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1.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1F6B" w:rsidRDefault="00451F6B" w:rsidP="005F7F39">
      <w:pPr>
        <w:jc w:val="both"/>
        <w:rPr>
          <w:rFonts w:cs="2  Arabic Style"/>
          <w:b/>
          <w:bCs/>
          <w:sz w:val="32"/>
          <w:szCs w:val="32"/>
        </w:rPr>
      </w:pPr>
      <w:bookmarkStart w:id="0" w:name="_GoBack"/>
      <w:bookmarkEnd w:id="0"/>
    </w:p>
    <w:p w:rsidR="00451F6B" w:rsidRDefault="00451F6B" w:rsidP="005F7F39">
      <w:pPr>
        <w:jc w:val="both"/>
        <w:rPr>
          <w:rFonts w:cs="2  Arabic Style"/>
          <w:b/>
          <w:bCs/>
          <w:sz w:val="32"/>
          <w:szCs w:val="32"/>
        </w:rPr>
      </w:pPr>
    </w:p>
    <w:p w:rsidR="00FA17EC" w:rsidRPr="00992920" w:rsidRDefault="00D837E7" w:rsidP="005F7F39">
      <w:pPr>
        <w:jc w:val="both"/>
        <w:rPr>
          <w:rFonts w:ascii="IRYakout" w:hAnsi="IRYakout" w:cs="IRYakout"/>
          <w:b/>
          <w:bCs/>
          <w:sz w:val="32"/>
          <w:szCs w:val="32"/>
          <w:rtl/>
        </w:rPr>
      </w:pPr>
      <w:r>
        <w:rPr>
          <w:rFonts w:cs="2  Arabic Style" w:hint="cs"/>
          <w:b/>
          <w:bCs/>
          <w:sz w:val="32"/>
          <w:szCs w:val="32"/>
          <w:rtl/>
        </w:rPr>
        <w:t xml:space="preserve"> </w:t>
      </w:r>
      <w:r w:rsidR="0016718A">
        <w:rPr>
          <w:rFonts w:ascii="IRYakout" w:hAnsi="IRYakout" w:cs="IRYakout"/>
          <w:b/>
          <w:bCs/>
          <w:sz w:val="40"/>
          <w:szCs w:val="40"/>
          <w:rtl/>
        </w:rPr>
        <w:t>سلسله مباحثی در</w:t>
      </w:r>
      <w:r w:rsidR="00FA17EC" w:rsidRPr="00992920">
        <w:rPr>
          <w:rFonts w:ascii="IRYakout" w:hAnsi="IRYakout" w:cs="IRYakout"/>
          <w:b/>
          <w:bCs/>
          <w:sz w:val="40"/>
          <w:szCs w:val="40"/>
          <w:rtl/>
        </w:rPr>
        <w:t>باره:</w:t>
      </w:r>
      <w:r w:rsidR="00841B86" w:rsidRPr="00992920">
        <w:rPr>
          <w:rFonts w:ascii="IRYakout" w:hAnsi="IRYakout" w:cs="IRYakout"/>
          <w:b/>
          <w:bCs/>
          <w:sz w:val="32"/>
          <w:szCs w:val="32"/>
          <w:rtl/>
        </w:rPr>
        <w:t xml:space="preserve"> </w:t>
      </w:r>
    </w:p>
    <w:p w:rsidR="00FA17EC" w:rsidRPr="00E25F70" w:rsidRDefault="00FA17EC" w:rsidP="005F7F39">
      <w:pPr>
        <w:ind w:firstLine="170"/>
        <w:jc w:val="both"/>
        <w:rPr>
          <w:rFonts w:cs="B Jadid"/>
          <w:sz w:val="52"/>
          <w:szCs w:val="56"/>
          <w:rtl/>
        </w:rPr>
      </w:pPr>
    </w:p>
    <w:p w:rsidR="00FA17EC" w:rsidRPr="00992920" w:rsidRDefault="00FA17EC" w:rsidP="005F7F39">
      <w:pPr>
        <w:ind w:firstLine="170"/>
        <w:jc w:val="center"/>
        <w:rPr>
          <w:rFonts w:ascii="IRTitr" w:hAnsi="IRTitr" w:cs="IRTitr"/>
          <w:sz w:val="42"/>
          <w:szCs w:val="42"/>
          <w:rtl/>
        </w:rPr>
      </w:pPr>
      <w:r w:rsidRPr="00992920">
        <w:rPr>
          <w:rFonts w:ascii="IRTitr" w:hAnsi="IRTitr" w:cs="IRTitr"/>
          <w:sz w:val="66"/>
          <w:szCs w:val="70"/>
          <w:rtl/>
        </w:rPr>
        <w:t>کردارهای قلب</w:t>
      </w:r>
    </w:p>
    <w:p w:rsidR="00FA17EC" w:rsidRDefault="00FA17EC" w:rsidP="005F7F39">
      <w:pPr>
        <w:ind w:firstLine="170"/>
        <w:jc w:val="center"/>
        <w:rPr>
          <w:rFonts w:cs="2  Jadid"/>
          <w:sz w:val="52"/>
          <w:szCs w:val="56"/>
          <w:rtl/>
        </w:rPr>
      </w:pPr>
    </w:p>
    <w:p w:rsidR="00841B86" w:rsidRDefault="00841B86" w:rsidP="005F7F39">
      <w:pPr>
        <w:ind w:firstLine="170"/>
        <w:jc w:val="center"/>
        <w:rPr>
          <w:rFonts w:cs="2  Jadid"/>
          <w:sz w:val="52"/>
          <w:szCs w:val="56"/>
          <w:rtl/>
        </w:rPr>
      </w:pPr>
    </w:p>
    <w:p w:rsidR="00841B86" w:rsidRDefault="00841B86" w:rsidP="005F7F39">
      <w:pPr>
        <w:ind w:firstLine="170"/>
        <w:jc w:val="center"/>
        <w:rPr>
          <w:rFonts w:cs="2  Jadid"/>
          <w:sz w:val="52"/>
          <w:szCs w:val="56"/>
          <w:rtl/>
        </w:rPr>
      </w:pPr>
    </w:p>
    <w:p w:rsidR="00841B86" w:rsidRPr="00E25F70" w:rsidRDefault="00841B86" w:rsidP="005F7F39">
      <w:pPr>
        <w:ind w:firstLine="170"/>
        <w:jc w:val="center"/>
        <w:rPr>
          <w:rFonts w:cs="2  Jadid"/>
          <w:sz w:val="52"/>
          <w:szCs w:val="56"/>
          <w:rtl/>
        </w:rPr>
      </w:pPr>
    </w:p>
    <w:p w:rsidR="00FA17EC" w:rsidRPr="00E25F70" w:rsidRDefault="00FA17EC" w:rsidP="005F7F39">
      <w:pPr>
        <w:ind w:firstLine="170"/>
        <w:jc w:val="center"/>
        <w:rPr>
          <w:rFonts w:cs="2  Jadid"/>
          <w:sz w:val="44"/>
          <w:szCs w:val="44"/>
          <w:rtl/>
        </w:rPr>
      </w:pPr>
    </w:p>
    <w:p w:rsidR="00FA17EC" w:rsidRPr="00992920" w:rsidRDefault="00FA17EC" w:rsidP="005F7F39">
      <w:pPr>
        <w:ind w:firstLine="170"/>
        <w:jc w:val="center"/>
        <w:rPr>
          <w:rFonts w:ascii="IRYakout" w:hAnsi="IRYakout" w:cs="IRYakout"/>
          <w:b/>
          <w:bCs/>
          <w:sz w:val="32"/>
          <w:szCs w:val="32"/>
          <w:rtl/>
        </w:rPr>
      </w:pPr>
      <w:r w:rsidRPr="00992920">
        <w:rPr>
          <w:rFonts w:ascii="IRYakout" w:hAnsi="IRYakout" w:cs="IRYakout"/>
          <w:b/>
          <w:bCs/>
          <w:sz w:val="32"/>
          <w:szCs w:val="32"/>
          <w:rtl/>
        </w:rPr>
        <w:t>نویسنده:</w:t>
      </w:r>
    </w:p>
    <w:p w:rsidR="00DF7F7F" w:rsidRDefault="00FA17EC" w:rsidP="005F7F39">
      <w:pPr>
        <w:jc w:val="center"/>
        <w:rPr>
          <w:rFonts w:cs="B Jadid"/>
          <w:rtl/>
        </w:rPr>
      </w:pPr>
      <w:r w:rsidRPr="00992920">
        <w:rPr>
          <w:rFonts w:ascii="IRYakout" w:hAnsi="IRYakout" w:cs="IRYakout"/>
          <w:b/>
          <w:bCs/>
          <w:sz w:val="36"/>
          <w:szCs w:val="36"/>
          <w:rtl/>
        </w:rPr>
        <w:t>محمد بن صالح منجد</w:t>
      </w:r>
    </w:p>
    <w:p w:rsidR="008B162E" w:rsidRDefault="008B162E" w:rsidP="005F7F39">
      <w:pPr>
        <w:jc w:val="both"/>
        <w:rPr>
          <w:rtl/>
        </w:rPr>
        <w:sectPr w:rsidR="008B162E" w:rsidSect="00992920">
          <w:headerReference w:type="even" r:id="rId9"/>
          <w:headerReference w:type="default" r:id="rId10"/>
          <w:footnotePr>
            <w:numRestart w:val="eachPage"/>
          </w:footnotePr>
          <w:endnotePr>
            <w:numFmt w:val="decimal"/>
            <w:numRestart w:val="eachSect"/>
          </w:endnotePr>
          <w:pgSz w:w="9356" w:h="13608" w:code="9"/>
          <w:pgMar w:top="567" w:right="1134" w:bottom="851" w:left="1134"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81"/>
        </w:sectPr>
      </w:pPr>
    </w:p>
    <w:p w:rsidR="00DA6F9E" w:rsidRPr="00F23511" w:rsidRDefault="00DA6F9E" w:rsidP="00DA6F9E">
      <w:pPr>
        <w:rPr>
          <w:rFonts w:cs="IRNazanin"/>
          <w:b/>
          <w:bCs/>
          <w:sz w:val="2"/>
          <w:szCs w:val="2"/>
          <w:rtl/>
          <w:lang w:bidi="fa-IR"/>
        </w:r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4"/>
        <w:gridCol w:w="1122"/>
        <w:gridCol w:w="526"/>
        <w:gridCol w:w="1186"/>
        <w:gridCol w:w="2236"/>
      </w:tblGrid>
      <w:tr w:rsidR="004C6818" w:rsidRPr="00C50D4D" w:rsidTr="002D7749">
        <w:trPr>
          <w:jc w:val="center"/>
        </w:trPr>
        <w:tc>
          <w:tcPr>
            <w:tcW w:w="1529" w:type="pct"/>
            <w:vAlign w:val="center"/>
          </w:tcPr>
          <w:p w:rsidR="004C6818" w:rsidRPr="00855B06" w:rsidRDefault="004C6818" w:rsidP="002D7749">
            <w:pPr>
              <w:spacing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1" w:type="pct"/>
            <w:gridSpan w:val="4"/>
            <w:vAlign w:val="center"/>
          </w:tcPr>
          <w:p w:rsidR="004C6818" w:rsidRPr="00855B06" w:rsidRDefault="004C6818" w:rsidP="002D7749">
            <w:pPr>
              <w:spacing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کردارهای قلب</w:t>
            </w:r>
          </w:p>
        </w:tc>
      </w:tr>
      <w:tr w:rsidR="004C6818" w:rsidRPr="00C50D4D" w:rsidTr="002D7749">
        <w:trPr>
          <w:jc w:val="center"/>
        </w:trPr>
        <w:tc>
          <w:tcPr>
            <w:tcW w:w="1529" w:type="pct"/>
            <w:vAlign w:val="center"/>
          </w:tcPr>
          <w:p w:rsidR="004C6818" w:rsidRPr="00855B06" w:rsidRDefault="004C6818" w:rsidP="002D7749">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نویسنده: </w:t>
            </w:r>
          </w:p>
        </w:tc>
        <w:tc>
          <w:tcPr>
            <w:tcW w:w="3471" w:type="pct"/>
            <w:gridSpan w:val="4"/>
            <w:vAlign w:val="center"/>
          </w:tcPr>
          <w:p w:rsidR="004C6818" w:rsidRPr="00855B06" w:rsidRDefault="004C6818" w:rsidP="002D7749">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محمد بن صالح منجد</w:t>
            </w:r>
          </w:p>
        </w:tc>
      </w:tr>
      <w:tr w:rsidR="004C6818" w:rsidRPr="00C50D4D" w:rsidTr="002D7749">
        <w:trPr>
          <w:jc w:val="center"/>
        </w:trPr>
        <w:tc>
          <w:tcPr>
            <w:tcW w:w="1529" w:type="pct"/>
            <w:vAlign w:val="center"/>
          </w:tcPr>
          <w:p w:rsidR="004C6818" w:rsidRPr="00855B06" w:rsidRDefault="004C6818" w:rsidP="002D7749">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1" w:type="pct"/>
            <w:gridSpan w:val="4"/>
            <w:vAlign w:val="center"/>
          </w:tcPr>
          <w:p w:rsidR="004C6818" w:rsidRPr="00855B06" w:rsidRDefault="00BE0E10" w:rsidP="002D7749">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 xml:space="preserve">اخلاق اسلامی </w:t>
            </w:r>
            <w:r>
              <w:rPr>
                <w:rFonts w:ascii="IRMitra" w:hAnsi="IRMitra" w:cs="IRMitra"/>
                <w:color w:val="244061" w:themeColor="accent1" w:themeShade="80"/>
                <w:sz w:val="30"/>
                <w:szCs w:val="30"/>
                <w:rtl/>
                <w:lang w:bidi="fa-IR"/>
              </w:rPr>
              <w:t>–</w:t>
            </w:r>
            <w:r>
              <w:rPr>
                <w:rFonts w:ascii="IRMitra" w:hAnsi="IRMitra" w:cs="IRMitra" w:hint="cs"/>
                <w:color w:val="244061" w:themeColor="accent1" w:themeShade="80"/>
                <w:sz w:val="30"/>
                <w:szCs w:val="30"/>
                <w:rtl/>
                <w:lang w:bidi="fa-IR"/>
              </w:rPr>
              <w:t xml:space="preserve"> اخلاق فردی</w:t>
            </w:r>
          </w:p>
        </w:tc>
      </w:tr>
      <w:tr w:rsidR="004C6818" w:rsidRPr="00C50D4D" w:rsidTr="002D7749">
        <w:trPr>
          <w:jc w:val="center"/>
        </w:trPr>
        <w:tc>
          <w:tcPr>
            <w:tcW w:w="1529" w:type="pct"/>
            <w:vAlign w:val="center"/>
          </w:tcPr>
          <w:p w:rsidR="004C6818" w:rsidRPr="00855B06" w:rsidRDefault="004C6818" w:rsidP="002D7749">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1" w:type="pct"/>
            <w:gridSpan w:val="4"/>
            <w:vAlign w:val="center"/>
          </w:tcPr>
          <w:p w:rsidR="004C6818" w:rsidRPr="00855B06" w:rsidRDefault="00644541" w:rsidP="002A7AC5">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اول</w:t>
            </w:r>
            <w:r w:rsidR="004C6818" w:rsidRPr="00855B06">
              <w:rPr>
                <w:rFonts w:ascii="IRMitra" w:hAnsi="IRMitra" w:cs="IRMitra" w:hint="cs"/>
                <w:color w:val="244061" w:themeColor="accent1" w:themeShade="80"/>
                <w:sz w:val="30"/>
                <w:szCs w:val="30"/>
                <w:rtl/>
                <w:lang w:bidi="fa-IR"/>
              </w:rPr>
              <w:t xml:space="preserve"> (دیجیتال) </w:t>
            </w:r>
          </w:p>
        </w:tc>
      </w:tr>
      <w:tr w:rsidR="004C6818" w:rsidRPr="00C50D4D" w:rsidTr="002D7749">
        <w:trPr>
          <w:jc w:val="center"/>
        </w:trPr>
        <w:tc>
          <w:tcPr>
            <w:tcW w:w="1529" w:type="pct"/>
            <w:vAlign w:val="center"/>
          </w:tcPr>
          <w:p w:rsidR="004C6818" w:rsidRPr="00855B06" w:rsidRDefault="004C6818" w:rsidP="002D7749">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1" w:type="pct"/>
            <w:gridSpan w:val="4"/>
            <w:vAlign w:val="center"/>
          </w:tcPr>
          <w:p w:rsidR="004C6818" w:rsidRPr="00855B06" w:rsidRDefault="004C6818" w:rsidP="002D7749">
            <w:pPr>
              <w:spacing w:before="60" w:after="60"/>
              <w:jc w:val="both"/>
              <w:rPr>
                <w:rFonts w:ascii="IRMitra" w:hAnsi="IRMitra" w:cs="IRMitra"/>
                <w:color w:val="244061" w:themeColor="accent1" w:themeShade="80"/>
                <w:sz w:val="30"/>
                <w:szCs w:val="30"/>
                <w:rtl/>
                <w:lang w:bidi="fa-IR"/>
              </w:rPr>
            </w:pPr>
            <w:r w:rsidRPr="00855B06">
              <w:rPr>
                <w:rFonts w:ascii="IRMitra" w:hAnsi="IRMitra" w:cs="IRMitra" w:hint="cs"/>
                <w:color w:val="244061" w:themeColor="accent1" w:themeShade="80"/>
                <w:sz w:val="30"/>
                <w:szCs w:val="30"/>
                <w:rtl/>
                <w:lang w:bidi="fa-IR"/>
              </w:rPr>
              <w:t>آبان (عقرب) 1394شمسی، 1436 هجری</w:t>
            </w:r>
          </w:p>
        </w:tc>
      </w:tr>
      <w:tr w:rsidR="004C6818" w:rsidRPr="00C50D4D" w:rsidTr="002D7749">
        <w:trPr>
          <w:jc w:val="center"/>
        </w:trPr>
        <w:tc>
          <w:tcPr>
            <w:tcW w:w="1529" w:type="pct"/>
            <w:vAlign w:val="center"/>
          </w:tcPr>
          <w:p w:rsidR="004C6818" w:rsidRPr="00855B06" w:rsidRDefault="004C6818" w:rsidP="002D7749">
            <w:pPr>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1" w:type="pct"/>
            <w:gridSpan w:val="4"/>
            <w:vAlign w:val="center"/>
          </w:tcPr>
          <w:p w:rsidR="004C6818" w:rsidRPr="00855B06" w:rsidRDefault="004C6818" w:rsidP="002D7749">
            <w:pPr>
              <w:spacing w:before="60" w:after="60"/>
              <w:jc w:val="both"/>
              <w:rPr>
                <w:rFonts w:ascii="IRMitra" w:hAnsi="IRMitra" w:cs="IRMitra"/>
                <w:color w:val="244061" w:themeColor="accent1" w:themeShade="80"/>
                <w:sz w:val="30"/>
                <w:szCs w:val="30"/>
                <w:rtl/>
                <w:lang w:bidi="fa-IR"/>
              </w:rPr>
            </w:pPr>
          </w:p>
        </w:tc>
      </w:tr>
      <w:tr w:rsidR="004C6818" w:rsidRPr="00C50D4D" w:rsidTr="002D7749">
        <w:trPr>
          <w:jc w:val="center"/>
        </w:trPr>
        <w:tc>
          <w:tcPr>
            <w:tcW w:w="3469" w:type="pct"/>
            <w:gridSpan w:val="4"/>
            <w:vAlign w:val="center"/>
          </w:tcPr>
          <w:p w:rsidR="004C6818" w:rsidRPr="00AA082B" w:rsidRDefault="004C6818" w:rsidP="002D7749">
            <w:pPr>
              <w:jc w:val="center"/>
              <w:rPr>
                <w:rFonts w:cs="IRNazanin"/>
                <w:b/>
                <w:bCs/>
                <w:color w:val="244061" w:themeColor="accent1" w:themeShade="80"/>
                <w:rtl/>
                <w:lang w:bidi="fa-IR"/>
              </w:rPr>
            </w:pP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عق</w:t>
            </w:r>
            <w:r w:rsidRPr="00AA082B">
              <w:rPr>
                <w:rFonts w:cs="IRNazanin" w:hint="cs"/>
                <w:b/>
                <w:bCs/>
                <w:color w:val="244061" w:themeColor="accent1" w:themeShade="80"/>
                <w:rtl/>
                <w:lang w:bidi="fa-IR"/>
              </w:rPr>
              <w:t>ی</w:t>
            </w:r>
            <w:r w:rsidRPr="00AA082B">
              <w:rPr>
                <w:rFonts w:cs="IRNazanin" w:hint="eastAsia"/>
                <w:b/>
                <w:bCs/>
                <w:color w:val="244061" w:themeColor="accent1" w:themeShade="80"/>
                <w:rtl/>
                <w:lang w:bidi="fa-IR"/>
              </w:rPr>
              <w:t>ده</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p>
          <w:p w:rsidR="004C6818" w:rsidRPr="00855B06" w:rsidRDefault="004C6818" w:rsidP="002D7749">
            <w:pPr>
              <w:spacing w:before="60" w:after="60"/>
              <w:jc w:val="center"/>
              <w:rPr>
                <w:rFonts w:ascii="IRMitra" w:hAnsi="IRMitra" w:cs="IRMitra"/>
                <w:b/>
                <w:bCs/>
                <w:sz w:val="27"/>
                <w:szCs w:val="27"/>
                <w:rtl/>
                <w:lang w:bidi="fa-IR"/>
              </w:rPr>
            </w:pPr>
            <w:r w:rsidRPr="00AA082B">
              <w:rPr>
                <w:rFonts w:cs="Times New Roman"/>
                <w:b/>
                <w:bCs/>
                <w:color w:val="244061" w:themeColor="accent1" w:themeShade="80"/>
                <w:sz w:val="24"/>
                <w:szCs w:val="24"/>
                <w:lang w:bidi="fa-IR"/>
              </w:rPr>
              <w:t>www.aqeedeh.com</w:t>
            </w:r>
          </w:p>
        </w:tc>
        <w:tc>
          <w:tcPr>
            <w:tcW w:w="1531" w:type="pct"/>
          </w:tcPr>
          <w:p w:rsidR="004C6818" w:rsidRPr="00855B06" w:rsidRDefault="004C6818" w:rsidP="002D7749">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5E9C8FED" wp14:editId="374A670B">
                  <wp:extent cx="943200" cy="943200"/>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4C6818" w:rsidRPr="00C50D4D" w:rsidTr="002D7749">
        <w:trPr>
          <w:jc w:val="center"/>
        </w:trPr>
        <w:tc>
          <w:tcPr>
            <w:tcW w:w="1529" w:type="pct"/>
            <w:vAlign w:val="center"/>
          </w:tcPr>
          <w:p w:rsidR="004C6818" w:rsidRPr="00855B06" w:rsidRDefault="004C6818" w:rsidP="002D7749">
            <w:pPr>
              <w:spacing w:before="60" w:after="6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1" w:type="pct"/>
            <w:gridSpan w:val="4"/>
            <w:vAlign w:val="center"/>
          </w:tcPr>
          <w:p w:rsidR="004C6818" w:rsidRPr="00855B06" w:rsidRDefault="004C6818" w:rsidP="002D7749">
            <w:pPr>
              <w:spacing w:before="60" w:after="60"/>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4C6818" w:rsidRPr="00C50D4D" w:rsidTr="002D7749">
        <w:trPr>
          <w:jc w:val="center"/>
        </w:trPr>
        <w:tc>
          <w:tcPr>
            <w:tcW w:w="5000" w:type="pct"/>
            <w:gridSpan w:val="5"/>
            <w:vAlign w:val="bottom"/>
          </w:tcPr>
          <w:p w:rsidR="004C6818" w:rsidRPr="00855B06" w:rsidRDefault="004C6818" w:rsidP="002D7749">
            <w:pPr>
              <w:spacing w:before="36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4C6818" w:rsidRPr="00C50D4D" w:rsidTr="002D7749">
        <w:trPr>
          <w:jc w:val="center"/>
        </w:trPr>
        <w:tc>
          <w:tcPr>
            <w:tcW w:w="2297" w:type="pct"/>
            <w:gridSpan w:val="2"/>
            <w:shd w:val="clear" w:color="auto" w:fill="auto"/>
          </w:tcPr>
          <w:p w:rsidR="004C6818" w:rsidRPr="00AA082B" w:rsidRDefault="004C6818" w:rsidP="002D7749">
            <w:pPr>
              <w:widowControl w:val="0"/>
              <w:tabs>
                <w:tab w:val="right" w:leader="dot" w:pos="5138"/>
              </w:tabs>
              <w:spacing w:before="60" w:after="60"/>
              <w:rPr>
                <w:rFonts w:ascii="Literata" w:hAnsi="Literata" w:cs="Times New Roman"/>
                <w:sz w:val="24"/>
                <w:szCs w:val="24"/>
                <w:lang w:bidi="fa-IR"/>
              </w:rPr>
            </w:pPr>
            <w:r w:rsidRPr="00AA082B">
              <w:rPr>
                <w:rFonts w:ascii="Literata" w:hAnsi="Literata" w:cs="Times New Roman"/>
                <w:sz w:val="24"/>
                <w:szCs w:val="24"/>
                <w:lang w:bidi="fa-IR"/>
              </w:rPr>
              <w:t>www.mowahedin.com</w:t>
            </w:r>
          </w:p>
          <w:p w:rsidR="004C6818" w:rsidRPr="00AA082B" w:rsidRDefault="004C6818" w:rsidP="002D7749">
            <w:pPr>
              <w:widowControl w:val="0"/>
              <w:tabs>
                <w:tab w:val="right" w:leader="dot" w:pos="5138"/>
              </w:tabs>
              <w:spacing w:before="60" w:after="60"/>
              <w:rPr>
                <w:rFonts w:ascii="Literata" w:hAnsi="Literata" w:cs="Times New Roman"/>
                <w:sz w:val="24"/>
                <w:szCs w:val="24"/>
                <w:lang w:bidi="fa-IR"/>
              </w:rPr>
            </w:pPr>
            <w:r w:rsidRPr="00AA082B">
              <w:rPr>
                <w:rFonts w:ascii="Literata" w:hAnsi="Literata" w:cs="Times New Roman"/>
                <w:sz w:val="24"/>
                <w:szCs w:val="24"/>
                <w:lang w:bidi="fa-IR"/>
              </w:rPr>
              <w:t>www.videofarsi.com</w:t>
            </w:r>
          </w:p>
          <w:p w:rsidR="004C6818" w:rsidRDefault="004C6818" w:rsidP="002D7749">
            <w:pPr>
              <w:spacing w:before="60" w:after="60"/>
              <w:rPr>
                <w:rFonts w:ascii="Literata" w:hAnsi="Literata" w:cs="Times New Roman"/>
                <w:sz w:val="24"/>
                <w:szCs w:val="24"/>
                <w:lang w:bidi="fa-IR"/>
              </w:rPr>
            </w:pPr>
            <w:r w:rsidRPr="00AA082B">
              <w:rPr>
                <w:rFonts w:ascii="Literata" w:hAnsi="Literata" w:cs="Times New Roman"/>
                <w:sz w:val="24"/>
                <w:szCs w:val="24"/>
                <w:lang w:bidi="fa-IR"/>
              </w:rPr>
              <w:t>www.zekr.tv</w:t>
            </w:r>
          </w:p>
          <w:p w:rsidR="004C6818" w:rsidRPr="00855B06" w:rsidRDefault="004C6818" w:rsidP="002D7749">
            <w:pPr>
              <w:spacing w:before="60" w:after="60"/>
              <w:rPr>
                <w:rFonts w:ascii="IRMitra" w:hAnsi="IRMitra" w:cs="IRMitra"/>
                <w:b/>
                <w:bCs/>
                <w:sz w:val="27"/>
                <w:szCs w:val="27"/>
                <w:rtl/>
                <w:lang w:bidi="fa-IR"/>
              </w:rPr>
            </w:pPr>
            <w:r w:rsidRPr="00AA082B">
              <w:rPr>
                <w:rFonts w:ascii="Literata" w:hAnsi="Literata" w:cs="Times New Roman"/>
                <w:sz w:val="24"/>
                <w:szCs w:val="24"/>
                <w:lang w:bidi="fa-IR"/>
              </w:rPr>
              <w:t>www.</w:t>
            </w:r>
            <w:r>
              <w:rPr>
                <w:rFonts w:ascii="Literata" w:hAnsi="Literata" w:cs="Times New Roman"/>
                <w:sz w:val="24"/>
                <w:szCs w:val="24"/>
                <w:lang w:bidi="fa-IR"/>
              </w:rPr>
              <w:t>mowahed</w:t>
            </w:r>
            <w:r w:rsidRPr="00AA082B">
              <w:rPr>
                <w:rFonts w:ascii="Literata" w:hAnsi="Literata" w:cs="Times New Roman"/>
                <w:sz w:val="24"/>
                <w:szCs w:val="24"/>
                <w:lang w:bidi="fa-IR"/>
              </w:rPr>
              <w:t>.</w:t>
            </w:r>
            <w:r>
              <w:rPr>
                <w:rFonts w:ascii="Literata" w:hAnsi="Literata" w:cs="Times New Roman"/>
                <w:sz w:val="24"/>
                <w:szCs w:val="24"/>
                <w:lang w:bidi="fa-IR"/>
              </w:rPr>
              <w:t>com</w:t>
            </w:r>
          </w:p>
        </w:tc>
        <w:tc>
          <w:tcPr>
            <w:tcW w:w="360" w:type="pct"/>
          </w:tcPr>
          <w:p w:rsidR="004C6818" w:rsidRPr="00855B06" w:rsidRDefault="004C6818" w:rsidP="002D7749">
            <w:pPr>
              <w:spacing w:before="60" w:after="60"/>
              <w:rPr>
                <w:rFonts w:ascii="IRMitra" w:hAnsi="IRMitra" w:cs="IRMitra"/>
                <w:color w:val="244061" w:themeColor="accent1" w:themeShade="80"/>
                <w:sz w:val="30"/>
                <w:szCs w:val="30"/>
                <w:rtl/>
                <w:lang w:bidi="fa-IR"/>
              </w:rPr>
            </w:pPr>
          </w:p>
        </w:tc>
        <w:tc>
          <w:tcPr>
            <w:tcW w:w="2343" w:type="pct"/>
            <w:gridSpan w:val="2"/>
          </w:tcPr>
          <w:p w:rsidR="004C6818" w:rsidRPr="00AA082B" w:rsidRDefault="004C6818" w:rsidP="002D7749">
            <w:pPr>
              <w:widowControl w:val="0"/>
              <w:tabs>
                <w:tab w:val="right" w:leader="dot" w:pos="5138"/>
              </w:tabs>
              <w:spacing w:before="60" w:after="60"/>
              <w:rPr>
                <w:rFonts w:ascii="Literata" w:hAnsi="Literata" w:cs="Times New Roman"/>
                <w:sz w:val="24"/>
                <w:szCs w:val="24"/>
              </w:rPr>
            </w:pPr>
            <w:r w:rsidRPr="00AA082B">
              <w:rPr>
                <w:rFonts w:ascii="Literata" w:hAnsi="Literata" w:cs="Times New Roman"/>
                <w:sz w:val="24"/>
                <w:szCs w:val="24"/>
              </w:rPr>
              <w:t>www.aqeedeh.com</w:t>
            </w:r>
          </w:p>
          <w:p w:rsidR="004C6818" w:rsidRPr="00AA082B" w:rsidRDefault="004C6818" w:rsidP="002D7749">
            <w:pPr>
              <w:widowControl w:val="0"/>
              <w:tabs>
                <w:tab w:val="right" w:leader="dot" w:pos="5138"/>
              </w:tabs>
              <w:spacing w:before="60" w:after="60"/>
              <w:rPr>
                <w:rFonts w:ascii="Literata" w:hAnsi="Literata" w:cs="Times New Roman"/>
                <w:sz w:val="24"/>
                <w:szCs w:val="24"/>
              </w:rPr>
            </w:pPr>
            <w:r w:rsidRPr="00AA082B">
              <w:rPr>
                <w:rFonts w:ascii="Literata" w:hAnsi="Literata" w:cs="Times New Roman"/>
                <w:sz w:val="24"/>
                <w:szCs w:val="24"/>
              </w:rPr>
              <w:t>www.islamtxt.com</w:t>
            </w:r>
          </w:p>
          <w:p w:rsidR="004C6818" w:rsidRPr="0097400A" w:rsidRDefault="00E8691C" w:rsidP="002D7749">
            <w:pPr>
              <w:widowControl w:val="0"/>
              <w:tabs>
                <w:tab w:val="right" w:leader="dot" w:pos="5138"/>
              </w:tabs>
              <w:spacing w:before="60" w:after="60"/>
              <w:rPr>
                <w:rFonts w:ascii="Literata" w:hAnsi="Literata" w:cs="Times New Roman"/>
                <w:sz w:val="24"/>
                <w:szCs w:val="24"/>
              </w:rPr>
            </w:pPr>
            <w:hyperlink r:id="rId12" w:history="1">
              <w:r w:rsidR="004C6818" w:rsidRPr="0097400A">
                <w:rPr>
                  <w:rStyle w:val="Hyperlink"/>
                  <w:rFonts w:ascii="Literata" w:hAnsi="Literata"/>
                  <w:color w:val="auto"/>
                  <w:sz w:val="24"/>
                  <w:szCs w:val="24"/>
                  <w:u w:val="none"/>
                </w:rPr>
                <w:t>www.shabnam.cc</w:t>
              </w:r>
            </w:hyperlink>
          </w:p>
          <w:p w:rsidR="004C6818" w:rsidRPr="00855B06" w:rsidRDefault="004C6818" w:rsidP="002D7749">
            <w:pPr>
              <w:spacing w:before="60" w:after="60"/>
              <w:rPr>
                <w:rFonts w:ascii="IRMitra" w:hAnsi="IRMitra" w:cs="IRMitra"/>
                <w:color w:val="244061" w:themeColor="accent1" w:themeShade="80"/>
                <w:sz w:val="30"/>
                <w:szCs w:val="30"/>
                <w:rtl/>
                <w:lang w:bidi="fa-IR"/>
              </w:rPr>
            </w:pPr>
            <w:r w:rsidRPr="00AA082B">
              <w:rPr>
                <w:rFonts w:ascii="Literata" w:hAnsi="Literata" w:cs="Times New Roman"/>
                <w:sz w:val="24"/>
                <w:szCs w:val="24"/>
              </w:rPr>
              <w:t>www.sadaislam.com</w:t>
            </w:r>
          </w:p>
        </w:tc>
      </w:tr>
      <w:tr w:rsidR="004C6818" w:rsidRPr="00EA1553" w:rsidTr="002D7749">
        <w:trPr>
          <w:jc w:val="center"/>
        </w:trPr>
        <w:tc>
          <w:tcPr>
            <w:tcW w:w="2297" w:type="pct"/>
            <w:gridSpan w:val="2"/>
          </w:tcPr>
          <w:p w:rsidR="004C6818" w:rsidRPr="00EA1553" w:rsidRDefault="004C6818" w:rsidP="002D7749">
            <w:pPr>
              <w:spacing w:before="60" w:after="60"/>
              <w:rPr>
                <w:rFonts w:ascii="IRMitra" w:hAnsi="IRMitra" w:cs="IRMitra"/>
                <w:b/>
                <w:bCs/>
                <w:sz w:val="5"/>
                <w:szCs w:val="5"/>
                <w:rtl/>
                <w:lang w:bidi="fa-IR"/>
              </w:rPr>
            </w:pPr>
          </w:p>
        </w:tc>
        <w:tc>
          <w:tcPr>
            <w:tcW w:w="2703" w:type="pct"/>
            <w:gridSpan w:val="3"/>
          </w:tcPr>
          <w:p w:rsidR="004C6818" w:rsidRPr="00EA1553" w:rsidRDefault="004C6818" w:rsidP="002D7749">
            <w:pPr>
              <w:spacing w:before="60" w:after="60"/>
              <w:rPr>
                <w:rFonts w:ascii="IRMitra" w:hAnsi="IRMitra" w:cs="IRMitra"/>
                <w:color w:val="244061" w:themeColor="accent1" w:themeShade="80"/>
                <w:sz w:val="5"/>
                <w:szCs w:val="5"/>
                <w:rtl/>
                <w:lang w:bidi="fa-IR"/>
              </w:rPr>
            </w:pPr>
          </w:p>
        </w:tc>
      </w:tr>
      <w:tr w:rsidR="004C6818" w:rsidRPr="00C50D4D" w:rsidTr="002D7749">
        <w:trPr>
          <w:jc w:val="center"/>
        </w:trPr>
        <w:tc>
          <w:tcPr>
            <w:tcW w:w="5000" w:type="pct"/>
            <w:gridSpan w:val="5"/>
          </w:tcPr>
          <w:p w:rsidR="004C6818" w:rsidRPr="00855B06" w:rsidRDefault="004C6818" w:rsidP="002D7749">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3671D284" wp14:editId="47A5E69F">
                  <wp:extent cx="1576800" cy="820800"/>
                  <wp:effectExtent l="0" t="0" r="444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4C6818" w:rsidRPr="00C50D4D" w:rsidTr="002D7749">
        <w:trPr>
          <w:jc w:val="center"/>
        </w:trPr>
        <w:tc>
          <w:tcPr>
            <w:tcW w:w="5000" w:type="pct"/>
            <w:gridSpan w:val="5"/>
            <w:vAlign w:val="center"/>
          </w:tcPr>
          <w:p w:rsidR="004C6818" w:rsidRDefault="004C6818" w:rsidP="002D7749">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FF73A4" w:rsidRPr="004C6818" w:rsidRDefault="00FF73A4" w:rsidP="004C6818">
      <w:pPr>
        <w:jc w:val="center"/>
        <w:rPr>
          <w:sz w:val="2"/>
          <w:szCs w:val="2"/>
          <w:rtl/>
        </w:rPr>
        <w:sectPr w:rsidR="00FF73A4" w:rsidRPr="004C6818" w:rsidSect="00DA6F9E">
          <w:footnotePr>
            <w:numRestart w:val="eachPage"/>
          </w:footnotePr>
          <w:endnotePr>
            <w:numFmt w:val="decimal"/>
            <w:numRestart w:val="eachSect"/>
          </w:endnotePr>
          <w:pgSz w:w="9356" w:h="13608" w:code="9"/>
          <w:pgMar w:top="567" w:right="1134" w:bottom="851" w:left="1134" w:header="454" w:footer="0" w:gutter="0"/>
          <w:cols w:space="708"/>
          <w:titlePg/>
          <w:bidi/>
          <w:rtlGutter/>
          <w:docGrid w:linePitch="381"/>
        </w:sectPr>
      </w:pPr>
    </w:p>
    <w:p w:rsidR="008B162E" w:rsidRPr="00DA6F9E" w:rsidRDefault="00506859" w:rsidP="005F7F39">
      <w:pPr>
        <w:jc w:val="center"/>
        <w:rPr>
          <w:rFonts w:ascii="IranNastaliq" w:hAnsi="IranNastaliq" w:cs="IranNastaliq"/>
          <w:sz w:val="34"/>
          <w:szCs w:val="34"/>
          <w:rtl/>
        </w:rPr>
      </w:pPr>
      <w:r w:rsidRPr="00DA6F9E">
        <w:rPr>
          <w:rFonts w:ascii="IranNastaliq" w:hAnsi="IranNastaliq" w:cs="IranNastaliq"/>
          <w:sz w:val="30"/>
          <w:szCs w:val="30"/>
          <w:rtl/>
        </w:rPr>
        <w:lastRenderedPageBreak/>
        <w:t>بسم الله الرحمن الرحیم</w:t>
      </w:r>
    </w:p>
    <w:p w:rsidR="00A473E1" w:rsidRDefault="00A473E1" w:rsidP="005F7F39">
      <w:pPr>
        <w:pStyle w:val="a"/>
        <w:rPr>
          <w:rtl/>
        </w:rPr>
      </w:pPr>
      <w:bookmarkStart w:id="1" w:name="_Toc276590201"/>
      <w:bookmarkStart w:id="2" w:name="_Toc278191486"/>
      <w:bookmarkStart w:id="3" w:name="_Toc432511221"/>
      <w:bookmarkStart w:id="4" w:name="_Toc435795720"/>
      <w:r w:rsidRPr="00703722">
        <w:rPr>
          <w:rFonts w:hint="cs"/>
          <w:rtl/>
        </w:rPr>
        <w:t>فهرست</w:t>
      </w:r>
      <w:r w:rsidR="009D0509" w:rsidRPr="00703722">
        <w:rPr>
          <w:rFonts w:hint="cs"/>
          <w:rtl/>
        </w:rPr>
        <w:t xml:space="preserve"> </w:t>
      </w:r>
      <w:r w:rsidR="009D0509" w:rsidRPr="00703722">
        <w:rPr>
          <w:rFonts w:hint="cs"/>
          <w:sz w:val="36"/>
          <w:rtl/>
        </w:rPr>
        <w:t>مطالب</w:t>
      </w:r>
      <w:bookmarkEnd w:id="1"/>
      <w:bookmarkEnd w:id="2"/>
      <w:bookmarkEnd w:id="3"/>
      <w:bookmarkEnd w:id="4"/>
    </w:p>
    <w:p w:rsidR="00E01F6A" w:rsidRDefault="00714EA0">
      <w:pPr>
        <w:pStyle w:val="TOC1"/>
        <w:tabs>
          <w:tab w:val="right" w:leader="dot" w:pos="7078"/>
        </w:tabs>
        <w:rPr>
          <w:rFonts w:asciiTheme="minorHAnsi" w:eastAsiaTheme="minorEastAsia" w:hAnsiTheme="minorHAnsi" w:cstheme="minorBidi"/>
          <w:bCs w:val="0"/>
          <w:noProof/>
          <w:sz w:val="22"/>
          <w:szCs w:val="22"/>
          <w:rtl/>
        </w:rPr>
      </w:pPr>
      <w:r>
        <w:rPr>
          <w:rFonts w:cs="B Yagut"/>
          <w:rtl/>
        </w:rPr>
        <w:fldChar w:fldCharType="begin"/>
      </w:r>
      <w:r>
        <w:rPr>
          <w:rFonts w:cs="B Yagut"/>
          <w:rtl/>
        </w:rPr>
        <w:instrText xml:space="preserve"> </w:instrText>
      </w:r>
      <w:r>
        <w:rPr>
          <w:rFonts w:cs="B Yagut"/>
        </w:rPr>
        <w:instrText>TOC</w:instrText>
      </w:r>
      <w:r>
        <w:rPr>
          <w:rFonts w:cs="B Yagut"/>
          <w:rtl/>
        </w:rPr>
        <w:instrText xml:space="preserve"> \</w:instrText>
      </w:r>
      <w:r>
        <w:rPr>
          <w:rFonts w:cs="B Yagut"/>
        </w:rPr>
        <w:instrText>h \z \t</w:instrText>
      </w:r>
      <w:r>
        <w:rPr>
          <w:rFonts w:cs="B Yagut"/>
          <w:rtl/>
        </w:rPr>
        <w:instrText xml:space="preserve"> "تیتر اول,1,تیتر دوم,2,تيتر سوم,3" </w:instrText>
      </w:r>
      <w:r>
        <w:rPr>
          <w:rFonts w:cs="B Yagut"/>
          <w:rtl/>
        </w:rPr>
        <w:fldChar w:fldCharType="separate"/>
      </w:r>
      <w:hyperlink w:anchor="_Toc435795720" w:history="1">
        <w:r w:rsidR="00E01F6A" w:rsidRPr="000E5BD0">
          <w:rPr>
            <w:rStyle w:val="Hyperlink"/>
            <w:rFonts w:hint="eastAsia"/>
            <w:noProof/>
            <w:rtl/>
            <w:lang w:bidi="fa-IR"/>
          </w:rPr>
          <w:t>فهرست</w:t>
        </w:r>
        <w:r w:rsidR="00E01F6A" w:rsidRPr="000E5BD0">
          <w:rPr>
            <w:rStyle w:val="Hyperlink"/>
            <w:noProof/>
            <w:rtl/>
            <w:lang w:bidi="fa-IR"/>
          </w:rPr>
          <w:t xml:space="preserve"> </w:t>
        </w:r>
        <w:r w:rsidR="00E01F6A" w:rsidRPr="000E5BD0">
          <w:rPr>
            <w:rStyle w:val="Hyperlink"/>
            <w:rFonts w:hint="eastAsia"/>
            <w:noProof/>
            <w:rtl/>
            <w:lang w:bidi="fa-IR"/>
          </w:rPr>
          <w:t>مطالب</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435795720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rFonts w:hint="eastAsia"/>
            <w:noProof/>
            <w:webHidden/>
            <w:rtl/>
          </w:rPr>
          <w:t>‌أ</w:t>
        </w:r>
        <w:r w:rsidR="00E01F6A">
          <w:rPr>
            <w:noProof/>
            <w:webHidden/>
            <w:rtl/>
          </w:rPr>
          <w:fldChar w:fldCharType="end"/>
        </w:r>
      </w:hyperlink>
    </w:p>
    <w:p w:rsidR="00E01F6A" w:rsidRDefault="00E8691C">
      <w:pPr>
        <w:pStyle w:val="TOC1"/>
        <w:tabs>
          <w:tab w:val="right" w:leader="dot" w:pos="7078"/>
        </w:tabs>
        <w:rPr>
          <w:rFonts w:asciiTheme="minorHAnsi" w:eastAsiaTheme="minorEastAsia" w:hAnsiTheme="minorHAnsi" w:cstheme="minorBidi"/>
          <w:bCs w:val="0"/>
          <w:noProof/>
          <w:sz w:val="22"/>
          <w:szCs w:val="22"/>
          <w:rtl/>
        </w:rPr>
      </w:pPr>
      <w:hyperlink w:anchor="_Toc435795721" w:history="1">
        <w:r w:rsidR="00E01F6A" w:rsidRPr="000E5BD0">
          <w:rPr>
            <w:rStyle w:val="Hyperlink"/>
            <w:rFonts w:hint="eastAsia"/>
            <w:noProof/>
            <w:rtl/>
            <w:lang w:bidi="fa-IR"/>
          </w:rPr>
          <w:t>مقدمه‏</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435795721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1</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722" w:history="1">
        <w:r w:rsidR="00E01F6A" w:rsidRPr="000E5BD0">
          <w:rPr>
            <w:rStyle w:val="Hyperlink"/>
            <w:rFonts w:hint="eastAsia"/>
            <w:noProof/>
            <w:rtl/>
            <w:lang w:bidi="fa-IR"/>
          </w:rPr>
          <w:t>ش</w:t>
        </w:r>
        <w:r w:rsidR="00E01F6A" w:rsidRPr="000E5BD0">
          <w:rPr>
            <w:rStyle w:val="Hyperlink"/>
            <w:rFonts w:hint="cs"/>
            <w:noProof/>
            <w:rtl/>
            <w:lang w:bidi="fa-IR"/>
          </w:rPr>
          <w:t>ی</w:t>
        </w:r>
        <w:r w:rsidR="00E01F6A" w:rsidRPr="000E5BD0">
          <w:rPr>
            <w:rStyle w:val="Hyperlink"/>
            <w:rFonts w:hint="eastAsia"/>
            <w:noProof/>
            <w:rtl/>
            <w:lang w:bidi="fa-IR"/>
          </w:rPr>
          <w:t>وه‏</w:t>
        </w:r>
        <w:r w:rsidR="00E01F6A" w:rsidRPr="000E5BD0">
          <w:rPr>
            <w:rStyle w:val="Hyperlink"/>
            <w:rFonts w:hint="cs"/>
            <w:noProof/>
            <w:rtl/>
            <w:lang w:bidi="fa-IR"/>
          </w:rPr>
          <w:t>ی</w:t>
        </w:r>
        <w:r w:rsidR="00E01F6A" w:rsidRPr="000E5BD0">
          <w:rPr>
            <w:rStyle w:val="Hyperlink"/>
            <w:noProof/>
            <w:rtl/>
            <w:lang w:bidi="fa-IR"/>
          </w:rPr>
          <w:t xml:space="preserve"> </w:t>
        </w:r>
        <w:r w:rsidR="00E01F6A" w:rsidRPr="000E5BD0">
          <w:rPr>
            <w:rStyle w:val="Hyperlink"/>
            <w:rFonts w:hint="eastAsia"/>
            <w:noProof/>
            <w:rtl/>
            <w:lang w:bidi="fa-IR"/>
          </w:rPr>
          <w:t>کار</w:t>
        </w:r>
        <w:r w:rsidR="00E01F6A" w:rsidRPr="000E5BD0">
          <w:rPr>
            <w:rStyle w:val="Hyperlink"/>
            <w:noProof/>
            <w:rtl/>
            <w:lang w:bidi="fa-IR"/>
          </w:rPr>
          <w:t xml:space="preserve"> </w:t>
        </w:r>
        <w:r w:rsidR="00E01F6A" w:rsidRPr="000E5BD0">
          <w:rPr>
            <w:rStyle w:val="Hyperlink"/>
            <w:rFonts w:hint="eastAsia"/>
            <w:noProof/>
            <w:rtl/>
            <w:lang w:bidi="fa-IR"/>
          </w:rPr>
          <w:t>در</w:t>
        </w:r>
        <w:r w:rsidR="00E01F6A" w:rsidRPr="000E5BD0">
          <w:rPr>
            <w:rStyle w:val="Hyperlink"/>
            <w:noProof/>
            <w:rtl/>
            <w:lang w:bidi="fa-IR"/>
          </w:rPr>
          <w:t xml:space="preserve"> </w:t>
        </w:r>
        <w:r w:rsidR="00E01F6A" w:rsidRPr="000E5BD0">
          <w:rPr>
            <w:rStyle w:val="Hyperlink"/>
            <w:rFonts w:hint="eastAsia"/>
            <w:noProof/>
            <w:rtl/>
            <w:lang w:bidi="fa-IR"/>
          </w:rPr>
          <w:t>ا</w:t>
        </w:r>
        <w:r w:rsidR="00E01F6A" w:rsidRPr="000E5BD0">
          <w:rPr>
            <w:rStyle w:val="Hyperlink"/>
            <w:rFonts w:hint="cs"/>
            <w:noProof/>
            <w:rtl/>
            <w:lang w:bidi="fa-IR"/>
          </w:rPr>
          <w:t>ی</w:t>
        </w:r>
        <w:r w:rsidR="00E01F6A" w:rsidRPr="000E5BD0">
          <w:rPr>
            <w:rStyle w:val="Hyperlink"/>
            <w:rFonts w:hint="eastAsia"/>
            <w:noProof/>
            <w:rtl/>
            <w:lang w:bidi="fa-IR"/>
          </w:rPr>
          <w:t>ن</w:t>
        </w:r>
        <w:r w:rsidR="00E01F6A" w:rsidRPr="000E5BD0">
          <w:rPr>
            <w:rStyle w:val="Hyperlink"/>
            <w:noProof/>
            <w:rtl/>
            <w:lang w:bidi="fa-IR"/>
          </w:rPr>
          <w:t xml:space="preserve"> </w:t>
        </w:r>
        <w:r w:rsidR="00E01F6A" w:rsidRPr="000E5BD0">
          <w:rPr>
            <w:rStyle w:val="Hyperlink"/>
            <w:rFonts w:hint="eastAsia"/>
            <w:noProof/>
            <w:rtl/>
            <w:lang w:bidi="fa-IR"/>
          </w:rPr>
          <w:t>زنج</w:t>
        </w:r>
        <w:r w:rsidR="00E01F6A" w:rsidRPr="000E5BD0">
          <w:rPr>
            <w:rStyle w:val="Hyperlink"/>
            <w:rFonts w:hint="cs"/>
            <w:noProof/>
            <w:rtl/>
            <w:lang w:bidi="fa-IR"/>
          </w:rPr>
          <w:t>ی</w:t>
        </w:r>
        <w:r w:rsidR="00E01F6A" w:rsidRPr="000E5BD0">
          <w:rPr>
            <w:rStyle w:val="Hyperlink"/>
            <w:rFonts w:hint="eastAsia"/>
            <w:noProof/>
            <w:rtl/>
            <w:lang w:bidi="fa-IR"/>
          </w:rPr>
          <w:t>ره</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435795722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4</w:t>
        </w:r>
        <w:r w:rsidR="00E01F6A">
          <w:rPr>
            <w:noProof/>
            <w:webHidden/>
            <w:rtl/>
          </w:rPr>
          <w:fldChar w:fldCharType="end"/>
        </w:r>
      </w:hyperlink>
    </w:p>
    <w:p w:rsidR="00E01F6A" w:rsidRDefault="00E8691C">
      <w:pPr>
        <w:pStyle w:val="TOC1"/>
        <w:tabs>
          <w:tab w:val="right" w:leader="dot" w:pos="7078"/>
        </w:tabs>
        <w:rPr>
          <w:rFonts w:asciiTheme="minorHAnsi" w:eastAsiaTheme="minorEastAsia" w:hAnsiTheme="minorHAnsi" w:cstheme="minorBidi"/>
          <w:bCs w:val="0"/>
          <w:noProof/>
          <w:sz w:val="22"/>
          <w:szCs w:val="22"/>
          <w:rtl/>
        </w:rPr>
      </w:pPr>
      <w:hyperlink w:anchor="_Toc435795723" w:history="1">
        <w:r w:rsidR="00E01F6A" w:rsidRPr="000E5BD0">
          <w:rPr>
            <w:rStyle w:val="Hyperlink"/>
            <w:rFonts w:hint="eastAsia"/>
            <w:noProof/>
            <w:rtl/>
            <w:lang w:bidi="fa-IR"/>
          </w:rPr>
          <w:t>اخلاص</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435795723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5</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724" w:history="1">
        <w:r w:rsidR="00E01F6A" w:rsidRPr="000E5BD0">
          <w:rPr>
            <w:rStyle w:val="Hyperlink"/>
            <w:rFonts w:hint="eastAsia"/>
            <w:noProof/>
            <w:rtl/>
            <w:lang w:bidi="fa-IR"/>
          </w:rPr>
          <w:t>معنا</w:t>
        </w:r>
        <w:r w:rsidR="00E01F6A" w:rsidRPr="000E5BD0">
          <w:rPr>
            <w:rStyle w:val="Hyperlink"/>
            <w:rFonts w:hint="cs"/>
            <w:noProof/>
            <w:rtl/>
            <w:lang w:bidi="fa-IR"/>
          </w:rPr>
          <w:t>ی</w:t>
        </w:r>
        <w:r w:rsidR="00E01F6A" w:rsidRPr="000E5BD0">
          <w:rPr>
            <w:rStyle w:val="Hyperlink"/>
            <w:noProof/>
            <w:rtl/>
            <w:lang w:bidi="fa-IR"/>
          </w:rPr>
          <w:t xml:space="preserve"> </w:t>
        </w:r>
        <w:r w:rsidR="00E01F6A" w:rsidRPr="000E5BD0">
          <w:rPr>
            <w:rStyle w:val="Hyperlink"/>
            <w:rFonts w:hint="eastAsia"/>
            <w:noProof/>
            <w:rtl/>
            <w:lang w:bidi="fa-IR"/>
          </w:rPr>
          <w:t>اخلاص</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435795724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5</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725" w:history="1">
        <w:r w:rsidR="00E01F6A" w:rsidRPr="000E5BD0">
          <w:rPr>
            <w:rStyle w:val="Hyperlink"/>
            <w:rFonts w:hint="eastAsia"/>
            <w:noProof/>
            <w:rtl/>
            <w:lang w:bidi="fa-IR"/>
          </w:rPr>
          <w:t>گذشتگان</w:t>
        </w:r>
        <w:r w:rsidR="00E01F6A" w:rsidRPr="000E5BD0">
          <w:rPr>
            <w:rStyle w:val="Hyperlink"/>
            <w:noProof/>
            <w:rtl/>
            <w:lang w:bidi="fa-IR"/>
          </w:rPr>
          <w:t xml:space="preserve"> </w:t>
        </w:r>
        <w:r w:rsidR="00E01F6A" w:rsidRPr="000E5BD0">
          <w:rPr>
            <w:rStyle w:val="Hyperlink"/>
            <w:rFonts w:hint="eastAsia"/>
            <w:noProof/>
            <w:rtl/>
            <w:lang w:bidi="fa-IR"/>
          </w:rPr>
          <w:t>و</w:t>
        </w:r>
        <w:r w:rsidR="00E01F6A" w:rsidRPr="000E5BD0">
          <w:rPr>
            <w:rStyle w:val="Hyperlink"/>
            <w:noProof/>
            <w:rtl/>
            <w:lang w:bidi="fa-IR"/>
          </w:rPr>
          <w:t xml:space="preserve"> </w:t>
        </w:r>
        <w:r w:rsidR="00E01F6A" w:rsidRPr="000E5BD0">
          <w:rPr>
            <w:rStyle w:val="Hyperlink"/>
            <w:rFonts w:hint="eastAsia"/>
            <w:noProof/>
            <w:rtl/>
            <w:lang w:bidi="fa-IR"/>
          </w:rPr>
          <w:t>تعر</w:t>
        </w:r>
        <w:r w:rsidR="00E01F6A" w:rsidRPr="000E5BD0">
          <w:rPr>
            <w:rStyle w:val="Hyperlink"/>
            <w:rFonts w:hint="cs"/>
            <w:noProof/>
            <w:rtl/>
            <w:lang w:bidi="fa-IR"/>
          </w:rPr>
          <w:t>ی</w:t>
        </w:r>
        <w:r w:rsidR="00E01F6A" w:rsidRPr="000E5BD0">
          <w:rPr>
            <w:rStyle w:val="Hyperlink"/>
            <w:rFonts w:hint="eastAsia"/>
            <w:noProof/>
            <w:rtl/>
            <w:lang w:bidi="fa-IR"/>
          </w:rPr>
          <w:t>ف</w:t>
        </w:r>
        <w:r w:rsidR="00E01F6A" w:rsidRPr="000E5BD0">
          <w:rPr>
            <w:rStyle w:val="Hyperlink"/>
            <w:noProof/>
            <w:rtl/>
            <w:lang w:bidi="fa-IR"/>
          </w:rPr>
          <w:t xml:space="preserve"> </w:t>
        </w:r>
        <w:r w:rsidR="00E01F6A" w:rsidRPr="000E5BD0">
          <w:rPr>
            <w:rStyle w:val="Hyperlink"/>
            <w:rFonts w:hint="eastAsia"/>
            <w:noProof/>
            <w:rtl/>
            <w:lang w:bidi="fa-IR"/>
          </w:rPr>
          <w:t>اخلاص</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435795725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6</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726" w:history="1">
        <w:r w:rsidR="00E01F6A" w:rsidRPr="000E5BD0">
          <w:rPr>
            <w:rStyle w:val="Hyperlink"/>
            <w:rFonts w:hint="eastAsia"/>
            <w:noProof/>
            <w:rtl/>
            <w:lang w:bidi="fa-IR"/>
          </w:rPr>
          <w:t>نکوهش</w:t>
        </w:r>
        <w:r w:rsidR="00E01F6A" w:rsidRPr="000E5BD0">
          <w:rPr>
            <w:rStyle w:val="Hyperlink"/>
            <w:noProof/>
            <w:rtl/>
            <w:lang w:bidi="fa-IR"/>
          </w:rPr>
          <w:t xml:space="preserve"> </w:t>
        </w:r>
        <w:r w:rsidR="00E01F6A" w:rsidRPr="000E5BD0">
          <w:rPr>
            <w:rStyle w:val="Hyperlink"/>
            <w:rFonts w:hint="eastAsia"/>
            <w:noProof/>
            <w:rtl/>
            <w:lang w:bidi="fa-IR"/>
          </w:rPr>
          <w:t>ر</w:t>
        </w:r>
        <w:r w:rsidR="00E01F6A" w:rsidRPr="000E5BD0">
          <w:rPr>
            <w:rStyle w:val="Hyperlink"/>
            <w:rFonts w:hint="cs"/>
            <w:noProof/>
            <w:rtl/>
            <w:lang w:bidi="fa-IR"/>
          </w:rPr>
          <w:t>ی</w:t>
        </w:r>
        <w:r w:rsidR="00E01F6A" w:rsidRPr="000E5BD0">
          <w:rPr>
            <w:rStyle w:val="Hyperlink"/>
            <w:rFonts w:hint="eastAsia"/>
            <w:noProof/>
            <w:rtl/>
            <w:lang w:bidi="fa-IR"/>
          </w:rPr>
          <w:t>ا</w:t>
        </w:r>
        <w:r w:rsidR="00E01F6A" w:rsidRPr="000E5BD0">
          <w:rPr>
            <w:rStyle w:val="Hyperlink"/>
            <w:noProof/>
            <w:rtl/>
            <w:lang w:bidi="fa-IR"/>
          </w:rPr>
          <w:t xml:space="preserve"> </w:t>
        </w:r>
        <w:r w:rsidR="00E01F6A" w:rsidRPr="000E5BD0">
          <w:rPr>
            <w:rStyle w:val="Hyperlink"/>
            <w:rFonts w:hint="eastAsia"/>
            <w:noProof/>
            <w:rtl/>
            <w:lang w:bidi="fa-IR"/>
          </w:rPr>
          <w:t>و</w:t>
        </w:r>
        <w:r w:rsidR="00E01F6A" w:rsidRPr="000E5BD0">
          <w:rPr>
            <w:rStyle w:val="Hyperlink"/>
            <w:noProof/>
            <w:rtl/>
            <w:lang w:bidi="fa-IR"/>
          </w:rPr>
          <w:t xml:space="preserve"> </w:t>
        </w:r>
        <w:r w:rsidR="00E01F6A" w:rsidRPr="000E5BD0">
          <w:rPr>
            <w:rStyle w:val="Hyperlink"/>
            <w:rFonts w:hint="eastAsia"/>
            <w:noProof/>
            <w:rtl/>
            <w:lang w:bidi="fa-IR"/>
          </w:rPr>
          <w:t>ر</w:t>
        </w:r>
        <w:r w:rsidR="00E01F6A" w:rsidRPr="000E5BD0">
          <w:rPr>
            <w:rStyle w:val="Hyperlink"/>
            <w:rFonts w:hint="cs"/>
            <w:noProof/>
            <w:rtl/>
            <w:lang w:bidi="fa-IR"/>
          </w:rPr>
          <w:t>ی</w:t>
        </w:r>
        <w:r w:rsidR="00E01F6A" w:rsidRPr="000E5BD0">
          <w:rPr>
            <w:rStyle w:val="Hyperlink"/>
            <w:rFonts w:hint="eastAsia"/>
            <w:noProof/>
            <w:rtl/>
            <w:lang w:bidi="fa-IR"/>
          </w:rPr>
          <w:t>اکاران</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435795726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8</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727" w:history="1">
        <w:r w:rsidR="00E01F6A" w:rsidRPr="000E5BD0">
          <w:rPr>
            <w:rStyle w:val="Hyperlink"/>
            <w:rFonts w:hint="eastAsia"/>
            <w:noProof/>
            <w:rtl/>
            <w:lang w:bidi="fa-IR"/>
          </w:rPr>
          <w:t>ستا</w:t>
        </w:r>
        <w:r w:rsidR="00E01F6A" w:rsidRPr="000E5BD0">
          <w:rPr>
            <w:rStyle w:val="Hyperlink"/>
            <w:rFonts w:hint="cs"/>
            <w:noProof/>
            <w:rtl/>
            <w:lang w:bidi="fa-IR"/>
          </w:rPr>
          <w:t>ی</w:t>
        </w:r>
        <w:r w:rsidR="00E01F6A" w:rsidRPr="000E5BD0">
          <w:rPr>
            <w:rStyle w:val="Hyperlink"/>
            <w:rFonts w:hint="eastAsia"/>
            <w:noProof/>
            <w:rtl/>
            <w:lang w:bidi="fa-IR"/>
          </w:rPr>
          <w:t>ش</w:t>
        </w:r>
        <w:r w:rsidR="00E01F6A" w:rsidRPr="000E5BD0">
          <w:rPr>
            <w:rStyle w:val="Hyperlink"/>
            <w:noProof/>
            <w:rtl/>
            <w:lang w:bidi="fa-IR"/>
          </w:rPr>
          <w:t xml:space="preserve"> </w:t>
        </w:r>
        <w:r w:rsidR="00E01F6A" w:rsidRPr="000E5BD0">
          <w:rPr>
            <w:rStyle w:val="Hyperlink"/>
            <w:rFonts w:hint="eastAsia"/>
            <w:noProof/>
            <w:rtl/>
            <w:lang w:bidi="fa-IR"/>
          </w:rPr>
          <w:t>اخلاص</w:t>
        </w:r>
        <w:r w:rsidR="00E01F6A" w:rsidRPr="000E5BD0">
          <w:rPr>
            <w:rStyle w:val="Hyperlink"/>
            <w:noProof/>
            <w:rtl/>
            <w:lang w:bidi="fa-IR"/>
          </w:rPr>
          <w:t xml:space="preserve"> </w:t>
        </w:r>
        <w:r w:rsidR="00E01F6A" w:rsidRPr="000E5BD0">
          <w:rPr>
            <w:rStyle w:val="Hyperlink"/>
            <w:rFonts w:hint="eastAsia"/>
            <w:noProof/>
            <w:rtl/>
            <w:lang w:bidi="fa-IR"/>
          </w:rPr>
          <w:t>و</w:t>
        </w:r>
        <w:r w:rsidR="00E01F6A" w:rsidRPr="000E5BD0">
          <w:rPr>
            <w:rStyle w:val="Hyperlink"/>
            <w:noProof/>
            <w:rtl/>
            <w:lang w:bidi="fa-IR"/>
          </w:rPr>
          <w:t xml:space="preserve"> </w:t>
        </w:r>
        <w:r w:rsidR="00E01F6A" w:rsidRPr="000E5BD0">
          <w:rPr>
            <w:rStyle w:val="Hyperlink"/>
            <w:rFonts w:hint="eastAsia"/>
            <w:noProof/>
            <w:rtl/>
            <w:lang w:bidi="fa-IR"/>
          </w:rPr>
          <w:t>اهل</w:t>
        </w:r>
        <w:r w:rsidR="00E01F6A" w:rsidRPr="000E5BD0">
          <w:rPr>
            <w:rStyle w:val="Hyperlink"/>
            <w:noProof/>
            <w:rtl/>
            <w:lang w:bidi="fa-IR"/>
          </w:rPr>
          <w:t xml:space="preserve"> </w:t>
        </w:r>
        <w:r w:rsidR="00E01F6A" w:rsidRPr="000E5BD0">
          <w:rPr>
            <w:rStyle w:val="Hyperlink"/>
            <w:rFonts w:hint="eastAsia"/>
            <w:noProof/>
            <w:rtl/>
            <w:lang w:bidi="fa-IR"/>
          </w:rPr>
          <w:t>آن</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435795727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9</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728" w:history="1">
        <w:r w:rsidR="00E01F6A" w:rsidRPr="000E5BD0">
          <w:rPr>
            <w:rStyle w:val="Hyperlink"/>
            <w:rFonts w:hint="eastAsia"/>
            <w:noProof/>
            <w:rtl/>
            <w:lang w:bidi="fa-IR"/>
          </w:rPr>
          <w:t>اهم</w:t>
        </w:r>
        <w:r w:rsidR="00E01F6A" w:rsidRPr="000E5BD0">
          <w:rPr>
            <w:rStyle w:val="Hyperlink"/>
            <w:rFonts w:hint="cs"/>
            <w:noProof/>
            <w:rtl/>
            <w:lang w:bidi="fa-IR"/>
          </w:rPr>
          <w:t>ی</w:t>
        </w:r>
        <w:r w:rsidR="00E01F6A" w:rsidRPr="000E5BD0">
          <w:rPr>
            <w:rStyle w:val="Hyperlink"/>
            <w:rFonts w:hint="eastAsia"/>
            <w:noProof/>
            <w:rtl/>
            <w:lang w:bidi="fa-IR"/>
          </w:rPr>
          <w:t>ت</w:t>
        </w:r>
        <w:r w:rsidR="00E01F6A" w:rsidRPr="000E5BD0">
          <w:rPr>
            <w:rStyle w:val="Hyperlink"/>
            <w:noProof/>
            <w:rtl/>
            <w:lang w:bidi="fa-IR"/>
          </w:rPr>
          <w:t xml:space="preserve"> </w:t>
        </w:r>
        <w:r w:rsidR="00E01F6A" w:rsidRPr="000E5BD0">
          <w:rPr>
            <w:rStyle w:val="Hyperlink"/>
            <w:rFonts w:hint="eastAsia"/>
            <w:noProof/>
            <w:rtl/>
            <w:lang w:bidi="fa-IR"/>
          </w:rPr>
          <w:t>اخلاص</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435795728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10</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729" w:history="1">
        <w:r w:rsidR="00E01F6A" w:rsidRPr="000E5BD0">
          <w:rPr>
            <w:rStyle w:val="Hyperlink"/>
            <w:rFonts w:hint="eastAsia"/>
            <w:noProof/>
            <w:rtl/>
            <w:lang w:bidi="fa-IR"/>
          </w:rPr>
          <w:t>نمونه‏ها</w:t>
        </w:r>
        <w:r w:rsidR="00E01F6A" w:rsidRPr="000E5BD0">
          <w:rPr>
            <w:rStyle w:val="Hyperlink"/>
            <w:rFonts w:hint="cs"/>
            <w:noProof/>
            <w:rtl/>
            <w:lang w:bidi="fa-IR"/>
          </w:rPr>
          <w:t>یی</w:t>
        </w:r>
        <w:r w:rsidR="00E01F6A" w:rsidRPr="000E5BD0">
          <w:rPr>
            <w:rStyle w:val="Hyperlink"/>
            <w:noProof/>
            <w:rtl/>
            <w:lang w:bidi="fa-IR"/>
          </w:rPr>
          <w:t xml:space="preserve"> </w:t>
        </w:r>
        <w:r w:rsidR="00E01F6A" w:rsidRPr="000E5BD0">
          <w:rPr>
            <w:rStyle w:val="Hyperlink"/>
            <w:rFonts w:hint="eastAsia"/>
            <w:noProof/>
            <w:rtl/>
            <w:lang w:bidi="fa-IR"/>
          </w:rPr>
          <w:t>از</w:t>
        </w:r>
        <w:r w:rsidR="00E01F6A" w:rsidRPr="000E5BD0">
          <w:rPr>
            <w:rStyle w:val="Hyperlink"/>
            <w:noProof/>
            <w:rtl/>
            <w:lang w:bidi="fa-IR"/>
          </w:rPr>
          <w:t xml:space="preserve"> </w:t>
        </w:r>
        <w:r w:rsidR="00E01F6A" w:rsidRPr="000E5BD0">
          <w:rPr>
            <w:rStyle w:val="Hyperlink"/>
            <w:rFonts w:hint="eastAsia"/>
            <w:noProof/>
            <w:rtl/>
            <w:lang w:bidi="fa-IR"/>
          </w:rPr>
          <w:t>متون</w:t>
        </w:r>
        <w:r w:rsidR="00E01F6A" w:rsidRPr="000E5BD0">
          <w:rPr>
            <w:rStyle w:val="Hyperlink"/>
            <w:noProof/>
            <w:rtl/>
            <w:lang w:bidi="fa-IR"/>
          </w:rPr>
          <w:t xml:space="preserve"> </w:t>
        </w:r>
        <w:r w:rsidR="00E01F6A" w:rsidRPr="000E5BD0">
          <w:rPr>
            <w:rStyle w:val="Hyperlink"/>
            <w:rFonts w:hint="eastAsia"/>
            <w:noProof/>
            <w:rtl/>
            <w:lang w:bidi="fa-IR"/>
          </w:rPr>
          <w:t>د</w:t>
        </w:r>
        <w:r w:rsidR="00E01F6A" w:rsidRPr="000E5BD0">
          <w:rPr>
            <w:rStyle w:val="Hyperlink"/>
            <w:rFonts w:hint="cs"/>
            <w:noProof/>
            <w:rtl/>
            <w:lang w:bidi="fa-IR"/>
          </w:rPr>
          <w:t>ی</w:t>
        </w:r>
        <w:r w:rsidR="00E01F6A" w:rsidRPr="000E5BD0">
          <w:rPr>
            <w:rStyle w:val="Hyperlink"/>
            <w:rFonts w:hint="eastAsia"/>
            <w:noProof/>
            <w:rtl/>
            <w:lang w:bidi="fa-IR"/>
          </w:rPr>
          <w:t>ن</w:t>
        </w:r>
        <w:r w:rsidR="00E01F6A" w:rsidRPr="000E5BD0">
          <w:rPr>
            <w:rStyle w:val="Hyperlink"/>
            <w:rFonts w:hint="cs"/>
            <w:noProof/>
            <w:rtl/>
            <w:lang w:bidi="fa-IR"/>
          </w:rPr>
          <w:t>ی</w:t>
        </w:r>
        <w:r w:rsidR="00E01F6A" w:rsidRPr="000E5BD0">
          <w:rPr>
            <w:rStyle w:val="Hyperlink"/>
            <w:noProof/>
            <w:rtl/>
            <w:lang w:bidi="fa-IR"/>
          </w:rPr>
          <w:t xml:space="preserve"> </w:t>
        </w:r>
        <w:r w:rsidR="00E01F6A" w:rsidRPr="000E5BD0">
          <w:rPr>
            <w:rStyle w:val="Hyperlink"/>
            <w:rFonts w:hint="eastAsia"/>
            <w:noProof/>
            <w:rtl/>
            <w:lang w:bidi="fa-IR"/>
          </w:rPr>
          <w:t>درباره‏</w:t>
        </w:r>
        <w:r w:rsidR="00E01F6A" w:rsidRPr="000E5BD0">
          <w:rPr>
            <w:rStyle w:val="Hyperlink"/>
            <w:rFonts w:hint="cs"/>
            <w:noProof/>
            <w:rtl/>
            <w:lang w:bidi="fa-IR"/>
          </w:rPr>
          <w:t>ی</w:t>
        </w:r>
        <w:r w:rsidR="00E01F6A" w:rsidRPr="000E5BD0">
          <w:rPr>
            <w:rStyle w:val="Hyperlink"/>
            <w:noProof/>
            <w:rtl/>
            <w:lang w:bidi="fa-IR"/>
          </w:rPr>
          <w:t xml:space="preserve"> </w:t>
        </w:r>
        <w:r w:rsidR="00E01F6A" w:rsidRPr="000E5BD0">
          <w:rPr>
            <w:rStyle w:val="Hyperlink"/>
            <w:rFonts w:hint="eastAsia"/>
            <w:noProof/>
            <w:rtl/>
            <w:lang w:bidi="fa-IR"/>
          </w:rPr>
          <w:t>اخلاص</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435795729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21</w:t>
        </w:r>
        <w:r w:rsidR="00E01F6A">
          <w:rPr>
            <w:noProof/>
            <w:webHidden/>
            <w:rtl/>
          </w:rPr>
          <w:fldChar w:fldCharType="end"/>
        </w:r>
      </w:hyperlink>
    </w:p>
    <w:p w:rsidR="00E01F6A" w:rsidRDefault="00E8691C">
      <w:pPr>
        <w:pStyle w:val="TOC3"/>
        <w:tabs>
          <w:tab w:val="right" w:leader="dot" w:pos="7078"/>
        </w:tabs>
        <w:rPr>
          <w:rFonts w:asciiTheme="minorHAnsi" w:eastAsiaTheme="minorEastAsia" w:hAnsiTheme="minorHAnsi" w:cstheme="minorBidi"/>
          <w:noProof/>
          <w:sz w:val="22"/>
          <w:szCs w:val="22"/>
          <w:rtl/>
          <w:lang w:bidi="ar-SA"/>
        </w:rPr>
      </w:pPr>
      <w:hyperlink w:anchor="_Toc435795730" w:history="1">
        <w:r w:rsidR="00E01F6A" w:rsidRPr="000E5BD0">
          <w:rPr>
            <w:rStyle w:val="Hyperlink"/>
            <w:rFonts w:hint="eastAsia"/>
            <w:noProof/>
            <w:rtl/>
          </w:rPr>
          <w:t>اخلاص</w:t>
        </w:r>
        <w:r w:rsidR="00E01F6A" w:rsidRPr="000E5BD0">
          <w:rPr>
            <w:rStyle w:val="Hyperlink"/>
            <w:noProof/>
            <w:rtl/>
          </w:rPr>
          <w:t xml:space="preserve"> </w:t>
        </w:r>
        <w:r w:rsidR="00E01F6A" w:rsidRPr="000E5BD0">
          <w:rPr>
            <w:rStyle w:val="Hyperlink"/>
            <w:rFonts w:hint="eastAsia"/>
            <w:noProof/>
            <w:rtl/>
          </w:rPr>
          <w:t>درتوح</w:t>
        </w:r>
        <w:r w:rsidR="00E01F6A" w:rsidRPr="000E5BD0">
          <w:rPr>
            <w:rStyle w:val="Hyperlink"/>
            <w:rFonts w:hint="cs"/>
            <w:noProof/>
            <w:rtl/>
          </w:rPr>
          <w:t>ی</w:t>
        </w:r>
        <w:r w:rsidR="00E01F6A" w:rsidRPr="000E5BD0">
          <w:rPr>
            <w:rStyle w:val="Hyperlink"/>
            <w:rFonts w:hint="eastAsia"/>
            <w:noProof/>
            <w:rtl/>
          </w:rPr>
          <w:t>د</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435795730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lang w:bidi="ar-SA"/>
          </w:rPr>
          <w:t>22</w:t>
        </w:r>
        <w:r w:rsidR="00E01F6A">
          <w:rPr>
            <w:noProof/>
            <w:webHidden/>
            <w:rtl/>
          </w:rPr>
          <w:fldChar w:fldCharType="end"/>
        </w:r>
      </w:hyperlink>
    </w:p>
    <w:p w:rsidR="00E01F6A" w:rsidRDefault="00E8691C">
      <w:pPr>
        <w:pStyle w:val="TOC3"/>
        <w:tabs>
          <w:tab w:val="right" w:leader="dot" w:pos="7078"/>
        </w:tabs>
        <w:rPr>
          <w:rFonts w:asciiTheme="minorHAnsi" w:eastAsiaTheme="minorEastAsia" w:hAnsiTheme="minorHAnsi" w:cstheme="minorBidi"/>
          <w:noProof/>
          <w:sz w:val="22"/>
          <w:szCs w:val="22"/>
          <w:rtl/>
          <w:lang w:bidi="ar-SA"/>
        </w:rPr>
      </w:pPr>
      <w:hyperlink w:anchor="_Toc435795731" w:history="1">
        <w:r w:rsidR="00E01F6A" w:rsidRPr="000E5BD0">
          <w:rPr>
            <w:rStyle w:val="Hyperlink"/>
            <w:rFonts w:hint="eastAsia"/>
            <w:noProof/>
            <w:rtl/>
          </w:rPr>
          <w:t>اخلاص</w:t>
        </w:r>
        <w:r w:rsidR="00E01F6A" w:rsidRPr="000E5BD0">
          <w:rPr>
            <w:rStyle w:val="Hyperlink"/>
            <w:noProof/>
            <w:rtl/>
          </w:rPr>
          <w:t xml:space="preserve"> </w:t>
        </w:r>
        <w:r w:rsidR="00E01F6A" w:rsidRPr="000E5BD0">
          <w:rPr>
            <w:rStyle w:val="Hyperlink"/>
            <w:rFonts w:hint="eastAsia"/>
            <w:noProof/>
            <w:rtl/>
          </w:rPr>
          <w:t>در</w:t>
        </w:r>
        <w:r w:rsidR="00E01F6A" w:rsidRPr="000E5BD0">
          <w:rPr>
            <w:rStyle w:val="Hyperlink"/>
            <w:noProof/>
            <w:rtl/>
          </w:rPr>
          <w:t xml:space="preserve"> </w:t>
        </w:r>
        <w:r w:rsidR="00E01F6A" w:rsidRPr="000E5BD0">
          <w:rPr>
            <w:rStyle w:val="Hyperlink"/>
            <w:rFonts w:hint="eastAsia"/>
            <w:noProof/>
            <w:rtl/>
          </w:rPr>
          <w:t>سجده</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435795731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lang w:bidi="ar-SA"/>
          </w:rPr>
          <w:t>22</w:t>
        </w:r>
        <w:r w:rsidR="00E01F6A">
          <w:rPr>
            <w:noProof/>
            <w:webHidden/>
            <w:rtl/>
          </w:rPr>
          <w:fldChar w:fldCharType="end"/>
        </w:r>
      </w:hyperlink>
    </w:p>
    <w:p w:rsidR="00E01F6A" w:rsidRDefault="00E8691C">
      <w:pPr>
        <w:pStyle w:val="TOC3"/>
        <w:tabs>
          <w:tab w:val="right" w:leader="dot" w:pos="7078"/>
        </w:tabs>
        <w:rPr>
          <w:rFonts w:asciiTheme="minorHAnsi" w:eastAsiaTheme="minorEastAsia" w:hAnsiTheme="minorHAnsi" w:cstheme="minorBidi"/>
          <w:noProof/>
          <w:sz w:val="22"/>
          <w:szCs w:val="22"/>
          <w:rtl/>
          <w:lang w:bidi="ar-SA"/>
        </w:rPr>
      </w:pPr>
      <w:hyperlink w:anchor="_Toc435795732" w:history="1">
        <w:r w:rsidR="00E01F6A" w:rsidRPr="000E5BD0">
          <w:rPr>
            <w:rStyle w:val="Hyperlink"/>
            <w:rFonts w:hint="eastAsia"/>
            <w:noProof/>
            <w:rtl/>
          </w:rPr>
          <w:t>اخلاص</w:t>
        </w:r>
        <w:r w:rsidR="00E01F6A" w:rsidRPr="000E5BD0">
          <w:rPr>
            <w:rStyle w:val="Hyperlink"/>
            <w:noProof/>
            <w:rtl/>
          </w:rPr>
          <w:t xml:space="preserve"> </w:t>
        </w:r>
        <w:r w:rsidR="00E01F6A" w:rsidRPr="000E5BD0">
          <w:rPr>
            <w:rStyle w:val="Hyperlink"/>
            <w:rFonts w:hint="eastAsia"/>
            <w:noProof/>
            <w:rtl/>
          </w:rPr>
          <w:t>در</w:t>
        </w:r>
        <w:r w:rsidR="00E01F6A" w:rsidRPr="000E5BD0">
          <w:rPr>
            <w:rStyle w:val="Hyperlink"/>
            <w:noProof/>
            <w:rtl/>
          </w:rPr>
          <w:t xml:space="preserve"> </w:t>
        </w:r>
        <w:r w:rsidR="00E01F6A" w:rsidRPr="000E5BD0">
          <w:rPr>
            <w:rStyle w:val="Hyperlink"/>
            <w:rFonts w:hint="eastAsia"/>
            <w:noProof/>
            <w:rtl/>
          </w:rPr>
          <w:t>روزه</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435795732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lang w:bidi="ar-SA"/>
          </w:rPr>
          <w:t>22</w:t>
        </w:r>
        <w:r w:rsidR="00E01F6A">
          <w:rPr>
            <w:noProof/>
            <w:webHidden/>
            <w:rtl/>
          </w:rPr>
          <w:fldChar w:fldCharType="end"/>
        </w:r>
      </w:hyperlink>
    </w:p>
    <w:p w:rsidR="00E01F6A" w:rsidRDefault="00E8691C">
      <w:pPr>
        <w:pStyle w:val="TOC3"/>
        <w:tabs>
          <w:tab w:val="right" w:leader="dot" w:pos="7078"/>
        </w:tabs>
        <w:rPr>
          <w:rFonts w:asciiTheme="minorHAnsi" w:eastAsiaTheme="minorEastAsia" w:hAnsiTheme="minorHAnsi" w:cstheme="minorBidi"/>
          <w:noProof/>
          <w:sz w:val="22"/>
          <w:szCs w:val="22"/>
          <w:rtl/>
          <w:lang w:bidi="ar-SA"/>
        </w:rPr>
      </w:pPr>
      <w:hyperlink w:anchor="_Toc435795733" w:history="1">
        <w:r w:rsidR="00E01F6A" w:rsidRPr="000E5BD0">
          <w:rPr>
            <w:rStyle w:val="Hyperlink"/>
            <w:rFonts w:hint="eastAsia"/>
            <w:noProof/>
            <w:rtl/>
          </w:rPr>
          <w:t>اخلاص</w:t>
        </w:r>
        <w:r w:rsidR="00E01F6A" w:rsidRPr="000E5BD0">
          <w:rPr>
            <w:rStyle w:val="Hyperlink"/>
            <w:noProof/>
            <w:rtl/>
          </w:rPr>
          <w:t xml:space="preserve"> </w:t>
        </w:r>
        <w:r w:rsidR="00E01F6A" w:rsidRPr="000E5BD0">
          <w:rPr>
            <w:rStyle w:val="Hyperlink"/>
            <w:rFonts w:hint="eastAsia"/>
            <w:noProof/>
            <w:rtl/>
          </w:rPr>
          <w:t>در</w:t>
        </w:r>
        <w:r w:rsidR="00E01F6A" w:rsidRPr="000E5BD0">
          <w:rPr>
            <w:rStyle w:val="Hyperlink"/>
            <w:noProof/>
            <w:rtl/>
          </w:rPr>
          <w:t xml:space="preserve"> </w:t>
        </w:r>
        <w:r w:rsidR="00E01F6A" w:rsidRPr="000E5BD0">
          <w:rPr>
            <w:rStyle w:val="Hyperlink"/>
            <w:rFonts w:hint="eastAsia"/>
            <w:noProof/>
            <w:rtl/>
          </w:rPr>
          <w:t>شب</w:t>
        </w:r>
        <w:r w:rsidR="00E01F6A" w:rsidRPr="000E5BD0">
          <w:rPr>
            <w:rStyle w:val="Hyperlink"/>
            <w:noProof/>
            <w:rtl/>
          </w:rPr>
          <w:t xml:space="preserve"> </w:t>
        </w:r>
        <w:r w:rsidR="00E01F6A" w:rsidRPr="000E5BD0">
          <w:rPr>
            <w:rStyle w:val="Hyperlink"/>
            <w:rFonts w:hint="eastAsia"/>
            <w:noProof/>
            <w:rtl/>
          </w:rPr>
          <w:t>زنده‏دار</w:t>
        </w:r>
        <w:r w:rsidR="00E01F6A" w:rsidRPr="000E5BD0">
          <w:rPr>
            <w:rStyle w:val="Hyperlink"/>
            <w:rFonts w:hint="cs"/>
            <w:noProof/>
            <w:rtl/>
          </w:rPr>
          <w:t>ی</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435795733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lang w:bidi="ar-SA"/>
          </w:rPr>
          <w:t>23</w:t>
        </w:r>
        <w:r w:rsidR="00E01F6A">
          <w:rPr>
            <w:noProof/>
            <w:webHidden/>
            <w:rtl/>
          </w:rPr>
          <w:fldChar w:fldCharType="end"/>
        </w:r>
      </w:hyperlink>
    </w:p>
    <w:p w:rsidR="00E01F6A" w:rsidRDefault="00E8691C">
      <w:pPr>
        <w:pStyle w:val="TOC3"/>
        <w:tabs>
          <w:tab w:val="right" w:leader="dot" w:pos="7078"/>
        </w:tabs>
        <w:rPr>
          <w:rFonts w:asciiTheme="minorHAnsi" w:eastAsiaTheme="minorEastAsia" w:hAnsiTheme="minorHAnsi" w:cstheme="minorBidi"/>
          <w:noProof/>
          <w:sz w:val="22"/>
          <w:szCs w:val="22"/>
          <w:rtl/>
          <w:lang w:bidi="ar-SA"/>
        </w:rPr>
      </w:pPr>
      <w:hyperlink w:anchor="_Toc435795734" w:history="1">
        <w:r w:rsidR="00E01F6A" w:rsidRPr="000E5BD0">
          <w:rPr>
            <w:rStyle w:val="Hyperlink"/>
            <w:rFonts w:hint="eastAsia"/>
            <w:noProof/>
            <w:rtl/>
          </w:rPr>
          <w:t>اخلاص</w:t>
        </w:r>
        <w:r w:rsidR="00E01F6A" w:rsidRPr="000E5BD0">
          <w:rPr>
            <w:rStyle w:val="Hyperlink"/>
            <w:noProof/>
            <w:rtl/>
          </w:rPr>
          <w:t xml:space="preserve"> </w:t>
        </w:r>
        <w:r w:rsidR="00E01F6A" w:rsidRPr="000E5BD0">
          <w:rPr>
            <w:rStyle w:val="Hyperlink"/>
            <w:rFonts w:hint="eastAsia"/>
            <w:noProof/>
            <w:rtl/>
          </w:rPr>
          <w:t>در</w:t>
        </w:r>
        <w:r w:rsidR="00E01F6A" w:rsidRPr="000E5BD0">
          <w:rPr>
            <w:rStyle w:val="Hyperlink"/>
            <w:noProof/>
            <w:rtl/>
          </w:rPr>
          <w:t xml:space="preserve"> </w:t>
        </w:r>
        <w:r w:rsidR="00E01F6A" w:rsidRPr="000E5BD0">
          <w:rPr>
            <w:rStyle w:val="Hyperlink"/>
            <w:rFonts w:hint="eastAsia"/>
            <w:noProof/>
            <w:rtl/>
          </w:rPr>
          <w:t>دوست</w:t>
        </w:r>
        <w:r w:rsidR="00E01F6A" w:rsidRPr="000E5BD0">
          <w:rPr>
            <w:rStyle w:val="Hyperlink"/>
            <w:rFonts w:hint="cs"/>
            <w:noProof/>
            <w:rtl/>
          </w:rPr>
          <w:t>ی</w:t>
        </w:r>
        <w:r w:rsidR="00E01F6A" w:rsidRPr="000E5BD0">
          <w:rPr>
            <w:rStyle w:val="Hyperlink"/>
            <w:noProof/>
            <w:rtl/>
          </w:rPr>
          <w:t xml:space="preserve"> </w:t>
        </w:r>
        <w:r w:rsidR="00E01F6A" w:rsidRPr="000E5BD0">
          <w:rPr>
            <w:rStyle w:val="Hyperlink"/>
            <w:rFonts w:hint="eastAsia"/>
            <w:noProof/>
            <w:rtl/>
          </w:rPr>
          <w:t>در</w:t>
        </w:r>
        <w:r w:rsidR="00E01F6A" w:rsidRPr="000E5BD0">
          <w:rPr>
            <w:rStyle w:val="Hyperlink"/>
            <w:noProof/>
            <w:rtl/>
          </w:rPr>
          <w:t xml:space="preserve"> </w:t>
        </w:r>
        <w:r w:rsidR="00E01F6A" w:rsidRPr="000E5BD0">
          <w:rPr>
            <w:rStyle w:val="Hyperlink"/>
            <w:rFonts w:hint="eastAsia"/>
            <w:noProof/>
            <w:rtl/>
          </w:rPr>
          <w:t>راه</w:t>
        </w:r>
        <w:r w:rsidR="00E01F6A" w:rsidRPr="000E5BD0">
          <w:rPr>
            <w:rStyle w:val="Hyperlink"/>
            <w:noProof/>
            <w:rtl/>
          </w:rPr>
          <w:t xml:space="preserve"> </w:t>
        </w:r>
        <w:r w:rsidR="00E01F6A" w:rsidRPr="000E5BD0">
          <w:rPr>
            <w:rStyle w:val="Hyperlink"/>
            <w:rFonts w:hint="eastAsia"/>
            <w:noProof/>
            <w:rtl/>
          </w:rPr>
          <w:t>خدا</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435795734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lang w:bidi="ar-SA"/>
          </w:rPr>
          <w:t>23</w:t>
        </w:r>
        <w:r w:rsidR="00E01F6A">
          <w:rPr>
            <w:noProof/>
            <w:webHidden/>
            <w:rtl/>
          </w:rPr>
          <w:fldChar w:fldCharType="end"/>
        </w:r>
      </w:hyperlink>
    </w:p>
    <w:p w:rsidR="00E01F6A" w:rsidRDefault="00E8691C">
      <w:pPr>
        <w:pStyle w:val="TOC3"/>
        <w:tabs>
          <w:tab w:val="right" w:leader="dot" w:pos="7078"/>
        </w:tabs>
        <w:rPr>
          <w:rFonts w:asciiTheme="minorHAnsi" w:eastAsiaTheme="minorEastAsia" w:hAnsiTheme="minorHAnsi" w:cstheme="minorBidi"/>
          <w:noProof/>
          <w:sz w:val="22"/>
          <w:szCs w:val="22"/>
          <w:rtl/>
          <w:lang w:bidi="ar-SA"/>
        </w:rPr>
      </w:pPr>
      <w:hyperlink w:anchor="_Toc435795735" w:history="1">
        <w:r w:rsidR="00E01F6A" w:rsidRPr="000E5BD0">
          <w:rPr>
            <w:rStyle w:val="Hyperlink"/>
            <w:rFonts w:hint="eastAsia"/>
            <w:noProof/>
            <w:rtl/>
          </w:rPr>
          <w:t>اخلاص</w:t>
        </w:r>
        <w:r w:rsidR="00E01F6A" w:rsidRPr="000E5BD0">
          <w:rPr>
            <w:rStyle w:val="Hyperlink"/>
            <w:noProof/>
            <w:rtl/>
          </w:rPr>
          <w:t xml:space="preserve"> </w:t>
        </w:r>
        <w:r w:rsidR="00E01F6A" w:rsidRPr="000E5BD0">
          <w:rPr>
            <w:rStyle w:val="Hyperlink"/>
            <w:rFonts w:hint="eastAsia"/>
            <w:noProof/>
            <w:rtl/>
          </w:rPr>
          <w:t>در</w:t>
        </w:r>
        <w:r w:rsidR="00E01F6A" w:rsidRPr="000E5BD0">
          <w:rPr>
            <w:rStyle w:val="Hyperlink"/>
            <w:noProof/>
            <w:rtl/>
          </w:rPr>
          <w:t xml:space="preserve"> </w:t>
        </w:r>
        <w:r w:rsidR="00E01F6A" w:rsidRPr="000E5BD0">
          <w:rPr>
            <w:rStyle w:val="Hyperlink"/>
            <w:rFonts w:hint="eastAsia"/>
            <w:noProof/>
            <w:rtl/>
          </w:rPr>
          <w:t>رفتن</w:t>
        </w:r>
        <w:r w:rsidR="00E01F6A" w:rsidRPr="000E5BD0">
          <w:rPr>
            <w:rStyle w:val="Hyperlink"/>
            <w:noProof/>
            <w:rtl/>
          </w:rPr>
          <w:t xml:space="preserve"> </w:t>
        </w:r>
        <w:r w:rsidR="00E01F6A" w:rsidRPr="000E5BD0">
          <w:rPr>
            <w:rStyle w:val="Hyperlink"/>
            <w:rFonts w:hint="eastAsia"/>
            <w:noProof/>
            <w:rtl/>
          </w:rPr>
          <w:t>به</w:t>
        </w:r>
        <w:r w:rsidR="00E01F6A" w:rsidRPr="000E5BD0">
          <w:rPr>
            <w:rStyle w:val="Hyperlink"/>
            <w:noProof/>
            <w:rtl/>
          </w:rPr>
          <w:t xml:space="preserve"> </w:t>
        </w:r>
        <w:r w:rsidR="00E01F6A" w:rsidRPr="000E5BD0">
          <w:rPr>
            <w:rStyle w:val="Hyperlink"/>
            <w:rFonts w:hint="eastAsia"/>
            <w:noProof/>
            <w:rtl/>
          </w:rPr>
          <w:t>مسجد</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435795735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lang w:bidi="ar-SA"/>
          </w:rPr>
          <w:t>23</w:t>
        </w:r>
        <w:r w:rsidR="00E01F6A">
          <w:rPr>
            <w:noProof/>
            <w:webHidden/>
            <w:rtl/>
          </w:rPr>
          <w:fldChar w:fldCharType="end"/>
        </w:r>
      </w:hyperlink>
    </w:p>
    <w:p w:rsidR="00E01F6A" w:rsidRDefault="00E8691C">
      <w:pPr>
        <w:pStyle w:val="TOC3"/>
        <w:tabs>
          <w:tab w:val="right" w:leader="dot" w:pos="7078"/>
        </w:tabs>
        <w:rPr>
          <w:rFonts w:asciiTheme="minorHAnsi" w:eastAsiaTheme="minorEastAsia" w:hAnsiTheme="minorHAnsi" w:cstheme="minorBidi"/>
          <w:noProof/>
          <w:sz w:val="22"/>
          <w:szCs w:val="22"/>
          <w:rtl/>
          <w:lang w:bidi="ar-SA"/>
        </w:rPr>
      </w:pPr>
      <w:hyperlink w:anchor="_Toc435795736" w:history="1">
        <w:r w:rsidR="00E01F6A" w:rsidRPr="000E5BD0">
          <w:rPr>
            <w:rStyle w:val="Hyperlink"/>
            <w:rFonts w:hint="eastAsia"/>
            <w:noProof/>
            <w:rtl/>
          </w:rPr>
          <w:t>اخلاص</w:t>
        </w:r>
        <w:r w:rsidR="00E01F6A" w:rsidRPr="000E5BD0">
          <w:rPr>
            <w:rStyle w:val="Hyperlink"/>
            <w:noProof/>
            <w:rtl/>
          </w:rPr>
          <w:t xml:space="preserve"> </w:t>
        </w:r>
        <w:r w:rsidR="00E01F6A" w:rsidRPr="000E5BD0">
          <w:rPr>
            <w:rStyle w:val="Hyperlink"/>
            <w:rFonts w:hint="eastAsia"/>
            <w:noProof/>
            <w:rtl/>
          </w:rPr>
          <w:t>در</w:t>
        </w:r>
        <w:r w:rsidR="00E01F6A" w:rsidRPr="000E5BD0">
          <w:rPr>
            <w:rStyle w:val="Hyperlink"/>
            <w:noProof/>
            <w:rtl/>
          </w:rPr>
          <w:t xml:space="preserve"> </w:t>
        </w:r>
        <w:r w:rsidR="00E01F6A" w:rsidRPr="000E5BD0">
          <w:rPr>
            <w:rStyle w:val="Hyperlink"/>
            <w:rFonts w:hint="eastAsia"/>
            <w:noProof/>
            <w:rtl/>
          </w:rPr>
          <w:t>شهادت‏طلب</w:t>
        </w:r>
        <w:r w:rsidR="00E01F6A" w:rsidRPr="000E5BD0">
          <w:rPr>
            <w:rStyle w:val="Hyperlink"/>
            <w:rFonts w:hint="cs"/>
            <w:noProof/>
            <w:rtl/>
          </w:rPr>
          <w:t>ی</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435795736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lang w:bidi="ar-SA"/>
          </w:rPr>
          <w:t>24</w:t>
        </w:r>
        <w:r w:rsidR="00E01F6A">
          <w:rPr>
            <w:noProof/>
            <w:webHidden/>
            <w:rtl/>
          </w:rPr>
          <w:fldChar w:fldCharType="end"/>
        </w:r>
      </w:hyperlink>
    </w:p>
    <w:p w:rsidR="00E01F6A" w:rsidRDefault="00E8691C">
      <w:pPr>
        <w:pStyle w:val="TOC3"/>
        <w:tabs>
          <w:tab w:val="right" w:leader="dot" w:pos="7078"/>
        </w:tabs>
        <w:rPr>
          <w:rFonts w:asciiTheme="minorHAnsi" w:eastAsiaTheme="minorEastAsia" w:hAnsiTheme="minorHAnsi" w:cstheme="minorBidi"/>
          <w:noProof/>
          <w:sz w:val="22"/>
          <w:szCs w:val="22"/>
          <w:rtl/>
          <w:lang w:bidi="ar-SA"/>
        </w:rPr>
      </w:pPr>
      <w:hyperlink w:anchor="_Toc435795737" w:history="1">
        <w:r w:rsidR="00E01F6A" w:rsidRPr="000E5BD0">
          <w:rPr>
            <w:rStyle w:val="Hyperlink"/>
            <w:rFonts w:hint="eastAsia"/>
            <w:noProof/>
            <w:rtl/>
          </w:rPr>
          <w:t>اخلاص</w:t>
        </w:r>
        <w:r w:rsidR="00E01F6A" w:rsidRPr="000E5BD0">
          <w:rPr>
            <w:rStyle w:val="Hyperlink"/>
            <w:noProof/>
            <w:rtl/>
          </w:rPr>
          <w:t xml:space="preserve"> </w:t>
        </w:r>
        <w:r w:rsidR="00E01F6A" w:rsidRPr="000E5BD0">
          <w:rPr>
            <w:rStyle w:val="Hyperlink"/>
            <w:rFonts w:hint="eastAsia"/>
            <w:noProof/>
            <w:rtl/>
          </w:rPr>
          <w:t>در</w:t>
        </w:r>
        <w:r w:rsidR="00E01F6A" w:rsidRPr="000E5BD0">
          <w:rPr>
            <w:rStyle w:val="Hyperlink"/>
            <w:noProof/>
            <w:rtl/>
          </w:rPr>
          <w:t xml:space="preserve"> </w:t>
        </w:r>
        <w:r w:rsidR="00E01F6A" w:rsidRPr="000E5BD0">
          <w:rPr>
            <w:rStyle w:val="Hyperlink"/>
            <w:rFonts w:hint="eastAsia"/>
            <w:noProof/>
            <w:rtl/>
          </w:rPr>
          <w:t>تش</w:t>
        </w:r>
        <w:r w:rsidR="00E01F6A" w:rsidRPr="000E5BD0">
          <w:rPr>
            <w:rStyle w:val="Hyperlink"/>
            <w:rFonts w:hint="cs"/>
            <w:noProof/>
            <w:rtl/>
          </w:rPr>
          <w:t>یی</w:t>
        </w:r>
        <w:r w:rsidR="00E01F6A" w:rsidRPr="000E5BD0">
          <w:rPr>
            <w:rStyle w:val="Hyperlink"/>
            <w:rFonts w:hint="eastAsia"/>
            <w:noProof/>
            <w:rtl/>
          </w:rPr>
          <w:t>ع</w:t>
        </w:r>
        <w:r w:rsidR="00E01F6A" w:rsidRPr="000E5BD0">
          <w:rPr>
            <w:rStyle w:val="Hyperlink"/>
            <w:noProof/>
            <w:rtl/>
          </w:rPr>
          <w:t xml:space="preserve"> </w:t>
        </w:r>
        <w:r w:rsidR="00E01F6A" w:rsidRPr="000E5BD0">
          <w:rPr>
            <w:rStyle w:val="Hyperlink"/>
            <w:rFonts w:hint="eastAsia"/>
            <w:noProof/>
            <w:rtl/>
          </w:rPr>
          <w:t>جنازه</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435795737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lang w:bidi="ar-SA"/>
          </w:rPr>
          <w:t>24</w:t>
        </w:r>
        <w:r w:rsidR="00E01F6A">
          <w:rPr>
            <w:noProof/>
            <w:webHidden/>
            <w:rtl/>
          </w:rPr>
          <w:fldChar w:fldCharType="end"/>
        </w:r>
      </w:hyperlink>
    </w:p>
    <w:p w:rsidR="00E01F6A" w:rsidRDefault="00E8691C">
      <w:pPr>
        <w:pStyle w:val="TOC3"/>
        <w:tabs>
          <w:tab w:val="right" w:leader="dot" w:pos="7078"/>
        </w:tabs>
        <w:rPr>
          <w:rFonts w:asciiTheme="minorHAnsi" w:eastAsiaTheme="minorEastAsia" w:hAnsiTheme="minorHAnsi" w:cstheme="minorBidi"/>
          <w:noProof/>
          <w:sz w:val="22"/>
          <w:szCs w:val="22"/>
          <w:rtl/>
          <w:lang w:bidi="ar-SA"/>
        </w:rPr>
      </w:pPr>
      <w:hyperlink w:anchor="_Toc435795738" w:history="1">
        <w:r w:rsidR="00E01F6A" w:rsidRPr="000E5BD0">
          <w:rPr>
            <w:rStyle w:val="Hyperlink"/>
            <w:rFonts w:hint="eastAsia"/>
            <w:noProof/>
            <w:rtl/>
          </w:rPr>
          <w:t>اخلاص</w:t>
        </w:r>
        <w:r w:rsidR="00E01F6A" w:rsidRPr="000E5BD0">
          <w:rPr>
            <w:rStyle w:val="Hyperlink"/>
            <w:noProof/>
            <w:rtl/>
          </w:rPr>
          <w:t xml:space="preserve"> </w:t>
        </w:r>
        <w:r w:rsidR="00E01F6A" w:rsidRPr="000E5BD0">
          <w:rPr>
            <w:rStyle w:val="Hyperlink"/>
            <w:rFonts w:hint="eastAsia"/>
            <w:noProof/>
            <w:rtl/>
          </w:rPr>
          <w:t>در</w:t>
        </w:r>
        <w:r w:rsidR="00E01F6A" w:rsidRPr="000E5BD0">
          <w:rPr>
            <w:rStyle w:val="Hyperlink"/>
            <w:noProof/>
            <w:rtl/>
          </w:rPr>
          <w:t xml:space="preserve"> </w:t>
        </w:r>
        <w:r w:rsidR="00E01F6A" w:rsidRPr="000E5BD0">
          <w:rPr>
            <w:rStyle w:val="Hyperlink"/>
            <w:rFonts w:hint="eastAsia"/>
            <w:noProof/>
            <w:rtl/>
          </w:rPr>
          <w:t>توبه</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435795738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lang w:bidi="ar-SA"/>
          </w:rPr>
          <w:t>25</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739" w:history="1">
        <w:r w:rsidR="00E01F6A" w:rsidRPr="000E5BD0">
          <w:rPr>
            <w:rStyle w:val="Hyperlink"/>
            <w:rFonts w:hint="eastAsia"/>
            <w:noProof/>
            <w:rtl/>
            <w:lang w:bidi="fa-IR"/>
          </w:rPr>
          <w:t>داستان</w:t>
        </w:r>
        <w:r w:rsidR="00E01F6A" w:rsidRPr="000E5BD0">
          <w:rPr>
            <w:rStyle w:val="Hyperlink"/>
            <w:rFonts w:hint="eastAsia"/>
            <w:noProof/>
            <w:lang w:bidi="fa-IR"/>
          </w:rPr>
          <w:t>‌</w:t>
        </w:r>
        <w:r w:rsidR="00E01F6A" w:rsidRPr="000E5BD0">
          <w:rPr>
            <w:rStyle w:val="Hyperlink"/>
            <w:rFonts w:hint="eastAsia"/>
            <w:noProof/>
            <w:rtl/>
            <w:lang w:bidi="fa-IR"/>
          </w:rPr>
          <w:t>ها</w:t>
        </w:r>
        <w:r w:rsidR="00E01F6A" w:rsidRPr="000E5BD0">
          <w:rPr>
            <w:rStyle w:val="Hyperlink"/>
            <w:rFonts w:hint="cs"/>
            <w:noProof/>
            <w:rtl/>
            <w:lang w:bidi="fa-IR"/>
          </w:rPr>
          <w:t>یی</w:t>
        </w:r>
        <w:r w:rsidR="00E01F6A" w:rsidRPr="000E5BD0">
          <w:rPr>
            <w:rStyle w:val="Hyperlink"/>
            <w:noProof/>
            <w:rtl/>
            <w:lang w:bidi="fa-IR"/>
          </w:rPr>
          <w:t xml:space="preserve"> </w:t>
        </w:r>
        <w:r w:rsidR="00E01F6A" w:rsidRPr="000E5BD0">
          <w:rPr>
            <w:rStyle w:val="Hyperlink"/>
            <w:rFonts w:hint="eastAsia"/>
            <w:noProof/>
            <w:rtl/>
            <w:lang w:bidi="fa-IR"/>
          </w:rPr>
          <w:t>از</w:t>
        </w:r>
        <w:r w:rsidR="00E01F6A" w:rsidRPr="000E5BD0">
          <w:rPr>
            <w:rStyle w:val="Hyperlink"/>
            <w:noProof/>
            <w:rtl/>
            <w:lang w:bidi="fa-IR"/>
          </w:rPr>
          <w:t xml:space="preserve"> </w:t>
        </w:r>
        <w:r w:rsidR="00E01F6A" w:rsidRPr="000E5BD0">
          <w:rPr>
            <w:rStyle w:val="Hyperlink"/>
            <w:rFonts w:hint="eastAsia"/>
            <w:noProof/>
            <w:rtl/>
            <w:lang w:bidi="fa-IR"/>
          </w:rPr>
          <w:t>ب</w:t>
        </w:r>
        <w:r w:rsidR="00E01F6A" w:rsidRPr="000E5BD0">
          <w:rPr>
            <w:rStyle w:val="Hyperlink"/>
            <w:rFonts w:hint="cs"/>
            <w:noProof/>
            <w:rtl/>
            <w:lang w:bidi="fa-IR"/>
          </w:rPr>
          <w:t>ی‏</w:t>
        </w:r>
        <w:r w:rsidR="00E01F6A" w:rsidRPr="000E5BD0">
          <w:rPr>
            <w:rStyle w:val="Hyperlink"/>
            <w:rFonts w:hint="eastAsia"/>
            <w:noProof/>
            <w:rtl/>
            <w:lang w:bidi="fa-IR"/>
          </w:rPr>
          <w:t>ر</w:t>
        </w:r>
        <w:r w:rsidR="00E01F6A" w:rsidRPr="000E5BD0">
          <w:rPr>
            <w:rStyle w:val="Hyperlink"/>
            <w:rFonts w:hint="cs"/>
            <w:noProof/>
            <w:rtl/>
            <w:lang w:bidi="fa-IR"/>
          </w:rPr>
          <w:t>ی</w:t>
        </w:r>
        <w:r w:rsidR="00E01F6A" w:rsidRPr="000E5BD0">
          <w:rPr>
            <w:rStyle w:val="Hyperlink"/>
            <w:rFonts w:hint="eastAsia"/>
            <w:noProof/>
            <w:rtl/>
            <w:lang w:bidi="fa-IR"/>
          </w:rPr>
          <w:t>ا</w:t>
        </w:r>
        <w:r w:rsidR="00E01F6A" w:rsidRPr="000E5BD0">
          <w:rPr>
            <w:rStyle w:val="Hyperlink"/>
            <w:rFonts w:hint="cs"/>
            <w:noProof/>
            <w:rtl/>
            <w:lang w:bidi="fa-IR"/>
          </w:rPr>
          <w:t>ی</w:t>
        </w:r>
        <w:r w:rsidR="00E01F6A" w:rsidRPr="000E5BD0">
          <w:rPr>
            <w:rStyle w:val="Hyperlink"/>
            <w:rFonts w:hint="eastAsia"/>
            <w:noProof/>
            <w:rtl/>
            <w:lang w:bidi="fa-IR"/>
          </w:rPr>
          <w:t>ان</w:t>
        </w:r>
        <w:r w:rsidR="00E01F6A" w:rsidRPr="000E5BD0">
          <w:rPr>
            <w:rStyle w:val="Hyperlink"/>
            <w:noProof/>
            <w:rtl/>
            <w:lang w:bidi="fa-IR"/>
          </w:rPr>
          <w:t xml:space="preserve"> </w:t>
        </w:r>
        <w:r w:rsidR="00E01F6A" w:rsidRPr="000E5BD0">
          <w:rPr>
            <w:rStyle w:val="Hyperlink"/>
            <w:rFonts w:hint="eastAsia"/>
            <w:noProof/>
            <w:rtl/>
            <w:lang w:bidi="fa-IR"/>
          </w:rPr>
          <w:t>و</w:t>
        </w:r>
        <w:r w:rsidR="00E01F6A" w:rsidRPr="000E5BD0">
          <w:rPr>
            <w:rStyle w:val="Hyperlink"/>
            <w:noProof/>
            <w:rtl/>
            <w:lang w:bidi="fa-IR"/>
          </w:rPr>
          <w:t xml:space="preserve"> </w:t>
        </w:r>
        <w:r w:rsidR="00E01F6A" w:rsidRPr="000E5BD0">
          <w:rPr>
            <w:rStyle w:val="Hyperlink"/>
            <w:rFonts w:hint="eastAsia"/>
            <w:noProof/>
            <w:rtl/>
            <w:lang w:bidi="fa-IR"/>
          </w:rPr>
          <w:t>زندگ</w:t>
        </w:r>
        <w:r w:rsidR="00E01F6A" w:rsidRPr="000E5BD0">
          <w:rPr>
            <w:rStyle w:val="Hyperlink"/>
            <w:rFonts w:hint="cs"/>
            <w:noProof/>
            <w:rtl/>
            <w:lang w:bidi="fa-IR"/>
          </w:rPr>
          <w:t>ی</w:t>
        </w:r>
        <w:r w:rsidR="00E01F6A" w:rsidRPr="000E5BD0">
          <w:rPr>
            <w:rStyle w:val="Hyperlink"/>
            <w:rFonts w:hint="eastAsia"/>
            <w:noProof/>
            <w:lang w:bidi="fa-IR"/>
          </w:rPr>
          <w:t>‌</w:t>
        </w:r>
        <w:r w:rsidR="00E01F6A" w:rsidRPr="000E5BD0">
          <w:rPr>
            <w:rStyle w:val="Hyperlink"/>
            <w:rFonts w:hint="eastAsia"/>
            <w:noProof/>
            <w:rtl/>
            <w:lang w:bidi="fa-IR"/>
          </w:rPr>
          <w:t>شان</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435795739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27</w:t>
        </w:r>
        <w:r w:rsidR="00E01F6A">
          <w:rPr>
            <w:noProof/>
            <w:webHidden/>
            <w:rtl/>
          </w:rPr>
          <w:fldChar w:fldCharType="end"/>
        </w:r>
      </w:hyperlink>
    </w:p>
    <w:p w:rsidR="00E01F6A" w:rsidRDefault="00E8691C">
      <w:pPr>
        <w:pStyle w:val="TOC3"/>
        <w:tabs>
          <w:tab w:val="right" w:leader="dot" w:pos="7078"/>
        </w:tabs>
        <w:rPr>
          <w:rFonts w:asciiTheme="minorHAnsi" w:eastAsiaTheme="minorEastAsia" w:hAnsiTheme="minorHAnsi" w:cstheme="minorBidi"/>
          <w:noProof/>
          <w:sz w:val="22"/>
          <w:szCs w:val="22"/>
          <w:rtl/>
          <w:lang w:bidi="ar-SA"/>
        </w:rPr>
      </w:pPr>
      <w:hyperlink w:anchor="_Toc435795740" w:history="1">
        <w:r w:rsidR="00E01F6A" w:rsidRPr="000E5BD0">
          <w:rPr>
            <w:rStyle w:val="Hyperlink"/>
            <w:rFonts w:hint="eastAsia"/>
            <w:noProof/>
            <w:rtl/>
          </w:rPr>
          <w:t>عبدالله</w:t>
        </w:r>
        <w:r w:rsidR="00E01F6A" w:rsidRPr="000E5BD0">
          <w:rPr>
            <w:rStyle w:val="Hyperlink"/>
            <w:noProof/>
            <w:rtl/>
          </w:rPr>
          <w:t xml:space="preserve"> </w:t>
        </w:r>
        <w:r w:rsidR="00E01F6A" w:rsidRPr="000E5BD0">
          <w:rPr>
            <w:rStyle w:val="Hyperlink"/>
            <w:rFonts w:hint="eastAsia"/>
            <w:noProof/>
            <w:rtl/>
          </w:rPr>
          <w:t>بن</w:t>
        </w:r>
        <w:r w:rsidR="00E01F6A" w:rsidRPr="000E5BD0">
          <w:rPr>
            <w:rStyle w:val="Hyperlink"/>
            <w:noProof/>
            <w:rtl/>
          </w:rPr>
          <w:t xml:space="preserve"> </w:t>
        </w:r>
        <w:r w:rsidR="00E01F6A" w:rsidRPr="000E5BD0">
          <w:rPr>
            <w:rStyle w:val="Hyperlink"/>
            <w:rFonts w:hint="eastAsia"/>
            <w:noProof/>
            <w:rtl/>
          </w:rPr>
          <w:t>مبارک</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435795740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lang w:bidi="ar-SA"/>
          </w:rPr>
          <w:t>27</w:t>
        </w:r>
        <w:r w:rsidR="00E01F6A">
          <w:rPr>
            <w:noProof/>
            <w:webHidden/>
            <w:rtl/>
          </w:rPr>
          <w:fldChar w:fldCharType="end"/>
        </w:r>
      </w:hyperlink>
    </w:p>
    <w:p w:rsidR="00E01F6A" w:rsidRDefault="00E8691C">
      <w:pPr>
        <w:pStyle w:val="TOC3"/>
        <w:tabs>
          <w:tab w:val="right" w:leader="dot" w:pos="7078"/>
        </w:tabs>
        <w:rPr>
          <w:rFonts w:asciiTheme="minorHAnsi" w:eastAsiaTheme="minorEastAsia" w:hAnsiTheme="minorHAnsi" w:cstheme="minorBidi"/>
          <w:noProof/>
          <w:sz w:val="22"/>
          <w:szCs w:val="22"/>
          <w:rtl/>
          <w:lang w:bidi="ar-SA"/>
        </w:rPr>
      </w:pPr>
      <w:hyperlink w:anchor="_Toc435795741" w:history="1">
        <w:r w:rsidR="00E01F6A" w:rsidRPr="000E5BD0">
          <w:rPr>
            <w:rStyle w:val="Hyperlink"/>
            <w:rFonts w:hint="eastAsia"/>
            <w:noProof/>
            <w:rtl/>
          </w:rPr>
          <w:t>حسن</w:t>
        </w:r>
        <w:r w:rsidR="00E01F6A" w:rsidRPr="000E5BD0">
          <w:rPr>
            <w:rStyle w:val="Hyperlink"/>
            <w:noProof/>
            <w:rtl/>
          </w:rPr>
          <w:t xml:space="preserve"> </w:t>
        </w:r>
        <w:r w:rsidR="00E01F6A" w:rsidRPr="000E5BD0">
          <w:rPr>
            <w:rStyle w:val="Hyperlink"/>
            <w:rFonts w:hint="eastAsia"/>
            <w:noProof/>
            <w:rtl/>
          </w:rPr>
          <w:t>بصر</w:t>
        </w:r>
        <w:r w:rsidR="00E01F6A" w:rsidRPr="000E5BD0">
          <w:rPr>
            <w:rStyle w:val="Hyperlink"/>
            <w:rFonts w:hint="cs"/>
            <w:noProof/>
            <w:rtl/>
          </w:rPr>
          <w:t>ی</w:t>
        </w:r>
        <w:r w:rsidR="00E01F6A" w:rsidRPr="000E5BD0">
          <w:rPr>
            <w:rStyle w:val="Hyperlink"/>
            <w:noProof/>
            <w:rtl/>
          </w:rPr>
          <w:t xml:space="preserve"> </w:t>
        </w:r>
        <w:r w:rsidR="00E01F6A" w:rsidRPr="000E5BD0">
          <w:rPr>
            <w:rStyle w:val="Hyperlink"/>
            <w:rFonts w:hint="eastAsia"/>
            <w:noProof/>
            <w:rtl/>
          </w:rPr>
          <w:t>و</w:t>
        </w:r>
        <w:r w:rsidR="00E01F6A" w:rsidRPr="000E5BD0">
          <w:rPr>
            <w:rStyle w:val="Hyperlink"/>
            <w:noProof/>
            <w:rtl/>
          </w:rPr>
          <w:t xml:space="preserve"> </w:t>
        </w:r>
        <w:r w:rsidR="00E01F6A" w:rsidRPr="000E5BD0">
          <w:rPr>
            <w:rStyle w:val="Hyperlink"/>
            <w:rFonts w:hint="eastAsia"/>
            <w:noProof/>
            <w:rtl/>
          </w:rPr>
          <w:t>پنهان</w:t>
        </w:r>
        <w:r w:rsidR="00E01F6A" w:rsidRPr="000E5BD0">
          <w:rPr>
            <w:rStyle w:val="Hyperlink"/>
            <w:noProof/>
            <w:rtl/>
          </w:rPr>
          <w:t xml:space="preserve"> </w:t>
        </w:r>
        <w:r w:rsidR="00E01F6A" w:rsidRPr="000E5BD0">
          <w:rPr>
            <w:rStyle w:val="Hyperlink"/>
            <w:rFonts w:hint="eastAsia"/>
            <w:noProof/>
            <w:rtl/>
          </w:rPr>
          <w:t>داشتن</w:t>
        </w:r>
        <w:r w:rsidR="00E01F6A" w:rsidRPr="000E5BD0">
          <w:rPr>
            <w:rStyle w:val="Hyperlink"/>
            <w:noProof/>
            <w:rtl/>
          </w:rPr>
          <w:t xml:space="preserve"> </w:t>
        </w:r>
        <w:r w:rsidR="00E01F6A" w:rsidRPr="000E5BD0">
          <w:rPr>
            <w:rStyle w:val="Hyperlink"/>
            <w:rFonts w:hint="eastAsia"/>
            <w:noProof/>
            <w:rtl/>
          </w:rPr>
          <w:t>کار</w:t>
        </w:r>
        <w:r w:rsidR="00E01F6A" w:rsidRPr="000E5BD0">
          <w:rPr>
            <w:rStyle w:val="Hyperlink"/>
            <w:noProof/>
            <w:rtl/>
          </w:rPr>
          <w:t xml:space="preserve"> </w:t>
        </w:r>
        <w:r w:rsidR="00E01F6A" w:rsidRPr="000E5BD0">
          <w:rPr>
            <w:rStyle w:val="Hyperlink"/>
            <w:rFonts w:hint="eastAsia"/>
            <w:noProof/>
            <w:rtl/>
          </w:rPr>
          <w:t>ن</w:t>
        </w:r>
        <w:r w:rsidR="00E01F6A" w:rsidRPr="000E5BD0">
          <w:rPr>
            <w:rStyle w:val="Hyperlink"/>
            <w:rFonts w:hint="cs"/>
            <w:noProof/>
            <w:rtl/>
          </w:rPr>
          <w:t>ی</w:t>
        </w:r>
        <w:r w:rsidR="00E01F6A" w:rsidRPr="000E5BD0">
          <w:rPr>
            <w:rStyle w:val="Hyperlink"/>
            <w:rFonts w:hint="eastAsia"/>
            <w:noProof/>
            <w:rtl/>
          </w:rPr>
          <w:t>ک</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435795741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lang w:bidi="ar-SA"/>
          </w:rPr>
          <w:t>27</w:t>
        </w:r>
        <w:r w:rsidR="00E01F6A">
          <w:rPr>
            <w:noProof/>
            <w:webHidden/>
            <w:rtl/>
          </w:rPr>
          <w:fldChar w:fldCharType="end"/>
        </w:r>
      </w:hyperlink>
    </w:p>
    <w:p w:rsidR="00E01F6A" w:rsidRDefault="00E8691C">
      <w:pPr>
        <w:pStyle w:val="TOC3"/>
        <w:tabs>
          <w:tab w:val="right" w:leader="dot" w:pos="7078"/>
        </w:tabs>
        <w:rPr>
          <w:rFonts w:asciiTheme="minorHAnsi" w:eastAsiaTheme="minorEastAsia" w:hAnsiTheme="minorHAnsi" w:cstheme="minorBidi"/>
          <w:noProof/>
          <w:sz w:val="22"/>
          <w:szCs w:val="22"/>
          <w:rtl/>
          <w:lang w:bidi="ar-SA"/>
        </w:rPr>
      </w:pPr>
      <w:hyperlink w:anchor="_Toc435795742" w:history="1">
        <w:r w:rsidR="00E01F6A" w:rsidRPr="000E5BD0">
          <w:rPr>
            <w:rStyle w:val="Hyperlink"/>
            <w:rFonts w:hint="eastAsia"/>
            <w:noProof/>
            <w:rtl/>
          </w:rPr>
          <w:t>عل</w:t>
        </w:r>
        <w:r w:rsidR="00E01F6A" w:rsidRPr="000E5BD0">
          <w:rPr>
            <w:rStyle w:val="Hyperlink"/>
            <w:rFonts w:hint="cs"/>
            <w:noProof/>
            <w:rtl/>
          </w:rPr>
          <w:t>ی</w:t>
        </w:r>
        <w:r w:rsidR="00E01F6A" w:rsidRPr="000E5BD0">
          <w:rPr>
            <w:rStyle w:val="Hyperlink"/>
            <w:noProof/>
            <w:rtl/>
          </w:rPr>
          <w:t xml:space="preserve"> </w:t>
        </w:r>
        <w:r w:rsidR="00E01F6A" w:rsidRPr="000E5BD0">
          <w:rPr>
            <w:rStyle w:val="Hyperlink"/>
            <w:rFonts w:hint="eastAsia"/>
            <w:noProof/>
            <w:rtl/>
          </w:rPr>
          <w:t>بن</w:t>
        </w:r>
        <w:r w:rsidR="00E01F6A" w:rsidRPr="000E5BD0">
          <w:rPr>
            <w:rStyle w:val="Hyperlink"/>
            <w:noProof/>
            <w:rtl/>
          </w:rPr>
          <w:t xml:space="preserve"> </w:t>
        </w:r>
        <w:r w:rsidR="00E01F6A" w:rsidRPr="000E5BD0">
          <w:rPr>
            <w:rStyle w:val="Hyperlink"/>
            <w:rFonts w:hint="eastAsia"/>
            <w:noProof/>
            <w:rtl/>
          </w:rPr>
          <w:t>بکار</w:t>
        </w:r>
        <w:r w:rsidR="00E01F6A" w:rsidRPr="000E5BD0">
          <w:rPr>
            <w:rStyle w:val="Hyperlink"/>
            <w:noProof/>
            <w:rtl/>
          </w:rPr>
          <w:t xml:space="preserve"> </w:t>
        </w:r>
        <w:r w:rsidR="00E01F6A" w:rsidRPr="000E5BD0">
          <w:rPr>
            <w:rStyle w:val="Hyperlink"/>
            <w:rFonts w:hint="eastAsia"/>
            <w:noProof/>
            <w:rtl/>
          </w:rPr>
          <w:t>و</w:t>
        </w:r>
        <w:r w:rsidR="00E01F6A" w:rsidRPr="000E5BD0">
          <w:rPr>
            <w:rStyle w:val="Hyperlink"/>
            <w:noProof/>
            <w:rtl/>
          </w:rPr>
          <w:t xml:space="preserve"> </w:t>
        </w:r>
        <w:r w:rsidR="00E01F6A" w:rsidRPr="000E5BD0">
          <w:rPr>
            <w:rStyle w:val="Hyperlink"/>
            <w:rFonts w:hint="eastAsia"/>
            <w:noProof/>
            <w:rtl/>
          </w:rPr>
          <w:t>ترس</w:t>
        </w:r>
        <w:r w:rsidR="00E01F6A" w:rsidRPr="000E5BD0">
          <w:rPr>
            <w:rStyle w:val="Hyperlink"/>
            <w:noProof/>
            <w:rtl/>
          </w:rPr>
          <w:t xml:space="preserve"> </w:t>
        </w:r>
        <w:r w:rsidR="00E01F6A" w:rsidRPr="000E5BD0">
          <w:rPr>
            <w:rStyle w:val="Hyperlink"/>
            <w:rFonts w:hint="eastAsia"/>
            <w:noProof/>
            <w:rtl/>
          </w:rPr>
          <w:t>از</w:t>
        </w:r>
        <w:r w:rsidR="00E01F6A" w:rsidRPr="000E5BD0">
          <w:rPr>
            <w:rStyle w:val="Hyperlink"/>
            <w:noProof/>
            <w:rtl/>
          </w:rPr>
          <w:t xml:space="preserve"> </w:t>
        </w:r>
        <w:r w:rsidR="00E01F6A" w:rsidRPr="000E5BD0">
          <w:rPr>
            <w:rStyle w:val="Hyperlink"/>
            <w:rFonts w:hint="eastAsia"/>
            <w:noProof/>
            <w:rtl/>
          </w:rPr>
          <w:t>خودنما</w:t>
        </w:r>
        <w:r w:rsidR="00E01F6A" w:rsidRPr="000E5BD0">
          <w:rPr>
            <w:rStyle w:val="Hyperlink"/>
            <w:rFonts w:hint="cs"/>
            <w:noProof/>
            <w:rtl/>
          </w:rPr>
          <w:t>یی</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435795742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lang w:bidi="ar-SA"/>
          </w:rPr>
          <w:t>28</w:t>
        </w:r>
        <w:r w:rsidR="00E01F6A">
          <w:rPr>
            <w:noProof/>
            <w:webHidden/>
            <w:rtl/>
          </w:rPr>
          <w:fldChar w:fldCharType="end"/>
        </w:r>
      </w:hyperlink>
    </w:p>
    <w:p w:rsidR="00E01F6A" w:rsidRDefault="00E8691C">
      <w:pPr>
        <w:pStyle w:val="TOC3"/>
        <w:tabs>
          <w:tab w:val="right" w:leader="dot" w:pos="7078"/>
        </w:tabs>
        <w:rPr>
          <w:rFonts w:asciiTheme="minorHAnsi" w:eastAsiaTheme="minorEastAsia" w:hAnsiTheme="minorHAnsi" w:cstheme="minorBidi"/>
          <w:noProof/>
          <w:sz w:val="22"/>
          <w:szCs w:val="22"/>
          <w:rtl/>
          <w:lang w:bidi="ar-SA"/>
        </w:rPr>
      </w:pPr>
      <w:hyperlink w:anchor="_Toc435795743" w:history="1">
        <w:r w:rsidR="00E01F6A" w:rsidRPr="000E5BD0">
          <w:rPr>
            <w:rStyle w:val="Hyperlink"/>
            <w:rFonts w:hint="eastAsia"/>
            <w:noProof/>
            <w:rtl/>
          </w:rPr>
          <w:t>ابوالحسن</w:t>
        </w:r>
        <w:r w:rsidR="00E01F6A" w:rsidRPr="000E5BD0">
          <w:rPr>
            <w:rStyle w:val="Hyperlink"/>
            <w:noProof/>
            <w:rtl/>
          </w:rPr>
          <w:t xml:space="preserve"> </w:t>
        </w:r>
        <w:r w:rsidR="00E01F6A" w:rsidRPr="000E5BD0">
          <w:rPr>
            <w:rStyle w:val="Hyperlink"/>
            <w:rFonts w:hint="eastAsia"/>
            <w:noProof/>
            <w:rtl/>
          </w:rPr>
          <w:t>قطان</w:t>
        </w:r>
        <w:r w:rsidR="00E01F6A" w:rsidRPr="000E5BD0">
          <w:rPr>
            <w:rStyle w:val="Hyperlink"/>
            <w:noProof/>
            <w:rtl/>
          </w:rPr>
          <w:t xml:space="preserve"> </w:t>
        </w:r>
        <w:r w:rsidR="00E01F6A" w:rsidRPr="000E5BD0">
          <w:rPr>
            <w:rStyle w:val="Hyperlink"/>
            <w:rFonts w:hint="eastAsia"/>
            <w:noProof/>
            <w:rtl/>
          </w:rPr>
          <w:t>و</w:t>
        </w:r>
        <w:r w:rsidR="00E01F6A" w:rsidRPr="000E5BD0">
          <w:rPr>
            <w:rStyle w:val="Hyperlink"/>
            <w:noProof/>
            <w:rtl/>
          </w:rPr>
          <w:t xml:space="preserve"> </w:t>
        </w:r>
        <w:r w:rsidR="00E01F6A" w:rsidRPr="000E5BD0">
          <w:rPr>
            <w:rStyle w:val="Hyperlink"/>
            <w:rFonts w:hint="eastAsia"/>
            <w:noProof/>
            <w:rtl/>
          </w:rPr>
          <w:t>پروا</w:t>
        </w:r>
        <w:r w:rsidR="00E01F6A" w:rsidRPr="000E5BD0">
          <w:rPr>
            <w:rStyle w:val="Hyperlink"/>
            <w:rFonts w:hint="cs"/>
            <w:noProof/>
            <w:rtl/>
          </w:rPr>
          <w:t>ی</w:t>
        </w:r>
        <w:r w:rsidR="00E01F6A" w:rsidRPr="000E5BD0">
          <w:rPr>
            <w:rStyle w:val="Hyperlink"/>
            <w:noProof/>
            <w:rtl/>
          </w:rPr>
          <w:t xml:space="preserve"> </w:t>
        </w:r>
        <w:r w:rsidR="00E01F6A" w:rsidRPr="000E5BD0">
          <w:rPr>
            <w:rStyle w:val="Hyperlink"/>
            <w:rFonts w:hint="eastAsia"/>
            <w:noProof/>
            <w:rtl/>
          </w:rPr>
          <w:t>اظهار</w:t>
        </w:r>
        <w:r w:rsidR="00E01F6A" w:rsidRPr="000E5BD0">
          <w:rPr>
            <w:rStyle w:val="Hyperlink"/>
            <w:noProof/>
            <w:rtl/>
          </w:rPr>
          <w:t xml:space="preserve"> </w:t>
        </w:r>
        <w:r w:rsidR="00E01F6A" w:rsidRPr="000E5BD0">
          <w:rPr>
            <w:rStyle w:val="Hyperlink"/>
            <w:rFonts w:hint="eastAsia"/>
            <w:noProof/>
            <w:rtl/>
          </w:rPr>
          <w:t>علم</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435795743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lang w:bidi="ar-SA"/>
          </w:rPr>
          <w:t>28</w:t>
        </w:r>
        <w:r w:rsidR="00E01F6A">
          <w:rPr>
            <w:noProof/>
            <w:webHidden/>
            <w:rtl/>
          </w:rPr>
          <w:fldChar w:fldCharType="end"/>
        </w:r>
      </w:hyperlink>
    </w:p>
    <w:p w:rsidR="00E01F6A" w:rsidRDefault="00E8691C">
      <w:pPr>
        <w:pStyle w:val="TOC3"/>
        <w:tabs>
          <w:tab w:val="right" w:leader="dot" w:pos="7078"/>
        </w:tabs>
        <w:rPr>
          <w:rFonts w:asciiTheme="minorHAnsi" w:eastAsiaTheme="minorEastAsia" w:hAnsiTheme="minorHAnsi" w:cstheme="minorBidi"/>
          <w:noProof/>
          <w:sz w:val="22"/>
          <w:szCs w:val="22"/>
          <w:rtl/>
          <w:lang w:bidi="ar-SA"/>
        </w:rPr>
      </w:pPr>
      <w:hyperlink w:anchor="_Toc435795744" w:history="1">
        <w:r w:rsidR="00E01F6A" w:rsidRPr="000E5BD0">
          <w:rPr>
            <w:rStyle w:val="Hyperlink"/>
            <w:rFonts w:hint="eastAsia"/>
            <w:noProof/>
            <w:rtl/>
          </w:rPr>
          <w:t>هشام</w:t>
        </w:r>
        <w:r w:rsidR="00E01F6A" w:rsidRPr="000E5BD0">
          <w:rPr>
            <w:rStyle w:val="Hyperlink"/>
            <w:noProof/>
            <w:rtl/>
          </w:rPr>
          <w:t xml:space="preserve"> </w:t>
        </w:r>
        <w:r w:rsidR="00E01F6A" w:rsidRPr="000E5BD0">
          <w:rPr>
            <w:rStyle w:val="Hyperlink"/>
            <w:rFonts w:hint="eastAsia"/>
            <w:noProof/>
            <w:rtl/>
          </w:rPr>
          <w:t>دستوا</w:t>
        </w:r>
        <w:r w:rsidR="00E01F6A" w:rsidRPr="000E5BD0">
          <w:rPr>
            <w:rStyle w:val="Hyperlink"/>
            <w:rFonts w:hint="cs"/>
            <w:noProof/>
            <w:rtl/>
          </w:rPr>
          <w:t>یی</w:t>
        </w:r>
        <w:r w:rsidR="00E01F6A" w:rsidRPr="000E5BD0">
          <w:rPr>
            <w:rStyle w:val="Hyperlink"/>
            <w:noProof/>
            <w:rtl/>
          </w:rPr>
          <w:t xml:space="preserve"> </w:t>
        </w:r>
        <w:r w:rsidR="00E01F6A" w:rsidRPr="000E5BD0">
          <w:rPr>
            <w:rStyle w:val="Hyperlink"/>
            <w:rFonts w:hint="eastAsia"/>
            <w:noProof/>
            <w:rtl/>
          </w:rPr>
          <w:t>و</w:t>
        </w:r>
        <w:r w:rsidR="00E01F6A" w:rsidRPr="000E5BD0">
          <w:rPr>
            <w:rStyle w:val="Hyperlink"/>
            <w:noProof/>
            <w:rtl/>
          </w:rPr>
          <w:t xml:space="preserve"> </w:t>
        </w:r>
        <w:r w:rsidR="00E01F6A" w:rsidRPr="000E5BD0">
          <w:rPr>
            <w:rStyle w:val="Hyperlink"/>
            <w:rFonts w:hint="eastAsia"/>
            <w:noProof/>
            <w:rtl/>
          </w:rPr>
          <w:t>طلب</w:t>
        </w:r>
        <w:r w:rsidR="00E01F6A" w:rsidRPr="000E5BD0">
          <w:rPr>
            <w:rStyle w:val="Hyperlink"/>
            <w:noProof/>
            <w:rtl/>
          </w:rPr>
          <w:t xml:space="preserve"> </w:t>
        </w:r>
        <w:r w:rsidR="00E01F6A" w:rsidRPr="000E5BD0">
          <w:rPr>
            <w:rStyle w:val="Hyperlink"/>
            <w:rFonts w:hint="eastAsia"/>
            <w:noProof/>
            <w:rtl/>
          </w:rPr>
          <w:t>حد</w:t>
        </w:r>
        <w:r w:rsidR="00E01F6A" w:rsidRPr="000E5BD0">
          <w:rPr>
            <w:rStyle w:val="Hyperlink"/>
            <w:rFonts w:hint="cs"/>
            <w:noProof/>
            <w:rtl/>
          </w:rPr>
          <w:t>ی</w:t>
        </w:r>
        <w:r w:rsidR="00E01F6A" w:rsidRPr="000E5BD0">
          <w:rPr>
            <w:rStyle w:val="Hyperlink"/>
            <w:rFonts w:hint="eastAsia"/>
            <w:noProof/>
            <w:rtl/>
          </w:rPr>
          <w:t>ث</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435795744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lang w:bidi="ar-SA"/>
          </w:rPr>
          <w:t>29</w:t>
        </w:r>
        <w:r w:rsidR="00E01F6A">
          <w:rPr>
            <w:noProof/>
            <w:webHidden/>
            <w:rtl/>
          </w:rPr>
          <w:fldChar w:fldCharType="end"/>
        </w:r>
      </w:hyperlink>
    </w:p>
    <w:p w:rsidR="00E01F6A" w:rsidRDefault="00E8691C">
      <w:pPr>
        <w:pStyle w:val="TOC3"/>
        <w:tabs>
          <w:tab w:val="right" w:leader="dot" w:pos="7078"/>
        </w:tabs>
        <w:rPr>
          <w:rFonts w:asciiTheme="minorHAnsi" w:eastAsiaTheme="minorEastAsia" w:hAnsiTheme="minorHAnsi" w:cstheme="minorBidi"/>
          <w:noProof/>
          <w:sz w:val="22"/>
          <w:szCs w:val="22"/>
          <w:rtl/>
          <w:lang w:bidi="ar-SA"/>
        </w:rPr>
      </w:pPr>
      <w:hyperlink w:anchor="_Toc435795745" w:history="1">
        <w:r w:rsidR="00E01F6A" w:rsidRPr="000E5BD0">
          <w:rPr>
            <w:rStyle w:val="Hyperlink"/>
            <w:rFonts w:hint="eastAsia"/>
            <w:noProof/>
            <w:rtl/>
          </w:rPr>
          <w:t>صاحب</w:t>
        </w:r>
        <w:r w:rsidR="00E01F6A" w:rsidRPr="000E5BD0">
          <w:rPr>
            <w:rStyle w:val="Hyperlink"/>
            <w:noProof/>
            <w:rtl/>
          </w:rPr>
          <w:t xml:space="preserve"> </w:t>
        </w:r>
        <w:r w:rsidR="00E01F6A" w:rsidRPr="000E5BD0">
          <w:rPr>
            <w:rStyle w:val="Hyperlink"/>
            <w:rFonts w:hint="eastAsia"/>
            <w:noProof/>
            <w:rtl/>
          </w:rPr>
          <w:t>تونل</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435795745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lang w:bidi="ar-SA"/>
          </w:rPr>
          <w:t>29</w:t>
        </w:r>
        <w:r w:rsidR="00E01F6A">
          <w:rPr>
            <w:noProof/>
            <w:webHidden/>
            <w:rtl/>
          </w:rPr>
          <w:fldChar w:fldCharType="end"/>
        </w:r>
      </w:hyperlink>
    </w:p>
    <w:p w:rsidR="00E01F6A" w:rsidRDefault="00E8691C">
      <w:pPr>
        <w:pStyle w:val="TOC3"/>
        <w:tabs>
          <w:tab w:val="right" w:leader="dot" w:pos="7078"/>
        </w:tabs>
        <w:rPr>
          <w:rFonts w:asciiTheme="minorHAnsi" w:eastAsiaTheme="minorEastAsia" w:hAnsiTheme="minorHAnsi" w:cstheme="minorBidi"/>
          <w:noProof/>
          <w:sz w:val="22"/>
          <w:szCs w:val="22"/>
          <w:rtl/>
          <w:lang w:bidi="ar-SA"/>
        </w:rPr>
      </w:pPr>
      <w:hyperlink w:anchor="_Toc435795746" w:history="1">
        <w:r w:rsidR="00E01F6A" w:rsidRPr="000E5BD0">
          <w:rPr>
            <w:rStyle w:val="Hyperlink"/>
            <w:rFonts w:hint="eastAsia"/>
            <w:noProof/>
            <w:rtl/>
          </w:rPr>
          <w:t>پنهان</w:t>
        </w:r>
        <w:r w:rsidR="00E01F6A" w:rsidRPr="000E5BD0">
          <w:rPr>
            <w:rStyle w:val="Hyperlink"/>
            <w:noProof/>
            <w:rtl/>
          </w:rPr>
          <w:t xml:space="preserve"> </w:t>
        </w:r>
        <w:r w:rsidR="00E01F6A" w:rsidRPr="000E5BD0">
          <w:rPr>
            <w:rStyle w:val="Hyperlink"/>
            <w:rFonts w:hint="eastAsia"/>
            <w:noProof/>
            <w:rtl/>
          </w:rPr>
          <w:t>ساز</w:t>
        </w:r>
        <w:r w:rsidR="00E01F6A" w:rsidRPr="000E5BD0">
          <w:rPr>
            <w:rStyle w:val="Hyperlink"/>
            <w:rFonts w:hint="cs"/>
            <w:noProof/>
            <w:rtl/>
          </w:rPr>
          <w:t>ی</w:t>
        </w:r>
        <w:r w:rsidR="00E01F6A" w:rsidRPr="000E5BD0">
          <w:rPr>
            <w:rStyle w:val="Hyperlink"/>
            <w:noProof/>
            <w:rtl/>
          </w:rPr>
          <w:t xml:space="preserve"> </w:t>
        </w:r>
        <w:r w:rsidR="00E01F6A" w:rsidRPr="000E5BD0">
          <w:rPr>
            <w:rStyle w:val="Hyperlink"/>
            <w:rFonts w:hint="eastAsia"/>
            <w:noProof/>
            <w:rtl/>
          </w:rPr>
          <w:t>گر</w:t>
        </w:r>
        <w:r w:rsidR="00E01F6A" w:rsidRPr="000E5BD0">
          <w:rPr>
            <w:rStyle w:val="Hyperlink"/>
            <w:rFonts w:hint="cs"/>
            <w:noProof/>
            <w:rtl/>
          </w:rPr>
          <w:t>ی</w:t>
        </w:r>
        <w:r w:rsidR="00E01F6A" w:rsidRPr="000E5BD0">
          <w:rPr>
            <w:rStyle w:val="Hyperlink"/>
            <w:rFonts w:hint="eastAsia"/>
            <w:noProof/>
            <w:rtl/>
          </w:rPr>
          <w:t>ه</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435795746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lang w:bidi="ar-SA"/>
          </w:rPr>
          <w:t>29</w:t>
        </w:r>
        <w:r w:rsidR="00E01F6A">
          <w:rPr>
            <w:noProof/>
            <w:webHidden/>
            <w:rtl/>
          </w:rPr>
          <w:fldChar w:fldCharType="end"/>
        </w:r>
      </w:hyperlink>
    </w:p>
    <w:p w:rsidR="00E01F6A" w:rsidRDefault="00E8691C">
      <w:pPr>
        <w:pStyle w:val="TOC3"/>
        <w:tabs>
          <w:tab w:val="right" w:leader="dot" w:pos="7078"/>
        </w:tabs>
        <w:rPr>
          <w:rFonts w:asciiTheme="minorHAnsi" w:eastAsiaTheme="minorEastAsia" w:hAnsiTheme="minorHAnsi" w:cstheme="minorBidi"/>
          <w:noProof/>
          <w:sz w:val="22"/>
          <w:szCs w:val="22"/>
          <w:rtl/>
          <w:lang w:bidi="ar-SA"/>
        </w:rPr>
      </w:pPr>
      <w:hyperlink w:anchor="_Toc435795747" w:history="1">
        <w:r w:rsidR="00E01F6A" w:rsidRPr="000E5BD0">
          <w:rPr>
            <w:rStyle w:val="Hyperlink"/>
            <w:rFonts w:hint="eastAsia"/>
            <w:noProof/>
            <w:rtl/>
          </w:rPr>
          <w:t>امام</w:t>
        </w:r>
        <w:r w:rsidR="00E01F6A" w:rsidRPr="000E5BD0">
          <w:rPr>
            <w:rStyle w:val="Hyperlink"/>
            <w:noProof/>
            <w:rtl/>
          </w:rPr>
          <w:t xml:space="preserve"> </w:t>
        </w:r>
        <w:r w:rsidR="00E01F6A" w:rsidRPr="000E5BD0">
          <w:rPr>
            <w:rStyle w:val="Hyperlink"/>
            <w:rFonts w:hint="eastAsia"/>
            <w:noProof/>
            <w:rtl/>
          </w:rPr>
          <w:t>ماورد</w:t>
        </w:r>
        <w:r w:rsidR="00E01F6A" w:rsidRPr="000E5BD0">
          <w:rPr>
            <w:rStyle w:val="Hyperlink"/>
            <w:rFonts w:hint="cs"/>
            <w:noProof/>
            <w:rtl/>
          </w:rPr>
          <w:t>ی</w:t>
        </w:r>
        <w:r w:rsidR="00E01F6A" w:rsidRPr="000E5BD0">
          <w:rPr>
            <w:rStyle w:val="Hyperlink"/>
            <w:noProof/>
            <w:rtl/>
          </w:rPr>
          <w:t xml:space="preserve"> </w:t>
        </w:r>
        <w:r w:rsidR="00E01F6A" w:rsidRPr="000E5BD0">
          <w:rPr>
            <w:rStyle w:val="Hyperlink"/>
            <w:rFonts w:hint="eastAsia"/>
            <w:noProof/>
            <w:rtl/>
          </w:rPr>
          <w:t>و</w:t>
        </w:r>
        <w:r w:rsidR="00E01F6A" w:rsidRPr="000E5BD0">
          <w:rPr>
            <w:rStyle w:val="Hyperlink"/>
            <w:noProof/>
            <w:rtl/>
          </w:rPr>
          <w:t xml:space="preserve"> </w:t>
        </w:r>
        <w:r w:rsidR="00E01F6A" w:rsidRPr="000E5BD0">
          <w:rPr>
            <w:rStyle w:val="Hyperlink"/>
            <w:rFonts w:hint="eastAsia"/>
            <w:noProof/>
            <w:rtl/>
          </w:rPr>
          <w:t>نگارش</w:t>
        </w:r>
        <w:r w:rsidR="00E01F6A" w:rsidRPr="000E5BD0">
          <w:rPr>
            <w:rStyle w:val="Hyperlink"/>
            <w:noProof/>
            <w:rtl/>
          </w:rPr>
          <w:t xml:space="preserve"> </w:t>
        </w:r>
        <w:r w:rsidR="00E01F6A" w:rsidRPr="000E5BD0">
          <w:rPr>
            <w:rStyle w:val="Hyperlink"/>
            <w:rFonts w:hint="eastAsia"/>
            <w:noProof/>
            <w:rtl/>
          </w:rPr>
          <w:t>کتاب</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435795747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lang w:bidi="ar-SA"/>
          </w:rPr>
          <w:t>30</w:t>
        </w:r>
        <w:r w:rsidR="00E01F6A">
          <w:rPr>
            <w:noProof/>
            <w:webHidden/>
            <w:rtl/>
          </w:rPr>
          <w:fldChar w:fldCharType="end"/>
        </w:r>
      </w:hyperlink>
    </w:p>
    <w:p w:rsidR="00E01F6A" w:rsidRDefault="00E8691C">
      <w:pPr>
        <w:pStyle w:val="TOC3"/>
        <w:tabs>
          <w:tab w:val="right" w:leader="dot" w:pos="7078"/>
        </w:tabs>
        <w:rPr>
          <w:rFonts w:asciiTheme="minorHAnsi" w:eastAsiaTheme="minorEastAsia" w:hAnsiTheme="minorHAnsi" w:cstheme="minorBidi"/>
          <w:noProof/>
          <w:sz w:val="22"/>
          <w:szCs w:val="22"/>
          <w:rtl/>
          <w:lang w:bidi="ar-SA"/>
        </w:rPr>
      </w:pPr>
      <w:hyperlink w:anchor="_Toc435795748" w:history="1">
        <w:r w:rsidR="00E01F6A" w:rsidRPr="000E5BD0">
          <w:rPr>
            <w:rStyle w:val="Hyperlink"/>
            <w:rFonts w:hint="eastAsia"/>
            <w:noProof/>
            <w:rtl/>
          </w:rPr>
          <w:t>عل</w:t>
        </w:r>
        <w:r w:rsidR="00E01F6A" w:rsidRPr="000E5BD0">
          <w:rPr>
            <w:rStyle w:val="Hyperlink"/>
            <w:rFonts w:hint="cs"/>
            <w:noProof/>
            <w:rtl/>
          </w:rPr>
          <w:t>ی</w:t>
        </w:r>
        <w:r w:rsidR="00E01F6A" w:rsidRPr="000E5BD0">
          <w:rPr>
            <w:rStyle w:val="Hyperlink"/>
            <w:noProof/>
            <w:rtl/>
          </w:rPr>
          <w:t xml:space="preserve"> </w:t>
        </w:r>
        <w:r w:rsidR="00E01F6A" w:rsidRPr="000E5BD0">
          <w:rPr>
            <w:rStyle w:val="Hyperlink"/>
            <w:rFonts w:hint="eastAsia"/>
            <w:noProof/>
            <w:rtl/>
          </w:rPr>
          <w:t>بن</w:t>
        </w:r>
        <w:r w:rsidR="00E01F6A" w:rsidRPr="000E5BD0">
          <w:rPr>
            <w:rStyle w:val="Hyperlink"/>
            <w:noProof/>
            <w:rtl/>
          </w:rPr>
          <w:t xml:space="preserve"> </w:t>
        </w:r>
        <w:r w:rsidR="00E01F6A" w:rsidRPr="000E5BD0">
          <w:rPr>
            <w:rStyle w:val="Hyperlink"/>
            <w:rFonts w:hint="eastAsia"/>
            <w:noProof/>
            <w:rtl/>
          </w:rPr>
          <w:t>حس</w:t>
        </w:r>
        <w:r w:rsidR="00E01F6A" w:rsidRPr="000E5BD0">
          <w:rPr>
            <w:rStyle w:val="Hyperlink"/>
            <w:rFonts w:hint="cs"/>
            <w:noProof/>
            <w:rtl/>
          </w:rPr>
          <w:t>ی</w:t>
        </w:r>
        <w:r w:rsidR="00E01F6A" w:rsidRPr="000E5BD0">
          <w:rPr>
            <w:rStyle w:val="Hyperlink"/>
            <w:rFonts w:hint="eastAsia"/>
            <w:noProof/>
            <w:rtl/>
          </w:rPr>
          <w:t>ن</w:t>
        </w:r>
        <w:r w:rsidR="00E01F6A" w:rsidRPr="000E5BD0">
          <w:rPr>
            <w:rStyle w:val="Hyperlink"/>
            <w:noProof/>
            <w:rtl/>
          </w:rPr>
          <w:t xml:space="preserve"> </w:t>
        </w:r>
        <w:r w:rsidR="00E01F6A" w:rsidRPr="000E5BD0">
          <w:rPr>
            <w:rStyle w:val="Hyperlink"/>
            <w:rFonts w:hint="eastAsia"/>
            <w:noProof/>
            <w:rtl/>
          </w:rPr>
          <w:t>و</w:t>
        </w:r>
        <w:r w:rsidR="00E01F6A" w:rsidRPr="000E5BD0">
          <w:rPr>
            <w:rStyle w:val="Hyperlink"/>
            <w:noProof/>
            <w:rtl/>
          </w:rPr>
          <w:t xml:space="preserve"> </w:t>
        </w:r>
        <w:r w:rsidR="00E01F6A" w:rsidRPr="000E5BD0">
          <w:rPr>
            <w:rStyle w:val="Hyperlink"/>
            <w:rFonts w:hint="eastAsia"/>
            <w:noProof/>
            <w:rtl/>
          </w:rPr>
          <w:t>صدقه</w:t>
        </w:r>
        <w:r w:rsidR="00E01F6A" w:rsidRPr="000E5BD0">
          <w:rPr>
            <w:rStyle w:val="Hyperlink"/>
            <w:noProof/>
            <w:rtl/>
          </w:rPr>
          <w:t xml:space="preserve"> </w:t>
        </w:r>
        <w:r w:rsidR="00E01F6A" w:rsidRPr="000E5BD0">
          <w:rPr>
            <w:rStyle w:val="Hyperlink"/>
            <w:rFonts w:hint="eastAsia"/>
            <w:noProof/>
            <w:rtl/>
          </w:rPr>
          <w:t>دادن</w:t>
        </w:r>
        <w:r w:rsidR="00E01F6A" w:rsidRPr="000E5BD0">
          <w:rPr>
            <w:rStyle w:val="Hyperlink"/>
            <w:noProof/>
            <w:rtl/>
          </w:rPr>
          <w:t xml:space="preserve"> </w:t>
        </w:r>
        <w:r w:rsidR="00E01F6A" w:rsidRPr="000E5BD0">
          <w:rPr>
            <w:rStyle w:val="Hyperlink"/>
            <w:rFonts w:hint="eastAsia"/>
            <w:noProof/>
            <w:rtl/>
          </w:rPr>
          <w:t>شبانه</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435795748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lang w:bidi="ar-SA"/>
          </w:rPr>
          <w:t>30</w:t>
        </w:r>
        <w:r w:rsidR="00E01F6A">
          <w:rPr>
            <w:noProof/>
            <w:webHidden/>
            <w:rtl/>
          </w:rPr>
          <w:fldChar w:fldCharType="end"/>
        </w:r>
      </w:hyperlink>
    </w:p>
    <w:p w:rsidR="00E01F6A" w:rsidRDefault="00E8691C">
      <w:pPr>
        <w:pStyle w:val="TOC3"/>
        <w:tabs>
          <w:tab w:val="right" w:leader="dot" w:pos="7078"/>
        </w:tabs>
        <w:rPr>
          <w:rFonts w:asciiTheme="minorHAnsi" w:eastAsiaTheme="minorEastAsia" w:hAnsiTheme="minorHAnsi" w:cstheme="minorBidi"/>
          <w:noProof/>
          <w:sz w:val="22"/>
          <w:szCs w:val="22"/>
          <w:rtl/>
          <w:lang w:bidi="ar-SA"/>
        </w:rPr>
      </w:pPr>
      <w:hyperlink w:anchor="_Toc435795749" w:history="1">
        <w:r w:rsidR="00E01F6A" w:rsidRPr="000E5BD0">
          <w:rPr>
            <w:rStyle w:val="Hyperlink"/>
            <w:rFonts w:hint="eastAsia"/>
            <w:noProof/>
            <w:rtl/>
          </w:rPr>
          <w:t>پنهان</w:t>
        </w:r>
        <w:r w:rsidR="00E01F6A" w:rsidRPr="000E5BD0">
          <w:rPr>
            <w:rStyle w:val="Hyperlink"/>
            <w:noProof/>
            <w:rtl/>
          </w:rPr>
          <w:t xml:space="preserve"> </w:t>
        </w:r>
        <w:r w:rsidR="00E01F6A" w:rsidRPr="000E5BD0">
          <w:rPr>
            <w:rStyle w:val="Hyperlink"/>
            <w:rFonts w:hint="eastAsia"/>
            <w:noProof/>
            <w:rtl/>
          </w:rPr>
          <w:t>داشتن</w:t>
        </w:r>
        <w:r w:rsidR="00E01F6A" w:rsidRPr="000E5BD0">
          <w:rPr>
            <w:rStyle w:val="Hyperlink"/>
            <w:noProof/>
            <w:rtl/>
          </w:rPr>
          <w:t xml:space="preserve"> </w:t>
        </w:r>
        <w:r w:rsidR="00E01F6A" w:rsidRPr="000E5BD0">
          <w:rPr>
            <w:rStyle w:val="Hyperlink"/>
            <w:rFonts w:hint="eastAsia"/>
            <w:noProof/>
            <w:rtl/>
          </w:rPr>
          <w:t>کارها</w:t>
        </w:r>
        <w:r w:rsidR="00E01F6A" w:rsidRPr="000E5BD0">
          <w:rPr>
            <w:rStyle w:val="Hyperlink"/>
            <w:noProof/>
            <w:rtl/>
          </w:rPr>
          <w:t xml:space="preserve"> </w:t>
        </w:r>
        <w:r w:rsidR="00E01F6A" w:rsidRPr="000E5BD0">
          <w:rPr>
            <w:rStyle w:val="Hyperlink"/>
            <w:rFonts w:hint="eastAsia"/>
            <w:noProof/>
            <w:rtl/>
          </w:rPr>
          <w:t>حت</w:t>
        </w:r>
        <w:r w:rsidR="00E01F6A" w:rsidRPr="000E5BD0">
          <w:rPr>
            <w:rStyle w:val="Hyperlink"/>
            <w:rFonts w:hint="cs"/>
            <w:noProof/>
            <w:rtl/>
          </w:rPr>
          <w:t>ی</w:t>
        </w:r>
        <w:r w:rsidR="00E01F6A" w:rsidRPr="000E5BD0">
          <w:rPr>
            <w:rStyle w:val="Hyperlink"/>
            <w:noProof/>
            <w:rtl/>
          </w:rPr>
          <w:t xml:space="preserve"> </w:t>
        </w:r>
        <w:r w:rsidR="00E01F6A" w:rsidRPr="000E5BD0">
          <w:rPr>
            <w:rStyle w:val="Hyperlink"/>
            <w:rFonts w:hint="eastAsia"/>
            <w:noProof/>
            <w:rtl/>
          </w:rPr>
          <w:t>از</w:t>
        </w:r>
        <w:r w:rsidR="00E01F6A" w:rsidRPr="000E5BD0">
          <w:rPr>
            <w:rStyle w:val="Hyperlink"/>
            <w:noProof/>
            <w:rtl/>
          </w:rPr>
          <w:t xml:space="preserve"> </w:t>
        </w:r>
        <w:r w:rsidR="00E01F6A" w:rsidRPr="000E5BD0">
          <w:rPr>
            <w:rStyle w:val="Hyperlink"/>
            <w:rFonts w:hint="eastAsia"/>
            <w:noProof/>
            <w:rtl/>
          </w:rPr>
          <w:t>خانواده</w:t>
        </w:r>
        <w:r w:rsidR="00E01F6A" w:rsidRPr="000E5BD0">
          <w:rPr>
            <w:rStyle w:val="Hyperlink"/>
            <w:noProof/>
            <w:rtl/>
          </w:rPr>
          <w:t xml:space="preserve"> </w:t>
        </w:r>
        <w:r w:rsidR="00E01F6A" w:rsidRPr="000E5BD0">
          <w:rPr>
            <w:rStyle w:val="Hyperlink"/>
            <w:rFonts w:hint="eastAsia"/>
            <w:noProof/>
            <w:rtl/>
          </w:rPr>
          <w:t>و</w:t>
        </w:r>
        <w:r w:rsidR="00E01F6A" w:rsidRPr="000E5BD0">
          <w:rPr>
            <w:rStyle w:val="Hyperlink"/>
            <w:noProof/>
            <w:rtl/>
          </w:rPr>
          <w:t xml:space="preserve"> </w:t>
        </w:r>
        <w:r w:rsidR="00E01F6A" w:rsidRPr="000E5BD0">
          <w:rPr>
            <w:rStyle w:val="Hyperlink"/>
            <w:rFonts w:hint="eastAsia"/>
            <w:noProof/>
            <w:rtl/>
          </w:rPr>
          <w:t>همسر</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435795749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lang w:bidi="ar-SA"/>
          </w:rPr>
          <w:t>31</w:t>
        </w:r>
        <w:r w:rsidR="00E01F6A">
          <w:rPr>
            <w:noProof/>
            <w:webHidden/>
            <w:rtl/>
          </w:rPr>
          <w:fldChar w:fldCharType="end"/>
        </w:r>
      </w:hyperlink>
    </w:p>
    <w:p w:rsidR="00E01F6A" w:rsidRDefault="00E8691C">
      <w:pPr>
        <w:pStyle w:val="TOC3"/>
        <w:tabs>
          <w:tab w:val="right" w:leader="dot" w:pos="7078"/>
        </w:tabs>
        <w:rPr>
          <w:rFonts w:asciiTheme="minorHAnsi" w:eastAsiaTheme="minorEastAsia" w:hAnsiTheme="minorHAnsi" w:cstheme="minorBidi"/>
          <w:noProof/>
          <w:sz w:val="22"/>
          <w:szCs w:val="22"/>
          <w:rtl/>
          <w:lang w:bidi="ar-SA"/>
        </w:rPr>
      </w:pPr>
      <w:hyperlink w:anchor="_Toc435795750" w:history="1">
        <w:r w:rsidR="00E01F6A" w:rsidRPr="000E5BD0">
          <w:rPr>
            <w:rStyle w:val="Hyperlink"/>
            <w:rFonts w:hint="eastAsia"/>
            <w:noProof/>
            <w:rtl/>
          </w:rPr>
          <w:t>اعراب</w:t>
        </w:r>
        <w:r w:rsidR="00E01F6A" w:rsidRPr="000E5BD0">
          <w:rPr>
            <w:rStyle w:val="Hyperlink"/>
            <w:rFonts w:hint="cs"/>
            <w:noProof/>
            <w:rtl/>
          </w:rPr>
          <w:t>ی</w:t>
        </w:r>
        <w:r w:rsidR="00E01F6A" w:rsidRPr="000E5BD0">
          <w:rPr>
            <w:rStyle w:val="Hyperlink"/>
            <w:noProof/>
            <w:rtl/>
          </w:rPr>
          <w:t xml:space="preserve"> </w:t>
        </w:r>
        <w:r w:rsidR="00E01F6A" w:rsidRPr="000E5BD0">
          <w:rPr>
            <w:rStyle w:val="Hyperlink"/>
            <w:rFonts w:hint="eastAsia"/>
            <w:noProof/>
            <w:rtl/>
          </w:rPr>
          <w:t>و</w:t>
        </w:r>
        <w:r w:rsidR="00E01F6A" w:rsidRPr="000E5BD0">
          <w:rPr>
            <w:rStyle w:val="Hyperlink"/>
            <w:noProof/>
            <w:rtl/>
          </w:rPr>
          <w:t xml:space="preserve"> </w:t>
        </w:r>
        <w:r w:rsidR="00E01F6A" w:rsidRPr="000E5BD0">
          <w:rPr>
            <w:rStyle w:val="Hyperlink"/>
            <w:rFonts w:hint="eastAsia"/>
            <w:noProof/>
            <w:rtl/>
          </w:rPr>
          <w:t>غنا</w:t>
        </w:r>
        <w:r w:rsidR="00E01F6A" w:rsidRPr="000E5BD0">
          <w:rPr>
            <w:rStyle w:val="Hyperlink"/>
            <w:rFonts w:hint="cs"/>
            <w:noProof/>
            <w:rtl/>
          </w:rPr>
          <w:t>ی</w:t>
        </w:r>
        <w:r w:rsidR="00E01F6A" w:rsidRPr="000E5BD0">
          <w:rPr>
            <w:rStyle w:val="Hyperlink"/>
            <w:rFonts w:hint="eastAsia"/>
            <w:noProof/>
            <w:rtl/>
          </w:rPr>
          <w:t>م</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435795750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lang w:bidi="ar-SA"/>
          </w:rPr>
          <w:t>31</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751" w:history="1">
        <w:r w:rsidR="00E01F6A" w:rsidRPr="000E5BD0">
          <w:rPr>
            <w:rStyle w:val="Hyperlink"/>
            <w:rFonts w:hint="eastAsia"/>
            <w:noProof/>
            <w:rtl/>
            <w:lang w:bidi="fa-IR"/>
          </w:rPr>
          <w:t>برخ</w:t>
        </w:r>
        <w:r w:rsidR="00E01F6A" w:rsidRPr="000E5BD0">
          <w:rPr>
            <w:rStyle w:val="Hyperlink"/>
            <w:rFonts w:hint="cs"/>
            <w:noProof/>
            <w:rtl/>
            <w:lang w:bidi="fa-IR"/>
          </w:rPr>
          <w:t>ی</w:t>
        </w:r>
        <w:r w:rsidR="00E01F6A" w:rsidRPr="000E5BD0">
          <w:rPr>
            <w:rStyle w:val="Hyperlink"/>
            <w:noProof/>
            <w:rtl/>
            <w:lang w:bidi="fa-IR"/>
          </w:rPr>
          <w:t xml:space="preserve"> </w:t>
        </w:r>
        <w:r w:rsidR="00E01F6A" w:rsidRPr="000E5BD0">
          <w:rPr>
            <w:rStyle w:val="Hyperlink"/>
            <w:rFonts w:hint="eastAsia"/>
            <w:noProof/>
            <w:rtl/>
            <w:lang w:bidi="fa-IR"/>
          </w:rPr>
          <w:t>ازگفته‏ها</w:t>
        </w:r>
        <w:r w:rsidR="00E01F6A" w:rsidRPr="000E5BD0">
          <w:rPr>
            <w:rStyle w:val="Hyperlink"/>
            <w:rFonts w:hint="cs"/>
            <w:noProof/>
            <w:rtl/>
            <w:lang w:bidi="fa-IR"/>
          </w:rPr>
          <w:t>ی</w:t>
        </w:r>
        <w:r w:rsidR="00E01F6A" w:rsidRPr="000E5BD0">
          <w:rPr>
            <w:rStyle w:val="Hyperlink"/>
            <w:noProof/>
            <w:rtl/>
            <w:lang w:bidi="fa-IR"/>
          </w:rPr>
          <w:t xml:space="preserve"> </w:t>
        </w:r>
        <w:r w:rsidR="00E01F6A" w:rsidRPr="000E5BD0">
          <w:rPr>
            <w:rStyle w:val="Hyperlink"/>
            <w:rFonts w:hint="eastAsia"/>
            <w:noProof/>
            <w:rtl/>
            <w:lang w:bidi="fa-IR"/>
          </w:rPr>
          <w:t>علما</w:t>
        </w:r>
        <w:r w:rsidR="00E01F6A" w:rsidRPr="000E5BD0">
          <w:rPr>
            <w:rStyle w:val="Hyperlink"/>
            <w:noProof/>
            <w:rtl/>
            <w:lang w:bidi="fa-IR"/>
          </w:rPr>
          <w:t xml:space="preserve"> </w:t>
        </w:r>
        <w:r w:rsidR="00E01F6A" w:rsidRPr="000E5BD0">
          <w:rPr>
            <w:rStyle w:val="Hyperlink"/>
            <w:rFonts w:hint="eastAsia"/>
            <w:noProof/>
            <w:rtl/>
            <w:lang w:bidi="fa-IR"/>
          </w:rPr>
          <w:t>درباره‏</w:t>
        </w:r>
        <w:r w:rsidR="00E01F6A" w:rsidRPr="000E5BD0">
          <w:rPr>
            <w:rStyle w:val="Hyperlink"/>
            <w:rFonts w:hint="cs"/>
            <w:noProof/>
            <w:rtl/>
            <w:lang w:bidi="fa-IR"/>
          </w:rPr>
          <w:t>ی</w:t>
        </w:r>
        <w:r w:rsidR="00E01F6A" w:rsidRPr="000E5BD0">
          <w:rPr>
            <w:rStyle w:val="Hyperlink"/>
            <w:noProof/>
            <w:rtl/>
            <w:lang w:bidi="fa-IR"/>
          </w:rPr>
          <w:t xml:space="preserve"> </w:t>
        </w:r>
        <w:r w:rsidR="00E01F6A" w:rsidRPr="000E5BD0">
          <w:rPr>
            <w:rStyle w:val="Hyperlink"/>
            <w:rFonts w:hint="eastAsia"/>
            <w:noProof/>
            <w:rtl/>
            <w:lang w:bidi="fa-IR"/>
          </w:rPr>
          <w:t>اخلاص</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435795751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32</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752" w:history="1">
        <w:r w:rsidR="00E01F6A" w:rsidRPr="000E5BD0">
          <w:rPr>
            <w:rStyle w:val="Hyperlink"/>
            <w:rFonts w:hint="eastAsia"/>
            <w:noProof/>
            <w:rtl/>
            <w:lang w:bidi="fa-IR"/>
          </w:rPr>
          <w:t>گفته‏ها</w:t>
        </w:r>
        <w:r w:rsidR="00E01F6A" w:rsidRPr="000E5BD0">
          <w:rPr>
            <w:rStyle w:val="Hyperlink"/>
            <w:rFonts w:hint="cs"/>
            <w:noProof/>
            <w:rtl/>
            <w:lang w:bidi="fa-IR"/>
          </w:rPr>
          <w:t>یی</w:t>
        </w:r>
        <w:r w:rsidR="00E01F6A" w:rsidRPr="000E5BD0">
          <w:rPr>
            <w:rStyle w:val="Hyperlink"/>
            <w:noProof/>
            <w:rtl/>
            <w:lang w:bidi="fa-IR"/>
          </w:rPr>
          <w:t xml:space="preserve"> </w:t>
        </w:r>
        <w:r w:rsidR="00E01F6A" w:rsidRPr="000E5BD0">
          <w:rPr>
            <w:rStyle w:val="Hyperlink"/>
            <w:rFonts w:hint="eastAsia"/>
            <w:noProof/>
            <w:rtl/>
            <w:lang w:bidi="fa-IR"/>
          </w:rPr>
          <w:t>د</w:t>
        </w:r>
        <w:r w:rsidR="00E01F6A" w:rsidRPr="000E5BD0">
          <w:rPr>
            <w:rStyle w:val="Hyperlink"/>
            <w:rFonts w:hint="cs"/>
            <w:noProof/>
            <w:rtl/>
            <w:lang w:bidi="fa-IR"/>
          </w:rPr>
          <w:t>ی</w:t>
        </w:r>
        <w:r w:rsidR="00E01F6A" w:rsidRPr="000E5BD0">
          <w:rPr>
            <w:rStyle w:val="Hyperlink"/>
            <w:rFonts w:hint="eastAsia"/>
            <w:noProof/>
            <w:rtl/>
            <w:lang w:bidi="fa-IR"/>
          </w:rPr>
          <w:t>گر</w:t>
        </w:r>
        <w:r w:rsidR="00E01F6A" w:rsidRPr="000E5BD0">
          <w:rPr>
            <w:rStyle w:val="Hyperlink"/>
            <w:noProof/>
            <w:rtl/>
            <w:lang w:bidi="fa-IR"/>
          </w:rPr>
          <w:t xml:space="preserve"> </w:t>
        </w:r>
        <w:r w:rsidR="00E01F6A" w:rsidRPr="000E5BD0">
          <w:rPr>
            <w:rStyle w:val="Hyperlink"/>
            <w:rFonts w:hint="eastAsia"/>
            <w:noProof/>
            <w:rtl/>
            <w:lang w:bidi="fa-IR"/>
          </w:rPr>
          <w:t>درباره‏</w:t>
        </w:r>
        <w:r w:rsidR="00E01F6A" w:rsidRPr="000E5BD0">
          <w:rPr>
            <w:rStyle w:val="Hyperlink"/>
            <w:rFonts w:hint="cs"/>
            <w:noProof/>
            <w:rtl/>
            <w:lang w:bidi="fa-IR"/>
          </w:rPr>
          <w:t>ی</w:t>
        </w:r>
        <w:r w:rsidR="00E01F6A" w:rsidRPr="000E5BD0">
          <w:rPr>
            <w:rStyle w:val="Hyperlink"/>
            <w:noProof/>
            <w:rtl/>
            <w:lang w:bidi="fa-IR"/>
          </w:rPr>
          <w:t xml:space="preserve"> </w:t>
        </w:r>
        <w:r w:rsidR="00E01F6A" w:rsidRPr="000E5BD0">
          <w:rPr>
            <w:rStyle w:val="Hyperlink"/>
            <w:rFonts w:hint="eastAsia"/>
            <w:noProof/>
            <w:rtl/>
            <w:lang w:bidi="fa-IR"/>
          </w:rPr>
          <w:t>اخلاص</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435795752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34</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753" w:history="1">
        <w:r w:rsidR="00E01F6A" w:rsidRPr="000E5BD0">
          <w:rPr>
            <w:rStyle w:val="Hyperlink"/>
            <w:rFonts w:hint="cs"/>
            <w:noProof/>
            <w:rtl/>
            <w:lang w:bidi="fa-IR"/>
          </w:rPr>
          <w:t>ی</w:t>
        </w:r>
        <w:r w:rsidR="00E01F6A" w:rsidRPr="000E5BD0">
          <w:rPr>
            <w:rStyle w:val="Hyperlink"/>
            <w:rFonts w:hint="eastAsia"/>
            <w:noProof/>
            <w:rtl/>
            <w:lang w:bidi="fa-IR"/>
          </w:rPr>
          <w:t>ادآور</w:t>
        </w:r>
        <w:r w:rsidR="00E01F6A" w:rsidRPr="000E5BD0">
          <w:rPr>
            <w:rStyle w:val="Hyperlink"/>
            <w:rFonts w:hint="cs"/>
            <w:noProof/>
            <w:rtl/>
            <w:lang w:bidi="fa-IR"/>
          </w:rPr>
          <w:t>ی</w:t>
        </w:r>
        <w:r w:rsidR="00E01F6A" w:rsidRPr="000E5BD0">
          <w:rPr>
            <w:rStyle w:val="Hyperlink"/>
            <w:noProof/>
            <w:rtl/>
            <w:lang w:bidi="fa-IR"/>
          </w:rPr>
          <w:t xml:space="preserve"> </w:t>
        </w:r>
        <w:r w:rsidR="00E01F6A" w:rsidRPr="000E5BD0">
          <w:rPr>
            <w:rStyle w:val="Hyperlink"/>
            <w:rFonts w:hint="eastAsia"/>
            <w:noProof/>
            <w:rtl/>
            <w:lang w:bidi="fa-IR"/>
          </w:rPr>
          <w:t>چند</w:t>
        </w:r>
        <w:r w:rsidR="00E01F6A" w:rsidRPr="000E5BD0">
          <w:rPr>
            <w:rStyle w:val="Hyperlink"/>
            <w:noProof/>
            <w:rtl/>
            <w:lang w:bidi="fa-IR"/>
          </w:rPr>
          <w:t xml:space="preserve"> </w:t>
        </w:r>
        <w:r w:rsidR="00E01F6A" w:rsidRPr="000E5BD0">
          <w:rPr>
            <w:rStyle w:val="Hyperlink"/>
            <w:rFonts w:hint="eastAsia"/>
            <w:noProof/>
            <w:rtl/>
            <w:lang w:bidi="fa-IR"/>
          </w:rPr>
          <w:t>مسأله</w:t>
        </w:r>
        <w:r w:rsidR="00E01F6A" w:rsidRPr="000E5BD0">
          <w:rPr>
            <w:rStyle w:val="Hyperlink"/>
            <w:noProof/>
            <w:rtl/>
            <w:lang w:bidi="fa-IR"/>
          </w:rPr>
          <w:t xml:space="preserve"> </w:t>
        </w:r>
        <w:r w:rsidR="00E01F6A" w:rsidRPr="000E5BD0">
          <w:rPr>
            <w:rStyle w:val="Hyperlink"/>
            <w:rFonts w:hint="eastAsia"/>
            <w:noProof/>
            <w:rtl/>
            <w:lang w:bidi="fa-IR"/>
          </w:rPr>
          <w:t>درباره‏</w:t>
        </w:r>
        <w:r w:rsidR="00E01F6A" w:rsidRPr="000E5BD0">
          <w:rPr>
            <w:rStyle w:val="Hyperlink"/>
            <w:rFonts w:hint="cs"/>
            <w:noProof/>
            <w:rtl/>
            <w:lang w:bidi="fa-IR"/>
          </w:rPr>
          <w:t>ی</w:t>
        </w:r>
        <w:r w:rsidR="00E01F6A" w:rsidRPr="000E5BD0">
          <w:rPr>
            <w:rStyle w:val="Hyperlink"/>
            <w:noProof/>
            <w:rtl/>
            <w:lang w:bidi="fa-IR"/>
          </w:rPr>
          <w:t xml:space="preserve"> </w:t>
        </w:r>
        <w:r w:rsidR="00E01F6A" w:rsidRPr="000E5BD0">
          <w:rPr>
            <w:rStyle w:val="Hyperlink"/>
            <w:rFonts w:hint="eastAsia"/>
            <w:noProof/>
            <w:rtl/>
            <w:lang w:bidi="fa-IR"/>
          </w:rPr>
          <w:t>اخلاص</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435795753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35</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754" w:history="1">
        <w:r w:rsidR="00E01F6A" w:rsidRPr="000E5BD0">
          <w:rPr>
            <w:rStyle w:val="Hyperlink"/>
            <w:rFonts w:hint="cs"/>
            <w:noProof/>
            <w:rtl/>
            <w:lang w:bidi="fa-IR"/>
          </w:rPr>
          <w:t>ی</w:t>
        </w:r>
        <w:r w:rsidR="00E01F6A" w:rsidRPr="000E5BD0">
          <w:rPr>
            <w:rStyle w:val="Hyperlink"/>
            <w:rFonts w:hint="eastAsia"/>
            <w:noProof/>
            <w:rtl/>
            <w:lang w:bidi="fa-IR"/>
          </w:rPr>
          <w:t>ادآور</w:t>
        </w:r>
        <w:r w:rsidR="00E01F6A" w:rsidRPr="000E5BD0">
          <w:rPr>
            <w:rStyle w:val="Hyperlink"/>
            <w:rFonts w:hint="cs"/>
            <w:noProof/>
            <w:rtl/>
            <w:lang w:bidi="fa-IR"/>
          </w:rPr>
          <w:t>ی</w:t>
        </w:r>
        <w:r w:rsidR="00E01F6A" w:rsidRPr="000E5BD0">
          <w:rPr>
            <w:rStyle w:val="Hyperlink"/>
            <w:noProof/>
            <w:rtl/>
            <w:lang w:bidi="fa-IR"/>
          </w:rPr>
          <w:t xml:space="preserve"> </w:t>
        </w:r>
        <w:r w:rsidR="00E01F6A" w:rsidRPr="000E5BD0">
          <w:rPr>
            <w:rStyle w:val="Hyperlink"/>
            <w:rFonts w:hint="eastAsia"/>
            <w:noProof/>
            <w:rtl/>
            <w:lang w:bidi="fa-IR"/>
          </w:rPr>
          <w:t>دوم</w:t>
        </w:r>
        <w:r w:rsidR="00E01F6A" w:rsidRPr="000E5BD0">
          <w:rPr>
            <w:rStyle w:val="Hyperlink"/>
            <w:noProof/>
            <w:rtl/>
            <w:lang w:bidi="fa-IR"/>
          </w:rPr>
          <w:t xml:space="preserve">: </w:t>
        </w:r>
        <w:r w:rsidR="00E01F6A" w:rsidRPr="000E5BD0">
          <w:rPr>
            <w:rStyle w:val="Hyperlink"/>
            <w:rFonts w:hint="eastAsia"/>
            <w:noProof/>
            <w:rtl/>
            <w:lang w:bidi="fa-IR"/>
          </w:rPr>
          <w:t>وانهادن</w:t>
        </w:r>
        <w:r w:rsidR="00E01F6A" w:rsidRPr="000E5BD0">
          <w:rPr>
            <w:rStyle w:val="Hyperlink"/>
            <w:noProof/>
            <w:rtl/>
            <w:lang w:bidi="fa-IR"/>
          </w:rPr>
          <w:t xml:space="preserve"> </w:t>
        </w:r>
        <w:r w:rsidR="00E01F6A" w:rsidRPr="000E5BD0">
          <w:rPr>
            <w:rStyle w:val="Hyperlink"/>
            <w:rFonts w:hint="eastAsia"/>
            <w:noProof/>
            <w:rtl/>
            <w:lang w:bidi="fa-IR"/>
          </w:rPr>
          <w:t>کار</w:t>
        </w:r>
        <w:r w:rsidR="00E01F6A" w:rsidRPr="000E5BD0">
          <w:rPr>
            <w:rStyle w:val="Hyperlink"/>
            <w:noProof/>
            <w:rtl/>
            <w:lang w:bidi="fa-IR"/>
          </w:rPr>
          <w:t xml:space="preserve"> </w:t>
        </w:r>
        <w:r w:rsidR="00E01F6A" w:rsidRPr="000E5BD0">
          <w:rPr>
            <w:rStyle w:val="Hyperlink"/>
            <w:rFonts w:hint="eastAsia"/>
            <w:noProof/>
            <w:rtl/>
            <w:lang w:bidi="fa-IR"/>
          </w:rPr>
          <w:t>از</w:t>
        </w:r>
        <w:r w:rsidR="00E01F6A" w:rsidRPr="000E5BD0">
          <w:rPr>
            <w:rStyle w:val="Hyperlink"/>
            <w:noProof/>
            <w:rtl/>
            <w:lang w:bidi="fa-IR"/>
          </w:rPr>
          <w:t xml:space="preserve"> </w:t>
        </w:r>
        <w:r w:rsidR="00E01F6A" w:rsidRPr="000E5BD0">
          <w:rPr>
            <w:rStyle w:val="Hyperlink"/>
            <w:rFonts w:hint="eastAsia"/>
            <w:noProof/>
            <w:rtl/>
            <w:lang w:bidi="fa-IR"/>
          </w:rPr>
          <w:t>ترس</w:t>
        </w:r>
        <w:r w:rsidR="00E01F6A" w:rsidRPr="000E5BD0">
          <w:rPr>
            <w:rStyle w:val="Hyperlink"/>
            <w:noProof/>
            <w:rtl/>
            <w:lang w:bidi="fa-IR"/>
          </w:rPr>
          <w:t xml:space="preserve"> </w:t>
        </w:r>
        <w:r w:rsidR="00E01F6A" w:rsidRPr="000E5BD0">
          <w:rPr>
            <w:rStyle w:val="Hyperlink"/>
            <w:rFonts w:hint="eastAsia"/>
            <w:noProof/>
            <w:rtl/>
            <w:lang w:bidi="fa-IR"/>
          </w:rPr>
          <w:t>ر</w:t>
        </w:r>
        <w:r w:rsidR="00E01F6A" w:rsidRPr="000E5BD0">
          <w:rPr>
            <w:rStyle w:val="Hyperlink"/>
            <w:rFonts w:hint="cs"/>
            <w:noProof/>
            <w:rtl/>
            <w:lang w:bidi="fa-IR"/>
          </w:rPr>
          <w:t>ی</w:t>
        </w:r>
        <w:r w:rsidR="00E01F6A" w:rsidRPr="000E5BD0">
          <w:rPr>
            <w:rStyle w:val="Hyperlink"/>
            <w:rFonts w:hint="eastAsia"/>
            <w:noProof/>
            <w:rtl/>
            <w:lang w:bidi="fa-IR"/>
          </w:rPr>
          <w:t>ا</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435795754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36</w:t>
        </w:r>
        <w:r w:rsidR="00E01F6A">
          <w:rPr>
            <w:noProof/>
            <w:webHidden/>
            <w:rtl/>
          </w:rPr>
          <w:fldChar w:fldCharType="end"/>
        </w:r>
      </w:hyperlink>
    </w:p>
    <w:p w:rsidR="00E01F6A" w:rsidRDefault="00E8691C">
      <w:pPr>
        <w:pStyle w:val="TOC3"/>
        <w:tabs>
          <w:tab w:val="right" w:leader="dot" w:pos="7078"/>
        </w:tabs>
        <w:rPr>
          <w:rFonts w:asciiTheme="minorHAnsi" w:eastAsiaTheme="minorEastAsia" w:hAnsiTheme="minorHAnsi" w:cstheme="minorBidi"/>
          <w:noProof/>
          <w:sz w:val="22"/>
          <w:szCs w:val="22"/>
          <w:rtl/>
          <w:lang w:bidi="ar-SA"/>
        </w:rPr>
      </w:pPr>
      <w:hyperlink w:anchor="_Toc435795755" w:history="1">
        <w:r w:rsidR="00E01F6A" w:rsidRPr="000E5BD0">
          <w:rPr>
            <w:rStyle w:val="Hyperlink"/>
            <w:rFonts w:hint="eastAsia"/>
            <w:noProof/>
            <w:rtl/>
          </w:rPr>
          <w:t>فرا</w:t>
        </w:r>
        <w:r w:rsidR="00E01F6A" w:rsidRPr="000E5BD0">
          <w:rPr>
            <w:rStyle w:val="Hyperlink"/>
            <w:noProof/>
            <w:rtl/>
          </w:rPr>
          <w:t xml:space="preserve"> </w:t>
        </w:r>
        <w:r w:rsidR="00E01F6A" w:rsidRPr="000E5BD0">
          <w:rPr>
            <w:rStyle w:val="Hyperlink"/>
            <w:rFonts w:hint="eastAsia"/>
            <w:noProof/>
            <w:rtl/>
          </w:rPr>
          <w:t>خواندن</w:t>
        </w:r>
        <w:r w:rsidR="00E01F6A" w:rsidRPr="000E5BD0">
          <w:rPr>
            <w:rStyle w:val="Hyperlink"/>
            <w:noProof/>
            <w:rtl/>
          </w:rPr>
          <w:t xml:space="preserve"> </w:t>
        </w:r>
        <w:r w:rsidR="00E01F6A" w:rsidRPr="000E5BD0">
          <w:rPr>
            <w:rStyle w:val="Hyperlink"/>
            <w:rFonts w:hint="eastAsia"/>
            <w:noProof/>
            <w:rtl/>
          </w:rPr>
          <w:t>به</w:t>
        </w:r>
        <w:r w:rsidR="00E01F6A" w:rsidRPr="000E5BD0">
          <w:rPr>
            <w:rStyle w:val="Hyperlink"/>
            <w:noProof/>
            <w:rtl/>
          </w:rPr>
          <w:t xml:space="preserve"> </w:t>
        </w:r>
        <w:r w:rsidR="00E01F6A" w:rsidRPr="000E5BD0">
          <w:rPr>
            <w:rStyle w:val="Hyperlink"/>
            <w:rFonts w:hint="eastAsia"/>
            <w:noProof/>
            <w:rtl/>
          </w:rPr>
          <w:t>پنهان</w:t>
        </w:r>
        <w:r w:rsidR="00E01F6A" w:rsidRPr="000E5BD0">
          <w:rPr>
            <w:rStyle w:val="Hyperlink"/>
            <w:noProof/>
            <w:rtl/>
          </w:rPr>
          <w:t xml:space="preserve"> </w:t>
        </w:r>
        <w:r w:rsidR="00E01F6A" w:rsidRPr="000E5BD0">
          <w:rPr>
            <w:rStyle w:val="Hyperlink"/>
            <w:rFonts w:hint="eastAsia"/>
            <w:noProof/>
            <w:rtl/>
          </w:rPr>
          <w:t>کردن</w:t>
        </w:r>
        <w:r w:rsidR="00E01F6A" w:rsidRPr="000E5BD0">
          <w:rPr>
            <w:rStyle w:val="Hyperlink"/>
            <w:noProof/>
            <w:rtl/>
          </w:rPr>
          <w:t xml:space="preserve"> </w:t>
        </w:r>
        <w:r w:rsidR="00E01F6A" w:rsidRPr="000E5BD0">
          <w:rPr>
            <w:rStyle w:val="Hyperlink"/>
            <w:rFonts w:hint="eastAsia"/>
            <w:noProof/>
            <w:rtl/>
          </w:rPr>
          <w:t>کارها</w:t>
        </w:r>
        <w:r w:rsidR="00E01F6A" w:rsidRPr="000E5BD0">
          <w:rPr>
            <w:rStyle w:val="Hyperlink"/>
            <w:rFonts w:hint="cs"/>
            <w:noProof/>
            <w:rtl/>
          </w:rPr>
          <w:t>ی</w:t>
        </w:r>
        <w:r w:rsidR="00E01F6A" w:rsidRPr="000E5BD0">
          <w:rPr>
            <w:rStyle w:val="Hyperlink"/>
            <w:noProof/>
            <w:rtl/>
          </w:rPr>
          <w:t xml:space="preserve"> </w:t>
        </w:r>
        <w:r w:rsidR="00E01F6A" w:rsidRPr="000E5BD0">
          <w:rPr>
            <w:rStyle w:val="Hyperlink"/>
            <w:rFonts w:hint="eastAsia"/>
            <w:noProof/>
            <w:rtl/>
          </w:rPr>
          <w:t>ن</w:t>
        </w:r>
        <w:r w:rsidR="00E01F6A" w:rsidRPr="000E5BD0">
          <w:rPr>
            <w:rStyle w:val="Hyperlink"/>
            <w:rFonts w:hint="cs"/>
            <w:noProof/>
            <w:rtl/>
          </w:rPr>
          <w:t>ی</w:t>
        </w:r>
        <w:r w:rsidR="00E01F6A" w:rsidRPr="000E5BD0">
          <w:rPr>
            <w:rStyle w:val="Hyperlink"/>
            <w:rFonts w:hint="eastAsia"/>
            <w:noProof/>
            <w:rtl/>
          </w:rPr>
          <w:t>ک</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435795755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lang w:bidi="ar-SA"/>
          </w:rPr>
          <w:t>37</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756" w:history="1">
        <w:r w:rsidR="00E01F6A" w:rsidRPr="000E5BD0">
          <w:rPr>
            <w:rStyle w:val="Hyperlink"/>
            <w:rFonts w:hint="eastAsia"/>
            <w:noProof/>
            <w:rtl/>
            <w:lang w:bidi="fa-IR"/>
          </w:rPr>
          <w:t>تفاوت</w:t>
        </w:r>
        <w:r w:rsidR="00E01F6A" w:rsidRPr="000E5BD0">
          <w:rPr>
            <w:rStyle w:val="Hyperlink"/>
            <w:noProof/>
            <w:rtl/>
            <w:lang w:bidi="fa-IR"/>
          </w:rPr>
          <w:t xml:space="preserve"> </w:t>
        </w:r>
        <w:r w:rsidR="00E01F6A" w:rsidRPr="000E5BD0">
          <w:rPr>
            <w:rStyle w:val="Hyperlink"/>
            <w:rFonts w:hint="eastAsia"/>
            <w:noProof/>
            <w:rtl/>
            <w:lang w:bidi="fa-IR"/>
          </w:rPr>
          <w:t>ر</w:t>
        </w:r>
        <w:r w:rsidR="00E01F6A" w:rsidRPr="000E5BD0">
          <w:rPr>
            <w:rStyle w:val="Hyperlink"/>
            <w:rFonts w:hint="cs"/>
            <w:noProof/>
            <w:rtl/>
            <w:lang w:bidi="fa-IR"/>
          </w:rPr>
          <w:t>ی</w:t>
        </w:r>
        <w:r w:rsidR="00E01F6A" w:rsidRPr="000E5BD0">
          <w:rPr>
            <w:rStyle w:val="Hyperlink"/>
            <w:rFonts w:hint="eastAsia"/>
            <w:noProof/>
            <w:rtl/>
            <w:lang w:bidi="fa-IR"/>
          </w:rPr>
          <w:t>ا</w:t>
        </w:r>
        <w:r w:rsidR="00E01F6A" w:rsidRPr="000E5BD0">
          <w:rPr>
            <w:rStyle w:val="Hyperlink"/>
            <w:noProof/>
            <w:rtl/>
            <w:lang w:bidi="fa-IR"/>
          </w:rPr>
          <w:t xml:space="preserve"> </w:t>
        </w:r>
        <w:r w:rsidR="00E01F6A" w:rsidRPr="000E5BD0">
          <w:rPr>
            <w:rStyle w:val="Hyperlink"/>
            <w:rFonts w:hint="eastAsia"/>
            <w:noProof/>
            <w:rtl/>
            <w:lang w:bidi="fa-IR"/>
          </w:rPr>
          <w:t>و</w:t>
        </w:r>
        <w:r w:rsidR="00E01F6A" w:rsidRPr="000E5BD0">
          <w:rPr>
            <w:rStyle w:val="Hyperlink"/>
            <w:noProof/>
            <w:rtl/>
            <w:lang w:bidi="fa-IR"/>
          </w:rPr>
          <w:t xml:space="preserve"> </w:t>
        </w:r>
        <w:r w:rsidR="00E01F6A" w:rsidRPr="000E5BD0">
          <w:rPr>
            <w:rStyle w:val="Hyperlink"/>
            <w:rFonts w:hint="eastAsia"/>
            <w:noProof/>
            <w:rtl/>
            <w:lang w:bidi="fa-IR"/>
          </w:rPr>
          <w:t>مطلق</w:t>
        </w:r>
        <w:r w:rsidR="00E01F6A" w:rsidRPr="000E5BD0">
          <w:rPr>
            <w:rStyle w:val="Hyperlink"/>
            <w:noProof/>
            <w:rtl/>
            <w:lang w:bidi="fa-IR"/>
          </w:rPr>
          <w:t xml:space="preserve"> </w:t>
        </w:r>
        <w:r w:rsidR="00E01F6A" w:rsidRPr="000E5BD0">
          <w:rPr>
            <w:rStyle w:val="Hyperlink"/>
            <w:rFonts w:hint="eastAsia"/>
            <w:noProof/>
            <w:rtl/>
            <w:lang w:bidi="fa-IR"/>
          </w:rPr>
          <w:t>شرکت</w:t>
        </w:r>
        <w:r w:rsidR="00E01F6A" w:rsidRPr="000E5BD0">
          <w:rPr>
            <w:rStyle w:val="Hyperlink"/>
            <w:noProof/>
            <w:rtl/>
            <w:lang w:bidi="fa-IR"/>
          </w:rPr>
          <w:t xml:space="preserve"> </w:t>
        </w:r>
        <w:r w:rsidR="00E01F6A" w:rsidRPr="000E5BD0">
          <w:rPr>
            <w:rStyle w:val="Hyperlink"/>
            <w:rFonts w:hint="eastAsia"/>
            <w:noProof/>
            <w:rtl/>
            <w:lang w:bidi="fa-IR"/>
          </w:rPr>
          <w:t>دادن</w:t>
        </w:r>
        <w:r w:rsidR="00E01F6A" w:rsidRPr="000E5BD0">
          <w:rPr>
            <w:rStyle w:val="Hyperlink"/>
            <w:noProof/>
            <w:rtl/>
            <w:lang w:bidi="fa-IR"/>
          </w:rPr>
          <w:t xml:space="preserve"> </w:t>
        </w:r>
        <w:r w:rsidR="00E01F6A" w:rsidRPr="000E5BD0">
          <w:rPr>
            <w:rStyle w:val="Hyperlink"/>
            <w:rFonts w:hint="eastAsia"/>
            <w:noProof/>
            <w:rtl/>
            <w:lang w:bidi="fa-IR"/>
          </w:rPr>
          <w:t>در</w:t>
        </w:r>
        <w:r w:rsidR="00E01F6A" w:rsidRPr="000E5BD0">
          <w:rPr>
            <w:rStyle w:val="Hyperlink"/>
            <w:noProof/>
            <w:rtl/>
            <w:lang w:bidi="fa-IR"/>
          </w:rPr>
          <w:t xml:space="preserve"> </w:t>
        </w:r>
        <w:r w:rsidR="00E01F6A" w:rsidRPr="000E5BD0">
          <w:rPr>
            <w:rStyle w:val="Hyperlink"/>
            <w:rFonts w:hint="eastAsia"/>
            <w:noProof/>
            <w:rtl/>
            <w:lang w:bidi="fa-IR"/>
          </w:rPr>
          <w:t>کار</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435795756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37</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757" w:history="1">
        <w:r w:rsidR="00E01F6A" w:rsidRPr="000E5BD0">
          <w:rPr>
            <w:rStyle w:val="Hyperlink"/>
            <w:rFonts w:hint="eastAsia"/>
            <w:noProof/>
            <w:rtl/>
            <w:lang w:bidi="fa-IR"/>
          </w:rPr>
          <w:t>چ</w:t>
        </w:r>
        <w:r w:rsidR="00E01F6A" w:rsidRPr="000E5BD0">
          <w:rPr>
            <w:rStyle w:val="Hyperlink"/>
            <w:rFonts w:hint="cs"/>
            <w:noProof/>
            <w:rtl/>
            <w:lang w:bidi="fa-IR"/>
          </w:rPr>
          <w:t>ی</w:t>
        </w:r>
        <w:r w:rsidR="00E01F6A" w:rsidRPr="000E5BD0">
          <w:rPr>
            <w:rStyle w:val="Hyperlink"/>
            <w:rFonts w:hint="eastAsia"/>
            <w:noProof/>
            <w:rtl/>
            <w:lang w:bidi="fa-IR"/>
          </w:rPr>
          <w:t>زها</w:t>
        </w:r>
        <w:r w:rsidR="00E01F6A" w:rsidRPr="000E5BD0">
          <w:rPr>
            <w:rStyle w:val="Hyperlink"/>
            <w:rFonts w:hint="cs"/>
            <w:noProof/>
            <w:rtl/>
            <w:lang w:bidi="fa-IR"/>
          </w:rPr>
          <w:t>یی</w:t>
        </w:r>
        <w:r w:rsidR="00E01F6A" w:rsidRPr="000E5BD0">
          <w:rPr>
            <w:rStyle w:val="Hyperlink"/>
            <w:noProof/>
            <w:rtl/>
            <w:lang w:bidi="fa-IR"/>
          </w:rPr>
          <w:t xml:space="preserve"> </w:t>
        </w:r>
        <w:r w:rsidR="00E01F6A" w:rsidRPr="000E5BD0">
          <w:rPr>
            <w:rStyle w:val="Hyperlink"/>
            <w:rFonts w:hint="eastAsia"/>
            <w:noProof/>
            <w:rtl/>
            <w:lang w:bidi="fa-IR"/>
          </w:rPr>
          <w:t>که</w:t>
        </w:r>
        <w:r w:rsidR="00E01F6A" w:rsidRPr="000E5BD0">
          <w:rPr>
            <w:rStyle w:val="Hyperlink"/>
            <w:noProof/>
            <w:rtl/>
            <w:lang w:bidi="fa-IR"/>
          </w:rPr>
          <w:t xml:space="preserve"> </w:t>
        </w:r>
        <w:r w:rsidR="00E01F6A" w:rsidRPr="000E5BD0">
          <w:rPr>
            <w:rStyle w:val="Hyperlink"/>
            <w:rFonts w:hint="eastAsia"/>
            <w:noProof/>
            <w:rtl/>
            <w:lang w:bidi="fa-IR"/>
          </w:rPr>
          <w:t>گمان</w:t>
        </w:r>
        <w:r w:rsidR="00E01F6A" w:rsidRPr="000E5BD0">
          <w:rPr>
            <w:rStyle w:val="Hyperlink"/>
            <w:noProof/>
            <w:rtl/>
            <w:lang w:bidi="fa-IR"/>
          </w:rPr>
          <w:t xml:space="preserve"> </w:t>
        </w:r>
        <w:r w:rsidR="00E01F6A" w:rsidRPr="000E5BD0">
          <w:rPr>
            <w:rStyle w:val="Hyperlink"/>
            <w:rFonts w:hint="eastAsia"/>
            <w:noProof/>
            <w:rtl/>
            <w:lang w:bidi="fa-IR"/>
          </w:rPr>
          <w:t>م</w:t>
        </w:r>
        <w:r w:rsidR="00E01F6A" w:rsidRPr="000E5BD0">
          <w:rPr>
            <w:rStyle w:val="Hyperlink"/>
            <w:rFonts w:hint="cs"/>
            <w:noProof/>
            <w:rtl/>
            <w:lang w:bidi="fa-IR"/>
          </w:rPr>
          <w:t>ی</w:t>
        </w:r>
        <w:r w:rsidR="00E01F6A" w:rsidRPr="000E5BD0">
          <w:rPr>
            <w:rStyle w:val="Hyperlink"/>
            <w:rFonts w:hint="eastAsia"/>
            <w:noProof/>
            <w:rtl/>
            <w:lang w:bidi="fa-IR"/>
          </w:rPr>
          <w:t>‏رود</w:t>
        </w:r>
        <w:r w:rsidR="00E01F6A" w:rsidRPr="000E5BD0">
          <w:rPr>
            <w:rStyle w:val="Hyperlink"/>
            <w:noProof/>
            <w:rtl/>
            <w:lang w:bidi="fa-IR"/>
          </w:rPr>
          <w:t xml:space="preserve"> </w:t>
        </w:r>
        <w:r w:rsidR="00E01F6A" w:rsidRPr="000E5BD0">
          <w:rPr>
            <w:rStyle w:val="Hyperlink"/>
            <w:rFonts w:hint="eastAsia"/>
            <w:noProof/>
            <w:rtl/>
            <w:lang w:bidi="fa-IR"/>
          </w:rPr>
          <w:t>ر</w:t>
        </w:r>
        <w:r w:rsidR="00E01F6A" w:rsidRPr="000E5BD0">
          <w:rPr>
            <w:rStyle w:val="Hyperlink"/>
            <w:rFonts w:hint="cs"/>
            <w:noProof/>
            <w:rtl/>
            <w:lang w:bidi="fa-IR"/>
          </w:rPr>
          <w:t>ی</w:t>
        </w:r>
        <w:r w:rsidR="00E01F6A" w:rsidRPr="000E5BD0">
          <w:rPr>
            <w:rStyle w:val="Hyperlink"/>
            <w:rFonts w:hint="eastAsia"/>
            <w:noProof/>
            <w:rtl/>
            <w:lang w:bidi="fa-IR"/>
          </w:rPr>
          <w:t>ا</w:t>
        </w:r>
        <w:r w:rsidR="00E01F6A" w:rsidRPr="000E5BD0">
          <w:rPr>
            <w:rStyle w:val="Hyperlink"/>
            <w:noProof/>
            <w:rtl/>
            <w:lang w:bidi="fa-IR"/>
          </w:rPr>
          <w:t xml:space="preserve"> </w:t>
        </w:r>
        <w:r w:rsidR="00E01F6A" w:rsidRPr="000E5BD0">
          <w:rPr>
            <w:rStyle w:val="Hyperlink"/>
            <w:rFonts w:hint="eastAsia"/>
            <w:noProof/>
            <w:rtl/>
            <w:lang w:bidi="fa-IR"/>
          </w:rPr>
          <w:t>است</w:t>
        </w:r>
        <w:r w:rsidR="00E01F6A" w:rsidRPr="000E5BD0">
          <w:rPr>
            <w:rStyle w:val="Hyperlink"/>
            <w:noProof/>
            <w:rtl/>
            <w:lang w:bidi="fa-IR"/>
          </w:rPr>
          <w:t xml:space="preserve"> </w:t>
        </w:r>
        <w:r w:rsidR="00E01F6A" w:rsidRPr="000E5BD0">
          <w:rPr>
            <w:rStyle w:val="Hyperlink"/>
            <w:rFonts w:hint="eastAsia"/>
            <w:noProof/>
            <w:rtl/>
            <w:lang w:bidi="fa-IR"/>
          </w:rPr>
          <w:t>اما</w:t>
        </w:r>
        <w:r w:rsidR="00E01F6A" w:rsidRPr="000E5BD0">
          <w:rPr>
            <w:rStyle w:val="Hyperlink"/>
            <w:noProof/>
            <w:rtl/>
            <w:lang w:bidi="fa-IR"/>
          </w:rPr>
          <w:t xml:space="preserve"> </w:t>
        </w:r>
        <w:r w:rsidR="00E01F6A" w:rsidRPr="000E5BD0">
          <w:rPr>
            <w:rStyle w:val="Hyperlink"/>
            <w:rFonts w:hint="eastAsia"/>
            <w:noProof/>
            <w:rtl/>
            <w:lang w:bidi="fa-IR"/>
          </w:rPr>
          <w:t>ن</w:t>
        </w:r>
        <w:r w:rsidR="00E01F6A" w:rsidRPr="000E5BD0">
          <w:rPr>
            <w:rStyle w:val="Hyperlink"/>
            <w:rFonts w:hint="cs"/>
            <w:noProof/>
            <w:rtl/>
            <w:lang w:bidi="fa-IR"/>
          </w:rPr>
          <w:t>ی</w:t>
        </w:r>
        <w:r w:rsidR="00E01F6A" w:rsidRPr="000E5BD0">
          <w:rPr>
            <w:rStyle w:val="Hyperlink"/>
            <w:rFonts w:hint="eastAsia"/>
            <w:noProof/>
            <w:rtl/>
            <w:lang w:bidi="fa-IR"/>
          </w:rPr>
          <w:t>ست</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435795757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39</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758" w:history="1">
        <w:r w:rsidR="00E01F6A" w:rsidRPr="000E5BD0">
          <w:rPr>
            <w:rStyle w:val="Hyperlink"/>
            <w:rFonts w:hint="eastAsia"/>
            <w:noProof/>
            <w:rtl/>
            <w:lang w:bidi="fa-IR"/>
          </w:rPr>
          <w:t>از</w:t>
        </w:r>
        <w:r w:rsidR="00E01F6A" w:rsidRPr="000E5BD0">
          <w:rPr>
            <w:rStyle w:val="Hyperlink"/>
            <w:noProof/>
            <w:rtl/>
            <w:lang w:bidi="fa-IR"/>
          </w:rPr>
          <w:t xml:space="preserve"> </w:t>
        </w:r>
        <w:r w:rsidR="00E01F6A" w:rsidRPr="000E5BD0">
          <w:rPr>
            <w:rStyle w:val="Hyperlink"/>
            <w:rFonts w:hint="eastAsia"/>
            <w:noProof/>
            <w:rtl/>
            <w:lang w:bidi="fa-IR"/>
          </w:rPr>
          <w:t>نشانه‏ها</w:t>
        </w:r>
        <w:r w:rsidR="00E01F6A" w:rsidRPr="000E5BD0">
          <w:rPr>
            <w:rStyle w:val="Hyperlink"/>
            <w:rFonts w:hint="cs"/>
            <w:noProof/>
            <w:rtl/>
            <w:lang w:bidi="fa-IR"/>
          </w:rPr>
          <w:t>ی</w:t>
        </w:r>
        <w:r w:rsidR="00E01F6A" w:rsidRPr="000E5BD0">
          <w:rPr>
            <w:rStyle w:val="Hyperlink"/>
            <w:noProof/>
            <w:rtl/>
            <w:lang w:bidi="fa-IR"/>
          </w:rPr>
          <w:t xml:space="preserve"> </w:t>
        </w:r>
        <w:r w:rsidR="00E01F6A" w:rsidRPr="000E5BD0">
          <w:rPr>
            <w:rStyle w:val="Hyperlink"/>
            <w:rFonts w:hint="eastAsia"/>
            <w:noProof/>
            <w:rtl/>
            <w:lang w:bidi="fa-IR"/>
          </w:rPr>
          <w:t>اخلاص</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435795758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40</w:t>
        </w:r>
        <w:r w:rsidR="00E01F6A">
          <w:rPr>
            <w:noProof/>
            <w:webHidden/>
            <w:rtl/>
          </w:rPr>
          <w:fldChar w:fldCharType="end"/>
        </w:r>
      </w:hyperlink>
    </w:p>
    <w:p w:rsidR="00E01F6A" w:rsidRDefault="00E8691C">
      <w:pPr>
        <w:pStyle w:val="TOC1"/>
        <w:tabs>
          <w:tab w:val="right" w:leader="dot" w:pos="7078"/>
        </w:tabs>
        <w:rPr>
          <w:rFonts w:asciiTheme="minorHAnsi" w:eastAsiaTheme="minorEastAsia" w:hAnsiTheme="minorHAnsi" w:cstheme="minorBidi"/>
          <w:bCs w:val="0"/>
          <w:noProof/>
          <w:sz w:val="22"/>
          <w:szCs w:val="22"/>
          <w:rtl/>
        </w:rPr>
      </w:pPr>
      <w:hyperlink w:anchor="_Toc435795759" w:history="1">
        <w:r w:rsidR="00E01F6A" w:rsidRPr="000E5BD0">
          <w:rPr>
            <w:rStyle w:val="Hyperlink"/>
            <w:rFonts w:hint="eastAsia"/>
            <w:noProof/>
            <w:rtl/>
            <w:lang w:bidi="fa-IR"/>
          </w:rPr>
          <w:t>خوف</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435795759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41</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760" w:history="1">
        <w:r w:rsidR="00E01F6A" w:rsidRPr="000E5BD0">
          <w:rPr>
            <w:rStyle w:val="Hyperlink"/>
            <w:rFonts w:hint="eastAsia"/>
            <w:noProof/>
            <w:rtl/>
            <w:lang w:bidi="fa-IR"/>
          </w:rPr>
          <w:t>تعر</w:t>
        </w:r>
        <w:r w:rsidR="00E01F6A" w:rsidRPr="000E5BD0">
          <w:rPr>
            <w:rStyle w:val="Hyperlink"/>
            <w:rFonts w:hint="cs"/>
            <w:noProof/>
            <w:rtl/>
            <w:lang w:bidi="fa-IR"/>
          </w:rPr>
          <w:t>ی</w:t>
        </w:r>
        <w:r w:rsidR="00E01F6A" w:rsidRPr="000E5BD0">
          <w:rPr>
            <w:rStyle w:val="Hyperlink"/>
            <w:rFonts w:hint="eastAsia"/>
            <w:noProof/>
            <w:rtl/>
            <w:lang w:bidi="fa-IR"/>
          </w:rPr>
          <w:t>ف</w:t>
        </w:r>
        <w:r w:rsidR="00E01F6A" w:rsidRPr="000E5BD0">
          <w:rPr>
            <w:rStyle w:val="Hyperlink"/>
            <w:noProof/>
            <w:rtl/>
            <w:lang w:bidi="fa-IR"/>
          </w:rPr>
          <w:t xml:space="preserve"> </w:t>
        </w:r>
        <w:r w:rsidR="00E01F6A" w:rsidRPr="000E5BD0">
          <w:rPr>
            <w:rStyle w:val="Hyperlink"/>
            <w:rFonts w:hint="eastAsia"/>
            <w:noProof/>
            <w:rtl/>
            <w:lang w:bidi="fa-IR"/>
          </w:rPr>
          <w:t>ترس</w:t>
        </w:r>
        <w:r w:rsidR="00E01F6A" w:rsidRPr="000E5BD0">
          <w:rPr>
            <w:rStyle w:val="Hyperlink"/>
            <w:noProof/>
            <w:rtl/>
            <w:lang w:bidi="fa-IR"/>
          </w:rPr>
          <w:t xml:space="preserve"> (</w:t>
        </w:r>
        <w:r w:rsidR="00E01F6A" w:rsidRPr="000E5BD0">
          <w:rPr>
            <w:rStyle w:val="Hyperlink"/>
            <w:rFonts w:hint="eastAsia"/>
            <w:noProof/>
            <w:rtl/>
            <w:lang w:bidi="fa-IR"/>
          </w:rPr>
          <w:t>خوف</w:t>
        </w:r>
        <w:r w:rsidR="00E01F6A" w:rsidRPr="000E5BD0">
          <w:rPr>
            <w:rStyle w:val="Hyperlink"/>
            <w:noProof/>
            <w:rtl/>
            <w:lang w:bidi="fa-IR"/>
          </w:rPr>
          <w:t>)</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435795760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41</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761" w:history="1">
        <w:r w:rsidR="00E01F6A" w:rsidRPr="000E5BD0">
          <w:rPr>
            <w:rStyle w:val="Hyperlink"/>
            <w:rFonts w:hint="eastAsia"/>
            <w:noProof/>
            <w:rtl/>
            <w:lang w:bidi="fa-IR"/>
          </w:rPr>
          <w:t>ترس</w:t>
        </w:r>
        <w:r w:rsidR="00E01F6A" w:rsidRPr="000E5BD0">
          <w:rPr>
            <w:rStyle w:val="Hyperlink"/>
            <w:noProof/>
            <w:rtl/>
            <w:lang w:bidi="fa-IR"/>
          </w:rPr>
          <w:t xml:space="preserve"> (</w:t>
        </w:r>
        <w:r w:rsidR="00E01F6A" w:rsidRPr="000E5BD0">
          <w:rPr>
            <w:rStyle w:val="Hyperlink"/>
            <w:rFonts w:hint="eastAsia"/>
            <w:noProof/>
            <w:rtl/>
            <w:lang w:bidi="fa-IR"/>
          </w:rPr>
          <w:t>خش</w:t>
        </w:r>
        <w:r w:rsidR="00E01F6A" w:rsidRPr="000E5BD0">
          <w:rPr>
            <w:rStyle w:val="Hyperlink"/>
            <w:rFonts w:hint="cs"/>
            <w:noProof/>
            <w:rtl/>
            <w:lang w:bidi="fa-IR"/>
          </w:rPr>
          <w:t>ی</w:t>
        </w:r>
        <w:r w:rsidR="00E01F6A" w:rsidRPr="000E5BD0">
          <w:rPr>
            <w:rStyle w:val="Hyperlink"/>
            <w:rFonts w:hint="eastAsia"/>
            <w:noProof/>
            <w:rtl/>
            <w:lang w:bidi="fa-IR"/>
          </w:rPr>
          <w:t>ت</w:t>
        </w:r>
        <w:r w:rsidR="00E01F6A" w:rsidRPr="000E5BD0">
          <w:rPr>
            <w:rStyle w:val="Hyperlink"/>
            <w:noProof/>
            <w:rtl/>
            <w:lang w:bidi="fa-IR"/>
          </w:rPr>
          <w:t>)</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435795761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42</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762" w:history="1">
        <w:r w:rsidR="00E01F6A" w:rsidRPr="000E5BD0">
          <w:rPr>
            <w:rStyle w:val="Hyperlink"/>
            <w:rFonts w:hint="eastAsia"/>
            <w:noProof/>
            <w:rtl/>
            <w:lang w:bidi="fa-IR"/>
          </w:rPr>
          <w:t>خوف</w:t>
        </w:r>
        <w:r w:rsidR="00E01F6A" w:rsidRPr="000E5BD0">
          <w:rPr>
            <w:rStyle w:val="Hyperlink"/>
            <w:noProof/>
            <w:rtl/>
            <w:lang w:bidi="fa-IR"/>
          </w:rPr>
          <w:t xml:space="preserve"> </w:t>
        </w:r>
        <w:r w:rsidR="00E01F6A" w:rsidRPr="000E5BD0">
          <w:rPr>
            <w:rStyle w:val="Hyperlink"/>
            <w:rFonts w:hint="eastAsia"/>
            <w:noProof/>
            <w:rtl/>
            <w:lang w:bidi="fa-IR"/>
          </w:rPr>
          <w:t>در</w:t>
        </w:r>
        <w:r w:rsidR="00E01F6A" w:rsidRPr="000E5BD0">
          <w:rPr>
            <w:rStyle w:val="Hyperlink"/>
            <w:noProof/>
            <w:rtl/>
            <w:lang w:bidi="fa-IR"/>
          </w:rPr>
          <w:t xml:space="preserve"> </w:t>
        </w:r>
        <w:r w:rsidR="00E01F6A" w:rsidRPr="000E5BD0">
          <w:rPr>
            <w:rStyle w:val="Hyperlink"/>
            <w:rFonts w:hint="eastAsia"/>
            <w:noProof/>
            <w:rtl/>
            <w:lang w:bidi="fa-IR"/>
          </w:rPr>
          <w:t>قرآن</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435795762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43</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763" w:history="1">
        <w:r w:rsidR="00E01F6A" w:rsidRPr="000E5BD0">
          <w:rPr>
            <w:rStyle w:val="Hyperlink"/>
            <w:rFonts w:hint="eastAsia"/>
            <w:noProof/>
            <w:rtl/>
            <w:lang w:bidi="fa-IR"/>
          </w:rPr>
          <w:t>جا</w:t>
        </w:r>
        <w:r w:rsidR="00E01F6A" w:rsidRPr="000E5BD0">
          <w:rPr>
            <w:rStyle w:val="Hyperlink"/>
            <w:rFonts w:hint="cs"/>
            <w:noProof/>
            <w:rtl/>
            <w:lang w:bidi="fa-IR"/>
          </w:rPr>
          <w:t>ی</w:t>
        </w:r>
        <w:r w:rsidR="00E01F6A" w:rsidRPr="000E5BD0">
          <w:rPr>
            <w:rStyle w:val="Hyperlink"/>
            <w:rFonts w:hint="eastAsia"/>
            <w:noProof/>
            <w:rtl/>
            <w:lang w:bidi="fa-IR"/>
          </w:rPr>
          <w:t>گاه</w:t>
        </w:r>
        <w:r w:rsidR="00E01F6A" w:rsidRPr="000E5BD0">
          <w:rPr>
            <w:rStyle w:val="Hyperlink"/>
            <w:noProof/>
            <w:rtl/>
            <w:lang w:bidi="fa-IR"/>
          </w:rPr>
          <w:t xml:space="preserve"> </w:t>
        </w:r>
        <w:r w:rsidR="00E01F6A" w:rsidRPr="000E5BD0">
          <w:rPr>
            <w:rStyle w:val="Hyperlink"/>
            <w:rFonts w:hint="eastAsia"/>
            <w:noProof/>
            <w:rtl/>
            <w:lang w:bidi="fa-IR"/>
          </w:rPr>
          <w:t>شناخت</w:t>
        </w:r>
        <w:r w:rsidR="00E01F6A" w:rsidRPr="000E5BD0">
          <w:rPr>
            <w:rStyle w:val="Hyperlink"/>
            <w:noProof/>
            <w:rtl/>
            <w:lang w:bidi="fa-IR"/>
          </w:rPr>
          <w:t xml:space="preserve"> </w:t>
        </w:r>
        <w:r w:rsidR="00E01F6A" w:rsidRPr="000E5BD0">
          <w:rPr>
            <w:rStyle w:val="Hyperlink"/>
            <w:rFonts w:hint="eastAsia"/>
            <w:noProof/>
            <w:rtl/>
            <w:lang w:bidi="fa-IR"/>
          </w:rPr>
          <w:t>خوف</w:t>
        </w:r>
        <w:r w:rsidR="00E01F6A" w:rsidRPr="000E5BD0">
          <w:rPr>
            <w:rStyle w:val="Hyperlink"/>
            <w:noProof/>
            <w:rtl/>
            <w:lang w:bidi="fa-IR"/>
          </w:rPr>
          <w:t xml:space="preserve"> </w:t>
        </w:r>
        <w:r w:rsidR="00E01F6A" w:rsidRPr="000E5BD0">
          <w:rPr>
            <w:rStyle w:val="Hyperlink"/>
            <w:rFonts w:hint="eastAsia"/>
            <w:noProof/>
            <w:rtl/>
            <w:lang w:bidi="fa-IR"/>
          </w:rPr>
          <w:t>و</w:t>
        </w:r>
        <w:r w:rsidR="00E01F6A" w:rsidRPr="000E5BD0">
          <w:rPr>
            <w:rStyle w:val="Hyperlink"/>
            <w:noProof/>
            <w:rtl/>
            <w:lang w:bidi="fa-IR"/>
          </w:rPr>
          <w:t xml:space="preserve"> </w:t>
        </w:r>
        <w:r w:rsidR="00E01F6A" w:rsidRPr="000E5BD0">
          <w:rPr>
            <w:rStyle w:val="Hyperlink"/>
            <w:rFonts w:hint="eastAsia"/>
            <w:noProof/>
            <w:rtl/>
            <w:lang w:bidi="fa-IR"/>
          </w:rPr>
          <w:t>اهم</w:t>
        </w:r>
        <w:r w:rsidR="00E01F6A" w:rsidRPr="000E5BD0">
          <w:rPr>
            <w:rStyle w:val="Hyperlink"/>
            <w:rFonts w:hint="cs"/>
            <w:noProof/>
            <w:rtl/>
            <w:lang w:bidi="fa-IR"/>
          </w:rPr>
          <w:t>ی</w:t>
        </w:r>
        <w:r w:rsidR="00E01F6A" w:rsidRPr="000E5BD0">
          <w:rPr>
            <w:rStyle w:val="Hyperlink"/>
            <w:rFonts w:hint="eastAsia"/>
            <w:noProof/>
            <w:rtl/>
            <w:lang w:bidi="fa-IR"/>
          </w:rPr>
          <w:t>ت</w:t>
        </w:r>
        <w:r w:rsidR="00E01F6A" w:rsidRPr="000E5BD0">
          <w:rPr>
            <w:rStyle w:val="Hyperlink"/>
            <w:noProof/>
            <w:rtl/>
            <w:lang w:bidi="fa-IR"/>
          </w:rPr>
          <w:t xml:space="preserve"> </w:t>
        </w:r>
        <w:r w:rsidR="00E01F6A" w:rsidRPr="000E5BD0">
          <w:rPr>
            <w:rStyle w:val="Hyperlink"/>
            <w:rFonts w:hint="eastAsia"/>
            <w:noProof/>
            <w:rtl/>
            <w:lang w:bidi="fa-IR"/>
          </w:rPr>
          <w:t>آن</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435795763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44</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764" w:history="1">
        <w:r w:rsidR="00E01F6A" w:rsidRPr="000E5BD0">
          <w:rPr>
            <w:rStyle w:val="Hyperlink"/>
            <w:rFonts w:hint="eastAsia"/>
            <w:noProof/>
            <w:rtl/>
            <w:lang w:bidi="fa-IR"/>
          </w:rPr>
          <w:t>جا</w:t>
        </w:r>
        <w:r w:rsidR="00E01F6A" w:rsidRPr="000E5BD0">
          <w:rPr>
            <w:rStyle w:val="Hyperlink"/>
            <w:rFonts w:hint="cs"/>
            <w:noProof/>
            <w:rtl/>
            <w:lang w:bidi="fa-IR"/>
          </w:rPr>
          <w:t>ی</w:t>
        </w:r>
        <w:r w:rsidR="00E01F6A" w:rsidRPr="000E5BD0">
          <w:rPr>
            <w:rStyle w:val="Hyperlink"/>
            <w:rFonts w:hint="eastAsia"/>
            <w:noProof/>
            <w:rtl/>
            <w:lang w:bidi="fa-IR"/>
          </w:rPr>
          <w:t>گاه</w:t>
        </w:r>
        <w:r w:rsidR="00E01F6A" w:rsidRPr="000E5BD0">
          <w:rPr>
            <w:rStyle w:val="Hyperlink"/>
            <w:noProof/>
            <w:rtl/>
            <w:lang w:bidi="fa-IR"/>
          </w:rPr>
          <w:t xml:space="preserve"> </w:t>
        </w:r>
        <w:r w:rsidR="00E01F6A" w:rsidRPr="000E5BD0">
          <w:rPr>
            <w:rStyle w:val="Hyperlink"/>
            <w:rFonts w:hint="eastAsia"/>
            <w:noProof/>
            <w:rtl/>
            <w:lang w:bidi="fa-IR"/>
          </w:rPr>
          <w:t>و</w:t>
        </w:r>
        <w:r w:rsidR="00E01F6A" w:rsidRPr="000E5BD0">
          <w:rPr>
            <w:rStyle w:val="Hyperlink"/>
            <w:noProof/>
            <w:rtl/>
            <w:lang w:bidi="fa-IR"/>
          </w:rPr>
          <w:t xml:space="preserve"> </w:t>
        </w:r>
        <w:r w:rsidR="00E01F6A" w:rsidRPr="000E5BD0">
          <w:rPr>
            <w:rStyle w:val="Hyperlink"/>
            <w:rFonts w:hint="eastAsia"/>
            <w:noProof/>
            <w:rtl/>
            <w:lang w:bidi="fa-IR"/>
          </w:rPr>
          <w:t>درجه‏ها</w:t>
        </w:r>
        <w:r w:rsidR="00E01F6A" w:rsidRPr="000E5BD0">
          <w:rPr>
            <w:rStyle w:val="Hyperlink"/>
            <w:rFonts w:hint="cs"/>
            <w:noProof/>
            <w:rtl/>
            <w:lang w:bidi="fa-IR"/>
          </w:rPr>
          <w:t>ی</w:t>
        </w:r>
        <w:r w:rsidR="00E01F6A" w:rsidRPr="000E5BD0">
          <w:rPr>
            <w:rStyle w:val="Hyperlink"/>
            <w:noProof/>
            <w:rtl/>
            <w:lang w:bidi="fa-IR"/>
          </w:rPr>
          <w:t xml:space="preserve"> </w:t>
        </w:r>
        <w:r w:rsidR="00E01F6A" w:rsidRPr="000E5BD0">
          <w:rPr>
            <w:rStyle w:val="Hyperlink"/>
            <w:rFonts w:hint="eastAsia"/>
            <w:noProof/>
            <w:rtl/>
            <w:lang w:bidi="fa-IR"/>
          </w:rPr>
          <w:t>خوف</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435795764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46</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765" w:history="1">
        <w:r w:rsidR="00E01F6A" w:rsidRPr="000E5BD0">
          <w:rPr>
            <w:rStyle w:val="Hyperlink"/>
            <w:rFonts w:hint="eastAsia"/>
            <w:noProof/>
            <w:rtl/>
            <w:lang w:bidi="fa-IR"/>
          </w:rPr>
          <w:t>پس</w:t>
        </w:r>
        <w:r w:rsidR="00E01F6A" w:rsidRPr="000E5BD0">
          <w:rPr>
            <w:rStyle w:val="Hyperlink"/>
            <w:noProof/>
            <w:rtl/>
            <w:lang w:bidi="fa-IR"/>
          </w:rPr>
          <w:t xml:space="preserve"> </w:t>
        </w:r>
        <w:r w:rsidR="00E01F6A" w:rsidRPr="000E5BD0">
          <w:rPr>
            <w:rStyle w:val="Hyperlink"/>
            <w:rFonts w:hint="eastAsia"/>
            <w:noProof/>
            <w:rtl/>
            <w:lang w:bidi="fa-IR"/>
          </w:rPr>
          <w:t>بنده</w:t>
        </w:r>
        <w:r w:rsidR="00E01F6A" w:rsidRPr="000E5BD0">
          <w:rPr>
            <w:rStyle w:val="Hyperlink"/>
            <w:noProof/>
            <w:rtl/>
            <w:lang w:bidi="fa-IR"/>
          </w:rPr>
          <w:t xml:space="preserve"> </w:t>
        </w:r>
        <w:r w:rsidR="00E01F6A" w:rsidRPr="000E5BD0">
          <w:rPr>
            <w:rStyle w:val="Hyperlink"/>
            <w:rFonts w:hint="eastAsia"/>
            <w:noProof/>
            <w:rtl/>
            <w:lang w:bidi="fa-IR"/>
          </w:rPr>
          <w:t>اگر</w:t>
        </w:r>
        <w:r w:rsidR="00E01F6A" w:rsidRPr="000E5BD0">
          <w:rPr>
            <w:rStyle w:val="Hyperlink"/>
            <w:noProof/>
            <w:rtl/>
            <w:lang w:bidi="fa-IR"/>
          </w:rPr>
          <w:t xml:space="preserve"> </w:t>
        </w:r>
        <w:r w:rsidR="00E01F6A" w:rsidRPr="000E5BD0">
          <w:rPr>
            <w:rStyle w:val="Hyperlink"/>
            <w:rFonts w:hint="eastAsia"/>
            <w:noProof/>
            <w:rtl/>
            <w:lang w:bidi="fa-IR"/>
          </w:rPr>
          <w:t>راست‏</w:t>
        </w:r>
        <w:r w:rsidR="00E01F6A" w:rsidRPr="000E5BD0">
          <w:rPr>
            <w:rStyle w:val="Hyperlink"/>
            <w:noProof/>
            <w:rtl/>
            <w:lang w:bidi="fa-IR"/>
          </w:rPr>
          <w:t xml:space="preserve"> </w:t>
        </w:r>
        <w:r w:rsidR="00E01F6A" w:rsidRPr="000E5BD0">
          <w:rPr>
            <w:rStyle w:val="Hyperlink"/>
            <w:rFonts w:hint="eastAsia"/>
            <w:noProof/>
            <w:rtl/>
            <w:lang w:bidi="fa-IR"/>
          </w:rPr>
          <w:t>رو</w:t>
        </w:r>
        <w:r w:rsidR="00E01F6A" w:rsidRPr="000E5BD0">
          <w:rPr>
            <w:rStyle w:val="Hyperlink"/>
            <w:noProof/>
            <w:rtl/>
            <w:lang w:bidi="fa-IR"/>
          </w:rPr>
          <w:t xml:space="preserve"> </w:t>
        </w:r>
        <w:r w:rsidR="00E01F6A" w:rsidRPr="000E5BD0">
          <w:rPr>
            <w:rStyle w:val="Hyperlink"/>
            <w:rFonts w:hint="eastAsia"/>
            <w:noProof/>
            <w:rtl/>
            <w:lang w:bidi="fa-IR"/>
          </w:rPr>
          <w:t>باشد،</w:t>
        </w:r>
        <w:r w:rsidR="00E01F6A" w:rsidRPr="000E5BD0">
          <w:rPr>
            <w:rStyle w:val="Hyperlink"/>
            <w:noProof/>
            <w:rtl/>
            <w:lang w:bidi="fa-IR"/>
          </w:rPr>
          <w:t xml:space="preserve"> </w:t>
        </w:r>
        <w:r w:rsidR="00E01F6A" w:rsidRPr="000E5BD0">
          <w:rPr>
            <w:rStyle w:val="Hyperlink"/>
            <w:rFonts w:hint="eastAsia"/>
            <w:noProof/>
            <w:rtl/>
            <w:lang w:bidi="fa-IR"/>
          </w:rPr>
          <w:t>از</w:t>
        </w:r>
        <w:r w:rsidR="00E01F6A" w:rsidRPr="000E5BD0">
          <w:rPr>
            <w:rStyle w:val="Hyperlink"/>
            <w:noProof/>
            <w:rtl/>
            <w:lang w:bidi="fa-IR"/>
          </w:rPr>
          <w:t xml:space="preserve"> </w:t>
        </w:r>
        <w:r w:rsidR="00E01F6A" w:rsidRPr="000E5BD0">
          <w:rPr>
            <w:rStyle w:val="Hyperlink"/>
            <w:rFonts w:hint="eastAsia"/>
            <w:noProof/>
            <w:rtl/>
            <w:lang w:bidi="fa-IR"/>
          </w:rPr>
          <w:t>چه</w:t>
        </w:r>
        <w:r w:rsidR="00E01F6A" w:rsidRPr="000E5BD0">
          <w:rPr>
            <w:rStyle w:val="Hyperlink"/>
            <w:noProof/>
            <w:rtl/>
            <w:lang w:bidi="fa-IR"/>
          </w:rPr>
          <w:t xml:space="preserve"> </w:t>
        </w:r>
        <w:r w:rsidR="00E01F6A" w:rsidRPr="000E5BD0">
          <w:rPr>
            <w:rStyle w:val="Hyperlink"/>
            <w:rFonts w:hint="eastAsia"/>
            <w:noProof/>
            <w:rtl/>
            <w:lang w:bidi="fa-IR"/>
          </w:rPr>
          <w:t>چ</w:t>
        </w:r>
        <w:r w:rsidR="00E01F6A" w:rsidRPr="000E5BD0">
          <w:rPr>
            <w:rStyle w:val="Hyperlink"/>
            <w:rFonts w:hint="cs"/>
            <w:noProof/>
            <w:rtl/>
            <w:lang w:bidi="fa-IR"/>
          </w:rPr>
          <w:t>ی</w:t>
        </w:r>
        <w:r w:rsidR="00E01F6A" w:rsidRPr="000E5BD0">
          <w:rPr>
            <w:rStyle w:val="Hyperlink"/>
            <w:rFonts w:hint="eastAsia"/>
            <w:noProof/>
            <w:rtl/>
            <w:lang w:bidi="fa-IR"/>
          </w:rPr>
          <w:t>ز</w:t>
        </w:r>
        <w:r w:rsidR="00E01F6A" w:rsidRPr="000E5BD0">
          <w:rPr>
            <w:rStyle w:val="Hyperlink"/>
            <w:rFonts w:hint="cs"/>
            <w:noProof/>
            <w:rtl/>
            <w:lang w:bidi="fa-IR"/>
          </w:rPr>
          <w:t>ی</w:t>
        </w:r>
        <w:r w:rsidR="00E01F6A" w:rsidRPr="000E5BD0">
          <w:rPr>
            <w:rStyle w:val="Hyperlink"/>
            <w:noProof/>
            <w:rtl/>
            <w:lang w:bidi="fa-IR"/>
          </w:rPr>
          <w:t xml:space="preserve"> </w:t>
        </w:r>
        <w:r w:rsidR="00E01F6A" w:rsidRPr="000E5BD0">
          <w:rPr>
            <w:rStyle w:val="Hyperlink"/>
            <w:rFonts w:hint="eastAsia"/>
            <w:noProof/>
            <w:rtl/>
            <w:lang w:bidi="fa-IR"/>
          </w:rPr>
          <w:t>هراس</w:t>
        </w:r>
        <w:r w:rsidR="00E01F6A" w:rsidRPr="000E5BD0">
          <w:rPr>
            <w:rStyle w:val="Hyperlink"/>
            <w:noProof/>
            <w:rtl/>
            <w:lang w:bidi="fa-IR"/>
          </w:rPr>
          <w:t xml:space="preserve"> </w:t>
        </w:r>
        <w:r w:rsidR="00E01F6A" w:rsidRPr="000E5BD0">
          <w:rPr>
            <w:rStyle w:val="Hyperlink"/>
            <w:rFonts w:hint="eastAsia"/>
            <w:noProof/>
            <w:rtl/>
            <w:lang w:bidi="fa-IR"/>
          </w:rPr>
          <w:t>دارد؟</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435795765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47</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766" w:history="1">
        <w:r w:rsidR="00E01F6A" w:rsidRPr="000E5BD0">
          <w:rPr>
            <w:rStyle w:val="Hyperlink"/>
            <w:rFonts w:hint="eastAsia"/>
            <w:noProof/>
            <w:rtl/>
            <w:lang w:bidi="fa-IR"/>
          </w:rPr>
          <w:t>خوف</w:t>
        </w:r>
        <w:r w:rsidR="00E01F6A" w:rsidRPr="000E5BD0">
          <w:rPr>
            <w:rStyle w:val="Hyperlink"/>
            <w:noProof/>
            <w:rtl/>
            <w:lang w:bidi="fa-IR"/>
          </w:rPr>
          <w:t xml:space="preserve"> </w:t>
        </w:r>
        <w:r w:rsidR="00E01F6A" w:rsidRPr="000E5BD0">
          <w:rPr>
            <w:rStyle w:val="Hyperlink"/>
            <w:rFonts w:hint="eastAsia"/>
            <w:noProof/>
            <w:rtl/>
            <w:lang w:bidi="fa-IR"/>
          </w:rPr>
          <w:t>چه</w:t>
        </w:r>
        <w:r w:rsidR="00E01F6A" w:rsidRPr="000E5BD0">
          <w:rPr>
            <w:rStyle w:val="Hyperlink"/>
            <w:noProof/>
            <w:rtl/>
            <w:lang w:bidi="fa-IR"/>
          </w:rPr>
          <w:t xml:space="preserve"> </w:t>
        </w:r>
        <w:r w:rsidR="00E01F6A" w:rsidRPr="000E5BD0">
          <w:rPr>
            <w:rStyle w:val="Hyperlink"/>
            <w:rFonts w:hint="eastAsia"/>
            <w:noProof/>
            <w:rtl/>
            <w:lang w:bidi="fa-IR"/>
          </w:rPr>
          <w:t>زمان</w:t>
        </w:r>
        <w:r w:rsidR="00E01F6A" w:rsidRPr="000E5BD0">
          <w:rPr>
            <w:rStyle w:val="Hyperlink"/>
            <w:rFonts w:hint="cs"/>
            <w:noProof/>
            <w:rtl/>
            <w:lang w:bidi="fa-IR"/>
          </w:rPr>
          <w:t>ی</w:t>
        </w:r>
        <w:r w:rsidR="00E01F6A" w:rsidRPr="000E5BD0">
          <w:rPr>
            <w:rStyle w:val="Hyperlink"/>
            <w:noProof/>
            <w:rtl/>
            <w:lang w:bidi="fa-IR"/>
          </w:rPr>
          <w:t xml:space="preserve"> </w:t>
        </w:r>
        <w:r w:rsidR="00E01F6A" w:rsidRPr="000E5BD0">
          <w:rPr>
            <w:rStyle w:val="Hyperlink"/>
            <w:rFonts w:hint="eastAsia"/>
            <w:noProof/>
            <w:rtl/>
            <w:lang w:bidi="fa-IR"/>
          </w:rPr>
          <w:t>سودمند</w:t>
        </w:r>
        <w:r w:rsidR="00E01F6A" w:rsidRPr="000E5BD0">
          <w:rPr>
            <w:rStyle w:val="Hyperlink"/>
            <w:noProof/>
            <w:rtl/>
            <w:lang w:bidi="fa-IR"/>
          </w:rPr>
          <w:t xml:space="preserve"> </w:t>
        </w:r>
        <w:r w:rsidR="00E01F6A" w:rsidRPr="000E5BD0">
          <w:rPr>
            <w:rStyle w:val="Hyperlink"/>
            <w:rFonts w:hint="eastAsia"/>
            <w:noProof/>
            <w:rtl/>
            <w:lang w:bidi="fa-IR"/>
          </w:rPr>
          <w:t>است؟</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435795766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48</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767" w:history="1">
        <w:r w:rsidR="00E01F6A" w:rsidRPr="000E5BD0">
          <w:rPr>
            <w:rStyle w:val="Hyperlink"/>
            <w:rFonts w:hint="eastAsia"/>
            <w:noProof/>
            <w:rtl/>
            <w:lang w:bidi="fa-IR"/>
          </w:rPr>
          <w:t>خوف</w:t>
        </w:r>
        <w:r w:rsidR="00E01F6A" w:rsidRPr="000E5BD0">
          <w:rPr>
            <w:rStyle w:val="Hyperlink"/>
            <w:noProof/>
            <w:rtl/>
            <w:lang w:bidi="fa-IR"/>
          </w:rPr>
          <w:t xml:space="preserve"> </w:t>
        </w:r>
        <w:r w:rsidR="00E01F6A" w:rsidRPr="000E5BD0">
          <w:rPr>
            <w:rStyle w:val="Hyperlink"/>
            <w:rFonts w:hint="eastAsia"/>
            <w:noProof/>
            <w:rtl/>
            <w:lang w:bidi="fa-IR"/>
          </w:rPr>
          <w:t>از</w:t>
        </w:r>
        <w:r w:rsidR="00E01F6A" w:rsidRPr="000E5BD0">
          <w:rPr>
            <w:rStyle w:val="Hyperlink"/>
            <w:noProof/>
            <w:rtl/>
            <w:lang w:bidi="fa-IR"/>
          </w:rPr>
          <w:t xml:space="preserve"> </w:t>
        </w:r>
        <w:r w:rsidR="00E01F6A" w:rsidRPr="000E5BD0">
          <w:rPr>
            <w:rStyle w:val="Hyperlink"/>
            <w:rFonts w:hint="eastAsia"/>
            <w:noProof/>
            <w:rtl/>
            <w:lang w:bidi="fa-IR"/>
          </w:rPr>
          <w:t>خدا</w:t>
        </w:r>
        <w:r w:rsidR="00E01F6A" w:rsidRPr="000E5BD0">
          <w:rPr>
            <w:rStyle w:val="Hyperlink"/>
            <w:noProof/>
            <w:rtl/>
            <w:lang w:bidi="fa-IR"/>
          </w:rPr>
          <w:t xml:space="preserve"> </w:t>
        </w:r>
        <w:r w:rsidR="00E01F6A" w:rsidRPr="000E5BD0">
          <w:rPr>
            <w:rStyle w:val="Hyperlink"/>
            <w:rFonts w:hint="eastAsia"/>
            <w:noProof/>
            <w:rtl/>
            <w:lang w:bidi="fa-IR"/>
          </w:rPr>
          <w:t>چه</w:t>
        </w:r>
        <w:r w:rsidR="00E01F6A" w:rsidRPr="000E5BD0">
          <w:rPr>
            <w:rStyle w:val="Hyperlink"/>
            <w:noProof/>
            <w:rtl/>
            <w:lang w:bidi="fa-IR"/>
          </w:rPr>
          <w:t xml:space="preserve"> </w:t>
        </w:r>
        <w:r w:rsidR="00E01F6A" w:rsidRPr="000E5BD0">
          <w:rPr>
            <w:rStyle w:val="Hyperlink"/>
            <w:rFonts w:hint="eastAsia"/>
            <w:noProof/>
            <w:rtl/>
            <w:lang w:bidi="fa-IR"/>
          </w:rPr>
          <w:t>حکم</w:t>
        </w:r>
        <w:r w:rsidR="00E01F6A" w:rsidRPr="000E5BD0">
          <w:rPr>
            <w:rStyle w:val="Hyperlink"/>
            <w:rFonts w:hint="cs"/>
            <w:noProof/>
            <w:rtl/>
            <w:lang w:bidi="fa-IR"/>
          </w:rPr>
          <w:t>ی</w:t>
        </w:r>
        <w:r w:rsidR="00E01F6A" w:rsidRPr="000E5BD0">
          <w:rPr>
            <w:rStyle w:val="Hyperlink"/>
            <w:noProof/>
            <w:rtl/>
            <w:lang w:bidi="fa-IR"/>
          </w:rPr>
          <w:t xml:space="preserve"> </w:t>
        </w:r>
        <w:r w:rsidR="00E01F6A" w:rsidRPr="000E5BD0">
          <w:rPr>
            <w:rStyle w:val="Hyperlink"/>
            <w:rFonts w:hint="eastAsia"/>
            <w:noProof/>
            <w:rtl/>
            <w:lang w:bidi="fa-IR"/>
          </w:rPr>
          <w:t>دارد؟</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435795767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48</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768" w:history="1">
        <w:r w:rsidR="00E01F6A" w:rsidRPr="000E5BD0">
          <w:rPr>
            <w:rStyle w:val="Hyperlink"/>
            <w:rFonts w:hint="eastAsia"/>
            <w:noProof/>
            <w:rtl/>
            <w:lang w:bidi="fa-IR"/>
          </w:rPr>
          <w:t>دلا</w:t>
        </w:r>
        <w:r w:rsidR="00E01F6A" w:rsidRPr="000E5BD0">
          <w:rPr>
            <w:rStyle w:val="Hyperlink"/>
            <w:rFonts w:hint="cs"/>
            <w:noProof/>
            <w:rtl/>
            <w:lang w:bidi="fa-IR"/>
          </w:rPr>
          <w:t>ی</w:t>
        </w:r>
        <w:r w:rsidR="00E01F6A" w:rsidRPr="000E5BD0">
          <w:rPr>
            <w:rStyle w:val="Hyperlink"/>
            <w:rFonts w:hint="eastAsia"/>
            <w:noProof/>
            <w:rtl/>
            <w:lang w:bidi="fa-IR"/>
          </w:rPr>
          <w:t>ل</w:t>
        </w:r>
        <w:r w:rsidR="00E01F6A" w:rsidRPr="000E5BD0">
          <w:rPr>
            <w:rStyle w:val="Hyperlink"/>
            <w:noProof/>
            <w:rtl/>
            <w:lang w:bidi="fa-IR"/>
          </w:rPr>
          <w:t xml:space="preserve"> </w:t>
        </w:r>
        <w:r w:rsidR="00E01F6A" w:rsidRPr="000E5BD0">
          <w:rPr>
            <w:rStyle w:val="Hyperlink"/>
            <w:rFonts w:hint="eastAsia"/>
            <w:noProof/>
            <w:rtl/>
            <w:lang w:bidi="fa-IR"/>
          </w:rPr>
          <w:t>وجوب</w:t>
        </w:r>
        <w:r w:rsidR="00E01F6A" w:rsidRPr="000E5BD0">
          <w:rPr>
            <w:rStyle w:val="Hyperlink"/>
            <w:noProof/>
            <w:rtl/>
            <w:lang w:bidi="fa-IR"/>
          </w:rPr>
          <w:t xml:space="preserve"> </w:t>
        </w:r>
        <w:r w:rsidR="00E01F6A" w:rsidRPr="000E5BD0">
          <w:rPr>
            <w:rStyle w:val="Hyperlink"/>
            <w:rFonts w:hint="eastAsia"/>
            <w:noProof/>
            <w:rtl/>
            <w:lang w:bidi="fa-IR"/>
          </w:rPr>
          <w:t>خوف</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435795768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48</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769" w:history="1">
        <w:r w:rsidR="00E01F6A" w:rsidRPr="000E5BD0">
          <w:rPr>
            <w:rStyle w:val="Hyperlink"/>
            <w:rFonts w:hint="eastAsia"/>
            <w:noProof/>
            <w:rtl/>
            <w:lang w:bidi="fa-IR"/>
          </w:rPr>
          <w:t>از</w:t>
        </w:r>
        <w:r w:rsidR="00E01F6A" w:rsidRPr="000E5BD0">
          <w:rPr>
            <w:rStyle w:val="Hyperlink"/>
            <w:noProof/>
            <w:rtl/>
            <w:lang w:bidi="fa-IR"/>
          </w:rPr>
          <w:t xml:space="preserve"> </w:t>
        </w:r>
        <w:r w:rsidR="00E01F6A" w:rsidRPr="000E5BD0">
          <w:rPr>
            <w:rStyle w:val="Hyperlink"/>
            <w:rFonts w:hint="eastAsia"/>
            <w:noProof/>
            <w:rtl/>
            <w:lang w:bidi="fa-IR"/>
          </w:rPr>
          <w:t>جمله</w:t>
        </w:r>
        <w:r w:rsidR="00E01F6A" w:rsidRPr="000E5BD0">
          <w:rPr>
            <w:rStyle w:val="Hyperlink"/>
            <w:noProof/>
            <w:rtl/>
            <w:lang w:bidi="fa-IR"/>
          </w:rPr>
          <w:t xml:space="preserve"> </w:t>
        </w:r>
        <w:r w:rsidR="00E01F6A" w:rsidRPr="000E5BD0">
          <w:rPr>
            <w:rStyle w:val="Hyperlink"/>
            <w:rFonts w:hint="eastAsia"/>
            <w:noProof/>
            <w:rtl/>
            <w:lang w:bidi="fa-IR"/>
          </w:rPr>
          <w:t>فا</w:t>
        </w:r>
        <w:r w:rsidR="00E01F6A" w:rsidRPr="000E5BD0">
          <w:rPr>
            <w:rStyle w:val="Hyperlink"/>
            <w:rFonts w:hint="cs"/>
            <w:noProof/>
            <w:rtl/>
            <w:lang w:bidi="fa-IR"/>
          </w:rPr>
          <w:t>ی</w:t>
        </w:r>
        <w:r w:rsidR="00E01F6A" w:rsidRPr="000E5BD0">
          <w:rPr>
            <w:rStyle w:val="Hyperlink"/>
            <w:rFonts w:hint="eastAsia"/>
            <w:noProof/>
            <w:rtl/>
            <w:lang w:bidi="fa-IR"/>
          </w:rPr>
          <w:t>ده‏ها</w:t>
        </w:r>
        <w:r w:rsidR="00E01F6A" w:rsidRPr="000E5BD0">
          <w:rPr>
            <w:rStyle w:val="Hyperlink"/>
            <w:rFonts w:hint="cs"/>
            <w:noProof/>
            <w:rtl/>
            <w:lang w:bidi="fa-IR"/>
          </w:rPr>
          <w:t>ی</w:t>
        </w:r>
        <w:r w:rsidR="00E01F6A" w:rsidRPr="000E5BD0">
          <w:rPr>
            <w:rStyle w:val="Hyperlink"/>
            <w:noProof/>
            <w:rtl/>
            <w:lang w:bidi="fa-IR"/>
          </w:rPr>
          <w:t xml:space="preserve"> </w:t>
        </w:r>
        <w:r w:rsidR="00E01F6A" w:rsidRPr="000E5BD0">
          <w:rPr>
            <w:rStyle w:val="Hyperlink"/>
            <w:rFonts w:hint="eastAsia"/>
            <w:noProof/>
            <w:rtl/>
            <w:lang w:bidi="fa-IR"/>
          </w:rPr>
          <w:t>خوف</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435795769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52</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770" w:history="1">
        <w:r w:rsidR="00E01F6A" w:rsidRPr="000E5BD0">
          <w:rPr>
            <w:rStyle w:val="Hyperlink"/>
            <w:rFonts w:hint="eastAsia"/>
            <w:noProof/>
            <w:rtl/>
            <w:lang w:bidi="fa-IR"/>
          </w:rPr>
          <w:t>ثمره‏ها</w:t>
        </w:r>
        <w:r w:rsidR="00E01F6A" w:rsidRPr="000E5BD0">
          <w:rPr>
            <w:rStyle w:val="Hyperlink"/>
            <w:rFonts w:hint="cs"/>
            <w:noProof/>
            <w:rtl/>
            <w:lang w:bidi="fa-IR"/>
          </w:rPr>
          <w:t>ی</w:t>
        </w:r>
        <w:r w:rsidR="00E01F6A" w:rsidRPr="000E5BD0">
          <w:rPr>
            <w:rStyle w:val="Hyperlink"/>
            <w:noProof/>
            <w:rtl/>
            <w:lang w:bidi="fa-IR"/>
          </w:rPr>
          <w:t xml:space="preserve"> </w:t>
        </w:r>
        <w:r w:rsidR="00E01F6A" w:rsidRPr="000E5BD0">
          <w:rPr>
            <w:rStyle w:val="Hyperlink"/>
            <w:rFonts w:hint="eastAsia"/>
            <w:noProof/>
            <w:rtl/>
            <w:lang w:bidi="fa-IR"/>
          </w:rPr>
          <w:t>خوف</w:t>
        </w:r>
        <w:r w:rsidR="00E01F6A" w:rsidRPr="000E5BD0">
          <w:rPr>
            <w:rStyle w:val="Hyperlink"/>
            <w:noProof/>
            <w:rtl/>
            <w:lang w:bidi="fa-IR"/>
          </w:rPr>
          <w:t xml:space="preserve"> </w:t>
        </w:r>
        <w:r w:rsidR="00E01F6A" w:rsidRPr="000E5BD0">
          <w:rPr>
            <w:rStyle w:val="Hyperlink"/>
            <w:rFonts w:hint="eastAsia"/>
            <w:noProof/>
            <w:rtl/>
            <w:lang w:bidi="fa-IR"/>
          </w:rPr>
          <w:t>از</w:t>
        </w:r>
        <w:r w:rsidR="00E01F6A" w:rsidRPr="000E5BD0">
          <w:rPr>
            <w:rStyle w:val="Hyperlink"/>
            <w:noProof/>
            <w:rtl/>
            <w:lang w:bidi="fa-IR"/>
          </w:rPr>
          <w:t xml:space="preserve"> </w:t>
        </w:r>
        <w:r w:rsidR="00E01F6A" w:rsidRPr="000E5BD0">
          <w:rPr>
            <w:rStyle w:val="Hyperlink"/>
            <w:rFonts w:hint="eastAsia"/>
            <w:noProof/>
            <w:rtl/>
            <w:lang w:bidi="fa-IR"/>
          </w:rPr>
          <w:t>خدا</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435795770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54</w:t>
        </w:r>
        <w:r w:rsidR="00E01F6A">
          <w:rPr>
            <w:noProof/>
            <w:webHidden/>
            <w:rtl/>
          </w:rPr>
          <w:fldChar w:fldCharType="end"/>
        </w:r>
      </w:hyperlink>
    </w:p>
    <w:p w:rsidR="00E01F6A" w:rsidRDefault="00E8691C">
      <w:pPr>
        <w:pStyle w:val="TOC3"/>
        <w:tabs>
          <w:tab w:val="right" w:leader="dot" w:pos="7078"/>
        </w:tabs>
        <w:rPr>
          <w:rFonts w:asciiTheme="minorHAnsi" w:eastAsiaTheme="minorEastAsia" w:hAnsiTheme="minorHAnsi" w:cstheme="minorBidi"/>
          <w:noProof/>
          <w:sz w:val="22"/>
          <w:szCs w:val="22"/>
          <w:rtl/>
          <w:lang w:bidi="ar-SA"/>
        </w:rPr>
      </w:pPr>
      <w:hyperlink w:anchor="_Toc435795771" w:history="1">
        <w:r w:rsidR="00E01F6A" w:rsidRPr="000E5BD0">
          <w:rPr>
            <w:rStyle w:val="Hyperlink"/>
            <w:rFonts w:hint="eastAsia"/>
            <w:noProof/>
            <w:rtl/>
          </w:rPr>
          <w:t>نخست</w:t>
        </w:r>
        <w:r w:rsidR="00E01F6A" w:rsidRPr="000E5BD0">
          <w:rPr>
            <w:rStyle w:val="Hyperlink"/>
            <w:noProof/>
            <w:rtl/>
          </w:rPr>
          <w:t xml:space="preserve"> </w:t>
        </w:r>
        <w:r w:rsidR="00E01F6A" w:rsidRPr="000E5BD0">
          <w:rPr>
            <w:rStyle w:val="Hyperlink"/>
            <w:rFonts w:hint="eastAsia"/>
            <w:noProof/>
            <w:rtl/>
          </w:rPr>
          <w:t>در</w:t>
        </w:r>
        <w:r w:rsidR="00E01F6A" w:rsidRPr="000E5BD0">
          <w:rPr>
            <w:rStyle w:val="Hyperlink"/>
            <w:noProof/>
            <w:rtl/>
          </w:rPr>
          <w:t xml:space="preserve"> </w:t>
        </w:r>
        <w:r w:rsidR="00E01F6A" w:rsidRPr="000E5BD0">
          <w:rPr>
            <w:rStyle w:val="Hyperlink"/>
            <w:rFonts w:hint="eastAsia"/>
            <w:noProof/>
            <w:rtl/>
          </w:rPr>
          <w:t>دن</w:t>
        </w:r>
        <w:r w:rsidR="00E01F6A" w:rsidRPr="000E5BD0">
          <w:rPr>
            <w:rStyle w:val="Hyperlink"/>
            <w:rFonts w:hint="cs"/>
            <w:noProof/>
            <w:rtl/>
          </w:rPr>
          <w:t>ی</w:t>
        </w:r>
        <w:r w:rsidR="00E01F6A" w:rsidRPr="000E5BD0">
          <w:rPr>
            <w:rStyle w:val="Hyperlink"/>
            <w:rFonts w:hint="eastAsia"/>
            <w:noProof/>
            <w:rtl/>
          </w:rPr>
          <w:t>ا</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435795771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lang w:bidi="ar-SA"/>
          </w:rPr>
          <w:t>54</w:t>
        </w:r>
        <w:r w:rsidR="00E01F6A">
          <w:rPr>
            <w:noProof/>
            <w:webHidden/>
            <w:rtl/>
          </w:rPr>
          <w:fldChar w:fldCharType="end"/>
        </w:r>
      </w:hyperlink>
    </w:p>
    <w:p w:rsidR="00E01F6A" w:rsidRDefault="00E8691C">
      <w:pPr>
        <w:pStyle w:val="TOC3"/>
        <w:tabs>
          <w:tab w:val="right" w:leader="dot" w:pos="7078"/>
        </w:tabs>
        <w:rPr>
          <w:rFonts w:asciiTheme="minorHAnsi" w:eastAsiaTheme="minorEastAsia" w:hAnsiTheme="minorHAnsi" w:cstheme="minorBidi"/>
          <w:noProof/>
          <w:sz w:val="22"/>
          <w:szCs w:val="22"/>
          <w:rtl/>
          <w:lang w:bidi="ar-SA"/>
        </w:rPr>
      </w:pPr>
      <w:hyperlink w:anchor="_Toc435795772" w:history="1">
        <w:r w:rsidR="00E01F6A" w:rsidRPr="000E5BD0">
          <w:rPr>
            <w:rStyle w:val="Hyperlink"/>
            <w:rFonts w:hint="eastAsia"/>
            <w:noProof/>
            <w:rtl/>
          </w:rPr>
          <w:t>دوم</w:t>
        </w:r>
        <w:r w:rsidR="00E01F6A" w:rsidRPr="000E5BD0">
          <w:rPr>
            <w:rStyle w:val="Hyperlink"/>
            <w:noProof/>
            <w:rtl/>
          </w:rPr>
          <w:t xml:space="preserve"> </w:t>
        </w:r>
        <w:r w:rsidR="00E01F6A" w:rsidRPr="000E5BD0">
          <w:rPr>
            <w:rStyle w:val="Hyperlink"/>
            <w:rFonts w:hint="eastAsia"/>
            <w:noProof/>
            <w:rtl/>
          </w:rPr>
          <w:t>در</w:t>
        </w:r>
        <w:r w:rsidR="00E01F6A" w:rsidRPr="000E5BD0">
          <w:rPr>
            <w:rStyle w:val="Hyperlink"/>
            <w:noProof/>
            <w:rtl/>
          </w:rPr>
          <w:t xml:space="preserve"> </w:t>
        </w:r>
        <w:r w:rsidR="00E01F6A" w:rsidRPr="000E5BD0">
          <w:rPr>
            <w:rStyle w:val="Hyperlink"/>
            <w:rFonts w:hint="eastAsia"/>
            <w:noProof/>
            <w:rtl/>
          </w:rPr>
          <w:t>آخرت</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435795772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lang w:bidi="ar-SA"/>
          </w:rPr>
          <w:t>56</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773" w:history="1">
        <w:r w:rsidR="00E01F6A" w:rsidRPr="000E5BD0">
          <w:rPr>
            <w:rStyle w:val="Hyperlink"/>
            <w:rFonts w:hint="eastAsia"/>
            <w:noProof/>
            <w:rtl/>
            <w:lang w:bidi="fa-IR"/>
          </w:rPr>
          <w:t>عوامل</w:t>
        </w:r>
        <w:r w:rsidR="00E01F6A" w:rsidRPr="000E5BD0">
          <w:rPr>
            <w:rStyle w:val="Hyperlink"/>
            <w:noProof/>
            <w:rtl/>
            <w:lang w:bidi="fa-IR"/>
          </w:rPr>
          <w:t xml:space="preserve"> </w:t>
        </w:r>
        <w:r w:rsidR="00E01F6A" w:rsidRPr="000E5BD0">
          <w:rPr>
            <w:rStyle w:val="Hyperlink"/>
            <w:rFonts w:hint="eastAsia"/>
            <w:noProof/>
            <w:rtl/>
            <w:lang w:bidi="fa-IR"/>
          </w:rPr>
          <w:t>پد</w:t>
        </w:r>
        <w:r w:rsidR="00E01F6A" w:rsidRPr="000E5BD0">
          <w:rPr>
            <w:rStyle w:val="Hyperlink"/>
            <w:rFonts w:hint="cs"/>
            <w:noProof/>
            <w:rtl/>
            <w:lang w:bidi="fa-IR"/>
          </w:rPr>
          <w:t>ی</w:t>
        </w:r>
        <w:r w:rsidR="00E01F6A" w:rsidRPr="000E5BD0">
          <w:rPr>
            <w:rStyle w:val="Hyperlink"/>
            <w:rFonts w:hint="eastAsia"/>
            <w:noProof/>
            <w:rtl/>
            <w:lang w:bidi="fa-IR"/>
          </w:rPr>
          <w:t>دآورنده‏</w:t>
        </w:r>
        <w:r w:rsidR="00E01F6A" w:rsidRPr="000E5BD0">
          <w:rPr>
            <w:rStyle w:val="Hyperlink"/>
            <w:rFonts w:hint="cs"/>
            <w:noProof/>
            <w:rtl/>
            <w:lang w:bidi="fa-IR"/>
          </w:rPr>
          <w:t>ی</w:t>
        </w:r>
        <w:r w:rsidR="00E01F6A" w:rsidRPr="000E5BD0">
          <w:rPr>
            <w:rStyle w:val="Hyperlink"/>
            <w:noProof/>
            <w:rtl/>
            <w:lang w:bidi="fa-IR"/>
          </w:rPr>
          <w:t xml:space="preserve"> </w:t>
        </w:r>
        <w:r w:rsidR="00E01F6A" w:rsidRPr="000E5BD0">
          <w:rPr>
            <w:rStyle w:val="Hyperlink"/>
            <w:rFonts w:hint="eastAsia"/>
            <w:noProof/>
            <w:rtl/>
            <w:lang w:bidi="fa-IR"/>
          </w:rPr>
          <w:t>خوف</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435795773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62</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774" w:history="1">
        <w:r w:rsidR="00E01F6A" w:rsidRPr="000E5BD0">
          <w:rPr>
            <w:rStyle w:val="Hyperlink"/>
            <w:rFonts w:hint="eastAsia"/>
            <w:noProof/>
            <w:rtl/>
            <w:lang w:bidi="fa-IR"/>
          </w:rPr>
          <w:t>ترس</w:t>
        </w:r>
        <w:r w:rsidR="00E01F6A" w:rsidRPr="000E5BD0">
          <w:rPr>
            <w:rStyle w:val="Hyperlink"/>
            <w:noProof/>
            <w:rtl/>
            <w:lang w:bidi="fa-IR"/>
          </w:rPr>
          <w:t xml:space="preserve"> </w:t>
        </w:r>
        <w:r w:rsidR="00E01F6A" w:rsidRPr="000E5BD0">
          <w:rPr>
            <w:rStyle w:val="Hyperlink"/>
            <w:rFonts w:hint="eastAsia"/>
            <w:noProof/>
            <w:rtl/>
            <w:lang w:bidi="fa-IR"/>
          </w:rPr>
          <w:t>از</w:t>
        </w:r>
        <w:r w:rsidR="00E01F6A" w:rsidRPr="000E5BD0">
          <w:rPr>
            <w:rStyle w:val="Hyperlink"/>
            <w:noProof/>
            <w:rtl/>
            <w:lang w:bidi="fa-IR"/>
          </w:rPr>
          <w:t xml:space="preserve"> </w:t>
        </w:r>
        <w:r w:rsidR="00E01F6A" w:rsidRPr="000E5BD0">
          <w:rPr>
            <w:rStyle w:val="Hyperlink"/>
            <w:rFonts w:hint="eastAsia"/>
            <w:noProof/>
            <w:rtl/>
            <w:lang w:bidi="fa-IR"/>
          </w:rPr>
          <w:t>خدا</w:t>
        </w:r>
        <w:r w:rsidR="00E01F6A" w:rsidRPr="000E5BD0">
          <w:rPr>
            <w:rStyle w:val="Hyperlink"/>
            <w:noProof/>
            <w:rtl/>
            <w:lang w:bidi="fa-IR"/>
          </w:rPr>
          <w:t xml:space="preserve"> </w:t>
        </w:r>
        <w:r w:rsidR="00E01F6A" w:rsidRPr="000E5BD0">
          <w:rPr>
            <w:rStyle w:val="Hyperlink"/>
            <w:rFonts w:hint="eastAsia"/>
            <w:noProof/>
            <w:rtl/>
            <w:lang w:bidi="fa-IR"/>
          </w:rPr>
          <w:t>و</w:t>
        </w:r>
        <w:r w:rsidR="00E01F6A" w:rsidRPr="000E5BD0">
          <w:rPr>
            <w:rStyle w:val="Hyperlink"/>
            <w:noProof/>
            <w:rtl/>
            <w:lang w:bidi="fa-IR"/>
          </w:rPr>
          <w:t xml:space="preserve"> </w:t>
        </w:r>
        <w:r w:rsidR="00E01F6A" w:rsidRPr="000E5BD0">
          <w:rPr>
            <w:rStyle w:val="Hyperlink"/>
            <w:rFonts w:hint="eastAsia"/>
            <w:noProof/>
            <w:rtl/>
            <w:lang w:bidi="fa-IR"/>
          </w:rPr>
          <w:t>ترس</w:t>
        </w:r>
        <w:r w:rsidR="00E01F6A" w:rsidRPr="000E5BD0">
          <w:rPr>
            <w:rStyle w:val="Hyperlink"/>
            <w:noProof/>
            <w:rtl/>
            <w:lang w:bidi="fa-IR"/>
          </w:rPr>
          <w:t xml:space="preserve"> </w:t>
        </w:r>
        <w:r w:rsidR="00E01F6A" w:rsidRPr="000E5BD0">
          <w:rPr>
            <w:rStyle w:val="Hyperlink"/>
            <w:rFonts w:hint="eastAsia"/>
            <w:noProof/>
            <w:rtl/>
            <w:lang w:bidi="fa-IR"/>
          </w:rPr>
          <w:t>از</w:t>
        </w:r>
        <w:r w:rsidR="00E01F6A" w:rsidRPr="000E5BD0">
          <w:rPr>
            <w:rStyle w:val="Hyperlink"/>
            <w:noProof/>
            <w:rtl/>
            <w:lang w:bidi="fa-IR"/>
          </w:rPr>
          <w:t xml:space="preserve"> </w:t>
        </w:r>
        <w:r w:rsidR="00E01F6A" w:rsidRPr="000E5BD0">
          <w:rPr>
            <w:rStyle w:val="Hyperlink"/>
            <w:rFonts w:hint="eastAsia"/>
            <w:noProof/>
            <w:rtl/>
            <w:lang w:bidi="fa-IR"/>
          </w:rPr>
          <w:t>عذابش</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435795774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63</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775" w:history="1">
        <w:r w:rsidR="00E01F6A" w:rsidRPr="000E5BD0">
          <w:rPr>
            <w:rStyle w:val="Hyperlink"/>
            <w:rFonts w:hint="eastAsia"/>
            <w:noProof/>
            <w:rtl/>
            <w:lang w:bidi="fa-IR"/>
          </w:rPr>
          <w:t>موانع</w:t>
        </w:r>
        <w:r w:rsidR="00E01F6A" w:rsidRPr="000E5BD0">
          <w:rPr>
            <w:rStyle w:val="Hyperlink"/>
            <w:noProof/>
            <w:rtl/>
            <w:lang w:bidi="fa-IR"/>
          </w:rPr>
          <w:t xml:space="preserve"> </w:t>
        </w:r>
        <w:r w:rsidR="00E01F6A" w:rsidRPr="000E5BD0">
          <w:rPr>
            <w:rStyle w:val="Hyperlink"/>
            <w:rFonts w:hint="eastAsia"/>
            <w:noProof/>
            <w:rtl/>
            <w:lang w:bidi="fa-IR"/>
          </w:rPr>
          <w:t>خوف</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435795775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76</w:t>
        </w:r>
        <w:r w:rsidR="00E01F6A">
          <w:rPr>
            <w:noProof/>
            <w:webHidden/>
            <w:rtl/>
          </w:rPr>
          <w:fldChar w:fldCharType="end"/>
        </w:r>
      </w:hyperlink>
    </w:p>
    <w:p w:rsidR="00E01F6A" w:rsidRDefault="00E8691C">
      <w:pPr>
        <w:pStyle w:val="TOC1"/>
        <w:tabs>
          <w:tab w:val="right" w:leader="dot" w:pos="7078"/>
        </w:tabs>
        <w:rPr>
          <w:rFonts w:asciiTheme="minorHAnsi" w:eastAsiaTheme="minorEastAsia" w:hAnsiTheme="minorHAnsi" w:cstheme="minorBidi"/>
          <w:bCs w:val="0"/>
          <w:noProof/>
          <w:sz w:val="22"/>
          <w:szCs w:val="22"/>
          <w:rtl/>
        </w:rPr>
      </w:pPr>
      <w:hyperlink w:anchor="_Toc435795776" w:history="1">
        <w:r w:rsidR="00E01F6A" w:rsidRPr="000E5BD0">
          <w:rPr>
            <w:rStyle w:val="Hyperlink"/>
            <w:rFonts w:hint="eastAsia"/>
            <w:noProof/>
            <w:rtl/>
            <w:lang w:bidi="fa-IR"/>
          </w:rPr>
          <w:t>ام</w:t>
        </w:r>
        <w:r w:rsidR="00E01F6A" w:rsidRPr="000E5BD0">
          <w:rPr>
            <w:rStyle w:val="Hyperlink"/>
            <w:rFonts w:hint="cs"/>
            <w:noProof/>
            <w:rtl/>
            <w:lang w:bidi="fa-IR"/>
          </w:rPr>
          <w:t>ی</w:t>
        </w:r>
        <w:r w:rsidR="00E01F6A" w:rsidRPr="000E5BD0">
          <w:rPr>
            <w:rStyle w:val="Hyperlink"/>
            <w:rFonts w:hint="eastAsia"/>
            <w:noProof/>
            <w:rtl/>
            <w:lang w:bidi="fa-IR"/>
          </w:rPr>
          <w:t>دوار</w:t>
        </w:r>
        <w:r w:rsidR="00E01F6A" w:rsidRPr="000E5BD0">
          <w:rPr>
            <w:rStyle w:val="Hyperlink"/>
            <w:rFonts w:hint="cs"/>
            <w:noProof/>
            <w:rtl/>
            <w:lang w:bidi="fa-IR"/>
          </w:rPr>
          <w:t>ی</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435795776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81</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777" w:history="1">
        <w:r w:rsidR="00E01F6A" w:rsidRPr="000E5BD0">
          <w:rPr>
            <w:rStyle w:val="Hyperlink"/>
            <w:rFonts w:hint="eastAsia"/>
            <w:noProof/>
            <w:rtl/>
            <w:lang w:bidi="fa-IR"/>
          </w:rPr>
          <w:t>فرق</w:t>
        </w:r>
        <w:r w:rsidR="00E01F6A" w:rsidRPr="000E5BD0">
          <w:rPr>
            <w:rStyle w:val="Hyperlink"/>
            <w:noProof/>
            <w:rtl/>
            <w:lang w:bidi="fa-IR"/>
          </w:rPr>
          <w:t xml:space="preserve"> </w:t>
        </w:r>
        <w:r w:rsidR="00E01F6A" w:rsidRPr="000E5BD0">
          <w:rPr>
            <w:rStyle w:val="Hyperlink"/>
            <w:rFonts w:hint="eastAsia"/>
            <w:noProof/>
            <w:rtl/>
            <w:lang w:bidi="fa-IR"/>
          </w:rPr>
          <w:t>مقام</w:t>
        </w:r>
        <w:r w:rsidR="00E01F6A" w:rsidRPr="000E5BD0">
          <w:rPr>
            <w:rStyle w:val="Hyperlink"/>
            <w:noProof/>
            <w:rtl/>
            <w:lang w:bidi="fa-IR"/>
          </w:rPr>
          <w:t xml:space="preserve"> </w:t>
        </w:r>
        <w:r w:rsidR="00E01F6A" w:rsidRPr="000E5BD0">
          <w:rPr>
            <w:rStyle w:val="Hyperlink"/>
            <w:rFonts w:hint="eastAsia"/>
            <w:noProof/>
            <w:rtl/>
            <w:lang w:bidi="fa-IR"/>
          </w:rPr>
          <w:t>و</w:t>
        </w:r>
        <w:r w:rsidR="00E01F6A" w:rsidRPr="000E5BD0">
          <w:rPr>
            <w:rStyle w:val="Hyperlink"/>
            <w:noProof/>
            <w:rtl/>
            <w:lang w:bidi="fa-IR"/>
          </w:rPr>
          <w:t xml:space="preserve"> </w:t>
        </w:r>
        <w:r w:rsidR="00E01F6A" w:rsidRPr="000E5BD0">
          <w:rPr>
            <w:rStyle w:val="Hyperlink"/>
            <w:rFonts w:hint="eastAsia"/>
            <w:noProof/>
            <w:rtl/>
            <w:lang w:bidi="fa-IR"/>
          </w:rPr>
          <w:t>حال</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435795777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81</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778" w:history="1">
        <w:r w:rsidR="00E01F6A" w:rsidRPr="000E5BD0">
          <w:rPr>
            <w:rStyle w:val="Hyperlink"/>
            <w:rFonts w:hint="eastAsia"/>
            <w:noProof/>
            <w:rtl/>
            <w:lang w:bidi="fa-IR"/>
          </w:rPr>
          <w:t>تعر</w:t>
        </w:r>
        <w:r w:rsidR="00E01F6A" w:rsidRPr="000E5BD0">
          <w:rPr>
            <w:rStyle w:val="Hyperlink"/>
            <w:rFonts w:hint="cs"/>
            <w:noProof/>
            <w:rtl/>
            <w:lang w:bidi="fa-IR"/>
          </w:rPr>
          <w:t>ی</w:t>
        </w:r>
        <w:r w:rsidR="00E01F6A" w:rsidRPr="000E5BD0">
          <w:rPr>
            <w:rStyle w:val="Hyperlink"/>
            <w:rFonts w:hint="eastAsia"/>
            <w:noProof/>
            <w:rtl/>
            <w:lang w:bidi="fa-IR"/>
          </w:rPr>
          <w:t>ف</w:t>
        </w:r>
        <w:r w:rsidR="00E01F6A" w:rsidRPr="000E5BD0">
          <w:rPr>
            <w:rStyle w:val="Hyperlink"/>
            <w:noProof/>
            <w:rtl/>
            <w:lang w:bidi="fa-IR"/>
          </w:rPr>
          <w:t xml:space="preserve"> </w:t>
        </w:r>
        <w:r w:rsidR="00E01F6A" w:rsidRPr="000E5BD0">
          <w:rPr>
            <w:rStyle w:val="Hyperlink"/>
            <w:rFonts w:hint="eastAsia"/>
            <w:noProof/>
            <w:rtl/>
            <w:lang w:bidi="fa-IR"/>
          </w:rPr>
          <w:t>ام</w:t>
        </w:r>
        <w:r w:rsidR="00E01F6A" w:rsidRPr="000E5BD0">
          <w:rPr>
            <w:rStyle w:val="Hyperlink"/>
            <w:rFonts w:hint="cs"/>
            <w:noProof/>
            <w:rtl/>
            <w:lang w:bidi="fa-IR"/>
          </w:rPr>
          <w:t>ی</w:t>
        </w:r>
        <w:r w:rsidR="00E01F6A" w:rsidRPr="000E5BD0">
          <w:rPr>
            <w:rStyle w:val="Hyperlink"/>
            <w:rFonts w:hint="eastAsia"/>
            <w:noProof/>
            <w:rtl/>
            <w:lang w:bidi="fa-IR"/>
          </w:rPr>
          <w:t>دوار</w:t>
        </w:r>
        <w:r w:rsidR="00E01F6A" w:rsidRPr="000E5BD0">
          <w:rPr>
            <w:rStyle w:val="Hyperlink"/>
            <w:rFonts w:hint="cs"/>
            <w:noProof/>
            <w:rtl/>
            <w:lang w:bidi="fa-IR"/>
          </w:rPr>
          <w:t>ی</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435795778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82</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779" w:history="1">
        <w:r w:rsidR="00E01F6A" w:rsidRPr="000E5BD0">
          <w:rPr>
            <w:rStyle w:val="Hyperlink"/>
            <w:rFonts w:hint="eastAsia"/>
            <w:noProof/>
            <w:rtl/>
            <w:lang w:bidi="fa-IR"/>
          </w:rPr>
          <w:t>فرق</w:t>
        </w:r>
        <w:r w:rsidR="00E01F6A" w:rsidRPr="000E5BD0">
          <w:rPr>
            <w:rStyle w:val="Hyperlink"/>
            <w:noProof/>
            <w:rtl/>
            <w:lang w:bidi="fa-IR"/>
          </w:rPr>
          <w:t xml:space="preserve"> </w:t>
        </w:r>
        <w:r w:rsidR="00E01F6A" w:rsidRPr="000E5BD0">
          <w:rPr>
            <w:rStyle w:val="Hyperlink"/>
            <w:rFonts w:hint="eastAsia"/>
            <w:noProof/>
            <w:rtl/>
            <w:lang w:bidi="fa-IR"/>
          </w:rPr>
          <w:t>م</w:t>
        </w:r>
        <w:r w:rsidR="00E01F6A" w:rsidRPr="000E5BD0">
          <w:rPr>
            <w:rStyle w:val="Hyperlink"/>
            <w:rFonts w:hint="cs"/>
            <w:noProof/>
            <w:rtl/>
            <w:lang w:bidi="fa-IR"/>
          </w:rPr>
          <w:t>ی</w:t>
        </w:r>
        <w:r w:rsidR="00E01F6A" w:rsidRPr="000E5BD0">
          <w:rPr>
            <w:rStyle w:val="Hyperlink"/>
            <w:rFonts w:hint="eastAsia"/>
            <w:noProof/>
            <w:rtl/>
            <w:lang w:bidi="fa-IR"/>
          </w:rPr>
          <w:t>ان</w:t>
        </w:r>
        <w:r w:rsidR="00E01F6A" w:rsidRPr="000E5BD0">
          <w:rPr>
            <w:rStyle w:val="Hyperlink"/>
            <w:noProof/>
            <w:rtl/>
            <w:lang w:bidi="fa-IR"/>
          </w:rPr>
          <w:t xml:space="preserve"> </w:t>
        </w:r>
        <w:r w:rsidR="00E01F6A" w:rsidRPr="000E5BD0">
          <w:rPr>
            <w:rStyle w:val="Hyperlink"/>
            <w:rFonts w:hint="eastAsia"/>
            <w:noProof/>
            <w:rtl/>
            <w:lang w:bidi="fa-IR"/>
          </w:rPr>
          <w:t>ام</w:t>
        </w:r>
        <w:r w:rsidR="00E01F6A" w:rsidRPr="000E5BD0">
          <w:rPr>
            <w:rStyle w:val="Hyperlink"/>
            <w:rFonts w:hint="cs"/>
            <w:noProof/>
            <w:rtl/>
            <w:lang w:bidi="fa-IR"/>
          </w:rPr>
          <w:t>ی</w:t>
        </w:r>
        <w:r w:rsidR="00E01F6A" w:rsidRPr="000E5BD0">
          <w:rPr>
            <w:rStyle w:val="Hyperlink"/>
            <w:rFonts w:hint="eastAsia"/>
            <w:noProof/>
            <w:rtl/>
            <w:lang w:bidi="fa-IR"/>
          </w:rPr>
          <w:t>دوار</w:t>
        </w:r>
        <w:r w:rsidR="00E01F6A" w:rsidRPr="000E5BD0">
          <w:rPr>
            <w:rStyle w:val="Hyperlink"/>
            <w:rFonts w:hint="cs"/>
            <w:noProof/>
            <w:rtl/>
            <w:lang w:bidi="fa-IR"/>
          </w:rPr>
          <w:t>ی</w:t>
        </w:r>
        <w:r w:rsidR="00E01F6A" w:rsidRPr="000E5BD0">
          <w:rPr>
            <w:rStyle w:val="Hyperlink"/>
            <w:noProof/>
            <w:rtl/>
            <w:lang w:bidi="fa-IR"/>
          </w:rPr>
          <w:t xml:space="preserve"> </w:t>
        </w:r>
        <w:r w:rsidR="00E01F6A" w:rsidRPr="000E5BD0">
          <w:rPr>
            <w:rStyle w:val="Hyperlink"/>
            <w:rFonts w:hint="eastAsia"/>
            <w:noProof/>
            <w:rtl/>
            <w:lang w:bidi="fa-IR"/>
          </w:rPr>
          <w:t>و</w:t>
        </w:r>
        <w:r w:rsidR="00E01F6A" w:rsidRPr="000E5BD0">
          <w:rPr>
            <w:rStyle w:val="Hyperlink"/>
            <w:noProof/>
            <w:rtl/>
            <w:lang w:bidi="fa-IR"/>
          </w:rPr>
          <w:t xml:space="preserve"> </w:t>
        </w:r>
        <w:r w:rsidR="00E01F6A" w:rsidRPr="000E5BD0">
          <w:rPr>
            <w:rStyle w:val="Hyperlink"/>
            <w:rFonts w:hint="eastAsia"/>
            <w:noProof/>
            <w:rtl/>
            <w:lang w:bidi="fa-IR"/>
          </w:rPr>
          <w:t>آرزومند</w:t>
        </w:r>
        <w:r w:rsidR="00E01F6A" w:rsidRPr="000E5BD0">
          <w:rPr>
            <w:rStyle w:val="Hyperlink"/>
            <w:rFonts w:hint="cs"/>
            <w:noProof/>
            <w:rtl/>
            <w:lang w:bidi="fa-IR"/>
          </w:rPr>
          <w:t>ی</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435795779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82</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780" w:history="1">
        <w:r w:rsidR="00E01F6A" w:rsidRPr="000E5BD0">
          <w:rPr>
            <w:rStyle w:val="Hyperlink"/>
            <w:rFonts w:hint="eastAsia"/>
            <w:noProof/>
            <w:rtl/>
            <w:lang w:bidi="fa-IR"/>
          </w:rPr>
          <w:t>ام</w:t>
        </w:r>
        <w:r w:rsidR="00E01F6A" w:rsidRPr="000E5BD0">
          <w:rPr>
            <w:rStyle w:val="Hyperlink"/>
            <w:rFonts w:hint="cs"/>
            <w:noProof/>
            <w:rtl/>
            <w:lang w:bidi="fa-IR"/>
          </w:rPr>
          <w:t>ی</w:t>
        </w:r>
        <w:r w:rsidR="00E01F6A" w:rsidRPr="000E5BD0">
          <w:rPr>
            <w:rStyle w:val="Hyperlink"/>
            <w:rFonts w:hint="eastAsia"/>
            <w:noProof/>
            <w:rtl/>
            <w:lang w:bidi="fa-IR"/>
          </w:rPr>
          <w:t>دوار</w:t>
        </w:r>
        <w:r w:rsidR="00E01F6A" w:rsidRPr="000E5BD0">
          <w:rPr>
            <w:rStyle w:val="Hyperlink"/>
            <w:rFonts w:hint="cs"/>
            <w:noProof/>
            <w:rtl/>
            <w:lang w:bidi="fa-IR"/>
          </w:rPr>
          <w:t>ی</w:t>
        </w:r>
        <w:r w:rsidR="00E01F6A" w:rsidRPr="000E5BD0">
          <w:rPr>
            <w:rStyle w:val="Hyperlink"/>
            <w:noProof/>
            <w:rtl/>
            <w:lang w:bidi="fa-IR"/>
          </w:rPr>
          <w:t xml:space="preserve"> </w:t>
        </w:r>
        <w:r w:rsidR="00E01F6A" w:rsidRPr="000E5BD0">
          <w:rPr>
            <w:rStyle w:val="Hyperlink"/>
            <w:rFonts w:hint="eastAsia"/>
            <w:noProof/>
            <w:rtl/>
            <w:lang w:bidi="fa-IR"/>
          </w:rPr>
          <w:t>از</w:t>
        </w:r>
        <w:r w:rsidR="00E01F6A" w:rsidRPr="000E5BD0">
          <w:rPr>
            <w:rStyle w:val="Hyperlink"/>
            <w:noProof/>
            <w:rtl/>
            <w:lang w:bidi="fa-IR"/>
          </w:rPr>
          <w:t xml:space="preserve"> </w:t>
        </w:r>
        <w:r w:rsidR="00E01F6A" w:rsidRPr="000E5BD0">
          <w:rPr>
            <w:rStyle w:val="Hyperlink"/>
            <w:rFonts w:hint="eastAsia"/>
            <w:noProof/>
            <w:rtl/>
            <w:lang w:bidi="fa-IR"/>
          </w:rPr>
          <w:t>عوامل</w:t>
        </w:r>
        <w:r w:rsidR="00E01F6A" w:rsidRPr="000E5BD0">
          <w:rPr>
            <w:rStyle w:val="Hyperlink"/>
            <w:noProof/>
            <w:rtl/>
            <w:lang w:bidi="fa-IR"/>
          </w:rPr>
          <w:t xml:space="preserve"> </w:t>
        </w:r>
        <w:r w:rsidR="00E01F6A" w:rsidRPr="000E5BD0">
          <w:rPr>
            <w:rStyle w:val="Hyperlink"/>
            <w:rFonts w:hint="eastAsia"/>
            <w:noProof/>
            <w:rtl/>
            <w:lang w:bidi="fa-IR"/>
          </w:rPr>
          <w:t>پا</w:t>
        </w:r>
        <w:r w:rsidR="00E01F6A" w:rsidRPr="000E5BD0">
          <w:rPr>
            <w:rStyle w:val="Hyperlink"/>
            <w:rFonts w:hint="cs"/>
            <w:noProof/>
            <w:rtl/>
            <w:lang w:bidi="fa-IR"/>
          </w:rPr>
          <w:t>ی</w:t>
        </w:r>
        <w:r w:rsidR="00E01F6A" w:rsidRPr="000E5BD0">
          <w:rPr>
            <w:rStyle w:val="Hyperlink"/>
            <w:rFonts w:hint="eastAsia"/>
            <w:noProof/>
            <w:rtl/>
            <w:lang w:bidi="fa-IR"/>
          </w:rPr>
          <w:t>دار</w:t>
        </w:r>
        <w:r w:rsidR="00E01F6A" w:rsidRPr="000E5BD0">
          <w:rPr>
            <w:rStyle w:val="Hyperlink"/>
            <w:rFonts w:hint="cs"/>
            <w:noProof/>
            <w:rtl/>
            <w:lang w:bidi="fa-IR"/>
          </w:rPr>
          <w:t>ی</w:t>
        </w:r>
        <w:r w:rsidR="00E01F6A" w:rsidRPr="000E5BD0">
          <w:rPr>
            <w:rStyle w:val="Hyperlink"/>
            <w:noProof/>
            <w:rtl/>
            <w:lang w:bidi="fa-IR"/>
          </w:rPr>
          <w:t xml:space="preserve"> </w:t>
        </w:r>
        <w:r w:rsidR="00E01F6A" w:rsidRPr="000E5BD0">
          <w:rPr>
            <w:rStyle w:val="Hyperlink"/>
            <w:rFonts w:hint="eastAsia"/>
            <w:noProof/>
            <w:rtl/>
            <w:lang w:bidi="fa-IR"/>
          </w:rPr>
          <w:t>و</w:t>
        </w:r>
        <w:r w:rsidR="00E01F6A" w:rsidRPr="000E5BD0">
          <w:rPr>
            <w:rStyle w:val="Hyperlink"/>
            <w:noProof/>
            <w:rtl/>
            <w:lang w:bidi="fa-IR"/>
          </w:rPr>
          <w:t xml:space="preserve"> </w:t>
        </w:r>
        <w:r w:rsidR="00E01F6A" w:rsidRPr="000E5BD0">
          <w:rPr>
            <w:rStyle w:val="Hyperlink"/>
            <w:rFonts w:hint="eastAsia"/>
            <w:noProof/>
            <w:rtl/>
            <w:lang w:bidi="fa-IR"/>
          </w:rPr>
          <w:t>استوار</w:t>
        </w:r>
        <w:r w:rsidR="00E01F6A" w:rsidRPr="000E5BD0">
          <w:rPr>
            <w:rStyle w:val="Hyperlink"/>
            <w:rFonts w:hint="cs"/>
            <w:noProof/>
            <w:rtl/>
            <w:lang w:bidi="fa-IR"/>
          </w:rPr>
          <w:t>ی</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435795780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83</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781" w:history="1">
        <w:r w:rsidR="00E01F6A" w:rsidRPr="000E5BD0">
          <w:rPr>
            <w:rStyle w:val="Hyperlink"/>
            <w:rFonts w:hint="eastAsia"/>
            <w:noProof/>
            <w:rtl/>
            <w:lang w:bidi="fa-IR"/>
          </w:rPr>
          <w:t>عوامل</w:t>
        </w:r>
        <w:r w:rsidR="00E01F6A" w:rsidRPr="000E5BD0">
          <w:rPr>
            <w:rStyle w:val="Hyperlink"/>
            <w:noProof/>
            <w:rtl/>
            <w:lang w:bidi="fa-IR"/>
          </w:rPr>
          <w:t xml:space="preserve"> </w:t>
        </w:r>
        <w:r w:rsidR="00E01F6A" w:rsidRPr="000E5BD0">
          <w:rPr>
            <w:rStyle w:val="Hyperlink"/>
            <w:rFonts w:hint="eastAsia"/>
            <w:noProof/>
            <w:rtl/>
            <w:lang w:bidi="fa-IR"/>
          </w:rPr>
          <w:t>تحقق</w:t>
        </w:r>
        <w:r w:rsidR="00E01F6A" w:rsidRPr="000E5BD0">
          <w:rPr>
            <w:rStyle w:val="Hyperlink"/>
            <w:noProof/>
            <w:rtl/>
            <w:lang w:bidi="fa-IR"/>
          </w:rPr>
          <w:t xml:space="preserve"> </w:t>
        </w:r>
        <w:r w:rsidR="00E01F6A" w:rsidRPr="000E5BD0">
          <w:rPr>
            <w:rStyle w:val="Hyperlink"/>
            <w:rFonts w:hint="eastAsia"/>
            <w:noProof/>
            <w:rtl/>
            <w:lang w:bidi="fa-IR"/>
          </w:rPr>
          <w:t>ام</w:t>
        </w:r>
        <w:r w:rsidR="00E01F6A" w:rsidRPr="000E5BD0">
          <w:rPr>
            <w:rStyle w:val="Hyperlink"/>
            <w:rFonts w:hint="cs"/>
            <w:noProof/>
            <w:rtl/>
            <w:lang w:bidi="fa-IR"/>
          </w:rPr>
          <w:t>ی</w:t>
        </w:r>
        <w:r w:rsidR="00E01F6A" w:rsidRPr="000E5BD0">
          <w:rPr>
            <w:rStyle w:val="Hyperlink"/>
            <w:rFonts w:hint="eastAsia"/>
            <w:noProof/>
            <w:rtl/>
            <w:lang w:bidi="fa-IR"/>
          </w:rPr>
          <w:t>دوار</w:t>
        </w:r>
        <w:r w:rsidR="00E01F6A" w:rsidRPr="000E5BD0">
          <w:rPr>
            <w:rStyle w:val="Hyperlink"/>
            <w:rFonts w:hint="cs"/>
            <w:noProof/>
            <w:rtl/>
            <w:lang w:bidi="fa-IR"/>
          </w:rPr>
          <w:t>ی</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435795781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84</w:t>
        </w:r>
        <w:r w:rsidR="00E01F6A">
          <w:rPr>
            <w:noProof/>
            <w:webHidden/>
            <w:rtl/>
          </w:rPr>
          <w:fldChar w:fldCharType="end"/>
        </w:r>
      </w:hyperlink>
    </w:p>
    <w:p w:rsidR="00E01F6A" w:rsidRDefault="00E8691C">
      <w:pPr>
        <w:pStyle w:val="TOC3"/>
        <w:tabs>
          <w:tab w:val="right" w:leader="dot" w:pos="7078"/>
        </w:tabs>
        <w:rPr>
          <w:rFonts w:asciiTheme="minorHAnsi" w:eastAsiaTheme="minorEastAsia" w:hAnsiTheme="minorHAnsi" w:cstheme="minorBidi"/>
          <w:noProof/>
          <w:sz w:val="22"/>
          <w:szCs w:val="22"/>
          <w:rtl/>
          <w:lang w:bidi="ar-SA"/>
        </w:rPr>
      </w:pPr>
      <w:hyperlink w:anchor="_Toc435795782" w:history="1">
        <w:r w:rsidR="00E01F6A" w:rsidRPr="000E5BD0">
          <w:rPr>
            <w:rStyle w:val="Hyperlink"/>
            <w:noProof/>
            <w:rtl/>
          </w:rPr>
          <w:t xml:space="preserve">1- </w:t>
        </w:r>
        <w:r w:rsidR="00E01F6A" w:rsidRPr="000E5BD0">
          <w:rPr>
            <w:rStyle w:val="Hyperlink"/>
            <w:rFonts w:hint="cs"/>
            <w:noProof/>
            <w:rtl/>
          </w:rPr>
          <w:t>ی</w:t>
        </w:r>
        <w:r w:rsidR="00E01F6A" w:rsidRPr="000E5BD0">
          <w:rPr>
            <w:rStyle w:val="Hyperlink"/>
            <w:rFonts w:hint="eastAsia"/>
            <w:noProof/>
            <w:rtl/>
          </w:rPr>
          <w:t>اد</w:t>
        </w:r>
        <w:r w:rsidR="00E01F6A" w:rsidRPr="000E5BD0">
          <w:rPr>
            <w:rStyle w:val="Hyperlink"/>
            <w:noProof/>
            <w:rtl/>
          </w:rPr>
          <w:t xml:space="preserve"> </w:t>
        </w:r>
        <w:r w:rsidR="00E01F6A" w:rsidRPr="000E5BD0">
          <w:rPr>
            <w:rStyle w:val="Hyperlink"/>
            <w:rFonts w:hint="eastAsia"/>
            <w:noProof/>
            <w:rtl/>
          </w:rPr>
          <w:t>فضل</w:t>
        </w:r>
        <w:r w:rsidR="00E01F6A" w:rsidRPr="000E5BD0">
          <w:rPr>
            <w:rStyle w:val="Hyperlink"/>
            <w:noProof/>
            <w:rtl/>
          </w:rPr>
          <w:t xml:space="preserve"> </w:t>
        </w:r>
        <w:r w:rsidR="00E01F6A" w:rsidRPr="000E5BD0">
          <w:rPr>
            <w:rStyle w:val="Hyperlink"/>
            <w:rFonts w:hint="eastAsia"/>
            <w:noProof/>
            <w:rtl/>
          </w:rPr>
          <w:t>خداوند</w:t>
        </w:r>
        <w:r w:rsidR="00E01F6A" w:rsidRPr="000E5BD0">
          <w:rPr>
            <w:rStyle w:val="Hyperlink"/>
            <w:noProof/>
            <w:rtl/>
          </w:rPr>
          <w:t xml:space="preserve"> </w:t>
        </w:r>
        <w:r w:rsidR="00E01F6A" w:rsidRPr="000E5BD0">
          <w:rPr>
            <w:rStyle w:val="Hyperlink"/>
            <w:rFonts w:hint="eastAsia"/>
            <w:noProof/>
            <w:rtl/>
          </w:rPr>
          <w:t>بر</w:t>
        </w:r>
        <w:r w:rsidR="00E01F6A" w:rsidRPr="000E5BD0">
          <w:rPr>
            <w:rStyle w:val="Hyperlink"/>
            <w:noProof/>
            <w:rtl/>
          </w:rPr>
          <w:t xml:space="preserve"> </w:t>
        </w:r>
        <w:r w:rsidR="00E01F6A" w:rsidRPr="000E5BD0">
          <w:rPr>
            <w:rStyle w:val="Hyperlink"/>
            <w:rFonts w:hint="eastAsia"/>
            <w:noProof/>
            <w:rtl/>
          </w:rPr>
          <w:t>بنده</w:t>
        </w:r>
        <w:r w:rsidR="00E01F6A" w:rsidRPr="000E5BD0">
          <w:rPr>
            <w:rStyle w:val="Hyperlink"/>
            <w:noProof/>
            <w:rtl/>
          </w:rPr>
          <w:t xml:space="preserve"> </w:t>
        </w:r>
        <w:r w:rsidR="00E01F6A" w:rsidRPr="000E5BD0">
          <w:rPr>
            <w:rStyle w:val="Hyperlink"/>
            <w:rFonts w:hint="eastAsia"/>
            <w:noProof/>
            <w:rtl/>
          </w:rPr>
          <w:t>در</w:t>
        </w:r>
        <w:r w:rsidR="00E01F6A" w:rsidRPr="000E5BD0">
          <w:rPr>
            <w:rStyle w:val="Hyperlink"/>
            <w:noProof/>
            <w:rtl/>
          </w:rPr>
          <w:t xml:space="preserve"> </w:t>
        </w:r>
        <w:r w:rsidR="00E01F6A" w:rsidRPr="000E5BD0">
          <w:rPr>
            <w:rStyle w:val="Hyperlink"/>
            <w:rFonts w:hint="eastAsia"/>
            <w:noProof/>
            <w:rtl/>
          </w:rPr>
          <w:t>مرا</w:t>
        </w:r>
        <w:r w:rsidR="00E01F6A" w:rsidRPr="000E5BD0">
          <w:rPr>
            <w:rStyle w:val="Hyperlink"/>
            <w:noProof/>
            <w:rtl/>
          </w:rPr>
          <w:t xml:space="preserve"> </w:t>
        </w:r>
        <w:r w:rsidR="00E01F6A" w:rsidRPr="000E5BD0">
          <w:rPr>
            <w:rStyle w:val="Hyperlink"/>
            <w:rFonts w:hint="eastAsia"/>
            <w:noProof/>
            <w:rtl/>
          </w:rPr>
          <w:t>حل</w:t>
        </w:r>
        <w:r w:rsidR="00E01F6A" w:rsidRPr="000E5BD0">
          <w:rPr>
            <w:rStyle w:val="Hyperlink"/>
            <w:noProof/>
            <w:rtl/>
          </w:rPr>
          <w:t xml:space="preserve"> </w:t>
        </w:r>
        <w:r w:rsidR="00E01F6A" w:rsidRPr="000E5BD0">
          <w:rPr>
            <w:rStyle w:val="Hyperlink"/>
            <w:rFonts w:hint="eastAsia"/>
            <w:noProof/>
            <w:rtl/>
          </w:rPr>
          <w:t>پ</w:t>
        </w:r>
        <w:r w:rsidR="00E01F6A" w:rsidRPr="000E5BD0">
          <w:rPr>
            <w:rStyle w:val="Hyperlink"/>
            <w:rFonts w:hint="cs"/>
            <w:noProof/>
            <w:rtl/>
          </w:rPr>
          <w:t>ی</w:t>
        </w:r>
        <w:r w:rsidR="00E01F6A" w:rsidRPr="000E5BD0">
          <w:rPr>
            <w:rStyle w:val="Hyperlink"/>
            <w:rFonts w:hint="eastAsia"/>
            <w:noProof/>
            <w:rtl/>
          </w:rPr>
          <w:t>ش</w:t>
        </w:r>
        <w:r w:rsidR="00E01F6A" w:rsidRPr="000E5BD0">
          <w:rPr>
            <w:rStyle w:val="Hyperlink"/>
            <w:rFonts w:hint="cs"/>
            <w:noProof/>
            <w:rtl/>
          </w:rPr>
          <w:t>ی</w:t>
        </w:r>
        <w:r w:rsidR="00E01F6A" w:rsidRPr="000E5BD0">
          <w:rPr>
            <w:rStyle w:val="Hyperlink"/>
            <w:rFonts w:hint="eastAsia"/>
            <w:noProof/>
            <w:rtl/>
          </w:rPr>
          <w:t>ن</w:t>
        </w:r>
        <w:r w:rsidR="00E01F6A" w:rsidRPr="000E5BD0">
          <w:rPr>
            <w:rStyle w:val="Hyperlink"/>
            <w:noProof/>
            <w:rtl/>
          </w:rPr>
          <w:t xml:space="preserve"> </w:t>
        </w:r>
        <w:r w:rsidR="00E01F6A" w:rsidRPr="000E5BD0">
          <w:rPr>
            <w:rStyle w:val="Hyperlink"/>
            <w:rFonts w:hint="eastAsia"/>
            <w:noProof/>
            <w:rtl/>
          </w:rPr>
          <w:t>زندگ</w:t>
        </w:r>
        <w:r w:rsidR="00E01F6A" w:rsidRPr="000E5BD0">
          <w:rPr>
            <w:rStyle w:val="Hyperlink"/>
            <w:rFonts w:hint="cs"/>
            <w:noProof/>
            <w:rtl/>
          </w:rPr>
          <w:t>ی</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435795782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lang w:bidi="ar-SA"/>
          </w:rPr>
          <w:t>84</w:t>
        </w:r>
        <w:r w:rsidR="00E01F6A">
          <w:rPr>
            <w:noProof/>
            <w:webHidden/>
            <w:rtl/>
          </w:rPr>
          <w:fldChar w:fldCharType="end"/>
        </w:r>
      </w:hyperlink>
    </w:p>
    <w:p w:rsidR="00E01F6A" w:rsidRDefault="00E8691C">
      <w:pPr>
        <w:pStyle w:val="TOC3"/>
        <w:tabs>
          <w:tab w:val="right" w:leader="dot" w:pos="7078"/>
        </w:tabs>
        <w:rPr>
          <w:rFonts w:asciiTheme="minorHAnsi" w:eastAsiaTheme="minorEastAsia" w:hAnsiTheme="minorHAnsi" w:cstheme="minorBidi"/>
          <w:noProof/>
          <w:sz w:val="22"/>
          <w:szCs w:val="22"/>
          <w:rtl/>
          <w:lang w:bidi="ar-SA"/>
        </w:rPr>
      </w:pPr>
      <w:hyperlink w:anchor="_Toc435795783" w:history="1">
        <w:r w:rsidR="00E01F6A" w:rsidRPr="000E5BD0">
          <w:rPr>
            <w:rStyle w:val="Hyperlink"/>
            <w:noProof/>
            <w:rtl/>
          </w:rPr>
          <w:t xml:space="preserve">1- </w:t>
        </w:r>
        <w:r w:rsidR="00E01F6A" w:rsidRPr="000E5BD0">
          <w:rPr>
            <w:rStyle w:val="Hyperlink"/>
            <w:rFonts w:hint="cs"/>
            <w:noProof/>
            <w:rtl/>
          </w:rPr>
          <w:t>ی</w:t>
        </w:r>
        <w:r w:rsidR="00E01F6A" w:rsidRPr="000E5BD0">
          <w:rPr>
            <w:rStyle w:val="Hyperlink"/>
            <w:rFonts w:hint="eastAsia"/>
            <w:noProof/>
            <w:rtl/>
          </w:rPr>
          <w:t>اد</w:t>
        </w:r>
        <w:r w:rsidR="00E01F6A" w:rsidRPr="000E5BD0">
          <w:rPr>
            <w:rStyle w:val="Hyperlink"/>
            <w:noProof/>
            <w:rtl/>
          </w:rPr>
          <w:t xml:space="preserve"> </w:t>
        </w:r>
        <w:r w:rsidR="00E01F6A" w:rsidRPr="000E5BD0">
          <w:rPr>
            <w:rStyle w:val="Hyperlink"/>
            <w:rFonts w:hint="eastAsia"/>
            <w:noProof/>
            <w:rtl/>
          </w:rPr>
          <w:t>وعده‏</w:t>
        </w:r>
        <w:r w:rsidR="00E01F6A" w:rsidRPr="000E5BD0">
          <w:rPr>
            <w:rStyle w:val="Hyperlink"/>
            <w:rFonts w:hint="cs"/>
            <w:noProof/>
            <w:rtl/>
          </w:rPr>
          <w:t>ی</w:t>
        </w:r>
        <w:r w:rsidR="00E01F6A" w:rsidRPr="000E5BD0">
          <w:rPr>
            <w:rStyle w:val="Hyperlink"/>
            <w:noProof/>
            <w:rtl/>
          </w:rPr>
          <w:t xml:space="preserve"> </w:t>
        </w:r>
        <w:r w:rsidR="00E01F6A" w:rsidRPr="000E5BD0">
          <w:rPr>
            <w:rStyle w:val="Hyperlink"/>
            <w:rFonts w:hint="eastAsia"/>
            <w:noProof/>
            <w:rtl/>
          </w:rPr>
          <w:t>خدا</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435795783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lang w:bidi="ar-SA"/>
          </w:rPr>
          <w:t>84</w:t>
        </w:r>
        <w:r w:rsidR="00E01F6A">
          <w:rPr>
            <w:noProof/>
            <w:webHidden/>
            <w:rtl/>
          </w:rPr>
          <w:fldChar w:fldCharType="end"/>
        </w:r>
      </w:hyperlink>
    </w:p>
    <w:p w:rsidR="00E01F6A" w:rsidRDefault="00E8691C">
      <w:pPr>
        <w:pStyle w:val="TOC3"/>
        <w:tabs>
          <w:tab w:val="right" w:leader="dot" w:pos="7078"/>
        </w:tabs>
        <w:rPr>
          <w:rFonts w:asciiTheme="minorHAnsi" w:eastAsiaTheme="minorEastAsia" w:hAnsiTheme="minorHAnsi" w:cstheme="minorBidi"/>
          <w:noProof/>
          <w:sz w:val="22"/>
          <w:szCs w:val="22"/>
          <w:rtl/>
          <w:lang w:bidi="ar-SA"/>
        </w:rPr>
      </w:pPr>
      <w:hyperlink w:anchor="_Toc435795784" w:history="1">
        <w:r w:rsidR="00E01F6A" w:rsidRPr="000E5BD0">
          <w:rPr>
            <w:rStyle w:val="Hyperlink"/>
            <w:noProof/>
            <w:rtl/>
          </w:rPr>
          <w:t xml:space="preserve">2- </w:t>
        </w:r>
        <w:r w:rsidR="00E01F6A" w:rsidRPr="000E5BD0">
          <w:rPr>
            <w:rStyle w:val="Hyperlink"/>
            <w:rFonts w:hint="cs"/>
            <w:noProof/>
            <w:rtl/>
          </w:rPr>
          <w:t>ی</w:t>
        </w:r>
        <w:r w:rsidR="00E01F6A" w:rsidRPr="000E5BD0">
          <w:rPr>
            <w:rStyle w:val="Hyperlink"/>
            <w:rFonts w:hint="eastAsia"/>
            <w:noProof/>
            <w:rtl/>
          </w:rPr>
          <w:t>اد</w:t>
        </w:r>
        <w:r w:rsidR="00E01F6A" w:rsidRPr="000E5BD0">
          <w:rPr>
            <w:rStyle w:val="Hyperlink"/>
            <w:noProof/>
            <w:rtl/>
          </w:rPr>
          <w:t xml:space="preserve"> </w:t>
        </w:r>
        <w:r w:rsidR="00E01F6A" w:rsidRPr="000E5BD0">
          <w:rPr>
            <w:rStyle w:val="Hyperlink"/>
            <w:rFonts w:hint="eastAsia"/>
            <w:noProof/>
            <w:rtl/>
          </w:rPr>
          <w:t>نعمت</w:t>
        </w:r>
        <w:r w:rsidR="00E01F6A" w:rsidRPr="000E5BD0">
          <w:rPr>
            <w:rStyle w:val="Hyperlink"/>
            <w:rFonts w:hint="eastAsia"/>
            <w:noProof/>
          </w:rPr>
          <w:t>‌</w:t>
        </w:r>
        <w:r w:rsidR="00E01F6A" w:rsidRPr="000E5BD0">
          <w:rPr>
            <w:rStyle w:val="Hyperlink"/>
            <w:rFonts w:hint="eastAsia"/>
            <w:noProof/>
            <w:rtl/>
          </w:rPr>
          <w:t>ها</w:t>
        </w:r>
        <w:r w:rsidR="00E01F6A" w:rsidRPr="000E5BD0">
          <w:rPr>
            <w:rStyle w:val="Hyperlink"/>
            <w:rFonts w:hint="cs"/>
            <w:noProof/>
            <w:rtl/>
          </w:rPr>
          <w:t>ی</w:t>
        </w:r>
        <w:r w:rsidR="00E01F6A" w:rsidRPr="000E5BD0">
          <w:rPr>
            <w:rStyle w:val="Hyperlink"/>
            <w:noProof/>
            <w:rtl/>
          </w:rPr>
          <w:t xml:space="preserve"> </w:t>
        </w:r>
        <w:r w:rsidR="00E01F6A" w:rsidRPr="000E5BD0">
          <w:rPr>
            <w:rStyle w:val="Hyperlink"/>
            <w:rFonts w:hint="eastAsia"/>
            <w:noProof/>
            <w:rtl/>
          </w:rPr>
          <w:t>خدا</w:t>
        </w:r>
        <w:r w:rsidR="00E01F6A" w:rsidRPr="000E5BD0">
          <w:rPr>
            <w:rStyle w:val="Hyperlink"/>
            <w:noProof/>
            <w:rtl/>
          </w:rPr>
          <w:t xml:space="preserve"> </w:t>
        </w:r>
        <w:r w:rsidR="00E01F6A" w:rsidRPr="000E5BD0">
          <w:rPr>
            <w:rStyle w:val="Hyperlink"/>
            <w:rFonts w:hint="eastAsia"/>
            <w:noProof/>
            <w:rtl/>
          </w:rPr>
          <w:t>بر</w:t>
        </w:r>
        <w:r w:rsidR="00E01F6A" w:rsidRPr="000E5BD0">
          <w:rPr>
            <w:rStyle w:val="Hyperlink"/>
            <w:noProof/>
            <w:rtl/>
          </w:rPr>
          <w:t xml:space="preserve"> </w:t>
        </w:r>
        <w:r w:rsidR="00E01F6A" w:rsidRPr="000E5BD0">
          <w:rPr>
            <w:rStyle w:val="Hyperlink"/>
            <w:rFonts w:hint="eastAsia"/>
            <w:noProof/>
            <w:rtl/>
          </w:rPr>
          <w:t>انسان</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435795784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lang w:bidi="ar-SA"/>
          </w:rPr>
          <w:t>84</w:t>
        </w:r>
        <w:r w:rsidR="00E01F6A">
          <w:rPr>
            <w:noProof/>
            <w:webHidden/>
            <w:rtl/>
          </w:rPr>
          <w:fldChar w:fldCharType="end"/>
        </w:r>
      </w:hyperlink>
    </w:p>
    <w:p w:rsidR="00E01F6A" w:rsidRDefault="00E8691C">
      <w:pPr>
        <w:pStyle w:val="TOC3"/>
        <w:tabs>
          <w:tab w:val="right" w:leader="dot" w:pos="7078"/>
        </w:tabs>
        <w:rPr>
          <w:rFonts w:asciiTheme="minorHAnsi" w:eastAsiaTheme="minorEastAsia" w:hAnsiTheme="minorHAnsi" w:cstheme="minorBidi"/>
          <w:noProof/>
          <w:sz w:val="22"/>
          <w:szCs w:val="22"/>
          <w:rtl/>
          <w:lang w:bidi="ar-SA"/>
        </w:rPr>
      </w:pPr>
      <w:hyperlink w:anchor="_Toc435795785" w:history="1">
        <w:r w:rsidR="00E01F6A" w:rsidRPr="000E5BD0">
          <w:rPr>
            <w:rStyle w:val="Hyperlink"/>
            <w:noProof/>
            <w:rtl/>
          </w:rPr>
          <w:t xml:space="preserve">3- </w:t>
        </w:r>
        <w:r w:rsidR="00E01F6A" w:rsidRPr="000E5BD0">
          <w:rPr>
            <w:rStyle w:val="Hyperlink"/>
            <w:rFonts w:hint="cs"/>
            <w:noProof/>
            <w:rtl/>
          </w:rPr>
          <w:t>ی</w:t>
        </w:r>
        <w:r w:rsidR="00E01F6A" w:rsidRPr="000E5BD0">
          <w:rPr>
            <w:rStyle w:val="Hyperlink"/>
            <w:rFonts w:hint="eastAsia"/>
            <w:noProof/>
            <w:rtl/>
          </w:rPr>
          <w:t>اد</w:t>
        </w:r>
        <w:r w:rsidR="00E01F6A" w:rsidRPr="000E5BD0">
          <w:rPr>
            <w:rStyle w:val="Hyperlink"/>
            <w:noProof/>
            <w:rtl/>
          </w:rPr>
          <w:t xml:space="preserve"> </w:t>
        </w:r>
        <w:r w:rsidR="00E01F6A" w:rsidRPr="000E5BD0">
          <w:rPr>
            <w:rStyle w:val="Hyperlink"/>
            <w:rFonts w:hint="eastAsia"/>
            <w:noProof/>
            <w:rtl/>
          </w:rPr>
          <w:t>ب</w:t>
        </w:r>
        <w:r w:rsidR="00E01F6A" w:rsidRPr="000E5BD0">
          <w:rPr>
            <w:rStyle w:val="Hyperlink"/>
            <w:rFonts w:hint="cs"/>
            <w:noProof/>
            <w:rtl/>
          </w:rPr>
          <w:t>ی</w:t>
        </w:r>
        <w:r w:rsidR="00E01F6A" w:rsidRPr="000E5BD0">
          <w:rPr>
            <w:rStyle w:val="Hyperlink"/>
            <w:rFonts w:hint="eastAsia"/>
            <w:noProof/>
            <w:rtl/>
          </w:rPr>
          <w:t>‏پا</w:t>
        </w:r>
        <w:r w:rsidR="00E01F6A" w:rsidRPr="000E5BD0">
          <w:rPr>
            <w:rStyle w:val="Hyperlink"/>
            <w:rFonts w:hint="cs"/>
            <w:noProof/>
            <w:rtl/>
          </w:rPr>
          <w:t>ی</w:t>
        </w:r>
        <w:r w:rsidR="00E01F6A" w:rsidRPr="000E5BD0">
          <w:rPr>
            <w:rStyle w:val="Hyperlink"/>
            <w:rFonts w:hint="eastAsia"/>
            <w:noProof/>
            <w:rtl/>
          </w:rPr>
          <w:t>ان</w:t>
        </w:r>
        <w:r w:rsidR="00E01F6A" w:rsidRPr="000E5BD0">
          <w:rPr>
            <w:rStyle w:val="Hyperlink"/>
            <w:rFonts w:hint="cs"/>
            <w:noProof/>
            <w:rtl/>
          </w:rPr>
          <w:t>ی</w:t>
        </w:r>
        <w:r w:rsidR="00E01F6A" w:rsidRPr="000E5BD0">
          <w:rPr>
            <w:rStyle w:val="Hyperlink"/>
            <w:noProof/>
            <w:rtl/>
          </w:rPr>
          <w:t xml:space="preserve"> </w:t>
        </w:r>
        <w:r w:rsidR="00E01F6A" w:rsidRPr="000E5BD0">
          <w:rPr>
            <w:rStyle w:val="Hyperlink"/>
            <w:rFonts w:hint="eastAsia"/>
            <w:noProof/>
            <w:rtl/>
          </w:rPr>
          <w:t>رحمت</w:t>
        </w:r>
        <w:r w:rsidR="00E01F6A" w:rsidRPr="000E5BD0">
          <w:rPr>
            <w:rStyle w:val="Hyperlink"/>
            <w:noProof/>
            <w:rtl/>
          </w:rPr>
          <w:t xml:space="preserve"> </w:t>
        </w:r>
        <w:r w:rsidR="00E01F6A" w:rsidRPr="000E5BD0">
          <w:rPr>
            <w:rStyle w:val="Hyperlink"/>
            <w:rFonts w:hint="eastAsia"/>
            <w:noProof/>
            <w:rtl/>
          </w:rPr>
          <w:t>خدا</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435795785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lang w:bidi="ar-SA"/>
          </w:rPr>
          <w:t>84</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786" w:history="1">
        <w:r w:rsidR="00E01F6A" w:rsidRPr="000E5BD0">
          <w:rPr>
            <w:rStyle w:val="Hyperlink"/>
            <w:rFonts w:hint="eastAsia"/>
            <w:noProof/>
            <w:rtl/>
            <w:lang w:bidi="fa-IR"/>
          </w:rPr>
          <w:t>درمان</w:t>
        </w:r>
        <w:r w:rsidR="00E01F6A" w:rsidRPr="000E5BD0">
          <w:rPr>
            <w:rStyle w:val="Hyperlink"/>
            <w:noProof/>
            <w:rtl/>
            <w:lang w:bidi="fa-IR"/>
          </w:rPr>
          <w:t xml:space="preserve"> </w:t>
        </w:r>
        <w:r w:rsidR="00E01F6A" w:rsidRPr="000E5BD0">
          <w:rPr>
            <w:rStyle w:val="Hyperlink"/>
            <w:rFonts w:hint="eastAsia"/>
            <w:noProof/>
            <w:rtl/>
            <w:lang w:bidi="fa-IR"/>
          </w:rPr>
          <w:t>به</w:t>
        </w:r>
        <w:r w:rsidR="00E01F6A" w:rsidRPr="000E5BD0">
          <w:rPr>
            <w:rStyle w:val="Hyperlink"/>
            <w:noProof/>
            <w:rtl/>
            <w:lang w:bidi="fa-IR"/>
          </w:rPr>
          <w:t xml:space="preserve"> </w:t>
        </w:r>
        <w:r w:rsidR="00E01F6A" w:rsidRPr="000E5BD0">
          <w:rPr>
            <w:rStyle w:val="Hyperlink"/>
            <w:rFonts w:hint="eastAsia"/>
            <w:noProof/>
            <w:rtl/>
            <w:lang w:bidi="fa-IR"/>
          </w:rPr>
          <w:t>وس</w:t>
        </w:r>
        <w:r w:rsidR="00E01F6A" w:rsidRPr="000E5BD0">
          <w:rPr>
            <w:rStyle w:val="Hyperlink"/>
            <w:rFonts w:hint="cs"/>
            <w:noProof/>
            <w:rtl/>
            <w:lang w:bidi="fa-IR"/>
          </w:rPr>
          <w:t>ی</w:t>
        </w:r>
        <w:r w:rsidR="00E01F6A" w:rsidRPr="000E5BD0">
          <w:rPr>
            <w:rStyle w:val="Hyperlink"/>
            <w:rFonts w:hint="eastAsia"/>
            <w:noProof/>
            <w:rtl/>
            <w:lang w:bidi="fa-IR"/>
          </w:rPr>
          <w:t>له‏</w:t>
        </w:r>
        <w:r w:rsidR="00E01F6A" w:rsidRPr="000E5BD0">
          <w:rPr>
            <w:rStyle w:val="Hyperlink"/>
            <w:rFonts w:hint="cs"/>
            <w:noProof/>
            <w:rtl/>
            <w:lang w:bidi="fa-IR"/>
          </w:rPr>
          <w:t>ی</w:t>
        </w:r>
        <w:r w:rsidR="00E01F6A" w:rsidRPr="000E5BD0">
          <w:rPr>
            <w:rStyle w:val="Hyperlink"/>
            <w:noProof/>
            <w:rtl/>
            <w:lang w:bidi="fa-IR"/>
          </w:rPr>
          <w:t xml:space="preserve"> </w:t>
        </w:r>
        <w:r w:rsidR="00E01F6A" w:rsidRPr="000E5BD0">
          <w:rPr>
            <w:rStyle w:val="Hyperlink"/>
            <w:rFonts w:hint="eastAsia"/>
            <w:noProof/>
            <w:rtl/>
            <w:lang w:bidi="fa-IR"/>
          </w:rPr>
          <w:t>ام</w:t>
        </w:r>
        <w:r w:rsidR="00E01F6A" w:rsidRPr="000E5BD0">
          <w:rPr>
            <w:rStyle w:val="Hyperlink"/>
            <w:rFonts w:hint="cs"/>
            <w:noProof/>
            <w:rtl/>
            <w:lang w:bidi="fa-IR"/>
          </w:rPr>
          <w:t>ی</w:t>
        </w:r>
        <w:r w:rsidR="00E01F6A" w:rsidRPr="000E5BD0">
          <w:rPr>
            <w:rStyle w:val="Hyperlink"/>
            <w:rFonts w:hint="eastAsia"/>
            <w:noProof/>
            <w:rtl/>
            <w:lang w:bidi="fa-IR"/>
          </w:rPr>
          <w:t>د</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435795786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86</w:t>
        </w:r>
        <w:r w:rsidR="00E01F6A">
          <w:rPr>
            <w:noProof/>
            <w:webHidden/>
            <w:rtl/>
          </w:rPr>
          <w:fldChar w:fldCharType="end"/>
        </w:r>
      </w:hyperlink>
    </w:p>
    <w:p w:rsidR="00E01F6A" w:rsidRDefault="00E8691C">
      <w:pPr>
        <w:pStyle w:val="TOC3"/>
        <w:tabs>
          <w:tab w:val="right" w:leader="dot" w:pos="7078"/>
        </w:tabs>
        <w:rPr>
          <w:rFonts w:asciiTheme="minorHAnsi" w:eastAsiaTheme="minorEastAsia" w:hAnsiTheme="minorHAnsi" w:cstheme="minorBidi"/>
          <w:noProof/>
          <w:sz w:val="22"/>
          <w:szCs w:val="22"/>
          <w:rtl/>
          <w:lang w:bidi="ar-SA"/>
        </w:rPr>
      </w:pPr>
      <w:hyperlink w:anchor="_Toc435795787" w:history="1">
        <w:r w:rsidR="00E01F6A" w:rsidRPr="000E5BD0">
          <w:rPr>
            <w:rStyle w:val="Hyperlink"/>
            <w:rFonts w:hint="eastAsia"/>
            <w:noProof/>
            <w:rtl/>
          </w:rPr>
          <w:t>ام</w:t>
        </w:r>
        <w:r w:rsidR="00E01F6A" w:rsidRPr="000E5BD0">
          <w:rPr>
            <w:rStyle w:val="Hyperlink"/>
            <w:rFonts w:hint="cs"/>
            <w:noProof/>
            <w:rtl/>
          </w:rPr>
          <w:t>ی</w:t>
        </w:r>
        <w:r w:rsidR="00E01F6A" w:rsidRPr="000E5BD0">
          <w:rPr>
            <w:rStyle w:val="Hyperlink"/>
            <w:rFonts w:hint="eastAsia"/>
            <w:noProof/>
            <w:rtl/>
          </w:rPr>
          <w:t>د</w:t>
        </w:r>
        <w:r w:rsidR="00E01F6A" w:rsidRPr="000E5BD0">
          <w:rPr>
            <w:rStyle w:val="Hyperlink"/>
            <w:noProof/>
            <w:rtl/>
          </w:rPr>
          <w:t xml:space="preserve"> </w:t>
        </w:r>
        <w:r w:rsidR="00E01F6A" w:rsidRPr="000E5BD0">
          <w:rPr>
            <w:rStyle w:val="Hyperlink"/>
            <w:rFonts w:hint="eastAsia"/>
            <w:noProof/>
            <w:rtl/>
          </w:rPr>
          <w:t>دارو</w:t>
        </w:r>
        <w:r w:rsidR="00E01F6A" w:rsidRPr="000E5BD0">
          <w:rPr>
            <w:rStyle w:val="Hyperlink"/>
            <w:rFonts w:hint="cs"/>
            <w:noProof/>
            <w:rtl/>
          </w:rPr>
          <w:t>یی</w:t>
        </w:r>
        <w:r w:rsidR="00E01F6A" w:rsidRPr="000E5BD0">
          <w:rPr>
            <w:rStyle w:val="Hyperlink"/>
            <w:noProof/>
            <w:rtl/>
          </w:rPr>
          <w:t xml:space="preserve"> </w:t>
        </w:r>
        <w:r w:rsidR="00E01F6A" w:rsidRPr="000E5BD0">
          <w:rPr>
            <w:rStyle w:val="Hyperlink"/>
            <w:rFonts w:hint="eastAsia"/>
            <w:noProof/>
            <w:rtl/>
          </w:rPr>
          <w:t>است</w:t>
        </w:r>
        <w:r w:rsidR="00E01F6A" w:rsidRPr="000E5BD0">
          <w:rPr>
            <w:rStyle w:val="Hyperlink"/>
            <w:noProof/>
            <w:rtl/>
          </w:rPr>
          <w:t xml:space="preserve"> </w:t>
        </w:r>
        <w:r w:rsidR="00E01F6A" w:rsidRPr="000E5BD0">
          <w:rPr>
            <w:rStyle w:val="Hyperlink"/>
            <w:rFonts w:hint="eastAsia"/>
            <w:noProof/>
            <w:rtl/>
          </w:rPr>
          <w:t>که</w:t>
        </w:r>
        <w:r w:rsidR="00E01F6A" w:rsidRPr="000E5BD0">
          <w:rPr>
            <w:rStyle w:val="Hyperlink"/>
            <w:noProof/>
            <w:rtl/>
          </w:rPr>
          <w:t xml:space="preserve"> </w:t>
        </w:r>
        <w:r w:rsidR="00E01F6A" w:rsidRPr="000E5BD0">
          <w:rPr>
            <w:rStyle w:val="Hyperlink"/>
            <w:rFonts w:hint="eastAsia"/>
            <w:noProof/>
            <w:rtl/>
          </w:rPr>
          <w:t>دو</w:t>
        </w:r>
        <w:r w:rsidR="00E01F6A" w:rsidRPr="000E5BD0">
          <w:rPr>
            <w:rStyle w:val="Hyperlink"/>
            <w:noProof/>
            <w:rtl/>
          </w:rPr>
          <w:t xml:space="preserve"> </w:t>
        </w:r>
        <w:r w:rsidR="00E01F6A" w:rsidRPr="000E5BD0">
          <w:rPr>
            <w:rStyle w:val="Hyperlink"/>
            <w:rFonts w:hint="eastAsia"/>
            <w:noProof/>
            <w:rtl/>
          </w:rPr>
          <w:t>کس</w:t>
        </w:r>
        <w:r w:rsidR="00E01F6A" w:rsidRPr="000E5BD0">
          <w:rPr>
            <w:rStyle w:val="Hyperlink"/>
            <w:noProof/>
            <w:rtl/>
          </w:rPr>
          <w:t xml:space="preserve"> </w:t>
        </w:r>
        <w:r w:rsidR="00E01F6A" w:rsidRPr="000E5BD0">
          <w:rPr>
            <w:rStyle w:val="Hyperlink"/>
            <w:rFonts w:hint="eastAsia"/>
            <w:noProof/>
            <w:rtl/>
          </w:rPr>
          <w:t>به</w:t>
        </w:r>
        <w:r w:rsidR="00E01F6A" w:rsidRPr="000E5BD0">
          <w:rPr>
            <w:rStyle w:val="Hyperlink"/>
            <w:noProof/>
            <w:rtl/>
          </w:rPr>
          <w:t xml:space="preserve"> </w:t>
        </w:r>
        <w:r w:rsidR="00E01F6A" w:rsidRPr="000E5BD0">
          <w:rPr>
            <w:rStyle w:val="Hyperlink"/>
            <w:rFonts w:hint="eastAsia"/>
            <w:noProof/>
            <w:rtl/>
          </w:rPr>
          <w:t>آن</w:t>
        </w:r>
        <w:r w:rsidR="00E01F6A" w:rsidRPr="000E5BD0">
          <w:rPr>
            <w:rStyle w:val="Hyperlink"/>
            <w:noProof/>
            <w:rtl/>
          </w:rPr>
          <w:t xml:space="preserve"> </w:t>
        </w:r>
        <w:r w:rsidR="00E01F6A" w:rsidRPr="000E5BD0">
          <w:rPr>
            <w:rStyle w:val="Hyperlink"/>
            <w:rFonts w:hint="eastAsia"/>
            <w:noProof/>
            <w:rtl/>
          </w:rPr>
          <w:t>ن</w:t>
        </w:r>
        <w:r w:rsidR="00E01F6A" w:rsidRPr="000E5BD0">
          <w:rPr>
            <w:rStyle w:val="Hyperlink"/>
            <w:rFonts w:hint="cs"/>
            <w:noProof/>
            <w:rtl/>
          </w:rPr>
          <w:t>ی</w:t>
        </w:r>
        <w:r w:rsidR="00E01F6A" w:rsidRPr="000E5BD0">
          <w:rPr>
            <w:rStyle w:val="Hyperlink"/>
            <w:rFonts w:hint="eastAsia"/>
            <w:noProof/>
            <w:rtl/>
          </w:rPr>
          <w:t>از</w:t>
        </w:r>
        <w:r w:rsidR="00E01F6A" w:rsidRPr="000E5BD0">
          <w:rPr>
            <w:rStyle w:val="Hyperlink"/>
            <w:noProof/>
            <w:rtl/>
          </w:rPr>
          <w:t xml:space="preserve"> </w:t>
        </w:r>
        <w:r w:rsidR="00E01F6A" w:rsidRPr="000E5BD0">
          <w:rPr>
            <w:rStyle w:val="Hyperlink"/>
            <w:rFonts w:hint="eastAsia"/>
            <w:noProof/>
            <w:rtl/>
          </w:rPr>
          <w:t>دارند</w:t>
        </w:r>
        <w:r w:rsidR="00E01F6A" w:rsidRPr="000E5BD0">
          <w:rPr>
            <w:rStyle w:val="Hyperlink"/>
            <w:noProof/>
            <w:rtl/>
          </w:rPr>
          <w:t>:</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435795787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lang w:bidi="ar-SA"/>
          </w:rPr>
          <w:t>86</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788" w:history="1">
        <w:r w:rsidR="00E01F6A" w:rsidRPr="000E5BD0">
          <w:rPr>
            <w:rStyle w:val="Hyperlink"/>
            <w:rFonts w:hint="eastAsia"/>
            <w:noProof/>
            <w:rtl/>
            <w:lang w:bidi="fa-IR"/>
          </w:rPr>
          <w:t>نتا</w:t>
        </w:r>
        <w:r w:rsidR="00E01F6A" w:rsidRPr="000E5BD0">
          <w:rPr>
            <w:rStyle w:val="Hyperlink"/>
            <w:rFonts w:hint="cs"/>
            <w:noProof/>
            <w:rtl/>
            <w:lang w:bidi="fa-IR"/>
          </w:rPr>
          <w:t>ی</w:t>
        </w:r>
        <w:r w:rsidR="00E01F6A" w:rsidRPr="000E5BD0">
          <w:rPr>
            <w:rStyle w:val="Hyperlink"/>
            <w:rFonts w:hint="eastAsia"/>
            <w:noProof/>
            <w:rtl/>
            <w:lang w:bidi="fa-IR"/>
          </w:rPr>
          <w:t>ج</w:t>
        </w:r>
        <w:r w:rsidR="00E01F6A" w:rsidRPr="000E5BD0">
          <w:rPr>
            <w:rStyle w:val="Hyperlink"/>
            <w:noProof/>
            <w:rtl/>
            <w:lang w:bidi="fa-IR"/>
          </w:rPr>
          <w:t xml:space="preserve"> </w:t>
        </w:r>
        <w:r w:rsidR="00E01F6A" w:rsidRPr="000E5BD0">
          <w:rPr>
            <w:rStyle w:val="Hyperlink"/>
            <w:rFonts w:hint="eastAsia"/>
            <w:noProof/>
            <w:rtl/>
            <w:lang w:bidi="fa-IR"/>
          </w:rPr>
          <w:t>ام</w:t>
        </w:r>
        <w:r w:rsidR="00E01F6A" w:rsidRPr="000E5BD0">
          <w:rPr>
            <w:rStyle w:val="Hyperlink"/>
            <w:rFonts w:hint="cs"/>
            <w:noProof/>
            <w:rtl/>
            <w:lang w:bidi="fa-IR"/>
          </w:rPr>
          <w:t>ی</w:t>
        </w:r>
        <w:r w:rsidR="00E01F6A" w:rsidRPr="000E5BD0">
          <w:rPr>
            <w:rStyle w:val="Hyperlink"/>
            <w:rFonts w:hint="eastAsia"/>
            <w:noProof/>
            <w:rtl/>
            <w:lang w:bidi="fa-IR"/>
          </w:rPr>
          <w:t>دوار</w:t>
        </w:r>
        <w:r w:rsidR="00E01F6A" w:rsidRPr="000E5BD0">
          <w:rPr>
            <w:rStyle w:val="Hyperlink"/>
            <w:rFonts w:hint="cs"/>
            <w:noProof/>
            <w:rtl/>
            <w:lang w:bidi="fa-IR"/>
          </w:rPr>
          <w:t>ی</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435795788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87</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789" w:history="1">
        <w:r w:rsidR="00E01F6A" w:rsidRPr="000E5BD0">
          <w:rPr>
            <w:rStyle w:val="Hyperlink"/>
            <w:rFonts w:hint="eastAsia"/>
            <w:noProof/>
            <w:rtl/>
            <w:lang w:bidi="fa-IR"/>
          </w:rPr>
          <w:t>ملازمت</w:t>
        </w:r>
        <w:r w:rsidR="00E01F6A" w:rsidRPr="000E5BD0">
          <w:rPr>
            <w:rStyle w:val="Hyperlink"/>
            <w:noProof/>
            <w:rtl/>
            <w:lang w:bidi="fa-IR"/>
          </w:rPr>
          <w:t xml:space="preserve"> </w:t>
        </w:r>
        <w:r w:rsidR="00E01F6A" w:rsidRPr="000E5BD0">
          <w:rPr>
            <w:rStyle w:val="Hyperlink"/>
            <w:rFonts w:hint="eastAsia"/>
            <w:noProof/>
            <w:rtl/>
            <w:lang w:bidi="fa-IR"/>
          </w:rPr>
          <w:t>خوف</w:t>
        </w:r>
        <w:r w:rsidR="00E01F6A" w:rsidRPr="000E5BD0">
          <w:rPr>
            <w:rStyle w:val="Hyperlink"/>
            <w:noProof/>
            <w:rtl/>
            <w:lang w:bidi="fa-IR"/>
          </w:rPr>
          <w:t xml:space="preserve"> </w:t>
        </w:r>
        <w:r w:rsidR="00E01F6A" w:rsidRPr="000E5BD0">
          <w:rPr>
            <w:rStyle w:val="Hyperlink"/>
            <w:rFonts w:hint="eastAsia"/>
            <w:noProof/>
            <w:rtl/>
            <w:lang w:bidi="fa-IR"/>
          </w:rPr>
          <w:t>و</w:t>
        </w:r>
        <w:r w:rsidR="00E01F6A" w:rsidRPr="000E5BD0">
          <w:rPr>
            <w:rStyle w:val="Hyperlink"/>
            <w:noProof/>
            <w:rtl/>
            <w:lang w:bidi="fa-IR"/>
          </w:rPr>
          <w:t xml:space="preserve"> </w:t>
        </w:r>
        <w:r w:rsidR="00E01F6A" w:rsidRPr="000E5BD0">
          <w:rPr>
            <w:rStyle w:val="Hyperlink"/>
            <w:rFonts w:hint="eastAsia"/>
            <w:noProof/>
            <w:rtl/>
            <w:lang w:bidi="fa-IR"/>
          </w:rPr>
          <w:t>رجا</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435795789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88</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790" w:history="1">
        <w:r w:rsidR="00E01F6A" w:rsidRPr="000E5BD0">
          <w:rPr>
            <w:rStyle w:val="Hyperlink"/>
            <w:rFonts w:hint="eastAsia"/>
            <w:noProof/>
            <w:rtl/>
            <w:lang w:bidi="fa-IR"/>
          </w:rPr>
          <w:t>انواع</w:t>
        </w:r>
        <w:r w:rsidR="00E01F6A" w:rsidRPr="000E5BD0">
          <w:rPr>
            <w:rStyle w:val="Hyperlink"/>
            <w:noProof/>
            <w:rtl/>
            <w:lang w:bidi="fa-IR"/>
          </w:rPr>
          <w:t xml:space="preserve"> </w:t>
        </w:r>
        <w:r w:rsidR="00E01F6A" w:rsidRPr="000E5BD0">
          <w:rPr>
            <w:rStyle w:val="Hyperlink"/>
            <w:rFonts w:hint="eastAsia"/>
            <w:noProof/>
            <w:rtl/>
            <w:lang w:bidi="fa-IR"/>
          </w:rPr>
          <w:t>ام</w:t>
        </w:r>
        <w:r w:rsidR="00E01F6A" w:rsidRPr="000E5BD0">
          <w:rPr>
            <w:rStyle w:val="Hyperlink"/>
            <w:rFonts w:hint="cs"/>
            <w:noProof/>
            <w:rtl/>
            <w:lang w:bidi="fa-IR"/>
          </w:rPr>
          <w:t>ی</w:t>
        </w:r>
        <w:r w:rsidR="00E01F6A" w:rsidRPr="000E5BD0">
          <w:rPr>
            <w:rStyle w:val="Hyperlink"/>
            <w:rFonts w:hint="eastAsia"/>
            <w:noProof/>
            <w:rtl/>
            <w:lang w:bidi="fa-IR"/>
          </w:rPr>
          <w:t>دوار</w:t>
        </w:r>
        <w:r w:rsidR="00E01F6A" w:rsidRPr="000E5BD0">
          <w:rPr>
            <w:rStyle w:val="Hyperlink"/>
            <w:rFonts w:hint="cs"/>
            <w:noProof/>
            <w:rtl/>
            <w:lang w:bidi="fa-IR"/>
          </w:rPr>
          <w:t>ی</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435795790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90</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791" w:history="1">
        <w:r w:rsidR="00E01F6A" w:rsidRPr="000E5BD0">
          <w:rPr>
            <w:rStyle w:val="Hyperlink"/>
            <w:rFonts w:hint="eastAsia"/>
            <w:noProof/>
            <w:rtl/>
            <w:lang w:bidi="fa-IR"/>
          </w:rPr>
          <w:t>دلا</w:t>
        </w:r>
        <w:r w:rsidR="00E01F6A" w:rsidRPr="000E5BD0">
          <w:rPr>
            <w:rStyle w:val="Hyperlink"/>
            <w:rFonts w:hint="cs"/>
            <w:noProof/>
            <w:rtl/>
            <w:lang w:bidi="fa-IR"/>
          </w:rPr>
          <w:t>ی</w:t>
        </w:r>
        <w:r w:rsidR="00E01F6A" w:rsidRPr="000E5BD0">
          <w:rPr>
            <w:rStyle w:val="Hyperlink"/>
            <w:rFonts w:hint="eastAsia"/>
            <w:noProof/>
            <w:rtl/>
            <w:lang w:bidi="fa-IR"/>
          </w:rPr>
          <w:t>ل</w:t>
        </w:r>
        <w:r w:rsidR="00E01F6A" w:rsidRPr="000E5BD0">
          <w:rPr>
            <w:rStyle w:val="Hyperlink"/>
            <w:noProof/>
            <w:rtl/>
            <w:lang w:bidi="fa-IR"/>
          </w:rPr>
          <w:t xml:space="preserve"> </w:t>
        </w:r>
        <w:r w:rsidR="00E01F6A" w:rsidRPr="000E5BD0">
          <w:rPr>
            <w:rStyle w:val="Hyperlink"/>
            <w:rFonts w:hint="eastAsia"/>
            <w:noProof/>
            <w:rtl/>
            <w:lang w:bidi="fa-IR"/>
          </w:rPr>
          <w:t>قوت</w:t>
        </w:r>
        <w:r w:rsidR="00E01F6A" w:rsidRPr="000E5BD0">
          <w:rPr>
            <w:rStyle w:val="Hyperlink"/>
            <w:noProof/>
            <w:rtl/>
            <w:lang w:bidi="fa-IR"/>
          </w:rPr>
          <w:t xml:space="preserve"> </w:t>
        </w:r>
        <w:r w:rsidR="00E01F6A" w:rsidRPr="000E5BD0">
          <w:rPr>
            <w:rStyle w:val="Hyperlink"/>
            <w:rFonts w:hint="eastAsia"/>
            <w:noProof/>
            <w:rtl/>
            <w:lang w:bidi="fa-IR"/>
          </w:rPr>
          <w:t>ام</w:t>
        </w:r>
        <w:r w:rsidR="00E01F6A" w:rsidRPr="000E5BD0">
          <w:rPr>
            <w:rStyle w:val="Hyperlink"/>
            <w:rFonts w:hint="cs"/>
            <w:noProof/>
            <w:rtl/>
            <w:lang w:bidi="fa-IR"/>
          </w:rPr>
          <w:t>ی</w:t>
        </w:r>
        <w:r w:rsidR="00E01F6A" w:rsidRPr="000E5BD0">
          <w:rPr>
            <w:rStyle w:val="Hyperlink"/>
            <w:rFonts w:hint="eastAsia"/>
            <w:noProof/>
            <w:rtl/>
            <w:lang w:bidi="fa-IR"/>
          </w:rPr>
          <w:t>د</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435795791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91</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792" w:history="1">
        <w:r w:rsidR="00E01F6A" w:rsidRPr="000E5BD0">
          <w:rPr>
            <w:rStyle w:val="Hyperlink"/>
            <w:rFonts w:hint="eastAsia"/>
            <w:noProof/>
            <w:rtl/>
            <w:lang w:bidi="fa-IR"/>
          </w:rPr>
          <w:t>درجه‏ها</w:t>
        </w:r>
        <w:r w:rsidR="00E01F6A" w:rsidRPr="000E5BD0">
          <w:rPr>
            <w:rStyle w:val="Hyperlink"/>
            <w:rFonts w:hint="cs"/>
            <w:noProof/>
            <w:rtl/>
            <w:lang w:bidi="fa-IR"/>
          </w:rPr>
          <w:t>ی</w:t>
        </w:r>
        <w:r w:rsidR="00E01F6A" w:rsidRPr="000E5BD0">
          <w:rPr>
            <w:rStyle w:val="Hyperlink"/>
            <w:noProof/>
            <w:rtl/>
            <w:lang w:bidi="fa-IR"/>
          </w:rPr>
          <w:t xml:space="preserve"> </w:t>
        </w:r>
        <w:r w:rsidR="00E01F6A" w:rsidRPr="000E5BD0">
          <w:rPr>
            <w:rStyle w:val="Hyperlink"/>
            <w:rFonts w:hint="eastAsia"/>
            <w:noProof/>
            <w:rtl/>
            <w:lang w:bidi="fa-IR"/>
          </w:rPr>
          <w:t>ام</w:t>
        </w:r>
        <w:r w:rsidR="00E01F6A" w:rsidRPr="000E5BD0">
          <w:rPr>
            <w:rStyle w:val="Hyperlink"/>
            <w:rFonts w:hint="cs"/>
            <w:noProof/>
            <w:rtl/>
            <w:lang w:bidi="fa-IR"/>
          </w:rPr>
          <w:t>ی</w:t>
        </w:r>
        <w:r w:rsidR="00E01F6A" w:rsidRPr="000E5BD0">
          <w:rPr>
            <w:rStyle w:val="Hyperlink"/>
            <w:rFonts w:hint="eastAsia"/>
            <w:noProof/>
            <w:rtl/>
            <w:lang w:bidi="fa-IR"/>
          </w:rPr>
          <w:t>د</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435795792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93</w:t>
        </w:r>
        <w:r w:rsidR="00E01F6A">
          <w:rPr>
            <w:noProof/>
            <w:webHidden/>
            <w:rtl/>
          </w:rPr>
          <w:fldChar w:fldCharType="end"/>
        </w:r>
      </w:hyperlink>
    </w:p>
    <w:p w:rsidR="00E01F6A" w:rsidRDefault="00E8691C">
      <w:pPr>
        <w:pStyle w:val="TOC3"/>
        <w:tabs>
          <w:tab w:val="right" w:leader="dot" w:pos="7078"/>
        </w:tabs>
        <w:rPr>
          <w:rFonts w:asciiTheme="minorHAnsi" w:eastAsiaTheme="minorEastAsia" w:hAnsiTheme="minorHAnsi" w:cstheme="minorBidi"/>
          <w:noProof/>
          <w:sz w:val="22"/>
          <w:szCs w:val="22"/>
          <w:rtl/>
          <w:lang w:bidi="ar-SA"/>
        </w:rPr>
      </w:pPr>
      <w:hyperlink w:anchor="_Toc435795793" w:history="1">
        <w:r w:rsidR="00E01F6A" w:rsidRPr="000E5BD0">
          <w:rPr>
            <w:rStyle w:val="Hyperlink"/>
            <w:rFonts w:hint="eastAsia"/>
            <w:noProof/>
            <w:rtl/>
          </w:rPr>
          <w:t>درجه‏</w:t>
        </w:r>
        <w:r w:rsidR="00E01F6A" w:rsidRPr="000E5BD0">
          <w:rPr>
            <w:rStyle w:val="Hyperlink"/>
            <w:rFonts w:hint="cs"/>
            <w:noProof/>
            <w:rtl/>
          </w:rPr>
          <w:t>ی</w:t>
        </w:r>
        <w:r w:rsidR="00E01F6A" w:rsidRPr="000E5BD0">
          <w:rPr>
            <w:rStyle w:val="Hyperlink"/>
            <w:noProof/>
            <w:rtl/>
          </w:rPr>
          <w:t xml:space="preserve"> </w:t>
        </w:r>
        <w:r w:rsidR="00E01F6A" w:rsidRPr="000E5BD0">
          <w:rPr>
            <w:rStyle w:val="Hyperlink"/>
            <w:rFonts w:hint="eastAsia"/>
            <w:noProof/>
            <w:rtl/>
          </w:rPr>
          <w:t>اول</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435795793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lang w:bidi="ar-SA"/>
          </w:rPr>
          <w:t>93</w:t>
        </w:r>
        <w:r w:rsidR="00E01F6A">
          <w:rPr>
            <w:noProof/>
            <w:webHidden/>
            <w:rtl/>
          </w:rPr>
          <w:fldChar w:fldCharType="end"/>
        </w:r>
      </w:hyperlink>
    </w:p>
    <w:p w:rsidR="00E01F6A" w:rsidRDefault="00E8691C">
      <w:pPr>
        <w:pStyle w:val="TOC3"/>
        <w:tabs>
          <w:tab w:val="right" w:leader="dot" w:pos="7078"/>
        </w:tabs>
        <w:rPr>
          <w:rFonts w:asciiTheme="minorHAnsi" w:eastAsiaTheme="minorEastAsia" w:hAnsiTheme="minorHAnsi" w:cstheme="minorBidi"/>
          <w:noProof/>
          <w:sz w:val="22"/>
          <w:szCs w:val="22"/>
          <w:rtl/>
          <w:lang w:bidi="ar-SA"/>
        </w:rPr>
      </w:pPr>
      <w:hyperlink w:anchor="_Toc435795794" w:history="1">
        <w:r w:rsidR="00E01F6A" w:rsidRPr="000E5BD0">
          <w:rPr>
            <w:rStyle w:val="Hyperlink"/>
            <w:rFonts w:hint="eastAsia"/>
            <w:noProof/>
            <w:rtl/>
          </w:rPr>
          <w:t>درجه‏</w:t>
        </w:r>
        <w:r w:rsidR="00E01F6A" w:rsidRPr="000E5BD0">
          <w:rPr>
            <w:rStyle w:val="Hyperlink"/>
            <w:rFonts w:hint="cs"/>
            <w:noProof/>
            <w:rtl/>
          </w:rPr>
          <w:t>ی</w:t>
        </w:r>
        <w:r w:rsidR="00E01F6A" w:rsidRPr="000E5BD0">
          <w:rPr>
            <w:rStyle w:val="Hyperlink"/>
            <w:noProof/>
            <w:rtl/>
          </w:rPr>
          <w:t xml:space="preserve"> </w:t>
        </w:r>
        <w:r w:rsidR="00E01F6A" w:rsidRPr="000E5BD0">
          <w:rPr>
            <w:rStyle w:val="Hyperlink"/>
            <w:rFonts w:hint="eastAsia"/>
            <w:noProof/>
            <w:rtl/>
          </w:rPr>
          <w:t>دوم</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435795794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lang w:bidi="ar-SA"/>
          </w:rPr>
          <w:t>94</w:t>
        </w:r>
        <w:r w:rsidR="00E01F6A">
          <w:rPr>
            <w:noProof/>
            <w:webHidden/>
            <w:rtl/>
          </w:rPr>
          <w:fldChar w:fldCharType="end"/>
        </w:r>
      </w:hyperlink>
    </w:p>
    <w:p w:rsidR="00E01F6A" w:rsidRDefault="00E8691C">
      <w:pPr>
        <w:pStyle w:val="TOC3"/>
        <w:tabs>
          <w:tab w:val="right" w:leader="dot" w:pos="7078"/>
        </w:tabs>
        <w:rPr>
          <w:rFonts w:asciiTheme="minorHAnsi" w:eastAsiaTheme="minorEastAsia" w:hAnsiTheme="minorHAnsi" w:cstheme="minorBidi"/>
          <w:noProof/>
          <w:sz w:val="22"/>
          <w:szCs w:val="22"/>
          <w:rtl/>
          <w:lang w:bidi="ar-SA"/>
        </w:rPr>
      </w:pPr>
      <w:hyperlink w:anchor="_Toc435795795" w:history="1">
        <w:r w:rsidR="00E01F6A" w:rsidRPr="000E5BD0">
          <w:rPr>
            <w:rStyle w:val="Hyperlink"/>
            <w:rFonts w:hint="eastAsia"/>
            <w:noProof/>
            <w:rtl/>
          </w:rPr>
          <w:t>درجه‏</w:t>
        </w:r>
        <w:r w:rsidR="00E01F6A" w:rsidRPr="000E5BD0">
          <w:rPr>
            <w:rStyle w:val="Hyperlink"/>
            <w:rFonts w:hint="cs"/>
            <w:noProof/>
            <w:rtl/>
          </w:rPr>
          <w:t>ی</w:t>
        </w:r>
        <w:r w:rsidR="00E01F6A" w:rsidRPr="000E5BD0">
          <w:rPr>
            <w:rStyle w:val="Hyperlink"/>
            <w:noProof/>
            <w:rtl/>
          </w:rPr>
          <w:t xml:space="preserve"> </w:t>
        </w:r>
        <w:r w:rsidR="00E01F6A" w:rsidRPr="000E5BD0">
          <w:rPr>
            <w:rStyle w:val="Hyperlink"/>
            <w:rFonts w:hint="eastAsia"/>
            <w:noProof/>
            <w:rtl/>
          </w:rPr>
          <w:t>سوم</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435795795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lang w:bidi="ar-SA"/>
          </w:rPr>
          <w:t>95</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796" w:history="1">
        <w:r w:rsidR="00E01F6A" w:rsidRPr="000E5BD0">
          <w:rPr>
            <w:rStyle w:val="Hyperlink"/>
            <w:rFonts w:hint="eastAsia"/>
            <w:noProof/>
            <w:rtl/>
            <w:lang w:bidi="fa-IR"/>
          </w:rPr>
          <w:t>ام</w:t>
        </w:r>
        <w:r w:rsidR="00E01F6A" w:rsidRPr="000E5BD0">
          <w:rPr>
            <w:rStyle w:val="Hyperlink"/>
            <w:rFonts w:hint="cs"/>
            <w:noProof/>
            <w:rtl/>
            <w:lang w:bidi="fa-IR"/>
          </w:rPr>
          <w:t>ی</w:t>
        </w:r>
        <w:r w:rsidR="00E01F6A" w:rsidRPr="000E5BD0">
          <w:rPr>
            <w:rStyle w:val="Hyperlink"/>
            <w:rFonts w:hint="eastAsia"/>
            <w:noProof/>
            <w:rtl/>
            <w:lang w:bidi="fa-IR"/>
          </w:rPr>
          <w:t>دوار</w:t>
        </w:r>
        <w:r w:rsidR="00E01F6A" w:rsidRPr="000E5BD0">
          <w:rPr>
            <w:rStyle w:val="Hyperlink"/>
            <w:rFonts w:hint="cs"/>
            <w:noProof/>
            <w:rtl/>
            <w:lang w:bidi="fa-IR"/>
          </w:rPr>
          <w:t>ی</w:t>
        </w:r>
        <w:r w:rsidR="00E01F6A" w:rsidRPr="000E5BD0">
          <w:rPr>
            <w:rStyle w:val="Hyperlink"/>
            <w:noProof/>
            <w:rtl/>
            <w:lang w:bidi="fa-IR"/>
          </w:rPr>
          <w:t xml:space="preserve"> </w:t>
        </w:r>
        <w:r w:rsidR="00E01F6A" w:rsidRPr="000E5BD0">
          <w:rPr>
            <w:rStyle w:val="Hyperlink"/>
            <w:rFonts w:hint="eastAsia"/>
            <w:noProof/>
            <w:rtl/>
            <w:lang w:bidi="fa-IR"/>
          </w:rPr>
          <w:t>و</w:t>
        </w:r>
        <w:r w:rsidR="00E01F6A" w:rsidRPr="000E5BD0">
          <w:rPr>
            <w:rStyle w:val="Hyperlink"/>
            <w:noProof/>
            <w:rtl/>
            <w:lang w:bidi="fa-IR"/>
          </w:rPr>
          <w:t xml:space="preserve"> </w:t>
        </w:r>
        <w:r w:rsidR="00E01F6A" w:rsidRPr="000E5BD0">
          <w:rPr>
            <w:rStyle w:val="Hyperlink"/>
            <w:rFonts w:hint="eastAsia"/>
            <w:noProof/>
            <w:rtl/>
            <w:lang w:bidi="fa-IR"/>
          </w:rPr>
          <w:t>گناهان</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435795796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96</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797" w:history="1">
        <w:r w:rsidR="00E01F6A" w:rsidRPr="000E5BD0">
          <w:rPr>
            <w:rStyle w:val="Hyperlink"/>
            <w:rFonts w:hint="eastAsia"/>
            <w:noProof/>
            <w:rtl/>
            <w:lang w:bidi="fa-IR"/>
          </w:rPr>
          <w:t>ام</w:t>
        </w:r>
        <w:r w:rsidR="00E01F6A" w:rsidRPr="000E5BD0">
          <w:rPr>
            <w:rStyle w:val="Hyperlink"/>
            <w:rFonts w:hint="cs"/>
            <w:noProof/>
            <w:rtl/>
            <w:lang w:bidi="fa-IR"/>
          </w:rPr>
          <w:t>ی</w:t>
        </w:r>
        <w:r w:rsidR="00E01F6A" w:rsidRPr="000E5BD0">
          <w:rPr>
            <w:rStyle w:val="Hyperlink"/>
            <w:rFonts w:hint="eastAsia"/>
            <w:noProof/>
            <w:rtl/>
            <w:lang w:bidi="fa-IR"/>
          </w:rPr>
          <w:t>دوار</w:t>
        </w:r>
        <w:r w:rsidR="00E01F6A" w:rsidRPr="000E5BD0">
          <w:rPr>
            <w:rStyle w:val="Hyperlink"/>
            <w:rFonts w:hint="cs"/>
            <w:noProof/>
            <w:rtl/>
            <w:lang w:bidi="fa-IR"/>
          </w:rPr>
          <w:t>ی</w:t>
        </w:r>
        <w:r w:rsidR="00E01F6A" w:rsidRPr="000E5BD0">
          <w:rPr>
            <w:rStyle w:val="Hyperlink"/>
            <w:noProof/>
            <w:rtl/>
            <w:lang w:bidi="fa-IR"/>
          </w:rPr>
          <w:t xml:space="preserve"> </w:t>
        </w:r>
        <w:r w:rsidR="00E01F6A" w:rsidRPr="000E5BD0">
          <w:rPr>
            <w:rStyle w:val="Hyperlink"/>
            <w:rFonts w:hint="eastAsia"/>
            <w:noProof/>
            <w:rtl/>
            <w:lang w:bidi="fa-IR"/>
          </w:rPr>
          <w:t>و</w:t>
        </w:r>
        <w:r w:rsidR="00E01F6A" w:rsidRPr="000E5BD0">
          <w:rPr>
            <w:rStyle w:val="Hyperlink"/>
            <w:noProof/>
            <w:rtl/>
            <w:lang w:bidi="fa-IR"/>
          </w:rPr>
          <w:t xml:space="preserve"> </w:t>
        </w:r>
        <w:r w:rsidR="00E01F6A" w:rsidRPr="000E5BD0">
          <w:rPr>
            <w:rStyle w:val="Hyperlink"/>
            <w:rFonts w:hint="eastAsia"/>
            <w:noProof/>
            <w:rtl/>
            <w:lang w:bidi="fa-IR"/>
          </w:rPr>
          <w:t>توکل</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435795797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97</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798" w:history="1">
        <w:r w:rsidR="00E01F6A" w:rsidRPr="000E5BD0">
          <w:rPr>
            <w:rStyle w:val="Hyperlink"/>
            <w:rFonts w:hint="eastAsia"/>
            <w:noProof/>
            <w:rtl/>
            <w:lang w:bidi="fa-IR"/>
          </w:rPr>
          <w:t>ام</w:t>
        </w:r>
        <w:r w:rsidR="00E01F6A" w:rsidRPr="000E5BD0">
          <w:rPr>
            <w:rStyle w:val="Hyperlink"/>
            <w:rFonts w:hint="cs"/>
            <w:noProof/>
            <w:rtl/>
            <w:lang w:bidi="fa-IR"/>
          </w:rPr>
          <w:t>ی</w:t>
        </w:r>
        <w:r w:rsidR="00E01F6A" w:rsidRPr="000E5BD0">
          <w:rPr>
            <w:rStyle w:val="Hyperlink"/>
            <w:rFonts w:hint="eastAsia"/>
            <w:noProof/>
            <w:rtl/>
            <w:lang w:bidi="fa-IR"/>
          </w:rPr>
          <w:t>د</w:t>
        </w:r>
        <w:r w:rsidR="00E01F6A" w:rsidRPr="000E5BD0">
          <w:rPr>
            <w:rStyle w:val="Hyperlink"/>
            <w:noProof/>
            <w:rtl/>
            <w:lang w:bidi="fa-IR"/>
          </w:rPr>
          <w:t xml:space="preserve"> </w:t>
        </w:r>
        <w:r w:rsidR="00E01F6A" w:rsidRPr="000E5BD0">
          <w:rPr>
            <w:rStyle w:val="Hyperlink"/>
            <w:rFonts w:hint="eastAsia"/>
            <w:noProof/>
            <w:rtl/>
            <w:lang w:bidi="fa-IR"/>
          </w:rPr>
          <w:t>در</w:t>
        </w:r>
        <w:r w:rsidR="00E01F6A" w:rsidRPr="000E5BD0">
          <w:rPr>
            <w:rStyle w:val="Hyperlink"/>
            <w:noProof/>
            <w:rtl/>
            <w:lang w:bidi="fa-IR"/>
          </w:rPr>
          <w:t xml:space="preserve"> </w:t>
        </w:r>
        <w:r w:rsidR="00E01F6A" w:rsidRPr="000E5BD0">
          <w:rPr>
            <w:rStyle w:val="Hyperlink"/>
            <w:rFonts w:hint="eastAsia"/>
            <w:noProof/>
            <w:rtl/>
            <w:lang w:bidi="fa-IR"/>
          </w:rPr>
          <w:t>کتاب</w:t>
        </w:r>
        <w:r w:rsidR="00E01F6A" w:rsidRPr="000E5BD0">
          <w:rPr>
            <w:rStyle w:val="Hyperlink"/>
            <w:noProof/>
            <w:rtl/>
            <w:lang w:bidi="fa-IR"/>
          </w:rPr>
          <w:t xml:space="preserve"> </w:t>
        </w:r>
        <w:r w:rsidR="00E01F6A" w:rsidRPr="000E5BD0">
          <w:rPr>
            <w:rStyle w:val="Hyperlink"/>
            <w:rFonts w:hint="eastAsia"/>
            <w:noProof/>
            <w:rtl/>
            <w:lang w:bidi="fa-IR"/>
          </w:rPr>
          <w:t>و</w:t>
        </w:r>
        <w:r w:rsidR="00E01F6A" w:rsidRPr="000E5BD0">
          <w:rPr>
            <w:rStyle w:val="Hyperlink"/>
            <w:noProof/>
            <w:rtl/>
            <w:lang w:bidi="fa-IR"/>
          </w:rPr>
          <w:t xml:space="preserve"> </w:t>
        </w:r>
        <w:r w:rsidR="00E01F6A" w:rsidRPr="000E5BD0">
          <w:rPr>
            <w:rStyle w:val="Hyperlink"/>
            <w:rFonts w:hint="eastAsia"/>
            <w:noProof/>
            <w:rtl/>
            <w:lang w:bidi="fa-IR"/>
          </w:rPr>
          <w:t>سنت</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435795798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99</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799" w:history="1">
        <w:r w:rsidR="00E01F6A" w:rsidRPr="000E5BD0">
          <w:rPr>
            <w:rStyle w:val="Hyperlink"/>
            <w:rFonts w:hint="eastAsia"/>
            <w:noProof/>
            <w:rtl/>
            <w:lang w:bidi="fa-IR"/>
          </w:rPr>
          <w:t>ام</w:t>
        </w:r>
        <w:r w:rsidR="00E01F6A" w:rsidRPr="000E5BD0">
          <w:rPr>
            <w:rStyle w:val="Hyperlink"/>
            <w:rFonts w:hint="cs"/>
            <w:noProof/>
            <w:rtl/>
            <w:lang w:bidi="fa-IR"/>
          </w:rPr>
          <w:t>ی</w:t>
        </w:r>
        <w:r w:rsidR="00E01F6A" w:rsidRPr="000E5BD0">
          <w:rPr>
            <w:rStyle w:val="Hyperlink"/>
            <w:rFonts w:hint="eastAsia"/>
            <w:noProof/>
            <w:rtl/>
            <w:lang w:bidi="fa-IR"/>
          </w:rPr>
          <w:t>د</w:t>
        </w:r>
        <w:r w:rsidR="00E01F6A" w:rsidRPr="000E5BD0">
          <w:rPr>
            <w:rStyle w:val="Hyperlink"/>
            <w:noProof/>
            <w:rtl/>
            <w:lang w:bidi="fa-IR"/>
          </w:rPr>
          <w:t xml:space="preserve"> </w:t>
        </w:r>
        <w:r w:rsidR="00E01F6A" w:rsidRPr="000E5BD0">
          <w:rPr>
            <w:rStyle w:val="Hyperlink"/>
            <w:rFonts w:hint="eastAsia"/>
            <w:noProof/>
            <w:rtl/>
            <w:lang w:bidi="fa-IR"/>
          </w:rPr>
          <w:t>در</w:t>
        </w:r>
        <w:r w:rsidR="00E01F6A" w:rsidRPr="000E5BD0">
          <w:rPr>
            <w:rStyle w:val="Hyperlink"/>
            <w:noProof/>
            <w:rtl/>
            <w:lang w:bidi="fa-IR"/>
          </w:rPr>
          <w:t xml:space="preserve"> </w:t>
        </w:r>
        <w:r w:rsidR="00E01F6A" w:rsidRPr="000E5BD0">
          <w:rPr>
            <w:rStyle w:val="Hyperlink"/>
            <w:rFonts w:hint="eastAsia"/>
            <w:noProof/>
            <w:rtl/>
            <w:lang w:bidi="fa-IR"/>
          </w:rPr>
          <w:t>سنت</w:t>
        </w:r>
        <w:r w:rsidR="00E01F6A" w:rsidRPr="000E5BD0">
          <w:rPr>
            <w:rStyle w:val="Hyperlink"/>
            <w:noProof/>
            <w:rtl/>
            <w:lang w:bidi="fa-IR"/>
          </w:rPr>
          <w:t xml:space="preserve"> </w:t>
        </w:r>
        <w:r w:rsidR="00E01F6A" w:rsidRPr="000E5BD0">
          <w:rPr>
            <w:rStyle w:val="Hyperlink"/>
            <w:rFonts w:hint="eastAsia"/>
            <w:noProof/>
            <w:rtl/>
            <w:lang w:bidi="fa-IR"/>
          </w:rPr>
          <w:t>پ</w:t>
        </w:r>
        <w:r w:rsidR="00E01F6A" w:rsidRPr="000E5BD0">
          <w:rPr>
            <w:rStyle w:val="Hyperlink"/>
            <w:rFonts w:hint="cs"/>
            <w:noProof/>
            <w:rtl/>
            <w:lang w:bidi="fa-IR"/>
          </w:rPr>
          <w:t>ی</w:t>
        </w:r>
        <w:r w:rsidR="00E01F6A" w:rsidRPr="000E5BD0">
          <w:rPr>
            <w:rStyle w:val="Hyperlink"/>
            <w:rFonts w:hint="eastAsia"/>
            <w:noProof/>
            <w:rtl/>
            <w:lang w:bidi="fa-IR"/>
          </w:rPr>
          <w:t>امبر</w:t>
        </w:r>
        <w:r w:rsidR="00E01F6A" w:rsidRPr="000E5BD0">
          <w:rPr>
            <w:rStyle w:val="Hyperlink"/>
            <w:noProof/>
            <w:rtl/>
            <w:lang w:bidi="fa-IR"/>
          </w:rPr>
          <w:t xml:space="preserve"> </w:t>
        </w:r>
        <w:r w:rsidR="00E01F6A" w:rsidRPr="000E5BD0">
          <w:rPr>
            <w:rStyle w:val="Hyperlink"/>
            <w:rFonts w:cs="CTraditional Arabic" w:hint="eastAsia"/>
            <w:b/>
            <w:noProof/>
            <w:rtl/>
            <w:lang w:bidi="fa-IR"/>
          </w:rPr>
          <w:t>ج</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435795799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102</w:t>
        </w:r>
        <w:r w:rsidR="00E01F6A">
          <w:rPr>
            <w:noProof/>
            <w:webHidden/>
            <w:rtl/>
          </w:rPr>
          <w:fldChar w:fldCharType="end"/>
        </w:r>
      </w:hyperlink>
    </w:p>
    <w:p w:rsidR="00E01F6A" w:rsidRDefault="00E8691C">
      <w:pPr>
        <w:pStyle w:val="TOC1"/>
        <w:tabs>
          <w:tab w:val="right" w:leader="dot" w:pos="7078"/>
        </w:tabs>
        <w:rPr>
          <w:rFonts w:asciiTheme="minorHAnsi" w:eastAsiaTheme="minorEastAsia" w:hAnsiTheme="minorHAnsi" w:cstheme="minorBidi"/>
          <w:bCs w:val="0"/>
          <w:noProof/>
          <w:sz w:val="22"/>
          <w:szCs w:val="22"/>
          <w:rtl/>
        </w:rPr>
      </w:pPr>
      <w:hyperlink w:anchor="_Toc435795800" w:history="1">
        <w:r w:rsidR="00E01F6A" w:rsidRPr="000E5BD0">
          <w:rPr>
            <w:rStyle w:val="Hyperlink"/>
            <w:rFonts w:hint="eastAsia"/>
            <w:noProof/>
            <w:rtl/>
            <w:lang w:bidi="fa-IR"/>
          </w:rPr>
          <w:t>خرسند</w:t>
        </w:r>
        <w:r w:rsidR="00E01F6A" w:rsidRPr="000E5BD0">
          <w:rPr>
            <w:rStyle w:val="Hyperlink"/>
            <w:rFonts w:hint="cs"/>
            <w:noProof/>
            <w:rtl/>
            <w:lang w:bidi="fa-IR"/>
          </w:rPr>
          <w:t>ی</w:t>
        </w:r>
        <w:r w:rsidR="00E01F6A" w:rsidRPr="000E5BD0">
          <w:rPr>
            <w:rStyle w:val="Hyperlink"/>
            <w:noProof/>
            <w:rtl/>
            <w:lang w:bidi="fa-IR"/>
          </w:rPr>
          <w:t xml:space="preserve"> (</w:t>
        </w:r>
        <w:r w:rsidR="00E01F6A" w:rsidRPr="000E5BD0">
          <w:rPr>
            <w:rStyle w:val="Hyperlink"/>
            <w:rFonts w:hint="eastAsia"/>
            <w:noProof/>
            <w:rtl/>
            <w:lang w:bidi="fa-IR"/>
          </w:rPr>
          <w:t>رضا</w:t>
        </w:r>
        <w:r w:rsidR="00E01F6A" w:rsidRPr="000E5BD0">
          <w:rPr>
            <w:rStyle w:val="Hyperlink"/>
            <w:noProof/>
            <w:rtl/>
            <w:lang w:bidi="fa-IR"/>
          </w:rPr>
          <w:t>)</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435795800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109</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801" w:history="1">
        <w:r w:rsidR="00E01F6A" w:rsidRPr="000E5BD0">
          <w:rPr>
            <w:rStyle w:val="Hyperlink"/>
            <w:rFonts w:hint="eastAsia"/>
            <w:noProof/>
            <w:rtl/>
            <w:lang w:bidi="fa-IR"/>
          </w:rPr>
          <w:t>تعر</w:t>
        </w:r>
        <w:r w:rsidR="00E01F6A" w:rsidRPr="000E5BD0">
          <w:rPr>
            <w:rStyle w:val="Hyperlink"/>
            <w:rFonts w:hint="cs"/>
            <w:noProof/>
            <w:rtl/>
            <w:lang w:bidi="fa-IR"/>
          </w:rPr>
          <w:t>ی</w:t>
        </w:r>
        <w:r w:rsidR="00E01F6A" w:rsidRPr="000E5BD0">
          <w:rPr>
            <w:rStyle w:val="Hyperlink"/>
            <w:rFonts w:hint="eastAsia"/>
            <w:noProof/>
            <w:rtl/>
            <w:lang w:bidi="fa-IR"/>
          </w:rPr>
          <w:t>ف</w:t>
        </w:r>
        <w:r w:rsidR="00E01F6A" w:rsidRPr="000E5BD0">
          <w:rPr>
            <w:rStyle w:val="Hyperlink"/>
            <w:noProof/>
            <w:rtl/>
            <w:lang w:bidi="fa-IR"/>
          </w:rPr>
          <w:t xml:space="preserve"> </w:t>
        </w:r>
        <w:r w:rsidR="00E01F6A" w:rsidRPr="000E5BD0">
          <w:rPr>
            <w:rStyle w:val="Hyperlink"/>
            <w:rFonts w:hint="eastAsia"/>
            <w:noProof/>
            <w:rtl/>
            <w:lang w:bidi="fa-IR"/>
          </w:rPr>
          <w:t>خرسند</w:t>
        </w:r>
        <w:r w:rsidR="00E01F6A" w:rsidRPr="000E5BD0">
          <w:rPr>
            <w:rStyle w:val="Hyperlink"/>
            <w:rFonts w:hint="cs"/>
            <w:noProof/>
            <w:rtl/>
            <w:lang w:bidi="fa-IR"/>
          </w:rPr>
          <w:t>ی</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435795801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109</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802" w:history="1">
        <w:r w:rsidR="00E01F6A" w:rsidRPr="000E5BD0">
          <w:rPr>
            <w:rStyle w:val="Hyperlink"/>
            <w:rFonts w:hint="eastAsia"/>
            <w:noProof/>
            <w:rtl/>
            <w:lang w:bidi="fa-IR"/>
          </w:rPr>
          <w:t>خرسند</w:t>
        </w:r>
        <w:r w:rsidR="00E01F6A" w:rsidRPr="000E5BD0">
          <w:rPr>
            <w:rStyle w:val="Hyperlink"/>
            <w:rFonts w:hint="cs"/>
            <w:noProof/>
            <w:rtl/>
            <w:lang w:bidi="fa-IR"/>
          </w:rPr>
          <w:t>ی</w:t>
        </w:r>
        <w:r w:rsidR="00E01F6A" w:rsidRPr="000E5BD0">
          <w:rPr>
            <w:rStyle w:val="Hyperlink"/>
            <w:noProof/>
            <w:rtl/>
            <w:lang w:bidi="fa-IR"/>
          </w:rPr>
          <w:t xml:space="preserve"> </w:t>
        </w:r>
        <w:r w:rsidR="00E01F6A" w:rsidRPr="000E5BD0">
          <w:rPr>
            <w:rStyle w:val="Hyperlink"/>
            <w:rFonts w:hint="eastAsia"/>
            <w:noProof/>
            <w:rtl/>
            <w:lang w:bidi="fa-IR"/>
          </w:rPr>
          <w:t>در</w:t>
        </w:r>
        <w:r w:rsidR="00E01F6A" w:rsidRPr="000E5BD0">
          <w:rPr>
            <w:rStyle w:val="Hyperlink"/>
            <w:noProof/>
            <w:rtl/>
            <w:lang w:bidi="fa-IR"/>
          </w:rPr>
          <w:t xml:space="preserve"> </w:t>
        </w:r>
        <w:r w:rsidR="00E01F6A" w:rsidRPr="000E5BD0">
          <w:rPr>
            <w:rStyle w:val="Hyperlink"/>
            <w:rFonts w:hint="eastAsia"/>
            <w:noProof/>
            <w:rtl/>
            <w:lang w:bidi="fa-IR"/>
          </w:rPr>
          <w:t>قرآن</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435795802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110</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803" w:history="1">
        <w:r w:rsidR="00E01F6A" w:rsidRPr="000E5BD0">
          <w:rPr>
            <w:rStyle w:val="Hyperlink"/>
            <w:rFonts w:hint="eastAsia"/>
            <w:noProof/>
            <w:rtl/>
            <w:lang w:bidi="fa-IR"/>
          </w:rPr>
          <w:t>جا</w:t>
        </w:r>
        <w:r w:rsidR="00E01F6A" w:rsidRPr="000E5BD0">
          <w:rPr>
            <w:rStyle w:val="Hyperlink"/>
            <w:rFonts w:hint="cs"/>
            <w:noProof/>
            <w:rtl/>
            <w:lang w:bidi="fa-IR"/>
          </w:rPr>
          <w:t>ی</w:t>
        </w:r>
        <w:r w:rsidR="00E01F6A" w:rsidRPr="000E5BD0">
          <w:rPr>
            <w:rStyle w:val="Hyperlink"/>
            <w:rFonts w:hint="eastAsia"/>
            <w:noProof/>
            <w:rtl/>
            <w:lang w:bidi="fa-IR"/>
          </w:rPr>
          <w:t>گاه</w:t>
        </w:r>
        <w:r w:rsidR="00E01F6A" w:rsidRPr="000E5BD0">
          <w:rPr>
            <w:rStyle w:val="Hyperlink"/>
            <w:noProof/>
            <w:rtl/>
            <w:lang w:bidi="fa-IR"/>
          </w:rPr>
          <w:t xml:space="preserve"> </w:t>
        </w:r>
        <w:r w:rsidR="00E01F6A" w:rsidRPr="000E5BD0">
          <w:rPr>
            <w:rStyle w:val="Hyperlink"/>
            <w:rFonts w:hint="eastAsia"/>
            <w:noProof/>
            <w:rtl/>
            <w:lang w:bidi="fa-IR"/>
          </w:rPr>
          <w:t>خرسند</w:t>
        </w:r>
        <w:r w:rsidR="00E01F6A" w:rsidRPr="000E5BD0">
          <w:rPr>
            <w:rStyle w:val="Hyperlink"/>
            <w:rFonts w:hint="cs"/>
            <w:noProof/>
            <w:rtl/>
            <w:lang w:bidi="fa-IR"/>
          </w:rPr>
          <w:t>ی</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435795803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115</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804" w:history="1">
        <w:r w:rsidR="00E01F6A" w:rsidRPr="000E5BD0">
          <w:rPr>
            <w:rStyle w:val="Hyperlink"/>
            <w:rFonts w:hint="eastAsia"/>
            <w:noProof/>
            <w:rtl/>
            <w:lang w:bidi="fa-IR"/>
          </w:rPr>
          <w:t>خرسند</w:t>
        </w:r>
        <w:r w:rsidR="00E01F6A" w:rsidRPr="000E5BD0">
          <w:rPr>
            <w:rStyle w:val="Hyperlink"/>
            <w:rFonts w:hint="cs"/>
            <w:noProof/>
            <w:rtl/>
            <w:lang w:bidi="fa-IR"/>
          </w:rPr>
          <w:t>ی</w:t>
        </w:r>
        <w:r w:rsidR="00E01F6A" w:rsidRPr="000E5BD0">
          <w:rPr>
            <w:rStyle w:val="Hyperlink"/>
            <w:noProof/>
            <w:rtl/>
            <w:lang w:bidi="fa-IR"/>
          </w:rPr>
          <w:t xml:space="preserve"> </w:t>
        </w:r>
        <w:r w:rsidR="00E01F6A" w:rsidRPr="000E5BD0">
          <w:rPr>
            <w:rStyle w:val="Hyperlink"/>
            <w:rFonts w:hint="eastAsia"/>
            <w:noProof/>
            <w:rtl/>
            <w:lang w:bidi="fa-IR"/>
          </w:rPr>
          <w:t>در</w:t>
        </w:r>
        <w:r w:rsidR="00E01F6A" w:rsidRPr="000E5BD0">
          <w:rPr>
            <w:rStyle w:val="Hyperlink"/>
            <w:noProof/>
            <w:rtl/>
            <w:lang w:bidi="fa-IR"/>
          </w:rPr>
          <w:t xml:space="preserve"> </w:t>
        </w:r>
        <w:r w:rsidR="00E01F6A" w:rsidRPr="000E5BD0">
          <w:rPr>
            <w:rStyle w:val="Hyperlink"/>
            <w:rFonts w:hint="eastAsia"/>
            <w:noProof/>
            <w:rtl/>
            <w:lang w:bidi="fa-IR"/>
          </w:rPr>
          <w:t>سنت</w:t>
        </w:r>
        <w:r w:rsidR="00E01F6A" w:rsidRPr="000E5BD0">
          <w:rPr>
            <w:rStyle w:val="Hyperlink"/>
            <w:noProof/>
            <w:rtl/>
            <w:lang w:bidi="fa-IR"/>
          </w:rPr>
          <w:t xml:space="preserve"> </w:t>
        </w:r>
        <w:r w:rsidR="00E01F6A" w:rsidRPr="000E5BD0">
          <w:rPr>
            <w:rStyle w:val="Hyperlink"/>
            <w:rFonts w:hint="eastAsia"/>
            <w:noProof/>
            <w:rtl/>
            <w:lang w:bidi="fa-IR"/>
          </w:rPr>
          <w:t>پ</w:t>
        </w:r>
        <w:r w:rsidR="00E01F6A" w:rsidRPr="000E5BD0">
          <w:rPr>
            <w:rStyle w:val="Hyperlink"/>
            <w:rFonts w:hint="cs"/>
            <w:noProof/>
            <w:rtl/>
            <w:lang w:bidi="fa-IR"/>
          </w:rPr>
          <w:t>ی</w:t>
        </w:r>
        <w:r w:rsidR="00E01F6A" w:rsidRPr="000E5BD0">
          <w:rPr>
            <w:rStyle w:val="Hyperlink"/>
            <w:rFonts w:hint="eastAsia"/>
            <w:noProof/>
            <w:rtl/>
            <w:lang w:bidi="fa-IR"/>
          </w:rPr>
          <w:t>امبر</w:t>
        </w:r>
        <w:r w:rsidR="00E01F6A" w:rsidRPr="000E5BD0">
          <w:rPr>
            <w:rStyle w:val="Hyperlink"/>
            <w:noProof/>
            <w:lang w:bidi="fa-IR"/>
          </w:rPr>
          <w:t xml:space="preserve"> </w:t>
        </w:r>
        <w:r w:rsidR="00E01F6A" w:rsidRPr="000E5BD0">
          <w:rPr>
            <w:rStyle w:val="Hyperlink"/>
            <w:rFonts w:cs="CTraditional Arabic" w:hint="eastAsia"/>
            <w:b/>
            <w:noProof/>
            <w:rtl/>
            <w:lang w:bidi="fa-IR"/>
          </w:rPr>
          <w:t>ج</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435795804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117</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805" w:history="1">
        <w:r w:rsidR="00E01F6A" w:rsidRPr="000E5BD0">
          <w:rPr>
            <w:rStyle w:val="Hyperlink"/>
            <w:rFonts w:hint="eastAsia"/>
            <w:noProof/>
            <w:rtl/>
            <w:lang w:bidi="fa-IR"/>
          </w:rPr>
          <w:t>درجه‏ها،</w:t>
        </w:r>
        <w:r w:rsidR="00E01F6A" w:rsidRPr="000E5BD0">
          <w:rPr>
            <w:rStyle w:val="Hyperlink"/>
            <w:noProof/>
            <w:rtl/>
            <w:lang w:bidi="fa-IR"/>
          </w:rPr>
          <w:t xml:space="preserve"> </w:t>
        </w:r>
        <w:r w:rsidR="00E01F6A" w:rsidRPr="000E5BD0">
          <w:rPr>
            <w:rStyle w:val="Hyperlink"/>
            <w:rFonts w:hint="eastAsia"/>
            <w:noProof/>
            <w:rtl/>
            <w:lang w:bidi="fa-IR"/>
          </w:rPr>
          <w:t>مرتبه‏ها</w:t>
        </w:r>
        <w:r w:rsidR="00E01F6A" w:rsidRPr="000E5BD0">
          <w:rPr>
            <w:rStyle w:val="Hyperlink"/>
            <w:noProof/>
            <w:rtl/>
            <w:lang w:bidi="fa-IR"/>
          </w:rPr>
          <w:t xml:space="preserve"> </w:t>
        </w:r>
        <w:r w:rsidR="00E01F6A" w:rsidRPr="000E5BD0">
          <w:rPr>
            <w:rStyle w:val="Hyperlink"/>
            <w:rFonts w:hint="eastAsia"/>
            <w:noProof/>
            <w:rtl/>
            <w:lang w:bidi="fa-IR"/>
          </w:rPr>
          <w:t>و</w:t>
        </w:r>
        <w:r w:rsidR="00E01F6A" w:rsidRPr="000E5BD0">
          <w:rPr>
            <w:rStyle w:val="Hyperlink"/>
            <w:noProof/>
            <w:rtl/>
            <w:lang w:bidi="fa-IR"/>
          </w:rPr>
          <w:t xml:space="preserve"> </w:t>
        </w:r>
        <w:r w:rsidR="00E01F6A" w:rsidRPr="000E5BD0">
          <w:rPr>
            <w:rStyle w:val="Hyperlink"/>
            <w:rFonts w:hint="eastAsia"/>
            <w:noProof/>
            <w:rtl/>
            <w:lang w:bidi="fa-IR"/>
          </w:rPr>
          <w:t>حکم</w:t>
        </w:r>
        <w:r w:rsidR="00E01F6A" w:rsidRPr="000E5BD0">
          <w:rPr>
            <w:rStyle w:val="Hyperlink"/>
            <w:noProof/>
            <w:rtl/>
            <w:lang w:bidi="fa-IR"/>
          </w:rPr>
          <w:t xml:space="preserve"> </w:t>
        </w:r>
        <w:r w:rsidR="00E01F6A" w:rsidRPr="000E5BD0">
          <w:rPr>
            <w:rStyle w:val="Hyperlink"/>
            <w:rFonts w:hint="eastAsia"/>
            <w:noProof/>
            <w:rtl/>
            <w:lang w:bidi="fa-IR"/>
          </w:rPr>
          <w:t>خرسند</w:t>
        </w:r>
        <w:r w:rsidR="00E01F6A" w:rsidRPr="000E5BD0">
          <w:rPr>
            <w:rStyle w:val="Hyperlink"/>
            <w:rFonts w:hint="cs"/>
            <w:noProof/>
            <w:rtl/>
            <w:lang w:bidi="fa-IR"/>
          </w:rPr>
          <w:t>ی</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435795805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119</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806" w:history="1">
        <w:r w:rsidR="00E01F6A" w:rsidRPr="000E5BD0">
          <w:rPr>
            <w:rStyle w:val="Hyperlink"/>
            <w:rFonts w:hint="eastAsia"/>
            <w:noProof/>
            <w:rtl/>
            <w:lang w:bidi="fa-IR"/>
          </w:rPr>
          <w:t>خرسند</w:t>
        </w:r>
        <w:r w:rsidR="00E01F6A" w:rsidRPr="000E5BD0">
          <w:rPr>
            <w:rStyle w:val="Hyperlink"/>
            <w:rFonts w:hint="cs"/>
            <w:noProof/>
            <w:rtl/>
            <w:lang w:bidi="fa-IR"/>
          </w:rPr>
          <w:t>ی</w:t>
        </w:r>
        <w:r w:rsidR="00E01F6A" w:rsidRPr="000E5BD0">
          <w:rPr>
            <w:rStyle w:val="Hyperlink"/>
            <w:noProof/>
            <w:rtl/>
            <w:lang w:bidi="fa-IR"/>
          </w:rPr>
          <w:t xml:space="preserve"> </w:t>
        </w:r>
        <w:r w:rsidR="00E01F6A" w:rsidRPr="000E5BD0">
          <w:rPr>
            <w:rStyle w:val="Hyperlink"/>
            <w:rFonts w:hint="eastAsia"/>
            <w:noProof/>
            <w:rtl/>
            <w:lang w:bidi="fa-IR"/>
          </w:rPr>
          <w:t>در</w:t>
        </w:r>
        <w:r w:rsidR="00E01F6A" w:rsidRPr="000E5BD0">
          <w:rPr>
            <w:rStyle w:val="Hyperlink"/>
            <w:noProof/>
            <w:rtl/>
            <w:lang w:bidi="fa-IR"/>
          </w:rPr>
          <w:t xml:space="preserve"> </w:t>
        </w:r>
        <w:r w:rsidR="00E01F6A" w:rsidRPr="000E5BD0">
          <w:rPr>
            <w:rStyle w:val="Hyperlink"/>
            <w:rFonts w:hint="eastAsia"/>
            <w:noProof/>
            <w:rtl/>
            <w:lang w:bidi="fa-IR"/>
          </w:rPr>
          <w:t>رفاه</w:t>
        </w:r>
        <w:r w:rsidR="00E01F6A" w:rsidRPr="000E5BD0">
          <w:rPr>
            <w:rStyle w:val="Hyperlink"/>
            <w:noProof/>
            <w:rtl/>
            <w:lang w:bidi="fa-IR"/>
          </w:rPr>
          <w:t xml:space="preserve"> </w:t>
        </w:r>
        <w:r w:rsidR="00E01F6A" w:rsidRPr="000E5BD0">
          <w:rPr>
            <w:rStyle w:val="Hyperlink"/>
            <w:rFonts w:hint="eastAsia"/>
            <w:noProof/>
            <w:rtl/>
            <w:lang w:bidi="fa-IR"/>
          </w:rPr>
          <w:t>و</w:t>
        </w:r>
        <w:r w:rsidR="00E01F6A" w:rsidRPr="000E5BD0">
          <w:rPr>
            <w:rStyle w:val="Hyperlink"/>
            <w:noProof/>
            <w:rtl/>
            <w:lang w:bidi="fa-IR"/>
          </w:rPr>
          <w:t xml:space="preserve"> </w:t>
        </w:r>
        <w:r w:rsidR="00E01F6A" w:rsidRPr="000E5BD0">
          <w:rPr>
            <w:rStyle w:val="Hyperlink"/>
            <w:rFonts w:hint="eastAsia"/>
            <w:noProof/>
            <w:rtl/>
            <w:lang w:bidi="fa-IR"/>
          </w:rPr>
          <w:t>سخت</w:t>
        </w:r>
        <w:r w:rsidR="00E01F6A" w:rsidRPr="000E5BD0">
          <w:rPr>
            <w:rStyle w:val="Hyperlink"/>
            <w:rFonts w:hint="cs"/>
            <w:noProof/>
            <w:rtl/>
            <w:lang w:bidi="fa-IR"/>
          </w:rPr>
          <w:t>ی</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435795806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121</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807" w:history="1">
        <w:r w:rsidR="00E01F6A" w:rsidRPr="000E5BD0">
          <w:rPr>
            <w:rStyle w:val="Hyperlink"/>
            <w:rFonts w:hint="eastAsia"/>
            <w:noProof/>
            <w:rtl/>
            <w:lang w:bidi="fa-IR"/>
          </w:rPr>
          <w:t>خشنود</w:t>
        </w:r>
        <w:r w:rsidR="00E01F6A" w:rsidRPr="000E5BD0">
          <w:rPr>
            <w:rStyle w:val="Hyperlink"/>
            <w:rFonts w:hint="cs"/>
            <w:noProof/>
            <w:rtl/>
            <w:lang w:bidi="fa-IR"/>
          </w:rPr>
          <w:t>ی</w:t>
        </w:r>
        <w:r w:rsidR="00E01F6A" w:rsidRPr="000E5BD0">
          <w:rPr>
            <w:rStyle w:val="Hyperlink"/>
            <w:noProof/>
            <w:rtl/>
            <w:lang w:bidi="fa-IR"/>
          </w:rPr>
          <w:t xml:space="preserve"> </w:t>
        </w:r>
        <w:r w:rsidR="00E01F6A" w:rsidRPr="000E5BD0">
          <w:rPr>
            <w:rStyle w:val="Hyperlink"/>
            <w:rFonts w:hint="eastAsia"/>
            <w:noProof/>
            <w:rtl/>
            <w:lang w:bidi="fa-IR"/>
          </w:rPr>
          <w:t>از</w:t>
        </w:r>
        <w:r w:rsidR="00E01F6A" w:rsidRPr="000E5BD0">
          <w:rPr>
            <w:rStyle w:val="Hyperlink"/>
            <w:noProof/>
            <w:rtl/>
            <w:lang w:bidi="fa-IR"/>
          </w:rPr>
          <w:t xml:space="preserve"> </w:t>
        </w:r>
        <w:r w:rsidR="00E01F6A" w:rsidRPr="000E5BD0">
          <w:rPr>
            <w:rStyle w:val="Hyperlink"/>
            <w:rFonts w:hint="eastAsia"/>
            <w:noProof/>
            <w:rtl/>
            <w:lang w:bidi="fa-IR"/>
          </w:rPr>
          <w:t>خدا</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435795807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122</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808" w:history="1">
        <w:r w:rsidR="00E01F6A" w:rsidRPr="000E5BD0">
          <w:rPr>
            <w:rStyle w:val="Hyperlink"/>
            <w:rFonts w:hint="eastAsia"/>
            <w:noProof/>
            <w:rtl/>
            <w:lang w:bidi="fa-IR"/>
          </w:rPr>
          <w:t>خشنود</w:t>
        </w:r>
        <w:r w:rsidR="00E01F6A" w:rsidRPr="000E5BD0">
          <w:rPr>
            <w:rStyle w:val="Hyperlink"/>
            <w:rFonts w:hint="cs"/>
            <w:noProof/>
            <w:rtl/>
            <w:lang w:bidi="fa-IR"/>
          </w:rPr>
          <w:t>ی</w:t>
        </w:r>
        <w:r w:rsidR="00E01F6A" w:rsidRPr="000E5BD0">
          <w:rPr>
            <w:rStyle w:val="Hyperlink"/>
            <w:noProof/>
            <w:rtl/>
            <w:lang w:bidi="fa-IR"/>
          </w:rPr>
          <w:t xml:space="preserve"> </w:t>
        </w:r>
        <w:r w:rsidR="00E01F6A" w:rsidRPr="000E5BD0">
          <w:rPr>
            <w:rStyle w:val="Hyperlink"/>
            <w:rFonts w:hint="eastAsia"/>
            <w:noProof/>
            <w:rtl/>
            <w:lang w:bidi="fa-IR"/>
          </w:rPr>
          <w:t>از</w:t>
        </w:r>
        <w:r w:rsidR="00E01F6A" w:rsidRPr="000E5BD0">
          <w:rPr>
            <w:rStyle w:val="Hyperlink"/>
            <w:noProof/>
            <w:rtl/>
            <w:lang w:bidi="fa-IR"/>
          </w:rPr>
          <w:t xml:space="preserve"> </w:t>
        </w:r>
        <w:r w:rsidR="00E01F6A" w:rsidRPr="000E5BD0">
          <w:rPr>
            <w:rStyle w:val="Hyperlink"/>
            <w:rFonts w:hint="eastAsia"/>
            <w:noProof/>
            <w:rtl/>
            <w:lang w:bidi="fa-IR"/>
          </w:rPr>
          <w:t>محمد</w:t>
        </w:r>
        <w:r w:rsidR="00E01F6A" w:rsidRPr="000E5BD0">
          <w:rPr>
            <w:rStyle w:val="Hyperlink"/>
            <w:rFonts w:cs="CTraditional Arabic"/>
            <w:noProof/>
            <w:rtl/>
            <w:lang w:bidi="fa-IR"/>
          </w:rPr>
          <w:t xml:space="preserve"> </w:t>
        </w:r>
        <w:r w:rsidR="00E01F6A" w:rsidRPr="000E5BD0">
          <w:rPr>
            <w:rStyle w:val="Hyperlink"/>
            <w:rFonts w:cs="CTraditional Arabic" w:hint="eastAsia"/>
            <w:b/>
            <w:noProof/>
            <w:rtl/>
            <w:lang w:bidi="fa-IR"/>
          </w:rPr>
          <w:t>ج</w:t>
        </w:r>
        <w:r w:rsidR="00E01F6A" w:rsidRPr="000E5BD0">
          <w:rPr>
            <w:rStyle w:val="Hyperlink"/>
            <w:rFonts w:cs="CTraditional Arabic"/>
            <w:noProof/>
            <w:rtl/>
            <w:lang w:bidi="fa-IR"/>
          </w:rPr>
          <w:t xml:space="preserve"> </w:t>
        </w:r>
        <w:r w:rsidR="00E01F6A" w:rsidRPr="000E5BD0">
          <w:rPr>
            <w:rStyle w:val="Hyperlink"/>
            <w:rFonts w:hint="eastAsia"/>
            <w:noProof/>
            <w:rtl/>
            <w:lang w:bidi="fa-IR"/>
          </w:rPr>
          <w:t>در</w:t>
        </w:r>
        <w:r w:rsidR="00E01F6A" w:rsidRPr="000E5BD0">
          <w:rPr>
            <w:rStyle w:val="Hyperlink"/>
            <w:noProof/>
            <w:rtl/>
            <w:lang w:bidi="fa-IR"/>
          </w:rPr>
          <w:t xml:space="preserve"> </w:t>
        </w:r>
        <w:r w:rsidR="00E01F6A" w:rsidRPr="000E5BD0">
          <w:rPr>
            <w:rStyle w:val="Hyperlink"/>
            <w:rFonts w:hint="eastAsia"/>
            <w:noProof/>
            <w:rtl/>
            <w:lang w:bidi="fa-IR"/>
          </w:rPr>
          <w:t>مقام</w:t>
        </w:r>
        <w:r w:rsidR="00E01F6A" w:rsidRPr="000E5BD0">
          <w:rPr>
            <w:rStyle w:val="Hyperlink"/>
            <w:noProof/>
            <w:rtl/>
            <w:lang w:bidi="fa-IR"/>
          </w:rPr>
          <w:t xml:space="preserve"> </w:t>
        </w:r>
        <w:r w:rsidR="00E01F6A" w:rsidRPr="000E5BD0">
          <w:rPr>
            <w:rStyle w:val="Hyperlink"/>
            <w:rFonts w:hint="eastAsia"/>
            <w:noProof/>
            <w:rtl/>
            <w:lang w:bidi="fa-IR"/>
          </w:rPr>
          <w:t>نبوت</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435795808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122</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809" w:history="1">
        <w:r w:rsidR="00E01F6A" w:rsidRPr="000E5BD0">
          <w:rPr>
            <w:rStyle w:val="Hyperlink"/>
            <w:rFonts w:hint="eastAsia"/>
            <w:noProof/>
            <w:rtl/>
            <w:lang w:bidi="fa-IR"/>
          </w:rPr>
          <w:t>خرسند</w:t>
        </w:r>
        <w:r w:rsidR="00E01F6A" w:rsidRPr="000E5BD0">
          <w:rPr>
            <w:rStyle w:val="Hyperlink"/>
            <w:rFonts w:hint="cs"/>
            <w:noProof/>
            <w:rtl/>
            <w:lang w:bidi="fa-IR"/>
          </w:rPr>
          <w:t>ی</w:t>
        </w:r>
        <w:r w:rsidR="00E01F6A" w:rsidRPr="000E5BD0">
          <w:rPr>
            <w:rStyle w:val="Hyperlink"/>
            <w:noProof/>
            <w:rtl/>
            <w:lang w:bidi="fa-IR"/>
          </w:rPr>
          <w:t xml:space="preserve"> </w:t>
        </w:r>
        <w:r w:rsidR="00E01F6A" w:rsidRPr="000E5BD0">
          <w:rPr>
            <w:rStyle w:val="Hyperlink"/>
            <w:rFonts w:hint="eastAsia"/>
            <w:noProof/>
            <w:rtl/>
            <w:lang w:bidi="fa-IR"/>
          </w:rPr>
          <w:t>از</w:t>
        </w:r>
        <w:r w:rsidR="00E01F6A" w:rsidRPr="000E5BD0">
          <w:rPr>
            <w:rStyle w:val="Hyperlink"/>
            <w:noProof/>
            <w:rtl/>
            <w:lang w:bidi="fa-IR"/>
          </w:rPr>
          <w:t xml:space="preserve"> </w:t>
        </w:r>
        <w:r w:rsidR="00E01F6A" w:rsidRPr="000E5BD0">
          <w:rPr>
            <w:rStyle w:val="Hyperlink"/>
            <w:rFonts w:hint="eastAsia"/>
            <w:noProof/>
            <w:rtl/>
            <w:lang w:bidi="fa-IR"/>
          </w:rPr>
          <w:t>اسلام</w:t>
        </w:r>
        <w:r w:rsidR="00E01F6A" w:rsidRPr="000E5BD0">
          <w:rPr>
            <w:rStyle w:val="Hyperlink"/>
            <w:noProof/>
            <w:rtl/>
            <w:lang w:bidi="fa-IR"/>
          </w:rPr>
          <w:t xml:space="preserve"> </w:t>
        </w:r>
        <w:r w:rsidR="00E01F6A" w:rsidRPr="000E5BD0">
          <w:rPr>
            <w:rStyle w:val="Hyperlink"/>
            <w:rFonts w:hint="eastAsia"/>
            <w:noProof/>
            <w:rtl/>
            <w:lang w:bidi="fa-IR"/>
          </w:rPr>
          <w:t>به</w:t>
        </w:r>
        <w:r w:rsidR="00E01F6A" w:rsidRPr="000E5BD0">
          <w:rPr>
            <w:rStyle w:val="Hyperlink"/>
            <w:noProof/>
            <w:rtl/>
            <w:lang w:bidi="fa-IR"/>
          </w:rPr>
          <w:t xml:space="preserve"> </w:t>
        </w:r>
        <w:r w:rsidR="00E01F6A" w:rsidRPr="000E5BD0">
          <w:rPr>
            <w:rStyle w:val="Hyperlink"/>
            <w:rFonts w:hint="eastAsia"/>
            <w:noProof/>
            <w:rtl/>
            <w:lang w:bidi="fa-IR"/>
          </w:rPr>
          <w:t>عنوان</w:t>
        </w:r>
        <w:r w:rsidR="00E01F6A" w:rsidRPr="000E5BD0">
          <w:rPr>
            <w:rStyle w:val="Hyperlink"/>
            <w:noProof/>
            <w:rtl/>
            <w:lang w:bidi="fa-IR"/>
          </w:rPr>
          <w:t xml:space="preserve"> </w:t>
        </w:r>
        <w:r w:rsidR="00E01F6A" w:rsidRPr="000E5BD0">
          <w:rPr>
            <w:rStyle w:val="Hyperlink"/>
            <w:rFonts w:hint="eastAsia"/>
            <w:noProof/>
            <w:rtl/>
            <w:lang w:bidi="fa-IR"/>
          </w:rPr>
          <w:t>د</w:t>
        </w:r>
        <w:r w:rsidR="00E01F6A" w:rsidRPr="000E5BD0">
          <w:rPr>
            <w:rStyle w:val="Hyperlink"/>
            <w:rFonts w:hint="cs"/>
            <w:noProof/>
            <w:rtl/>
            <w:lang w:bidi="fa-IR"/>
          </w:rPr>
          <w:t>ی</w:t>
        </w:r>
        <w:r w:rsidR="00E01F6A" w:rsidRPr="000E5BD0">
          <w:rPr>
            <w:rStyle w:val="Hyperlink"/>
            <w:rFonts w:hint="eastAsia"/>
            <w:noProof/>
            <w:rtl/>
            <w:lang w:bidi="fa-IR"/>
          </w:rPr>
          <w:t>ن</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435795809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123</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810" w:history="1">
        <w:r w:rsidR="00E01F6A" w:rsidRPr="000E5BD0">
          <w:rPr>
            <w:rStyle w:val="Hyperlink"/>
            <w:rFonts w:hint="eastAsia"/>
            <w:noProof/>
            <w:rtl/>
            <w:lang w:bidi="fa-IR"/>
          </w:rPr>
          <w:t>سرشت</w:t>
        </w:r>
        <w:r w:rsidR="00E01F6A" w:rsidRPr="000E5BD0">
          <w:rPr>
            <w:rStyle w:val="Hyperlink"/>
            <w:rFonts w:hint="cs"/>
            <w:noProof/>
            <w:rtl/>
            <w:lang w:bidi="fa-IR"/>
          </w:rPr>
          <w:t>ی</w:t>
        </w:r>
        <w:r w:rsidR="00E01F6A" w:rsidRPr="000E5BD0">
          <w:rPr>
            <w:rStyle w:val="Hyperlink"/>
            <w:noProof/>
            <w:rtl/>
            <w:lang w:bidi="fa-IR"/>
          </w:rPr>
          <w:t xml:space="preserve"> </w:t>
        </w:r>
        <w:r w:rsidR="00E01F6A" w:rsidRPr="000E5BD0">
          <w:rPr>
            <w:rStyle w:val="Hyperlink"/>
            <w:rFonts w:hint="cs"/>
            <w:noProof/>
            <w:rtl/>
            <w:lang w:bidi="fa-IR"/>
          </w:rPr>
          <w:t>ی</w:t>
        </w:r>
        <w:r w:rsidR="00E01F6A" w:rsidRPr="000E5BD0">
          <w:rPr>
            <w:rStyle w:val="Hyperlink"/>
            <w:rFonts w:hint="eastAsia"/>
            <w:noProof/>
            <w:rtl/>
            <w:lang w:bidi="fa-IR"/>
          </w:rPr>
          <w:t>ا</w:t>
        </w:r>
        <w:r w:rsidR="00E01F6A" w:rsidRPr="000E5BD0">
          <w:rPr>
            <w:rStyle w:val="Hyperlink"/>
            <w:noProof/>
            <w:rtl/>
            <w:lang w:bidi="fa-IR"/>
          </w:rPr>
          <w:t xml:space="preserve"> </w:t>
        </w:r>
        <w:r w:rsidR="00E01F6A" w:rsidRPr="000E5BD0">
          <w:rPr>
            <w:rStyle w:val="Hyperlink"/>
            <w:rFonts w:hint="eastAsia"/>
            <w:noProof/>
            <w:rtl/>
            <w:lang w:bidi="fa-IR"/>
          </w:rPr>
          <w:t>اکتساب</w:t>
        </w:r>
        <w:r w:rsidR="00E01F6A" w:rsidRPr="000E5BD0">
          <w:rPr>
            <w:rStyle w:val="Hyperlink"/>
            <w:rFonts w:hint="cs"/>
            <w:noProof/>
            <w:rtl/>
            <w:lang w:bidi="fa-IR"/>
          </w:rPr>
          <w:t>ی</w:t>
        </w:r>
        <w:r w:rsidR="00E01F6A" w:rsidRPr="000E5BD0">
          <w:rPr>
            <w:rStyle w:val="Hyperlink"/>
            <w:noProof/>
            <w:rtl/>
            <w:lang w:bidi="fa-IR"/>
          </w:rPr>
          <w:t xml:space="preserve"> </w:t>
        </w:r>
        <w:r w:rsidR="00E01F6A" w:rsidRPr="000E5BD0">
          <w:rPr>
            <w:rStyle w:val="Hyperlink"/>
            <w:rFonts w:hint="eastAsia"/>
            <w:noProof/>
            <w:rtl/>
            <w:lang w:bidi="fa-IR"/>
          </w:rPr>
          <w:t>بودن</w:t>
        </w:r>
        <w:r w:rsidR="00E01F6A" w:rsidRPr="000E5BD0">
          <w:rPr>
            <w:rStyle w:val="Hyperlink"/>
            <w:noProof/>
            <w:rtl/>
            <w:lang w:bidi="fa-IR"/>
          </w:rPr>
          <w:t xml:space="preserve"> </w:t>
        </w:r>
        <w:r w:rsidR="00E01F6A" w:rsidRPr="000E5BD0">
          <w:rPr>
            <w:rStyle w:val="Hyperlink"/>
            <w:rFonts w:hint="eastAsia"/>
            <w:noProof/>
            <w:rtl/>
            <w:lang w:bidi="fa-IR"/>
          </w:rPr>
          <w:t>خرسند</w:t>
        </w:r>
        <w:r w:rsidR="00E01F6A" w:rsidRPr="000E5BD0">
          <w:rPr>
            <w:rStyle w:val="Hyperlink"/>
            <w:rFonts w:hint="cs"/>
            <w:noProof/>
            <w:rtl/>
            <w:lang w:bidi="fa-IR"/>
          </w:rPr>
          <w:t>ی</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435795810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123</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811" w:history="1">
        <w:r w:rsidR="00E01F6A" w:rsidRPr="000E5BD0">
          <w:rPr>
            <w:rStyle w:val="Hyperlink"/>
            <w:rFonts w:hint="eastAsia"/>
            <w:noProof/>
            <w:rtl/>
            <w:lang w:bidi="fa-IR"/>
          </w:rPr>
          <w:t>فرق</w:t>
        </w:r>
        <w:r w:rsidR="00E01F6A" w:rsidRPr="000E5BD0">
          <w:rPr>
            <w:rStyle w:val="Hyperlink"/>
            <w:noProof/>
            <w:rtl/>
            <w:lang w:bidi="fa-IR"/>
          </w:rPr>
          <w:t xml:space="preserve"> </w:t>
        </w:r>
        <w:r w:rsidR="00E01F6A" w:rsidRPr="000E5BD0">
          <w:rPr>
            <w:rStyle w:val="Hyperlink"/>
            <w:rFonts w:hint="eastAsia"/>
            <w:noProof/>
            <w:rtl/>
            <w:lang w:bidi="fa-IR"/>
          </w:rPr>
          <w:t>خشنود</w:t>
        </w:r>
        <w:r w:rsidR="00E01F6A" w:rsidRPr="000E5BD0">
          <w:rPr>
            <w:rStyle w:val="Hyperlink"/>
            <w:rFonts w:hint="cs"/>
            <w:noProof/>
            <w:rtl/>
            <w:lang w:bidi="fa-IR"/>
          </w:rPr>
          <w:t>ی</w:t>
        </w:r>
        <w:r w:rsidR="00E01F6A" w:rsidRPr="000E5BD0">
          <w:rPr>
            <w:rStyle w:val="Hyperlink"/>
            <w:noProof/>
            <w:rtl/>
            <w:lang w:bidi="fa-IR"/>
          </w:rPr>
          <w:t xml:space="preserve"> </w:t>
        </w:r>
        <w:r w:rsidR="00E01F6A" w:rsidRPr="000E5BD0">
          <w:rPr>
            <w:rStyle w:val="Hyperlink"/>
            <w:rFonts w:hint="eastAsia"/>
            <w:noProof/>
            <w:rtl/>
            <w:lang w:bidi="fa-IR"/>
          </w:rPr>
          <w:t>با</w:t>
        </w:r>
        <w:r w:rsidR="00E01F6A" w:rsidRPr="000E5BD0">
          <w:rPr>
            <w:rStyle w:val="Hyperlink"/>
            <w:noProof/>
            <w:rtl/>
            <w:lang w:bidi="fa-IR"/>
          </w:rPr>
          <w:t xml:space="preserve"> </w:t>
        </w:r>
        <w:r w:rsidR="00E01F6A" w:rsidRPr="000E5BD0">
          <w:rPr>
            <w:rStyle w:val="Hyperlink"/>
            <w:rFonts w:hint="eastAsia"/>
            <w:noProof/>
            <w:rtl/>
            <w:lang w:bidi="fa-IR"/>
          </w:rPr>
          <w:t>ب</w:t>
        </w:r>
        <w:r w:rsidR="00E01F6A" w:rsidRPr="000E5BD0">
          <w:rPr>
            <w:rStyle w:val="Hyperlink"/>
            <w:rFonts w:hint="cs"/>
            <w:noProof/>
            <w:rtl/>
            <w:lang w:bidi="fa-IR"/>
          </w:rPr>
          <w:t>ی</w:t>
        </w:r>
        <w:r w:rsidR="00E01F6A" w:rsidRPr="000E5BD0">
          <w:rPr>
            <w:rStyle w:val="Hyperlink"/>
            <w:rFonts w:hint="eastAsia"/>
            <w:noProof/>
            <w:rtl/>
            <w:lang w:bidi="fa-IR"/>
          </w:rPr>
          <w:t>م</w:t>
        </w:r>
        <w:r w:rsidR="00E01F6A" w:rsidRPr="000E5BD0">
          <w:rPr>
            <w:rStyle w:val="Hyperlink"/>
            <w:noProof/>
            <w:rtl/>
            <w:lang w:bidi="fa-IR"/>
          </w:rPr>
          <w:t xml:space="preserve"> </w:t>
        </w:r>
        <w:r w:rsidR="00E01F6A" w:rsidRPr="000E5BD0">
          <w:rPr>
            <w:rStyle w:val="Hyperlink"/>
            <w:rFonts w:hint="eastAsia"/>
            <w:noProof/>
            <w:rtl/>
            <w:lang w:bidi="fa-IR"/>
          </w:rPr>
          <w:t>و</w:t>
        </w:r>
        <w:r w:rsidR="00E01F6A" w:rsidRPr="000E5BD0">
          <w:rPr>
            <w:rStyle w:val="Hyperlink"/>
            <w:noProof/>
            <w:rtl/>
            <w:lang w:bidi="fa-IR"/>
          </w:rPr>
          <w:t xml:space="preserve"> </w:t>
        </w:r>
        <w:r w:rsidR="00E01F6A" w:rsidRPr="000E5BD0">
          <w:rPr>
            <w:rStyle w:val="Hyperlink"/>
            <w:rFonts w:hint="eastAsia"/>
            <w:noProof/>
            <w:rtl/>
            <w:lang w:bidi="fa-IR"/>
          </w:rPr>
          <w:t>ام</w:t>
        </w:r>
        <w:r w:rsidR="00E01F6A" w:rsidRPr="000E5BD0">
          <w:rPr>
            <w:rStyle w:val="Hyperlink"/>
            <w:rFonts w:hint="cs"/>
            <w:noProof/>
            <w:rtl/>
            <w:lang w:bidi="fa-IR"/>
          </w:rPr>
          <w:t>ی</w:t>
        </w:r>
        <w:r w:rsidR="00E01F6A" w:rsidRPr="000E5BD0">
          <w:rPr>
            <w:rStyle w:val="Hyperlink"/>
            <w:rFonts w:hint="eastAsia"/>
            <w:noProof/>
            <w:rtl/>
            <w:lang w:bidi="fa-IR"/>
          </w:rPr>
          <w:t>د</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435795811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124</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812" w:history="1">
        <w:r w:rsidR="00E01F6A" w:rsidRPr="000E5BD0">
          <w:rPr>
            <w:rStyle w:val="Hyperlink"/>
            <w:rFonts w:hint="eastAsia"/>
            <w:noProof/>
            <w:rtl/>
            <w:lang w:bidi="fa-IR"/>
          </w:rPr>
          <w:t>شرا</w:t>
        </w:r>
        <w:r w:rsidR="00E01F6A" w:rsidRPr="000E5BD0">
          <w:rPr>
            <w:rStyle w:val="Hyperlink"/>
            <w:rFonts w:hint="cs"/>
            <w:noProof/>
            <w:rtl/>
            <w:lang w:bidi="fa-IR"/>
          </w:rPr>
          <w:t>ی</w:t>
        </w:r>
        <w:r w:rsidR="00E01F6A" w:rsidRPr="000E5BD0">
          <w:rPr>
            <w:rStyle w:val="Hyperlink"/>
            <w:rFonts w:hint="eastAsia"/>
            <w:noProof/>
            <w:rtl/>
            <w:lang w:bidi="fa-IR"/>
          </w:rPr>
          <w:t>ط</w:t>
        </w:r>
        <w:r w:rsidR="00E01F6A" w:rsidRPr="000E5BD0">
          <w:rPr>
            <w:rStyle w:val="Hyperlink"/>
            <w:noProof/>
            <w:rtl/>
            <w:lang w:bidi="fa-IR"/>
          </w:rPr>
          <w:t xml:space="preserve"> </w:t>
        </w:r>
        <w:r w:rsidR="00E01F6A" w:rsidRPr="000E5BD0">
          <w:rPr>
            <w:rStyle w:val="Hyperlink"/>
            <w:rFonts w:hint="eastAsia"/>
            <w:noProof/>
            <w:rtl/>
            <w:lang w:bidi="fa-IR"/>
          </w:rPr>
          <w:t>خشنود</w:t>
        </w:r>
        <w:r w:rsidR="00E01F6A" w:rsidRPr="000E5BD0">
          <w:rPr>
            <w:rStyle w:val="Hyperlink"/>
            <w:rFonts w:hint="cs"/>
            <w:noProof/>
            <w:rtl/>
            <w:lang w:bidi="fa-IR"/>
          </w:rPr>
          <w:t>ی</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435795812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125</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813" w:history="1">
        <w:r w:rsidR="00E01F6A" w:rsidRPr="000E5BD0">
          <w:rPr>
            <w:rStyle w:val="Hyperlink"/>
            <w:rFonts w:hint="eastAsia"/>
            <w:noProof/>
            <w:rtl/>
            <w:lang w:bidi="fa-IR"/>
          </w:rPr>
          <w:t>راه</w:t>
        </w:r>
        <w:r w:rsidR="00E01F6A" w:rsidRPr="000E5BD0">
          <w:rPr>
            <w:rStyle w:val="Hyperlink"/>
            <w:rFonts w:hint="eastAsia"/>
            <w:noProof/>
            <w:lang w:bidi="fa-IR"/>
          </w:rPr>
          <w:t>‌</w:t>
        </w:r>
        <w:r w:rsidR="00E01F6A" w:rsidRPr="000E5BD0">
          <w:rPr>
            <w:rStyle w:val="Hyperlink"/>
            <w:rFonts w:hint="eastAsia"/>
            <w:noProof/>
            <w:rtl/>
            <w:lang w:bidi="fa-IR"/>
          </w:rPr>
          <w:t>ها</w:t>
        </w:r>
        <w:r w:rsidR="00E01F6A" w:rsidRPr="000E5BD0">
          <w:rPr>
            <w:rStyle w:val="Hyperlink"/>
            <w:rFonts w:hint="cs"/>
            <w:noProof/>
            <w:rtl/>
            <w:lang w:bidi="fa-IR"/>
          </w:rPr>
          <w:t>ی</w:t>
        </w:r>
        <w:r w:rsidR="00E01F6A" w:rsidRPr="000E5BD0">
          <w:rPr>
            <w:rStyle w:val="Hyperlink"/>
            <w:noProof/>
            <w:rtl/>
            <w:lang w:bidi="fa-IR"/>
          </w:rPr>
          <w:t xml:space="preserve"> </w:t>
        </w:r>
        <w:r w:rsidR="00E01F6A" w:rsidRPr="000E5BD0">
          <w:rPr>
            <w:rStyle w:val="Hyperlink"/>
            <w:rFonts w:hint="eastAsia"/>
            <w:noProof/>
            <w:rtl/>
            <w:lang w:bidi="fa-IR"/>
          </w:rPr>
          <w:t>خشنود</w:t>
        </w:r>
        <w:r w:rsidR="00E01F6A" w:rsidRPr="000E5BD0">
          <w:rPr>
            <w:rStyle w:val="Hyperlink"/>
            <w:rFonts w:hint="cs"/>
            <w:noProof/>
            <w:rtl/>
            <w:lang w:bidi="fa-IR"/>
          </w:rPr>
          <w:t>ی</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435795813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125</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814" w:history="1">
        <w:r w:rsidR="00E01F6A" w:rsidRPr="000E5BD0">
          <w:rPr>
            <w:rStyle w:val="Hyperlink"/>
            <w:rFonts w:hint="eastAsia"/>
            <w:noProof/>
            <w:rtl/>
            <w:lang w:bidi="fa-IR"/>
          </w:rPr>
          <w:t>دست</w:t>
        </w:r>
        <w:r w:rsidR="00E01F6A" w:rsidRPr="000E5BD0">
          <w:rPr>
            <w:rStyle w:val="Hyperlink"/>
            <w:noProof/>
            <w:rtl/>
            <w:lang w:bidi="fa-IR"/>
          </w:rPr>
          <w:t xml:space="preserve"> </w:t>
        </w:r>
        <w:r w:rsidR="00E01F6A" w:rsidRPr="000E5BD0">
          <w:rPr>
            <w:rStyle w:val="Hyperlink"/>
            <w:rFonts w:hint="cs"/>
            <w:noProof/>
            <w:rtl/>
            <w:lang w:bidi="fa-IR"/>
          </w:rPr>
          <w:t>ی</w:t>
        </w:r>
        <w:r w:rsidR="00E01F6A" w:rsidRPr="000E5BD0">
          <w:rPr>
            <w:rStyle w:val="Hyperlink"/>
            <w:rFonts w:hint="eastAsia"/>
            <w:noProof/>
            <w:rtl/>
            <w:lang w:bidi="fa-IR"/>
          </w:rPr>
          <w:t>افتن</w:t>
        </w:r>
        <w:r w:rsidR="00E01F6A" w:rsidRPr="000E5BD0">
          <w:rPr>
            <w:rStyle w:val="Hyperlink"/>
            <w:noProof/>
            <w:rtl/>
            <w:lang w:bidi="fa-IR"/>
          </w:rPr>
          <w:t xml:space="preserve"> </w:t>
        </w:r>
        <w:r w:rsidR="00E01F6A" w:rsidRPr="000E5BD0">
          <w:rPr>
            <w:rStyle w:val="Hyperlink"/>
            <w:rFonts w:hint="eastAsia"/>
            <w:noProof/>
            <w:rtl/>
            <w:lang w:bidi="fa-IR"/>
          </w:rPr>
          <w:t>به</w:t>
        </w:r>
        <w:r w:rsidR="00E01F6A" w:rsidRPr="000E5BD0">
          <w:rPr>
            <w:rStyle w:val="Hyperlink"/>
            <w:noProof/>
            <w:rtl/>
            <w:lang w:bidi="fa-IR"/>
          </w:rPr>
          <w:t xml:space="preserve"> </w:t>
        </w:r>
        <w:r w:rsidR="00E01F6A" w:rsidRPr="000E5BD0">
          <w:rPr>
            <w:rStyle w:val="Hyperlink"/>
            <w:rFonts w:hint="eastAsia"/>
            <w:noProof/>
            <w:rtl/>
            <w:lang w:bidi="fa-IR"/>
          </w:rPr>
          <w:t>خشنود</w:t>
        </w:r>
        <w:r w:rsidR="00E01F6A" w:rsidRPr="000E5BD0">
          <w:rPr>
            <w:rStyle w:val="Hyperlink"/>
            <w:rFonts w:hint="cs"/>
            <w:noProof/>
            <w:rtl/>
            <w:lang w:bidi="fa-IR"/>
          </w:rPr>
          <w:t>ی</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435795814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126</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815" w:history="1">
        <w:r w:rsidR="00E01F6A" w:rsidRPr="000E5BD0">
          <w:rPr>
            <w:rStyle w:val="Hyperlink"/>
            <w:rFonts w:hint="eastAsia"/>
            <w:noProof/>
            <w:rtl/>
            <w:lang w:bidi="fa-IR"/>
          </w:rPr>
          <w:t>اعمال</w:t>
        </w:r>
        <w:r w:rsidR="00E01F6A" w:rsidRPr="000E5BD0">
          <w:rPr>
            <w:rStyle w:val="Hyperlink"/>
            <w:noProof/>
            <w:rtl/>
            <w:lang w:bidi="fa-IR"/>
          </w:rPr>
          <w:t xml:space="preserve"> </w:t>
        </w:r>
        <w:r w:rsidR="00E01F6A" w:rsidRPr="000E5BD0">
          <w:rPr>
            <w:rStyle w:val="Hyperlink"/>
            <w:rFonts w:hint="eastAsia"/>
            <w:noProof/>
            <w:rtl/>
            <w:lang w:bidi="fa-IR"/>
          </w:rPr>
          <w:t>دل</w:t>
        </w:r>
        <w:r w:rsidR="00E01F6A" w:rsidRPr="000E5BD0">
          <w:rPr>
            <w:rStyle w:val="Hyperlink"/>
            <w:noProof/>
            <w:rtl/>
            <w:lang w:bidi="fa-IR"/>
          </w:rPr>
          <w:t xml:space="preserve"> </w:t>
        </w:r>
        <w:r w:rsidR="00E01F6A" w:rsidRPr="000E5BD0">
          <w:rPr>
            <w:rStyle w:val="Hyperlink"/>
            <w:rFonts w:hint="eastAsia"/>
            <w:noProof/>
            <w:rtl/>
            <w:lang w:bidi="fa-IR"/>
          </w:rPr>
          <w:t>و</w:t>
        </w:r>
        <w:r w:rsidR="00E01F6A" w:rsidRPr="000E5BD0">
          <w:rPr>
            <w:rStyle w:val="Hyperlink"/>
            <w:noProof/>
            <w:rtl/>
            <w:lang w:bidi="fa-IR"/>
          </w:rPr>
          <w:t xml:space="preserve"> </w:t>
        </w:r>
        <w:r w:rsidR="00E01F6A" w:rsidRPr="000E5BD0">
          <w:rPr>
            <w:rStyle w:val="Hyperlink"/>
            <w:rFonts w:hint="eastAsia"/>
            <w:noProof/>
            <w:rtl/>
            <w:lang w:bidi="fa-IR"/>
          </w:rPr>
          <w:t>اعمال</w:t>
        </w:r>
        <w:r w:rsidR="00E01F6A" w:rsidRPr="000E5BD0">
          <w:rPr>
            <w:rStyle w:val="Hyperlink"/>
            <w:noProof/>
            <w:rtl/>
            <w:lang w:bidi="fa-IR"/>
          </w:rPr>
          <w:t xml:space="preserve"> </w:t>
        </w:r>
        <w:r w:rsidR="00E01F6A" w:rsidRPr="000E5BD0">
          <w:rPr>
            <w:rStyle w:val="Hyperlink"/>
            <w:rFonts w:hint="eastAsia"/>
            <w:noProof/>
            <w:rtl/>
            <w:lang w:bidi="fa-IR"/>
          </w:rPr>
          <w:t>د</w:t>
        </w:r>
        <w:r w:rsidR="00E01F6A" w:rsidRPr="000E5BD0">
          <w:rPr>
            <w:rStyle w:val="Hyperlink"/>
            <w:rFonts w:hint="cs"/>
            <w:noProof/>
            <w:rtl/>
            <w:lang w:bidi="fa-IR"/>
          </w:rPr>
          <w:t>ی</w:t>
        </w:r>
        <w:r w:rsidR="00E01F6A" w:rsidRPr="000E5BD0">
          <w:rPr>
            <w:rStyle w:val="Hyperlink"/>
            <w:rFonts w:hint="eastAsia"/>
            <w:noProof/>
            <w:rtl/>
            <w:lang w:bidi="fa-IR"/>
          </w:rPr>
          <w:t>گر</w:t>
        </w:r>
        <w:r w:rsidR="00E01F6A" w:rsidRPr="000E5BD0">
          <w:rPr>
            <w:rStyle w:val="Hyperlink"/>
            <w:noProof/>
            <w:rtl/>
            <w:lang w:bidi="fa-IR"/>
          </w:rPr>
          <w:t xml:space="preserve"> </w:t>
        </w:r>
        <w:r w:rsidR="00E01F6A" w:rsidRPr="000E5BD0">
          <w:rPr>
            <w:rStyle w:val="Hyperlink"/>
            <w:rFonts w:hint="eastAsia"/>
            <w:noProof/>
            <w:rtl/>
            <w:lang w:bidi="fa-IR"/>
          </w:rPr>
          <w:t>اندام</w:t>
        </w:r>
        <w:r w:rsidR="00E01F6A" w:rsidRPr="000E5BD0">
          <w:rPr>
            <w:rStyle w:val="Hyperlink"/>
            <w:rFonts w:hint="eastAsia"/>
            <w:noProof/>
            <w:lang w:bidi="fa-IR"/>
          </w:rPr>
          <w:t>‌</w:t>
        </w:r>
        <w:r w:rsidR="00E01F6A" w:rsidRPr="000E5BD0">
          <w:rPr>
            <w:rStyle w:val="Hyperlink"/>
            <w:rFonts w:hint="eastAsia"/>
            <w:noProof/>
            <w:rtl/>
            <w:lang w:bidi="fa-IR"/>
          </w:rPr>
          <w:t>ها</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435795815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127</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816" w:history="1">
        <w:r w:rsidR="00E01F6A" w:rsidRPr="000E5BD0">
          <w:rPr>
            <w:rStyle w:val="Hyperlink"/>
            <w:rFonts w:hint="eastAsia"/>
            <w:noProof/>
            <w:rtl/>
            <w:lang w:bidi="fa-IR"/>
          </w:rPr>
          <w:t>مقام</w:t>
        </w:r>
        <w:r w:rsidR="00E01F6A" w:rsidRPr="000E5BD0">
          <w:rPr>
            <w:rStyle w:val="Hyperlink"/>
            <w:rFonts w:hint="eastAsia"/>
            <w:noProof/>
            <w:lang w:bidi="fa-IR"/>
          </w:rPr>
          <w:t>‌</w:t>
        </w:r>
        <w:r w:rsidR="00E01F6A" w:rsidRPr="000E5BD0">
          <w:rPr>
            <w:rStyle w:val="Hyperlink"/>
            <w:rFonts w:hint="eastAsia"/>
            <w:noProof/>
            <w:rtl/>
            <w:lang w:bidi="fa-IR"/>
          </w:rPr>
          <w:t>ها</w:t>
        </w:r>
        <w:r w:rsidR="00E01F6A" w:rsidRPr="000E5BD0">
          <w:rPr>
            <w:rStyle w:val="Hyperlink"/>
            <w:rFonts w:hint="cs"/>
            <w:noProof/>
            <w:rtl/>
            <w:lang w:bidi="fa-IR"/>
          </w:rPr>
          <w:t>ی</w:t>
        </w:r>
        <w:r w:rsidR="00E01F6A" w:rsidRPr="000E5BD0">
          <w:rPr>
            <w:rStyle w:val="Hyperlink"/>
            <w:noProof/>
            <w:rtl/>
            <w:lang w:bidi="fa-IR"/>
          </w:rPr>
          <w:t xml:space="preserve"> </w:t>
        </w:r>
        <w:r w:rsidR="00E01F6A" w:rsidRPr="000E5BD0">
          <w:rPr>
            <w:rStyle w:val="Hyperlink"/>
            <w:rFonts w:hint="eastAsia"/>
            <w:noProof/>
            <w:rtl/>
            <w:lang w:bidi="fa-IR"/>
          </w:rPr>
          <w:t>خشنود</w:t>
        </w:r>
        <w:r w:rsidR="00E01F6A" w:rsidRPr="000E5BD0">
          <w:rPr>
            <w:rStyle w:val="Hyperlink"/>
            <w:rFonts w:hint="cs"/>
            <w:noProof/>
            <w:rtl/>
            <w:lang w:bidi="fa-IR"/>
          </w:rPr>
          <w:t>ی</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435795816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128</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817" w:history="1">
        <w:r w:rsidR="00E01F6A" w:rsidRPr="000E5BD0">
          <w:rPr>
            <w:rStyle w:val="Hyperlink"/>
            <w:rFonts w:hint="eastAsia"/>
            <w:noProof/>
            <w:rtl/>
            <w:lang w:bidi="fa-IR"/>
          </w:rPr>
          <w:t>درجه‏ها</w:t>
        </w:r>
        <w:r w:rsidR="00E01F6A" w:rsidRPr="000E5BD0">
          <w:rPr>
            <w:rStyle w:val="Hyperlink"/>
            <w:rFonts w:hint="cs"/>
            <w:noProof/>
            <w:rtl/>
            <w:lang w:bidi="fa-IR"/>
          </w:rPr>
          <w:t>ی</w:t>
        </w:r>
        <w:r w:rsidR="00E01F6A" w:rsidRPr="000E5BD0">
          <w:rPr>
            <w:rStyle w:val="Hyperlink"/>
            <w:noProof/>
            <w:rtl/>
            <w:lang w:bidi="fa-IR"/>
          </w:rPr>
          <w:t xml:space="preserve"> </w:t>
        </w:r>
        <w:r w:rsidR="00E01F6A" w:rsidRPr="000E5BD0">
          <w:rPr>
            <w:rStyle w:val="Hyperlink"/>
            <w:rFonts w:hint="eastAsia"/>
            <w:noProof/>
            <w:rtl/>
            <w:lang w:bidi="fa-IR"/>
          </w:rPr>
          <w:t>خشنود</w:t>
        </w:r>
        <w:r w:rsidR="00E01F6A" w:rsidRPr="000E5BD0">
          <w:rPr>
            <w:rStyle w:val="Hyperlink"/>
            <w:rFonts w:hint="cs"/>
            <w:noProof/>
            <w:rtl/>
            <w:lang w:bidi="fa-IR"/>
          </w:rPr>
          <w:t>ی</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435795817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129</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818" w:history="1">
        <w:r w:rsidR="00E01F6A" w:rsidRPr="000E5BD0">
          <w:rPr>
            <w:rStyle w:val="Hyperlink"/>
            <w:rFonts w:hint="eastAsia"/>
            <w:noProof/>
            <w:rtl/>
            <w:lang w:bidi="fa-IR"/>
          </w:rPr>
          <w:t>قبرپرستان</w:t>
        </w:r>
        <w:r w:rsidR="00E01F6A" w:rsidRPr="000E5BD0">
          <w:rPr>
            <w:rStyle w:val="Hyperlink"/>
            <w:noProof/>
            <w:rtl/>
            <w:lang w:bidi="fa-IR"/>
          </w:rPr>
          <w:t xml:space="preserve"> </w:t>
        </w:r>
        <w:r w:rsidR="00E01F6A" w:rsidRPr="000E5BD0">
          <w:rPr>
            <w:rStyle w:val="Hyperlink"/>
            <w:rFonts w:hint="eastAsia"/>
            <w:noProof/>
            <w:rtl/>
            <w:lang w:bidi="fa-IR"/>
          </w:rPr>
          <w:t>و</w:t>
        </w:r>
        <w:r w:rsidR="00E01F6A" w:rsidRPr="000E5BD0">
          <w:rPr>
            <w:rStyle w:val="Hyperlink"/>
            <w:noProof/>
            <w:rtl/>
            <w:lang w:bidi="fa-IR"/>
          </w:rPr>
          <w:t xml:space="preserve"> </w:t>
        </w:r>
        <w:r w:rsidR="00E01F6A" w:rsidRPr="000E5BD0">
          <w:rPr>
            <w:rStyle w:val="Hyperlink"/>
            <w:rFonts w:hint="eastAsia"/>
            <w:noProof/>
            <w:rtl/>
            <w:lang w:bidi="fa-IR"/>
          </w:rPr>
          <w:t>قض</w:t>
        </w:r>
        <w:r w:rsidR="00E01F6A" w:rsidRPr="000E5BD0">
          <w:rPr>
            <w:rStyle w:val="Hyperlink"/>
            <w:rFonts w:hint="cs"/>
            <w:noProof/>
            <w:rtl/>
            <w:lang w:bidi="fa-IR"/>
          </w:rPr>
          <w:t>ی</w:t>
        </w:r>
        <w:r w:rsidR="00E01F6A" w:rsidRPr="000E5BD0">
          <w:rPr>
            <w:rStyle w:val="Hyperlink"/>
            <w:rFonts w:hint="eastAsia"/>
            <w:noProof/>
            <w:rtl/>
            <w:lang w:bidi="fa-IR"/>
          </w:rPr>
          <w:t>ه‏</w:t>
        </w:r>
        <w:r w:rsidR="00E01F6A" w:rsidRPr="000E5BD0">
          <w:rPr>
            <w:rStyle w:val="Hyperlink"/>
            <w:rFonts w:hint="cs"/>
            <w:noProof/>
            <w:rtl/>
            <w:lang w:bidi="fa-IR"/>
          </w:rPr>
          <w:t>ی</w:t>
        </w:r>
        <w:r w:rsidR="00E01F6A" w:rsidRPr="000E5BD0">
          <w:rPr>
            <w:rStyle w:val="Hyperlink"/>
            <w:noProof/>
            <w:rtl/>
            <w:lang w:bidi="fa-IR"/>
          </w:rPr>
          <w:t xml:space="preserve"> </w:t>
        </w:r>
        <w:r w:rsidR="00E01F6A" w:rsidRPr="000E5BD0">
          <w:rPr>
            <w:rStyle w:val="Hyperlink"/>
            <w:rFonts w:hint="eastAsia"/>
            <w:noProof/>
            <w:rtl/>
            <w:lang w:bidi="fa-IR"/>
          </w:rPr>
          <w:t>خرسند</w:t>
        </w:r>
        <w:r w:rsidR="00E01F6A" w:rsidRPr="000E5BD0">
          <w:rPr>
            <w:rStyle w:val="Hyperlink"/>
            <w:rFonts w:hint="cs"/>
            <w:noProof/>
            <w:rtl/>
            <w:lang w:bidi="fa-IR"/>
          </w:rPr>
          <w:t>ی</w:t>
        </w:r>
        <w:r w:rsidR="00E01F6A" w:rsidRPr="000E5BD0">
          <w:rPr>
            <w:rStyle w:val="Hyperlink"/>
            <w:noProof/>
            <w:rtl/>
            <w:lang w:bidi="fa-IR"/>
          </w:rPr>
          <w:t xml:space="preserve"> </w:t>
        </w:r>
        <w:r w:rsidR="00E01F6A" w:rsidRPr="000E5BD0">
          <w:rPr>
            <w:rStyle w:val="Hyperlink"/>
            <w:rFonts w:hint="eastAsia"/>
            <w:noProof/>
            <w:rtl/>
            <w:lang w:bidi="fa-IR"/>
          </w:rPr>
          <w:t>از</w:t>
        </w:r>
        <w:r w:rsidR="00E01F6A" w:rsidRPr="000E5BD0">
          <w:rPr>
            <w:rStyle w:val="Hyperlink"/>
            <w:noProof/>
            <w:rtl/>
            <w:lang w:bidi="fa-IR"/>
          </w:rPr>
          <w:t xml:space="preserve"> </w:t>
        </w:r>
        <w:r w:rsidR="00E01F6A" w:rsidRPr="000E5BD0">
          <w:rPr>
            <w:rStyle w:val="Hyperlink"/>
            <w:rFonts w:hint="eastAsia"/>
            <w:noProof/>
            <w:rtl/>
            <w:lang w:bidi="fa-IR"/>
          </w:rPr>
          <w:t>خدا</w:t>
        </w:r>
        <w:r w:rsidR="00E01F6A" w:rsidRPr="000E5BD0">
          <w:rPr>
            <w:rStyle w:val="Hyperlink"/>
            <w:rFonts w:cs="CTraditional Arabic" w:hint="eastAsia"/>
            <w:b/>
            <w:noProof/>
            <w:rtl/>
            <w:lang w:bidi="fa-IR"/>
          </w:rPr>
          <w:t>أ</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435795818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129</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819" w:history="1">
        <w:r w:rsidR="00E01F6A" w:rsidRPr="000E5BD0">
          <w:rPr>
            <w:rStyle w:val="Hyperlink"/>
            <w:rFonts w:hint="eastAsia"/>
            <w:noProof/>
            <w:rtl/>
            <w:lang w:bidi="fa-IR"/>
          </w:rPr>
          <w:t>خشنود</w:t>
        </w:r>
        <w:r w:rsidR="00E01F6A" w:rsidRPr="000E5BD0">
          <w:rPr>
            <w:rStyle w:val="Hyperlink"/>
            <w:rFonts w:hint="cs"/>
            <w:noProof/>
            <w:rtl/>
            <w:lang w:bidi="fa-IR"/>
          </w:rPr>
          <w:t>ی</w:t>
        </w:r>
        <w:r w:rsidR="00E01F6A" w:rsidRPr="000E5BD0">
          <w:rPr>
            <w:rStyle w:val="Hyperlink"/>
            <w:noProof/>
            <w:rtl/>
            <w:lang w:bidi="fa-IR"/>
          </w:rPr>
          <w:t xml:space="preserve"> </w:t>
        </w:r>
        <w:r w:rsidR="00E01F6A" w:rsidRPr="000E5BD0">
          <w:rPr>
            <w:rStyle w:val="Hyperlink"/>
            <w:rFonts w:hint="eastAsia"/>
            <w:noProof/>
            <w:rtl/>
            <w:lang w:bidi="fa-IR"/>
          </w:rPr>
          <w:t>از</w:t>
        </w:r>
        <w:r w:rsidR="00E01F6A" w:rsidRPr="000E5BD0">
          <w:rPr>
            <w:rStyle w:val="Hyperlink"/>
            <w:noProof/>
            <w:rtl/>
            <w:lang w:bidi="fa-IR"/>
          </w:rPr>
          <w:t xml:space="preserve"> </w:t>
        </w:r>
        <w:r w:rsidR="00E01F6A" w:rsidRPr="000E5BD0">
          <w:rPr>
            <w:rStyle w:val="Hyperlink"/>
            <w:rFonts w:hint="eastAsia"/>
            <w:noProof/>
            <w:rtl/>
            <w:lang w:bidi="fa-IR"/>
          </w:rPr>
          <w:t>خدا</w:t>
        </w:r>
        <w:r w:rsidR="00E01F6A" w:rsidRPr="000E5BD0">
          <w:rPr>
            <w:rStyle w:val="Hyperlink"/>
            <w:noProof/>
            <w:rtl/>
            <w:lang w:bidi="fa-IR"/>
          </w:rPr>
          <w:t xml:space="preserve"> </w:t>
        </w:r>
        <w:r w:rsidR="00E01F6A" w:rsidRPr="000E5BD0">
          <w:rPr>
            <w:rStyle w:val="Hyperlink"/>
            <w:rFonts w:hint="eastAsia"/>
            <w:noProof/>
            <w:rtl/>
            <w:lang w:bidi="fa-IR"/>
          </w:rPr>
          <w:t>و</w:t>
        </w:r>
        <w:r w:rsidR="00E01F6A" w:rsidRPr="000E5BD0">
          <w:rPr>
            <w:rStyle w:val="Hyperlink"/>
            <w:noProof/>
            <w:rtl/>
            <w:lang w:bidi="fa-IR"/>
          </w:rPr>
          <w:t xml:space="preserve"> </w:t>
        </w:r>
        <w:r w:rsidR="00E01F6A" w:rsidRPr="000E5BD0">
          <w:rPr>
            <w:rStyle w:val="Hyperlink"/>
            <w:rFonts w:hint="eastAsia"/>
            <w:noProof/>
            <w:rtl/>
            <w:lang w:bidi="fa-IR"/>
          </w:rPr>
          <w:t>نقش</w:t>
        </w:r>
        <w:r w:rsidR="00E01F6A" w:rsidRPr="000E5BD0">
          <w:rPr>
            <w:rStyle w:val="Hyperlink"/>
            <w:noProof/>
            <w:rtl/>
            <w:lang w:bidi="fa-IR"/>
          </w:rPr>
          <w:t xml:space="preserve"> </w:t>
        </w:r>
        <w:r w:rsidR="00E01F6A" w:rsidRPr="000E5BD0">
          <w:rPr>
            <w:rStyle w:val="Hyperlink"/>
            <w:rFonts w:hint="eastAsia"/>
            <w:noProof/>
            <w:rtl/>
            <w:lang w:bidi="fa-IR"/>
          </w:rPr>
          <w:t>قوان</w:t>
        </w:r>
        <w:r w:rsidR="00E01F6A" w:rsidRPr="000E5BD0">
          <w:rPr>
            <w:rStyle w:val="Hyperlink"/>
            <w:rFonts w:hint="cs"/>
            <w:noProof/>
            <w:rtl/>
            <w:lang w:bidi="fa-IR"/>
          </w:rPr>
          <w:t>ی</w:t>
        </w:r>
        <w:r w:rsidR="00E01F6A" w:rsidRPr="000E5BD0">
          <w:rPr>
            <w:rStyle w:val="Hyperlink"/>
            <w:rFonts w:hint="eastAsia"/>
            <w:noProof/>
            <w:rtl/>
            <w:lang w:bidi="fa-IR"/>
          </w:rPr>
          <w:t>ن</w:t>
        </w:r>
        <w:r w:rsidR="00E01F6A" w:rsidRPr="000E5BD0">
          <w:rPr>
            <w:rStyle w:val="Hyperlink"/>
            <w:noProof/>
            <w:rtl/>
            <w:lang w:bidi="fa-IR"/>
          </w:rPr>
          <w:t xml:space="preserve"> </w:t>
        </w:r>
        <w:r w:rsidR="00E01F6A" w:rsidRPr="000E5BD0">
          <w:rPr>
            <w:rStyle w:val="Hyperlink"/>
            <w:rFonts w:hint="eastAsia"/>
            <w:noProof/>
            <w:rtl/>
            <w:lang w:bidi="fa-IR"/>
          </w:rPr>
          <w:t>وضع</w:t>
        </w:r>
        <w:r w:rsidR="00E01F6A" w:rsidRPr="000E5BD0">
          <w:rPr>
            <w:rStyle w:val="Hyperlink"/>
            <w:rFonts w:hint="cs"/>
            <w:noProof/>
            <w:rtl/>
            <w:lang w:bidi="fa-IR"/>
          </w:rPr>
          <w:t>ی</w:t>
        </w:r>
        <w:r w:rsidR="00E01F6A" w:rsidRPr="000E5BD0">
          <w:rPr>
            <w:rStyle w:val="Hyperlink"/>
            <w:noProof/>
            <w:rtl/>
            <w:lang w:bidi="fa-IR"/>
          </w:rPr>
          <w:t xml:space="preserve"> </w:t>
        </w:r>
        <w:r w:rsidR="00E01F6A" w:rsidRPr="000E5BD0">
          <w:rPr>
            <w:rStyle w:val="Hyperlink"/>
            <w:rFonts w:hint="eastAsia"/>
            <w:noProof/>
            <w:rtl/>
            <w:lang w:bidi="fa-IR"/>
          </w:rPr>
          <w:t>در</w:t>
        </w:r>
        <w:r w:rsidR="00E01F6A" w:rsidRPr="000E5BD0">
          <w:rPr>
            <w:rStyle w:val="Hyperlink"/>
            <w:noProof/>
            <w:rtl/>
            <w:lang w:bidi="fa-IR"/>
          </w:rPr>
          <w:t xml:space="preserve"> </w:t>
        </w:r>
        <w:r w:rsidR="00E01F6A" w:rsidRPr="000E5BD0">
          <w:rPr>
            <w:rStyle w:val="Hyperlink"/>
            <w:rFonts w:hint="eastAsia"/>
            <w:noProof/>
            <w:rtl/>
            <w:lang w:bidi="fa-IR"/>
          </w:rPr>
          <w:t>حکم</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435795819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130</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820" w:history="1">
        <w:r w:rsidR="00E01F6A" w:rsidRPr="000E5BD0">
          <w:rPr>
            <w:rStyle w:val="Hyperlink"/>
            <w:rFonts w:hint="eastAsia"/>
            <w:noProof/>
            <w:rtl/>
            <w:lang w:bidi="fa-IR"/>
          </w:rPr>
          <w:t>قبول</w:t>
        </w:r>
        <w:r w:rsidR="00E01F6A" w:rsidRPr="000E5BD0">
          <w:rPr>
            <w:rStyle w:val="Hyperlink"/>
            <w:noProof/>
            <w:rtl/>
            <w:lang w:bidi="fa-IR"/>
          </w:rPr>
          <w:t xml:space="preserve"> </w:t>
        </w:r>
        <w:r w:rsidR="00E01F6A" w:rsidRPr="000E5BD0">
          <w:rPr>
            <w:rStyle w:val="Hyperlink"/>
            <w:rFonts w:hint="eastAsia"/>
            <w:noProof/>
            <w:rtl/>
            <w:lang w:bidi="fa-IR"/>
          </w:rPr>
          <w:t>کردن</w:t>
        </w:r>
        <w:r w:rsidR="00E01F6A" w:rsidRPr="000E5BD0">
          <w:rPr>
            <w:rStyle w:val="Hyperlink"/>
            <w:noProof/>
            <w:rtl/>
            <w:lang w:bidi="fa-IR"/>
          </w:rPr>
          <w:t xml:space="preserve"> </w:t>
        </w:r>
        <w:r w:rsidR="00E01F6A" w:rsidRPr="000E5BD0">
          <w:rPr>
            <w:rStyle w:val="Hyperlink"/>
            <w:rFonts w:hint="eastAsia"/>
            <w:noProof/>
            <w:rtl/>
            <w:lang w:bidi="fa-IR"/>
          </w:rPr>
          <w:t>خدا</w:t>
        </w:r>
        <w:r w:rsidR="00E01F6A" w:rsidRPr="000E5BD0">
          <w:rPr>
            <w:rStyle w:val="Hyperlink"/>
            <w:noProof/>
            <w:rtl/>
            <w:lang w:bidi="fa-IR"/>
          </w:rPr>
          <w:t xml:space="preserve"> </w:t>
        </w:r>
        <w:r w:rsidR="00E01F6A" w:rsidRPr="000E5BD0">
          <w:rPr>
            <w:rStyle w:val="Hyperlink"/>
            <w:rFonts w:hint="eastAsia"/>
            <w:noProof/>
            <w:rtl/>
            <w:lang w:bidi="fa-IR"/>
          </w:rPr>
          <w:t>و</w:t>
        </w:r>
        <w:r w:rsidR="00E01F6A" w:rsidRPr="000E5BD0">
          <w:rPr>
            <w:rStyle w:val="Hyperlink"/>
            <w:noProof/>
            <w:rtl/>
            <w:lang w:bidi="fa-IR"/>
          </w:rPr>
          <w:t xml:space="preserve"> </w:t>
        </w:r>
        <w:r w:rsidR="00E01F6A" w:rsidRPr="000E5BD0">
          <w:rPr>
            <w:rStyle w:val="Hyperlink"/>
            <w:rFonts w:hint="eastAsia"/>
            <w:noProof/>
            <w:rtl/>
            <w:lang w:bidi="fa-IR"/>
          </w:rPr>
          <w:t>خشنود</w:t>
        </w:r>
        <w:r w:rsidR="00E01F6A" w:rsidRPr="000E5BD0">
          <w:rPr>
            <w:rStyle w:val="Hyperlink"/>
            <w:rFonts w:hint="cs"/>
            <w:noProof/>
            <w:rtl/>
            <w:lang w:bidi="fa-IR"/>
          </w:rPr>
          <w:t>ی</w:t>
        </w:r>
        <w:r w:rsidR="00E01F6A" w:rsidRPr="000E5BD0">
          <w:rPr>
            <w:rStyle w:val="Hyperlink"/>
            <w:noProof/>
            <w:rtl/>
            <w:lang w:bidi="fa-IR"/>
          </w:rPr>
          <w:t xml:space="preserve"> </w:t>
        </w:r>
        <w:r w:rsidR="00E01F6A" w:rsidRPr="000E5BD0">
          <w:rPr>
            <w:rStyle w:val="Hyperlink"/>
            <w:rFonts w:hint="eastAsia"/>
            <w:noProof/>
            <w:rtl/>
            <w:lang w:bidi="fa-IR"/>
          </w:rPr>
          <w:t>از</w:t>
        </w:r>
        <w:r w:rsidR="00E01F6A" w:rsidRPr="000E5BD0">
          <w:rPr>
            <w:rStyle w:val="Hyperlink"/>
            <w:noProof/>
            <w:rtl/>
            <w:lang w:bidi="fa-IR"/>
          </w:rPr>
          <w:t xml:space="preserve"> </w:t>
        </w:r>
        <w:r w:rsidR="00E01F6A" w:rsidRPr="000E5BD0">
          <w:rPr>
            <w:rStyle w:val="Hyperlink"/>
            <w:rFonts w:hint="eastAsia"/>
            <w:noProof/>
            <w:rtl/>
            <w:lang w:bidi="fa-IR"/>
          </w:rPr>
          <w:t>او</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435795820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131</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821" w:history="1">
        <w:r w:rsidR="00E01F6A" w:rsidRPr="000E5BD0">
          <w:rPr>
            <w:rStyle w:val="Hyperlink"/>
            <w:rFonts w:hint="eastAsia"/>
            <w:noProof/>
            <w:rtl/>
            <w:lang w:bidi="fa-IR"/>
          </w:rPr>
          <w:t>سرنوشت</w:t>
        </w:r>
        <w:r w:rsidR="00E01F6A" w:rsidRPr="000E5BD0">
          <w:rPr>
            <w:rStyle w:val="Hyperlink"/>
            <w:noProof/>
            <w:rtl/>
            <w:lang w:bidi="fa-IR"/>
          </w:rPr>
          <w:t xml:space="preserve"> </w:t>
        </w:r>
        <w:r w:rsidR="00E01F6A" w:rsidRPr="000E5BD0">
          <w:rPr>
            <w:rStyle w:val="Hyperlink"/>
            <w:rFonts w:hint="eastAsia"/>
            <w:noProof/>
            <w:rtl/>
            <w:lang w:bidi="fa-IR"/>
          </w:rPr>
          <w:t>وجود</w:t>
        </w:r>
        <w:r w:rsidR="00E01F6A" w:rsidRPr="000E5BD0">
          <w:rPr>
            <w:rStyle w:val="Hyperlink"/>
            <w:rFonts w:hint="cs"/>
            <w:noProof/>
            <w:rtl/>
            <w:lang w:bidi="fa-IR"/>
          </w:rPr>
          <w:t>ی</w:t>
        </w:r>
        <w:r w:rsidR="00E01F6A" w:rsidRPr="000E5BD0">
          <w:rPr>
            <w:rStyle w:val="Hyperlink"/>
            <w:noProof/>
            <w:rtl/>
            <w:lang w:bidi="fa-IR"/>
          </w:rPr>
          <w:t xml:space="preserve"> </w:t>
        </w:r>
        <w:r w:rsidR="00E01F6A" w:rsidRPr="000E5BD0">
          <w:rPr>
            <w:rStyle w:val="Hyperlink"/>
            <w:rFonts w:hint="eastAsia"/>
            <w:noProof/>
            <w:rtl/>
            <w:lang w:bidi="fa-IR"/>
          </w:rPr>
          <w:t>و</w:t>
        </w:r>
        <w:r w:rsidR="00E01F6A" w:rsidRPr="000E5BD0">
          <w:rPr>
            <w:rStyle w:val="Hyperlink"/>
            <w:noProof/>
            <w:rtl/>
            <w:lang w:bidi="fa-IR"/>
          </w:rPr>
          <w:t xml:space="preserve"> </w:t>
        </w:r>
        <w:r w:rsidR="00E01F6A" w:rsidRPr="000E5BD0">
          <w:rPr>
            <w:rStyle w:val="Hyperlink"/>
            <w:rFonts w:hint="eastAsia"/>
            <w:noProof/>
            <w:rtl/>
            <w:lang w:bidi="fa-IR"/>
          </w:rPr>
          <w:t>سرنوشت</w:t>
        </w:r>
        <w:r w:rsidR="00E01F6A" w:rsidRPr="000E5BD0">
          <w:rPr>
            <w:rStyle w:val="Hyperlink"/>
            <w:noProof/>
            <w:rtl/>
            <w:lang w:bidi="fa-IR"/>
          </w:rPr>
          <w:t xml:space="preserve"> </w:t>
        </w:r>
        <w:r w:rsidR="00E01F6A" w:rsidRPr="000E5BD0">
          <w:rPr>
            <w:rStyle w:val="Hyperlink"/>
            <w:rFonts w:hint="eastAsia"/>
            <w:noProof/>
            <w:rtl/>
            <w:lang w:bidi="fa-IR"/>
          </w:rPr>
          <w:t>شرع</w:t>
        </w:r>
        <w:r w:rsidR="00E01F6A" w:rsidRPr="000E5BD0">
          <w:rPr>
            <w:rStyle w:val="Hyperlink"/>
            <w:rFonts w:hint="cs"/>
            <w:noProof/>
            <w:rtl/>
            <w:lang w:bidi="fa-IR"/>
          </w:rPr>
          <w:t>ی</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435795821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132</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822" w:history="1">
        <w:r w:rsidR="00E01F6A" w:rsidRPr="000E5BD0">
          <w:rPr>
            <w:rStyle w:val="Hyperlink"/>
            <w:rFonts w:hint="eastAsia"/>
            <w:noProof/>
            <w:rtl/>
            <w:lang w:bidi="fa-IR"/>
          </w:rPr>
          <w:t>فرق</w:t>
        </w:r>
        <w:r w:rsidR="00E01F6A" w:rsidRPr="000E5BD0">
          <w:rPr>
            <w:rStyle w:val="Hyperlink"/>
            <w:noProof/>
            <w:rtl/>
            <w:lang w:bidi="fa-IR"/>
          </w:rPr>
          <w:t xml:space="preserve"> </w:t>
        </w:r>
        <w:r w:rsidR="00E01F6A" w:rsidRPr="000E5BD0">
          <w:rPr>
            <w:rStyle w:val="Hyperlink"/>
            <w:rFonts w:hint="eastAsia"/>
            <w:noProof/>
            <w:rtl/>
            <w:lang w:bidi="fa-IR"/>
          </w:rPr>
          <w:t>م</w:t>
        </w:r>
        <w:r w:rsidR="00E01F6A" w:rsidRPr="000E5BD0">
          <w:rPr>
            <w:rStyle w:val="Hyperlink"/>
            <w:rFonts w:hint="cs"/>
            <w:noProof/>
            <w:rtl/>
            <w:lang w:bidi="fa-IR"/>
          </w:rPr>
          <w:t>ی</w:t>
        </w:r>
        <w:r w:rsidR="00E01F6A" w:rsidRPr="000E5BD0">
          <w:rPr>
            <w:rStyle w:val="Hyperlink"/>
            <w:rFonts w:hint="eastAsia"/>
            <w:noProof/>
            <w:rtl/>
            <w:lang w:bidi="fa-IR"/>
          </w:rPr>
          <w:t>ان</w:t>
        </w:r>
        <w:r w:rsidR="00E01F6A" w:rsidRPr="000E5BD0">
          <w:rPr>
            <w:rStyle w:val="Hyperlink"/>
            <w:noProof/>
            <w:rtl/>
            <w:lang w:bidi="fa-IR"/>
          </w:rPr>
          <w:t xml:space="preserve"> </w:t>
        </w:r>
        <w:r w:rsidR="00E01F6A" w:rsidRPr="000E5BD0">
          <w:rPr>
            <w:rStyle w:val="Hyperlink"/>
            <w:rFonts w:hint="eastAsia"/>
            <w:noProof/>
            <w:rtl/>
            <w:lang w:bidi="fa-IR"/>
          </w:rPr>
          <w:t>خشنود</w:t>
        </w:r>
        <w:r w:rsidR="00E01F6A" w:rsidRPr="000E5BD0">
          <w:rPr>
            <w:rStyle w:val="Hyperlink"/>
            <w:rFonts w:hint="cs"/>
            <w:noProof/>
            <w:rtl/>
            <w:lang w:bidi="fa-IR"/>
          </w:rPr>
          <w:t>ی</w:t>
        </w:r>
        <w:r w:rsidR="00E01F6A" w:rsidRPr="000E5BD0">
          <w:rPr>
            <w:rStyle w:val="Hyperlink"/>
            <w:noProof/>
            <w:rtl/>
            <w:lang w:bidi="fa-IR"/>
          </w:rPr>
          <w:t xml:space="preserve"> </w:t>
        </w:r>
        <w:r w:rsidR="00E01F6A" w:rsidRPr="000E5BD0">
          <w:rPr>
            <w:rStyle w:val="Hyperlink"/>
            <w:rFonts w:hint="eastAsia"/>
            <w:noProof/>
            <w:rtl/>
            <w:lang w:bidi="fa-IR"/>
          </w:rPr>
          <w:t>و</w:t>
        </w:r>
        <w:r w:rsidR="00E01F6A" w:rsidRPr="000E5BD0">
          <w:rPr>
            <w:rStyle w:val="Hyperlink"/>
            <w:noProof/>
            <w:rtl/>
            <w:lang w:bidi="fa-IR"/>
          </w:rPr>
          <w:t xml:space="preserve"> </w:t>
        </w:r>
        <w:r w:rsidR="00E01F6A" w:rsidRPr="000E5BD0">
          <w:rPr>
            <w:rStyle w:val="Hyperlink"/>
            <w:rFonts w:hint="eastAsia"/>
            <w:noProof/>
            <w:rtl/>
            <w:lang w:bidi="fa-IR"/>
          </w:rPr>
          <w:t>شک</w:t>
        </w:r>
        <w:r w:rsidR="00E01F6A" w:rsidRPr="000E5BD0">
          <w:rPr>
            <w:rStyle w:val="Hyperlink"/>
            <w:rFonts w:hint="cs"/>
            <w:noProof/>
            <w:rtl/>
            <w:lang w:bidi="fa-IR"/>
          </w:rPr>
          <w:t>ی</w:t>
        </w:r>
        <w:r w:rsidR="00E01F6A" w:rsidRPr="000E5BD0">
          <w:rPr>
            <w:rStyle w:val="Hyperlink"/>
            <w:rFonts w:hint="eastAsia"/>
            <w:noProof/>
            <w:rtl/>
            <w:lang w:bidi="fa-IR"/>
          </w:rPr>
          <w:t>با</w:t>
        </w:r>
        <w:r w:rsidR="00E01F6A" w:rsidRPr="000E5BD0">
          <w:rPr>
            <w:rStyle w:val="Hyperlink"/>
            <w:rFonts w:hint="cs"/>
            <w:noProof/>
            <w:rtl/>
            <w:lang w:bidi="fa-IR"/>
          </w:rPr>
          <w:t>یی</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435795822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133</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823" w:history="1">
        <w:r w:rsidR="00E01F6A" w:rsidRPr="000E5BD0">
          <w:rPr>
            <w:rStyle w:val="Hyperlink"/>
            <w:rFonts w:hint="eastAsia"/>
            <w:noProof/>
            <w:rtl/>
            <w:lang w:bidi="fa-IR"/>
          </w:rPr>
          <w:t>انواع</w:t>
        </w:r>
        <w:r w:rsidR="00E01F6A" w:rsidRPr="000E5BD0">
          <w:rPr>
            <w:rStyle w:val="Hyperlink"/>
            <w:noProof/>
            <w:rtl/>
            <w:lang w:bidi="fa-IR"/>
          </w:rPr>
          <w:t xml:space="preserve"> </w:t>
        </w:r>
        <w:r w:rsidR="00E01F6A" w:rsidRPr="000E5BD0">
          <w:rPr>
            <w:rStyle w:val="Hyperlink"/>
            <w:rFonts w:hint="eastAsia"/>
            <w:noProof/>
            <w:rtl/>
            <w:lang w:bidi="fa-IR"/>
          </w:rPr>
          <w:t>خشنود</w:t>
        </w:r>
        <w:r w:rsidR="00E01F6A" w:rsidRPr="000E5BD0">
          <w:rPr>
            <w:rStyle w:val="Hyperlink"/>
            <w:rFonts w:hint="cs"/>
            <w:noProof/>
            <w:rtl/>
            <w:lang w:bidi="fa-IR"/>
          </w:rPr>
          <w:t>ی</w:t>
        </w:r>
        <w:r w:rsidR="00E01F6A" w:rsidRPr="000E5BD0">
          <w:rPr>
            <w:rStyle w:val="Hyperlink"/>
            <w:noProof/>
            <w:rtl/>
            <w:lang w:bidi="fa-IR"/>
          </w:rPr>
          <w:t xml:space="preserve"> </w:t>
        </w:r>
        <w:r w:rsidR="00E01F6A" w:rsidRPr="000E5BD0">
          <w:rPr>
            <w:rStyle w:val="Hyperlink"/>
            <w:rFonts w:hint="eastAsia"/>
            <w:noProof/>
            <w:rtl/>
            <w:lang w:bidi="fa-IR"/>
          </w:rPr>
          <w:t>از</w:t>
        </w:r>
        <w:r w:rsidR="00E01F6A" w:rsidRPr="000E5BD0">
          <w:rPr>
            <w:rStyle w:val="Hyperlink"/>
            <w:noProof/>
            <w:rtl/>
            <w:lang w:bidi="fa-IR"/>
          </w:rPr>
          <w:t xml:space="preserve"> </w:t>
        </w:r>
        <w:r w:rsidR="00E01F6A" w:rsidRPr="000E5BD0">
          <w:rPr>
            <w:rStyle w:val="Hyperlink"/>
            <w:rFonts w:hint="eastAsia"/>
            <w:noProof/>
            <w:rtl/>
            <w:lang w:bidi="fa-IR"/>
          </w:rPr>
          <w:t>سرنوشت</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435795823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134</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824" w:history="1">
        <w:r w:rsidR="00E01F6A" w:rsidRPr="000E5BD0">
          <w:rPr>
            <w:rStyle w:val="Hyperlink"/>
            <w:rFonts w:hint="eastAsia"/>
            <w:noProof/>
            <w:rtl/>
            <w:lang w:bidi="fa-IR"/>
          </w:rPr>
          <w:t>نتا</w:t>
        </w:r>
        <w:r w:rsidR="00E01F6A" w:rsidRPr="000E5BD0">
          <w:rPr>
            <w:rStyle w:val="Hyperlink"/>
            <w:rFonts w:hint="cs"/>
            <w:noProof/>
            <w:rtl/>
            <w:lang w:bidi="fa-IR"/>
          </w:rPr>
          <w:t>ی</w:t>
        </w:r>
        <w:r w:rsidR="00E01F6A" w:rsidRPr="000E5BD0">
          <w:rPr>
            <w:rStyle w:val="Hyperlink"/>
            <w:rFonts w:hint="eastAsia"/>
            <w:noProof/>
            <w:rtl/>
            <w:lang w:bidi="fa-IR"/>
          </w:rPr>
          <w:t>ج</w:t>
        </w:r>
        <w:r w:rsidR="00E01F6A" w:rsidRPr="000E5BD0">
          <w:rPr>
            <w:rStyle w:val="Hyperlink"/>
            <w:noProof/>
            <w:rtl/>
            <w:lang w:bidi="fa-IR"/>
          </w:rPr>
          <w:t xml:space="preserve"> </w:t>
        </w:r>
        <w:r w:rsidR="00E01F6A" w:rsidRPr="000E5BD0">
          <w:rPr>
            <w:rStyle w:val="Hyperlink"/>
            <w:rFonts w:hint="eastAsia"/>
            <w:noProof/>
            <w:rtl/>
            <w:lang w:bidi="fa-IR"/>
          </w:rPr>
          <w:t>خشنود</w:t>
        </w:r>
        <w:r w:rsidR="00E01F6A" w:rsidRPr="000E5BD0">
          <w:rPr>
            <w:rStyle w:val="Hyperlink"/>
            <w:rFonts w:hint="cs"/>
            <w:noProof/>
            <w:rtl/>
            <w:lang w:bidi="fa-IR"/>
          </w:rPr>
          <w:t>ی</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435795824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135</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825" w:history="1">
        <w:r w:rsidR="00E01F6A" w:rsidRPr="000E5BD0">
          <w:rPr>
            <w:rStyle w:val="Hyperlink"/>
            <w:rFonts w:hint="eastAsia"/>
            <w:noProof/>
            <w:rtl/>
            <w:lang w:bidi="fa-IR"/>
          </w:rPr>
          <w:t>سخنان</w:t>
        </w:r>
        <w:r w:rsidR="00E01F6A" w:rsidRPr="000E5BD0">
          <w:rPr>
            <w:rStyle w:val="Hyperlink"/>
            <w:rFonts w:hint="cs"/>
            <w:noProof/>
            <w:rtl/>
            <w:lang w:bidi="fa-IR"/>
          </w:rPr>
          <w:t>ی</w:t>
        </w:r>
        <w:r w:rsidR="00E01F6A" w:rsidRPr="000E5BD0">
          <w:rPr>
            <w:rStyle w:val="Hyperlink"/>
            <w:noProof/>
            <w:rtl/>
            <w:lang w:bidi="fa-IR"/>
          </w:rPr>
          <w:t xml:space="preserve"> </w:t>
        </w:r>
        <w:r w:rsidR="00E01F6A" w:rsidRPr="000E5BD0">
          <w:rPr>
            <w:rStyle w:val="Hyperlink"/>
            <w:rFonts w:hint="eastAsia"/>
            <w:noProof/>
            <w:rtl/>
            <w:lang w:bidi="fa-IR"/>
          </w:rPr>
          <w:t>کوتاه</w:t>
        </w:r>
        <w:r w:rsidR="00E01F6A" w:rsidRPr="000E5BD0">
          <w:rPr>
            <w:rStyle w:val="Hyperlink"/>
            <w:noProof/>
            <w:rtl/>
            <w:lang w:bidi="fa-IR"/>
          </w:rPr>
          <w:t xml:space="preserve"> </w:t>
        </w:r>
        <w:r w:rsidR="00E01F6A" w:rsidRPr="000E5BD0">
          <w:rPr>
            <w:rStyle w:val="Hyperlink"/>
            <w:rFonts w:hint="eastAsia"/>
            <w:noProof/>
            <w:rtl/>
            <w:lang w:bidi="fa-IR"/>
          </w:rPr>
          <w:t>درباره‏</w:t>
        </w:r>
        <w:r w:rsidR="00E01F6A" w:rsidRPr="000E5BD0">
          <w:rPr>
            <w:rStyle w:val="Hyperlink"/>
            <w:rFonts w:hint="cs"/>
            <w:noProof/>
            <w:rtl/>
            <w:lang w:bidi="fa-IR"/>
          </w:rPr>
          <w:t>ی</w:t>
        </w:r>
        <w:r w:rsidR="00E01F6A" w:rsidRPr="000E5BD0">
          <w:rPr>
            <w:rStyle w:val="Hyperlink"/>
            <w:noProof/>
            <w:rtl/>
            <w:lang w:bidi="fa-IR"/>
          </w:rPr>
          <w:t xml:space="preserve"> </w:t>
        </w:r>
        <w:r w:rsidR="00E01F6A" w:rsidRPr="000E5BD0">
          <w:rPr>
            <w:rStyle w:val="Hyperlink"/>
            <w:rFonts w:hint="eastAsia"/>
            <w:noProof/>
            <w:rtl/>
            <w:lang w:bidi="fa-IR"/>
          </w:rPr>
          <w:t>خشنود</w:t>
        </w:r>
        <w:r w:rsidR="00E01F6A" w:rsidRPr="000E5BD0">
          <w:rPr>
            <w:rStyle w:val="Hyperlink"/>
            <w:rFonts w:hint="cs"/>
            <w:noProof/>
            <w:rtl/>
            <w:lang w:bidi="fa-IR"/>
          </w:rPr>
          <w:t>ی</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435795825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142</w:t>
        </w:r>
        <w:r w:rsidR="00E01F6A">
          <w:rPr>
            <w:noProof/>
            <w:webHidden/>
            <w:rtl/>
          </w:rPr>
          <w:fldChar w:fldCharType="end"/>
        </w:r>
      </w:hyperlink>
    </w:p>
    <w:p w:rsidR="00E01F6A" w:rsidRDefault="00E8691C">
      <w:pPr>
        <w:pStyle w:val="TOC1"/>
        <w:tabs>
          <w:tab w:val="right" w:leader="dot" w:pos="7078"/>
        </w:tabs>
        <w:rPr>
          <w:rFonts w:asciiTheme="minorHAnsi" w:eastAsiaTheme="minorEastAsia" w:hAnsiTheme="minorHAnsi" w:cstheme="minorBidi"/>
          <w:bCs w:val="0"/>
          <w:noProof/>
          <w:sz w:val="22"/>
          <w:szCs w:val="22"/>
          <w:rtl/>
        </w:rPr>
      </w:pPr>
      <w:hyperlink w:anchor="_Toc435795826" w:history="1">
        <w:r w:rsidR="00E01F6A" w:rsidRPr="000E5BD0">
          <w:rPr>
            <w:rStyle w:val="Hyperlink"/>
            <w:rFonts w:hint="eastAsia"/>
            <w:noProof/>
            <w:rtl/>
            <w:lang w:bidi="fa-IR"/>
          </w:rPr>
          <w:t>شک</w:t>
        </w:r>
        <w:r w:rsidR="00E01F6A" w:rsidRPr="000E5BD0">
          <w:rPr>
            <w:rStyle w:val="Hyperlink"/>
            <w:rFonts w:hint="cs"/>
            <w:noProof/>
            <w:rtl/>
            <w:lang w:bidi="fa-IR"/>
          </w:rPr>
          <w:t>ی</w:t>
        </w:r>
        <w:r w:rsidR="00E01F6A" w:rsidRPr="000E5BD0">
          <w:rPr>
            <w:rStyle w:val="Hyperlink"/>
            <w:rFonts w:hint="eastAsia"/>
            <w:noProof/>
            <w:rtl/>
            <w:lang w:bidi="fa-IR"/>
          </w:rPr>
          <w:t>با</w:t>
        </w:r>
        <w:r w:rsidR="00E01F6A" w:rsidRPr="000E5BD0">
          <w:rPr>
            <w:rStyle w:val="Hyperlink"/>
            <w:rFonts w:hint="cs"/>
            <w:noProof/>
            <w:rtl/>
            <w:lang w:bidi="fa-IR"/>
          </w:rPr>
          <w:t>یی</w:t>
        </w:r>
        <w:r w:rsidR="00E01F6A" w:rsidRPr="000E5BD0">
          <w:rPr>
            <w:rStyle w:val="Hyperlink"/>
            <w:noProof/>
            <w:rtl/>
            <w:lang w:bidi="fa-IR"/>
          </w:rPr>
          <w:t xml:space="preserve"> (</w:t>
        </w:r>
        <w:r w:rsidR="00E01F6A" w:rsidRPr="000E5BD0">
          <w:rPr>
            <w:rStyle w:val="Hyperlink"/>
            <w:rFonts w:hint="eastAsia"/>
            <w:noProof/>
            <w:rtl/>
            <w:lang w:bidi="fa-IR"/>
          </w:rPr>
          <w:t>صبر</w:t>
        </w:r>
        <w:r w:rsidR="00E01F6A" w:rsidRPr="000E5BD0">
          <w:rPr>
            <w:rStyle w:val="Hyperlink"/>
            <w:noProof/>
            <w:rtl/>
            <w:lang w:bidi="fa-IR"/>
          </w:rPr>
          <w:t>)</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435795826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145</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827" w:history="1">
        <w:r w:rsidR="00E01F6A" w:rsidRPr="000E5BD0">
          <w:rPr>
            <w:rStyle w:val="Hyperlink"/>
            <w:rFonts w:hint="eastAsia"/>
            <w:noProof/>
            <w:rtl/>
            <w:lang w:bidi="fa-IR"/>
          </w:rPr>
          <w:t>تعر</w:t>
        </w:r>
        <w:r w:rsidR="00E01F6A" w:rsidRPr="000E5BD0">
          <w:rPr>
            <w:rStyle w:val="Hyperlink"/>
            <w:rFonts w:hint="cs"/>
            <w:noProof/>
            <w:rtl/>
            <w:lang w:bidi="fa-IR"/>
          </w:rPr>
          <w:t>ی</w:t>
        </w:r>
        <w:r w:rsidR="00E01F6A" w:rsidRPr="000E5BD0">
          <w:rPr>
            <w:rStyle w:val="Hyperlink"/>
            <w:rFonts w:hint="eastAsia"/>
            <w:noProof/>
            <w:rtl/>
            <w:lang w:bidi="fa-IR"/>
          </w:rPr>
          <w:t>ف</w:t>
        </w:r>
        <w:r w:rsidR="00E01F6A" w:rsidRPr="000E5BD0">
          <w:rPr>
            <w:rStyle w:val="Hyperlink"/>
            <w:noProof/>
            <w:rtl/>
            <w:lang w:bidi="fa-IR"/>
          </w:rPr>
          <w:t xml:space="preserve"> </w:t>
        </w:r>
        <w:r w:rsidR="00E01F6A" w:rsidRPr="000E5BD0">
          <w:rPr>
            <w:rStyle w:val="Hyperlink"/>
            <w:rFonts w:hint="eastAsia"/>
            <w:noProof/>
            <w:rtl/>
            <w:lang w:bidi="fa-IR"/>
          </w:rPr>
          <w:t>شک</w:t>
        </w:r>
        <w:r w:rsidR="00E01F6A" w:rsidRPr="000E5BD0">
          <w:rPr>
            <w:rStyle w:val="Hyperlink"/>
            <w:rFonts w:hint="cs"/>
            <w:noProof/>
            <w:rtl/>
            <w:lang w:bidi="fa-IR"/>
          </w:rPr>
          <w:t>ی</w:t>
        </w:r>
        <w:r w:rsidR="00E01F6A" w:rsidRPr="000E5BD0">
          <w:rPr>
            <w:rStyle w:val="Hyperlink"/>
            <w:rFonts w:hint="eastAsia"/>
            <w:noProof/>
            <w:rtl/>
            <w:lang w:bidi="fa-IR"/>
          </w:rPr>
          <w:t>با</w:t>
        </w:r>
        <w:r w:rsidR="00E01F6A" w:rsidRPr="000E5BD0">
          <w:rPr>
            <w:rStyle w:val="Hyperlink"/>
            <w:rFonts w:hint="cs"/>
            <w:noProof/>
            <w:rtl/>
            <w:lang w:bidi="fa-IR"/>
          </w:rPr>
          <w:t>یی</w:t>
        </w:r>
        <w:r w:rsidR="00E01F6A" w:rsidRPr="000E5BD0">
          <w:rPr>
            <w:rStyle w:val="Hyperlink"/>
            <w:noProof/>
            <w:rtl/>
            <w:lang w:bidi="fa-IR"/>
          </w:rPr>
          <w:t>(</w:t>
        </w:r>
        <w:r w:rsidR="00E01F6A" w:rsidRPr="000E5BD0">
          <w:rPr>
            <w:rStyle w:val="Hyperlink"/>
            <w:rFonts w:hint="eastAsia"/>
            <w:noProof/>
            <w:rtl/>
            <w:lang w:bidi="fa-IR"/>
          </w:rPr>
          <w:t>صبر</w:t>
        </w:r>
        <w:r w:rsidR="00E01F6A" w:rsidRPr="000E5BD0">
          <w:rPr>
            <w:rStyle w:val="Hyperlink"/>
            <w:noProof/>
            <w:rtl/>
            <w:lang w:bidi="fa-IR"/>
          </w:rPr>
          <w:t>)</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435795827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146</w:t>
        </w:r>
        <w:r w:rsidR="00E01F6A">
          <w:rPr>
            <w:noProof/>
            <w:webHidden/>
            <w:rtl/>
          </w:rPr>
          <w:fldChar w:fldCharType="end"/>
        </w:r>
      </w:hyperlink>
    </w:p>
    <w:p w:rsidR="00E01F6A" w:rsidRDefault="00E8691C">
      <w:pPr>
        <w:pStyle w:val="TOC3"/>
        <w:tabs>
          <w:tab w:val="right" w:leader="dot" w:pos="7078"/>
        </w:tabs>
        <w:rPr>
          <w:rFonts w:asciiTheme="minorHAnsi" w:eastAsiaTheme="minorEastAsia" w:hAnsiTheme="minorHAnsi" w:cstheme="minorBidi"/>
          <w:noProof/>
          <w:sz w:val="22"/>
          <w:szCs w:val="22"/>
          <w:rtl/>
          <w:lang w:bidi="ar-SA"/>
        </w:rPr>
      </w:pPr>
      <w:hyperlink w:anchor="_Toc435795828" w:history="1">
        <w:r w:rsidR="00E01F6A" w:rsidRPr="000E5BD0">
          <w:rPr>
            <w:rStyle w:val="Hyperlink"/>
            <w:rFonts w:hint="eastAsia"/>
            <w:noProof/>
            <w:rtl/>
          </w:rPr>
          <w:t>شک</w:t>
        </w:r>
        <w:r w:rsidR="00E01F6A" w:rsidRPr="000E5BD0">
          <w:rPr>
            <w:rStyle w:val="Hyperlink"/>
            <w:rFonts w:hint="cs"/>
            <w:noProof/>
            <w:rtl/>
          </w:rPr>
          <w:t>ی</w:t>
        </w:r>
        <w:r w:rsidR="00E01F6A" w:rsidRPr="000E5BD0">
          <w:rPr>
            <w:rStyle w:val="Hyperlink"/>
            <w:rFonts w:hint="eastAsia"/>
            <w:noProof/>
            <w:rtl/>
          </w:rPr>
          <w:t>با</w:t>
        </w:r>
        <w:r w:rsidR="00E01F6A" w:rsidRPr="000E5BD0">
          <w:rPr>
            <w:rStyle w:val="Hyperlink"/>
            <w:rFonts w:hint="cs"/>
            <w:noProof/>
            <w:rtl/>
          </w:rPr>
          <w:t>یی</w:t>
        </w:r>
        <w:r w:rsidR="00E01F6A" w:rsidRPr="000E5BD0">
          <w:rPr>
            <w:rStyle w:val="Hyperlink"/>
            <w:noProof/>
            <w:rtl/>
          </w:rPr>
          <w:t xml:space="preserve"> (</w:t>
        </w:r>
        <w:r w:rsidR="00E01F6A" w:rsidRPr="000E5BD0">
          <w:rPr>
            <w:rStyle w:val="Hyperlink"/>
            <w:rFonts w:hint="eastAsia"/>
            <w:noProof/>
            <w:rtl/>
          </w:rPr>
          <w:t>صبر</w:t>
        </w:r>
        <w:r w:rsidR="00E01F6A" w:rsidRPr="000E5BD0">
          <w:rPr>
            <w:rStyle w:val="Hyperlink"/>
            <w:noProof/>
            <w:rtl/>
          </w:rPr>
          <w:t xml:space="preserve">) </w:t>
        </w:r>
        <w:r w:rsidR="00E01F6A" w:rsidRPr="000E5BD0">
          <w:rPr>
            <w:rStyle w:val="Hyperlink"/>
            <w:rFonts w:hint="eastAsia"/>
            <w:noProof/>
            <w:rtl/>
          </w:rPr>
          <w:t>در</w:t>
        </w:r>
        <w:r w:rsidR="00E01F6A" w:rsidRPr="000E5BD0">
          <w:rPr>
            <w:rStyle w:val="Hyperlink"/>
            <w:noProof/>
            <w:rtl/>
          </w:rPr>
          <w:t xml:space="preserve"> </w:t>
        </w:r>
        <w:r w:rsidR="00E01F6A" w:rsidRPr="000E5BD0">
          <w:rPr>
            <w:rStyle w:val="Hyperlink"/>
            <w:rFonts w:hint="eastAsia"/>
            <w:noProof/>
            <w:rtl/>
          </w:rPr>
          <w:t>لغت</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435795828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lang w:bidi="ar-SA"/>
          </w:rPr>
          <w:t>146</w:t>
        </w:r>
        <w:r w:rsidR="00E01F6A">
          <w:rPr>
            <w:noProof/>
            <w:webHidden/>
            <w:rtl/>
          </w:rPr>
          <w:fldChar w:fldCharType="end"/>
        </w:r>
      </w:hyperlink>
    </w:p>
    <w:p w:rsidR="00E01F6A" w:rsidRDefault="00E8691C">
      <w:pPr>
        <w:pStyle w:val="TOC3"/>
        <w:tabs>
          <w:tab w:val="right" w:leader="dot" w:pos="7078"/>
        </w:tabs>
        <w:rPr>
          <w:rFonts w:asciiTheme="minorHAnsi" w:eastAsiaTheme="minorEastAsia" w:hAnsiTheme="minorHAnsi" w:cstheme="minorBidi"/>
          <w:noProof/>
          <w:sz w:val="22"/>
          <w:szCs w:val="22"/>
          <w:rtl/>
          <w:lang w:bidi="ar-SA"/>
        </w:rPr>
      </w:pPr>
      <w:hyperlink w:anchor="_Toc435795829" w:history="1">
        <w:r w:rsidR="00E01F6A" w:rsidRPr="000E5BD0">
          <w:rPr>
            <w:rStyle w:val="Hyperlink"/>
            <w:rFonts w:hint="eastAsia"/>
            <w:noProof/>
            <w:rtl/>
          </w:rPr>
          <w:t>شک</w:t>
        </w:r>
        <w:r w:rsidR="00E01F6A" w:rsidRPr="000E5BD0">
          <w:rPr>
            <w:rStyle w:val="Hyperlink"/>
            <w:rFonts w:hint="cs"/>
            <w:noProof/>
            <w:rtl/>
          </w:rPr>
          <w:t>ی</w:t>
        </w:r>
        <w:r w:rsidR="00E01F6A" w:rsidRPr="000E5BD0">
          <w:rPr>
            <w:rStyle w:val="Hyperlink"/>
            <w:rFonts w:hint="eastAsia"/>
            <w:noProof/>
            <w:rtl/>
          </w:rPr>
          <w:t>با</w:t>
        </w:r>
        <w:r w:rsidR="00E01F6A" w:rsidRPr="000E5BD0">
          <w:rPr>
            <w:rStyle w:val="Hyperlink"/>
            <w:rFonts w:hint="cs"/>
            <w:noProof/>
            <w:rtl/>
          </w:rPr>
          <w:t>یی</w:t>
        </w:r>
        <w:r w:rsidR="00E01F6A" w:rsidRPr="000E5BD0">
          <w:rPr>
            <w:rStyle w:val="Hyperlink"/>
            <w:noProof/>
            <w:rtl/>
          </w:rPr>
          <w:t xml:space="preserve"> </w:t>
        </w:r>
        <w:r w:rsidR="00E01F6A" w:rsidRPr="000E5BD0">
          <w:rPr>
            <w:rStyle w:val="Hyperlink"/>
            <w:rFonts w:hint="eastAsia"/>
            <w:noProof/>
            <w:rtl/>
          </w:rPr>
          <w:t>در</w:t>
        </w:r>
        <w:r w:rsidR="00E01F6A" w:rsidRPr="000E5BD0">
          <w:rPr>
            <w:rStyle w:val="Hyperlink"/>
            <w:noProof/>
            <w:rtl/>
          </w:rPr>
          <w:t xml:space="preserve"> </w:t>
        </w:r>
        <w:r w:rsidR="00E01F6A" w:rsidRPr="000E5BD0">
          <w:rPr>
            <w:rStyle w:val="Hyperlink"/>
            <w:rFonts w:hint="eastAsia"/>
            <w:noProof/>
            <w:rtl/>
          </w:rPr>
          <w:t>اصطلاح</w:t>
        </w:r>
        <w:r w:rsidR="00E01F6A" w:rsidRPr="000E5BD0">
          <w:rPr>
            <w:rStyle w:val="Hyperlink"/>
            <w:noProof/>
            <w:rtl/>
          </w:rPr>
          <w:t xml:space="preserve"> </w:t>
        </w:r>
        <w:r w:rsidR="00E01F6A" w:rsidRPr="000E5BD0">
          <w:rPr>
            <w:rStyle w:val="Hyperlink"/>
            <w:rFonts w:hint="eastAsia"/>
            <w:noProof/>
            <w:rtl/>
          </w:rPr>
          <w:t>شرع</w:t>
        </w:r>
        <w:r w:rsidR="00E01F6A" w:rsidRPr="000E5BD0">
          <w:rPr>
            <w:rStyle w:val="Hyperlink"/>
            <w:rFonts w:hint="cs"/>
            <w:noProof/>
            <w:rtl/>
          </w:rPr>
          <w:t>ی</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435795829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lang w:bidi="ar-SA"/>
          </w:rPr>
          <w:t>146</w:t>
        </w:r>
        <w:r w:rsidR="00E01F6A">
          <w:rPr>
            <w:noProof/>
            <w:webHidden/>
            <w:rtl/>
          </w:rPr>
          <w:fldChar w:fldCharType="end"/>
        </w:r>
      </w:hyperlink>
    </w:p>
    <w:p w:rsidR="00E01F6A" w:rsidRDefault="00E8691C">
      <w:pPr>
        <w:pStyle w:val="TOC3"/>
        <w:tabs>
          <w:tab w:val="right" w:leader="dot" w:pos="7078"/>
        </w:tabs>
        <w:rPr>
          <w:rFonts w:asciiTheme="minorHAnsi" w:eastAsiaTheme="minorEastAsia" w:hAnsiTheme="minorHAnsi" w:cstheme="minorBidi"/>
          <w:noProof/>
          <w:sz w:val="22"/>
          <w:szCs w:val="22"/>
          <w:rtl/>
          <w:lang w:bidi="ar-SA"/>
        </w:rPr>
      </w:pPr>
      <w:hyperlink w:anchor="_Toc435795830" w:history="1">
        <w:r w:rsidR="00E01F6A" w:rsidRPr="000E5BD0">
          <w:rPr>
            <w:rStyle w:val="Hyperlink"/>
            <w:rFonts w:hint="eastAsia"/>
            <w:noProof/>
            <w:rtl/>
          </w:rPr>
          <w:t>شک</w:t>
        </w:r>
        <w:r w:rsidR="00E01F6A" w:rsidRPr="000E5BD0">
          <w:rPr>
            <w:rStyle w:val="Hyperlink"/>
            <w:rFonts w:hint="cs"/>
            <w:noProof/>
            <w:rtl/>
          </w:rPr>
          <w:t>ی</w:t>
        </w:r>
        <w:r w:rsidR="00E01F6A" w:rsidRPr="000E5BD0">
          <w:rPr>
            <w:rStyle w:val="Hyperlink"/>
            <w:rFonts w:hint="eastAsia"/>
            <w:noProof/>
            <w:rtl/>
          </w:rPr>
          <w:t>با</w:t>
        </w:r>
        <w:r w:rsidR="00E01F6A" w:rsidRPr="000E5BD0">
          <w:rPr>
            <w:rStyle w:val="Hyperlink"/>
            <w:rFonts w:hint="cs"/>
            <w:noProof/>
            <w:rtl/>
          </w:rPr>
          <w:t>یی</w:t>
        </w:r>
        <w:r w:rsidR="00E01F6A" w:rsidRPr="000E5BD0">
          <w:rPr>
            <w:rStyle w:val="Hyperlink"/>
            <w:noProof/>
            <w:rtl/>
          </w:rPr>
          <w:t>(</w:t>
        </w:r>
        <w:r w:rsidR="00E01F6A" w:rsidRPr="000E5BD0">
          <w:rPr>
            <w:rStyle w:val="Hyperlink"/>
            <w:rFonts w:hint="eastAsia"/>
            <w:noProof/>
            <w:rtl/>
          </w:rPr>
          <w:t>صبر</w:t>
        </w:r>
        <w:r w:rsidR="00E01F6A" w:rsidRPr="000E5BD0">
          <w:rPr>
            <w:rStyle w:val="Hyperlink"/>
            <w:noProof/>
            <w:rtl/>
          </w:rPr>
          <w:t xml:space="preserve">) </w:t>
        </w:r>
        <w:r w:rsidR="00E01F6A" w:rsidRPr="000E5BD0">
          <w:rPr>
            <w:rStyle w:val="Hyperlink"/>
            <w:rFonts w:hint="eastAsia"/>
            <w:noProof/>
            <w:rtl/>
          </w:rPr>
          <w:t>در</w:t>
        </w:r>
        <w:r w:rsidR="00E01F6A" w:rsidRPr="000E5BD0">
          <w:rPr>
            <w:rStyle w:val="Hyperlink"/>
            <w:noProof/>
            <w:rtl/>
          </w:rPr>
          <w:t xml:space="preserve"> </w:t>
        </w:r>
        <w:r w:rsidR="00E01F6A" w:rsidRPr="000E5BD0">
          <w:rPr>
            <w:rStyle w:val="Hyperlink"/>
            <w:rFonts w:hint="eastAsia"/>
            <w:noProof/>
            <w:rtl/>
          </w:rPr>
          <w:t>قرآن</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435795830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lang w:bidi="ar-SA"/>
          </w:rPr>
          <w:t>147</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831" w:history="1">
        <w:r w:rsidR="00E01F6A" w:rsidRPr="000E5BD0">
          <w:rPr>
            <w:rStyle w:val="Hyperlink"/>
            <w:rFonts w:hint="eastAsia"/>
            <w:noProof/>
            <w:rtl/>
            <w:lang w:bidi="fa-IR"/>
          </w:rPr>
          <w:t>اهم</w:t>
        </w:r>
        <w:r w:rsidR="00E01F6A" w:rsidRPr="000E5BD0">
          <w:rPr>
            <w:rStyle w:val="Hyperlink"/>
            <w:rFonts w:hint="cs"/>
            <w:noProof/>
            <w:rtl/>
            <w:lang w:bidi="fa-IR"/>
          </w:rPr>
          <w:t>ی</w:t>
        </w:r>
        <w:r w:rsidR="00E01F6A" w:rsidRPr="000E5BD0">
          <w:rPr>
            <w:rStyle w:val="Hyperlink"/>
            <w:rFonts w:hint="eastAsia"/>
            <w:noProof/>
            <w:rtl/>
            <w:lang w:bidi="fa-IR"/>
          </w:rPr>
          <w:t>ت</w:t>
        </w:r>
        <w:r w:rsidR="00E01F6A" w:rsidRPr="000E5BD0">
          <w:rPr>
            <w:rStyle w:val="Hyperlink"/>
            <w:noProof/>
            <w:rtl/>
            <w:lang w:bidi="fa-IR"/>
          </w:rPr>
          <w:t xml:space="preserve"> </w:t>
        </w:r>
        <w:r w:rsidR="00E01F6A" w:rsidRPr="000E5BD0">
          <w:rPr>
            <w:rStyle w:val="Hyperlink"/>
            <w:rFonts w:hint="eastAsia"/>
            <w:noProof/>
            <w:rtl/>
            <w:lang w:bidi="fa-IR"/>
          </w:rPr>
          <w:t>و</w:t>
        </w:r>
        <w:r w:rsidR="00E01F6A" w:rsidRPr="000E5BD0">
          <w:rPr>
            <w:rStyle w:val="Hyperlink"/>
            <w:noProof/>
            <w:rtl/>
            <w:lang w:bidi="fa-IR"/>
          </w:rPr>
          <w:t xml:space="preserve"> </w:t>
        </w:r>
        <w:r w:rsidR="00E01F6A" w:rsidRPr="000E5BD0">
          <w:rPr>
            <w:rStyle w:val="Hyperlink"/>
            <w:rFonts w:hint="eastAsia"/>
            <w:noProof/>
            <w:rtl/>
            <w:lang w:bidi="fa-IR"/>
          </w:rPr>
          <w:t>جا</w:t>
        </w:r>
        <w:r w:rsidR="00E01F6A" w:rsidRPr="000E5BD0">
          <w:rPr>
            <w:rStyle w:val="Hyperlink"/>
            <w:rFonts w:hint="cs"/>
            <w:noProof/>
            <w:rtl/>
            <w:lang w:bidi="fa-IR"/>
          </w:rPr>
          <w:t>ی</w:t>
        </w:r>
        <w:r w:rsidR="00E01F6A" w:rsidRPr="000E5BD0">
          <w:rPr>
            <w:rStyle w:val="Hyperlink"/>
            <w:rFonts w:hint="eastAsia"/>
            <w:noProof/>
            <w:rtl/>
            <w:lang w:bidi="fa-IR"/>
          </w:rPr>
          <w:t>گاه</w:t>
        </w:r>
        <w:r w:rsidR="00E01F6A" w:rsidRPr="000E5BD0">
          <w:rPr>
            <w:rStyle w:val="Hyperlink"/>
            <w:noProof/>
            <w:rtl/>
            <w:lang w:bidi="fa-IR"/>
          </w:rPr>
          <w:t xml:space="preserve"> </w:t>
        </w:r>
        <w:r w:rsidR="00E01F6A" w:rsidRPr="000E5BD0">
          <w:rPr>
            <w:rStyle w:val="Hyperlink"/>
            <w:rFonts w:hint="eastAsia"/>
            <w:noProof/>
            <w:rtl/>
            <w:lang w:bidi="fa-IR"/>
          </w:rPr>
          <w:t>شک</w:t>
        </w:r>
        <w:r w:rsidR="00E01F6A" w:rsidRPr="000E5BD0">
          <w:rPr>
            <w:rStyle w:val="Hyperlink"/>
            <w:rFonts w:hint="cs"/>
            <w:noProof/>
            <w:rtl/>
            <w:lang w:bidi="fa-IR"/>
          </w:rPr>
          <w:t>ی</w:t>
        </w:r>
        <w:r w:rsidR="00E01F6A" w:rsidRPr="000E5BD0">
          <w:rPr>
            <w:rStyle w:val="Hyperlink"/>
            <w:rFonts w:hint="eastAsia"/>
            <w:noProof/>
            <w:rtl/>
            <w:lang w:bidi="fa-IR"/>
          </w:rPr>
          <w:t>با</w:t>
        </w:r>
        <w:r w:rsidR="00E01F6A" w:rsidRPr="000E5BD0">
          <w:rPr>
            <w:rStyle w:val="Hyperlink"/>
            <w:rFonts w:hint="cs"/>
            <w:noProof/>
            <w:rtl/>
            <w:lang w:bidi="fa-IR"/>
          </w:rPr>
          <w:t>یی</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435795831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152</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832" w:history="1">
        <w:r w:rsidR="00E01F6A" w:rsidRPr="000E5BD0">
          <w:rPr>
            <w:rStyle w:val="Hyperlink"/>
            <w:rFonts w:hint="eastAsia"/>
            <w:noProof/>
            <w:rtl/>
            <w:lang w:bidi="fa-IR"/>
          </w:rPr>
          <w:t>حکم</w:t>
        </w:r>
        <w:r w:rsidR="00E01F6A" w:rsidRPr="000E5BD0">
          <w:rPr>
            <w:rStyle w:val="Hyperlink"/>
            <w:noProof/>
            <w:rtl/>
            <w:lang w:bidi="fa-IR"/>
          </w:rPr>
          <w:t xml:space="preserve"> </w:t>
        </w:r>
        <w:r w:rsidR="00E01F6A" w:rsidRPr="000E5BD0">
          <w:rPr>
            <w:rStyle w:val="Hyperlink"/>
            <w:rFonts w:hint="eastAsia"/>
            <w:noProof/>
            <w:rtl/>
            <w:lang w:bidi="fa-IR"/>
          </w:rPr>
          <w:t>شک</w:t>
        </w:r>
        <w:r w:rsidR="00E01F6A" w:rsidRPr="000E5BD0">
          <w:rPr>
            <w:rStyle w:val="Hyperlink"/>
            <w:rFonts w:hint="cs"/>
            <w:noProof/>
            <w:rtl/>
            <w:lang w:bidi="fa-IR"/>
          </w:rPr>
          <w:t>ی</w:t>
        </w:r>
        <w:r w:rsidR="00E01F6A" w:rsidRPr="000E5BD0">
          <w:rPr>
            <w:rStyle w:val="Hyperlink"/>
            <w:rFonts w:hint="eastAsia"/>
            <w:noProof/>
            <w:rtl/>
            <w:lang w:bidi="fa-IR"/>
          </w:rPr>
          <w:t>با</w:t>
        </w:r>
        <w:r w:rsidR="00E01F6A" w:rsidRPr="000E5BD0">
          <w:rPr>
            <w:rStyle w:val="Hyperlink"/>
            <w:rFonts w:hint="cs"/>
            <w:noProof/>
            <w:rtl/>
            <w:lang w:bidi="fa-IR"/>
          </w:rPr>
          <w:t>یی</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435795832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153</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833" w:history="1">
        <w:r w:rsidR="00E01F6A" w:rsidRPr="000E5BD0">
          <w:rPr>
            <w:rStyle w:val="Hyperlink"/>
            <w:rFonts w:hint="eastAsia"/>
            <w:noProof/>
            <w:rtl/>
            <w:lang w:bidi="fa-IR"/>
          </w:rPr>
          <w:t>انواع</w:t>
        </w:r>
        <w:r w:rsidR="00E01F6A" w:rsidRPr="000E5BD0">
          <w:rPr>
            <w:rStyle w:val="Hyperlink"/>
            <w:noProof/>
            <w:rtl/>
            <w:lang w:bidi="fa-IR"/>
          </w:rPr>
          <w:t xml:space="preserve"> </w:t>
        </w:r>
        <w:r w:rsidR="00E01F6A" w:rsidRPr="000E5BD0">
          <w:rPr>
            <w:rStyle w:val="Hyperlink"/>
            <w:rFonts w:hint="eastAsia"/>
            <w:noProof/>
            <w:rtl/>
            <w:lang w:bidi="fa-IR"/>
          </w:rPr>
          <w:t>و</w:t>
        </w:r>
        <w:r w:rsidR="00E01F6A" w:rsidRPr="000E5BD0">
          <w:rPr>
            <w:rStyle w:val="Hyperlink"/>
            <w:noProof/>
            <w:rtl/>
            <w:lang w:bidi="fa-IR"/>
          </w:rPr>
          <w:t xml:space="preserve"> </w:t>
        </w:r>
        <w:r w:rsidR="00E01F6A" w:rsidRPr="000E5BD0">
          <w:rPr>
            <w:rStyle w:val="Hyperlink"/>
            <w:rFonts w:hint="eastAsia"/>
            <w:noProof/>
            <w:rtl/>
            <w:lang w:bidi="fa-IR"/>
          </w:rPr>
          <w:t>اقسام</w:t>
        </w:r>
        <w:r w:rsidR="00E01F6A" w:rsidRPr="000E5BD0">
          <w:rPr>
            <w:rStyle w:val="Hyperlink"/>
            <w:noProof/>
            <w:rtl/>
            <w:lang w:bidi="fa-IR"/>
          </w:rPr>
          <w:t xml:space="preserve"> </w:t>
        </w:r>
        <w:r w:rsidR="00E01F6A" w:rsidRPr="000E5BD0">
          <w:rPr>
            <w:rStyle w:val="Hyperlink"/>
            <w:rFonts w:hint="eastAsia"/>
            <w:noProof/>
            <w:rtl/>
            <w:lang w:bidi="fa-IR"/>
          </w:rPr>
          <w:t>شک</w:t>
        </w:r>
        <w:r w:rsidR="00E01F6A" w:rsidRPr="000E5BD0">
          <w:rPr>
            <w:rStyle w:val="Hyperlink"/>
            <w:rFonts w:hint="cs"/>
            <w:noProof/>
            <w:rtl/>
            <w:lang w:bidi="fa-IR"/>
          </w:rPr>
          <w:t>ی</w:t>
        </w:r>
        <w:r w:rsidR="00E01F6A" w:rsidRPr="000E5BD0">
          <w:rPr>
            <w:rStyle w:val="Hyperlink"/>
            <w:rFonts w:hint="eastAsia"/>
            <w:noProof/>
            <w:rtl/>
            <w:lang w:bidi="fa-IR"/>
          </w:rPr>
          <w:t>با</w:t>
        </w:r>
        <w:r w:rsidR="00E01F6A" w:rsidRPr="000E5BD0">
          <w:rPr>
            <w:rStyle w:val="Hyperlink"/>
            <w:rFonts w:hint="cs"/>
            <w:noProof/>
            <w:rtl/>
            <w:lang w:bidi="fa-IR"/>
          </w:rPr>
          <w:t>یی</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435795833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155</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834" w:history="1">
        <w:r w:rsidR="00E01F6A" w:rsidRPr="000E5BD0">
          <w:rPr>
            <w:rStyle w:val="Hyperlink"/>
            <w:rFonts w:hint="eastAsia"/>
            <w:noProof/>
            <w:rtl/>
            <w:lang w:bidi="fa-IR"/>
          </w:rPr>
          <w:t>شک</w:t>
        </w:r>
        <w:r w:rsidR="00E01F6A" w:rsidRPr="000E5BD0">
          <w:rPr>
            <w:rStyle w:val="Hyperlink"/>
            <w:rFonts w:hint="cs"/>
            <w:noProof/>
            <w:rtl/>
            <w:lang w:bidi="fa-IR"/>
          </w:rPr>
          <w:t>ی</w:t>
        </w:r>
        <w:r w:rsidR="00E01F6A" w:rsidRPr="000E5BD0">
          <w:rPr>
            <w:rStyle w:val="Hyperlink"/>
            <w:rFonts w:hint="eastAsia"/>
            <w:noProof/>
            <w:rtl/>
            <w:lang w:bidi="fa-IR"/>
          </w:rPr>
          <w:t>با</w:t>
        </w:r>
        <w:r w:rsidR="00E01F6A" w:rsidRPr="000E5BD0">
          <w:rPr>
            <w:rStyle w:val="Hyperlink"/>
            <w:rFonts w:hint="cs"/>
            <w:noProof/>
            <w:rtl/>
            <w:lang w:bidi="fa-IR"/>
          </w:rPr>
          <w:t>یی</w:t>
        </w:r>
        <w:r w:rsidR="00E01F6A" w:rsidRPr="000E5BD0">
          <w:rPr>
            <w:rStyle w:val="Hyperlink"/>
            <w:noProof/>
            <w:rtl/>
            <w:lang w:bidi="fa-IR"/>
          </w:rPr>
          <w:t xml:space="preserve"> </w:t>
        </w:r>
        <w:r w:rsidR="00E01F6A" w:rsidRPr="000E5BD0">
          <w:rPr>
            <w:rStyle w:val="Hyperlink"/>
            <w:rFonts w:hint="eastAsia"/>
            <w:noProof/>
            <w:rtl/>
            <w:lang w:bidi="fa-IR"/>
          </w:rPr>
          <w:t>در</w:t>
        </w:r>
        <w:r w:rsidR="00E01F6A" w:rsidRPr="000E5BD0">
          <w:rPr>
            <w:rStyle w:val="Hyperlink"/>
            <w:noProof/>
            <w:rtl/>
            <w:lang w:bidi="fa-IR"/>
          </w:rPr>
          <w:t xml:space="preserve"> </w:t>
        </w:r>
        <w:r w:rsidR="00E01F6A" w:rsidRPr="000E5BD0">
          <w:rPr>
            <w:rStyle w:val="Hyperlink"/>
            <w:rFonts w:hint="eastAsia"/>
            <w:noProof/>
            <w:rtl/>
            <w:lang w:bidi="fa-IR"/>
          </w:rPr>
          <w:t>سنت</w:t>
        </w:r>
        <w:r w:rsidR="00E01F6A" w:rsidRPr="000E5BD0">
          <w:rPr>
            <w:rStyle w:val="Hyperlink"/>
            <w:noProof/>
            <w:rtl/>
            <w:lang w:bidi="fa-IR"/>
          </w:rPr>
          <w:t xml:space="preserve"> </w:t>
        </w:r>
        <w:r w:rsidR="00E01F6A" w:rsidRPr="000E5BD0">
          <w:rPr>
            <w:rStyle w:val="Hyperlink"/>
            <w:rFonts w:hint="eastAsia"/>
            <w:noProof/>
            <w:rtl/>
            <w:lang w:bidi="fa-IR"/>
          </w:rPr>
          <w:t>پ</w:t>
        </w:r>
        <w:r w:rsidR="00E01F6A" w:rsidRPr="000E5BD0">
          <w:rPr>
            <w:rStyle w:val="Hyperlink"/>
            <w:rFonts w:hint="cs"/>
            <w:noProof/>
            <w:rtl/>
            <w:lang w:bidi="fa-IR"/>
          </w:rPr>
          <w:t>ی</w:t>
        </w:r>
        <w:r w:rsidR="00E01F6A" w:rsidRPr="000E5BD0">
          <w:rPr>
            <w:rStyle w:val="Hyperlink"/>
            <w:rFonts w:hint="eastAsia"/>
            <w:noProof/>
            <w:rtl/>
            <w:lang w:bidi="fa-IR"/>
          </w:rPr>
          <w:t>امبر</w:t>
        </w:r>
        <w:r w:rsidR="00E01F6A" w:rsidRPr="000E5BD0">
          <w:rPr>
            <w:rStyle w:val="Hyperlink"/>
            <w:noProof/>
            <w:rtl/>
            <w:lang w:bidi="fa-IR"/>
          </w:rPr>
          <w:t xml:space="preserve"> </w:t>
        </w:r>
        <w:r w:rsidR="00E01F6A" w:rsidRPr="000E5BD0">
          <w:rPr>
            <w:rStyle w:val="Hyperlink"/>
            <w:rFonts w:cs="CTraditional Arabic" w:hint="eastAsia"/>
            <w:b/>
            <w:noProof/>
            <w:rtl/>
            <w:lang w:bidi="fa-IR"/>
          </w:rPr>
          <w:t>ج</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435795834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156</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835" w:history="1">
        <w:r w:rsidR="00E01F6A" w:rsidRPr="000E5BD0">
          <w:rPr>
            <w:rStyle w:val="Hyperlink"/>
            <w:rFonts w:hint="eastAsia"/>
            <w:noProof/>
            <w:rtl/>
            <w:lang w:bidi="fa-IR"/>
          </w:rPr>
          <w:t>شک</w:t>
        </w:r>
        <w:r w:rsidR="00E01F6A" w:rsidRPr="000E5BD0">
          <w:rPr>
            <w:rStyle w:val="Hyperlink"/>
            <w:rFonts w:hint="cs"/>
            <w:noProof/>
            <w:rtl/>
            <w:lang w:bidi="fa-IR"/>
          </w:rPr>
          <w:t>ی</w:t>
        </w:r>
        <w:r w:rsidR="00E01F6A" w:rsidRPr="000E5BD0">
          <w:rPr>
            <w:rStyle w:val="Hyperlink"/>
            <w:rFonts w:hint="eastAsia"/>
            <w:noProof/>
            <w:rtl/>
            <w:lang w:bidi="fa-IR"/>
          </w:rPr>
          <w:t>با</w:t>
        </w:r>
        <w:r w:rsidR="00E01F6A" w:rsidRPr="000E5BD0">
          <w:rPr>
            <w:rStyle w:val="Hyperlink"/>
            <w:rFonts w:hint="cs"/>
            <w:noProof/>
            <w:rtl/>
            <w:lang w:bidi="fa-IR"/>
          </w:rPr>
          <w:t>یی</w:t>
        </w:r>
        <w:r w:rsidR="00E01F6A" w:rsidRPr="000E5BD0">
          <w:rPr>
            <w:rStyle w:val="Hyperlink"/>
            <w:noProof/>
            <w:rtl/>
            <w:lang w:bidi="fa-IR"/>
          </w:rPr>
          <w:t xml:space="preserve"> </w:t>
        </w:r>
        <w:r w:rsidR="00E01F6A" w:rsidRPr="000E5BD0">
          <w:rPr>
            <w:rStyle w:val="Hyperlink"/>
            <w:rFonts w:hint="eastAsia"/>
            <w:noProof/>
            <w:rtl/>
            <w:lang w:bidi="fa-IR"/>
          </w:rPr>
          <w:t>ذات</w:t>
        </w:r>
        <w:r w:rsidR="00E01F6A" w:rsidRPr="000E5BD0">
          <w:rPr>
            <w:rStyle w:val="Hyperlink"/>
            <w:rFonts w:hint="cs"/>
            <w:noProof/>
            <w:rtl/>
            <w:lang w:bidi="fa-IR"/>
          </w:rPr>
          <w:t>ی</w:t>
        </w:r>
        <w:r w:rsidR="00E01F6A" w:rsidRPr="000E5BD0">
          <w:rPr>
            <w:rStyle w:val="Hyperlink"/>
            <w:noProof/>
            <w:rtl/>
            <w:lang w:bidi="fa-IR"/>
          </w:rPr>
          <w:t xml:space="preserve"> </w:t>
        </w:r>
        <w:r w:rsidR="00E01F6A" w:rsidRPr="000E5BD0">
          <w:rPr>
            <w:rStyle w:val="Hyperlink"/>
            <w:rFonts w:hint="eastAsia"/>
            <w:noProof/>
            <w:rtl/>
            <w:lang w:bidi="fa-IR"/>
          </w:rPr>
          <w:t>است</w:t>
        </w:r>
        <w:r w:rsidR="00E01F6A" w:rsidRPr="000E5BD0">
          <w:rPr>
            <w:rStyle w:val="Hyperlink"/>
            <w:noProof/>
            <w:rtl/>
            <w:lang w:bidi="fa-IR"/>
          </w:rPr>
          <w:t xml:space="preserve"> </w:t>
        </w:r>
        <w:r w:rsidR="00E01F6A" w:rsidRPr="000E5BD0">
          <w:rPr>
            <w:rStyle w:val="Hyperlink"/>
            <w:rFonts w:hint="cs"/>
            <w:noProof/>
            <w:rtl/>
            <w:lang w:bidi="fa-IR"/>
          </w:rPr>
          <w:t>ی</w:t>
        </w:r>
        <w:r w:rsidR="00E01F6A" w:rsidRPr="000E5BD0">
          <w:rPr>
            <w:rStyle w:val="Hyperlink"/>
            <w:rFonts w:hint="eastAsia"/>
            <w:noProof/>
            <w:rtl/>
            <w:lang w:bidi="fa-IR"/>
          </w:rPr>
          <w:t>ا</w:t>
        </w:r>
        <w:r w:rsidR="00E01F6A" w:rsidRPr="000E5BD0">
          <w:rPr>
            <w:rStyle w:val="Hyperlink"/>
            <w:noProof/>
            <w:rtl/>
            <w:lang w:bidi="fa-IR"/>
          </w:rPr>
          <w:t xml:space="preserve"> </w:t>
        </w:r>
        <w:r w:rsidR="00E01F6A" w:rsidRPr="000E5BD0">
          <w:rPr>
            <w:rStyle w:val="Hyperlink"/>
            <w:rFonts w:hint="eastAsia"/>
            <w:noProof/>
            <w:rtl/>
            <w:lang w:bidi="fa-IR"/>
          </w:rPr>
          <w:t>اکتساب</w:t>
        </w:r>
        <w:r w:rsidR="00E01F6A" w:rsidRPr="000E5BD0">
          <w:rPr>
            <w:rStyle w:val="Hyperlink"/>
            <w:rFonts w:hint="cs"/>
            <w:noProof/>
            <w:rtl/>
            <w:lang w:bidi="fa-IR"/>
          </w:rPr>
          <w:t>ی</w:t>
        </w:r>
        <w:r w:rsidR="00E01F6A" w:rsidRPr="000E5BD0">
          <w:rPr>
            <w:rStyle w:val="Hyperlink"/>
            <w:rFonts w:hint="eastAsia"/>
            <w:noProof/>
            <w:rtl/>
            <w:lang w:bidi="fa-IR"/>
          </w:rPr>
          <w:t>؟</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435795835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157</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836" w:history="1">
        <w:r w:rsidR="00E01F6A" w:rsidRPr="000E5BD0">
          <w:rPr>
            <w:rStyle w:val="Hyperlink"/>
            <w:rFonts w:hint="eastAsia"/>
            <w:noProof/>
            <w:rtl/>
            <w:lang w:bidi="fa-IR"/>
          </w:rPr>
          <w:t>برتر</w:t>
        </w:r>
        <w:r w:rsidR="00E01F6A" w:rsidRPr="000E5BD0">
          <w:rPr>
            <w:rStyle w:val="Hyperlink"/>
            <w:rFonts w:hint="cs"/>
            <w:noProof/>
            <w:rtl/>
            <w:lang w:bidi="fa-IR"/>
          </w:rPr>
          <w:t>ی</w:t>
        </w:r>
        <w:r w:rsidR="00E01F6A" w:rsidRPr="000E5BD0">
          <w:rPr>
            <w:rStyle w:val="Hyperlink"/>
            <w:noProof/>
            <w:rtl/>
            <w:lang w:bidi="fa-IR"/>
          </w:rPr>
          <w:t xml:space="preserve"> </w:t>
        </w:r>
        <w:r w:rsidR="00E01F6A" w:rsidRPr="000E5BD0">
          <w:rPr>
            <w:rStyle w:val="Hyperlink"/>
            <w:rFonts w:hint="eastAsia"/>
            <w:noProof/>
            <w:rtl/>
            <w:lang w:bidi="fa-IR"/>
          </w:rPr>
          <w:t>شک</w:t>
        </w:r>
        <w:r w:rsidR="00E01F6A" w:rsidRPr="000E5BD0">
          <w:rPr>
            <w:rStyle w:val="Hyperlink"/>
            <w:rFonts w:hint="cs"/>
            <w:noProof/>
            <w:rtl/>
            <w:lang w:bidi="fa-IR"/>
          </w:rPr>
          <w:t>ی</w:t>
        </w:r>
        <w:r w:rsidR="00E01F6A" w:rsidRPr="000E5BD0">
          <w:rPr>
            <w:rStyle w:val="Hyperlink"/>
            <w:rFonts w:hint="eastAsia"/>
            <w:noProof/>
            <w:rtl/>
            <w:lang w:bidi="fa-IR"/>
          </w:rPr>
          <w:t>با</w:t>
        </w:r>
        <w:r w:rsidR="00E01F6A" w:rsidRPr="000E5BD0">
          <w:rPr>
            <w:rStyle w:val="Hyperlink"/>
            <w:rFonts w:hint="cs"/>
            <w:noProof/>
            <w:rtl/>
            <w:lang w:bidi="fa-IR"/>
          </w:rPr>
          <w:t>یی</w:t>
        </w:r>
        <w:r w:rsidR="00E01F6A" w:rsidRPr="000E5BD0">
          <w:rPr>
            <w:rStyle w:val="Hyperlink"/>
            <w:noProof/>
            <w:rtl/>
            <w:lang w:bidi="fa-IR"/>
          </w:rPr>
          <w:t xml:space="preserve"> </w:t>
        </w:r>
        <w:r w:rsidR="00E01F6A" w:rsidRPr="000E5BD0">
          <w:rPr>
            <w:rStyle w:val="Hyperlink"/>
            <w:rFonts w:hint="eastAsia"/>
            <w:noProof/>
            <w:rtl/>
            <w:lang w:bidi="fa-IR"/>
          </w:rPr>
          <w:t>و</w:t>
        </w:r>
        <w:r w:rsidR="00E01F6A" w:rsidRPr="000E5BD0">
          <w:rPr>
            <w:rStyle w:val="Hyperlink"/>
            <w:noProof/>
            <w:rtl/>
            <w:lang w:bidi="fa-IR"/>
          </w:rPr>
          <w:t xml:space="preserve"> </w:t>
        </w:r>
        <w:r w:rsidR="00E01F6A" w:rsidRPr="000E5BD0">
          <w:rPr>
            <w:rStyle w:val="Hyperlink"/>
            <w:rFonts w:hint="eastAsia"/>
            <w:noProof/>
            <w:rtl/>
            <w:lang w:bidi="fa-IR"/>
          </w:rPr>
          <w:t>شک</w:t>
        </w:r>
        <w:r w:rsidR="00E01F6A" w:rsidRPr="000E5BD0">
          <w:rPr>
            <w:rStyle w:val="Hyperlink"/>
            <w:rFonts w:hint="cs"/>
            <w:noProof/>
            <w:rtl/>
            <w:lang w:bidi="fa-IR"/>
          </w:rPr>
          <w:t>ی</w:t>
        </w:r>
        <w:r w:rsidR="00E01F6A" w:rsidRPr="000E5BD0">
          <w:rPr>
            <w:rStyle w:val="Hyperlink"/>
            <w:rFonts w:hint="eastAsia"/>
            <w:noProof/>
            <w:rtl/>
            <w:lang w:bidi="fa-IR"/>
          </w:rPr>
          <w:t>با</w:t>
        </w:r>
        <w:r w:rsidR="00E01F6A" w:rsidRPr="000E5BD0">
          <w:rPr>
            <w:rStyle w:val="Hyperlink"/>
            <w:rFonts w:hint="cs"/>
            <w:noProof/>
            <w:rtl/>
            <w:lang w:bidi="fa-IR"/>
          </w:rPr>
          <w:t>ی</w:t>
        </w:r>
        <w:r w:rsidR="00E01F6A" w:rsidRPr="000E5BD0">
          <w:rPr>
            <w:rStyle w:val="Hyperlink"/>
            <w:rFonts w:hint="eastAsia"/>
            <w:noProof/>
            <w:rtl/>
            <w:lang w:bidi="fa-IR"/>
          </w:rPr>
          <w:t>ان</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435795836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157</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837" w:history="1">
        <w:r w:rsidR="00E01F6A" w:rsidRPr="000E5BD0">
          <w:rPr>
            <w:rStyle w:val="Hyperlink"/>
            <w:rFonts w:hint="eastAsia"/>
            <w:noProof/>
            <w:rtl/>
            <w:lang w:bidi="fa-IR"/>
          </w:rPr>
          <w:t>مردم</w:t>
        </w:r>
        <w:r w:rsidR="00E01F6A" w:rsidRPr="000E5BD0">
          <w:rPr>
            <w:rStyle w:val="Hyperlink"/>
            <w:noProof/>
            <w:rtl/>
            <w:lang w:bidi="fa-IR"/>
          </w:rPr>
          <w:t xml:space="preserve"> </w:t>
        </w:r>
        <w:r w:rsidR="00E01F6A" w:rsidRPr="000E5BD0">
          <w:rPr>
            <w:rStyle w:val="Hyperlink"/>
            <w:rFonts w:hint="eastAsia"/>
            <w:noProof/>
            <w:rtl/>
            <w:lang w:bidi="fa-IR"/>
          </w:rPr>
          <w:t>و</w:t>
        </w:r>
        <w:r w:rsidR="00E01F6A" w:rsidRPr="000E5BD0">
          <w:rPr>
            <w:rStyle w:val="Hyperlink"/>
            <w:noProof/>
            <w:rtl/>
            <w:lang w:bidi="fa-IR"/>
          </w:rPr>
          <w:t xml:space="preserve"> </w:t>
        </w:r>
        <w:r w:rsidR="00E01F6A" w:rsidRPr="000E5BD0">
          <w:rPr>
            <w:rStyle w:val="Hyperlink"/>
            <w:rFonts w:hint="eastAsia"/>
            <w:noProof/>
            <w:rtl/>
            <w:lang w:bidi="fa-IR"/>
          </w:rPr>
          <w:t>شک</w:t>
        </w:r>
        <w:r w:rsidR="00E01F6A" w:rsidRPr="000E5BD0">
          <w:rPr>
            <w:rStyle w:val="Hyperlink"/>
            <w:rFonts w:hint="cs"/>
            <w:noProof/>
            <w:rtl/>
            <w:lang w:bidi="fa-IR"/>
          </w:rPr>
          <w:t>ی</w:t>
        </w:r>
        <w:r w:rsidR="00E01F6A" w:rsidRPr="000E5BD0">
          <w:rPr>
            <w:rStyle w:val="Hyperlink"/>
            <w:rFonts w:hint="eastAsia"/>
            <w:noProof/>
            <w:rtl/>
            <w:lang w:bidi="fa-IR"/>
          </w:rPr>
          <w:t>با</w:t>
        </w:r>
        <w:r w:rsidR="00E01F6A" w:rsidRPr="000E5BD0">
          <w:rPr>
            <w:rStyle w:val="Hyperlink"/>
            <w:rFonts w:hint="cs"/>
            <w:noProof/>
            <w:rtl/>
            <w:lang w:bidi="fa-IR"/>
          </w:rPr>
          <w:t>یی</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435795837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161</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838" w:history="1">
        <w:r w:rsidR="00E01F6A" w:rsidRPr="000E5BD0">
          <w:rPr>
            <w:rStyle w:val="Hyperlink"/>
            <w:rFonts w:hint="eastAsia"/>
            <w:noProof/>
            <w:rtl/>
            <w:lang w:bidi="fa-IR"/>
          </w:rPr>
          <w:t>درجه‏ها</w:t>
        </w:r>
        <w:r w:rsidR="00E01F6A" w:rsidRPr="000E5BD0">
          <w:rPr>
            <w:rStyle w:val="Hyperlink"/>
            <w:rFonts w:hint="cs"/>
            <w:noProof/>
            <w:rtl/>
            <w:lang w:bidi="fa-IR"/>
          </w:rPr>
          <w:t>ی</w:t>
        </w:r>
        <w:r w:rsidR="00E01F6A" w:rsidRPr="000E5BD0">
          <w:rPr>
            <w:rStyle w:val="Hyperlink"/>
            <w:noProof/>
            <w:rtl/>
            <w:lang w:bidi="fa-IR"/>
          </w:rPr>
          <w:t xml:space="preserve"> </w:t>
        </w:r>
        <w:r w:rsidR="00E01F6A" w:rsidRPr="000E5BD0">
          <w:rPr>
            <w:rStyle w:val="Hyperlink"/>
            <w:rFonts w:hint="eastAsia"/>
            <w:noProof/>
            <w:rtl/>
            <w:lang w:bidi="fa-IR"/>
          </w:rPr>
          <w:t>شک</w:t>
        </w:r>
        <w:r w:rsidR="00E01F6A" w:rsidRPr="000E5BD0">
          <w:rPr>
            <w:rStyle w:val="Hyperlink"/>
            <w:rFonts w:hint="cs"/>
            <w:noProof/>
            <w:rtl/>
            <w:lang w:bidi="fa-IR"/>
          </w:rPr>
          <w:t>ی</w:t>
        </w:r>
        <w:r w:rsidR="00E01F6A" w:rsidRPr="000E5BD0">
          <w:rPr>
            <w:rStyle w:val="Hyperlink"/>
            <w:rFonts w:hint="eastAsia"/>
            <w:noProof/>
            <w:rtl/>
            <w:lang w:bidi="fa-IR"/>
          </w:rPr>
          <w:t>با</w:t>
        </w:r>
        <w:r w:rsidR="00E01F6A" w:rsidRPr="000E5BD0">
          <w:rPr>
            <w:rStyle w:val="Hyperlink"/>
            <w:rFonts w:hint="cs"/>
            <w:noProof/>
            <w:rtl/>
            <w:lang w:bidi="fa-IR"/>
          </w:rPr>
          <w:t>یی</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435795838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164</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839" w:history="1">
        <w:r w:rsidR="00E01F6A" w:rsidRPr="000E5BD0">
          <w:rPr>
            <w:rStyle w:val="Hyperlink"/>
            <w:rFonts w:hint="eastAsia"/>
            <w:noProof/>
            <w:rtl/>
            <w:lang w:bidi="fa-IR"/>
          </w:rPr>
          <w:t>زم</w:t>
        </w:r>
        <w:r w:rsidR="00E01F6A" w:rsidRPr="000E5BD0">
          <w:rPr>
            <w:rStyle w:val="Hyperlink"/>
            <w:rFonts w:hint="cs"/>
            <w:noProof/>
            <w:rtl/>
            <w:lang w:bidi="fa-IR"/>
          </w:rPr>
          <w:t>ی</w:t>
        </w:r>
        <w:r w:rsidR="00E01F6A" w:rsidRPr="000E5BD0">
          <w:rPr>
            <w:rStyle w:val="Hyperlink"/>
            <w:rFonts w:hint="eastAsia"/>
            <w:noProof/>
            <w:rtl/>
            <w:lang w:bidi="fa-IR"/>
          </w:rPr>
          <w:t>نه‏ها</w:t>
        </w:r>
        <w:r w:rsidR="00E01F6A" w:rsidRPr="000E5BD0">
          <w:rPr>
            <w:rStyle w:val="Hyperlink"/>
            <w:rFonts w:hint="cs"/>
            <w:noProof/>
            <w:rtl/>
            <w:lang w:bidi="fa-IR"/>
          </w:rPr>
          <w:t>ی</w:t>
        </w:r>
        <w:r w:rsidR="00E01F6A" w:rsidRPr="000E5BD0">
          <w:rPr>
            <w:rStyle w:val="Hyperlink"/>
            <w:noProof/>
            <w:rtl/>
            <w:lang w:bidi="fa-IR"/>
          </w:rPr>
          <w:t xml:space="preserve"> </w:t>
        </w:r>
        <w:r w:rsidR="00E01F6A" w:rsidRPr="000E5BD0">
          <w:rPr>
            <w:rStyle w:val="Hyperlink"/>
            <w:rFonts w:hint="eastAsia"/>
            <w:noProof/>
            <w:rtl/>
            <w:lang w:bidi="fa-IR"/>
          </w:rPr>
          <w:t>شک</w:t>
        </w:r>
        <w:r w:rsidR="00E01F6A" w:rsidRPr="000E5BD0">
          <w:rPr>
            <w:rStyle w:val="Hyperlink"/>
            <w:rFonts w:hint="cs"/>
            <w:noProof/>
            <w:rtl/>
            <w:lang w:bidi="fa-IR"/>
          </w:rPr>
          <w:t>ی</w:t>
        </w:r>
        <w:r w:rsidR="00E01F6A" w:rsidRPr="000E5BD0">
          <w:rPr>
            <w:rStyle w:val="Hyperlink"/>
            <w:rFonts w:hint="eastAsia"/>
            <w:noProof/>
            <w:rtl/>
            <w:lang w:bidi="fa-IR"/>
          </w:rPr>
          <w:t>با</w:t>
        </w:r>
        <w:r w:rsidR="00E01F6A" w:rsidRPr="000E5BD0">
          <w:rPr>
            <w:rStyle w:val="Hyperlink"/>
            <w:rFonts w:hint="cs"/>
            <w:noProof/>
            <w:rtl/>
            <w:lang w:bidi="fa-IR"/>
          </w:rPr>
          <w:t>یی</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435795839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165</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840" w:history="1">
        <w:r w:rsidR="00E01F6A" w:rsidRPr="000E5BD0">
          <w:rPr>
            <w:rStyle w:val="Hyperlink"/>
            <w:rFonts w:hint="eastAsia"/>
            <w:noProof/>
            <w:rtl/>
            <w:lang w:bidi="fa-IR"/>
          </w:rPr>
          <w:t>شک</w:t>
        </w:r>
        <w:r w:rsidR="00E01F6A" w:rsidRPr="000E5BD0">
          <w:rPr>
            <w:rStyle w:val="Hyperlink"/>
            <w:rFonts w:hint="cs"/>
            <w:noProof/>
            <w:rtl/>
            <w:lang w:bidi="fa-IR"/>
          </w:rPr>
          <w:t>ی</w:t>
        </w:r>
        <w:r w:rsidR="00E01F6A" w:rsidRPr="000E5BD0">
          <w:rPr>
            <w:rStyle w:val="Hyperlink"/>
            <w:rFonts w:hint="eastAsia"/>
            <w:noProof/>
            <w:rtl/>
            <w:lang w:bidi="fa-IR"/>
          </w:rPr>
          <w:t>با</w:t>
        </w:r>
        <w:r w:rsidR="00E01F6A" w:rsidRPr="000E5BD0">
          <w:rPr>
            <w:rStyle w:val="Hyperlink"/>
            <w:rFonts w:hint="cs"/>
            <w:noProof/>
            <w:rtl/>
            <w:lang w:bidi="fa-IR"/>
          </w:rPr>
          <w:t>یی</w:t>
        </w:r>
        <w:r w:rsidR="00E01F6A" w:rsidRPr="000E5BD0">
          <w:rPr>
            <w:rStyle w:val="Hyperlink"/>
            <w:noProof/>
            <w:rtl/>
            <w:lang w:bidi="fa-IR"/>
          </w:rPr>
          <w:t xml:space="preserve"> </w:t>
        </w:r>
        <w:r w:rsidR="00E01F6A" w:rsidRPr="000E5BD0">
          <w:rPr>
            <w:rStyle w:val="Hyperlink"/>
            <w:rFonts w:hint="eastAsia"/>
            <w:noProof/>
            <w:rtl/>
            <w:lang w:bidi="fa-IR"/>
          </w:rPr>
          <w:t>در</w:t>
        </w:r>
        <w:r w:rsidR="00E01F6A" w:rsidRPr="000E5BD0">
          <w:rPr>
            <w:rStyle w:val="Hyperlink"/>
            <w:noProof/>
            <w:rtl/>
            <w:lang w:bidi="fa-IR"/>
          </w:rPr>
          <w:t xml:space="preserve"> </w:t>
        </w:r>
        <w:r w:rsidR="00E01F6A" w:rsidRPr="000E5BD0">
          <w:rPr>
            <w:rStyle w:val="Hyperlink"/>
            <w:rFonts w:hint="eastAsia"/>
            <w:noProof/>
            <w:rtl/>
            <w:lang w:bidi="fa-IR"/>
          </w:rPr>
          <w:t>انجام</w:t>
        </w:r>
        <w:r w:rsidR="00E01F6A" w:rsidRPr="000E5BD0">
          <w:rPr>
            <w:rStyle w:val="Hyperlink"/>
            <w:noProof/>
            <w:rtl/>
            <w:lang w:bidi="fa-IR"/>
          </w:rPr>
          <w:t xml:space="preserve"> </w:t>
        </w:r>
        <w:r w:rsidR="00E01F6A" w:rsidRPr="000E5BD0">
          <w:rPr>
            <w:rStyle w:val="Hyperlink"/>
            <w:rFonts w:hint="eastAsia"/>
            <w:noProof/>
            <w:rtl/>
            <w:lang w:bidi="fa-IR"/>
          </w:rPr>
          <w:t>طاعت</w:t>
        </w:r>
        <w:r w:rsidR="00E01F6A" w:rsidRPr="000E5BD0">
          <w:rPr>
            <w:rStyle w:val="Hyperlink"/>
            <w:noProof/>
            <w:rtl/>
            <w:lang w:bidi="fa-IR"/>
          </w:rPr>
          <w:t xml:space="preserve"> </w:t>
        </w:r>
        <w:r w:rsidR="00E01F6A" w:rsidRPr="000E5BD0">
          <w:rPr>
            <w:rStyle w:val="Hyperlink"/>
            <w:rFonts w:hint="eastAsia"/>
            <w:noProof/>
            <w:rtl/>
            <w:lang w:bidi="fa-IR"/>
          </w:rPr>
          <w:t>سه</w:t>
        </w:r>
        <w:r w:rsidR="00E01F6A" w:rsidRPr="000E5BD0">
          <w:rPr>
            <w:rStyle w:val="Hyperlink"/>
            <w:noProof/>
            <w:rtl/>
            <w:lang w:bidi="fa-IR"/>
          </w:rPr>
          <w:t xml:space="preserve"> </w:t>
        </w:r>
        <w:r w:rsidR="00E01F6A" w:rsidRPr="000E5BD0">
          <w:rPr>
            <w:rStyle w:val="Hyperlink"/>
            <w:rFonts w:hint="eastAsia"/>
            <w:noProof/>
            <w:rtl/>
            <w:lang w:bidi="fa-IR"/>
          </w:rPr>
          <w:t>حالت</w:t>
        </w:r>
        <w:r w:rsidR="00E01F6A" w:rsidRPr="000E5BD0">
          <w:rPr>
            <w:rStyle w:val="Hyperlink"/>
            <w:noProof/>
            <w:rtl/>
            <w:lang w:bidi="fa-IR"/>
          </w:rPr>
          <w:t xml:space="preserve"> </w:t>
        </w:r>
        <w:r w:rsidR="00E01F6A" w:rsidRPr="000E5BD0">
          <w:rPr>
            <w:rStyle w:val="Hyperlink"/>
            <w:rFonts w:hint="eastAsia"/>
            <w:noProof/>
            <w:rtl/>
            <w:lang w:bidi="fa-IR"/>
          </w:rPr>
          <w:t>دارد</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435795840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167</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841" w:history="1">
        <w:r w:rsidR="00E01F6A" w:rsidRPr="000E5BD0">
          <w:rPr>
            <w:rStyle w:val="Hyperlink"/>
            <w:rFonts w:hint="eastAsia"/>
            <w:noProof/>
            <w:rtl/>
            <w:lang w:bidi="fa-IR"/>
          </w:rPr>
          <w:t>عوامل</w:t>
        </w:r>
        <w:r w:rsidR="00E01F6A" w:rsidRPr="000E5BD0">
          <w:rPr>
            <w:rStyle w:val="Hyperlink"/>
            <w:noProof/>
            <w:rtl/>
            <w:lang w:bidi="fa-IR"/>
          </w:rPr>
          <w:t xml:space="preserve"> </w:t>
        </w:r>
        <w:r w:rsidR="00E01F6A" w:rsidRPr="000E5BD0">
          <w:rPr>
            <w:rStyle w:val="Hyperlink"/>
            <w:rFonts w:hint="eastAsia"/>
            <w:noProof/>
            <w:rtl/>
            <w:lang w:bidi="fa-IR"/>
          </w:rPr>
          <w:t>شک</w:t>
        </w:r>
        <w:r w:rsidR="00E01F6A" w:rsidRPr="000E5BD0">
          <w:rPr>
            <w:rStyle w:val="Hyperlink"/>
            <w:rFonts w:hint="cs"/>
            <w:noProof/>
            <w:rtl/>
            <w:lang w:bidi="fa-IR"/>
          </w:rPr>
          <w:t>ی</w:t>
        </w:r>
        <w:r w:rsidR="00E01F6A" w:rsidRPr="000E5BD0">
          <w:rPr>
            <w:rStyle w:val="Hyperlink"/>
            <w:rFonts w:hint="eastAsia"/>
            <w:noProof/>
            <w:rtl/>
            <w:lang w:bidi="fa-IR"/>
          </w:rPr>
          <w:t>با</w:t>
        </w:r>
        <w:r w:rsidR="00E01F6A" w:rsidRPr="000E5BD0">
          <w:rPr>
            <w:rStyle w:val="Hyperlink"/>
            <w:rFonts w:hint="cs"/>
            <w:noProof/>
            <w:rtl/>
            <w:lang w:bidi="fa-IR"/>
          </w:rPr>
          <w:t>یی</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435795841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171</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842" w:history="1">
        <w:r w:rsidR="00E01F6A" w:rsidRPr="000E5BD0">
          <w:rPr>
            <w:rStyle w:val="Hyperlink"/>
            <w:rFonts w:hint="eastAsia"/>
            <w:noProof/>
            <w:rtl/>
            <w:lang w:bidi="fa-IR"/>
          </w:rPr>
          <w:t>ز</w:t>
        </w:r>
        <w:r w:rsidR="00E01F6A" w:rsidRPr="000E5BD0">
          <w:rPr>
            <w:rStyle w:val="Hyperlink"/>
            <w:rFonts w:hint="cs"/>
            <w:noProof/>
            <w:rtl/>
            <w:lang w:bidi="fa-IR"/>
          </w:rPr>
          <w:t>ی</w:t>
        </w:r>
        <w:r w:rsidR="00E01F6A" w:rsidRPr="000E5BD0">
          <w:rPr>
            <w:rStyle w:val="Hyperlink"/>
            <w:rFonts w:hint="eastAsia"/>
            <w:noProof/>
            <w:rtl/>
            <w:lang w:bidi="fa-IR"/>
          </w:rPr>
          <w:t>ان‏ها</w:t>
        </w:r>
        <w:r w:rsidR="00E01F6A" w:rsidRPr="000E5BD0">
          <w:rPr>
            <w:rStyle w:val="Hyperlink"/>
            <w:rFonts w:hint="cs"/>
            <w:noProof/>
            <w:rtl/>
            <w:lang w:bidi="fa-IR"/>
          </w:rPr>
          <w:t>یی</w:t>
        </w:r>
        <w:r w:rsidR="00E01F6A" w:rsidRPr="000E5BD0">
          <w:rPr>
            <w:rStyle w:val="Hyperlink"/>
            <w:noProof/>
            <w:rtl/>
            <w:lang w:bidi="fa-IR"/>
          </w:rPr>
          <w:t xml:space="preserve"> </w:t>
        </w:r>
        <w:r w:rsidR="00E01F6A" w:rsidRPr="000E5BD0">
          <w:rPr>
            <w:rStyle w:val="Hyperlink"/>
            <w:rFonts w:hint="eastAsia"/>
            <w:noProof/>
            <w:rtl/>
            <w:lang w:bidi="fa-IR"/>
          </w:rPr>
          <w:t>در</w:t>
        </w:r>
        <w:r w:rsidR="00E01F6A" w:rsidRPr="000E5BD0">
          <w:rPr>
            <w:rStyle w:val="Hyperlink"/>
            <w:noProof/>
            <w:rtl/>
            <w:lang w:bidi="fa-IR"/>
          </w:rPr>
          <w:t xml:space="preserve"> </w:t>
        </w:r>
        <w:r w:rsidR="00E01F6A" w:rsidRPr="000E5BD0">
          <w:rPr>
            <w:rStyle w:val="Hyperlink"/>
            <w:rFonts w:hint="eastAsia"/>
            <w:noProof/>
            <w:rtl/>
            <w:lang w:bidi="fa-IR"/>
          </w:rPr>
          <w:t>راه</w:t>
        </w:r>
        <w:r w:rsidR="00E01F6A" w:rsidRPr="000E5BD0">
          <w:rPr>
            <w:rStyle w:val="Hyperlink"/>
            <w:noProof/>
            <w:rtl/>
            <w:lang w:bidi="fa-IR"/>
          </w:rPr>
          <w:t xml:space="preserve"> </w:t>
        </w:r>
        <w:r w:rsidR="00E01F6A" w:rsidRPr="000E5BD0">
          <w:rPr>
            <w:rStyle w:val="Hyperlink"/>
            <w:rFonts w:hint="eastAsia"/>
            <w:noProof/>
            <w:rtl/>
            <w:lang w:bidi="fa-IR"/>
          </w:rPr>
          <w:t>شک</w:t>
        </w:r>
        <w:r w:rsidR="00E01F6A" w:rsidRPr="000E5BD0">
          <w:rPr>
            <w:rStyle w:val="Hyperlink"/>
            <w:rFonts w:hint="cs"/>
            <w:noProof/>
            <w:rtl/>
            <w:lang w:bidi="fa-IR"/>
          </w:rPr>
          <w:t>ی</w:t>
        </w:r>
        <w:r w:rsidR="00E01F6A" w:rsidRPr="000E5BD0">
          <w:rPr>
            <w:rStyle w:val="Hyperlink"/>
            <w:rFonts w:hint="eastAsia"/>
            <w:noProof/>
            <w:rtl/>
            <w:lang w:bidi="fa-IR"/>
          </w:rPr>
          <w:t>با</w:t>
        </w:r>
        <w:r w:rsidR="00E01F6A" w:rsidRPr="000E5BD0">
          <w:rPr>
            <w:rStyle w:val="Hyperlink"/>
            <w:rFonts w:hint="cs"/>
            <w:noProof/>
            <w:rtl/>
            <w:lang w:bidi="fa-IR"/>
          </w:rPr>
          <w:t>یی</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435795842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174</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843" w:history="1">
        <w:r w:rsidR="00E01F6A" w:rsidRPr="000E5BD0">
          <w:rPr>
            <w:rStyle w:val="Hyperlink"/>
            <w:rFonts w:hint="eastAsia"/>
            <w:noProof/>
            <w:rtl/>
            <w:lang w:bidi="fa-IR"/>
          </w:rPr>
          <w:t>گز</w:t>
        </w:r>
        <w:r w:rsidR="00E01F6A" w:rsidRPr="000E5BD0">
          <w:rPr>
            <w:rStyle w:val="Hyperlink"/>
            <w:rFonts w:hint="cs"/>
            <w:noProof/>
            <w:rtl/>
            <w:lang w:bidi="fa-IR"/>
          </w:rPr>
          <w:t>ی</w:t>
        </w:r>
        <w:r w:rsidR="00E01F6A" w:rsidRPr="000E5BD0">
          <w:rPr>
            <w:rStyle w:val="Hyperlink"/>
            <w:rFonts w:hint="eastAsia"/>
            <w:noProof/>
            <w:rtl/>
            <w:lang w:bidi="fa-IR"/>
          </w:rPr>
          <w:t>ده‏</w:t>
        </w:r>
        <w:r w:rsidR="00E01F6A" w:rsidRPr="000E5BD0">
          <w:rPr>
            <w:rStyle w:val="Hyperlink"/>
            <w:rFonts w:hint="cs"/>
            <w:noProof/>
            <w:rtl/>
            <w:lang w:bidi="fa-IR"/>
          </w:rPr>
          <w:t>یی</w:t>
        </w:r>
        <w:r w:rsidR="00E01F6A" w:rsidRPr="000E5BD0">
          <w:rPr>
            <w:rStyle w:val="Hyperlink"/>
            <w:noProof/>
            <w:rtl/>
            <w:lang w:bidi="fa-IR"/>
          </w:rPr>
          <w:t xml:space="preserve"> </w:t>
        </w:r>
        <w:r w:rsidR="00E01F6A" w:rsidRPr="000E5BD0">
          <w:rPr>
            <w:rStyle w:val="Hyperlink"/>
            <w:rFonts w:hint="eastAsia"/>
            <w:noProof/>
            <w:rtl/>
            <w:lang w:bidi="fa-IR"/>
          </w:rPr>
          <w:t>از</w:t>
        </w:r>
        <w:r w:rsidR="00E01F6A" w:rsidRPr="000E5BD0">
          <w:rPr>
            <w:rStyle w:val="Hyperlink"/>
            <w:noProof/>
            <w:rtl/>
            <w:lang w:bidi="fa-IR"/>
          </w:rPr>
          <w:t xml:space="preserve"> </w:t>
        </w:r>
        <w:r w:rsidR="00E01F6A" w:rsidRPr="000E5BD0">
          <w:rPr>
            <w:rStyle w:val="Hyperlink"/>
            <w:rFonts w:hint="eastAsia"/>
            <w:noProof/>
            <w:rtl/>
            <w:lang w:bidi="fa-IR"/>
          </w:rPr>
          <w:t>داستان</w:t>
        </w:r>
        <w:r w:rsidR="00E01F6A" w:rsidRPr="000E5BD0">
          <w:rPr>
            <w:rStyle w:val="Hyperlink"/>
            <w:rFonts w:hint="eastAsia"/>
            <w:noProof/>
            <w:lang w:bidi="fa-IR"/>
          </w:rPr>
          <w:t>‌</w:t>
        </w:r>
        <w:r w:rsidR="00E01F6A" w:rsidRPr="000E5BD0">
          <w:rPr>
            <w:rStyle w:val="Hyperlink"/>
            <w:rFonts w:hint="eastAsia"/>
            <w:noProof/>
            <w:rtl/>
            <w:lang w:bidi="fa-IR"/>
          </w:rPr>
          <w:t>ها</w:t>
        </w:r>
        <w:r w:rsidR="00E01F6A" w:rsidRPr="000E5BD0">
          <w:rPr>
            <w:rStyle w:val="Hyperlink"/>
            <w:rFonts w:hint="cs"/>
            <w:noProof/>
            <w:rtl/>
            <w:lang w:bidi="fa-IR"/>
          </w:rPr>
          <w:t>ی</w:t>
        </w:r>
        <w:r w:rsidR="00E01F6A" w:rsidRPr="000E5BD0">
          <w:rPr>
            <w:rStyle w:val="Hyperlink"/>
            <w:noProof/>
            <w:rtl/>
            <w:lang w:bidi="fa-IR"/>
          </w:rPr>
          <w:t xml:space="preserve"> </w:t>
        </w:r>
        <w:r w:rsidR="00E01F6A" w:rsidRPr="000E5BD0">
          <w:rPr>
            <w:rStyle w:val="Hyperlink"/>
            <w:rFonts w:hint="eastAsia"/>
            <w:noProof/>
            <w:rtl/>
            <w:lang w:bidi="fa-IR"/>
          </w:rPr>
          <w:t>شک</w:t>
        </w:r>
        <w:r w:rsidR="00E01F6A" w:rsidRPr="000E5BD0">
          <w:rPr>
            <w:rStyle w:val="Hyperlink"/>
            <w:rFonts w:hint="cs"/>
            <w:noProof/>
            <w:rtl/>
            <w:lang w:bidi="fa-IR"/>
          </w:rPr>
          <w:t>ی</w:t>
        </w:r>
        <w:r w:rsidR="00E01F6A" w:rsidRPr="000E5BD0">
          <w:rPr>
            <w:rStyle w:val="Hyperlink"/>
            <w:rFonts w:hint="eastAsia"/>
            <w:noProof/>
            <w:rtl/>
            <w:lang w:bidi="fa-IR"/>
          </w:rPr>
          <w:t>با</w:t>
        </w:r>
        <w:r w:rsidR="00E01F6A" w:rsidRPr="000E5BD0">
          <w:rPr>
            <w:rStyle w:val="Hyperlink"/>
            <w:rFonts w:hint="cs"/>
            <w:noProof/>
            <w:rtl/>
            <w:lang w:bidi="fa-IR"/>
          </w:rPr>
          <w:t>ی</w:t>
        </w:r>
        <w:r w:rsidR="00E01F6A" w:rsidRPr="000E5BD0">
          <w:rPr>
            <w:rStyle w:val="Hyperlink"/>
            <w:rFonts w:hint="eastAsia"/>
            <w:noProof/>
            <w:rtl/>
            <w:lang w:bidi="fa-IR"/>
          </w:rPr>
          <w:t>ان</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435795843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176</w:t>
        </w:r>
        <w:r w:rsidR="00E01F6A">
          <w:rPr>
            <w:noProof/>
            <w:webHidden/>
            <w:rtl/>
          </w:rPr>
          <w:fldChar w:fldCharType="end"/>
        </w:r>
      </w:hyperlink>
    </w:p>
    <w:p w:rsidR="00E01F6A" w:rsidRDefault="00E8691C">
      <w:pPr>
        <w:pStyle w:val="TOC3"/>
        <w:tabs>
          <w:tab w:val="right" w:leader="dot" w:pos="7078"/>
        </w:tabs>
        <w:rPr>
          <w:rFonts w:asciiTheme="minorHAnsi" w:eastAsiaTheme="minorEastAsia" w:hAnsiTheme="minorHAnsi" w:cstheme="minorBidi"/>
          <w:noProof/>
          <w:sz w:val="22"/>
          <w:szCs w:val="22"/>
          <w:rtl/>
          <w:lang w:bidi="ar-SA"/>
        </w:rPr>
      </w:pPr>
      <w:hyperlink w:anchor="_Toc435795844" w:history="1">
        <w:r w:rsidR="00E01F6A" w:rsidRPr="000E5BD0">
          <w:rPr>
            <w:rStyle w:val="Hyperlink"/>
            <w:rFonts w:hint="eastAsia"/>
            <w:noProof/>
            <w:rtl/>
          </w:rPr>
          <w:t>نوح</w:t>
        </w:r>
        <w:r w:rsidR="00E01F6A" w:rsidRPr="000E5BD0">
          <w:rPr>
            <w:rStyle w:val="Hyperlink"/>
            <w:rFonts w:cs="CTraditional Arabic"/>
            <w:b/>
            <w:noProof/>
            <w:rtl/>
          </w:rPr>
          <w:t>÷</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435795844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lang w:bidi="ar-SA"/>
          </w:rPr>
          <w:t>176</w:t>
        </w:r>
        <w:r w:rsidR="00E01F6A">
          <w:rPr>
            <w:noProof/>
            <w:webHidden/>
            <w:rtl/>
          </w:rPr>
          <w:fldChar w:fldCharType="end"/>
        </w:r>
      </w:hyperlink>
    </w:p>
    <w:p w:rsidR="00E01F6A" w:rsidRDefault="00E8691C">
      <w:pPr>
        <w:pStyle w:val="TOC3"/>
        <w:tabs>
          <w:tab w:val="right" w:leader="dot" w:pos="7078"/>
        </w:tabs>
        <w:rPr>
          <w:rFonts w:asciiTheme="minorHAnsi" w:eastAsiaTheme="minorEastAsia" w:hAnsiTheme="minorHAnsi" w:cstheme="minorBidi"/>
          <w:noProof/>
          <w:sz w:val="22"/>
          <w:szCs w:val="22"/>
          <w:rtl/>
          <w:lang w:bidi="ar-SA"/>
        </w:rPr>
      </w:pPr>
      <w:hyperlink w:anchor="_Toc435795845" w:history="1">
        <w:r w:rsidR="00E01F6A" w:rsidRPr="000E5BD0">
          <w:rPr>
            <w:rStyle w:val="Hyperlink"/>
            <w:rFonts w:hint="eastAsia"/>
            <w:noProof/>
            <w:rtl/>
          </w:rPr>
          <w:t>ابراه</w:t>
        </w:r>
        <w:r w:rsidR="00E01F6A" w:rsidRPr="000E5BD0">
          <w:rPr>
            <w:rStyle w:val="Hyperlink"/>
            <w:rFonts w:hint="cs"/>
            <w:noProof/>
            <w:rtl/>
          </w:rPr>
          <w:t>ی</w:t>
        </w:r>
        <w:r w:rsidR="00E01F6A" w:rsidRPr="000E5BD0">
          <w:rPr>
            <w:rStyle w:val="Hyperlink"/>
            <w:rFonts w:hint="eastAsia"/>
            <w:noProof/>
            <w:rtl/>
          </w:rPr>
          <w:t>م</w:t>
        </w:r>
        <w:r w:rsidR="00E01F6A" w:rsidRPr="000E5BD0">
          <w:rPr>
            <w:rStyle w:val="Hyperlink"/>
            <w:rFonts w:cs="CTraditional Arabic"/>
            <w:b/>
            <w:noProof/>
            <w:rtl/>
          </w:rPr>
          <w:t>÷</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435795845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lang w:bidi="ar-SA"/>
          </w:rPr>
          <w:t>176</w:t>
        </w:r>
        <w:r w:rsidR="00E01F6A">
          <w:rPr>
            <w:noProof/>
            <w:webHidden/>
            <w:rtl/>
          </w:rPr>
          <w:fldChar w:fldCharType="end"/>
        </w:r>
      </w:hyperlink>
    </w:p>
    <w:p w:rsidR="00E01F6A" w:rsidRDefault="00E8691C">
      <w:pPr>
        <w:pStyle w:val="TOC3"/>
        <w:tabs>
          <w:tab w:val="right" w:leader="dot" w:pos="7078"/>
        </w:tabs>
        <w:rPr>
          <w:rFonts w:asciiTheme="minorHAnsi" w:eastAsiaTheme="minorEastAsia" w:hAnsiTheme="minorHAnsi" w:cstheme="minorBidi"/>
          <w:noProof/>
          <w:sz w:val="22"/>
          <w:szCs w:val="22"/>
          <w:rtl/>
          <w:lang w:bidi="ar-SA"/>
        </w:rPr>
      </w:pPr>
      <w:hyperlink w:anchor="_Toc435795846" w:history="1">
        <w:r w:rsidR="00E01F6A" w:rsidRPr="000E5BD0">
          <w:rPr>
            <w:rStyle w:val="Hyperlink"/>
            <w:rFonts w:hint="eastAsia"/>
            <w:noProof/>
            <w:rtl/>
          </w:rPr>
          <w:t>موس</w:t>
        </w:r>
        <w:r w:rsidR="00E01F6A" w:rsidRPr="000E5BD0">
          <w:rPr>
            <w:rStyle w:val="Hyperlink"/>
            <w:rFonts w:hint="cs"/>
            <w:noProof/>
            <w:rtl/>
          </w:rPr>
          <w:t>ی</w:t>
        </w:r>
        <w:r w:rsidR="00E01F6A" w:rsidRPr="000E5BD0">
          <w:rPr>
            <w:rStyle w:val="Hyperlink"/>
            <w:rFonts w:cs="CTraditional Arabic"/>
            <w:b/>
            <w:noProof/>
            <w:rtl/>
          </w:rPr>
          <w:t>÷</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435795846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lang w:bidi="ar-SA"/>
          </w:rPr>
          <w:t>177</w:t>
        </w:r>
        <w:r w:rsidR="00E01F6A">
          <w:rPr>
            <w:noProof/>
            <w:webHidden/>
            <w:rtl/>
          </w:rPr>
          <w:fldChar w:fldCharType="end"/>
        </w:r>
      </w:hyperlink>
    </w:p>
    <w:p w:rsidR="00E01F6A" w:rsidRDefault="00E8691C">
      <w:pPr>
        <w:pStyle w:val="TOC3"/>
        <w:tabs>
          <w:tab w:val="right" w:leader="dot" w:pos="7078"/>
        </w:tabs>
        <w:rPr>
          <w:rFonts w:asciiTheme="minorHAnsi" w:eastAsiaTheme="minorEastAsia" w:hAnsiTheme="minorHAnsi" w:cstheme="minorBidi"/>
          <w:noProof/>
          <w:sz w:val="22"/>
          <w:szCs w:val="22"/>
          <w:rtl/>
          <w:lang w:bidi="ar-SA"/>
        </w:rPr>
      </w:pPr>
      <w:hyperlink w:anchor="_Toc435795847" w:history="1">
        <w:r w:rsidR="00E01F6A" w:rsidRPr="000E5BD0">
          <w:rPr>
            <w:rStyle w:val="Hyperlink"/>
            <w:rFonts w:hint="eastAsia"/>
            <w:noProof/>
            <w:rtl/>
          </w:rPr>
          <w:t>ع</w:t>
        </w:r>
        <w:r w:rsidR="00E01F6A" w:rsidRPr="000E5BD0">
          <w:rPr>
            <w:rStyle w:val="Hyperlink"/>
            <w:rFonts w:hint="cs"/>
            <w:noProof/>
            <w:rtl/>
          </w:rPr>
          <w:t>ی</w:t>
        </w:r>
        <w:r w:rsidR="00E01F6A" w:rsidRPr="000E5BD0">
          <w:rPr>
            <w:rStyle w:val="Hyperlink"/>
            <w:rFonts w:hint="eastAsia"/>
            <w:noProof/>
            <w:rtl/>
          </w:rPr>
          <w:t>س</w:t>
        </w:r>
        <w:r w:rsidR="00E01F6A" w:rsidRPr="000E5BD0">
          <w:rPr>
            <w:rStyle w:val="Hyperlink"/>
            <w:rFonts w:hint="cs"/>
            <w:noProof/>
            <w:rtl/>
          </w:rPr>
          <w:t>ی</w:t>
        </w:r>
        <w:r w:rsidR="00E01F6A" w:rsidRPr="000E5BD0">
          <w:rPr>
            <w:rStyle w:val="Hyperlink"/>
            <w:rFonts w:hint="cs"/>
            <w:noProof/>
            <w:szCs w:val="14"/>
          </w:rPr>
          <w:sym w:font="AGA Arabesque" w:char="F075"/>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435795847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lang w:bidi="ar-SA"/>
          </w:rPr>
          <w:t>177</w:t>
        </w:r>
        <w:r w:rsidR="00E01F6A">
          <w:rPr>
            <w:noProof/>
            <w:webHidden/>
            <w:rtl/>
          </w:rPr>
          <w:fldChar w:fldCharType="end"/>
        </w:r>
      </w:hyperlink>
    </w:p>
    <w:p w:rsidR="00E01F6A" w:rsidRDefault="00E8691C">
      <w:pPr>
        <w:pStyle w:val="TOC3"/>
        <w:tabs>
          <w:tab w:val="right" w:leader="dot" w:pos="7078"/>
        </w:tabs>
        <w:rPr>
          <w:rFonts w:asciiTheme="minorHAnsi" w:eastAsiaTheme="minorEastAsia" w:hAnsiTheme="minorHAnsi" w:cstheme="minorBidi"/>
          <w:noProof/>
          <w:sz w:val="22"/>
          <w:szCs w:val="22"/>
          <w:rtl/>
          <w:lang w:bidi="ar-SA"/>
        </w:rPr>
      </w:pPr>
      <w:hyperlink w:anchor="_Toc435795848" w:history="1">
        <w:r w:rsidR="00E01F6A" w:rsidRPr="000E5BD0">
          <w:rPr>
            <w:rStyle w:val="Hyperlink"/>
            <w:rFonts w:hint="eastAsia"/>
            <w:noProof/>
            <w:rtl/>
          </w:rPr>
          <w:t>پ</w:t>
        </w:r>
        <w:r w:rsidR="00E01F6A" w:rsidRPr="000E5BD0">
          <w:rPr>
            <w:rStyle w:val="Hyperlink"/>
            <w:rFonts w:hint="cs"/>
            <w:noProof/>
            <w:rtl/>
          </w:rPr>
          <w:t>ی</w:t>
        </w:r>
        <w:r w:rsidR="00E01F6A" w:rsidRPr="000E5BD0">
          <w:rPr>
            <w:rStyle w:val="Hyperlink"/>
            <w:rFonts w:hint="eastAsia"/>
            <w:noProof/>
            <w:rtl/>
          </w:rPr>
          <w:t>امبر</w:t>
        </w:r>
        <w:r w:rsidR="00E01F6A" w:rsidRPr="000E5BD0">
          <w:rPr>
            <w:rStyle w:val="Hyperlink"/>
            <w:noProof/>
            <w:rtl/>
          </w:rPr>
          <w:t xml:space="preserve"> </w:t>
        </w:r>
        <w:r w:rsidR="00E01F6A" w:rsidRPr="000E5BD0">
          <w:rPr>
            <w:rStyle w:val="Hyperlink"/>
            <w:rFonts w:hint="eastAsia"/>
            <w:noProof/>
            <w:rtl/>
          </w:rPr>
          <w:t>ما</w:t>
        </w:r>
        <w:r w:rsidR="00E01F6A" w:rsidRPr="000E5BD0">
          <w:rPr>
            <w:rStyle w:val="Hyperlink"/>
            <w:noProof/>
            <w:rtl/>
          </w:rPr>
          <w:t xml:space="preserve"> </w:t>
        </w:r>
        <w:r w:rsidR="00E01F6A" w:rsidRPr="000E5BD0">
          <w:rPr>
            <w:rStyle w:val="Hyperlink"/>
            <w:rFonts w:hint="eastAsia"/>
            <w:noProof/>
            <w:rtl/>
          </w:rPr>
          <w:t>محمد</w:t>
        </w:r>
        <w:r w:rsidR="00E01F6A" w:rsidRPr="000E5BD0">
          <w:rPr>
            <w:rStyle w:val="Hyperlink"/>
            <w:b/>
            <w:noProof/>
            <w:rtl/>
          </w:rPr>
          <w:t xml:space="preserve"> </w:t>
        </w:r>
        <w:r w:rsidR="00E01F6A" w:rsidRPr="000E5BD0">
          <w:rPr>
            <w:rStyle w:val="Hyperlink"/>
            <w:rFonts w:cs="CTraditional Arabic" w:hint="eastAsia"/>
            <w:b/>
            <w:noProof/>
            <w:rtl/>
          </w:rPr>
          <w:t>ج</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435795848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lang w:bidi="ar-SA"/>
          </w:rPr>
          <w:t>178</w:t>
        </w:r>
        <w:r w:rsidR="00E01F6A">
          <w:rPr>
            <w:noProof/>
            <w:webHidden/>
            <w:rtl/>
          </w:rPr>
          <w:fldChar w:fldCharType="end"/>
        </w:r>
      </w:hyperlink>
    </w:p>
    <w:p w:rsidR="00E01F6A" w:rsidRDefault="00E8691C">
      <w:pPr>
        <w:pStyle w:val="TOC3"/>
        <w:tabs>
          <w:tab w:val="right" w:leader="dot" w:pos="7078"/>
        </w:tabs>
        <w:rPr>
          <w:rFonts w:asciiTheme="minorHAnsi" w:eastAsiaTheme="minorEastAsia" w:hAnsiTheme="minorHAnsi" w:cstheme="minorBidi"/>
          <w:noProof/>
          <w:sz w:val="22"/>
          <w:szCs w:val="22"/>
          <w:rtl/>
          <w:lang w:bidi="ar-SA"/>
        </w:rPr>
      </w:pPr>
      <w:hyperlink w:anchor="_Toc435795849" w:history="1">
        <w:r w:rsidR="00E01F6A" w:rsidRPr="000E5BD0">
          <w:rPr>
            <w:rStyle w:val="Hyperlink"/>
            <w:rFonts w:hint="cs"/>
            <w:noProof/>
            <w:rtl/>
          </w:rPr>
          <w:t>ی</w:t>
        </w:r>
        <w:r w:rsidR="00E01F6A" w:rsidRPr="000E5BD0">
          <w:rPr>
            <w:rStyle w:val="Hyperlink"/>
            <w:rFonts w:hint="eastAsia"/>
            <w:noProof/>
            <w:rtl/>
          </w:rPr>
          <w:t>اران</w:t>
        </w:r>
        <w:r w:rsidR="00E01F6A" w:rsidRPr="000E5BD0">
          <w:rPr>
            <w:rStyle w:val="Hyperlink"/>
            <w:noProof/>
            <w:rtl/>
          </w:rPr>
          <w:t xml:space="preserve"> </w:t>
        </w:r>
        <w:r w:rsidR="00E01F6A" w:rsidRPr="000E5BD0">
          <w:rPr>
            <w:rStyle w:val="Hyperlink"/>
            <w:rFonts w:hint="eastAsia"/>
            <w:noProof/>
            <w:rtl/>
          </w:rPr>
          <w:t>پ</w:t>
        </w:r>
        <w:r w:rsidR="00E01F6A" w:rsidRPr="000E5BD0">
          <w:rPr>
            <w:rStyle w:val="Hyperlink"/>
            <w:rFonts w:hint="cs"/>
            <w:noProof/>
            <w:rtl/>
          </w:rPr>
          <w:t>ی</w:t>
        </w:r>
        <w:r w:rsidR="00E01F6A" w:rsidRPr="000E5BD0">
          <w:rPr>
            <w:rStyle w:val="Hyperlink"/>
            <w:rFonts w:hint="eastAsia"/>
            <w:noProof/>
            <w:rtl/>
          </w:rPr>
          <w:t>امبر</w:t>
        </w:r>
        <w:r w:rsidR="00E01F6A" w:rsidRPr="000E5BD0">
          <w:rPr>
            <w:rStyle w:val="Hyperlink"/>
            <w:rFonts w:cs="CTraditional Arabic" w:hint="eastAsia"/>
            <w:b/>
            <w:noProof/>
            <w:rtl/>
          </w:rPr>
          <w:t>ش</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435795849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lang w:bidi="ar-SA"/>
          </w:rPr>
          <w:t>179</w:t>
        </w:r>
        <w:r w:rsidR="00E01F6A">
          <w:rPr>
            <w:noProof/>
            <w:webHidden/>
            <w:rtl/>
          </w:rPr>
          <w:fldChar w:fldCharType="end"/>
        </w:r>
      </w:hyperlink>
    </w:p>
    <w:p w:rsidR="00E01F6A" w:rsidRDefault="00E8691C">
      <w:pPr>
        <w:pStyle w:val="TOC3"/>
        <w:tabs>
          <w:tab w:val="right" w:leader="dot" w:pos="7078"/>
        </w:tabs>
        <w:rPr>
          <w:rFonts w:asciiTheme="minorHAnsi" w:eastAsiaTheme="minorEastAsia" w:hAnsiTheme="minorHAnsi" w:cstheme="minorBidi"/>
          <w:noProof/>
          <w:sz w:val="22"/>
          <w:szCs w:val="22"/>
          <w:rtl/>
          <w:lang w:bidi="ar-SA"/>
        </w:rPr>
      </w:pPr>
      <w:hyperlink w:anchor="_Toc435795850" w:history="1">
        <w:r w:rsidR="00E01F6A" w:rsidRPr="000E5BD0">
          <w:rPr>
            <w:rStyle w:val="Hyperlink"/>
            <w:rFonts w:hint="eastAsia"/>
            <w:noProof/>
            <w:rtl/>
          </w:rPr>
          <w:t>عروة</w:t>
        </w:r>
        <w:r w:rsidR="00E01F6A" w:rsidRPr="000E5BD0">
          <w:rPr>
            <w:rStyle w:val="Hyperlink"/>
            <w:noProof/>
            <w:rtl/>
          </w:rPr>
          <w:t xml:space="preserve"> </w:t>
        </w:r>
        <w:r w:rsidR="00E01F6A" w:rsidRPr="000E5BD0">
          <w:rPr>
            <w:rStyle w:val="Hyperlink"/>
            <w:rFonts w:hint="eastAsia"/>
            <w:noProof/>
            <w:rtl/>
          </w:rPr>
          <w:t>بن</w:t>
        </w:r>
        <w:r w:rsidR="00E01F6A" w:rsidRPr="000E5BD0">
          <w:rPr>
            <w:rStyle w:val="Hyperlink"/>
            <w:noProof/>
            <w:rtl/>
          </w:rPr>
          <w:t xml:space="preserve"> </w:t>
        </w:r>
        <w:r w:rsidR="00E01F6A" w:rsidRPr="000E5BD0">
          <w:rPr>
            <w:rStyle w:val="Hyperlink"/>
            <w:rFonts w:hint="eastAsia"/>
            <w:noProof/>
            <w:rtl/>
          </w:rPr>
          <w:t>زب</w:t>
        </w:r>
        <w:r w:rsidR="00E01F6A" w:rsidRPr="000E5BD0">
          <w:rPr>
            <w:rStyle w:val="Hyperlink"/>
            <w:rFonts w:hint="cs"/>
            <w:noProof/>
            <w:rtl/>
          </w:rPr>
          <w:t>ی</w:t>
        </w:r>
        <w:r w:rsidR="00E01F6A" w:rsidRPr="000E5BD0">
          <w:rPr>
            <w:rStyle w:val="Hyperlink"/>
            <w:rFonts w:hint="eastAsia"/>
            <w:noProof/>
            <w:rtl/>
          </w:rPr>
          <w:t>ر،</w:t>
        </w:r>
        <w:r w:rsidR="00E01F6A" w:rsidRPr="000E5BD0">
          <w:rPr>
            <w:rStyle w:val="Hyperlink"/>
            <w:noProof/>
            <w:rtl/>
          </w:rPr>
          <w:t xml:space="preserve"> </w:t>
        </w:r>
        <w:r w:rsidR="00E01F6A" w:rsidRPr="000E5BD0">
          <w:rPr>
            <w:rStyle w:val="Hyperlink"/>
            <w:rFonts w:hint="eastAsia"/>
            <w:noProof/>
            <w:rtl/>
          </w:rPr>
          <w:t>تابع</w:t>
        </w:r>
        <w:r w:rsidR="00E01F6A" w:rsidRPr="000E5BD0">
          <w:rPr>
            <w:rStyle w:val="Hyperlink"/>
            <w:rFonts w:hint="cs"/>
            <w:noProof/>
            <w:rtl/>
          </w:rPr>
          <w:t>ی</w:t>
        </w:r>
        <w:r w:rsidR="00E01F6A" w:rsidRPr="000E5BD0">
          <w:rPr>
            <w:rStyle w:val="Hyperlink"/>
            <w:noProof/>
            <w:rtl/>
          </w:rPr>
          <w:t xml:space="preserve"> </w:t>
        </w:r>
        <w:r w:rsidR="00E01F6A" w:rsidRPr="000E5BD0">
          <w:rPr>
            <w:rStyle w:val="Hyperlink"/>
            <w:rFonts w:hint="eastAsia"/>
            <w:noProof/>
            <w:rtl/>
          </w:rPr>
          <w:t>صبور</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435795850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lang w:bidi="ar-SA"/>
          </w:rPr>
          <w:t>179</w:t>
        </w:r>
        <w:r w:rsidR="00E01F6A">
          <w:rPr>
            <w:noProof/>
            <w:webHidden/>
            <w:rtl/>
          </w:rPr>
          <w:fldChar w:fldCharType="end"/>
        </w:r>
      </w:hyperlink>
    </w:p>
    <w:p w:rsidR="00E01F6A" w:rsidRDefault="00E8691C">
      <w:pPr>
        <w:pStyle w:val="TOC3"/>
        <w:tabs>
          <w:tab w:val="right" w:leader="dot" w:pos="7078"/>
        </w:tabs>
        <w:rPr>
          <w:rFonts w:asciiTheme="minorHAnsi" w:eastAsiaTheme="minorEastAsia" w:hAnsiTheme="minorHAnsi" w:cstheme="minorBidi"/>
          <w:noProof/>
          <w:sz w:val="22"/>
          <w:szCs w:val="22"/>
          <w:rtl/>
          <w:lang w:bidi="ar-SA"/>
        </w:rPr>
      </w:pPr>
      <w:hyperlink w:anchor="_Toc435795851" w:history="1">
        <w:r w:rsidR="00E01F6A" w:rsidRPr="000E5BD0">
          <w:rPr>
            <w:rStyle w:val="Hyperlink"/>
            <w:rFonts w:hint="eastAsia"/>
            <w:noProof/>
            <w:rtl/>
          </w:rPr>
          <w:t>ابوقلابه</w:t>
        </w:r>
        <w:r w:rsidR="00E01F6A" w:rsidRPr="000E5BD0">
          <w:rPr>
            <w:rStyle w:val="Hyperlink"/>
            <w:noProof/>
            <w:rtl/>
          </w:rPr>
          <w:t xml:space="preserve"> </w:t>
        </w:r>
        <w:r w:rsidR="00E01F6A" w:rsidRPr="000E5BD0">
          <w:rPr>
            <w:rStyle w:val="Hyperlink"/>
            <w:rFonts w:hint="eastAsia"/>
            <w:noProof/>
            <w:rtl/>
          </w:rPr>
          <w:t>و</w:t>
        </w:r>
        <w:r w:rsidR="00E01F6A" w:rsidRPr="000E5BD0">
          <w:rPr>
            <w:rStyle w:val="Hyperlink"/>
            <w:noProof/>
            <w:rtl/>
          </w:rPr>
          <w:t xml:space="preserve"> </w:t>
        </w:r>
        <w:r w:rsidR="00E01F6A" w:rsidRPr="000E5BD0">
          <w:rPr>
            <w:rStyle w:val="Hyperlink"/>
            <w:rFonts w:hint="eastAsia"/>
            <w:noProof/>
            <w:rtl/>
          </w:rPr>
          <w:t>نپذ</w:t>
        </w:r>
        <w:r w:rsidR="00E01F6A" w:rsidRPr="000E5BD0">
          <w:rPr>
            <w:rStyle w:val="Hyperlink"/>
            <w:rFonts w:hint="cs"/>
            <w:noProof/>
            <w:rtl/>
          </w:rPr>
          <w:t>ی</w:t>
        </w:r>
        <w:r w:rsidR="00E01F6A" w:rsidRPr="000E5BD0">
          <w:rPr>
            <w:rStyle w:val="Hyperlink"/>
            <w:rFonts w:hint="eastAsia"/>
            <w:noProof/>
            <w:rtl/>
          </w:rPr>
          <w:t>رفتن</w:t>
        </w:r>
        <w:r w:rsidR="00E01F6A" w:rsidRPr="000E5BD0">
          <w:rPr>
            <w:rStyle w:val="Hyperlink"/>
            <w:noProof/>
            <w:rtl/>
          </w:rPr>
          <w:t xml:space="preserve"> </w:t>
        </w:r>
        <w:r w:rsidR="00E01F6A" w:rsidRPr="000E5BD0">
          <w:rPr>
            <w:rStyle w:val="Hyperlink"/>
            <w:rFonts w:hint="eastAsia"/>
            <w:noProof/>
            <w:rtl/>
          </w:rPr>
          <w:t>امر</w:t>
        </w:r>
        <w:r w:rsidR="00E01F6A" w:rsidRPr="000E5BD0">
          <w:rPr>
            <w:rStyle w:val="Hyperlink"/>
            <w:noProof/>
            <w:rtl/>
          </w:rPr>
          <w:t xml:space="preserve"> </w:t>
        </w:r>
        <w:r w:rsidR="00E01F6A" w:rsidRPr="000E5BD0">
          <w:rPr>
            <w:rStyle w:val="Hyperlink"/>
            <w:rFonts w:hint="eastAsia"/>
            <w:noProof/>
            <w:rtl/>
          </w:rPr>
          <w:t>قضاوت</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435795851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lang w:bidi="ar-SA"/>
          </w:rPr>
          <w:t>180</w:t>
        </w:r>
        <w:r w:rsidR="00E01F6A">
          <w:rPr>
            <w:noProof/>
            <w:webHidden/>
            <w:rtl/>
          </w:rPr>
          <w:fldChar w:fldCharType="end"/>
        </w:r>
      </w:hyperlink>
    </w:p>
    <w:p w:rsidR="00E01F6A" w:rsidRDefault="00E8691C">
      <w:pPr>
        <w:pStyle w:val="TOC3"/>
        <w:tabs>
          <w:tab w:val="right" w:leader="dot" w:pos="7078"/>
        </w:tabs>
        <w:rPr>
          <w:rFonts w:asciiTheme="minorHAnsi" w:eastAsiaTheme="minorEastAsia" w:hAnsiTheme="minorHAnsi" w:cstheme="minorBidi"/>
          <w:noProof/>
          <w:sz w:val="22"/>
          <w:szCs w:val="22"/>
          <w:rtl/>
          <w:lang w:bidi="ar-SA"/>
        </w:rPr>
      </w:pPr>
      <w:hyperlink w:anchor="_Toc435795852" w:history="1">
        <w:r w:rsidR="00E01F6A" w:rsidRPr="000E5BD0">
          <w:rPr>
            <w:rStyle w:val="Hyperlink"/>
            <w:rFonts w:hint="eastAsia"/>
            <w:noProof/>
            <w:rtl/>
          </w:rPr>
          <w:t>احمد</w:t>
        </w:r>
        <w:r w:rsidR="00E01F6A" w:rsidRPr="000E5BD0">
          <w:rPr>
            <w:rStyle w:val="Hyperlink"/>
            <w:noProof/>
            <w:rtl/>
          </w:rPr>
          <w:t xml:space="preserve"> </w:t>
        </w:r>
        <w:r w:rsidR="00E01F6A" w:rsidRPr="000E5BD0">
          <w:rPr>
            <w:rStyle w:val="Hyperlink"/>
            <w:rFonts w:hint="eastAsia"/>
            <w:noProof/>
            <w:rtl/>
          </w:rPr>
          <w:t>بن</w:t>
        </w:r>
        <w:r w:rsidR="00E01F6A" w:rsidRPr="000E5BD0">
          <w:rPr>
            <w:rStyle w:val="Hyperlink"/>
            <w:noProof/>
            <w:rtl/>
          </w:rPr>
          <w:t xml:space="preserve"> </w:t>
        </w:r>
        <w:r w:rsidR="00E01F6A" w:rsidRPr="000E5BD0">
          <w:rPr>
            <w:rStyle w:val="Hyperlink"/>
            <w:rFonts w:hint="eastAsia"/>
            <w:noProof/>
            <w:rtl/>
          </w:rPr>
          <w:t>نصر</w:t>
        </w:r>
        <w:r w:rsidR="00E01F6A" w:rsidRPr="000E5BD0">
          <w:rPr>
            <w:rStyle w:val="Hyperlink"/>
            <w:noProof/>
            <w:rtl/>
          </w:rPr>
          <w:t xml:space="preserve"> </w:t>
        </w:r>
        <w:r w:rsidR="00E01F6A" w:rsidRPr="000E5BD0">
          <w:rPr>
            <w:rStyle w:val="Hyperlink"/>
            <w:rFonts w:hint="eastAsia"/>
            <w:noProof/>
            <w:rtl/>
          </w:rPr>
          <w:t>خزاع</w:t>
        </w:r>
        <w:r w:rsidR="00E01F6A" w:rsidRPr="000E5BD0">
          <w:rPr>
            <w:rStyle w:val="Hyperlink"/>
            <w:rFonts w:hint="cs"/>
            <w:noProof/>
            <w:rtl/>
          </w:rPr>
          <w:t>ی</w:t>
        </w:r>
        <w:r w:rsidR="00E01F6A" w:rsidRPr="000E5BD0">
          <w:rPr>
            <w:rStyle w:val="Hyperlink"/>
            <w:noProof/>
            <w:rtl/>
          </w:rPr>
          <w:t xml:space="preserve"> </w:t>
        </w:r>
        <w:r w:rsidR="00E01F6A" w:rsidRPr="000E5BD0">
          <w:rPr>
            <w:rStyle w:val="Hyperlink"/>
            <w:rFonts w:hint="eastAsia"/>
            <w:noProof/>
            <w:rtl/>
          </w:rPr>
          <w:t>و</w:t>
        </w:r>
        <w:r w:rsidR="00E01F6A" w:rsidRPr="000E5BD0">
          <w:rPr>
            <w:rStyle w:val="Hyperlink"/>
            <w:noProof/>
            <w:rtl/>
          </w:rPr>
          <w:t xml:space="preserve"> </w:t>
        </w:r>
        <w:r w:rsidR="00E01F6A" w:rsidRPr="000E5BD0">
          <w:rPr>
            <w:rStyle w:val="Hyperlink"/>
            <w:rFonts w:hint="eastAsia"/>
            <w:noProof/>
            <w:rtl/>
          </w:rPr>
          <w:t>آشوب</w:t>
        </w:r>
        <w:r w:rsidR="00E01F6A" w:rsidRPr="000E5BD0">
          <w:rPr>
            <w:rStyle w:val="Hyperlink"/>
            <w:noProof/>
            <w:rtl/>
          </w:rPr>
          <w:t xml:space="preserve"> </w:t>
        </w:r>
        <w:r w:rsidR="00E01F6A" w:rsidRPr="000E5BD0">
          <w:rPr>
            <w:rStyle w:val="Hyperlink"/>
            <w:rFonts w:hint="eastAsia"/>
            <w:noProof/>
            <w:rtl/>
          </w:rPr>
          <w:t>خلق</w:t>
        </w:r>
        <w:r w:rsidR="00E01F6A" w:rsidRPr="000E5BD0">
          <w:rPr>
            <w:rStyle w:val="Hyperlink"/>
            <w:noProof/>
            <w:rtl/>
          </w:rPr>
          <w:t xml:space="preserve"> </w:t>
        </w:r>
        <w:r w:rsidR="00E01F6A" w:rsidRPr="000E5BD0">
          <w:rPr>
            <w:rStyle w:val="Hyperlink"/>
            <w:rFonts w:hint="eastAsia"/>
            <w:noProof/>
            <w:rtl/>
          </w:rPr>
          <w:t>قرآن</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435795852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lang w:bidi="ar-SA"/>
          </w:rPr>
          <w:t>180</w:t>
        </w:r>
        <w:r w:rsidR="00E01F6A">
          <w:rPr>
            <w:noProof/>
            <w:webHidden/>
            <w:rtl/>
          </w:rPr>
          <w:fldChar w:fldCharType="end"/>
        </w:r>
      </w:hyperlink>
    </w:p>
    <w:p w:rsidR="00E01F6A" w:rsidRDefault="00E8691C">
      <w:pPr>
        <w:pStyle w:val="TOC3"/>
        <w:tabs>
          <w:tab w:val="right" w:leader="dot" w:pos="7078"/>
        </w:tabs>
        <w:rPr>
          <w:rFonts w:asciiTheme="minorHAnsi" w:eastAsiaTheme="minorEastAsia" w:hAnsiTheme="minorHAnsi" w:cstheme="minorBidi"/>
          <w:noProof/>
          <w:sz w:val="22"/>
          <w:szCs w:val="22"/>
          <w:rtl/>
          <w:lang w:bidi="ar-SA"/>
        </w:rPr>
      </w:pPr>
      <w:hyperlink w:anchor="_Toc435795853" w:history="1">
        <w:r w:rsidR="00E01F6A" w:rsidRPr="000E5BD0">
          <w:rPr>
            <w:rStyle w:val="Hyperlink"/>
            <w:rFonts w:hint="eastAsia"/>
            <w:noProof/>
            <w:rtl/>
          </w:rPr>
          <w:t>امام</w:t>
        </w:r>
        <w:r w:rsidR="00E01F6A" w:rsidRPr="000E5BD0">
          <w:rPr>
            <w:rStyle w:val="Hyperlink"/>
            <w:noProof/>
            <w:rtl/>
          </w:rPr>
          <w:t xml:space="preserve"> </w:t>
        </w:r>
        <w:r w:rsidR="00E01F6A" w:rsidRPr="000E5BD0">
          <w:rPr>
            <w:rStyle w:val="Hyperlink"/>
            <w:rFonts w:hint="eastAsia"/>
            <w:noProof/>
            <w:rtl/>
          </w:rPr>
          <w:t>احمد</w:t>
        </w:r>
        <w:r w:rsidR="00E01F6A" w:rsidRPr="000E5BD0">
          <w:rPr>
            <w:rStyle w:val="Hyperlink"/>
            <w:rFonts w:cs="CTraditional Arabic"/>
            <w:b/>
            <w:noProof/>
            <w:rtl/>
          </w:rPr>
          <w:t>/</w:t>
        </w:r>
        <w:r w:rsidR="00E01F6A" w:rsidRPr="000E5BD0">
          <w:rPr>
            <w:rStyle w:val="Hyperlink"/>
            <w:noProof/>
            <w:rtl/>
          </w:rPr>
          <w:t xml:space="preserve"> </w:t>
        </w:r>
        <w:r w:rsidR="00E01F6A" w:rsidRPr="000E5BD0">
          <w:rPr>
            <w:rStyle w:val="Hyperlink"/>
            <w:rFonts w:hint="eastAsia"/>
            <w:noProof/>
            <w:rtl/>
          </w:rPr>
          <w:t>و</w:t>
        </w:r>
        <w:r w:rsidR="00E01F6A" w:rsidRPr="000E5BD0">
          <w:rPr>
            <w:rStyle w:val="Hyperlink"/>
            <w:noProof/>
            <w:rtl/>
          </w:rPr>
          <w:t xml:space="preserve"> </w:t>
        </w:r>
        <w:r w:rsidR="00E01F6A" w:rsidRPr="000E5BD0">
          <w:rPr>
            <w:rStyle w:val="Hyperlink"/>
            <w:rFonts w:hint="eastAsia"/>
            <w:noProof/>
            <w:rtl/>
          </w:rPr>
          <w:t>محمد</w:t>
        </w:r>
        <w:r w:rsidR="00E01F6A" w:rsidRPr="000E5BD0">
          <w:rPr>
            <w:rStyle w:val="Hyperlink"/>
            <w:noProof/>
            <w:rtl/>
          </w:rPr>
          <w:t xml:space="preserve"> </w:t>
        </w:r>
        <w:r w:rsidR="00E01F6A" w:rsidRPr="000E5BD0">
          <w:rPr>
            <w:rStyle w:val="Hyperlink"/>
            <w:rFonts w:hint="eastAsia"/>
            <w:noProof/>
            <w:rtl/>
          </w:rPr>
          <w:t>بن</w:t>
        </w:r>
        <w:r w:rsidR="00E01F6A" w:rsidRPr="000E5BD0">
          <w:rPr>
            <w:rStyle w:val="Hyperlink"/>
            <w:noProof/>
            <w:rtl/>
          </w:rPr>
          <w:t xml:space="preserve"> </w:t>
        </w:r>
        <w:r w:rsidR="00E01F6A" w:rsidRPr="000E5BD0">
          <w:rPr>
            <w:rStyle w:val="Hyperlink"/>
            <w:rFonts w:hint="eastAsia"/>
            <w:noProof/>
            <w:rtl/>
          </w:rPr>
          <w:t>نوح</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435795853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lang w:bidi="ar-SA"/>
          </w:rPr>
          <w:t>181</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854" w:history="1">
        <w:r w:rsidR="00E01F6A" w:rsidRPr="000E5BD0">
          <w:rPr>
            <w:rStyle w:val="Hyperlink"/>
            <w:rFonts w:hint="eastAsia"/>
            <w:noProof/>
            <w:rtl/>
            <w:lang w:bidi="fa-IR"/>
          </w:rPr>
          <w:t>همراه</w:t>
        </w:r>
        <w:r w:rsidR="00E01F6A" w:rsidRPr="000E5BD0">
          <w:rPr>
            <w:rStyle w:val="Hyperlink"/>
            <w:noProof/>
            <w:rtl/>
            <w:lang w:bidi="fa-IR"/>
          </w:rPr>
          <w:t xml:space="preserve"> </w:t>
        </w:r>
        <w:r w:rsidR="00E01F6A" w:rsidRPr="000E5BD0">
          <w:rPr>
            <w:rStyle w:val="Hyperlink"/>
            <w:rFonts w:hint="eastAsia"/>
            <w:noProof/>
            <w:rtl/>
            <w:lang w:bidi="fa-IR"/>
          </w:rPr>
          <w:t>شک</w:t>
        </w:r>
        <w:r w:rsidR="00E01F6A" w:rsidRPr="000E5BD0">
          <w:rPr>
            <w:rStyle w:val="Hyperlink"/>
            <w:rFonts w:hint="cs"/>
            <w:noProof/>
            <w:rtl/>
            <w:lang w:bidi="fa-IR"/>
          </w:rPr>
          <w:t>ی</w:t>
        </w:r>
        <w:r w:rsidR="00E01F6A" w:rsidRPr="000E5BD0">
          <w:rPr>
            <w:rStyle w:val="Hyperlink"/>
            <w:rFonts w:hint="eastAsia"/>
            <w:noProof/>
            <w:rtl/>
            <w:lang w:bidi="fa-IR"/>
          </w:rPr>
          <w:t>با</w:t>
        </w:r>
        <w:r w:rsidR="00E01F6A" w:rsidRPr="000E5BD0">
          <w:rPr>
            <w:rStyle w:val="Hyperlink"/>
            <w:rFonts w:hint="cs"/>
            <w:noProof/>
            <w:rtl/>
            <w:lang w:bidi="fa-IR"/>
          </w:rPr>
          <w:t>ی</w:t>
        </w:r>
        <w:r w:rsidR="00E01F6A" w:rsidRPr="000E5BD0">
          <w:rPr>
            <w:rStyle w:val="Hyperlink"/>
            <w:rFonts w:hint="eastAsia"/>
            <w:noProof/>
            <w:rtl/>
            <w:lang w:bidi="fa-IR"/>
          </w:rPr>
          <w:t>ان</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435795854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183</w:t>
        </w:r>
        <w:r w:rsidR="00E01F6A">
          <w:rPr>
            <w:noProof/>
            <w:webHidden/>
            <w:rtl/>
          </w:rPr>
          <w:fldChar w:fldCharType="end"/>
        </w:r>
      </w:hyperlink>
    </w:p>
    <w:p w:rsidR="00E01F6A" w:rsidRDefault="00E8691C">
      <w:pPr>
        <w:pStyle w:val="TOC1"/>
        <w:tabs>
          <w:tab w:val="right" w:leader="dot" w:pos="7078"/>
        </w:tabs>
        <w:rPr>
          <w:rFonts w:asciiTheme="minorHAnsi" w:eastAsiaTheme="minorEastAsia" w:hAnsiTheme="minorHAnsi" w:cstheme="minorBidi"/>
          <w:bCs w:val="0"/>
          <w:noProof/>
          <w:sz w:val="22"/>
          <w:szCs w:val="22"/>
          <w:rtl/>
        </w:rPr>
      </w:pPr>
      <w:hyperlink w:anchor="_Toc435795855" w:history="1">
        <w:r w:rsidR="00E01F6A" w:rsidRPr="000E5BD0">
          <w:rPr>
            <w:rStyle w:val="Hyperlink"/>
            <w:rFonts w:hint="eastAsia"/>
            <w:noProof/>
            <w:rtl/>
            <w:lang w:bidi="fa-IR"/>
          </w:rPr>
          <w:t>شکر</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435795855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185</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856" w:history="1">
        <w:r w:rsidR="00E01F6A" w:rsidRPr="000E5BD0">
          <w:rPr>
            <w:rStyle w:val="Hyperlink"/>
            <w:rFonts w:hint="eastAsia"/>
            <w:noProof/>
            <w:rtl/>
            <w:lang w:bidi="fa-IR"/>
          </w:rPr>
          <w:t>شکر</w:t>
        </w:r>
        <w:r w:rsidR="00E01F6A" w:rsidRPr="000E5BD0">
          <w:rPr>
            <w:rStyle w:val="Hyperlink"/>
            <w:noProof/>
            <w:rtl/>
            <w:lang w:bidi="fa-IR"/>
          </w:rPr>
          <w:t xml:space="preserve"> </w:t>
        </w:r>
        <w:r w:rsidR="00E01F6A" w:rsidRPr="000E5BD0">
          <w:rPr>
            <w:rStyle w:val="Hyperlink"/>
            <w:rFonts w:hint="eastAsia"/>
            <w:noProof/>
            <w:rtl/>
            <w:lang w:bidi="fa-IR"/>
          </w:rPr>
          <w:t>و</w:t>
        </w:r>
        <w:r w:rsidR="00E01F6A" w:rsidRPr="000E5BD0">
          <w:rPr>
            <w:rStyle w:val="Hyperlink"/>
            <w:noProof/>
            <w:rtl/>
            <w:lang w:bidi="fa-IR"/>
          </w:rPr>
          <w:t xml:space="preserve"> </w:t>
        </w:r>
        <w:r w:rsidR="00E01F6A" w:rsidRPr="000E5BD0">
          <w:rPr>
            <w:rStyle w:val="Hyperlink"/>
            <w:rFonts w:hint="eastAsia"/>
            <w:noProof/>
            <w:rtl/>
            <w:lang w:bidi="fa-IR"/>
          </w:rPr>
          <w:t>اهم</w:t>
        </w:r>
        <w:r w:rsidR="00E01F6A" w:rsidRPr="000E5BD0">
          <w:rPr>
            <w:rStyle w:val="Hyperlink"/>
            <w:rFonts w:hint="cs"/>
            <w:noProof/>
            <w:rtl/>
            <w:lang w:bidi="fa-IR"/>
          </w:rPr>
          <w:t>ی</w:t>
        </w:r>
        <w:r w:rsidR="00E01F6A" w:rsidRPr="000E5BD0">
          <w:rPr>
            <w:rStyle w:val="Hyperlink"/>
            <w:rFonts w:hint="eastAsia"/>
            <w:noProof/>
            <w:rtl/>
            <w:lang w:bidi="fa-IR"/>
          </w:rPr>
          <w:t>ت</w:t>
        </w:r>
        <w:r w:rsidR="00E01F6A" w:rsidRPr="000E5BD0">
          <w:rPr>
            <w:rStyle w:val="Hyperlink"/>
            <w:noProof/>
            <w:rtl/>
            <w:lang w:bidi="fa-IR"/>
          </w:rPr>
          <w:t xml:space="preserve"> </w:t>
        </w:r>
        <w:r w:rsidR="00E01F6A" w:rsidRPr="000E5BD0">
          <w:rPr>
            <w:rStyle w:val="Hyperlink"/>
            <w:rFonts w:hint="eastAsia"/>
            <w:noProof/>
            <w:rtl/>
            <w:lang w:bidi="fa-IR"/>
          </w:rPr>
          <w:t>آن</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435795856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185</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857" w:history="1">
        <w:r w:rsidR="00E01F6A" w:rsidRPr="000E5BD0">
          <w:rPr>
            <w:rStyle w:val="Hyperlink"/>
            <w:rFonts w:hint="eastAsia"/>
            <w:noProof/>
            <w:rtl/>
            <w:lang w:bidi="fa-IR"/>
          </w:rPr>
          <w:t>تعر</w:t>
        </w:r>
        <w:r w:rsidR="00E01F6A" w:rsidRPr="000E5BD0">
          <w:rPr>
            <w:rStyle w:val="Hyperlink"/>
            <w:rFonts w:hint="cs"/>
            <w:noProof/>
            <w:rtl/>
            <w:lang w:bidi="fa-IR"/>
          </w:rPr>
          <w:t>ی</w:t>
        </w:r>
        <w:r w:rsidR="00E01F6A" w:rsidRPr="000E5BD0">
          <w:rPr>
            <w:rStyle w:val="Hyperlink"/>
            <w:rFonts w:hint="eastAsia"/>
            <w:noProof/>
            <w:rtl/>
            <w:lang w:bidi="fa-IR"/>
          </w:rPr>
          <w:t>ف</w:t>
        </w:r>
        <w:r w:rsidR="00E01F6A" w:rsidRPr="000E5BD0">
          <w:rPr>
            <w:rStyle w:val="Hyperlink"/>
            <w:noProof/>
            <w:rtl/>
            <w:lang w:bidi="fa-IR"/>
          </w:rPr>
          <w:t xml:space="preserve"> </w:t>
        </w:r>
        <w:r w:rsidR="00E01F6A" w:rsidRPr="000E5BD0">
          <w:rPr>
            <w:rStyle w:val="Hyperlink"/>
            <w:rFonts w:hint="eastAsia"/>
            <w:noProof/>
            <w:rtl/>
            <w:lang w:bidi="fa-IR"/>
          </w:rPr>
          <w:t>شکر</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435795857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185</w:t>
        </w:r>
        <w:r w:rsidR="00E01F6A">
          <w:rPr>
            <w:noProof/>
            <w:webHidden/>
            <w:rtl/>
          </w:rPr>
          <w:fldChar w:fldCharType="end"/>
        </w:r>
      </w:hyperlink>
    </w:p>
    <w:p w:rsidR="00E01F6A" w:rsidRDefault="00E8691C">
      <w:pPr>
        <w:pStyle w:val="TOC3"/>
        <w:tabs>
          <w:tab w:val="right" w:leader="dot" w:pos="7078"/>
        </w:tabs>
        <w:rPr>
          <w:rFonts w:asciiTheme="minorHAnsi" w:eastAsiaTheme="minorEastAsia" w:hAnsiTheme="minorHAnsi" w:cstheme="minorBidi"/>
          <w:noProof/>
          <w:sz w:val="22"/>
          <w:szCs w:val="22"/>
          <w:rtl/>
          <w:lang w:bidi="ar-SA"/>
        </w:rPr>
      </w:pPr>
      <w:hyperlink w:anchor="_Toc435795858" w:history="1">
        <w:r w:rsidR="00E01F6A" w:rsidRPr="000E5BD0">
          <w:rPr>
            <w:rStyle w:val="Hyperlink"/>
            <w:rFonts w:hint="eastAsia"/>
            <w:noProof/>
            <w:rtl/>
          </w:rPr>
          <w:t>شکر</w:t>
        </w:r>
        <w:r w:rsidR="00E01F6A" w:rsidRPr="000E5BD0">
          <w:rPr>
            <w:rStyle w:val="Hyperlink"/>
            <w:noProof/>
            <w:rtl/>
          </w:rPr>
          <w:t xml:space="preserve"> </w:t>
        </w:r>
        <w:r w:rsidR="00E01F6A" w:rsidRPr="000E5BD0">
          <w:rPr>
            <w:rStyle w:val="Hyperlink"/>
            <w:rFonts w:hint="eastAsia"/>
            <w:noProof/>
            <w:rtl/>
          </w:rPr>
          <w:t>در</w:t>
        </w:r>
        <w:r w:rsidR="00E01F6A" w:rsidRPr="000E5BD0">
          <w:rPr>
            <w:rStyle w:val="Hyperlink"/>
            <w:noProof/>
            <w:rtl/>
          </w:rPr>
          <w:t xml:space="preserve"> </w:t>
        </w:r>
        <w:r w:rsidR="00E01F6A" w:rsidRPr="000E5BD0">
          <w:rPr>
            <w:rStyle w:val="Hyperlink"/>
            <w:rFonts w:hint="eastAsia"/>
            <w:noProof/>
            <w:rtl/>
          </w:rPr>
          <w:t>لغت</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435795858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lang w:bidi="ar-SA"/>
          </w:rPr>
          <w:t>185</w:t>
        </w:r>
        <w:r w:rsidR="00E01F6A">
          <w:rPr>
            <w:noProof/>
            <w:webHidden/>
            <w:rtl/>
          </w:rPr>
          <w:fldChar w:fldCharType="end"/>
        </w:r>
      </w:hyperlink>
    </w:p>
    <w:p w:rsidR="00E01F6A" w:rsidRDefault="00E8691C">
      <w:pPr>
        <w:pStyle w:val="TOC3"/>
        <w:tabs>
          <w:tab w:val="right" w:leader="dot" w:pos="7078"/>
        </w:tabs>
        <w:rPr>
          <w:rFonts w:asciiTheme="minorHAnsi" w:eastAsiaTheme="minorEastAsia" w:hAnsiTheme="minorHAnsi" w:cstheme="minorBidi"/>
          <w:noProof/>
          <w:sz w:val="22"/>
          <w:szCs w:val="22"/>
          <w:rtl/>
          <w:lang w:bidi="ar-SA"/>
        </w:rPr>
      </w:pPr>
      <w:hyperlink w:anchor="_Toc435795859" w:history="1">
        <w:r w:rsidR="00E01F6A" w:rsidRPr="000E5BD0">
          <w:rPr>
            <w:rStyle w:val="Hyperlink"/>
            <w:rFonts w:hint="eastAsia"/>
            <w:noProof/>
            <w:rtl/>
          </w:rPr>
          <w:t>شکر</w:t>
        </w:r>
        <w:r w:rsidR="00E01F6A" w:rsidRPr="000E5BD0">
          <w:rPr>
            <w:rStyle w:val="Hyperlink"/>
            <w:noProof/>
            <w:rtl/>
          </w:rPr>
          <w:t xml:space="preserve"> </w:t>
        </w:r>
        <w:r w:rsidR="00E01F6A" w:rsidRPr="000E5BD0">
          <w:rPr>
            <w:rStyle w:val="Hyperlink"/>
            <w:rFonts w:hint="eastAsia"/>
            <w:noProof/>
            <w:rtl/>
          </w:rPr>
          <w:t>در</w:t>
        </w:r>
        <w:r w:rsidR="00E01F6A" w:rsidRPr="000E5BD0">
          <w:rPr>
            <w:rStyle w:val="Hyperlink"/>
            <w:noProof/>
            <w:rtl/>
          </w:rPr>
          <w:t xml:space="preserve"> </w:t>
        </w:r>
        <w:r w:rsidR="00E01F6A" w:rsidRPr="000E5BD0">
          <w:rPr>
            <w:rStyle w:val="Hyperlink"/>
            <w:rFonts w:hint="eastAsia"/>
            <w:noProof/>
            <w:rtl/>
          </w:rPr>
          <w:t>اصطلاح</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435795859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lang w:bidi="ar-SA"/>
          </w:rPr>
          <w:t>186</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860" w:history="1">
        <w:r w:rsidR="00E01F6A" w:rsidRPr="000E5BD0">
          <w:rPr>
            <w:rStyle w:val="Hyperlink"/>
            <w:rFonts w:hint="eastAsia"/>
            <w:noProof/>
            <w:rtl/>
            <w:lang w:bidi="fa-IR"/>
          </w:rPr>
          <w:t>مقامات</w:t>
        </w:r>
        <w:r w:rsidR="00E01F6A" w:rsidRPr="000E5BD0">
          <w:rPr>
            <w:rStyle w:val="Hyperlink"/>
            <w:noProof/>
            <w:rtl/>
            <w:lang w:bidi="fa-IR"/>
          </w:rPr>
          <w:t xml:space="preserve"> </w:t>
        </w:r>
        <w:r w:rsidR="00E01F6A" w:rsidRPr="000E5BD0">
          <w:rPr>
            <w:rStyle w:val="Hyperlink"/>
            <w:rFonts w:hint="eastAsia"/>
            <w:noProof/>
            <w:rtl/>
            <w:lang w:bidi="fa-IR"/>
          </w:rPr>
          <w:t>شکر</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435795860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186</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861" w:history="1">
        <w:r w:rsidR="00E01F6A" w:rsidRPr="000E5BD0">
          <w:rPr>
            <w:rStyle w:val="Hyperlink"/>
            <w:rFonts w:hint="eastAsia"/>
            <w:noProof/>
            <w:rtl/>
            <w:lang w:bidi="fa-IR"/>
          </w:rPr>
          <w:t>فرق</w:t>
        </w:r>
        <w:r w:rsidR="00E01F6A" w:rsidRPr="000E5BD0">
          <w:rPr>
            <w:rStyle w:val="Hyperlink"/>
            <w:noProof/>
            <w:rtl/>
            <w:lang w:bidi="fa-IR"/>
          </w:rPr>
          <w:t xml:space="preserve"> </w:t>
        </w:r>
        <w:r w:rsidR="00E01F6A" w:rsidRPr="000E5BD0">
          <w:rPr>
            <w:rStyle w:val="Hyperlink"/>
            <w:rFonts w:hint="eastAsia"/>
            <w:noProof/>
            <w:rtl/>
            <w:lang w:bidi="fa-IR"/>
          </w:rPr>
          <w:t>م</w:t>
        </w:r>
        <w:r w:rsidR="00E01F6A" w:rsidRPr="000E5BD0">
          <w:rPr>
            <w:rStyle w:val="Hyperlink"/>
            <w:rFonts w:hint="cs"/>
            <w:noProof/>
            <w:rtl/>
            <w:lang w:bidi="fa-IR"/>
          </w:rPr>
          <w:t>ی</w:t>
        </w:r>
        <w:r w:rsidR="00E01F6A" w:rsidRPr="000E5BD0">
          <w:rPr>
            <w:rStyle w:val="Hyperlink"/>
            <w:rFonts w:hint="eastAsia"/>
            <w:noProof/>
            <w:rtl/>
            <w:lang w:bidi="fa-IR"/>
          </w:rPr>
          <w:t>ان</w:t>
        </w:r>
        <w:r w:rsidR="00E01F6A" w:rsidRPr="000E5BD0">
          <w:rPr>
            <w:rStyle w:val="Hyperlink"/>
            <w:noProof/>
            <w:rtl/>
            <w:lang w:bidi="fa-IR"/>
          </w:rPr>
          <w:t xml:space="preserve"> </w:t>
        </w:r>
        <w:r w:rsidR="00E01F6A" w:rsidRPr="000E5BD0">
          <w:rPr>
            <w:rStyle w:val="Hyperlink"/>
            <w:rFonts w:hint="eastAsia"/>
            <w:noProof/>
            <w:rtl/>
            <w:lang w:bidi="fa-IR"/>
          </w:rPr>
          <w:t>شکر</w:t>
        </w:r>
        <w:r w:rsidR="00E01F6A" w:rsidRPr="000E5BD0">
          <w:rPr>
            <w:rStyle w:val="Hyperlink"/>
            <w:noProof/>
            <w:rtl/>
            <w:lang w:bidi="fa-IR"/>
          </w:rPr>
          <w:t xml:space="preserve"> </w:t>
        </w:r>
        <w:r w:rsidR="00E01F6A" w:rsidRPr="000E5BD0">
          <w:rPr>
            <w:rStyle w:val="Hyperlink"/>
            <w:rFonts w:hint="eastAsia"/>
            <w:noProof/>
            <w:rtl/>
            <w:lang w:bidi="fa-IR"/>
          </w:rPr>
          <w:t>و</w:t>
        </w:r>
        <w:r w:rsidR="00E01F6A" w:rsidRPr="000E5BD0">
          <w:rPr>
            <w:rStyle w:val="Hyperlink"/>
            <w:noProof/>
            <w:rtl/>
            <w:lang w:bidi="fa-IR"/>
          </w:rPr>
          <w:t xml:space="preserve"> </w:t>
        </w:r>
        <w:r w:rsidR="00E01F6A" w:rsidRPr="000E5BD0">
          <w:rPr>
            <w:rStyle w:val="Hyperlink"/>
            <w:rFonts w:hint="eastAsia"/>
            <w:noProof/>
            <w:rtl/>
            <w:lang w:bidi="fa-IR"/>
          </w:rPr>
          <w:t>شک</w:t>
        </w:r>
        <w:r w:rsidR="00E01F6A" w:rsidRPr="000E5BD0">
          <w:rPr>
            <w:rStyle w:val="Hyperlink"/>
            <w:rFonts w:hint="cs"/>
            <w:noProof/>
            <w:rtl/>
            <w:lang w:bidi="fa-IR"/>
          </w:rPr>
          <w:t>ی</w:t>
        </w:r>
        <w:r w:rsidR="00E01F6A" w:rsidRPr="000E5BD0">
          <w:rPr>
            <w:rStyle w:val="Hyperlink"/>
            <w:rFonts w:hint="eastAsia"/>
            <w:noProof/>
            <w:rtl/>
            <w:lang w:bidi="fa-IR"/>
          </w:rPr>
          <w:t>با</w:t>
        </w:r>
        <w:r w:rsidR="00E01F6A" w:rsidRPr="000E5BD0">
          <w:rPr>
            <w:rStyle w:val="Hyperlink"/>
            <w:rFonts w:hint="cs"/>
            <w:noProof/>
            <w:rtl/>
            <w:lang w:bidi="fa-IR"/>
          </w:rPr>
          <w:t>یی</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435795861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192</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862" w:history="1">
        <w:r w:rsidR="00E01F6A" w:rsidRPr="000E5BD0">
          <w:rPr>
            <w:rStyle w:val="Hyperlink"/>
            <w:rFonts w:hint="eastAsia"/>
            <w:noProof/>
            <w:rtl/>
            <w:lang w:bidi="fa-IR"/>
          </w:rPr>
          <w:t>جا</w:t>
        </w:r>
        <w:r w:rsidR="00E01F6A" w:rsidRPr="000E5BD0">
          <w:rPr>
            <w:rStyle w:val="Hyperlink"/>
            <w:rFonts w:hint="cs"/>
            <w:noProof/>
            <w:rtl/>
            <w:lang w:bidi="fa-IR"/>
          </w:rPr>
          <w:t>ی</w:t>
        </w:r>
        <w:r w:rsidR="00E01F6A" w:rsidRPr="000E5BD0">
          <w:rPr>
            <w:rStyle w:val="Hyperlink"/>
            <w:rFonts w:hint="eastAsia"/>
            <w:noProof/>
            <w:rtl/>
            <w:lang w:bidi="fa-IR"/>
          </w:rPr>
          <w:t>گاه</w:t>
        </w:r>
        <w:r w:rsidR="00E01F6A" w:rsidRPr="000E5BD0">
          <w:rPr>
            <w:rStyle w:val="Hyperlink"/>
            <w:noProof/>
            <w:rtl/>
            <w:lang w:bidi="fa-IR"/>
          </w:rPr>
          <w:t xml:space="preserve"> </w:t>
        </w:r>
        <w:r w:rsidR="00E01F6A" w:rsidRPr="000E5BD0">
          <w:rPr>
            <w:rStyle w:val="Hyperlink"/>
            <w:rFonts w:hint="eastAsia"/>
            <w:noProof/>
            <w:rtl/>
            <w:lang w:bidi="fa-IR"/>
          </w:rPr>
          <w:t>شکر</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435795862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192</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863" w:history="1">
        <w:r w:rsidR="00E01F6A" w:rsidRPr="000E5BD0">
          <w:rPr>
            <w:rStyle w:val="Hyperlink"/>
            <w:rFonts w:hint="eastAsia"/>
            <w:noProof/>
            <w:rtl/>
            <w:lang w:bidi="fa-IR"/>
          </w:rPr>
          <w:t>معان</w:t>
        </w:r>
        <w:r w:rsidR="00E01F6A" w:rsidRPr="000E5BD0">
          <w:rPr>
            <w:rStyle w:val="Hyperlink"/>
            <w:rFonts w:hint="cs"/>
            <w:noProof/>
            <w:rtl/>
            <w:lang w:bidi="fa-IR"/>
          </w:rPr>
          <w:t>ی</w:t>
        </w:r>
        <w:r w:rsidR="00E01F6A" w:rsidRPr="000E5BD0">
          <w:rPr>
            <w:rStyle w:val="Hyperlink"/>
            <w:noProof/>
            <w:rtl/>
            <w:lang w:bidi="fa-IR"/>
          </w:rPr>
          <w:t xml:space="preserve"> </w:t>
        </w:r>
        <w:r w:rsidR="00E01F6A" w:rsidRPr="000E5BD0">
          <w:rPr>
            <w:rStyle w:val="Hyperlink"/>
            <w:rFonts w:hint="eastAsia"/>
            <w:noProof/>
            <w:rtl/>
            <w:lang w:bidi="fa-IR"/>
          </w:rPr>
          <w:t>شکر</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435795863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193</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864" w:history="1">
        <w:r w:rsidR="00E01F6A" w:rsidRPr="000E5BD0">
          <w:rPr>
            <w:rStyle w:val="Hyperlink"/>
            <w:rFonts w:hint="eastAsia"/>
            <w:noProof/>
            <w:rtl/>
            <w:lang w:bidi="fa-IR"/>
          </w:rPr>
          <w:t>مردم</w:t>
        </w:r>
        <w:r w:rsidR="00E01F6A" w:rsidRPr="000E5BD0">
          <w:rPr>
            <w:rStyle w:val="Hyperlink"/>
            <w:noProof/>
            <w:rtl/>
            <w:lang w:bidi="fa-IR"/>
          </w:rPr>
          <w:t xml:space="preserve"> </w:t>
        </w:r>
        <w:r w:rsidR="00E01F6A" w:rsidRPr="000E5BD0">
          <w:rPr>
            <w:rStyle w:val="Hyperlink"/>
            <w:rFonts w:hint="eastAsia"/>
            <w:noProof/>
            <w:rtl/>
            <w:lang w:bidi="fa-IR"/>
          </w:rPr>
          <w:t>و</w:t>
        </w:r>
        <w:r w:rsidR="00E01F6A" w:rsidRPr="000E5BD0">
          <w:rPr>
            <w:rStyle w:val="Hyperlink"/>
            <w:noProof/>
            <w:rtl/>
            <w:lang w:bidi="fa-IR"/>
          </w:rPr>
          <w:t xml:space="preserve"> </w:t>
        </w:r>
        <w:r w:rsidR="00E01F6A" w:rsidRPr="000E5BD0">
          <w:rPr>
            <w:rStyle w:val="Hyperlink"/>
            <w:rFonts w:hint="eastAsia"/>
            <w:noProof/>
            <w:rtl/>
            <w:lang w:bidi="fa-IR"/>
          </w:rPr>
          <w:t>شکر</w:t>
        </w:r>
        <w:r w:rsidR="00E01F6A" w:rsidRPr="000E5BD0">
          <w:rPr>
            <w:rStyle w:val="Hyperlink"/>
            <w:noProof/>
            <w:rtl/>
            <w:lang w:bidi="fa-IR"/>
          </w:rPr>
          <w:t xml:space="preserve"> </w:t>
        </w:r>
        <w:r w:rsidR="00E01F6A" w:rsidRPr="000E5BD0">
          <w:rPr>
            <w:rStyle w:val="Hyperlink"/>
            <w:rFonts w:hint="eastAsia"/>
            <w:noProof/>
            <w:rtl/>
            <w:lang w:bidi="fa-IR"/>
          </w:rPr>
          <w:t>نعمت</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435795864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194</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865" w:history="1">
        <w:r w:rsidR="00E01F6A" w:rsidRPr="000E5BD0">
          <w:rPr>
            <w:rStyle w:val="Hyperlink"/>
            <w:rFonts w:hint="eastAsia"/>
            <w:noProof/>
            <w:rtl/>
            <w:lang w:bidi="fa-IR"/>
          </w:rPr>
          <w:t>وظ</w:t>
        </w:r>
        <w:r w:rsidR="00E01F6A" w:rsidRPr="000E5BD0">
          <w:rPr>
            <w:rStyle w:val="Hyperlink"/>
            <w:rFonts w:hint="cs"/>
            <w:noProof/>
            <w:rtl/>
            <w:lang w:bidi="fa-IR"/>
          </w:rPr>
          <w:t>ی</w:t>
        </w:r>
        <w:r w:rsidR="00E01F6A" w:rsidRPr="000E5BD0">
          <w:rPr>
            <w:rStyle w:val="Hyperlink"/>
            <w:rFonts w:hint="eastAsia"/>
            <w:noProof/>
            <w:rtl/>
            <w:lang w:bidi="fa-IR"/>
          </w:rPr>
          <w:t>فه‏</w:t>
        </w:r>
        <w:r w:rsidR="00E01F6A" w:rsidRPr="000E5BD0">
          <w:rPr>
            <w:rStyle w:val="Hyperlink"/>
            <w:rFonts w:hint="cs"/>
            <w:noProof/>
            <w:rtl/>
            <w:lang w:bidi="fa-IR"/>
          </w:rPr>
          <w:t>ی</w:t>
        </w:r>
        <w:r w:rsidR="00E01F6A" w:rsidRPr="000E5BD0">
          <w:rPr>
            <w:rStyle w:val="Hyperlink"/>
            <w:noProof/>
            <w:rtl/>
            <w:lang w:bidi="fa-IR"/>
          </w:rPr>
          <w:t xml:space="preserve"> </w:t>
        </w:r>
        <w:r w:rsidR="00E01F6A" w:rsidRPr="000E5BD0">
          <w:rPr>
            <w:rStyle w:val="Hyperlink"/>
            <w:rFonts w:hint="eastAsia"/>
            <w:noProof/>
            <w:rtl/>
            <w:lang w:bidi="fa-IR"/>
          </w:rPr>
          <w:t>ما</w:t>
        </w:r>
        <w:r w:rsidR="00E01F6A" w:rsidRPr="000E5BD0">
          <w:rPr>
            <w:rStyle w:val="Hyperlink"/>
            <w:noProof/>
            <w:rtl/>
            <w:lang w:bidi="fa-IR"/>
          </w:rPr>
          <w:t xml:space="preserve"> </w:t>
        </w:r>
        <w:r w:rsidR="00E01F6A" w:rsidRPr="000E5BD0">
          <w:rPr>
            <w:rStyle w:val="Hyperlink"/>
            <w:rFonts w:hint="eastAsia"/>
            <w:noProof/>
            <w:rtl/>
            <w:lang w:bidi="fa-IR"/>
          </w:rPr>
          <w:t>در</w:t>
        </w:r>
        <w:r w:rsidR="00E01F6A" w:rsidRPr="000E5BD0">
          <w:rPr>
            <w:rStyle w:val="Hyperlink"/>
            <w:noProof/>
            <w:rtl/>
            <w:lang w:bidi="fa-IR"/>
          </w:rPr>
          <w:t xml:space="preserve"> </w:t>
        </w:r>
        <w:r w:rsidR="00E01F6A" w:rsidRPr="000E5BD0">
          <w:rPr>
            <w:rStyle w:val="Hyperlink"/>
            <w:rFonts w:hint="eastAsia"/>
            <w:noProof/>
            <w:rtl/>
            <w:lang w:bidi="fa-IR"/>
          </w:rPr>
          <w:t>برابر</w:t>
        </w:r>
        <w:r w:rsidR="00E01F6A" w:rsidRPr="000E5BD0">
          <w:rPr>
            <w:rStyle w:val="Hyperlink"/>
            <w:noProof/>
            <w:rtl/>
            <w:lang w:bidi="fa-IR"/>
          </w:rPr>
          <w:t xml:space="preserve"> </w:t>
        </w:r>
        <w:r w:rsidR="00E01F6A" w:rsidRPr="000E5BD0">
          <w:rPr>
            <w:rStyle w:val="Hyperlink"/>
            <w:rFonts w:hint="eastAsia"/>
            <w:noProof/>
            <w:rtl/>
            <w:lang w:bidi="fa-IR"/>
          </w:rPr>
          <w:t>نعمت</w:t>
        </w:r>
        <w:r w:rsidR="00E01F6A" w:rsidRPr="000E5BD0">
          <w:rPr>
            <w:rStyle w:val="Hyperlink"/>
            <w:rFonts w:hint="eastAsia"/>
            <w:noProof/>
            <w:lang w:bidi="fa-IR"/>
          </w:rPr>
          <w:t>‌</w:t>
        </w:r>
        <w:r w:rsidR="00E01F6A" w:rsidRPr="000E5BD0">
          <w:rPr>
            <w:rStyle w:val="Hyperlink"/>
            <w:rFonts w:hint="eastAsia"/>
            <w:noProof/>
            <w:rtl/>
            <w:lang w:bidi="fa-IR"/>
          </w:rPr>
          <w:t>ها</w:t>
        </w:r>
        <w:r w:rsidR="00E01F6A" w:rsidRPr="000E5BD0">
          <w:rPr>
            <w:rStyle w:val="Hyperlink"/>
            <w:rFonts w:hint="cs"/>
            <w:noProof/>
            <w:rtl/>
            <w:lang w:bidi="fa-IR"/>
          </w:rPr>
          <w:t>ی</w:t>
        </w:r>
        <w:r w:rsidR="00E01F6A" w:rsidRPr="000E5BD0">
          <w:rPr>
            <w:rStyle w:val="Hyperlink"/>
            <w:noProof/>
            <w:rtl/>
            <w:lang w:bidi="fa-IR"/>
          </w:rPr>
          <w:t xml:space="preserve"> </w:t>
        </w:r>
        <w:r w:rsidR="00E01F6A" w:rsidRPr="000E5BD0">
          <w:rPr>
            <w:rStyle w:val="Hyperlink"/>
            <w:rFonts w:hint="eastAsia"/>
            <w:noProof/>
            <w:rtl/>
            <w:lang w:bidi="fa-IR"/>
          </w:rPr>
          <w:t>خداوند</w:t>
        </w:r>
        <w:r w:rsidR="00E01F6A" w:rsidRPr="000E5BD0">
          <w:rPr>
            <w:rStyle w:val="Hyperlink"/>
            <w:rFonts w:cs="CTraditional Arabic" w:hint="eastAsia"/>
            <w:b/>
            <w:noProof/>
            <w:rtl/>
            <w:lang w:bidi="fa-IR"/>
          </w:rPr>
          <w:t>أ</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435795865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195</w:t>
        </w:r>
        <w:r w:rsidR="00E01F6A">
          <w:rPr>
            <w:noProof/>
            <w:webHidden/>
            <w:rtl/>
          </w:rPr>
          <w:fldChar w:fldCharType="end"/>
        </w:r>
      </w:hyperlink>
    </w:p>
    <w:p w:rsidR="00E01F6A" w:rsidRDefault="00E8691C">
      <w:pPr>
        <w:pStyle w:val="TOC3"/>
        <w:tabs>
          <w:tab w:val="right" w:leader="dot" w:pos="7078"/>
        </w:tabs>
        <w:rPr>
          <w:rFonts w:asciiTheme="minorHAnsi" w:eastAsiaTheme="minorEastAsia" w:hAnsiTheme="minorHAnsi" w:cstheme="minorBidi"/>
          <w:noProof/>
          <w:sz w:val="22"/>
          <w:szCs w:val="22"/>
          <w:rtl/>
          <w:lang w:bidi="ar-SA"/>
        </w:rPr>
      </w:pPr>
      <w:hyperlink w:anchor="_Toc435795866" w:history="1">
        <w:r w:rsidR="00E01F6A" w:rsidRPr="000E5BD0">
          <w:rPr>
            <w:rStyle w:val="Hyperlink"/>
            <w:rFonts w:hint="eastAsia"/>
            <w:noProof/>
            <w:rtl/>
          </w:rPr>
          <w:t>شکرگزار</w:t>
        </w:r>
        <w:r w:rsidR="00E01F6A" w:rsidRPr="000E5BD0">
          <w:rPr>
            <w:rStyle w:val="Hyperlink"/>
            <w:rFonts w:hint="cs"/>
            <w:noProof/>
            <w:rtl/>
          </w:rPr>
          <w:t>ی</w:t>
        </w:r>
        <w:r w:rsidR="00E01F6A" w:rsidRPr="000E5BD0">
          <w:rPr>
            <w:rStyle w:val="Hyperlink"/>
            <w:noProof/>
            <w:rtl/>
          </w:rPr>
          <w:t xml:space="preserve"> </w:t>
        </w:r>
        <w:r w:rsidR="00E01F6A" w:rsidRPr="000E5BD0">
          <w:rPr>
            <w:rStyle w:val="Hyperlink"/>
            <w:rFonts w:hint="eastAsia"/>
            <w:noProof/>
            <w:rtl/>
          </w:rPr>
          <w:t>با</w:t>
        </w:r>
        <w:r w:rsidR="00E01F6A" w:rsidRPr="000E5BD0">
          <w:rPr>
            <w:rStyle w:val="Hyperlink"/>
            <w:noProof/>
            <w:rtl/>
          </w:rPr>
          <w:t xml:space="preserve"> </w:t>
        </w:r>
        <w:r w:rsidR="00E01F6A" w:rsidRPr="000E5BD0">
          <w:rPr>
            <w:rStyle w:val="Hyperlink"/>
            <w:rFonts w:hint="eastAsia"/>
            <w:noProof/>
            <w:rtl/>
          </w:rPr>
          <w:t>دل</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435795866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lang w:bidi="ar-SA"/>
          </w:rPr>
          <w:t>196</w:t>
        </w:r>
        <w:r w:rsidR="00E01F6A">
          <w:rPr>
            <w:noProof/>
            <w:webHidden/>
            <w:rtl/>
          </w:rPr>
          <w:fldChar w:fldCharType="end"/>
        </w:r>
      </w:hyperlink>
    </w:p>
    <w:p w:rsidR="00E01F6A" w:rsidRDefault="00E8691C">
      <w:pPr>
        <w:pStyle w:val="TOC3"/>
        <w:tabs>
          <w:tab w:val="right" w:leader="dot" w:pos="7078"/>
        </w:tabs>
        <w:rPr>
          <w:rFonts w:asciiTheme="minorHAnsi" w:eastAsiaTheme="minorEastAsia" w:hAnsiTheme="minorHAnsi" w:cstheme="minorBidi"/>
          <w:noProof/>
          <w:sz w:val="22"/>
          <w:szCs w:val="22"/>
          <w:rtl/>
          <w:lang w:bidi="ar-SA"/>
        </w:rPr>
      </w:pPr>
      <w:hyperlink w:anchor="_Toc435795867" w:history="1">
        <w:r w:rsidR="00E01F6A" w:rsidRPr="000E5BD0">
          <w:rPr>
            <w:rStyle w:val="Hyperlink"/>
            <w:rFonts w:hint="eastAsia"/>
            <w:noProof/>
            <w:rtl/>
          </w:rPr>
          <w:t>شکرگزار</w:t>
        </w:r>
        <w:r w:rsidR="00E01F6A" w:rsidRPr="000E5BD0">
          <w:rPr>
            <w:rStyle w:val="Hyperlink"/>
            <w:rFonts w:hint="cs"/>
            <w:noProof/>
            <w:rtl/>
          </w:rPr>
          <w:t>ی</w:t>
        </w:r>
        <w:r w:rsidR="00E01F6A" w:rsidRPr="000E5BD0">
          <w:rPr>
            <w:rStyle w:val="Hyperlink"/>
            <w:noProof/>
            <w:rtl/>
          </w:rPr>
          <w:t xml:space="preserve"> </w:t>
        </w:r>
        <w:r w:rsidR="00E01F6A" w:rsidRPr="000E5BD0">
          <w:rPr>
            <w:rStyle w:val="Hyperlink"/>
            <w:rFonts w:hint="eastAsia"/>
            <w:noProof/>
            <w:rtl/>
          </w:rPr>
          <w:t>با</w:t>
        </w:r>
        <w:r w:rsidR="00E01F6A" w:rsidRPr="000E5BD0">
          <w:rPr>
            <w:rStyle w:val="Hyperlink"/>
            <w:noProof/>
            <w:rtl/>
          </w:rPr>
          <w:t xml:space="preserve"> </w:t>
        </w:r>
        <w:r w:rsidR="00E01F6A" w:rsidRPr="000E5BD0">
          <w:rPr>
            <w:rStyle w:val="Hyperlink"/>
            <w:rFonts w:hint="eastAsia"/>
            <w:noProof/>
            <w:rtl/>
          </w:rPr>
          <w:t>زبان</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435795867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lang w:bidi="ar-SA"/>
          </w:rPr>
          <w:t>201</w:t>
        </w:r>
        <w:r w:rsidR="00E01F6A">
          <w:rPr>
            <w:noProof/>
            <w:webHidden/>
            <w:rtl/>
          </w:rPr>
          <w:fldChar w:fldCharType="end"/>
        </w:r>
      </w:hyperlink>
    </w:p>
    <w:p w:rsidR="00E01F6A" w:rsidRDefault="00E8691C">
      <w:pPr>
        <w:pStyle w:val="TOC3"/>
        <w:tabs>
          <w:tab w:val="right" w:leader="dot" w:pos="7078"/>
        </w:tabs>
        <w:rPr>
          <w:rFonts w:asciiTheme="minorHAnsi" w:eastAsiaTheme="minorEastAsia" w:hAnsiTheme="minorHAnsi" w:cstheme="minorBidi"/>
          <w:noProof/>
          <w:sz w:val="22"/>
          <w:szCs w:val="22"/>
          <w:rtl/>
          <w:lang w:bidi="ar-SA"/>
        </w:rPr>
      </w:pPr>
      <w:hyperlink w:anchor="_Toc435795868" w:history="1">
        <w:r w:rsidR="00E01F6A" w:rsidRPr="000E5BD0">
          <w:rPr>
            <w:rStyle w:val="Hyperlink"/>
            <w:rFonts w:hint="eastAsia"/>
            <w:noProof/>
            <w:rtl/>
          </w:rPr>
          <w:t>شکرگزار</w:t>
        </w:r>
        <w:r w:rsidR="00E01F6A" w:rsidRPr="000E5BD0">
          <w:rPr>
            <w:rStyle w:val="Hyperlink"/>
            <w:rFonts w:hint="cs"/>
            <w:noProof/>
            <w:rtl/>
          </w:rPr>
          <w:t>ی</w:t>
        </w:r>
        <w:r w:rsidR="00E01F6A" w:rsidRPr="000E5BD0">
          <w:rPr>
            <w:rStyle w:val="Hyperlink"/>
            <w:noProof/>
            <w:rtl/>
          </w:rPr>
          <w:t xml:space="preserve"> </w:t>
        </w:r>
        <w:r w:rsidR="00E01F6A" w:rsidRPr="000E5BD0">
          <w:rPr>
            <w:rStyle w:val="Hyperlink"/>
            <w:rFonts w:hint="eastAsia"/>
            <w:noProof/>
            <w:rtl/>
          </w:rPr>
          <w:t>با</w:t>
        </w:r>
        <w:r w:rsidR="00E01F6A" w:rsidRPr="000E5BD0">
          <w:rPr>
            <w:rStyle w:val="Hyperlink"/>
            <w:noProof/>
            <w:rtl/>
          </w:rPr>
          <w:t xml:space="preserve"> </w:t>
        </w:r>
        <w:r w:rsidR="00E01F6A" w:rsidRPr="000E5BD0">
          <w:rPr>
            <w:rStyle w:val="Hyperlink"/>
            <w:rFonts w:hint="eastAsia"/>
            <w:noProof/>
            <w:rtl/>
          </w:rPr>
          <w:t>اندام</w:t>
        </w:r>
        <w:r w:rsidR="00E01F6A" w:rsidRPr="000E5BD0">
          <w:rPr>
            <w:rStyle w:val="Hyperlink"/>
            <w:rFonts w:hint="eastAsia"/>
            <w:noProof/>
          </w:rPr>
          <w:t>‌</w:t>
        </w:r>
        <w:r w:rsidR="00E01F6A" w:rsidRPr="000E5BD0">
          <w:rPr>
            <w:rStyle w:val="Hyperlink"/>
            <w:rFonts w:hint="eastAsia"/>
            <w:noProof/>
            <w:rtl/>
          </w:rPr>
          <w:t>ها</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435795868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lang w:bidi="ar-SA"/>
          </w:rPr>
          <w:t>202</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869" w:history="1">
        <w:r w:rsidR="00E01F6A" w:rsidRPr="000E5BD0">
          <w:rPr>
            <w:rStyle w:val="Hyperlink"/>
            <w:rFonts w:hint="eastAsia"/>
            <w:noProof/>
            <w:rtl/>
            <w:lang w:bidi="fa-IR"/>
          </w:rPr>
          <w:t>فرق</w:t>
        </w:r>
        <w:r w:rsidR="00E01F6A" w:rsidRPr="000E5BD0">
          <w:rPr>
            <w:rStyle w:val="Hyperlink"/>
            <w:noProof/>
            <w:rtl/>
            <w:lang w:bidi="fa-IR"/>
          </w:rPr>
          <w:t xml:space="preserve"> </w:t>
        </w:r>
        <w:r w:rsidR="00E01F6A" w:rsidRPr="000E5BD0">
          <w:rPr>
            <w:rStyle w:val="Hyperlink"/>
            <w:rFonts w:hint="eastAsia"/>
            <w:noProof/>
            <w:rtl/>
            <w:lang w:bidi="fa-IR"/>
          </w:rPr>
          <w:t>م</w:t>
        </w:r>
        <w:r w:rsidR="00E01F6A" w:rsidRPr="000E5BD0">
          <w:rPr>
            <w:rStyle w:val="Hyperlink"/>
            <w:rFonts w:hint="cs"/>
            <w:noProof/>
            <w:rtl/>
            <w:lang w:bidi="fa-IR"/>
          </w:rPr>
          <w:t>ی</w:t>
        </w:r>
        <w:r w:rsidR="00E01F6A" w:rsidRPr="000E5BD0">
          <w:rPr>
            <w:rStyle w:val="Hyperlink"/>
            <w:rFonts w:hint="eastAsia"/>
            <w:noProof/>
            <w:rtl/>
            <w:lang w:bidi="fa-IR"/>
          </w:rPr>
          <w:t>ان</w:t>
        </w:r>
        <w:r w:rsidR="00E01F6A" w:rsidRPr="000E5BD0">
          <w:rPr>
            <w:rStyle w:val="Hyperlink"/>
            <w:noProof/>
            <w:rtl/>
            <w:lang w:bidi="fa-IR"/>
          </w:rPr>
          <w:t xml:space="preserve"> </w:t>
        </w:r>
        <w:r w:rsidR="00E01F6A" w:rsidRPr="000E5BD0">
          <w:rPr>
            <w:rStyle w:val="Hyperlink"/>
            <w:rFonts w:hint="eastAsia"/>
            <w:noProof/>
            <w:rtl/>
            <w:lang w:bidi="fa-IR"/>
          </w:rPr>
          <w:t>شکر</w:t>
        </w:r>
        <w:r w:rsidR="00E01F6A" w:rsidRPr="000E5BD0">
          <w:rPr>
            <w:rStyle w:val="Hyperlink"/>
            <w:noProof/>
            <w:rtl/>
            <w:lang w:bidi="fa-IR"/>
          </w:rPr>
          <w:t xml:space="preserve"> </w:t>
        </w:r>
        <w:r w:rsidR="00E01F6A" w:rsidRPr="000E5BD0">
          <w:rPr>
            <w:rStyle w:val="Hyperlink"/>
            <w:rFonts w:hint="eastAsia"/>
            <w:noProof/>
            <w:rtl/>
            <w:lang w:bidi="fa-IR"/>
          </w:rPr>
          <w:t>بنده</w:t>
        </w:r>
        <w:r w:rsidR="00E01F6A" w:rsidRPr="000E5BD0">
          <w:rPr>
            <w:rStyle w:val="Hyperlink"/>
            <w:noProof/>
            <w:rtl/>
            <w:lang w:bidi="fa-IR"/>
          </w:rPr>
          <w:t xml:space="preserve"> </w:t>
        </w:r>
        <w:r w:rsidR="00E01F6A" w:rsidRPr="000E5BD0">
          <w:rPr>
            <w:rStyle w:val="Hyperlink"/>
            <w:rFonts w:hint="eastAsia"/>
            <w:noProof/>
            <w:rtl/>
            <w:lang w:bidi="fa-IR"/>
          </w:rPr>
          <w:t>و</w:t>
        </w:r>
        <w:r w:rsidR="00E01F6A" w:rsidRPr="000E5BD0">
          <w:rPr>
            <w:rStyle w:val="Hyperlink"/>
            <w:noProof/>
            <w:rtl/>
            <w:lang w:bidi="fa-IR"/>
          </w:rPr>
          <w:t xml:space="preserve"> </w:t>
        </w:r>
        <w:r w:rsidR="00E01F6A" w:rsidRPr="000E5BD0">
          <w:rPr>
            <w:rStyle w:val="Hyperlink"/>
            <w:rFonts w:hint="eastAsia"/>
            <w:noProof/>
            <w:rtl/>
            <w:lang w:bidi="fa-IR"/>
          </w:rPr>
          <w:t>پروردگار</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435795869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204</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870" w:history="1">
        <w:r w:rsidR="00E01F6A" w:rsidRPr="000E5BD0">
          <w:rPr>
            <w:rStyle w:val="Hyperlink"/>
            <w:rFonts w:hint="eastAsia"/>
            <w:noProof/>
            <w:rtl/>
            <w:lang w:bidi="fa-IR"/>
          </w:rPr>
          <w:t>شکر</w:t>
        </w:r>
        <w:r w:rsidR="00E01F6A" w:rsidRPr="000E5BD0">
          <w:rPr>
            <w:rStyle w:val="Hyperlink"/>
            <w:noProof/>
            <w:rtl/>
            <w:lang w:bidi="fa-IR"/>
          </w:rPr>
          <w:t xml:space="preserve"> </w:t>
        </w:r>
        <w:r w:rsidR="00E01F6A" w:rsidRPr="000E5BD0">
          <w:rPr>
            <w:rStyle w:val="Hyperlink"/>
            <w:rFonts w:hint="eastAsia"/>
            <w:noProof/>
            <w:rtl/>
            <w:lang w:bidi="fa-IR"/>
          </w:rPr>
          <w:t>سبب</w:t>
        </w:r>
        <w:r w:rsidR="00E01F6A" w:rsidRPr="000E5BD0">
          <w:rPr>
            <w:rStyle w:val="Hyperlink"/>
            <w:noProof/>
            <w:rtl/>
            <w:lang w:bidi="fa-IR"/>
          </w:rPr>
          <w:t xml:space="preserve"> </w:t>
        </w:r>
        <w:r w:rsidR="00E01F6A" w:rsidRPr="000E5BD0">
          <w:rPr>
            <w:rStyle w:val="Hyperlink"/>
            <w:rFonts w:hint="eastAsia"/>
            <w:noProof/>
            <w:rtl/>
            <w:lang w:bidi="fa-IR"/>
          </w:rPr>
          <w:t>افزا</w:t>
        </w:r>
        <w:r w:rsidR="00E01F6A" w:rsidRPr="000E5BD0">
          <w:rPr>
            <w:rStyle w:val="Hyperlink"/>
            <w:rFonts w:hint="cs"/>
            <w:noProof/>
            <w:rtl/>
            <w:lang w:bidi="fa-IR"/>
          </w:rPr>
          <w:t>ی</w:t>
        </w:r>
        <w:r w:rsidR="00E01F6A" w:rsidRPr="000E5BD0">
          <w:rPr>
            <w:rStyle w:val="Hyperlink"/>
            <w:rFonts w:hint="eastAsia"/>
            <w:noProof/>
            <w:rtl/>
            <w:lang w:bidi="fa-IR"/>
          </w:rPr>
          <w:t>ش</w:t>
        </w:r>
        <w:r w:rsidR="00E01F6A" w:rsidRPr="000E5BD0">
          <w:rPr>
            <w:rStyle w:val="Hyperlink"/>
            <w:noProof/>
            <w:rtl/>
            <w:lang w:bidi="fa-IR"/>
          </w:rPr>
          <w:t xml:space="preserve"> </w:t>
        </w:r>
        <w:r w:rsidR="00E01F6A" w:rsidRPr="000E5BD0">
          <w:rPr>
            <w:rStyle w:val="Hyperlink"/>
            <w:rFonts w:hint="eastAsia"/>
            <w:noProof/>
            <w:rtl/>
            <w:lang w:bidi="fa-IR"/>
          </w:rPr>
          <w:t>نعمت</w:t>
        </w:r>
        <w:r w:rsidR="00E01F6A" w:rsidRPr="000E5BD0">
          <w:rPr>
            <w:rStyle w:val="Hyperlink"/>
            <w:rFonts w:hint="eastAsia"/>
            <w:noProof/>
            <w:lang w:bidi="fa-IR"/>
          </w:rPr>
          <w:t>‌</w:t>
        </w:r>
        <w:r w:rsidR="00E01F6A" w:rsidRPr="000E5BD0">
          <w:rPr>
            <w:rStyle w:val="Hyperlink"/>
            <w:rFonts w:hint="eastAsia"/>
            <w:noProof/>
            <w:rtl/>
            <w:lang w:bidi="fa-IR"/>
          </w:rPr>
          <w:t>ها</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435795870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204</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871" w:history="1">
        <w:r w:rsidR="00E01F6A" w:rsidRPr="000E5BD0">
          <w:rPr>
            <w:rStyle w:val="Hyperlink"/>
            <w:rFonts w:hint="eastAsia"/>
            <w:noProof/>
            <w:rtl/>
            <w:lang w:bidi="fa-IR"/>
          </w:rPr>
          <w:t>برخ</w:t>
        </w:r>
        <w:r w:rsidR="00E01F6A" w:rsidRPr="000E5BD0">
          <w:rPr>
            <w:rStyle w:val="Hyperlink"/>
            <w:rFonts w:hint="cs"/>
            <w:noProof/>
            <w:rtl/>
            <w:lang w:bidi="fa-IR"/>
          </w:rPr>
          <w:t>ی</w:t>
        </w:r>
        <w:r w:rsidR="00E01F6A" w:rsidRPr="000E5BD0">
          <w:rPr>
            <w:rStyle w:val="Hyperlink"/>
            <w:noProof/>
            <w:rtl/>
            <w:lang w:bidi="fa-IR"/>
          </w:rPr>
          <w:t xml:space="preserve"> </w:t>
        </w:r>
        <w:r w:rsidR="00E01F6A" w:rsidRPr="000E5BD0">
          <w:rPr>
            <w:rStyle w:val="Hyperlink"/>
            <w:rFonts w:hint="eastAsia"/>
            <w:noProof/>
            <w:rtl/>
            <w:lang w:bidi="fa-IR"/>
          </w:rPr>
          <w:t>کارها</w:t>
        </w:r>
        <w:r w:rsidR="00E01F6A" w:rsidRPr="000E5BD0">
          <w:rPr>
            <w:rStyle w:val="Hyperlink"/>
            <w:noProof/>
            <w:rtl/>
            <w:lang w:bidi="fa-IR"/>
          </w:rPr>
          <w:t xml:space="preserve"> </w:t>
        </w:r>
        <w:r w:rsidR="00E01F6A" w:rsidRPr="000E5BD0">
          <w:rPr>
            <w:rStyle w:val="Hyperlink"/>
            <w:rFonts w:hint="eastAsia"/>
            <w:noProof/>
            <w:rtl/>
            <w:lang w:bidi="fa-IR"/>
          </w:rPr>
          <w:t>خود</w:t>
        </w:r>
        <w:r w:rsidR="00E01F6A" w:rsidRPr="000E5BD0">
          <w:rPr>
            <w:rStyle w:val="Hyperlink"/>
            <w:noProof/>
            <w:rtl/>
            <w:lang w:bidi="fa-IR"/>
          </w:rPr>
          <w:t xml:space="preserve"> </w:t>
        </w:r>
        <w:r w:rsidR="00E01F6A" w:rsidRPr="000E5BD0">
          <w:rPr>
            <w:rStyle w:val="Hyperlink"/>
            <w:rFonts w:hint="eastAsia"/>
            <w:noProof/>
            <w:rtl/>
            <w:lang w:bidi="fa-IR"/>
          </w:rPr>
          <w:t>به</w:t>
        </w:r>
        <w:r w:rsidR="00E01F6A" w:rsidRPr="000E5BD0">
          <w:rPr>
            <w:rStyle w:val="Hyperlink"/>
            <w:noProof/>
            <w:rtl/>
            <w:lang w:bidi="fa-IR"/>
          </w:rPr>
          <w:t xml:space="preserve"> </w:t>
        </w:r>
        <w:r w:rsidR="00E01F6A" w:rsidRPr="000E5BD0">
          <w:rPr>
            <w:rStyle w:val="Hyperlink"/>
            <w:rFonts w:hint="eastAsia"/>
            <w:noProof/>
            <w:rtl/>
            <w:lang w:bidi="fa-IR"/>
          </w:rPr>
          <w:t>شکر</w:t>
        </w:r>
        <w:r w:rsidR="00E01F6A" w:rsidRPr="000E5BD0">
          <w:rPr>
            <w:rStyle w:val="Hyperlink"/>
            <w:noProof/>
            <w:rtl/>
            <w:lang w:bidi="fa-IR"/>
          </w:rPr>
          <w:t xml:space="preserve"> </w:t>
        </w:r>
        <w:r w:rsidR="00E01F6A" w:rsidRPr="000E5BD0">
          <w:rPr>
            <w:rStyle w:val="Hyperlink"/>
            <w:rFonts w:hint="eastAsia"/>
            <w:noProof/>
            <w:rtl/>
            <w:lang w:bidi="fa-IR"/>
          </w:rPr>
          <w:t>منجر</w:t>
        </w:r>
        <w:r w:rsidR="00E01F6A" w:rsidRPr="000E5BD0">
          <w:rPr>
            <w:rStyle w:val="Hyperlink"/>
            <w:noProof/>
            <w:rtl/>
            <w:lang w:bidi="fa-IR"/>
          </w:rPr>
          <w:t xml:space="preserve"> </w:t>
        </w:r>
        <w:r w:rsidR="00E01F6A" w:rsidRPr="000E5BD0">
          <w:rPr>
            <w:rStyle w:val="Hyperlink"/>
            <w:rFonts w:hint="eastAsia"/>
            <w:noProof/>
            <w:rtl/>
            <w:lang w:bidi="fa-IR"/>
          </w:rPr>
          <w:t>م</w:t>
        </w:r>
        <w:r w:rsidR="00E01F6A" w:rsidRPr="000E5BD0">
          <w:rPr>
            <w:rStyle w:val="Hyperlink"/>
            <w:rFonts w:hint="cs"/>
            <w:noProof/>
            <w:rtl/>
            <w:lang w:bidi="fa-IR"/>
          </w:rPr>
          <w:t>ی‏</w:t>
        </w:r>
        <w:r w:rsidR="00E01F6A" w:rsidRPr="000E5BD0">
          <w:rPr>
            <w:rStyle w:val="Hyperlink"/>
            <w:rFonts w:hint="eastAsia"/>
            <w:noProof/>
            <w:rtl/>
            <w:lang w:bidi="fa-IR"/>
          </w:rPr>
          <w:t>شود؛</w:t>
        </w:r>
        <w:r w:rsidR="00E01F6A" w:rsidRPr="000E5BD0">
          <w:rPr>
            <w:rStyle w:val="Hyperlink"/>
            <w:noProof/>
            <w:rtl/>
            <w:lang w:bidi="fa-IR"/>
          </w:rPr>
          <w:t xml:space="preserve"> </w:t>
        </w:r>
        <w:r w:rsidR="00E01F6A" w:rsidRPr="000E5BD0">
          <w:rPr>
            <w:rStyle w:val="Hyperlink"/>
            <w:rFonts w:hint="eastAsia"/>
            <w:noProof/>
            <w:rtl/>
            <w:lang w:bidi="fa-IR"/>
          </w:rPr>
          <w:t>مانند</w:t>
        </w:r>
        <w:r w:rsidR="00E01F6A" w:rsidRPr="000E5BD0">
          <w:rPr>
            <w:rStyle w:val="Hyperlink"/>
            <w:noProof/>
            <w:rtl/>
            <w:lang w:bidi="fa-IR"/>
          </w:rPr>
          <w:t xml:space="preserve"> </w:t>
        </w:r>
        <w:r w:rsidR="00E01F6A" w:rsidRPr="000E5BD0">
          <w:rPr>
            <w:rStyle w:val="Hyperlink"/>
            <w:rFonts w:hint="eastAsia"/>
            <w:noProof/>
            <w:rtl/>
            <w:lang w:bidi="fa-IR"/>
          </w:rPr>
          <w:t>موارد</w:t>
        </w:r>
        <w:r w:rsidR="00E01F6A" w:rsidRPr="000E5BD0">
          <w:rPr>
            <w:rStyle w:val="Hyperlink"/>
            <w:noProof/>
            <w:rtl/>
            <w:lang w:bidi="fa-IR"/>
          </w:rPr>
          <w:t xml:space="preserve"> </w:t>
        </w:r>
        <w:r w:rsidR="00E01F6A" w:rsidRPr="000E5BD0">
          <w:rPr>
            <w:rStyle w:val="Hyperlink"/>
            <w:rFonts w:hint="eastAsia"/>
            <w:noProof/>
            <w:rtl/>
            <w:lang w:bidi="fa-IR"/>
          </w:rPr>
          <w:t>ز</w:t>
        </w:r>
        <w:r w:rsidR="00E01F6A" w:rsidRPr="000E5BD0">
          <w:rPr>
            <w:rStyle w:val="Hyperlink"/>
            <w:rFonts w:hint="cs"/>
            <w:noProof/>
            <w:rtl/>
            <w:lang w:bidi="fa-IR"/>
          </w:rPr>
          <w:t>ی</w:t>
        </w:r>
        <w:r w:rsidR="00E01F6A" w:rsidRPr="000E5BD0">
          <w:rPr>
            <w:rStyle w:val="Hyperlink"/>
            <w:rFonts w:hint="eastAsia"/>
            <w:noProof/>
            <w:rtl/>
            <w:lang w:bidi="fa-IR"/>
          </w:rPr>
          <w:t>ر</w:t>
        </w:r>
        <w:r w:rsidR="00E01F6A" w:rsidRPr="000E5BD0">
          <w:rPr>
            <w:rStyle w:val="Hyperlink"/>
            <w:noProof/>
            <w:rtl/>
            <w:lang w:bidi="fa-IR"/>
          </w:rPr>
          <w:t>:</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435795871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205</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872" w:history="1">
        <w:r w:rsidR="00E01F6A" w:rsidRPr="000E5BD0">
          <w:rPr>
            <w:rStyle w:val="Hyperlink"/>
            <w:rFonts w:hint="eastAsia"/>
            <w:noProof/>
            <w:rtl/>
            <w:lang w:bidi="fa-IR"/>
          </w:rPr>
          <w:t>شناخت</w:t>
        </w:r>
        <w:r w:rsidR="00E01F6A" w:rsidRPr="000E5BD0">
          <w:rPr>
            <w:rStyle w:val="Hyperlink"/>
            <w:noProof/>
            <w:rtl/>
            <w:lang w:bidi="fa-IR"/>
          </w:rPr>
          <w:t xml:space="preserve"> </w:t>
        </w:r>
        <w:r w:rsidR="00E01F6A" w:rsidRPr="000E5BD0">
          <w:rPr>
            <w:rStyle w:val="Hyperlink"/>
            <w:rFonts w:hint="eastAsia"/>
            <w:noProof/>
            <w:rtl/>
            <w:lang w:bidi="fa-IR"/>
          </w:rPr>
          <w:t>حق</w:t>
        </w:r>
        <w:r w:rsidR="00E01F6A" w:rsidRPr="000E5BD0">
          <w:rPr>
            <w:rStyle w:val="Hyperlink"/>
            <w:rFonts w:hint="cs"/>
            <w:noProof/>
            <w:rtl/>
            <w:lang w:bidi="fa-IR"/>
          </w:rPr>
          <w:t>ی</w:t>
        </w:r>
        <w:r w:rsidR="00E01F6A" w:rsidRPr="000E5BD0">
          <w:rPr>
            <w:rStyle w:val="Hyperlink"/>
            <w:rFonts w:hint="eastAsia"/>
            <w:noProof/>
            <w:rtl/>
            <w:lang w:bidi="fa-IR"/>
          </w:rPr>
          <w:t>قت</w:t>
        </w:r>
        <w:r w:rsidR="00E01F6A" w:rsidRPr="000E5BD0">
          <w:rPr>
            <w:rStyle w:val="Hyperlink"/>
            <w:noProof/>
            <w:rtl/>
            <w:lang w:bidi="fa-IR"/>
          </w:rPr>
          <w:t xml:space="preserve"> </w:t>
        </w:r>
        <w:r w:rsidR="00E01F6A" w:rsidRPr="000E5BD0">
          <w:rPr>
            <w:rStyle w:val="Hyperlink"/>
            <w:rFonts w:hint="eastAsia"/>
            <w:noProof/>
            <w:rtl/>
            <w:lang w:bidi="fa-IR"/>
          </w:rPr>
          <w:t>شکر</w:t>
        </w:r>
        <w:r w:rsidR="00E01F6A" w:rsidRPr="000E5BD0">
          <w:rPr>
            <w:rStyle w:val="Hyperlink"/>
            <w:noProof/>
            <w:rtl/>
            <w:lang w:bidi="fa-IR"/>
          </w:rPr>
          <w:t xml:space="preserve"> </w:t>
        </w:r>
        <w:r w:rsidR="00E01F6A" w:rsidRPr="000E5BD0">
          <w:rPr>
            <w:rStyle w:val="Hyperlink"/>
            <w:rFonts w:hint="eastAsia"/>
            <w:noProof/>
            <w:rtl/>
            <w:lang w:bidi="fa-IR"/>
          </w:rPr>
          <w:t>نعمت</w:t>
        </w:r>
        <w:r w:rsidR="00E01F6A" w:rsidRPr="000E5BD0">
          <w:rPr>
            <w:rStyle w:val="Hyperlink"/>
            <w:rFonts w:hint="eastAsia"/>
            <w:noProof/>
            <w:lang w:bidi="fa-IR"/>
          </w:rPr>
          <w:t>‌</w:t>
        </w:r>
        <w:r w:rsidR="00E01F6A" w:rsidRPr="000E5BD0">
          <w:rPr>
            <w:rStyle w:val="Hyperlink"/>
            <w:rFonts w:hint="eastAsia"/>
            <w:noProof/>
            <w:rtl/>
            <w:lang w:bidi="fa-IR"/>
          </w:rPr>
          <w:t>ها</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435795872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206</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873" w:history="1">
        <w:r w:rsidR="00E01F6A" w:rsidRPr="000E5BD0">
          <w:rPr>
            <w:rStyle w:val="Hyperlink"/>
            <w:rFonts w:hint="eastAsia"/>
            <w:noProof/>
            <w:rtl/>
            <w:lang w:bidi="fa-IR"/>
          </w:rPr>
          <w:t>سجده</w:t>
        </w:r>
        <w:r w:rsidR="00E01F6A" w:rsidRPr="000E5BD0">
          <w:rPr>
            <w:rStyle w:val="Hyperlink"/>
            <w:rFonts w:cs="CTraditional Arabic" w:hint="eastAsia"/>
            <w:noProof/>
            <w:cs/>
            <w:lang w:bidi="fa-IR"/>
          </w:rPr>
          <w:t>‎</w:t>
        </w:r>
        <w:r w:rsidR="00E01F6A" w:rsidRPr="000E5BD0">
          <w:rPr>
            <w:rStyle w:val="Hyperlink"/>
            <w:rFonts w:hint="eastAsia"/>
            <w:noProof/>
            <w:rtl/>
            <w:lang w:bidi="fa-IR"/>
          </w:rPr>
          <w:t>ها‏</w:t>
        </w:r>
        <w:r w:rsidR="00E01F6A" w:rsidRPr="000E5BD0">
          <w:rPr>
            <w:rStyle w:val="Hyperlink"/>
            <w:rFonts w:hint="cs"/>
            <w:noProof/>
            <w:rtl/>
            <w:lang w:bidi="fa-IR"/>
          </w:rPr>
          <w:t>ی</w:t>
        </w:r>
        <w:r w:rsidR="00E01F6A" w:rsidRPr="000E5BD0">
          <w:rPr>
            <w:rStyle w:val="Hyperlink"/>
            <w:noProof/>
            <w:rtl/>
            <w:lang w:bidi="fa-IR"/>
          </w:rPr>
          <w:t xml:space="preserve"> </w:t>
        </w:r>
        <w:r w:rsidR="00E01F6A" w:rsidRPr="000E5BD0">
          <w:rPr>
            <w:rStyle w:val="Hyperlink"/>
            <w:rFonts w:hint="eastAsia"/>
            <w:noProof/>
            <w:rtl/>
            <w:lang w:bidi="fa-IR"/>
          </w:rPr>
          <w:t>شکر</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435795873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212</w:t>
        </w:r>
        <w:r w:rsidR="00E01F6A">
          <w:rPr>
            <w:noProof/>
            <w:webHidden/>
            <w:rtl/>
          </w:rPr>
          <w:fldChar w:fldCharType="end"/>
        </w:r>
      </w:hyperlink>
    </w:p>
    <w:p w:rsidR="00E01F6A" w:rsidRDefault="00E8691C">
      <w:pPr>
        <w:pStyle w:val="TOC1"/>
        <w:tabs>
          <w:tab w:val="right" w:leader="dot" w:pos="7078"/>
        </w:tabs>
        <w:rPr>
          <w:rFonts w:asciiTheme="minorHAnsi" w:eastAsiaTheme="minorEastAsia" w:hAnsiTheme="minorHAnsi" w:cstheme="minorBidi"/>
          <w:bCs w:val="0"/>
          <w:noProof/>
          <w:sz w:val="22"/>
          <w:szCs w:val="22"/>
          <w:rtl/>
        </w:rPr>
      </w:pPr>
      <w:hyperlink w:anchor="_Toc435795874" w:history="1">
        <w:r w:rsidR="00E01F6A" w:rsidRPr="000E5BD0">
          <w:rPr>
            <w:rStyle w:val="Hyperlink"/>
            <w:rFonts w:hint="eastAsia"/>
            <w:noProof/>
            <w:rtl/>
            <w:lang w:bidi="fa-IR"/>
          </w:rPr>
          <w:t>تفکر</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435795874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215</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875" w:history="1">
        <w:r w:rsidR="00E01F6A" w:rsidRPr="000E5BD0">
          <w:rPr>
            <w:rStyle w:val="Hyperlink"/>
            <w:rFonts w:hint="eastAsia"/>
            <w:noProof/>
            <w:rtl/>
            <w:lang w:bidi="fa-IR"/>
          </w:rPr>
          <w:t>برخ</w:t>
        </w:r>
        <w:r w:rsidR="00E01F6A" w:rsidRPr="000E5BD0">
          <w:rPr>
            <w:rStyle w:val="Hyperlink"/>
            <w:rFonts w:hint="cs"/>
            <w:noProof/>
            <w:rtl/>
            <w:lang w:bidi="fa-IR"/>
          </w:rPr>
          <w:t>ی</w:t>
        </w:r>
        <w:r w:rsidR="00E01F6A" w:rsidRPr="000E5BD0">
          <w:rPr>
            <w:rStyle w:val="Hyperlink"/>
            <w:noProof/>
            <w:rtl/>
            <w:lang w:bidi="fa-IR"/>
          </w:rPr>
          <w:t xml:space="preserve"> </w:t>
        </w:r>
        <w:r w:rsidR="00E01F6A" w:rsidRPr="000E5BD0">
          <w:rPr>
            <w:rStyle w:val="Hyperlink"/>
            <w:rFonts w:hint="eastAsia"/>
            <w:noProof/>
            <w:rtl/>
            <w:lang w:bidi="fa-IR"/>
          </w:rPr>
          <w:t>از</w:t>
        </w:r>
        <w:r w:rsidR="00E01F6A" w:rsidRPr="000E5BD0">
          <w:rPr>
            <w:rStyle w:val="Hyperlink"/>
            <w:noProof/>
            <w:rtl/>
            <w:lang w:bidi="fa-IR"/>
          </w:rPr>
          <w:t xml:space="preserve"> </w:t>
        </w:r>
        <w:r w:rsidR="00E01F6A" w:rsidRPr="000E5BD0">
          <w:rPr>
            <w:rStyle w:val="Hyperlink"/>
            <w:rFonts w:hint="eastAsia"/>
            <w:noProof/>
            <w:rtl/>
            <w:lang w:bidi="fa-IR"/>
          </w:rPr>
          <w:t>گفته‏ها</w:t>
        </w:r>
        <w:r w:rsidR="00E01F6A" w:rsidRPr="000E5BD0">
          <w:rPr>
            <w:rStyle w:val="Hyperlink"/>
            <w:rFonts w:hint="cs"/>
            <w:noProof/>
            <w:rtl/>
            <w:lang w:bidi="fa-IR"/>
          </w:rPr>
          <w:t>ی</w:t>
        </w:r>
        <w:r w:rsidR="00E01F6A" w:rsidRPr="000E5BD0">
          <w:rPr>
            <w:rStyle w:val="Hyperlink"/>
            <w:noProof/>
            <w:rtl/>
            <w:lang w:bidi="fa-IR"/>
          </w:rPr>
          <w:t xml:space="preserve"> </w:t>
        </w:r>
        <w:r w:rsidR="00E01F6A" w:rsidRPr="000E5BD0">
          <w:rPr>
            <w:rStyle w:val="Hyperlink"/>
            <w:rFonts w:hint="eastAsia"/>
            <w:noProof/>
            <w:rtl/>
            <w:lang w:bidi="fa-IR"/>
          </w:rPr>
          <w:t>پ</w:t>
        </w:r>
        <w:r w:rsidR="00E01F6A" w:rsidRPr="000E5BD0">
          <w:rPr>
            <w:rStyle w:val="Hyperlink"/>
            <w:rFonts w:hint="cs"/>
            <w:noProof/>
            <w:rtl/>
            <w:lang w:bidi="fa-IR"/>
          </w:rPr>
          <w:t>ی</w:t>
        </w:r>
        <w:r w:rsidR="00E01F6A" w:rsidRPr="000E5BD0">
          <w:rPr>
            <w:rStyle w:val="Hyperlink"/>
            <w:rFonts w:hint="eastAsia"/>
            <w:noProof/>
            <w:rtl/>
            <w:lang w:bidi="fa-IR"/>
          </w:rPr>
          <w:t>ش</w:t>
        </w:r>
        <w:r w:rsidR="00E01F6A" w:rsidRPr="000E5BD0">
          <w:rPr>
            <w:rStyle w:val="Hyperlink"/>
            <w:rFonts w:hint="cs"/>
            <w:noProof/>
            <w:rtl/>
            <w:lang w:bidi="fa-IR"/>
          </w:rPr>
          <w:t>ی</w:t>
        </w:r>
        <w:r w:rsidR="00E01F6A" w:rsidRPr="000E5BD0">
          <w:rPr>
            <w:rStyle w:val="Hyperlink"/>
            <w:rFonts w:hint="eastAsia"/>
            <w:noProof/>
            <w:rtl/>
            <w:lang w:bidi="fa-IR"/>
          </w:rPr>
          <w:t>ن</w:t>
        </w:r>
        <w:r w:rsidR="00E01F6A" w:rsidRPr="000E5BD0">
          <w:rPr>
            <w:rStyle w:val="Hyperlink"/>
            <w:rFonts w:hint="cs"/>
            <w:noProof/>
            <w:rtl/>
            <w:lang w:bidi="fa-IR"/>
          </w:rPr>
          <w:t>ی</w:t>
        </w:r>
        <w:r w:rsidR="00E01F6A" w:rsidRPr="000E5BD0">
          <w:rPr>
            <w:rStyle w:val="Hyperlink"/>
            <w:rFonts w:hint="eastAsia"/>
            <w:noProof/>
            <w:rtl/>
            <w:lang w:bidi="fa-IR"/>
          </w:rPr>
          <w:t>ان</w:t>
        </w:r>
        <w:r w:rsidR="00E01F6A" w:rsidRPr="000E5BD0">
          <w:rPr>
            <w:rStyle w:val="Hyperlink"/>
            <w:noProof/>
            <w:rtl/>
            <w:lang w:bidi="fa-IR"/>
          </w:rPr>
          <w:t xml:space="preserve"> </w:t>
        </w:r>
        <w:r w:rsidR="00E01F6A" w:rsidRPr="000E5BD0">
          <w:rPr>
            <w:rStyle w:val="Hyperlink"/>
            <w:rFonts w:hint="eastAsia"/>
            <w:noProof/>
            <w:rtl/>
            <w:lang w:bidi="fa-IR"/>
          </w:rPr>
          <w:t>درباره‏</w:t>
        </w:r>
        <w:r w:rsidR="00E01F6A" w:rsidRPr="000E5BD0">
          <w:rPr>
            <w:rStyle w:val="Hyperlink"/>
            <w:rFonts w:hint="cs"/>
            <w:noProof/>
            <w:rtl/>
            <w:lang w:bidi="fa-IR"/>
          </w:rPr>
          <w:t>ی</w:t>
        </w:r>
        <w:r w:rsidR="00E01F6A" w:rsidRPr="000E5BD0">
          <w:rPr>
            <w:rStyle w:val="Hyperlink"/>
            <w:noProof/>
            <w:rtl/>
            <w:lang w:bidi="fa-IR"/>
          </w:rPr>
          <w:t xml:space="preserve"> </w:t>
        </w:r>
        <w:r w:rsidR="00E01F6A" w:rsidRPr="000E5BD0">
          <w:rPr>
            <w:rStyle w:val="Hyperlink"/>
            <w:rFonts w:hint="eastAsia"/>
            <w:noProof/>
            <w:rtl/>
            <w:lang w:bidi="fa-IR"/>
          </w:rPr>
          <w:t>تفکر</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435795875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216</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876" w:history="1">
        <w:r w:rsidR="00E01F6A" w:rsidRPr="000E5BD0">
          <w:rPr>
            <w:rStyle w:val="Hyperlink"/>
            <w:rFonts w:hint="eastAsia"/>
            <w:noProof/>
            <w:rtl/>
            <w:lang w:bidi="fa-IR"/>
          </w:rPr>
          <w:t>تعر</w:t>
        </w:r>
        <w:r w:rsidR="00E01F6A" w:rsidRPr="000E5BD0">
          <w:rPr>
            <w:rStyle w:val="Hyperlink"/>
            <w:rFonts w:hint="cs"/>
            <w:noProof/>
            <w:rtl/>
            <w:lang w:bidi="fa-IR"/>
          </w:rPr>
          <w:t>ی</w:t>
        </w:r>
        <w:r w:rsidR="00E01F6A" w:rsidRPr="000E5BD0">
          <w:rPr>
            <w:rStyle w:val="Hyperlink"/>
            <w:rFonts w:hint="eastAsia"/>
            <w:noProof/>
            <w:rtl/>
            <w:lang w:bidi="fa-IR"/>
          </w:rPr>
          <w:t>ف</w:t>
        </w:r>
        <w:r w:rsidR="00E01F6A" w:rsidRPr="000E5BD0">
          <w:rPr>
            <w:rStyle w:val="Hyperlink"/>
            <w:noProof/>
            <w:rtl/>
            <w:lang w:bidi="fa-IR"/>
          </w:rPr>
          <w:t xml:space="preserve"> </w:t>
        </w:r>
        <w:r w:rsidR="00E01F6A" w:rsidRPr="000E5BD0">
          <w:rPr>
            <w:rStyle w:val="Hyperlink"/>
            <w:rFonts w:hint="eastAsia"/>
            <w:noProof/>
            <w:rtl/>
            <w:lang w:bidi="fa-IR"/>
          </w:rPr>
          <w:t>تفکر</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435795876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219</w:t>
        </w:r>
        <w:r w:rsidR="00E01F6A">
          <w:rPr>
            <w:noProof/>
            <w:webHidden/>
            <w:rtl/>
          </w:rPr>
          <w:fldChar w:fldCharType="end"/>
        </w:r>
      </w:hyperlink>
    </w:p>
    <w:p w:rsidR="00E01F6A" w:rsidRDefault="00E8691C">
      <w:pPr>
        <w:pStyle w:val="TOC3"/>
        <w:tabs>
          <w:tab w:val="right" w:leader="dot" w:pos="7078"/>
        </w:tabs>
        <w:rPr>
          <w:rFonts w:asciiTheme="minorHAnsi" w:eastAsiaTheme="minorEastAsia" w:hAnsiTheme="minorHAnsi" w:cstheme="minorBidi"/>
          <w:noProof/>
          <w:sz w:val="22"/>
          <w:szCs w:val="22"/>
          <w:rtl/>
          <w:lang w:bidi="ar-SA"/>
        </w:rPr>
      </w:pPr>
      <w:hyperlink w:anchor="_Toc435795877" w:history="1">
        <w:r w:rsidR="00E01F6A" w:rsidRPr="000E5BD0">
          <w:rPr>
            <w:rStyle w:val="Hyperlink"/>
            <w:rFonts w:hint="eastAsia"/>
            <w:noProof/>
            <w:rtl/>
          </w:rPr>
          <w:t>تفکر</w:t>
        </w:r>
        <w:r w:rsidR="00E01F6A" w:rsidRPr="000E5BD0">
          <w:rPr>
            <w:rStyle w:val="Hyperlink"/>
            <w:noProof/>
            <w:rtl/>
          </w:rPr>
          <w:t xml:space="preserve"> </w:t>
        </w:r>
        <w:r w:rsidR="00E01F6A" w:rsidRPr="000E5BD0">
          <w:rPr>
            <w:rStyle w:val="Hyperlink"/>
            <w:rFonts w:hint="eastAsia"/>
            <w:noProof/>
            <w:rtl/>
          </w:rPr>
          <w:t>در</w:t>
        </w:r>
        <w:r w:rsidR="00E01F6A" w:rsidRPr="000E5BD0">
          <w:rPr>
            <w:rStyle w:val="Hyperlink"/>
            <w:noProof/>
            <w:rtl/>
          </w:rPr>
          <w:t xml:space="preserve"> </w:t>
        </w:r>
        <w:r w:rsidR="00E01F6A" w:rsidRPr="000E5BD0">
          <w:rPr>
            <w:rStyle w:val="Hyperlink"/>
            <w:rFonts w:hint="eastAsia"/>
            <w:noProof/>
            <w:rtl/>
          </w:rPr>
          <w:t>لغت</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435795877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lang w:bidi="ar-SA"/>
          </w:rPr>
          <w:t>219</w:t>
        </w:r>
        <w:r w:rsidR="00E01F6A">
          <w:rPr>
            <w:noProof/>
            <w:webHidden/>
            <w:rtl/>
          </w:rPr>
          <w:fldChar w:fldCharType="end"/>
        </w:r>
      </w:hyperlink>
    </w:p>
    <w:p w:rsidR="00E01F6A" w:rsidRDefault="00E8691C">
      <w:pPr>
        <w:pStyle w:val="TOC3"/>
        <w:tabs>
          <w:tab w:val="right" w:leader="dot" w:pos="7078"/>
        </w:tabs>
        <w:rPr>
          <w:rFonts w:asciiTheme="minorHAnsi" w:eastAsiaTheme="minorEastAsia" w:hAnsiTheme="minorHAnsi" w:cstheme="minorBidi"/>
          <w:noProof/>
          <w:sz w:val="22"/>
          <w:szCs w:val="22"/>
          <w:rtl/>
          <w:lang w:bidi="ar-SA"/>
        </w:rPr>
      </w:pPr>
      <w:hyperlink w:anchor="_Toc435795878" w:history="1">
        <w:r w:rsidR="00E01F6A" w:rsidRPr="000E5BD0">
          <w:rPr>
            <w:rStyle w:val="Hyperlink"/>
            <w:rFonts w:hint="eastAsia"/>
            <w:noProof/>
            <w:rtl/>
          </w:rPr>
          <w:t>تفکر</w:t>
        </w:r>
        <w:r w:rsidR="00E01F6A" w:rsidRPr="000E5BD0">
          <w:rPr>
            <w:rStyle w:val="Hyperlink"/>
            <w:noProof/>
            <w:rtl/>
          </w:rPr>
          <w:t xml:space="preserve"> </w:t>
        </w:r>
        <w:r w:rsidR="00E01F6A" w:rsidRPr="000E5BD0">
          <w:rPr>
            <w:rStyle w:val="Hyperlink"/>
            <w:rFonts w:hint="eastAsia"/>
            <w:noProof/>
            <w:rtl/>
          </w:rPr>
          <w:t>از</w:t>
        </w:r>
        <w:r w:rsidR="00E01F6A" w:rsidRPr="000E5BD0">
          <w:rPr>
            <w:rStyle w:val="Hyperlink"/>
            <w:noProof/>
            <w:rtl/>
          </w:rPr>
          <w:t xml:space="preserve"> </w:t>
        </w:r>
        <w:r w:rsidR="00E01F6A" w:rsidRPr="000E5BD0">
          <w:rPr>
            <w:rStyle w:val="Hyperlink"/>
            <w:rFonts w:hint="eastAsia"/>
            <w:noProof/>
            <w:rtl/>
          </w:rPr>
          <w:t>د</w:t>
        </w:r>
        <w:r w:rsidR="00E01F6A" w:rsidRPr="000E5BD0">
          <w:rPr>
            <w:rStyle w:val="Hyperlink"/>
            <w:rFonts w:hint="cs"/>
            <w:noProof/>
            <w:rtl/>
          </w:rPr>
          <w:t>ی</w:t>
        </w:r>
        <w:r w:rsidR="00E01F6A" w:rsidRPr="000E5BD0">
          <w:rPr>
            <w:rStyle w:val="Hyperlink"/>
            <w:rFonts w:hint="eastAsia"/>
            <w:noProof/>
            <w:rtl/>
          </w:rPr>
          <w:t>دگاه</w:t>
        </w:r>
        <w:r w:rsidR="00E01F6A" w:rsidRPr="000E5BD0">
          <w:rPr>
            <w:rStyle w:val="Hyperlink"/>
            <w:noProof/>
            <w:rtl/>
          </w:rPr>
          <w:t xml:space="preserve"> </w:t>
        </w:r>
        <w:r w:rsidR="00E01F6A" w:rsidRPr="000E5BD0">
          <w:rPr>
            <w:rStyle w:val="Hyperlink"/>
            <w:rFonts w:hint="eastAsia"/>
            <w:noProof/>
            <w:rtl/>
          </w:rPr>
          <w:t>شر</w:t>
        </w:r>
        <w:r w:rsidR="00E01F6A" w:rsidRPr="000E5BD0">
          <w:rPr>
            <w:rStyle w:val="Hyperlink"/>
            <w:rFonts w:hint="cs"/>
            <w:noProof/>
            <w:rtl/>
          </w:rPr>
          <w:t>ی</w:t>
        </w:r>
        <w:r w:rsidR="00E01F6A" w:rsidRPr="000E5BD0">
          <w:rPr>
            <w:rStyle w:val="Hyperlink"/>
            <w:rFonts w:hint="eastAsia"/>
            <w:noProof/>
            <w:rtl/>
          </w:rPr>
          <w:t>عت</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435795878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lang w:bidi="ar-SA"/>
          </w:rPr>
          <w:t>220</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879" w:history="1">
        <w:r w:rsidR="00E01F6A" w:rsidRPr="000E5BD0">
          <w:rPr>
            <w:rStyle w:val="Hyperlink"/>
            <w:rFonts w:hint="eastAsia"/>
            <w:noProof/>
            <w:rtl/>
            <w:lang w:bidi="fa-IR"/>
          </w:rPr>
          <w:t>نشانه‏ها</w:t>
        </w:r>
        <w:r w:rsidR="00E01F6A" w:rsidRPr="000E5BD0">
          <w:rPr>
            <w:rStyle w:val="Hyperlink"/>
            <w:rFonts w:hint="cs"/>
            <w:noProof/>
            <w:rtl/>
            <w:lang w:bidi="fa-IR"/>
          </w:rPr>
          <w:t>ی</w:t>
        </w:r>
        <w:r w:rsidR="00E01F6A" w:rsidRPr="000E5BD0">
          <w:rPr>
            <w:rStyle w:val="Hyperlink"/>
            <w:noProof/>
            <w:rtl/>
            <w:lang w:bidi="fa-IR"/>
          </w:rPr>
          <w:t xml:space="preserve"> </w:t>
        </w:r>
        <w:r w:rsidR="00E01F6A" w:rsidRPr="000E5BD0">
          <w:rPr>
            <w:rStyle w:val="Hyperlink"/>
            <w:rFonts w:hint="eastAsia"/>
            <w:noProof/>
            <w:rtl/>
            <w:lang w:bidi="fa-IR"/>
          </w:rPr>
          <w:t>تفکر</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435795879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220</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880" w:history="1">
        <w:r w:rsidR="00E01F6A" w:rsidRPr="000E5BD0">
          <w:rPr>
            <w:rStyle w:val="Hyperlink"/>
            <w:rFonts w:hint="eastAsia"/>
            <w:noProof/>
            <w:rtl/>
            <w:lang w:bidi="fa-IR"/>
          </w:rPr>
          <w:t>پ</w:t>
        </w:r>
        <w:r w:rsidR="00E01F6A" w:rsidRPr="000E5BD0">
          <w:rPr>
            <w:rStyle w:val="Hyperlink"/>
            <w:rFonts w:hint="cs"/>
            <w:noProof/>
            <w:rtl/>
            <w:lang w:bidi="fa-IR"/>
          </w:rPr>
          <w:t>ی</w:t>
        </w:r>
        <w:r w:rsidR="00E01F6A" w:rsidRPr="000E5BD0">
          <w:rPr>
            <w:rStyle w:val="Hyperlink"/>
            <w:rFonts w:hint="eastAsia"/>
            <w:noProof/>
            <w:rtl/>
            <w:lang w:bidi="fa-IR"/>
          </w:rPr>
          <w:t>امبر</w:t>
        </w:r>
        <w:r w:rsidR="00E01F6A" w:rsidRPr="000E5BD0">
          <w:rPr>
            <w:rStyle w:val="Hyperlink"/>
            <w:noProof/>
            <w:rtl/>
            <w:lang w:bidi="fa-IR"/>
          </w:rPr>
          <w:t xml:space="preserve"> </w:t>
        </w:r>
        <w:r w:rsidR="00E01F6A" w:rsidRPr="000E5BD0">
          <w:rPr>
            <w:rStyle w:val="Hyperlink"/>
            <w:rFonts w:cs="CTraditional Arabic" w:hint="eastAsia"/>
            <w:b/>
            <w:noProof/>
            <w:rtl/>
            <w:lang w:bidi="fa-IR"/>
          </w:rPr>
          <w:t>ج</w:t>
        </w:r>
        <w:r w:rsidR="00E01F6A" w:rsidRPr="000E5BD0">
          <w:rPr>
            <w:rStyle w:val="Hyperlink"/>
            <w:noProof/>
            <w:rtl/>
            <w:lang w:bidi="fa-IR"/>
          </w:rPr>
          <w:t xml:space="preserve"> </w:t>
        </w:r>
        <w:r w:rsidR="00E01F6A" w:rsidRPr="000E5BD0">
          <w:rPr>
            <w:rStyle w:val="Hyperlink"/>
            <w:rFonts w:hint="eastAsia"/>
            <w:noProof/>
            <w:rtl/>
            <w:lang w:bidi="fa-IR"/>
          </w:rPr>
          <w:t>و</w:t>
        </w:r>
        <w:r w:rsidR="00E01F6A" w:rsidRPr="000E5BD0">
          <w:rPr>
            <w:rStyle w:val="Hyperlink"/>
            <w:noProof/>
            <w:rtl/>
            <w:lang w:bidi="fa-IR"/>
          </w:rPr>
          <w:t xml:space="preserve"> </w:t>
        </w:r>
        <w:r w:rsidR="00E01F6A" w:rsidRPr="000E5BD0">
          <w:rPr>
            <w:rStyle w:val="Hyperlink"/>
            <w:rFonts w:hint="eastAsia"/>
            <w:noProof/>
            <w:rtl/>
            <w:lang w:bidi="fa-IR"/>
          </w:rPr>
          <w:t>تعل</w:t>
        </w:r>
        <w:r w:rsidR="00E01F6A" w:rsidRPr="000E5BD0">
          <w:rPr>
            <w:rStyle w:val="Hyperlink"/>
            <w:rFonts w:hint="cs"/>
            <w:noProof/>
            <w:rtl/>
            <w:lang w:bidi="fa-IR"/>
          </w:rPr>
          <w:t>ی</w:t>
        </w:r>
        <w:r w:rsidR="00E01F6A" w:rsidRPr="000E5BD0">
          <w:rPr>
            <w:rStyle w:val="Hyperlink"/>
            <w:rFonts w:hint="eastAsia"/>
            <w:noProof/>
            <w:rtl/>
            <w:lang w:bidi="fa-IR"/>
          </w:rPr>
          <w:t>م</w:t>
        </w:r>
        <w:r w:rsidR="00E01F6A" w:rsidRPr="000E5BD0">
          <w:rPr>
            <w:rStyle w:val="Hyperlink"/>
            <w:noProof/>
            <w:rtl/>
            <w:lang w:bidi="fa-IR"/>
          </w:rPr>
          <w:t xml:space="preserve"> </w:t>
        </w:r>
        <w:r w:rsidR="00E01F6A" w:rsidRPr="000E5BD0">
          <w:rPr>
            <w:rStyle w:val="Hyperlink"/>
            <w:rFonts w:hint="eastAsia"/>
            <w:noProof/>
            <w:rtl/>
            <w:lang w:bidi="fa-IR"/>
          </w:rPr>
          <w:t>تفکر</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435795880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225</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881" w:history="1">
        <w:r w:rsidR="00E01F6A" w:rsidRPr="000E5BD0">
          <w:rPr>
            <w:rStyle w:val="Hyperlink"/>
            <w:rFonts w:hint="eastAsia"/>
            <w:noProof/>
            <w:rtl/>
            <w:lang w:bidi="fa-IR"/>
          </w:rPr>
          <w:t>تفکر</w:t>
        </w:r>
        <w:r w:rsidR="00E01F6A" w:rsidRPr="000E5BD0">
          <w:rPr>
            <w:rStyle w:val="Hyperlink"/>
            <w:noProof/>
            <w:rtl/>
            <w:lang w:bidi="fa-IR"/>
          </w:rPr>
          <w:t xml:space="preserve"> </w:t>
        </w:r>
        <w:r w:rsidR="00E01F6A" w:rsidRPr="000E5BD0">
          <w:rPr>
            <w:rStyle w:val="Hyperlink"/>
            <w:rFonts w:hint="eastAsia"/>
            <w:noProof/>
            <w:rtl/>
            <w:lang w:bidi="fa-IR"/>
          </w:rPr>
          <w:t>و</w:t>
        </w:r>
        <w:r w:rsidR="00E01F6A" w:rsidRPr="000E5BD0">
          <w:rPr>
            <w:rStyle w:val="Hyperlink"/>
            <w:noProof/>
            <w:rtl/>
            <w:lang w:bidi="fa-IR"/>
          </w:rPr>
          <w:t xml:space="preserve"> </w:t>
        </w:r>
        <w:r w:rsidR="00E01F6A" w:rsidRPr="000E5BD0">
          <w:rPr>
            <w:rStyle w:val="Hyperlink"/>
            <w:rFonts w:hint="eastAsia"/>
            <w:noProof/>
            <w:rtl/>
            <w:lang w:bidi="fa-IR"/>
          </w:rPr>
          <w:t>ا</w:t>
        </w:r>
        <w:r w:rsidR="00E01F6A" w:rsidRPr="000E5BD0">
          <w:rPr>
            <w:rStyle w:val="Hyperlink"/>
            <w:rFonts w:hint="cs"/>
            <w:noProof/>
            <w:rtl/>
            <w:lang w:bidi="fa-IR"/>
          </w:rPr>
          <w:t>ی</w:t>
        </w:r>
        <w:r w:rsidR="00E01F6A" w:rsidRPr="000E5BD0">
          <w:rPr>
            <w:rStyle w:val="Hyperlink"/>
            <w:rFonts w:hint="eastAsia"/>
            <w:noProof/>
            <w:rtl/>
            <w:lang w:bidi="fa-IR"/>
          </w:rPr>
          <w:t>مان</w:t>
        </w:r>
        <w:r w:rsidR="00E01F6A" w:rsidRPr="000E5BD0">
          <w:rPr>
            <w:rStyle w:val="Hyperlink"/>
            <w:noProof/>
            <w:rtl/>
            <w:lang w:bidi="fa-IR"/>
          </w:rPr>
          <w:t xml:space="preserve"> </w:t>
        </w:r>
        <w:r w:rsidR="00E01F6A" w:rsidRPr="000E5BD0">
          <w:rPr>
            <w:rStyle w:val="Hyperlink"/>
            <w:rFonts w:hint="eastAsia"/>
            <w:noProof/>
            <w:rtl/>
            <w:lang w:bidi="fa-IR"/>
          </w:rPr>
          <w:t>استوار</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435795881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226</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882" w:history="1">
        <w:r w:rsidR="00E01F6A" w:rsidRPr="000E5BD0">
          <w:rPr>
            <w:rStyle w:val="Hyperlink"/>
            <w:rFonts w:hint="eastAsia"/>
            <w:noProof/>
            <w:rtl/>
            <w:lang w:bidi="fa-IR"/>
          </w:rPr>
          <w:t>زم</w:t>
        </w:r>
        <w:r w:rsidR="00E01F6A" w:rsidRPr="000E5BD0">
          <w:rPr>
            <w:rStyle w:val="Hyperlink"/>
            <w:rFonts w:hint="cs"/>
            <w:noProof/>
            <w:rtl/>
            <w:lang w:bidi="fa-IR"/>
          </w:rPr>
          <w:t>ی</w:t>
        </w:r>
        <w:r w:rsidR="00E01F6A" w:rsidRPr="000E5BD0">
          <w:rPr>
            <w:rStyle w:val="Hyperlink"/>
            <w:rFonts w:hint="eastAsia"/>
            <w:noProof/>
            <w:rtl/>
            <w:lang w:bidi="fa-IR"/>
          </w:rPr>
          <w:t>نه‏ها</w:t>
        </w:r>
        <w:r w:rsidR="00E01F6A" w:rsidRPr="000E5BD0">
          <w:rPr>
            <w:rStyle w:val="Hyperlink"/>
            <w:rFonts w:hint="cs"/>
            <w:noProof/>
            <w:rtl/>
            <w:lang w:bidi="fa-IR"/>
          </w:rPr>
          <w:t>ی</w:t>
        </w:r>
        <w:r w:rsidR="00E01F6A" w:rsidRPr="000E5BD0">
          <w:rPr>
            <w:rStyle w:val="Hyperlink"/>
            <w:noProof/>
            <w:rtl/>
            <w:lang w:bidi="fa-IR"/>
          </w:rPr>
          <w:t xml:space="preserve"> </w:t>
        </w:r>
        <w:r w:rsidR="00E01F6A" w:rsidRPr="000E5BD0">
          <w:rPr>
            <w:rStyle w:val="Hyperlink"/>
            <w:rFonts w:hint="eastAsia"/>
            <w:noProof/>
            <w:rtl/>
            <w:lang w:bidi="fa-IR"/>
          </w:rPr>
          <w:t>تفکر</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435795882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227</w:t>
        </w:r>
        <w:r w:rsidR="00E01F6A">
          <w:rPr>
            <w:noProof/>
            <w:webHidden/>
            <w:rtl/>
          </w:rPr>
          <w:fldChar w:fldCharType="end"/>
        </w:r>
      </w:hyperlink>
    </w:p>
    <w:p w:rsidR="00E01F6A" w:rsidRDefault="00E8691C">
      <w:pPr>
        <w:pStyle w:val="TOC3"/>
        <w:tabs>
          <w:tab w:val="right" w:leader="dot" w:pos="7078"/>
        </w:tabs>
        <w:rPr>
          <w:rFonts w:asciiTheme="minorHAnsi" w:eastAsiaTheme="minorEastAsia" w:hAnsiTheme="minorHAnsi" w:cstheme="minorBidi"/>
          <w:noProof/>
          <w:sz w:val="22"/>
          <w:szCs w:val="22"/>
          <w:rtl/>
          <w:lang w:bidi="ar-SA"/>
        </w:rPr>
      </w:pPr>
      <w:hyperlink w:anchor="_Toc435795883" w:history="1">
        <w:r w:rsidR="00E01F6A" w:rsidRPr="000E5BD0">
          <w:rPr>
            <w:rStyle w:val="Hyperlink"/>
            <w:rFonts w:hint="eastAsia"/>
            <w:noProof/>
            <w:rtl/>
          </w:rPr>
          <w:t>تفکر</w:t>
        </w:r>
        <w:r w:rsidR="00E01F6A" w:rsidRPr="000E5BD0">
          <w:rPr>
            <w:rStyle w:val="Hyperlink"/>
            <w:noProof/>
            <w:rtl/>
          </w:rPr>
          <w:t xml:space="preserve"> </w:t>
        </w:r>
        <w:r w:rsidR="00E01F6A" w:rsidRPr="000E5BD0">
          <w:rPr>
            <w:rStyle w:val="Hyperlink"/>
            <w:rFonts w:hint="eastAsia"/>
            <w:noProof/>
            <w:rtl/>
          </w:rPr>
          <w:t>در</w:t>
        </w:r>
        <w:r w:rsidR="00E01F6A" w:rsidRPr="000E5BD0">
          <w:rPr>
            <w:rStyle w:val="Hyperlink"/>
            <w:noProof/>
            <w:rtl/>
          </w:rPr>
          <w:t xml:space="preserve"> </w:t>
        </w:r>
        <w:r w:rsidR="00E01F6A" w:rsidRPr="000E5BD0">
          <w:rPr>
            <w:rStyle w:val="Hyperlink"/>
            <w:rFonts w:hint="eastAsia"/>
            <w:noProof/>
            <w:rtl/>
          </w:rPr>
          <w:t>نفس</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435795883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lang w:bidi="ar-SA"/>
          </w:rPr>
          <w:t>227</w:t>
        </w:r>
        <w:r w:rsidR="00E01F6A">
          <w:rPr>
            <w:noProof/>
            <w:webHidden/>
            <w:rtl/>
          </w:rPr>
          <w:fldChar w:fldCharType="end"/>
        </w:r>
      </w:hyperlink>
    </w:p>
    <w:p w:rsidR="00E01F6A" w:rsidRDefault="00E8691C">
      <w:pPr>
        <w:pStyle w:val="TOC3"/>
        <w:tabs>
          <w:tab w:val="right" w:leader="dot" w:pos="7078"/>
        </w:tabs>
        <w:rPr>
          <w:rFonts w:asciiTheme="minorHAnsi" w:eastAsiaTheme="minorEastAsia" w:hAnsiTheme="minorHAnsi" w:cstheme="minorBidi"/>
          <w:noProof/>
          <w:sz w:val="22"/>
          <w:szCs w:val="22"/>
          <w:rtl/>
          <w:lang w:bidi="ar-SA"/>
        </w:rPr>
      </w:pPr>
      <w:hyperlink w:anchor="_Toc435795884" w:history="1">
        <w:r w:rsidR="00E01F6A" w:rsidRPr="000E5BD0">
          <w:rPr>
            <w:rStyle w:val="Hyperlink"/>
            <w:rFonts w:hint="eastAsia"/>
            <w:noProof/>
            <w:rtl/>
          </w:rPr>
          <w:t>تفکر</w:t>
        </w:r>
        <w:r w:rsidR="00E01F6A" w:rsidRPr="000E5BD0">
          <w:rPr>
            <w:rStyle w:val="Hyperlink"/>
            <w:noProof/>
            <w:rtl/>
          </w:rPr>
          <w:t xml:space="preserve"> </w:t>
        </w:r>
        <w:r w:rsidR="00E01F6A" w:rsidRPr="000E5BD0">
          <w:rPr>
            <w:rStyle w:val="Hyperlink"/>
            <w:rFonts w:hint="eastAsia"/>
            <w:noProof/>
            <w:rtl/>
          </w:rPr>
          <w:t>و</w:t>
        </w:r>
        <w:r w:rsidR="00E01F6A" w:rsidRPr="000E5BD0">
          <w:rPr>
            <w:rStyle w:val="Hyperlink"/>
            <w:noProof/>
            <w:rtl/>
          </w:rPr>
          <w:t xml:space="preserve"> </w:t>
        </w:r>
        <w:r w:rsidR="00E01F6A" w:rsidRPr="000E5BD0">
          <w:rPr>
            <w:rStyle w:val="Hyperlink"/>
            <w:rFonts w:hint="eastAsia"/>
            <w:noProof/>
            <w:rtl/>
          </w:rPr>
          <w:t>اند</w:t>
        </w:r>
        <w:r w:rsidR="00E01F6A" w:rsidRPr="000E5BD0">
          <w:rPr>
            <w:rStyle w:val="Hyperlink"/>
            <w:rFonts w:hint="cs"/>
            <w:noProof/>
            <w:rtl/>
          </w:rPr>
          <w:t>ی</w:t>
        </w:r>
        <w:r w:rsidR="00E01F6A" w:rsidRPr="000E5BD0">
          <w:rPr>
            <w:rStyle w:val="Hyperlink"/>
            <w:rFonts w:hint="eastAsia"/>
            <w:noProof/>
            <w:rtl/>
          </w:rPr>
          <w:t>شه</w:t>
        </w:r>
        <w:r w:rsidR="00E01F6A" w:rsidRPr="000E5BD0">
          <w:rPr>
            <w:rStyle w:val="Hyperlink"/>
            <w:noProof/>
            <w:rtl/>
          </w:rPr>
          <w:t xml:space="preserve"> </w:t>
        </w:r>
        <w:r w:rsidR="00E01F6A" w:rsidRPr="000E5BD0">
          <w:rPr>
            <w:rStyle w:val="Hyperlink"/>
            <w:rFonts w:hint="eastAsia"/>
            <w:noProof/>
            <w:rtl/>
          </w:rPr>
          <w:t>در</w:t>
        </w:r>
        <w:r w:rsidR="00E01F6A" w:rsidRPr="000E5BD0">
          <w:rPr>
            <w:rStyle w:val="Hyperlink"/>
            <w:noProof/>
            <w:rtl/>
          </w:rPr>
          <w:t xml:space="preserve"> </w:t>
        </w:r>
        <w:r w:rsidR="00E01F6A" w:rsidRPr="000E5BD0">
          <w:rPr>
            <w:rStyle w:val="Hyperlink"/>
            <w:rFonts w:hint="eastAsia"/>
            <w:noProof/>
            <w:rtl/>
          </w:rPr>
          <w:t>مخلوقات</w:t>
        </w:r>
        <w:r w:rsidR="00E01F6A" w:rsidRPr="000E5BD0">
          <w:rPr>
            <w:rStyle w:val="Hyperlink"/>
            <w:noProof/>
            <w:rtl/>
          </w:rPr>
          <w:t xml:space="preserve"> </w:t>
        </w:r>
        <w:r w:rsidR="00E01F6A" w:rsidRPr="000E5BD0">
          <w:rPr>
            <w:rStyle w:val="Hyperlink"/>
            <w:rFonts w:hint="eastAsia"/>
            <w:noProof/>
            <w:rtl/>
          </w:rPr>
          <w:t>خداوند</w:t>
        </w:r>
        <w:r w:rsidR="00E01F6A" w:rsidRPr="000E5BD0">
          <w:rPr>
            <w:rStyle w:val="Hyperlink"/>
            <w:rFonts w:cs="CTraditional Arabic" w:hint="eastAsia"/>
            <w:b/>
            <w:noProof/>
            <w:rtl/>
          </w:rPr>
          <w:t>أ</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435795884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lang w:bidi="ar-SA"/>
          </w:rPr>
          <w:t>227</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885" w:history="1">
        <w:r w:rsidR="00E01F6A" w:rsidRPr="000E5BD0">
          <w:rPr>
            <w:rStyle w:val="Hyperlink"/>
            <w:rFonts w:hint="eastAsia"/>
            <w:noProof/>
            <w:rtl/>
            <w:lang w:bidi="fa-IR"/>
          </w:rPr>
          <w:t>امر</w:t>
        </w:r>
        <w:r w:rsidR="00E01F6A" w:rsidRPr="000E5BD0">
          <w:rPr>
            <w:rStyle w:val="Hyperlink"/>
            <w:noProof/>
            <w:rtl/>
            <w:lang w:bidi="fa-IR"/>
          </w:rPr>
          <w:t xml:space="preserve"> </w:t>
        </w:r>
        <w:r w:rsidR="00E01F6A" w:rsidRPr="000E5BD0">
          <w:rPr>
            <w:rStyle w:val="Hyperlink"/>
            <w:rFonts w:hint="eastAsia"/>
            <w:noProof/>
            <w:rtl/>
            <w:lang w:bidi="fa-IR"/>
          </w:rPr>
          <w:t>به</w:t>
        </w:r>
        <w:r w:rsidR="00E01F6A" w:rsidRPr="000E5BD0">
          <w:rPr>
            <w:rStyle w:val="Hyperlink"/>
            <w:noProof/>
            <w:rtl/>
            <w:lang w:bidi="fa-IR"/>
          </w:rPr>
          <w:t xml:space="preserve"> </w:t>
        </w:r>
        <w:r w:rsidR="00E01F6A" w:rsidRPr="000E5BD0">
          <w:rPr>
            <w:rStyle w:val="Hyperlink"/>
            <w:rFonts w:hint="eastAsia"/>
            <w:noProof/>
            <w:rtl/>
            <w:lang w:bidi="fa-IR"/>
          </w:rPr>
          <w:t>تفکر</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435795885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235</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886" w:history="1">
        <w:r w:rsidR="00E01F6A" w:rsidRPr="000E5BD0">
          <w:rPr>
            <w:rStyle w:val="Hyperlink"/>
            <w:rFonts w:hint="eastAsia"/>
            <w:noProof/>
            <w:rtl/>
            <w:lang w:bidi="fa-IR"/>
          </w:rPr>
          <w:t>تفکر</w:t>
        </w:r>
        <w:r w:rsidR="00E01F6A" w:rsidRPr="000E5BD0">
          <w:rPr>
            <w:rStyle w:val="Hyperlink"/>
            <w:noProof/>
            <w:rtl/>
            <w:lang w:bidi="fa-IR"/>
          </w:rPr>
          <w:t xml:space="preserve"> </w:t>
        </w:r>
        <w:r w:rsidR="00E01F6A" w:rsidRPr="000E5BD0">
          <w:rPr>
            <w:rStyle w:val="Hyperlink"/>
            <w:rFonts w:hint="eastAsia"/>
            <w:noProof/>
            <w:rtl/>
            <w:lang w:bidi="fa-IR"/>
          </w:rPr>
          <w:t>در</w:t>
        </w:r>
        <w:r w:rsidR="00E01F6A" w:rsidRPr="000E5BD0">
          <w:rPr>
            <w:rStyle w:val="Hyperlink"/>
            <w:noProof/>
            <w:rtl/>
            <w:lang w:bidi="fa-IR"/>
          </w:rPr>
          <w:t xml:space="preserve"> </w:t>
        </w:r>
        <w:r w:rsidR="00E01F6A" w:rsidRPr="000E5BD0">
          <w:rPr>
            <w:rStyle w:val="Hyperlink"/>
            <w:rFonts w:hint="eastAsia"/>
            <w:noProof/>
            <w:rtl/>
            <w:lang w:bidi="fa-IR"/>
          </w:rPr>
          <w:t>امور</w:t>
        </w:r>
        <w:r w:rsidR="00E01F6A" w:rsidRPr="000E5BD0">
          <w:rPr>
            <w:rStyle w:val="Hyperlink"/>
            <w:noProof/>
            <w:rtl/>
            <w:lang w:bidi="fa-IR"/>
          </w:rPr>
          <w:t xml:space="preserve"> </w:t>
        </w:r>
        <w:r w:rsidR="00E01F6A" w:rsidRPr="000E5BD0">
          <w:rPr>
            <w:rStyle w:val="Hyperlink"/>
            <w:rFonts w:hint="eastAsia"/>
            <w:noProof/>
            <w:rtl/>
            <w:lang w:bidi="fa-IR"/>
          </w:rPr>
          <w:t>اخرو</w:t>
        </w:r>
        <w:r w:rsidR="00E01F6A" w:rsidRPr="000E5BD0">
          <w:rPr>
            <w:rStyle w:val="Hyperlink"/>
            <w:rFonts w:hint="cs"/>
            <w:noProof/>
            <w:rtl/>
            <w:lang w:bidi="fa-IR"/>
          </w:rPr>
          <w:t>ی</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435795886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236</w:t>
        </w:r>
        <w:r w:rsidR="00E01F6A">
          <w:rPr>
            <w:noProof/>
            <w:webHidden/>
            <w:rtl/>
          </w:rPr>
          <w:fldChar w:fldCharType="end"/>
        </w:r>
      </w:hyperlink>
    </w:p>
    <w:p w:rsidR="00E01F6A" w:rsidRDefault="00E8691C">
      <w:pPr>
        <w:pStyle w:val="TOC1"/>
        <w:tabs>
          <w:tab w:val="right" w:leader="dot" w:pos="7078"/>
        </w:tabs>
        <w:rPr>
          <w:rFonts w:asciiTheme="minorHAnsi" w:eastAsiaTheme="minorEastAsia" w:hAnsiTheme="minorHAnsi" w:cstheme="minorBidi"/>
          <w:bCs w:val="0"/>
          <w:noProof/>
          <w:sz w:val="22"/>
          <w:szCs w:val="22"/>
          <w:rtl/>
        </w:rPr>
      </w:pPr>
      <w:hyperlink w:anchor="_Toc435795887" w:history="1">
        <w:r w:rsidR="00E01F6A" w:rsidRPr="000E5BD0">
          <w:rPr>
            <w:rStyle w:val="Hyperlink"/>
            <w:rFonts w:hint="eastAsia"/>
            <w:noProof/>
            <w:rtl/>
            <w:lang w:bidi="fa-IR"/>
          </w:rPr>
          <w:t>توکل</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435795887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241</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888" w:history="1">
        <w:r w:rsidR="00E01F6A" w:rsidRPr="000E5BD0">
          <w:rPr>
            <w:rStyle w:val="Hyperlink"/>
            <w:rFonts w:hint="eastAsia"/>
            <w:noProof/>
            <w:rtl/>
            <w:lang w:bidi="fa-IR"/>
          </w:rPr>
          <w:t>جا</w:t>
        </w:r>
        <w:r w:rsidR="00E01F6A" w:rsidRPr="000E5BD0">
          <w:rPr>
            <w:rStyle w:val="Hyperlink"/>
            <w:rFonts w:hint="cs"/>
            <w:noProof/>
            <w:rtl/>
            <w:lang w:bidi="fa-IR"/>
          </w:rPr>
          <w:t>ی</w:t>
        </w:r>
        <w:r w:rsidR="00E01F6A" w:rsidRPr="000E5BD0">
          <w:rPr>
            <w:rStyle w:val="Hyperlink"/>
            <w:rFonts w:hint="eastAsia"/>
            <w:noProof/>
            <w:rtl/>
            <w:lang w:bidi="fa-IR"/>
          </w:rPr>
          <w:t>گاه</w:t>
        </w:r>
        <w:r w:rsidR="00E01F6A" w:rsidRPr="000E5BD0">
          <w:rPr>
            <w:rStyle w:val="Hyperlink"/>
            <w:noProof/>
            <w:rtl/>
            <w:lang w:bidi="fa-IR"/>
          </w:rPr>
          <w:t xml:space="preserve"> </w:t>
        </w:r>
        <w:r w:rsidR="00E01F6A" w:rsidRPr="000E5BD0">
          <w:rPr>
            <w:rStyle w:val="Hyperlink"/>
            <w:rFonts w:hint="eastAsia"/>
            <w:noProof/>
            <w:rtl/>
            <w:lang w:bidi="fa-IR"/>
          </w:rPr>
          <w:t>توکل</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435795888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241</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889" w:history="1">
        <w:r w:rsidR="00E01F6A" w:rsidRPr="000E5BD0">
          <w:rPr>
            <w:rStyle w:val="Hyperlink"/>
            <w:rFonts w:hint="eastAsia"/>
            <w:noProof/>
            <w:rtl/>
            <w:lang w:bidi="fa-IR"/>
          </w:rPr>
          <w:t>نمونه‏ها</w:t>
        </w:r>
        <w:r w:rsidR="00E01F6A" w:rsidRPr="000E5BD0">
          <w:rPr>
            <w:rStyle w:val="Hyperlink"/>
            <w:rFonts w:hint="cs"/>
            <w:noProof/>
            <w:rtl/>
            <w:lang w:bidi="fa-IR"/>
          </w:rPr>
          <w:t>ی</w:t>
        </w:r>
        <w:r w:rsidR="00E01F6A" w:rsidRPr="000E5BD0">
          <w:rPr>
            <w:rStyle w:val="Hyperlink"/>
            <w:noProof/>
            <w:rtl/>
            <w:lang w:bidi="fa-IR"/>
          </w:rPr>
          <w:t xml:space="preserve"> </w:t>
        </w:r>
        <w:r w:rsidR="00E01F6A" w:rsidRPr="000E5BD0">
          <w:rPr>
            <w:rStyle w:val="Hyperlink"/>
            <w:rFonts w:hint="eastAsia"/>
            <w:noProof/>
            <w:rtl/>
            <w:lang w:bidi="fa-IR"/>
          </w:rPr>
          <w:t>عمل</w:t>
        </w:r>
        <w:r w:rsidR="00E01F6A" w:rsidRPr="000E5BD0">
          <w:rPr>
            <w:rStyle w:val="Hyperlink"/>
            <w:rFonts w:hint="cs"/>
            <w:noProof/>
            <w:rtl/>
            <w:lang w:bidi="fa-IR"/>
          </w:rPr>
          <w:t>ی</w:t>
        </w:r>
        <w:r w:rsidR="00E01F6A" w:rsidRPr="000E5BD0">
          <w:rPr>
            <w:rStyle w:val="Hyperlink"/>
            <w:noProof/>
            <w:rtl/>
            <w:lang w:bidi="fa-IR"/>
          </w:rPr>
          <w:t xml:space="preserve"> </w:t>
        </w:r>
        <w:r w:rsidR="00E01F6A" w:rsidRPr="000E5BD0">
          <w:rPr>
            <w:rStyle w:val="Hyperlink"/>
            <w:rFonts w:hint="eastAsia"/>
            <w:noProof/>
            <w:rtl/>
            <w:lang w:bidi="fa-IR"/>
          </w:rPr>
          <w:t>توکل</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435795889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244</w:t>
        </w:r>
        <w:r w:rsidR="00E01F6A">
          <w:rPr>
            <w:noProof/>
            <w:webHidden/>
            <w:rtl/>
          </w:rPr>
          <w:fldChar w:fldCharType="end"/>
        </w:r>
      </w:hyperlink>
    </w:p>
    <w:p w:rsidR="00E01F6A" w:rsidRDefault="00E8691C">
      <w:pPr>
        <w:pStyle w:val="TOC3"/>
        <w:tabs>
          <w:tab w:val="right" w:leader="dot" w:pos="7078"/>
        </w:tabs>
        <w:rPr>
          <w:rFonts w:asciiTheme="minorHAnsi" w:eastAsiaTheme="minorEastAsia" w:hAnsiTheme="minorHAnsi" w:cstheme="minorBidi"/>
          <w:noProof/>
          <w:sz w:val="22"/>
          <w:szCs w:val="22"/>
          <w:rtl/>
          <w:lang w:bidi="ar-SA"/>
        </w:rPr>
      </w:pPr>
      <w:hyperlink w:anchor="_Toc435795890" w:history="1">
        <w:r w:rsidR="00E01F6A" w:rsidRPr="000E5BD0">
          <w:rPr>
            <w:rStyle w:val="Hyperlink"/>
            <w:rFonts w:hint="eastAsia"/>
            <w:noProof/>
            <w:rtl/>
          </w:rPr>
          <w:t>توکل</w:t>
        </w:r>
        <w:r w:rsidR="00E01F6A" w:rsidRPr="000E5BD0">
          <w:rPr>
            <w:rStyle w:val="Hyperlink"/>
            <w:noProof/>
            <w:rtl/>
          </w:rPr>
          <w:t xml:space="preserve"> </w:t>
        </w:r>
        <w:r w:rsidR="00E01F6A" w:rsidRPr="000E5BD0">
          <w:rPr>
            <w:rStyle w:val="Hyperlink"/>
            <w:rFonts w:hint="eastAsia"/>
            <w:noProof/>
            <w:rtl/>
          </w:rPr>
          <w:t>ابراه</w:t>
        </w:r>
        <w:r w:rsidR="00E01F6A" w:rsidRPr="000E5BD0">
          <w:rPr>
            <w:rStyle w:val="Hyperlink"/>
            <w:rFonts w:hint="cs"/>
            <w:noProof/>
            <w:rtl/>
          </w:rPr>
          <w:t>ی</w:t>
        </w:r>
        <w:r w:rsidR="00E01F6A" w:rsidRPr="000E5BD0">
          <w:rPr>
            <w:rStyle w:val="Hyperlink"/>
            <w:rFonts w:hint="eastAsia"/>
            <w:noProof/>
            <w:rtl/>
          </w:rPr>
          <w:t>م</w:t>
        </w:r>
        <w:r w:rsidR="00E01F6A" w:rsidRPr="000E5BD0">
          <w:rPr>
            <w:rStyle w:val="Hyperlink"/>
            <w:noProof/>
            <w:rtl/>
          </w:rPr>
          <w:t xml:space="preserve"> (</w:t>
        </w:r>
        <w:r w:rsidR="00E01F6A" w:rsidRPr="000E5BD0">
          <w:rPr>
            <w:rStyle w:val="Hyperlink"/>
            <w:rFonts w:cs="CTraditional Arabic"/>
            <w:noProof/>
            <w:rtl/>
          </w:rPr>
          <w:t>÷</w:t>
        </w:r>
        <w:r w:rsidR="00E01F6A" w:rsidRPr="000E5BD0">
          <w:rPr>
            <w:rStyle w:val="Hyperlink"/>
            <w:noProof/>
            <w:rtl/>
          </w:rPr>
          <w:t xml:space="preserve">) </w:t>
        </w:r>
        <w:r w:rsidR="00E01F6A" w:rsidRPr="000E5BD0">
          <w:rPr>
            <w:rStyle w:val="Hyperlink"/>
            <w:rFonts w:hint="eastAsia"/>
            <w:noProof/>
            <w:rtl/>
          </w:rPr>
          <w:t>و</w:t>
        </w:r>
        <w:r w:rsidR="00E01F6A" w:rsidRPr="000E5BD0">
          <w:rPr>
            <w:rStyle w:val="Hyperlink"/>
            <w:noProof/>
            <w:rtl/>
          </w:rPr>
          <w:t xml:space="preserve"> </w:t>
        </w:r>
        <w:r w:rsidR="00E01F6A" w:rsidRPr="000E5BD0">
          <w:rPr>
            <w:rStyle w:val="Hyperlink"/>
            <w:rFonts w:hint="eastAsia"/>
            <w:noProof/>
            <w:rtl/>
          </w:rPr>
          <w:t>همراهانش</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435795890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lang w:bidi="ar-SA"/>
          </w:rPr>
          <w:t>245</w:t>
        </w:r>
        <w:r w:rsidR="00E01F6A">
          <w:rPr>
            <w:noProof/>
            <w:webHidden/>
            <w:rtl/>
          </w:rPr>
          <w:fldChar w:fldCharType="end"/>
        </w:r>
      </w:hyperlink>
    </w:p>
    <w:p w:rsidR="00E01F6A" w:rsidRDefault="00E8691C">
      <w:pPr>
        <w:pStyle w:val="TOC3"/>
        <w:tabs>
          <w:tab w:val="right" w:leader="dot" w:pos="7078"/>
        </w:tabs>
        <w:rPr>
          <w:rFonts w:asciiTheme="minorHAnsi" w:eastAsiaTheme="minorEastAsia" w:hAnsiTheme="minorHAnsi" w:cstheme="minorBidi"/>
          <w:noProof/>
          <w:sz w:val="22"/>
          <w:szCs w:val="22"/>
          <w:rtl/>
          <w:lang w:bidi="ar-SA"/>
        </w:rPr>
      </w:pPr>
      <w:hyperlink w:anchor="_Toc435795891" w:history="1">
        <w:r w:rsidR="00E01F6A" w:rsidRPr="000E5BD0">
          <w:rPr>
            <w:rStyle w:val="Hyperlink"/>
            <w:rFonts w:hint="eastAsia"/>
            <w:noProof/>
            <w:rtl/>
          </w:rPr>
          <w:t>توکل</w:t>
        </w:r>
        <w:r w:rsidR="00E01F6A" w:rsidRPr="000E5BD0">
          <w:rPr>
            <w:rStyle w:val="Hyperlink"/>
            <w:noProof/>
            <w:rtl/>
          </w:rPr>
          <w:t xml:space="preserve"> </w:t>
        </w:r>
        <w:r w:rsidR="00E01F6A" w:rsidRPr="000E5BD0">
          <w:rPr>
            <w:rStyle w:val="Hyperlink"/>
            <w:rFonts w:hint="eastAsia"/>
            <w:noProof/>
            <w:rtl/>
          </w:rPr>
          <w:t>پ</w:t>
        </w:r>
        <w:r w:rsidR="00E01F6A" w:rsidRPr="000E5BD0">
          <w:rPr>
            <w:rStyle w:val="Hyperlink"/>
            <w:rFonts w:hint="cs"/>
            <w:noProof/>
            <w:rtl/>
          </w:rPr>
          <w:t>ی</w:t>
        </w:r>
        <w:r w:rsidR="00E01F6A" w:rsidRPr="000E5BD0">
          <w:rPr>
            <w:rStyle w:val="Hyperlink"/>
            <w:rFonts w:hint="eastAsia"/>
            <w:noProof/>
            <w:rtl/>
          </w:rPr>
          <w:t>امبر</w:t>
        </w:r>
        <w:r w:rsidR="00E01F6A" w:rsidRPr="000E5BD0">
          <w:rPr>
            <w:rStyle w:val="Hyperlink"/>
            <w:rFonts w:cs="CTraditional Arabic"/>
            <w:b/>
            <w:noProof/>
          </w:rPr>
          <w:t xml:space="preserve"> </w:t>
        </w:r>
        <w:r w:rsidR="00E01F6A" w:rsidRPr="000E5BD0">
          <w:rPr>
            <w:rStyle w:val="Hyperlink"/>
            <w:rFonts w:cs="CTraditional Arabic" w:hint="eastAsia"/>
            <w:b/>
            <w:noProof/>
            <w:rtl/>
          </w:rPr>
          <w:t>ج</w:t>
        </w:r>
        <w:r w:rsidR="00E01F6A" w:rsidRPr="000E5BD0">
          <w:rPr>
            <w:rStyle w:val="Hyperlink"/>
            <w:noProof/>
            <w:rtl/>
          </w:rPr>
          <w:t xml:space="preserve"> </w:t>
        </w:r>
        <w:r w:rsidR="00E01F6A" w:rsidRPr="000E5BD0">
          <w:rPr>
            <w:rStyle w:val="Hyperlink"/>
            <w:rFonts w:hint="eastAsia"/>
            <w:noProof/>
            <w:rtl/>
          </w:rPr>
          <w:t>و</w:t>
        </w:r>
        <w:r w:rsidR="00E01F6A" w:rsidRPr="000E5BD0">
          <w:rPr>
            <w:rStyle w:val="Hyperlink"/>
            <w:noProof/>
            <w:rtl/>
          </w:rPr>
          <w:t xml:space="preserve"> </w:t>
        </w:r>
        <w:r w:rsidR="00E01F6A" w:rsidRPr="000E5BD0">
          <w:rPr>
            <w:rStyle w:val="Hyperlink"/>
            <w:rFonts w:hint="cs"/>
            <w:noProof/>
            <w:rtl/>
          </w:rPr>
          <w:t>ی</w:t>
        </w:r>
        <w:r w:rsidR="00E01F6A" w:rsidRPr="000E5BD0">
          <w:rPr>
            <w:rStyle w:val="Hyperlink"/>
            <w:rFonts w:hint="eastAsia"/>
            <w:noProof/>
            <w:rtl/>
          </w:rPr>
          <w:t>ارانش</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435795891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lang w:bidi="ar-SA"/>
          </w:rPr>
          <w:t>245</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892" w:history="1">
        <w:r w:rsidR="00E01F6A" w:rsidRPr="000E5BD0">
          <w:rPr>
            <w:rStyle w:val="Hyperlink"/>
            <w:rFonts w:hint="eastAsia"/>
            <w:noProof/>
            <w:rtl/>
            <w:lang w:bidi="fa-IR"/>
          </w:rPr>
          <w:t>فضل</w:t>
        </w:r>
        <w:r w:rsidR="00E01F6A" w:rsidRPr="000E5BD0">
          <w:rPr>
            <w:rStyle w:val="Hyperlink"/>
            <w:noProof/>
            <w:rtl/>
            <w:lang w:bidi="fa-IR"/>
          </w:rPr>
          <w:t xml:space="preserve"> </w:t>
        </w:r>
        <w:r w:rsidR="00E01F6A" w:rsidRPr="000E5BD0">
          <w:rPr>
            <w:rStyle w:val="Hyperlink"/>
            <w:rFonts w:hint="eastAsia"/>
            <w:noProof/>
            <w:rtl/>
            <w:lang w:bidi="fa-IR"/>
          </w:rPr>
          <w:t>توکل</w:t>
        </w:r>
        <w:r w:rsidR="00E01F6A" w:rsidRPr="000E5BD0">
          <w:rPr>
            <w:rStyle w:val="Hyperlink"/>
            <w:noProof/>
            <w:rtl/>
            <w:lang w:bidi="fa-IR"/>
          </w:rPr>
          <w:t xml:space="preserve"> </w:t>
        </w:r>
        <w:r w:rsidR="00E01F6A" w:rsidRPr="000E5BD0">
          <w:rPr>
            <w:rStyle w:val="Hyperlink"/>
            <w:rFonts w:hint="eastAsia"/>
            <w:noProof/>
            <w:rtl/>
            <w:lang w:bidi="fa-IR"/>
          </w:rPr>
          <w:t>در</w:t>
        </w:r>
        <w:r w:rsidR="00E01F6A" w:rsidRPr="000E5BD0">
          <w:rPr>
            <w:rStyle w:val="Hyperlink"/>
            <w:noProof/>
            <w:rtl/>
            <w:lang w:bidi="fa-IR"/>
          </w:rPr>
          <w:t xml:space="preserve"> </w:t>
        </w:r>
        <w:r w:rsidR="00E01F6A" w:rsidRPr="000E5BD0">
          <w:rPr>
            <w:rStyle w:val="Hyperlink"/>
            <w:rFonts w:hint="eastAsia"/>
            <w:noProof/>
            <w:rtl/>
            <w:lang w:bidi="fa-IR"/>
          </w:rPr>
          <w:t>چند</w:t>
        </w:r>
        <w:r w:rsidR="00E01F6A" w:rsidRPr="000E5BD0">
          <w:rPr>
            <w:rStyle w:val="Hyperlink"/>
            <w:noProof/>
            <w:rtl/>
            <w:lang w:bidi="fa-IR"/>
          </w:rPr>
          <w:t xml:space="preserve"> </w:t>
        </w:r>
        <w:r w:rsidR="00E01F6A" w:rsidRPr="000E5BD0">
          <w:rPr>
            <w:rStyle w:val="Hyperlink"/>
            <w:rFonts w:hint="eastAsia"/>
            <w:noProof/>
            <w:rtl/>
            <w:lang w:bidi="fa-IR"/>
          </w:rPr>
          <w:t>آ</w:t>
        </w:r>
        <w:r w:rsidR="00E01F6A" w:rsidRPr="000E5BD0">
          <w:rPr>
            <w:rStyle w:val="Hyperlink"/>
            <w:rFonts w:hint="cs"/>
            <w:noProof/>
            <w:rtl/>
            <w:lang w:bidi="fa-IR"/>
          </w:rPr>
          <w:t>ی</w:t>
        </w:r>
        <w:r w:rsidR="00E01F6A" w:rsidRPr="000E5BD0">
          <w:rPr>
            <w:rStyle w:val="Hyperlink"/>
            <w:rFonts w:hint="eastAsia"/>
            <w:noProof/>
            <w:rtl/>
            <w:lang w:bidi="fa-IR"/>
          </w:rPr>
          <w:t>ه</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435795892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246</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893" w:history="1">
        <w:r w:rsidR="00E01F6A" w:rsidRPr="000E5BD0">
          <w:rPr>
            <w:rStyle w:val="Hyperlink"/>
            <w:rFonts w:hint="eastAsia"/>
            <w:noProof/>
            <w:rtl/>
            <w:lang w:bidi="fa-IR"/>
          </w:rPr>
          <w:t>حکم</w:t>
        </w:r>
        <w:r w:rsidR="00E01F6A" w:rsidRPr="000E5BD0">
          <w:rPr>
            <w:rStyle w:val="Hyperlink"/>
            <w:noProof/>
            <w:rtl/>
            <w:lang w:bidi="fa-IR"/>
          </w:rPr>
          <w:t xml:space="preserve"> </w:t>
        </w:r>
        <w:r w:rsidR="00E01F6A" w:rsidRPr="000E5BD0">
          <w:rPr>
            <w:rStyle w:val="Hyperlink"/>
            <w:rFonts w:hint="eastAsia"/>
            <w:noProof/>
            <w:rtl/>
            <w:lang w:bidi="fa-IR"/>
          </w:rPr>
          <w:t>توکل</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435795893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247</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894" w:history="1">
        <w:r w:rsidR="00E01F6A" w:rsidRPr="000E5BD0">
          <w:rPr>
            <w:rStyle w:val="Hyperlink"/>
            <w:rFonts w:hint="eastAsia"/>
            <w:noProof/>
            <w:rtl/>
            <w:lang w:bidi="fa-IR"/>
          </w:rPr>
          <w:t>رابطه‏‏</w:t>
        </w:r>
        <w:r w:rsidR="00E01F6A" w:rsidRPr="000E5BD0">
          <w:rPr>
            <w:rStyle w:val="Hyperlink"/>
            <w:rFonts w:hint="cs"/>
            <w:noProof/>
            <w:rtl/>
            <w:lang w:bidi="fa-IR"/>
          </w:rPr>
          <w:t>ی</w:t>
        </w:r>
        <w:r w:rsidR="00E01F6A" w:rsidRPr="000E5BD0">
          <w:rPr>
            <w:rStyle w:val="Hyperlink"/>
            <w:noProof/>
            <w:rtl/>
            <w:lang w:bidi="fa-IR"/>
          </w:rPr>
          <w:t xml:space="preserve"> </w:t>
        </w:r>
        <w:r w:rsidR="00E01F6A" w:rsidRPr="000E5BD0">
          <w:rPr>
            <w:rStyle w:val="Hyperlink"/>
            <w:rFonts w:hint="eastAsia"/>
            <w:noProof/>
            <w:rtl/>
            <w:lang w:bidi="fa-IR"/>
          </w:rPr>
          <w:t>توکل</w:t>
        </w:r>
        <w:r w:rsidR="00E01F6A" w:rsidRPr="000E5BD0">
          <w:rPr>
            <w:rStyle w:val="Hyperlink"/>
            <w:noProof/>
            <w:rtl/>
            <w:lang w:bidi="fa-IR"/>
          </w:rPr>
          <w:t xml:space="preserve"> </w:t>
        </w:r>
        <w:r w:rsidR="00E01F6A" w:rsidRPr="000E5BD0">
          <w:rPr>
            <w:rStyle w:val="Hyperlink"/>
            <w:rFonts w:hint="eastAsia"/>
            <w:noProof/>
            <w:rtl/>
            <w:lang w:bidi="fa-IR"/>
          </w:rPr>
          <w:t>و</w:t>
        </w:r>
        <w:r w:rsidR="00E01F6A" w:rsidRPr="000E5BD0">
          <w:rPr>
            <w:rStyle w:val="Hyperlink"/>
            <w:noProof/>
            <w:rtl/>
            <w:lang w:bidi="fa-IR"/>
          </w:rPr>
          <w:t xml:space="preserve"> </w:t>
        </w:r>
        <w:r w:rsidR="00E01F6A" w:rsidRPr="000E5BD0">
          <w:rPr>
            <w:rStyle w:val="Hyperlink"/>
            <w:rFonts w:hint="eastAsia"/>
            <w:noProof/>
            <w:rtl/>
            <w:lang w:bidi="fa-IR"/>
          </w:rPr>
          <w:t>ا</w:t>
        </w:r>
        <w:r w:rsidR="00E01F6A" w:rsidRPr="000E5BD0">
          <w:rPr>
            <w:rStyle w:val="Hyperlink"/>
            <w:rFonts w:hint="cs"/>
            <w:noProof/>
            <w:rtl/>
            <w:lang w:bidi="fa-IR"/>
          </w:rPr>
          <w:t>ی</w:t>
        </w:r>
        <w:r w:rsidR="00E01F6A" w:rsidRPr="000E5BD0">
          <w:rPr>
            <w:rStyle w:val="Hyperlink"/>
            <w:rFonts w:hint="eastAsia"/>
            <w:noProof/>
            <w:rtl/>
            <w:lang w:bidi="fa-IR"/>
          </w:rPr>
          <w:t>مان</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435795894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247</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895" w:history="1">
        <w:r w:rsidR="00E01F6A" w:rsidRPr="000E5BD0">
          <w:rPr>
            <w:rStyle w:val="Hyperlink"/>
            <w:rFonts w:hint="eastAsia"/>
            <w:noProof/>
            <w:rtl/>
            <w:lang w:bidi="fa-IR"/>
          </w:rPr>
          <w:t>و</w:t>
        </w:r>
        <w:r w:rsidR="00E01F6A" w:rsidRPr="000E5BD0">
          <w:rPr>
            <w:rStyle w:val="Hyperlink"/>
            <w:rFonts w:hint="cs"/>
            <w:noProof/>
            <w:rtl/>
            <w:lang w:bidi="fa-IR"/>
          </w:rPr>
          <w:t>ی</w:t>
        </w:r>
        <w:r w:rsidR="00E01F6A" w:rsidRPr="000E5BD0">
          <w:rPr>
            <w:rStyle w:val="Hyperlink"/>
            <w:rFonts w:hint="eastAsia"/>
            <w:noProof/>
            <w:rtl/>
            <w:lang w:bidi="fa-IR"/>
          </w:rPr>
          <w:t>ژگ</w:t>
        </w:r>
        <w:r w:rsidR="00E01F6A" w:rsidRPr="000E5BD0">
          <w:rPr>
            <w:rStyle w:val="Hyperlink"/>
            <w:rFonts w:hint="cs"/>
            <w:noProof/>
            <w:rtl/>
            <w:lang w:bidi="fa-IR"/>
          </w:rPr>
          <w:t>ی</w:t>
        </w:r>
        <w:r w:rsidR="00E01F6A" w:rsidRPr="000E5BD0">
          <w:rPr>
            <w:rStyle w:val="Hyperlink"/>
            <w:rFonts w:hint="eastAsia"/>
            <w:noProof/>
            <w:lang w:bidi="fa-IR"/>
          </w:rPr>
          <w:t>‌</w:t>
        </w:r>
        <w:r w:rsidR="00E01F6A" w:rsidRPr="000E5BD0">
          <w:rPr>
            <w:rStyle w:val="Hyperlink"/>
            <w:rFonts w:hint="eastAsia"/>
            <w:noProof/>
            <w:rtl/>
            <w:lang w:bidi="fa-IR"/>
          </w:rPr>
          <w:t>ها</w:t>
        </w:r>
        <w:r w:rsidR="00E01F6A" w:rsidRPr="000E5BD0">
          <w:rPr>
            <w:rStyle w:val="Hyperlink"/>
            <w:rFonts w:hint="cs"/>
            <w:noProof/>
            <w:rtl/>
            <w:lang w:bidi="fa-IR"/>
          </w:rPr>
          <w:t>ی</w:t>
        </w:r>
        <w:r w:rsidR="00E01F6A" w:rsidRPr="000E5BD0">
          <w:rPr>
            <w:rStyle w:val="Hyperlink"/>
            <w:noProof/>
            <w:rtl/>
            <w:lang w:bidi="fa-IR"/>
          </w:rPr>
          <w:t xml:space="preserve"> </w:t>
        </w:r>
        <w:r w:rsidR="00E01F6A" w:rsidRPr="000E5BD0">
          <w:rPr>
            <w:rStyle w:val="Hyperlink"/>
            <w:rFonts w:hint="eastAsia"/>
            <w:noProof/>
            <w:rtl/>
            <w:lang w:bidi="fa-IR"/>
          </w:rPr>
          <w:t>اهل</w:t>
        </w:r>
        <w:r w:rsidR="00E01F6A" w:rsidRPr="000E5BD0">
          <w:rPr>
            <w:rStyle w:val="Hyperlink"/>
            <w:noProof/>
            <w:rtl/>
            <w:lang w:bidi="fa-IR"/>
          </w:rPr>
          <w:t xml:space="preserve"> </w:t>
        </w:r>
        <w:r w:rsidR="00E01F6A" w:rsidRPr="000E5BD0">
          <w:rPr>
            <w:rStyle w:val="Hyperlink"/>
            <w:rFonts w:hint="eastAsia"/>
            <w:noProof/>
            <w:rtl/>
            <w:lang w:bidi="fa-IR"/>
          </w:rPr>
          <w:t>توکل</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435795895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249</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896" w:history="1">
        <w:r w:rsidR="00E01F6A" w:rsidRPr="000E5BD0">
          <w:rPr>
            <w:rStyle w:val="Hyperlink"/>
            <w:rFonts w:hint="eastAsia"/>
            <w:noProof/>
            <w:rtl/>
            <w:lang w:bidi="fa-IR"/>
          </w:rPr>
          <w:t>جا</w:t>
        </w:r>
        <w:r w:rsidR="00E01F6A" w:rsidRPr="000E5BD0">
          <w:rPr>
            <w:rStyle w:val="Hyperlink"/>
            <w:rFonts w:hint="cs"/>
            <w:noProof/>
            <w:rtl/>
            <w:lang w:bidi="fa-IR"/>
          </w:rPr>
          <w:t>ی</w:t>
        </w:r>
        <w:r w:rsidR="00E01F6A" w:rsidRPr="000E5BD0">
          <w:rPr>
            <w:rStyle w:val="Hyperlink"/>
            <w:rFonts w:hint="eastAsia"/>
            <w:noProof/>
            <w:rtl/>
            <w:lang w:bidi="fa-IR"/>
          </w:rPr>
          <w:t>گاه</w:t>
        </w:r>
        <w:r w:rsidR="00E01F6A" w:rsidRPr="000E5BD0">
          <w:rPr>
            <w:rStyle w:val="Hyperlink"/>
            <w:rFonts w:hint="eastAsia"/>
            <w:noProof/>
            <w:lang w:bidi="fa-IR"/>
          </w:rPr>
          <w:t>‌</w:t>
        </w:r>
        <w:r w:rsidR="00E01F6A" w:rsidRPr="000E5BD0">
          <w:rPr>
            <w:rStyle w:val="Hyperlink"/>
            <w:rFonts w:hint="eastAsia"/>
            <w:noProof/>
            <w:rtl/>
            <w:lang w:bidi="fa-IR"/>
          </w:rPr>
          <w:t>ها</w:t>
        </w:r>
        <w:r w:rsidR="00E01F6A" w:rsidRPr="000E5BD0">
          <w:rPr>
            <w:rStyle w:val="Hyperlink"/>
            <w:rFonts w:hint="cs"/>
            <w:noProof/>
            <w:rtl/>
            <w:lang w:bidi="fa-IR"/>
          </w:rPr>
          <w:t>ی</w:t>
        </w:r>
        <w:r w:rsidR="00E01F6A" w:rsidRPr="000E5BD0">
          <w:rPr>
            <w:rStyle w:val="Hyperlink"/>
            <w:noProof/>
            <w:rtl/>
            <w:lang w:bidi="fa-IR"/>
          </w:rPr>
          <w:t xml:space="preserve"> </w:t>
        </w:r>
        <w:r w:rsidR="00E01F6A" w:rsidRPr="000E5BD0">
          <w:rPr>
            <w:rStyle w:val="Hyperlink"/>
            <w:rFonts w:hint="eastAsia"/>
            <w:noProof/>
            <w:rtl/>
            <w:lang w:bidi="fa-IR"/>
          </w:rPr>
          <w:t>توکل</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435795896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249</w:t>
        </w:r>
        <w:r w:rsidR="00E01F6A">
          <w:rPr>
            <w:noProof/>
            <w:webHidden/>
            <w:rtl/>
          </w:rPr>
          <w:fldChar w:fldCharType="end"/>
        </w:r>
      </w:hyperlink>
    </w:p>
    <w:p w:rsidR="00E01F6A" w:rsidRDefault="00E8691C">
      <w:pPr>
        <w:pStyle w:val="TOC3"/>
        <w:tabs>
          <w:tab w:val="right" w:leader="dot" w:pos="7078"/>
        </w:tabs>
        <w:rPr>
          <w:rFonts w:asciiTheme="minorHAnsi" w:eastAsiaTheme="minorEastAsia" w:hAnsiTheme="minorHAnsi" w:cstheme="minorBidi"/>
          <w:noProof/>
          <w:sz w:val="22"/>
          <w:szCs w:val="22"/>
          <w:rtl/>
          <w:lang w:bidi="ar-SA"/>
        </w:rPr>
      </w:pPr>
      <w:hyperlink w:anchor="_Toc435795897" w:history="1">
        <w:r w:rsidR="00E01F6A" w:rsidRPr="000E5BD0">
          <w:rPr>
            <w:rStyle w:val="Hyperlink"/>
            <w:noProof/>
            <w:rtl/>
          </w:rPr>
          <w:t xml:space="preserve">1- </w:t>
        </w:r>
        <w:r w:rsidR="00E01F6A" w:rsidRPr="000E5BD0">
          <w:rPr>
            <w:rStyle w:val="Hyperlink"/>
            <w:rFonts w:hint="eastAsia"/>
            <w:noProof/>
            <w:rtl/>
          </w:rPr>
          <w:t>در</w:t>
        </w:r>
        <w:r w:rsidR="00E01F6A" w:rsidRPr="000E5BD0">
          <w:rPr>
            <w:rStyle w:val="Hyperlink"/>
            <w:noProof/>
            <w:rtl/>
          </w:rPr>
          <w:t xml:space="preserve"> </w:t>
        </w:r>
        <w:r w:rsidR="00E01F6A" w:rsidRPr="000E5BD0">
          <w:rPr>
            <w:rStyle w:val="Hyperlink"/>
            <w:rFonts w:hint="eastAsia"/>
            <w:noProof/>
            <w:rtl/>
          </w:rPr>
          <w:t>مقام</w:t>
        </w:r>
        <w:r w:rsidR="00E01F6A" w:rsidRPr="000E5BD0">
          <w:rPr>
            <w:rStyle w:val="Hyperlink"/>
            <w:noProof/>
            <w:rtl/>
          </w:rPr>
          <w:t xml:space="preserve"> </w:t>
        </w:r>
        <w:r w:rsidR="00E01F6A" w:rsidRPr="000E5BD0">
          <w:rPr>
            <w:rStyle w:val="Hyperlink"/>
            <w:rFonts w:hint="eastAsia"/>
            <w:noProof/>
            <w:rtl/>
          </w:rPr>
          <w:t>عبادت</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435795897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lang w:bidi="ar-SA"/>
          </w:rPr>
          <w:t>250</w:t>
        </w:r>
        <w:r w:rsidR="00E01F6A">
          <w:rPr>
            <w:noProof/>
            <w:webHidden/>
            <w:rtl/>
          </w:rPr>
          <w:fldChar w:fldCharType="end"/>
        </w:r>
      </w:hyperlink>
    </w:p>
    <w:p w:rsidR="00E01F6A" w:rsidRDefault="00E8691C">
      <w:pPr>
        <w:pStyle w:val="TOC3"/>
        <w:tabs>
          <w:tab w:val="right" w:leader="dot" w:pos="7078"/>
        </w:tabs>
        <w:rPr>
          <w:rFonts w:asciiTheme="minorHAnsi" w:eastAsiaTheme="minorEastAsia" w:hAnsiTheme="minorHAnsi" w:cstheme="minorBidi"/>
          <w:noProof/>
          <w:sz w:val="22"/>
          <w:szCs w:val="22"/>
          <w:rtl/>
          <w:lang w:bidi="ar-SA"/>
        </w:rPr>
      </w:pPr>
      <w:hyperlink w:anchor="_Toc435795898" w:history="1">
        <w:r w:rsidR="00E01F6A" w:rsidRPr="000E5BD0">
          <w:rPr>
            <w:rStyle w:val="Hyperlink"/>
            <w:noProof/>
            <w:rtl/>
          </w:rPr>
          <w:t xml:space="preserve">2- </w:t>
        </w:r>
        <w:r w:rsidR="00E01F6A" w:rsidRPr="000E5BD0">
          <w:rPr>
            <w:rStyle w:val="Hyperlink"/>
            <w:rFonts w:hint="eastAsia"/>
            <w:noProof/>
            <w:rtl/>
          </w:rPr>
          <w:t>سفارش</w:t>
        </w:r>
        <w:r w:rsidR="00E01F6A" w:rsidRPr="000E5BD0">
          <w:rPr>
            <w:rStyle w:val="Hyperlink"/>
            <w:noProof/>
            <w:rtl/>
          </w:rPr>
          <w:t xml:space="preserve"> </w:t>
        </w:r>
        <w:r w:rsidR="00E01F6A" w:rsidRPr="000E5BD0">
          <w:rPr>
            <w:rStyle w:val="Hyperlink"/>
            <w:rFonts w:hint="eastAsia"/>
            <w:noProof/>
            <w:rtl/>
          </w:rPr>
          <w:t>توکل</w:t>
        </w:r>
        <w:r w:rsidR="00E01F6A" w:rsidRPr="000E5BD0">
          <w:rPr>
            <w:rStyle w:val="Hyperlink"/>
            <w:noProof/>
            <w:rtl/>
          </w:rPr>
          <w:t xml:space="preserve"> </w:t>
        </w:r>
        <w:r w:rsidR="00E01F6A" w:rsidRPr="000E5BD0">
          <w:rPr>
            <w:rStyle w:val="Hyperlink"/>
            <w:rFonts w:hint="eastAsia"/>
            <w:noProof/>
            <w:rtl/>
          </w:rPr>
          <w:t>در</w:t>
        </w:r>
        <w:r w:rsidR="00E01F6A" w:rsidRPr="000E5BD0">
          <w:rPr>
            <w:rStyle w:val="Hyperlink"/>
            <w:noProof/>
            <w:rtl/>
          </w:rPr>
          <w:t xml:space="preserve"> </w:t>
        </w:r>
        <w:r w:rsidR="00E01F6A" w:rsidRPr="000E5BD0">
          <w:rPr>
            <w:rStyle w:val="Hyperlink"/>
            <w:rFonts w:hint="eastAsia"/>
            <w:noProof/>
            <w:rtl/>
          </w:rPr>
          <w:t>دعوت</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435795898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lang w:bidi="ar-SA"/>
          </w:rPr>
          <w:t>250</w:t>
        </w:r>
        <w:r w:rsidR="00E01F6A">
          <w:rPr>
            <w:noProof/>
            <w:webHidden/>
            <w:rtl/>
          </w:rPr>
          <w:fldChar w:fldCharType="end"/>
        </w:r>
      </w:hyperlink>
    </w:p>
    <w:p w:rsidR="00E01F6A" w:rsidRDefault="00E8691C">
      <w:pPr>
        <w:pStyle w:val="TOC3"/>
        <w:tabs>
          <w:tab w:val="right" w:leader="dot" w:pos="7078"/>
        </w:tabs>
        <w:rPr>
          <w:rFonts w:asciiTheme="minorHAnsi" w:eastAsiaTheme="minorEastAsia" w:hAnsiTheme="minorHAnsi" w:cstheme="minorBidi"/>
          <w:noProof/>
          <w:sz w:val="22"/>
          <w:szCs w:val="22"/>
          <w:rtl/>
          <w:lang w:bidi="ar-SA"/>
        </w:rPr>
      </w:pPr>
      <w:hyperlink w:anchor="_Toc435795899" w:history="1">
        <w:r w:rsidR="00E01F6A" w:rsidRPr="000E5BD0">
          <w:rPr>
            <w:rStyle w:val="Hyperlink"/>
            <w:noProof/>
            <w:rtl/>
          </w:rPr>
          <w:t xml:space="preserve">3- </w:t>
        </w:r>
        <w:r w:rsidR="00E01F6A" w:rsidRPr="000E5BD0">
          <w:rPr>
            <w:rStyle w:val="Hyperlink"/>
            <w:rFonts w:hint="eastAsia"/>
            <w:noProof/>
            <w:rtl/>
          </w:rPr>
          <w:t>توکل</w:t>
        </w:r>
        <w:r w:rsidR="00E01F6A" w:rsidRPr="000E5BD0">
          <w:rPr>
            <w:rStyle w:val="Hyperlink"/>
            <w:noProof/>
            <w:rtl/>
          </w:rPr>
          <w:t xml:space="preserve"> </w:t>
        </w:r>
        <w:r w:rsidR="00E01F6A" w:rsidRPr="000E5BD0">
          <w:rPr>
            <w:rStyle w:val="Hyperlink"/>
            <w:rFonts w:hint="eastAsia"/>
            <w:noProof/>
            <w:rtl/>
          </w:rPr>
          <w:t>در</w:t>
        </w:r>
        <w:r w:rsidR="00E01F6A" w:rsidRPr="000E5BD0">
          <w:rPr>
            <w:rStyle w:val="Hyperlink"/>
            <w:noProof/>
            <w:rtl/>
          </w:rPr>
          <w:t xml:space="preserve"> </w:t>
        </w:r>
        <w:r w:rsidR="00E01F6A" w:rsidRPr="000E5BD0">
          <w:rPr>
            <w:rStyle w:val="Hyperlink"/>
            <w:rFonts w:hint="eastAsia"/>
            <w:noProof/>
            <w:rtl/>
          </w:rPr>
          <w:t>حکم</w:t>
        </w:r>
        <w:r w:rsidR="00E01F6A" w:rsidRPr="000E5BD0">
          <w:rPr>
            <w:rStyle w:val="Hyperlink"/>
            <w:noProof/>
            <w:rtl/>
          </w:rPr>
          <w:t xml:space="preserve"> </w:t>
        </w:r>
        <w:r w:rsidR="00E01F6A" w:rsidRPr="000E5BD0">
          <w:rPr>
            <w:rStyle w:val="Hyperlink"/>
            <w:rFonts w:hint="eastAsia"/>
            <w:noProof/>
            <w:rtl/>
          </w:rPr>
          <w:t>و</w:t>
        </w:r>
        <w:r w:rsidR="00E01F6A" w:rsidRPr="000E5BD0">
          <w:rPr>
            <w:rStyle w:val="Hyperlink"/>
            <w:noProof/>
            <w:rtl/>
          </w:rPr>
          <w:t xml:space="preserve"> </w:t>
        </w:r>
        <w:r w:rsidR="00E01F6A" w:rsidRPr="000E5BD0">
          <w:rPr>
            <w:rStyle w:val="Hyperlink"/>
            <w:rFonts w:hint="eastAsia"/>
            <w:noProof/>
            <w:rtl/>
          </w:rPr>
          <w:t>قضاوت</w:t>
        </w:r>
        <w:r w:rsidR="00E01F6A" w:rsidRPr="000E5BD0">
          <w:rPr>
            <w:rStyle w:val="Hyperlink"/>
            <w:noProof/>
            <w:rtl/>
          </w:rPr>
          <w:t xml:space="preserve"> </w:t>
        </w:r>
        <w:r w:rsidR="00E01F6A" w:rsidRPr="000E5BD0">
          <w:rPr>
            <w:rStyle w:val="Hyperlink"/>
            <w:rFonts w:hint="eastAsia"/>
            <w:noProof/>
            <w:rtl/>
          </w:rPr>
          <w:t>کردن</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435795899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lang w:bidi="ar-SA"/>
          </w:rPr>
          <w:t>251</w:t>
        </w:r>
        <w:r w:rsidR="00E01F6A">
          <w:rPr>
            <w:noProof/>
            <w:webHidden/>
            <w:rtl/>
          </w:rPr>
          <w:fldChar w:fldCharType="end"/>
        </w:r>
      </w:hyperlink>
    </w:p>
    <w:p w:rsidR="00E01F6A" w:rsidRDefault="00E8691C">
      <w:pPr>
        <w:pStyle w:val="TOC3"/>
        <w:tabs>
          <w:tab w:val="right" w:leader="dot" w:pos="7078"/>
        </w:tabs>
        <w:rPr>
          <w:rFonts w:asciiTheme="minorHAnsi" w:eastAsiaTheme="minorEastAsia" w:hAnsiTheme="minorHAnsi" w:cstheme="minorBidi"/>
          <w:noProof/>
          <w:sz w:val="22"/>
          <w:szCs w:val="22"/>
          <w:rtl/>
          <w:lang w:bidi="ar-SA"/>
        </w:rPr>
      </w:pPr>
      <w:hyperlink w:anchor="_Toc435795900" w:history="1">
        <w:r w:rsidR="00E01F6A" w:rsidRPr="000E5BD0">
          <w:rPr>
            <w:rStyle w:val="Hyperlink"/>
            <w:noProof/>
            <w:rtl/>
          </w:rPr>
          <w:t xml:space="preserve">4- </w:t>
        </w:r>
        <w:r w:rsidR="00E01F6A" w:rsidRPr="000E5BD0">
          <w:rPr>
            <w:rStyle w:val="Hyperlink"/>
            <w:rFonts w:hint="eastAsia"/>
            <w:noProof/>
            <w:rtl/>
          </w:rPr>
          <w:t>توکل</w:t>
        </w:r>
        <w:r w:rsidR="00E01F6A" w:rsidRPr="000E5BD0">
          <w:rPr>
            <w:rStyle w:val="Hyperlink"/>
            <w:noProof/>
            <w:rtl/>
          </w:rPr>
          <w:t xml:space="preserve"> </w:t>
        </w:r>
        <w:r w:rsidR="00E01F6A" w:rsidRPr="000E5BD0">
          <w:rPr>
            <w:rStyle w:val="Hyperlink"/>
            <w:rFonts w:hint="eastAsia"/>
            <w:noProof/>
            <w:rtl/>
          </w:rPr>
          <w:t>در</w:t>
        </w:r>
        <w:r w:rsidR="00E01F6A" w:rsidRPr="000E5BD0">
          <w:rPr>
            <w:rStyle w:val="Hyperlink"/>
            <w:noProof/>
            <w:rtl/>
          </w:rPr>
          <w:t xml:space="preserve"> </w:t>
        </w:r>
        <w:r w:rsidR="00E01F6A" w:rsidRPr="000E5BD0">
          <w:rPr>
            <w:rStyle w:val="Hyperlink"/>
            <w:rFonts w:hint="eastAsia"/>
            <w:noProof/>
            <w:rtl/>
          </w:rPr>
          <w:t>جهاد</w:t>
        </w:r>
        <w:r w:rsidR="00E01F6A" w:rsidRPr="000E5BD0">
          <w:rPr>
            <w:rStyle w:val="Hyperlink"/>
            <w:noProof/>
            <w:rtl/>
          </w:rPr>
          <w:t xml:space="preserve"> </w:t>
        </w:r>
        <w:r w:rsidR="00E01F6A" w:rsidRPr="000E5BD0">
          <w:rPr>
            <w:rStyle w:val="Hyperlink"/>
            <w:rFonts w:hint="eastAsia"/>
            <w:noProof/>
            <w:rtl/>
          </w:rPr>
          <w:t>و</w:t>
        </w:r>
        <w:r w:rsidR="00E01F6A" w:rsidRPr="000E5BD0">
          <w:rPr>
            <w:rStyle w:val="Hyperlink"/>
            <w:noProof/>
            <w:rtl/>
          </w:rPr>
          <w:t xml:space="preserve"> </w:t>
        </w:r>
        <w:r w:rsidR="00E01F6A" w:rsidRPr="000E5BD0">
          <w:rPr>
            <w:rStyle w:val="Hyperlink"/>
            <w:rFonts w:hint="eastAsia"/>
            <w:noProof/>
            <w:rtl/>
          </w:rPr>
          <w:t>نبرد</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435795900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lang w:bidi="ar-SA"/>
          </w:rPr>
          <w:t>251</w:t>
        </w:r>
        <w:r w:rsidR="00E01F6A">
          <w:rPr>
            <w:noProof/>
            <w:webHidden/>
            <w:rtl/>
          </w:rPr>
          <w:fldChar w:fldCharType="end"/>
        </w:r>
      </w:hyperlink>
    </w:p>
    <w:p w:rsidR="00E01F6A" w:rsidRDefault="00E8691C">
      <w:pPr>
        <w:pStyle w:val="TOC3"/>
        <w:tabs>
          <w:tab w:val="right" w:leader="dot" w:pos="7078"/>
        </w:tabs>
        <w:rPr>
          <w:rFonts w:asciiTheme="minorHAnsi" w:eastAsiaTheme="minorEastAsia" w:hAnsiTheme="minorHAnsi" w:cstheme="minorBidi"/>
          <w:noProof/>
          <w:sz w:val="22"/>
          <w:szCs w:val="22"/>
          <w:rtl/>
          <w:lang w:bidi="ar-SA"/>
        </w:rPr>
      </w:pPr>
      <w:hyperlink w:anchor="_Toc435795901" w:history="1">
        <w:r w:rsidR="00E01F6A" w:rsidRPr="000E5BD0">
          <w:rPr>
            <w:rStyle w:val="Hyperlink"/>
            <w:noProof/>
            <w:rtl/>
          </w:rPr>
          <w:t xml:space="preserve">5- </w:t>
        </w:r>
        <w:r w:rsidR="00E01F6A" w:rsidRPr="000E5BD0">
          <w:rPr>
            <w:rStyle w:val="Hyperlink"/>
            <w:rFonts w:hint="eastAsia"/>
            <w:noProof/>
            <w:rtl/>
          </w:rPr>
          <w:t>توکل</w:t>
        </w:r>
        <w:r w:rsidR="00E01F6A" w:rsidRPr="000E5BD0">
          <w:rPr>
            <w:rStyle w:val="Hyperlink"/>
            <w:noProof/>
            <w:rtl/>
          </w:rPr>
          <w:t xml:space="preserve"> </w:t>
        </w:r>
        <w:r w:rsidR="00E01F6A" w:rsidRPr="000E5BD0">
          <w:rPr>
            <w:rStyle w:val="Hyperlink"/>
            <w:rFonts w:hint="eastAsia"/>
            <w:noProof/>
            <w:rtl/>
          </w:rPr>
          <w:t>در</w:t>
        </w:r>
        <w:r w:rsidR="00E01F6A" w:rsidRPr="000E5BD0">
          <w:rPr>
            <w:rStyle w:val="Hyperlink"/>
            <w:noProof/>
            <w:rtl/>
          </w:rPr>
          <w:t xml:space="preserve"> </w:t>
        </w:r>
        <w:r w:rsidR="00E01F6A" w:rsidRPr="000E5BD0">
          <w:rPr>
            <w:rStyle w:val="Hyperlink"/>
            <w:rFonts w:hint="eastAsia"/>
            <w:noProof/>
            <w:rtl/>
          </w:rPr>
          <w:t>مشورت</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435795901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lang w:bidi="ar-SA"/>
          </w:rPr>
          <w:t>253</w:t>
        </w:r>
        <w:r w:rsidR="00E01F6A">
          <w:rPr>
            <w:noProof/>
            <w:webHidden/>
            <w:rtl/>
          </w:rPr>
          <w:fldChar w:fldCharType="end"/>
        </w:r>
      </w:hyperlink>
    </w:p>
    <w:p w:rsidR="00E01F6A" w:rsidRDefault="00E8691C">
      <w:pPr>
        <w:pStyle w:val="TOC3"/>
        <w:tabs>
          <w:tab w:val="right" w:leader="dot" w:pos="7078"/>
        </w:tabs>
        <w:rPr>
          <w:rFonts w:asciiTheme="minorHAnsi" w:eastAsiaTheme="minorEastAsia" w:hAnsiTheme="minorHAnsi" w:cstheme="minorBidi"/>
          <w:noProof/>
          <w:sz w:val="22"/>
          <w:szCs w:val="22"/>
          <w:rtl/>
          <w:lang w:bidi="ar-SA"/>
        </w:rPr>
      </w:pPr>
      <w:hyperlink w:anchor="_Toc435795902" w:history="1">
        <w:r w:rsidR="00E01F6A" w:rsidRPr="000E5BD0">
          <w:rPr>
            <w:rStyle w:val="Hyperlink"/>
            <w:noProof/>
            <w:rtl/>
          </w:rPr>
          <w:t xml:space="preserve">6- </w:t>
        </w:r>
        <w:r w:rsidR="00E01F6A" w:rsidRPr="000E5BD0">
          <w:rPr>
            <w:rStyle w:val="Hyperlink"/>
            <w:rFonts w:hint="eastAsia"/>
            <w:noProof/>
            <w:rtl/>
          </w:rPr>
          <w:t>توکل</w:t>
        </w:r>
        <w:r w:rsidR="00E01F6A" w:rsidRPr="000E5BD0">
          <w:rPr>
            <w:rStyle w:val="Hyperlink"/>
            <w:noProof/>
            <w:rtl/>
          </w:rPr>
          <w:t xml:space="preserve"> </w:t>
        </w:r>
        <w:r w:rsidR="00E01F6A" w:rsidRPr="000E5BD0">
          <w:rPr>
            <w:rStyle w:val="Hyperlink"/>
            <w:rFonts w:hint="eastAsia"/>
            <w:noProof/>
            <w:rtl/>
          </w:rPr>
          <w:t>در</w:t>
        </w:r>
        <w:r w:rsidR="00E01F6A" w:rsidRPr="000E5BD0">
          <w:rPr>
            <w:rStyle w:val="Hyperlink"/>
            <w:noProof/>
            <w:rtl/>
          </w:rPr>
          <w:t xml:space="preserve"> </w:t>
        </w:r>
        <w:r w:rsidR="00E01F6A" w:rsidRPr="000E5BD0">
          <w:rPr>
            <w:rStyle w:val="Hyperlink"/>
            <w:rFonts w:hint="eastAsia"/>
            <w:noProof/>
            <w:rtl/>
          </w:rPr>
          <w:t>طلب</w:t>
        </w:r>
        <w:r w:rsidR="00E01F6A" w:rsidRPr="000E5BD0">
          <w:rPr>
            <w:rStyle w:val="Hyperlink"/>
            <w:noProof/>
            <w:rtl/>
          </w:rPr>
          <w:t xml:space="preserve"> </w:t>
        </w:r>
        <w:r w:rsidR="00E01F6A" w:rsidRPr="000E5BD0">
          <w:rPr>
            <w:rStyle w:val="Hyperlink"/>
            <w:rFonts w:hint="eastAsia"/>
            <w:noProof/>
            <w:rtl/>
          </w:rPr>
          <w:t>روز</w:t>
        </w:r>
        <w:r w:rsidR="00E01F6A" w:rsidRPr="000E5BD0">
          <w:rPr>
            <w:rStyle w:val="Hyperlink"/>
            <w:rFonts w:hint="cs"/>
            <w:noProof/>
            <w:rtl/>
          </w:rPr>
          <w:t>ی</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435795902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lang w:bidi="ar-SA"/>
          </w:rPr>
          <w:t>254</w:t>
        </w:r>
        <w:r w:rsidR="00E01F6A">
          <w:rPr>
            <w:noProof/>
            <w:webHidden/>
            <w:rtl/>
          </w:rPr>
          <w:fldChar w:fldCharType="end"/>
        </w:r>
      </w:hyperlink>
    </w:p>
    <w:p w:rsidR="00E01F6A" w:rsidRDefault="00E8691C">
      <w:pPr>
        <w:pStyle w:val="TOC3"/>
        <w:tabs>
          <w:tab w:val="right" w:leader="dot" w:pos="7078"/>
        </w:tabs>
        <w:rPr>
          <w:rFonts w:asciiTheme="minorHAnsi" w:eastAsiaTheme="minorEastAsia" w:hAnsiTheme="minorHAnsi" w:cstheme="minorBidi"/>
          <w:noProof/>
          <w:sz w:val="22"/>
          <w:szCs w:val="22"/>
          <w:rtl/>
          <w:lang w:bidi="ar-SA"/>
        </w:rPr>
      </w:pPr>
      <w:hyperlink w:anchor="_Toc435795903" w:history="1">
        <w:r w:rsidR="00E01F6A" w:rsidRPr="000E5BD0">
          <w:rPr>
            <w:rStyle w:val="Hyperlink"/>
            <w:noProof/>
            <w:rtl/>
          </w:rPr>
          <w:t xml:space="preserve">7- </w:t>
        </w:r>
        <w:r w:rsidR="00E01F6A" w:rsidRPr="000E5BD0">
          <w:rPr>
            <w:rStyle w:val="Hyperlink"/>
            <w:rFonts w:hint="eastAsia"/>
            <w:noProof/>
            <w:rtl/>
          </w:rPr>
          <w:t>توکل</w:t>
        </w:r>
        <w:r w:rsidR="00E01F6A" w:rsidRPr="000E5BD0">
          <w:rPr>
            <w:rStyle w:val="Hyperlink"/>
            <w:noProof/>
            <w:rtl/>
          </w:rPr>
          <w:t xml:space="preserve"> </w:t>
        </w:r>
        <w:r w:rsidR="00E01F6A" w:rsidRPr="000E5BD0">
          <w:rPr>
            <w:rStyle w:val="Hyperlink"/>
            <w:rFonts w:hint="eastAsia"/>
            <w:noProof/>
            <w:rtl/>
          </w:rPr>
          <w:t>در</w:t>
        </w:r>
        <w:r w:rsidR="00E01F6A" w:rsidRPr="000E5BD0">
          <w:rPr>
            <w:rStyle w:val="Hyperlink"/>
            <w:noProof/>
            <w:rtl/>
          </w:rPr>
          <w:t xml:space="preserve"> </w:t>
        </w:r>
        <w:r w:rsidR="00E01F6A" w:rsidRPr="000E5BD0">
          <w:rPr>
            <w:rStyle w:val="Hyperlink"/>
            <w:rFonts w:hint="eastAsia"/>
            <w:noProof/>
            <w:rtl/>
          </w:rPr>
          <w:t>پ</w:t>
        </w:r>
        <w:r w:rsidR="00E01F6A" w:rsidRPr="000E5BD0">
          <w:rPr>
            <w:rStyle w:val="Hyperlink"/>
            <w:rFonts w:hint="cs"/>
            <w:noProof/>
            <w:rtl/>
          </w:rPr>
          <w:t>ی</w:t>
        </w:r>
        <w:r w:rsidR="00E01F6A" w:rsidRPr="000E5BD0">
          <w:rPr>
            <w:rStyle w:val="Hyperlink"/>
            <w:rFonts w:hint="eastAsia"/>
            <w:noProof/>
            <w:rtl/>
          </w:rPr>
          <w:t>مان</w:t>
        </w:r>
        <w:r w:rsidR="00E01F6A" w:rsidRPr="000E5BD0">
          <w:rPr>
            <w:rStyle w:val="Hyperlink"/>
            <w:rFonts w:hint="eastAsia"/>
            <w:noProof/>
          </w:rPr>
          <w:t>‌</w:t>
        </w:r>
        <w:r w:rsidR="00E01F6A" w:rsidRPr="000E5BD0">
          <w:rPr>
            <w:rStyle w:val="Hyperlink"/>
            <w:rFonts w:hint="eastAsia"/>
            <w:noProof/>
            <w:rtl/>
          </w:rPr>
          <w:t>ها</w:t>
        </w:r>
        <w:r w:rsidR="00E01F6A" w:rsidRPr="000E5BD0">
          <w:rPr>
            <w:rStyle w:val="Hyperlink"/>
            <w:noProof/>
            <w:rtl/>
          </w:rPr>
          <w:t xml:space="preserve"> </w:t>
        </w:r>
        <w:r w:rsidR="00E01F6A" w:rsidRPr="000E5BD0">
          <w:rPr>
            <w:rStyle w:val="Hyperlink"/>
            <w:rFonts w:hint="eastAsia"/>
            <w:noProof/>
            <w:rtl/>
          </w:rPr>
          <w:t>و</w:t>
        </w:r>
        <w:r w:rsidR="00E01F6A" w:rsidRPr="000E5BD0">
          <w:rPr>
            <w:rStyle w:val="Hyperlink"/>
            <w:noProof/>
            <w:rtl/>
          </w:rPr>
          <w:t xml:space="preserve"> </w:t>
        </w:r>
        <w:r w:rsidR="00E01F6A" w:rsidRPr="000E5BD0">
          <w:rPr>
            <w:rStyle w:val="Hyperlink"/>
            <w:rFonts w:hint="eastAsia"/>
            <w:noProof/>
            <w:rtl/>
          </w:rPr>
          <w:t>وث</w:t>
        </w:r>
        <w:r w:rsidR="00E01F6A" w:rsidRPr="000E5BD0">
          <w:rPr>
            <w:rStyle w:val="Hyperlink"/>
            <w:rFonts w:hint="cs"/>
            <w:noProof/>
            <w:rtl/>
          </w:rPr>
          <w:t>ی</w:t>
        </w:r>
        <w:r w:rsidR="00E01F6A" w:rsidRPr="000E5BD0">
          <w:rPr>
            <w:rStyle w:val="Hyperlink"/>
            <w:rFonts w:hint="eastAsia"/>
            <w:noProof/>
            <w:rtl/>
          </w:rPr>
          <w:t>قه‏ها</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435795903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lang w:bidi="ar-SA"/>
          </w:rPr>
          <w:t>254</w:t>
        </w:r>
        <w:r w:rsidR="00E01F6A">
          <w:rPr>
            <w:noProof/>
            <w:webHidden/>
            <w:rtl/>
          </w:rPr>
          <w:fldChar w:fldCharType="end"/>
        </w:r>
      </w:hyperlink>
    </w:p>
    <w:p w:rsidR="00E01F6A" w:rsidRDefault="00E8691C">
      <w:pPr>
        <w:pStyle w:val="TOC3"/>
        <w:tabs>
          <w:tab w:val="right" w:leader="dot" w:pos="7078"/>
        </w:tabs>
        <w:rPr>
          <w:rFonts w:asciiTheme="minorHAnsi" w:eastAsiaTheme="minorEastAsia" w:hAnsiTheme="minorHAnsi" w:cstheme="minorBidi"/>
          <w:noProof/>
          <w:sz w:val="22"/>
          <w:szCs w:val="22"/>
          <w:rtl/>
          <w:lang w:bidi="ar-SA"/>
        </w:rPr>
      </w:pPr>
      <w:hyperlink w:anchor="_Toc435795904" w:history="1">
        <w:r w:rsidR="00E01F6A" w:rsidRPr="000E5BD0">
          <w:rPr>
            <w:rStyle w:val="Hyperlink"/>
            <w:noProof/>
            <w:rtl/>
          </w:rPr>
          <w:t xml:space="preserve">8- </w:t>
        </w:r>
        <w:r w:rsidR="00E01F6A" w:rsidRPr="000E5BD0">
          <w:rPr>
            <w:rStyle w:val="Hyperlink"/>
            <w:rFonts w:hint="eastAsia"/>
            <w:noProof/>
            <w:rtl/>
          </w:rPr>
          <w:t>توکل</w:t>
        </w:r>
        <w:r w:rsidR="00E01F6A" w:rsidRPr="000E5BD0">
          <w:rPr>
            <w:rStyle w:val="Hyperlink"/>
            <w:noProof/>
            <w:rtl/>
          </w:rPr>
          <w:t xml:space="preserve"> </w:t>
        </w:r>
        <w:r w:rsidR="00E01F6A" w:rsidRPr="000E5BD0">
          <w:rPr>
            <w:rStyle w:val="Hyperlink"/>
            <w:rFonts w:hint="eastAsia"/>
            <w:noProof/>
            <w:rtl/>
          </w:rPr>
          <w:t>در</w:t>
        </w:r>
        <w:r w:rsidR="00E01F6A" w:rsidRPr="000E5BD0">
          <w:rPr>
            <w:rStyle w:val="Hyperlink"/>
            <w:noProof/>
            <w:rtl/>
          </w:rPr>
          <w:t xml:space="preserve"> </w:t>
        </w:r>
        <w:r w:rsidR="00E01F6A" w:rsidRPr="000E5BD0">
          <w:rPr>
            <w:rStyle w:val="Hyperlink"/>
            <w:rFonts w:hint="eastAsia"/>
            <w:noProof/>
            <w:rtl/>
          </w:rPr>
          <w:t>هجرت</w:t>
        </w:r>
        <w:r w:rsidR="00E01F6A" w:rsidRPr="000E5BD0">
          <w:rPr>
            <w:rStyle w:val="Hyperlink"/>
            <w:noProof/>
            <w:rtl/>
          </w:rPr>
          <w:t xml:space="preserve"> </w:t>
        </w:r>
        <w:r w:rsidR="00E01F6A" w:rsidRPr="000E5BD0">
          <w:rPr>
            <w:rStyle w:val="Hyperlink"/>
            <w:rFonts w:hint="eastAsia"/>
            <w:noProof/>
            <w:rtl/>
          </w:rPr>
          <w:t>در</w:t>
        </w:r>
        <w:r w:rsidR="00E01F6A" w:rsidRPr="000E5BD0">
          <w:rPr>
            <w:rStyle w:val="Hyperlink"/>
            <w:noProof/>
            <w:rtl/>
          </w:rPr>
          <w:t xml:space="preserve"> </w:t>
        </w:r>
        <w:r w:rsidR="00E01F6A" w:rsidRPr="000E5BD0">
          <w:rPr>
            <w:rStyle w:val="Hyperlink"/>
            <w:rFonts w:hint="eastAsia"/>
            <w:noProof/>
            <w:rtl/>
          </w:rPr>
          <w:t>راه</w:t>
        </w:r>
        <w:r w:rsidR="00E01F6A" w:rsidRPr="000E5BD0">
          <w:rPr>
            <w:rStyle w:val="Hyperlink"/>
            <w:noProof/>
            <w:rtl/>
          </w:rPr>
          <w:t xml:space="preserve"> </w:t>
        </w:r>
        <w:r w:rsidR="00E01F6A" w:rsidRPr="000E5BD0">
          <w:rPr>
            <w:rStyle w:val="Hyperlink"/>
            <w:rFonts w:hint="eastAsia"/>
            <w:noProof/>
            <w:rtl/>
          </w:rPr>
          <w:t>خدا</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435795904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lang w:bidi="ar-SA"/>
          </w:rPr>
          <w:t>255</w:t>
        </w:r>
        <w:r w:rsidR="00E01F6A">
          <w:rPr>
            <w:noProof/>
            <w:webHidden/>
            <w:rtl/>
          </w:rPr>
          <w:fldChar w:fldCharType="end"/>
        </w:r>
      </w:hyperlink>
    </w:p>
    <w:p w:rsidR="00E01F6A" w:rsidRDefault="00E8691C">
      <w:pPr>
        <w:pStyle w:val="TOC3"/>
        <w:tabs>
          <w:tab w:val="right" w:leader="dot" w:pos="7078"/>
        </w:tabs>
        <w:rPr>
          <w:rFonts w:asciiTheme="minorHAnsi" w:eastAsiaTheme="minorEastAsia" w:hAnsiTheme="minorHAnsi" w:cstheme="minorBidi"/>
          <w:noProof/>
          <w:sz w:val="22"/>
          <w:szCs w:val="22"/>
          <w:rtl/>
          <w:lang w:bidi="ar-SA"/>
        </w:rPr>
      </w:pPr>
      <w:hyperlink w:anchor="_Toc435795905" w:history="1">
        <w:r w:rsidR="00E01F6A" w:rsidRPr="000E5BD0">
          <w:rPr>
            <w:rStyle w:val="Hyperlink"/>
            <w:noProof/>
            <w:rtl/>
          </w:rPr>
          <w:t xml:space="preserve">9- </w:t>
        </w:r>
        <w:r w:rsidR="00E01F6A" w:rsidRPr="000E5BD0">
          <w:rPr>
            <w:rStyle w:val="Hyperlink"/>
            <w:rFonts w:hint="eastAsia"/>
            <w:noProof/>
            <w:rtl/>
          </w:rPr>
          <w:t>توکل</w:t>
        </w:r>
        <w:r w:rsidR="00E01F6A" w:rsidRPr="000E5BD0">
          <w:rPr>
            <w:rStyle w:val="Hyperlink"/>
            <w:noProof/>
            <w:rtl/>
          </w:rPr>
          <w:t xml:space="preserve"> </w:t>
        </w:r>
        <w:r w:rsidR="00E01F6A" w:rsidRPr="000E5BD0">
          <w:rPr>
            <w:rStyle w:val="Hyperlink"/>
            <w:rFonts w:hint="eastAsia"/>
            <w:noProof/>
            <w:rtl/>
          </w:rPr>
          <w:t>در</w:t>
        </w:r>
        <w:r w:rsidR="00E01F6A" w:rsidRPr="000E5BD0">
          <w:rPr>
            <w:rStyle w:val="Hyperlink"/>
            <w:noProof/>
            <w:rtl/>
          </w:rPr>
          <w:t xml:space="preserve"> </w:t>
        </w:r>
        <w:r w:rsidR="00E01F6A" w:rsidRPr="000E5BD0">
          <w:rPr>
            <w:rStyle w:val="Hyperlink"/>
            <w:rFonts w:hint="eastAsia"/>
            <w:noProof/>
            <w:rtl/>
          </w:rPr>
          <w:t>بستن</w:t>
        </w:r>
        <w:r w:rsidR="00E01F6A" w:rsidRPr="000E5BD0">
          <w:rPr>
            <w:rStyle w:val="Hyperlink"/>
            <w:noProof/>
            <w:rtl/>
          </w:rPr>
          <w:t xml:space="preserve"> </w:t>
        </w:r>
        <w:r w:rsidR="00E01F6A" w:rsidRPr="000E5BD0">
          <w:rPr>
            <w:rStyle w:val="Hyperlink"/>
            <w:rFonts w:hint="eastAsia"/>
            <w:noProof/>
            <w:rtl/>
          </w:rPr>
          <w:t>قرار</w:t>
        </w:r>
        <w:r w:rsidR="00E01F6A" w:rsidRPr="000E5BD0">
          <w:rPr>
            <w:rStyle w:val="Hyperlink"/>
            <w:noProof/>
            <w:rtl/>
          </w:rPr>
          <w:t xml:space="preserve"> </w:t>
        </w:r>
        <w:r w:rsidR="00E01F6A" w:rsidRPr="000E5BD0">
          <w:rPr>
            <w:rStyle w:val="Hyperlink"/>
            <w:rFonts w:hint="eastAsia"/>
            <w:noProof/>
            <w:rtl/>
          </w:rPr>
          <w:t>خر</w:t>
        </w:r>
        <w:r w:rsidR="00E01F6A" w:rsidRPr="000E5BD0">
          <w:rPr>
            <w:rStyle w:val="Hyperlink"/>
            <w:rFonts w:hint="cs"/>
            <w:noProof/>
            <w:rtl/>
          </w:rPr>
          <w:t>ی</w:t>
        </w:r>
        <w:r w:rsidR="00E01F6A" w:rsidRPr="000E5BD0">
          <w:rPr>
            <w:rStyle w:val="Hyperlink"/>
            <w:rFonts w:hint="eastAsia"/>
            <w:noProof/>
            <w:rtl/>
          </w:rPr>
          <w:t>د،</w:t>
        </w:r>
        <w:r w:rsidR="00E01F6A" w:rsidRPr="000E5BD0">
          <w:rPr>
            <w:rStyle w:val="Hyperlink"/>
            <w:noProof/>
            <w:rtl/>
          </w:rPr>
          <w:t xml:space="preserve"> </w:t>
        </w:r>
        <w:r w:rsidR="00E01F6A" w:rsidRPr="000E5BD0">
          <w:rPr>
            <w:rStyle w:val="Hyperlink"/>
            <w:rFonts w:hint="eastAsia"/>
            <w:noProof/>
            <w:rtl/>
          </w:rPr>
          <w:t>اجاره</w:t>
        </w:r>
        <w:r w:rsidR="00E01F6A" w:rsidRPr="000E5BD0">
          <w:rPr>
            <w:rStyle w:val="Hyperlink"/>
            <w:noProof/>
            <w:rtl/>
          </w:rPr>
          <w:t xml:space="preserve"> </w:t>
        </w:r>
        <w:r w:rsidR="00E01F6A" w:rsidRPr="000E5BD0">
          <w:rPr>
            <w:rStyle w:val="Hyperlink"/>
            <w:rFonts w:hint="eastAsia"/>
            <w:noProof/>
            <w:rtl/>
          </w:rPr>
          <w:t>و</w:t>
        </w:r>
        <w:r w:rsidR="00E01F6A" w:rsidRPr="000E5BD0">
          <w:rPr>
            <w:rStyle w:val="Hyperlink"/>
            <w:noProof/>
            <w:rtl/>
          </w:rPr>
          <w:t xml:space="preserve"> </w:t>
        </w:r>
        <w:r w:rsidR="00E01F6A" w:rsidRPr="000E5BD0">
          <w:rPr>
            <w:rStyle w:val="Hyperlink"/>
            <w:rFonts w:hint="eastAsia"/>
            <w:noProof/>
            <w:rtl/>
          </w:rPr>
          <w:t>ازدواج</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435795905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lang w:bidi="ar-SA"/>
          </w:rPr>
          <w:t>255</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906" w:history="1">
        <w:r w:rsidR="00E01F6A" w:rsidRPr="000E5BD0">
          <w:rPr>
            <w:rStyle w:val="Hyperlink"/>
            <w:rFonts w:hint="eastAsia"/>
            <w:noProof/>
            <w:rtl/>
            <w:lang w:bidi="fa-IR"/>
          </w:rPr>
          <w:t>تعر</w:t>
        </w:r>
        <w:r w:rsidR="00E01F6A" w:rsidRPr="000E5BD0">
          <w:rPr>
            <w:rStyle w:val="Hyperlink"/>
            <w:rFonts w:hint="cs"/>
            <w:noProof/>
            <w:rtl/>
            <w:lang w:bidi="fa-IR"/>
          </w:rPr>
          <w:t>ی</w:t>
        </w:r>
        <w:r w:rsidR="00E01F6A" w:rsidRPr="000E5BD0">
          <w:rPr>
            <w:rStyle w:val="Hyperlink"/>
            <w:rFonts w:hint="eastAsia"/>
            <w:noProof/>
            <w:rtl/>
            <w:lang w:bidi="fa-IR"/>
          </w:rPr>
          <w:t>ف</w:t>
        </w:r>
        <w:r w:rsidR="00E01F6A" w:rsidRPr="000E5BD0">
          <w:rPr>
            <w:rStyle w:val="Hyperlink"/>
            <w:noProof/>
            <w:rtl/>
            <w:lang w:bidi="fa-IR"/>
          </w:rPr>
          <w:t xml:space="preserve"> </w:t>
        </w:r>
        <w:r w:rsidR="00E01F6A" w:rsidRPr="000E5BD0">
          <w:rPr>
            <w:rStyle w:val="Hyperlink"/>
            <w:rFonts w:hint="eastAsia"/>
            <w:noProof/>
            <w:rtl/>
            <w:lang w:bidi="fa-IR"/>
          </w:rPr>
          <w:t>توکل</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435795906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256</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907" w:history="1">
        <w:r w:rsidR="00E01F6A" w:rsidRPr="000E5BD0">
          <w:rPr>
            <w:rStyle w:val="Hyperlink"/>
            <w:rFonts w:hint="eastAsia"/>
            <w:noProof/>
            <w:rtl/>
            <w:lang w:bidi="fa-IR"/>
          </w:rPr>
          <w:t>توکل</w:t>
        </w:r>
        <w:r w:rsidR="00E01F6A" w:rsidRPr="000E5BD0">
          <w:rPr>
            <w:rStyle w:val="Hyperlink"/>
            <w:noProof/>
            <w:rtl/>
            <w:lang w:bidi="fa-IR"/>
          </w:rPr>
          <w:t xml:space="preserve"> </w:t>
        </w:r>
        <w:r w:rsidR="00E01F6A" w:rsidRPr="000E5BD0">
          <w:rPr>
            <w:rStyle w:val="Hyperlink"/>
            <w:rFonts w:hint="eastAsia"/>
            <w:noProof/>
            <w:rtl/>
            <w:lang w:bidi="fa-IR"/>
          </w:rPr>
          <w:t>در</w:t>
        </w:r>
        <w:r w:rsidR="00E01F6A" w:rsidRPr="000E5BD0">
          <w:rPr>
            <w:rStyle w:val="Hyperlink"/>
            <w:noProof/>
            <w:rtl/>
            <w:lang w:bidi="fa-IR"/>
          </w:rPr>
          <w:t xml:space="preserve"> </w:t>
        </w:r>
        <w:r w:rsidR="00E01F6A" w:rsidRPr="000E5BD0">
          <w:rPr>
            <w:rStyle w:val="Hyperlink"/>
            <w:rFonts w:hint="eastAsia"/>
            <w:noProof/>
            <w:rtl/>
            <w:lang w:bidi="fa-IR"/>
          </w:rPr>
          <w:t>اصطلاح</w:t>
        </w:r>
        <w:r w:rsidR="00E01F6A" w:rsidRPr="000E5BD0">
          <w:rPr>
            <w:rStyle w:val="Hyperlink"/>
            <w:noProof/>
            <w:rtl/>
            <w:lang w:bidi="fa-IR"/>
          </w:rPr>
          <w:t xml:space="preserve"> </w:t>
        </w:r>
        <w:r w:rsidR="00E01F6A" w:rsidRPr="000E5BD0">
          <w:rPr>
            <w:rStyle w:val="Hyperlink"/>
            <w:rFonts w:hint="eastAsia"/>
            <w:noProof/>
            <w:rtl/>
            <w:lang w:bidi="fa-IR"/>
          </w:rPr>
          <w:t>شرع</w:t>
        </w:r>
        <w:r w:rsidR="00E01F6A" w:rsidRPr="000E5BD0">
          <w:rPr>
            <w:rStyle w:val="Hyperlink"/>
            <w:rFonts w:hint="cs"/>
            <w:noProof/>
            <w:rtl/>
            <w:lang w:bidi="fa-IR"/>
          </w:rPr>
          <w:t>ی</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435795907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258</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908" w:history="1">
        <w:r w:rsidR="00E01F6A" w:rsidRPr="000E5BD0">
          <w:rPr>
            <w:rStyle w:val="Hyperlink"/>
            <w:rFonts w:hint="eastAsia"/>
            <w:noProof/>
            <w:rtl/>
            <w:lang w:bidi="fa-IR"/>
          </w:rPr>
          <w:t>مراتب</w:t>
        </w:r>
        <w:r w:rsidR="00E01F6A" w:rsidRPr="000E5BD0">
          <w:rPr>
            <w:rStyle w:val="Hyperlink"/>
            <w:noProof/>
            <w:rtl/>
            <w:lang w:bidi="fa-IR"/>
          </w:rPr>
          <w:t xml:space="preserve"> </w:t>
        </w:r>
        <w:r w:rsidR="00E01F6A" w:rsidRPr="000E5BD0">
          <w:rPr>
            <w:rStyle w:val="Hyperlink"/>
            <w:rFonts w:hint="eastAsia"/>
            <w:noProof/>
            <w:rtl/>
            <w:lang w:bidi="fa-IR"/>
          </w:rPr>
          <w:t>تحقق</w:t>
        </w:r>
        <w:r w:rsidR="00E01F6A" w:rsidRPr="000E5BD0">
          <w:rPr>
            <w:rStyle w:val="Hyperlink"/>
            <w:noProof/>
            <w:rtl/>
            <w:lang w:bidi="fa-IR"/>
          </w:rPr>
          <w:t xml:space="preserve"> </w:t>
        </w:r>
        <w:r w:rsidR="00E01F6A" w:rsidRPr="000E5BD0">
          <w:rPr>
            <w:rStyle w:val="Hyperlink"/>
            <w:rFonts w:hint="eastAsia"/>
            <w:noProof/>
            <w:rtl/>
            <w:lang w:bidi="fa-IR"/>
          </w:rPr>
          <w:t>توکل</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435795908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260</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909" w:history="1">
        <w:r w:rsidR="00E01F6A" w:rsidRPr="000E5BD0">
          <w:rPr>
            <w:rStyle w:val="Hyperlink"/>
            <w:rFonts w:hint="eastAsia"/>
            <w:noProof/>
            <w:rtl/>
            <w:lang w:bidi="fa-IR"/>
          </w:rPr>
          <w:t>توکل</w:t>
        </w:r>
        <w:r w:rsidR="00E01F6A" w:rsidRPr="000E5BD0">
          <w:rPr>
            <w:rStyle w:val="Hyperlink"/>
            <w:noProof/>
            <w:rtl/>
            <w:lang w:bidi="fa-IR"/>
          </w:rPr>
          <w:t xml:space="preserve"> </w:t>
        </w:r>
        <w:r w:rsidR="00E01F6A" w:rsidRPr="000E5BD0">
          <w:rPr>
            <w:rStyle w:val="Hyperlink"/>
            <w:rFonts w:hint="eastAsia"/>
            <w:noProof/>
            <w:rtl/>
            <w:lang w:bidi="fa-IR"/>
          </w:rPr>
          <w:t>و</w:t>
        </w:r>
        <w:r w:rsidR="00E01F6A" w:rsidRPr="000E5BD0">
          <w:rPr>
            <w:rStyle w:val="Hyperlink"/>
            <w:noProof/>
            <w:rtl/>
            <w:lang w:bidi="fa-IR"/>
          </w:rPr>
          <w:t xml:space="preserve"> </w:t>
        </w:r>
        <w:r w:rsidR="00E01F6A" w:rsidRPr="000E5BD0">
          <w:rPr>
            <w:rStyle w:val="Hyperlink"/>
            <w:rFonts w:hint="eastAsia"/>
            <w:noProof/>
            <w:rtl/>
            <w:lang w:bidi="fa-IR"/>
          </w:rPr>
          <w:t>تواکل</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435795909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263</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910" w:history="1">
        <w:r w:rsidR="00E01F6A" w:rsidRPr="000E5BD0">
          <w:rPr>
            <w:rStyle w:val="Hyperlink"/>
            <w:rFonts w:hint="eastAsia"/>
            <w:noProof/>
            <w:rtl/>
            <w:lang w:bidi="fa-IR"/>
          </w:rPr>
          <w:t>پ</w:t>
        </w:r>
        <w:r w:rsidR="00E01F6A" w:rsidRPr="000E5BD0">
          <w:rPr>
            <w:rStyle w:val="Hyperlink"/>
            <w:rFonts w:hint="cs"/>
            <w:noProof/>
            <w:rtl/>
            <w:lang w:bidi="fa-IR"/>
          </w:rPr>
          <w:t>ی</w:t>
        </w:r>
        <w:r w:rsidR="00E01F6A" w:rsidRPr="000E5BD0">
          <w:rPr>
            <w:rStyle w:val="Hyperlink"/>
            <w:rFonts w:hint="eastAsia"/>
            <w:noProof/>
            <w:rtl/>
            <w:lang w:bidi="fa-IR"/>
          </w:rPr>
          <w:t>وند</w:t>
        </w:r>
        <w:r w:rsidR="00E01F6A" w:rsidRPr="000E5BD0">
          <w:rPr>
            <w:rStyle w:val="Hyperlink"/>
            <w:noProof/>
            <w:rtl/>
            <w:lang w:bidi="fa-IR"/>
          </w:rPr>
          <w:t xml:space="preserve"> </w:t>
        </w:r>
        <w:r w:rsidR="00E01F6A" w:rsidRPr="000E5BD0">
          <w:rPr>
            <w:rStyle w:val="Hyperlink"/>
            <w:rFonts w:hint="eastAsia"/>
            <w:noProof/>
            <w:rtl/>
            <w:lang w:bidi="fa-IR"/>
          </w:rPr>
          <w:t>توکل</w:t>
        </w:r>
        <w:r w:rsidR="00E01F6A" w:rsidRPr="000E5BD0">
          <w:rPr>
            <w:rStyle w:val="Hyperlink"/>
            <w:noProof/>
            <w:rtl/>
            <w:lang w:bidi="fa-IR"/>
          </w:rPr>
          <w:t xml:space="preserve"> </w:t>
        </w:r>
        <w:r w:rsidR="00E01F6A" w:rsidRPr="000E5BD0">
          <w:rPr>
            <w:rStyle w:val="Hyperlink"/>
            <w:rFonts w:hint="eastAsia"/>
            <w:noProof/>
            <w:rtl/>
            <w:lang w:bidi="fa-IR"/>
          </w:rPr>
          <w:t>و</w:t>
        </w:r>
        <w:r w:rsidR="00E01F6A" w:rsidRPr="000E5BD0">
          <w:rPr>
            <w:rStyle w:val="Hyperlink"/>
            <w:noProof/>
            <w:rtl/>
            <w:lang w:bidi="fa-IR"/>
          </w:rPr>
          <w:t xml:space="preserve"> </w:t>
        </w:r>
        <w:r w:rsidR="00E01F6A" w:rsidRPr="000E5BD0">
          <w:rPr>
            <w:rStyle w:val="Hyperlink"/>
            <w:rFonts w:hint="eastAsia"/>
            <w:noProof/>
            <w:rtl/>
            <w:lang w:bidi="fa-IR"/>
          </w:rPr>
          <w:t>عمل</w:t>
        </w:r>
        <w:r w:rsidR="00E01F6A" w:rsidRPr="000E5BD0">
          <w:rPr>
            <w:rStyle w:val="Hyperlink"/>
            <w:noProof/>
            <w:rtl/>
            <w:lang w:bidi="fa-IR"/>
          </w:rPr>
          <w:t xml:space="preserve"> </w:t>
        </w:r>
        <w:r w:rsidR="00E01F6A" w:rsidRPr="000E5BD0">
          <w:rPr>
            <w:rStyle w:val="Hyperlink"/>
            <w:rFonts w:hint="eastAsia"/>
            <w:noProof/>
            <w:rtl/>
            <w:lang w:bidi="fa-IR"/>
          </w:rPr>
          <w:t>و</w:t>
        </w:r>
        <w:r w:rsidR="00E01F6A" w:rsidRPr="000E5BD0">
          <w:rPr>
            <w:rStyle w:val="Hyperlink"/>
            <w:noProof/>
            <w:rtl/>
            <w:lang w:bidi="fa-IR"/>
          </w:rPr>
          <w:t xml:space="preserve"> </w:t>
        </w:r>
        <w:r w:rsidR="00E01F6A" w:rsidRPr="000E5BD0">
          <w:rPr>
            <w:rStyle w:val="Hyperlink"/>
            <w:rFonts w:hint="eastAsia"/>
            <w:noProof/>
            <w:rtl/>
            <w:lang w:bidi="fa-IR"/>
          </w:rPr>
          <w:t>علم</w:t>
        </w:r>
        <w:r w:rsidR="00E01F6A" w:rsidRPr="000E5BD0">
          <w:rPr>
            <w:rStyle w:val="Hyperlink"/>
            <w:noProof/>
            <w:rtl/>
            <w:lang w:bidi="fa-IR"/>
          </w:rPr>
          <w:t xml:space="preserve"> </w:t>
        </w:r>
        <w:r w:rsidR="00E01F6A" w:rsidRPr="000E5BD0">
          <w:rPr>
            <w:rStyle w:val="Hyperlink"/>
            <w:rFonts w:hint="eastAsia"/>
            <w:noProof/>
            <w:rtl/>
            <w:lang w:bidi="fa-IR"/>
          </w:rPr>
          <w:t>قلب</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435795910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264</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911" w:history="1">
        <w:r w:rsidR="00E01F6A" w:rsidRPr="000E5BD0">
          <w:rPr>
            <w:rStyle w:val="Hyperlink"/>
            <w:rFonts w:hint="eastAsia"/>
            <w:noProof/>
            <w:rtl/>
            <w:lang w:bidi="fa-IR"/>
          </w:rPr>
          <w:t>امور</w:t>
        </w:r>
        <w:r w:rsidR="00E01F6A" w:rsidRPr="000E5BD0">
          <w:rPr>
            <w:rStyle w:val="Hyperlink"/>
            <w:noProof/>
            <w:rtl/>
            <w:lang w:bidi="fa-IR"/>
          </w:rPr>
          <w:t xml:space="preserve"> </w:t>
        </w:r>
        <w:r w:rsidR="00E01F6A" w:rsidRPr="000E5BD0">
          <w:rPr>
            <w:rStyle w:val="Hyperlink"/>
            <w:rFonts w:hint="eastAsia"/>
            <w:noProof/>
            <w:rtl/>
            <w:lang w:bidi="fa-IR"/>
          </w:rPr>
          <w:t>متناقض</w:t>
        </w:r>
        <w:r w:rsidR="00E01F6A" w:rsidRPr="000E5BD0">
          <w:rPr>
            <w:rStyle w:val="Hyperlink"/>
            <w:noProof/>
            <w:rtl/>
            <w:lang w:bidi="fa-IR"/>
          </w:rPr>
          <w:t xml:space="preserve"> </w:t>
        </w:r>
        <w:r w:rsidR="00E01F6A" w:rsidRPr="000E5BD0">
          <w:rPr>
            <w:rStyle w:val="Hyperlink"/>
            <w:rFonts w:hint="eastAsia"/>
            <w:noProof/>
            <w:rtl/>
            <w:lang w:bidi="fa-IR"/>
          </w:rPr>
          <w:t>با</w:t>
        </w:r>
        <w:r w:rsidR="00E01F6A" w:rsidRPr="000E5BD0">
          <w:rPr>
            <w:rStyle w:val="Hyperlink"/>
            <w:noProof/>
            <w:rtl/>
            <w:lang w:bidi="fa-IR"/>
          </w:rPr>
          <w:t xml:space="preserve"> </w:t>
        </w:r>
        <w:r w:rsidR="00E01F6A" w:rsidRPr="000E5BD0">
          <w:rPr>
            <w:rStyle w:val="Hyperlink"/>
            <w:rFonts w:hint="eastAsia"/>
            <w:noProof/>
            <w:rtl/>
            <w:lang w:bidi="fa-IR"/>
          </w:rPr>
          <w:t>توکل</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435795911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266</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912" w:history="1">
        <w:r w:rsidR="00E01F6A" w:rsidRPr="000E5BD0">
          <w:rPr>
            <w:rStyle w:val="Hyperlink"/>
            <w:rFonts w:hint="eastAsia"/>
            <w:noProof/>
            <w:rtl/>
            <w:lang w:bidi="fa-IR"/>
          </w:rPr>
          <w:t>فا</w:t>
        </w:r>
        <w:r w:rsidR="00E01F6A" w:rsidRPr="000E5BD0">
          <w:rPr>
            <w:rStyle w:val="Hyperlink"/>
            <w:rFonts w:hint="cs"/>
            <w:noProof/>
            <w:rtl/>
            <w:lang w:bidi="fa-IR"/>
          </w:rPr>
          <w:t>ی</w:t>
        </w:r>
        <w:r w:rsidR="00E01F6A" w:rsidRPr="000E5BD0">
          <w:rPr>
            <w:rStyle w:val="Hyperlink"/>
            <w:rFonts w:hint="eastAsia"/>
            <w:noProof/>
            <w:rtl/>
            <w:lang w:bidi="fa-IR"/>
          </w:rPr>
          <w:t>ده‏ها</w:t>
        </w:r>
        <w:r w:rsidR="00E01F6A" w:rsidRPr="000E5BD0">
          <w:rPr>
            <w:rStyle w:val="Hyperlink"/>
            <w:rFonts w:hint="cs"/>
            <w:noProof/>
            <w:rtl/>
            <w:lang w:bidi="fa-IR"/>
          </w:rPr>
          <w:t>ی</w:t>
        </w:r>
        <w:r w:rsidR="00E01F6A" w:rsidRPr="000E5BD0">
          <w:rPr>
            <w:rStyle w:val="Hyperlink"/>
            <w:noProof/>
            <w:rtl/>
            <w:lang w:bidi="fa-IR"/>
          </w:rPr>
          <w:t xml:space="preserve"> </w:t>
        </w:r>
        <w:r w:rsidR="00E01F6A" w:rsidRPr="000E5BD0">
          <w:rPr>
            <w:rStyle w:val="Hyperlink"/>
            <w:rFonts w:hint="eastAsia"/>
            <w:noProof/>
            <w:rtl/>
            <w:lang w:bidi="fa-IR"/>
          </w:rPr>
          <w:t>توکل</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435795912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269</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913" w:history="1">
        <w:r w:rsidR="00E01F6A" w:rsidRPr="000E5BD0">
          <w:rPr>
            <w:rStyle w:val="Hyperlink"/>
            <w:rFonts w:hint="eastAsia"/>
            <w:noProof/>
            <w:rtl/>
            <w:lang w:bidi="fa-IR"/>
          </w:rPr>
          <w:t>داستان</w:t>
        </w:r>
        <w:r w:rsidR="00E01F6A" w:rsidRPr="000E5BD0">
          <w:rPr>
            <w:rStyle w:val="Hyperlink"/>
            <w:rFonts w:hint="eastAsia"/>
            <w:noProof/>
            <w:lang w:bidi="fa-IR"/>
          </w:rPr>
          <w:t>‌</w:t>
        </w:r>
        <w:r w:rsidR="00E01F6A" w:rsidRPr="000E5BD0">
          <w:rPr>
            <w:rStyle w:val="Hyperlink"/>
            <w:rFonts w:hint="eastAsia"/>
            <w:noProof/>
            <w:rtl/>
            <w:lang w:bidi="fa-IR"/>
          </w:rPr>
          <w:t>ها</w:t>
        </w:r>
        <w:r w:rsidR="00E01F6A" w:rsidRPr="000E5BD0">
          <w:rPr>
            <w:rStyle w:val="Hyperlink"/>
            <w:rFonts w:hint="cs"/>
            <w:noProof/>
            <w:rtl/>
            <w:lang w:bidi="fa-IR"/>
          </w:rPr>
          <w:t>یی</w:t>
        </w:r>
        <w:r w:rsidR="00E01F6A" w:rsidRPr="000E5BD0">
          <w:rPr>
            <w:rStyle w:val="Hyperlink"/>
            <w:noProof/>
            <w:rtl/>
            <w:lang w:bidi="fa-IR"/>
          </w:rPr>
          <w:t xml:space="preserve"> </w:t>
        </w:r>
        <w:r w:rsidR="00E01F6A" w:rsidRPr="000E5BD0">
          <w:rPr>
            <w:rStyle w:val="Hyperlink"/>
            <w:rFonts w:hint="eastAsia"/>
            <w:noProof/>
            <w:rtl/>
            <w:lang w:bidi="fa-IR"/>
          </w:rPr>
          <w:t>از</w:t>
        </w:r>
        <w:r w:rsidR="00E01F6A" w:rsidRPr="000E5BD0">
          <w:rPr>
            <w:rStyle w:val="Hyperlink"/>
            <w:noProof/>
            <w:rtl/>
            <w:lang w:bidi="fa-IR"/>
          </w:rPr>
          <w:t xml:space="preserve"> </w:t>
        </w:r>
        <w:r w:rsidR="00E01F6A" w:rsidRPr="000E5BD0">
          <w:rPr>
            <w:rStyle w:val="Hyperlink"/>
            <w:rFonts w:hint="eastAsia"/>
            <w:noProof/>
            <w:rtl/>
            <w:lang w:bidi="fa-IR"/>
          </w:rPr>
          <w:t>متوکلان</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435795913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272</w:t>
        </w:r>
        <w:r w:rsidR="00E01F6A">
          <w:rPr>
            <w:noProof/>
            <w:webHidden/>
            <w:rtl/>
          </w:rPr>
          <w:fldChar w:fldCharType="end"/>
        </w:r>
      </w:hyperlink>
    </w:p>
    <w:p w:rsidR="00E01F6A" w:rsidRDefault="00E8691C">
      <w:pPr>
        <w:pStyle w:val="TOC3"/>
        <w:tabs>
          <w:tab w:val="right" w:leader="dot" w:pos="7078"/>
        </w:tabs>
        <w:rPr>
          <w:rFonts w:asciiTheme="minorHAnsi" w:eastAsiaTheme="minorEastAsia" w:hAnsiTheme="minorHAnsi" w:cstheme="minorBidi"/>
          <w:noProof/>
          <w:sz w:val="22"/>
          <w:szCs w:val="22"/>
          <w:rtl/>
          <w:lang w:bidi="ar-SA"/>
        </w:rPr>
      </w:pPr>
      <w:hyperlink w:anchor="_Toc435795914" w:history="1">
        <w:r w:rsidR="00E01F6A" w:rsidRPr="000E5BD0">
          <w:rPr>
            <w:rStyle w:val="Hyperlink"/>
            <w:rFonts w:hint="eastAsia"/>
            <w:noProof/>
            <w:rtl/>
          </w:rPr>
          <w:t>پ</w:t>
        </w:r>
        <w:r w:rsidR="00E01F6A" w:rsidRPr="000E5BD0">
          <w:rPr>
            <w:rStyle w:val="Hyperlink"/>
            <w:rFonts w:hint="cs"/>
            <w:noProof/>
            <w:rtl/>
          </w:rPr>
          <w:t>ی</w:t>
        </w:r>
        <w:r w:rsidR="00E01F6A" w:rsidRPr="000E5BD0">
          <w:rPr>
            <w:rStyle w:val="Hyperlink"/>
            <w:rFonts w:hint="eastAsia"/>
            <w:noProof/>
            <w:rtl/>
          </w:rPr>
          <w:t>امبر</w:t>
        </w:r>
        <w:r w:rsidR="00E01F6A" w:rsidRPr="000E5BD0">
          <w:rPr>
            <w:rStyle w:val="Hyperlink"/>
            <w:rFonts w:cs="CTraditional Arabic"/>
            <w:noProof/>
            <w:rtl/>
          </w:rPr>
          <w:t xml:space="preserve"> </w:t>
        </w:r>
        <w:r w:rsidR="00E01F6A" w:rsidRPr="000E5BD0">
          <w:rPr>
            <w:rStyle w:val="Hyperlink"/>
            <w:rFonts w:cs="CTraditional Arabic" w:hint="eastAsia"/>
            <w:b/>
            <w:noProof/>
            <w:rtl/>
          </w:rPr>
          <w:t>ج</w:t>
        </w:r>
        <w:r w:rsidR="00E01F6A" w:rsidRPr="000E5BD0">
          <w:rPr>
            <w:rStyle w:val="Hyperlink"/>
            <w:rFonts w:cs="CTraditional Arabic"/>
            <w:noProof/>
            <w:rtl/>
          </w:rPr>
          <w:t xml:space="preserve"> </w:t>
        </w:r>
        <w:r w:rsidR="00E01F6A" w:rsidRPr="000E5BD0">
          <w:rPr>
            <w:rStyle w:val="Hyperlink"/>
            <w:rFonts w:hint="eastAsia"/>
            <w:noProof/>
            <w:rtl/>
          </w:rPr>
          <w:t>و</w:t>
        </w:r>
        <w:r w:rsidR="00E01F6A" w:rsidRPr="000E5BD0">
          <w:rPr>
            <w:rStyle w:val="Hyperlink"/>
            <w:noProof/>
            <w:rtl/>
          </w:rPr>
          <w:t xml:space="preserve"> </w:t>
        </w:r>
        <w:r w:rsidR="00E01F6A" w:rsidRPr="000E5BD0">
          <w:rPr>
            <w:rStyle w:val="Hyperlink"/>
            <w:rFonts w:hint="eastAsia"/>
            <w:noProof/>
            <w:rtl/>
          </w:rPr>
          <w:t>مرد</w:t>
        </w:r>
        <w:r w:rsidR="00E01F6A" w:rsidRPr="000E5BD0">
          <w:rPr>
            <w:rStyle w:val="Hyperlink"/>
            <w:rFonts w:hint="cs"/>
            <w:noProof/>
            <w:rtl/>
          </w:rPr>
          <w:t>ی</w:t>
        </w:r>
        <w:r w:rsidR="00E01F6A" w:rsidRPr="000E5BD0">
          <w:rPr>
            <w:rStyle w:val="Hyperlink"/>
            <w:noProof/>
            <w:rtl/>
          </w:rPr>
          <w:t xml:space="preserve"> </w:t>
        </w:r>
        <w:r w:rsidR="00E01F6A" w:rsidRPr="000E5BD0">
          <w:rPr>
            <w:rStyle w:val="Hyperlink"/>
            <w:rFonts w:hint="eastAsia"/>
            <w:noProof/>
            <w:rtl/>
          </w:rPr>
          <w:t>که</w:t>
        </w:r>
        <w:r w:rsidR="00E01F6A" w:rsidRPr="000E5BD0">
          <w:rPr>
            <w:rStyle w:val="Hyperlink"/>
            <w:noProof/>
            <w:rtl/>
          </w:rPr>
          <w:t xml:space="preserve"> </w:t>
        </w:r>
        <w:r w:rsidR="00E01F6A" w:rsidRPr="000E5BD0">
          <w:rPr>
            <w:rStyle w:val="Hyperlink"/>
            <w:rFonts w:hint="eastAsia"/>
            <w:noProof/>
            <w:rtl/>
          </w:rPr>
          <w:t>بر</w:t>
        </w:r>
        <w:r w:rsidR="00E01F6A" w:rsidRPr="000E5BD0">
          <w:rPr>
            <w:rStyle w:val="Hyperlink"/>
            <w:noProof/>
            <w:rtl/>
          </w:rPr>
          <w:t xml:space="preserve"> </w:t>
        </w:r>
        <w:r w:rsidR="00E01F6A" w:rsidRPr="000E5BD0">
          <w:rPr>
            <w:rStyle w:val="Hyperlink"/>
            <w:rFonts w:hint="eastAsia"/>
            <w:noProof/>
            <w:rtl/>
          </w:rPr>
          <w:t>او</w:t>
        </w:r>
        <w:r w:rsidR="00E01F6A" w:rsidRPr="000E5BD0">
          <w:rPr>
            <w:rStyle w:val="Hyperlink"/>
            <w:noProof/>
            <w:rtl/>
          </w:rPr>
          <w:t xml:space="preserve"> </w:t>
        </w:r>
        <w:r w:rsidR="00E01F6A" w:rsidRPr="000E5BD0">
          <w:rPr>
            <w:rStyle w:val="Hyperlink"/>
            <w:rFonts w:hint="eastAsia"/>
            <w:noProof/>
            <w:rtl/>
          </w:rPr>
          <w:t>شمش</w:t>
        </w:r>
        <w:r w:rsidR="00E01F6A" w:rsidRPr="000E5BD0">
          <w:rPr>
            <w:rStyle w:val="Hyperlink"/>
            <w:rFonts w:hint="cs"/>
            <w:noProof/>
            <w:rtl/>
          </w:rPr>
          <w:t>ی</w:t>
        </w:r>
        <w:r w:rsidR="00E01F6A" w:rsidRPr="000E5BD0">
          <w:rPr>
            <w:rStyle w:val="Hyperlink"/>
            <w:rFonts w:hint="eastAsia"/>
            <w:noProof/>
            <w:rtl/>
          </w:rPr>
          <w:t>ر</w:t>
        </w:r>
        <w:r w:rsidR="00E01F6A" w:rsidRPr="000E5BD0">
          <w:rPr>
            <w:rStyle w:val="Hyperlink"/>
            <w:noProof/>
            <w:rtl/>
          </w:rPr>
          <w:t xml:space="preserve"> </w:t>
        </w:r>
        <w:r w:rsidR="00E01F6A" w:rsidRPr="000E5BD0">
          <w:rPr>
            <w:rStyle w:val="Hyperlink"/>
            <w:rFonts w:hint="eastAsia"/>
            <w:noProof/>
            <w:rtl/>
          </w:rPr>
          <w:t>کش</w:t>
        </w:r>
        <w:r w:rsidR="00E01F6A" w:rsidRPr="000E5BD0">
          <w:rPr>
            <w:rStyle w:val="Hyperlink"/>
            <w:rFonts w:hint="cs"/>
            <w:noProof/>
            <w:rtl/>
          </w:rPr>
          <w:t>ی</w:t>
        </w:r>
        <w:r w:rsidR="00E01F6A" w:rsidRPr="000E5BD0">
          <w:rPr>
            <w:rStyle w:val="Hyperlink"/>
            <w:rFonts w:hint="eastAsia"/>
            <w:noProof/>
            <w:rtl/>
          </w:rPr>
          <w:t>ده</w:t>
        </w:r>
        <w:r w:rsidR="00E01F6A" w:rsidRPr="000E5BD0">
          <w:rPr>
            <w:rStyle w:val="Hyperlink"/>
            <w:noProof/>
            <w:rtl/>
          </w:rPr>
          <w:t xml:space="preserve"> </w:t>
        </w:r>
        <w:r w:rsidR="00E01F6A" w:rsidRPr="000E5BD0">
          <w:rPr>
            <w:rStyle w:val="Hyperlink"/>
            <w:rFonts w:hint="eastAsia"/>
            <w:noProof/>
            <w:rtl/>
          </w:rPr>
          <w:t>بود</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435795914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lang w:bidi="ar-SA"/>
          </w:rPr>
          <w:t>272</w:t>
        </w:r>
        <w:r w:rsidR="00E01F6A">
          <w:rPr>
            <w:noProof/>
            <w:webHidden/>
            <w:rtl/>
          </w:rPr>
          <w:fldChar w:fldCharType="end"/>
        </w:r>
      </w:hyperlink>
    </w:p>
    <w:p w:rsidR="00E01F6A" w:rsidRDefault="00E8691C">
      <w:pPr>
        <w:pStyle w:val="TOC3"/>
        <w:tabs>
          <w:tab w:val="right" w:leader="dot" w:pos="7078"/>
        </w:tabs>
        <w:rPr>
          <w:rFonts w:asciiTheme="minorHAnsi" w:eastAsiaTheme="minorEastAsia" w:hAnsiTheme="minorHAnsi" w:cstheme="minorBidi"/>
          <w:noProof/>
          <w:sz w:val="22"/>
          <w:szCs w:val="22"/>
          <w:rtl/>
          <w:lang w:bidi="ar-SA"/>
        </w:rPr>
      </w:pPr>
      <w:hyperlink w:anchor="_Toc435795915" w:history="1">
        <w:r w:rsidR="00E01F6A" w:rsidRPr="000E5BD0">
          <w:rPr>
            <w:rStyle w:val="Hyperlink"/>
            <w:rFonts w:hint="eastAsia"/>
            <w:noProof/>
            <w:rtl/>
          </w:rPr>
          <w:t>پ</w:t>
        </w:r>
        <w:r w:rsidR="00E01F6A" w:rsidRPr="000E5BD0">
          <w:rPr>
            <w:rStyle w:val="Hyperlink"/>
            <w:rFonts w:hint="cs"/>
            <w:noProof/>
            <w:rtl/>
          </w:rPr>
          <w:t>ی</w:t>
        </w:r>
        <w:r w:rsidR="00E01F6A" w:rsidRPr="000E5BD0">
          <w:rPr>
            <w:rStyle w:val="Hyperlink"/>
            <w:rFonts w:hint="eastAsia"/>
            <w:noProof/>
            <w:rtl/>
          </w:rPr>
          <w:t>امبر</w:t>
        </w:r>
        <w:r w:rsidR="00E01F6A" w:rsidRPr="000E5BD0">
          <w:rPr>
            <w:rStyle w:val="Hyperlink"/>
            <w:noProof/>
          </w:rPr>
          <w:t xml:space="preserve"> </w:t>
        </w:r>
        <w:r w:rsidR="00E01F6A" w:rsidRPr="000E5BD0">
          <w:rPr>
            <w:rStyle w:val="Hyperlink"/>
            <w:rFonts w:cs="CTraditional Arabic" w:hint="eastAsia"/>
            <w:b/>
            <w:noProof/>
            <w:rtl/>
          </w:rPr>
          <w:t>ج</w:t>
        </w:r>
        <w:r w:rsidR="00E01F6A" w:rsidRPr="000E5BD0">
          <w:rPr>
            <w:rStyle w:val="Hyperlink"/>
            <w:rFonts w:cs="CTraditional Arabic"/>
            <w:noProof/>
            <w:rtl/>
          </w:rPr>
          <w:t xml:space="preserve"> </w:t>
        </w:r>
        <w:r w:rsidR="00E01F6A" w:rsidRPr="000E5BD0">
          <w:rPr>
            <w:rStyle w:val="Hyperlink"/>
            <w:rFonts w:hint="eastAsia"/>
            <w:noProof/>
            <w:rtl/>
          </w:rPr>
          <w:t>در</w:t>
        </w:r>
        <w:r w:rsidR="00E01F6A" w:rsidRPr="000E5BD0">
          <w:rPr>
            <w:rStyle w:val="Hyperlink"/>
            <w:noProof/>
            <w:rtl/>
          </w:rPr>
          <w:t xml:space="preserve"> </w:t>
        </w:r>
        <w:r w:rsidR="00E01F6A" w:rsidRPr="000E5BD0">
          <w:rPr>
            <w:rStyle w:val="Hyperlink"/>
            <w:rFonts w:hint="eastAsia"/>
            <w:noProof/>
            <w:rtl/>
          </w:rPr>
          <w:t>غار</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435795915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lang w:bidi="ar-SA"/>
          </w:rPr>
          <w:t>272</w:t>
        </w:r>
        <w:r w:rsidR="00E01F6A">
          <w:rPr>
            <w:noProof/>
            <w:webHidden/>
            <w:rtl/>
          </w:rPr>
          <w:fldChar w:fldCharType="end"/>
        </w:r>
      </w:hyperlink>
    </w:p>
    <w:p w:rsidR="00E01F6A" w:rsidRDefault="00E8691C">
      <w:pPr>
        <w:pStyle w:val="TOC3"/>
        <w:tabs>
          <w:tab w:val="right" w:leader="dot" w:pos="7078"/>
        </w:tabs>
        <w:rPr>
          <w:rFonts w:asciiTheme="minorHAnsi" w:eastAsiaTheme="minorEastAsia" w:hAnsiTheme="minorHAnsi" w:cstheme="minorBidi"/>
          <w:noProof/>
          <w:sz w:val="22"/>
          <w:szCs w:val="22"/>
          <w:rtl/>
          <w:lang w:bidi="ar-SA"/>
        </w:rPr>
      </w:pPr>
      <w:hyperlink w:anchor="_Toc435795916" w:history="1">
        <w:r w:rsidR="00E01F6A" w:rsidRPr="000E5BD0">
          <w:rPr>
            <w:rStyle w:val="Hyperlink"/>
            <w:rFonts w:hint="eastAsia"/>
            <w:noProof/>
            <w:rtl/>
          </w:rPr>
          <w:t>خالد</w:t>
        </w:r>
        <w:r w:rsidR="00E01F6A" w:rsidRPr="000E5BD0">
          <w:rPr>
            <w:rStyle w:val="Hyperlink"/>
            <w:noProof/>
            <w:rtl/>
          </w:rPr>
          <w:t xml:space="preserve"> </w:t>
        </w:r>
        <w:r w:rsidR="00E01F6A" w:rsidRPr="000E5BD0">
          <w:rPr>
            <w:rStyle w:val="Hyperlink"/>
            <w:rFonts w:hint="eastAsia"/>
            <w:noProof/>
            <w:rtl/>
          </w:rPr>
          <w:t>بن</w:t>
        </w:r>
        <w:r w:rsidR="00E01F6A" w:rsidRPr="000E5BD0">
          <w:rPr>
            <w:rStyle w:val="Hyperlink"/>
            <w:noProof/>
            <w:rtl/>
          </w:rPr>
          <w:t xml:space="preserve"> </w:t>
        </w:r>
        <w:r w:rsidR="00E01F6A" w:rsidRPr="000E5BD0">
          <w:rPr>
            <w:rStyle w:val="Hyperlink"/>
            <w:rFonts w:hint="eastAsia"/>
            <w:noProof/>
            <w:rtl/>
          </w:rPr>
          <w:t>ول</w:t>
        </w:r>
        <w:r w:rsidR="00E01F6A" w:rsidRPr="000E5BD0">
          <w:rPr>
            <w:rStyle w:val="Hyperlink"/>
            <w:rFonts w:hint="cs"/>
            <w:noProof/>
            <w:rtl/>
          </w:rPr>
          <w:t>ی</w:t>
        </w:r>
        <w:r w:rsidR="00E01F6A" w:rsidRPr="000E5BD0">
          <w:rPr>
            <w:rStyle w:val="Hyperlink"/>
            <w:rFonts w:hint="eastAsia"/>
            <w:noProof/>
            <w:rtl/>
          </w:rPr>
          <w:t>د</w:t>
        </w:r>
        <w:r w:rsidR="00E01F6A" w:rsidRPr="000E5BD0">
          <w:rPr>
            <w:rStyle w:val="Hyperlink"/>
            <w:noProof/>
            <w:rtl/>
          </w:rPr>
          <w:t xml:space="preserve"> </w:t>
        </w:r>
        <w:r w:rsidR="00E01F6A" w:rsidRPr="000E5BD0">
          <w:rPr>
            <w:rStyle w:val="Hyperlink"/>
            <w:rFonts w:hint="eastAsia"/>
            <w:noProof/>
            <w:rtl/>
          </w:rPr>
          <w:t>و</w:t>
        </w:r>
        <w:r w:rsidR="00E01F6A" w:rsidRPr="000E5BD0">
          <w:rPr>
            <w:rStyle w:val="Hyperlink"/>
            <w:noProof/>
            <w:rtl/>
          </w:rPr>
          <w:t xml:space="preserve"> </w:t>
        </w:r>
        <w:r w:rsidR="00E01F6A" w:rsidRPr="000E5BD0">
          <w:rPr>
            <w:rStyle w:val="Hyperlink"/>
            <w:rFonts w:hint="eastAsia"/>
            <w:noProof/>
            <w:rtl/>
          </w:rPr>
          <w:t>سم</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435795916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lang w:bidi="ar-SA"/>
          </w:rPr>
          <w:t>274</w:t>
        </w:r>
        <w:r w:rsidR="00E01F6A">
          <w:rPr>
            <w:noProof/>
            <w:webHidden/>
            <w:rtl/>
          </w:rPr>
          <w:fldChar w:fldCharType="end"/>
        </w:r>
      </w:hyperlink>
    </w:p>
    <w:p w:rsidR="00E01F6A" w:rsidRDefault="00E8691C">
      <w:pPr>
        <w:pStyle w:val="TOC1"/>
        <w:tabs>
          <w:tab w:val="right" w:leader="dot" w:pos="7078"/>
        </w:tabs>
        <w:rPr>
          <w:rFonts w:asciiTheme="minorHAnsi" w:eastAsiaTheme="minorEastAsia" w:hAnsiTheme="minorHAnsi" w:cstheme="minorBidi"/>
          <w:bCs w:val="0"/>
          <w:noProof/>
          <w:sz w:val="22"/>
          <w:szCs w:val="22"/>
          <w:rtl/>
        </w:rPr>
      </w:pPr>
      <w:hyperlink w:anchor="_Toc435795917" w:history="1">
        <w:r w:rsidR="00E01F6A" w:rsidRPr="000E5BD0">
          <w:rPr>
            <w:rStyle w:val="Hyperlink"/>
            <w:rFonts w:hint="eastAsia"/>
            <w:noProof/>
            <w:rtl/>
            <w:lang w:bidi="fa-IR"/>
          </w:rPr>
          <w:t>محبت</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435795917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277</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918" w:history="1">
        <w:r w:rsidR="00E01F6A" w:rsidRPr="000E5BD0">
          <w:rPr>
            <w:rStyle w:val="Hyperlink"/>
            <w:rFonts w:hint="eastAsia"/>
            <w:noProof/>
            <w:rtl/>
            <w:lang w:bidi="fa-IR"/>
          </w:rPr>
          <w:t>تعر</w:t>
        </w:r>
        <w:r w:rsidR="00E01F6A" w:rsidRPr="000E5BD0">
          <w:rPr>
            <w:rStyle w:val="Hyperlink"/>
            <w:rFonts w:hint="cs"/>
            <w:noProof/>
            <w:rtl/>
            <w:lang w:bidi="fa-IR"/>
          </w:rPr>
          <w:t>ی</w:t>
        </w:r>
        <w:r w:rsidR="00E01F6A" w:rsidRPr="000E5BD0">
          <w:rPr>
            <w:rStyle w:val="Hyperlink"/>
            <w:rFonts w:hint="eastAsia"/>
            <w:noProof/>
            <w:rtl/>
            <w:lang w:bidi="fa-IR"/>
          </w:rPr>
          <w:t>ف</w:t>
        </w:r>
        <w:r w:rsidR="00E01F6A" w:rsidRPr="000E5BD0">
          <w:rPr>
            <w:rStyle w:val="Hyperlink"/>
            <w:noProof/>
            <w:rtl/>
            <w:lang w:bidi="fa-IR"/>
          </w:rPr>
          <w:t xml:space="preserve"> </w:t>
        </w:r>
        <w:r w:rsidR="00E01F6A" w:rsidRPr="000E5BD0">
          <w:rPr>
            <w:rStyle w:val="Hyperlink"/>
            <w:rFonts w:hint="eastAsia"/>
            <w:noProof/>
            <w:rtl/>
            <w:lang w:bidi="fa-IR"/>
          </w:rPr>
          <w:t>محبت</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435795918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278</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919" w:history="1">
        <w:r w:rsidR="00E01F6A" w:rsidRPr="000E5BD0">
          <w:rPr>
            <w:rStyle w:val="Hyperlink"/>
            <w:rFonts w:hint="eastAsia"/>
            <w:noProof/>
            <w:rtl/>
            <w:lang w:bidi="fa-IR"/>
          </w:rPr>
          <w:t>نشانه‏ها</w:t>
        </w:r>
        <w:r w:rsidR="00E01F6A" w:rsidRPr="000E5BD0">
          <w:rPr>
            <w:rStyle w:val="Hyperlink"/>
            <w:rFonts w:hint="cs"/>
            <w:noProof/>
            <w:rtl/>
            <w:lang w:bidi="fa-IR"/>
          </w:rPr>
          <w:t>ی</w:t>
        </w:r>
        <w:r w:rsidR="00E01F6A" w:rsidRPr="000E5BD0">
          <w:rPr>
            <w:rStyle w:val="Hyperlink"/>
            <w:noProof/>
            <w:rtl/>
            <w:lang w:bidi="fa-IR"/>
          </w:rPr>
          <w:t xml:space="preserve"> </w:t>
        </w:r>
        <w:r w:rsidR="00E01F6A" w:rsidRPr="000E5BD0">
          <w:rPr>
            <w:rStyle w:val="Hyperlink"/>
            <w:rFonts w:hint="eastAsia"/>
            <w:noProof/>
            <w:rtl/>
            <w:lang w:bidi="fa-IR"/>
          </w:rPr>
          <w:t>محبت</w:t>
        </w:r>
        <w:r w:rsidR="00E01F6A" w:rsidRPr="000E5BD0">
          <w:rPr>
            <w:rStyle w:val="Hyperlink"/>
            <w:noProof/>
            <w:rtl/>
            <w:lang w:bidi="fa-IR"/>
          </w:rPr>
          <w:t xml:space="preserve"> </w:t>
        </w:r>
        <w:r w:rsidR="00E01F6A" w:rsidRPr="000E5BD0">
          <w:rPr>
            <w:rStyle w:val="Hyperlink"/>
            <w:rFonts w:hint="eastAsia"/>
            <w:noProof/>
            <w:rtl/>
            <w:lang w:bidi="fa-IR"/>
          </w:rPr>
          <w:t>خدا</w:t>
        </w:r>
        <w:r w:rsidR="00E01F6A" w:rsidRPr="000E5BD0">
          <w:rPr>
            <w:rStyle w:val="Hyperlink"/>
            <w:noProof/>
            <w:rtl/>
            <w:lang w:bidi="fa-IR"/>
          </w:rPr>
          <w:t xml:space="preserve"> </w:t>
        </w:r>
        <w:r w:rsidR="00E01F6A" w:rsidRPr="000E5BD0">
          <w:rPr>
            <w:rStyle w:val="Hyperlink"/>
            <w:rFonts w:hint="eastAsia"/>
            <w:noProof/>
            <w:rtl/>
            <w:lang w:bidi="fa-IR"/>
          </w:rPr>
          <w:t>به</w:t>
        </w:r>
        <w:r w:rsidR="00E01F6A" w:rsidRPr="000E5BD0">
          <w:rPr>
            <w:rStyle w:val="Hyperlink"/>
            <w:noProof/>
            <w:rtl/>
            <w:lang w:bidi="fa-IR"/>
          </w:rPr>
          <w:t xml:space="preserve"> </w:t>
        </w:r>
        <w:r w:rsidR="00E01F6A" w:rsidRPr="000E5BD0">
          <w:rPr>
            <w:rStyle w:val="Hyperlink"/>
            <w:rFonts w:hint="eastAsia"/>
            <w:noProof/>
            <w:rtl/>
            <w:lang w:bidi="fa-IR"/>
          </w:rPr>
          <w:t>بنده</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435795919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279</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920" w:history="1">
        <w:r w:rsidR="00E01F6A" w:rsidRPr="000E5BD0">
          <w:rPr>
            <w:rStyle w:val="Hyperlink"/>
            <w:rFonts w:hint="eastAsia"/>
            <w:noProof/>
            <w:rtl/>
            <w:lang w:bidi="fa-IR"/>
          </w:rPr>
          <w:t>نشانه‏ها</w:t>
        </w:r>
        <w:r w:rsidR="00E01F6A" w:rsidRPr="000E5BD0">
          <w:rPr>
            <w:rStyle w:val="Hyperlink"/>
            <w:rFonts w:hint="cs"/>
            <w:noProof/>
            <w:rtl/>
            <w:lang w:bidi="fa-IR"/>
          </w:rPr>
          <w:t>ی</w:t>
        </w:r>
        <w:r w:rsidR="00E01F6A" w:rsidRPr="000E5BD0">
          <w:rPr>
            <w:rStyle w:val="Hyperlink"/>
            <w:noProof/>
            <w:rtl/>
            <w:lang w:bidi="fa-IR"/>
          </w:rPr>
          <w:t xml:space="preserve"> </w:t>
        </w:r>
        <w:r w:rsidR="00E01F6A" w:rsidRPr="000E5BD0">
          <w:rPr>
            <w:rStyle w:val="Hyperlink"/>
            <w:rFonts w:hint="eastAsia"/>
            <w:noProof/>
            <w:rtl/>
            <w:lang w:bidi="fa-IR"/>
          </w:rPr>
          <w:t>محبت</w:t>
        </w:r>
        <w:r w:rsidR="00E01F6A" w:rsidRPr="000E5BD0">
          <w:rPr>
            <w:rStyle w:val="Hyperlink"/>
            <w:noProof/>
            <w:rtl/>
            <w:lang w:bidi="fa-IR"/>
          </w:rPr>
          <w:t xml:space="preserve"> </w:t>
        </w:r>
        <w:r w:rsidR="00E01F6A" w:rsidRPr="000E5BD0">
          <w:rPr>
            <w:rStyle w:val="Hyperlink"/>
            <w:rFonts w:hint="eastAsia"/>
            <w:noProof/>
            <w:rtl/>
            <w:lang w:bidi="fa-IR"/>
          </w:rPr>
          <w:t>بنده</w:t>
        </w:r>
        <w:r w:rsidR="00E01F6A" w:rsidRPr="000E5BD0">
          <w:rPr>
            <w:rStyle w:val="Hyperlink"/>
            <w:noProof/>
            <w:rtl/>
            <w:lang w:bidi="fa-IR"/>
          </w:rPr>
          <w:t xml:space="preserve"> </w:t>
        </w:r>
        <w:r w:rsidR="00E01F6A" w:rsidRPr="000E5BD0">
          <w:rPr>
            <w:rStyle w:val="Hyperlink"/>
            <w:rFonts w:hint="eastAsia"/>
            <w:noProof/>
            <w:rtl/>
            <w:lang w:bidi="fa-IR"/>
          </w:rPr>
          <w:t>به</w:t>
        </w:r>
        <w:r w:rsidR="00E01F6A" w:rsidRPr="000E5BD0">
          <w:rPr>
            <w:rStyle w:val="Hyperlink"/>
            <w:noProof/>
            <w:rtl/>
            <w:lang w:bidi="fa-IR"/>
          </w:rPr>
          <w:t xml:space="preserve"> </w:t>
        </w:r>
        <w:r w:rsidR="00E01F6A" w:rsidRPr="000E5BD0">
          <w:rPr>
            <w:rStyle w:val="Hyperlink"/>
            <w:rFonts w:hint="eastAsia"/>
            <w:noProof/>
            <w:rtl/>
            <w:lang w:bidi="fa-IR"/>
          </w:rPr>
          <w:t>خدا</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435795920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282</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921" w:history="1">
        <w:r w:rsidR="00E01F6A" w:rsidRPr="000E5BD0">
          <w:rPr>
            <w:rStyle w:val="Hyperlink"/>
            <w:rFonts w:hint="eastAsia"/>
            <w:noProof/>
            <w:rtl/>
            <w:lang w:bidi="fa-IR"/>
          </w:rPr>
          <w:t>موجبات</w:t>
        </w:r>
        <w:r w:rsidR="00E01F6A" w:rsidRPr="000E5BD0">
          <w:rPr>
            <w:rStyle w:val="Hyperlink"/>
            <w:noProof/>
            <w:rtl/>
            <w:lang w:bidi="fa-IR"/>
          </w:rPr>
          <w:t xml:space="preserve"> </w:t>
        </w:r>
        <w:r w:rsidR="00E01F6A" w:rsidRPr="000E5BD0">
          <w:rPr>
            <w:rStyle w:val="Hyperlink"/>
            <w:rFonts w:hint="eastAsia"/>
            <w:noProof/>
            <w:rtl/>
            <w:lang w:bidi="fa-IR"/>
          </w:rPr>
          <w:t>محبت</w:t>
        </w:r>
        <w:r w:rsidR="00E01F6A" w:rsidRPr="000E5BD0">
          <w:rPr>
            <w:rStyle w:val="Hyperlink"/>
            <w:noProof/>
            <w:rtl/>
            <w:lang w:bidi="fa-IR"/>
          </w:rPr>
          <w:t xml:space="preserve"> </w:t>
        </w:r>
        <w:r w:rsidR="00E01F6A" w:rsidRPr="000E5BD0">
          <w:rPr>
            <w:rStyle w:val="Hyperlink"/>
            <w:rFonts w:hint="eastAsia"/>
            <w:noProof/>
            <w:rtl/>
            <w:lang w:bidi="fa-IR"/>
          </w:rPr>
          <w:t>خدا</w:t>
        </w:r>
        <w:r w:rsidR="00E01F6A" w:rsidRPr="000E5BD0">
          <w:rPr>
            <w:rStyle w:val="Hyperlink"/>
            <w:rFonts w:cs="CTraditional Arabic" w:hint="eastAsia"/>
            <w:b/>
            <w:noProof/>
            <w:rtl/>
            <w:lang w:bidi="fa-IR"/>
          </w:rPr>
          <w:t>أ</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435795921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291</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922" w:history="1">
        <w:r w:rsidR="00E01F6A" w:rsidRPr="000E5BD0">
          <w:rPr>
            <w:rStyle w:val="Hyperlink"/>
            <w:rFonts w:hint="eastAsia"/>
            <w:noProof/>
            <w:rtl/>
            <w:lang w:bidi="fa-IR"/>
          </w:rPr>
          <w:t>کنش</w:t>
        </w:r>
        <w:r w:rsidR="00E01F6A" w:rsidRPr="000E5BD0">
          <w:rPr>
            <w:rStyle w:val="Hyperlink"/>
            <w:rFonts w:hint="eastAsia"/>
            <w:noProof/>
            <w:lang w:bidi="fa-IR"/>
          </w:rPr>
          <w:t>‌</w:t>
        </w:r>
        <w:r w:rsidR="00E01F6A" w:rsidRPr="000E5BD0">
          <w:rPr>
            <w:rStyle w:val="Hyperlink"/>
            <w:rFonts w:hint="eastAsia"/>
            <w:noProof/>
            <w:rtl/>
            <w:lang w:bidi="fa-IR"/>
          </w:rPr>
          <w:t>ها</w:t>
        </w:r>
        <w:r w:rsidR="00E01F6A" w:rsidRPr="000E5BD0">
          <w:rPr>
            <w:rStyle w:val="Hyperlink"/>
            <w:noProof/>
            <w:rtl/>
            <w:lang w:bidi="fa-IR"/>
          </w:rPr>
          <w:t xml:space="preserve"> </w:t>
        </w:r>
        <w:r w:rsidR="00E01F6A" w:rsidRPr="000E5BD0">
          <w:rPr>
            <w:rStyle w:val="Hyperlink"/>
            <w:rFonts w:hint="eastAsia"/>
            <w:noProof/>
            <w:rtl/>
            <w:lang w:bidi="fa-IR"/>
          </w:rPr>
          <w:t>و</w:t>
        </w:r>
        <w:r w:rsidR="00C1044B">
          <w:rPr>
            <w:rStyle w:val="Hyperlink"/>
            <w:noProof/>
            <w:rtl/>
            <w:lang w:bidi="fa-IR"/>
          </w:rPr>
          <w:t xml:space="preserve"> منش‌ها</w:t>
        </w:r>
        <w:r w:rsidR="00E01F6A" w:rsidRPr="000E5BD0">
          <w:rPr>
            <w:rStyle w:val="Hyperlink"/>
            <w:rFonts w:hint="cs"/>
            <w:noProof/>
            <w:rtl/>
            <w:lang w:bidi="fa-IR"/>
          </w:rPr>
          <w:t>یی</w:t>
        </w:r>
        <w:r w:rsidR="00E01F6A" w:rsidRPr="000E5BD0">
          <w:rPr>
            <w:rStyle w:val="Hyperlink"/>
            <w:noProof/>
            <w:rtl/>
            <w:lang w:bidi="fa-IR"/>
          </w:rPr>
          <w:t xml:space="preserve"> </w:t>
        </w:r>
        <w:r w:rsidR="00E01F6A" w:rsidRPr="000E5BD0">
          <w:rPr>
            <w:rStyle w:val="Hyperlink"/>
            <w:rFonts w:hint="eastAsia"/>
            <w:noProof/>
            <w:rtl/>
            <w:lang w:bidi="fa-IR"/>
          </w:rPr>
          <w:t>که</w:t>
        </w:r>
        <w:r w:rsidR="00E01F6A" w:rsidRPr="000E5BD0">
          <w:rPr>
            <w:rStyle w:val="Hyperlink"/>
            <w:noProof/>
            <w:rtl/>
            <w:lang w:bidi="fa-IR"/>
          </w:rPr>
          <w:t xml:space="preserve"> </w:t>
        </w:r>
        <w:r w:rsidR="00E01F6A" w:rsidRPr="000E5BD0">
          <w:rPr>
            <w:rStyle w:val="Hyperlink"/>
            <w:rFonts w:hint="eastAsia"/>
            <w:noProof/>
            <w:rtl/>
            <w:lang w:bidi="fa-IR"/>
          </w:rPr>
          <w:t>خداوند</w:t>
        </w:r>
        <w:r w:rsidR="00E01F6A" w:rsidRPr="000E5BD0">
          <w:rPr>
            <w:rStyle w:val="Hyperlink"/>
            <w:rFonts w:cs="CTraditional Arabic" w:hint="eastAsia"/>
            <w:b/>
            <w:noProof/>
            <w:rtl/>
            <w:lang w:bidi="fa-IR"/>
          </w:rPr>
          <w:t>أ</w:t>
        </w:r>
        <w:r w:rsidR="00E01F6A" w:rsidRPr="000E5BD0">
          <w:rPr>
            <w:rStyle w:val="Hyperlink"/>
            <w:b/>
            <w:noProof/>
            <w:rtl/>
            <w:lang w:bidi="fa-IR"/>
          </w:rPr>
          <w:t xml:space="preserve"> </w:t>
        </w:r>
        <w:r w:rsidR="00E01F6A" w:rsidRPr="000E5BD0">
          <w:rPr>
            <w:rStyle w:val="Hyperlink"/>
            <w:rFonts w:hint="eastAsia"/>
            <w:noProof/>
            <w:rtl/>
            <w:lang w:bidi="fa-IR"/>
          </w:rPr>
          <w:t>دوست</w:t>
        </w:r>
        <w:r w:rsidR="00E01F6A" w:rsidRPr="000E5BD0">
          <w:rPr>
            <w:rStyle w:val="Hyperlink"/>
            <w:noProof/>
            <w:rtl/>
            <w:lang w:bidi="fa-IR"/>
          </w:rPr>
          <w:t xml:space="preserve"> </w:t>
        </w:r>
        <w:r w:rsidR="00E01F6A" w:rsidRPr="000E5BD0">
          <w:rPr>
            <w:rStyle w:val="Hyperlink"/>
            <w:rFonts w:hint="eastAsia"/>
            <w:noProof/>
            <w:rtl/>
            <w:lang w:bidi="fa-IR"/>
          </w:rPr>
          <w:t>دارد</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435795922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301</w:t>
        </w:r>
        <w:r w:rsidR="00E01F6A">
          <w:rPr>
            <w:noProof/>
            <w:webHidden/>
            <w:rtl/>
          </w:rPr>
          <w:fldChar w:fldCharType="end"/>
        </w:r>
      </w:hyperlink>
    </w:p>
    <w:p w:rsidR="00E01F6A" w:rsidRDefault="00E8691C">
      <w:pPr>
        <w:pStyle w:val="TOC1"/>
        <w:tabs>
          <w:tab w:val="right" w:leader="dot" w:pos="7078"/>
        </w:tabs>
        <w:rPr>
          <w:rFonts w:asciiTheme="minorHAnsi" w:eastAsiaTheme="minorEastAsia" w:hAnsiTheme="minorHAnsi" w:cstheme="minorBidi"/>
          <w:bCs w:val="0"/>
          <w:noProof/>
          <w:sz w:val="22"/>
          <w:szCs w:val="22"/>
          <w:rtl/>
        </w:rPr>
      </w:pPr>
      <w:hyperlink w:anchor="_Toc435795923" w:history="1">
        <w:r w:rsidR="00E01F6A" w:rsidRPr="000E5BD0">
          <w:rPr>
            <w:rStyle w:val="Hyperlink"/>
            <w:rFonts w:hint="eastAsia"/>
            <w:noProof/>
            <w:rtl/>
            <w:lang w:bidi="fa-IR"/>
          </w:rPr>
          <w:t>محاسبه</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435795923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307</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924" w:history="1">
        <w:r w:rsidR="00E01F6A" w:rsidRPr="000E5BD0">
          <w:rPr>
            <w:rStyle w:val="Hyperlink"/>
            <w:rFonts w:hint="eastAsia"/>
            <w:noProof/>
            <w:rtl/>
            <w:lang w:bidi="fa-IR"/>
          </w:rPr>
          <w:t>اهم</w:t>
        </w:r>
        <w:r w:rsidR="00E01F6A" w:rsidRPr="000E5BD0">
          <w:rPr>
            <w:rStyle w:val="Hyperlink"/>
            <w:rFonts w:hint="cs"/>
            <w:noProof/>
            <w:rtl/>
            <w:lang w:bidi="fa-IR"/>
          </w:rPr>
          <w:t>ی</w:t>
        </w:r>
        <w:r w:rsidR="00E01F6A" w:rsidRPr="000E5BD0">
          <w:rPr>
            <w:rStyle w:val="Hyperlink"/>
            <w:rFonts w:hint="eastAsia"/>
            <w:noProof/>
            <w:rtl/>
            <w:lang w:bidi="fa-IR"/>
          </w:rPr>
          <w:t>ت</w:t>
        </w:r>
        <w:r w:rsidR="00E01F6A" w:rsidRPr="000E5BD0">
          <w:rPr>
            <w:rStyle w:val="Hyperlink"/>
            <w:noProof/>
            <w:rtl/>
            <w:lang w:bidi="fa-IR"/>
          </w:rPr>
          <w:t xml:space="preserve"> </w:t>
        </w:r>
        <w:r w:rsidR="00E01F6A" w:rsidRPr="000E5BD0">
          <w:rPr>
            <w:rStyle w:val="Hyperlink"/>
            <w:rFonts w:hint="eastAsia"/>
            <w:noProof/>
            <w:rtl/>
            <w:lang w:bidi="fa-IR"/>
          </w:rPr>
          <w:t>و</w:t>
        </w:r>
        <w:r w:rsidR="00E01F6A" w:rsidRPr="000E5BD0">
          <w:rPr>
            <w:rStyle w:val="Hyperlink"/>
            <w:noProof/>
            <w:rtl/>
            <w:lang w:bidi="fa-IR"/>
          </w:rPr>
          <w:t xml:space="preserve"> </w:t>
        </w:r>
        <w:r w:rsidR="00E01F6A" w:rsidRPr="000E5BD0">
          <w:rPr>
            <w:rStyle w:val="Hyperlink"/>
            <w:rFonts w:hint="eastAsia"/>
            <w:noProof/>
            <w:rtl/>
            <w:lang w:bidi="fa-IR"/>
          </w:rPr>
          <w:t>جا</w:t>
        </w:r>
        <w:r w:rsidR="00E01F6A" w:rsidRPr="000E5BD0">
          <w:rPr>
            <w:rStyle w:val="Hyperlink"/>
            <w:rFonts w:hint="cs"/>
            <w:noProof/>
            <w:rtl/>
            <w:lang w:bidi="fa-IR"/>
          </w:rPr>
          <w:t>ی</w:t>
        </w:r>
        <w:r w:rsidR="00E01F6A" w:rsidRPr="000E5BD0">
          <w:rPr>
            <w:rStyle w:val="Hyperlink"/>
            <w:rFonts w:hint="eastAsia"/>
            <w:noProof/>
            <w:rtl/>
            <w:lang w:bidi="fa-IR"/>
          </w:rPr>
          <w:t>گاه</w:t>
        </w:r>
        <w:r w:rsidR="00E01F6A" w:rsidRPr="000E5BD0">
          <w:rPr>
            <w:rStyle w:val="Hyperlink"/>
            <w:noProof/>
            <w:rtl/>
            <w:lang w:bidi="fa-IR"/>
          </w:rPr>
          <w:t xml:space="preserve"> </w:t>
        </w:r>
        <w:r w:rsidR="00E01F6A" w:rsidRPr="000E5BD0">
          <w:rPr>
            <w:rStyle w:val="Hyperlink"/>
            <w:rFonts w:hint="eastAsia"/>
            <w:noProof/>
            <w:rtl/>
            <w:lang w:bidi="fa-IR"/>
          </w:rPr>
          <w:t>محاسبه</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435795924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307</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925" w:history="1">
        <w:r w:rsidR="00E01F6A" w:rsidRPr="000E5BD0">
          <w:rPr>
            <w:rStyle w:val="Hyperlink"/>
            <w:rFonts w:hint="eastAsia"/>
            <w:noProof/>
            <w:rtl/>
            <w:lang w:bidi="fa-IR"/>
          </w:rPr>
          <w:t>محاسبه</w:t>
        </w:r>
        <w:r w:rsidR="00E01F6A" w:rsidRPr="000E5BD0">
          <w:rPr>
            <w:rStyle w:val="Hyperlink"/>
            <w:noProof/>
            <w:rtl/>
            <w:lang w:bidi="fa-IR"/>
          </w:rPr>
          <w:t xml:space="preserve"> </w:t>
        </w:r>
        <w:r w:rsidR="00E01F6A" w:rsidRPr="000E5BD0">
          <w:rPr>
            <w:rStyle w:val="Hyperlink"/>
            <w:rFonts w:hint="eastAsia"/>
            <w:noProof/>
            <w:rtl/>
            <w:lang w:bidi="fa-IR"/>
          </w:rPr>
          <w:t>در</w:t>
        </w:r>
        <w:r w:rsidR="00E01F6A" w:rsidRPr="000E5BD0">
          <w:rPr>
            <w:rStyle w:val="Hyperlink"/>
            <w:noProof/>
            <w:rtl/>
            <w:lang w:bidi="fa-IR"/>
          </w:rPr>
          <w:t xml:space="preserve"> </w:t>
        </w:r>
        <w:r w:rsidR="00E01F6A" w:rsidRPr="000E5BD0">
          <w:rPr>
            <w:rStyle w:val="Hyperlink"/>
            <w:rFonts w:hint="eastAsia"/>
            <w:noProof/>
            <w:rtl/>
            <w:lang w:bidi="fa-IR"/>
          </w:rPr>
          <w:t>قرآن</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435795925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309</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926" w:history="1">
        <w:r w:rsidR="00E01F6A" w:rsidRPr="000E5BD0">
          <w:rPr>
            <w:rStyle w:val="Hyperlink"/>
            <w:rFonts w:hint="eastAsia"/>
            <w:noProof/>
            <w:rtl/>
            <w:lang w:bidi="fa-IR"/>
          </w:rPr>
          <w:t>تعر</w:t>
        </w:r>
        <w:r w:rsidR="00E01F6A" w:rsidRPr="000E5BD0">
          <w:rPr>
            <w:rStyle w:val="Hyperlink"/>
            <w:rFonts w:hint="cs"/>
            <w:noProof/>
            <w:rtl/>
            <w:lang w:bidi="fa-IR"/>
          </w:rPr>
          <w:t>ی</w:t>
        </w:r>
        <w:r w:rsidR="00E01F6A" w:rsidRPr="000E5BD0">
          <w:rPr>
            <w:rStyle w:val="Hyperlink"/>
            <w:rFonts w:hint="eastAsia"/>
            <w:noProof/>
            <w:rtl/>
            <w:lang w:bidi="fa-IR"/>
          </w:rPr>
          <w:t>ف</w:t>
        </w:r>
        <w:r w:rsidR="00E01F6A" w:rsidRPr="000E5BD0">
          <w:rPr>
            <w:rStyle w:val="Hyperlink"/>
            <w:noProof/>
            <w:rtl/>
            <w:lang w:bidi="fa-IR"/>
          </w:rPr>
          <w:t xml:space="preserve"> </w:t>
        </w:r>
        <w:r w:rsidR="00E01F6A" w:rsidRPr="000E5BD0">
          <w:rPr>
            <w:rStyle w:val="Hyperlink"/>
            <w:rFonts w:hint="eastAsia"/>
            <w:noProof/>
            <w:rtl/>
            <w:lang w:bidi="fa-IR"/>
          </w:rPr>
          <w:t>محاسبه</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435795926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321</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927" w:history="1">
        <w:r w:rsidR="00E01F6A" w:rsidRPr="000E5BD0">
          <w:rPr>
            <w:rStyle w:val="Hyperlink"/>
            <w:rFonts w:hint="eastAsia"/>
            <w:noProof/>
            <w:rtl/>
            <w:lang w:bidi="fa-IR"/>
          </w:rPr>
          <w:t>انواع</w:t>
        </w:r>
        <w:r w:rsidR="00E01F6A" w:rsidRPr="000E5BD0">
          <w:rPr>
            <w:rStyle w:val="Hyperlink"/>
            <w:noProof/>
            <w:rtl/>
            <w:lang w:bidi="fa-IR"/>
          </w:rPr>
          <w:t xml:space="preserve"> </w:t>
        </w:r>
        <w:r w:rsidR="00E01F6A" w:rsidRPr="000E5BD0">
          <w:rPr>
            <w:rStyle w:val="Hyperlink"/>
            <w:rFonts w:hint="eastAsia"/>
            <w:noProof/>
            <w:rtl/>
            <w:lang w:bidi="fa-IR"/>
          </w:rPr>
          <w:t>محاسبه‏</w:t>
        </w:r>
        <w:r w:rsidR="00E01F6A" w:rsidRPr="000E5BD0">
          <w:rPr>
            <w:rStyle w:val="Hyperlink"/>
            <w:rFonts w:hint="cs"/>
            <w:noProof/>
            <w:rtl/>
            <w:lang w:bidi="fa-IR"/>
          </w:rPr>
          <w:t>ی</w:t>
        </w:r>
        <w:r w:rsidR="00E01F6A" w:rsidRPr="000E5BD0">
          <w:rPr>
            <w:rStyle w:val="Hyperlink"/>
            <w:noProof/>
            <w:rtl/>
            <w:lang w:bidi="fa-IR"/>
          </w:rPr>
          <w:t xml:space="preserve"> </w:t>
        </w:r>
        <w:r w:rsidR="00E01F6A" w:rsidRPr="000E5BD0">
          <w:rPr>
            <w:rStyle w:val="Hyperlink"/>
            <w:rFonts w:hint="eastAsia"/>
            <w:noProof/>
            <w:rtl/>
            <w:lang w:bidi="fa-IR"/>
          </w:rPr>
          <w:t>نفس</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435795927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321</w:t>
        </w:r>
        <w:r w:rsidR="00E01F6A">
          <w:rPr>
            <w:noProof/>
            <w:webHidden/>
            <w:rtl/>
          </w:rPr>
          <w:fldChar w:fldCharType="end"/>
        </w:r>
      </w:hyperlink>
    </w:p>
    <w:p w:rsidR="00E01F6A" w:rsidRDefault="00E8691C">
      <w:pPr>
        <w:pStyle w:val="TOC3"/>
        <w:tabs>
          <w:tab w:val="right" w:leader="dot" w:pos="7078"/>
        </w:tabs>
        <w:rPr>
          <w:rFonts w:asciiTheme="minorHAnsi" w:eastAsiaTheme="minorEastAsia" w:hAnsiTheme="minorHAnsi" w:cstheme="minorBidi"/>
          <w:noProof/>
          <w:sz w:val="22"/>
          <w:szCs w:val="22"/>
          <w:rtl/>
          <w:lang w:bidi="ar-SA"/>
        </w:rPr>
      </w:pPr>
      <w:hyperlink w:anchor="_Toc435795928" w:history="1">
        <w:r w:rsidR="00E01F6A" w:rsidRPr="000E5BD0">
          <w:rPr>
            <w:rStyle w:val="Hyperlink"/>
            <w:noProof/>
            <w:rtl/>
          </w:rPr>
          <w:t xml:space="preserve">1- </w:t>
        </w:r>
        <w:r w:rsidR="00E01F6A" w:rsidRPr="000E5BD0">
          <w:rPr>
            <w:rStyle w:val="Hyperlink"/>
            <w:rFonts w:hint="eastAsia"/>
            <w:noProof/>
            <w:rtl/>
          </w:rPr>
          <w:t>محاسبه‌</w:t>
        </w:r>
        <w:r w:rsidR="00E01F6A" w:rsidRPr="000E5BD0">
          <w:rPr>
            <w:rStyle w:val="Hyperlink"/>
            <w:rFonts w:hint="cs"/>
            <w:noProof/>
            <w:rtl/>
          </w:rPr>
          <w:t>ی</w:t>
        </w:r>
        <w:r w:rsidR="00E01F6A" w:rsidRPr="000E5BD0">
          <w:rPr>
            <w:rStyle w:val="Hyperlink"/>
            <w:noProof/>
            <w:rtl/>
          </w:rPr>
          <w:t xml:space="preserve"> </w:t>
        </w:r>
        <w:r w:rsidR="00E01F6A" w:rsidRPr="000E5BD0">
          <w:rPr>
            <w:rStyle w:val="Hyperlink"/>
            <w:rFonts w:hint="eastAsia"/>
            <w:noProof/>
            <w:rtl/>
          </w:rPr>
          <w:t>نفس</w:t>
        </w:r>
        <w:r w:rsidR="00E01F6A" w:rsidRPr="000E5BD0">
          <w:rPr>
            <w:rStyle w:val="Hyperlink"/>
            <w:noProof/>
            <w:rtl/>
          </w:rPr>
          <w:t xml:space="preserve"> </w:t>
        </w:r>
        <w:r w:rsidR="00E01F6A" w:rsidRPr="000E5BD0">
          <w:rPr>
            <w:rStyle w:val="Hyperlink"/>
            <w:rFonts w:hint="eastAsia"/>
            <w:noProof/>
            <w:rtl/>
          </w:rPr>
          <w:t>قبل</w:t>
        </w:r>
        <w:r w:rsidR="00E01F6A" w:rsidRPr="000E5BD0">
          <w:rPr>
            <w:rStyle w:val="Hyperlink"/>
            <w:noProof/>
            <w:rtl/>
          </w:rPr>
          <w:t xml:space="preserve"> </w:t>
        </w:r>
        <w:r w:rsidR="00E01F6A" w:rsidRPr="000E5BD0">
          <w:rPr>
            <w:rStyle w:val="Hyperlink"/>
            <w:rFonts w:hint="eastAsia"/>
            <w:noProof/>
            <w:rtl/>
          </w:rPr>
          <w:t>از</w:t>
        </w:r>
        <w:r w:rsidR="00E01F6A" w:rsidRPr="000E5BD0">
          <w:rPr>
            <w:rStyle w:val="Hyperlink"/>
            <w:noProof/>
            <w:rtl/>
          </w:rPr>
          <w:t xml:space="preserve"> </w:t>
        </w:r>
        <w:r w:rsidR="00E01F6A" w:rsidRPr="000E5BD0">
          <w:rPr>
            <w:rStyle w:val="Hyperlink"/>
            <w:rFonts w:hint="eastAsia"/>
            <w:noProof/>
            <w:rtl/>
          </w:rPr>
          <w:t>انجام</w:t>
        </w:r>
        <w:r w:rsidR="00E01F6A" w:rsidRPr="000E5BD0">
          <w:rPr>
            <w:rStyle w:val="Hyperlink"/>
            <w:noProof/>
            <w:rtl/>
          </w:rPr>
          <w:t xml:space="preserve"> </w:t>
        </w:r>
        <w:r w:rsidR="00E01F6A" w:rsidRPr="000E5BD0">
          <w:rPr>
            <w:rStyle w:val="Hyperlink"/>
            <w:rFonts w:hint="eastAsia"/>
            <w:noProof/>
            <w:rtl/>
          </w:rPr>
          <w:t>کار</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435795928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lang w:bidi="ar-SA"/>
          </w:rPr>
          <w:t>322</w:t>
        </w:r>
        <w:r w:rsidR="00E01F6A">
          <w:rPr>
            <w:noProof/>
            <w:webHidden/>
            <w:rtl/>
          </w:rPr>
          <w:fldChar w:fldCharType="end"/>
        </w:r>
      </w:hyperlink>
    </w:p>
    <w:p w:rsidR="00E01F6A" w:rsidRDefault="00E8691C">
      <w:pPr>
        <w:pStyle w:val="TOC3"/>
        <w:tabs>
          <w:tab w:val="right" w:leader="dot" w:pos="7078"/>
        </w:tabs>
        <w:rPr>
          <w:rFonts w:asciiTheme="minorHAnsi" w:eastAsiaTheme="minorEastAsia" w:hAnsiTheme="minorHAnsi" w:cstheme="minorBidi"/>
          <w:noProof/>
          <w:sz w:val="22"/>
          <w:szCs w:val="22"/>
          <w:rtl/>
          <w:lang w:bidi="ar-SA"/>
        </w:rPr>
      </w:pPr>
      <w:hyperlink w:anchor="_Toc435795929" w:history="1">
        <w:r w:rsidR="00E01F6A" w:rsidRPr="000E5BD0">
          <w:rPr>
            <w:rStyle w:val="Hyperlink"/>
            <w:noProof/>
            <w:rtl/>
          </w:rPr>
          <w:t xml:space="preserve">2- </w:t>
        </w:r>
        <w:r w:rsidR="00E01F6A" w:rsidRPr="000E5BD0">
          <w:rPr>
            <w:rStyle w:val="Hyperlink"/>
            <w:rFonts w:hint="eastAsia"/>
            <w:noProof/>
            <w:rtl/>
          </w:rPr>
          <w:t>محاسبه‏</w:t>
        </w:r>
        <w:r w:rsidR="00E01F6A" w:rsidRPr="000E5BD0">
          <w:rPr>
            <w:rStyle w:val="Hyperlink"/>
            <w:rFonts w:hint="cs"/>
            <w:noProof/>
            <w:rtl/>
          </w:rPr>
          <w:t>ی</w:t>
        </w:r>
        <w:r w:rsidR="00E01F6A" w:rsidRPr="000E5BD0">
          <w:rPr>
            <w:rStyle w:val="Hyperlink"/>
            <w:noProof/>
            <w:rtl/>
          </w:rPr>
          <w:t xml:space="preserve"> </w:t>
        </w:r>
        <w:r w:rsidR="00E01F6A" w:rsidRPr="000E5BD0">
          <w:rPr>
            <w:rStyle w:val="Hyperlink"/>
            <w:rFonts w:hint="eastAsia"/>
            <w:noProof/>
            <w:rtl/>
          </w:rPr>
          <w:t>نفس</w:t>
        </w:r>
        <w:r w:rsidR="00E01F6A" w:rsidRPr="000E5BD0">
          <w:rPr>
            <w:rStyle w:val="Hyperlink"/>
            <w:noProof/>
            <w:rtl/>
          </w:rPr>
          <w:t xml:space="preserve"> </w:t>
        </w:r>
        <w:r w:rsidR="00E01F6A" w:rsidRPr="000E5BD0">
          <w:rPr>
            <w:rStyle w:val="Hyperlink"/>
            <w:rFonts w:hint="eastAsia"/>
            <w:noProof/>
            <w:rtl/>
          </w:rPr>
          <w:t>پس</w:t>
        </w:r>
        <w:r w:rsidR="00E01F6A" w:rsidRPr="000E5BD0">
          <w:rPr>
            <w:rStyle w:val="Hyperlink"/>
            <w:noProof/>
            <w:rtl/>
          </w:rPr>
          <w:t xml:space="preserve"> </w:t>
        </w:r>
        <w:r w:rsidR="00E01F6A" w:rsidRPr="000E5BD0">
          <w:rPr>
            <w:rStyle w:val="Hyperlink"/>
            <w:rFonts w:hint="eastAsia"/>
            <w:noProof/>
            <w:rtl/>
          </w:rPr>
          <w:t>از</w:t>
        </w:r>
        <w:r w:rsidR="00E01F6A" w:rsidRPr="000E5BD0">
          <w:rPr>
            <w:rStyle w:val="Hyperlink"/>
            <w:noProof/>
            <w:rtl/>
          </w:rPr>
          <w:t xml:space="preserve"> </w:t>
        </w:r>
        <w:r w:rsidR="00E01F6A" w:rsidRPr="000E5BD0">
          <w:rPr>
            <w:rStyle w:val="Hyperlink"/>
            <w:rFonts w:hint="eastAsia"/>
            <w:noProof/>
            <w:rtl/>
          </w:rPr>
          <w:t>انجام</w:t>
        </w:r>
        <w:r w:rsidR="00E01F6A" w:rsidRPr="000E5BD0">
          <w:rPr>
            <w:rStyle w:val="Hyperlink"/>
            <w:noProof/>
            <w:rtl/>
          </w:rPr>
          <w:t xml:space="preserve"> </w:t>
        </w:r>
        <w:r w:rsidR="00E01F6A" w:rsidRPr="000E5BD0">
          <w:rPr>
            <w:rStyle w:val="Hyperlink"/>
            <w:rFonts w:hint="eastAsia"/>
            <w:noProof/>
            <w:rtl/>
          </w:rPr>
          <w:t>کار</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435795929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lang w:bidi="ar-SA"/>
          </w:rPr>
          <w:t>323</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930" w:history="1">
        <w:r w:rsidR="00E01F6A" w:rsidRPr="000E5BD0">
          <w:rPr>
            <w:rStyle w:val="Hyperlink"/>
            <w:rFonts w:hint="eastAsia"/>
            <w:noProof/>
            <w:rtl/>
            <w:lang w:bidi="fa-IR"/>
          </w:rPr>
          <w:t>اولو</w:t>
        </w:r>
        <w:r w:rsidR="00E01F6A" w:rsidRPr="000E5BD0">
          <w:rPr>
            <w:rStyle w:val="Hyperlink"/>
            <w:rFonts w:hint="cs"/>
            <w:noProof/>
            <w:rtl/>
            <w:lang w:bidi="fa-IR"/>
          </w:rPr>
          <w:t>ی</w:t>
        </w:r>
        <w:r w:rsidR="00E01F6A" w:rsidRPr="000E5BD0">
          <w:rPr>
            <w:rStyle w:val="Hyperlink"/>
            <w:rFonts w:hint="eastAsia"/>
            <w:noProof/>
            <w:rtl/>
            <w:lang w:bidi="fa-IR"/>
          </w:rPr>
          <w:t>ت</w:t>
        </w:r>
        <w:r w:rsidR="00E01F6A" w:rsidRPr="000E5BD0">
          <w:rPr>
            <w:rStyle w:val="Hyperlink"/>
            <w:rFonts w:hint="eastAsia"/>
            <w:noProof/>
            <w:lang w:bidi="fa-IR"/>
          </w:rPr>
          <w:t>‌</w:t>
        </w:r>
        <w:r w:rsidR="00E01F6A" w:rsidRPr="000E5BD0">
          <w:rPr>
            <w:rStyle w:val="Hyperlink"/>
            <w:rFonts w:hint="eastAsia"/>
            <w:noProof/>
            <w:rtl/>
            <w:lang w:bidi="fa-IR"/>
          </w:rPr>
          <w:t>ها</w:t>
        </w:r>
        <w:r w:rsidR="00E01F6A" w:rsidRPr="000E5BD0">
          <w:rPr>
            <w:rStyle w:val="Hyperlink"/>
            <w:rFonts w:hint="cs"/>
            <w:noProof/>
            <w:rtl/>
            <w:lang w:bidi="fa-IR"/>
          </w:rPr>
          <w:t>ی</w:t>
        </w:r>
        <w:r w:rsidR="00E01F6A" w:rsidRPr="000E5BD0">
          <w:rPr>
            <w:rStyle w:val="Hyperlink"/>
            <w:noProof/>
            <w:rtl/>
            <w:lang w:bidi="fa-IR"/>
          </w:rPr>
          <w:t xml:space="preserve"> </w:t>
        </w:r>
        <w:r w:rsidR="00E01F6A" w:rsidRPr="000E5BD0">
          <w:rPr>
            <w:rStyle w:val="Hyperlink"/>
            <w:rFonts w:hint="eastAsia"/>
            <w:noProof/>
            <w:rtl/>
            <w:lang w:bidi="fa-IR"/>
          </w:rPr>
          <w:t>محاسبه</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435795930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325</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931" w:history="1">
        <w:r w:rsidR="00E01F6A" w:rsidRPr="000E5BD0">
          <w:rPr>
            <w:rStyle w:val="Hyperlink"/>
            <w:rFonts w:hint="eastAsia"/>
            <w:noProof/>
            <w:rtl/>
            <w:lang w:bidi="fa-IR"/>
          </w:rPr>
          <w:t>انواع</w:t>
        </w:r>
        <w:r w:rsidR="00E01F6A" w:rsidRPr="000E5BD0">
          <w:rPr>
            <w:rStyle w:val="Hyperlink"/>
            <w:noProof/>
            <w:rtl/>
            <w:lang w:bidi="fa-IR"/>
          </w:rPr>
          <w:t xml:space="preserve"> </w:t>
        </w:r>
        <w:r w:rsidR="00E01F6A" w:rsidRPr="000E5BD0">
          <w:rPr>
            <w:rStyle w:val="Hyperlink"/>
            <w:rFonts w:hint="eastAsia"/>
            <w:noProof/>
            <w:rtl/>
            <w:lang w:bidi="fa-IR"/>
          </w:rPr>
          <w:t>مجازات</w:t>
        </w:r>
        <w:r w:rsidR="00E01F6A" w:rsidRPr="000E5BD0">
          <w:rPr>
            <w:rStyle w:val="Hyperlink"/>
            <w:rFonts w:hint="eastAsia"/>
            <w:noProof/>
            <w:lang w:bidi="fa-IR"/>
          </w:rPr>
          <w:t>‌</w:t>
        </w:r>
        <w:r w:rsidR="00E01F6A" w:rsidRPr="000E5BD0">
          <w:rPr>
            <w:rStyle w:val="Hyperlink"/>
            <w:rFonts w:hint="eastAsia"/>
            <w:noProof/>
            <w:rtl/>
            <w:lang w:bidi="fa-IR"/>
          </w:rPr>
          <w:t>ها</w:t>
        </w:r>
        <w:r w:rsidR="00E01F6A" w:rsidRPr="000E5BD0">
          <w:rPr>
            <w:rStyle w:val="Hyperlink"/>
            <w:rFonts w:hint="cs"/>
            <w:noProof/>
            <w:rtl/>
            <w:lang w:bidi="fa-IR"/>
          </w:rPr>
          <w:t>ی</w:t>
        </w:r>
        <w:r w:rsidR="00E01F6A" w:rsidRPr="000E5BD0">
          <w:rPr>
            <w:rStyle w:val="Hyperlink"/>
            <w:noProof/>
            <w:rtl/>
            <w:lang w:bidi="fa-IR"/>
          </w:rPr>
          <w:t xml:space="preserve"> </w:t>
        </w:r>
        <w:r w:rsidR="00E01F6A" w:rsidRPr="000E5BD0">
          <w:rPr>
            <w:rStyle w:val="Hyperlink"/>
            <w:rFonts w:hint="eastAsia"/>
            <w:noProof/>
            <w:rtl/>
            <w:lang w:bidi="fa-IR"/>
          </w:rPr>
          <w:t>نفس</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435795931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327</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932" w:history="1">
        <w:r w:rsidR="00E01F6A" w:rsidRPr="000E5BD0">
          <w:rPr>
            <w:rStyle w:val="Hyperlink"/>
            <w:rFonts w:hint="eastAsia"/>
            <w:noProof/>
            <w:rtl/>
            <w:lang w:bidi="fa-IR"/>
          </w:rPr>
          <w:t>ش</w:t>
        </w:r>
        <w:r w:rsidR="00E01F6A" w:rsidRPr="000E5BD0">
          <w:rPr>
            <w:rStyle w:val="Hyperlink"/>
            <w:rFonts w:hint="cs"/>
            <w:noProof/>
            <w:rtl/>
            <w:lang w:bidi="fa-IR"/>
          </w:rPr>
          <w:t>ی</w:t>
        </w:r>
        <w:r w:rsidR="00E01F6A" w:rsidRPr="000E5BD0">
          <w:rPr>
            <w:rStyle w:val="Hyperlink"/>
            <w:rFonts w:hint="eastAsia"/>
            <w:noProof/>
            <w:rtl/>
            <w:lang w:bidi="fa-IR"/>
          </w:rPr>
          <w:t>وه‏</w:t>
        </w:r>
        <w:r w:rsidR="00E01F6A" w:rsidRPr="000E5BD0">
          <w:rPr>
            <w:rStyle w:val="Hyperlink"/>
            <w:rFonts w:hint="cs"/>
            <w:noProof/>
            <w:rtl/>
            <w:lang w:bidi="fa-IR"/>
          </w:rPr>
          <w:t>ی</w:t>
        </w:r>
        <w:r w:rsidR="00E01F6A" w:rsidRPr="000E5BD0">
          <w:rPr>
            <w:rStyle w:val="Hyperlink"/>
            <w:noProof/>
            <w:rtl/>
            <w:lang w:bidi="fa-IR"/>
          </w:rPr>
          <w:t xml:space="preserve"> </w:t>
        </w:r>
        <w:r w:rsidR="00E01F6A" w:rsidRPr="000E5BD0">
          <w:rPr>
            <w:rStyle w:val="Hyperlink"/>
            <w:rFonts w:hint="eastAsia"/>
            <w:noProof/>
            <w:rtl/>
            <w:lang w:bidi="fa-IR"/>
          </w:rPr>
          <w:t>محاسبه</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435795932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329</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933" w:history="1">
        <w:r w:rsidR="00E01F6A" w:rsidRPr="000E5BD0">
          <w:rPr>
            <w:rStyle w:val="Hyperlink"/>
            <w:rFonts w:hint="eastAsia"/>
            <w:noProof/>
            <w:rtl/>
            <w:lang w:bidi="fa-IR"/>
          </w:rPr>
          <w:t>فوا</w:t>
        </w:r>
        <w:r w:rsidR="00E01F6A" w:rsidRPr="000E5BD0">
          <w:rPr>
            <w:rStyle w:val="Hyperlink"/>
            <w:rFonts w:hint="cs"/>
            <w:noProof/>
            <w:rtl/>
            <w:lang w:bidi="fa-IR"/>
          </w:rPr>
          <w:t>ی</w:t>
        </w:r>
        <w:r w:rsidR="00E01F6A" w:rsidRPr="000E5BD0">
          <w:rPr>
            <w:rStyle w:val="Hyperlink"/>
            <w:rFonts w:hint="eastAsia"/>
            <w:noProof/>
            <w:rtl/>
            <w:lang w:bidi="fa-IR"/>
          </w:rPr>
          <w:t>د</w:t>
        </w:r>
        <w:r w:rsidR="00E01F6A" w:rsidRPr="000E5BD0">
          <w:rPr>
            <w:rStyle w:val="Hyperlink"/>
            <w:noProof/>
            <w:rtl/>
            <w:lang w:bidi="fa-IR"/>
          </w:rPr>
          <w:t xml:space="preserve"> </w:t>
        </w:r>
        <w:r w:rsidR="00E01F6A" w:rsidRPr="000E5BD0">
          <w:rPr>
            <w:rStyle w:val="Hyperlink"/>
            <w:rFonts w:hint="eastAsia"/>
            <w:noProof/>
            <w:rtl/>
            <w:lang w:bidi="fa-IR"/>
          </w:rPr>
          <w:t>محاسبه</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435795933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329</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934" w:history="1">
        <w:r w:rsidR="00E01F6A" w:rsidRPr="000E5BD0">
          <w:rPr>
            <w:rStyle w:val="Hyperlink"/>
            <w:rFonts w:hint="eastAsia"/>
            <w:noProof/>
            <w:rtl/>
            <w:lang w:bidi="fa-IR"/>
          </w:rPr>
          <w:t>صحنه‏ها</w:t>
        </w:r>
        <w:r w:rsidR="00E01F6A" w:rsidRPr="000E5BD0">
          <w:rPr>
            <w:rStyle w:val="Hyperlink"/>
            <w:rFonts w:hint="cs"/>
            <w:noProof/>
            <w:rtl/>
            <w:lang w:bidi="fa-IR"/>
          </w:rPr>
          <w:t>یی</w:t>
        </w:r>
        <w:r w:rsidR="00E01F6A" w:rsidRPr="000E5BD0">
          <w:rPr>
            <w:rStyle w:val="Hyperlink"/>
            <w:noProof/>
            <w:rtl/>
            <w:lang w:bidi="fa-IR"/>
          </w:rPr>
          <w:t xml:space="preserve"> </w:t>
        </w:r>
        <w:r w:rsidR="00E01F6A" w:rsidRPr="000E5BD0">
          <w:rPr>
            <w:rStyle w:val="Hyperlink"/>
            <w:rFonts w:hint="eastAsia"/>
            <w:noProof/>
            <w:rtl/>
            <w:lang w:bidi="fa-IR"/>
          </w:rPr>
          <w:t>از</w:t>
        </w:r>
        <w:r w:rsidR="00E01F6A" w:rsidRPr="000E5BD0">
          <w:rPr>
            <w:rStyle w:val="Hyperlink"/>
            <w:noProof/>
            <w:rtl/>
            <w:lang w:bidi="fa-IR"/>
          </w:rPr>
          <w:t xml:space="preserve"> </w:t>
        </w:r>
        <w:r w:rsidR="00E01F6A" w:rsidRPr="000E5BD0">
          <w:rPr>
            <w:rStyle w:val="Hyperlink"/>
            <w:rFonts w:hint="eastAsia"/>
            <w:noProof/>
            <w:rtl/>
            <w:lang w:bidi="fa-IR"/>
          </w:rPr>
          <w:t>محاسبه‏</w:t>
        </w:r>
        <w:r w:rsidR="00E01F6A" w:rsidRPr="000E5BD0">
          <w:rPr>
            <w:rStyle w:val="Hyperlink"/>
            <w:rFonts w:hint="cs"/>
            <w:noProof/>
            <w:rtl/>
            <w:lang w:bidi="fa-IR"/>
          </w:rPr>
          <w:t>ی</w:t>
        </w:r>
        <w:r w:rsidR="00E01F6A" w:rsidRPr="000E5BD0">
          <w:rPr>
            <w:rStyle w:val="Hyperlink"/>
            <w:noProof/>
            <w:rtl/>
            <w:lang w:bidi="fa-IR"/>
          </w:rPr>
          <w:t xml:space="preserve"> </w:t>
        </w:r>
        <w:r w:rsidR="00E01F6A" w:rsidRPr="000E5BD0">
          <w:rPr>
            <w:rStyle w:val="Hyperlink"/>
            <w:rFonts w:hint="eastAsia"/>
            <w:noProof/>
            <w:rtl/>
            <w:lang w:bidi="fa-IR"/>
          </w:rPr>
          <w:t>صالح</w:t>
        </w:r>
        <w:r w:rsidR="00E01F6A" w:rsidRPr="000E5BD0">
          <w:rPr>
            <w:rStyle w:val="Hyperlink"/>
            <w:rFonts w:hint="cs"/>
            <w:noProof/>
            <w:rtl/>
            <w:lang w:bidi="fa-IR"/>
          </w:rPr>
          <w:t>ی</w:t>
        </w:r>
        <w:r w:rsidR="00E01F6A" w:rsidRPr="000E5BD0">
          <w:rPr>
            <w:rStyle w:val="Hyperlink"/>
            <w:rFonts w:hint="eastAsia"/>
            <w:noProof/>
            <w:rtl/>
            <w:lang w:bidi="fa-IR"/>
          </w:rPr>
          <w:t>ن</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435795934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332</w:t>
        </w:r>
        <w:r w:rsidR="00E01F6A">
          <w:rPr>
            <w:noProof/>
            <w:webHidden/>
            <w:rtl/>
          </w:rPr>
          <w:fldChar w:fldCharType="end"/>
        </w:r>
      </w:hyperlink>
    </w:p>
    <w:p w:rsidR="00E01F6A" w:rsidRDefault="00E8691C">
      <w:pPr>
        <w:pStyle w:val="TOC3"/>
        <w:tabs>
          <w:tab w:val="right" w:leader="dot" w:pos="7078"/>
        </w:tabs>
        <w:rPr>
          <w:rFonts w:asciiTheme="minorHAnsi" w:eastAsiaTheme="minorEastAsia" w:hAnsiTheme="minorHAnsi" w:cstheme="minorBidi"/>
          <w:noProof/>
          <w:sz w:val="22"/>
          <w:szCs w:val="22"/>
          <w:rtl/>
          <w:lang w:bidi="ar-SA"/>
        </w:rPr>
      </w:pPr>
      <w:hyperlink w:anchor="_Toc435795935" w:history="1">
        <w:r w:rsidR="00E01F6A" w:rsidRPr="000E5BD0">
          <w:rPr>
            <w:rStyle w:val="Hyperlink"/>
            <w:rFonts w:hint="eastAsia"/>
            <w:noProof/>
            <w:rtl/>
          </w:rPr>
          <w:t>عمرو</w:t>
        </w:r>
        <w:r w:rsidR="00E01F6A" w:rsidRPr="000E5BD0">
          <w:rPr>
            <w:rStyle w:val="Hyperlink"/>
            <w:noProof/>
            <w:rtl/>
          </w:rPr>
          <w:t xml:space="preserve"> </w:t>
        </w:r>
        <w:r w:rsidR="00E01F6A" w:rsidRPr="000E5BD0">
          <w:rPr>
            <w:rStyle w:val="Hyperlink"/>
            <w:rFonts w:hint="eastAsia"/>
            <w:noProof/>
            <w:rtl/>
          </w:rPr>
          <w:t>بن</w:t>
        </w:r>
        <w:r w:rsidR="00E01F6A" w:rsidRPr="000E5BD0">
          <w:rPr>
            <w:rStyle w:val="Hyperlink"/>
            <w:noProof/>
            <w:rtl/>
          </w:rPr>
          <w:t xml:space="preserve"> </w:t>
        </w:r>
        <w:r w:rsidR="00E01F6A" w:rsidRPr="000E5BD0">
          <w:rPr>
            <w:rStyle w:val="Hyperlink"/>
            <w:rFonts w:hint="eastAsia"/>
            <w:noProof/>
            <w:rtl/>
          </w:rPr>
          <w:t>عاص</w:t>
        </w:r>
        <w:r w:rsidR="00E01F6A" w:rsidRPr="000E5BD0">
          <w:rPr>
            <w:rStyle w:val="Hyperlink"/>
            <w:rFonts w:cs="CTraditional Arabic" w:hint="eastAsia"/>
            <w:b/>
            <w:noProof/>
            <w:rtl/>
          </w:rPr>
          <w:t>س</w:t>
        </w:r>
        <w:r w:rsidR="00E01F6A" w:rsidRPr="000E5BD0">
          <w:rPr>
            <w:rStyle w:val="Hyperlink"/>
            <w:noProof/>
            <w:rtl/>
          </w:rPr>
          <w:t xml:space="preserve"> </w:t>
        </w:r>
        <w:r w:rsidR="00E01F6A" w:rsidRPr="000E5BD0">
          <w:rPr>
            <w:rStyle w:val="Hyperlink"/>
            <w:rFonts w:hint="eastAsia"/>
            <w:noProof/>
            <w:rtl/>
          </w:rPr>
          <w:t>و</w:t>
        </w:r>
        <w:r w:rsidR="00E01F6A" w:rsidRPr="000E5BD0">
          <w:rPr>
            <w:rStyle w:val="Hyperlink"/>
            <w:noProof/>
            <w:rtl/>
          </w:rPr>
          <w:t xml:space="preserve"> </w:t>
        </w:r>
        <w:r w:rsidR="00E01F6A" w:rsidRPr="000E5BD0">
          <w:rPr>
            <w:rStyle w:val="Hyperlink"/>
            <w:rFonts w:hint="eastAsia"/>
            <w:noProof/>
            <w:rtl/>
          </w:rPr>
          <w:t>محاسبه‏</w:t>
        </w:r>
        <w:r w:rsidR="00E01F6A" w:rsidRPr="000E5BD0">
          <w:rPr>
            <w:rStyle w:val="Hyperlink"/>
            <w:rFonts w:hint="cs"/>
            <w:noProof/>
            <w:rtl/>
          </w:rPr>
          <w:t>ی</w:t>
        </w:r>
        <w:r w:rsidR="00E01F6A" w:rsidRPr="000E5BD0">
          <w:rPr>
            <w:rStyle w:val="Hyperlink"/>
            <w:noProof/>
            <w:rtl/>
          </w:rPr>
          <w:t xml:space="preserve"> </w:t>
        </w:r>
        <w:r w:rsidR="00E01F6A" w:rsidRPr="000E5BD0">
          <w:rPr>
            <w:rStyle w:val="Hyperlink"/>
            <w:rFonts w:hint="eastAsia"/>
            <w:noProof/>
            <w:rtl/>
          </w:rPr>
          <w:t>نفس</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435795935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lang w:bidi="ar-SA"/>
          </w:rPr>
          <w:t>332</w:t>
        </w:r>
        <w:r w:rsidR="00E01F6A">
          <w:rPr>
            <w:noProof/>
            <w:webHidden/>
            <w:rtl/>
          </w:rPr>
          <w:fldChar w:fldCharType="end"/>
        </w:r>
      </w:hyperlink>
    </w:p>
    <w:p w:rsidR="00E01F6A" w:rsidRDefault="00E8691C">
      <w:pPr>
        <w:pStyle w:val="TOC3"/>
        <w:tabs>
          <w:tab w:val="right" w:leader="dot" w:pos="7078"/>
        </w:tabs>
        <w:rPr>
          <w:rFonts w:asciiTheme="minorHAnsi" w:eastAsiaTheme="minorEastAsia" w:hAnsiTheme="minorHAnsi" w:cstheme="minorBidi"/>
          <w:noProof/>
          <w:sz w:val="22"/>
          <w:szCs w:val="22"/>
          <w:rtl/>
          <w:lang w:bidi="ar-SA"/>
        </w:rPr>
      </w:pPr>
      <w:hyperlink w:anchor="_Toc435795936" w:history="1">
        <w:r w:rsidR="00E01F6A" w:rsidRPr="000E5BD0">
          <w:rPr>
            <w:rStyle w:val="Hyperlink"/>
            <w:rFonts w:hint="eastAsia"/>
            <w:noProof/>
            <w:rtl/>
          </w:rPr>
          <w:t>حنظله</w:t>
        </w:r>
        <w:r w:rsidR="00E01F6A" w:rsidRPr="000E5BD0">
          <w:rPr>
            <w:rStyle w:val="Hyperlink"/>
            <w:rFonts w:cs="CTraditional Arabic" w:hint="eastAsia"/>
            <w:b/>
            <w:noProof/>
            <w:rtl/>
          </w:rPr>
          <w:t>س</w:t>
        </w:r>
        <w:r w:rsidR="00E01F6A" w:rsidRPr="000E5BD0">
          <w:rPr>
            <w:rStyle w:val="Hyperlink"/>
            <w:noProof/>
            <w:rtl/>
          </w:rPr>
          <w:t xml:space="preserve"> </w:t>
        </w:r>
        <w:r w:rsidR="00E01F6A" w:rsidRPr="000E5BD0">
          <w:rPr>
            <w:rStyle w:val="Hyperlink"/>
            <w:rFonts w:hint="eastAsia"/>
            <w:noProof/>
            <w:rtl/>
          </w:rPr>
          <w:t>و</w:t>
        </w:r>
        <w:r w:rsidR="00E01F6A" w:rsidRPr="000E5BD0">
          <w:rPr>
            <w:rStyle w:val="Hyperlink"/>
            <w:noProof/>
            <w:rtl/>
          </w:rPr>
          <w:t xml:space="preserve"> </w:t>
        </w:r>
        <w:r w:rsidR="00E01F6A" w:rsidRPr="000E5BD0">
          <w:rPr>
            <w:rStyle w:val="Hyperlink"/>
            <w:rFonts w:hint="eastAsia"/>
            <w:noProof/>
            <w:rtl/>
          </w:rPr>
          <w:t>محاسبه‏</w:t>
        </w:r>
        <w:r w:rsidR="00E01F6A" w:rsidRPr="000E5BD0">
          <w:rPr>
            <w:rStyle w:val="Hyperlink"/>
            <w:rFonts w:hint="cs"/>
            <w:noProof/>
            <w:rtl/>
          </w:rPr>
          <w:t>ی</w:t>
        </w:r>
        <w:r w:rsidR="00E01F6A" w:rsidRPr="000E5BD0">
          <w:rPr>
            <w:rStyle w:val="Hyperlink"/>
            <w:noProof/>
            <w:rtl/>
          </w:rPr>
          <w:t xml:space="preserve"> </w:t>
        </w:r>
        <w:r w:rsidR="00E01F6A" w:rsidRPr="000E5BD0">
          <w:rPr>
            <w:rStyle w:val="Hyperlink"/>
            <w:rFonts w:hint="eastAsia"/>
            <w:noProof/>
            <w:rtl/>
          </w:rPr>
          <w:t>نفس</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435795936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lang w:bidi="ar-SA"/>
          </w:rPr>
          <w:t>333</w:t>
        </w:r>
        <w:r w:rsidR="00E01F6A">
          <w:rPr>
            <w:noProof/>
            <w:webHidden/>
            <w:rtl/>
          </w:rPr>
          <w:fldChar w:fldCharType="end"/>
        </w:r>
      </w:hyperlink>
    </w:p>
    <w:p w:rsidR="00E01F6A" w:rsidRDefault="00E8691C">
      <w:pPr>
        <w:pStyle w:val="TOC1"/>
        <w:tabs>
          <w:tab w:val="right" w:leader="dot" w:pos="7078"/>
        </w:tabs>
        <w:rPr>
          <w:rFonts w:asciiTheme="minorHAnsi" w:eastAsiaTheme="minorEastAsia" w:hAnsiTheme="minorHAnsi" w:cstheme="minorBidi"/>
          <w:bCs w:val="0"/>
          <w:noProof/>
          <w:sz w:val="22"/>
          <w:szCs w:val="22"/>
          <w:rtl/>
        </w:rPr>
      </w:pPr>
      <w:hyperlink w:anchor="_Toc435795937" w:history="1">
        <w:r w:rsidR="00E01F6A" w:rsidRPr="000E5BD0">
          <w:rPr>
            <w:rStyle w:val="Hyperlink"/>
            <w:rFonts w:hint="eastAsia"/>
            <w:noProof/>
            <w:rtl/>
            <w:lang w:bidi="fa-IR"/>
          </w:rPr>
          <w:t>تقو</w:t>
        </w:r>
        <w:r w:rsidR="00E01F6A" w:rsidRPr="000E5BD0">
          <w:rPr>
            <w:rStyle w:val="Hyperlink"/>
            <w:rFonts w:hint="cs"/>
            <w:noProof/>
            <w:rtl/>
            <w:lang w:bidi="fa-IR"/>
          </w:rPr>
          <w:t>ی</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435795937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337</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938" w:history="1">
        <w:r w:rsidR="00E01F6A" w:rsidRPr="000E5BD0">
          <w:rPr>
            <w:rStyle w:val="Hyperlink"/>
            <w:rFonts w:hint="eastAsia"/>
            <w:noProof/>
            <w:rtl/>
            <w:lang w:bidi="fa-IR"/>
          </w:rPr>
          <w:t>تعر</w:t>
        </w:r>
        <w:r w:rsidR="00E01F6A" w:rsidRPr="000E5BD0">
          <w:rPr>
            <w:rStyle w:val="Hyperlink"/>
            <w:rFonts w:hint="cs"/>
            <w:noProof/>
            <w:rtl/>
            <w:lang w:bidi="fa-IR"/>
          </w:rPr>
          <w:t>ی</w:t>
        </w:r>
        <w:r w:rsidR="00E01F6A" w:rsidRPr="000E5BD0">
          <w:rPr>
            <w:rStyle w:val="Hyperlink"/>
            <w:rFonts w:hint="eastAsia"/>
            <w:noProof/>
            <w:rtl/>
            <w:lang w:bidi="fa-IR"/>
          </w:rPr>
          <w:t>ف</w:t>
        </w:r>
        <w:r w:rsidR="00E01F6A" w:rsidRPr="000E5BD0">
          <w:rPr>
            <w:rStyle w:val="Hyperlink"/>
            <w:noProof/>
            <w:rtl/>
            <w:lang w:bidi="fa-IR"/>
          </w:rPr>
          <w:t xml:space="preserve"> </w:t>
        </w:r>
        <w:r w:rsidR="00E01F6A" w:rsidRPr="000E5BD0">
          <w:rPr>
            <w:rStyle w:val="Hyperlink"/>
            <w:rFonts w:hint="eastAsia"/>
            <w:noProof/>
            <w:rtl/>
            <w:lang w:bidi="fa-IR"/>
          </w:rPr>
          <w:t>تقو</w:t>
        </w:r>
        <w:r w:rsidR="00E01F6A" w:rsidRPr="000E5BD0">
          <w:rPr>
            <w:rStyle w:val="Hyperlink"/>
            <w:rFonts w:hint="cs"/>
            <w:noProof/>
            <w:rtl/>
            <w:lang w:bidi="fa-IR"/>
          </w:rPr>
          <w:t>ی</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435795938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337</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939" w:history="1">
        <w:r w:rsidR="00E01F6A" w:rsidRPr="000E5BD0">
          <w:rPr>
            <w:rStyle w:val="Hyperlink"/>
            <w:rFonts w:hint="eastAsia"/>
            <w:noProof/>
            <w:rtl/>
            <w:lang w:bidi="fa-IR"/>
          </w:rPr>
          <w:t>تقو</w:t>
        </w:r>
        <w:r w:rsidR="00E01F6A" w:rsidRPr="000E5BD0">
          <w:rPr>
            <w:rStyle w:val="Hyperlink"/>
            <w:rFonts w:hint="cs"/>
            <w:noProof/>
            <w:rtl/>
            <w:lang w:bidi="fa-IR"/>
          </w:rPr>
          <w:t>ی</w:t>
        </w:r>
        <w:r w:rsidR="00E01F6A" w:rsidRPr="000E5BD0">
          <w:rPr>
            <w:rStyle w:val="Hyperlink"/>
            <w:noProof/>
            <w:rtl/>
            <w:lang w:bidi="fa-IR"/>
          </w:rPr>
          <w:t xml:space="preserve"> </w:t>
        </w:r>
        <w:r w:rsidR="00E01F6A" w:rsidRPr="000E5BD0">
          <w:rPr>
            <w:rStyle w:val="Hyperlink"/>
            <w:rFonts w:hint="eastAsia"/>
            <w:noProof/>
            <w:rtl/>
            <w:lang w:bidi="fa-IR"/>
          </w:rPr>
          <w:t>به</w:t>
        </w:r>
        <w:r w:rsidR="00E01F6A" w:rsidRPr="000E5BD0">
          <w:rPr>
            <w:rStyle w:val="Hyperlink"/>
            <w:noProof/>
            <w:rtl/>
            <w:lang w:bidi="fa-IR"/>
          </w:rPr>
          <w:t xml:space="preserve"> </w:t>
        </w:r>
        <w:r w:rsidR="00E01F6A" w:rsidRPr="000E5BD0">
          <w:rPr>
            <w:rStyle w:val="Hyperlink"/>
            <w:rFonts w:hint="eastAsia"/>
            <w:noProof/>
            <w:rtl/>
            <w:lang w:bidi="fa-IR"/>
          </w:rPr>
          <w:t>معنا</w:t>
        </w:r>
        <w:r w:rsidR="00E01F6A" w:rsidRPr="000E5BD0">
          <w:rPr>
            <w:rStyle w:val="Hyperlink"/>
            <w:rFonts w:hint="cs"/>
            <w:noProof/>
            <w:rtl/>
            <w:lang w:bidi="fa-IR"/>
          </w:rPr>
          <w:t>ی</w:t>
        </w:r>
        <w:r w:rsidR="00E01F6A" w:rsidRPr="000E5BD0">
          <w:rPr>
            <w:rStyle w:val="Hyperlink"/>
            <w:noProof/>
            <w:rtl/>
            <w:lang w:bidi="fa-IR"/>
          </w:rPr>
          <w:t xml:space="preserve"> </w:t>
        </w:r>
        <w:r w:rsidR="00E01F6A" w:rsidRPr="000E5BD0">
          <w:rPr>
            <w:rStyle w:val="Hyperlink"/>
            <w:rFonts w:hint="eastAsia"/>
            <w:noProof/>
            <w:rtl/>
            <w:lang w:bidi="fa-IR"/>
          </w:rPr>
          <w:t>شرع</w:t>
        </w:r>
        <w:r w:rsidR="00E01F6A" w:rsidRPr="000E5BD0">
          <w:rPr>
            <w:rStyle w:val="Hyperlink"/>
            <w:rFonts w:hint="cs"/>
            <w:noProof/>
            <w:rtl/>
            <w:lang w:bidi="fa-IR"/>
          </w:rPr>
          <w:t>ی</w:t>
        </w:r>
        <w:r w:rsidR="00E01F6A" w:rsidRPr="000E5BD0">
          <w:rPr>
            <w:rStyle w:val="Hyperlink"/>
            <w:noProof/>
            <w:rtl/>
            <w:lang w:bidi="fa-IR"/>
          </w:rPr>
          <w:t xml:space="preserve"> </w:t>
        </w:r>
        <w:r w:rsidR="00E01F6A" w:rsidRPr="000E5BD0">
          <w:rPr>
            <w:rStyle w:val="Hyperlink"/>
            <w:rFonts w:hint="cs"/>
            <w:noProof/>
            <w:rtl/>
            <w:lang w:bidi="fa-IR"/>
          </w:rPr>
          <w:t>ی</w:t>
        </w:r>
        <w:r w:rsidR="00E01F6A" w:rsidRPr="000E5BD0">
          <w:rPr>
            <w:rStyle w:val="Hyperlink"/>
            <w:rFonts w:hint="eastAsia"/>
            <w:noProof/>
            <w:rtl/>
            <w:lang w:bidi="fa-IR"/>
          </w:rPr>
          <w:t>عن</w:t>
        </w:r>
        <w:r w:rsidR="00E01F6A" w:rsidRPr="000E5BD0">
          <w:rPr>
            <w:rStyle w:val="Hyperlink"/>
            <w:rFonts w:hint="cs"/>
            <w:noProof/>
            <w:rtl/>
            <w:lang w:bidi="fa-IR"/>
          </w:rPr>
          <w:t>ی</w:t>
        </w:r>
        <w:r w:rsidR="00E01F6A" w:rsidRPr="000E5BD0">
          <w:rPr>
            <w:rStyle w:val="Hyperlink"/>
            <w:noProof/>
            <w:rtl/>
            <w:lang w:bidi="fa-IR"/>
          </w:rPr>
          <w:t>:</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435795939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337</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940" w:history="1">
        <w:r w:rsidR="00E01F6A" w:rsidRPr="000E5BD0">
          <w:rPr>
            <w:rStyle w:val="Hyperlink"/>
            <w:rFonts w:hint="eastAsia"/>
            <w:noProof/>
            <w:rtl/>
            <w:lang w:bidi="fa-IR"/>
          </w:rPr>
          <w:t>مراتب</w:t>
        </w:r>
        <w:r w:rsidR="00E01F6A" w:rsidRPr="000E5BD0">
          <w:rPr>
            <w:rStyle w:val="Hyperlink"/>
            <w:noProof/>
            <w:rtl/>
            <w:lang w:bidi="fa-IR"/>
          </w:rPr>
          <w:t xml:space="preserve"> </w:t>
        </w:r>
        <w:r w:rsidR="00E01F6A" w:rsidRPr="000E5BD0">
          <w:rPr>
            <w:rStyle w:val="Hyperlink"/>
            <w:rFonts w:hint="eastAsia"/>
            <w:noProof/>
            <w:rtl/>
            <w:lang w:bidi="fa-IR"/>
          </w:rPr>
          <w:t>تقو</w:t>
        </w:r>
        <w:r w:rsidR="00E01F6A" w:rsidRPr="000E5BD0">
          <w:rPr>
            <w:rStyle w:val="Hyperlink"/>
            <w:rFonts w:hint="cs"/>
            <w:noProof/>
            <w:rtl/>
            <w:lang w:bidi="fa-IR"/>
          </w:rPr>
          <w:t>ی</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435795940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340</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941" w:history="1">
        <w:r w:rsidR="00E01F6A" w:rsidRPr="000E5BD0">
          <w:rPr>
            <w:rStyle w:val="Hyperlink"/>
            <w:rFonts w:hint="eastAsia"/>
            <w:noProof/>
            <w:rtl/>
            <w:lang w:bidi="fa-IR"/>
          </w:rPr>
          <w:t>تقو</w:t>
        </w:r>
        <w:r w:rsidR="00E01F6A" w:rsidRPr="000E5BD0">
          <w:rPr>
            <w:rStyle w:val="Hyperlink"/>
            <w:rFonts w:hint="cs"/>
            <w:noProof/>
            <w:rtl/>
            <w:lang w:bidi="fa-IR"/>
          </w:rPr>
          <w:t>ی</w:t>
        </w:r>
        <w:r w:rsidR="00E01F6A" w:rsidRPr="000E5BD0">
          <w:rPr>
            <w:rStyle w:val="Hyperlink"/>
            <w:noProof/>
            <w:rtl/>
            <w:lang w:bidi="fa-IR"/>
          </w:rPr>
          <w:t xml:space="preserve"> </w:t>
        </w:r>
        <w:r w:rsidR="00E01F6A" w:rsidRPr="000E5BD0">
          <w:rPr>
            <w:rStyle w:val="Hyperlink"/>
            <w:rFonts w:hint="eastAsia"/>
            <w:noProof/>
            <w:rtl/>
            <w:lang w:bidi="fa-IR"/>
          </w:rPr>
          <w:t>در</w:t>
        </w:r>
        <w:r w:rsidR="00E01F6A" w:rsidRPr="000E5BD0">
          <w:rPr>
            <w:rStyle w:val="Hyperlink"/>
            <w:noProof/>
            <w:rtl/>
            <w:lang w:bidi="fa-IR"/>
          </w:rPr>
          <w:t xml:space="preserve"> </w:t>
        </w:r>
        <w:r w:rsidR="00E01F6A" w:rsidRPr="000E5BD0">
          <w:rPr>
            <w:rStyle w:val="Hyperlink"/>
            <w:rFonts w:hint="eastAsia"/>
            <w:noProof/>
            <w:rtl/>
            <w:lang w:bidi="fa-IR"/>
          </w:rPr>
          <w:t>قرآن</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435795941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340</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942" w:history="1">
        <w:r w:rsidR="00E01F6A" w:rsidRPr="000E5BD0">
          <w:rPr>
            <w:rStyle w:val="Hyperlink"/>
            <w:rFonts w:hint="eastAsia"/>
            <w:noProof/>
            <w:rtl/>
            <w:lang w:bidi="fa-IR"/>
          </w:rPr>
          <w:t>مردم</w:t>
        </w:r>
        <w:r w:rsidR="00E01F6A" w:rsidRPr="000E5BD0">
          <w:rPr>
            <w:rStyle w:val="Hyperlink"/>
            <w:noProof/>
            <w:rtl/>
            <w:lang w:bidi="fa-IR"/>
          </w:rPr>
          <w:t xml:space="preserve"> </w:t>
        </w:r>
        <w:r w:rsidR="00E01F6A" w:rsidRPr="000E5BD0">
          <w:rPr>
            <w:rStyle w:val="Hyperlink"/>
            <w:rFonts w:hint="eastAsia"/>
            <w:noProof/>
            <w:rtl/>
            <w:lang w:bidi="fa-IR"/>
          </w:rPr>
          <w:t>و</w:t>
        </w:r>
        <w:r w:rsidR="00E01F6A" w:rsidRPr="000E5BD0">
          <w:rPr>
            <w:rStyle w:val="Hyperlink"/>
            <w:noProof/>
            <w:rtl/>
            <w:lang w:bidi="fa-IR"/>
          </w:rPr>
          <w:t xml:space="preserve"> </w:t>
        </w:r>
        <w:r w:rsidR="00E01F6A" w:rsidRPr="000E5BD0">
          <w:rPr>
            <w:rStyle w:val="Hyperlink"/>
            <w:rFonts w:hint="eastAsia"/>
            <w:noProof/>
            <w:rtl/>
            <w:lang w:bidi="fa-IR"/>
          </w:rPr>
          <w:t>تقو</w:t>
        </w:r>
        <w:r w:rsidR="00E01F6A" w:rsidRPr="000E5BD0">
          <w:rPr>
            <w:rStyle w:val="Hyperlink"/>
            <w:rFonts w:hint="cs"/>
            <w:noProof/>
            <w:rtl/>
            <w:lang w:bidi="fa-IR"/>
          </w:rPr>
          <w:t>ی</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435795942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342</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943" w:history="1">
        <w:r w:rsidR="00E01F6A" w:rsidRPr="000E5BD0">
          <w:rPr>
            <w:rStyle w:val="Hyperlink"/>
            <w:rFonts w:hint="eastAsia"/>
            <w:noProof/>
            <w:rtl/>
            <w:lang w:bidi="fa-IR"/>
          </w:rPr>
          <w:t>تقو</w:t>
        </w:r>
        <w:r w:rsidR="00E01F6A" w:rsidRPr="000E5BD0">
          <w:rPr>
            <w:rStyle w:val="Hyperlink"/>
            <w:rFonts w:hint="cs"/>
            <w:noProof/>
            <w:rtl/>
            <w:lang w:bidi="fa-IR"/>
          </w:rPr>
          <w:t>ی</w:t>
        </w:r>
        <w:r w:rsidR="00E01F6A" w:rsidRPr="000E5BD0">
          <w:rPr>
            <w:rStyle w:val="Hyperlink"/>
            <w:noProof/>
            <w:rtl/>
            <w:lang w:bidi="fa-IR"/>
          </w:rPr>
          <w:t xml:space="preserve"> </w:t>
        </w:r>
        <w:r w:rsidR="00E01F6A" w:rsidRPr="000E5BD0">
          <w:rPr>
            <w:rStyle w:val="Hyperlink"/>
            <w:rFonts w:hint="eastAsia"/>
            <w:noProof/>
            <w:rtl/>
            <w:lang w:bidi="fa-IR"/>
          </w:rPr>
          <w:t>از</w:t>
        </w:r>
        <w:r w:rsidR="00E01F6A" w:rsidRPr="000E5BD0">
          <w:rPr>
            <w:rStyle w:val="Hyperlink"/>
            <w:noProof/>
            <w:rtl/>
            <w:lang w:bidi="fa-IR"/>
          </w:rPr>
          <w:t xml:space="preserve"> </w:t>
        </w:r>
        <w:r w:rsidR="00E01F6A" w:rsidRPr="000E5BD0">
          <w:rPr>
            <w:rStyle w:val="Hyperlink"/>
            <w:rFonts w:hint="eastAsia"/>
            <w:noProof/>
            <w:rtl/>
            <w:lang w:bidi="fa-IR"/>
          </w:rPr>
          <w:t>زبان</w:t>
        </w:r>
        <w:r w:rsidR="00E01F6A" w:rsidRPr="000E5BD0">
          <w:rPr>
            <w:rStyle w:val="Hyperlink"/>
            <w:noProof/>
            <w:rtl/>
            <w:lang w:bidi="fa-IR"/>
          </w:rPr>
          <w:t xml:space="preserve"> </w:t>
        </w:r>
        <w:r w:rsidR="00E01F6A" w:rsidRPr="000E5BD0">
          <w:rPr>
            <w:rStyle w:val="Hyperlink"/>
            <w:rFonts w:hint="eastAsia"/>
            <w:noProof/>
            <w:rtl/>
            <w:lang w:bidi="fa-IR"/>
          </w:rPr>
          <w:t>بزرگان</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435795943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343</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944" w:history="1">
        <w:r w:rsidR="00E01F6A" w:rsidRPr="000E5BD0">
          <w:rPr>
            <w:rStyle w:val="Hyperlink"/>
            <w:rFonts w:hint="eastAsia"/>
            <w:noProof/>
            <w:rtl/>
            <w:lang w:bidi="fa-IR"/>
          </w:rPr>
          <w:t>تقو</w:t>
        </w:r>
        <w:r w:rsidR="00E01F6A" w:rsidRPr="000E5BD0">
          <w:rPr>
            <w:rStyle w:val="Hyperlink"/>
            <w:rFonts w:hint="cs"/>
            <w:noProof/>
            <w:rtl/>
            <w:lang w:bidi="fa-IR"/>
          </w:rPr>
          <w:t>ی</w:t>
        </w:r>
        <w:r w:rsidR="00E01F6A" w:rsidRPr="000E5BD0">
          <w:rPr>
            <w:rStyle w:val="Hyperlink"/>
            <w:noProof/>
            <w:rtl/>
            <w:lang w:bidi="fa-IR"/>
          </w:rPr>
          <w:t xml:space="preserve"> </w:t>
        </w:r>
        <w:r w:rsidR="00E01F6A" w:rsidRPr="000E5BD0">
          <w:rPr>
            <w:rStyle w:val="Hyperlink"/>
            <w:rFonts w:hint="eastAsia"/>
            <w:noProof/>
            <w:rtl/>
            <w:lang w:bidi="fa-IR"/>
          </w:rPr>
          <w:t>و</w:t>
        </w:r>
        <w:r w:rsidR="00E01F6A" w:rsidRPr="000E5BD0">
          <w:rPr>
            <w:rStyle w:val="Hyperlink"/>
            <w:noProof/>
            <w:rtl/>
            <w:lang w:bidi="fa-IR"/>
          </w:rPr>
          <w:t xml:space="preserve"> </w:t>
        </w:r>
        <w:r w:rsidR="00E01F6A" w:rsidRPr="000E5BD0">
          <w:rPr>
            <w:rStyle w:val="Hyperlink"/>
            <w:rFonts w:hint="eastAsia"/>
            <w:noProof/>
            <w:rtl/>
            <w:lang w:bidi="fa-IR"/>
          </w:rPr>
          <w:t>شناخت</w:t>
        </w:r>
        <w:r w:rsidR="00E01F6A" w:rsidRPr="000E5BD0">
          <w:rPr>
            <w:rStyle w:val="Hyperlink"/>
            <w:noProof/>
            <w:rtl/>
            <w:lang w:bidi="fa-IR"/>
          </w:rPr>
          <w:t xml:space="preserve"> </w:t>
        </w:r>
        <w:r w:rsidR="00E01F6A" w:rsidRPr="000E5BD0">
          <w:rPr>
            <w:rStyle w:val="Hyperlink"/>
            <w:rFonts w:hint="eastAsia"/>
            <w:noProof/>
            <w:rtl/>
            <w:lang w:bidi="fa-IR"/>
          </w:rPr>
          <w:t>حلال</w:t>
        </w:r>
        <w:r w:rsidR="00E01F6A" w:rsidRPr="000E5BD0">
          <w:rPr>
            <w:rStyle w:val="Hyperlink"/>
            <w:noProof/>
            <w:rtl/>
            <w:lang w:bidi="fa-IR"/>
          </w:rPr>
          <w:t xml:space="preserve"> </w:t>
        </w:r>
        <w:r w:rsidR="00E01F6A" w:rsidRPr="000E5BD0">
          <w:rPr>
            <w:rStyle w:val="Hyperlink"/>
            <w:rFonts w:hint="eastAsia"/>
            <w:noProof/>
            <w:rtl/>
            <w:lang w:bidi="fa-IR"/>
          </w:rPr>
          <w:t>و</w:t>
        </w:r>
        <w:r w:rsidR="00E01F6A" w:rsidRPr="000E5BD0">
          <w:rPr>
            <w:rStyle w:val="Hyperlink"/>
            <w:noProof/>
            <w:rtl/>
            <w:lang w:bidi="fa-IR"/>
          </w:rPr>
          <w:t xml:space="preserve"> </w:t>
        </w:r>
        <w:r w:rsidR="00E01F6A" w:rsidRPr="000E5BD0">
          <w:rPr>
            <w:rStyle w:val="Hyperlink"/>
            <w:rFonts w:hint="eastAsia"/>
            <w:noProof/>
            <w:rtl/>
            <w:lang w:bidi="fa-IR"/>
          </w:rPr>
          <w:t>حرام</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435795944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344</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945" w:history="1">
        <w:r w:rsidR="00E01F6A" w:rsidRPr="000E5BD0">
          <w:rPr>
            <w:rStyle w:val="Hyperlink"/>
            <w:rFonts w:hint="eastAsia"/>
            <w:noProof/>
            <w:rtl/>
            <w:lang w:bidi="fa-IR"/>
          </w:rPr>
          <w:t>کوچک</w:t>
        </w:r>
        <w:r w:rsidR="00E01F6A" w:rsidRPr="000E5BD0">
          <w:rPr>
            <w:rStyle w:val="Hyperlink"/>
            <w:noProof/>
            <w:rtl/>
            <w:lang w:bidi="fa-IR"/>
          </w:rPr>
          <w:t xml:space="preserve"> </w:t>
        </w:r>
        <w:r w:rsidR="00E01F6A" w:rsidRPr="000E5BD0">
          <w:rPr>
            <w:rStyle w:val="Hyperlink"/>
            <w:rFonts w:hint="eastAsia"/>
            <w:noProof/>
            <w:rtl/>
            <w:lang w:bidi="fa-IR"/>
          </w:rPr>
          <w:t>شماردن</w:t>
        </w:r>
        <w:r w:rsidR="00E01F6A" w:rsidRPr="000E5BD0">
          <w:rPr>
            <w:rStyle w:val="Hyperlink"/>
            <w:noProof/>
            <w:rtl/>
            <w:lang w:bidi="fa-IR"/>
          </w:rPr>
          <w:t xml:space="preserve"> </w:t>
        </w:r>
        <w:r w:rsidR="00E01F6A" w:rsidRPr="000E5BD0">
          <w:rPr>
            <w:rStyle w:val="Hyperlink"/>
            <w:rFonts w:hint="eastAsia"/>
            <w:noProof/>
            <w:rtl/>
            <w:lang w:bidi="fa-IR"/>
          </w:rPr>
          <w:t>گناهان</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435795945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344</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946" w:history="1">
        <w:r w:rsidR="00E01F6A" w:rsidRPr="000E5BD0">
          <w:rPr>
            <w:rStyle w:val="Hyperlink"/>
            <w:rFonts w:hint="eastAsia"/>
            <w:noProof/>
            <w:rtl/>
            <w:lang w:bidi="fa-IR"/>
          </w:rPr>
          <w:t>جا</w:t>
        </w:r>
        <w:r w:rsidR="00E01F6A" w:rsidRPr="000E5BD0">
          <w:rPr>
            <w:rStyle w:val="Hyperlink"/>
            <w:rFonts w:hint="cs"/>
            <w:noProof/>
            <w:rtl/>
            <w:lang w:bidi="fa-IR"/>
          </w:rPr>
          <w:t>ی</w:t>
        </w:r>
        <w:r w:rsidR="00E01F6A" w:rsidRPr="000E5BD0">
          <w:rPr>
            <w:rStyle w:val="Hyperlink"/>
            <w:rFonts w:hint="eastAsia"/>
            <w:noProof/>
            <w:rtl/>
            <w:lang w:bidi="fa-IR"/>
          </w:rPr>
          <w:t>گاه</w:t>
        </w:r>
        <w:r w:rsidR="00E01F6A" w:rsidRPr="000E5BD0">
          <w:rPr>
            <w:rStyle w:val="Hyperlink"/>
            <w:noProof/>
            <w:rtl/>
            <w:lang w:bidi="fa-IR"/>
          </w:rPr>
          <w:t xml:space="preserve"> </w:t>
        </w:r>
        <w:r w:rsidR="00E01F6A" w:rsidRPr="000E5BD0">
          <w:rPr>
            <w:rStyle w:val="Hyperlink"/>
            <w:rFonts w:hint="eastAsia"/>
            <w:noProof/>
            <w:rtl/>
            <w:lang w:bidi="fa-IR"/>
          </w:rPr>
          <w:t>و</w:t>
        </w:r>
        <w:r w:rsidR="00E01F6A" w:rsidRPr="000E5BD0">
          <w:rPr>
            <w:rStyle w:val="Hyperlink"/>
            <w:noProof/>
            <w:rtl/>
            <w:lang w:bidi="fa-IR"/>
          </w:rPr>
          <w:t xml:space="preserve"> </w:t>
        </w:r>
        <w:r w:rsidR="00E01F6A" w:rsidRPr="000E5BD0">
          <w:rPr>
            <w:rStyle w:val="Hyperlink"/>
            <w:rFonts w:hint="eastAsia"/>
            <w:noProof/>
            <w:rtl/>
            <w:lang w:bidi="fa-IR"/>
          </w:rPr>
          <w:t>منزلت</w:t>
        </w:r>
        <w:r w:rsidR="00E01F6A" w:rsidRPr="000E5BD0">
          <w:rPr>
            <w:rStyle w:val="Hyperlink"/>
            <w:noProof/>
            <w:rtl/>
            <w:lang w:bidi="fa-IR"/>
          </w:rPr>
          <w:t xml:space="preserve"> </w:t>
        </w:r>
        <w:r w:rsidR="00E01F6A" w:rsidRPr="000E5BD0">
          <w:rPr>
            <w:rStyle w:val="Hyperlink"/>
            <w:rFonts w:hint="eastAsia"/>
            <w:noProof/>
            <w:rtl/>
            <w:lang w:bidi="fa-IR"/>
          </w:rPr>
          <w:t>تقو</w:t>
        </w:r>
        <w:r w:rsidR="00E01F6A" w:rsidRPr="000E5BD0">
          <w:rPr>
            <w:rStyle w:val="Hyperlink"/>
            <w:rFonts w:hint="cs"/>
            <w:noProof/>
            <w:rtl/>
            <w:lang w:bidi="fa-IR"/>
          </w:rPr>
          <w:t>ی</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435795946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346</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947" w:history="1">
        <w:r w:rsidR="00E01F6A" w:rsidRPr="000E5BD0">
          <w:rPr>
            <w:rStyle w:val="Hyperlink"/>
            <w:rFonts w:hint="eastAsia"/>
            <w:noProof/>
            <w:rtl/>
            <w:lang w:bidi="fa-IR"/>
          </w:rPr>
          <w:t>بر</w:t>
        </w:r>
        <w:r w:rsidR="00E01F6A" w:rsidRPr="000E5BD0">
          <w:rPr>
            <w:rStyle w:val="Hyperlink"/>
            <w:noProof/>
            <w:rtl/>
            <w:lang w:bidi="fa-IR"/>
          </w:rPr>
          <w:t xml:space="preserve"> </w:t>
        </w:r>
        <w:r w:rsidR="00E01F6A" w:rsidRPr="000E5BD0">
          <w:rPr>
            <w:rStyle w:val="Hyperlink"/>
            <w:rFonts w:hint="eastAsia"/>
            <w:noProof/>
            <w:rtl/>
            <w:lang w:bidi="fa-IR"/>
          </w:rPr>
          <w:t>بال</w:t>
        </w:r>
        <w:r w:rsidR="00E01F6A" w:rsidRPr="000E5BD0">
          <w:rPr>
            <w:rStyle w:val="Hyperlink"/>
            <w:noProof/>
            <w:rtl/>
            <w:lang w:bidi="fa-IR"/>
          </w:rPr>
          <w:t xml:space="preserve"> </w:t>
        </w:r>
        <w:r w:rsidR="00E01F6A" w:rsidRPr="000E5BD0">
          <w:rPr>
            <w:rStyle w:val="Hyperlink"/>
            <w:rFonts w:hint="eastAsia"/>
            <w:noProof/>
            <w:rtl/>
            <w:lang w:bidi="fa-IR"/>
          </w:rPr>
          <w:t>تقو</w:t>
        </w:r>
        <w:r w:rsidR="00E01F6A" w:rsidRPr="000E5BD0">
          <w:rPr>
            <w:rStyle w:val="Hyperlink"/>
            <w:rFonts w:hint="cs"/>
            <w:noProof/>
            <w:rtl/>
            <w:lang w:bidi="fa-IR"/>
          </w:rPr>
          <w:t>ی</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435795947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352</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948" w:history="1">
        <w:r w:rsidR="00E01F6A" w:rsidRPr="000E5BD0">
          <w:rPr>
            <w:rStyle w:val="Hyperlink"/>
            <w:rFonts w:hint="eastAsia"/>
            <w:noProof/>
            <w:rtl/>
            <w:lang w:bidi="fa-IR"/>
          </w:rPr>
          <w:t>اول</w:t>
        </w:r>
        <w:r w:rsidR="00E01F6A" w:rsidRPr="000E5BD0">
          <w:rPr>
            <w:rStyle w:val="Hyperlink"/>
            <w:rFonts w:hint="cs"/>
            <w:noProof/>
            <w:rtl/>
            <w:lang w:bidi="fa-IR"/>
          </w:rPr>
          <w:t>ی</w:t>
        </w:r>
        <w:r w:rsidR="00E01F6A" w:rsidRPr="000E5BD0">
          <w:rPr>
            <w:rStyle w:val="Hyperlink"/>
            <w:rFonts w:hint="eastAsia"/>
            <w:noProof/>
            <w:rtl/>
            <w:lang w:bidi="fa-IR"/>
          </w:rPr>
          <w:t>ا</w:t>
        </w:r>
        <w:r w:rsidR="00E01F6A" w:rsidRPr="000E5BD0">
          <w:rPr>
            <w:rStyle w:val="Hyperlink"/>
            <w:rFonts w:hint="cs"/>
            <w:noProof/>
            <w:rtl/>
            <w:lang w:bidi="fa-IR"/>
          </w:rPr>
          <w:t>ی</w:t>
        </w:r>
        <w:r w:rsidR="00E01F6A" w:rsidRPr="000E5BD0">
          <w:rPr>
            <w:rStyle w:val="Hyperlink"/>
            <w:noProof/>
            <w:rtl/>
            <w:lang w:bidi="fa-IR"/>
          </w:rPr>
          <w:t xml:space="preserve"> </w:t>
        </w:r>
        <w:r w:rsidR="00E01F6A" w:rsidRPr="000E5BD0">
          <w:rPr>
            <w:rStyle w:val="Hyperlink"/>
            <w:rFonts w:hint="eastAsia"/>
            <w:noProof/>
            <w:rtl/>
            <w:lang w:bidi="fa-IR"/>
          </w:rPr>
          <w:t>خدا</w:t>
        </w:r>
        <w:r w:rsidR="00E01F6A" w:rsidRPr="000E5BD0">
          <w:rPr>
            <w:rStyle w:val="Hyperlink"/>
            <w:noProof/>
            <w:rtl/>
            <w:lang w:bidi="fa-IR"/>
          </w:rPr>
          <w:t xml:space="preserve"> </w:t>
        </w:r>
        <w:r w:rsidR="00E01F6A" w:rsidRPr="000E5BD0">
          <w:rPr>
            <w:rStyle w:val="Hyperlink"/>
            <w:rFonts w:hint="eastAsia"/>
            <w:noProof/>
            <w:rtl/>
            <w:lang w:bidi="fa-IR"/>
          </w:rPr>
          <w:t>و</w:t>
        </w:r>
        <w:r w:rsidR="00E01F6A" w:rsidRPr="000E5BD0">
          <w:rPr>
            <w:rStyle w:val="Hyperlink"/>
            <w:noProof/>
            <w:rtl/>
            <w:lang w:bidi="fa-IR"/>
          </w:rPr>
          <w:t xml:space="preserve"> </w:t>
        </w:r>
        <w:r w:rsidR="00E01F6A" w:rsidRPr="000E5BD0">
          <w:rPr>
            <w:rStyle w:val="Hyperlink"/>
            <w:rFonts w:hint="eastAsia"/>
            <w:noProof/>
            <w:rtl/>
            <w:lang w:bidi="fa-IR"/>
          </w:rPr>
          <w:t>تقو</w:t>
        </w:r>
        <w:r w:rsidR="00E01F6A" w:rsidRPr="000E5BD0">
          <w:rPr>
            <w:rStyle w:val="Hyperlink"/>
            <w:rFonts w:hint="cs"/>
            <w:noProof/>
            <w:rtl/>
            <w:lang w:bidi="fa-IR"/>
          </w:rPr>
          <w:t>ی</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435795948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354</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949" w:history="1">
        <w:r w:rsidR="00E01F6A" w:rsidRPr="000E5BD0">
          <w:rPr>
            <w:rStyle w:val="Hyperlink"/>
            <w:rFonts w:hint="eastAsia"/>
            <w:noProof/>
            <w:rtl/>
            <w:lang w:bidi="fa-IR"/>
          </w:rPr>
          <w:t>تقو</w:t>
        </w:r>
        <w:r w:rsidR="00E01F6A" w:rsidRPr="000E5BD0">
          <w:rPr>
            <w:rStyle w:val="Hyperlink"/>
            <w:rFonts w:hint="cs"/>
            <w:noProof/>
            <w:rtl/>
            <w:lang w:bidi="fa-IR"/>
          </w:rPr>
          <w:t>ی</w:t>
        </w:r>
        <w:r w:rsidR="00E01F6A" w:rsidRPr="000E5BD0">
          <w:rPr>
            <w:rStyle w:val="Hyperlink"/>
            <w:noProof/>
            <w:rtl/>
            <w:lang w:bidi="fa-IR"/>
          </w:rPr>
          <w:t xml:space="preserve"> </w:t>
        </w:r>
        <w:r w:rsidR="00E01F6A" w:rsidRPr="000E5BD0">
          <w:rPr>
            <w:rStyle w:val="Hyperlink"/>
            <w:rFonts w:hint="eastAsia"/>
            <w:noProof/>
            <w:rtl/>
            <w:lang w:bidi="fa-IR"/>
          </w:rPr>
          <w:t>م</w:t>
        </w:r>
        <w:r w:rsidR="00E01F6A" w:rsidRPr="000E5BD0">
          <w:rPr>
            <w:rStyle w:val="Hyperlink"/>
            <w:rFonts w:hint="cs"/>
            <w:noProof/>
            <w:rtl/>
            <w:lang w:bidi="fa-IR"/>
          </w:rPr>
          <w:t>ی</w:t>
        </w:r>
        <w:r w:rsidR="00E01F6A" w:rsidRPr="000E5BD0">
          <w:rPr>
            <w:rStyle w:val="Hyperlink"/>
            <w:rFonts w:hint="eastAsia"/>
            <w:noProof/>
            <w:rtl/>
            <w:lang w:bidi="fa-IR"/>
          </w:rPr>
          <w:t>زان</w:t>
        </w:r>
        <w:r w:rsidR="00E01F6A" w:rsidRPr="000E5BD0">
          <w:rPr>
            <w:rStyle w:val="Hyperlink"/>
            <w:noProof/>
            <w:rtl/>
            <w:lang w:bidi="fa-IR"/>
          </w:rPr>
          <w:t xml:space="preserve"> </w:t>
        </w:r>
        <w:r w:rsidR="00E01F6A" w:rsidRPr="000E5BD0">
          <w:rPr>
            <w:rStyle w:val="Hyperlink"/>
            <w:rFonts w:hint="eastAsia"/>
            <w:noProof/>
            <w:rtl/>
            <w:lang w:bidi="fa-IR"/>
          </w:rPr>
          <w:t>سنجش</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435795949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356</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950" w:history="1">
        <w:r w:rsidR="00E01F6A" w:rsidRPr="000E5BD0">
          <w:rPr>
            <w:rStyle w:val="Hyperlink"/>
            <w:rFonts w:hint="eastAsia"/>
            <w:noProof/>
            <w:rtl/>
            <w:lang w:bidi="fa-IR"/>
          </w:rPr>
          <w:t>نشانه‏ها</w:t>
        </w:r>
        <w:r w:rsidR="00E01F6A" w:rsidRPr="000E5BD0">
          <w:rPr>
            <w:rStyle w:val="Hyperlink"/>
            <w:rFonts w:hint="cs"/>
            <w:noProof/>
            <w:rtl/>
            <w:lang w:bidi="fa-IR"/>
          </w:rPr>
          <w:t>ی</w:t>
        </w:r>
        <w:r w:rsidR="00E01F6A" w:rsidRPr="000E5BD0">
          <w:rPr>
            <w:rStyle w:val="Hyperlink"/>
            <w:noProof/>
            <w:rtl/>
            <w:lang w:bidi="fa-IR"/>
          </w:rPr>
          <w:t xml:space="preserve"> </w:t>
        </w:r>
        <w:r w:rsidR="00E01F6A" w:rsidRPr="000E5BD0">
          <w:rPr>
            <w:rStyle w:val="Hyperlink"/>
            <w:rFonts w:hint="eastAsia"/>
            <w:noProof/>
            <w:rtl/>
            <w:lang w:bidi="fa-IR"/>
          </w:rPr>
          <w:t>تقو</w:t>
        </w:r>
        <w:r w:rsidR="00E01F6A" w:rsidRPr="000E5BD0">
          <w:rPr>
            <w:rStyle w:val="Hyperlink"/>
            <w:rFonts w:hint="cs"/>
            <w:noProof/>
            <w:rtl/>
            <w:lang w:bidi="fa-IR"/>
          </w:rPr>
          <w:t>ی</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435795950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356</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951" w:history="1">
        <w:r w:rsidR="00E01F6A" w:rsidRPr="000E5BD0">
          <w:rPr>
            <w:rStyle w:val="Hyperlink"/>
            <w:rFonts w:hint="eastAsia"/>
            <w:noProof/>
            <w:rtl/>
            <w:lang w:bidi="fa-IR"/>
          </w:rPr>
          <w:t>ش</w:t>
        </w:r>
        <w:r w:rsidR="00E01F6A" w:rsidRPr="000E5BD0">
          <w:rPr>
            <w:rStyle w:val="Hyperlink"/>
            <w:rFonts w:hint="cs"/>
            <w:noProof/>
            <w:rtl/>
            <w:lang w:bidi="fa-IR"/>
          </w:rPr>
          <w:t>ی</w:t>
        </w:r>
        <w:r w:rsidR="00E01F6A" w:rsidRPr="000E5BD0">
          <w:rPr>
            <w:rStyle w:val="Hyperlink"/>
            <w:rFonts w:hint="eastAsia"/>
            <w:noProof/>
            <w:rtl/>
            <w:lang w:bidi="fa-IR"/>
          </w:rPr>
          <w:t>وه‏ها</w:t>
        </w:r>
        <w:r w:rsidR="00E01F6A" w:rsidRPr="000E5BD0">
          <w:rPr>
            <w:rStyle w:val="Hyperlink"/>
            <w:rFonts w:hint="cs"/>
            <w:noProof/>
            <w:rtl/>
            <w:lang w:bidi="fa-IR"/>
          </w:rPr>
          <w:t>ی</w:t>
        </w:r>
        <w:r w:rsidR="00E01F6A" w:rsidRPr="000E5BD0">
          <w:rPr>
            <w:rStyle w:val="Hyperlink"/>
            <w:noProof/>
            <w:rtl/>
            <w:lang w:bidi="fa-IR"/>
          </w:rPr>
          <w:t xml:space="preserve"> </w:t>
        </w:r>
        <w:r w:rsidR="00E01F6A" w:rsidRPr="000E5BD0">
          <w:rPr>
            <w:rStyle w:val="Hyperlink"/>
            <w:rFonts w:hint="eastAsia"/>
            <w:noProof/>
            <w:rtl/>
            <w:lang w:bidi="fa-IR"/>
          </w:rPr>
          <w:t>رس</w:t>
        </w:r>
        <w:r w:rsidR="00E01F6A" w:rsidRPr="000E5BD0">
          <w:rPr>
            <w:rStyle w:val="Hyperlink"/>
            <w:rFonts w:hint="cs"/>
            <w:noProof/>
            <w:rtl/>
            <w:lang w:bidi="fa-IR"/>
          </w:rPr>
          <w:t>ی</w:t>
        </w:r>
        <w:r w:rsidR="00E01F6A" w:rsidRPr="000E5BD0">
          <w:rPr>
            <w:rStyle w:val="Hyperlink"/>
            <w:rFonts w:hint="eastAsia"/>
            <w:noProof/>
            <w:rtl/>
            <w:lang w:bidi="fa-IR"/>
          </w:rPr>
          <w:t>دن</w:t>
        </w:r>
        <w:r w:rsidR="00E01F6A" w:rsidRPr="000E5BD0">
          <w:rPr>
            <w:rStyle w:val="Hyperlink"/>
            <w:noProof/>
            <w:rtl/>
            <w:lang w:bidi="fa-IR"/>
          </w:rPr>
          <w:t xml:space="preserve"> </w:t>
        </w:r>
        <w:r w:rsidR="00E01F6A" w:rsidRPr="000E5BD0">
          <w:rPr>
            <w:rStyle w:val="Hyperlink"/>
            <w:rFonts w:hint="eastAsia"/>
            <w:noProof/>
            <w:rtl/>
            <w:lang w:bidi="fa-IR"/>
          </w:rPr>
          <w:t>به</w:t>
        </w:r>
        <w:r w:rsidR="00E01F6A" w:rsidRPr="000E5BD0">
          <w:rPr>
            <w:rStyle w:val="Hyperlink"/>
            <w:noProof/>
            <w:rtl/>
            <w:lang w:bidi="fa-IR"/>
          </w:rPr>
          <w:t xml:space="preserve"> </w:t>
        </w:r>
        <w:r w:rsidR="00E01F6A" w:rsidRPr="000E5BD0">
          <w:rPr>
            <w:rStyle w:val="Hyperlink"/>
            <w:rFonts w:hint="eastAsia"/>
            <w:noProof/>
            <w:rtl/>
            <w:lang w:bidi="fa-IR"/>
          </w:rPr>
          <w:t>تقو</w:t>
        </w:r>
        <w:r w:rsidR="00E01F6A" w:rsidRPr="000E5BD0">
          <w:rPr>
            <w:rStyle w:val="Hyperlink"/>
            <w:rFonts w:hint="cs"/>
            <w:noProof/>
            <w:rtl/>
            <w:lang w:bidi="fa-IR"/>
          </w:rPr>
          <w:t>ی</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435795951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358</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952" w:history="1">
        <w:r w:rsidR="00E01F6A" w:rsidRPr="000E5BD0">
          <w:rPr>
            <w:rStyle w:val="Hyperlink"/>
            <w:rFonts w:hint="eastAsia"/>
            <w:noProof/>
            <w:rtl/>
            <w:lang w:bidi="fa-IR"/>
          </w:rPr>
          <w:t>و</w:t>
        </w:r>
        <w:r w:rsidR="00E01F6A" w:rsidRPr="000E5BD0">
          <w:rPr>
            <w:rStyle w:val="Hyperlink"/>
            <w:rFonts w:hint="cs"/>
            <w:noProof/>
            <w:rtl/>
            <w:lang w:bidi="fa-IR"/>
          </w:rPr>
          <w:t>ی</w:t>
        </w:r>
        <w:r w:rsidR="00E01F6A" w:rsidRPr="000E5BD0">
          <w:rPr>
            <w:rStyle w:val="Hyperlink"/>
            <w:rFonts w:hint="eastAsia"/>
            <w:noProof/>
            <w:rtl/>
            <w:lang w:bidi="fa-IR"/>
          </w:rPr>
          <w:t>ژگ</w:t>
        </w:r>
        <w:r w:rsidR="00E01F6A" w:rsidRPr="000E5BD0">
          <w:rPr>
            <w:rStyle w:val="Hyperlink"/>
            <w:rFonts w:hint="cs"/>
            <w:noProof/>
            <w:rtl/>
            <w:lang w:bidi="fa-IR"/>
          </w:rPr>
          <w:t>ی</w:t>
        </w:r>
        <w:r w:rsidR="00E01F6A" w:rsidRPr="000E5BD0">
          <w:rPr>
            <w:rStyle w:val="Hyperlink"/>
            <w:rFonts w:hint="eastAsia"/>
            <w:noProof/>
            <w:lang w:bidi="fa-IR"/>
          </w:rPr>
          <w:t>‌</w:t>
        </w:r>
        <w:r w:rsidR="00E01F6A" w:rsidRPr="000E5BD0">
          <w:rPr>
            <w:rStyle w:val="Hyperlink"/>
            <w:rFonts w:hint="eastAsia"/>
            <w:noProof/>
            <w:rtl/>
            <w:lang w:bidi="fa-IR"/>
          </w:rPr>
          <w:t>ها</w:t>
        </w:r>
        <w:r w:rsidR="00E01F6A" w:rsidRPr="000E5BD0">
          <w:rPr>
            <w:rStyle w:val="Hyperlink"/>
            <w:rFonts w:hint="cs"/>
            <w:noProof/>
            <w:rtl/>
            <w:lang w:bidi="fa-IR"/>
          </w:rPr>
          <w:t>ی</w:t>
        </w:r>
        <w:r w:rsidR="00E01F6A" w:rsidRPr="000E5BD0">
          <w:rPr>
            <w:rStyle w:val="Hyperlink"/>
            <w:noProof/>
            <w:rtl/>
            <w:lang w:bidi="fa-IR"/>
          </w:rPr>
          <w:t xml:space="preserve"> </w:t>
        </w:r>
        <w:r w:rsidR="00E01F6A" w:rsidRPr="000E5BD0">
          <w:rPr>
            <w:rStyle w:val="Hyperlink"/>
            <w:rFonts w:hint="eastAsia"/>
            <w:noProof/>
            <w:rtl/>
            <w:lang w:bidi="fa-IR"/>
          </w:rPr>
          <w:t>پره</w:t>
        </w:r>
        <w:r w:rsidR="00E01F6A" w:rsidRPr="000E5BD0">
          <w:rPr>
            <w:rStyle w:val="Hyperlink"/>
            <w:rFonts w:hint="cs"/>
            <w:noProof/>
            <w:rtl/>
            <w:lang w:bidi="fa-IR"/>
          </w:rPr>
          <w:t>ی</w:t>
        </w:r>
        <w:r w:rsidR="00E01F6A" w:rsidRPr="000E5BD0">
          <w:rPr>
            <w:rStyle w:val="Hyperlink"/>
            <w:rFonts w:hint="eastAsia"/>
            <w:noProof/>
            <w:rtl/>
            <w:lang w:bidi="fa-IR"/>
          </w:rPr>
          <w:t>زگاران</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435795952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361</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953" w:history="1">
        <w:r w:rsidR="00E01F6A" w:rsidRPr="000E5BD0">
          <w:rPr>
            <w:rStyle w:val="Hyperlink"/>
            <w:rFonts w:hint="eastAsia"/>
            <w:noProof/>
            <w:rtl/>
            <w:lang w:bidi="fa-IR"/>
          </w:rPr>
          <w:t>ثمره</w:t>
        </w:r>
        <w:r w:rsidR="00E01F6A" w:rsidRPr="000E5BD0">
          <w:rPr>
            <w:rStyle w:val="Hyperlink"/>
            <w:rFonts w:cs="CTraditional Arabic" w:hint="eastAsia"/>
            <w:noProof/>
            <w:cs/>
            <w:lang w:bidi="fa-IR"/>
          </w:rPr>
          <w:t>‎</w:t>
        </w:r>
        <w:r w:rsidR="00E01F6A" w:rsidRPr="000E5BD0">
          <w:rPr>
            <w:rStyle w:val="Hyperlink"/>
            <w:rFonts w:hint="eastAsia"/>
            <w:noProof/>
            <w:rtl/>
            <w:lang w:bidi="fa-IR"/>
          </w:rPr>
          <w:t>ها</w:t>
        </w:r>
        <w:r w:rsidR="00E01F6A" w:rsidRPr="000E5BD0">
          <w:rPr>
            <w:rStyle w:val="Hyperlink"/>
            <w:noProof/>
            <w:rtl/>
            <w:lang w:bidi="fa-IR"/>
          </w:rPr>
          <w:t xml:space="preserve"> </w:t>
        </w:r>
        <w:r w:rsidR="00E01F6A" w:rsidRPr="000E5BD0">
          <w:rPr>
            <w:rStyle w:val="Hyperlink"/>
            <w:rFonts w:hint="eastAsia"/>
            <w:noProof/>
            <w:rtl/>
            <w:lang w:bidi="fa-IR"/>
          </w:rPr>
          <w:t>و</w:t>
        </w:r>
        <w:r w:rsidR="00E01F6A" w:rsidRPr="000E5BD0">
          <w:rPr>
            <w:rStyle w:val="Hyperlink"/>
            <w:noProof/>
            <w:rtl/>
            <w:lang w:bidi="fa-IR"/>
          </w:rPr>
          <w:t xml:space="preserve"> </w:t>
        </w:r>
        <w:r w:rsidR="00E01F6A" w:rsidRPr="000E5BD0">
          <w:rPr>
            <w:rStyle w:val="Hyperlink"/>
            <w:rFonts w:hint="eastAsia"/>
            <w:noProof/>
            <w:rtl/>
            <w:lang w:bidi="fa-IR"/>
          </w:rPr>
          <w:t>فوا</w:t>
        </w:r>
        <w:r w:rsidR="00E01F6A" w:rsidRPr="000E5BD0">
          <w:rPr>
            <w:rStyle w:val="Hyperlink"/>
            <w:rFonts w:hint="cs"/>
            <w:noProof/>
            <w:rtl/>
            <w:lang w:bidi="fa-IR"/>
          </w:rPr>
          <w:t>ی</w:t>
        </w:r>
        <w:r w:rsidR="00E01F6A" w:rsidRPr="000E5BD0">
          <w:rPr>
            <w:rStyle w:val="Hyperlink"/>
            <w:rFonts w:hint="eastAsia"/>
            <w:noProof/>
            <w:rtl/>
            <w:lang w:bidi="fa-IR"/>
          </w:rPr>
          <w:t>د</w:t>
        </w:r>
        <w:r w:rsidR="00E01F6A" w:rsidRPr="000E5BD0">
          <w:rPr>
            <w:rStyle w:val="Hyperlink"/>
            <w:noProof/>
            <w:rtl/>
            <w:lang w:bidi="fa-IR"/>
          </w:rPr>
          <w:t xml:space="preserve"> </w:t>
        </w:r>
        <w:r w:rsidR="00E01F6A" w:rsidRPr="000E5BD0">
          <w:rPr>
            <w:rStyle w:val="Hyperlink"/>
            <w:rFonts w:hint="eastAsia"/>
            <w:noProof/>
            <w:rtl/>
            <w:lang w:bidi="fa-IR"/>
          </w:rPr>
          <w:t>تقو</w:t>
        </w:r>
        <w:r w:rsidR="00E01F6A" w:rsidRPr="000E5BD0">
          <w:rPr>
            <w:rStyle w:val="Hyperlink"/>
            <w:rFonts w:hint="cs"/>
            <w:noProof/>
            <w:rtl/>
            <w:lang w:bidi="fa-IR"/>
          </w:rPr>
          <w:t>ی</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435795953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364</w:t>
        </w:r>
        <w:r w:rsidR="00E01F6A">
          <w:rPr>
            <w:noProof/>
            <w:webHidden/>
            <w:rtl/>
          </w:rPr>
          <w:fldChar w:fldCharType="end"/>
        </w:r>
      </w:hyperlink>
    </w:p>
    <w:p w:rsidR="00E01F6A" w:rsidRDefault="00E8691C">
      <w:pPr>
        <w:pStyle w:val="TOC1"/>
        <w:tabs>
          <w:tab w:val="right" w:leader="dot" w:pos="7078"/>
        </w:tabs>
        <w:rPr>
          <w:rFonts w:asciiTheme="minorHAnsi" w:eastAsiaTheme="minorEastAsia" w:hAnsiTheme="minorHAnsi" w:cstheme="minorBidi"/>
          <w:bCs w:val="0"/>
          <w:noProof/>
          <w:sz w:val="22"/>
          <w:szCs w:val="22"/>
          <w:rtl/>
        </w:rPr>
      </w:pPr>
      <w:hyperlink w:anchor="_Toc435795954" w:history="1">
        <w:r w:rsidR="00E01F6A" w:rsidRPr="000E5BD0">
          <w:rPr>
            <w:rStyle w:val="Hyperlink"/>
            <w:rFonts w:hint="eastAsia"/>
            <w:noProof/>
            <w:rtl/>
            <w:lang w:bidi="fa-IR"/>
          </w:rPr>
          <w:t>ورع</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435795954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373</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955" w:history="1">
        <w:r w:rsidR="00E01F6A" w:rsidRPr="000E5BD0">
          <w:rPr>
            <w:rStyle w:val="Hyperlink"/>
            <w:rFonts w:hint="eastAsia"/>
            <w:noProof/>
            <w:rtl/>
            <w:lang w:bidi="fa-IR"/>
          </w:rPr>
          <w:t>ورع</w:t>
        </w:r>
        <w:r w:rsidR="00E01F6A" w:rsidRPr="000E5BD0">
          <w:rPr>
            <w:rStyle w:val="Hyperlink"/>
            <w:noProof/>
            <w:rtl/>
            <w:lang w:bidi="fa-IR"/>
          </w:rPr>
          <w:t xml:space="preserve"> </w:t>
        </w:r>
        <w:r w:rsidR="00E01F6A" w:rsidRPr="000E5BD0">
          <w:rPr>
            <w:rStyle w:val="Hyperlink"/>
            <w:rFonts w:hint="eastAsia"/>
            <w:noProof/>
            <w:rtl/>
            <w:lang w:bidi="fa-IR"/>
          </w:rPr>
          <w:t>در</w:t>
        </w:r>
        <w:r w:rsidR="00E01F6A" w:rsidRPr="000E5BD0">
          <w:rPr>
            <w:rStyle w:val="Hyperlink"/>
            <w:noProof/>
            <w:rtl/>
            <w:lang w:bidi="fa-IR"/>
          </w:rPr>
          <w:t xml:space="preserve"> </w:t>
        </w:r>
        <w:r w:rsidR="00E01F6A" w:rsidRPr="000E5BD0">
          <w:rPr>
            <w:rStyle w:val="Hyperlink"/>
            <w:rFonts w:hint="eastAsia"/>
            <w:noProof/>
            <w:rtl/>
            <w:lang w:bidi="fa-IR"/>
          </w:rPr>
          <w:t>لغت</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435795955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373</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956" w:history="1">
        <w:r w:rsidR="00E01F6A" w:rsidRPr="000E5BD0">
          <w:rPr>
            <w:rStyle w:val="Hyperlink"/>
            <w:rFonts w:hint="eastAsia"/>
            <w:noProof/>
            <w:rtl/>
            <w:lang w:bidi="fa-IR"/>
          </w:rPr>
          <w:t>دانش</w:t>
        </w:r>
        <w:r w:rsidR="00E01F6A" w:rsidRPr="000E5BD0">
          <w:rPr>
            <w:rStyle w:val="Hyperlink"/>
            <w:noProof/>
            <w:rtl/>
            <w:lang w:bidi="fa-IR"/>
          </w:rPr>
          <w:t xml:space="preserve"> </w:t>
        </w:r>
        <w:r w:rsidR="00E01F6A" w:rsidRPr="000E5BD0">
          <w:rPr>
            <w:rStyle w:val="Hyperlink"/>
            <w:rFonts w:hint="eastAsia"/>
            <w:noProof/>
            <w:rtl/>
            <w:lang w:bidi="fa-IR"/>
          </w:rPr>
          <w:t>و</w:t>
        </w:r>
        <w:r w:rsidR="00E01F6A" w:rsidRPr="000E5BD0">
          <w:rPr>
            <w:rStyle w:val="Hyperlink"/>
            <w:noProof/>
            <w:rtl/>
            <w:lang w:bidi="fa-IR"/>
          </w:rPr>
          <w:t xml:space="preserve"> </w:t>
        </w:r>
        <w:r w:rsidR="00E01F6A" w:rsidRPr="000E5BD0">
          <w:rPr>
            <w:rStyle w:val="Hyperlink"/>
            <w:rFonts w:hint="eastAsia"/>
            <w:noProof/>
            <w:rtl/>
            <w:lang w:bidi="fa-IR"/>
          </w:rPr>
          <w:t>ورع</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435795956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375</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957" w:history="1">
        <w:r w:rsidR="00E01F6A" w:rsidRPr="000E5BD0">
          <w:rPr>
            <w:rStyle w:val="Hyperlink"/>
            <w:rFonts w:hint="eastAsia"/>
            <w:noProof/>
            <w:rtl/>
            <w:lang w:bidi="fa-IR"/>
          </w:rPr>
          <w:t>مراتب</w:t>
        </w:r>
        <w:r w:rsidR="00E01F6A" w:rsidRPr="000E5BD0">
          <w:rPr>
            <w:rStyle w:val="Hyperlink"/>
            <w:noProof/>
            <w:rtl/>
            <w:lang w:bidi="fa-IR"/>
          </w:rPr>
          <w:t xml:space="preserve"> </w:t>
        </w:r>
        <w:r w:rsidR="00E01F6A" w:rsidRPr="000E5BD0">
          <w:rPr>
            <w:rStyle w:val="Hyperlink"/>
            <w:rFonts w:hint="eastAsia"/>
            <w:noProof/>
            <w:rtl/>
            <w:lang w:bidi="fa-IR"/>
          </w:rPr>
          <w:t>و</w:t>
        </w:r>
        <w:r w:rsidR="00E01F6A" w:rsidRPr="000E5BD0">
          <w:rPr>
            <w:rStyle w:val="Hyperlink"/>
            <w:noProof/>
            <w:rtl/>
            <w:lang w:bidi="fa-IR"/>
          </w:rPr>
          <w:t xml:space="preserve"> </w:t>
        </w:r>
        <w:r w:rsidR="00E01F6A" w:rsidRPr="000E5BD0">
          <w:rPr>
            <w:rStyle w:val="Hyperlink"/>
            <w:rFonts w:hint="eastAsia"/>
            <w:noProof/>
            <w:rtl/>
            <w:lang w:bidi="fa-IR"/>
          </w:rPr>
          <w:t>انواع</w:t>
        </w:r>
        <w:r w:rsidR="00E01F6A" w:rsidRPr="000E5BD0">
          <w:rPr>
            <w:rStyle w:val="Hyperlink"/>
            <w:noProof/>
            <w:rtl/>
            <w:lang w:bidi="fa-IR"/>
          </w:rPr>
          <w:t xml:space="preserve"> </w:t>
        </w:r>
        <w:r w:rsidR="00E01F6A" w:rsidRPr="000E5BD0">
          <w:rPr>
            <w:rStyle w:val="Hyperlink"/>
            <w:rFonts w:hint="eastAsia"/>
            <w:noProof/>
            <w:rtl/>
            <w:lang w:bidi="fa-IR"/>
          </w:rPr>
          <w:t>ورع</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435795957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376</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958" w:history="1">
        <w:r w:rsidR="00E01F6A" w:rsidRPr="000E5BD0">
          <w:rPr>
            <w:rStyle w:val="Hyperlink"/>
            <w:rFonts w:hint="eastAsia"/>
            <w:noProof/>
            <w:rtl/>
            <w:lang w:bidi="fa-IR"/>
          </w:rPr>
          <w:t>جا</w:t>
        </w:r>
        <w:r w:rsidR="00E01F6A" w:rsidRPr="000E5BD0">
          <w:rPr>
            <w:rStyle w:val="Hyperlink"/>
            <w:rFonts w:hint="cs"/>
            <w:noProof/>
            <w:rtl/>
            <w:lang w:bidi="fa-IR"/>
          </w:rPr>
          <w:t>ی</w:t>
        </w:r>
        <w:r w:rsidR="00E01F6A" w:rsidRPr="000E5BD0">
          <w:rPr>
            <w:rStyle w:val="Hyperlink"/>
            <w:rFonts w:hint="eastAsia"/>
            <w:noProof/>
            <w:rtl/>
            <w:lang w:bidi="fa-IR"/>
          </w:rPr>
          <w:t>گاه</w:t>
        </w:r>
        <w:r w:rsidR="00E01F6A" w:rsidRPr="000E5BD0">
          <w:rPr>
            <w:rStyle w:val="Hyperlink"/>
            <w:noProof/>
            <w:rtl/>
            <w:lang w:bidi="fa-IR"/>
          </w:rPr>
          <w:t xml:space="preserve"> </w:t>
        </w:r>
        <w:r w:rsidR="00E01F6A" w:rsidRPr="000E5BD0">
          <w:rPr>
            <w:rStyle w:val="Hyperlink"/>
            <w:rFonts w:hint="eastAsia"/>
            <w:noProof/>
            <w:rtl/>
            <w:lang w:bidi="fa-IR"/>
          </w:rPr>
          <w:t>ورع</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435795958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377</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959" w:history="1">
        <w:r w:rsidR="00E01F6A" w:rsidRPr="000E5BD0">
          <w:rPr>
            <w:rStyle w:val="Hyperlink"/>
            <w:rFonts w:hint="eastAsia"/>
            <w:noProof/>
            <w:rtl/>
            <w:lang w:bidi="fa-IR"/>
          </w:rPr>
          <w:t>نمونه‏ها</w:t>
        </w:r>
        <w:r w:rsidR="00E01F6A" w:rsidRPr="000E5BD0">
          <w:rPr>
            <w:rStyle w:val="Hyperlink"/>
            <w:rFonts w:hint="cs"/>
            <w:noProof/>
            <w:rtl/>
            <w:lang w:bidi="fa-IR"/>
          </w:rPr>
          <w:t>یی</w:t>
        </w:r>
        <w:r w:rsidR="00E01F6A" w:rsidRPr="000E5BD0">
          <w:rPr>
            <w:rStyle w:val="Hyperlink"/>
            <w:noProof/>
            <w:rtl/>
            <w:lang w:bidi="fa-IR"/>
          </w:rPr>
          <w:t xml:space="preserve"> </w:t>
        </w:r>
        <w:r w:rsidR="00E01F6A" w:rsidRPr="000E5BD0">
          <w:rPr>
            <w:rStyle w:val="Hyperlink"/>
            <w:rFonts w:hint="eastAsia"/>
            <w:noProof/>
            <w:rtl/>
            <w:lang w:bidi="fa-IR"/>
          </w:rPr>
          <w:t>از</w:t>
        </w:r>
        <w:r w:rsidR="00E01F6A" w:rsidRPr="000E5BD0">
          <w:rPr>
            <w:rStyle w:val="Hyperlink"/>
            <w:noProof/>
            <w:rtl/>
            <w:lang w:bidi="fa-IR"/>
          </w:rPr>
          <w:t xml:space="preserve"> </w:t>
        </w:r>
        <w:r w:rsidR="00E01F6A" w:rsidRPr="000E5BD0">
          <w:rPr>
            <w:rStyle w:val="Hyperlink"/>
            <w:rFonts w:hint="eastAsia"/>
            <w:noProof/>
            <w:rtl/>
            <w:lang w:bidi="fa-IR"/>
          </w:rPr>
          <w:t>ورع</w:t>
        </w:r>
        <w:r w:rsidR="00E01F6A" w:rsidRPr="000E5BD0">
          <w:rPr>
            <w:rStyle w:val="Hyperlink"/>
            <w:noProof/>
            <w:rtl/>
            <w:lang w:bidi="fa-IR"/>
          </w:rPr>
          <w:t xml:space="preserve"> </w:t>
        </w:r>
        <w:r w:rsidR="00E01F6A" w:rsidRPr="000E5BD0">
          <w:rPr>
            <w:rStyle w:val="Hyperlink"/>
            <w:rFonts w:hint="eastAsia"/>
            <w:noProof/>
            <w:rtl/>
            <w:lang w:bidi="fa-IR"/>
          </w:rPr>
          <w:t>صالح</w:t>
        </w:r>
        <w:r w:rsidR="00E01F6A" w:rsidRPr="000E5BD0">
          <w:rPr>
            <w:rStyle w:val="Hyperlink"/>
            <w:rFonts w:hint="cs"/>
            <w:noProof/>
            <w:rtl/>
            <w:lang w:bidi="fa-IR"/>
          </w:rPr>
          <w:t>ی</w:t>
        </w:r>
        <w:r w:rsidR="00E01F6A" w:rsidRPr="000E5BD0">
          <w:rPr>
            <w:rStyle w:val="Hyperlink"/>
            <w:rFonts w:hint="eastAsia"/>
            <w:noProof/>
            <w:rtl/>
            <w:lang w:bidi="fa-IR"/>
          </w:rPr>
          <w:t>ن</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435795959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379</w:t>
        </w:r>
        <w:r w:rsidR="00E01F6A">
          <w:rPr>
            <w:noProof/>
            <w:webHidden/>
            <w:rtl/>
          </w:rPr>
          <w:fldChar w:fldCharType="end"/>
        </w:r>
      </w:hyperlink>
    </w:p>
    <w:p w:rsidR="00E01F6A" w:rsidRDefault="00E8691C">
      <w:pPr>
        <w:pStyle w:val="TOC3"/>
        <w:tabs>
          <w:tab w:val="right" w:leader="dot" w:pos="7078"/>
        </w:tabs>
        <w:rPr>
          <w:rFonts w:asciiTheme="minorHAnsi" w:eastAsiaTheme="minorEastAsia" w:hAnsiTheme="minorHAnsi" w:cstheme="minorBidi"/>
          <w:noProof/>
          <w:sz w:val="22"/>
          <w:szCs w:val="22"/>
          <w:rtl/>
          <w:lang w:bidi="ar-SA"/>
        </w:rPr>
      </w:pPr>
      <w:hyperlink w:anchor="_Toc435795960" w:history="1">
        <w:r w:rsidR="00E01F6A" w:rsidRPr="000E5BD0">
          <w:rPr>
            <w:rStyle w:val="Hyperlink"/>
            <w:rFonts w:hint="eastAsia"/>
            <w:noProof/>
            <w:rtl/>
          </w:rPr>
          <w:t>ورع</w:t>
        </w:r>
        <w:r w:rsidR="00E01F6A" w:rsidRPr="000E5BD0">
          <w:rPr>
            <w:rStyle w:val="Hyperlink"/>
            <w:noProof/>
            <w:rtl/>
          </w:rPr>
          <w:t xml:space="preserve"> </w:t>
        </w:r>
        <w:r w:rsidR="00E01F6A" w:rsidRPr="000E5BD0">
          <w:rPr>
            <w:rStyle w:val="Hyperlink"/>
            <w:rFonts w:hint="eastAsia"/>
            <w:noProof/>
            <w:rtl/>
          </w:rPr>
          <w:t>پ</w:t>
        </w:r>
        <w:r w:rsidR="00E01F6A" w:rsidRPr="000E5BD0">
          <w:rPr>
            <w:rStyle w:val="Hyperlink"/>
            <w:rFonts w:hint="cs"/>
            <w:noProof/>
            <w:rtl/>
          </w:rPr>
          <w:t>ی</w:t>
        </w:r>
        <w:r w:rsidR="00E01F6A" w:rsidRPr="000E5BD0">
          <w:rPr>
            <w:rStyle w:val="Hyperlink"/>
            <w:rFonts w:hint="eastAsia"/>
            <w:noProof/>
            <w:rtl/>
          </w:rPr>
          <w:t>امبر</w:t>
        </w:r>
        <w:r w:rsidR="00E01F6A" w:rsidRPr="000E5BD0">
          <w:rPr>
            <w:rStyle w:val="Hyperlink"/>
            <w:noProof/>
          </w:rPr>
          <w:t xml:space="preserve"> </w:t>
        </w:r>
        <w:r w:rsidR="00E01F6A" w:rsidRPr="000E5BD0">
          <w:rPr>
            <w:rStyle w:val="Hyperlink"/>
            <w:rFonts w:cs="CTraditional Arabic" w:hint="eastAsia"/>
            <w:b/>
            <w:noProof/>
            <w:rtl/>
          </w:rPr>
          <w:t>ج</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435795960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lang w:bidi="ar-SA"/>
          </w:rPr>
          <w:t>379</w:t>
        </w:r>
        <w:r w:rsidR="00E01F6A">
          <w:rPr>
            <w:noProof/>
            <w:webHidden/>
            <w:rtl/>
          </w:rPr>
          <w:fldChar w:fldCharType="end"/>
        </w:r>
      </w:hyperlink>
    </w:p>
    <w:p w:rsidR="00E01F6A" w:rsidRDefault="00E8691C">
      <w:pPr>
        <w:pStyle w:val="TOC3"/>
        <w:tabs>
          <w:tab w:val="right" w:leader="dot" w:pos="7078"/>
        </w:tabs>
        <w:rPr>
          <w:rFonts w:asciiTheme="minorHAnsi" w:eastAsiaTheme="minorEastAsia" w:hAnsiTheme="minorHAnsi" w:cstheme="minorBidi"/>
          <w:noProof/>
          <w:sz w:val="22"/>
          <w:szCs w:val="22"/>
          <w:rtl/>
          <w:lang w:bidi="ar-SA"/>
        </w:rPr>
      </w:pPr>
      <w:hyperlink w:anchor="_Toc435795961" w:history="1">
        <w:r w:rsidR="00E01F6A" w:rsidRPr="000E5BD0">
          <w:rPr>
            <w:rStyle w:val="Hyperlink"/>
            <w:rFonts w:hint="eastAsia"/>
            <w:noProof/>
            <w:rtl/>
          </w:rPr>
          <w:t>ورع</w:t>
        </w:r>
        <w:r w:rsidR="00E01F6A" w:rsidRPr="000E5BD0">
          <w:rPr>
            <w:rStyle w:val="Hyperlink"/>
            <w:noProof/>
            <w:rtl/>
          </w:rPr>
          <w:t xml:space="preserve"> </w:t>
        </w:r>
        <w:r w:rsidR="00E01F6A" w:rsidRPr="000E5BD0">
          <w:rPr>
            <w:rStyle w:val="Hyperlink"/>
            <w:rFonts w:hint="eastAsia"/>
            <w:noProof/>
            <w:rtl/>
          </w:rPr>
          <w:t>ز</w:t>
        </w:r>
        <w:r w:rsidR="00E01F6A" w:rsidRPr="000E5BD0">
          <w:rPr>
            <w:rStyle w:val="Hyperlink"/>
            <w:rFonts w:hint="cs"/>
            <w:noProof/>
            <w:rtl/>
          </w:rPr>
          <w:t>ی</w:t>
        </w:r>
        <w:r w:rsidR="00E01F6A" w:rsidRPr="000E5BD0">
          <w:rPr>
            <w:rStyle w:val="Hyperlink"/>
            <w:rFonts w:hint="eastAsia"/>
            <w:noProof/>
            <w:rtl/>
          </w:rPr>
          <w:t>نب</w:t>
        </w:r>
        <w:r w:rsidR="00E01F6A" w:rsidRPr="000E5BD0">
          <w:rPr>
            <w:rStyle w:val="Hyperlink"/>
            <w:noProof/>
            <w:rtl/>
          </w:rPr>
          <w:t xml:space="preserve"> </w:t>
        </w:r>
        <w:r w:rsidR="00E01F6A" w:rsidRPr="000E5BD0">
          <w:rPr>
            <w:rStyle w:val="Hyperlink"/>
            <w:rFonts w:hint="eastAsia"/>
            <w:noProof/>
            <w:rtl/>
          </w:rPr>
          <w:t>بنت</w:t>
        </w:r>
        <w:r w:rsidR="00E01F6A" w:rsidRPr="000E5BD0">
          <w:rPr>
            <w:rStyle w:val="Hyperlink"/>
            <w:noProof/>
            <w:rtl/>
          </w:rPr>
          <w:t xml:space="preserve"> </w:t>
        </w:r>
        <w:r w:rsidR="00E01F6A" w:rsidRPr="000E5BD0">
          <w:rPr>
            <w:rStyle w:val="Hyperlink"/>
            <w:rFonts w:hint="eastAsia"/>
            <w:noProof/>
            <w:rtl/>
          </w:rPr>
          <w:t>جحش</w:t>
        </w:r>
        <w:r w:rsidR="00E01F6A" w:rsidRPr="000E5BD0">
          <w:rPr>
            <w:rStyle w:val="Hyperlink"/>
            <w:rFonts w:cs="CTraditional Arabic" w:hint="eastAsia"/>
            <w:b/>
            <w:noProof/>
            <w:rtl/>
          </w:rPr>
          <w:t>ل</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435795961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lang w:bidi="ar-SA"/>
          </w:rPr>
          <w:t>380</w:t>
        </w:r>
        <w:r w:rsidR="00E01F6A">
          <w:rPr>
            <w:noProof/>
            <w:webHidden/>
            <w:rtl/>
          </w:rPr>
          <w:fldChar w:fldCharType="end"/>
        </w:r>
      </w:hyperlink>
    </w:p>
    <w:p w:rsidR="00E01F6A" w:rsidRDefault="00E8691C">
      <w:pPr>
        <w:pStyle w:val="TOC3"/>
        <w:tabs>
          <w:tab w:val="right" w:leader="dot" w:pos="7078"/>
        </w:tabs>
        <w:rPr>
          <w:rFonts w:asciiTheme="minorHAnsi" w:eastAsiaTheme="minorEastAsia" w:hAnsiTheme="minorHAnsi" w:cstheme="minorBidi"/>
          <w:noProof/>
          <w:sz w:val="22"/>
          <w:szCs w:val="22"/>
          <w:rtl/>
          <w:lang w:bidi="ar-SA"/>
        </w:rPr>
      </w:pPr>
      <w:hyperlink w:anchor="_Toc435795962" w:history="1">
        <w:r w:rsidR="00E01F6A" w:rsidRPr="000E5BD0">
          <w:rPr>
            <w:rStyle w:val="Hyperlink"/>
            <w:rFonts w:hint="eastAsia"/>
            <w:noProof/>
            <w:rtl/>
          </w:rPr>
          <w:t>ورع</w:t>
        </w:r>
        <w:r w:rsidR="00E01F6A" w:rsidRPr="000E5BD0">
          <w:rPr>
            <w:rStyle w:val="Hyperlink"/>
            <w:noProof/>
            <w:rtl/>
          </w:rPr>
          <w:t xml:space="preserve"> </w:t>
        </w:r>
        <w:r w:rsidR="00E01F6A" w:rsidRPr="000E5BD0">
          <w:rPr>
            <w:rStyle w:val="Hyperlink"/>
            <w:rFonts w:hint="eastAsia"/>
            <w:noProof/>
            <w:rtl/>
          </w:rPr>
          <w:t>عبدالله</w:t>
        </w:r>
        <w:r w:rsidR="00E01F6A" w:rsidRPr="000E5BD0">
          <w:rPr>
            <w:rStyle w:val="Hyperlink"/>
            <w:noProof/>
            <w:rtl/>
          </w:rPr>
          <w:t xml:space="preserve"> </w:t>
        </w:r>
        <w:r w:rsidR="00E01F6A" w:rsidRPr="000E5BD0">
          <w:rPr>
            <w:rStyle w:val="Hyperlink"/>
            <w:rFonts w:hint="eastAsia"/>
            <w:noProof/>
            <w:rtl/>
          </w:rPr>
          <w:t>بن</w:t>
        </w:r>
        <w:r w:rsidR="00E01F6A" w:rsidRPr="000E5BD0">
          <w:rPr>
            <w:rStyle w:val="Hyperlink"/>
            <w:noProof/>
            <w:rtl/>
          </w:rPr>
          <w:t xml:space="preserve"> </w:t>
        </w:r>
        <w:r w:rsidR="00E01F6A" w:rsidRPr="000E5BD0">
          <w:rPr>
            <w:rStyle w:val="Hyperlink"/>
            <w:rFonts w:hint="eastAsia"/>
            <w:noProof/>
            <w:rtl/>
          </w:rPr>
          <w:t>عمر</w:t>
        </w:r>
        <w:r w:rsidR="00E01F6A" w:rsidRPr="000E5BD0">
          <w:rPr>
            <w:rStyle w:val="Hyperlink"/>
            <w:rFonts w:cs="CTraditional Arabic" w:hint="eastAsia"/>
            <w:b/>
            <w:noProof/>
            <w:rtl/>
          </w:rPr>
          <w:t>ب</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435795962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lang w:bidi="ar-SA"/>
          </w:rPr>
          <w:t>380</w:t>
        </w:r>
        <w:r w:rsidR="00E01F6A">
          <w:rPr>
            <w:noProof/>
            <w:webHidden/>
            <w:rtl/>
          </w:rPr>
          <w:fldChar w:fldCharType="end"/>
        </w:r>
      </w:hyperlink>
    </w:p>
    <w:p w:rsidR="00E01F6A" w:rsidRDefault="00E8691C">
      <w:pPr>
        <w:pStyle w:val="TOC3"/>
        <w:tabs>
          <w:tab w:val="right" w:leader="dot" w:pos="7078"/>
        </w:tabs>
        <w:rPr>
          <w:rFonts w:asciiTheme="minorHAnsi" w:eastAsiaTheme="minorEastAsia" w:hAnsiTheme="minorHAnsi" w:cstheme="minorBidi"/>
          <w:noProof/>
          <w:sz w:val="22"/>
          <w:szCs w:val="22"/>
          <w:rtl/>
          <w:lang w:bidi="ar-SA"/>
        </w:rPr>
      </w:pPr>
      <w:hyperlink w:anchor="_Toc435795963" w:history="1">
        <w:r w:rsidR="00E01F6A" w:rsidRPr="000E5BD0">
          <w:rPr>
            <w:rStyle w:val="Hyperlink"/>
            <w:rFonts w:hint="eastAsia"/>
            <w:noProof/>
            <w:rtl/>
          </w:rPr>
          <w:t>ورع</w:t>
        </w:r>
        <w:r w:rsidR="00E01F6A" w:rsidRPr="000E5BD0">
          <w:rPr>
            <w:rStyle w:val="Hyperlink"/>
            <w:noProof/>
            <w:rtl/>
          </w:rPr>
          <w:t xml:space="preserve"> </w:t>
        </w:r>
        <w:r w:rsidR="00E01F6A" w:rsidRPr="000E5BD0">
          <w:rPr>
            <w:rStyle w:val="Hyperlink"/>
            <w:rFonts w:hint="eastAsia"/>
            <w:noProof/>
            <w:rtl/>
          </w:rPr>
          <w:t>ابوبکر</w:t>
        </w:r>
        <w:r w:rsidR="00E01F6A" w:rsidRPr="000E5BD0">
          <w:rPr>
            <w:rStyle w:val="Hyperlink"/>
            <w:noProof/>
            <w:rtl/>
          </w:rPr>
          <w:t xml:space="preserve"> </w:t>
        </w:r>
        <w:r w:rsidR="00E01F6A" w:rsidRPr="000E5BD0">
          <w:rPr>
            <w:rStyle w:val="Hyperlink"/>
            <w:rFonts w:hint="eastAsia"/>
            <w:noProof/>
            <w:rtl/>
          </w:rPr>
          <w:t>صد</w:t>
        </w:r>
        <w:r w:rsidR="00E01F6A" w:rsidRPr="000E5BD0">
          <w:rPr>
            <w:rStyle w:val="Hyperlink"/>
            <w:rFonts w:hint="cs"/>
            <w:noProof/>
            <w:rtl/>
          </w:rPr>
          <w:t>ی</w:t>
        </w:r>
        <w:r w:rsidR="00E01F6A" w:rsidRPr="000E5BD0">
          <w:rPr>
            <w:rStyle w:val="Hyperlink"/>
            <w:rFonts w:hint="eastAsia"/>
            <w:noProof/>
            <w:rtl/>
          </w:rPr>
          <w:t>ق</w:t>
        </w:r>
        <w:r w:rsidR="00E01F6A" w:rsidRPr="000E5BD0">
          <w:rPr>
            <w:rStyle w:val="Hyperlink"/>
            <w:rFonts w:cs="CTraditional Arabic" w:hint="eastAsia"/>
            <w:b/>
            <w:noProof/>
            <w:rtl/>
          </w:rPr>
          <w:t>س</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435795963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lang w:bidi="ar-SA"/>
          </w:rPr>
          <w:t>381</w:t>
        </w:r>
        <w:r w:rsidR="00E01F6A">
          <w:rPr>
            <w:noProof/>
            <w:webHidden/>
            <w:rtl/>
          </w:rPr>
          <w:fldChar w:fldCharType="end"/>
        </w:r>
      </w:hyperlink>
    </w:p>
    <w:p w:rsidR="00E01F6A" w:rsidRDefault="00E8691C">
      <w:pPr>
        <w:pStyle w:val="TOC3"/>
        <w:tabs>
          <w:tab w:val="right" w:leader="dot" w:pos="7078"/>
        </w:tabs>
        <w:rPr>
          <w:rFonts w:asciiTheme="minorHAnsi" w:eastAsiaTheme="minorEastAsia" w:hAnsiTheme="minorHAnsi" w:cstheme="minorBidi"/>
          <w:noProof/>
          <w:sz w:val="22"/>
          <w:szCs w:val="22"/>
          <w:rtl/>
          <w:lang w:bidi="ar-SA"/>
        </w:rPr>
      </w:pPr>
      <w:hyperlink w:anchor="_Toc435795964" w:history="1">
        <w:r w:rsidR="00E01F6A" w:rsidRPr="000E5BD0">
          <w:rPr>
            <w:rStyle w:val="Hyperlink"/>
            <w:rFonts w:hint="eastAsia"/>
            <w:noProof/>
            <w:rtl/>
          </w:rPr>
          <w:t>ورع</w:t>
        </w:r>
        <w:r w:rsidR="00E01F6A" w:rsidRPr="000E5BD0">
          <w:rPr>
            <w:rStyle w:val="Hyperlink"/>
            <w:noProof/>
            <w:rtl/>
          </w:rPr>
          <w:t xml:space="preserve"> </w:t>
        </w:r>
        <w:r w:rsidR="00E01F6A" w:rsidRPr="000E5BD0">
          <w:rPr>
            <w:rStyle w:val="Hyperlink"/>
            <w:rFonts w:hint="eastAsia"/>
            <w:noProof/>
            <w:rtl/>
          </w:rPr>
          <w:t>عمر</w:t>
        </w:r>
        <w:r w:rsidR="00E01F6A" w:rsidRPr="000E5BD0">
          <w:rPr>
            <w:rStyle w:val="Hyperlink"/>
            <w:noProof/>
            <w:rtl/>
          </w:rPr>
          <w:t xml:space="preserve"> </w:t>
        </w:r>
        <w:r w:rsidR="00E01F6A" w:rsidRPr="000E5BD0">
          <w:rPr>
            <w:rStyle w:val="Hyperlink"/>
            <w:rFonts w:hint="eastAsia"/>
            <w:noProof/>
            <w:rtl/>
          </w:rPr>
          <w:t>بن</w:t>
        </w:r>
        <w:r w:rsidR="00E01F6A" w:rsidRPr="000E5BD0">
          <w:rPr>
            <w:rStyle w:val="Hyperlink"/>
            <w:noProof/>
            <w:rtl/>
          </w:rPr>
          <w:t xml:space="preserve"> </w:t>
        </w:r>
        <w:r w:rsidR="00E01F6A" w:rsidRPr="000E5BD0">
          <w:rPr>
            <w:rStyle w:val="Hyperlink"/>
            <w:rFonts w:hint="eastAsia"/>
            <w:noProof/>
            <w:rtl/>
          </w:rPr>
          <w:t>خطاب</w:t>
        </w:r>
        <w:r w:rsidR="00E01F6A" w:rsidRPr="000E5BD0">
          <w:rPr>
            <w:rStyle w:val="Hyperlink"/>
            <w:rFonts w:cs="CTraditional Arabic" w:hint="eastAsia"/>
            <w:b/>
            <w:noProof/>
            <w:rtl/>
          </w:rPr>
          <w:t>س</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435795964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lang w:bidi="ar-SA"/>
          </w:rPr>
          <w:t>381</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965" w:history="1">
        <w:r w:rsidR="00E01F6A" w:rsidRPr="000E5BD0">
          <w:rPr>
            <w:rStyle w:val="Hyperlink"/>
            <w:rFonts w:hint="eastAsia"/>
            <w:noProof/>
            <w:rtl/>
            <w:lang w:bidi="fa-IR"/>
          </w:rPr>
          <w:t>فوا</w:t>
        </w:r>
        <w:r w:rsidR="00E01F6A" w:rsidRPr="000E5BD0">
          <w:rPr>
            <w:rStyle w:val="Hyperlink"/>
            <w:rFonts w:hint="cs"/>
            <w:noProof/>
            <w:rtl/>
            <w:lang w:bidi="fa-IR"/>
          </w:rPr>
          <w:t>ی</w:t>
        </w:r>
        <w:r w:rsidR="00E01F6A" w:rsidRPr="000E5BD0">
          <w:rPr>
            <w:rStyle w:val="Hyperlink"/>
            <w:rFonts w:hint="eastAsia"/>
            <w:noProof/>
            <w:rtl/>
            <w:lang w:bidi="fa-IR"/>
          </w:rPr>
          <w:t>د</w:t>
        </w:r>
        <w:r w:rsidR="00E01F6A" w:rsidRPr="000E5BD0">
          <w:rPr>
            <w:rStyle w:val="Hyperlink"/>
            <w:noProof/>
            <w:rtl/>
            <w:lang w:bidi="fa-IR"/>
          </w:rPr>
          <w:t xml:space="preserve"> </w:t>
        </w:r>
        <w:r w:rsidR="00E01F6A" w:rsidRPr="000E5BD0">
          <w:rPr>
            <w:rStyle w:val="Hyperlink"/>
            <w:rFonts w:hint="eastAsia"/>
            <w:noProof/>
            <w:rtl/>
            <w:lang w:bidi="fa-IR"/>
          </w:rPr>
          <w:t>ورع</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435795965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382</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966" w:history="1">
        <w:r w:rsidR="00E01F6A" w:rsidRPr="000E5BD0">
          <w:rPr>
            <w:rStyle w:val="Hyperlink"/>
            <w:rFonts w:hint="eastAsia"/>
            <w:noProof/>
            <w:rtl/>
            <w:lang w:bidi="fa-IR"/>
          </w:rPr>
          <w:t>چند</w:t>
        </w:r>
        <w:r w:rsidR="00E01F6A" w:rsidRPr="000E5BD0">
          <w:rPr>
            <w:rStyle w:val="Hyperlink"/>
            <w:noProof/>
            <w:rtl/>
            <w:lang w:bidi="fa-IR"/>
          </w:rPr>
          <w:t xml:space="preserve"> </w:t>
        </w:r>
        <w:r w:rsidR="00E01F6A" w:rsidRPr="000E5BD0">
          <w:rPr>
            <w:rStyle w:val="Hyperlink"/>
            <w:rFonts w:hint="eastAsia"/>
            <w:noProof/>
            <w:rtl/>
            <w:lang w:bidi="fa-IR"/>
          </w:rPr>
          <w:t>مسأله</w:t>
        </w:r>
        <w:r w:rsidR="00E01F6A" w:rsidRPr="000E5BD0">
          <w:rPr>
            <w:rStyle w:val="Hyperlink"/>
            <w:noProof/>
            <w:rtl/>
            <w:lang w:bidi="fa-IR"/>
          </w:rPr>
          <w:t xml:space="preserve"> </w:t>
        </w:r>
        <w:r w:rsidR="00E01F6A" w:rsidRPr="000E5BD0">
          <w:rPr>
            <w:rStyle w:val="Hyperlink"/>
            <w:rFonts w:hint="eastAsia"/>
            <w:noProof/>
            <w:rtl/>
            <w:lang w:bidi="fa-IR"/>
          </w:rPr>
          <w:t>درباره‏</w:t>
        </w:r>
        <w:r w:rsidR="00E01F6A" w:rsidRPr="000E5BD0">
          <w:rPr>
            <w:rStyle w:val="Hyperlink"/>
            <w:rFonts w:hint="cs"/>
            <w:noProof/>
            <w:rtl/>
            <w:lang w:bidi="fa-IR"/>
          </w:rPr>
          <w:t>ی</w:t>
        </w:r>
        <w:r w:rsidR="00E01F6A" w:rsidRPr="000E5BD0">
          <w:rPr>
            <w:rStyle w:val="Hyperlink"/>
            <w:noProof/>
            <w:rtl/>
            <w:lang w:bidi="fa-IR"/>
          </w:rPr>
          <w:t xml:space="preserve"> </w:t>
        </w:r>
        <w:r w:rsidR="00E01F6A" w:rsidRPr="000E5BD0">
          <w:rPr>
            <w:rStyle w:val="Hyperlink"/>
            <w:rFonts w:hint="eastAsia"/>
            <w:noProof/>
            <w:rtl/>
            <w:lang w:bidi="fa-IR"/>
          </w:rPr>
          <w:t>ورع</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435795966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382</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967" w:history="1">
        <w:r w:rsidR="00E01F6A" w:rsidRPr="000E5BD0">
          <w:rPr>
            <w:rStyle w:val="Hyperlink"/>
            <w:rFonts w:hint="eastAsia"/>
            <w:noProof/>
            <w:rtl/>
            <w:lang w:bidi="fa-IR"/>
          </w:rPr>
          <w:t>شرا</w:t>
        </w:r>
        <w:r w:rsidR="00E01F6A" w:rsidRPr="000E5BD0">
          <w:rPr>
            <w:rStyle w:val="Hyperlink"/>
            <w:rFonts w:hint="cs"/>
            <w:noProof/>
            <w:rtl/>
            <w:lang w:bidi="fa-IR"/>
          </w:rPr>
          <w:t>ی</w:t>
        </w:r>
        <w:r w:rsidR="00E01F6A" w:rsidRPr="000E5BD0">
          <w:rPr>
            <w:rStyle w:val="Hyperlink"/>
            <w:rFonts w:hint="eastAsia"/>
            <w:noProof/>
            <w:rtl/>
            <w:lang w:bidi="fa-IR"/>
          </w:rPr>
          <w:t>ط</w:t>
        </w:r>
        <w:r w:rsidR="00E01F6A" w:rsidRPr="000E5BD0">
          <w:rPr>
            <w:rStyle w:val="Hyperlink"/>
            <w:noProof/>
            <w:rtl/>
            <w:lang w:bidi="fa-IR"/>
          </w:rPr>
          <w:t xml:space="preserve"> </w:t>
        </w:r>
        <w:r w:rsidR="00E01F6A" w:rsidRPr="000E5BD0">
          <w:rPr>
            <w:rStyle w:val="Hyperlink"/>
            <w:rFonts w:hint="eastAsia"/>
            <w:noProof/>
            <w:rtl/>
            <w:lang w:bidi="fa-IR"/>
          </w:rPr>
          <w:t>ورع</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435795967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386</w:t>
        </w:r>
        <w:r w:rsidR="00E01F6A">
          <w:rPr>
            <w:noProof/>
            <w:webHidden/>
            <w:rtl/>
          </w:rPr>
          <w:fldChar w:fldCharType="end"/>
        </w:r>
      </w:hyperlink>
    </w:p>
    <w:p w:rsidR="00E01F6A" w:rsidRDefault="00E8691C">
      <w:pPr>
        <w:pStyle w:val="TOC2"/>
        <w:tabs>
          <w:tab w:val="right" w:leader="dot" w:pos="7078"/>
        </w:tabs>
        <w:rPr>
          <w:rFonts w:asciiTheme="minorHAnsi" w:eastAsiaTheme="minorEastAsia" w:hAnsiTheme="minorHAnsi" w:cstheme="minorBidi"/>
          <w:noProof/>
          <w:sz w:val="22"/>
          <w:szCs w:val="22"/>
          <w:rtl/>
        </w:rPr>
      </w:pPr>
      <w:hyperlink w:anchor="_Toc435795968" w:history="1">
        <w:r w:rsidR="00E01F6A" w:rsidRPr="000E5BD0">
          <w:rPr>
            <w:rStyle w:val="Hyperlink"/>
            <w:rFonts w:hint="eastAsia"/>
            <w:noProof/>
            <w:rtl/>
            <w:lang w:bidi="fa-IR"/>
          </w:rPr>
          <w:t>ورع</w:t>
        </w:r>
        <w:r w:rsidR="00E01F6A" w:rsidRPr="000E5BD0">
          <w:rPr>
            <w:rStyle w:val="Hyperlink"/>
            <w:noProof/>
            <w:rtl/>
            <w:lang w:bidi="fa-IR"/>
          </w:rPr>
          <w:t xml:space="preserve"> </w:t>
        </w:r>
        <w:r w:rsidR="00E01F6A" w:rsidRPr="000E5BD0">
          <w:rPr>
            <w:rStyle w:val="Hyperlink"/>
            <w:rFonts w:hint="eastAsia"/>
            <w:noProof/>
            <w:rtl/>
            <w:lang w:bidi="fa-IR"/>
          </w:rPr>
          <w:t>دق</w:t>
        </w:r>
        <w:r w:rsidR="00E01F6A" w:rsidRPr="000E5BD0">
          <w:rPr>
            <w:rStyle w:val="Hyperlink"/>
            <w:rFonts w:hint="cs"/>
            <w:noProof/>
            <w:rtl/>
            <w:lang w:bidi="fa-IR"/>
          </w:rPr>
          <w:t>ی</w:t>
        </w:r>
        <w:r w:rsidR="00E01F6A" w:rsidRPr="000E5BD0">
          <w:rPr>
            <w:rStyle w:val="Hyperlink"/>
            <w:rFonts w:hint="eastAsia"/>
            <w:noProof/>
            <w:rtl/>
            <w:lang w:bidi="fa-IR"/>
          </w:rPr>
          <w:t>ق</w:t>
        </w:r>
        <w:r w:rsidR="00E01F6A">
          <w:rPr>
            <w:noProof/>
            <w:webHidden/>
            <w:rtl/>
          </w:rPr>
          <w:tab/>
        </w:r>
        <w:r w:rsidR="00E01F6A">
          <w:rPr>
            <w:noProof/>
            <w:webHidden/>
            <w:rtl/>
          </w:rPr>
          <w:fldChar w:fldCharType="begin"/>
        </w:r>
        <w:r w:rsidR="00E01F6A">
          <w:rPr>
            <w:noProof/>
            <w:webHidden/>
            <w:rtl/>
          </w:rPr>
          <w:instrText xml:space="preserve"> </w:instrText>
        </w:r>
        <w:r w:rsidR="00E01F6A">
          <w:rPr>
            <w:noProof/>
            <w:webHidden/>
          </w:rPr>
          <w:instrText>PAGEREF</w:instrText>
        </w:r>
        <w:r w:rsidR="00E01F6A">
          <w:rPr>
            <w:noProof/>
            <w:webHidden/>
            <w:rtl/>
          </w:rPr>
          <w:instrText xml:space="preserve"> _</w:instrText>
        </w:r>
        <w:r w:rsidR="00E01F6A">
          <w:rPr>
            <w:noProof/>
            <w:webHidden/>
          </w:rPr>
          <w:instrText>Toc</w:instrText>
        </w:r>
        <w:r w:rsidR="00E01F6A">
          <w:rPr>
            <w:noProof/>
            <w:webHidden/>
            <w:rtl/>
          </w:rPr>
          <w:instrText xml:space="preserve">435795968 </w:instrText>
        </w:r>
        <w:r w:rsidR="00E01F6A">
          <w:rPr>
            <w:noProof/>
            <w:webHidden/>
          </w:rPr>
          <w:instrText>\h</w:instrText>
        </w:r>
        <w:r w:rsidR="00E01F6A">
          <w:rPr>
            <w:noProof/>
            <w:webHidden/>
            <w:rtl/>
          </w:rPr>
          <w:instrText xml:space="preserve"> </w:instrText>
        </w:r>
        <w:r w:rsidR="00E01F6A">
          <w:rPr>
            <w:noProof/>
            <w:webHidden/>
            <w:rtl/>
          </w:rPr>
        </w:r>
        <w:r w:rsidR="00E01F6A">
          <w:rPr>
            <w:noProof/>
            <w:webHidden/>
            <w:rtl/>
          </w:rPr>
          <w:fldChar w:fldCharType="separate"/>
        </w:r>
        <w:r w:rsidR="00E01F6A">
          <w:rPr>
            <w:noProof/>
            <w:webHidden/>
            <w:rtl/>
          </w:rPr>
          <w:t>388</w:t>
        </w:r>
        <w:r w:rsidR="00E01F6A">
          <w:rPr>
            <w:noProof/>
            <w:webHidden/>
            <w:rtl/>
          </w:rPr>
          <w:fldChar w:fldCharType="end"/>
        </w:r>
      </w:hyperlink>
    </w:p>
    <w:p w:rsidR="00FA2DC0" w:rsidRDefault="00714EA0" w:rsidP="005F7F39">
      <w:pPr>
        <w:ind w:firstLine="284"/>
        <w:jc w:val="both"/>
        <w:rPr>
          <w:rtl/>
        </w:rPr>
      </w:pPr>
      <w:r>
        <w:rPr>
          <w:rFonts w:ascii="IRYakout" w:hAnsi="IRYakout" w:cs="B Yagut"/>
          <w:rtl/>
        </w:rPr>
        <w:fldChar w:fldCharType="end"/>
      </w:r>
      <w:r w:rsidR="00EF25CB">
        <w:rPr>
          <w:rFonts w:ascii="IRYakout" w:hAnsi="IRYakout" w:cs="B Yagut" w:hint="cs"/>
          <w:bCs/>
          <w:rtl/>
        </w:rPr>
        <w:t xml:space="preserve"> </w:t>
      </w:r>
    </w:p>
    <w:p w:rsidR="00A34B03" w:rsidRDefault="00A34B03" w:rsidP="005F7F39">
      <w:pPr>
        <w:ind w:firstLine="284"/>
        <w:jc w:val="both"/>
        <w:rPr>
          <w:rtl/>
        </w:rPr>
        <w:sectPr w:rsidR="00A34B03" w:rsidSect="00EF25CB">
          <w:headerReference w:type="default" r:id="rId14"/>
          <w:headerReference w:type="first" r:id="rId15"/>
          <w:footnotePr>
            <w:numRestart w:val="eachPage"/>
          </w:footnotePr>
          <w:endnotePr>
            <w:numFmt w:val="decimal"/>
            <w:numRestart w:val="eachSect"/>
          </w:endnotePr>
          <w:pgSz w:w="9356" w:h="13608" w:code="9"/>
          <w:pgMar w:top="567" w:right="1134" w:bottom="851" w:left="1134" w:header="454" w:footer="0" w:gutter="0"/>
          <w:pgNumType w:fmt="arabicAbjad" w:start="1"/>
          <w:cols w:space="708"/>
          <w:titlePg/>
          <w:bidi/>
          <w:rtlGutter/>
          <w:docGrid w:linePitch="381"/>
        </w:sectPr>
      </w:pPr>
    </w:p>
    <w:p w:rsidR="000B5A71" w:rsidRDefault="000B5A71" w:rsidP="005F7F39">
      <w:pPr>
        <w:pStyle w:val="a"/>
        <w:rPr>
          <w:rtl/>
        </w:rPr>
      </w:pPr>
      <w:bookmarkStart w:id="5" w:name="_Toc228635591"/>
      <w:bookmarkStart w:id="6" w:name="_Toc228854164"/>
      <w:bookmarkStart w:id="7" w:name="_Toc435795721"/>
      <w:r w:rsidRPr="005F7F39">
        <w:rPr>
          <w:rtl/>
        </w:rPr>
        <w:t>مقدمه</w:t>
      </w:r>
      <w:r w:rsidRPr="0079719B">
        <w:rPr>
          <w:rtl/>
        </w:rPr>
        <w:t>‏</w:t>
      </w:r>
      <w:bookmarkEnd w:id="5"/>
      <w:bookmarkEnd w:id="6"/>
      <w:bookmarkEnd w:id="7"/>
    </w:p>
    <w:p w:rsidR="000B5A71" w:rsidRDefault="000B5A71" w:rsidP="004A01ED">
      <w:pPr>
        <w:ind w:firstLine="284"/>
        <w:jc w:val="both"/>
        <w:rPr>
          <w:rStyle w:val="Char5"/>
        </w:rPr>
      </w:pPr>
      <w:r w:rsidRPr="008548CA">
        <w:rPr>
          <w:rStyle w:val="Char5"/>
          <w:rtl/>
        </w:rPr>
        <w:t>سپاس خدای را گرداننده‏ی</w:t>
      </w:r>
      <w:r w:rsidR="004A01ED">
        <w:rPr>
          <w:rStyle w:val="Char5"/>
          <w:rtl/>
        </w:rPr>
        <w:t xml:space="preserve"> دل‌ها</w:t>
      </w:r>
      <w:r w:rsidRPr="008548CA">
        <w:rPr>
          <w:rStyle w:val="Char5"/>
          <w:rtl/>
        </w:rPr>
        <w:t xml:space="preserve"> و دیده‏ها، او که ما را به پاکداشت، توکل و بازگشت به سوی خود سفارش کرد.</w:t>
      </w:r>
    </w:p>
    <w:p w:rsidR="000B5A71" w:rsidRPr="008548CA" w:rsidRDefault="000B5A71" w:rsidP="004A01ED">
      <w:pPr>
        <w:ind w:firstLine="284"/>
        <w:jc w:val="both"/>
        <w:rPr>
          <w:rStyle w:val="Char5"/>
          <w:rtl/>
        </w:rPr>
      </w:pPr>
      <w:r w:rsidRPr="008548CA">
        <w:rPr>
          <w:rStyle w:val="Char5"/>
          <w:rtl/>
        </w:rPr>
        <w:t>او را به خاطر بزرگ</w:t>
      </w:r>
      <w:r w:rsidR="004A01ED">
        <w:rPr>
          <w:rStyle w:val="Char5"/>
          <w:rtl/>
        </w:rPr>
        <w:t xml:space="preserve"> نعمت‌ها</w:t>
      </w:r>
      <w:r w:rsidRPr="008548CA">
        <w:rPr>
          <w:rStyle w:val="Char5"/>
          <w:rtl/>
        </w:rPr>
        <w:t xml:space="preserve"> و</w:t>
      </w:r>
      <w:r w:rsidR="004A01ED">
        <w:rPr>
          <w:rStyle w:val="Char5"/>
          <w:rtl/>
        </w:rPr>
        <w:t xml:space="preserve"> رحمت‌هایش</w:t>
      </w:r>
      <w:r w:rsidRPr="008548CA">
        <w:rPr>
          <w:rStyle w:val="Char5"/>
          <w:rtl/>
        </w:rPr>
        <w:t xml:space="preserve"> سپاس می‏گوییم، و از همو خواستاریم که لذت فرمانبرداری از او و خوشنودیش را بر ما جاودان گرداند، و به ما در برابر قضا و قدرش شکیبایی ارزانی دارد.</w:t>
      </w:r>
    </w:p>
    <w:p w:rsidR="000B5A71" w:rsidRPr="004A01ED" w:rsidRDefault="000B5A71" w:rsidP="004A01ED">
      <w:pPr>
        <w:ind w:firstLine="284"/>
        <w:jc w:val="both"/>
        <w:rPr>
          <w:rStyle w:val="Char5"/>
          <w:spacing w:val="-2"/>
        </w:rPr>
      </w:pPr>
      <w:r w:rsidRPr="004A01ED">
        <w:rPr>
          <w:rStyle w:val="Char5"/>
          <w:spacing w:val="-2"/>
          <w:rtl/>
        </w:rPr>
        <w:t>این از جمله الطاف خداوند است که در «مرکز پژوهش علمی دکتر عبدالوارث حداد» این امکان فراهم شد که این اثر کم حجم و پرمایه یعنی «سلسله اعمال دل» از جناب شیخ «محمد بن صالح منجد» - خدایش توفیق دهد و او را سود رساند- منتشر شود.</w:t>
      </w:r>
    </w:p>
    <w:p w:rsidR="000B5A71" w:rsidRPr="008548CA" w:rsidRDefault="000B5A71" w:rsidP="004A01ED">
      <w:pPr>
        <w:ind w:firstLine="284"/>
        <w:jc w:val="both"/>
        <w:rPr>
          <w:rStyle w:val="Char5"/>
          <w:rtl/>
        </w:rPr>
      </w:pPr>
      <w:r w:rsidRPr="008548CA">
        <w:rPr>
          <w:rStyle w:val="Char5"/>
          <w:rtl/>
        </w:rPr>
        <w:t>این اثر البته پرمایه و بسیار سودمند است، چرا که به کارهای دل پرداخته که خود «از جمله اصول ایمان و پایه‏های دین» است.</w:t>
      </w:r>
    </w:p>
    <w:p w:rsidR="000B5A71" w:rsidRDefault="000B5A71" w:rsidP="004A01ED">
      <w:pPr>
        <w:ind w:firstLine="284"/>
        <w:jc w:val="both"/>
        <w:rPr>
          <w:rStyle w:val="Char5"/>
        </w:rPr>
      </w:pPr>
      <w:r w:rsidRPr="008548CA">
        <w:rPr>
          <w:rStyle w:val="Char5"/>
          <w:rtl/>
        </w:rPr>
        <w:t>کارهای دل از شمار گران سنگترین تکالیف است. در هر زمانی و بر هر شخص مکلفی بایسته است، همچنان که یکی از اساسی‏ترین شاخه‏های ایمان است، به طوری که وقتی کار دل رو به زوال نهد، ایمان به انزوا می‏گرایید، کما</w:t>
      </w:r>
      <w:r w:rsidR="00AA1E97">
        <w:rPr>
          <w:rStyle w:val="Char5"/>
          <w:rtl/>
        </w:rPr>
        <w:t xml:space="preserve"> اینکه</w:t>
      </w:r>
      <w:r w:rsidRPr="008548CA">
        <w:rPr>
          <w:rStyle w:val="Char5"/>
          <w:rtl/>
        </w:rPr>
        <w:t xml:space="preserve"> اصلاح پذیری دیگر کارها وابسته به پاکی واصلاح دل است. بنابراین کارهای دل پایه است وکارهای دیگر اعضا پیرو آن.</w:t>
      </w:r>
    </w:p>
    <w:p w:rsidR="000B5A71" w:rsidRPr="008548CA" w:rsidRDefault="000B5A71" w:rsidP="004A01ED">
      <w:pPr>
        <w:ind w:firstLine="284"/>
        <w:jc w:val="both"/>
        <w:rPr>
          <w:rStyle w:val="Char5"/>
          <w:rtl/>
        </w:rPr>
      </w:pPr>
      <w:r w:rsidRPr="008548CA">
        <w:rPr>
          <w:rStyle w:val="Char5"/>
          <w:rtl/>
        </w:rPr>
        <w:t>عز بن عبدالسلام</w:t>
      </w:r>
      <w:r>
        <w:rPr>
          <w:rFonts w:cs="CTraditional Arabic" w:hint="cs"/>
          <w:rtl/>
        </w:rPr>
        <w:t>÷</w:t>
      </w:r>
      <w:r>
        <w:rPr>
          <w:rtl/>
        </w:rPr>
        <w:t xml:space="preserve"> </w:t>
      </w:r>
      <w:r w:rsidRPr="008548CA">
        <w:rPr>
          <w:rStyle w:val="Char5"/>
          <w:rtl/>
        </w:rPr>
        <w:t>می‏گوید: «اصلاح بدن وابسته به اصلاح دل است و تباهی بدن وابسته به تباهی دل، با توجه به این نکته است که پیامبر</w:t>
      </w:r>
      <w:r w:rsidR="004A01ED">
        <w:rPr>
          <w:rStyle w:val="Char5"/>
        </w:rPr>
        <w:t xml:space="preserve"> </w:t>
      </w:r>
      <w:r w:rsidR="004A01ED">
        <w:rPr>
          <w:rStyle w:val="Char5"/>
          <w:rFonts w:cs="CTraditional Arabic" w:hint="cs"/>
          <w:rtl/>
        </w:rPr>
        <w:t>ج</w:t>
      </w:r>
      <w:r w:rsidR="004A01ED">
        <w:rPr>
          <w:rStyle w:val="Char5"/>
          <w:rFonts w:cs="CTraditional Arabic"/>
        </w:rPr>
        <w:t xml:space="preserve"> </w:t>
      </w:r>
      <w:r w:rsidRPr="008548CA">
        <w:rPr>
          <w:rStyle w:val="Char5"/>
          <w:rtl/>
        </w:rPr>
        <w:t xml:space="preserve">فرموده است: </w:t>
      </w:r>
    </w:p>
    <w:p w:rsidR="000B5A71" w:rsidRPr="001161A6" w:rsidRDefault="000B5A71" w:rsidP="001161A6">
      <w:pPr>
        <w:ind w:firstLine="284"/>
        <w:jc w:val="both"/>
        <w:rPr>
          <w:rStyle w:val="Char5"/>
          <w:rFonts w:ascii="Times New Roman" w:hAnsi="Times New Roman" w:cs="B Zar"/>
          <w:rtl/>
        </w:rPr>
      </w:pPr>
      <w:r w:rsidRPr="001161A6">
        <w:rPr>
          <w:rStyle w:val="Char6"/>
          <w:rtl/>
        </w:rPr>
        <w:t xml:space="preserve">«أَلا و إِنَّ فی الجَسَدِ مضغةً إذا صَلحت صَلحَ الجسدُ </w:t>
      </w:r>
      <w:r w:rsidR="004C787F">
        <w:rPr>
          <w:rStyle w:val="Char6"/>
          <w:rtl/>
        </w:rPr>
        <w:t>ك</w:t>
      </w:r>
      <w:r w:rsidRPr="001161A6">
        <w:rPr>
          <w:rStyle w:val="Char6"/>
          <w:rtl/>
        </w:rPr>
        <w:t xml:space="preserve">لُّه، و إذا فَسدت فَسَد الجسدُ </w:t>
      </w:r>
      <w:r w:rsidR="004C787F">
        <w:rPr>
          <w:rStyle w:val="Char6"/>
          <w:rtl/>
        </w:rPr>
        <w:t>ك</w:t>
      </w:r>
      <w:r w:rsidRPr="001161A6">
        <w:rPr>
          <w:rStyle w:val="Char6"/>
          <w:rtl/>
        </w:rPr>
        <w:t>لُّه، أَلا وهی القلبُ»</w:t>
      </w:r>
      <w:r w:rsidRPr="001161A6">
        <w:rPr>
          <w:rStyle w:val="Char5"/>
          <w:vertAlign w:val="superscript"/>
          <w:rtl/>
        </w:rPr>
        <w:footnoteReference w:id="1"/>
      </w:r>
      <w:r w:rsidR="00915E95">
        <w:rPr>
          <w:rFonts w:hint="cs"/>
          <w:rtl/>
        </w:rPr>
        <w:t>.</w:t>
      </w:r>
      <w:r w:rsidRPr="008548CA">
        <w:rPr>
          <w:rStyle w:val="Char5"/>
          <w:rFonts w:hint="cs"/>
          <w:rtl/>
        </w:rPr>
        <w:t xml:space="preserve"> </w:t>
      </w:r>
      <w:r w:rsidRPr="008548CA">
        <w:rPr>
          <w:rStyle w:val="Char5"/>
          <w:rtl/>
        </w:rPr>
        <w:t>«بدانید که در بدن تکه گوشتی</w:t>
      </w:r>
      <w:r w:rsidR="00915E95" w:rsidRPr="008548CA">
        <w:rPr>
          <w:rStyle w:val="Char5"/>
          <w:rtl/>
        </w:rPr>
        <w:t xml:space="preserve"> هست که اگر اصلاح پذیرد تمام بد</w:t>
      </w:r>
      <w:r w:rsidRPr="008548CA">
        <w:rPr>
          <w:rStyle w:val="Char5"/>
          <w:rtl/>
        </w:rPr>
        <w:t>ن اصلاح می‏</w:t>
      </w:r>
      <w:r w:rsidR="00915E95" w:rsidRPr="008548CA">
        <w:rPr>
          <w:rStyle w:val="Char5"/>
          <w:rtl/>
        </w:rPr>
        <w:t>شود، و اگر تباه گردد تمام بدن ر</w:t>
      </w:r>
      <w:r w:rsidR="00915E95" w:rsidRPr="008548CA">
        <w:rPr>
          <w:rStyle w:val="Char5"/>
          <w:rFonts w:hint="cs"/>
          <w:rtl/>
        </w:rPr>
        <w:t>ا</w:t>
      </w:r>
      <w:r w:rsidRPr="008548CA">
        <w:rPr>
          <w:rStyle w:val="Char5"/>
          <w:rtl/>
        </w:rPr>
        <w:t xml:space="preserve"> به تباهی نهد، وآن همانا دل است» بدین معنی که اگر با کارها و</w:t>
      </w:r>
      <w:r w:rsidR="00F92A6C">
        <w:rPr>
          <w:rStyle w:val="Char5"/>
          <w:rtl/>
        </w:rPr>
        <w:t xml:space="preserve"> حالت‌های </w:t>
      </w:r>
      <w:r w:rsidRPr="008548CA">
        <w:rPr>
          <w:rStyle w:val="Char5"/>
          <w:rtl/>
        </w:rPr>
        <w:t>نیکو صلاح یابد، بدن به کلی با طاعت و گوش به فرمانی اصلاح می‏پذیرد، و چون با زهر</w:t>
      </w:r>
      <w:r w:rsidR="00EF25CB">
        <w:rPr>
          <w:rStyle w:val="Char5"/>
          <w:rtl/>
        </w:rPr>
        <w:t xml:space="preserve"> نادانی‌ها</w:t>
      </w:r>
      <w:r w:rsidRPr="008548CA">
        <w:rPr>
          <w:rStyle w:val="Char5"/>
          <w:rtl/>
        </w:rPr>
        <w:t xml:space="preserve"> و</w:t>
      </w:r>
      <w:r w:rsidR="00435DA7">
        <w:rPr>
          <w:rStyle w:val="Char5"/>
          <w:rtl/>
        </w:rPr>
        <w:t xml:space="preserve"> حالت‌ها </w:t>
      </w:r>
      <w:r w:rsidRPr="008548CA">
        <w:rPr>
          <w:rStyle w:val="Char5"/>
          <w:rtl/>
        </w:rPr>
        <w:t>و کارهای زشت تباه شود بدن به کلی با بدکرداری و نافرمانی رو به تباهی نهد.</w:t>
      </w:r>
      <w:r w:rsidRPr="001161A6">
        <w:rPr>
          <w:rStyle w:val="Char5"/>
          <w:vertAlign w:val="superscript"/>
          <w:rtl/>
        </w:rPr>
        <w:footnoteReference w:id="2"/>
      </w:r>
    </w:p>
    <w:p w:rsidR="000B5A71" w:rsidRPr="008548CA" w:rsidRDefault="000B5A71" w:rsidP="004A01ED">
      <w:pPr>
        <w:ind w:firstLine="284"/>
        <w:jc w:val="both"/>
        <w:rPr>
          <w:rStyle w:val="Char5"/>
          <w:rtl/>
        </w:rPr>
      </w:pPr>
      <w:r w:rsidRPr="008548CA">
        <w:rPr>
          <w:rStyle w:val="Char5"/>
          <w:rtl/>
        </w:rPr>
        <w:t>ابن تیمیه درباره‏ی کارهای دل می‏گوید:</w:t>
      </w:r>
      <w:r w:rsidR="00D837E7">
        <w:rPr>
          <w:rStyle w:val="Char5"/>
          <w:rtl/>
        </w:rPr>
        <w:t xml:space="preserve"> </w:t>
      </w:r>
      <w:r w:rsidRPr="008548CA">
        <w:rPr>
          <w:rStyle w:val="Char5"/>
          <w:rtl/>
        </w:rPr>
        <w:t>«از جمله اصول ایمان و پایه‏های دین است، مانند دوست داشتن خداوند و پیامبرش، توکل بر خدا، پاکداشت او، سپاسگزاری از او، شکیبایی در برابر فرمان او، ترس از او و امید به او، ... این کارها همه به اتفاق نظر پیشوایان دین بر مردمان واجب است، و مردم در این وادی سه دسته‏اند: گروهی بر خود ستم پیشه کرده‏اند، گروهی راه میانه پیش گرفته و گروهی به نیکوکاری پیش دستی کرده‏اند».</w:t>
      </w:r>
      <w:r w:rsidRPr="001161A6">
        <w:rPr>
          <w:rStyle w:val="Char5"/>
          <w:vertAlign w:val="superscript"/>
          <w:rtl/>
        </w:rPr>
        <w:footnoteReference w:id="3"/>
      </w:r>
    </w:p>
    <w:p w:rsidR="000B5A71" w:rsidRPr="00150831" w:rsidRDefault="000B5A71" w:rsidP="004A01ED">
      <w:pPr>
        <w:ind w:firstLine="284"/>
        <w:jc w:val="both"/>
        <w:rPr>
          <w:rFonts w:ascii="Lotus Linotype" w:hAnsi="Lotus Linotype" w:cs="Lotus Linotype"/>
          <w:rtl/>
        </w:rPr>
      </w:pPr>
      <w:r w:rsidRPr="008548CA">
        <w:rPr>
          <w:rStyle w:val="Char5"/>
          <w:rtl/>
        </w:rPr>
        <w:t>وی همچنین می‏گوید: «اصل دین همان</w:t>
      </w:r>
      <w:r w:rsidR="00714EA0">
        <w:rPr>
          <w:rStyle w:val="Char5"/>
          <w:rtl/>
        </w:rPr>
        <w:t xml:space="preserve"> دانش‌ها</w:t>
      </w:r>
      <w:r w:rsidRPr="008548CA">
        <w:rPr>
          <w:rStyle w:val="Char5"/>
          <w:rtl/>
        </w:rPr>
        <w:t xml:space="preserve"> و کارهای نهان است، وکارهای نمایان وظاهری بدون آن دردی را دوا نمی‏کند، همان طور که پیامبر</w:t>
      </w:r>
      <w:r w:rsidR="004A01ED" w:rsidRPr="004A01ED">
        <w:rPr>
          <w:rStyle w:val="Char5"/>
          <w:rFonts w:cs="CTraditional Arabic"/>
          <w:rtl/>
        </w:rPr>
        <w:t xml:space="preserve"> ج </w:t>
      </w:r>
      <w:r w:rsidRPr="008548CA">
        <w:rPr>
          <w:rStyle w:val="Char5"/>
          <w:rtl/>
        </w:rPr>
        <w:t>فرموده است:</w:t>
      </w:r>
      <w:r>
        <w:rPr>
          <w:rtl/>
        </w:rPr>
        <w:t xml:space="preserve"> </w:t>
      </w:r>
      <w:r w:rsidRPr="00A77720">
        <w:rPr>
          <w:rStyle w:val="Char6"/>
          <w:rtl/>
        </w:rPr>
        <w:t xml:space="preserve">«ألا و إن فی الجسد مضغة إذا صلحت صلح الجسد </w:t>
      </w:r>
      <w:r w:rsidR="004C787F">
        <w:rPr>
          <w:rStyle w:val="Char6"/>
          <w:rtl/>
        </w:rPr>
        <w:t>ك</w:t>
      </w:r>
      <w:r w:rsidRPr="00A77720">
        <w:rPr>
          <w:rStyle w:val="Char6"/>
          <w:rtl/>
        </w:rPr>
        <w:t xml:space="preserve">له و إذا فسدت فسد الجسدُ </w:t>
      </w:r>
      <w:r w:rsidR="004C787F">
        <w:rPr>
          <w:rStyle w:val="Char6"/>
          <w:rtl/>
        </w:rPr>
        <w:t>ك</w:t>
      </w:r>
      <w:r w:rsidRPr="00A77720">
        <w:rPr>
          <w:rStyle w:val="Char6"/>
          <w:rtl/>
        </w:rPr>
        <w:t>له ألا و هی القلب».</w:t>
      </w:r>
    </w:p>
    <w:p w:rsidR="000B5A71" w:rsidRPr="008548CA" w:rsidRDefault="000B5A71" w:rsidP="004A01ED">
      <w:pPr>
        <w:ind w:firstLine="284"/>
        <w:jc w:val="both"/>
        <w:rPr>
          <w:rStyle w:val="Char5"/>
          <w:rtl/>
        </w:rPr>
      </w:pPr>
      <w:r w:rsidRPr="008548CA">
        <w:rPr>
          <w:rStyle w:val="Char5"/>
          <w:rtl/>
        </w:rPr>
        <w:t>از ابوهریره نقل است که گفت: دل پادشاه است و اعضای بدن لشکریان او، چون پادشاه پاک سرشت باشد، لشکریانش نیز پاک سرشت خواهند بود. و چون پادشاه بدسرشت باشد لشکریان نیز چنان خواهند بود».</w:t>
      </w:r>
      <w:r w:rsidRPr="001161A6">
        <w:rPr>
          <w:rStyle w:val="Char5"/>
          <w:vertAlign w:val="superscript"/>
          <w:rtl/>
        </w:rPr>
        <w:footnoteReference w:id="4"/>
      </w:r>
    </w:p>
    <w:p w:rsidR="000B5A71" w:rsidRPr="008548CA" w:rsidRDefault="000B5A71" w:rsidP="004A01ED">
      <w:pPr>
        <w:ind w:firstLine="284"/>
        <w:jc w:val="both"/>
        <w:rPr>
          <w:rStyle w:val="Char5"/>
          <w:rtl/>
        </w:rPr>
      </w:pPr>
      <w:r w:rsidRPr="008548CA">
        <w:rPr>
          <w:rStyle w:val="Char5"/>
          <w:rtl/>
        </w:rPr>
        <w:t>همچنان که می‏گوید:</w:t>
      </w:r>
      <w:r w:rsidR="007B1974">
        <w:rPr>
          <w:rStyle w:val="Char5"/>
          <w:rtl/>
        </w:rPr>
        <w:t xml:space="preserve"> «</w:t>
      </w:r>
      <w:r w:rsidRPr="008548CA">
        <w:rPr>
          <w:rStyle w:val="Char5"/>
          <w:rtl/>
        </w:rPr>
        <w:t>تمام این کارهای مربوط به دل با اتفاق نظر ایمانداران بر همگان فرض است، و</w:t>
      </w:r>
      <w:r w:rsidR="00792543">
        <w:rPr>
          <w:rStyle w:val="Char5"/>
          <w:rtl/>
        </w:rPr>
        <w:t xml:space="preserve"> هرکس </w:t>
      </w:r>
      <w:r w:rsidRPr="008548CA">
        <w:rPr>
          <w:rStyle w:val="Char5"/>
          <w:rtl/>
        </w:rPr>
        <w:t>به آن عمل نکند یا کافر است، یا منافق».</w:t>
      </w:r>
      <w:r w:rsidRPr="001161A6">
        <w:rPr>
          <w:rStyle w:val="Char5"/>
          <w:vertAlign w:val="superscript"/>
          <w:rtl/>
        </w:rPr>
        <w:footnoteReference w:id="5"/>
      </w:r>
    </w:p>
    <w:p w:rsidR="000B5A71" w:rsidRPr="008548CA" w:rsidRDefault="000B5A71" w:rsidP="004A01ED">
      <w:pPr>
        <w:ind w:firstLine="284"/>
        <w:jc w:val="both"/>
        <w:rPr>
          <w:rStyle w:val="Char5"/>
          <w:rtl/>
        </w:rPr>
      </w:pPr>
      <w:r w:rsidRPr="008548CA">
        <w:rPr>
          <w:rStyle w:val="Char5"/>
          <w:rtl/>
        </w:rPr>
        <w:t>ابن قیم درباره‏ی اهمیت اعمال دل از جمله می‏گوید: «کار دل مانند دوست داشتن خدا، توکل بر او، بازگشت به او، ترس از او، امید به او، اخلاص دین نسبت به او، شکیبایی بر دستورها و نواهی و بر تقدیرهای او، خوشنودی به آن و خرسندی از او، دوستی و دشمنی در راه او، احساس بی‏مقداری و خضو ع در برابر او، در برابر او سر فرود آوردن، اطمینان به او و دیگر کارهای دل که واجب آن واجبتر از کارهای اعضای بدن و مستحب آن به نزد خدا دوست داشتنی‏تر است. و کار اعضای بدن در مقابل آن یا بی‏فایده و یا دارای فایده‏ی اندک است».</w:t>
      </w:r>
      <w:r w:rsidRPr="001161A6">
        <w:rPr>
          <w:rStyle w:val="Char5"/>
          <w:vertAlign w:val="superscript"/>
          <w:rtl/>
        </w:rPr>
        <w:footnoteReference w:id="6"/>
      </w:r>
    </w:p>
    <w:p w:rsidR="000B5A71" w:rsidRPr="008548CA" w:rsidRDefault="000B5A71" w:rsidP="004A01ED">
      <w:pPr>
        <w:ind w:firstLine="284"/>
        <w:jc w:val="both"/>
        <w:rPr>
          <w:rStyle w:val="Char5"/>
          <w:rtl/>
        </w:rPr>
      </w:pPr>
      <w:r w:rsidRPr="008548CA">
        <w:rPr>
          <w:rStyle w:val="Char5"/>
          <w:rtl/>
        </w:rPr>
        <w:t>«آن چه اصل و مدنظر است همان اعمال</w:t>
      </w:r>
      <w:r w:rsidR="004A01ED">
        <w:rPr>
          <w:rStyle w:val="Char5"/>
          <w:rtl/>
        </w:rPr>
        <w:t xml:space="preserve"> دل‌ها</w:t>
      </w:r>
      <w:r w:rsidRPr="008548CA">
        <w:rPr>
          <w:rStyle w:val="Char5"/>
          <w:rtl/>
        </w:rPr>
        <w:t>ست، اعمال اعضای دیگر پیرو و کامل و تمام کننده است، نیت به منزله‏ی روح و کار به منزله‏ی بدن است برای اعضا که چون از آن جدا گردد، مثل مرده می‏ماند، همین طور عمل اگر نیت با آن نباشد، حرکتی بیهوده است، بنابراین شناخت احکام دل مهمتر از شناخت احکام دیگر اعضای بدن است، چرا که آن اصل و احکام اعضا فرع بر آن است».</w:t>
      </w:r>
      <w:r w:rsidRPr="001161A6">
        <w:rPr>
          <w:rStyle w:val="Char5"/>
          <w:vertAlign w:val="superscript"/>
          <w:rtl/>
        </w:rPr>
        <w:footnoteReference w:id="7"/>
      </w:r>
    </w:p>
    <w:p w:rsidR="000B5A71" w:rsidRPr="008548CA" w:rsidRDefault="000B5A71" w:rsidP="004A01ED">
      <w:pPr>
        <w:ind w:firstLine="284"/>
        <w:jc w:val="both"/>
        <w:rPr>
          <w:rStyle w:val="Char5"/>
          <w:rtl/>
        </w:rPr>
      </w:pPr>
      <w:r w:rsidRPr="008548CA">
        <w:rPr>
          <w:rStyle w:val="Char5"/>
          <w:rtl/>
        </w:rPr>
        <w:t>«هر کس نگرشی در سرچشمه‏ها و منابع شریعت داشته باشد، به کنه پیوند اعمال اعضا و اعمال دل پی می‏برد، و می‏داند که اولی بدون دومی سود</w:t>
      </w:r>
      <w:r w:rsidRPr="008548CA">
        <w:rPr>
          <w:rStyle w:val="Char5"/>
          <w:rFonts w:hint="cs"/>
          <w:rtl/>
        </w:rPr>
        <w:t>ی</w:t>
      </w:r>
      <w:r w:rsidRPr="008548CA">
        <w:rPr>
          <w:rStyle w:val="Char5"/>
          <w:rtl/>
        </w:rPr>
        <w:t xml:space="preserve"> نمی‏بخشد، و اعمال دل بر بنده واجبتر از اعمال اعضا است، بر این اساس عبادت دل گران سنگتر از بندگی اعضا و بیشتر و پایدارتر از آن است، و در هر زمانی واجب است».</w:t>
      </w:r>
      <w:r w:rsidRPr="001161A6">
        <w:rPr>
          <w:rStyle w:val="Char5"/>
          <w:vertAlign w:val="superscript"/>
          <w:rtl/>
        </w:rPr>
        <w:footnoteReference w:id="8"/>
      </w:r>
    </w:p>
    <w:p w:rsidR="000B5A71" w:rsidRPr="008548CA" w:rsidRDefault="000B5A71" w:rsidP="004A01ED">
      <w:pPr>
        <w:ind w:firstLine="284"/>
        <w:jc w:val="both"/>
        <w:rPr>
          <w:rStyle w:val="Char5"/>
          <w:rtl/>
        </w:rPr>
      </w:pPr>
      <w:r w:rsidRPr="008548CA">
        <w:rPr>
          <w:rStyle w:val="Char5"/>
          <w:rtl/>
        </w:rPr>
        <w:t>«وقتی عمل دل از بین برود با وجود اعتقاد به درستی، اهل سنت و جماعت بر این نظرند که ایمان هم از دست رفته است، و اعتقاد بدون عمل دل سودی ندارد».</w:t>
      </w:r>
      <w:r w:rsidRPr="001161A6">
        <w:rPr>
          <w:rStyle w:val="Char5"/>
          <w:vertAlign w:val="superscript"/>
          <w:rtl/>
        </w:rPr>
        <w:footnoteReference w:id="9"/>
      </w:r>
    </w:p>
    <w:p w:rsidR="000B5A71" w:rsidRDefault="000B5A71" w:rsidP="004A01ED">
      <w:pPr>
        <w:ind w:firstLine="284"/>
        <w:jc w:val="both"/>
        <w:rPr>
          <w:rtl/>
        </w:rPr>
      </w:pPr>
      <w:r w:rsidRPr="008548CA">
        <w:rPr>
          <w:rStyle w:val="Char5"/>
          <w:rtl/>
        </w:rPr>
        <w:t>ابن مفلح می‏گوید: «اصلاح دل اصل و اساس هر کار نیکویی است، وتباهی آن سنگ بنای هر گونه بدیی است، در صحیحین از او</w:t>
      </w:r>
      <w:r w:rsidR="004A01ED" w:rsidRPr="004A01ED">
        <w:rPr>
          <w:rStyle w:val="Char5"/>
          <w:rFonts w:cs="CTraditional Arabic" w:hint="cs"/>
          <w:rtl/>
        </w:rPr>
        <w:t xml:space="preserve"> ج</w:t>
      </w:r>
      <w:r w:rsidRPr="008548CA">
        <w:rPr>
          <w:rStyle w:val="Char5"/>
          <w:rtl/>
        </w:rPr>
        <w:t xml:space="preserve"> روایت شده که:</w:t>
      </w:r>
      <w:r>
        <w:rPr>
          <w:rtl/>
        </w:rPr>
        <w:t xml:space="preserve"> </w:t>
      </w:r>
      <w:r w:rsidRPr="00A77720">
        <w:rPr>
          <w:rStyle w:val="Char6"/>
          <w:spacing w:val="-2"/>
          <w:rtl/>
        </w:rPr>
        <w:t xml:space="preserve">«ألا و إنّ فی الجسد مضغة إذا صلحت صلح الجسدُ </w:t>
      </w:r>
      <w:r w:rsidR="004C787F">
        <w:rPr>
          <w:rStyle w:val="Char6"/>
          <w:spacing w:val="-2"/>
          <w:rtl/>
        </w:rPr>
        <w:t>ك</w:t>
      </w:r>
      <w:r w:rsidRPr="00A77720">
        <w:rPr>
          <w:rStyle w:val="Char6"/>
          <w:spacing w:val="-2"/>
          <w:rtl/>
        </w:rPr>
        <w:t xml:space="preserve">له وإذا فسدت فسد الجسد </w:t>
      </w:r>
      <w:r w:rsidR="004C787F">
        <w:rPr>
          <w:rStyle w:val="Char6"/>
          <w:spacing w:val="-2"/>
          <w:rtl/>
        </w:rPr>
        <w:t>ك</w:t>
      </w:r>
      <w:r w:rsidRPr="00A77720">
        <w:rPr>
          <w:rStyle w:val="Char6"/>
          <w:spacing w:val="-2"/>
          <w:rtl/>
        </w:rPr>
        <w:t xml:space="preserve">له ألا و هی القلب» </w:t>
      </w:r>
    </w:p>
    <w:p w:rsidR="000B5A71" w:rsidRPr="008548CA" w:rsidRDefault="000B5A71" w:rsidP="004A01ED">
      <w:pPr>
        <w:ind w:firstLine="284"/>
        <w:jc w:val="both"/>
        <w:rPr>
          <w:rStyle w:val="Char5"/>
          <w:rtl/>
        </w:rPr>
      </w:pPr>
      <w:r w:rsidRPr="008548CA">
        <w:rPr>
          <w:rStyle w:val="Char5"/>
          <w:rtl/>
        </w:rPr>
        <w:t>از خداوند می‏خواهیم</w:t>
      </w:r>
      <w:r w:rsidR="004A01ED">
        <w:rPr>
          <w:rStyle w:val="Char5"/>
          <w:rtl/>
        </w:rPr>
        <w:t xml:space="preserve"> دل‌ها</w:t>
      </w:r>
      <w:r w:rsidRPr="008548CA">
        <w:rPr>
          <w:rStyle w:val="Char5"/>
          <w:rtl/>
        </w:rPr>
        <w:t>ی ما و</w:t>
      </w:r>
      <w:r w:rsidR="004A01ED">
        <w:rPr>
          <w:rStyle w:val="Char5"/>
          <w:rtl/>
        </w:rPr>
        <w:t xml:space="preserve"> دل‌ها</w:t>
      </w:r>
      <w:r w:rsidRPr="008548CA">
        <w:rPr>
          <w:rStyle w:val="Char5"/>
          <w:rtl/>
        </w:rPr>
        <w:t>ی همه‏ی برادران مسلمانمان را اصلاح فرماید.</w:t>
      </w:r>
    </w:p>
    <w:p w:rsidR="000B5A71" w:rsidRDefault="000B5A71" w:rsidP="004A01ED">
      <w:pPr>
        <w:ind w:firstLine="284"/>
        <w:jc w:val="both"/>
        <w:rPr>
          <w:rStyle w:val="Char5"/>
        </w:rPr>
      </w:pPr>
      <w:r w:rsidRPr="008548CA">
        <w:rPr>
          <w:rStyle w:val="Char5"/>
          <w:rtl/>
        </w:rPr>
        <w:t>بدان که با کارهای دل مانند توکل بر خدا، تکیه بر او چنان درمانی به دست می‏آید که از هیچ چیز غیر آن به دست نمی‏‏آید».</w:t>
      </w:r>
      <w:r w:rsidRPr="001161A6">
        <w:rPr>
          <w:rStyle w:val="Char5"/>
          <w:vertAlign w:val="superscript"/>
          <w:rtl/>
        </w:rPr>
        <w:footnoteReference w:id="10"/>
      </w:r>
    </w:p>
    <w:p w:rsidR="00A77720" w:rsidRDefault="00A77720" w:rsidP="004A01ED">
      <w:pPr>
        <w:ind w:firstLine="284"/>
        <w:jc w:val="both"/>
        <w:rPr>
          <w:rStyle w:val="Char5"/>
        </w:rPr>
      </w:pPr>
    </w:p>
    <w:p w:rsidR="00A77720" w:rsidRPr="008548CA" w:rsidRDefault="00A77720" w:rsidP="004A01ED">
      <w:pPr>
        <w:ind w:firstLine="284"/>
        <w:jc w:val="both"/>
        <w:rPr>
          <w:rStyle w:val="Char5"/>
          <w:rtl/>
        </w:rPr>
      </w:pPr>
    </w:p>
    <w:p w:rsidR="000B5A71" w:rsidRPr="00093F37" w:rsidRDefault="000B5A71" w:rsidP="00915E95">
      <w:pPr>
        <w:pStyle w:val="a0"/>
        <w:rPr>
          <w:rtl/>
        </w:rPr>
      </w:pPr>
      <w:bookmarkStart w:id="8" w:name="_Toc228635592"/>
      <w:bookmarkStart w:id="9" w:name="_Toc435795722"/>
      <w:r w:rsidRPr="00093F37">
        <w:rPr>
          <w:rtl/>
        </w:rPr>
        <w:t>شیوه‏ی کار در این زنجیره</w:t>
      </w:r>
      <w:bookmarkEnd w:id="8"/>
      <w:bookmarkEnd w:id="9"/>
    </w:p>
    <w:p w:rsidR="000B5A71" w:rsidRPr="008548CA" w:rsidRDefault="000B5A71" w:rsidP="004A01ED">
      <w:pPr>
        <w:ind w:firstLine="284"/>
        <w:jc w:val="both"/>
        <w:rPr>
          <w:rStyle w:val="Char5"/>
          <w:rtl/>
        </w:rPr>
      </w:pPr>
      <w:r w:rsidRPr="008548CA">
        <w:rPr>
          <w:rStyle w:val="Char5"/>
          <w:rFonts w:hint="cs"/>
          <w:rtl/>
        </w:rPr>
        <w:t xml:space="preserve">* </w:t>
      </w:r>
      <w:r w:rsidRPr="008548CA">
        <w:rPr>
          <w:rStyle w:val="Char5"/>
          <w:rtl/>
        </w:rPr>
        <w:t>اصل ماده‏</w:t>
      </w:r>
      <w:r w:rsidRPr="008548CA">
        <w:rPr>
          <w:rStyle w:val="Char5"/>
          <w:rFonts w:hint="cs"/>
          <w:rtl/>
        </w:rPr>
        <w:t>ی</w:t>
      </w:r>
      <w:r w:rsidRPr="008548CA">
        <w:rPr>
          <w:rStyle w:val="Char5"/>
          <w:rtl/>
        </w:rPr>
        <w:t xml:space="preserve"> «سلسله اعمال دل» سخنرانیهایی صوتی بود از جناب شیخ محمد بن صالح منجد- خدایش سلامت بدارد- که در گردآوری آن به این گونه عمل کردیم:</w:t>
      </w:r>
    </w:p>
    <w:p w:rsidR="000B5A71" w:rsidRPr="008548CA" w:rsidRDefault="000B5A71" w:rsidP="004A01ED">
      <w:pPr>
        <w:ind w:firstLine="284"/>
        <w:jc w:val="both"/>
        <w:rPr>
          <w:rStyle w:val="Char5"/>
          <w:rtl/>
        </w:rPr>
      </w:pPr>
      <w:r w:rsidRPr="008548CA">
        <w:rPr>
          <w:rStyle w:val="Char5"/>
          <w:rFonts w:hint="cs"/>
          <w:rtl/>
        </w:rPr>
        <w:t xml:space="preserve">* </w:t>
      </w:r>
      <w:r w:rsidRPr="008548CA">
        <w:rPr>
          <w:rStyle w:val="Char5"/>
          <w:rtl/>
        </w:rPr>
        <w:t>نوارهای آن را بر کاغذ پیاده و بازخوانی کردیم.</w:t>
      </w:r>
    </w:p>
    <w:p w:rsidR="000B5A71" w:rsidRPr="008548CA" w:rsidRDefault="000B5A71" w:rsidP="004A01ED">
      <w:pPr>
        <w:ind w:firstLine="284"/>
        <w:jc w:val="both"/>
        <w:rPr>
          <w:rStyle w:val="Char5"/>
          <w:rtl/>
        </w:rPr>
      </w:pPr>
      <w:r w:rsidRPr="008548CA">
        <w:rPr>
          <w:rStyle w:val="Char5"/>
          <w:rFonts w:hint="cs"/>
          <w:rtl/>
        </w:rPr>
        <w:t xml:space="preserve">* </w:t>
      </w:r>
      <w:r w:rsidRPr="008548CA">
        <w:rPr>
          <w:rStyle w:val="Char5"/>
          <w:rtl/>
        </w:rPr>
        <w:t>متن را بررسی کرده و نشانه‏های نوشتاری روز را در آن به کار گرفتیم،</w:t>
      </w:r>
      <w:r w:rsidR="005D5775">
        <w:rPr>
          <w:rStyle w:val="Char5"/>
          <w:rtl/>
        </w:rPr>
        <w:t xml:space="preserve"> چنانکه </w:t>
      </w:r>
      <w:r w:rsidRPr="008548CA">
        <w:rPr>
          <w:rStyle w:val="Char5"/>
          <w:rtl/>
        </w:rPr>
        <w:t>استفاده از آن آسان گردد.</w:t>
      </w:r>
    </w:p>
    <w:p w:rsidR="000B5A71" w:rsidRPr="008548CA" w:rsidRDefault="000B5A71" w:rsidP="004A01ED">
      <w:pPr>
        <w:ind w:firstLine="284"/>
        <w:jc w:val="both"/>
        <w:rPr>
          <w:rStyle w:val="Char5"/>
          <w:rtl/>
        </w:rPr>
      </w:pPr>
      <w:r w:rsidRPr="008548CA">
        <w:rPr>
          <w:rStyle w:val="Char5"/>
          <w:rFonts w:hint="cs"/>
          <w:rtl/>
        </w:rPr>
        <w:t xml:space="preserve">* </w:t>
      </w:r>
      <w:r w:rsidRPr="008548CA">
        <w:rPr>
          <w:rStyle w:val="Char5"/>
          <w:rtl/>
        </w:rPr>
        <w:t>نشان</w:t>
      </w:r>
      <w:r w:rsidRPr="008548CA">
        <w:rPr>
          <w:rStyle w:val="Char5"/>
          <w:rFonts w:hint="cs"/>
          <w:rtl/>
        </w:rPr>
        <w:t>ی</w:t>
      </w:r>
      <w:r w:rsidRPr="008548CA">
        <w:rPr>
          <w:rStyle w:val="Char5"/>
          <w:rtl/>
        </w:rPr>
        <w:t xml:space="preserve"> آیه‏ها را پیدا کرده و</w:t>
      </w:r>
      <w:r w:rsidR="00DF0D89">
        <w:rPr>
          <w:rStyle w:val="Char5"/>
          <w:rtl/>
        </w:rPr>
        <w:t xml:space="preserve"> حدیث‌ها </w:t>
      </w:r>
      <w:r w:rsidRPr="008548CA">
        <w:rPr>
          <w:rStyle w:val="Char5"/>
          <w:rtl/>
        </w:rPr>
        <w:t>را استخراج کردیم و قضاوتهای صاحب نظران درباره‏ی درجه‏ی صحت و ضعف احادیث را آوردیم.</w:t>
      </w:r>
    </w:p>
    <w:p w:rsidR="000B5A71" w:rsidRPr="008548CA" w:rsidRDefault="000B5A71" w:rsidP="004A01ED">
      <w:pPr>
        <w:ind w:firstLine="284"/>
        <w:jc w:val="both"/>
        <w:rPr>
          <w:rStyle w:val="Char5"/>
          <w:rtl/>
        </w:rPr>
      </w:pPr>
      <w:r w:rsidRPr="008548CA">
        <w:rPr>
          <w:rStyle w:val="Char5"/>
          <w:rFonts w:hint="cs"/>
          <w:rtl/>
        </w:rPr>
        <w:t xml:space="preserve">* </w:t>
      </w:r>
      <w:r w:rsidRPr="008548CA">
        <w:rPr>
          <w:rStyle w:val="Char5"/>
          <w:rtl/>
        </w:rPr>
        <w:t>برای فایده‏ی بیشتر و توضیح مطلب برخی عنوانهای جانبی نیز بر آن افزودیم.</w:t>
      </w:r>
    </w:p>
    <w:p w:rsidR="000B5A71" w:rsidRPr="008548CA" w:rsidRDefault="000B5A71" w:rsidP="004A01ED">
      <w:pPr>
        <w:ind w:firstLine="284"/>
        <w:jc w:val="both"/>
        <w:rPr>
          <w:rStyle w:val="Char5"/>
          <w:rtl/>
        </w:rPr>
      </w:pPr>
      <w:r w:rsidRPr="008548CA">
        <w:rPr>
          <w:rStyle w:val="Char5"/>
          <w:rFonts w:hint="cs"/>
          <w:rtl/>
        </w:rPr>
        <w:t xml:space="preserve">* </w:t>
      </w:r>
      <w:r w:rsidRPr="008548CA">
        <w:rPr>
          <w:rStyle w:val="Char5"/>
          <w:rtl/>
        </w:rPr>
        <w:t>البته ناگفته پیداست که مطالب صوتی از لحاظ سبک و ساختار با متون نوشته و خوانده شده یکسان نیست، که در حد توان تلاش کردیم این دو را تعدیل سازیم،</w:t>
      </w:r>
      <w:r w:rsidR="005D5775">
        <w:rPr>
          <w:rStyle w:val="Char5"/>
          <w:rtl/>
        </w:rPr>
        <w:t xml:space="preserve"> چنانکه </w:t>
      </w:r>
      <w:r w:rsidRPr="008548CA">
        <w:rPr>
          <w:rStyle w:val="Char5"/>
          <w:rtl/>
        </w:rPr>
        <w:t>با متن خواندنی سازگار گردد.</w:t>
      </w:r>
    </w:p>
    <w:p w:rsidR="000B5A71" w:rsidRPr="00523DCD" w:rsidRDefault="000B5A71" w:rsidP="005F7F39">
      <w:pPr>
        <w:ind w:firstLine="170"/>
        <w:jc w:val="both"/>
        <w:rPr>
          <w:rStyle w:val="Char9"/>
          <w:rtl/>
        </w:rPr>
      </w:pPr>
      <w:r w:rsidRPr="00523DCD">
        <w:rPr>
          <w:rStyle w:val="Char9"/>
          <w:rtl/>
        </w:rPr>
        <w:t>و در پایان:</w:t>
      </w:r>
    </w:p>
    <w:p w:rsidR="000B5A71" w:rsidRPr="008548CA" w:rsidRDefault="000B5A71" w:rsidP="004A01ED">
      <w:pPr>
        <w:ind w:firstLine="284"/>
        <w:jc w:val="both"/>
        <w:rPr>
          <w:rStyle w:val="Char5"/>
          <w:rtl/>
        </w:rPr>
      </w:pPr>
      <w:r w:rsidRPr="008548CA">
        <w:rPr>
          <w:rStyle w:val="Char5"/>
          <w:rtl/>
        </w:rPr>
        <w:t>پس از سپاسگزاری از یزدان پاک تنها می‏توانیم از تمام کسانی که در روند انتشار «این سلسله» همتی گماشتند سپاسگزاری کنیم.</w:t>
      </w:r>
    </w:p>
    <w:p w:rsidR="000B5A71" w:rsidRPr="008548CA" w:rsidRDefault="000B5A71" w:rsidP="004A01ED">
      <w:pPr>
        <w:ind w:firstLine="284"/>
        <w:jc w:val="both"/>
        <w:rPr>
          <w:rStyle w:val="Char5"/>
          <w:rtl/>
        </w:rPr>
      </w:pPr>
      <w:r w:rsidRPr="008548CA">
        <w:rPr>
          <w:rStyle w:val="Char5"/>
          <w:rtl/>
        </w:rPr>
        <w:t>درود بر پیامبر گرامی.</w:t>
      </w:r>
    </w:p>
    <w:p w:rsidR="000B5A71" w:rsidRPr="008548CA" w:rsidRDefault="000B5A71" w:rsidP="004A01ED">
      <w:pPr>
        <w:ind w:firstLine="284"/>
        <w:jc w:val="both"/>
        <w:rPr>
          <w:rStyle w:val="Char5"/>
          <w:rtl/>
        </w:rPr>
      </w:pPr>
      <w:r w:rsidRPr="008548CA">
        <w:rPr>
          <w:rStyle w:val="Char5"/>
          <w:rtl/>
        </w:rPr>
        <w:t>واپسین دعایمان حمد خدا پروردگار جهانیان است.</w:t>
      </w:r>
    </w:p>
    <w:p w:rsidR="00B409EF" w:rsidRPr="00523DCD" w:rsidRDefault="000B5A71" w:rsidP="00B409EF">
      <w:pPr>
        <w:jc w:val="center"/>
        <w:rPr>
          <w:rStyle w:val="Char9"/>
          <w:rtl/>
        </w:rPr>
      </w:pPr>
      <w:r w:rsidRPr="00523DCD">
        <w:rPr>
          <w:rStyle w:val="Char9"/>
          <w:rtl/>
        </w:rPr>
        <w:t>اسلام محمود درباله</w:t>
      </w:r>
    </w:p>
    <w:p w:rsidR="000B5A71" w:rsidRPr="00523DCD" w:rsidRDefault="000B5A71" w:rsidP="00915E95">
      <w:pPr>
        <w:jc w:val="center"/>
        <w:rPr>
          <w:rStyle w:val="Char9"/>
          <w:rtl/>
        </w:rPr>
      </w:pPr>
      <w:r w:rsidRPr="00523DCD">
        <w:rPr>
          <w:rStyle w:val="Char9"/>
          <w:rtl/>
        </w:rPr>
        <w:t>مدیر مرکز پژوهشی- علمی</w:t>
      </w:r>
    </w:p>
    <w:p w:rsidR="000B5A71" w:rsidRPr="00523DCD" w:rsidRDefault="000B5A71" w:rsidP="00915E95">
      <w:pPr>
        <w:jc w:val="center"/>
        <w:rPr>
          <w:rStyle w:val="Char9"/>
          <w:rtl/>
        </w:rPr>
      </w:pPr>
      <w:r w:rsidRPr="00523DCD">
        <w:rPr>
          <w:rStyle w:val="Char9"/>
          <w:rtl/>
        </w:rPr>
        <w:t>دکتر عبدالوارث حداد</w:t>
      </w:r>
    </w:p>
    <w:p w:rsidR="005F7F39" w:rsidRDefault="005F7F39" w:rsidP="005F7F39">
      <w:pPr>
        <w:ind w:left="3798"/>
        <w:jc w:val="center"/>
        <w:rPr>
          <w:b/>
          <w:bCs/>
          <w:rtl/>
        </w:rPr>
        <w:sectPr w:rsidR="005F7F39" w:rsidSect="00714EA0">
          <w:headerReference w:type="even" r:id="rId16"/>
          <w:headerReference w:type="default" r:id="rId17"/>
          <w:footerReference w:type="default" r:id="rId18"/>
          <w:headerReference w:type="first" r:id="rId19"/>
          <w:footnotePr>
            <w:numRestart w:val="eachPage"/>
          </w:footnotePr>
          <w:type w:val="oddPage"/>
          <w:pgSz w:w="9356" w:h="13608" w:code="9"/>
          <w:pgMar w:top="567" w:right="1134" w:bottom="851" w:left="1134" w:header="454" w:footer="0" w:gutter="0"/>
          <w:pgNumType w:start="1"/>
          <w:cols w:space="708"/>
          <w:titlePg/>
          <w:bidi/>
          <w:rtlGutter/>
          <w:docGrid w:linePitch="360"/>
        </w:sectPr>
      </w:pPr>
    </w:p>
    <w:p w:rsidR="000B5A71" w:rsidRDefault="000B5A71" w:rsidP="005F7F39">
      <w:pPr>
        <w:pStyle w:val="a"/>
        <w:rPr>
          <w:rtl/>
        </w:rPr>
      </w:pPr>
      <w:bookmarkStart w:id="10" w:name="_Toc228635593"/>
      <w:bookmarkStart w:id="11" w:name="_Toc228854165"/>
      <w:bookmarkStart w:id="12" w:name="_Toc435795723"/>
      <w:r>
        <w:rPr>
          <w:rtl/>
        </w:rPr>
        <w:t>اخلاص</w:t>
      </w:r>
      <w:bookmarkEnd w:id="10"/>
      <w:bookmarkEnd w:id="11"/>
      <w:bookmarkEnd w:id="12"/>
    </w:p>
    <w:p w:rsidR="000B5A71" w:rsidRDefault="000B5A71" w:rsidP="00EF25CB">
      <w:pPr>
        <w:ind w:firstLine="284"/>
        <w:jc w:val="both"/>
        <w:rPr>
          <w:rtl/>
        </w:rPr>
      </w:pPr>
      <w:r w:rsidRPr="008548CA">
        <w:rPr>
          <w:rStyle w:val="Char5"/>
          <w:rFonts w:hint="cs"/>
          <w:rtl/>
        </w:rPr>
        <w:t>إخلاص حقیقت دین و اصل اساسی دعوت پیامبران و فرستادگان الهی است،</w:t>
      </w:r>
      <w:r w:rsidR="005D5775">
        <w:rPr>
          <w:rStyle w:val="Char5"/>
          <w:rFonts w:hint="cs"/>
          <w:rtl/>
        </w:rPr>
        <w:t xml:space="preserve"> چنانکه </w:t>
      </w:r>
      <w:r w:rsidRPr="008548CA">
        <w:rPr>
          <w:rStyle w:val="Char5"/>
          <w:rFonts w:hint="cs"/>
          <w:rtl/>
        </w:rPr>
        <w:t>خداوند می‏فرماید:</w:t>
      </w:r>
      <w:r w:rsidR="004A01ED">
        <w:rPr>
          <w:rStyle w:val="Char5"/>
        </w:rPr>
        <w:t xml:space="preserve"> </w:t>
      </w:r>
      <w:r w:rsidR="004A01ED">
        <w:rPr>
          <w:rStyle w:val="Char5"/>
          <w:rFonts w:cs="CTraditional Arabic" w:hint="cs"/>
          <w:rtl/>
        </w:rPr>
        <w:t>﴿</w:t>
      </w:r>
      <w:r w:rsidR="00EF25CB" w:rsidRPr="00961C37">
        <w:rPr>
          <w:rStyle w:val="Chard"/>
          <w:rFonts w:hint="eastAsia"/>
          <w:rtl/>
        </w:rPr>
        <w:t>وَمَا</w:t>
      </w:r>
      <w:r w:rsidR="00EF25CB" w:rsidRPr="00961C37">
        <w:rPr>
          <w:rStyle w:val="Chard"/>
          <w:rFonts w:hint="cs"/>
          <w:rtl/>
        </w:rPr>
        <w:t>ٓ</w:t>
      </w:r>
      <w:r w:rsidR="00EF25CB" w:rsidRPr="00961C37">
        <w:rPr>
          <w:rStyle w:val="Chard"/>
          <w:rtl/>
        </w:rPr>
        <w:t xml:space="preserve"> </w:t>
      </w:r>
      <w:r w:rsidR="00EF25CB" w:rsidRPr="00961C37">
        <w:rPr>
          <w:rStyle w:val="Chard"/>
          <w:rFonts w:hint="eastAsia"/>
          <w:rtl/>
        </w:rPr>
        <w:t>أُمِرُو</w:t>
      </w:r>
      <w:r w:rsidR="00EF25CB" w:rsidRPr="00961C37">
        <w:rPr>
          <w:rStyle w:val="Chard"/>
          <w:rFonts w:hint="cs"/>
          <w:rtl/>
        </w:rPr>
        <w:t>ٓ</w:t>
      </w:r>
      <w:r w:rsidR="00EF25CB" w:rsidRPr="00961C37">
        <w:rPr>
          <w:rStyle w:val="Chard"/>
          <w:rFonts w:hint="eastAsia"/>
          <w:rtl/>
        </w:rPr>
        <w:t>اْ</w:t>
      </w:r>
      <w:r w:rsidR="00EF25CB" w:rsidRPr="00961C37">
        <w:rPr>
          <w:rStyle w:val="Chard"/>
          <w:rtl/>
        </w:rPr>
        <w:t xml:space="preserve"> </w:t>
      </w:r>
      <w:r w:rsidR="00EF25CB" w:rsidRPr="00961C37">
        <w:rPr>
          <w:rStyle w:val="Chard"/>
          <w:rFonts w:hint="eastAsia"/>
          <w:rtl/>
        </w:rPr>
        <w:t>إِلَّا</w:t>
      </w:r>
      <w:r w:rsidR="00EF25CB" w:rsidRPr="00961C37">
        <w:rPr>
          <w:rStyle w:val="Chard"/>
          <w:rtl/>
        </w:rPr>
        <w:t xml:space="preserve"> </w:t>
      </w:r>
      <w:r w:rsidR="00EF25CB" w:rsidRPr="00961C37">
        <w:rPr>
          <w:rStyle w:val="Chard"/>
          <w:rFonts w:hint="eastAsia"/>
          <w:rtl/>
        </w:rPr>
        <w:t>لِيَع</w:t>
      </w:r>
      <w:r w:rsidR="00EF25CB" w:rsidRPr="00961C37">
        <w:rPr>
          <w:rStyle w:val="Chard"/>
          <w:rFonts w:hint="cs"/>
          <w:rtl/>
        </w:rPr>
        <w:t>ۡ</w:t>
      </w:r>
      <w:r w:rsidR="00EF25CB" w:rsidRPr="00961C37">
        <w:rPr>
          <w:rStyle w:val="Chard"/>
          <w:rFonts w:hint="eastAsia"/>
          <w:rtl/>
        </w:rPr>
        <w:t>بُدُواْ</w:t>
      </w:r>
      <w:r w:rsidR="00EF25CB" w:rsidRPr="00961C37">
        <w:rPr>
          <w:rStyle w:val="Chard"/>
          <w:rtl/>
        </w:rPr>
        <w:t xml:space="preserve"> </w:t>
      </w:r>
      <w:r w:rsidR="00EF25CB" w:rsidRPr="00961C37">
        <w:rPr>
          <w:rStyle w:val="Chard"/>
          <w:rFonts w:hint="cs"/>
          <w:rtl/>
        </w:rPr>
        <w:t>ٱ</w:t>
      </w:r>
      <w:r w:rsidR="00EF25CB" w:rsidRPr="00961C37">
        <w:rPr>
          <w:rStyle w:val="Chard"/>
          <w:rFonts w:hint="eastAsia"/>
          <w:rtl/>
        </w:rPr>
        <w:t>للَّهَ</w:t>
      </w:r>
      <w:r w:rsidR="00EF25CB" w:rsidRPr="00961C37">
        <w:rPr>
          <w:rStyle w:val="Chard"/>
          <w:rtl/>
        </w:rPr>
        <w:t xml:space="preserve"> </w:t>
      </w:r>
      <w:r w:rsidR="00EF25CB" w:rsidRPr="00961C37">
        <w:rPr>
          <w:rStyle w:val="Chard"/>
          <w:rFonts w:hint="eastAsia"/>
          <w:rtl/>
        </w:rPr>
        <w:t>مُخ</w:t>
      </w:r>
      <w:r w:rsidR="00EF25CB" w:rsidRPr="00961C37">
        <w:rPr>
          <w:rStyle w:val="Chard"/>
          <w:rFonts w:hint="cs"/>
          <w:rtl/>
        </w:rPr>
        <w:t>ۡ</w:t>
      </w:r>
      <w:r w:rsidR="00EF25CB" w:rsidRPr="00961C37">
        <w:rPr>
          <w:rStyle w:val="Chard"/>
          <w:rFonts w:hint="eastAsia"/>
          <w:rtl/>
        </w:rPr>
        <w:t>لِصِينَ</w:t>
      </w:r>
      <w:r w:rsidR="00EF25CB" w:rsidRPr="00961C37">
        <w:rPr>
          <w:rStyle w:val="Chard"/>
          <w:rtl/>
        </w:rPr>
        <w:t xml:space="preserve"> </w:t>
      </w:r>
      <w:r w:rsidR="00EF25CB" w:rsidRPr="00961C37">
        <w:rPr>
          <w:rStyle w:val="Chard"/>
          <w:rFonts w:hint="eastAsia"/>
          <w:rtl/>
        </w:rPr>
        <w:t>لَهُ</w:t>
      </w:r>
      <w:r w:rsidR="00EF25CB" w:rsidRPr="00961C37">
        <w:rPr>
          <w:rStyle w:val="Chard"/>
          <w:rtl/>
        </w:rPr>
        <w:t xml:space="preserve"> </w:t>
      </w:r>
      <w:r w:rsidR="00EF25CB" w:rsidRPr="00961C37">
        <w:rPr>
          <w:rStyle w:val="Chard"/>
          <w:rFonts w:hint="cs"/>
          <w:rtl/>
        </w:rPr>
        <w:t>ٱ</w:t>
      </w:r>
      <w:r w:rsidR="00EF25CB" w:rsidRPr="00961C37">
        <w:rPr>
          <w:rStyle w:val="Chard"/>
          <w:rFonts w:hint="eastAsia"/>
          <w:rtl/>
        </w:rPr>
        <w:t>لدِّينَ</w:t>
      </w:r>
      <w:r w:rsidR="00EF25CB" w:rsidRPr="00961C37">
        <w:rPr>
          <w:rStyle w:val="Chard"/>
          <w:rtl/>
        </w:rPr>
        <w:t xml:space="preserve"> </w:t>
      </w:r>
      <w:r w:rsidR="00EF25CB" w:rsidRPr="00961C37">
        <w:rPr>
          <w:rStyle w:val="Chard"/>
          <w:rFonts w:hint="eastAsia"/>
          <w:rtl/>
        </w:rPr>
        <w:t>حُنَفَا</w:t>
      </w:r>
      <w:r w:rsidR="00EF25CB" w:rsidRPr="00961C37">
        <w:rPr>
          <w:rStyle w:val="Chard"/>
          <w:rFonts w:hint="cs"/>
          <w:rtl/>
        </w:rPr>
        <w:t>ٓ</w:t>
      </w:r>
      <w:r w:rsidR="00EF25CB" w:rsidRPr="00961C37">
        <w:rPr>
          <w:rStyle w:val="Chard"/>
          <w:rFonts w:hint="eastAsia"/>
          <w:rtl/>
        </w:rPr>
        <w:t>ءَ</w:t>
      </w:r>
      <w:r w:rsidR="004A01ED">
        <w:rPr>
          <w:rStyle w:val="Char5"/>
          <w:rFonts w:cs="CTraditional Arabic" w:hint="cs"/>
          <w:rtl/>
        </w:rPr>
        <w:t>﴾</w:t>
      </w:r>
      <w:r w:rsidR="00D837E7">
        <w:rPr>
          <w:rFonts w:ascii="QCF_BSML" w:hAnsi="QCF_BSML" w:cs="QCF_BSML" w:hint="cs"/>
          <w:color w:val="000000"/>
          <w:sz w:val="27"/>
          <w:szCs w:val="27"/>
          <w:rtl/>
        </w:rPr>
        <w:t xml:space="preserve"> </w:t>
      </w:r>
      <w:r w:rsidR="00EF25CB">
        <w:rPr>
          <w:rFonts w:cs="B Lotus" w:hint="cs"/>
          <w:color w:val="000000"/>
          <w:sz w:val="27"/>
          <w:szCs w:val="27"/>
          <w:rtl/>
        </w:rPr>
        <w:t>[ال</w:t>
      </w:r>
      <w:r w:rsidRPr="006F2802">
        <w:rPr>
          <w:rFonts w:cs="B Lotus" w:hint="cs"/>
          <w:color w:val="000000"/>
          <w:sz w:val="27"/>
          <w:szCs w:val="27"/>
          <w:rtl/>
        </w:rPr>
        <w:t>ب</w:t>
      </w:r>
      <w:r w:rsidR="00B0649E">
        <w:rPr>
          <w:rFonts w:cs="B Lotus" w:hint="cs"/>
          <w:color w:val="000000"/>
          <w:sz w:val="27"/>
          <w:szCs w:val="27"/>
          <w:rtl/>
        </w:rPr>
        <w:t>ی</w:t>
      </w:r>
      <w:r w:rsidRPr="006F2802">
        <w:rPr>
          <w:rFonts w:cs="B Lotus" w:hint="cs"/>
          <w:color w:val="000000"/>
          <w:sz w:val="27"/>
          <w:szCs w:val="27"/>
          <w:rtl/>
        </w:rPr>
        <w:t>ن</w:t>
      </w:r>
      <w:r w:rsidR="00EF25CB">
        <w:rPr>
          <w:rFonts w:cs="B Lotus" w:hint="cs"/>
          <w:color w:val="000000"/>
          <w:sz w:val="27"/>
          <w:szCs w:val="27"/>
          <w:rtl/>
        </w:rPr>
        <w:t>ة</w:t>
      </w:r>
      <w:r w:rsidRPr="006F2802">
        <w:rPr>
          <w:rFonts w:cs="B Lotus" w:hint="cs"/>
          <w:color w:val="000000"/>
          <w:sz w:val="27"/>
          <w:szCs w:val="27"/>
          <w:rtl/>
        </w:rPr>
        <w:t>: ٥)</w:t>
      </w:r>
      <w:r w:rsidRPr="006F2802">
        <w:rPr>
          <w:rFonts w:ascii="Arial" w:hAnsi="Arial" w:cs="B Lotus" w:hint="cs"/>
          <w:color w:val="000000"/>
          <w:sz w:val="27"/>
          <w:szCs w:val="27"/>
          <w:rtl/>
        </w:rPr>
        <w:t xml:space="preserve"> </w:t>
      </w:r>
      <w:r w:rsidRPr="008548CA">
        <w:rPr>
          <w:rStyle w:val="Char5"/>
          <w:rFonts w:hint="cs"/>
          <w:rtl/>
        </w:rPr>
        <w:t>«در حالی که دستوری دریافت نکرده بودند جز</w:t>
      </w:r>
      <w:r w:rsidR="00AA1E97">
        <w:rPr>
          <w:rStyle w:val="Char5"/>
          <w:rFonts w:hint="cs"/>
          <w:rtl/>
        </w:rPr>
        <w:t xml:space="preserve"> اینکه</w:t>
      </w:r>
      <w:r w:rsidRPr="008548CA">
        <w:rPr>
          <w:rStyle w:val="Char5"/>
          <w:rFonts w:hint="cs"/>
          <w:rtl/>
        </w:rPr>
        <w:t xml:space="preserve"> با کمال خلوص به آیین توحید خدا را پرستش کنند».</w:t>
      </w:r>
    </w:p>
    <w:p w:rsidR="000B5A71" w:rsidRDefault="000B5A71" w:rsidP="00961C37">
      <w:pPr>
        <w:tabs>
          <w:tab w:val="right" w:pos="1418"/>
        </w:tabs>
        <w:ind w:firstLine="284"/>
        <w:jc w:val="both"/>
        <w:rPr>
          <w:rtl/>
        </w:rPr>
      </w:pPr>
      <w:r w:rsidRPr="008548CA">
        <w:rPr>
          <w:rStyle w:val="Char5"/>
          <w:rFonts w:hint="cs"/>
          <w:rtl/>
        </w:rPr>
        <w:t>همچنین می‏فرماید:</w:t>
      </w:r>
      <w:r w:rsidR="004A01ED">
        <w:rPr>
          <w:rStyle w:val="Char5"/>
          <w:rFonts w:cs="CTraditional Arabic" w:hint="cs"/>
          <w:rtl/>
        </w:rPr>
        <w:t>﴿</w:t>
      </w:r>
      <w:r w:rsidR="00EF25CB" w:rsidRPr="00961C37">
        <w:rPr>
          <w:rStyle w:val="Chard"/>
          <w:rFonts w:hint="eastAsia"/>
          <w:rtl/>
        </w:rPr>
        <w:t>أَلَا</w:t>
      </w:r>
      <w:r w:rsidR="00EF25CB" w:rsidRPr="00961C37">
        <w:rPr>
          <w:rStyle w:val="Chard"/>
          <w:rtl/>
        </w:rPr>
        <w:t xml:space="preserve"> </w:t>
      </w:r>
      <w:r w:rsidR="00EF25CB" w:rsidRPr="00961C37">
        <w:rPr>
          <w:rStyle w:val="Chard"/>
          <w:rFonts w:hint="eastAsia"/>
          <w:rtl/>
        </w:rPr>
        <w:t>لِلَّهِ</w:t>
      </w:r>
      <w:r w:rsidR="00EF25CB" w:rsidRPr="00961C37">
        <w:rPr>
          <w:rStyle w:val="Chard"/>
          <w:rtl/>
        </w:rPr>
        <w:t xml:space="preserve"> </w:t>
      </w:r>
      <w:r w:rsidR="00EF25CB" w:rsidRPr="00961C37">
        <w:rPr>
          <w:rStyle w:val="Chard"/>
          <w:rFonts w:hint="cs"/>
          <w:rtl/>
        </w:rPr>
        <w:t>ٱ</w:t>
      </w:r>
      <w:r w:rsidR="00EF25CB" w:rsidRPr="00961C37">
        <w:rPr>
          <w:rStyle w:val="Chard"/>
          <w:rFonts w:hint="eastAsia"/>
          <w:rtl/>
        </w:rPr>
        <w:t>لدِّينُ</w:t>
      </w:r>
      <w:r w:rsidR="00EF25CB" w:rsidRPr="00961C37">
        <w:rPr>
          <w:rStyle w:val="Chard"/>
          <w:rtl/>
        </w:rPr>
        <w:t xml:space="preserve"> </w:t>
      </w:r>
      <w:r w:rsidR="00EF25CB" w:rsidRPr="00961C37">
        <w:rPr>
          <w:rStyle w:val="Chard"/>
          <w:rFonts w:hint="cs"/>
          <w:rtl/>
        </w:rPr>
        <w:t>ٱ</w:t>
      </w:r>
      <w:r w:rsidR="00EF25CB" w:rsidRPr="00961C37">
        <w:rPr>
          <w:rStyle w:val="Chard"/>
          <w:rFonts w:hint="eastAsia"/>
          <w:rtl/>
        </w:rPr>
        <w:t>ل</w:t>
      </w:r>
      <w:r w:rsidR="00EF25CB" w:rsidRPr="00961C37">
        <w:rPr>
          <w:rStyle w:val="Chard"/>
          <w:rFonts w:hint="cs"/>
          <w:rtl/>
        </w:rPr>
        <w:t>ۡ</w:t>
      </w:r>
      <w:r w:rsidR="00EF25CB" w:rsidRPr="00961C37">
        <w:rPr>
          <w:rStyle w:val="Chard"/>
          <w:rFonts w:hint="eastAsia"/>
          <w:rtl/>
        </w:rPr>
        <w:t>خَالِصُ</w:t>
      </w:r>
      <w:r w:rsidR="004A01ED">
        <w:rPr>
          <w:rStyle w:val="Char5"/>
          <w:rFonts w:cs="CTraditional Arabic" w:hint="cs"/>
          <w:rtl/>
        </w:rPr>
        <w:t>﴾</w:t>
      </w:r>
      <w:r w:rsidRPr="00AA3F2E">
        <w:rPr>
          <w:rFonts w:ascii="QCF_BSML" w:hAnsi="QCF_BSML" w:cs="QCF_BSML" w:hint="cs"/>
          <w:color w:val="000000"/>
          <w:sz w:val="27"/>
          <w:szCs w:val="27"/>
          <w:rtl/>
        </w:rPr>
        <w:t xml:space="preserve"> </w:t>
      </w:r>
      <w:r w:rsidR="00EF25CB" w:rsidRPr="00961C37">
        <w:rPr>
          <w:rStyle w:val="Charc"/>
          <w:rFonts w:hint="cs"/>
          <w:rtl/>
        </w:rPr>
        <w:t>[ال</w:t>
      </w:r>
      <w:r w:rsidRPr="00961C37">
        <w:rPr>
          <w:rStyle w:val="Charc"/>
          <w:rFonts w:hint="cs"/>
          <w:rtl/>
        </w:rPr>
        <w:t>زمر: ٣</w:t>
      </w:r>
      <w:r w:rsidR="00EF25CB" w:rsidRPr="00961C37">
        <w:rPr>
          <w:rStyle w:val="Charc"/>
          <w:rFonts w:hint="cs"/>
          <w:rtl/>
        </w:rPr>
        <w:t>]</w:t>
      </w:r>
      <w:r w:rsidRPr="008548CA">
        <w:rPr>
          <w:rStyle w:val="Char5"/>
          <w:rFonts w:hint="cs"/>
          <w:rtl/>
        </w:rPr>
        <w:t xml:space="preserve"> «هان! بدانید که دین خالص از آن خداست».</w:t>
      </w:r>
    </w:p>
    <w:p w:rsidR="000B5A71" w:rsidRPr="008548CA" w:rsidRDefault="000B5A71" w:rsidP="004A01ED">
      <w:pPr>
        <w:ind w:firstLine="284"/>
        <w:jc w:val="both"/>
        <w:rPr>
          <w:rStyle w:val="Char5"/>
          <w:rtl/>
        </w:rPr>
      </w:pPr>
      <w:r w:rsidRPr="008548CA">
        <w:rPr>
          <w:rStyle w:val="Char5"/>
          <w:rtl/>
        </w:rPr>
        <w:t>جوهر عبادت و جان مایه‏ی آن همان اخلاص است، ابن حزم (</w:t>
      </w:r>
      <w:r w:rsidR="004A01ED">
        <w:rPr>
          <w:rStyle w:val="Char5"/>
          <w:rFonts w:cs="CTraditional Arabic" w:hint="cs"/>
          <w:rtl/>
        </w:rPr>
        <w:t>/</w:t>
      </w:r>
      <w:r w:rsidRPr="008548CA">
        <w:rPr>
          <w:rStyle w:val="Char5"/>
          <w:rtl/>
        </w:rPr>
        <w:t>) می‏گوید: نیت، راز بندگی و پرستش است و برای کردارها به منزله‏</w:t>
      </w:r>
      <w:r w:rsidRPr="008548CA">
        <w:rPr>
          <w:rStyle w:val="Char5"/>
          <w:rFonts w:hint="cs"/>
          <w:rtl/>
        </w:rPr>
        <w:t>ی</w:t>
      </w:r>
      <w:r w:rsidRPr="008548CA">
        <w:rPr>
          <w:rStyle w:val="Char5"/>
          <w:rtl/>
        </w:rPr>
        <w:t xml:space="preserve"> جان برای کالبد است، و در امر پرستش هیچ کاری بدون روح وجود ندارد، چرا که در این صورت به کالبد</w:t>
      </w:r>
      <w:r w:rsidR="0067226B">
        <w:rPr>
          <w:rStyle w:val="Char5"/>
          <w:rtl/>
        </w:rPr>
        <w:t xml:space="preserve"> بی‌</w:t>
      </w:r>
      <w:r w:rsidRPr="008548CA">
        <w:rPr>
          <w:rStyle w:val="Char5"/>
          <w:rtl/>
        </w:rPr>
        <w:t>جانی می‏ماند، که فایده‏یی ازآن برنیاید.</w:t>
      </w:r>
    </w:p>
    <w:p w:rsidR="000B5A71" w:rsidRDefault="000B5A71" w:rsidP="004A01ED">
      <w:pPr>
        <w:ind w:firstLine="284"/>
        <w:jc w:val="both"/>
        <w:rPr>
          <w:rtl/>
        </w:rPr>
      </w:pPr>
      <w:r w:rsidRPr="008548CA">
        <w:rPr>
          <w:rStyle w:val="Char5"/>
          <w:rtl/>
        </w:rPr>
        <w:t>بنیان اصلی پذیرش اعمال و عدم پذیرش آن اخلاص است، اخلاص است که پیروزی یا زیان را رقم می‏زند، همچنان که راه بهشت یا دوزخ از آن می‏گذرد، بنابراین خدشه‏دار شدن اخلاص شخص را به آتش دوزخ می‏کشاند و پروراندن و عملی کردن آن انسان را به فردوس می‏رساند.</w:t>
      </w:r>
    </w:p>
    <w:p w:rsidR="000B5A71" w:rsidRDefault="000B5A71" w:rsidP="005F7F39">
      <w:pPr>
        <w:pStyle w:val="a0"/>
        <w:rPr>
          <w:rtl/>
        </w:rPr>
      </w:pPr>
      <w:bookmarkStart w:id="13" w:name="_Toc228635594"/>
      <w:bookmarkStart w:id="14" w:name="_Toc228854166"/>
      <w:bookmarkStart w:id="15" w:name="_Toc435795724"/>
      <w:r>
        <w:rPr>
          <w:rtl/>
        </w:rPr>
        <w:t>معنای اخلاص</w:t>
      </w:r>
      <w:bookmarkEnd w:id="13"/>
      <w:bookmarkEnd w:id="14"/>
      <w:bookmarkEnd w:id="15"/>
    </w:p>
    <w:p w:rsidR="000B5A71" w:rsidRDefault="000B5A71" w:rsidP="004A01ED">
      <w:pPr>
        <w:ind w:firstLine="284"/>
        <w:jc w:val="both"/>
        <w:rPr>
          <w:rtl/>
        </w:rPr>
      </w:pPr>
      <w:r w:rsidRPr="008548CA">
        <w:rPr>
          <w:rStyle w:val="Char5"/>
          <w:rtl/>
        </w:rPr>
        <w:t xml:space="preserve">«خلص خلوصاً و خلاصاً» </w:t>
      </w:r>
      <w:r w:rsidRPr="008548CA">
        <w:rPr>
          <w:rStyle w:val="Char5"/>
          <w:rFonts w:hint="cs"/>
          <w:rtl/>
        </w:rPr>
        <w:t>ی</w:t>
      </w:r>
      <w:r w:rsidRPr="008548CA">
        <w:rPr>
          <w:rStyle w:val="Char5"/>
          <w:rtl/>
        </w:rPr>
        <w:t xml:space="preserve">عنی پاک شد و ناخالصی آن از بین رفت، </w:t>
      </w:r>
      <w:r w:rsidRPr="00523DCD">
        <w:rPr>
          <w:rStyle w:val="Char6"/>
          <w:rtl/>
        </w:rPr>
        <w:t>«خلص الشیء»</w:t>
      </w:r>
      <w:r w:rsidRPr="00523DCD">
        <w:rPr>
          <w:rStyle w:val="Char5"/>
          <w:rtl/>
        </w:rPr>
        <w:t>:</w:t>
      </w:r>
      <w:r>
        <w:rPr>
          <w:rtl/>
        </w:rPr>
        <w:t xml:space="preserve"> </w:t>
      </w:r>
      <w:r w:rsidRPr="008548CA">
        <w:rPr>
          <w:rStyle w:val="Char5"/>
          <w:rtl/>
        </w:rPr>
        <w:t xml:space="preserve">ناب شد، خالص شد، </w:t>
      </w:r>
      <w:r w:rsidRPr="000D7E8F">
        <w:rPr>
          <w:rStyle w:val="Chara"/>
          <w:rtl/>
        </w:rPr>
        <w:t>«خلصتُ إلی الشیء»:</w:t>
      </w:r>
      <w:r>
        <w:rPr>
          <w:rtl/>
        </w:rPr>
        <w:t xml:space="preserve"> </w:t>
      </w:r>
      <w:r w:rsidRPr="008548CA">
        <w:rPr>
          <w:rStyle w:val="Char5"/>
          <w:rtl/>
        </w:rPr>
        <w:t>به آن رسیدم و</w:t>
      </w:r>
      <w:r>
        <w:rPr>
          <w:rtl/>
        </w:rPr>
        <w:t xml:space="preserve"> </w:t>
      </w:r>
      <w:r w:rsidRPr="000D7E8F">
        <w:rPr>
          <w:rStyle w:val="Chara"/>
          <w:rtl/>
        </w:rPr>
        <w:t>«خلاصة السمن»</w:t>
      </w:r>
      <w:r>
        <w:rPr>
          <w:rtl/>
        </w:rPr>
        <w:t xml:space="preserve"> </w:t>
      </w:r>
      <w:r w:rsidRPr="008548CA">
        <w:rPr>
          <w:rStyle w:val="Char5"/>
          <w:rtl/>
        </w:rPr>
        <w:t>یعنی روغن پاک و پالوده شده.</w:t>
      </w:r>
    </w:p>
    <w:p w:rsidR="000B5A71" w:rsidRPr="008548CA" w:rsidRDefault="000B5A71" w:rsidP="004A01ED">
      <w:pPr>
        <w:ind w:firstLine="284"/>
        <w:jc w:val="both"/>
        <w:rPr>
          <w:rStyle w:val="Char5"/>
          <w:rtl/>
        </w:rPr>
      </w:pPr>
      <w:r w:rsidRPr="008548CA">
        <w:rPr>
          <w:rStyle w:val="Char5"/>
          <w:rtl/>
        </w:rPr>
        <w:t>بنابراین واژه‏ی اخلاص پاکیزگی و</w:t>
      </w:r>
      <w:r w:rsidR="0067226B">
        <w:rPr>
          <w:rStyle w:val="Char5"/>
          <w:rtl/>
        </w:rPr>
        <w:t xml:space="preserve"> بی‌</w:t>
      </w:r>
      <w:r w:rsidRPr="008548CA">
        <w:rPr>
          <w:rStyle w:val="Char5"/>
          <w:rtl/>
        </w:rPr>
        <w:t>غلّ و غش</w:t>
      </w:r>
      <w:r w:rsidRPr="008548CA">
        <w:rPr>
          <w:rStyle w:val="Char5"/>
          <w:rFonts w:hint="cs"/>
          <w:rtl/>
        </w:rPr>
        <w:t>ی</w:t>
      </w:r>
      <w:r w:rsidRPr="008548CA">
        <w:rPr>
          <w:rStyle w:val="Char5"/>
          <w:rtl/>
        </w:rPr>
        <w:t xml:space="preserve"> و دوری از آمیختگی و نابابی را می‏رساند. چیز خالص آن است که پاک و زدوده شده، باشد و هیچ ناخالصی چه مادی و چه معنوی در آن نباشد.</w:t>
      </w:r>
    </w:p>
    <w:p w:rsidR="000B5A71" w:rsidRDefault="000B5A71" w:rsidP="004A01ED">
      <w:pPr>
        <w:ind w:firstLine="284"/>
        <w:jc w:val="both"/>
        <w:rPr>
          <w:rtl/>
        </w:rPr>
      </w:pPr>
      <w:r w:rsidRPr="00523DCD">
        <w:rPr>
          <w:rStyle w:val="Char6"/>
          <w:rtl/>
        </w:rPr>
        <w:t>«أخلص الدین لله»</w:t>
      </w:r>
      <w:r w:rsidRPr="00523DCD">
        <w:rPr>
          <w:rStyle w:val="Char5"/>
          <w:rtl/>
        </w:rPr>
        <w:t>:</w:t>
      </w:r>
      <w:r w:rsidRPr="008548CA">
        <w:rPr>
          <w:rStyle w:val="Char5"/>
          <w:rtl/>
        </w:rPr>
        <w:t xml:space="preserve"> یعنی تنها برای خدا دینداری کرد و نه به قصد ریا، و دین را تنها برای خدا می‏داند. فیروزآبادی: </w:t>
      </w:r>
      <w:r w:rsidRPr="000D7E8F">
        <w:rPr>
          <w:rStyle w:val="Chara"/>
          <w:rtl/>
        </w:rPr>
        <w:t>«أخلص لله»</w:t>
      </w:r>
      <w:r w:rsidRPr="008548CA">
        <w:rPr>
          <w:rStyle w:val="Char5"/>
          <w:rtl/>
        </w:rPr>
        <w:t>: یعنی ریا را به کناری نهاد.</w:t>
      </w:r>
      <w:r w:rsidRPr="001161A6">
        <w:rPr>
          <w:rStyle w:val="Char5"/>
          <w:vertAlign w:val="superscript"/>
          <w:rtl/>
        </w:rPr>
        <w:footnoteReference w:id="11"/>
      </w:r>
    </w:p>
    <w:p w:rsidR="000B5A71" w:rsidRPr="008548CA" w:rsidRDefault="000B5A71" w:rsidP="004A01ED">
      <w:pPr>
        <w:ind w:firstLine="284"/>
        <w:jc w:val="both"/>
        <w:rPr>
          <w:rStyle w:val="Char5"/>
          <w:rtl/>
        </w:rPr>
      </w:pPr>
      <w:r w:rsidRPr="008548CA">
        <w:rPr>
          <w:rStyle w:val="Char5"/>
          <w:rtl/>
        </w:rPr>
        <w:t>واژه‏ی اخلاص همان کلمه‏ی توحید است و مخلصون همان یکتاپرستان و برگزیدگانند. اما تعریف اخلاص از دیدگاه شرع</w:t>
      </w:r>
      <w:r w:rsidR="005D5775">
        <w:rPr>
          <w:rStyle w:val="Char5"/>
          <w:rtl/>
        </w:rPr>
        <w:t xml:space="preserve"> چنانکه </w:t>
      </w:r>
      <w:r w:rsidRPr="008548CA">
        <w:rPr>
          <w:rStyle w:val="Char5"/>
          <w:rtl/>
        </w:rPr>
        <w:t>ابن قیم (</w:t>
      </w:r>
      <w:r w:rsidR="004A01ED" w:rsidRPr="004A01ED">
        <w:rPr>
          <w:rStyle w:val="Char5"/>
          <w:rFonts w:cs="CTraditional Arabic"/>
          <w:rtl/>
        </w:rPr>
        <w:t>/</w:t>
      </w:r>
      <w:r w:rsidRPr="008548CA">
        <w:rPr>
          <w:rStyle w:val="Char5"/>
          <w:rtl/>
        </w:rPr>
        <w:t>) در برخی از تعریفاتش آورده، چنین است: که مقصود از طاعت تنها حق سبحانه و تعالی باشد.</w:t>
      </w:r>
      <w:r w:rsidRPr="001161A6">
        <w:rPr>
          <w:rStyle w:val="Char5"/>
          <w:vertAlign w:val="superscript"/>
          <w:rtl/>
        </w:rPr>
        <w:footnoteReference w:id="12"/>
      </w:r>
      <w:r w:rsidRPr="008548CA">
        <w:rPr>
          <w:rStyle w:val="Char5"/>
          <w:rtl/>
        </w:rPr>
        <w:t xml:space="preserve"> یعنی فقط برای او که تنها و بی‏شریک است عبادت کنی و از او پیروی کنی.</w:t>
      </w:r>
    </w:p>
    <w:p w:rsidR="000B5A71" w:rsidRDefault="000B5A71" w:rsidP="005F7F39">
      <w:pPr>
        <w:pStyle w:val="a0"/>
        <w:rPr>
          <w:rtl/>
        </w:rPr>
      </w:pPr>
      <w:bookmarkStart w:id="16" w:name="_Toc228635595"/>
      <w:bookmarkStart w:id="17" w:name="_Toc228854167"/>
      <w:bookmarkStart w:id="18" w:name="_Toc435795725"/>
      <w:r>
        <w:rPr>
          <w:rtl/>
        </w:rPr>
        <w:t>گذشتگان و تعریف اخلاص</w:t>
      </w:r>
      <w:bookmarkEnd w:id="16"/>
      <w:bookmarkEnd w:id="17"/>
      <w:bookmarkEnd w:id="18"/>
    </w:p>
    <w:p w:rsidR="000B5A71" w:rsidRPr="008548CA" w:rsidRDefault="000B5A71" w:rsidP="004A01ED">
      <w:pPr>
        <w:ind w:firstLine="284"/>
        <w:jc w:val="both"/>
        <w:rPr>
          <w:rStyle w:val="Char5"/>
          <w:rtl/>
        </w:rPr>
      </w:pPr>
      <w:r w:rsidRPr="008548CA">
        <w:rPr>
          <w:rStyle w:val="Char5"/>
          <w:rtl/>
        </w:rPr>
        <w:t>در تعریف اخلاص گفته‏اند:</w:t>
      </w:r>
    </w:p>
    <w:p w:rsidR="000B5A71" w:rsidRPr="008548CA" w:rsidRDefault="000B5A71" w:rsidP="004A01ED">
      <w:pPr>
        <w:ind w:firstLine="284"/>
        <w:jc w:val="both"/>
        <w:rPr>
          <w:rStyle w:val="Char5"/>
          <w:rtl/>
        </w:rPr>
      </w:pPr>
      <w:r w:rsidRPr="008548CA">
        <w:rPr>
          <w:rStyle w:val="Char5"/>
          <w:rtl/>
        </w:rPr>
        <w:t>- آن است که کاری به طور محض برای خدا باشد و غیرخدا در آن هیچ نصیبی نداشته باشد.</w:t>
      </w:r>
    </w:p>
    <w:p w:rsidR="000B5A71" w:rsidRPr="008548CA" w:rsidRDefault="000B5A71" w:rsidP="004A01ED">
      <w:pPr>
        <w:ind w:firstLine="284"/>
        <w:jc w:val="both"/>
        <w:rPr>
          <w:rStyle w:val="Char5"/>
          <w:rtl/>
        </w:rPr>
      </w:pPr>
      <w:r w:rsidRPr="008548CA">
        <w:rPr>
          <w:rStyle w:val="Char5"/>
          <w:rtl/>
        </w:rPr>
        <w:t>- قصد از طاعت تنها حق تعالی باشد.</w:t>
      </w:r>
    </w:p>
    <w:p w:rsidR="000B5A71" w:rsidRPr="008548CA" w:rsidRDefault="000B5A71" w:rsidP="004A01ED">
      <w:pPr>
        <w:ind w:firstLine="284"/>
        <w:jc w:val="both"/>
        <w:rPr>
          <w:rStyle w:val="Char5"/>
          <w:rtl/>
        </w:rPr>
      </w:pPr>
      <w:r w:rsidRPr="008548CA">
        <w:rPr>
          <w:rStyle w:val="Char5"/>
          <w:rtl/>
        </w:rPr>
        <w:t>- آن کار هیچ برای نمایش و دیدن مردمان نباشد.</w:t>
      </w:r>
    </w:p>
    <w:p w:rsidR="000B5A71" w:rsidRPr="008548CA" w:rsidRDefault="000B5A71" w:rsidP="004A01ED">
      <w:pPr>
        <w:ind w:firstLine="284"/>
        <w:jc w:val="both"/>
        <w:rPr>
          <w:rStyle w:val="Char5"/>
          <w:rtl/>
        </w:rPr>
      </w:pPr>
      <w:r w:rsidRPr="008548CA">
        <w:rPr>
          <w:rStyle w:val="Char5"/>
          <w:rtl/>
        </w:rPr>
        <w:t>- پاک و به دور از هرگونه شایبه‏</w:t>
      </w:r>
      <w:r w:rsidRPr="008548CA">
        <w:rPr>
          <w:rStyle w:val="Char5"/>
          <w:rFonts w:hint="cs"/>
          <w:rtl/>
        </w:rPr>
        <w:t>یی</w:t>
      </w:r>
      <w:r w:rsidRPr="008548CA">
        <w:rPr>
          <w:rStyle w:val="Char5"/>
          <w:rtl/>
        </w:rPr>
        <w:t xml:space="preserve"> باشد.</w:t>
      </w:r>
      <w:r w:rsidRPr="001161A6">
        <w:rPr>
          <w:rStyle w:val="Char5"/>
          <w:vertAlign w:val="superscript"/>
          <w:rtl/>
        </w:rPr>
        <w:footnoteReference w:id="13"/>
      </w:r>
    </w:p>
    <w:p w:rsidR="000B5A71" w:rsidRPr="008548CA" w:rsidRDefault="000B5A71" w:rsidP="004A01ED">
      <w:pPr>
        <w:ind w:firstLine="284"/>
        <w:jc w:val="both"/>
        <w:rPr>
          <w:rStyle w:val="Char5"/>
          <w:rtl/>
        </w:rPr>
      </w:pPr>
      <w:r w:rsidRPr="008548CA">
        <w:rPr>
          <w:rStyle w:val="Char5"/>
          <w:rtl/>
        </w:rPr>
        <w:t xml:space="preserve">مخلص کسی است که برای صلاح </w:t>
      </w:r>
      <w:r w:rsidRPr="008548CA">
        <w:rPr>
          <w:rStyle w:val="Char5"/>
          <w:rFonts w:hint="cs"/>
          <w:rtl/>
        </w:rPr>
        <w:t>ی</w:t>
      </w:r>
      <w:r w:rsidRPr="008548CA">
        <w:rPr>
          <w:rStyle w:val="Char5"/>
          <w:rtl/>
        </w:rPr>
        <w:t>ابی دل خود با خدا اهمیتی نمی‏دهد که در دل مردم جایگاهی نداشته باشد و در چشم</w:t>
      </w:r>
      <w:r w:rsidR="00811778">
        <w:rPr>
          <w:rStyle w:val="Char5"/>
          <w:rtl/>
        </w:rPr>
        <w:t xml:space="preserve"> آن‌ها </w:t>
      </w:r>
      <w:r w:rsidRPr="008548CA">
        <w:rPr>
          <w:rStyle w:val="Char5"/>
          <w:rtl/>
        </w:rPr>
        <w:t>بی‏مقدار گردد و دوست نمی‏دارد کسی بر هیچ کارش هر چند بسیار کوچک، آگاه شود. خداوند سبحانه وتعالی در کتاب بزرگش می‏فرماید:</w:t>
      </w:r>
    </w:p>
    <w:p w:rsidR="000B5A71" w:rsidRPr="00961C37" w:rsidRDefault="000D7E8F" w:rsidP="00EF25CB">
      <w:pPr>
        <w:autoSpaceDE w:val="0"/>
        <w:autoSpaceDN w:val="0"/>
        <w:adjustRightInd w:val="0"/>
        <w:rPr>
          <w:rStyle w:val="Chard"/>
          <w:rtl/>
        </w:rPr>
      </w:pPr>
      <w:r w:rsidRPr="000D7E8F">
        <w:rPr>
          <w:rFonts w:ascii="QCF_BSML" w:hAnsi="QCF_BSML" w:cs="CTraditional Arabic" w:hint="cs"/>
          <w:color w:val="000000"/>
          <w:rtl/>
        </w:rPr>
        <w:t>﴿</w:t>
      </w:r>
      <w:r w:rsidR="00EF25CB" w:rsidRPr="00961C37">
        <w:rPr>
          <w:rStyle w:val="Chard"/>
          <w:rFonts w:hint="eastAsia"/>
          <w:rtl/>
        </w:rPr>
        <w:t>وَمَا</w:t>
      </w:r>
      <w:r w:rsidR="00EF25CB" w:rsidRPr="00961C37">
        <w:rPr>
          <w:rStyle w:val="Chard"/>
          <w:rFonts w:hint="cs"/>
          <w:rtl/>
        </w:rPr>
        <w:t>ٓ</w:t>
      </w:r>
      <w:r w:rsidR="00EF25CB" w:rsidRPr="00961C37">
        <w:rPr>
          <w:rStyle w:val="Chard"/>
          <w:rtl/>
        </w:rPr>
        <w:t xml:space="preserve"> </w:t>
      </w:r>
      <w:r w:rsidR="00EF25CB" w:rsidRPr="00961C37">
        <w:rPr>
          <w:rStyle w:val="Chard"/>
          <w:rFonts w:hint="eastAsia"/>
          <w:rtl/>
        </w:rPr>
        <w:t>أُمِرُو</w:t>
      </w:r>
      <w:r w:rsidR="00EF25CB" w:rsidRPr="00961C37">
        <w:rPr>
          <w:rStyle w:val="Chard"/>
          <w:rFonts w:hint="cs"/>
          <w:rtl/>
        </w:rPr>
        <w:t>ٓ</w:t>
      </w:r>
      <w:r w:rsidR="00EF25CB" w:rsidRPr="00961C37">
        <w:rPr>
          <w:rStyle w:val="Chard"/>
          <w:rFonts w:hint="eastAsia"/>
          <w:rtl/>
        </w:rPr>
        <w:t>اْ</w:t>
      </w:r>
      <w:r w:rsidR="00EF25CB" w:rsidRPr="00961C37">
        <w:rPr>
          <w:rStyle w:val="Chard"/>
          <w:rtl/>
        </w:rPr>
        <w:t xml:space="preserve"> </w:t>
      </w:r>
      <w:r w:rsidR="00EF25CB" w:rsidRPr="00961C37">
        <w:rPr>
          <w:rStyle w:val="Chard"/>
          <w:rFonts w:hint="eastAsia"/>
          <w:rtl/>
        </w:rPr>
        <w:t>إِلَّا</w:t>
      </w:r>
      <w:r w:rsidR="00EF25CB" w:rsidRPr="00961C37">
        <w:rPr>
          <w:rStyle w:val="Chard"/>
          <w:rtl/>
        </w:rPr>
        <w:t xml:space="preserve"> </w:t>
      </w:r>
      <w:r w:rsidR="00EF25CB" w:rsidRPr="00961C37">
        <w:rPr>
          <w:rStyle w:val="Chard"/>
          <w:rFonts w:hint="eastAsia"/>
          <w:rtl/>
        </w:rPr>
        <w:t>لِيَع</w:t>
      </w:r>
      <w:r w:rsidR="00EF25CB" w:rsidRPr="00961C37">
        <w:rPr>
          <w:rStyle w:val="Chard"/>
          <w:rFonts w:hint="cs"/>
          <w:rtl/>
        </w:rPr>
        <w:t>ۡ</w:t>
      </w:r>
      <w:r w:rsidR="00EF25CB" w:rsidRPr="00961C37">
        <w:rPr>
          <w:rStyle w:val="Chard"/>
          <w:rFonts w:hint="eastAsia"/>
          <w:rtl/>
        </w:rPr>
        <w:t>بُدُواْ</w:t>
      </w:r>
      <w:r w:rsidR="00EF25CB" w:rsidRPr="00961C37">
        <w:rPr>
          <w:rStyle w:val="Chard"/>
          <w:rtl/>
        </w:rPr>
        <w:t xml:space="preserve"> </w:t>
      </w:r>
      <w:r w:rsidR="00EF25CB" w:rsidRPr="00961C37">
        <w:rPr>
          <w:rStyle w:val="Chard"/>
          <w:rFonts w:hint="cs"/>
          <w:rtl/>
        </w:rPr>
        <w:t>ٱ</w:t>
      </w:r>
      <w:r w:rsidR="00EF25CB" w:rsidRPr="00961C37">
        <w:rPr>
          <w:rStyle w:val="Chard"/>
          <w:rFonts w:hint="eastAsia"/>
          <w:rtl/>
        </w:rPr>
        <w:t>للَّهَ</w:t>
      </w:r>
      <w:r w:rsidR="00EF25CB" w:rsidRPr="00961C37">
        <w:rPr>
          <w:rStyle w:val="Chard"/>
          <w:rtl/>
        </w:rPr>
        <w:t xml:space="preserve"> </w:t>
      </w:r>
      <w:r w:rsidR="00EF25CB" w:rsidRPr="00961C37">
        <w:rPr>
          <w:rStyle w:val="Chard"/>
          <w:rFonts w:hint="eastAsia"/>
          <w:rtl/>
        </w:rPr>
        <w:t>مُخ</w:t>
      </w:r>
      <w:r w:rsidR="00EF25CB" w:rsidRPr="00961C37">
        <w:rPr>
          <w:rStyle w:val="Chard"/>
          <w:rFonts w:hint="cs"/>
          <w:rtl/>
        </w:rPr>
        <w:t>ۡ</w:t>
      </w:r>
      <w:r w:rsidR="00EF25CB" w:rsidRPr="00961C37">
        <w:rPr>
          <w:rStyle w:val="Chard"/>
          <w:rFonts w:hint="eastAsia"/>
          <w:rtl/>
        </w:rPr>
        <w:t>لِصِينَ</w:t>
      </w:r>
      <w:r w:rsidR="00EF25CB" w:rsidRPr="00961C37">
        <w:rPr>
          <w:rStyle w:val="Chard"/>
          <w:rtl/>
        </w:rPr>
        <w:t xml:space="preserve"> </w:t>
      </w:r>
      <w:r w:rsidR="00EF25CB" w:rsidRPr="00961C37">
        <w:rPr>
          <w:rStyle w:val="Chard"/>
          <w:rFonts w:hint="eastAsia"/>
          <w:rtl/>
        </w:rPr>
        <w:t>لَهُ</w:t>
      </w:r>
      <w:r w:rsidR="00EF25CB" w:rsidRPr="00961C37">
        <w:rPr>
          <w:rStyle w:val="Chard"/>
          <w:rtl/>
        </w:rPr>
        <w:t xml:space="preserve"> </w:t>
      </w:r>
      <w:r w:rsidR="00EF25CB" w:rsidRPr="00961C37">
        <w:rPr>
          <w:rStyle w:val="Chard"/>
          <w:rFonts w:hint="cs"/>
          <w:rtl/>
        </w:rPr>
        <w:t>ٱ</w:t>
      </w:r>
      <w:r w:rsidR="00EF25CB" w:rsidRPr="00961C37">
        <w:rPr>
          <w:rStyle w:val="Chard"/>
          <w:rFonts w:hint="eastAsia"/>
          <w:rtl/>
        </w:rPr>
        <w:t>لدِّينَ</w:t>
      </w:r>
      <w:r w:rsidR="00EF25CB" w:rsidRPr="00961C37">
        <w:rPr>
          <w:rStyle w:val="Chard"/>
          <w:rtl/>
        </w:rPr>
        <w:t xml:space="preserve"> </w:t>
      </w:r>
      <w:r w:rsidR="00EF25CB" w:rsidRPr="00961C37">
        <w:rPr>
          <w:rStyle w:val="Chard"/>
          <w:rFonts w:hint="eastAsia"/>
          <w:rtl/>
        </w:rPr>
        <w:t>حُنَفَا</w:t>
      </w:r>
      <w:r w:rsidR="00EF25CB" w:rsidRPr="00961C37">
        <w:rPr>
          <w:rStyle w:val="Chard"/>
          <w:rFonts w:hint="cs"/>
          <w:rtl/>
        </w:rPr>
        <w:t>ٓ</w:t>
      </w:r>
      <w:r w:rsidR="00EF25CB" w:rsidRPr="00961C37">
        <w:rPr>
          <w:rStyle w:val="Chard"/>
          <w:rFonts w:hint="eastAsia"/>
          <w:rtl/>
        </w:rPr>
        <w:t>ءَ</w:t>
      </w:r>
      <w:r w:rsidRPr="000D7E8F">
        <w:rPr>
          <w:rFonts w:ascii="QCF_BSML" w:hAnsi="QCF_BSML" w:cs="CTraditional Arabic" w:hint="cs"/>
          <w:color w:val="000000"/>
          <w:rtl/>
        </w:rPr>
        <w:t>﴾</w:t>
      </w:r>
      <w:r w:rsidR="000B5A71" w:rsidRPr="00E378F5">
        <w:rPr>
          <w:rFonts w:ascii="QCF_BSML" w:hAnsi="QCF_BSML" w:cs="QCF_BSML"/>
          <w:color w:val="000000"/>
          <w:sz w:val="27"/>
          <w:szCs w:val="27"/>
          <w:rtl/>
        </w:rPr>
        <w:t xml:space="preserve"> </w:t>
      </w:r>
      <w:r w:rsidR="00EF25CB" w:rsidRPr="00EF25CB">
        <w:rPr>
          <w:rStyle w:val="Charc"/>
          <w:rFonts w:hint="cs"/>
          <w:rtl/>
        </w:rPr>
        <w:t>[ال</w:t>
      </w:r>
      <w:r w:rsidR="000B5A71" w:rsidRPr="00EF25CB">
        <w:rPr>
          <w:rStyle w:val="Charc"/>
          <w:rtl/>
        </w:rPr>
        <w:t>ب</w:t>
      </w:r>
      <w:r w:rsidR="00B0649E" w:rsidRPr="00EF25CB">
        <w:rPr>
          <w:rStyle w:val="Charc"/>
          <w:rtl/>
        </w:rPr>
        <w:t>ی</w:t>
      </w:r>
      <w:r w:rsidR="000B5A71" w:rsidRPr="00EF25CB">
        <w:rPr>
          <w:rStyle w:val="Charc"/>
          <w:rtl/>
        </w:rPr>
        <w:t>ن</w:t>
      </w:r>
      <w:r w:rsidR="00EF25CB" w:rsidRPr="00EF25CB">
        <w:rPr>
          <w:rStyle w:val="Charc"/>
          <w:rFonts w:hint="cs"/>
          <w:rtl/>
        </w:rPr>
        <w:t>ة</w:t>
      </w:r>
      <w:r w:rsidR="00EF25CB" w:rsidRPr="00EF25CB">
        <w:rPr>
          <w:rStyle w:val="Charc"/>
          <w:rtl/>
        </w:rPr>
        <w:t>: ٥</w:t>
      </w:r>
      <w:r w:rsidR="00EF25CB" w:rsidRPr="00EF25CB">
        <w:rPr>
          <w:rStyle w:val="Charc"/>
          <w:rFonts w:hint="cs"/>
          <w:rtl/>
        </w:rPr>
        <w:t>]</w:t>
      </w:r>
      <w:r w:rsidR="000B5A71" w:rsidRPr="008548CA">
        <w:rPr>
          <w:rStyle w:val="Char5"/>
          <w:rtl/>
        </w:rPr>
        <w:t xml:space="preserve"> «تنها به این دستور یافته‏اند که خدا را بپرستند و دین را فقط برای خدا بخواهند» و به پیامبرش فرمود:</w:t>
      </w:r>
      <w:r w:rsidR="00EF25CB">
        <w:rPr>
          <w:rStyle w:val="Char5"/>
          <w:rFonts w:hint="cs"/>
          <w:rtl/>
        </w:rPr>
        <w:t xml:space="preserve"> </w:t>
      </w:r>
      <w:r>
        <w:rPr>
          <w:rStyle w:val="Char5"/>
          <w:rFonts w:cs="CTraditional Arabic" w:hint="cs"/>
          <w:rtl/>
        </w:rPr>
        <w:t>﴿</w:t>
      </w:r>
      <w:r w:rsidR="00EF25CB" w:rsidRPr="00961C37">
        <w:rPr>
          <w:rStyle w:val="Chard"/>
          <w:rFonts w:hint="eastAsia"/>
          <w:rtl/>
        </w:rPr>
        <w:t>قُلِ</w:t>
      </w:r>
      <w:r w:rsidR="00EF25CB" w:rsidRPr="00961C37">
        <w:rPr>
          <w:rStyle w:val="Chard"/>
          <w:rtl/>
        </w:rPr>
        <w:t xml:space="preserve"> </w:t>
      </w:r>
      <w:r w:rsidR="00EF25CB" w:rsidRPr="00961C37">
        <w:rPr>
          <w:rStyle w:val="Chard"/>
          <w:rFonts w:hint="cs"/>
          <w:rtl/>
        </w:rPr>
        <w:t>ٱ</w:t>
      </w:r>
      <w:r w:rsidR="00EF25CB" w:rsidRPr="00961C37">
        <w:rPr>
          <w:rStyle w:val="Chard"/>
          <w:rFonts w:hint="eastAsia"/>
          <w:rtl/>
        </w:rPr>
        <w:t>للَّهَ</w:t>
      </w:r>
      <w:r w:rsidR="00EF25CB" w:rsidRPr="00961C37">
        <w:rPr>
          <w:rStyle w:val="Chard"/>
          <w:rtl/>
        </w:rPr>
        <w:t xml:space="preserve"> </w:t>
      </w:r>
      <w:r w:rsidR="00EF25CB" w:rsidRPr="00961C37">
        <w:rPr>
          <w:rStyle w:val="Chard"/>
          <w:rFonts w:hint="eastAsia"/>
          <w:rtl/>
        </w:rPr>
        <w:t>أَع</w:t>
      </w:r>
      <w:r w:rsidR="00EF25CB" w:rsidRPr="00961C37">
        <w:rPr>
          <w:rStyle w:val="Chard"/>
          <w:rFonts w:hint="cs"/>
          <w:rtl/>
        </w:rPr>
        <w:t>ۡ</w:t>
      </w:r>
      <w:r w:rsidR="00EF25CB" w:rsidRPr="00961C37">
        <w:rPr>
          <w:rStyle w:val="Chard"/>
          <w:rFonts w:hint="eastAsia"/>
          <w:rtl/>
        </w:rPr>
        <w:t>بُدُ</w:t>
      </w:r>
      <w:r w:rsidR="00EF25CB" w:rsidRPr="00961C37">
        <w:rPr>
          <w:rStyle w:val="Chard"/>
          <w:rtl/>
        </w:rPr>
        <w:t xml:space="preserve"> </w:t>
      </w:r>
      <w:r w:rsidR="00EF25CB" w:rsidRPr="00961C37">
        <w:rPr>
          <w:rStyle w:val="Chard"/>
          <w:rFonts w:hint="eastAsia"/>
          <w:rtl/>
        </w:rPr>
        <w:t>مُخ</w:t>
      </w:r>
      <w:r w:rsidR="00EF25CB" w:rsidRPr="00961C37">
        <w:rPr>
          <w:rStyle w:val="Chard"/>
          <w:rFonts w:hint="cs"/>
          <w:rtl/>
        </w:rPr>
        <w:t>ۡ</w:t>
      </w:r>
      <w:r w:rsidR="00EF25CB" w:rsidRPr="00961C37">
        <w:rPr>
          <w:rStyle w:val="Chard"/>
          <w:rFonts w:hint="eastAsia"/>
          <w:rtl/>
        </w:rPr>
        <w:t>لِص</w:t>
      </w:r>
      <w:r w:rsidR="00EF25CB" w:rsidRPr="00961C37">
        <w:rPr>
          <w:rStyle w:val="Chard"/>
          <w:rFonts w:hint="cs"/>
          <w:rtl/>
        </w:rPr>
        <w:t>ٗ</w:t>
      </w:r>
      <w:r w:rsidR="00EF25CB" w:rsidRPr="00961C37">
        <w:rPr>
          <w:rStyle w:val="Chard"/>
          <w:rFonts w:hint="eastAsia"/>
          <w:rtl/>
        </w:rPr>
        <w:t>ا</w:t>
      </w:r>
      <w:r w:rsidR="00EF25CB" w:rsidRPr="00961C37">
        <w:rPr>
          <w:rStyle w:val="Chard"/>
          <w:rtl/>
        </w:rPr>
        <w:t xml:space="preserve"> </w:t>
      </w:r>
      <w:r w:rsidR="00EF25CB" w:rsidRPr="00961C37">
        <w:rPr>
          <w:rStyle w:val="Chard"/>
          <w:rFonts w:hint="eastAsia"/>
          <w:rtl/>
        </w:rPr>
        <w:t>لَّهُ</w:t>
      </w:r>
      <w:r w:rsidR="00EF25CB" w:rsidRPr="00961C37">
        <w:rPr>
          <w:rStyle w:val="Chard"/>
          <w:rFonts w:hint="cs"/>
          <w:rtl/>
        </w:rPr>
        <w:t>ۥ</w:t>
      </w:r>
      <w:r w:rsidR="00EF25CB" w:rsidRPr="00961C37">
        <w:rPr>
          <w:rStyle w:val="Chard"/>
          <w:rtl/>
        </w:rPr>
        <w:t xml:space="preserve"> </w:t>
      </w:r>
      <w:r w:rsidR="00EF25CB" w:rsidRPr="00961C37">
        <w:rPr>
          <w:rStyle w:val="Chard"/>
          <w:rFonts w:hint="eastAsia"/>
          <w:rtl/>
        </w:rPr>
        <w:t>دِينِي</w:t>
      </w:r>
      <w:r w:rsidR="00EF25CB" w:rsidRPr="00961C37">
        <w:rPr>
          <w:rStyle w:val="Chard"/>
          <w:rtl/>
        </w:rPr>
        <w:t xml:space="preserve"> </w:t>
      </w:r>
      <w:r w:rsidR="00EF25CB" w:rsidRPr="00961C37">
        <w:rPr>
          <w:rStyle w:val="Chard"/>
          <w:rFonts w:hint="cs"/>
          <w:rtl/>
        </w:rPr>
        <w:t>١٤</w:t>
      </w:r>
      <w:r>
        <w:rPr>
          <w:rStyle w:val="Char5"/>
          <w:rFonts w:cs="CTraditional Arabic" w:hint="cs"/>
          <w:rtl/>
        </w:rPr>
        <w:t>﴾</w:t>
      </w:r>
      <w:r w:rsidR="00D837E7">
        <w:rPr>
          <w:rFonts w:ascii="QCF_BSML" w:hAnsi="QCF_BSML" w:cs="QCF_BSML"/>
          <w:color w:val="000000"/>
          <w:sz w:val="27"/>
          <w:szCs w:val="27"/>
          <w:rtl/>
        </w:rPr>
        <w:t xml:space="preserve"> </w:t>
      </w:r>
      <w:r w:rsidR="00EF25CB">
        <w:rPr>
          <w:rFonts w:ascii="QCF_BSML" w:hAnsi="QCF_BSML" w:cs="QCF_BSML" w:hint="cs"/>
          <w:color w:val="000000"/>
          <w:sz w:val="27"/>
          <w:szCs w:val="27"/>
          <w:rtl/>
        </w:rPr>
        <w:t xml:space="preserve"> </w:t>
      </w:r>
      <w:r w:rsidR="00EF25CB" w:rsidRPr="00EF25CB">
        <w:rPr>
          <w:rStyle w:val="Charc"/>
          <w:rFonts w:hint="cs"/>
          <w:rtl/>
        </w:rPr>
        <w:t>[الزمر</w:t>
      </w:r>
      <w:r w:rsidR="000B5A71" w:rsidRPr="00EF25CB">
        <w:rPr>
          <w:rStyle w:val="Charc"/>
          <w:rtl/>
        </w:rPr>
        <w:t>: ١٤</w:t>
      </w:r>
      <w:r w:rsidR="00EF25CB" w:rsidRPr="00EF25CB">
        <w:rPr>
          <w:rStyle w:val="Charc"/>
          <w:rFonts w:hint="cs"/>
          <w:rtl/>
        </w:rPr>
        <w:t>]</w:t>
      </w:r>
      <w:r w:rsidR="000B5A71" w:rsidRPr="008548CA">
        <w:rPr>
          <w:rStyle w:val="Char5"/>
          <w:rtl/>
        </w:rPr>
        <w:t xml:space="preserve"> «بگو خالصانه خدا را پرستش می‏کنم».</w:t>
      </w:r>
    </w:p>
    <w:p w:rsidR="000B5A71" w:rsidRPr="008548CA" w:rsidRDefault="000B5A71" w:rsidP="004A01ED">
      <w:pPr>
        <w:ind w:firstLine="284"/>
        <w:jc w:val="both"/>
        <w:rPr>
          <w:rStyle w:val="Char5"/>
          <w:rtl/>
        </w:rPr>
      </w:pPr>
      <w:r w:rsidRPr="008548CA">
        <w:rPr>
          <w:rStyle w:val="Char5"/>
          <w:rtl/>
        </w:rPr>
        <w:t xml:space="preserve">خداوند بلند مرتبه می‏فرماید: </w:t>
      </w:r>
    </w:p>
    <w:p w:rsidR="000B5A71" w:rsidRPr="00961C37" w:rsidRDefault="000D7E8F" w:rsidP="00EF25CB">
      <w:pPr>
        <w:autoSpaceDE w:val="0"/>
        <w:autoSpaceDN w:val="0"/>
        <w:adjustRightInd w:val="0"/>
        <w:rPr>
          <w:rStyle w:val="Chard"/>
          <w:rtl/>
        </w:rPr>
      </w:pPr>
      <w:r w:rsidRPr="000D7E8F">
        <w:rPr>
          <w:rFonts w:ascii="QCF_BSML" w:hAnsi="QCF_BSML" w:cs="CTraditional Arabic" w:hint="cs"/>
          <w:color w:val="000000"/>
          <w:rtl/>
        </w:rPr>
        <w:t>﴿</w:t>
      </w:r>
      <w:r w:rsidR="00EF25CB" w:rsidRPr="00961C37">
        <w:rPr>
          <w:rStyle w:val="Chard"/>
          <w:rFonts w:hint="eastAsia"/>
          <w:rtl/>
        </w:rPr>
        <w:t xml:space="preserve"> قُل</w:t>
      </w:r>
      <w:r w:rsidR="00EF25CB" w:rsidRPr="00961C37">
        <w:rPr>
          <w:rStyle w:val="Chard"/>
          <w:rFonts w:hint="cs"/>
          <w:rtl/>
        </w:rPr>
        <w:t>ۡ</w:t>
      </w:r>
      <w:r w:rsidR="00EF25CB" w:rsidRPr="00961C37">
        <w:rPr>
          <w:rStyle w:val="Chard"/>
          <w:rtl/>
        </w:rPr>
        <w:t xml:space="preserve"> </w:t>
      </w:r>
      <w:r w:rsidR="00EF25CB" w:rsidRPr="00961C37">
        <w:rPr>
          <w:rStyle w:val="Chard"/>
          <w:rFonts w:hint="eastAsia"/>
          <w:rtl/>
        </w:rPr>
        <w:t>إِنَّ</w:t>
      </w:r>
      <w:r w:rsidR="00EF25CB" w:rsidRPr="00961C37">
        <w:rPr>
          <w:rStyle w:val="Chard"/>
          <w:rtl/>
        </w:rPr>
        <w:t xml:space="preserve"> </w:t>
      </w:r>
      <w:r w:rsidR="00EF25CB" w:rsidRPr="00961C37">
        <w:rPr>
          <w:rStyle w:val="Chard"/>
          <w:rFonts w:hint="eastAsia"/>
          <w:rtl/>
        </w:rPr>
        <w:t>صَلَاتِي</w:t>
      </w:r>
      <w:r w:rsidR="00EF25CB" w:rsidRPr="00961C37">
        <w:rPr>
          <w:rStyle w:val="Chard"/>
          <w:rtl/>
        </w:rPr>
        <w:t xml:space="preserve"> </w:t>
      </w:r>
      <w:r w:rsidR="00EF25CB" w:rsidRPr="00961C37">
        <w:rPr>
          <w:rStyle w:val="Chard"/>
          <w:rFonts w:hint="eastAsia"/>
          <w:rtl/>
        </w:rPr>
        <w:t>وَنُسُكِي</w:t>
      </w:r>
      <w:r w:rsidR="00EF25CB" w:rsidRPr="00961C37">
        <w:rPr>
          <w:rStyle w:val="Chard"/>
          <w:rtl/>
        </w:rPr>
        <w:t xml:space="preserve"> </w:t>
      </w:r>
      <w:r w:rsidR="00EF25CB" w:rsidRPr="00961C37">
        <w:rPr>
          <w:rStyle w:val="Chard"/>
          <w:rFonts w:hint="eastAsia"/>
          <w:rtl/>
        </w:rPr>
        <w:t>وَمَح</w:t>
      </w:r>
      <w:r w:rsidR="00EF25CB" w:rsidRPr="00961C37">
        <w:rPr>
          <w:rStyle w:val="Chard"/>
          <w:rFonts w:hint="cs"/>
          <w:rtl/>
        </w:rPr>
        <w:t>ۡ</w:t>
      </w:r>
      <w:r w:rsidR="00EF25CB" w:rsidRPr="00961C37">
        <w:rPr>
          <w:rStyle w:val="Chard"/>
          <w:rFonts w:hint="eastAsia"/>
          <w:rtl/>
        </w:rPr>
        <w:t>يَايَ</w:t>
      </w:r>
      <w:r w:rsidR="00EF25CB" w:rsidRPr="00961C37">
        <w:rPr>
          <w:rStyle w:val="Chard"/>
          <w:rtl/>
        </w:rPr>
        <w:t xml:space="preserve"> </w:t>
      </w:r>
      <w:r w:rsidR="00EF25CB" w:rsidRPr="00961C37">
        <w:rPr>
          <w:rStyle w:val="Chard"/>
          <w:rFonts w:hint="eastAsia"/>
          <w:rtl/>
        </w:rPr>
        <w:t>وَمَمَاتِي</w:t>
      </w:r>
      <w:r w:rsidR="00EF25CB" w:rsidRPr="00961C37">
        <w:rPr>
          <w:rStyle w:val="Chard"/>
          <w:rtl/>
        </w:rPr>
        <w:t xml:space="preserve"> </w:t>
      </w:r>
      <w:r w:rsidR="00EF25CB" w:rsidRPr="00961C37">
        <w:rPr>
          <w:rStyle w:val="Chard"/>
          <w:rFonts w:hint="eastAsia"/>
          <w:rtl/>
        </w:rPr>
        <w:t>لِلَّهِ</w:t>
      </w:r>
      <w:r w:rsidR="00EF25CB" w:rsidRPr="00961C37">
        <w:rPr>
          <w:rStyle w:val="Chard"/>
          <w:rtl/>
        </w:rPr>
        <w:t xml:space="preserve"> </w:t>
      </w:r>
      <w:r w:rsidR="00EF25CB" w:rsidRPr="00961C37">
        <w:rPr>
          <w:rStyle w:val="Chard"/>
          <w:rFonts w:hint="eastAsia"/>
          <w:rtl/>
        </w:rPr>
        <w:t>رَبِّ</w:t>
      </w:r>
      <w:r w:rsidR="00EF25CB" w:rsidRPr="00961C37">
        <w:rPr>
          <w:rStyle w:val="Chard"/>
          <w:rtl/>
        </w:rPr>
        <w:t xml:space="preserve"> </w:t>
      </w:r>
      <w:r w:rsidR="00EF25CB" w:rsidRPr="00961C37">
        <w:rPr>
          <w:rStyle w:val="Chard"/>
          <w:rFonts w:hint="cs"/>
          <w:rtl/>
        </w:rPr>
        <w:t>ٱ</w:t>
      </w:r>
      <w:r w:rsidR="00EF25CB" w:rsidRPr="00961C37">
        <w:rPr>
          <w:rStyle w:val="Chard"/>
          <w:rFonts w:hint="eastAsia"/>
          <w:rtl/>
        </w:rPr>
        <w:t>ل</w:t>
      </w:r>
      <w:r w:rsidR="00EF25CB" w:rsidRPr="00961C37">
        <w:rPr>
          <w:rStyle w:val="Chard"/>
          <w:rFonts w:hint="cs"/>
          <w:rtl/>
        </w:rPr>
        <w:t>ۡ</w:t>
      </w:r>
      <w:r w:rsidR="00EF25CB" w:rsidRPr="00961C37">
        <w:rPr>
          <w:rStyle w:val="Chard"/>
          <w:rFonts w:hint="eastAsia"/>
          <w:rtl/>
        </w:rPr>
        <w:t>عَ</w:t>
      </w:r>
      <w:r w:rsidR="00EF25CB" w:rsidRPr="00961C37">
        <w:rPr>
          <w:rStyle w:val="Chard"/>
          <w:rFonts w:hint="cs"/>
          <w:rtl/>
        </w:rPr>
        <w:t>ٰ</w:t>
      </w:r>
      <w:r w:rsidR="00EF25CB" w:rsidRPr="00961C37">
        <w:rPr>
          <w:rStyle w:val="Chard"/>
          <w:rFonts w:hint="eastAsia"/>
          <w:rtl/>
        </w:rPr>
        <w:t>لَمِينَ</w:t>
      </w:r>
      <w:r w:rsidR="00EF25CB" w:rsidRPr="00961C37">
        <w:rPr>
          <w:rStyle w:val="Chard"/>
          <w:rtl/>
        </w:rPr>
        <w:t xml:space="preserve"> </w:t>
      </w:r>
      <w:r w:rsidR="00EF25CB" w:rsidRPr="00961C37">
        <w:rPr>
          <w:rStyle w:val="Chard"/>
          <w:rFonts w:hint="cs"/>
          <w:rtl/>
        </w:rPr>
        <w:t>١٦٢</w:t>
      </w:r>
      <w:r w:rsidR="00EF25CB" w:rsidRPr="00961C37">
        <w:rPr>
          <w:rStyle w:val="Chard"/>
          <w:rtl/>
        </w:rPr>
        <w:t xml:space="preserve"> </w:t>
      </w:r>
      <w:r w:rsidR="00EF25CB" w:rsidRPr="00961C37">
        <w:rPr>
          <w:rStyle w:val="Chard"/>
          <w:rFonts w:hint="eastAsia"/>
          <w:rtl/>
        </w:rPr>
        <w:t>لَا</w:t>
      </w:r>
      <w:r w:rsidR="00EF25CB" w:rsidRPr="00961C37">
        <w:rPr>
          <w:rStyle w:val="Chard"/>
          <w:rtl/>
        </w:rPr>
        <w:t xml:space="preserve"> </w:t>
      </w:r>
      <w:r w:rsidR="00EF25CB" w:rsidRPr="00961C37">
        <w:rPr>
          <w:rStyle w:val="Chard"/>
          <w:rFonts w:hint="eastAsia"/>
          <w:rtl/>
        </w:rPr>
        <w:t>شَرِيكَ</w:t>
      </w:r>
      <w:r w:rsidR="00EF25CB" w:rsidRPr="00961C37">
        <w:rPr>
          <w:rStyle w:val="Chard"/>
          <w:rtl/>
        </w:rPr>
        <w:t xml:space="preserve"> </w:t>
      </w:r>
      <w:r w:rsidR="00EF25CB" w:rsidRPr="00961C37">
        <w:rPr>
          <w:rStyle w:val="Chard"/>
          <w:rFonts w:hint="eastAsia"/>
          <w:rtl/>
        </w:rPr>
        <w:t>لَهُ</w:t>
      </w:r>
      <w:r w:rsidR="00EF25CB" w:rsidRPr="00961C37">
        <w:rPr>
          <w:rStyle w:val="Chard"/>
          <w:rFonts w:hint="cs"/>
          <w:rtl/>
        </w:rPr>
        <w:t>ۥۖ</w:t>
      </w:r>
      <w:r w:rsidR="00EF25CB" w:rsidRPr="00961C37">
        <w:rPr>
          <w:rStyle w:val="Chard"/>
          <w:rtl/>
        </w:rPr>
        <w:t xml:space="preserve"> </w:t>
      </w:r>
      <w:r w:rsidR="00EF25CB" w:rsidRPr="00961C37">
        <w:rPr>
          <w:rStyle w:val="Chard"/>
          <w:rFonts w:hint="eastAsia"/>
          <w:rtl/>
        </w:rPr>
        <w:t>وَبِذَ</w:t>
      </w:r>
      <w:r w:rsidR="00EF25CB" w:rsidRPr="00961C37">
        <w:rPr>
          <w:rStyle w:val="Chard"/>
          <w:rFonts w:hint="cs"/>
          <w:rtl/>
        </w:rPr>
        <w:t>ٰ</w:t>
      </w:r>
      <w:r w:rsidR="00EF25CB" w:rsidRPr="00961C37">
        <w:rPr>
          <w:rStyle w:val="Chard"/>
          <w:rFonts w:hint="eastAsia"/>
          <w:rtl/>
        </w:rPr>
        <w:t>لِكَ</w:t>
      </w:r>
      <w:r w:rsidR="00EF25CB" w:rsidRPr="00961C37">
        <w:rPr>
          <w:rStyle w:val="Chard"/>
          <w:rtl/>
        </w:rPr>
        <w:t xml:space="preserve"> </w:t>
      </w:r>
      <w:r w:rsidR="00EF25CB" w:rsidRPr="00961C37">
        <w:rPr>
          <w:rStyle w:val="Chard"/>
          <w:rFonts w:hint="eastAsia"/>
          <w:rtl/>
        </w:rPr>
        <w:t>أُمِر</w:t>
      </w:r>
      <w:r w:rsidR="00EF25CB" w:rsidRPr="00961C37">
        <w:rPr>
          <w:rStyle w:val="Chard"/>
          <w:rFonts w:hint="cs"/>
          <w:rtl/>
        </w:rPr>
        <w:t>ۡ</w:t>
      </w:r>
      <w:r w:rsidR="00EF25CB" w:rsidRPr="00961C37">
        <w:rPr>
          <w:rStyle w:val="Chard"/>
          <w:rFonts w:hint="eastAsia"/>
          <w:rtl/>
        </w:rPr>
        <w:t>تُ</w:t>
      </w:r>
      <w:r w:rsidR="00EF25CB" w:rsidRPr="00961C37">
        <w:rPr>
          <w:rStyle w:val="Chard"/>
          <w:rtl/>
        </w:rPr>
        <w:t xml:space="preserve"> </w:t>
      </w:r>
      <w:r w:rsidR="00EF25CB" w:rsidRPr="00961C37">
        <w:rPr>
          <w:rStyle w:val="Chard"/>
          <w:rFonts w:hint="eastAsia"/>
          <w:rtl/>
        </w:rPr>
        <w:t>وَأَنَا</w:t>
      </w:r>
      <w:r w:rsidR="00EF25CB" w:rsidRPr="00961C37">
        <w:rPr>
          <w:rStyle w:val="Chard"/>
          <w:rFonts w:hint="cs"/>
          <w:rtl/>
        </w:rPr>
        <w:t>۠</w:t>
      </w:r>
      <w:r w:rsidR="00EF25CB" w:rsidRPr="00961C37">
        <w:rPr>
          <w:rStyle w:val="Chard"/>
          <w:rtl/>
        </w:rPr>
        <w:t xml:space="preserve"> </w:t>
      </w:r>
      <w:r w:rsidR="00EF25CB" w:rsidRPr="00961C37">
        <w:rPr>
          <w:rStyle w:val="Chard"/>
          <w:rFonts w:hint="eastAsia"/>
          <w:rtl/>
        </w:rPr>
        <w:t>أَوَّلُ</w:t>
      </w:r>
      <w:r w:rsidR="00EF25CB" w:rsidRPr="00961C37">
        <w:rPr>
          <w:rStyle w:val="Chard"/>
          <w:rtl/>
        </w:rPr>
        <w:t xml:space="preserve"> </w:t>
      </w:r>
      <w:r w:rsidR="00EF25CB" w:rsidRPr="00961C37">
        <w:rPr>
          <w:rStyle w:val="Chard"/>
          <w:rFonts w:hint="cs"/>
          <w:rtl/>
        </w:rPr>
        <w:t>ٱ</w:t>
      </w:r>
      <w:r w:rsidR="00EF25CB" w:rsidRPr="00961C37">
        <w:rPr>
          <w:rStyle w:val="Chard"/>
          <w:rFonts w:hint="eastAsia"/>
          <w:rtl/>
        </w:rPr>
        <w:t>ل</w:t>
      </w:r>
      <w:r w:rsidR="00EF25CB" w:rsidRPr="00961C37">
        <w:rPr>
          <w:rStyle w:val="Chard"/>
          <w:rFonts w:hint="cs"/>
          <w:rtl/>
        </w:rPr>
        <w:t>ۡ</w:t>
      </w:r>
      <w:r w:rsidR="00EF25CB" w:rsidRPr="00961C37">
        <w:rPr>
          <w:rStyle w:val="Chard"/>
          <w:rFonts w:hint="eastAsia"/>
          <w:rtl/>
        </w:rPr>
        <w:t>مُس</w:t>
      </w:r>
      <w:r w:rsidR="00EF25CB" w:rsidRPr="00961C37">
        <w:rPr>
          <w:rStyle w:val="Chard"/>
          <w:rFonts w:hint="cs"/>
          <w:rtl/>
        </w:rPr>
        <w:t>ۡ</w:t>
      </w:r>
      <w:r w:rsidR="00EF25CB" w:rsidRPr="00961C37">
        <w:rPr>
          <w:rStyle w:val="Chard"/>
          <w:rFonts w:hint="eastAsia"/>
          <w:rtl/>
        </w:rPr>
        <w:t>لِمِينَ</w:t>
      </w:r>
      <w:r w:rsidR="00EF25CB" w:rsidRPr="00961C37">
        <w:rPr>
          <w:rStyle w:val="Chard"/>
          <w:rtl/>
        </w:rPr>
        <w:t xml:space="preserve"> </w:t>
      </w:r>
      <w:r w:rsidR="00EF25CB" w:rsidRPr="00961C37">
        <w:rPr>
          <w:rStyle w:val="Chard"/>
          <w:rFonts w:hint="cs"/>
          <w:rtl/>
        </w:rPr>
        <w:t>١٦٣</w:t>
      </w:r>
      <w:r w:rsidR="00EF25CB" w:rsidRPr="00961C37">
        <w:rPr>
          <w:rStyle w:val="Chard"/>
          <w:rtl/>
        </w:rPr>
        <w:t xml:space="preserve"> </w:t>
      </w:r>
      <w:r w:rsidRPr="000D7E8F">
        <w:rPr>
          <w:rFonts w:ascii="QCF_BSML" w:hAnsi="QCF_BSML" w:cs="CTraditional Arabic" w:hint="cs"/>
          <w:color w:val="000000"/>
          <w:rtl/>
        </w:rPr>
        <w:t>﴾</w:t>
      </w:r>
      <w:r w:rsidR="000B5A71" w:rsidRPr="00B16E4E">
        <w:rPr>
          <w:rStyle w:val="Charc"/>
          <w:rtl/>
        </w:rPr>
        <w:t xml:space="preserve"> </w:t>
      </w:r>
      <w:r w:rsidR="00EF25CB" w:rsidRPr="00EF25CB">
        <w:rPr>
          <w:rStyle w:val="Charc"/>
          <w:rFonts w:hint="cs"/>
          <w:rtl/>
        </w:rPr>
        <w:t>[</w:t>
      </w:r>
      <w:r w:rsidR="000B5A71" w:rsidRPr="00EF25CB">
        <w:rPr>
          <w:rStyle w:val="Charc"/>
          <w:rtl/>
        </w:rPr>
        <w:t>ا</w:t>
      </w:r>
      <w:r w:rsidR="00EF25CB">
        <w:rPr>
          <w:rStyle w:val="Charc"/>
          <w:rFonts w:hint="cs"/>
          <w:rtl/>
        </w:rPr>
        <w:t>لا</w:t>
      </w:r>
      <w:r w:rsidR="000B5A71" w:rsidRPr="00EF25CB">
        <w:rPr>
          <w:rStyle w:val="Charc"/>
          <w:rtl/>
        </w:rPr>
        <w:t>نعام: ١٦٢ - ١٦٣</w:t>
      </w:r>
      <w:r w:rsidR="00EF25CB" w:rsidRPr="00EF25CB">
        <w:rPr>
          <w:rStyle w:val="Charc"/>
          <w:rFonts w:hint="cs"/>
          <w:rtl/>
        </w:rPr>
        <w:t>].</w:t>
      </w:r>
    </w:p>
    <w:p w:rsidR="000B5A71" w:rsidRPr="008548CA" w:rsidRDefault="000B5A71" w:rsidP="004A01ED">
      <w:pPr>
        <w:ind w:firstLine="284"/>
        <w:jc w:val="both"/>
        <w:rPr>
          <w:rStyle w:val="Char5"/>
          <w:rtl/>
        </w:rPr>
      </w:pPr>
      <w:r w:rsidRPr="008548CA">
        <w:rPr>
          <w:rStyle w:val="Char5"/>
          <w:rtl/>
        </w:rPr>
        <w:t>«بگو نماز، عبادت، زندگانی و مرگم برای پروردگار جهانیان است او که هیچ انبازی ندارد، به این دستور یافته‏ام و من نخستین مسلمانم».</w:t>
      </w:r>
    </w:p>
    <w:p w:rsidR="000B5A71" w:rsidRPr="008548CA" w:rsidRDefault="000B5A71" w:rsidP="004A01ED">
      <w:pPr>
        <w:ind w:firstLine="284"/>
        <w:jc w:val="both"/>
        <w:rPr>
          <w:rStyle w:val="Char5"/>
          <w:rtl/>
        </w:rPr>
      </w:pPr>
      <w:r w:rsidRPr="008548CA">
        <w:rPr>
          <w:rStyle w:val="Char5"/>
          <w:rtl/>
        </w:rPr>
        <w:t xml:space="preserve">نیز فرمود: </w:t>
      </w:r>
    </w:p>
    <w:p w:rsidR="000B5A71" w:rsidRPr="00961C37" w:rsidRDefault="000D7E8F" w:rsidP="00EF25CB">
      <w:pPr>
        <w:autoSpaceDE w:val="0"/>
        <w:autoSpaceDN w:val="0"/>
        <w:adjustRightInd w:val="0"/>
        <w:ind w:firstLine="284"/>
        <w:rPr>
          <w:rStyle w:val="Chard"/>
          <w:rtl/>
        </w:rPr>
      </w:pPr>
      <w:r w:rsidRPr="000D7E8F">
        <w:rPr>
          <w:rFonts w:ascii="QCF_BSML" w:hAnsi="QCF_BSML" w:cs="CTraditional Arabic" w:hint="cs"/>
          <w:color w:val="000000"/>
          <w:rtl/>
        </w:rPr>
        <w:t>﴿</w:t>
      </w:r>
      <w:r w:rsidR="00EF25CB" w:rsidRPr="00961C37">
        <w:rPr>
          <w:rStyle w:val="Chard"/>
          <w:rFonts w:hint="eastAsia"/>
          <w:rtl/>
        </w:rPr>
        <w:t xml:space="preserve"> أَمَّن</w:t>
      </w:r>
      <w:r w:rsidR="00EF25CB" w:rsidRPr="00961C37">
        <w:rPr>
          <w:rStyle w:val="Chard"/>
          <w:rFonts w:hint="cs"/>
          <w:rtl/>
        </w:rPr>
        <w:t>ۡ</w:t>
      </w:r>
      <w:r w:rsidR="00EF25CB" w:rsidRPr="00961C37">
        <w:rPr>
          <w:rStyle w:val="Chard"/>
          <w:rtl/>
        </w:rPr>
        <w:t xml:space="preserve"> </w:t>
      </w:r>
      <w:r w:rsidR="00EF25CB" w:rsidRPr="00961C37">
        <w:rPr>
          <w:rStyle w:val="Chard"/>
          <w:rFonts w:hint="eastAsia"/>
          <w:rtl/>
        </w:rPr>
        <w:t>هَ</w:t>
      </w:r>
      <w:r w:rsidR="00EF25CB" w:rsidRPr="00961C37">
        <w:rPr>
          <w:rStyle w:val="Chard"/>
          <w:rFonts w:hint="cs"/>
          <w:rtl/>
        </w:rPr>
        <w:t>ٰ</w:t>
      </w:r>
      <w:r w:rsidR="00EF25CB" w:rsidRPr="00961C37">
        <w:rPr>
          <w:rStyle w:val="Chard"/>
          <w:rFonts w:hint="eastAsia"/>
          <w:rtl/>
        </w:rPr>
        <w:t>ذَا</w:t>
      </w:r>
      <w:r w:rsidR="00EF25CB" w:rsidRPr="00961C37">
        <w:rPr>
          <w:rStyle w:val="Chard"/>
          <w:rtl/>
        </w:rPr>
        <w:t xml:space="preserve"> </w:t>
      </w:r>
      <w:r w:rsidR="00EF25CB" w:rsidRPr="00961C37">
        <w:rPr>
          <w:rStyle w:val="Chard"/>
          <w:rFonts w:hint="cs"/>
          <w:rtl/>
        </w:rPr>
        <w:t>ٱ</w:t>
      </w:r>
      <w:r w:rsidR="00EF25CB" w:rsidRPr="00961C37">
        <w:rPr>
          <w:rStyle w:val="Chard"/>
          <w:rFonts w:hint="eastAsia"/>
          <w:rtl/>
        </w:rPr>
        <w:t>لَّذِي</w:t>
      </w:r>
      <w:r w:rsidR="00EF25CB" w:rsidRPr="00961C37">
        <w:rPr>
          <w:rStyle w:val="Chard"/>
          <w:rtl/>
        </w:rPr>
        <w:t xml:space="preserve"> </w:t>
      </w:r>
      <w:r w:rsidR="00EF25CB" w:rsidRPr="00961C37">
        <w:rPr>
          <w:rStyle w:val="Chard"/>
          <w:rFonts w:hint="eastAsia"/>
          <w:rtl/>
        </w:rPr>
        <w:t>هُوَ</w:t>
      </w:r>
      <w:r w:rsidR="00EF25CB" w:rsidRPr="00961C37">
        <w:rPr>
          <w:rStyle w:val="Chard"/>
          <w:rtl/>
        </w:rPr>
        <w:t xml:space="preserve"> </w:t>
      </w:r>
      <w:r w:rsidR="00EF25CB" w:rsidRPr="00961C37">
        <w:rPr>
          <w:rStyle w:val="Chard"/>
          <w:rFonts w:hint="eastAsia"/>
          <w:rtl/>
        </w:rPr>
        <w:t>جُند</w:t>
      </w:r>
      <w:r w:rsidR="00EF25CB" w:rsidRPr="00961C37">
        <w:rPr>
          <w:rStyle w:val="Chard"/>
          <w:rFonts w:hint="cs"/>
          <w:rtl/>
        </w:rPr>
        <w:t>ٞ</w:t>
      </w:r>
      <w:r w:rsidR="00EF25CB" w:rsidRPr="00961C37">
        <w:rPr>
          <w:rStyle w:val="Chard"/>
          <w:rtl/>
        </w:rPr>
        <w:t xml:space="preserve"> </w:t>
      </w:r>
      <w:r w:rsidR="00EF25CB" w:rsidRPr="00961C37">
        <w:rPr>
          <w:rStyle w:val="Chard"/>
          <w:rFonts w:hint="eastAsia"/>
          <w:rtl/>
        </w:rPr>
        <w:t>لَّكُم</w:t>
      </w:r>
      <w:r w:rsidR="00EF25CB" w:rsidRPr="00961C37">
        <w:rPr>
          <w:rStyle w:val="Chard"/>
          <w:rFonts w:hint="cs"/>
          <w:rtl/>
        </w:rPr>
        <w:t>ۡ</w:t>
      </w:r>
      <w:r w:rsidR="00EF25CB" w:rsidRPr="00961C37">
        <w:rPr>
          <w:rStyle w:val="Chard"/>
          <w:rtl/>
        </w:rPr>
        <w:t xml:space="preserve"> </w:t>
      </w:r>
      <w:r w:rsidR="00EF25CB" w:rsidRPr="00961C37">
        <w:rPr>
          <w:rStyle w:val="Chard"/>
          <w:rFonts w:hint="eastAsia"/>
          <w:rtl/>
        </w:rPr>
        <w:t>يَنصُرُكُم</w:t>
      </w:r>
      <w:r w:rsidR="00EF25CB" w:rsidRPr="00961C37">
        <w:rPr>
          <w:rStyle w:val="Chard"/>
          <w:rtl/>
        </w:rPr>
        <w:t xml:space="preserve"> </w:t>
      </w:r>
      <w:r w:rsidR="00EF25CB" w:rsidRPr="00961C37">
        <w:rPr>
          <w:rStyle w:val="Chard"/>
          <w:rFonts w:hint="eastAsia"/>
          <w:rtl/>
        </w:rPr>
        <w:t>مِّن</w:t>
      </w:r>
      <w:r w:rsidR="00EF25CB" w:rsidRPr="00961C37">
        <w:rPr>
          <w:rStyle w:val="Chard"/>
          <w:rtl/>
        </w:rPr>
        <w:t xml:space="preserve"> </w:t>
      </w:r>
      <w:r w:rsidR="00EF25CB" w:rsidRPr="00961C37">
        <w:rPr>
          <w:rStyle w:val="Chard"/>
          <w:rFonts w:hint="eastAsia"/>
          <w:rtl/>
        </w:rPr>
        <w:t>دُونِ</w:t>
      </w:r>
      <w:r w:rsidR="00EF25CB" w:rsidRPr="00961C37">
        <w:rPr>
          <w:rStyle w:val="Chard"/>
          <w:rtl/>
        </w:rPr>
        <w:t xml:space="preserve"> </w:t>
      </w:r>
      <w:r w:rsidR="00EF25CB" w:rsidRPr="00961C37">
        <w:rPr>
          <w:rStyle w:val="Chard"/>
          <w:rFonts w:hint="cs"/>
          <w:rtl/>
        </w:rPr>
        <w:t>ٱ</w:t>
      </w:r>
      <w:r w:rsidR="00EF25CB" w:rsidRPr="00961C37">
        <w:rPr>
          <w:rStyle w:val="Chard"/>
          <w:rFonts w:hint="eastAsia"/>
          <w:rtl/>
        </w:rPr>
        <w:t>لرَّح</w:t>
      </w:r>
      <w:r w:rsidR="00EF25CB" w:rsidRPr="00961C37">
        <w:rPr>
          <w:rStyle w:val="Chard"/>
          <w:rFonts w:hint="cs"/>
          <w:rtl/>
        </w:rPr>
        <w:t>ۡ</w:t>
      </w:r>
      <w:r w:rsidR="00EF25CB" w:rsidRPr="00961C37">
        <w:rPr>
          <w:rStyle w:val="Chard"/>
          <w:rFonts w:hint="eastAsia"/>
          <w:rtl/>
        </w:rPr>
        <w:t>مَ</w:t>
      </w:r>
      <w:r w:rsidR="00EF25CB" w:rsidRPr="00961C37">
        <w:rPr>
          <w:rStyle w:val="Chard"/>
          <w:rFonts w:hint="cs"/>
          <w:rtl/>
        </w:rPr>
        <w:t>ٰ</w:t>
      </w:r>
      <w:r w:rsidR="00EF25CB" w:rsidRPr="00961C37">
        <w:rPr>
          <w:rStyle w:val="Chard"/>
          <w:rFonts w:hint="eastAsia"/>
          <w:rtl/>
        </w:rPr>
        <w:t>نِ</w:t>
      </w:r>
      <w:r w:rsidR="00EF25CB" w:rsidRPr="00961C37">
        <w:rPr>
          <w:rStyle w:val="Chard"/>
          <w:rFonts w:hint="cs"/>
          <w:rtl/>
        </w:rPr>
        <w:t>ۚ</w:t>
      </w:r>
      <w:r w:rsidR="00EF25CB" w:rsidRPr="00961C37">
        <w:rPr>
          <w:rStyle w:val="Chard"/>
          <w:rtl/>
        </w:rPr>
        <w:t xml:space="preserve"> </w:t>
      </w:r>
      <w:r w:rsidR="00EF25CB" w:rsidRPr="00961C37">
        <w:rPr>
          <w:rStyle w:val="Chard"/>
          <w:rFonts w:hint="eastAsia"/>
          <w:rtl/>
        </w:rPr>
        <w:t>إِنِ</w:t>
      </w:r>
      <w:r w:rsidR="00EF25CB" w:rsidRPr="00961C37">
        <w:rPr>
          <w:rStyle w:val="Chard"/>
          <w:rtl/>
        </w:rPr>
        <w:t xml:space="preserve"> </w:t>
      </w:r>
      <w:r w:rsidR="00EF25CB" w:rsidRPr="00961C37">
        <w:rPr>
          <w:rStyle w:val="Chard"/>
          <w:rFonts w:hint="cs"/>
          <w:rtl/>
        </w:rPr>
        <w:t>ٱ</w:t>
      </w:r>
      <w:r w:rsidR="00EF25CB" w:rsidRPr="00961C37">
        <w:rPr>
          <w:rStyle w:val="Chard"/>
          <w:rFonts w:hint="eastAsia"/>
          <w:rtl/>
        </w:rPr>
        <w:t>ل</w:t>
      </w:r>
      <w:r w:rsidR="00EF25CB" w:rsidRPr="00961C37">
        <w:rPr>
          <w:rStyle w:val="Chard"/>
          <w:rFonts w:hint="cs"/>
          <w:rtl/>
        </w:rPr>
        <w:t>ۡ</w:t>
      </w:r>
      <w:r w:rsidR="00EF25CB" w:rsidRPr="00961C37">
        <w:rPr>
          <w:rStyle w:val="Chard"/>
          <w:rFonts w:hint="eastAsia"/>
          <w:rtl/>
        </w:rPr>
        <w:t>كَ</w:t>
      </w:r>
      <w:r w:rsidR="00EF25CB" w:rsidRPr="00961C37">
        <w:rPr>
          <w:rStyle w:val="Chard"/>
          <w:rFonts w:hint="cs"/>
          <w:rtl/>
        </w:rPr>
        <w:t>ٰ</w:t>
      </w:r>
      <w:r w:rsidR="00EF25CB" w:rsidRPr="00961C37">
        <w:rPr>
          <w:rStyle w:val="Chard"/>
          <w:rFonts w:hint="eastAsia"/>
          <w:rtl/>
        </w:rPr>
        <w:t>فِرُونَ</w:t>
      </w:r>
      <w:r w:rsidR="00EF25CB" w:rsidRPr="00961C37">
        <w:rPr>
          <w:rStyle w:val="Chard"/>
          <w:rtl/>
        </w:rPr>
        <w:t xml:space="preserve"> </w:t>
      </w:r>
      <w:r w:rsidR="00EF25CB" w:rsidRPr="00961C37">
        <w:rPr>
          <w:rStyle w:val="Chard"/>
          <w:rFonts w:hint="eastAsia"/>
          <w:rtl/>
        </w:rPr>
        <w:t>إِلَّا</w:t>
      </w:r>
      <w:r w:rsidR="00EF25CB" w:rsidRPr="00961C37">
        <w:rPr>
          <w:rStyle w:val="Chard"/>
          <w:rtl/>
        </w:rPr>
        <w:t xml:space="preserve"> </w:t>
      </w:r>
      <w:r w:rsidR="00EF25CB" w:rsidRPr="00961C37">
        <w:rPr>
          <w:rStyle w:val="Chard"/>
          <w:rFonts w:hint="eastAsia"/>
          <w:rtl/>
        </w:rPr>
        <w:t>فِي</w:t>
      </w:r>
      <w:r w:rsidR="00EF25CB" w:rsidRPr="00961C37">
        <w:rPr>
          <w:rStyle w:val="Chard"/>
          <w:rtl/>
        </w:rPr>
        <w:t xml:space="preserve"> </w:t>
      </w:r>
      <w:r w:rsidR="00EF25CB" w:rsidRPr="00961C37">
        <w:rPr>
          <w:rStyle w:val="Chard"/>
          <w:rFonts w:hint="eastAsia"/>
          <w:rtl/>
        </w:rPr>
        <w:t>غُرُورٍ</w:t>
      </w:r>
      <w:r w:rsidR="00EF25CB" w:rsidRPr="00961C37">
        <w:rPr>
          <w:rStyle w:val="Chard"/>
          <w:rtl/>
        </w:rPr>
        <w:t xml:space="preserve"> </w:t>
      </w:r>
      <w:r w:rsidR="00EF25CB" w:rsidRPr="00961C37">
        <w:rPr>
          <w:rStyle w:val="Chard"/>
          <w:rFonts w:hint="cs"/>
          <w:rtl/>
        </w:rPr>
        <w:t>٢</w:t>
      </w:r>
      <w:r w:rsidRPr="000D7E8F">
        <w:rPr>
          <w:rFonts w:ascii="QCF_BSML" w:hAnsi="QCF_BSML" w:cs="CTraditional Arabic" w:hint="cs"/>
          <w:color w:val="000000"/>
          <w:rtl/>
        </w:rPr>
        <w:t>﴾</w:t>
      </w:r>
      <w:r w:rsidR="00D837E7">
        <w:rPr>
          <w:rFonts w:ascii="QCF_BSML" w:hAnsi="QCF_BSML" w:cs="QCF_BSML"/>
          <w:color w:val="000000"/>
          <w:rtl/>
        </w:rPr>
        <w:t xml:space="preserve"> </w:t>
      </w:r>
      <w:r w:rsidR="00EF25CB" w:rsidRPr="00EF25CB">
        <w:rPr>
          <w:rStyle w:val="Charc"/>
          <w:rFonts w:hint="cs"/>
          <w:rtl/>
        </w:rPr>
        <w:t>[ال</w:t>
      </w:r>
      <w:r w:rsidR="000B5A71" w:rsidRPr="00EF25CB">
        <w:rPr>
          <w:rStyle w:val="Charc"/>
          <w:rtl/>
        </w:rPr>
        <w:t>مل</w:t>
      </w:r>
      <w:r w:rsidR="00B0649E" w:rsidRPr="00EF25CB">
        <w:rPr>
          <w:rStyle w:val="Charc"/>
          <w:rtl/>
        </w:rPr>
        <w:t>ک</w:t>
      </w:r>
      <w:r w:rsidR="000B5A71" w:rsidRPr="00EF25CB">
        <w:rPr>
          <w:rStyle w:val="Charc"/>
          <w:rtl/>
        </w:rPr>
        <w:t>: ٢٠</w:t>
      </w:r>
      <w:r w:rsidR="00EF25CB" w:rsidRPr="00EF25CB">
        <w:rPr>
          <w:rStyle w:val="Charc"/>
          <w:rFonts w:hint="cs"/>
          <w:rtl/>
        </w:rPr>
        <w:t>]</w:t>
      </w:r>
      <w:r w:rsidR="000B5A71" w:rsidRPr="008548CA">
        <w:rPr>
          <w:rStyle w:val="Char5"/>
          <w:rtl/>
        </w:rPr>
        <w:t xml:space="preserve"> «کسی که مرگ و زندگی را آفرید تا شما را بیازماید و بداند کدام یک از شما نیکوکارترید». فضیل بن عیاض گوید: </w:t>
      </w:r>
      <w:r w:rsidR="000B5A71" w:rsidRPr="00523DCD">
        <w:rPr>
          <w:rStyle w:val="Char9"/>
          <w:rtl/>
        </w:rPr>
        <w:t>(أحسن عملاً)</w:t>
      </w:r>
      <w:r w:rsidR="000B5A71" w:rsidRPr="008548CA">
        <w:rPr>
          <w:rStyle w:val="Char5"/>
          <w:rtl/>
        </w:rPr>
        <w:t xml:space="preserve"> یعنی: پاکترین و نابترین و درستترین کار.</w:t>
      </w:r>
    </w:p>
    <w:p w:rsidR="000B5A71" w:rsidRPr="008548CA" w:rsidRDefault="000B5A71" w:rsidP="004A01ED">
      <w:pPr>
        <w:ind w:firstLine="284"/>
        <w:jc w:val="both"/>
        <w:rPr>
          <w:rStyle w:val="Char5"/>
          <w:rtl/>
        </w:rPr>
      </w:pPr>
      <w:r w:rsidRPr="008548CA">
        <w:rPr>
          <w:rStyle w:val="Char5"/>
          <w:rtl/>
        </w:rPr>
        <w:t xml:space="preserve"> به فضیل بن عیاض گفتند: نابترین و درستترین کار منظور چیست؟ گفت: عمل اگر پاک باشد ولی درست نباشد پذیرفته نیست و چون درست باشد اما خالص نباشد، باز پذیرفته نیست، تازمانی که خالصانه و درست باشد، خالص چنان است که برای خدا باشد و درست</w:t>
      </w:r>
      <w:r w:rsidR="005D5775">
        <w:rPr>
          <w:rStyle w:val="Char5"/>
          <w:rtl/>
        </w:rPr>
        <w:t xml:space="preserve"> چنانکه </w:t>
      </w:r>
      <w:r w:rsidRPr="008548CA">
        <w:rPr>
          <w:rStyle w:val="Char5"/>
          <w:rtl/>
        </w:rPr>
        <w:t>موافق سنت باشد.</w:t>
      </w:r>
      <w:r w:rsidRPr="001161A6">
        <w:rPr>
          <w:rStyle w:val="Char5"/>
          <w:vertAlign w:val="superscript"/>
          <w:rtl/>
        </w:rPr>
        <w:footnoteReference w:id="14"/>
      </w:r>
      <w:r w:rsidRPr="008548CA">
        <w:rPr>
          <w:rStyle w:val="Char5"/>
          <w:rtl/>
        </w:rPr>
        <w:t xml:space="preserve"> سپس این فرموده‏</w:t>
      </w:r>
      <w:r w:rsidRPr="008548CA">
        <w:rPr>
          <w:rStyle w:val="Char5"/>
          <w:rFonts w:hint="cs"/>
          <w:rtl/>
        </w:rPr>
        <w:t>ی</w:t>
      </w:r>
      <w:r w:rsidRPr="008548CA">
        <w:rPr>
          <w:rStyle w:val="Char5"/>
          <w:rtl/>
        </w:rPr>
        <w:t xml:space="preserve"> خداوند را خواند: </w:t>
      </w:r>
    </w:p>
    <w:p w:rsidR="000B5A71" w:rsidRDefault="000D7E8F" w:rsidP="00EF25CB">
      <w:pPr>
        <w:ind w:firstLine="170"/>
        <w:jc w:val="both"/>
        <w:rPr>
          <w:rFonts w:ascii="2  Badr" w:hAnsi="2  Badr"/>
          <w:rtl/>
        </w:rPr>
      </w:pPr>
      <w:r w:rsidRPr="000D7E8F">
        <w:rPr>
          <w:rFonts w:ascii="QCF_BSML" w:hAnsi="QCF_BSML" w:cs="CTraditional Arabic" w:hint="cs"/>
          <w:color w:val="000000"/>
          <w:rtl/>
        </w:rPr>
        <w:t>﴿</w:t>
      </w:r>
      <w:r w:rsidR="00EF25CB">
        <w:rPr>
          <w:rFonts w:ascii="QCF_BSML" w:hAnsi="QCF_BSML" w:cs="CTraditional Arabic" w:hint="eastAsia"/>
          <w:color w:val="000000"/>
          <w:rtl/>
        </w:rPr>
        <w:t>‌</w:t>
      </w:r>
      <w:r w:rsidR="00EF25CB" w:rsidRPr="00961C37">
        <w:rPr>
          <w:rStyle w:val="Chard"/>
          <w:rFonts w:hint="eastAsia"/>
          <w:rtl/>
        </w:rPr>
        <w:t>فَمَن</w:t>
      </w:r>
      <w:r w:rsidR="00EF25CB" w:rsidRPr="00961C37">
        <w:rPr>
          <w:rStyle w:val="Chard"/>
          <w:rtl/>
        </w:rPr>
        <w:t xml:space="preserve"> </w:t>
      </w:r>
      <w:r w:rsidR="00EF25CB" w:rsidRPr="00961C37">
        <w:rPr>
          <w:rStyle w:val="Chard"/>
          <w:rFonts w:hint="eastAsia"/>
          <w:rtl/>
        </w:rPr>
        <w:t>كَانَ</w:t>
      </w:r>
      <w:r w:rsidR="00EF25CB" w:rsidRPr="00961C37">
        <w:rPr>
          <w:rStyle w:val="Chard"/>
          <w:rtl/>
        </w:rPr>
        <w:t xml:space="preserve"> </w:t>
      </w:r>
      <w:r w:rsidR="00EF25CB" w:rsidRPr="00961C37">
        <w:rPr>
          <w:rStyle w:val="Chard"/>
          <w:rFonts w:hint="eastAsia"/>
          <w:rtl/>
        </w:rPr>
        <w:t>يَر</w:t>
      </w:r>
      <w:r w:rsidR="00EF25CB" w:rsidRPr="00961C37">
        <w:rPr>
          <w:rStyle w:val="Chard"/>
          <w:rFonts w:hint="cs"/>
          <w:rtl/>
        </w:rPr>
        <w:t>ۡ</w:t>
      </w:r>
      <w:r w:rsidR="00EF25CB" w:rsidRPr="00961C37">
        <w:rPr>
          <w:rStyle w:val="Chard"/>
          <w:rFonts w:hint="eastAsia"/>
          <w:rtl/>
        </w:rPr>
        <w:t>جُواْ</w:t>
      </w:r>
      <w:r w:rsidR="00EF25CB" w:rsidRPr="00961C37">
        <w:rPr>
          <w:rStyle w:val="Chard"/>
          <w:rtl/>
        </w:rPr>
        <w:t xml:space="preserve"> </w:t>
      </w:r>
      <w:r w:rsidR="00EF25CB" w:rsidRPr="00961C37">
        <w:rPr>
          <w:rStyle w:val="Chard"/>
          <w:rFonts w:hint="eastAsia"/>
          <w:rtl/>
        </w:rPr>
        <w:t>لِقَا</w:t>
      </w:r>
      <w:r w:rsidR="00EF25CB" w:rsidRPr="00961C37">
        <w:rPr>
          <w:rStyle w:val="Chard"/>
          <w:rFonts w:hint="cs"/>
          <w:rtl/>
        </w:rPr>
        <w:t>ٓ</w:t>
      </w:r>
      <w:r w:rsidR="00EF25CB" w:rsidRPr="00961C37">
        <w:rPr>
          <w:rStyle w:val="Chard"/>
          <w:rFonts w:hint="eastAsia"/>
          <w:rtl/>
        </w:rPr>
        <w:t>ءَ</w:t>
      </w:r>
      <w:r w:rsidR="00EF25CB" w:rsidRPr="00961C37">
        <w:rPr>
          <w:rStyle w:val="Chard"/>
          <w:rtl/>
        </w:rPr>
        <w:t xml:space="preserve"> </w:t>
      </w:r>
      <w:r w:rsidR="00EF25CB" w:rsidRPr="00961C37">
        <w:rPr>
          <w:rStyle w:val="Chard"/>
          <w:rFonts w:hint="eastAsia"/>
          <w:rtl/>
        </w:rPr>
        <w:t>رَبِّهِ</w:t>
      </w:r>
      <w:r w:rsidR="00EF25CB" w:rsidRPr="00961C37">
        <w:rPr>
          <w:rStyle w:val="Chard"/>
          <w:rFonts w:hint="cs"/>
          <w:rtl/>
        </w:rPr>
        <w:t>ۦ</w:t>
      </w:r>
      <w:r w:rsidR="00EF25CB" w:rsidRPr="00961C37">
        <w:rPr>
          <w:rStyle w:val="Chard"/>
          <w:rtl/>
        </w:rPr>
        <w:t xml:space="preserve"> </w:t>
      </w:r>
      <w:r w:rsidR="00EF25CB" w:rsidRPr="00961C37">
        <w:rPr>
          <w:rStyle w:val="Chard"/>
          <w:rFonts w:hint="eastAsia"/>
          <w:rtl/>
        </w:rPr>
        <w:t>فَل</w:t>
      </w:r>
      <w:r w:rsidR="00EF25CB" w:rsidRPr="00961C37">
        <w:rPr>
          <w:rStyle w:val="Chard"/>
          <w:rFonts w:hint="cs"/>
          <w:rtl/>
        </w:rPr>
        <w:t>ۡ</w:t>
      </w:r>
      <w:r w:rsidR="00EF25CB" w:rsidRPr="00961C37">
        <w:rPr>
          <w:rStyle w:val="Chard"/>
          <w:rFonts w:hint="eastAsia"/>
          <w:rtl/>
        </w:rPr>
        <w:t>يَع</w:t>
      </w:r>
      <w:r w:rsidR="00EF25CB" w:rsidRPr="00961C37">
        <w:rPr>
          <w:rStyle w:val="Chard"/>
          <w:rFonts w:hint="cs"/>
          <w:rtl/>
        </w:rPr>
        <w:t>ۡ</w:t>
      </w:r>
      <w:r w:rsidR="00EF25CB" w:rsidRPr="00961C37">
        <w:rPr>
          <w:rStyle w:val="Chard"/>
          <w:rFonts w:hint="eastAsia"/>
          <w:rtl/>
        </w:rPr>
        <w:t>مَل</w:t>
      </w:r>
      <w:r w:rsidR="00EF25CB" w:rsidRPr="00961C37">
        <w:rPr>
          <w:rStyle w:val="Chard"/>
          <w:rFonts w:hint="cs"/>
          <w:rtl/>
        </w:rPr>
        <w:t>ۡ</w:t>
      </w:r>
      <w:r w:rsidR="00EF25CB" w:rsidRPr="00961C37">
        <w:rPr>
          <w:rStyle w:val="Chard"/>
          <w:rtl/>
        </w:rPr>
        <w:t xml:space="preserve"> </w:t>
      </w:r>
      <w:r w:rsidR="00EF25CB" w:rsidRPr="00961C37">
        <w:rPr>
          <w:rStyle w:val="Chard"/>
          <w:rFonts w:hint="eastAsia"/>
          <w:rtl/>
        </w:rPr>
        <w:t>عَمَل</w:t>
      </w:r>
      <w:r w:rsidR="00EF25CB" w:rsidRPr="00961C37">
        <w:rPr>
          <w:rStyle w:val="Chard"/>
          <w:rFonts w:hint="cs"/>
          <w:rtl/>
        </w:rPr>
        <w:t>ٗ</w:t>
      </w:r>
      <w:r w:rsidR="00EF25CB" w:rsidRPr="00961C37">
        <w:rPr>
          <w:rStyle w:val="Chard"/>
          <w:rFonts w:hint="eastAsia"/>
          <w:rtl/>
        </w:rPr>
        <w:t>ا</w:t>
      </w:r>
      <w:r w:rsidR="00EF25CB" w:rsidRPr="00961C37">
        <w:rPr>
          <w:rStyle w:val="Chard"/>
          <w:rtl/>
        </w:rPr>
        <w:t xml:space="preserve"> </w:t>
      </w:r>
      <w:r w:rsidR="00EF25CB" w:rsidRPr="00961C37">
        <w:rPr>
          <w:rStyle w:val="Chard"/>
          <w:rFonts w:hint="eastAsia"/>
          <w:rtl/>
        </w:rPr>
        <w:t>صَ</w:t>
      </w:r>
      <w:r w:rsidR="00EF25CB" w:rsidRPr="00961C37">
        <w:rPr>
          <w:rStyle w:val="Chard"/>
          <w:rFonts w:hint="cs"/>
          <w:rtl/>
        </w:rPr>
        <w:t>ٰ</w:t>
      </w:r>
      <w:r w:rsidR="00EF25CB" w:rsidRPr="00961C37">
        <w:rPr>
          <w:rStyle w:val="Chard"/>
          <w:rFonts w:hint="eastAsia"/>
          <w:rtl/>
        </w:rPr>
        <w:t>لِح</w:t>
      </w:r>
      <w:r w:rsidR="00EF25CB" w:rsidRPr="00961C37">
        <w:rPr>
          <w:rStyle w:val="Chard"/>
          <w:rFonts w:hint="cs"/>
          <w:rtl/>
        </w:rPr>
        <w:t>ٗ</w:t>
      </w:r>
      <w:r w:rsidR="00EF25CB" w:rsidRPr="00961C37">
        <w:rPr>
          <w:rStyle w:val="Chard"/>
          <w:rFonts w:hint="eastAsia"/>
          <w:rtl/>
        </w:rPr>
        <w:t>ا</w:t>
      </w:r>
      <w:r w:rsidR="00EF25CB" w:rsidRPr="00961C37">
        <w:rPr>
          <w:rStyle w:val="Chard"/>
          <w:rtl/>
        </w:rPr>
        <w:t xml:space="preserve"> </w:t>
      </w:r>
      <w:r w:rsidR="00EF25CB" w:rsidRPr="00961C37">
        <w:rPr>
          <w:rStyle w:val="Chard"/>
          <w:rFonts w:hint="eastAsia"/>
          <w:rtl/>
        </w:rPr>
        <w:t>وَلَا</w:t>
      </w:r>
      <w:r w:rsidR="00EF25CB" w:rsidRPr="00961C37">
        <w:rPr>
          <w:rStyle w:val="Chard"/>
          <w:rtl/>
        </w:rPr>
        <w:t xml:space="preserve"> </w:t>
      </w:r>
      <w:r w:rsidR="00EF25CB" w:rsidRPr="00961C37">
        <w:rPr>
          <w:rStyle w:val="Chard"/>
          <w:rFonts w:hint="eastAsia"/>
          <w:rtl/>
        </w:rPr>
        <w:t>يُش</w:t>
      </w:r>
      <w:r w:rsidR="00EF25CB" w:rsidRPr="00961C37">
        <w:rPr>
          <w:rStyle w:val="Chard"/>
          <w:rFonts w:hint="cs"/>
          <w:rtl/>
        </w:rPr>
        <w:t>ۡ</w:t>
      </w:r>
      <w:r w:rsidR="00EF25CB" w:rsidRPr="00961C37">
        <w:rPr>
          <w:rStyle w:val="Chard"/>
          <w:rFonts w:hint="eastAsia"/>
          <w:rtl/>
        </w:rPr>
        <w:t>رِك</w:t>
      </w:r>
      <w:r w:rsidR="00EF25CB" w:rsidRPr="00961C37">
        <w:rPr>
          <w:rStyle w:val="Chard"/>
          <w:rFonts w:hint="cs"/>
          <w:rtl/>
        </w:rPr>
        <w:t>ۡ</w:t>
      </w:r>
      <w:r w:rsidR="00EF25CB" w:rsidRPr="00961C37">
        <w:rPr>
          <w:rStyle w:val="Chard"/>
          <w:rtl/>
        </w:rPr>
        <w:t xml:space="preserve"> </w:t>
      </w:r>
      <w:r w:rsidR="00EF25CB" w:rsidRPr="00961C37">
        <w:rPr>
          <w:rStyle w:val="Chard"/>
          <w:rFonts w:hint="eastAsia"/>
          <w:rtl/>
        </w:rPr>
        <w:t>بِعِبَادَةِ</w:t>
      </w:r>
      <w:r w:rsidR="00EF25CB" w:rsidRPr="00961C37">
        <w:rPr>
          <w:rStyle w:val="Chard"/>
          <w:rtl/>
        </w:rPr>
        <w:t xml:space="preserve"> </w:t>
      </w:r>
      <w:r w:rsidR="00EF25CB" w:rsidRPr="00961C37">
        <w:rPr>
          <w:rStyle w:val="Chard"/>
          <w:rFonts w:hint="eastAsia"/>
          <w:rtl/>
        </w:rPr>
        <w:t>رَبِّهِ</w:t>
      </w:r>
      <w:r w:rsidR="00EF25CB" w:rsidRPr="00961C37">
        <w:rPr>
          <w:rStyle w:val="Chard"/>
          <w:rFonts w:hint="cs"/>
          <w:rtl/>
        </w:rPr>
        <w:t>ۦٓ</w:t>
      </w:r>
      <w:r w:rsidR="00EF25CB" w:rsidRPr="00961C37">
        <w:rPr>
          <w:rStyle w:val="Chard"/>
          <w:rtl/>
        </w:rPr>
        <w:t xml:space="preserve"> </w:t>
      </w:r>
      <w:r w:rsidR="00EF25CB" w:rsidRPr="00961C37">
        <w:rPr>
          <w:rStyle w:val="Chard"/>
          <w:rFonts w:hint="eastAsia"/>
          <w:rtl/>
        </w:rPr>
        <w:t>أَحَدَ</w:t>
      </w:r>
      <w:r w:rsidR="00EF25CB" w:rsidRPr="00961C37">
        <w:rPr>
          <w:rStyle w:val="Chard"/>
          <w:rFonts w:hint="cs"/>
          <w:rtl/>
        </w:rPr>
        <w:t>ۢ</w:t>
      </w:r>
      <w:r w:rsidR="00EF25CB" w:rsidRPr="00961C37">
        <w:rPr>
          <w:rStyle w:val="Chard"/>
          <w:rFonts w:hint="eastAsia"/>
          <w:rtl/>
        </w:rPr>
        <w:t>ا</w:t>
      </w:r>
      <w:r w:rsidRPr="000D7E8F">
        <w:rPr>
          <w:rFonts w:ascii="QCF_BSML" w:hAnsi="QCF_BSML" w:cs="CTraditional Arabic" w:hint="cs"/>
          <w:color w:val="000000"/>
          <w:rtl/>
        </w:rPr>
        <w:t>﴾</w:t>
      </w:r>
      <w:r w:rsidR="00EF25CB">
        <w:rPr>
          <w:rFonts w:ascii="QCF_BSML" w:hAnsi="QCF_BSML" w:cs="QCF_BSML" w:hint="cs"/>
          <w:color w:val="000000"/>
          <w:rtl/>
        </w:rPr>
        <w:t xml:space="preserve"> </w:t>
      </w:r>
      <w:r w:rsidR="00EF25CB" w:rsidRPr="00EF25CB">
        <w:rPr>
          <w:rStyle w:val="Charc"/>
          <w:rFonts w:hint="cs"/>
          <w:rtl/>
        </w:rPr>
        <w:t>[ال</w:t>
      </w:r>
      <w:r w:rsidR="000B5A71" w:rsidRPr="00EF25CB">
        <w:rPr>
          <w:rStyle w:val="Charc"/>
          <w:rtl/>
        </w:rPr>
        <w:t>كهف: ١١٠</w:t>
      </w:r>
      <w:r w:rsidR="00EF25CB" w:rsidRPr="00EF25CB">
        <w:rPr>
          <w:rStyle w:val="Charc"/>
          <w:rFonts w:hint="cs"/>
          <w:rtl/>
        </w:rPr>
        <w:t>].</w:t>
      </w:r>
    </w:p>
    <w:p w:rsidR="000B5A71" w:rsidRPr="008548CA" w:rsidRDefault="00EF25CB" w:rsidP="004A01ED">
      <w:pPr>
        <w:ind w:firstLine="284"/>
        <w:jc w:val="both"/>
        <w:rPr>
          <w:rStyle w:val="Char5"/>
          <w:rtl/>
        </w:rPr>
      </w:pPr>
      <w:r>
        <w:rPr>
          <w:rStyle w:val="Char5"/>
          <w:rtl/>
        </w:rPr>
        <w:t>«هر</w:t>
      </w:r>
      <w:r w:rsidR="000B5A71" w:rsidRPr="008548CA">
        <w:rPr>
          <w:rStyle w:val="Char5"/>
          <w:rtl/>
        </w:rPr>
        <w:t>کس به دیدار پروردگارش امیدوار است باید کردار نیک داشته باشد و</w:t>
      </w:r>
      <w:r w:rsidR="000D7E8F">
        <w:rPr>
          <w:rStyle w:val="Char5"/>
          <w:rtl/>
        </w:rPr>
        <w:t xml:space="preserve"> هیچکس </w:t>
      </w:r>
      <w:r w:rsidR="000B5A71" w:rsidRPr="008548CA">
        <w:rPr>
          <w:rStyle w:val="Char5"/>
          <w:rtl/>
        </w:rPr>
        <w:t>را در پرستش پروردگار انباز نگرداند». خداوند همچنین می‏فرماید:</w:t>
      </w:r>
    </w:p>
    <w:p w:rsidR="000B5A71" w:rsidRDefault="000D7E8F" w:rsidP="00EF25CB">
      <w:pPr>
        <w:ind w:firstLine="170"/>
        <w:jc w:val="both"/>
        <w:rPr>
          <w:rFonts w:ascii="2  Badr" w:hAnsi="2  Badr"/>
          <w:rtl/>
        </w:rPr>
      </w:pPr>
      <w:r w:rsidRPr="000D7E8F">
        <w:rPr>
          <w:rFonts w:ascii="QCF_BSML" w:hAnsi="QCF_BSML" w:cs="CTraditional Arabic" w:hint="cs"/>
          <w:color w:val="000000"/>
          <w:rtl/>
        </w:rPr>
        <w:t>﴿</w:t>
      </w:r>
      <w:r w:rsidR="00EF25CB" w:rsidRPr="00961C37">
        <w:rPr>
          <w:rStyle w:val="Chard"/>
          <w:rFonts w:hint="eastAsia"/>
          <w:rtl/>
        </w:rPr>
        <w:t>وَمَن</w:t>
      </w:r>
      <w:r w:rsidR="00EF25CB" w:rsidRPr="00961C37">
        <w:rPr>
          <w:rStyle w:val="Chard"/>
          <w:rFonts w:hint="cs"/>
          <w:rtl/>
        </w:rPr>
        <w:t>ۡ</w:t>
      </w:r>
      <w:r w:rsidR="00EF25CB" w:rsidRPr="00961C37">
        <w:rPr>
          <w:rStyle w:val="Chard"/>
          <w:rtl/>
        </w:rPr>
        <w:t xml:space="preserve"> </w:t>
      </w:r>
      <w:r w:rsidR="00EF25CB" w:rsidRPr="00961C37">
        <w:rPr>
          <w:rStyle w:val="Chard"/>
          <w:rFonts w:hint="eastAsia"/>
          <w:rtl/>
        </w:rPr>
        <w:t>أَح</w:t>
      </w:r>
      <w:r w:rsidR="00EF25CB" w:rsidRPr="00961C37">
        <w:rPr>
          <w:rStyle w:val="Chard"/>
          <w:rFonts w:hint="cs"/>
          <w:rtl/>
        </w:rPr>
        <w:t>ۡ</w:t>
      </w:r>
      <w:r w:rsidR="00EF25CB" w:rsidRPr="00961C37">
        <w:rPr>
          <w:rStyle w:val="Chard"/>
          <w:rFonts w:hint="eastAsia"/>
          <w:rtl/>
        </w:rPr>
        <w:t>سَنُ</w:t>
      </w:r>
      <w:r w:rsidR="00EF25CB" w:rsidRPr="00961C37">
        <w:rPr>
          <w:rStyle w:val="Chard"/>
          <w:rtl/>
        </w:rPr>
        <w:t xml:space="preserve"> </w:t>
      </w:r>
      <w:r w:rsidR="00EF25CB" w:rsidRPr="00961C37">
        <w:rPr>
          <w:rStyle w:val="Chard"/>
          <w:rFonts w:hint="eastAsia"/>
          <w:rtl/>
        </w:rPr>
        <w:t>دِين</w:t>
      </w:r>
      <w:r w:rsidR="00EF25CB" w:rsidRPr="00961C37">
        <w:rPr>
          <w:rStyle w:val="Chard"/>
          <w:rFonts w:hint="cs"/>
          <w:rtl/>
        </w:rPr>
        <w:t>ٗ</w:t>
      </w:r>
      <w:r w:rsidR="00EF25CB" w:rsidRPr="00961C37">
        <w:rPr>
          <w:rStyle w:val="Chard"/>
          <w:rFonts w:hint="eastAsia"/>
          <w:rtl/>
        </w:rPr>
        <w:t>ا</w:t>
      </w:r>
      <w:r w:rsidR="00EF25CB" w:rsidRPr="00961C37">
        <w:rPr>
          <w:rStyle w:val="Chard"/>
          <w:rtl/>
        </w:rPr>
        <w:t xml:space="preserve"> </w:t>
      </w:r>
      <w:r w:rsidR="00EF25CB" w:rsidRPr="00961C37">
        <w:rPr>
          <w:rStyle w:val="Chard"/>
          <w:rFonts w:hint="eastAsia"/>
          <w:rtl/>
        </w:rPr>
        <w:t>مِّمَّن</w:t>
      </w:r>
      <w:r w:rsidR="00EF25CB" w:rsidRPr="00961C37">
        <w:rPr>
          <w:rStyle w:val="Chard"/>
          <w:rFonts w:hint="cs"/>
          <w:rtl/>
        </w:rPr>
        <w:t>ۡ</w:t>
      </w:r>
      <w:r w:rsidR="00EF25CB" w:rsidRPr="00961C37">
        <w:rPr>
          <w:rStyle w:val="Chard"/>
          <w:rtl/>
        </w:rPr>
        <w:t xml:space="preserve"> </w:t>
      </w:r>
      <w:r w:rsidR="00EF25CB" w:rsidRPr="00961C37">
        <w:rPr>
          <w:rStyle w:val="Chard"/>
          <w:rFonts w:hint="eastAsia"/>
          <w:rtl/>
        </w:rPr>
        <w:t>أَس</w:t>
      </w:r>
      <w:r w:rsidR="00EF25CB" w:rsidRPr="00961C37">
        <w:rPr>
          <w:rStyle w:val="Chard"/>
          <w:rFonts w:hint="cs"/>
          <w:rtl/>
        </w:rPr>
        <w:t>ۡ</w:t>
      </w:r>
      <w:r w:rsidR="00EF25CB" w:rsidRPr="00961C37">
        <w:rPr>
          <w:rStyle w:val="Chard"/>
          <w:rFonts w:hint="eastAsia"/>
          <w:rtl/>
        </w:rPr>
        <w:t>لَمَ</w:t>
      </w:r>
      <w:r w:rsidR="00EF25CB" w:rsidRPr="00961C37">
        <w:rPr>
          <w:rStyle w:val="Chard"/>
          <w:rtl/>
        </w:rPr>
        <w:t xml:space="preserve"> </w:t>
      </w:r>
      <w:r w:rsidR="00EF25CB" w:rsidRPr="00961C37">
        <w:rPr>
          <w:rStyle w:val="Chard"/>
          <w:rFonts w:hint="eastAsia"/>
          <w:rtl/>
        </w:rPr>
        <w:t>وَج</w:t>
      </w:r>
      <w:r w:rsidR="00EF25CB" w:rsidRPr="00961C37">
        <w:rPr>
          <w:rStyle w:val="Chard"/>
          <w:rFonts w:hint="cs"/>
          <w:rtl/>
        </w:rPr>
        <w:t>ۡ</w:t>
      </w:r>
      <w:r w:rsidR="00EF25CB" w:rsidRPr="00961C37">
        <w:rPr>
          <w:rStyle w:val="Chard"/>
          <w:rFonts w:hint="eastAsia"/>
          <w:rtl/>
        </w:rPr>
        <w:t>هَهُ</w:t>
      </w:r>
      <w:r w:rsidR="00EF25CB" w:rsidRPr="00961C37">
        <w:rPr>
          <w:rStyle w:val="Chard"/>
          <w:rFonts w:hint="cs"/>
          <w:rtl/>
        </w:rPr>
        <w:t>ۥ</w:t>
      </w:r>
      <w:r w:rsidR="00EF25CB" w:rsidRPr="00961C37">
        <w:rPr>
          <w:rStyle w:val="Chard"/>
          <w:rtl/>
        </w:rPr>
        <w:t xml:space="preserve"> </w:t>
      </w:r>
      <w:r w:rsidR="00EF25CB" w:rsidRPr="00961C37">
        <w:rPr>
          <w:rStyle w:val="Chard"/>
          <w:rFonts w:hint="eastAsia"/>
          <w:rtl/>
        </w:rPr>
        <w:t>لِلَّهِ</w:t>
      </w:r>
      <w:r w:rsidR="00EF25CB" w:rsidRPr="00961C37">
        <w:rPr>
          <w:rStyle w:val="Chard"/>
          <w:rtl/>
        </w:rPr>
        <w:t xml:space="preserve"> </w:t>
      </w:r>
      <w:r w:rsidR="00EF25CB" w:rsidRPr="00961C37">
        <w:rPr>
          <w:rStyle w:val="Chard"/>
          <w:rFonts w:hint="eastAsia"/>
          <w:rtl/>
        </w:rPr>
        <w:t>وَهُوَ</w:t>
      </w:r>
      <w:r w:rsidR="00EF25CB" w:rsidRPr="00961C37">
        <w:rPr>
          <w:rStyle w:val="Chard"/>
          <w:rtl/>
        </w:rPr>
        <w:t xml:space="preserve"> </w:t>
      </w:r>
      <w:r w:rsidR="00EF25CB" w:rsidRPr="00961C37">
        <w:rPr>
          <w:rStyle w:val="Chard"/>
          <w:rFonts w:hint="eastAsia"/>
          <w:rtl/>
        </w:rPr>
        <w:t>مُح</w:t>
      </w:r>
      <w:r w:rsidR="00EF25CB" w:rsidRPr="00961C37">
        <w:rPr>
          <w:rStyle w:val="Chard"/>
          <w:rFonts w:hint="cs"/>
          <w:rtl/>
        </w:rPr>
        <w:t>ۡ</w:t>
      </w:r>
      <w:r w:rsidR="00EF25CB" w:rsidRPr="00961C37">
        <w:rPr>
          <w:rStyle w:val="Chard"/>
          <w:rFonts w:hint="eastAsia"/>
          <w:rtl/>
        </w:rPr>
        <w:t>سِن</w:t>
      </w:r>
      <w:r w:rsidR="00EF25CB" w:rsidRPr="00961C37">
        <w:rPr>
          <w:rStyle w:val="Chard"/>
          <w:rFonts w:hint="cs"/>
          <w:rtl/>
        </w:rPr>
        <w:t>ٞ</w:t>
      </w:r>
      <w:r w:rsidRPr="000D7E8F">
        <w:rPr>
          <w:rFonts w:ascii="QCF_BSML" w:hAnsi="QCF_BSML" w:cs="CTraditional Arabic" w:hint="cs"/>
          <w:color w:val="000000"/>
          <w:rtl/>
        </w:rPr>
        <w:t>﴾</w:t>
      </w:r>
      <w:r w:rsidRPr="00EF25CB">
        <w:rPr>
          <w:rStyle w:val="Charc"/>
        </w:rPr>
        <w:t xml:space="preserve"> </w:t>
      </w:r>
      <w:r w:rsidR="00EF25CB" w:rsidRPr="00EF25CB">
        <w:rPr>
          <w:rStyle w:val="Charc"/>
          <w:rFonts w:hint="cs"/>
          <w:rtl/>
        </w:rPr>
        <w:t>[ال</w:t>
      </w:r>
      <w:r w:rsidR="000B5A71" w:rsidRPr="00EF25CB">
        <w:rPr>
          <w:rStyle w:val="Charc"/>
          <w:rtl/>
        </w:rPr>
        <w:t>نساء: ١٢٥</w:t>
      </w:r>
      <w:r w:rsidR="00EF25CB" w:rsidRPr="00EF25CB">
        <w:rPr>
          <w:rStyle w:val="Charc"/>
          <w:rFonts w:hint="cs"/>
          <w:rtl/>
        </w:rPr>
        <w:t>].</w:t>
      </w:r>
    </w:p>
    <w:p w:rsidR="000B5A71" w:rsidRPr="000D7E8F" w:rsidRDefault="000B5A71" w:rsidP="004A01ED">
      <w:pPr>
        <w:ind w:firstLine="284"/>
        <w:jc w:val="both"/>
        <w:rPr>
          <w:rStyle w:val="Char5"/>
          <w:spacing w:val="-4"/>
          <w:rtl/>
        </w:rPr>
      </w:pPr>
      <w:r w:rsidRPr="008548CA">
        <w:rPr>
          <w:rStyle w:val="Char5"/>
          <w:rtl/>
        </w:rPr>
        <w:t xml:space="preserve"> </w:t>
      </w:r>
      <w:r w:rsidRPr="000D7E8F">
        <w:rPr>
          <w:rStyle w:val="Char5"/>
          <w:spacing w:val="-4"/>
          <w:rtl/>
        </w:rPr>
        <w:t xml:space="preserve">«چه آیینی بهتر از دین کسی است که خود را تسلیم خدا کند و نیکوکار باشد». </w:t>
      </w:r>
      <w:r w:rsidRPr="000D7E8F">
        <w:rPr>
          <w:rStyle w:val="Char5"/>
          <w:rFonts w:hint="cs"/>
          <w:spacing w:val="-4"/>
          <w:rtl/>
        </w:rPr>
        <w:t>ی</w:t>
      </w:r>
      <w:r w:rsidRPr="000D7E8F">
        <w:rPr>
          <w:rStyle w:val="Char5"/>
          <w:spacing w:val="-4"/>
          <w:rtl/>
        </w:rPr>
        <w:t>عنی نیت و عمل را پاک و</w:t>
      </w:r>
      <w:r w:rsidR="0067226B">
        <w:rPr>
          <w:rStyle w:val="Char5"/>
          <w:spacing w:val="-4"/>
          <w:rtl/>
        </w:rPr>
        <w:t xml:space="preserve"> بی‌</w:t>
      </w:r>
      <w:r w:rsidRPr="000D7E8F">
        <w:rPr>
          <w:rStyle w:val="Char5"/>
          <w:spacing w:val="-4"/>
          <w:rtl/>
        </w:rPr>
        <w:t>غل و غش کرده است، احسان در این جا یعنی پیروی سنت.</w:t>
      </w:r>
    </w:p>
    <w:p w:rsidR="000B5A71" w:rsidRPr="008548CA" w:rsidRDefault="000B5A71" w:rsidP="004A01ED">
      <w:pPr>
        <w:ind w:firstLine="284"/>
        <w:jc w:val="both"/>
        <w:rPr>
          <w:rStyle w:val="Char5"/>
          <w:rtl/>
        </w:rPr>
      </w:pPr>
      <w:r w:rsidRPr="008548CA">
        <w:rPr>
          <w:rStyle w:val="Char5"/>
          <w:rtl/>
        </w:rPr>
        <w:t>آنان که در کارها و</w:t>
      </w:r>
      <w:r w:rsidR="001B1AFC">
        <w:rPr>
          <w:rStyle w:val="Char5"/>
          <w:rtl/>
        </w:rPr>
        <w:t xml:space="preserve"> اعمال‌شان </w:t>
      </w:r>
      <w:r w:rsidRPr="008548CA">
        <w:rPr>
          <w:rStyle w:val="Char5"/>
          <w:rtl/>
        </w:rPr>
        <w:t>تنها [رضای] خدا را می‏خواهند به پاداشی بزرگ امیدوار باشند و خداوند سفارش کرده که ما آدمیان همراه آن گروه باشیم:</w:t>
      </w:r>
    </w:p>
    <w:p w:rsidR="000B5A71" w:rsidRDefault="000D7E8F" w:rsidP="00EF25CB">
      <w:pPr>
        <w:ind w:firstLine="170"/>
        <w:jc w:val="both"/>
        <w:rPr>
          <w:rFonts w:ascii="2  Badr" w:hAnsi="2  Badr"/>
          <w:rtl/>
        </w:rPr>
      </w:pPr>
      <w:r>
        <w:rPr>
          <w:rFonts w:cs="CTraditional Arabic" w:hint="cs"/>
          <w:rtl/>
        </w:rPr>
        <w:t>﴿</w:t>
      </w:r>
      <w:r w:rsidR="00EF25CB" w:rsidRPr="00961C37">
        <w:rPr>
          <w:rStyle w:val="Chard"/>
          <w:rFonts w:hint="eastAsia"/>
          <w:rtl/>
        </w:rPr>
        <w:t>وَ</w:t>
      </w:r>
      <w:r w:rsidR="00EF25CB" w:rsidRPr="00961C37">
        <w:rPr>
          <w:rStyle w:val="Chard"/>
          <w:rFonts w:hint="cs"/>
          <w:rtl/>
        </w:rPr>
        <w:t>ٱ</w:t>
      </w:r>
      <w:r w:rsidR="00EF25CB" w:rsidRPr="00961C37">
        <w:rPr>
          <w:rStyle w:val="Chard"/>
          <w:rFonts w:hint="eastAsia"/>
          <w:rtl/>
        </w:rPr>
        <w:t>ص</w:t>
      </w:r>
      <w:r w:rsidR="00EF25CB" w:rsidRPr="00961C37">
        <w:rPr>
          <w:rStyle w:val="Chard"/>
          <w:rFonts w:hint="cs"/>
          <w:rtl/>
        </w:rPr>
        <w:t>ۡ</w:t>
      </w:r>
      <w:r w:rsidR="00EF25CB" w:rsidRPr="00961C37">
        <w:rPr>
          <w:rStyle w:val="Chard"/>
          <w:rFonts w:hint="eastAsia"/>
          <w:rtl/>
        </w:rPr>
        <w:t>بِر</w:t>
      </w:r>
      <w:r w:rsidR="00EF25CB" w:rsidRPr="00961C37">
        <w:rPr>
          <w:rStyle w:val="Chard"/>
          <w:rFonts w:hint="cs"/>
          <w:rtl/>
        </w:rPr>
        <w:t>ۡ</w:t>
      </w:r>
      <w:r w:rsidR="00EF25CB" w:rsidRPr="00961C37">
        <w:rPr>
          <w:rStyle w:val="Chard"/>
          <w:rtl/>
        </w:rPr>
        <w:t xml:space="preserve"> </w:t>
      </w:r>
      <w:r w:rsidR="00EF25CB" w:rsidRPr="00961C37">
        <w:rPr>
          <w:rStyle w:val="Chard"/>
          <w:rFonts w:hint="eastAsia"/>
          <w:rtl/>
        </w:rPr>
        <w:t>نَف</w:t>
      </w:r>
      <w:r w:rsidR="00EF25CB" w:rsidRPr="00961C37">
        <w:rPr>
          <w:rStyle w:val="Chard"/>
          <w:rFonts w:hint="cs"/>
          <w:rtl/>
        </w:rPr>
        <w:t>ۡ</w:t>
      </w:r>
      <w:r w:rsidR="00EF25CB" w:rsidRPr="00961C37">
        <w:rPr>
          <w:rStyle w:val="Chard"/>
          <w:rFonts w:hint="eastAsia"/>
          <w:rtl/>
        </w:rPr>
        <w:t>سَكَ</w:t>
      </w:r>
      <w:r w:rsidR="00EF25CB" w:rsidRPr="00961C37">
        <w:rPr>
          <w:rStyle w:val="Chard"/>
          <w:rtl/>
        </w:rPr>
        <w:t xml:space="preserve"> </w:t>
      </w:r>
      <w:r w:rsidR="00EF25CB" w:rsidRPr="00961C37">
        <w:rPr>
          <w:rStyle w:val="Chard"/>
          <w:rFonts w:hint="eastAsia"/>
          <w:rtl/>
        </w:rPr>
        <w:t>مَعَ</w:t>
      </w:r>
      <w:r w:rsidR="00EF25CB" w:rsidRPr="00961C37">
        <w:rPr>
          <w:rStyle w:val="Chard"/>
          <w:rtl/>
        </w:rPr>
        <w:t xml:space="preserve"> </w:t>
      </w:r>
      <w:r w:rsidR="00EF25CB" w:rsidRPr="00961C37">
        <w:rPr>
          <w:rStyle w:val="Chard"/>
          <w:rFonts w:hint="cs"/>
          <w:rtl/>
        </w:rPr>
        <w:t>ٱ</w:t>
      </w:r>
      <w:r w:rsidR="00EF25CB" w:rsidRPr="00961C37">
        <w:rPr>
          <w:rStyle w:val="Chard"/>
          <w:rFonts w:hint="eastAsia"/>
          <w:rtl/>
        </w:rPr>
        <w:t>لَّذِينَ</w:t>
      </w:r>
      <w:r w:rsidR="00EF25CB" w:rsidRPr="00961C37">
        <w:rPr>
          <w:rStyle w:val="Chard"/>
          <w:rtl/>
        </w:rPr>
        <w:t xml:space="preserve"> </w:t>
      </w:r>
      <w:r w:rsidR="00EF25CB" w:rsidRPr="00961C37">
        <w:rPr>
          <w:rStyle w:val="Chard"/>
          <w:rFonts w:hint="eastAsia"/>
          <w:rtl/>
        </w:rPr>
        <w:t>يَد</w:t>
      </w:r>
      <w:r w:rsidR="00EF25CB" w:rsidRPr="00961C37">
        <w:rPr>
          <w:rStyle w:val="Chard"/>
          <w:rFonts w:hint="cs"/>
          <w:rtl/>
        </w:rPr>
        <w:t>ۡ</w:t>
      </w:r>
      <w:r w:rsidR="00EF25CB" w:rsidRPr="00961C37">
        <w:rPr>
          <w:rStyle w:val="Chard"/>
          <w:rFonts w:hint="eastAsia"/>
          <w:rtl/>
        </w:rPr>
        <w:t>عُونَ</w:t>
      </w:r>
      <w:r w:rsidR="00EF25CB" w:rsidRPr="00961C37">
        <w:rPr>
          <w:rStyle w:val="Chard"/>
          <w:rtl/>
        </w:rPr>
        <w:t xml:space="preserve"> </w:t>
      </w:r>
      <w:r w:rsidR="00EF25CB" w:rsidRPr="00961C37">
        <w:rPr>
          <w:rStyle w:val="Chard"/>
          <w:rFonts w:hint="eastAsia"/>
          <w:rtl/>
        </w:rPr>
        <w:t>رَبَّهُم</w:t>
      </w:r>
      <w:r w:rsidR="00EF25CB" w:rsidRPr="00961C37">
        <w:rPr>
          <w:rStyle w:val="Chard"/>
          <w:rtl/>
        </w:rPr>
        <w:t xml:space="preserve"> </w:t>
      </w:r>
      <w:r w:rsidR="00EF25CB" w:rsidRPr="00961C37">
        <w:rPr>
          <w:rStyle w:val="Chard"/>
          <w:rFonts w:hint="eastAsia"/>
          <w:rtl/>
        </w:rPr>
        <w:t>بِ</w:t>
      </w:r>
      <w:r w:rsidR="00EF25CB" w:rsidRPr="00961C37">
        <w:rPr>
          <w:rStyle w:val="Chard"/>
          <w:rFonts w:hint="cs"/>
          <w:rtl/>
        </w:rPr>
        <w:t>ٱ</w:t>
      </w:r>
      <w:r w:rsidR="00EF25CB" w:rsidRPr="00961C37">
        <w:rPr>
          <w:rStyle w:val="Chard"/>
          <w:rFonts w:hint="eastAsia"/>
          <w:rtl/>
        </w:rPr>
        <w:t>ل</w:t>
      </w:r>
      <w:r w:rsidR="00EF25CB" w:rsidRPr="00961C37">
        <w:rPr>
          <w:rStyle w:val="Chard"/>
          <w:rFonts w:hint="cs"/>
          <w:rtl/>
        </w:rPr>
        <w:t>ۡ</w:t>
      </w:r>
      <w:r w:rsidR="00EF25CB" w:rsidRPr="00961C37">
        <w:rPr>
          <w:rStyle w:val="Chard"/>
          <w:rFonts w:hint="eastAsia"/>
          <w:rtl/>
        </w:rPr>
        <w:t>غَدَو</w:t>
      </w:r>
      <w:r w:rsidR="00EF25CB" w:rsidRPr="00961C37">
        <w:rPr>
          <w:rStyle w:val="Chard"/>
          <w:rFonts w:hint="cs"/>
          <w:rtl/>
        </w:rPr>
        <w:t>ٰ</w:t>
      </w:r>
      <w:r w:rsidR="00EF25CB" w:rsidRPr="00961C37">
        <w:rPr>
          <w:rStyle w:val="Chard"/>
          <w:rFonts w:hint="eastAsia"/>
          <w:rtl/>
        </w:rPr>
        <w:t>ةِ</w:t>
      </w:r>
      <w:r w:rsidR="00EF25CB" w:rsidRPr="00961C37">
        <w:rPr>
          <w:rStyle w:val="Chard"/>
          <w:rtl/>
        </w:rPr>
        <w:t xml:space="preserve"> </w:t>
      </w:r>
      <w:r w:rsidR="00EF25CB" w:rsidRPr="00961C37">
        <w:rPr>
          <w:rStyle w:val="Chard"/>
          <w:rFonts w:hint="eastAsia"/>
          <w:rtl/>
        </w:rPr>
        <w:t>وَ</w:t>
      </w:r>
      <w:r w:rsidR="00EF25CB" w:rsidRPr="00961C37">
        <w:rPr>
          <w:rStyle w:val="Chard"/>
          <w:rFonts w:hint="cs"/>
          <w:rtl/>
        </w:rPr>
        <w:t>ٱ</w:t>
      </w:r>
      <w:r w:rsidR="00EF25CB" w:rsidRPr="00961C37">
        <w:rPr>
          <w:rStyle w:val="Chard"/>
          <w:rFonts w:hint="eastAsia"/>
          <w:rtl/>
        </w:rPr>
        <w:t>ل</w:t>
      </w:r>
      <w:r w:rsidR="00EF25CB" w:rsidRPr="00961C37">
        <w:rPr>
          <w:rStyle w:val="Chard"/>
          <w:rFonts w:hint="cs"/>
          <w:rtl/>
        </w:rPr>
        <w:t>ۡ</w:t>
      </w:r>
      <w:r w:rsidR="00EF25CB" w:rsidRPr="00961C37">
        <w:rPr>
          <w:rStyle w:val="Chard"/>
          <w:rFonts w:hint="eastAsia"/>
          <w:rtl/>
        </w:rPr>
        <w:t>عَشِيِّ</w:t>
      </w:r>
      <w:r w:rsidR="00EF25CB" w:rsidRPr="00961C37">
        <w:rPr>
          <w:rStyle w:val="Chard"/>
          <w:rtl/>
        </w:rPr>
        <w:t xml:space="preserve"> </w:t>
      </w:r>
      <w:r w:rsidR="00EF25CB" w:rsidRPr="00961C37">
        <w:rPr>
          <w:rStyle w:val="Chard"/>
          <w:rFonts w:hint="eastAsia"/>
          <w:rtl/>
        </w:rPr>
        <w:t>يُرِيدُونَ</w:t>
      </w:r>
      <w:r w:rsidR="00EF25CB" w:rsidRPr="00961C37">
        <w:rPr>
          <w:rStyle w:val="Chard"/>
          <w:rtl/>
        </w:rPr>
        <w:t xml:space="preserve"> </w:t>
      </w:r>
      <w:r w:rsidR="00EF25CB" w:rsidRPr="00961C37">
        <w:rPr>
          <w:rStyle w:val="Chard"/>
          <w:rFonts w:hint="eastAsia"/>
          <w:rtl/>
        </w:rPr>
        <w:t>وَج</w:t>
      </w:r>
      <w:r w:rsidR="00EF25CB" w:rsidRPr="00961C37">
        <w:rPr>
          <w:rStyle w:val="Chard"/>
          <w:rFonts w:hint="cs"/>
          <w:rtl/>
        </w:rPr>
        <w:t>ۡ</w:t>
      </w:r>
      <w:r w:rsidR="00EF25CB" w:rsidRPr="00961C37">
        <w:rPr>
          <w:rStyle w:val="Chard"/>
          <w:rFonts w:hint="eastAsia"/>
          <w:rtl/>
        </w:rPr>
        <w:t>هَهُ</w:t>
      </w:r>
      <w:r w:rsidR="00EF25CB" w:rsidRPr="00961C37">
        <w:rPr>
          <w:rStyle w:val="Chard"/>
          <w:rFonts w:hint="cs"/>
          <w:rtl/>
        </w:rPr>
        <w:t>ۥ</w:t>
      </w:r>
      <w:r>
        <w:rPr>
          <w:rFonts w:cs="CTraditional Arabic" w:hint="cs"/>
          <w:rtl/>
        </w:rPr>
        <w:t>﴾</w:t>
      </w:r>
      <w:r w:rsidR="000B5A71">
        <w:rPr>
          <w:rtl/>
        </w:rPr>
        <w:t xml:space="preserve"> </w:t>
      </w:r>
      <w:r w:rsidR="00EF25CB" w:rsidRPr="00EF25CB">
        <w:rPr>
          <w:rStyle w:val="Charc"/>
          <w:rFonts w:hint="cs"/>
          <w:rtl/>
        </w:rPr>
        <w:t>[ال</w:t>
      </w:r>
      <w:r w:rsidR="000B5A71" w:rsidRPr="00EF25CB">
        <w:rPr>
          <w:rStyle w:val="Charc"/>
          <w:rtl/>
        </w:rPr>
        <w:t>كهف:٢٨</w:t>
      </w:r>
      <w:r w:rsidR="00EF25CB" w:rsidRPr="00EF25CB">
        <w:rPr>
          <w:rStyle w:val="Charc"/>
          <w:rFonts w:hint="cs"/>
          <w:rtl/>
        </w:rPr>
        <w:t>].</w:t>
      </w:r>
    </w:p>
    <w:p w:rsidR="000B5A71" w:rsidRDefault="000B5A71" w:rsidP="00EF25CB">
      <w:pPr>
        <w:ind w:firstLine="284"/>
        <w:jc w:val="both"/>
        <w:rPr>
          <w:rtl/>
        </w:rPr>
      </w:pPr>
      <w:r w:rsidRPr="008548CA">
        <w:rPr>
          <w:rStyle w:val="Char5"/>
          <w:rtl/>
        </w:rPr>
        <w:t xml:space="preserve"> «با آنان که پروردگار خود را شبانگاهان و صبحگاهان می‏خوانند و او را می‏خواهند، شکیبایی پیشه کن»،</w:t>
      </w:r>
      <w:r w:rsidR="000D7E8F">
        <w:rPr>
          <w:rStyle w:val="Char5"/>
        </w:rPr>
        <w:t xml:space="preserve"> </w:t>
      </w:r>
      <w:r w:rsidR="000D7E8F">
        <w:rPr>
          <w:rStyle w:val="Char5"/>
          <w:rFonts w:cs="CTraditional Arabic" w:hint="cs"/>
          <w:rtl/>
        </w:rPr>
        <w:t>﴿</w:t>
      </w:r>
      <w:r w:rsidR="00EF25CB" w:rsidRPr="00961C37">
        <w:rPr>
          <w:rStyle w:val="Chard"/>
          <w:rFonts w:hint="eastAsia"/>
          <w:rtl/>
        </w:rPr>
        <w:t>ذَ</w:t>
      </w:r>
      <w:r w:rsidR="00EF25CB" w:rsidRPr="00961C37">
        <w:rPr>
          <w:rStyle w:val="Chard"/>
          <w:rFonts w:hint="cs"/>
          <w:rtl/>
        </w:rPr>
        <w:t>ٰ</w:t>
      </w:r>
      <w:r w:rsidR="00EF25CB" w:rsidRPr="00961C37">
        <w:rPr>
          <w:rStyle w:val="Chard"/>
          <w:rFonts w:hint="eastAsia"/>
          <w:rtl/>
        </w:rPr>
        <w:t>لِكَ</w:t>
      </w:r>
      <w:r w:rsidR="00EF25CB" w:rsidRPr="00961C37">
        <w:rPr>
          <w:rStyle w:val="Chard"/>
          <w:rtl/>
        </w:rPr>
        <w:t xml:space="preserve"> </w:t>
      </w:r>
      <w:r w:rsidR="00EF25CB" w:rsidRPr="00961C37">
        <w:rPr>
          <w:rStyle w:val="Chard"/>
          <w:rFonts w:hint="eastAsia"/>
          <w:rtl/>
        </w:rPr>
        <w:t>خَي</w:t>
      </w:r>
      <w:r w:rsidR="00EF25CB" w:rsidRPr="00961C37">
        <w:rPr>
          <w:rStyle w:val="Chard"/>
          <w:rFonts w:hint="cs"/>
          <w:rtl/>
        </w:rPr>
        <w:t>ۡ</w:t>
      </w:r>
      <w:r w:rsidR="00EF25CB" w:rsidRPr="00961C37">
        <w:rPr>
          <w:rStyle w:val="Chard"/>
          <w:rFonts w:hint="eastAsia"/>
          <w:rtl/>
        </w:rPr>
        <w:t>ر</w:t>
      </w:r>
      <w:r w:rsidR="00EF25CB" w:rsidRPr="00961C37">
        <w:rPr>
          <w:rStyle w:val="Chard"/>
          <w:rFonts w:hint="cs"/>
          <w:rtl/>
        </w:rPr>
        <w:t>ٞ</w:t>
      </w:r>
      <w:r w:rsidR="00EF25CB" w:rsidRPr="00961C37">
        <w:rPr>
          <w:rStyle w:val="Chard"/>
          <w:rtl/>
        </w:rPr>
        <w:t xml:space="preserve"> </w:t>
      </w:r>
      <w:r w:rsidR="00EF25CB" w:rsidRPr="00961C37">
        <w:rPr>
          <w:rStyle w:val="Chard"/>
          <w:rFonts w:hint="eastAsia"/>
          <w:rtl/>
        </w:rPr>
        <w:t>لِّلَّذِينَ</w:t>
      </w:r>
      <w:r w:rsidR="00EF25CB" w:rsidRPr="00961C37">
        <w:rPr>
          <w:rStyle w:val="Chard"/>
          <w:rtl/>
        </w:rPr>
        <w:t xml:space="preserve"> </w:t>
      </w:r>
      <w:r w:rsidR="00EF25CB" w:rsidRPr="00961C37">
        <w:rPr>
          <w:rStyle w:val="Chard"/>
          <w:rFonts w:hint="eastAsia"/>
          <w:rtl/>
        </w:rPr>
        <w:t>يُرِيدُونَ</w:t>
      </w:r>
      <w:r w:rsidR="00EF25CB" w:rsidRPr="00961C37">
        <w:rPr>
          <w:rStyle w:val="Chard"/>
          <w:rtl/>
        </w:rPr>
        <w:t xml:space="preserve"> </w:t>
      </w:r>
      <w:r w:rsidR="00EF25CB" w:rsidRPr="00961C37">
        <w:rPr>
          <w:rStyle w:val="Chard"/>
          <w:rFonts w:hint="eastAsia"/>
          <w:rtl/>
        </w:rPr>
        <w:t>وَج</w:t>
      </w:r>
      <w:r w:rsidR="00EF25CB" w:rsidRPr="00961C37">
        <w:rPr>
          <w:rStyle w:val="Chard"/>
          <w:rFonts w:hint="cs"/>
          <w:rtl/>
        </w:rPr>
        <w:t>ۡ</w:t>
      </w:r>
      <w:r w:rsidR="00EF25CB" w:rsidRPr="00961C37">
        <w:rPr>
          <w:rStyle w:val="Chard"/>
          <w:rFonts w:hint="eastAsia"/>
          <w:rtl/>
        </w:rPr>
        <w:t>هَ</w:t>
      </w:r>
      <w:r w:rsidR="00EF25CB" w:rsidRPr="00961C37">
        <w:rPr>
          <w:rStyle w:val="Chard"/>
          <w:rtl/>
        </w:rPr>
        <w:t xml:space="preserve"> </w:t>
      </w:r>
      <w:r w:rsidR="00EF25CB" w:rsidRPr="00961C37">
        <w:rPr>
          <w:rStyle w:val="Chard"/>
          <w:rFonts w:hint="cs"/>
          <w:rtl/>
        </w:rPr>
        <w:t>ٱ</w:t>
      </w:r>
      <w:r w:rsidR="00EF25CB" w:rsidRPr="00961C37">
        <w:rPr>
          <w:rStyle w:val="Chard"/>
          <w:rFonts w:hint="eastAsia"/>
          <w:rtl/>
        </w:rPr>
        <w:t>للَّهِ</w:t>
      </w:r>
      <w:r w:rsidR="00EF25CB" w:rsidRPr="00961C37">
        <w:rPr>
          <w:rStyle w:val="Chard"/>
          <w:rFonts w:hint="cs"/>
          <w:rtl/>
        </w:rPr>
        <w:t>ۖ</w:t>
      </w:r>
      <w:r w:rsidR="00EF25CB" w:rsidRPr="00961C37">
        <w:rPr>
          <w:rStyle w:val="Chard"/>
          <w:rtl/>
        </w:rPr>
        <w:t xml:space="preserve"> </w:t>
      </w:r>
      <w:r w:rsidR="00EF25CB" w:rsidRPr="00961C37">
        <w:rPr>
          <w:rStyle w:val="Chard"/>
          <w:rFonts w:hint="eastAsia"/>
          <w:rtl/>
        </w:rPr>
        <w:t>وَأُوْلَ</w:t>
      </w:r>
      <w:r w:rsidR="00EF25CB" w:rsidRPr="00961C37">
        <w:rPr>
          <w:rStyle w:val="Chard"/>
          <w:rFonts w:hint="cs"/>
          <w:rtl/>
        </w:rPr>
        <w:t>ٰٓ</w:t>
      </w:r>
      <w:r w:rsidR="00EF25CB" w:rsidRPr="00961C37">
        <w:rPr>
          <w:rStyle w:val="Chard"/>
          <w:rFonts w:hint="eastAsia"/>
          <w:rtl/>
        </w:rPr>
        <w:t>ئِكَ</w:t>
      </w:r>
      <w:r w:rsidR="00EF25CB" w:rsidRPr="00961C37">
        <w:rPr>
          <w:rStyle w:val="Chard"/>
          <w:rtl/>
        </w:rPr>
        <w:t xml:space="preserve"> </w:t>
      </w:r>
      <w:r w:rsidR="00EF25CB" w:rsidRPr="00961C37">
        <w:rPr>
          <w:rStyle w:val="Chard"/>
          <w:rFonts w:hint="eastAsia"/>
          <w:rtl/>
        </w:rPr>
        <w:t>هُمُ</w:t>
      </w:r>
      <w:r w:rsidR="00EF25CB" w:rsidRPr="00961C37">
        <w:rPr>
          <w:rStyle w:val="Chard"/>
          <w:rtl/>
        </w:rPr>
        <w:t xml:space="preserve"> </w:t>
      </w:r>
      <w:r w:rsidR="00EF25CB" w:rsidRPr="00961C37">
        <w:rPr>
          <w:rStyle w:val="Chard"/>
          <w:rFonts w:hint="cs"/>
          <w:rtl/>
        </w:rPr>
        <w:t>ٱ</w:t>
      </w:r>
      <w:r w:rsidR="00EF25CB" w:rsidRPr="00961C37">
        <w:rPr>
          <w:rStyle w:val="Chard"/>
          <w:rFonts w:hint="eastAsia"/>
          <w:rtl/>
        </w:rPr>
        <w:t>ل</w:t>
      </w:r>
      <w:r w:rsidR="00EF25CB" w:rsidRPr="00961C37">
        <w:rPr>
          <w:rStyle w:val="Chard"/>
          <w:rFonts w:hint="cs"/>
          <w:rtl/>
        </w:rPr>
        <w:t>ۡ</w:t>
      </w:r>
      <w:r w:rsidR="00EF25CB" w:rsidRPr="00961C37">
        <w:rPr>
          <w:rStyle w:val="Chard"/>
          <w:rFonts w:hint="eastAsia"/>
          <w:rtl/>
        </w:rPr>
        <w:t>مُف</w:t>
      </w:r>
      <w:r w:rsidR="00EF25CB" w:rsidRPr="00961C37">
        <w:rPr>
          <w:rStyle w:val="Chard"/>
          <w:rFonts w:hint="cs"/>
          <w:rtl/>
        </w:rPr>
        <w:t>ۡ</w:t>
      </w:r>
      <w:r w:rsidR="00EF25CB" w:rsidRPr="00961C37">
        <w:rPr>
          <w:rStyle w:val="Chard"/>
          <w:rFonts w:hint="eastAsia"/>
          <w:rtl/>
        </w:rPr>
        <w:t>لِحُونَ</w:t>
      </w:r>
      <w:r w:rsidR="000D7E8F">
        <w:rPr>
          <w:rStyle w:val="Char5"/>
          <w:rFonts w:cs="CTraditional Arabic" w:hint="cs"/>
          <w:rtl/>
        </w:rPr>
        <w:t>﴾</w:t>
      </w:r>
      <w:r w:rsidRPr="00EF25CB">
        <w:rPr>
          <w:rStyle w:val="Charc"/>
          <w:rtl/>
        </w:rPr>
        <w:t xml:space="preserve"> </w:t>
      </w:r>
      <w:r w:rsidR="00EF25CB" w:rsidRPr="00EF25CB">
        <w:rPr>
          <w:rStyle w:val="Charc"/>
          <w:rFonts w:hint="cs"/>
          <w:rtl/>
        </w:rPr>
        <w:t>[ال</w:t>
      </w:r>
      <w:r w:rsidRPr="00EF25CB">
        <w:rPr>
          <w:rStyle w:val="Charc"/>
          <w:rtl/>
        </w:rPr>
        <w:t>روم: ٣٨</w:t>
      </w:r>
      <w:r w:rsidR="00EF25CB" w:rsidRPr="00EF25CB">
        <w:rPr>
          <w:rStyle w:val="Charc"/>
          <w:rFonts w:hint="cs"/>
          <w:rtl/>
        </w:rPr>
        <w:t>].</w:t>
      </w:r>
      <w:r>
        <w:rPr>
          <w:rtl/>
        </w:rPr>
        <w:t xml:space="preserve"> </w:t>
      </w:r>
    </w:p>
    <w:p w:rsidR="000B5A71" w:rsidRPr="008548CA" w:rsidRDefault="000B5A71" w:rsidP="004A01ED">
      <w:pPr>
        <w:ind w:firstLine="284"/>
        <w:jc w:val="both"/>
        <w:rPr>
          <w:rStyle w:val="Char5"/>
          <w:rtl/>
        </w:rPr>
      </w:pPr>
      <w:r w:rsidRPr="008548CA">
        <w:rPr>
          <w:rStyle w:val="Char5"/>
          <w:rtl/>
        </w:rPr>
        <w:t>«این برای کسانی که [رضای] خدا را می‏خواهند بهتر است و آنهایند گروه رستگاران».</w:t>
      </w:r>
    </w:p>
    <w:p w:rsidR="000B5A71" w:rsidRDefault="000D7E8F" w:rsidP="00EF25CB">
      <w:pPr>
        <w:ind w:firstLine="170"/>
        <w:jc w:val="both"/>
        <w:rPr>
          <w:rtl/>
        </w:rPr>
      </w:pPr>
      <w:r w:rsidRPr="000D7E8F">
        <w:rPr>
          <w:rFonts w:ascii="QCF_BSML" w:hAnsi="QCF_BSML" w:cs="CTraditional Arabic" w:hint="cs"/>
          <w:color w:val="000000"/>
          <w:rtl/>
        </w:rPr>
        <w:t>﴿</w:t>
      </w:r>
      <w:r w:rsidR="00EF25CB" w:rsidRPr="00961C37">
        <w:rPr>
          <w:rStyle w:val="Chard"/>
          <w:rFonts w:hint="eastAsia"/>
          <w:rtl/>
        </w:rPr>
        <w:t>وَسَيُجَنَّبُهَا</w:t>
      </w:r>
      <w:r w:rsidR="00EF25CB" w:rsidRPr="00961C37">
        <w:rPr>
          <w:rStyle w:val="Chard"/>
          <w:rtl/>
        </w:rPr>
        <w:t xml:space="preserve"> </w:t>
      </w:r>
      <w:r w:rsidR="00EF25CB" w:rsidRPr="00961C37">
        <w:rPr>
          <w:rStyle w:val="Chard"/>
          <w:rFonts w:hint="cs"/>
          <w:rtl/>
        </w:rPr>
        <w:t>ٱ</w:t>
      </w:r>
      <w:r w:rsidR="00EF25CB" w:rsidRPr="00961C37">
        <w:rPr>
          <w:rStyle w:val="Chard"/>
          <w:rFonts w:hint="eastAsia"/>
          <w:rtl/>
        </w:rPr>
        <w:t>ل</w:t>
      </w:r>
      <w:r w:rsidR="00EF25CB" w:rsidRPr="00961C37">
        <w:rPr>
          <w:rStyle w:val="Chard"/>
          <w:rFonts w:hint="cs"/>
          <w:rtl/>
        </w:rPr>
        <w:t>ۡ</w:t>
      </w:r>
      <w:r w:rsidR="00EF25CB" w:rsidRPr="00961C37">
        <w:rPr>
          <w:rStyle w:val="Chard"/>
          <w:rFonts w:hint="eastAsia"/>
          <w:rtl/>
        </w:rPr>
        <w:t>أَت</w:t>
      </w:r>
      <w:r w:rsidR="00EF25CB" w:rsidRPr="00961C37">
        <w:rPr>
          <w:rStyle w:val="Chard"/>
          <w:rFonts w:hint="cs"/>
          <w:rtl/>
        </w:rPr>
        <w:t>ۡ</w:t>
      </w:r>
      <w:r w:rsidR="00EF25CB" w:rsidRPr="00961C37">
        <w:rPr>
          <w:rStyle w:val="Chard"/>
          <w:rFonts w:hint="eastAsia"/>
          <w:rtl/>
        </w:rPr>
        <w:t>قَى</w:t>
      </w:r>
      <w:r w:rsidR="00EF25CB" w:rsidRPr="00961C37">
        <w:rPr>
          <w:rStyle w:val="Chard"/>
          <w:rtl/>
        </w:rPr>
        <w:t xml:space="preserve"> </w:t>
      </w:r>
      <w:r w:rsidR="00EF25CB" w:rsidRPr="00961C37">
        <w:rPr>
          <w:rStyle w:val="Chard"/>
          <w:rFonts w:hint="cs"/>
          <w:rtl/>
        </w:rPr>
        <w:t>١٧</w:t>
      </w:r>
      <w:r w:rsidR="00EF25CB" w:rsidRPr="00961C37">
        <w:rPr>
          <w:rStyle w:val="Chard"/>
          <w:rtl/>
        </w:rPr>
        <w:t xml:space="preserve"> </w:t>
      </w:r>
      <w:r w:rsidR="00EF25CB" w:rsidRPr="00961C37">
        <w:rPr>
          <w:rStyle w:val="Chard"/>
          <w:rFonts w:hint="cs"/>
          <w:rtl/>
        </w:rPr>
        <w:t>ٱ</w:t>
      </w:r>
      <w:r w:rsidR="00EF25CB" w:rsidRPr="00961C37">
        <w:rPr>
          <w:rStyle w:val="Chard"/>
          <w:rFonts w:hint="eastAsia"/>
          <w:rtl/>
        </w:rPr>
        <w:t>لَّذِي</w:t>
      </w:r>
      <w:r w:rsidR="00EF25CB" w:rsidRPr="00961C37">
        <w:rPr>
          <w:rStyle w:val="Chard"/>
          <w:rtl/>
        </w:rPr>
        <w:t xml:space="preserve"> </w:t>
      </w:r>
      <w:r w:rsidR="00EF25CB" w:rsidRPr="00961C37">
        <w:rPr>
          <w:rStyle w:val="Chard"/>
          <w:rFonts w:hint="eastAsia"/>
          <w:rtl/>
        </w:rPr>
        <w:t>يُؤ</w:t>
      </w:r>
      <w:r w:rsidR="00EF25CB" w:rsidRPr="00961C37">
        <w:rPr>
          <w:rStyle w:val="Chard"/>
          <w:rFonts w:hint="cs"/>
          <w:rtl/>
        </w:rPr>
        <w:t>ۡ</w:t>
      </w:r>
      <w:r w:rsidR="00EF25CB" w:rsidRPr="00961C37">
        <w:rPr>
          <w:rStyle w:val="Chard"/>
          <w:rFonts w:hint="eastAsia"/>
          <w:rtl/>
        </w:rPr>
        <w:t>تِي</w:t>
      </w:r>
      <w:r w:rsidR="00EF25CB" w:rsidRPr="00961C37">
        <w:rPr>
          <w:rStyle w:val="Chard"/>
          <w:rtl/>
        </w:rPr>
        <w:t xml:space="preserve"> </w:t>
      </w:r>
      <w:r w:rsidR="00EF25CB" w:rsidRPr="00961C37">
        <w:rPr>
          <w:rStyle w:val="Chard"/>
          <w:rFonts w:hint="eastAsia"/>
          <w:rtl/>
        </w:rPr>
        <w:t>مَالَهُ</w:t>
      </w:r>
      <w:r w:rsidR="00EF25CB" w:rsidRPr="00961C37">
        <w:rPr>
          <w:rStyle w:val="Chard"/>
          <w:rFonts w:hint="cs"/>
          <w:rtl/>
        </w:rPr>
        <w:t>ۥ</w:t>
      </w:r>
      <w:r w:rsidR="00EF25CB" w:rsidRPr="00961C37">
        <w:rPr>
          <w:rStyle w:val="Chard"/>
          <w:rtl/>
        </w:rPr>
        <w:t xml:space="preserve"> </w:t>
      </w:r>
      <w:r w:rsidR="00EF25CB" w:rsidRPr="00961C37">
        <w:rPr>
          <w:rStyle w:val="Chard"/>
          <w:rFonts w:hint="eastAsia"/>
          <w:rtl/>
        </w:rPr>
        <w:t>يَتَزَكَّى</w:t>
      </w:r>
      <w:r w:rsidR="00EF25CB" w:rsidRPr="00961C37">
        <w:rPr>
          <w:rStyle w:val="Chard"/>
          <w:rFonts w:hint="cs"/>
          <w:rtl/>
        </w:rPr>
        <w:t>ٰ</w:t>
      </w:r>
      <w:r w:rsidR="00EF25CB" w:rsidRPr="00961C37">
        <w:rPr>
          <w:rStyle w:val="Chard"/>
          <w:rtl/>
        </w:rPr>
        <w:t xml:space="preserve"> </w:t>
      </w:r>
      <w:r w:rsidR="00EF25CB" w:rsidRPr="00961C37">
        <w:rPr>
          <w:rStyle w:val="Chard"/>
          <w:rFonts w:hint="cs"/>
          <w:rtl/>
        </w:rPr>
        <w:t>١٨</w:t>
      </w:r>
      <w:r w:rsidR="00EF25CB" w:rsidRPr="00961C37">
        <w:rPr>
          <w:rStyle w:val="Chard"/>
          <w:rtl/>
        </w:rPr>
        <w:t xml:space="preserve"> </w:t>
      </w:r>
      <w:r w:rsidR="00EF25CB" w:rsidRPr="00961C37">
        <w:rPr>
          <w:rStyle w:val="Chard"/>
          <w:rFonts w:hint="eastAsia"/>
          <w:rtl/>
        </w:rPr>
        <w:t>وَمَا</w:t>
      </w:r>
      <w:r w:rsidR="00EF25CB" w:rsidRPr="00961C37">
        <w:rPr>
          <w:rStyle w:val="Chard"/>
          <w:rtl/>
        </w:rPr>
        <w:t xml:space="preserve"> </w:t>
      </w:r>
      <w:r w:rsidR="00EF25CB" w:rsidRPr="00961C37">
        <w:rPr>
          <w:rStyle w:val="Chard"/>
          <w:rFonts w:hint="eastAsia"/>
          <w:rtl/>
        </w:rPr>
        <w:t>لِأَحَدٍ</w:t>
      </w:r>
      <w:r w:rsidR="00EF25CB" w:rsidRPr="00961C37">
        <w:rPr>
          <w:rStyle w:val="Chard"/>
          <w:rtl/>
        </w:rPr>
        <w:t xml:space="preserve"> </w:t>
      </w:r>
      <w:r w:rsidR="00EF25CB" w:rsidRPr="00961C37">
        <w:rPr>
          <w:rStyle w:val="Chard"/>
          <w:rFonts w:hint="eastAsia"/>
          <w:rtl/>
        </w:rPr>
        <w:t>عِندَهُ</w:t>
      </w:r>
      <w:r w:rsidR="00EF25CB" w:rsidRPr="00961C37">
        <w:rPr>
          <w:rStyle w:val="Chard"/>
          <w:rFonts w:hint="cs"/>
          <w:rtl/>
        </w:rPr>
        <w:t>ۥ</w:t>
      </w:r>
      <w:r w:rsidR="00EF25CB" w:rsidRPr="00961C37">
        <w:rPr>
          <w:rStyle w:val="Chard"/>
          <w:rtl/>
        </w:rPr>
        <w:t xml:space="preserve"> </w:t>
      </w:r>
      <w:r w:rsidR="00EF25CB" w:rsidRPr="00961C37">
        <w:rPr>
          <w:rStyle w:val="Chard"/>
          <w:rFonts w:hint="eastAsia"/>
          <w:rtl/>
        </w:rPr>
        <w:t>مِن</w:t>
      </w:r>
      <w:r w:rsidR="00EF25CB" w:rsidRPr="00961C37">
        <w:rPr>
          <w:rStyle w:val="Chard"/>
          <w:rtl/>
        </w:rPr>
        <w:t xml:space="preserve"> </w:t>
      </w:r>
      <w:r w:rsidR="00EF25CB" w:rsidRPr="00961C37">
        <w:rPr>
          <w:rStyle w:val="Chard"/>
          <w:rFonts w:hint="eastAsia"/>
          <w:rtl/>
        </w:rPr>
        <w:t>نِّع</w:t>
      </w:r>
      <w:r w:rsidR="00EF25CB" w:rsidRPr="00961C37">
        <w:rPr>
          <w:rStyle w:val="Chard"/>
          <w:rFonts w:hint="cs"/>
          <w:rtl/>
        </w:rPr>
        <w:t>ۡ</w:t>
      </w:r>
      <w:r w:rsidR="00EF25CB" w:rsidRPr="00961C37">
        <w:rPr>
          <w:rStyle w:val="Chard"/>
          <w:rFonts w:hint="eastAsia"/>
          <w:rtl/>
        </w:rPr>
        <w:t>مَة</w:t>
      </w:r>
      <w:r w:rsidR="00EF25CB" w:rsidRPr="00961C37">
        <w:rPr>
          <w:rStyle w:val="Chard"/>
          <w:rFonts w:hint="cs"/>
          <w:rtl/>
        </w:rPr>
        <w:t>ٖ</w:t>
      </w:r>
      <w:r w:rsidR="00EF25CB" w:rsidRPr="00961C37">
        <w:rPr>
          <w:rStyle w:val="Chard"/>
          <w:rtl/>
        </w:rPr>
        <w:t xml:space="preserve"> </w:t>
      </w:r>
      <w:r w:rsidR="00EF25CB" w:rsidRPr="00961C37">
        <w:rPr>
          <w:rStyle w:val="Chard"/>
          <w:rFonts w:hint="eastAsia"/>
          <w:rtl/>
        </w:rPr>
        <w:t>تُج</w:t>
      </w:r>
      <w:r w:rsidR="00EF25CB" w:rsidRPr="00961C37">
        <w:rPr>
          <w:rStyle w:val="Chard"/>
          <w:rFonts w:hint="cs"/>
          <w:rtl/>
        </w:rPr>
        <w:t>ۡ</w:t>
      </w:r>
      <w:r w:rsidR="00EF25CB" w:rsidRPr="00961C37">
        <w:rPr>
          <w:rStyle w:val="Chard"/>
          <w:rFonts w:hint="eastAsia"/>
          <w:rtl/>
        </w:rPr>
        <w:t>زَى</w:t>
      </w:r>
      <w:r w:rsidR="00EF25CB" w:rsidRPr="00961C37">
        <w:rPr>
          <w:rStyle w:val="Chard"/>
          <w:rFonts w:hint="cs"/>
          <w:rtl/>
        </w:rPr>
        <w:t>ٰٓ</w:t>
      </w:r>
      <w:r w:rsidR="00EF25CB" w:rsidRPr="00961C37">
        <w:rPr>
          <w:rStyle w:val="Chard"/>
          <w:rtl/>
        </w:rPr>
        <w:t xml:space="preserve"> </w:t>
      </w:r>
      <w:r w:rsidR="00EF25CB" w:rsidRPr="00961C37">
        <w:rPr>
          <w:rStyle w:val="Chard"/>
          <w:rFonts w:hint="cs"/>
          <w:rtl/>
        </w:rPr>
        <w:t>١٩</w:t>
      </w:r>
      <w:r w:rsidR="00EF25CB" w:rsidRPr="00961C37">
        <w:rPr>
          <w:rStyle w:val="Chard"/>
          <w:rtl/>
        </w:rPr>
        <w:t xml:space="preserve"> </w:t>
      </w:r>
      <w:r w:rsidR="00EF25CB" w:rsidRPr="00961C37">
        <w:rPr>
          <w:rStyle w:val="Chard"/>
          <w:rFonts w:hint="eastAsia"/>
          <w:rtl/>
        </w:rPr>
        <w:t>إِلَّا</w:t>
      </w:r>
      <w:r w:rsidR="00EF25CB" w:rsidRPr="00961C37">
        <w:rPr>
          <w:rStyle w:val="Chard"/>
          <w:rtl/>
        </w:rPr>
        <w:t xml:space="preserve"> </w:t>
      </w:r>
      <w:r w:rsidR="00EF25CB" w:rsidRPr="00961C37">
        <w:rPr>
          <w:rStyle w:val="Chard"/>
          <w:rFonts w:hint="cs"/>
          <w:rtl/>
        </w:rPr>
        <w:t>ٱ</w:t>
      </w:r>
      <w:r w:rsidR="00EF25CB" w:rsidRPr="00961C37">
        <w:rPr>
          <w:rStyle w:val="Chard"/>
          <w:rFonts w:hint="eastAsia"/>
          <w:rtl/>
        </w:rPr>
        <w:t>ب</w:t>
      </w:r>
      <w:r w:rsidR="00EF25CB" w:rsidRPr="00961C37">
        <w:rPr>
          <w:rStyle w:val="Chard"/>
          <w:rFonts w:hint="cs"/>
          <w:rtl/>
        </w:rPr>
        <w:t>ۡ</w:t>
      </w:r>
      <w:r w:rsidR="00EF25CB" w:rsidRPr="00961C37">
        <w:rPr>
          <w:rStyle w:val="Chard"/>
          <w:rFonts w:hint="eastAsia"/>
          <w:rtl/>
        </w:rPr>
        <w:t>تِغَا</w:t>
      </w:r>
      <w:r w:rsidR="00EF25CB" w:rsidRPr="00961C37">
        <w:rPr>
          <w:rStyle w:val="Chard"/>
          <w:rFonts w:hint="cs"/>
          <w:rtl/>
        </w:rPr>
        <w:t>ٓ</w:t>
      </w:r>
      <w:r w:rsidR="00EF25CB" w:rsidRPr="00961C37">
        <w:rPr>
          <w:rStyle w:val="Chard"/>
          <w:rFonts w:hint="eastAsia"/>
          <w:rtl/>
        </w:rPr>
        <w:t>ءَ</w:t>
      </w:r>
      <w:r w:rsidR="00EF25CB" w:rsidRPr="00961C37">
        <w:rPr>
          <w:rStyle w:val="Chard"/>
          <w:rtl/>
        </w:rPr>
        <w:t xml:space="preserve"> </w:t>
      </w:r>
      <w:r w:rsidR="00EF25CB" w:rsidRPr="00961C37">
        <w:rPr>
          <w:rStyle w:val="Chard"/>
          <w:rFonts w:hint="eastAsia"/>
          <w:rtl/>
        </w:rPr>
        <w:t>وَج</w:t>
      </w:r>
      <w:r w:rsidR="00EF25CB" w:rsidRPr="00961C37">
        <w:rPr>
          <w:rStyle w:val="Chard"/>
          <w:rFonts w:hint="cs"/>
          <w:rtl/>
        </w:rPr>
        <w:t>ۡ</w:t>
      </w:r>
      <w:r w:rsidR="00EF25CB" w:rsidRPr="00961C37">
        <w:rPr>
          <w:rStyle w:val="Chard"/>
          <w:rFonts w:hint="eastAsia"/>
          <w:rtl/>
        </w:rPr>
        <w:t>هِ</w:t>
      </w:r>
      <w:r w:rsidR="00EF25CB" w:rsidRPr="00961C37">
        <w:rPr>
          <w:rStyle w:val="Chard"/>
          <w:rtl/>
        </w:rPr>
        <w:t xml:space="preserve"> </w:t>
      </w:r>
      <w:r w:rsidR="00EF25CB" w:rsidRPr="00961C37">
        <w:rPr>
          <w:rStyle w:val="Chard"/>
          <w:rFonts w:hint="eastAsia"/>
          <w:rtl/>
        </w:rPr>
        <w:t>رَبِّهِ</w:t>
      </w:r>
      <w:r w:rsidR="00EF25CB" w:rsidRPr="00961C37">
        <w:rPr>
          <w:rStyle w:val="Chard"/>
          <w:rtl/>
        </w:rPr>
        <w:t xml:space="preserve"> </w:t>
      </w:r>
      <w:r w:rsidR="00EF25CB" w:rsidRPr="00961C37">
        <w:rPr>
          <w:rStyle w:val="Chard"/>
          <w:rFonts w:hint="cs"/>
          <w:rtl/>
        </w:rPr>
        <w:t>ٱ</w:t>
      </w:r>
      <w:r w:rsidR="00EF25CB" w:rsidRPr="00961C37">
        <w:rPr>
          <w:rStyle w:val="Chard"/>
          <w:rFonts w:hint="eastAsia"/>
          <w:rtl/>
        </w:rPr>
        <w:t>ل</w:t>
      </w:r>
      <w:r w:rsidR="00EF25CB" w:rsidRPr="00961C37">
        <w:rPr>
          <w:rStyle w:val="Chard"/>
          <w:rFonts w:hint="cs"/>
          <w:rtl/>
        </w:rPr>
        <w:t>ۡ</w:t>
      </w:r>
      <w:r w:rsidR="00EF25CB" w:rsidRPr="00961C37">
        <w:rPr>
          <w:rStyle w:val="Chard"/>
          <w:rFonts w:hint="eastAsia"/>
          <w:rtl/>
        </w:rPr>
        <w:t>أَع</w:t>
      </w:r>
      <w:r w:rsidR="00EF25CB" w:rsidRPr="00961C37">
        <w:rPr>
          <w:rStyle w:val="Chard"/>
          <w:rFonts w:hint="cs"/>
          <w:rtl/>
        </w:rPr>
        <w:t>ۡ</w:t>
      </w:r>
      <w:r w:rsidR="00EF25CB" w:rsidRPr="00961C37">
        <w:rPr>
          <w:rStyle w:val="Chard"/>
          <w:rFonts w:hint="eastAsia"/>
          <w:rtl/>
        </w:rPr>
        <w:t>لَى</w:t>
      </w:r>
      <w:r w:rsidR="00EF25CB" w:rsidRPr="00961C37">
        <w:rPr>
          <w:rStyle w:val="Chard"/>
          <w:rFonts w:hint="cs"/>
          <w:rtl/>
        </w:rPr>
        <w:t>ٰ</w:t>
      </w:r>
      <w:r w:rsidR="00EF25CB" w:rsidRPr="00961C37">
        <w:rPr>
          <w:rStyle w:val="Chard"/>
          <w:rtl/>
        </w:rPr>
        <w:t xml:space="preserve"> </w:t>
      </w:r>
      <w:r w:rsidR="00EF25CB" w:rsidRPr="00961C37">
        <w:rPr>
          <w:rStyle w:val="Chard"/>
          <w:rFonts w:hint="cs"/>
          <w:rtl/>
        </w:rPr>
        <w:t>٢٠</w:t>
      </w:r>
      <w:r w:rsidR="00EF25CB" w:rsidRPr="00961C37">
        <w:rPr>
          <w:rStyle w:val="Chard"/>
          <w:rtl/>
        </w:rPr>
        <w:t xml:space="preserve"> </w:t>
      </w:r>
      <w:r w:rsidR="00EF25CB" w:rsidRPr="00961C37">
        <w:rPr>
          <w:rStyle w:val="Chard"/>
          <w:rFonts w:hint="eastAsia"/>
          <w:rtl/>
        </w:rPr>
        <w:t>وَلَسَو</w:t>
      </w:r>
      <w:r w:rsidR="00EF25CB" w:rsidRPr="00961C37">
        <w:rPr>
          <w:rStyle w:val="Chard"/>
          <w:rFonts w:hint="cs"/>
          <w:rtl/>
        </w:rPr>
        <w:t>ۡ</w:t>
      </w:r>
      <w:r w:rsidR="00EF25CB" w:rsidRPr="00961C37">
        <w:rPr>
          <w:rStyle w:val="Chard"/>
          <w:rFonts w:hint="eastAsia"/>
          <w:rtl/>
        </w:rPr>
        <w:t>فَ</w:t>
      </w:r>
      <w:r w:rsidR="00EF25CB" w:rsidRPr="00961C37">
        <w:rPr>
          <w:rStyle w:val="Chard"/>
          <w:rtl/>
        </w:rPr>
        <w:t xml:space="preserve"> </w:t>
      </w:r>
      <w:r w:rsidR="00EF25CB" w:rsidRPr="00961C37">
        <w:rPr>
          <w:rStyle w:val="Chard"/>
          <w:rFonts w:hint="eastAsia"/>
          <w:rtl/>
        </w:rPr>
        <w:t>يَر</w:t>
      </w:r>
      <w:r w:rsidR="00EF25CB" w:rsidRPr="00961C37">
        <w:rPr>
          <w:rStyle w:val="Chard"/>
          <w:rFonts w:hint="cs"/>
          <w:rtl/>
        </w:rPr>
        <w:t>ۡ</w:t>
      </w:r>
      <w:r w:rsidR="00EF25CB" w:rsidRPr="00961C37">
        <w:rPr>
          <w:rStyle w:val="Chard"/>
          <w:rFonts w:hint="eastAsia"/>
          <w:rtl/>
        </w:rPr>
        <w:t>ضَى</w:t>
      </w:r>
      <w:r w:rsidR="00EF25CB" w:rsidRPr="00961C37">
        <w:rPr>
          <w:rStyle w:val="Chard"/>
          <w:rFonts w:hint="cs"/>
          <w:rtl/>
        </w:rPr>
        <w:t>ٰ</w:t>
      </w:r>
      <w:r w:rsidR="00EF25CB" w:rsidRPr="00961C37">
        <w:rPr>
          <w:rStyle w:val="Chard"/>
          <w:rtl/>
        </w:rPr>
        <w:t xml:space="preserve"> </w:t>
      </w:r>
      <w:r w:rsidR="00EF25CB" w:rsidRPr="00961C37">
        <w:rPr>
          <w:rStyle w:val="Chard"/>
          <w:rFonts w:hint="cs"/>
          <w:rtl/>
        </w:rPr>
        <w:t>٢١</w:t>
      </w:r>
      <w:r w:rsidRPr="000D7E8F">
        <w:rPr>
          <w:rFonts w:ascii="QCF_BSML" w:hAnsi="QCF_BSML" w:cs="CTraditional Arabic" w:hint="cs"/>
          <w:color w:val="000000"/>
          <w:rtl/>
        </w:rPr>
        <w:t>﴾</w:t>
      </w:r>
      <w:r w:rsidRPr="000D7E8F">
        <w:rPr>
          <w:rFonts w:ascii="QCF_BSML" w:hAnsi="QCF_BSML" w:cs="QCF_BSML"/>
          <w:color w:val="000000"/>
        </w:rPr>
        <w:t xml:space="preserve"> </w:t>
      </w:r>
      <w:r w:rsidR="00EF25CB" w:rsidRPr="00EF25CB">
        <w:rPr>
          <w:rStyle w:val="Charc"/>
          <w:rFonts w:hint="cs"/>
          <w:rtl/>
        </w:rPr>
        <w:t>[ال</w:t>
      </w:r>
      <w:r w:rsidR="000B5A71" w:rsidRPr="00EF25CB">
        <w:rPr>
          <w:rStyle w:val="Charc"/>
          <w:rtl/>
        </w:rPr>
        <w:t>ليل: ١٧ - ٢١</w:t>
      </w:r>
      <w:r w:rsidR="00EF25CB" w:rsidRPr="00EF25CB">
        <w:rPr>
          <w:rStyle w:val="Charc"/>
          <w:rFonts w:hint="cs"/>
          <w:rtl/>
        </w:rPr>
        <w:t>].</w:t>
      </w:r>
    </w:p>
    <w:p w:rsidR="000B5A71" w:rsidRPr="008548CA" w:rsidRDefault="000B5A71" w:rsidP="004A01ED">
      <w:pPr>
        <w:ind w:firstLine="284"/>
        <w:jc w:val="both"/>
        <w:rPr>
          <w:rStyle w:val="Char5"/>
          <w:rtl/>
        </w:rPr>
      </w:pPr>
      <w:r w:rsidRPr="008548CA">
        <w:rPr>
          <w:rStyle w:val="Char5"/>
          <w:rtl/>
        </w:rPr>
        <w:t>«شخص پرهیزگار از آن خودداری می‏کند.</w:t>
      </w:r>
      <w:r w:rsidR="00F92A6C">
        <w:rPr>
          <w:rStyle w:val="Char5"/>
          <w:rtl/>
        </w:rPr>
        <w:t xml:space="preserve"> آنکه </w:t>
      </w:r>
      <w:r w:rsidRPr="008548CA">
        <w:rPr>
          <w:rStyle w:val="Char5"/>
          <w:rtl/>
        </w:rPr>
        <w:t>از مالش می‏بخشد تا خود را پاک کند و</w:t>
      </w:r>
      <w:r w:rsidR="000D7E8F">
        <w:rPr>
          <w:rStyle w:val="Char5"/>
          <w:rtl/>
        </w:rPr>
        <w:t xml:space="preserve"> هیچکس </w:t>
      </w:r>
      <w:r w:rsidRPr="008548CA">
        <w:rPr>
          <w:rStyle w:val="Char5"/>
          <w:rtl/>
        </w:rPr>
        <w:t>نعمتی بر او ندارد، تنها برای رضای پروردگار بلند مرتبه‏ی خود است و زودا که خشنود گردد».</w:t>
      </w:r>
    </w:p>
    <w:p w:rsidR="000B5A71" w:rsidRPr="000D7E8F" w:rsidRDefault="000B5A71" w:rsidP="000D7E8F">
      <w:pPr>
        <w:pStyle w:val="a0"/>
        <w:rPr>
          <w:rtl/>
        </w:rPr>
      </w:pPr>
      <w:bookmarkStart w:id="19" w:name="_Toc228635596"/>
      <w:bookmarkStart w:id="20" w:name="_Toc228854168"/>
      <w:bookmarkStart w:id="21" w:name="_Toc435795726"/>
      <w:r w:rsidRPr="000D7E8F">
        <w:rPr>
          <w:rtl/>
        </w:rPr>
        <w:t>نکوهش ریا و ریاکاران</w:t>
      </w:r>
      <w:bookmarkEnd w:id="19"/>
      <w:bookmarkEnd w:id="20"/>
      <w:bookmarkEnd w:id="21"/>
    </w:p>
    <w:p w:rsidR="000B5A71" w:rsidRDefault="000B5A71" w:rsidP="00EF25CB">
      <w:pPr>
        <w:ind w:firstLine="284"/>
        <w:jc w:val="both"/>
        <w:rPr>
          <w:rtl/>
        </w:rPr>
      </w:pPr>
      <w:r w:rsidRPr="008548CA">
        <w:rPr>
          <w:rStyle w:val="Char5"/>
          <w:rtl/>
        </w:rPr>
        <w:t>اما آنان که در دایره‏ی ریا می‏چرخند، خداوند</w:t>
      </w:r>
      <w:r w:rsidR="00811778">
        <w:rPr>
          <w:rStyle w:val="Char5"/>
          <w:rtl/>
        </w:rPr>
        <w:t xml:space="preserve"> آن‌ها </w:t>
      </w:r>
      <w:r w:rsidRPr="008548CA">
        <w:rPr>
          <w:rStyle w:val="Char5"/>
          <w:rtl/>
        </w:rPr>
        <w:t>را نکوهش کرده و</w:t>
      </w:r>
      <w:r w:rsidR="000D7E8F">
        <w:rPr>
          <w:rStyle w:val="Char5"/>
          <w:rtl/>
        </w:rPr>
        <w:t xml:space="preserve"> سرنوشت‌شان </w:t>
      </w:r>
      <w:r w:rsidRPr="008548CA">
        <w:rPr>
          <w:rStyle w:val="Char5"/>
          <w:rtl/>
        </w:rPr>
        <w:t>را روشن ساخته است.</w:t>
      </w:r>
      <w:r w:rsidR="000D7E8F">
        <w:rPr>
          <w:rStyle w:val="Char5"/>
        </w:rPr>
        <w:t xml:space="preserve"> </w:t>
      </w:r>
      <w:r w:rsidR="000D7E8F">
        <w:rPr>
          <w:rStyle w:val="Char5"/>
          <w:rFonts w:cs="CTraditional Arabic" w:hint="cs"/>
          <w:rtl/>
        </w:rPr>
        <w:t>﴿</w:t>
      </w:r>
      <w:r w:rsidR="00EF25CB" w:rsidRPr="00961C37">
        <w:rPr>
          <w:rStyle w:val="Chard"/>
          <w:rFonts w:hint="eastAsia"/>
          <w:rtl/>
        </w:rPr>
        <w:t>مَن</w:t>
      </w:r>
      <w:r w:rsidR="00EF25CB" w:rsidRPr="00961C37">
        <w:rPr>
          <w:rStyle w:val="Chard"/>
          <w:rtl/>
        </w:rPr>
        <w:t xml:space="preserve"> </w:t>
      </w:r>
      <w:r w:rsidR="00EF25CB" w:rsidRPr="00961C37">
        <w:rPr>
          <w:rStyle w:val="Chard"/>
          <w:rFonts w:hint="eastAsia"/>
          <w:rtl/>
        </w:rPr>
        <w:t>كَانَ</w:t>
      </w:r>
      <w:r w:rsidR="00EF25CB" w:rsidRPr="00961C37">
        <w:rPr>
          <w:rStyle w:val="Chard"/>
          <w:rtl/>
        </w:rPr>
        <w:t xml:space="preserve"> </w:t>
      </w:r>
      <w:r w:rsidR="00EF25CB" w:rsidRPr="00961C37">
        <w:rPr>
          <w:rStyle w:val="Chard"/>
          <w:rFonts w:hint="eastAsia"/>
          <w:rtl/>
        </w:rPr>
        <w:t>يُرِيدُ</w:t>
      </w:r>
      <w:r w:rsidR="00EF25CB" w:rsidRPr="00961C37">
        <w:rPr>
          <w:rStyle w:val="Chard"/>
          <w:rtl/>
        </w:rPr>
        <w:t xml:space="preserve"> </w:t>
      </w:r>
      <w:r w:rsidR="00EF25CB" w:rsidRPr="00961C37">
        <w:rPr>
          <w:rStyle w:val="Chard"/>
          <w:rFonts w:hint="cs"/>
          <w:rtl/>
        </w:rPr>
        <w:t>ٱ</w:t>
      </w:r>
      <w:r w:rsidR="00EF25CB" w:rsidRPr="00961C37">
        <w:rPr>
          <w:rStyle w:val="Chard"/>
          <w:rFonts w:hint="eastAsia"/>
          <w:rtl/>
        </w:rPr>
        <w:t>ل</w:t>
      </w:r>
      <w:r w:rsidR="00EF25CB" w:rsidRPr="00961C37">
        <w:rPr>
          <w:rStyle w:val="Chard"/>
          <w:rFonts w:hint="cs"/>
          <w:rtl/>
        </w:rPr>
        <w:t>ۡ</w:t>
      </w:r>
      <w:r w:rsidR="00EF25CB" w:rsidRPr="00961C37">
        <w:rPr>
          <w:rStyle w:val="Chard"/>
          <w:rFonts w:hint="eastAsia"/>
          <w:rtl/>
        </w:rPr>
        <w:t>حَيَو</w:t>
      </w:r>
      <w:r w:rsidR="00EF25CB" w:rsidRPr="00961C37">
        <w:rPr>
          <w:rStyle w:val="Chard"/>
          <w:rFonts w:hint="cs"/>
          <w:rtl/>
        </w:rPr>
        <w:t>ٰ</w:t>
      </w:r>
      <w:r w:rsidR="00EF25CB" w:rsidRPr="00961C37">
        <w:rPr>
          <w:rStyle w:val="Chard"/>
          <w:rFonts w:hint="eastAsia"/>
          <w:rtl/>
        </w:rPr>
        <w:t>ةَ</w:t>
      </w:r>
      <w:r w:rsidR="00EF25CB" w:rsidRPr="00961C37">
        <w:rPr>
          <w:rStyle w:val="Chard"/>
          <w:rtl/>
        </w:rPr>
        <w:t xml:space="preserve"> </w:t>
      </w:r>
      <w:r w:rsidR="00EF25CB" w:rsidRPr="00961C37">
        <w:rPr>
          <w:rStyle w:val="Chard"/>
          <w:rFonts w:hint="cs"/>
          <w:rtl/>
        </w:rPr>
        <w:t>ٱ</w:t>
      </w:r>
      <w:r w:rsidR="00EF25CB" w:rsidRPr="00961C37">
        <w:rPr>
          <w:rStyle w:val="Chard"/>
          <w:rFonts w:hint="eastAsia"/>
          <w:rtl/>
        </w:rPr>
        <w:t>لدُّن</w:t>
      </w:r>
      <w:r w:rsidR="00EF25CB" w:rsidRPr="00961C37">
        <w:rPr>
          <w:rStyle w:val="Chard"/>
          <w:rFonts w:hint="cs"/>
          <w:rtl/>
        </w:rPr>
        <w:t>ۡ</w:t>
      </w:r>
      <w:r w:rsidR="00EF25CB" w:rsidRPr="00961C37">
        <w:rPr>
          <w:rStyle w:val="Chard"/>
          <w:rFonts w:hint="eastAsia"/>
          <w:rtl/>
        </w:rPr>
        <w:t>يَا</w:t>
      </w:r>
      <w:r w:rsidR="00EF25CB" w:rsidRPr="00961C37">
        <w:rPr>
          <w:rStyle w:val="Chard"/>
          <w:rtl/>
        </w:rPr>
        <w:t xml:space="preserve"> </w:t>
      </w:r>
      <w:r w:rsidR="00EF25CB" w:rsidRPr="00961C37">
        <w:rPr>
          <w:rStyle w:val="Chard"/>
          <w:rFonts w:hint="eastAsia"/>
          <w:rtl/>
        </w:rPr>
        <w:t>وَزِينَتَهَا</w:t>
      </w:r>
      <w:r w:rsidR="00EF25CB" w:rsidRPr="00961C37">
        <w:rPr>
          <w:rStyle w:val="Chard"/>
          <w:rtl/>
        </w:rPr>
        <w:t xml:space="preserve"> </w:t>
      </w:r>
      <w:r w:rsidR="00EF25CB" w:rsidRPr="00961C37">
        <w:rPr>
          <w:rStyle w:val="Chard"/>
          <w:rFonts w:hint="eastAsia"/>
          <w:rtl/>
        </w:rPr>
        <w:t>نُوَفِّ</w:t>
      </w:r>
      <w:r w:rsidR="00EF25CB" w:rsidRPr="00961C37">
        <w:rPr>
          <w:rStyle w:val="Chard"/>
          <w:rtl/>
        </w:rPr>
        <w:t xml:space="preserve"> </w:t>
      </w:r>
      <w:r w:rsidR="00EF25CB" w:rsidRPr="00961C37">
        <w:rPr>
          <w:rStyle w:val="Chard"/>
          <w:rFonts w:hint="eastAsia"/>
          <w:rtl/>
        </w:rPr>
        <w:t>إِلَي</w:t>
      </w:r>
      <w:r w:rsidR="00EF25CB" w:rsidRPr="00961C37">
        <w:rPr>
          <w:rStyle w:val="Chard"/>
          <w:rFonts w:hint="cs"/>
          <w:rtl/>
        </w:rPr>
        <w:t>ۡ</w:t>
      </w:r>
      <w:r w:rsidR="00EF25CB" w:rsidRPr="00961C37">
        <w:rPr>
          <w:rStyle w:val="Chard"/>
          <w:rFonts w:hint="eastAsia"/>
          <w:rtl/>
        </w:rPr>
        <w:t>هِم</w:t>
      </w:r>
      <w:r w:rsidR="00EF25CB" w:rsidRPr="00961C37">
        <w:rPr>
          <w:rStyle w:val="Chard"/>
          <w:rFonts w:hint="cs"/>
          <w:rtl/>
        </w:rPr>
        <w:t>ۡ</w:t>
      </w:r>
      <w:r w:rsidR="00EF25CB" w:rsidRPr="00961C37">
        <w:rPr>
          <w:rStyle w:val="Chard"/>
          <w:rtl/>
        </w:rPr>
        <w:t xml:space="preserve"> </w:t>
      </w:r>
      <w:r w:rsidR="00EF25CB" w:rsidRPr="00961C37">
        <w:rPr>
          <w:rStyle w:val="Chard"/>
          <w:rFonts w:hint="eastAsia"/>
          <w:rtl/>
        </w:rPr>
        <w:t>أَع</w:t>
      </w:r>
      <w:r w:rsidR="00EF25CB" w:rsidRPr="00961C37">
        <w:rPr>
          <w:rStyle w:val="Chard"/>
          <w:rFonts w:hint="cs"/>
          <w:rtl/>
        </w:rPr>
        <w:t>ۡ</w:t>
      </w:r>
      <w:r w:rsidR="00EF25CB" w:rsidRPr="00961C37">
        <w:rPr>
          <w:rStyle w:val="Chard"/>
          <w:rFonts w:hint="eastAsia"/>
          <w:rtl/>
        </w:rPr>
        <w:t>مَ</w:t>
      </w:r>
      <w:r w:rsidR="00EF25CB" w:rsidRPr="00961C37">
        <w:rPr>
          <w:rStyle w:val="Chard"/>
          <w:rFonts w:hint="cs"/>
          <w:rtl/>
        </w:rPr>
        <w:t>ٰ</w:t>
      </w:r>
      <w:r w:rsidR="00EF25CB" w:rsidRPr="00961C37">
        <w:rPr>
          <w:rStyle w:val="Chard"/>
          <w:rFonts w:hint="eastAsia"/>
          <w:rtl/>
        </w:rPr>
        <w:t>لَهُم</w:t>
      </w:r>
      <w:r w:rsidR="00EF25CB" w:rsidRPr="00961C37">
        <w:rPr>
          <w:rStyle w:val="Chard"/>
          <w:rFonts w:hint="cs"/>
          <w:rtl/>
        </w:rPr>
        <w:t>ۡ</w:t>
      </w:r>
      <w:r w:rsidR="00EF25CB" w:rsidRPr="00961C37">
        <w:rPr>
          <w:rStyle w:val="Chard"/>
          <w:rtl/>
        </w:rPr>
        <w:t xml:space="preserve"> </w:t>
      </w:r>
      <w:r w:rsidR="00EF25CB" w:rsidRPr="00961C37">
        <w:rPr>
          <w:rStyle w:val="Chard"/>
          <w:rFonts w:hint="eastAsia"/>
          <w:rtl/>
        </w:rPr>
        <w:t>فِيهَا</w:t>
      </w:r>
      <w:r w:rsidR="00EF25CB" w:rsidRPr="00961C37">
        <w:rPr>
          <w:rStyle w:val="Chard"/>
          <w:rtl/>
        </w:rPr>
        <w:t xml:space="preserve"> </w:t>
      </w:r>
      <w:r w:rsidR="00EF25CB" w:rsidRPr="00961C37">
        <w:rPr>
          <w:rStyle w:val="Chard"/>
          <w:rFonts w:hint="eastAsia"/>
          <w:rtl/>
        </w:rPr>
        <w:t>وَهُم</w:t>
      </w:r>
      <w:r w:rsidR="00EF25CB" w:rsidRPr="00961C37">
        <w:rPr>
          <w:rStyle w:val="Chard"/>
          <w:rFonts w:hint="cs"/>
          <w:rtl/>
        </w:rPr>
        <w:t>ۡ</w:t>
      </w:r>
      <w:r w:rsidR="00EF25CB" w:rsidRPr="00961C37">
        <w:rPr>
          <w:rStyle w:val="Chard"/>
          <w:rtl/>
        </w:rPr>
        <w:t xml:space="preserve"> </w:t>
      </w:r>
      <w:r w:rsidR="00EF25CB" w:rsidRPr="00961C37">
        <w:rPr>
          <w:rStyle w:val="Chard"/>
          <w:rFonts w:hint="eastAsia"/>
          <w:rtl/>
        </w:rPr>
        <w:t>فِيهَا</w:t>
      </w:r>
      <w:r w:rsidR="00EF25CB" w:rsidRPr="00961C37">
        <w:rPr>
          <w:rStyle w:val="Chard"/>
          <w:rtl/>
        </w:rPr>
        <w:t xml:space="preserve"> </w:t>
      </w:r>
      <w:r w:rsidR="00EF25CB" w:rsidRPr="00961C37">
        <w:rPr>
          <w:rStyle w:val="Chard"/>
          <w:rFonts w:hint="eastAsia"/>
          <w:rtl/>
        </w:rPr>
        <w:t>لَا</w:t>
      </w:r>
      <w:r w:rsidR="00EF25CB" w:rsidRPr="00961C37">
        <w:rPr>
          <w:rStyle w:val="Chard"/>
          <w:rtl/>
        </w:rPr>
        <w:t xml:space="preserve"> </w:t>
      </w:r>
      <w:r w:rsidR="00EF25CB" w:rsidRPr="00961C37">
        <w:rPr>
          <w:rStyle w:val="Chard"/>
          <w:rFonts w:hint="eastAsia"/>
          <w:rtl/>
        </w:rPr>
        <w:t>يُب</w:t>
      </w:r>
      <w:r w:rsidR="00EF25CB" w:rsidRPr="00961C37">
        <w:rPr>
          <w:rStyle w:val="Chard"/>
          <w:rFonts w:hint="cs"/>
          <w:rtl/>
        </w:rPr>
        <w:t>ۡ</w:t>
      </w:r>
      <w:r w:rsidR="00EF25CB" w:rsidRPr="00961C37">
        <w:rPr>
          <w:rStyle w:val="Chard"/>
          <w:rFonts w:hint="eastAsia"/>
          <w:rtl/>
        </w:rPr>
        <w:t>خَسُونَ</w:t>
      </w:r>
      <w:r w:rsidR="00EF25CB" w:rsidRPr="00961C37">
        <w:rPr>
          <w:rStyle w:val="Chard"/>
          <w:rtl/>
        </w:rPr>
        <w:t xml:space="preserve"> </w:t>
      </w:r>
      <w:r w:rsidR="00EF25CB" w:rsidRPr="00961C37">
        <w:rPr>
          <w:rStyle w:val="Chard"/>
          <w:rFonts w:hint="cs"/>
          <w:rtl/>
        </w:rPr>
        <w:t>١٥</w:t>
      </w:r>
      <w:r w:rsidR="00EF25CB" w:rsidRPr="00961C37">
        <w:rPr>
          <w:rStyle w:val="Chard"/>
          <w:rtl/>
        </w:rPr>
        <w:t xml:space="preserve"> </w:t>
      </w:r>
      <w:r w:rsidR="00EF25CB" w:rsidRPr="00961C37">
        <w:rPr>
          <w:rStyle w:val="Chard"/>
          <w:rFonts w:hint="eastAsia"/>
          <w:rtl/>
        </w:rPr>
        <w:t>أُوْلَ</w:t>
      </w:r>
      <w:r w:rsidR="00EF25CB" w:rsidRPr="00961C37">
        <w:rPr>
          <w:rStyle w:val="Chard"/>
          <w:rFonts w:hint="cs"/>
          <w:rtl/>
        </w:rPr>
        <w:t>ٰٓ</w:t>
      </w:r>
      <w:r w:rsidR="00EF25CB" w:rsidRPr="00961C37">
        <w:rPr>
          <w:rStyle w:val="Chard"/>
          <w:rFonts w:hint="eastAsia"/>
          <w:rtl/>
        </w:rPr>
        <w:t>ئِكَ</w:t>
      </w:r>
      <w:r w:rsidR="00EF25CB" w:rsidRPr="00961C37">
        <w:rPr>
          <w:rStyle w:val="Chard"/>
          <w:rtl/>
        </w:rPr>
        <w:t xml:space="preserve"> </w:t>
      </w:r>
      <w:r w:rsidR="00EF25CB" w:rsidRPr="00961C37">
        <w:rPr>
          <w:rStyle w:val="Chard"/>
          <w:rFonts w:hint="cs"/>
          <w:rtl/>
        </w:rPr>
        <w:t>ٱ</w:t>
      </w:r>
      <w:r w:rsidR="00EF25CB" w:rsidRPr="00961C37">
        <w:rPr>
          <w:rStyle w:val="Chard"/>
          <w:rFonts w:hint="eastAsia"/>
          <w:rtl/>
        </w:rPr>
        <w:t>لَّذِينَ</w:t>
      </w:r>
      <w:r w:rsidR="00EF25CB" w:rsidRPr="00961C37">
        <w:rPr>
          <w:rStyle w:val="Chard"/>
          <w:rtl/>
        </w:rPr>
        <w:t xml:space="preserve"> </w:t>
      </w:r>
      <w:r w:rsidR="00EF25CB" w:rsidRPr="00961C37">
        <w:rPr>
          <w:rStyle w:val="Chard"/>
          <w:rFonts w:hint="eastAsia"/>
          <w:rtl/>
        </w:rPr>
        <w:t>لَي</w:t>
      </w:r>
      <w:r w:rsidR="00EF25CB" w:rsidRPr="00961C37">
        <w:rPr>
          <w:rStyle w:val="Chard"/>
          <w:rFonts w:hint="cs"/>
          <w:rtl/>
        </w:rPr>
        <w:t>ۡ</w:t>
      </w:r>
      <w:r w:rsidR="00EF25CB" w:rsidRPr="00961C37">
        <w:rPr>
          <w:rStyle w:val="Chard"/>
          <w:rFonts w:hint="eastAsia"/>
          <w:rtl/>
        </w:rPr>
        <w:t>سَ</w:t>
      </w:r>
      <w:r w:rsidR="00EF25CB" w:rsidRPr="00961C37">
        <w:rPr>
          <w:rStyle w:val="Chard"/>
          <w:rtl/>
        </w:rPr>
        <w:t xml:space="preserve"> </w:t>
      </w:r>
      <w:r w:rsidR="00EF25CB" w:rsidRPr="00961C37">
        <w:rPr>
          <w:rStyle w:val="Chard"/>
          <w:rFonts w:hint="eastAsia"/>
          <w:rtl/>
        </w:rPr>
        <w:t>لَهُم</w:t>
      </w:r>
      <w:r w:rsidR="00EF25CB" w:rsidRPr="00961C37">
        <w:rPr>
          <w:rStyle w:val="Chard"/>
          <w:rFonts w:hint="cs"/>
          <w:rtl/>
        </w:rPr>
        <w:t>ۡ</w:t>
      </w:r>
      <w:r w:rsidR="00EF25CB" w:rsidRPr="00961C37">
        <w:rPr>
          <w:rStyle w:val="Chard"/>
          <w:rtl/>
        </w:rPr>
        <w:t xml:space="preserve"> </w:t>
      </w:r>
      <w:r w:rsidR="00EF25CB" w:rsidRPr="00961C37">
        <w:rPr>
          <w:rStyle w:val="Chard"/>
          <w:rFonts w:hint="eastAsia"/>
          <w:rtl/>
        </w:rPr>
        <w:t>فِي</w:t>
      </w:r>
      <w:r w:rsidR="00EF25CB" w:rsidRPr="00961C37">
        <w:rPr>
          <w:rStyle w:val="Chard"/>
          <w:rtl/>
        </w:rPr>
        <w:t xml:space="preserve"> </w:t>
      </w:r>
      <w:r w:rsidR="00EF25CB" w:rsidRPr="00961C37">
        <w:rPr>
          <w:rStyle w:val="Chard"/>
          <w:rFonts w:hint="cs"/>
          <w:rtl/>
        </w:rPr>
        <w:t>ٱ</w:t>
      </w:r>
      <w:r w:rsidR="00EF25CB" w:rsidRPr="00961C37">
        <w:rPr>
          <w:rStyle w:val="Chard"/>
          <w:rFonts w:hint="eastAsia"/>
          <w:rtl/>
        </w:rPr>
        <w:t>ل</w:t>
      </w:r>
      <w:r w:rsidR="00EF25CB" w:rsidRPr="00961C37">
        <w:rPr>
          <w:rStyle w:val="Chard"/>
          <w:rFonts w:hint="cs"/>
          <w:rtl/>
        </w:rPr>
        <w:t>ۡ</w:t>
      </w:r>
      <w:r w:rsidR="00EF25CB" w:rsidRPr="00961C37">
        <w:rPr>
          <w:rStyle w:val="Chard"/>
          <w:rFonts w:hint="eastAsia"/>
          <w:rtl/>
        </w:rPr>
        <w:t>أ</w:t>
      </w:r>
      <w:r w:rsidR="00EF25CB" w:rsidRPr="00961C37">
        <w:rPr>
          <w:rStyle w:val="Chard"/>
          <w:rFonts w:hint="cs"/>
          <w:rtl/>
        </w:rPr>
        <w:t>ٓ</w:t>
      </w:r>
      <w:r w:rsidR="00EF25CB" w:rsidRPr="00961C37">
        <w:rPr>
          <w:rStyle w:val="Chard"/>
          <w:rFonts w:hint="eastAsia"/>
          <w:rtl/>
        </w:rPr>
        <w:t>خِرَةِ</w:t>
      </w:r>
      <w:r w:rsidR="00EF25CB" w:rsidRPr="00961C37">
        <w:rPr>
          <w:rStyle w:val="Chard"/>
          <w:rtl/>
        </w:rPr>
        <w:t xml:space="preserve"> </w:t>
      </w:r>
      <w:r w:rsidR="00EF25CB" w:rsidRPr="00961C37">
        <w:rPr>
          <w:rStyle w:val="Chard"/>
          <w:rFonts w:hint="eastAsia"/>
          <w:rtl/>
        </w:rPr>
        <w:t>إِلَّا</w:t>
      </w:r>
      <w:r w:rsidR="00EF25CB" w:rsidRPr="00961C37">
        <w:rPr>
          <w:rStyle w:val="Chard"/>
          <w:rtl/>
        </w:rPr>
        <w:t xml:space="preserve"> </w:t>
      </w:r>
      <w:r w:rsidR="00EF25CB" w:rsidRPr="00961C37">
        <w:rPr>
          <w:rStyle w:val="Chard"/>
          <w:rFonts w:hint="cs"/>
          <w:rtl/>
        </w:rPr>
        <w:t>ٱ</w:t>
      </w:r>
      <w:r w:rsidR="00EF25CB" w:rsidRPr="00961C37">
        <w:rPr>
          <w:rStyle w:val="Chard"/>
          <w:rFonts w:hint="eastAsia"/>
          <w:rtl/>
        </w:rPr>
        <w:t>لنَّارُ</w:t>
      </w:r>
      <w:r w:rsidR="00EF25CB" w:rsidRPr="00961C37">
        <w:rPr>
          <w:rStyle w:val="Chard"/>
          <w:rFonts w:hint="cs"/>
          <w:rtl/>
        </w:rPr>
        <w:t>ۖ</w:t>
      </w:r>
      <w:r w:rsidR="00EF25CB" w:rsidRPr="00961C37">
        <w:rPr>
          <w:rStyle w:val="Chard"/>
          <w:rtl/>
        </w:rPr>
        <w:t xml:space="preserve"> </w:t>
      </w:r>
      <w:r w:rsidR="00EF25CB" w:rsidRPr="00961C37">
        <w:rPr>
          <w:rStyle w:val="Chard"/>
          <w:rFonts w:hint="eastAsia"/>
          <w:rtl/>
        </w:rPr>
        <w:t>وَحَبِطَ</w:t>
      </w:r>
      <w:r w:rsidR="00EF25CB" w:rsidRPr="00961C37">
        <w:rPr>
          <w:rStyle w:val="Chard"/>
          <w:rtl/>
        </w:rPr>
        <w:t xml:space="preserve"> </w:t>
      </w:r>
      <w:r w:rsidR="00EF25CB" w:rsidRPr="00961C37">
        <w:rPr>
          <w:rStyle w:val="Chard"/>
          <w:rFonts w:hint="eastAsia"/>
          <w:rtl/>
        </w:rPr>
        <w:t>مَا</w:t>
      </w:r>
      <w:r w:rsidR="00EF25CB" w:rsidRPr="00961C37">
        <w:rPr>
          <w:rStyle w:val="Chard"/>
          <w:rtl/>
        </w:rPr>
        <w:t xml:space="preserve"> </w:t>
      </w:r>
      <w:r w:rsidR="00EF25CB" w:rsidRPr="00961C37">
        <w:rPr>
          <w:rStyle w:val="Chard"/>
          <w:rFonts w:hint="eastAsia"/>
          <w:rtl/>
        </w:rPr>
        <w:t>صَنَعُواْ</w:t>
      </w:r>
      <w:r w:rsidR="00EF25CB" w:rsidRPr="00961C37">
        <w:rPr>
          <w:rStyle w:val="Chard"/>
          <w:rtl/>
        </w:rPr>
        <w:t xml:space="preserve"> </w:t>
      </w:r>
      <w:r w:rsidR="00EF25CB" w:rsidRPr="00961C37">
        <w:rPr>
          <w:rStyle w:val="Chard"/>
          <w:rFonts w:hint="eastAsia"/>
          <w:rtl/>
        </w:rPr>
        <w:t>فِيهَا</w:t>
      </w:r>
      <w:r w:rsidR="00EF25CB" w:rsidRPr="00961C37">
        <w:rPr>
          <w:rStyle w:val="Chard"/>
          <w:rtl/>
        </w:rPr>
        <w:t xml:space="preserve"> </w:t>
      </w:r>
      <w:r w:rsidR="00EF25CB" w:rsidRPr="00961C37">
        <w:rPr>
          <w:rStyle w:val="Chard"/>
          <w:rFonts w:hint="eastAsia"/>
          <w:rtl/>
        </w:rPr>
        <w:t>وَبَ</w:t>
      </w:r>
      <w:r w:rsidR="00EF25CB" w:rsidRPr="00961C37">
        <w:rPr>
          <w:rStyle w:val="Chard"/>
          <w:rFonts w:hint="cs"/>
          <w:rtl/>
        </w:rPr>
        <w:t>ٰ</w:t>
      </w:r>
      <w:r w:rsidR="00EF25CB" w:rsidRPr="00961C37">
        <w:rPr>
          <w:rStyle w:val="Chard"/>
          <w:rFonts w:hint="eastAsia"/>
          <w:rtl/>
        </w:rPr>
        <w:t>طِل</w:t>
      </w:r>
      <w:r w:rsidR="00EF25CB" w:rsidRPr="00961C37">
        <w:rPr>
          <w:rStyle w:val="Chard"/>
          <w:rFonts w:hint="cs"/>
          <w:rtl/>
        </w:rPr>
        <w:t>ٞ</w:t>
      </w:r>
      <w:r w:rsidR="00EF25CB" w:rsidRPr="00961C37">
        <w:rPr>
          <w:rStyle w:val="Chard"/>
          <w:rtl/>
        </w:rPr>
        <w:t xml:space="preserve"> </w:t>
      </w:r>
      <w:r w:rsidR="00EF25CB" w:rsidRPr="00961C37">
        <w:rPr>
          <w:rStyle w:val="Chard"/>
          <w:rFonts w:hint="eastAsia"/>
          <w:rtl/>
        </w:rPr>
        <w:t>مَّا</w:t>
      </w:r>
      <w:r w:rsidR="00EF25CB" w:rsidRPr="00961C37">
        <w:rPr>
          <w:rStyle w:val="Chard"/>
          <w:rtl/>
        </w:rPr>
        <w:t xml:space="preserve"> </w:t>
      </w:r>
      <w:r w:rsidR="00EF25CB" w:rsidRPr="00961C37">
        <w:rPr>
          <w:rStyle w:val="Chard"/>
          <w:rFonts w:hint="eastAsia"/>
          <w:rtl/>
        </w:rPr>
        <w:t>كَانُواْ</w:t>
      </w:r>
      <w:r w:rsidR="00EF25CB" w:rsidRPr="00961C37">
        <w:rPr>
          <w:rStyle w:val="Chard"/>
          <w:rtl/>
        </w:rPr>
        <w:t xml:space="preserve"> </w:t>
      </w:r>
      <w:r w:rsidR="00EF25CB" w:rsidRPr="00961C37">
        <w:rPr>
          <w:rStyle w:val="Chard"/>
          <w:rFonts w:hint="eastAsia"/>
          <w:rtl/>
        </w:rPr>
        <w:t>يَع</w:t>
      </w:r>
      <w:r w:rsidR="00EF25CB" w:rsidRPr="00961C37">
        <w:rPr>
          <w:rStyle w:val="Chard"/>
          <w:rFonts w:hint="cs"/>
          <w:rtl/>
        </w:rPr>
        <w:t>ۡ</w:t>
      </w:r>
      <w:r w:rsidR="00EF25CB" w:rsidRPr="00961C37">
        <w:rPr>
          <w:rStyle w:val="Chard"/>
          <w:rFonts w:hint="eastAsia"/>
          <w:rtl/>
        </w:rPr>
        <w:t>مَلُونَ</w:t>
      </w:r>
      <w:r w:rsidR="00EF25CB" w:rsidRPr="00961C37">
        <w:rPr>
          <w:rStyle w:val="Chard"/>
          <w:rtl/>
        </w:rPr>
        <w:t xml:space="preserve"> </w:t>
      </w:r>
      <w:r w:rsidR="00EF25CB" w:rsidRPr="00961C37">
        <w:rPr>
          <w:rStyle w:val="Chard"/>
          <w:rFonts w:hint="cs"/>
          <w:rtl/>
        </w:rPr>
        <w:t>١٦</w:t>
      </w:r>
      <w:r w:rsidR="000D7E8F">
        <w:rPr>
          <w:rStyle w:val="Char5"/>
          <w:rFonts w:cs="CTraditional Arabic" w:hint="cs"/>
          <w:rtl/>
        </w:rPr>
        <w:t>﴾</w:t>
      </w:r>
      <w:r w:rsidRPr="00EF25CB">
        <w:rPr>
          <w:rStyle w:val="Charc"/>
          <w:rtl/>
        </w:rPr>
        <w:t xml:space="preserve"> </w:t>
      </w:r>
      <w:r w:rsidR="00EF25CB" w:rsidRPr="00EF25CB">
        <w:rPr>
          <w:rStyle w:val="Charc"/>
          <w:rFonts w:hint="cs"/>
          <w:rtl/>
        </w:rPr>
        <w:t>[</w:t>
      </w:r>
      <w:r w:rsidRPr="00EF25CB">
        <w:rPr>
          <w:rStyle w:val="Charc"/>
          <w:rtl/>
        </w:rPr>
        <w:t>هود: ١٥ - ١٦</w:t>
      </w:r>
      <w:r w:rsidR="00EF25CB" w:rsidRPr="00EF25CB">
        <w:rPr>
          <w:rStyle w:val="Charc"/>
          <w:rFonts w:hint="cs"/>
          <w:rtl/>
        </w:rPr>
        <w:t>].</w:t>
      </w:r>
    </w:p>
    <w:p w:rsidR="000B5A71" w:rsidRPr="00961C37" w:rsidRDefault="000B5A71" w:rsidP="00EF25CB">
      <w:pPr>
        <w:autoSpaceDE w:val="0"/>
        <w:autoSpaceDN w:val="0"/>
        <w:adjustRightInd w:val="0"/>
        <w:rPr>
          <w:rStyle w:val="Chard"/>
          <w:rtl/>
        </w:rPr>
      </w:pPr>
      <w:r w:rsidRPr="008548CA">
        <w:rPr>
          <w:rStyle w:val="Char5"/>
          <w:rtl/>
        </w:rPr>
        <w:t>«هر کس خواهان زندگی دنیایی و زرق و برق آن باشد پاداش</w:t>
      </w:r>
      <w:r w:rsidR="000D7E8F">
        <w:rPr>
          <w:rStyle w:val="Char5"/>
          <w:rtl/>
        </w:rPr>
        <w:t xml:space="preserve"> کارهای‌شان</w:t>
      </w:r>
      <w:r w:rsidRPr="008548CA">
        <w:rPr>
          <w:rStyle w:val="Char5"/>
          <w:rtl/>
        </w:rPr>
        <w:t xml:space="preserve"> را در همین دنیا به</w:t>
      </w:r>
      <w:r w:rsidR="00811778">
        <w:rPr>
          <w:rStyle w:val="Char5"/>
          <w:rtl/>
        </w:rPr>
        <w:t xml:space="preserve"> آن‌ها </w:t>
      </w:r>
      <w:r w:rsidRPr="008548CA">
        <w:rPr>
          <w:rStyle w:val="Char5"/>
          <w:rtl/>
        </w:rPr>
        <w:t>می‏دهیم و هیچ از آن کاسته نشود اما اینان در سرای جاوید جز آتش نصیبی ندارند»،</w:t>
      </w:r>
      <w:r w:rsidR="000D7E8F">
        <w:rPr>
          <w:rStyle w:val="Char5"/>
        </w:rPr>
        <w:t xml:space="preserve"> </w:t>
      </w:r>
      <w:r w:rsidR="000D7E8F">
        <w:rPr>
          <w:rStyle w:val="Char5"/>
          <w:rFonts w:cs="CTraditional Arabic" w:hint="cs"/>
          <w:rtl/>
        </w:rPr>
        <w:t>﴿</w:t>
      </w:r>
      <w:r w:rsidR="00EF25CB" w:rsidRPr="00961C37">
        <w:rPr>
          <w:rStyle w:val="Chard"/>
          <w:rFonts w:hint="eastAsia"/>
          <w:rtl/>
        </w:rPr>
        <w:t>مَّن</w:t>
      </w:r>
      <w:r w:rsidR="00EF25CB" w:rsidRPr="00961C37">
        <w:rPr>
          <w:rStyle w:val="Chard"/>
          <w:rtl/>
        </w:rPr>
        <w:t xml:space="preserve"> </w:t>
      </w:r>
      <w:r w:rsidR="00EF25CB" w:rsidRPr="00961C37">
        <w:rPr>
          <w:rStyle w:val="Chard"/>
          <w:rFonts w:hint="eastAsia"/>
          <w:rtl/>
        </w:rPr>
        <w:t>كَانَ</w:t>
      </w:r>
      <w:r w:rsidR="00EF25CB" w:rsidRPr="00961C37">
        <w:rPr>
          <w:rStyle w:val="Chard"/>
          <w:rtl/>
        </w:rPr>
        <w:t xml:space="preserve"> </w:t>
      </w:r>
      <w:r w:rsidR="00EF25CB" w:rsidRPr="00961C37">
        <w:rPr>
          <w:rStyle w:val="Chard"/>
          <w:rFonts w:hint="eastAsia"/>
          <w:rtl/>
        </w:rPr>
        <w:t>يُرِيدُ</w:t>
      </w:r>
      <w:r w:rsidR="00EF25CB" w:rsidRPr="00961C37">
        <w:rPr>
          <w:rStyle w:val="Chard"/>
          <w:rtl/>
        </w:rPr>
        <w:t xml:space="preserve"> </w:t>
      </w:r>
      <w:r w:rsidR="00EF25CB" w:rsidRPr="00961C37">
        <w:rPr>
          <w:rStyle w:val="Chard"/>
          <w:rFonts w:hint="cs"/>
          <w:rtl/>
        </w:rPr>
        <w:t>ٱ</w:t>
      </w:r>
      <w:r w:rsidR="00EF25CB" w:rsidRPr="00961C37">
        <w:rPr>
          <w:rStyle w:val="Chard"/>
          <w:rFonts w:hint="eastAsia"/>
          <w:rtl/>
        </w:rPr>
        <w:t>ل</w:t>
      </w:r>
      <w:r w:rsidR="00EF25CB" w:rsidRPr="00961C37">
        <w:rPr>
          <w:rStyle w:val="Chard"/>
          <w:rFonts w:hint="cs"/>
          <w:rtl/>
        </w:rPr>
        <w:t>ۡ</w:t>
      </w:r>
      <w:r w:rsidR="00EF25CB" w:rsidRPr="00961C37">
        <w:rPr>
          <w:rStyle w:val="Chard"/>
          <w:rFonts w:hint="eastAsia"/>
          <w:rtl/>
        </w:rPr>
        <w:t>عَاجِلَةَ</w:t>
      </w:r>
      <w:r w:rsidR="00EF25CB" w:rsidRPr="00961C37">
        <w:rPr>
          <w:rStyle w:val="Chard"/>
          <w:rtl/>
        </w:rPr>
        <w:t xml:space="preserve"> </w:t>
      </w:r>
      <w:r w:rsidR="00EF25CB" w:rsidRPr="00961C37">
        <w:rPr>
          <w:rStyle w:val="Chard"/>
          <w:rFonts w:hint="eastAsia"/>
          <w:rtl/>
        </w:rPr>
        <w:t>عَجَّل</w:t>
      </w:r>
      <w:r w:rsidR="00EF25CB" w:rsidRPr="00961C37">
        <w:rPr>
          <w:rStyle w:val="Chard"/>
          <w:rFonts w:hint="cs"/>
          <w:rtl/>
        </w:rPr>
        <w:t>ۡ</w:t>
      </w:r>
      <w:r w:rsidR="00EF25CB" w:rsidRPr="00961C37">
        <w:rPr>
          <w:rStyle w:val="Chard"/>
          <w:rFonts w:hint="eastAsia"/>
          <w:rtl/>
        </w:rPr>
        <w:t>نَا</w:t>
      </w:r>
      <w:r w:rsidR="00EF25CB" w:rsidRPr="00961C37">
        <w:rPr>
          <w:rStyle w:val="Chard"/>
          <w:rtl/>
        </w:rPr>
        <w:t xml:space="preserve"> </w:t>
      </w:r>
      <w:r w:rsidR="00EF25CB" w:rsidRPr="00961C37">
        <w:rPr>
          <w:rStyle w:val="Chard"/>
          <w:rFonts w:hint="eastAsia"/>
          <w:rtl/>
        </w:rPr>
        <w:t>لَهُ</w:t>
      </w:r>
      <w:r w:rsidR="00EF25CB" w:rsidRPr="00961C37">
        <w:rPr>
          <w:rStyle w:val="Chard"/>
          <w:rFonts w:hint="cs"/>
          <w:rtl/>
        </w:rPr>
        <w:t>ۥ</w:t>
      </w:r>
      <w:r w:rsidR="00EF25CB" w:rsidRPr="00961C37">
        <w:rPr>
          <w:rStyle w:val="Chard"/>
          <w:rtl/>
        </w:rPr>
        <w:t xml:space="preserve"> </w:t>
      </w:r>
      <w:r w:rsidR="00EF25CB" w:rsidRPr="00961C37">
        <w:rPr>
          <w:rStyle w:val="Chard"/>
          <w:rFonts w:hint="eastAsia"/>
          <w:rtl/>
        </w:rPr>
        <w:t>فِيهَا</w:t>
      </w:r>
      <w:r w:rsidR="00EF25CB" w:rsidRPr="00961C37">
        <w:rPr>
          <w:rStyle w:val="Chard"/>
          <w:rtl/>
        </w:rPr>
        <w:t xml:space="preserve"> </w:t>
      </w:r>
      <w:r w:rsidR="00EF25CB" w:rsidRPr="00961C37">
        <w:rPr>
          <w:rStyle w:val="Chard"/>
          <w:rFonts w:hint="eastAsia"/>
          <w:rtl/>
        </w:rPr>
        <w:t>مَا</w:t>
      </w:r>
      <w:r w:rsidR="00EF25CB" w:rsidRPr="00961C37">
        <w:rPr>
          <w:rStyle w:val="Chard"/>
          <w:rtl/>
        </w:rPr>
        <w:t xml:space="preserve"> </w:t>
      </w:r>
      <w:r w:rsidR="00EF25CB" w:rsidRPr="00961C37">
        <w:rPr>
          <w:rStyle w:val="Chard"/>
          <w:rFonts w:hint="eastAsia"/>
          <w:rtl/>
        </w:rPr>
        <w:t>نَشَا</w:t>
      </w:r>
      <w:r w:rsidR="00EF25CB" w:rsidRPr="00961C37">
        <w:rPr>
          <w:rStyle w:val="Chard"/>
          <w:rFonts w:hint="cs"/>
          <w:rtl/>
        </w:rPr>
        <w:t>ٓ</w:t>
      </w:r>
      <w:r w:rsidR="00EF25CB" w:rsidRPr="00961C37">
        <w:rPr>
          <w:rStyle w:val="Chard"/>
          <w:rFonts w:hint="eastAsia"/>
          <w:rtl/>
        </w:rPr>
        <w:t>ءُ</w:t>
      </w:r>
      <w:r w:rsidR="00EF25CB" w:rsidRPr="00961C37">
        <w:rPr>
          <w:rStyle w:val="Chard"/>
          <w:rtl/>
        </w:rPr>
        <w:t xml:space="preserve"> </w:t>
      </w:r>
      <w:r w:rsidR="00EF25CB" w:rsidRPr="00961C37">
        <w:rPr>
          <w:rStyle w:val="Chard"/>
          <w:rFonts w:hint="eastAsia"/>
          <w:rtl/>
        </w:rPr>
        <w:t>لِمَن</w:t>
      </w:r>
      <w:r w:rsidR="00EF25CB" w:rsidRPr="00961C37">
        <w:rPr>
          <w:rStyle w:val="Chard"/>
          <w:rtl/>
        </w:rPr>
        <w:t xml:space="preserve"> </w:t>
      </w:r>
      <w:r w:rsidR="00EF25CB" w:rsidRPr="00961C37">
        <w:rPr>
          <w:rStyle w:val="Chard"/>
          <w:rFonts w:hint="eastAsia"/>
          <w:rtl/>
        </w:rPr>
        <w:t>نُّرِيدُ</w:t>
      </w:r>
      <w:r w:rsidR="00EF25CB" w:rsidRPr="00961C37">
        <w:rPr>
          <w:rStyle w:val="Chard"/>
          <w:rtl/>
        </w:rPr>
        <w:t xml:space="preserve"> </w:t>
      </w:r>
      <w:r w:rsidR="00EF25CB" w:rsidRPr="00961C37">
        <w:rPr>
          <w:rStyle w:val="Chard"/>
          <w:rFonts w:hint="eastAsia"/>
          <w:rtl/>
        </w:rPr>
        <w:t>ثُمَّ</w:t>
      </w:r>
      <w:r w:rsidR="00EF25CB" w:rsidRPr="00961C37">
        <w:rPr>
          <w:rStyle w:val="Chard"/>
          <w:rtl/>
        </w:rPr>
        <w:t xml:space="preserve"> </w:t>
      </w:r>
      <w:r w:rsidR="00EF25CB" w:rsidRPr="00961C37">
        <w:rPr>
          <w:rStyle w:val="Chard"/>
          <w:rFonts w:hint="eastAsia"/>
          <w:rtl/>
        </w:rPr>
        <w:t>جَعَل</w:t>
      </w:r>
      <w:r w:rsidR="00EF25CB" w:rsidRPr="00961C37">
        <w:rPr>
          <w:rStyle w:val="Chard"/>
          <w:rFonts w:hint="cs"/>
          <w:rtl/>
        </w:rPr>
        <w:t>ۡ</w:t>
      </w:r>
      <w:r w:rsidR="00EF25CB" w:rsidRPr="00961C37">
        <w:rPr>
          <w:rStyle w:val="Chard"/>
          <w:rFonts w:hint="eastAsia"/>
          <w:rtl/>
        </w:rPr>
        <w:t>نَا</w:t>
      </w:r>
      <w:r w:rsidR="00EF25CB" w:rsidRPr="00961C37">
        <w:rPr>
          <w:rStyle w:val="Chard"/>
          <w:rtl/>
        </w:rPr>
        <w:t xml:space="preserve"> </w:t>
      </w:r>
      <w:r w:rsidR="00EF25CB" w:rsidRPr="00961C37">
        <w:rPr>
          <w:rStyle w:val="Chard"/>
          <w:rFonts w:hint="eastAsia"/>
          <w:rtl/>
        </w:rPr>
        <w:t>لَهُ</w:t>
      </w:r>
      <w:r w:rsidR="00EF25CB" w:rsidRPr="00961C37">
        <w:rPr>
          <w:rStyle w:val="Chard"/>
          <w:rFonts w:hint="cs"/>
          <w:rtl/>
        </w:rPr>
        <w:t>ۥ</w:t>
      </w:r>
      <w:r w:rsidR="00EF25CB" w:rsidRPr="00961C37">
        <w:rPr>
          <w:rStyle w:val="Chard"/>
          <w:rtl/>
        </w:rPr>
        <w:t xml:space="preserve"> </w:t>
      </w:r>
      <w:r w:rsidR="00EF25CB" w:rsidRPr="00961C37">
        <w:rPr>
          <w:rStyle w:val="Chard"/>
          <w:rFonts w:hint="eastAsia"/>
          <w:rtl/>
        </w:rPr>
        <w:t>جَهَنَّمَ</w:t>
      </w:r>
      <w:r w:rsidR="00EF25CB" w:rsidRPr="00961C37">
        <w:rPr>
          <w:rStyle w:val="Chard"/>
          <w:rtl/>
        </w:rPr>
        <w:t xml:space="preserve"> </w:t>
      </w:r>
      <w:r w:rsidR="00EF25CB" w:rsidRPr="00961C37">
        <w:rPr>
          <w:rStyle w:val="Chard"/>
          <w:rFonts w:hint="eastAsia"/>
          <w:rtl/>
        </w:rPr>
        <w:t>يَص</w:t>
      </w:r>
      <w:r w:rsidR="00EF25CB" w:rsidRPr="00961C37">
        <w:rPr>
          <w:rStyle w:val="Chard"/>
          <w:rFonts w:hint="cs"/>
          <w:rtl/>
        </w:rPr>
        <w:t>ۡ</w:t>
      </w:r>
      <w:r w:rsidR="00EF25CB" w:rsidRPr="00961C37">
        <w:rPr>
          <w:rStyle w:val="Chard"/>
          <w:rFonts w:hint="eastAsia"/>
          <w:rtl/>
        </w:rPr>
        <w:t>لَى</w:t>
      </w:r>
      <w:r w:rsidR="00EF25CB" w:rsidRPr="00961C37">
        <w:rPr>
          <w:rStyle w:val="Chard"/>
          <w:rFonts w:hint="cs"/>
          <w:rtl/>
        </w:rPr>
        <w:t>ٰ</w:t>
      </w:r>
      <w:r w:rsidR="00EF25CB" w:rsidRPr="00961C37">
        <w:rPr>
          <w:rStyle w:val="Chard"/>
          <w:rFonts w:hint="eastAsia"/>
          <w:rtl/>
        </w:rPr>
        <w:t>هَا</w:t>
      </w:r>
      <w:r w:rsidR="00EF25CB" w:rsidRPr="00961C37">
        <w:rPr>
          <w:rStyle w:val="Chard"/>
          <w:rtl/>
        </w:rPr>
        <w:t xml:space="preserve"> </w:t>
      </w:r>
      <w:r w:rsidR="00EF25CB" w:rsidRPr="00961C37">
        <w:rPr>
          <w:rStyle w:val="Chard"/>
          <w:rFonts w:hint="eastAsia"/>
          <w:rtl/>
        </w:rPr>
        <w:t>مَذ</w:t>
      </w:r>
      <w:r w:rsidR="00EF25CB" w:rsidRPr="00961C37">
        <w:rPr>
          <w:rStyle w:val="Chard"/>
          <w:rFonts w:hint="cs"/>
          <w:rtl/>
        </w:rPr>
        <w:t>ۡ</w:t>
      </w:r>
      <w:r w:rsidR="00EF25CB" w:rsidRPr="00961C37">
        <w:rPr>
          <w:rStyle w:val="Chard"/>
          <w:rFonts w:hint="eastAsia"/>
          <w:rtl/>
        </w:rPr>
        <w:t>مُوم</w:t>
      </w:r>
      <w:r w:rsidR="00EF25CB" w:rsidRPr="00961C37">
        <w:rPr>
          <w:rStyle w:val="Chard"/>
          <w:rFonts w:hint="cs"/>
          <w:rtl/>
        </w:rPr>
        <w:t>ٗ</w:t>
      </w:r>
      <w:r w:rsidR="00EF25CB" w:rsidRPr="00961C37">
        <w:rPr>
          <w:rStyle w:val="Chard"/>
          <w:rFonts w:hint="eastAsia"/>
          <w:rtl/>
        </w:rPr>
        <w:t>ا</w:t>
      </w:r>
      <w:r w:rsidR="00EF25CB" w:rsidRPr="00961C37">
        <w:rPr>
          <w:rStyle w:val="Chard"/>
          <w:rtl/>
        </w:rPr>
        <w:t xml:space="preserve"> </w:t>
      </w:r>
      <w:r w:rsidR="00EF25CB" w:rsidRPr="00961C37">
        <w:rPr>
          <w:rStyle w:val="Chard"/>
          <w:rFonts w:hint="eastAsia"/>
          <w:rtl/>
        </w:rPr>
        <w:t>مَّد</w:t>
      </w:r>
      <w:r w:rsidR="00EF25CB" w:rsidRPr="00961C37">
        <w:rPr>
          <w:rStyle w:val="Chard"/>
          <w:rFonts w:hint="cs"/>
          <w:rtl/>
        </w:rPr>
        <w:t>ۡ</w:t>
      </w:r>
      <w:r w:rsidR="00EF25CB" w:rsidRPr="00961C37">
        <w:rPr>
          <w:rStyle w:val="Chard"/>
          <w:rFonts w:hint="eastAsia"/>
          <w:rtl/>
        </w:rPr>
        <w:t>حُور</w:t>
      </w:r>
      <w:r w:rsidR="00EF25CB" w:rsidRPr="00961C37">
        <w:rPr>
          <w:rStyle w:val="Chard"/>
          <w:rFonts w:hint="cs"/>
          <w:rtl/>
        </w:rPr>
        <w:t>ٗ</w:t>
      </w:r>
      <w:r w:rsidR="00EF25CB" w:rsidRPr="00961C37">
        <w:rPr>
          <w:rStyle w:val="Chard"/>
          <w:rFonts w:hint="eastAsia"/>
          <w:rtl/>
        </w:rPr>
        <w:t>ا</w:t>
      </w:r>
      <w:r w:rsidR="00EF25CB" w:rsidRPr="00961C37">
        <w:rPr>
          <w:rStyle w:val="Chard"/>
          <w:rtl/>
        </w:rPr>
        <w:t xml:space="preserve"> </w:t>
      </w:r>
      <w:r w:rsidR="00EF25CB" w:rsidRPr="00961C37">
        <w:rPr>
          <w:rStyle w:val="Chard"/>
          <w:rFonts w:hint="cs"/>
          <w:rtl/>
        </w:rPr>
        <w:t>١٨</w:t>
      </w:r>
      <w:r w:rsidR="000D7E8F">
        <w:rPr>
          <w:rStyle w:val="Char5"/>
          <w:rFonts w:cs="CTraditional Arabic" w:hint="cs"/>
          <w:rtl/>
        </w:rPr>
        <w:t>﴾</w:t>
      </w:r>
      <w:r>
        <w:rPr>
          <w:rtl/>
        </w:rPr>
        <w:t xml:space="preserve"> </w:t>
      </w:r>
      <w:r w:rsidR="00EF25CB" w:rsidRPr="00EF25CB">
        <w:rPr>
          <w:rStyle w:val="Charc"/>
          <w:rFonts w:hint="cs"/>
          <w:rtl/>
        </w:rPr>
        <w:t>[ال</w:t>
      </w:r>
      <w:r w:rsidRPr="00EF25CB">
        <w:rPr>
          <w:rStyle w:val="Charc"/>
          <w:rtl/>
        </w:rPr>
        <w:t>اسراء: ١٨</w:t>
      </w:r>
      <w:r w:rsidR="00EF25CB" w:rsidRPr="00EF25CB">
        <w:rPr>
          <w:rStyle w:val="Charc"/>
          <w:rFonts w:hint="cs"/>
          <w:rtl/>
        </w:rPr>
        <w:t>].</w:t>
      </w:r>
    </w:p>
    <w:p w:rsidR="000B5A71" w:rsidRPr="008548CA" w:rsidRDefault="00EF25CB" w:rsidP="004A01ED">
      <w:pPr>
        <w:ind w:firstLine="284"/>
        <w:jc w:val="both"/>
        <w:rPr>
          <w:rStyle w:val="Char5"/>
          <w:rtl/>
        </w:rPr>
      </w:pPr>
      <w:r>
        <w:rPr>
          <w:rStyle w:val="Char5"/>
          <w:rtl/>
        </w:rPr>
        <w:t>«هر</w:t>
      </w:r>
      <w:r w:rsidR="000B5A71" w:rsidRPr="008548CA">
        <w:rPr>
          <w:rStyle w:val="Char5"/>
          <w:rtl/>
        </w:rPr>
        <w:t xml:space="preserve">کس خواستار دنیای زودگذر باشد آن چه که بخواهیم به او می‏دهیم آن گاه جهنم را بر او مقرر خواهیم کرد که نکوهیده و طرد شده در آن در آید» </w:t>
      </w:r>
    </w:p>
    <w:p w:rsidR="000B5A71" w:rsidRDefault="000D7E8F" w:rsidP="00EF25CB">
      <w:pPr>
        <w:ind w:firstLine="170"/>
        <w:jc w:val="both"/>
        <w:rPr>
          <w:rFonts w:ascii="2  Badr" w:hAnsi="2  Badr"/>
          <w:rtl/>
        </w:rPr>
      </w:pPr>
      <w:r w:rsidRPr="000D7E8F">
        <w:rPr>
          <w:rFonts w:ascii="QCF_BSML" w:hAnsi="QCF_BSML" w:cs="CTraditional Arabic" w:hint="cs"/>
          <w:color w:val="000000"/>
          <w:rtl/>
        </w:rPr>
        <w:t>﴿</w:t>
      </w:r>
      <w:r w:rsidR="00EF25CB" w:rsidRPr="00961C37">
        <w:rPr>
          <w:rStyle w:val="Chard"/>
          <w:rFonts w:hint="eastAsia"/>
          <w:rtl/>
        </w:rPr>
        <w:t>مَن</w:t>
      </w:r>
      <w:r w:rsidR="00EF25CB" w:rsidRPr="00961C37">
        <w:rPr>
          <w:rStyle w:val="Chard"/>
          <w:rtl/>
        </w:rPr>
        <w:t xml:space="preserve"> </w:t>
      </w:r>
      <w:r w:rsidR="00EF25CB" w:rsidRPr="00961C37">
        <w:rPr>
          <w:rStyle w:val="Chard"/>
          <w:rFonts w:hint="eastAsia"/>
          <w:rtl/>
        </w:rPr>
        <w:t>كَانَ</w:t>
      </w:r>
      <w:r w:rsidR="00EF25CB" w:rsidRPr="00961C37">
        <w:rPr>
          <w:rStyle w:val="Chard"/>
          <w:rtl/>
        </w:rPr>
        <w:t xml:space="preserve"> </w:t>
      </w:r>
      <w:r w:rsidR="00EF25CB" w:rsidRPr="00961C37">
        <w:rPr>
          <w:rStyle w:val="Chard"/>
          <w:rFonts w:hint="eastAsia"/>
          <w:rtl/>
        </w:rPr>
        <w:t>يُرِيدُ</w:t>
      </w:r>
      <w:r w:rsidR="00EF25CB" w:rsidRPr="00961C37">
        <w:rPr>
          <w:rStyle w:val="Chard"/>
          <w:rtl/>
        </w:rPr>
        <w:t xml:space="preserve"> </w:t>
      </w:r>
      <w:r w:rsidR="00EF25CB" w:rsidRPr="00961C37">
        <w:rPr>
          <w:rStyle w:val="Chard"/>
          <w:rFonts w:hint="eastAsia"/>
          <w:rtl/>
        </w:rPr>
        <w:t>حَر</w:t>
      </w:r>
      <w:r w:rsidR="00EF25CB" w:rsidRPr="00961C37">
        <w:rPr>
          <w:rStyle w:val="Chard"/>
          <w:rFonts w:hint="cs"/>
          <w:rtl/>
        </w:rPr>
        <w:t>ۡ</w:t>
      </w:r>
      <w:r w:rsidR="00EF25CB" w:rsidRPr="00961C37">
        <w:rPr>
          <w:rStyle w:val="Chard"/>
          <w:rFonts w:hint="eastAsia"/>
          <w:rtl/>
        </w:rPr>
        <w:t>ثَ</w:t>
      </w:r>
      <w:r w:rsidR="00EF25CB" w:rsidRPr="00961C37">
        <w:rPr>
          <w:rStyle w:val="Chard"/>
          <w:rtl/>
        </w:rPr>
        <w:t xml:space="preserve"> </w:t>
      </w:r>
      <w:r w:rsidR="00EF25CB" w:rsidRPr="00961C37">
        <w:rPr>
          <w:rStyle w:val="Chard"/>
          <w:rFonts w:hint="cs"/>
          <w:rtl/>
        </w:rPr>
        <w:t>ٱ</w:t>
      </w:r>
      <w:r w:rsidR="00EF25CB" w:rsidRPr="00961C37">
        <w:rPr>
          <w:rStyle w:val="Chard"/>
          <w:rFonts w:hint="eastAsia"/>
          <w:rtl/>
        </w:rPr>
        <w:t>ل</w:t>
      </w:r>
      <w:r w:rsidR="00EF25CB" w:rsidRPr="00961C37">
        <w:rPr>
          <w:rStyle w:val="Chard"/>
          <w:rFonts w:hint="cs"/>
          <w:rtl/>
        </w:rPr>
        <w:t>ۡ</w:t>
      </w:r>
      <w:r w:rsidR="00EF25CB" w:rsidRPr="00961C37">
        <w:rPr>
          <w:rStyle w:val="Chard"/>
          <w:rFonts w:hint="eastAsia"/>
          <w:rtl/>
        </w:rPr>
        <w:t>أ</w:t>
      </w:r>
      <w:r w:rsidR="00EF25CB" w:rsidRPr="00961C37">
        <w:rPr>
          <w:rStyle w:val="Chard"/>
          <w:rFonts w:hint="cs"/>
          <w:rtl/>
        </w:rPr>
        <w:t>ٓ</w:t>
      </w:r>
      <w:r w:rsidR="00EF25CB" w:rsidRPr="00961C37">
        <w:rPr>
          <w:rStyle w:val="Chard"/>
          <w:rFonts w:hint="eastAsia"/>
          <w:rtl/>
        </w:rPr>
        <w:t>خِرَةِ</w:t>
      </w:r>
      <w:r w:rsidR="00EF25CB" w:rsidRPr="00961C37">
        <w:rPr>
          <w:rStyle w:val="Chard"/>
          <w:rtl/>
        </w:rPr>
        <w:t xml:space="preserve"> </w:t>
      </w:r>
      <w:r w:rsidR="00EF25CB" w:rsidRPr="00961C37">
        <w:rPr>
          <w:rStyle w:val="Chard"/>
          <w:rFonts w:hint="eastAsia"/>
          <w:rtl/>
        </w:rPr>
        <w:t>نَزِد</w:t>
      </w:r>
      <w:r w:rsidR="00EF25CB" w:rsidRPr="00961C37">
        <w:rPr>
          <w:rStyle w:val="Chard"/>
          <w:rFonts w:hint="cs"/>
          <w:rtl/>
        </w:rPr>
        <w:t>ۡ</w:t>
      </w:r>
      <w:r w:rsidR="00EF25CB" w:rsidRPr="00961C37">
        <w:rPr>
          <w:rStyle w:val="Chard"/>
          <w:rtl/>
        </w:rPr>
        <w:t xml:space="preserve"> </w:t>
      </w:r>
      <w:r w:rsidR="00EF25CB" w:rsidRPr="00961C37">
        <w:rPr>
          <w:rStyle w:val="Chard"/>
          <w:rFonts w:hint="eastAsia"/>
          <w:rtl/>
        </w:rPr>
        <w:t>لَهُ</w:t>
      </w:r>
      <w:r w:rsidR="00EF25CB" w:rsidRPr="00961C37">
        <w:rPr>
          <w:rStyle w:val="Chard"/>
          <w:rFonts w:hint="cs"/>
          <w:rtl/>
        </w:rPr>
        <w:t>ۥ</w:t>
      </w:r>
      <w:r w:rsidR="00EF25CB" w:rsidRPr="00961C37">
        <w:rPr>
          <w:rStyle w:val="Chard"/>
          <w:rtl/>
        </w:rPr>
        <w:t xml:space="preserve"> </w:t>
      </w:r>
      <w:r w:rsidR="00EF25CB" w:rsidRPr="00961C37">
        <w:rPr>
          <w:rStyle w:val="Chard"/>
          <w:rFonts w:hint="eastAsia"/>
          <w:rtl/>
        </w:rPr>
        <w:t>فِي</w:t>
      </w:r>
      <w:r w:rsidR="00EF25CB" w:rsidRPr="00961C37">
        <w:rPr>
          <w:rStyle w:val="Chard"/>
          <w:rtl/>
        </w:rPr>
        <w:t xml:space="preserve"> </w:t>
      </w:r>
      <w:r w:rsidR="00EF25CB" w:rsidRPr="00961C37">
        <w:rPr>
          <w:rStyle w:val="Chard"/>
          <w:rFonts w:hint="eastAsia"/>
          <w:rtl/>
        </w:rPr>
        <w:t>حَر</w:t>
      </w:r>
      <w:r w:rsidR="00EF25CB" w:rsidRPr="00961C37">
        <w:rPr>
          <w:rStyle w:val="Chard"/>
          <w:rFonts w:hint="cs"/>
          <w:rtl/>
        </w:rPr>
        <w:t>ۡ</w:t>
      </w:r>
      <w:r w:rsidR="00EF25CB" w:rsidRPr="00961C37">
        <w:rPr>
          <w:rStyle w:val="Chard"/>
          <w:rFonts w:hint="eastAsia"/>
          <w:rtl/>
        </w:rPr>
        <w:t>ثِهِ</w:t>
      </w:r>
      <w:r w:rsidR="00EF25CB" w:rsidRPr="00961C37">
        <w:rPr>
          <w:rStyle w:val="Chard"/>
          <w:rFonts w:hint="cs"/>
          <w:rtl/>
        </w:rPr>
        <w:t>ۦۖ</w:t>
      </w:r>
      <w:r w:rsidR="00EF25CB" w:rsidRPr="00961C37">
        <w:rPr>
          <w:rStyle w:val="Chard"/>
          <w:rtl/>
        </w:rPr>
        <w:t xml:space="preserve"> </w:t>
      </w:r>
      <w:r w:rsidR="00EF25CB" w:rsidRPr="00961C37">
        <w:rPr>
          <w:rStyle w:val="Chard"/>
          <w:rFonts w:hint="eastAsia"/>
          <w:rtl/>
        </w:rPr>
        <w:t>وَمَن</w:t>
      </w:r>
      <w:r w:rsidR="00EF25CB" w:rsidRPr="00961C37">
        <w:rPr>
          <w:rStyle w:val="Chard"/>
          <w:rtl/>
        </w:rPr>
        <w:t xml:space="preserve"> </w:t>
      </w:r>
      <w:r w:rsidR="00EF25CB" w:rsidRPr="00961C37">
        <w:rPr>
          <w:rStyle w:val="Chard"/>
          <w:rFonts w:hint="eastAsia"/>
          <w:rtl/>
        </w:rPr>
        <w:t>كَانَ</w:t>
      </w:r>
      <w:r w:rsidR="00EF25CB" w:rsidRPr="00961C37">
        <w:rPr>
          <w:rStyle w:val="Chard"/>
          <w:rtl/>
        </w:rPr>
        <w:t xml:space="preserve"> </w:t>
      </w:r>
      <w:r w:rsidR="00EF25CB" w:rsidRPr="00961C37">
        <w:rPr>
          <w:rStyle w:val="Chard"/>
          <w:rFonts w:hint="eastAsia"/>
          <w:rtl/>
        </w:rPr>
        <w:t>يُرِيدُ</w:t>
      </w:r>
      <w:r w:rsidR="00EF25CB" w:rsidRPr="00961C37">
        <w:rPr>
          <w:rStyle w:val="Chard"/>
          <w:rtl/>
        </w:rPr>
        <w:t xml:space="preserve"> </w:t>
      </w:r>
      <w:r w:rsidR="00EF25CB" w:rsidRPr="00961C37">
        <w:rPr>
          <w:rStyle w:val="Chard"/>
          <w:rFonts w:hint="eastAsia"/>
          <w:rtl/>
        </w:rPr>
        <w:t>حَر</w:t>
      </w:r>
      <w:r w:rsidR="00EF25CB" w:rsidRPr="00961C37">
        <w:rPr>
          <w:rStyle w:val="Chard"/>
          <w:rFonts w:hint="cs"/>
          <w:rtl/>
        </w:rPr>
        <w:t>ۡ</w:t>
      </w:r>
      <w:r w:rsidR="00EF25CB" w:rsidRPr="00961C37">
        <w:rPr>
          <w:rStyle w:val="Chard"/>
          <w:rFonts w:hint="eastAsia"/>
          <w:rtl/>
        </w:rPr>
        <w:t>ثَ</w:t>
      </w:r>
      <w:r w:rsidR="00EF25CB" w:rsidRPr="00961C37">
        <w:rPr>
          <w:rStyle w:val="Chard"/>
          <w:rtl/>
        </w:rPr>
        <w:t xml:space="preserve"> </w:t>
      </w:r>
      <w:r w:rsidR="00EF25CB" w:rsidRPr="00961C37">
        <w:rPr>
          <w:rStyle w:val="Chard"/>
          <w:rFonts w:hint="cs"/>
          <w:rtl/>
        </w:rPr>
        <w:t>ٱ</w:t>
      </w:r>
      <w:r w:rsidR="00EF25CB" w:rsidRPr="00961C37">
        <w:rPr>
          <w:rStyle w:val="Chard"/>
          <w:rFonts w:hint="eastAsia"/>
          <w:rtl/>
        </w:rPr>
        <w:t>لدُّن</w:t>
      </w:r>
      <w:r w:rsidR="00EF25CB" w:rsidRPr="00961C37">
        <w:rPr>
          <w:rStyle w:val="Chard"/>
          <w:rFonts w:hint="cs"/>
          <w:rtl/>
        </w:rPr>
        <w:t>ۡ</w:t>
      </w:r>
      <w:r w:rsidR="00EF25CB" w:rsidRPr="00961C37">
        <w:rPr>
          <w:rStyle w:val="Chard"/>
          <w:rFonts w:hint="eastAsia"/>
          <w:rtl/>
        </w:rPr>
        <w:t>يَا</w:t>
      </w:r>
      <w:r w:rsidR="00EF25CB" w:rsidRPr="00961C37">
        <w:rPr>
          <w:rStyle w:val="Chard"/>
          <w:rtl/>
        </w:rPr>
        <w:t xml:space="preserve"> </w:t>
      </w:r>
      <w:r w:rsidR="00EF25CB" w:rsidRPr="00961C37">
        <w:rPr>
          <w:rStyle w:val="Chard"/>
          <w:rFonts w:hint="eastAsia"/>
          <w:rtl/>
        </w:rPr>
        <w:t>نُؤ</w:t>
      </w:r>
      <w:r w:rsidR="00EF25CB" w:rsidRPr="00961C37">
        <w:rPr>
          <w:rStyle w:val="Chard"/>
          <w:rFonts w:hint="cs"/>
          <w:rtl/>
        </w:rPr>
        <w:t>ۡ</w:t>
      </w:r>
      <w:r w:rsidR="00EF25CB" w:rsidRPr="00961C37">
        <w:rPr>
          <w:rStyle w:val="Chard"/>
          <w:rFonts w:hint="eastAsia"/>
          <w:rtl/>
        </w:rPr>
        <w:t>تِهِ</w:t>
      </w:r>
      <w:r w:rsidR="00EF25CB" w:rsidRPr="00961C37">
        <w:rPr>
          <w:rStyle w:val="Chard"/>
          <w:rFonts w:hint="cs"/>
          <w:rtl/>
        </w:rPr>
        <w:t>ۦ</w:t>
      </w:r>
      <w:r w:rsidR="00EF25CB" w:rsidRPr="00961C37">
        <w:rPr>
          <w:rStyle w:val="Chard"/>
          <w:rtl/>
        </w:rPr>
        <w:t xml:space="preserve"> </w:t>
      </w:r>
      <w:r w:rsidR="00EF25CB" w:rsidRPr="00961C37">
        <w:rPr>
          <w:rStyle w:val="Chard"/>
          <w:rFonts w:hint="eastAsia"/>
          <w:rtl/>
        </w:rPr>
        <w:t>مِن</w:t>
      </w:r>
      <w:r w:rsidR="00EF25CB" w:rsidRPr="00961C37">
        <w:rPr>
          <w:rStyle w:val="Chard"/>
          <w:rFonts w:hint="cs"/>
          <w:rtl/>
        </w:rPr>
        <w:t>ۡ</w:t>
      </w:r>
      <w:r w:rsidR="00EF25CB" w:rsidRPr="00961C37">
        <w:rPr>
          <w:rStyle w:val="Chard"/>
          <w:rFonts w:hint="eastAsia"/>
          <w:rtl/>
        </w:rPr>
        <w:t>هَا</w:t>
      </w:r>
      <w:r w:rsidR="00EF25CB" w:rsidRPr="00961C37">
        <w:rPr>
          <w:rStyle w:val="Chard"/>
          <w:rtl/>
        </w:rPr>
        <w:t xml:space="preserve"> </w:t>
      </w:r>
      <w:r w:rsidR="00EF25CB" w:rsidRPr="00961C37">
        <w:rPr>
          <w:rStyle w:val="Chard"/>
          <w:rFonts w:hint="eastAsia"/>
          <w:rtl/>
        </w:rPr>
        <w:t>وَمَا</w:t>
      </w:r>
      <w:r w:rsidR="00EF25CB" w:rsidRPr="00961C37">
        <w:rPr>
          <w:rStyle w:val="Chard"/>
          <w:rtl/>
        </w:rPr>
        <w:t xml:space="preserve"> </w:t>
      </w:r>
      <w:r w:rsidR="00EF25CB" w:rsidRPr="00961C37">
        <w:rPr>
          <w:rStyle w:val="Chard"/>
          <w:rFonts w:hint="eastAsia"/>
          <w:rtl/>
        </w:rPr>
        <w:t>لَهُ</w:t>
      </w:r>
      <w:r w:rsidR="00EF25CB" w:rsidRPr="00961C37">
        <w:rPr>
          <w:rStyle w:val="Chard"/>
          <w:rFonts w:hint="cs"/>
          <w:rtl/>
        </w:rPr>
        <w:t>ۥ</w:t>
      </w:r>
      <w:r w:rsidR="00EF25CB" w:rsidRPr="00961C37">
        <w:rPr>
          <w:rStyle w:val="Chard"/>
          <w:rtl/>
        </w:rPr>
        <w:t xml:space="preserve"> </w:t>
      </w:r>
      <w:r w:rsidR="00EF25CB" w:rsidRPr="00961C37">
        <w:rPr>
          <w:rStyle w:val="Chard"/>
          <w:rFonts w:hint="eastAsia"/>
          <w:rtl/>
        </w:rPr>
        <w:t>فِي</w:t>
      </w:r>
      <w:r w:rsidR="00EF25CB" w:rsidRPr="00961C37">
        <w:rPr>
          <w:rStyle w:val="Chard"/>
          <w:rtl/>
        </w:rPr>
        <w:t xml:space="preserve"> </w:t>
      </w:r>
      <w:r w:rsidR="00EF25CB" w:rsidRPr="00961C37">
        <w:rPr>
          <w:rStyle w:val="Chard"/>
          <w:rFonts w:hint="cs"/>
          <w:rtl/>
        </w:rPr>
        <w:t>ٱ</w:t>
      </w:r>
      <w:r w:rsidR="00EF25CB" w:rsidRPr="00961C37">
        <w:rPr>
          <w:rStyle w:val="Chard"/>
          <w:rFonts w:hint="eastAsia"/>
          <w:rtl/>
        </w:rPr>
        <w:t>ل</w:t>
      </w:r>
      <w:r w:rsidR="00EF25CB" w:rsidRPr="00961C37">
        <w:rPr>
          <w:rStyle w:val="Chard"/>
          <w:rFonts w:hint="cs"/>
          <w:rtl/>
        </w:rPr>
        <w:t>ۡ</w:t>
      </w:r>
      <w:r w:rsidR="00EF25CB" w:rsidRPr="00961C37">
        <w:rPr>
          <w:rStyle w:val="Chard"/>
          <w:rFonts w:hint="eastAsia"/>
          <w:rtl/>
        </w:rPr>
        <w:t>أ</w:t>
      </w:r>
      <w:r w:rsidR="00EF25CB" w:rsidRPr="00961C37">
        <w:rPr>
          <w:rStyle w:val="Chard"/>
          <w:rFonts w:hint="cs"/>
          <w:rtl/>
        </w:rPr>
        <w:t>ٓ</w:t>
      </w:r>
      <w:r w:rsidR="00EF25CB" w:rsidRPr="00961C37">
        <w:rPr>
          <w:rStyle w:val="Chard"/>
          <w:rFonts w:hint="eastAsia"/>
          <w:rtl/>
        </w:rPr>
        <w:t>خِرَةِ</w:t>
      </w:r>
      <w:r w:rsidR="00EF25CB" w:rsidRPr="00961C37">
        <w:rPr>
          <w:rStyle w:val="Chard"/>
          <w:rtl/>
        </w:rPr>
        <w:t xml:space="preserve"> </w:t>
      </w:r>
      <w:r w:rsidR="00EF25CB" w:rsidRPr="00961C37">
        <w:rPr>
          <w:rStyle w:val="Chard"/>
          <w:rFonts w:hint="eastAsia"/>
          <w:rtl/>
        </w:rPr>
        <w:t>مِن</w:t>
      </w:r>
      <w:r w:rsidR="00EF25CB" w:rsidRPr="00961C37">
        <w:rPr>
          <w:rStyle w:val="Chard"/>
          <w:rtl/>
        </w:rPr>
        <w:t xml:space="preserve"> </w:t>
      </w:r>
      <w:r w:rsidR="00EF25CB" w:rsidRPr="00961C37">
        <w:rPr>
          <w:rStyle w:val="Chard"/>
          <w:rFonts w:hint="eastAsia"/>
          <w:rtl/>
        </w:rPr>
        <w:t>نَّصِيبٍ</w:t>
      </w:r>
      <w:r w:rsidR="00EF25CB" w:rsidRPr="00961C37">
        <w:rPr>
          <w:rStyle w:val="Chard"/>
          <w:rtl/>
        </w:rPr>
        <w:t xml:space="preserve"> </w:t>
      </w:r>
      <w:r w:rsidR="00EF25CB" w:rsidRPr="00961C37">
        <w:rPr>
          <w:rStyle w:val="Chard"/>
          <w:rFonts w:hint="cs"/>
          <w:rtl/>
        </w:rPr>
        <w:t>٢٠</w:t>
      </w:r>
      <w:r w:rsidRPr="000D7E8F">
        <w:rPr>
          <w:rFonts w:ascii="QCF_BSML" w:hAnsi="QCF_BSML" w:cs="CTraditional Arabic" w:hint="cs"/>
          <w:color w:val="000000"/>
          <w:rtl/>
        </w:rPr>
        <w:t>﴾</w:t>
      </w:r>
      <w:r w:rsidR="00EF25CB">
        <w:rPr>
          <w:rFonts w:ascii="2  Badr" w:hAnsi="2  Badr" w:hint="cs"/>
          <w:rtl/>
        </w:rPr>
        <w:t xml:space="preserve"> </w:t>
      </w:r>
      <w:r w:rsidR="00EF25CB" w:rsidRPr="00EF25CB">
        <w:rPr>
          <w:rStyle w:val="Charc"/>
          <w:rFonts w:hint="cs"/>
          <w:rtl/>
        </w:rPr>
        <w:t>[ال</w:t>
      </w:r>
      <w:r w:rsidR="000B5A71" w:rsidRPr="00EF25CB">
        <w:rPr>
          <w:rStyle w:val="Charc"/>
          <w:rtl/>
        </w:rPr>
        <w:t>شورى: ٢٠</w:t>
      </w:r>
      <w:r w:rsidR="00EF25CB" w:rsidRPr="00EF25CB">
        <w:rPr>
          <w:rStyle w:val="Charc"/>
          <w:rFonts w:hint="cs"/>
          <w:rtl/>
        </w:rPr>
        <w:t>].</w:t>
      </w:r>
    </w:p>
    <w:p w:rsidR="000B5A71" w:rsidRPr="00961C37" w:rsidRDefault="00EF25CB" w:rsidP="007B1974">
      <w:pPr>
        <w:autoSpaceDE w:val="0"/>
        <w:autoSpaceDN w:val="0"/>
        <w:adjustRightInd w:val="0"/>
        <w:ind w:firstLine="284"/>
        <w:jc w:val="both"/>
        <w:rPr>
          <w:rStyle w:val="Chard"/>
          <w:rtl/>
        </w:rPr>
      </w:pPr>
      <w:r>
        <w:rPr>
          <w:rStyle w:val="Char5"/>
          <w:rtl/>
        </w:rPr>
        <w:t>«هر</w:t>
      </w:r>
      <w:r w:rsidR="000B5A71" w:rsidRPr="008548CA">
        <w:rPr>
          <w:rStyle w:val="Char5"/>
          <w:rtl/>
        </w:rPr>
        <w:t>کس پاداش سرای جاوید را بخواهد آن را برایش افزایش می‏دهیم و</w:t>
      </w:r>
      <w:r w:rsidR="00792543">
        <w:rPr>
          <w:rStyle w:val="Char5"/>
          <w:rtl/>
        </w:rPr>
        <w:t xml:space="preserve"> هرکس </w:t>
      </w:r>
      <w:r w:rsidR="000B5A71" w:rsidRPr="008548CA">
        <w:rPr>
          <w:rStyle w:val="Char5"/>
          <w:rtl/>
        </w:rPr>
        <w:t>کالای دنیای فانی را بخواهد به او می‏دهیم اما در آخرت بهره‏یی نخواهد داشت»،</w:t>
      </w:r>
      <w:r w:rsidR="000D7E8F">
        <w:rPr>
          <w:rStyle w:val="Char5"/>
        </w:rPr>
        <w:t xml:space="preserve"> </w:t>
      </w:r>
      <w:r w:rsidR="000D7E8F">
        <w:rPr>
          <w:rStyle w:val="Char5"/>
          <w:rFonts w:cs="CTraditional Arabic" w:hint="cs"/>
          <w:rtl/>
        </w:rPr>
        <w:t>﴿</w:t>
      </w:r>
      <w:r w:rsidR="007B1974" w:rsidRPr="00961C37">
        <w:rPr>
          <w:rStyle w:val="Chard"/>
          <w:rFonts w:hint="eastAsia"/>
          <w:rtl/>
        </w:rPr>
        <w:t>وَلَا</w:t>
      </w:r>
      <w:r w:rsidR="007B1974" w:rsidRPr="00961C37">
        <w:rPr>
          <w:rStyle w:val="Chard"/>
          <w:rtl/>
        </w:rPr>
        <w:t xml:space="preserve"> </w:t>
      </w:r>
      <w:r w:rsidR="007B1974" w:rsidRPr="00961C37">
        <w:rPr>
          <w:rStyle w:val="Chard"/>
          <w:rFonts w:hint="eastAsia"/>
          <w:rtl/>
        </w:rPr>
        <w:t>تَكُونُواْ</w:t>
      </w:r>
      <w:r w:rsidR="007B1974" w:rsidRPr="00961C37">
        <w:rPr>
          <w:rStyle w:val="Chard"/>
          <w:rtl/>
        </w:rPr>
        <w:t xml:space="preserve"> </w:t>
      </w:r>
      <w:r w:rsidR="007B1974" w:rsidRPr="00961C37">
        <w:rPr>
          <w:rStyle w:val="Chard"/>
          <w:rFonts w:hint="eastAsia"/>
          <w:rtl/>
        </w:rPr>
        <w:t>كَ</w:t>
      </w:r>
      <w:r w:rsidR="007B1974" w:rsidRPr="00961C37">
        <w:rPr>
          <w:rStyle w:val="Chard"/>
          <w:rFonts w:hint="cs"/>
          <w:rtl/>
        </w:rPr>
        <w:t>ٱ</w:t>
      </w:r>
      <w:r w:rsidR="007B1974" w:rsidRPr="00961C37">
        <w:rPr>
          <w:rStyle w:val="Chard"/>
          <w:rFonts w:hint="eastAsia"/>
          <w:rtl/>
        </w:rPr>
        <w:t>لَّذِينَ</w:t>
      </w:r>
      <w:r w:rsidR="007B1974" w:rsidRPr="00961C37">
        <w:rPr>
          <w:rStyle w:val="Chard"/>
          <w:rtl/>
        </w:rPr>
        <w:t xml:space="preserve"> </w:t>
      </w:r>
      <w:r w:rsidR="007B1974" w:rsidRPr="00961C37">
        <w:rPr>
          <w:rStyle w:val="Chard"/>
          <w:rFonts w:hint="eastAsia"/>
          <w:rtl/>
        </w:rPr>
        <w:t>خَرَجُواْ</w:t>
      </w:r>
      <w:r w:rsidR="007B1974" w:rsidRPr="00961C37">
        <w:rPr>
          <w:rStyle w:val="Chard"/>
          <w:rtl/>
        </w:rPr>
        <w:t xml:space="preserve"> </w:t>
      </w:r>
      <w:r w:rsidR="007B1974" w:rsidRPr="00961C37">
        <w:rPr>
          <w:rStyle w:val="Chard"/>
          <w:rFonts w:hint="eastAsia"/>
          <w:rtl/>
        </w:rPr>
        <w:t>مِن</w:t>
      </w:r>
      <w:r w:rsidR="007B1974" w:rsidRPr="00961C37">
        <w:rPr>
          <w:rStyle w:val="Chard"/>
          <w:rtl/>
        </w:rPr>
        <w:t xml:space="preserve"> </w:t>
      </w:r>
      <w:r w:rsidR="007B1974" w:rsidRPr="00961C37">
        <w:rPr>
          <w:rStyle w:val="Chard"/>
          <w:rFonts w:hint="eastAsia"/>
          <w:rtl/>
        </w:rPr>
        <w:t>دِيَ</w:t>
      </w:r>
      <w:r w:rsidR="007B1974" w:rsidRPr="00961C37">
        <w:rPr>
          <w:rStyle w:val="Chard"/>
          <w:rFonts w:hint="cs"/>
          <w:rtl/>
        </w:rPr>
        <w:t>ٰ</w:t>
      </w:r>
      <w:r w:rsidR="007B1974" w:rsidRPr="00961C37">
        <w:rPr>
          <w:rStyle w:val="Chard"/>
          <w:rFonts w:hint="eastAsia"/>
          <w:rtl/>
        </w:rPr>
        <w:t>رِهِم</w:t>
      </w:r>
      <w:r w:rsidR="007B1974" w:rsidRPr="00961C37">
        <w:rPr>
          <w:rStyle w:val="Chard"/>
          <w:rtl/>
        </w:rPr>
        <w:t xml:space="preserve"> </w:t>
      </w:r>
      <w:r w:rsidR="007B1974" w:rsidRPr="00961C37">
        <w:rPr>
          <w:rStyle w:val="Chard"/>
          <w:rFonts w:hint="eastAsia"/>
          <w:rtl/>
        </w:rPr>
        <w:t>بَطَر</w:t>
      </w:r>
      <w:r w:rsidR="007B1974" w:rsidRPr="00961C37">
        <w:rPr>
          <w:rStyle w:val="Chard"/>
          <w:rFonts w:hint="cs"/>
          <w:rtl/>
        </w:rPr>
        <w:t>ٗ</w:t>
      </w:r>
      <w:r w:rsidR="007B1974" w:rsidRPr="00961C37">
        <w:rPr>
          <w:rStyle w:val="Chard"/>
          <w:rFonts w:hint="eastAsia"/>
          <w:rtl/>
        </w:rPr>
        <w:t>ا</w:t>
      </w:r>
      <w:r w:rsidR="007B1974" w:rsidRPr="00961C37">
        <w:rPr>
          <w:rStyle w:val="Chard"/>
          <w:rtl/>
        </w:rPr>
        <w:t xml:space="preserve"> </w:t>
      </w:r>
      <w:r w:rsidR="007B1974" w:rsidRPr="00961C37">
        <w:rPr>
          <w:rStyle w:val="Chard"/>
          <w:rFonts w:hint="eastAsia"/>
          <w:rtl/>
        </w:rPr>
        <w:t>وَرِئَا</w:t>
      </w:r>
      <w:r w:rsidR="007B1974" w:rsidRPr="00961C37">
        <w:rPr>
          <w:rStyle w:val="Chard"/>
          <w:rFonts w:hint="cs"/>
          <w:rtl/>
        </w:rPr>
        <w:t>ٓ</w:t>
      </w:r>
      <w:r w:rsidR="007B1974" w:rsidRPr="00961C37">
        <w:rPr>
          <w:rStyle w:val="Chard"/>
          <w:rFonts w:hint="eastAsia"/>
          <w:rtl/>
        </w:rPr>
        <w:t>ءَ</w:t>
      </w:r>
      <w:r w:rsidR="007B1974" w:rsidRPr="00961C37">
        <w:rPr>
          <w:rStyle w:val="Chard"/>
          <w:rtl/>
        </w:rPr>
        <w:t xml:space="preserve"> </w:t>
      </w:r>
      <w:r w:rsidR="007B1974" w:rsidRPr="00961C37">
        <w:rPr>
          <w:rStyle w:val="Chard"/>
          <w:rFonts w:hint="cs"/>
          <w:rtl/>
        </w:rPr>
        <w:t>ٱ</w:t>
      </w:r>
      <w:r w:rsidR="007B1974" w:rsidRPr="00961C37">
        <w:rPr>
          <w:rStyle w:val="Chard"/>
          <w:rFonts w:hint="eastAsia"/>
          <w:rtl/>
        </w:rPr>
        <w:t>لنَّاسِ</w:t>
      </w:r>
      <w:r w:rsidR="007B1974" w:rsidRPr="00961C37">
        <w:rPr>
          <w:rStyle w:val="Chard"/>
          <w:rtl/>
        </w:rPr>
        <w:t xml:space="preserve"> </w:t>
      </w:r>
      <w:r w:rsidR="007B1974" w:rsidRPr="00961C37">
        <w:rPr>
          <w:rStyle w:val="Chard"/>
          <w:rFonts w:hint="eastAsia"/>
          <w:rtl/>
        </w:rPr>
        <w:t>وَيَصُدُّونَ</w:t>
      </w:r>
      <w:r w:rsidR="007B1974" w:rsidRPr="00961C37">
        <w:rPr>
          <w:rStyle w:val="Chard"/>
          <w:rtl/>
        </w:rPr>
        <w:t xml:space="preserve"> </w:t>
      </w:r>
      <w:r w:rsidR="007B1974" w:rsidRPr="00961C37">
        <w:rPr>
          <w:rStyle w:val="Chard"/>
          <w:rFonts w:hint="eastAsia"/>
          <w:rtl/>
        </w:rPr>
        <w:t>عَن</w:t>
      </w:r>
      <w:r w:rsidR="007B1974" w:rsidRPr="00961C37">
        <w:rPr>
          <w:rStyle w:val="Chard"/>
          <w:rtl/>
        </w:rPr>
        <w:t xml:space="preserve"> </w:t>
      </w:r>
      <w:r w:rsidR="007B1974" w:rsidRPr="00961C37">
        <w:rPr>
          <w:rStyle w:val="Chard"/>
          <w:rFonts w:hint="eastAsia"/>
          <w:rtl/>
        </w:rPr>
        <w:t>سَبِيلِ</w:t>
      </w:r>
      <w:r w:rsidR="007B1974" w:rsidRPr="00961C37">
        <w:rPr>
          <w:rStyle w:val="Chard"/>
          <w:rtl/>
        </w:rPr>
        <w:t xml:space="preserve"> </w:t>
      </w:r>
      <w:r w:rsidR="007B1974" w:rsidRPr="00961C37">
        <w:rPr>
          <w:rStyle w:val="Chard"/>
          <w:rFonts w:hint="cs"/>
          <w:rtl/>
        </w:rPr>
        <w:t>ٱ</w:t>
      </w:r>
      <w:r w:rsidR="007B1974" w:rsidRPr="00961C37">
        <w:rPr>
          <w:rStyle w:val="Chard"/>
          <w:rFonts w:hint="eastAsia"/>
          <w:rtl/>
        </w:rPr>
        <w:t>للَّهِ</w:t>
      </w:r>
      <w:r w:rsidR="007B1974" w:rsidRPr="00961C37">
        <w:rPr>
          <w:rStyle w:val="Chard"/>
          <w:rFonts w:hint="cs"/>
          <w:rtl/>
        </w:rPr>
        <w:t>ۚ</w:t>
      </w:r>
      <w:r w:rsidR="007B1974" w:rsidRPr="00961C37">
        <w:rPr>
          <w:rStyle w:val="Chard"/>
          <w:rtl/>
        </w:rPr>
        <w:t xml:space="preserve"> </w:t>
      </w:r>
      <w:r w:rsidR="007B1974" w:rsidRPr="00961C37">
        <w:rPr>
          <w:rStyle w:val="Chard"/>
          <w:rFonts w:hint="eastAsia"/>
          <w:rtl/>
        </w:rPr>
        <w:t>وَ</w:t>
      </w:r>
      <w:r w:rsidR="007B1974" w:rsidRPr="00961C37">
        <w:rPr>
          <w:rStyle w:val="Chard"/>
          <w:rFonts w:hint="cs"/>
          <w:rtl/>
        </w:rPr>
        <w:t>ٱ</w:t>
      </w:r>
      <w:r w:rsidR="007B1974" w:rsidRPr="00961C37">
        <w:rPr>
          <w:rStyle w:val="Chard"/>
          <w:rFonts w:hint="eastAsia"/>
          <w:rtl/>
        </w:rPr>
        <w:t>للَّهُ</w:t>
      </w:r>
      <w:r w:rsidR="007B1974" w:rsidRPr="00961C37">
        <w:rPr>
          <w:rStyle w:val="Chard"/>
          <w:rtl/>
        </w:rPr>
        <w:t xml:space="preserve"> </w:t>
      </w:r>
      <w:r w:rsidR="007B1974" w:rsidRPr="00961C37">
        <w:rPr>
          <w:rStyle w:val="Chard"/>
          <w:rFonts w:hint="eastAsia"/>
          <w:rtl/>
        </w:rPr>
        <w:t>بِمَا</w:t>
      </w:r>
      <w:r w:rsidR="007B1974" w:rsidRPr="00961C37">
        <w:rPr>
          <w:rStyle w:val="Chard"/>
          <w:rtl/>
        </w:rPr>
        <w:t xml:space="preserve"> </w:t>
      </w:r>
      <w:r w:rsidR="007B1974" w:rsidRPr="00961C37">
        <w:rPr>
          <w:rStyle w:val="Chard"/>
          <w:rFonts w:hint="eastAsia"/>
          <w:rtl/>
        </w:rPr>
        <w:t>يَع</w:t>
      </w:r>
      <w:r w:rsidR="007B1974" w:rsidRPr="00961C37">
        <w:rPr>
          <w:rStyle w:val="Chard"/>
          <w:rFonts w:hint="cs"/>
          <w:rtl/>
        </w:rPr>
        <w:t>ۡ</w:t>
      </w:r>
      <w:r w:rsidR="007B1974" w:rsidRPr="00961C37">
        <w:rPr>
          <w:rStyle w:val="Chard"/>
          <w:rFonts w:hint="eastAsia"/>
          <w:rtl/>
        </w:rPr>
        <w:t>مَلُونَ</w:t>
      </w:r>
      <w:r w:rsidR="007B1974" w:rsidRPr="00961C37">
        <w:rPr>
          <w:rStyle w:val="Chard"/>
          <w:rtl/>
        </w:rPr>
        <w:t xml:space="preserve"> </w:t>
      </w:r>
      <w:r w:rsidR="007B1974" w:rsidRPr="00961C37">
        <w:rPr>
          <w:rStyle w:val="Chard"/>
          <w:rFonts w:hint="eastAsia"/>
          <w:rtl/>
        </w:rPr>
        <w:t>مُحِيط</w:t>
      </w:r>
      <w:r w:rsidR="007B1974" w:rsidRPr="00961C37">
        <w:rPr>
          <w:rStyle w:val="Chard"/>
          <w:rFonts w:hint="cs"/>
          <w:rtl/>
        </w:rPr>
        <w:t>ٞ</w:t>
      </w:r>
      <w:r w:rsidR="007B1974" w:rsidRPr="00961C37">
        <w:rPr>
          <w:rStyle w:val="Chard"/>
          <w:rtl/>
        </w:rPr>
        <w:t xml:space="preserve"> </w:t>
      </w:r>
      <w:r w:rsidR="007B1974" w:rsidRPr="00961C37">
        <w:rPr>
          <w:rStyle w:val="Chard"/>
          <w:rFonts w:hint="cs"/>
          <w:rtl/>
        </w:rPr>
        <w:t>٤٧</w:t>
      </w:r>
      <w:r w:rsidR="000D7E8F">
        <w:rPr>
          <w:rStyle w:val="Char5"/>
          <w:rFonts w:cs="CTraditional Arabic" w:hint="cs"/>
          <w:rtl/>
        </w:rPr>
        <w:t>﴾</w:t>
      </w:r>
      <w:r w:rsidR="007B1974">
        <w:rPr>
          <w:rStyle w:val="Char5"/>
          <w:rFonts w:hint="cs"/>
          <w:rtl/>
        </w:rPr>
        <w:t xml:space="preserve"> </w:t>
      </w:r>
      <w:r w:rsidR="007B1974" w:rsidRPr="007B1974">
        <w:rPr>
          <w:rStyle w:val="Charc"/>
          <w:rFonts w:hint="cs"/>
          <w:rtl/>
        </w:rPr>
        <w:t>[ال</w:t>
      </w:r>
      <w:r w:rsidR="000B5A71" w:rsidRPr="007B1974">
        <w:rPr>
          <w:rStyle w:val="Charc"/>
          <w:rtl/>
        </w:rPr>
        <w:t>انفال: ٤٧</w:t>
      </w:r>
      <w:r w:rsidR="007B1974" w:rsidRPr="007B1974">
        <w:rPr>
          <w:rStyle w:val="Charc"/>
          <w:rFonts w:hint="cs"/>
          <w:rtl/>
        </w:rPr>
        <w:t>]</w:t>
      </w:r>
      <w:r w:rsidR="000B5A71" w:rsidRPr="008548CA">
        <w:rPr>
          <w:rStyle w:val="Char5"/>
          <w:rtl/>
        </w:rPr>
        <w:t xml:space="preserve"> «مبادا مانند کسانی باشید که از سرزمین خود با غرور و برای جلب نظر مردم بیرون آمدند و از راه خدا جلوگیری کردند. خداوند بر</w:t>
      </w:r>
      <w:r w:rsidR="00811778">
        <w:rPr>
          <w:rStyle w:val="Char5"/>
          <w:rtl/>
        </w:rPr>
        <w:t xml:space="preserve"> آن‌ها </w:t>
      </w:r>
      <w:r w:rsidR="000B5A71" w:rsidRPr="008548CA">
        <w:rPr>
          <w:rStyle w:val="Char5"/>
          <w:rtl/>
        </w:rPr>
        <w:t>و کردارشان آگاه است و می‏داند».</w:t>
      </w:r>
    </w:p>
    <w:p w:rsidR="000B5A71" w:rsidRDefault="000B5A71" w:rsidP="005F7F39">
      <w:pPr>
        <w:pStyle w:val="a0"/>
        <w:rPr>
          <w:rtl/>
        </w:rPr>
      </w:pPr>
      <w:bookmarkStart w:id="22" w:name="_Toc228635597"/>
      <w:bookmarkStart w:id="23" w:name="_Toc228854169"/>
      <w:bookmarkStart w:id="24" w:name="_Toc435795727"/>
      <w:r>
        <w:rPr>
          <w:rtl/>
        </w:rPr>
        <w:t>ستایش اخلاص و اهل آن</w:t>
      </w:r>
      <w:bookmarkEnd w:id="22"/>
      <w:bookmarkEnd w:id="23"/>
      <w:bookmarkEnd w:id="24"/>
    </w:p>
    <w:p w:rsidR="000B5A71" w:rsidRPr="00961C37" w:rsidRDefault="000B5A71" w:rsidP="007B1974">
      <w:pPr>
        <w:autoSpaceDE w:val="0"/>
        <w:autoSpaceDN w:val="0"/>
        <w:adjustRightInd w:val="0"/>
        <w:ind w:firstLine="284"/>
        <w:jc w:val="both"/>
        <w:rPr>
          <w:rStyle w:val="Chard"/>
          <w:rtl/>
        </w:rPr>
      </w:pPr>
      <w:r w:rsidRPr="008548CA">
        <w:rPr>
          <w:rStyle w:val="Char5"/>
          <w:rtl/>
        </w:rPr>
        <w:t>خداوند مخلصان را ستوده است-</w:t>
      </w:r>
      <w:r w:rsidR="005D5775">
        <w:rPr>
          <w:rStyle w:val="Char5"/>
          <w:rtl/>
        </w:rPr>
        <w:t xml:space="preserve"> چنانکه </w:t>
      </w:r>
      <w:r w:rsidRPr="008548CA">
        <w:rPr>
          <w:rStyle w:val="Char5"/>
          <w:rtl/>
        </w:rPr>
        <w:t>پیشتر یاد شد- و از احوال بهشتیان آورده است که</w:t>
      </w:r>
      <w:r w:rsidR="00811778">
        <w:rPr>
          <w:rStyle w:val="Char5"/>
          <w:rtl/>
        </w:rPr>
        <w:t xml:space="preserve"> آن‌ها </w:t>
      </w:r>
      <w:r w:rsidRPr="008548CA">
        <w:rPr>
          <w:rStyle w:val="Char5"/>
          <w:rtl/>
        </w:rPr>
        <w:t>در دنیا تنها برای خشنودی خدا بینوایان را غذا می‏دادند:</w:t>
      </w:r>
      <w:r w:rsidR="000D7E8F">
        <w:rPr>
          <w:rStyle w:val="Char5"/>
        </w:rPr>
        <w:t xml:space="preserve"> </w:t>
      </w:r>
      <w:r w:rsidR="000D7E8F">
        <w:rPr>
          <w:rStyle w:val="Char5"/>
          <w:rFonts w:cs="CTraditional Arabic" w:hint="cs"/>
          <w:rtl/>
        </w:rPr>
        <w:t>﴿</w:t>
      </w:r>
      <w:r w:rsidR="007B1974" w:rsidRPr="00961C37">
        <w:rPr>
          <w:rStyle w:val="Chard"/>
          <w:rFonts w:hint="eastAsia"/>
          <w:rtl/>
        </w:rPr>
        <w:t>إِنَّمَا</w:t>
      </w:r>
      <w:r w:rsidR="007B1974" w:rsidRPr="00961C37">
        <w:rPr>
          <w:rStyle w:val="Chard"/>
          <w:rtl/>
        </w:rPr>
        <w:t xml:space="preserve"> </w:t>
      </w:r>
      <w:r w:rsidR="007B1974" w:rsidRPr="00961C37">
        <w:rPr>
          <w:rStyle w:val="Chard"/>
          <w:rFonts w:hint="eastAsia"/>
          <w:rtl/>
        </w:rPr>
        <w:t>نُط</w:t>
      </w:r>
      <w:r w:rsidR="007B1974" w:rsidRPr="00961C37">
        <w:rPr>
          <w:rStyle w:val="Chard"/>
          <w:rFonts w:hint="cs"/>
          <w:rtl/>
        </w:rPr>
        <w:t>ۡ</w:t>
      </w:r>
      <w:r w:rsidR="007B1974" w:rsidRPr="00961C37">
        <w:rPr>
          <w:rStyle w:val="Chard"/>
          <w:rFonts w:hint="eastAsia"/>
          <w:rtl/>
        </w:rPr>
        <w:t>عِمُكُم</w:t>
      </w:r>
      <w:r w:rsidR="007B1974" w:rsidRPr="00961C37">
        <w:rPr>
          <w:rStyle w:val="Chard"/>
          <w:rFonts w:hint="cs"/>
          <w:rtl/>
        </w:rPr>
        <w:t>ۡ</w:t>
      </w:r>
      <w:r w:rsidR="007B1974" w:rsidRPr="00961C37">
        <w:rPr>
          <w:rStyle w:val="Chard"/>
          <w:rtl/>
        </w:rPr>
        <w:t xml:space="preserve"> </w:t>
      </w:r>
      <w:r w:rsidR="007B1974" w:rsidRPr="00961C37">
        <w:rPr>
          <w:rStyle w:val="Chard"/>
          <w:rFonts w:hint="eastAsia"/>
          <w:rtl/>
        </w:rPr>
        <w:t>لِوَج</w:t>
      </w:r>
      <w:r w:rsidR="007B1974" w:rsidRPr="00961C37">
        <w:rPr>
          <w:rStyle w:val="Chard"/>
          <w:rFonts w:hint="cs"/>
          <w:rtl/>
        </w:rPr>
        <w:t>ۡ</w:t>
      </w:r>
      <w:r w:rsidR="007B1974" w:rsidRPr="00961C37">
        <w:rPr>
          <w:rStyle w:val="Chard"/>
          <w:rFonts w:hint="eastAsia"/>
          <w:rtl/>
        </w:rPr>
        <w:t>هِ</w:t>
      </w:r>
      <w:r w:rsidR="007B1974" w:rsidRPr="00961C37">
        <w:rPr>
          <w:rStyle w:val="Chard"/>
          <w:rtl/>
        </w:rPr>
        <w:t xml:space="preserve"> </w:t>
      </w:r>
      <w:r w:rsidR="007B1974" w:rsidRPr="00961C37">
        <w:rPr>
          <w:rStyle w:val="Chard"/>
          <w:rFonts w:hint="cs"/>
          <w:rtl/>
        </w:rPr>
        <w:t>ٱ</w:t>
      </w:r>
      <w:r w:rsidR="007B1974" w:rsidRPr="00961C37">
        <w:rPr>
          <w:rStyle w:val="Chard"/>
          <w:rFonts w:hint="eastAsia"/>
          <w:rtl/>
        </w:rPr>
        <w:t>للَّهِ</w:t>
      </w:r>
      <w:r w:rsidR="007B1974" w:rsidRPr="00961C37">
        <w:rPr>
          <w:rStyle w:val="Chard"/>
          <w:rtl/>
        </w:rPr>
        <w:t xml:space="preserve"> </w:t>
      </w:r>
      <w:r w:rsidR="007B1974" w:rsidRPr="00961C37">
        <w:rPr>
          <w:rStyle w:val="Chard"/>
          <w:rFonts w:hint="eastAsia"/>
          <w:rtl/>
        </w:rPr>
        <w:t>لَا</w:t>
      </w:r>
      <w:r w:rsidR="007B1974" w:rsidRPr="00961C37">
        <w:rPr>
          <w:rStyle w:val="Chard"/>
          <w:rtl/>
        </w:rPr>
        <w:t xml:space="preserve"> </w:t>
      </w:r>
      <w:r w:rsidR="007B1974" w:rsidRPr="00961C37">
        <w:rPr>
          <w:rStyle w:val="Chard"/>
          <w:rFonts w:hint="eastAsia"/>
          <w:rtl/>
        </w:rPr>
        <w:t>نُرِيدُ</w:t>
      </w:r>
      <w:r w:rsidR="007B1974" w:rsidRPr="00961C37">
        <w:rPr>
          <w:rStyle w:val="Chard"/>
          <w:rtl/>
        </w:rPr>
        <w:t xml:space="preserve"> </w:t>
      </w:r>
      <w:r w:rsidR="007B1974" w:rsidRPr="00961C37">
        <w:rPr>
          <w:rStyle w:val="Chard"/>
          <w:rFonts w:hint="eastAsia"/>
          <w:rtl/>
        </w:rPr>
        <w:t>مِنكُم</w:t>
      </w:r>
      <w:r w:rsidR="007B1974" w:rsidRPr="00961C37">
        <w:rPr>
          <w:rStyle w:val="Chard"/>
          <w:rFonts w:hint="cs"/>
          <w:rtl/>
        </w:rPr>
        <w:t>ۡ</w:t>
      </w:r>
      <w:r w:rsidR="007B1974" w:rsidRPr="00961C37">
        <w:rPr>
          <w:rStyle w:val="Chard"/>
          <w:rtl/>
        </w:rPr>
        <w:t xml:space="preserve"> </w:t>
      </w:r>
      <w:r w:rsidR="007B1974" w:rsidRPr="00961C37">
        <w:rPr>
          <w:rStyle w:val="Chard"/>
          <w:rFonts w:hint="eastAsia"/>
          <w:rtl/>
        </w:rPr>
        <w:t>جَزَا</w:t>
      </w:r>
      <w:r w:rsidR="007B1974" w:rsidRPr="00961C37">
        <w:rPr>
          <w:rStyle w:val="Chard"/>
          <w:rFonts w:hint="cs"/>
          <w:rtl/>
        </w:rPr>
        <w:t>ٓ</w:t>
      </w:r>
      <w:r w:rsidR="007B1974" w:rsidRPr="00961C37">
        <w:rPr>
          <w:rStyle w:val="Chard"/>
          <w:rFonts w:hint="eastAsia"/>
          <w:rtl/>
        </w:rPr>
        <w:t>ء</w:t>
      </w:r>
      <w:r w:rsidR="007B1974" w:rsidRPr="00961C37">
        <w:rPr>
          <w:rStyle w:val="Chard"/>
          <w:rFonts w:hint="cs"/>
          <w:rtl/>
        </w:rPr>
        <w:t>ٗ</w:t>
      </w:r>
      <w:r w:rsidR="007B1974" w:rsidRPr="00961C37">
        <w:rPr>
          <w:rStyle w:val="Chard"/>
          <w:rtl/>
        </w:rPr>
        <w:t xml:space="preserve"> </w:t>
      </w:r>
      <w:r w:rsidR="007B1974" w:rsidRPr="00961C37">
        <w:rPr>
          <w:rStyle w:val="Chard"/>
          <w:rFonts w:hint="eastAsia"/>
          <w:rtl/>
        </w:rPr>
        <w:t>وَلَا</w:t>
      </w:r>
      <w:r w:rsidR="007B1974" w:rsidRPr="00961C37">
        <w:rPr>
          <w:rStyle w:val="Chard"/>
          <w:rtl/>
        </w:rPr>
        <w:t xml:space="preserve"> </w:t>
      </w:r>
      <w:r w:rsidR="007B1974" w:rsidRPr="00961C37">
        <w:rPr>
          <w:rStyle w:val="Chard"/>
          <w:rFonts w:hint="eastAsia"/>
          <w:rtl/>
        </w:rPr>
        <w:t>شُكُورًا</w:t>
      </w:r>
      <w:r w:rsidR="007B1974" w:rsidRPr="00961C37">
        <w:rPr>
          <w:rStyle w:val="Chard"/>
          <w:rtl/>
        </w:rPr>
        <w:t xml:space="preserve"> </w:t>
      </w:r>
      <w:r w:rsidR="007B1974" w:rsidRPr="00961C37">
        <w:rPr>
          <w:rStyle w:val="Chard"/>
          <w:rFonts w:hint="cs"/>
          <w:rtl/>
        </w:rPr>
        <w:t>٩</w:t>
      </w:r>
      <w:r w:rsidR="000D7E8F">
        <w:rPr>
          <w:rStyle w:val="Char5"/>
          <w:rFonts w:cs="CTraditional Arabic" w:hint="cs"/>
          <w:rtl/>
        </w:rPr>
        <w:t>﴾</w:t>
      </w:r>
      <w:r w:rsidRPr="00CB4233">
        <w:rPr>
          <w:rFonts w:ascii="QCF_BSML" w:hAnsi="QCF_BSML" w:cs="QCF_BSML"/>
          <w:color w:val="000000"/>
          <w:sz w:val="27"/>
          <w:szCs w:val="27"/>
          <w:rtl/>
        </w:rPr>
        <w:t xml:space="preserve"> </w:t>
      </w:r>
      <w:r w:rsidR="007B1974" w:rsidRPr="007B1974">
        <w:rPr>
          <w:rStyle w:val="Charc"/>
          <w:rFonts w:hint="cs"/>
          <w:rtl/>
        </w:rPr>
        <w:t>[ال</w:t>
      </w:r>
      <w:r w:rsidRPr="007B1974">
        <w:rPr>
          <w:rStyle w:val="Charc"/>
          <w:rtl/>
        </w:rPr>
        <w:t>انسان: ٩</w:t>
      </w:r>
      <w:r w:rsidR="007B1974" w:rsidRPr="007B1974">
        <w:rPr>
          <w:rStyle w:val="Charc"/>
          <w:rFonts w:hint="cs"/>
          <w:rtl/>
        </w:rPr>
        <w:t>]</w:t>
      </w:r>
      <w:r w:rsidRPr="008548CA">
        <w:rPr>
          <w:rStyle w:val="Char5"/>
          <w:rtl/>
        </w:rPr>
        <w:t xml:space="preserve"> «ما تنها برای خشنودی خدا به شما خوراک می‏دهیم نه از شما پاداش می‏خواهیم و نه تشکری»،</w:t>
      </w:r>
      <w:r w:rsidR="000D7E8F">
        <w:rPr>
          <w:rStyle w:val="Char5"/>
          <w:rFonts w:cs="CTraditional Arabic" w:hint="cs"/>
          <w:rtl/>
        </w:rPr>
        <w:t>﴿</w:t>
      </w:r>
      <w:r w:rsidR="007B1974" w:rsidRPr="00961C37">
        <w:rPr>
          <w:rStyle w:val="Chard"/>
          <w:rFonts w:hint="cs"/>
          <w:rtl/>
        </w:rPr>
        <w:t>۞</w:t>
      </w:r>
      <w:r w:rsidR="007B1974" w:rsidRPr="00961C37">
        <w:rPr>
          <w:rStyle w:val="Chard"/>
          <w:rFonts w:hint="eastAsia"/>
          <w:rtl/>
        </w:rPr>
        <w:t>لَّا</w:t>
      </w:r>
      <w:r w:rsidR="007B1974" w:rsidRPr="00961C37">
        <w:rPr>
          <w:rStyle w:val="Chard"/>
          <w:rtl/>
        </w:rPr>
        <w:t xml:space="preserve"> </w:t>
      </w:r>
      <w:r w:rsidR="007B1974" w:rsidRPr="00961C37">
        <w:rPr>
          <w:rStyle w:val="Chard"/>
          <w:rFonts w:hint="eastAsia"/>
          <w:rtl/>
        </w:rPr>
        <w:t>خَي</w:t>
      </w:r>
      <w:r w:rsidR="007B1974" w:rsidRPr="00961C37">
        <w:rPr>
          <w:rStyle w:val="Chard"/>
          <w:rFonts w:hint="cs"/>
          <w:rtl/>
        </w:rPr>
        <w:t>ۡ</w:t>
      </w:r>
      <w:r w:rsidR="007B1974" w:rsidRPr="00961C37">
        <w:rPr>
          <w:rStyle w:val="Chard"/>
          <w:rFonts w:hint="eastAsia"/>
          <w:rtl/>
        </w:rPr>
        <w:t>رَ</w:t>
      </w:r>
      <w:r w:rsidR="007B1974" w:rsidRPr="00961C37">
        <w:rPr>
          <w:rStyle w:val="Chard"/>
          <w:rtl/>
        </w:rPr>
        <w:t xml:space="preserve"> </w:t>
      </w:r>
      <w:r w:rsidR="007B1974" w:rsidRPr="00961C37">
        <w:rPr>
          <w:rStyle w:val="Chard"/>
          <w:rFonts w:hint="eastAsia"/>
          <w:rtl/>
        </w:rPr>
        <w:t>فِي</w:t>
      </w:r>
      <w:r w:rsidR="007B1974" w:rsidRPr="00961C37">
        <w:rPr>
          <w:rStyle w:val="Chard"/>
          <w:rtl/>
        </w:rPr>
        <w:t xml:space="preserve"> </w:t>
      </w:r>
      <w:r w:rsidR="007B1974" w:rsidRPr="00961C37">
        <w:rPr>
          <w:rStyle w:val="Chard"/>
          <w:rFonts w:hint="eastAsia"/>
          <w:rtl/>
        </w:rPr>
        <w:t>كَثِير</w:t>
      </w:r>
      <w:r w:rsidR="007B1974" w:rsidRPr="00961C37">
        <w:rPr>
          <w:rStyle w:val="Chard"/>
          <w:rFonts w:hint="cs"/>
          <w:rtl/>
        </w:rPr>
        <w:t>ٖ</w:t>
      </w:r>
      <w:r w:rsidR="007B1974" w:rsidRPr="00961C37">
        <w:rPr>
          <w:rStyle w:val="Chard"/>
          <w:rtl/>
        </w:rPr>
        <w:t xml:space="preserve"> </w:t>
      </w:r>
      <w:r w:rsidR="007B1974" w:rsidRPr="00961C37">
        <w:rPr>
          <w:rStyle w:val="Chard"/>
          <w:rFonts w:hint="eastAsia"/>
          <w:rtl/>
        </w:rPr>
        <w:t>مِّن</w:t>
      </w:r>
      <w:r w:rsidR="007B1974" w:rsidRPr="00961C37">
        <w:rPr>
          <w:rStyle w:val="Chard"/>
          <w:rtl/>
        </w:rPr>
        <w:t xml:space="preserve"> </w:t>
      </w:r>
      <w:r w:rsidR="007B1974" w:rsidRPr="00961C37">
        <w:rPr>
          <w:rStyle w:val="Chard"/>
          <w:rFonts w:hint="eastAsia"/>
          <w:rtl/>
        </w:rPr>
        <w:t>نَّج</w:t>
      </w:r>
      <w:r w:rsidR="007B1974" w:rsidRPr="00961C37">
        <w:rPr>
          <w:rStyle w:val="Chard"/>
          <w:rFonts w:hint="cs"/>
          <w:rtl/>
        </w:rPr>
        <w:t>ۡ</w:t>
      </w:r>
      <w:r w:rsidR="007B1974" w:rsidRPr="00961C37">
        <w:rPr>
          <w:rStyle w:val="Chard"/>
          <w:rFonts w:hint="eastAsia"/>
          <w:rtl/>
        </w:rPr>
        <w:t>وَى</w:t>
      </w:r>
      <w:r w:rsidR="007B1974" w:rsidRPr="00961C37">
        <w:rPr>
          <w:rStyle w:val="Chard"/>
          <w:rFonts w:hint="cs"/>
          <w:rtl/>
        </w:rPr>
        <w:t>ٰ</w:t>
      </w:r>
      <w:r w:rsidR="007B1974" w:rsidRPr="00961C37">
        <w:rPr>
          <w:rStyle w:val="Chard"/>
          <w:rFonts w:hint="eastAsia"/>
          <w:rtl/>
        </w:rPr>
        <w:t>هُم</w:t>
      </w:r>
      <w:r w:rsidR="007B1974" w:rsidRPr="00961C37">
        <w:rPr>
          <w:rStyle w:val="Chard"/>
          <w:rFonts w:hint="cs"/>
          <w:rtl/>
        </w:rPr>
        <w:t>ۡ</w:t>
      </w:r>
      <w:r w:rsidR="007B1974" w:rsidRPr="00961C37">
        <w:rPr>
          <w:rStyle w:val="Chard"/>
          <w:rtl/>
        </w:rPr>
        <w:t xml:space="preserve"> </w:t>
      </w:r>
      <w:r w:rsidR="007B1974" w:rsidRPr="00961C37">
        <w:rPr>
          <w:rStyle w:val="Chard"/>
          <w:rFonts w:hint="eastAsia"/>
          <w:rtl/>
        </w:rPr>
        <w:t>إِلَّا</w:t>
      </w:r>
      <w:r w:rsidR="007B1974" w:rsidRPr="00961C37">
        <w:rPr>
          <w:rStyle w:val="Chard"/>
          <w:rtl/>
        </w:rPr>
        <w:t xml:space="preserve"> </w:t>
      </w:r>
      <w:r w:rsidR="007B1974" w:rsidRPr="00961C37">
        <w:rPr>
          <w:rStyle w:val="Chard"/>
          <w:rFonts w:hint="eastAsia"/>
          <w:rtl/>
        </w:rPr>
        <w:t>مَن</w:t>
      </w:r>
      <w:r w:rsidR="007B1974" w:rsidRPr="00961C37">
        <w:rPr>
          <w:rStyle w:val="Chard"/>
          <w:rFonts w:hint="cs"/>
          <w:rtl/>
        </w:rPr>
        <w:t>ۡ</w:t>
      </w:r>
      <w:r w:rsidR="007B1974" w:rsidRPr="00961C37">
        <w:rPr>
          <w:rStyle w:val="Chard"/>
          <w:rtl/>
        </w:rPr>
        <w:t xml:space="preserve"> </w:t>
      </w:r>
      <w:r w:rsidR="007B1974" w:rsidRPr="00961C37">
        <w:rPr>
          <w:rStyle w:val="Chard"/>
          <w:rFonts w:hint="eastAsia"/>
          <w:rtl/>
        </w:rPr>
        <w:t>أَمَرَ</w:t>
      </w:r>
      <w:r w:rsidR="007B1974" w:rsidRPr="00961C37">
        <w:rPr>
          <w:rStyle w:val="Chard"/>
          <w:rtl/>
        </w:rPr>
        <w:t xml:space="preserve"> </w:t>
      </w:r>
      <w:r w:rsidR="007B1974" w:rsidRPr="00961C37">
        <w:rPr>
          <w:rStyle w:val="Chard"/>
          <w:rFonts w:hint="eastAsia"/>
          <w:rtl/>
        </w:rPr>
        <w:t>بِصَدَقَةٍ</w:t>
      </w:r>
      <w:r w:rsidR="007B1974" w:rsidRPr="00961C37">
        <w:rPr>
          <w:rStyle w:val="Chard"/>
          <w:rtl/>
        </w:rPr>
        <w:t xml:space="preserve"> </w:t>
      </w:r>
      <w:r w:rsidR="007B1974" w:rsidRPr="00961C37">
        <w:rPr>
          <w:rStyle w:val="Chard"/>
          <w:rFonts w:hint="eastAsia"/>
          <w:rtl/>
        </w:rPr>
        <w:t>أَو</w:t>
      </w:r>
      <w:r w:rsidR="007B1974" w:rsidRPr="00961C37">
        <w:rPr>
          <w:rStyle w:val="Chard"/>
          <w:rFonts w:hint="cs"/>
          <w:rtl/>
        </w:rPr>
        <w:t>ۡ</w:t>
      </w:r>
      <w:r w:rsidR="007B1974" w:rsidRPr="00961C37">
        <w:rPr>
          <w:rStyle w:val="Chard"/>
          <w:rtl/>
        </w:rPr>
        <w:t xml:space="preserve"> </w:t>
      </w:r>
      <w:r w:rsidR="007B1974" w:rsidRPr="00961C37">
        <w:rPr>
          <w:rStyle w:val="Chard"/>
          <w:rFonts w:hint="eastAsia"/>
          <w:rtl/>
        </w:rPr>
        <w:t>مَع</w:t>
      </w:r>
      <w:r w:rsidR="007B1974" w:rsidRPr="00961C37">
        <w:rPr>
          <w:rStyle w:val="Chard"/>
          <w:rFonts w:hint="cs"/>
          <w:rtl/>
        </w:rPr>
        <w:t>ۡ</w:t>
      </w:r>
      <w:r w:rsidR="007B1974" w:rsidRPr="00961C37">
        <w:rPr>
          <w:rStyle w:val="Chard"/>
          <w:rFonts w:hint="eastAsia"/>
          <w:rtl/>
        </w:rPr>
        <w:t>رُوفٍ</w:t>
      </w:r>
      <w:r w:rsidR="007B1974" w:rsidRPr="00961C37">
        <w:rPr>
          <w:rStyle w:val="Chard"/>
          <w:rtl/>
        </w:rPr>
        <w:t xml:space="preserve"> </w:t>
      </w:r>
      <w:r w:rsidR="007B1974" w:rsidRPr="00961C37">
        <w:rPr>
          <w:rStyle w:val="Chard"/>
          <w:rFonts w:hint="eastAsia"/>
          <w:rtl/>
        </w:rPr>
        <w:t>أَو</w:t>
      </w:r>
      <w:r w:rsidR="007B1974" w:rsidRPr="00961C37">
        <w:rPr>
          <w:rStyle w:val="Chard"/>
          <w:rFonts w:hint="cs"/>
          <w:rtl/>
        </w:rPr>
        <w:t>ۡ</w:t>
      </w:r>
      <w:r w:rsidR="007B1974" w:rsidRPr="00961C37">
        <w:rPr>
          <w:rStyle w:val="Chard"/>
          <w:rtl/>
        </w:rPr>
        <w:t xml:space="preserve"> </w:t>
      </w:r>
      <w:r w:rsidR="007B1974" w:rsidRPr="00961C37">
        <w:rPr>
          <w:rStyle w:val="Chard"/>
          <w:rFonts w:hint="eastAsia"/>
          <w:rtl/>
        </w:rPr>
        <w:t>إِص</w:t>
      </w:r>
      <w:r w:rsidR="007B1974" w:rsidRPr="00961C37">
        <w:rPr>
          <w:rStyle w:val="Chard"/>
          <w:rFonts w:hint="cs"/>
          <w:rtl/>
        </w:rPr>
        <w:t>ۡ</w:t>
      </w:r>
      <w:r w:rsidR="007B1974" w:rsidRPr="00961C37">
        <w:rPr>
          <w:rStyle w:val="Chard"/>
          <w:rFonts w:hint="eastAsia"/>
          <w:rtl/>
        </w:rPr>
        <w:t>لَ</w:t>
      </w:r>
      <w:r w:rsidR="007B1974" w:rsidRPr="00961C37">
        <w:rPr>
          <w:rStyle w:val="Chard"/>
          <w:rFonts w:hint="cs"/>
          <w:rtl/>
        </w:rPr>
        <w:t>ٰ</w:t>
      </w:r>
      <w:r w:rsidR="007B1974" w:rsidRPr="00961C37">
        <w:rPr>
          <w:rStyle w:val="Chard"/>
          <w:rFonts w:hint="eastAsia"/>
          <w:rtl/>
        </w:rPr>
        <w:t>حِ</w:t>
      </w:r>
      <w:r w:rsidR="007B1974" w:rsidRPr="00961C37">
        <w:rPr>
          <w:rStyle w:val="Chard"/>
          <w:rFonts w:hint="cs"/>
          <w:rtl/>
        </w:rPr>
        <w:t>ۢ</w:t>
      </w:r>
      <w:r w:rsidR="007B1974" w:rsidRPr="00961C37">
        <w:rPr>
          <w:rStyle w:val="Chard"/>
          <w:rtl/>
        </w:rPr>
        <w:t xml:space="preserve"> </w:t>
      </w:r>
      <w:r w:rsidR="007B1974" w:rsidRPr="00961C37">
        <w:rPr>
          <w:rStyle w:val="Chard"/>
          <w:rFonts w:hint="eastAsia"/>
          <w:rtl/>
        </w:rPr>
        <w:t>بَي</w:t>
      </w:r>
      <w:r w:rsidR="007B1974" w:rsidRPr="00961C37">
        <w:rPr>
          <w:rStyle w:val="Chard"/>
          <w:rFonts w:hint="cs"/>
          <w:rtl/>
        </w:rPr>
        <w:t>ۡ</w:t>
      </w:r>
      <w:r w:rsidR="007B1974" w:rsidRPr="00961C37">
        <w:rPr>
          <w:rStyle w:val="Chard"/>
          <w:rFonts w:hint="eastAsia"/>
          <w:rtl/>
        </w:rPr>
        <w:t>نَ</w:t>
      </w:r>
      <w:r w:rsidR="007B1974" w:rsidRPr="00961C37">
        <w:rPr>
          <w:rStyle w:val="Chard"/>
          <w:rtl/>
        </w:rPr>
        <w:t xml:space="preserve"> </w:t>
      </w:r>
      <w:r w:rsidR="007B1974" w:rsidRPr="00961C37">
        <w:rPr>
          <w:rStyle w:val="Chard"/>
          <w:rFonts w:hint="cs"/>
          <w:rtl/>
        </w:rPr>
        <w:t>ٱ</w:t>
      </w:r>
      <w:r w:rsidR="007B1974" w:rsidRPr="00961C37">
        <w:rPr>
          <w:rStyle w:val="Chard"/>
          <w:rFonts w:hint="eastAsia"/>
          <w:rtl/>
        </w:rPr>
        <w:t>لنَّاسِ</w:t>
      </w:r>
      <w:r w:rsidR="007B1974" w:rsidRPr="00961C37">
        <w:rPr>
          <w:rStyle w:val="Chard"/>
          <w:rFonts w:hint="cs"/>
          <w:rtl/>
        </w:rPr>
        <w:t>ۚ</w:t>
      </w:r>
      <w:r w:rsidR="007B1974" w:rsidRPr="00961C37">
        <w:rPr>
          <w:rStyle w:val="Chard"/>
          <w:rtl/>
        </w:rPr>
        <w:t xml:space="preserve"> </w:t>
      </w:r>
      <w:r w:rsidR="007B1974" w:rsidRPr="00961C37">
        <w:rPr>
          <w:rStyle w:val="Chard"/>
          <w:rFonts w:hint="eastAsia"/>
          <w:rtl/>
        </w:rPr>
        <w:t>وَمَن</w:t>
      </w:r>
      <w:r w:rsidR="007B1974" w:rsidRPr="00961C37">
        <w:rPr>
          <w:rStyle w:val="Chard"/>
          <w:rtl/>
        </w:rPr>
        <w:t xml:space="preserve"> </w:t>
      </w:r>
      <w:r w:rsidR="007B1974" w:rsidRPr="00961C37">
        <w:rPr>
          <w:rStyle w:val="Chard"/>
          <w:rFonts w:hint="eastAsia"/>
          <w:rtl/>
        </w:rPr>
        <w:t>يَف</w:t>
      </w:r>
      <w:r w:rsidR="007B1974" w:rsidRPr="00961C37">
        <w:rPr>
          <w:rStyle w:val="Chard"/>
          <w:rFonts w:hint="cs"/>
          <w:rtl/>
        </w:rPr>
        <w:t>ۡ</w:t>
      </w:r>
      <w:r w:rsidR="007B1974" w:rsidRPr="00961C37">
        <w:rPr>
          <w:rStyle w:val="Chard"/>
          <w:rFonts w:hint="eastAsia"/>
          <w:rtl/>
        </w:rPr>
        <w:t>عَل</w:t>
      </w:r>
      <w:r w:rsidR="007B1974" w:rsidRPr="00961C37">
        <w:rPr>
          <w:rStyle w:val="Chard"/>
          <w:rFonts w:hint="cs"/>
          <w:rtl/>
        </w:rPr>
        <w:t>ۡ</w:t>
      </w:r>
      <w:r w:rsidR="007B1974" w:rsidRPr="00961C37">
        <w:rPr>
          <w:rStyle w:val="Chard"/>
          <w:rtl/>
        </w:rPr>
        <w:t xml:space="preserve"> </w:t>
      </w:r>
      <w:r w:rsidR="007B1974" w:rsidRPr="00961C37">
        <w:rPr>
          <w:rStyle w:val="Chard"/>
          <w:rFonts w:hint="eastAsia"/>
          <w:rtl/>
        </w:rPr>
        <w:t>ذَ</w:t>
      </w:r>
      <w:r w:rsidR="007B1974" w:rsidRPr="00961C37">
        <w:rPr>
          <w:rStyle w:val="Chard"/>
          <w:rFonts w:hint="cs"/>
          <w:rtl/>
        </w:rPr>
        <w:t>ٰ</w:t>
      </w:r>
      <w:r w:rsidR="007B1974" w:rsidRPr="00961C37">
        <w:rPr>
          <w:rStyle w:val="Chard"/>
          <w:rFonts w:hint="eastAsia"/>
          <w:rtl/>
        </w:rPr>
        <w:t>لِكَ</w:t>
      </w:r>
      <w:r w:rsidR="007B1974" w:rsidRPr="00961C37">
        <w:rPr>
          <w:rStyle w:val="Chard"/>
          <w:rtl/>
        </w:rPr>
        <w:t xml:space="preserve"> </w:t>
      </w:r>
      <w:r w:rsidR="007B1974" w:rsidRPr="00961C37">
        <w:rPr>
          <w:rStyle w:val="Chard"/>
          <w:rFonts w:hint="cs"/>
          <w:rtl/>
        </w:rPr>
        <w:t>ٱ</w:t>
      </w:r>
      <w:r w:rsidR="007B1974" w:rsidRPr="00961C37">
        <w:rPr>
          <w:rStyle w:val="Chard"/>
          <w:rFonts w:hint="eastAsia"/>
          <w:rtl/>
        </w:rPr>
        <w:t>ب</w:t>
      </w:r>
      <w:r w:rsidR="007B1974" w:rsidRPr="00961C37">
        <w:rPr>
          <w:rStyle w:val="Chard"/>
          <w:rFonts w:hint="cs"/>
          <w:rtl/>
        </w:rPr>
        <w:t>ۡ</w:t>
      </w:r>
      <w:r w:rsidR="007B1974" w:rsidRPr="00961C37">
        <w:rPr>
          <w:rStyle w:val="Chard"/>
          <w:rFonts w:hint="eastAsia"/>
          <w:rtl/>
        </w:rPr>
        <w:t>تِغَا</w:t>
      </w:r>
      <w:r w:rsidR="007B1974" w:rsidRPr="00961C37">
        <w:rPr>
          <w:rStyle w:val="Chard"/>
          <w:rFonts w:hint="cs"/>
          <w:rtl/>
        </w:rPr>
        <w:t>ٓ</w:t>
      </w:r>
      <w:r w:rsidR="007B1974" w:rsidRPr="00961C37">
        <w:rPr>
          <w:rStyle w:val="Chard"/>
          <w:rFonts w:hint="eastAsia"/>
          <w:rtl/>
        </w:rPr>
        <w:t>ءَ</w:t>
      </w:r>
      <w:r w:rsidR="007B1974" w:rsidRPr="00961C37">
        <w:rPr>
          <w:rStyle w:val="Chard"/>
          <w:rtl/>
        </w:rPr>
        <w:t xml:space="preserve"> </w:t>
      </w:r>
      <w:r w:rsidR="007B1974" w:rsidRPr="00961C37">
        <w:rPr>
          <w:rStyle w:val="Chard"/>
          <w:rFonts w:hint="eastAsia"/>
          <w:rtl/>
        </w:rPr>
        <w:t>مَر</w:t>
      </w:r>
      <w:r w:rsidR="007B1974" w:rsidRPr="00961C37">
        <w:rPr>
          <w:rStyle w:val="Chard"/>
          <w:rFonts w:hint="cs"/>
          <w:rtl/>
        </w:rPr>
        <w:t>ۡ</w:t>
      </w:r>
      <w:r w:rsidR="007B1974" w:rsidRPr="00961C37">
        <w:rPr>
          <w:rStyle w:val="Chard"/>
          <w:rFonts w:hint="eastAsia"/>
          <w:rtl/>
        </w:rPr>
        <w:t>ضَاتِ</w:t>
      </w:r>
      <w:r w:rsidR="007B1974" w:rsidRPr="00961C37">
        <w:rPr>
          <w:rStyle w:val="Chard"/>
          <w:rtl/>
        </w:rPr>
        <w:t xml:space="preserve"> </w:t>
      </w:r>
      <w:r w:rsidR="007B1974" w:rsidRPr="00961C37">
        <w:rPr>
          <w:rStyle w:val="Chard"/>
          <w:rFonts w:hint="cs"/>
          <w:rtl/>
        </w:rPr>
        <w:t>ٱ</w:t>
      </w:r>
      <w:r w:rsidR="007B1974" w:rsidRPr="00961C37">
        <w:rPr>
          <w:rStyle w:val="Chard"/>
          <w:rFonts w:hint="eastAsia"/>
          <w:rtl/>
        </w:rPr>
        <w:t>للَّهِ</w:t>
      </w:r>
      <w:r w:rsidR="007B1974" w:rsidRPr="00961C37">
        <w:rPr>
          <w:rStyle w:val="Chard"/>
          <w:rtl/>
        </w:rPr>
        <w:t xml:space="preserve"> </w:t>
      </w:r>
      <w:r w:rsidR="007B1974" w:rsidRPr="00961C37">
        <w:rPr>
          <w:rStyle w:val="Chard"/>
          <w:rFonts w:hint="eastAsia"/>
          <w:rtl/>
        </w:rPr>
        <w:t>فَسَو</w:t>
      </w:r>
      <w:r w:rsidR="007B1974" w:rsidRPr="00961C37">
        <w:rPr>
          <w:rStyle w:val="Chard"/>
          <w:rFonts w:hint="cs"/>
          <w:rtl/>
        </w:rPr>
        <w:t>ۡ</w:t>
      </w:r>
      <w:r w:rsidR="007B1974" w:rsidRPr="00961C37">
        <w:rPr>
          <w:rStyle w:val="Chard"/>
          <w:rFonts w:hint="eastAsia"/>
          <w:rtl/>
        </w:rPr>
        <w:t>فَ</w:t>
      </w:r>
      <w:r w:rsidR="007B1974" w:rsidRPr="00961C37">
        <w:rPr>
          <w:rStyle w:val="Chard"/>
          <w:rtl/>
        </w:rPr>
        <w:t xml:space="preserve"> </w:t>
      </w:r>
      <w:r w:rsidR="007B1974" w:rsidRPr="00961C37">
        <w:rPr>
          <w:rStyle w:val="Chard"/>
          <w:rFonts w:hint="eastAsia"/>
          <w:rtl/>
        </w:rPr>
        <w:t>نُؤ</w:t>
      </w:r>
      <w:r w:rsidR="007B1974" w:rsidRPr="00961C37">
        <w:rPr>
          <w:rStyle w:val="Chard"/>
          <w:rFonts w:hint="cs"/>
          <w:rtl/>
        </w:rPr>
        <w:t>ۡ</w:t>
      </w:r>
      <w:r w:rsidR="007B1974" w:rsidRPr="00961C37">
        <w:rPr>
          <w:rStyle w:val="Chard"/>
          <w:rFonts w:hint="eastAsia"/>
          <w:rtl/>
        </w:rPr>
        <w:t>تِيهِ</w:t>
      </w:r>
      <w:r w:rsidR="007B1974" w:rsidRPr="00961C37">
        <w:rPr>
          <w:rStyle w:val="Chard"/>
          <w:rtl/>
        </w:rPr>
        <w:t xml:space="preserve"> </w:t>
      </w:r>
      <w:r w:rsidR="007B1974" w:rsidRPr="00961C37">
        <w:rPr>
          <w:rStyle w:val="Chard"/>
          <w:rFonts w:hint="eastAsia"/>
          <w:rtl/>
        </w:rPr>
        <w:t>أَج</w:t>
      </w:r>
      <w:r w:rsidR="007B1974" w:rsidRPr="00961C37">
        <w:rPr>
          <w:rStyle w:val="Chard"/>
          <w:rFonts w:hint="cs"/>
          <w:rtl/>
        </w:rPr>
        <w:t>ۡ</w:t>
      </w:r>
      <w:r w:rsidR="007B1974" w:rsidRPr="00961C37">
        <w:rPr>
          <w:rStyle w:val="Chard"/>
          <w:rFonts w:hint="eastAsia"/>
          <w:rtl/>
        </w:rPr>
        <w:t>رًا</w:t>
      </w:r>
      <w:r w:rsidR="007B1974" w:rsidRPr="00961C37">
        <w:rPr>
          <w:rStyle w:val="Chard"/>
          <w:rtl/>
        </w:rPr>
        <w:t xml:space="preserve"> </w:t>
      </w:r>
      <w:r w:rsidR="007B1974" w:rsidRPr="00961C37">
        <w:rPr>
          <w:rStyle w:val="Chard"/>
          <w:rFonts w:hint="eastAsia"/>
          <w:rtl/>
        </w:rPr>
        <w:t>عَظِيم</w:t>
      </w:r>
      <w:r w:rsidR="007B1974" w:rsidRPr="00961C37">
        <w:rPr>
          <w:rStyle w:val="Chard"/>
          <w:rFonts w:hint="cs"/>
          <w:rtl/>
        </w:rPr>
        <w:t>ٗ</w:t>
      </w:r>
      <w:r w:rsidR="007B1974" w:rsidRPr="00961C37">
        <w:rPr>
          <w:rStyle w:val="Chard"/>
          <w:rFonts w:hint="eastAsia"/>
          <w:rtl/>
        </w:rPr>
        <w:t>ا</w:t>
      </w:r>
      <w:r w:rsidR="007B1974" w:rsidRPr="00961C37">
        <w:rPr>
          <w:rStyle w:val="Chard"/>
          <w:rtl/>
        </w:rPr>
        <w:t xml:space="preserve"> </w:t>
      </w:r>
      <w:r w:rsidR="007B1974" w:rsidRPr="00961C37">
        <w:rPr>
          <w:rStyle w:val="Chard"/>
          <w:rFonts w:hint="cs"/>
          <w:rtl/>
        </w:rPr>
        <w:t>١١٤</w:t>
      </w:r>
      <w:r w:rsidR="000D7E8F">
        <w:rPr>
          <w:rStyle w:val="Char5"/>
          <w:rFonts w:cs="CTraditional Arabic" w:hint="cs"/>
          <w:rtl/>
        </w:rPr>
        <w:t>﴾</w:t>
      </w:r>
      <w:r w:rsidRPr="008548CA">
        <w:rPr>
          <w:rStyle w:val="Char5"/>
          <w:rtl/>
        </w:rPr>
        <w:t xml:space="preserve"> </w:t>
      </w:r>
      <w:r w:rsidR="007B1974" w:rsidRPr="004706D9">
        <w:rPr>
          <w:rStyle w:val="Charc"/>
          <w:rFonts w:hint="cs"/>
          <w:rtl/>
        </w:rPr>
        <w:t>[ال</w:t>
      </w:r>
      <w:r w:rsidRPr="004706D9">
        <w:rPr>
          <w:rStyle w:val="Charc"/>
          <w:rtl/>
        </w:rPr>
        <w:t>نساء: ١١٤</w:t>
      </w:r>
      <w:r w:rsidR="007B1974" w:rsidRPr="004706D9">
        <w:rPr>
          <w:rStyle w:val="Charc"/>
          <w:rFonts w:hint="cs"/>
          <w:rtl/>
        </w:rPr>
        <w:t>]</w:t>
      </w:r>
      <w:r w:rsidR="007B1974">
        <w:rPr>
          <w:rStyle w:val="Char5"/>
          <w:rFonts w:hint="cs"/>
          <w:rtl/>
        </w:rPr>
        <w:t xml:space="preserve"> </w:t>
      </w:r>
      <w:r w:rsidRPr="008548CA">
        <w:rPr>
          <w:rStyle w:val="Char5"/>
          <w:rtl/>
        </w:rPr>
        <w:t>«در بیشتر</w:t>
      </w:r>
      <w:r w:rsidR="000D7E8F">
        <w:rPr>
          <w:rStyle w:val="Char5"/>
          <w:rtl/>
        </w:rPr>
        <w:t xml:space="preserve"> نجواهای‌شان</w:t>
      </w:r>
      <w:r w:rsidRPr="008548CA">
        <w:rPr>
          <w:rStyle w:val="Char5"/>
          <w:rtl/>
        </w:rPr>
        <w:t xml:space="preserve"> هیچ خیری نیست، مگر</w:t>
      </w:r>
      <w:r w:rsidR="00F92A6C">
        <w:rPr>
          <w:rStyle w:val="Char5"/>
          <w:rtl/>
        </w:rPr>
        <w:t xml:space="preserve"> آنکه </w:t>
      </w:r>
      <w:r w:rsidRPr="008548CA">
        <w:rPr>
          <w:rStyle w:val="Char5"/>
          <w:rtl/>
        </w:rPr>
        <w:t>به صدقه دادن یا ایجاد آشتی در میان مردم سفارش کند،</w:t>
      </w:r>
      <w:r w:rsidR="00792543">
        <w:rPr>
          <w:rStyle w:val="Char5"/>
          <w:rtl/>
        </w:rPr>
        <w:t xml:space="preserve"> هرکس </w:t>
      </w:r>
      <w:r w:rsidRPr="008548CA">
        <w:rPr>
          <w:rStyle w:val="Char5"/>
          <w:rtl/>
        </w:rPr>
        <w:t>برای طلب خشنودی خدا چنین کند به زودی پاداش گران سنگی به او می‏دهیم»</w:t>
      </w:r>
      <w:r>
        <w:rPr>
          <w:rtl/>
        </w:rPr>
        <w:t>.</w:t>
      </w:r>
      <w:r w:rsidR="000D7E8F">
        <w:t xml:space="preserve"> </w:t>
      </w:r>
      <w:r w:rsidR="000D7E8F">
        <w:rPr>
          <w:rFonts w:cs="CTraditional Arabic" w:hint="cs"/>
          <w:rtl/>
        </w:rPr>
        <w:t>﴿</w:t>
      </w:r>
      <w:r w:rsidR="007B1974" w:rsidRPr="00961C37">
        <w:rPr>
          <w:rStyle w:val="Chard"/>
          <w:rFonts w:hint="eastAsia"/>
          <w:rtl/>
        </w:rPr>
        <w:t>مَن</w:t>
      </w:r>
      <w:r w:rsidR="007B1974" w:rsidRPr="00961C37">
        <w:rPr>
          <w:rStyle w:val="Chard"/>
          <w:rtl/>
        </w:rPr>
        <w:t xml:space="preserve"> </w:t>
      </w:r>
      <w:r w:rsidR="007B1974" w:rsidRPr="00961C37">
        <w:rPr>
          <w:rStyle w:val="Chard"/>
          <w:rFonts w:hint="eastAsia"/>
          <w:rtl/>
        </w:rPr>
        <w:t>كَانَ</w:t>
      </w:r>
      <w:r w:rsidR="007B1974" w:rsidRPr="00961C37">
        <w:rPr>
          <w:rStyle w:val="Chard"/>
          <w:rtl/>
        </w:rPr>
        <w:t xml:space="preserve"> </w:t>
      </w:r>
      <w:r w:rsidR="007B1974" w:rsidRPr="00961C37">
        <w:rPr>
          <w:rStyle w:val="Chard"/>
          <w:rFonts w:hint="eastAsia"/>
          <w:rtl/>
        </w:rPr>
        <w:t>يُرِيدُ</w:t>
      </w:r>
      <w:r w:rsidR="007B1974" w:rsidRPr="00961C37">
        <w:rPr>
          <w:rStyle w:val="Chard"/>
          <w:rtl/>
        </w:rPr>
        <w:t xml:space="preserve"> </w:t>
      </w:r>
      <w:r w:rsidR="007B1974" w:rsidRPr="00961C37">
        <w:rPr>
          <w:rStyle w:val="Chard"/>
          <w:rFonts w:hint="eastAsia"/>
          <w:rtl/>
        </w:rPr>
        <w:t>حَر</w:t>
      </w:r>
      <w:r w:rsidR="007B1974" w:rsidRPr="00961C37">
        <w:rPr>
          <w:rStyle w:val="Chard"/>
          <w:rFonts w:hint="cs"/>
          <w:rtl/>
        </w:rPr>
        <w:t>ۡ</w:t>
      </w:r>
      <w:r w:rsidR="007B1974" w:rsidRPr="00961C37">
        <w:rPr>
          <w:rStyle w:val="Chard"/>
          <w:rFonts w:hint="eastAsia"/>
          <w:rtl/>
        </w:rPr>
        <w:t>ثَ</w:t>
      </w:r>
      <w:r w:rsidR="007B1974" w:rsidRPr="00961C37">
        <w:rPr>
          <w:rStyle w:val="Chard"/>
          <w:rtl/>
        </w:rPr>
        <w:t xml:space="preserve"> </w:t>
      </w:r>
      <w:r w:rsidR="007B1974" w:rsidRPr="00961C37">
        <w:rPr>
          <w:rStyle w:val="Chard"/>
          <w:rFonts w:hint="cs"/>
          <w:rtl/>
        </w:rPr>
        <w:t>ٱ</w:t>
      </w:r>
      <w:r w:rsidR="007B1974" w:rsidRPr="00961C37">
        <w:rPr>
          <w:rStyle w:val="Chard"/>
          <w:rFonts w:hint="eastAsia"/>
          <w:rtl/>
        </w:rPr>
        <w:t>ل</w:t>
      </w:r>
      <w:r w:rsidR="007B1974" w:rsidRPr="00961C37">
        <w:rPr>
          <w:rStyle w:val="Chard"/>
          <w:rFonts w:hint="cs"/>
          <w:rtl/>
        </w:rPr>
        <w:t>ۡ</w:t>
      </w:r>
      <w:r w:rsidR="007B1974" w:rsidRPr="00961C37">
        <w:rPr>
          <w:rStyle w:val="Chard"/>
          <w:rFonts w:hint="eastAsia"/>
          <w:rtl/>
        </w:rPr>
        <w:t>أ</w:t>
      </w:r>
      <w:r w:rsidR="007B1974" w:rsidRPr="00961C37">
        <w:rPr>
          <w:rStyle w:val="Chard"/>
          <w:rFonts w:hint="cs"/>
          <w:rtl/>
        </w:rPr>
        <w:t>ٓ</w:t>
      </w:r>
      <w:r w:rsidR="007B1974" w:rsidRPr="00961C37">
        <w:rPr>
          <w:rStyle w:val="Chard"/>
          <w:rFonts w:hint="eastAsia"/>
          <w:rtl/>
        </w:rPr>
        <w:t>خِرَةِ</w:t>
      </w:r>
      <w:r w:rsidR="007B1974" w:rsidRPr="00961C37">
        <w:rPr>
          <w:rStyle w:val="Chard"/>
          <w:rtl/>
        </w:rPr>
        <w:t xml:space="preserve"> </w:t>
      </w:r>
      <w:r w:rsidR="007B1974" w:rsidRPr="00961C37">
        <w:rPr>
          <w:rStyle w:val="Chard"/>
          <w:rFonts w:hint="eastAsia"/>
          <w:rtl/>
        </w:rPr>
        <w:t>نَزِد</w:t>
      </w:r>
      <w:r w:rsidR="007B1974" w:rsidRPr="00961C37">
        <w:rPr>
          <w:rStyle w:val="Chard"/>
          <w:rFonts w:hint="cs"/>
          <w:rtl/>
        </w:rPr>
        <w:t>ۡ</w:t>
      </w:r>
      <w:r w:rsidR="007B1974" w:rsidRPr="00961C37">
        <w:rPr>
          <w:rStyle w:val="Chard"/>
          <w:rtl/>
        </w:rPr>
        <w:t xml:space="preserve"> </w:t>
      </w:r>
      <w:r w:rsidR="007B1974" w:rsidRPr="00961C37">
        <w:rPr>
          <w:rStyle w:val="Chard"/>
          <w:rFonts w:hint="eastAsia"/>
          <w:rtl/>
        </w:rPr>
        <w:t>لَهُ</w:t>
      </w:r>
      <w:r w:rsidR="007B1974" w:rsidRPr="00961C37">
        <w:rPr>
          <w:rStyle w:val="Chard"/>
          <w:rFonts w:hint="cs"/>
          <w:rtl/>
        </w:rPr>
        <w:t>ۥ</w:t>
      </w:r>
      <w:r w:rsidR="007B1974" w:rsidRPr="00961C37">
        <w:rPr>
          <w:rStyle w:val="Chard"/>
          <w:rtl/>
        </w:rPr>
        <w:t xml:space="preserve"> </w:t>
      </w:r>
      <w:r w:rsidR="007B1974" w:rsidRPr="00961C37">
        <w:rPr>
          <w:rStyle w:val="Chard"/>
          <w:rFonts w:hint="eastAsia"/>
          <w:rtl/>
        </w:rPr>
        <w:t>فِي</w:t>
      </w:r>
      <w:r w:rsidR="007B1974" w:rsidRPr="00961C37">
        <w:rPr>
          <w:rStyle w:val="Chard"/>
          <w:rtl/>
        </w:rPr>
        <w:t xml:space="preserve"> </w:t>
      </w:r>
      <w:r w:rsidR="007B1974" w:rsidRPr="00961C37">
        <w:rPr>
          <w:rStyle w:val="Chard"/>
          <w:rFonts w:hint="eastAsia"/>
          <w:rtl/>
        </w:rPr>
        <w:t>حَر</w:t>
      </w:r>
      <w:r w:rsidR="007B1974" w:rsidRPr="00961C37">
        <w:rPr>
          <w:rStyle w:val="Chard"/>
          <w:rFonts w:hint="cs"/>
          <w:rtl/>
        </w:rPr>
        <w:t>ۡ</w:t>
      </w:r>
      <w:r w:rsidR="007B1974" w:rsidRPr="00961C37">
        <w:rPr>
          <w:rStyle w:val="Chard"/>
          <w:rFonts w:hint="eastAsia"/>
          <w:rtl/>
        </w:rPr>
        <w:t>ثِهِ</w:t>
      </w:r>
      <w:r w:rsidR="007B1974" w:rsidRPr="00961C37">
        <w:rPr>
          <w:rStyle w:val="Chard"/>
          <w:rFonts w:hint="cs"/>
          <w:rtl/>
        </w:rPr>
        <w:t>ۦۖ</w:t>
      </w:r>
      <w:r w:rsidR="000D7E8F">
        <w:rPr>
          <w:rFonts w:cs="CTraditional Arabic" w:hint="cs"/>
          <w:rtl/>
        </w:rPr>
        <w:t>﴾</w:t>
      </w:r>
      <w:r w:rsidRPr="007B1974">
        <w:rPr>
          <w:rStyle w:val="Charc"/>
          <w:rtl/>
        </w:rPr>
        <w:t xml:space="preserve"> </w:t>
      </w:r>
      <w:r w:rsidR="007B1974" w:rsidRPr="007B1974">
        <w:rPr>
          <w:rStyle w:val="Charc"/>
          <w:rFonts w:hint="cs"/>
          <w:rtl/>
        </w:rPr>
        <w:t>[ال</w:t>
      </w:r>
      <w:r w:rsidRPr="007B1974">
        <w:rPr>
          <w:rStyle w:val="Charc"/>
          <w:rtl/>
        </w:rPr>
        <w:t>شورى: ٢٠</w:t>
      </w:r>
      <w:r w:rsidR="007B1974" w:rsidRPr="007B1974">
        <w:rPr>
          <w:rStyle w:val="Charc"/>
          <w:rFonts w:hint="cs"/>
          <w:rtl/>
        </w:rPr>
        <w:t>].</w:t>
      </w:r>
      <w:r w:rsidRPr="008548CA">
        <w:rPr>
          <w:rStyle w:val="Char5"/>
          <w:rtl/>
        </w:rPr>
        <w:t xml:space="preserve"> </w:t>
      </w:r>
      <w:r w:rsidRPr="008548CA">
        <w:rPr>
          <w:rStyle w:val="Char5"/>
          <w:rFonts w:hint="eastAsia"/>
          <w:rtl/>
        </w:rPr>
        <w:t>«هرکس</w:t>
      </w:r>
      <w:r w:rsidRPr="008548CA">
        <w:rPr>
          <w:rStyle w:val="Char5"/>
          <w:rtl/>
        </w:rPr>
        <w:t xml:space="preserve"> </w:t>
      </w:r>
      <w:r w:rsidRPr="008548CA">
        <w:rPr>
          <w:rStyle w:val="Char5"/>
          <w:rFonts w:hint="eastAsia"/>
          <w:rtl/>
        </w:rPr>
        <w:t>خواستار</w:t>
      </w:r>
      <w:r w:rsidRPr="008548CA">
        <w:rPr>
          <w:rStyle w:val="Char5"/>
          <w:rtl/>
        </w:rPr>
        <w:t xml:space="preserve"> </w:t>
      </w:r>
      <w:r w:rsidRPr="008548CA">
        <w:rPr>
          <w:rStyle w:val="Char5"/>
          <w:rFonts w:hint="eastAsia"/>
          <w:rtl/>
        </w:rPr>
        <w:t>پاداش</w:t>
      </w:r>
      <w:r w:rsidRPr="008548CA">
        <w:rPr>
          <w:rStyle w:val="Char5"/>
          <w:rtl/>
        </w:rPr>
        <w:t xml:space="preserve"> </w:t>
      </w:r>
      <w:r w:rsidRPr="008548CA">
        <w:rPr>
          <w:rStyle w:val="Char5"/>
          <w:rFonts w:hint="eastAsia"/>
          <w:rtl/>
        </w:rPr>
        <w:t>سرا</w:t>
      </w:r>
      <w:r w:rsidRPr="008548CA">
        <w:rPr>
          <w:rStyle w:val="Char5"/>
          <w:rFonts w:hint="cs"/>
          <w:rtl/>
        </w:rPr>
        <w:t>ی</w:t>
      </w:r>
      <w:r w:rsidRPr="008548CA">
        <w:rPr>
          <w:rStyle w:val="Char5"/>
          <w:rtl/>
        </w:rPr>
        <w:t xml:space="preserve"> </w:t>
      </w:r>
      <w:r w:rsidRPr="008548CA">
        <w:rPr>
          <w:rStyle w:val="Char5"/>
          <w:rFonts w:hint="eastAsia"/>
          <w:rtl/>
        </w:rPr>
        <w:t>آخرت</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‏افزا</w:t>
      </w:r>
      <w:r w:rsidRPr="008548CA">
        <w:rPr>
          <w:rStyle w:val="Char5"/>
          <w:rFonts w:hint="cs"/>
          <w:rtl/>
        </w:rPr>
        <w:t>یی</w:t>
      </w:r>
      <w:r w:rsidRPr="008548CA">
        <w:rPr>
          <w:rStyle w:val="Char5"/>
          <w:rFonts w:hint="eastAsia"/>
          <w:rtl/>
        </w:rPr>
        <w:t>م»</w:t>
      </w:r>
      <w:r w:rsidRPr="008548CA">
        <w:rPr>
          <w:rStyle w:val="Char5"/>
          <w:rtl/>
        </w:rPr>
        <w:t xml:space="preserve">. </w:t>
      </w:r>
    </w:p>
    <w:p w:rsidR="000B5A71" w:rsidRPr="008548CA" w:rsidRDefault="000B5A71" w:rsidP="007B1974">
      <w:pPr>
        <w:ind w:firstLine="284"/>
        <w:jc w:val="both"/>
        <w:rPr>
          <w:rStyle w:val="Char5"/>
          <w:rtl/>
        </w:rPr>
      </w:pPr>
      <w:r w:rsidRPr="008548CA">
        <w:rPr>
          <w:rStyle w:val="Char5"/>
          <w:rFonts w:hint="eastAsia"/>
          <w:rtl/>
        </w:rPr>
        <w:t>خداوند</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غزوه‏</w:t>
      </w:r>
      <w:r w:rsidRPr="008548CA">
        <w:rPr>
          <w:rStyle w:val="Char5"/>
          <w:rFonts w:hint="cs"/>
          <w:rtl/>
        </w:rPr>
        <w:t>ی</w:t>
      </w:r>
      <w:r w:rsidRPr="008548CA">
        <w:rPr>
          <w:rStyle w:val="Char5"/>
          <w:rtl/>
        </w:rPr>
        <w:t xml:space="preserve"> </w:t>
      </w:r>
      <w:r w:rsidRPr="008548CA">
        <w:rPr>
          <w:rStyle w:val="Char5"/>
          <w:rFonts w:hint="eastAsia"/>
          <w:rtl/>
        </w:rPr>
        <w:t>احد</w:t>
      </w:r>
      <w:r w:rsidRPr="008548CA">
        <w:rPr>
          <w:rStyle w:val="Char5"/>
          <w:rtl/>
        </w:rPr>
        <w:t xml:space="preserve"> </w:t>
      </w:r>
      <w:r w:rsidRPr="008548CA">
        <w:rPr>
          <w:rStyle w:val="Char5"/>
          <w:rFonts w:hint="eastAsia"/>
          <w:rtl/>
        </w:rPr>
        <w:t>خواست</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آزما</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پالا</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نفسان</w:t>
      </w:r>
      <w:r w:rsidRPr="008548CA">
        <w:rPr>
          <w:rStyle w:val="Char5"/>
          <w:rFonts w:hint="cs"/>
          <w:rtl/>
        </w:rPr>
        <w:t>ی</w:t>
      </w:r>
      <w:r w:rsidRPr="008548CA">
        <w:rPr>
          <w:rStyle w:val="Char5"/>
          <w:rFonts w:hint="eastAsia"/>
          <w:rtl/>
        </w:rPr>
        <w:t>،</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مانداران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پاک</w:t>
      </w:r>
      <w:r w:rsidRPr="008548CA">
        <w:rPr>
          <w:rStyle w:val="Char5"/>
          <w:rtl/>
        </w:rPr>
        <w:t xml:space="preserve"> </w:t>
      </w:r>
      <w:r w:rsidRPr="008548CA">
        <w:rPr>
          <w:rStyle w:val="Char5"/>
          <w:rFonts w:hint="eastAsia"/>
          <w:rtl/>
        </w:rPr>
        <w:t>گرداند،</w:t>
      </w:r>
      <w:r w:rsidRPr="008548CA">
        <w:rPr>
          <w:rStyle w:val="Char5"/>
          <w:rtl/>
        </w:rPr>
        <w:t xml:space="preserve"> </w:t>
      </w:r>
      <w:r w:rsidRPr="008548CA">
        <w:rPr>
          <w:rStyle w:val="Char5"/>
          <w:rFonts w:hint="eastAsia"/>
          <w:rtl/>
        </w:rPr>
        <w:t>به</w:t>
      </w:r>
      <w:r w:rsidR="00811778">
        <w:rPr>
          <w:rStyle w:val="Char5"/>
          <w:rtl/>
        </w:rPr>
        <w:t xml:space="preserve"> آن‌ها</w:t>
      </w:r>
      <w:r w:rsidR="00C1044B">
        <w:rPr>
          <w:rStyle w:val="Char5"/>
          <w:rtl/>
        </w:rPr>
        <w:t xml:space="preserve"> درس‌ها</w:t>
      </w:r>
      <w:r w:rsidRPr="008548CA">
        <w:rPr>
          <w:rStyle w:val="Char5"/>
          <w:rFonts w:hint="cs"/>
          <w:rtl/>
        </w:rPr>
        <w:t>یی</w:t>
      </w:r>
      <w:r w:rsidRPr="008548CA">
        <w:rPr>
          <w:rStyle w:val="Char5"/>
          <w:rtl/>
        </w:rPr>
        <w:t xml:space="preserve"> </w:t>
      </w:r>
      <w:r w:rsidRPr="008548CA">
        <w:rPr>
          <w:rStyle w:val="Char5"/>
          <w:rFonts w:hint="eastAsia"/>
          <w:rtl/>
        </w:rPr>
        <w:t>علم</w:t>
      </w:r>
      <w:r w:rsidRPr="008548CA">
        <w:rPr>
          <w:rStyle w:val="Char5"/>
          <w:rFonts w:hint="cs"/>
          <w:rtl/>
        </w:rPr>
        <w:t>ی</w:t>
      </w:r>
      <w:r w:rsidRPr="008548CA">
        <w:rPr>
          <w:rStyle w:val="Char5"/>
          <w:rtl/>
        </w:rPr>
        <w:t xml:space="preserve"> </w:t>
      </w:r>
      <w:r w:rsidRPr="008548CA">
        <w:rPr>
          <w:rStyle w:val="Char5"/>
          <w:rFonts w:hint="cs"/>
          <w:rtl/>
        </w:rPr>
        <w:t>ی</w:t>
      </w:r>
      <w:r w:rsidRPr="008548CA">
        <w:rPr>
          <w:rStyle w:val="Char5"/>
          <w:rFonts w:hint="eastAsia"/>
          <w:rtl/>
        </w:rPr>
        <w:t>اد</w:t>
      </w:r>
      <w:r w:rsidRPr="008548CA">
        <w:rPr>
          <w:rStyle w:val="Char5"/>
          <w:rtl/>
        </w:rPr>
        <w:t xml:space="preserve"> </w:t>
      </w:r>
      <w:r w:rsidRPr="008548CA">
        <w:rPr>
          <w:rStyle w:val="Char5"/>
          <w:rFonts w:hint="eastAsia"/>
          <w:rtl/>
        </w:rPr>
        <w:t>داد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ق</w:t>
      </w:r>
      <w:r w:rsidRPr="008548CA">
        <w:rPr>
          <w:rStyle w:val="Char5"/>
          <w:rFonts w:hint="cs"/>
          <w:rtl/>
        </w:rPr>
        <w:t>ی</w:t>
      </w:r>
      <w:r w:rsidRPr="008548CA">
        <w:rPr>
          <w:rStyle w:val="Char5"/>
          <w:rFonts w:hint="eastAsia"/>
          <w:rtl/>
        </w:rPr>
        <w:t>مت</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خون</w:t>
      </w:r>
      <w:r w:rsidRPr="008548CA">
        <w:rPr>
          <w:rStyle w:val="Char5"/>
          <w:rtl/>
        </w:rPr>
        <w:t xml:space="preserve"> </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کشته</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زخم</w:t>
      </w:r>
      <w:r w:rsidRPr="008548CA">
        <w:rPr>
          <w:rStyle w:val="Char5"/>
          <w:rFonts w:hint="cs"/>
          <w:rtl/>
        </w:rPr>
        <w:t>ی</w:t>
      </w:r>
      <w:r w:rsidRPr="008548CA">
        <w:rPr>
          <w:rStyle w:val="Char5"/>
          <w:rtl/>
        </w:rPr>
        <w:t xml:space="preserve"> </w:t>
      </w:r>
      <w:r w:rsidRPr="008548CA">
        <w:rPr>
          <w:rStyle w:val="Char5"/>
          <w:rFonts w:hint="eastAsia"/>
          <w:rtl/>
        </w:rPr>
        <w:t>شدن</w:t>
      </w:r>
      <w:r w:rsidRPr="008548CA">
        <w:rPr>
          <w:rStyle w:val="Char5"/>
          <w:rtl/>
        </w:rPr>
        <w:t xml:space="preserve"> </w:t>
      </w:r>
      <w:r w:rsidRPr="008548CA">
        <w:rPr>
          <w:rStyle w:val="Char5"/>
          <w:rFonts w:hint="eastAsia"/>
          <w:rtl/>
        </w:rPr>
        <w:t>پرداخت</w:t>
      </w:r>
      <w:r w:rsidRPr="008548CA">
        <w:rPr>
          <w:rStyle w:val="Char5"/>
          <w:rtl/>
        </w:rPr>
        <w:t xml:space="preserve"> </w:t>
      </w:r>
      <w:r w:rsidRPr="008548CA">
        <w:rPr>
          <w:rStyle w:val="Char5"/>
          <w:rFonts w:hint="eastAsia"/>
          <w:rtl/>
        </w:rPr>
        <w:t>کردند</w:t>
      </w:r>
      <w:r w:rsidRPr="008548CA">
        <w:rPr>
          <w:rStyle w:val="Char5"/>
          <w:rtl/>
        </w:rPr>
        <w:t xml:space="preserve"> </w:t>
      </w:r>
      <w:r w:rsidR="000D7E8F">
        <w:rPr>
          <w:rStyle w:val="Char5"/>
          <w:rFonts w:cs="CTraditional Arabic" w:hint="cs"/>
          <w:rtl/>
        </w:rPr>
        <w:t>﴿</w:t>
      </w:r>
      <w:r w:rsidR="007B1974" w:rsidRPr="00961C37">
        <w:rPr>
          <w:rStyle w:val="Chard"/>
          <w:rFonts w:hint="eastAsia"/>
          <w:rtl/>
        </w:rPr>
        <w:t>مِنكُم</w:t>
      </w:r>
      <w:r w:rsidR="007B1974" w:rsidRPr="00961C37">
        <w:rPr>
          <w:rStyle w:val="Chard"/>
          <w:rtl/>
        </w:rPr>
        <w:t xml:space="preserve"> </w:t>
      </w:r>
      <w:r w:rsidR="007B1974" w:rsidRPr="00961C37">
        <w:rPr>
          <w:rStyle w:val="Chard"/>
          <w:rFonts w:hint="eastAsia"/>
          <w:rtl/>
        </w:rPr>
        <w:t>مَّن</w:t>
      </w:r>
      <w:r w:rsidR="007B1974" w:rsidRPr="00961C37">
        <w:rPr>
          <w:rStyle w:val="Chard"/>
          <w:rtl/>
        </w:rPr>
        <w:t xml:space="preserve"> </w:t>
      </w:r>
      <w:r w:rsidR="007B1974" w:rsidRPr="00961C37">
        <w:rPr>
          <w:rStyle w:val="Chard"/>
          <w:rFonts w:hint="eastAsia"/>
          <w:rtl/>
        </w:rPr>
        <w:t>يُرِيدُ</w:t>
      </w:r>
      <w:r w:rsidR="007B1974" w:rsidRPr="00961C37">
        <w:rPr>
          <w:rStyle w:val="Chard"/>
          <w:rtl/>
        </w:rPr>
        <w:t xml:space="preserve"> </w:t>
      </w:r>
      <w:r w:rsidR="007B1974" w:rsidRPr="00961C37">
        <w:rPr>
          <w:rStyle w:val="Chard"/>
          <w:rFonts w:hint="cs"/>
          <w:rtl/>
        </w:rPr>
        <w:t>ٱ</w:t>
      </w:r>
      <w:r w:rsidR="007B1974" w:rsidRPr="00961C37">
        <w:rPr>
          <w:rStyle w:val="Chard"/>
          <w:rFonts w:hint="eastAsia"/>
          <w:rtl/>
        </w:rPr>
        <w:t>لدُّن</w:t>
      </w:r>
      <w:r w:rsidR="007B1974" w:rsidRPr="00961C37">
        <w:rPr>
          <w:rStyle w:val="Chard"/>
          <w:rFonts w:hint="cs"/>
          <w:rtl/>
        </w:rPr>
        <w:t>ۡ</w:t>
      </w:r>
      <w:r w:rsidR="007B1974" w:rsidRPr="00961C37">
        <w:rPr>
          <w:rStyle w:val="Chard"/>
          <w:rFonts w:hint="eastAsia"/>
          <w:rtl/>
        </w:rPr>
        <w:t>يَا</w:t>
      </w:r>
      <w:r w:rsidR="007B1974" w:rsidRPr="00961C37">
        <w:rPr>
          <w:rStyle w:val="Chard"/>
          <w:rtl/>
        </w:rPr>
        <w:t xml:space="preserve"> </w:t>
      </w:r>
      <w:r w:rsidR="007B1974" w:rsidRPr="00961C37">
        <w:rPr>
          <w:rStyle w:val="Chard"/>
          <w:rFonts w:hint="eastAsia"/>
          <w:rtl/>
        </w:rPr>
        <w:t>وَمِنكُم</w:t>
      </w:r>
      <w:r w:rsidR="007B1974" w:rsidRPr="00961C37">
        <w:rPr>
          <w:rStyle w:val="Chard"/>
          <w:rtl/>
        </w:rPr>
        <w:t xml:space="preserve"> </w:t>
      </w:r>
      <w:r w:rsidR="007B1974" w:rsidRPr="00961C37">
        <w:rPr>
          <w:rStyle w:val="Chard"/>
          <w:rFonts w:hint="eastAsia"/>
          <w:rtl/>
        </w:rPr>
        <w:t>مَّن</w:t>
      </w:r>
      <w:r w:rsidR="007B1974" w:rsidRPr="00961C37">
        <w:rPr>
          <w:rStyle w:val="Chard"/>
          <w:rtl/>
        </w:rPr>
        <w:t xml:space="preserve"> </w:t>
      </w:r>
      <w:r w:rsidR="007B1974" w:rsidRPr="00961C37">
        <w:rPr>
          <w:rStyle w:val="Chard"/>
          <w:rFonts w:hint="eastAsia"/>
          <w:rtl/>
        </w:rPr>
        <w:t>يُرِيدُ</w:t>
      </w:r>
      <w:r w:rsidR="007B1974" w:rsidRPr="00961C37">
        <w:rPr>
          <w:rStyle w:val="Chard"/>
          <w:rtl/>
        </w:rPr>
        <w:t xml:space="preserve"> </w:t>
      </w:r>
      <w:r w:rsidR="007B1974" w:rsidRPr="00961C37">
        <w:rPr>
          <w:rStyle w:val="Chard"/>
          <w:rFonts w:hint="cs"/>
          <w:rtl/>
        </w:rPr>
        <w:t>ٱ</w:t>
      </w:r>
      <w:r w:rsidR="007B1974" w:rsidRPr="00961C37">
        <w:rPr>
          <w:rStyle w:val="Chard"/>
          <w:rFonts w:hint="eastAsia"/>
          <w:rtl/>
        </w:rPr>
        <w:t>ل</w:t>
      </w:r>
      <w:r w:rsidR="007B1974" w:rsidRPr="00961C37">
        <w:rPr>
          <w:rStyle w:val="Chard"/>
          <w:rFonts w:hint="cs"/>
          <w:rtl/>
        </w:rPr>
        <w:t>ۡ</w:t>
      </w:r>
      <w:r w:rsidR="007B1974" w:rsidRPr="00961C37">
        <w:rPr>
          <w:rStyle w:val="Chard"/>
          <w:rFonts w:hint="eastAsia"/>
          <w:rtl/>
        </w:rPr>
        <w:t>أ</w:t>
      </w:r>
      <w:r w:rsidR="007B1974" w:rsidRPr="00961C37">
        <w:rPr>
          <w:rStyle w:val="Chard"/>
          <w:rFonts w:hint="cs"/>
          <w:rtl/>
        </w:rPr>
        <w:t>ٓ</w:t>
      </w:r>
      <w:r w:rsidR="007B1974" w:rsidRPr="00961C37">
        <w:rPr>
          <w:rStyle w:val="Chard"/>
          <w:rFonts w:hint="eastAsia"/>
          <w:rtl/>
        </w:rPr>
        <w:t>خِرَةَ</w:t>
      </w:r>
      <w:r w:rsidR="000D7E8F">
        <w:rPr>
          <w:rStyle w:val="Char5"/>
          <w:rFonts w:cs="CTraditional Arabic" w:hint="cs"/>
          <w:rtl/>
        </w:rPr>
        <w:t>﴾</w:t>
      </w:r>
      <w:r w:rsidR="007B1974">
        <w:rPr>
          <w:rFonts w:ascii="QCF_BSML" w:hAnsi="QCF_BSML" w:cs="QCF_BSML" w:hint="cs"/>
          <w:color w:val="000000"/>
          <w:sz w:val="27"/>
          <w:szCs w:val="27"/>
          <w:rtl/>
        </w:rPr>
        <w:t xml:space="preserve"> </w:t>
      </w:r>
      <w:r w:rsidR="007B1974" w:rsidRPr="007B1974">
        <w:rPr>
          <w:rStyle w:val="Charc"/>
          <w:rFonts w:hint="cs"/>
          <w:rtl/>
        </w:rPr>
        <w:t>[</w:t>
      </w:r>
      <w:r w:rsidRPr="007B1974">
        <w:rPr>
          <w:rStyle w:val="Charc"/>
          <w:rtl/>
        </w:rPr>
        <w:t>آل عمران: ١٥٢</w:t>
      </w:r>
      <w:r w:rsidR="007B1974" w:rsidRPr="007B1974">
        <w:rPr>
          <w:rStyle w:val="Charc"/>
          <w:rFonts w:hint="cs"/>
          <w:rtl/>
        </w:rPr>
        <w:t>]</w:t>
      </w:r>
      <w:r w:rsidRPr="008548CA">
        <w:rPr>
          <w:rStyle w:val="Char5"/>
          <w:rtl/>
        </w:rPr>
        <w:t xml:space="preserve"> </w:t>
      </w:r>
      <w:r w:rsidRPr="008548CA">
        <w:rPr>
          <w:rStyle w:val="Char5"/>
          <w:rFonts w:hint="eastAsia"/>
          <w:rtl/>
        </w:rPr>
        <w:t>«برخ</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شما</w:t>
      </w:r>
      <w:r w:rsidRPr="008548CA">
        <w:rPr>
          <w:rStyle w:val="Char5"/>
          <w:rtl/>
        </w:rPr>
        <w:t xml:space="preserve"> </w:t>
      </w:r>
      <w:r w:rsidRPr="008548CA">
        <w:rPr>
          <w:rStyle w:val="Char5"/>
          <w:rFonts w:hint="eastAsia"/>
          <w:rtl/>
        </w:rPr>
        <w:t>خواستار</w:t>
      </w:r>
      <w:r w:rsidRPr="008548CA">
        <w:rPr>
          <w:rStyle w:val="Char5"/>
          <w:rtl/>
        </w:rPr>
        <w:t xml:space="preserve"> </w:t>
      </w:r>
      <w:r w:rsidRPr="008548CA">
        <w:rPr>
          <w:rStyle w:val="Char5"/>
          <w:rFonts w:hint="eastAsia"/>
          <w:rtl/>
        </w:rPr>
        <w:t>دن</w:t>
      </w:r>
      <w:r w:rsidRPr="008548CA">
        <w:rPr>
          <w:rStyle w:val="Char5"/>
          <w:rFonts w:hint="cs"/>
          <w:rtl/>
        </w:rPr>
        <w:t>ی</w:t>
      </w:r>
      <w:r w:rsidRPr="008548CA">
        <w:rPr>
          <w:rStyle w:val="Char5"/>
          <w:rFonts w:hint="eastAsia"/>
          <w:rtl/>
        </w:rPr>
        <w:t>ا</w:t>
      </w:r>
      <w:r w:rsidRPr="008548CA">
        <w:rPr>
          <w:rStyle w:val="Char5"/>
          <w:rFonts w:hint="cs"/>
          <w:rtl/>
        </w:rPr>
        <w:t>یی</w:t>
      </w:r>
      <w:r w:rsidRPr="008548CA">
        <w:rPr>
          <w:rStyle w:val="Char5"/>
          <w:rFonts w:hint="eastAsia"/>
          <w:rtl/>
        </w:rPr>
        <w:t>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برخ</w:t>
      </w:r>
      <w:r w:rsidRPr="008548CA">
        <w:rPr>
          <w:rStyle w:val="Char5"/>
          <w:rFonts w:hint="cs"/>
          <w:rtl/>
        </w:rPr>
        <w:t>ی</w:t>
      </w:r>
      <w:r w:rsidRPr="008548CA">
        <w:rPr>
          <w:rStyle w:val="Char5"/>
          <w:rtl/>
        </w:rPr>
        <w:t xml:space="preserve"> </w:t>
      </w:r>
      <w:r w:rsidRPr="008548CA">
        <w:rPr>
          <w:rStyle w:val="Char5"/>
          <w:rFonts w:hint="eastAsia"/>
          <w:rtl/>
        </w:rPr>
        <w:t>آخرت</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‏خواه</w:t>
      </w:r>
      <w:r w:rsidRPr="008548CA">
        <w:rPr>
          <w:rStyle w:val="Char5"/>
          <w:rFonts w:hint="cs"/>
          <w:rtl/>
        </w:rPr>
        <w:t>ی</w:t>
      </w:r>
      <w:r w:rsidRPr="008548CA">
        <w:rPr>
          <w:rStyle w:val="Char5"/>
          <w:rFonts w:hint="eastAsia"/>
          <w:rtl/>
        </w:rPr>
        <w:t>د»</w:t>
      </w:r>
      <w:r w:rsidRPr="008548CA">
        <w:rPr>
          <w:rStyle w:val="Char5"/>
          <w:rtl/>
        </w:rPr>
        <w:t>.</w:t>
      </w:r>
      <w:r w:rsidR="000D7E8F">
        <w:rPr>
          <w:rStyle w:val="Char5"/>
        </w:rPr>
        <w:t xml:space="preserve"> </w:t>
      </w:r>
      <w:r w:rsidR="000D7E8F">
        <w:rPr>
          <w:rStyle w:val="Char5"/>
          <w:rFonts w:cs="CTraditional Arabic" w:hint="cs"/>
          <w:rtl/>
        </w:rPr>
        <w:t>﴿</w:t>
      </w:r>
      <w:r w:rsidR="007B1974" w:rsidRPr="00961C37">
        <w:rPr>
          <w:rStyle w:val="Chard"/>
          <w:rFonts w:hint="eastAsia"/>
          <w:rtl/>
        </w:rPr>
        <w:t>تُرِيدُونَ</w:t>
      </w:r>
      <w:r w:rsidR="007B1974" w:rsidRPr="00961C37">
        <w:rPr>
          <w:rStyle w:val="Chard"/>
          <w:rtl/>
        </w:rPr>
        <w:t xml:space="preserve"> </w:t>
      </w:r>
      <w:r w:rsidR="007B1974" w:rsidRPr="00961C37">
        <w:rPr>
          <w:rStyle w:val="Chard"/>
          <w:rFonts w:hint="eastAsia"/>
          <w:rtl/>
        </w:rPr>
        <w:t>عَرَضَ</w:t>
      </w:r>
      <w:r w:rsidR="007B1974" w:rsidRPr="00961C37">
        <w:rPr>
          <w:rStyle w:val="Chard"/>
          <w:rtl/>
        </w:rPr>
        <w:t xml:space="preserve"> </w:t>
      </w:r>
      <w:r w:rsidR="007B1974" w:rsidRPr="00961C37">
        <w:rPr>
          <w:rStyle w:val="Chard"/>
          <w:rFonts w:hint="cs"/>
          <w:rtl/>
        </w:rPr>
        <w:t>ٱ</w:t>
      </w:r>
      <w:r w:rsidR="007B1974" w:rsidRPr="00961C37">
        <w:rPr>
          <w:rStyle w:val="Chard"/>
          <w:rFonts w:hint="eastAsia"/>
          <w:rtl/>
        </w:rPr>
        <w:t>لدُّن</w:t>
      </w:r>
      <w:r w:rsidR="007B1974" w:rsidRPr="00961C37">
        <w:rPr>
          <w:rStyle w:val="Chard"/>
          <w:rFonts w:hint="cs"/>
          <w:rtl/>
        </w:rPr>
        <w:t>ۡ</w:t>
      </w:r>
      <w:r w:rsidR="007B1974" w:rsidRPr="00961C37">
        <w:rPr>
          <w:rStyle w:val="Chard"/>
          <w:rFonts w:hint="eastAsia"/>
          <w:rtl/>
        </w:rPr>
        <w:t>يَا</w:t>
      </w:r>
      <w:r w:rsidR="007B1974" w:rsidRPr="00961C37">
        <w:rPr>
          <w:rStyle w:val="Chard"/>
          <w:rtl/>
        </w:rPr>
        <w:t xml:space="preserve"> </w:t>
      </w:r>
      <w:r w:rsidR="007B1974" w:rsidRPr="00961C37">
        <w:rPr>
          <w:rStyle w:val="Chard"/>
          <w:rFonts w:hint="eastAsia"/>
          <w:rtl/>
        </w:rPr>
        <w:t>وَ</w:t>
      </w:r>
      <w:r w:rsidR="007B1974" w:rsidRPr="00961C37">
        <w:rPr>
          <w:rStyle w:val="Chard"/>
          <w:rFonts w:hint="cs"/>
          <w:rtl/>
        </w:rPr>
        <w:t>ٱ</w:t>
      </w:r>
      <w:r w:rsidR="007B1974" w:rsidRPr="00961C37">
        <w:rPr>
          <w:rStyle w:val="Chard"/>
          <w:rFonts w:hint="eastAsia"/>
          <w:rtl/>
        </w:rPr>
        <w:t>للَّهُ</w:t>
      </w:r>
      <w:r w:rsidR="007B1974" w:rsidRPr="00961C37">
        <w:rPr>
          <w:rStyle w:val="Chard"/>
          <w:rtl/>
        </w:rPr>
        <w:t xml:space="preserve"> </w:t>
      </w:r>
      <w:r w:rsidR="007B1974" w:rsidRPr="00961C37">
        <w:rPr>
          <w:rStyle w:val="Chard"/>
          <w:rFonts w:hint="eastAsia"/>
          <w:rtl/>
        </w:rPr>
        <w:t>يُرِيدُ</w:t>
      </w:r>
      <w:r w:rsidR="007B1974" w:rsidRPr="00961C37">
        <w:rPr>
          <w:rStyle w:val="Chard"/>
          <w:rtl/>
        </w:rPr>
        <w:t xml:space="preserve"> </w:t>
      </w:r>
      <w:r w:rsidR="007B1974" w:rsidRPr="00961C37">
        <w:rPr>
          <w:rStyle w:val="Chard"/>
          <w:rFonts w:hint="cs"/>
          <w:rtl/>
        </w:rPr>
        <w:t>ٱ</w:t>
      </w:r>
      <w:r w:rsidR="007B1974" w:rsidRPr="00961C37">
        <w:rPr>
          <w:rStyle w:val="Chard"/>
          <w:rFonts w:hint="eastAsia"/>
          <w:rtl/>
        </w:rPr>
        <w:t>ل</w:t>
      </w:r>
      <w:r w:rsidR="007B1974" w:rsidRPr="00961C37">
        <w:rPr>
          <w:rStyle w:val="Chard"/>
          <w:rFonts w:hint="cs"/>
          <w:rtl/>
        </w:rPr>
        <w:t>ۡ</w:t>
      </w:r>
      <w:r w:rsidR="007B1974" w:rsidRPr="00961C37">
        <w:rPr>
          <w:rStyle w:val="Chard"/>
          <w:rFonts w:hint="eastAsia"/>
          <w:rtl/>
        </w:rPr>
        <w:t>أ</w:t>
      </w:r>
      <w:r w:rsidR="007B1974" w:rsidRPr="00961C37">
        <w:rPr>
          <w:rStyle w:val="Chard"/>
          <w:rFonts w:hint="cs"/>
          <w:rtl/>
        </w:rPr>
        <w:t>ٓ</w:t>
      </w:r>
      <w:r w:rsidR="007B1974" w:rsidRPr="00961C37">
        <w:rPr>
          <w:rStyle w:val="Chard"/>
          <w:rFonts w:hint="eastAsia"/>
          <w:rtl/>
        </w:rPr>
        <w:t>خِرَةَ</w:t>
      </w:r>
      <w:r w:rsidR="000D7E8F">
        <w:rPr>
          <w:rStyle w:val="Char5"/>
          <w:rFonts w:cs="CTraditional Arabic" w:hint="cs"/>
          <w:rtl/>
        </w:rPr>
        <w:t>﴾</w:t>
      </w:r>
      <w:r>
        <w:rPr>
          <w:rFonts w:ascii="2  Badr" w:hAnsi="2  Badr"/>
          <w:rtl/>
        </w:rPr>
        <w:t xml:space="preserve"> </w:t>
      </w:r>
      <w:r>
        <w:rPr>
          <w:rFonts w:ascii="QCF_BSML" w:hAnsi="QCF_BSML" w:cs="QCF_BSML"/>
          <w:color w:val="000000"/>
          <w:sz w:val="27"/>
          <w:szCs w:val="27"/>
          <w:rtl/>
        </w:rPr>
        <w:t xml:space="preserve">ﭽ </w:t>
      </w:r>
      <w:r>
        <w:rPr>
          <w:rFonts w:ascii="QCF_P185" w:hAnsi="QCF_P185" w:cs="QCF_P185"/>
          <w:color w:val="000000"/>
          <w:sz w:val="27"/>
          <w:szCs w:val="27"/>
          <w:rtl/>
        </w:rPr>
        <w:t>ﯧ</w:t>
      </w:r>
      <w:r w:rsidR="00D837E7">
        <w:rPr>
          <w:rFonts w:ascii="QCF_P185" w:hAnsi="QCF_P185" w:cs="QCF_P185"/>
          <w:color w:val="000000"/>
          <w:sz w:val="27"/>
          <w:szCs w:val="27"/>
          <w:rtl/>
        </w:rPr>
        <w:t xml:space="preserve"> </w:t>
      </w:r>
      <w:r>
        <w:rPr>
          <w:rFonts w:ascii="QCF_P185" w:hAnsi="QCF_P185" w:cs="QCF_P185"/>
          <w:color w:val="000000"/>
          <w:sz w:val="27"/>
          <w:szCs w:val="27"/>
          <w:rtl/>
        </w:rPr>
        <w:t>ﯨ</w:t>
      </w:r>
      <w:r w:rsidR="00D837E7">
        <w:rPr>
          <w:rFonts w:ascii="QCF_P185" w:hAnsi="QCF_P185" w:cs="QCF_P185"/>
          <w:color w:val="000000"/>
          <w:sz w:val="27"/>
          <w:szCs w:val="27"/>
          <w:rtl/>
        </w:rPr>
        <w:t xml:space="preserve"> </w:t>
      </w:r>
      <w:r>
        <w:rPr>
          <w:rFonts w:ascii="QCF_P185" w:hAnsi="QCF_P185" w:cs="QCF_P185"/>
          <w:color w:val="000000"/>
          <w:sz w:val="27"/>
          <w:szCs w:val="27"/>
          <w:rtl/>
        </w:rPr>
        <w:t>ﯩ</w:t>
      </w:r>
      <w:r w:rsidR="00D837E7">
        <w:rPr>
          <w:rFonts w:ascii="QCF_P185" w:hAnsi="QCF_P185" w:cs="QCF_P185"/>
          <w:color w:val="000000"/>
          <w:sz w:val="27"/>
          <w:szCs w:val="27"/>
          <w:rtl/>
        </w:rPr>
        <w:t xml:space="preserve"> </w:t>
      </w:r>
      <w:r>
        <w:rPr>
          <w:rFonts w:ascii="QCF_P185" w:hAnsi="QCF_P185" w:cs="QCF_P185"/>
          <w:color w:val="000000"/>
          <w:sz w:val="27"/>
          <w:szCs w:val="27"/>
          <w:rtl/>
        </w:rPr>
        <w:t xml:space="preserve"> ﯪ</w:t>
      </w:r>
      <w:r w:rsidR="00D837E7">
        <w:rPr>
          <w:rFonts w:ascii="QCF_P185" w:hAnsi="QCF_P185" w:cs="QCF_P185"/>
          <w:color w:val="000000"/>
          <w:sz w:val="27"/>
          <w:szCs w:val="27"/>
          <w:rtl/>
        </w:rPr>
        <w:t xml:space="preserve"> </w:t>
      </w:r>
      <w:r>
        <w:rPr>
          <w:rFonts w:ascii="QCF_P185" w:hAnsi="QCF_P185" w:cs="QCF_P185"/>
          <w:color w:val="000000"/>
          <w:sz w:val="27"/>
          <w:szCs w:val="27"/>
          <w:rtl/>
        </w:rPr>
        <w:t>ﯫ</w:t>
      </w:r>
      <w:r w:rsidR="00D837E7">
        <w:rPr>
          <w:rFonts w:ascii="QCF_P185" w:hAnsi="QCF_P185" w:cs="QCF_P185"/>
          <w:color w:val="000000"/>
          <w:sz w:val="27"/>
          <w:szCs w:val="27"/>
          <w:rtl/>
        </w:rPr>
        <w:t xml:space="preserve"> </w:t>
      </w:r>
      <w:r>
        <w:rPr>
          <w:rFonts w:ascii="QCF_P185" w:hAnsi="QCF_P185" w:cs="QCF_P185"/>
          <w:color w:val="000000"/>
          <w:sz w:val="27"/>
          <w:szCs w:val="27"/>
          <w:rtl/>
        </w:rPr>
        <w:t>ﯬ</w:t>
      </w:r>
      <w:r w:rsidRPr="00B16E4E">
        <w:rPr>
          <w:rStyle w:val="Charc"/>
          <w:rtl/>
        </w:rPr>
        <w:t xml:space="preserve"> </w:t>
      </w:r>
      <w:r>
        <w:rPr>
          <w:rFonts w:ascii="QCF_BSML" w:hAnsi="QCF_BSML" w:cs="QCF_BSML"/>
          <w:color w:val="000000"/>
          <w:sz w:val="27"/>
          <w:szCs w:val="27"/>
          <w:rtl/>
        </w:rPr>
        <w:t>ﭼ</w:t>
      </w:r>
      <w:r w:rsidR="00D837E7">
        <w:rPr>
          <w:rFonts w:ascii="QCF_BSML" w:hAnsi="QCF_BSML" w:cs="QCF_BSML"/>
          <w:color w:val="000000"/>
          <w:sz w:val="27"/>
          <w:szCs w:val="27"/>
          <w:rtl/>
        </w:rPr>
        <w:t xml:space="preserve"> </w:t>
      </w:r>
      <w:r w:rsidR="007B1974" w:rsidRPr="007B1974">
        <w:rPr>
          <w:rStyle w:val="Charc"/>
          <w:rFonts w:hint="cs"/>
          <w:rtl/>
        </w:rPr>
        <w:t>[ال</w:t>
      </w:r>
      <w:r w:rsidRPr="007B1974">
        <w:rPr>
          <w:rStyle w:val="Charc"/>
          <w:rtl/>
        </w:rPr>
        <w:t>انفال: ٦٧</w:t>
      </w:r>
      <w:r w:rsidR="007B1974" w:rsidRPr="007B1974">
        <w:rPr>
          <w:rStyle w:val="Charc"/>
          <w:rFonts w:hint="cs"/>
          <w:rtl/>
        </w:rPr>
        <w:t>]</w:t>
      </w:r>
      <w:r w:rsidRPr="008548CA">
        <w:rPr>
          <w:rStyle w:val="Char5"/>
          <w:rtl/>
        </w:rPr>
        <w:t xml:space="preserve"> </w:t>
      </w:r>
      <w:r w:rsidRPr="008548CA">
        <w:rPr>
          <w:rStyle w:val="Char5"/>
          <w:rFonts w:hint="eastAsia"/>
          <w:rtl/>
        </w:rPr>
        <w:t>«شما</w:t>
      </w:r>
      <w:r w:rsidRPr="008548CA">
        <w:rPr>
          <w:rStyle w:val="Char5"/>
          <w:rtl/>
        </w:rPr>
        <w:t xml:space="preserve"> </w:t>
      </w:r>
      <w:r w:rsidRPr="008548CA">
        <w:rPr>
          <w:rStyle w:val="Char5"/>
          <w:rFonts w:hint="eastAsia"/>
          <w:rtl/>
        </w:rPr>
        <w:t>مال</w:t>
      </w:r>
      <w:r w:rsidRPr="008548CA">
        <w:rPr>
          <w:rStyle w:val="Char5"/>
          <w:rtl/>
        </w:rPr>
        <w:t xml:space="preserve"> </w:t>
      </w:r>
      <w:r w:rsidRPr="008548CA">
        <w:rPr>
          <w:rStyle w:val="Char5"/>
          <w:rFonts w:hint="eastAsia"/>
          <w:rtl/>
        </w:rPr>
        <w:t>گذرا</w:t>
      </w:r>
      <w:r w:rsidRPr="008548CA">
        <w:rPr>
          <w:rStyle w:val="Char5"/>
          <w:rFonts w:hint="cs"/>
          <w:rtl/>
        </w:rPr>
        <w:t>ی</w:t>
      </w:r>
      <w:r w:rsidRPr="008548CA">
        <w:rPr>
          <w:rStyle w:val="Char5"/>
          <w:rtl/>
        </w:rPr>
        <w:t xml:space="preserve"> </w:t>
      </w:r>
      <w:r w:rsidRPr="008548CA">
        <w:rPr>
          <w:rStyle w:val="Char5"/>
          <w:rFonts w:hint="eastAsia"/>
          <w:rtl/>
        </w:rPr>
        <w:t>دن</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‏خواه</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حال</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آخرت</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‏خواهد»</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مهمتر</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حد</w:t>
      </w:r>
      <w:r w:rsidRPr="008548CA">
        <w:rPr>
          <w:rStyle w:val="Char5"/>
          <w:rFonts w:hint="cs"/>
          <w:rtl/>
        </w:rPr>
        <w:t>ی</w:t>
      </w:r>
      <w:r w:rsidRPr="008548CA">
        <w:rPr>
          <w:rStyle w:val="Char5"/>
          <w:rFonts w:hint="eastAsia"/>
          <w:rtl/>
        </w:rPr>
        <w:t>ث</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درباره‏</w:t>
      </w:r>
      <w:r w:rsidRPr="008548CA">
        <w:rPr>
          <w:rStyle w:val="Char5"/>
          <w:rFonts w:hint="cs"/>
          <w:rtl/>
        </w:rPr>
        <w:t>ی</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ت</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امبر</w:t>
      </w:r>
      <w:r w:rsidR="004A01ED" w:rsidRPr="004A01ED">
        <w:rPr>
          <w:rStyle w:val="Char5"/>
          <w:rFonts w:cs="CTraditional Arabic" w:hint="cs"/>
          <w:rtl/>
        </w:rPr>
        <w:t xml:space="preserve"> ج </w:t>
      </w:r>
      <w:r w:rsidRPr="008548CA">
        <w:rPr>
          <w:rStyle w:val="Char5"/>
          <w:rFonts w:hint="eastAsia"/>
          <w:rtl/>
        </w:rPr>
        <w:t>روا</w:t>
      </w:r>
      <w:r w:rsidRPr="008548CA">
        <w:rPr>
          <w:rStyle w:val="Char5"/>
          <w:rFonts w:hint="cs"/>
          <w:rtl/>
        </w:rPr>
        <w:t>ی</w:t>
      </w:r>
      <w:r w:rsidRPr="008548CA">
        <w:rPr>
          <w:rStyle w:val="Char5"/>
          <w:rFonts w:hint="eastAsia"/>
          <w:rtl/>
        </w:rPr>
        <w:t>ت</w:t>
      </w:r>
      <w:r w:rsidRPr="008548CA">
        <w:rPr>
          <w:rStyle w:val="Char5"/>
          <w:rtl/>
        </w:rPr>
        <w:t xml:space="preserve"> </w:t>
      </w:r>
      <w:r w:rsidRPr="008548CA">
        <w:rPr>
          <w:rStyle w:val="Char5"/>
          <w:rFonts w:hint="eastAsia"/>
          <w:rtl/>
        </w:rPr>
        <w:t>شده</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فرمود</w:t>
      </w:r>
      <w:r w:rsidRPr="008548CA">
        <w:rPr>
          <w:rStyle w:val="Char5"/>
          <w:rtl/>
        </w:rPr>
        <w:t>:</w:t>
      </w:r>
      <w:r>
        <w:rPr>
          <w:rFonts w:ascii="2  Badr" w:hAnsi="2  Badr"/>
          <w:rtl/>
        </w:rPr>
        <w:t xml:space="preserve"> </w:t>
      </w:r>
      <w:r w:rsidRPr="000D7E8F">
        <w:rPr>
          <w:rStyle w:val="Char6"/>
          <w:rtl/>
        </w:rPr>
        <w:t>«إنَّما الأَعمالُ بِالنیات، و إنَّما ل</w:t>
      </w:r>
      <w:r w:rsidR="004C787F">
        <w:rPr>
          <w:rStyle w:val="Char6"/>
          <w:rtl/>
        </w:rPr>
        <w:t>ك</w:t>
      </w:r>
      <w:r w:rsidRPr="000D7E8F">
        <w:rPr>
          <w:rStyle w:val="Char6"/>
          <w:rtl/>
        </w:rPr>
        <w:t>لّ امریءٍ ما نَوَی</w:t>
      </w:r>
      <w:r w:rsidRPr="00523DCD">
        <w:rPr>
          <w:rStyle w:val="Char9"/>
          <w:rtl/>
        </w:rPr>
        <w:t>:</w:t>
      </w:r>
      <w:r w:rsidRPr="008548CA">
        <w:rPr>
          <w:rStyle w:val="Char5"/>
          <w:rtl/>
        </w:rPr>
        <w:t xml:space="preserve"> کارها به نیت بستگی دارد، وهر کس را آن است که نیت کرده است».</w:t>
      </w:r>
      <w:r w:rsidRPr="001161A6">
        <w:rPr>
          <w:rStyle w:val="Char5"/>
          <w:vertAlign w:val="superscript"/>
          <w:rtl/>
        </w:rPr>
        <w:footnoteReference w:id="15"/>
      </w:r>
    </w:p>
    <w:p w:rsidR="000B5A71" w:rsidRPr="008548CA" w:rsidRDefault="000B5A71" w:rsidP="004A01ED">
      <w:pPr>
        <w:ind w:firstLine="284"/>
        <w:jc w:val="both"/>
        <w:rPr>
          <w:rStyle w:val="Char5"/>
          <w:rtl/>
        </w:rPr>
      </w:pPr>
      <w:r w:rsidRPr="008548CA">
        <w:rPr>
          <w:rStyle w:val="Char5"/>
          <w:rFonts w:hint="eastAsia"/>
          <w:rtl/>
        </w:rPr>
        <w:t>که</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امبر</w:t>
      </w:r>
      <w:r w:rsidR="004A01ED" w:rsidRPr="004A01ED">
        <w:rPr>
          <w:rStyle w:val="Char5"/>
          <w:rFonts w:cs="CTraditional Arabic" w:hint="cs"/>
          <w:rtl/>
        </w:rPr>
        <w:t xml:space="preserve"> ج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نکته</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هر</w:t>
      </w:r>
      <w:r w:rsidRPr="008548CA">
        <w:rPr>
          <w:rStyle w:val="Char5"/>
          <w:rtl/>
        </w:rPr>
        <w:t xml:space="preserve"> </w:t>
      </w:r>
      <w:r w:rsidRPr="008548CA">
        <w:rPr>
          <w:rStyle w:val="Char5"/>
          <w:rFonts w:hint="eastAsia"/>
          <w:rtl/>
        </w:rPr>
        <w:t>چ</w:t>
      </w:r>
      <w:r w:rsidRPr="008548CA">
        <w:rPr>
          <w:rStyle w:val="Char5"/>
          <w:rFonts w:hint="cs"/>
          <w:rtl/>
        </w:rPr>
        <w:t>ی</w:t>
      </w:r>
      <w:r w:rsidRPr="008548CA">
        <w:rPr>
          <w:rStyle w:val="Char5"/>
          <w:rFonts w:hint="eastAsia"/>
          <w:rtl/>
        </w:rPr>
        <w:t>ز</w:t>
      </w:r>
      <w:r w:rsidRPr="008548CA">
        <w:rPr>
          <w:rStyle w:val="Char5"/>
          <w:rFonts w:hint="cs"/>
          <w:rtl/>
        </w:rPr>
        <w:t>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هر</w:t>
      </w:r>
      <w:r w:rsidRPr="008548CA">
        <w:rPr>
          <w:rStyle w:val="Char5"/>
          <w:rtl/>
        </w:rPr>
        <w:t xml:space="preserve"> </w:t>
      </w:r>
      <w:r w:rsidRPr="008548CA">
        <w:rPr>
          <w:rStyle w:val="Char5"/>
          <w:rFonts w:hint="eastAsia"/>
          <w:rtl/>
        </w:rPr>
        <w:t>کار</w:t>
      </w:r>
      <w:r w:rsidRPr="008548CA">
        <w:rPr>
          <w:rStyle w:val="Char5"/>
          <w:rFonts w:hint="cs"/>
          <w:rtl/>
        </w:rPr>
        <w:t>ی</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ما</w:t>
      </w:r>
      <w:r w:rsidRPr="008548CA">
        <w:rPr>
          <w:rStyle w:val="Char5"/>
          <w:rtl/>
        </w:rPr>
        <w:t xml:space="preserve"> </w:t>
      </w:r>
      <w:r w:rsidRPr="008548CA">
        <w:rPr>
          <w:rStyle w:val="Char5"/>
          <w:rFonts w:hint="cs"/>
          <w:rtl/>
        </w:rPr>
        <w:t>ی</w:t>
      </w:r>
      <w:r w:rsidRPr="008548CA">
        <w:rPr>
          <w:rStyle w:val="Char5"/>
          <w:rFonts w:hint="eastAsia"/>
          <w:rtl/>
        </w:rPr>
        <w:t>اد</w:t>
      </w:r>
      <w:r w:rsidRPr="008548CA">
        <w:rPr>
          <w:rStyle w:val="Char5"/>
          <w:rtl/>
        </w:rPr>
        <w:t xml:space="preserve"> </w:t>
      </w:r>
      <w:r w:rsidRPr="008548CA">
        <w:rPr>
          <w:rStyle w:val="Char5"/>
          <w:rFonts w:hint="eastAsia"/>
          <w:rtl/>
        </w:rPr>
        <w:t>داده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نماز،</w:t>
      </w:r>
      <w:r w:rsidRPr="008548CA">
        <w:rPr>
          <w:rStyle w:val="Char5"/>
          <w:rtl/>
        </w:rPr>
        <w:t xml:space="preserve"> </w:t>
      </w:r>
      <w:r w:rsidRPr="008548CA">
        <w:rPr>
          <w:rStyle w:val="Char5"/>
          <w:rFonts w:hint="eastAsia"/>
          <w:rtl/>
        </w:rPr>
        <w:t>روزه،</w:t>
      </w:r>
      <w:r w:rsidRPr="008548CA">
        <w:rPr>
          <w:rStyle w:val="Char5"/>
          <w:rtl/>
        </w:rPr>
        <w:t xml:space="preserve"> </w:t>
      </w:r>
      <w:r w:rsidRPr="008548CA">
        <w:rPr>
          <w:rStyle w:val="Char5"/>
          <w:rFonts w:hint="eastAsia"/>
          <w:rtl/>
        </w:rPr>
        <w:t>جهاد،</w:t>
      </w:r>
      <w:r w:rsidRPr="008548CA">
        <w:rPr>
          <w:rStyle w:val="Char5"/>
          <w:rtl/>
        </w:rPr>
        <w:t xml:space="preserve"> </w:t>
      </w:r>
      <w:r w:rsidRPr="008548CA">
        <w:rPr>
          <w:rStyle w:val="Char5"/>
          <w:rFonts w:hint="eastAsia"/>
          <w:rtl/>
        </w:rPr>
        <w:t>حج،</w:t>
      </w:r>
      <w:r w:rsidRPr="008548CA">
        <w:rPr>
          <w:rStyle w:val="Char5"/>
          <w:rtl/>
        </w:rPr>
        <w:t xml:space="preserve"> </w:t>
      </w:r>
      <w:r w:rsidRPr="008548CA">
        <w:rPr>
          <w:rStyle w:val="Char5"/>
          <w:rFonts w:hint="eastAsia"/>
          <w:rtl/>
        </w:rPr>
        <w:t>صدقه</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مانند</w:t>
      </w:r>
      <w:r w:rsidRPr="008548CA">
        <w:rPr>
          <w:rStyle w:val="Char5"/>
          <w:rtl/>
        </w:rPr>
        <w:t xml:space="preserve"> </w:t>
      </w:r>
      <w:r w:rsidRPr="008548CA">
        <w:rPr>
          <w:rStyle w:val="Char5"/>
          <w:rFonts w:hint="eastAsia"/>
          <w:rtl/>
        </w:rPr>
        <w:t>آن</w:t>
      </w:r>
      <w:r w:rsidRPr="008548CA">
        <w:rPr>
          <w:rStyle w:val="Char5"/>
          <w:rtl/>
        </w:rPr>
        <w:t>.</w:t>
      </w:r>
    </w:p>
    <w:p w:rsidR="000B5A71" w:rsidRPr="008548CA" w:rsidRDefault="000B5A71" w:rsidP="00625ABB">
      <w:pPr>
        <w:ind w:firstLine="284"/>
        <w:jc w:val="both"/>
        <w:rPr>
          <w:rStyle w:val="Char5"/>
          <w:rtl/>
        </w:rPr>
      </w:pPr>
      <w:r w:rsidRPr="008548CA">
        <w:rPr>
          <w:rStyle w:val="Char5"/>
          <w:rFonts w:hint="eastAsia"/>
          <w:rtl/>
        </w:rPr>
        <w:t>به</w:t>
      </w:r>
      <w:r w:rsidRPr="008548CA">
        <w:rPr>
          <w:rStyle w:val="Char5"/>
          <w:rtl/>
        </w:rPr>
        <w:t xml:space="preserve"> </w:t>
      </w:r>
      <w:r w:rsidRPr="008548CA">
        <w:rPr>
          <w:rStyle w:val="Char5"/>
          <w:rFonts w:hint="eastAsia"/>
          <w:rtl/>
        </w:rPr>
        <w:t>ما</w:t>
      </w:r>
      <w:r w:rsidRPr="008548CA">
        <w:rPr>
          <w:rStyle w:val="Char5"/>
          <w:rtl/>
        </w:rPr>
        <w:t xml:space="preserve"> </w:t>
      </w:r>
      <w:r w:rsidRPr="008548CA">
        <w:rPr>
          <w:rStyle w:val="Char5"/>
          <w:rFonts w:hint="eastAsia"/>
          <w:rtl/>
        </w:rPr>
        <w:t>گفته</w:t>
      </w:r>
      <w:r w:rsidRPr="008548CA">
        <w:rPr>
          <w:rStyle w:val="Char5"/>
          <w:rtl/>
        </w:rPr>
        <w:t xml:space="preserve"> </w:t>
      </w:r>
      <w:r w:rsidRPr="008548CA">
        <w:rPr>
          <w:rStyle w:val="Char5"/>
          <w:rFonts w:hint="eastAsia"/>
          <w:rtl/>
        </w:rPr>
        <w:t>است</w:t>
      </w:r>
      <w:r w:rsidR="00625ABB">
        <w:rPr>
          <w:rStyle w:val="Char5"/>
        </w:rPr>
        <w:t xml:space="preserve"> </w:t>
      </w:r>
      <w:r w:rsidR="00625ABB">
        <w:rPr>
          <w:rStyle w:val="Char5"/>
          <w:rFonts w:cs="CTraditional Arabic" w:hint="cs"/>
          <w:rtl/>
        </w:rPr>
        <w:t>ج</w:t>
      </w:r>
      <w:r w:rsidRPr="008548CA">
        <w:rPr>
          <w:rStyle w:val="Char5"/>
          <w:rtl/>
        </w:rPr>
        <w:t>:</w:t>
      </w:r>
      <w:r>
        <w:rPr>
          <w:rFonts w:ascii="2  Badr" w:hAnsi="2  Badr"/>
          <w:rtl/>
        </w:rPr>
        <w:t xml:space="preserve"> </w:t>
      </w:r>
      <w:r w:rsidRPr="00D56CAD">
        <w:rPr>
          <w:rStyle w:val="Char6"/>
          <w:rtl/>
        </w:rPr>
        <w:t>«مَن غَزا فی سبیل اللهِ و لم ینو إلاَّ عقالاً فله مانوی:</w:t>
      </w:r>
      <w:r w:rsidRPr="00523DCD">
        <w:rPr>
          <w:rStyle w:val="Char9"/>
          <w:rtl/>
        </w:rPr>
        <w:t xml:space="preserve"> </w:t>
      </w:r>
      <w:r w:rsidRPr="008548CA">
        <w:rPr>
          <w:rStyle w:val="Char5"/>
          <w:rFonts w:hint="eastAsia"/>
          <w:rtl/>
        </w:rPr>
        <w:t>هرکس</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راه</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جنگ</w:t>
      </w:r>
      <w:r w:rsidRPr="008548CA">
        <w:rPr>
          <w:rStyle w:val="Char5"/>
          <w:rtl/>
        </w:rPr>
        <w:t xml:space="preserve"> </w:t>
      </w:r>
      <w:r w:rsidRPr="008548CA">
        <w:rPr>
          <w:rStyle w:val="Char5"/>
          <w:rFonts w:hint="eastAsia"/>
          <w:rtl/>
        </w:rPr>
        <w:t>کند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تنها</w:t>
      </w:r>
      <w:r w:rsidRPr="008548CA">
        <w:rPr>
          <w:rStyle w:val="Char5"/>
          <w:rtl/>
        </w:rPr>
        <w:t xml:space="preserve"> </w:t>
      </w:r>
      <w:r w:rsidRPr="008548CA">
        <w:rPr>
          <w:rStyle w:val="Char5"/>
          <w:rFonts w:hint="eastAsia"/>
          <w:rtl/>
        </w:rPr>
        <w:t>عقال</w:t>
      </w:r>
      <w:r w:rsidRPr="008548CA">
        <w:rPr>
          <w:rStyle w:val="Char5"/>
          <w:rFonts w:hint="cs"/>
          <w:rtl/>
        </w:rPr>
        <w:t>ی</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قصد</w:t>
      </w:r>
      <w:r w:rsidRPr="008548CA">
        <w:rPr>
          <w:rStyle w:val="Char5"/>
          <w:rtl/>
        </w:rPr>
        <w:t xml:space="preserve"> </w:t>
      </w:r>
      <w:r w:rsidRPr="008548CA">
        <w:rPr>
          <w:rStyle w:val="Char5"/>
          <w:rFonts w:hint="eastAsia"/>
          <w:rtl/>
        </w:rPr>
        <w:t>کند،</w:t>
      </w:r>
      <w:r w:rsidRPr="008548CA">
        <w:rPr>
          <w:rStyle w:val="Char5"/>
          <w:rtl/>
        </w:rPr>
        <w:t xml:space="preserve"> </w:t>
      </w:r>
      <w:r w:rsidRPr="008548CA">
        <w:rPr>
          <w:rStyle w:val="Char5"/>
          <w:rFonts w:hint="eastAsia"/>
          <w:rtl/>
        </w:rPr>
        <w:t>همان</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ت</w:t>
      </w:r>
      <w:r w:rsidRPr="008548CA">
        <w:rPr>
          <w:rStyle w:val="Char5"/>
          <w:rtl/>
        </w:rPr>
        <w:t xml:space="preserve"> </w:t>
      </w:r>
      <w:r w:rsidRPr="008548CA">
        <w:rPr>
          <w:rStyle w:val="Char5"/>
          <w:rFonts w:hint="eastAsia"/>
          <w:rtl/>
        </w:rPr>
        <w:t>کرده</w:t>
      </w:r>
      <w:r w:rsidRPr="008548CA">
        <w:rPr>
          <w:rStyle w:val="Char5"/>
          <w:rtl/>
        </w:rPr>
        <w:t xml:space="preserve"> </w:t>
      </w:r>
      <w:r w:rsidRPr="008548CA">
        <w:rPr>
          <w:rStyle w:val="Char5"/>
          <w:rFonts w:hint="eastAsia"/>
          <w:rtl/>
        </w:rPr>
        <w:t>نص</w:t>
      </w:r>
      <w:r w:rsidRPr="008548CA">
        <w:rPr>
          <w:rStyle w:val="Char5"/>
          <w:rFonts w:hint="cs"/>
          <w:rtl/>
        </w:rPr>
        <w:t>ی</w:t>
      </w:r>
      <w:r w:rsidRPr="008548CA">
        <w:rPr>
          <w:rStyle w:val="Char5"/>
          <w:rFonts w:hint="eastAsia"/>
          <w:rtl/>
        </w:rPr>
        <w:t>بش</w:t>
      </w:r>
      <w:r w:rsidRPr="008548CA">
        <w:rPr>
          <w:rStyle w:val="Char5"/>
          <w:rtl/>
        </w:rPr>
        <w:t xml:space="preserve"> </w:t>
      </w:r>
      <w:r w:rsidRPr="008548CA">
        <w:rPr>
          <w:rStyle w:val="Char5"/>
          <w:rFonts w:hint="eastAsia"/>
          <w:rtl/>
        </w:rPr>
        <w:t>خواهد</w:t>
      </w:r>
      <w:r w:rsidRPr="008548CA">
        <w:rPr>
          <w:rStyle w:val="Char5"/>
          <w:rtl/>
        </w:rPr>
        <w:t xml:space="preserve"> </w:t>
      </w:r>
      <w:r w:rsidRPr="008548CA">
        <w:rPr>
          <w:rStyle w:val="Char5"/>
          <w:rFonts w:hint="eastAsia"/>
          <w:rtl/>
        </w:rPr>
        <w:t>شد»</w:t>
      </w:r>
      <w:r w:rsidRPr="008548CA">
        <w:rPr>
          <w:rStyle w:val="Char5"/>
          <w:rtl/>
        </w:rPr>
        <w:t>.</w:t>
      </w:r>
      <w:r w:rsidRPr="001161A6">
        <w:rPr>
          <w:rStyle w:val="Char5"/>
          <w:vertAlign w:val="superscript"/>
          <w:rtl/>
        </w:rPr>
        <w:footnoteReference w:id="16"/>
      </w:r>
    </w:p>
    <w:p w:rsidR="000B5A71" w:rsidRDefault="000B5A71" w:rsidP="004A01ED">
      <w:pPr>
        <w:ind w:firstLine="284"/>
        <w:jc w:val="both"/>
        <w:rPr>
          <w:rFonts w:ascii="2  Badr" w:hAnsi="2  Badr"/>
          <w:rtl/>
        </w:rPr>
      </w:pPr>
      <w:r w:rsidRPr="008548CA">
        <w:rPr>
          <w:rStyle w:val="Char5"/>
          <w:rFonts w:hint="eastAsia"/>
          <w:rtl/>
        </w:rPr>
        <w:t>هم</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طور</w:t>
      </w:r>
      <w:r w:rsidRPr="008548CA">
        <w:rPr>
          <w:rStyle w:val="Char5"/>
          <w:rtl/>
        </w:rPr>
        <w:t xml:space="preserve"> </w:t>
      </w:r>
      <w:r w:rsidRPr="008548CA">
        <w:rPr>
          <w:rStyle w:val="Char5"/>
          <w:rFonts w:hint="eastAsia"/>
          <w:rtl/>
        </w:rPr>
        <w:t>مردمان</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اساس</w:t>
      </w:r>
      <w:r w:rsidR="00C1044B">
        <w:rPr>
          <w:rStyle w:val="Char5"/>
          <w:rtl/>
        </w:rPr>
        <w:t xml:space="preserve"> نیت‌ها</w:t>
      </w:r>
      <w:r w:rsidR="00D56CAD">
        <w:rPr>
          <w:rStyle w:val="Char5"/>
          <w:rtl/>
        </w:rPr>
        <w:t>یشان</w:t>
      </w:r>
      <w:r w:rsidRPr="008548CA">
        <w:rPr>
          <w:rStyle w:val="Char5"/>
          <w:rtl/>
        </w:rPr>
        <w:t xml:space="preserve"> </w:t>
      </w:r>
      <w:r w:rsidRPr="008548CA">
        <w:rPr>
          <w:rStyle w:val="Char5"/>
          <w:rFonts w:hint="eastAsia"/>
          <w:rtl/>
        </w:rPr>
        <w:t>برانگ</w:t>
      </w:r>
      <w:r w:rsidRPr="008548CA">
        <w:rPr>
          <w:rStyle w:val="Char5"/>
          <w:rFonts w:hint="cs"/>
          <w:rtl/>
        </w:rPr>
        <w:t>ی</w:t>
      </w:r>
      <w:r w:rsidRPr="008548CA">
        <w:rPr>
          <w:rStyle w:val="Char5"/>
          <w:rFonts w:hint="eastAsia"/>
          <w:rtl/>
        </w:rPr>
        <w:t>خته</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‏شوند،</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امبر</w:t>
      </w:r>
      <w:r w:rsidR="004A01ED" w:rsidRPr="004A01ED">
        <w:rPr>
          <w:rStyle w:val="Char5"/>
          <w:rFonts w:cs="CTraditional Arabic" w:hint="cs"/>
          <w:rtl/>
        </w:rPr>
        <w:t xml:space="preserve"> ج </w:t>
      </w:r>
      <w:r w:rsidRPr="008548CA">
        <w:rPr>
          <w:rStyle w:val="Char5"/>
          <w:rFonts w:hint="eastAsia"/>
          <w:rtl/>
        </w:rPr>
        <w:t>فرمود</w:t>
      </w:r>
      <w:r w:rsidRPr="008548CA">
        <w:rPr>
          <w:rStyle w:val="Char5"/>
          <w:rtl/>
        </w:rPr>
        <w:t>:</w:t>
      </w:r>
      <w:r>
        <w:rPr>
          <w:rFonts w:ascii="2  Badr" w:hAnsi="2  Badr"/>
          <w:rtl/>
        </w:rPr>
        <w:t xml:space="preserve"> </w:t>
      </w:r>
      <w:r w:rsidRPr="00D56CAD">
        <w:rPr>
          <w:rStyle w:val="Char6"/>
          <w:rtl/>
        </w:rPr>
        <w:t>«إنّما یُبعثُ الناسُ عَلی نیاتهم:</w:t>
      </w:r>
      <w:r w:rsidRPr="008548CA">
        <w:rPr>
          <w:rStyle w:val="Char5"/>
          <w:rtl/>
        </w:rPr>
        <w:t xml:space="preserve"> </w:t>
      </w:r>
      <w:r w:rsidRPr="008548CA">
        <w:rPr>
          <w:rStyle w:val="Char5"/>
          <w:rFonts w:hint="eastAsia"/>
          <w:rtl/>
        </w:rPr>
        <w:t>مردمان</w:t>
      </w:r>
      <w:r w:rsidRPr="008548CA">
        <w:rPr>
          <w:rStyle w:val="Char5"/>
          <w:rtl/>
        </w:rPr>
        <w:t xml:space="preserve"> </w:t>
      </w:r>
      <w:r w:rsidRPr="008548CA">
        <w:rPr>
          <w:rStyle w:val="Char5"/>
          <w:rFonts w:hint="eastAsia"/>
          <w:rtl/>
        </w:rPr>
        <w:t>طبق</w:t>
      </w:r>
      <w:r w:rsidR="00C1044B">
        <w:rPr>
          <w:rStyle w:val="Char5"/>
          <w:rtl/>
        </w:rPr>
        <w:t xml:space="preserve"> نیت‌ها</w:t>
      </w:r>
      <w:r w:rsidR="00D56CAD">
        <w:rPr>
          <w:rStyle w:val="Char5"/>
          <w:rtl/>
        </w:rPr>
        <w:t>ی</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برانگ</w:t>
      </w:r>
      <w:r w:rsidRPr="008548CA">
        <w:rPr>
          <w:rStyle w:val="Char5"/>
          <w:rFonts w:hint="cs"/>
          <w:rtl/>
        </w:rPr>
        <w:t>ی</w:t>
      </w:r>
      <w:r w:rsidRPr="008548CA">
        <w:rPr>
          <w:rStyle w:val="Char5"/>
          <w:rFonts w:hint="eastAsia"/>
          <w:rtl/>
        </w:rPr>
        <w:t>خته</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‏شوند»</w:t>
      </w:r>
      <w:r w:rsidRPr="008548CA">
        <w:rPr>
          <w:rStyle w:val="Char5"/>
          <w:rtl/>
        </w:rPr>
        <w:t>.</w:t>
      </w:r>
      <w:r w:rsidRPr="001161A6">
        <w:rPr>
          <w:rStyle w:val="Char5"/>
          <w:vertAlign w:val="superscript"/>
          <w:rtl/>
        </w:rPr>
        <w:footnoteReference w:id="17"/>
      </w:r>
    </w:p>
    <w:p w:rsidR="000B5A71" w:rsidRDefault="000B5A71" w:rsidP="005F7F39">
      <w:pPr>
        <w:pStyle w:val="a0"/>
        <w:rPr>
          <w:rtl/>
        </w:rPr>
      </w:pPr>
      <w:bookmarkStart w:id="25" w:name="_Toc228635598"/>
      <w:bookmarkStart w:id="26" w:name="_Toc228854170"/>
      <w:bookmarkStart w:id="27" w:name="_Toc435795728"/>
      <w:r>
        <w:rPr>
          <w:rtl/>
        </w:rPr>
        <w:t>اهمیت اخلاص</w:t>
      </w:r>
      <w:bookmarkEnd w:id="25"/>
      <w:bookmarkEnd w:id="26"/>
      <w:bookmarkEnd w:id="27"/>
    </w:p>
    <w:p w:rsidR="000B5A71" w:rsidRPr="008548CA" w:rsidRDefault="000B5A71" w:rsidP="00F84AD0">
      <w:pPr>
        <w:pStyle w:val="ListParagraph"/>
        <w:numPr>
          <w:ilvl w:val="0"/>
          <w:numId w:val="2"/>
        </w:numPr>
        <w:ind w:left="641" w:hanging="357"/>
        <w:jc w:val="both"/>
        <w:rPr>
          <w:rStyle w:val="Char5"/>
          <w:rtl/>
        </w:rPr>
      </w:pPr>
      <w:r w:rsidRPr="008548CA">
        <w:rPr>
          <w:rStyle w:val="Char5"/>
          <w:rFonts w:hint="eastAsia"/>
          <w:rtl/>
        </w:rPr>
        <w:t>اخلاص</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جمله</w:t>
      </w:r>
      <w:r w:rsidRPr="008548CA">
        <w:rPr>
          <w:rStyle w:val="Char5"/>
          <w:rtl/>
        </w:rPr>
        <w:t xml:space="preserve"> </w:t>
      </w:r>
      <w:r w:rsidRPr="008548CA">
        <w:rPr>
          <w:rStyle w:val="Char5"/>
          <w:rFonts w:hint="eastAsia"/>
          <w:rtl/>
        </w:rPr>
        <w:t>اسباب</w:t>
      </w:r>
      <w:r w:rsidRPr="008548CA">
        <w:rPr>
          <w:rStyle w:val="Char5"/>
          <w:rtl/>
        </w:rPr>
        <w:t xml:space="preserve"> </w:t>
      </w:r>
      <w:r w:rsidRPr="008548CA">
        <w:rPr>
          <w:rStyle w:val="Char5"/>
          <w:rFonts w:hint="eastAsia"/>
          <w:rtl/>
        </w:rPr>
        <w:t>رستگار</w:t>
      </w:r>
      <w:r w:rsidRPr="008548CA">
        <w:rPr>
          <w:rStyle w:val="Char5"/>
          <w:rFonts w:hint="cs"/>
          <w:rtl/>
        </w:rPr>
        <w:t>ی</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آخرت</w:t>
      </w:r>
      <w:r w:rsidRPr="008548CA">
        <w:rPr>
          <w:rStyle w:val="Char5"/>
          <w:rtl/>
        </w:rPr>
        <w:t xml:space="preserve"> </w:t>
      </w:r>
      <w:r w:rsidRPr="008548CA">
        <w:rPr>
          <w:rStyle w:val="Char5"/>
          <w:rFonts w:hint="eastAsia"/>
          <w:rtl/>
        </w:rPr>
        <w:t>است</w:t>
      </w:r>
      <w:r w:rsidRPr="008548CA">
        <w:rPr>
          <w:rStyle w:val="Char5"/>
          <w:rtl/>
        </w:rPr>
        <w:t>.</w:t>
      </w:r>
    </w:p>
    <w:p w:rsidR="000B5A71" w:rsidRPr="00D56CAD" w:rsidRDefault="000B5A71" w:rsidP="00F84AD0">
      <w:pPr>
        <w:pStyle w:val="ListParagraph"/>
        <w:numPr>
          <w:ilvl w:val="0"/>
          <w:numId w:val="2"/>
        </w:numPr>
        <w:jc w:val="both"/>
        <w:rPr>
          <w:rFonts w:ascii="2  Badr" w:hAnsi="2  Badr"/>
          <w:rtl/>
        </w:rPr>
      </w:pPr>
      <w:r w:rsidRPr="008548CA">
        <w:rPr>
          <w:rStyle w:val="Char5"/>
          <w:rFonts w:hint="eastAsia"/>
          <w:rtl/>
        </w:rPr>
        <w:t>تمرکز</w:t>
      </w:r>
      <w:r w:rsidRPr="008548CA">
        <w:rPr>
          <w:rStyle w:val="Char5"/>
          <w:rtl/>
        </w:rPr>
        <w:t xml:space="preserve"> </w:t>
      </w:r>
      <w:r w:rsidRPr="008548CA">
        <w:rPr>
          <w:rStyle w:val="Char5"/>
          <w:rFonts w:hint="eastAsia"/>
          <w:rtl/>
        </w:rPr>
        <w:t>قلب</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دن</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ستردن</w:t>
      </w:r>
      <w:r w:rsidRPr="008548CA">
        <w:rPr>
          <w:rStyle w:val="Char5"/>
          <w:rtl/>
        </w:rPr>
        <w:t xml:space="preserve"> </w:t>
      </w:r>
      <w:r w:rsidRPr="008548CA">
        <w:rPr>
          <w:rStyle w:val="Char5"/>
          <w:rFonts w:hint="eastAsia"/>
          <w:rtl/>
        </w:rPr>
        <w:t>اندوه</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غصه</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جز</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اخلاص</w:t>
      </w:r>
      <w:r w:rsidRPr="008548CA">
        <w:rPr>
          <w:rStyle w:val="Char5"/>
          <w:rtl/>
        </w:rPr>
        <w:t xml:space="preserve"> </w:t>
      </w:r>
      <w:r w:rsidRPr="008548CA">
        <w:rPr>
          <w:rStyle w:val="Char5"/>
          <w:rFonts w:hint="eastAsia"/>
          <w:rtl/>
        </w:rPr>
        <w:t>تحقق</w:t>
      </w:r>
      <w:r w:rsidRPr="008548CA">
        <w:rPr>
          <w:rStyle w:val="Char5"/>
          <w:rtl/>
        </w:rPr>
        <w:t xml:space="preserve"> </w:t>
      </w:r>
      <w:r w:rsidRPr="008548CA">
        <w:rPr>
          <w:rStyle w:val="Char5"/>
          <w:rFonts w:hint="eastAsia"/>
          <w:rtl/>
        </w:rPr>
        <w:t>نم</w:t>
      </w:r>
      <w:r w:rsidRPr="008548CA">
        <w:rPr>
          <w:rStyle w:val="Char5"/>
          <w:rFonts w:hint="cs"/>
          <w:rtl/>
        </w:rPr>
        <w:t>ی</w:t>
      </w:r>
      <w:r w:rsidRPr="008548CA">
        <w:rPr>
          <w:rStyle w:val="Char5"/>
          <w:rFonts w:hint="eastAsia"/>
          <w:rtl/>
        </w:rPr>
        <w:t>‏</w:t>
      </w:r>
      <w:r w:rsidRPr="008548CA">
        <w:rPr>
          <w:rStyle w:val="Char5"/>
          <w:rFonts w:hint="cs"/>
          <w:rtl/>
        </w:rPr>
        <w:t>ی</w:t>
      </w:r>
      <w:r w:rsidRPr="008548CA">
        <w:rPr>
          <w:rStyle w:val="Char5"/>
          <w:rFonts w:hint="eastAsia"/>
          <w:rtl/>
        </w:rPr>
        <w:t>ابد،</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باره</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امبر</w:t>
      </w:r>
      <w:r w:rsidR="004A01ED" w:rsidRPr="00D56CAD">
        <w:rPr>
          <w:rStyle w:val="Char5"/>
          <w:rFonts w:cs="CTraditional Arabic" w:hint="cs"/>
          <w:rtl/>
        </w:rPr>
        <w:t xml:space="preserve"> ج </w:t>
      </w:r>
      <w:r w:rsidRPr="008548CA">
        <w:rPr>
          <w:rStyle w:val="Char5"/>
          <w:rFonts w:hint="eastAsia"/>
          <w:rtl/>
        </w:rPr>
        <w:t>فرموده</w:t>
      </w:r>
      <w:r w:rsidRPr="008548CA">
        <w:rPr>
          <w:rStyle w:val="Char5"/>
          <w:rtl/>
        </w:rPr>
        <w:t xml:space="preserve"> </w:t>
      </w:r>
      <w:r w:rsidRPr="008548CA">
        <w:rPr>
          <w:rStyle w:val="Char5"/>
          <w:rFonts w:hint="eastAsia"/>
          <w:rtl/>
        </w:rPr>
        <w:t>است</w:t>
      </w:r>
      <w:r w:rsidRPr="008548CA">
        <w:rPr>
          <w:rStyle w:val="Char5"/>
          <w:rtl/>
        </w:rPr>
        <w:t>:</w:t>
      </w:r>
      <w:r w:rsidRPr="00D56CAD">
        <w:rPr>
          <w:rFonts w:ascii="2  Badr" w:hAnsi="2  Badr"/>
          <w:rtl/>
        </w:rPr>
        <w:t xml:space="preserve"> </w:t>
      </w:r>
      <w:r w:rsidRPr="00D56CAD">
        <w:rPr>
          <w:rStyle w:val="Char6"/>
          <w:rtl/>
        </w:rPr>
        <w:t xml:space="preserve">«مَن </w:t>
      </w:r>
      <w:r w:rsidR="004C787F">
        <w:rPr>
          <w:rStyle w:val="Char6"/>
          <w:rtl/>
        </w:rPr>
        <w:t>ك</w:t>
      </w:r>
      <w:r w:rsidRPr="00D56CAD">
        <w:rPr>
          <w:rStyle w:val="Char6"/>
          <w:rtl/>
        </w:rPr>
        <w:t xml:space="preserve">انت الآخرةُ همَّه، جعلَ اللهُ غناه فی قلبه، و جَمعَ له شملَه، و أَتته الدنیا و هی راغمة، و مَن </w:t>
      </w:r>
      <w:r w:rsidR="004C787F">
        <w:rPr>
          <w:rStyle w:val="Char6"/>
          <w:rtl/>
        </w:rPr>
        <w:t>ك</w:t>
      </w:r>
      <w:r w:rsidRPr="00D56CAD">
        <w:rPr>
          <w:rStyle w:val="Char6"/>
          <w:rtl/>
        </w:rPr>
        <w:t>انت الدنیا همَّه، جعلَ اللهُ فقرَه بین عینیه، و فرّقَ علیه شملَه، و لم یأته من الدنیا إلّا ما قدَّر له</w:t>
      </w:r>
      <w:r w:rsidRPr="00D56CAD">
        <w:rPr>
          <w:rStyle w:val="Char6"/>
          <w:rFonts w:hint="eastAsia"/>
          <w:rtl/>
        </w:rPr>
        <w:t>»</w:t>
      </w:r>
      <w:r w:rsidRPr="00D56CAD">
        <w:rPr>
          <w:rFonts w:ascii="2  Badr" w:hAnsi="2  Badr"/>
          <w:rtl/>
        </w:rPr>
        <w:t xml:space="preserve">: </w:t>
      </w:r>
      <w:r w:rsidRPr="008548CA">
        <w:rPr>
          <w:rStyle w:val="Char5"/>
          <w:rtl/>
        </w:rPr>
        <w:t>«</w:t>
      </w:r>
      <w:r w:rsidRPr="008548CA">
        <w:rPr>
          <w:rStyle w:val="Char5"/>
          <w:rFonts w:hint="eastAsia"/>
          <w:rtl/>
        </w:rPr>
        <w:t>هر</w:t>
      </w:r>
      <w:r w:rsidRPr="008548CA">
        <w:rPr>
          <w:rStyle w:val="Char5"/>
          <w:rtl/>
        </w:rPr>
        <w:t xml:space="preserve"> </w:t>
      </w:r>
      <w:r w:rsidRPr="008548CA">
        <w:rPr>
          <w:rStyle w:val="Char5"/>
          <w:rFonts w:hint="eastAsia"/>
          <w:rtl/>
        </w:rPr>
        <w:t>کس</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اند</w:t>
      </w:r>
      <w:r w:rsidRPr="008548CA">
        <w:rPr>
          <w:rStyle w:val="Char5"/>
          <w:rFonts w:hint="cs"/>
          <w:rtl/>
        </w:rPr>
        <w:t>ی</w:t>
      </w:r>
      <w:r w:rsidRPr="008548CA">
        <w:rPr>
          <w:rStyle w:val="Char5"/>
          <w:rFonts w:hint="eastAsia"/>
          <w:rtl/>
        </w:rPr>
        <w:t>شه‏</w:t>
      </w:r>
      <w:r w:rsidRPr="008548CA">
        <w:rPr>
          <w:rStyle w:val="Char5"/>
          <w:rFonts w:hint="cs"/>
          <w:rtl/>
        </w:rPr>
        <w:t>ی</w:t>
      </w:r>
      <w:r w:rsidRPr="008548CA">
        <w:rPr>
          <w:rStyle w:val="Char5"/>
          <w:rtl/>
        </w:rPr>
        <w:t xml:space="preserve"> </w:t>
      </w:r>
      <w:r w:rsidRPr="008548CA">
        <w:rPr>
          <w:rStyle w:val="Char5"/>
          <w:rFonts w:hint="eastAsia"/>
          <w:rtl/>
        </w:rPr>
        <w:t>آخرت</w:t>
      </w:r>
      <w:r w:rsidRPr="008548CA">
        <w:rPr>
          <w:rStyle w:val="Char5"/>
          <w:rtl/>
        </w:rPr>
        <w:t xml:space="preserve"> </w:t>
      </w:r>
      <w:r w:rsidRPr="008548CA">
        <w:rPr>
          <w:rStyle w:val="Char5"/>
          <w:rFonts w:hint="eastAsia"/>
          <w:rtl/>
        </w:rPr>
        <w:t>باشد،</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دل</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‏ن</w:t>
      </w:r>
      <w:r w:rsidRPr="008548CA">
        <w:rPr>
          <w:rStyle w:val="Char5"/>
          <w:rFonts w:hint="cs"/>
          <w:rtl/>
        </w:rPr>
        <w:t>ی</w:t>
      </w:r>
      <w:r w:rsidRPr="008548CA">
        <w:rPr>
          <w:rStyle w:val="Char5"/>
          <w:rFonts w:hint="eastAsia"/>
          <w:rtl/>
        </w:rPr>
        <w:t>از</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‏گرداند،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شملش</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جمع</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‏کند،</w:t>
      </w:r>
      <w:r w:rsidRPr="008548CA">
        <w:rPr>
          <w:rStyle w:val="Char5"/>
          <w:rtl/>
        </w:rPr>
        <w:t xml:space="preserve"> </w:t>
      </w:r>
      <w:r w:rsidRPr="008548CA">
        <w:rPr>
          <w:rStyle w:val="Char5"/>
          <w:rFonts w:hint="eastAsia"/>
          <w:rtl/>
        </w:rPr>
        <w:t>دن</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پست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ناچ</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‏شود،</w:t>
      </w:r>
      <w:r w:rsidRPr="008548CA">
        <w:rPr>
          <w:rStyle w:val="Char5"/>
          <w:rtl/>
        </w:rPr>
        <w:t xml:space="preserve"> </w:t>
      </w:r>
      <w:r w:rsidRPr="008548CA">
        <w:rPr>
          <w:rStyle w:val="Char5"/>
          <w:rFonts w:hint="eastAsia"/>
          <w:rtl/>
        </w:rPr>
        <w:t>اما</w:t>
      </w:r>
      <w:r w:rsidR="00792543">
        <w:rPr>
          <w:rStyle w:val="Char5"/>
          <w:rtl/>
        </w:rPr>
        <w:t xml:space="preserve"> هرکس </w:t>
      </w:r>
      <w:r w:rsidRPr="008548CA">
        <w:rPr>
          <w:rStyle w:val="Char5"/>
          <w:rFonts w:hint="eastAsia"/>
          <w:rtl/>
        </w:rPr>
        <w:t>هم</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غمش</w:t>
      </w:r>
      <w:r w:rsidRPr="008548CA">
        <w:rPr>
          <w:rStyle w:val="Char5"/>
          <w:rtl/>
        </w:rPr>
        <w:t xml:space="preserve"> </w:t>
      </w:r>
      <w:r w:rsidRPr="008548CA">
        <w:rPr>
          <w:rStyle w:val="Char5"/>
          <w:rFonts w:hint="eastAsia"/>
          <w:rtl/>
        </w:rPr>
        <w:t>دن</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باشد،</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ازمند</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چشمش</w:t>
      </w:r>
      <w:r w:rsidRPr="008548CA">
        <w:rPr>
          <w:rStyle w:val="Char5"/>
          <w:rtl/>
        </w:rPr>
        <w:t xml:space="preserve"> </w:t>
      </w:r>
      <w:r w:rsidRPr="008548CA">
        <w:rPr>
          <w:rStyle w:val="Char5"/>
          <w:rFonts w:hint="eastAsia"/>
          <w:rtl/>
        </w:rPr>
        <w:t>قرار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‏دهد،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جمعش</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پراکنده</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دن</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جز</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مقدر</w:t>
      </w:r>
      <w:r w:rsidRPr="008548CA">
        <w:rPr>
          <w:rStyle w:val="Char5"/>
          <w:rtl/>
        </w:rPr>
        <w:t xml:space="preserve"> </w:t>
      </w:r>
      <w:r w:rsidRPr="008548CA">
        <w:rPr>
          <w:rStyle w:val="Char5"/>
          <w:rFonts w:hint="eastAsia"/>
          <w:rtl/>
        </w:rPr>
        <w:t>شده،</w:t>
      </w:r>
      <w:r w:rsidRPr="008548CA">
        <w:rPr>
          <w:rStyle w:val="Char5"/>
          <w:rtl/>
        </w:rPr>
        <w:t xml:space="preserve"> </w:t>
      </w:r>
      <w:r w:rsidRPr="008548CA">
        <w:rPr>
          <w:rStyle w:val="Char5"/>
          <w:rFonts w:hint="eastAsia"/>
          <w:rtl/>
        </w:rPr>
        <w:t>نص</w:t>
      </w:r>
      <w:r w:rsidRPr="008548CA">
        <w:rPr>
          <w:rStyle w:val="Char5"/>
          <w:rFonts w:hint="cs"/>
          <w:rtl/>
        </w:rPr>
        <w:t>ی</w:t>
      </w:r>
      <w:r w:rsidRPr="008548CA">
        <w:rPr>
          <w:rStyle w:val="Char5"/>
          <w:rFonts w:hint="eastAsia"/>
          <w:rtl/>
        </w:rPr>
        <w:t>بش</w:t>
      </w:r>
      <w:r w:rsidRPr="008548CA">
        <w:rPr>
          <w:rStyle w:val="Char5"/>
          <w:rtl/>
        </w:rPr>
        <w:t xml:space="preserve"> </w:t>
      </w:r>
      <w:r w:rsidRPr="008548CA">
        <w:rPr>
          <w:rStyle w:val="Char5"/>
          <w:rFonts w:hint="eastAsia"/>
          <w:rtl/>
        </w:rPr>
        <w:t>نم</w:t>
      </w:r>
      <w:r w:rsidRPr="008548CA">
        <w:rPr>
          <w:rStyle w:val="Char5"/>
          <w:rFonts w:hint="cs"/>
          <w:rtl/>
        </w:rPr>
        <w:t>ی</w:t>
      </w:r>
      <w:r w:rsidRPr="008548CA">
        <w:rPr>
          <w:rStyle w:val="Char5"/>
          <w:rFonts w:hint="eastAsia"/>
          <w:rtl/>
        </w:rPr>
        <w:t>‏شود»</w:t>
      </w:r>
      <w:r w:rsidRPr="008548CA">
        <w:rPr>
          <w:rStyle w:val="Char5"/>
          <w:rtl/>
        </w:rPr>
        <w:t>.</w:t>
      </w:r>
      <w:r w:rsidRPr="001161A6">
        <w:rPr>
          <w:rStyle w:val="Char5"/>
          <w:vertAlign w:val="superscript"/>
          <w:rtl/>
        </w:rPr>
        <w:footnoteReference w:id="18"/>
      </w:r>
    </w:p>
    <w:p w:rsidR="000B5A71" w:rsidRPr="008548CA" w:rsidRDefault="000B5A71" w:rsidP="00F84AD0">
      <w:pPr>
        <w:pStyle w:val="ListParagraph"/>
        <w:numPr>
          <w:ilvl w:val="0"/>
          <w:numId w:val="2"/>
        </w:numPr>
        <w:jc w:val="both"/>
        <w:rPr>
          <w:rStyle w:val="Char5"/>
          <w:rtl/>
        </w:rPr>
      </w:pPr>
      <w:r w:rsidRPr="008548CA">
        <w:rPr>
          <w:rStyle w:val="Char5"/>
          <w:rFonts w:hint="eastAsia"/>
          <w:rtl/>
        </w:rPr>
        <w:t>اخلاص</w:t>
      </w:r>
      <w:r w:rsidRPr="008548CA">
        <w:rPr>
          <w:rStyle w:val="Char5"/>
          <w:rtl/>
        </w:rPr>
        <w:t xml:space="preserve"> </w:t>
      </w:r>
      <w:r w:rsidRPr="008548CA">
        <w:rPr>
          <w:rStyle w:val="Char5"/>
          <w:rFonts w:hint="eastAsia"/>
          <w:rtl/>
        </w:rPr>
        <w:t>سرچشمه‏</w:t>
      </w:r>
      <w:r w:rsidRPr="008548CA">
        <w:rPr>
          <w:rStyle w:val="Char5"/>
          <w:rFonts w:hint="cs"/>
          <w:rtl/>
        </w:rPr>
        <w:t>ی</w:t>
      </w:r>
      <w:r w:rsidRPr="008548CA">
        <w:rPr>
          <w:rStyle w:val="Char5"/>
          <w:rtl/>
        </w:rPr>
        <w:t xml:space="preserve"> </w:t>
      </w:r>
      <w:r w:rsidRPr="008548CA">
        <w:rPr>
          <w:rStyle w:val="Char5"/>
          <w:rFonts w:hint="eastAsia"/>
          <w:rtl/>
        </w:rPr>
        <w:t>بزرگ</w:t>
      </w:r>
      <w:r w:rsidRPr="008548CA">
        <w:rPr>
          <w:rStyle w:val="Char5"/>
          <w:rFonts w:hint="cs"/>
          <w:rtl/>
        </w:rPr>
        <w:t>ی</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tl/>
        </w:rPr>
        <w:t xml:space="preserve"> </w:t>
      </w:r>
      <w:r w:rsidRPr="008548CA">
        <w:rPr>
          <w:rStyle w:val="Char5"/>
          <w:rFonts w:hint="eastAsia"/>
          <w:rtl/>
        </w:rPr>
        <w:t>روز</w:t>
      </w:r>
      <w:r w:rsidRPr="008548CA">
        <w:rPr>
          <w:rStyle w:val="Char5"/>
          <w:rFonts w:hint="cs"/>
          <w:rtl/>
        </w:rPr>
        <w:t>ی</w:t>
      </w:r>
      <w:r w:rsidRPr="008548CA">
        <w:rPr>
          <w:rStyle w:val="Char5"/>
          <w:rFonts w:hint="eastAsia"/>
          <w:rtl/>
        </w:rPr>
        <w:t>،</w:t>
      </w:r>
      <w:r w:rsidRPr="008548CA">
        <w:rPr>
          <w:rStyle w:val="Char5"/>
          <w:rtl/>
        </w:rPr>
        <w:t xml:space="preserve"> </w:t>
      </w:r>
      <w:r w:rsidRPr="008548CA">
        <w:rPr>
          <w:rStyle w:val="Char5"/>
          <w:rFonts w:hint="eastAsia"/>
          <w:rtl/>
        </w:rPr>
        <w:t>پاداش</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دست</w:t>
      </w:r>
      <w:r w:rsidRPr="008548CA">
        <w:rPr>
          <w:rStyle w:val="Char5"/>
          <w:rtl/>
        </w:rPr>
        <w:t xml:space="preserve"> </w:t>
      </w:r>
      <w:r w:rsidRPr="008548CA">
        <w:rPr>
          <w:rStyle w:val="Char5"/>
          <w:rFonts w:hint="eastAsia"/>
          <w:rtl/>
        </w:rPr>
        <w:t>آوردن</w:t>
      </w:r>
      <w:r w:rsidRPr="008548CA">
        <w:rPr>
          <w:rStyle w:val="Char5"/>
          <w:rtl/>
        </w:rPr>
        <w:t xml:space="preserve"> </w:t>
      </w:r>
      <w:r w:rsidRPr="008548CA">
        <w:rPr>
          <w:rStyle w:val="Char5"/>
          <w:rFonts w:hint="eastAsia"/>
          <w:rtl/>
        </w:rPr>
        <w:t>کارها</w:t>
      </w:r>
      <w:r w:rsidRPr="008548CA">
        <w:rPr>
          <w:rStyle w:val="Char5"/>
          <w:rFonts w:hint="cs"/>
          <w:rtl/>
        </w:rPr>
        <w:t>ی</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ک</w:t>
      </w:r>
      <w:r w:rsidRPr="008548CA">
        <w:rPr>
          <w:rStyle w:val="Char5"/>
          <w:rtl/>
        </w:rPr>
        <w:t xml:space="preserve"> </w:t>
      </w:r>
      <w:r w:rsidRPr="008548CA">
        <w:rPr>
          <w:rStyle w:val="Char5"/>
          <w:rFonts w:hint="eastAsia"/>
          <w:rtl/>
        </w:rPr>
        <w:t>است،</w:t>
      </w:r>
      <w:r w:rsidR="005D5775">
        <w:rPr>
          <w:rStyle w:val="Char5"/>
          <w:rtl/>
        </w:rPr>
        <w:t xml:space="preserve"> چنانکه </w:t>
      </w:r>
      <w:r w:rsidRPr="008548CA">
        <w:rPr>
          <w:rStyle w:val="Char5"/>
          <w:rFonts w:hint="eastAsia"/>
          <w:rtl/>
        </w:rPr>
        <w:t>پ</w:t>
      </w:r>
      <w:r w:rsidRPr="008548CA">
        <w:rPr>
          <w:rStyle w:val="Char5"/>
          <w:rFonts w:hint="cs"/>
          <w:rtl/>
        </w:rPr>
        <w:t>ی</w:t>
      </w:r>
      <w:r w:rsidRPr="008548CA">
        <w:rPr>
          <w:rStyle w:val="Char5"/>
          <w:rFonts w:hint="eastAsia"/>
          <w:rtl/>
        </w:rPr>
        <w:t>امبر</w:t>
      </w:r>
      <w:r w:rsidR="004A01ED" w:rsidRPr="00D56CAD">
        <w:rPr>
          <w:rStyle w:val="Char5"/>
          <w:rFonts w:cs="CTraditional Arabic" w:hint="cs"/>
          <w:rtl/>
        </w:rPr>
        <w:t xml:space="preserve"> ج </w:t>
      </w:r>
      <w:r w:rsidRPr="008548CA">
        <w:rPr>
          <w:rStyle w:val="Char5"/>
          <w:rFonts w:hint="eastAsia"/>
          <w:rtl/>
        </w:rPr>
        <w:t>فرمود</w:t>
      </w:r>
      <w:r w:rsidRPr="008548CA">
        <w:rPr>
          <w:rStyle w:val="Char5"/>
          <w:rtl/>
        </w:rPr>
        <w:t>:</w:t>
      </w:r>
      <w:r w:rsidRPr="00D56CAD">
        <w:rPr>
          <w:rFonts w:ascii="2  Badr" w:hAnsi="2  Badr"/>
          <w:b/>
          <w:bCs/>
          <w:rtl/>
        </w:rPr>
        <w:t xml:space="preserve"> </w:t>
      </w:r>
      <w:r w:rsidRPr="00C049A0">
        <w:rPr>
          <w:rStyle w:val="Char6"/>
          <w:rtl/>
        </w:rPr>
        <w:t>«إنَّ</w:t>
      </w:r>
      <w:r w:rsidR="004C787F">
        <w:rPr>
          <w:rStyle w:val="Char6"/>
          <w:rtl/>
        </w:rPr>
        <w:t>ك</w:t>
      </w:r>
      <w:r w:rsidRPr="00C049A0">
        <w:rPr>
          <w:rStyle w:val="Char6"/>
          <w:rtl/>
        </w:rPr>
        <w:t xml:space="preserve"> لَن تُنفقَ نفقةً تَبتغی بها وجه الله إلاَّ أجرتَ علیها</w:t>
      </w:r>
      <w:r w:rsidRPr="00C049A0">
        <w:rPr>
          <w:rStyle w:val="Char6"/>
          <w:rFonts w:hint="eastAsia"/>
          <w:rtl/>
        </w:rPr>
        <w:t>،</w:t>
      </w:r>
      <w:r w:rsidRPr="00C049A0">
        <w:rPr>
          <w:rStyle w:val="Char6"/>
          <w:rtl/>
        </w:rPr>
        <w:t xml:space="preserve"> حتی ما تَجعل فی فَم امرأت</w:t>
      </w:r>
      <w:r w:rsidR="004C787F">
        <w:rPr>
          <w:rStyle w:val="Char6"/>
          <w:rtl/>
        </w:rPr>
        <w:t>ك</w:t>
      </w:r>
      <w:r w:rsidRPr="00C049A0">
        <w:rPr>
          <w:rStyle w:val="Char6"/>
          <w:rtl/>
        </w:rPr>
        <w:t>»</w:t>
      </w:r>
      <w:r w:rsidRPr="008548CA">
        <w:rPr>
          <w:rStyle w:val="Char5"/>
          <w:rtl/>
        </w:rPr>
        <w:t xml:space="preserve"> «</w:t>
      </w:r>
      <w:r w:rsidRPr="008548CA">
        <w:rPr>
          <w:rStyle w:val="Char5"/>
          <w:rFonts w:hint="eastAsia"/>
          <w:rtl/>
        </w:rPr>
        <w:t>هر</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راه</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خرج</w:t>
      </w:r>
      <w:r w:rsidRPr="008548CA">
        <w:rPr>
          <w:rStyle w:val="Char5"/>
          <w:rtl/>
        </w:rPr>
        <w:t xml:space="preserve"> </w:t>
      </w:r>
      <w:r w:rsidRPr="008548CA">
        <w:rPr>
          <w:rStyle w:val="Char5"/>
          <w:rFonts w:hint="eastAsia"/>
          <w:rtl/>
        </w:rPr>
        <w:t>کن</w:t>
      </w:r>
      <w:r w:rsidRPr="008548CA">
        <w:rPr>
          <w:rStyle w:val="Char5"/>
          <w:rFonts w:hint="cs"/>
          <w:rtl/>
        </w:rPr>
        <w:t>ی</w:t>
      </w:r>
      <w:r w:rsidRPr="008548CA">
        <w:rPr>
          <w:rStyle w:val="Char5"/>
          <w:rFonts w:hint="eastAsia"/>
          <w:rtl/>
        </w:rPr>
        <w:t>،</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‏گمان</w:t>
      </w:r>
      <w:r w:rsidRPr="008548CA">
        <w:rPr>
          <w:rStyle w:val="Char5"/>
          <w:rtl/>
        </w:rPr>
        <w:t xml:space="preserve"> </w:t>
      </w:r>
      <w:r w:rsidRPr="008548CA">
        <w:rPr>
          <w:rStyle w:val="Char5"/>
          <w:rFonts w:hint="eastAsia"/>
          <w:rtl/>
        </w:rPr>
        <w:t>پاداش</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w:t>
      </w:r>
      <w:r w:rsidRPr="008548CA">
        <w:rPr>
          <w:rStyle w:val="Char5"/>
          <w:rFonts w:hint="cs"/>
          <w:rtl/>
        </w:rPr>
        <w:t>ی</w:t>
      </w:r>
      <w:r w:rsidRPr="008548CA">
        <w:rPr>
          <w:rStyle w:val="Char5"/>
          <w:rFonts w:hint="eastAsia"/>
          <w:rtl/>
        </w:rPr>
        <w:t>اب</w:t>
      </w:r>
      <w:r w:rsidRPr="008548CA">
        <w:rPr>
          <w:rStyle w:val="Char5"/>
          <w:rFonts w:hint="cs"/>
          <w:rtl/>
        </w:rPr>
        <w:t>ی</w:t>
      </w:r>
      <w:r w:rsidRPr="008548CA">
        <w:rPr>
          <w:rStyle w:val="Char5"/>
          <w:rtl/>
        </w:rPr>
        <w:t xml:space="preserve"> </w:t>
      </w:r>
      <w:r w:rsidRPr="008548CA">
        <w:rPr>
          <w:rStyle w:val="Char5"/>
          <w:rFonts w:hint="eastAsia"/>
          <w:rtl/>
        </w:rPr>
        <w:t>حت</w:t>
      </w:r>
      <w:r w:rsidRPr="008548CA">
        <w:rPr>
          <w:rStyle w:val="Char5"/>
          <w:rFonts w:hint="cs"/>
          <w:rtl/>
        </w:rPr>
        <w:t>ی</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خوراک</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همسرت</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‏ده</w:t>
      </w:r>
      <w:r w:rsidRPr="008548CA">
        <w:rPr>
          <w:rStyle w:val="Char5"/>
          <w:rFonts w:hint="cs"/>
          <w:rtl/>
        </w:rPr>
        <w:t>ی</w:t>
      </w:r>
      <w:r w:rsidRPr="008548CA">
        <w:rPr>
          <w:rStyle w:val="Char5"/>
          <w:rFonts w:hint="eastAsia"/>
          <w:rtl/>
        </w:rPr>
        <w:t>»</w:t>
      </w:r>
      <w:r w:rsidRPr="008548CA">
        <w:rPr>
          <w:rStyle w:val="Char5"/>
          <w:rtl/>
        </w:rPr>
        <w:t>.</w:t>
      </w:r>
      <w:r w:rsidRPr="001161A6">
        <w:rPr>
          <w:rStyle w:val="Char5"/>
          <w:vertAlign w:val="superscript"/>
          <w:rtl/>
        </w:rPr>
        <w:footnoteReference w:id="19"/>
      </w:r>
    </w:p>
    <w:p w:rsidR="000B5A71" w:rsidRPr="008548CA" w:rsidRDefault="000B5A71" w:rsidP="00F84AD0">
      <w:pPr>
        <w:pStyle w:val="ListParagraph"/>
        <w:numPr>
          <w:ilvl w:val="0"/>
          <w:numId w:val="2"/>
        </w:numPr>
        <w:jc w:val="both"/>
        <w:rPr>
          <w:rStyle w:val="Char5"/>
          <w:rtl/>
        </w:rPr>
      </w:pPr>
      <w:r w:rsidRPr="008548CA">
        <w:rPr>
          <w:rStyle w:val="Char5"/>
          <w:rFonts w:hint="eastAsia"/>
          <w:rtl/>
        </w:rPr>
        <w:t>بد</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سان</w:t>
      </w:r>
      <w:r w:rsidRPr="008548CA">
        <w:rPr>
          <w:rStyle w:val="Char5"/>
          <w:rtl/>
        </w:rPr>
        <w:t xml:space="preserve"> </w:t>
      </w:r>
      <w:r w:rsidRPr="008548CA">
        <w:rPr>
          <w:rStyle w:val="Char5"/>
          <w:rFonts w:hint="eastAsia"/>
          <w:rtl/>
        </w:rPr>
        <w:t>اخلاص</w:t>
      </w:r>
      <w:r w:rsidRPr="008548CA">
        <w:rPr>
          <w:rStyle w:val="Char5"/>
          <w:rtl/>
        </w:rPr>
        <w:t xml:space="preserve"> </w:t>
      </w:r>
      <w:r w:rsidRPr="008548CA">
        <w:rPr>
          <w:rStyle w:val="Char5"/>
          <w:rFonts w:hint="eastAsia"/>
          <w:rtl/>
        </w:rPr>
        <w:t>روز</w:t>
      </w:r>
      <w:r w:rsidRPr="008548CA">
        <w:rPr>
          <w:rStyle w:val="Char5"/>
          <w:rtl/>
        </w:rPr>
        <w:t xml:space="preserve"> </w:t>
      </w:r>
      <w:r w:rsidRPr="008548CA">
        <w:rPr>
          <w:rStyle w:val="Char5"/>
          <w:rFonts w:hint="eastAsia"/>
          <w:rtl/>
        </w:rPr>
        <w:t>رستاخ</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انسان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عذاب</w:t>
      </w:r>
      <w:r w:rsidRPr="008548CA">
        <w:rPr>
          <w:rStyle w:val="Char5"/>
          <w:rtl/>
        </w:rPr>
        <w:t xml:space="preserve"> </w:t>
      </w:r>
      <w:r w:rsidRPr="008548CA">
        <w:rPr>
          <w:rStyle w:val="Char5"/>
          <w:rFonts w:hint="eastAsia"/>
          <w:rtl/>
        </w:rPr>
        <w:t>بزرگ</w:t>
      </w:r>
      <w:r w:rsidRPr="008548CA">
        <w:rPr>
          <w:rStyle w:val="Char5"/>
          <w:rFonts w:hint="cs"/>
          <w:rtl/>
        </w:rPr>
        <w:t>ی</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‏رهاند،</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امبر</w:t>
      </w:r>
      <w:r w:rsidR="004A01ED" w:rsidRPr="00D56CAD">
        <w:rPr>
          <w:rStyle w:val="Char5"/>
          <w:rFonts w:cs="CTraditional Arabic" w:hint="cs"/>
          <w:rtl/>
        </w:rPr>
        <w:t xml:space="preserve"> ج </w:t>
      </w:r>
      <w:r w:rsidRPr="008548CA">
        <w:rPr>
          <w:rStyle w:val="Char5"/>
          <w:rFonts w:hint="eastAsia"/>
          <w:rtl/>
        </w:rPr>
        <w:t>خبر</w:t>
      </w:r>
      <w:r w:rsidRPr="008548CA">
        <w:rPr>
          <w:rStyle w:val="Char5"/>
          <w:rtl/>
        </w:rPr>
        <w:t xml:space="preserve"> </w:t>
      </w:r>
      <w:r w:rsidRPr="008548CA">
        <w:rPr>
          <w:rStyle w:val="Char5"/>
          <w:rFonts w:hint="eastAsia"/>
          <w:rtl/>
        </w:rPr>
        <w:t>داده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نخست</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کسان</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روز</w:t>
      </w:r>
      <w:r w:rsidRPr="008548CA">
        <w:rPr>
          <w:rStyle w:val="Char5"/>
          <w:rtl/>
        </w:rPr>
        <w:t xml:space="preserve"> </w:t>
      </w:r>
      <w:r w:rsidRPr="008548CA">
        <w:rPr>
          <w:rStyle w:val="Char5"/>
          <w:rFonts w:hint="eastAsia"/>
          <w:rtl/>
        </w:rPr>
        <w:t>رستاخ</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آتش</w:t>
      </w:r>
      <w:r w:rsidR="00811778">
        <w:rPr>
          <w:rStyle w:val="Char5"/>
          <w:rtl/>
        </w:rPr>
        <w:t xml:space="preserve"> آن‌ها </w:t>
      </w:r>
      <w:r w:rsidRPr="008548CA">
        <w:rPr>
          <w:rStyle w:val="Char5"/>
          <w:rFonts w:hint="eastAsia"/>
          <w:rtl/>
        </w:rPr>
        <w:t>را</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فرو</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‏برد،</w:t>
      </w:r>
      <w:r w:rsidRPr="008548CA">
        <w:rPr>
          <w:rStyle w:val="Char5"/>
          <w:rtl/>
        </w:rPr>
        <w:t xml:space="preserve"> </w:t>
      </w:r>
      <w:r w:rsidRPr="008548CA">
        <w:rPr>
          <w:rStyle w:val="Char5"/>
          <w:rFonts w:hint="eastAsia"/>
          <w:rtl/>
        </w:rPr>
        <w:t>سه</w:t>
      </w:r>
      <w:r w:rsidRPr="008548CA">
        <w:rPr>
          <w:rStyle w:val="Char5"/>
          <w:rtl/>
        </w:rPr>
        <w:t xml:space="preserve"> </w:t>
      </w:r>
      <w:r w:rsidRPr="008548CA">
        <w:rPr>
          <w:rStyle w:val="Char5"/>
          <w:rFonts w:hint="eastAsia"/>
          <w:rtl/>
        </w:rPr>
        <w:t>کسند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کردارشان</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ظاهر</w:t>
      </w:r>
      <w:r w:rsidRPr="008548CA">
        <w:rPr>
          <w:rStyle w:val="Char5"/>
          <w:rtl/>
        </w:rPr>
        <w:t xml:space="preserve"> </w:t>
      </w:r>
      <w:r w:rsidRPr="008548CA">
        <w:rPr>
          <w:rStyle w:val="Char5"/>
          <w:rFonts w:hint="eastAsia"/>
          <w:rtl/>
        </w:rPr>
        <w:t>پاک</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ک</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صدقه</w:t>
      </w:r>
      <w:r w:rsidRPr="008548CA">
        <w:rPr>
          <w:rStyle w:val="Char5"/>
          <w:rtl/>
        </w:rPr>
        <w:t xml:space="preserve"> </w:t>
      </w:r>
      <w:r w:rsidRPr="008548CA">
        <w:rPr>
          <w:rStyle w:val="Char5"/>
          <w:rFonts w:hint="eastAsia"/>
          <w:rtl/>
        </w:rPr>
        <w:t>دهنده،</w:t>
      </w:r>
      <w:r w:rsidRPr="008548CA">
        <w:rPr>
          <w:rStyle w:val="Char5"/>
          <w:rtl/>
        </w:rPr>
        <w:t xml:space="preserve"> </w:t>
      </w:r>
      <w:r w:rsidRPr="008548CA">
        <w:rPr>
          <w:rStyle w:val="Char5"/>
          <w:rFonts w:hint="eastAsia"/>
          <w:rtl/>
        </w:rPr>
        <w:t>قار</w:t>
      </w:r>
      <w:r w:rsidRPr="008548CA">
        <w:rPr>
          <w:rStyle w:val="Char5"/>
          <w:rFonts w:hint="cs"/>
          <w:rtl/>
        </w:rPr>
        <w:t>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جهادگر</w:t>
      </w:r>
      <w:r w:rsidRPr="008548CA">
        <w:rPr>
          <w:rStyle w:val="Char5"/>
          <w:rtl/>
        </w:rPr>
        <w:t xml:space="preserve">. </w:t>
      </w:r>
      <w:r w:rsidRPr="008548CA">
        <w:rPr>
          <w:rStyle w:val="Char5"/>
          <w:rFonts w:hint="eastAsia"/>
          <w:rtl/>
        </w:rPr>
        <w:t>اول</w:t>
      </w:r>
      <w:r w:rsidRPr="008548CA">
        <w:rPr>
          <w:rStyle w:val="Char5"/>
          <w:rFonts w:hint="cs"/>
          <w:rtl/>
        </w:rPr>
        <w:t>ی</w:t>
      </w:r>
      <w:r w:rsidRPr="008548CA">
        <w:rPr>
          <w:rStyle w:val="Char5"/>
          <w:rtl/>
        </w:rPr>
        <w:t xml:space="preserve"> </w:t>
      </w:r>
      <w:r w:rsidRPr="008548CA">
        <w:rPr>
          <w:rStyle w:val="Char5"/>
          <w:rFonts w:hint="eastAsia"/>
          <w:rtl/>
        </w:rPr>
        <w:t>کس</w:t>
      </w:r>
      <w:r w:rsidRPr="008548CA">
        <w:rPr>
          <w:rStyle w:val="Char5"/>
          <w:rFonts w:hint="cs"/>
          <w:rtl/>
        </w:rPr>
        <w:t>ی</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صدقه</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‏دهد</w:t>
      </w:r>
      <w:r w:rsidRPr="008548CA">
        <w:rPr>
          <w:rStyle w:val="Char5"/>
          <w:rtl/>
        </w:rPr>
        <w:t xml:space="preserve"> </w:t>
      </w:r>
      <w:r w:rsidRPr="008548CA">
        <w:rPr>
          <w:rStyle w:val="Char5"/>
          <w:rFonts w:hint="eastAsia"/>
          <w:rtl/>
        </w:rPr>
        <w:t>تا</w:t>
      </w:r>
      <w:r w:rsidRPr="008548CA">
        <w:rPr>
          <w:rStyle w:val="Char5"/>
          <w:rtl/>
        </w:rPr>
        <w:t xml:space="preserve"> </w:t>
      </w:r>
      <w:r w:rsidRPr="008548CA">
        <w:rPr>
          <w:rStyle w:val="Char5"/>
          <w:rFonts w:hint="eastAsia"/>
          <w:rtl/>
        </w:rPr>
        <w:t>بگو</w:t>
      </w:r>
      <w:r w:rsidRPr="008548CA">
        <w:rPr>
          <w:rStyle w:val="Char5"/>
          <w:rFonts w:hint="cs"/>
          <w:rtl/>
        </w:rPr>
        <w:t>ی</w:t>
      </w:r>
      <w:r w:rsidRPr="008548CA">
        <w:rPr>
          <w:rStyle w:val="Char5"/>
          <w:rFonts w:hint="eastAsia"/>
          <w:rtl/>
        </w:rPr>
        <w:t>ند</w:t>
      </w:r>
      <w:r w:rsidRPr="008548CA">
        <w:rPr>
          <w:rStyle w:val="Char5"/>
          <w:rtl/>
        </w:rPr>
        <w:t xml:space="preserve">: </w:t>
      </w:r>
      <w:r w:rsidRPr="008548CA">
        <w:rPr>
          <w:rStyle w:val="Char5"/>
          <w:rFonts w:hint="eastAsia"/>
          <w:rtl/>
        </w:rPr>
        <w:t>بخشنده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دوم</w:t>
      </w:r>
      <w:r w:rsidRPr="008548CA">
        <w:rPr>
          <w:rStyle w:val="Char5"/>
          <w:rFonts w:hint="cs"/>
          <w:rtl/>
        </w:rPr>
        <w:t>ی</w:t>
      </w:r>
      <w:r w:rsidRPr="008548CA">
        <w:rPr>
          <w:rStyle w:val="Char5"/>
          <w:rtl/>
        </w:rPr>
        <w:t xml:space="preserve"> </w:t>
      </w:r>
      <w:r w:rsidRPr="008548CA">
        <w:rPr>
          <w:rStyle w:val="Char5"/>
          <w:rFonts w:hint="eastAsia"/>
          <w:rtl/>
        </w:rPr>
        <w:t>کس</w:t>
      </w:r>
      <w:r w:rsidRPr="008548CA">
        <w:rPr>
          <w:rStyle w:val="Char5"/>
          <w:rFonts w:hint="cs"/>
          <w:rtl/>
        </w:rPr>
        <w:t>ی</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قراءت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دانش</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فرا</w:t>
      </w:r>
      <w:r w:rsidRPr="008548CA">
        <w:rPr>
          <w:rStyle w:val="Char5"/>
          <w:rtl/>
        </w:rPr>
        <w:t xml:space="preserve"> </w:t>
      </w:r>
      <w:r w:rsidRPr="008548CA">
        <w:rPr>
          <w:rStyle w:val="Char5"/>
          <w:rFonts w:hint="eastAsia"/>
          <w:rtl/>
        </w:rPr>
        <w:t>گرفته</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cs"/>
          <w:rtl/>
        </w:rPr>
        <w:t>ی</w:t>
      </w:r>
      <w:r w:rsidRPr="008548CA">
        <w:rPr>
          <w:rStyle w:val="Char5"/>
          <w:rFonts w:hint="eastAsia"/>
          <w:rtl/>
        </w:rPr>
        <w:t>اد</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‏دهد</w:t>
      </w:r>
      <w:r w:rsidRPr="008548CA">
        <w:rPr>
          <w:rStyle w:val="Char5"/>
          <w:rtl/>
        </w:rPr>
        <w:t xml:space="preserve"> </w:t>
      </w:r>
      <w:r w:rsidRPr="008548CA">
        <w:rPr>
          <w:rStyle w:val="Char5"/>
          <w:rFonts w:hint="eastAsia"/>
          <w:rtl/>
        </w:rPr>
        <w:t>تا</w:t>
      </w:r>
      <w:r w:rsidRPr="008548CA">
        <w:rPr>
          <w:rStyle w:val="Char5"/>
          <w:rtl/>
        </w:rPr>
        <w:t xml:space="preserve"> </w:t>
      </w:r>
      <w:r w:rsidRPr="008548CA">
        <w:rPr>
          <w:rStyle w:val="Char5"/>
          <w:rFonts w:hint="eastAsia"/>
          <w:rtl/>
        </w:rPr>
        <w:t>بگو</w:t>
      </w:r>
      <w:r w:rsidRPr="008548CA">
        <w:rPr>
          <w:rStyle w:val="Char5"/>
          <w:rFonts w:hint="cs"/>
          <w:rtl/>
        </w:rPr>
        <w:t>ی</w:t>
      </w:r>
      <w:r w:rsidRPr="008548CA">
        <w:rPr>
          <w:rStyle w:val="Char5"/>
          <w:rFonts w:hint="eastAsia"/>
          <w:rtl/>
        </w:rPr>
        <w:t>ند</w:t>
      </w:r>
      <w:r w:rsidRPr="008548CA">
        <w:rPr>
          <w:rStyle w:val="Char5"/>
          <w:rtl/>
        </w:rPr>
        <w:t xml:space="preserve">: </w:t>
      </w:r>
      <w:r w:rsidRPr="008548CA">
        <w:rPr>
          <w:rStyle w:val="Char5"/>
          <w:rFonts w:hint="eastAsia"/>
          <w:rtl/>
        </w:rPr>
        <w:t>دانشمند</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جهادگر</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‏جنگد</w:t>
      </w:r>
      <w:r w:rsidRPr="008548CA">
        <w:rPr>
          <w:rStyle w:val="Char5"/>
          <w:rtl/>
        </w:rPr>
        <w:t xml:space="preserve"> </w:t>
      </w:r>
      <w:r w:rsidRPr="008548CA">
        <w:rPr>
          <w:rStyle w:val="Char5"/>
          <w:rFonts w:hint="eastAsia"/>
          <w:rtl/>
        </w:rPr>
        <w:t>تا</w:t>
      </w:r>
      <w:r w:rsidRPr="008548CA">
        <w:rPr>
          <w:rStyle w:val="Char5"/>
          <w:rtl/>
        </w:rPr>
        <w:t xml:space="preserve"> </w:t>
      </w:r>
      <w:r w:rsidRPr="008548CA">
        <w:rPr>
          <w:rStyle w:val="Char5"/>
          <w:rFonts w:hint="eastAsia"/>
          <w:rtl/>
        </w:rPr>
        <w:t>بگو</w:t>
      </w:r>
      <w:r w:rsidRPr="008548CA">
        <w:rPr>
          <w:rStyle w:val="Char5"/>
          <w:rFonts w:hint="cs"/>
          <w:rtl/>
        </w:rPr>
        <w:t>ی</w:t>
      </w:r>
      <w:r w:rsidRPr="008548CA">
        <w:rPr>
          <w:rStyle w:val="Char5"/>
          <w:rFonts w:hint="eastAsia"/>
          <w:rtl/>
        </w:rPr>
        <w:t>ند</w:t>
      </w:r>
      <w:r w:rsidRPr="008548CA">
        <w:rPr>
          <w:rStyle w:val="Char5"/>
          <w:rtl/>
        </w:rPr>
        <w:t xml:space="preserve">: </w:t>
      </w:r>
      <w:r w:rsidRPr="008548CA">
        <w:rPr>
          <w:rStyle w:val="Char5"/>
          <w:rFonts w:hint="eastAsia"/>
          <w:rtl/>
        </w:rPr>
        <w:t>شجاع</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ابوهر</w:t>
      </w:r>
      <w:r w:rsidRPr="008548CA">
        <w:rPr>
          <w:rStyle w:val="Char5"/>
          <w:rFonts w:hint="cs"/>
          <w:rtl/>
        </w:rPr>
        <w:t>ی</w:t>
      </w:r>
      <w:r w:rsidRPr="008548CA">
        <w:rPr>
          <w:rStyle w:val="Char5"/>
          <w:rFonts w:hint="eastAsia"/>
          <w:rtl/>
        </w:rPr>
        <w:t>ره</w:t>
      </w:r>
      <w:r w:rsidRPr="008548CA">
        <w:rPr>
          <w:rStyle w:val="Char5"/>
          <w:rtl/>
        </w:rPr>
        <w:t xml:space="preserve"> </w:t>
      </w:r>
      <w:r w:rsidRPr="008548CA">
        <w:rPr>
          <w:rStyle w:val="Char5"/>
          <w:rFonts w:hint="cs"/>
          <w:rtl/>
        </w:rPr>
        <w:t>س</w:t>
      </w:r>
      <w:r w:rsidR="00D837E7">
        <w:rPr>
          <w:rStyle w:val="Char5"/>
          <w:rFonts w:hint="cs"/>
          <w:rtl/>
        </w:rPr>
        <w:t xml:space="preserve"> </w:t>
      </w:r>
      <w:r w:rsidRPr="008548CA">
        <w:rPr>
          <w:rStyle w:val="Char5"/>
          <w:rFonts w:hint="eastAsia"/>
          <w:rtl/>
        </w:rPr>
        <w:t>نقل</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گفت</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امبر</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شن</w:t>
      </w:r>
      <w:r w:rsidRPr="008548CA">
        <w:rPr>
          <w:rStyle w:val="Char5"/>
          <w:rFonts w:hint="cs"/>
          <w:rtl/>
        </w:rPr>
        <w:t>ی</w:t>
      </w:r>
      <w:r w:rsidRPr="008548CA">
        <w:rPr>
          <w:rStyle w:val="Char5"/>
          <w:rFonts w:hint="eastAsia"/>
          <w:rtl/>
        </w:rPr>
        <w:t>دم</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‏گفت</w:t>
      </w:r>
      <w:r w:rsidRPr="008548CA">
        <w:rPr>
          <w:rStyle w:val="Char5"/>
          <w:rtl/>
        </w:rPr>
        <w:t>:</w:t>
      </w:r>
      <w:r w:rsidRPr="00D56CAD">
        <w:rPr>
          <w:rFonts w:ascii="2  Badr" w:hAnsi="2  Badr"/>
          <w:rtl/>
        </w:rPr>
        <w:t xml:space="preserve"> </w:t>
      </w:r>
      <w:r w:rsidRPr="00C049A0">
        <w:rPr>
          <w:rStyle w:val="Char6"/>
          <w:rFonts w:hint="eastAsia"/>
          <w:rtl/>
        </w:rPr>
        <w:t>«</w:t>
      </w:r>
      <w:r w:rsidRPr="00C049A0">
        <w:rPr>
          <w:rStyle w:val="Char6"/>
          <w:rtl/>
        </w:rPr>
        <w:t>إنَّ أَولَ الناس یُقضَی یوَم القیامة عَلیه رجلٌ استشهد فَأتی به فَعرفَه نعَمَه فَعرفَها قال: فَما عملتَ فیها؟ قال: قاتلتُ فی</w:t>
      </w:r>
      <w:r w:rsidR="004C787F">
        <w:rPr>
          <w:rStyle w:val="Char6"/>
          <w:rtl/>
        </w:rPr>
        <w:t>ك</w:t>
      </w:r>
      <w:r w:rsidRPr="00C049A0">
        <w:rPr>
          <w:rStyle w:val="Char6"/>
          <w:rtl/>
        </w:rPr>
        <w:t xml:space="preserve"> حتی استشهدتُِ. قال: </w:t>
      </w:r>
      <w:r w:rsidR="004C787F">
        <w:rPr>
          <w:rStyle w:val="Char6"/>
          <w:rtl/>
        </w:rPr>
        <w:t>ك</w:t>
      </w:r>
      <w:r w:rsidRPr="00C049A0">
        <w:rPr>
          <w:rStyle w:val="Char6"/>
          <w:rtl/>
        </w:rPr>
        <w:t>ذبتَ، و ل</w:t>
      </w:r>
      <w:r w:rsidR="004C787F">
        <w:rPr>
          <w:rStyle w:val="Char6"/>
          <w:rtl/>
        </w:rPr>
        <w:t>ك</w:t>
      </w:r>
      <w:r w:rsidRPr="00C049A0">
        <w:rPr>
          <w:rStyle w:val="Char6"/>
          <w:rtl/>
        </w:rPr>
        <w:t>نَّ</w:t>
      </w:r>
      <w:r w:rsidR="004C787F">
        <w:rPr>
          <w:rStyle w:val="Char6"/>
          <w:rtl/>
        </w:rPr>
        <w:t>ك</w:t>
      </w:r>
      <w:r w:rsidRPr="00C049A0">
        <w:rPr>
          <w:rStyle w:val="Char6"/>
          <w:rtl/>
        </w:rPr>
        <w:t xml:space="preserve"> قاتلت لِأن یقال جرئ فقد قیلَ، ثَّم أمرَ به فَسُحبَ علی وجهه حتی أُلقیَ فی النار، و رجلٌ تَعلَّم العلم و علَّمه، و قرأ القرآنَ فأتی به فعرَّفه نعمَه فعرفَها، قال: فما عملتَ فیها؟ قال تعلمتُ العلمَ و عَلَّمتُه و قرأتُ فی</w:t>
      </w:r>
      <w:r w:rsidR="004C787F">
        <w:rPr>
          <w:rStyle w:val="Char6"/>
          <w:rtl/>
        </w:rPr>
        <w:t>ك</w:t>
      </w:r>
      <w:r w:rsidRPr="00C049A0">
        <w:rPr>
          <w:rStyle w:val="Char6"/>
          <w:rtl/>
        </w:rPr>
        <w:t xml:space="preserve"> القرآن، قال: </w:t>
      </w:r>
      <w:r w:rsidR="004C787F">
        <w:rPr>
          <w:rStyle w:val="Char6"/>
          <w:rtl/>
        </w:rPr>
        <w:t>ك</w:t>
      </w:r>
      <w:r w:rsidRPr="00C049A0">
        <w:rPr>
          <w:rStyle w:val="Char6"/>
          <w:rtl/>
        </w:rPr>
        <w:t>ذبتَ، و ل</w:t>
      </w:r>
      <w:r w:rsidR="004C787F">
        <w:rPr>
          <w:rStyle w:val="Char6"/>
          <w:rtl/>
        </w:rPr>
        <w:t>ك</w:t>
      </w:r>
      <w:r w:rsidRPr="00C049A0">
        <w:rPr>
          <w:rStyle w:val="Char6"/>
          <w:rtl/>
        </w:rPr>
        <w:t>نَّ</w:t>
      </w:r>
      <w:r w:rsidR="004C787F">
        <w:rPr>
          <w:rStyle w:val="Char6"/>
          <w:rtl/>
        </w:rPr>
        <w:t>ك</w:t>
      </w:r>
      <w:r w:rsidRPr="00C049A0">
        <w:rPr>
          <w:rStyle w:val="Char6"/>
          <w:rtl/>
        </w:rPr>
        <w:t xml:space="preserve"> تعلمتَ العلم لیقال عالمٌ، و قرأتَ القرآنَ لیقال هو قاریءٌ، فقد قیل ثمَّ أَمر به فَسُحبَ علی وجهه حتی ألقی فی النار، و رجلٌ وَسَّعَ اللهُ علیه و أعطاه من أَصناف المال </w:t>
      </w:r>
      <w:r w:rsidR="004C787F">
        <w:rPr>
          <w:rStyle w:val="Char6"/>
          <w:rtl/>
        </w:rPr>
        <w:t>ك</w:t>
      </w:r>
      <w:r w:rsidRPr="00C049A0">
        <w:rPr>
          <w:rStyle w:val="Char6"/>
          <w:rtl/>
        </w:rPr>
        <w:t>له فأتی به فَعرفَه نعمَه فَعرفها، قال: فما عملت فیها؟ قال: ما تر</w:t>
      </w:r>
      <w:r w:rsidR="004C787F">
        <w:rPr>
          <w:rStyle w:val="Char6"/>
          <w:rtl/>
        </w:rPr>
        <w:t>ك</w:t>
      </w:r>
      <w:r w:rsidRPr="00C049A0">
        <w:rPr>
          <w:rStyle w:val="Char6"/>
          <w:rtl/>
        </w:rPr>
        <w:t>تُ من سبیلٍ تُحبُّ أن یُنفق فیها إلا أنفقتُ فیها ل</w:t>
      </w:r>
      <w:r w:rsidR="004C787F">
        <w:rPr>
          <w:rStyle w:val="Char6"/>
          <w:rtl/>
        </w:rPr>
        <w:t>ك</w:t>
      </w:r>
      <w:r w:rsidRPr="00C049A0">
        <w:rPr>
          <w:rStyle w:val="Char6"/>
          <w:rtl/>
        </w:rPr>
        <w:t xml:space="preserve">. قال: </w:t>
      </w:r>
      <w:r w:rsidR="004C787F">
        <w:rPr>
          <w:rStyle w:val="Char6"/>
          <w:rtl/>
        </w:rPr>
        <w:t>ك</w:t>
      </w:r>
      <w:r w:rsidRPr="00C049A0">
        <w:rPr>
          <w:rStyle w:val="Char6"/>
          <w:rtl/>
        </w:rPr>
        <w:t>ذَبت. و ل</w:t>
      </w:r>
      <w:r w:rsidR="004C787F">
        <w:rPr>
          <w:rStyle w:val="Char6"/>
          <w:rtl/>
        </w:rPr>
        <w:t>ك</w:t>
      </w:r>
      <w:r w:rsidRPr="00C049A0">
        <w:rPr>
          <w:rStyle w:val="Char6"/>
          <w:rtl/>
        </w:rPr>
        <w:t>نَّ</w:t>
      </w:r>
      <w:r w:rsidR="004C787F">
        <w:rPr>
          <w:rStyle w:val="Char6"/>
          <w:rtl/>
        </w:rPr>
        <w:t>ك</w:t>
      </w:r>
      <w:r w:rsidRPr="00C049A0">
        <w:rPr>
          <w:rStyle w:val="Char6"/>
          <w:rtl/>
        </w:rPr>
        <w:t xml:space="preserve"> فعلتَ لیقال: هو جوأد، فقد قیل ثُمَّ اَمَر به فَسُحبَ علی وجهه، ثُمَّ ألقیَ فی النار</w:t>
      </w:r>
      <w:r w:rsidRPr="00C049A0">
        <w:rPr>
          <w:rStyle w:val="Char6"/>
          <w:rFonts w:hint="eastAsia"/>
          <w:rtl/>
        </w:rPr>
        <w:t>»</w:t>
      </w:r>
      <w:r w:rsidRPr="00C049A0">
        <w:rPr>
          <w:rStyle w:val="Char6"/>
          <w:rtl/>
        </w:rPr>
        <w:t>:</w:t>
      </w:r>
      <w:r w:rsidRPr="008548CA">
        <w:rPr>
          <w:rStyle w:val="Char5"/>
          <w:rtl/>
        </w:rPr>
        <w:t xml:space="preserve"> </w:t>
      </w:r>
      <w:r w:rsidRPr="008548CA">
        <w:rPr>
          <w:rStyle w:val="Char5"/>
          <w:rFonts w:hint="eastAsia"/>
          <w:rtl/>
        </w:rPr>
        <w:t>نخست</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کس</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روز</w:t>
      </w:r>
      <w:r w:rsidRPr="008548CA">
        <w:rPr>
          <w:rStyle w:val="Char5"/>
          <w:rtl/>
        </w:rPr>
        <w:t xml:space="preserve"> </w:t>
      </w:r>
      <w:r w:rsidRPr="008548CA">
        <w:rPr>
          <w:rStyle w:val="Char5"/>
          <w:rFonts w:hint="eastAsia"/>
          <w:rtl/>
        </w:rPr>
        <w:t>ق</w:t>
      </w:r>
      <w:r w:rsidRPr="008548CA">
        <w:rPr>
          <w:rStyle w:val="Char5"/>
          <w:rFonts w:hint="cs"/>
          <w:rtl/>
        </w:rPr>
        <w:t>ی</w:t>
      </w:r>
      <w:r w:rsidRPr="008548CA">
        <w:rPr>
          <w:rStyle w:val="Char5"/>
          <w:rFonts w:hint="eastAsia"/>
          <w:rtl/>
        </w:rPr>
        <w:t>امت</w:t>
      </w:r>
      <w:r w:rsidRPr="008548CA">
        <w:rPr>
          <w:rStyle w:val="Char5"/>
          <w:rtl/>
        </w:rPr>
        <w:t xml:space="preserve"> </w:t>
      </w:r>
      <w:r w:rsidRPr="008548CA">
        <w:rPr>
          <w:rStyle w:val="Char5"/>
          <w:rFonts w:hint="eastAsia"/>
          <w:rtl/>
        </w:rPr>
        <w:t>قضاوت</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‏شود</w:t>
      </w:r>
      <w:r w:rsidRPr="008548CA">
        <w:rPr>
          <w:rStyle w:val="Char5"/>
          <w:rtl/>
        </w:rPr>
        <w:t xml:space="preserve"> </w:t>
      </w:r>
      <w:r w:rsidRPr="008548CA">
        <w:rPr>
          <w:rStyle w:val="Char5"/>
          <w:rFonts w:hint="eastAsia"/>
          <w:rtl/>
        </w:rPr>
        <w:t>کس</w:t>
      </w:r>
      <w:r w:rsidRPr="008548CA">
        <w:rPr>
          <w:rStyle w:val="Char5"/>
          <w:rFonts w:hint="cs"/>
          <w:rtl/>
        </w:rPr>
        <w:t>ی</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شهادت</w:t>
      </w:r>
      <w:r w:rsidRPr="008548CA">
        <w:rPr>
          <w:rStyle w:val="Char5"/>
          <w:rtl/>
        </w:rPr>
        <w:t xml:space="preserve"> </w:t>
      </w:r>
      <w:r w:rsidRPr="008548CA">
        <w:rPr>
          <w:rStyle w:val="Char5"/>
          <w:rFonts w:hint="eastAsia"/>
          <w:rtl/>
        </w:rPr>
        <w:t>رس</w:t>
      </w:r>
      <w:r w:rsidRPr="008548CA">
        <w:rPr>
          <w:rStyle w:val="Char5"/>
          <w:rFonts w:hint="cs"/>
          <w:rtl/>
        </w:rPr>
        <w:t>ی</w:t>
      </w:r>
      <w:r w:rsidRPr="008548CA">
        <w:rPr>
          <w:rStyle w:val="Char5"/>
          <w:rFonts w:hint="eastAsia"/>
          <w:rtl/>
        </w:rPr>
        <w:t>ده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‏آورد،</w:t>
      </w:r>
      <w:r w:rsidR="004A01ED">
        <w:rPr>
          <w:rStyle w:val="Char5"/>
          <w:rtl/>
        </w:rPr>
        <w:t xml:space="preserve"> نعمت‌ها</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نشان</w:t>
      </w:r>
      <w:r w:rsidRPr="008548CA">
        <w:rPr>
          <w:rStyle w:val="Char5"/>
          <w:rtl/>
        </w:rPr>
        <w:t xml:space="preserve"> </w:t>
      </w:r>
      <w:r w:rsidRPr="008548CA">
        <w:rPr>
          <w:rStyle w:val="Char5"/>
          <w:rFonts w:hint="eastAsia"/>
          <w:rtl/>
        </w:rPr>
        <w:t>داده</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‏شود</w:t>
      </w:r>
      <w:r w:rsidRPr="008548CA">
        <w:rPr>
          <w:rStyle w:val="Char5"/>
          <w:rtl/>
        </w:rPr>
        <w:t xml:space="preserve"> </w:t>
      </w:r>
      <w:r w:rsidRPr="008548CA">
        <w:rPr>
          <w:rStyle w:val="Char5"/>
          <w:rFonts w:hint="eastAsia"/>
          <w:rtl/>
        </w:rPr>
        <w:t>و</w:t>
      </w:r>
      <w:r w:rsidR="00811778">
        <w:rPr>
          <w:rStyle w:val="Char5"/>
          <w:rtl/>
        </w:rPr>
        <w:t xml:space="preserve"> آن‌ها </w:t>
      </w:r>
      <w:r w:rsidRPr="008548CA">
        <w:rPr>
          <w:rStyle w:val="Char5"/>
          <w:rFonts w:hint="eastAsia"/>
          <w:rtl/>
        </w:rPr>
        <w:t>را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cs"/>
          <w:rtl/>
        </w:rPr>
        <w:t>ی</w:t>
      </w:r>
      <w:r w:rsidRPr="008548CA">
        <w:rPr>
          <w:rStyle w:val="Char5"/>
          <w:rFonts w:hint="eastAsia"/>
          <w:rtl/>
        </w:rPr>
        <w:t>اد</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‏آورد،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‏گو</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کار</w:t>
      </w:r>
      <w:r w:rsidRPr="008548CA">
        <w:rPr>
          <w:rStyle w:val="Char5"/>
          <w:rtl/>
        </w:rPr>
        <w:t xml:space="preserve"> </w:t>
      </w:r>
      <w:r w:rsidRPr="008548CA">
        <w:rPr>
          <w:rStyle w:val="Char5"/>
          <w:rFonts w:hint="eastAsia"/>
          <w:rtl/>
        </w:rPr>
        <w:t>کرد</w:t>
      </w:r>
      <w:r w:rsidRPr="008548CA">
        <w:rPr>
          <w:rStyle w:val="Char5"/>
          <w:rFonts w:hint="cs"/>
          <w:rtl/>
        </w:rPr>
        <w:t>ی</w:t>
      </w:r>
      <w:r w:rsidRPr="008548CA">
        <w:rPr>
          <w:rStyle w:val="Char5"/>
          <w:rFonts w:hint="eastAsia"/>
          <w:rtl/>
        </w:rPr>
        <w:t>؟</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‏گو</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راه</w:t>
      </w:r>
      <w:r w:rsidRPr="008548CA">
        <w:rPr>
          <w:rStyle w:val="Char5"/>
          <w:rtl/>
        </w:rPr>
        <w:t xml:space="preserve"> </w:t>
      </w:r>
      <w:r w:rsidRPr="008548CA">
        <w:rPr>
          <w:rStyle w:val="Char5"/>
          <w:rFonts w:hint="eastAsia"/>
          <w:rtl/>
        </w:rPr>
        <w:t>تو</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کارزار</w:t>
      </w:r>
      <w:r w:rsidRPr="008548CA">
        <w:rPr>
          <w:rStyle w:val="Char5"/>
          <w:rtl/>
        </w:rPr>
        <w:t xml:space="preserve"> </w:t>
      </w:r>
      <w:r w:rsidRPr="008548CA">
        <w:rPr>
          <w:rStyle w:val="Char5"/>
          <w:rFonts w:hint="eastAsia"/>
          <w:rtl/>
        </w:rPr>
        <w:t>پرداختم</w:t>
      </w:r>
      <w:r w:rsidRPr="008548CA">
        <w:rPr>
          <w:rStyle w:val="Char5"/>
          <w:rtl/>
        </w:rPr>
        <w:t xml:space="preserve"> </w:t>
      </w:r>
      <w:r w:rsidRPr="008548CA">
        <w:rPr>
          <w:rStyle w:val="Char5"/>
          <w:rFonts w:hint="eastAsia"/>
          <w:rtl/>
        </w:rPr>
        <w:t>تا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شهادت</w:t>
      </w:r>
      <w:r w:rsidRPr="008548CA">
        <w:rPr>
          <w:rStyle w:val="Char5"/>
          <w:rtl/>
        </w:rPr>
        <w:t xml:space="preserve"> </w:t>
      </w:r>
      <w:r w:rsidRPr="008548CA">
        <w:rPr>
          <w:rStyle w:val="Char5"/>
          <w:rFonts w:hint="eastAsia"/>
          <w:rtl/>
        </w:rPr>
        <w:t>رس</w:t>
      </w:r>
      <w:r w:rsidRPr="008548CA">
        <w:rPr>
          <w:rStyle w:val="Char5"/>
          <w:rFonts w:hint="cs"/>
          <w:rtl/>
        </w:rPr>
        <w:t>ی</w:t>
      </w:r>
      <w:r w:rsidRPr="008548CA">
        <w:rPr>
          <w:rStyle w:val="Char5"/>
          <w:rFonts w:hint="eastAsia"/>
          <w:rtl/>
        </w:rPr>
        <w:t>دم</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‏گو</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دروغ</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‏گو</w:t>
      </w:r>
      <w:r w:rsidRPr="008548CA">
        <w:rPr>
          <w:rStyle w:val="Char5"/>
          <w:rFonts w:hint="cs"/>
          <w:rtl/>
        </w:rPr>
        <w:t>یی</w:t>
      </w:r>
      <w:r w:rsidRPr="008548CA">
        <w:rPr>
          <w:rStyle w:val="Char5"/>
          <w:rFonts w:hint="eastAsia"/>
          <w:rtl/>
        </w:rPr>
        <w:t>،</w:t>
      </w:r>
      <w:r w:rsidRPr="008548CA">
        <w:rPr>
          <w:rStyle w:val="Char5"/>
          <w:rtl/>
        </w:rPr>
        <w:t xml:space="preserve"> </w:t>
      </w:r>
      <w:r w:rsidRPr="008548CA">
        <w:rPr>
          <w:rStyle w:val="Char5"/>
          <w:rFonts w:hint="eastAsia"/>
          <w:rtl/>
        </w:rPr>
        <w:t>کارزار</w:t>
      </w:r>
      <w:r w:rsidRPr="008548CA">
        <w:rPr>
          <w:rStyle w:val="Char5"/>
          <w:rtl/>
        </w:rPr>
        <w:t xml:space="preserve"> </w:t>
      </w:r>
      <w:r w:rsidRPr="008548CA">
        <w:rPr>
          <w:rStyle w:val="Char5"/>
          <w:rFonts w:hint="eastAsia"/>
          <w:rtl/>
        </w:rPr>
        <w:t>کرد</w:t>
      </w:r>
      <w:r w:rsidRPr="008548CA">
        <w:rPr>
          <w:rStyle w:val="Char5"/>
          <w:rFonts w:hint="cs"/>
          <w:rtl/>
        </w:rPr>
        <w:t>ی</w:t>
      </w:r>
      <w:r w:rsidRPr="008548CA">
        <w:rPr>
          <w:rStyle w:val="Char5"/>
          <w:rtl/>
        </w:rPr>
        <w:t xml:space="preserve"> </w:t>
      </w:r>
      <w:r w:rsidRPr="008548CA">
        <w:rPr>
          <w:rStyle w:val="Char5"/>
          <w:rFonts w:hint="eastAsia"/>
          <w:rtl/>
        </w:rPr>
        <w:t>تا</w:t>
      </w:r>
      <w:r w:rsidRPr="008548CA">
        <w:rPr>
          <w:rStyle w:val="Char5"/>
          <w:rtl/>
        </w:rPr>
        <w:t xml:space="preserve"> </w:t>
      </w:r>
      <w:r w:rsidRPr="008548CA">
        <w:rPr>
          <w:rStyle w:val="Char5"/>
          <w:rFonts w:hint="eastAsia"/>
          <w:rtl/>
        </w:rPr>
        <w:t>بگو</w:t>
      </w:r>
      <w:r w:rsidRPr="008548CA">
        <w:rPr>
          <w:rStyle w:val="Char5"/>
          <w:rFonts w:hint="cs"/>
          <w:rtl/>
        </w:rPr>
        <w:t>ی</w:t>
      </w:r>
      <w:r w:rsidRPr="008548CA">
        <w:rPr>
          <w:rStyle w:val="Char5"/>
          <w:rFonts w:hint="eastAsia"/>
          <w:rtl/>
        </w:rPr>
        <w:t>ند</w:t>
      </w:r>
      <w:r w:rsidRPr="008548CA">
        <w:rPr>
          <w:rStyle w:val="Char5"/>
          <w:rtl/>
        </w:rPr>
        <w:t xml:space="preserve"> </w:t>
      </w:r>
      <w:r w:rsidRPr="008548CA">
        <w:rPr>
          <w:rStyle w:val="Char5"/>
          <w:rFonts w:hint="eastAsia"/>
          <w:rtl/>
        </w:rPr>
        <w:t>شجاع</w:t>
      </w:r>
      <w:r w:rsidRPr="008548CA">
        <w:rPr>
          <w:rStyle w:val="Char5"/>
          <w:rFonts w:hint="cs"/>
          <w:rtl/>
        </w:rPr>
        <w:t>ی</w:t>
      </w:r>
      <w:r w:rsidRPr="008548CA">
        <w:rPr>
          <w:rStyle w:val="Char5"/>
          <w:rFonts w:hint="eastAsia"/>
          <w:rtl/>
        </w:rPr>
        <w:t>،</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گفتند</w:t>
      </w:r>
      <w:r w:rsidRPr="008548CA">
        <w:rPr>
          <w:rStyle w:val="Char5"/>
          <w:rtl/>
        </w:rPr>
        <w:t xml:space="preserve">! </w:t>
      </w:r>
      <w:r w:rsidRPr="008548CA">
        <w:rPr>
          <w:rStyle w:val="Char5"/>
          <w:rFonts w:hint="eastAsia"/>
          <w:rtl/>
        </w:rPr>
        <w:t>سپس</w:t>
      </w:r>
      <w:r w:rsidRPr="008548CA">
        <w:rPr>
          <w:rStyle w:val="Char5"/>
          <w:rtl/>
        </w:rPr>
        <w:t xml:space="preserve"> </w:t>
      </w:r>
      <w:r w:rsidRPr="008548CA">
        <w:rPr>
          <w:rStyle w:val="Char5"/>
          <w:rFonts w:hint="eastAsia"/>
          <w:rtl/>
        </w:rPr>
        <w:t>دستور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‏دهد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کشان</w:t>
      </w:r>
      <w:r w:rsidRPr="008548CA">
        <w:rPr>
          <w:rStyle w:val="Char5"/>
          <w:rtl/>
        </w:rPr>
        <w:t xml:space="preserve">- </w:t>
      </w:r>
      <w:r w:rsidRPr="008548CA">
        <w:rPr>
          <w:rStyle w:val="Char5"/>
          <w:rFonts w:hint="eastAsia"/>
          <w:rtl/>
        </w:rPr>
        <w:t>کشان</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آتش</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‏اندازند،</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گر</w:t>
      </w:r>
      <w:r w:rsidRPr="008548CA">
        <w:rPr>
          <w:rStyle w:val="Char5"/>
          <w:rFonts w:hint="cs"/>
          <w:rtl/>
        </w:rPr>
        <w:t>ی</w:t>
      </w:r>
      <w:r w:rsidRPr="008548CA">
        <w:rPr>
          <w:rStyle w:val="Char5"/>
          <w:rtl/>
        </w:rPr>
        <w:t xml:space="preserve"> </w:t>
      </w:r>
      <w:r w:rsidRPr="008548CA">
        <w:rPr>
          <w:rStyle w:val="Char5"/>
          <w:rFonts w:hint="eastAsia"/>
          <w:rtl/>
        </w:rPr>
        <w:t>کس</w:t>
      </w:r>
      <w:r w:rsidRPr="008548CA">
        <w:rPr>
          <w:rStyle w:val="Char5"/>
          <w:rFonts w:hint="cs"/>
          <w:rtl/>
        </w:rPr>
        <w:t>ی</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دانش</w:t>
      </w:r>
      <w:r w:rsidR="00D837E7">
        <w:rPr>
          <w:rStyle w:val="Char5"/>
          <w:rtl/>
        </w:rPr>
        <w:t xml:space="preserve"> </w:t>
      </w:r>
      <w:r w:rsidRPr="008548CA">
        <w:rPr>
          <w:rStyle w:val="Char5"/>
          <w:rFonts w:hint="eastAsia"/>
          <w:rtl/>
        </w:rPr>
        <w:t>آموخته</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cs"/>
          <w:rtl/>
        </w:rPr>
        <w:t>ی</w:t>
      </w:r>
      <w:r w:rsidRPr="008548CA">
        <w:rPr>
          <w:rStyle w:val="Char5"/>
          <w:rFonts w:hint="eastAsia"/>
          <w:rtl/>
        </w:rPr>
        <w:t>اد</w:t>
      </w:r>
      <w:r w:rsidRPr="008548CA">
        <w:rPr>
          <w:rStyle w:val="Char5"/>
          <w:rtl/>
        </w:rPr>
        <w:t xml:space="preserve"> </w:t>
      </w:r>
      <w:r w:rsidRPr="008548CA">
        <w:rPr>
          <w:rStyle w:val="Char5"/>
          <w:rFonts w:hint="eastAsia"/>
          <w:rtl/>
        </w:rPr>
        <w:t>داده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قرآن</w:t>
      </w:r>
      <w:r w:rsidRPr="008548CA">
        <w:rPr>
          <w:rStyle w:val="Char5"/>
          <w:rtl/>
        </w:rPr>
        <w:t xml:space="preserve"> </w:t>
      </w:r>
      <w:r w:rsidRPr="008548CA">
        <w:rPr>
          <w:rStyle w:val="Char5"/>
          <w:rFonts w:hint="eastAsia"/>
          <w:rtl/>
        </w:rPr>
        <w:t>خوانده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‏آورند،</w:t>
      </w:r>
      <w:r w:rsidRPr="008548CA">
        <w:rPr>
          <w:rStyle w:val="Char5"/>
          <w:rtl/>
        </w:rPr>
        <w:t xml:space="preserve"> </w:t>
      </w:r>
      <w:r w:rsidRPr="008548CA">
        <w:rPr>
          <w:rStyle w:val="Char5"/>
          <w:rFonts w:hint="eastAsia"/>
          <w:rtl/>
        </w:rPr>
        <w:t>خداوند</w:t>
      </w:r>
      <w:r w:rsidR="004A01ED">
        <w:rPr>
          <w:rStyle w:val="Char5"/>
          <w:rtl/>
        </w:rPr>
        <w:t xml:space="preserve"> نعمت‌ها</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نشانش</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‏دهد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cs"/>
          <w:rtl/>
        </w:rPr>
        <w:t>ی</w:t>
      </w:r>
      <w:r w:rsidRPr="008548CA">
        <w:rPr>
          <w:rStyle w:val="Char5"/>
          <w:rFonts w:hint="eastAsia"/>
          <w:rtl/>
        </w:rPr>
        <w:t>اد</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‏آورد،</w:t>
      </w:r>
      <w:r w:rsidRPr="008548CA">
        <w:rPr>
          <w:rStyle w:val="Char5"/>
          <w:rtl/>
        </w:rPr>
        <w:t xml:space="preserve"> </w:t>
      </w:r>
      <w:r w:rsidRPr="008548CA">
        <w:rPr>
          <w:rStyle w:val="Char5"/>
          <w:rFonts w:hint="eastAsia"/>
          <w:rtl/>
        </w:rPr>
        <w:t>سپس</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‏پرسد</w:t>
      </w:r>
      <w:r w:rsidRPr="008548CA">
        <w:rPr>
          <w:rStyle w:val="Char5"/>
          <w:rtl/>
        </w:rPr>
        <w:t xml:space="preserve">: </w:t>
      </w:r>
      <w:r w:rsidRPr="008548CA">
        <w:rPr>
          <w:rStyle w:val="Char5"/>
          <w:rFonts w:hint="eastAsia"/>
          <w:rtl/>
        </w:rPr>
        <w:t>با</w:t>
      </w:r>
      <w:r w:rsidR="00C049A0">
        <w:rPr>
          <w:rStyle w:val="Char5"/>
          <w:rtl/>
        </w:rPr>
        <w:t xml:space="preserve"> این‌ها </w:t>
      </w:r>
      <w:r w:rsidRPr="008548CA">
        <w:rPr>
          <w:rStyle w:val="Char5"/>
          <w:rFonts w:hint="eastAsia"/>
          <w:rtl/>
        </w:rPr>
        <w:t>چه</w:t>
      </w:r>
      <w:r w:rsidRPr="008548CA">
        <w:rPr>
          <w:rStyle w:val="Char5"/>
          <w:rtl/>
        </w:rPr>
        <w:t xml:space="preserve"> </w:t>
      </w:r>
      <w:r w:rsidRPr="008548CA">
        <w:rPr>
          <w:rStyle w:val="Char5"/>
          <w:rFonts w:hint="eastAsia"/>
          <w:rtl/>
        </w:rPr>
        <w:t>کار</w:t>
      </w:r>
      <w:r w:rsidRPr="008548CA">
        <w:rPr>
          <w:rStyle w:val="Char5"/>
          <w:rtl/>
        </w:rPr>
        <w:t xml:space="preserve"> </w:t>
      </w:r>
      <w:r w:rsidRPr="008548CA">
        <w:rPr>
          <w:rStyle w:val="Char5"/>
          <w:rFonts w:hint="eastAsia"/>
          <w:rtl/>
        </w:rPr>
        <w:t>کرد</w:t>
      </w:r>
      <w:r w:rsidRPr="008548CA">
        <w:rPr>
          <w:rStyle w:val="Char5"/>
          <w:rFonts w:hint="cs"/>
          <w:rtl/>
        </w:rPr>
        <w:t>ی</w:t>
      </w:r>
      <w:r w:rsidRPr="008548CA">
        <w:rPr>
          <w:rStyle w:val="Char5"/>
          <w:rFonts w:hint="eastAsia"/>
          <w:rtl/>
        </w:rPr>
        <w:t>؟</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‏گو</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دانس</w:t>
      </w:r>
      <w:r w:rsidRPr="008548CA">
        <w:rPr>
          <w:rStyle w:val="Char5"/>
          <w:rtl/>
        </w:rPr>
        <w:t xml:space="preserve"> </w:t>
      </w:r>
      <w:r w:rsidRPr="008548CA">
        <w:rPr>
          <w:rStyle w:val="Char5"/>
          <w:rFonts w:hint="eastAsia"/>
          <w:rtl/>
        </w:rPr>
        <w:t>آموختم</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گران</w:t>
      </w:r>
      <w:r w:rsidRPr="008548CA">
        <w:rPr>
          <w:rStyle w:val="Char5"/>
          <w:rtl/>
        </w:rPr>
        <w:t xml:space="preserve"> </w:t>
      </w:r>
      <w:r w:rsidRPr="008548CA">
        <w:rPr>
          <w:rStyle w:val="Char5"/>
          <w:rFonts w:hint="cs"/>
          <w:rtl/>
        </w:rPr>
        <w:t>ی</w:t>
      </w:r>
      <w:r w:rsidRPr="008548CA">
        <w:rPr>
          <w:rStyle w:val="Char5"/>
          <w:rFonts w:hint="eastAsia"/>
          <w:rtl/>
        </w:rPr>
        <w:t>اد</w:t>
      </w:r>
      <w:r w:rsidRPr="008548CA">
        <w:rPr>
          <w:rStyle w:val="Char5"/>
          <w:rtl/>
        </w:rPr>
        <w:t xml:space="preserve"> </w:t>
      </w:r>
      <w:r w:rsidRPr="008548CA">
        <w:rPr>
          <w:rStyle w:val="Char5"/>
          <w:rFonts w:hint="eastAsia"/>
          <w:rtl/>
        </w:rPr>
        <w:t>دادم</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خاطر</w:t>
      </w:r>
      <w:r w:rsidRPr="008548CA">
        <w:rPr>
          <w:rStyle w:val="Char5"/>
          <w:rtl/>
        </w:rPr>
        <w:t xml:space="preserve"> </w:t>
      </w:r>
      <w:r w:rsidRPr="008548CA">
        <w:rPr>
          <w:rStyle w:val="Char5"/>
          <w:rFonts w:hint="eastAsia"/>
          <w:rtl/>
        </w:rPr>
        <w:t>تو</w:t>
      </w:r>
      <w:r w:rsidRPr="008548CA">
        <w:rPr>
          <w:rStyle w:val="Char5"/>
          <w:rtl/>
        </w:rPr>
        <w:t xml:space="preserve"> </w:t>
      </w:r>
      <w:r w:rsidRPr="008548CA">
        <w:rPr>
          <w:rStyle w:val="Char5"/>
          <w:rFonts w:hint="eastAsia"/>
          <w:rtl/>
        </w:rPr>
        <w:t>قرآن</w:t>
      </w:r>
      <w:r w:rsidRPr="008548CA">
        <w:rPr>
          <w:rStyle w:val="Char5"/>
          <w:rtl/>
        </w:rPr>
        <w:t xml:space="preserve"> </w:t>
      </w:r>
      <w:r w:rsidRPr="008548CA">
        <w:rPr>
          <w:rStyle w:val="Char5"/>
          <w:rFonts w:hint="eastAsia"/>
          <w:rtl/>
        </w:rPr>
        <w:t>خواندم</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‏گو</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دروغ</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‏گو</w:t>
      </w:r>
      <w:r w:rsidRPr="008548CA">
        <w:rPr>
          <w:rStyle w:val="Char5"/>
          <w:rFonts w:hint="cs"/>
          <w:rtl/>
        </w:rPr>
        <w:t>یی</w:t>
      </w:r>
      <w:r w:rsidRPr="008548CA">
        <w:rPr>
          <w:rStyle w:val="Char5"/>
          <w:rFonts w:hint="eastAsia"/>
          <w:rtl/>
        </w:rPr>
        <w:t>،</w:t>
      </w:r>
      <w:r w:rsidRPr="008548CA">
        <w:rPr>
          <w:rStyle w:val="Char5"/>
          <w:rtl/>
        </w:rPr>
        <w:t xml:space="preserve"> </w:t>
      </w:r>
      <w:r w:rsidRPr="008548CA">
        <w:rPr>
          <w:rStyle w:val="Char5"/>
          <w:rFonts w:hint="eastAsia"/>
          <w:rtl/>
        </w:rPr>
        <w:t>بلکه</w:t>
      </w:r>
      <w:r w:rsidRPr="008548CA">
        <w:rPr>
          <w:rStyle w:val="Char5"/>
          <w:rtl/>
        </w:rPr>
        <w:t xml:space="preserve"> </w:t>
      </w:r>
      <w:r w:rsidRPr="008548CA">
        <w:rPr>
          <w:rStyle w:val="Char5"/>
          <w:rFonts w:hint="eastAsia"/>
          <w:rtl/>
        </w:rPr>
        <w:t>دانش</w:t>
      </w:r>
      <w:r w:rsidRPr="008548CA">
        <w:rPr>
          <w:rStyle w:val="Char5"/>
          <w:rtl/>
        </w:rPr>
        <w:t xml:space="preserve"> </w:t>
      </w:r>
      <w:r w:rsidRPr="008548CA">
        <w:rPr>
          <w:rStyle w:val="Char5"/>
          <w:rFonts w:hint="eastAsia"/>
          <w:rtl/>
        </w:rPr>
        <w:t>آموخت</w:t>
      </w:r>
      <w:r w:rsidRPr="008548CA">
        <w:rPr>
          <w:rStyle w:val="Char5"/>
          <w:rFonts w:hint="cs"/>
          <w:rtl/>
        </w:rPr>
        <w:t>ی</w:t>
      </w:r>
      <w:r w:rsidRPr="008548CA">
        <w:rPr>
          <w:rStyle w:val="Char5"/>
          <w:rtl/>
        </w:rPr>
        <w:t xml:space="preserve"> </w:t>
      </w:r>
      <w:r w:rsidRPr="008548CA">
        <w:rPr>
          <w:rStyle w:val="Char5"/>
          <w:rFonts w:hint="eastAsia"/>
          <w:rtl/>
        </w:rPr>
        <w:t>تا</w:t>
      </w:r>
      <w:r w:rsidRPr="008548CA">
        <w:rPr>
          <w:rStyle w:val="Char5"/>
          <w:rtl/>
        </w:rPr>
        <w:t xml:space="preserve"> </w:t>
      </w:r>
      <w:r w:rsidRPr="008548CA">
        <w:rPr>
          <w:rStyle w:val="Char5"/>
          <w:rFonts w:hint="eastAsia"/>
          <w:rtl/>
        </w:rPr>
        <w:t>بگو</w:t>
      </w:r>
      <w:r w:rsidRPr="008548CA">
        <w:rPr>
          <w:rStyle w:val="Char5"/>
          <w:rFonts w:hint="cs"/>
          <w:rtl/>
        </w:rPr>
        <w:t>ی</w:t>
      </w:r>
      <w:r w:rsidRPr="008548CA">
        <w:rPr>
          <w:rStyle w:val="Char5"/>
          <w:rFonts w:hint="eastAsia"/>
          <w:rtl/>
        </w:rPr>
        <w:t>ند</w:t>
      </w:r>
      <w:r w:rsidRPr="008548CA">
        <w:rPr>
          <w:rStyle w:val="Char5"/>
          <w:rtl/>
        </w:rPr>
        <w:t xml:space="preserve"> </w:t>
      </w:r>
      <w:r w:rsidRPr="008548CA">
        <w:rPr>
          <w:rStyle w:val="Char5"/>
          <w:rFonts w:hint="eastAsia"/>
          <w:rtl/>
        </w:rPr>
        <w:t>دانشمند</w:t>
      </w:r>
      <w:r w:rsidRPr="008548CA">
        <w:rPr>
          <w:rStyle w:val="Char5"/>
          <w:rtl/>
        </w:rPr>
        <w:t xml:space="preserve"> </w:t>
      </w:r>
      <w:r w:rsidRPr="008548CA">
        <w:rPr>
          <w:rStyle w:val="Char5"/>
          <w:rFonts w:hint="eastAsia"/>
          <w:rtl/>
        </w:rPr>
        <w:t>هست</w:t>
      </w:r>
      <w:r w:rsidRPr="008548CA">
        <w:rPr>
          <w:rStyle w:val="Char5"/>
          <w:rFonts w:hint="cs"/>
          <w:rtl/>
        </w:rPr>
        <w:t>ی</w:t>
      </w:r>
      <w:r w:rsidRPr="008548CA">
        <w:rPr>
          <w:rStyle w:val="Char5"/>
          <w:rFonts w:hint="eastAsia"/>
          <w:rtl/>
        </w:rPr>
        <w:t>،</w:t>
      </w:r>
      <w:r w:rsidRPr="008548CA">
        <w:rPr>
          <w:rStyle w:val="Char5"/>
          <w:rtl/>
        </w:rPr>
        <w:t xml:space="preserve"> </w:t>
      </w:r>
      <w:r w:rsidRPr="008548CA">
        <w:rPr>
          <w:rStyle w:val="Char5"/>
          <w:rFonts w:hint="eastAsia"/>
          <w:rtl/>
        </w:rPr>
        <w:t>قرآن</w:t>
      </w:r>
      <w:r w:rsidRPr="008548CA">
        <w:rPr>
          <w:rStyle w:val="Char5"/>
          <w:rtl/>
        </w:rPr>
        <w:t xml:space="preserve"> </w:t>
      </w:r>
      <w:r w:rsidRPr="008548CA">
        <w:rPr>
          <w:rStyle w:val="Char5"/>
          <w:rFonts w:hint="eastAsia"/>
          <w:rtl/>
        </w:rPr>
        <w:t>خواند</w:t>
      </w:r>
      <w:r w:rsidRPr="008548CA">
        <w:rPr>
          <w:rStyle w:val="Char5"/>
          <w:rFonts w:hint="cs"/>
          <w:rtl/>
        </w:rPr>
        <w:t>ی</w:t>
      </w:r>
      <w:r w:rsidRPr="008548CA">
        <w:rPr>
          <w:rStyle w:val="Char5"/>
          <w:rtl/>
        </w:rPr>
        <w:t xml:space="preserve"> </w:t>
      </w:r>
      <w:r w:rsidRPr="008548CA">
        <w:rPr>
          <w:rStyle w:val="Char5"/>
          <w:rFonts w:hint="eastAsia"/>
          <w:rtl/>
        </w:rPr>
        <w:t>تا</w:t>
      </w:r>
      <w:r w:rsidRPr="008548CA">
        <w:rPr>
          <w:rStyle w:val="Char5"/>
          <w:rtl/>
        </w:rPr>
        <w:t xml:space="preserve"> </w:t>
      </w:r>
      <w:r w:rsidRPr="008548CA">
        <w:rPr>
          <w:rStyle w:val="Char5"/>
          <w:rFonts w:hint="eastAsia"/>
          <w:rtl/>
        </w:rPr>
        <w:t>بگو</w:t>
      </w:r>
      <w:r w:rsidRPr="008548CA">
        <w:rPr>
          <w:rStyle w:val="Char5"/>
          <w:rFonts w:hint="cs"/>
          <w:rtl/>
        </w:rPr>
        <w:t>ی</w:t>
      </w:r>
      <w:r w:rsidRPr="008548CA">
        <w:rPr>
          <w:rStyle w:val="Char5"/>
          <w:rFonts w:hint="eastAsia"/>
          <w:rtl/>
        </w:rPr>
        <w:t>ند</w:t>
      </w:r>
      <w:r w:rsidRPr="008548CA">
        <w:rPr>
          <w:rStyle w:val="Char5"/>
          <w:rtl/>
        </w:rPr>
        <w:t xml:space="preserve"> </w:t>
      </w:r>
      <w:r w:rsidRPr="008548CA">
        <w:rPr>
          <w:rStyle w:val="Char5"/>
          <w:rFonts w:hint="eastAsia"/>
          <w:rtl/>
        </w:rPr>
        <w:t>قار</w:t>
      </w:r>
      <w:r w:rsidRPr="008548CA">
        <w:rPr>
          <w:rStyle w:val="Char5"/>
          <w:rFonts w:hint="cs"/>
          <w:rtl/>
        </w:rPr>
        <w:t>ی</w:t>
      </w:r>
      <w:r w:rsidRPr="008548CA">
        <w:rPr>
          <w:rStyle w:val="Char5"/>
          <w:rtl/>
        </w:rPr>
        <w:t xml:space="preserve"> </w:t>
      </w:r>
      <w:r w:rsidRPr="008548CA">
        <w:rPr>
          <w:rStyle w:val="Char5"/>
          <w:rFonts w:hint="eastAsia"/>
          <w:rtl/>
        </w:rPr>
        <w:t>هست</w:t>
      </w:r>
      <w:r w:rsidRPr="008548CA">
        <w:rPr>
          <w:rStyle w:val="Char5"/>
          <w:rFonts w:hint="cs"/>
          <w:rtl/>
        </w:rPr>
        <w:t>ی</w:t>
      </w:r>
      <w:r w:rsidRPr="008548CA">
        <w:rPr>
          <w:rStyle w:val="Char5"/>
          <w:rtl/>
        </w:rPr>
        <w:t xml:space="preserve">. </w:t>
      </w:r>
      <w:r w:rsidRPr="008548CA">
        <w:rPr>
          <w:rStyle w:val="Char5"/>
          <w:rFonts w:hint="eastAsia"/>
          <w:rtl/>
        </w:rPr>
        <w:t>البته</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گفتند</w:t>
      </w:r>
      <w:r w:rsidRPr="008548CA">
        <w:rPr>
          <w:rStyle w:val="Char5"/>
          <w:rtl/>
        </w:rPr>
        <w:t xml:space="preserve">! </w:t>
      </w:r>
      <w:r w:rsidRPr="008548CA">
        <w:rPr>
          <w:rStyle w:val="Char5"/>
          <w:rFonts w:hint="eastAsia"/>
          <w:rtl/>
        </w:rPr>
        <w:t>سپس</w:t>
      </w:r>
      <w:r w:rsidRPr="008548CA">
        <w:rPr>
          <w:rStyle w:val="Char5"/>
          <w:rtl/>
        </w:rPr>
        <w:t xml:space="preserve"> </w:t>
      </w:r>
      <w:r w:rsidRPr="008548CA">
        <w:rPr>
          <w:rStyle w:val="Char5"/>
          <w:rFonts w:hint="eastAsia"/>
          <w:rtl/>
        </w:rPr>
        <w:t>دستور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‏دهد</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کشان</w:t>
      </w:r>
      <w:r w:rsidRPr="008548CA">
        <w:rPr>
          <w:rStyle w:val="Char5"/>
          <w:rtl/>
        </w:rPr>
        <w:t xml:space="preserve"> </w:t>
      </w:r>
      <w:r w:rsidRPr="00D56CAD">
        <w:rPr>
          <w:rFonts w:cs="Times New Roman"/>
          <w:rtl/>
        </w:rPr>
        <w:t>–</w:t>
      </w:r>
      <w:r w:rsidRPr="008548CA">
        <w:rPr>
          <w:rStyle w:val="Char5"/>
          <w:rtl/>
        </w:rPr>
        <w:t xml:space="preserve"> </w:t>
      </w:r>
      <w:r w:rsidRPr="008548CA">
        <w:rPr>
          <w:rStyle w:val="Char5"/>
          <w:rFonts w:hint="eastAsia"/>
          <w:rtl/>
        </w:rPr>
        <w:t>کشان</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‏‏برند</w:t>
      </w:r>
      <w:r w:rsidRPr="008548CA">
        <w:rPr>
          <w:rStyle w:val="Char5"/>
          <w:rtl/>
        </w:rPr>
        <w:t xml:space="preserve"> </w:t>
      </w:r>
      <w:r w:rsidRPr="008548CA">
        <w:rPr>
          <w:rStyle w:val="Char5"/>
          <w:rFonts w:hint="eastAsia"/>
          <w:rtl/>
        </w:rPr>
        <w:t>تا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آتش</w:t>
      </w:r>
      <w:r w:rsidRPr="008548CA">
        <w:rPr>
          <w:rStyle w:val="Char5"/>
          <w:rtl/>
        </w:rPr>
        <w:t xml:space="preserve"> </w:t>
      </w:r>
      <w:r w:rsidRPr="008548CA">
        <w:rPr>
          <w:rStyle w:val="Char5"/>
          <w:rFonts w:hint="eastAsia"/>
          <w:rtl/>
        </w:rPr>
        <w:t>اندازند</w:t>
      </w:r>
      <w:r w:rsidRPr="008548CA">
        <w:rPr>
          <w:rStyle w:val="Char5"/>
          <w:rtl/>
        </w:rPr>
        <w:t xml:space="preserve">. </w:t>
      </w:r>
      <w:r w:rsidRPr="008548CA">
        <w:rPr>
          <w:rStyle w:val="Char5"/>
          <w:rFonts w:hint="eastAsia"/>
          <w:rtl/>
        </w:rPr>
        <w:t>سپس</w:t>
      </w:r>
      <w:r w:rsidRPr="008548CA">
        <w:rPr>
          <w:rStyle w:val="Char5"/>
          <w:rtl/>
        </w:rPr>
        <w:t xml:space="preserve"> </w:t>
      </w:r>
      <w:r w:rsidRPr="008548CA">
        <w:rPr>
          <w:rStyle w:val="Char5"/>
          <w:rFonts w:hint="eastAsia"/>
          <w:rtl/>
        </w:rPr>
        <w:t>کس</w:t>
      </w:r>
      <w:r w:rsidRPr="008548CA">
        <w:rPr>
          <w:rStyle w:val="Char5"/>
          <w:rFonts w:hint="cs"/>
          <w:rtl/>
        </w:rPr>
        <w:t>ی</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روز</w:t>
      </w:r>
      <w:r w:rsidRPr="008548CA">
        <w:rPr>
          <w:rStyle w:val="Char5"/>
          <w:rFonts w:hint="cs"/>
          <w:rtl/>
        </w:rPr>
        <w:t>ی</w:t>
      </w:r>
      <w:r w:rsidRPr="008548CA">
        <w:rPr>
          <w:rStyle w:val="Char5"/>
          <w:rFonts w:hint="eastAsia"/>
          <w:rtl/>
        </w:rPr>
        <w:t>‏اش</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گشا</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داده</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هر</w:t>
      </w:r>
      <w:r w:rsidRPr="008548CA">
        <w:rPr>
          <w:rStyle w:val="Char5"/>
          <w:rtl/>
        </w:rPr>
        <w:t xml:space="preserve"> </w:t>
      </w:r>
      <w:r w:rsidRPr="008548CA">
        <w:rPr>
          <w:rStyle w:val="Char5"/>
          <w:rFonts w:hint="eastAsia"/>
          <w:rtl/>
        </w:rPr>
        <w:t>گونه</w:t>
      </w:r>
      <w:r w:rsidRPr="008548CA">
        <w:rPr>
          <w:rStyle w:val="Char5"/>
          <w:rtl/>
        </w:rPr>
        <w:t xml:space="preserve"> </w:t>
      </w:r>
      <w:r w:rsidRPr="008548CA">
        <w:rPr>
          <w:rStyle w:val="Char5"/>
          <w:rFonts w:hint="eastAsia"/>
          <w:rtl/>
        </w:rPr>
        <w:t>مال</w:t>
      </w:r>
      <w:r w:rsidRPr="008548CA">
        <w:rPr>
          <w:rStyle w:val="Char5"/>
          <w:rFonts w:hint="cs"/>
          <w:rtl/>
        </w:rPr>
        <w:t>ی</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بخش</w:t>
      </w:r>
      <w:r w:rsidRPr="008548CA">
        <w:rPr>
          <w:rStyle w:val="Char5"/>
          <w:rFonts w:hint="cs"/>
          <w:rtl/>
        </w:rPr>
        <w:t>ی</w:t>
      </w:r>
      <w:r w:rsidRPr="008548CA">
        <w:rPr>
          <w:rStyle w:val="Char5"/>
          <w:rFonts w:hint="eastAsia"/>
          <w:rtl/>
        </w:rPr>
        <w:t>ده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‏آورند</w:t>
      </w:r>
      <w:r w:rsidR="004A01ED">
        <w:rPr>
          <w:rStyle w:val="Char5"/>
          <w:rtl/>
        </w:rPr>
        <w:t xml:space="preserve"> نعمت‌ها</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نشان</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‏دهند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او</w:t>
      </w:r>
      <w:r w:rsidR="00811778">
        <w:rPr>
          <w:rStyle w:val="Char5"/>
          <w:rtl/>
        </w:rPr>
        <w:t xml:space="preserve"> آن‌ها </w:t>
      </w:r>
      <w:r w:rsidRPr="008548CA">
        <w:rPr>
          <w:rStyle w:val="Char5"/>
          <w:rFonts w:hint="eastAsia"/>
          <w:rtl/>
        </w:rPr>
        <w:t>را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cs"/>
          <w:rtl/>
        </w:rPr>
        <w:t>ی</w:t>
      </w:r>
      <w:r w:rsidRPr="008548CA">
        <w:rPr>
          <w:rStyle w:val="Char5"/>
          <w:rFonts w:hint="eastAsia"/>
          <w:rtl/>
        </w:rPr>
        <w:t>اد</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‏آورد،</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‏پرسد</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همه</w:t>
      </w:r>
      <w:r w:rsidRPr="008548CA">
        <w:rPr>
          <w:rStyle w:val="Char5"/>
          <w:rtl/>
        </w:rPr>
        <w:t xml:space="preserve"> </w:t>
      </w:r>
      <w:r w:rsidRPr="008548CA">
        <w:rPr>
          <w:rStyle w:val="Char5"/>
          <w:rFonts w:hint="eastAsia"/>
          <w:rtl/>
        </w:rPr>
        <w:t>نعمت</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کار</w:t>
      </w:r>
      <w:r w:rsidRPr="008548CA">
        <w:rPr>
          <w:rStyle w:val="Char5"/>
          <w:rtl/>
        </w:rPr>
        <w:t xml:space="preserve"> </w:t>
      </w:r>
      <w:r w:rsidRPr="008548CA">
        <w:rPr>
          <w:rStyle w:val="Char5"/>
          <w:rFonts w:hint="eastAsia"/>
          <w:rtl/>
        </w:rPr>
        <w:t>کرد</w:t>
      </w:r>
      <w:r w:rsidRPr="008548CA">
        <w:rPr>
          <w:rStyle w:val="Char5"/>
          <w:rFonts w:hint="cs"/>
          <w:rtl/>
        </w:rPr>
        <w:t>ی</w:t>
      </w:r>
      <w:r w:rsidRPr="008548CA">
        <w:rPr>
          <w:rStyle w:val="Char5"/>
          <w:rFonts w:hint="eastAsia"/>
          <w:rtl/>
        </w:rPr>
        <w:t>؟</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‏گو</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هر</w:t>
      </w:r>
      <w:r w:rsidRPr="008548CA">
        <w:rPr>
          <w:rStyle w:val="Char5"/>
          <w:rtl/>
        </w:rPr>
        <w:t xml:space="preserve"> </w:t>
      </w:r>
      <w:r w:rsidRPr="008548CA">
        <w:rPr>
          <w:rStyle w:val="Char5"/>
          <w:rFonts w:hint="eastAsia"/>
          <w:rtl/>
        </w:rPr>
        <w:t>راه</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تو</w:t>
      </w:r>
      <w:r w:rsidRPr="008548CA">
        <w:rPr>
          <w:rStyle w:val="Char5"/>
          <w:rtl/>
        </w:rPr>
        <w:t xml:space="preserve"> </w:t>
      </w:r>
      <w:r w:rsidRPr="008548CA">
        <w:rPr>
          <w:rStyle w:val="Char5"/>
          <w:rFonts w:hint="eastAsia"/>
          <w:rtl/>
        </w:rPr>
        <w:t>دوست</w:t>
      </w:r>
      <w:r w:rsidRPr="008548CA">
        <w:rPr>
          <w:rStyle w:val="Char5"/>
          <w:rtl/>
        </w:rPr>
        <w:t xml:space="preserve"> </w:t>
      </w:r>
      <w:r w:rsidRPr="008548CA">
        <w:rPr>
          <w:rStyle w:val="Char5"/>
          <w:rFonts w:hint="eastAsia"/>
          <w:rtl/>
        </w:rPr>
        <w:t>دار</w:t>
      </w:r>
      <w:r w:rsidRPr="008548CA">
        <w:rPr>
          <w:rStyle w:val="Char5"/>
          <w:rFonts w:hint="cs"/>
          <w:rtl/>
        </w:rPr>
        <w:t>ی</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خرج</w:t>
      </w:r>
      <w:r w:rsidRPr="008548CA">
        <w:rPr>
          <w:rStyle w:val="Char5"/>
          <w:rtl/>
        </w:rPr>
        <w:t xml:space="preserve"> </w:t>
      </w:r>
      <w:r w:rsidRPr="008548CA">
        <w:rPr>
          <w:rStyle w:val="Char5"/>
          <w:rFonts w:hint="eastAsia"/>
          <w:rtl/>
        </w:rPr>
        <w:t>شود،</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راه</w:t>
      </w:r>
      <w:r w:rsidRPr="008548CA">
        <w:rPr>
          <w:rStyle w:val="Char5"/>
          <w:rtl/>
        </w:rPr>
        <w:t xml:space="preserve"> </w:t>
      </w:r>
      <w:r w:rsidRPr="008548CA">
        <w:rPr>
          <w:rStyle w:val="Char5"/>
          <w:rFonts w:hint="eastAsia"/>
          <w:rtl/>
        </w:rPr>
        <w:t>خرج</w:t>
      </w:r>
      <w:r w:rsidRPr="008548CA">
        <w:rPr>
          <w:rStyle w:val="Char5"/>
          <w:rtl/>
        </w:rPr>
        <w:t xml:space="preserve"> </w:t>
      </w:r>
      <w:r w:rsidRPr="008548CA">
        <w:rPr>
          <w:rStyle w:val="Char5"/>
          <w:rFonts w:hint="eastAsia"/>
          <w:rtl/>
        </w:rPr>
        <w:t>کردم</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خاطر</w:t>
      </w:r>
      <w:r w:rsidRPr="008548CA">
        <w:rPr>
          <w:rStyle w:val="Char5"/>
          <w:rtl/>
        </w:rPr>
        <w:t xml:space="preserve"> </w:t>
      </w:r>
      <w:r w:rsidRPr="008548CA">
        <w:rPr>
          <w:rStyle w:val="Char5"/>
          <w:rFonts w:hint="eastAsia"/>
          <w:rtl/>
        </w:rPr>
        <w:t>رضا</w:t>
      </w:r>
      <w:r w:rsidRPr="008548CA">
        <w:rPr>
          <w:rStyle w:val="Char5"/>
          <w:rFonts w:hint="cs"/>
          <w:rtl/>
        </w:rPr>
        <w:t>ی</w:t>
      </w:r>
      <w:r w:rsidRPr="008548CA">
        <w:rPr>
          <w:rStyle w:val="Char5"/>
          <w:rtl/>
        </w:rPr>
        <w:t xml:space="preserve"> </w:t>
      </w:r>
      <w:r w:rsidRPr="008548CA">
        <w:rPr>
          <w:rStyle w:val="Char5"/>
          <w:rFonts w:hint="eastAsia"/>
          <w:rtl/>
        </w:rPr>
        <w:t>تو</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‏گو</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دروغ</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‏گو</w:t>
      </w:r>
      <w:r w:rsidRPr="008548CA">
        <w:rPr>
          <w:rStyle w:val="Char5"/>
          <w:rFonts w:hint="cs"/>
          <w:rtl/>
        </w:rPr>
        <w:t>یی</w:t>
      </w:r>
      <w:r w:rsidRPr="008548CA">
        <w:rPr>
          <w:rStyle w:val="Char5"/>
          <w:rFonts w:hint="eastAsia"/>
          <w:rtl/>
        </w:rPr>
        <w:t>،</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کار</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بد</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خاطر</w:t>
      </w:r>
      <w:r w:rsidRPr="008548CA">
        <w:rPr>
          <w:rStyle w:val="Char5"/>
          <w:rtl/>
        </w:rPr>
        <w:t xml:space="preserve"> </w:t>
      </w:r>
      <w:r w:rsidRPr="008548CA">
        <w:rPr>
          <w:rStyle w:val="Char5"/>
          <w:rFonts w:hint="eastAsia"/>
          <w:rtl/>
        </w:rPr>
        <w:t>کرد</w:t>
      </w:r>
      <w:r w:rsidRPr="008548CA">
        <w:rPr>
          <w:rStyle w:val="Char5"/>
          <w:rFonts w:hint="cs"/>
          <w:rtl/>
        </w:rPr>
        <w:t>ی</w:t>
      </w:r>
      <w:r w:rsidRPr="008548CA">
        <w:rPr>
          <w:rStyle w:val="Char5"/>
          <w:rtl/>
        </w:rPr>
        <w:t xml:space="preserve"> </w:t>
      </w:r>
      <w:r w:rsidRPr="008548CA">
        <w:rPr>
          <w:rStyle w:val="Char5"/>
          <w:rFonts w:hint="eastAsia"/>
          <w:rtl/>
        </w:rPr>
        <w:t>تا</w:t>
      </w:r>
      <w:r w:rsidRPr="008548CA">
        <w:rPr>
          <w:rStyle w:val="Char5"/>
          <w:rtl/>
        </w:rPr>
        <w:t xml:space="preserve"> </w:t>
      </w:r>
      <w:r w:rsidRPr="008548CA">
        <w:rPr>
          <w:rStyle w:val="Char5"/>
          <w:rFonts w:hint="eastAsia"/>
          <w:rtl/>
        </w:rPr>
        <w:t>بگو</w:t>
      </w:r>
      <w:r w:rsidRPr="008548CA">
        <w:rPr>
          <w:rStyle w:val="Char5"/>
          <w:rFonts w:hint="cs"/>
          <w:rtl/>
        </w:rPr>
        <w:t>ی</w:t>
      </w:r>
      <w:r w:rsidRPr="008548CA">
        <w:rPr>
          <w:rStyle w:val="Char5"/>
          <w:rFonts w:hint="eastAsia"/>
          <w:rtl/>
        </w:rPr>
        <w:t>ند</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بخشنده</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دست</w:t>
      </w:r>
      <w:r w:rsidRPr="008548CA">
        <w:rPr>
          <w:rStyle w:val="Char5"/>
          <w:rtl/>
        </w:rPr>
        <w:t xml:space="preserve"> </w:t>
      </w:r>
      <w:r w:rsidRPr="008548CA">
        <w:rPr>
          <w:rStyle w:val="Char5"/>
          <w:rFonts w:hint="eastAsia"/>
          <w:rtl/>
        </w:rPr>
        <w:t>ودل</w:t>
      </w:r>
      <w:r w:rsidRPr="008548CA">
        <w:rPr>
          <w:rStyle w:val="Char5"/>
          <w:rtl/>
        </w:rPr>
        <w:t xml:space="preserve"> </w:t>
      </w:r>
      <w:r w:rsidRPr="008548CA">
        <w:rPr>
          <w:rStyle w:val="Char5"/>
          <w:rFonts w:hint="eastAsia"/>
          <w:rtl/>
        </w:rPr>
        <w:t>باز</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البته</w:t>
      </w:r>
      <w:r w:rsidRPr="008548CA">
        <w:rPr>
          <w:rStyle w:val="Char5"/>
          <w:rtl/>
        </w:rPr>
        <w:t xml:space="preserve"> </w:t>
      </w:r>
      <w:r w:rsidRPr="008548CA">
        <w:rPr>
          <w:rStyle w:val="Char5"/>
          <w:rFonts w:hint="eastAsia"/>
          <w:rtl/>
        </w:rPr>
        <w:t>گفتند</w:t>
      </w:r>
      <w:r w:rsidRPr="008548CA">
        <w:rPr>
          <w:rStyle w:val="Char5"/>
          <w:rtl/>
        </w:rPr>
        <w:t xml:space="preserve">! </w:t>
      </w:r>
      <w:r w:rsidRPr="008548CA">
        <w:rPr>
          <w:rStyle w:val="Char5"/>
          <w:rFonts w:hint="eastAsia"/>
          <w:rtl/>
        </w:rPr>
        <w:t>سپس</w:t>
      </w:r>
      <w:r w:rsidRPr="008548CA">
        <w:rPr>
          <w:rStyle w:val="Char5"/>
          <w:rtl/>
        </w:rPr>
        <w:t xml:space="preserve"> </w:t>
      </w:r>
      <w:r w:rsidRPr="008548CA">
        <w:rPr>
          <w:rStyle w:val="Char5"/>
          <w:rFonts w:hint="eastAsia"/>
          <w:rtl/>
        </w:rPr>
        <w:t>درباره‏</w:t>
      </w:r>
      <w:r w:rsidRPr="008548CA">
        <w:rPr>
          <w:rStyle w:val="Char5"/>
          <w:rFonts w:hint="cs"/>
          <w:rtl/>
        </w:rPr>
        <w:t>ی</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همان</w:t>
      </w:r>
      <w:r w:rsidRPr="008548CA">
        <w:rPr>
          <w:rStyle w:val="Char5"/>
          <w:rtl/>
        </w:rPr>
        <w:t xml:space="preserve"> </w:t>
      </w:r>
      <w:r w:rsidRPr="008548CA">
        <w:rPr>
          <w:rStyle w:val="Char5"/>
          <w:rFonts w:hint="eastAsia"/>
          <w:rtl/>
        </w:rPr>
        <w:t>دستور</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‏دهد»</w:t>
      </w:r>
      <w:r w:rsidRPr="008548CA">
        <w:rPr>
          <w:rStyle w:val="Char5"/>
          <w:rtl/>
        </w:rPr>
        <w:t>.</w:t>
      </w:r>
      <w:r w:rsidRPr="001161A6">
        <w:rPr>
          <w:rStyle w:val="Char5"/>
          <w:vertAlign w:val="superscript"/>
          <w:rtl/>
        </w:rPr>
        <w:footnoteReference w:id="20"/>
      </w:r>
    </w:p>
    <w:p w:rsidR="000B5A71" w:rsidRPr="008548CA" w:rsidRDefault="000B5A71" w:rsidP="004A01ED">
      <w:pPr>
        <w:ind w:firstLine="284"/>
        <w:jc w:val="both"/>
        <w:rPr>
          <w:rStyle w:val="Char5"/>
          <w:rtl/>
        </w:rPr>
      </w:pPr>
      <w:r w:rsidRPr="008548CA">
        <w:rPr>
          <w:rStyle w:val="Char5"/>
          <w:rFonts w:hint="eastAsia"/>
          <w:rtl/>
        </w:rPr>
        <w:t>ابوهر</w:t>
      </w:r>
      <w:r w:rsidRPr="008548CA">
        <w:rPr>
          <w:rStyle w:val="Char5"/>
          <w:rFonts w:hint="cs"/>
          <w:rtl/>
        </w:rPr>
        <w:t>ی</w:t>
      </w:r>
      <w:r w:rsidRPr="008548CA">
        <w:rPr>
          <w:rStyle w:val="Char5"/>
          <w:rFonts w:hint="eastAsia"/>
          <w:rtl/>
        </w:rPr>
        <w:t>ره</w:t>
      </w:r>
      <w:r w:rsidRPr="008548CA">
        <w:rPr>
          <w:rStyle w:val="Char5"/>
          <w:rtl/>
        </w:rPr>
        <w:t xml:space="preserve"> </w:t>
      </w:r>
      <w:r w:rsidRPr="008548CA">
        <w:rPr>
          <w:rStyle w:val="Char5"/>
          <w:rFonts w:hint="eastAsia"/>
          <w:rtl/>
        </w:rPr>
        <w:t>وقت</w:t>
      </w:r>
      <w:r w:rsidRPr="008548CA">
        <w:rPr>
          <w:rStyle w:val="Char5"/>
          <w:rFonts w:hint="cs"/>
          <w:rtl/>
        </w:rPr>
        <w:t>ی</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حد</w:t>
      </w:r>
      <w:r w:rsidRPr="008548CA">
        <w:rPr>
          <w:rStyle w:val="Char5"/>
          <w:rFonts w:hint="cs"/>
          <w:rtl/>
        </w:rPr>
        <w:t>ی</w:t>
      </w:r>
      <w:r w:rsidRPr="008548CA">
        <w:rPr>
          <w:rStyle w:val="Char5"/>
          <w:rFonts w:hint="eastAsia"/>
          <w:rtl/>
        </w:rPr>
        <w:t>ث</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بازگو</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‏کرد</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ترس</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هوش</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‏شد،</w:t>
      </w:r>
      <w:r w:rsidRPr="008548CA">
        <w:rPr>
          <w:rStyle w:val="Char5"/>
          <w:rtl/>
        </w:rPr>
        <w:t xml:space="preserve"> </w:t>
      </w:r>
      <w:r w:rsidRPr="008548CA">
        <w:rPr>
          <w:rStyle w:val="Char5"/>
          <w:rFonts w:hint="eastAsia"/>
          <w:rtl/>
        </w:rPr>
        <w:t>فر</w:t>
      </w:r>
      <w:r w:rsidRPr="008548CA">
        <w:rPr>
          <w:rStyle w:val="Char5"/>
          <w:rFonts w:hint="cs"/>
          <w:rtl/>
        </w:rPr>
        <w:t>ی</w:t>
      </w:r>
      <w:r w:rsidRPr="008548CA">
        <w:rPr>
          <w:rStyle w:val="Char5"/>
          <w:rFonts w:hint="eastAsia"/>
          <w:rtl/>
        </w:rPr>
        <w:t>اد</w:t>
      </w:r>
      <w:r w:rsidRPr="008548CA">
        <w:rPr>
          <w:rStyle w:val="Char5"/>
          <w:rFonts w:hint="cs"/>
          <w:rtl/>
        </w:rPr>
        <w:t>ی</w:t>
      </w:r>
      <w:r w:rsidRPr="008548CA">
        <w:rPr>
          <w:rStyle w:val="Char5"/>
          <w:rtl/>
        </w:rPr>
        <w:t xml:space="preserve"> </w:t>
      </w:r>
      <w:r w:rsidRPr="008548CA">
        <w:rPr>
          <w:rStyle w:val="Char5"/>
          <w:rFonts w:hint="eastAsia"/>
          <w:rtl/>
        </w:rPr>
        <w:t>بلند</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‏آورد</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هوش</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‏رفت</w:t>
      </w:r>
      <w:r w:rsidRPr="008548CA">
        <w:rPr>
          <w:rStyle w:val="Char5"/>
          <w:rtl/>
        </w:rPr>
        <w:t xml:space="preserve">. </w:t>
      </w:r>
      <w:r w:rsidRPr="008548CA">
        <w:rPr>
          <w:rStyle w:val="Char5"/>
          <w:rFonts w:hint="eastAsia"/>
          <w:rtl/>
        </w:rPr>
        <w:t>سپس</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هوش</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‏آمد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صورتش</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آب</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‏شست،</w:t>
      </w:r>
      <w:r w:rsidRPr="008548CA">
        <w:rPr>
          <w:rStyle w:val="Char5"/>
          <w:rtl/>
        </w:rPr>
        <w:t xml:space="preserve"> </w:t>
      </w:r>
      <w:r w:rsidRPr="008548CA">
        <w:rPr>
          <w:rStyle w:val="Char5"/>
          <w:rFonts w:hint="eastAsia"/>
          <w:rtl/>
        </w:rPr>
        <w:t>هربار</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کار</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‏کرد،</w:t>
      </w:r>
      <w:r w:rsidRPr="008548CA">
        <w:rPr>
          <w:rStyle w:val="Char5"/>
          <w:rtl/>
        </w:rPr>
        <w:t xml:space="preserve"> </w:t>
      </w:r>
      <w:r w:rsidRPr="008548CA">
        <w:rPr>
          <w:rStyle w:val="Char5"/>
          <w:rFonts w:hint="eastAsia"/>
          <w:rtl/>
        </w:rPr>
        <w:t>تا</w:t>
      </w:r>
      <w:r w:rsidRPr="008548CA">
        <w:rPr>
          <w:rStyle w:val="Char5"/>
          <w:rtl/>
        </w:rPr>
        <w:t xml:space="preserve"> </w:t>
      </w:r>
      <w:r w:rsidRPr="008548CA">
        <w:rPr>
          <w:rStyle w:val="Char5"/>
          <w:rFonts w:hint="eastAsia"/>
          <w:rtl/>
        </w:rPr>
        <w:t>بتواند</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ان</w:t>
      </w:r>
      <w:r w:rsidRPr="008548CA">
        <w:rPr>
          <w:rStyle w:val="Char5"/>
          <w:rtl/>
        </w:rPr>
        <w:t xml:space="preserve"> </w:t>
      </w:r>
      <w:r w:rsidRPr="008548CA">
        <w:rPr>
          <w:rStyle w:val="Char5"/>
          <w:rFonts w:hint="eastAsia"/>
          <w:rtl/>
        </w:rPr>
        <w:t>کند،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گفت</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امبر</w:t>
      </w:r>
      <w:r w:rsidR="004A01ED" w:rsidRPr="004A01ED">
        <w:rPr>
          <w:rStyle w:val="Char5"/>
          <w:rFonts w:cs="CTraditional Arabic" w:hint="cs"/>
          <w:rtl/>
        </w:rPr>
        <w:t xml:space="preserve"> ج </w:t>
      </w:r>
      <w:r w:rsidRPr="008548CA">
        <w:rPr>
          <w:rStyle w:val="Char5"/>
          <w:rFonts w:hint="eastAsia"/>
          <w:rtl/>
        </w:rPr>
        <w:t>از</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سه</w:t>
      </w:r>
      <w:r w:rsidRPr="008548CA">
        <w:rPr>
          <w:rStyle w:val="Char5"/>
          <w:rtl/>
        </w:rPr>
        <w:t xml:space="preserve"> </w:t>
      </w:r>
      <w:r w:rsidRPr="008548CA">
        <w:rPr>
          <w:rStyle w:val="Char5"/>
          <w:rFonts w:hint="eastAsia"/>
          <w:rtl/>
        </w:rPr>
        <w:t>نفر</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صحبت</w:t>
      </w:r>
      <w:r w:rsidRPr="008548CA">
        <w:rPr>
          <w:rStyle w:val="Char5"/>
          <w:rtl/>
        </w:rPr>
        <w:t xml:space="preserve"> </w:t>
      </w:r>
      <w:r w:rsidRPr="008548CA">
        <w:rPr>
          <w:rStyle w:val="Char5"/>
          <w:rFonts w:hint="eastAsia"/>
          <w:rtl/>
        </w:rPr>
        <w:t>کرد</w:t>
      </w:r>
      <w:r w:rsidRPr="008548CA">
        <w:rPr>
          <w:rStyle w:val="Char5"/>
          <w:rtl/>
        </w:rPr>
        <w:t xml:space="preserve"> </w:t>
      </w:r>
      <w:r w:rsidRPr="008548CA">
        <w:rPr>
          <w:rStyle w:val="Char5"/>
          <w:rFonts w:hint="eastAsia"/>
          <w:rtl/>
        </w:rPr>
        <w:t>وگفت</w:t>
      </w:r>
      <w:r w:rsidRPr="008548CA">
        <w:rPr>
          <w:rStyle w:val="Char5"/>
          <w:rtl/>
        </w:rPr>
        <w:t>:</w:t>
      </w:r>
      <w:r>
        <w:rPr>
          <w:rFonts w:ascii="2  Badr" w:hAnsi="2  Badr"/>
          <w:rtl/>
        </w:rPr>
        <w:t xml:space="preserve"> </w:t>
      </w:r>
      <w:r w:rsidRPr="00C049A0">
        <w:rPr>
          <w:rStyle w:val="Char6"/>
          <w:rtl/>
        </w:rPr>
        <w:t>«یا أباهریرة: أولئ</w:t>
      </w:r>
      <w:r w:rsidR="004C787F">
        <w:rPr>
          <w:rStyle w:val="Char6"/>
          <w:rtl/>
        </w:rPr>
        <w:t>ك</w:t>
      </w:r>
      <w:r w:rsidRPr="00C049A0">
        <w:rPr>
          <w:rStyle w:val="Char6"/>
          <w:rtl/>
        </w:rPr>
        <w:t xml:space="preserve"> الثلاثة اول خلق الله تسعر بهم النار یوم القیامة»:</w:t>
      </w:r>
      <w:r>
        <w:rPr>
          <w:rFonts w:ascii="2  Badr" w:hAnsi="2  Badr"/>
          <w:rtl/>
        </w:rPr>
        <w:t xml:space="preserve"> </w:t>
      </w:r>
      <w:r w:rsidRPr="008548CA">
        <w:rPr>
          <w:rStyle w:val="Char5"/>
          <w:rtl/>
        </w:rPr>
        <w:t>«</w:t>
      </w:r>
      <w:r w:rsidRPr="008548CA">
        <w:rPr>
          <w:rStyle w:val="Char5"/>
          <w:rFonts w:hint="eastAsia"/>
          <w:rtl/>
        </w:rPr>
        <w:t>ا</w:t>
      </w:r>
      <w:r w:rsidRPr="008548CA">
        <w:rPr>
          <w:rStyle w:val="Char5"/>
          <w:rFonts w:hint="cs"/>
          <w:rtl/>
        </w:rPr>
        <w:t>ی</w:t>
      </w:r>
      <w:r w:rsidRPr="008548CA">
        <w:rPr>
          <w:rStyle w:val="Char5"/>
          <w:rtl/>
        </w:rPr>
        <w:t xml:space="preserve"> </w:t>
      </w:r>
      <w:r w:rsidRPr="008548CA">
        <w:rPr>
          <w:rStyle w:val="Char5"/>
          <w:rFonts w:hint="eastAsia"/>
          <w:rtl/>
        </w:rPr>
        <w:t>ابوهر</w:t>
      </w:r>
      <w:r w:rsidRPr="008548CA">
        <w:rPr>
          <w:rStyle w:val="Char5"/>
          <w:rFonts w:hint="cs"/>
          <w:rtl/>
        </w:rPr>
        <w:t>ی</w:t>
      </w:r>
      <w:r w:rsidRPr="008548CA">
        <w:rPr>
          <w:rStyle w:val="Char5"/>
          <w:rFonts w:hint="eastAsia"/>
          <w:rtl/>
        </w:rPr>
        <w:t>ره</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سه</w:t>
      </w:r>
      <w:r w:rsidRPr="008548CA">
        <w:rPr>
          <w:rStyle w:val="Char5"/>
          <w:rtl/>
        </w:rPr>
        <w:t xml:space="preserve"> </w:t>
      </w:r>
      <w:r w:rsidRPr="008548CA">
        <w:rPr>
          <w:rStyle w:val="Char5"/>
          <w:rFonts w:hint="eastAsia"/>
          <w:rtl/>
        </w:rPr>
        <w:t>نفر</w:t>
      </w:r>
      <w:r w:rsidRPr="008548CA">
        <w:rPr>
          <w:rStyle w:val="Char5"/>
          <w:rtl/>
        </w:rPr>
        <w:t xml:space="preserve"> </w:t>
      </w:r>
      <w:r w:rsidRPr="008548CA">
        <w:rPr>
          <w:rStyle w:val="Char5"/>
          <w:rFonts w:hint="eastAsia"/>
          <w:rtl/>
        </w:rPr>
        <w:t>نخست</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مردم</w:t>
      </w:r>
      <w:r w:rsidRPr="008548CA">
        <w:rPr>
          <w:rStyle w:val="Char5"/>
          <w:rtl/>
        </w:rPr>
        <w:t xml:space="preserve"> </w:t>
      </w:r>
      <w:r w:rsidRPr="008548CA">
        <w:rPr>
          <w:rStyle w:val="Char5"/>
          <w:rFonts w:hint="eastAsia"/>
          <w:rtl/>
        </w:rPr>
        <w:t>هستند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روز</w:t>
      </w:r>
      <w:r w:rsidRPr="008548CA">
        <w:rPr>
          <w:rStyle w:val="Char5"/>
          <w:rtl/>
        </w:rPr>
        <w:t xml:space="preserve"> </w:t>
      </w:r>
      <w:r w:rsidRPr="008548CA">
        <w:rPr>
          <w:rStyle w:val="Char5"/>
          <w:rFonts w:hint="eastAsia"/>
          <w:rtl/>
        </w:rPr>
        <w:t>ق</w:t>
      </w:r>
      <w:r w:rsidRPr="008548CA">
        <w:rPr>
          <w:rStyle w:val="Char5"/>
          <w:rFonts w:hint="cs"/>
          <w:rtl/>
        </w:rPr>
        <w:t>ی</w:t>
      </w:r>
      <w:r w:rsidRPr="008548CA">
        <w:rPr>
          <w:rStyle w:val="Char5"/>
          <w:rFonts w:hint="eastAsia"/>
          <w:rtl/>
        </w:rPr>
        <w:t>امت</w:t>
      </w:r>
      <w:r w:rsidRPr="008548CA">
        <w:rPr>
          <w:rStyle w:val="Char5"/>
          <w:rtl/>
        </w:rPr>
        <w:t xml:space="preserve"> </w:t>
      </w:r>
      <w:r w:rsidRPr="008548CA">
        <w:rPr>
          <w:rStyle w:val="Char5"/>
          <w:rFonts w:hint="eastAsia"/>
          <w:rtl/>
        </w:rPr>
        <w:t>آتش</w:t>
      </w:r>
      <w:r w:rsidR="00811778">
        <w:rPr>
          <w:rStyle w:val="Char5"/>
          <w:rtl/>
        </w:rPr>
        <w:t xml:space="preserve"> آن‌ها </w:t>
      </w:r>
      <w:r w:rsidRPr="008548CA">
        <w:rPr>
          <w:rStyle w:val="Char5"/>
          <w:rFonts w:hint="eastAsia"/>
          <w:rtl/>
        </w:rPr>
        <w:t>را</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w:t>
      </w:r>
      <w:r w:rsidRPr="008548CA">
        <w:rPr>
          <w:rStyle w:val="Char5"/>
          <w:rFonts w:hint="cs"/>
          <w:rtl/>
        </w:rPr>
        <w:t>ی</w:t>
      </w:r>
      <w:r w:rsidRPr="008548CA">
        <w:rPr>
          <w:rStyle w:val="Char5"/>
          <w:rFonts w:hint="eastAsia"/>
          <w:rtl/>
        </w:rPr>
        <w:t>رد»</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بنابرا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نخست</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کس</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آتش</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w:t>
      </w:r>
      <w:r w:rsidRPr="008548CA">
        <w:rPr>
          <w:rStyle w:val="Char5"/>
          <w:rFonts w:hint="cs"/>
          <w:rtl/>
        </w:rPr>
        <w:t>ی</w:t>
      </w:r>
      <w:r w:rsidRPr="008548CA">
        <w:rPr>
          <w:rStyle w:val="Char5"/>
          <w:rFonts w:hint="eastAsia"/>
          <w:rtl/>
        </w:rPr>
        <w:t>رد</w:t>
      </w:r>
      <w:r w:rsidRPr="008548CA">
        <w:rPr>
          <w:rStyle w:val="Char5"/>
          <w:rtl/>
        </w:rPr>
        <w:t xml:space="preserve"> </w:t>
      </w:r>
      <w:r w:rsidRPr="008548CA">
        <w:rPr>
          <w:rStyle w:val="Char5"/>
          <w:rFonts w:hint="eastAsia"/>
          <w:rtl/>
        </w:rPr>
        <w:t>قاتل،</w:t>
      </w:r>
      <w:r w:rsidRPr="008548CA">
        <w:rPr>
          <w:rStyle w:val="Char5"/>
          <w:rtl/>
        </w:rPr>
        <w:t xml:space="preserve"> </w:t>
      </w:r>
      <w:r w:rsidRPr="008548CA">
        <w:rPr>
          <w:rStyle w:val="Char5"/>
          <w:rFonts w:hint="eastAsia"/>
          <w:rtl/>
        </w:rPr>
        <w:t>زناکار،</w:t>
      </w:r>
      <w:r w:rsidRPr="008548CA">
        <w:rPr>
          <w:rStyle w:val="Char5"/>
          <w:rtl/>
        </w:rPr>
        <w:t xml:space="preserve"> </w:t>
      </w:r>
      <w:r w:rsidRPr="008548CA">
        <w:rPr>
          <w:rStyle w:val="Char5"/>
          <w:rFonts w:hint="eastAsia"/>
          <w:rtl/>
        </w:rPr>
        <w:t>دزد،</w:t>
      </w:r>
      <w:r w:rsidRPr="008548CA">
        <w:rPr>
          <w:rStyle w:val="Char5"/>
          <w:rtl/>
        </w:rPr>
        <w:t xml:space="preserve"> </w:t>
      </w:r>
      <w:r w:rsidRPr="008548CA">
        <w:rPr>
          <w:rStyle w:val="Char5"/>
          <w:rFonts w:hint="eastAsia"/>
          <w:rtl/>
        </w:rPr>
        <w:t>لواط</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شراب</w:t>
      </w:r>
      <w:r w:rsidRPr="008548CA">
        <w:rPr>
          <w:rStyle w:val="Char5"/>
          <w:rtl/>
        </w:rPr>
        <w:t xml:space="preserve"> </w:t>
      </w:r>
      <w:r w:rsidRPr="008548CA">
        <w:rPr>
          <w:rStyle w:val="Char5"/>
          <w:rFonts w:hint="eastAsia"/>
          <w:rtl/>
        </w:rPr>
        <w:t>خور</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ست،</w:t>
      </w:r>
      <w:r w:rsidRPr="008548CA">
        <w:rPr>
          <w:rStyle w:val="Char5"/>
          <w:rtl/>
        </w:rPr>
        <w:t xml:space="preserve"> </w:t>
      </w:r>
      <w:r w:rsidRPr="008548CA">
        <w:rPr>
          <w:rStyle w:val="Char5"/>
          <w:rFonts w:hint="eastAsia"/>
          <w:rtl/>
        </w:rPr>
        <w:t>بلکه</w:t>
      </w:r>
      <w:r w:rsidRPr="008548CA">
        <w:rPr>
          <w:rStyle w:val="Char5"/>
          <w:rtl/>
        </w:rPr>
        <w:t xml:space="preserve"> </w:t>
      </w:r>
      <w:r w:rsidRPr="008548CA">
        <w:rPr>
          <w:rStyle w:val="Char5"/>
          <w:rFonts w:hint="eastAsia"/>
          <w:rtl/>
        </w:rPr>
        <w:t>قار</w:t>
      </w:r>
      <w:r w:rsidRPr="008548CA">
        <w:rPr>
          <w:rStyle w:val="Char5"/>
          <w:rFonts w:hint="cs"/>
          <w:rtl/>
        </w:rPr>
        <w:t>ی</w:t>
      </w:r>
      <w:r w:rsidRPr="008548CA">
        <w:rPr>
          <w:rStyle w:val="Char5"/>
          <w:rtl/>
        </w:rPr>
        <w:t xml:space="preserve"> </w:t>
      </w:r>
      <w:r w:rsidRPr="008548CA">
        <w:rPr>
          <w:rStyle w:val="Char5"/>
          <w:rFonts w:hint="eastAsia"/>
          <w:rtl/>
        </w:rPr>
        <w:t>قرآن،</w:t>
      </w:r>
      <w:r w:rsidRPr="008548CA">
        <w:rPr>
          <w:rStyle w:val="Char5"/>
          <w:rtl/>
        </w:rPr>
        <w:t xml:space="preserve"> </w:t>
      </w:r>
      <w:r w:rsidRPr="008548CA">
        <w:rPr>
          <w:rStyle w:val="Char5"/>
          <w:rFonts w:hint="eastAsia"/>
          <w:rtl/>
        </w:rPr>
        <w:t>صدقه</w:t>
      </w:r>
      <w:r w:rsidRPr="008548CA">
        <w:rPr>
          <w:rStyle w:val="Char5"/>
          <w:rtl/>
        </w:rPr>
        <w:t xml:space="preserve"> </w:t>
      </w:r>
      <w:r w:rsidRPr="008548CA">
        <w:rPr>
          <w:rStyle w:val="Char5"/>
          <w:rFonts w:hint="eastAsia"/>
          <w:rtl/>
        </w:rPr>
        <w:t>دهنده</w:t>
      </w:r>
      <w:r w:rsidRPr="008548CA">
        <w:rPr>
          <w:rStyle w:val="Char5"/>
          <w:rtl/>
        </w:rPr>
        <w:t xml:space="preserve"> </w:t>
      </w:r>
      <w:r w:rsidRPr="008548CA">
        <w:rPr>
          <w:rStyle w:val="Char5"/>
          <w:rFonts w:hint="eastAsia"/>
          <w:rtl/>
        </w:rPr>
        <w:t>وجهادگر</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خاطر</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مسأله‏</w:t>
      </w:r>
      <w:r w:rsidRPr="008548CA">
        <w:rPr>
          <w:rStyle w:val="Char5"/>
          <w:rFonts w:hint="cs"/>
          <w:rtl/>
        </w:rPr>
        <w:t>ی</w:t>
      </w:r>
      <w:r w:rsidRPr="008548CA">
        <w:rPr>
          <w:rStyle w:val="Char5"/>
          <w:rtl/>
        </w:rPr>
        <w:t xml:space="preserve"> </w:t>
      </w:r>
      <w:r w:rsidRPr="008548CA">
        <w:rPr>
          <w:rStyle w:val="Char5"/>
          <w:rFonts w:hint="eastAsia"/>
          <w:rtl/>
        </w:rPr>
        <w:t>بس</w:t>
      </w:r>
      <w:r w:rsidRPr="008548CA">
        <w:rPr>
          <w:rStyle w:val="Char5"/>
          <w:rFonts w:hint="cs"/>
          <w:rtl/>
        </w:rPr>
        <w:t>ی</w:t>
      </w:r>
      <w:r w:rsidRPr="008548CA">
        <w:rPr>
          <w:rStyle w:val="Char5"/>
          <w:rFonts w:hint="eastAsia"/>
          <w:rtl/>
        </w:rPr>
        <w:t>ار</w:t>
      </w:r>
      <w:r w:rsidRPr="008548CA">
        <w:rPr>
          <w:rStyle w:val="Char5"/>
          <w:rtl/>
        </w:rPr>
        <w:t xml:space="preserve"> </w:t>
      </w:r>
      <w:r w:rsidRPr="008548CA">
        <w:rPr>
          <w:rStyle w:val="Char5"/>
          <w:rFonts w:hint="eastAsia"/>
          <w:rtl/>
        </w:rPr>
        <w:t>مهم</w:t>
      </w:r>
      <w:r w:rsidRPr="008548CA">
        <w:rPr>
          <w:rStyle w:val="Char5"/>
          <w:rtl/>
        </w:rPr>
        <w:t xml:space="preserve"> (</w:t>
      </w:r>
      <w:r w:rsidRPr="008548CA">
        <w:rPr>
          <w:rStyle w:val="Char5"/>
          <w:rFonts w:hint="eastAsia"/>
          <w:rtl/>
        </w:rPr>
        <w:t>اخلاص</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کام</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فرو</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‏برد</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به</w:t>
      </w:r>
      <w:r w:rsidRPr="008548CA">
        <w:rPr>
          <w:rStyle w:val="Char5"/>
          <w:rtl/>
        </w:rPr>
        <w:t xml:space="preserve"> </w:t>
      </w:r>
      <w:r w:rsidRPr="008548CA">
        <w:rPr>
          <w:rStyle w:val="Char5"/>
          <w:rFonts w:hint="eastAsia"/>
          <w:rtl/>
        </w:rPr>
        <w:t>هم</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شکل</w:t>
      </w:r>
      <w:r w:rsidRPr="008548CA">
        <w:rPr>
          <w:rStyle w:val="Char5"/>
          <w:rtl/>
        </w:rPr>
        <w:t xml:space="preserve"> </w:t>
      </w:r>
      <w:r w:rsidRPr="008548CA">
        <w:rPr>
          <w:rStyle w:val="Char5"/>
          <w:rFonts w:hint="eastAsia"/>
          <w:rtl/>
        </w:rPr>
        <w:t>نبودِ</w:t>
      </w:r>
      <w:r w:rsidRPr="008548CA">
        <w:rPr>
          <w:rStyle w:val="Char5"/>
          <w:rtl/>
        </w:rPr>
        <w:t xml:space="preserve"> </w:t>
      </w:r>
      <w:r w:rsidRPr="008548CA">
        <w:rPr>
          <w:rStyle w:val="Char5"/>
          <w:rFonts w:hint="eastAsia"/>
          <w:rtl/>
        </w:rPr>
        <w:t>اخلاص</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دانش‏اندوز</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امور</w:t>
      </w:r>
      <w:r w:rsidRPr="008548CA">
        <w:rPr>
          <w:rStyle w:val="Char5"/>
          <w:rtl/>
        </w:rPr>
        <w:t xml:space="preserve"> </w:t>
      </w:r>
      <w:r w:rsidRPr="008548CA">
        <w:rPr>
          <w:rStyle w:val="Char5"/>
          <w:rFonts w:hint="eastAsia"/>
          <w:rtl/>
        </w:rPr>
        <w:t>مهم</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پرخطر</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cs"/>
          <w:rtl/>
        </w:rPr>
        <w:t>پیامبر</w:t>
      </w:r>
      <w:r w:rsidR="004A01ED" w:rsidRPr="004A01ED">
        <w:rPr>
          <w:rStyle w:val="Char5"/>
          <w:rFonts w:cs="CTraditional Arabic" w:hint="cs"/>
          <w:rtl/>
        </w:rPr>
        <w:t xml:space="preserve"> ج</w:t>
      </w:r>
      <w:r w:rsidR="00D837E7">
        <w:rPr>
          <w:rStyle w:val="Char5"/>
          <w:rFonts w:cs="CTraditional Arabic" w:hint="cs"/>
          <w:rtl/>
        </w:rPr>
        <w:t xml:space="preserve"> </w:t>
      </w:r>
      <w:r w:rsidRPr="008548CA">
        <w:rPr>
          <w:rStyle w:val="Char5"/>
          <w:rFonts w:hint="eastAsia"/>
          <w:rtl/>
        </w:rPr>
        <w:t>م</w:t>
      </w:r>
      <w:r w:rsidRPr="008548CA">
        <w:rPr>
          <w:rStyle w:val="Char5"/>
          <w:rFonts w:hint="cs"/>
          <w:rtl/>
        </w:rPr>
        <w:t>ی</w:t>
      </w:r>
      <w:r w:rsidRPr="008548CA">
        <w:rPr>
          <w:rStyle w:val="Char5"/>
          <w:rFonts w:hint="eastAsia"/>
          <w:rtl/>
        </w:rPr>
        <w:t>‏فرما</w:t>
      </w:r>
      <w:r w:rsidRPr="008548CA">
        <w:rPr>
          <w:rStyle w:val="Char5"/>
          <w:rFonts w:hint="cs"/>
          <w:rtl/>
        </w:rPr>
        <w:t>ی</w:t>
      </w:r>
      <w:r w:rsidRPr="008548CA">
        <w:rPr>
          <w:rStyle w:val="Char5"/>
          <w:rFonts w:hint="eastAsia"/>
          <w:rtl/>
        </w:rPr>
        <w:t>د</w:t>
      </w:r>
      <w:r w:rsidRPr="008548CA">
        <w:rPr>
          <w:rStyle w:val="Char5"/>
          <w:rtl/>
        </w:rPr>
        <w:t xml:space="preserve">: </w:t>
      </w:r>
      <w:r w:rsidRPr="00C049A0">
        <w:rPr>
          <w:rStyle w:val="Char6"/>
          <w:rFonts w:hint="eastAsia"/>
          <w:rtl/>
        </w:rPr>
        <w:t>«</w:t>
      </w:r>
      <w:r w:rsidRPr="00C049A0">
        <w:rPr>
          <w:rStyle w:val="Char6"/>
          <w:rtl/>
        </w:rPr>
        <w:t>مَن تَعلمَ علماً ممَّا یبتغی به وجهُ الله لا یتعلُمه إلَّا لیصیبَ به عرضاً من عَرَض الدنیا، لَم یجد عرفَ الجنة یومَ القیامة»:</w:t>
      </w:r>
      <w:r>
        <w:rPr>
          <w:rFonts w:ascii="2  Badr" w:hAnsi="2  Badr"/>
          <w:rtl/>
        </w:rPr>
        <w:t xml:space="preserve"> </w:t>
      </w:r>
      <w:r w:rsidRPr="008548CA">
        <w:rPr>
          <w:rStyle w:val="Char5"/>
          <w:rtl/>
        </w:rPr>
        <w:t>«</w:t>
      </w:r>
      <w:r w:rsidRPr="008548CA">
        <w:rPr>
          <w:rStyle w:val="Char5"/>
          <w:rFonts w:hint="eastAsia"/>
          <w:rtl/>
        </w:rPr>
        <w:t>هر</w:t>
      </w:r>
      <w:r w:rsidRPr="008548CA">
        <w:rPr>
          <w:rStyle w:val="Char5"/>
          <w:rtl/>
        </w:rPr>
        <w:t xml:space="preserve"> </w:t>
      </w:r>
      <w:r w:rsidRPr="008548CA">
        <w:rPr>
          <w:rStyle w:val="Char5"/>
          <w:rFonts w:hint="eastAsia"/>
          <w:rtl/>
        </w:rPr>
        <w:t>کس</w:t>
      </w:r>
      <w:r w:rsidRPr="008548CA">
        <w:rPr>
          <w:rStyle w:val="Char5"/>
          <w:rtl/>
        </w:rPr>
        <w:t xml:space="preserve"> </w:t>
      </w:r>
      <w:r w:rsidRPr="008548CA">
        <w:rPr>
          <w:rStyle w:val="Char5"/>
          <w:rFonts w:hint="eastAsia"/>
          <w:rtl/>
        </w:rPr>
        <w:t>دانش</w:t>
      </w:r>
      <w:r w:rsidRPr="008548CA">
        <w:rPr>
          <w:rStyle w:val="Char5"/>
          <w:rFonts w:hint="cs"/>
          <w:rtl/>
        </w:rPr>
        <w:t>ی</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اموزد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جمله</w:t>
      </w:r>
      <w:r w:rsidRPr="008548CA">
        <w:rPr>
          <w:rStyle w:val="Char5"/>
          <w:rtl/>
        </w:rPr>
        <w:t xml:space="preserve"> </w:t>
      </w:r>
      <w:r w:rsidRPr="008548CA">
        <w:rPr>
          <w:rStyle w:val="Char5"/>
          <w:rFonts w:hint="eastAsia"/>
          <w:rtl/>
        </w:rPr>
        <w:t>باشد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راه</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آموخته</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‏شود،</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تنها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قصد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دست</w:t>
      </w:r>
      <w:r w:rsidRPr="008548CA">
        <w:rPr>
          <w:rStyle w:val="Char5"/>
          <w:rtl/>
        </w:rPr>
        <w:t xml:space="preserve"> </w:t>
      </w:r>
      <w:r w:rsidRPr="008548CA">
        <w:rPr>
          <w:rStyle w:val="Char5"/>
          <w:rFonts w:hint="eastAsia"/>
          <w:rtl/>
        </w:rPr>
        <w:t>آوردن</w:t>
      </w:r>
      <w:r w:rsidRPr="008548CA">
        <w:rPr>
          <w:rStyle w:val="Char5"/>
          <w:rtl/>
        </w:rPr>
        <w:t xml:space="preserve"> </w:t>
      </w:r>
      <w:r w:rsidRPr="008548CA">
        <w:rPr>
          <w:rStyle w:val="Char5"/>
          <w:rFonts w:hint="eastAsia"/>
          <w:rtl/>
        </w:rPr>
        <w:t>متاع</w:t>
      </w:r>
      <w:r w:rsidRPr="008548CA">
        <w:rPr>
          <w:rStyle w:val="Char5"/>
          <w:rtl/>
        </w:rPr>
        <w:t xml:space="preserve"> </w:t>
      </w:r>
      <w:r w:rsidRPr="008548CA">
        <w:rPr>
          <w:rStyle w:val="Char5"/>
          <w:rFonts w:hint="eastAsia"/>
          <w:rtl/>
        </w:rPr>
        <w:t>دن</w:t>
      </w:r>
      <w:r w:rsidRPr="008548CA">
        <w:rPr>
          <w:rStyle w:val="Char5"/>
          <w:rFonts w:hint="cs"/>
          <w:rtl/>
        </w:rPr>
        <w:t>ی</w:t>
      </w:r>
      <w:r w:rsidRPr="008548CA">
        <w:rPr>
          <w:rStyle w:val="Char5"/>
          <w:rFonts w:hint="eastAsia"/>
          <w:rtl/>
        </w:rPr>
        <w:t>ا</w:t>
      </w:r>
      <w:r w:rsidRPr="008548CA">
        <w:rPr>
          <w:rStyle w:val="Char5"/>
          <w:rFonts w:hint="cs"/>
          <w:rtl/>
        </w:rPr>
        <w:t>یی</w:t>
      </w:r>
      <w:r w:rsidRPr="008548CA">
        <w:rPr>
          <w:rStyle w:val="Char5"/>
          <w:rtl/>
        </w:rPr>
        <w:t xml:space="preserve"> </w:t>
      </w:r>
      <w:r w:rsidRPr="008548CA">
        <w:rPr>
          <w:rStyle w:val="Char5"/>
          <w:rFonts w:hint="eastAsia"/>
          <w:rtl/>
        </w:rPr>
        <w:t>بخواهد،</w:t>
      </w:r>
      <w:r w:rsidRPr="008548CA">
        <w:rPr>
          <w:rStyle w:val="Char5"/>
          <w:rtl/>
        </w:rPr>
        <w:t xml:space="preserve"> </w:t>
      </w:r>
      <w:r w:rsidRPr="008548CA">
        <w:rPr>
          <w:rStyle w:val="Char5"/>
          <w:rFonts w:hint="eastAsia"/>
          <w:rtl/>
        </w:rPr>
        <w:t>روز</w:t>
      </w:r>
      <w:r w:rsidRPr="008548CA">
        <w:rPr>
          <w:rStyle w:val="Char5"/>
          <w:rtl/>
        </w:rPr>
        <w:t xml:space="preserve"> </w:t>
      </w:r>
      <w:r w:rsidRPr="008548CA">
        <w:rPr>
          <w:rStyle w:val="Char5"/>
          <w:rFonts w:hint="eastAsia"/>
          <w:rtl/>
        </w:rPr>
        <w:t>ق</w:t>
      </w:r>
      <w:r w:rsidRPr="008548CA">
        <w:rPr>
          <w:rStyle w:val="Char5"/>
          <w:rFonts w:hint="cs"/>
          <w:rtl/>
        </w:rPr>
        <w:t>ی</w:t>
      </w:r>
      <w:r w:rsidRPr="008548CA">
        <w:rPr>
          <w:rStyle w:val="Char5"/>
          <w:rFonts w:hint="eastAsia"/>
          <w:rtl/>
        </w:rPr>
        <w:t>امت</w:t>
      </w:r>
      <w:r w:rsidRPr="008548CA">
        <w:rPr>
          <w:rStyle w:val="Char5"/>
          <w:rtl/>
        </w:rPr>
        <w:t xml:space="preserve"> </w:t>
      </w:r>
      <w:r w:rsidRPr="008548CA">
        <w:rPr>
          <w:rStyle w:val="Char5"/>
          <w:rFonts w:hint="eastAsia"/>
          <w:rtl/>
        </w:rPr>
        <w:t>بو</w:t>
      </w:r>
      <w:r w:rsidRPr="008548CA">
        <w:rPr>
          <w:rStyle w:val="Char5"/>
          <w:rFonts w:hint="cs"/>
          <w:rtl/>
        </w:rPr>
        <w:t>ی</w:t>
      </w:r>
      <w:r w:rsidRPr="008548CA">
        <w:rPr>
          <w:rStyle w:val="Char5"/>
          <w:rtl/>
        </w:rPr>
        <w:t xml:space="preserve"> </w:t>
      </w:r>
      <w:r w:rsidRPr="008548CA">
        <w:rPr>
          <w:rStyle w:val="Char5"/>
          <w:rFonts w:hint="eastAsia"/>
          <w:rtl/>
        </w:rPr>
        <w:t>بهشت</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مشامش</w:t>
      </w:r>
      <w:r w:rsidRPr="008548CA">
        <w:rPr>
          <w:rStyle w:val="Char5"/>
          <w:rtl/>
        </w:rPr>
        <w:t xml:space="preserve"> </w:t>
      </w:r>
      <w:r w:rsidRPr="008548CA">
        <w:rPr>
          <w:rStyle w:val="Char5"/>
          <w:rFonts w:hint="eastAsia"/>
          <w:rtl/>
        </w:rPr>
        <w:t>نم</w:t>
      </w:r>
      <w:r w:rsidRPr="008548CA">
        <w:rPr>
          <w:rStyle w:val="Char5"/>
          <w:rFonts w:hint="cs"/>
          <w:rtl/>
        </w:rPr>
        <w:t>ی</w:t>
      </w:r>
      <w:r w:rsidRPr="008548CA">
        <w:rPr>
          <w:rStyle w:val="Char5"/>
          <w:rFonts w:hint="eastAsia"/>
          <w:rtl/>
        </w:rPr>
        <w:t>‏رسد»</w:t>
      </w:r>
      <w:r w:rsidRPr="008548CA">
        <w:rPr>
          <w:rStyle w:val="Char5"/>
          <w:rtl/>
        </w:rPr>
        <w:t>.</w:t>
      </w:r>
      <w:r w:rsidRPr="001161A6">
        <w:rPr>
          <w:rStyle w:val="Char5"/>
          <w:vertAlign w:val="superscript"/>
          <w:rtl/>
        </w:rPr>
        <w:footnoteReference w:id="21"/>
      </w:r>
    </w:p>
    <w:p w:rsidR="000B5A71" w:rsidRPr="008548CA" w:rsidRDefault="000B5A71" w:rsidP="004A01ED">
      <w:pPr>
        <w:ind w:firstLine="284"/>
        <w:jc w:val="both"/>
        <w:rPr>
          <w:rStyle w:val="Char5"/>
          <w:rtl/>
        </w:rPr>
      </w:pPr>
      <w:r w:rsidRPr="008548CA">
        <w:rPr>
          <w:rStyle w:val="Char5"/>
          <w:rFonts w:hint="eastAsia"/>
          <w:rtl/>
        </w:rPr>
        <w:t>همچن</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‏فرما</w:t>
      </w:r>
      <w:r w:rsidRPr="008548CA">
        <w:rPr>
          <w:rStyle w:val="Char5"/>
          <w:rFonts w:hint="cs"/>
          <w:rtl/>
        </w:rPr>
        <w:t>ی</w:t>
      </w:r>
      <w:r w:rsidRPr="008548CA">
        <w:rPr>
          <w:rStyle w:val="Char5"/>
          <w:rFonts w:hint="eastAsia"/>
          <w:rtl/>
        </w:rPr>
        <w:t>د</w:t>
      </w:r>
      <w:r w:rsidRPr="008548CA">
        <w:rPr>
          <w:rStyle w:val="Char5"/>
          <w:rtl/>
        </w:rPr>
        <w:t xml:space="preserve">: </w:t>
      </w:r>
      <w:r w:rsidRPr="00C049A0">
        <w:rPr>
          <w:rStyle w:val="Char6"/>
          <w:rtl/>
        </w:rPr>
        <w:t>«مَن تعلّمَ العلمَ لیماریَ به السفهاءَ أو لیباهیَ به العلماءَ أو لیصرفَ به وجوهَ الناس إلیه فهو فی النار</w:t>
      </w:r>
      <w:r w:rsidRPr="00C049A0">
        <w:rPr>
          <w:rStyle w:val="Char6"/>
          <w:rFonts w:hint="eastAsia"/>
          <w:rtl/>
        </w:rPr>
        <w:t>»</w:t>
      </w:r>
      <w:r w:rsidRPr="00C049A0">
        <w:rPr>
          <w:rStyle w:val="Char6"/>
          <w:rtl/>
        </w:rPr>
        <w:t>:</w:t>
      </w:r>
      <w:r>
        <w:rPr>
          <w:rFonts w:ascii="2  Badr" w:hAnsi="2  Badr"/>
          <w:rtl/>
        </w:rPr>
        <w:t xml:space="preserve"> </w:t>
      </w:r>
      <w:r w:rsidRPr="008548CA">
        <w:rPr>
          <w:rStyle w:val="Char5"/>
          <w:rtl/>
        </w:rPr>
        <w:t>«</w:t>
      </w:r>
      <w:r w:rsidRPr="008548CA">
        <w:rPr>
          <w:rStyle w:val="Char5"/>
          <w:rFonts w:hint="eastAsia"/>
          <w:rtl/>
        </w:rPr>
        <w:t>هر</w:t>
      </w:r>
      <w:r w:rsidRPr="008548CA">
        <w:rPr>
          <w:rStyle w:val="Char5"/>
          <w:rtl/>
        </w:rPr>
        <w:t xml:space="preserve"> </w:t>
      </w:r>
      <w:r w:rsidRPr="008548CA">
        <w:rPr>
          <w:rStyle w:val="Char5"/>
          <w:rFonts w:hint="eastAsia"/>
          <w:rtl/>
        </w:rPr>
        <w:t>کس</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منظور</w:t>
      </w:r>
      <w:r w:rsidRPr="008548CA">
        <w:rPr>
          <w:rStyle w:val="Char5"/>
          <w:rtl/>
        </w:rPr>
        <w:t xml:space="preserve"> </w:t>
      </w:r>
      <w:r w:rsidRPr="008548CA">
        <w:rPr>
          <w:rStyle w:val="Char5"/>
          <w:rFonts w:hint="eastAsia"/>
          <w:rtl/>
        </w:rPr>
        <w:t>بگو</w:t>
      </w:r>
      <w:r w:rsidRPr="008548CA">
        <w:rPr>
          <w:rStyle w:val="Char5"/>
          <w:rtl/>
        </w:rPr>
        <w:t xml:space="preserve"> </w:t>
      </w:r>
      <w:r w:rsidRPr="008548CA">
        <w:rPr>
          <w:rStyle w:val="Char5"/>
          <w:rFonts w:hint="eastAsia"/>
          <w:rtl/>
        </w:rPr>
        <w:t>مگو</w:t>
      </w:r>
      <w:r w:rsidRPr="008548CA">
        <w:rPr>
          <w:rStyle w:val="Char5"/>
          <w:rtl/>
        </w:rPr>
        <w:t xml:space="preserve"> </w:t>
      </w:r>
      <w:r w:rsidRPr="008548CA">
        <w:rPr>
          <w:rStyle w:val="Char5"/>
          <w:rFonts w:hint="eastAsia"/>
          <w:rtl/>
        </w:rPr>
        <w:t>کردن</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‏خردان</w:t>
      </w:r>
      <w:r w:rsidRPr="008548CA">
        <w:rPr>
          <w:rStyle w:val="Char5"/>
          <w:rtl/>
        </w:rPr>
        <w:t xml:space="preserve"> </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فخرفروش</w:t>
      </w:r>
      <w:r w:rsidRPr="008548CA">
        <w:rPr>
          <w:rStyle w:val="Char5"/>
          <w:rFonts w:hint="cs"/>
          <w:rtl/>
        </w:rPr>
        <w:t>ی</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دانشمندان</w:t>
      </w:r>
      <w:r w:rsidRPr="008548CA">
        <w:rPr>
          <w:rStyle w:val="Char5"/>
          <w:rtl/>
        </w:rPr>
        <w:t xml:space="preserve"> </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قصد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توجه</w:t>
      </w:r>
      <w:r w:rsidRPr="008548CA">
        <w:rPr>
          <w:rStyle w:val="Char5"/>
          <w:rtl/>
        </w:rPr>
        <w:t xml:space="preserve"> </w:t>
      </w:r>
      <w:r w:rsidRPr="008548CA">
        <w:rPr>
          <w:rStyle w:val="Char5"/>
          <w:rFonts w:hint="eastAsia"/>
          <w:rtl/>
        </w:rPr>
        <w:t>مردم</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جلب</w:t>
      </w:r>
      <w:r w:rsidRPr="008548CA">
        <w:rPr>
          <w:rStyle w:val="Char5"/>
          <w:rtl/>
        </w:rPr>
        <w:t xml:space="preserve"> </w:t>
      </w:r>
      <w:r w:rsidRPr="008548CA">
        <w:rPr>
          <w:rStyle w:val="Char5"/>
          <w:rFonts w:hint="eastAsia"/>
          <w:rtl/>
        </w:rPr>
        <w:t>کند،</w:t>
      </w:r>
      <w:r w:rsidRPr="008548CA">
        <w:rPr>
          <w:rStyle w:val="Char5"/>
          <w:rtl/>
        </w:rPr>
        <w:t xml:space="preserve"> </w:t>
      </w:r>
      <w:r w:rsidRPr="008548CA">
        <w:rPr>
          <w:rStyle w:val="Char5"/>
          <w:rFonts w:hint="eastAsia"/>
          <w:rtl/>
        </w:rPr>
        <w:t>دانش</w:t>
      </w:r>
      <w:r w:rsidRPr="008548CA">
        <w:rPr>
          <w:rStyle w:val="Char5"/>
          <w:rFonts w:hint="cs"/>
          <w:rtl/>
        </w:rPr>
        <w:t>ی</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اموزد</w:t>
      </w:r>
      <w:r w:rsidRPr="008548CA">
        <w:rPr>
          <w:rStyle w:val="Char5"/>
          <w:rtl/>
        </w:rPr>
        <w:t xml:space="preserve">. </w:t>
      </w:r>
      <w:r w:rsidRPr="008548CA">
        <w:rPr>
          <w:rStyle w:val="Char5"/>
          <w:rFonts w:hint="eastAsia"/>
          <w:rtl/>
        </w:rPr>
        <w:t>عاقبتش</w:t>
      </w:r>
      <w:r w:rsidRPr="008548CA">
        <w:rPr>
          <w:rStyle w:val="Char5"/>
          <w:rtl/>
        </w:rPr>
        <w:t xml:space="preserve"> </w:t>
      </w:r>
      <w:r w:rsidRPr="008548CA">
        <w:rPr>
          <w:rStyle w:val="Char5"/>
          <w:rFonts w:hint="eastAsia"/>
          <w:rtl/>
        </w:rPr>
        <w:t>آتش</w:t>
      </w:r>
      <w:r w:rsidRPr="008548CA">
        <w:rPr>
          <w:rStyle w:val="Char5"/>
          <w:rtl/>
        </w:rPr>
        <w:t xml:space="preserve"> </w:t>
      </w:r>
      <w:r w:rsidRPr="008548CA">
        <w:rPr>
          <w:rStyle w:val="Char5"/>
          <w:rFonts w:hint="eastAsia"/>
          <w:rtl/>
        </w:rPr>
        <w:t>است»</w:t>
      </w:r>
      <w:r w:rsidRPr="001161A6">
        <w:rPr>
          <w:rStyle w:val="Char5"/>
          <w:vertAlign w:val="superscript"/>
          <w:rtl/>
        </w:rPr>
        <w:footnoteReference w:id="22"/>
      </w:r>
    </w:p>
    <w:p w:rsidR="000B5A71" w:rsidRPr="008548CA" w:rsidRDefault="000B5A71" w:rsidP="004A01ED">
      <w:pPr>
        <w:ind w:firstLine="284"/>
        <w:jc w:val="both"/>
        <w:rPr>
          <w:rStyle w:val="Char5"/>
          <w:rtl/>
        </w:rPr>
      </w:pPr>
      <w:r w:rsidRPr="008548CA">
        <w:rPr>
          <w:rStyle w:val="Char5"/>
          <w:rFonts w:hint="eastAsia"/>
          <w:rtl/>
        </w:rPr>
        <w:t>بنابرا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اخلاص</w:t>
      </w:r>
      <w:r w:rsidRPr="008548CA">
        <w:rPr>
          <w:rStyle w:val="Char5"/>
          <w:rtl/>
        </w:rPr>
        <w:t xml:space="preserve"> </w:t>
      </w:r>
      <w:r w:rsidRPr="008548CA">
        <w:rPr>
          <w:rStyle w:val="Char5"/>
          <w:rFonts w:hint="eastAsia"/>
          <w:rtl/>
        </w:rPr>
        <w:t>انسان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از</w:t>
      </w:r>
      <w:r w:rsidR="00C049A0">
        <w:rPr>
          <w:rStyle w:val="Char5"/>
          <w:rtl/>
        </w:rPr>
        <w:t xml:space="preserve"> جایگاه‌های</w:t>
      </w:r>
      <w:r w:rsidRPr="008548CA">
        <w:rPr>
          <w:rStyle w:val="Char5"/>
          <w:rtl/>
        </w:rPr>
        <w:t xml:space="preserve"> </w:t>
      </w:r>
      <w:r w:rsidRPr="008548CA">
        <w:rPr>
          <w:rStyle w:val="Char5"/>
          <w:rFonts w:hint="eastAsia"/>
          <w:rtl/>
        </w:rPr>
        <w:t>ناپسند</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روز</w:t>
      </w:r>
      <w:r w:rsidRPr="008548CA">
        <w:rPr>
          <w:rStyle w:val="Char5"/>
          <w:rtl/>
        </w:rPr>
        <w:t xml:space="preserve"> </w:t>
      </w:r>
      <w:r w:rsidRPr="008548CA">
        <w:rPr>
          <w:rStyle w:val="Char5"/>
          <w:rFonts w:hint="eastAsia"/>
          <w:rtl/>
        </w:rPr>
        <w:t>بازپس</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‏رهاند،</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روز</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ر</w:t>
      </w:r>
      <w:r w:rsidRPr="008548CA">
        <w:rPr>
          <w:rStyle w:val="Char5"/>
          <w:rFonts w:hint="cs"/>
          <w:rtl/>
        </w:rPr>
        <w:t>ی</w:t>
      </w:r>
      <w:r w:rsidRPr="008548CA">
        <w:rPr>
          <w:rStyle w:val="Char5"/>
          <w:rFonts w:hint="eastAsia"/>
          <w:rtl/>
        </w:rPr>
        <w:t>اکاران</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‏گو</w:t>
      </w:r>
      <w:r w:rsidRPr="008548CA">
        <w:rPr>
          <w:rStyle w:val="Char5"/>
          <w:rFonts w:hint="cs"/>
          <w:rtl/>
        </w:rPr>
        <w:t>ی</w:t>
      </w:r>
      <w:r w:rsidRPr="008548CA">
        <w:rPr>
          <w:rStyle w:val="Char5"/>
          <w:rFonts w:hint="eastAsia"/>
          <w:rtl/>
        </w:rPr>
        <w:t>د</w:t>
      </w:r>
      <w:r w:rsidRPr="00523DCD">
        <w:rPr>
          <w:rStyle w:val="Char9"/>
          <w:rtl/>
        </w:rPr>
        <w:t>:</w:t>
      </w:r>
      <w:r w:rsidRPr="009A3BFA">
        <w:rPr>
          <w:rFonts w:ascii="2  Badr" w:hAnsi="2  Badr"/>
          <w:b/>
          <w:bCs/>
          <w:rtl/>
        </w:rPr>
        <w:t xml:space="preserve"> </w:t>
      </w:r>
      <w:r w:rsidRPr="00C049A0">
        <w:rPr>
          <w:rStyle w:val="Char6"/>
          <w:rtl/>
        </w:rPr>
        <w:t xml:space="preserve">«اذهبوا الی اللذین </w:t>
      </w:r>
      <w:r w:rsidR="004C787F">
        <w:rPr>
          <w:rStyle w:val="Char6"/>
          <w:rtl/>
        </w:rPr>
        <w:t>ك</w:t>
      </w:r>
      <w:r w:rsidRPr="00C049A0">
        <w:rPr>
          <w:rStyle w:val="Char6"/>
          <w:rtl/>
        </w:rPr>
        <w:t>نتم تراءون بأعمال</w:t>
      </w:r>
      <w:r w:rsidR="004C787F">
        <w:rPr>
          <w:rStyle w:val="Char6"/>
          <w:rtl/>
        </w:rPr>
        <w:t>ك</w:t>
      </w:r>
      <w:r w:rsidRPr="00C049A0">
        <w:rPr>
          <w:rStyle w:val="Char6"/>
          <w:rtl/>
        </w:rPr>
        <w:t>م فی الدنیا فا</w:t>
      </w:r>
      <w:r w:rsidR="000711F9">
        <w:rPr>
          <w:rStyle w:val="Char6"/>
          <w:rtl/>
        </w:rPr>
        <w:t>نظروا هل تجدون عندهم جزاءً...؟!</w:t>
      </w:r>
      <w:r w:rsidRPr="00C049A0">
        <w:rPr>
          <w:rStyle w:val="Char6"/>
          <w:rtl/>
        </w:rPr>
        <w:t>»:</w:t>
      </w:r>
      <w:r>
        <w:rPr>
          <w:rFonts w:ascii="2  Badr" w:hAnsi="2  Badr"/>
          <w:rtl/>
        </w:rPr>
        <w:t xml:space="preserve"> </w:t>
      </w:r>
      <w:r w:rsidRPr="008548CA">
        <w:rPr>
          <w:rStyle w:val="Char5"/>
          <w:rtl/>
        </w:rPr>
        <w:t>«</w:t>
      </w:r>
      <w:r w:rsidRPr="008548CA">
        <w:rPr>
          <w:rStyle w:val="Char5"/>
          <w:rFonts w:hint="eastAsia"/>
          <w:rtl/>
        </w:rPr>
        <w:t>برو</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ش</w:t>
      </w:r>
      <w:r w:rsidR="005A6AF3">
        <w:rPr>
          <w:rStyle w:val="Char5"/>
          <w:rtl/>
        </w:rPr>
        <w:t xml:space="preserve"> آن‌هایی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دن</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کارها</w:t>
      </w:r>
      <w:r w:rsidRPr="008548CA">
        <w:rPr>
          <w:rStyle w:val="Char5"/>
          <w:rFonts w:hint="cs"/>
          <w:rtl/>
        </w:rPr>
        <w:t>ی</w:t>
      </w:r>
      <w:r w:rsidRPr="008548CA">
        <w:rPr>
          <w:rStyle w:val="Char5"/>
          <w:rtl/>
        </w:rPr>
        <w:t xml:space="preserve"> </w:t>
      </w:r>
      <w:r w:rsidRPr="008548CA">
        <w:rPr>
          <w:rStyle w:val="Char5"/>
          <w:rFonts w:hint="eastAsia"/>
          <w:rtl/>
        </w:rPr>
        <w:t>خود</w:t>
      </w:r>
      <w:r w:rsidR="005A6AF3">
        <w:rPr>
          <w:rStyle w:val="Char5"/>
          <w:rtl/>
        </w:rPr>
        <w:t xml:space="preserve"> برای‌شان </w:t>
      </w:r>
      <w:r w:rsidRPr="008548CA">
        <w:rPr>
          <w:rStyle w:val="Char5"/>
          <w:rFonts w:hint="eastAsia"/>
          <w:rtl/>
        </w:rPr>
        <w:t>ر</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‏کرد</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بب</w:t>
      </w:r>
      <w:r w:rsidRPr="008548CA">
        <w:rPr>
          <w:rStyle w:val="Char5"/>
          <w:rFonts w:hint="cs"/>
          <w:rtl/>
        </w:rPr>
        <w:t>ی</w:t>
      </w:r>
      <w:r w:rsidRPr="008548CA">
        <w:rPr>
          <w:rStyle w:val="Char5"/>
          <w:rFonts w:hint="eastAsia"/>
          <w:rtl/>
        </w:rPr>
        <w:t>ن</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پاداش</w:t>
      </w:r>
      <w:r w:rsidRPr="008548CA">
        <w:rPr>
          <w:rStyle w:val="Char5"/>
          <w:rFonts w:hint="cs"/>
          <w:rtl/>
        </w:rPr>
        <w:t>ی</w:t>
      </w:r>
      <w:r w:rsidRPr="008548CA">
        <w:rPr>
          <w:rStyle w:val="Char5"/>
          <w:rtl/>
        </w:rPr>
        <w:t xml:space="preserve"> </w:t>
      </w:r>
      <w:r w:rsidRPr="008548CA">
        <w:rPr>
          <w:rStyle w:val="Char5"/>
          <w:rFonts w:hint="eastAsia"/>
          <w:rtl/>
        </w:rPr>
        <w:t>نزد</w:t>
      </w:r>
      <w:r w:rsidR="00811778">
        <w:rPr>
          <w:rStyle w:val="Char5"/>
          <w:rtl/>
        </w:rPr>
        <w:t xml:space="preserve"> آن‌ها </w:t>
      </w:r>
      <w:r w:rsidRPr="008548CA">
        <w:rPr>
          <w:rStyle w:val="Char5"/>
          <w:rFonts w:hint="eastAsia"/>
          <w:rtl/>
        </w:rPr>
        <w:t>در</w:t>
      </w:r>
      <w:r w:rsidRPr="008548CA">
        <w:rPr>
          <w:rStyle w:val="Char5"/>
          <w:rFonts w:hint="cs"/>
          <w:rtl/>
        </w:rPr>
        <w:t>ی</w:t>
      </w:r>
      <w:r w:rsidRPr="008548CA">
        <w:rPr>
          <w:rStyle w:val="Char5"/>
          <w:rFonts w:hint="eastAsia"/>
          <w:rtl/>
        </w:rPr>
        <w:t>افت</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‏دار</w:t>
      </w:r>
      <w:r w:rsidRPr="008548CA">
        <w:rPr>
          <w:rStyle w:val="Char5"/>
          <w:rFonts w:hint="cs"/>
          <w:rtl/>
        </w:rPr>
        <w:t>ی</w:t>
      </w:r>
      <w:r w:rsidRPr="008548CA">
        <w:rPr>
          <w:rStyle w:val="Char5"/>
          <w:rFonts w:hint="eastAsia"/>
          <w:rtl/>
        </w:rPr>
        <w:t>د؟</w:t>
      </w:r>
      <w:r w:rsidRPr="008548CA">
        <w:rPr>
          <w:rStyle w:val="Char5"/>
          <w:rtl/>
        </w:rPr>
        <w:t>!».</w:t>
      </w:r>
      <w:r w:rsidRPr="001161A6">
        <w:rPr>
          <w:rStyle w:val="Char5"/>
          <w:vertAlign w:val="superscript"/>
          <w:rtl/>
        </w:rPr>
        <w:footnoteReference w:id="23"/>
      </w:r>
    </w:p>
    <w:p w:rsidR="000B5A71" w:rsidRDefault="000B5A71" w:rsidP="004A01ED">
      <w:pPr>
        <w:ind w:firstLine="284"/>
        <w:jc w:val="both"/>
        <w:rPr>
          <w:rFonts w:ascii="2  Badr" w:hAnsi="2  Badr"/>
          <w:rtl/>
        </w:rPr>
      </w:pPr>
      <w:r w:rsidRPr="008548CA">
        <w:rPr>
          <w:rStyle w:val="Char5"/>
          <w:rFonts w:hint="eastAsia"/>
          <w:rtl/>
        </w:rPr>
        <w:t>بد</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سان</w:t>
      </w:r>
      <w:r w:rsidRPr="008548CA">
        <w:rPr>
          <w:rStyle w:val="Char5"/>
          <w:rtl/>
        </w:rPr>
        <w:t xml:space="preserve"> </w:t>
      </w:r>
      <w:r w:rsidRPr="008548CA">
        <w:rPr>
          <w:rStyle w:val="Char5"/>
          <w:rFonts w:hint="eastAsia"/>
          <w:rtl/>
        </w:rPr>
        <w:t>اخلاص</w:t>
      </w:r>
      <w:r w:rsidRPr="008548CA">
        <w:rPr>
          <w:rStyle w:val="Char5"/>
          <w:rtl/>
        </w:rPr>
        <w:t xml:space="preserve"> </w:t>
      </w:r>
      <w:r w:rsidRPr="008548CA">
        <w:rPr>
          <w:rStyle w:val="Char5"/>
          <w:rFonts w:hint="eastAsia"/>
          <w:rtl/>
        </w:rPr>
        <w:t>انسان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کاست</w:t>
      </w:r>
      <w:r w:rsidRPr="008548CA">
        <w:rPr>
          <w:rStyle w:val="Char5"/>
          <w:rFonts w:hint="cs"/>
          <w:rtl/>
        </w:rPr>
        <w:t>ی</w:t>
      </w:r>
      <w:r w:rsidRPr="008548CA">
        <w:rPr>
          <w:rStyle w:val="Char5"/>
          <w:rtl/>
        </w:rPr>
        <w:t xml:space="preserve"> </w:t>
      </w:r>
      <w:r w:rsidRPr="008548CA">
        <w:rPr>
          <w:rStyle w:val="Char5"/>
          <w:rFonts w:hint="eastAsia"/>
          <w:rtl/>
        </w:rPr>
        <w:t>پاداش</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محروم</w:t>
      </w:r>
      <w:r w:rsidRPr="008548CA">
        <w:rPr>
          <w:rStyle w:val="Char5"/>
          <w:rtl/>
        </w:rPr>
        <w:t xml:space="preserve"> </w:t>
      </w:r>
      <w:r w:rsidRPr="008548CA">
        <w:rPr>
          <w:rStyle w:val="Char5"/>
          <w:rFonts w:hint="eastAsia"/>
          <w:rtl/>
        </w:rPr>
        <w:t>شدن</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ثواب</w:t>
      </w:r>
      <w:r w:rsidRPr="008548CA">
        <w:rPr>
          <w:rStyle w:val="Char5"/>
          <w:rtl/>
        </w:rPr>
        <w:t xml:space="preserve"> </w:t>
      </w:r>
      <w:r w:rsidRPr="008548CA">
        <w:rPr>
          <w:rStyle w:val="Char5"/>
          <w:rFonts w:hint="eastAsia"/>
          <w:rtl/>
        </w:rPr>
        <w:t>نجات</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‏دهد،</w:t>
      </w:r>
      <w:r w:rsidRPr="008548CA">
        <w:rPr>
          <w:rStyle w:val="Char5"/>
          <w:rtl/>
        </w:rPr>
        <w:t xml:space="preserve"> </w:t>
      </w:r>
      <w:r w:rsidRPr="008548CA">
        <w:rPr>
          <w:rStyle w:val="Char5"/>
          <w:rFonts w:hint="eastAsia"/>
          <w:rtl/>
        </w:rPr>
        <w:t>نظر</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نکته</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امبر</w:t>
      </w:r>
      <w:r w:rsidR="004A01ED" w:rsidRPr="004A01ED">
        <w:rPr>
          <w:rStyle w:val="Char5"/>
          <w:rFonts w:cs="CTraditional Arabic" w:hint="cs"/>
          <w:rtl/>
        </w:rPr>
        <w:t xml:space="preserve"> ج </w:t>
      </w:r>
      <w:r w:rsidRPr="008548CA">
        <w:rPr>
          <w:rStyle w:val="Char5"/>
          <w:rFonts w:hint="eastAsia"/>
          <w:rtl/>
        </w:rPr>
        <w:t>در</w:t>
      </w:r>
      <w:r w:rsidRPr="008548CA">
        <w:rPr>
          <w:rStyle w:val="Char5"/>
          <w:rtl/>
        </w:rPr>
        <w:t xml:space="preserve"> </w:t>
      </w:r>
      <w:r w:rsidRPr="008548CA">
        <w:rPr>
          <w:rStyle w:val="Char5"/>
          <w:rFonts w:hint="eastAsia"/>
          <w:rtl/>
        </w:rPr>
        <w:t>پاسخ</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کس</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نزدش</w:t>
      </w:r>
      <w:r w:rsidRPr="008548CA">
        <w:rPr>
          <w:rStyle w:val="Char5"/>
          <w:rtl/>
        </w:rPr>
        <w:t xml:space="preserve"> </w:t>
      </w:r>
      <w:r w:rsidRPr="008548CA">
        <w:rPr>
          <w:rStyle w:val="Char5"/>
          <w:rFonts w:hint="eastAsia"/>
          <w:rtl/>
        </w:rPr>
        <w:t>آمد</w:t>
      </w:r>
      <w:r w:rsidRPr="008548CA">
        <w:rPr>
          <w:rStyle w:val="Char5"/>
          <w:rtl/>
        </w:rPr>
        <w:t xml:space="preserve"> </w:t>
      </w:r>
      <w:r w:rsidRPr="008548CA">
        <w:rPr>
          <w:rStyle w:val="Char5"/>
          <w:rFonts w:hint="eastAsia"/>
          <w:rtl/>
        </w:rPr>
        <w:t>وگفت</w:t>
      </w:r>
      <w:r w:rsidRPr="008548CA">
        <w:rPr>
          <w:rStyle w:val="Char5"/>
          <w:rtl/>
        </w:rPr>
        <w:t xml:space="preserve">: </w:t>
      </w:r>
      <w:r w:rsidRPr="008548CA">
        <w:rPr>
          <w:rStyle w:val="Char5"/>
          <w:rFonts w:hint="eastAsia"/>
          <w:rtl/>
        </w:rPr>
        <w:t>درباره‏</w:t>
      </w:r>
      <w:r w:rsidRPr="008548CA">
        <w:rPr>
          <w:rStyle w:val="Char5"/>
          <w:rFonts w:hint="cs"/>
          <w:rtl/>
        </w:rPr>
        <w:t>ی</w:t>
      </w:r>
      <w:r w:rsidRPr="008548CA">
        <w:rPr>
          <w:rStyle w:val="Char5"/>
          <w:rtl/>
        </w:rPr>
        <w:t xml:space="preserve"> </w:t>
      </w:r>
      <w:r w:rsidRPr="008548CA">
        <w:rPr>
          <w:rStyle w:val="Char5"/>
          <w:rFonts w:hint="eastAsia"/>
          <w:rtl/>
        </w:rPr>
        <w:t>کس</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جنگ</w:t>
      </w:r>
      <w:r w:rsidRPr="008548CA">
        <w:rPr>
          <w:rStyle w:val="Char5"/>
          <w:rtl/>
        </w:rPr>
        <w:t xml:space="preserve"> </w:t>
      </w:r>
      <w:r w:rsidRPr="008548CA">
        <w:rPr>
          <w:rStyle w:val="Char5"/>
          <w:rFonts w:hint="eastAsia"/>
          <w:rtl/>
        </w:rPr>
        <w:t>رفته</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ام</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پاداش</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ذکر</w:t>
      </w:r>
      <w:r w:rsidRPr="008548CA">
        <w:rPr>
          <w:rStyle w:val="Char5"/>
          <w:rtl/>
        </w:rPr>
        <w:t xml:space="preserve"> </w:t>
      </w:r>
      <w:r w:rsidRPr="008548CA">
        <w:rPr>
          <w:rStyle w:val="Char5"/>
          <w:rFonts w:hint="eastAsia"/>
          <w:rtl/>
        </w:rPr>
        <w:t>نامش</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داشته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‏فرما</w:t>
      </w:r>
      <w:r w:rsidRPr="008548CA">
        <w:rPr>
          <w:rStyle w:val="Char5"/>
          <w:rFonts w:hint="cs"/>
          <w:rtl/>
        </w:rPr>
        <w:t>یی</w:t>
      </w:r>
      <w:r w:rsidRPr="008548CA">
        <w:rPr>
          <w:rStyle w:val="Char5"/>
          <w:rFonts w:hint="eastAsia"/>
          <w:rtl/>
        </w:rPr>
        <w:t>د؟</w:t>
      </w:r>
      <w:r w:rsidRPr="008548CA">
        <w:rPr>
          <w:rStyle w:val="Char5"/>
          <w:rtl/>
        </w:rPr>
        <w:t xml:space="preserve"> </w:t>
      </w:r>
      <w:r w:rsidRPr="008548CA">
        <w:rPr>
          <w:rStyle w:val="Char5"/>
          <w:rFonts w:hint="eastAsia"/>
          <w:rtl/>
        </w:rPr>
        <w:t>وضع</w:t>
      </w:r>
      <w:r w:rsidRPr="008548CA">
        <w:rPr>
          <w:rStyle w:val="Char5"/>
          <w:rFonts w:hint="cs"/>
          <w:rtl/>
        </w:rPr>
        <w:t>ی</w:t>
      </w:r>
      <w:r w:rsidRPr="008548CA">
        <w:rPr>
          <w:rStyle w:val="Char5"/>
          <w:rFonts w:hint="eastAsia"/>
          <w:rtl/>
        </w:rPr>
        <w:t>تش</w:t>
      </w:r>
      <w:r w:rsidRPr="008548CA">
        <w:rPr>
          <w:rStyle w:val="Char5"/>
          <w:rtl/>
        </w:rPr>
        <w:t xml:space="preserve"> </w:t>
      </w:r>
      <w:r w:rsidRPr="008548CA">
        <w:rPr>
          <w:rStyle w:val="Char5"/>
          <w:rFonts w:hint="eastAsia"/>
          <w:rtl/>
        </w:rPr>
        <w:t>چگونه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فرمود</w:t>
      </w:r>
      <w:r w:rsidRPr="008548CA">
        <w:rPr>
          <w:rStyle w:val="Char5"/>
          <w:rtl/>
        </w:rPr>
        <w:t xml:space="preserve"> </w:t>
      </w:r>
      <w:r w:rsidR="00625ABB" w:rsidRPr="00625ABB">
        <w:rPr>
          <w:rStyle w:val="Char5"/>
          <w:rFonts w:cs="CTraditional Arabic" w:hint="cs"/>
          <w:rtl/>
        </w:rPr>
        <w:t>ج</w:t>
      </w:r>
      <w:r w:rsidRPr="008548CA">
        <w:rPr>
          <w:rStyle w:val="Char5"/>
          <w:rtl/>
        </w:rPr>
        <w:t xml:space="preserve">: </w:t>
      </w:r>
      <w:r w:rsidRPr="005A6AF3">
        <w:rPr>
          <w:rStyle w:val="Char6"/>
          <w:rFonts w:hint="eastAsia"/>
          <w:rtl/>
        </w:rPr>
        <w:t>لا</w:t>
      </w:r>
      <w:r w:rsidRPr="005A6AF3">
        <w:rPr>
          <w:rStyle w:val="Char6"/>
          <w:rtl/>
        </w:rPr>
        <w:t xml:space="preserve"> </w:t>
      </w:r>
      <w:r w:rsidRPr="005A6AF3">
        <w:rPr>
          <w:rStyle w:val="Char6"/>
          <w:rFonts w:hint="eastAsia"/>
          <w:rtl/>
        </w:rPr>
        <w:t>ش</w:t>
      </w:r>
      <w:r w:rsidRPr="005A6AF3">
        <w:rPr>
          <w:rStyle w:val="Char6"/>
          <w:rFonts w:hint="cs"/>
          <w:rtl/>
        </w:rPr>
        <w:t>ی</w:t>
      </w:r>
      <w:r w:rsidRPr="005A6AF3">
        <w:rPr>
          <w:rStyle w:val="Char6"/>
          <w:rFonts w:hint="eastAsia"/>
          <w:rtl/>
        </w:rPr>
        <w:t>ء</w:t>
      </w:r>
      <w:r w:rsidRPr="005A6AF3">
        <w:rPr>
          <w:rStyle w:val="Char6"/>
          <w:rtl/>
        </w:rPr>
        <w:t xml:space="preserve"> </w:t>
      </w:r>
      <w:r w:rsidRPr="005A6AF3">
        <w:rPr>
          <w:rStyle w:val="Char6"/>
          <w:rFonts w:hint="eastAsia"/>
          <w:rtl/>
        </w:rPr>
        <w:t>له</w:t>
      </w:r>
      <w:r w:rsidRPr="005A6AF3">
        <w:rPr>
          <w:rStyle w:val="Char6"/>
          <w:rtl/>
        </w:rPr>
        <w:t>:</w:t>
      </w:r>
      <w:r w:rsidRPr="008548CA">
        <w:rPr>
          <w:rStyle w:val="Char5"/>
          <w:rtl/>
        </w:rPr>
        <w:t xml:space="preserve"> </w:t>
      </w:r>
      <w:r w:rsidRPr="008548CA">
        <w:rPr>
          <w:rStyle w:val="Char5"/>
          <w:rFonts w:hint="eastAsia"/>
          <w:rtl/>
        </w:rPr>
        <w:t>نص</w:t>
      </w:r>
      <w:r w:rsidRPr="008548CA">
        <w:rPr>
          <w:rStyle w:val="Char5"/>
          <w:rFonts w:hint="cs"/>
          <w:rtl/>
        </w:rPr>
        <w:t>ی</w:t>
      </w:r>
      <w:r w:rsidRPr="008548CA">
        <w:rPr>
          <w:rStyle w:val="Char5"/>
          <w:rFonts w:hint="eastAsia"/>
          <w:rtl/>
        </w:rPr>
        <w:t>ب</w:t>
      </w:r>
      <w:r w:rsidRPr="008548CA">
        <w:rPr>
          <w:rStyle w:val="Char5"/>
          <w:rFonts w:hint="cs"/>
          <w:rtl/>
        </w:rPr>
        <w:t>ی</w:t>
      </w:r>
      <w:r w:rsidRPr="008548CA">
        <w:rPr>
          <w:rStyle w:val="Char5"/>
          <w:rtl/>
        </w:rPr>
        <w:t xml:space="preserve"> </w:t>
      </w:r>
      <w:r w:rsidRPr="008548CA">
        <w:rPr>
          <w:rStyle w:val="Char5"/>
          <w:rFonts w:hint="eastAsia"/>
          <w:rtl/>
        </w:rPr>
        <w:t>نخواهد</w:t>
      </w:r>
      <w:r w:rsidRPr="008548CA">
        <w:rPr>
          <w:rStyle w:val="Char5"/>
          <w:rtl/>
        </w:rPr>
        <w:t xml:space="preserve"> </w:t>
      </w:r>
      <w:r w:rsidRPr="008548CA">
        <w:rPr>
          <w:rStyle w:val="Char5"/>
          <w:rFonts w:hint="eastAsia"/>
          <w:rtl/>
        </w:rPr>
        <w:t>داشت</w:t>
      </w:r>
      <w:r w:rsidRPr="008548CA">
        <w:rPr>
          <w:rStyle w:val="Char5"/>
          <w:rtl/>
        </w:rPr>
        <w:t xml:space="preserve"> (</w:t>
      </w:r>
      <w:r w:rsidRPr="008548CA">
        <w:rPr>
          <w:rStyle w:val="Char5"/>
          <w:rFonts w:hint="eastAsia"/>
          <w:rtl/>
        </w:rPr>
        <w:t>سه</w:t>
      </w:r>
      <w:r w:rsidRPr="008548CA">
        <w:rPr>
          <w:rStyle w:val="Char5"/>
          <w:rtl/>
        </w:rPr>
        <w:t xml:space="preserve"> </w:t>
      </w:r>
      <w:r w:rsidRPr="008548CA">
        <w:rPr>
          <w:rStyle w:val="Char5"/>
          <w:rFonts w:hint="eastAsia"/>
          <w:rtl/>
        </w:rPr>
        <w:t>بار</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سخن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باز</w:t>
      </w:r>
      <w:r w:rsidRPr="008548CA">
        <w:rPr>
          <w:rStyle w:val="Char5"/>
          <w:rtl/>
        </w:rPr>
        <w:t xml:space="preserve"> </w:t>
      </w:r>
      <w:r w:rsidRPr="008548CA">
        <w:rPr>
          <w:rStyle w:val="Char5"/>
          <w:rFonts w:hint="eastAsia"/>
          <w:rtl/>
        </w:rPr>
        <w:t>گفت</w:t>
      </w:r>
      <w:r w:rsidRPr="008548CA">
        <w:rPr>
          <w:rStyle w:val="Char5"/>
          <w:rtl/>
        </w:rPr>
        <w:t xml:space="preserve">) </w:t>
      </w:r>
      <w:r w:rsidRPr="008548CA">
        <w:rPr>
          <w:rStyle w:val="Char5"/>
          <w:rFonts w:hint="eastAsia"/>
          <w:rtl/>
        </w:rPr>
        <w:t>سپس</w:t>
      </w:r>
      <w:r w:rsidRPr="008548CA">
        <w:rPr>
          <w:rStyle w:val="Char5"/>
          <w:rtl/>
        </w:rPr>
        <w:t xml:space="preserve"> </w:t>
      </w:r>
      <w:r w:rsidRPr="008548CA">
        <w:rPr>
          <w:rStyle w:val="Char5"/>
          <w:rFonts w:hint="eastAsia"/>
          <w:rtl/>
        </w:rPr>
        <w:t>فرمود</w:t>
      </w:r>
      <w:r w:rsidRPr="00523DCD">
        <w:rPr>
          <w:rStyle w:val="Char9"/>
          <w:rtl/>
        </w:rPr>
        <w:t xml:space="preserve">: </w:t>
      </w:r>
      <w:r w:rsidRPr="005A6AF3">
        <w:rPr>
          <w:rStyle w:val="Char6"/>
          <w:rtl/>
        </w:rPr>
        <w:t xml:space="preserve">«إنَّ اللهَ لایقبلُ منَ العمل إلَّا ما </w:t>
      </w:r>
      <w:r w:rsidR="004C787F">
        <w:rPr>
          <w:rStyle w:val="Char6"/>
          <w:rtl/>
        </w:rPr>
        <w:t>ك</w:t>
      </w:r>
      <w:r w:rsidRPr="005A6AF3">
        <w:rPr>
          <w:rStyle w:val="Char6"/>
          <w:rtl/>
        </w:rPr>
        <w:t>انَ له خالصاً و ابتغی به وجهُه</w:t>
      </w:r>
      <w:r w:rsidRPr="005A6AF3">
        <w:rPr>
          <w:rStyle w:val="Char6"/>
          <w:rFonts w:hint="eastAsia"/>
          <w:rtl/>
        </w:rPr>
        <w:t>»</w:t>
      </w:r>
      <w:r w:rsidRPr="005A6AF3">
        <w:rPr>
          <w:rStyle w:val="Char6"/>
          <w:rtl/>
        </w:rPr>
        <w:t>:</w:t>
      </w:r>
      <w:r w:rsidRPr="009A3BFA">
        <w:rPr>
          <w:rFonts w:ascii="2  Badr" w:hAnsi="2  Badr"/>
          <w:b/>
          <w:bCs/>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تنها</w:t>
      </w:r>
      <w:r w:rsidRPr="008548CA">
        <w:rPr>
          <w:rStyle w:val="Char5"/>
          <w:rtl/>
        </w:rPr>
        <w:t xml:space="preserve"> </w:t>
      </w:r>
      <w:r w:rsidRPr="008548CA">
        <w:rPr>
          <w:rStyle w:val="Char5"/>
          <w:rFonts w:hint="eastAsia"/>
          <w:rtl/>
        </w:rPr>
        <w:t>کار</w:t>
      </w:r>
      <w:r w:rsidRPr="008548CA">
        <w:rPr>
          <w:rStyle w:val="Char5"/>
          <w:rFonts w:hint="cs"/>
          <w:rtl/>
        </w:rPr>
        <w:t>ی</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‏پسندد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پاک</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خشود</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راه</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باشد»</w:t>
      </w:r>
      <w:r>
        <w:rPr>
          <w:rFonts w:ascii="2  Badr" w:hAnsi="2  Badr"/>
          <w:rtl/>
        </w:rPr>
        <w:t>.</w:t>
      </w:r>
      <w:r>
        <w:rPr>
          <w:rStyle w:val="FootnoteReference"/>
          <w:rFonts w:ascii="2  Badr" w:hAnsi="2  Badr"/>
          <w:rtl/>
        </w:rPr>
        <w:footnoteReference w:id="24"/>
      </w:r>
    </w:p>
    <w:p w:rsidR="000B5A71" w:rsidRPr="008548CA" w:rsidRDefault="000B5A71" w:rsidP="004A01ED">
      <w:pPr>
        <w:ind w:firstLine="284"/>
        <w:jc w:val="both"/>
        <w:rPr>
          <w:rStyle w:val="Char5"/>
          <w:rtl/>
        </w:rPr>
      </w:pPr>
      <w:r w:rsidRPr="008548CA">
        <w:rPr>
          <w:rStyle w:val="Char5"/>
          <w:rFonts w:hint="eastAsia"/>
          <w:rtl/>
        </w:rPr>
        <w:t>از</w:t>
      </w:r>
      <w:r w:rsidRPr="008548CA">
        <w:rPr>
          <w:rStyle w:val="Char5"/>
          <w:rtl/>
        </w:rPr>
        <w:t xml:space="preserve"> </w:t>
      </w:r>
      <w:r w:rsidRPr="008548CA">
        <w:rPr>
          <w:rStyle w:val="Char5"/>
          <w:rFonts w:hint="eastAsia"/>
          <w:rtl/>
        </w:rPr>
        <w:t>ابن</w:t>
      </w:r>
      <w:r w:rsidRPr="008548CA">
        <w:rPr>
          <w:rStyle w:val="Char5"/>
          <w:rtl/>
        </w:rPr>
        <w:t xml:space="preserve"> </w:t>
      </w:r>
      <w:r w:rsidRPr="008548CA">
        <w:rPr>
          <w:rStyle w:val="Char5"/>
          <w:rFonts w:hint="eastAsia"/>
          <w:rtl/>
        </w:rPr>
        <w:t>مِکرَز</w:t>
      </w:r>
      <w:r w:rsidRPr="008548CA">
        <w:rPr>
          <w:rStyle w:val="Char5"/>
          <w:rtl/>
        </w:rPr>
        <w:t xml:space="preserve"> </w:t>
      </w:r>
      <w:r w:rsidRPr="006F7852">
        <w:rPr>
          <w:rFonts w:cs="Times New Roman"/>
          <w:rtl/>
        </w:rPr>
        <w:t>–</w:t>
      </w:r>
      <w:r w:rsidRPr="008548CA">
        <w:rPr>
          <w:rStyle w:val="Char5"/>
          <w:rtl/>
        </w:rPr>
        <w:t xml:space="preserve"> </w:t>
      </w:r>
      <w:r w:rsidRPr="008548CA">
        <w:rPr>
          <w:rStyle w:val="Char5"/>
          <w:rFonts w:hint="eastAsia"/>
          <w:rtl/>
        </w:rPr>
        <w:t>شخص</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ار</w:t>
      </w:r>
      <w:r w:rsidRPr="008548CA">
        <w:rPr>
          <w:rStyle w:val="Char5"/>
          <w:rtl/>
        </w:rPr>
        <w:t xml:space="preserve"> </w:t>
      </w:r>
      <w:r w:rsidRPr="008548CA">
        <w:rPr>
          <w:rStyle w:val="Char5"/>
          <w:rFonts w:hint="eastAsia"/>
          <w:rtl/>
        </w:rPr>
        <w:t>شام</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ابوهر</w:t>
      </w:r>
      <w:r w:rsidRPr="008548CA">
        <w:rPr>
          <w:rStyle w:val="Char5"/>
          <w:rFonts w:hint="cs"/>
          <w:rtl/>
        </w:rPr>
        <w:t>ی</w:t>
      </w:r>
      <w:r w:rsidRPr="008548CA">
        <w:rPr>
          <w:rStyle w:val="Char5"/>
          <w:rFonts w:hint="eastAsia"/>
          <w:rtl/>
        </w:rPr>
        <w:t>ره</w:t>
      </w:r>
      <w:r w:rsidRPr="008548CA">
        <w:rPr>
          <w:rStyle w:val="Char5"/>
          <w:rtl/>
        </w:rPr>
        <w:t xml:space="preserve"> </w:t>
      </w:r>
      <w:r w:rsidRPr="008548CA">
        <w:rPr>
          <w:rStyle w:val="Char5"/>
          <w:rFonts w:hint="eastAsia"/>
          <w:rtl/>
        </w:rPr>
        <w:t>نقل</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شخص</w:t>
      </w:r>
      <w:r w:rsidRPr="008548CA">
        <w:rPr>
          <w:rStyle w:val="Char5"/>
          <w:rFonts w:hint="cs"/>
          <w:rtl/>
        </w:rPr>
        <w:t>ی</w:t>
      </w:r>
      <w:r w:rsidRPr="008548CA">
        <w:rPr>
          <w:rStyle w:val="Char5"/>
          <w:rtl/>
        </w:rPr>
        <w:t xml:space="preserve"> </w:t>
      </w:r>
      <w:r w:rsidRPr="008548CA">
        <w:rPr>
          <w:rStyle w:val="Char5"/>
          <w:rFonts w:hint="eastAsia"/>
          <w:rtl/>
        </w:rPr>
        <w:t>پرس</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tl/>
        </w:rPr>
        <w:t xml:space="preserve"> </w:t>
      </w:r>
      <w:r w:rsidRPr="008548CA">
        <w:rPr>
          <w:rStyle w:val="Char5"/>
          <w:rFonts w:hint="eastAsia"/>
          <w:rtl/>
        </w:rPr>
        <w:t>فرستاده‏</w:t>
      </w:r>
      <w:r w:rsidRPr="008548CA">
        <w:rPr>
          <w:rStyle w:val="Char5"/>
          <w:rFonts w:hint="cs"/>
          <w:rtl/>
        </w:rPr>
        <w:t>ی</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کس</w:t>
      </w:r>
      <w:r w:rsidRPr="008548CA">
        <w:rPr>
          <w:rStyle w:val="Char5"/>
          <w:rFonts w:hint="cs"/>
          <w:rtl/>
        </w:rPr>
        <w:t>ی</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‏خواهد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جهاد</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راه</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برود،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حال</w:t>
      </w:r>
      <w:r w:rsidR="00F92A6C">
        <w:rPr>
          <w:rStyle w:val="Char5"/>
          <w:rtl/>
        </w:rPr>
        <w:t xml:space="preserve"> آنکه </w:t>
      </w:r>
      <w:r w:rsidRPr="008548CA">
        <w:rPr>
          <w:rStyle w:val="Char5"/>
          <w:rFonts w:hint="eastAsia"/>
          <w:rtl/>
        </w:rPr>
        <w:t>به</w:t>
      </w:r>
      <w:r w:rsidRPr="008548CA">
        <w:rPr>
          <w:rStyle w:val="Char5"/>
          <w:rtl/>
        </w:rPr>
        <w:t xml:space="preserve"> </w:t>
      </w:r>
      <w:r w:rsidRPr="008548CA">
        <w:rPr>
          <w:rStyle w:val="Char5"/>
          <w:rFonts w:hint="eastAsia"/>
          <w:rtl/>
        </w:rPr>
        <w:t>قصد</w:t>
      </w:r>
      <w:r w:rsidRPr="008548CA">
        <w:rPr>
          <w:rStyle w:val="Char5"/>
          <w:rtl/>
        </w:rPr>
        <w:t xml:space="preserve"> </w:t>
      </w:r>
      <w:r w:rsidRPr="008548CA">
        <w:rPr>
          <w:rStyle w:val="Char5"/>
          <w:rFonts w:hint="eastAsia"/>
          <w:rtl/>
        </w:rPr>
        <w:t>چ</w:t>
      </w:r>
      <w:r w:rsidRPr="008548CA">
        <w:rPr>
          <w:rStyle w:val="Char5"/>
          <w:rFonts w:hint="cs"/>
          <w:rtl/>
        </w:rPr>
        <w:t>ی</w:t>
      </w:r>
      <w:r w:rsidRPr="008548CA">
        <w:rPr>
          <w:rStyle w:val="Char5"/>
          <w:rFonts w:hint="eastAsia"/>
          <w:rtl/>
        </w:rPr>
        <w:t>ز</w:t>
      </w:r>
      <w:r w:rsidRPr="008548CA">
        <w:rPr>
          <w:rStyle w:val="Char5"/>
          <w:rFonts w:hint="cs"/>
          <w:rtl/>
        </w:rPr>
        <w:t>ی</w:t>
      </w:r>
      <w:r w:rsidRPr="008548CA">
        <w:rPr>
          <w:rStyle w:val="Char5"/>
          <w:rtl/>
        </w:rPr>
        <w:t xml:space="preserve"> </w:t>
      </w:r>
      <w:r w:rsidRPr="008548CA">
        <w:rPr>
          <w:rStyle w:val="Char5"/>
          <w:rFonts w:hint="eastAsia"/>
          <w:rtl/>
        </w:rPr>
        <w:t>دن</w:t>
      </w:r>
      <w:r w:rsidRPr="008548CA">
        <w:rPr>
          <w:rStyle w:val="Char5"/>
          <w:rFonts w:hint="cs"/>
          <w:rtl/>
        </w:rPr>
        <w:t>ی</w:t>
      </w:r>
      <w:r w:rsidRPr="008548CA">
        <w:rPr>
          <w:rStyle w:val="Char5"/>
          <w:rFonts w:hint="eastAsia"/>
          <w:rtl/>
        </w:rPr>
        <w:t>ا</w:t>
      </w:r>
      <w:r w:rsidRPr="008548CA">
        <w:rPr>
          <w:rStyle w:val="Char5"/>
          <w:rFonts w:hint="cs"/>
          <w:rtl/>
        </w:rPr>
        <w:t>یی</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کار</w:t>
      </w:r>
      <w:r w:rsidRPr="008548CA">
        <w:rPr>
          <w:rStyle w:val="Char5"/>
          <w:rtl/>
        </w:rPr>
        <w:t xml:space="preserve"> </w:t>
      </w:r>
      <w:r w:rsidRPr="008548CA">
        <w:rPr>
          <w:rStyle w:val="Char5"/>
          <w:rFonts w:hint="eastAsia"/>
          <w:rtl/>
        </w:rPr>
        <w:t>ا</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‏کند</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امبر</w:t>
      </w:r>
      <w:r w:rsidR="004A01ED" w:rsidRPr="004A01ED">
        <w:rPr>
          <w:rStyle w:val="Char5"/>
          <w:rFonts w:cs="CTraditional Arabic" w:hint="cs"/>
          <w:rtl/>
        </w:rPr>
        <w:t xml:space="preserve"> ج </w:t>
      </w:r>
      <w:r w:rsidRPr="008548CA">
        <w:rPr>
          <w:rStyle w:val="Char5"/>
          <w:rFonts w:hint="eastAsia"/>
          <w:rtl/>
        </w:rPr>
        <w:t>فرمود</w:t>
      </w:r>
      <w:r w:rsidRPr="008548CA">
        <w:rPr>
          <w:rStyle w:val="Char5"/>
          <w:rtl/>
        </w:rPr>
        <w:t xml:space="preserve">: </w:t>
      </w:r>
      <w:r w:rsidRPr="005A6AF3">
        <w:rPr>
          <w:rStyle w:val="Char6"/>
          <w:rtl/>
        </w:rPr>
        <w:t>«</w:t>
      </w:r>
      <w:r w:rsidRPr="005A6AF3">
        <w:rPr>
          <w:rStyle w:val="Char6"/>
          <w:rFonts w:hint="eastAsia"/>
          <w:rtl/>
        </w:rPr>
        <w:t>لا</w:t>
      </w:r>
      <w:r w:rsidRPr="005A6AF3">
        <w:rPr>
          <w:rStyle w:val="Char6"/>
          <w:rtl/>
        </w:rPr>
        <w:t xml:space="preserve"> </w:t>
      </w:r>
      <w:r w:rsidRPr="005A6AF3">
        <w:rPr>
          <w:rStyle w:val="Char6"/>
          <w:rFonts w:hint="eastAsia"/>
          <w:rtl/>
        </w:rPr>
        <w:t>أجر</w:t>
      </w:r>
      <w:r w:rsidRPr="005A6AF3">
        <w:rPr>
          <w:rStyle w:val="Char6"/>
          <w:rtl/>
        </w:rPr>
        <w:t xml:space="preserve"> </w:t>
      </w:r>
      <w:r w:rsidRPr="005A6AF3">
        <w:rPr>
          <w:rStyle w:val="Char6"/>
          <w:rFonts w:hint="eastAsia"/>
          <w:rtl/>
        </w:rPr>
        <w:t>له</w:t>
      </w:r>
      <w:r w:rsidRPr="005A6AF3">
        <w:rPr>
          <w:rStyle w:val="Char6"/>
          <w:rtl/>
        </w:rPr>
        <w:t>:</w:t>
      </w:r>
      <w:r w:rsidRPr="008548CA">
        <w:rPr>
          <w:rStyle w:val="Char5"/>
          <w:rtl/>
        </w:rPr>
        <w:t xml:space="preserve"> </w:t>
      </w:r>
      <w:r w:rsidRPr="008548CA">
        <w:rPr>
          <w:rStyle w:val="Char5"/>
          <w:rFonts w:hint="eastAsia"/>
          <w:rtl/>
        </w:rPr>
        <w:t>ه</w:t>
      </w:r>
      <w:r w:rsidRPr="008548CA">
        <w:rPr>
          <w:rStyle w:val="Char5"/>
          <w:rFonts w:hint="cs"/>
          <w:rtl/>
        </w:rPr>
        <w:t>ی</w:t>
      </w:r>
      <w:r w:rsidRPr="008548CA">
        <w:rPr>
          <w:rStyle w:val="Char5"/>
          <w:rFonts w:hint="eastAsia"/>
          <w:rtl/>
        </w:rPr>
        <w:t>چ</w:t>
      </w:r>
      <w:r w:rsidRPr="008548CA">
        <w:rPr>
          <w:rStyle w:val="Char5"/>
          <w:rtl/>
        </w:rPr>
        <w:t xml:space="preserve"> </w:t>
      </w:r>
      <w:r w:rsidRPr="008548CA">
        <w:rPr>
          <w:rStyle w:val="Char5"/>
          <w:rFonts w:hint="eastAsia"/>
          <w:rtl/>
        </w:rPr>
        <w:t>پاداش</w:t>
      </w:r>
      <w:r w:rsidRPr="008548CA">
        <w:rPr>
          <w:rStyle w:val="Char5"/>
          <w:rFonts w:hint="cs"/>
          <w:rtl/>
        </w:rPr>
        <w:t>ی</w:t>
      </w:r>
      <w:r w:rsidRPr="008548CA">
        <w:rPr>
          <w:rStyle w:val="Char5"/>
          <w:rtl/>
        </w:rPr>
        <w:t xml:space="preserve"> </w:t>
      </w:r>
      <w:r w:rsidRPr="008548CA">
        <w:rPr>
          <w:rStyle w:val="Char5"/>
          <w:rFonts w:hint="eastAsia"/>
          <w:rtl/>
        </w:rPr>
        <w:t>نخواهد</w:t>
      </w:r>
      <w:r w:rsidRPr="008548CA">
        <w:rPr>
          <w:rStyle w:val="Char5"/>
          <w:rtl/>
        </w:rPr>
        <w:t xml:space="preserve"> </w:t>
      </w:r>
      <w:r w:rsidRPr="008548CA">
        <w:rPr>
          <w:rStyle w:val="Char5"/>
          <w:rFonts w:hint="eastAsia"/>
          <w:rtl/>
        </w:rPr>
        <w:t>داشت»</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سخن</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tl/>
        </w:rPr>
        <w:t xml:space="preserve"> </w:t>
      </w:r>
      <w:r w:rsidRPr="008548CA">
        <w:rPr>
          <w:rStyle w:val="Char5"/>
          <w:rFonts w:hint="eastAsia"/>
          <w:rtl/>
        </w:rPr>
        <w:t>مردم</w:t>
      </w:r>
      <w:r w:rsidRPr="008548CA">
        <w:rPr>
          <w:rStyle w:val="Char5"/>
          <w:rtl/>
        </w:rPr>
        <w:t xml:space="preserve"> </w:t>
      </w:r>
      <w:r w:rsidRPr="008548CA">
        <w:rPr>
          <w:rStyle w:val="Char5"/>
          <w:rFonts w:hint="eastAsia"/>
          <w:rtl/>
        </w:rPr>
        <w:t>گران</w:t>
      </w:r>
      <w:r w:rsidRPr="008548CA">
        <w:rPr>
          <w:rStyle w:val="Char5"/>
          <w:rtl/>
        </w:rPr>
        <w:t xml:space="preserve"> </w:t>
      </w:r>
      <w:r w:rsidRPr="008548CA">
        <w:rPr>
          <w:rStyle w:val="Char5"/>
          <w:rFonts w:hint="eastAsia"/>
          <w:rtl/>
        </w:rPr>
        <w:t>آمد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مرد</w:t>
      </w:r>
      <w:r w:rsidRPr="008548CA">
        <w:rPr>
          <w:rStyle w:val="Char5"/>
          <w:rtl/>
        </w:rPr>
        <w:t xml:space="preserve"> </w:t>
      </w:r>
      <w:r w:rsidRPr="008548CA">
        <w:rPr>
          <w:rStyle w:val="Char5"/>
          <w:rFonts w:hint="eastAsia"/>
          <w:rtl/>
        </w:rPr>
        <w:t>گفتند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حضور</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امبر</w:t>
      </w:r>
      <w:r w:rsidR="004A01ED" w:rsidRPr="004A01ED">
        <w:rPr>
          <w:rStyle w:val="Char5"/>
          <w:rFonts w:cs="CTraditional Arabic" w:hint="cs"/>
          <w:rtl/>
        </w:rPr>
        <w:t xml:space="preserve"> ج </w:t>
      </w:r>
      <w:r w:rsidRPr="008548CA">
        <w:rPr>
          <w:rStyle w:val="Char5"/>
          <w:rFonts w:hint="eastAsia"/>
          <w:rtl/>
        </w:rPr>
        <w:t>برگرد،</w:t>
      </w:r>
      <w:r w:rsidRPr="008548CA">
        <w:rPr>
          <w:rStyle w:val="Char5"/>
          <w:rtl/>
        </w:rPr>
        <w:t xml:space="preserve"> </w:t>
      </w:r>
      <w:r w:rsidRPr="008548CA">
        <w:rPr>
          <w:rStyle w:val="Char5"/>
          <w:rFonts w:hint="eastAsia"/>
          <w:rtl/>
        </w:rPr>
        <w:t>شا</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منظورت</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خوب</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نفهمانده‏ا</w:t>
      </w:r>
      <w:r w:rsidRPr="008548CA">
        <w:rPr>
          <w:rStyle w:val="Char5"/>
          <w:rFonts w:hint="cs"/>
          <w:rtl/>
        </w:rPr>
        <w:t>ی</w:t>
      </w:r>
      <w:r w:rsidRPr="008548CA">
        <w:rPr>
          <w:rStyle w:val="Char5"/>
          <w:rtl/>
        </w:rPr>
        <w:t xml:space="preserve">! </w:t>
      </w:r>
      <w:r w:rsidRPr="008548CA">
        <w:rPr>
          <w:rStyle w:val="Char5"/>
          <w:rFonts w:hint="eastAsia"/>
          <w:rtl/>
        </w:rPr>
        <w:t>آمد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گفت</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tl/>
        </w:rPr>
        <w:t xml:space="preserve"> </w:t>
      </w:r>
      <w:r w:rsidRPr="008548CA">
        <w:rPr>
          <w:rStyle w:val="Char5"/>
          <w:rFonts w:hint="eastAsia"/>
          <w:rtl/>
        </w:rPr>
        <w:t>فرستاده‏</w:t>
      </w:r>
      <w:r w:rsidRPr="008548CA">
        <w:rPr>
          <w:rStyle w:val="Char5"/>
          <w:rFonts w:hint="cs"/>
          <w:rtl/>
        </w:rPr>
        <w:t>ی</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کس</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قصد</w:t>
      </w:r>
      <w:r w:rsidRPr="008548CA">
        <w:rPr>
          <w:rStyle w:val="Char5"/>
          <w:rtl/>
        </w:rPr>
        <w:t xml:space="preserve"> </w:t>
      </w:r>
      <w:r w:rsidRPr="008548CA">
        <w:rPr>
          <w:rStyle w:val="Char5"/>
          <w:rFonts w:hint="eastAsia"/>
          <w:rtl/>
        </w:rPr>
        <w:t>دن</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جهاد</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راه</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‏پردازد</w:t>
      </w:r>
      <w:r w:rsidRPr="008548CA">
        <w:rPr>
          <w:rStyle w:val="Char5"/>
          <w:rtl/>
        </w:rPr>
        <w:t xml:space="preserve">! </w:t>
      </w:r>
      <w:r w:rsidRPr="008548CA">
        <w:rPr>
          <w:rStyle w:val="Char5"/>
          <w:rFonts w:hint="eastAsia"/>
          <w:rtl/>
        </w:rPr>
        <w:t>باز</w:t>
      </w:r>
      <w:r w:rsidRPr="008548CA">
        <w:rPr>
          <w:rStyle w:val="Char5"/>
          <w:rtl/>
        </w:rPr>
        <w:t xml:space="preserve"> </w:t>
      </w:r>
      <w:r w:rsidRPr="008548CA">
        <w:rPr>
          <w:rStyle w:val="Char5"/>
          <w:rFonts w:hint="eastAsia"/>
          <w:rtl/>
        </w:rPr>
        <w:t>فرمود</w:t>
      </w:r>
      <w:r w:rsidRPr="008548CA">
        <w:rPr>
          <w:rStyle w:val="Char5"/>
          <w:rtl/>
        </w:rPr>
        <w:t xml:space="preserve">: </w:t>
      </w:r>
      <w:r w:rsidRPr="005A6AF3">
        <w:rPr>
          <w:rStyle w:val="Char6"/>
          <w:rtl/>
        </w:rPr>
        <w:t>«لا أجر له</w:t>
      </w:r>
      <w:r w:rsidRPr="005A6AF3">
        <w:rPr>
          <w:rStyle w:val="Char6"/>
          <w:rFonts w:hint="eastAsia"/>
          <w:rtl/>
        </w:rPr>
        <w:t>»</w:t>
      </w:r>
      <w:r w:rsidRPr="008548CA">
        <w:rPr>
          <w:rStyle w:val="Char5"/>
          <w:rtl/>
        </w:rPr>
        <w:t xml:space="preserve"> </w:t>
      </w:r>
      <w:r w:rsidRPr="008548CA">
        <w:rPr>
          <w:rStyle w:val="Char5"/>
          <w:rFonts w:hint="eastAsia"/>
          <w:rtl/>
        </w:rPr>
        <w:t>مردم</w:t>
      </w:r>
      <w:r w:rsidRPr="008548CA">
        <w:rPr>
          <w:rStyle w:val="Char5"/>
          <w:rtl/>
        </w:rPr>
        <w:t xml:space="preserve"> </w:t>
      </w:r>
      <w:r w:rsidRPr="008548CA">
        <w:rPr>
          <w:rStyle w:val="Char5"/>
          <w:rFonts w:hint="eastAsia"/>
          <w:rtl/>
        </w:rPr>
        <w:t>دوباره</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گفتند</w:t>
      </w:r>
      <w:r w:rsidRPr="008548CA">
        <w:rPr>
          <w:rStyle w:val="Char5"/>
          <w:rtl/>
        </w:rPr>
        <w:t xml:space="preserve">: </w:t>
      </w:r>
      <w:r w:rsidRPr="008548CA">
        <w:rPr>
          <w:rStyle w:val="Char5"/>
          <w:rFonts w:hint="eastAsia"/>
          <w:rtl/>
        </w:rPr>
        <w:t>برو</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امبر</w:t>
      </w:r>
      <w:r w:rsidR="004A01ED" w:rsidRPr="004A01ED">
        <w:rPr>
          <w:rStyle w:val="Char5"/>
          <w:rFonts w:cs="CTraditional Arabic" w:hint="cs"/>
          <w:rtl/>
        </w:rPr>
        <w:t xml:space="preserve"> ج </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tl/>
        </w:rPr>
        <w:t xml:space="preserve"> </w:t>
      </w:r>
      <w:r w:rsidRPr="008548CA">
        <w:rPr>
          <w:rStyle w:val="Char5"/>
          <w:rFonts w:hint="eastAsia"/>
          <w:rtl/>
        </w:rPr>
        <w:t>سوم</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بار</w:t>
      </w:r>
      <w:r w:rsidRPr="008548CA">
        <w:rPr>
          <w:rStyle w:val="Char5"/>
          <w:rtl/>
        </w:rPr>
        <w:t xml:space="preserve"> </w:t>
      </w:r>
      <w:r w:rsidRPr="008548CA">
        <w:rPr>
          <w:rStyle w:val="Char5"/>
          <w:rFonts w:hint="eastAsia"/>
          <w:rtl/>
        </w:rPr>
        <w:t>هم</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کار</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کرد</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امبر</w:t>
      </w:r>
      <w:r w:rsidR="004A01ED" w:rsidRPr="004A01ED">
        <w:rPr>
          <w:rStyle w:val="Char5"/>
          <w:rFonts w:cs="CTraditional Arabic" w:hint="cs"/>
          <w:rtl/>
        </w:rPr>
        <w:t xml:space="preserve"> ج </w:t>
      </w:r>
      <w:r w:rsidRPr="008548CA">
        <w:rPr>
          <w:rStyle w:val="Char5"/>
          <w:rFonts w:hint="eastAsia"/>
          <w:rtl/>
        </w:rPr>
        <w:t>ن</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باز</w:t>
      </w:r>
      <w:r w:rsidRPr="008548CA">
        <w:rPr>
          <w:rStyle w:val="Char5"/>
          <w:rtl/>
        </w:rPr>
        <w:t xml:space="preserve"> </w:t>
      </w:r>
      <w:r w:rsidRPr="008548CA">
        <w:rPr>
          <w:rStyle w:val="Char5"/>
          <w:rFonts w:hint="eastAsia"/>
          <w:rtl/>
        </w:rPr>
        <w:t>فرمود</w:t>
      </w:r>
      <w:r w:rsidRPr="008548CA">
        <w:rPr>
          <w:rStyle w:val="Char5"/>
          <w:rtl/>
        </w:rPr>
        <w:t xml:space="preserve">: </w:t>
      </w:r>
      <w:r w:rsidRPr="005A6AF3">
        <w:rPr>
          <w:rStyle w:val="Char6"/>
          <w:rFonts w:hint="eastAsia"/>
          <w:rtl/>
        </w:rPr>
        <w:t>«لا</w:t>
      </w:r>
      <w:r w:rsidRPr="005A6AF3">
        <w:rPr>
          <w:rStyle w:val="Char6"/>
          <w:rtl/>
        </w:rPr>
        <w:t xml:space="preserve"> </w:t>
      </w:r>
      <w:r w:rsidRPr="005A6AF3">
        <w:rPr>
          <w:rStyle w:val="Char6"/>
          <w:rFonts w:hint="eastAsia"/>
          <w:rtl/>
        </w:rPr>
        <w:t>أجر</w:t>
      </w:r>
      <w:r w:rsidRPr="005A6AF3">
        <w:rPr>
          <w:rStyle w:val="Char6"/>
          <w:rtl/>
        </w:rPr>
        <w:t xml:space="preserve"> </w:t>
      </w:r>
      <w:r w:rsidRPr="005A6AF3">
        <w:rPr>
          <w:rStyle w:val="Char6"/>
          <w:rFonts w:hint="eastAsia"/>
          <w:rtl/>
        </w:rPr>
        <w:t>له»</w:t>
      </w:r>
      <w:r w:rsidRPr="008548CA">
        <w:rPr>
          <w:rStyle w:val="Char5"/>
          <w:rtl/>
        </w:rPr>
        <w:t xml:space="preserve">. </w:t>
      </w:r>
      <w:r w:rsidRPr="008548CA">
        <w:rPr>
          <w:rStyle w:val="Char5"/>
          <w:rFonts w:hint="eastAsia"/>
          <w:rtl/>
        </w:rPr>
        <w:t>ابوداود</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روا</w:t>
      </w:r>
      <w:r w:rsidRPr="008548CA">
        <w:rPr>
          <w:rStyle w:val="Char5"/>
          <w:rFonts w:hint="cs"/>
          <w:rtl/>
        </w:rPr>
        <w:t>ی</w:t>
      </w:r>
      <w:r w:rsidRPr="008548CA">
        <w:rPr>
          <w:rStyle w:val="Char5"/>
          <w:rFonts w:hint="eastAsia"/>
          <w:rtl/>
        </w:rPr>
        <w:t>ت</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نقل</w:t>
      </w:r>
      <w:r w:rsidRPr="008548CA">
        <w:rPr>
          <w:rStyle w:val="Char5"/>
          <w:rtl/>
        </w:rPr>
        <w:t xml:space="preserve"> </w:t>
      </w:r>
      <w:r w:rsidRPr="008548CA">
        <w:rPr>
          <w:rStyle w:val="Char5"/>
          <w:rFonts w:hint="eastAsia"/>
          <w:rtl/>
        </w:rPr>
        <w:t>کرده</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البان</w:t>
      </w:r>
      <w:r w:rsidRPr="008548CA">
        <w:rPr>
          <w:rStyle w:val="Char5"/>
          <w:rFonts w:hint="cs"/>
          <w:rtl/>
        </w:rPr>
        <w:t>ی</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پسند</w:t>
      </w:r>
      <w:r w:rsidRPr="008548CA">
        <w:rPr>
          <w:rStyle w:val="Char5"/>
          <w:rFonts w:hint="cs"/>
          <w:rtl/>
        </w:rPr>
        <w:t>ی</w:t>
      </w:r>
      <w:r w:rsidRPr="008548CA">
        <w:rPr>
          <w:rStyle w:val="Char5"/>
          <w:rFonts w:hint="eastAsia"/>
          <w:rtl/>
        </w:rPr>
        <w:t>ده</w:t>
      </w:r>
      <w:r w:rsidRPr="008548CA">
        <w:rPr>
          <w:rStyle w:val="Char5"/>
          <w:rtl/>
        </w:rPr>
        <w:t xml:space="preserve"> </w:t>
      </w:r>
      <w:r w:rsidRPr="008548CA">
        <w:rPr>
          <w:rStyle w:val="Char5"/>
          <w:rFonts w:hint="eastAsia"/>
          <w:rtl/>
        </w:rPr>
        <w:t>است</w:t>
      </w:r>
      <w:r w:rsidRPr="008548CA">
        <w:rPr>
          <w:rStyle w:val="Char5"/>
          <w:rtl/>
        </w:rPr>
        <w:t>.</w:t>
      </w:r>
      <w:r w:rsidRPr="001161A6">
        <w:rPr>
          <w:rStyle w:val="Char5"/>
          <w:vertAlign w:val="superscript"/>
          <w:rtl/>
        </w:rPr>
        <w:footnoteReference w:id="25"/>
      </w:r>
    </w:p>
    <w:p w:rsidR="000B5A71" w:rsidRPr="008548CA" w:rsidRDefault="000B5A71" w:rsidP="004A01ED">
      <w:pPr>
        <w:ind w:firstLine="284"/>
        <w:jc w:val="both"/>
        <w:rPr>
          <w:rStyle w:val="Char5"/>
          <w:rtl/>
        </w:rPr>
      </w:pPr>
      <w:r w:rsidRPr="008548CA">
        <w:rPr>
          <w:rStyle w:val="Char5"/>
          <w:rFonts w:hint="eastAsia"/>
          <w:rtl/>
        </w:rPr>
        <w:t>پ</w:t>
      </w:r>
      <w:r w:rsidRPr="008548CA">
        <w:rPr>
          <w:rStyle w:val="Char5"/>
          <w:rFonts w:hint="cs"/>
          <w:rtl/>
        </w:rPr>
        <w:t>ی</w:t>
      </w:r>
      <w:r w:rsidRPr="008548CA">
        <w:rPr>
          <w:rStyle w:val="Char5"/>
          <w:rFonts w:hint="eastAsia"/>
          <w:rtl/>
        </w:rPr>
        <w:t>امبر</w:t>
      </w:r>
      <w:r w:rsidR="004A01ED" w:rsidRPr="004A01ED">
        <w:rPr>
          <w:rStyle w:val="Char5"/>
          <w:rFonts w:cs="CTraditional Arabic" w:hint="cs"/>
          <w:rtl/>
        </w:rPr>
        <w:t xml:space="preserve"> ج </w:t>
      </w:r>
      <w:r w:rsidRPr="008548CA">
        <w:rPr>
          <w:rStyle w:val="Char5"/>
          <w:rFonts w:hint="eastAsia"/>
          <w:rtl/>
        </w:rPr>
        <w:t>فرمود</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فرموده</w:t>
      </w:r>
      <w:r w:rsidRPr="008548CA">
        <w:rPr>
          <w:rStyle w:val="Char5"/>
          <w:rtl/>
        </w:rPr>
        <w:t xml:space="preserve"> </w:t>
      </w:r>
      <w:r w:rsidRPr="008548CA">
        <w:rPr>
          <w:rStyle w:val="Char5"/>
          <w:rFonts w:hint="eastAsia"/>
          <w:rtl/>
        </w:rPr>
        <w:t>است</w:t>
      </w:r>
      <w:r>
        <w:rPr>
          <w:rFonts w:ascii="2  Badr" w:hAnsi="2  Badr"/>
          <w:rtl/>
        </w:rPr>
        <w:t xml:space="preserve">: </w:t>
      </w:r>
      <w:r w:rsidRPr="005A6AF3">
        <w:rPr>
          <w:rStyle w:val="Char6"/>
          <w:rtl/>
        </w:rPr>
        <w:t>«أنا أَغنی الشر</w:t>
      </w:r>
      <w:r w:rsidR="004C787F">
        <w:rPr>
          <w:rStyle w:val="Char6"/>
          <w:rtl/>
        </w:rPr>
        <w:t>ك</w:t>
      </w:r>
      <w:r w:rsidRPr="005A6AF3">
        <w:rPr>
          <w:rStyle w:val="Char6"/>
          <w:rtl/>
        </w:rPr>
        <w:t>اء عَن الشر</w:t>
      </w:r>
      <w:r w:rsidR="004C787F">
        <w:rPr>
          <w:rStyle w:val="Char6"/>
          <w:rtl/>
        </w:rPr>
        <w:t>ك</w:t>
      </w:r>
      <w:r w:rsidRPr="005A6AF3">
        <w:rPr>
          <w:rStyle w:val="Char6"/>
          <w:rtl/>
        </w:rPr>
        <w:t xml:space="preserve"> مَن عملَ عملاً أشر</w:t>
      </w:r>
      <w:r w:rsidR="004C787F">
        <w:rPr>
          <w:rStyle w:val="Char6"/>
          <w:rtl/>
        </w:rPr>
        <w:t>ك</w:t>
      </w:r>
      <w:r w:rsidRPr="005A6AF3">
        <w:rPr>
          <w:rStyle w:val="Char6"/>
          <w:rtl/>
        </w:rPr>
        <w:t xml:space="preserve"> فیه معی غیری تر</w:t>
      </w:r>
      <w:r w:rsidR="004C787F">
        <w:rPr>
          <w:rStyle w:val="Char6"/>
          <w:rtl/>
        </w:rPr>
        <w:t>ك</w:t>
      </w:r>
      <w:r w:rsidRPr="005A6AF3">
        <w:rPr>
          <w:rStyle w:val="Char6"/>
          <w:rtl/>
        </w:rPr>
        <w:t>تُه و شر</w:t>
      </w:r>
      <w:r w:rsidR="004C787F">
        <w:rPr>
          <w:rStyle w:val="Char6"/>
          <w:rtl/>
        </w:rPr>
        <w:t>ك</w:t>
      </w:r>
      <w:r w:rsidRPr="005A6AF3">
        <w:rPr>
          <w:rStyle w:val="Char6"/>
          <w:rtl/>
        </w:rPr>
        <w:t>ه</w:t>
      </w:r>
      <w:r w:rsidRPr="005A6AF3">
        <w:rPr>
          <w:rStyle w:val="Char6"/>
          <w:rFonts w:hint="eastAsia"/>
          <w:rtl/>
        </w:rPr>
        <w:t>»</w:t>
      </w:r>
      <w:r w:rsidRPr="005A6AF3">
        <w:rPr>
          <w:rStyle w:val="Char6"/>
          <w:rtl/>
        </w:rPr>
        <w:t>:</w:t>
      </w:r>
      <w:r>
        <w:rPr>
          <w:rFonts w:ascii="2  Badr" w:hAnsi="2  Badr"/>
          <w:rtl/>
        </w:rPr>
        <w:t xml:space="preserve"> </w:t>
      </w:r>
      <w:r w:rsidRPr="008548CA">
        <w:rPr>
          <w:rStyle w:val="Char5"/>
          <w:rtl/>
        </w:rPr>
        <w:t>«</w:t>
      </w:r>
      <w:r w:rsidRPr="008548CA">
        <w:rPr>
          <w:rStyle w:val="Char5"/>
          <w:rFonts w:hint="eastAsia"/>
          <w:rtl/>
        </w:rPr>
        <w:t>من</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هر</w:t>
      </w:r>
      <w:r w:rsidRPr="008548CA">
        <w:rPr>
          <w:rStyle w:val="Char5"/>
          <w:rtl/>
        </w:rPr>
        <w:t xml:space="preserve"> </w:t>
      </w:r>
      <w:r w:rsidRPr="008548CA">
        <w:rPr>
          <w:rStyle w:val="Char5"/>
          <w:rFonts w:hint="eastAsia"/>
          <w:rtl/>
        </w:rPr>
        <w:t>کس</w:t>
      </w:r>
      <w:r w:rsidRPr="008548CA">
        <w:rPr>
          <w:rStyle w:val="Char5"/>
          <w:rFonts w:hint="cs"/>
          <w:rtl/>
        </w:rPr>
        <w:t>ی</w:t>
      </w:r>
      <w:r w:rsidRPr="008548CA">
        <w:rPr>
          <w:rStyle w:val="Char5"/>
          <w:rFonts w:hint="eastAsia"/>
          <w:rtl/>
        </w:rPr>
        <w:t>‏</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‏ن</w:t>
      </w:r>
      <w:r w:rsidRPr="008548CA">
        <w:rPr>
          <w:rStyle w:val="Char5"/>
          <w:rFonts w:hint="cs"/>
          <w:rtl/>
        </w:rPr>
        <w:t>ی</w:t>
      </w:r>
      <w:r w:rsidRPr="008548CA">
        <w:rPr>
          <w:rStyle w:val="Char5"/>
          <w:rFonts w:hint="eastAsia"/>
          <w:rtl/>
        </w:rPr>
        <w:t>ازتر</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شر</w:t>
      </w:r>
      <w:r w:rsidRPr="008548CA">
        <w:rPr>
          <w:rStyle w:val="Char5"/>
          <w:rFonts w:hint="cs"/>
          <w:rtl/>
        </w:rPr>
        <w:t>ی</w:t>
      </w:r>
      <w:r w:rsidRPr="008548CA">
        <w:rPr>
          <w:rStyle w:val="Char5"/>
          <w:rFonts w:hint="eastAsia"/>
          <w:rtl/>
        </w:rPr>
        <w:t>ک</w:t>
      </w:r>
      <w:r w:rsidRPr="008548CA">
        <w:rPr>
          <w:rStyle w:val="Char5"/>
          <w:rtl/>
        </w:rPr>
        <w:t xml:space="preserve"> </w:t>
      </w:r>
      <w:r w:rsidRPr="008548CA">
        <w:rPr>
          <w:rStyle w:val="Char5"/>
          <w:rFonts w:hint="eastAsia"/>
          <w:rtl/>
        </w:rPr>
        <w:t>هستم،</w:t>
      </w:r>
      <w:r w:rsidR="00792543">
        <w:rPr>
          <w:rStyle w:val="Char5"/>
          <w:rtl/>
        </w:rPr>
        <w:t xml:space="preserve"> هرکس </w:t>
      </w:r>
      <w:r w:rsidRPr="008548CA">
        <w:rPr>
          <w:rStyle w:val="Char5"/>
          <w:rFonts w:hint="eastAsia"/>
          <w:rtl/>
        </w:rPr>
        <w:t>کار</w:t>
      </w:r>
      <w:r w:rsidRPr="008548CA">
        <w:rPr>
          <w:rStyle w:val="Char5"/>
          <w:rFonts w:hint="cs"/>
          <w:rtl/>
        </w:rPr>
        <w:t>ی</w:t>
      </w:r>
      <w:r w:rsidRPr="008548CA">
        <w:rPr>
          <w:rStyle w:val="Char5"/>
          <w:rtl/>
        </w:rPr>
        <w:t xml:space="preserve"> </w:t>
      </w:r>
      <w:r w:rsidRPr="008548CA">
        <w:rPr>
          <w:rStyle w:val="Char5"/>
          <w:rFonts w:hint="eastAsia"/>
          <w:rtl/>
        </w:rPr>
        <w:t>بکند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من</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گر</w:t>
      </w:r>
      <w:r w:rsidRPr="008548CA">
        <w:rPr>
          <w:rStyle w:val="Char5"/>
          <w:rFonts w:hint="cs"/>
          <w:rtl/>
        </w:rPr>
        <w:t>ی</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شر</w:t>
      </w:r>
      <w:r w:rsidRPr="008548CA">
        <w:rPr>
          <w:rStyle w:val="Char5"/>
          <w:rFonts w:hint="cs"/>
          <w:rtl/>
        </w:rPr>
        <w:t>ی</w:t>
      </w:r>
      <w:r w:rsidRPr="008548CA">
        <w:rPr>
          <w:rStyle w:val="Char5"/>
          <w:rFonts w:hint="eastAsia"/>
          <w:rtl/>
        </w:rPr>
        <w:t>ک</w:t>
      </w:r>
      <w:r w:rsidRPr="008548CA">
        <w:rPr>
          <w:rStyle w:val="Char5"/>
          <w:rtl/>
        </w:rPr>
        <w:t xml:space="preserve"> </w:t>
      </w:r>
      <w:r w:rsidRPr="008548CA">
        <w:rPr>
          <w:rStyle w:val="Char5"/>
          <w:rFonts w:hint="eastAsia"/>
          <w:rtl/>
        </w:rPr>
        <w:t>سازد</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شرکش</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وا</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‏گذارم»</w:t>
      </w:r>
      <w:r w:rsidRPr="008548CA">
        <w:rPr>
          <w:rStyle w:val="Char5"/>
          <w:rtl/>
        </w:rPr>
        <w:t>.</w:t>
      </w:r>
      <w:r w:rsidRPr="001161A6">
        <w:rPr>
          <w:rStyle w:val="Char5"/>
          <w:vertAlign w:val="superscript"/>
          <w:rtl/>
        </w:rPr>
        <w:footnoteReference w:id="26"/>
      </w:r>
    </w:p>
    <w:p w:rsidR="000B5A71" w:rsidRPr="008548CA" w:rsidRDefault="000B5A71" w:rsidP="00F84AD0">
      <w:pPr>
        <w:pStyle w:val="ListParagraph"/>
        <w:numPr>
          <w:ilvl w:val="0"/>
          <w:numId w:val="2"/>
        </w:numPr>
        <w:jc w:val="both"/>
        <w:rPr>
          <w:rStyle w:val="Char5"/>
          <w:rtl/>
        </w:rPr>
      </w:pPr>
      <w:r w:rsidRPr="008548CA">
        <w:rPr>
          <w:rStyle w:val="Char5"/>
          <w:rFonts w:hint="eastAsia"/>
          <w:rtl/>
        </w:rPr>
        <w:t>اخلاص</w:t>
      </w:r>
      <w:r w:rsidRPr="008548CA">
        <w:rPr>
          <w:rStyle w:val="Char5"/>
          <w:rtl/>
        </w:rPr>
        <w:t xml:space="preserve"> </w:t>
      </w:r>
      <w:r w:rsidRPr="008548CA">
        <w:rPr>
          <w:rStyle w:val="Char5"/>
          <w:rFonts w:hint="eastAsia"/>
          <w:rtl/>
        </w:rPr>
        <w:t>بن</w:t>
      </w:r>
      <w:r w:rsidRPr="008548CA">
        <w:rPr>
          <w:rStyle w:val="Char5"/>
          <w:rFonts w:hint="cs"/>
          <w:rtl/>
        </w:rPr>
        <w:t>ی</w:t>
      </w:r>
      <w:r w:rsidRPr="008548CA">
        <w:rPr>
          <w:rStyle w:val="Char5"/>
          <w:rFonts w:hint="eastAsia"/>
          <w:rtl/>
        </w:rPr>
        <w:t>اد</w:t>
      </w:r>
      <w:r w:rsidRPr="008548CA">
        <w:rPr>
          <w:rStyle w:val="Char5"/>
          <w:rtl/>
        </w:rPr>
        <w:t xml:space="preserve"> </w:t>
      </w:r>
      <w:r w:rsidRPr="008548CA">
        <w:rPr>
          <w:rStyle w:val="Char5"/>
          <w:rFonts w:hint="eastAsia"/>
          <w:rtl/>
        </w:rPr>
        <w:t>کارها</w:t>
      </w:r>
      <w:r w:rsidRPr="008548CA">
        <w:rPr>
          <w:rStyle w:val="Char5"/>
          <w:rFonts w:hint="cs"/>
          <w:rtl/>
        </w:rPr>
        <w:t>ی</w:t>
      </w:r>
      <w:r w:rsidRPr="008548CA">
        <w:rPr>
          <w:rStyle w:val="Char5"/>
          <w:rtl/>
        </w:rPr>
        <w:t xml:space="preserve"> </w:t>
      </w:r>
      <w:r w:rsidRPr="008548CA">
        <w:rPr>
          <w:rStyle w:val="Char5"/>
          <w:rFonts w:hint="eastAsia"/>
          <w:rtl/>
        </w:rPr>
        <w:t>مربوط</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دل؛</w:t>
      </w:r>
    </w:p>
    <w:p w:rsidR="000B5A71" w:rsidRPr="008548CA" w:rsidRDefault="000B5A71" w:rsidP="004A01ED">
      <w:pPr>
        <w:ind w:firstLine="284"/>
        <w:jc w:val="both"/>
        <w:rPr>
          <w:rStyle w:val="Char5"/>
          <w:rtl/>
        </w:rPr>
      </w:pPr>
      <w:r w:rsidRPr="008548CA">
        <w:rPr>
          <w:rStyle w:val="Char5"/>
          <w:rFonts w:hint="eastAsia"/>
          <w:rtl/>
        </w:rPr>
        <w:t>بد</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سان</w:t>
      </w:r>
      <w:r w:rsidRPr="008548CA">
        <w:rPr>
          <w:rStyle w:val="Char5"/>
          <w:rtl/>
        </w:rPr>
        <w:t xml:space="preserve"> </w:t>
      </w:r>
      <w:r w:rsidRPr="008548CA">
        <w:rPr>
          <w:rStyle w:val="Char5"/>
          <w:rFonts w:hint="eastAsia"/>
          <w:rtl/>
        </w:rPr>
        <w:t>اخلاص</w:t>
      </w:r>
      <w:r w:rsidRPr="008548CA">
        <w:rPr>
          <w:rStyle w:val="Char5"/>
          <w:rtl/>
        </w:rPr>
        <w:t xml:space="preserve"> </w:t>
      </w:r>
      <w:r w:rsidRPr="008548CA">
        <w:rPr>
          <w:rStyle w:val="Char5"/>
          <w:rFonts w:hint="eastAsia"/>
          <w:rtl/>
        </w:rPr>
        <w:t>سنگ</w:t>
      </w:r>
      <w:r w:rsidRPr="008548CA">
        <w:rPr>
          <w:rStyle w:val="Char5"/>
          <w:rtl/>
        </w:rPr>
        <w:t xml:space="preserve"> </w:t>
      </w:r>
      <w:r w:rsidRPr="008548CA">
        <w:rPr>
          <w:rStyle w:val="Char5"/>
          <w:rFonts w:hint="eastAsia"/>
          <w:rtl/>
        </w:rPr>
        <w:t>بنا</w:t>
      </w:r>
      <w:r w:rsidRPr="008548CA">
        <w:rPr>
          <w:rStyle w:val="Char5"/>
          <w:rFonts w:hint="cs"/>
          <w:rtl/>
        </w:rPr>
        <w:t>ی</w:t>
      </w:r>
      <w:r w:rsidRPr="008548CA">
        <w:rPr>
          <w:rStyle w:val="Char5"/>
          <w:rtl/>
        </w:rPr>
        <w:t xml:space="preserve"> </w:t>
      </w:r>
      <w:r w:rsidRPr="008548CA">
        <w:rPr>
          <w:rStyle w:val="Char5"/>
          <w:rFonts w:hint="eastAsia"/>
          <w:rtl/>
        </w:rPr>
        <w:t>کارها</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امور</w:t>
      </w:r>
      <w:r w:rsidRPr="008548CA">
        <w:rPr>
          <w:rStyle w:val="Char5"/>
          <w:rFonts w:hint="cs"/>
          <w:rtl/>
        </w:rPr>
        <w:t>ی</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حوزه‏</w:t>
      </w:r>
      <w:r w:rsidRPr="008548CA">
        <w:rPr>
          <w:rStyle w:val="Char5"/>
          <w:rFonts w:hint="cs"/>
          <w:rtl/>
        </w:rPr>
        <w:t>ی</w:t>
      </w:r>
      <w:r w:rsidRPr="008548CA">
        <w:rPr>
          <w:rStyle w:val="Char5"/>
          <w:rtl/>
        </w:rPr>
        <w:t xml:space="preserve"> </w:t>
      </w:r>
      <w:r w:rsidRPr="008548CA">
        <w:rPr>
          <w:rStyle w:val="Char5"/>
          <w:rFonts w:hint="eastAsia"/>
          <w:rtl/>
        </w:rPr>
        <w:t>دل</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کارها</w:t>
      </w:r>
      <w:r w:rsidRPr="008548CA">
        <w:rPr>
          <w:rStyle w:val="Char5"/>
          <w:rFonts w:hint="cs"/>
          <w:rtl/>
        </w:rPr>
        <w:t>یی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گر</w:t>
      </w:r>
      <w:r w:rsidR="00D230CB">
        <w:rPr>
          <w:rStyle w:val="Char5"/>
          <w:rtl/>
        </w:rPr>
        <w:t xml:space="preserve"> اندام‌ها </w:t>
      </w:r>
      <w:r w:rsidRPr="008548CA">
        <w:rPr>
          <w:rStyle w:val="Char5"/>
          <w:rFonts w:hint="eastAsia"/>
          <w:rtl/>
        </w:rPr>
        <w:t>انجام</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‏دهند</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رو</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تمام</w:t>
      </w:r>
      <w:r w:rsidRPr="008548CA">
        <w:rPr>
          <w:rStyle w:val="Char5"/>
          <w:rtl/>
        </w:rPr>
        <w:t xml:space="preserve"> </w:t>
      </w:r>
      <w:r w:rsidRPr="008548CA">
        <w:rPr>
          <w:rStyle w:val="Char5"/>
          <w:rFonts w:hint="eastAsia"/>
          <w:rtl/>
        </w:rPr>
        <w:t>کننده‏</w:t>
      </w:r>
      <w:r w:rsidRPr="008548CA">
        <w:rPr>
          <w:rStyle w:val="Char5"/>
          <w:rFonts w:hint="cs"/>
          <w:rtl/>
        </w:rPr>
        <w:t>ی</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است</w:t>
      </w:r>
      <w:r w:rsidRPr="008548CA">
        <w:rPr>
          <w:rStyle w:val="Char5"/>
          <w:rtl/>
        </w:rPr>
        <w:t>.</w:t>
      </w:r>
    </w:p>
    <w:p w:rsidR="000B5A71" w:rsidRPr="008548CA" w:rsidRDefault="000B5A71" w:rsidP="00F84AD0">
      <w:pPr>
        <w:pStyle w:val="ListParagraph"/>
        <w:numPr>
          <w:ilvl w:val="0"/>
          <w:numId w:val="2"/>
        </w:numPr>
        <w:jc w:val="both"/>
        <w:rPr>
          <w:rStyle w:val="Char5"/>
          <w:rtl/>
        </w:rPr>
      </w:pPr>
      <w:r w:rsidRPr="008548CA">
        <w:rPr>
          <w:rStyle w:val="Char5"/>
          <w:rtl/>
        </w:rPr>
        <w:t xml:space="preserve"> </w:t>
      </w:r>
      <w:r w:rsidRPr="008548CA">
        <w:rPr>
          <w:rStyle w:val="Char5"/>
          <w:rFonts w:hint="eastAsia"/>
          <w:rtl/>
        </w:rPr>
        <w:t>تاث</w:t>
      </w:r>
      <w:r w:rsidRPr="008548CA">
        <w:rPr>
          <w:rStyle w:val="Char5"/>
          <w:rFonts w:hint="cs"/>
          <w:rtl/>
        </w:rPr>
        <w:t>ی</w:t>
      </w:r>
      <w:r w:rsidRPr="008548CA">
        <w:rPr>
          <w:rStyle w:val="Char5"/>
          <w:rFonts w:hint="eastAsia"/>
          <w:rtl/>
        </w:rPr>
        <w:t>ر</w:t>
      </w:r>
      <w:r w:rsidRPr="008548CA">
        <w:rPr>
          <w:rStyle w:val="Char5"/>
          <w:rtl/>
        </w:rPr>
        <w:t xml:space="preserve"> </w:t>
      </w:r>
      <w:r w:rsidRPr="008548CA">
        <w:rPr>
          <w:rStyle w:val="Char5"/>
          <w:rFonts w:hint="eastAsia"/>
          <w:rtl/>
        </w:rPr>
        <w:t>اخلاص</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بزرگ</w:t>
      </w:r>
      <w:r w:rsidRPr="008548CA">
        <w:rPr>
          <w:rStyle w:val="Char5"/>
          <w:rtl/>
        </w:rPr>
        <w:t xml:space="preserve"> </w:t>
      </w:r>
      <w:r w:rsidRPr="008548CA">
        <w:rPr>
          <w:rStyle w:val="Char5"/>
          <w:rFonts w:hint="eastAsia"/>
          <w:rtl/>
        </w:rPr>
        <w:t>کردن</w:t>
      </w:r>
      <w:r w:rsidRPr="008548CA">
        <w:rPr>
          <w:rStyle w:val="Char5"/>
          <w:rtl/>
        </w:rPr>
        <w:t xml:space="preserve"> </w:t>
      </w:r>
      <w:r w:rsidRPr="008548CA">
        <w:rPr>
          <w:rStyle w:val="Char5"/>
          <w:rFonts w:hint="eastAsia"/>
          <w:rtl/>
        </w:rPr>
        <w:t>کار</w:t>
      </w:r>
      <w:r w:rsidRPr="008548CA">
        <w:rPr>
          <w:rStyle w:val="Char5"/>
          <w:rtl/>
        </w:rPr>
        <w:t xml:space="preserve"> </w:t>
      </w:r>
      <w:r w:rsidRPr="008548CA">
        <w:rPr>
          <w:rStyle w:val="Char5"/>
          <w:rFonts w:hint="eastAsia"/>
          <w:rtl/>
        </w:rPr>
        <w:t>کوچک؛</w:t>
      </w:r>
    </w:p>
    <w:p w:rsidR="000B5A71" w:rsidRPr="008548CA" w:rsidRDefault="000B5A71" w:rsidP="007B1974">
      <w:pPr>
        <w:ind w:firstLine="284"/>
        <w:jc w:val="both"/>
        <w:rPr>
          <w:rStyle w:val="Char5"/>
          <w:rtl/>
        </w:rPr>
      </w:pPr>
      <w:r w:rsidRPr="008548CA">
        <w:rPr>
          <w:rStyle w:val="Char5"/>
          <w:rFonts w:hint="eastAsia"/>
          <w:rtl/>
        </w:rPr>
        <w:t>از</w:t>
      </w:r>
      <w:r w:rsidRPr="008548CA">
        <w:rPr>
          <w:rStyle w:val="Char5"/>
          <w:rtl/>
        </w:rPr>
        <w:t xml:space="preserve"> </w:t>
      </w:r>
      <w:r w:rsidRPr="008548CA">
        <w:rPr>
          <w:rStyle w:val="Char5"/>
          <w:rFonts w:hint="eastAsia"/>
          <w:rtl/>
        </w:rPr>
        <w:t>جمله</w:t>
      </w:r>
      <w:r w:rsidRPr="008548CA">
        <w:rPr>
          <w:rStyle w:val="Char5"/>
          <w:rtl/>
        </w:rPr>
        <w:t xml:space="preserve"> </w:t>
      </w:r>
      <w:r w:rsidRPr="008548CA">
        <w:rPr>
          <w:rStyle w:val="Char5"/>
          <w:rFonts w:hint="eastAsia"/>
          <w:rtl/>
        </w:rPr>
        <w:t>فوا</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اخلاص</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کار</w:t>
      </w:r>
      <w:r w:rsidRPr="008548CA">
        <w:rPr>
          <w:rStyle w:val="Char5"/>
          <w:rtl/>
        </w:rPr>
        <w:t xml:space="preserve"> </w:t>
      </w:r>
      <w:r w:rsidRPr="008548CA">
        <w:rPr>
          <w:rStyle w:val="Char5"/>
          <w:rFonts w:hint="eastAsia"/>
          <w:rtl/>
        </w:rPr>
        <w:t>ناچ</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چنان</w:t>
      </w:r>
      <w:r w:rsidRPr="008548CA">
        <w:rPr>
          <w:rStyle w:val="Char5"/>
          <w:rtl/>
        </w:rPr>
        <w:t xml:space="preserve"> </w:t>
      </w:r>
      <w:r w:rsidRPr="008548CA">
        <w:rPr>
          <w:rStyle w:val="Char5"/>
          <w:rFonts w:hint="eastAsia"/>
          <w:rtl/>
        </w:rPr>
        <w:t>بزرگ</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‏گرداند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مانند</w:t>
      </w:r>
      <w:r w:rsidRPr="008548CA">
        <w:rPr>
          <w:rStyle w:val="Char5"/>
          <w:rtl/>
        </w:rPr>
        <w:t xml:space="preserve"> </w:t>
      </w:r>
      <w:r w:rsidRPr="008548CA">
        <w:rPr>
          <w:rStyle w:val="Char5"/>
          <w:rFonts w:hint="eastAsia"/>
          <w:rtl/>
        </w:rPr>
        <w:t>کوه</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آ</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همان</w:t>
      </w:r>
      <w:r w:rsidRPr="008548CA">
        <w:rPr>
          <w:rStyle w:val="Char5"/>
          <w:rtl/>
        </w:rPr>
        <w:t xml:space="preserve"> </w:t>
      </w:r>
      <w:r w:rsidRPr="008548CA">
        <w:rPr>
          <w:rStyle w:val="Char5"/>
          <w:rFonts w:hint="eastAsia"/>
          <w:rtl/>
        </w:rPr>
        <w:t>طور</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ر</w:t>
      </w:r>
      <w:r w:rsidRPr="008548CA">
        <w:rPr>
          <w:rStyle w:val="Char5"/>
          <w:rFonts w:hint="cs"/>
          <w:rtl/>
        </w:rPr>
        <w:t>ی</w:t>
      </w:r>
      <w:r w:rsidRPr="008548CA">
        <w:rPr>
          <w:rStyle w:val="Char5"/>
          <w:rFonts w:hint="eastAsia"/>
          <w:rtl/>
        </w:rPr>
        <w:t>ا</w:t>
      </w:r>
      <w:r w:rsidR="00D837E7">
        <w:rPr>
          <w:rStyle w:val="Char5"/>
          <w:rtl/>
        </w:rPr>
        <w:t xml:space="preserve"> </w:t>
      </w:r>
      <w:r w:rsidRPr="008548CA">
        <w:rPr>
          <w:rStyle w:val="Char5"/>
          <w:rFonts w:hint="eastAsia"/>
          <w:rtl/>
        </w:rPr>
        <w:t>کار</w:t>
      </w:r>
      <w:r w:rsidRPr="008548CA">
        <w:rPr>
          <w:rStyle w:val="Char5"/>
          <w:rtl/>
        </w:rPr>
        <w:t xml:space="preserve"> </w:t>
      </w:r>
      <w:r w:rsidRPr="008548CA">
        <w:rPr>
          <w:rStyle w:val="Char5"/>
          <w:rFonts w:hint="eastAsia"/>
          <w:rtl/>
        </w:rPr>
        <w:t>بزرگ</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چنان</w:t>
      </w:r>
      <w:r w:rsidRPr="008548CA">
        <w:rPr>
          <w:rStyle w:val="Char5"/>
          <w:rtl/>
        </w:rPr>
        <w:t xml:space="preserve"> </w:t>
      </w:r>
      <w:r w:rsidRPr="008548CA">
        <w:rPr>
          <w:rStyle w:val="Char5"/>
          <w:rFonts w:hint="eastAsia"/>
          <w:rtl/>
        </w:rPr>
        <w:t>ناچ</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نزد</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وزن</w:t>
      </w:r>
      <w:r w:rsidRPr="008548CA">
        <w:rPr>
          <w:rStyle w:val="Char5"/>
          <w:rFonts w:hint="cs"/>
          <w:rtl/>
        </w:rPr>
        <w:t>ی</w:t>
      </w:r>
      <w:r w:rsidRPr="008548CA">
        <w:rPr>
          <w:rStyle w:val="Char5"/>
          <w:rtl/>
        </w:rPr>
        <w:t xml:space="preserve"> </w:t>
      </w:r>
      <w:r w:rsidRPr="008548CA">
        <w:rPr>
          <w:rStyle w:val="Char5"/>
          <w:rFonts w:hint="eastAsia"/>
          <w:rtl/>
        </w:rPr>
        <w:t>نداشته</w:t>
      </w:r>
      <w:r w:rsidRPr="008548CA">
        <w:rPr>
          <w:rStyle w:val="Char5"/>
          <w:rtl/>
        </w:rPr>
        <w:t xml:space="preserve"> </w:t>
      </w:r>
      <w:r w:rsidRPr="008548CA">
        <w:rPr>
          <w:rStyle w:val="Char5"/>
          <w:rFonts w:hint="eastAsia"/>
          <w:rtl/>
        </w:rPr>
        <w:t>باشد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صورت</w:t>
      </w:r>
      <w:r w:rsidRPr="008548CA">
        <w:rPr>
          <w:rStyle w:val="Char5"/>
          <w:rtl/>
        </w:rPr>
        <w:t xml:space="preserve"> </w:t>
      </w:r>
      <w:r w:rsidRPr="008548CA">
        <w:rPr>
          <w:rStyle w:val="Char5"/>
          <w:rFonts w:hint="eastAsia"/>
          <w:rtl/>
        </w:rPr>
        <w:t>گرد</w:t>
      </w:r>
      <w:r w:rsidRPr="008548CA">
        <w:rPr>
          <w:rStyle w:val="Char5"/>
          <w:rtl/>
        </w:rPr>
        <w:t xml:space="preserve"> </w:t>
      </w:r>
      <w:r w:rsidRPr="008548CA">
        <w:rPr>
          <w:rStyle w:val="Char5"/>
          <w:rFonts w:hint="eastAsia"/>
          <w:rtl/>
        </w:rPr>
        <w:t>پراکنده</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هوا</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آ</w:t>
      </w:r>
      <w:r w:rsidRPr="008548CA">
        <w:rPr>
          <w:rStyle w:val="Char5"/>
          <w:rFonts w:hint="cs"/>
          <w:rtl/>
        </w:rPr>
        <w:t>ی</w:t>
      </w:r>
      <w:r w:rsidRPr="008548CA">
        <w:rPr>
          <w:rStyle w:val="Char5"/>
          <w:rFonts w:hint="eastAsia"/>
          <w:rtl/>
        </w:rPr>
        <w:t>د</w:t>
      </w:r>
      <w:r w:rsidRPr="008548CA">
        <w:rPr>
          <w:rStyle w:val="Char5"/>
          <w:rtl/>
        </w:rPr>
        <w:t>.</w:t>
      </w:r>
      <w:r w:rsidR="005A6AF3">
        <w:rPr>
          <w:rStyle w:val="Char5"/>
        </w:rPr>
        <w:t xml:space="preserve"> </w:t>
      </w:r>
      <w:r w:rsidR="005A6AF3">
        <w:rPr>
          <w:rStyle w:val="Char5"/>
          <w:rFonts w:cs="CTraditional Arabic" w:hint="cs"/>
          <w:rtl/>
        </w:rPr>
        <w:t>﴿</w:t>
      </w:r>
      <w:r w:rsidR="007B1974" w:rsidRPr="00961C37">
        <w:rPr>
          <w:rStyle w:val="Chard"/>
          <w:rFonts w:hint="eastAsia"/>
          <w:rtl/>
        </w:rPr>
        <w:t>وَقَدِم</w:t>
      </w:r>
      <w:r w:rsidR="007B1974" w:rsidRPr="00961C37">
        <w:rPr>
          <w:rStyle w:val="Chard"/>
          <w:rFonts w:hint="cs"/>
          <w:rtl/>
        </w:rPr>
        <w:t>ۡ</w:t>
      </w:r>
      <w:r w:rsidR="007B1974" w:rsidRPr="00961C37">
        <w:rPr>
          <w:rStyle w:val="Chard"/>
          <w:rFonts w:hint="eastAsia"/>
          <w:rtl/>
        </w:rPr>
        <w:t>نَا</w:t>
      </w:r>
      <w:r w:rsidR="007B1974" w:rsidRPr="00961C37">
        <w:rPr>
          <w:rStyle w:val="Chard"/>
          <w:rFonts w:hint="cs"/>
          <w:rtl/>
        </w:rPr>
        <w:t>ٓ</w:t>
      </w:r>
      <w:r w:rsidR="007B1974" w:rsidRPr="00961C37">
        <w:rPr>
          <w:rStyle w:val="Chard"/>
          <w:rtl/>
        </w:rPr>
        <w:t xml:space="preserve"> </w:t>
      </w:r>
      <w:r w:rsidR="007B1974" w:rsidRPr="00961C37">
        <w:rPr>
          <w:rStyle w:val="Chard"/>
          <w:rFonts w:hint="eastAsia"/>
          <w:rtl/>
        </w:rPr>
        <w:t>إِلَى</w:t>
      </w:r>
      <w:r w:rsidR="007B1974" w:rsidRPr="00961C37">
        <w:rPr>
          <w:rStyle w:val="Chard"/>
          <w:rFonts w:hint="cs"/>
          <w:rtl/>
        </w:rPr>
        <w:t>ٰ</w:t>
      </w:r>
      <w:r w:rsidR="007B1974" w:rsidRPr="00961C37">
        <w:rPr>
          <w:rStyle w:val="Chard"/>
          <w:rtl/>
        </w:rPr>
        <w:t xml:space="preserve"> </w:t>
      </w:r>
      <w:r w:rsidR="007B1974" w:rsidRPr="00961C37">
        <w:rPr>
          <w:rStyle w:val="Chard"/>
          <w:rFonts w:hint="eastAsia"/>
          <w:rtl/>
        </w:rPr>
        <w:t>مَا</w:t>
      </w:r>
      <w:r w:rsidR="007B1974" w:rsidRPr="00961C37">
        <w:rPr>
          <w:rStyle w:val="Chard"/>
          <w:rtl/>
        </w:rPr>
        <w:t xml:space="preserve"> </w:t>
      </w:r>
      <w:r w:rsidR="007B1974" w:rsidRPr="00961C37">
        <w:rPr>
          <w:rStyle w:val="Chard"/>
          <w:rFonts w:hint="eastAsia"/>
          <w:rtl/>
        </w:rPr>
        <w:t>عَمِلُواْ</w:t>
      </w:r>
      <w:r w:rsidR="007B1974" w:rsidRPr="00961C37">
        <w:rPr>
          <w:rStyle w:val="Chard"/>
          <w:rtl/>
        </w:rPr>
        <w:t xml:space="preserve"> </w:t>
      </w:r>
      <w:r w:rsidR="007B1974" w:rsidRPr="00961C37">
        <w:rPr>
          <w:rStyle w:val="Chard"/>
          <w:rFonts w:hint="eastAsia"/>
          <w:rtl/>
        </w:rPr>
        <w:t>مِن</w:t>
      </w:r>
      <w:r w:rsidR="007B1974" w:rsidRPr="00961C37">
        <w:rPr>
          <w:rStyle w:val="Chard"/>
          <w:rFonts w:hint="cs"/>
          <w:rtl/>
        </w:rPr>
        <w:t>ۡ</w:t>
      </w:r>
      <w:r w:rsidR="007B1974" w:rsidRPr="00961C37">
        <w:rPr>
          <w:rStyle w:val="Chard"/>
          <w:rtl/>
        </w:rPr>
        <w:t xml:space="preserve"> </w:t>
      </w:r>
      <w:r w:rsidR="007B1974" w:rsidRPr="00961C37">
        <w:rPr>
          <w:rStyle w:val="Chard"/>
          <w:rFonts w:hint="eastAsia"/>
          <w:rtl/>
        </w:rPr>
        <w:t>عَمَل</w:t>
      </w:r>
      <w:r w:rsidR="007B1974" w:rsidRPr="00961C37">
        <w:rPr>
          <w:rStyle w:val="Chard"/>
          <w:rFonts w:hint="cs"/>
          <w:rtl/>
        </w:rPr>
        <w:t>ٖ</w:t>
      </w:r>
      <w:r w:rsidR="007B1974" w:rsidRPr="00961C37">
        <w:rPr>
          <w:rStyle w:val="Chard"/>
          <w:rtl/>
        </w:rPr>
        <w:t xml:space="preserve"> </w:t>
      </w:r>
      <w:r w:rsidR="007B1974" w:rsidRPr="00961C37">
        <w:rPr>
          <w:rStyle w:val="Chard"/>
          <w:rFonts w:hint="eastAsia"/>
          <w:rtl/>
        </w:rPr>
        <w:t>فَجَعَل</w:t>
      </w:r>
      <w:r w:rsidR="007B1974" w:rsidRPr="00961C37">
        <w:rPr>
          <w:rStyle w:val="Chard"/>
          <w:rFonts w:hint="cs"/>
          <w:rtl/>
        </w:rPr>
        <w:t>ۡ</w:t>
      </w:r>
      <w:r w:rsidR="007B1974" w:rsidRPr="00961C37">
        <w:rPr>
          <w:rStyle w:val="Chard"/>
          <w:rFonts w:hint="eastAsia"/>
          <w:rtl/>
        </w:rPr>
        <w:t>نَ</w:t>
      </w:r>
      <w:r w:rsidR="007B1974" w:rsidRPr="00961C37">
        <w:rPr>
          <w:rStyle w:val="Chard"/>
          <w:rFonts w:hint="cs"/>
          <w:rtl/>
        </w:rPr>
        <w:t>ٰ</w:t>
      </w:r>
      <w:r w:rsidR="007B1974" w:rsidRPr="00961C37">
        <w:rPr>
          <w:rStyle w:val="Chard"/>
          <w:rFonts w:hint="eastAsia"/>
          <w:rtl/>
        </w:rPr>
        <w:t>هُ</w:t>
      </w:r>
      <w:r w:rsidR="007B1974" w:rsidRPr="00961C37">
        <w:rPr>
          <w:rStyle w:val="Chard"/>
          <w:rtl/>
        </w:rPr>
        <w:t xml:space="preserve"> </w:t>
      </w:r>
      <w:r w:rsidR="007B1974" w:rsidRPr="00961C37">
        <w:rPr>
          <w:rStyle w:val="Chard"/>
          <w:rFonts w:hint="eastAsia"/>
          <w:rtl/>
        </w:rPr>
        <w:t>هَبَا</w:t>
      </w:r>
      <w:r w:rsidR="007B1974" w:rsidRPr="00961C37">
        <w:rPr>
          <w:rStyle w:val="Chard"/>
          <w:rFonts w:hint="cs"/>
          <w:rtl/>
        </w:rPr>
        <w:t>ٓ</w:t>
      </w:r>
      <w:r w:rsidR="007B1974" w:rsidRPr="00961C37">
        <w:rPr>
          <w:rStyle w:val="Chard"/>
          <w:rFonts w:hint="eastAsia"/>
          <w:rtl/>
        </w:rPr>
        <w:t>ء</w:t>
      </w:r>
      <w:r w:rsidR="007B1974" w:rsidRPr="00961C37">
        <w:rPr>
          <w:rStyle w:val="Chard"/>
          <w:rFonts w:hint="cs"/>
          <w:rtl/>
        </w:rPr>
        <w:t>ٗ</w:t>
      </w:r>
      <w:r w:rsidR="007B1974" w:rsidRPr="00961C37">
        <w:rPr>
          <w:rStyle w:val="Chard"/>
          <w:rtl/>
        </w:rPr>
        <w:t xml:space="preserve"> </w:t>
      </w:r>
      <w:r w:rsidR="007B1974" w:rsidRPr="00961C37">
        <w:rPr>
          <w:rStyle w:val="Chard"/>
          <w:rFonts w:hint="eastAsia"/>
          <w:rtl/>
        </w:rPr>
        <w:t>مَّنثُورًا</w:t>
      </w:r>
      <w:r w:rsidR="007B1974" w:rsidRPr="00961C37">
        <w:rPr>
          <w:rStyle w:val="Chard"/>
          <w:rtl/>
        </w:rPr>
        <w:t xml:space="preserve"> </w:t>
      </w:r>
      <w:r w:rsidR="007B1974" w:rsidRPr="00961C37">
        <w:rPr>
          <w:rStyle w:val="Chard"/>
          <w:rFonts w:hint="cs"/>
          <w:rtl/>
        </w:rPr>
        <w:t>٢٣</w:t>
      </w:r>
      <w:r w:rsidR="005A6AF3">
        <w:rPr>
          <w:rStyle w:val="Char5"/>
          <w:rFonts w:cs="CTraditional Arabic" w:hint="cs"/>
          <w:rtl/>
        </w:rPr>
        <w:t>﴾</w:t>
      </w:r>
      <w:r w:rsidRPr="007B1974">
        <w:rPr>
          <w:rStyle w:val="Char5"/>
          <w:rtl/>
        </w:rPr>
        <w:t xml:space="preserve"> </w:t>
      </w:r>
      <w:r w:rsidR="007B1974" w:rsidRPr="007B1974">
        <w:rPr>
          <w:rStyle w:val="Charc"/>
          <w:rFonts w:hint="cs"/>
          <w:rtl/>
        </w:rPr>
        <w:t>[ال</w:t>
      </w:r>
      <w:r w:rsidRPr="007B1974">
        <w:rPr>
          <w:rStyle w:val="Charc"/>
          <w:rtl/>
        </w:rPr>
        <w:t>فرقان: ٢٣</w:t>
      </w:r>
      <w:r w:rsidR="007B1974" w:rsidRPr="007B1974">
        <w:rPr>
          <w:rStyle w:val="Charc"/>
          <w:rFonts w:hint="cs"/>
          <w:rtl/>
        </w:rPr>
        <w:t>].</w:t>
      </w:r>
      <w:r w:rsidRPr="008548CA">
        <w:rPr>
          <w:rStyle w:val="Char5"/>
          <w:rtl/>
        </w:rPr>
        <w:t xml:space="preserve"> «</w:t>
      </w:r>
      <w:r w:rsidRPr="008548CA">
        <w:rPr>
          <w:rStyle w:val="Char5"/>
          <w:rFonts w:hint="eastAsia"/>
          <w:rtl/>
        </w:rPr>
        <w:t>چون</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اعمال</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انجام</w:t>
      </w:r>
      <w:r w:rsidRPr="008548CA">
        <w:rPr>
          <w:rStyle w:val="Char5"/>
          <w:rtl/>
        </w:rPr>
        <w:t xml:space="preserve"> </w:t>
      </w:r>
      <w:r w:rsidRPr="008548CA">
        <w:rPr>
          <w:rStyle w:val="Char5"/>
          <w:rFonts w:hint="eastAsia"/>
          <w:rtl/>
        </w:rPr>
        <w:t>داده‏اند</w:t>
      </w:r>
      <w:r w:rsidRPr="008548CA">
        <w:rPr>
          <w:rStyle w:val="Char5"/>
          <w:rtl/>
        </w:rPr>
        <w:t xml:space="preserve"> </w:t>
      </w:r>
      <w:r w:rsidRPr="008548CA">
        <w:rPr>
          <w:rStyle w:val="Char5"/>
          <w:rFonts w:hint="eastAsia"/>
          <w:rtl/>
        </w:rPr>
        <w:t>بپرداز</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چون</w:t>
      </w:r>
      <w:r w:rsidRPr="008548CA">
        <w:rPr>
          <w:rStyle w:val="Char5"/>
          <w:rtl/>
        </w:rPr>
        <w:t xml:space="preserve"> </w:t>
      </w:r>
      <w:r w:rsidRPr="008548CA">
        <w:rPr>
          <w:rStyle w:val="Char5"/>
          <w:rFonts w:hint="eastAsia"/>
          <w:rtl/>
        </w:rPr>
        <w:t>غبار</w:t>
      </w:r>
      <w:r w:rsidRPr="008548CA">
        <w:rPr>
          <w:rStyle w:val="Char5"/>
          <w:rFonts w:hint="cs"/>
          <w:rtl/>
        </w:rPr>
        <w:t>ی</w:t>
      </w:r>
      <w:r w:rsidRPr="008548CA">
        <w:rPr>
          <w:rStyle w:val="Char5"/>
          <w:rtl/>
        </w:rPr>
        <w:t xml:space="preserve"> </w:t>
      </w:r>
      <w:r w:rsidRPr="008548CA">
        <w:rPr>
          <w:rStyle w:val="Char5"/>
          <w:rFonts w:hint="eastAsia"/>
          <w:rtl/>
        </w:rPr>
        <w:t>پراکنده</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w:t>
      </w:r>
      <w:r w:rsidRPr="008548CA">
        <w:rPr>
          <w:rStyle w:val="Char5"/>
          <w:rFonts w:hint="cs"/>
          <w:rtl/>
        </w:rPr>
        <w:t>ی</w:t>
      </w:r>
      <w:r w:rsidRPr="008548CA">
        <w:rPr>
          <w:rStyle w:val="Char5"/>
          <w:rFonts w:hint="eastAsia"/>
          <w:rtl/>
        </w:rPr>
        <w:t>م»</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ابن</w:t>
      </w:r>
      <w:r w:rsidRPr="008548CA">
        <w:rPr>
          <w:rStyle w:val="Char5"/>
          <w:rtl/>
        </w:rPr>
        <w:t xml:space="preserve"> </w:t>
      </w:r>
      <w:r w:rsidRPr="008548CA">
        <w:rPr>
          <w:rStyle w:val="Char5"/>
          <w:rFonts w:hint="eastAsia"/>
          <w:rtl/>
        </w:rPr>
        <w:t>مبارک</w:t>
      </w:r>
      <w:r w:rsidRPr="008548CA">
        <w:rPr>
          <w:rStyle w:val="Char5"/>
          <w:rtl/>
        </w:rPr>
        <w:t xml:space="preserve"> </w:t>
      </w:r>
      <w:r w:rsidRPr="008548CA">
        <w:rPr>
          <w:rStyle w:val="Char5"/>
          <w:rFonts w:hint="eastAsia"/>
          <w:rtl/>
        </w:rPr>
        <w:t>گو</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بسا</w:t>
      </w:r>
      <w:r w:rsidRPr="008548CA">
        <w:rPr>
          <w:rStyle w:val="Char5"/>
          <w:rtl/>
        </w:rPr>
        <w:t xml:space="preserve"> </w:t>
      </w:r>
      <w:r w:rsidRPr="008548CA">
        <w:rPr>
          <w:rStyle w:val="Char5"/>
          <w:rFonts w:hint="eastAsia"/>
          <w:rtl/>
        </w:rPr>
        <w:t>کار</w:t>
      </w:r>
      <w:r w:rsidRPr="008548CA">
        <w:rPr>
          <w:rStyle w:val="Char5"/>
          <w:rtl/>
        </w:rPr>
        <w:t xml:space="preserve"> </w:t>
      </w:r>
      <w:r w:rsidRPr="008548CA">
        <w:rPr>
          <w:rStyle w:val="Char5"/>
          <w:rFonts w:hint="eastAsia"/>
          <w:rtl/>
        </w:rPr>
        <w:t>کوچک</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ت</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بزرگ</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بسا</w:t>
      </w:r>
      <w:r w:rsidRPr="008548CA">
        <w:rPr>
          <w:rStyle w:val="Char5"/>
          <w:rtl/>
        </w:rPr>
        <w:t xml:space="preserve"> </w:t>
      </w:r>
      <w:r w:rsidRPr="008548CA">
        <w:rPr>
          <w:rStyle w:val="Char5"/>
          <w:rFonts w:hint="eastAsia"/>
          <w:rtl/>
        </w:rPr>
        <w:t>کار</w:t>
      </w:r>
      <w:r w:rsidRPr="008548CA">
        <w:rPr>
          <w:rStyle w:val="Char5"/>
          <w:rtl/>
        </w:rPr>
        <w:t xml:space="preserve"> </w:t>
      </w:r>
      <w:r w:rsidRPr="008548CA">
        <w:rPr>
          <w:rStyle w:val="Char5"/>
          <w:rFonts w:hint="eastAsia"/>
          <w:rtl/>
        </w:rPr>
        <w:t>بزرگ</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ت</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ناچ</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‏گرداند</w:t>
      </w:r>
      <w:r w:rsidRPr="008548CA">
        <w:rPr>
          <w:rStyle w:val="Char5"/>
          <w:rtl/>
        </w:rPr>
        <w:t>.</w:t>
      </w:r>
      <w:r w:rsidRPr="001161A6">
        <w:rPr>
          <w:rStyle w:val="Char5"/>
          <w:vertAlign w:val="superscript"/>
          <w:rtl/>
        </w:rPr>
        <w:footnoteReference w:id="27"/>
      </w:r>
    </w:p>
    <w:p w:rsidR="000B5A71" w:rsidRPr="008548CA" w:rsidRDefault="000B5A71" w:rsidP="007B1974">
      <w:pPr>
        <w:ind w:firstLine="284"/>
        <w:jc w:val="both"/>
        <w:rPr>
          <w:rStyle w:val="Char5"/>
          <w:rtl/>
        </w:rPr>
      </w:pPr>
      <w:r w:rsidRPr="008548CA">
        <w:rPr>
          <w:rStyle w:val="Char5"/>
          <w:rFonts w:hint="eastAsia"/>
          <w:rtl/>
        </w:rPr>
        <w:t>گذشته</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اخلاص</w:t>
      </w:r>
      <w:r w:rsidRPr="008548CA">
        <w:rPr>
          <w:rStyle w:val="Char5"/>
          <w:rtl/>
        </w:rPr>
        <w:t xml:space="preserve"> </w:t>
      </w:r>
      <w:r w:rsidRPr="008548CA">
        <w:rPr>
          <w:rStyle w:val="Char5"/>
          <w:rFonts w:hint="eastAsia"/>
          <w:rtl/>
        </w:rPr>
        <w:t>چنان</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انسان</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ش</w:t>
      </w:r>
      <w:r w:rsidRPr="008548CA">
        <w:rPr>
          <w:rStyle w:val="Char5"/>
          <w:rFonts w:hint="cs"/>
          <w:rtl/>
        </w:rPr>
        <w:t>ی</w:t>
      </w:r>
      <w:r w:rsidRPr="008548CA">
        <w:rPr>
          <w:rStyle w:val="Char5"/>
          <w:rFonts w:hint="eastAsia"/>
          <w:rtl/>
        </w:rPr>
        <w:t>اط</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محافظت</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منظور</w:t>
      </w:r>
      <w:r w:rsidRPr="008548CA">
        <w:rPr>
          <w:rStyle w:val="Char5"/>
          <w:rtl/>
        </w:rPr>
        <w:t xml:space="preserve"> </w:t>
      </w:r>
      <w:r w:rsidRPr="008548CA">
        <w:rPr>
          <w:rStyle w:val="Char5"/>
          <w:rFonts w:hint="eastAsia"/>
          <w:rtl/>
        </w:rPr>
        <w:t>پناهگاه</w:t>
      </w:r>
      <w:r w:rsidRPr="008548CA">
        <w:rPr>
          <w:rStyle w:val="Char5"/>
          <w:rFonts w:hint="cs"/>
          <w:rtl/>
        </w:rPr>
        <w:t>ی</w:t>
      </w:r>
      <w:r w:rsidRPr="008548CA">
        <w:rPr>
          <w:rStyle w:val="Char5"/>
          <w:rtl/>
        </w:rPr>
        <w:t xml:space="preserve"> </w:t>
      </w:r>
      <w:r w:rsidRPr="008548CA">
        <w:rPr>
          <w:rStyle w:val="Char5"/>
          <w:rFonts w:hint="eastAsia"/>
          <w:rtl/>
        </w:rPr>
        <w:t>بس</w:t>
      </w:r>
      <w:r w:rsidRPr="008548CA">
        <w:rPr>
          <w:rStyle w:val="Char5"/>
          <w:rtl/>
        </w:rPr>
        <w:t xml:space="preserve"> </w:t>
      </w:r>
      <w:r w:rsidRPr="008548CA">
        <w:rPr>
          <w:rStyle w:val="Char5"/>
          <w:rFonts w:hint="eastAsia"/>
          <w:rtl/>
        </w:rPr>
        <w:t>استوار</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هم</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خاطر</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ش</w:t>
      </w:r>
      <w:r w:rsidRPr="008548CA">
        <w:rPr>
          <w:rStyle w:val="Char5"/>
          <w:rFonts w:hint="cs"/>
          <w:rtl/>
        </w:rPr>
        <w:t>ی</w:t>
      </w:r>
      <w:r w:rsidRPr="008548CA">
        <w:rPr>
          <w:rStyle w:val="Char5"/>
          <w:rFonts w:hint="eastAsia"/>
          <w:rtl/>
        </w:rPr>
        <w:t>طان</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گاه</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مان</w:t>
      </w:r>
      <w:r w:rsidRPr="008548CA">
        <w:rPr>
          <w:rStyle w:val="Char5"/>
          <w:rtl/>
        </w:rPr>
        <w:t xml:space="preserve"> </w:t>
      </w:r>
      <w:r w:rsidRPr="008548CA">
        <w:rPr>
          <w:rStyle w:val="Char5"/>
          <w:rFonts w:hint="eastAsia"/>
          <w:rtl/>
        </w:rPr>
        <w:t>بست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بندگان</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بفر</w:t>
      </w:r>
      <w:r w:rsidRPr="008548CA">
        <w:rPr>
          <w:rStyle w:val="Char5"/>
          <w:rFonts w:hint="cs"/>
          <w:rtl/>
        </w:rPr>
        <w:t>ی</w:t>
      </w:r>
      <w:r w:rsidRPr="008548CA">
        <w:rPr>
          <w:rStyle w:val="Char5"/>
          <w:rFonts w:hint="eastAsia"/>
          <w:rtl/>
        </w:rPr>
        <w:t>بد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سبحان</w:t>
      </w:r>
      <w:r w:rsidRPr="008548CA">
        <w:rPr>
          <w:rStyle w:val="Char5"/>
          <w:rtl/>
        </w:rPr>
        <w:t xml:space="preserve"> </w:t>
      </w:r>
      <w:r w:rsidRPr="008548CA">
        <w:rPr>
          <w:rStyle w:val="Char5"/>
          <w:rFonts w:hint="eastAsia"/>
          <w:rtl/>
        </w:rPr>
        <w:t>گفت</w:t>
      </w:r>
      <w:r w:rsidRPr="008548CA">
        <w:rPr>
          <w:rStyle w:val="Char5"/>
          <w:rtl/>
        </w:rPr>
        <w:t>:</w:t>
      </w:r>
      <w:r w:rsidR="005A6AF3">
        <w:rPr>
          <w:rStyle w:val="Char5"/>
        </w:rPr>
        <w:t xml:space="preserve"> </w:t>
      </w:r>
      <w:r w:rsidR="005A6AF3">
        <w:rPr>
          <w:rStyle w:val="Char5"/>
          <w:rFonts w:cs="CTraditional Arabic" w:hint="cs"/>
          <w:rtl/>
        </w:rPr>
        <w:t>﴿</w:t>
      </w:r>
      <w:r w:rsidR="007B1974" w:rsidRPr="00961C37">
        <w:rPr>
          <w:rStyle w:val="Chard"/>
          <w:rFonts w:hint="eastAsia"/>
          <w:rtl/>
        </w:rPr>
        <w:t>إِلَّا</w:t>
      </w:r>
      <w:r w:rsidR="007B1974" w:rsidRPr="00961C37">
        <w:rPr>
          <w:rStyle w:val="Chard"/>
          <w:rtl/>
        </w:rPr>
        <w:t xml:space="preserve"> </w:t>
      </w:r>
      <w:r w:rsidR="007B1974" w:rsidRPr="00961C37">
        <w:rPr>
          <w:rStyle w:val="Chard"/>
          <w:rFonts w:hint="eastAsia"/>
          <w:rtl/>
        </w:rPr>
        <w:t>عِبَادَكَ</w:t>
      </w:r>
      <w:r w:rsidR="007B1974" w:rsidRPr="00961C37">
        <w:rPr>
          <w:rStyle w:val="Chard"/>
          <w:rtl/>
        </w:rPr>
        <w:t xml:space="preserve"> </w:t>
      </w:r>
      <w:r w:rsidR="007B1974" w:rsidRPr="00961C37">
        <w:rPr>
          <w:rStyle w:val="Chard"/>
          <w:rFonts w:hint="eastAsia"/>
          <w:rtl/>
        </w:rPr>
        <w:t>مِن</w:t>
      </w:r>
      <w:r w:rsidR="007B1974" w:rsidRPr="00961C37">
        <w:rPr>
          <w:rStyle w:val="Chard"/>
          <w:rFonts w:hint="cs"/>
          <w:rtl/>
        </w:rPr>
        <w:t>ۡ</w:t>
      </w:r>
      <w:r w:rsidR="007B1974" w:rsidRPr="00961C37">
        <w:rPr>
          <w:rStyle w:val="Chard"/>
          <w:rFonts w:hint="eastAsia"/>
          <w:rtl/>
        </w:rPr>
        <w:t>هُمُ</w:t>
      </w:r>
      <w:r w:rsidR="007B1974" w:rsidRPr="00961C37">
        <w:rPr>
          <w:rStyle w:val="Chard"/>
          <w:rtl/>
        </w:rPr>
        <w:t xml:space="preserve"> </w:t>
      </w:r>
      <w:r w:rsidR="007B1974" w:rsidRPr="00961C37">
        <w:rPr>
          <w:rStyle w:val="Chard"/>
          <w:rFonts w:hint="cs"/>
          <w:rtl/>
        </w:rPr>
        <w:t>ٱ</w:t>
      </w:r>
      <w:r w:rsidR="007B1974" w:rsidRPr="00961C37">
        <w:rPr>
          <w:rStyle w:val="Chard"/>
          <w:rFonts w:hint="eastAsia"/>
          <w:rtl/>
        </w:rPr>
        <w:t>ل</w:t>
      </w:r>
      <w:r w:rsidR="007B1974" w:rsidRPr="00961C37">
        <w:rPr>
          <w:rStyle w:val="Chard"/>
          <w:rFonts w:hint="cs"/>
          <w:rtl/>
        </w:rPr>
        <w:t>ۡ</w:t>
      </w:r>
      <w:r w:rsidR="007B1974" w:rsidRPr="00961C37">
        <w:rPr>
          <w:rStyle w:val="Chard"/>
          <w:rFonts w:hint="eastAsia"/>
          <w:rtl/>
        </w:rPr>
        <w:t>مُخ</w:t>
      </w:r>
      <w:r w:rsidR="007B1974" w:rsidRPr="00961C37">
        <w:rPr>
          <w:rStyle w:val="Chard"/>
          <w:rFonts w:hint="cs"/>
          <w:rtl/>
        </w:rPr>
        <w:t>ۡ</w:t>
      </w:r>
      <w:r w:rsidR="007B1974" w:rsidRPr="00961C37">
        <w:rPr>
          <w:rStyle w:val="Chard"/>
          <w:rFonts w:hint="eastAsia"/>
          <w:rtl/>
        </w:rPr>
        <w:t>لَصِينَ</w:t>
      </w:r>
      <w:r w:rsidR="007B1974" w:rsidRPr="00961C37">
        <w:rPr>
          <w:rStyle w:val="Chard"/>
          <w:rtl/>
        </w:rPr>
        <w:t xml:space="preserve"> </w:t>
      </w:r>
      <w:r w:rsidR="007B1974" w:rsidRPr="00961C37">
        <w:rPr>
          <w:rStyle w:val="Chard"/>
          <w:rFonts w:hint="cs"/>
          <w:rtl/>
        </w:rPr>
        <w:t>٤٠</w:t>
      </w:r>
      <w:r w:rsidR="005A6AF3">
        <w:rPr>
          <w:rStyle w:val="Char5"/>
          <w:rFonts w:cs="CTraditional Arabic" w:hint="cs"/>
          <w:rtl/>
        </w:rPr>
        <w:t>﴾</w:t>
      </w:r>
      <w:r w:rsidRPr="00A47867">
        <w:rPr>
          <w:rFonts w:ascii="QCF_BSML" w:hAnsi="QCF_BSML" w:cs="QCF_BSML"/>
          <w:color w:val="000000"/>
          <w:sz w:val="27"/>
          <w:szCs w:val="27"/>
          <w:rtl/>
        </w:rPr>
        <w:t xml:space="preserve"> </w:t>
      </w:r>
      <w:r w:rsidR="007B1974" w:rsidRPr="007B1974">
        <w:rPr>
          <w:rStyle w:val="Charc"/>
          <w:rFonts w:hint="cs"/>
          <w:rtl/>
        </w:rPr>
        <w:t>[ال</w:t>
      </w:r>
      <w:r w:rsidRPr="007B1974">
        <w:rPr>
          <w:rStyle w:val="Charc"/>
          <w:rtl/>
        </w:rPr>
        <w:t>حجر: ٤٠</w:t>
      </w:r>
      <w:r w:rsidR="007B1974" w:rsidRPr="007B1974">
        <w:rPr>
          <w:rStyle w:val="Charc"/>
          <w:rFonts w:hint="cs"/>
          <w:rtl/>
        </w:rPr>
        <w:t>]</w:t>
      </w:r>
      <w:r w:rsidR="007B1974">
        <w:rPr>
          <w:rStyle w:val="Char5"/>
          <w:rFonts w:hint="cs"/>
          <w:rtl/>
        </w:rPr>
        <w:t xml:space="preserve"> </w:t>
      </w:r>
      <w:r w:rsidRPr="008548CA">
        <w:rPr>
          <w:rStyle w:val="Char5"/>
          <w:rFonts w:hint="eastAsia"/>
          <w:rtl/>
        </w:rPr>
        <w:t>«مگر</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بندگانت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اخلاص</w:t>
      </w:r>
      <w:r w:rsidRPr="008548CA">
        <w:rPr>
          <w:rStyle w:val="Char5"/>
          <w:rtl/>
        </w:rPr>
        <w:t xml:space="preserve"> </w:t>
      </w:r>
      <w:r w:rsidRPr="008548CA">
        <w:rPr>
          <w:rStyle w:val="Char5"/>
          <w:rFonts w:hint="eastAsia"/>
          <w:rtl/>
        </w:rPr>
        <w:t>بورزند»</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بنابرا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ش</w:t>
      </w:r>
      <w:r w:rsidRPr="008548CA">
        <w:rPr>
          <w:rStyle w:val="Char5"/>
          <w:rFonts w:hint="cs"/>
          <w:rtl/>
        </w:rPr>
        <w:t>ی</w:t>
      </w:r>
      <w:r w:rsidRPr="008548CA">
        <w:rPr>
          <w:rStyle w:val="Char5"/>
          <w:rFonts w:hint="eastAsia"/>
          <w:rtl/>
        </w:rPr>
        <w:t>طان</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کس</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دژ</w:t>
      </w:r>
      <w:r w:rsidRPr="008548CA">
        <w:rPr>
          <w:rStyle w:val="Char5"/>
          <w:rtl/>
        </w:rPr>
        <w:t xml:space="preserve"> </w:t>
      </w:r>
      <w:r w:rsidRPr="008548CA">
        <w:rPr>
          <w:rStyle w:val="Char5"/>
          <w:rFonts w:hint="eastAsia"/>
          <w:rtl/>
        </w:rPr>
        <w:t>شکست</w:t>
      </w:r>
      <w:r w:rsidRPr="008548CA">
        <w:rPr>
          <w:rStyle w:val="Char5"/>
          <w:rtl/>
        </w:rPr>
        <w:t xml:space="preserve"> </w:t>
      </w:r>
      <w:r w:rsidRPr="008548CA">
        <w:rPr>
          <w:rStyle w:val="Char5"/>
          <w:rFonts w:hint="eastAsia"/>
          <w:rtl/>
        </w:rPr>
        <w:t>ناپذ</w:t>
      </w:r>
      <w:r w:rsidRPr="008548CA">
        <w:rPr>
          <w:rStyle w:val="Char5"/>
          <w:rFonts w:hint="cs"/>
          <w:rtl/>
        </w:rPr>
        <w:t>ی</w:t>
      </w:r>
      <w:r w:rsidRPr="008548CA">
        <w:rPr>
          <w:rStyle w:val="Char5"/>
          <w:rFonts w:hint="eastAsia"/>
          <w:rtl/>
        </w:rPr>
        <w:t>ر</w:t>
      </w:r>
      <w:r w:rsidRPr="008548CA">
        <w:rPr>
          <w:rStyle w:val="Char5"/>
          <w:rtl/>
        </w:rPr>
        <w:t xml:space="preserve"> </w:t>
      </w:r>
      <w:r w:rsidRPr="008548CA">
        <w:rPr>
          <w:rStyle w:val="Char5"/>
          <w:rFonts w:hint="eastAsia"/>
          <w:rtl/>
        </w:rPr>
        <w:t>اخلاص</w:t>
      </w:r>
      <w:r w:rsidRPr="008548CA">
        <w:rPr>
          <w:rStyle w:val="Char5"/>
          <w:rtl/>
        </w:rPr>
        <w:t xml:space="preserve"> </w:t>
      </w:r>
      <w:r w:rsidRPr="008548CA">
        <w:rPr>
          <w:rStyle w:val="Char5"/>
          <w:rFonts w:hint="eastAsia"/>
          <w:rtl/>
        </w:rPr>
        <w:t>پناه</w:t>
      </w:r>
      <w:r w:rsidRPr="008548CA">
        <w:rPr>
          <w:rStyle w:val="Char5"/>
          <w:rtl/>
        </w:rPr>
        <w:t xml:space="preserve"> </w:t>
      </w:r>
      <w:r w:rsidRPr="008548CA">
        <w:rPr>
          <w:rStyle w:val="Char5"/>
          <w:rFonts w:hint="eastAsia"/>
          <w:rtl/>
        </w:rPr>
        <w:t>ببرد،</w:t>
      </w:r>
      <w:r w:rsidRPr="008548CA">
        <w:rPr>
          <w:rStyle w:val="Char5"/>
          <w:rtl/>
        </w:rPr>
        <w:t xml:space="preserve"> </w:t>
      </w:r>
      <w:r w:rsidRPr="008548CA">
        <w:rPr>
          <w:rStyle w:val="Char5"/>
          <w:rFonts w:hint="eastAsia"/>
          <w:rtl/>
        </w:rPr>
        <w:t>تسلط</w:t>
      </w:r>
      <w:r w:rsidRPr="008548CA">
        <w:rPr>
          <w:rStyle w:val="Char5"/>
          <w:rFonts w:hint="cs"/>
          <w:rtl/>
        </w:rPr>
        <w:t>ی</w:t>
      </w:r>
      <w:r w:rsidRPr="008548CA">
        <w:rPr>
          <w:rStyle w:val="Char5"/>
          <w:rtl/>
        </w:rPr>
        <w:t xml:space="preserve"> </w:t>
      </w:r>
      <w:r w:rsidRPr="008548CA">
        <w:rPr>
          <w:rStyle w:val="Char5"/>
          <w:rFonts w:hint="eastAsia"/>
          <w:rtl/>
        </w:rPr>
        <w:t>نخواهد</w:t>
      </w:r>
      <w:r w:rsidRPr="008548CA">
        <w:rPr>
          <w:rStyle w:val="Char5"/>
          <w:rtl/>
        </w:rPr>
        <w:t xml:space="preserve"> </w:t>
      </w:r>
      <w:r w:rsidRPr="008548CA">
        <w:rPr>
          <w:rStyle w:val="Char5"/>
          <w:rFonts w:hint="eastAsia"/>
          <w:rtl/>
        </w:rPr>
        <w:t>داشت</w:t>
      </w:r>
      <w:r w:rsidRPr="008548CA">
        <w:rPr>
          <w:rStyle w:val="Char5"/>
          <w:rtl/>
        </w:rPr>
        <w:t>.</w:t>
      </w:r>
    </w:p>
    <w:p w:rsidR="000B5A71" w:rsidRPr="008548CA" w:rsidRDefault="000B5A71" w:rsidP="007B1974">
      <w:pPr>
        <w:ind w:firstLine="284"/>
        <w:jc w:val="both"/>
        <w:rPr>
          <w:rStyle w:val="Char5"/>
          <w:rtl/>
        </w:rPr>
      </w:pPr>
      <w:r w:rsidRPr="008548CA">
        <w:rPr>
          <w:rStyle w:val="Char5"/>
          <w:rFonts w:hint="eastAsia"/>
          <w:rtl/>
        </w:rPr>
        <w:t>معروف</w:t>
      </w:r>
      <w:r w:rsidRPr="008548CA">
        <w:rPr>
          <w:rStyle w:val="Char5"/>
          <w:rtl/>
        </w:rPr>
        <w:t xml:space="preserve"> </w:t>
      </w:r>
      <w:r w:rsidRPr="008548CA">
        <w:rPr>
          <w:rStyle w:val="Char5"/>
          <w:rFonts w:hint="eastAsia"/>
          <w:rtl/>
        </w:rPr>
        <w:t>کرخ</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cs"/>
          <w:rtl/>
        </w:rPr>
        <w:t>ی</w:t>
      </w:r>
      <w:r w:rsidRPr="008548CA">
        <w:rPr>
          <w:rStyle w:val="Char5"/>
          <w:rFonts w:hint="eastAsia"/>
          <w:rtl/>
        </w:rPr>
        <w:t>ادآور</w:t>
      </w:r>
      <w:r w:rsidRPr="008548CA">
        <w:rPr>
          <w:rStyle w:val="Char5"/>
          <w:rFonts w:hint="cs"/>
          <w:rtl/>
        </w:rPr>
        <w:t>ی</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‏کرد،</w:t>
      </w:r>
      <w:r w:rsidRPr="008548CA">
        <w:rPr>
          <w:rStyle w:val="Char5"/>
          <w:rtl/>
        </w:rPr>
        <w:t xml:space="preserve"> </w:t>
      </w:r>
      <w:r w:rsidRPr="008548CA">
        <w:rPr>
          <w:rStyle w:val="Char5"/>
          <w:rFonts w:hint="eastAsia"/>
          <w:rtl/>
        </w:rPr>
        <w:t>گفت</w:t>
      </w:r>
      <w:r w:rsidRPr="008548CA">
        <w:rPr>
          <w:rStyle w:val="Char5"/>
          <w:rtl/>
        </w:rPr>
        <w:t>:</w:t>
      </w:r>
      <w:r w:rsidR="005A6AF3">
        <w:rPr>
          <w:rStyle w:val="Char5"/>
        </w:rPr>
        <w:t xml:space="preserve"> </w:t>
      </w:r>
      <w:r w:rsidRPr="007B1974">
        <w:rPr>
          <w:rStyle w:val="Chara"/>
          <w:rtl/>
        </w:rPr>
        <w:t>«یا نفسُ أخلصی تتخلصی</w:t>
      </w:r>
      <w:r w:rsidRPr="007B1974">
        <w:rPr>
          <w:rStyle w:val="Chara"/>
          <w:rFonts w:hint="eastAsia"/>
          <w:rtl/>
        </w:rPr>
        <w:t>»</w:t>
      </w:r>
      <w:r w:rsidRPr="007B1974">
        <w:rPr>
          <w:rStyle w:val="Chara"/>
          <w:rtl/>
        </w:rPr>
        <w:t>:</w:t>
      </w:r>
      <w:r w:rsidR="007B1974">
        <w:rPr>
          <w:rStyle w:val="Char5"/>
          <w:rtl/>
        </w:rPr>
        <w:t xml:space="preserve"> «</w:t>
      </w:r>
      <w:r w:rsidRPr="008548CA">
        <w:rPr>
          <w:rStyle w:val="Char5"/>
          <w:rFonts w:hint="eastAsia"/>
          <w:rtl/>
        </w:rPr>
        <w:t>ا</w:t>
      </w:r>
      <w:r w:rsidRPr="008548CA">
        <w:rPr>
          <w:rStyle w:val="Char5"/>
          <w:rFonts w:hint="cs"/>
          <w:rtl/>
        </w:rPr>
        <w:t>ی</w:t>
      </w:r>
      <w:r w:rsidRPr="008548CA">
        <w:rPr>
          <w:rStyle w:val="Char5"/>
          <w:rtl/>
        </w:rPr>
        <w:t xml:space="preserve"> </w:t>
      </w:r>
      <w:r w:rsidRPr="008548CA">
        <w:rPr>
          <w:rStyle w:val="Char5"/>
          <w:rFonts w:hint="eastAsia"/>
          <w:rtl/>
        </w:rPr>
        <w:t>نفس</w:t>
      </w:r>
      <w:r w:rsidRPr="008548CA">
        <w:rPr>
          <w:rStyle w:val="Char5"/>
          <w:rtl/>
        </w:rPr>
        <w:t xml:space="preserve"> </w:t>
      </w:r>
      <w:r w:rsidRPr="008548CA">
        <w:rPr>
          <w:rStyle w:val="Char5"/>
          <w:rFonts w:hint="eastAsia"/>
          <w:rtl/>
        </w:rPr>
        <w:t>اخلاص</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شه</w:t>
      </w:r>
      <w:r w:rsidRPr="008548CA">
        <w:rPr>
          <w:rStyle w:val="Char5"/>
          <w:rtl/>
        </w:rPr>
        <w:t xml:space="preserve"> </w:t>
      </w:r>
      <w:r w:rsidRPr="008548CA">
        <w:rPr>
          <w:rStyle w:val="Char5"/>
          <w:rFonts w:hint="eastAsia"/>
          <w:rtl/>
        </w:rPr>
        <w:t>کن</w:t>
      </w:r>
      <w:r w:rsidRPr="008548CA">
        <w:rPr>
          <w:rStyle w:val="Char5"/>
          <w:rtl/>
        </w:rPr>
        <w:t xml:space="preserve"> </w:t>
      </w:r>
      <w:r w:rsidRPr="008548CA">
        <w:rPr>
          <w:rStyle w:val="Char5"/>
          <w:rFonts w:hint="eastAsia"/>
          <w:rtl/>
        </w:rPr>
        <w:t>تا</w:t>
      </w:r>
      <w:r w:rsidRPr="008548CA">
        <w:rPr>
          <w:rStyle w:val="Char5"/>
          <w:rtl/>
        </w:rPr>
        <w:t xml:space="preserve"> </w:t>
      </w:r>
      <w:r w:rsidRPr="008548CA">
        <w:rPr>
          <w:rStyle w:val="Char5"/>
          <w:rFonts w:hint="eastAsia"/>
          <w:rtl/>
        </w:rPr>
        <w:t>رستگار</w:t>
      </w:r>
      <w:r w:rsidRPr="008548CA">
        <w:rPr>
          <w:rStyle w:val="Char5"/>
          <w:rtl/>
        </w:rPr>
        <w:t xml:space="preserve"> </w:t>
      </w:r>
      <w:r w:rsidRPr="008548CA">
        <w:rPr>
          <w:rStyle w:val="Char5"/>
          <w:rFonts w:hint="eastAsia"/>
          <w:rtl/>
        </w:rPr>
        <w:t>شو</w:t>
      </w:r>
      <w:r w:rsidRPr="008548CA">
        <w:rPr>
          <w:rStyle w:val="Char5"/>
          <w:rFonts w:hint="cs"/>
          <w:rtl/>
        </w:rPr>
        <w:t>ی</w:t>
      </w:r>
      <w:r w:rsidRPr="008548CA">
        <w:rPr>
          <w:rStyle w:val="Char5"/>
          <w:rFonts w:hint="eastAsia"/>
          <w:rtl/>
        </w:rPr>
        <w:t>»</w:t>
      </w:r>
      <w:r w:rsidRPr="008548CA">
        <w:rPr>
          <w:rStyle w:val="Char5"/>
          <w:rtl/>
        </w:rPr>
        <w:t>.</w:t>
      </w:r>
    </w:p>
    <w:p w:rsidR="000B5A71" w:rsidRPr="008548CA" w:rsidRDefault="000B5A71" w:rsidP="000711F9">
      <w:pPr>
        <w:pStyle w:val="ListParagraph"/>
        <w:numPr>
          <w:ilvl w:val="0"/>
          <w:numId w:val="2"/>
        </w:numPr>
        <w:ind w:left="641" w:hanging="357"/>
        <w:jc w:val="both"/>
        <w:rPr>
          <w:rStyle w:val="Char5"/>
          <w:rtl/>
        </w:rPr>
      </w:pPr>
      <w:r w:rsidRPr="008548CA">
        <w:rPr>
          <w:rStyle w:val="Char5"/>
          <w:rtl/>
        </w:rPr>
        <w:t xml:space="preserve"> </w:t>
      </w:r>
      <w:r w:rsidRPr="008548CA">
        <w:rPr>
          <w:rStyle w:val="Char5"/>
          <w:rFonts w:hint="eastAsia"/>
          <w:rtl/>
        </w:rPr>
        <w:t>آغاز</w:t>
      </w:r>
      <w:r w:rsidRPr="008548CA">
        <w:rPr>
          <w:rStyle w:val="Char5"/>
          <w:rtl/>
        </w:rPr>
        <w:t xml:space="preserve"> </w:t>
      </w:r>
      <w:r w:rsidRPr="008548CA">
        <w:rPr>
          <w:rStyle w:val="Char5"/>
          <w:rFonts w:hint="eastAsia"/>
          <w:rtl/>
        </w:rPr>
        <w:t>سخن</w:t>
      </w:r>
      <w:r w:rsidRPr="008548CA">
        <w:rPr>
          <w:rStyle w:val="Char5"/>
          <w:rtl/>
        </w:rPr>
        <w:t xml:space="preserve"> </w:t>
      </w:r>
      <w:r w:rsidRPr="008548CA">
        <w:rPr>
          <w:rStyle w:val="Char5"/>
          <w:rFonts w:hint="eastAsia"/>
          <w:rtl/>
        </w:rPr>
        <w:t>درباره‏</w:t>
      </w:r>
      <w:r w:rsidRPr="008548CA">
        <w:rPr>
          <w:rStyle w:val="Char5"/>
          <w:rFonts w:hint="cs"/>
          <w:rtl/>
        </w:rPr>
        <w:t>ی</w:t>
      </w:r>
      <w:r w:rsidRPr="008548CA">
        <w:rPr>
          <w:rStyle w:val="Char5"/>
          <w:rtl/>
        </w:rPr>
        <w:t xml:space="preserve"> </w:t>
      </w:r>
      <w:r w:rsidRPr="008548CA">
        <w:rPr>
          <w:rStyle w:val="Char5"/>
          <w:rFonts w:hint="eastAsia"/>
          <w:rtl/>
        </w:rPr>
        <w:t>کارها</w:t>
      </w:r>
      <w:r w:rsidRPr="008548CA">
        <w:rPr>
          <w:rStyle w:val="Char5"/>
          <w:rFonts w:hint="cs"/>
          <w:rtl/>
        </w:rPr>
        <w:t>ی</w:t>
      </w:r>
      <w:r w:rsidRPr="008548CA">
        <w:rPr>
          <w:rStyle w:val="Char5"/>
          <w:rtl/>
        </w:rPr>
        <w:t xml:space="preserve"> </w:t>
      </w:r>
      <w:r w:rsidRPr="008548CA">
        <w:rPr>
          <w:rStyle w:val="Char5"/>
          <w:rFonts w:hint="eastAsia"/>
          <w:rtl/>
        </w:rPr>
        <w:t>دل</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سخن</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اخلاص</w:t>
      </w:r>
      <w:r w:rsidRPr="008548CA">
        <w:rPr>
          <w:rStyle w:val="Char5"/>
          <w:rtl/>
        </w:rPr>
        <w:t xml:space="preserve"> </w:t>
      </w:r>
      <w:r w:rsidRPr="008548CA">
        <w:rPr>
          <w:rStyle w:val="Char5"/>
          <w:rFonts w:hint="eastAsia"/>
          <w:rtl/>
        </w:rPr>
        <w:t>ش</w:t>
      </w:r>
      <w:r w:rsidRPr="008548CA">
        <w:rPr>
          <w:rStyle w:val="Char5"/>
          <w:rFonts w:hint="cs"/>
          <w:rtl/>
        </w:rPr>
        <w:t>ی</w:t>
      </w:r>
      <w:r w:rsidRPr="008548CA">
        <w:rPr>
          <w:rStyle w:val="Char5"/>
          <w:rFonts w:hint="eastAsia"/>
          <w:rtl/>
        </w:rPr>
        <w:t>وه‏</w:t>
      </w:r>
      <w:r w:rsidRPr="008548CA">
        <w:rPr>
          <w:rStyle w:val="Char5"/>
          <w:rFonts w:hint="cs"/>
          <w:rtl/>
        </w:rPr>
        <w:t>ی</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ش</w:t>
      </w:r>
      <w:r w:rsidRPr="008548CA">
        <w:rPr>
          <w:rStyle w:val="Char5"/>
          <w:rFonts w:hint="cs"/>
          <w:rtl/>
        </w:rPr>
        <w:t>ی</w:t>
      </w:r>
      <w:r w:rsidRPr="008548CA">
        <w:rPr>
          <w:rStyle w:val="Char5"/>
          <w:rFonts w:hint="eastAsia"/>
          <w:rtl/>
        </w:rPr>
        <w:t>ن</w:t>
      </w:r>
      <w:r w:rsidRPr="008548CA">
        <w:rPr>
          <w:rStyle w:val="Char5"/>
          <w:rFonts w:hint="cs"/>
          <w:rtl/>
        </w:rPr>
        <w:t>ی</w:t>
      </w:r>
      <w:r w:rsidRPr="008548CA">
        <w:rPr>
          <w:rStyle w:val="Char5"/>
          <w:rFonts w:hint="eastAsia"/>
          <w:rtl/>
        </w:rPr>
        <w:t>ان</w:t>
      </w:r>
      <w:r w:rsidRPr="008548CA">
        <w:rPr>
          <w:rStyle w:val="Char5"/>
          <w:rtl/>
        </w:rPr>
        <w:t xml:space="preserve"> </w:t>
      </w:r>
      <w:r w:rsidRPr="008548CA">
        <w:rPr>
          <w:rStyle w:val="Char5"/>
          <w:rFonts w:hint="eastAsia"/>
          <w:rtl/>
        </w:rPr>
        <w:t>صالح</w:t>
      </w:r>
      <w:r w:rsidRPr="008548CA">
        <w:rPr>
          <w:rStyle w:val="Char5"/>
          <w:rtl/>
        </w:rPr>
        <w:t xml:space="preserve"> </w:t>
      </w:r>
      <w:r w:rsidRPr="008548CA">
        <w:rPr>
          <w:rStyle w:val="Char5"/>
          <w:rFonts w:hint="eastAsia"/>
          <w:rtl/>
        </w:rPr>
        <w:t>است؛</w:t>
      </w:r>
    </w:p>
    <w:p w:rsidR="000B5A71" w:rsidRDefault="000B5A71" w:rsidP="004A01ED">
      <w:pPr>
        <w:ind w:firstLine="284"/>
        <w:jc w:val="both"/>
        <w:rPr>
          <w:rFonts w:ascii="2  Badr" w:hAnsi="2  Badr"/>
          <w:rtl/>
        </w:rPr>
      </w:pPr>
      <w:r w:rsidRPr="008548CA">
        <w:rPr>
          <w:rStyle w:val="Char5"/>
          <w:rFonts w:hint="eastAsia"/>
          <w:rtl/>
        </w:rPr>
        <w:t>سخن</w:t>
      </w:r>
      <w:r w:rsidRPr="008548CA">
        <w:rPr>
          <w:rStyle w:val="Char5"/>
          <w:rtl/>
        </w:rPr>
        <w:t xml:space="preserve"> </w:t>
      </w:r>
      <w:r w:rsidRPr="008548CA">
        <w:rPr>
          <w:rStyle w:val="Char5"/>
          <w:rFonts w:hint="eastAsia"/>
          <w:rtl/>
        </w:rPr>
        <w:t>راندن</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موضوع</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جهت</w:t>
      </w:r>
      <w:r w:rsidR="00AA1E97">
        <w:rPr>
          <w:rStyle w:val="Char5"/>
          <w:rtl/>
        </w:rPr>
        <w:t xml:space="preserve"> اینکه</w:t>
      </w:r>
      <w:r w:rsidRPr="008548CA">
        <w:rPr>
          <w:rStyle w:val="Char5"/>
          <w:rtl/>
        </w:rPr>
        <w:t xml:space="preserve"> </w:t>
      </w:r>
      <w:r w:rsidRPr="008548CA">
        <w:rPr>
          <w:rStyle w:val="Char5"/>
          <w:rFonts w:hint="eastAsia"/>
          <w:rtl/>
        </w:rPr>
        <w:t>روش</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ش</w:t>
      </w:r>
      <w:r w:rsidRPr="008548CA">
        <w:rPr>
          <w:rStyle w:val="Char5"/>
          <w:rFonts w:hint="cs"/>
          <w:rtl/>
        </w:rPr>
        <w:t>ی</w:t>
      </w:r>
      <w:r w:rsidRPr="008548CA">
        <w:rPr>
          <w:rStyle w:val="Char5"/>
          <w:rFonts w:hint="eastAsia"/>
          <w:rtl/>
        </w:rPr>
        <w:t>ن</w:t>
      </w:r>
      <w:r w:rsidRPr="008548CA">
        <w:rPr>
          <w:rStyle w:val="Char5"/>
          <w:rFonts w:hint="cs"/>
          <w:rtl/>
        </w:rPr>
        <w:t>ی</w:t>
      </w:r>
      <w:r w:rsidRPr="008548CA">
        <w:rPr>
          <w:rStyle w:val="Char5"/>
          <w:rFonts w:hint="eastAsia"/>
          <w:rtl/>
        </w:rPr>
        <w:t>ان</w:t>
      </w:r>
      <w:r w:rsidRPr="008548CA">
        <w:rPr>
          <w:rStyle w:val="Char5"/>
          <w:rtl/>
        </w:rPr>
        <w:t xml:space="preserve"> </w:t>
      </w:r>
      <w:r w:rsidRPr="008548CA">
        <w:rPr>
          <w:rStyle w:val="Char5"/>
          <w:rFonts w:hint="eastAsia"/>
          <w:rtl/>
        </w:rPr>
        <w:t>بوده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مهم</w:t>
      </w:r>
      <w:r w:rsidRPr="008548CA">
        <w:rPr>
          <w:rStyle w:val="Char5"/>
          <w:rtl/>
        </w:rPr>
        <w:t xml:space="preserve"> </w:t>
      </w:r>
      <w:r w:rsidRPr="008548CA">
        <w:rPr>
          <w:rStyle w:val="Char5"/>
          <w:rFonts w:hint="eastAsia"/>
          <w:rtl/>
        </w:rPr>
        <w:t>است</w:t>
      </w:r>
      <w:r w:rsidR="00811778">
        <w:rPr>
          <w:rStyle w:val="Char5"/>
          <w:rtl/>
        </w:rPr>
        <w:t xml:space="preserve"> آن‌ها </w:t>
      </w:r>
      <w:r w:rsidR="009204E5">
        <w:rPr>
          <w:rStyle w:val="Char5"/>
          <w:rtl/>
        </w:rPr>
        <w:t>کتاب‌ها</w:t>
      </w:r>
      <w:r w:rsidR="005A6AF3">
        <w:rPr>
          <w:rStyle w:val="Char5"/>
          <w:rtl/>
        </w:rPr>
        <w:t xml:space="preserve">یشان </w:t>
      </w:r>
      <w:r w:rsidRPr="008548CA">
        <w:rPr>
          <w:rStyle w:val="Char5"/>
          <w:rFonts w:hint="eastAsia"/>
          <w:rtl/>
        </w:rPr>
        <w:t>را</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بحث</w:t>
      </w:r>
      <w:r w:rsidRPr="008548CA">
        <w:rPr>
          <w:rStyle w:val="Char5"/>
          <w:rtl/>
        </w:rPr>
        <w:t xml:space="preserve"> </w:t>
      </w:r>
      <w:r w:rsidRPr="008548CA">
        <w:rPr>
          <w:rStyle w:val="Char5"/>
          <w:rFonts w:hint="eastAsia"/>
          <w:rtl/>
        </w:rPr>
        <w:t>آغاز</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‏کردند،</w:t>
      </w:r>
      <w:r w:rsidR="005D5775">
        <w:rPr>
          <w:rStyle w:val="Char5"/>
          <w:rtl/>
        </w:rPr>
        <w:t xml:space="preserve"> چنانکه </w:t>
      </w:r>
      <w:r w:rsidRPr="008548CA">
        <w:rPr>
          <w:rStyle w:val="Char5"/>
          <w:rFonts w:hint="eastAsia"/>
          <w:rtl/>
        </w:rPr>
        <w:t>بخار</w:t>
      </w:r>
      <w:r w:rsidRPr="008548CA">
        <w:rPr>
          <w:rStyle w:val="Char5"/>
          <w:rFonts w:hint="cs"/>
          <w:rtl/>
        </w:rPr>
        <w:t>ی</w:t>
      </w:r>
      <w:r w:rsidRPr="008548CA">
        <w:rPr>
          <w:rStyle w:val="Char5"/>
          <w:rtl/>
        </w:rPr>
        <w:t xml:space="preserve"> </w:t>
      </w:r>
      <w:r w:rsidRPr="006F7852">
        <w:rPr>
          <w:rFonts w:cs="Times New Roman"/>
          <w:rtl/>
        </w:rPr>
        <w:t>–</w:t>
      </w:r>
      <w:r w:rsidRPr="008548CA">
        <w:rPr>
          <w:rStyle w:val="Char5"/>
          <w:rtl/>
        </w:rPr>
        <w:t xml:space="preserve"> </w:t>
      </w:r>
      <w:r w:rsidR="004A01ED" w:rsidRPr="004A01ED">
        <w:rPr>
          <w:rStyle w:val="Char5"/>
          <w:rFonts w:cs="CTraditional Arabic" w:hint="eastAsia"/>
          <w:rtl/>
        </w:rPr>
        <w:t>/</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حد</w:t>
      </w:r>
      <w:r w:rsidRPr="008548CA">
        <w:rPr>
          <w:rStyle w:val="Char5"/>
          <w:rFonts w:hint="cs"/>
          <w:rtl/>
        </w:rPr>
        <w:t>ی</w:t>
      </w:r>
      <w:r w:rsidRPr="008548CA">
        <w:rPr>
          <w:rStyle w:val="Char5"/>
          <w:rFonts w:hint="eastAsia"/>
          <w:rtl/>
        </w:rPr>
        <w:t>ث</w:t>
      </w:r>
      <w:r w:rsidRPr="008548CA">
        <w:rPr>
          <w:rStyle w:val="Char5"/>
          <w:rtl/>
        </w:rPr>
        <w:t>:</w:t>
      </w:r>
      <w:r>
        <w:rPr>
          <w:rFonts w:ascii="2  Badr" w:hAnsi="2  Badr"/>
          <w:rtl/>
        </w:rPr>
        <w:t xml:space="preserve"> </w:t>
      </w:r>
      <w:r w:rsidRPr="005A6AF3">
        <w:rPr>
          <w:rStyle w:val="Chara"/>
          <w:rtl/>
        </w:rPr>
        <w:t>«إنما الأعمال بالنیات</w:t>
      </w:r>
      <w:r w:rsidRPr="005A6AF3">
        <w:rPr>
          <w:rStyle w:val="Chara"/>
          <w:rFonts w:hint="eastAsia"/>
          <w:rtl/>
        </w:rPr>
        <w:t>»</w:t>
      </w:r>
      <w:r>
        <w:rPr>
          <w:rFonts w:ascii="2  Badr" w:hAnsi="2  Badr"/>
          <w:rtl/>
        </w:rPr>
        <w:t xml:space="preserve"> </w:t>
      </w:r>
      <w:r w:rsidRPr="008548CA">
        <w:rPr>
          <w:rStyle w:val="Char5"/>
          <w:rFonts w:hint="eastAsia"/>
          <w:rtl/>
        </w:rPr>
        <w:t>سخن</w:t>
      </w:r>
      <w:r w:rsidRPr="008548CA">
        <w:rPr>
          <w:rStyle w:val="Char5"/>
          <w:rtl/>
        </w:rPr>
        <w:t xml:space="preserve"> </w:t>
      </w:r>
      <w:r w:rsidRPr="008548CA">
        <w:rPr>
          <w:rStyle w:val="Char5"/>
          <w:rFonts w:hint="eastAsia"/>
          <w:rtl/>
        </w:rPr>
        <w:t>آغاز</w:t>
      </w:r>
      <w:r w:rsidRPr="008548CA">
        <w:rPr>
          <w:rStyle w:val="Char5"/>
          <w:rtl/>
        </w:rPr>
        <w:t xml:space="preserve"> </w:t>
      </w:r>
      <w:r w:rsidRPr="008548CA">
        <w:rPr>
          <w:rStyle w:val="Char5"/>
          <w:rFonts w:hint="eastAsia"/>
          <w:rtl/>
        </w:rPr>
        <w:t>کرده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عبدالرحمن</w:t>
      </w:r>
      <w:r w:rsidRPr="008548CA">
        <w:rPr>
          <w:rStyle w:val="Char5"/>
          <w:rtl/>
        </w:rPr>
        <w:t xml:space="preserve"> </w:t>
      </w:r>
      <w:r w:rsidRPr="008548CA">
        <w:rPr>
          <w:rStyle w:val="Char5"/>
          <w:rFonts w:hint="eastAsia"/>
          <w:rtl/>
        </w:rPr>
        <w:t>بن</w:t>
      </w:r>
      <w:r w:rsidRPr="008548CA">
        <w:rPr>
          <w:rStyle w:val="Char5"/>
          <w:rtl/>
        </w:rPr>
        <w:t xml:space="preserve"> </w:t>
      </w:r>
      <w:r w:rsidRPr="008548CA">
        <w:rPr>
          <w:rStyle w:val="Char5"/>
          <w:rFonts w:hint="eastAsia"/>
          <w:rtl/>
        </w:rPr>
        <w:t>مهد</w:t>
      </w:r>
      <w:r w:rsidRPr="008548CA">
        <w:rPr>
          <w:rStyle w:val="Char5"/>
          <w:rFonts w:hint="cs"/>
          <w:rtl/>
        </w:rPr>
        <w:t>ی</w:t>
      </w:r>
      <w:r w:rsidRPr="008548CA">
        <w:rPr>
          <w:rStyle w:val="Char5"/>
          <w:rtl/>
        </w:rPr>
        <w:t xml:space="preserve"> </w:t>
      </w:r>
      <w:r w:rsidRPr="008548CA">
        <w:rPr>
          <w:rStyle w:val="Char5"/>
          <w:rFonts w:hint="eastAsia"/>
          <w:rtl/>
        </w:rPr>
        <w:t>گفته</w:t>
      </w:r>
      <w:r w:rsidRPr="008548CA">
        <w:rPr>
          <w:rStyle w:val="Char5"/>
          <w:rtl/>
        </w:rPr>
        <w:t xml:space="preserve"> </w:t>
      </w:r>
      <w:r w:rsidRPr="008548CA">
        <w:rPr>
          <w:rStyle w:val="Char5"/>
          <w:rFonts w:hint="eastAsia"/>
          <w:rtl/>
        </w:rPr>
        <w:t>است</w:t>
      </w:r>
      <w:r w:rsidRPr="008548CA">
        <w:rPr>
          <w:rStyle w:val="Char5"/>
          <w:rtl/>
        </w:rPr>
        <w:t>:</w:t>
      </w:r>
      <w:r w:rsidR="00792543">
        <w:rPr>
          <w:rStyle w:val="Char5"/>
          <w:rtl/>
        </w:rPr>
        <w:t xml:space="preserve"> هرکس </w:t>
      </w:r>
      <w:r w:rsidRPr="008548CA">
        <w:rPr>
          <w:rStyle w:val="Char5"/>
          <w:rFonts w:hint="eastAsia"/>
          <w:rtl/>
        </w:rPr>
        <w:t>بخواهد</w:t>
      </w:r>
      <w:r w:rsidRPr="008548CA">
        <w:rPr>
          <w:rStyle w:val="Char5"/>
          <w:rtl/>
        </w:rPr>
        <w:t xml:space="preserve"> </w:t>
      </w:r>
      <w:r w:rsidRPr="008548CA">
        <w:rPr>
          <w:rStyle w:val="Char5"/>
          <w:rFonts w:hint="eastAsia"/>
          <w:rtl/>
        </w:rPr>
        <w:t>کتاب</w:t>
      </w:r>
      <w:r w:rsidRPr="008548CA">
        <w:rPr>
          <w:rStyle w:val="Char5"/>
          <w:rFonts w:hint="cs"/>
          <w:rtl/>
        </w:rPr>
        <w:t>ی</w:t>
      </w:r>
      <w:r w:rsidRPr="008548CA">
        <w:rPr>
          <w:rStyle w:val="Char5"/>
          <w:rtl/>
        </w:rPr>
        <w:t xml:space="preserve"> </w:t>
      </w:r>
      <w:r w:rsidRPr="008548CA">
        <w:rPr>
          <w:rStyle w:val="Char5"/>
          <w:rFonts w:hint="eastAsia"/>
          <w:rtl/>
        </w:rPr>
        <w:t>بنگارد</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حد</w:t>
      </w:r>
      <w:r w:rsidRPr="008548CA">
        <w:rPr>
          <w:rStyle w:val="Char5"/>
          <w:rFonts w:hint="cs"/>
          <w:rtl/>
        </w:rPr>
        <w:t>ی</w:t>
      </w:r>
      <w:r w:rsidRPr="008548CA">
        <w:rPr>
          <w:rStyle w:val="Char5"/>
          <w:rFonts w:hint="eastAsia"/>
          <w:rtl/>
        </w:rPr>
        <w:t>ث</w:t>
      </w:r>
      <w:r w:rsidRPr="008548CA">
        <w:rPr>
          <w:rStyle w:val="Char5"/>
          <w:rtl/>
        </w:rPr>
        <w:t xml:space="preserve"> </w:t>
      </w:r>
      <w:r w:rsidRPr="008548CA">
        <w:rPr>
          <w:rStyle w:val="Char5"/>
          <w:rFonts w:hint="cs"/>
          <w:rtl/>
        </w:rPr>
        <w:t>ی</w:t>
      </w:r>
      <w:r w:rsidRPr="008548CA">
        <w:rPr>
          <w:rStyle w:val="Char5"/>
          <w:rFonts w:hint="eastAsia"/>
          <w:rtl/>
        </w:rPr>
        <w:t>عن</w:t>
      </w:r>
      <w:r w:rsidRPr="008548CA">
        <w:rPr>
          <w:rStyle w:val="Char5"/>
          <w:rFonts w:hint="cs"/>
          <w:rtl/>
        </w:rPr>
        <w:t>ی</w:t>
      </w:r>
      <w:r>
        <w:rPr>
          <w:rFonts w:ascii="2  Badr" w:hAnsi="2  Badr"/>
          <w:rtl/>
        </w:rPr>
        <w:t xml:space="preserve"> </w:t>
      </w:r>
      <w:r w:rsidRPr="000711F9">
        <w:rPr>
          <w:rStyle w:val="Char6"/>
          <w:rtl/>
        </w:rPr>
        <w:t>«إنما الاعمال بالنیات»</w:t>
      </w:r>
      <w:r w:rsidRPr="00150831">
        <w:rPr>
          <w:rFonts w:ascii="Lotus Linotype" w:hAnsi="Lotus Linotype" w:cs="Lotus Linotype"/>
          <w:rtl/>
        </w:rPr>
        <w:t xml:space="preserve"> </w:t>
      </w:r>
      <w:r w:rsidRPr="008548CA">
        <w:rPr>
          <w:rStyle w:val="Char5"/>
          <w:rFonts w:hint="eastAsia"/>
          <w:rtl/>
        </w:rPr>
        <w:t>آغاز</w:t>
      </w:r>
      <w:r w:rsidRPr="008548CA">
        <w:rPr>
          <w:rStyle w:val="Char5"/>
          <w:rtl/>
        </w:rPr>
        <w:t xml:space="preserve"> </w:t>
      </w:r>
      <w:r w:rsidRPr="008548CA">
        <w:rPr>
          <w:rStyle w:val="Char5"/>
          <w:rFonts w:hint="eastAsia"/>
          <w:rtl/>
        </w:rPr>
        <w:t>کند</w:t>
      </w:r>
      <w:r>
        <w:rPr>
          <w:rFonts w:ascii="2  Badr" w:hAnsi="2  Badr"/>
          <w:rtl/>
        </w:rPr>
        <w:t>.</w:t>
      </w:r>
    </w:p>
    <w:p w:rsidR="000B5A71" w:rsidRPr="008548CA" w:rsidRDefault="000B5A71" w:rsidP="00F84AD0">
      <w:pPr>
        <w:pStyle w:val="ListParagraph"/>
        <w:numPr>
          <w:ilvl w:val="0"/>
          <w:numId w:val="2"/>
        </w:numPr>
        <w:jc w:val="both"/>
        <w:rPr>
          <w:rStyle w:val="Char5"/>
          <w:rtl/>
        </w:rPr>
      </w:pP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ونداخلاص</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اصلاح</w:t>
      </w:r>
      <w:r w:rsidRPr="008548CA">
        <w:rPr>
          <w:rStyle w:val="Char5"/>
          <w:rtl/>
        </w:rPr>
        <w:t xml:space="preserve"> </w:t>
      </w:r>
      <w:r w:rsidRPr="008548CA">
        <w:rPr>
          <w:rStyle w:val="Char5"/>
          <w:rFonts w:hint="eastAsia"/>
          <w:rtl/>
        </w:rPr>
        <w:t>اوضاع</w:t>
      </w:r>
      <w:r w:rsidRPr="008548CA">
        <w:rPr>
          <w:rStyle w:val="Char5"/>
          <w:rtl/>
        </w:rPr>
        <w:t xml:space="preserve"> </w:t>
      </w:r>
      <w:r w:rsidRPr="008548CA">
        <w:rPr>
          <w:rStyle w:val="Char5"/>
          <w:rFonts w:hint="eastAsia"/>
          <w:rtl/>
        </w:rPr>
        <w:t>زندگ</w:t>
      </w:r>
      <w:r w:rsidRPr="008548CA">
        <w:rPr>
          <w:rStyle w:val="Char5"/>
          <w:rFonts w:hint="cs"/>
          <w:rtl/>
        </w:rPr>
        <w:t>ی</w:t>
      </w:r>
      <w:r w:rsidRPr="008548CA">
        <w:rPr>
          <w:rStyle w:val="Char5"/>
          <w:rFonts w:hint="eastAsia"/>
          <w:rtl/>
        </w:rPr>
        <w:t>؛</w:t>
      </w:r>
    </w:p>
    <w:p w:rsidR="000B5A71" w:rsidRPr="008548CA" w:rsidRDefault="000B5A71" w:rsidP="004A01ED">
      <w:pPr>
        <w:ind w:firstLine="284"/>
        <w:jc w:val="both"/>
        <w:rPr>
          <w:rStyle w:val="Char5"/>
          <w:rtl/>
        </w:rPr>
      </w:pPr>
      <w:r w:rsidRPr="008548CA">
        <w:rPr>
          <w:rStyle w:val="Char5"/>
          <w:rFonts w:hint="eastAsia"/>
          <w:rtl/>
        </w:rPr>
        <w:t>همچن</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اخلاص</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خاطر</w:t>
      </w:r>
      <w:r w:rsidR="00AA1E97">
        <w:rPr>
          <w:rStyle w:val="Char5"/>
          <w:rtl/>
        </w:rPr>
        <w:t xml:space="preserve"> اینکه</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شتر</w:t>
      </w:r>
      <w:r w:rsidRPr="008548CA">
        <w:rPr>
          <w:rStyle w:val="Char5"/>
          <w:rtl/>
        </w:rPr>
        <w:t xml:space="preserve"> </w:t>
      </w:r>
      <w:r w:rsidRPr="008548CA">
        <w:rPr>
          <w:rStyle w:val="Char5"/>
          <w:rFonts w:hint="eastAsia"/>
          <w:rtl/>
        </w:rPr>
        <w:t>مردم</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زنج</w:t>
      </w:r>
      <w:r w:rsidRPr="008548CA">
        <w:rPr>
          <w:rStyle w:val="Char5"/>
          <w:rFonts w:hint="cs"/>
          <w:rtl/>
        </w:rPr>
        <w:t>ی</w:t>
      </w:r>
      <w:r w:rsidRPr="008548CA">
        <w:rPr>
          <w:rStyle w:val="Char5"/>
          <w:rFonts w:hint="eastAsia"/>
          <w:rtl/>
        </w:rPr>
        <w:t>ره‏</w:t>
      </w:r>
      <w:r w:rsidRPr="008548CA">
        <w:rPr>
          <w:rStyle w:val="Char5"/>
          <w:rFonts w:hint="cs"/>
          <w:rtl/>
        </w:rPr>
        <w:t>یی</w:t>
      </w:r>
      <w:r w:rsidRPr="008548CA">
        <w:rPr>
          <w:rStyle w:val="Char5"/>
          <w:rtl/>
        </w:rPr>
        <w:t xml:space="preserve"> </w:t>
      </w:r>
      <w:r w:rsidRPr="008548CA">
        <w:rPr>
          <w:rStyle w:val="Char5"/>
          <w:rFonts w:hint="eastAsia"/>
          <w:rtl/>
        </w:rPr>
        <w:t>از</w:t>
      </w:r>
      <w:r w:rsidR="00FC0FA8">
        <w:rPr>
          <w:rStyle w:val="Char5"/>
          <w:rtl/>
        </w:rPr>
        <w:t xml:space="preserve"> درگیری‌های </w:t>
      </w:r>
      <w:r w:rsidRPr="008548CA">
        <w:rPr>
          <w:rStyle w:val="Char5"/>
          <w:rFonts w:hint="eastAsia"/>
          <w:rtl/>
        </w:rPr>
        <w:t>داخل</w:t>
      </w:r>
      <w:r w:rsidRPr="008548CA">
        <w:rPr>
          <w:rStyle w:val="Char5"/>
          <w:rFonts w:hint="cs"/>
          <w:rtl/>
        </w:rPr>
        <w:t>ی</w:t>
      </w:r>
      <w:r w:rsidRPr="008548CA">
        <w:rPr>
          <w:rStyle w:val="Char5"/>
          <w:rtl/>
        </w:rPr>
        <w:t xml:space="preserve"> </w:t>
      </w:r>
      <w:r w:rsidRPr="008548CA">
        <w:rPr>
          <w:rStyle w:val="Char5"/>
          <w:rFonts w:hint="eastAsia"/>
          <w:rtl/>
        </w:rPr>
        <w:t>زندگ</w:t>
      </w:r>
      <w:r w:rsidRPr="008548CA">
        <w:rPr>
          <w:rStyle w:val="Char5"/>
          <w:rFonts w:hint="cs"/>
          <w:rtl/>
        </w:rPr>
        <w:t>ی</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‏کنند،</w:t>
      </w:r>
      <w:r w:rsidRPr="008548CA">
        <w:rPr>
          <w:rStyle w:val="Char5"/>
          <w:rtl/>
        </w:rPr>
        <w:t xml:space="preserve"> </w:t>
      </w:r>
      <w:r w:rsidRPr="008548CA">
        <w:rPr>
          <w:rStyle w:val="Char5"/>
          <w:rFonts w:hint="eastAsia"/>
          <w:rtl/>
        </w:rPr>
        <w:t>بس</w:t>
      </w:r>
      <w:r w:rsidRPr="008548CA">
        <w:rPr>
          <w:rStyle w:val="Char5"/>
          <w:rFonts w:hint="cs"/>
          <w:rtl/>
        </w:rPr>
        <w:t>ی</w:t>
      </w:r>
      <w:r w:rsidRPr="008548CA">
        <w:rPr>
          <w:rStyle w:val="Char5"/>
          <w:rFonts w:hint="eastAsia"/>
          <w:rtl/>
        </w:rPr>
        <w:t>ار</w:t>
      </w:r>
      <w:r w:rsidRPr="008548CA">
        <w:rPr>
          <w:rStyle w:val="Char5"/>
          <w:rtl/>
        </w:rPr>
        <w:t xml:space="preserve"> </w:t>
      </w:r>
      <w:r w:rsidRPr="008548CA">
        <w:rPr>
          <w:rStyle w:val="Char5"/>
          <w:rFonts w:hint="eastAsia"/>
          <w:rtl/>
        </w:rPr>
        <w:t>مهم</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مردم</w:t>
      </w:r>
      <w:r w:rsidRPr="008548CA">
        <w:rPr>
          <w:rStyle w:val="Char5"/>
          <w:rtl/>
        </w:rPr>
        <w:t xml:space="preserve"> </w:t>
      </w:r>
      <w:r w:rsidRPr="008548CA">
        <w:rPr>
          <w:rStyle w:val="Char5"/>
          <w:rFonts w:hint="eastAsia"/>
          <w:rtl/>
        </w:rPr>
        <w:t>داع</w:t>
      </w:r>
      <w:r w:rsidRPr="008548CA">
        <w:rPr>
          <w:rStyle w:val="Char5"/>
          <w:rFonts w:hint="cs"/>
          <w:rtl/>
        </w:rPr>
        <w:t>ی</w:t>
      </w:r>
      <w:r w:rsidRPr="008548CA">
        <w:rPr>
          <w:rStyle w:val="Char5"/>
          <w:rFonts w:hint="eastAsia"/>
          <w:rtl/>
        </w:rPr>
        <w:t>ان</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طالبان</w:t>
      </w:r>
      <w:r w:rsidRPr="008548CA">
        <w:rPr>
          <w:rStyle w:val="Char5"/>
          <w:rtl/>
        </w:rPr>
        <w:t xml:space="preserve"> </w:t>
      </w:r>
      <w:r w:rsidRPr="008548CA">
        <w:rPr>
          <w:rStyle w:val="Char5"/>
          <w:rFonts w:hint="eastAsia"/>
          <w:rtl/>
        </w:rPr>
        <w:t>علم</w:t>
      </w:r>
      <w:r w:rsidRPr="008548CA">
        <w:rPr>
          <w:rStyle w:val="Char5"/>
          <w:rtl/>
        </w:rPr>
        <w:t xml:space="preserve"> </w:t>
      </w:r>
      <w:r w:rsidRPr="008548CA">
        <w:rPr>
          <w:rStyle w:val="Char5"/>
          <w:rFonts w:hint="eastAsia"/>
          <w:rtl/>
        </w:rPr>
        <w:t>همه</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00FC0FA8">
        <w:rPr>
          <w:rStyle w:val="Char5"/>
          <w:rtl/>
        </w:rPr>
        <w:t xml:space="preserve"> درگیری‌های </w:t>
      </w:r>
      <w:r w:rsidRPr="008548CA">
        <w:rPr>
          <w:rStyle w:val="Char5"/>
          <w:rFonts w:hint="eastAsia"/>
          <w:rtl/>
        </w:rPr>
        <w:t>داخل</w:t>
      </w:r>
      <w:r w:rsidRPr="008548CA">
        <w:rPr>
          <w:rStyle w:val="Char5"/>
          <w:rFonts w:hint="cs"/>
          <w:rtl/>
        </w:rPr>
        <w:t>ی</w:t>
      </w:r>
      <w:r w:rsidRPr="008548CA">
        <w:rPr>
          <w:rStyle w:val="Char5"/>
          <w:rtl/>
        </w:rPr>
        <w:t xml:space="preserve"> </w:t>
      </w:r>
      <w:r w:rsidRPr="008548CA">
        <w:rPr>
          <w:rStyle w:val="Char5"/>
          <w:rFonts w:hint="eastAsia"/>
          <w:rtl/>
        </w:rPr>
        <w:t>رنج</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‏برند،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از</w:t>
      </w:r>
      <w:r w:rsidR="00FC0FA8">
        <w:rPr>
          <w:rStyle w:val="Char5"/>
          <w:rtl/>
        </w:rPr>
        <w:t xml:space="preserve"> چیزی‌هایی </w:t>
      </w:r>
      <w:r w:rsidRPr="008548CA">
        <w:rPr>
          <w:rStyle w:val="Char5"/>
          <w:rFonts w:hint="eastAsia"/>
          <w:rtl/>
        </w:rPr>
        <w:t>ر</w:t>
      </w:r>
      <w:r w:rsidRPr="008548CA">
        <w:rPr>
          <w:rStyle w:val="Char5"/>
          <w:rtl/>
        </w:rPr>
        <w:t xml:space="preserve"> </w:t>
      </w:r>
      <w:r w:rsidRPr="008548CA">
        <w:rPr>
          <w:rStyle w:val="Char5"/>
          <w:rFonts w:hint="eastAsia"/>
          <w:rtl/>
        </w:rPr>
        <w:t>نج</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‏برند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سبب</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هر</w:t>
      </w:r>
      <w:r w:rsidRPr="008548CA">
        <w:rPr>
          <w:rStyle w:val="Char5"/>
          <w:rtl/>
        </w:rPr>
        <w:t xml:space="preserve"> </w:t>
      </w:r>
      <w:r w:rsidRPr="008548CA">
        <w:rPr>
          <w:rStyle w:val="Char5"/>
          <w:rFonts w:hint="eastAsia"/>
          <w:rtl/>
        </w:rPr>
        <w:t>گونه</w:t>
      </w:r>
      <w:r w:rsidRPr="008548CA">
        <w:rPr>
          <w:rStyle w:val="Char5"/>
          <w:rtl/>
        </w:rPr>
        <w:t xml:space="preserve"> </w:t>
      </w:r>
      <w:r w:rsidRPr="008548CA">
        <w:rPr>
          <w:rStyle w:val="Char5"/>
          <w:rFonts w:hint="eastAsia"/>
          <w:rtl/>
        </w:rPr>
        <w:t>برکت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توف</w:t>
      </w:r>
      <w:r w:rsidRPr="008548CA">
        <w:rPr>
          <w:rStyle w:val="Char5"/>
          <w:rFonts w:hint="cs"/>
          <w:rtl/>
        </w:rPr>
        <w:t>ی</w:t>
      </w:r>
      <w:r w:rsidRPr="008548CA">
        <w:rPr>
          <w:rStyle w:val="Char5"/>
          <w:rFonts w:hint="eastAsia"/>
          <w:rtl/>
        </w:rPr>
        <w:t>ق</w:t>
      </w:r>
      <w:r w:rsidRPr="008548CA">
        <w:rPr>
          <w:rStyle w:val="Char5"/>
          <w:rFonts w:hint="cs"/>
          <w:rtl/>
        </w:rPr>
        <w:t>ی</w:t>
      </w:r>
      <w:r w:rsidRPr="008548CA">
        <w:rPr>
          <w:rStyle w:val="Char5"/>
          <w:rtl/>
        </w:rPr>
        <w:t xml:space="preserve"> </w:t>
      </w:r>
      <w:r w:rsidRPr="008548CA">
        <w:rPr>
          <w:rStyle w:val="Char5"/>
          <w:rFonts w:hint="eastAsia"/>
          <w:rtl/>
        </w:rPr>
        <w:t>جز</w:t>
      </w:r>
      <w:r w:rsidR="00F92A6C">
        <w:rPr>
          <w:rStyle w:val="Char5"/>
          <w:rtl/>
        </w:rPr>
        <w:t xml:space="preserve"> آنکه </w:t>
      </w:r>
      <w:r w:rsidRPr="008548CA">
        <w:rPr>
          <w:rStyle w:val="Char5"/>
          <w:rFonts w:hint="eastAsia"/>
          <w:rtl/>
        </w:rPr>
        <w:t>مشمول</w:t>
      </w:r>
      <w:r w:rsidRPr="008548CA">
        <w:rPr>
          <w:rStyle w:val="Char5"/>
          <w:rtl/>
        </w:rPr>
        <w:t xml:space="preserve"> </w:t>
      </w:r>
      <w:r w:rsidRPr="008548CA">
        <w:rPr>
          <w:rStyle w:val="Char5"/>
          <w:rFonts w:hint="eastAsia"/>
          <w:rtl/>
        </w:rPr>
        <w:t>رحمت</w:t>
      </w:r>
      <w:r w:rsidRPr="008548CA">
        <w:rPr>
          <w:rStyle w:val="Char5"/>
          <w:rtl/>
        </w:rPr>
        <w:t xml:space="preserve"> </w:t>
      </w:r>
      <w:r w:rsidRPr="008548CA">
        <w:rPr>
          <w:rStyle w:val="Char5"/>
          <w:rFonts w:hint="eastAsia"/>
          <w:rtl/>
        </w:rPr>
        <w:t>خداوند</w:t>
      </w:r>
      <w:r w:rsidRPr="008548CA">
        <w:rPr>
          <w:rStyle w:val="Char5"/>
          <w:rFonts w:hint="cs"/>
          <w:rtl/>
        </w:rPr>
        <w:t>ی</w:t>
      </w:r>
      <w:r w:rsidRPr="008548CA">
        <w:rPr>
          <w:rStyle w:val="Char5"/>
          <w:rtl/>
        </w:rPr>
        <w:t xml:space="preserve"> </w:t>
      </w:r>
      <w:r w:rsidRPr="008548CA">
        <w:rPr>
          <w:rStyle w:val="Char5"/>
          <w:rFonts w:hint="eastAsia"/>
          <w:rtl/>
        </w:rPr>
        <w:t>گرد</w:t>
      </w:r>
      <w:r w:rsidRPr="008548CA">
        <w:rPr>
          <w:rStyle w:val="Char5"/>
          <w:rFonts w:hint="cs"/>
          <w:rtl/>
        </w:rPr>
        <w:t>ی</w:t>
      </w:r>
      <w:r w:rsidRPr="008548CA">
        <w:rPr>
          <w:rStyle w:val="Char5"/>
          <w:rFonts w:hint="eastAsia"/>
          <w:rtl/>
        </w:rPr>
        <w:t>ده،</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‏نص</w:t>
      </w:r>
      <w:r w:rsidRPr="008548CA">
        <w:rPr>
          <w:rStyle w:val="Char5"/>
          <w:rFonts w:hint="cs"/>
          <w:rtl/>
        </w:rPr>
        <w:t>ی</w:t>
      </w:r>
      <w:r w:rsidRPr="008548CA">
        <w:rPr>
          <w:rStyle w:val="Char5"/>
          <w:rFonts w:hint="eastAsia"/>
          <w:rtl/>
        </w:rPr>
        <w:t>ب</w:t>
      </w:r>
      <w:r w:rsidRPr="008548CA">
        <w:rPr>
          <w:rStyle w:val="Char5"/>
          <w:rtl/>
        </w:rPr>
        <w:t xml:space="preserve"> </w:t>
      </w:r>
      <w:r w:rsidRPr="008548CA">
        <w:rPr>
          <w:rStyle w:val="Char5"/>
          <w:rFonts w:hint="eastAsia"/>
          <w:rtl/>
        </w:rPr>
        <w:t>شده‏اند،</w:t>
      </w:r>
      <w:r w:rsidRPr="008548CA">
        <w:rPr>
          <w:rStyle w:val="Char5"/>
          <w:rtl/>
        </w:rPr>
        <w:t xml:space="preserve"> </w:t>
      </w:r>
      <w:r w:rsidRPr="008548CA">
        <w:rPr>
          <w:rStyle w:val="Char5"/>
          <w:rFonts w:hint="eastAsia"/>
          <w:rtl/>
        </w:rPr>
        <w:t>پس</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بدون</w:t>
      </w:r>
      <w:r w:rsidRPr="008548CA">
        <w:rPr>
          <w:rStyle w:val="Char5"/>
          <w:rtl/>
        </w:rPr>
        <w:t xml:space="preserve"> </w:t>
      </w:r>
      <w:r w:rsidRPr="008548CA">
        <w:rPr>
          <w:rStyle w:val="Char5"/>
          <w:rFonts w:hint="eastAsia"/>
          <w:rtl/>
        </w:rPr>
        <w:t>سربازان</w:t>
      </w:r>
      <w:r w:rsidRPr="008548CA">
        <w:rPr>
          <w:rStyle w:val="Char5"/>
          <w:rFonts w:hint="cs"/>
          <w:rtl/>
        </w:rPr>
        <w:t>ی</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اخلاص</w:t>
      </w:r>
      <w:r w:rsidRPr="008548CA">
        <w:rPr>
          <w:rStyle w:val="Char5"/>
          <w:rtl/>
        </w:rPr>
        <w:t xml:space="preserve"> </w:t>
      </w:r>
      <w:r w:rsidRPr="008548CA">
        <w:rPr>
          <w:rStyle w:val="Char5"/>
          <w:rFonts w:hint="eastAsia"/>
          <w:rtl/>
        </w:rPr>
        <w:t>چگونه</w:t>
      </w:r>
      <w:r w:rsidRPr="008548CA">
        <w:rPr>
          <w:rStyle w:val="Char5"/>
          <w:rtl/>
        </w:rPr>
        <w:t xml:space="preserve"> </w:t>
      </w:r>
      <w:r w:rsidRPr="008548CA">
        <w:rPr>
          <w:rStyle w:val="Char5"/>
          <w:rFonts w:hint="eastAsia"/>
          <w:rtl/>
        </w:rPr>
        <w:t>قوام</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w:t>
      </w:r>
      <w:r w:rsidRPr="008548CA">
        <w:rPr>
          <w:rStyle w:val="Char5"/>
          <w:rFonts w:hint="cs"/>
          <w:rtl/>
        </w:rPr>
        <w:t>ی</w:t>
      </w:r>
      <w:r w:rsidRPr="008548CA">
        <w:rPr>
          <w:rStyle w:val="Char5"/>
          <w:rFonts w:hint="eastAsia"/>
          <w:rtl/>
        </w:rPr>
        <w:t>ابد؟</w:t>
      </w:r>
      <w:r w:rsidRPr="008548CA">
        <w:rPr>
          <w:rStyle w:val="Char5"/>
          <w:rtl/>
        </w:rPr>
        <w:t xml:space="preserve"> </w:t>
      </w:r>
      <w:r w:rsidRPr="008548CA">
        <w:rPr>
          <w:rStyle w:val="Char5"/>
          <w:rFonts w:hint="eastAsia"/>
          <w:rtl/>
        </w:rPr>
        <w:t>بدون</w:t>
      </w:r>
      <w:r w:rsidRPr="008548CA">
        <w:rPr>
          <w:rStyle w:val="Char5"/>
          <w:rtl/>
        </w:rPr>
        <w:t xml:space="preserve"> </w:t>
      </w:r>
      <w:r w:rsidRPr="008548CA">
        <w:rPr>
          <w:rStyle w:val="Char5"/>
          <w:rFonts w:hint="eastAsia"/>
          <w:rtl/>
        </w:rPr>
        <w:t>طالبان</w:t>
      </w:r>
      <w:r w:rsidRPr="008548CA">
        <w:rPr>
          <w:rStyle w:val="Char5"/>
          <w:rtl/>
        </w:rPr>
        <w:t xml:space="preserve"> </w:t>
      </w:r>
      <w:r w:rsidRPr="008548CA">
        <w:rPr>
          <w:rStyle w:val="Char5"/>
          <w:rFonts w:hint="eastAsia"/>
          <w:rtl/>
        </w:rPr>
        <w:t>علم</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اخلاص</w:t>
      </w:r>
      <w:r w:rsidRPr="008548CA">
        <w:rPr>
          <w:rStyle w:val="Char5"/>
          <w:rtl/>
        </w:rPr>
        <w:t xml:space="preserve"> </w:t>
      </w:r>
      <w:r w:rsidRPr="008548CA">
        <w:rPr>
          <w:rStyle w:val="Char5"/>
          <w:rFonts w:hint="eastAsia"/>
          <w:rtl/>
        </w:rPr>
        <w:t>چگونه</w:t>
      </w:r>
      <w:r w:rsidRPr="008548CA">
        <w:rPr>
          <w:rStyle w:val="Char5"/>
          <w:rtl/>
        </w:rPr>
        <w:t xml:space="preserve"> </w:t>
      </w:r>
      <w:r w:rsidRPr="008548CA">
        <w:rPr>
          <w:rStyle w:val="Char5"/>
          <w:rFonts w:hint="eastAsia"/>
          <w:rtl/>
        </w:rPr>
        <w:t>آموزش</w:t>
      </w:r>
      <w:r w:rsidRPr="008548CA">
        <w:rPr>
          <w:rStyle w:val="Char5"/>
          <w:rtl/>
        </w:rPr>
        <w:t xml:space="preserve"> </w:t>
      </w:r>
      <w:r w:rsidRPr="008548CA">
        <w:rPr>
          <w:rStyle w:val="Char5"/>
          <w:rFonts w:hint="eastAsia"/>
          <w:rtl/>
        </w:rPr>
        <w:t>داده</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‏شود؟</w:t>
      </w:r>
      <w:r w:rsidRPr="008548CA">
        <w:rPr>
          <w:rStyle w:val="Char5"/>
          <w:rtl/>
        </w:rPr>
        <w:t xml:space="preserve"> </w:t>
      </w:r>
      <w:r w:rsidRPr="008548CA">
        <w:rPr>
          <w:rStyle w:val="Char5"/>
          <w:rFonts w:hint="eastAsia"/>
          <w:rtl/>
        </w:rPr>
        <w:t>بدون</w:t>
      </w:r>
      <w:r w:rsidRPr="008548CA">
        <w:rPr>
          <w:rStyle w:val="Char5"/>
          <w:rtl/>
        </w:rPr>
        <w:t xml:space="preserve"> </w:t>
      </w:r>
      <w:r w:rsidRPr="008548CA">
        <w:rPr>
          <w:rStyle w:val="Char5"/>
          <w:rFonts w:hint="eastAsia"/>
          <w:rtl/>
        </w:rPr>
        <w:t>سپاه</w:t>
      </w:r>
      <w:r w:rsidRPr="008548CA">
        <w:rPr>
          <w:rStyle w:val="Char5"/>
          <w:rFonts w:hint="cs"/>
          <w:rtl/>
        </w:rPr>
        <w:t>ی</w:t>
      </w:r>
      <w:r w:rsidRPr="008548CA">
        <w:rPr>
          <w:rStyle w:val="Char5"/>
          <w:rFonts w:hint="eastAsia"/>
          <w:rtl/>
        </w:rPr>
        <w:t>ان</w:t>
      </w:r>
      <w:r w:rsidRPr="008548CA">
        <w:rPr>
          <w:rStyle w:val="Char5"/>
          <w:rFonts w:hint="cs"/>
          <w:rtl/>
        </w:rPr>
        <w:t>ی</w:t>
      </w:r>
      <w:r w:rsidRPr="008548CA">
        <w:rPr>
          <w:rStyle w:val="Char5"/>
          <w:rtl/>
        </w:rPr>
        <w:t xml:space="preserve"> </w:t>
      </w:r>
      <w:r w:rsidRPr="008548CA">
        <w:rPr>
          <w:rStyle w:val="Char5"/>
          <w:rFonts w:hint="eastAsia"/>
          <w:rtl/>
        </w:rPr>
        <w:t>مخلص</w:t>
      </w:r>
      <w:r w:rsidRPr="008548CA">
        <w:rPr>
          <w:rStyle w:val="Char5"/>
          <w:rtl/>
        </w:rPr>
        <w:t xml:space="preserve"> </w:t>
      </w:r>
      <w:r w:rsidRPr="008548CA">
        <w:rPr>
          <w:rStyle w:val="Char5"/>
          <w:rFonts w:hint="eastAsia"/>
          <w:rtl/>
        </w:rPr>
        <w:t>چگونه</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cs"/>
          <w:rtl/>
        </w:rPr>
        <w:t>ی</w:t>
      </w:r>
      <w:r w:rsidRPr="008548CA">
        <w:rPr>
          <w:rStyle w:val="Char5"/>
          <w:rFonts w:hint="eastAsia"/>
          <w:rtl/>
        </w:rPr>
        <w:t>ار</w:t>
      </w:r>
      <w:r w:rsidRPr="008548CA">
        <w:rPr>
          <w:rStyle w:val="Char5"/>
          <w:rFonts w:hint="cs"/>
          <w:rtl/>
        </w:rPr>
        <w:t>ی</w:t>
      </w:r>
      <w:r w:rsidRPr="008548CA">
        <w:rPr>
          <w:rStyle w:val="Char5"/>
          <w:rtl/>
        </w:rPr>
        <w:t xml:space="preserve"> </w:t>
      </w:r>
      <w:r w:rsidRPr="008548CA">
        <w:rPr>
          <w:rStyle w:val="Char5"/>
          <w:rFonts w:hint="eastAsia"/>
          <w:rtl/>
        </w:rPr>
        <w:t>داده</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‏شود؟</w:t>
      </w:r>
    </w:p>
    <w:p w:rsidR="000B5A71" w:rsidRPr="008548CA" w:rsidRDefault="000B5A71" w:rsidP="004A01ED">
      <w:pPr>
        <w:ind w:firstLine="284"/>
        <w:jc w:val="both"/>
        <w:rPr>
          <w:rStyle w:val="Char5"/>
          <w:rtl/>
        </w:rPr>
      </w:pPr>
      <w:r w:rsidRPr="008548CA">
        <w:rPr>
          <w:rStyle w:val="Char5"/>
          <w:rFonts w:hint="eastAsia"/>
          <w:rtl/>
        </w:rPr>
        <w:t>بنابرا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مسأله‏</w:t>
      </w:r>
      <w:r w:rsidRPr="008548CA">
        <w:rPr>
          <w:rStyle w:val="Char5"/>
          <w:rFonts w:hint="cs"/>
          <w:rtl/>
        </w:rPr>
        <w:t>ی</w:t>
      </w:r>
      <w:r w:rsidRPr="008548CA">
        <w:rPr>
          <w:rStyle w:val="Char5"/>
          <w:rtl/>
        </w:rPr>
        <w:t xml:space="preserve"> </w:t>
      </w:r>
      <w:r w:rsidRPr="008548CA">
        <w:rPr>
          <w:rStyle w:val="Char5"/>
          <w:rFonts w:hint="eastAsia"/>
          <w:rtl/>
        </w:rPr>
        <w:t>اخلاص</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tl/>
        </w:rPr>
        <w:t xml:space="preserve"> </w:t>
      </w:r>
      <w:r w:rsidRPr="008548CA">
        <w:rPr>
          <w:rStyle w:val="Char5"/>
          <w:rFonts w:hint="eastAsia"/>
          <w:rtl/>
        </w:rPr>
        <w:t>رهاندن</w:t>
      </w:r>
      <w:r w:rsidRPr="008548CA">
        <w:rPr>
          <w:rStyle w:val="Char5"/>
          <w:rtl/>
        </w:rPr>
        <w:t xml:space="preserve"> </w:t>
      </w:r>
      <w:r w:rsidRPr="008548CA">
        <w:rPr>
          <w:rStyle w:val="Char5"/>
          <w:rFonts w:hint="eastAsia"/>
          <w:rtl/>
        </w:rPr>
        <w:t>ما</w:t>
      </w:r>
      <w:r w:rsidR="00FC0FA8">
        <w:rPr>
          <w:rStyle w:val="Char5"/>
          <w:rtl/>
        </w:rPr>
        <w:t xml:space="preserve"> انسان‌ها </w:t>
      </w:r>
      <w:r w:rsidRPr="008548CA">
        <w:rPr>
          <w:rStyle w:val="Char5"/>
          <w:rFonts w:hint="eastAsia"/>
          <w:rtl/>
        </w:rPr>
        <w:t>از</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وضع</w:t>
      </w:r>
      <w:r w:rsidRPr="008548CA">
        <w:rPr>
          <w:rStyle w:val="Char5"/>
          <w:rFonts w:hint="cs"/>
          <w:rtl/>
        </w:rPr>
        <w:t>ی</w:t>
      </w:r>
      <w:r w:rsidRPr="008548CA">
        <w:rPr>
          <w:rStyle w:val="Char5"/>
          <w:rFonts w:hint="eastAsia"/>
          <w:rtl/>
        </w:rPr>
        <w:t>ت</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اکنون</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هست</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مهم</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اکنون</w:t>
      </w:r>
      <w:r w:rsidRPr="008548CA">
        <w:rPr>
          <w:rStyle w:val="Char5"/>
          <w:rtl/>
        </w:rPr>
        <w:t xml:space="preserve"> </w:t>
      </w:r>
      <w:r w:rsidRPr="008548CA">
        <w:rPr>
          <w:rStyle w:val="Char5"/>
          <w:rFonts w:hint="eastAsia"/>
          <w:rtl/>
        </w:rPr>
        <w:t>ملت</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حالت</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عقب‏افتادگ</w:t>
      </w:r>
      <w:r w:rsidRPr="008548CA">
        <w:rPr>
          <w:rStyle w:val="Char5"/>
          <w:rFonts w:hint="cs"/>
          <w:rtl/>
        </w:rPr>
        <w:t>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شکست</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سر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‏برد،</w:t>
      </w:r>
      <w:r w:rsidR="00FC0FA8">
        <w:rPr>
          <w:rStyle w:val="Char5"/>
          <w:rtl/>
        </w:rPr>
        <w:t xml:space="preserve"> قدرت‌هایی </w:t>
      </w:r>
      <w:r w:rsidRPr="008548CA">
        <w:rPr>
          <w:rStyle w:val="Char5"/>
          <w:rFonts w:hint="eastAsia"/>
          <w:rtl/>
        </w:rPr>
        <w:t>از</w:t>
      </w:r>
      <w:r w:rsidRPr="008548CA">
        <w:rPr>
          <w:rStyle w:val="Char5"/>
          <w:rtl/>
        </w:rPr>
        <w:t xml:space="preserve"> </w:t>
      </w:r>
      <w:r w:rsidRPr="008548CA">
        <w:rPr>
          <w:rStyle w:val="Char5"/>
          <w:rFonts w:hint="eastAsia"/>
          <w:rtl/>
        </w:rPr>
        <w:t>غرب</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شرق</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چ</w:t>
      </w:r>
      <w:r w:rsidRPr="008548CA">
        <w:rPr>
          <w:rStyle w:val="Char5"/>
          <w:rFonts w:hint="cs"/>
          <w:rtl/>
        </w:rPr>
        <w:t>ی</w:t>
      </w:r>
      <w:r w:rsidRPr="008548CA">
        <w:rPr>
          <w:rStyle w:val="Char5"/>
          <w:rFonts w:hint="eastAsia"/>
          <w:rtl/>
        </w:rPr>
        <w:t>ره</w:t>
      </w:r>
      <w:r w:rsidRPr="008548CA">
        <w:rPr>
          <w:rStyle w:val="Char5"/>
          <w:rtl/>
        </w:rPr>
        <w:t xml:space="preserve"> </w:t>
      </w:r>
      <w:r w:rsidRPr="008548CA">
        <w:rPr>
          <w:rStyle w:val="Char5"/>
          <w:rFonts w:hint="eastAsia"/>
          <w:rtl/>
        </w:rPr>
        <w:t>هستند،</w:t>
      </w:r>
      <w:r w:rsidRPr="008548CA">
        <w:rPr>
          <w:rStyle w:val="Char5"/>
          <w:rtl/>
        </w:rPr>
        <w:t xml:space="preserve"> </w:t>
      </w:r>
      <w:r w:rsidRPr="008548CA">
        <w:rPr>
          <w:rStyle w:val="Char5"/>
          <w:rFonts w:hint="eastAsia"/>
          <w:rtl/>
        </w:rPr>
        <w:t>چرا؟</w:t>
      </w:r>
      <w:r w:rsidR="00FC0FA8">
        <w:rPr>
          <w:rStyle w:val="Char5"/>
          <w:rtl/>
        </w:rPr>
        <w:t xml:space="preserve"> علت‌های </w:t>
      </w:r>
      <w:r w:rsidRPr="008548CA">
        <w:rPr>
          <w:rStyle w:val="Char5"/>
          <w:rFonts w:hint="eastAsia"/>
          <w:rtl/>
        </w:rPr>
        <w:t>ز</w:t>
      </w:r>
      <w:r w:rsidRPr="008548CA">
        <w:rPr>
          <w:rStyle w:val="Char5"/>
          <w:rFonts w:hint="cs"/>
          <w:rtl/>
        </w:rPr>
        <w:t>ی</w:t>
      </w:r>
      <w:r w:rsidRPr="008548CA">
        <w:rPr>
          <w:rStyle w:val="Char5"/>
          <w:rFonts w:hint="eastAsia"/>
          <w:rtl/>
        </w:rPr>
        <w:t>اد</w:t>
      </w:r>
      <w:r w:rsidRPr="008548CA">
        <w:rPr>
          <w:rStyle w:val="Char5"/>
          <w:rFonts w:hint="cs"/>
          <w:rtl/>
        </w:rPr>
        <w:t>ی</w:t>
      </w:r>
      <w:r w:rsidRPr="008548CA">
        <w:rPr>
          <w:rStyle w:val="Char5"/>
          <w:rtl/>
        </w:rPr>
        <w:t xml:space="preserve"> </w:t>
      </w:r>
      <w:r w:rsidRPr="008548CA">
        <w:rPr>
          <w:rStyle w:val="Char5"/>
          <w:rFonts w:hint="eastAsia"/>
          <w:rtl/>
        </w:rPr>
        <w:t>دارد،</w:t>
      </w:r>
      <w:r w:rsidRPr="008548CA">
        <w:rPr>
          <w:rStyle w:val="Char5"/>
          <w:rtl/>
        </w:rPr>
        <w:t xml:space="preserve"> </w:t>
      </w:r>
      <w:r w:rsidRPr="008548CA">
        <w:rPr>
          <w:rStyle w:val="Char5"/>
          <w:rFonts w:hint="eastAsia"/>
          <w:rtl/>
        </w:rPr>
        <w:t>مهمتر</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دست</w:t>
      </w:r>
      <w:r w:rsidRPr="008548CA">
        <w:rPr>
          <w:rStyle w:val="Char5"/>
          <w:rtl/>
        </w:rPr>
        <w:t xml:space="preserve"> </w:t>
      </w:r>
      <w:r w:rsidRPr="008548CA">
        <w:rPr>
          <w:rStyle w:val="Char5"/>
          <w:rFonts w:hint="eastAsia"/>
          <w:rtl/>
        </w:rPr>
        <w:t>دادن</w:t>
      </w:r>
      <w:r w:rsidRPr="008548CA">
        <w:rPr>
          <w:rStyle w:val="Char5"/>
          <w:rtl/>
        </w:rPr>
        <w:t xml:space="preserve"> </w:t>
      </w:r>
      <w:r w:rsidRPr="008548CA">
        <w:rPr>
          <w:rStyle w:val="Char5"/>
          <w:rFonts w:hint="eastAsia"/>
          <w:rtl/>
        </w:rPr>
        <w:t>مهمتر</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عنصر</w:t>
      </w:r>
      <w:r w:rsidRPr="008548CA">
        <w:rPr>
          <w:rStyle w:val="Char5"/>
          <w:rtl/>
        </w:rPr>
        <w:t xml:space="preserve"> </w:t>
      </w:r>
      <w:r w:rsidRPr="008548CA">
        <w:rPr>
          <w:rStyle w:val="Char5"/>
          <w:rFonts w:hint="cs"/>
          <w:rtl/>
        </w:rPr>
        <w:t>ی</w:t>
      </w:r>
      <w:r w:rsidRPr="008548CA">
        <w:rPr>
          <w:rStyle w:val="Char5"/>
          <w:rFonts w:hint="eastAsia"/>
          <w:rtl/>
        </w:rPr>
        <w:t>عن</w:t>
      </w:r>
      <w:r w:rsidRPr="008548CA">
        <w:rPr>
          <w:rStyle w:val="Char5"/>
          <w:rFonts w:hint="cs"/>
          <w:rtl/>
        </w:rPr>
        <w:t>ی</w:t>
      </w:r>
      <w:r w:rsidRPr="008548CA">
        <w:rPr>
          <w:rStyle w:val="Char5"/>
          <w:rtl/>
        </w:rPr>
        <w:t xml:space="preserve"> </w:t>
      </w:r>
      <w:r w:rsidRPr="008548CA">
        <w:rPr>
          <w:rStyle w:val="Char5"/>
          <w:rFonts w:hint="eastAsia"/>
          <w:rtl/>
        </w:rPr>
        <w:t>اخلاص،</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راست</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نا</w:t>
      </w:r>
      <w:r w:rsidRPr="008548CA">
        <w:rPr>
          <w:rStyle w:val="Char5"/>
          <w:rFonts w:hint="cs"/>
          <w:rtl/>
        </w:rPr>
        <w:t>ی</w:t>
      </w:r>
      <w:r w:rsidRPr="008548CA">
        <w:rPr>
          <w:rStyle w:val="Char5"/>
          <w:rFonts w:hint="eastAsia"/>
          <w:rtl/>
        </w:rPr>
        <w:t>اب</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اندک</w:t>
      </w:r>
      <w:r w:rsidRPr="008548CA">
        <w:rPr>
          <w:rStyle w:val="Char5"/>
          <w:rtl/>
        </w:rPr>
        <w:t xml:space="preserve"> </w:t>
      </w:r>
      <w:r w:rsidRPr="008548CA">
        <w:rPr>
          <w:rStyle w:val="Char5"/>
          <w:rFonts w:hint="eastAsia"/>
          <w:rtl/>
        </w:rPr>
        <w:t>شده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چرا</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اگر</w:t>
      </w:r>
      <w:r w:rsidRPr="008548CA">
        <w:rPr>
          <w:rStyle w:val="Char5"/>
          <w:rtl/>
        </w:rPr>
        <w:t xml:space="preserve"> </w:t>
      </w:r>
      <w:r w:rsidRPr="008548CA">
        <w:rPr>
          <w:rStyle w:val="Char5"/>
          <w:rFonts w:hint="eastAsia"/>
          <w:rtl/>
        </w:rPr>
        <w:t>اخلاص</w:t>
      </w:r>
      <w:r w:rsidRPr="008548CA">
        <w:rPr>
          <w:rStyle w:val="Char5"/>
          <w:rtl/>
        </w:rPr>
        <w:t xml:space="preserve"> </w:t>
      </w:r>
      <w:r w:rsidRPr="008548CA">
        <w:rPr>
          <w:rStyle w:val="Char5"/>
          <w:rFonts w:hint="eastAsia"/>
          <w:rtl/>
        </w:rPr>
        <w:t>وجود</w:t>
      </w:r>
      <w:r w:rsidRPr="008548CA">
        <w:rPr>
          <w:rStyle w:val="Char5"/>
          <w:rtl/>
        </w:rPr>
        <w:t xml:space="preserve"> </w:t>
      </w:r>
      <w:r w:rsidRPr="008548CA">
        <w:rPr>
          <w:rStyle w:val="Char5"/>
          <w:rFonts w:hint="eastAsia"/>
          <w:rtl/>
        </w:rPr>
        <w:t>داشت،</w:t>
      </w:r>
      <w:r w:rsidRPr="008548CA">
        <w:rPr>
          <w:rStyle w:val="Char5"/>
          <w:rtl/>
        </w:rPr>
        <w:t xml:space="preserve"> </w:t>
      </w:r>
      <w:r w:rsidRPr="008548CA">
        <w:rPr>
          <w:rStyle w:val="Char5"/>
          <w:rFonts w:hint="eastAsia"/>
          <w:rtl/>
        </w:rPr>
        <w:t>وضع</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چن</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نبود،</w:t>
      </w:r>
      <w:r w:rsidRPr="008548CA">
        <w:rPr>
          <w:rStyle w:val="Char5"/>
          <w:rtl/>
        </w:rPr>
        <w:t xml:space="preserve"> </w:t>
      </w:r>
      <w:r w:rsidRPr="008548CA">
        <w:rPr>
          <w:rStyle w:val="Char5"/>
          <w:rFonts w:hint="eastAsia"/>
          <w:rtl/>
        </w:rPr>
        <w:t>ضمن</w:t>
      </w:r>
      <w:r w:rsidR="00AA1E97">
        <w:rPr>
          <w:rStyle w:val="Char5"/>
          <w:rtl/>
        </w:rPr>
        <w:t xml:space="preserve"> اینکه</w:t>
      </w:r>
      <w:r w:rsidR="00FC0FA8">
        <w:rPr>
          <w:rStyle w:val="Char5"/>
          <w:rtl/>
        </w:rPr>
        <w:t xml:space="preserve"> طرح‌های </w:t>
      </w:r>
      <w:r w:rsidRPr="008548CA">
        <w:rPr>
          <w:rStyle w:val="Char5"/>
          <w:rFonts w:hint="eastAsia"/>
          <w:rtl/>
        </w:rPr>
        <w:t>فراوان</w:t>
      </w:r>
      <w:r w:rsidRPr="008548CA">
        <w:rPr>
          <w:rStyle w:val="Char5"/>
          <w:rFonts w:hint="cs"/>
          <w:rtl/>
        </w:rPr>
        <w:t>ی</w:t>
      </w:r>
      <w:r w:rsidRPr="008548CA">
        <w:rPr>
          <w:rStyle w:val="Char5"/>
          <w:rtl/>
        </w:rPr>
        <w:t xml:space="preserve"> </w:t>
      </w:r>
      <w:r w:rsidRPr="008548CA">
        <w:rPr>
          <w:rStyle w:val="Char5"/>
          <w:rFonts w:hint="eastAsia"/>
          <w:rtl/>
        </w:rPr>
        <w:t>بوده</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برپا</w:t>
      </w:r>
      <w:r w:rsidRPr="008548CA">
        <w:rPr>
          <w:rStyle w:val="Char5"/>
          <w:rtl/>
        </w:rPr>
        <w:t xml:space="preserve"> </w:t>
      </w:r>
      <w:r w:rsidRPr="008548CA">
        <w:rPr>
          <w:rStyle w:val="Char5"/>
          <w:rFonts w:hint="eastAsia"/>
          <w:rtl/>
        </w:rPr>
        <w:t>شده،</w:t>
      </w:r>
      <w:r w:rsidRPr="008548CA">
        <w:rPr>
          <w:rStyle w:val="Char5"/>
          <w:rtl/>
        </w:rPr>
        <w:t xml:space="preserve"> </w:t>
      </w:r>
      <w:r w:rsidRPr="008548CA">
        <w:rPr>
          <w:rStyle w:val="Char5"/>
          <w:rFonts w:hint="eastAsia"/>
          <w:rtl/>
        </w:rPr>
        <w:t>سپس</w:t>
      </w:r>
      <w:r w:rsidRPr="008548CA">
        <w:rPr>
          <w:rStyle w:val="Char5"/>
          <w:rtl/>
        </w:rPr>
        <w:t xml:space="preserve"> </w:t>
      </w:r>
      <w:r w:rsidRPr="008548CA">
        <w:rPr>
          <w:rStyle w:val="Char5"/>
          <w:rFonts w:hint="eastAsia"/>
          <w:rtl/>
        </w:rPr>
        <w:t>بدون</w:t>
      </w:r>
      <w:r w:rsidRPr="008548CA">
        <w:rPr>
          <w:rStyle w:val="Char5"/>
          <w:rtl/>
        </w:rPr>
        <w:t xml:space="preserve"> </w:t>
      </w:r>
      <w:r w:rsidRPr="008548CA">
        <w:rPr>
          <w:rStyle w:val="Char5"/>
          <w:rFonts w:hint="eastAsia"/>
          <w:rtl/>
        </w:rPr>
        <w:t>نت</w:t>
      </w:r>
      <w:r w:rsidRPr="008548CA">
        <w:rPr>
          <w:rStyle w:val="Char5"/>
          <w:rFonts w:hint="cs"/>
          <w:rtl/>
        </w:rPr>
        <w:t>ی</w:t>
      </w:r>
      <w:r w:rsidRPr="008548CA">
        <w:rPr>
          <w:rStyle w:val="Char5"/>
          <w:rFonts w:hint="eastAsia"/>
          <w:rtl/>
        </w:rPr>
        <w:t>جه</w:t>
      </w:r>
      <w:r w:rsidRPr="008548CA">
        <w:rPr>
          <w:rStyle w:val="Char5"/>
          <w:rtl/>
        </w:rPr>
        <w:t xml:space="preserve"> </w:t>
      </w:r>
      <w:r w:rsidRPr="008548CA">
        <w:rPr>
          <w:rStyle w:val="Char5"/>
          <w:rFonts w:hint="eastAsia"/>
          <w:rtl/>
        </w:rPr>
        <w:t>کنار</w:t>
      </w:r>
      <w:r w:rsidRPr="008548CA">
        <w:rPr>
          <w:rStyle w:val="Char5"/>
          <w:rtl/>
        </w:rPr>
        <w:t xml:space="preserve"> </w:t>
      </w:r>
      <w:r w:rsidRPr="008548CA">
        <w:rPr>
          <w:rStyle w:val="Char5"/>
          <w:rFonts w:hint="eastAsia"/>
          <w:rtl/>
        </w:rPr>
        <w:t>زده</w:t>
      </w:r>
      <w:r w:rsidRPr="008548CA">
        <w:rPr>
          <w:rStyle w:val="Char5"/>
          <w:rtl/>
        </w:rPr>
        <w:t xml:space="preserve"> </w:t>
      </w:r>
      <w:r w:rsidRPr="008548CA">
        <w:rPr>
          <w:rStyle w:val="Char5"/>
          <w:rFonts w:hint="eastAsia"/>
          <w:rtl/>
        </w:rPr>
        <w:t>شده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و</w:t>
      </w:r>
      <w:r w:rsidR="007C0717">
        <w:rPr>
          <w:rStyle w:val="Char5"/>
          <w:rtl/>
        </w:rPr>
        <w:t xml:space="preserve"> دعوت‌ها</w:t>
      </w:r>
      <w:r w:rsidR="00FC0FA8">
        <w:rPr>
          <w:rStyle w:val="Char5"/>
          <w:rtl/>
        </w:rPr>
        <w:t xml:space="preserve">یی </w:t>
      </w:r>
      <w:r w:rsidRPr="008548CA">
        <w:rPr>
          <w:rStyle w:val="Char5"/>
          <w:rFonts w:hint="eastAsia"/>
          <w:rtl/>
        </w:rPr>
        <w:t>که</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ر</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آغشته</w:t>
      </w:r>
      <w:r w:rsidRPr="008548CA">
        <w:rPr>
          <w:rStyle w:val="Char5"/>
          <w:rtl/>
        </w:rPr>
        <w:t xml:space="preserve"> </w:t>
      </w:r>
      <w:r w:rsidRPr="008548CA">
        <w:rPr>
          <w:rStyle w:val="Char5"/>
          <w:rFonts w:hint="eastAsia"/>
          <w:rtl/>
        </w:rPr>
        <w:t>شده،</w:t>
      </w:r>
      <w:r w:rsidRPr="008548CA">
        <w:rPr>
          <w:rStyle w:val="Char5"/>
          <w:rtl/>
        </w:rPr>
        <w:t xml:space="preserve"> </w:t>
      </w:r>
      <w:r w:rsidRPr="008548CA">
        <w:rPr>
          <w:rStyle w:val="Char5"/>
          <w:rFonts w:hint="eastAsia"/>
          <w:rtl/>
        </w:rPr>
        <w:t>جنبش‏ها</w:t>
      </w:r>
      <w:r w:rsidRPr="008548CA">
        <w:rPr>
          <w:rStyle w:val="Char5"/>
          <w:rFonts w:hint="cs"/>
          <w:rtl/>
        </w:rPr>
        <w:t>ی</w:t>
      </w:r>
      <w:r w:rsidRPr="008548CA">
        <w:rPr>
          <w:rStyle w:val="Char5"/>
          <w:rtl/>
        </w:rPr>
        <w:t xml:space="preserve"> </w:t>
      </w:r>
      <w:r w:rsidRPr="008548CA">
        <w:rPr>
          <w:rStyle w:val="Char5"/>
          <w:rFonts w:hint="eastAsia"/>
          <w:rtl/>
        </w:rPr>
        <w:t>اسلام</w:t>
      </w:r>
      <w:r w:rsidRPr="008548CA">
        <w:rPr>
          <w:rStyle w:val="Char5"/>
          <w:rFonts w:hint="cs"/>
          <w:rtl/>
        </w:rPr>
        <w:t>ی</w:t>
      </w:r>
      <w:r w:rsidRPr="008548CA">
        <w:rPr>
          <w:rStyle w:val="Char5"/>
          <w:rtl/>
        </w:rPr>
        <w:t xml:space="preserve"> </w:t>
      </w:r>
      <w:r w:rsidRPr="008548CA">
        <w:rPr>
          <w:rStyle w:val="Char5"/>
          <w:rFonts w:hint="eastAsia"/>
          <w:rtl/>
        </w:rPr>
        <w:t>بزرگ</w:t>
      </w:r>
      <w:r w:rsidRPr="008548CA">
        <w:rPr>
          <w:rStyle w:val="Char5"/>
          <w:rFonts w:hint="cs"/>
          <w:rtl/>
        </w:rPr>
        <w:t>ی</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بوده</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هزاران</w:t>
      </w:r>
      <w:r w:rsidRPr="008548CA">
        <w:rPr>
          <w:rStyle w:val="Char5"/>
          <w:rtl/>
        </w:rPr>
        <w:t xml:space="preserve"> </w:t>
      </w:r>
      <w:r w:rsidRPr="008548CA">
        <w:rPr>
          <w:rStyle w:val="Char5"/>
          <w:rFonts w:hint="eastAsia"/>
          <w:rtl/>
        </w:rPr>
        <w:t>نفر</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بوده‏اند،</w:t>
      </w:r>
      <w:r w:rsidRPr="008548CA">
        <w:rPr>
          <w:rStyle w:val="Char5"/>
          <w:rtl/>
        </w:rPr>
        <w:t xml:space="preserve"> </w:t>
      </w:r>
      <w:r w:rsidRPr="008548CA">
        <w:rPr>
          <w:rStyle w:val="Char5"/>
          <w:rFonts w:hint="eastAsia"/>
          <w:rtl/>
        </w:rPr>
        <w:t>اما</w:t>
      </w:r>
      <w:r w:rsidRPr="008548CA">
        <w:rPr>
          <w:rStyle w:val="Char5"/>
          <w:rtl/>
        </w:rPr>
        <w:t xml:space="preserve"> </w:t>
      </w:r>
      <w:r w:rsidRPr="008548CA">
        <w:rPr>
          <w:rStyle w:val="Char5"/>
          <w:rFonts w:hint="eastAsia"/>
          <w:rtl/>
        </w:rPr>
        <w:t>همه</w:t>
      </w:r>
      <w:r w:rsidRPr="008548CA">
        <w:rPr>
          <w:rStyle w:val="Char5"/>
          <w:rtl/>
        </w:rPr>
        <w:t xml:space="preserve"> </w:t>
      </w:r>
      <w:r w:rsidRPr="008548CA">
        <w:rPr>
          <w:rStyle w:val="Char5"/>
          <w:rFonts w:hint="eastAsia"/>
          <w:rtl/>
        </w:rPr>
        <w:t>نابود</w:t>
      </w:r>
      <w:r w:rsidRPr="008548CA">
        <w:rPr>
          <w:rStyle w:val="Char5"/>
          <w:rtl/>
        </w:rPr>
        <w:t xml:space="preserve"> </w:t>
      </w:r>
      <w:r w:rsidRPr="008548CA">
        <w:rPr>
          <w:rStyle w:val="Char5"/>
          <w:rFonts w:hint="eastAsia"/>
          <w:rtl/>
        </w:rPr>
        <w:t>شده،</w:t>
      </w:r>
      <w:r w:rsidRPr="008548CA">
        <w:rPr>
          <w:rStyle w:val="Char5"/>
          <w:rtl/>
        </w:rPr>
        <w:t xml:space="preserve"> </w:t>
      </w:r>
      <w:r w:rsidRPr="008548CA">
        <w:rPr>
          <w:rStyle w:val="Char5"/>
          <w:rFonts w:hint="eastAsia"/>
          <w:rtl/>
        </w:rPr>
        <w:t>فرو</w:t>
      </w:r>
      <w:r w:rsidRPr="008548CA">
        <w:rPr>
          <w:rStyle w:val="Char5"/>
          <w:rtl/>
        </w:rPr>
        <w:t xml:space="preserve"> </w:t>
      </w:r>
      <w:r w:rsidRPr="008548CA">
        <w:rPr>
          <w:rStyle w:val="Char5"/>
          <w:rFonts w:hint="eastAsia"/>
          <w:rtl/>
        </w:rPr>
        <w:t>ر</w:t>
      </w:r>
      <w:r w:rsidRPr="008548CA">
        <w:rPr>
          <w:rStyle w:val="Char5"/>
          <w:rFonts w:hint="cs"/>
          <w:rtl/>
        </w:rPr>
        <w:t>ی</w:t>
      </w:r>
      <w:r w:rsidRPr="008548CA">
        <w:rPr>
          <w:rStyle w:val="Char5"/>
          <w:rFonts w:hint="eastAsia"/>
          <w:rtl/>
        </w:rPr>
        <w:t>خته</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رفته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تنها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خاطر</w:t>
      </w:r>
      <w:r w:rsidRPr="008548CA">
        <w:rPr>
          <w:rStyle w:val="Char5"/>
          <w:rtl/>
        </w:rPr>
        <w:t xml:space="preserve"> </w:t>
      </w:r>
      <w:r w:rsidRPr="008548CA">
        <w:rPr>
          <w:rStyle w:val="Char5"/>
          <w:rFonts w:hint="eastAsia"/>
          <w:rtl/>
        </w:rPr>
        <w:t>بهره‏مند</w:t>
      </w:r>
      <w:r w:rsidRPr="008548CA">
        <w:rPr>
          <w:rStyle w:val="Char5"/>
          <w:rtl/>
        </w:rPr>
        <w:t xml:space="preserve"> </w:t>
      </w:r>
      <w:r w:rsidRPr="008548CA">
        <w:rPr>
          <w:rStyle w:val="Char5"/>
          <w:rFonts w:hint="eastAsia"/>
          <w:rtl/>
        </w:rPr>
        <w:t>نبودن</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اخلاص</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خاطر</w:t>
      </w:r>
      <w:r w:rsidR="00AA1E97">
        <w:rPr>
          <w:rStyle w:val="Char5"/>
          <w:rtl/>
        </w:rPr>
        <w:t xml:space="preserve"> اینکه</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tl/>
        </w:rPr>
        <w:t xml:space="preserve"> </w:t>
      </w:r>
      <w:r w:rsidRPr="008548CA">
        <w:rPr>
          <w:rStyle w:val="Char5"/>
          <w:rFonts w:hint="eastAsia"/>
          <w:rtl/>
        </w:rPr>
        <w:t>اهداف</w:t>
      </w:r>
      <w:r w:rsidRPr="008548CA">
        <w:rPr>
          <w:rStyle w:val="Char5"/>
          <w:rtl/>
        </w:rPr>
        <w:t xml:space="preserve"> </w:t>
      </w:r>
      <w:r w:rsidRPr="008548CA">
        <w:rPr>
          <w:rStyle w:val="Char5"/>
          <w:rFonts w:hint="eastAsia"/>
          <w:rtl/>
        </w:rPr>
        <w:t>دن</w:t>
      </w:r>
      <w:r w:rsidRPr="008548CA">
        <w:rPr>
          <w:rStyle w:val="Char5"/>
          <w:rFonts w:hint="cs"/>
          <w:rtl/>
        </w:rPr>
        <w:t>ی</w:t>
      </w:r>
      <w:r w:rsidRPr="008548CA">
        <w:rPr>
          <w:rStyle w:val="Char5"/>
          <w:rFonts w:hint="eastAsia"/>
          <w:rtl/>
        </w:rPr>
        <w:t>ا</w:t>
      </w:r>
      <w:r w:rsidRPr="008548CA">
        <w:rPr>
          <w:rStyle w:val="Char5"/>
          <w:rFonts w:hint="cs"/>
          <w:rtl/>
        </w:rPr>
        <w:t>یی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قب</w:t>
      </w:r>
      <w:r w:rsidRPr="008548CA">
        <w:rPr>
          <w:rStyle w:val="Char5"/>
          <w:rFonts w:hint="cs"/>
          <w:rtl/>
        </w:rPr>
        <w:t>ی</w:t>
      </w:r>
      <w:r w:rsidRPr="008548CA">
        <w:rPr>
          <w:rStyle w:val="Char5"/>
          <w:rFonts w:hint="eastAsia"/>
          <w:rtl/>
        </w:rPr>
        <w:t>ل</w:t>
      </w:r>
      <w:r w:rsidRPr="008548CA">
        <w:rPr>
          <w:rStyle w:val="Char5"/>
          <w:rtl/>
        </w:rPr>
        <w:t xml:space="preserve"> </w:t>
      </w:r>
      <w:r w:rsidRPr="008548CA">
        <w:rPr>
          <w:rStyle w:val="Char5"/>
          <w:rFonts w:hint="eastAsia"/>
          <w:rtl/>
        </w:rPr>
        <w:t>ر</w:t>
      </w:r>
      <w:r w:rsidRPr="008548CA">
        <w:rPr>
          <w:rStyle w:val="Char5"/>
          <w:rFonts w:hint="cs"/>
          <w:rtl/>
        </w:rPr>
        <w:t>ی</w:t>
      </w:r>
      <w:r w:rsidRPr="008548CA">
        <w:rPr>
          <w:rStyle w:val="Char5"/>
          <w:rFonts w:hint="eastAsia"/>
          <w:rtl/>
        </w:rPr>
        <w:t>است،</w:t>
      </w:r>
      <w:r w:rsidRPr="008548CA">
        <w:rPr>
          <w:rStyle w:val="Char5"/>
          <w:rtl/>
        </w:rPr>
        <w:t xml:space="preserve"> </w:t>
      </w:r>
      <w:r w:rsidRPr="008548CA">
        <w:rPr>
          <w:rStyle w:val="Char5"/>
          <w:rFonts w:hint="eastAsia"/>
          <w:rtl/>
        </w:rPr>
        <w:t>جاه</w:t>
      </w:r>
      <w:r w:rsidRPr="008548CA">
        <w:rPr>
          <w:rStyle w:val="Char5"/>
          <w:rtl/>
        </w:rPr>
        <w:t xml:space="preserve"> </w:t>
      </w:r>
      <w:r w:rsidRPr="008548CA">
        <w:rPr>
          <w:rStyle w:val="Char5"/>
          <w:rFonts w:hint="eastAsia"/>
          <w:rtl/>
        </w:rPr>
        <w:t>ومال</w:t>
      </w:r>
      <w:r w:rsidRPr="008548CA">
        <w:rPr>
          <w:rStyle w:val="Char5"/>
          <w:rtl/>
        </w:rPr>
        <w:t xml:space="preserve"> </w:t>
      </w:r>
      <w:r w:rsidRPr="008548CA">
        <w:rPr>
          <w:rStyle w:val="Char5"/>
          <w:rFonts w:hint="eastAsia"/>
          <w:rtl/>
        </w:rPr>
        <w:t>بوده</w:t>
      </w:r>
      <w:r w:rsidRPr="008548CA">
        <w:rPr>
          <w:rStyle w:val="Char5"/>
          <w:rtl/>
        </w:rPr>
        <w:t xml:space="preserve"> </w:t>
      </w:r>
      <w:r w:rsidRPr="008548CA">
        <w:rPr>
          <w:rStyle w:val="Char5"/>
          <w:rFonts w:hint="eastAsia"/>
          <w:rtl/>
        </w:rPr>
        <w:t>است</w:t>
      </w:r>
      <w:r w:rsidRPr="008548CA">
        <w:rPr>
          <w:rStyle w:val="Char5"/>
          <w:rtl/>
        </w:rPr>
        <w:t>...!</w:t>
      </w:r>
    </w:p>
    <w:p w:rsidR="000B5A71" w:rsidRPr="008548CA" w:rsidRDefault="000B5A71" w:rsidP="00F84AD0">
      <w:pPr>
        <w:pStyle w:val="ListParagraph"/>
        <w:numPr>
          <w:ilvl w:val="0"/>
          <w:numId w:val="2"/>
        </w:numPr>
        <w:jc w:val="both"/>
        <w:rPr>
          <w:rStyle w:val="Char5"/>
          <w:rtl/>
        </w:rPr>
      </w:pPr>
      <w:r w:rsidRPr="008548CA">
        <w:rPr>
          <w:rStyle w:val="Char5"/>
          <w:rtl/>
        </w:rPr>
        <w:t xml:space="preserve"> </w:t>
      </w:r>
      <w:r w:rsidRPr="008548CA">
        <w:rPr>
          <w:rStyle w:val="Char5"/>
          <w:rFonts w:hint="eastAsia"/>
          <w:rtl/>
        </w:rPr>
        <w:t>اخلاص</w:t>
      </w:r>
      <w:r w:rsidRPr="008548CA">
        <w:rPr>
          <w:rStyle w:val="Char5"/>
          <w:rtl/>
        </w:rPr>
        <w:t xml:space="preserve"> </w:t>
      </w:r>
      <w:r w:rsidRPr="008548CA">
        <w:rPr>
          <w:rStyle w:val="Char5"/>
          <w:rFonts w:hint="eastAsia"/>
          <w:rtl/>
        </w:rPr>
        <w:t>از</w:t>
      </w:r>
      <w:r w:rsidR="002B6B56">
        <w:rPr>
          <w:rStyle w:val="Char5"/>
          <w:rtl/>
        </w:rPr>
        <w:t xml:space="preserve"> شرط‌های </w:t>
      </w:r>
      <w:r w:rsidRPr="008548CA">
        <w:rPr>
          <w:rStyle w:val="Char5"/>
          <w:rFonts w:hint="eastAsia"/>
          <w:rtl/>
        </w:rPr>
        <w:t>درست</w:t>
      </w:r>
      <w:r w:rsidRPr="008548CA">
        <w:rPr>
          <w:rStyle w:val="Char5"/>
          <w:rFonts w:hint="cs"/>
          <w:rtl/>
        </w:rPr>
        <w:t>ی</w:t>
      </w:r>
      <w:r w:rsidRPr="008548CA">
        <w:rPr>
          <w:rStyle w:val="Char5"/>
          <w:rtl/>
        </w:rPr>
        <w:t xml:space="preserve"> </w:t>
      </w:r>
      <w:r w:rsidRPr="008548CA">
        <w:rPr>
          <w:rStyle w:val="Char5"/>
          <w:rFonts w:hint="eastAsia"/>
          <w:rtl/>
        </w:rPr>
        <w:t>کارهاست؛</w:t>
      </w:r>
    </w:p>
    <w:p w:rsidR="000B5A71" w:rsidRPr="008548CA" w:rsidRDefault="000B5A71" w:rsidP="004A01ED">
      <w:pPr>
        <w:ind w:firstLine="284"/>
        <w:jc w:val="both"/>
        <w:rPr>
          <w:rStyle w:val="Char5"/>
          <w:rtl/>
        </w:rPr>
      </w:pPr>
      <w:r w:rsidRPr="008548CA">
        <w:rPr>
          <w:rStyle w:val="Char5"/>
          <w:rFonts w:hint="eastAsia"/>
          <w:rtl/>
        </w:rPr>
        <w:t>طبعاً</w:t>
      </w:r>
      <w:r w:rsidRPr="008548CA">
        <w:rPr>
          <w:rStyle w:val="Char5"/>
          <w:rtl/>
        </w:rPr>
        <w:t xml:space="preserve"> </w:t>
      </w:r>
      <w:r w:rsidRPr="008548CA">
        <w:rPr>
          <w:rStyle w:val="Char5"/>
          <w:rFonts w:hint="eastAsia"/>
          <w:rtl/>
        </w:rPr>
        <w:t>ه</w:t>
      </w:r>
      <w:r w:rsidRPr="008548CA">
        <w:rPr>
          <w:rStyle w:val="Char5"/>
          <w:rFonts w:hint="cs"/>
          <w:rtl/>
        </w:rPr>
        <w:t>ی</w:t>
      </w:r>
      <w:r w:rsidRPr="008548CA">
        <w:rPr>
          <w:rStyle w:val="Char5"/>
          <w:rFonts w:hint="eastAsia"/>
          <w:rtl/>
        </w:rPr>
        <w:t>چ</w:t>
      </w:r>
      <w:r w:rsidRPr="008548CA">
        <w:rPr>
          <w:rStyle w:val="Char5"/>
          <w:rtl/>
        </w:rPr>
        <w:t xml:space="preserve"> </w:t>
      </w:r>
      <w:r w:rsidRPr="008548CA">
        <w:rPr>
          <w:rStyle w:val="Char5"/>
          <w:rFonts w:hint="eastAsia"/>
          <w:rtl/>
        </w:rPr>
        <w:t>کار</w:t>
      </w:r>
      <w:r w:rsidRPr="008548CA">
        <w:rPr>
          <w:rStyle w:val="Char5"/>
          <w:rFonts w:hint="cs"/>
          <w:rtl/>
        </w:rPr>
        <w:t>ی</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طور</w:t>
      </w:r>
      <w:r w:rsidRPr="008548CA">
        <w:rPr>
          <w:rStyle w:val="Char5"/>
          <w:rtl/>
        </w:rPr>
        <w:t xml:space="preserve"> </w:t>
      </w:r>
      <w:r w:rsidRPr="008548CA">
        <w:rPr>
          <w:rStyle w:val="Char5"/>
          <w:rFonts w:hint="eastAsia"/>
          <w:rtl/>
        </w:rPr>
        <w:t>درست</w:t>
      </w:r>
      <w:r w:rsidRPr="008548CA">
        <w:rPr>
          <w:rStyle w:val="Char5"/>
          <w:rtl/>
        </w:rPr>
        <w:t xml:space="preserve"> </w:t>
      </w:r>
      <w:r w:rsidRPr="008548CA">
        <w:rPr>
          <w:rStyle w:val="Char5"/>
          <w:rFonts w:hint="eastAsia"/>
          <w:rtl/>
        </w:rPr>
        <w:t>قوام</w:t>
      </w:r>
      <w:r w:rsidRPr="008548CA">
        <w:rPr>
          <w:rStyle w:val="Char5"/>
          <w:rtl/>
        </w:rPr>
        <w:t xml:space="preserve"> </w:t>
      </w:r>
      <w:r w:rsidRPr="008548CA">
        <w:rPr>
          <w:rStyle w:val="Char5"/>
          <w:rFonts w:hint="eastAsia"/>
          <w:rtl/>
        </w:rPr>
        <w:t>نم</w:t>
      </w:r>
      <w:r w:rsidRPr="008548CA">
        <w:rPr>
          <w:rStyle w:val="Char5"/>
          <w:rFonts w:hint="cs"/>
          <w:rtl/>
        </w:rPr>
        <w:t>ی</w:t>
      </w:r>
      <w:r w:rsidRPr="008548CA">
        <w:rPr>
          <w:rStyle w:val="Char5"/>
          <w:rFonts w:hint="eastAsia"/>
          <w:rtl/>
        </w:rPr>
        <w:t>‏</w:t>
      </w:r>
      <w:r w:rsidRPr="008548CA">
        <w:rPr>
          <w:rStyle w:val="Char5"/>
          <w:rFonts w:hint="cs"/>
          <w:rtl/>
        </w:rPr>
        <w:t>ی</w:t>
      </w:r>
      <w:r w:rsidRPr="008548CA">
        <w:rPr>
          <w:rStyle w:val="Char5"/>
          <w:rFonts w:hint="eastAsia"/>
          <w:rtl/>
        </w:rPr>
        <w:t>ابد</w:t>
      </w:r>
      <w:r w:rsidRPr="008548CA">
        <w:rPr>
          <w:rStyle w:val="Char5"/>
          <w:rtl/>
        </w:rPr>
        <w:t xml:space="preserve"> </w:t>
      </w:r>
      <w:r w:rsidRPr="008548CA">
        <w:rPr>
          <w:rStyle w:val="Char5"/>
          <w:rFonts w:hint="eastAsia"/>
          <w:rtl/>
        </w:rPr>
        <w:t>مگر</w:t>
      </w:r>
      <w:r w:rsidR="00AA1E97">
        <w:rPr>
          <w:rStyle w:val="Char5"/>
          <w:rtl/>
        </w:rPr>
        <w:t xml:space="preserve"> اینکه</w:t>
      </w:r>
      <w:r w:rsidRPr="008548CA">
        <w:rPr>
          <w:rStyle w:val="Char5"/>
          <w:rtl/>
        </w:rPr>
        <w:t xml:space="preserve"> </w:t>
      </w:r>
      <w:r w:rsidRPr="008548CA">
        <w:rPr>
          <w:rStyle w:val="Char5"/>
          <w:rFonts w:hint="eastAsia"/>
          <w:rtl/>
        </w:rPr>
        <w:t>اخلاص</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اصلاح</w:t>
      </w:r>
      <w:r w:rsidRPr="008548CA">
        <w:rPr>
          <w:rStyle w:val="Char5"/>
          <w:rtl/>
        </w:rPr>
        <w:t xml:space="preserve"> </w:t>
      </w:r>
      <w:r w:rsidRPr="008548CA">
        <w:rPr>
          <w:rStyle w:val="Char5"/>
          <w:rFonts w:hint="eastAsia"/>
          <w:rtl/>
        </w:rPr>
        <w:t>بن</w:t>
      </w:r>
      <w:r w:rsidRPr="008548CA">
        <w:rPr>
          <w:rStyle w:val="Char5"/>
          <w:rFonts w:hint="cs"/>
          <w:rtl/>
        </w:rPr>
        <w:t>ی</w:t>
      </w:r>
      <w:r w:rsidRPr="008548CA">
        <w:rPr>
          <w:rStyle w:val="Char5"/>
          <w:rFonts w:hint="eastAsia"/>
          <w:rtl/>
        </w:rPr>
        <w:t>ان</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باشد،</w:t>
      </w:r>
      <w:r w:rsidRPr="008548CA">
        <w:rPr>
          <w:rStyle w:val="Char5"/>
          <w:rtl/>
        </w:rPr>
        <w:t xml:space="preserve"> </w:t>
      </w:r>
      <w:r w:rsidRPr="008548CA">
        <w:rPr>
          <w:rStyle w:val="Char5"/>
          <w:rFonts w:hint="eastAsia"/>
          <w:rtl/>
        </w:rPr>
        <w:t>کاش</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‏دانستم</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ت</w:t>
      </w:r>
      <w:r w:rsidRPr="008548CA">
        <w:rPr>
          <w:rStyle w:val="Char5"/>
          <w:rtl/>
        </w:rPr>
        <w:t xml:space="preserve"> </w:t>
      </w:r>
      <w:r w:rsidRPr="008548CA">
        <w:rPr>
          <w:rStyle w:val="Char5"/>
          <w:rFonts w:hint="eastAsia"/>
          <w:rtl/>
        </w:rPr>
        <w:t>کس</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نم</w:t>
      </w:r>
      <w:r w:rsidRPr="008548CA">
        <w:rPr>
          <w:rStyle w:val="Char5"/>
          <w:rFonts w:hint="cs"/>
          <w:rtl/>
        </w:rPr>
        <w:t>ی</w:t>
      </w:r>
      <w:r w:rsidRPr="008548CA">
        <w:rPr>
          <w:rStyle w:val="Char5"/>
          <w:rFonts w:hint="eastAsia"/>
          <w:rtl/>
        </w:rPr>
        <w:t>‏داند</w:t>
      </w:r>
      <w:r w:rsidRPr="008548CA">
        <w:rPr>
          <w:rStyle w:val="Char5"/>
          <w:rtl/>
        </w:rPr>
        <w:t xml:space="preserve"> </w:t>
      </w:r>
      <w:r w:rsidRPr="008548CA">
        <w:rPr>
          <w:rStyle w:val="Char5"/>
          <w:rFonts w:hint="eastAsia"/>
          <w:rtl/>
        </w:rPr>
        <w:t>حق</w:t>
      </w:r>
      <w:r w:rsidRPr="008548CA">
        <w:rPr>
          <w:rStyle w:val="Char5"/>
          <w:rFonts w:hint="cs"/>
          <w:rtl/>
        </w:rPr>
        <w:t>ی</w:t>
      </w:r>
      <w:r w:rsidRPr="008548CA">
        <w:rPr>
          <w:rStyle w:val="Char5"/>
          <w:rFonts w:hint="eastAsia"/>
          <w:rtl/>
        </w:rPr>
        <w:t>قت</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ت</w:t>
      </w:r>
      <w:r w:rsidRPr="008548CA">
        <w:rPr>
          <w:rStyle w:val="Char5"/>
          <w:rtl/>
        </w:rPr>
        <w:t xml:space="preserve"> </w:t>
      </w:r>
      <w:r w:rsidRPr="008548CA">
        <w:rPr>
          <w:rStyle w:val="Char5"/>
          <w:rFonts w:hint="eastAsia"/>
          <w:rtl/>
        </w:rPr>
        <w:t>چ</w:t>
      </w:r>
      <w:r w:rsidRPr="008548CA">
        <w:rPr>
          <w:rStyle w:val="Char5"/>
          <w:rFonts w:hint="cs"/>
          <w:rtl/>
        </w:rPr>
        <w:t>ی</w:t>
      </w:r>
      <w:r w:rsidRPr="008548CA">
        <w:rPr>
          <w:rStyle w:val="Char5"/>
          <w:rFonts w:hint="eastAsia"/>
          <w:rtl/>
        </w:rPr>
        <w:t>ست،</w:t>
      </w:r>
      <w:r w:rsidRPr="008548CA">
        <w:rPr>
          <w:rStyle w:val="Char5"/>
          <w:rtl/>
        </w:rPr>
        <w:t xml:space="preserve"> </w:t>
      </w:r>
      <w:r w:rsidRPr="008548CA">
        <w:rPr>
          <w:rStyle w:val="Char5"/>
          <w:rFonts w:hint="eastAsia"/>
          <w:rtl/>
        </w:rPr>
        <w:t>چگونه</w:t>
      </w:r>
      <w:r w:rsidRPr="008548CA">
        <w:rPr>
          <w:rStyle w:val="Char5"/>
          <w:rtl/>
        </w:rPr>
        <w:t xml:space="preserve"> </w:t>
      </w:r>
      <w:r w:rsidRPr="008548CA">
        <w:rPr>
          <w:rStyle w:val="Char5"/>
          <w:rFonts w:hint="eastAsia"/>
          <w:rtl/>
        </w:rPr>
        <w:t>صلاح</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w:t>
      </w:r>
      <w:r w:rsidRPr="008548CA">
        <w:rPr>
          <w:rStyle w:val="Char5"/>
          <w:rFonts w:hint="cs"/>
          <w:rtl/>
        </w:rPr>
        <w:t>ی</w:t>
      </w:r>
      <w:r w:rsidRPr="008548CA">
        <w:rPr>
          <w:rStyle w:val="Char5"/>
          <w:rFonts w:hint="eastAsia"/>
          <w:rtl/>
        </w:rPr>
        <w:t>ابد؟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کس</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ت</w:t>
      </w:r>
      <w:r w:rsidRPr="008548CA">
        <w:rPr>
          <w:rStyle w:val="Char5"/>
          <w:rtl/>
        </w:rPr>
        <w:t xml:space="preserve"> </w:t>
      </w:r>
      <w:r w:rsidRPr="008548CA">
        <w:rPr>
          <w:rStyle w:val="Char5"/>
          <w:rFonts w:hint="eastAsia"/>
          <w:rtl/>
        </w:rPr>
        <w:t>درست</w:t>
      </w:r>
      <w:r w:rsidRPr="008548CA">
        <w:rPr>
          <w:rStyle w:val="Char5"/>
          <w:rFonts w:hint="cs"/>
          <w:rtl/>
        </w:rPr>
        <w:t>ی</w:t>
      </w:r>
      <w:r w:rsidRPr="008548CA">
        <w:rPr>
          <w:rStyle w:val="Char5"/>
          <w:rtl/>
        </w:rPr>
        <w:t xml:space="preserve"> </w:t>
      </w:r>
      <w:r w:rsidRPr="008548CA">
        <w:rPr>
          <w:rStyle w:val="Char5"/>
          <w:rFonts w:hint="eastAsia"/>
          <w:rtl/>
        </w:rPr>
        <w:t>دارد</w:t>
      </w:r>
      <w:r w:rsidRPr="008548CA">
        <w:rPr>
          <w:rStyle w:val="Char5"/>
          <w:rtl/>
        </w:rPr>
        <w:t xml:space="preserve"> </w:t>
      </w:r>
      <w:r w:rsidRPr="008548CA">
        <w:rPr>
          <w:rStyle w:val="Char5"/>
          <w:rFonts w:hint="eastAsia"/>
          <w:rtl/>
        </w:rPr>
        <w:t>اما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حق</w:t>
      </w:r>
      <w:r w:rsidRPr="008548CA">
        <w:rPr>
          <w:rStyle w:val="Char5"/>
          <w:rFonts w:hint="cs"/>
          <w:rtl/>
        </w:rPr>
        <w:t>ی</w:t>
      </w:r>
      <w:r w:rsidRPr="008548CA">
        <w:rPr>
          <w:rStyle w:val="Char5"/>
          <w:rFonts w:hint="eastAsia"/>
          <w:rtl/>
        </w:rPr>
        <w:t>قت</w:t>
      </w:r>
      <w:r w:rsidRPr="008548CA">
        <w:rPr>
          <w:rStyle w:val="Char5"/>
          <w:rtl/>
        </w:rPr>
        <w:t xml:space="preserve"> </w:t>
      </w:r>
      <w:r w:rsidRPr="008548CA">
        <w:rPr>
          <w:rStyle w:val="Char5"/>
          <w:rFonts w:hint="eastAsia"/>
          <w:rtl/>
        </w:rPr>
        <w:t>اخلاص</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w:t>
      </w:r>
      <w:r w:rsidRPr="008548CA">
        <w:rPr>
          <w:rStyle w:val="Char5"/>
          <w:rtl/>
        </w:rPr>
        <w:t xml:space="preserve"> </w:t>
      </w:r>
      <w:r w:rsidRPr="008548CA">
        <w:rPr>
          <w:rStyle w:val="Char5"/>
          <w:rFonts w:hint="eastAsia"/>
          <w:rtl/>
        </w:rPr>
        <w:t>نبرده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چگونه</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‏تواند</w:t>
      </w:r>
      <w:r w:rsidRPr="008548CA">
        <w:rPr>
          <w:rStyle w:val="Char5"/>
          <w:rtl/>
        </w:rPr>
        <w:t xml:space="preserve"> </w:t>
      </w:r>
      <w:r w:rsidRPr="008548CA">
        <w:rPr>
          <w:rStyle w:val="Char5"/>
          <w:rFonts w:hint="eastAsia"/>
          <w:rtl/>
        </w:rPr>
        <w:t>مخلص</w:t>
      </w:r>
      <w:r w:rsidRPr="008548CA">
        <w:rPr>
          <w:rStyle w:val="Char5"/>
          <w:rtl/>
        </w:rPr>
        <w:t xml:space="preserve"> </w:t>
      </w:r>
      <w:r w:rsidRPr="008548CA">
        <w:rPr>
          <w:rStyle w:val="Char5"/>
          <w:rFonts w:hint="eastAsia"/>
          <w:rtl/>
        </w:rPr>
        <w:t>باشد؟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مخلص</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معنا</w:t>
      </w:r>
      <w:r w:rsidRPr="008548CA">
        <w:rPr>
          <w:rStyle w:val="Char5"/>
          <w:rFonts w:hint="cs"/>
          <w:rtl/>
        </w:rPr>
        <w:t>ی</w:t>
      </w:r>
      <w:r w:rsidRPr="008548CA">
        <w:rPr>
          <w:rStyle w:val="Char5"/>
          <w:rtl/>
        </w:rPr>
        <w:t xml:space="preserve"> </w:t>
      </w:r>
      <w:r w:rsidRPr="008548CA">
        <w:rPr>
          <w:rStyle w:val="Char5"/>
          <w:rFonts w:hint="eastAsia"/>
          <w:rtl/>
        </w:rPr>
        <w:t>صداقت</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درن</w:t>
      </w:r>
      <w:r w:rsidRPr="008548CA">
        <w:rPr>
          <w:rStyle w:val="Char5"/>
          <w:rFonts w:hint="cs"/>
          <w:rtl/>
        </w:rPr>
        <w:t>ی</w:t>
      </w:r>
      <w:r w:rsidRPr="008548CA">
        <w:rPr>
          <w:rStyle w:val="Char5"/>
          <w:rFonts w:hint="eastAsia"/>
          <w:rtl/>
        </w:rPr>
        <w:t>افته</w:t>
      </w:r>
      <w:r w:rsidRPr="008548CA">
        <w:rPr>
          <w:rStyle w:val="Char5"/>
          <w:rtl/>
        </w:rPr>
        <w:t xml:space="preserve"> </w:t>
      </w:r>
      <w:r w:rsidRPr="008548CA">
        <w:rPr>
          <w:rStyle w:val="Char5"/>
          <w:rFonts w:hint="eastAsia"/>
          <w:rtl/>
        </w:rPr>
        <w:t>چگونه</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انتظار</w:t>
      </w:r>
      <w:r w:rsidRPr="008548CA">
        <w:rPr>
          <w:rStyle w:val="Char5"/>
          <w:rtl/>
        </w:rPr>
        <w:t xml:space="preserve"> </w:t>
      </w:r>
      <w:r w:rsidRPr="008548CA">
        <w:rPr>
          <w:rStyle w:val="Char5"/>
          <w:rFonts w:hint="eastAsia"/>
          <w:rtl/>
        </w:rPr>
        <w:t>صداقت</w:t>
      </w:r>
      <w:r w:rsidRPr="008548CA">
        <w:rPr>
          <w:rStyle w:val="Char5"/>
          <w:rtl/>
        </w:rPr>
        <w:t xml:space="preserve"> </w:t>
      </w:r>
      <w:r w:rsidRPr="008548CA">
        <w:rPr>
          <w:rStyle w:val="Char5"/>
          <w:rFonts w:hint="eastAsia"/>
          <w:rtl/>
        </w:rPr>
        <w:t>دارد؟</w:t>
      </w:r>
    </w:p>
    <w:p w:rsidR="000B5A71" w:rsidRPr="008548CA" w:rsidRDefault="000B5A71" w:rsidP="00F84AD0">
      <w:pPr>
        <w:pStyle w:val="ListParagraph"/>
        <w:numPr>
          <w:ilvl w:val="0"/>
          <w:numId w:val="2"/>
        </w:numPr>
        <w:jc w:val="both"/>
        <w:rPr>
          <w:rStyle w:val="Char5"/>
          <w:rtl/>
        </w:rPr>
      </w:pPr>
      <w:r w:rsidRPr="008548CA">
        <w:rPr>
          <w:rStyle w:val="Char5"/>
          <w:rtl/>
        </w:rPr>
        <w:t xml:space="preserve"> </w:t>
      </w:r>
      <w:r w:rsidRPr="008548CA">
        <w:rPr>
          <w:rStyle w:val="Char5"/>
          <w:rFonts w:hint="eastAsia"/>
          <w:rtl/>
        </w:rPr>
        <w:t>توجه</w:t>
      </w:r>
      <w:r w:rsidRPr="008548CA">
        <w:rPr>
          <w:rStyle w:val="Char5"/>
          <w:rtl/>
        </w:rPr>
        <w:t xml:space="preserve"> </w:t>
      </w:r>
      <w:r w:rsidRPr="008548CA">
        <w:rPr>
          <w:rStyle w:val="Char5"/>
          <w:rFonts w:hint="eastAsia"/>
          <w:rtl/>
        </w:rPr>
        <w:t>دانشمندان</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آموزش</w:t>
      </w:r>
      <w:r w:rsidRPr="008548CA">
        <w:rPr>
          <w:rStyle w:val="Char5"/>
          <w:rtl/>
        </w:rPr>
        <w:t xml:space="preserve"> </w:t>
      </w:r>
      <w:r w:rsidRPr="008548CA">
        <w:rPr>
          <w:rStyle w:val="Char5"/>
          <w:rFonts w:hint="eastAsia"/>
          <w:rtl/>
        </w:rPr>
        <w:t>اخلاص</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مردم؛</w:t>
      </w:r>
    </w:p>
    <w:p w:rsidR="000B5A71" w:rsidRPr="008548CA" w:rsidRDefault="000B5A71" w:rsidP="004A01ED">
      <w:pPr>
        <w:ind w:firstLine="284"/>
        <w:jc w:val="both"/>
        <w:rPr>
          <w:rStyle w:val="Char5"/>
          <w:rtl/>
        </w:rPr>
      </w:pPr>
      <w:r w:rsidRPr="008548CA">
        <w:rPr>
          <w:rStyle w:val="Char5"/>
          <w:rFonts w:hint="eastAsia"/>
          <w:rtl/>
        </w:rPr>
        <w:t>دانشمندان</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مسأله‏</w:t>
      </w:r>
      <w:r w:rsidRPr="008548CA">
        <w:rPr>
          <w:rStyle w:val="Char5"/>
          <w:rFonts w:hint="cs"/>
          <w:rtl/>
        </w:rPr>
        <w:t>ی</w:t>
      </w:r>
      <w:r w:rsidRPr="008548CA">
        <w:rPr>
          <w:rStyle w:val="Char5"/>
          <w:rtl/>
        </w:rPr>
        <w:t xml:space="preserve"> </w:t>
      </w:r>
      <w:r w:rsidRPr="008548CA">
        <w:rPr>
          <w:rStyle w:val="Char5"/>
          <w:rFonts w:hint="eastAsia"/>
          <w:rtl/>
        </w:rPr>
        <w:t>پرداختن</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آموزش</w:t>
      </w:r>
      <w:r w:rsidRPr="008548CA">
        <w:rPr>
          <w:rStyle w:val="Char5"/>
          <w:rtl/>
        </w:rPr>
        <w:t xml:space="preserve"> </w:t>
      </w:r>
      <w:r w:rsidRPr="008548CA">
        <w:rPr>
          <w:rStyle w:val="Char5"/>
          <w:rFonts w:hint="eastAsia"/>
          <w:rtl/>
        </w:rPr>
        <w:t>درس</w:t>
      </w:r>
      <w:r w:rsidRPr="008548CA">
        <w:rPr>
          <w:rStyle w:val="Char5"/>
          <w:rtl/>
        </w:rPr>
        <w:t xml:space="preserve"> </w:t>
      </w:r>
      <w:r w:rsidRPr="008548CA">
        <w:rPr>
          <w:rStyle w:val="Char5"/>
          <w:rFonts w:hint="eastAsia"/>
          <w:rtl/>
        </w:rPr>
        <w:t>اخلاص</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مردم</w:t>
      </w:r>
      <w:r w:rsidRPr="008548CA">
        <w:rPr>
          <w:rStyle w:val="Char5"/>
          <w:rtl/>
        </w:rPr>
        <w:t xml:space="preserve"> </w:t>
      </w:r>
      <w:r w:rsidRPr="008548CA">
        <w:rPr>
          <w:rStyle w:val="Char5"/>
          <w:rFonts w:hint="eastAsia"/>
          <w:rtl/>
        </w:rPr>
        <w:t>تاک</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تشو</w:t>
      </w:r>
      <w:r w:rsidRPr="008548CA">
        <w:rPr>
          <w:rStyle w:val="Char5"/>
          <w:rFonts w:hint="cs"/>
          <w:rtl/>
        </w:rPr>
        <w:t>ی</w:t>
      </w:r>
      <w:r w:rsidRPr="008548CA">
        <w:rPr>
          <w:rStyle w:val="Char5"/>
          <w:rFonts w:hint="eastAsia"/>
          <w:rtl/>
        </w:rPr>
        <w:t>ق</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‏کردند</w:t>
      </w:r>
      <w:r w:rsidRPr="008548CA">
        <w:rPr>
          <w:rStyle w:val="Char5"/>
          <w:rtl/>
        </w:rPr>
        <w:t xml:space="preserve">. </w:t>
      </w:r>
      <w:r w:rsidRPr="008548CA">
        <w:rPr>
          <w:rStyle w:val="Char5"/>
          <w:rFonts w:hint="eastAsia"/>
          <w:rtl/>
        </w:rPr>
        <w:t>ابن</w:t>
      </w:r>
      <w:r w:rsidRPr="008548CA">
        <w:rPr>
          <w:rStyle w:val="Char5"/>
          <w:rtl/>
        </w:rPr>
        <w:t xml:space="preserve"> </w:t>
      </w:r>
      <w:r w:rsidRPr="008548CA">
        <w:rPr>
          <w:rStyle w:val="Char5"/>
          <w:rFonts w:hint="eastAsia"/>
          <w:rtl/>
        </w:rPr>
        <w:t>اب</w:t>
      </w:r>
      <w:r w:rsidRPr="008548CA">
        <w:rPr>
          <w:rStyle w:val="Char5"/>
          <w:rFonts w:hint="cs"/>
          <w:rtl/>
        </w:rPr>
        <w:t>ی</w:t>
      </w:r>
      <w:r w:rsidRPr="008548CA">
        <w:rPr>
          <w:rStyle w:val="Char5"/>
          <w:rtl/>
        </w:rPr>
        <w:t xml:space="preserve"> </w:t>
      </w:r>
      <w:r w:rsidRPr="008548CA">
        <w:rPr>
          <w:rStyle w:val="Char5"/>
          <w:rFonts w:hint="eastAsia"/>
          <w:rtl/>
        </w:rPr>
        <w:t>جمره</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دانشمندان</w:t>
      </w:r>
      <w:r w:rsidRPr="008548CA">
        <w:rPr>
          <w:rStyle w:val="Char5"/>
          <w:rtl/>
        </w:rPr>
        <w:t xml:space="preserve"> </w:t>
      </w:r>
      <w:r w:rsidRPr="008548CA">
        <w:rPr>
          <w:rStyle w:val="Char5"/>
          <w:rFonts w:hint="eastAsia"/>
          <w:rtl/>
        </w:rPr>
        <w:t>بزرگ</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‏گو</w:t>
      </w:r>
      <w:r w:rsidRPr="008548CA">
        <w:rPr>
          <w:rStyle w:val="Char5"/>
          <w:rFonts w:hint="cs"/>
          <w:rtl/>
        </w:rPr>
        <w:t>ی</w:t>
      </w:r>
      <w:r w:rsidRPr="008548CA">
        <w:rPr>
          <w:rStyle w:val="Char5"/>
          <w:rFonts w:hint="eastAsia"/>
          <w:rtl/>
        </w:rPr>
        <w:t>د</w:t>
      </w:r>
      <w:r w:rsidRPr="008548CA">
        <w:rPr>
          <w:rStyle w:val="Char5"/>
          <w:rtl/>
        </w:rPr>
        <w:t>: «</w:t>
      </w:r>
      <w:r w:rsidRPr="008548CA">
        <w:rPr>
          <w:rStyle w:val="Char5"/>
          <w:rFonts w:hint="eastAsia"/>
          <w:rtl/>
        </w:rPr>
        <w:t>دوست</w:t>
      </w:r>
      <w:r w:rsidRPr="008548CA">
        <w:rPr>
          <w:rStyle w:val="Char5"/>
          <w:rtl/>
        </w:rPr>
        <w:t xml:space="preserve"> </w:t>
      </w:r>
      <w:r w:rsidRPr="008548CA">
        <w:rPr>
          <w:rStyle w:val="Char5"/>
          <w:rFonts w:hint="eastAsia"/>
          <w:rtl/>
        </w:rPr>
        <w:t>داشتم</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ان</w:t>
      </w:r>
      <w:r w:rsidRPr="008548CA">
        <w:rPr>
          <w:rStyle w:val="Char5"/>
          <w:rtl/>
        </w:rPr>
        <w:t xml:space="preserve"> </w:t>
      </w:r>
      <w:r w:rsidRPr="008548CA">
        <w:rPr>
          <w:rStyle w:val="Char5"/>
          <w:rFonts w:hint="eastAsia"/>
          <w:rtl/>
        </w:rPr>
        <w:t>فق</w:t>
      </w:r>
      <w:r w:rsidRPr="008548CA">
        <w:rPr>
          <w:rStyle w:val="Char5"/>
          <w:rFonts w:hint="cs"/>
          <w:rtl/>
        </w:rPr>
        <w:t>ی</w:t>
      </w:r>
      <w:r w:rsidRPr="008548CA">
        <w:rPr>
          <w:rStyle w:val="Char5"/>
          <w:rFonts w:hint="eastAsia"/>
          <w:rtl/>
        </w:rPr>
        <w:t>هان</w:t>
      </w:r>
      <w:r w:rsidRPr="008548CA">
        <w:rPr>
          <w:rStyle w:val="Char5"/>
          <w:rtl/>
        </w:rPr>
        <w:t xml:space="preserve"> </w:t>
      </w:r>
      <w:r w:rsidRPr="008548CA">
        <w:rPr>
          <w:rStyle w:val="Char5"/>
          <w:rFonts w:hint="eastAsia"/>
          <w:rtl/>
        </w:rPr>
        <w:t>کس</w:t>
      </w:r>
      <w:r w:rsidRPr="008548CA">
        <w:rPr>
          <w:rStyle w:val="Char5"/>
          <w:rFonts w:hint="cs"/>
          <w:rtl/>
        </w:rPr>
        <w:t>ی</w:t>
      </w:r>
      <w:r w:rsidRPr="008548CA">
        <w:rPr>
          <w:rStyle w:val="Char5"/>
          <w:rtl/>
        </w:rPr>
        <w:t xml:space="preserve"> </w:t>
      </w:r>
      <w:r w:rsidRPr="008548CA">
        <w:rPr>
          <w:rStyle w:val="Char5"/>
          <w:rFonts w:hint="eastAsia"/>
          <w:rtl/>
        </w:rPr>
        <w:t>بود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ه</w:t>
      </w:r>
      <w:r w:rsidRPr="008548CA">
        <w:rPr>
          <w:rStyle w:val="Char5"/>
          <w:rFonts w:hint="cs"/>
          <w:rtl/>
        </w:rPr>
        <w:t>ی</w:t>
      </w:r>
      <w:r w:rsidRPr="008548CA">
        <w:rPr>
          <w:rStyle w:val="Char5"/>
          <w:rFonts w:hint="eastAsia"/>
          <w:rtl/>
        </w:rPr>
        <w:t>چ</w:t>
      </w:r>
      <w:r w:rsidRPr="008548CA">
        <w:rPr>
          <w:rStyle w:val="Char5"/>
          <w:rtl/>
        </w:rPr>
        <w:t xml:space="preserve"> </w:t>
      </w:r>
      <w:r w:rsidRPr="008548CA">
        <w:rPr>
          <w:rStyle w:val="Char5"/>
          <w:rFonts w:hint="eastAsia"/>
          <w:rtl/>
        </w:rPr>
        <w:t>مشغله‏</w:t>
      </w:r>
      <w:r w:rsidRPr="008548CA">
        <w:rPr>
          <w:rStyle w:val="Char5"/>
          <w:rFonts w:hint="cs"/>
          <w:rtl/>
        </w:rPr>
        <w:t>ی</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گر</w:t>
      </w:r>
      <w:r w:rsidRPr="008548CA">
        <w:rPr>
          <w:rStyle w:val="Char5"/>
          <w:rFonts w:hint="cs"/>
          <w:rtl/>
        </w:rPr>
        <w:t>ی</w:t>
      </w:r>
      <w:r w:rsidRPr="008548CA">
        <w:rPr>
          <w:rStyle w:val="Char5"/>
          <w:rtl/>
        </w:rPr>
        <w:t xml:space="preserve"> </w:t>
      </w:r>
      <w:r w:rsidRPr="008548CA">
        <w:rPr>
          <w:rStyle w:val="Char5"/>
          <w:rFonts w:hint="eastAsia"/>
          <w:rtl/>
        </w:rPr>
        <w:t>نداشت</w:t>
      </w:r>
      <w:r w:rsidRPr="008548CA">
        <w:rPr>
          <w:rStyle w:val="Char5"/>
          <w:rtl/>
        </w:rPr>
        <w:t xml:space="preserve"> </w:t>
      </w:r>
      <w:r w:rsidRPr="008548CA">
        <w:rPr>
          <w:rStyle w:val="Char5"/>
          <w:rFonts w:hint="eastAsia"/>
          <w:rtl/>
        </w:rPr>
        <w:t>جز</w:t>
      </w:r>
      <w:r w:rsidR="00AA1E97">
        <w:rPr>
          <w:rStyle w:val="Char5"/>
          <w:rtl/>
        </w:rPr>
        <w:t xml:space="preserve"> اینکه</w:t>
      </w:r>
      <w:r w:rsidRPr="008548CA">
        <w:rPr>
          <w:rStyle w:val="Char5"/>
          <w:rtl/>
        </w:rPr>
        <w:t xml:space="preserve"> </w:t>
      </w:r>
      <w:r w:rsidRPr="008548CA">
        <w:rPr>
          <w:rStyle w:val="Char5"/>
          <w:rFonts w:hint="eastAsia"/>
          <w:rtl/>
        </w:rPr>
        <w:t>اهداف</w:t>
      </w:r>
      <w:r w:rsidRPr="008548CA">
        <w:rPr>
          <w:rStyle w:val="Char5"/>
          <w:rtl/>
        </w:rPr>
        <w:t xml:space="preserve"> </w:t>
      </w:r>
      <w:r w:rsidRPr="008548CA">
        <w:rPr>
          <w:rStyle w:val="Char5"/>
          <w:rFonts w:hint="eastAsia"/>
          <w:rtl/>
        </w:rPr>
        <w:t>مردم</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اعمال</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رفتارشان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نشان</w:t>
      </w:r>
      <w:r w:rsidRPr="008548CA">
        <w:rPr>
          <w:rStyle w:val="Char5"/>
          <w:rtl/>
        </w:rPr>
        <w:t xml:space="preserve"> </w:t>
      </w:r>
      <w:r w:rsidRPr="008548CA">
        <w:rPr>
          <w:rStyle w:val="Char5"/>
          <w:rFonts w:hint="eastAsia"/>
          <w:rtl/>
        </w:rPr>
        <w:t>دهد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تنها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تدر</w:t>
      </w:r>
      <w:r w:rsidRPr="008548CA">
        <w:rPr>
          <w:rStyle w:val="Char5"/>
          <w:rFonts w:hint="cs"/>
          <w:rtl/>
        </w:rPr>
        <w:t>ی</w:t>
      </w:r>
      <w:r w:rsidRPr="008548CA">
        <w:rPr>
          <w:rStyle w:val="Char5"/>
          <w:rFonts w:hint="eastAsia"/>
          <w:rtl/>
        </w:rPr>
        <w:t>س</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زم</w:t>
      </w:r>
      <w:r w:rsidRPr="008548CA">
        <w:rPr>
          <w:rStyle w:val="Char5"/>
          <w:rFonts w:hint="cs"/>
          <w:rtl/>
        </w:rPr>
        <w:t>ی</w:t>
      </w:r>
      <w:r w:rsidRPr="008548CA">
        <w:rPr>
          <w:rStyle w:val="Char5"/>
          <w:rFonts w:hint="eastAsia"/>
          <w:rtl/>
        </w:rPr>
        <w:t>نه‏</w:t>
      </w:r>
      <w:r w:rsidRPr="008548CA">
        <w:rPr>
          <w:rStyle w:val="Char5"/>
          <w:rFonts w:hint="cs"/>
          <w:rtl/>
        </w:rPr>
        <w:t>ی</w:t>
      </w:r>
      <w:r w:rsidRPr="008548CA">
        <w:rPr>
          <w:rStyle w:val="Char5"/>
          <w:rtl/>
        </w:rPr>
        <w:t xml:space="preserve"> </w:t>
      </w:r>
      <w:r w:rsidRPr="008548CA">
        <w:rPr>
          <w:rStyle w:val="Char5"/>
          <w:rFonts w:hint="eastAsia"/>
          <w:rtl/>
        </w:rPr>
        <w:t>اعمال</w:t>
      </w:r>
      <w:r w:rsidR="00C1044B">
        <w:rPr>
          <w:rStyle w:val="Char5"/>
          <w:rtl/>
        </w:rPr>
        <w:t xml:space="preserve"> نیت‌ها</w:t>
      </w:r>
      <w:r w:rsidR="00FC0FA8">
        <w:rPr>
          <w:rStyle w:val="Char5"/>
          <w:rtl/>
        </w:rPr>
        <w:t xml:space="preserve"> </w:t>
      </w:r>
      <w:r w:rsidRPr="008548CA">
        <w:rPr>
          <w:rStyle w:val="Char5"/>
          <w:rFonts w:hint="eastAsia"/>
          <w:rtl/>
        </w:rPr>
        <w:t>بپردازد،</w:t>
      </w:r>
      <w:r w:rsidRPr="008548CA">
        <w:rPr>
          <w:rStyle w:val="Char5"/>
          <w:rtl/>
        </w:rPr>
        <w:t xml:space="preserve"> </w:t>
      </w:r>
      <w:r w:rsidRPr="008548CA">
        <w:rPr>
          <w:rStyle w:val="Char5"/>
          <w:rFonts w:hint="eastAsia"/>
          <w:rtl/>
        </w:rPr>
        <w:t>چرا</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بس</w:t>
      </w:r>
      <w:r w:rsidRPr="008548CA">
        <w:rPr>
          <w:rStyle w:val="Char5"/>
          <w:rFonts w:hint="cs"/>
          <w:rtl/>
        </w:rPr>
        <w:t>ی</w:t>
      </w:r>
      <w:r w:rsidRPr="008548CA">
        <w:rPr>
          <w:rStyle w:val="Char5"/>
          <w:rFonts w:hint="eastAsia"/>
          <w:rtl/>
        </w:rPr>
        <w:t>ار</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مردم</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خاطرندانستن</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عدم</w:t>
      </w:r>
      <w:r w:rsidRPr="008548CA">
        <w:rPr>
          <w:rStyle w:val="Char5"/>
          <w:rtl/>
        </w:rPr>
        <w:t xml:space="preserve"> </w:t>
      </w:r>
      <w:r w:rsidRPr="008548CA">
        <w:rPr>
          <w:rStyle w:val="Char5"/>
          <w:rFonts w:hint="eastAsia"/>
          <w:rtl/>
        </w:rPr>
        <w:t>رعا</w:t>
      </w:r>
      <w:r w:rsidRPr="008548CA">
        <w:rPr>
          <w:rStyle w:val="Char5"/>
          <w:rFonts w:hint="cs"/>
          <w:rtl/>
        </w:rPr>
        <w:t>ی</w:t>
      </w:r>
      <w:r w:rsidRPr="008548CA">
        <w:rPr>
          <w:rStyle w:val="Char5"/>
          <w:rFonts w:hint="eastAsia"/>
          <w:rtl/>
        </w:rPr>
        <w:t>ت</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موارد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واد</w:t>
      </w:r>
      <w:r w:rsidRPr="008548CA">
        <w:rPr>
          <w:rStyle w:val="Char5"/>
          <w:rFonts w:hint="cs"/>
          <w:rtl/>
        </w:rPr>
        <w:t>ی</w:t>
      </w:r>
      <w:r w:rsidRPr="008548CA">
        <w:rPr>
          <w:rStyle w:val="Char5"/>
          <w:rtl/>
        </w:rPr>
        <w:t xml:space="preserve"> </w:t>
      </w:r>
      <w:r w:rsidRPr="008548CA">
        <w:rPr>
          <w:rStyle w:val="Char5"/>
          <w:rFonts w:hint="eastAsia"/>
          <w:rtl/>
        </w:rPr>
        <w:t>هلاکت</w:t>
      </w:r>
      <w:r w:rsidRPr="008548CA">
        <w:rPr>
          <w:rStyle w:val="Char5"/>
          <w:rtl/>
        </w:rPr>
        <w:t xml:space="preserve"> </w:t>
      </w:r>
      <w:r w:rsidRPr="008548CA">
        <w:rPr>
          <w:rStyle w:val="Char5"/>
          <w:rFonts w:hint="eastAsia"/>
          <w:rtl/>
        </w:rPr>
        <w:t>رفته‏اند»</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ا</w:t>
      </w:r>
      <w:r w:rsidRPr="008548CA">
        <w:rPr>
          <w:rStyle w:val="Char5"/>
          <w:rFonts w:hint="cs"/>
          <w:rtl/>
        </w:rPr>
        <w:t>ی</w:t>
      </w:r>
      <w:r w:rsidRPr="008548CA">
        <w:rPr>
          <w:rStyle w:val="Char5"/>
          <w:rFonts w:hint="eastAsia"/>
          <w:rtl/>
        </w:rPr>
        <w:t>ن</w:t>
      </w:r>
      <w:r w:rsidR="00FC0FA8">
        <w:rPr>
          <w:rStyle w:val="Char5"/>
          <w:rtl/>
        </w:rPr>
        <w:t xml:space="preserve"> ناکامی‌ها</w:t>
      </w:r>
      <w:r w:rsidRPr="008548CA">
        <w:rPr>
          <w:rStyle w:val="Char5"/>
          <w:rFonts w:hint="eastAsia"/>
          <w:rtl/>
        </w:rPr>
        <w:t>،</w:t>
      </w:r>
      <w:r w:rsidR="00FC0FA8">
        <w:rPr>
          <w:rStyle w:val="Char5"/>
          <w:rtl/>
        </w:rPr>
        <w:t xml:space="preserve"> شکست‌ها</w:t>
      </w:r>
      <w:r w:rsidRPr="008548CA">
        <w:rPr>
          <w:rStyle w:val="Char5"/>
          <w:rFonts w:hint="eastAsia"/>
          <w:rtl/>
        </w:rPr>
        <w:t>،</w:t>
      </w:r>
      <w:r w:rsidRPr="008548CA">
        <w:rPr>
          <w:rStyle w:val="Char5"/>
          <w:rtl/>
        </w:rPr>
        <w:t xml:space="preserve"> </w:t>
      </w:r>
      <w:r w:rsidRPr="008548CA">
        <w:rPr>
          <w:rStyle w:val="Char5"/>
          <w:rFonts w:hint="eastAsia"/>
          <w:rtl/>
        </w:rPr>
        <w:t>محروم</w:t>
      </w:r>
      <w:r w:rsidRPr="008548CA">
        <w:rPr>
          <w:rStyle w:val="Char5"/>
          <w:rFonts w:hint="cs"/>
          <w:rtl/>
        </w:rPr>
        <w:t>ی</w:t>
      </w:r>
      <w:r w:rsidRPr="008548CA">
        <w:rPr>
          <w:rStyle w:val="Char5"/>
          <w:rFonts w:hint="eastAsia"/>
          <w:rtl/>
        </w:rPr>
        <w:t>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پذ</w:t>
      </w:r>
      <w:r w:rsidRPr="008548CA">
        <w:rPr>
          <w:rStyle w:val="Char5"/>
          <w:rFonts w:hint="cs"/>
          <w:rtl/>
        </w:rPr>
        <w:t>ی</w:t>
      </w:r>
      <w:r w:rsidRPr="008548CA">
        <w:rPr>
          <w:rStyle w:val="Char5"/>
          <w:rFonts w:hint="eastAsia"/>
          <w:rtl/>
        </w:rPr>
        <w:t>رفته</w:t>
      </w:r>
      <w:r w:rsidRPr="008548CA">
        <w:rPr>
          <w:rStyle w:val="Char5"/>
          <w:rtl/>
        </w:rPr>
        <w:t xml:space="preserve"> </w:t>
      </w:r>
      <w:r w:rsidRPr="008548CA">
        <w:rPr>
          <w:rStyle w:val="Char5"/>
          <w:rFonts w:hint="eastAsia"/>
          <w:rtl/>
        </w:rPr>
        <w:t>نشدن</w:t>
      </w:r>
      <w:r w:rsidRPr="008548CA">
        <w:rPr>
          <w:rStyle w:val="Char5"/>
          <w:rtl/>
        </w:rPr>
        <w:t xml:space="preserve"> </w:t>
      </w:r>
      <w:r w:rsidRPr="008548CA">
        <w:rPr>
          <w:rStyle w:val="Char5"/>
          <w:rFonts w:hint="eastAsia"/>
          <w:rtl/>
        </w:rPr>
        <w:t>اعمال</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جهت</w:t>
      </w:r>
      <w:r w:rsidRPr="008548CA">
        <w:rPr>
          <w:rStyle w:val="Char5"/>
          <w:rtl/>
        </w:rPr>
        <w:t xml:space="preserve"> </w:t>
      </w:r>
      <w:r w:rsidRPr="008548CA">
        <w:rPr>
          <w:rStyle w:val="Char5"/>
          <w:rFonts w:hint="eastAsia"/>
          <w:rtl/>
        </w:rPr>
        <w:t>اخلال</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اخلاص</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tl/>
        </w:rPr>
        <w:t xml:space="preserve"> </w:t>
      </w:r>
      <w:r w:rsidRPr="008548CA">
        <w:rPr>
          <w:rStyle w:val="Char5"/>
          <w:rFonts w:hint="eastAsia"/>
          <w:rtl/>
        </w:rPr>
        <w:t>کاش</w:t>
      </w:r>
      <w:r w:rsidRPr="008548CA">
        <w:rPr>
          <w:rStyle w:val="Char5"/>
          <w:rtl/>
        </w:rPr>
        <w:t xml:space="preserve"> </w:t>
      </w:r>
      <w:r w:rsidRPr="008548CA">
        <w:rPr>
          <w:rStyle w:val="Char5"/>
          <w:rFonts w:hint="eastAsia"/>
          <w:rtl/>
        </w:rPr>
        <w:t>کس</w:t>
      </w:r>
      <w:r w:rsidRPr="008548CA">
        <w:rPr>
          <w:rStyle w:val="Char5"/>
          <w:rFonts w:hint="cs"/>
          <w:rtl/>
        </w:rPr>
        <w:t>ی</w:t>
      </w:r>
      <w:r w:rsidRPr="008548CA">
        <w:rPr>
          <w:rStyle w:val="Char5"/>
          <w:rtl/>
        </w:rPr>
        <w:t xml:space="preserve"> </w:t>
      </w:r>
      <w:r w:rsidRPr="008548CA">
        <w:rPr>
          <w:rStyle w:val="Char5"/>
          <w:rFonts w:hint="eastAsia"/>
          <w:rtl/>
        </w:rPr>
        <w:t>بود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امر</w:t>
      </w:r>
      <w:r w:rsidRPr="008548CA">
        <w:rPr>
          <w:rStyle w:val="Char5"/>
          <w:rtl/>
        </w:rPr>
        <w:t xml:space="preserve"> </w:t>
      </w:r>
      <w:r w:rsidRPr="008548CA">
        <w:rPr>
          <w:rStyle w:val="Char5"/>
          <w:rFonts w:hint="eastAsia"/>
          <w:rtl/>
        </w:rPr>
        <w:t>آموزش</w:t>
      </w:r>
      <w:r w:rsidRPr="008548CA">
        <w:rPr>
          <w:rStyle w:val="Char5"/>
          <w:rtl/>
        </w:rPr>
        <w:t xml:space="preserve"> </w:t>
      </w:r>
      <w:r w:rsidRPr="008548CA">
        <w:rPr>
          <w:rStyle w:val="Char5"/>
          <w:rFonts w:hint="eastAsia"/>
          <w:rtl/>
        </w:rPr>
        <w:t>دادن</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مسأله</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عبادت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اعمال</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مردم</w:t>
      </w:r>
      <w:r w:rsidRPr="008548CA">
        <w:rPr>
          <w:rStyle w:val="Char5"/>
          <w:rtl/>
        </w:rPr>
        <w:t xml:space="preserve"> </w:t>
      </w:r>
      <w:r w:rsidRPr="008548CA">
        <w:rPr>
          <w:rStyle w:val="Char5"/>
          <w:rFonts w:hint="eastAsia"/>
          <w:rtl/>
        </w:rPr>
        <w:t>کمر</w:t>
      </w:r>
      <w:r w:rsidRPr="008548CA">
        <w:rPr>
          <w:rStyle w:val="Char5"/>
          <w:rtl/>
        </w:rPr>
        <w:t xml:space="preserve"> </w:t>
      </w:r>
      <w:r w:rsidRPr="008548CA">
        <w:rPr>
          <w:rStyle w:val="Char5"/>
          <w:rFonts w:hint="eastAsia"/>
          <w:rtl/>
        </w:rPr>
        <w:t>همت</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‏بست</w:t>
      </w:r>
      <w:r w:rsidRPr="008548CA">
        <w:rPr>
          <w:rStyle w:val="Char5"/>
          <w:rtl/>
        </w:rPr>
        <w:t>.</w:t>
      </w:r>
    </w:p>
    <w:p w:rsidR="000B5A71" w:rsidRPr="00523DCD" w:rsidRDefault="000B5A71" w:rsidP="00F84AD0">
      <w:pPr>
        <w:pStyle w:val="ListParagraph"/>
        <w:numPr>
          <w:ilvl w:val="0"/>
          <w:numId w:val="2"/>
        </w:numPr>
        <w:jc w:val="both"/>
        <w:rPr>
          <w:rStyle w:val="Char9"/>
          <w:rtl/>
        </w:rPr>
      </w:pP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وند</w:t>
      </w:r>
      <w:r w:rsidRPr="008548CA">
        <w:rPr>
          <w:rStyle w:val="Char5"/>
          <w:rtl/>
        </w:rPr>
        <w:t xml:space="preserve"> </w:t>
      </w:r>
      <w:r w:rsidRPr="008548CA">
        <w:rPr>
          <w:rStyle w:val="Char5"/>
          <w:rFonts w:hint="eastAsia"/>
          <w:rtl/>
        </w:rPr>
        <w:t>اخلاص</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کارها</w:t>
      </w:r>
      <w:r w:rsidRPr="008548CA">
        <w:rPr>
          <w:rStyle w:val="Char5"/>
          <w:rFonts w:hint="cs"/>
          <w:rtl/>
        </w:rPr>
        <w:t>ی</w:t>
      </w:r>
      <w:r w:rsidRPr="008548CA">
        <w:rPr>
          <w:rStyle w:val="Char5"/>
          <w:rtl/>
        </w:rPr>
        <w:t xml:space="preserve"> </w:t>
      </w:r>
      <w:r w:rsidRPr="008548CA">
        <w:rPr>
          <w:rStyle w:val="Char5"/>
          <w:rFonts w:hint="eastAsia"/>
          <w:rtl/>
        </w:rPr>
        <w:t>مباح؛</w:t>
      </w:r>
    </w:p>
    <w:p w:rsidR="000B5A71" w:rsidRPr="008548CA" w:rsidRDefault="000B5A71" w:rsidP="004A01ED">
      <w:pPr>
        <w:ind w:firstLine="284"/>
        <w:jc w:val="both"/>
        <w:rPr>
          <w:rStyle w:val="Char5"/>
          <w:rtl/>
        </w:rPr>
      </w:pPr>
      <w:r w:rsidRPr="008548CA">
        <w:rPr>
          <w:rStyle w:val="Char5"/>
          <w:rFonts w:hint="eastAsia"/>
          <w:rtl/>
        </w:rPr>
        <w:t>اخلاص</w:t>
      </w:r>
      <w:r w:rsidRPr="008548CA">
        <w:rPr>
          <w:rStyle w:val="Char5"/>
          <w:rtl/>
        </w:rPr>
        <w:t xml:space="preserve"> </w:t>
      </w:r>
      <w:r w:rsidRPr="008548CA">
        <w:rPr>
          <w:rStyle w:val="Char5"/>
          <w:rFonts w:hint="eastAsia"/>
          <w:rtl/>
        </w:rPr>
        <w:t>همچن</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فا</w:t>
      </w:r>
      <w:r w:rsidRPr="008548CA">
        <w:rPr>
          <w:rStyle w:val="Char5"/>
          <w:rFonts w:hint="cs"/>
          <w:rtl/>
        </w:rPr>
        <w:t>ی</w:t>
      </w:r>
      <w:r w:rsidRPr="008548CA">
        <w:rPr>
          <w:rStyle w:val="Char5"/>
          <w:rFonts w:hint="eastAsia"/>
          <w:rtl/>
        </w:rPr>
        <w:t>ده</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دارد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کارها</w:t>
      </w:r>
      <w:r w:rsidRPr="008548CA">
        <w:rPr>
          <w:rStyle w:val="Char5"/>
          <w:rFonts w:hint="cs"/>
          <w:rtl/>
        </w:rPr>
        <w:t>ی</w:t>
      </w:r>
      <w:r w:rsidRPr="008548CA">
        <w:rPr>
          <w:rStyle w:val="Char5"/>
          <w:rtl/>
        </w:rPr>
        <w:t xml:space="preserve"> </w:t>
      </w:r>
      <w:r w:rsidRPr="008548CA">
        <w:rPr>
          <w:rStyle w:val="Char5"/>
          <w:rFonts w:hint="eastAsia"/>
          <w:rtl/>
        </w:rPr>
        <w:t>مباح</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درجه‏</w:t>
      </w:r>
      <w:r w:rsidRPr="008548CA">
        <w:rPr>
          <w:rStyle w:val="Char5"/>
          <w:rFonts w:hint="cs"/>
          <w:rtl/>
        </w:rPr>
        <w:t>ی</w:t>
      </w:r>
      <w:r w:rsidRPr="008548CA">
        <w:rPr>
          <w:rStyle w:val="Char5"/>
          <w:rtl/>
        </w:rPr>
        <w:t xml:space="preserve"> </w:t>
      </w:r>
      <w:r w:rsidRPr="008548CA">
        <w:rPr>
          <w:rStyle w:val="Char5"/>
          <w:rFonts w:hint="eastAsia"/>
          <w:rtl/>
        </w:rPr>
        <w:t>عبادت</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‏رساند،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‏توان</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مراتب</w:t>
      </w:r>
      <w:r w:rsidRPr="008548CA">
        <w:rPr>
          <w:rStyle w:val="Char5"/>
          <w:rtl/>
        </w:rPr>
        <w:t xml:space="preserve"> </w:t>
      </w:r>
      <w:r w:rsidRPr="008548CA">
        <w:rPr>
          <w:rStyle w:val="Char5"/>
          <w:rFonts w:hint="eastAsia"/>
          <w:rtl/>
        </w:rPr>
        <w:t>والا</w:t>
      </w:r>
      <w:r w:rsidRPr="008548CA">
        <w:rPr>
          <w:rStyle w:val="Char5"/>
          <w:rtl/>
        </w:rPr>
        <w:t xml:space="preserve"> </w:t>
      </w:r>
      <w:r w:rsidRPr="008548CA">
        <w:rPr>
          <w:rStyle w:val="Char5"/>
          <w:rFonts w:hint="eastAsia"/>
          <w:rtl/>
        </w:rPr>
        <w:t>دست</w:t>
      </w:r>
      <w:r w:rsidRPr="008548CA">
        <w:rPr>
          <w:rStyle w:val="Char5"/>
          <w:rtl/>
        </w:rPr>
        <w:t xml:space="preserve"> </w:t>
      </w:r>
      <w:r w:rsidRPr="008548CA">
        <w:rPr>
          <w:rStyle w:val="Char5"/>
          <w:rFonts w:hint="cs"/>
          <w:rtl/>
        </w:rPr>
        <w:t>ی</w:t>
      </w:r>
      <w:r w:rsidRPr="008548CA">
        <w:rPr>
          <w:rStyle w:val="Char5"/>
          <w:rFonts w:hint="eastAsia"/>
          <w:rtl/>
        </w:rPr>
        <w:t>افت،</w:t>
      </w:r>
      <w:r w:rsidRPr="008548CA">
        <w:rPr>
          <w:rStyle w:val="Char5"/>
          <w:rtl/>
        </w:rPr>
        <w:t xml:space="preserve"> </w:t>
      </w:r>
      <w:r w:rsidRPr="008548CA">
        <w:rPr>
          <w:rStyle w:val="Char5"/>
          <w:rFonts w:hint="eastAsia"/>
          <w:rtl/>
        </w:rPr>
        <w:t>مانند</w:t>
      </w:r>
      <w:r w:rsidRPr="008548CA">
        <w:rPr>
          <w:rStyle w:val="Char5"/>
          <w:rtl/>
        </w:rPr>
        <w:t xml:space="preserve">: </w:t>
      </w:r>
      <w:r w:rsidRPr="008548CA">
        <w:rPr>
          <w:rStyle w:val="Char5"/>
          <w:rFonts w:hint="eastAsia"/>
          <w:rtl/>
        </w:rPr>
        <w:t>اگر</w:t>
      </w:r>
      <w:r w:rsidRPr="008548CA">
        <w:rPr>
          <w:rStyle w:val="Char5"/>
          <w:rtl/>
        </w:rPr>
        <w:t xml:space="preserve"> </w:t>
      </w:r>
      <w:r w:rsidRPr="008548CA">
        <w:rPr>
          <w:rStyle w:val="Char5"/>
          <w:rFonts w:hint="eastAsia"/>
          <w:rtl/>
        </w:rPr>
        <w:t>کس</w:t>
      </w:r>
      <w:r w:rsidRPr="008548CA">
        <w:rPr>
          <w:rStyle w:val="Char5"/>
          <w:rFonts w:hint="cs"/>
          <w:rtl/>
        </w:rPr>
        <w:t>ی</w:t>
      </w:r>
      <w:r w:rsidRPr="008548CA">
        <w:rPr>
          <w:rStyle w:val="Char5"/>
          <w:rtl/>
        </w:rPr>
        <w:t xml:space="preserve"> </w:t>
      </w:r>
      <w:r w:rsidRPr="008548CA">
        <w:rPr>
          <w:rStyle w:val="Char5"/>
          <w:rFonts w:hint="eastAsia"/>
          <w:rtl/>
        </w:rPr>
        <w:t>بو</w:t>
      </w:r>
      <w:r w:rsidRPr="008548CA">
        <w:rPr>
          <w:rStyle w:val="Char5"/>
          <w:rFonts w:hint="cs"/>
          <w:rtl/>
        </w:rPr>
        <w:t>ی</w:t>
      </w:r>
      <w:r w:rsidRPr="008548CA">
        <w:rPr>
          <w:rStyle w:val="Char5"/>
          <w:rtl/>
        </w:rPr>
        <w:t xml:space="preserve"> </w:t>
      </w:r>
      <w:r w:rsidRPr="008548CA">
        <w:rPr>
          <w:rStyle w:val="Char5"/>
          <w:rFonts w:hint="eastAsia"/>
          <w:rtl/>
        </w:rPr>
        <w:t>خوش</w:t>
      </w:r>
      <w:r w:rsidRPr="008548CA">
        <w:rPr>
          <w:rStyle w:val="Char5"/>
          <w:rtl/>
        </w:rPr>
        <w:t xml:space="preserve"> </w:t>
      </w:r>
      <w:r w:rsidRPr="008548CA">
        <w:rPr>
          <w:rStyle w:val="Char5"/>
          <w:rFonts w:hint="eastAsia"/>
          <w:rtl/>
        </w:rPr>
        <w:t>مصرف</w:t>
      </w:r>
      <w:r w:rsidRPr="008548CA">
        <w:rPr>
          <w:rStyle w:val="Char5"/>
          <w:rtl/>
        </w:rPr>
        <w:t xml:space="preserve"> </w:t>
      </w:r>
      <w:r w:rsidRPr="008548CA">
        <w:rPr>
          <w:rStyle w:val="Char5"/>
          <w:rFonts w:hint="eastAsia"/>
          <w:rtl/>
        </w:rPr>
        <w:t>کند،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قصد</w:t>
      </w:r>
      <w:r w:rsidRPr="008548CA">
        <w:rPr>
          <w:rStyle w:val="Char5"/>
          <w:rtl/>
        </w:rPr>
        <w:t xml:space="preserve"> </w:t>
      </w:r>
      <w:r w:rsidRPr="008548CA">
        <w:rPr>
          <w:rStyle w:val="Char5"/>
          <w:rFonts w:hint="eastAsia"/>
          <w:rtl/>
        </w:rPr>
        <w:t>اقتدا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روش</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امبر</w:t>
      </w:r>
      <w:r w:rsidR="004A01ED" w:rsidRPr="004A01ED">
        <w:rPr>
          <w:rStyle w:val="Char5"/>
          <w:rFonts w:cs="CTraditional Arabic" w:hint="cs"/>
          <w:rtl/>
        </w:rPr>
        <w:t xml:space="preserve"> ج </w:t>
      </w:r>
      <w:r w:rsidRPr="008548CA">
        <w:rPr>
          <w:rStyle w:val="Char5"/>
          <w:rFonts w:hint="eastAsia"/>
          <w:rtl/>
        </w:rPr>
        <w:t>در</w:t>
      </w:r>
      <w:r w:rsidRPr="008548CA">
        <w:rPr>
          <w:rStyle w:val="Char5"/>
          <w:rtl/>
        </w:rPr>
        <w:t xml:space="preserve"> </w:t>
      </w:r>
      <w:r w:rsidRPr="008548CA">
        <w:rPr>
          <w:rStyle w:val="Char5"/>
          <w:rFonts w:hint="eastAsia"/>
          <w:rtl/>
        </w:rPr>
        <w:t>جمعه</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مساجد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منظور</w:t>
      </w:r>
      <w:r w:rsidRPr="008548CA">
        <w:rPr>
          <w:rStyle w:val="Char5"/>
          <w:rtl/>
        </w:rPr>
        <w:t xml:space="preserve"> </w:t>
      </w:r>
      <w:r w:rsidRPr="008548CA">
        <w:rPr>
          <w:rStyle w:val="Char5"/>
          <w:rFonts w:hint="eastAsia"/>
          <w:rtl/>
        </w:rPr>
        <w:t>احترام</w:t>
      </w:r>
      <w:r w:rsidRPr="008548CA">
        <w:rPr>
          <w:rStyle w:val="Char5"/>
          <w:rtl/>
        </w:rPr>
        <w:t xml:space="preserve"> </w:t>
      </w:r>
      <w:r w:rsidRPr="008548CA">
        <w:rPr>
          <w:rStyle w:val="Char5"/>
          <w:rFonts w:hint="eastAsia"/>
          <w:rtl/>
        </w:rPr>
        <w:t>خانه‏</w:t>
      </w:r>
      <w:r w:rsidRPr="008548CA">
        <w:rPr>
          <w:rStyle w:val="Char5"/>
          <w:rFonts w:hint="cs"/>
          <w:rtl/>
        </w:rPr>
        <w:t>ی</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جهت</w:t>
      </w:r>
      <w:r w:rsidRPr="008548CA">
        <w:rPr>
          <w:rStyle w:val="Char5"/>
          <w:rtl/>
        </w:rPr>
        <w:t xml:space="preserve"> </w:t>
      </w:r>
      <w:r w:rsidRPr="008548CA">
        <w:rPr>
          <w:rStyle w:val="Char5"/>
          <w:rFonts w:hint="eastAsia"/>
          <w:rtl/>
        </w:rPr>
        <w:t>عدم</w:t>
      </w:r>
      <w:r w:rsidRPr="008548CA">
        <w:rPr>
          <w:rStyle w:val="Char5"/>
          <w:rtl/>
        </w:rPr>
        <w:t xml:space="preserve"> </w:t>
      </w:r>
      <w:r w:rsidRPr="008548CA">
        <w:rPr>
          <w:rStyle w:val="Char5"/>
          <w:rFonts w:hint="eastAsia"/>
          <w:rtl/>
        </w:rPr>
        <w:t>آزار</w:t>
      </w:r>
      <w:r w:rsidRPr="008548CA">
        <w:rPr>
          <w:rStyle w:val="Char5"/>
          <w:rtl/>
        </w:rPr>
        <w:t xml:space="preserve"> </w:t>
      </w:r>
      <w:r w:rsidRPr="008548CA">
        <w:rPr>
          <w:rStyle w:val="Char5"/>
          <w:rFonts w:hint="eastAsia"/>
          <w:rtl/>
        </w:rPr>
        <w:t>مردم</w:t>
      </w:r>
      <w:r w:rsidRPr="008548CA">
        <w:rPr>
          <w:rStyle w:val="Char5"/>
          <w:rtl/>
        </w:rPr>
        <w:t xml:space="preserve"> </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ملائکه،</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پاداش</w:t>
      </w:r>
      <w:r w:rsidRPr="008548CA">
        <w:rPr>
          <w:rStyle w:val="Char5"/>
          <w:rtl/>
        </w:rPr>
        <w:t xml:space="preserve"> </w:t>
      </w:r>
      <w:r w:rsidRPr="008548CA">
        <w:rPr>
          <w:rStyle w:val="Char5"/>
          <w:rFonts w:hint="eastAsia"/>
          <w:rtl/>
        </w:rPr>
        <w:t>داده</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‏شود</w:t>
      </w:r>
      <w:r w:rsidRPr="008548CA">
        <w:rPr>
          <w:rStyle w:val="Char5"/>
          <w:rtl/>
        </w:rPr>
        <w:t xml:space="preserve">. </w:t>
      </w:r>
      <w:r w:rsidRPr="008548CA">
        <w:rPr>
          <w:rStyle w:val="Char5"/>
          <w:rFonts w:hint="cs"/>
          <w:rtl/>
        </w:rPr>
        <w:t>ی</w:t>
      </w:r>
      <w:r w:rsidRPr="008548CA">
        <w:rPr>
          <w:rStyle w:val="Char5"/>
          <w:rFonts w:hint="eastAsia"/>
          <w:rtl/>
        </w:rPr>
        <w:t>ک</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ش</w:t>
      </w:r>
      <w:r w:rsidRPr="008548CA">
        <w:rPr>
          <w:rStyle w:val="Char5"/>
          <w:rFonts w:hint="cs"/>
          <w:rtl/>
        </w:rPr>
        <w:t>ی</w:t>
      </w:r>
      <w:r w:rsidRPr="008548CA">
        <w:rPr>
          <w:rStyle w:val="Char5"/>
          <w:rFonts w:hint="eastAsia"/>
          <w:rtl/>
        </w:rPr>
        <w:t>ن</w:t>
      </w:r>
      <w:r w:rsidRPr="008548CA">
        <w:rPr>
          <w:rStyle w:val="Char5"/>
          <w:rFonts w:hint="cs"/>
          <w:rtl/>
        </w:rPr>
        <w:t>ی</w:t>
      </w:r>
      <w:r w:rsidRPr="008548CA">
        <w:rPr>
          <w:rStyle w:val="Char5"/>
          <w:rFonts w:hint="eastAsia"/>
          <w:rtl/>
        </w:rPr>
        <w:t>ان</w:t>
      </w:r>
      <w:r w:rsidRPr="008548CA">
        <w:rPr>
          <w:rStyle w:val="Char5"/>
          <w:rtl/>
        </w:rPr>
        <w:t xml:space="preserve"> </w:t>
      </w:r>
      <w:r w:rsidRPr="008548CA">
        <w:rPr>
          <w:rStyle w:val="Char5"/>
          <w:rFonts w:hint="eastAsia"/>
          <w:rtl/>
        </w:rPr>
        <w:t>گفته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من</w:t>
      </w:r>
      <w:r w:rsidRPr="008548CA">
        <w:rPr>
          <w:rStyle w:val="Char5"/>
          <w:rtl/>
        </w:rPr>
        <w:t xml:space="preserve"> </w:t>
      </w:r>
      <w:r w:rsidRPr="008548CA">
        <w:rPr>
          <w:rStyle w:val="Char5"/>
          <w:rFonts w:hint="eastAsia"/>
          <w:rtl/>
        </w:rPr>
        <w:t>دوست</w:t>
      </w:r>
      <w:r w:rsidRPr="008548CA">
        <w:rPr>
          <w:rStyle w:val="Char5"/>
          <w:rtl/>
        </w:rPr>
        <w:t xml:space="preserve"> </w:t>
      </w:r>
      <w:r w:rsidRPr="008548CA">
        <w:rPr>
          <w:rStyle w:val="Char5"/>
          <w:rFonts w:hint="eastAsia"/>
          <w:rtl/>
        </w:rPr>
        <w:t>دارم</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هر</w:t>
      </w:r>
      <w:r w:rsidRPr="008548CA">
        <w:rPr>
          <w:rStyle w:val="Char5"/>
          <w:rtl/>
        </w:rPr>
        <w:t xml:space="preserve"> </w:t>
      </w:r>
      <w:r w:rsidRPr="008548CA">
        <w:rPr>
          <w:rStyle w:val="Char5"/>
          <w:rFonts w:hint="eastAsia"/>
          <w:rtl/>
        </w:rPr>
        <w:t>چ</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هر</w:t>
      </w:r>
      <w:r w:rsidRPr="008548CA">
        <w:rPr>
          <w:rStyle w:val="Char5"/>
          <w:rtl/>
        </w:rPr>
        <w:t xml:space="preserve"> </w:t>
      </w:r>
      <w:r w:rsidRPr="008548CA">
        <w:rPr>
          <w:rStyle w:val="Char5"/>
          <w:rFonts w:hint="eastAsia"/>
          <w:rtl/>
        </w:rPr>
        <w:t>کار</w:t>
      </w:r>
      <w:r w:rsidRPr="008548CA">
        <w:rPr>
          <w:rStyle w:val="Char5"/>
          <w:rFonts w:hint="cs"/>
          <w:rtl/>
        </w:rPr>
        <w:t>ی</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ت</w:t>
      </w:r>
      <w:r w:rsidRPr="008548CA">
        <w:rPr>
          <w:rStyle w:val="Char5"/>
          <w:rtl/>
        </w:rPr>
        <w:t xml:space="preserve"> </w:t>
      </w:r>
      <w:r w:rsidRPr="008548CA">
        <w:rPr>
          <w:rStyle w:val="Char5"/>
          <w:rFonts w:hint="eastAsia"/>
          <w:rtl/>
        </w:rPr>
        <w:t>داشته</w:t>
      </w:r>
      <w:r w:rsidRPr="008548CA">
        <w:rPr>
          <w:rStyle w:val="Char5"/>
          <w:rtl/>
        </w:rPr>
        <w:t xml:space="preserve"> </w:t>
      </w:r>
      <w:r w:rsidRPr="008548CA">
        <w:rPr>
          <w:rStyle w:val="Char5"/>
          <w:rFonts w:hint="eastAsia"/>
          <w:rtl/>
        </w:rPr>
        <w:t>باشم</w:t>
      </w:r>
      <w:r w:rsidRPr="008548CA">
        <w:rPr>
          <w:rStyle w:val="Char5"/>
          <w:rtl/>
        </w:rPr>
        <w:t xml:space="preserve"> </w:t>
      </w:r>
      <w:r w:rsidRPr="008548CA">
        <w:rPr>
          <w:rStyle w:val="Char5"/>
          <w:rFonts w:hint="eastAsia"/>
          <w:rtl/>
        </w:rPr>
        <w:t>حت</w:t>
      </w:r>
      <w:r w:rsidRPr="008548CA">
        <w:rPr>
          <w:rStyle w:val="Char5"/>
          <w:rFonts w:hint="cs"/>
          <w:rtl/>
        </w:rPr>
        <w:t>ی</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خوردن</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خفتن</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رفتن</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دستشو</w:t>
      </w:r>
      <w:r w:rsidRPr="008548CA">
        <w:rPr>
          <w:rStyle w:val="Char5"/>
          <w:rFonts w:hint="cs"/>
          <w:rtl/>
        </w:rPr>
        <w:t>یی</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تمام</w:t>
      </w:r>
      <w:r w:rsidR="00C049A0">
        <w:rPr>
          <w:rStyle w:val="Char5"/>
          <w:rtl/>
        </w:rPr>
        <w:t xml:space="preserve"> این‌ها </w:t>
      </w:r>
      <w:r w:rsidRPr="008548CA">
        <w:rPr>
          <w:rStyle w:val="Char5"/>
          <w:rFonts w:hint="eastAsia"/>
          <w:rtl/>
        </w:rPr>
        <w:t>از</w:t>
      </w:r>
      <w:r w:rsidRPr="008548CA">
        <w:rPr>
          <w:rStyle w:val="Char5"/>
          <w:rtl/>
        </w:rPr>
        <w:t xml:space="preserve"> </w:t>
      </w:r>
      <w:r w:rsidRPr="008548CA">
        <w:rPr>
          <w:rStyle w:val="Char5"/>
          <w:rFonts w:hint="eastAsia"/>
          <w:rtl/>
        </w:rPr>
        <w:t>موارد</w:t>
      </w:r>
      <w:r w:rsidRPr="008548CA">
        <w:rPr>
          <w:rStyle w:val="Char5"/>
          <w:rFonts w:hint="cs"/>
          <w:rtl/>
        </w:rPr>
        <w:t>ی</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‏تواند</w:t>
      </w:r>
      <w:r w:rsidRPr="008548CA">
        <w:rPr>
          <w:rStyle w:val="Char5"/>
          <w:rtl/>
        </w:rPr>
        <w:t xml:space="preserve"> </w:t>
      </w:r>
      <w:r w:rsidRPr="008548CA">
        <w:rPr>
          <w:rStyle w:val="Char5"/>
          <w:rFonts w:hint="eastAsia"/>
          <w:rtl/>
        </w:rPr>
        <w:t>قصد</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نزد</w:t>
      </w:r>
      <w:r w:rsidRPr="008548CA">
        <w:rPr>
          <w:rStyle w:val="Char5"/>
          <w:rFonts w:hint="cs"/>
          <w:rtl/>
        </w:rPr>
        <w:t>ی</w:t>
      </w:r>
      <w:r w:rsidRPr="008548CA">
        <w:rPr>
          <w:rStyle w:val="Char5"/>
          <w:rFonts w:hint="eastAsia"/>
          <w:rtl/>
        </w:rPr>
        <w:t>ک</w:t>
      </w:r>
      <w:r w:rsidRPr="008548CA">
        <w:rPr>
          <w:rStyle w:val="Char5"/>
          <w:rFonts w:hint="cs"/>
          <w:rtl/>
        </w:rPr>
        <w:t>ی</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سبحانه</w:t>
      </w:r>
      <w:r w:rsidRPr="008548CA">
        <w:rPr>
          <w:rStyle w:val="Char5"/>
          <w:rtl/>
        </w:rPr>
        <w:t xml:space="preserve"> </w:t>
      </w:r>
      <w:r w:rsidRPr="008548CA">
        <w:rPr>
          <w:rStyle w:val="Char5"/>
          <w:rFonts w:hint="eastAsia"/>
          <w:rtl/>
        </w:rPr>
        <w:t>وتعال</w:t>
      </w:r>
      <w:r w:rsidRPr="008548CA">
        <w:rPr>
          <w:rStyle w:val="Char5"/>
          <w:rFonts w:hint="cs"/>
          <w:rtl/>
        </w:rPr>
        <w:t>ی</w:t>
      </w:r>
      <w:r w:rsidRPr="008548CA">
        <w:rPr>
          <w:rStyle w:val="Char5"/>
          <w:rtl/>
        </w:rPr>
        <w:t xml:space="preserve">) </w:t>
      </w:r>
      <w:r w:rsidRPr="008548CA">
        <w:rPr>
          <w:rStyle w:val="Char5"/>
          <w:rFonts w:hint="eastAsia"/>
          <w:rtl/>
        </w:rPr>
        <w:t>باشد،</w:t>
      </w:r>
      <w:r w:rsidRPr="008548CA">
        <w:rPr>
          <w:rStyle w:val="Char5"/>
          <w:rtl/>
        </w:rPr>
        <w:t xml:space="preserve"> </w:t>
      </w:r>
      <w:r w:rsidRPr="008548CA">
        <w:rPr>
          <w:rStyle w:val="Char5"/>
          <w:rFonts w:hint="eastAsia"/>
          <w:rtl/>
        </w:rPr>
        <w:t>ز</w:t>
      </w:r>
      <w:r w:rsidRPr="008548CA">
        <w:rPr>
          <w:rStyle w:val="Char5"/>
          <w:rFonts w:hint="cs"/>
          <w:rtl/>
        </w:rPr>
        <w:t>ی</w:t>
      </w:r>
      <w:r w:rsidRPr="008548CA">
        <w:rPr>
          <w:rStyle w:val="Char5"/>
          <w:rFonts w:hint="eastAsia"/>
          <w:rtl/>
        </w:rPr>
        <w:t>را</w:t>
      </w:r>
      <w:r w:rsidRPr="008548CA">
        <w:rPr>
          <w:rStyle w:val="Char5"/>
          <w:rtl/>
        </w:rPr>
        <w:t xml:space="preserve"> </w:t>
      </w:r>
      <w:r w:rsidRPr="008548CA">
        <w:rPr>
          <w:rStyle w:val="Char5"/>
          <w:rFonts w:hint="eastAsia"/>
          <w:rtl/>
        </w:rPr>
        <w:t>همه‏</w:t>
      </w:r>
      <w:r w:rsidRPr="008548CA">
        <w:rPr>
          <w:rStyle w:val="Char5"/>
          <w:rFonts w:hint="cs"/>
          <w:rtl/>
        </w:rPr>
        <w:t>ی</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سبب</w:t>
      </w:r>
      <w:r w:rsidRPr="008548CA">
        <w:rPr>
          <w:rStyle w:val="Char5"/>
          <w:rtl/>
        </w:rPr>
        <w:t xml:space="preserve"> </w:t>
      </w:r>
      <w:r w:rsidRPr="008548CA">
        <w:rPr>
          <w:rStyle w:val="Char5"/>
          <w:rFonts w:hint="eastAsia"/>
          <w:rtl/>
        </w:rPr>
        <w:t>پا</w:t>
      </w:r>
      <w:r w:rsidRPr="008548CA">
        <w:rPr>
          <w:rStyle w:val="Char5"/>
          <w:rFonts w:hint="cs"/>
          <w:rtl/>
        </w:rPr>
        <w:t>ی</w:t>
      </w:r>
      <w:r w:rsidRPr="008548CA">
        <w:rPr>
          <w:rStyle w:val="Char5"/>
          <w:rFonts w:hint="eastAsia"/>
          <w:rtl/>
        </w:rPr>
        <w:t>دار</w:t>
      </w:r>
      <w:r w:rsidRPr="008548CA">
        <w:rPr>
          <w:rStyle w:val="Char5"/>
          <w:rFonts w:hint="cs"/>
          <w:rtl/>
        </w:rPr>
        <w:t>ی</w:t>
      </w:r>
      <w:r w:rsidRPr="008548CA">
        <w:rPr>
          <w:rStyle w:val="Char5"/>
          <w:rtl/>
        </w:rPr>
        <w:t xml:space="preserve"> </w:t>
      </w:r>
      <w:r w:rsidRPr="008548CA">
        <w:rPr>
          <w:rStyle w:val="Char5"/>
          <w:rFonts w:hint="eastAsia"/>
          <w:rtl/>
        </w:rPr>
        <w:t>بدن</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پرداختن</w:t>
      </w:r>
      <w:r w:rsidRPr="008548CA">
        <w:rPr>
          <w:rStyle w:val="Char5"/>
          <w:rtl/>
        </w:rPr>
        <w:t xml:space="preserve"> </w:t>
      </w:r>
      <w:r w:rsidRPr="008548CA">
        <w:rPr>
          <w:rStyle w:val="Char5"/>
          <w:rFonts w:hint="eastAsia"/>
          <w:rtl/>
        </w:rPr>
        <w:t>دل</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امور</w:t>
      </w:r>
      <w:r w:rsidRPr="008548CA">
        <w:rPr>
          <w:rStyle w:val="Char5"/>
          <w:rtl/>
        </w:rPr>
        <w:t xml:space="preserve"> </w:t>
      </w:r>
      <w:r w:rsidRPr="008548CA">
        <w:rPr>
          <w:rStyle w:val="Char5"/>
          <w:rFonts w:hint="eastAsia"/>
          <w:rtl/>
        </w:rPr>
        <w:t>مهم</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دگاه</w:t>
      </w:r>
      <w:r w:rsidRPr="008548CA">
        <w:rPr>
          <w:rStyle w:val="Char5"/>
          <w:rtl/>
        </w:rPr>
        <w:t xml:space="preserve"> </w:t>
      </w:r>
      <w:r w:rsidRPr="008548CA">
        <w:rPr>
          <w:rStyle w:val="Char5"/>
          <w:rFonts w:hint="eastAsia"/>
          <w:rtl/>
        </w:rPr>
        <w:t>شرع</w:t>
      </w:r>
      <w:r w:rsidRPr="008548CA">
        <w:rPr>
          <w:rStyle w:val="Char5"/>
          <w:rtl/>
        </w:rPr>
        <w:t xml:space="preserve"> </w:t>
      </w:r>
      <w:r w:rsidRPr="008548CA">
        <w:rPr>
          <w:rStyle w:val="Char5"/>
          <w:rFonts w:hint="eastAsia"/>
          <w:rtl/>
        </w:rPr>
        <w:t>مطلوب</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مدنظر</w:t>
      </w:r>
      <w:r w:rsidRPr="008548CA">
        <w:rPr>
          <w:rStyle w:val="Char5"/>
          <w:rtl/>
        </w:rPr>
        <w:t xml:space="preserve"> </w:t>
      </w:r>
      <w:r w:rsidRPr="008548CA">
        <w:rPr>
          <w:rStyle w:val="Char5"/>
          <w:rFonts w:hint="eastAsia"/>
          <w:rtl/>
        </w:rPr>
        <w:t>است</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مثلاً</w:t>
      </w:r>
      <w:r w:rsidR="00792543">
        <w:rPr>
          <w:rStyle w:val="Char5"/>
          <w:rtl/>
        </w:rPr>
        <w:t xml:space="preserve"> هرکس </w:t>
      </w:r>
      <w:r w:rsidRPr="008548CA">
        <w:rPr>
          <w:rStyle w:val="Char5"/>
          <w:rFonts w:hint="eastAsia"/>
          <w:rtl/>
        </w:rPr>
        <w:t>از</w:t>
      </w:r>
      <w:r w:rsidRPr="008548CA">
        <w:rPr>
          <w:rStyle w:val="Char5"/>
          <w:rtl/>
        </w:rPr>
        <w:t xml:space="preserve"> </w:t>
      </w:r>
      <w:r w:rsidRPr="008548CA">
        <w:rPr>
          <w:rStyle w:val="Char5"/>
          <w:rFonts w:hint="eastAsia"/>
          <w:rtl/>
        </w:rPr>
        <w:t>خوردن،</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رو</w:t>
      </w:r>
      <w:r w:rsidRPr="008548CA">
        <w:rPr>
          <w:rStyle w:val="Char5"/>
          <w:rtl/>
        </w:rPr>
        <w:t xml:space="preserve"> </w:t>
      </w:r>
      <w:r w:rsidRPr="008548CA">
        <w:rPr>
          <w:rStyle w:val="Char5"/>
          <w:rFonts w:hint="eastAsia"/>
          <w:rtl/>
        </w:rPr>
        <w:t>گرفتن</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tl/>
        </w:rPr>
        <w:t xml:space="preserve"> </w:t>
      </w:r>
      <w:r w:rsidRPr="008548CA">
        <w:rPr>
          <w:rStyle w:val="Char5"/>
          <w:rFonts w:hint="eastAsia"/>
          <w:rtl/>
        </w:rPr>
        <w:t>عبادت</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قصد</w:t>
      </w:r>
      <w:r w:rsidRPr="008548CA">
        <w:rPr>
          <w:rStyle w:val="Char5"/>
          <w:rtl/>
        </w:rPr>
        <w:t xml:space="preserve"> </w:t>
      </w:r>
      <w:r w:rsidRPr="008548CA">
        <w:rPr>
          <w:rStyle w:val="Char5"/>
          <w:rFonts w:hint="eastAsia"/>
          <w:rtl/>
        </w:rPr>
        <w:t>کند،</w:t>
      </w:r>
      <w:r w:rsidRPr="008548CA">
        <w:rPr>
          <w:rStyle w:val="Char5"/>
          <w:rtl/>
        </w:rPr>
        <w:t xml:space="preserve"> </w:t>
      </w:r>
      <w:r w:rsidRPr="008548CA">
        <w:rPr>
          <w:rStyle w:val="Char5"/>
          <w:rFonts w:hint="eastAsia"/>
          <w:rtl/>
        </w:rPr>
        <w:t>پاداش</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w:t>
      </w:r>
      <w:r w:rsidRPr="008548CA">
        <w:rPr>
          <w:rStyle w:val="Char5"/>
          <w:rFonts w:hint="cs"/>
          <w:rtl/>
        </w:rPr>
        <w:t>ی</w:t>
      </w:r>
      <w:r w:rsidRPr="008548CA">
        <w:rPr>
          <w:rStyle w:val="Char5"/>
          <w:rFonts w:hint="eastAsia"/>
          <w:rtl/>
        </w:rPr>
        <w:t>رد،</w:t>
      </w:r>
      <w:r w:rsidR="00792543">
        <w:rPr>
          <w:rStyle w:val="Char5"/>
          <w:rtl/>
        </w:rPr>
        <w:t xml:space="preserve"> هرکس </w:t>
      </w:r>
      <w:r w:rsidRPr="008548CA">
        <w:rPr>
          <w:rStyle w:val="Char5"/>
          <w:rFonts w:hint="eastAsia"/>
          <w:rtl/>
        </w:rPr>
        <w:t>به</w:t>
      </w:r>
      <w:r w:rsidRPr="008548CA">
        <w:rPr>
          <w:rStyle w:val="Char5"/>
          <w:rtl/>
        </w:rPr>
        <w:t xml:space="preserve"> </w:t>
      </w:r>
      <w:r w:rsidRPr="008548CA">
        <w:rPr>
          <w:rStyle w:val="Char5"/>
          <w:rFonts w:hint="eastAsia"/>
          <w:rtl/>
        </w:rPr>
        <w:t>قصد</w:t>
      </w:r>
      <w:r w:rsidRPr="008548CA">
        <w:rPr>
          <w:rStyle w:val="Char5"/>
          <w:rtl/>
        </w:rPr>
        <w:t xml:space="preserve"> </w:t>
      </w:r>
      <w:r w:rsidRPr="008548CA">
        <w:rPr>
          <w:rStyle w:val="Char5"/>
          <w:rFonts w:hint="eastAsia"/>
          <w:rtl/>
        </w:rPr>
        <w:t>پاکداشت</w:t>
      </w:r>
      <w:r w:rsidRPr="008548CA">
        <w:rPr>
          <w:rStyle w:val="Char5"/>
          <w:rtl/>
        </w:rPr>
        <w:t xml:space="preserve"> </w:t>
      </w:r>
      <w:r w:rsidRPr="008548CA">
        <w:rPr>
          <w:rStyle w:val="Char5"/>
          <w:rFonts w:hint="eastAsia"/>
          <w:rtl/>
        </w:rPr>
        <w:t>نفس</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نکوداشت</w:t>
      </w:r>
      <w:r w:rsidRPr="008548CA">
        <w:rPr>
          <w:rStyle w:val="Char5"/>
          <w:rtl/>
        </w:rPr>
        <w:t xml:space="preserve"> </w:t>
      </w:r>
      <w:r w:rsidRPr="008548CA">
        <w:rPr>
          <w:rStyle w:val="Char5"/>
          <w:rFonts w:hint="eastAsia"/>
          <w:rtl/>
        </w:rPr>
        <w:t>دل</w:t>
      </w:r>
      <w:r w:rsidRPr="008548CA">
        <w:rPr>
          <w:rStyle w:val="Char5"/>
          <w:rtl/>
        </w:rPr>
        <w:t xml:space="preserve"> </w:t>
      </w:r>
      <w:r w:rsidRPr="008548CA">
        <w:rPr>
          <w:rStyle w:val="Char5"/>
          <w:rFonts w:hint="eastAsia"/>
          <w:rtl/>
        </w:rPr>
        <w:t>خانواده‏اش</w:t>
      </w:r>
      <w:r w:rsidRPr="008548CA">
        <w:rPr>
          <w:rStyle w:val="Char5"/>
          <w:rtl/>
        </w:rPr>
        <w:t xml:space="preserve"> </w:t>
      </w:r>
      <w:r w:rsidRPr="008548CA">
        <w:rPr>
          <w:rStyle w:val="Char5"/>
          <w:rFonts w:hint="eastAsia"/>
          <w:rtl/>
        </w:rPr>
        <w:t>وبه</w:t>
      </w:r>
      <w:r w:rsidRPr="008548CA">
        <w:rPr>
          <w:rStyle w:val="Char5"/>
          <w:rtl/>
        </w:rPr>
        <w:t xml:space="preserve"> </w:t>
      </w:r>
      <w:r w:rsidRPr="008548CA">
        <w:rPr>
          <w:rStyle w:val="Char5"/>
          <w:rFonts w:hint="eastAsia"/>
          <w:rtl/>
        </w:rPr>
        <w:t>دن</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آوردن</w:t>
      </w:r>
      <w:r w:rsidRPr="008548CA">
        <w:rPr>
          <w:rStyle w:val="Char5"/>
          <w:rtl/>
        </w:rPr>
        <w:t xml:space="preserve"> </w:t>
      </w:r>
      <w:r w:rsidRPr="008548CA">
        <w:rPr>
          <w:rStyle w:val="Char5"/>
          <w:rFonts w:hint="eastAsia"/>
          <w:rtl/>
        </w:rPr>
        <w:t>فرزند</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پس</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بپرستد،</w:t>
      </w:r>
      <w:r w:rsidRPr="008548CA">
        <w:rPr>
          <w:rStyle w:val="Char5"/>
          <w:rtl/>
        </w:rPr>
        <w:t xml:space="preserve"> </w:t>
      </w:r>
      <w:r w:rsidRPr="008548CA">
        <w:rPr>
          <w:rStyle w:val="Char5"/>
          <w:rFonts w:hint="eastAsia"/>
          <w:rtl/>
        </w:rPr>
        <w:t>ازدواج</w:t>
      </w:r>
      <w:r w:rsidRPr="008548CA">
        <w:rPr>
          <w:rStyle w:val="Char5"/>
          <w:rtl/>
        </w:rPr>
        <w:t xml:space="preserve"> </w:t>
      </w:r>
      <w:r w:rsidRPr="008548CA">
        <w:rPr>
          <w:rStyle w:val="Char5"/>
          <w:rFonts w:hint="eastAsia"/>
          <w:rtl/>
        </w:rPr>
        <w:t>کند،</w:t>
      </w:r>
      <w:r w:rsidRPr="008548CA">
        <w:rPr>
          <w:rStyle w:val="Char5"/>
          <w:rtl/>
        </w:rPr>
        <w:t xml:space="preserve"> </w:t>
      </w:r>
      <w:r w:rsidRPr="008548CA">
        <w:rPr>
          <w:rStyle w:val="Char5"/>
          <w:rFonts w:hint="eastAsia"/>
          <w:rtl/>
        </w:rPr>
        <w:t>پاداش</w:t>
      </w:r>
      <w:r w:rsidRPr="008548CA">
        <w:rPr>
          <w:rStyle w:val="Char5"/>
          <w:rtl/>
        </w:rPr>
        <w:t xml:space="preserve"> </w:t>
      </w:r>
      <w:r w:rsidRPr="008548CA">
        <w:rPr>
          <w:rStyle w:val="Char5"/>
          <w:rFonts w:hint="eastAsia"/>
          <w:rtl/>
        </w:rPr>
        <w:t>داده</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‏شود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خاطر</w:t>
      </w:r>
      <w:r w:rsidRPr="008548CA">
        <w:rPr>
          <w:rStyle w:val="Char5"/>
          <w:rtl/>
        </w:rPr>
        <w:t xml:space="preserve"> </w:t>
      </w:r>
      <w:r w:rsidRPr="008548CA">
        <w:rPr>
          <w:rStyle w:val="Char5"/>
          <w:rFonts w:hint="eastAsia"/>
          <w:rtl/>
        </w:rPr>
        <w:t>تمام</w:t>
      </w:r>
      <w:r w:rsidR="00C049A0">
        <w:rPr>
          <w:rStyle w:val="Char5"/>
          <w:rtl/>
        </w:rPr>
        <w:t xml:space="preserve"> این‌ها </w:t>
      </w:r>
      <w:r w:rsidRPr="008548CA">
        <w:rPr>
          <w:rStyle w:val="Char5"/>
          <w:rFonts w:hint="eastAsia"/>
          <w:rtl/>
        </w:rPr>
        <w:t>به</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ثواب</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‏رسد،</w:t>
      </w:r>
      <w:r w:rsidRPr="008548CA">
        <w:rPr>
          <w:rStyle w:val="Char5"/>
          <w:rtl/>
        </w:rPr>
        <w:t xml:space="preserve"> </w:t>
      </w:r>
      <w:r w:rsidRPr="008548CA">
        <w:rPr>
          <w:rStyle w:val="Char5"/>
          <w:rFonts w:hint="eastAsia"/>
          <w:rtl/>
        </w:rPr>
        <w:t>پس</w:t>
      </w:r>
      <w:r w:rsidRPr="008548CA">
        <w:rPr>
          <w:rStyle w:val="Char5"/>
          <w:rtl/>
        </w:rPr>
        <w:t xml:space="preserve"> </w:t>
      </w:r>
      <w:r w:rsidRPr="008548CA">
        <w:rPr>
          <w:rStyle w:val="Char5"/>
          <w:rFonts w:hint="eastAsia"/>
          <w:rtl/>
        </w:rPr>
        <w:t>حساب</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کتاب</w:t>
      </w:r>
      <w:r w:rsidR="0067226B">
        <w:rPr>
          <w:rStyle w:val="Char5"/>
          <w:rtl/>
        </w:rPr>
        <w:t xml:space="preserve"> هیچیک </w:t>
      </w:r>
      <w:r w:rsidRPr="008548CA">
        <w:rPr>
          <w:rStyle w:val="Char5"/>
          <w:rFonts w:hint="eastAsia"/>
          <w:rtl/>
        </w:rPr>
        <w:t>از</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کارها</w:t>
      </w:r>
      <w:r w:rsidRPr="008548CA">
        <w:rPr>
          <w:rStyle w:val="Char5"/>
          <w:rFonts w:hint="cs"/>
          <w:rtl/>
        </w:rPr>
        <w:t>ی</w:t>
      </w:r>
      <w:r w:rsidRPr="008548CA">
        <w:rPr>
          <w:rStyle w:val="Char5"/>
          <w:rtl/>
        </w:rPr>
        <w:t xml:space="preserve"> </w:t>
      </w:r>
      <w:r w:rsidRPr="008548CA">
        <w:rPr>
          <w:rStyle w:val="Char5"/>
          <w:rFonts w:hint="eastAsia"/>
          <w:rtl/>
        </w:rPr>
        <w:t>مباح</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ناچ</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مپندار،</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بسا</w:t>
      </w:r>
      <w:r w:rsidRPr="008548CA">
        <w:rPr>
          <w:rStyle w:val="Char5"/>
          <w:rtl/>
        </w:rPr>
        <w:t xml:space="preserve"> </w:t>
      </w:r>
      <w:r w:rsidRPr="008548CA">
        <w:rPr>
          <w:rStyle w:val="Char5"/>
          <w:rFonts w:hint="eastAsia"/>
          <w:rtl/>
        </w:rPr>
        <w:t>هم</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باشد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روز</w:t>
      </w:r>
      <w:r w:rsidRPr="008548CA">
        <w:rPr>
          <w:rStyle w:val="Char5"/>
          <w:rtl/>
        </w:rPr>
        <w:t xml:space="preserve"> </w:t>
      </w:r>
      <w:r w:rsidRPr="008548CA">
        <w:rPr>
          <w:rStyle w:val="Char5"/>
          <w:rFonts w:hint="eastAsia"/>
          <w:rtl/>
        </w:rPr>
        <w:t>رستاخ</w:t>
      </w:r>
      <w:r w:rsidRPr="008548CA">
        <w:rPr>
          <w:rStyle w:val="Char5"/>
          <w:rFonts w:hint="cs"/>
          <w:rtl/>
        </w:rPr>
        <w:t>ی</w:t>
      </w:r>
      <w:r w:rsidRPr="008548CA">
        <w:rPr>
          <w:rStyle w:val="Char5"/>
          <w:rFonts w:hint="eastAsia"/>
          <w:rtl/>
        </w:rPr>
        <w:t>ر</w:t>
      </w:r>
      <w:r w:rsidRPr="008548CA">
        <w:rPr>
          <w:rStyle w:val="Char5"/>
          <w:rtl/>
        </w:rPr>
        <w:t xml:space="preserve"> </w:t>
      </w:r>
      <w:r w:rsidRPr="008548CA">
        <w:rPr>
          <w:rStyle w:val="Char5"/>
          <w:rFonts w:hint="eastAsia"/>
          <w:rtl/>
        </w:rPr>
        <w:t>رستگارت</w:t>
      </w:r>
      <w:r w:rsidRPr="008548CA">
        <w:rPr>
          <w:rStyle w:val="Char5"/>
          <w:rtl/>
        </w:rPr>
        <w:t xml:space="preserve"> </w:t>
      </w:r>
      <w:r w:rsidRPr="008548CA">
        <w:rPr>
          <w:rStyle w:val="Char5"/>
          <w:rFonts w:hint="eastAsia"/>
          <w:rtl/>
        </w:rPr>
        <w:t>کند</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از</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دگاه</w:t>
      </w:r>
      <w:r w:rsidRPr="008548CA">
        <w:rPr>
          <w:rStyle w:val="Char5"/>
          <w:rtl/>
        </w:rPr>
        <w:t xml:space="preserve"> </w:t>
      </w:r>
      <w:r w:rsidRPr="008548CA">
        <w:rPr>
          <w:rStyle w:val="Char5"/>
          <w:rFonts w:hint="eastAsia"/>
          <w:rtl/>
        </w:rPr>
        <w:t>فق</w:t>
      </w:r>
      <w:r w:rsidRPr="008548CA">
        <w:rPr>
          <w:rStyle w:val="Char5"/>
          <w:rFonts w:hint="cs"/>
          <w:rtl/>
        </w:rPr>
        <w:t>ی</w:t>
      </w:r>
      <w:r w:rsidRPr="008548CA">
        <w:rPr>
          <w:rStyle w:val="Char5"/>
          <w:rFonts w:hint="eastAsia"/>
          <w:rtl/>
        </w:rPr>
        <w:t>هان</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ت</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عبادات</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عادات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cs"/>
          <w:rtl/>
        </w:rPr>
        <w:t>ی</w:t>
      </w:r>
      <w:r w:rsidRPr="008548CA">
        <w:rPr>
          <w:rStyle w:val="Char5"/>
          <w:rFonts w:hint="eastAsia"/>
          <w:rtl/>
        </w:rPr>
        <w:t>ک</w:t>
      </w:r>
      <w:r w:rsidRPr="008548CA">
        <w:rPr>
          <w:rStyle w:val="Char5"/>
          <w:rtl/>
        </w:rPr>
        <w:t xml:space="preserve"> </w:t>
      </w:r>
      <w:r w:rsidRPr="008548CA">
        <w:rPr>
          <w:rStyle w:val="Char5"/>
          <w:rFonts w:hint="eastAsia"/>
          <w:rtl/>
        </w:rPr>
        <w:t>عبادت</w:t>
      </w:r>
      <w:r w:rsidRPr="008548CA">
        <w:rPr>
          <w:rStyle w:val="Char5"/>
          <w:rtl/>
        </w:rPr>
        <w:t xml:space="preserve"> </w:t>
      </w:r>
      <w:r w:rsidRPr="008548CA">
        <w:rPr>
          <w:rStyle w:val="Char5"/>
          <w:rFonts w:hint="eastAsia"/>
          <w:rtl/>
        </w:rPr>
        <w:t>و</w:t>
      </w:r>
      <w:r w:rsidRPr="008548CA">
        <w:rPr>
          <w:rStyle w:val="Char5"/>
          <w:rFonts w:hint="cs"/>
          <w:rtl/>
        </w:rPr>
        <w:t>ی</w:t>
      </w:r>
      <w:r w:rsidRPr="008548CA">
        <w:rPr>
          <w:rStyle w:val="Char5"/>
          <w:rFonts w:hint="eastAsia"/>
          <w:rtl/>
        </w:rPr>
        <w:t>ژه‏</w:t>
      </w:r>
      <w:r w:rsidRPr="008548CA">
        <w:rPr>
          <w:rStyle w:val="Char5"/>
          <w:rFonts w:hint="cs"/>
          <w:rtl/>
        </w:rPr>
        <w:t>یی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نوع</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گر</w:t>
      </w:r>
      <w:r w:rsidRPr="008548CA">
        <w:rPr>
          <w:rStyle w:val="Char5"/>
          <w:rtl/>
        </w:rPr>
        <w:t xml:space="preserve"> </w:t>
      </w:r>
      <w:r w:rsidRPr="008548CA">
        <w:rPr>
          <w:rStyle w:val="Char5"/>
          <w:rFonts w:hint="eastAsia"/>
          <w:rtl/>
        </w:rPr>
        <w:t>تشخ</w:t>
      </w:r>
      <w:r w:rsidRPr="008548CA">
        <w:rPr>
          <w:rStyle w:val="Char5"/>
          <w:rFonts w:hint="cs"/>
          <w:rtl/>
        </w:rPr>
        <w:t>ی</w:t>
      </w:r>
      <w:r w:rsidRPr="008548CA">
        <w:rPr>
          <w:rStyle w:val="Char5"/>
          <w:rFonts w:hint="eastAsia"/>
          <w:rtl/>
        </w:rPr>
        <w:t>ص</w:t>
      </w:r>
      <w:r w:rsidRPr="008548CA">
        <w:rPr>
          <w:rStyle w:val="Char5"/>
          <w:rtl/>
        </w:rPr>
        <w:t xml:space="preserve"> </w:t>
      </w:r>
      <w:r w:rsidRPr="008548CA">
        <w:rPr>
          <w:rStyle w:val="Char5"/>
          <w:rFonts w:hint="eastAsia"/>
          <w:rtl/>
        </w:rPr>
        <w:t>داده</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‏شود،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جا</w:t>
      </w:r>
      <w:r w:rsidRPr="008548CA">
        <w:rPr>
          <w:rStyle w:val="Char5"/>
          <w:rtl/>
        </w:rPr>
        <w:t xml:space="preserve"> </w:t>
      </w:r>
      <w:r w:rsidRPr="008548CA">
        <w:rPr>
          <w:rStyle w:val="Char5"/>
          <w:rFonts w:hint="eastAsia"/>
          <w:rtl/>
        </w:rPr>
        <w:t>مقصود</w:t>
      </w:r>
      <w:r w:rsidRPr="008548CA">
        <w:rPr>
          <w:rStyle w:val="Char5"/>
          <w:rtl/>
        </w:rPr>
        <w:t xml:space="preserve"> </w:t>
      </w:r>
      <w:r w:rsidRPr="008548CA">
        <w:rPr>
          <w:rStyle w:val="Char5"/>
          <w:rFonts w:hint="eastAsia"/>
          <w:rtl/>
        </w:rPr>
        <w:t>اراده‏</w:t>
      </w:r>
      <w:r w:rsidRPr="008548CA">
        <w:rPr>
          <w:rStyle w:val="Char5"/>
          <w:rFonts w:hint="cs"/>
          <w:rtl/>
        </w:rPr>
        <w:t>ی</w:t>
      </w:r>
      <w:r w:rsidRPr="008548CA">
        <w:rPr>
          <w:rStyle w:val="Char5"/>
          <w:rtl/>
        </w:rPr>
        <w:t xml:space="preserve"> </w:t>
      </w:r>
      <w:r w:rsidRPr="008548CA">
        <w:rPr>
          <w:rStyle w:val="Char5"/>
          <w:rFonts w:hint="eastAsia"/>
          <w:rtl/>
        </w:rPr>
        <w:t>رضا</w:t>
      </w:r>
      <w:r w:rsidRPr="008548CA">
        <w:rPr>
          <w:rStyle w:val="Char5"/>
          <w:rFonts w:hint="cs"/>
          <w:rtl/>
        </w:rPr>
        <w:t>ی</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است</w:t>
      </w:r>
      <w:r w:rsidRPr="008548CA">
        <w:rPr>
          <w:rStyle w:val="Char5"/>
          <w:rtl/>
        </w:rPr>
        <w:t>.</w:t>
      </w:r>
      <w:r w:rsidRPr="001161A6">
        <w:rPr>
          <w:rStyle w:val="Char5"/>
          <w:vertAlign w:val="superscript"/>
          <w:rtl/>
        </w:rPr>
        <w:footnoteReference w:id="28"/>
      </w:r>
    </w:p>
    <w:p w:rsidR="000B5A71" w:rsidRPr="008548CA" w:rsidRDefault="000B5A71" w:rsidP="004A01ED">
      <w:pPr>
        <w:ind w:firstLine="284"/>
        <w:jc w:val="both"/>
        <w:rPr>
          <w:rStyle w:val="Char5"/>
          <w:rtl/>
        </w:rPr>
      </w:pPr>
      <w:r w:rsidRPr="008548CA">
        <w:rPr>
          <w:rStyle w:val="Char5"/>
          <w:rFonts w:hint="eastAsia"/>
          <w:rtl/>
        </w:rPr>
        <w:t>اما</w:t>
      </w:r>
      <w:r w:rsidRPr="008548CA">
        <w:rPr>
          <w:rStyle w:val="Char5"/>
          <w:rtl/>
        </w:rPr>
        <w:t xml:space="preserve"> </w:t>
      </w:r>
      <w:r w:rsidRPr="008548CA">
        <w:rPr>
          <w:rStyle w:val="Char5"/>
          <w:rFonts w:hint="eastAsia"/>
          <w:rtl/>
        </w:rPr>
        <w:t>وقت</w:t>
      </w:r>
      <w:r w:rsidRPr="008548CA">
        <w:rPr>
          <w:rStyle w:val="Char5"/>
          <w:rFonts w:hint="cs"/>
          <w:rtl/>
        </w:rPr>
        <w:t>ی</w:t>
      </w:r>
      <w:r w:rsidRPr="008548CA">
        <w:rPr>
          <w:rStyle w:val="Char5"/>
          <w:rtl/>
        </w:rPr>
        <w:t xml:space="preserve"> </w:t>
      </w:r>
      <w:r w:rsidRPr="008548CA">
        <w:rPr>
          <w:rStyle w:val="Char5"/>
          <w:rFonts w:hint="eastAsia"/>
          <w:rtl/>
        </w:rPr>
        <w:t>درباره‏</w:t>
      </w:r>
      <w:r w:rsidRPr="008548CA">
        <w:rPr>
          <w:rStyle w:val="Char5"/>
          <w:rFonts w:hint="cs"/>
          <w:rtl/>
        </w:rPr>
        <w:t>ی</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ت</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موضوع</w:t>
      </w:r>
      <w:r w:rsidRPr="008548CA">
        <w:rPr>
          <w:rStyle w:val="Char5"/>
          <w:rtl/>
        </w:rPr>
        <w:t xml:space="preserve"> </w:t>
      </w:r>
      <w:r w:rsidRPr="008548CA">
        <w:rPr>
          <w:rStyle w:val="Char5"/>
          <w:rFonts w:hint="eastAsia"/>
          <w:rtl/>
        </w:rPr>
        <w:t>اخلاص</w:t>
      </w:r>
      <w:r w:rsidRPr="008548CA">
        <w:rPr>
          <w:rStyle w:val="Char5"/>
          <w:rtl/>
        </w:rPr>
        <w:t xml:space="preserve"> </w:t>
      </w:r>
      <w:r w:rsidRPr="008548CA">
        <w:rPr>
          <w:rStyle w:val="Char5"/>
          <w:rFonts w:hint="eastAsia"/>
          <w:rtl/>
        </w:rPr>
        <w:t>سخن</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‏گو</w:t>
      </w:r>
      <w:r w:rsidRPr="008548CA">
        <w:rPr>
          <w:rStyle w:val="Char5"/>
          <w:rFonts w:hint="cs"/>
          <w:rtl/>
        </w:rPr>
        <w:t>یی</w:t>
      </w:r>
      <w:r w:rsidRPr="008548CA">
        <w:rPr>
          <w:rStyle w:val="Char5"/>
          <w:rFonts w:hint="eastAsia"/>
          <w:rtl/>
        </w:rPr>
        <w:t>م،</w:t>
      </w:r>
      <w:r w:rsidRPr="008548CA">
        <w:rPr>
          <w:rStyle w:val="Char5"/>
          <w:rtl/>
        </w:rPr>
        <w:t xml:space="preserve"> </w:t>
      </w:r>
      <w:r w:rsidRPr="008548CA">
        <w:rPr>
          <w:rStyle w:val="Char5"/>
          <w:rFonts w:hint="eastAsia"/>
          <w:rtl/>
        </w:rPr>
        <w:t>منظور</w:t>
      </w:r>
      <w:r w:rsidRPr="008548CA">
        <w:rPr>
          <w:rStyle w:val="Char5"/>
          <w:rtl/>
        </w:rPr>
        <w:t xml:space="preserve"> </w:t>
      </w:r>
      <w:r w:rsidRPr="008548CA">
        <w:rPr>
          <w:rStyle w:val="Char5"/>
          <w:rFonts w:hint="eastAsia"/>
          <w:rtl/>
        </w:rPr>
        <w:t>جدا</w:t>
      </w:r>
      <w:r w:rsidRPr="008548CA">
        <w:rPr>
          <w:rStyle w:val="Char5"/>
          <w:rtl/>
        </w:rPr>
        <w:t xml:space="preserve"> </w:t>
      </w:r>
      <w:r w:rsidRPr="008548CA">
        <w:rPr>
          <w:rStyle w:val="Char5"/>
          <w:rFonts w:hint="eastAsia"/>
          <w:rtl/>
        </w:rPr>
        <w:t>کردن</w:t>
      </w:r>
      <w:r w:rsidRPr="008548CA">
        <w:rPr>
          <w:rStyle w:val="Char5"/>
          <w:rtl/>
        </w:rPr>
        <w:t xml:space="preserve"> </w:t>
      </w:r>
      <w:r w:rsidRPr="008548CA">
        <w:rPr>
          <w:rStyle w:val="Char5"/>
          <w:rFonts w:hint="eastAsia"/>
          <w:rtl/>
        </w:rPr>
        <w:t>غسل</w:t>
      </w:r>
      <w:r w:rsidRPr="008548CA">
        <w:rPr>
          <w:rStyle w:val="Char5"/>
          <w:rtl/>
        </w:rPr>
        <w:t xml:space="preserve"> </w:t>
      </w:r>
      <w:r w:rsidRPr="008548CA">
        <w:rPr>
          <w:rStyle w:val="Char5"/>
          <w:rFonts w:hint="eastAsia"/>
          <w:rtl/>
        </w:rPr>
        <w:t>پاک</w:t>
      </w:r>
      <w:r w:rsidRPr="008548CA">
        <w:rPr>
          <w:rStyle w:val="Char5"/>
          <w:rFonts w:hint="cs"/>
          <w:rtl/>
        </w:rPr>
        <w:t>ی</w:t>
      </w:r>
      <w:r w:rsidRPr="008548CA">
        <w:rPr>
          <w:rStyle w:val="Char5"/>
          <w:rFonts w:hint="eastAsia"/>
          <w:rtl/>
        </w:rPr>
        <w:t>زگ</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غسل</w:t>
      </w:r>
      <w:r w:rsidRPr="008548CA">
        <w:rPr>
          <w:rStyle w:val="Char5"/>
          <w:rtl/>
        </w:rPr>
        <w:t xml:space="preserve"> </w:t>
      </w:r>
      <w:r w:rsidRPr="008548CA">
        <w:rPr>
          <w:rStyle w:val="Char5"/>
          <w:rFonts w:hint="eastAsia"/>
          <w:rtl/>
        </w:rPr>
        <w:t>جنابت</w:t>
      </w:r>
      <w:r w:rsidRPr="008548CA">
        <w:rPr>
          <w:rStyle w:val="Char5"/>
          <w:rtl/>
        </w:rPr>
        <w:t xml:space="preserve"> </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مشخص</w:t>
      </w:r>
      <w:r w:rsidRPr="008548CA">
        <w:rPr>
          <w:rStyle w:val="Char5"/>
          <w:rtl/>
        </w:rPr>
        <w:t xml:space="preserve"> </w:t>
      </w:r>
      <w:r w:rsidRPr="008548CA">
        <w:rPr>
          <w:rStyle w:val="Char5"/>
          <w:rFonts w:hint="eastAsia"/>
          <w:rtl/>
        </w:rPr>
        <w:t>کردن</w:t>
      </w:r>
      <w:r w:rsidRPr="008548CA">
        <w:rPr>
          <w:rStyle w:val="Char5"/>
          <w:rtl/>
        </w:rPr>
        <w:t xml:space="preserve"> </w:t>
      </w:r>
      <w:r w:rsidRPr="008548CA">
        <w:rPr>
          <w:rStyle w:val="Char5"/>
          <w:rFonts w:hint="eastAsia"/>
          <w:rtl/>
        </w:rPr>
        <w:t>نماز</w:t>
      </w:r>
      <w:r w:rsidRPr="008548CA">
        <w:rPr>
          <w:rStyle w:val="Char5"/>
          <w:rtl/>
        </w:rPr>
        <w:t xml:space="preserve"> </w:t>
      </w:r>
      <w:r w:rsidRPr="008548CA">
        <w:rPr>
          <w:rStyle w:val="Char5"/>
          <w:rFonts w:hint="eastAsia"/>
          <w:rtl/>
        </w:rPr>
        <w:t>ظهر</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نماز</w:t>
      </w:r>
      <w:r w:rsidRPr="008548CA">
        <w:rPr>
          <w:rStyle w:val="Char5"/>
          <w:rtl/>
        </w:rPr>
        <w:t xml:space="preserve"> </w:t>
      </w:r>
      <w:r w:rsidRPr="008548CA">
        <w:rPr>
          <w:rStyle w:val="Char5"/>
          <w:rFonts w:hint="eastAsia"/>
          <w:rtl/>
        </w:rPr>
        <w:t>عصر</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ست،</w:t>
      </w:r>
      <w:r w:rsidRPr="008548CA">
        <w:rPr>
          <w:rStyle w:val="Char5"/>
          <w:rtl/>
        </w:rPr>
        <w:t xml:space="preserve"> </w:t>
      </w:r>
      <w:r w:rsidRPr="008548CA">
        <w:rPr>
          <w:rStyle w:val="Char5"/>
          <w:rFonts w:hint="eastAsia"/>
          <w:rtl/>
        </w:rPr>
        <w:t>ز</w:t>
      </w:r>
      <w:r w:rsidRPr="008548CA">
        <w:rPr>
          <w:rStyle w:val="Char5"/>
          <w:rFonts w:hint="cs"/>
          <w:rtl/>
        </w:rPr>
        <w:t>ی</w:t>
      </w:r>
      <w:r w:rsidRPr="008548CA">
        <w:rPr>
          <w:rStyle w:val="Char5"/>
          <w:rFonts w:hint="eastAsia"/>
          <w:rtl/>
        </w:rPr>
        <w:t>را</w:t>
      </w:r>
      <w:r w:rsidRPr="008548CA">
        <w:rPr>
          <w:rStyle w:val="Char5"/>
          <w:rtl/>
        </w:rPr>
        <w:t xml:space="preserve"> </w:t>
      </w:r>
      <w:r w:rsidRPr="008548CA">
        <w:rPr>
          <w:rStyle w:val="Char5"/>
          <w:rFonts w:hint="eastAsia"/>
          <w:rtl/>
        </w:rPr>
        <w:t>صورت</w:t>
      </w:r>
      <w:r w:rsidRPr="008548CA">
        <w:rPr>
          <w:rStyle w:val="Char5"/>
          <w:rtl/>
        </w:rPr>
        <w:t xml:space="preserve"> </w:t>
      </w:r>
      <w:r w:rsidRPr="008548CA">
        <w:rPr>
          <w:rStyle w:val="Char5"/>
          <w:rFonts w:hint="eastAsia"/>
          <w:rtl/>
        </w:rPr>
        <w:t>مسأله</w:t>
      </w:r>
      <w:r w:rsidRPr="008548CA">
        <w:rPr>
          <w:rStyle w:val="Char5"/>
          <w:rtl/>
        </w:rPr>
        <w:t xml:space="preserve"> </w:t>
      </w:r>
      <w:r w:rsidRPr="008548CA">
        <w:rPr>
          <w:rStyle w:val="Char5"/>
          <w:rFonts w:hint="cs"/>
          <w:rtl/>
        </w:rPr>
        <w:t>ی</w:t>
      </w:r>
      <w:r w:rsidRPr="008548CA">
        <w:rPr>
          <w:rStyle w:val="Char5"/>
          <w:rFonts w:hint="eastAsia"/>
          <w:rtl/>
        </w:rPr>
        <w:t>ک</w:t>
      </w:r>
      <w:r w:rsidRPr="008548CA">
        <w:rPr>
          <w:rStyle w:val="Char5"/>
          <w:rFonts w:hint="cs"/>
          <w:rtl/>
        </w:rPr>
        <w:t>ی</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پس</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ت</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ظهر</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عصر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‏نما</w:t>
      </w:r>
      <w:r w:rsidRPr="008548CA">
        <w:rPr>
          <w:rStyle w:val="Char5"/>
          <w:rFonts w:hint="cs"/>
          <w:rtl/>
        </w:rPr>
        <w:t>ی</w:t>
      </w:r>
      <w:r w:rsidRPr="008548CA">
        <w:rPr>
          <w:rStyle w:val="Char5"/>
          <w:rFonts w:hint="eastAsia"/>
          <w:rtl/>
        </w:rPr>
        <w:t>اند،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جا</w:t>
      </w:r>
      <w:r w:rsidRPr="008548CA">
        <w:rPr>
          <w:rStyle w:val="Char5"/>
          <w:rtl/>
        </w:rPr>
        <w:t xml:space="preserve"> </w:t>
      </w:r>
      <w:r w:rsidRPr="008548CA">
        <w:rPr>
          <w:rStyle w:val="Char5"/>
          <w:rFonts w:hint="eastAsia"/>
          <w:rtl/>
        </w:rPr>
        <w:t>قصدمان</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عبادت</w:t>
      </w:r>
      <w:r w:rsidRPr="008548CA">
        <w:rPr>
          <w:rStyle w:val="Char5"/>
          <w:rFonts w:hint="cs"/>
          <w:rtl/>
        </w:rPr>
        <w:t>ی</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عبادت</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گر،</w:t>
      </w:r>
      <w:r w:rsidRPr="008548CA">
        <w:rPr>
          <w:rStyle w:val="Char5"/>
          <w:rtl/>
        </w:rPr>
        <w:t xml:space="preserve"> </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عادت</w:t>
      </w:r>
      <w:r w:rsidRPr="008548CA">
        <w:rPr>
          <w:rStyle w:val="Char5"/>
          <w:rFonts w:hint="cs"/>
          <w:rtl/>
        </w:rPr>
        <w:t>ی</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عبادت</w:t>
      </w:r>
      <w:r w:rsidRPr="008548CA">
        <w:rPr>
          <w:rStyle w:val="Char5"/>
          <w:rFonts w:hint="cs"/>
          <w:rtl/>
        </w:rPr>
        <w:t>ی</w:t>
      </w:r>
      <w:r w:rsidRPr="008548CA">
        <w:rPr>
          <w:rStyle w:val="Char5"/>
          <w:rtl/>
        </w:rPr>
        <w:t xml:space="preserve"> </w:t>
      </w:r>
      <w:r w:rsidRPr="008548CA">
        <w:rPr>
          <w:rStyle w:val="Char5"/>
          <w:rFonts w:hint="eastAsia"/>
          <w:rtl/>
        </w:rPr>
        <w:t>تم</w:t>
      </w:r>
      <w:r w:rsidRPr="008548CA">
        <w:rPr>
          <w:rStyle w:val="Char5"/>
          <w:rFonts w:hint="cs"/>
          <w:rtl/>
        </w:rPr>
        <w:t>یی</w:t>
      </w:r>
      <w:r w:rsidRPr="008548CA">
        <w:rPr>
          <w:rStyle w:val="Char5"/>
          <w:rFonts w:hint="eastAsia"/>
          <w:rtl/>
        </w:rPr>
        <w:t>ز</w:t>
      </w:r>
      <w:r w:rsidRPr="008548CA">
        <w:rPr>
          <w:rStyle w:val="Char5"/>
          <w:rtl/>
        </w:rPr>
        <w:t xml:space="preserve"> </w:t>
      </w:r>
      <w:r w:rsidRPr="008548CA">
        <w:rPr>
          <w:rStyle w:val="Char5"/>
          <w:rFonts w:hint="eastAsia"/>
          <w:rtl/>
        </w:rPr>
        <w:t>ده</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بلکه</w:t>
      </w:r>
      <w:r w:rsidRPr="008548CA">
        <w:rPr>
          <w:rStyle w:val="Char5"/>
          <w:rtl/>
        </w:rPr>
        <w:t xml:space="preserve"> </w:t>
      </w:r>
      <w:r w:rsidRPr="008548CA">
        <w:rPr>
          <w:rStyle w:val="Char5"/>
          <w:rFonts w:hint="eastAsia"/>
          <w:rtl/>
        </w:rPr>
        <w:t>اکنون</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قض</w:t>
      </w:r>
      <w:r w:rsidRPr="008548CA">
        <w:rPr>
          <w:rStyle w:val="Char5"/>
          <w:rFonts w:hint="cs"/>
          <w:rtl/>
        </w:rPr>
        <w:t>ی</w:t>
      </w:r>
      <w:r w:rsidRPr="008548CA">
        <w:rPr>
          <w:rStyle w:val="Char5"/>
          <w:rFonts w:hint="eastAsia"/>
          <w:rtl/>
        </w:rPr>
        <w:t>ه‏</w:t>
      </w:r>
      <w:r w:rsidRPr="008548CA">
        <w:rPr>
          <w:rStyle w:val="Char5"/>
          <w:rFonts w:hint="cs"/>
          <w:rtl/>
        </w:rPr>
        <w:t>ی</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ت</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اخلاص</w:t>
      </w:r>
      <w:r w:rsidRPr="008548CA">
        <w:rPr>
          <w:rStyle w:val="Char5"/>
          <w:rtl/>
        </w:rPr>
        <w:t xml:space="preserve"> </w:t>
      </w:r>
      <w:r w:rsidRPr="008548CA">
        <w:rPr>
          <w:rStyle w:val="Char5"/>
          <w:rFonts w:hint="eastAsia"/>
          <w:rtl/>
        </w:rPr>
        <w:t>اراده‏</w:t>
      </w:r>
      <w:r w:rsidRPr="008548CA">
        <w:rPr>
          <w:rStyle w:val="Char5"/>
          <w:rFonts w:hint="cs"/>
          <w:rtl/>
        </w:rPr>
        <w:t>ی</w:t>
      </w:r>
      <w:r w:rsidRPr="008548CA">
        <w:rPr>
          <w:rStyle w:val="Char5"/>
          <w:rtl/>
        </w:rPr>
        <w:t xml:space="preserve"> </w:t>
      </w:r>
      <w:r w:rsidRPr="008548CA">
        <w:rPr>
          <w:rStyle w:val="Char5"/>
          <w:rFonts w:hint="eastAsia"/>
          <w:rtl/>
        </w:rPr>
        <w:t>خشنود</w:t>
      </w:r>
      <w:r w:rsidRPr="008548CA">
        <w:rPr>
          <w:rStyle w:val="Char5"/>
          <w:rFonts w:hint="cs"/>
          <w:rtl/>
        </w:rPr>
        <w:t>ی</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مقصود</w:t>
      </w:r>
      <w:r w:rsidRPr="008548CA">
        <w:rPr>
          <w:rStyle w:val="Char5"/>
          <w:rtl/>
        </w:rPr>
        <w:t xml:space="preserve"> </w:t>
      </w:r>
      <w:r w:rsidRPr="008548CA">
        <w:rPr>
          <w:rStyle w:val="Char5"/>
          <w:rFonts w:hint="eastAsia"/>
          <w:rtl/>
        </w:rPr>
        <w:t>است</w:t>
      </w:r>
      <w:r w:rsidRPr="008548CA">
        <w:rPr>
          <w:rStyle w:val="Char5"/>
          <w:rtl/>
        </w:rPr>
        <w:t>.</w:t>
      </w:r>
    </w:p>
    <w:p w:rsidR="000B5A71" w:rsidRPr="008548CA" w:rsidRDefault="000B5A71" w:rsidP="00F84AD0">
      <w:pPr>
        <w:pStyle w:val="ListParagraph"/>
        <w:numPr>
          <w:ilvl w:val="0"/>
          <w:numId w:val="2"/>
        </w:numPr>
        <w:jc w:val="both"/>
        <w:rPr>
          <w:rStyle w:val="Char5"/>
          <w:rtl/>
        </w:rPr>
      </w:pPr>
      <w:r w:rsidRPr="008548CA">
        <w:rPr>
          <w:rStyle w:val="Char5"/>
          <w:rtl/>
        </w:rPr>
        <w:t xml:space="preserve"> </w:t>
      </w:r>
      <w:r w:rsidRPr="008548CA">
        <w:rPr>
          <w:rStyle w:val="Char5"/>
          <w:rFonts w:hint="eastAsia"/>
          <w:rtl/>
        </w:rPr>
        <w:t>اخلاص</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پاک</w:t>
      </w:r>
      <w:r w:rsidRPr="008548CA">
        <w:rPr>
          <w:rStyle w:val="Char5"/>
          <w:rFonts w:hint="cs"/>
          <w:rtl/>
        </w:rPr>
        <w:t>ی</w:t>
      </w:r>
      <w:r w:rsidRPr="008548CA">
        <w:rPr>
          <w:rStyle w:val="Char5"/>
          <w:rtl/>
        </w:rPr>
        <w:t xml:space="preserve"> </w:t>
      </w:r>
      <w:r w:rsidRPr="008548CA">
        <w:rPr>
          <w:rStyle w:val="Char5"/>
          <w:rFonts w:hint="eastAsia"/>
          <w:rtl/>
        </w:rPr>
        <w:t>دل؛</w:t>
      </w:r>
    </w:p>
    <w:p w:rsidR="000B5A71" w:rsidRPr="008548CA" w:rsidRDefault="000B5A71" w:rsidP="004A01ED">
      <w:pPr>
        <w:ind w:firstLine="284"/>
        <w:jc w:val="both"/>
        <w:rPr>
          <w:rStyle w:val="Char5"/>
          <w:rtl/>
        </w:rPr>
      </w:pPr>
      <w:r w:rsidRPr="008548CA">
        <w:rPr>
          <w:rStyle w:val="Char5"/>
          <w:rFonts w:hint="eastAsia"/>
          <w:rtl/>
        </w:rPr>
        <w:t>از</w:t>
      </w:r>
      <w:r w:rsidR="00F92A6C">
        <w:rPr>
          <w:rStyle w:val="Char5"/>
          <w:rtl/>
        </w:rPr>
        <w:t xml:space="preserve"> آنکه </w:t>
      </w:r>
      <w:r w:rsidRPr="008548CA">
        <w:rPr>
          <w:rStyle w:val="Char5"/>
          <w:rFonts w:hint="eastAsia"/>
          <w:rtl/>
        </w:rPr>
        <w:t>بگذر</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اخلاص</w:t>
      </w:r>
      <w:r w:rsidRPr="008548CA">
        <w:rPr>
          <w:rStyle w:val="Char5"/>
          <w:rtl/>
        </w:rPr>
        <w:t xml:space="preserve"> </w:t>
      </w:r>
      <w:r w:rsidRPr="008548CA">
        <w:rPr>
          <w:rStyle w:val="Char5"/>
          <w:rFonts w:hint="eastAsia"/>
          <w:rtl/>
        </w:rPr>
        <w:t>دل</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ک</w:t>
      </w:r>
      <w:r w:rsidRPr="008548CA">
        <w:rPr>
          <w:rStyle w:val="Char5"/>
          <w:rFonts w:hint="cs"/>
          <w:rtl/>
        </w:rPr>
        <w:t>ی</w:t>
      </w:r>
      <w:r w:rsidRPr="008548CA">
        <w:rPr>
          <w:rStyle w:val="Char5"/>
          <w:rFonts w:hint="eastAsia"/>
          <w:rtl/>
        </w:rPr>
        <w:t>نه</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حسد</w:t>
      </w:r>
      <w:r w:rsidRPr="008548CA">
        <w:rPr>
          <w:rStyle w:val="Char5"/>
          <w:rtl/>
        </w:rPr>
        <w:t xml:space="preserve"> </w:t>
      </w:r>
      <w:r w:rsidRPr="008548CA">
        <w:rPr>
          <w:rStyle w:val="Char5"/>
          <w:rFonts w:hint="eastAsia"/>
          <w:rtl/>
        </w:rPr>
        <w:t>پاکساز</w:t>
      </w:r>
      <w:r w:rsidRPr="008548CA">
        <w:rPr>
          <w:rStyle w:val="Char5"/>
          <w:rFonts w:hint="cs"/>
          <w:rtl/>
        </w:rPr>
        <w:t>ی</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موجب</w:t>
      </w:r>
      <w:r w:rsidRPr="008548CA">
        <w:rPr>
          <w:rStyle w:val="Char5"/>
          <w:rtl/>
        </w:rPr>
        <w:t xml:space="preserve"> </w:t>
      </w:r>
      <w:r w:rsidRPr="008548CA">
        <w:rPr>
          <w:rStyle w:val="Char5"/>
          <w:rFonts w:hint="eastAsia"/>
          <w:rtl/>
        </w:rPr>
        <w:t>قبول</w:t>
      </w:r>
      <w:r w:rsidRPr="008548CA">
        <w:rPr>
          <w:rStyle w:val="Char5"/>
          <w:rtl/>
        </w:rPr>
        <w:t xml:space="preserve"> </w:t>
      </w:r>
      <w:r w:rsidRPr="008548CA">
        <w:rPr>
          <w:rStyle w:val="Char5"/>
          <w:rFonts w:hint="eastAsia"/>
          <w:rtl/>
        </w:rPr>
        <w:t>عمل</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‏شود،</w:t>
      </w:r>
      <w:r w:rsidRPr="008548CA">
        <w:rPr>
          <w:rStyle w:val="Char5"/>
          <w:rtl/>
        </w:rPr>
        <w:t xml:space="preserve"> </w:t>
      </w:r>
      <w:r w:rsidRPr="008548CA">
        <w:rPr>
          <w:rStyle w:val="Char5"/>
          <w:rFonts w:hint="eastAsia"/>
          <w:rtl/>
        </w:rPr>
        <w:t>چرا</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امبر</w:t>
      </w:r>
      <w:r w:rsidR="004A01ED" w:rsidRPr="004A01ED">
        <w:rPr>
          <w:rStyle w:val="Char5"/>
          <w:rFonts w:cs="CTraditional Arabic" w:hint="cs"/>
          <w:rtl/>
        </w:rPr>
        <w:t xml:space="preserve"> ج </w:t>
      </w:r>
      <w:r w:rsidRPr="008548CA">
        <w:rPr>
          <w:rStyle w:val="Char5"/>
          <w:rFonts w:hint="eastAsia"/>
          <w:rtl/>
        </w:rPr>
        <w:t>فرموده</w:t>
      </w:r>
      <w:r w:rsidRPr="008548CA">
        <w:rPr>
          <w:rStyle w:val="Char5"/>
          <w:rtl/>
        </w:rPr>
        <w:t xml:space="preserve"> </w:t>
      </w:r>
      <w:r w:rsidRPr="008548CA">
        <w:rPr>
          <w:rStyle w:val="Char5"/>
          <w:rFonts w:hint="eastAsia"/>
          <w:rtl/>
        </w:rPr>
        <w:t>است</w:t>
      </w:r>
      <w:r w:rsidRPr="008548CA">
        <w:rPr>
          <w:rStyle w:val="Char5"/>
          <w:rtl/>
        </w:rPr>
        <w:t xml:space="preserve">: </w:t>
      </w:r>
      <w:r w:rsidRPr="00FC0FA8">
        <w:rPr>
          <w:rStyle w:val="Chara"/>
          <w:rFonts w:hint="eastAsia"/>
          <w:rtl/>
        </w:rPr>
        <w:t>«</w:t>
      </w:r>
      <w:r w:rsidRPr="00FC0FA8">
        <w:rPr>
          <w:rStyle w:val="Chara"/>
          <w:rtl/>
        </w:rPr>
        <w:t xml:space="preserve">إن الله (جل و عزّ) لایقبل من العمل إلا ما </w:t>
      </w:r>
      <w:r w:rsidR="00E01F6A">
        <w:rPr>
          <w:rStyle w:val="Chara"/>
          <w:rtl/>
        </w:rPr>
        <w:t>ك</w:t>
      </w:r>
      <w:r w:rsidRPr="00FC0FA8">
        <w:rPr>
          <w:rStyle w:val="Chara"/>
          <w:rtl/>
        </w:rPr>
        <w:t>ان له خالصاً و ابتغی به وجهه</w:t>
      </w:r>
      <w:r w:rsidRPr="00FC0FA8">
        <w:rPr>
          <w:rStyle w:val="Chara"/>
          <w:rFonts w:hint="eastAsia"/>
          <w:rtl/>
        </w:rPr>
        <w:t>»</w:t>
      </w:r>
      <w:r w:rsidRPr="00FC0FA8">
        <w:rPr>
          <w:rStyle w:val="Chara"/>
          <w:rtl/>
        </w:rPr>
        <w:t>:</w:t>
      </w:r>
      <w:r>
        <w:rPr>
          <w:rFonts w:ascii="2  Badr" w:hAnsi="2  Badr"/>
          <w:rtl/>
        </w:rPr>
        <w:t xml:space="preserve"> </w:t>
      </w:r>
      <w:r w:rsidRPr="008548CA">
        <w:rPr>
          <w:rStyle w:val="Char5"/>
          <w:rtl/>
        </w:rPr>
        <w:t>«</w:t>
      </w:r>
      <w:r w:rsidRPr="008548CA">
        <w:rPr>
          <w:rStyle w:val="Char5"/>
          <w:rFonts w:hint="eastAsia"/>
          <w:rtl/>
        </w:rPr>
        <w:t>خداوند</w:t>
      </w:r>
      <w:r w:rsidRPr="008548CA">
        <w:rPr>
          <w:rStyle w:val="Char5"/>
          <w:rtl/>
        </w:rPr>
        <w:t xml:space="preserve"> </w:t>
      </w:r>
      <w:r w:rsidRPr="008548CA">
        <w:rPr>
          <w:rStyle w:val="Char5"/>
          <w:rFonts w:hint="eastAsia"/>
          <w:rtl/>
        </w:rPr>
        <w:t>فقط</w:t>
      </w:r>
      <w:r w:rsidRPr="008548CA">
        <w:rPr>
          <w:rStyle w:val="Char5"/>
          <w:rtl/>
        </w:rPr>
        <w:t xml:space="preserve"> </w:t>
      </w:r>
      <w:r w:rsidRPr="008548CA">
        <w:rPr>
          <w:rStyle w:val="Char5"/>
          <w:rFonts w:hint="eastAsia"/>
          <w:rtl/>
        </w:rPr>
        <w:t>اعمال</w:t>
      </w:r>
      <w:r w:rsidRPr="008548CA">
        <w:rPr>
          <w:rStyle w:val="Char5"/>
          <w:rFonts w:hint="cs"/>
          <w:rtl/>
        </w:rPr>
        <w:t>ی</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قبول</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پاک</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بااخلاص</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منظور</w:t>
      </w:r>
      <w:r w:rsidRPr="008548CA">
        <w:rPr>
          <w:rStyle w:val="Char5"/>
          <w:rtl/>
        </w:rPr>
        <w:t xml:space="preserve"> </w:t>
      </w:r>
      <w:r w:rsidRPr="008548CA">
        <w:rPr>
          <w:rStyle w:val="Char5"/>
          <w:rFonts w:hint="eastAsia"/>
          <w:rtl/>
        </w:rPr>
        <w:t>خشنود</w:t>
      </w:r>
      <w:r w:rsidRPr="008548CA">
        <w:rPr>
          <w:rStyle w:val="Char5"/>
          <w:rFonts w:hint="cs"/>
          <w:rtl/>
        </w:rPr>
        <w:t>ی</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باشد»</w:t>
      </w:r>
      <w:r w:rsidRPr="008548CA">
        <w:rPr>
          <w:rStyle w:val="Char5"/>
          <w:rtl/>
        </w:rPr>
        <w:t>.</w:t>
      </w:r>
      <w:r w:rsidRPr="001161A6">
        <w:rPr>
          <w:rStyle w:val="Char5"/>
          <w:vertAlign w:val="superscript"/>
          <w:rtl/>
        </w:rPr>
        <w:footnoteReference w:id="29"/>
      </w:r>
    </w:p>
    <w:p w:rsidR="000B5A71" w:rsidRPr="008548CA" w:rsidRDefault="000B5A71" w:rsidP="00F84AD0">
      <w:pPr>
        <w:pStyle w:val="ListParagraph"/>
        <w:numPr>
          <w:ilvl w:val="0"/>
          <w:numId w:val="2"/>
        </w:numPr>
        <w:jc w:val="both"/>
        <w:rPr>
          <w:rStyle w:val="Char5"/>
          <w:rtl/>
        </w:rPr>
      </w:pPr>
      <w:r w:rsidRPr="008548CA">
        <w:rPr>
          <w:rStyle w:val="Char5"/>
          <w:rtl/>
        </w:rPr>
        <w:t xml:space="preserve"> </w:t>
      </w:r>
      <w:r w:rsidRPr="008548CA">
        <w:rPr>
          <w:rStyle w:val="Char5"/>
          <w:rFonts w:hint="eastAsia"/>
          <w:rtl/>
        </w:rPr>
        <w:t>اخلاص</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بخشش</w:t>
      </w:r>
      <w:r w:rsidRPr="008548CA">
        <w:rPr>
          <w:rStyle w:val="Char5"/>
          <w:rtl/>
        </w:rPr>
        <w:t xml:space="preserve"> </w:t>
      </w:r>
      <w:r w:rsidRPr="008548CA">
        <w:rPr>
          <w:rStyle w:val="Char5"/>
          <w:rFonts w:hint="eastAsia"/>
          <w:rtl/>
        </w:rPr>
        <w:t>گناهان؛</w:t>
      </w:r>
    </w:p>
    <w:p w:rsidR="000B5A71" w:rsidRPr="008548CA" w:rsidRDefault="000B5A71" w:rsidP="004A01ED">
      <w:pPr>
        <w:ind w:firstLine="284"/>
        <w:jc w:val="both"/>
        <w:rPr>
          <w:rStyle w:val="Char5"/>
          <w:rtl/>
        </w:rPr>
      </w:pPr>
      <w:r w:rsidRPr="008548CA">
        <w:rPr>
          <w:rStyle w:val="Char5"/>
          <w:rFonts w:hint="eastAsia"/>
          <w:rtl/>
        </w:rPr>
        <w:t>اخلاص</w:t>
      </w:r>
      <w:r w:rsidRPr="008548CA">
        <w:rPr>
          <w:rStyle w:val="Char5"/>
          <w:rtl/>
        </w:rPr>
        <w:t xml:space="preserve"> </w:t>
      </w:r>
      <w:r w:rsidRPr="008548CA">
        <w:rPr>
          <w:rStyle w:val="Char5"/>
          <w:rFonts w:hint="eastAsia"/>
          <w:rtl/>
        </w:rPr>
        <w:t>همچن</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سبب</w:t>
      </w:r>
      <w:r w:rsidRPr="008548CA">
        <w:rPr>
          <w:rStyle w:val="Char5"/>
          <w:rtl/>
        </w:rPr>
        <w:t xml:space="preserve"> </w:t>
      </w:r>
      <w:r w:rsidRPr="008548CA">
        <w:rPr>
          <w:rStyle w:val="Char5"/>
          <w:rFonts w:hint="eastAsia"/>
          <w:rtl/>
        </w:rPr>
        <w:t>بخشش</w:t>
      </w:r>
      <w:r w:rsidRPr="008548CA">
        <w:rPr>
          <w:rStyle w:val="Char5"/>
          <w:rtl/>
        </w:rPr>
        <w:t xml:space="preserve"> </w:t>
      </w:r>
      <w:r w:rsidRPr="008548CA">
        <w:rPr>
          <w:rStyle w:val="Char5"/>
          <w:rFonts w:hint="eastAsia"/>
          <w:rtl/>
        </w:rPr>
        <w:t>فراگ</w:t>
      </w:r>
      <w:r w:rsidRPr="008548CA">
        <w:rPr>
          <w:rStyle w:val="Char5"/>
          <w:rFonts w:hint="cs"/>
          <w:rtl/>
        </w:rPr>
        <w:t>ی</w:t>
      </w:r>
      <w:r w:rsidRPr="008548CA">
        <w:rPr>
          <w:rStyle w:val="Char5"/>
          <w:rFonts w:hint="eastAsia"/>
          <w:rtl/>
        </w:rPr>
        <w:t>ر</w:t>
      </w:r>
      <w:r w:rsidRPr="008548CA">
        <w:rPr>
          <w:rStyle w:val="Char5"/>
          <w:rtl/>
        </w:rPr>
        <w:t xml:space="preserve"> </w:t>
      </w:r>
      <w:r w:rsidRPr="008548CA">
        <w:rPr>
          <w:rStyle w:val="Char5"/>
          <w:rFonts w:hint="eastAsia"/>
          <w:rtl/>
        </w:rPr>
        <w:t>گناهان</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ش</w:t>
      </w:r>
      <w:r w:rsidRPr="008548CA">
        <w:rPr>
          <w:rStyle w:val="Char5"/>
          <w:rFonts w:hint="cs"/>
          <w:rtl/>
        </w:rPr>
        <w:t>ی</w:t>
      </w:r>
      <w:r w:rsidRPr="008548CA">
        <w:rPr>
          <w:rStyle w:val="Char5"/>
          <w:rFonts w:hint="eastAsia"/>
          <w:rtl/>
        </w:rPr>
        <w:t>خ</w:t>
      </w:r>
      <w:r w:rsidRPr="008548CA">
        <w:rPr>
          <w:rStyle w:val="Char5"/>
          <w:rtl/>
        </w:rPr>
        <w:t xml:space="preserve"> </w:t>
      </w:r>
      <w:r w:rsidRPr="008548CA">
        <w:rPr>
          <w:rStyle w:val="Char5"/>
          <w:rFonts w:hint="eastAsia"/>
          <w:rtl/>
        </w:rPr>
        <w:t>الاسلام</w:t>
      </w:r>
      <w:r w:rsidRPr="008548CA">
        <w:rPr>
          <w:rStyle w:val="Char5"/>
          <w:rtl/>
        </w:rPr>
        <w:t xml:space="preserve"> </w:t>
      </w:r>
      <w:r w:rsidRPr="008548CA">
        <w:rPr>
          <w:rStyle w:val="Char5"/>
          <w:rFonts w:hint="eastAsia"/>
          <w:rtl/>
        </w:rPr>
        <w:t>ابن</w:t>
      </w:r>
      <w:r w:rsidRPr="008548CA">
        <w:rPr>
          <w:rStyle w:val="Char5"/>
          <w:rtl/>
        </w:rPr>
        <w:t xml:space="preserve"> </w:t>
      </w:r>
      <w:r w:rsidRPr="008548CA">
        <w:rPr>
          <w:rStyle w:val="Char5"/>
          <w:rFonts w:hint="eastAsia"/>
          <w:rtl/>
        </w:rPr>
        <w:t>ت</w:t>
      </w:r>
      <w:r w:rsidRPr="008548CA">
        <w:rPr>
          <w:rStyle w:val="Char5"/>
          <w:rFonts w:hint="cs"/>
          <w:rtl/>
        </w:rPr>
        <w:t>ی</w:t>
      </w:r>
      <w:r w:rsidRPr="008548CA">
        <w:rPr>
          <w:rStyle w:val="Char5"/>
          <w:rFonts w:hint="eastAsia"/>
          <w:rtl/>
        </w:rPr>
        <w:t>م</w:t>
      </w:r>
      <w:r w:rsidRPr="008548CA">
        <w:rPr>
          <w:rStyle w:val="Char5"/>
          <w:rFonts w:hint="cs"/>
          <w:rtl/>
        </w:rPr>
        <w:t>ی</w:t>
      </w:r>
      <w:r w:rsidRPr="008548CA">
        <w:rPr>
          <w:rStyle w:val="Char5"/>
          <w:rFonts w:hint="eastAsia"/>
          <w:rtl/>
        </w:rPr>
        <w:t>ه</w:t>
      </w:r>
      <w:r w:rsidRPr="008548CA">
        <w:rPr>
          <w:rStyle w:val="Char5"/>
          <w:rtl/>
        </w:rPr>
        <w:t xml:space="preserve"> (</w:t>
      </w:r>
      <w:r w:rsidR="004A01ED" w:rsidRPr="004A01ED">
        <w:rPr>
          <w:rStyle w:val="Char5"/>
          <w:rFonts w:cs="CTraditional Arabic" w:hint="eastAsia"/>
          <w:rtl/>
        </w:rPr>
        <w:t>/</w:t>
      </w:r>
      <w:r w:rsidRPr="008548CA">
        <w:rPr>
          <w:rStyle w:val="Char5"/>
          <w:rtl/>
        </w:rPr>
        <w:t xml:space="preserve">) </w:t>
      </w:r>
      <w:r w:rsidRPr="008548CA">
        <w:rPr>
          <w:rStyle w:val="Char5"/>
          <w:rFonts w:hint="eastAsia"/>
          <w:rtl/>
        </w:rPr>
        <w:t>گو</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گاه</w:t>
      </w:r>
      <w:r w:rsidRPr="008548CA">
        <w:rPr>
          <w:rStyle w:val="Char5"/>
          <w:rFonts w:hint="cs"/>
          <w:rtl/>
        </w:rPr>
        <w:t>ی</w:t>
      </w:r>
      <w:r w:rsidRPr="008548CA">
        <w:rPr>
          <w:rStyle w:val="Char5"/>
          <w:rtl/>
        </w:rPr>
        <w:t xml:space="preserve"> </w:t>
      </w:r>
      <w:r w:rsidRPr="008548CA">
        <w:rPr>
          <w:rStyle w:val="Char5"/>
          <w:rFonts w:hint="eastAsia"/>
          <w:rtl/>
        </w:rPr>
        <w:t>نوع</w:t>
      </w:r>
      <w:r w:rsidRPr="008548CA">
        <w:rPr>
          <w:rStyle w:val="Char5"/>
          <w:rFonts w:hint="cs"/>
          <w:rtl/>
        </w:rPr>
        <w:t>ی</w:t>
      </w:r>
      <w:r w:rsidRPr="008548CA">
        <w:rPr>
          <w:rStyle w:val="Char5"/>
          <w:rtl/>
        </w:rPr>
        <w:t xml:space="preserve"> </w:t>
      </w:r>
      <w:r w:rsidRPr="008548CA">
        <w:rPr>
          <w:rStyle w:val="Char5"/>
          <w:rFonts w:hint="eastAsia"/>
          <w:rtl/>
        </w:rPr>
        <w:t>کار</w:t>
      </w:r>
      <w:r w:rsidRPr="008548CA">
        <w:rPr>
          <w:rStyle w:val="Char5"/>
          <w:rtl/>
        </w:rPr>
        <w:t xml:space="preserve"> </w:t>
      </w:r>
      <w:r w:rsidRPr="008548CA">
        <w:rPr>
          <w:rStyle w:val="Char5"/>
          <w:rFonts w:hint="eastAsia"/>
          <w:rtl/>
        </w:rPr>
        <w:t>هست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انسان</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گونه‏</w:t>
      </w:r>
      <w:r w:rsidRPr="008548CA">
        <w:rPr>
          <w:rStyle w:val="Char5"/>
          <w:rFonts w:hint="cs"/>
          <w:rtl/>
        </w:rPr>
        <w:t>یی</w:t>
      </w:r>
      <w:r w:rsidRPr="008548CA">
        <w:rPr>
          <w:rStyle w:val="Char5"/>
          <w:rtl/>
        </w:rPr>
        <w:t xml:space="preserve"> </w:t>
      </w:r>
      <w:r w:rsidRPr="008548CA">
        <w:rPr>
          <w:rStyle w:val="Char5"/>
          <w:rFonts w:hint="eastAsia"/>
          <w:rtl/>
        </w:rPr>
        <w:t>انجام</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‏دهد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اخلاصش</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سرحد</w:t>
      </w:r>
      <w:r w:rsidRPr="008548CA">
        <w:rPr>
          <w:rStyle w:val="Char5"/>
          <w:rtl/>
        </w:rPr>
        <w:t xml:space="preserve"> </w:t>
      </w:r>
      <w:r w:rsidRPr="008548CA">
        <w:rPr>
          <w:rStyle w:val="Char5"/>
          <w:rFonts w:hint="eastAsia"/>
          <w:rtl/>
        </w:rPr>
        <w:t>کمال</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‏رسد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خاطر</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گناهان</w:t>
      </w:r>
      <w:r w:rsidRPr="008548CA">
        <w:rPr>
          <w:rStyle w:val="Char5"/>
          <w:rtl/>
        </w:rPr>
        <w:t xml:space="preserve"> </w:t>
      </w:r>
      <w:r w:rsidRPr="008548CA">
        <w:rPr>
          <w:rStyle w:val="Char5"/>
          <w:rFonts w:hint="eastAsia"/>
          <w:rtl/>
        </w:rPr>
        <w:t>بزرگ</w:t>
      </w:r>
      <w:r w:rsidRPr="008548CA">
        <w:rPr>
          <w:rStyle w:val="Char5"/>
          <w:rFonts w:hint="cs"/>
          <w:rtl/>
        </w:rPr>
        <w:t>ی</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‏بخشا</w:t>
      </w:r>
      <w:r w:rsidRPr="008548CA">
        <w:rPr>
          <w:rStyle w:val="Char5"/>
          <w:rFonts w:hint="cs"/>
          <w:rtl/>
        </w:rPr>
        <w:t>ی</w:t>
      </w:r>
      <w:r w:rsidRPr="008548CA">
        <w:rPr>
          <w:rStyle w:val="Char5"/>
          <w:rFonts w:hint="eastAsia"/>
          <w:rtl/>
        </w:rPr>
        <w:t>د</w:t>
      </w:r>
      <w:r w:rsidRPr="008548CA">
        <w:rPr>
          <w:rStyle w:val="Char5"/>
          <w:rtl/>
        </w:rPr>
        <w:t xml:space="preserve">: - </w:t>
      </w:r>
      <w:r w:rsidRPr="008548CA">
        <w:rPr>
          <w:rStyle w:val="Char5"/>
          <w:rFonts w:hint="eastAsia"/>
          <w:rtl/>
        </w:rPr>
        <w:t>مانند</w:t>
      </w:r>
      <w:r w:rsidRPr="008548CA">
        <w:rPr>
          <w:rStyle w:val="Char5"/>
          <w:rtl/>
        </w:rPr>
        <w:t xml:space="preserve"> </w:t>
      </w:r>
      <w:r w:rsidRPr="008548CA">
        <w:rPr>
          <w:rStyle w:val="Char5"/>
          <w:rFonts w:hint="eastAsia"/>
          <w:rtl/>
        </w:rPr>
        <w:t>حد</w:t>
      </w:r>
      <w:r w:rsidRPr="008548CA">
        <w:rPr>
          <w:rStyle w:val="Char5"/>
          <w:rFonts w:hint="cs"/>
          <w:rtl/>
        </w:rPr>
        <w:t>ی</w:t>
      </w:r>
      <w:r w:rsidRPr="008548CA">
        <w:rPr>
          <w:rStyle w:val="Char5"/>
          <w:rFonts w:hint="eastAsia"/>
          <w:rtl/>
        </w:rPr>
        <w:t>ث</w:t>
      </w:r>
      <w:r w:rsidRPr="008548CA">
        <w:rPr>
          <w:rStyle w:val="Char5"/>
          <w:rtl/>
        </w:rPr>
        <w:t xml:space="preserve"> </w:t>
      </w:r>
      <w:r w:rsidRPr="008548CA">
        <w:rPr>
          <w:rStyle w:val="Char5"/>
          <w:rFonts w:hint="eastAsia"/>
          <w:rtl/>
        </w:rPr>
        <w:t>بطاقة</w:t>
      </w:r>
      <w:r w:rsidRPr="008548CA">
        <w:rPr>
          <w:rStyle w:val="Char5"/>
          <w:rtl/>
        </w:rPr>
        <w:t xml:space="preserve">- </w:t>
      </w:r>
      <w:r w:rsidRPr="008548CA">
        <w:rPr>
          <w:rStyle w:val="Char5"/>
          <w:rFonts w:hint="eastAsia"/>
          <w:rtl/>
        </w:rPr>
        <w:t>چرا</w:t>
      </w:r>
      <w:r w:rsidRPr="008548CA">
        <w:rPr>
          <w:rStyle w:val="Char5"/>
          <w:rtl/>
        </w:rPr>
        <w:t xml:space="preserve"> </w:t>
      </w:r>
      <w:r w:rsidRPr="008548CA">
        <w:rPr>
          <w:rStyle w:val="Char5"/>
          <w:rFonts w:hint="eastAsia"/>
          <w:rtl/>
        </w:rPr>
        <w:t>که</w:t>
      </w:r>
      <w:r w:rsidR="005A6AF3">
        <w:rPr>
          <w:rStyle w:val="Char5"/>
          <w:rtl/>
        </w:rPr>
        <w:t xml:space="preserve"> آن‌هایی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گناه</w:t>
      </w:r>
      <w:r w:rsidRPr="008548CA">
        <w:rPr>
          <w:rStyle w:val="Char5"/>
          <w:rtl/>
        </w:rPr>
        <w:t xml:space="preserve"> </w:t>
      </w:r>
      <w:r w:rsidRPr="008548CA">
        <w:rPr>
          <w:rStyle w:val="Char5"/>
          <w:rFonts w:hint="eastAsia"/>
          <w:rtl/>
        </w:rPr>
        <w:t>بزرگ</w:t>
      </w:r>
      <w:r w:rsidRPr="008548CA">
        <w:rPr>
          <w:rStyle w:val="Char5"/>
          <w:rtl/>
        </w:rPr>
        <w:t xml:space="preserve"> </w:t>
      </w:r>
      <w:r w:rsidRPr="008548CA">
        <w:rPr>
          <w:rStyle w:val="Char5"/>
          <w:rFonts w:hint="eastAsia"/>
          <w:rtl/>
        </w:rPr>
        <w:t>مرتکب</w:t>
      </w:r>
      <w:r w:rsidRPr="008548CA">
        <w:rPr>
          <w:rStyle w:val="Char5"/>
          <w:rtl/>
        </w:rPr>
        <w:t xml:space="preserve"> </w:t>
      </w:r>
      <w:r w:rsidRPr="008548CA">
        <w:rPr>
          <w:rStyle w:val="Char5"/>
          <w:rFonts w:hint="eastAsia"/>
          <w:rtl/>
        </w:rPr>
        <w:t>شده‏اند</w:t>
      </w:r>
      <w:r w:rsidRPr="008548CA">
        <w:rPr>
          <w:rStyle w:val="Char5"/>
          <w:rtl/>
        </w:rPr>
        <w:t xml:space="preserve"> </w:t>
      </w:r>
      <w:r w:rsidRPr="008548CA">
        <w:rPr>
          <w:rStyle w:val="Char5"/>
          <w:rFonts w:hint="eastAsia"/>
          <w:rtl/>
        </w:rPr>
        <w:t>همه</w:t>
      </w:r>
      <w:r w:rsidRPr="008548CA">
        <w:rPr>
          <w:rStyle w:val="Char5"/>
          <w:rtl/>
        </w:rPr>
        <w:t xml:space="preserve"> </w:t>
      </w:r>
      <w:r w:rsidRPr="008548CA">
        <w:rPr>
          <w:rStyle w:val="Char5"/>
          <w:rFonts w:hint="eastAsia"/>
          <w:rtl/>
        </w:rPr>
        <w:t>لا</w:t>
      </w:r>
      <w:r w:rsidRPr="008548CA">
        <w:rPr>
          <w:rStyle w:val="Char5"/>
          <w:rtl/>
        </w:rPr>
        <w:t xml:space="preserve"> </w:t>
      </w:r>
      <w:r w:rsidRPr="008548CA">
        <w:rPr>
          <w:rStyle w:val="Char5"/>
          <w:rFonts w:hint="eastAsia"/>
          <w:rtl/>
        </w:rPr>
        <w:t>إله</w:t>
      </w:r>
      <w:r w:rsidRPr="008548CA">
        <w:rPr>
          <w:rStyle w:val="Char5"/>
          <w:rtl/>
        </w:rPr>
        <w:t xml:space="preserve"> </w:t>
      </w:r>
      <w:r w:rsidRPr="008548CA">
        <w:rPr>
          <w:rStyle w:val="Char5"/>
          <w:rFonts w:hint="eastAsia"/>
          <w:rtl/>
        </w:rPr>
        <w:t>إلا</w:t>
      </w:r>
      <w:r w:rsidRPr="008548CA">
        <w:rPr>
          <w:rStyle w:val="Char5"/>
          <w:rtl/>
        </w:rPr>
        <w:t xml:space="preserve"> </w:t>
      </w:r>
      <w:r w:rsidRPr="008548CA">
        <w:rPr>
          <w:rStyle w:val="Char5"/>
          <w:rFonts w:hint="eastAsia"/>
          <w:rtl/>
        </w:rPr>
        <w:t>الله</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‏گو</w:t>
      </w:r>
      <w:r w:rsidRPr="008548CA">
        <w:rPr>
          <w:rStyle w:val="Char5"/>
          <w:rFonts w:hint="cs"/>
          <w:rtl/>
        </w:rPr>
        <w:t>ی</w:t>
      </w:r>
      <w:r w:rsidRPr="008548CA">
        <w:rPr>
          <w:rStyle w:val="Char5"/>
          <w:rFonts w:hint="eastAsia"/>
          <w:rtl/>
        </w:rPr>
        <w:t>ند،</w:t>
      </w:r>
      <w:r w:rsidRPr="008548CA">
        <w:rPr>
          <w:rStyle w:val="Char5"/>
          <w:rtl/>
        </w:rPr>
        <w:t xml:space="preserve"> </w:t>
      </w:r>
      <w:r w:rsidRPr="008548CA">
        <w:rPr>
          <w:rStyle w:val="Char5"/>
          <w:rFonts w:hint="eastAsia"/>
          <w:rtl/>
        </w:rPr>
        <w:t>اما</w:t>
      </w:r>
      <w:r w:rsidR="00F92A6C">
        <w:rPr>
          <w:rStyle w:val="Char5"/>
          <w:rtl/>
        </w:rPr>
        <w:t xml:space="preserve"> آنکه </w:t>
      </w:r>
      <w:r w:rsidRPr="008548CA">
        <w:rPr>
          <w:rStyle w:val="Char5"/>
          <w:rFonts w:hint="eastAsia"/>
          <w:rtl/>
        </w:rPr>
        <w:t>با</w:t>
      </w:r>
      <w:r w:rsidRPr="008548CA">
        <w:rPr>
          <w:rStyle w:val="Char5"/>
          <w:rtl/>
        </w:rPr>
        <w:t xml:space="preserve"> </w:t>
      </w:r>
      <w:r w:rsidRPr="008548CA">
        <w:rPr>
          <w:rStyle w:val="Char5"/>
          <w:rFonts w:hint="eastAsia"/>
          <w:rtl/>
        </w:rPr>
        <w:t>اخلاص</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‏گو</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کار</w:t>
      </w:r>
      <w:r w:rsidRPr="008548CA">
        <w:rPr>
          <w:rStyle w:val="Char5"/>
          <w:rFonts w:hint="cs"/>
          <w:rtl/>
        </w:rPr>
        <w:t>ی</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تمام</w:t>
      </w:r>
      <w:r w:rsidRPr="008548CA">
        <w:rPr>
          <w:rStyle w:val="Char5"/>
          <w:rtl/>
        </w:rPr>
        <w:t xml:space="preserve"> </w:t>
      </w:r>
      <w:r w:rsidRPr="008548CA">
        <w:rPr>
          <w:rStyle w:val="Char5"/>
          <w:rFonts w:hint="eastAsia"/>
          <w:rtl/>
        </w:rPr>
        <w:t>گناهانش</w:t>
      </w:r>
      <w:r w:rsidRPr="008548CA">
        <w:rPr>
          <w:rStyle w:val="Char5"/>
          <w:rtl/>
        </w:rPr>
        <w:t xml:space="preserve"> </w:t>
      </w:r>
      <w:r w:rsidRPr="008548CA">
        <w:rPr>
          <w:rStyle w:val="Char5"/>
          <w:rFonts w:hint="eastAsia"/>
          <w:rtl/>
        </w:rPr>
        <w:t>پاک</w:t>
      </w:r>
      <w:r w:rsidRPr="008548CA">
        <w:rPr>
          <w:rStyle w:val="Char5"/>
          <w:rtl/>
        </w:rPr>
        <w:t xml:space="preserve"> </w:t>
      </w:r>
      <w:r w:rsidRPr="008548CA">
        <w:rPr>
          <w:rStyle w:val="Char5"/>
          <w:rFonts w:hint="eastAsia"/>
          <w:rtl/>
        </w:rPr>
        <w:t>شود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وزنه‏</w:t>
      </w:r>
      <w:r w:rsidRPr="008548CA">
        <w:rPr>
          <w:rStyle w:val="Char5"/>
          <w:rFonts w:hint="cs"/>
          <w:rtl/>
        </w:rPr>
        <w:t>ی</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شهادت</w:t>
      </w:r>
      <w:r w:rsidRPr="008548CA">
        <w:rPr>
          <w:rStyle w:val="Char5"/>
          <w:rtl/>
        </w:rPr>
        <w:t xml:space="preserve"> </w:t>
      </w:r>
      <w:r w:rsidRPr="008548CA">
        <w:rPr>
          <w:rStyle w:val="Char5"/>
          <w:rFonts w:hint="eastAsia"/>
          <w:rtl/>
        </w:rPr>
        <w:t>سنگ</w:t>
      </w:r>
      <w:r w:rsidRPr="008548CA">
        <w:rPr>
          <w:rStyle w:val="Char5"/>
          <w:rFonts w:hint="cs"/>
          <w:rtl/>
        </w:rPr>
        <w:t>ی</w:t>
      </w:r>
      <w:r w:rsidRPr="008548CA">
        <w:rPr>
          <w:rStyle w:val="Char5"/>
          <w:rFonts w:hint="eastAsia"/>
          <w:rtl/>
        </w:rPr>
        <w:t>ن</w:t>
      </w:r>
      <w:r w:rsidRPr="008548CA">
        <w:rPr>
          <w:rStyle w:val="Char5"/>
          <w:rFonts w:hint="cs"/>
          <w:rtl/>
        </w:rPr>
        <w:t>ی</w:t>
      </w:r>
      <w:r w:rsidRPr="008548CA">
        <w:rPr>
          <w:rStyle w:val="Char5"/>
          <w:rtl/>
        </w:rPr>
        <w:t xml:space="preserve"> </w:t>
      </w:r>
      <w:r w:rsidRPr="008548CA">
        <w:rPr>
          <w:rStyle w:val="Char5"/>
          <w:rFonts w:hint="eastAsia"/>
          <w:rtl/>
        </w:rPr>
        <w:t>کند،</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مانند</w:t>
      </w:r>
      <w:r w:rsidRPr="008548CA">
        <w:rPr>
          <w:rStyle w:val="Char5"/>
          <w:rtl/>
        </w:rPr>
        <w:t xml:space="preserve"> </w:t>
      </w:r>
      <w:r w:rsidRPr="008548CA">
        <w:rPr>
          <w:rStyle w:val="Char5"/>
          <w:rFonts w:hint="eastAsia"/>
          <w:rtl/>
        </w:rPr>
        <w:t>زن</w:t>
      </w:r>
      <w:r w:rsidRPr="008548CA">
        <w:rPr>
          <w:rStyle w:val="Char5"/>
          <w:rtl/>
        </w:rPr>
        <w:t xml:space="preserve"> </w:t>
      </w:r>
      <w:r w:rsidRPr="008548CA">
        <w:rPr>
          <w:rStyle w:val="Char5"/>
          <w:rFonts w:hint="eastAsia"/>
          <w:rtl/>
        </w:rPr>
        <w:t>فاسد</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سگ</w:t>
      </w:r>
      <w:r w:rsidRPr="008548CA">
        <w:rPr>
          <w:rStyle w:val="Char5"/>
          <w:rFonts w:hint="cs"/>
          <w:rtl/>
        </w:rPr>
        <w:t>ی</w:t>
      </w:r>
      <w:r w:rsidRPr="008548CA">
        <w:rPr>
          <w:rStyle w:val="Char5"/>
          <w:rtl/>
        </w:rPr>
        <w:t xml:space="preserve"> </w:t>
      </w:r>
      <w:r w:rsidRPr="008548CA">
        <w:rPr>
          <w:rStyle w:val="Char5"/>
          <w:rFonts w:hint="eastAsia"/>
          <w:rtl/>
        </w:rPr>
        <w:t>آب</w:t>
      </w:r>
      <w:r w:rsidRPr="008548CA">
        <w:rPr>
          <w:rStyle w:val="Char5"/>
          <w:rtl/>
        </w:rPr>
        <w:t xml:space="preserve"> </w:t>
      </w:r>
      <w:r w:rsidRPr="008548CA">
        <w:rPr>
          <w:rStyle w:val="Char5"/>
          <w:rFonts w:hint="eastAsia"/>
          <w:rtl/>
        </w:rPr>
        <w:t>بدهد</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مشمول</w:t>
      </w:r>
      <w:r w:rsidRPr="008548CA">
        <w:rPr>
          <w:rStyle w:val="Char5"/>
          <w:rtl/>
        </w:rPr>
        <w:t xml:space="preserve"> </w:t>
      </w:r>
      <w:r w:rsidRPr="008548CA">
        <w:rPr>
          <w:rStyle w:val="Char5"/>
          <w:rFonts w:hint="eastAsia"/>
          <w:rtl/>
        </w:rPr>
        <w:t>بخشش</w:t>
      </w:r>
      <w:r w:rsidRPr="008548CA">
        <w:rPr>
          <w:rStyle w:val="Char5"/>
          <w:rtl/>
        </w:rPr>
        <w:t xml:space="preserve"> </w:t>
      </w:r>
      <w:r w:rsidRPr="008548CA">
        <w:rPr>
          <w:rStyle w:val="Char5"/>
          <w:rFonts w:hint="eastAsia"/>
          <w:rtl/>
        </w:rPr>
        <w:t>خو</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‏گرداند،</w:t>
      </w:r>
      <w:r w:rsidRPr="008548CA">
        <w:rPr>
          <w:rStyle w:val="Char5"/>
          <w:rtl/>
        </w:rPr>
        <w:t xml:space="preserve"> </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نظ</w:t>
      </w:r>
      <w:r w:rsidRPr="008548CA">
        <w:rPr>
          <w:rStyle w:val="Char5"/>
          <w:rFonts w:hint="cs"/>
          <w:rtl/>
        </w:rPr>
        <w:t>ی</w:t>
      </w:r>
      <w:r w:rsidRPr="008548CA">
        <w:rPr>
          <w:rStyle w:val="Char5"/>
          <w:rFonts w:hint="eastAsia"/>
          <w:rtl/>
        </w:rPr>
        <w:t>ر</w:t>
      </w:r>
      <w:r w:rsidRPr="008548CA">
        <w:rPr>
          <w:rStyle w:val="Char5"/>
          <w:rtl/>
        </w:rPr>
        <w:t xml:space="preserve"> </w:t>
      </w:r>
      <w:r w:rsidRPr="008548CA">
        <w:rPr>
          <w:rStyle w:val="Char5"/>
          <w:rFonts w:hint="eastAsia"/>
          <w:rtl/>
        </w:rPr>
        <w:t>کس</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آشغال،</w:t>
      </w:r>
      <w:r w:rsidRPr="008548CA">
        <w:rPr>
          <w:rStyle w:val="Char5"/>
          <w:rtl/>
        </w:rPr>
        <w:t xml:space="preserve"> </w:t>
      </w:r>
      <w:r w:rsidRPr="008548CA">
        <w:rPr>
          <w:rStyle w:val="Char5"/>
          <w:rFonts w:hint="eastAsia"/>
          <w:rtl/>
        </w:rPr>
        <w:t>مانع</w:t>
      </w:r>
      <w:r w:rsidRPr="008548CA">
        <w:rPr>
          <w:rStyle w:val="Char5"/>
          <w:rtl/>
        </w:rPr>
        <w:t xml:space="preserve"> </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وس</w:t>
      </w:r>
      <w:r w:rsidRPr="008548CA">
        <w:rPr>
          <w:rStyle w:val="Char5"/>
          <w:rFonts w:hint="cs"/>
          <w:rtl/>
        </w:rPr>
        <w:t>ی</w:t>
      </w:r>
      <w:r w:rsidRPr="008548CA">
        <w:rPr>
          <w:rStyle w:val="Char5"/>
          <w:rFonts w:hint="eastAsia"/>
          <w:rtl/>
        </w:rPr>
        <w:t>له‏</w:t>
      </w:r>
      <w:r w:rsidRPr="008548CA">
        <w:rPr>
          <w:rStyle w:val="Char5"/>
          <w:rFonts w:hint="cs"/>
          <w:rtl/>
        </w:rPr>
        <w:t>ی</w:t>
      </w:r>
      <w:r w:rsidRPr="008548CA">
        <w:rPr>
          <w:rStyle w:val="Char5"/>
          <w:rtl/>
        </w:rPr>
        <w:t xml:space="preserve"> </w:t>
      </w:r>
      <w:r w:rsidRPr="008548CA">
        <w:rPr>
          <w:rStyle w:val="Char5"/>
          <w:rFonts w:hint="eastAsia"/>
          <w:rtl/>
        </w:rPr>
        <w:t>آزار</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اذ</w:t>
      </w:r>
      <w:r w:rsidRPr="008548CA">
        <w:rPr>
          <w:rStyle w:val="Char5"/>
          <w:rFonts w:hint="cs"/>
          <w:rtl/>
        </w:rPr>
        <w:t>ی</w:t>
      </w:r>
      <w:r w:rsidRPr="008548CA">
        <w:rPr>
          <w:rStyle w:val="Char5"/>
          <w:rFonts w:hint="eastAsia"/>
          <w:rtl/>
        </w:rPr>
        <w:t>ت</w:t>
      </w:r>
      <w:r w:rsidRPr="008548CA">
        <w:rPr>
          <w:rStyle w:val="Char5"/>
          <w:rFonts w:hint="cs"/>
          <w:rtl/>
        </w:rPr>
        <w:t>ی</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سر</w:t>
      </w:r>
      <w:r w:rsidRPr="008548CA">
        <w:rPr>
          <w:rStyle w:val="Char5"/>
          <w:rtl/>
        </w:rPr>
        <w:t xml:space="preserve"> </w:t>
      </w:r>
      <w:r w:rsidRPr="008548CA">
        <w:rPr>
          <w:rStyle w:val="Char5"/>
          <w:rFonts w:hint="eastAsia"/>
          <w:rtl/>
        </w:rPr>
        <w:t>راه</w:t>
      </w:r>
      <w:r w:rsidRPr="008548CA">
        <w:rPr>
          <w:rStyle w:val="Char5"/>
          <w:rtl/>
        </w:rPr>
        <w:t xml:space="preserve"> </w:t>
      </w:r>
      <w:r w:rsidRPr="008548CA">
        <w:rPr>
          <w:rStyle w:val="Char5"/>
          <w:rFonts w:hint="eastAsia"/>
          <w:rtl/>
        </w:rPr>
        <w:t>بردارد،</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بخشش</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‏کند</w:t>
      </w:r>
      <w:r w:rsidRPr="008548CA">
        <w:rPr>
          <w:rStyle w:val="Char5"/>
          <w:rtl/>
        </w:rPr>
        <w:t>.</w:t>
      </w:r>
      <w:r w:rsidRPr="001161A6">
        <w:rPr>
          <w:rStyle w:val="Char5"/>
          <w:vertAlign w:val="superscript"/>
          <w:rtl/>
        </w:rPr>
        <w:footnoteReference w:id="30"/>
      </w:r>
    </w:p>
    <w:p w:rsidR="000B5A71" w:rsidRPr="008548CA" w:rsidRDefault="000B5A71" w:rsidP="004A01ED">
      <w:pPr>
        <w:ind w:firstLine="284"/>
        <w:jc w:val="both"/>
        <w:rPr>
          <w:rStyle w:val="Char5"/>
          <w:rtl/>
        </w:rPr>
      </w:pPr>
      <w:r w:rsidRPr="008548CA">
        <w:rPr>
          <w:rStyle w:val="Char5"/>
          <w:rFonts w:hint="eastAsia"/>
          <w:rtl/>
        </w:rPr>
        <w:t>مثلاً</w:t>
      </w:r>
      <w:r w:rsidRPr="008548CA">
        <w:rPr>
          <w:rStyle w:val="Char5"/>
          <w:rtl/>
        </w:rPr>
        <w:t xml:space="preserve"> </w:t>
      </w:r>
      <w:r w:rsidRPr="008548CA">
        <w:rPr>
          <w:rStyle w:val="Char5"/>
          <w:rFonts w:hint="eastAsia"/>
          <w:rtl/>
        </w:rPr>
        <w:t>برداشتن</w:t>
      </w:r>
      <w:r w:rsidRPr="008548CA">
        <w:rPr>
          <w:rStyle w:val="Char5"/>
          <w:rtl/>
        </w:rPr>
        <w:t xml:space="preserve"> </w:t>
      </w:r>
      <w:r w:rsidRPr="008548CA">
        <w:rPr>
          <w:rStyle w:val="Char5"/>
          <w:rFonts w:hint="cs"/>
          <w:rtl/>
        </w:rPr>
        <w:t>ی</w:t>
      </w:r>
      <w:r w:rsidRPr="008548CA">
        <w:rPr>
          <w:rStyle w:val="Char5"/>
          <w:rFonts w:hint="eastAsia"/>
          <w:rtl/>
        </w:rPr>
        <w:t>ک</w:t>
      </w:r>
      <w:r w:rsidRPr="008548CA">
        <w:rPr>
          <w:rStyle w:val="Char5"/>
          <w:rtl/>
        </w:rPr>
        <w:t xml:space="preserve"> </w:t>
      </w:r>
      <w:r w:rsidRPr="008548CA">
        <w:rPr>
          <w:rStyle w:val="Char5"/>
          <w:rFonts w:hint="eastAsia"/>
          <w:rtl/>
        </w:rPr>
        <w:t>شاخه‏</w:t>
      </w:r>
      <w:r w:rsidRPr="008548CA">
        <w:rPr>
          <w:rStyle w:val="Char5"/>
          <w:rFonts w:hint="cs"/>
          <w:rtl/>
        </w:rPr>
        <w:t>ی</w:t>
      </w:r>
      <w:r w:rsidRPr="008548CA">
        <w:rPr>
          <w:rStyle w:val="Char5"/>
          <w:rtl/>
        </w:rPr>
        <w:t xml:space="preserve"> </w:t>
      </w:r>
      <w:r w:rsidRPr="008548CA">
        <w:rPr>
          <w:rStyle w:val="Char5"/>
          <w:rFonts w:hint="eastAsia"/>
          <w:rtl/>
        </w:rPr>
        <w:t>درخت</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سر</w:t>
      </w:r>
      <w:r w:rsidRPr="008548CA">
        <w:rPr>
          <w:rStyle w:val="Char5"/>
          <w:rtl/>
        </w:rPr>
        <w:t xml:space="preserve"> </w:t>
      </w:r>
      <w:r w:rsidRPr="008548CA">
        <w:rPr>
          <w:rStyle w:val="Char5"/>
          <w:rFonts w:hint="eastAsia"/>
          <w:rtl/>
        </w:rPr>
        <w:t>راه</w:t>
      </w:r>
      <w:r w:rsidRPr="008548CA">
        <w:rPr>
          <w:rStyle w:val="Char5"/>
          <w:rtl/>
        </w:rPr>
        <w:t xml:space="preserve">... </w:t>
      </w:r>
      <w:r w:rsidRPr="008548CA">
        <w:rPr>
          <w:rStyle w:val="Char5"/>
          <w:rFonts w:hint="eastAsia"/>
          <w:rtl/>
        </w:rPr>
        <w:t>چگونه</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‏تواند</w:t>
      </w:r>
      <w:r w:rsidRPr="008548CA">
        <w:rPr>
          <w:rStyle w:val="Char5"/>
          <w:rtl/>
        </w:rPr>
        <w:t xml:space="preserve"> </w:t>
      </w:r>
      <w:r w:rsidRPr="008548CA">
        <w:rPr>
          <w:rStyle w:val="Char5"/>
          <w:rFonts w:hint="eastAsia"/>
          <w:rtl/>
        </w:rPr>
        <w:t>سبب</w:t>
      </w:r>
      <w:r w:rsidRPr="008548CA">
        <w:rPr>
          <w:rStyle w:val="Char5"/>
          <w:rtl/>
        </w:rPr>
        <w:t xml:space="preserve"> </w:t>
      </w:r>
      <w:r w:rsidRPr="008548CA">
        <w:rPr>
          <w:rStyle w:val="Char5"/>
          <w:rFonts w:hint="eastAsia"/>
          <w:rtl/>
        </w:rPr>
        <w:t>بخشش</w:t>
      </w:r>
      <w:r w:rsidRPr="008548CA">
        <w:rPr>
          <w:rStyle w:val="Char5"/>
          <w:rtl/>
        </w:rPr>
        <w:t xml:space="preserve"> </w:t>
      </w:r>
      <w:r w:rsidRPr="008548CA">
        <w:rPr>
          <w:rStyle w:val="Char5"/>
          <w:rFonts w:hint="eastAsia"/>
          <w:rtl/>
        </w:rPr>
        <w:t>گناهان</w:t>
      </w:r>
      <w:r w:rsidRPr="008548CA">
        <w:rPr>
          <w:rStyle w:val="Char5"/>
          <w:rtl/>
        </w:rPr>
        <w:t xml:space="preserve"> </w:t>
      </w:r>
      <w:r w:rsidRPr="008548CA">
        <w:rPr>
          <w:rStyle w:val="Char5"/>
          <w:rFonts w:hint="eastAsia"/>
          <w:rtl/>
        </w:rPr>
        <w:t>باشد؟</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اخلاص</w:t>
      </w:r>
      <w:r w:rsidRPr="008548CA">
        <w:rPr>
          <w:rStyle w:val="Char5"/>
          <w:rtl/>
        </w:rPr>
        <w:t xml:space="preserve"> </w:t>
      </w:r>
      <w:r w:rsidRPr="008548CA">
        <w:rPr>
          <w:rStyle w:val="Char5"/>
          <w:rFonts w:hint="eastAsia"/>
          <w:rtl/>
        </w:rPr>
        <w:t>شدن</w:t>
      </w:r>
      <w:r w:rsidRPr="008548CA">
        <w:rPr>
          <w:rStyle w:val="Char5"/>
          <w:rFonts w:hint="cs"/>
          <w:rtl/>
        </w:rPr>
        <w:t>ی</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زن</w:t>
      </w:r>
      <w:r w:rsidRPr="008548CA">
        <w:rPr>
          <w:rStyle w:val="Char5"/>
          <w:rtl/>
        </w:rPr>
        <w:t xml:space="preserve"> </w:t>
      </w:r>
      <w:r w:rsidRPr="008548CA">
        <w:rPr>
          <w:rStyle w:val="Char5"/>
          <w:rFonts w:hint="eastAsia"/>
          <w:rtl/>
        </w:rPr>
        <w:t>زناکار</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آب</w:t>
      </w:r>
      <w:r w:rsidRPr="008548CA">
        <w:rPr>
          <w:rStyle w:val="Char5"/>
          <w:rtl/>
        </w:rPr>
        <w:t xml:space="preserve"> </w:t>
      </w:r>
      <w:r w:rsidRPr="008548CA">
        <w:rPr>
          <w:rStyle w:val="Char5"/>
          <w:rFonts w:hint="eastAsia"/>
          <w:rtl/>
        </w:rPr>
        <w:t>دادن</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سگ</w:t>
      </w:r>
      <w:r w:rsidRPr="008548CA">
        <w:rPr>
          <w:rStyle w:val="Char5"/>
          <w:rFonts w:hint="cs"/>
          <w:rtl/>
        </w:rPr>
        <w:t>ی</w:t>
      </w:r>
      <w:r w:rsidRPr="008548CA">
        <w:rPr>
          <w:rStyle w:val="Char5"/>
          <w:rtl/>
        </w:rPr>
        <w:t xml:space="preserve"> </w:t>
      </w:r>
      <w:r w:rsidRPr="008548CA">
        <w:rPr>
          <w:rStyle w:val="Char5"/>
          <w:rFonts w:hint="eastAsia"/>
          <w:rtl/>
        </w:rPr>
        <w:t>چگونه</w:t>
      </w:r>
      <w:r w:rsidRPr="008548CA">
        <w:rPr>
          <w:rStyle w:val="Char5"/>
          <w:rtl/>
        </w:rPr>
        <w:t xml:space="preserve"> </w:t>
      </w:r>
      <w:r w:rsidRPr="008548CA">
        <w:rPr>
          <w:rStyle w:val="Char5"/>
          <w:rFonts w:hint="eastAsia"/>
          <w:rtl/>
        </w:rPr>
        <w:t>بخش</w:t>
      </w:r>
      <w:r w:rsidRPr="008548CA">
        <w:rPr>
          <w:rStyle w:val="Char5"/>
          <w:rFonts w:hint="cs"/>
          <w:rtl/>
        </w:rPr>
        <w:t>ی</w:t>
      </w:r>
      <w:r w:rsidRPr="008548CA">
        <w:rPr>
          <w:rStyle w:val="Char5"/>
          <w:rFonts w:hint="eastAsia"/>
          <w:rtl/>
        </w:rPr>
        <w:t>ده</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‏شود؟</w:t>
      </w:r>
      <w:r w:rsidRPr="008548CA">
        <w:rPr>
          <w:rStyle w:val="Char5"/>
          <w:rtl/>
        </w:rPr>
        <w:t xml:space="preserve">! </w:t>
      </w:r>
      <w:r w:rsidRPr="008548CA">
        <w:rPr>
          <w:rStyle w:val="Char5"/>
          <w:rFonts w:hint="eastAsia"/>
          <w:rtl/>
        </w:rPr>
        <w:t>چون</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چنان</w:t>
      </w:r>
      <w:r w:rsidRPr="008548CA">
        <w:rPr>
          <w:rStyle w:val="Char5"/>
          <w:rtl/>
        </w:rPr>
        <w:t xml:space="preserve"> </w:t>
      </w:r>
      <w:r w:rsidRPr="008548CA">
        <w:rPr>
          <w:rStyle w:val="Char5"/>
          <w:rFonts w:hint="eastAsia"/>
          <w:rtl/>
        </w:rPr>
        <w:t>ما</w:t>
      </w:r>
      <w:r w:rsidRPr="008548CA">
        <w:rPr>
          <w:rStyle w:val="Char5"/>
          <w:rFonts w:hint="cs"/>
          <w:rtl/>
        </w:rPr>
        <w:t>ی</w:t>
      </w:r>
      <w:r w:rsidRPr="008548CA">
        <w:rPr>
          <w:rStyle w:val="Char5"/>
          <w:rFonts w:hint="eastAsia"/>
          <w:rtl/>
        </w:rPr>
        <w:t>ه‏</w:t>
      </w:r>
      <w:r w:rsidRPr="008548CA">
        <w:rPr>
          <w:rStyle w:val="Char5"/>
          <w:rFonts w:hint="cs"/>
          <w:rtl/>
        </w:rPr>
        <w:t>یی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اخلاص</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دلش</w:t>
      </w:r>
      <w:r w:rsidRPr="008548CA">
        <w:rPr>
          <w:rStyle w:val="Char5"/>
          <w:rtl/>
        </w:rPr>
        <w:t xml:space="preserve"> </w:t>
      </w:r>
      <w:r w:rsidRPr="008548CA">
        <w:rPr>
          <w:rStyle w:val="Char5"/>
          <w:rFonts w:hint="eastAsia"/>
          <w:rtl/>
        </w:rPr>
        <w:t>فراهم</w:t>
      </w:r>
      <w:r w:rsidRPr="008548CA">
        <w:rPr>
          <w:rStyle w:val="Char5"/>
          <w:rtl/>
        </w:rPr>
        <w:t xml:space="preserve"> </w:t>
      </w:r>
      <w:r w:rsidRPr="008548CA">
        <w:rPr>
          <w:rStyle w:val="Char5"/>
          <w:rFonts w:hint="eastAsia"/>
          <w:rtl/>
        </w:rPr>
        <w:t>آورده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جز</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tl/>
        </w:rPr>
        <w:t xml:space="preserve"> </w:t>
      </w:r>
      <w:r w:rsidRPr="008548CA">
        <w:rPr>
          <w:rStyle w:val="Char5"/>
          <w:rFonts w:hint="eastAsia"/>
          <w:rtl/>
        </w:rPr>
        <w:t>نم</w:t>
      </w:r>
      <w:r w:rsidRPr="008548CA">
        <w:rPr>
          <w:rStyle w:val="Char5"/>
          <w:rFonts w:hint="cs"/>
          <w:rtl/>
        </w:rPr>
        <w:t>ی</w:t>
      </w:r>
      <w:r w:rsidRPr="008548CA">
        <w:rPr>
          <w:rStyle w:val="Char5"/>
          <w:rFonts w:hint="eastAsia"/>
          <w:rtl/>
        </w:rPr>
        <w:t>‏برد</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چ</w:t>
      </w:r>
      <w:r w:rsidRPr="008548CA">
        <w:rPr>
          <w:rStyle w:val="Char5"/>
          <w:rFonts w:hint="cs"/>
          <w:rtl/>
        </w:rPr>
        <w:t>ی</w:t>
      </w:r>
      <w:r w:rsidRPr="008548CA">
        <w:rPr>
          <w:rStyle w:val="Char5"/>
          <w:rFonts w:hint="eastAsia"/>
          <w:rtl/>
        </w:rPr>
        <w:t>ز</w:t>
      </w:r>
      <w:r w:rsidRPr="008548CA">
        <w:rPr>
          <w:rStyle w:val="Char5"/>
          <w:rFonts w:hint="cs"/>
          <w:rtl/>
        </w:rPr>
        <w:t>ی</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بس</w:t>
      </w:r>
      <w:r w:rsidRPr="008548CA">
        <w:rPr>
          <w:rStyle w:val="Char5"/>
          <w:rFonts w:hint="cs"/>
          <w:rtl/>
        </w:rPr>
        <w:t>ی</w:t>
      </w:r>
      <w:r w:rsidRPr="008548CA">
        <w:rPr>
          <w:rStyle w:val="Char5"/>
          <w:rFonts w:hint="eastAsia"/>
          <w:rtl/>
        </w:rPr>
        <w:t>ار</w:t>
      </w:r>
      <w:r w:rsidRPr="008548CA">
        <w:rPr>
          <w:rStyle w:val="Char5"/>
          <w:rtl/>
        </w:rPr>
        <w:t xml:space="preserve"> </w:t>
      </w:r>
      <w:r w:rsidRPr="008548CA">
        <w:rPr>
          <w:rStyle w:val="Char5"/>
          <w:rFonts w:hint="eastAsia"/>
          <w:rtl/>
        </w:rPr>
        <w:t>اندک</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ان</w:t>
      </w:r>
      <w:r w:rsidRPr="008548CA">
        <w:rPr>
          <w:rStyle w:val="Char5"/>
          <w:rtl/>
        </w:rPr>
        <w:t xml:space="preserve"> </w:t>
      </w:r>
      <w:r w:rsidRPr="008548CA">
        <w:rPr>
          <w:rStyle w:val="Char5"/>
          <w:rFonts w:hint="eastAsia"/>
          <w:rtl/>
        </w:rPr>
        <w:t>مردم</w:t>
      </w:r>
      <w:r w:rsidRPr="008548CA">
        <w:rPr>
          <w:rStyle w:val="Char5"/>
          <w:rtl/>
        </w:rPr>
        <w:t xml:space="preserve"> </w:t>
      </w:r>
      <w:r w:rsidRPr="008548CA">
        <w:rPr>
          <w:rStyle w:val="Char5"/>
          <w:rFonts w:hint="eastAsia"/>
          <w:rtl/>
        </w:rPr>
        <w:t>رخ</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‏دهد،</w:t>
      </w:r>
      <w:r w:rsidRPr="008548CA">
        <w:rPr>
          <w:rStyle w:val="Char5"/>
          <w:rtl/>
        </w:rPr>
        <w:t xml:space="preserve"> </w:t>
      </w:r>
      <w:r w:rsidRPr="008548CA">
        <w:rPr>
          <w:rStyle w:val="Char5"/>
          <w:rFonts w:hint="eastAsia"/>
          <w:rtl/>
        </w:rPr>
        <w:t>اما</w:t>
      </w:r>
      <w:r w:rsidRPr="008548CA">
        <w:rPr>
          <w:rStyle w:val="Char5"/>
          <w:rtl/>
        </w:rPr>
        <w:t xml:space="preserve"> </w:t>
      </w:r>
      <w:r w:rsidRPr="008548CA">
        <w:rPr>
          <w:rStyle w:val="Char5"/>
          <w:rFonts w:hint="eastAsia"/>
          <w:rtl/>
        </w:rPr>
        <w:t>درباره‏</w:t>
      </w:r>
      <w:r w:rsidRPr="008548CA">
        <w:rPr>
          <w:rStyle w:val="Char5"/>
          <w:rFonts w:hint="cs"/>
          <w:rtl/>
        </w:rPr>
        <w:t>ی</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زن</w:t>
      </w:r>
      <w:r w:rsidRPr="008548CA">
        <w:rPr>
          <w:rStyle w:val="Char5"/>
          <w:rtl/>
        </w:rPr>
        <w:t xml:space="preserve"> </w:t>
      </w:r>
      <w:r w:rsidRPr="008548CA">
        <w:rPr>
          <w:rStyle w:val="Char5"/>
          <w:rFonts w:hint="eastAsia"/>
          <w:rtl/>
        </w:rPr>
        <w:t>رخ</w:t>
      </w:r>
      <w:r w:rsidRPr="008548CA">
        <w:rPr>
          <w:rStyle w:val="Char5"/>
          <w:rtl/>
        </w:rPr>
        <w:t xml:space="preserve"> </w:t>
      </w:r>
      <w:r w:rsidRPr="008548CA">
        <w:rPr>
          <w:rStyle w:val="Char5"/>
          <w:rFonts w:hint="eastAsia"/>
          <w:rtl/>
        </w:rPr>
        <w:t>داد،</w:t>
      </w:r>
      <w:r w:rsidRPr="008548CA">
        <w:rPr>
          <w:rStyle w:val="Char5"/>
          <w:rtl/>
        </w:rPr>
        <w:t xml:space="preserve"> </w:t>
      </w:r>
      <w:r w:rsidRPr="008548CA">
        <w:rPr>
          <w:rStyle w:val="Char5"/>
          <w:rFonts w:hint="eastAsia"/>
          <w:rtl/>
        </w:rPr>
        <w:t>هم</w:t>
      </w:r>
      <w:r w:rsidR="005D5775">
        <w:rPr>
          <w:rStyle w:val="Char5"/>
          <w:rtl/>
        </w:rPr>
        <w:t xml:space="preserve"> چنانکه </w:t>
      </w:r>
      <w:r w:rsidRPr="008548CA">
        <w:rPr>
          <w:rStyle w:val="Char5"/>
          <w:rFonts w:hint="eastAsia"/>
          <w:rtl/>
        </w:rPr>
        <w:t>برا</w:t>
      </w:r>
      <w:r w:rsidRPr="008548CA">
        <w:rPr>
          <w:rStyle w:val="Char5"/>
          <w:rFonts w:hint="cs"/>
          <w:rtl/>
        </w:rPr>
        <w:t>ی</w:t>
      </w:r>
      <w:r w:rsidRPr="008548CA">
        <w:rPr>
          <w:rStyle w:val="Char5"/>
          <w:rtl/>
        </w:rPr>
        <w:t xml:space="preserve"> </w:t>
      </w:r>
      <w:r w:rsidRPr="008548CA">
        <w:rPr>
          <w:rStyle w:val="Char5"/>
          <w:rFonts w:hint="eastAsia"/>
          <w:rtl/>
        </w:rPr>
        <w:t>صاحب</w:t>
      </w:r>
      <w:r w:rsidRPr="008548CA">
        <w:rPr>
          <w:rStyle w:val="Char5"/>
          <w:rtl/>
        </w:rPr>
        <w:t xml:space="preserve"> </w:t>
      </w:r>
      <w:r w:rsidRPr="008548CA">
        <w:rPr>
          <w:rStyle w:val="Char5"/>
          <w:rFonts w:hint="eastAsia"/>
          <w:rtl/>
        </w:rPr>
        <w:t>گناهان</w:t>
      </w:r>
      <w:r w:rsidRPr="008548CA">
        <w:rPr>
          <w:rStyle w:val="Char5"/>
          <w:rtl/>
        </w:rPr>
        <w:t xml:space="preserve"> </w:t>
      </w:r>
      <w:r w:rsidRPr="008548CA">
        <w:rPr>
          <w:rStyle w:val="Char5"/>
          <w:rFonts w:hint="eastAsia"/>
          <w:rtl/>
        </w:rPr>
        <w:t>بزرگ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کلمه</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زبان</w:t>
      </w:r>
      <w:r w:rsidRPr="008548CA">
        <w:rPr>
          <w:rStyle w:val="Char5"/>
          <w:rtl/>
        </w:rPr>
        <w:t xml:space="preserve"> </w:t>
      </w:r>
      <w:r w:rsidRPr="008548CA">
        <w:rPr>
          <w:rStyle w:val="Char5"/>
          <w:rFonts w:hint="eastAsia"/>
          <w:rtl/>
        </w:rPr>
        <w:t>رانده</w:t>
      </w:r>
      <w:r w:rsidRPr="008548CA">
        <w:rPr>
          <w:rStyle w:val="Char5"/>
          <w:rtl/>
        </w:rPr>
        <w:t xml:space="preserve"> </w:t>
      </w:r>
      <w:r w:rsidRPr="008548CA">
        <w:rPr>
          <w:rStyle w:val="Char5"/>
          <w:rFonts w:hint="eastAsia"/>
          <w:rtl/>
        </w:rPr>
        <w:t>واخلاص</w:t>
      </w:r>
      <w:r w:rsidRPr="008548CA">
        <w:rPr>
          <w:rStyle w:val="Char5"/>
          <w:rtl/>
        </w:rPr>
        <w:t xml:space="preserve"> </w:t>
      </w:r>
      <w:r w:rsidRPr="008548CA">
        <w:rPr>
          <w:rStyle w:val="Char5"/>
          <w:rFonts w:hint="eastAsia"/>
          <w:rtl/>
        </w:rPr>
        <w:t>داشت،</w:t>
      </w:r>
      <w:r w:rsidRPr="008548CA">
        <w:rPr>
          <w:rStyle w:val="Char5"/>
          <w:rtl/>
        </w:rPr>
        <w:t xml:space="preserve"> </w:t>
      </w:r>
      <w:r w:rsidRPr="008548CA">
        <w:rPr>
          <w:rStyle w:val="Char5"/>
          <w:rFonts w:hint="eastAsia"/>
          <w:rtl/>
        </w:rPr>
        <w:t>و</w:t>
      </w:r>
      <w:r w:rsidR="00F92A6C">
        <w:rPr>
          <w:rStyle w:val="Char5"/>
          <w:rtl/>
        </w:rPr>
        <w:t xml:space="preserve"> آنکه </w:t>
      </w:r>
      <w:r w:rsidRPr="008548CA">
        <w:rPr>
          <w:rStyle w:val="Char5"/>
          <w:rFonts w:hint="eastAsia"/>
          <w:rtl/>
        </w:rPr>
        <w:t>مانع</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سر</w:t>
      </w:r>
      <w:r w:rsidRPr="008548CA">
        <w:rPr>
          <w:rStyle w:val="Char5"/>
          <w:rtl/>
        </w:rPr>
        <w:t xml:space="preserve"> </w:t>
      </w:r>
      <w:r w:rsidRPr="008548CA">
        <w:rPr>
          <w:rStyle w:val="Char5"/>
          <w:rFonts w:hint="eastAsia"/>
          <w:rtl/>
        </w:rPr>
        <w:t>راه</w:t>
      </w:r>
      <w:r w:rsidRPr="008548CA">
        <w:rPr>
          <w:rStyle w:val="Char5"/>
          <w:rtl/>
        </w:rPr>
        <w:t xml:space="preserve"> </w:t>
      </w:r>
      <w:r w:rsidRPr="008548CA">
        <w:rPr>
          <w:rStyle w:val="Char5"/>
          <w:rFonts w:hint="eastAsia"/>
          <w:rtl/>
        </w:rPr>
        <w:t>برداشت</w:t>
      </w:r>
      <w:r w:rsidRPr="008548CA">
        <w:rPr>
          <w:rStyle w:val="Char5"/>
          <w:rtl/>
        </w:rPr>
        <w:t xml:space="preserve"> </w:t>
      </w:r>
      <w:r w:rsidRPr="008548CA">
        <w:rPr>
          <w:rStyle w:val="Char5"/>
          <w:rFonts w:hint="eastAsia"/>
          <w:rtl/>
        </w:rPr>
        <w:t>و</w:t>
      </w:r>
      <w:r w:rsidRPr="008548CA">
        <w:rPr>
          <w:rStyle w:val="Char5"/>
          <w:rtl/>
        </w:rPr>
        <w:t xml:space="preserve"> ... .</w:t>
      </w:r>
    </w:p>
    <w:p w:rsidR="000B5A71" w:rsidRPr="008548CA" w:rsidRDefault="000B5A71" w:rsidP="004A01ED">
      <w:pPr>
        <w:ind w:firstLine="284"/>
        <w:jc w:val="both"/>
        <w:rPr>
          <w:rStyle w:val="Char5"/>
          <w:rtl/>
        </w:rPr>
      </w:pPr>
      <w:r w:rsidRPr="008548CA">
        <w:rPr>
          <w:rStyle w:val="Char5"/>
          <w:rFonts w:hint="eastAsia"/>
          <w:rtl/>
        </w:rPr>
        <w:t>ما</w:t>
      </w:r>
      <w:r w:rsidRPr="008548CA">
        <w:rPr>
          <w:rStyle w:val="Char5"/>
          <w:rtl/>
        </w:rPr>
        <w:t xml:space="preserve"> </w:t>
      </w:r>
      <w:r w:rsidRPr="008548CA">
        <w:rPr>
          <w:rStyle w:val="Char5"/>
          <w:rFonts w:hint="eastAsia"/>
          <w:rtl/>
        </w:rPr>
        <w:t>اگر</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زندگ</w:t>
      </w:r>
      <w:r w:rsidRPr="008548CA">
        <w:rPr>
          <w:rStyle w:val="Char5"/>
          <w:rFonts w:hint="cs"/>
          <w:rtl/>
        </w:rPr>
        <w:t>ی</w:t>
      </w:r>
      <w:r w:rsidRPr="008548CA">
        <w:rPr>
          <w:rStyle w:val="Char5"/>
          <w:rtl/>
        </w:rPr>
        <w:t xml:space="preserve"> </w:t>
      </w:r>
      <w:r w:rsidRPr="008548CA">
        <w:rPr>
          <w:rStyle w:val="Char5"/>
          <w:rFonts w:hint="eastAsia"/>
          <w:rtl/>
        </w:rPr>
        <w:t>کارها</w:t>
      </w:r>
      <w:r w:rsidRPr="008548CA">
        <w:rPr>
          <w:rStyle w:val="Char5"/>
          <w:rFonts w:hint="cs"/>
          <w:rtl/>
        </w:rPr>
        <w:t>ی</w:t>
      </w:r>
      <w:r w:rsidRPr="008548CA">
        <w:rPr>
          <w:rStyle w:val="Char5"/>
          <w:rtl/>
        </w:rPr>
        <w:t xml:space="preserve"> </w:t>
      </w:r>
      <w:r w:rsidRPr="008548CA">
        <w:rPr>
          <w:rStyle w:val="Char5"/>
          <w:rFonts w:hint="eastAsia"/>
          <w:rtl/>
        </w:rPr>
        <w:t>مباح</w:t>
      </w:r>
      <w:r w:rsidRPr="008548CA">
        <w:rPr>
          <w:rStyle w:val="Char5"/>
          <w:rtl/>
        </w:rPr>
        <w:t xml:space="preserve"> </w:t>
      </w:r>
      <w:r w:rsidRPr="008548CA">
        <w:rPr>
          <w:rStyle w:val="Char5"/>
          <w:rFonts w:hint="eastAsia"/>
          <w:rtl/>
        </w:rPr>
        <w:t>ز</w:t>
      </w:r>
      <w:r w:rsidRPr="008548CA">
        <w:rPr>
          <w:rStyle w:val="Char5"/>
          <w:rFonts w:hint="cs"/>
          <w:rtl/>
        </w:rPr>
        <w:t>ی</w:t>
      </w:r>
      <w:r w:rsidRPr="008548CA">
        <w:rPr>
          <w:rStyle w:val="Char5"/>
          <w:rFonts w:hint="eastAsia"/>
          <w:rtl/>
        </w:rPr>
        <w:t>اد</w:t>
      </w:r>
      <w:r w:rsidRPr="008548CA">
        <w:rPr>
          <w:rStyle w:val="Char5"/>
          <w:rFonts w:hint="cs"/>
          <w:rtl/>
        </w:rPr>
        <w:t>ی</w:t>
      </w:r>
      <w:r w:rsidRPr="008548CA">
        <w:rPr>
          <w:rStyle w:val="Char5"/>
          <w:rtl/>
        </w:rPr>
        <w:t xml:space="preserve"> </w:t>
      </w:r>
      <w:r w:rsidRPr="008548CA">
        <w:rPr>
          <w:rStyle w:val="Char5"/>
          <w:rFonts w:hint="eastAsia"/>
          <w:rtl/>
        </w:rPr>
        <w:t>دار</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‏پرداز</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خ</w:t>
      </w:r>
      <w:r w:rsidRPr="008548CA">
        <w:rPr>
          <w:rStyle w:val="Char5"/>
          <w:rFonts w:hint="cs"/>
          <w:rtl/>
        </w:rPr>
        <w:t>ی</w:t>
      </w:r>
      <w:r w:rsidRPr="008548CA">
        <w:rPr>
          <w:rStyle w:val="Char5"/>
          <w:rFonts w:hint="eastAsia"/>
          <w:rtl/>
        </w:rPr>
        <w:t>ل</w:t>
      </w:r>
      <w:r w:rsidRPr="008548CA">
        <w:rPr>
          <w:rStyle w:val="Char5"/>
          <w:rFonts w:hint="cs"/>
          <w:rtl/>
        </w:rPr>
        <w:t>ی</w:t>
      </w:r>
      <w:r w:rsidRPr="008548CA">
        <w:rPr>
          <w:rStyle w:val="Char5"/>
          <w:rtl/>
        </w:rPr>
        <w:t xml:space="preserve"> </w:t>
      </w:r>
      <w:r w:rsidRPr="008548CA">
        <w:rPr>
          <w:rStyle w:val="Char5"/>
          <w:rFonts w:hint="eastAsia"/>
          <w:rtl/>
        </w:rPr>
        <w:t>مهم</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اخلاص</w:t>
      </w:r>
      <w:r w:rsidRPr="008548CA">
        <w:rPr>
          <w:rStyle w:val="Char5"/>
          <w:rtl/>
        </w:rPr>
        <w:t xml:space="preserve"> </w:t>
      </w:r>
      <w:r w:rsidRPr="008548CA">
        <w:rPr>
          <w:rStyle w:val="Char5"/>
          <w:rFonts w:hint="eastAsia"/>
          <w:rtl/>
        </w:rPr>
        <w:t>داشته</w:t>
      </w:r>
      <w:r w:rsidRPr="008548CA">
        <w:rPr>
          <w:rStyle w:val="Char5"/>
          <w:rtl/>
        </w:rPr>
        <w:t xml:space="preserve"> </w:t>
      </w:r>
      <w:r w:rsidRPr="008548CA">
        <w:rPr>
          <w:rStyle w:val="Char5"/>
          <w:rFonts w:hint="eastAsia"/>
          <w:rtl/>
        </w:rPr>
        <w:t>باش</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تا</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کارها</w:t>
      </w:r>
      <w:r w:rsidRPr="008548CA">
        <w:rPr>
          <w:rStyle w:val="Char5"/>
          <w:rtl/>
        </w:rPr>
        <w:t xml:space="preserve"> </w:t>
      </w:r>
      <w:r w:rsidRPr="008548CA">
        <w:rPr>
          <w:rStyle w:val="Char5"/>
          <w:rFonts w:hint="eastAsia"/>
          <w:rtl/>
        </w:rPr>
        <w:t>دگرگون</w:t>
      </w:r>
      <w:r w:rsidRPr="008548CA">
        <w:rPr>
          <w:rStyle w:val="Char5"/>
          <w:rtl/>
        </w:rPr>
        <w:t xml:space="preserve"> </w:t>
      </w:r>
      <w:r w:rsidRPr="008548CA">
        <w:rPr>
          <w:rStyle w:val="Char5"/>
          <w:rFonts w:hint="eastAsia"/>
          <w:rtl/>
        </w:rPr>
        <w:t>شود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مباح</w:t>
      </w:r>
      <w:r w:rsidRPr="008548CA">
        <w:rPr>
          <w:rStyle w:val="Char5"/>
          <w:rtl/>
        </w:rPr>
        <w:t xml:space="preserve"> </w:t>
      </w:r>
      <w:r w:rsidRPr="008548CA">
        <w:rPr>
          <w:rStyle w:val="Char5"/>
          <w:rFonts w:hint="eastAsia"/>
          <w:rtl/>
        </w:rPr>
        <w:t>بودن</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مستحب</w:t>
      </w:r>
      <w:r w:rsidRPr="008548CA">
        <w:rPr>
          <w:rStyle w:val="Char5"/>
          <w:rtl/>
        </w:rPr>
        <w:t xml:space="preserve"> </w:t>
      </w:r>
      <w:r w:rsidRPr="008548CA">
        <w:rPr>
          <w:rStyle w:val="Char5"/>
          <w:rFonts w:hint="eastAsia"/>
          <w:rtl/>
        </w:rPr>
        <w:t>بدون</w:t>
      </w:r>
      <w:r w:rsidRPr="008548CA">
        <w:rPr>
          <w:rStyle w:val="Char5"/>
          <w:rtl/>
        </w:rPr>
        <w:t xml:space="preserve"> </w:t>
      </w:r>
      <w:r w:rsidRPr="008548CA">
        <w:rPr>
          <w:rStyle w:val="Char5"/>
          <w:rFonts w:hint="eastAsia"/>
          <w:rtl/>
        </w:rPr>
        <w:t>تبد</w:t>
      </w:r>
      <w:r w:rsidRPr="008548CA">
        <w:rPr>
          <w:rStyle w:val="Char5"/>
          <w:rFonts w:hint="cs"/>
          <w:rtl/>
        </w:rPr>
        <w:t>ی</w:t>
      </w:r>
      <w:r w:rsidRPr="008548CA">
        <w:rPr>
          <w:rStyle w:val="Char5"/>
          <w:rFonts w:hint="eastAsia"/>
          <w:rtl/>
        </w:rPr>
        <w:t>ل</w:t>
      </w:r>
      <w:r w:rsidRPr="008548CA">
        <w:rPr>
          <w:rStyle w:val="Char5"/>
          <w:rtl/>
        </w:rPr>
        <w:t xml:space="preserve"> </w:t>
      </w:r>
      <w:r w:rsidRPr="008548CA">
        <w:rPr>
          <w:rStyle w:val="Char5"/>
          <w:rFonts w:hint="eastAsia"/>
          <w:rtl/>
        </w:rPr>
        <w:t>شود،</w:t>
      </w:r>
      <w:r w:rsidRPr="008548CA">
        <w:rPr>
          <w:rStyle w:val="Char5"/>
          <w:rtl/>
        </w:rPr>
        <w:t xml:space="preserve"> </w:t>
      </w:r>
      <w:r w:rsidRPr="008548CA">
        <w:rPr>
          <w:rStyle w:val="Char5"/>
          <w:rFonts w:hint="eastAsia"/>
          <w:rtl/>
        </w:rPr>
        <w:t>ز</w:t>
      </w:r>
      <w:r w:rsidRPr="008548CA">
        <w:rPr>
          <w:rStyle w:val="Char5"/>
          <w:rFonts w:hint="cs"/>
          <w:rtl/>
        </w:rPr>
        <w:t>ی</w:t>
      </w:r>
      <w:r w:rsidRPr="008548CA">
        <w:rPr>
          <w:rStyle w:val="Char5"/>
          <w:rFonts w:hint="eastAsia"/>
          <w:rtl/>
        </w:rPr>
        <w:t>را</w:t>
      </w:r>
      <w:r w:rsidRPr="008548CA">
        <w:rPr>
          <w:rStyle w:val="Char5"/>
          <w:rtl/>
        </w:rPr>
        <w:t xml:space="preserve"> </w:t>
      </w:r>
      <w:r w:rsidRPr="008548CA">
        <w:rPr>
          <w:rStyle w:val="Char5"/>
          <w:rFonts w:hint="eastAsia"/>
          <w:rtl/>
        </w:rPr>
        <w:t>ما</w:t>
      </w:r>
      <w:r w:rsidRPr="008548CA">
        <w:rPr>
          <w:rStyle w:val="Char5"/>
          <w:rtl/>
        </w:rPr>
        <w:t xml:space="preserve"> </w:t>
      </w:r>
      <w:r w:rsidRPr="008548CA">
        <w:rPr>
          <w:rStyle w:val="Char5"/>
          <w:rFonts w:hint="eastAsia"/>
          <w:rtl/>
        </w:rPr>
        <w:t>همه‏</w:t>
      </w:r>
      <w:r w:rsidRPr="008548CA">
        <w:rPr>
          <w:rStyle w:val="Char5"/>
          <w:rFonts w:hint="cs"/>
          <w:rtl/>
        </w:rPr>
        <w:t>ی</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انجام</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‏ده</w:t>
      </w:r>
      <w:r w:rsidRPr="008548CA">
        <w:rPr>
          <w:rStyle w:val="Char5"/>
          <w:rFonts w:hint="cs"/>
          <w:rtl/>
        </w:rPr>
        <w:t>ی</w:t>
      </w:r>
      <w:r w:rsidRPr="008548CA">
        <w:rPr>
          <w:rStyle w:val="Char5"/>
          <w:rFonts w:hint="eastAsia"/>
          <w:rtl/>
        </w:rPr>
        <w:t>م،</w:t>
      </w:r>
      <w:r w:rsidR="000D7E8F">
        <w:rPr>
          <w:rStyle w:val="Char5"/>
          <w:rtl/>
        </w:rPr>
        <w:t xml:space="preserve"> هیچکس </w:t>
      </w:r>
      <w:r w:rsidRPr="008548CA">
        <w:rPr>
          <w:rStyle w:val="Char5"/>
          <w:rFonts w:hint="eastAsia"/>
          <w:rtl/>
        </w:rPr>
        <w:t>ن</w:t>
      </w:r>
      <w:r w:rsidRPr="008548CA">
        <w:rPr>
          <w:rStyle w:val="Char5"/>
          <w:rFonts w:hint="cs"/>
          <w:rtl/>
        </w:rPr>
        <w:t>ی</w:t>
      </w:r>
      <w:r w:rsidRPr="008548CA">
        <w:rPr>
          <w:rStyle w:val="Char5"/>
          <w:rFonts w:hint="eastAsia"/>
          <w:rtl/>
        </w:rPr>
        <w:t>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غذا</w:t>
      </w:r>
      <w:r w:rsidRPr="008548CA">
        <w:rPr>
          <w:rStyle w:val="Char5"/>
          <w:rtl/>
        </w:rPr>
        <w:t xml:space="preserve"> </w:t>
      </w:r>
      <w:r w:rsidRPr="008548CA">
        <w:rPr>
          <w:rStyle w:val="Char5"/>
          <w:rFonts w:hint="eastAsia"/>
          <w:rtl/>
        </w:rPr>
        <w:t>نخورد،</w:t>
      </w:r>
      <w:r w:rsidR="000D7E8F">
        <w:rPr>
          <w:rStyle w:val="Char5"/>
          <w:rtl/>
        </w:rPr>
        <w:t xml:space="preserve"> هیچکس </w:t>
      </w:r>
      <w:r w:rsidRPr="008548CA">
        <w:rPr>
          <w:rStyle w:val="Char5"/>
          <w:rFonts w:hint="eastAsia"/>
          <w:rtl/>
        </w:rPr>
        <w:t>ن</w:t>
      </w:r>
      <w:r w:rsidRPr="008548CA">
        <w:rPr>
          <w:rStyle w:val="Char5"/>
          <w:rFonts w:hint="cs"/>
          <w:rtl/>
        </w:rPr>
        <w:t>ی</w:t>
      </w:r>
      <w:r w:rsidRPr="008548CA">
        <w:rPr>
          <w:rStyle w:val="Char5"/>
          <w:rFonts w:hint="eastAsia"/>
          <w:rtl/>
        </w:rPr>
        <w:t>ست</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دستشو</w:t>
      </w:r>
      <w:r w:rsidRPr="008548CA">
        <w:rPr>
          <w:rStyle w:val="Char5"/>
          <w:rFonts w:hint="cs"/>
          <w:rtl/>
        </w:rPr>
        <w:t>یی</w:t>
      </w:r>
      <w:r w:rsidRPr="008548CA">
        <w:rPr>
          <w:rStyle w:val="Char5"/>
          <w:rtl/>
        </w:rPr>
        <w:t xml:space="preserve"> </w:t>
      </w:r>
      <w:r w:rsidRPr="008548CA">
        <w:rPr>
          <w:rStyle w:val="Char5"/>
          <w:rFonts w:hint="eastAsia"/>
          <w:rtl/>
        </w:rPr>
        <w:t>نرود،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کس</w:t>
      </w:r>
      <w:r w:rsidRPr="008548CA">
        <w:rPr>
          <w:rStyle w:val="Char5"/>
          <w:rFonts w:hint="cs"/>
          <w:rtl/>
        </w:rPr>
        <w:t>ی</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ست</w:t>
      </w:r>
      <w:r w:rsidRPr="008548CA">
        <w:rPr>
          <w:rStyle w:val="Char5"/>
          <w:rtl/>
        </w:rPr>
        <w:t xml:space="preserve"> </w:t>
      </w:r>
      <w:r w:rsidRPr="008548CA">
        <w:rPr>
          <w:rStyle w:val="Char5"/>
          <w:rFonts w:hint="eastAsia"/>
          <w:rtl/>
        </w:rPr>
        <w:t>ازدواج</w:t>
      </w:r>
      <w:r w:rsidRPr="008548CA">
        <w:rPr>
          <w:rStyle w:val="Char5"/>
          <w:rtl/>
        </w:rPr>
        <w:t xml:space="preserve"> </w:t>
      </w:r>
      <w:r w:rsidRPr="008548CA">
        <w:rPr>
          <w:rStyle w:val="Char5"/>
          <w:rFonts w:hint="eastAsia"/>
          <w:rtl/>
        </w:rPr>
        <w:t>نکند</w:t>
      </w:r>
      <w:r w:rsidRPr="008548CA">
        <w:rPr>
          <w:rStyle w:val="Char5"/>
          <w:rtl/>
        </w:rPr>
        <w:t xml:space="preserve"> </w:t>
      </w:r>
      <w:r w:rsidRPr="008548CA">
        <w:rPr>
          <w:rStyle w:val="Char5"/>
          <w:rFonts w:hint="eastAsia"/>
          <w:rtl/>
        </w:rPr>
        <w:t>مگر</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ندرت،</w:t>
      </w:r>
      <w:r w:rsidRPr="008548CA">
        <w:rPr>
          <w:rStyle w:val="Char5"/>
          <w:rtl/>
        </w:rPr>
        <w:t xml:space="preserve"> </w:t>
      </w:r>
      <w:r w:rsidRPr="008548CA">
        <w:rPr>
          <w:rStyle w:val="Char5"/>
          <w:rFonts w:hint="eastAsia"/>
          <w:rtl/>
        </w:rPr>
        <w:t>و</w:t>
      </w:r>
      <w:r w:rsidR="000D7E8F">
        <w:rPr>
          <w:rStyle w:val="Char5"/>
          <w:rtl/>
        </w:rPr>
        <w:t xml:space="preserve"> هیچکس </w:t>
      </w:r>
      <w:r w:rsidRPr="008548CA">
        <w:rPr>
          <w:rStyle w:val="Char5"/>
          <w:rFonts w:hint="eastAsia"/>
          <w:rtl/>
        </w:rPr>
        <w:t>ن</w:t>
      </w:r>
      <w:r w:rsidRPr="008548CA">
        <w:rPr>
          <w:rStyle w:val="Char5"/>
          <w:rFonts w:hint="cs"/>
          <w:rtl/>
        </w:rPr>
        <w:t>ی</w:t>
      </w:r>
      <w:r w:rsidRPr="008548CA">
        <w:rPr>
          <w:rStyle w:val="Char5"/>
          <w:rFonts w:hint="eastAsia"/>
          <w:rtl/>
        </w:rPr>
        <w:t>ست</w:t>
      </w:r>
      <w:r w:rsidRPr="008548CA">
        <w:rPr>
          <w:rStyle w:val="Char5"/>
          <w:rtl/>
        </w:rPr>
        <w:t xml:space="preserve"> </w:t>
      </w:r>
      <w:r w:rsidRPr="008548CA">
        <w:rPr>
          <w:rStyle w:val="Char5"/>
          <w:rFonts w:hint="eastAsia"/>
          <w:rtl/>
        </w:rPr>
        <w:t>لباس</w:t>
      </w:r>
      <w:r w:rsidRPr="008548CA">
        <w:rPr>
          <w:rStyle w:val="Char5"/>
          <w:rtl/>
        </w:rPr>
        <w:t xml:space="preserve"> </w:t>
      </w:r>
      <w:r w:rsidRPr="008548CA">
        <w:rPr>
          <w:rStyle w:val="Char5"/>
          <w:rFonts w:hint="eastAsia"/>
          <w:rtl/>
        </w:rPr>
        <w:t>نپوشد،</w:t>
      </w:r>
      <w:r w:rsidRPr="008548CA">
        <w:rPr>
          <w:rStyle w:val="Char5"/>
          <w:rtl/>
        </w:rPr>
        <w:t xml:space="preserve"> </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بو</w:t>
      </w:r>
      <w:r w:rsidRPr="008548CA">
        <w:rPr>
          <w:rStyle w:val="Char5"/>
          <w:rFonts w:hint="cs"/>
          <w:rtl/>
        </w:rPr>
        <w:t>ی</w:t>
      </w:r>
      <w:r w:rsidRPr="008548CA">
        <w:rPr>
          <w:rStyle w:val="Char5"/>
          <w:rtl/>
        </w:rPr>
        <w:t xml:space="preserve"> </w:t>
      </w:r>
      <w:r w:rsidRPr="008548CA">
        <w:rPr>
          <w:rStyle w:val="Char5"/>
          <w:rFonts w:hint="eastAsia"/>
          <w:rtl/>
        </w:rPr>
        <w:t>خوش</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خو</w:t>
      </w:r>
      <w:r w:rsidRPr="008548CA">
        <w:rPr>
          <w:rStyle w:val="Char5"/>
          <w:rtl/>
        </w:rPr>
        <w:t xml:space="preserve"> </w:t>
      </w:r>
      <w:r w:rsidRPr="008548CA">
        <w:rPr>
          <w:rStyle w:val="Char5"/>
          <w:rFonts w:hint="eastAsia"/>
          <w:rtl/>
        </w:rPr>
        <w:t>د</w:t>
      </w:r>
      <w:r w:rsidRPr="008548CA">
        <w:rPr>
          <w:rStyle w:val="Char5"/>
          <w:rtl/>
        </w:rPr>
        <w:t xml:space="preserve"> </w:t>
      </w:r>
      <w:r w:rsidRPr="008548CA">
        <w:rPr>
          <w:rStyle w:val="Char5"/>
          <w:rFonts w:hint="eastAsia"/>
          <w:rtl/>
        </w:rPr>
        <w:t>نزند،</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البته</w:t>
      </w:r>
      <w:r w:rsidRPr="008548CA">
        <w:rPr>
          <w:rStyle w:val="Char5"/>
          <w:rtl/>
        </w:rPr>
        <w:t xml:space="preserve"> </w:t>
      </w:r>
      <w:r w:rsidRPr="008548CA">
        <w:rPr>
          <w:rStyle w:val="Char5"/>
          <w:rFonts w:hint="eastAsia"/>
          <w:rtl/>
        </w:rPr>
        <w:t>تحقق</w:t>
      </w:r>
      <w:r w:rsidRPr="008548CA">
        <w:rPr>
          <w:rStyle w:val="Char5"/>
          <w:rtl/>
        </w:rPr>
        <w:t xml:space="preserve"> </w:t>
      </w:r>
      <w:r w:rsidRPr="008548CA">
        <w:rPr>
          <w:rStyle w:val="Char5"/>
          <w:rFonts w:hint="cs"/>
          <w:rtl/>
        </w:rPr>
        <w:t>ی</w:t>
      </w:r>
      <w:r w:rsidRPr="008548CA">
        <w:rPr>
          <w:rStyle w:val="Char5"/>
          <w:rFonts w:hint="eastAsia"/>
          <w:rtl/>
        </w:rPr>
        <w:t>افته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کس</w:t>
      </w:r>
      <w:r w:rsidRPr="008548CA">
        <w:rPr>
          <w:rStyle w:val="Char5"/>
          <w:rFonts w:hint="cs"/>
          <w:rtl/>
        </w:rPr>
        <w:t>ی</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ست</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tl/>
        </w:rPr>
        <w:t xml:space="preserve"> </w:t>
      </w:r>
      <w:r w:rsidRPr="008548CA">
        <w:rPr>
          <w:rStyle w:val="Char5"/>
          <w:rFonts w:hint="eastAsia"/>
          <w:rtl/>
        </w:rPr>
        <w:t>همسرش</w:t>
      </w:r>
      <w:r w:rsidRPr="008548CA">
        <w:rPr>
          <w:rStyle w:val="Char5"/>
          <w:rtl/>
        </w:rPr>
        <w:t xml:space="preserve"> </w:t>
      </w:r>
      <w:r w:rsidRPr="008548CA">
        <w:rPr>
          <w:rStyle w:val="Char5"/>
          <w:rFonts w:hint="eastAsia"/>
          <w:rtl/>
        </w:rPr>
        <w:t>هد</w:t>
      </w:r>
      <w:r w:rsidRPr="008548CA">
        <w:rPr>
          <w:rStyle w:val="Char5"/>
          <w:rFonts w:hint="cs"/>
          <w:rtl/>
        </w:rPr>
        <w:t>ی</w:t>
      </w:r>
      <w:r w:rsidRPr="008548CA">
        <w:rPr>
          <w:rStyle w:val="Char5"/>
          <w:rFonts w:hint="eastAsia"/>
          <w:rtl/>
        </w:rPr>
        <w:t>ه‏ها</w:t>
      </w:r>
      <w:r w:rsidRPr="008548CA">
        <w:rPr>
          <w:rStyle w:val="Char5"/>
          <w:rFonts w:hint="cs"/>
          <w:rtl/>
        </w:rPr>
        <w:t>یی</w:t>
      </w:r>
      <w:r w:rsidRPr="008548CA">
        <w:rPr>
          <w:rStyle w:val="Char5"/>
          <w:rtl/>
        </w:rPr>
        <w:t xml:space="preserve"> </w:t>
      </w:r>
      <w:r w:rsidRPr="008548CA">
        <w:rPr>
          <w:rStyle w:val="Char5"/>
          <w:rFonts w:hint="eastAsia"/>
          <w:rtl/>
        </w:rPr>
        <w:t>نخرد،</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محقق</w:t>
      </w:r>
      <w:r w:rsidRPr="008548CA">
        <w:rPr>
          <w:rStyle w:val="Char5"/>
          <w:rtl/>
        </w:rPr>
        <w:t xml:space="preserve"> </w:t>
      </w:r>
      <w:r w:rsidRPr="008548CA">
        <w:rPr>
          <w:rStyle w:val="Char5"/>
          <w:rFonts w:hint="eastAsia"/>
          <w:rtl/>
        </w:rPr>
        <w:t>است،</w:t>
      </w:r>
      <w:r w:rsidR="000D7E8F">
        <w:rPr>
          <w:rStyle w:val="Char5"/>
          <w:rtl/>
        </w:rPr>
        <w:t xml:space="preserve"> هیچکس </w:t>
      </w:r>
      <w:r w:rsidRPr="008548CA">
        <w:rPr>
          <w:rStyle w:val="Char5"/>
          <w:rFonts w:hint="eastAsia"/>
          <w:rtl/>
        </w:rPr>
        <w:t>ن</w:t>
      </w:r>
      <w:r w:rsidRPr="008548CA">
        <w:rPr>
          <w:rStyle w:val="Char5"/>
          <w:rFonts w:hint="cs"/>
          <w:rtl/>
        </w:rPr>
        <w:t>ی</w:t>
      </w:r>
      <w:r w:rsidRPr="008548CA">
        <w:rPr>
          <w:rStyle w:val="Char5"/>
          <w:rFonts w:hint="eastAsia"/>
          <w:rtl/>
        </w:rPr>
        <w:t>ست</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مدرسه</w:t>
      </w:r>
      <w:r w:rsidRPr="008548CA">
        <w:rPr>
          <w:rStyle w:val="Char5"/>
          <w:rtl/>
        </w:rPr>
        <w:t xml:space="preserve"> </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دانشگاه</w:t>
      </w:r>
      <w:r w:rsidRPr="008548CA">
        <w:rPr>
          <w:rStyle w:val="Char5"/>
          <w:rFonts w:hint="cs"/>
          <w:rtl/>
        </w:rPr>
        <w:t>ی</w:t>
      </w:r>
      <w:r w:rsidRPr="008548CA">
        <w:rPr>
          <w:rStyle w:val="Char5"/>
          <w:rtl/>
        </w:rPr>
        <w:t xml:space="preserve"> </w:t>
      </w:r>
      <w:r w:rsidRPr="008548CA">
        <w:rPr>
          <w:rStyle w:val="Char5"/>
          <w:rFonts w:hint="eastAsia"/>
          <w:rtl/>
        </w:rPr>
        <w:t>درس</w:t>
      </w:r>
      <w:r w:rsidRPr="008548CA">
        <w:rPr>
          <w:rStyle w:val="Char5"/>
          <w:rtl/>
        </w:rPr>
        <w:t xml:space="preserve"> </w:t>
      </w:r>
      <w:r w:rsidRPr="008548CA">
        <w:rPr>
          <w:rStyle w:val="Char5"/>
          <w:rFonts w:hint="eastAsia"/>
          <w:rtl/>
        </w:rPr>
        <w:t>نخواند</w:t>
      </w:r>
      <w:r w:rsidRPr="008548CA">
        <w:rPr>
          <w:rStyle w:val="Char5"/>
          <w:rtl/>
        </w:rPr>
        <w:t xml:space="preserve"> </w:t>
      </w:r>
      <w:r w:rsidRPr="008548CA">
        <w:rPr>
          <w:rStyle w:val="Char5"/>
          <w:rFonts w:hint="eastAsia"/>
          <w:rtl/>
        </w:rPr>
        <w:t>مگر</w:t>
      </w:r>
      <w:r w:rsidRPr="008548CA">
        <w:rPr>
          <w:rStyle w:val="Char5"/>
          <w:rtl/>
        </w:rPr>
        <w:t xml:space="preserve"> </w:t>
      </w:r>
      <w:r w:rsidRPr="008548CA">
        <w:rPr>
          <w:rStyle w:val="Char5"/>
          <w:rFonts w:hint="eastAsia"/>
          <w:rtl/>
        </w:rPr>
        <w:t>اندک،</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چون</w:t>
      </w:r>
      <w:r w:rsidRPr="008548CA">
        <w:rPr>
          <w:rStyle w:val="Char5"/>
          <w:rtl/>
        </w:rPr>
        <w:t xml:space="preserve"> </w:t>
      </w:r>
      <w:r w:rsidRPr="008548CA">
        <w:rPr>
          <w:rStyle w:val="Char5"/>
          <w:rFonts w:hint="eastAsia"/>
          <w:rtl/>
        </w:rPr>
        <w:t>چ</w:t>
      </w:r>
      <w:r w:rsidRPr="008548CA">
        <w:rPr>
          <w:rStyle w:val="Char5"/>
          <w:rFonts w:hint="cs"/>
          <w:rtl/>
        </w:rPr>
        <w:t>ی</w:t>
      </w:r>
      <w:r w:rsidRPr="008548CA">
        <w:rPr>
          <w:rStyle w:val="Char5"/>
          <w:rFonts w:hint="eastAsia"/>
          <w:rtl/>
        </w:rPr>
        <w:t>ز</w:t>
      </w:r>
      <w:r w:rsidRPr="008548CA">
        <w:rPr>
          <w:rStyle w:val="Char5"/>
          <w:rFonts w:hint="cs"/>
          <w:rtl/>
        </w:rPr>
        <w:t>ی</w:t>
      </w:r>
      <w:r w:rsidRPr="008548CA">
        <w:rPr>
          <w:rStyle w:val="Char5"/>
          <w:rtl/>
        </w:rPr>
        <w:t xml:space="preserve"> </w:t>
      </w:r>
      <w:r w:rsidRPr="008548CA">
        <w:rPr>
          <w:rStyle w:val="Char5"/>
          <w:rFonts w:hint="eastAsia"/>
          <w:rtl/>
        </w:rPr>
        <w:t>محقق</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فراهم</w:t>
      </w:r>
      <w:r w:rsidRPr="008548CA">
        <w:rPr>
          <w:rStyle w:val="Char5"/>
          <w:rtl/>
        </w:rPr>
        <w:t xml:space="preserve"> </w:t>
      </w:r>
      <w:r w:rsidRPr="008548CA">
        <w:rPr>
          <w:rStyle w:val="Char5"/>
          <w:rFonts w:hint="eastAsia"/>
          <w:rtl/>
        </w:rPr>
        <w:t>آمده</w:t>
      </w:r>
      <w:r w:rsidRPr="008548CA">
        <w:rPr>
          <w:rStyle w:val="Char5"/>
          <w:rtl/>
        </w:rPr>
        <w:t xml:space="preserve"> </w:t>
      </w:r>
      <w:r w:rsidRPr="008548CA">
        <w:rPr>
          <w:rStyle w:val="Char5"/>
          <w:rFonts w:hint="eastAsia"/>
          <w:rtl/>
        </w:rPr>
        <w:t>باشد</w:t>
      </w:r>
      <w:r w:rsidRPr="008548CA">
        <w:rPr>
          <w:rStyle w:val="Char5"/>
          <w:rtl/>
        </w:rPr>
        <w:t xml:space="preserve"> </w:t>
      </w:r>
      <w:r w:rsidRPr="008548CA">
        <w:rPr>
          <w:rStyle w:val="Char5"/>
          <w:rFonts w:hint="eastAsia"/>
          <w:rtl/>
        </w:rPr>
        <w:t>پس</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قدر</w:t>
      </w:r>
      <w:r w:rsidRPr="008548CA">
        <w:rPr>
          <w:rStyle w:val="Char5"/>
          <w:rtl/>
        </w:rPr>
        <w:t xml:space="preserve"> </w:t>
      </w:r>
      <w:r w:rsidRPr="008548CA">
        <w:rPr>
          <w:rStyle w:val="Char5"/>
          <w:rFonts w:hint="eastAsia"/>
          <w:rtl/>
        </w:rPr>
        <w:t>خوب</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عال</w:t>
      </w:r>
      <w:r w:rsidRPr="008548CA">
        <w:rPr>
          <w:rStyle w:val="Char5"/>
          <w:rFonts w:hint="cs"/>
          <w:rtl/>
        </w:rPr>
        <w:t>ی</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خاطر</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پاداش</w:t>
      </w:r>
      <w:r w:rsidRPr="008548CA">
        <w:rPr>
          <w:rStyle w:val="Char5"/>
          <w:rtl/>
        </w:rPr>
        <w:t xml:space="preserve"> </w:t>
      </w:r>
      <w:r w:rsidRPr="008548CA">
        <w:rPr>
          <w:rStyle w:val="Char5"/>
          <w:rFonts w:hint="eastAsia"/>
          <w:rtl/>
        </w:rPr>
        <w:t>بگ</w:t>
      </w:r>
      <w:r w:rsidRPr="008548CA">
        <w:rPr>
          <w:rStyle w:val="Char5"/>
          <w:rFonts w:hint="cs"/>
          <w:rtl/>
        </w:rPr>
        <w:t>ی</w:t>
      </w:r>
      <w:r w:rsidRPr="008548CA">
        <w:rPr>
          <w:rStyle w:val="Char5"/>
          <w:rFonts w:hint="eastAsia"/>
          <w:rtl/>
        </w:rPr>
        <w:t>ر</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چگونه</w:t>
      </w:r>
      <w:r w:rsidRPr="008548CA">
        <w:rPr>
          <w:rStyle w:val="Char5"/>
          <w:rtl/>
        </w:rPr>
        <w:t xml:space="preserve"> </w:t>
      </w:r>
      <w:r w:rsidRPr="008548CA">
        <w:rPr>
          <w:rStyle w:val="Char5"/>
          <w:rFonts w:hint="eastAsia"/>
          <w:rtl/>
        </w:rPr>
        <w:t>پاداش</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w:t>
      </w:r>
      <w:r w:rsidRPr="008548CA">
        <w:rPr>
          <w:rStyle w:val="Char5"/>
          <w:rFonts w:hint="cs"/>
          <w:rtl/>
        </w:rPr>
        <w:t>ی</w:t>
      </w:r>
      <w:r w:rsidRPr="008548CA">
        <w:rPr>
          <w:rStyle w:val="Char5"/>
          <w:rFonts w:hint="eastAsia"/>
          <w:rtl/>
        </w:rPr>
        <w:t>ر</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جز</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ت</w:t>
      </w:r>
      <w:r w:rsidRPr="008548CA">
        <w:rPr>
          <w:rStyle w:val="Char5"/>
          <w:rtl/>
        </w:rPr>
        <w:t xml:space="preserve"> </w:t>
      </w:r>
      <w:r w:rsidRPr="008548CA">
        <w:rPr>
          <w:rStyle w:val="Char5"/>
          <w:rFonts w:hint="eastAsia"/>
          <w:rtl/>
        </w:rPr>
        <w:t>صالح</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همانا</w:t>
      </w:r>
      <w:r w:rsidRPr="008548CA">
        <w:rPr>
          <w:rStyle w:val="Char5"/>
          <w:rtl/>
        </w:rPr>
        <w:t xml:space="preserve"> </w:t>
      </w:r>
      <w:r w:rsidRPr="008548CA">
        <w:rPr>
          <w:rStyle w:val="Char5"/>
          <w:rFonts w:hint="eastAsia"/>
          <w:rtl/>
        </w:rPr>
        <w:t>اخلاص</w:t>
      </w:r>
      <w:r w:rsidRPr="008548CA">
        <w:rPr>
          <w:rStyle w:val="Char5"/>
          <w:rtl/>
        </w:rPr>
        <w:t xml:space="preserve"> </w:t>
      </w:r>
      <w:r w:rsidRPr="008548CA">
        <w:rPr>
          <w:rStyle w:val="Char5"/>
          <w:rFonts w:hint="eastAsia"/>
          <w:rtl/>
        </w:rPr>
        <w:t>است</w:t>
      </w:r>
      <w:r w:rsidRPr="008548CA">
        <w:rPr>
          <w:rStyle w:val="Char5"/>
          <w:rtl/>
        </w:rPr>
        <w:t>...!</w:t>
      </w:r>
    </w:p>
    <w:p w:rsidR="000B5A71" w:rsidRPr="008548CA" w:rsidRDefault="000B5A71" w:rsidP="000711F9">
      <w:pPr>
        <w:pStyle w:val="ListParagraph"/>
        <w:numPr>
          <w:ilvl w:val="0"/>
          <w:numId w:val="2"/>
        </w:numPr>
        <w:ind w:left="641" w:hanging="357"/>
        <w:jc w:val="both"/>
        <w:rPr>
          <w:rStyle w:val="Char5"/>
          <w:rtl/>
        </w:rPr>
      </w:pP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وند</w:t>
      </w:r>
      <w:r w:rsidRPr="008548CA">
        <w:rPr>
          <w:rStyle w:val="Char5"/>
          <w:rtl/>
        </w:rPr>
        <w:t xml:space="preserve"> </w:t>
      </w:r>
      <w:r w:rsidRPr="008548CA">
        <w:rPr>
          <w:rStyle w:val="Char5"/>
          <w:rFonts w:hint="eastAsia"/>
          <w:rtl/>
        </w:rPr>
        <w:t>اخلاص</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گشا</w:t>
      </w:r>
      <w:r w:rsidRPr="008548CA">
        <w:rPr>
          <w:rStyle w:val="Char5"/>
          <w:rFonts w:hint="cs"/>
          <w:rtl/>
        </w:rPr>
        <w:t>ی</w:t>
      </w:r>
      <w:r w:rsidRPr="008548CA">
        <w:rPr>
          <w:rStyle w:val="Char5"/>
          <w:rFonts w:hint="eastAsia"/>
          <w:rtl/>
        </w:rPr>
        <w:t>ش</w:t>
      </w:r>
      <w:r w:rsidR="007B1974">
        <w:rPr>
          <w:rStyle w:val="Char5"/>
          <w:rtl/>
        </w:rPr>
        <w:t xml:space="preserve"> گرفتاری‌ها</w:t>
      </w:r>
      <w:r w:rsidRPr="008548CA">
        <w:rPr>
          <w:rStyle w:val="Char5"/>
          <w:rFonts w:hint="eastAsia"/>
          <w:rtl/>
        </w:rPr>
        <w:t>؛</w:t>
      </w:r>
    </w:p>
    <w:p w:rsidR="000B5A71" w:rsidRPr="008548CA" w:rsidRDefault="000B5A71" w:rsidP="004A01ED">
      <w:pPr>
        <w:ind w:firstLine="284"/>
        <w:jc w:val="both"/>
        <w:rPr>
          <w:rStyle w:val="Char5"/>
          <w:rtl/>
        </w:rPr>
      </w:pPr>
      <w:r w:rsidRPr="008548CA">
        <w:rPr>
          <w:rStyle w:val="Char5"/>
          <w:rFonts w:hint="eastAsia"/>
          <w:rtl/>
        </w:rPr>
        <w:t>برطرف</w:t>
      </w:r>
      <w:r w:rsidRPr="008548CA">
        <w:rPr>
          <w:rStyle w:val="Char5"/>
          <w:rtl/>
        </w:rPr>
        <w:t xml:space="preserve"> </w:t>
      </w:r>
      <w:r w:rsidRPr="008548CA">
        <w:rPr>
          <w:rStyle w:val="Char5"/>
          <w:rFonts w:hint="eastAsia"/>
          <w:rtl/>
        </w:rPr>
        <w:t>شدن</w:t>
      </w:r>
      <w:r w:rsidRPr="008548CA">
        <w:rPr>
          <w:rStyle w:val="Char5"/>
          <w:rtl/>
        </w:rPr>
        <w:t xml:space="preserve"> </w:t>
      </w:r>
      <w:r w:rsidRPr="008548CA">
        <w:rPr>
          <w:rStyle w:val="Char5"/>
          <w:rFonts w:hint="eastAsia"/>
          <w:rtl/>
        </w:rPr>
        <w:t>گرفتار</w:t>
      </w:r>
      <w:r w:rsidRPr="008548CA">
        <w:rPr>
          <w:rStyle w:val="Char5"/>
          <w:rFonts w:hint="cs"/>
          <w:rtl/>
        </w:rPr>
        <w:t>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اندوه</w:t>
      </w:r>
      <w:r w:rsidRPr="008548CA">
        <w:rPr>
          <w:rStyle w:val="Char5"/>
          <w:rtl/>
        </w:rPr>
        <w:t xml:space="preserve"> </w:t>
      </w:r>
      <w:r w:rsidRPr="008548CA">
        <w:rPr>
          <w:rStyle w:val="Char5"/>
          <w:rFonts w:hint="eastAsia"/>
          <w:rtl/>
        </w:rPr>
        <w:t>جز</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اخلاص</w:t>
      </w:r>
      <w:r w:rsidRPr="008548CA">
        <w:rPr>
          <w:rStyle w:val="Char5"/>
          <w:rtl/>
        </w:rPr>
        <w:t xml:space="preserve"> </w:t>
      </w:r>
      <w:r w:rsidRPr="008548CA">
        <w:rPr>
          <w:rStyle w:val="Char5"/>
          <w:rFonts w:hint="eastAsia"/>
          <w:rtl/>
        </w:rPr>
        <w:t>شدن</w:t>
      </w:r>
      <w:r w:rsidRPr="008548CA">
        <w:rPr>
          <w:rStyle w:val="Char5"/>
          <w:rFonts w:hint="cs"/>
          <w:rtl/>
        </w:rPr>
        <w:t>ی</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ست،</w:t>
      </w:r>
      <w:r w:rsidRPr="008548CA">
        <w:rPr>
          <w:rStyle w:val="Char5"/>
          <w:rtl/>
        </w:rPr>
        <w:t xml:space="preserve"> </w:t>
      </w:r>
      <w:r w:rsidRPr="008548CA">
        <w:rPr>
          <w:rStyle w:val="Char5"/>
          <w:rFonts w:hint="eastAsia"/>
          <w:rtl/>
        </w:rPr>
        <w:t>شاهد</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مدع</w:t>
      </w:r>
      <w:r w:rsidRPr="008548CA">
        <w:rPr>
          <w:rStyle w:val="Char5"/>
          <w:rFonts w:hint="cs"/>
          <w:rtl/>
        </w:rPr>
        <w:t>ی</w:t>
      </w:r>
      <w:r w:rsidRPr="008548CA">
        <w:rPr>
          <w:rStyle w:val="Char5"/>
          <w:rtl/>
        </w:rPr>
        <w:t xml:space="preserve"> </w:t>
      </w:r>
      <w:r w:rsidRPr="008548CA">
        <w:rPr>
          <w:rStyle w:val="Char5"/>
          <w:rFonts w:hint="eastAsia"/>
          <w:rtl/>
        </w:rPr>
        <w:t>حد</w:t>
      </w:r>
      <w:r w:rsidRPr="008548CA">
        <w:rPr>
          <w:rStyle w:val="Char5"/>
          <w:rFonts w:hint="cs"/>
          <w:rtl/>
        </w:rPr>
        <w:t>ی</w:t>
      </w:r>
      <w:r w:rsidRPr="008548CA">
        <w:rPr>
          <w:rStyle w:val="Char5"/>
          <w:rFonts w:hint="eastAsia"/>
          <w:rtl/>
        </w:rPr>
        <w:t>ث</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سه</w:t>
      </w:r>
      <w:r w:rsidRPr="008548CA">
        <w:rPr>
          <w:rStyle w:val="Char5"/>
          <w:rtl/>
        </w:rPr>
        <w:t xml:space="preserve"> </w:t>
      </w:r>
      <w:r w:rsidRPr="008548CA">
        <w:rPr>
          <w:rStyle w:val="Char5"/>
          <w:rFonts w:hint="eastAsia"/>
          <w:rtl/>
        </w:rPr>
        <w:t>نفر</w:t>
      </w:r>
      <w:r w:rsidRPr="008548CA">
        <w:rPr>
          <w:rStyle w:val="Char5"/>
          <w:rFonts w:hint="cs"/>
          <w:rtl/>
        </w:rPr>
        <w:t>ی</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پشت</w:t>
      </w:r>
      <w:r w:rsidRPr="008548CA">
        <w:rPr>
          <w:rStyle w:val="Char5"/>
          <w:rtl/>
        </w:rPr>
        <w:t xml:space="preserve"> </w:t>
      </w:r>
      <w:r w:rsidRPr="008548CA">
        <w:rPr>
          <w:rStyle w:val="Char5"/>
          <w:rFonts w:hint="eastAsia"/>
          <w:rtl/>
        </w:rPr>
        <w:t>صخره‏</w:t>
      </w:r>
      <w:r w:rsidRPr="008548CA">
        <w:rPr>
          <w:rStyle w:val="Char5"/>
          <w:rFonts w:hint="cs"/>
          <w:rtl/>
        </w:rPr>
        <w:t>یی</w:t>
      </w:r>
      <w:r w:rsidRPr="008548CA">
        <w:rPr>
          <w:rStyle w:val="Char5"/>
          <w:rtl/>
        </w:rPr>
        <w:t xml:space="preserve"> </w:t>
      </w:r>
      <w:r w:rsidRPr="008548CA">
        <w:rPr>
          <w:rStyle w:val="Char5"/>
          <w:rFonts w:hint="eastAsia"/>
          <w:rtl/>
        </w:rPr>
        <w:t>گ</w:t>
      </w:r>
      <w:r w:rsidRPr="008548CA">
        <w:rPr>
          <w:rStyle w:val="Char5"/>
          <w:rFonts w:hint="cs"/>
          <w:rtl/>
        </w:rPr>
        <w:t>ی</w:t>
      </w:r>
      <w:r w:rsidRPr="008548CA">
        <w:rPr>
          <w:rStyle w:val="Char5"/>
          <w:rFonts w:hint="eastAsia"/>
          <w:rtl/>
        </w:rPr>
        <w:t>ر</w:t>
      </w:r>
      <w:r w:rsidRPr="008548CA">
        <w:rPr>
          <w:rStyle w:val="Char5"/>
          <w:rtl/>
        </w:rPr>
        <w:t xml:space="preserve"> </w:t>
      </w:r>
      <w:r w:rsidRPr="008548CA">
        <w:rPr>
          <w:rStyle w:val="Char5"/>
          <w:rFonts w:hint="eastAsia"/>
          <w:rtl/>
        </w:rPr>
        <w:t>افتادند،</w:t>
      </w:r>
      <w:r w:rsidRPr="008548CA">
        <w:rPr>
          <w:rStyle w:val="Char5"/>
          <w:rtl/>
        </w:rPr>
        <w:t xml:space="preserve"> </w:t>
      </w:r>
      <w:r w:rsidRPr="008548CA">
        <w:rPr>
          <w:rStyle w:val="Char5"/>
          <w:rFonts w:hint="eastAsia"/>
          <w:rtl/>
        </w:rPr>
        <w:t>تا</w:t>
      </w:r>
      <w:r w:rsidR="00AA1E97">
        <w:rPr>
          <w:rStyle w:val="Char5"/>
          <w:rtl/>
        </w:rPr>
        <w:t xml:space="preserve"> اینکه</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راه</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بر</w:t>
      </w:r>
      <w:r w:rsidR="00811778">
        <w:rPr>
          <w:rStyle w:val="Char5"/>
          <w:rtl/>
        </w:rPr>
        <w:t xml:space="preserve"> آن‌ها </w:t>
      </w:r>
      <w:r w:rsidRPr="008548CA">
        <w:rPr>
          <w:rStyle w:val="Char5"/>
          <w:rFonts w:hint="eastAsia"/>
          <w:rtl/>
        </w:rPr>
        <w:t>گشود</w:t>
      </w:r>
      <w:r w:rsidRPr="008548CA">
        <w:rPr>
          <w:rStyle w:val="Char5"/>
          <w:rtl/>
        </w:rPr>
        <w:t xml:space="preserve">. </w:t>
      </w:r>
      <w:r w:rsidRPr="008548CA">
        <w:rPr>
          <w:rStyle w:val="Char5"/>
          <w:rFonts w:hint="cs"/>
          <w:rtl/>
        </w:rPr>
        <w:t>ی</w:t>
      </w:r>
      <w:r w:rsidRPr="008548CA">
        <w:rPr>
          <w:rStyle w:val="Char5"/>
          <w:rFonts w:hint="eastAsia"/>
          <w:rtl/>
        </w:rPr>
        <w:t>ک</w:t>
      </w:r>
      <w:r w:rsidRPr="008548CA">
        <w:rPr>
          <w:rStyle w:val="Char5"/>
          <w:rFonts w:hint="cs"/>
          <w:rtl/>
        </w:rPr>
        <w:t>ی</w:t>
      </w:r>
      <w:r w:rsidRPr="008548CA">
        <w:rPr>
          <w:rStyle w:val="Char5"/>
          <w:rtl/>
        </w:rPr>
        <w:t xml:space="preserve"> </w:t>
      </w:r>
      <w:r w:rsidRPr="008548CA">
        <w:rPr>
          <w:rStyle w:val="Char5"/>
          <w:rFonts w:hint="eastAsia"/>
          <w:rtl/>
        </w:rPr>
        <w:t>از</w:t>
      </w:r>
      <w:r w:rsidR="00811778">
        <w:rPr>
          <w:rStyle w:val="Char5"/>
          <w:rtl/>
        </w:rPr>
        <w:t xml:space="preserve"> آن‌ها </w:t>
      </w:r>
      <w:r w:rsidRPr="008548CA">
        <w:rPr>
          <w:rStyle w:val="Char5"/>
          <w:rFonts w:hint="eastAsia"/>
          <w:rtl/>
        </w:rPr>
        <w:t>با</w:t>
      </w:r>
      <w:r w:rsidRPr="008548CA">
        <w:rPr>
          <w:rStyle w:val="Char5"/>
          <w:rtl/>
        </w:rPr>
        <w:t xml:space="preserve"> </w:t>
      </w:r>
      <w:r w:rsidRPr="008548CA">
        <w:rPr>
          <w:rStyle w:val="Char5"/>
          <w:rFonts w:hint="eastAsia"/>
          <w:rtl/>
        </w:rPr>
        <w:t>اخلاص</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ت</w:t>
      </w:r>
      <w:r w:rsidRPr="008548CA">
        <w:rPr>
          <w:rStyle w:val="Char5"/>
          <w:rtl/>
        </w:rPr>
        <w:t xml:space="preserve"> </w:t>
      </w:r>
      <w:r w:rsidRPr="008548CA">
        <w:rPr>
          <w:rStyle w:val="Char5"/>
          <w:rFonts w:hint="eastAsia"/>
          <w:rtl/>
        </w:rPr>
        <w:t>کرده</w:t>
      </w:r>
      <w:r w:rsidRPr="008548CA">
        <w:rPr>
          <w:rStyle w:val="Char5"/>
          <w:rtl/>
        </w:rPr>
        <w:t xml:space="preserve"> </w:t>
      </w:r>
      <w:r w:rsidRPr="008548CA">
        <w:rPr>
          <w:rStyle w:val="Char5"/>
          <w:rFonts w:hint="eastAsia"/>
          <w:rtl/>
        </w:rPr>
        <w:t>بود</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tl/>
        </w:rPr>
        <w:t xml:space="preserve"> </w:t>
      </w:r>
      <w:r w:rsidRPr="008548CA">
        <w:rPr>
          <w:rStyle w:val="Char5"/>
          <w:rFonts w:hint="eastAsia"/>
          <w:rtl/>
        </w:rPr>
        <w:t>رضا</w:t>
      </w:r>
      <w:r w:rsidRPr="008548CA">
        <w:rPr>
          <w:rStyle w:val="Char5"/>
          <w:rFonts w:hint="cs"/>
          <w:rtl/>
        </w:rPr>
        <w:t>ی</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شب</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روز</w:t>
      </w:r>
      <w:r w:rsidRPr="008548CA">
        <w:rPr>
          <w:rStyle w:val="Char5"/>
          <w:rtl/>
        </w:rPr>
        <w:t xml:space="preserve"> </w:t>
      </w:r>
      <w:r w:rsidRPr="008548CA">
        <w:rPr>
          <w:rStyle w:val="Char5"/>
          <w:rFonts w:hint="eastAsia"/>
          <w:rtl/>
        </w:rPr>
        <w:t>کمر</w:t>
      </w:r>
      <w:r w:rsidRPr="008548CA">
        <w:rPr>
          <w:rStyle w:val="Char5"/>
          <w:rtl/>
        </w:rPr>
        <w:t xml:space="preserve"> </w:t>
      </w:r>
      <w:r w:rsidRPr="008548CA">
        <w:rPr>
          <w:rStyle w:val="Char5"/>
          <w:rFonts w:hint="eastAsia"/>
          <w:rtl/>
        </w:rPr>
        <w:t>خدمت</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پدر</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مادرش</w:t>
      </w:r>
      <w:r w:rsidRPr="008548CA">
        <w:rPr>
          <w:rStyle w:val="Char5"/>
          <w:rtl/>
        </w:rPr>
        <w:t xml:space="preserve"> </w:t>
      </w:r>
      <w:r w:rsidRPr="008548CA">
        <w:rPr>
          <w:rStyle w:val="Char5"/>
          <w:rFonts w:hint="eastAsia"/>
          <w:rtl/>
        </w:rPr>
        <w:t>بسته</w:t>
      </w:r>
      <w:r w:rsidRPr="008548CA">
        <w:rPr>
          <w:rStyle w:val="Char5"/>
          <w:rtl/>
        </w:rPr>
        <w:t xml:space="preserve"> </w:t>
      </w:r>
      <w:r w:rsidRPr="008548CA">
        <w:rPr>
          <w:rStyle w:val="Char5"/>
          <w:rFonts w:hint="eastAsia"/>
          <w:rtl/>
        </w:rPr>
        <w:t>بود،</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گر</w:t>
      </w:r>
      <w:r w:rsidRPr="008548CA">
        <w:rPr>
          <w:rStyle w:val="Char5"/>
          <w:rFonts w:hint="cs"/>
          <w:rtl/>
        </w:rPr>
        <w:t>ی</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اخلاص</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شرف</w:t>
      </w:r>
      <w:r w:rsidRPr="008548CA">
        <w:rPr>
          <w:rStyle w:val="Char5"/>
          <w:rtl/>
        </w:rPr>
        <w:t xml:space="preserve"> </w:t>
      </w:r>
      <w:r w:rsidRPr="008548CA">
        <w:rPr>
          <w:rStyle w:val="Char5"/>
          <w:rFonts w:hint="eastAsia"/>
          <w:rtl/>
        </w:rPr>
        <w:t>نزد</w:t>
      </w:r>
      <w:r w:rsidRPr="008548CA">
        <w:rPr>
          <w:rStyle w:val="Char5"/>
          <w:rFonts w:hint="cs"/>
          <w:rtl/>
        </w:rPr>
        <w:t>ی</w:t>
      </w:r>
      <w:r w:rsidRPr="008548CA">
        <w:rPr>
          <w:rStyle w:val="Char5"/>
          <w:rFonts w:hint="eastAsia"/>
          <w:rtl/>
        </w:rPr>
        <w:t>ک</w:t>
      </w:r>
      <w:r w:rsidRPr="008548CA">
        <w:rPr>
          <w:rStyle w:val="Char5"/>
          <w:rFonts w:hint="cs"/>
          <w:rtl/>
        </w:rPr>
        <w:t>ی</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زن</w:t>
      </w:r>
      <w:r w:rsidRPr="008548CA">
        <w:rPr>
          <w:rStyle w:val="Char5"/>
          <w:rFonts w:hint="cs"/>
          <w:rtl/>
        </w:rPr>
        <w:t>ی</w:t>
      </w:r>
      <w:r w:rsidRPr="008548CA">
        <w:rPr>
          <w:rStyle w:val="Char5"/>
          <w:rtl/>
        </w:rPr>
        <w:t xml:space="preserve"> </w:t>
      </w:r>
      <w:r w:rsidRPr="008548CA">
        <w:rPr>
          <w:rStyle w:val="Char5"/>
          <w:rFonts w:hint="eastAsia"/>
          <w:rtl/>
        </w:rPr>
        <w:t>نامحرم</w:t>
      </w:r>
      <w:r w:rsidRPr="008548CA">
        <w:rPr>
          <w:rStyle w:val="Char5"/>
          <w:rtl/>
        </w:rPr>
        <w:t xml:space="preserve"> </w:t>
      </w:r>
      <w:r w:rsidRPr="008548CA">
        <w:rPr>
          <w:rStyle w:val="Char5"/>
          <w:rFonts w:hint="eastAsia"/>
          <w:rtl/>
        </w:rPr>
        <w:t>برخاسته</w:t>
      </w:r>
      <w:r w:rsidRPr="008548CA">
        <w:rPr>
          <w:rStyle w:val="Char5"/>
          <w:rtl/>
        </w:rPr>
        <w:t xml:space="preserve"> </w:t>
      </w:r>
      <w:r w:rsidRPr="008548CA">
        <w:rPr>
          <w:rStyle w:val="Char5"/>
          <w:rFonts w:hint="eastAsia"/>
          <w:rtl/>
        </w:rPr>
        <w:t>بود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cs"/>
          <w:rtl/>
        </w:rPr>
        <w:t>ی</w:t>
      </w:r>
      <w:r w:rsidRPr="008548CA">
        <w:rPr>
          <w:rStyle w:val="Char5"/>
          <w:rFonts w:hint="eastAsia"/>
          <w:rtl/>
        </w:rPr>
        <w:t>ک</w:t>
      </w:r>
      <w:r w:rsidRPr="008548CA">
        <w:rPr>
          <w:rStyle w:val="Char5"/>
          <w:rFonts w:hint="cs"/>
          <w:rtl/>
        </w:rPr>
        <w:t>ی</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گر</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بود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اجر</w:t>
      </w:r>
      <w:r w:rsidRPr="008548CA">
        <w:rPr>
          <w:rStyle w:val="Char5"/>
          <w:rtl/>
        </w:rPr>
        <w:t xml:space="preserve"> </w:t>
      </w:r>
      <w:r w:rsidRPr="008548CA">
        <w:rPr>
          <w:rStyle w:val="Char5"/>
          <w:rFonts w:hint="eastAsia"/>
          <w:rtl/>
        </w:rPr>
        <w:t>عامل</w:t>
      </w:r>
      <w:r w:rsidRPr="008548CA">
        <w:rPr>
          <w:rStyle w:val="Char5"/>
          <w:rFonts w:hint="cs"/>
          <w:rtl/>
        </w:rPr>
        <w:t>ی</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تمام</w:t>
      </w:r>
      <w:r w:rsidRPr="008548CA">
        <w:rPr>
          <w:rStyle w:val="Char5"/>
          <w:rFonts w:hint="cs"/>
          <w:rtl/>
        </w:rPr>
        <w:t>ی</w:t>
      </w:r>
      <w:r w:rsidRPr="008548CA">
        <w:rPr>
          <w:rStyle w:val="Char5"/>
          <w:rtl/>
        </w:rPr>
        <w:t xml:space="preserve"> </w:t>
      </w:r>
      <w:r w:rsidRPr="008548CA">
        <w:rPr>
          <w:rStyle w:val="Char5"/>
          <w:rFonts w:hint="eastAsia"/>
          <w:rtl/>
        </w:rPr>
        <w:t>پس</w:t>
      </w:r>
      <w:r w:rsidRPr="008548CA">
        <w:rPr>
          <w:rStyle w:val="Char5"/>
          <w:rtl/>
        </w:rPr>
        <w:t xml:space="preserve"> </w:t>
      </w:r>
      <w:r w:rsidRPr="008548CA">
        <w:rPr>
          <w:rStyle w:val="Char5"/>
          <w:rFonts w:hint="eastAsia"/>
          <w:rtl/>
        </w:rPr>
        <w:t>داد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توسعه</w:t>
      </w:r>
      <w:r w:rsidRPr="008548CA">
        <w:rPr>
          <w:rStyle w:val="Char5"/>
          <w:rtl/>
        </w:rPr>
        <w:t xml:space="preserve"> </w:t>
      </w:r>
      <w:r w:rsidRPr="008548CA">
        <w:rPr>
          <w:rStyle w:val="Char5"/>
          <w:rFonts w:hint="eastAsia"/>
          <w:rtl/>
        </w:rPr>
        <w:t>بخش</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چند</w:t>
      </w:r>
      <w:r w:rsidRPr="008548CA">
        <w:rPr>
          <w:rStyle w:val="Char5"/>
          <w:rtl/>
        </w:rPr>
        <w:t xml:space="preserve"> </w:t>
      </w:r>
      <w:r w:rsidRPr="008548CA">
        <w:rPr>
          <w:rStyle w:val="Char5"/>
          <w:rFonts w:hint="eastAsia"/>
          <w:rtl/>
        </w:rPr>
        <w:t>سال</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صبر</w:t>
      </w:r>
      <w:r w:rsidRPr="008548CA">
        <w:rPr>
          <w:rStyle w:val="Char5"/>
          <w:rtl/>
        </w:rPr>
        <w:t xml:space="preserve"> </w:t>
      </w:r>
      <w:r w:rsidRPr="008548CA">
        <w:rPr>
          <w:rStyle w:val="Char5"/>
          <w:rFonts w:hint="eastAsia"/>
          <w:rtl/>
        </w:rPr>
        <w:t>کرد،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بزرگتر</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کار</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ان</w:t>
      </w:r>
      <w:r w:rsidRPr="008548CA">
        <w:rPr>
          <w:rStyle w:val="Char5"/>
          <w:rtl/>
        </w:rPr>
        <w:t xml:space="preserve"> </w:t>
      </w:r>
      <w:r w:rsidRPr="008548CA">
        <w:rPr>
          <w:rStyle w:val="Char5"/>
          <w:rFonts w:hint="eastAsia"/>
          <w:rtl/>
        </w:rPr>
        <w:t>سه</w:t>
      </w:r>
      <w:r w:rsidRPr="008548CA">
        <w:rPr>
          <w:rStyle w:val="Char5"/>
          <w:rtl/>
        </w:rPr>
        <w:t xml:space="preserve"> </w:t>
      </w:r>
      <w:r w:rsidRPr="008548CA">
        <w:rPr>
          <w:rStyle w:val="Char5"/>
          <w:rFonts w:hint="eastAsia"/>
          <w:rtl/>
        </w:rPr>
        <w:t>نفر</w:t>
      </w:r>
      <w:r w:rsidRPr="008548CA">
        <w:rPr>
          <w:rStyle w:val="Char5"/>
          <w:rtl/>
        </w:rPr>
        <w:t xml:space="preserve"> </w:t>
      </w:r>
      <w:r w:rsidRPr="008548CA">
        <w:rPr>
          <w:rStyle w:val="Char5"/>
          <w:rFonts w:hint="eastAsia"/>
          <w:rtl/>
        </w:rPr>
        <w:t>کرده</w:t>
      </w:r>
      <w:r w:rsidRPr="008548CA">
        <w:rPr>
          <w:rStyle w:val="Char5"/>
          <w:rtl/>
        </w:rPr>
        <w:t xml:space="preserve"> </w:t>
      </w:r>
      <w:r w:rsidRPr="008548CA">
        <w:rPr>
          <w:rStyle w:val="Char5"/>
          <w:rFonts w:hint="eastAsia"/>
          <w:rtl/>
        </w:rPr>
        <w:t>بود،</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گرفتار</w:t>
      </w:r>
      <w:r w:rsidRPr="008548CA">
        <w:rPr>
          <w:rStyle w:val="Char5"/>
          <w:rFonts w:hint="cs"/>
          <w:rtl/>
        </w:rPr>
        <w:t>ی</w:t>
      </w:r>
      <w:r w:rsidR="00C172DF">
        <w:rPr>
          <w:rStyle w:val="Char5"/>
          <w:rtl/>
        </w:rPr>
        <w:t xml:space="preserve"> هرکدام </w:t>
      </w:r>
      <w:r w:rsidRPr="008548CA">
        <w:rPr>
          <w:rStyle w:val="Char5"/>
          <w:rFonts w:hint="eastAsia"/>
          <w:rtl/>
        </w:rPr>
        <w:t>با</w:t>
      </w:r>
      <w:r w:rsidRPr="008548CA">
        <w:rPr>
          <w:rStyle w:val="Char5"/>
          <w:rtl/>
        </w:rPr>
        <w:t xml:space="preserve"> </w:t>
      </w:r>
      <w:r w:rsidRPr="008548CA">
        <w:rPr>
          <w:rStyle w:val="Char5"/>
          <w:rFonts w:hint="eastAsia"/>
          <w:rtl/>
        </w:rPr>
        <w:t>زار</w:t>
      </w:r>
      <w:r w:rsidRPr="008548CA">
        <w:rPr>
          <w:rStyle w:val="Char5"/>
          <w:rFonts w:hint="cs"/>
          <w:rtl/>
        </w:rPr>
        <w:t>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زبان</w:t>
      </w:r>
      <w:r w:rsidRPr="008548CA">
        <w:rPr>
          <w:rStyle w:val="Char5"/>
          <w:rtl/>
        </w:rPr>
        <w:t xml:space="preserve"> </w:t>
      </w:r>
      <w:r w:rsidRPr="008548CA">
        <w:rPr>
          <w:rStyle w:val="Char5"/>
          <w:rFonts w:hint="eastAsia"/>
          <w:rtl/>
        </w:rPr>
        <w:t>حال</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‏گفت</w:t>
      </w:r>
      <w:r w:rsidRPr="008548CA">
        <w:rPr>
          <w:rStyle w:val="Char5"/>
          <w:rtl/>
        </w:rPr>
        <w:t xml:space="preserve">: </w:t>
      </w:r>
      <w:r w:rsidRPr="008548CA">
        <w:rPr>
          <w:rStyle w:val="Char5"/>
          <w:rFonts w:hint="eastAsia"/>
          <w:rtl/>
        </w:rPr>
        <w:t>خداوندا</w:t>
      </w:r>
      <w:r w:rsidRPr="008548CA">
        <w:rPr>
          <w:rStyle w:val="Char5"/>
          <w:rtl/>
        </w:rPr>
        <w:t xml:space="preserve"> </w:t>
      </w:r>
      <w:r w:rsidRPr="008548CA">
        <w:rPr>
          <w:rStyle w:val="Char5"/>
          <w:rFonts w:hint="eastAsia"/>
          <w:rtl/>
        </w:rPr>
        <w:t>اگر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‏دان</w:t>
      </w:r>
      <w:r w:rsidRPr="008548CA">
        <w:rPr>
          <w:rStyle w:val="Char5"/>
          <w:rFonts w:hint="cs"/>
          <w:rtl/>
        </w:rPr>
        <w:t>ی</w:t>
      </w:r>
      <w:r w:rsidRPr="008548CA">
        <w:rPr>
          <w:rStyle w:val="Char5"/>
          <w:rtl/>
        </w:rPr>
        <w:t xml:space="preserve"> </w:t>
      </w:r>
      <w:r w:rsidRPr="008548CA">
        <w:rPr>
          <w:rStyle w:val="Char5"/>
          <w:rFonts w:hint="eastAsia"/>
          <w:rtl/>
        </w:rPr>
        <w:t>من</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کار</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tl/>
        </w:rPr>
        <w:t xml:space="preserve"> </w:t>
      </w:r>
      <w:r w:rsidRPr="008548CA">
        <w:rPr>
          <w:rStyle w:val="Char5"/>
          <w:rFonts w:hint="eastAsia"/>
          <w:rtl/>
        </w:rPr>
        <w:t>تو</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راستا</w:t>
      </w:r>
      <w:r w:rsidRPr="008548CA">
        <w:rPr>
          <w:rStyle w:val="Char5"/>
          <w:rFonts w:hint="cs"/>
          <w:rtl/>
        </w:rPr>
        <w:t>ی</w:t>
      </w:r>
      <w:r w:rsidRPr="008548CA">
        <w:rPr>
          <w:rStyle w:val="Char5"/>
          <w:rtl/>
        </w:rPr>
        <w:t xml:space="preserve"> </w:t>
      </w:r>
      <w:r w:rsidRPr="008548CA">
        <w:rPr>
          <w:rStyle w:val="Char5"/>
          <w:rFonts w:hint="eastAsia"/>
          <w:rtl/>
        </w:rPr>
        <w:t>خشنود</w:t>
      </w:r>
      <w:r w:rsidRPr="008548CA">
        <w:rPr>
          <w:rStyle w:val="Char5"/>
          <w:rFonts w:hint="cs"/>
          <w:rtl/>
        </w:rPr>
        <w:t>ی</w:t>
      </w:r>
      <w:r w:rsidRPr="008548CA">
        <w:rPr>
          <w:rStyle w:val="Char5"/>
          <w:rtl/>
        </w:rPr>
        <w:t xml:space="preserve"> </w:t>
      </w:r>
      <w:r w:rsidRPr="008548CA">
        <w:rPr>
          <w:rStyle w:val="Char5"/>
          <w:rFonts w:hint="eastAsia"/>
          <w:rtl/>
        </w:rPr>
        <w:t>تو</w:t>
      </w:r>
      <w:r w:rsidRPr="008548CA">
        <w:rPr>
          <w:rStyle w:val="Char5"/>
          <w:rtl/>
        </w:rPr>
        <w:t xml:space="preserve"> </w:t>
      </w:r>
      <w:r w:rsidRPr="008548CA">
        <w:rPr>
          <w:rStyle w:val="Char5"/>
          <w:rFonts w:hint="eastAsia"/>
          <w:rtl/>
        </w:rPr>
        <w:t>انجام</w:t>
      </w:r>
      <w:r w:rsidRPr="008548CA">
        <w:rPr>
          <w:rStyle w:val="Char5"/>
          <w:rtl/>
        </w:rPr>
        <w:t xml:space="preserve"> </w:t>
      </w:r>
      <w:r w:rsidRPr="008548CA">
        <w:rPr>
          <w:rStyle w:val="Char5"/>
          <w:rFonts w:hint="eastAsia"/>
          <w:rtl/>
        </w:rPr>
        <w:t>داده‏ام،</w:t>
      </w:r>
      <w:r w:rsidRPr="008548CA">
        <w:rPr>
          <w:rStyle w:val="Char5"/>
          <w:rtl/>
        </w:rPr>
        <w:t xml:space="preserve"> </w:t>
      </w:r>
      <w:r w:rsidRPr="008548CA">
        <w:rPr>
          <w:rStyle w:val="Char5"/>
          <w:rFonts w:hint="eastAsia"/>
          <w:rtl/>
        </w:rPr>
        <w:t>پس</w:t>
      </w:r>
      <w:r w:rsidRPr="008548CA">
        <w:rPr>
          <w:rStyle w:val="Char5"/>
          <w:rtl/>
        </w:rPr>
        <w:t xml:space="preserve"> </w:t>
      </w:r>
      <w:r w:rsidRPr="008548CA">
        <w:rPr>
          <w:rStyle w:val="Char5"/>
          <w:rFonts w:hint="eastAsia"/>
          <w:rtl/>
        </w:rPr>
        <w:t>ما</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گرفتار</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دچار</w:t>
      </w:r>
      <w:r w:rsidRPr="008548CA">
        <w:rPr>
          <w:rStyle w:val="Char5"/>
          <w:rtl/>
        </w:rPr>
        <w:t xml:space="preserve"> </w:t>
      </w:r>
      <w:r w:rsidRPr="008548CA">
        <w:rPr>
          <w:rStyle w:val="Char5"/>
          <w:rFonts w:hint="eastAsia"/>
          <w:rtl/>
        </w:rPr>
        <w:t>شده‏ا</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برهان،</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چن</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اخلاص</w:t>
      </w:r>
      <w:r w:rsidRPr="008548CA">
        <w:rPr>
          <w:rStyle w:val="Char5"/>
          <w:rtl/>
        </w:rPr>
        <w:t xml:space="preserve"> </w:t>
      </w:r>
      <w:r w:rsidRPr="008548CA">
        <w:rPr>
          <w:rStyle w:val="Char5"/>
          <w:rFonts w:hint="eastAsia"/>
          <w:rtl/>
        </w:rPr>
        <w:t>رها</w:t>
      </w:r>
      <w:r w:rsidRPr="008548CA">
        <w:rPr>
          <w:rStyle w:val="Char5"/>
          <w:rFonts w:hint="cs"/>
          <w:rtl/>
        </w:rPr>
        <w:t>یی</w:t>
      </w:r>
      <w:r w:rsidRPr="008548CA">
        <w:rPr>
          <w:rStyle w:val="Char5"/>
          <w:rtl/>
        </w:rPr>
        <w:t xml:space="preserve"> </w:t>
      </w:r>
      <w:r w:rsidRPr="008548CA">
        <w:rPr>
          <w:rStyle w:val="Char5"/>
          <w:rFonts w:hint="cs"/>
          <w:rtl/>
        </w:rPr>
        <w:t>ی</w:t>
      </w:r>
      <w:r w:rsidRPr="008548CA">
        <w:rPr>
          <w:rStyle w:val="Char5"/>
          <w:rFonts w:hint="eastAsia"/>
          <w:rtl/>
        </w:rPr>
        <w:t>افتند</w:t>
      </w:r>
      <w:r w:rsidRPr="008548CA">
        <w:rPr>
          <w:rStyle w:val="Char5"/>
          <w:rtl/>
        </w:rPr>
        <w:t>.</w:t>
      </w:r>
    </w:p>
    <w:p w:rsidR="000B5A71" w:rsidRPr="008548CA" w:rsidRDefault="000B5A71" w:rsidP="007B1974">
      <w:pPr>
        <w:ind w:firstLine="284"/>
        <w:jc w:val="both"/>
        <w:rPr>
          <w:rStyle w:val="Char5"/>
          <w:rtl/>
        </w:rPr>
      </w:pPr>
      <w:r w:rsidRPr="008548CA">
        <w:rPr>
          <w:rStyle w:val="Char5"/>
          <w:rFonts w:hint="eastAsia"/>
          <w:rtl/>
        </w:rPr>
        <w:t>پس</w:t>
      </w:r>
      <w:r w:rsidRPr="008548CA">
        <w:rPr>
          <w:rStyle w:val="Char5"/>
          <w:rtl/>
        </w:rPr>
        <w:t xml:space="preserve"> </w:t>
      </w:r>
      <w:r w:rsidRPr="008548CA">
        <w:rPr>
          <w:rStyle w:val="Char5"/>
          <w:rFonts w:hint="eastAsia"/>
          <w:rtl/>
        </w:rPr>
        <w:t>اخلاص</w:t>
      </w:r>
      <w:r w:rsidRPr="008548CA">
        <w:rPr>
          <w:rStyle w:val="Char5"/>
          <w:rtl/>
        </w:rPr>
        <w:t xml:space="preserve"> </w:t>
      </w:r>
      <w:r w:rsidRPr="008548CA">
        <w:rPr>
          <w:rStyle w:val="Char5"/>
          <w:rFonts w:hint="eastAsia"/>
          <w:rtl/>
        </w:rPr>
        <w:t>مرکب</w:t>
      </w:r>
      <w:r w:rsidRPr="008548CA">
        <w:rPr>
          <w:rStyle w:val="Char5"/>
          <w:rtl/>
        </w:rPr>
        <w:t xml:space="preserve"> </w:t>
      </w:r>
      <w:r w:rsidRPr="008548CA">
        <w:rPr>
          <w:rStyle w:val="Char5"/>
          <w:rFonts w:hint="eastAsia"/>
          <w:rtl/>
        </w:rPr>
        <w:t>راهوار</w:t>
      </w:r>
      <w:r w:rsidRPr="008548CA">
        <w:rPr>
          <w:rStyle w:val="Char5"/>
          <w:rtl/>
        </w:rPr>
        <w:t xml:space="preserve"> </w:t>
      </w:r>
      <w:r w:rsidRPr="008548CA">
        <w:rPr>
          <w:rStyle w:val="Char5"/>
          <w:rFonts w:hint="eastAsia"/>
          <w:rtl/>
        </w:rPr>
        <w:t>رستگار</w:t>
      </w:r>
      <w:r w:rsidRPr="008548CA">
        <w:rPr>
          <w:rStyle w:val="Char5"/>
          <w:rFonts w:hint="cs"/>
          <w:rtl/>
        </w:rPr>
        <w:t>ی</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سبب</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اندوه</w:t>
      </w:r>
      <w:r w:rsidRPr="008548CA">
        <w:rPr>
          <w:rStyle w:val="Char5"/>
          <w:rtl/>
        </w:rPr>
        <w:t xml:space="preserve"> </w:t>
      </w:r>
      <w:r w:rsidRPr="008548CA">
        <w:rPr>
          <w:rStyle w:val="Char5"/>
          <w:rFonts w:hint="eastAsia"/>
          <w:rtl/>
        </w:rPr>
        <w:t>و</w:t>
      </w:r>
      <w:r w:rsidR="007B1974">
        <w:rPr>
          <w:rStyle w:val="Char5"/>
          <w:rFonts w:hint="cs"/>
          <w:rtl/>
        </w:rPr>
        <w:t xml:space="preserve"> گرفتاری‌ها</w:t>
      </w:r>
      <w:r w:rsidR="00FC0FA8">
        <w:rPr>
          <w:rStyle w:val="Char5"/>
          <w:rFonts w:hint="cs"/>
          <w:rtl/>
        </w:rPr>
        <w:t xml:space="preserve"> </w:t>
      </w:r>
      <w:r w:rsidRPr="008548CA">
        <w:rPr>
          <w:rStyle w:val="Char5"/>
          <w:rFonts w:hint="eastAsia"/>
          <w:rtl/>
        </w:rPr>
        <w:t>رفع</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‏شود</w:t>
      </w:r>
      <w:r w:rsidRPr="008548CA">
        <w:rPr>
          <w:rStyle w:val="Char5"/>
          <w:rtl/>
        </w:rPr>
        <w:t xml:space="preserve"> </w:t>
      </w:r>
      <w:r w:rsidRPr="008548CA">
        <w:rPr>
          <w:rStyle w:val="Char5"/>
          <w:rFonts w:hint="eastAsia"/>
          <w:rtl/>
        </w:rPr>
        <w:t>و</w:t>
      </w:r>
      <w:r w:rsidR="007B1974">
        <w:rPr>
          <w:rStyle w:val="Char5"/>
        </w:rPr>
        <w:t xml:space="preserve"> </w:t>
      </w:r>
      <w:r w:rsidRPr="008548CA">
        <w:rPr>
          <w:rStyle w:val="Char5"/>
          <w:rFonts w:hint="eastAsia"/>
          <w:rtl/>
        </w:rPr>
        <w:t>گذشته</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وسوسه‏ها</w:t>
      </w:r>
      <w:r w:rsidRPr="008548CA">
        <w:rPr>
          <w:rStyle w:val="Char5"/>
          <w:rtl/>
        </w:rPr>
        <w:t xml:space="preserve"> </w:t>
      </w:r>
      <w:r w:rsidRPr="008548CA">
        <w:rPr>
          <w:rStyle w:val="Char5"/>
          <w:rFonts w:hint="eastAsia"/>
          <w:rtl/>
        </w:rPr>
        <w:t>و</w:t>
      </w:r>
      <w:r w:rsidR="007B1974">
        <w:rPr>
          <w:rStyle w:val="Char5"/>
          <w:rtl/>
        </w:rPr>
        <w:t xml:space="preserve"> وهم‌ها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کنار</w:t>
      </w:r>
      <w:r w:rsidRPr="008548CA">
        <w:rPr>
          <w:rStyle w:val="Char5"/>
          <w:rFonts w:hint="cs"/>
          <w:rtl/>
        </w:rPr>
        <w:t>ی</w:t>
      </w:r>
      <w:r w:rsidRPr="008548CA">
        <w:rPr>
          <w:rStyle w:val="Char5"/>
          <w:rtl/>
        </w:rPr>
        <w:t xml:space="preserve"> </w:t>
      </w:r>
      <w:r w:rsidRPr="008548CA">
        <w:rPr>
          <w:rStyle w:val="Char5"/>
          <w:rFonts w:hint="eastAsia"/>
          <w:rtl/>
        </w:rPr>
        <w:t>نهاد</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‏شود</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حکمت</w:t>
      </w:r>
      <w:r w:rsidRPr="008548CA">
        <w:rPr>
          <w:rStyle w:val="Char5"/>
          <w:rtl/>
        </w:rPr>
        <w:t xml:space="preserve"> </w:t>
      </w:r>
      <w:r w:rsidRPr="008548CA">
        <w:rPr>
          <w:rStyle w:val="Char5"/>
          <w:rFonts w:hint="eastAsia"/>
          <w:rtl/>
        </w:rPr>
        <w:t>روز</w:t>
      </w:r>
      <w:r w:rsidRPr="008548CA">
        <w:rPr>
          <w:rStyle w:val="Char5"/>
          <w:rFonts w:hint="cs"/>
          <w:rtl/>
        </w:rPr>
        <w:t>ی</w:t>
      </w:r>
      <w:r w:rsidRPr="008548CA">
        <w:rPr>
          <w:rStyle w:val="Char5"/>
          <w:rtl/>
        </w:rPr>
        <w:t xml:space="preserve"> </w:t>
      </w:r>
      <w:r w:rsidRPr="008548CA">
        <w:rPr>
          <w:rStyle w:val="Char5"/>
          <w:rFonts w:hint="eastAsia"/>
          <w:rtl/>
        </w:rPr>
        <w:t>انسان</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‏شود،</w:t>
      </w:r>
      <w:r w:rsidRPr="008548CA">
        <w:rPr>
          <w:rStyle w:val="Char5"/>
          <w:rtl/>
        </w:rPr>
        <w:t xml:space="preserve"> </w:t>
      </w:r>
      <w:r w:rsidRPr="008548CA">
        <w:rPr>
          <w:rStyle w:val="Char5"/>
          <w:rFonts w:hint="eastAsia"/>
          <w:rtl/>
        </w:rPr>
        <w:t>اگر</w:t>
      </w:r>
      <w:r w:rsidRPr="008548CA">
        <w:rPr>
          <w:rStyle w:val="Char5"/>
          <w:rtl/>
        </w:rPr>
        <w:t xml:space="preserve"> </w:t>
      </w:r>
      <w:r w:rsidRPr="008548CA">
        <w:rPr>
          <w:rStyle w:val="Char5"/>
          <w:rFonts w:hint="eastAsia"/>
          <w:rtl/>
        </w:rPr>
        <w:t>انسان</w:t>
      </w:r>
      <w:r w:rsidRPr="008548CA">
        <w:rPr>
          <w:rStyle w:val="Char5"/>
          <w:rtl/>
        </w:rPr>
        <w:t xml:space="preserve"> </w:t>
      </w:r>
      <w:r w:rsidRPr="008548CA">
        <w:rPr>
          <w:rStyle w:val="Char5"/>
          <w:rFonts w:hint="eastAsia"/>
          <w:rtl/>
        </w:rPr>
        <w:t>نسبت</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اخلاص</w:t>
      </w:r>
      <w:r w:rsidRPr="008548CA">
        <w:rPr>
          <w:rStyle w:val="Char5"/>
          <w:rtl/>
        </w:rPr>
        <w:t xml:space="preserve"> </w:t>
      </w:r>
      <w:r w:rsidRPr="008548CA">
        <w:rPr>
          <w:rStyle w:val="Char5"/>
          <w:rFonts w:hint="eastAsia"/>
          <w:rtl/>
        </w:rPr>
        <w:t>بورزد،</w:t>
      </w:r>
      <w:r w:rsidRPr="008548CA">
        <w:rPr>
          <w:rStyle w:val="Char5"/>
          <w:rtl/>
        </w:rPr>
        <w:t xml:space="preserve"> </w:t>
      </w:r>
      <w:r w:rsidRPr="008548CA">
        <w:rPr>
          <w:rStyle w:val="Char5"/>
          <w:rFonts w:hint="eastAsia"/>
          <w:rtl/>
        </w:rPr>
        <w:t>شا</w:t>
      </w:r>
      <w:r w:rsidRPr="008548CA">
        <w:rPr>
          <w:rStyle w:val="Char5"/>
          <w:rFonts w:hint="cs"/>
          <w:rtl/>
        </w:rPr>
        <w:t>ی</w:t>
      </w:r>
      <w:r w:rsidRPr="008548CA">
        <w:rPr>
          <w:rStyle w:val="Char5"/>
          <w:rFonts w:hint="eastAsia"/>
          <w:rtl/>
        </w:rPr>
        <w:t>سته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حق</w:t>
      </w:r>
      <w:r w:rsidRPr="008548CA">
        <w:rPr>
          <w:rStyle w:val="Char5"/>
          <w:rFonts w:hint="cs"/>
          <w:rtl/>
        </w:rPr>
        <w:t>ی</w:t>
      </w:r>
      <w:r w:rsidRPr="008548CA">
        <w:rPr>
          <w:rStyle w:val="Char5"/>
          <w:rFonts w:hint="eastAsia"/>
          <w:rtl/>
        </w:rPr>
        <w:t>قت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درست</w:t>
      </w:r>
      <w:r w:rsidRPr="008548CA">
        <w:rPr>
          <w:rStyle w:val="Char5"/>
          <w:rFonts w:hint="cs"/>
          <w:rtl/>
        </w:rPr>
        <w:t>ی</w:t>
      </w:r>
      <w:r w:rsidRPr="008548CA">
        <w:rPr>
          <w:rStyle w:val="Char5"/>
          <w:rtl/>
        </w:rPr>
        <w:t xml:space="preserve"> </w:t>
      </w:r>
      <w:r w:rsidRPr="008548CA">
        <w:rPr>
          <w:rStyle w:val="Char5"/>
          <w:rFonts w:hint="eastAsia"/>
          <w:rtl/>
        </w:rPr>
        <w:t>دست</w:t>
      </w:r>
      <w:r w:rsidRPr="008548CA">
        <w:rPr>
          <w:rStyle w:val="Char5"/>
          <w:rtl/>
        </w:rPr>
        <w:t xml:space="preserve"> </w:t>
      </w:r>
      <w:r w:rsidRPr="008548CA">
        <w:rPr>
          <w:rStyle w:val="Char5"/>
          <w:rFonts w:hint="cs"/>
          <w:rtl/>
        </w:rPr>
        <w:t>ی</w:t>
      </w:r>
      <w:r w:rsidRPr="008548CA">
        <w:rPr>
          <w:rStyle w:val="Char5"/>
          <w:rFonts w:hint="eastAsia"/>
          <w:rtl/>
        </w:rPr>
        <w:t>ابد</w:t>
      </w:r>
      <w:r w:rsidRPr="008548CA">
        <w:rPr>
          <w:rStyle w:val="Char5"/>
          <w:rtl/>
        </w:rPr>
        <w:t>.</w:t>
      </w:r>
      <w:r w:rsidR="00FC0FA8">
        <w:rPr>
          <w:rStyle w:val="Char5"/>
          <w:rFonts w:hint="cs"/>
          <w:rtl/>
        </w:rPr>
        <w:t xml:space="preserve"> </w:t>
      </w:r>
      <w:r w:rsidR="00FC0FA8">
        <w:rPr>
          <w:rStyle w:val="Char5"/>
          <w:rFonts w:cs="CTraditional Arabic" w:hint="cs"/>
          <w:rtl/>
        </w:rPr>
        <w:t>﴿</w:t>
      </w:r>
      <w:r w:rsidR="007B1974" w:rsidRPr="00961C37">
        <w:rPr>
          <w:rStyle w:val="Chard"/>
          <w:rFonts w:hint="eastAsia"/>
          <w:rtl/>
        </w:rPr>
        <w:t>إِن</w:t>
      </w:r>
      <w:r w:rsidR="007B1974" w:rsidRPr="00961C37">
        <w:rPr>
          <w:rStyle w:val="Chard"/>
          <w:rtl/>
        </w:rPr>
        <w:t xml:space="preserve"> </w:t>
      </w:r>
      <w:r w:rsidR="007B1974" w:rsidRPr="00961C37">
        <w:rPr>
          <w:rStyle w:val="Chard"/>
          <w:rFonts w:hint="eastAsia"/>
          <w:rtl/>
        </w:rPr>
        <w:t>تَتَّقُواْ</w:t>
      </w:r>
      <w:r w:rsidR="007B1974" w:rsidRPr="00961C37">
        <w:rPr>
          <w:rStyle w:val="Chard"/>
          <w:rtl/>
        </w:rPr>
        <w:t xml:space="preserve"> </w:t>
      </w:r>
      <w:r w:rsidR="007B1974" w:rsidRPr="00961C37">
        <w:rPr>
          <w:rStyle w:val="Chard"/>
          <w:rFonts w:hint="cs"/>
          <w:rtl/>
        </w:rPr>
        <w:t>ٱ</w:t>
      </w:r>
      <w:r w:rsidR="007B1974" w:rsidRPr="00961C37">
        <w:rPr>
          <w:rStyle w:val="Chard"/>
          <w:rFonts w:hint="eastAsia"/>
          <w:rtl/>
        </w:rPr>
        <w:t>للَّهَ</w:t>
      </w:r>
      <w:r w:rsidR="007B1974" w:rsidRPr="00961C37">
        <w:rPr>
          <w:rStyle w:val="Chard"/>
          <w:rtl/>
        </w:rPr>
        <w:t xml:space="preserve"> </w:t>
      </w:r>
      <w:r w:rsidR="007B1974" w:rsidRPr="00961C37">
        <w:rPr>
          <w:rStyle w:val="Chard"/>
          <w:rFonts w:hint="eastAsia"/>
          <w:rtl/>
        </w:rPr>
        <w:t>يَج</w:t>
      </w:r>
      <w:r w:rsidR="007B1974" w:rsidRPr="00961C37">
        <w:rPr>
          <w:rStyle w:val="Chard"/>
          <w:rFonts w:hint="cs"/>
          <w:rtl/>
        </w:rPr>
        <w:t>ۡ</w:t>
      </w:r>
      <w:r w:rsidR="007B1974" w:rsidRPr="00961C37">
        <w:rPr>
          <w:rStyle w:val="Chard"/>
          <w:rFonts w:hint="eastAsia"/>
          <w:rtl/>
        </w:rPr>
        <w:t>عَل</w:t>
      </w:r>
      <w:r w:rsidR="007B1974" w:rsidRPr="00961C37">
        <w:rPr>
          <w:rStyle w:val="Chard"/>
          <w:rtl/>
        </w:rPr>
        <w:t xml:space="preserve"> </w:t>
      </w:r>
      <w:r w:rsidR="007B1974" w:rsidRPr="00961C37">
        <w:rPr>
          <w:rStyle w:val="Chard"/>
          <w:rFonts w:hint="eastAsia"/>
          <w:rtl/>
        </w:rPr>
        <w:t>لَّكُم</w:t>
      </w:r>
      <w:r w:rsidR="007B1974" w:rsidRPr="00961C37">
        <w:rPr>
          <w:rStyle w:val="Chard"/>
          <w:rFonts w:hint="cs"/>
          <w:rtl/>
        </w:rPr>
        <w:t>ۡ</w:t>
      </w:r>
      <w:r w:rsidR="007B1974" w:rsidRPr="00961C37">
        <w:rPr>
          <w:rStyle w:val="Chard"/>
          <w:rtl/>
        </w:rPr>
        <w:t xml:space="preserve"> </w:t>
      </w:r>
      <w:r w:rsidR="007B1974" w:rsidRPr="00961C37">
        <w:rPr>
          <w:rStyle w:val="Chard"/>
          <w:rFonts w:hint="eastAsia"/>
          <w:rtl/>
        </w:rPr>
        <w:t>فُر</w:t>
      </w:r>
      <w:r w:rsidR="007B1974" w:rsidRPr="00961C37">
        <w:rPr>
          <w:rStyle w:val="Chard"/>
          <w:rFonts w:hint="cs"/>
          <w:rtl/>
        </w:rPr>
        <w:t>ۡ</w:t>
      </w:r>
      <w:r w:rsidR="007B1974" w:rsidRPr="00961C37">
        <w:rPr>
          <w:rStyle w:val="Chard"/>
          <w:rFonts w:hint="eastAsia"/>
          <w:rtl/>
        </w:rPr>
        <w:t>قَان</w:t>
      </w:r>
      <w:r w:rsidR="007B1974" w:rsidRPr="00961C37">
        <w:rPr>
          <w:rStyle w:val="Chard"/>
          <w:rFonts w:hint="cs"/>
          <w:rtl/>
        </w:rPr>
        <w:t>ٗ</w:t>
      </w:r>
      <w:r w:rsidR="007B1974" w:rsidRPr="00961C37">
        <w:rPr>
          <w:rStyle w:val="Chard"/>
          <w:rFonts w:hint="eastAsia"/>
          <w:rtl/>
        </w:rPr>
        <w:t>ا</w:t>
      </w:r>
      <w:r w:rsidR="00FC0FA8">
        <w:rPr>
          <w:rStyle w:val="Char5"/>
          <w:rFonts w:cs="CTraditional Arabic" w:hint="cs"/>
          <w:rtl/>
        </w:rPr>
        <w:t>﴾</w:t>
      </w:r>
      <w:r w:rsidRPr="007B1974">
        <w:rPr>
          <w:rStyle w:val="Charc"/>
          <w:rtl/>
        </w:rPr>
        <w:t xml:space="preserve"> </w:t>
      </w:r>
      <w:r w:rsidR="007B1974" w:rsidRPr="007B1974">
        <w:rPr>
          <w:rStyle w:val="Charc"/>
          <w:rFonts w:hint="cs"/>
          <w:rtl/>
        </w:rPr>
        <w:t>[ال</w:t>
      </w:r>
      <w:r w:rsidRPr="007B1974">
        <w:rPr>
          <w:rStyle w:val="Charc"/>
          <w:rtl/>
        </w:rPr>
        <w:t>انفال: ٢٩</w:t>
      </w:r>
      <w:r w:rsidR="007B1974" w:rsidRPr="007B1974">
        <w:rPr>
          <w:rStyle w:val="Charc"/>
          <w:rFonts w:hint="cs"/>
          <w:rtl/>
        </w:rPr>
        <w:t>]</w:t>
      </w:r>
      <w:r w:rsidRPr="008548CA">
        <w:rPr>
          <w:rStyle w:val="Char5"/>
          <w:rtl/>
        </w:rPr>
        <w:t xml:space="preserve"> </w:t>
      </w:r>
      <w:r w:rsidRPr="008548CA">
        <w:rPr>
          <w:rStyle w:val="Char5"/>
          <w:rFonts w:hint="eastAsia"/>
          <w:rtl/>
        </w:rPr>
        <w:t>«اگر</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بترس</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وس</w:t>
      </w:r>
      <w:r w:rsidRPr="008548CA">
        <w:rPr>
          <w:rStyle w:val="Char5"/>
          <w:rFonts w:hint="cs"/>
          <w:rtl/>
        </w:rPr>
        <w:t>ی</w:t>
      </w:r>
      <w:r w:rsidRPr="008548CA">
        <w:rPr>
          <w:rStyle w:val="Char5"/>
          <w:rFonts w:hint="eastAsia"/>
          <w:rtl/>
        </w:rPr>
        <w:t>له‏</w:t>
      </w:r>
      <w:r w:rsidRPr="008548CA">
        <w:rPr>
          <w:rStyle w:val="Char5"/>
          <w:rFonts w:hint="cs"/>
          <w:rtl/>
        </w:rPr>
        <w:t>یی</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tl/>
        </w:rPr>
        <w:t xml:space="preserve"> </w:t>
      </w:r>
      <w:r w:rsidRPr="008548CA">
        <w:rPr>
          <w:rStyle w:val="Char5"/>
          <w:rFonts w:hint="eastAsia"/>
          <w:rtl/>
        </w:rPr>
        <w:t>تشخ</w:t>
      </w:r>
      <w:r w:rsidRPr="008548CA">
        <w:rPr>
          <w:rStyle w:val="Char5"/>
          <w:rFonts w:hint="cs"/>
          <w:rtl/>
        </w:rPr>
        <w:t>ی</w:t>
      </w:r>
      <w:r w:rsidRPr="008548CA">
        <w:rPr>
          <w:rStyle w:val="Char5"/>
          <w:rFonts w:hint="eastAsia"/>
          <w:rtl/>
        </w:rPr>
        <w:t>ص</w:t>
      </w:r>
      <w:r w:rsidRPr="008548CA">
        <w:rPr>
          <w:rStyle w:val="Char5"/>
          <w:rtl/>
        </w:rPr>
        <w:t xml:space="preserve"> </w:t>
      </w:r>
      <w:r w:rsidRPr="008548CA">
        <w:rPr>
          <w:rStyle w:val="Char5"/>
          <w:rFonts w:hint="eastAsia"/>
          <w:rtl/>
        </w:rPr>
        <w:t>حق</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باطل</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Fonts w:hint="eastAsia"/>
          <w:rtl/>
        </w:rPr>
        <w:t>تان</w:t>
      </w:r>
      <w:r w:rsidRPr="008548CA">
        <w:rPr>
          <w:rStyle w:val="Char5"/>
          <w:rtl/>
        </w:rPr>
        <w:t xml:space="preserve"> </w:t>
      </w:r>
      <w:r w:rsidRPr="008548CA">
        <w:rPr>
          <w:rStyle w:val="Char5"/>
          <w:rFonts w:hint="eastAsia"/>
          <w:rtl/>
        </w:rPr>
        <w:t>قرار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‏دهد»</w:t>
      </w:r>
      <w:r w:rsidRPr="008548CA">
        <w:rPr>
          <w:rStyle w:val="Char5"/>
          <w:rtl/>
        </w:rPr>
        <w:t>.</w:t>
      </w:r>
    </w:p>
    <w:p w:rsidR="000B5A71" w:rsidRPr="008548CA" w:rsidRDefault="000B5A71" w:rsidP="004A01ED">
      <w:pPr>
        <w:ind w:firstLine="284"/>
        <w:jc w:val="both"/>
        <w:rPr>
          <w:rStyle w:val="Char5"/>
          <w:rtl/>
        </w:rPr>
      </w:pP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جمله</w:t>
      </w:r>
      <w:r w:rsidRPr="008548CA">
        <w:rPr>
          <w:rStyle w:val="Char5"/>
          <w:rtl/>
        </w:rPr>
        <w:t xml:space="preserve"> </w:t>
      </w:r>
      <w:r w:rsidRPr="008548CA">
        <w:rPr>
          <w:rStyle w:val="Char5"/>
          <w:rFonts w:hint="eastAsia"/>
          <w:rtl/>
        </w:rPr>
        <w:t>دعاها</w:t>
      </w:r>
      <w:r w:rsidRPr="008548CA">
        <w:rPr>
          <w:rStyle w:val="Char5"/>
          <w:rFonts w:hint="cs"/>
          <w:rtl/>
        </w:rPr>
        <w:t>ی</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امبر</w:t>
      </w:r>
      <w:r w:rsidR="004A01ED" w:rsidRPr="004A01ED">
        <w:rPr>
          <w:rStyle w:val="Char5"/>
          <w:rFonts w:cs="CTraditional Arabic" w:hint="cs"/>
          <w:rtl/>
        </w:rPr>
        <w:t xml:space="preserve"> ج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بود</w:t>
      </w:r>
      <w:r w:rsidRPr="008548CA">
        <w:rPr>
          <w:rStyle w:val="Char5"/>
          <w:rtl/>
        </w:rPr>
        <w:t xml:space="preserve">: </w:t>
      </w:r>
      <w:r w:rsidRPr="00FC0FA8">
        <w:rPr>
          <w:rStyle w:val="Chara"/>
          <w:rtl/>
        </w:rPr>
        <w:t>«اهدنی لما اختلف فیه من الحق بإذن</w:t>
      </w:r>
      <w:r w:rsidR="00E01F6A">
        <w:rPr>
          <w:rStyle w:val="Chara"/>
          <w:rtl/>
        </w:rPr>
        <w:t>ك</w:t>
      </w:r>
      <w:r w:rsidRPr="00FC0FA8">
        <w:rPr>
          <w:rStyle w:val="Chara"/>
          <w:rFonts w:hint="eastAsia"/>
          <w:rtl/>
        </w:rPr>
        <w:t>»</w:t>
      </w:r>
      <w:r w:rsidRPr="00FC0FA8">
        <w:rPr>
          <w:rStyle w:val="Chara"/>
          <w:rtl/>
        </w:rPr>
        <w:t>:</w:t>
      </w:r>
      <w:r>
        <w:rPr>
          <w:rFonts w:ascii="2  Badr" w:hAnsi="2  Badr"/>
          <w:rtl/>
        </w:rPr>
        <w:t xml:space="preserve"> </w:t>
      </w:r>
      <w:r w:rsidRPr="008548CA">
        <w:rPr>
          <w:rStyle w:val="Char5"/>
          <w:rtl/>
        </w:rPr>
        <w:t>«</w:t>
      </w:r>
      <w:r w:rsidRPr="008548CA">
        <w:rPr>
          <w:rStyle w:val="Char5"/>
          <w:rFonts w:hint="eastAsia"/>
          <w:rtl/>
        </w:rPr>
        <w:t>به</w:t>
      </w:r>
      <w:r w:rsidRPr="008548CA">
        <w:rPr>
          <w:rStyle w:val="Char5"/>
          <w:rtl/>
        </w:rPr>
        <w:t xml:space="preserve"> </w:t>
      </w:r>
      <w:r w:rsidRPr="008548CA">
        <w:rPr>
          <w:rStyle w:val="Char5"/>
          <w:rFonts w:hint="eastAsia"/>
          <w:rtl/>
        </w:rPr>
        <w:t>خواست</w:t>
      </w:r>
      <w:r w:rsidRPr="008548CA">
        <w:rPr>
          <w:rStyle w:val="Char5"/>
          <w:rtl/>
        </w:rPr>
        <w:t xml:space="preserve"> </w:t>
      </w:r>
      <w:r w:rsidRPr="008548CA">
        <w:rPr>
          <w:rStyle w:val="Char5"/>
          <w:rFonts w:hint="eastAsia"/>
          <w:rtl/>
        </w:rPr>
        <w:t>خودت</w:t>
      </w:r>
      <w:r w:rsidRPr="008548CA">
        <w:rPr>
          <w:rStyle w:val="Char5"/>
          <w:rtl/>
        </w:rPr>
        <w:t xml:space="preserve"> </w:t>
      </w:r>
      <w:r w:rsidRPr="008548CA">
        <w:rPr>
          <w:rStyle w:val="Char5"/>
          <w:rFonts w:hint="eastAsia"/>
          <w:rtl/>
        </w:rPr>
        <w:t>مرا</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اختلاف</w:t>
      </w:r>
      <w:r w:rsidRPr="008548CA">
        <w:rPr>
          <w:rStyle w:val="Char5"/>
          <w:rtl/>
        </w:rPr>
        <w:t xml:space="preserve"> </w:t>
      </w:r>
      <w:r w:rsidRPr="008548CA">
        <w:rPr>
          <w:rStyle w:val="Char5"/>
          <w:rFonts w:hint="eastAsia"/>
          <w:rtl/>
        </w:rPr>
        <w:t>هست</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حق</w:t>
      </w:r>
      <w:r w:rsidRPr="008548CA">
        <w:rPr>
          <w:rStyle w:val="Char5"/>
          <w:rFonts w:hint="cs"/>
          <w:rtl/>
        </w:rPr>
        <w:t>ی</w:t>
      </w:r>
      <w:r w:rsidRPr="008548CA">
        <w:rPr>
          <w:rStyle w:val="Char5"/>
          <w:rFonts w:hint="eastAsia"/>
          <w:rtl/>
        </w:rPr>
        <w:t>قت</w:t>
      </w:r>
      <w:r w:rsidRPr="008548CA">
        <w:rPr>
          <w:rStyle w:val="Char5"/>
          <w:rtl/>
        </w:rPr>
        <w:t xml:space="preserve"> </w:t>
      </w:r>
      <w:r w:rsidRPr="008548CA">
        <w:rPr>
          <w:rStyle w:val="Char5"/>
          <w:rFonts w:hint="eastAsia"/>
          <w:rtl/>
        </w:rPr>
        <w:t>راه</w:t>
      </w:r>
      <w:r w:rsidRPr="008548CA">
        <w:rPr>
          <w:rStyle w:val="Char5"/>
          <w:rtl/>
        </w:rPr>
        <w:t xml:space="preserve"> </w:t>
      </w:r>
      <w:r w:rsidRPr="008548CA">
        <w:rPr>
          <w:rStyle w:val="Char5"/>
          <w:rFonts w:hint="eastAsia"/>
          <w:rtl/>
        </w:rPr>
        <w:t>بنما»</w:t>
      </w:r>
      <w:r w:rsidRPr="008548CA">
        <w:rPr>
          <w:rStyle w:val="Char5"/>
          <w:rtl/>
        </w:rPr>
        <w:t>.</w:t>
      </w:r>
      <w:r w:rsidRPr="001161A6">
        <w:rPr>
          <w:rStyle w:val="Char5"/>
          <w:vertAlign w:val="superscript"/>
          <w:rtl/>
        </w:rPr>
        <w:footnoteReference w:id="31"/>
      </w:r>
    </w:p>
    <w:p w:rsidR="000B5A71" w:rsidRPr="008548CA" w:rsidRDefault="000B5A71" w:rsidP="000711F9">
      <w:pPr>
        <w:pStyle w:val="ListParagraph"/>
        <w:numPr>
          <w:ilvl w:val="0"/>
          <w:numId w:val="2"/>
        </w:numPr>
        <w:ind w:left="641" w:hanging="357"/>
        <w:jc w:val="both"/>
        <w:rPr>
          <w:rStyle w:val="Char5"/>
          <w:rtl/>
        </w:rPr>
      </w:pPr>
      <w:r w:rsidRPr="008548CA">
        <w:rPr>
          <w:rStyle w:val="Char5"/>
          <w:rFonts w:hint="eastAsia"/>
          <w:rtl/>
        </w:rPr>
        <w:t>اخلاص</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بالا</w:t>
      </w:r>
      <w:r w:rsidRPr="008548CA">
        <w:rPr>
          <w:rStyle w:val="Char5"/>
          <w:rtl/>
        </w:rPr>
        <w:t xml:space="preserve"> </w:t>
      </w:r>
      <w:r w:rsidRPr="008548CA">
        <w:rPr>
          <w:rStyle w:val="Char5"/>
          <w:rFonts w:hint="eastAsia"/>
          <w:rtl/>
        </w:rPr>
        <w:t>بردن</w:t>
      </w:r>
      <w:r w:rsidRPr="008548CA">
        <w:rPr>
          <w:rStyle w:val="Char5"/>
          <w:rtl/>
        </w:rPr>
        <w:t xml:space="preserve"> </w:t>
      </w:r>
      <w:r w:rsidRPr="008548CA">
        <w:rPr>
          <w:rStyle w:val="Char5"/>
          <w:rFonts w:hint="eastAsia"/>
          <w:rtl/>
        </w:rPr>
        <w:t>درجه؛</w:t>
      </w:r>
    </w:p>
    <w:p w:rsidR="000B5A71" w:rsidRPr="008548CA" w:rsidRDefault="000B5A71" w:rsidP="007B1974">
      <w:pPr>
        <w:ind w:firstLine="284"/>
        <w:jc w:val="both"/>
        <w:rPr>
          <w:rStyle w:val="Char5"/>
          <w:rtl/>
        </w:rPr>
      </w:pPr>
      <w:r w:rsidRPr="008548CA">
        <w:rPr>
          <w:rStyle w:val="Char5"/>
          <w:rFonts w:hint="eastAsia"/>
          <w:rtl/>
        </w:rPr>
        <w:t>انسان</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‏تواند</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کار</w:t>
      </w:r>
      <w:r w:rsidRPr="008548CA">
        <w:rPr>
          <w:rStyle w:val="Char5"/>
          <w:rFonts w:hint="cs"/>
          <w:rtl/>
        </w:rPr>
        <w:t>ی</w:t>
      </w:r>
      <w:r w:rsidRPr="008548CA">
        <w:rPr>
          <w:rStyle w:val="Char5"/>
          <w:rtl/>
        </w:rPr>
        <w:t xml:space="preserve"> </w:t>
      </w:r>
      <w:r w:rsidRPr="006F7852">
        <w:rPr>
          <w:rFonts w:cs="Times New Roman"/>
          <w:rtl/>
        </w:rPr>
        <w:t>–</w:t>
      </w:r>
      <w:r w:rsidRPr="008548CA">
        <w:rPr>
          <w:rStyle w:val="Char5"/>
          <w:rtl/>
        </w:rPr>
        <w:t xml:space="preserve"> </w:t>
      </w:r>
      <w:r w:rsidRPr="008548CA">
        <w:rPr>
          <w:rStyle w:val="Char5"/>
          <w:rFonts w:hint="eastAsia"/>
          <w:rtl/>
        </w:rPr>
        <w:t>هر</w:t>
      </w:r>
      <w:r w:rsidRPr="008548CA">
        <w:rPr>
          <w:rStyle w:val="Char5"/>
          <w:rtl/>
        </w:rPr>
        <w:t xml:space="preserve"> </w:t>
      </w:r>
      <w:r w:rsidRPr="008548CA">
        <w:rPr>
          <w:rStyle w:val="Char5"/>
          <w:rFonts w:hint="eastAsia"/>
          <w:rtl/>
        </w:rPr>
        <w:t>چند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تمام</w:t>
      </w:r>
      <w:r w:rsidRPr="008548CA">
        <w:rPr>
          <w:rStyle w:val="Char5"/>
          <w:rFonts w:hint="cs"/>
          <w:rtl/>
        </w:rPr>
        <w:t>ی</w:t>
      </w:r>
      <w:r w:rsidRPr="008548CA">
        <w:rPr>
          <w:rStyle w:val="Char5"/>
          <w:rtl/>
        </w:rPr>
        <w:t xml:space="preserve"> </w:t>
      </w:r>
      <w:r w:rsidRPr="008548CA">
        <w:rPr>
          <w:rStyle w:val="Char5"/>
          <w:rFonts w:hint="eastAsia"/>
          <w:rtl/>
        </w:rPr>
        <w:t>نباشد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مخلصانه</w:t>
      </w:r>
      <w:r w:rsidRPr="008548CA">
        <w:rPr>
          <w:rStyle w:val="Char5"/>
          <w:rtl/>
        </w:rPr>
        <w:t xml:space="preserve"> </w:t>
      </w:r>
      <w:r w:rsidRPr="008548CA">
        <w:rPr>
          <w:rStyle w:val="Char5"/>
          <w:rFonts w:hint="eastAsia"/>
          <w:rtl/>
        </w:rPr>
        <w:t>انجام</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‏دهد</w:t>
      </w:r>
      <w:r w:rsidRPr="008548CA">
        <w:rPr>
          <w:rStyle w:val="Char5"/>
          <w:rtl/>
        </w:rPr>
        <w:t xml:space="preserve"> </w:t>
      </w:r>
      <w:r w:rsidRPr="008548CA">
        <w:rPr>
          <w:rStyle w:val="Char5"/>
          <w:rFonts w:hint="eastAsia"/>
          <w:rtl/>
        </w:rPr>
        <w:t>پاداش</w:t>
      </w:r>
      <w:r w:rsidRPr="008548CA">
        <w:rPr>
          <w:rStyle w:val="Char5"/>
          <w:rtl/>
        </w:rPr>
        <w:t xml:space="preserve"> </w:t>
      </w:r>
      <w:r w:rsidRPr="008548CA">
        <w:rPr>
          <w:rStyle w:val="Char5"/>
          <w:rFonts w:hint="eastAsia"/>
          <w:rtl/>
        </w:rPr>
        <w:t>بگ</w:t>
      </w:r>
      <w:r w:rsidRPr="008548CA">
        <w:rPr>
          <w:rStyle w:val="Char5"/>
          <w:rFonts w:hint="cs"/>
          <w:rtl/>
        </w:rPr>
        <w:t>ی</w:t>
      </w:r>
      <w:r w:rsidRPr="008548CA">
        <w:rPr>
          <w:rStyle w:val="Char5"/>
          <w:rFonts w:hint="eastAsia"/>
          <w:rtl/>
        </w:rPr>
        <w:t>رد،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حت</w:t>
      </w:r>
      <w:r w:rsidRPr="008548CA">
        <w:rPr>
          <w:rStyle w:val="Char5"/>
          <w:rFonts w:hint="cs"/>
          <w:rtl/>
        </w:rPr>
        <w:t>ی</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درجه‏</w:t>
      </w:r>
      <w:r w:rsidRPr="008548CA">
        <w:rPr>
          <w:rStyle w:val="Char5"/>
          <w:rFonts w:hint="cs"/>
          <w:rtl/>
        </w:rPr>
        <w:t>ی</w:t>
      </w:r>
      <w:r w:rsidRPr="008548CA">
        <w:rPr>
          <w:rStyle w:val="Char5"/>
          <w:rtl/>
        </w:rPr>
        <w:t xml:space="preserve"> </w:t>
      </w:r>
      <w:r w:rsidRPr="008548CA">
        <w:rPr>
          <w:rStyle w:val="Char5"/>
          <w:rFonts w:hint="eastAsia"/>
          <w:rtl/>
        </w:rPr>
        <w:t>شه</w:t>
      </w:r>
      <w:r w:rsidRPr="008548CA">
        <w:rPr>
          <w:rStyle w:val="Char5"/>
          <w:rFonts w:hint="cs"/>
          <w:rtl/>
        </w:rPr>
        <w:t>ی</w:t>
      </w:r>
      <w:r w:rsidRPr="008548CA">
        <w:rPr>
          <w:rStyle w:val="Char5"/>
          <w:rFonts w:hint="eastAsia"/>
          <w:rtl/>
        </w:rPr>
        <w:t>دان</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مجاهدان</w:t>
      </w:r>
      <w:r w:rsidRPr="008548CA">
        <w:rPr>
          <w:rStyle w:val="Char5"/>
          <w:rtl/>
        </w:rPr>
        <w:t xml:space="preserve"> </w:t>
      </w:r>
      <w:r w:rsidRPr="008548CA">
        <w:rPr>
          <w:rStyle w:val="Char5"/>
          <w:rFonts w:hint="eastAsia"/>
          <w:rtl/>
        </w:rPr>
        <w:t>برسد</w:t>
      </w:r>
      <w:r w:rsidRPr="008548CA">
        <w:rPr>
          <w:rStyle w:val="Char5"/>
          <w:rtl/>
        </w:rPr>
        <w:t xml:space="preserve"> </w:t>
      </w:r>
      <w:r w:rsidRPr="008548CA">
        <w:rPr>
          <w:rStyle w:val="Char5"/>
          <w:rFonts w:hint="eastAsia"/>
          <w:rtl/>
        </w:rPr>
        <w:t>هر</w:t>
      </w:r>
      <w:r w:rsidRPr="008548CA">
        <w:rPr>
          <w:rStyle w:val="Char5"/>
          <w:rtl/>
        </w:rPr>
        <w:t xml:space="preserve"> </w:t>
      </w:r>
      <w:r w:rsidRPr="008548CA">
        <w:rPr>
          <w:rStyle w:val="Char5"/>
          <w:rFonts w:hint="eastAsia"/>
          <w:rtl/>
        </w:rPr>
        <w:t>چند</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بسترش</w:t>
      </w:r>
      <w:r w:rsidRPr="008548CA">
        <w:rPr>
          <w:rStyle w:val="Char5"/>
          <w:rtl/>
        </w:rPr>
        <w:t xml:space="preserve"> </w:t>
      </w:r>
      <w:r w:rsidRPr="008548CA">
        <w:rPr>
          <w:rStyle w:val="Char5"/>
          <w:rFonts w:hint="eastAsia"/>
          <w:rtl/>
        </w:rPr>
        <w:t>جان</w:t>
      </w:r>
      <w:r w:rsidRPr="008548CA">
        <w:rPr>
          <w:rStyle w:val="Char5"/>
          <w:rtl/>
        </w:rPr>
        <w:t xml:space="preserve"> </w:t>
      </w:r>
      <w:r w:rsidRPr="008548CA">
        <w:rPr>
          <w:rStyle w:val="Char5"/>
          <w:rFonts w:hint="eastAsia"/>
          <w:rtl/>
        </w:rPr>
        <w:t>سپرده</w:t>
      </w:r>
      <w:r w:rsidRPr="008548CA">
        <w:rPr>
          <w:rStyle w:val="Char5"/>
          <w:rtl/>
        </w:rPr>
        <w:t xml:space="preserve"> </w:t>
      </w:r>
      <w:r w:rsidRPr="008548CA">
        <w:rPr>
          <w:rStyle w:val="Char5"/>
          <w:rFonts w:hint="eastAsia"/>
          <w:rtl/>
        </w:rPr>
        <w:t>باشد،</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فرمود</w:t>
      </w:r>
      <w:r>
        <w:rPr>
          <w:rFonts w:ascii="2  Badr" w:hAnsi="2  Badr"/>
          <w:rtl/>
        </w:rPr>
        <w:t>:</w:t>
      </w:r>
      <w:r w:rsidR="00FC0FA8">
        <w:rPr>
          <w:rFonts w:ascii="2  Badr" w:hAnsi="2  Badr" w:cs="CTraditional Arabic" w:hint="cs"/>
          <w:rtl/>
        </w:rPr>
        <w:t>﴿</w:t>
      </w:r>
      <w:r w:rsidR="007B1974" w:rsidRPr="00961C37">
        <w:rPr>
          <w:rStyle w:val="Chard"/>
          <w:rFonts w:hint="eastAsia"/>
          <w:rtl/>
        </w:rPr>
        <w:t>وَلَا</w:t>
      </w:r>
      <w:r w:rsidR="007B1974" w:rsidRPr="00961C37">
        <w:rPr>
          <w:rStyle w:val="Chard"/>
          <w:rtl/>
        </w:rPr>
        <w:t xml:space="preserve"> </w:t>
      </w:r>
      <w:r w:rsidR="007B1974" w:rsidRPr="00961C37">
        <w:rPr>
          <w:rStyle w:val="Chard"/>
          <w:rFonts w:hint="eastAsia"/>
          <w:rtl/>
        </w:rPr>
        <w:t>عَلَى</w:t>
      </w:r>
      <w:r w:rsidR="007B1974" w:rsidRPr="00961C37">
        <w:rPr>
          <w:rStyle w:val="Chard"/>
          <w:rtl/>
        </w:rPr>
        <w:t xml:space="preserve"> </w:t>
      </w:r>
      <w:r w:rsidR="007B1974" w:rsidRPr="00961C37">
        <w:rPr>
          <w:rStyle w:val="Chard"/>
          <w:rFonts w:hint="cs"/>
          <w:rtl/>
        </w:rPr>
        <w:t>ٱ</w:t>
      </w:r>
      <w:r w:rsidR="007B1974" w:rsidRPr="00961C37">
        <w:rPr>
          <w:rStyle w:val="Chard"/>
          <w:rFonts w:hint="eastAsia"/>
          <w:rtl/>
        </w:rPr>
        <w:t>لَّذِينَ</w:t>
      </w:r>
      <w:r w:rsidR="007B1974" w:rsidRPr="00961C37">
        <w:rPr>
          <w:rStyle w:val="Chard"/>
          <w:rtl/>
        </w:rPr>
        <w:t xml:space="preserve"> </w:t>
      </w:r>
      <w:r w:rsidR="007B1974" w:rsidRPr="00961C37">
        <w:rPr>
          <w:rStyle w:val="Chard"/>
          <w:rFonts w:hint="eastAsia"/>
          <w:rtl/>
        </w:rPr>
        <w:t>إِذَا</w:t>
      </w:r>
      <w:r w:rsidR="007B1974" w:rsidRPr="00961C37">
        <w:rPr>
          <w:rStyle w:val="Chard"/>
          <w:rtl/>
        </w:rPr>
        <w:t xml:space="preserve"> </w:t>
      </w:r>
      <w:r w:rsidR="007B1974" w:rsidRPr="00961C37">
        <w:rPr>
          <w:rStyle w:val="Chard"/>
          <w:rFonts w:hint="eastAsia"/>
          <w:rtl/>
        </w:rPr>
        <w:t>مَا</w:t>
      </w:r>
      <w:r w:rsidR="007B1974" w:rsidRPr="00961C37">
        <w:rPr>
          <w:rStyle w:val="Chard"/>
          <w:rFonts w:hint="cs"/>
          <w:rtl/>
        </w:rPr>
        <w:t>ٓ</w:t>
      </w:r>
      <w:r w:rsidR="007B1974" w:rsidRPr="00961C37">
        <w:rPr>
          <w:rStyle w:val="Chard"/>
          <w:rtl/>
        </w:rPr>
        <w:t xml:space="preserve"> </w:t>
      </w:r>
      <w:r w:rsidR="007B1974" w:rsidRPr="00961C37">
        <w:rPr>
          <w:rStyle w:val="Chard"/>
          <w:rFonts w:hint="eastAsia"/>
          <w:rtl/>
        </w:rPr>
        <w:t>أَتَو</w:t>
      </w:r>
      <w:r w:rsidR="007B1974" w:rsidRPr="00961C37">
        <w:rPr>
          <w:rStyle w:val="Chard"/>
          <w:rFonts w:hint="cs"/>
          <w:rtl/>
        </w:rPr>
        <w:t>ۡ</w:t>
      </w:r>
      <w:r w:rsidR="007B1974" w:rsidRPr="00961C37">
        <w:rPr>
          <w:rStyle w:val="Chard"/>
          <w:rFonts w:hint="eastAsia"/>
          <w:rtl/>
        </w:rPr>
        <w:t>كَ</w:t>
      </w:r>
      <w:r w:rsidR="007B1974" w:rsidRPr="00961C37">
        <w:rPr>
          <w:rStyle w:val="Chard"/>
          <w:rtl/>
        </w:rPr>
        <w:t xml:space="preserve"> </w:t>
      </w:r>
      <w:r w:rsidR="007B1974" w:rsidRPr="00961C37">
        <w:rPr>
          <w:rStyle w:val="Chard"/>
          <w:rFonts w:hint="eastAsia"/>
          <w:rtl/>
        </w:rPr>
        <w:t>لِتَح</w:t>
      </w:r>
      <w:r w:rsidR="007B1974" w:rsidRPr="00961C37">
        <w:rPr>
          <w:rStyle w:val="Chard"/>
          <w:rFonts w:hint="cs"/>
          <w:rtl/>
        </w:rPr>
        <w:t>ۡ</w:t>
      </w:r>
      <w:r w:rsidR="007B1974" w:rsidRPr="00961C37">
        <w:rPr>
          <w:rStyle w:val="Chard"/>
          <w:rFonts w:hint="eastAsia"/>
          <w:rtl/>
        </w:rPr>
        <w:t>مِلَهُم</w:t>
      </w:r>
      <w:r w:rsidR="007B1974" w:rsidRPr="00961C37">
        <w:rPr>
          <w:rStyle w:val="Chard"/>
          <w:rFonts w:hint="cs"/>
          <w:rtl/>
        </w:rPr>
        <w:t>ۡ</w:t>
      </w:r>
      <w:r w:rsidR="007B1974" w:rsidRPr="00961C37">
        <w:rPr>
          <w:rStyle w:val="Chard"/>
          <w:rtl/>
        </w:rPr>
        <w:t xml:space="preserve"> </w:t>
      </w:r>
      <w:r w:rsidR="007B1974" w:rsidRPr="00961C37">
        <w:rPr>
          <w:rStyle w:val="Chard"/>
          <w:rFonts w:hint="eastAsia"/>
          <w:rtl/>
        </w:rPr>
        <w:t>قُل</w:t>
      </w:r>
      <w:r w:rsidR="007B1974" w:rsidRPr="00961C37">
        <w:rPr>
          <w:rStyle w:val="Chard"/>
          <w:rFonts w:hint="cs"/>
          <w:rtl/>
        </w:rPr>
        <w:t>ۡ</w:t>
      </w:r>
      <w:r w:rsidR="007B1974" w:rsidRPr="00961C37">
        <w:rPr>
          <w:rStyle w:val="Chard"/>
          <w:rFonts w:hint="eastAsia"/>
          <w:rtl/>
        </w:rPr>
        <w:t>تَ</w:t>
      </w:r>
      <w:r w:rsidR="007B1974" w:rsidRPr="00961C37">
        <w:rPr>
          <w:rStyle w:val="Chard"/>
          <w:rtl/>
        </w:rPr>
        <w:t xml:space="preserve"> </w:t>
      </w:r>
      <w:r w:rsidR="007B1974" w:rsidRPr="00961C37">
        <w:rPr>
          <w:rStyle w:val="Chard"/>
          <w:rFonts w:hint="eastAsia"/>
          <w:rtl/>
        </w:rPr>
        <w:t>لَا</w:t>
      </w:r>
      <w:r w:rsidR="007B1974" w:rsidRPr="00961C37">
        <w:rPr>
          <w:rStyle w:val="Chard"/>
          <w:rFonts w:hint="cs"/>
          <w:rtl/>
        </w:rPr>
        <w:t>ٓ</w:t>
      </w:r>
      <w:r w:rsidR="007B1974" w:rsidRPr="00961C37">
        <w:rPr>
          <w:rStyle w:val="Chard"/>
          <w:rtl/>
        </w:rPr>
        <w:t xml:space="preserve"> </w:t>
      </w:r>
      <w:r w:rsidR="007B1974" w:rsidRPr="00961C37">
        <w:rPr>
          <w:rStyle w:val="Chard"/>
          <w:rFonts w:hint="eastAsia"/>
          <w:rtl/>
        </w:rPr>
        <w:t>أَجِدُ</w:t>
      </w:r>
      <w:r w:rsidR="007B1974" w:rsidRPr="00961C37">
        <w:rPr>
          <w:rStyle w:val="Chard"/>
          <w:rtl/>
        </w:rPr>
        <w:t xml:space="preserve"> </w:t>
      </w:r>
      <w:r w:rsidR="007B1974" w:rsidRPr="00961C37">
        <w:rPr>
          <w:rStyle w:val="Chard"/>
          <w:rFonts w:hint="eastAsia"/>
          <w:rtl/>
        </w:rPr>
        <w:t>مَا</w:t>
      </w:r>
      <w:r w:rsidR="007B1974" w:rsidRPr="00961C37">
        <w:rPr>
          <w:rStyle w:val="Chard"/>
          <w:rFonts w:hint="cs"/>
          <w:rtl/>
        </w:rPr>
        <w:t>ٓ</w:t>
      </w:r>
      <w:r w:rsidR="007B1974" w:rsidRPr="00961C37">
        <w:rPr>
          <w:rStyle w:val="Chard"/>
          <w:rtl/>
        </w:rPr>
        <w:t xml:space="preserve"> </w:t>
      </w:r>
      <w:r w:rsidR="007B1974" w:rsidRPr="00961C37">
        <w:rPr>
          <w:rStyle w:val="Chard"/>
          <w:rFonts w:hint="eastAsia"/>
          <w:rtl/>
        </w:rPr>
        <w:t>أَح</w:t>
      </w:r>
      <w:r w:rsidR="007B1974" w:rsidRPr="00961C37">
        <w:rPr>
          <w:rStyle w:val="Chard"/>
          <w:rFonts w:hint="cs"/>
          <w:rtl/>
        </w:rPr>
        <w:t>ۡ</w:t>
      </w:r>
      <w:r w:rsidR="007B1974" w:rsidRPr="00961C37">
        <w:rPr>
          <w:rStyle w:val="Chard"/>
          <w:rFonts w:hint="eastAsia"/>
          <w:rtl/>
        </w:rPr>
        <w:t>مِلُكُم</w:t>
      </w:r>
      <w:r w:rsidR="007B1974" w:rsidRPr="00961C37">
        <w:rPr>
          <w:rStyle w:val="Chard"/>
          <w:rFonts w:hint="cs"/>
          <w:rtl/>
        </w:rPr>
        <w:t>ۡ</w:t>
      </w:r>
      <w:r w:rsidR="007B1974" w:rsidRPr="00961C37">
        <w:rPr>
          <w:rStyle w:val="Chard"/>
          <w:rtl/>
        </w:rPr>
        <w:t xml:space="preserve"> </w:t>
      </w:r>
      <w:r w:rsidR="007B1974" w:rsidRPr="00961C37">
        <w:rPr>
          <w:rStyle w:val="Chard"/>
          <w:rFonts w:hint="eastAsia"/>
          <w:rtl/>
        </w:rPr>
        <w:t>عَلَي</w:t>
      </w:r>
      <w:r w:rsidR="007B1974" w:rsidRPr="00961C37">
        <w:rPr>
          <w:rStyle w:val="Chard"/>
          <w:rFonts w:hint="cs"/>
          <w:rtl/>
        </w:rPr>
        <w:t>ۡ</w:t>
      </w:r>
      <w:r w:rsidR="007B1974" w:rsidRPr="00961C37">
        <w:rPr>
          <w:rStyle w:val="Chard"/>
          <w:rFonts w:hint="eastAsia"/>
          <w:rtl/>
        </w:rPr>
        <w:t>هِ</w:t>
      </w:r>
      <w:r w:rsidR="007B1974" w:rsidRPr="00961C37">
        <w:rPr>
          <w:rStyle w:val="Chard"/>
          <w:rtl/>
        </w:rPr>
        <w:t xml:space="preserve"> </w:t>
      </w:r>
      <w:r w:rsidR="007B1974" w:rsidRPr="00961C37">
        <w:rPr>
          <w:rStyle w:val="Chard"/>
          <w:rFonts w:hint="eastAsia"/>
          <w:rtl/>
        </w:rPr>
        <w:t>تَوَلَّواْ</w:t>
      </w:r>
      <w:r w:rsidR="007B1974" w:rsidRPr="00961C37">
        <w:rPr>
          <w:rStyle w:val="Chard"/>
          <w:rtl/>
        </w:rPr>
        <w:t xml:space="preserve"> </w:t>
      </w:r>
      <w:r w:rsidR="007B1974" w:rsidRPr="00961C37">
        <w:rPr>
          <w:rStyle w:val="Chard"/>
          <w:rFonts w:hint="eastAsia"/>
          <w:rtl/>
        </w:rPr>
        <w:t>وَّأَع</w:t>
      </w:r>
      <w:r w:rsidR="007B1974" w:rsidRPr="00961C37">
        <w:rPr>
          <w:rStyle w:val="Chard"/>
          <w:rFonts w:hint="cs"/>
          <w:rtl/>
        </w:rPr>
        <w:t>ۡ</w:t>
      </w:r>
      <w:r w:rsidR="007B1974" w:rsidRPr="00961C37">
        <w:rPr>
          <w:rStyle w:val="Chard"/>
          <w:rFonts w:hint="eastAsia"/>
          <w:rtl/>
        </w:rPr>
        <w:t>يُنُهُم</w:t>
      </w:r>
      <w:r w:rsidR="007B1974" w:rsidRPr="00961C37">
        <w:rPr>
          <w:rStyle w:val="Chard"/>
          <w:rFonts w:hint="cs"/>
          <w:rtl/>
        </w:rPr>
        <w:t>ۡ</w:t>
      </w:r>
      <w:r w:rsidR="007B1974" w:rsidRPr="00961C37">
        <w:rPr>
          <w:rStyle w:val="Chard"/>
          <w:rtl/>
        </w:rPr>
        <w:t xml:space="preserve"> </w:t>
      </w:r>
      <w:r w:rsidR="007B1974" w:rsidRPr="00961C37">
        <w:rPr>
          <w:rStyle w:val="Chard"/>
          <w:rFonts w:hint="eastAsia"/>
          <w:rtl/>
        </w:rPr>
        <w:t>تَفِيضُ</w:t>
      </w:r>
      <w:r w:rsidR="007B1974" w:rsidRPr="00961C37">
        <w:rPr>
          <w:rStyle w:val="Chard"/>
          <w:rtl/>
        </w:rPr>
        <w:t xml:space="preserve"> </w:t>
      </w:r>
      <w:r w:rsidR="007B1974" w:rsidRPr="00961C37">
        <w:rPr>
          <w:rStyle w:val="Chard"/>
          <w:rFonts w:hint="eastAsia"/>
          <w:rtl/>
        </w:rPr>
        <w:t>مِنَ</w:t>
      </w:r>
      <w:r w:rsidR="007B1974" w:rsidRPr="00961C37">
        <w:rPr>
          <w:rStyle w:val="Chard"/>
          <w:rtl/>
        </w:rPr>
        <w:t xml:space="preserve"> </w:t>
      </w:r>
      <w:r w:rsidR="007B1974" w:rsidRPr="00961C37">
        <w:rPr>
          <w:rStyle w:val="Chard"/>
          <w:rFonts w:hint="cs"/>
          <w:rtl/>
        </w:rPr>
        <w:t>ٱ</w:t>
      </w:r>
      <w:r w:rsidR="007B1974" w:rsidRPr="00961C37">
        <w:rPr>
          <w:rStyle w:val="Chard"/>
          <w:rFonts w:hint="eastAsia"/>
          <w:rtl/>
        </w:rPr>
        <w:t>لدَّم</w:t>
      </w:r>
      <w:r w:rsidR="007B1974" w:rsidRPr="00961C37">
        <w:rPr>
          <w:rStyle w:val="Chard"/>
          <w:rFonts w:hint="cs"/>
          <w:rtl/>
        </w:rPr>
        <w:t>ۡ</w:t>
      </w:r>
      <w:r w:rsidR="007B1974" w:rsidRPr="00961C37">
        <w:rPr>
          <w:rStyle w:val="Chard"/>
          <w:rFonts w:hint="eastAsia"/>
          <w:rtl/>
        </w:rPr>
        <w:t>عِ</w:t>
      </w:r>
      <w:r w:rsidR="007B1974" w:rsidRPr="00961C37">
        <w:rPr>
          <w:rStyle w:val="Chard"/>
          <w:rtl/>
        </w:rPr>
        <w:t xml:space="preserve"> </w:t>
      </w:r>
      <w:r w:rsidR="007B1974" w:rsidRPr="00961C37">
        <w:rPr>
          <w:rStyle w:val="Chard"/>
          <w:rFonts w:hint="eastAsia"/>
          <w:rtl/>
        </w:rPr>
        <w:t>حَزَنًا</w:t>
      </w:r>
      <w:r w:rsidR="007B1974" w:rsidRPr="00961C37">
        <w:rPr>
          <w:rStyle w:val="Chard"/>
          <w:rtl/>
        </w:rPr>
        <w:t xml:space="preserve"> </w:t>
      </w:r>
      <w:r w:rsidR="007B1974" w:rsidRPr="00961C37">
        <w:rPr>
          <w:rStyle w:val="Chard"/>
          <w:rFonts w:hint="eastAsia"/>
          <w:rtl/>
        </w:rPr>
        <w:t>أَلَّا</w:t>
      </w:r>
      <w:r w:rsidR="007B1974" w:rsidRPr="00961C37">
        <w:rPr>
          <w:rStyle w:val="Chard"/>
          <w:rtl/>
        </w:rPr>
        <w:t xml:space="preserve"> </w:t>
      </w:r>
      <w:r w:rsidR="007B1974" w:rsidRPr="00961C37">
        <w:rPr>
          <w:rStyle w:val="Chard"/>
          <w:rFonts w:hint="eastAsia"/>
          <w:rtl/>
        </w:rPr>
        <w:t>يَجِدُواْ</w:t>
      </w:r>
      <w:r w:rsidR="007B1974" w:rsidRPr="00961C37">
        <w:rPr>
          <w:rStyle w:val="Chard"/>
          <w:rtl/>
        </w:rPr>
        <w:t xml:space="preserve"> </w:t>
      </w:r>
      <w:r w:rsidR="007B1974" w:rsidRPr="00961C37">
        <w:rPr>
          <w:rStyle w:val="Chard"/>
          <w:rFonts w:hint="eastAsia"/>
          <w:rtl/>
        </w:rPr>
        <w:t>مَا</w:t>
      </w:r>
      <w:r w:rsidR="007B1974" w:rsidRPr="00961C37">
        <w:rPr>
          <w:rStyle w:val="Chard"/>
          <w:rtl/>
        </w:rPr>
        <w:t xml:space="preserve"> </w:t>
      </w:r>
      <w:r w:rsidR="007B1974" w:rsidRPr="00961C37">
        <w:rPr>
          <w:rStyle w:val="Chard"/>
          <w:rFonts w:hint="eastAsia"/>
          <w:rtl/>
        </w:rPr>
        <w:t>يُنفِقُونَ</w:t>
      </w:r>
      <w:r w:rsidR="007B1974" w:rsidRPr="00961C37">
        <w:rPr>
          <w:rStyle w:val="Chard"/>
          <w:rtl/>
        </w:rPr>
        <w:t xml:space="preserve"> </w:t>
      </w:r>
      <w:r w:rsidR="007B1974" w:rsidRPr="00961C37">
        <w:rPr>
          <w:rStyle w:val="Chard"/>
          <w:rFonts w:hint="cs"/>
          <w:rtl/>
        </w:rPr>
        <w:t>٩٢</w:t>
      </w:r>
      <w:r w:rsidR="00FC0FA8">
        <w:rPr>
          <w:rFonts w:ascii="2  Badr" w:hAnsi="2  Badr" w:cs="CTraditional Arabic" w:hint="cs"/>
          <w:rtl/>
        </w:rPr>
        <w:t>﴾</w:t>
      </w:r>
      <w:r>
        <w:rPr>
          <w:rFonts w:ascii="2  Badr" w:hAnsi="2  Badr"/>
          <w:rtl/>
        </w:rPr>
        <w:t xml:space="preserve"> </w:t>
      </w:r>
      <w:r w:rsidR="007B1974" w:rsidRPr="007B1974">
        <w:rPr>
          <w:rStyle w:val="Charc"/>
          <w:rFonts w:hint="cs"/>
          <w:rtl/>
        </w:rPr>
        <w:t>[ال</w:t>
      </w:r>
      <w:r w:rsidRPr="007B1974">
        <w:rPr>
          <w:rStyle w:val="Charc"/>
          <w:rtl/>
        </w:rPr>
        <w:t>توب</w:t>
      </w:r>
      <w:r w:rsidR="000711F9">
        <w:rPr>
          <w:rStyle w:val="Charc"/>
          <w:rtl/>
        </w:rPr>
        <w:t>ة:</w:t>
      </w:r>
      <w:r w:rsidRPr="007B1974">
        <w:rPr>
          <w:rStyle w:val="Charc"/>
          <w:rtl/>
        </w:rPr>
        <w:t xml:space="preserve"> ٩٢</w:t>
      </w:r>
      <w:r w:rsidR="007B1974" w:rsidRPr="007B1974">
        <w:rPr>
          <w:rStyle w:val="Charc"/>
          <w:rFonts w:hint="cs"/>
          <w:rtl/>
        </w:rPr>
        <w:t xml:space="preserve">] </w:t>
      </w:r>
      <w:r w:rsidRPr="008548CA">
        <w:rPr>
          <w:rStyle w:val="Char5"/>
          <w:rtl/>
        </w:rPr>
        <w:t>(</w:t>
      </w:r>
      <w:r w:rsidRPr="008548CA">
        <w:rPr>
          <w:rStyle w:val="Char5"/>
          <w:rFonts w:hint="eastAsia"/>
          <w:rtl/>
        </w:rPr>
        <w:t>«</w:t>
      </w:r>
      <w:r w:rsidRPr="008548CA">
        <w:rPr>
          <w:rStyle w:val="Char5"/>
          <w:rtl/>
        </w:rPr>
        <w:t>[</w:t>
      </w:r>
      <w:r w:rsidRPr="008548CA">
        <w:rPr>
          <w:rStyle w:val="Char5"/>
          <w:rFonts w:hint="eastAsia"/>
          <w:rtl/>
        </w:rPr>
        <w:t>ن</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گناه</w:t>
      </w:r>
      <w:r w:rsidRPr="008548CA">
        <w:rPr>
          <w:rStyle w:val="Char5"/>
          <w:rFonts w:hint="cs"/>
          <w:rtl/>
        </w:rPr>
        <w:t>ی</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ست</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آنان</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تو</w:t>
      </w:r>
      <w:r w:rsidRPr="008548CA">
        <w:rPr>
          <w:rStyle w:val="Char5"/>
          <w:rtl/>
        </w:rPr>
        <w:t xml:space="preserve"> </w:t>
      </w:r>
      <w:r w:rsidRPr="008548CA">
        <w:rPr>
          <w:rStyle w:val="Char5"/>
          <w:rFonts w:hint="eastAsia"/>
          <w:rtl/>
        </w:rPr>
        <w:t>آمدند</w:t>
      </w:r>
      <w:r w:rsidRPr="008548CA">
        <w:rPr>
          <w:rStyle w:val="Char5"/>
          <w:rtl/>
        </w:rPr>
        <w:t xml:space="preserve"> </w:t>
      </w:r>
      <w:r w:rsidRPr="008548CA">
        <w:rPr>
          <w:rStyle w:val="Char5"/>
          <w:rFonts w:hint="eastAsia"/>
          <w:rtl/>
        </w:rPr>
        <w:t>تا</w:t>
      </w:r>
      <w:r w:rsidRPr="008548CA">
        <w:rPr>
          <w:rStyle w:val="Char5"/>
          <w:rtl/>
        </w:rPr>
        <w:t xml:space="preserve"> </w:t>
      </w:r>
      <w:r w:rsidRPr="008548CA">
        <w:rPr>
          <w:rStyle w:val="Char5"/>
          <w:rFonts w:hint="eastAsia"/>
          <w:rtl/>
        </w:rPr>
        <w:t>مرکب</w:t>
      </w:r>
      <w:r w:rsidRPr="008548CA">
        <w:rPr>
          <w:rStyle w:val="Char5"/>
          <w:rtl/>
        </w:rPr>
        <w:t xml:space="preserve"> </w:t>
      </w:r>
      <w:r w:rsidRPr="008548CA">
        <w:rPr>
          <w:rStyle w:val="Char5"/>
          <w:rFonts w:hint="eastAsia"/>
          <w:rtl/>
        </w:rPr>
        <w:t>به</w:t>
      </w:r>
      <w:r w:rsidR="00811778">
        <w:rPr>
          <w:rStyle w:val="Char5"/>
          <w:rtl/>
        </w:rPr>
        <w:t xml:space="preserve"> آن‌ها </w:t>
      </w:r>
      <w:r w:rsidRPr="008548CA">
        <w:rPr>
          <w:rStyle w:val="Char5"/>
          <w:rFonts w:hint="eastAsia"/>
          <w:rtl/>
        </w:rPr>
        <w:t>بده</w:t>
      </w:r>
      <w:r w:rsidRPr="008548CA">
        <w:rPr>
          <w:rStyle w:val="Char5"/>
          <w:rFonts w:hint="cs"/>
          <w:rtl/>
        </w:rPr>
        <w:t>ی</w:t>
      </w:r>
      <w:r w:rsidRPr="008548CA">
        <w:rPr>
          <w:rStyle w:val="Char5"/>
          <w:rtl/>
        </w:rPr>
        <w:t xml:space="preserve"> </w:t>
      </w:r>
      <w:r w:rsidRPr="008548CA">
        <w:rPr>
          <w:rStyle w:val="Char5"/>
          <w:rFonts w:hint="eastAsia"/>
          <w:rtl/>
        </w:rPr>
        <w:t>اما</w:t>
      </w:r>
      <w:r w:rsidRPr="008548CA">
        <w:rPr>
          <w:rStyle w:val="Char5"/>
          <w:rtl/>
        </w:rPr>
        <w:t xml:space="preserve"> </w:t>
      </w:r>
      <w:r w:rsidRPr="008548CA">
        <w:rPr>
          <w:rStyle w:val="Char5"/>
          <w:rFonts w:hint="eastAsia"/>
          <w:rtl/>
        </w:rPr>
        <w:t>تو</w:t>
      </w:r>
      <w:r w:rsidRPr="008548CA">
        <w:rPr>
          <w:rStyle w:val="Char5"/>
          <w:rtl/>
        </w:rPr>
        <w:t xml:space="preserve"> </w:t>
      </w:r>
      <w:r w:rsidRPr="008548CA">
        <w:rPr>
          <w:rStyle w:val="Char5"/>
          <w:rFonts w:hint="eastAsia"/>
          <w:rtl/>
        </w:rPr>
        <w:t>گفت</w:t>
      </w:r>
      <w:r w:rsidRPr="008548CA">
        <w:rPr>
          <w:rStyle w:val="Char5"/>
          <w:rFonts w:hint="cs"/>
          <w:rtl/>
        </w:rPr>
        <w:t>ی</w:t>
      </w:r>
      <w:r w:rsidRPr="008548CA">
        <w:rPr>
          <w:rStyle w:val="Char5"/>
          <w:rtl/>
        </w:rPr>
        <w:t xml:space="preserve"> </w:t>
      </w:r>
      <w:r w:rsidRPr="008548CA">
        <w:rPr>
          <w:rStyle w:val="Char5"/>
          <w:rFonts w:hint="eastAsia"/>
          <w:rtl/>
        </w:rPr>
        <w:t>من</w:t>
      </w:r>
      <w:r w:rsidRPr="008548CA">
        <w:rPr>
          <w:rStyle w:val="Char5"/>
          <w:rtl/>
        </w:rPr>
        <w:t xml:space="preserve"> </w:t>
      </w:r>
      <w:r w:rsidRPr="008548CA">
        <w:rPr>
          <w:rStyle w:val="Char5"/>
          <w:rFonts w:hint="eastAsia"/>
          <w:rtl/>
        </w:rPr>
        <w:t>چ</w:t>
      </w:r>
      <w:r w:rsidRPr="008548CA">
        <w:rPr>
          <w:rStyle w:val="Char5"/>
          <w:rFonts w:hint="cs"/>
          <w:rtl/>
        </w:rPr>
        <w:t>ی</w:t>
      </w:r>
      <w:r w:rsidRPr="008548CA">
        <w:rPr>
          <w:rStyle w:val="Char5"/>
          <w:rFonts w:hint="eastAsia"/>
          <w:rtl/>
        </w:rPr>
        <w:t>ز</w:t>
      </w:r>
      <w:r w:rsidRPr="008548CA">
        <w:rPr>
          <w:rStyle w:val="Char5"/>
          <w:rFonts w:hint="cs"/>
          <w:rtl/>
        </w:rPr>
        <w:t>ی</w:t>
      </w:r>
      <w:r w:rsidRPr="008548CA">
        <w:rPr>
          <w:rStyle w:val="Char5"/>
          <w:rtl/>
        </w:rPr>
        <w:t xml:space="preserve"> </w:t>
      </w:r>
      <w:r w:rsidRPr="008548CA">
        <w:rPr>
          <w:rStyle w:val="Char5"/>
          <w:rFonts w:hint="eastAsia"/>
          <w:rtl/>
        </w:rPr>
        <w:t>ندارم،</w:t>
      </w:r>
      <w:r w:rsidR="00811778">
        <w:rPr>
          <w:rStyle w:val="Char5"/>
          <w:rtl/>
        </w:rPr>
        <w:t xml:space="preserve"> آن‌ها </w:t>
      </w:r>
      <w:r w:rsidRPr="008548CA">
        <w:rPr>
          <w:rStyle w:val="Char5"/>
          <w:rFonts w:hint="eastAsia"/>
          <w:rtl/>
        </w:rPr>
        <w:t>با</w:t>
      </w:r>
      <w:r w:rsidRPr="008548CA">
        <w:rPr>
          <w:rStyle w:val="Char5"/>
          <w:rtl/>
        </w:rPr>
        <w:t xml:space="preserve"> </w:t>
      </w:r>
      <w:r w:rsidRPr="008548CA">
        <w:rPr>
          <w:rStyle w:val="Char5"/>
          <w:rFonts w:hint="eastAsia"/>
          <w:rtl/>
        </w:rPr>
        <w:t>چشمان</w:t>
      </w:r>
      <w:r w:rsidRPr="008548CA">
        <w:rPr>
          <w:rStyle w:val="Char5"/>
          <w:rFonts w:hint="cs"/>
          <w:rtl/>
        </w:rPr>
        <w:t>ی</w:t>
      </w:r>
      <w:r w:rsidRPr="008548CA">
        <w:rPr>
          <w:rStyle w:val="Char5"/>
          <w:rtl/>
        </w:rPr>
        <w:t xml:space="preserve"> </w:t>
      </w:r>
      <w:r w:rsidRPr="008548CA">
        <w:rPr>
          <w:rStyle w:val="Char5"/>
          <w:rFonts w:hint="eastAsia"/>
          <w:rtl/>
        </w:rPr>
        <w:t>پر</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اشک</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اندوه</w:t>
      </w:r>
      <w:r w:rsidR="00AA1E97">
        <w:rPr>
          <w:rStyle w:val="Char5"/>
          <w:rtl/>
        </w:rPr>
        <w:t xml:space="preserve"> اینکه</w:t>
      </w:r>
      <w:r w:rsidRPr="008548CA">
        <w:rPr>
          <w:rStyle w:val="Char5"/>
          <w:rtl/>
        </w:rPr>
        <w:t xml:space="preserve"> </w:t>
      </w:r>
      <w:r w:rsidRPr="008548CA">
        <w:rPr>
          <w:rStyle w:val="Char5"/>
          <w:rFonts w:hint="eastAsia"/>
          <w:rtl/>
        </w:rPr>
        <w:t>چ</w:t>
      </w:r>
      <w:r w:rsidRPr="008548CA">
        <w:rPr>
          <w:rStyle w:val="Char5"/>
          <w:rFonts w:hint="cs"/>
          <w:rtl/>
        </w:rPr>
        <w:t>ی</w:t>
      </w:r>
      <w:r w:rsidRPr="008548CA">
        <w:rPr>
          <w:rStyle w:val="Char5"/>
          <w:rFonts w:hint="eastAsia"/>
          <w:rtl/>
        </w:rPr>
        <w:t>ز</w:t>
      </w:r>
      <w:r w:rsidRPr="008548CA">
        <w:rPr>
          <w:rStyle w:val="Char5"/>
          <w:rFonts w:hint="cs"/>
          <w:rtl/>
        </w:rPr>
        <w:t>ی</w:t>
      </w:r>
      <w:r w:rsidRPr="008548CA">
        <w:rPr>
          <w:rStyle w:val="Char5"/>
          <w:rtl/>
        </w:rPr>
        <w:t xml:space="preserve"> </w:t>
      </w:r>
      <w:r w:rsidRPr="008548CA">
        <w:rPr>
          <w:rStyle w:val="Char5"/>
          <w:rFonts w:hint="eastAsia"/>
          <w:rtl/>
        </w:rPr>
        <w:t>ندارند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راه</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ببخشند،</w:t>
      </w:r>
      <w:r w:rsidRPr="008548CA">
        <w:rPr>
          <w:rStyle w:val="Char5"/>
          <w:rtl/>
        </w:rPr>
        <w:t xml:space="preserve"> </w:t>
      </w:r>
      <w:r w:rsidRPr="008548CA">
        <w:rPr>
          <w:rStyle w:val="Char5"/>
          <w:rFonts w:hint="eastAsia"/>
          <w:rtl/>
        </w:rPr>
        <w:t>بازگشتند»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امبر</w:t>
      </w:r>
      <w:r w:rsidR="004A01ED" w:rsidRPr="004A01ED">
        <w:rPr>
          <w:rStyle w:val="Char5"/>
          <w:rFonts w:cs="CTraditional Arabic" w:hint="cs"/>
          <w:rtl/>
        </w:rPr>
        <w:t xml:space="preserve"> ج </w:t>
      </w:r>
      <w:r w:rsidRPr="008548CA">
        <w:rPr>
          <w:rStyle w:val="Char5"/>
          <w:rFonts w:hint="eastAsia"/>
          <w:rtl/>
        </w:rPr>
        <w:t>ن</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فرمود</w:t>
      </w:r>
      <w:r w:rsidRPr="008548CA">
        <w:rPr>
          <w:rStyle w:val="Char5"/>
          <w:rtl/>
        </w:rPr>
        <w:t xml:space="preserve">: </w:t>
      </w:r>
      <w:r w:rsidRPr="00FC0FA8">
        <w:rPr>
          <w:rStyle w:val="Char6"/>
          <w:rtl/>
        </w:rPr>
        <w:t>«إنَّ أقواماً خلفنَا فی المدینة ما سَل</w:t>
      </w:r>
      <w:r w:rsidR="004C787F">
        <w:rPr>
          <w:rStyle w:val="Char6"/>
          <w:rtl/>
        </w:rPr>
        <w:t>ك</w:t>
      </w:r>
      <w:r w:rsidRPr="00FC0FA8">
        <w:rPr>
          <w:rStyle w:val="Char6"/>
          <w:rtl/>
        </w:rPr>
        <w:t>نَا شعباً و لا وادیاً إلَّا و هُم معنا، حبسَهم العذرُ</w:t>
      </w:r>
      <w:r w:rsidRPr="00FC0FA8">
        <w:rPr>
          <w:rStyle w:val="Char6"/>
          <w:rFonts w:hint="eastAsia"/>
          <w:rtl/>
        </w:rPr>
        <w:t>»</w:t>
      </w:r>
      <w:r w:rsidRPr="00FC0FA8">
        <w:rPr>
          <w:rStyle w:val="Char6"/>
          <w:rtl/>
        </w:rPr>
        <w:t>:</w:t>
      </w:r>
      <w:r>
        <w:rPr>
          <w:rFonts w:ascii="2  Badr" w:hAnsi="2  Badr"/>
          <w:rtl/>
        </w:rPr>
        <w:t xml:space="preserve"> </w:t>
      </w:r>
      <w:r w:rsidRPr="008548CA">
        <w:rPr>
          <w:rStyle w:val="Char5"/>
          <w:rtl/>
        </w:rPr>
        <w:t>«</w:t>
      </w:r>
      <w:r w:rsidRPr="008548CA">
        <w:rPr>
          <w:rStyle w:val="Char5"/>
          <w:rFonts w:hint="eastAsia"/>
          <w:rtl/>
        </w:rPr>
        <w:t>گروه</w:t>
      </w:r>
      <w:r w:rsidRPr="008548CA">
        <w:rPr>
          <w:rStyle w:val="Char5"/>
          <w:rFonts w:hint="cs"/>
          <w:rtl/>
        </w:rPr>
        <w:t>ی</w:t>
      </w:r>
      <w:r w:rsidRPr="008548CA">
        <w:rPr>
          <w:rStyle w:val="Char5"/>
          <w:rtl/>
        </w:rPr>
        <w:t xml:space="preserve"> </w:t>
      </w:r>
      <w:r w:rsidRPr="008548CA">
        <w:rPr>
          <w:rStyle w:val="Char5"/>
          <w:rFonts w:hint="eastAsia"/>
          <w:rtl/>
        </w:rPr>
        <w:t>بودند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مد</w:t>
      </w:r>
      <w:r w:rsidRPr="008548CA">
        <w:rPr>
          <w:rStyle w:val="Char5"/>
          <w:rFonts w:hint="cs"/>
          <w:rtl/>
        </w:rPr>
        <w:t>ی</w:t>
      </w:r>
      <w:r w:rsidRPr="008548CA">
        <w:rPr>
          <w:rStyle w:val="Char5"/>
          <w:rFonts w:hint="eastAsia"/>
          <w:rtl/>
        </w:rPr>
        <w:t>نه</w:t>
      </w:r>
      <w:r w:rsidRPr="008548CA">
        <w:rPr>
          <w:rStyle w:val="Char5"/>
          <w:rtl/>
        </w:rPr>
        <w:t xml:space="preserve"> </w:t>
      </w:r>
      <w:r w:rsidRPr="008548CA">
        <w:rPr>
          <w:rStyle w:val="Char5"/>
          <w:rFonts w:hint="eastAsia"/>
          <w:rtl/>
        </w:rPr>
        <w:t>ماندند،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هر</w:t>
      </w:r>
      <w:r w:rsidRPr="008548CA">
        <w:rPr>
          <w:rStyle w:val="Char5"/>
          <w:rtl/>
        </w:rPr>
        <w:t xml:space="preserve"> </w:t>
      </w:r>
      <w:r w:rsidRPr="008548CA">
        <w:rPr>
          <w:rStyle w:val="Char5"/>
          <w:rFonts w:hint="eastAsia"/>
          <w:rtl/>
        </w:rPr>
        <w:t>دره</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هر</w:t>
      </w:r>
      <w:r w:rsidRPr="008548CA">
        <w:rPr>
          <w:rStyle w:val="Char5"/>
          <w:rtl/>
        </w:rPr>
        <w:t xml:space="preserve"> </w:t>
      </w:r>
      <w:r w:rsidRPr="008548CA">
        <w:rPr>
          <w:rStyle w:val="Char5"/>
          <w:rFonts w:hint="eastAsia"/>
          <w:rtl/>
        </w:rPr>
        <w:t>دشت</w:t>
      </w:r>
      <w:r w:rsidRPr="008548CA">
        <w:rPr>
          <w:rStyle w:val="Char5"/>
          <w:rFonts w:hint="cs"/>
          <w:rtl/>
        </w:rPr>
        <w:t>ی</w:t>
      </w:r>
      <w:r w:rsidRPr="008548CA">
        <w:rPr>
          <w:rStyle w:val="Char5"/>
          <w:rtl/>
        </w:rPr>
        <w:t xml:space="preserve"> </w:t>
      </w:r>
      <w:r w:rsidRPr="008548CA">
        <w:rPr>
          <w:rStyle w:val="Char5"/>
          <w:rFonts w:hint="eastAsia"/>
          <w:rtl/>
        </w:rPr>
        <w:t>رفت</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ما</w:t>
      </w:r>
      <w:r w:rsidRPr="008548CA">
        <w:rPr>
          <w:rStyle w:val="Char5"/>
          <w:rtl/>
        </w:rPr>
        <w:t xml:space="preserve"> </w:t>
      </w:r>
      <w:r w:rsidRPr="008548CA">
        <w:rPr>
          <w:rStyle w:val="Char5"/>
          <w:rFonts w:hint="eastAsia"/>
          <w:rtl/>
        </w:rPr>
        <w:t>بودند،</w:t>
      </w:r>
      <w:r w:rsidR="00811778">
        <w:rPr>
          <w:rStyle w:val="Char5"/>
          <w:rtl/>
        </w:rPr>
        <w:t xml:space="preserve"> آن‌ها </w:t>
      </w:r>
      <w:r w:rsidRPr="008548CA">
        <w:rPr>
          <w:rStyle w:val="Char5"/>
          <w:rFonts w:hint="eastAsia"/>
          <w:rtl/>
        </w:rPr>
        <w:t>کسان</w:t>
      </w:r>
      <w:r w:rsidRPr="008548CA">
        <w:rPr>
          <w:rStyle w:val="Char5"/>
          <w:rFonts w:hint="cs"/>
          <w:rtl/>
        </w:rPr>
        <w:t>ی</w:t>
      </w:r>
      <w:r w:rsidRPr="008548CA">
        <w:rPr>
          <w:rStyle w:val="Char5"/>
          <w:rtl/>
        </w:rPr>
        <w:t xml:space="preserve"> </w:t>
      </w:r>
      <w:r w:rsidRPr="008548CA">
        <w:rPr>
          <w:rStyle w:val="Char5"/>
          <w:rFonts w:hint="eastAsia"/>
          <w:rtl/>
        </w:rPr>
        <w:t>بودند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برا</w:t>
      </w:r>
      <w:r w:rsidRPr="008548CA">
        <w:rPr>
          <w:rStyle w:val="Char5"/>
          <w:rFonts w:hint="cs"/>
          <w:rtl/>
        </w:rPr>
        <w:t>ی</w:t>
      </w:r>
      <w:r w:rsidR="00FC0FA8">
        <w:rPr>
          <w:rStyle w:val="Char5"/>
          <w:rtl/>
        </w:rPr>
        <w:t xml:space="preserve"> نیامدن‌شان </w:t>
      </w:r>
      <w:r w:rsidRPr="008548CA">
        <w:rPr>
          <w:rStyle w:val="Char5"/>
          <w:rFonts w:hint="eastAsia"/>
          <w:rtl/>
        </w:rPr>
        <w:t>عذر</w:t>
      </w:r>
      <w:r w:rsidRPr="008548CA">
        <w:rPr>
          <w:rStyle w:val="Char5"/>
          <w:rFonts w:hint="cs"/>
          <w:rtl/>
        </w:rPr>
        <w:t>ی</w:t>
      </w:r>
      <w:r w:rsidRPr="008548CA">
        <w:rPr>
          <w:rStyle w:val="Char5"/>
          <w:rtl/>
        </w:rPr>
        <w:t xml:space="preserve"> </w:t>
      </w:r>
      <w:r w:rsidRPr="008548CA">
        <w:rPr>
          <w:rStyle w:val="Char5"/>
          <w:rFonts w:hint="eastAsia"/>
          <w:rtl/>
        </w:rPr>
        <w:t>داشتند»</w:t>
      </w:r>
      <w:r w:rsidRPr="008548CA">
        <w:rPr>
          <w:rStyle w:val="Char5"/>
          <w:rtl/>
        </w:rPr>
        <w:t xml:space="preserve">. </w:t>
      </w:r>
      <w:r w:rsidRPr="008548CA">
        <w:rPr>
          <w:rStyle w:val="Char5"/>
          <w:rFonts w:hint="eastAsia"/>
          <w:rtl/>
        </w:rPr>
        <w:t>بخار</w:t>
      </w:r>
      <w:r w:rsidRPr="008548CA">
        <w:rPr>
          <w:rStyle w:val="Char5"/>
          <w:rFonts w:hint="cs"/>
          <w:rtl/>
        </w:rPr>
        <w:t>ی</w:t>
      </w:r>
      <w:r w:rsidRPr="008548CA">
        <w:rPr>
          <w:rStyle w:val="Char5"/>
          <w:rtl/>
        </w:rPr>
        <w:t xml:space="preserve"> </w:t>
      </w:r>
      <w:r w:rsidRPr="008548CA">
        <w:rPr>
          <w:rStyle w:val="Char5"/>
          <w:rFonts w:hint="eastAsia"/>
          <w:rtl/>
        </w:rPr>
        <w:t>روا</w:t>
      </w:r>
      <w:r w:rsidRPr="008548CA">
        <w:rPr>
          <w:rStyle w:val="Char5"/>
          <w:rFonts w:hint="cs"/>
          <w:rtl/>
        </w:rPr>
        <w:t>ی</w:t>
      </w:r>
      <w:r w:rsidRPr="008548CA">
        <w:rPr>
          <w:rStyle w:val="Char5"/>
          <w:rFonts w:hint="eastAsia"/>
          <w:rtl/>
        </w:rPr>
        <w:t>ت</w:t>
      </w:r>
      <w:r w:rsidRPr="008548CA">
        <w:rPr>
          <w:rStyle w:val="Char5"/>
          <w:rtl/>
        </w:rPr>
        <w:t xml:space="preserve"> </w:t>
      </w:r>
      <w:r w:rsidRPr="008548CA">
        <w:rPr>
          <w:rStyle w:val="Char5"/>
          <w:rFonts w:hint="eastAsia"/>
          <w:rtl/>
        </w:rPr>
        <w:t>کرده</w:t>
      </w:r>
      <w:r w:rsidRPr="008548CA">
        <w:rPr>
          <w:rStyle w:val="Char5"/>
          <w:rtl/>
        </w:rPr>
        <w:t xml:space="preserve"> </w:t>
      </w:r>
      <w:r w:rsidRPr="008548CA">
        <w:rPr>
          <w:rStyle w:val="Char5"/>
          <w:rFonts w:hint="eastAsia"/>
          <w:rtl/>
        </w:rPr>
        <w:t>است</w:t>
      </w:r>
      <w:r w:rsidRPr="008548CA">
        <w:rPr>
          <w:rStyle w:val="Char5"/>
          <w:rtl/>
        </w:rPr>
        <w:t>.</w:t>
      </w:r>
      <w:r w:rsidRPr="001161A6">
        <w:rPr>
          <w:rStyle w:val="Char5"/>
          <w:vertAlign w:val="superscript"/>
          <w:rtl/>
        </w:rPr>
        <w:footnoteReference w:id="32"/>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روا</w:t>
      </w:r>
      <w:r w:rsidRPr="008548CA">
        <w:rPr>
          <w:rStyle w:val="Char5"/>
          <w:rFonts w:hint="cs"/>
          <w:rtl/>
        </w:rPr>
        <w:t>ی</w:t>
      </w:r>
      <w:r w:rsidRPr="008548CA">
        <w:rPr>
          <w:rStyle w:val="Char5"/>
          <w:rFonts w:hint="eastAsia"/>
          <w:rtl/>
        </w:rPr>
        <w:t>ت</w:t>
      </w:r>
      <w:r w:rsidRPr="008548CA">
        <w:rPr>
          <w:rStyle w:val="Char5"/>
          <w:rtl/>
        </w:rPr>
        <w:t xml:space="preserve"> </w:t>
      </w:r>
      <w:r w:rsidRPr="008548CA">
        <w:rPr>
          <w:rStyle w:val="Char5"/>
          <w:rFonts w:hint="eastAsia"/>
          <w:rtl/>
        </w:rPr>
        <w:t>مسلم</w:t>
      </w:r>
      <w:r w:rsidRPr="008548CA">
        <w:rPr>
          <w:rStyle w:val="Char5"/>
          <w:rtl/>
        </w:rPr>
        <w:t xml:space="preserve"> </w:t>
      </w:r>
      <w:r w:rsidRPr="008548CA">
        <w:rPr>
          <w:rStyle w:val="Char5"/>
          <w:rFonts w:hint="eastAsia"/>
          <w:rtl/>
        </w:rPr>
        <w:t>چن</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آمده</w:t>
      </w:r>
      <w:r w:rsidRPr="008548CA">
        <w:rPr>
          <w:rStyle w:val="Char5"/>
          <w:rtl/>
        </w:rPr>
        <w:t xml:space="preserve"> </w:t>
      </w:r>
      <w:r w:rsidRPr="008548CA">
        <w:rPr>
          <w:rStyle w:val="Char5"/>
          <w:rFonts w:hint="eastAsia"/>
          <w:rtl/>
        </w:rPr>
        <w:t>است</w:t>
      </w:r>
      <w:r w:rsidRPr="008548CA">
        <w:rPr>
          <w:rStyle w:val="Char5"/>
          <w:rtl/>
        </w:rPr>
        <w:t>:</w:t>
      </w:r>
      <w:r w:rsidRPr="00FC0FA8">
        <w:rPr>
          <w:rStyle w:val="Char6"/>
          <w:rtl/>
        </w:rPr>
        <w:t xml:space="preserve"> «إلا شر</w:t>
      </w:r>
      <w:r w:rsidR="004C787F">
        <w:rPr>
          <w:rStyle w:val="Char6"/>
          <w:rtl/>
        </w:rPr>
        <w:t>ك</w:t>
      </w:r>
      <w:r w:rsidRPr="00FC0FA8">
        <w:rPr>
          <w:rStyle w:val="Char6"/>
          <w:rtl/>
        </w:rPr>
        <w:t>و</w:t>
      </w:r>
      <w:r w:rsidR="004C787F">
        <w:rPr>
          <w:rStyle w:val="Char6"/>
          <w:rtl/>
        </w:rPr>
        <w:t>ك</w:t>
      </w:r>
      <w:r w:rsidRPr="00FC0FA8">
        <w:rPr>
          <w:rStyle w:val="Char6"/>
          <w:rtl/>
        </w:rPr>
        <w:t>م فی الأجر</w:t>
      </w:r>
      <w:r w:rsidRPr="00FC0FA8">
        <w:rPr>
          <w:rStyle w:val="Char6"/>
          <w:rFonts w:hint="eastAsia"/>
          <w:rtl/>
        </w:rPr>
        <w:t>»</w:t>
      </w:r>
      <w:r w:rsidRPr="00FC0FA8">
        <w:rPr>
          <w:rStyle w:val="Char6"/>
          <w:rtl/>
        </w:rPr>
        <w:t>:</w:t>
      </w:r>
      <w:r>
        <w:rPr>
          <w:rFonts w:ascii="2  Badr" w:hAnsi="2  Badr"/>
          <w:rtl/>
        </w:rPr>
        <w:t xml:space="preserve"> </w:t>
      </w:r>
      <w:r w:rsidRPr="008548CA">
        <w:rPr>
          <w:rStyle w:val="Char5"/>
          <w:rtl/>
        </w:rPr>
        <w:t>«</w:t>
      </w:r>
      <w:r w:rsidRPr="008548CA">
        <w:rPr>
          <w:rStyle w:val="Char5"/>
          <w:rFonts w:hint="eastAsia"/>
          <w:rtl/>
        </w:rPr>
        <w:t>با</w:t>
      </w:r>
      <w:r w:rsidRPr="008548CA">
        <w:rPr>
          <w:rStyle w:val="Char5"/>
          <w:rtl/>
        </w:rPr>
        <w:t xml:space="preserve"> </w:t>
      </w:r>
      <w:r w:rsidRPr="008548CA">
        <w:rPr>
          <w:rStyle w:val="Char5"/>
          <w:rFonts w:hint="eastAsia"/>
          <w:rtl/>
        </w:rPr>
        <w:t>شما</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پاداش</w:t>
      </w:r>
      <w:r w:rsidRPr="008548CA">
        <w:rPr>
          <w:rStyle w:val="Char5"/>
          <w:rtl/>
        </w:rPr>
        <w:t xml:space="preserve"> </w:t>
      </w:r>
      <w:r w:rsidRPr="008548CA">
        <w:rPr>
          <w:rStyle w:val="Char5"/>
          <w:rFonts w:hint="eastAsia"/>
          <w:rtl/>
        </w:rPr>
        <w:t>شر</w:t>
      </w:r>
      <w:r w:rsidRPr="008548CA">
        <w:rPr>
          <w:rStyle w:val="Char5"/>
          <w:rFonts w:hint="cs"/>
          <w:rtl/>
        </w:rPr>
        <w:t>ی</w:t>
      </w:r>
      <w:r w:rsidRPr="008548CA">
        <w:rPr>
          <w:rStyle w:val="Char5"/>
          <w:rFonts w:hint="eastAsia"/>
          <w:rtl/>
        </w:rPr>
        <w:t>ک</w:t>
      </w:r>
      <w:r w:rsidRPr="008548CA">
        <w:rPr>
          <w:rStyle w:val="Char5"/>
          <w:rtl/>
        </w:rPr>
        <w:t xml:space="preserve"> </w:t>
      </w:r>
      <w:r w:rsidRPr="008548CA">
        <w:rPr>
          <w:rStyle w:val="Char5"/>
          <w:rFonts w:hint="eastAsia"/>
          <w:rtl/>
        </w:rPr>
        <w:t>بودند»</w:t>
      </w:r>
      <w:r w:rsidRPr="008548CA">
        <w:rPr>
          <w:rStyle w:val="Char5"/>
          <w:rtl/>
        </w:rPr>
        <w:t>.</w:t>
      </w:r>
      <w:r w:rsidRPr="001161A6">
        <w:rPr>
          <w:rStyle w:val="Char5"/>
          <w:vertAlign w:val="superscript"/>
          <w:rtl/>
        </w:rPr>
        <w:footnoteReference w:id="33"/>
      </w:r>
    </w:p>
    <w:p w:rsidR="000B5A71" w:rsidRPr="008548CA" w:rsidRDefault="000B5A71" w:rsidP="00F84AD0">
      <w:pPr>
        <w:pStyle w:val="ListParagraph"/>
        <w:numPr>
          <w:ilvl w:val="0"/>
          <w:numId w:val="2"/>
        </w:numPr>
        <w:jc w:val="both"/>
        <w:rPr>
          <w:rStyle w:val="Char5"/>
          <w:rtl/>
        </w:rPr>
      </w:pPr>
      <w:r w:rsidRPr="008548CA">
        <w:rPr>
          <w:rStyle w:val="Char5"/>
          <w:rtl/>
        </w:rPr>
        <w:t xml:space="preserve"> </w:t>
      </w:r>
      <w:r w:rsidRPr="008548CA">
        <w:rPr>
          <w:rStyle w:val="Char5"/>
          <w:rFonts w:hint="eastAsia"/>
          <w:rtl/>
        </w:rPr>
        <w:t>اخلاص</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در</w:t>
      </w:r>
      <w:r w:rsidRPr="008548CA">
        <w:rPr>
          <w:rStyle w:val="Char5"/>
          <w:rFonts w:hint="cs"/>
          <w:rtl/>
        </w:rPr>
        <w:t>ی</w:t>
      </w:r>
      <w:r w:rsidRPr="008548CA">
        <w:rPr>
          <w:rStyle w:val="Char5"/>
          <w:rFonts w:hint="eastAsia"/>
          <w:rtl/>
        </w:rPr>
        <w:t>افت</w:t>
      </w:r>
      <w:r w:rsidRPr="008548CA">
        <w:rPr>
          <w:rStyle w:val="Char5"/>
          <w:rtl/>
        </w:rPr>
        <w:t xml:space="preserve"> </w:t>
      </w:r>
      <w:r w:rsidRPr="008548CA">
        <w:rPr>
          <w:rStyle w:val="Char5"/>
          <w:rFonts w:hint="eastAsia"/>
          <w:rtl/>
        </w:rPr>
        <w:t>پاداش؛</w:t>
      </w:r>
    </w:p>
    <w:p w:rsidR="000B5A71" w:rsidRPr="008548CA" w:rsidRDefault="000B5A71" w:rsidP="004A01ED">
      <w:pPr>
        <w:ind w:firstLine="284"/>
        <w:jc w:val="both"/>
        <w:rPr>
          <w:rStyle w:val="Char5"/>
          <w:rtl/>
        </w:rPr>
      </w:pPr>
      <w:r w:rsidRPr="008548CA">
        <w:rPr>
          <w:rStyle w:val="Char5"/>
          <w:rFonts w:hint="eastAsia"/>
          <w:rtl/>
        </w:rPr>
        <w:t>انسان</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وجود</w:t>
      </w:r>
      <w:r w:rsidRPr="008548CA">
        <w:rPr>
          <w:rStyle w:val="Char5"/>
          <w:rtl/>
        </w:rPr>
        <w:t xml:space="preserve"> </w:t>
      </w:r>
      <w:r w:rsidRPr="008548CA">
        <w:rPr>
          <w:rStyle w:val="Char5"/>
          <w:rFonts w:hint="eastAsia"/>
          <w:rtl/>
        </w:rPr>
        <w:t>اخلاص</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پاداش</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‏رسد،</w:t>
      </w:r>
      <w:r w:rsidRPr="008548CA">
        <w:rPr>
          <w:rStyle w:val="Char5"/>
          <w:rtl/>
        </w:rPr>
        <w:t xml:space="preserve"> </w:t>
      </w:r>
      <w:r w:rsidRPr="008548CA">
        <w:rPr>
          <w:rStyle w:val="Char5"/>
          <w:rFonts w:hint="eastAsia"/>
          <w:rtl/>
        </w:rPr>
        <w:t>هر</w:t>
      </w:r>
      <w:r w:rsidRPr="008548CA">
        <w:rPr>
          <w:rStyle w:val="Char5"/>
          <w:rtl/>
        </w:rPr>
        <w:t xml:space="preserve"> </w:t>
      </w:r>
      <w:r w:rsidRPr="008548CA">
        <w:rPr>
          <w:rStyle w:val="Char5"/>
          <w:rFonts w:hint="eastAsia"/>
          <w:rtl/>
        </w:rPr>
        <w:t>چند</w:t>
      </w:r>
      <w:r w:rsidRPr="008548CA">
        <w:rPr>
          <w:rStyle w:val="Char5"/>
          <w:rtl/>
        </w:rPr>
        <w:t xml:space="preserve"> </w:t>
      </w:r>
      <w:r w:rsidRPr="008548CA">
        <w:rPr>
          <w:rStyle w:val="Char5"/>
          <w:rFonts w:hint="eastAsia"/>
          <w:rtl/>
        </w:rPr>
        <w:t>دچار</w:t>
      </w:r>
      <w:r w:rsidRPr="008548CA">
        <w:rPr>
          <w:rStyle w:val="Char5"/>
          <w:rtl/>
        </w:rPr>
        <w:t xml:space="preserve"> </w:t>
      </w:r>
      <w:r w:rsidRPr="008548CA">
        <w:rPr>
          <w:rStyle w:val="Char5"/>
          <w:rFonts w:hint="eastAsia"/>
          <w:rtl/>
        </w:rPr>
        <w:t>اشتباه</w:t>
      </w:r>
      <w:r w:rsidRPr="008548CA">
        <w:rPr>
          <w:rStyle w:val="Char5"/>
          <w:rtl/>
        </w:rPr>
        <w:t xml:space="preserve"> </w:t>
      </w:r>
      <w:r w:rsidRPr="008548CA">
        <w:rPr>
          <w:rStyle w:val="Char5"/>
          <w:rFonts w:hint="eastAsia"/>
          <w:rtl/>
        </w:rPr>
        <w:t>شود،</w:t>
      </w:r>
      <w:r w:rsidRPr="008548CA">
        <w:rPr>
          <w:rStyle w:val="Char5"/>
          <w:rtl/>
        </w:rPr>
        <w:t xml:space="preserve"> </w:t>
      </w:r>
      <w:r w:rsidRPr="008548CA">
        <w:rPr>
          <w:rStyle w:val="Char5"/>
          <w:rFonts w:hint="eastAsia"/>
          <w:rtl/>
        </w:rPr>
        <w:t>مانند</w:t>
      </w:r>
      <w:r w:rsidRPr="008548CA">
        <w:rPr>
          <w:rStyle w:val="Char5"/>
          <w:rtl/>
        </w:rPr>
        <w:t xml:space="preserve"> </w:t>
      </w:r>
      <w:r w:rsidRPr="008548CA">
        <w:rPr>
          <w:rStyle w:val="Char5"/>
          <w:rFonts w:hint="eastAsia"/>
          <w:rtl/>
        </w:rPr>
        <w:t>مجتهد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دانشمند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فق</w:t>
      </w:r>
      <w:r w:rsidRPr="008548CA">
        <w:rPr>
          <w:rStyle w:val="Char5"/>
          <w:rFonts w:hint="cs"/>
          <w:rtl/>
        </w:rPr>
        <w:t>ی</w:t>
      </w:r>
      <w:r w:rsidRPr="008548CA">
        <w:rPr>
          <w:rStyle w:val="Char5"/>
          <w:rFonts w:hint="eastAsia"/>
          <w:rtl/>
        </w:rPr>
        <w:t>ه،</w:t>
      </w:r>
      <w:r w:rsidRPr="008548CA">
        <w:rPr>
          <w:rStyle w:val="Char5"/>
          <w:rtl/>
        </w:rPr>
        <w:t xml:space="preserve"> </w:t>
      </w:r>
      <w:r w:rsidRPr="008548CA">
        <w:rPr>
          <w:rStyle w:val="Char5"/>
          <w:rFonts w:hint="eastAsia"/>
          <w:rtl/>
        </w:rPr>
        <w:t>مثلاً</w:t>
      </w:r>
      <w:r w:rsidRPr="008548CA">
        <w:rPr>
          <w:rStyle w:val="Char5"/>
          <w:rtl/>
        </w:rPr>
        <w:t xml:space="preserve"> </w:t>
      </w:r>
      <w:r w:rsidRPr="008548CA">
        <w:rPr>
          <w:rStyle w:val="Char5"/>
          <w:rFonts w:hint="eastAsia"/>
          <w:rtl/>
        </w:rPr>
        <w:t>اگر</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حد</w:t>
      </w:r>
      <w:r w:rsidRPr="008548CA">
        <w:rPr>
          <w:rStyle w:val="Char5"/>
          <w:rtl/>
        </w:rPr>
        <w:t xml:space="preserve"> </w:t>
      </w:r>
      <w:r w:rsidRPr="008548CA">
        <w:rPr>
          <w:rStyle w:val="Char5"/>
          <w:rFonts w:hint="eastAsia"/>
          <w:rtl/>
        </w:rPr>
        <w:t>توان</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قصد</w:t>
      </w:r>
      <w:r w:rsidRPr="008548CA">
        <w:rPr>
          <w:rStyle w:val="Char5"/>
          <w:rtl/>
        </w:rPr>
        <w:t xml:space="preserve"> </w:t>
      </w:r>
      <w:r w:rsidRPr="008548CA">
        <w:rPr>
          <w:rStyle w:val="Char5"/>
          <w:rFonts w:hint="eastAsia"/>
          <w:rtl/>
        </w:rPr>
        <w:t>ادا</w:t>
      </w:r>
      <w:r w:rsidRPr="008548CA">
        <w:rPr>
          <w:rStyle w:val="Char5"/>
          <w:rFonts w:hint="cs"/>
          <w:rtl/>
        </w:rPr>
        <w:t>ی</w:t>
      </w:r>
      <w:r w:rsidRPr="008548CA">
        <w:rPr>
          <w:rStyle w:val="Char5"/>
          <w:rtl/>
        </w:rPr>
        <w:t xml:space="preserve"> </w:t>
      </w:r>
      <w:r w:rsidRPr="008548CA">
        <w:rPr>
          <w:rStyle w:val="Char5"/>
          <w:rFonts w:hint="eastAsia"/>
          <w:rtl/>
        </w:rPr>
        <w:t>حق</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انجام</w:t>
      </w:r>
      <w:r w:rsidRPr="008548CA">
        <w:rPr>
          <w:rStyle w:val="Char5"/>
          <w:rtl/>
        </w:rPr>
        <w:t xml:space="preserve"> </w:t>
      </w:r>
      <w:r w:rsidRPr="008548CA">
        <w:rPr>
          <w:rStyle w:val="Char5"/>
          <w:rFonts w:hint="eastAsia"/>
          <w:rtl/>
        </w:rPr>
        <w:t>امر</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درست</w:t>
      </w:r>
      <w:r w:rsidRPr="008548CA">
        <w:rPr>
          <w:rStyle w:val="Char5"/>
          <w:rtl/>
        </w:rPr>
        <w:t xml:space="preserve"> </w:t>
      </w:r>
      <w:r w:rsidRPr="008548CA">
        <w:rPr>
          <w:rStyle w:val="Char5"/>
          <w:rFonts w:hint="eastAsia"/>
          <w:rtl/>
        </w:rPr>
        <w:t>عمل</w:t>
      </w:r>
      <w:r w:rsidRPr="008548CA">
        <w:rPr>
          <w:rStyle w:val="Char5"/>
          <w:rtl/>
        </w:rPr>
        <w:t xml:space="preserve"> </w:t>
      </w:r>
      <w:r w:rsidRPr="008548CA">
        <w:rPr>
          <w:rStyle w:val="Char5"/>
          <w:rFonts w:hint="eastAsia"/>
          <w:rtl/>
        </w:rPr>
        <w:t>کند،</w:t>
      </w:r>
      <w:r w:rsidRPr="008548CA">
        <w:rPr>
          <w:rStyle w:val="Char5"/>
          <w:rtl/>
        </w:rPr>
        <w:t xml:space="preserve"> </w:t>
      </w:r>
      <w:r w:rsidRPr="008548CA">
        <w:rPr>
          <w:rStyle w:val="Char5"/>
          <w:rFonts w:hint="eastAsia"/>
          <w:rtl/>
        </w:rPr>
        <w:t>اما</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حد</w:t>
      </w:r>
      <w:r w:rsidRPr="008548CA">
        <w:rPr>
          <w:rStyle w:val="Char5"/>
          <w:rtl/>
        </w:rPr>
        <w:t xml:space="preserve"> </w:t>
      </w:r>
      <w:r w:rsidRPr="008548CA">
        <w:rPr>
          <w:rStyle w:val="Char5"/>
          <w:rFonts w:hint="eastAsia"/>
          <w:rtl/>
        </w:rPr>
        <w:t>کمال</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درست</w:t>
      </w:r>
      <w:r w:rsidRPr="008548CA">
        <w:rPr>
          <w:rStyle w:val="Char5"/>
          <w:rFonts w:hint="cs"/>
          <w:rtl/>
        </w:rPr>
        <w:t>ی</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انجام</w:t>
      </w:r>
      <w:r w:rsidRPr="008548CA">
        <w:rPr>
          <w:rStyle w:val="Char5"/>
          <w:rtl/>
        </w:rPr>
        <w:t xml:space="preserve"> </w:t>
      </w:r>
      <w:r w:rsidRPr="008548CA">
        <w:rPr>
          <w:rStyle w:val="Char5"/>
          <w:rFonts w:hint="eastAsia"/>
          <w:rtl/>
        </w:rPr>
        <w:t>ندهد،</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فضل</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پاداش</w:t>
      </w:r>
      <w:r w:rsidRPr="008548CA">
        <w:rPr>
          <w:rStyle w:val="Char5"/>
          <w:rtl/>
        </w:rPr>
        <w:t xml:space="preserve"> </w:t>
      </w:r>
      <w:r w:rsidRPr="008548CA">
        <w:rPr>
          <w:rStyle w:val="Char5"/>
          <w:rFonts w:hint="eastAsia"/>
          <w:rtl/>
        </w:rPr>
        <w:t>داده</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‏شود</w:t>
      </w:r>
      <w:r w:rsidRPr="008548CA">
        <w:rPr>
          <w:rStyle w:val="Char5"/>
          <w:rtl/>
        </w:rPr>
        <w:t>.</w:t>
      </w:r>
    </w:p>
    <w:p w:rsidR="000B5A71" w:rsidRPr="008548CA" w:rsidRDefault="00FC0FA8" w:rsidP="00F84AD0">
      <w:pPr>
        <w:pStyle w:val="ListParagraph"/>
        <w:numPr>
          <w:ilvl w:val="0"/>
          <w:numId w:val="2"/>
        </w:numPr>
        <w:jc w:val="both"/>
        <w:rPr>
          <w:rStyle w:val="Char5"/>
          <w:rtl/>
        </w:rPr>
      </w:pPr>
      <w:r>
        <w:rPr>
          <w:rStyle w:val="Char5"/>
          <w:rFonts w:hint="cs"/>
          <w:rtl/>
        </w:rPr>
        <w:t xml:space="preserve"> </w:t>
      </w:r>
      <w:r w:rsidR="000B5A71" w:rsidRPr="008548CA">
        <w:rPr>
          <w:rStyle w:val="Char5"/>
          <w:rFonts w:hint="eastAsia"/>
          <w:rtl/>
        </w:rPr>
        <w:t>اخلاص</w:t>
      </w:r>
      <w:r w:rsidR="000B5A71" w:rsidRPr="008548CA">
        <w:rPr>
          <w:rStyle w:val="Char5"/>
          <w:rtl/>
        </w:rPr>
        <w:t xml:space="preserve"> </w:t>
      </w:r>
      <w:r w:rsidR="000B5A71" w:rsidRPr="008548CA">
        <w:rPr>
          <w:rStyle w:val="Char5"/>
          <w:rFonts w:hint="eastAsia"/>
          <w:rtl/>
        </w:rPr>
        <w:t>و</w:t>
      </w:r>
      <w:r w:rsidR="000B5A71" w:rsidRPr="008548CA">
        <w:rPr>
          <w:rStyle w:val="Char5"/>
          <w:rtl/>
        </w:rPr>
        <w:t xml:space="preserve"> </w:t>
      </w:r>
      <w:r w:rsidR="000B5A71" w:rsidRPr="008548CA">
        <w:rPr>
          <w:rStyle w:val="Char5"/>
          <w:rFonts w:hint="eastAsia"/>
          <w:rtl/>
        </w:rPr>
        <w:t>رها</w:t>
      </w:r>
      <w:r w:rsidR="000B5A71" w:rsidRPr="008548CA">
        <w:rPr>
          <w:rStyle w:val="Char5"/>
          <w:rFonts w:hint="cs"/>
          <w:rtl/>
        </w:rPr>
        <w:t>یی</w:t>
      </w:r>
      <w:r w:rsidR="000B5A71" w:rsidRPr="008548CA">
        <w:rPr>
          <w:rStyle w:val="Char5"/>
          <w:rtl/>
        </w:rPr>
        <w:t xml:space="preserve"> </w:t>
      </w:r>
      <w:r w:rsidR="000B5A71" w:rsidRPr="008548CA">
        <w:rPr>
          <w:rStyle w:val="Char5"/>
          <w:rFonts w:hint="eastAsia"/>
          <w:rtl/>
        </w:rPr>
        <w:t>از</w:t>
      </w:r>
      <w:r w:rsidR="009557F0">
        <w:rPr>
          <w:rStyle w:val="Char5"/>
          <w:rtl/>
        </w:rPr>
        <w:t xml:space="preserve"> آشوب‌ها</w:t>
      </w:r>
      <w:r w:rsidR="000B5A71" w:rsidRPr="008548CA">
        <w:rPr>
          <w:rStyle w:val="Char5"/>
          <w:rFonts w:hint="eastAsia"/>
          <w:rtl/>
        </w:rPr>
        <w:t>؛</w:t>
      </w:r>
    </w:p>
    <w:p w:rsidR="000B5A71" w:rsidRPr="008548CA" w:rsidRDefault="000B5A71" w:rsidP="007B1974">
      <w:pPr>
        <w:ind w:firstLine="284"/>
        <w:jc w:val="both"/>
        <w:rPr>
          <w:rStyle w:val="Char5"/>
          <w:rtl/>
        </w:rPr>
      </w:pPr>
      <w:r w:rsidRPr="008548CA">
        <w:rPr>
          <w:rStyle w:val="Char5"/>
          <w:rFonts w:hint="eastAsia"/>
          <w:rtl/>
        </w:rPr>
        <w:t>آدم</w:t>
      </w:r>
      <w:r w:rsidRPr="008548CA">
        <w:rPr>
          <w:rStyle w:val="Char5"/>
          <w:rFonts w:hint="cs"/>
          <w:rtl/>
        </w:rPr>
        <w:t>ی</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اخلاص</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آشوب</w:t>
      </w:r>
      <w:r w:rsidR="00D837E7">
        <w:rPr>
          <w:rStyle w:val="Char5"/>
          <w:rtl/>
        </w:rPr>
        <w:t xml:space="preserve"> </w:t>
      </w:r>
      <w:r w:rsidRPr="008548CA">
        <w:rPr>
          <w:rStyle w:val="Char5"/>
          <w:rFonts w:hint="eastAsia"/>
          <w:rtl/>
        </w:rPr>
        <w:t>نجات</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w:t>
      </w:r>
      <w:r w:rsidRPr="008548CA">
        <w:rPr>
          <w:rStyle w:val="Char5"/>
          <w:rFonts w:hint="cs"/>
          <w:rtl/>
        </w:rPr>
        <w:t>ی</w:t>
      </w:r>
      <w:r w:rsidRPr="008548CA">
        <w:rPr>
          <w:rStyle w:val="Char5"/>
          <w:rFonts w:hint="eastAsia"/>
          <w:rtl/>
        </w:rPr>
        <w:t>ابد،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‏تواند</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سپر</w:t>
      </w:r>
      <w:r w:rsidRPr="008548CA">
        <w:rPr>
          <w:rStyle w:val="Char5"/>
          <w:rFonts w:hint="cs"/>
          <w:rtl/>
        </w:rPr>
        <w:t>ی</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برابر</w:t>
      </w:r>
      <w:r w:rsidR="00F92A6C">
        <w:rPr>
          <w:rStyle w:val="Char5"/>
          <w:rtl/>
        </w:rPr>
        <w:t xml:space="preserve"> شهوت‌ها</w:t>
      </w:r>
      <w:r w:rsidR="009557F0">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افتادن</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چنگال</w:t>
      </w:r>
      <w:r w:rsidRPr="008548CA">
        <w:rPr>
          <w:rStyle w:val="Char5"/>
          <w:rtl/>
        </w:rPr>
        <w:t xml:space="preserve"> </w:t>
      </w:r>
      <w:r w:rsidRPr="008548CA">
        <w:rPr>
          <w:rStyle w:val="Char5"/>
          <w:rFonts w:hint="eastAsia"/>
          <w:rtl/>
        </w:rPr>
        <w:t>اهل</w:t>
      </w:r>
      <w:r w:rsidRPr="008548CA">
        <w:rPr>
          <w:rStyle w:val="Char5"/>
          <w:rtl/>
        </w:rPr>
        <w:t xml:space="preserve"> </w:t>
      </w:r>
      <w:r w:rsidRPr="008548CA">
        <w:rPr>
          <w:rStyle w:val="Char5"/>
          <w:rFonts w:hint="eastAsia"/>
          <w:rtl/>
        </w:rPr>
        <w:t>خرابکار</w:t>
      </w:r>
      <w:r w:rsidRPr="008548CA">
        <w:rPr>
          <w:rStyle w:val="Char5"/>
          <w:rFonts w:hint="cs"/>
          <w:rtl/>
        </w:rPr>
        <w:t>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نابه‏کار</w:t>
      </w:r>
      <w:r w:rsidRPr="008548CA">
        <w:rPr>
          <w:rStyle w:val="Char5"/>
          <w:rFonts w:hint="cs"/>
          <w:rtl/>
        </w:rPr>
        <w:t>ی</w:t>
      </w:r>
      <w:r w:rsidRPr="008548CA">
        <w:rPr>
          <w:rStyle w:val="Char5"/>
          <w:rtl/>
        </w:rPr>
        <w:t xml:space="preserve"> </w:t>
      </w:r>
      <w:r w:rsidRPr="008548CA">
        <w:rPr>
          <w:rStyle w:val="Char5"/>
          <w:rFonts w:hint="eastAsia"/>
          <w:rtl/>
        </w:rPr>
        <w:t>قرار</w:t>
      </w:r>
      <w:r w:rsidRPr="008548CA">
        <w:rPr>
          <w:rStyle w:val="Char5"/>
          <w:rtl/>
        </w:rPr>
        <w:t xml:space="preserve"> </w:t>
      </w:r>
      <w:r w:rsidRPr="008548CA">
        <w:rPr>
          <w:rStyle w:val="Char5"/>
          <w:rFonts w:hint="eastAsia"/>
          <w:rtl/>
        </w:rPr>
        <w:t>دهد،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هم</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سبب</w:t>
      </w:r>
      <w:r w:rsidRPr="008548CA">
        <w:rPr>
          <w:rStyle w:val="Char5"/>
          <w:rtl/>
        </w:rPr>
        <w:t xml:space="preserve"> </w:t>
      </w:r>
      <w:r w:rsidRPr="008548CA">
        <w:rPr>
          <w:rStyle w:val="Char5"/>
          <w:rFonts w:hint="eastAsia"/>
          <w:rtl/>
        </w:rPr>
        <w:t>خداوند</w:t>
      </w:r>
      <w:r>
        <w:rPr>
          <w:rFonts w:ascii="2  Badr" w:hAnsi="2  Badr"/>
          <w:rtl/>
        </w:rPr>
        <w:t xml:space="preserve"> </w:t>
      </w:r>
      <w:r w:rsidRPr="008548CA">
        <w:rPr>
          <w:rStyle w:val="Char5"/>
          <w:rFonts w:hint="cs"/>
          <w:rtl/>
        </w:rPr>
        <w:t>ی</w:t>
      </w:r>
      <w:r w:rsidRPr="008548CA">
        <w:rPr>
          <w:rStyle w:val="Char5"/>
          <w:rFonts w:hint="eastAsia"/>
          <w:rtl/>
        </w:rPr>
        <w:t>وسف</w:t>
      </w:r>
      <w:r w:rsidRPr="00AB7007">
        <w:rPr>
          <w:rStyle w:val="Char5"/>
          <w:rFonts w:cs="CTraditional Arabic" w:hint="cs"/>
          <w:rtl/>
        </w:rPr>
        <w:t>÷</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غوغا</w:t>
      </w:r>
      <w:r w:rsidRPr="008548CA">
        <w:rPr>
          <w:rStyle w:val="Char5"/>
          <w:rFonts w:hint="cs"/>
          <w:rtl/>
        </w:rPr>
        <w:t>ی</w:t>
      </w:r>
      <w:r w:rsidRPr="008548CA">
        <w:rPr>
          <w:rStyle w:val="Char5"/>
          <w:rtl/>
        </w:rPr>
        <w:t xml:space="preserve"> </w:t>
      </w:r>
      <w:r w:rsidRPr="008548CA">
        <w:rPr>
          <w:rStyle w:val="Char5"/>
          <w:rFonts w:hint="eastAsia"/>
          <w:rtl/>
        </w:rPr>
        <w:t>همسر</w:t>
      </w:r>
      <w:r w:rsidRPr="008548CA">
        <w:rPr>
          <w:rStyle w:val="Char5"/>
          <w:rtl/>
        </w:rPr>
        <w:t xml:space="preserve"> </w:t>
      </w:r>
      <w:r w:rsidRPr="008548CA">
        <w:rPr>
          <w:rStyle w:val="Char5"/>
          <w:rFonts w:hint="eastAsia"/>
          <w:rtl/>
        </w:rPr>
        <w:t>عز</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مصر</w:t>
      </w:r>
      <w:r w:rsidRPr="008548CA">
        <w:rPr>
          <w:rStyle w:val="Char5"/>
          <w:rtl/>
        </w:rPr>
        <w:t xml:space="preserve"> </w:t>
      </w:r>
      <w:r w:rsidRPr="008548CA">
        <w:rPr>
          <w:rStyle w:val="Char5"/>
          <w:rFonts w:hint="eastAsia"/>
          <w:rtl/>
        </w:rPr>
        <w:t>رهان</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دامن</w:t>
      </w:r>
      <w:r w:rsidRPr="008548CA">
        <w:rPr>
          <w:rStyle w:val="Char5"/>
          <w:rtl/>
        </w:rPr>
        <w:t xml:space="preserve"> </w:t>
      </w:r>
      <w:r w:rsidRPr="008548CA">
        <w:rPr>
          <w:rStyle w:val="Char5"/>
          <w:rFonts w:hint="eastAsia"/>
          <w:rtl/>
        </w:rPr>
        <w:t>فسق</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فجور</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فتاد</w:t>
      </w:r>
      <w:r w:rsidRPr="008548CA">
        <w:rPr>
          <w:rStyle w:val="Char5"/>
          <w:rtl/>
        </w:rPr>
        <w:t>.</w:t>
      </w:r>
      <w:r w:rsidR="00AB7007">
        <w:rPr>
          <w:rStyle w:val="Char5"/>
        </w:rPr>
        <w:t xml:space="preserve"> </w:t>
      </w:r>
      <w:r w:rsidR="00AB7007">
        <w:rPr>
          <w:rStyle w:val="Char5"/>
          <w:rFonts w:cs="CTraditional Arabic" w:hint="cs"/>
          <w:rtl/>
        </w:rPr>
        <w:t>﴿</w:t>
      </w:r>
      <w:r w:rsidR="007B1974" w:rsidRPr="00961C37">
        <w:rPr>
          <w:rStyle w:val="Chard"/>
          <w:rFonts w:hint="eastAsia"/>
          <w:rtl/>
        </w:rPr>
        <w:t>وَلَقَد</w:t>
      </w:r>
      <w:r w:rsidR="007B1974" w:rsidRPr="00961C37">
        <w:rPr>
          <w:rStyle w:val="Chard"/>
          <w:rFonts w:hint="cs"/>
          <w:rtl/>
        </w:rPr>
        <w:t>ۡ</w:t>
      </w:r>
      <w:r w:rsidR="007B1974" w:rsidRPr="00961C37">
        <w:rPr>
          <w:rStyle w:val="Chard"/>
          <w:rtl/>
        </w:rPr>
        <w:t xml:space="preserve"> </w:t>
      </w:r>
      <w:r w:rsidR="007B1974" w:rsidRPr="00961C37">
        <w:rPr>
          <w:rStyle w:val="Chard"/>
          <w:rFonts w:hint="eastAsia"/>
          <w:rtl/>
        </w:rPr>
        <w:t>هَمَّت</w:t>
      </w:r>
      <w:r w:rsidR="007B1974" w:rsidRPr="00961C37">
        <w:rPr>
          <w:rStyle w:val="Chard"/>
          <w:rFonts w:hint="cs"/>
          <w:rtl/>
        </w:rPr>
        <w:t>ۡ</w:t>
      </w:r>
      <w:r w:rsidR="007B1974" w:rsidRPr="00961C37">
        <w:rPr>
          <w:rStyle w:val="Chard"/>
          <w:rtl/>
        </w:rPr>
        <w:t xml:space="preserve"> </w:t>
      </w:r>
      <w:r w:rsidR="007B1974" w:rsidRPr="00961C37">
        <w:rPr>
          <w:rStyle w:val="Chard"/>
          <w:rFonts w:hint="eastAsia"/>
          <w:rtl/>
        </w:rPr>
        <w:t>بِهِ</w:t>
      </w:r>
      <w:r w:rsidR="007B1974" w:rsidRPr="00961C37">
        <w:rPr>
          <w:rStyle w:val="Chard"/>
          <w:rFonts w:hint="cs"/>
          <w:rtl/>
        </w:rPr>
        <w:t>ۦۖ</w:t>
      </w:r>
      <w:r w:rsidR="007B1974" w:rsidRPr="00961C37">
        <w:rPr>
          <w:rStyle w:val="Chard"/>
          <w:rtl/>
        </w:rPr>
        <w:t xml:space="preserve"> </w:t>
      </w:r>
      <w:r w:rsidR="007B1974" w:rsidRPr="00961C37">
        <w:rPr>
          <w:rStyle w:val="Chard"/>
          <w:rFonts w:hint="eastAsia"/>
          <w:rtl/>
        </w:rPr>
        <w:t>وَهَمَّ</w:t>
      </w:r>
      <w:r w:rsidR="007B1974" w:rsidRPr="00961C37">
        <w:rPr>
          <w:rStyle w:val="Chard"/>
          <w:rtl/>
        </w:rPr>
        <w:t xml:space="preserve"> </w:t>
      </w:r>
      <w:r w:rsidR="007B1974" w:rsidRPr="00961C37">
        <w:rPr>
          <w:rStyle w:val="Chard"/>
          <w:rFonts w:hint="eastAsia"/>
          <w:rtl/>
        </w:rPr>
        <w:t>بِهَا</w:t>
      </w:r>
      <w:r w:rsidR="007B1974" w:rsidRPr="00961C37">
        <w:rPr>
          <w:rStyle w:val="Chard"/>
          <w:rtl/>
        </w:rPr>
        <w:t xml:space="preserve"> </w:t>
      </w:r>
      <w:r w:rsidR="007B1974" w:rsidRPr="00961C37">
        <w:rPr>
          <w:rStyle w:val="Chard"/>
          <w:rFonts w:hint="eastAsia"/>
          <w:rtl/>
        </w:rPr>
        <w:t>لَو</w:t>
      </w:r>
      <w:r w:rsidR="007B1974" w:rsidRPr="00961C37">
        <w:rPr>
          <w:rStyle w:val="Chard"/>
          <w:rFonts w:hint="cs"/>
          <w:rtl/>
        </w:rPr>
        <w:t>ۡ</w:t>
      </w:r>
      <w:r w:rsidR="007B1974" w:rsidRPr="00961C37">
        <w:rPr>
          <w:rStyle w:val="Chard"/>
          <w:rFonts w:hint="eastAsia"/>
          <w:rtl/>
        </w:rPr>
        <w:t>لَا</w:t>
      </w:r>
      <w:r w:rsidR="007B1974" w:rsidRPr="00961C37">
        <w:rPr>
          <w:rStyle w:val="Chard"/>
          <w:rFonts w:hint="cs"/>
          <w:rtl/>
        </w:rPr>
        <w:t>ٓ</w:t>
      </w:r>
      <w:r w:rsidR="007B1974" w:rsidRPr="00961C37">
        <w:rPr>
          <w:rStyle w:val="Chard"/>
          <w:rtl/>
        </w:rPr>
        <w:t xml:space="preserve"> </w:t>
      </w:r>
      <w:r w:rsidR="007B1974" w:rsidRPr="00961C37">
        <w:rPr>
          <w:rStyle w:val="Chard"/>
          <w:rFonts w:hint="eastAsia"/>
          <w:rtl/>
        </w:rPr>
        <w:t>أَن</w:t>
      </w:r>
      <w:r w:rsidR="007B1974" w:rsidRPr="00961C37">
        <w:rPr>
          <w:rStyle w:val="Chard"/>
          <w:rtl/>
        </w:rPr>
        <w:t xml:space="preserve"> </w:t>
      </w:r>
      <w:r w:rsidR="007B1974" w:rsidRPr="00961C37">
        <w:rPr>
          <w:rStyle w:val="Chard"/>
          <w:rFonts w:hint="eastAsia"/>
          <w:rtl/>
        </w:rPr>
        <w:t>رَّءَا</w:t>
      </w:r>
      <w:r w:rsidR="007B1974" w:rsidRPr="00961C37">
        <w:rPr>
          <w:rStyle w:val="Chard"/>
          <w:rtl/>
        </w:rPr>
        <w:t xml:space="preserve"> </w:t>
      </w:r>
      <w:r w:rsidR="007B1974" w:rsidRPr="00961C37">
        <w:rPr>
          <w:rStyle w:val="Chard"/>
          <w:rFonts w:hint="eastAsia"/>
          <w:rtl/>
        </w:rPr>
        <w:t>بُر</w:t>
      </w:r>
      <w:r w:rsidR="007B1974" w:rsidRPr="00961C37">
        <w:rPr>
          <w:rStyle w:val="Chard"/>
          <w:rFonts w:hint="cs"/>
          <w:rtl/>
        </w:rPr>
        <w:t>ۡ</w:t>
      </w:r>
      <w:r w:rsidR="007B1974" w:rsidRPr="00961C37">
        <w:rPr>
          <w:rStyle w:val="Chard"/>
          <w:rFonts w:hint="eastAsia"/>
          <w:rtl/>
        </w:rPr>
        <w:t>هَ</w:t>
      </w:r>
      <w:r w:rsidR="007B1974" w:rsidRPr="00961C37">
        <w:rPr>
          <w:rStyle w:val="Chard"/>
          <w:rFonts w:hint="cs"/>
          <w:rtl/>
        </w:rPr>
        <w:t>ٰ</w:t>
      </w:r>
      <w:r w:rsidR="007B1974" w:rsidRPr="00961C37">
        <w:rPr>
          <w:rStyle w:val="Chard"/>
          <w:rFonts w:hint="eastAsia"/>
          <w:rtl/>
        </w:rPr>
        <w:t>نَ</w:t>
      </w:r>
      <w:r w:rsidR="007B1974" w:rsidRPr="00961C37">
        <w:rPr>
          <w:rStyle w:val="Chard"/>
          <w:rtl/>
        </w:rPr>
        <w:t xml:space="preserve"> </w:t>
      </w:r>
      <w:r w:rsidR="007B1974" w:rsidRPr="00961C37">
        <w:rPr>
          <w:rStyle w:val="Chard"/>
          <w:rFonts w:hint="eastAsia"/>
          <w:rtl/>
        </w:rPr>
        <w:t>رَبِّهِ</w:t>
      </w:r>
      <w:r w:rsidR="007B1974" w:rsidRPr="00961C37">
        <w:rPr>
          <w:rStyle w:val="Chard"/>
          <w:rFonts w:hint="cs"/>
          <w:rtl/>
        </w:rPr>
        <w:t>ۦۚ</w:t>
      </w:r>
      <w:r w:rsidR="007B1974" w:rsidRPr="00961C37">
        <w:rPr>
          <w:rStyle w:val="Chard"/>
          <w:rtl/>
        </w:rPr>
        <w:t xml:space="preserve"> </w:t>
      </w:r>
      <w:r w:rsidR="007B1974" w:rsidRPr="00961C37">
        <w:rPr>
          <w:rStyle w:val="Chard"/>
          <w:rFonts w:hint="eastAsia"/>
          <w:rtl/>
        </w:rPr>
        <w:t>كَذَ</w:t>
      </w:r>
      <w:r w:rsidR="007B1974" w:rsidRPr="00961C37">
        <w:rPr>
          <w:rStyle w:val="Chard"/>
          <w:rFonts w:hint="cs"/>
          <w:rtl/>
        </w:rPr>
        <w:t>ٰ</w:t>
      </w:r>
      <w:r w:rsidR="007B1974" w:rsidRPr="00961C37">
        <w:rPr>
          <w:rStyle w:val="Chard"/>
          <w:rFonts w:hint="eastAsia"/>
          <w:rtl/>
        </w:rPr>
        <w:t>لِكَ</w:t>
      </w:r>
      <w:r w:rsidR="007B1974" w:rsidRPr="00961C37">
        <w:rPr>
          <w:rStyle w:val="Chard"/>
          <w:rtl/>
        </w:rPr>
        <w:t xml:space="preserve"> </w:t>
      </w:r>
      <w:r w:rsidR="007B1974" w:rsidRPr="00961C37">
        <w:rPr>
          <w:rStyle w:val="Chard"/>
          <w:rFonts w:hint="eastAsia"/>
          <w:rtl/>
        </w:rPr>
        <w:t>لِنَص</w:t>
      </w:r>
      <w:r w:rsidR="007B1974" w:rsidRPr="00961C37">
        <w:rPr>
          <w:rStyle w:val="Chard"/>
          <w:rFonts w:hint="cs"/>
          <w:rtl/>
        </w:rPr>
        <w:t>ۡ</w:t>
      </w:r>
      <w:r w:rsidR="007B1974" w:rsidRPr="00961C37">
        <w:rPr>
          <w:rStyle w:val="Chard"/>
          <w:rFonts w:hint="eastAsia"/>
          <w:rtl/>
        </w:rPr>
        <w:t>رِفَ</w:t>
      </w:r>
      <w:r w:rsidR="007B1974" w:rsidRPr="00961C37">
        <w:rPr>
          <w:rStyle w:val="Chard"/>
          <w:rtl/>
        </w:rPr>
        <w:t xml:space="preserve"> </w:t>
      </w:r>
      <w:r w:rsidR="007B1974" w:rsidRPr="00961C37">
        <w:rPr>
          <w:rStyle w:val="Chard"/>
          <w:rFonts w:hint="eastAsia"/>
          <w:rtl/>
        </w:rPr>
        <w:t>عَن</w:t>
      </w:r>
      <w:r w:rsidR="007B1974" w:rsidRPr="00961C37">
        <w:rPr>
          <w:rStyle w:val="Chard"/>
          <w:rFonts w:hint="cs"/>
          <w:rtl/>
        </w:rPr>
        <w:t>ۡ</w:t>
      </w:r>
      <w:r w:rsidR="007B1974" w:rsidRPr="00961C37">
        <w:rPr>
          <w:rStyle w:val="Chard"/>
          <w:rFonts w:hint="eastAsia"/>
          <w:rtl/>
        </w:rPr>
        <w:t>هُ</w:t>
      </w:r>
      <w:r w:rsidR="007B1974" w:rsidRPr="00961C37">
        <w:rPr>
          <w:rStyle w:val="Chard"/>
          <w:rtl/>
        </w:rPr>
        <w:t xml:space="preserve"> </w:t>
      </w:r>
      <w:r w:rsidR="007B1974" w:rsidRPr="00961C37">
        <w:rPr>
          <w:rStyle w:val="Chard"/>
          <w:rFonts w:hint="cs"/>
          <w:rtl/>
        </w:rPr>
        <w:t>ٱ</w:t>
      </w:r>
      <w:r w:rsidR="007B1974" w:rsidRPr="00961C37">
        <w:rPr>
          <w:rStyle w:val="Chard"/>
          <w:rFonts w:hint="eastAsia"/>
          <w:rtl/>
        </w:rPr>
        <w:t>لسُّو</w:t>
      </w:r>
      <w:r w:rsidR="007B1974" w:rsidRPr="00961C37">
        <w:rPr>
          <w:rStyle w:val="Chard"/>
          <w:rFonts w:hint="cs"/>
          <w:rtl/>
        </w:rPr>
        <w:t>ٓ</w:t>
      </w:r>
      <w:r w:rsidR="007B1974" w:rsidRPr="00961C37">
        <w:rPr>
          <w:rStyle w:val="Chard"/>
          <w:rFonts w:hint="eastAsia"/>
          <w:rtl/>
        </w:rPr>
        <w:t>ءَ</w:t>
      </w:r>
      <w:r w:rsidR="007B1974" w:rsidRPr="00961C37">
        <w:rPr>
          <w:rStyle w:val="Chard"/>
          <w:rtl/>
        </w:rPr>
        <w:t xml:space="preserve"> </w:t>
      </w:r>
      <w:r w:rsidR="007B1974" w:rsidRPr="00961C37">
        <w:rPr>
          <w:rStyle w:val="Chard"/>
          <w:rFonts w:hint="eastAsia"/>
          <w:rtl/>
        </w:rPr>
        <w:t>وَ</w:t>
      </w:r>
      <w:r w:rsidR="007B1974" w:rsidRPr="00961C37">
        <w:rPr>
          <w:rStyle w:val="Chard"/>
          <w:rFonts w:hint="cs"/>
          <w:rtl/>
        </w:rPr>
        <w:t>ٱ</w:t>
      </w:r>
      <w:r w:rsidR="007B1974" w:rsidRPr="00961C37">
        <w:rPr>
          <w:rStyle w:val="Chard"/>
          <w:rFonts w:hint="eastAsia"/>
          <w:rtl/>
        </w:rPr>
        <w:t>ل</w:t>
      </w:r>
      <w:r w:rsidR="007B1974" w:rsidRPr="00961C37">
        <w:rPr>
          <w:rStyle w:val="Chard"/>
          <w:rFonts w:hint="cs"/>
          <w:rtl/>
        </w:rPr>
        <w:t>ۡ</w:t>
      </w:r>
      <w:r w:rsidR="007B1974" w:rsidRPr="00961C37">
        <w:rPr>
          <w:rStyle w:val="Chard"/>
          <w:rFonts w:hint="eastAsia"/>
          <w:rtl/>
        </w:rPr>
        <w:t>فَح</w:t>
      </w:r>
      <w:r w:rsidR="007B1974" w:rsidRPr="00961C37">
        <w:rPr>
          <w:rStyle w:val="Chard"/>
          <w:rFonts w:hint="cs"/>
          <w:rtl/>
        </w:rPr>
        <w:t>ۡ</w:t>
      </w:r>
      <w:r w:rsidR="007B1974" w:rsidRPr="00961C37">
        <w:rPr>
          <w:rStyle w:val="Chard"/>
          <w:rFonts w:hint="eastAsia"/>
          <w:rtl/>
        </w:rPr>
        <w:t>شَا</w:t>
      </w:r>
      <w:r w:rsidR="007B1974" w:rsidRPr="00961C37">
        <w:rPr>
          <w:rStyle w:val="Chard"/>
          <w:rFonts w:hint="cs"/>
          <w:rtl/>
        </w:rPr>
        <w:t>ٓ</w:t>
      </w:r>
      <w:r w:rsidR="007B1974" w:rsidRPr="00961C37">
        <w:rPr>
          <w:rStyle w:val="Chard"/>
          <w:rFonts w:hint="eastAsia"/>
          <w:rtl/>
        </w:rPr>
        <w:t>ءَ</w:t>
      </w:r>
      <w:r w:rsidR="007B1974" w:rsidRPr="00961C37">
        <w:rPr>
          <w:rStyle w:val="Chard"/>
          <w:rFonts w:hint="cs"/>
          <w:rtl/>
        </w:rPr>
        <w:t>ۚ</w:t>
      </w:r>
      <w:r w:rsidR="007B1974" w:rsidRPr="00961C37">
        <w:rPr>
          <w:rStyle w:val="Chard"/>
          <w:rtl/>
        </w:rPr>
        <w:t xml:space="preserve"> </w:t>
      </w:r>
      <w:r w:rsidR="007B1974" w:rsidRPr="00961C37">
        <w:rPr>
          <w:rStyle w:val="Chard"/>
          <w:rFonts w:hint="eastAsia"/>
          <w:rtl/>
        </w:rPr>
        <w:t>إِنَّهُ</w:t>
      </w:r>
      <w:r w:rsidR="007B1974" w:rsidRPr="00961C37">
        <w:rPr>
          <w:rStyle w:val="Chard"/>
          <w:rFonts w:hint="cs"/>
          <w:rtl/>
        </w:rPr>
        <w:t>ۥ</w:t>
      </w:r>
      <w:r w:rsidR="007B1974" w:rsidRPr="00961C37">
        <w:rPr>
          <w:rStyle w:val="Chard"/>
          <w:rtl/>
        </w:rPr>
        <w:t xml:space="preserve"> </w:t>
      </w:r>
      <w:r w:rsidR="007B1974" w:rsidRPr="00961C37">
        <w:rPr>
          <w:rStyle w:val="Chard"/>
          <w:rFonts w:hint="eastAsia"/>
          <w:rtl/>
        </w:rPr>
        <w:t>مِن</w:t>
      </w:r>
      <w:r w:rsidR="007B1974" w:rsidRPr="00961C37">
        <w:rPr>
          <w:rStyle w:val="Chard"/>
          <w:rFonts w:hint="cs"/>
          <w:rtl/>
        </w:rPr>
        <w:t>ۡ</w:t>
      </w:r>
      <w:r w:rsidR="007B1974" w:rsidRPr="00961C37">
        <w:rPr>
          <w:rStyle w:val="Chard"/>
          <w:rtl/>
        </w:rPr>
        <w:t xml:space="preserve"> </w:t>
      </w:r>
      <w:r w:rsidR="007B1974" w:rsidRPr="00961C37">
        <w:rPr>
          <w:rStyle w:val="Chard"/>
          <w:rFonts w:hint="eastAsia"/>
          <w:rtl/>
        </w:rPr>
        <w:t>عِبَادِنَا</w:t>
      </w:r>
      <w:r w:rsidR="007B1974" w:rsidRPr="00961C37">
        <w:rPr>
          <w:rStyle w:val="Chard"/>
          <w:rtl/>
        </w:rPr>
        <w:t xml:space="preserve"> </w:t>
      </w:r>
      <w:r w:rsidR="007B1974" w:rsidRPr="00961C37">
        <w:rPr>
          <w:rStyle w:val="Chard"/>
          <w:rFonts w:hint="cs"/>
          <w:rtl/>
        </w:rPr>
        <w:t>ٱ</w:t>
      </w:r>
      <w:r w:rsidR="007B1974" w:rsidRPr="00961C37">
        <w:rPr>
          <w:rStyle w:val="Chard"/>
          <w:rFonts w:hint="eastAsia"/>
          <w:rtl/>
        </w:rPr>
        <w:t>ل</w:t>
      </w:r>
      <w:r w:rsidR="007B1974" w:rsidRPr="00961C37">
        <w:rPr>
          <w:rStyle w:val="Chard"/>
          <w:rFonts w:hint="cs"/>
          <w:rtl/>
        </w:rPr>
        <w:t>ۡ</w:t>
      </w:r>
      <w:r w:rsidR="007B1974" w:rsidRPr="00961C37">
        <w:rPr>
          <w:rStyle w:val="Chard"/>
          <w:rFonts w:hint="eastAsia"/>
          <w:rtl/>
        </w:rPr>
        <w:t>مُخ</w:t>
      </w:r>
      <w:r w:rsidR="007B1974" w:rsidRPr="00961C37">
        <w:rPr>
          <w:rStyle w:val="Chard"/>
          <w:rFonts w:hint="cs"/>
          <w:rtl/>
        </w:rPr>
        <w:t>ۡ</w:t>
      </w:r>
      <w:r w:rsidR="007B1974" w:rsidRPr="00961C37">
        <w:rPr>
          <w:rStyle w:val="Chard"/>
          <w:rFonts w:hint="eastAsia"/>
          <w:rtl/>
        </w:rPr>
        <w:t>لَصِينَ</w:t>
      </w:r>
      <w:r w:rsidR="007B1974" w:rsidRPr="00961C37">
        <w:rPr>
          <w:rStyle w:val="Chard"/>
          <w:rtl/>
        </w:rPr>
        <w:t xml:space="preserve"> </w:t>
      </w:r>
      <w:r w:rsidR="007B1974" w:rsidRPr="00961C37">
        <w:rPr>
          <w:rStyle w:val="Chard"/>
          <w:rFonts w:hint="cs"/>
          <w:rtl/>
        </w:rPr>
        <w:t>٢٤</w:t>
      </w:r>
      <w:r w:rsidR="00AB7007">
        <w:rPr>
          <w:rStyle w:val="Char5"/>
          <w:rFonts w:cs="CTraditional Arabic" w:hint="cs"/>
          <w:rtl/>
        </w:rPr>
        <w:t>﴾</w:t>
      </w:r>
      <w:r w:rsidR="007B1974">
        <w:rPr>
          <w:rStyle w:val="Char5"/>
          <w:rFonts w:hint="cs"/>
          <w:rtl/>
        </w:rPr>
        <w:t xml:space="preserve"> </w:t>
      </w:r>
      <w:r w:rsidR="007B1974" w:rsidRPr="007B1974">
        <w:rPr>
          <w:rStyle w:val="Charc"/>
          <w:rFonts w:hint="cs"/>
          <w:rtl/>
        </w:rPr>
        <w:t>[ال</w:t>
      </w:r>
      <w:r w:rsidR="00B0649E" w:rsidRPr="007B1974">
        <w:rPr>
          <w:rStyle w:val="Charc"/>
          <w:rtl/>
        </w:rPr>
        <w:t>ی</w:t>
      </w:r>
      <w:r w:rsidRPr="007B1974">
        <w:rPr>
          <w:rStyle w:val="Charc"/>
          <w:rtl/>
        </w:rPr>
        <w:t>وسف: ٢٤</w:t>
      </w:r>
      <w:r w:rsidR="007B1974" w:rsidRPr="007B1974">
        <w:rPr>
          <w:rStyle w:val="Charc"/>
          <w:rFonts w:hint="cs"/>
          <w:rtl/>
        </w:rPr>
        <w:t>]</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زن</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تحق</w:t>
      </w:r>
      <w:r w:rsidRPr="008548CA">
        <w:rPr>
          <w:rStyle w:val="Char5"/>
          <w:rFonts w:hint="cs"/>
          <w:rtl/>
        </w:rPr>
        <w:t>ی</w:t>
      </w:r>
      <w:r w:rsidRPr="008548CA">
        <w:rPr>
          <w:rStyle w:val="Char5"/>
          <w:rFonts w:hint="eastAsia"/>
          <w:rtl/>
        </w:rPr>
        <w:t>ق</w:t>
      </w:r>
      <w:r w:rsidRPr="008548CA">
        <w:rPr>
          <w:rStyle w:val="Char5"/>
          <w:rtl/>
        </w:rPr>
        <w:t xml:space="preserve"> </w:t>
      </w:r>
      <w:r w:rsidRPr="008548CA">
        <w:rPr>
          <w:rStyle w:val="Char5"/>
          <w:rFonts w:hint="eastAsia"/>
          <w:rtl/>
        </w:rPr>
        <w:t>قصد</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کرده</w:t>
      </w:r>
      <w:r w:rsidRPr="008548CA">
        <w:rPr>
          <w:rStyle w:val="Char5"/>
          <w:rtl/>
        </w:rPr>
        <w:t xml:space="preserve"> </w:t>
      </w:r>
      <w:r w:rsidRPr="008548CA">
        <w:rPr>
          <w:rStyle w:val="Char5"/>
          <w:rFonts w:hint="eastAsia"/>
          <w:rtl/>
        </w:rPr>
        <w:t>بود،</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اگر</w:t>
      </w:r>
      <w:r w:rsidRPr="008548CA">
        <w:rPr>
          <w:rStyle w:val="Char5"/>
          <w:rtl/>
        </w:rPr>
        <w:t xml:space="preserve"> </w:t>
      </w:r>
      <w:r w:rsidRPr="008548CA">
        <w:rPr>
          <w:rStyle w:val="Char5"/>
          <w:rFonts w:hint="eastAsia"/>
          <w:rtl/>
        </w:rPr>
        <w:t>برهان</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ند</w:t>
      </w:r>
      <w:r w:rsidRPr="008548CA">
        <w:rPr>
          <w:rStyle w:val="Char5"/>
          <w:rFonts w:hint="cs"/>
          <w:rtl/>
        </w:rPr>
        <w:t>ی</w:t>
      </w:r>
      <w:r w:rsidRPr="008548CA">
        <w:rPr>
          <w:rStyle w:val="Char5"/>
          <w:rFonts w:hint="eastAsia"/>
          <w:rtl/>
        </w:rPr>
        <w:t>ده</w:t>
      </w:r>
      <w:r w:rsidRPr="008548CA">
        <w:rPr>
          <w:rStyle w:val="Char5"/>
          <w:rtl/>
        </w:rPr>
        <w:t xml:space="preserve"> </w:t>
      </w:r>
      <w:r w:rsidRPr="008548CA">
        <w:rPr>
          <w:rStyle w:val="Char5"/>
          <w:rFonts w:hint="eastAsia"/>
          <w:rtl/>
        </w:rPr>
        <w:t>بود،</w:t>
      </w:r>
      <w:r w:rsidRPr="008548CA">
        <w:rPr>
          <w:rStyle w:val="Char5"/>
          <w:rtl/>
        </w:rPr>
        <w:t xml:space="preserve"> </w:t>
      </w:r>
      <w:r w:rsidRPr="008548CA">
        <w:rPr>
          <w:rStyle w:val="Char5"/>
          <w:rFonts w:hint="eastAsia"/>
          <w:rtl/>
        </w:rPr>
        <w:t>قصد</w:t>
      </w:r>
      <w:r w:rsidRPr="008548CA">
        <w:rPr>
          <w:rStyle w:val="Char5"/>
          <w:rtl/>
        </w:rPr>
        <w:t xml:space="preserve"> </w:t>
      </w:r>
      <w:r w:rsidRPr="008548CA">
        <w:rPr>
          <w:rStyle w:val="Char5"/>
          <w:rFonts w:hint="eastAsia"/>
          <w:rtl/>
        </w:rPr>
        <w:t>کرده</w:t>
      </w:r>
      <w:r w:rsidRPr="008548CA">
        <w:rPr>
          <w:rStyle w:val="Char5"/>
          <w:rtl/>
        </w:rPr>
        <w:t xml:space="preserve"> </w:t>
      </w:r>
      <w:r w:rsidRPr="008548CA">
        <w:rPr>
          <w:rStyle w:val="Char5"/>
          <w:rFonts w:hint="eastAsia"/>
          <w:rtl/>
        </w:rPr>
        <w:t>بود</w:t>
      </w:r>
      <w:r w:rsidRPr="008548CA">
        <w:rPr>
          <w:rStyle w:val="Char5"/>
          <w:rtl/>
        </w:rPr>
        <w:t xml:space="preserve"> </w:t>
      </w:r>
      <w:r w:rsidRPr="008548CA">
        <w:rPr>
          <w:rStyle w:val="Char5"/>
          <w:rFonts w:hint="eastAsia"/>
          <w:rtl/>
        </w:rPr>
        <w:t>اما</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چن</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برا</w:t>
      </w:r>
      <w:r w:rsidRPr="008548CA">
        <w:rPr>
          <w:rStyle w:val="Char5"/>
          <w:rFonts w:hint="cs"/>
          <w:rtl/>
        </w:rPr>
        <w:t>ی</w:t>
      </w:r>
      <w:r w:rsidR="00AA1E97">
        <w:rPr>
          <w:rStyle w:val="Char5"/>
          <w:rtl/>
        </w:rPr>
        <w:t xml:space="preserve"> اینکه</w:t>
      </w:r>
      <w:r w:rsidRPr="008548CA">
        <w:rPr>
          <w:rStyle w:val="Char5"/>
          <w:rtl/>
        </w:rPr>
        <w:t xml:space="preserve"> </w:t>
      </w:r>
      <w:r w:rsidRPr="008548CA">
        <w:rPr>
          <w:rStyle w:val="Char5"/>
          <w:rFonts w:hint="eastAsia"/>
          <w:rtl/>
        </w:rPr>
        <w:t>زشت</w:t>
      </w:r>
      <w:r w:rsidRPr="008548CA">
        <w:rPr>
          <w:rStyle w:val="Char5"/>
          <w:rFonts w:hint="cs"/>
          <w:rtl/>
        </w:rPr>
        <w:t>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ناپاک</w:t>
      </w:r>
      <w:r w:rsidRPr="008548CA">
        <w:rPr>
          <w:rStyle w:val="Char5"/>
          <w:rFonts w:hint="cs"/>
          <w:rtl/>
        </w:rPr>
        <w:t>ی</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بزدا</w:t>
      </w:r>
      <w:r w:rsidRPr="008548CA">
        <w:rPr>
          <w:rStyle w:val="Char5"/>
          <w:rFonts w:hint="cs"/>
          <w:rtl/>
        </w:rPr>
        <w:t>یی</w:t>
      </w:r>
      <w:r w:rsidRPr="008548CA">
        <w:rPr>
          <w:rStyle w:val="Char5"/>
          <w:rFonts w:hint="eastAsia"/>
          <w:rtl/>
        </w:rPr>
        <w:t>م</w:t>
      </w:r>
      <w:r w:rsidRPr="008548CA">
        <w:rPr>
          <w:rStyle w:val="Char5"/>
          <w:rtl/>
        </w:rPr>
        <w:t xml:space="preserve"> [</w:t>
      </w:r>
      <w:r w:rsidRPr="008548CA">
        <w:rPr>
          <w:rStyle w:val="Char5"/>
          <w:rFonts w:hint="eastAsia"/>
          <w:rtl/>
        </w:rPr>
        <w:t>نجاتش</w:t>
      </w:r>
      <w:r w:rsidRPr="008548CA">
        <w:rPr>
          <w:rStyle w:val="Char5"/>
          <w:rtl/>
        </w:rPr>
        <w:t xml:space="preserve"> </w:t>
      </w:r>
      <w:r w:rsidRPr="008548CA">
        <w:rPr>
          <w:rStyle w:val="Char5"/>
          <w:rFonts w:hint="eastAsia"/>
          <w:rtl/>
        </w:rPr>
        <w:t>داد</w:t>
      </w:r>
      <w:r w:rsidRPr="008548CA">
        <w:rPr>
          <w:rStyle w:val="Char5"/>
          <w:rFonts w:hint="cs"/>
          <w:rtl/>
        </w:rPr>
        <w:t>ی</w:t>
      </w:r>
      <w:r w:rsidRPr="008548CA">
        <w:rPr>
          <w:rStyle w:val="Char5"/>
          <w:rFonts w:hint="eastAsia"/>
          <w:rtl/>
        </w:rPr>
        <w:t>م</w:t>
      </w:r>
      <w:r w:rsidRPr="008548CA">
        <w:rPr>
          <w:rStyle w:val="Char5"/>
          <w:rtl/>
        </w:rPr>
        <w:t>]</w:t>
      </w:r>
      <w:r w:rsidRPr="008548CA">
        <w:rPr>
          <w:rStyle w:val="Char5"/>
          <w:rFonts w:hint="eastAsia"/>
          <w:rtl/>
        </w:rPr>
        <w:t>،</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حق</w:t>
      </w:r>
      <w:r w:rsidRPr="008548CA">
        <w:rPr>
          <w:rStyle w:val="Char5"/>
          <w:rFonts w:hint="cs"/>
          <w:rtl/>
        </w:rPr>
        <w:t>ی</w:t>
      </w:r>
      <w:r w:rsidRPr="008548CA">
        <w:rPr>
          <w:rStyle w:val="Char5"/>
          <w:rFonts w:hint="eastAsia"/>
          <w:rtl/>
        </w:rPr>
        <w:t>قتاً</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بندگان</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اخلاص</w:t>
      </w:r>
      <w:r w:rsidRPr="008548CA">
        <w:rPr>
          <w:rStyle w:val="Char5"/>
          <w:rtl/>
        </w:rPr>
        <w:t xml:space="preserve"> </w:t>
      </w:r>
      <w:r w:rsidRPr="008548CA">
        <w:rPr>
          <w:rStyle w:val="Char5"/>
          <w:rFonts w:hint="eastAsia"/>
          <w:rtl/>
        </w:rPr>
        <w:t>ما</w:t>
      </w:r>
      <w:r w:rsidRPr="008548CA">
        <w:rPr>
          <w:rStyle w:val="Char5"/>
          <w:rtl/>
        </w:rPr>
        <w:t xml:space="preserve"> </w:t>
      </w:r>
      <w:r w:rsidRPr="008548CA">
        <w:rPr>
          <w:rStyle w:val="Char5"/>
          <w:rFonts w:hint="eastAsia"/>
          <w:rtl/>
        </w:rPr>
        <w:t>بود»،</w:t>
      </w:r>
      <w:r w:rsidR="00AB7007">
        <w:rPr>
          <w:rStyle w:val="Char5"/>
        </w:rPr>
        <w:t xml:space="preserve"> </w:t>
      </w:r>
      <w:r w:rsidR="00AB7007">
        <w:rPr>
          <w:rStyle w:val="Char5"/>
          <w:rFonts w:cs="CTraditional Arabic" w:hint="cs"/>
          <w:rtl/>
        </w:rPr>
        <w:t>﴿</w:t>
      </w:r>
      <w:r w:rsidR="007B1974" w:rsidRPr="00961C37">
        <w:rPr>
          <w:rStyle w:val="Chard"/>
          <w:rFonts w:hint="eastAsia"/>
          <w:rtl/>
        </w:rPr>
        <w:t>أُوْلَ</w:t>
      </w:r>
      <w:r w:rsidR="007B1974" w:rsidRPr="00961C37">
        <w:rPr>
          <w:rStyle w:val="Chard"/>
          <w:rFonts w:hint="cs"/>
          <w:rtl/>
        </w:rPr>
        <w:t>ٰٓ</w:t>
      </w:r>
      <w:r w:rsidR="007B1974" w:rsidRPr="00961C37">
        <w:rPr>
          <w:rStyle w:val="Chard"/>
          <w:rFonts w:hint="eastAsia"/>
          <w:rtl/>
        </w:rPr>
        <w:t>ئِكَ</w:t>
      </w:r>
      <w:r w:rsidR="007B1974" w:rsidRPr="00961C37">
        <w:rPr>
          <w:rStyle w:val="Chard"/>
          <w:rtl/>
        </w:rPr>
        <w:t xml:space="preserve"> </w:t>
      </w:r>
      <w:r w:rsidR="007B1974" w:rsidRPr="00961C37">
        <w:rPr>
          <w:rStyle w:val="Chard"/>
          <w:rFonts w:hint="eastAsia"/>
          <w:rtl/>
        </w:rPr>
        <w:t>لَهُم</w:t>
      </w:r>
      <w:r w:rsidR="007B1974" w:rsidRPr="00961C37">
        <w:rPr>
          <w:rStyle w:val="Chard"/>
          <w:rFonts w:hint="cs"/>
          <w:rtl/>
        </w:rPr>
        <w:t>ۡ</w:t>
      </w:r>
      <w:r w:rsidR="007B1974" w:rsidRPr="00961C37">
        <w:rPr>
          <w:rStyle w:val="Chard"/>
          <w:rtl/>
        </w:rPr>
        <w:t xml:space="preserve"> </w:t>
      </w:r>
      <w:r w:rsidR="007B1974" w:rsidRPr="00961C37">
        <w:rPr>
          <w:rStyle w:val="Chard"/>
          <w:rFonts w:hint="eastAsia"/>
          <w:rtl/>
        </w:rPr>
        <w:t>رِز</w:t>
      </w:r>
      <w:r w:rsidR="007B1974" w:rsidRPr="00961C37">
        <w:rPr>
          <w:rStyle w:val="Chard"/>
          <w:rFonts w:hint="cs"/>
          <w:rtl/>
        </w:rPr>
        <w:t>ۡ</w:t>
      </w:r>
      <w:r w:rsidR="007B1974" w:rsidRPr="00961C37">
        <w:rPr>
          <w:rStyle w:val="Chard"/>
          <w:rFonts w:hint="eastAsia"/>
          <w:rtl/>
        </w:rPr>
        <w:t>ق</w:t>
      </w:r>
      <w:r w:rsidR="007B1974" w:rsidRPr="00961C37">
        <w:rPr>
          <w:rStyle w:val="Chard"/>
          <w:rFonts w:hint="cs"/>
          <w:rtl/>
        </w:rPr>
        <w:t>ٞ</w:t>
      </w:r>
      <w:r w:rsidR="007B1974" w:rsidRPr="00961C37">
        <w:rPr>
          <w:rStyle w:val="Chard"/>
          <w:rtl/>
        </w:rPr>
        <w:t xml:space="preserve"> </w:t>
      </w:r>
      <w:r w:rsidR="007B1974" w:rsidRPr="00961C37">
        <w:rPr>
          <w:rStyle w:val="Chard"/>
          <w:rFonts w:hint="eastAsia"/>
          <w:rtl/>
        </w:rPr>
        <w:t>مَّع</w:t>
      </w:r>
      <w:r w:rsidR="007B1974" w:rsidRPr="00961C37">
        <w:rPr>
          <w:rStyle w:val="Chard"/>
          <w:rFonts w:hint="cs"/>
          <w:rtl/>
        </w:rPr>
        <w:t>ۡ</w:t>
      </w:r>
      <w:r w:rsidR="007B1974" w:rsidRPr="00961C37">
        <w:rPr>
          <w:rStyle w:val="Chard"/>
          <w:rFonts w:hint="eastAsia"/>
          <w:rtl/>
        </w:rPr>
        <w:t>لُوم</w:t>
      </w:r>
      <w:r w:rsidR="007B1974" w:rsidRPr="00961C37">
        <w:rPr>
          <w:rStyle w:val="Chard"/>
          <w:rFonts w:hint="cs"/>
          <w:rtl/>
        </w:rPr>
        <w:t>ٞ</w:t>
      </w:r>
      <w:r w:rsidR="007B1974" w:rsidRPr="00961C37">
        <w:rPr>
          <w:rStyle w:val="Chard"/>
          <w:rtl/>
        </w:rPr>
        <w:t xml:space="preserve"> </w:t>
      </w:r>
      <w:r w:rsidR="007B1974" w:rsidRPr="00961C37">
        <w:rPr>
          <w:rStyle w:val="Chard"/>
          <w:rFonts w:hint="cs"/>
          <w:rtl/>
        </w:rPr>
        <w:t>٤١</w:t>
      </w:r>
      <w:r w:rsidR="007B1974" w:rsidRPr="00961C37">
        <w:rPr>
          <w:rStyle w:val="Chard"/>
          <w:rtl/>
        </w:rPr>
        <w:t xml:space="preserve"> </w:t>
      </w:r>
      <w:r w:rsidR="007B1974" w:rsidRPr="00961C37">
        <w:rPr>
          <w:rStyle w:val="Chard"/>
          <w:rFonts w:hint="eastAsia"/>
          <w:rtl/>
        </w:rPr>
        <w:t>فَوَ</w:t>
      </w:r>
      <w:r w:rsidR="007B1974" w:rsidRPr="00961C37">
        <w:rPr>
          <w:rStyle w:val="Chard"/>
          <w:rFonts w:hint="cs"/>
          <w:rtl/>
        </w:rPr>
        <w:t>ٰ</w:t>
      </w:r>
      <w:r w:rsidR="007B1974" w:rsidRPr="00961C37">
        <w:rPr>
          <w:rStyle w:val="Chard"/>
          <w:rFonts w:hint="eastAsia"/>
          <w:rtl/>
        </w:rPr>
        <w:t>كِهُ</w:t>
      </w:r>
      <w:r w:rsidR="007B1974" w:rsidRPr="00961C37">
        <w:rPr>
          <w:rStyle w:val="Chard"/>
          <w:rtl/>
        </w:rPr>
        <w:t xml:space="preserve"> </w:t>
      </w:r>
      <w:r w:rsidR="007B1974" w:rsidRPr="00961C37">
        <w:rPr>
          <w:rStyle w:val="Chard"/>
          <w:rFonts w:hint="eastAsia"/>
          <w:rtl/>
        </w:rPr>
        <w:t>وَهُم</w:t>
      </w:r>
      <w:r w:rsidR="007B1974" w:rsidRPr="00961C37">
        <w:rPr>
          <w:rStyle w:val="Chard"/>
          <w:rtl/>
        </w:rPr>
        <w:t xml:space="preserve"> </w:t>
      </w:r>
      <w:r w:rsidR="007B1974" w:rsidRPr="00961C37">
        <w:rPr>
          <w:rStyle w:val="Chard"/>
          <w:rFonts w:hint="eastAsia"/>
          <w:rtl/>
        </w:rPr>
        <w:t>مُّك</w:t>
      </w:r>
      <w:r w:rsidR="007B1974" w:rsidRPr="00961C37">
        <w:rPr>
          <w:rStyle w:val="Chard"/>
          <w:rFonts w:hint="cs"/>
          <w:rtl/>
        </w:rPr>
        <w:t>ۡ</w:t>
      </w:r>
      <w:r w:rsidR="007B1974" w:rsidRPr="00961C37">
        <w:rPr>
          <w:rStyle w:val="Chard"/>
          <w:rFonts w:hint="eastAsia"/>
          <w:rtl/>
        </w:rPr>
        <w:t>رَمُونَ</w:t>
      </w:r>
      <w:r w:rsidR="007B1974" w:rsidRPr="00961C37">
        <w:rPr>
          <w:rStyle w:val="Chard"/>
          <w:rtl/>
        </w:rPr>
        <w:t xml:space="preserve"> </w:t>
      </w:r>
      <w:r w:rsidR="007B1974" w:rsidRPr="00961C37">
        <w:rPr>
          <w:rStyle w:val="Chard"/>
          <w:rFonts w:hint="cs"/>
          <w:rtl/>
        </w:rPr>
        <w:t>٤٢</w:t>
      </w:r>
      <w:r w:rsidR="007B1974" w:rsidRPr="00961C37">
        <w:rPr>
          <w:rStyle w:val="Chard"/>
          <w:rtl/>
        </w:rPr>
        <w:t xml:space="preserve"> </w:t>
      </w:r>
      <w:r w:rsidR="007B1974" w:rsidRPr="00961C37">
        <w:rPr>
          <w:rStyle w:val="Chard"/>
          <w:rFonts w:hint="eastAsia"/>
          <w:rtl/>
        </w:rPr>
        <w:t>فِي</w:t>
      </w:r>
      <w:r w:rsidR="007B1974" w:rsidRPr="00961C37">
        <w:rPr>
          <w:rStyle w:val="Chard"/>
          <w:rtl/>
        </w:rPr>
        <w:t xml:space="preserve"> </w:t>
      </w:r>
      <w:r w:rsidR="007B1974" w:rsidRPr="00961C37">
        <w:rPr>
          <w:rStyle w:val="Chard"/>
          <w:rFonts w:hint="eastAsia"/>
          <w:rtl/>
        </w:rPr>
        <w:t>جَنَّ</w:t>
      </w:r>
      <w:r w:rsidR="007B1974" w:rsidRPr="00961C37">
        <w:rPr>
          <w:rStyle w:val="Chard"/>
          <w:rFonts w:hint="cs"/>
          <w:rtl/>
        </w:rPr>
        <w:t>ٰ</w:t>
      </w:r>
      <w:r w:rsidR="007B1974" w:rsidRPr="00961C37">
        <w:rPr>
          <w:rStyle w:val="Chard"/>
          <w:rFonts w:hint="eastAsia"/>
          <w:rtl/>
        </w:rPr>
        <w:t>تِ</w:t>
      </w:r>
      <w:r w:rsidR="007B1974" w:rsidRPr="00961C37">
        <w:rPr>
          <w:rStyle w:val="Chard"/>
          <w:rtl/>
        </w:rPr>
        <w:t xml:space="preserve"> </w:t>
      </w:r>
      <w:r w:rsidR="007B1974" w:rsidRPr="00961C37">
        <w:rPr>
          <w:rStyle w:val="Chard"/>
          <w:rFonts w:hint="cs"/>
          <w:rtl/>
        </w:rPr>
        <w:t>ٱ</w:t>
      </w:r>
      <w:r w:rsidR="007B1974" w:rsidRPr="00961C37">
        <w:rPr>
          <w:rStyle w:val="Chard"/>
          <w:rFonts w:hint="eastAsia"/>
          <w:rtl/>
        </w:rPr>
        <w:t>لنَّعِيمِ</w:t>
      </w:r>
      <w:r w:rsidR="007B1974" w:rsidRPr="00961C37">
        <w:rPr>
          <w:rStyle w:val="Chard"/>
          <w:rtl/>
        </w:rPr>
        <w:t xml:space="preserve"> </w:t>
      </w:r>
      <w:r w:rsidR="007B1974" w:rsidRPr="00961C37">
        <w:rPr>
          <w:rStyle w:val="Chard"/>
          <w:rFonts w:hint="cs"/>
          <w:rtl/>
        </w:rPr>
        <w:t>٤٣</w:t>
      </w:r>
      <w:r w:rsidR="00AB7007">
        <w:rPr>
          <w:rStyle w:val="Char5"/>
          <w:rFonts w:cs="CTraditional Arabic" w:hint="cs"/>
          <w:rtl/>
        </w:rPr>
        <w:t>﴾</w:t>
      </w:r>
      <w:r w:rsidR="007B1974">
        <w:rPr>
          <w:rFonts w:ascii="2  Badr" w:hAnsi="2  Badr" w:hint="cs"/>
          <w:rtl/>
        </w:rPr>
        <w:t xml:space="preserve"> </w:t>
      </w:r>
      <w:r w:rsidR="007B1974" w:rsidRPr="007B1974">
        <w:rPr>
          <w:rStyle w:val="Charc"/>
          <w:rFonts w:hint="cs"/>
          <w:rtl/>
        </w:rPr>
        <w:t>[ال</w:t>
      </w:r>
      <w:r w:rsidRPr="007B1974">
        <w:rPr>
          <w:rStyle w:val="Charc"/>
          <w:rtl/>
        </w:rPr>
        <w:t xml:space="preserve">صافات: ٤١ </w:t>
      </w:r>
      <w:r w:rsidR="007B1974" w:rsidRPr="007B1974">
        <w:rPr>
          <w:rStyle w:val="Charc"/>
          <w:rFonts w:hint="cs"/>
          <w:rtl/>
        </w:rPr>
        <w:t>–</w:t>
      </w:r>
      <w:r w:rsidRPr="007B1974">
        <w:rPr>
          <w:rStyle w:val="Charc"/>
          <w:rtl/>
        </w:rPr>
        <w:t xml:space="preserve"> ٤٣</w:t>
      </w:r>
      <w:r w:rsidR="007B1974" w:rsidRPr="007B1974">
        <w:rPr>
          <w:rStyle w:val="Charc"/>
          <w:rFonts w:hint="cs"/>
          <w:rtl/>
        </w:rPr>
        <w:t>]</w:t>
      </w:r>
      <w:r w:rsidRPr="008548CA">
        <w:rPr>
          <w:rStyle w:val="Char5"/>
          <w:rtl/>
        </w:rPr>
        <w:t xml:space="preserve"> </w:t>
      </w:r>
      <w:r w:rsidRPr="008548CA">
        <w:rPr>
          <w:rStyle w:val="Char5"/>
          <w:rFonts w:hint="eastAsia"/>
          <w:rtl/>
        </w:rPr>
        <w:t>«آن</w:t>
      </w:r>
      <w:r w:rsidR="007B1974">
        <w:rPr>
          <w:rStyle w:val="Char5"/>
          <w:rFonts w:hint="cs"/>
          <w:rtl/>
        </w:rPr>
        <w:t>‌</w:t>
      </w:r>
      <w:r w:rsidRPr="008548CA">
        <w:rPr>
          <w:rStyle w:val="Char5"/>
          <w:rFonts w:hint="eastAsia"/>
          <w:rtl/>
        </w:rPr>
        <w:t>ها</w:t>
      </w:r>
      <w:r w:rsidRPr="008548CA">
        <w:rPr>
          <w:rStyle w:val="Char5"/>
          <w:rtl/>
        </w:rPr>
        <w:t xml:space="preserve"> </w:t>
      </w:r>
      <w:r w:rsidRPr="008548CA">
        <w:rPr>
          <w:rStyle w:val="Char5"/>
          <w:rFonts w:hint="eastAsia"/>
          <w:rtl/>
        </w:rPr>
        <w:t>روز</w:t>
      </w:r>
      <w:r w:rsidRPr="008548CA">
        <w:rPr>
          <w:rStyle w:val="Char5"/>
          <w:rFonts w:hint="cs"/>
          <w:rtl/>
        </w:rPr>
        <w:t>ی</w:t>
      </w:r>
      <w:r w:rsidRPr="008548CA">
        <w:rPr>
          <w:rStyle w:val="Char5"/>
          <w:rtl/>
        </w:rPr>
        <w:t xml:space="preserve"> </w:t>
      </w:r>
      <w:r w:rsidRPr="008548CA">
        <w:rPr>
          <w:rStyle w:val="Char5"/>
          <w:rFonts w:hint="eastAsia"/>
          <w:rtl/>
        </w:rPr>
        <w:t>مشخص</w:t>
      </w:r>
      <w:r w:rsidRPr="008548CA">
        <w:rPr>
          <w:rStyle w:val="Char5"/>
          <w:rtl/>
        </w:rPr>
        <w:t xml:space="preserve"> </w:t>
      </w:r>
      <w:r w:rsidRPr="008548CA">
        <w:rPr>
          <w:rStyle w:val="Char5"/>
          <w:rFonts w:hint="eastAsia"/>
          <w:rtl/>
        </w:rPr>
        <w:t>دارند،</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حال</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گرام</w:t>
      </w:r>
      <w:r w:rsidRPr="008548CA">
        <w:rPr>
          <w:rStyle w:val="Char5"/>
          <w:rFonts w:hint="cs"/>
          <w:rtl/>
        </w:rPr>
        <w:t>ی</w:t>
      </w:r>
      <w:r w:rsidRPr="008548CA">
        <w:rPr>
          <w:rStyle w:val="Char5"/>
          <w:rtl/>
        </w:rPr>
        <w:t xml:space="preserve"> </w:t>
      </w:r>
      <w:r w:rsidRPr="008548CA">
        <w:rPr>
          <w:rStyle w:val="Char5"/>
          <w:rFonts w:hint="eastAsia"/>
          <w:rtl/>
        </w:rPr>
        <w:t>هستند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وه‏ها</w:t>
      </w:r>
      <w:r w:rsidRPr="008548CA">
        <w:rPr>
          <w:rStyle w:val="Char5"/>
          <w:rFonts w:hint="cs"/>
          <w:rtl/>
        </w:rPr>
        <w:t>یی</w:t>
      </w:r>
      <w:r w:rsidR="005A6AF3">
        <w:rPr>
          <w:rStyle w:val="Char5"/>
          <w:rtl/>
        </w:rPr>
        <w:t xml:space="preserve"> برای‌شان </w:t>
      </w:r>
      <w:r w:rsidRPr="008548CA">
        <w:rPr>
          <w:rStyle w:val="Char5"/>
          <w:rFonts w:hint="eastAsia"/>
          <w:rtl/>
        </w:rPr>
        <w:t>هست،</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بهشت</w:t>
      </w:r>
      <w:r w:rsidRPr="008548CA">
        <w:rPr>
          <w:rStyle w:val="Char5"/>
          <w:rtl/>
        </w:rPr>
        <w:t xml:space="preserve"> </w:t>
      </w:r>
      <w:r w:rsidRPr="008548CA">
        <w:rPr>
          <w:rStyle w:val="Char5"/>
          <w:rFonts w:hint="eastAsia"/>
          <w:rtl/>
        </w:rPr>
        <w:t>بر</w:t>
      </w:r>
      <w:r w:rsidRPr="008548CA">
        <w:rPr>
          <w:rStyle w:val="Char5"/>
          <w:rFonts w:hint="cs"/>
          <w:rtl/>
        </w:rPr>
        <w:t>ی</w:t>
      </w:r>
      <w:r w:rsidRPr="008548CA">
        <w:rPr>
          <w:rStyle w:val="Char5"/>
          <w:rFonts w:hint="eastAsia"/>
          <w:rtl/>
        </w:rPr>
        <w:t>ن»</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کارها</w:t>
      </w:r>
      <w:r w:rsidRPr="008548CA">
        <w:rPr>
          <w:rStyle w:val="Char5"/>
          <w:rFonts w:hint="cs"/>
          <w:rtl/>
        </w:rPr>
        <w:t>ی</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ک</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وجود</w:t>
      </w:r>
      <w:r w:rsidRPr="008548CA">
        <w:rPr>
          <w:rStyle w:val="Char5"/>
          <w:rtl/>
        </w:rPr>
        <w:t xml:space="preserve"> </w:t>
      </w:r>
      <w:r w:rsidRPr="008548CA">
        <w:rPr>
          <w:rStyle w:val="Char5"/>
          <w:rFonts w:hint="eastAsia"/>
          <w:rtl/>
        </w:rPr>
        <w:t>اخلاص</w:t>
      </w:r>
      <w:r w:rsidRPr="008548CA">
        <w:rPr>
          <w:rStyle w:val="Char5"/>
          <w:rtl/>
        </w:rPr>
        <w:t xml:space="preserve"> </w:t>
      </w:r>
      <w:r w:rsidRPr="008548CA">
        <w:rPr>
          <w:rStyle w:val="Char5"/>
          <w:rFonts w:hint="eastAsia"/>
          <w:rtl/>
        </w:rPr>
        <w:t>چند</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برابر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‏شود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سبحانه</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تعال</w:t>
      </w:r>
      <w:r w:rsidRPr="008548CA">
        <w:rPr>
          <w:rStyle w:val="Char5"/>
          <w:rFonts w:hint="cs"/>
          <w:rtl/>
        </w:rPr>
        <w:t>ی</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اخلاصان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دوست</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‏دارد</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اکنون</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همه</w:t>
      </w:r>
      <w:r w:rsidRPr="008548CA">
        <w:rPr>
          <w:rStyle w:val="Char5"/>
          <w:rtl/>
        </w:rPr>
        <w:t xml:space="preserve"> </w:t>
      </w:r>
      <w:r w:rsidRPr="008548CA">
        <w:rPr>
          <w:rStyle w:val="Char5"/>
          <w:rFonts w:hint="eastAsia"/>
          <w:rtl/>
        </w:rPr>
        <w:t>امت</w:t>
      </w:r>
      <w:r w:rsidRPr="008548CA">
        <w:rPr>
          <w:rStyle w:val="Char5"/>
          <w:rFonts w:hint="cs"/>
          <w:rtl/>
        </w:rPr>
        <w:t>ی</w:t>
      </w:r>
      <w:r w:rsidRPr="008548CA">
        <w:rPr>
          <w:rStyle w:val="Char5"/>
          <w:rFonts w:hint="eastAsia"/>
          <w:rtl/>
        </w:rPr>
        <w:t>ازها</w:t>
      </w:r>
      <w:r w:rsidRPr="008548CA">
        <w:rPr>
          <w:rStyle w:val="Char5"/>
          <w:rtl/>
        </w:rPr>
        <w:t xml:space="preserve"> </w:t>
      </w:r>
      <w:r w:rsidRPr="008548CA">
        <w:rPr>
          <w:rStyle w:val="Char5"/>
          <w:rFonts w:hint="eastAsia"/>
          <w:rtl/>
        </w:rPr>
        <w:t>نص</w:t>
      </w:r>
      <w:r w:rsidRPr="008548CA">
        <w:rPr>
          <w:rStyle w:val="Char5"/>
          <w:rFonts w:hint="cs"/>
          <w:rtl/>
        </w:rPr>
        <w:t>ی</w:t>
      </w:r>
      <w:r w:rsidRPr="008548CA">
        <w:rPr>
          <w:rStyle w:val="Char5"/>
          <w:rFonts w:hint="eastAsia"/>
          <w:rtl/>
        </w:rPr>
        <w:t>ب</w:t>
      </w:r>
      <w:r w:rsidRPr="008548CA">
        <w:rPr>
          <w:rStyle w:val="Char5"/>
          <w:rtl/>
        </w:rPr>
        <w:t xml:space="preserve"> </w:t>
      </w:r>
      <w:r w:rsidRPr="008548CA">
        <w:rPr>
          <w:rStyle w:val="Char5"/>
          <w:rFonts w:hint="eastAsia"/>
          <w:rtl/>
        </w:rPr>
        <w:t>مخلص</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‏گردد،</w:t>
      </w:r>
      <w:r w:rsidRPr="008548CA">
        <w:rPr>
          <w:rStyle w:val="Char5"/>
          <w:rtl/>
        </w:rPr>
        <w:t xml:space="preserve"> </w:t>
      </w:r>
      <w:r w:rsidRPr="008548CA">
        <w:rPr>
          <w:rStyle w:val="Char5"/>
          <w:rFonts w:hint="eastAsia"/>
          <w:rtl/>
        </w:rPr>
        <w:t>شا</w:t>
      </w:r>
      <w:r w:rsidRPr="008548CA">
        <w:rPr>
          <w:rStyle w:val="Char5"/>
          <w:rFonts w:hint="cs"/>
          <w:rtl/>
        </w:rPr>
        <w:t>ی</w:t>
      </w:r>
      <w:r w:rsidRPr="008548CA">
        <w:rPr>
          <w:rStyle w:val="Char5"/>
          <w:rFonts w:hint="eastAsia"/>
          <w:rtl/>
        </w:rPr>
        <w:t>سته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حق</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اراده</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تلاش</w:t>
      </w:r>
      <w:r w:rsidRPr="008548CA">
        <w:rPr>
          <w:rStyle w:val="Char5"/>
          <w:rtl/>
        </w:rPr>
        <w:t xml:space="preserve"> </w:t>
      </w:r>
      <w:r w:rsidRPr="008548CA">
        <w:rPr>
          <w:rStyle w:val="Char5"/>
          <w:rFonts w:hint="eastAsia"/>
          <w:rtl/>
        </w:rPr>
        <w:t>ما</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شمار</w:t>
      </w:r>
      <w:r w:rsidRPr="008548CA">
        <w:rPr>
          <w:rStyle w:val="Char5"/>
          <w:rtl/>
        </w:rPr>
        <w:t xml:space="preserve"> </w:t>
      </w:r>
      <w:r w:rsidRPr="008548CA">
        <w:rPr>
          <w:rStyle w:val="Char5"/>
          <w:rFonts w:hint="eastAsia"/>
          <w:rtl/>
        </w:rPr>
        <w:t>اهل</w:t>
      </w:r>
      <w:r w:rsidRPr="008548CA">
        <w:rPr>
          <w:rStyle w:val="Char5"/>
          <w:rtl/>
        </w:rPr>
        <w:t xml:space="preserve"> </w:t>
      </w:r>
      <w:r w:rsidRPr="008548CA">
        <w:rPr>
          <w:rStyle w:val="Char5"/>
          <w:rFonts w:hint="eastAsia"/>
          <w:rtl/>
        </w:rPr>
        <w:t>اخلاص</w:t>
      </w:r>
      <w:r w:rsidRPr="008548CA">
        <w:rPr>
          <w:rStyle w:val="Char5"/>
          <w:rtl/>
        </w:rPr>
        <w:t xml:space="preserve"> </w:t>
      </w:r>
      <w:r w:rsidRPr="008548CA">
        <w:rPr>
          <w:rStyle w:val="Char5"/>
          <w:rFonts w:hint="eastAsia"/>
          <w:rtl/>
        </w:rPr>
        <w:t>باش</w:t>
      </w:r>
      <w:r w:rsidRPr="008548CA">
        <w:rPr>
          <w:rStyle w:val="Char5"/>
          <w:rFonts w:hint="cs"/>
          <w:rtl/>
        </w:rPr>
        <w:t>ی</w:t>
      </w:r>
      <w:r w:rsidRPr="008548CA">
        <w:rPr>
          <w:rStyle w:val="Char5"/>
          <w:rFonts w:hint="eastAsia"/>
          <w:rtl/>
        </w:rPr>
        <w:t>م</w:t>
      </w:r>
      <w:r w:rsidRPr="008548CA">
        <w:rPr>
          <w:rStyle w:val="Char5"/>
          <w:rtl/>
        </w:rPr>
        <w:t>.</w:t>
      </w:r>
    </w:p>
    <w:p w:rsidR="000B5A71" w:rsidRPr="002021B6" w:rsidRDefault="000B5A71" w:rsidP="005F7F39">
      <w:pPr>
        <w:pStyle w:val="a0"/>
        <w:rPr>
          <w:rtl/>
        </w:rPr>
      </w:pPr>
      <w:bookmarkStart w:id="28" w:name="_Toc228635599"/>
      <w:bookmarkStart w:id="29" w:name="_Toc228854171"/>
      <w:bookmarkStart w:id="30" w:name="_Toc435795729"/>
      <w:r>
        <w:rPr>
          <w:rtl/>
        </w:rPr>
        <w:t xml:space="preserve">نمونه‏هایی از متون </w:t>
      </w:r>
      <w:r w:rsidRPr="000577EC">
        <w:rPr>
          <w:szCs w:val="26"/>
          <w:rtl/>
        </w:rPr>
        <w:t>دینی</w:t>
      </w:r>
      <w:r>
        <w:rPr>
          <w:rtl/>
        </w:rPr>
        <w:t xml:space="preserve"> درباره‏ی اخلاص</w:t>
      </w:r>
      <w:bookmarkEnd w:id="28"/>
      <w:bookmarkEnd w:id="29"/>
      <w:bookmarkEnd w:id="30"/>
    </w:p>
    <w:p w:rsidR="000B5A71" w:rsidRPr="008548CA" w:rsidRDefault="000B5A71" w:rsidP="004A01ED">
      <w:pPr>
        <w:ind w:firstLine="284"/>
        <w:jc w:val="both"/>
        <w:rPr>
          <w:rStyle w:val="Char5"/>
          <w:rtl/>
        </w:rPr>
      </w:pPr>
      <w:r w:rsidRPr="008548CA">
        <w:rPr>
          <w:rStyle w:val="Char5"/>
          <w:rFonts w:hint="eastAsia"/>
          <w:rtl/>
        </w:rPr>
        <w:t>در</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متون</w:t>
      </w:r>
      <w:r w:rsidRPr="008548CA">
        <w:rPr>
          <w:rStyle w:val="Char5"/>
          <w:rFonts w:hint="cs"/>
          <w:rtl/>
        </w:rPr>
        <w:t>ی</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زم</w:t>
      </w:r>
      <w:r w:rsidRPr="008548CA">
        <w:rPr>
          <w:rStyle w:val="Char5"/>
          <w:rFonts w:hint="cs"/>
          <w:rtl/>
        </w:rPr>
        <w:t>ی</w:t>
      </w:r>
      <w:r w:rsidRPr="008548CA">
        <w:rPr>
          <w:rStyle w:val="Char5"/>
          <w:rFonts w:hint="eastAsia"/>
          <w:rtl/>
        </w:rPr>
        <w:t>نه‏‏ها</w:t>
      </w:r>
      <w:r w:rsidRPr="008548CA">
        <w:rPr>
          <w:rStyle w:val="Char5"/>
          <w:rFonts w:hint="cs"/>
          <w:rtl/>
        </w:rPr>
        <w:t>ی</w:t>
      </w:r>
      <w:r w:rsidRPr="008548CA">
        <w:rPr>
          <w:rStyle w:val="Char5"/>
          <w:rtl/>
        </w:rPr>
        <w:t xml:space="preserve"> </w:t>
      </w:r>
      <w:r w:rsidRPr="008548CA">
        <w:rPr>
          <w:rStyle w:val="Char5"/>
          <w:rFonts w:hint="eastAsia"/>
          <w:rtl/>
        </w:rPr>
        <w:t>متعدد</w:t>
      </w:r>
      <w:r w:rsidRPr="008548CA">
        <w:rPr>
          <w:rStyle w:val="Char5"/>
          <w:rFonts w:hint="cs"/>
          <w:rtl/>
        </w:rPr>
        <w:t>ی</w:t>
      </w:r>
      <w:r w:rsidRPr="008548CA">
        <w:rPr>
          <w:rStyle w:val="Char5"/>
          <w:rtl/>
        </w:rPr>
        <w:t xml:space="preserve"> </w:t>
      </w:r>
      <w:r w:rsidRPr="008548CA">
        <w:rPr>
          <w:rStyle w:val="Char5"/>
          <w:rFonts w:hint="eastAsia"/>
          <w:rtl/>
        </w:rPr>
        <w:t>درباره‏</w:t>
      </w:r>
      <w:r w:rsidRPr="008548CA">
        <w:rPr>
          <w:rStyle w:val="Char5"/>
          <w:rFonts w:hint="cs"/>
          <w:rtl/>
        </w:rPr>
        <w:t>ی</w:t>
      </w:r>
      <w:r w:rsidRPr="008548CA">
        <w:rPr>
          <w:rStyle w:val="Char5"/>
          <w:rtl/>
        </w:rPr>
        <w:t xml:space="preserve"> </w:t>
      </w:r>
      <w:r w:rsidRPr="008548CA">
        <w:rPr>
          <w:rStyle w:val="Char5"/>
          <w:rFonts w:hint="eastAsia"/>
          <w:rtl/>
        </w:rPr>
        <w:t>جا</w:t>
      </w:r>
      <w:r w:rsidRPr="008548CA">
        <w:rPr>
          <w:rStyle w:val="Char5"/>
          <w:rFonts w:hint="cs"/>
          <w:rtl/>
        </w:rPr>
        <w:t>ی</w:t>
      </w:r>
      <w:r w:rsidRPr="008548CA">
        <w:rPr>
          <w:rStyle w:val="Char5"/>
          <w:rFonts w:hint="eastAsia"/>
          <w:rtl/>
        </w:rPr>
        <w:t>گاه</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اهم</w:t>
      </w:r>
      <w:r w:rsidRPr="008548CA">
        <w:rPr>
          <w:rStyle w:val="Char5"/>
          <w:rFonts w:hint="cs"/>
          <w:rtl/>
        </w:rPr>
        <w:t>ی</w:t>
      </w:r>
      <w:r w:rsidRPr="008548CA">
        <w:rPr>
          <w:rStyle w:val="Char5"/>
          <w:rFonts w:hint="eastAsia"/>
          <w:rtl/>
        </w:rPr>
        <w:t>ت</w:t>
      </w:r>
      <w:r w:rsidRPr="008548CA">
        <w:rPr>
          <w:rStyle w:val="Char5"/>
          <w:rtl/>
        </w:rPr>
        <w:t xml:space="preserve"> </w:t>
      </w:r>
      <w:r w:rsidRPr="008548CA">
        <w:rPr>
          <w:rStyle w:val="Char5"/>
          <w:rFonts w:hint="eastAsia"/>
          <w:rtl/>
        </w:rPr>
        <w:t>اخلاص</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tl/>
        </w:rPr>
        <w:t xml:space="preserve"> </w:t>
      </w:r>
      <w:r w:rsidRPr="008548CA">
        <w:rPr>
          <w:rStyle w:val="Char5"/>
          <w:rFonts w:hint="cs"/>
          <w:rtl/>
        </w:rPr>
        <w:t>ی</w:t>
      </w:r>
      <w:r w:rsidRPr="008548CA">
        <w:rPr>
          <w:rStyle w:val="Char5"/>
          <w:rFonts w:hint="eastAsia"/>
          <w:rtl/>
        </w:rPr>
        <w:t>ادآور</w:t>
      </w:r>
      <w:r w:rsidRPr="008548CA">
        <w:rPr>
          <w:rStyle w:val="Char5"/>
          <w:rFonts w:hint="cs"/>
          <w:rtl/>
        </w:rPr>
        <w:t>ی</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بندگان</w:t>
      </w:r>
      <w:r w:rsidRPr="008548CA">
        <w:rPr>
          <w:rStyle w:val="Char5"/>
          <w:rtl/>
        </w:rPr>
        <w:t xml:space="preserve"> </w:t>
      </w:r>
      <w:r w:rsidRPr="008548CA">
        <w:rPr>
          <w:rStyle w:val="Char5"/>
          <w:rFonts w:hint="eastAsia"/>
          <w:rtl/>
        </w:rPr>
        <w:t>آمده</w:t>
      </w:r>
      <w:r w:rsidRPr="008548CA">
        <w:rPr>
          <w:rStyle w:val="Char5"/>
          <w:rtl/>
        </w:rPr>
        <w:t xml:space="preserve"> </w:t>
      </w:r>
      <w:r w:rsidRPr="008548CA">
        <w:rPr>
          <w:rStyle w:val="Char5"/>
          <w:rFonts w:hint="eastAsia"/>
          <w:rtl/>
        </w:rPr>
        <w:t>است</w:t>
      </w:r>
      <w:r w:rsidRPr="008548CA">
        <w:rPr>
          <w:rStyle w:val="Char5"/>
          <w:rtl/>
        </w:rPr>
        <w:t>:</w:t>
      </w:r>
    </w:p>
    <w:p w:rsidR="000B5A71" w:rsidRDefault="000B5A71" w:rsidP="00AB7007">
      <w:pPr>
        <w:pStyle w:val="a4"/>
      </w:pPr>
      <w:r>
        <w:rPr>
          <w:rtl/>
        </w:rPr>
        <w:t xml:space="preserve"> </w:t>
      </w:r>
      <w:bookmarkStart w:id="31" w:name="_Toc228635600"/>
      <w:bookmarkStart w:id="32" w:name="_Toc228854172"/>
      <w:bookmarkStart w:id="33" w:name="_Toc435795730"/>
      <w:r w:rsidRPr="003D7158">
        <w:rPr>
          <w:rFonts w:hint="eastAsia"/>
          <w:rtl/>
        </w:rPr>
        <w:t>اخلاص</w:t>
      </w:r>
      <w:r w:rsidRPr="003D7158">
        <w:rPr>
          <w:rtl/>
        </w:rPr>
        <w:t xml:space="preserve"> </w:t>
      </w:r>
      <w:r w:rsidRPr="00AB7007">
        <w:rPr>
          <w:rFonts w:hint="eastAsia"/>
          <w:rtl/>
        </w:rPr>
        <w:t>درتوح</w:t>
      </w:r>
      <w:r w:rsidRPr="00AB7007">
        <w:rPr>
          <w:rFonts w:hint="cs"/>
          <w:rtl/>
        </w:rPr>
        <w:t>ی</w:t>
      </w:r>
      <w:r w:rsidRPr="00AB7007">
        <w:rPr>
          <w:rFonts w:hint="eastAsia"/>
          <w:rtl/>
        </w:rPr>
        <w:t>د</w:t>
      </w:r>
      <w:bookmarkEnd w:id="31"/>
      <w:bookmarkEnd w:id="32"/>
      <w:bookmarkEnd w:id="33"/>
    </w:p>
    <w:p w:rsidR="000B5A71" w:rsidRPr="008548CA" w:rsidRDefault="000B5A71" w:rsidP="004A01ED">
      <w:pPr>
        <w:ind w:firstLine="284"/>
        <w:jc w:val="both"/>
        <w:rPr>
          <w:rStyle w:val="Char5"/>
          <w:rtl/>
        </w:rPr>
      </w:pPr>
      <w:r w:rsidRPr="008548CA">
        <w:rPr>
          <w:rStyle w:val="Char5"/>
          <w:rFonts w:hint="eastAsia"/>
          <w:rtl/>
        </w:rPr>
        <w:t>پ</w:t>
      </w:r>
      <w:r w:rsidRPr="008548CA">
        <w:rPr>
          <w:rStyle w:val="Char5"/>
          <w:rFonts w:hint="cs"/>
          <w:rtl/>
        </w:rPr>
        <w:t>ی</w:t>
      </w:r>
      <w:r w:rsidRPr="008548CA">
        <w:rPr>
          <w:rStyle w:val="Char5"/>
          <w:rFonts w:hint="eastAsia"/>
          <w:rtl/>
        </w:rPr>
        <w:t>امبر</w:t>
      </w:r>
      <w:r w:rsidR="004A01ED" w:rsidRPr="004A01ED">
        <w:rPr>
          <w:rStyle w:val="Char5"/>
          <w:rFonts w:cs="CTraditional Arabic" w:hint="cs"/>
          <w:rtl/>
        </w:rPr>
        <w:t xml:space="preserve"> ج </w:t>
      </w:r>
      <w:r w:rsidRPr="008548CA">
        <w:rPr>
          <w:rStyle w:val="Char5"/>
          <w:rFonts w:hint="eastAsia"/>
          <w:rtl/>
        </w:rPr>
        <w:t>فرمود</w:t>
      </w:r>
      <w:r w:rsidRPr="008548CA">
        <w:rPr>
          <w:rStyle w:val="Char5"/>
          <w:rtl/>
        </w:rPr>
        <w:t>:</w:t>
      </w:r>
      <w:r>
        <w:rPr>
          <w:rFonts w:ascii="2  Badr" w:hAnsi="2  Badr"/>
          <w:rtl/>
        </w:rPr>
        <w:t xml:space="preserve"> </w:t>
      </w:r>
      <w:r w:rsidRPr="00AB7007">
        <w:rPr>
          <w:rStyle w:val="Char6"/>
          <w:rFonts w:hint="eastAsia"/>
          <w:rtl/>
        </w:rPr>
        <w:t>«</w:t>
      </w:r>
      <w:r w:rsidRPr="00AB7007">
        <w:rPr>
          <w:rStyle w:val="Char6"/>
          <w:rtl/>
        </w:rPr>
        <w:t>ما قال عبدٌ لا إلهَ إلّا الله قطُّ مخلصاً إلّا فُتحت له أبوابُ السماء حتّی ت</w:t>
      </w:r>
      <w:r w:rsidR="00915E95" w:rsidRPr="00AB7007">
        <w:rPr>
          <w:rStyle w:val="Char6"/>
          <w:rtl/>
        </w:rPr>
        <w:t>قضی إلی العرش ما اجتنبَ</w:t>
      </w:r>
      <w:r w:rsidR="00D837E7">
        <w:rPr>
          <w:rStyle w:val="Char6"/>
          <w:rtl/>
        </w:rPr>
        <w:t xml:space="preserve"> </w:t>
      </w:r>
      <w:r w:rsidR="00915E95" w:rsidRPr="00AB7007">
        <w:rPr>
          <w:rStyle w:val="Char6"/>
          <w:rtl/>
        </w:rPr>
        <w:t>ال</w:t>
      </w:r>
      <w:r w:rsidR="004C787F">
        <w:rPr>
          <w:rStyle w:val="Char6"/>
          <w:rtl/>
        </w:rPr>
        <w:t>ك</w:t>
      </w:r>
      <w:r w:rsidR="00915E95" w:rsidRPr="00AB7007">
        <w:rPr>
          <w:rStyle w:val="Char6"/>
          <w:rtl/>
        </w:rPr>
        <w:t>بائ</w:t>
      </w:r>
      <w:r w:rsidRPr="00AB7007">
        <w:rPr>
          <w:rStyle w:val="Char6"/>
          <w:rtl/>
        </w:rPr>
        <w:t>ر</w:t>
      </w:r>
      <w:r w:rsidR="00915E95" w:rsidRPr="00AB7007">
        <w:rPr>
          <w:rStyle w:val="Char6"/>
          <w:rFonts w:hint="cs"/>
          <w:rtl/>
        </w:rPr>
        <w:t>َ</w:t>
      </w:r>
      <w:r w:rsidRPr="00AB7007">
        <w:rPr>
          <w:rStyle w:val="Char6"/>
          <w:rFonts w:hint="eastAsia"/>
          <w:rtl/>
        </w:rPr>
        <w:t>»</w:t>
      </w:r>
      <w:r w:rsidRPr="00AB7007">
        <w:rPr>
          <w:rStyle w:val="Char6"/>
          <w:rtl/>
        </w:rPr>
        <w:t>:</w:t>
      </w:r>
      <w:r>
        <w:rPr>
          <w:rFonts w:ascii="2  Badr" w:hAnsi="2  Badr"/>
          <w:rtl/>
        </w:rPr>
        <w:t xml:space="preserve"> </w:t>
      </w:r>
      <w:r w:rsidRPr="008548CA">
        <w:rPr>
          <w:rStyle w:val="Char5"/>
          <w:rtl/>
        </w:rPr>
        <w:t>«</w:t>
      </w:r>
      <w:r w:rsidRPr="008548CA">
        <w:rPr>
          <w:rStyle w:val="Char5"/>
          <w:rFonts w:hint="eastAsia"/>
          <w:rtl/>
        </w:rPr>
        <w:t>هر</w:t>
      </w:r>
      <w:r w:rsidRPr="008548CA">
        <w:rPr>
          <w:rStyle w:val="Char5"/>
          <w:rtl/>
        </w:rPr>
        <w:t xml:space="preserve"> </w:t>
      </w:r>
      <w:r w:rsidRPr="008548CA">
        <w:rPr>
          <w:rStyle w:val="Char5"/>
          <w:rFonts w:hint="eastAsia"/>
          <w:rtl/>
        </w:rPr>
        <w:t>کس</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اخلاص</w:t>
      </w:r>
      <w:r w:rsidRPr="008548CA">
        <w:rPr>
          <w:rStyle w:val="Char5"/>
          <w:rtl/>
        </w:rPr>
        <w:t xml:space="preserve"> </w:t>
      </w:r>
      <w:r w:rsidRPr="008548CA">
        <w:rPr>
          <w:rStyle w:val="Char5"/>
          <w:rFonts w:hint="eastAsia"/>
          <w:rtl/>
        </w:rPr>
        <w:t>کامل</w:t>
      </w:r>
      <w:r w:rsidRPr="008548CA">
        <w:rPr>
          <w:rStyle w:val="Char5"/>
          <w:rtl/>
        </w:rPr>
        <w:t xml:space="preserve"> </w:t>
      </w:r>
      <w:r w:rsidRPr="008548CA">
        <w:rPr>
          <w:rStyle w:val="Char5"/>
          <w:rFonts w:hint="eastAsia"/>
          <w:rtl/>
        </w:rPr>
        <w:t>لا</w:t>
      </w:r>
      <w:r w:rsidRPr="008548CA">
        <w:rPr>
          <w:rStyle w:val="Char5"/>
          <w:rtl/>
        </w:rPr>
        <w:t xml:space="preserve"> </w:t>
      </w:r>
      <w:r w:rsidRPr="008548CA">
        <w:rPr>
          <w:rStyle w:val="Char5"/>
          <w:rFonts w:hint="eastAsia"/>
          <w:rtl/>
        </w:rPr>
        <w:t>اله</w:t>
      </w:r>
      <w:r w:rsidRPr="008548CA">
        <w:rPr>
          <w:rStyle w:val="Char5"/>
          <w:rtl/>
        </w:rPr>
        <w:t xml:space="preserve"> </w:t>
      </w:r>
      <w:r w:rsidRPr="008548CA">
        <w:rPr>
          <w:rStyle w:val="Char5"/>
          <w:rFonts w:hint="eastAsia"/>
          <w:rtl/>
        </w:rPr>
        <w:t>الا</w:t>
      </w:r>
      <w:r w:rsidRPr="008548CA">
        <w:rPr>
          <w:rStyle w:val="Char5"/>
          <w:rtl/>
        </w:rPr>
        <w:t xml:space="preserve"> </w:t>
      </w:r>
      <w:r w:rsidRPr="008548CA">
        <w:rPr>
          <w:rStyle w:val="Char5"/>
          <w:rFonts w:hint="eastAsia"/>
          <w:rtl/>
        </w:rPr>
        <w:t>الله</w:t>
      </w:r>
      <w:r w:rsidRPr="008548CA">
        <w:rPr>
          <w:rStyle w:val="Char5"/>
          <w:rtl/>
        </w:rPr>
        <w:t xml:space="preserve"> </w:t>
      </w:r>
      <w:r w:rsidRPr="008548CA">
        <w:rPr>
          <w:rStyle w:val="Char5"/>
          <w:rFonts w:hint="eastAsia"/>
          <w:rtl/>
        </w:rPr>
        <w:t>بگو</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مادام</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گناهان</w:t>
      </w:r>
      <w:r w:rsidRPr="008548CA">
        <w:rPr>
          <w:rStyle w:val="Char5"/>
          <w:rtl/>
        </w:rPr>
        <w:t xml:space="preserve"> </w:t>
      </w:r>
      <w:r w:rsidRPr="008548CA">
        <w:rPr>
          <w:rStyle w:val="Char5"/>
          <w:rFonts w:hint="eastAsia"/>
          <w:rtl/>
        </w:rPr>
        <w:t>بزرگ</w:t>
      </w:r>
      <w:r w:rsidRPr="008548CA">
        <w:rPr>
          <w:rStyle w:val="Char5"/>
          <w:rtl/>
        </w:rPr>
        <w:t xml:space="preserve"> </w:t>
      </w:r>
      <w:r w:rsidRPr="008548CA">
        <w:rPr>
          <w:rStyle w:val="Char5"/>
          <w:rFonts w:hint="eastAsia"/>
          <w:rtl/>
        </w:rPr>
        <w:t>بپره</w:t>
      </w:r>
      <w:r w:rsidRPr="008548CA">
        <w:rPr>
          <w:rStyle w:val="Char5"/>
          <w:rFonts w:hint="cs"/>
          <w:rtl/>
        </w:rPr>
        <w:t>ی</w:t>
      </w:r>
      <w:r w:rsidRPr="008548CA">
        <w:rPr>
          <w:rStyle w:val="Char5"/>
          <w:rFonts w:hint="eastAsia"/>
          <w:rtl/>
        </w:rPr>
        <w:t>زد</w:t>
      </w:r>
      <w:r w:rsidRPr="008548CA">
        <w:rPr>
          <w:rStyle w:val="Char5"/>
          <w:rtl/>
        </w:rPr>
        <w:t xml:space="preserve"> </w:t>
      </w:r>
      <w:r w:rsidRPr="008548CA">
        <w:rPr>
          <w:rStyle w:val="Char5"/>
          <w:rFonts w:hint="eastAsia"/>
          <w:rtl/>
        </w:rPr>
        <w:t>درها</w:t>
      </w:r>
      <w:r w:rsidRPr="008548CA">
        <w:rPr>
          <w:rStyle w:val="Char5"/>
          <w:rFonts w:hint="cs"/>
          <w:rtl/>
        </w:rPr>
        <w:t>ی</w:t>
      </w:r>
      <w:r w:rsidRPr="008548CA">
        <w:rPr>
          <w:rStyle w:val="Char5"/>
          <w:rtl/>
        </w:rPr>
        <w:t xml:space="preserve"> </w:t>
      </w:r>
      <w:r w:rsidRPr="008548CA">
        <w:rPr>
          <w:rStyle w:val="Char5"/>
          <w:rFonts w:hint="eastAsia"/>
          <w:rtl/>
        </w:rPr>
        <w:t>آسمان</w:t>
      </w:r>
      <w:r w:rsidRPr="008548CA">
        <w:rPr>
          <w:rStyle w:val="Char5"/>
          <w:rtl/>
        </w:rPr>
        <w:t xml:space="preserve"> </w:t>
      </w:r>
      <w:r w:rsidRPr="008548CA">
        <w:rPr>
          <w:rStyle w:val="Char5"/>
          <w:rFonts w:hint="eastAsia"/>
          <w:rtl/>
        </w:rPr>
        <w:t>تا</w:t>
      </w:r>
      <w:r w:rsidRPr="008548CA">
        <w:rPr>
          <w:rStyle w:val="Char5"/>
          <w:rtl/>
        </w:rPr>
        <w:t xml:space="preserve"> </w:t>
      </w:r>
      <w:r w:rsidRPr="008548CA">
        <w:rPr>
          <w:rStyle w:val="Char5"/>
          <w:rFonts w:hint="eastAsia"/>
          <w:rtl/>
        </w:rPr>
        <w:t>عرش</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رو</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باز</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‏شود»</w:t>
      </w:r>
      <w:r w:rsidRPr="008548CA">
        <w:rPr>
          <w:rStyle w:val="Char5"/>
          <w:rtl/>
        </w:rPr>
        <w:t>.</w:t>
      </w:r>
      <w:r w:rsidRPr="001161A6">
        <w:rPr>
          <w:rStyle w:val="Char5"/>
          <w:vertAlign w:val="superscript"/>
          <w:rtl/>
        </w:rPr>
        <w:footnoteReference w:id="34"/>
      </w:r>
    </w:p>
    <w:p w:rsidR="000B5A71" w:rsidRDefault="000B5A71" w:rsidP="005F7F39">
      <w:pPr>
        <w:pStyle w:val="a4"/>
      </w:pPr>
      <w:bookmarkStart w:id="34" w:name="_Toc228635601"/>
      <w:bookmarkStart w:id="35" w:name="_Toc228854173"/>
      <w:bookmarkStart w:id="36" w:name="_Toc435795731"/>
      <w:r w:rsidRPr="003D7158">
        <w:rPr>
          <w:rFonts w:hint="eastAsia"/>
          <w:rtl/>
        </w:rPr>
        <w:t>اخلاص</w:t>
      </w:r>
      <w:r w:rsidRPr="003D7158">
        <w:rPr>
          <w:rtl/>
        </w:rPr>
        <w:t xml:space="preserve"> </w:t>
      </w:r>
      <w:r w:rsidRPr="003D7158">
        <w:rPr>
          <w:rFonts w:hint="eastAsia"/>
          <w:rtl/>
        </w:rPr>
        <w:t>در</w:t>
      </w:r>
      <w:r w:rsidRPr="003D7158">
        <w:rPr>
          <w:rtl/>
        </w:rPr>
        <w:t xml:space="preserve"> </w:t>
      </w:r>
      <w:r w:rsidRPr="003D7158">
        <w:rPr>
          <w:rFonts w:hint="eastAsia"/>
          <w:rtl/>
        </w:rPr>
        <w:t>سجده</w:t>
      </w:r>
      <w:bookmarkEnd w:id="34"/>
      <w:bookmarkEnd w:id="35"/>
      <w:bookmarkEnd w:id="36"/>
    </w:p>
    <w:p w:rsidR="000B5A71" w:rsidRPr="008548CA" w:rsidRDefault="000B5A71" w:rsidP="004A01ED">
      <w:pPr>
        <w:ind w:firstLine="284"/>
        <w:jc w:val="both"/>
        <w:rPr>
          <w:rStyle w:val="Char5"/>
          <w:rtl/>
        </w:rPr>
      </w:pPr>
      <w:r w:rsidRPr="008548CA">
        <w:rPr>
          <w:rStyle w:val="Char5"/>
          <w:rFonts w:hint="eastAsia"/>
          <w:rtl/>
        </w:rPr>
        <w:t>پ</w:t>
      </w:r>
      <w:r w:rsidRPr="008548CA">
        <w:rPr>
          <w:rStyle w:val="Char5"/>
          <w:rFonts w:hint="cs"/>
          <w:rtl/>
        </w:rPr>
        <w:t>ی</w:t>
      </w:r>
      <w:r w:rsidRPr="008548CA">
        <w:rPr>
          <w:rStyle w:val="Char5"/>
          <w:rFonts w:hint="eastAsia"/>
          <w:rtl/>
        </w:rPr>
        <w:t>امبر</w:t>
      </w:r>
      <w:r w:rsidR="004A01ED" w:rsidRPr="004A01ED">
        <w:rPr>
          <w:rStyle w:val="Char5"/>
          <w:rFonts w:cs="CTraditional Arabic" w:hint="cs"/>
          <w:rtl/>
        </w:rPr>
        <w:t xml:space="preserve"> ج </w:t>
      </w:r>
      <w:r w:rsidRPr="008548CA">
        <w:rPr>
          <w:rStyle w:val="Char5"/>
          <w:rFonts w:hint="eastAsia"/>
          <w:rtl/>
        </w:rPr>
        <w:t>گفت</w:t>
      </w:r>
      <w:r w:rsidRPr="008548CA">
        <w:rPr>
          <w:rStyle w:val="Char5"/>
          <w:rtl/>
        </w:rPr>
        <w:t>:</w:t>
      </w:r>
      <w:r>
        <w:rPr>
          <w:rFonts w:ascii="2  Badr" w:hAnsi="2  Badr"/>
          <w:rtl/>
        </w:rPr>
        <w:t xml:space="preserve"> </w:t>
      </w:r>
      <w:r w:rsidRPr="00AB7007">
        <w:rPr>
          <w:rStyle w:val="Chara"/>
          <w:rtl/>
        </w:rPr>
        <w:t>«ما من عبدٍِِ یَسجُد لله سجدةً إلَّا رَفعُه اللهُ بها درجةً و حطَّ عنه بها خطیئةً</w:t>
      </w:r>
      <w:r w:rsidRPr="00AB7007">
        <w:rPr>
          <w:rStyle w:val="Chara"/>
          <w:rFonts w:hint="eastAsia"/>
          <w:rtl/>
        </w:rPr>
        <w:t>»</w:t>
      </w:r>
      <w:r w:rsidRPr="00AB7007">
        <w:rPr>
          <w:rStyle w:val="Chara"/>
          <w:rtl/>
        </w:rPr>
        <w:t>:</w:t>
      </w:r>
      <w:r>
        <w:rPr>
          <w:rFonts w:ascii="2  Badr" w:hAnsi="2  Badr"/>
          <w:rtl/>
        </w:rPr>
        <w:t xml:space="preserve"> </w:t>
      </w:r>
      <w:r w:rsidRPr="008548CA">
        <w:rPr>
          <w:rStyle w:val="Char5"/>
          <w:rtl/>
        </w:rPr>
        <w:t>«</w:t>
      </w:r>
      <w:r w:rsidRPr="008548CA">
        <w:rPr>
          <w:rStyle w:val="Char5"/>
          <w:rFonts w:hint="eastAsia"/>
          <w:rtl/>
        </w:rPr>
        <w:t>هر</w:t>
      </w:r>
      <w:r w:rsidRPr="008548CA">
        <w:rPr>
          <w:rStyle w:val="Char5"/>
          <w:rtl/>
        </w:rPr>
        <w:t xml:space="preserve"> </w:t>
      </w:r>
      <w:r w:rsidRPr="008548CA">
        <w:rPr>
          <w:rStyle w:val="Char5"/>
          <w:rFonts w:hint="eastAsia"/>
          <w:rtl/>
        </w:rPr>
        <w:t>کس</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سجده</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فتد</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درجه‏</w:t>
      </w:r>
      <w:r w:rsidRPr="008548CA">
        <w:rPr>
          <w:rStyle w:val="Char5"/>
          <w:rFonts w:hint="cs"/>
          <w:rtl/>
        </w:rPr>
        <w:t>یی</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بالا</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‏برد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گناه</w:t>
      </w:r>
      <w:r w:rsidRPr="008548CA">
        <w:rPr>
          <w:rStyle w:val="Char5"/>
          <w:rFonts w:hint="cs"/>
          <w:rtl/>
        </w:rPr>
        <w:t>ی</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پاک</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‏کند»</w:t>
      </w:r>
      <w:r w:rsidRPr="008548CA">
        <w:rPr>
          <w:rStyle w:val="Char5"/>
          <w:rtl/>
        </w:rPr>
        <w:t>.</w:t>
      </w:r>
      <w:r w:rsidRPr="001161A6">
        <w:rPr>
          <w:rStyle w:val="Char5"/>
          <w:vertAlign w:val="superscript"/>
          <w:rtl/>
        </w:rPr>
        <w:footnoteReference w:id="35"/>
      </w:r>
    </w:p>
    <w:p w:rsidR="000B5A71" w:rsidRDefault="000B5A71" w:rsidP="00AB7007">
      <w:pPr>
        <w:pStyle w:val="a4"/>
      </w:pPr>
      <w:r w:rsidRPr="003D7158">
        <w:rPr>
          <w:rtl/>
        </w:rPr>
        <w:t xml:space="preserve"> </w:t>
      </w:r>
      <w:bookmarkStart w:id="37" w:name="_Toc228635602"/>
      <w:bookmarkStart w:id="38" w:name="_Toc228854174"/>
      <w:bookmarkStart w:id="39" w:name="_Toc435795732"/>
      <w:r w:rsidRPr="003D7158">
        <w:rPr>
          <w:rFonts w:hint="eastAsia"/>
          <w:rtl/>
        </w:rPr>
        <w:t>اخلاص</w:t>
      </w:r>
      <w:r w:rsidRPr="003D7158">
        <w:rPr>
          <w:rtl/>
        </w:rPr>
        <w:t xml:space="preserve"> </w:t>
      </w:r>
      <w:r w:rsidRPr="003D7158">
        <w:rPr>
          <w:rFonts w:hint="eastAsia"/>
          <w:rtl/>
        </w:rPr>
        <w:t>در</w:t>
      </w:r>
      <w:r w:rsidRPr="003D7158">
        <w:rPr>
          <w:rtl/>
        </w:rPr>
        <w:t xml:space="preserve"> </w:t>
      </w:r>
      <w:r w:rsidRPr="003D7158">
        <w:rPr>
          <w:rFonts w:hint="eastAsia"/>
          <w:rtl/>
        </w:rPr>
        <w:t>روزه</w:t>
      </w:r>
      <w:bookmarkEnd w:id="37"/>
      <w:bookmarkEnd w:id="38"/>
      <w:bookmarkEnd w:id="39"/>
    </w:p>
    <w:p w:rsidR="000B5A71" w:rsidRPr="008548CA" w:rsidRDefault="000B5A71" w:rsidP="004A01ED">
      <w:pPr>
        <w:ind w:firstLine="284"/>
        <w:jc w:val="both"/>
        <w:rPr>
          <w:rStyle w:val="Char5"/>
          <w:rtl/>
        </w:rPr>
      </w:pPr>
      <w:r w:rsidRPr="008548CA">
        <w:rPr>
          <w:rStyle w:val="Char5"/>
          <w:rFonts w:hint="eastAsia"/>
          <w:rtl/>
        </w:rPr>
        <w:t>پ</w:t>
      </w:r>
      <w:r w:rsidRPr="008548CA">
        <w:rPr>
          <w:rStyle w:val="Char5"/>
          <w:rFonts w:hint="cs"/>
          <w:rtl/>
        </w:rPr>
        <w:t>ی</w:t>
      </w:r>
      <w:r w:rsidRPr="008548CA">
        <w:rPr>
          <w:rStyle w:val="Char5"/>
          <w:rFonts w:hint="eastAsia"/>
          <w:rtl/>
        </w:rPr>
        <w:t>امبر</w:t>
      </w:r>
      <w:r w:rsidR="004A01ED" w:rsidRPr="004A01ED">
        <w:rPr>
          <w:rStyle w:val="Char5"/>
          <w:rFonts w:cs="CTraditional Arabic" w:hint="cs"/>
          <w:rtl/>
        </w:rPr>
        <w:t xml:space="preserve"> ج </w:t>
      </w:r>
      <w:r w:rsidRPr="008548CA">
        <w:rPr>
          <w:rStyle w:val="Char5"/>
          <w:rFonts w:hint="eastAsia"/>
          <w:rtl/>
        </w:rPr>
        <w:t>گفت</w:t>
      </w:r>
      <w:r w:rsidRPr="008548CA">
        <w:rPr>
          <w:rStyle w:val="Char5"/>
          <w:rtl/>
        </w:rPr>
        <w:t>:</w:t>
      </w:r>
      <w:r>
        <w:rPr>
          <w:rFonts w:ascii="2  Badr" w:hAnsi="2  Badr"/>
          <w:rtl/>
        </w:rPr>
        <w:t xml:space="preserve"> </w:t>
      </w:r>
      <w:r w:rsidRPr="00AA1E97">
        <w:rPr>
          <w:rStyle w:val="Chara"/>
          <w:rFonts w:hint="eastAsia"/>
          <w:rtl/>
        </w:rPr>
        <w:t>«</w:t>
      </w:r>
      <w:r w:rsidRPr="00AA1E97">
        <w:rPr>
          <w:rStyle w:val="Chara"/>
          <w:rtl/>
        </w:rPr>
        <w:t>مَن صامَ رمضانَ إیماناً واحتساباً غُفرَ له ما تقدَّمَ من ذنبه»:</w:t>
      </w:r>
      <w:r>
        <w:rPr>
          <w:rFonts w:ascii="2  Badr" w:hAnsi="2  Badr"/>
          <w:rtl/>
        </w:rPr>
        <w:t xml:space="preserve"> </w:t>
      </w:r>
      <w:r w:rsidRPr="008548CA">
        <w:rPr>
          <w:rStyle w:val="Char5"/>
          <w:rtl/>
        </w:rPr>
        <w:t>«</w:t>
      </w:r>
      <w:r w:rsidRPr="008548CA">
        <w:rPr>
          <w:rStyle w:val="Char5"/>
          <w:rFonts w:hint="eastAsia"/>
          <w:rtl/>
        </w:rPr>
        <w:t>هر</w:t>
      </w:r>
      <w:r w:rsidRPr="008548CA">
        <w:rPr>
          <w:rStyle w:val="Char5"/>
          <w:rtl/>
        </w:rPr>
        <w:t xml:space="preserve"> </w:t>
      </w:r>
      <w:r w:rsidRPr="008548CA">
        <w:rPr>
          <w:rStyle w:val="Char5"/>
          <w:rFonts w:hint="eastAsia"/>
          <w:rtl/>
        </w:rPr>
        <w:t>کس</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مان</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ام</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پاداش</w:t>
      </w:r>
      <w:r w:rsidRPr="008548CA">
        <w:rPr>
          <w:rStyle w:val="Char5"/>
          <w:rtl/>
        </w:rPr>
        <w:t xml:space="preserve"> </w:t>
      </w:r>
      <w:r w:rsidRPr="008548CA">
        <w:rPr>
          <w:rStyle w:val="Char5"/>
          <w:rFonts w:hint="eastAsia"/>
          <w:rtl/>
        </w:rPr>
        <w:t>ماه</w:t>
      </w:r>
      <w:r w:rsidRPr="008548CA">
        <w:rPr>
          <w:rStyle w:val="Char5"/>
          <w:rtl/>
        </w:rPr>
        <w:t xml:space="preserve"> </w:t>
      </w:r>
      <w:r w:rsidRPr="008548CA">
        <w:rPr>
          <w:rStyle w:val="Char5"/>
          <w:rFonts w:hint="eastAsia"/>
          <w:rtl/>
        </w:rPr>
        <w:t>رمضان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روزه</w:t>
      </w:r>
      <w:r w:rsidRPr="008548CA">
        <w:rPr>
          <w:rStyle w:val="Char5"/>
          <w:rtl/>
        </w:rPr>
        <w:t xml:space="preserve"> </w:t>
      </w:r>
      <w:r w:rsidRPr="008548CA">
        <w:rPr>
          <w:rStyle w:val="Char5"/>
          <w:rFonts w:hint="eastAsia"/>
          <w:rtl/>
        </w:rPr>
        <w:t>بگ</w:t>
      </w:r>
      <w:r w:rsidRPr="008548CA">
        <w:rPr>
          <w:rStyle w:val="Char5"/>
          <w:rFonts w:hint="cs"/>
          <w:rtl/>
        </w:rPr>
        <w:t>ی</w:t>
      </w:r>
      <w:r w:rsidRPr="008548CA">
        <w:rPr>
          <w:rStyle w:val="Char5"/>
          <w:rFonts w:hint="eastAsia"/>
          <w:rtl/>
        </w:rPr>
        <w:t>رد،</w:t>
      </w:r>
      <w:r w:rsidRPr="008548CA">
        <w:rPr>
          <w:rStyle w:val="Char5"/>
          <w:rtl/>
        </w:rPr>
        <w:t xml:space="preserve"> </w:t>
      </w:r>
      <w:r w:rsidRPr="008548CA">
        <w:rPr>
          <w:rStyle w:val="Char5"/>
          <w:rFonts w:hint="eastAsia"/>
          <w:rtl/>
        </w:rPr>
        <w:t>گناهان</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کرده،</w:t>
      </w:r>
      <w:r w:rsidRPr="008548CA">
        <w:rPr>
          <w:rStyle w:val="Char5"/>
          <w:rtl/>
        </w:rPr>
        <w:t xml:space="preserve"> </w:t>
      </w:r>
      <w:r w:rsidRPr="008548CA">
        <w:rPr>
          <w:rStyle w:val="Char5"/>
          <w:rFonts w:hint="eastAsia"/>
          <w:rtl/>
        </w:rPr>
        <w:t>بخش</w:t>
      </w:r>
      <w:r w:rsidRPr="008548CA">
        <w:rPr>
          <w:rStyle w:val="Char5"/>
          <w:rFonts w:hint="cs"/>
          <w:rtl/>
        </w:rPr>
        <w:t>ی</w:t>
      </w:r>
      <w:r w:rsidRPr="008548CA">
        <w:rPr>
          <w:rStyle w:val="Char5"/>
          <w:rFonts w:hint="eastAsia"/>
          <w:rtl/>
        </w:rPr>
        <w:t>ده</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‏شود»</w:t>
      </w:r>
      <w:r w:rsidRPr="008548CA">
        <w:rPr>
          <w:rStyle w:val="Char5"/>
          <w:rtl/>
        </w:rPr>
        <w:t>.</w:t>
      </w:r>
      <w:r w:rsidRPr="001161A6">
        <w:rPr>
          <w:rStyle w:val="Char5"/>
          <w:vertAlign w:val="superscript"/>
          <w:rtl/>
        </w:rPr>
        <w:footnoteReference w:id="36"/>
      </w:r>
    </w:p>
    <w:p w:rsidR="000B5A71" w:rsidRDefault="000B5A71" w:rsidP="004A01ED">
      <w:pPr>
        <w:ind w:firstLine="284"/>
        <w:jc w:val="both"/>
        <w:rPr>
          <w:rFonts w:ascii="2  Badr" w:hAnsi="2  Badr"/>
          <w:rtl/>
        </w:rPr>
      </w:pPr>
      <w:r w:rsidRPr="00AA1E97">
        <w:rPr>
          <w:rStyle w:val="Char6"/>
          <w:rFonts w:hint="eastAsia"/>
          <w:rtl/>
        </w:rPr>
        <w:t>«</w:t>
      </w:r>
      <w:r w:rsidRPr="00AA1E97">
        <w:rPr>
          <w:rStyle w:val="Char6"/>
          <w:rtl/>
        </w:rPr>
        <w:t>مَن صامَ یوماً فی سبیل الله باعَد اللهُ وجهَه عن النَّار سبعینَ خریفاً»:</w:t>
      </w:r>
      <w:r w:rsidRPr="00150831">
        <w:rPr>
          <w:rFonts w:ascii="Lotus Linotype" w:hAnsi="Lotus Linotype" w:cs="Lotus Linotype"/>
          <w:b/>
          <w:bCs/>
          <w:rtl/>
        </w:rPr>
        <w:t xml:space="preserve"> </w:t>
      </w:r>
      <w:r w:rsidRPr="008548CA">
        <w:rPr>
          <w:rStyle w:val="Char5"/>
          <w:rFonts w:hint="eastAsia"/>
          <w:rtl/>
        </w:rPr>
        <w:t>«هر</w:t>
      </w:r>
      <w:r w:rsidRPr="008548CA">
        <w:rPr>
          <w:rStyle w:val="Char5"/>
          <w:rtl/>
        </w:rPr>
        <w:t xml:space="preserve"> </w:t>
      </w:r>
      <w:r w:rsidRPr="008548CA">
        <w:rPr>
          <w:rStyle w:val="Char5"/>
          <w:rFonts w:hint="eastAsia"/>
          <w:rtl/>
        </w:rPr>
        <w:t>کس</w:t>
      </w:r>
      <w:r w:rsidRPr="008548CA">
        <w:rPr>
          <w:rStyle w:val="Char5"/>
          <w:rtl/>
        </w:rPr>
        <w:t xml:space="preserve"> </w:t>
      </w:r>
      <w:r w:rsidRPr="008548CA">
        <w:rPr>
          <w:rStyle w:val="Char5"/>
          <w:rFonts w:hint="cs"/>
          <w:rtl/>
        </w:rPr>
        <w:t>ی</w:t>
      </w:r>
      <w:r w:rsidRPr="008548CA">
        <w:rPr>
          <w:rStyle w:val="Char5"/>
          <w:rFonts w:hint="eastAsia"/>
          <w:rtl/>
        </w:rPr>
        <w:t>ک</w:t>
      </w:r>
      <w:r w:rsidRPr="008548CA">
        <w:rPr>
          <w:rStyle w:val="Char5"/>
          <w:rtl/>
        </w:rPr>
        <w:t xml:space="preserve"> </w:t>
      </w:r>
      <w:r w:rsidRPr="008548CA">
        <w:rPr>
          <w:rStyle w:val="Char5"/>
          <w:rFonts w:hint="eastAsia"/>
          <w:rtl/>
        </w:rPr>
        <w:t>روز</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راه</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روزه</w:t>
      </w:r>
      <w:r w:rsidRPr="008548CA">
        <w:rPr>
          <w:rStyle w:val="Char5"/>
          <w:rtl/>
        </w:rPr>
        <w:t xml:space="preserve"> </w:t>
      </w:r>
      <w:r w:rsidRPr="008548CA">
        <w:rPr>
          <w:rStyle w:val="Char5"/>
          <w:rFonts w:hint="eastAsia"/>
          <w:rtl/>
        </w:rPr>
        <w:t>بگ</w:t>
      </w:r>
      <w:r w:rsidRPr="008548CA">
        <w:rPr>
          <w:rStyle w:val="Char5"/>
          <w:rFonts w:hint="cs"/>
          <w:rtl/>
        </w:rPr>
        <w:t>ی</w:t>
      </w:r>
      <w:r w:rsidRPr="008548CA">
        <w:rPr>
          <w:rStyle w:val="Char5"/>
          <w:rFonts w:hint="eastAsia"/>
          <w:rtl/>
        </w:rPr>
        <w:t>رد،</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رو</w:t>
      </w:r>
      <w:r w:rsidRPr="008548CA">
        <w:rPr>
          <w:rStyle w:val="Char5"/>
          <w:rFonts w:hint="cs"/>
          <w:rtl/>
        </w:rPr>
        <w:t>ی</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اندازه</w:t>
      </w:r>
      <w:r w:rsidRPr="008548CA">
        <w:rPr>
          <w:rStyle w:val="Char5"/>
          <w:rtl/>
        </w:rPr>
        <w:t xml:space="preserve"> </w:t>
      </w:r>
      <w:r w:rsidRPr="008548CA">
        <w:rPr>
          <w:rStyle w:val="Char5"/>
          <w:rFonts w:hint="eastAsia"/>
          <w:rtl/>
        </w:rPr>
        <w:t>راه</w:t>
      </w:r>
      <w:r w:rsidRPr="008548CA">
        <w:rPr>
          <w:rStyle w:val="Char5"/>
          <w:rtl/>
        </w:rPr>
        <w:t xml:space="preserve"> </w:t>
      </w:r>
      <w:r w:rsidRPr="008548CA">
        <w:rPr>
          <w:rStyle w:val="Char5"/>
          <w:rFonts w:hint="eastAsia"/>
          <w:rtl/>
        </w:rPr>
        <w:t>هفتاد</w:t>
      </w:r>
      <w:r w:rsidRPr="008548CA">
        <w:rPr>
          <w:rStyle w:val="Char5"/>
          <w:rtl/>
        </w:rPr>
        <w:t xml:space="preserve"> </w:t>
      </w:r>
      <w:r w:rsidRPr="008548CA">
        <w:rPr>
          <w:rStyle w:val="Char5"/>
          <w:rFonts w:hint="eastAsia"/>
          <w:rtl/>
        </w:rPr>
        <w:t>پا</w:t>
      </w:r>
      <w:r w:rsidRPr="008548CA">
        <w:rPr>
          <w:rStyle w:val="Char5"/>
          <w:rFonts w:hint="cs"/>
          <w:rtl/>
        </w:rPr>
        <w:t>یی</w:t>
      </w:r>
      <w:r w:rsidRPr="008548CA">
        <w:rPr>
          <w:rStyle w:val="Char5"/>
          <w:rFonts w:hint="eastAsia"/>
          <w:rtl/>
        </w:rPr>
        <w:t>ز</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آتش</w:t>
      </w:r>
      <w:r w:rsidRPr="008548CA">
        <w:rPr>
          <w:rStyle w:val="Char5"/>
          <w:rtl/>
        </w:rPr>
        <w:t xml:space="preserve"> </w:t>
      </w:r>
      <w:r w:rsidRPr="008548CA">
        <w:rPr>
          <w:rStyle w:val="Char5"/>
          <w:rFonts w:hint="eastAsia"/>
          <w:rtl/>
        </w:rPr>
        <w:t>دور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‏کند»</w:t>
      </w:r>
      <w:r w:rsidRPr="008548CA">
        <w:rPr>
          <w:rStyle w:val="Char5"/>
          <w:rtl/>
        </w:rPr>
        <w:t>.</w:t>
      </w:r>
      <w:r>
        <w:rPr>
          <w:rStyle w:val="FootnoteReference"/>
          <w:rFonts w:ascii="2  Badr" w:hAnsi="2  Badr"/>
          <w:rtl/>
        </w:rPr>
        <w:footnoteReference w:id="37"/>
      </w:r>
    </w:p>
    <w:p w:rsidR="000B5A71" w:rsidRDefault="000B5A71" w:rsidP="005F7F39">
      <w:pPr>
        <w:pStyle w:val="a4"/>
      </w:pPr>
      <w:bookmarkStart w:id="40" w:name="_Toc228635603"/>
      <w:bookmarkStart w:id="41" w:name="_Toc228854175"/>
      <w:bookmarkStart w:id="42" w:name="_Toc435795733"/>
      <w:r w:rsidRPr="009A774D">
        <w:rPr>
          <w:rFonts w:hint="eastAsia"/>
          <w:rtl/>
        </w:rPr>
        <w:t>اخلاص</w:t>
      </w:r>
      <w:r w:rsidRPr="009A774D">
        <w:rPr>
          <w:rtl/>
        </w:rPr>
        <w:t xml:space="preserve"> </w:t>
      </w:r>
      <w:r w:rsidRPr="009A774D">
        <w:rPr>
          <w:rFonts w:hint="eastAsia"/>
          <w:rtl/>
        </w:rPr>
        <w:t>در</w:t>
      </w:r>
      <w:r w:rsidRPr="009A774D">
        <w:rPr>
          <w:rtl/>
        </w:rPr>
        <w:t xml:space="preserve"> </w:t>
      </w:r>
      <w:r w:rsidRPr="009A774D">
        <w:rPr>
          <w:rFonts w:hint="eastAsia"/>
          <w:rtl/>
        </w:rPr>
        <w:t>شب</w:t>
      </w:r>
      <w:r w:rsidRPr="009A774D">
        <w:rPr>
          <w:rtl/>
        </w:rPr>
        <w:t xml:space="preserve"> </w:t>
      </w:r>
      <w:r w:rsidRPr="009A774D">
        <w:rPr>
          <w:rFonts w:hint="eastAsia"/>
          <w:rtl/>
        </w:rPr>
        <w:t>زنده‏دار</w:t>
      </w:r>
      <w:r w:rsidRPr="009A774D">
        <w:rPr>
          <w:rFonts w:hint="cs"/>
          <w:rtl/>
        </w:rPr>
        <w:t>ی</w:t>
      </w:r>
      <w:bookmarkEnd w:id="40"/>
      <w:bookmarkEnd w:id="41"/>
      <w:bookmarkEnd w:id="42"/>
    </w:p>
    <w:p w:rsidR="000B5A71" w:rsidRPr="008548CA" w:rsidRDefault="000B5A71" w:rsidP="004A01ED">
      <w:pPr>
        <w:ind w:firstLine="284"/>
        <w:jc w:val="both"/>
        <w:rPr>
          <w:rStyle w:val="Char5"/>
          <w:rtl/>
        </w:rPr>
      </w:pPr>
      <w:r w:rsidRPr="008548CA">
        <w:rPr>
          <w:rStyle w:val="Char5"/>
          <w:rFonts w:hint="eastAsia"/>
          <w:rtl/>
        </w:rPr>
        <w:t>پ</w:t>
      </w:r>
      <w:r w:rsidRPr="008548CA">
        <w:rPr>
          <w:rStyle w:val="Char5"/>
          <w:rFonts w:hint="cs"/>
          <w:rtl/>
        </w:rPr>
        <w:t>ی</w:t>
      </w:r>
      <w:r w:rsidRPr="008548CA">
        <w:rPr>
          <w:rStyle w:val="Char5"/>
          <w:rFonts w:hint="eastAsia"/>
          <w:rtl/>
        </w:rPr>
        <w:t>امبر</w:t>
      </w:r>
      <w:r w:rsidR="004A01ED" w:rsidRPr="004A01ED">
        <w:rPr>
          <w:rStyle w:val="Char5"/>
          <w:rFonts w:cs="CTraditional Arabic" w:hint="cs"/>
          <w:rtl/>
        </w:rPr>
        <w:t xml:space="preserve"> ج </w:t>
      </w:r>
      <w:r w:rsidRPr="008548CA">
        <w:rPr>
          <w:rStyle w:val="Char5"/>
          <w:rFonts w:hint="eastAsia"/>
          <w:rtl/>
        </w:rPr>
        <w:t>فرمود</w:t>
      </w:r>
      <w:r w:rsidRPr="008548CA">
        <w:rPr>
          <w:rStyle w:val="Char5"/>
          <w:rtl/>
        </w:rPr>
        <w:t>:</w:t>
      </w:r>
      <w:r w:rsidRPr="00AA1E97">
        <w:rPr>
          <w:rStyle w:val="Char6"/>
          <w:rtl/>
        </w:rPr>
        <w:t xml:space="preserve"> «مَن قامَ رمضانَ ایماناً و احتساباً غُفرََ له ما تقدَّمَ من ذنبه</w:t>
      </w:r>
      <w:r w:rsidRPr="00AA1E97">
        <w:rPr>
          <w:rStyle w:val="Char6"/>
          <w:rFonts w:hint="eastAsia"/>
          <w:rtl/>
        </w:rPr>
        <w:t>»</w:t>
      </w:r>
      <w:r w:rsidRPr="00AA1E97">
        <w:rPr>
          <w:rStyle w:val="Char6"/>
          <w:rtl/>
        </w:rPr>
        <w:t>:</w:t>
      </w:r>
      <w:r>
        <w:rPr>
          <w:rFonts w:ascii="2  Badr" w:hAnsi="2  Badr"/>
          <w:rtl/>
        </w:rPr>
        <w:t xml:space="preserve"> </w:t>
      </w:r>
      <w:r w:rsidRPr="008548CA">
        <w:rPr>
          <w:rStyle w:val="Char5"/>
          <w:rtl/>
        </w:rPr>
        <w:t>«</w:t>
      </w:r>
      <w:r w:rsidRPr="008548CA">
        <w:rPr>
          <w:rStyle w:val="Char5"/>
          <w:rFonts w:hint="eastAsia"/>
          <w:rtl/>
        </w:rPr>
        <w:t>هر</w:t>
      </w:r>
      <w:r w:rsidRPr="008548CA">
        <w:rPr>
          <w:rStyle w:val="Char5"/>
          <w:rtl/>
        </w:rPr>
        <w:t xml:space="preserve"> </w:t>
      </w:r>
      <w:r w:rsidRPr="008548CA">
        <w:rPr>
          <w:rStyle w:val="Char5"/>
          <w:rFonts w:hint="eastAsia"/>
          <w:rtl/>
        </w:rPr>
        <w:t>کس</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مان</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ام</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پاداش</w:t>
      </w:r>
      <w:r w:rsidRPr="008548CA">
        <w:rPr>
          <w:rStyle w:val="Char5"/>
          <w:rtl/>
        </w:rPr>
        <w:t xml:space="preserve"> </w:t>
      </w:r>
      <w:r w:rsidRPr="008548CA">
        <w:rPr>
          <w:rStyle w:val="Char5"/>
          <w:rFonts w:hint="eastAsia"/>
          <w:rtl/>
        </w:rPr>
        <w:t>ماه</w:t>
      </w:r>
      <w:r w:rsidRPr="008548CA">
        <w:rPr>
          <w:rStyle w:val="Char5"/>
          <w:rtl/>
        </w:rPr>
        <w:t xml:space="preserve"> </w:t>
      </w:r>
      <w:r w:rsidRPr="008548CA">
        <w:rPr>
          <w:rStyle w:val="Char5"/>
          <w:rFonts w:hint="eastAsia"/>
          <w:rtl/>
        </w:rPr>
        <w:t>رمضان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پا</w:t>
      </w:r>
      <w:r w:rsidRPr="008548CA">
        <w:rPr>
          <w:rStyle w:val="Char5"/>
          <w:rtl/>
        </w:rPr>
        <w:t xml:space="preserve"> </w:t>
      </w:r>
      <w:r w:rsidRPr="008548CA">
        <w:rPr>
          <w:rStyle w:val="Char5"/>
          <w:rFonts w:hint="eastAsia"/>
          <w:rtl/>
        </w:rPr>
        <w:t>دارد،</w:t>
      </w:r>
      <w:r w:rsidRPr="008548CA">
        <w:rPr>
          <w:rStyle w:val="Char5"/>
          <w:rtl/>
        </w:rPr>
        <w:t xml:space="preserve"> </w:t>
      </w:r>
      <w:r w:rsidRPr="008548CA">
        <w:rPr>
          <w:rStyle w:val="Char5"/>
          <w:rFonts w:hint="eastAsia"/>
          <w:rtl/>
        </w:rPr>
        <w:t>گناهان</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شتر</w:t>
      </w:r>
      <w:r w:rsidRPr="008548CA">
        <w:rPr>
          <w:rStyle w:val="Char5"/>
          <w:rtl/>
        </w:rPr>
        <w:t xml:space="preserve"> </w:t>
      </w:r>
      <w:r w:rsidRPr="008548CA">
        <w:rPr>
          <w:rStyle w:val="Char5"/>
          <w:rFonts w:hint="eastAsia"/>
          <w:rtl/>
        </w:rPr>
        <w:t>کرده،</w:t>
      </w:r>
      <w:r w:rsidRPr="008548CA">
        <w:rPr>
          <w:rStyle w:val="Char5"/>
          <w:rtl/>
        </w:rPr>
        <w:t xml:space="preserve"> </w:t>
      </w:r>
      <w:r w:rsidRPr="008548CA">
        <w:rPr>
          <w:rStyle w:val="Char5"/>
          <w:rFonts w:hint="eastAsia"/>
          <w:rtl/>
        </w:rPr>
        <w:t>بخشوده</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‏شود»</w:t>
      </w:r>
      <w:r w:rsidRPr="008548CA">
        <w:rPr>
          <w:rStyle w:val="Char5"/>
          <w:rtl/>
        </w:rPr>
        <w:t>.</w:t>
      </w:r>
      <w:r w:rsidRPr="001161A6">
        <w:rPr>
          <w:rStyle w:val="Char5"/>
          <w:vertAlign w:val="superscript"/>
          <w:rtl/>
        </w:rPr>
        <w:footnoteReference w:id="38"/>
      </w:r>
    </w:p>
    <w:p w:rsidR="000B5A71" w:rsidRDefault="000B5A71" w:rsidP="005F7F39">
      <w:pPr>
        <w:pStyle w:val="a4"/>
      </w:pPr>
      <w:r>
        <w:rPr>
          <w:rtl/>
        </w:rPr>
        <w:t xml:space="preserve"> </w:t>
      </w:r>
      <w:bookmarkStart w:id="43" w:name="_Toc228635604"/>
      <w:bookmarkStart w:id="44" w:name="_Toc228854176"/>
      <w:bookmarkStart w:id="45" w:name="_Toc435795734"/>
      <w:r w:rsidRPr="002B1B28">
        <w:rPr>
          <w:rFonts w:hint="eastAsia"/>
          <w:rtl/>
        </w:rPr>
        <w:t>اخلاص</w:t>
      </w:r>
      <w:r w:rsidRPr="002B1B28">
        <w:rPr>
          <w:rtl/>
        </w:rPr>
        <w:t xml:space="preserve"> </w:t>
      </w:r>
      <w:r w:rsidRPr="002B1B28">
        <w:rPr>
          <w:rFonts w:hint="eastAsia"/>
          <w:rtl/>
        </w:rPr>
        <w:t>در</w:t>
      </w:r>
      <w:r w:rsidRPr="002B1B28">
        <w:rPr>
          <w:rtl/>
        </w:rPr>
        <w:t xml:space="preserve"> </w:t>
      </w:r>
      <w:r w:rsidRPr="002B1B28">
        <w:rPr>
          <w:rFonts w:hint="eastAsia"/>
          <w:rtl/>
        </w:rPr>
        <w:t>دوست</w:t>
      </w:r>
      <w:r w:rsidRPr="002B1B28">
        <w:rPr>
          <w:rFonts w:hint="cs"/>
          <w:rtl/>
        </w:rPr>
        <w:t>ی</w:t>
      </w:r>
      <w:r w:rsidRPr="002B1B28">
        <w:rPr>
          <w:rtl/>
        </w:rPr>
        <w:t xml:space="preserve"> </w:t>
      </w:r>
      <w:r w:rsidRPr="002B1B28">
        <w:rPr>
          <w:rFonts w:hint="eastAsia"/>
          <w:rtl/>
        </w:rPr>
        <w:t>در</w:t>
      </w:r>
      <w:r w:rsidRPr="002B1B28">
        <w:rPr>
          <w:rtl/>
        </w:rPr>
        <w:t xml:space="preserve"> </w:t>
      </w:r>
      <w:r w:rsidRPr="002B1B28">
        <w:rPr>
          <w:rFonts w:hint="eastAsia"/>
          <w:rtl/>
        </w:rPr>
        <w:t>راه</w:t>
      </w:r>
      <w:r w:rsidRPr="002B1B28">
        <w:rPr>
          <w:rtl/>
        </w:rPr>
        <w:t xml:space="preserve"> </w:t>
      </w:r>
      <w:r w:rsidRPr="002B1B28">
        <w:rPr>
          <w:rFonts w:hint="eastAsia"/>
          <w:rtl/>
        </w:rPr>
        <w:t>خدا</w:t>
      </w:r>
      <w:bookmarkEnd w:id="43"/>
      <w:bookmarkEnd w:id="44"/>
      <w:bookmarkEnd w:id="45"/>
    </w:p>
    <w:p w:rsidR="000B5A71" w:rsidRPr="008548CA" w:rsidRDefault="000B5A71" w:rsidP="004A01ED">
      <w:pPr>
        <w:ind w:firstLine="284"/>
        <w:jc w:val="both"/>
        <w:rPr>
          <w:rStyle w:val="Char5"/>
          <w:rtl/>
        </w:rPr>
      </w:pPr>
      <w:r w:rsidRPr="008548CA">
        <w:rPr>
          <w:rStyle w:val="Char5"/>
          <w:rFonts w:hint="eastAsia"/>
          <w:rtl/>
        </w:rPr>
        <w:t>در</w:t>
      </w:r>
      <w:r w:rsidRPr="008548CA">
        <w:rPr>
          <w:rStyle w:val="Char5"/>
          <w:rtl/>
        </w:rPr>
        <w:t xml:space="preserve"> </w:t>
      </w:r>
      <w:r w:rsidRPr="008548CA">
        <w:rPr>
          <w:rStyle w:val="Char5"/>
          <w:rFonts w:hint="eastAsia"/>
          <w:rtl/>
        </w:rPr>
        <w:t>صدقه</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انجام</w:t>
      </w:r>
      <w:r w:rsidRPr="008548CA">
        <w:rPr>
          <w:rStyle w:val="Char5"/>
          <w:rtl/>
        </w:rPr>
        <w:t xml:space="preserve"> </w:t>
      </w:r>
      <w:r w:rsidRPr="008548CA">
        <w:rPr>
          <w:rStyle w:val="Char5"/>
          <w:rFonts w:hint="eastAsia"/>
          <w:rtl/>
        </w:rPr>
        <w:t>ندادن</w:t>
      </w:r>
      <w:r w:rsidRPr="008548CA">
        <w:rPr>
          <w:rStyle w:val="Char5"/>
          <w:rtl/>
        </w:rPr>
        <w:t xml:space="preserve"> </w:t>
      </w:r>
      <w:r w:rsidRPr="008548CA">
        <w:rPr>
          <w:rStyle w:val="Char5"/>
          <w:rFonts w:hint="eastAsia"/>
          <w:rtl/>
        </w:rPr>
        <w:t>کار</w:t>
      </w:r>
      <w:r w:rsidRPr="008548CA">
        <w:rPr>
          <w:rStyle w:val="Char5"/>
          <w:rtl/>
        </w:rPr>
        <w:t xml:space="preserve"> </w:t>
      </w:r>
      <w:r w:rsidRPr="008548CA">
        <w:rPr>
          <w:rStyle w:val="Char5"/>
          <w:rFonts w:hint="eastAsia"/>
          <w:rtl/>
        </w:rPr>
        <w:t>حرام،</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ابوهر</w:t>
      </w:r>
      <w:r w:rsidRPr="008548CA">
        <w:rPr>
          <w:rStyle w:val="Char5"/>
          <w:rFonts w:hint="cs"/>
          <w:rtl/>
        </w:rPr>
        <w:t>ی</w:t>
      </w:r>
      <w:r w:rsidRPr="008548CA">
        <w:rPr>
          <w:rStyle w:val="Char5"/>
          <w:rFonts w:hint="eastAsia"/>
          <w:rtl/>
        </w:rPr>
        <w:t>ره</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امبر</w:t>
      </w:r>
      <w:r w:rsidR="004A01ED" w:rsidRPr="004A01ED">
        <w:rPr>
          <w:rStyle w:val="Char5"/>
          <w:rFonts w:cs="CTraditional Arabic" w:hint="cs"/>
          <w:rtl/>
        </w:rPr>
        <w:t xml:space="preserve"> ج </w:t>
      </w:r>
      <w:r w:rsidRPr="008548CA">
        <w:rPr>
          <w:rStyle w:val="Char5"/>
          <w:rFonts w:hint="eastAsia"/>
          <w:rtl/>
        </w:rPr>
        <w:t>نقل</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فرمود</w:t>
      </w:r>
      <w:r w:rsidRPr="008548CA">
        <w:rPr>
          <w:rStyle w:val="Char5"/>
          <w:rtl/>
        </w:rPr>
        <w:t>:</w:t>
      </w:r>
      <w:r>
        <w:rPr>
          <w:rFonts w:ascii="2  Badr" w:hAnsi="2  Badr"/>
          <w:rtl/>
        </w:rPr>
        <w:t xml:space="preserve"> </w:t>
      </w:r>
      <w:r w:rsidRPr="00AA1E97">
        <w:rPr>
          <w:rStyle w:val="Char6"/>
          <w:rtl/>
        </w:rPr>
        <w:t>«سبعةٌ یُظلُّهم اللهُ فی ظلّه یومَ لا ظلّ إلَّا ظلَّه، الإمامُ العادل، و شابٌ نشأ بعبادة الله، و رجلٌ قلبه معلقٌ فی المساجد، و رجلان تحابَّا فی الله اجتمعا علیه وتفرَّقا علیه، و رجلٌ دعته امراةٌ ذاتُ منصب و جمال فقال إنّی أخافُ اللهَ، و رجلٌ تصدَّقَ بصدقة فَأخفاها حتّی لا تعلم یمینه ما تنفق شماله، و رجلٌ ذ</w:t>
      </w:r>
      <w:r w:rsidR="004C787F">
        <w:rPr>
          <w:rStyle w:val="Char6"/>
          <w:rtl/>
        </w:rPr>
        <w:t>ك</w:t>
      </w:r>
      <w:r w:rsidRPr="00AA1E97">
        <w:rPr>
          <w:rStyle w:val="Char6"/>
          <w:rtl/>
        </w:rPr>
        <w:t>رَاللهَ خالیاً ففاضت عیناه</w:t>
      </w:r>
      <w:r w:rsidRPr="00AA1E97">
        <w:rPr>
          <w:rStyle w:val="Char6"/>
          <w:rFonts w:hint="eastAsia"/>
          <w:rtl/>
        </w:rPr>
        <w:t>»</w:t>
      </w:r>
      <w:r w:rsidRPr="00AA1E97">
        <w:rPr>
          <w:rStyle w:val="Char6"/>
          <w:rtl/>
        </w:rPr>
        <w:t>:</w:t>
      </w:r>
      <w:r>
        <w:rPr>
          <w:rtl/>
        </w:rPr>
        <w:t xml:space="preserve"> </w:t>
      </w:r>
      <w:r w:rsidRPr="008548CA">
        <w:rPr>
          <w:rStyle w:val="Char5"/>
          <w:rtl/>
        </w:rPr>
        <w:t>«هفت نفر هستند که خداوند در روزی که هیچ سایه‏یی جز سایه‏ی او نیست</w:t>
      </w:r>
      <w:r w:rsidR="00811778">
        <w:rPr>
          <w:rStyle w:val="Char5"/>
          <w:rtl/>
        </w:rPr>
        <w:t xml:space="preserve"> آن‌ها </w:t>
      </w:r>
      <w:r w:rsidRPr="008548CA">
        <w:rPr>
          <w:rStyle w:val="Char5"/>
          <w:rtl/>
        </w:rPr>
        <w:t>را زیر سایه‏ی خود می‏گیرد: پیشوای عادل، جوانی که با پرستش خدا رشد یافته و بزرگ شده، کسی که دلش با مسجد گره خورده، دو نفر که به خاطرخدا با هم دوست شدند به خاطراو گرد هم می‏آیند یا از هم جدا می‏شوند، کسی که صدقه‏یی بدهد و چنان آن را پوشیده دارد که دست راستش نداند دست چپش صدقه داده، کسی که در خلوتگه خود خدا را یاد کند و چشمانش پر از اشک گردد».</w:t>
      </w:r>
      <w:r w:rsidRPr="001161A6">
        <w:rPr>
          <w:rStyle w:val="Char5"/>
          <w:vertAlign w:val="superscript"/>
          <w:rtl/>
        </w:rPr>
        <w:footnoteReference w:id="39"/>
      </w:r>
    </w:p>
    <w:p w:rsidR="000B5A71" w:rsidRDefault="000B5A71" w:rsidP="005F7F39">
      <w:pPr>
        <w:pStyle w:val="a4"/>
        <w:widowControl w:val="0"/>
      </w:pPr>
      <w:bookmarkStart w:id="46" w:name="_Toc228635605"/>
      <w:bookmarkStart w:id="47" w:name="_Toc228854177"/>
      <w:bookmarkStart w:id="48" w:name="_Toc435795735"/>
      <w:r w:rsidRPr="008A2549">
        <w:rPr>
          <w:rtl/>
        </w:rPr>
        <w:t>اخلاص در رفتن به مسجد</w:t>
      </w:r>
      <w:bookmarkEnd w:id="46"/>
      <w:bookmarkEnd w:id="47"/>
      <w:bookmarkEnd w:id="48"/>
    </w:p>
    <w:p w:rsidR="000B5A71" w:rsidRPr="008548CA" w:rsidRDefault="000B5A71" w:rsidP="004A01ED">
      <w:pPr>
        <w:widowControl w:val="0"/>
        <w:ind w:firstLine="284"/>
        <w:jc w:val="both"/>
        <w:rPr>
          <w:rStyle w:val="Char5"/>
          <w:rtl/>
        </w:rPr>
      </w:pPr>
      <w:r w:rsidRPr="008548CA">
        <w:rPr>
          <w:rStyle w:val="Char5"/>
          <w:rtl/>
        </w:rPr>
        <w:t>رسول خدا</w:t>
      </w:r>
      <w:r w:rsidR="004A01ED" w:rsidRPr="004A01ED">
        <w:rPr>
          <w:rStyle w:val="Char5"/>
          <w:rFonts w:cs="CTraditional Arabic" w:hint="cs"/>
          <w:rtl/>
        </w:rPr>
        <w:t xml:space="preserve"> ج </w:t>
      </w:r>
      <w:r w:rsidRPr="008548CA">
        <w:rPr>
          <w:rStyle w:val="Char5"/>
          <w:rtl/>
        </w:rPr>
        <w:t>فرمود:</w:t>
      </w:r>
      <w:r>
        <w:rPr>
          <w:rtl/>
        </w:rPr>
        <w:t xml:space="preserve"> </w:t>
      </w:r>
      <w:r w:rsidRPr="00AA1E97">
        <w:rPr>
          <w:rStyle w:val="Char6"/>
          <w:rtl/>
        </w:rPr>
        <w:t>«صلاةُ الرجل فی الجماعةِ تضعفُ علی صلاته فی بیته و فی سوقه خمساً و عشرین ضعفاً و ذل</w:t>
      </w:r>
      <w:r w:rsidR="004C787F">
        <w:rPr>
          <w:rStyle w:val="Char6"/>
          <w:rtl/>
        </w:rPr>
        <w:t>ك</w:t>
      </w:r>
      <w:r w:rsidRPr="00AA1E97">
        <w:rPr>
          <w:rStyle w:val="Char6"/>
          <w:rtl/>
        </w:rPr>
        <w:t xml:space="preserve"> أَنه إذا توضَّأ فَأحسنَ الوضوءَ ثُمَّ خرجَ إلی المسجد لایُخرجه إلَّا الصلاةُ، لَم یَخطُ خطوةً إلّا رفعت له بها درجةً و حطَّ عنه بها خطیئة، فإذا صلَّی لم تَزل الملائ</w:t>
      </w:r>
      <w:r w:rsidR="004C787F">
        <w:rPr>
          <w:rStyle w:val="Char6"/>
          <w:rtl/>
        </w:rPr>
        <w:t>ك</w:t>
      </w:r>
      <w:r w:rsidRPr="00AA1E97">
        <w:rPr>
          <w:rStyle w:val="Char6"/>
          <w:rtl/>
        </w:rPr>
        <w:t>ةُ تصلّی علیه مادامَ فی مُصلا اللهم صلّ علیه اللهم ارحمهُ، ولایزالُ أحدُ</w:t>
      </w:r>
      <w:r w:rsidR="004C787F">
        <w:rPr>
          <w:rStyle w:val="Char6"/>
          <w:rtl/>
        </w:rPr>
        <w:t>ك</w:t>
      </w:r>
      <w:r w:rsidRPr="00AA1E97">
        <w:rPr>
          <w:rStyle w:val="Char6"/>
          <w:rtl/>
        </w:rPr>
        <w:t>م فی صلاة ما انتظرَ الصلاةَ»:</w:t>
      </w:r>
      <w:r>
        <w:rPr>
          <w:b/>
          <w:bCs/>
          <w:rtl/>
        </w:rPr>
        <w:t xml:space="preserve"> </w:t>
      </w:r>
      <w:r w:rsidRPr="008548CA">
        <w:rPr>
          <w:rStyle w:val="Char5"/>
          <w:rtl/>
        </w:rPr>
        <w:t>«نمازی که شخص به جماعت می‏خواند بیست و پنج برابر نمازی است که در خانه یا سرکار می‏خواند، چون از همان زمان که به دقت وضو می‏گیرد و به مسجد می‏رود تنها به خاطر نماز است، لذا هر گامی که بر می‏دارد یک درجه به او داده می‏شود و یک گناه ازش پاک، بعد از نمازش تا زمانی که در مسجد باشد ملائکه بر او درود می‏فرستند می‏گویند: خدایا بر او صلوات بفرست خدایا او را ببخش! شما هر چند منتظر نماز باشید، مثل این است که به نماز ایستاده‏اید».</w:t>
      </w:r>
      <w:r w:rsidRPr="001161A6">
        <w:rPr>
          <w:rStyle w:val="Char5"/>
          <w:vertAlign w:val="superscript"/>
          <w:rtl/>
        </w:rPr>
        <w:footnoteReference w:id="40"/>
      </w:r>
    </w:p>
    <w:p w:rsidR="000B5A71" w:rsidRDefault="000B5A71" w:rsidP="005F7F39">
      <w:pPr>
        <w:pStyle w:val="a4"/>
        <w:widowControl w:val="0"/>
        <w:rPr>
          <w:rtl/>
        </w:rPr>
      </w:pPr>
      <w:bookmarkStart w:id="49" w:name="_Toc228854178"/>
      <w:bookmarkStart w:id="50" w:name="_Toc435795736"/>
      <w:r w:rsidRPr="00B84447">
        <w:rPr>
          <w:rtl/>
        </w:rPr>
        <w:t>اخلاص در شهادت‏طلبی</w:t>
      </w:r>
      <w:bookmarkEnd w:id="49"/>
      <w:bookmarkEnd w:id="50"/>
    </w:p>
    <w:p w:rsidR="000B5A71" w:rsidRPr="00523DCD" w:rsidRDefault="000B5A71" w:rsidP="004A01ED">
      <w:pPr>
        <w:widowControl w:val="0"/>
        <w:ind w:firstLine="284"/>
        <w:jc w:val="both"/>
        <w:rPr>
          <w:rStyle w:val="Char9"/>
          <w:rtl/>
        </w:rPr>
      </w:pPr>
      <w:r w:rsidRPr="00AA1E97">
        <w:rPr>
          <w:rStyle w:val="Char6"/>
          <w:rtl/>
        </w:rPr>
        <w:t>«من سألَ اللهَ الشهادةَ بصدق بَلغَهُ الله منازلَ الشهداء و إن ماتَ علی فراشه»:</w:t>
      </w:r>
      <w:r>
        <w:rPr>
          <w:rtl/>
        </w:rPr>
        <w:t xml:space="preserve"> </w:t>
      </w:r>
      <w:r w:rsidRPr="008548CA">
        <w:rPr>
          <w:rStyle w:val="Char5"/>
          <w:rtl/>
        </w:rPr>
        <w:t>«هر کس صادقانه از خدا شهادت بخواهد خداوند او را به جایگاه شهدا می‏رساند هر چند در بسترش فوت کند».</w:t>
      </w:r>
      <w:r w:rsidRPr="001161A6">
        <w:rPr>
          <w:rStyle w:val="Char5"/>
          <w:vertAlign w:val="superscript"/>
          <w:rtl/>
        </w:rPr>
        <w:footnoteReference w:id="41"/>
      </w:r>
    </w:p>
    <w:p w:rsidR="000B5A71" w:rsidRDefault="000B5A71" w:rsidP="005F7F39">
      <w:pPr>
        <w:pStyle w:val="a4"/>
        <w:rPr>
          <w:rtl/>
        </w:rPr>
      </w:pPr>
      <w:bookmarkStart w:id="51" w:name="_Toc228854179"/>
      <w:bookmarkStart w:id="52" w:name="_Toc435795737"/>
      <w:r>
        <w:rPr>
          <w:rtl/>
        </w:rPr>
        <w:t>اخلاص در تشییع جنازه</w:t>
      </w:r>
      <w:bookmarkEnd w:id="51"/>
      <w:bookmarkEnd w:id="52"/>
    </w:p>
    <w:p w:rsidR="000B5A71" w:rsidRPr="008548CA" w:rsidRDefault="000B5A71" w:rsidP="004A01ED">
      <w:pPr>
        <w:ind w:firstLine="284"/>
        <w:jc w:val="both"/>
        <w:rPr>
          <w:rStyle w:val="Char5"/>
          <w:rtl/>
        </w:rPr>
      </w:pPr>
      <w:r w:rsidRPr="00AA1E97">
        <w:rPr>
          <w:rStyle w:val="Char6"/>
          <w:rtl/>
        </w:rPr>
        <w:t xml:space="preserve">«مَن اتَّبعَ جنازةَ مسلم إیماناً و احتساباً و </w:t>
      </w:r>
      <w:r w:rsidR="004C787F">
        <w:rPr>
          <w:rStyle w:val="Char6"/>
          <w:rtl/>
        </w:rPr>
        <w:t>ك</w:t>
      </w:r>
      <w:r w:rsidRPr="00AA1E97">
        <w:rPr>
          <w:rStyle w:val="Char6"/>
          <w:rtl/>
        </w:rPr>
        <w:t xml:space="preserve">انَ معه حّتی یصلی علیها و یفرغ من دفنها فإنَّه یَرجعُ من الأجر بقیراطین </w:t>
      </w:r>
      <w:r w:rsidR="004C787F">
        <w:rPr>
          <w:rStyle w:val="Char6"/>
          <w:rtl/>
        </w:rPr>
        <w:t>ك</w:t>
      </w:r>
      <w:r w:rsidRPr="00AA1E97">
        <w:rPr>
          <w:rStyle w:val="Char6"/>
          <w:rtl/>
        </w:rPr>
        <w:t xml:space="preserve">لُّ قیراط </w:t>
      </w:r>
      <w:r w:rsidR="004C787F">
        <w:rPr>
          <w:rStyle w:val="Char6"/>
          <w:rtl/>
        </w:rPr>
        <w:t>ك</w:t>
      </w:r>
      <w:r w:rsidRPr="00AA1E97">
        <w:rPr>
          <w:rStyle w:val="Char6"/>
          <w:rtl/>
        </w:rPr>
        <w:t>أحد، و مَن صلّی ثُمَّ رجعَ قبلَ أن تدفَن فإنَّه یرجعُ بقیراط»:</w:t>
      </w:r>
      <w:r>
        <w:rPr>
          <w:rtl/>
        </w:rPr>
        <w:t xml:space="preserve"> </w:t>
      </w:r>
      <w:r w:rsidRPr="008548CA">
        <w:rPr>
          <w:rStyle w:val="Char5"/>
          <w:rtl/>
        </w:rPr>
        <w:t>«هر کس جنازه‏ی مسلمانی ر ا با ایمان وامید حساب همراهی کند و تا زمانی که نماز بر او می‏خوانند و دفنش می‏کنند با او باشد با دو قیراط پاداش بر می‏گردد که هر قیراط به اندازه‏ی احد است،</w:t>
      </w:r>
      <w:r w:rsidR="00792543">
        <w:rPr>
          <w:rStyle w:val="Char5"/>
          <w:rtl/>
        </w:rPr>
        <w:t xml:space="preserve"> هرکس </w:t>
      </w:r>
      <w:r w:rsidRPr="008548CA">
        <w:rPr>
          <w:rStyle w:val="Char5"/>
          <w:rtl/>
        </w:rPr>
        <w:t>قبل از خواندن نماز بر او برگردد یک قیراط پاداش خواهد داشت».</w:t>
      </w:r>
      <w:r w:rsidRPr="001161A6">
        <w:rPr>
          <w:rStyle w:val="Char5"/>
          <w:vertAlign w:val="superscript"/>
          <w:rtl/>
        </w:rPr>
        <w:footnoteReference w:id="42"/>
      </w:r>
    </w:p>
    <w:p w:rsidR="000B5A71" w:rsidRDefault="000B5A71" w:rsidP="005F7F39">
      <w:pPr>
        <w:pStyle w:val="a4"/>
        <w:rPr>
          <w:rtl/>
        </w:rPr>
      </w:pPr>
      <w:bookmarkStart w:id="53" w:name="_Toc228854180"/>
      <w:bookmarkStart w:id="54" w:name="_Toc435795738"/>
      <w:r w:rsidRPr="00A91B1D">
        <w:rPr>
          <w:rtl/>
        </w:rPr>
        <w:t>اخلاص</w:t>
      </w:r>
      <w:r>
        <w:rPr>
          <w:rtl/>
        </w:rPr>
        <w:t xml:space="preserve"> در توبه</w:t>
      </w:r>
      <w:bookmarkEnd w:id="53"/>
      <w:bookmarkEnd w:id="54"/>
    </w:p>
    <w:p w:rsidR="000B5A71" w:rsidRPr="008548CA" w:rsidRDefault="000B5A71" w:rsidP="004A01ED">
      <w:pPr>
        <w:ind w:firstLine="284"/>
        <w:jc w:val="both"/>
        <w:rPr>
          <w:rStyle w:val="Char5"/>
          <w:rtl/>
        </w:rPr>
      </w:pPr>
      <w:r w:rsidRPr="008548CA">
        <w:rPr>
          <w:rStyle w:val="Char5"/>
          <w:rtl/>
        </w:rPr>
        <w:t xml:space="preserve"> کسی که صد نفر را کشته بود کاری کرد که خداوند توبه‏اش را بپذیرد و از سوی ملائکه‏ی رحمت پذیرفته شد، از ابوسعید خدری نقل است که پیامبر</w:t>
      </w:r>
      <w:r w:rsidR="004A01ED" w:rsidRPr="004A01ED">
        <w:rPr>
          <w:rStyle w:val="Char5"/>
          <w:rFonts w:cs="CTraditional Arabic" w:hint="cs"/>
          <w:rtl/>
        </w:rPr>
        <w:t xml:space="preserve"> ج </w:t>
      </w:r>
      <w:r w:rsidRPr="008548CA">
        <w:rPr>
          <w:rStyle w:val="Char5"/>
          <w:rtl/>
        </w:rPr>
        <w:t>فرمود:</w:t>
      </w:r>
      <w:r>
        <w:rPr>
          <w:rtl/>
        </w:rPr>
        <w:t xml:space="preserve"> </w:t>
      </w:r>
      <w:r w:rsidRPr="00AA1E97">
        <w:rPr>
          <w:rStyle w:val="Char6"/>
          <w:rtl/>
        </w:rPr>
        <w:t>«</w:t>
      </w:r>
      <w:r w:rsidR="004C787F">
        <w:rPr>
          <w:rStyle w:val="Char6"/>
          <w:rtl/>
        </w:rPr>
        <w:t>ك</w:t>
      </w:r>
      <w:r w:rsidRPr="00AA1E97">
        <w:rPr>
          <w:rStyle w:val="Char6"/>
          <w:rtl/>
        </w:rPr>
        <w:t xml:space="preserve">انَ فیَمن </w:t>
      </w:r>
      <w:r w:rsidR="004C787F">
        <w:rPr>
          <w:rStyle w:val="Char6"/>
          <w:rtl/>
        </w:rPr>
        <w:t>ك</w:t>
      </w:r>
      <w:r w:rsidRPr="00AA1E97">
        <w:rPr>
          <w:rStyle w:val="Char6"/>
          <w:rtl/>
        </w:rPr>
        <w:t>انَ قبلَ</w:t>
      </w:r>
      <w:r w:rsidR="004C787F">
        <w:rPr>
          <w:rStyle w:val="Char6"/>
          <w:rtl/>
        </w:rPr>
        <w:t>ك</w:t>
      </w:r>
      <w:r w:rsidRPr="00AA1E97">
        <w:rPr>
          <w:rStyle w:val="Char6"/>
          <w:rtl/>
        </w:rPr>
        <w:t>م رجلٌ قتلَ تسعةً و تسعین نفساً، فسألَ عن أعلم أهل الأرض فَدُلَّ علی راهب فأتاه فقال: إنَّه قتل تسعةً و تسعین نفساً، فهل له من توبة؟ فقال: لا، فَقتلَه ف</w:t>
      </w:r>
      <w:r w:rsidR="004C787F">
        <w:rPr>
          <w:rStyle w:val="Char6"/>
          <w:rtl/>
        </w:rPr>
        <w:t>ك</w:t>
      </w:r>
      <w:r w:rsidRPr="00AA1E97">
        <w:rPr>
          <w:rStyle w:val="Char6"/>
          <w:rtl/>
        </w:rPr>
        <w:t xml:space="preserve">ملَ به مائةً، ثمَّ سأل عَن أعلم أهل الأرض فَدُلَّ علی رجل عالم فقال: إنَّه قتلَ مائةَ نفس فهل له من توبة؟ فقال: نعم، و مَن یحولُ بیَنه و بینَ التوبة؟ انطلق إلی أرض </w:t>
      </w:r>
      <w:r w:rsidR="004C787F">
        <w:rPr>
          <w:rStyle w:val="Char6"/>
          <w:rtl/>
        </w:rPr>
        <w:t>ك</w:t>
      </w:r>
      <w:r w:rsidRPr="00AA1E97">
        <w:rPr>
          <w:rStyle w:val="Char6"/>
          <w:rtl/>
        </w:rPr>
        <w:t xml:space="preserve">ذا و </w:t>
      </w:r>
      <w:r w:rsidR="004C787F">
        <w:rPr>
          <w:rStyle w:val="Char6"/>
          <w:rtl/>
        </w:rPr>
        <w:t>ك</w:t>
      </w:r>
      <w:r w:rsidRPr="00AA1E97">
        <w:rPr>
          <w:rStyle w:val="Char6"/>
          <w:rtl/>
        </w:rPr>
        <w:t>ذا فإنَّ بها أناساً یعبدونَ اللهَ فاعُبداللهَ مَعهم، و لاترجع إلی أرض</w:t>
      </w:r>
      <w:r w:rsidR="004C787F">
        <w:rPr>
          <w:rStyle w:val="Char6"/>
          <w:rtl/>
        </w:rPr>
        <w:t>ك</w:t>
      </w:r>
      <w:r w:rsidRPr="00AA1E97">
        <w:rPr>
          <w:rStyle w:val="Char6"/>
          <w:rtl/>
        </w:rPr>
        <w:t>؛ فإنَّها أرضُ سوء، فانطلقَ حتی إذا نصفَ الطریقَ أتاه الموتُ؛ فاختصمت فیه ملائ</w:t>
      </w:r>
      <w:r w:rsidR="004C787F">
        <w:rPr>
          <w:rStyle w:val="Char6"/>
          <w:rtl/>
        </w:rPr>
        <w:t>ك</w:t>
      </w:r>
      <w:r w:rsidRPr="00AA1E97">
        <w:rPr>
          <w:rStyle w:val="Char6"/>
          <w:rtl/>
        </w:rPr>
        <w:t>ةُ الرحمة و ملائ</w:t>
      </w:r>
      <w:r w:rsidR="004C787F">
        <w:rPr>
          <w:rStyle w:val="Char6"/>
          <w:rtl/>
        </w:rPr>
        <w:t>ك</w:t>
      </w:r>
      <w:r w:rsidRPr="00AA1E97">
        <w:rPr>
          <w:rStyle w:val="Char6"/>
          <w:rtl/>
        </w:rPr>
        <w:t>ةُ العذاب، فقالت ملائ</w:t>
      </w:r>
      <w:r w:rsidR="004C787F">
        <w:rPr>
          <w:rStyle w:val="Char6"/>
          <w:rtl/>
        </w:rPr>
        <w:t>ك</w:t>
      </w:r>
      <w:r w:rsidRPr="00AA1E97">
        <w:rPr>
          <w:rStyle w:val="Char6"/>
          <w:rtl/>
        </w:rPr>
        <w:t>ةُ الرحمة: جاءَ تائباً مقبلاً بقلبه إلی الله،و قالت ملائ</w:t>
      </w:r>
      <w:r w:rsidR="004C787F">
        <w:rPr>
          <w:rStyle w:val="Char6"/>
          <w:rtl/>
        </w:rPr>
        <w:t>ك</w:t>
      </w:r>
      <w:r w:rsidRPr="00AA1E97">
        <w:rPr>
          <w:rStyle w:val="Char6"/>
          <w:rtl/>
        </w:rPr>
        <w:t>ةُ العذاب: إنَّه لم یعمل خیراً قطُّ، فأتاهم مل</w:t>
      </w:r>
      <w:r w:rsidR="004C787F">
        <w:rPr>
          <w:rStyle w:val="Char6"/>
          <w:rtl/>
        </w:rPr>
        <w:t>ك</w:t>
      </w:r>
      <w:r w:rsidRPr="00AA1E97">
        <w:rPr>
          <w:rStyle w:val="Char6"/>
          <w:rtl/>
        </w:rPr>
        <w:t xml:space="preserve"> فی صورة آدمی فَجعلوه بینَهم، فقال: قیسُوا ما بینَ الأرضَین فإلی أیّتهما </w:t>
      </w:r>
      <w:r w:rsidR="004C787F">
        <w:rPr>
          <w:rStyle w:val="Char6"/>
          <w:rtl/>
        </w:rPr>
        <w:t>ك</w:t>
      </w:r>
      <w:r w:rsidRPr="00AA1E97">
        <w:rPr>
          <w:rStyle w:val="Char6"/>
          <w:rtl/>
        </w:rPr>
        <w:t>ان أدنی فهو له، فسوه فوجدوه أدنی إلی الأرض التی أرادَ، فَقیَّضته ملائ</w:t>
      </w:r>
      <w:r w:rsidR="004C787F">
        <w:rPr>
          <w:rStyle w:val="Char6"/>
          <w:rtl/>
        </w:rPr>
        <w:t>ك</w:t>
      </w:r>
      <w:r w:rsidRPr="00AA1E97">
        <w:rPr>
          <w:rStyle w:val="Char6"/>
          <w:rtl/>
        </w:rPr>
        <w:t>ة الرَّحمة»:</w:t>
      </w:r>
      <w:r>
        <w:rPr>
          <w:b/>
          <w:bCs/>
          <w:rtl/>
        </w:rPr>
        <w:t xml:space="preserve"> </w:t>
      </w:r>
      <w:r w:rsidR="00AA1E97">
        <w:rPr>
          <w:rStyle w:val="Char5"/>
          <w:rtl/>
        </w:rPr>
        <w:t>«</w:t>
      </w:r>
      <w:r w:rsidRPr="008548CA">
        <w:rPr>
          <w:rStyle w:val="Char5"/>
          <w:rtl/>
        </w:rPr>
        <w:t>در میان مردمان پیش از شما یک نفر بود که نود و نه نفر را کشته بود، او سراغ داناترین شخص روی زمین را گرفت، راهبی را به او معرفی کردند، نزد راهب رفت و گفت که او نود و نه نفر را کشته است، آیا می‏تواند توبه کند؟ او پاسخ داد: نه، در دم راهب را نیز کشت و صد نفر را تکمیل کرد، سپس دنبال آگاهترین کس گشت تا او را پیش مرد دانایی راهنمایی کردند به او نیز گفت: صد نفر را کشته است آیا مجال توبه دارد؟ گفت: آری،</w:t>
      </w:r>
      <w:r w:rsidR="000D7E8F">
        <w:rPr>
          <w:rStyle w:val="Char5"/>
          <w:rtl/>
        </w:rPr>
        <w:t xml:space="preserve"> هیچکس </w:t>
      </w:r>
      <w:r w:rsidRPr="008548CA">
        <w:rPr>
          <w:rStyle w:val="Char5"/>
          <w:rtl/>
        </w:rPr>
        <w:t>مانع توبه‏اش نیست! به فلان سرزمین برو، در</w:t>
      </w:r>
      <w:r w:rsidR="00B00B82">
        <w:rPr>
          <w:rStyle w:val="Char5"/>
          <w:rtl/>
        </w:rPr>
        <w:t xml:space="preserve"> آنجا </w:t>
      </w:r>
      <w:r w:rsidRPr="008548CA">
        <w:rPr>
          <w:rStyle w:val="Char5"/>
          <w:rtl/>
        </w:rPr>
        <w:t>مردمانی هستند که خداوند را پرستش می‏کنند، تو نیز با</w:t>
      </w:r>
      <w:r w:rsidR="00811778">
        <w:rPr>
          <w:rStyle w:val="Char5"/>
          <w:rtl/>
        </w:rPr>
        <w:t xml:space="preserve"> آن‌ها </w:t>
      </w:r>
      <w:r w:rsidRPr="008548CA">
        <w:rPr>
          <w:rStyle w:val="Char5"/>
          <w:rtl/>
        </w:rPr>
        <w:t>او را بپرست، و به سرزمین خودت برنگرد، که جای بدی است. رفت تا به نیمه‏ی راه رسید که پیک مرگ به سراغش آمد، ملایکه‏ی رحمت و ملایکه‏ی عذاب بر سر او درگیر شدند، گروه نخست گفتند: او از ته دل و به قصد توبه به سوی خداوند آمد، گروه دوم گفتند: او هرگز کار نیکی نکرده است، فرشته‏یی در قالب آدمی نزدشان آمد، او را در میان خود داور کردند، گفت: فاصله‏ی بین دو سرزمین را اندازه بگیرید، ببینید به کدام یک نزدیکتر است، متعلق به آن است، اندازه گرفتند دیدند به همان سرزمینی که قصد کرده بود نزدیکتر است، آن گاه ملایکه‏ی رحمت جانش را گرفتند».</w:t>
      </w:r>
      <w:r w:rsidRPr="001161A6">
        <w:rPr>
          <w:rStyle w:val="Char5"/>
          <w:vertAlign w:val="superscript"/>
          <w:rtl/>
        </w:rPr>
        <w:footnoteReference w:id="43"/>
      </w:r>
    </w:p>
    <w:p w:rsidR="000B5A71" w:rsidRPr="008548CA" w:rsidRDefault="000B5A71" w:rsidP="004A01ED">
      <w:pPr>
        <w:ind w:firstLine="284"/>
        <w:jc w:val="both"/>
        <w:rPr>
          <w:rStyle w:val="Char5"/>
          <w:rtl/>
        </w:rPr>
      </w:pPr>
      <w:r w:rsidRPr="008548CA">
        <w:rPr>
          <w:rStyle w:val="Char5"/>
          <w:rtl/>
        </w:rPr>
        <w:t>گاهی نیاز است انسان با سخن گفتن چیزهایی از آن چه قصد کرده است بیان کند تا پاداشش افزایش یابد. مانند کسی که هیچ پولی نداشت و گفت: اگر پولی داشتم مانند فلانی همان کار نیک</w:t>
      </w:r>
      <w:r w:rsidRPr="008548CA">
        <w:rPr>
          <w:rStyle w:val="Char5"/>
          <w:rFonts w:hint="cs"/>
          <w:rtl/>
        </w:rPr>
        <w:t>ی</w:t>
      </w:r>
      <w:r w:rsidRPr="008548CA">
        <w:rPr>
          <w:rStyle w:val="Char5"/>
          <w:rtl/>
        </w:rPr>
        <w:t xml:space="preserve"> را می‏کردم که او کرد. پیامبر</w:t>
      </w:r>
      <w:r w:rsidR="004A01ED" w:rsidRPr="004A01ED">
        <w:rPr>
          <w:rStyle w:val="Char5"/>
          <w:rFonts w:cs="CTraditional Arabic" w:hint="cs"/>
          <w:rtl/>
        </w:rPr>
        <w:t xml:space="preserve"> ج </w:t>
      </w:r>
      <w:r w:rsidRPr="008548CA">
        <w:rPr>
          <w:rStyle w:val="Char5"/>
          <w:rtl/>
        </w:rPr>
        <w:t>فرمود:</w:t>
      </w:r>
    </w:p>
    <w:p w:rsidR="000B5A71" w:rsidRDefault="000B5A71" w:rsidP="00AA1E97">
      <w:pPr>
        <w:pStyle w:val="a6"/>
        <w:rPr>
          <w:rtl/>
        </w:rPr>
      </w:pPr>
      <w:r w:rsidRPr="00C9639D">
        <w:rPr>
          <w:rtl/>
        </w:rPr>
        <w:t>«</w:t>
      </w:r>
      <w:r w:rsidRPr="00150831">
        <w:rPr>
          <w:rtl/>
        </w:rPr>
        <w:t>إنَّما الدنیا لأربعة نفرٍ؛ عبد رزقَه اللهُ مالاً و علماً، فهو یَتقّی فیه ربَّه و یصلُ فیه رحَمه و یعلمُ لله فیه حقاً، فهذا بِإفضل المنازل، و عبد رزقَه اللهُ علماً و لَم یرزقه مالاً، فهو صادقُ النیة، یقول: لو أنَّ لی مالاً لعملتُ بعمل فلانٍ، فهو بنیّته فأجرُهما سواءٌ، و عبد رزقَهُ اللهُ مالاً و لَم یرزقه علماً، فهو یَخبطُ فی ماله بغیر علم؛ لایتّقی فیه ربَّه و لایصلُ فیه رحمَهُ ولایعلم لله فیه حقاً، فهذا بأخبث المنازل و عبدٌ لم یرزقُه اللهُ مالاً و لا علماً، فهو یقولُ: لو أنَّ لی مالاً لعملتُ فیه بعمل فلان فهو بنیّته فوزرُهما سواءٌ»</w:t>
      </w:r>
      <w:r w:rsidR="001B6CE7" w:rsidRPr="001B6CE7">
        <w:rPr>
          <w:rStyle w:val="Char5"/>
        </w:rPr>
        <w:t>.</w:t>
      </w:r>
    </w:p>
    <w:p w:rsidR="000B5A71" w:rsidRPr="008548CA" w:rsidRDefault="000B5A71" w:rsidP="004A01ED">
      <w:pPr>
        <w:ind w:firstLine="284"/>
        <w:jc w:val="both"/>
        <w:rPr>
          <w:rStyle w:val="Char5"/>
          <w:rtl/>
        </w:rPr>
      </w:pPr>
      <w:r w:rsidRPr="008548CA">
        <w:rPr>
          <w:rStyle w:val="Char5"/>
          <w:rtl/>
        </w:rPr>
        <w:t>«دنیا از آن چهار نفر است: بنده‏یی که خداوند دارایی و دانشی به او بخشیده، او در امر آن پروای خدا را دارد، صله‏ی‏رحم را به جا می‏آورد و حقی برای خداوند در نظر دارد، چنین شخصی در بهترین مراتب است. بنده‏یی که خداوند دانش</w:t>
      </w:r>
      <w:r w:rsidRPr="008548CA">
        <w:rPr>
          <w:rStyle w:val="Char5"/>
          <w:rFonts w:hint="cs"/>
          <w:rtl/>
        </w:rPr>
        <w:t>ی</w:t>
      </w:r>
      <w:r w:rsidRPr="008548CA">
        <w:rPr>
          <w:rStyle w:val="Char5"/>
          <w:rtl/>
        </w:rPr>
        <w:t xml:space="preserve"> به او داده، بدون دارایی، و او نیت صادقانه‏یی دارد، می‏گوید: اگر پول و مالی داشتم مانند فلانی می‏کردم، لذا او با نیت خود پاداشی همانند آن دیگری دارد، بنده‏یی که خداوند دارایی و اموال به او داده بدون دانش، او ناآگاهانه اموالش را ریخت و پاش می‏کند، پروای خدا را ندارد، صله‏ی رحم را به جا نمی‏آورد و حقی برای خدا در مالش قایل نیست، او در پلیدترین جایگاه است و بنده‏یی که خداوند از دانش و دارایی چیزی به او نداده، اما می‏گوید: اگر اموالی داشتم مانند فلانی [یعنی شخص قبلی] عمل می‏کردم، لذا او نیز با نیتی که دارد، بار گناه یکسانی خواهند داشت».</w:t>
      </w:r>
      <w:r w:rsidRPr="001161A6">
        <w:rPr>
          <w:rStyle w:val="Char5"/>
          <w:vertAlign w:val="superscript"/>
          <w:rtl/>
        </w:rPr>
        <w:footnoteReference w:id="44"/>
      </w:r>
    </w:p>
    <w:p w:rsidR="000B5A71" w:rsidRDefault="000B5A71" w:rsidP="005F7F39">
      <w:pPr>
        <w:pStyle w:val="a0"/>
        <w:rPr>
          <w:rtl/>
        </w:rPr>
      </w:pPr>
      <w:bookmarkStart w:id="55" w:name="_Toc228635606"/>
      <w:bookmarkStart w:id="56" w:name="_Toc228854181"/>
      <w:bookmarkStart w:id="57" w:name="_Toc435795739"/>
      <w:r>
        <w:rPr>
          <w:rtl/>
        </w:rPr>
        <w:t>داستان</w:t>
      </w:r>
      <w:r w:rsidR="00AA1E97">
        <w:t>‌</w:t>
      </w:r>
      <w:r>
        <w:rPr>
          <w:rtl/>
        </w:rPr>
        <w:t>هایی از بی‏ریایان و زندگی</w:t>
      </w:r>
      <w:r w:rsidR="00AA1E97">
        <w:t>‌</w:t>
      </w:r>
      <w:r>
        <w:rPr>
          <w:rtl/>
        </w:rPr>
        <w:t>شان</w:t>
      </w:r>
      <w:bookmarkEnd w:id="55"/>
      <w:bookmarkEnd w:id="56"/>
      <w:bookmarkEnd w:id="57"/>
    </w:p>
    <w:p w:rsidR="000B5A71" w:rsidRPr="008548CA" w:rsidRDefault="000B5A71" w:rsidP="004A01ED">
      <w:pPr>
        <w:ind w:firstLine="284"/>
        <w:jc w:val="both"/>
        <w:rPr>
          <w:rStyle w:val="Char5"/>
          <w:rtl/>
        </w:rPr>
      </w:pPr>
      <w:r w:rsidRPr="008548CA">
        <w:rPr>
          <w:rStyle w:val="Char5"/>
          <w:rtl/>
        </w:rPr>
        <w:t>در درازای تاریخ این امت به حمد الله مخلصان و بی‏ریایان بی‏شماری بودند که زندگی و رفتارشان چونان چراغی پرنور و الگویی نیکو بوده است برای مردمان پس از خود. به همین سبب خداوند زندگی و رفتار و یاد</w:t>
      </w:r>
      <w:r w:rsidR="00811778">
        <w:rPr>
          <w:rStyle w:val="Char5"/>
          <w:rtl/>
        </w:rPr>
        <w:t xml:space="preserve"> آن‌ها </w:t>
      </w:r>
      <w:r w:rsidRPr="008548CA">
        <w:rPr>
          <w:rStyle w:val="Char5"/>
          <w:rtl/>
        </w:rPr>
        <w:t>را ماندگاری بخشیده، تا پس از خود</w:t>
      </w:r>
      <w:r w:rsidR="00811778">
        <w:rPr>
          <w:rStyle w:val="Char5"/>
          <w:rtl/>
        </w:rPr>
        <w:t xml:space="preserve"> آن‌ها </w:t>
      </w:r>
      <w:r w:rsidRPr="008548CA">
        <w:rPr>
          <w:rStyle w:val="Char5"/>
          <w:rtl/>
        </w:rPr>
        <w:t>الگو واقع شوند، در رأس همه‏ی این کسان پیامبران و در صدر پیامبران محمد</w:t>
      </w:r>
      <w:r w:rsidR="007B1974">
        <w:rPr>
          <w:rStyle w:val="Char5"/>
          <w:rFonts w:hint="cs"/>
          <w:rtl/>
        </w:rPr>
        <w:t xml:space="preserve"> </w:t>
      </w:r>
      <w:r w:rsidR="004A01ED" w:rsidRPr="004A01ED">
        <w:rPr>
          <w:rStyle w:val="Char5"/>
          <w:rFonts w:cs="CTraditional Arabic" w:hint="cs"/>
          <w:rtl/>
        </w:rPr>
        <w:t xml:space="preserve">ج </w:t>
      </w:r>
      <w:r w:rsidRPr="008548CA">
        <w:rPr>
          <w:rStyle w:val="Char5"/>
          <w:rtl/>
        </w:rPr>
        <w:t>است.</w:t>
      </w:r>
    </w:p>
    <w:p w:rsidR="000B5A71" w:rsidRPr="008548CA" w:rsidRDefault="000B5A71" w:rsidP="004A01ED">
      <w:pPr>
        <w:ind w:firstLine="284"/>
        <w:jc w:val="both"/>
        <w:rPr>
          <w:rStyle w:val="Char5"/>
          <w:rtl/>
        </w:rPr>
      </w:pPr>
      <w:r w:rsidRPr="008548CA">
        <w:rPr>
          <w:rStyle w:val="Char5"/>
          <w:rtl/>
        </w:rPr>
        <w:t>همچنین یاران باوفای پیامبران و در رأسشان یارانحضرت محمد</w:t>
      </w:r>
      <w:r w:rsidR="00D837E7">
        <w:rPr>
          <w:rStyle w:val="Char5"/>
          <w:rtl/>
        </w:rPr>
        <w:t xml:space="preserve"> </w:t>
      </w:r>
      <w:r w:rsidR="004A01ED" w:rsidRPr="004A01ED">
        <w:rPr>
          <w:rStyle w:val="Char5"/>
          <w:rFonts w:cs="CTraditional Arabic" w:hint="cs"/>
          <w:rtl/>
        </w:rPr>
        <w:t xml:space="preserve">ج </w:t>
      </w:r>
      <w:r w:rsidRPr="008548CA">
        <w:rPr>
          <w:rStyle w:val="Char5"/>
          <w:rtl/>
        </w:rPr>
        <w:t>که با اخلاص خود</w:t>
      </w:r>
      <w:r w:rsidR="00AA1E97">
        <w:rPr>
          <w:rStyle w:val="Char5"/>
          <w:rtl/>
        </w:rPr>
        <w:t xml:space="preserve"> سرزمین‌ها </w:t>
      </w:r>
      <w:r w:rsidRPr="008548CA">
        <w:rPr>
          <w:rStyle w:val="Char5"/>
          <w:rtl/>
        </w:rPr>
        <w:t>را گشودند و بندگان زیادی به سبب</w:t>
      </w:r>
      <w:r w:rsidR="00811778">
        <w:rPr>
          <w:rStyle w:val="Char5"/>
          <w:rtl/>
        </w:rPr>
        <w:t xml:space="preserve"> آن‌ها </w:t>
      </w:r>
      <w:r w:rsidRPr="008548CA">
        <w:rPr>
          <w:rStyle w:val="Char5"/>
          <w:rtl/>
        </w:rPr>
        <w:t>به دین خداوند گرویدند، نیز نسل پس از</w:t>
      </w:r>
      <w:r w:rsidR="00811778">
        <w:rPr>
          <w:rStyle w:val="Char5"/>
          <w:rtl/>
        </w:rPr>
        <w:t xml:space="preserve"> آن‌ها </w:t>
      </w:r>
      <w:r w:rsidRPr="008548CA">
        <w:rPr>
          <w:rStyle w:val="Char5"/>
          <w:rtl/>
        </w:rPr>
        <w:t>یعنی تابعین و تابعین</w:t>
      </w:r>
      <w:r w:rsidR="00811778">
        <w:rPr>
          <w:rStyle w:val="Char5"/>
          <w:rtl/>
        </w:rPr>
        <w:t xml:space="preserve"> آن‌ها </w:t>
      </w:r>
      <w:r w:rsidRPr="008548CA">
        <w:rPr>
          <w:rStyle w:val="Char5"/>
          <w:rtl/>
        </w:rPr>
        <w:t>و همین طور...</w:t>
      </w:r>
    </w:p>
    <w:p w:rsidR="000B5A71" w:rsidRPr="00820893" w:rsidRDefault="000B5A71" w:rsidP="005F7F39">
      <w:pPr>
        <w:pStyle w:val="a4"/>
        <w:rPr>
          <w:rtl/>
        </w:rPr>
      </w:pPr>
      <w:bookmarkStart w:id="58" w:name="_Toc228635607"/>
      <w:bookmarkStart w:id="59" w:name="_Toc228854182"/>
      <w:bookmarkStart w:id="60" w:name="_Toc435795740"/>
      <w:r w:rsidRPr="00820893">
        <w:rPr>
          <w:rtl/>
        </w:rPr>
        <w:t>عبدالله بن مبارک</w:t>
      </w:r>
      <w:bookmarkEnd w:id="58"/>
      <w:bookmarkEnd w:id="59"/>
      <w:bookmarkEnd w:id="60"/>
    </w:p>
    <w:p w:rsidR="000B5A71" w:rsidRPr="008548CA" w:rsidRDefault="000B5A71" w:rsidP="004A01ED">
      <w:pPr>
        <w:ind w:firstLine="284"/>
        <w:jc w:val="both"/>
        <w:rPr>
          <w:rStyle w:val="Char5"/>
          <w:rtl/>
        </w:rPr>
      </w:pPr>
      <w:r w:rsidRPr="008548CA">
        <w:rPr>
          <w:rStyle w:val="Char5"/>
          <w:rtl/>
        </w:rPr>
        <w:t>عبده بن سلیمان گوید: ما در قالب دسته‏یی از سربازان با عبدالله بن مبارک در کشور روم بودیم، با دشمنان روبه‏رو شدیم، چون نیروهای دو طرف به هم رسیدند یکی از لشکر دشمن آمد و مبارز خواست، یک نفر از مسلمانان به مبارزه‏ی او رفت، چند لحظه‏یی با او جنگید تا</w:t>
      </w:r>
      <w:r w:rsidR="00AA1E97">
        <w:rPr>
          <w:rStyle w:val="Char5"/>
          <w:rtl/>
        </w:rPr>
        <w:t xml:space="preserve"> اینکه</w:t>
      </w:r>
      <w:r w:rsidRPr="008548CA">
        <w:rPr>
          <w:rStyle w:val="Char5"/>
          <w:rtl/>
        </w:rPr>
        <w:t xml:space="preserve"> با نیزه او را زد و کشت، شخص دیگری آمد و مبارز خواست، رفت او را نیز از پای در آورد، نفر سوم آمد، دنبالش کرد و با ضربه‏یی هلاکش کرد، مردم بر سرش گرد آمدند تا ببینند این چه کسی است...! اما او رویش را پوشاند.</w:t>
      </w:r>
    </w:p>
    <w:p w:rsidR="000B5A71" w:rsidRPr="008548CA" w:rsidRDefault="000B5A71" w:rsidP="004A01ED">
      <w:pPr>
        <w:ind w:firstLine="284"/>
        <w:jc w:val="both"/>
        <w:rPr>
          <w:rStyle w:val="Char5"/>
          <w:rtl/>
        </w:rPr>
      </w:pPr>
      <w:r w:rsidRPr="008548CA">
        <w:rPr>
          <w:rStyle w:val="Char5"/>
          <w:rtl/>
        </w:rPr>
        <w:t>عبده گفت: در آن میان من هم رفتم، لای آستینش را گرفتم و کشیدم، دیدم عبدالله بن مبارک است! با طعن و سرزنش به من که او را آشکار کرده‏ بودم، گفت: تو نیز ای اباعمر ما را رسوا می‏کنی؟!</w:t>
      </w:r>
      <w:r w:rsidRPr="001161A6">
        <w:rPr>
          <w:rStyle w:val="Char5"/>
          <w:vertAlign w:val="superscript"/>
          <w:rtl/>
        </w:rPr>
        <w:footnoteReference w:id="45"/>
      </w:r>
    </w:p>
    <w:p w:rsidR="000B5A71" w:rsidRPr="00EB4DB1" w:rsidRDefault="000B5A71" w:rsidP="005F7F39">
      <w:pPr>
        <w:pStyle w:val="a4"/>
        <w:rPr>
          <w:rtl/>
        </w:rPr>
      </w:pPr>
      <w:bookmarkStart w:id="61" w:name="_Toc228635608"/>
      <w:bookmarkStart w:id="62" w:name="_Toc228854183"/>
      <w:bookmarkStart w:id="63" w:name="_Toc435795741"/>
      <w:r w:rsidRPr="00EB4DB1">
        <w:rPr>
          <w:rtl/>
        </w:rPr>
        <w:t>حسن بصری و پنهان داشتن کار نیک</w:t>
      </w:r>
      <w:bookmarkEnd w:id="61"/>
      <w:bookmarkEnd w:id="62"/>
      <w:bookmarkEnd w:id="63"/>
    </w:p>
    <w:p w:rsidR="000B5A71" w:rsidRPr="008548CA" w:rsidRDefault="000B5A71" w:rsidP="004A01ED">
      <w:pPr>
        <w:ind w:firstLine="284"/>
        <w:jc w:val="both"/>
        <w:rPr>
          <w:rStyle w:val="Char5"/>
          <w:rtl/>
        </w:rPr>
      </w:pPr>
      <w:r w:rsidRPr="008548CA">
        <w:rPr>
          <w:rStyle w:val="Char5"/>
          <w:rtl/>
        </w:rPr>
        <w:t>حسن می‏گوید: [آن به که] انسان قرآن را حفظ کند و مردم ندانند، از فقه زیاد بداند و مردم به آن اطلاع وافر و واقف نگردند، نماز طولانی در خانه‏ی خود بخواند در حالی که م</w:t>
      </w:r>
      <w:r w:rsidRPr="008548CA">
        <w:rPr>
          <w:rStyle w:val="Char5"/>
          <w:rFonts w:hint="cs"/>
          <w:rtl/>
        </w:rPr>
        <w:t>ی</w:t>
      </w:r>
      <w:r w:rsidRPr="008548CA">
        <w:rPr>
          <w:rStyle w:val="Char5"/>
          <w:rtl/>
        </w:rPr>
        <w:t>همان دارد و مردم به او و کارش پی نبرند، من مردمانی را دیده‏ام که هر کاری که بر روی زمین بوده و می‏توانسته‏اند پنهانی انجام دهند و هرگز آشکار نگردد، را انجام می‏دادند.</w:t>
      </w:r>
    </w:p>
    <w:p w:rsidR="000B5A71" w:rsidRPr="008548CA" w:rsidRDefault="000B5A71" w:rsidP="007B1974">
      <w:pPr>
        <w:ind w:firstLine="284"/>
        <w:jc w:val="both"/>
        <w:rPr>
          <w:rStyle w:val="Char5"/>
          <w:rtl/>
        </w:rPr>
      </w:pPr>
      <w:r w:rsidRPr="008548CA">
        <w:rPr>
          <w:rStyle w:val="Char5"/>
          <w:rtl/>
        </w:rPr>
        <w:t>مسلمانان در دعا کردن بسیار همت به خرج می‏دادند در حالی که هیچ صدایی از</w:t>
      </w:r>
      <w:r w:rsidR="00811778">
        <w:rPr>
          <w:rStyle w:val="Char5"/>
          <w:rtl/>
        </w:rPr>
        <w:t xml:space="preserve"> آن‌ها </w:t>
      </w:r>
      <w:r w:rsidRPr="008548CA">
        <w:rPr>
          <w:rStyle w:val="Char5"/>
          <w:rtl/>
        </w:rPr>
        <w:t>شنیده نمی‏شد، بلکه تنها زمزمه‏ی نامحسوسی بین خود و پروردگارشان بود، جون خداوند فرموده:</w:t>
      </w:r>
      <w:r w:rsidR="00AA1E97">
        <w:rPr>
          <w:rStyle w:val="Char5"/>
        </w:rPr>
        <w:t xml:space="preserve"> </w:t>
      </w:r>
      <w:r w:rsidR="00AA1E97">
        <w:rPr>
          <w:rStyle w:val="Char5"/>
          <w:rFonts w:cs="CTraditional Arabic" w:hint="cs"/>
          <w:rtl/>
        </w:rPr>
        <w:t>﴿</w:t>
      </w:r>
      <w:r w:rsidR="007B1974" w:rsidRPr="00961C37">
        <w:rPr>
          <w:rStyle w:val="Chard"/>
          <w:rFonts w:hint="cs"/>
          <w:rtl/>
        </w:rPr>
        <w:t>ٱ</w:t>
      </w:r>
      <w:r w:rsidR="007B1974" w:rsidRPr="00961C37">
        <w:rPr>
          <w:rStyle w:val="Chard"/>
          <w:rFonts w:hint="eastAsia"/>
          <w:rtl/>
        </w:rPr>
        <w:t>د</w:t>
      </w:r>
      <w:r w:rsidR="007B1974" w:rsidRPr="00961C37">
        <w:rPr>
          <w:rStyle w:val="Chard"/>
          <w:rFonts w:hint="cs"/>
          <w:rtl/>
        </w:rPr>
        <w:t>ۡ</w:t>
      </w:r>
      <w:r w:rsidR="007B1974" w:rsidRPr="00961C37">
        <w:rPr>
          <w:rStyle w:val="Chard"/>
          <w:rFonts w:hint="eastAsia"/>
          <w:rtl/>
        </w:rPr>
        <w:t>عُواْ</w:t>
      </w:r>
      <w:r w:rsidR="007B1974" w:rsidRPr="00961C37">
        <w:rPr>
          <w:rStyle w:val="Chard"/>
          <w:rtl/>
        </w:rPr>
        <w:t xml:space="preserve"> </w:t>
      </w:r>
      <w:r w:rsidR="007B1974" w:rsidRPr="00961C37">
        <w:rPr>
          <w:rStyle w:val="Chard"/>
          <w:rFonts w:hint="eastAsia"/>
          <w:rtl/>
        </w:rPr>
        <w:t>رَبَّكُم</w:t>
      </w:r>
      <w:r w:rsidR="007B1974" w:rsidRPr="00961C37">
        <w:rPr>
          <w:rStyle w:val="Chard"/>
          <w:rFonts w:hint="cs"/>
          <w:rtl/>
        </w:rPr>
        <w:t>ۡ</w:t>
      </w:r>
      <w:r w:rsidR="007B1974" w:rsidRPr="00961C37">
        <w:rPr>
          <w:rStyle w:val="Chard"/>
          <w:rtl/>
        </w:rPr>
        <w:t xml:space="preserve"> </w:t>
      </w:r>
      <w:r w:rsidR="007B1974" w:rsidRPr="00961C37">
        <w:rPr>
          <w:rStyle w:val="Chard"/>
          <w:rFonts w:hint="eastAsia"/>
          <w:rtl/>
        </w:rPr>
        <w:t>تَضَرُّع</w:t>
      </w:r>
      <w:r w:rsidR="007B1974" w:rsidRPr="00961C37">
        <w:rPr>
          <w:rStyle w:val="Chard"/>
          <w:rFonts w:hint="cs"/>
          <w:rtl/>
        </w:rPr>
        <w:t>ٗ</w:t>
      </w:r>
      <w:r w:rsidR="007B1974" w:rsidRPr="00961C37">
        <w:rPr>
          <w:rStyle w:val="Chard"/>
          <w:rFonts w:hint="eastAsia"/>
          <w:rtl/>
        </w:rPr>
        <w:t>ا</w:t>
      </w:r>
      <w:r w:rsidR="007B1974" w:rsidRPr="00961C37">
        <w:rPr>
          <w:rStyle w:val="Chard"/>
          <w:rtl/>
        </w:rPr>
        <w:t xml:space="preserve"> </w:t>
      </w:r>
      <w:r w:rsidR="007B1974" w:rsidRPr="00961C37">
        <w:rPr>
          <w:rStyle w:val="Chard"/>
          <w:rFonts w:hint="eastAsia"/>
          <w:rtl/>
        </w:rPr>
        <w:t>وَخُف</w:t>
      </w:r>
      <w:r w:rsidR="007B1974" w:rsidRPr="00961C37">
        <w:rPr>
          <w:rStyle w:val="Chard"/>
          <w:rFonts w:hint="cs"/>
          <w:rtl/>
        </w:rPr>
        <w:t>ۡ</w:t>
      </w:r>
      <w:r w:rsidR="007B1974" w:rsidRPr="00961C37">
        <w:rPr>
          <w:rStyle w:val="Chard"/>
          <w:rFonts w:hint="eastAsia"/>
          <w:rtl/>
        </w:rPr>
        <w:t>يَةً</w:t>
      </w:r>
      <w:r w:rsidR="00AA1E97">
        <w:rPr>
          <w:rStyle w:val="Char5"/>
          <w:rFonts w:cs="CTraditional Arabic" w:hint="cs"/>
          <w:rtl/>
        </w:rPr>
        <w:t>﴾</w:t>
      </w:r>
      <w:r>
        <w:rPr>
          <w:rtl/>
        </w:rPr>
        <w:t xml:space="preserve"> </w:t>
      </w:r>
      <w:r w:rsidR="007B1974" w:rsidRPr="007B1974">
        <w:rPr>
          <w:rStyle w:val="Charc"/>
          <w:rFonts w:hint="cs"/>
          <w:rtl/>
        </w:rPr>
        <w:t>[آل</w:t>
      </w:r>
      <w:r w:rsidRPr="007B1974">
        <w:rPr>
          <w:rStyle w:val="Charc"/>
          <w:rtl/>
        </w:rPr>
        <w:t>اعراف: ٥٥</w:t>
      </w:r>
      <w:r w:rsidR="007B1974" w:rsidRPr="007B1974">
        <w:rPr>
          <w:rStyle w:val="Charc"/>
          <w:rFonts w:hint="cs"/>
          <w:rtl/>
        </w:rPr>
        <w:t>]</w:t>
      </w:r>
      <w:r w:rsidRPr="008548CA">
        <w:rPr>
          <w:rStyle w:val="Char5"/>
          <w:rtl/>
        </w:rPr>
        <w:t xml:space="preserve"> «پروردگار خود را با زاری و پنهانی بخوانید».</w:t>
      </w:r>
    </w:p>
    <w:p w:rsidR="000B5A71" w:rsidRPr="003B3878" w:rsidRDefault="000B5A71" w:rsidP="005F7F39">
      <w:pPr>
        <w:pStyle w:val="a4"/>
        <w:rPr>
          <w:rtl/>
        </w:rPr>
      </w:pPr>
      <w:bookmarkStart w:id="64" w:name="_Toc228635609"/>
      <w:bookmarkStart w:id="65" w:name="_Toc228854184"/>
      <w:bookmarkStart w:id="66" w:name="_Toc435795742"/>
      <w:r w:rsidRPr="003B3878">
        <w:rPr>
          <w:rtl/>
        </w:rPr>
        <w:t>علی بن بکار و ترس از خودنمایی</w:t>
      </w:r>
      <w:bookmarkEnd w:id="64"/>
      <w:bookmarkEnd w:id="65"/>
      <w:bookmarkEnd w:id="66"/>
    </w:p>
    <w:p w:rsidR="000B5A71" w:rsidRPr="008548CA" w:rsidRDefault="000B5A71" w:rsidP="004A01ED">
      <w:pPr>
        <w:ind w:firstLine="284"/>
        <w:jc w:val="both"/>
        <w:rPr>
          <w:rStyle w:val="Char5"/>
          <w:rtl/>
        </w:rPr>
      </w:pPr>
      <w:r w:rsidRPr="008548CA">
        <w:rPr>
          <w:rStyle w:val="Char5"/>
          <w:rtl/>
        </w:rPr>
        <w:t>علی بن بکار بصری پارسا گفت: «من حقیقتاً اگر با شیطان روبه‏رو شوم برایم بهتر و دوست داشتنی‏تر است از</w:t>
      </w:r>
      <w:r w:rsidR="00AA1E97">
        <w:rPr>
          <w:rStyle w:val="Char5"/>
          <w:rtl/>
        </w:rPr>
        <w:t xml:space="preserve"> اینکه</w:t>
      </w:r>
      <w:r w:rsidRPr="008548CA">
        <w:rPr>
          <w:rStyle w:val="Char5"/>
          <w:rtl/>
        </w:rPr>
        <w:t xml:space="preserve"> با فلانی برخورد کنم که می‏ترسم به خاطر او خود را به شکلی در بیاورم و از چشم خدا بیفتم».</w:t>
      </w:r>
      <w:r w:rsidRPr="001161A6">
        <w:rPr>
          <w:rStyle w:val="Char5"/>
          <w:vertAlign w:val="superscript"/>
          <w:rtl/>
        </w:rPr>
        <w:footnoteReference w:id="46"/>
      </w:r>
      <w:r w:rsidRPr="008548CA">
        <w:rPr>
          <w:rStyle w:val="Char5"/>
          <w:rtl/>
        </w:rPr>
        <w:t xml:space="preserve"> به حقیقت پیشینیان از مسأله‏ی تعارفات بسی پروا داشتند.</w:t>
      </w:r>
    </w:p>
    <w:p w:rsidR="000B5A71" w:rsidRPr="008548CA" w:rsidRDefault="000B5A71" w:rsidP="004A01ED">
      <w:pPr>
        <w:ind w:firstLine="284"/>
        <w:jc w:val="both"/>
        <w:rPr>
          <w:rStyle w:val="Char5"/>
          <w:rtl/>
        </w:rPr>
      </w:pPr>
      <w:r w:rsidRPr="008548CA">
        <w:rPr>
          <w:rStyle w:val="Char5"/>
          <w:rtl/>
        </w:rPr>
        <w:t>به عبارت دیگر اگر کسی به دوستش برسد و زیباترین اخلاق و رفتار را از خود نشان دهد، اما چون به پیش همسر و فرزندان خویش برود، چنان بدرفتاری و دیوسرشتی از او ببینند، که از کس ندیده باشند. به همین خاطر</w:t>
      </w:r>
      <w:r w:rsidR="00811778">
        <w:rPr>
          <w:rStyle w:val="Char5"/>
          <w:rtl/>
        </w:rPr>
        <w:t xml:space="preserve"> آن‌ها </w:t>
      </w:r>
      <w:r w:rsidRPr="008548CA">
        <w:rPr>
          <w:rStyle w:val="Char5"/>
          <w:rtl/>
        </w:rPr>
        <w:t>از این تعارف و تکلف می‏پرهیزند، بدین شکل که انسان خود را در برابر برادرنش با تعارف برخورد کند، و هنگامی که در جمع دوستانش است، سخنان خوب و نیک و رفتارهای عالی داشته باشد... و غیره، اما در این جا او خود آن شخص و حقیقت ذاتیش نیست!</w:t>
      </w:r>
    </w:p>
    <w:p w:rsidR="000B5A71" w:rsidRPr="0024274D" w:rsidRDefault="000B5A71" w:rsidP="005F7F39">
      <w:pPr>
        <w:pStyle w:val="a4"/>
        <w:rPr>
          <w:rtl/>
        </w:rPr>
      </w:pPr>
      <w:bookmarkStart w:id="67" w:name="_Toc228635610"/>
      <w:bookmarkStart w:id="68" w:name="_Toc228854185"/>
      <w:bookmarkStart w:id="69" w:name="_Toc435795743"/>
      <w:r w:rsidRPr="0024274D">
        <w:rPr>
          <w:rtl/>
        </w:rPr>
        <w:t>ابوالحسن قطان و پروای اظهار علم</w:t>
      </w:r>
      <w:bookmarkEnd w:id="67"/>
      <w:bookmarkEnd w:id="68"/>
      <w:bookmarkEnd w:id="69"/>
    </w:p>
    <w:p w:rsidR="000B5A71" w:rsidRPr="008548CA" w:rsidRDefault="000B5A71" w:rsidP="004A01ED">
      <w:pPr>
        <w:ind w:firstLine="284"/>
        <w:jc w:val="both"/>
        <w:rPr>
          <w:rStyle w:val="Char5"/>
          <w:rtl/>
        </w:rPr>
      </w:pPr>
      <w:r w:rsidRPr="008548CA">
        <w:rPr>
          <w:rStyle w:val="Char5"/>
          <w:rFonts w:hint="eastAsia"/>
          <w:rtl/>
        </w:rPr>
        <w:t>ابن</w:t>
      </w:r>
      <w:r w:rsidRPr="008548CA">
        <w:rPr>
          <w:rStyle w:val="Char5"/>
          <w:rtl/>
        </w:rPr>
        <w:t xml:space="preserve"> </w:t>
      </w:r>
      <w:r w:rsidRPr="008548CA">
        <w:rPr>
          <w:rStyle w:val="Char5"/>
          <w:rFonts w:hint="eastAsia"/>
          <w:rtl/>
        </w:rPr>
        <w:t>فارس</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ابوالحسن</w:t>
      </w:r>
      <w:r w:rsidRPr="008548CA">
        <w:rPr>
          <w:rStyle w:val="Char5"/>
          <w:rtl/>
        </w:rPr>
        <w:t xml:space="preserve"> </w:t>
      </w:r>
      <w:r w:rsidRPr="008548CA">
        <w:rPr>
          <w:rStyle w:val="Char5"/>
          <w:rFonts w:hint="eastAsia"/>
          <w:rtl/>
        </w:rPr>
        <w:t>قطان</w:t>
      </w:r>
      <w:r w:rsidRPr="008548CA">
        <w:rPr>
          <w:rStyle w:val="Char5"/>
          <w:rtl/>
        </w:rPr>
        <w:t xml:space="preserve"> </w:t>
      </w:r>
      <w:r w:rsidRPr="008548CA">
        <w:rPr>
          <w:rStyle w:val="Char5"/>
          <w:rFonts w:hint="eastAsia"/>
          <w:rtl/>
        </w:rPr>
        <w:t>آورده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که</w:t>
      </w:r>
      <w:r w:rsidRPr="008548CA">
        <w:rPr>
          <w:rStyle w:val="Char5"/>
          <w:rtl/>
        </w:rPr>
        <w:t>: «</w:t>
      </w:r>
      <w:r w:rsidRPr="008548CA">
        <w:rPr>
          <w:rStyle w:val="Char5"/>
          <w:rFonts w:hint="eastAsia"/>
          <w:rtl/>
        </w:rPr>
        <w:t>با</w:t>
      </w:r>
      <w:r w:rsidRPr="008548CA">
        <w:rPr>
          <w:rStyle w:val="Char5"/>
          <w:rtl/>
        </w:rPr>
        <w:t xml:space="preserve"> </w:t>
      </w:r>
      <w:r w:rsidRPr="008548CA">
        <w:rPr>
          <w:rStyle w:val="Char5"/>
          <w:rFonts w:hint="eastAsia"/>
          <w:rtl/>
        </w:rPr>
        <w:t>چشم</w:t>
      </w:r>
      <w:r w:rsidRPr="008548CA">
        <w:rPr>
          <w:rStyle w:val="Char5"/>
          <w:rtl/>
        </w:rPr>
        <w:t xml:space="preserve"> </w:t>
      </w:r>
      <w:r w:rsidRPr="008548CA">
        <w:rPr>
          <w:rStyle w:val="Char5"/>
          <w:rFonts w:hint="eastAsia"/>
          <w:rtl/>
        </w:rPr>
        <w:t>کار</w:t>
      </w:r>
      <w:r w:rsidRPr="008548CA">
        <w:rPr>
          <w:rStyle w:val="Char5"/>
          <w:rtl/>
        </w:rPr>
        <w:t xml:space="preserve"> </w:t>
      </w:r>
      <w:r w:rsidRPr="008548CA">
        <w:rPr>
          <w:rStyle w:val="Char5"/>
          <w:rFonts w:hint="eastAsia"/>
          <w:rtl/>
        </w:rPr>
        <w:t>درست</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انجام</w:t>
      </w:r>
      <w:r w:rsidRPr="008548CA">
        <w:rPr>
          <w:rStyle w:val="Char5"/>
          <w:rtl/>
        </w:rPr>
        <w:t xml:space="preserve"> </w:t>
      </w:r>
      <w:r w:rsidRPr="008548CA">
        <w:rPr>
          <w:rStyle w:val="Char5"/>
          <w:rFonts w:hint="eastAsia"/>
          <w:rtl/>
        </w:rPr>
        <w:t>دادم،</w:t>
      </w:r>
      <w:r w:rsidRPr="008548CA">
        <w:rPr>
          <w:rStyle w:val="Char5"/>
          <w:rtl/>
        </w:rPr>
        <w:t xml:space="preserve"> </w:t>
      </w:r>
      <w:r w:rsidRPr="008548CA">
        <w:rPr>
          <w:rStyle w:val="Char5"/>
          <w:rFonts w:hint="eastAsia"/>
          <w:rtl/>
        </w:rPr>
        <w:t>اما</w:t>
      </w:r>
      <w:r w:rsidRPr="008548CA">
        <w:rPr>
          <w:rStyle w:val="Char5"/>
          <w:rtl/>
        </w:rPr>
        <w:t xml:space="preserve"> </w:t>
      </w:r>
      <w:r w:rsidRPr="008548CA">
        <w:rPr>
          <w:rStyle w:val="Char5"/>
          <w:rFonts w:hint="eastAsia"/>
          <w:rtl/>
        </w:rPr>
        <w:t>گمان</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‏کنم</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طول</w:t>
      </w:r>
      <w:r w:rsidRPr="008548CA">
        <w:rPr>
          <w:rStyle w:val="Char5"/>
          <w:rtl/>
        </w:rPr>
        <w:t xml:space="preserve"> </w:t>
      </w:r>
      <w:r w:rsidRPr="008548CA">
        <w:rPr>
          <w:rStyle w:val="Char5"/>
          <w:rFonts w:hint="eastAsia"/>
          <w:rtl/>
        </w:rPr>
        <w:t>سفر</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پرحرف</w:t>
      </w:r>
      <w:r w:rsidRPr="008548CA">
        <w:rPr>
          <w:rStyle w:val="Char5"/>
          <w:rFonts w:hint="cs"/>
          <w:rtl/>
        </w:rPr>
        <w:t>ی</w:t>
      </w:r>
      <w:r w:rsidRPr="008548CA">
        <w:rPr>
          <w:rStyle w:val="Char5"/>
          <w:rtl/>
        </w:rPr>
        <w:t xml:space="preserve"> </w:t>
      </w:r>
      <w:r w:rsidRPr="008548CA">
        <w:rPr>
          <w:rStyle w:val="Char5"/>
          <w:rFonts w:hint="eastAsia"/>
          <w:rtl/>
        </w:rPr>
        <w:t>مجازات</w:t>
      </w:r>
      <w:r w:rsidRPr="008548CA">
        <w:rPr>
          <w:rStyle w:val="Char5"/>
          <w:rtl/>
        </w:rPr>
        <w:t xml:space="preserve"> </w:t>
      </w:r>
      <w:r w:rsidRPr="008548CA">
        <w:rPr>
          <w:rStyle w:val="Char5"/>
          <w:rFonts w:hint="eastAsia"/>
          <w:rtl/>
        </w:rPr>
        <w:t>شدم»</w:t>
      </w:r>
      <w:r w:rsidRPr="008548CA">
        <w:rPr>
          <w:rStyle w:val="Char5"/>
          <w:rtl/>
        </w:rPr>
        <w:t xml:space="preserve">. </w:t>
      </w:r>
      <w:r w:rsidRPr="008548CA">
        <w:rPr>
          <w:rStyle w:val="Char5"/>
          <w:rFonts w:hint="eastAsia"/>
          <w:rtl/>
        </w:rPr>
        <w:t>ذهب</w:t>
      </w:r>
      <w:r w:rsidRPr="008548CA">
        <w:rPr>
          <w:rStyle w:val="Char5"/>
          <w:rFonts w:hint="cs"/>
          <w:rtl/>
        </w:rPr>
        <w:t>ی</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شرح</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گفته‏اش</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‏گو</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حق</w:t>
      </w:r>
      <w:r w:rsidRPr="008548CA">
        <w:rPr>
          <w:rStyle w:val="Char5"/>
          <w:rFonts w:hint="cs"/>
          <w:rtl/>
        </w:rPr>
        <w:t>ی</w:t>
      </w:r>
      <w:r w:rsidRPr="008548CA">
        <w:rPr>
          <w:rStyle w:val="Char5"/>
          <w:rFonts w:hint="eastAsia"/>
          <w:rtl/>
        </w:rPr>
        <w:t>قت</w:t>
      </w:r>
      <w:r w:rsidRPr="008548CA">
        <w:rPr>
          <w:rStyle w:val="Char5"/>
          <w:rtl/>
        </w:rPr>
        <w:t xml:space="preserve"> </w:t>
      </w:r>
      <w:r w:rsidRPr="008548CA">
        <w:rPr>
          <w:rStyle w:val="Char5"/>
          <w:rFonts w:hint="eastAsia"/>
          <w:rtl/>
        </w:rPr>
        <w:t>راست</w:t>
      </w:r>
      <w:r w:rsidRPr="008548CA">
        <w:rPr>
          <w:rStyle w:val="Char5"/>
          <w:rtl/>
        </w:rPr>
        <w:t xml:space="preserve"> </w:t>
      </w:r>
      <w:r w:rsidRPr="008548CA">
        <w:rPr>
          <w:rStyle w:val="Char5"/>
          <w:rFonts w:hint="eastAsia"/>
          <w:rtl/>
        </w:rPr>
        <w:t>گفت،</w:t>
      </w:r>
      <w:r w:rsidRPr="008548CA">
        <w:rPr>
          <w:rStyle w:val="Char5"/>
          <w:rtl/>
        </w:rPr>
        <w:t xml:space="preserve"> </w:t>
      </w:r>
      <w:r w:rsidRPr="008548CA">
        <w:rPr>
          <w:rStyle w:val="Char5"/>
          <w:rFonts w:hint="eastAsia"/>
          <w:rtl/>
        </w:rPr>
        <w:t>چرا</w:t>
      </w:r>
      <w:r w:rsidRPr="008548CA">
        <w:rPr>
          <w:rStyle w:val="Char5"/>
          <w:rtl/>
        </w:rPr>
        <w:t xml:space="preserve"> </w:t>
      </w:r>
      <w:r w:rsidRPr="008548CA">
        <w:rPr>
          <w:rStyle w:val="Char5"/>
          <w:rFonts w:hint="eastAsia"/>
          <w:rtl/>
        </w:rPr>
        <w:t>که</w:t>
      </w:r>
      <w:r w:rsidR="00811778">
        <w:rPr>
          <w:rStyle w:val="Char5"/>
          <w:rtl/>
        </w:rPr>
        <w:t xml:space="preserve"> آن‌ها </w:t>
      </w:r>
      <w:r w:rsidRPr="008548CA">
        <w:rPr>
          <w:rStyle w:val="Char5"/>
          <w:rFonts w:hint="eastAsia"/>
          <w:rtl/>
        </w:rPr>
        <w:t>با</w:t>
      </w:r>
      <w:r w:rsidRPr="008548CA">
        <w:rPr>
          <w:rStyle w:val="Char5"/>
          <w:rtl/>
        </w:rPr>
        <w:t xml:space="preserve"> </w:t>
      </w:r>
      <w:r w:rsidRPr="008548CA">
        <w:rPr>
          <w:rStyle w:val="Char5"/>
          <w:rFonts w:hint="eastAsia"/>
          <w:rtl/>
        </w:rPr>
        <w:t>وجود</w:t>
      </w:r>
      <w:r w:rsidRPr="008548CA">
        <w:rPr>
          <w:rStyle w:val="Char5"/>
          <w:rtl/>
        </w:rPr>
        <w:t xml:space="preserve"> </w:t>
      </w:r>
      <w:r w:rsidRPr="008548CA">
        <w:rPr>
          <w:rStyle w:val="Char5"/>
          <w:rFonts w:hint="eastAsia"/>
          <w:rtl/>
        </w:rPr>
        <w:t>حسن</w:t>
      </w:r>
      <w:r w:rsidRPr="008548CA">
        <w:rPr>
          <w:rStyle w:val="Char5"/>
          <w:rtl/>
        </w:rPr>
        <w:t xml:space="preserve"> </w:t>
      </w:r>
      <w:r w:rsidRPr="008548CA">
        <w:rPr>
          <w:rStyle w:val="Char5"/>
          <w:rFonts w:hint="eastAsia"/>
          <w:rtl/>
        </w:rPr>
        <w:t>اراده</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درست</w:t>
      </w:r>
      <w:r w:rsidRPr="008548CA">
        <w:rPr>
          <w:rStyle w:val="Char5"/>
          <w:rFonts w:hint="cs"/>
          <w:rtl/>
        </w:rPr>
        <w:t>ی</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ت</w:t>
      </w:r>
      <w:r w:rsidRPr="008548CA">
        <w:rPr>
          <w:rStyle w:val="Char5"/>
          <w:rtl/>
        </w:rPr>
        <w:t xml:space="preserve"> </w:t>
      </w:r>
      <w:r w:rsidRPr="008548CA">
        <w:rPr>
          <w:rStyle w:val="Char5"/>
          <w:rFonts w:hint="eastAsia"/>
          <w:rtl/>
        </w:rPr>
        <w:t>غالباً</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سخن</w:t>
      </w:r>
      <w:r w:rsidRPr="008548CA">
        <w:rPr>
          <w:rStyle w:val="Char5"/>
          <w:rtl/>
        </w:rPr>
        <w:t xml:space="preserve"> </w:t>
      </w:r>
      <w:r w:rsidRPr="008548CA">
        <w:rPr>
          <w:rStyle w:val="Char5"/>
          <w:rFonts w:hint="eastAsia"/>
          <w:rtl/>
        </w:rPr>
        <w:t>گفتن</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اظهار</w:t>
      </w:r>
      <w:r w:rsidRPr="008548CA">
        <w:rPr>
          <w:rStyle w:val="Char5"/>
          <w:rtl/>
        </w:rPr>
        <w:t xml:space="preserve"> </w:t>
      </w:r>
      <w:r w:rsidRPr="008548CA">
        <w:rPr>
          <w:rStyle w:val="Char5"/>
          <w:rFonts w:hint="eastAsia"/>
          <w:rtl/>
        </w:rPr>
        <w:t>دانا</w:t>
      </w:r>
      <w:r w:rsidRPr="008548CA">
        <w:rPr>
          <w:rStyle w:val="Char5"/>
          <w:rFonts w:hint="cs"/>
          <w:rtl/>
        </w:rPr>
        <w:t>یی</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‏ترس</w:t>
      </w:r>
      <w:r w:rsidRPr="008548CA">
        <w:rPr>
          <w:rStyle w:val="Char5"/>
          <w:rFonts w:hint="cs"/>
          <w:rtl/>
        </w:rPr>
        <w:t>ی</w:t>
      </w:r>
      <w:r w:rsidRPr="008548CA">
        <w:rPr>
          <w:rStyle w:val="Char5"/>
          <w:rFonts w:hint="eastAsia"/>
          <w:rtl/>
        </w:rPr>
        <w:t>دند</w:t>
      </w:r>
      <w:r w:rsidRPr="008548CA">
        <w:rPr>
          <w:rStyle w:val="Char5"/>
          <w:rtl/>
        </w:rPr>
        <w:t>.</w:t>
      </w:r>
      <w:r w:rsidRPr="001161A6">
        <w:rPr>
          <w:rStyle w:val="Char5"/>
          <w:vertAlign w:val="superscript"/>
          <w:rtl/>
        </w:rPr>
        <w:footnoteReference w:id="47"/>
      </w:r>
    </w:p>
    <w:p w:rsidR="000B5A71" w:rsidRDefault="000B5A71" w:rsidP="004A01ED">
      <w:pPr>
        <w:ind w:firstLine="284"/>
        <w:jc w:val="both"/>
        <w:rPr>
          <w:rFonts w:ascii="2  Badr" w:hAnsi="2  Badr"/>
          <w:rtl/>
        </w:rPr>
      </w:pPr>
      <w:r w:rsidRPr="008548CA">
        <w:rPr>
          <w:rStyle w:val="Char5"/>
          <w:rFonts w:hint="eastAsia"/>
          <w:rtl/>
        </w:rPr>
        <w:t>او</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‏گو</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مجازاتش</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خاطر</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بوده</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معلوماتش</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آشکار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‏کرده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نظرش</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سبب</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مجازات</w:t>
      </w:r>
      <w:r w:rsidRPr="008548CA">
        <w:rPr>
          <w:rStyle w:val="Char5"/>
          <w:rtl/>
        </w:rPr>
        <w:t xml:space="preserve"> </w:t>
      </w:r>
      <w:r w:rsidRPr="008548CA">
        <w:rPr>
          <w:rStyle w:val="Char5"/>
          <w:rFonts w:hint="eastAsia"/>
          <w:rtl/>
        </w:rPr>
        <w:t>شده</w:t>
      </w:r>
      <w:r w:rsidRPr="008548CA">
        <w:rPr>
          <w:rStyle w:val="Char5"/>
          <w:rtl/>
        </w:rPr>
        <w:t xml:space="preserve"> </w:t>
      </w:r>
      <w:r w:rsidRPr="008548CA">
        <w:rPr>
          <w:rStyle w:val="Char5"/>
          <w:rFonts w:hint="eastAsia"/>
          <w:rtl/>
        </w:rPr>
        <w:t>است</w:t>
      </w:r>
      <w:r>
        <w:rPr>
          <w:rFonts w:ascii="2  Badr" w:hAnsi="2  Badr"/>
          <w:rtl/>
        </w:rPr>
        <w:t>.</w:t>
      </w:r>
    </w:p>
    <w:p w:rsidR="000B5A71" w:rsidRPr="00CC292A" w:rsidRDefault="000B5A71" w:rsidP="005F7F39">
      <w:pPr>
        <w:pStyle w:val="a4"/>
        <w:rPr>
          <w:rtl/>
        </w:rPr>
      </w:pPr>
      <w:bookmarkStart w:id="70" w:name="_Toc228635611"/>
      <w:bookmarkStart w:id="71" w:name="_Toc228854186"/>
      <w:bookmarkStart w:id="72" w:name="_Toc435795744"/>
      <w:r w:rsidRPr="00CC292A">
        <w:rPr>
          <w:rFonts w:hint="eastAsia"/>
          <w:rtl/>
        </w:rPr>
        <w:t>هشام</w:t>
      </w:r>
      <w:r w:rsidRPr="00CC292A">
        <w:rPr>
          <w:rtl/>
        </w:rPr>
        <w:t xml:space="preserve"> </w:t>
      </w:r>
      <w:r w:rsidRPr="00CC292A">
        <w:rPr>
          <w:rFonts w:hint="eastAsia"/>
          <w:rtl/>
        </w:rPr>
        <w:t>دستوا</w:t>
      </w:r>
      <w:r w:rsidRPr="00CC292A">
        <w:rPr>
          <w:rFonts w:hint="cs"/>
          <w:rtl/>
        </w:rPr>
        <w:t>یی</w:t>
      </w:r>
      <w:r w:rsidRPr="00CC292A">
        <w:rPr>
          <w:rtl/>
        </w:rPr>
        <w:t xml:space="preserve"> </w:t>
      </w:r>
      <w:r w:rsidRPr="00CC292A">
        <w:rPr>
          <w:rFonts w:hint="eastAsia"/>
          <w:rtl/>
        </w:rPr>
        <w:t>و</w:t>
      </w:r>
      <w:r w:rsidRPr="00CC292A">
        <w:rPr>
          <w:rtl/>
        </w:rPr>
        <w:t xml:space="preserve"> </w:t>
      </w:r>
      <w:r w:rsidRPr="00CC292A">
        <w:rPr>
          <w:rFonts w:hint="eastAsia"/>
          <w:rtl/>
        </w:rPr>
        <w:t>طلب</w:t>
      </w:r>
      <w:r w:rsidRPr="00CC292A">
        <w:rPr>
          <w:rtl/>
        </w:rPr>
        <w:t xml:space="preserve"> </w:t>
      </w:r>
      <w:r w:rsidRPr="00CC292A">
        <w:rPr>
          <w:rFonts w:hint="eastAsia"/>
          <w:rtl/>
        </w:rPr>
        <w:t>حد</w:t>
      </w:r>
      <w:r w:rsidRPr="00CC292A">
        <w:rPr>
          <w:rFonts w:hint="cs"/>
          <w:rtl/>
        </w:rPr>
        <w:t>ی</w:t>
      </w:r>
      <w:r w:rsidRPr="00CC292A">
        <w:rPr>
          <w:rFonts w:hint="eastAsia"/>
          <w:rtl/>
        </w:rPr>
        <w:t>ث</w:t>
      </w:r>
      <w:bookmarkEnd w:id="70"/>
      <w:bookmarkEnd w:id="71"/>
      <w:bookmarkEnd w:id="72"/>
    </w:p>
    <w:p w:rsidR="000B5A71" w:rsidRPr="008548CA" w:rsidRDefault="000B5A71" w:rsidP="004A01ED">
      <w:pPr>
        <w:ind w:firstLine="284"/>
        <w:jc w:val="both"/>
        <w:rPr>
          <w:rStyle w:val="Char5"/>
          <w:rtl/>
        </w:rPr>
      </w:pPr>
      <w:r w:rsidRPr="008548CA">
        <w:rPr>
          <w:rStyle w:val="Char5"/>
          <w:rFonts w:hint="eastAsia"/>
          <w:rtl/>
        </w:rPr>
        <w:t>هشام</w:t>
      </w:r>
      <w:r w:rsidRPr="008548CA">
        <w:rPr>
          <w:rStyle w:val="Char5"/>
          <w:rtl/>
        </w:rPr>
        <w:t xml:space="preserve"> </w:t>
      </w:r>
      <w:r w:rsidRPr="008548CA">
        <w:rPr>
          <w:rStyle w:val="Char5"/>
          <w:rFonts w:hint="eastAsia"/>
          <w:rtl/>
        </w:rPr>
        <w:t>دستوا</w:t>
      </w:r>
      <w:r w:rsidRPr="008548CA">
        <w:rPr>
          <w:rStyle w:val="Char5"/>
          <w:rFonts w:hint="cs"/>
          <w:rtl/>
        </w:rPr>
        <w:t>یی</w:t>
      </w:r>
      <w:r w:rsidRPr="008548CA">
        <w:rPr>
          <w:rStyle w:val="Char5"/>
          <w:rtl/>
        </w:rPr>
        <w:t xml:space="preserve"> </w:t>
      </w:r>
      <w:r w:rsidRPr="008548CA">
        <w:rPr>
          <w:rStyle w:val="Char5"/>
          <w:rFonts w:hint="eastAsia"/>
          <w:rtl/>
        </w:rPr>
        <w:t>گو</w:t>
      </w:r>
      <w:r w:rsidRPr="008548CA">
        <w:rPr>
          <w:rStyle w:val="Char5"/>
          <w:rFonts w:hint="cs"/>
          <w:rtl/>
        </w:rPr>
        <w:t>ی</w:t>
      </w:r>
      <w:r w:rsidRPr="008548CA">
        <w:rPr>
          <w:rStyle w:val="Char5"/>
          <w:rFonts w:hint="eastAsia"/>
          <w:rtl/>
        </w:rPr>
        <w:t>د</w:t>
      </w:r>
      <w:r w:rsidRPr="008548CA">
        <w:rPr>
          <w:rStyle w:val="Char5"/>
          <w:rtl/>
        </w:rPr>
        <w:t>: «</w:t>
      </w:r>
      <w:r w:rsidRPr="008548CA">
        <w:rPr>
          <w:rStyle w:val="Char5"/>
          <w:rFonts w:hint="eastAsia"/>
          <w:rtl/>
        </w:rPr>
        <w:t>به</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هرگز</w:t>
      </w:r>
      <w:r w:rsidRPr="008548CA">
        <w:rPr>
          <w:rStyle w:val="Char5"/>
          <w:rtl/>
        </w:rPr>
        <w:t xml:space="preserve"> </w:t>
      </w:r>
      <w:r w:rsidRPr="008548CA">
        <w:rPr>
          <w:rStyle w:val="Char5"/>
          <w:rFonts w:hint="eastAsia"/>
          <w:rtl/>
        </w:rPr>
        <w:t>نم</w:t>
      </w:r>
      <w:r w:rsidRPr="008548CA">
        <w:rPr>
          <w:rStyle w:val="Char5"/>
          <w:rFonts w:hint="cs"/>
          <w:rtl/>
        </w:rPr>
        <w:t>ی</w:t>
      </w:r>
      <w:r w:rsidRPr="008548CA">
        <w:rPr>
          <w:rStyle w:val="Char5"/>
          <w:rFonts w:hint="eastAsia"/>
          <w:rtl/>
        </w:rPr>
        <w:t>‏توانم</w:t>
      </w:r>
      <w:r w:rsidRPr="008548CA">
        <w:rPr>
          <w:rStyle w:val="Char5"/>
          <w:rtl/>
        </w:rPr>
        <w:t xml:space="preserve"> </w:t>
      </w:r>
      <w:r w:rsidRPr="008548CA">
        <w:rPr>
          <w:rStyle w:val="Char5"/>
          <w:rFonts w:hint="eastAsia"/>
          <w:rtl/>
        </w:rPr>
        <w:t>بگو</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روز</w:t>
      </w:r>
      <w:r w:rsidRPr="008548CA">
        <w:rPr>
          <w:rStyle w:val="Char5"/>
          <w:rFonts w:hint="cs"/>
          <w:rtl/>
        </w:rPr>
        <w:t>ی</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خاطر</w:t>
      </w:r>
      <w:r w:rsidRPr="008548CA">
        <w:rPr>
          <w:rStyle w:val="Char5"/>
          <w:rtl/>
        </w:rPr>
        <w:t xml:space="preserve"> </w:t>
      </w:r>
      <w:r w:rsidRPr="008548CA">
        <w:rPr>
          <w:rStyle w:val="Char5"/>
          <w:rFonts w:hint="eastAsia"/>
          <w:rtl/>
        </w:rPr>
        <w:t>خشنود</w:t>
      </w:r>
      <w:r w:rsidRPr="008548CA">
        <w:rPr>
          <w:rStyle w:val="Char5"/>
          <w:rFonts w:hint="cs"/>
          <w:rtl/>
        </w:rPr>
        <w:t>ی</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tl/>
        </w:rPr>
        <w:t xml:space="preserve"> </w:t>
      </w:r>
      <w:r w:rsidRPr="008548CA">
        <w:rPr>
          <w:rStyle w:val="Char5"/>
          <w:rFonts w:hint="eastAsia"/>
          <w:rtl/>
        </w:rPr>
        <w:t>فهم</w:t>
      </w:r>
      <w:r w:rsidRPr="008548CA">
        <w:rPr>
          <w:rStyle w:val="Char5"/>
          <w:rFonts w:hint="cs"/>
          <w:rtl/>
        </w:rPr>
        <w:t>ی</w:t>
      </w:r>
      <w:r w:rsidRPr="008548CA">
        <w:rPr>
          <w:rStyle w:val="Char5"/>
          <w:rFonts w:hint="eastAsia"/>
          <w:rtl/>
        </w:rPr>
        <w:t>دن</w:t>
      </w:r>
      <w:r w:rsidRPr="008548CA">
        <w:rPr>
          <w:rStyle w:val="Char5"/>
          <w:rtl/>
        </w:rPr>
        <w:t xml:space="preserve"> </w:t>
      </w:r>
      <w:r w:rsidRPr="008548CA">
        <w:rPr>
          <w:rStyle w:val="Char5"/>
          <w:rFonts w:hint="eastAsia"/>
          <w:rtl/>
        </w:rPr>
        <w:t>حد</w:t>
      </w:r>
      <w:r w:rsidRPr="008548CA">
        <w:rPr>
          <w:rStyle w:val="Char5"/>
          <w:rFonts w:hint="cs"/>
          <w:rtl/>
        </w:rPr>
        <w:t>ی</w:t>
      </w:r>
      <w:r w:rsidRPr="008548CA">
        <w:rPr>
          <w:rStyle w:val="Char5"/>
          <w:rFonts w:hint="eastAsia"/>
          <w:rtl/>
        </w:rPr>
        <w:t>ث</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جا</w:t>
      </w:r>
      <w:r w:rsidRPr="008548CA">
        <w:rPr>
          <w:rStyle w:val="Char5"/>
          <w:rFonts w:hint="cs"/>
          <w:rtl/>
        </w:rPr>
        <w:t>یی</w:t>
      </w:r>
      <w:r w:rsidRPr="008548CA">
        <w:rPr>
          <w:rStyle w:val="Char5"/>
          <w:rtl/>
        </w:rPr>
        <w:t xml:space="preserve"> </w:t>
      </w:r>
      <w:r w:rsidRPr="008548CA">
        <w:rPr>
          <w:rStyle w:val="Char5"/>
          <w:rFonts w:hint="eastAsia"/>
          <w:rtl/>
        </w:rPr>
        <w:t>رفته‏ام»</w:t>
      </w:r>
      <w:r w:rsidRPr="008548CA">
        <w:rPr>
          <w:rStyle w:val="Char5"/>
          <w:rtl/>
        </w:rPr>
        <w:t>.</w:t>
      </w:r>
      <w:r w:rsidRPr="001161A6">
        <w:rPr>
          <w:rStyle w:val="Char5"/>
          <w:vertAlign w:val="superscript"/>
          <w:rtl/>
        </w:rPr>
        <w:footnoteReference w:id="48"/>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نان</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شوا</w:t>
      </w:r>
      <w:r w:rsidRPr="008548CA">
        <w:rPr>
          <w:rStyle w:val="Char5"/>
          <w:rFonts w:hint="cs"/>
          <w:rtl/>
        </w:rPr>
        <w:t>ی</w:t>
      </w:r>
      <w:r w:rsidRPr="008548CA">
        <w:rPr>
          <w:rStyle w:val="Char5"/>
          <w:rFonts w:hint="eastAsia"/>
          <w:rtl/>
        </w:rPr>
        <w:t>ان</w:t>
      </w:r>
      <w:r w:rsidRPr="008548CA">
        <w:rPr>
          <w:rStyle w:val="Char5"/>
          <w:rFonts w:hint="cs"/>
          <w:rtl/>
        </w:rPr>
        <w:t>ی</w:t>
      </w:r>
      <w:r w:rsidRPr="008548CA">
        <w:rPr>
          <w:rStyle w:val="Char5"/>
          <w:rtl/>
        </w:rPr>
        <w:t xml:space="preserve"> </w:t>
      </w:r>
      <w:r w:rsidRPr="008548CA">
        <w:rPr>
          <w:rStyle w:val="Char5"/>
          <w:rFonts w:hint="eastAsia"/>
          <w:rtl/>
        </w:rPr>
        <w:t>بودند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به</w:t>
      </w:r>
      <w:r w:rsidR="00811778">
        <w:rPr>
          <w:rStyle w:val="Char5"/>
          <w:rtl/>
        </w:rPr>
        <w:t xml:space="preserve"> آن‌ها </w:t>
      </w:r>
      <w:r w:rsidRPr="008548CA">
        <w:rPr>
          <w:rStyle w:val="Char5"/>
          <w:rFonts w:hint="eastAsia"/>
          <w:rtl/>
        </w:rPr>
        <w:t>اقتدا</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‏شود،</w:t>
      </w:r>
      <w:r w:rsidRPr="008548CA">
        <w:rPr>
          <w:rStyle w:val="Char5"/>
          <w:rtl/>
        </w:rPr>
        <w:t xml:space="preserve"> </w:t>
      </w:r>
      <w:r w:rsidRPr="008548CA">
        <w:rPr>
          <w:rStyle w:val="Char5"/>
          <w:rFonts w:hint="eastAsia"/>
          <w:rtl/>
        </w:rPr>
        <w:t>اما</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حال</w:t>
      </w:r>
      <w:r w:rsidRPr="008548CA">
        <w:rPr>
          <w:rStyle w:val="Char5"/>
          <w:rtl/>
        </w:rPr>
        <w:t xml:space="preserve"> </w:t>
      </w:r>
      <w:r w:rsidRPr="008548CA">
        <w:rPr>
          <w:rStyle w:val="Char5"/>
          <w:rFonts w:hint="eastAsia"/>
          <w:rtl/>
        </w:rPr>
        <w:t>هم</w:t>
      </w:r>
      <w:r w:rsidRPr="008548CA">
        <w:rPr>
          <w:rStyle w:val="Char5"/>
          <w:rFonts w:hint="cs"/>
          <w:rtl/>
        </w:rPr>
        <w:t>ی</w:t>
      </w:r>
      <w:r w:rsidRPr="008548CA">
        <w:rPr>
          <w:rStyle w:val="Char5"/>
          <w:rFonts w:hint="eastAsia"/>
          <w:rtl/>
        </w:rPr>
        <w:t>شه</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شتر</w:t>
      </w:r>
      <w:r w:rsidRPr="008548CA">
        <w:rPr>
          <w:rStyle w:val="Char5"/>
          <w:rtl/>
        </w:rPr>
        <w:t xml:space="preserve"> </w:t>
      </w:r>
      <w:r w:rsidRPr="008548CA">
        <w:rPr>
          <w:rStyle w:val="Char5"/>
          <w:rFonts w:hint="eastAsia"/>
          <w:rtl/>
        </w:rPr>
        <w:t>از</w:t>
      </w:r>
      <w:r w:rsidR="00792543">
        <w:rPr>
          <w:rStyle w:val="Char5"/>
          <w:rtl/>
        </w:rPr>
        <w:t xml:space="preserve"> هرکس </w:t>
      </w:r>
      <w:r w:rsidRPr="008548CA">
        <w:rPr>
          <w:rStyle w:val="Char5"/>
          <w:rFonts w:hint="eastAsia"/>
          <w:rtl/>
        </w:rPr>
        <w:t>مواظب</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بودند</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عمر</w:t>
      </w:r>
      <w:r w:rsidRPr="008548CA">
        <w:rPr>
          <w:rStyle w:val="Char5"/>
          <w:rtl/>
        </w:rPr>
        <w:t xml:space="preserve"> </w:t>
      </w:r>
      <w:r w:rsidRPr="008548CA">
        <w:rPr>
          <w:rStyle w:val="Char5"/>
          <w:rFonts w:hint="eastAsia"/>
          <w:rtl/>
        </w:rPr>
        <w:t>بن</w:t>
      </w:r>
      <w:r w:rsidRPr="008548CA">
        <w:rPr>
          <w:rStyle w:val="Char5"/>
          <w:rtl/>
        </w:rPr>
        <w:t xml:space="preserve"> </w:t>
      </w:r>
      <w:r w:rsidRPr="008548CA">
        <w:rPr>
          <w:rStyle w:val="Char5"/>
          <w:rFonts w:hint="eastAsia"/>
          <w:rtl/>
        </w:rPr>
        <w:t>خطاب</w:t>
      </w:r>
      <w:r w:rsidRPr="008548CA">
        <w:rPr>
          <w:rStyle w:val="Char5"/>
          <w:rtl/>
        </w:rPr>
        <w:t xml:space="preserve"> </w:t>
      </w:r>
      <w:r w:rsidRPr="008548CA">
        <w:rPr>
          <w:rStyle w:val="Char5"/>
          <w:rFonts w:hint="cs"/>
          <w:rtl/>
        </w:rPr>
        <w:t>س</w:t>
      </w:r>
      <w:r w:rsidRPr="008548CA">
        <w:rPr>
          <w:rStyle w:val="Char5"/>
          <w:rtl/>
        </w:rPr>
        <w:t xml:space="preserve"> </w:t>
      </w:r>
      <w:r w:rsidRPr="008548CA">
        <w:rPr>
          <w:rStyle w:val="Char5"/>
          <w:rFonts w:hint="eastAsia"/>
          <w:rtl/>
        </w:rPr>
        <w:t>گو</w:t>
      </w:r>
      <w:r w:rsidRPr="008548CA">
        <w:rPr>
          <w:rStyle w:val="Char5"/>
          <w:rFonts w:hint="cs"/>
          <w:rtl/>
        </w:rPr>
        <w:t>ی</w:t>
      </w:r>
      <w:r w:rsidRPr="008548CA">
        <w:rPr>
          <w:rStyle w:val="Char5"/>
          <w:rFonts w:hint="eastAsia"/>
          <w:rtl/>
        </w:rPr>
        <w:t>د</w:t>
      </w:r>
      <w:r w:rsidRPr="008548CA">
        <w:rPr>
          <w:rStyle w:val="Char5"/>
          <w:rtl/>
        </w:rPr>
        <w:t>:</w:t>
      </w:r>
      <w:r w:rsidR="00792543">
        <w:rPr>
          <w:rStyle w:val="Char5"/>
          <w:rtl/>
        </w:rPr>
        <w:t xml:space="preserve"> هرکس </w:t>
      </w:r>
      <w:r w:rsidRPr="008548CA">
        <w:rPr>
          <w:rStyle w:val="Char5"/>
          <w:rFonts w:hint="eastAsia"/>
          <w:rtl/>
        </w:rPr>
        <w:t>ن</w:t>
      </w:r>
      <w:r w:rsidRPr="008548CA">
        <w:rPr>
          <w:rStyle w:val="Char5"/>
          <w:rFonts w:hint="cs"/>
          <w:rtl/>
        </w:rPr>
        <w:t>ی</w:t>
      </w:r>
      <w:r w:rsidRPr="008548CA">
        <w:rPr>
          <w:rStyle w:val="Char5"/>
          <w:rFonts w:hint="eastAsia"/>
          <w:rtl/>
        </w:rPr>
        <w:t>ت</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پاک</w:t>
      </w:r>
      <w:r w:rsidRPr="008548CA">
        <w:rPr>
          <w:rStyle w:val="Char5"/>
          <w:rtl/>
        </w:rPr>
        <w:t xml:space="preserve"> </w:t>
      </w:r>
      <w:r w:rsidRPr="008548CA">
        <w:rPr>
          <w:rStyle w:val="Char5"/>
          <w:rFonts w:hint="eastAsia"/>
          <w:rtl/>
        </w:rPr>
        <w:t>گرداند</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مردم</w:t>
      </w:r>
      <w:r w:rsidRPr="008548CA">
        <w:rPr>
          <w:rStyle w:val="Char5"/>
          <w:rtl/>
        </w:rPr>
        <w:t xml:space="preserve"> </w:t>
      </w:r>
      <w:r w:rsidRPr="008548CA">
        <w:rPr>
          <w:rStyle w:val="Char5"/>
          <w:rFonts w:hint="eastAsia"/>
          <w:rtl/>
        </w:rPr>
        <w:t>هست،</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حل</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‏کند»</w:t>
      </w:r>
      <w:r w:rsidRPr="008548CA">
        <w:rPr>
          <w:rStyle w:val="Char5"/>
          <w:rtl/>
        </w:rPr>
        <w:t>.</w:t>
      </w:r>
      <w:r w:rsidRPr="001161A6">
        <w:rPr>
          <w:rStyle w:val="Char5"/>
          <w:vertAlign w:val="superscript"/>
          <w:rtl/>
        </w:rPr>
        <w:footnoteReference w:id="49"/>
      </w:r>
    </w:p>
    <w:p w:rsidR="000B5A71" w:rsidRPr="00AB16B1" w:rsidRDefault="000B5A71" w:rsidP="005F7F39">
      <w:pPr>
        <w:pStyle w:val="a4"/>
        <w:rPr>
          <w:rtl/>
        </w:rPr>
      </w:pPr>
      <w:bookmarkStart w:id="73" w:name="_Toc228635612"/>
      <w:bookmarkStart w:id="74" w:name="_Toc228854187"/>
      <w:bookmarkStart w:id="75" w:name="_Toc435795745"/>
      <w:r w:rsidRPr="00AB16B1">
        <w:rPr>
          <w:rFonts w:hint="eastAsia"/>
          <w:rtl/>
        </w:rPr>
        <w:t>صاحب</w:t>
      </w:r>
      <w:r w:rsidRPr="00AB16B1">
        <w:rPr>
          <w:rtl/>
        </w:rPr>
        <w:t xml:space="preserve"> </w:t>
      </w:r>
      <w:r w:rsidRPr="00AB16B1">
        <w:rPr>
          <w:rFonts w:hint="eastAsia"/>
          <w:rtl/>
        </w:rPr>
        <w:t>تونل</w:t>
      </w:r>
      <w:bookmarkEnd w:id="73"/>
      <w:bookmarkEnd w:id="74"/>
      <w:bookmarkEnd w:id="75"/>
    </w:p>
    <w:p w:rsidR="000B5A71" w:rsidRPr="008548CA" w:rsidRDefault="000B5A71" w:rsidP="004A01ED">
      <w:pPr>
        <w:ind w:firstLine="284"/>
        <w:jc w:val="both"/>
        <w:rPr>
          <w:rStyle w:val="Char5"/>
          <w:rtl/>
        </w:rPr>
      </w:pPr>
      <w:r w:rsidRPr="008548CA">
        <w:rPr>
          <w:rStyle w:val="Char5"/>
          <w:rFonts w:hint="eastAsia"/>
          <w:rtl/>
        </w:rPr>
        <w:t>از</w:t>
      </w:r>
      <w:r w:rsidR="00BF3B2A">
        <w:rPr>
          <w:rStyle w:val="Char5"/>
          <w:rtl/>
        </w:rPr>
        <w:t xml:space="preserve"> شگفتی‌های </w:t>
      </w:r>
      <w:r w:rsidRPr="008548CA">
        <w:rPr>
          <w:rStyle w:val="Char5"/>
          <w:rFonts w:hint="eastAsia"/>
          <w:rtl/>
        </w:rPr>
        <w:t>مخلصان</w:t>
      </w:r>
      <w:r w:rsidRPr="008548CA">
        <w:rPr>
          <w:rStyle w:val="Char5"/>
          <w:rtl/>
        </w:rPr>
        <w:t xml:space="preserve"> </w:t>
      </w:r>
      <w:r w:rsidRPr="008548CA">
        <w:rPr>
          <w:rStyle w:val="Char5"/>
          <w:rFonts w:hint="eastAsia"/>
          <w:rtl/>
        </w:rPr>
        <w:t>داستان</w:t>
      </w:r>
      <w:r w:rsidRPr="008548CA">
        <w:rPr>
          <w:rStyle w:val="Char5"/>
          <w:rFonts w:hint="cs"/>
          <w:rtl/>
        </w:rPr>
        <w:t>ی</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tl/>
        </w:rPr>
        <w:t xml:space="preserve"> </w:t>
      </w:r>
      <w:r w:rsidRPr="008548CA">
        <w:rPr>
          <w:rStyle w:val="Char5"/>
          <w:rFonts w:hint="eastAsia"/>
          <w:rtl/>
        </w:rPr>
        <w:t>شخص</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مشهور</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صاحب</w:t>
      </w:r>
      <w:r w:rsidRPr="008548CA">
        <w:rPr>
          <w:rStyle w:val="Char5"/>
          <w:rtl/>
        </w:rPr>
        <w:t xml:space="preserve"> </w:t>
      </w:r>
      <w:r w:rsidRPr="008548CA">
        <w:rPr>
          <w:rStyle w:val="Char5"/>
          <w:rFonts w:hint="eastAsia"/>
          <w:rtl/>
        </w:rPr>
        <w:t>تونل</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رو</w:t>
      </w:r>
      <w:r w:rsidRPr="008548CA">
        <w:rPr>
          <w:rStyle w:val="Char5"/>
          <w:rFonts w:hint="cs"/>
          <w:rtl/>
        </w:rPr>
        <w:t>ی</w:t>
      </w:r>
      <w:r w:rsidRPr="008548CA">
        <w:rPr>
          <w:rStyle w:val="Char5"/>
          <w:rtl/>
        </w:rPr>
        <w:t xml:space="preserve"> </w:t>
      </w:r>
      <w:r w:rsidRPr="008548CA">
        <w:rPr>
          <w:rStyle w:val="Char5"/>
          <w:rFonts w:hint="eastAsia"/>
          <w:rtl/>
        </w:rPr>
        <w:t>داد</w:t>
      </w:r>
      <w:r w:rsidRPr="008548CA">
        <w:rPr>
          <w:rStyle w:val="Char5"/>
          <w:rtl/>
        </w:rPr>
        <w:t xml:space="preserve">: </w:t>
      </w:r>
      <w:r w:rsidRPr="008548CA">
        <w:rPr>
          <w:rStyle w:val="Char5"/>
          <w:rFonts w:hint="eastAsia"/>
          <w:rtl/>
        </w:rPr>
        <w:t>بد</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قرار</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مسلمانان</w:t>
      </w:r>
      <w:r w:rsidRPr="008548CA">
        <w:rPr>
          <w:rStyle w:val="Char5"/>
          <w:rtl/>
        </w:rPr>
        <w:t xml:space="preserve"> </w:t>
      </w:r>
      <w:r w:rsidRPr="008548CA">
        <w:rPr>
          <w:rStyle w:val="Char5"/>
          <w:rFonts w:hint="eastAsia"/>
          <w:rtl/>
        </w:rPr>
        <w:t>قلعه‏</w:t>
      </w:r>
      <w:r w:rsidRPr="008548CA">
        <w:rPr>
          <w:rStyle w:val="Char5"/>
          <w:rFonts w:hint="cs"/>
          <w:rtl/>
        </w:rPr>
        <w:t>یی</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محاصره</w:t>
      </w:r>
      <w:r w:rsidRPr="008548CA">
        <w:rPr>
          <w:rStyle w:val="Char5"/>
          <w:rtl/>
        </w:rPr>
        <w:t xml:space="preserve"> </w:t>
      </w:r>
      <w:r w:rsidRPr="008548CA">
        <w:rPr>
          <w:rStyle w:val="Char5"/>
          <w:rFonts w:hint="eastAsia"/>
          <w:rtl/>
        </w:rPr>
        <w:t>کردند،</w:t>
      </w:r>
      <w:r w:rsidRPr="008548CA">
        <w:rPr>
          <w:rStyle w:val="Char5"/>
          <w:rtl/>
        </w:rPr>
        <w:t xml:space="preserve"> </w:t>
      </w:r>
      <w:r w:rsidRPr="008548CA">
        <w:rPr>
          <w:rStyle w:val="Char5"/>
          <w:rFonts w:hint="eastAsia"/>
          <w:rtl/>
        </w:rPr>
        <w:t>ت</w:t>
      </w:r>
      <w:r w:rsidRPr="008548CA">
        <w:rPr>
          <w:rStyle w:val="Char5"/>
          <w:rFonts w:hint="cs"/>
          <w:rtl/>
        </w:rPr>
        <w:t>ی</w:t>
      </w:r>
      <w:r w:rsidRPr="008548CA">
        <w:rPr>
          <w:rStyle w:val="Char5"/>
          <w:rFonts w:hint="eastAsia"/>
          <w:rtl/>
        </w:rPr>
        <w:t>رانداز</w:t>
      </w:r>
      <w:r w:rsidRPr="008548CA">
        <w:rPr>
          <w:rStyle w:val="Char5"/>
          <w:rFonts w:hint="cs"/>
          <w:rtl/>
        </w:rPr>
        <w:t>ی</w:t>
      </w:r>
      <w:r w:rsidRPr="008548CA">
        <w:rPr>
          <w:rStyle w:val="Char5"/>
          <w:rtl/>
        </w:rPr>
        <w:t xml:space="preserve"> </w:t>
      </w:r>
      <w:r w:rsidRPr="008548CA">
        <w:rPr>
          <w:rStyle w:val="Char5"/>
          <w:rFonts w:hint="eastAsia"/>
          <w:rtl/>
        </w:rPr>
        <w:t>دشمنان</w:t>
      </w:r>
      <w:r w:rsidRPr="008548CA">
        <w:rPr>
          <w:rStyle w:val="Char5"/>
          <w:rtl/>
        </w:rPr>
        <w:t xml:space="preserve"> </w:t>
      </w:r>
      <w:r w:rsidRPr="008548CA">
        <w:rPr>
          <w:rStyle w:val="Char5"/>
          <w:rFonts w:hint="eastAsia"/>
          <w:rtl/>
        </w:rPr>
        <w:t>بر</w:t>
      </w:r>
      <w:r w:rsidR="00811778">
        <w:rPr>
          <w:rStyle w:val="Char5"/>
          <w:rtl/>
        </w:rPr>
        <w:t xml:space="preserve"> آن‌ها </w:t>
      </w:r>
      <w:r w:rsidRPr="008548CA">
        <w:rPr>
          <w:rStyle w:val="Char5"/>
          <w:rFonts w:hint="eastAsia"/>
          <w:rtl/>
        </w:rPr>
        <w:t>شدت</w:t>
      </w:r>
      <w:r w:rsidRPr="008548CA">
        <w:rPr>
          <w:rStyle w:val="Char5"/>
          <w:rtl/>
        </w:rPr>
        <w:t xml:space="preserve"> </w:t>
      </w:r>
      <w:r w:rsidRPr="008548CA">
        <w:rPr>
          <w:rStyle w:val="Char5"/>
          <w:rFonts w:hint="eastAsia"/>
          <w:rtl/>
        </w:rPr>
        <w:t>گرفت،</w:t>
      </w:r>
      <w:r w:rsidRPr="008548CA">
        <w:rPr>
          <w:rStyle w:val="Char5"/>
          <w:rtl/>
        </w:rPr>
        <w:t xml:space="preserve"> </w:t>
      </w:r>
      <w:r w:rsidRPr="008548CA">
        <w:rPr>
          <w:rStyle w:val="Char5"/>
          <w:rFonts w:hint="cs"/>
          <w:rtl/>
        </w:rPr>
        <w:t>ی</w:t>
      </w:r>
      <w:r w:rsidRPr="008548CA">
        <w:rPr>
          <w:rStyle w:val="Char5"/>
          <w:rFonts w:hint="eastAsia"/>
          <w:rtl/>
        </w:rPr>
        <w:t>ک</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مسلمانان</w:t>
      </w:r>
      <w:r w:rsidRPr="008548CA">
        <w:rPr>
          <w:rStyle w:val="Char5"/>
          <w:rtl/>
        </w:rPr>
        <w:t xml:space="preserve"> </w:t>
      </w:r>
      <w:r w:rsidRPr="008548CA">
        <w:rPr>
          <w:rStyle w:val="Char5"/>
          <w:rFonts w:hint="eastAsia"/>
          <w:rtl/>
        </w:rPr>
        <w:t>برخاست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تونل</w:t>
      </w:r>
      <w:r w:rsidRPr="008548CA">
        <w:rPr>
          <w:rStyle w:val="Char5"/>
          <w:rFonts w:hint="cs"/>
          <w:rtl/>
        </w:rPr>
        <w:t>ی</w:t>
      </w:r>
      <w:r w:rsidRPr="008548CA">
        <w:rPr>
          <w:rStyle w:val="Char5"/>
          <w:rtl/>
        </w:rPr>
        <w:t xml:space="preserve"> </w:t>
      </w:r>
      <w:r w:rsidRPr="008548CA">
        <w:rPr>
          <w:rStyle w:val="Char5"/>
          <w:rFonts w:hint="eastAsia"/>
          <w:rtl/>
        </w:rPr>
        <w:t>کند،</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چن</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مسلمانان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cs"/>
          <w:rtl/>
        </w:rPr>
        <w:t>ی</w:t>
      </w:r>
      <w:r w:rsidRPr="008548CA">
        <w:rPr>
          <w:rStyle w:val="Char5"/>
          <w:rFonts w:hint="eastAsia"/>
          <w:rtl/>
        </w:rPr>
        <w:t>ار</w:t>
      </w:r>
      <w:r w:rsidRPr="008548CA">
        <w:rPr>
          <w:rStyle w:val="Char5"/>
          <w:rFonts w:hint="cs"/>
          <w:rtl/>
        </w:rPr>
        <w:t>ی</w:t>
      </w:r>
      <w:r w:rsidRPr="008548CA">
        <w:rPr>
          <w:rStyle w:val="Char5"/>
          <w:rtl/>
        </w:rPr>
        <w:t xml:space="preserve"> </w:t>
      </w:r>
      <w:r w:rsidRPr="008548CA">
        <w:rPr>
          <w:rStyle w:val="Char5"/>
          <w:rFonts w:hint="eastAsia"/>
          <w:rtl/>
        </w:rPr>
        <w:t>رساند،</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باز</w:t>
      </w:r>
      <w:r w:rsidRPr="008548CA">
        <w:rPr>
          <w:rStyle w:val="Char5"/>
          <w:rtl/>
        </w:rPr>
        <w:t xml:space="preserve"> </w:t>
      </w:r>
      <w:r w:rsidRPr="008548CA">
        <w:rPr>
          <w:rStyle w:val="Char5"/>
          <w:rFonts w:hint="eastAsia"/>
          <w:rtl/>
        </w:rPr>
        <w:t>کرد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جنگ</w:t>
      </w:r>
      <w:r w:rsidRPr="008548CA">
        <w:rPr>
          <w:rStyle w:val="Char5"/>
          <w:rFonts w:hint="cs"/>
          <w:rtl/>
        </w:rPr>
        <w:t>ی</w:t>
      </w:r>
      <w:r w:rsidRPr="008548CA">
        <w:rPr>
          <w:rStyle w:val="Char5"/>
          <w:rFonts w:hint="eastAsia"/>
          <w:rtl/>
        </w:rPr>
        <w:t>دند،</w:t>
      </w:r>
      <w:r w:rsidRPr="008548CA">
        <w:rPr>
          <w:rStyle w:val="Char5"/>
          <w:rtl/>
        </w:rPr>
        <w:t xml:space="preserve"> </w:t>
      </w:r>
      <w:r w:rsidRPr="008548CA">
        <w:rPr>
          <w:rStyle w:val="Char5"/>
          <w:rFonts w:hint="eastAsia"/>
          <w:rtl/>
        </w:rPr>
        <w:t>کس</w:t>
      </w:r>
      <w:r w:rsidRPr="008548CA">
        <w:rPr>
          <w:rStyle w:val="Char5"/>
          <w:rFonts w:hint="cs"/>
          <w:rtl/>
        </w:rPr>
        <w:t>ی</w:t>
      </w:r>
      <w:r w:rsidRPr="008548CA">
        <w:rPr>
          <w:rStyle w:val="Char5"/>
          <w:rtl/>
        </w:rPr>
        <w:t xml:space="preserve"> </w:t>
      </w:r>
      <w:r w:rsidRPr="008548CA">
        <w:rPr>
          <w:rStyle w:val="Char5"/>
          <w:rFonts w:hint="eastAsia"/>
          <w:rtl/>
        </w:rPr>
        <w:t>نم</w:t>
      </w:r>
      <w:r w:rsidRPr="008548CA">
        <w:rPr>
          <w:rStyle w:val="Char5"/>
          <w:rFonts w:hint="cs"/>
          <w:rtl/>
        </w:rPr>
        <w:t>ی</w:t>
      </w:r>
      <w:r w:rsidRPr="008548CA">
        <w:rPr>
          <w:rStyle w:val="Char5"/>
          <w:rFonts w:hint="eastAsia"/>
          <w:rtl/>
        </w:rPr>
        <w:t>‏داند</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کس</w:t>
      </w:r>
      <w:r w:rsidRPr="008548CA">
        <w:rPr>
          <w:rStyle w:val="Char5"/>
          <w:rFonts w:hint="cs"/>
          <w:rtl/>
        </w:rPr>
        <w:t>ی</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کار</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کرد،</w:t>
      </w:r>
      <w:r w:rsidRPr="008548CA">
        <w:rPr>
          <w:rStyle w:val="Char5"/>
          <w:rtl/>
        </w:rPr>
        <w:t xml:space="preserve"> </w:t>
      </w:r>
      <w:r w:rsidRPr="008548CA">
        <w:rPr>
          <w:rStyle w:val="Char5"/>
          <w:rFonts w:hint="eastAsia"/>
          <w:rtl/>
        </w:rPr>
        <w:t>مسلمة</w:t>
      </w:r>
      <w:r w:rsidRPr="008548CA">
        <w:rPr>
          <w:rStyle w:val="Char5"/>
          <w:rtl/>
        </w:rPr>
        <w:t xml:space="preserve"> </w:t>
      </w:r>
      <w:r w:rsidRPr="008548CA">
        <w:rPr>
          <w:rStyle w:val="Char5"/>
          <w:rFonts w:hint="eastAsia"/>
          <w:rtl/>
        </w:rPr>
        <w:t>خواست</w:t>
      </w:r>
      <w:r w:rsidRPr="008548CA">
        <w:rPr>
          <w:rStyle w:val="Char5"/>
          <w:rtl/>
        </w:rPr>
        <w:t xml:space="preserve"> </w:t>
      </w:r>
      <w:r w:rsidRPr="008548CA">
        <w:rPr>
          <w:rStyle w:val="Char5"/>
          <w:rFonts w:hint="eastAsia"/>
          <w:rtl/>
        </w:rPr>
        <w:t>بداند</w:t>
      </w:r>
      <w:r w:rsidRPr="008548CA">
        <w:rPr>
          <w:rStyle w:val="Char5"/>
          <w:rtl/>
        </w:rPr>
        <w:t xml:space="preserve"> </w:t>
      </w:r>
      <w:r w:rsidRPr="008548CA">
        <w:rPr>
          <w:rStyle w:val="Char5"/>
          <w:rFonts w:hint="eastAsia"/>
          <w:rtl/>
        </w:rPr>
        <w:t>ک</w:t>
      </w:r>
      <w:r w:rsidRPr="008548CA">
        <w:rPr>
          <w:rStyle w:val="Char5"/>
          <w:rFonts w:hint="cs"/>
          <w:rtl/>
        </w:rPr>
        <w:t>ی</w:t>
      </w:r>
      <w:r w:rsidRPr="008548CA">
        <w:rPr>
          <w:rStyle w:val="Char5"/>
          <w:rFonts w:hint="eastAsia"/>
          <w:rtl/>
        </w:rPr>
        <w:t>ست</w:t>
      </w:r>
      <w:r w:rsidRPr="008548CA">
        <w:rPr>
          <w:rStyle w:val="Char5"/>
          <w:rtl/>
        </w:rPr>
        <w:t xml:space="preserve"> </w:t>
      </w:r>
      <w:r w:rsidRPr="008548CA">
        <w:rPr>
          <w:rStyle w:val="Char5"/>
          <w:rFonts w:hint="eastAsia"/>
          <w:rtl/>
        </w:rPr>
        <w:t>تا</w:t>
      </w:r>
      <w:r w:rsidRPr="008548CA">
        <w:rPr>
          <w:rStyle w:val="Char5"/>
          <w:rtl/>
        </w:rPr>
        <w:t xml:space="preserve"> </w:t>
      </w:r>
      <w:r w:rsidRPr="008548CA">
        <w:rPr>
          <w:rStyle w:val="Char5"/>
          <w:rFonts w:hint="eastAsia"/>
          <w:rtl/>
        </w:rPr>
        <w:t>پاداشش</w:t>
      </w:r>
      <w:r w:rsidRPr="008548CA">
        <w:rPr>
          <w:rStyle w:val="Char5"/>
          <w:rtl/>
        </w:rPr>
        <w:t xml:space="preserve"> </w:t>
      </w:r>
      <w:r w:rsidRPr="008548CA">
        <w:rPr>
          <w:rStyle w:val="Char5"/>
          <w:rFonts w:hint="eastAsia"/>
          <w:rtl/>
        </w:rPr>
        <w:t>دهد،</w:t>
      </w:r>
      <w:r w:rsidRPr="008548CA">
        <w:rPr>
          <w:rStyle w:val="Char5"/>
          <w:rtl/>
        </w:rPr>
        <w:t xml:space="preserve"> </w:t>
      </w:r>
      <w:r w:rsidRPr="008548CA">
        <w:rPr>
          <w:rStyle w:val="Char5"/>
          <w:rFonts w:hint="eastAsia"/>
          <w:rtl/>
        </w:rPr>
        <w:t>چون</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دا</w:t>
      </w:r>
      <w:r w:rsidRPr="008548CA">
        <w:rPr>
          <w:rStyle w:val="Char5"/>
          <w:rtl/>
        </w:rPr>
        <w:t xml:space="preserve"> </w:t>
      </w:r>
      <w:r w:rsidRPr="008548CA">
        <w:rPr>
          <w:rStyle w:val="Char5"/>
          <w:rFonts w:hint="eastAsia"/>
          <w:rtl/>
        </w:rPr>
        <w:t>نکرد،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سوگندش</w:t>
      </w:r>
      <w:r w:rsidRPr="008548CA">
        <w:rPr>
          <w:rStyle w:val="Char5"/>
          <w:rtl/>
        </w:rPr>
        <w:t xml:space="preserve"> </w:t>
      </w:r>
      <w:r w:rsidRPr="008548CA">
        <w:rPr>
          <w:rStyle w:val="Char5"/>
          <w:rFonts w:hint="eastAsia"/>
          <w:rtl/>
        </w:rPr>
        <w:t>داد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خودش</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شش</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ا</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شب</w:t>
      </w:r>
      <w:r w:rsidRPr="008548CA">
        <w:rPr>
          <w:rStyle w:val="Char5"/>
          <w:rtl/>
        </w:rPr>
        <w:t xml:space="preserve"> </w:t>
      </w:r>
      <w:r w:rsidRPr="008548CA">
        <w:rPr>
          <w:rStyle w:val="Char5"/>
          <w:rFonts w:hint="eastAsia"/>
          <w:rtl/>
        </w:rPr>
        <w:t>شخص</w:t>
      </w:r>
      <w:r w:rsidRPr="008548CA">
        <w:rPr>
          <w:rStyle w:val="Char5"/>
          <w:rFonts w:hint="cs"/>
          <w:rtl/>
        </w:rPr>
        <w:t>ی</w:t>
      </w:r>
      <w:r w:rsidRPr="008548CA">
        <w:rPr>
          <w:rStyle w:val="Char5"/>
          <w:rtl/>
        </w:rPr>
        <w:t xml:space="preserve"> </w:t>
      </w:r>
      <w:r w:rsidRPr="008548CA">
        <w:rPr>
          <w:rStyle w:val="Char5"/>
          <w:rFonts w:hint="eastAsia"/>
          <w:rtl/>
        </w:rPr>
        <w:t>آمد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شرط</w:t>
      </w:r>
      <w:r w:rsidRPr="008548CA">
        <w:rPr>
          <w:rStyle w:val="Char5"/>
          <w:rFonts w:hint="cs"/>
          <w:rtl/>
        </w:rPr>
        <w:t>ی</w:t>
      </w:r>
      <w:r w:rsidRPr="008548CA">
        <w:rPr>
          <w:rStyle w:val="Char5"/>
          <w:rtl/>
        </w:rPr>
        <w:t xml:space="preserve"> </w:t>
      </w:r>
      <w:r w:rsidRPr="008548CA">
        <w:rPr>
          <w:rStyle w:val="Char5"/>
          <w:rFonts w:hint="eastAsia"/>
          <w:rtl/>
        </w:rPr>
        <w:t>گرفت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وقت</w:t>
      </w:r>
      <w:r w:rsidRPr="008548CA">
        <w:rPr>
          <w:rStyle w:val="Char5"/>
          <w:rFonts w:hint="cs"/>
          <w:rtl/>
        </w:rPr>
        <w:t>ی</w:t>
      </w:r>
      <w:r w:rsidRPr="008548CA">
        <w:rPr>
          <w:rStyle w:val="Char5"/>
          <w:rtl/>
        </w:rPr>
        <w:t xml:space="preserve"> </w:t>
      </w:r>
      <w:r w:rsidRPr="008548CA">
        <w:rPr>
          <w:rStyle w:val="Char5"/>
          <w:rFonts w:hint="eastAsia"/>
          <w:rtl/>
        </w:rPr>
        <w:t>دانست</w:t>
      </w:r>
      <w:r w:rsidRPr="008548CA">
        <w:rPr>
          <w:rStyle w:val="Char5"/>
          <w:rtl/>
        </w:rPr>
        <w:t xml:space="preserve"> </w:t>
      </w:r>
      <w:r w:rsidRPr="008548CA">
        <w:rPr>
          <w:rStyle w:val="Char5"/>
          <w:rFonts w:hint="eastAsia"/>
          <w:rtl/>
        </w:rPr>
        <w:t>ک</w:t>
      </w:r>
      <w:r w:rsidRPr="008548CA">
        <w:rPr>
          <w:rStyle w:val="Char5"/>
          <w:rFonts w:hint="cs"/>
          <w:rtl/>
        </w:rPr>
        <w:t>ی</w:t>
      </w:r>
      <w:r w:rsidRPr="008548CA">
        <w:rPr>
          <w:rStyle w:val="Char5"/>
          <w:rFonts w:hint="eastAsia"/>
          <w:rtl/>
        </w:rPr>
        <w:t>ست</w:t>
      </w:r>
      <w:r w:rsidRPr="008548CA">
        <w:rPr>
          <w:rStyle w:val="Char5"/>
          <w:rtl/>
        </w:rPr>
        <w:t xml:space="preserve"> </w:t>
      </w:r>
      <w:r w:rsidRPr="008548CA">
        <w:rPr>
          <w:rStyle w:val="Char5"/>
          <w:rFonts w:hint="eastAsia"/>
          <w:rtl/>
        </w:rPr>
        <w:t>پس</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هرگز</w:t>
      </w:r>
      <w:r w:rsidRPr="008548CA">
        <w:rPr>
          <w:rStyle w:val="Char5"/>
          <w:rtl/>
        </w:rPr>
        <w:t xml:space="preserve"> </w:t>
      </w:r>
      <w:r w:rsidRPr="008548CA">
        <w:rPr>
          <w:rStyle w:val="Char5"/>
          <w:rFonts w:hint="eastAsia"/>
          <w:rtl/>
        </w:rPr>
        <w:t>سراغش</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نگ</w:t>
      </w:r>
      <w:r w:rsidRPr="008548CA">
        <w:rPr>
          <w:rStyle w:val="Char5"/>
          <w:rFonts w:hint="cs"/>
          <w:rtl/>
        </w:rPr>
        <w:t>ی</w:t>
      </w:r>
      <w:r w:rsidRPr="008548CA">
        <w:rPr>
          <w:rStyle w:val="Char5"/>
          <w:rFonts w:hint="eastAsia"/>
          <w:rtl/>
        </w:rPr>
        <w:t>رد</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شرط</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پذ</w:t>
      </w:r>
      <w:r w:rsidRPr="008548CA">
        <w:rPr>
          <w:rStyle w:val="Char5"/>
          <w:rFonts w:hint="cs"/>
          <w:rtl/>
        </w:rPr>
        <w:t>ی</w:t>
      </w:r>
      <w:r w:rsidRPr="008548CA">
        <w:rPr>
          <w:rStyle w:val="Char5"/>
          <w:rFonts w:hint="eastAsia"/>
          <w:rtl/>
        </w:rPr>
        <w:t>رفت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عهد</w:t>
      </w:r>
      <w:r w:rsidRPr="008548CA">
        <w:rPr>
          <w:rStyle w:val="Char5"/>
          <w:rtl/>
        </w:rPr>
        <w:t xml:space="preserve"> </w:t>
      </w:r>
      <w:r w:rsidRPr="008548CA">
        <w:rPr>
          <w:rStyle w:val="Char5"/>
          <w:rFonts w:hint="eastAsia"/>
          <w:rtl/>
        </w:rPr>
        <w:t>بست</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شخص</w:t>
      </w:r>
      <w:r w:rsidRPr="008548CA">
        <w:rPr>
          <w:rStyle w:val="Char5"/>
          <w:rtl/>
        </w:rPr>
        <w:t xml:space="preserve"> </w:t>
      </w:r>
      <w:r w:rsidRPr="008548CA">
        <w:rPr>
          <w:rStyle w:val="Char5"/>
          <w:rFonts w:hint="eastAsia"/>
          <w:rtl/>
        </w:rPr>
        <w:t>خبر</w:t>
      </w:r>
      <w:r w:rsidRPr="008548CA">
        <w:rPr>
          <w:rStyle w:val="Char5"/>
          <w:rtl/>
        </w:rPr>
        <w:t xml:space="preserve"> </w:t>
      </w:r>
      <w:r w:rsidRPr="008548CA">
        <w:rPr>
          <w:rStyle w:val="Char5"/>
          <w:rFonts w:hint="eastAsia"/>
          <w:rtl/>
        </w:rPr>
        <w:t>داد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کس</w:t>
      </w:r>
      <w:r w:rsidRPr="008548CA">
        <w:rPr>
          <w:rStyle w:val="Char5"/>
          <w:rFonts w:hint="cs"/>
          <w:rtl/>
        </w:rPr>
        <w:t>ی</w:t>
      </w:r>
      <w:r w:rsidRPr="008548CA">
        <w:rPr>
          <w:rStyle w:val="Char5"/>
          <w:rtl/>
        </w:rPr>
        <w:t xml:space="preserve"> </w:t>
      </w:r>
      <w:r w:rsidRPr="008548CA">
        <w:rPr>
          <w:rStyle w:val="Char5"/>
          <w:rFonts w:hint="eastAsia"/>
          <w:rtl/>
        </w:rPr>
        <w:t>بوده</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مسلمه</w:t>
      </w:r>
      <w:r w:rsidRPr="008548CA">
        <w:rPr>
          <w:rStyle w:val="Char5"/>
          <w:rtl/>
        </w:rPr>
        <w:t xml:space="preserve"> </w:t>
      </w:r>
      <w:r w:rsidRPr="008548CA">
        <w:rPr>
          <w:rStyle w:val="Char5"/>
          <w:rFonts w:hint="eastAsia"/>
          <w:rtl/>
        </w:rPr>
        <w:t>پس</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‏گفت</w:t>
      </w:r>
      <w:r w:rsidRPr="008548CA">
        <w:rPr>
          <w:rStyle w:val="Char5"/>
          <w:rtl/>
        </w:rPr>
        <w:t>:</w:t>
      </w:r>
      <w:r>
        <w:rPr>
          <w:rFonts w:ascii="2  Badr" w:hAnsi="2  Badr"/>
          <w:rtl/>
        </w:rPr>
        <w:t xml:space="preserve"> </w:t>
      </w:r>
      <w:r w:rsidRPr="009204E5">
        <w:rPr>
          <w:rStyle w:val="Char6"/>
          <w:rtl/>
        </w:rPr>
        <w:t>«اللّهم احشرنی مع صاحب النفق</w:t>
      </w:r>
      <w:r w:rsidRPr="009204E5">
        <w:rPr>
          <w:rStyle w:val="Char6"/>
          <w:rFonts w:hint="eastAsia"/>
          <w:rtl/>
        </w:rPr>
        <w:t>»</w:t>
      </w:r>
      <w:r w:rsidRPr="009204E5">
        <w:rPr>
          <w:rStyle w:val="Char6"/>
          <w:rtl/>
        </w:rPr>
        <w:t>:</w:t>
      </w:r>
      <w:r>
        <w:rPr>
          <w:rFonts w:ascii="2  Badr" w:hAnsi="2  Badr"/>
          <w:rtl/>
        </w:rPr>
        <w:t xml:space="preserve"> </w:t>
      </w:r>
      <w:r w:rsidRPr="008548CA">
        <w:rPr>
          <w:rStyle w:val="Char5"/>
          <w:rtl/>
        </w:rPr>
        <w:t>«</w:t>
      </w:r>
      <w:r w:rsidRPr="008548CA">
        <w:rPr>
          <w:rStyle w:val="Char5"/>
          <w:rFonts w:hint="eastAsia"/>
          <w:rtl/>
        </w:rPr>
        <w:t>خداوندا</w:t>
      </w:r>
      <w:r w:rsidRPr="008548CA">
        <w:rPr>
          <w:rStyle w:val="Char5"/>
          <w:rtl/>
        </w:rPr>
        <w:t xml:space="preserve"> </w:t>
      </w:r>
      <w:r w:rsidRPr="008548CA">
        <w:rPr>
          <w:rStyle w:val="Char5"/>
          <w:rFonts w:hint="eastAsia"/>
          <w:rtl/>
        </w:rPr>
        <w:t>مرا</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صاحب</w:t>
      </w:r>
      <w:r w:rsidRPr="008548CA">
        <w:rPr>
          <w:rStyle w:val="Char5"/>
          <w:rtl/>
        </w:rPr>
        <w:t xml:space="preserve"> </w:t>
      </w:r>
      <w:r w:rsidRPr="008548CA">
        <w:rPr>
          <w:rStyle w:val="Char5"/>
          <w:rFonts w:hint="eastAsia"/>
          <w:rtl/>
        </w:rPr>
        <w:t>تونل</w:t>
      </w:r>
      <w:r w:rsidRPr="008548CA">
        <w:rPr>
          <w:rStyle w:val="Char5"/>
          <w:rtl/>
        </w:rPr>
        <w:t xml:space="preserve"> </w:t>
      </w:r>
      <w:r w:rsidRPr="008548CA">
        <w:rPr>
          <w:rStyle w:val="Char5"/>
          <w:rFonts w:hint="eastAsia"/>
          <w:rtl/>
        </w:rPr>
        <w:t>محشور</w:t>
      </w:r>
      <w:r w:rsidRPr="008548CA">
        <w:rPr>
          <w:rStyle w:val="Char5"/>
          <w:rtl/>
        </w:rPr>
        <w:t xml:space="preserve"> </w:t>
      </w:r>
      <w:r w:rsidRPr="008548CA">
        <w:rPr>
          <w:rStyle w:val="Char5"/>
          <w:rFonts w:hint="eastAsia"/>
          <w:rtl/>
        </w:rPr>
        <w:t>کن»،</w:t>
      </w:r>
      <w:r w:rsidRPr="008548CA">
        <w:rPr>
          <w:rStyle w:val="Char5"/>
          <w:rtl/>
        </w:rPr>
        <w:t xml:space="preserve"> </w:t>
      </w:r>
      <w:r w:rsidRPr="008548CA">
        <w:rPr>
          <w:rStyle w:val="Char5"/>
          <w:rFonts w:hint="eastAsia"/>
          <w:rtl/>
        </w:rPr>
        <w:t>ز</w:t>
      </w:r>
      <w:r w:rsidRPr="008548CA">
        <w:rPr>
          <w:rStyle w:val="Char5"/>
          <w:rFonts w:hint="cs"/>
          <w:rtl/>
        </w:rPr>
        <w:t>ی</w:t>
      </w:r>
      <w:r w:rsidRPr="008548CA">
        <w:rPr>
          <w:rStyle w:val="Char5"/>
          <w:rFonts w:hint="eastAsia"/>
          <w:rtl/>
        </w:rPr>
        <w:t>را</w:t>
      </w:r>
      <w:r w:rsidRPr="008548CA">
        <w:rPr>
          <w:rStyle w:val="Char5"/>
          <w:rtl/>
        </w:rPr>
        <w:t xml:space="preserve"> </w:t>
      </w:r>
      <w:r w:rsidRPr="008548CA">
        <w:rPr>
          <w:rStyle w:val="Char5"/>
          <w:rFonts w:hint="eastAsia"/>
          <w:rtl/>
        </w:rPr>
        <w:t>اخلاص</w:t>
      </w:r>
      <w:r w:rsidRPr="008548CA">
        <w:rPr>
          <w:rStyle w:val="Char5"/>
          <w:rtl/>
        </w:rPr>
        <w:t xml:space="preserve"> </w:t>
      </w:r>
      <w:r w:rsidRPr="008548CA">
        <w:rPr>
          <w:rStyle w:val="Char5"/>
          <w:rFonts w:hint="eastAsia"/>
          <w:rtl/>
        </w:rPr>
        <w:t>بس</w:t>
      </w:r>
      <w:r w:rsidRPr="008548CA">
        <w:rPr>
          <w:rStyle w:val="Char5"/>
          <w:rtl/>
        </w:rPr>
        <w:t xml:space="preserve"> </w:t>
      </w:r>
      <w:r w:rsidRPr="008548CA">
        <w:rPr>
          <w:rStyle w:val="Char5"/>
          <w:rFonts w:hint="eastAsia"/>
          <w:rtl/>
        </w:rPr>
        <w:t>عج</w:t>
      </w:r>
      <w:r w:rsidRPr="008548CA">
        <w:rPr>
          <w:rStyle w:val="Char5"/>
          <w:rFonts w:hint="cs"/>
          <w:rtl/>
        </w:rPr>
        <w:t>ی</w:t>
      </w:r>
      <w:r w:rsidRPr="008548CA">
        <w:rPr>
          <w:rStyle w:val="Char5"/>
          <w:rFonts w:hint="eastAsia"/>
          <w:rtl/>
        </w:rPr>
        <w:t>ب</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ده</w:t>
      </w:r>
      <w:r w:rsidRPr="008548CA">
        <w:rPr>
          <w:rStyle w:val="Char5"/>
          <w:rtl/>
        </w:rPr>
        <w:t xml:space="preserve"> </w:t>
      </w:r>
      <w:r w:rsidRPr="008548CA">
        <w:rPr>
          <w:rStyle w:val="Char5"/>
          <w:rFonts w:hint="eastAsia"/>
          <w:rtl/>
        </w:rPr>
        <w:t>بود،</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چن</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کارها</w:t>
      </w:r>
      <w:r w:rsidRPr="008548CA">
        <w:rPr>
          <w:rStyle w:val="Char5"/>
          <w:rFonts w:hint="cs"/>
          <w:rtl/>
        </w:rPr>
        <w:t>ی</w:t>
      </w:r>
      <w:r w:rsidRPr="008548CA">
        <w:rPr>
          <w:rStyle w:val="Char5"/>
          <w:rtl/>
        </w:rPr>
        <w:t xml:space="preserve"> </w:t>
      </w:r>
      <w:r w:rsidRPr="008548CA">
        <w:rPr>
          <w:rStyle w:val="Char5"/>
          <w:rFonts w:hint="eastAsia"/>
          <w:rtl/>
        </w:rPr>
        <w:t>پنهان</w:t>
      </w:r>
      <w:r w:rsidRPr="008548CA">
        <w:rPr>
          <w:rStyle w:val="Char5"/>
          <w:rFonts w:hint="cs"/>
          <w:rtl/>
        </w:rPr>
        <w:t>ی</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نزد</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ش</w:t>
      </w:r>
      <w:r w:rsidRPr="008548CA">
        <w:rPr>
          <w:rStyle w:val="Char5"/>
          <w:rFonts w:hint="cs"/>
          <w:rtl/>
        </w:rPr>
        <w:t>ی</w:t>
      </w:r>
      <w:r w:rsidRPr="008548CA">
        <w:rPr>
          <w:rStyle w:val="Char5"/>
          <w:rFonts w:hint="eastAsia"/>
          <w:rtl/>
        </w:rPr>
        <w:t>ن</w:t>
      </w:r>
      <w:r w:rsidRPr="008548CA">
        <w:rPr>
          <w:rStyle w:val="Char5"/>
          <w:rFonts w:hint="cs"/>
          <w:rtl/>
        </w:rPr>
        <w:t>ی</w:t>
      </w:r>
      <w:r w:rsidRPr="008548CA">
        <w:rPr>
          <w:rStyle w:val="Char5"/>
          <w:rFonts w:hint="eastAsia"/>
          <w:rtl/>
        </w:rPr>
        <w:t>ان</w:t>
      </w:r>
      <w:r w:rsidRPr="008548CA">
        <w:rPr>
          <w:rStyle w:val="Char5"/>
          <w:rtl/>
        </w:rPr>
        <w:t xml:space="preserve"> </w:t>
      </w:r>
      <w:r w:rsidRPr="008548CA">
        <w:rPr>
          <w:rStyle w:val="Char5"/>
          <w:rFonts w:hint="eastAsia"/>
          <w:rtl/>
        </w:rPr>
        <w:t>دوست</w:t>
      </w:r>
      <w:r w:rsidRPr="008548CA">
        <w:rPr>
          <w:rStyle w:val="Char5"/>
          <w:rtl/>
        </w:rPr>
        <w:t xml:space="preserve"> </w:t>
      </w:r>
      <w:r w:rsidRPr="008548CA">
        <w:rPr>
          <w:rStyle w:val="Char5"/>
          <w:rFonts w:hint="eastAsia"/>
          <w:rtl/>
        </w:rPr>
        <w:t>داشتن</w:t>
      </w:r>
      <w:r w:rsidRPr="008548CA">
        <w:rPr>
          <w:rStyle w:val="Char5"/>
          <w:rFonts w:hint="cs"/>
          <w:rtl/>
        </w:rPr>
        <w:t>ی</w:t>
      </w:r>
      <w:r w:rsidRPr="008548CA">
        <w:rPr>
          <w:rStyle w:val="Char5"/>
          <w:rFonts w:hint="eastAsia"/>
          <w:rtl/>
        </w:rPr>
        <w:t>‏تر</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آشکار</w:t>
      </w:r>
      <w:r w:rsidRPr="008548CA">
        <w:rPr>
          <w:rStyle w:val="Char5"/>
          <w:rtl/>
        </w:rPr>
        <w:t xml:space="preserve"> </w:t>
      </w:r>
      <w:r w:rsidRPr="008548CA">
        <w:rPr>
          <w:rStyle w:val="Char5"/>
          <w:rFonts w:hint="eastAsia"/>
          <w:rtl/>
        </w:rPr>
        <w:t>بوده</w:t>
      </w:r>
      <w:r w:rsidRPr="008548CA">
        <w:rPr>
          <w:rStyle w:val="Char5"/>
          <w:rtl/>
        </w:rPr>
        <w:t xml:space="preserve"> </w:t>
      </w:r>
      <w:r w:rsidRPr="008548CA">
        <w:rPr>
          <w:rStyle w:val="Char5"/>
          <w:rFonts w:hint="eastAsia"/>
          <w:rtl/>
        </w:rPr>
        <w:t>است</w:t>
      </w:r>
      <w:r w:rsidRPr="008548CA">
        <w:rPr>
          <w:rStyle w:val="Char5"/>
          <w:rtl/>
        </w:rPr>
        <w:t>.</w:t>
      </w:r>
    </w:p>
    <w:p w:rsidR="000B5A71" w:rsidRPr="00764336" w:rsidRDefault="000B5A71" w:rsidP="005F7F39">
      <w:pPr>
        <w:pStyle w:val="a4"/>
        <w:rPr>
          <w:rtl/>
        </w:rPr>
      </w:pPr>
      <w:bookmarkStart w:id="76" w:name="_Toc228635613"/>
      <w:bookmarkStart w:id="77" w:name="_Toc228854188"/>
      <w:bookmarkStart w:id="78" w:name="_Toc435795746"/>
      <w:r w:rsidRPr="00764336">
        <w:rPr>
          <w:rFonts w:hint="eastAsia"/>
          <w:rtl/>
        </w:rPr>
        <w:t>پنهان</w:t>
      </w:r>
      <w:r w:rsidRPr="00764336">
        <w:rPr>
          <w:rtl/>
        </w:rPr>
        <w:t xml:space="preserve"> </w:t>
      </w:r>
      <w:r w:rsidRPr="00764336">
        <w:rPr>
          <w:rFonts w:hint="eastAsia"/>
          <w:rtl/>
        </w:rPr>
        <w:t>ساز</w:t>
      </w:r>
      <w:r w:rsidRPr="00764336">
        <w:rPr>
          <w:rFonts w:hint="cs"/>
          <w:rtl/>
        </w:rPr>
        <w:t>ی</w:t>
      </w:r>
      <w:r w:rsidRPr="00764336">
        <w:rPr>
          <w:rtl/>
        </w:rPr>
        <w:t xml:space="preserve"> </w:t>
      </w:r>
      <w:r w:rsidRPr="00764336">
        <w:rPr>
          <w:rFonts w:hint="eastAsia"/>
          <w:rtl/>
        </w:rPr>
        <w:t>گر</w:t>
      </w:r>
      <w:r w:rsidRPr="00764336">
        <w:rPr>
          <w:rFonts w:hint="cs"/>
          <w:rtl/>
        </w:rPr>
        <w:t>ی</w:t>
      </w:r>
      <w:r w:rsidRPr="00764336">
        <w:rPr>
          <w:rFonts w:hint="eastAsia"/>
          <w:rtl/>
        </w:rPr>
        <w:t>ه</w:t>
      </w:r>
      <w:bookmarkEnd w:id="76"/>
      <w:bookmarkEnd w:id="77"/>
      <w:bookmarkEnd w:id="78"/>
    </w:p>
    <w:p w:rsidR="000B5A71" w:rsidRPr="008548CA" w:rsidRDefault="000B5A71" w:rsidP="004A01ED">
      <w:pPr>
        <w:ind w:firstLine="284"/>
        <w:jc w:val="both"/>
        <w:rPr>
          <w:rStyle w:val="Char5"/>
          <w:rtl/>
        </w:rPr>
      </w:pPr>
      <w:r w:rsidRPr="008548CA">
        <w:rPr>
          <w:rStyle w:val="Char5"/>
          <w:rFonts w:hint="eastAsia"/>
          <w:rtl/>
        </w:rPr>
        <w:t>حماد</w:t>
      </w:r>
      <w:r w:rsidRPr="008548CA">
        <w:rPr>
          <w:rStyle w:val="Char5"/>
          <w:rtl/>
        </w:rPr>
        <w:t xml:space="preserve"> </w:t>
      </w:r>
      <w:r w:rsidRPr="008548CA">
        <w:rPr>
          <w:rStyle w:val="Char5"/>
          <w:rFonts w:hint="eastAsia"/>
          <w:rtl/>
        </w:rPr>
        <w:t>بن</w:t>
      </w:r>
      <w:r w:rsidRPr="008548CA">
        <w:rPr>
          <w:rStyle w:val="Char5"/>
          <w:rtl/>
        </w:rPr>
        <w:t xml:space="preserve"> </w:t>
      </w:r>
      <w:r w:rsidRPr="008548CA">
        <w:rPr>
          <w:rStyle w:val="Char5"/>
          <w:rFonts w:hint="eastAsia"/>
          <w:rtl/>
        </w:rPr>
        <w:t>ز</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‏گو</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وب</w:t>
      </w:r>
      <w:r w:rsidRPr="008548CA">
        <w:rPr>
          <w:rStyle w:val="Char5"/>
          <w:rtl/>
        </w:rPr>
        <w:t xml:space="preserve"> </w:t>
      </w:r>
      <w:r w:rsidRPr="008548CA">
        <w:rPr>
          <w:rStyle w:val="Char5"/>
          <w:rFonts w:hint="eastAsia"/>
          <w:rtl/>
        </w:rPr>
        <w:t>بس</w:t>
      </w:r>
      <w:r w:rsidRPr="008548CA">
        <w:rPr>
          <w:rStyle w:val="Char5"/>
          <w:rFonts w:hint="cs"/>
          <w:rtl/>
        </w:rPr>
        <w:t>ی</w:t>
      </w:r>
      <w:r w:rsidRPr="008548CA">
        <w:rPr>
          <w:rStyle w:val="Char5"/>
          <w:rFonts w:hint="eastAsia"/>
          <w:rtl/>
        </w:rPr>
        <w:t>ار</w:t>
      </w:r>
      <w:r w:rsidRPr="008548CA">
        <w:rPr>
          <w:rStyle w:val="Char5"/>
          <w:rFonts w:hint="cs"/>
          <w:rtl/>
        </w:rPr>
        <w:t>ی</w:t>
      </w:r>
      <w:r w:rsidR="009204E5">
        <w:rPr>
          <w:rStyle w:val="Char5"/>
          <w:rtl/>
        </w:rPr>
        <w:t xml:space="preserve"> وقت‌ها </w:t>
      </w:r>
      <w:r w:rsidRPr="008548CA">
        <w:rPr>
          <w:rStyle w:val="Char5"/>
          <w:rFonts w:hint="eastAsia"/>
          <w:rtl/>
        </w:rPr>
        <w:t>حد</w:t>
      </w:r>
      <w:r w:rsidRPr="008548CA">
        <w:rPr>
          <w:rStyle w:val="Char5"/>
          <w:rFonts w:hint="cs"/>
          <w:rtl/>
        </w:rPr>
        <w:t>ی</w:t>
      </w:r>
      <w:r w:rsidRPr="008548CA">
        <w:rPr>
          <w:rStyle w:val="Char5"/>
          <w:rFonts w:hint="eastAsia"/>
          <w:rtl/>
        </w:rPr>
        <w:t>ث</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‏گفت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مجلس</w:t>
      </w:r>
      <w:r w:rsidRPr="008548CA">
        <w:rPr>
          <w:rStyle w:val="Char5"/>
          <w:rtl/>
        </w:rPr>
        <w:t xml:space="preserve"> </w:t>
      </w:r>
      <w:r w:rsidRPr="008548CA">
        <w:rPr>
          <w:rStyle w:val="Char5"/>
          <w:rFonts w:hint="eastAsia"/>
          <w:rtl/>
        </w:rPr>
        <w:t>دلش</w:t>
      </w:r>
      <w:r w:rsidRPr="008548CA">
        <w:rPr>
          <w:rStyle w:val="Char5"/>
          <w:rtl/>
        </w:rPr>
        <w:t xml:space="preserve"> </w:t>
      </w:r>
      <w:r w:rsidRPr="008548CA">
        <w:rPr>
          <w:rStyle w:val="Char5"/>
          <w:rFonts w:hint="eastAsia"/>
          <w:rtl/>
        </w:rPr>
        <w:t>نازک</w:t>
      </w:r>
      <w:r w:rsidRPr="008548CA">
        <w:rPr>
          <w:rStyle w:val="Char5"/>
          <w:rtl/>
        </w:rPr>
        <w:t xml:space="preserve"> </w:t>
      </w:r>
      <w:r w:rsidRPr="008548CA">
        <w:rPr>
          <w:rStyle w:val="Char5"/>
          <w:rFonts w:hint="eastAsia"/>
          <w:rtl/>
        </w:rPr>
        <w:t>بود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اشک</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چشمانش</w:t>
      </w:r>
      <w:r w:rsidRPr="008548CA">
        <w:rPr>
          <w:rStyle w:val="Char5"/>
          <w:rtl/>
        </w:rPr>
        <w:t xml:space="preserve"> </w:t>
      </w:r>
      <w:r w:rsidRPr="008548CA">
        <w:rPr>
          <w:rStyle w:val="Char5"/>
          <w:rFonts w:hint="eastAsia"/>
          <w:rtl/>
        </w:rPr>
        <w:t>حلقه</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‏زد،</w:t>
      </w:r>
      <w:r w:rsidRPr="008548CA">
        <w:rPr>
          <w:rStyle w:val="Char5"/>
          <w:rtl/>
        </w:rPr>
        <w:t xml:space="preserve"> </w:t>
      </w:r>
      <w:r w:rsidRPr="008548CA">
        <w:rPr>
          <w:rStyle w:val="Char5"/>
          <w:rFonts w:hint="eastAsia"/>
          <w:rtl/>
        </w:rPr>
        <w:t>لذا</w:t>
      </w:r>
      <w:r w:rsidRPr="008548CA">
        <w:rPr>
          <w:rStyle w:val="Char5"/>
          <w:rtl/>
        </w:rPr>
        <w:t xml:space="preserve"> </w:t>
      </w:r>
      <w:r w:rsidRPr="008548CA">
        <w:rPr>
          <w:rStyle w:val="Char5"/>
          <w:rFonts w:hint="eastAsia"/>
          <w:rtl/>
        </w:rPr>
        <w:t>شروع</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‏کرد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ن</w:t>
      </w:r>
      <w:r w:rsidRPr="008548CA">
        <w:rPr>
          <w:rStyle w:val="Char5"/>
          <w:rFonts w:hint="cs"/>
          <w:rtl/>
        </w:rPr>
        <w:t>ی</w:t>
      </w:r>
      <w:r w:rsidRPr="008548CA">
        <w:rPr>
          <w:rStyle w:val="Char5"/>
          <w:rtl/>
        </w:rPr>
        <w:t xml:space="preserve"> </w:t>
      </w:r>
      <w:r w:rsidRPr="008548CA">
        <w:rPr>
          <w:rStyle w:val="Char5"/>
          <w:rFonts w:hint="eastAsia"/>
          <w:rtl/>
        </w:rPr>
        <w:t>پاک</w:t>
      </w:r>
      <w:r w:rsidRPr="008548CA">
        <w:rPr>
          <w:rStyle w:val="Char5"/>
          <w:rtl/>
        </w:rPr>
        <w:t xml:space="preserve"> </w:t>
      </w:r>
      <w:r w:rsidRPr="008548CA">
        <w:rPr>
          <w:rStyle w:val="Char5"/>
          <w:rFonts w:hint="eastAsia"/>
          <w:rtl/>
        </w:rPr>
        <w:t>کردن</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‏گفت</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زکام</w:t>
      </w:r>
      <w:r w:rsidRPr="008548CA">
        <w:rPr>
          <w:rStyle w:val="Char5"/>
          <w:rFonts w:hint="cs"/>
          <w:rtl/>
        </w:rPr>
        <w:t>ی</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قدر</w:t>
      </w:r>
      <w:r w:rsidRPr="008548CA">
        <w:rPr>
          <w:rStyle w:val="Char5"/>
          <w:rtl/>
        </w:rPr>
        <w:t xml:space="preserve"> </w:t>
      </w:r>
      <w:r w:rsidRPr="008548CA">
        <w:rPr>
          <w:rStyle w:val="Char5"/>
          <w:rFonts w:hint="eastAsia"/>
          <w:rtl/>
        </w:rPr>
        <w:t>سخت</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tl/>
        </w:rPr>
        <w:t xml:space="preserve"> </w:t>
      </w:r>
      <w:r w:rsidRPr="008548CA">
        <w:rPr>
          <w:rStyle w:val="Char5"/>
          <w:rFonts w:hint="eastAsia"/>
          <w:rtl/>
        </w:rPr>
        <w:t>پنهان</w:t>
      </w:r>
      <w:r w:rsidRPr="008548CA">
        <w:rPr>
          <w:rStyle w:val="Char5"/>
          <w:rtl/>
        </w:rPr>
        <w:t xml:space="preserve"> </w:t>
      </w:r>
      <w:r w:rsidRPr="008548CA">
        <w:rPr>
          <w:rStyle w:val="Char5"/>
          <w:rFonts w:hint="eastAsia"/>
          <w:rtl/>
        </w:rPr>
        <w:t>کردن</w:t>
      </w:r>
      <w:r w:rsidRPr="008548CA">
        <w:rPr>
          <w:rStyle w:val="Char5"/>
          <w:rtl/>
        </w:rPr>
        <w:t xml:space="preserve"> </w:t>
      </w:r>
      <w:r w:rsidRPr="008548CA">
        <w:rPr>
          <w:rStyle w:val="Char5"/>
          <w:rFonts w:hint="eastAsia"/>
          <w:rtl/>
        </w:rPr>
        <w:t>گر</w:t>
      </w:r>
      <w:r w:rsidRPr="008548CA">
        <w:rPr>
          <w:rStyle w:val="Char5"/>
          <w:rFonts w:hint="cs"/>
          <w:rtl/>
        </w:rPr>
        <w:t>ی</w:t>
      </w:r>
      <w:r w:rsidRPr="008548CA">
        <w:rPr>
          <w:rStyle w:val="Char5"/>
          <w:rFonts w:hint="eastAsia"/>
          <w:rtl/>
        </w:rPr>
        <w:t>ه‏اش</w:t>
      </w:r>
      <w:r w:rsidRPr="008548CA">
        <w:rPr>
          <w:rStyle w:val="Char5"/>
          <w:rtl/>
        </w:rPr>
        <w:t xml:space="preserve"> </w:t>
      </w:r>
      <w:r w:rsidRPr="008548CA">
        <w:rPr>
          <w:rStyle w:val="Char5"/>
          <w:rFonts w:hint="eastAsia"/>
          <w:rtl/>
        </w:rPr>
        <w:t>اظهار</w:t>
      </w:r>
      <w:r w:rsidRPr="008548CA">
        <w:rPr>
          <w:rStyle w:val="Char5"/>
          <w:rtl/>
        </w:rPr>
        <w:t xml:space="preserve"> </w:t>
      </w:r>
      <w:r w:rsidRPr="008548CA">
        <w:rPr>
          <w:rStyle w:val="Char5"/>
          <w:rFonts w:hint="eastAsia"/>
          <w:rtl/>
        </w:rPr>
        <w:t>زکام</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‏کرد</w:t>
      </w:r>
      <w:r w:rsidRPr="008548CA">
        <w:rPr>
          <w:rStyle w:val="Char5"/>
          <w:rtl/>
        </w:rPr>
        <w:t>!</w:t>
      </w:r>
      <w:r w:rsidRPr="001161A6">
        <w:rPr>
          <w:rStyle w:val="Char5"/>
          <w:vertAlign w:val="superscript"/>
          <w:rtl/>
        </w:rPr>
        <w:footnoteReference w:id="50"/>
      </w:r>
      <w:r w:rsidRPr="008548CA">
        <w:rPr>
          <w:rStyle w:val="Char5"/>
          <w:rtl/>
        </w:rPr>
        <w:t xml:space="preserve"> </w:t>
      </w:r>
    </w:p>
    <w:p w:rsidR="000B5A71" w:rsidRPr="008548CA" w:rsidRDefault="000B5A71" w:rsidP="004A01ED">
      <w:pPr>
        <w:ind w:firstLine="284"/>
        <w:jc w:val="both"/>
        <w:rPr>
          <w:rStyle w:val="Char5"/>
          <w:rtl/>
        </w:rPr>
      </w:pPr>
      <w:r w:rsidRPr="008548CA">
        <w:rPr>
          <w:rStyle w:val="Char5"/>
          <w:rFonts w:hint="eastAsia"/>
          <w:rtl/>
        </w:rPr>
        <w:t>حسن</w:t>
      </w:r>
      <w:r w:rsidRPr="008548CA">
        <w:rPr>
          <w:rStyle w:val="Char5"/>
          <w:rtl/>
        </w:rPr>
        <w:t xml:space="preserve"> </w:t>
      </w:r>
      <w:r w:rsidRPr="008548CA">
        <w:rPr>
          <w:rStyle w:val="Char5"/>
          <w:rFonts w:hint="eastAsia"/>
          <w:rtl/>
        </w:rPr>
        <w:t>بصر</w:t>
      </w:r>
      <w:r w:rsidRPr="008548CA">
        <w:rPr>
          <w:rStyle w:val="Char5"/>
          <w:rFonts w:hint="cs"/>
          <w:rtl/>
        </w:rPr>
        <w:t>ی</w:t>
      </w:r>
      <w:r w:rsidRPr="008548CA">
        <w:rPr>
          <w:rStyle w:val="Char5"/>
          <w:rtl/>
        </w:rPr>
        <w:t xml:space="preserve"> </w:t>
      </w:r>
      <w:r w:rsidRPr="008548CA">
        <w:rPr>
          <w:rStyle w:val="Char5"/>
          <w:rFonts w:hint="eastAsia"/>
          <w:rtl/>
        </w:rPr>
        <w:t>گفت</w:t>
      </w:r>
      <w:r w:rsidRPr="008548CA">
        <w:rPr>
          <w:rStyle w:val="Char5"/>
          <w:rtl/>
        </w:rPr>
        <w:t>: «[</w:t>
      </w:r>
      <w:r w:rsidRPr="008548CA">
        <w:rPr>
          <w:rStyle w:val="Char5"/>
          <w:rFonts w:hint="eastAsia"/>
          <w:rtl/>
        </w:rPr>
        <w:t>چنان</w:t>
      </w:r>
      <w:r w:rsidRPr="008548CA">
        <w:rPr>
          <w:rStyle w:val="Char5"/>
          <w:rtl/>
        </w:rPr>
        <w:t xml:space="preserve"> </w:t>
      </w:r>
      <w:r w:rsidRPr="008548CA">
        <w:rPr>
          <w:rStyle w:val="Char5"/>
          <w:rFonts w:hint="eastAsia"/>
          <w:rtl/>
        </w:rPr>
        <w:t>بودند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کس</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مجلس</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‏نشست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اشک</w:t>
      </w:r>
      <w:r w:rsidRPr="008548CA">
        <w:rPr>
          <w:rStyle w:val="Char5"/>
          <w:rFonts w:hint="cs"/>
          <w:rtl/>
        </w:rPr>
        <w:t>ی</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چشمش</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‏آمد،</w:t>
      </w:r>
      <w:r w:rsidRPr="008548CA">
        <w:rPr>
          <w:rStyle w:val="Char5"/>
          <w:rtl/>
        </w:rPr>
        <w:t xml:space="preserve"> </w:t>
      </w:r>
      <w:r w:rsidRPr="008548CA">
        <w:rPr>
          <w:rStyle w:val="Char5"/>
          <w:rFonts w:hint="eastAsia"/>
          <w:rtl/>
        </w:rPr>
        <w:t>جلو</w:t>
      </w:r>
      <w:r w:rsidRPr="008548CA">
        <w:rPr>
          <w:rStyle w:val="Char5"/>
          <w:rFonts w:hint="cs"/>
          <w:rtl/>
        </w:rPr>
        <w:t>ی</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‏گرفت،</w:t>
      </w:r>
      <w:r w:rsidRPr="008548CA">
        <w:rPr>
          <w:rStyle w:val="Char5"/>
          <w:rtl/>
        </w:rPr>
        <w:t xml:space="preserve"> </w:t>
      </w:r>
      <w:r w:rsidRPr="008548CA">
        <w:rPr>
          <w:rStyle w:val="Char5"/>
          <w:rFonts w:hint="eastAsia"/>
          <w:rtl/>
        </w:rPr>
        <w:t>اگر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‏ترس</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نتواند</w:t>
      </w:r>
      <w:r w:rsidRPr="008548CA">
        <w:rPr>
          <w:rStyle w:val="Char5"/>
          <w:rtl/>
        </w:rPr>
        <w:t xml:space="preserve"> </w:t>
      </w:r>
      <w:r w:rsidRPr="008548CA">
        <w:rPr>
          <w:rStyle w:val="Char5"/>
          <w:rFonts w:hint="eastAsia"/>
          <w:rtl/>
        </w:rPr>
        <w:t>کنترل</w:t>
      </w:r>
      <w:r w:rsidRPr="008548CA">
        <w:rPr>
          <w:rStyle w:val="Char5"/>
          <w:rtl/>
        </w:rPr>
        <w:t xml:space="preserve"> </w:t>
      </w:r>
      <w:r w:rsidRPr="008548CA">
        <w:rPr>
          <w:rStyle w:val="Char5"/>
          <w:rFonts w:hint="eastAsia"/>
          <w:rtl/>
        </w:rPr>
        <w:t>کند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آشکار</w:t>
      </w:r>
      <w:r w:rsidRPr="008548CA">
        <w:rPr>
          <w:rStyle w:val="Char5"/>
          <w:rtl/>
        </w:rPr>
        <w:t xml:space="preserve"> </w:t>
      </w:r>
      <w:r w:rsidRPr="008548CA">
        <w:rPr>
          <w:rStyle w:val="Char5"/>
          <w:rFonts w:hint="eastAsia"/>
          <w:rtl/>
        </w:rPr>
        <w:t>شود،</w:t>
      </w:r>
      <w:r w:rsidRPr="008548CA">
        <w:rPr>
          <w:rStyle w:val="Char5"/>
          <w:rtl/>
        </w:rPr>
        <w:t xml:space="preserve"> </w:t>
      </w:r>
      <w:r w:rsidRPr="008548CA">
        <w:rPr>
          <w:rStyle w:val="Char5"/>
          <w:rFonts w:hint="eastAsia"/>
          <w:rtl/>
        </w:rPr>
        <w:t>بلند</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مجلس</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رون</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‏رفت»</w:t>
      </w:r>
      <w:r w:rsidRPr="008548CA">
        <w:rPr>
          <w:rStyle w:val="Char5"/>
          <w:rtl/>
        </w:rPr>
        <w:t>.</w:t>
      </w:r>
      <w:r w:rsidRPr="001161A6">
        <w:rPr>
          <w:rStyle w:val="Char5"/>
          <w:vertAlign w:val="superscript"/>
          <w:rtl/>
        </w:rPr>
        <w:footnoteReference w:id="51"/>
      </w:r>
    </w:p>
    <w:p w:rsidR="000B5A71" w:rsidRPr="008548CA" w:rsidRDefault="000B5A71" w:rsidP="004A01ED">
      <w:pPr>
        <w:ind w:firstLine="284"/>
        <w:jc w:val="both"/>
        <w:rPr>
          <w:rStyle w:val="Char5"/>
          <w:rtl/>
        </w:rPr>
      </w:pPr>
      <w:r w:rsidRPr="008548CA">
        <w:rPr>
          <w:rStyle w:val="Char5"/>
          <w:rFonts w:hint="eastAsia"/>
          <w:rtl/>
        </w:rPr>
        <w:t>محمد</w:t>
      </w:r>
      <w:r w:rsidRPr="008548CA">
        <w:rPr>
          <w:rStyle w:val="Char5"/>
          <w:rtl/>
        </w:rPr>
        <w:t xml:space="preserve"> </w:t>
      </w:r>
      <w:r w:rsidRPr="008548CA">
        <w:rPr>
          <w:rStyle w:val="Char5"/>
          <w:rFonts w:hint="eastAsia"/>
          <w:rtl/>
        </w:rPr>
        <w:t>بن</w:t>
      </w:r>
      <w:r w:rsidRPr="008548CA">
        <w:rPr>
          <w:rStyle w:val="Char5"/>
          <w:rtl/>
        </w:rPr>
        <w:t xml:space="preserve"> </w:t>
      </w:r>
      <w:r w:rsidRPr="008548CA">
        <w:rPr>
          <w:rStyle w:val="Char5"/>
          <w:rFonts w:hint="eastAsia"/>
          <w:rtl/>
        </w:rPr>
        <w:t>واسع</w:t>
      </w:r>
      <w:r w:rsidRPr="008548CA">
        <w:rPr>
          <w:rStyle w:val="Char5"/>
          <w:rtl/>
        </w:rPr>
        <w:t xml:space="preserve"> </w:t>
      </w:r>
      <w:r w:rsidRPr="008548CA">
        <w:rPr>
          <w:rStyle w:val="Char5"/>
          <w:rFonts w:hint="cs"/>
          <w:rtl/>
        </w:rPr>
        <w:t>ی</w:t>
      </w:r>
      <w:r w:rsidRPr="008548CA">
        <w:rPr>
          <w:rStyle w:val="Char5"/>
          <w:rFonts w:hint="eastAsia"/>
          <w:rtl/>
        </w:rPr>
        <w:t>ک</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تابع</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‏گو</w:t>
      </w:r>
      <w:r w:rsidRPr="008548CA">
        <w:rPr>
          <w:rStyle w:val="Char5"/>
          <w:rFonts w:hint="cs"/>
          <w:rtl/>
        </w:rPr>
        <w:t>ی</w:t>
      </w:r>
      <w:r w:rsidRPr="008548CA">
        <w:rPr>
          <w:rStyle w:val="Char5"/>
          <w:rFonts w:hint="eastAsia"/>
          <w:rtl/>
        </w:rPr>
        <w:t>د</w:t>
      </w:r>
      <w:r w:rsidRPr="008548CA">
        <w:rPr>
          <w:rStyle w:val="Char5"/>
          <w:rtl/>
        </w:rPr>
        <w:t>: «</w:t>
      </w:r>
      <w:r w:rsidRPr="008548CA">
        <w:rPr>
          <w:rStyle w:val="Char5"/>
          <w:rFonts w:hint="eastAsia"/>
          <w:rtl/>
        </w:rPr>
        <w:t>اگر</w:t>
      </w:r>
      <w:r w:rsidRPr="008548CA">
        <w:rPr>
          <w:rStyle w:val="Char5"/>
          <w:rtl/>
        </w:rPr>
        <w:t xml:space="preserve"> </w:t>
      </w:r>
      <w:r w:rsidRPr="008548CA">
        <w:rPr>
          <w:rStyle w:val="Char5"/>
          <w:rFonts w:hint="eastAsia"/>
          <w:rtl/>
        </w:rPr>
        <w:t>کس</w:t>
      </w:r>
      <w:r w:rsidRPr="008548CA">
        <w:rPr>
          <w:rStyle w:val="Char5"/>
          <w:rFonts w:hint="cs"/>
          <w:rtl/>
        </w:rPr>
        <w:t>ی</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ست</w:t>
      </w:r>
      <w:r w:rsidRPr="008548CA">
        <w:rPr>
          <w:rStyle w:val="Char5"/>
          <w:rtl/>
        </w:rPr>
        <w:t xml:space="preserve"> </w:t>
      </w:r>
      <w:r w:rsidRPr="008548CA">
        <w:rPr>
          <w:rStyle w:val="Char5"/>
          <w:rFonts w:hint="eastAsia"/>
          <w:rtl/>
        </w:rPr>
        <w:t>سال</w:t>
      </w:r>
      <w:r w:rsidRPr="008548CA">
        <w:rPr>
          <w:rStyle w:val="Char5"/>
          <w:rtl/>
        </w:rPr>
        <w:t xml:space="preserve"> </w:t>
      </w:r>
      <w:r w:rsidRPr="008548CA">
        <w:rPr>
          <w:rStyle w:val="Char5"/>
          <w:rFonts w:hint="eastAsia"/>
          <w:rtl/>
        </w:rPr>
        <w:t>گر</w:t>
      </w:r>
      <w:r w:rsidRPr="008548CA">
        <w:rPr>
          <w:rStyle w:val="Char5"/>
          <w:rFonts w:hint="cs"/>
          <w:rtl/>
        </w:rPr>
        <w:t>ی</w:t>
      </w:r>
      <w:r w:rsidRPr="008548CA">
        <w:rPr>
          <w:rStyle w:val="Char5"/>
          <w:rFonts w:hint="eastAsia"/>
          <w:rtl/>
        </w:rPr>
        <w:t>ه</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‏کرد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زنش</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بود،</w:t>
      </w:r>
      <w:r w:rsidRPr="008548CA">
        <w:rPr>
          <w:rStyle w:val="Char5"/>
          <w:rtl/>
        </w:rPr>
        <w:t xml:space="preserve"> </w:t>
      </w:r>
      <w:r w:rsidRPr="008548CA">
        <w:rPr>
          <w:rStyle w:val="Char5"/>
          <w:rFonts w:hint="eastAsia"/>
          <w:rtl/>
        </w:rPr>
        <w:t>نم</w:t>
      </w:r>
      <w:r w:rsidRPr="008548CA">
        <w:rPr>
          <w:rStyle w:val="Char5"/>
          <w:rFonts w:hint="cs"/>
          <w:rtl/>
        </w:rPr>
        <w:t>ی</w:t>
      </w:r>
      <w:r w:rsidRPr="008548CA">
        <w:rPr>
          <w:rStyle w:val="Char5"/>
          <w:rFonts w:hint="eastAsia"/>
          <w:rtl/>
        </w:rPr>
        <w:t>‏دانست»</w:t>
      </w:r>
      <w:r w:rsidRPr="008548CA">
        <w:rPr>
          <w:rStyle w:val="Char5"/>
          <w:rtl/>
        </w:rPr>
        <w:t>.</w:t>
      </w:r>
      <w:r w:rsidRPr="001161A6">
        <w:rPr>
          <w:rStyle w:val="Char5"/>
          <w:vertAlign w:val="superscript"/>
          <w:rtl/>
        </w:rPr>
        <w:footnoteReference w:id="52"/>
      </w:r>
    </w:p>
    <w:p w:rsidR="000B5A71" w:rsidRPr="008E3EEB" w:rsidRDefault="000B5A71" w:rsidP="005F7F39">
      <w:pPr>
        <w:pStyle w:val="a4"/>
        <w:rPr>
          <w:rtl/>
        </w:rPr>
      </w:pPr>
      <w:r w:rsidRPr="008E3EEB">
        <w:rPr>
          <w:rtl/>
        </w:rPr>
        <w:t xml:space="preserve"> </w:t>
      </w:r>
      <w:bookmarkStart w:id="79" w:name="_Toc228635614"/>
      <w:bookmarkStart w:id="80" w:name="_Toc228854189"/>
      <w:bookmarkStart w:id="81" w:name="_Toc435795747"/>
      <w:r w:rsidRPr="008E3EEB">
        <w:rPr>
          <w:rFonts w:hint="eastAsia"/>
          <w:rtl/>
        </w:rPr>
        <w:t>امام</w:t>
      </w:r>
      <w:r w:rsidRPr="008E3EEB">
        <w:rPr>
          <w:rtl/>
        </w:rPr>
        <w:t xml:space="preserve"> </w:t>
      </w:r>
      <w:r w:rsidRPr="008E3EEB">
        <w:rPr>
          <w:rFonts w:hint="eastAsia"/>
          <w:rtl/>
        </w:rPr>
        <w:t>ماورد</w:t>
      </w:r>
      <w:r w:rsidRPr="008E3EEB">
        <w:rPr>
          <w:rFonts w:hint="cs"/>
          <w:rtl/>
        </w:rPr>
        <w:t>ی</w:t>
      </w:r>
      <w:r w:rsidRPr="008E3EEB">
        <w:rPr>
          <w:rtl/>
        </w:rPr>
        <w:t xml:space="preserve"> </w:t>
      </w:r>
      <w:r w:rsidRPr="008E3EEB">
        <w:rPr>
          <w:rFonts w:hint="eastAsia"/>
          <w:rtl/>
        </w:rPr>
        <w:t>و</w:t>
      </w:r>
      <w:r w:rsidRPr="008E3EEB">
        <w:rPr>
          <w:rtl/>
        </w:rPr>
        <w:t xml:space="preserve"> </w:t>
      </w:r>
      <w:r w:rsidRPr="008E3EEB">
        <w:rPr>
          <w:rFonts w:hint="eastAsia"/>
          <w:rtl/>
        </w:rPr>
        <w:t>نگارش</w:t>
      </w:r>
      <w:r w:rsidRPr="008E3EEB">
        <w:rPr>
          <w:rtl/>
        </w:rPr>
        <w:t xml:space="preserve"> </w:t>
      </w:r>
      <w:r w:rsidRPr="008E3EEB">
        <w:rPr>
          <w:rFonts w:hint="eastAsia"/>
          <w:rtl/>
        </w:rPr>
        <w:t>کتاب</w:t>
      </w:r>
      <w:bookmarkEnd w:id="79"/>
      <w:bookmarkEnd w:id="80"/>
      <w:bookmarkEnd w:id="81"/>
    </w:p>
    <w:p w:rsidR="000B5A71" w:rsidRPr="008548CA" w:rsidRDefault="000B5A71" w:rsidP="004A01ED">
      <w:pPr>
        <w:ind w:firstLine="284"/>
        <w:jc w:val="both"/>
        <w:rPr>
          <w:rStyle w:val="Char5"/>
          <w:rtl/>
        </w:rPr>
      </w:pPr>
      <w:r w:rsidRPr="008548CA">
        <w:rPr>
          <w:rStyle w:val="Char5"/>
          <w:rFonts w:hint="eastAsia"/>
          <w:rtl/>
        </w:rPr>
        <w:t>امام</w:t>
      </w:r>
      <w:r w:rsidRPr="008548CA">
        <w:rPr>
          <w:rStyle w:val="Char5"/>
          <w:rtl/>
        </w:rPr>
        <w:t xml:space="preserve"> </w:t>
      </w:r>
      <w:r w:rsidRPr="008548CA">
        <w:rPr>
          <w:rStyle w:val="Char5"/>
          <w:rFonts w:hint="eastAsia"/>
          <w:rtl/>
        </w:rPr>
        <w:t>ماورد</w:t>
      </w:r>
      <w:r w:rsidRPr="008548CA">
        <w:rPr>
          <w:rStyle w:val="Char5"/>
          <w:rFonts w:hint="cs"/>
          <w:rtl/>
        </w:rPr>
        <w:t>ی</w:t>
      </w:r>
      <w:r w:rsidRPr="008548CA">
        <w:rPr>
          <w:rStyle w:val="Char5"/>
          <w:rtl/>
        </w:rPr>
        <w:t xml:space="preserve"> (</w:t>
      </w:r>
      <w:r w:rsidR="004A01ED" w:rsidRPr="004A01ED">
        <w:rPr>
          <w:rStyle w:val="Char5"/>
          <w:rFonts w:cs="CTraditional Arabic" w:hint="eastAsia"/>
          <w:rtl/>
        </w:rPr>
        <w:t>/</w:t>
      </w:r>
      <w:r w:rsidRPr="008548CA">
        <w:rPr>
          <w:rStyle w:val="Char5"/>
          <w:rtl/>
        </w:rPr>
        <w:t xml:space="preserve">) </w:t>
      </w:r>
      <w:r w:rsidRPr="008548CA">
        <w:rPr>
          <w:rStyle w:val="Char5"/>
          <w:rFonts w:hint="eastAsia"/>
          <w:rtl/>
        </w:rPr>
        <w:t>داستان</w:t>
      </w:r>
      <w:r w:rsidRPr="008548CA">
        <w:rPr>
          <w:rStyle w:val="Char5"/>
          <w:rtl/>
        </w:rPr>
        <w:t xml:space="preserve"> </w:t>
      </w:r>
      <w:r w:rsidRPr="008548CA">
        <w:rPr>
          <w:rStyle w:val="Char5"/>
          <w:rFonts w:hint="eastAsia"/>
          <w:rtl/>
        </w:rPr>
        <w:t>شگفت‏آور</w:t>
      </w:r>
      <w:r w:rsidRPr="008548CA">
        <w:rPr>
          <w:rStyle w:val="Char5"/>
          <w:rFonts w:hint="cs"/>
          <w:rtl/>
        </w:rPr>
        <w:t>ی</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اخلاص</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زم</w:t>
      </w:r>
      <w:r w:rsidRPr="008548CA">
        <w:rPr>
          <w:rStyle w:val="Char5"/>
          <w:rFonts w:hint="cs"/>
          <w:rtl/>
        </w:rPr>
        <w:t>ی</w:t>
      </w:r>
      <w:r w:rsidRPr="008548CA">
        <w:rPr>
          <w:rStyle w:val="Char5"/>
          <w:rFonts w:hint="eastAsia"/>
          <w:rtl/>
        </w:rPr>
        <w:t>نه‏</w:t>
      </w:r>
      <w:r w:rsidRPr="008548CA">
        <w:rPr>
          <w:rStyle w:val="Char5"/>
          <w:rFonts w:hint="cs"/>
          <w:rtl/>
        </w:rPr>
        <w:t>ی</w:t>
      </w:r>
      <w:r w:rsidRPr="008548CA">
        <w:rPr>
          <w:rStyle w:val="Char5"/>
          <w:rtl/>
        </w:rPr>
        <w:t xml:space="preserve"> </w:t>
      </w:r>
      <w:r w:rsidRPr="008548CA">
        <w:rPr>
          <w:rStyle w:val="Char5"/>
          <w:rFonts w:hint="eastAsia"/>
          <w:rtl/>
        </w:rPr>
        <w:t>نگارش</w:t>
      </w:r>
      <w:r w:rsidRPr="008548CA">
        <w:rPr>
          <w:rStyle w:val="Char5"/>
          <w:rtl/>
        </w:rPr>
        <w:t xml:space="preserve"> </w:t>
      </w:r>
      <w:r w:rsidRPr="008548CA">
        <w:rPr>
          <w:rStyle w:val="Char5"/>
          <w:rFonts w:hint="eastAsia"/>
          <w:rtl/>
        </w:rPr>
        <w:t>کتاب</w:t>
      </w:r>
      <w:r w:rsidRPr="008548CA">
        <w:rPr>
          <w:rStyle w:val="Char5"/>
          <w:rtl/>
        </w:rPr>
        <w:t xml:space="preserve"> </w:t>
      </w:r>
      <w:r w:rsidRPr="008548CA">
        <w:rPr>
          <w:rStyle w:val="Char5"/>
          <w:rFonts w:hint="eastAsia"/>
          <w:rtl/>
        </w:rPr>
        <w:t>دارد</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تفس</w:t>
      </w:r>
      <w:r w:rsidRPr="008548CA">
        <w:rPr>
          <w:rStyle w:val="Char5"/>
          <w:rFonts w:hint="cs"/>
          <w:rtl/>
        </w:rPr>
        <w:t>ی</w:t>
      </w:r>
      <w:r w:rsidRPr="008548CA">
        <w:rPr>
          <w:rStyle w:val="Char5"/>
          <w:rFonts w:hint="eastAsia"/>
          <w:rtl/>
        </w:rPr>
        <w:t>ر</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فقه</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غ</w:t>
      </w:r>
      <w:r w:rsidRPr="008548CA">
        <w:rPr>
          <w:rStyle w:val="Char5"/>
          <w:rFonts w:hint="cs"/>
          <w:rtl/>
        </w:rPr>
        <w:t>ی</w:t>
      </w:r>
      <w:r w:rsidRPr="008548CA">
        <w:rPr>
          <w:rStyle w:val="Char5"/>
          <w:rFonts w:hint="eastAsia"/>
          <w:rtl/>
        </w:rPr>
        <w:t>ره</w:t>
      </w:r>
      <w:r w:rsidRPr="008548CA">
        <w:rPr>
          <w:rStyle w:val="Char5"/>
          <w:rtl/>
        </w:rPr>
        <w:t xml:space="preserve"> </w:t>
      </w:r>
      <w:r w:rsidRPr="008548CA">
        <w:rPr>
          <w:rStyle w:val="Char5"/>
          <w:rFonts w:hint="eastAsia"/>
          <w:rtl/>
        </w:rPr>
        <w:t>نوشته‏ها</w:t>
      </w:r>
      <w:r w:rsidRPr="008548CA">
        <w:rPr>
          <w:rStyle w:val="Char5"/>
          <w:rFonts w:hint="cs"/>
          <w:rtl/>
        </w:rPr>
        <w:t>ی</w:t>
      </w:r>
      <w:r w:rsidRPr="008548CA">
        <w:rPr>
          <w:rStyle w:val="Char5"/>
          <w:rtl/>
        </w:rPr>
        <w:t xml:space="preserve"> </w:t>
      </w:r>
      <w:r w:rsidRPr="008548CA">
        <w:rPr>
          <w:rStyle w:val="Char5"/>
          <w:rFonts w:hint="eastAsia"/>
          <w:rtl/>
        </w:rPr>
        <w:t>فراوان</w:t>
      </w:r>
      <w:r w:rsidRPr="008548CA">
        <w:rPr>
          <w:rStyle w:val="Char5"/>
          <w:rFonts w:hint="cs"/>
          <w:rtl/>
        </w:rPr>
        <w:t>ی</w:t>
      </w:r>
      <w:r w:rsidRPr="008548CA">
        <w:rPr>
          <w:rStyle w:val="Char5"/>
          <w:rtl/>
        </w:rPr>
        <w:t xml:space="preserve"> </w:t>
      </w:r>
      <w:r w:rsidRPr="008548CA">
        <w:rPr>
          <w:rStyle w:val="Char5"/>
          <w:rFonts w:hint="eastAsia"/>
          <w:rtl/>
        </w:rPr>
        <w:t>دارد،</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طول</w:t>
      </w:r>
      <w:r w:rsidRPr="008548CA">
        <w:rPr>
          <w:rStyle w:val="Char5"/>
          <w:rtl/>
        </w:rPr>
        <w:t xml:space="preserve"> </w:t>
      </w:r>
      <w:r w:rsidRPr="008548CA">
        <w:rPr>
          <w:rStyle w:val="Char5"/>
          <w:rFonts w:hint="eastAsia"/>
          <w:rtl/>
        </w:rPr>
        <w:t>زندگ</w:t>
      </w:r>
      <w:r w:rsidRPr="008548CA">
        <w:rPr>
          <w:rStyle w:val="Char5"/>
          <w:rFonts w:hint="cs"/>
          <w:rtl/>
        </w:rPr>
        <w:t>ی</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چ</w:t>
      </w:r>
      <w:r w:rsidRPr="008548CA">
        <w:rPr>
          <w:rStyle w:val="Char5"/>
          <w:rFonts w:hint="cs"/>
          <w:rtl/>
        </w:rPr>
        <w:t>ی</w:t>
      </w:r>
      <w:r w:rsidRPr="008548CA">
        <w:rPr>
          <w:rStyle w:val="Char5"/>
          <w:rFonts w:hint="eastAsia"/>
          <w:rtl/>
        </w:rPr>
        <w:t>ز</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نشان</w:t>
      </w:r>
      <w:r w:rsidRPr="008548CA">
        <w:rPr>
          <w:rStyle w:val="Char5"/>
          <w:rtl/>
        </w:rPr>
        <w:t xml:space="preserve"> </w:t>
      </w:r>
      <w:r w:rsidRPr="008548CA">
        <w:rPr>
          <w:rStyle w:val="Char5"/>
          <w:rFonts w:hint="eastAsia"/>
          <w:rtl/>
        </w:rPr>
        <w:t>نداد،</w:t>
      </w:r>
      <w:r w:rsidR="00811778">
        <w:rPr>
          <w:rStyle w:val="Char5"/>
          <w:rtl/>
        </w:rPr>
        <w:t xml:space="preserve"> آن‌ها </w:t>
      </w:r>
      <w:r w:rsidRPr="008548CA">
        <w:rPr>
          <w:rStyle w:val="Char5"/>
          <w:rFonts w:hint="eastAsia"/>
          <w:rtl/>
        </w:rPr>
        <w:t>را</w:t>
      </w:r>
      <w:r w:rsidRPr="008548CA">
        <w:rPr>
          <w:rStyle w:val="Char5"/>
          <w:rtl/>
        </w:rPr>
        <w:t xml:space="preserve"> </w:t>
      </w:r>
      <w:r w:rsidRPr="008548CA">
        <w:rPr>
          <w:rStyle w:val="Char5"/>
          <w:rFonts w:hint="eastAsia"/>
          <w:rtl/>
        </w:rPr>
        <w:t>تأل</w:t>
      </w:r>
      <w:r w:rsidRPr="008548CA">
        <w:rPr>
          <w:rStyle w:val="Char5"/>
          <w:rFonts w:hint="cs"/>
          <w:rtl/>
        </w:rPr>
        <w:t>ی</w:t>
      </w:r>
      <w:r w:rsidRPr="008548CA">
        <w:rPr>
          <w:rStyle w:val="Char5"/>
          <w:rFonts w:hint="eastAsia"/>
          <w:rtl/>
        </w:rPr>
        <w:t>ف</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‏کرد</w:t>
      </w:r>
      <w:r w:rsidRPr="008548CA">
        <w:rPr>
          <w:rStyle w:val="Char5"/>
          <w:rtl/>
        </w:rPr>
        <w:t xml:space="preserve"> </w:t>
      </w:r>
      <w:r w:rsidRPr="008548CA">
        <w:rPr>
          <w:rStyle w:val="Char5"/>
          <w:rFonts w:hint="eastAsia"/>
          <w:rtl/>
        </w:rPr>
        <w:t>وپنهان</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‏کرد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جا</w:t>
      </w:r>
      <w:r w:rsidRPr="008548CA">
        <w:rPr>
          <w:rStyle w:val="Char5"/>
          <w:rFonts w:hint="cs"/>
          <w:rtl/>
        </w:rPr>
        <w:t>یی</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‏گذاشت</w:t>
      </w:r>
      <w:r w:rsidRPr="008548CA">
        <w:rPr>
          <w:rStyle w:val="Char5"/>
          <w:rtl/>
        </w:rPr>
        <w:t xml:space="preserve"> </w:t>
      </w:r>
      <w:r w:rsidRPr="008548CA">
        <w:rPr>
          <w:rStyle w:val="Char5"/>
          <w:rFonts w:hint="eastAsia"/>
          <w:rtl/>
        </w:rPr>
        <w:t>که</w:t>
      </w:r>
      <w:r w:rsidR="000D7E8F">
        <w:rPr>
          <w:rStyle w:val="Char5"/>
          <w:rtl/>
        </w:rPr>
        <w:t xml:space="preserve"> هیچکس </w:t>
      </w:r>
      <w:r w:rsidRPr="008548CA">
        <w:rPr>
          <w:rStyle w:val="Char5"/>
          <w:rFonts w:hint="eastAsia"/>
          <w:rtl/>
        </w:rPr>
        <w:t>نم</w:t>
      </w:r>
      <w:r w:rsidRPr="008548CA">
        <w:rPr>
          <w:rStyle w:val="Char5"/>
          <w:rFonts w:hint="cs"/>
          <w:rtl/>
        </w:rPr>
        <w:t>ی</w:t>
      </w:r>
      <w:r w:rsidRPr="008548CA">
        <w:rPr>
          <w:rStyle w:val="Char5"/>
          <w:rFonts w:hint="eastAsia"/>
          <w:rtl/>
        </w:rPr>
        <w:t>‏دانست</w:t>
      </w:r>
      <w:r w:rsidRPr="008548CA">
        <w:rPr>
          <w:rStyle w:val="Char5"/>
          <w:rtl/>
        </w:rPr>
        <w:t xml:space="preserve">. </w:t>
      </w:r>
      <w:r w:rsidRPr="008548CA">
        <w:rPr>
          <w:rStyle w:val="Char5"/>
          <w:rFonts w:hint="eastAsia"/>
          <w:rtl/>
        </w:rPr>
        <w:t>چون</w:t>
      </w:r>
      <w:r w:rsidRPr="008548CA">
        <w:rPr>
          <w:rStyle w:val="Char5"/>
          <w:rtl/>
        </w:rPr>
        <w:t xml:space="preserve"> </w:t>
      </w:r>
      <w:r w:rsidRPr="008548CA">
        <w:rPr>
          <w:rStyle w:val="Char5"/>
          <w:rFonts w:hint="eastAsia"/>
          <w:rtl/>
        </w:rPr>
        <w:t>پا</w:t>
      </w:r>
      <w:r w:rsidRPr="008548CA">
        <w:rPr>
          <w:rStyle w:val="Char5"/>
          <w:rFonts w:hint="cs"/>
          <w:rtl/>
        </w:rPr>
        <w:t>ی</w:t>
      </w:r>
      <w:r w:rsidRPr="008548CA">
        <w:rPr>
          <w:rStyle w:val="Char5"/>
          <w:rFonts w:hint="eastAsia"/>
          <w:rtl/>
        </w:rPr>
        <w:t>ان</w:t>
      </w:r>
      <w:r w:rsidRPr="008548CA">
        <w:rPr>
          <w:rStyle w:val="Char5"/>
          <w:rtl/>
        </w:rPr>
        <w:t xml:space="preserve"> </w:t>
      </w:r>
      <w:r w:rsidRPr="008548CA">
        <w:rPr>
          <w:rStyle w:val="Char5"/>
          <w:rFonts w:hint="eastAsia"/>
          <w:rtl/>
        </w:rPr>
        <w:t>عمرش</w:t>
      </w:r>
      <w:r w:rsidRPr="008548CA">
        <w:rPr>
          <w:rStyle w:val="Char5"/>
          <w:rtl/>
        </w:rPr>
        <w:t xml:space="preserve"> </w:t>
      </w:r>
      <w:r w:rsidRPr="008548CA">
        <w:rPr>
          <w:rStyle w:val="Char5"/>
          <w:rFonts w:hint="eastAsia"/>
          <w:rtl/>
        </w:rPr>
        <w:t>فرا</w:t>
      </w:r>
      <w:r w:rsidRPr="008548CA">
        <w:rPr>
          <w:rStyle w:val="Char5"/>
          <w:rtl/>
        </w:rPr>
        <w:t xml:space="preserve"> </w:t>
      </w:r>
      <w:r w:rsidRPr="008548CA">
        <w:rPr>
          <w:rStyle w:val="Char5"/>
          <w:rFonts w:hint="eastAsia"/>
          <w:rtl/>
        </w:rPr>
        <w:t>رس</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کس</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اعتماد</w:t>
      </w:r>
      <w:r w:rsidRPr="008548CA">
        <w:rPr>
          <w:rStyle w:val="Char5"/>
          <w:rtl/>
        </w:rPr>
        <w:t xml:space="preserve"> </w:t>
      </w:r>
      <w:r w:rsidRPr="008548CA">
        <w:rPr>
          <w:rStyle w:val="Char5"/>
          <w:rFonts w:hint="eastAsia"/>
          <w:rtl/>
        </w:rPr>
        <w:t>داشت</w:t>
      </w:r>
      <w:r w:rsidRPr="008548CA">
        <w:rPr>
          <w:rStyle w:val="Char5"/>
          <w:rtl/>
        </w:rPr>
        <w:t xml:space="preserve"> </w:t>
      </w:r>
      <w:r w:rsidRPr="008548CA">
        <w:rPr>
          <w:rStyle w:val="Char5"/>
          <w:rFonts w:hint="eastAsia"/>
          <w:rtl/>
        </w:rPr>
        <w:t>گفت</w:t>
      </w:r>
      <w:r w:rsidRPr="008548CA">
        <w:rPr>
          <w:rStyle w:val="Char5"/>
          <w:rtl/>
        </w:rPr>
        <w:t>:</w:t>
      </w:r>
      <w:r w:rsidR="009204E5">
        <w:rPr>
          <w:rStyle w:val="Char5"/>
          <w:rtl/>
        </w:rPr>
        <w:t xml:space="preserve"> کتاب‌هایی </w:t>
      </w:r>
      <w:r w:rsidRPr="008548CA">
        <w:rPr>
          <w:rStyle w:val="Char5"/>
          <w:rFonts w:hint="eastAsia"/>
          <w:rtl/>
        </w:rPr>
        <w:t>که</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فلان</w:t>
      </w:r>
      <w:r w:rsidRPr="008548CA">
        <w:rPr>
          <w:rStyle w:val="Char5"/>
          <w:rtl/>
        </w:rPr>
        <w:t xml:space="preserve"> </w:t>
      </w:r>
      <w:r w:rsidRPr="008548CA">
        <w:rPr>
          <w:rStyle w:val="Char5"/>
          <w:rFonts w:hint="eastAsia"/>
          <w:rtl/>
        </w:rPr>
        <w:t>جا</w:t>
      </w:r>
      <w:r w:rsidRPr="008548CA">
        <w:rPr>
          <w:rStyle w:val="Char5"/>
          <w:rtl/>
        </w:rPr>
        <w:t xml:space="preserve"> </w:t>
      </w:r>
      <w:r w:rsidRPr="008548CA">
        <w:rPr>
          <w:rStyle w:val="Char5"/>
          <w:rFonts w:hint="eastAsia"/>
          <w:rtl/>
        </w:rPr>
        <w:t>هست</w:t>
      </w:r>
      <w:r w:rsidRPr="008548CA">
        <w:rPr>
          <w:rStyle w:val="Char5"/>
          <w:rtl/>
        </w:rPr>
        <w:t xml:space="preserve"> </w:t>
      </w:r>
      <w:r w:rsidRPr="008548CA">
        <w:rPr>
          <w:rStyle w:val="Char5"/>
          <w:rFonts w:hint="eastAsia"/>
          <w:rtl/>
        </w:rPr>
        <w:t>همه</w:t>
      </w:r>
      <w:r w:rsidRPr="008548CA">
        <w:rPr>
          <w:rStyle w:val="Char5"/>
          <w:rtl/>
        </w:rPr>
        <w:t xml:space="preserve"> </w:t>
      </w:r>
      <w:r w:rsidRPr="008548CA">
        <w:rPr>
          <w:rStyle w:val="Char5"/>
          <w:rFonts w:hint="eastAsia"/>
          <w:rtl/>
        </w:rPr>
        <w:t>نوشته‏</w:t>
      </w:r>
      <w:r w:rsidRPr="008548CA">
        <w:rPr>
          <w:rStyle w:val="Char5"/>
          <w:rFonts w:hint="cs"/>
          <w:rtl/>
        </w:rPr>
        <w:t>ی</w:t>
      </w:r>
      <w:r w:rsidRPr="008548CA">
        <w:rPr>
          <w:rStyle w:val="Char5"/>
          <w:rtl/>
        </w:rPr>
        <w:t xml:space="preserve"> </w:t>
      </w:r>
      <w:r w:rsidRPr="008548CA">
        <w:rPr>
          <w:rStyle w:val="Char5"/>
          <w:rFonts w:hint="eastAsia"/>
          <w:rtl/>
        </w:rPr>
        <w:t>من</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من</w:t>
      </w:r>
      <w:r w:rsidRPr="008548CA">
        <w:rPr>
          <w:rStyle w:val="Char5"/>
          <w:rtl/>
        </w:rPr>
        <w:t xml:space="preserve"> </w:t>
      </w:r>
      <w:r w:rsidRPr="008548CA">
        <w:rPr>
          <w:rStyle w:val="Char5"/>
          <w:rFonts w:hint="eastAsia"/>
          <w:rtl/>
        </w:rPr>
        <w:t>اکنون</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شرف</w:t>
      </w:r>
      <w:r w:rsidRPr="008548CA">
        <w:rPr>
          <w:rStyle w:val="Char5"/>
          <w:rtl/>
        </w:rPr>
        <w:t xml:space="preserve"> </w:t>
      </w:r>
      <w:r w:rsidRPr="008548CA">
        <w:rPr>
          <w:rStyle w:val="Char5"/>
          <w:rFonts w:hint="eastAsia"/>
          <w:rtl/>
        </w:rPr>
        <w:t>مرگ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حال</w:t>
      </w:r>
      <w:r w:rsidRPr="008548CA">
        <w:rPr>
          <w:rStyle w:val="Char5"/>
          <w:rtl/>
        </w:rPr>
        <w:t xml:space="preserve"> </w:t>
      </w:r>
      <w:r w:rsidRPr="008548CA">
        <w:rPr>
          <w:rStyle w:val="Char5"/>
          <w:rFonts w:hint="eastAsia"/>
          <w:rtl/>
        </w:rPr>
        <w:t>احتضارم،</w:t>
      </w:r>
      <w:r w:rsidRPr="008548CA">
        <w:rPr>
          <w:rStyle w:val="Char5"/>
          <w:rtl/>
        </w:rPr>
        <w:t xml:space="preserve"> </w:t>
      </w:r>
      <w:r w:rsidRPr="008548CA">
        <w:rPr>
          <w:rStyle w:val="Char5"/>
          <w:rFonts w:hint="eastAsia"/>
          <w:rtl/>
        </w:rPr>
        <w:t>دستت</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دستم</w:t>
      </w:r>
      <w:r w:rsidRPr="008548CA">
        <w:rPr>
          <w:rStyle w:val="Char5"/>
          <w:rtl/>
        </w:rPr>
        <w:t xml:space="preserve"> </w:t>
      </w:r>
      <w:r w:rsidRPr="008548CA">
        <w:rPr>
          <w:rStyle w:val="Char5"/>
          <w:rFonts w:hint="eastAsia"/>
          <w:rtl/>
        </w:rPr>
        <w:t>بگذار،</w:t>
      </w:r>
      <w:r w:rsidRPr="008548CA">
        <w:rPr>
          <w:rStyle w:val="Char5"/>
          <w:rtl/>
        </w:rPr>
        <w:t xml:space="preserve"> </w:t>
      </w:r>
      <w:r w:rsidRPr="008548CA">
        <w:rPr>
          <w:rStyle w:val="Char5"/>
          <w:rFonts w:hint="eastAsia"/>
          <w:rtl/>
        </w:rPr>
        <w:t>اگر</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گرفتم</w:t>
      </w:r>
      <w:r w:rsidRPr="008548CA">
        <w:rPr>
          <w:rStyle w:val="Char5"/>
          <w:rtl/>
        </w:rPr>
        <w:t xml:space="preserve"> </w:t>
      </w:r>
      <w:r w:rsidRPr="008548CA">
        <w:rPr>
          <w:rStyle w:val="Char5"/>
          <w:rFonts w:hint="eastAsia"/>
          <w:rtl/>
        </w:rPr>
        <w:t>بدان</w:t>
      </w:r>
      <w:r w:rsidRPr="008548CA">
        <w:rPr>
          <w:rStyle w:val="Char5"/>
          <w:rtl/>
        </w:rPr>
        <w:t xml:space="preserve"> </w:t>
      </w:r>
      <w:r w:rsidRPr="008548CA">
        <w:rPr>
          <w:rStyle w:val="Char5"/>
          <w:rFonts w:hint="eastAsia"/>
          <w:rtl/>
        </w:rPr>
        <w:t>ه</w:t>
      </w:r>
      <w:r w:rsidRPr="008548CA">
        <w:rPr>
          <w:rStyle w:val="Char5"/>
          <w:rFonts w:hint="cs"/>
          <w:rtl/>
        </w:rPr>
        <w:t>ی</w:t>
      </w:r>
      <w:r w:rsidRPr="008548CA">
        <w:rPr>
          <w:rStyle w:val="Char5"/>
          <w:rFonts w:hint="eastAsia"/>
          <w:rtl/>
        </w:rPr>
        <w:t>چ</w:t>
      </w:r>
      <w:r w:rsidRPr="008548CA">
        <w:rPr>
          <w:rStyle w:val="Char5"/>
          <w:rtl/>
        </w:rPr>
        <w:t xml:space="preserve"> </w:t>
      </w:r>
      <w:r w:rsidRPr="008548CA">
        <w:rPr>
          <w:rStyle w:val="Char5"/>
          <w:rFonts w:hint="eastAsia"/>
          <w:rtl/>
        </w:rPr>
        <w:t>چ</w:t>
      </w:r>
      <w:r w:rsidRPr="008548CA">
        <w:rPr>
          <w:rStyle w:val="Char5"/>
          <w:rFonts w:hint="cs"/>
          <w:rtl/>
        </w:rPr>
        <w:t>ی</w:t>
      </w:r>
      <w:r w:rsidRPr="008548CA">
        <w:rPr>
          <w:rStyle w:val="Char5"/>
          <w:rFonts w:hint="eastAsia"/>
          <w:rtl/>
        </w:rPr>
        <w:t>ز</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نوشته‏ها</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من</w:t>
      </w:r>
      <w:r w:rsidRPr="008548CA">
        <w:rPr>
          <w:rStyle w:val="Char5"/>
          <w:rtl/>
        </w:rPr>
        <w:t xml:space="preserve"> </w:t>
      </w:r>
      <w:r w:rsidRPr="008548CA">
        <w:rPr>
          <w:rStyle w:val="Char5"/>
          <w:rFonts w:hint="eastAsia"/>
          <w:rtl/>
        </w:rPr>
        <w:t>پذ</w:t>
      </w:r>
      <w:r w:rsidRPr="008548CA">
        <w:rPr>
          <w:rStyle w:val="Char5"/>
          <w:rFonts w:hint="cs"/>
          <w:rtl/>
        </w:rPr>
        <w:t>ی</w:t>
      </w:r>
      <w:r w:rsidRPr="008548CA">
        <w:rPr>
          <w:rStyle w:val="Char5"/>
          <w:rFonts w:hint="eastAsia"/>
          <w:rtl/>
        </w:rPr>
        <w:t>رفته</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ست،</w:t>
      </w:r>
      <w:r w:rsidRPr="008548CA">
        <w:rPr>
          <w:rStyle w:val="Char5"/>
          <w:rtl/>
        </w:rPr>
        <w:t xml:space="preserve"> </w:t>
      </w:r>
      <w:r w:rsidRPr="008548CA">
        <w:rPr>
          <w:rStyle w:val="Char5"/>
          <w:rFonts w:hint="eastAsia"/>
          <w:rtl/>
        </w:rPr>
        <w:t>برو</w:t>
      </w:r>
      <w:r w:rsidRPr="008548CA">
        <w:rPr>
          <w:rStyle w:val="Char5"/>
          <w:rtl/>
        </w:rPr>
        <w:t xml:space="preserve"> </w:t>
      </w:r>
      <w:r w:rsidRPr="008548CA">
        <w:rPr>
          <w:rStyle w:val="Char5"/>
          <w:rFonts w:hint="eastAsia"/>
          <w:rtl/>
        </w:rPr>
        <w:t>شبانه</w:t>
      </w:r>
      <w:r w:rsidRPr="008548CA">
        <w:rPr>
          <w:rStyle w:val="Char5"/>
          <w:rtl/>
        </w:rPr>
        <w:t xml:space="preserve"> </w:t>
      </w:r>
      <w:r w:rsidRPr="008548CA">
        <w:rPr>
          <w:rStyle w:val="Char5"/>
          <w:rFonts w:hint="eastAsia"/>
          <w:rtl/>
        </w:rPr>
        <w:t>همه‏ِ‏</w:t>
      </w:r>
      <w:r w:rsidRPr="008548CA">
        <w:rPr>
          <w:rStyle w:val="Char5"/>
          <w:rFonts w:hint="cs"/>
          <w:rtl/>
        </w:rPr>
        <w:t>ی</w:t>
      </w:r>
      <w:r w:rsidR="00811778">
        <w:rPr>
          <w:rStyle w:val="Char5"/>
          <w:rtl/>
        </w:rPr>
        <w:t xml:space="preserve"> آن‌ها </w:t>
      </w:r>
      <w:r w:rsidRPr="008548CA">
        <w:rPr>
          <w:rStyle w:val="Char5"/>
          <w:rFonts w:hint="eastAsia"/>
          <w:rtl/>
        </w:rPr>
        <w:t>را</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دجله</w:t>
      </w:r>
      <w:r w:rsidRPr="008548CA">
        <w:rPr>
          <w:rStyle w:val="Char5"/>
          <w:rtl/>
        </w:rPr>
        <w:t xml:space="preserve"> </w:t>
      </w:r>
      <w:r w:rsidRPr="008548CA">
        <w:rPr>
          <w:rStyle w:val="Char5"/>
          <w:rFonts w:hint="eastAsia"/>
          <w:rtl/>
        </w:rPr>
        <w:t>انداز،</w:t>
      </w:r>
      <w:r w:rsidRPr="008548CA">
        <w:rPr>
          <w:rStyle w:val="Char5"/>
          <w:rtl/>
        </w:rPr>
        <w:t xml:space="preserve"> </w:t>
      </w:r>
      <w:r w:rsidRPr="008548CA">
        <w:rPr>
          <w:rStyle w:val="Char5"/>
          <w:rFonts w:hint="eastAsia"/>
          <w:rtl/>
        </w:rPr>
        <w:t>اما</w:t>
      </w:r>
      <w:r w:rsidRPr="008548CA">
        <w:rPr>
          <w:rStyle w:val="Char5"/>
          <w:rtl/>
        </w:rPr>
        <w:t xml:space="preserve"> </w:t>
      </w:r>
      <w:r w:rsidRPr="008548CA">
        <w:rPr>
          <w:rStyle w:val="Char5"/>
          <w:rFonts w:hint="eastAsia"/>
          <w:rtl/>
        </w:rPr>
        <w:t>اگر</w:t>
      </w:r>
      <w:r w:rsidRPr="008548CA">
        <w:rPr>
          <w:rStyle w:val="Char5"/>
          <w:rtl/>
        </w:rPr>
        <w:t xml:space="preserve"> </w:t>
      </w:r>
      <w:r w:rsidRPr="008548CA">
        <w:rPr>
          <w:rStyle w:val="Char5"/>
          <w:rFonts w:hint="eastAsia"/>
          <w:rtl/>
        </w:rPr>
        <w:t>دستم</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باز</w:t>
      </w:r>
      <w:r w:rsidRPr="008548CA">
        <w:rPr>
          <w:rStyle w:val="Char5"/>
          <w:rtl/>
        </w:rPr>
        <w:t xml:space="preserve"> </w:t>
      </w:r>
      <w:r w:rsidRPr="008548CA">
        <w:rPr>
          <w:rStyle w:val="Char5"/>
          <w:rFonts w:hint="eastAsia"/>
          <w:rtl/>
        </w:rPr>
        <w:t>گذاشتم</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دست</w:t>
      </w:r>
      <w:r w:rsidRPr="008548CA">
        <w:rPr>
          <w:rStyle w:val="Char5"/>
          <w:rtl/>
        </w:rPr>
        <w:t xml:space="preserve"> </w:t>
      </w:r>
      <w:r w:rsidRPr="008548CA">
        <w:rPr>
          <w:rStyle w:val="Char5"/>
          <w:rFonts w:hint="eastAsia"/>
          <w:rtl/>
        </w:rPr>
        <w:t>تو</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نفشردم</w:t>
      </w:r>
      <w:r w:rsidRPr="008548CA">
        <w:rPr>
          <w:rStyle w:val="Char5"/>
          <w:rtl/>
        </w:rPr>
        <w:t xml:space="preserve"> </w:t>
      </w:r>
      <w:r w:rsidRPr="008548CA">
        <w:rPr>
          <w:rStyle w:val="Char5"/>
          <w:rFonts w:hint="eastAsia"/>
          <w:rtl/>
        </w:rPr>
        <w:t>بدان</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من</w:t>
      </w:r>
      <w:r w:rsidRPr="008548CA">
        <w:rPr>
          <w:rStyle w:val="Char5"/>
          <w:rtl/>
        </w:rPr>
        <w:t xml:space="preserve"> </w:t>
      </w:r>
      <w:r w:rsidRPr="008548CA">
        <w:rPr>
          <w:rStyle w:val="Char5"/>
          <w:rFonts w:hint="eastAsia"/>
          <w:rtl/>
        </w:rPr>
        <w:t>پذ</w:t>
      </w:r>
      <w:r w:rsidRPr="008548CA">
        <w:rPr>
          <w:rStyle w:val="Char5"/>
          <w:rFonts w:hint="cs"/>
          <w:rtl/>
        </w:rPr>
        <w:t>ی</w:t>
      </w:r>
      <w:r w:rsidRPr="008548CA">
        <w:rPr>
          <w:rStyle w:val="Char5"/>
          <w:rFonts w:hint="eastAsia"/>
          <w:rtl/>
        </w:rPr>
        <w:t>رفته</w:t>
      </w:r>
      <w:r w:rsidRPr="008548CA">
        <w:rPr>
          <w:rStyle w:val="Char5"/>
          <w:rtl/>
        </w:rPr>
        <w:t xml:space="preserve"> </w:t>
      </w:r>
      <w:r w:rsidRPr="008548CA">
        <w:rPr>
          <w:rStyle w:val="Char5"/>
          <w:rFonts w:hint="eastAsia"/>
          <w:rtl/>
        </w:rPr>
        <w:t>شده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من</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ت</w:t>
      </w:r>
      <w:r w:rsidRPr="008548CA">
        <w:rPr>
          <w:rStyle w:val="Char5"/>
          <w:rtl/>
        </w:rPr>
        <w:t xml:space="preserve"> </w:t>
      </w:r>
      <w:r w:rsidRPr="008548CA">
        <w:rPr>
          <w:rStyle w:val="Char5"/>
          <w:rFonts w:hint="eastAsia"/>
          <w:rtl/>
        </w:rPr>
        <w:t>خالصانه‏</w:t>
      </w:r>
      <w:r w:rsidRPr="008548CA">
        <w:rPr>
          <w:rStyle w:val="Char5"/>
          <w:rFonts w:hint="cs"/>
          <w:rtl/>
        </w:rPr>
        <w:t>یی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تأل</w:t>
      </w:r>
      <w:r w:rsidRPr="008548CA">
        <w:rPr>
          <w:rStyle w:val="Char5"/>
          <w:rFonts w:hint="cs"/>
          <w:rtl/>
        </w:rPr>
        <w:t>ی</w:t>
      </w:r>
      <w:r w:rsidRPr="008548CA">
        <w:rPr>
          <w:rStyle w:val="Char5"/>
          <w:rFonts w:hint="eastAsia"/>
          <w:rtl/>
        </w:rPr>
        <w:t>ف</w:t>
      </w:r>
      <w:r w:rsidRPr="008548CA">
        <w:rPr>
          <w:rStyle w:val="Char5"/>
          <w:rtl/>
        </w:rPr>
        <w:t xml:space="preserve"> </w:t>
      </w:r>
      <w:r w:rsidRPr="008548CA">
        <w:rPr>
          <w:rStyle w:val="Char5"/>
          <w:rFonts w:hint="eastAsia"/>
          <w:rtl/>
        </w:rPr>
        <w:t>آن</w:t>
      </w:r>
      <w:r w:rsidR="009204E5">
        <w:rPr>
          <w:rStyle w:val="Char5"/>
          <w:rtl/>
        </w:rPr>
        <w:t xml:space="preserve"> کتاب‌ها</w:t>
      </w:r>
      <w:r w:rsidRPr="008548CA">
        <w:rPr>
          <w:rStyle w:val="Char5"/>
          <w:rtl/>
        </w:rPr>
        <w:t xml:space="preserve"> </w:t>
      </w:r>
      <w:r w:rsidRPr="008548CA">
        <w:rPr>
          <w:rStyle w:val="Char5"/>
          <w:rFonts w:hint="eastAsia"/>
          <w:rtl/>
        </w:rPr>
        <w:t>داشته‏ام</w:t>
      </w:r>
      <w:r w:rsidRPr="008548CA">
        <w:rPr>
          <w:rStyle w:val="Char5"/>
          <w:rtl/>
        </w:rPr>
        <w:t xml:space="preserve"> </w:t>
      </w:r>
      <w:r w:rsidRPr="008548CA">
        <w:rPr>
          <w:rStyle w:val="Char5"/>
          <w:rFonts w:hint="eastAsia"/>
          <w:rtl/>
        </w:rPr>
        <w:t>دست</w:t>
      </w:r>
      <w:r w:rsidRPr="008548CA">
        <w:rPr>
          <w:rStyle w:val="Char5"/>
          <w:rtl/>
        </w:rPr>
        <w:t xml:space="preserve"> </w:t>
      </w:r>
      <w:r w:rsidRPr="008548CA">
        <w:rPr>
          <w:rStyle w:val="Char5"/>
          <w:rFonts w:hint="cs"/>
          <w:rtl/>
        </w:rPr>
        <w:t>ی</w:t>
      </w:r>
      <w:r w:rsidRPr="008548CA">
        <w:rPr>
          <w:rStyle w:val="Char5"/>
          <w:rFonts w:hint="eastAsia"/>
          <w:rtl/>
        </w:rPr>
        <w:t>افته‏ام،</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گفت</w:t>
      </w:r>
      <w:r w:rsidRPr="008548CA">
        <w:rPr>
          <w:rStyle w:val="Char5"/>
          <w:rtl/>
        </w:rPr>
        <w:t xml:space="preserve">: </w:t>
      </w:r>
      <w:r w:rsidRPr="008548CA">
        <w:rPr>
          <w:rStyle w:val="Char5"/>
          <w:rFonts w:hint="eastAsia"/>
          <w:rtl/>
        </w:rPr>
        <w:t>وقت</w:t>
      </w:r>
      <w:r w:rsidRPr="008548CA">
        <w:rPr>
          <w:rStyle w:val="Char5"/>
          <w:rFonts w:hint="cs"/>
          <w:rtl/>
        </w:rPr>
        <w:t>ی</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حال</w:t>
      </w:r>
      <w:r w:rsidRPr="008548CA">
        <w:rPr>
          <w:rStyle w:val="Char5"/>
          <w:rtl/>
        </w:rPr>
        <w:t xml:space="preserve"> </w:t>
      </w:r>
      <w:r w:rsidRPr="008548CA">
        <w:rPr>
          <w:rStyle w:val="Char5"/>
          <w:rFonts w:hint="eastAsia"/>
          <w:rtl/>
        </w:rPr>
        <w:t>نزع</w:t>
      </w:r>
      <w:r w:rsidRPr="008548CA">
        <w:rPr>
          <w:rStyle w:val="Char5"/>
          <w:rtl/>
        </w:rPr>
        <w:t xml:space="preserve"> </w:t>
      </w:r>
      <w:r w:rsidRPr="008548CA">
        <w:rPr>
          <w:rStyle w:val="Char5"/>
          <w:rFonts w:hint="eastAsia"/>
          <w:rtl/>
        </w:rPr>
        <w:t>افتاد</w:t>
      </w:r>
      <w:r w:rsidRPr="008548CA">
        <w:rPr>
          <w:rStyle w:val="Char5"/>
          <w:rtl/>
        </w:rPr>
        <w:t xml:space="preserve"> </w:t>
      </w:r>
      <w:r w:rsidRPr="008548CA">
        <w:rPr>
          <w:rStyle w:val="Char5"/>
          <w:rFonts w:hint="eastAsia"/>
          <w:rtl/>
        </w:rPr>
        <w:t>دستم</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دستش</w:t>
      </w:r>
      <w:r w:rsidRPr="008548CA">
        <w:rPr>
          <w:rStyle w:val="Char5"/>
          <w:rtl/>
        </w:rPr>
        <w:t xml:space="preserve"> </w:t>
      </w:r>
      <w:r w:rsidRPr="008548CA">
        <w:rPr>
          <w:rStyle w:val="Char5"/>
          <w:rFonts w:hint="eastAsia"/>
          <w:rtl/>
        </w:rPr>
        <w:t>نهادم</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باز</w:t>
      </w:r>
      <w:r w:rsidRPr="008548CA">
        <w:rPr>
          <w:rStyle w:val="Char5"/>
          <w:rtl/>
        </w:rPr>
        <w:t xml:space="preserve"> </w:t>
      </w:r>
      <w:r w:rsidRPr="008548CA">
        <w:rPr>
          <w:rStyle w:val="Char5"/>
          <w:rFonts w:hint="eastAsia"/>
          <w:rtl/>
        </w:rPr>
        <w:t>گذاشت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نفشرد،</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پس</w:t>
      </w:r>
      <w:r w:rsidR="009204E5">
        <w:rPr>
          <w:rStyle w:val="Char5"/>
          <w:rtl/>
        </w:rPr>
        <w:t xml:space="preserve"> کتاب‌ها</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آشکار</w:t>
      </w:r>
      <w:r w:rsidRPr="008548CA">
        <w:rPr>
          <w:rStyle w:val="Char5"/>
          <w:rtl/>
        </w:rPr>
        <w:t xml:space="preserve"> </w:t>
      </w:r>
      <w:r w:rsidRPr="008548CA">
        <w:rPr>
          <w:rStyle w:val="Char5"/>
          <w:rFonts w:hint="eastAsia"/>
          <w:rtl/>
        </w:rPr>
        <w:t>کردم</w:t>
      </w:r>
      <w:r w:rsidRPr="008548CA">
        <w:rPr>
          <w:rStyle w:val="Char5"/>
          <w:rtl/>
        </w:rPr>
        <w:t>.</w:t>
      </w:r>
      <w:r w:rsidRPr="001161A6">
        <w:rPr>
          <w:rStyle w:val="Char5"/>
          <w:vertAlign w:val="superscript"/>
          <w:rtl/>
        </w:rPr>
        <w:footnoteReference w:id="53"/>
      </w:r>
    </w:p>
    <w:p w:rsidR="000B5A71" w:rsidRPr="008548CA" w:rsidRDefault="000B5A71" w:rsidP="004A01ED">
      <w:pPr>
        <w:ind w:firstLine="284"/>
        <w:jc w:val="both"/>
        <w:rPr>
          <w:rStyle w:val="Char5"/>
          <w:rtl/>
        </w:rPr>
      </w:pPr>
      <w:r w:rsidRPr="008548CA">
        <w:rPr>
          <w:rStyle w:val="Char5"/>
          <w:rFonts w:hint="eastAsia"/>
          <w:rtl/>
        </w:rPr>
        <w:t>او</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دن</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cs"/>
          <w:rtl/>
        </w:rPr>
        <w:t>ی</w:t>
      </w:r>
      <w:r w:rsidRPr="008548CA">
        <w:rPr>
          <w:rStyle w:val="Char5"/>
          <w:rFonts w:hint="eastAsia"/>
          <w:rtl/>
        </w:rPr>
        <w:t>ک</w:t>
      </w:r>
      <w:r w:rsidRPr="008548CA">
        <w:rPr>
          <w:rStyle w:val="Char5"/>
          <w:rtl/>
        </w:rPr>
        <w:t xml:space="preserve"> </w:t>
      </w:r>
      <w:r w:rsidRPr="008548CA">
        <w:rPr>
          <w:rStyle w:val="Char5"/>
          <w:rFonts w:hint="eastAsia"/>
          <w:rtl/>
        </w:rPr>
        <w:t>کلمه</w:t>
      </w:r>
      <w:r w:rsidRPr="008548CA">
        <w:rPr>
          <w:rStyle w:val="Char5"/>
          <w:rtl/>
        </w:rPr>
        <w:t xml:space="preserve"> </w:t>
      </w:r>
      <w:r w:rsidRPr="008548CA">
        <w:rPr>
          <w:rStyle w:val="Char5"/>
          <w:rFonts w:hint="eastAsia"/>
          <w:rtl/>
        </w:rPr>
        <w:t>ستا</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مدح</w:t>
      </w:r>
      <w:r w:rsidRPr="008548CA">
        <w:rPr>
          <w:rStyle w:val="Char5"/>
          <w:rtl/>
        </w:rPr>
        <w:t xml:space="preserve">... </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تقد</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تمج</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نه</w:t>
      </w:r>
      <w:r w:rsidRPr="008548CA">
        <w:rPr>
          <w:rStyle w:val="Char5"/>
          <w:rtl/>
        </w:rPr>
        <w:t xml:space="preserve"> </w:t>
      </w:r>
      <w:r w:rsidRPr="008548CA">
        <w:rPr>
          <w:rStyle w:val="Char5"/>
          <w:rFonts w:hint="eastAsia"/>
          <w:rtl/>
        </w:rPr>
        <w:t>حقوق</w:t>
      </w:r>
      <w:r w:rsidRPr="008548CA">
        <w:rPr>
          <w:rStyle w:val="Char5"/>
          <w:rtl/>
        </w:rPr>
        <w:t xml:space="preserve"> </w:t>
      </w:r>
      <w:r w:rsidRPr="008548CA">
        <w:rPr>
          <w:rStyle w:val="Char5"/>
          <w:rFonts w:hint="eastAsia"/>
          <w:rtl/>
        </w:rPr>
        <w:t>چ</w:t>
      </w:r>
      <w:r w:rsidRPr="008548CA">
        <w:rPr>
          <w:rStyle w:val="Char5"/>
          <w:rFonts w:hint="cs"/>
          <w:rtl/>
        </w:rPr>
        <w:t>ی</w:t>
      </w:r>
      <w:r w:rsidRPr="008548CA">
        <w:rPr>
          <w:rStyle w:val="Char5"/>
          <w:rFonts w:hint="eastAsia"/>
          <w:rtl/>
        </w:rPr>
        <w:t>ز</w:t>
      </w:r>
      <w:r w:rsidRPr="008548CA">
        <w:rPr>
          <w:rStyle w:val="Char5"/>
          <w:rFonts w:hint="cs"/>
          <w:rtl/>
        </w:rPr>
        <w:t>ی</w:t>
      </w:r>
      <w:r w:rsidRPr="008548CA">
        <w:rPr>
          <w:rStyle w:val="Char5"/>
          <w:rtl/>
        </w:rPr>
        <w:t xml:space="preserve"> </w:t>
      </w:r>
      <w:r w:rsidRPr="008548CA">
        <w:rPr>
          <w:rStyle w:val="Char5"/>
          <w:rFonts w:hint="eastAsia"/>
          <w:rtl/>
        </w:rPr>
        <w:t>نگرفت،</w:t>
      </w:r>
      <w:r w:rsidRPr="008548CA">
        <w:rPr>
          <w:rStyle w:val="Char5"/>
          <w:rtl/>
        </w:rPr>
        <w:t xml:space="preserve"> </w:t>
      </w:r>
      <w:r w:rsidRPr="008548CA">
        <w:rPr>
          <w:rStyle w:val="Char5"/>
          <w:rFonts w:hint="eastAsia"/>
          <w:rtl/>
        </w:rPr>
        <w:t>ه</w:t>
      </w:r>
      <w:r w:rsidRPr="008548CA">
        <w:rPr>
          <w:rStyle w:val="Char5"/>
          <w:rFonts w:hint="cs"/>
          <w:rtl/>
        </w:rPr>
        <w:t>ی</w:t>
      </w:r>
      <w:r w:rsidRPr="008548CA">
        <w:rPr>
          <w:rStyle w:val="Char5"/>
          <w:rFonts w:hint="eastAsia"/>
          <w:rtl/>
        </w:rPr>
        <w:t>چ</w:t>
      </w:r>
      <w:r w:rsidRPr="008548CA">
        <w:rPr>
          <w:rStyle w:val="Char5"/>
          <w:rtl/>
        </w:rPr>
        <w:t>!</w:t>
      </w:r>
    </w:p>
    <w:p w:rsidR="000B5A71" w:rsidRPr="009917B4" w:rsidRDefault="000B5A71" w:rsidP="005F7F39">
      <w:pPr>
        <w:pStyle w:val="a4"/>
        <w:rPr>
          <w:rtl/>
        </w:rPr>
      </w:pPr>
      <w:bookmarkStart w:id="82" w:name="_Toc228635615"/>
      <w:bookmarkStart w:id="83" w:name="_Toc228854190"/>
      <w:bookmarkStart w:id="84" w:name="_Toc435795748"/>
      <w:r w:rsidRPr="009917B4">
        <w:rPr>
          <w:rFonts w:hint="eastAsia"/>
          <w:rtl/>
        </w:rPr>
        <w:t>عل</w:t>
      </w:r>
      <w:r w:rsidRPr="009917B4">
        <w:rPr>
          <w:rFonts w:hint="cs"/>
          <w:rtl/>
        </w:rPr>
        <w:t>ی</w:t>
      </w:r>
      <w:r w:rsidRPr="009917B4">
        <w:rPr>
          <w:rtl/>
        </w:rPr>
        <w:t xml:space="preserve"> </w:t>
      </w:r>
      <w:r w:rsidRPr="009917B4">
        <w:rPr>
          <w:rFonts w:hint="eastAsia"/>
          <w:rtl/>
        </w:rPr>
        <w:t>بن</w:t>
      </w:r>
      <w:r w:rsidRPr="009917B4">
        <w:rPr>
          <w:rtl/>
        </w:rPr>
        <w:t xml:space="preserve"> </w:t>
      </w:r>
      <w:r w:rsidRPr="009917B4">
        <w:rPr>
          <w:rFonts w:hint="eastAsia"/>
          <w:rtl/>
        </w:rPr>
        <w:t>حس</w:t>
      </w:r>
      <w:r w:rsidRPr="009917B4">
        <w:rPr>
          <w:rFonts w:hint="cs"/>
          <w:rtl/>
        </w:rPr>
        <w:t>ی</w:t>
      </w:r>
      <w:r w:rsidRPr="009917B4">
        <w:rPr>
          <w:rFonts w:hint="eastAsia"/>
          <w:rtl/>
        </w:rPr>
        <w:t>ن</w:t>
      </w:r>
      <w:r w:rsidRPr="009917B4">
        <w:rPr>
          <w:rtl/>
        </w:rPr>
        <w:t xml:space="preserve"> </w:t>
      </w:r>
      <w:r w:rsidRPr="009917B4">
        <w:rPr>
          <w:rFonts w:hint="eastAsia"/>
          <w:rtl/>
        </w:rPr>
        <w:t>و</w:t>
      </w:r>
      <w:r w:rsidRPr="009917B4">
        <w:rPr>
          <w:rtl/>
        </w:rPr>
        <w:t xml:space="preserve"> </w:t>
      </w:r>
      <w:r w:rsidRPr="009917B4">
        <w:rPr>
          <w:rFonts w:hint="eastAsia"/>
          <w:rtl/>
        </w:rPr>
        <w:t>صدقه</w:t>
      </w:r>
      <w:r w:rsidRPr="009917B4">
        <w:rPr>
          <w:rtl/>
        </w:rPr>
        <w:t xml:space="preserve"> </w:t>
      </w:r>
      <w:r w:rsidRPr="009917B4">
        <w:rPr>
          <w:rFonts w:hint="eastAsia"/>
          <w:rtl/>
        </w:rPr>
        <w:t>داد</w:t>
      </w:r>
      <w:r>
        <w:rPr>
          <w:rFonts w:hint="eastAsia"/>
          <w:rtl/>
        </w:rPr>
        <w:t>ن</w:t>
      </w:r>
      <w:r w:rsidRPr="009917B4">
        <w:rPr>
          <w:rtl/>
        </w:rPr>
        <w:t xml:space="preserve"> </w:t>
      </w:r>
      <w:r w:rsidRPr="009917B4">
        <w:rPr>
          <w:rFonts w:hint="eastAsia"/>
          <w:rtl/>
        </w:rPr>
        <w:t>شبانه</w:t>
      </w:r>
      <w:bookmarkEnd w:id="82"/>
      <w:bookmarkEnd w:id="83"/>
      <w:bookmarkEnd w:id="84"/>
    </w:p>
    <w:p w:rsidR="000B5A71" w:rsidRPr="008548CA" w:rsidRDefault="000B5A71" w:rsidP="004A01ED">
      <w:pPr>
        <w:ind w:firstLine="284"/>
        <w:jc w:val="both"/>
        <w:rPr>
          <w:rStyle w:val="Char5"/>
          <w:rtl/>
        </w:rPr>
      </w:pPr>
      <w:r w:rsidRPr="008548CA">
        <w:rPr>
          <w:rStyle w:val="Char5"/>
          <w:rFonts w:hint="eastAsia"/>
          <w:rtl/>
        </w:rPr>
        <w:t>عل</w:t>
      </w:r>
      <w:r w:rsidRPr="008548CA">
        <w:rPr>
          <w:rStyle w:val="Char5"/>
          <w:rFonts w:hint="cs"/>
          <w:rtl/>
        </w:rPr>
        <w:t>ی</w:t>
      </w:r>
      <w:r w:rsidRPr="008548CA">
        <w:rPr>
          <w:rStyle w:val="Char5"/>
          <w:rtl/>
        </w:rPr>
        <w:t xml:space="preserve"> </w:t>
      </w:r>
      <w:r w:rsidRPr="008548CA">
        <w:rPr>
          <w:rStyle w:val="Char5"/>
          <w:rFonts w:hint="eastAsia"/>
          <w:rtl/>
        </w:rPr>
        <w:t>بن</w:t>
      </w:r>
      <w:r w:rsidRPr="008548CA">
        <w:rPr>
          <w:rStyle w:val="Char5"/>
          <w:rtl/>
        </w:rPr>
        <w:t xml:space="preserve"> </w:t>
      </w:r>
      <w:r w:rsidRPr="008548CA">
        <w:rPr>
          <w:rStyle w:val="Char5"/>
          <w:rFonts w:hint="eastAsia"/>
          <w:rtl/>
        </w:rPr>
        <w:t>حس</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شبانگاهان</w:t>
      </w:r>
      <w:r w:rsidRPr="008548CA">
        <w:rPr>
          <w:rStyle w:val="Char5"/>
          <w:rtl/>
        </w:rPr>
        <w:t xml:space="preserve"> </w:t>
      </w:r>
      <w:r w:rsidRPr="008548CA">
        <w:rPr>
          <w:rStyle w:val="Char5"/>
          <w:rFonts w:hint="eastAsia"/>
          <w:rtl/>
        </w:rPr>
        <w:t>ظرفها</w:t>
      </w:r>
      <w:r w:rsidRPr="008548CA">
        <w:rPr>
          <w:rStyle w:val="Char5"/>
          <w:rFonts w:hint="cs"/>
          <w:rtl/>
        </w:rPr>
        <w:t>ی</w:t>
      </w:r>
      <w:r w:rsidRPr="008548CA">
        <w:rPr>
          <w:rStyle w:val="Char5"/>
          <w:rtl/>
        </w:rPr>
        <w:t xml:space="preserve"> </w:t>
      </w:r>
      <w:r w:rsidRPr="008548CA">
        <w:rPr>
          <w:rStyle w:val="Char5"/>
          <w:rFonts w:hint="eastAsia"/>
          <w:rtl/>
        </w:rPr>
        <w:t>پر</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نان</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غذا</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رو</w:t>
      </w:r>
      <w:r w:rsidRPr="008548CA">
        <w:rPr>
          <w:rStyle w:val="Char5"/>
          <w:rFonts w:hint="cs"/>
          <w:rtl/>
        </w:rPr>
        <w:t>ی</w:t>
      </w:r>
      <w:r w:rsidRPr="008548CA">
        <w:rPr>
          <w:rStyle w:val="Char5"/>
          <w:rtl/>
        </w:rPr>
        <w:t xml:space="preserve"> </w:t>
      </w:r>
      <w:r w:rsidRPr="008548CA">
        <w:rPr>
          <w:rStyle w:val="Char5"/>
          <w:rFonts w:hint="eastAsia"/>
          <w:rtl/>
        </w:rPr>
        <w:t>دوش</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‏گذاشت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تار</w:t>
      </w:r>
      <w:r w:rsidRPr="008548CA">
        <w:rPr>
          <w:rStyle w:val="Char5"/>
          <w:rFonts w:hint="cs"/>
          <w:rtl/>
        </w:rPr>
        <w:t>ی</w:t>
      </w:r>
      <w:r w:rsidRPr="008548CA">
        <w:rPr>
          <w:rStyle w:val="Char5"/>
          <w:rFonts w:hint="eastAsia"/>
          <w:rtl/>
        </w:rPr>
        <w:t>ک</w:t>
      </w:r>
      <w:r w:rsidRPr="008548CA">
        <w:rPr>
          <w:rStyle w:val="Char5"/>
          <w:rFonts w:hint="cs"/>
          <w:rtl/>
        </w:rPr>
        <w:t>ی</w:t>
      </w:r>
      <w:r w:rsidRPr="008548CA">
        <w:rPr>
          <w:rStyle w:val="Char5"/>
          <w:rtl/>
        </w:rPr>
        <w:t xml:space="preserve"> </w:t>
      </w:r>
      <w:r w:rsidRPr="008548CA">
        <w:rPr>
          <w:rStyle w:val="Char5"/>
          <w:rFonts w:hint="eastAsia"/>
          <w:rtl/>
        </w:rPr>
        <w:t>دنبال</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نوا</w:t>
      </w:r>
      <w:r w:rsidRPr="008548CA">
        <w:rPr>
          <w:rStyle w:val="Char5"/>
          <w:rFonts w:hint="cs"/>
          <w:rtl/>
        </w:rPr>
        <w:t>ی</w:t>
      </w:r>
      <w:r w:rsidRPr="008548CA">
        <w:rPr>
          <w:rStyle w:val="Char5"/>
          <w:rFonts w:hint="eastAsia"/>
          <w:rtl/>
        </w:rPr>
        <w:t>ان</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‏گشت</w:t>
      </w:r>
      <w:r w:rsidRPr="008548CA">
        <w:rPr>
          <w:rStyle w:val="Char5"/>
          <w:rtl/>
        </w:rPr>
        <w:t xml:space="preserve"> </w:t>
      </w:r>
      <w:r w:rsidRPr="008548CA">
        <w:rPr>
          <w:rStyle w:val="Char5"/>
          <w:rFonts w:hint="eastAsia"/>
          <w:rtl/>
        </w:rPr>
        <w:t>تا</w:t>
      </w:r>
      <w:r w:rsidRPr="008548CA">
        <w:rPr>
          <w:rStyle w:val="Char5"/>
          <w:rtl/>
        </w:rPr>
        <w:t xml:space="preserve"> </w:t>
      </w:r>
      <w:r w:rsidRPr="008548CA">
        <w:rPr>
          <w:rStyle w:val="Char5"/>
          <w:rFonts w:hint="eastAsia"/>
          <w:rtl/>
        </w:rPr>
        <w:t>به</w:t>
      </w:r>
      <w:r w:rsidR="00811778">
        <w:rPr>
          <w:rStyle w:val="Char5"/>
          <w:rtl/>
        </w:rPr>
        <w:t xml:space="preserve"> آن‌ها </w:t>
      </w:r>
      <w:r w:rsidRPr="008548CA">
        <w:rPr>
          <w:rStyle w:val="Char5"/>
          <w:rFonts w:hint="eastAsia"/>
          <w:rtl/>
        </w:rPr>
        <w:t>بدهد</w:t>
      </w:r>
      <w:r w:rsidRPr="008548CA">
        <w:rPr>
          <w:rStyle w:val="Char5"/>
          <w:rtl/>
        </w:rPr>
        <w:t xml:space="preserve"> </w:t>
      </w:r>
      <w:r w:rsidRPr="008548CA">
        <w:rPr>
          <w:rStyle w:val="Char5"/>
          <w:rFonts w:hint="eastAsia"/>
          <w:rtl/>
        </w:rPr>
        <w:t>،</w:t>
      </w:r>
      <w:r w:rsidRPr="008548CA">
        <w:rPr>
          <w:rStyle w:val="Char5"/>
          <w:rtl/>
        </w:rPr>
        <w:t xml:space="preserve"> </w:t>
      </w:r>
      <w:r w:rsidRPr="008548CA">
        <w:rPr>
          <w:rStyle w:val="Char5"/>
          <w:rFonts w:hint="eastAsia"/>
          <w:rtl/>
        </w:rPr>
        <w:t>و</w:t>
      </w:r>
      <w:r w:rsidRPr="008548CA">
        <w:rPr>
          <w:rStyle w:val="Char5"/>
          <w:rFonts w:hint="cs"/>
          <w:rtl/>
        </w:rPr>
        <w:t>ی</w:t>
      </w:r>
      <w:r w:rsidRPr="008548CA">
        <w:rPr>
          <w:rStyle w:val="Char5"/>
          <w:rtl/>
        </w:rPr>
        <w:t xml:space="preserve"> </w:t>
      </w:r>
      <w:r w:rsidRPr="008548CA">
        <w:rPr>
          <w:rStyle w:val="Char5"/>
          <w:rFonts w:hint="eastAsia"/>
          <w:rtl/>
        </w:rPr>
        <w:t>معتقد</w:t>
      </w:r>
      <w:r w:rsidRPr="008548CA">
        <w:rPr>
          <w:rStyle w:val="Char5"/>
          <w:rtl/>
        </w:rPr>
        <w:t xml:space="preserve"> </w:t>
      </w:r>
      <w:r w:rsidRPr="008548CA">
        <w:rPr>
          <w:rStyle w:val="Char5"/>
          <w:rFonts w:hint="eastAsia"/>
          <w:rtl/>
        </w:rPr>
        <w:t>بود</w:t>
      </w:r>
      <w:r w:rsidRPr="008548CA">
        <w:rPr>
          <w:rStyle w:val="Char5"/>
          <w:rtl/>
        </w:rPr>
        <w:t xml:space="preserve">: </w:t>
      </w:r>
      <w:r w:rsidRPr="008548CA">
        <w:rPr>
          <w:rStyle w:val="Char5"/>
          <w:rFonts w:hint="eastAsia"/>
          <w:rtl/>
        </w:rPr>
        <w:t>صدقه</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تار</w:t>
      </w:r>
      <w:r w:rsidRPr="008548CA">
        <w:rPr>
          <w:rStyle w:val="Char5"/>
          <w:rFonts w:hint="cs"/>
          <w:rtl/>
        </w:rPr>
        <w:t>ی</w:t>
      </w:r>
      <w:r w:rsidRPr="008548CA">
        <w:rPr>
          <w:rStyle w:val="Char5"/>
          <w:rFonts w:hint="eastAsia"/>
          <w:rtl/>
        </w:rPr>
        <w:t>ک</w:t>
      </w:r>
      <w:r w:rsidRPr="008548CA">
        <w:rPr>
          <w:rStyle w:val="Char5"/>
          <w:rFonts w:hint="cs"/>
          <w:rtl/>
        </w:rPr>
        <w:t>ی</w:t>
      </w:r>
      <w:r w:rsidRPr="008548CA">
        <w:rPr>
          <w:rStyle w:val="Char5"/>
          <w:rtl/>
        </w:rPr>
        <w:t xml:space="preserve"> </w:t>
      </w:r>
      <w:r w:rsidRPr="008548CA">
        <w:rPr>
          <w:rStyle w:val="Char5"/>
          <w:rFonts w:hint="eastAsia"/>
          <w:rtl/>
        </w:rPr>
        <w:t>شب</w:t>
      </w:r>
      <w:r w:rsidRPr="008548CA">
        <w:rPr>
          <w:rStyle w:val="Char5"/>
          <w:rtl/>
        </w:rPr>
        <w:t xml:space="preserve"> </w:t>
      </w:r>
      <w:r w:rsidRPr="008548CA">
        <w:rPr>
          <w:rStyle w:val="Char5"/>
          <w:rFonts w:hint="eastAsia"/>
          <w:rtl/>
        </w:rPr>
        <w:t>خشم</w:t>
      </w:r>
      <w:r w:rsidRPr="008548CA">
        <w:rPr>
          <w:rStyle w:val="Char5"/>
          <w:rtl/>
        </w:rPr>
        <w:t xml:space="preserve"> </w:t>
      </w:r>
      <w:r w:rsidRPr="008548CA">
        <w:rPr>
          <w:rStyle w:val="Char5"/>
          <w:rFonts w:hint="eastAsia"/>
          <w:rtl/>
        </w:rPr>
        <w:t>پروردگار</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فرو</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‏نشاند</w:t>
      </w:r>
      <w:r w:rsidRPr="008548CA">
        <w:rPr>
          <w:rStyle w:val="Char5"/>
          <w:rtl/>
        </w:rPr>
        <w:t>.</w:t>
      </w:r>
      <w:r w:rsidRPr="001161A6">
        <w:rPr>
          <w:rStyle w:val="Char5"/>
          <w:vertAlign w:val="superscript"/>
          <w:rtl/>
        </w:rPr>
        <w:footnoteReference w:id="54"/>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مد</w:t>
      </w:r>
      <w:r w:rsidRPr="008548CA">
        <w:rPr>
          <w:rStyle w:val="Char5"/>
          <w:rFonts w:hint="cs"/>
          <w:rtl/>
        </w:rPr>
        <w:t>ی</w:t>
      </w:r>
      <w:r w:rsidRPr="008548CA">
        <w:rPr>
          <w:rStyle w:val="Char5"/>
          <w:rFonts w:hint="eastAsia"/>
          <w:rtl/>
        </w:rPr>
        <w:t>نه</w:t>
      </w:r>
      <w:r w:rsidRPr="008548CA">
        <w:rPr>
          <w:rStyle w:val="Char5"/>
          <w:rtl/>
        </w:rPr>
        <w:t xml:space="preserve"> </w:t>
      </w:r>
      <w:r w:rsidRPr="008548CA">
        <w:rPr>
          <w:rStyle w:val="Char5"/>
          <w:rFonts w:hint="eastAsia"/>
          <w:rtl/>
        </w:rPr>
        <w:t>مردمان</w:t>
      </w:r>
      <w:r w:rsidRPr="008548CA">
        <w:rPr>
          <w:rStyle w:val="Char5"/>
          <w:rFonts w:hint="cs"/>
          <w:rtl/>
        </w:rPr>
        <w:t>ی</w:t>
      </w:r>
      <w:r w:rsidRPr="008548CA">
        <w:rPr>
          <w:rStyle w:val="Char5"/>
          <w:rtl/>
        </w:rPr>
        <w:t xml:space="preserve"> </w:t>
      </w:r>
      <w:r w:rsidRPr="008548CA">
        <w:rPr>
          <w:rStyle w:val="Char5"/>
          <w:rFonts w:hint="eastAsia"/>
          <w:rtl/>
        </w:rPr>
        <w:t>بودند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نم</w:t>
      </w:r>
      <w:r w:rsidRPr="008548CA">
        <w:rPr>
          <w:rStyle w:val="Char5"/>
          <w:rFonts w:hint="cs"/>
          <w:rtl/>
        </w:rPr>
        <w:t>ی</w:t>
      </w:r>
      <w:r w:rsidRPr="008548CA">
        <w:rPr>
          <w:rStyle w:val="Char5"/>
          <w:rFonts w:hint="eastAsia"/>
          <w:rtl/>
        </w:rPr>
        <w:t>‏دانستند</w:t>
      </w:r>
      <w:r w:rsidRPr="008548CA">
        <w:rPr>
          <w:rStyle w:val="Char5"/>
          <w:rtl/>
        </w:rPr>
        <w:t xml:space="preserve"> </w:t>
      </w:r>
      <w:r w:rsidRPr="008548CA">
        <w:rPr>
          <w:rStyle w:val="Char5"/>
          <w:rFonts w:hint="eastAsia"/>
          <w:rtl/>
        </w:rPr>
        <w:t>چگونه</w:t>
      </w:r>
      <w:r w:rsidR="002E2482">
        <w:rPr>
          <w:rStyle w:val="Char5"/>
          <w:rtl/>
        </w:rPr>
        <w:t xml:space="preserve"> زندگی‌شان </w:t>
      </w:r>
      <w:r w:rsidRPr="008548CA">
        <w:rPr>
          <w:rStyle w:val="Char5"/>
          <w:rFonts w:hint="eastAsia"/>
          <w:rtl/>
        </w:rPr>
        <w:t>م</w:t>
      </w:r>
      <w:r w:rsidRPr="008548CA">
        <w:rPr>
          <w:rStyle w:val="Char5"/>
          <w:rFonts w:hint="cs"/>
          <w:rtl/>
        </w:rPr>
        <w:t>ی</w:t>
      </w:r>
      <w:r w:rsidRPr="008548CA">
        <w:rPr>
          <w:rStyle w:val="Char5"/>
          <w:rFonts w:hint="eastAsia"/>
          <w:rtl/>
        </w:rPr>
        <w:t>‏چرخد،</w:t>
      </w:r>
      <w:r w:rsidRPr="008548CA">
        <w:rPr>
          <w:rStyle w:val="Char5"/>
          <w:rtl/>
        </w:rPr>
        <w:t xml:space="preserve"> </w:t>
      </w:r>
      <w:r w:rsidRPr="008548CA">
        <w:rPr>
          <w:rStyle w:val="Char5"/>
          <w:rFonts w:hint="eastAsia"/>
          <w:rtl/>
        </w:rPr>
        <w:t>اما</w:t>
      </w:r>
      <w:r w:rsidRPr="008548CA">
        <w:rPr>
          <w:rStyle w:val="Char5"/>
          <w:rtl/>
        </w:rPr>
        <w:t xml:space="preserve"> </w:t>
      </w:r>
      <w:r w:rsidRPr="008548CA">
        <w:rPr>
          <w:rStyle w:val="Char5"/>
          <w:rFonts w:hint="eastAsia"/>
          <w:rtl/>
        </w:rPr>
        <w:t>وقت</w:t>
      </w:r>
      <w:r w:rsidRPr="008548CA">
        <w:rPr>
          <w:rStyle w:val="Char5"/>
          <w:rFonts w:hint="cs"/>
          <w:rtl/>
        </w:rPr>
        <w:t>ی</w:t>
      </w:r>
      <w:r w:rsidRPr="008548CA">
        <w:rPr>
          <w:rStyle w:val="Char5"/>
          <w:rtl/>
        </w:rPr>
        <w:t xml:space="preserve"> </w:t>
      </w:r>
      <w:r w:rsidRPr="008548CA">
        <w:rPr>
          <w:rStyle w:val="Char5"/>
          <w:rFonts w:hint="eastAsia"/>
          <w:rtl/>
        </w:rPr>
        <w:t>عل</w:t>
      </w:r>
      <w:r w:rsidRPr="008548CA">
        <w:rPr>
          <w:rStyle w:val="Char5"/>
          <w:rFonts w:hint="cs"/>
          <w:rtl/>
        </w:rPr>
        <w:t>ی</w:t>
      </w:r>
      <w:r w:rsidRPr="008548CA">
        <w:rPr>
          <w:rStyle w:val="Char5"/>
          <w:rtl/>
        </w:rPr>
        <w:t xml:space="preserve"> </w:t>
      </w:r>
      <w:r w:rsidRPr="008548CA">
        <w:rPr>
          <w:rStyle w:val="Char5"/>
          <w:rFonts w:hint="eastAsia"/>
          <w:rtl/>
        </w:rPr>
        <w:t>بن</w:t>
      </w:r>
      <w:r w:rsidRPr="008548CA">
        <w:rPr>
          <w:rStyle w:val="Char5"/>
          <w:rtl/>
        </w:rPr>
        <w:t xml:space="preserve"> </w:t>
      </w:r>
      <w:r w:rsidRPr="008548CA">
        <w:rPr>
          <w:rStyle w:val="Char5"/>
          <w:rFonts w:hint="eastAsia"/>
          <w:rtl/>
        </w:rPr>
        <w:t>حس</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مرد</w:t>
      </w:r>
      <w:r w:rsidRPr="008548CA">
        <w:rPr>
          <w:rStyle w:val="Char5"/>
          <w:rtl/>
        </w:rPr>
        <w:t xml:space="preserve"> </w:t>
      </w:r>
      <w:r w:rsidRPr="008548CA">
        <w:rPr>
          <w:rStyle w:val="Char5"/>
          <w:rFonts w:hint="eastAsia"/>
          <w:rtl/>
        </w:rPr>
        <w:t>معلوم</w:t>
      </w:r>
      <w:r w:rsidRPr="008548CA">
        <w:rPr>
          <w:rStyle w:val="Char5"/>
          <w:rtl/>
        </w:rPr>
        <w:t xml:space="preserve"> </w:t>
      </w:r>
      <w:r w:rsidRPr="008548CA">
        <w:rPr>
          <w:rStyle w:val="Char5"/>
          <w:rFonts w:hint="eastAsia"/>
          <w:rtl/>
        </w:rPr>
        <w:t>شد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بوده</w:t>
      </w:r>
      <w:r w:rsidRPr="008548CA">
        <w:rPr>
          <w:rStyle w:val="Char5"/>
          <w:rtl/>
        </w:rPr>
        <w:t xml:space="preserve"> </w:t>
      </w:r>
      <w:r w:rsidRPr="008548CA">
        <w:rPr>
          <w:rStyle w:val="Char5"/>
          <w:rFonts w:hint="eastAsia"/>
          <w:rtl/>
        </w:rPr>
        <w:t>نان</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غذا</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مردم</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‏آورده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بد</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گونه</w:t>
      </w:r>
      <w:r w:rsidRPr="008548CA">
        <w:rPr>
          <w:rStyle w:val="Char5"/>
          <w:rtl/>
        </w:rPr>
        <w:t xml:space="preserve"> </w:t>
      </w:r>
      <w:r w:rsidRPr="008548CA">
        <w:rPr>
          <w:rStyle w:val="Char5"/>
          <w:rFonts w:hint="eastAsia"/>
          <w:rtl/>
        </w:rPr>
        <w:t>کس</w:t>
      </w:r>
      <w:r w:rsidRPr="008548CA">
        <w:rPr>
          <w:rStyle w:val="Char5"/>
          <w:rFonts w:hint="cs"/>
          <w:rtl/>
        </w:rPr>
        <w:t>ی</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شبانه</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ش</w:t>
      </w:r>
      <w:r w:rsidR="00811778">
        <w:rPr>
          <w:rStyle w:val="Char5"/>
          <w:rtl/>
        </w:rPr>
        <w:t xml:space="preserve"> آن‌ها </w:t>
      </w:r>
      <w:r w:rsidRPr="008548CA">
        <w:rPr>
          <w:rStyle w:val="Char5"/>
          <w:rFonts w:hint="eastAsia"/>
          <w:rtl/>
        </w:rPr>
        <w:t>م</w:t>
      </w:r>
      <w:r w:rsidRPr="008548CA">
        <w:rPr>
          <w:rStyle w:val="Char5"/>
          <w:rFonts w:hint="cs"/>
          <w:rtl/>
        </w:rPr>
        <w:t>ی</w:t>
      </w:r>
      <w:r w:rsidRPr="008548CA">
        <w:rPr>
          <w:rStyle w:val="Char5"/>
          <w:rFonts w:hint="eastAsia"/>
          <w:rtl/>
        </w:rPr>
        <w:t>‏آمد</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دست</w:t>
      </w:r>
      <w:r w:rsidRPr="008548CA">
        <w:rPr>
          <w:rStyle w:val="Char5"/>
          <w:rtl/>
        </w:rPr>
        <w:t xml:space="preserve"> </w:t>
      </w:r>
      <w:r w:rsidRPr="008548CA">
        <w:rPr>
          <w:rStyle w:val="Char5"/>
          <w:rFonts w:hint="eastAsia"/>
          <w:rtl/>
        </w:rPr>
        <w:t>دادند</w:t>
      </w:r>
      <w:r w:rsidRPr="008548CA">
        <w:rPr>
          <w:rStyle w:val="Char5"/>
          <w:rtl/>
        </w:rPr>
        <w:t xml:space="preserve">. </w:t>
      </w:r>
      <w:r w:rsidRPr="008548CA">
        <w:rPr>
          <w:rStyle w:val="Char5"/>
          <w:rFonts w:hint="eastAsia"/>
          <w:rtl/>
        </w:rPr>
        <w:t>وقت</w:t>
      </w:r>
      <w:r w:rsidRPr="008548CA">
        <w:rPr>
          <w:rStyle w:val="Char5"/>
          <w:rFonts w:hint="cs"/>
          <w:rtl/>
        </w:rPr>
        <w:t>ی</w:t>
      </w:r>
      <w:r w:rsidRPr="008548CA">
        <w:rPr>
          <w:rStyle w:val="Char5"/>
          <w:rtl/>
        </w:rPr>
        <w:t xml:space="preserve"> </w:t>
      </w:r>
      <w:r w:rsidRPr="008548CA">
        <w:rPr>
          <w:rStyle w:val="Char5"/>
          <w:rFonts w:hint="eastAsia"/>
          <w:rtl/>
        </w:rPr>
        <w:t>مرد</w:t>
      </w:r>
      <w:r w:rsidRPr="008548CA">
        <w:rPr>
          <w:rStyle w:val="Char5"/>
          <w:rtl/>
        </w:rPr>
        <w:t xml:space="preserve"> </w:t>
      </w:r>
      <w:r w:rsidRPr="008548CA">
        <w:rPr>
          <w:rStyle w:val="Char5"/>
          <w:rFonts w:hint="eastAsia"/>
          <w:rtl/>
        </w:rPr>
        <w:t>نشانه‏ها</w:t>
      </w:r>
      <w:r w:rsidRPr="008548CA">
        <w:rPr>
          <w:rStyle w:val="Char5"/>
          <w:rFonts w:hint="cs"/>
          <w:rtl/>
        </w:rPr>
        <w:t>ی</w:t>
      </w:r>
      <w:r w:rsidRPr="008548CA">
        <w:rPr>
          <w:rStyle w:val="Char5"/>
          <w:rtl/>
        </w:rPr>
        <w:t xml:space="preserve"> </w:t>
      </w:r>
      <w:r w:rsidRPr="008548CA">
        <w:rPr>
          <w:rStyle w:val="Char5"/>
          <w:rFonts w:hint="eastAsia"/>
          <w:rtl/>
        </w:rPr>
        <w:t>زخم</w:t>
      </w:r>
      <w:r w:rsidRPr="008548CA">
        <w:rPr>
          <w:rStyle w:val="Char5"/>
          <w:rtl/>
        </w:rPr>
        <w:t xml:space="preserve"> </w:t>
      </w:r>
      <w:r w:rsidRPr="008548CA">
        <w:rPr>
          <w:rStyle w:val="Char5"/>
          <w:rFonts w:hint="eastAsia"/>
          <w:rtl/>
        </w:rPr>
        <w:t>ناش</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بار</w:t>
      </w:r>
      <w:r w:rsidRPr="008548CA">
        <w:rPr>
          <w:rStyle w:val="Char5"/>
          <w:rFonts w:hint="cs"/>
          <w:rtl/>
        </w:rPr>
        <w:t>ی</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دوش</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‏داشت</w:t>
      </w:r>
      <w:r w:rsidRPr="008548CA">
        <w:rPr>
          <w:rStyle w:val="Char5"/>
          <w:rtl/>
        </w:rPr>
        <w:t xml:space="preserve"> </w:t>
      </w:r>
      <w:r w:rsidRPr="008548CA">
        <w:rPr>
          <w:rStyle w:val="Char5"/>
          <w:rFonts w:hint="eastAsia"/>
          <w:rtl/>
        </w:rPr>
        <w:t>رو</w:t>
      </w:r>
      <w:r w:rsidRPr="008548CA">
        <w:rPr>
          <w:rStyle w:val="Char5"/>
          <w:rFonts w:hint="cs"/>
          <w:rtl/>
        </w:rPr>
        <w:t>ی</w:t>
      </w:r>
      <w:r w:rsidRPr="008548CA">
        <w:rPr>
          <w:rStyle w:val="Char5"/>
          <w:rtl/>
        </w:rPr>
        <w:t xml:space="preserve"> </w:t>
      </w:r>
      <w:r w:rsidRPr="008548CA">
        <w:rPr>
          <w:rStyle w:val="Char5"/>
          <w:rFonts w:hint="eastAsia"/>
          <w:rtl/>
        </w:rPr>
        <w:t>بدنش</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دند</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خانه‏</w:t>
      </w:r>
      <w:r w:rsidRPr="008548CA">
        <w:rPr>
          <w:rStyle w:val="Char5"/>
          <w:rFonts w:hint="cs"/>
          <w:rtl/>
        </w:rPr>
        <w:t>ی</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وه‏زنان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لحاظ</w:t>
      </w:r>
      <w:r w:rsidRPr="008548CA">
        <w:rPr>
          <w:rStyle w:val="Char5"/>
          <w:rtl/>
        </w:rPr>
        <w:t xml:space="preserve"> </w:t>
      </w:r>
      <w:r w:rsidRPr="008548CA">
        <w:rPr>
          <w:rStyle w:val="Char5"/>
          <w:rFonts w:hint="eastAsia"/>
          <w:rtl/>
        </w:rPr>
        <w:t>مواد</w:t>
      </w:r>
      <w:r w:rsidRPr="008548CA">
        <w:rPr>
          <w:rStyle w:val="Char5"/>
          <w:rtl/>
        </w:rPr>
        <w:t xml:space="preserve"> </w:t>
      </w:r>
      <w:r w:rsidRPr="008548CA">
        <w:rPr>
          <w:rStyle w:val="Char5"/>
          <w:rFonts w:hint="eastAsia"/>
          <w:rtl/>
        </w:rPr>
        <w:t>غذا</w:t>
      </w:r>
      <w:r w:rsidRPr="008548CA">
        <w:rPr>
          <w:rStyle w:val="Char5"/>
          <w:rFonts w:hint="cs"/>
          <w:rtl/>
        </w:rPr>
        <w:t>یی</w:t>
      </w:r>
      <w:r w:rsidRPr="008548CA">
        <w:rPr>
          <w:rStyle w:val="Char5"/>
          <w:rtl/>
        </w:rPr>
        <w:t xml:space="preserve"> </w:t>
      </w:r>
      <w:r w:rsidRPr="008548CA">
        <w:rPr>
          <w:rStyle w:val="Char5"/>
          <w:rFonts w:hint="eastAsia"/>
          <w:rtl/>
        </w:rPr>
        <w:t>تأم</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کرد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صدخانه</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ز</w:t>
      </w:r>
      <w:r w:rsidRPr="008548CA">
        <w:rPr>
          <w:rStyle w:val="Char5"/>
          <w:rFonts w:hint="cs"/>
          <w:rtl/>
        </w:rPr>
        <w:t>ی</w:t>
      </w:r>
      <w:r w:rsidRPr="008548CA">
        <w:rPr>
          <w:rStyle w:val="Char5"/>
          <w:rFonts w:hint="eastAsia"/>
          <w:rtl/>
        </w:rPr>
        <w:t>ر</w:t>
      </w:r>
      <w:r w:rsidRPr="008548CA">
        <w:rPr>
          <w:rStyle w:val="Char5"/>
          <w:rtl/>
        </w:rPr>
        <w:t xml:space="preserve"> </w:t>
      </w:r>
      <w:r w:rsidRPr="008548CA">
        <w:rPr>
          <w:rStyle w:val="Char5"/>
          <w:rFonts w:hint="eastAsia"/>
          <w:rtl/>
        </w:rPr>
        <w:t>سرپرست</w:t>
      </w:r>
      <w:r w:rsidRPr="008548CA">
        <w:rPr>
          <w:rStyle w:val="Char5"/>
          <w:rFonts w:hint="cs"/>
          <w:rtl/>
        </w:rPr>
        <w:t>ی</w:t>
      </w:r>
      <w:r w:rsidRPr="008548CA">
        <w:rPr>
          <w:rStyle w:val="Char5"/>
          <w:rtl/>
        </w:rPr>
        <w:t xml:space="preserve"> </w:t>
      </w:r>
      <w:r w:rsidRPr="008548CA">
        <w:rPr>
          <w:rStyle w:val="Char5"/>
          <w:rFonts w:hint="eastAsia"/>
          <w:rtl/>
        </w:rPr>
        <w:t>داشت</w:t>
      </w:r>
      <w:r w:rsidRPr="008548CA">
        <w:rPr>
          <w:rStyle w:val="Char5"/>
          <w:rtl/>
        </w:rPr>
        <w:t>!!</w:t>
      </w:r>
      <w:r w:rsidRPr="001161A6">
        <w:rPr>
          <w:rStyle w:val="Char5"/>
          <w:vertAlign w:val="superscript"/>
          <w:rtl/>
        </w:rPr>
        <w:footnoteReference w:id="55"/>
      </w:r>
    </w:p>
    <w:p w:rsidR="000B5A71" w:rsidRPr="008548CA" w:rsidRDefault="000B5A71" w:rsidP="004A01ED">
      <w:pPr>
        <w:ind w:firstLine="284"/>
        <w:jc w:val="both"/>
        <w:rPr>
          <w:rStyle w:val="Char5"/>
          <w:rtl/>
        </w:rPr>
      </w:pPr>
      <w:r w:rsidRPr="008548CA">
        <w:rPr>
          <w:rStyle w:val="Char5"/>
          <w:rFonts w:hint="eastAsia"/>
          <w:rtl/>
        </w:rPr>
        <w:t>ا</w:t>
      </w:r>
      <w:r w:rsidRPr="008548CA">
        <w:rPr>
          <w:rStyle w:val="Char5"/>
          <w:rFonts w:hint="cs"/>
          <w:rtl/>
        </w:rPr>
        <w:t>ی</w:t>
      </w:r>
      <w:r w:rsidRPr="008548CA">
        <w:rPr>
          <w:rStyle w:val="Char5"/>
          <w:rFonts w:hint="eastAsia"/>
          <w:rtl/>
        </w:rPr>
        <w:t>ن</w:t>
      </w:r>
      <w:r w:rsidR="009204E5">
        <w:rPr>
          <w:rStyle w:val="Char5"/>
          <w:rtl/>
        </w:rPr>
        <w:t xml:space="preserve"> وضعیت‌ها </w:t>
      </w:r>
      <w:r w:rsidRPr="008548CA">
        <w:rPr>
          <w:rStyle w:val="Char5"/>
          <w:rFonts w:hint="eastAsia"/>
          <w:rtl/>
        </w:rPr>
        <w:t>و</w:t>
      </w:r>
      <w:r w:rsidR="009204E5">
        <w:rPr>
          <w:rStyle w:val="Char5"/>
          <w:rtl/>
        </w:rPr>
        <w:t xml:space="preserve"> داستان‌ها </w:t>
      </w:r>
      <w:r w:rsidRPr="008548CA">
        <w:rPr>
          <w:rStyle w:val="Char5"/>
          <w:rFonts w:hint="eastAsia"/>
          <w:rtl/>
        </w:rPr>
        <w:t>را</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آشکار</w:t>
      </w:r>
      <w:r w:rsidRPr="008548CA">
        <w:rPr>
          <w:rStyle w:val="Char5"/>
          <w:rtl/>
        </w:rPr>
        <w:t xml:space="preserve"> </w:t>
      </w:r>
      <w:r w:rsidRPr="008548CA">
        <w:rPr>
          <w:rStyle w:val="Char5"/>
          <w:rFonts w:hint="eastAsia"/>
          <w:rtl/>
        </w:rPr>
        <w:t>ساخت</w:t>
      </w:r>
      <w:r w:rsidRPr="008548CA">
        <w:rPr>
          <w:rStyle w:val="Char5"/>
          <w:rtl/>
        </w:rPr>
        <w:t xml:space="preserve"> </w:t>
      </w:r>
      <w:r w:rsidRPr="008548CA">
        <w:rPr>
          <w:rStyle w:val="Char5"/>
          <w:rFonts w:hint="eastAsia"/>
          <w:rtl/>
        </w:rPr>
        <w:t>تا</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افراد</w:t>
      </w:r>
      <w:r w:rsidRPr="008548CA">
        <w:rPr>
          <w:rStyle w:val="Char5"/>
          <w:rtl/>
        </w:rPr>
        <w:t xml:space="preserve"> </w:t>
      </w:r>
      <w:r w:rsidRPr="008548CA">
        <w:rPr>
          <w:rStyle w:val="Char5"/>
          <w:rFonts w:hint="eastAsia"/>
          <w:rtl/>
        </w:rPr>
        <w:t>الگو</w:t>
      </w:r>
      <w:r w:rsidRPr="008548CA">
        <w:rPr>
          <w:rStyle w:val="Char5"/>
          <w:rFonts w:hint="cs"/>
          <w:rtl/>
        </w:rPr>
        <w:t>ی</w:t>
      </w:r>
      <w:r w:rsidRPr="008548CA">
        <w:rPr>
          <w:rStyle w:val="Char5"/>
          <w:rtl/>
        </w:rPr>
        <w:t xml:space="preserve"> </w:t>
      </w:r>
      <w:r w:rsidRPr="008548CA">
        <w:rPr>
          <w:rStyle w:val="Char5"/>
          <w:rFonts w:hint="eastAsia"/>
          <w:rtl/>
        </w:rPr>
        <w:t>مردم</w:t>
      </w:r>
      <w:r w:rsidRPr="008548CA">
        <w:rPr>
          <w:rStyle w:val="Char5"/>
          <w:rtl/>
        </w:rPr>
        <w:t xml:space="preserve"> </w:t>
      </w:r>
      <w:r w:rsidRPr="008548CA">
        <w:rPr>
          <w:rStyle w:val="Char5"/>
          <w:rFonts w:hint="eastAsia"/>
          <w:rtl/>
        </w:rPr>
        <w:t>شوند</w:t>
      </w:r>
      <w:r w:rsidRPr="008548CA">
        <w:rPr>
          <w:rStyle w:val="Char5"/>
          <w:rtl/>
        </w:rPr>
        <w:t>.</w:t>
      </w:r>
      <w:r w:rsidRPr="001161A6">
        <w:rPr>
          <w:rStyle w:val="Char5"/>
          <w:vertAlign w:val="superscript"/>
          <w:rtl/>
        </w:rPr>
        <w:footnoteReference w:id="56"/>
      </w:r>
    </w:p>
    <w:p w:rsidR="000B5A71" w:rsidRPr="008548CA" w:rsidRDefault="000B5A71" w:rsidP="007B1974">
      <w:pPr>
        <w:ind w:firstLine="284"/>
        <w:jc w:val="both"/>
        <w:rPr>
          <w:rStyle w:val="Char5"/>
          <w:rtl/>
        </w:rPr>
      </w:pPr>
      <w:r w:rsidRPr="008548CA">
        <w:rPr>
          <w:rStyle w:val="Char5"/>
          <w:rFonts w:hint="eastAsia"/>
          <w:rtl/>
        </w:rPr>
        <w:t>خداوند</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فرمود</w:t>
      </w:r>
      <w:r w:rsidRPr="008548CA">
        <w:rPr>
          <w:rStyle w:val="Char5"/>
          <w:rtl/>
        </w:rPr>
        <w:t>:</w:t>
      </w:r>
      <w:r w:rsidR="009204E5">
        <w:rPr>
          <w:rStyle w:val="Char5"/>
        </w:rPr>
        <w:t xml:space="preserve"> </w:t>
      </w:r>
      <w:r w:rsidR="009204E5">
        <w:rPr>
          <w:rStyle w:val="Char5"/>
          <w:rFonts w:cs="CTraditional Arabic" w:hint="cs"/>
          <w:rtl/>
        </w:rPr>
        <w:t>﴿</w:t>
      </w:r>
      <w:r w:rsidR="007B1974" w:rsidRPr="00961C37">
        <w:rPr>
          <w:rStyle w:val="Chard"/>
          <w:rFonts w:hint="eastAsia"/>
          <w:rtl/>
        </w:rPr>
        <w:t>وَ</w:t>
      </w:r>
      <w:r w:rsidR="007B1974" w:rsidRPr="00961C37">
        <w:rPr>
          <w:rStyle w:val="Chard"/>
          <w:rFonts w:hint="cs"/>
          <w:rtl/>
        </w:rPr>
        <w:t>ٱ</w:t>
      </w:r>
      <w:r w:rsidR="007B1974" w:rsidRPr="00961C37">
        <w:rPr>
          <w:rStyle w:val="Chard"/>
          <w:rFonts w:hint="eastAsia"/>
          <w:rtl/>
        </w:rPr>
        <w:t>ج</w:t>
      </w:r>
      <w:r w:rsidR="007B1974" w:rsidRPr="00961C37">
        <w:rPr>
          <w:rStyle w:val="Chard"/>
          <w:rFonts w:hint="cs"/>
          <w:rtl/>
        </w:rPr>
        <w:t>ۡ</w:t>
      </w:r>
      <w:r w:rsidR="007B1974" w:rsidRPr="00961C37">
        <w:rPr>
          <w:rStyle w:val="Chard"/>
          <w:rFonts w:hint="eastAsia"/>
          <w:rtl/>
        </w:rPr>
        <w:t>عَل</w:t>
      </w:r>
      <w:r w:rsidR="007B1974" w:rsidRPr="00961C37">
        <w:rPr>
          <w:rStyle w:val="Chard"/>
          <w:rFonts w:hint="cs"/>
          <w:rtl/>
        </w:rPr>
        <w:t>ۡ</w:t>
      </w:r>
      <w:r w:rsidR="007B1974" w:rsidRPr="00961C37">
        <w:rPr>
          <w:rStyle w:val="Chard"/>
          <w:rFonts w:hint="eastAsia"/>
          <w:rtl/>
        </w:rPr>
        <w:t>نَا</w:t>
      </w:r>
      <w:r w:rsidR="007B1974" w:rsidRPr="00961C37">
        <w:rPr>
          <w:rStyle w:val="Chard"/>
          <w:rtl/>
        </w:rPr>
        <w:t xml:space="preserve"> </w:t>
      </w:r>
      <w:r w:rsidR="007B1974" w:rsidRPr="00961C37">
        <w:rPr>
          <w:rStyle w:val="Chard"/>
          <w:rFonts w:hint="eastAsia"/>
          <w:rtl/>
        </w:rPr>
        <w:t>لِل</w:t>
      </w:r>
      <w:r w:rsidR="007B1974" w:rsidRPr="00961C37">
        <w:rPr>
          <w:rStyle w:val="Chard"/>
          <w:rFonts w:hint="cs"/>
          <w:rtl/>
        </w:rPr>
        <w:t>ۡ</w:t>
      </w:r>
      <w:r w:rsidR="007B1974" w:rsidRPr="00961C37">
        <w:rPr>
          <w:rStyle w:val="Chard"/>
          <w:rFonts w:hint="eastAsia"/>
          <w:rtl/>
        </w:rPr>
        <w:t>مُتَّقِينَ</w:t>
      </w:r>
      <w:r w:rsidR="007B1974" w:rsidRPr="00961C37">
        <w:rPr>
          <w:rStyle w:val="Chard"/>
          <w:rtl/>
        </w:rPr>
        <w:t xml:space="preserve"> </w:t>
      </w:r>
      <w:r w:rsidR="007B1974" w:rsidRPr="00961C37">
        <w:rPr>
          <w:rStyle w:val="Chard"/>
          <w:rFonts w:hint="eastAsia"/>
          <w:rtl/>
        </w:rPr>
        <w:t>إِمَامًا</w:t>
      </w:r>
      <w:r w:rsidR="009204E5">
        <w:rPr>
          <w:rStyle w:val="Char5"/>
          <w:rFonts w:cs="CTraditional Arabic" w:hint="cs"/>
          <w:rtl/>
        </w:rPr>
        <w:t>﴾</w:t>
      </w:r>
      <w:r w:rsidRPr="007B1974">
        <w:rPr>
          <w:rStyle w:val="Charc"/>
          <w:rtl/>
        </w:rPr>
        <w:t xml:space="preserve"> </w:t>
      </w:r>
      <w:r w:rsidR="007B1974">
        <w:rPr>
          <w:rStyle w:val="Charc"/>
          <w:rFonts w:hint="cs"/>
          <w:rtl/>
        </w:rPr>
        <w:t>[ا</w:t>
      </w:r>
      <w:r w:rsidR="007B1974" w:rsidRPr="007B1974">
        <w:rPr>
          <w:rStyle w:val="Charc"/>
          <w:rFonts w:hint="cs"/>
          <w:rtl/>
        </w:rPr>
        <w:t>ل</w:t>
      </w:r>
      <w:r w:rsidRPr="007B1974">
        <w:rPr>
          <w:rStyle w:val="Charc"/>
          <w:rtl/>
        </w:rPr>
        <w:t>فرقان: ٧٤</w:t>
      </w:r>
      <w:r w:rsidR="007B1974" w:rsidRPr="007B1974">
        <w:rPr>
          <w:rStyle w:val="Charc"/>
          <w:rFonts w:hint="cs"/>
          <w:rtl/>
        </w:rPr>
        <w:t>]</w:t>
      </w:r>
      <w:r w:rsidRPr="008548CA">
        <w:rPr>
          <w:rStyle w:val="Char5"/>
          <w:rtl/>
        </w:rPr>
        <w:t xml:space="preserve"> «</w:t>
      </w:r>
      <w:r w:rsidRPr="008548CA">
        <w:rPr>
          <w:rStyle w:val="Char5"/>
          <w:rFonts w:hint="eastAsia"/>
          <w:rtl/>
        </w:rPr>
        <w:t>ما</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الگو</w:t>
      </w:r>
      <w:r w:rsidRPr="008548CA">
        <w:rPr>
          <w:rStyle w:val="Char5"/>
          <w:rFonts w:hint="cs"/>
          <w:rtl/>
        </w:rPr>
        <w:t>ی</w:t>
      </w:r>
      <w:r w:rsidRPr="008548CA">
        <w:rPr>
          <w:rStyle w:val="Char5"/>
          <w:rtl/>
        </w:rPr>
        <w:t xml:space="preserve"> </w:t>
      </w:r>
      <w:r w:rsidRPr="008548CA">
        <w:rPr>
          <w:rStyle w:val="Char5"/>
          <w:rFonts w:hint="eastAsia"/>
          <w:rtl/>
        </w:rPr>
        <w:t>پره</w:t>
      </w:r>
      <w:r w:rsidRPr="008548CA">
        <w:rPr>
          <w:rStyle w:val="Char5"/>
          <w:rFonts w:hint="cs"/>
          <w:rtl/>
        </w:rPr>
        <w:t>ی</w:t>
      </w:r>
      <w:r w:rsidRPr="008548CA">
        <w:rPr>
          <w:rStyle w:val="Char5"/>
          <w:rFonts w:hint="eastAsia"/>
          <w:rtl/>
        </w:rPr>
        <w:t>زگاران</w:t>
      </w:r>
      <w:r w:rsidRPr="008548CA">
        <w:rPr>
          <w:rStyle w:val="Char5"/>
          <w:rtl/>
        </w:rPr>
        <w:t xml:space="preserve"> </w:t>
      </w:r>
      <w:r w:rsidRPr="008548CA">
        <w:rPr>
          <w:rStyle w:val="Char5"/>
          <w:rFonts w:hint="eastAsia"/>
          <w:rtl/>
        </w:rPr>
        <w:t>قرار</w:t>
      </w:r>
      <w:r w:rsidRPr="008548CA">
        <w:rPr>
          <w:rStyle w:val="Char5"/>
          <w:rtl/>
        </w:rPr>
        <w:t xml:space="preserve"> </w:t>
      </w:r>
      <w:r w:rsidRPr="008548CA">
        <w:rPr>
          <w:rStyle w:val="Char5"/>
          <w:rFonts w:hint="eastAsia"/>
          <w:rtl/>
        </w:rPr>
        <w:t>بده»</w:t>
      </w:r>
      <w:r w:rsidRPr="008548CA">
        <w:rPr>
          <w:rStyle w:val="Char5"/>
          <w:rtl/>
        </w:rPr>
        <w:t xml:space="preserve">. </w:t>
      </w:r>
      <w:r w:rsidRPr="008548CA">
        <w:rPr>
          <w:rStyle w:val="Char5"/>
          <w:rFonts w:hint="eastAsia"/>
          <w:rtl/>
        </w:rPr>
        <w:t>و</w:t>
      </w:r>
      <w:r w:rsidR="009204E5">
        <w:rPr>
          <w:rStyle w:val="Char5"/>
        </w:rPr>
        <w:t xml:space="preserve"> </w:t>
      </w:r>
      <w:r w:rsidR="009204E5">
        <w:rPr>
          <w:rStyle w:val="Char5"/>
          <w:rFonts w:cs="CTraditional Arabic" w:hint="cs"/>
          <w:rtl/>
        </w:rPr>
        <w:t>﴿</w:t>
      </w:r>
      <w:r w:rsidR="007B1974" w:rsidRPr="00961C37">
        <w:rPr>
          <w:rStyle w:val="Chard"/>
          <w:rFonts w:hint="eastAsia"/>
          <w:rtl/>
        </w:rPr>
        <w:t>وَجَعَل</w:t>
      </w:r>
      <w:r w:rsidR="007B1974" w:rsidRPr="00961C37">
        <w:rPr>
          <w:rStyle w:val="Chard"/>
          <w:rFonts w:hint="cs"/>
          <w:rtl/>
        </w:rPr>
        <w:t>ۡ</w:t>
      </w:r>
      <w:r w:rsidR="007B1974" w:rsidRPr="00961C37">
        <w:rPr>
          <w:rStyle w:val="Chard"/>
          <w:rFonts w:hint="eastAsia"/>
          <w:rtl/>
        </w:rPr>
        <w:t>نَ</w:t>
      </w:r>
      <w:r w:rsidR="007B1974" w:rsidRPr="00961C37">
        <w:rPr>
          <w:rStyle w:val="Chard"/>
          <w:rFonts w:hint="cs"/>
          <w:rtl/>
        </w:rPr>
        <w:t>ٰ</w:t>
      </w:r>
      <w:r w:rsidR="007B1974" w:rsidRPr="00961C37">
        <w:rPr>
          <w:rStyle w:val="Chard"/>
          <w:rFonts w:hint="eastAsia"/>
          <w:rtl/>
        </w:rPr>
        <w:t>هُم</w:t>
      </w:r>
      <w:r w:rsidR="007B1974" w:rsidRPr="00961C37">
        <w:rPr>
          <w:rStyle w:val="Chard"/>
          <w:rFonts w:hint="cs"/>
          <w:rtl/>
        </w:rPr>
        <w:t>ۡ</w:t>
      </w:r>
      <w:r w:rsidR="007B1974" w:rsidRPr="00961C37">
        <w:rPr>
          <w:rStyle w:val="Chard"/>
          <w:rtl/>
        </w:rPr>
        <w:t xml:space="preserve"> </w:t>
      </w:r>
      <w:r w:rsidR="007B1974" w:rsidRPr="00961C37">
        <w:rPr>
          <w:rStyle w:val="Chard"/>
          <w:rFonts w:hint="eastAsia"/>
          <w:rtl/>
        </w:rPr>
        <w:t>أَئِمَّة</w:t>
      </w:r>
      <w:r w:rsidR="007B1974" w:rsidRPr="00961C37">
        <w:rPr>
          <w:rStyle w:val="Chard"/>
          <w:rFonts w:hint="cs"/>
          <w:rtl/>
        </w:rPr>
        <w:t>ٗ</w:t>
      </w:r>
      <w:r w:rsidR="007B1974" w:rsidRPr="00961C37">
        <w:rPr>
          <w:rStyle w:val="Chard"/>
          <w:rtl/>
        </w:rPr>
        <w:t xml:space="preserve"> </w:t>
      </w:r>
      <w:r w:rsidR="007B1974" w:rsidRPr="00961C37">
        <w:rPr>
          <w:rStyle w:val="Chard"/>
          <w:rFonts w:hint="eastAsia"/>
          <w:rtl/>
        </w:rPr>
        <w:t>يَه</w:t>
      </w:r>
      <w:r w:rsidR="007B1974" w:rsidRPr="00961C37">
        <w:rPr>
          <w:rStyle w:val="Chard"/>
          <w:rFonts w:hint="cs"/>
          <w:rtl/>
        </w:rPr>
        <w:t>ۡ</w:t>
      </w:r>
      <w:r w:rsidR="007B1974" w:rsidRPr="00961C37">
        <w:rPr>
          <w:rStyle w:val="Chard"/>
          <w:rFonts w:hint="eastAsia"/>
          <w:rtl/>
        </w:rPr>
        <w:t>دُونَ</w:t>
      </w:r>
      <w:r w:rsidR="007B1974" w:rsidRPr="00961C37">
        <w:rPr>
          <w:rStyle w:val="Chard"/>
          <w:rtl/>
        </w:rPr>
        <w:t xml:space="preserve"> </w:t>
      </w:r>
      <w:r w:rsidR="007B1974" w:rsidRPr="00961C37">
        <w:rPr>
          <w:rStyle w:val="Chard"/>
          <w:rFonts w:hint="eastAsia"/>
          <w:rtl/>
        </w:rPr>
        <w:t>بِأَم</w:t>
      </w:r>
      <w:r w:rsidR="007B1974" w:rsidRPr="00961C37">
        <w:rPr>
          <w:rStyle w:val="Chard"/>
          <w:rFonts w:hint="cs"/>
          <w:rtl/>
        </w:rPr>
        <w:t>ۡ</w:t>
      </w:r>
      <w:r w:rsidR="007B1974" w:rsidRPr="00961C37">
        <w:rPr>
          <w:rStyle w:val="Chard"/>
          <w:rFonts w:hint="eastAsia"/>
          <w:rtl/>
        </w:rPr>
        <w:t>رِنَا</w:t>
      </w:r>
      <w:r w:rsidR="009204E5">
        <w:rPr>
          <w:rStyle w:val="Char5"/>
          <w:rFonts w:cs="CTraditional Arabic" w:hint="cs"/>
          <w:rtl/>
        </w:rPr>
        <w:t>﴾</w:t>
      </w:r>
      <w:r w:rsidRPr="007B1974">
        <w:rPr>
          <w:rStyle w:val="Charc"/>
          <w:rtl/>
        </w:rPr>
        <w:t xml:space="preserve"> </w:t>
      </w:r>
      <w:r w:rsidR="007B1974" w:rsidRPr="007B1974">
        <w:rPr>
          <w:rStyle w:val="Charc"/>
          <w:rFonts w:hint="cs"/>
          <w:rtl/>
        </w:rPr>
        <w:t>[ال</w:t>
      </w:r>
      <w:r w:rsidRPr="007B1974">
        <w:rPr>
          <w:rStyle w:val="Charc"/>
          <w:rtl/>
        </w:rPr>
        <w:t>انب</w:t>
      </w:r>
      <w:r w:rsidR="00B0649E" w:rsidRPr="007B1974">
        <w:rPr>
          <w:rStyle w:val="Charc"/>
          <w:rtl/>
        </w:rPr>
        <w:t>ی</w:t>
      </w:r>
      <w:r w:rsidRPr="007B1974">
        <w:rPr>
          <w:rStyle w:val="Charc"/>
          <w:rtl/>
        </w:rPr>
        <w:t>اء: ٧٣</w:t>
      </w:r>
      <w:r w:rsidR="007B1974" w:rsidRPr="007B1974">
        <w:rPr>
          <w:rStyle w:val="Charc"/>
          <w:rFonts w:hint="cs"/>
          <w:rtl/>
        </w:rPr>
        <w:t>]</w:t>
      </w:r>
      <w:r w:rsidRPr="008548CA">
        <w:rPr>
          <w:rStyle w:val="Char5"/>
          <w:rtl/>
        </w:rPr>
        <w:t xml:space="preserve"> </w:t>
      </w:r>
      <w:r w:rsidRPr="008548CA">
        <w:rPr>
          <w:rStyle w:val="Char5"/>
          <w:rFonts w:hint="eastAsia"/>
          <w:rtl/>
        </w:rPr>
        <w:t>«آن</w:t>
      </w:r>
      <w:r w:rsidR="007B1974">
        <w:rPr>
          <w:rStyle w:val="Char5"/>
          <w:rFonts w:hint="cs"/>
          <w:rtl/>
        </w:rPr>
        <w:t>‌</w:t>
      </w:r>
      <w:r w:rsidRPr="008548CA">
        <w:rPr>
          <w:rStyle w:val="Char5"/>
          <w:rFonts w:hint="eastAsia"/>
          <w:rtl/>
        </w:rPr>
        <w:t>ها</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شوا</w:t>
      </w:r>
      <w:r w:rsidRPr="008548CA">
        <w:rPr>
          <w:rStyle w:val="Char5"/>
          <w:rtl/>
        </w:rPr>
        <w:t xml:space="preserve"> </w:t>
      </w:r>
      <w:r w:rsidRPr="008548CA">
        <w:rPr>
          <w:rStyle w:val="Char5"/>
          <w:rFonts w:hint="eastAsia"/>
          <w:rtl/>
        </w:rPr>
        <w:t>قرار</w:t>
      </w:r>
      <w:r w:rsidRPr="008548CA">
        <w:rPr>
          <w:rStyle w:val="Char5"/>
          <w:rtl/>
        </w:rPr>
        <w:t xml:space="preserve"> </w:t>
      </w:r>
      <w:r w:rsidRPr="008548CA">
        <w:rPr>
          <w:rStyle w:val="Char5"/>
          <w:rFonts w:hint="eastAsia"/>
          <w:rtl/>
        </w:rPr>
        <w:t>داد</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تا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اذن</w:t>
      </w:r>
      <w:r w:rsidRPr="008548CA">
        <w:rPr>
          <w:rStyle w:val="Char5"/>
          <w:rtl/>
        </w:rPr>
        <w:t xml:space="preserve"> </w:t>
      </w:r>
      <w:r w:rsidRPr="008548CA">
        <w:rPr>
          <w:rStyle w:val="Char5"/>
          <w:rFonts w:hint="eastAsia"/>
          <w:rtl/>
        </w:rPr>
        <w:t>ما</w:t>
      </w:r>
      <w:r w:rsidRPr="008548CA">
        <w:rPr>
          <w:rStyle w:val="Char5"/>
          <w:rtl/>
        </w:rPr>
        <w:t xml:space="preserve"> </w:t>
      </w:r>
      <w:r w:rsidRPr="008548CA">
        <w:rPr>
          <w:rStyle w:val="Char5"/>
          <w:rFonts w:hint="eastAsia"/>
          <w:rtl/>
        </w:rPr>
        <w:t>سبب</w:t>
      </w:r>
      <w:r w:rsidRPr="008548CA">
        <w:rPr>
          <w:rStyle w:val="Char5"/>
          <w:rtl/>
        </w:rPr>
        <w:t xml:space="preserve"> </w:t>
      </w:r>
      <w:r w:rsidRPr="008548CA">
        <w:rPr>
          <w:rStyle w:val="Char5"/>
          <w:rFonts w:hint="eastAsia"/>
          <w:rtl/>
        </w:rPr>
        <w:t>هدا</w:t>
      </w:r>
      <w:r w:rsidRPr="008548CA">
        <w:rPr>
          <w:rStyle w:val="Char5"/>
          <w:rFonts w:hint="cs"/>
          <w:rtl/>
        </w:rPr>
        <w:t>ی</w:t>
      </w:r>
      <w:r w:rsidRPr="008548CA">
        <w:rPr>
          <w:rStyle w:val="Char5"/>
          <w:rFonts w:hint="eastAsia"/>
          <w:rtl/>
        </w:rPr>
        <w:t>ت</w:t>
      </w:r>
      <w:r w:rsidRPr="008548CA">
        <w:rPr>
          <w:rStyle w:val="Char5"/>
          <w:rtl/>
        </w:rPr>
        <w:t xml:space="preserve"> </w:t>
      </w:r>
      <w:r w:rsidRPr="008548CA">
        <w:rPr>
          <w:rStyle w:val="Char5"/>
          <w:rFonts w:hint="eastAsia"/>
          <w:rtl/>
        </w:rPr>
        <w:t>شوند»</w:t>
      </w:r>
      <w:r w:rsidRPr="008548CA">
        <w:rPr>
          <w:rStyle w:val="Char5"/>
          <w:rtl/>
        </w:rPr>
        <w:t>.</w:t>
      </w:r>
    </w:p>
    <w:p w:rsidR="000B5A71" w:rsidRPr="00025995" w:rsidRDefault="000B5A71" w:rsidP="005F7F39">
      <w:pPr>
        <w:pStyle w:val="a4"/>
        <w:rPr>
          <w:rtl/>
        </w:rPr>
      </w:pPr>
      <w:bookmarkStart w:id="85" w:name="_Toc228635616"/>
      <w:bookmarkStart w:id="86" w:name="_Toc228854191"/>
      <w:bookmarkStart w:id="87" w:name="_Toc435795749"/>
      <w:r w:rsidRPr="00025995">
        <w:rPr>
          <w:rFonts w:hint="eastAsia"/>
          <w:rtl/>
        </w:rPr>
        <w:t>پنهان</w:t>
      </w:r>
      <w:r w:rsidRPr="00025995">
        <w:rPr>
          <w:rtl/>
        </w:rPr>
        <w:t xml:space="preserve"> </w:t>
      </w:r>
      <w:r w:rsidRPr="00025995">
        <w:rPr>
          <w:rFonts w:hint="eastAsia"/>
          <w:rtl/>
        </w:rPr>
        <w:t>داشتن</w:t>
      </w:r>
      <w:r w:rsidRPr="00025995">
        <w:rPr>
          <w:rtl/>
        </w:rPr>
        <w:t xml:space="preserve"> </w:t>
      </w:r>
      <w:r w:rsidRPr="00025995">
        <w:rPr>
          <w:rFonts w:hint="eastAsia"/>
          <w:rtl/>
        </w:rPr>
        <w:t>کارها</w:t>
      </w:r>
      <w:r w:rsidRPr="00025995">
        <w:rPr>
          <w:rtl/>
        </w:rPr>
        <w:t xml:space="preserve"> </w:t>
      </w:r>
      <w:r w:rsidRPr="00025995">
        <w:rPr>
          <w:rFonts w:hint="eastAsia"/>
          <w:rtl/>
        </w:rPr>
        <w:t>حت</w:t>
      </w:r>
      <w:r w:rsidRPr="00025995">
        <w:rPr>
          <w:rFonts w:hint="cs"/>
          <w:rtl/>
        </w:rPr>
        <w:t>ی</w:t>
      </w:r>
      <w:r w:rsidRPr="00025995">
        <w:rPr>
          <w:rtl/>
        </w:rPr>
        <w:t xml:space="preserve"> </w:t>
      </w:r>
      <w:r w:rsidRPr="00025995">
        <w:rPr>
          <w:rFonts w:hint="eastAsia"/>
          <w:rtl/>
        </w:rPr>
        <w:t>از</w:t>
      </w:r>
      <w:r w:rsidRPr="00025995">
        <w:rPr>
          <w:rtl/>
        </w:rPr>
        <w:t xml:space="preserve"> </w:t>
      </w:r>
      <w:r w:rsidRPr="00025995">
        <w:rPr>
          <w:rFonts w:hint="eastAsia"/>
          <w:rtl/>
        </w:rPr>
        <w:t>خانواده</w:t>
      </w:r>
      <w:r w:rsidRPr="00025995">
        <w:rPr>
          <w:rtl/>
        </w:rPr>
        <w:t xml:space="preserve"> </w:t>
      </w:r>
      <w:r w:rsidRPr="00025995">
        <w:rPr>
          <w:rFonts w:hint="eastAsia"/>
          <w:rtl/>
        </w:rPr>
        <w:t>و</w:t>
      </w:r>
      <w:r>
        <w:rPr>
          <w:rtl/>
        </w:rPr>
        <w:t xml:space="preserve"> </w:t>
      </w:r>
      <w:r w:rsidRPr="00025995">
        <w:rPr>
          <w:rFonts w:hint="eastAsia"/>
          <w:rtl/>
        </w:rPr>
        <w:t>همسر</w:t>
      </w:r>
      <w:bookmarkEnd w:id="85"/>
      <w:bookmarkEnd w:id="86"/>
      <w:bookmarkEnd w:id="87"/>
    </w:p>
    <w:p w:rsidR="000B5A71" w:rsidRPr="008548CA" w:rsidRDefault="000B5A71" w:rsidP="004A01ED">
      <w:pPr>
        <w:ind w:firstLine="284"/>
        <w:jc w:val="both"/>
        <w:rPr>
          <w:rStyle w:val="Char5"/>
          <w:rtl/>
        </w:rPr>
      </w:pPr>
      <w:r w:rsidRPr="008548CA">
        <w:rPr>
          <w:rStyle w:val="Char5"/>
          <w:rFonts w:hint="eastAsia"/>
          <w:rtl/>
        </w:rPr>
        <w:t>از</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ان</w:t>
      </w:r>
      <w:r w:rsidRPr="008548CA">
        <w:rPr>
          <w:rStyle w:val="Char5"/>
          <w:rtl/>
        </w:rPr>
        <w:t xml:space="preserve"> </w:t>
      </w:r>
      <w:r w:rsidRPr="008548CA">
        <w:rPr>
          <w:rStyle w:val="Char5"/>
          <w:rFonts w:hint="eastAsia"/>
          <w:rtl/>
        </w:rPr>
        <w:t>چن</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افراد</w:t>
      </w:r>
      <w:r w:rsidRPr="008548CA">
        <w:rPr>
          <w:rStyle w:val="Char5"/>
          <w:rFonts w:hint="cs"/>
          <w:rtl/>
        </w:rPr>
        <w:t>ی</w:t>
      </w:r>
      <w:r w:rsidRPr="008548CA">
        <w:rPr>
          <w:rStyle w:val="Char5"/>
          <w:rtl/>
        </w:rPr>
        <w:t xml:space="preserve"> </w:t>
      </w:r>
      <w:r w:rsidRPr="008548CA">
        <w:rPr>
          <w:rStyle w:val="Char5"/>
          <w:rFonts w:hint="eastAsia"/>
          <w:rtl/>
        </w:rPr>
        <w:t>بودند</w:t>
      </w:r>
      <w:r w:rsidRPr="008548CA">
        <w:rPr>
          <w:rStyle w:val="Char5"/>
          <w:rtl/>
        </w:rPr>
        <w:t xml:space="preserve"> </w:t>
      </w:r>
      <w:r w:rsidRPr="008548CA">
        <w:rPr>
          <w:rStyle w:val="Char5"/>
          <w:rFonts w:hint="eastAsia"/>
          <w:rtl/>
        </w:rPr>
        <w:t>کسان</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همسرش</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بستر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‏رفت،</w:t>
      </w:r>
      <w:r w:rsidRPr="008548CA">
        <w:rPr>
          <w:rStyle w:val="Char5"/>
          <w:rtl/>
        </w:rPr>
        <w:t xml:space="preserve"> </w:t>
      </w:r>
      <w:r w:rsidRPr="008548CA">
        <w:rPr>
          <w:rStyle w:val="Char5"/>
          <w:rFonts w:hint="eastAsia"/>
          <w:rtl/>
        </w:rPr>
        <w:t>اما</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خواب</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‏رفت</w:t>
      </w:r>
      <w:r w:rsidRPr="008548CA">
        <w:rPr>
          <w:rStyle w:val="Char5"/>
          <w:rtl/>
        </w:rPr>
        <w:t xml:space="preserve"> </w:t>
      </w:r>
      <w:r w:rsidRPr="008548CA">
        <w:rPr>
          <w:rStyle w:val="Char5"/>
          <w:rFonts w:hint="eastAsia"/>
          <w:rtl/>
        </w:rPr>
        <w:t>رها</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‏کرد،</w:t>
      </w:r>
      <w:r w:rsidRPr="008548CA">
        <w:rPr>
          <w:rStyle w:val="Char5"/>
          <w:rtl/>
        </w:rPr>
        <w:t xml:space="preserve"> </w:t>
      </w:r>
      <w:r w:rsidRPr="008548CA">
        <w:rPr>
          <w:rStyle w:val="Char5"/>
          <w:rFonts w:hint="eastAsia"/>
          <w:rtl/>
        </w:rPr>
        <w:t>چونان</w:t>
      </w:r>
      <w:r w:rsidRPr="008548CA">
        <w:rPr>
          <w:rStyle w:val="Char5"/>
          <w:rtl/>
        </w:rPr>
        <w:t xml:space="preserve"> </w:t>
      </w:r>
      <w:r w:rsidRPr="008548CA">
        <w:rPr>
          <w:rStyle w:val="Char5"/>
          <w:rFonts w:hint="eastAsia"/>
          <w:rtl/>
        </w:rPr>
        <w:t>زن</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بچه‏اش</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بفر</w:t>
      </w:r>
      <w:r w:rsidRPr="008548CA">
        <w:rPr>
          <w:rStyle w:val="Char5"/>
          <w:rFonts w:hint="cs"/>
          <w:rtl/>
        </w:rPr>
        <w:t>ی</w:t>
      </w:r>
      <w:r w:rsidRPr="008548CA">
        <w:rPr>
          <w:rStyle w:val="Char5"/>
          <w:rFonts w:hint="eastAsia"/>
          <w:rtl/>
        </w:rPr>
        <w:t>بد،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tl/>
        </w:rPr>
        <w:t xml:space="preserve"> </w:t>
      </w:r>
      <w:r w:rsidRPr="008548CA">
        <w:rPr>
          <w:rStyle w:val="Char5"/>
          <w:rFonts w:hint="eastAsia"/>
          <w:rtl/>
        </w:rPr>
        <w:t>شب‏زنده‏دار</w:t>
      </w:r>
      <w:r w:rsidRPr="008548CA">
        <w:rPr>
          <w:rStyle w:val="Char5"/>
          <w:rFonts w:hint="cs"/>
          <w:rtl/>
        </w:rPr>
        <w:t>ی</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‏خواست</w:t>
      </w:r>
      <w:r w:rsidRPr="008548CA">
        <w:rPr>
          <w:rStyle w:val="Char5"/>
          <w:rtl/>
        </w:rPr>
        <w:t xml:space="preserve">. </w:t>
      </w:r>
      <w:r w:rsidRPr="008548CA">
        <w:rPr>
          <w:rStyle w:val="Char5"/>
          <w:rFonts w:hint="eastAsia"/>
          <w:rtl/>
        </w:rPr>
        <w:t>داود</w:t>
      </w:r>
      <w:r w:rsidRPr="008548CA">
        <w:rPr>
          <w:rStyle w:val="Char5"/>
          <w:rtl/>
        </w:rPr>
        <w:t xml:space="preserve"> </w:t>
      </w:r>
      <w:r w:rsidRPr="008548CA">
        <w:rPr>
          <w:rStyle w:val="Char5"/>
          <w:rFonts w:hint="eastAsia"/>
          <w:rtl/>
        </w:rPr>
        <w:t>بن</w:t>
      </w:r>
      <w:r w:rsidRPr="008548CA">
        <w:rPr>
          <w:rStyle w:val="Char5"/>
          <w:rtl/>
        </w:rPr>
        <w:t xml:space="preserve"> </w:t>
      </w:r>
      <w:r w:rsidRPr="008548CA">
        <w:rPr>
          <w:rStyle w:val="Char5"/>
          <w:rFonts w:hint="eastAsia"/>
          <w:rtl/>
        </w:rPr>
        <w:t>اب</w:t>
      </w:r>
      <w:r w:rsidRPr="008548CA">
        <w:rPr>
          <w:rStyle w:val="Char5"/>
          <w:rFonts w:hint="cs"/>
          <w:rtl/>
        </w:rPr>
        <w:t>ی</w:t>
      </w:r>
      <w:r w:rsidRPr="008548CA">
        <w:rPr>
          <w:rStyle w:val="Char5"/>
          <w:rtl/>
        </w:rPr>
        <w:t xml:space="preserve"> </w:t>
      </w:r>
      <w:r w:rsidRPr="008548CA">
        <w:rPr>
          <w:rStyle w:val="Char5"/>
          <w:rFonts w:hint="eastAsia"/>
          <w:rtl/>
        </w:rPr>
        <w:t>هند</w:t>
      </w:r>
      <w:r w:rsidRPr="008548CA">
        <w:rPr>
          <w:rStyle w:val="Char5"/>
          <w:rtl/>
        </w:rPr>
        <w:t xml:space="preserve"> </w:t>
      </w:r>
      <w:r w:rsidRPr="008548CA">
        <w:rPr>
          <w:rStyle w:val="Char5"/>
          <w:rFonts w:hint="eastAsia"/>
          <w:rtl/>
        </w:rPr>
        <w:t>چهل</w:t>
      </w:r>
      <w:r w:rsidRPr="008548CA">
        <w:rPr>
          <w:rStyle w:val="Char5"/>
          <w:rtl/>
        </w:rPr>
        <w:t xml:space="preserve"> </w:t>
      </w:r>
      <w:r w:rsidRPr="008548CA">
        <w:rPr>
          <w:rStyle w:val="Char5"/>
          <w:rFonts w:hint="eastAsia"/>
          <w:rtl/>
        </w:rPr>
        <w:t>سال</w:t>
      </w:r>
      <w:r w:rsidRPr="008548CA">
        <w:rPr>
          <w:rStyle w:val="Char5"/>
          <w:rtl/>
        </w:rPr>
        <w:t xml:space="preserve"> </w:t>
      </w:r>
      <w:r w:rsidRPr="008548CA">
        <w:rPr>
          <w:rStyle w:val="Char5"/>
          <w:rFonts w:hint="eastAsia"/>
          <w:rtl/>
        </w:rPr>
        <w:t>روزه</w:t>
      </w:r>
      <w:r w:rsidRPr="008548CA">
        <w:rPr>
          <w:rStyle w:val="Char5"/>
          <w:rtl/>
        </w:rPr>
        <w:t xml:space="preserve"> </w:t>
      </w:r>
      <w:r w:rsidRPr="008548CA">
        <w:rPr>
          <w:rStyle w:val="Char5"/>
          <w:rFonts w:hint="eastAsia"/>
          <w:rtl/>
        </w:rPr>
        <w:t>داشت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زنش</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خانواده‏اش</w:t>
      </w:r>
      <w:r w:rsidRPr="008548CA">
        <w:rPr>
          <w:rStyle w:val="Char5"/>
          <w:rtl/>
        </w:rPr>
        <w:t xml:space="preserve"> </w:t>
      </w:r>
      <w:r w:rsidRPr="008548CA">
        <w:rPr>
          <w:rStyle w:val="Char5"/>
          <w:rFonts w:hint="eastAsia"/>
          <w:rtl/>
        </w:rPr>
        <w:t>متوجه</w:t>
      </w:r>
      <w:r w:rsidRPr="008548CA">
        <w:rPr>
          <w:rStyle w:val="Char5"/>
          <w:rtl/>
        </w:rPr>
        <w:t xml:space="preserve"> </w:t>
      </w:r>
      <w:r w:rsidRPr="008548CA">
        <w:rPr>
          <w:rStyle w:val="Char5"/>
          <w:rFonts w:hint="eastAsia"/>
          <w:rtl/>
        </w:rPr>
        <w:t>نشدند،</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نهارش</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‏داشت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نوا</w:t>
      </w:r>
      <w:r w:rsidRPr="008548CA">
        <w:rPr>
          <w:rStyle w:val="Char5"/>
          <w:rFonts w:hint="cs"/>
          <w:rtl/>
        </w:rPr>
        <w:t>ی</w:t>
      </w:r>
      <w:r w:rsidRPr="008548CA">
        <w:rPr>
          <w:rStyle w:val="Char5"/>
          <w:rFonts w:hint="eastAsia"/>
          <w:rtl/>
        </w:rPr>
        <w:t>ان</w:t>
      </w:r>
      <w:r w:rsidRPr="008548CA">
        <w:rPr>
          <w:rStyle w:val="Char5"/>
          <w:rtl/>
        </w:rPr>
        <w:t xml:space="preserve"> </w:t>
      </w:r>
      <w:r w:rsidRPr="008548CA">
        <w:rPr>
          <w:rStyle w:val="Char5"/>
          <w:rFonts w:hint="eastAsia"/>
          <w:rtl/>
        </w:rPr>
        <w:t>صدقه</w:t>
      </w:r>
      <w:r w:rsidR="00792543">
        <w:rPr>
          <w:rStyle w:val="Char5"/>
          <w:rtl/>
        </w:rPr>
        <w:t xml:space="preserve"> می‌</w:t>
      </w:r>
      <w:r w:rsidRPr="008548CA">
        <w:rPr>
          <w:rStyle w:val="Char5"/>
          <w:rFonts w:hint="eastAsia"/>
          <w:rtl/>
        </w:rPr>
        <w:t>داد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شامگاهان</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‏گشت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با</w:t>
      </w:r>
      <w:r w:rsidR="00811778">
        <w:rPr>
          <w:rStyle w:val="Char5"/>
          <w:rtl/>
        </w:rPr>
        <w:t xml:space="preserve"> آن‌ها </w:t>
      </w:r>
      <w:r w:rsidRPr="008548CA">
        <w:rPr>
          <w:rStyle w:val="Char5"/>
          <w:rtl/>
        </w:rPr>
        <w:t>(</w:t>
      </w:r>
      <w:r w:rsidRPr="008548CA">
        <w:rPr>
          <w:rStyle w:val="Char5"/>
          <w:rFonts w:hint="eastAsia"/>
          <w:rtl/>
        </w:rPr>
        <w:t>خانواده‏اش</w:t>
      </w:r>
      <w:r w:rsidRPr="008548CA">
        <w:rPr>
          <w:rStyle w:val="Char5"/>
          <w:rtl/>
        </w:rPr>
        <w:t xml:space="preserve">) </w:t>
      </w:r>
      <w:r w:rsidRPr="008548CA">
        <w:rPr>
          <w:rStyle w:val="Char5"/>
          <w:rFonts w:hint="eastAsia"/>
          <w:rtl/>
        </w:rPr>
        <w:t>افطار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‏کرد</w:t>
      </w:r>
      <w:r w:rsidRPr="008548CA">
        <w:rPr>
          <w:rStyle w:val="Char5"/>
          <w:rtl/>
        </w:rPr>
        <w:t>.</w:t>
      </w:r>
      <w:r w:rsidRPr="001161A6">
        <w:rPr>
          <w:rStyle w:val="Char5"/>
          <w:vertAlign w:val="superscript"/>
          <w:rtl/>
        </w:rPr>
        <w:footnoteReference w:id="57"/>
      </w:r>
    </w:p>
    <w:p w:rsidR="000B5A71" w:rsidRPr="0018303C" w:rsidRDefault="000B5A71" w:rsidP="005F7F39">
      <w:pPr>
        <w:pStyle w:val="a4"/>
        <w:rPr>
          <w:rtl/>
        </w:rPr>
      </w:pPr>
      <w:r w:rsidRPr="0018303C">
        <w:rPr>
          <w:rtl/>
        </w:rPr>
        <w:t xml:space="preserve"> </w:t>
      </w:r>
      <w:bookmarkStart w:id="88" w:name="_Toc228635617"/>
      <w:bookmarkStart w:id="89" w:name="_Toc228854192"/>
      <w:bookmarkStart w:id="90" w:name="_Toc435795750"/>
      <w:r w:rsidRPr="0018303C">
        <w:rPr>
          <w:rFonts w:hint="eastAsia"/>
          <w:rtl/>
        </w:rPr>
        <w:t>اعراب</w:t>
      </w:r>
      <w:r w:rsidRPr="0018303C">
        <w:rPr>
          <w:rFonts w:hint="cs"/>
          <w:rtl/>
        </w:rPr>
        <w:t>ی</w:t>
      </w:r>
      <w:r w:rsidRPr="0018303C">
        <w:rPr>
          <w:rtl/>
        </w:rPr>
        <w:t xml:space="preserve"> </w:t>
      </w:r>
      <w:r w:rsidRPr="0018303C">
        <w:rPr>
          <w:rFonts w:hint="eastAsia"/>
          <w:rtl/>
        </w:rPr>
        <w:t>و</w:t>
      </w:r>
      <w:r w:rsidRPr="0018303C">
        <w:rPr>
          <w:rtl/>
        </w:rPr>
        <w:t xml:space="preserve"> </w:t>
      </w:r>
      <w:r w:rsidRPr="0018303C">
        <w:rPr>
          <w:rFonts w:hint="eastAsia"/>
          <w:rtl/>
        </w:rPr>
        <w:t>غنا</w:t>
      </w:r>
      <w:r w:rsidRPr="0018303C">
        <w:rPr>
          <w:rFonts w:hint="cs"/>
          <w:rtl/>
        </w:rPr>
        <w:t>ی</w:t>
      </w:r>
      <w:r w:rsidRPr="0018303C">
        <w:rPr>
          <w:rFonts w:hint="eastAsia"/>
          <w:rtl/>
        </w:rPr>
        <w:t>م</w:t>
      </w:r>
      <w:bookmarkEnd w:id="88"/>
      <w:bookmarkEnd w:id="89"/>
      <w:bookmarkEnd w:id="90"/>
    </w:p>
    <w:p w:rsidR="000B5A71" w:rsidRPr="008548CA" w:rsidRDefault="000B5A71" w:rsidP="004A01ED">
      <w:pPr>
        <w:ind w:firstLine="284"/>
        <w:jc w:val="both"/>
        <w:rPr>
          <w:rStyle w:val="Char5"/>
          <w:rtl/>
        </w:rPr>
      </w:pPr>
      <w:r w:rsidRPr="008548CA">
        <w:rPr>
          <w:rStyle w:val="Char5"/>
          <w:rFonts w:hint="cs"/>
          <w:rtl/>
        </w:rPr>
        <w:t>ی</w:t>
      </w:r>
      <w:r w:rsidRPr="008548CA">
        <w:rPr>
          <w:rStyle w:val="Char5"/>
          <w:rFonts w:hint="eastAsia"/>
          <w:rtl/>
        </w:rPr>
        <w:t>ک</w:t>
      </w:r>
      <w:r w:rsidRPr="008548CA">
        <w:rPr>
          <w:rStyle w:val="Char5"/>
          <w:rtl/>
        </w:rPr>
        <w:t xml:space="preserve"> </w:t>
      </w:r>
      <w:r w:rsidRPr="008548CA">
        <w:rPr>
          <w:rStyle w:val="Char5"/>
          <w:rFonts w:hint="eastAsia"/>
          <w:rtl/>
        </w:rPr>
        <w:t>نفر</w:t>
      </w:r>
      <w:r w:rsidRPr="008548CA">
        <w:rPr>
          <w:rStyle w:val="Char5"/>
          <w:rtl/>
        </w:rPr>
        <w:t xml:space="preserve"> </w:t>
      </w:r>
      <w:r w:rsidRPr="008548CA">
        <w:rPr>
          <w:rStyle w:val="Char5"/>
          <w:rFonts w:hint="eastAsia"/>
          <w:rtl/>
        </w:rPr>
        <w:t>اعراب</w:t>
      </w:r>
      <w:r w:rsidRPr="008548CA">
        <w:rPr>
          <w:rStyle w:val="Char5"/>
          <w:rFonts w:hint="cs"/>
          <w:rtl/>
        </w:rPr>
        <w:t>ی</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امبر</w:t>
      </w:r>
      <w:r w:rsidR="004A01ED" w:rsidRPr="004A01ED">
        <w:rPr>
          <w:rStyle w:val="Char5"/>
          <w:rFonts w:cs="CTraditional Arabic" w:hint="cs"/>
          <w:rtl/>
        </w:rPr>
        <w:t xml:space="preserve"> ج </w:t>
      </w:r>
      <w:r w:rsidRPr="008548CA">
        <w:rPr>
          <w:rStyle w:val="Char5"/>
          <w:rFonts w:hint="eastAsia"/>
          <w:rtl/>
        </w:rPr>
        <w:t>آمد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مان</w:t>
      </w:r>
      <w:r w:rsidRPr="008548CA">
        <w:rPr>
          <w:rStyle w:val="Char5"/>
          <w:rtl/>
        </w:rPr>
        <w:t xml:space="preserve"> </w:t>
      </w:r>
      <w:r w:rsidRPr="008548CA">
        <w:rPr>
          <w:rStyle w:val="Char5"/>
          <w:rFonts w:hint="eastAsia"/>
          <w:rtl/>
        </w:rPr>
        <w:t>آورد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رو</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شد،</w:t>
      </w:r>
      <w:r w:rsidRPr="008548CA">
        <w:rPr>
          <w:rStyle w:val="Char5"/>
          <w:rtl/>
        </w:rPr>
        <w:t xml:space="preserve"> </w:t>
      </w:r>
      <w:r w:rsidRPr="008548CA">
        <w:rPr>
          <w:rStyle w:val="Char5"/>
          <w:rFonts w:hint="eastAsia"/>
          <w:rtl/>
        </w:rPr>
        <w:t>سپس</w:t>
      </w:r>
      <w:r w:rsidRPr="008548CA">
        <w:rPr>
          <w:rStyle w:val="Char5"/>
          <w:rtl/>
        </w:rPr>
        <w:t xml:space="preserve"> </w:t>
      </w:r>
      <w:r w:rsidRPr="008548CA">
        <w:rPr>
          <w:rStyle w:val="Char5"/>
          <w:rFonts w:hint="eastAsia"/>
          <w:rtl/>
        </w:rPr>
        <w:t>گفت</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تو</w:t>
      </w:r>
      <w:r w:rsidRPr="008548CA">
        <w:rPr>
          <w:rStyle w:val="Char5"/>
          <w:rtl/>
        </w:rPr>
        <w:t xml:space="preserve"> </w:t>
      </w:r>
      <w:r w:rsidRPr="008548CA">
        <w:rPr>
          <w:rStyle w:val="Char5"/>
          <w:rFonts w:hint="eastAsia"/>
          <w:rtl/>
        </w:rPr>
        <w:t>هجرت</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‏کنم</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امبر</w:t>
      </w:r>
      <w:r w:rsidR="004A01ED" w:rsidRPr="004A01ED">
        <w:rPr>
          <w:rStyle w:val="Char5"/>
          <w:rFonts w:cs="CTraditional Arabic" w:hint="cs"/>
          <w:rtl/>
        </w:rPr>
        <w:t xml:space="preserve"> ج </w:t>
      </w:r>
      <w:r w:rsidRPr="008548CA">
        <w:rPr>
          <w:rStyle w:val="Char5"/>
          <w:rFonts w:hint="eastAsia"/>
          <w:rtl/>
        </w:rPr>
        <w:t>به</w:t>
      </w:r>
      <w:r w:rsidRPr="008548CA">
        <w:rPr>
          <w:rStyle w:val="Char5"/>
          <w:rtl/>
        </w:rPr>
        <w:t xml:space="preserve"> </w:t>
      </w:r>
      <w:r w:rsidRPr="008548CA">
        <w:rPr>
          <w:rStyle w:val="Char5"/>
          <w:rFonts w:hint="cs"/>
          <w:rtl/>
        </w:rPr>
        <w:t>ی</w:t>
      </w:r>
      <w:r w:rsidRPr="008548CA">
        <w:rPr>
          <w:rStyle w:val="Char5"/>
          <w:rFonts w:hint="eastAsia"/>
          <w:rtl/>
        </w:rPr>
        <w:t>ک</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cs"/>
          <w:rtl/>
        </w:rPr>
        <w:t>ی</w:t>
      </w:r>
      <w:r w:rsidRPr="008548CA">
        <w:rPr>
          <w:rStyle w:val="Char5"/>
          <w:rFonts w:hint="eastAsia"/>
          <w:rtl/>
        </w:rPr>
        <w:t>ارانش</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مورد</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سفارش</w:t>
      </w:r>
      <w:r w:rsidRPr="008548CA">
        <w:rPr>
          <w:rStyle w:val="Char5"/>
          <w:rtl/>
        </w:rPr>
        <w:t xml:space="preserve"> </w:t>
      </w:r>
      <w:r w:rsidRPr="008548CA">
        <w:rPr>
          <w:rStyle w:val="Char5"/>
          <w:rFonts w:hint="eastAsia"/>
          <w:rtl/>
        </w:rPr>
        <w:t>کرد</w:t>
      </w:r>
      <w:r w:rsidRPr="008548CA">
        <w:rPr>
          <w:rStyle w:val="Char5"/>
          <w:rtl/>
        </w:rPr>
        <w:t xml:space="preserve">. </w:t>
      </w:r>
      <w:r w:rsidRPr="008548CA">
        <w:rPr>
          <w:rStyle w:val="Char5"/>
          <w:rFonts w:hint="eastAsia"/>
          <w:rtl/>
        </w:rPr>
        <w:t>وقت</w:t>
      </w:r>
      <w:r w:rsidRPr="008548CA">
        <w:rPr>
          <w:rStyle w:val="Char5"/>
          <w:rFonts w:hint="cs"/>
          <w:rtl/>
        </w:rPr>
        <w:t>ی</w:t>
      </w:r>
      <w:r w:rsidRPr="008548CA">
        <w:rPr>
          <w:rStyle w:val="Char5"/>
          <w:rtl/>
        </w:rPr>
        <w:t xml:space="preserve"> </w:t>
      </w:r>
      <w:r w:rsidRPr="008548CA">
        <w:rPr>
          <w:rStyle w:val="Char5"/>
          <w:rFonts w:hint="eastAsia"/>
          <w:rtl/>
        </w:rPr>
        <w:t>غزوه‏</w:t>
      </w:r>
      <w:r w:rsidRPr="008548CA">
        <w:rPr>
          <w:rStyle w:val="Char5"/>
          <w:rFonts w:hint="cs"/>
          <w:rtl/>
        </w:rPr>
        <w:t>ی</w:t>
      </w:r>
      <w:r w:rsidRPr="008548CA">
        <w:rPr>
          <w:rStyle w:val="Char5"/>
          <w:rtl/>
        </w:rPr>
        <w:t xml:space="preserve"> </w:t>
      </w:r>
      <w:r w:rsidRPr="008548CA">
        <w:rPr>
          <w:rStyle w:val="Char5"/>
          <w:rFonts w:hint="eastAsia"/>
          <w:rtl/>
        </w:rPr>
        <w:t>خ</w:t>
      </w:r>
      <w:r w:rsidRPr="008548CA">
        <w:rPr>
          <w:rStyle w:val="Char5"/>
          <w:rFonts w:hint="cs"/>
          <w:rtl/>
        </w:rPr>
        <w:t>ی</w:t>
      </w:r>
      <w:r w:rsidRPr="008548CA">
        <w:rPr>
          <w:rStyle w:val="Char5"/>
          <w:rFonts w:hint="eastAsia"/>
          <w:rtl/>
        </w:rPr>
        <w:t>بر</w:t>
      </w:r>
      <w:r w:rsidRPr="008548CA">
        <w:rPr>
          <w:rStyle w:val="Char5"/>
          <w:rtl/>
        </w:rPr>
        <w:t xml:space="preserve"> </w:t>
      </w:r>
      <w:r w:rsidRPr="008548CA">
        <w:rPr>
          <w:rStyle w:val="Char5"/>
          <w:rFonts w:hint="eastAsia"/>
          <w:rtl/>
        </w:rPr>
        <w:t>رو</w:t>
      </w:r>
      <w:r w:rsidRPr="008548CA">
        <w:rPr>
          <w:rStyle w:val="Char5"/>
          <w:rFonts w:hint="cs"/>
          <w:rtl/>
        </w:rPr>
        <w:t>ی</w:t>
      </w:r>
      <w:r w:rsidRPr="008548CA">
        <w:rPr>
          <w:rStyle w:val="Char5"/>
          <w:rtl/>
        </w:rPr>
        <w:t xml:space="preserve"> </w:t>
      </w:r>
      <w:r w:rsidRPr="008548CA">
        <w:rPr>
          <w:rStyle w:val="Char5"/>
          <w:rFonts w:hint="eastAsia"/>
          <w:rtl/>
        </w:rPr>
        <w:t>داد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امبر</w:t>
      </w:r>
      <w:r w:rsidR="004A01ED" w:rsidRPr="004A01ED">
        <w:rPr>
          <w:rStyle w:val="Char5"/>
          <w:rFonts w:cs="CTraditional Arabic" w:hint="cs"/>
          <w:rtl/>
        </w:rPr>
        <w:t xml:space="preserve"> ج </w:t>
      </w:r>
      <w:r w:rsidRPr="008548CA">
        <w:rPr>
          <w:rStyle w:val="Char5"/>
          <w:rFonts w:hint="eastAsia"/>
          <w:rtl/>
        </w:rPr>
        <w:t>غنا</w:t>
      </w:r>
      <w:r w:rsidRPr="008548CA">
        <w:rPr>
          <w:rStyle w:val="Char5"/>
          <w:rFonts w:hint="cs"/>
          <w:rtl/>
        </w:rPr>
        <w:t>ی</w:t>
      </w:r>
      <w:r w:rsidRPr="008548CA">
        <w:rPr>
          <w:rStyle w:val="Char5"/>
          <w:rFonts w:hint="eastAsia"/>
          <w:rtl/>
        </w:rPr>
        <w:t>م</w:t>
      </w:r>
      <w:r w:rsidRPr="008548CA">
        <w:rPr>
          <w:rStyle w:val="Char5"/>
          <w:rFonts w:hint="cs"/>
          <w:rtl/>
        </w:rPr>
        <w:t>ی</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دست</w:t>
      </w:r>
      <w:r w:rsidRPr="008548CA">
        <w:rPr>
          <w:rStyle w:val="Char5"/>
          <w:rtl/>
        </w:rPr>
        <w:t xml:space="preserve"> </w:t>
      </w:r>
      <w:r w:rsidRPr="008548CA">
        <w:rPr>
          <w:rStyle w:val="Char5"/>
          <w:rFonts w:hint="eastAsia"/>
          <w:rtl/>
        </w:rPr>
        <w:t>آورد</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تقس</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کرد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سهم</w:t>
      </w:r>
      <w:r w:rsidRPr="008548CA">
        <w:rPr>
          <w:rStyle w:val="Char5"/>
          <w:rFonts w:hint="cs"/>
          <w:rtl/>
        </w:rPr>
        <w:t>ی</w:t>
      </w:r>
      <w:r w:rsidRPr="008548CA">
        <w:rPr>
          <w:rStyle w:val="Char5"/>
          <w:rtl/>
        </w:rPr>
        <w:t xml:space="preserve"> </w:t>
      </w:r>
      <w:r w:rsidRPr="008548CA">
        <w:rPr>
          <w:rStyle w:val="Char5"/>
          <w:rFonts w:hint="eastAsia"/>
          <w:rtl/>
        </w:rPr>
        <w:t>هم</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اعراب</w:t>
      </w:r>
      <w:r w:rsidRPr="008548CA">
        <w:rPr>
          <w:rStyle w:val="Char5"/>
          <w:rFonts w:hint="cs"/>
          <w:rtl/>
        </w:rPr>
        <w:t>ی</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نظر</w:t>
      </w:r>
      <w:r w:rsidRPr="008548CA">
        <w:rPr>
          <w:rStyle w:val="Char5"/>
          <w:rtl/>
        </w:rPr>
        <w:t xml:space="preserve"> </w:t>
      </w:r>
      <w:r w:rsidRPr="008548CA">
        <w:rPr>
          <w:rStyle w:val="Char5"/>
          <w:rFonts w:hint="eastAsia"/>
          <w:rtl/>
        </w:rPr>
        <w:t>گرفت</w:t>
      </w:r>
      <w:r w:rsidRPr="008548CA">
        <w:rPr>
          <w:rStyle w:val="Char5"/>
          <w:rtl/>
        </w:rPr>
        <w:t xml:space="preserve">. </w:t>
      </w:r>
      <w:r w:rsidRPr="008548CA">
        <w:rPr>
          <w:rStyle w:val="Char5"/>
          <w:rFonts w:hint="eastAsia"/>
          <w:rtl/>
        </w:rPr>
        <w:t>وآن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cs"/>
          <w:rtl/>
        </w:rPr>
        <w:t>ی</w:t>
      </w:r>
      <w:r w:rsidRPr="008548CA">
        <w:rPr>
          <w:rStyle w:val="Char5"/>
          <w:rFonts w:hint="eastAsia"/>
          <w:rtl/>
        </w:rPr>
        <w:t>ارانش</w:t>
      </w:r>
      <w:r w:rsidRPr="008548CA">
        <w:rPr>
          <w:rStyle w:val="Char5"/>
          <w:rtl/>
        </w:rPr>
        <w:t xml:space="preserve"> </w:t>
      </w:r>
      <w:r w:rsidRPr="008548CA">
        <w:rPr>
          <w:rStyle w:val="Char5"/>
          <w:rFonts w:hint="eastAsia"/>
          <w:rtl/>
        </w:rPr>
        <w:t>سپرد</w:t>
      </w:r>
      <w:r w:rsidRPr="008548CA">
        <w:rPr>
          <w:rStyle w:val="Char5"/>
          <w:rtl/>
        </w:rPr>
        <w:t xml:space="preserve"> </w:t>
      </w:r>
      <w:r w:rsidRPr="008548CA">
        <w:rPr>
          <w:rStyle w:val="Char5"/>
          <w:rFonts w:hint="eastAsia"/>
          <w:rtl/>
        </w:rPr>
        <w:t>تا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بدهند</w:t>
      </w:r>
      <w:r w:rsidRPr="008548CA">
        <w:rPr>
          <w:rStyle w:val="Char5"/>
          <w:rtl/>
        </w:rPr>
        <w:t xml:space="preserve">. </w:t>
      </w:r>
      <w:r w:rsidRPr="008548CA">
        <w:rPr>
          <w:rStyle w:val="Char5"/>
          <w:rFonts w:hint="eastAsia"/>
          <w:rtl/>
        </w:rPr>
        <w:t>وقت</w:t>
      </w:r>
      <w:r w:rsidRPr="008548CA">
        <w:rPr>
          <w:rStyle w:val="Char5"/>
          <w:rFonts w:hint="cs"/>
          <w:rtl/>
        </w:rPr>
        <w:t>ی</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آمدند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سهمش</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دادند،</w:t>
      </w:r>
      <w:r w:rsidRPr="008548CA">
        <w:rPr>
          <w:rStyle w:val="Char5"/>
          <w:rtl/>
        </w:rPr>
        <w:t xml:space="preserve"> </w:t>
      </w:r>
      <w:r w:rsidRPr="008548CA">
        <w:rPr>
          <w:rStyle w:val="Char5"/>
          <w:rFonts w:hint="eastAsia"/>
          <w:rtl/>
        </w:rPr>
        <w:t>گفت</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چ</w:t>
      </w:r>
      <w:r w:rsidRPr="008548CA">
        <w:rPr>
          <w:rStyle w:val="Char5"/>
          <w:rFonts w:hint="cs"/>
          <w:rtl/>
        </w:rPr>
        <w:t>ی</w:t>
      </w:r>
      <w:r w:rsidRPr="008548CA">
        <w:rPr>
          <w:rStyle w:val="Char5"/>
          <w:rFonts w:hint="eastAsia"/>
          <w:rtl/>
        </w:rPr>
        <w:t>ست؟</w:t>
      </w:r>
      <w:r w:rsidRPr="008548CA">
        <w:rPr>
          <w:rStyle w:val="Char5"/>
          <w:rtl/>
        </w:rPr>
        <w:t xml:space="preserve"> </w:t>
      </w:r>
      <w:r w:rsidRPr="008548CA">
        <w:rPr>
          <w:rStyle w:val="Char5"/>
          <w:rFonts w:hint="eastAsia"/>
          <w:rtl/>
        </w:rPr>
        <w:t>گفتند</w:t>
      </w:r>
      <w:r w:rsidRPr="008548CA">
        <w:rPr>
          <w:rStyle w:val="Char5"/>
          <w:rtl/>
        </w:rPr>
        <w:t xml:space="preserve"> </w:t>
      </w:r>
      <w:r w:rsidRPr="008548CA">
        <w:rPr>
          <w:rStyle w:val="Char5"/>
          <w:rFonts w:hint="eastAsia"/>
          <w:rtl/>
        </w:rPr>
        <w:t>سهم</w:t>
      </w:r>
      <w:r w:rsidRPr="008548CA">
        <w:rPr>
          <w:rStyle w:val="Char5"/>
          <w:rFonts w:hint="cs"/>
          <w:rtl/>
        </w:rPr>
        <w:t>ی</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امبر</w:t>
      </w:r>
      <w:r w:rsidR="004A01ED" w:rsidRPr="004A01ED">
        <w:rPr>
          <w:rStyle w:val="Char5"/>
          <w:rFonts w:cs="CTraditional Arabic" w:hint="cs"/>
          <w:rtl/>
        </w:rPr>
        <w:t xml:space="preserve"> ج </w:t>
      </w:r>
      <w:r w:rsidRPr="008548CA">
        <w:rPr>
          <w:rStyle w:val="Char5"/>
          <w:rFonts w:hint="eastAsia"/>
          <w:rtl/>
        </w:rPr>
        <w:t>برا</w:t>
      </w:r>
      <w:r w:rsidRPr="008548CA">
        <w:rPr>
          <w:rStyle w:val="Char5"/>
          <w:rFonts w:hint="cs"/>
          <w:rtl/>
        </w:rPr>
        <w:t>ی</w:t>
      </w:r>
      <w:r w:rsidRPr="008548CA">
        <w:rPr>
          <w:rStyle w:val="Char5"/>
          <w:rtl/>
        </w:rPr>
        <w:t xml:space="preserve"> </w:t>
      </w:r>
      <w:r w:rsidRPr="008548CA">
        <w:rPr>
          <w:rStyle w:val="Char5"/>
          <w:rFonts w:hint="eastAsia"/>
          <w:rtl/>
        </w:rPr>
        <w:t>تو</w:t>
      </w:r>
      <w:r w:rsidRPr="008548CA">
        <w:rPr>
          <w:rStyle w:val="Char5"/>
          <w:rtl/>
        </w:rPr>
        <w:t xml:space="preserve"> </w:t>
      </w:r>
      <w:r w:rsidRPr="008548CA">
        <w:rPr>
          <w:rStyle w:val="Char5"/>
          <w:rFonts w:hint="eastAsia"/>
          <w:rtl/>
        </w:rPr>
        <w:t>جدا</w:t>
      </w:r>
      <w:r w:rsidRPr="008548CA">
        <w:rPr>
          <w:rStyle w:val="Char5"/>
          <w:rtl/>
        </w:rPr>
        <w:t xml:space="preserve"> </w:t>
      </w:r>
      <w:r w:rsidRPr="008548CA">
        <w:rPr>
          <w:rStyle w:val="Char5"/>
          <w:rFonts w:hint="eastAsia"/>
          <w:rtl/>
        </w:rPr>
        <w:t>کرده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برداشت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امبر</w:t>
      </w:r>
      <w:r w:rsidR="004A01ED" w:rsidRPr="004A01ED">
        <w:rPr>
          <w:rStyle w:val="Char5"/>
          <w:rFonts w:cs="CTraditional Arabic" w:hint="cs"/>
          <w:rtl/>
        </w:rPr>
        <w:t xml:space="preserve"> ج </w:t>
      </w:r>
      <w:r w:rsidRPr="008548CA">
        <w:rPr>
          <w:rStyle w:val="Char5"/>
          <w:rFonts w:hint="eastAsia"/>
          <w:rtl/>
        </w:rPr>
        <w:t>آمد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گفت</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چ</w:t>
      </w:r>
      <w:r w:rsidRPr="008548CA">
        <w:rPr>
          <w:rStyle w:val="Char5"/>
          <w:rFonts w:hint="cs"/>
          <w:rtl/>
        </w:rPr>
        <w:t>ی</w:t>
      </w:r>
      <w:r w:rsidRPr="008548CA">
        <w:rPr>
          <w:rStyle w:val="Char5"/>
          <w:rFonts w:hint="eastAsia"/>
          <w:rtl/>
        </w:rPr>
        <w:t>ست؟</w:t>
      </w:r>
      <w:r w:rsidRPr="008548CA">
        <w:rPr>
          <w:rStyle w:val="Char5"/>
          <w:rtl/>
        </w:rPr>
        <w:t xml:space="preserve"> </w:t>
      </w:r>
      <w:r w:rsidRPr="008548CA">
        <w:rPr>
          <w:rStyle w:val="Char5"/>
          <w:rFonts w:hint="eastAsia"/>
          <w:rtl/>
        </w:rPr>
        <w:t>فرمود</w:t>
      </w:r>
      <w:r w:rsidRPr="008548CA">
        <w:rPr>
          <w:rStyle w:val="Char5"/>
          <w:rtl/>
        </w:rPr>
        <w:t xml:space="preserve">: </w:t>
      </w:r>
      <w:r w:rsidRPr="008548CA">
        <w:rPr>
          <w:rStyle w:val="Char5"/>
          <w:rFonts w:hint="eastAsia"/>
          <w:rtl/>
        </w:rPr>
        <w:t>سهم</w:t>
      </w:r>
      <w:r w:rsidRPr="008548CA">
        <w:rPr>
          <w:rStyle w:val="Char5"/>
          <w:rtl/>
        </w:rPr>
        <w:t xml:space="preserve"> </w:t>
      </w:r>
      <w:r w:rsidRPr="008548CA">
        <w:rPr>
          <w:rStyle w:val="Char5"/>
          <w:rFonts w:hint="eastAsia"/>
          <w:rtl/>
        </w:rPr>
        <w:t>تو</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گفت</w:t>
      </w:r>
      <w:r w:rsidRPr="008548CA">
        <w:rPr>
          <w:rStyle w:val="Char5"/>
          <w:rtl/>
        </w:rPr>
        <w:t xml:space="preserve"> </w:t>
      </w:r>
      <w:r w:rsidRPr="008548CA">
        <w:rPr>
          <w:rStyle w:val="Char5"/>
          <w:rFonts w:hint="eastAsia"/>
          <w:rtl/>
        </w:rPr>
        <w:t>من</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خاطر</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رو</w:t>
      </w:r>
      <w:r w:rsidRPr="008548CA">
        <w:rPr>
          <w:rStyle w:val="Char5"/>
          <w:rtl/>
        </w:rPr>
        <w:t xml:space="preserve"> </w:t>
      </w:r>
      <w:r w:rsidRPr="008548CA">
        <w:rPr>
          <w:rStyle w:val="Char5"/>
          <w:rFonts w:hint="eastAsia"/>
          <w:rtl/>
        </w:rPr>
        <w:t>تو</w:t>
      </w:r>
      <w:r w:rsidRPr="008548CA">
        <w:rPr>
          <w:rStyle w:val="Char5"/>
          <w:rtl/>
        </w:rPr>
        <w:t xml:space="preserve"> </w:t>
      </w:r>
      <w:r w:rsidRPr="008548CA">
        <w:rPr>
          <w:rStyle w:val="Char5"/>
          <w:rFonts w:hint="eastAsia"/>
          <w:rtl/>
        </w:rPr>
        <w:t>نشده‏ام،</w:t>
      </w:r>
      <w:r w:rsidRPr="008548CA">
        <w:rPr>
          <w:rStyle w:val="Char5"/>
          <w:rtl/>
        </w:rPr>
        <w:t xml:space="preserve"> </w:t>
      </w:r>
      <w:r w:rsidRPr="008548CA">
        <w:rPr>
          <w:rStyle w:val="Char5"/>
          <w:rFonts w:hint="eastAsia"/>
          <w:rtl/>
        </w:rPr>
        <w:t>بلکه</w:t>
      </w:r>
      <w:r w:rsidRPr="008548CA">
        <w:rPr>
          <w:rStyle w:val="Char5"/>
          <w:rtl/>
        </w:rPr>
        <w:t xml:space="preserve"> </w:t>
      </w:r>
      <w:r w:rsidRPr="008548CA">
        <w:rPr>
          <w:rStyle w:val="Char5"/>
          <w:rFonts w:hint="eastAsia"/>
          <w:rtl/>
        </w:rPr>
        <w:t>من</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منظور</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تو</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رو</w:t>
      </w:r>
      <w:r w:rsidRPr="008548CA">
        <w:rPr>
          <w:rStyle w:val="Char5"/>
          <w:rFonts w:hint="cs"/>
          <w:rtl/>
        </w:rPr>
        <w:t>ی</w:t>
      </w:r>
      <w:r w:rsidRPr="008548CA">
        <w:rPr>
          <w:rStyle w:val="Char5"/>
          <w:rtl/>
        </w:rPr>
        <w:t xml:space="preserve"> </w:t>
      </w:r>
      <w:r w:rsidRPr="008548CA">
        <w:rPr>
          <w:rStyle w:val="Char5"/>
          <w:rFonts w:hint="eastAsia"/>
          <w:rtl/>
        </w:rPr>
        <w:t>کرده‏ام</w:t>
      </w:r>
      <w:r w:rsidRPr="008548CA">
        <w:rPr>
          <w:rStyle w:val="Char5"/>
          <w:rtl/>
        </w:rPr>
        <w:t xml:space="preserve"> </w:t>
      </w:r>
      <w:r w:rsidRPr="008548CA">
        <w:rPr>
          <w:rStyle w:val="Char5"/>
          <w:rFonts w:hint="eastAsia"/>
          <w:rtl/>
        </w:rPr>
        <w:t>تا</w:t>
      </w:r>
      <w:r w:rsidRPr="008548CA">
        <w:rPr>
          <w:rStyle w:val="Char5"/>
          <w:rtl/>
        </w:rPr>
        <w:t xml:space="preserve"> </w:t>
      </w:r>
      <w:r w:rsidRPr="008548CA">
        <w:rPr>
          <w:rStyle w:val="Char5"/>
          <w:rFonts w:hint="eastAsia"/>
          <w:rtl/>
        </w:rPr>
        <w:t>ت</w:t>
      </w:r>
      <w:r w:rsidRPr="008548CA">
        <w:rPr>
          <w:rStyle w:val="Char5"/>
          <w:rFonts w:hint="cs"/>
          <w:rtl/>
        </w:rPr>
        <w:t>ی</w:t>
      </w:r>
      <w:r w:rsidRPr="008548CA">
        <w:rPr>
          <w:rStyle w:val="Char5"/>
          <w:rFonts w:hint="eastAsia"/>
          <w:rtl/>
        </w:rPr>
        <w:t>ر</w:t>
      </w:r>
      <w:r w:rsidRPr="008548CA">
        <w:rPr>
          <w:rStyle w:val="Char5"/>
          <w:rFonts w:hint="cs"/>
          <w:rtl/>
        </w:rPr>
        <w:t>ی</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نجا</w:t>
      </w:r>
      <w:r w:rsidRPr="008548CA">
        <w:rPr>
          <w:rStyle w:val="Char5"/>
          <w:rFonts w:hint="cs"/>
          <w:rtl/>
        </w:rPr>
        <w:t>ی</w:t>
      </w:r>
      <w:r w:rsidRPr="008548CA">
        <w:rPr>
          <w:rStyle w:val="Char5"/>
          <w:rFonts w:hint="eastAsia"/>
          <w:rtl/>
        </w:rPr>
        <w:t>م</w:t>
      </w:r>
      <w:r w:rsidRPr="008548CA">
        <w:rPr>
          <w:rStyle w:val="Char5"/>
          <w:rtl/>
        </w:rPr>
        <w:t xml:space="preserve"> </w:t>
      </w:r>
      <w:r w:rsidRPr="00191FD2">
        <w:rPr>
          <w:rFonts w:cs="Times New Roman"/>
          <w:rtl/>
        </w:rPr>
        <w:t>–</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گلو</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اشاره</w:t>
      </w:r>
      <w:r w:rsidRPr="008548CA">
        <w:rPr>
          <w:rStyle w:val="Char5"/>
          <w:rtl/>
        </w:rPr>
        <w:t xml:space="preserve"> </w:t>
      </w:r>
      <w:r w:rsidRPr="008548CA">
        <w:rPr>
          <w:rStyle w:val="Char5"/>
          <w:rFonts w:hint="eastAsia"/>
          <w:rtl/>
        </w:rPr>
        <w:t>کرد</w:t>
      </w:r>
      <w:r w:rsidRPr="008548CA">
        <w:rPr>
          <w:rStyle w:val="Char5"/>
          <w:rtl/>
        </w:rPr>
        <w:t xml:space="preserve">- </w:t>
      </w:r>
      <w:r w:rsidRPr="008548CA">
        <w:rPr>
          <w:rStyle w:val="Char5"/>
          <w:rFonts w:hint="eastAsia"/>
          <w:rtl/>
        </w:rPr>
        <w:t>بخورد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بم</w:t>
      </w:r>
      <w:r w:rsidRPr="008548CA">
        <w:rPr>
          <w:rStyle w:val="Char5"/>
          <w:rFonts w:hint="cs"/>
          <w:rtl/>
        </w:rPr>
        <w:t>ی</w:t>
      </w:r>
      <w:r w:rsidRPr="008548CA">
        <w:rPr>
          <w:rStyle w:val="Char5"/>
          <w:rFonts w:hint="eastAsia"/>
          <w:rtl/>
        </w:rPr>
        <w:t>رم</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بهشت</w:t>
      </w:r>
      <w:r w:rsidRPr="008548CA">
        <w:rPr>
          <w:rStyle w:val="Char5"/>
          <w:rtl/>
        </w:rPr>
        <w:t xml:space="preserve"> </w:t>
      </w:r>
      <w:r w:rsidRPr="008548CA">
        <w:rPr>
          <w:rStyle w:val="Char5"/>
          <w:rFonts w:hint="eastAsia"/>
          <w:rtl/>
        </w:rPr>
        <w:t>بروم</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امبر</w:t>
      </w:r>
      <w:r w:rsidR="004A01ED" w:rsidRPr="004A01ED">
        <w:rPr>
          <w:rStyle w:val="Char5"/>
          <w:rFonts w:cs="CTraditional Arabic" w:hint="cs"/>
          <w:rtl/>
        </w:rPr>
        <w:t xml:space="preserve"> ج </w:t>
      </w:r>
      <w:r w:rsidRPr="008548CA">
        <w:rPr>
          <w:rStyle w:val="Char5"/>
          <w:rFonts w:hint="eastAsia"/>
          <w:rtl/>
        </w:rPr>
        <w:t>فرمود</w:t>
      </w:r>
      <w:r w:rsidRPr="008548CA">
        <w:rPr>
          <w:rStyle w:val="Char5"/>
          <w:rtl/>
        </w:rPr>
        <w:t xml:space="preserve">: </w:t>
      </w:r>
      <w:r w:rsidRPr="009204E5">
        <w:rPr>
          <w:rStyle w:val="Char6"/>
          <w:rFonts w:hint="eastAsia"/>
          <w:rtl/>
        </w:rPr>
        <w:t>«</w:t>
      </w:r>
      <w:r w:rsidRPr="009204E5">
        <w:rPr>
          <w:rStyle w:val="Char6"/>
          <w:rtl/>
        </w:rPr>
        <w:t>إن تصُدق اللهَ یُصدّق</w:t>
      </w:r>
      <w:r w:rsidR="004C787F">
        <w:rPr>
          <w:rStyle w:val="Char6"/>
          <w:rtl/>
        </w:rPr>
        <w:t>ك</w:t>
      </w:r>
      <w:r w:rsidRPr="009204E5">
        <w:rPr>
          <w:rStyle w:val="Char6"/>
          <w:rFonts w:hint="eastAsia"/>
          <w:rtl/>
        </w:rPr>
        <w:t>»</w:t>
      </w:r>
      <w:r w:rsidRPr="009204E5">
        <w:rPr>
          <w:rStyle w:val="Char6"/>
          <w:rtl/>
        </w:rPr>
        <w:t>:</w:t>
      </w:r>
      <w:r>
        <w:rPr>
          <w:rFonts w:ascii="2  Badr" w:hAnsi="2  Badr"/>
          <w:rtl/>
        </w:rPr>
        <w:t xml:space="preserve"> </w:t>
      </w:r>
      <w:r w:rsidRPr="008548CA">
        <w:rPr>
          <w:rStyle w:val="Char5"/>
          <w:rtl/>
        </w:rPr>
        <w:t>«</w:t>
      </w:r>
      <w:r w:rsidRPr="008548CA">
        <w:rPr>
          <w:rStyle w:val="Char5"/>
          <w:rFonts w:hint="eastAsia"/>
          <w:rtl/>
        </w:rPr>
        <w:t>اگر</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راه</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راست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درست</w:t>
      </w:r>
      <w:r w:rsidRPr="008548CA">
        <w:rPr>
          <w:rStyle w:val="Char5"/>
          <w:rtl/>
        </w:rPr>
        <w:t xml:space="preserve"> </w:t>
      </w:r>
      <w:r w:rsidRPr="008548CA">
        <w:rPr>
          <w:rStyle w:val="Char5"/>
          <w:rFonts w:hint="eastAsia"/>
          <w:rtl/>
        </w:rPr>
        <w:t>باش</w:t>
      </w:r>
      <w:r w:rsidRPr="008548CA">
        <w:rPr>
          <w:rStyle w:val="Char5"/>
          <w:rFonts w:hint="cs"/>
          <w:rtl/>
        </w:rPr>
        <w:t>ی</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تو</w:t>
      </w:r>
      <w:r w:rsidRPr="008548CA">
        <w:rPr>
          <w:rStyle w:val="Char5"/>
          <w:rtl/>
        </w:rPr>
        <w:t xml:space="preserve"> </w:t>
      </w:r>
      <w:r w:rsidRPr="008548CA">
        <w:rPr>
          <w:rStyle w:val="Char5"/>
          <w:rFonts w:hint="eastAsia"/>
          <w:rtl/>
        </w:rPr>
        <w:t>راست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درست</w:t>
      </w:r>
      <w:r w:rsidRPr="008548CA">
        <w:rPr>
          <w:rStyle w:val="Char5"/>
          <w:rtl/>
        </w:rPr>
        <w:t xml:space="preserve"> </w:t>
      </w:r>
      <w:r w:rsidRPr="008548CA">
        <w:rPr>
          <w:rStyle w:val="Char5"/>
          <w:rFonts w:hint="eastAsia"/>
          <w:rtl/>
        </w:rPr>
        <w:t>رفتار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‏کند»</w:t>
      </w:r>
      <w:r w:rsidRPr="008548CA">
        <w:rPr>
          <w:rStyle w:val="Char5"/>
          <w:rtl/>
        </w:rPr>
        <w:t xml:space="preserve">. </w:t>
      </w:r>
      <w:r w:rsidRPr="008548CA">
        <w:rPr>
          <w:rStyle w:val="Char5"/>
          <w:rFonts w:hint="eastAsia"/>
          <w:rtl/>
        </w:rPr>
        <w:t>مدت</w:t>
      </w:r>
      <w:r w:rsidRPr="008548CA">
        <w:rPr>
          <w:rStyle w:val="Char5"/>
          <w:rtl/>
        </w:rPr>
        <w:t xml:space="preserve"> </w:t>
      </w:r>
      <w:r w:rsidRPr="008548CA">
        <w:rPr>
          <w:rStyle w:val="Char5"/>
          <w:rFonts w:hint="eastAsia"/>
          <w:rtl/>
        </w:rPr>
        <w:t>کم</w:t>
      </w:r>
      <w:r w:rsidRPr="008548CA">
        <w:rPr>
          <w:rStyle w:val="Char5"/>
          <w:rFonts w:hint="cs"/>
          <w:rtl/>
        </w:rPr>
        <w:t>ی</w:t>
      </w:r>
      <w:r w:rsidRPr="008548CA">
        <w:rPr>
          <w:rStyle w:val="Char5"/>
          <w:rtl/>
        </w:rPr>
        <w:t xml:space="preserve"> </w:t>
      </w:r>
      <w:r w:rsidRPr="008548CA">
        <w:rPr>
          <w:rStyle w:val="Char5"/>
          <w:rFonts w:hint="eastAsia"/>
          <w:rtl/>
        </w:rPr>
        <w:t>ماندند</w:t>
      </w:r>
      <w:r w:rsidRPr="008548CA">
        <w:rPr>
          <w:rStyle w:val="Char5"/>
          <w:rtl/>
        </w:rPr>
        <w:t xml:space="preserve"> </w:t>
      </w:r>
      <w:r w:rsidRPr="008548CA">
        <w:rPr>
          <w:rStyle w:val="Char5"/>
          <w:rFonts w:hint="eastAsia"/>
          <w:rtl/>
        </w:rPr>
        <w:t>سپس</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جنگ</w:t>
      </w:r>
      <w:r w:rsidRPr="008548CA">
        <w:rPr>
          <w:rStyle w:val="Char5"/>
          <w:rtl/>
        </w:rPr>
        <w:t xml:space="preserve"> </w:t>
      </w:r>
      <w:r w:rsidRPr="008548CA">
        <w:rPr>
          <w:rStyle w:val="Char5"/>
          <w:rFonts w:hint="eastAsia"/>
          <w:rtl/>
        </w:rPr>
        <w:t>دشمن</w:t>
      </w:r>
      <w:r w:rsidRPr="008548CA">
        <w:rPr>
          <w:rStyle w:val="Char5"/>
          <w:rtl/>
        </w:rPr>
        <w:t xml:space="preserve"> </w:t>
      </w:r>
      <w:r w:rsidRPr="008548CA">
        <w:rPr>
          <w:rStyle w:val="Char5"/>
          <w:rFonts w:hint="eastAsia"/>
          <w:rtl/>
        </w:rPr>
        <w:t>رفتند</w:t>
      </w:r>
      <w:r w:rsidRPr="008548CA">
        <w:rPr>
          <w:rStyle w:val="Char5"/>
          <w:rtl/>
        </w:rPr>
        <w:t xml:space="preserve">. </w:t>
      </w:r>
      <w:r w:rsidRPr="008548CA">
        <w:rPr>
          <w:rStyle w:val="Char5"/>
          <w:rFonts w:hint="eastAsia"/>
          <w:rtl/>
        </w:rPr>
        <w:t>تا</w:t>
      </w:r>
      <w:r w:rsidR="00AA1E97">
        <w:rPr>
          <w:rStyle w:val="Char5"/>
          <w:rtl/>
        </w:rPr>
        <w:t xml:space="preserve"> اینکه</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حال</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همان</w:t>
      </w:r>
      <w:r w:rsidRPr="008548CA">
        <w:rPr>
          <w:rStyle w:val="Char5"/>
          <w:rtl/>
        </w:rPr>
        <w:t xml:space="preserve"> </w:t>
      </w:r>
      <w:r w:rsidRPr="008548CA">
        <w:rPr>
          <w:rStyle w:val="Char5"/>
          <w:rFonts w:hint="eastAsia"/>
          <w:rtl/>
        </w:rPr>
        <w:t>جا</w:t>
      </w:r>
      <w:r w:rsidRPr="008548CA">
        <w:rPr>
          <w:rStyle w:val="Char5"/>
          <w:rFonts w:hint="cs"/>
          <w:rtl/>
        </w:rPr>
        <w:t>یی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اشاره</w:t>
      </w:r>
      <w:r w:rsidRPr="008548CA">
        <w:rPr>
          <w:rStyle w:val="Char5"/>
          <w:rtl/>
        </w:rPr>
        <w:t xml:space="preserve"> </w:t>
      </w:r>
      <w:r w:rsidRPr="008548CA">
        <w:rPr>
          <w:rStyle w:val="Char5"/>
          <w:rFonts w:hint="eastAsia"/>
          <w:rtl/>
        </w:rPr>
        <w:t>کرده</w:t>
      </w:r>
      <w:r w:rsidRPr="008548CA">
        <w:rPr>
          <w:rStyle w:val="Char5"/>
          <w:rtl/>
        </w:rPr>
        <w:t xml:space="preserve"> </w:t>
      </w:r>
      <w:r w:rsidRPr="008548CA">
        <w:rPr>
          <w:rStyle w:val="Char5"/>
          <w:rFonts w:hint="eastAsia"/>
          <w:rtl/>
        </w:rPr>
        <w:t>بود،</w:t>
      </w:r>
      <w:r w:rsidRPr="008548CA">
        <w:rPr>
          <w:rStyle w:val="Char5"/>
          <w:rtl/>
        </w:rPr>
        <w:t xml:space="preserve"> </w:t>
      </w:r>
      <w:r w:rsidRPr="008548CA">
        <w:rPr>
          <w:rStyle w:val="Char5"/>
          <w:rFonts w:hint="eastAsia"/>
          <w:rtl/>
        </w:rPr>
        <w:t>ت</w:t>
      </w:r>
      <w:r w:rsidRPr="008548CA">
        <w:rPr>
          <w:rStyle w:val="Char5"/>
          <w:rFonts w:hint="cs"/>
          <w:rtl/>
        </w:rPr>
        <w:t>ی</w:t>
      </w:r>
      <w:r w:rsidRPr="008548CA">
        <w:rPr>
          <w:rStyle w:val="Char5"/>
          <w:rFonts w:hint="eastAsia"/>
          <w:rtl/>
        </w:rPr>
        <w:t>ر</w:t>
      </w:r>
      <w:r w:rsidRPr="008548CA">
        <w:rPr>
          <w:rStyle w:val="Char5"/>
          <w:rtl/>
        </w:rPr>
        <w:t xml:space="preserve"> </w:t>
      </w:r>
      <w:r w:rsidRPr="008548CA">
        <w:rPr>
          <w:rStyle w:val="Char5"/>
          <w:rFonts w:hint="eastAsia"/>
          <w:rtl/>
        </w:rPr>
        <w:t>خورده</w:t>
      </w:r>
      <w:r w:rsidRPr="008548CA">
        <w:rPr>
          <w:rStyle w:val="Char5"/>
          <w:rtl/>
        </w:rPr>
        <w:t xml:space="preserve"> </w:t>
      </w:r>
      <w:r w:rsidRPr="008548CA">
        <w:rPr>
          <w:rStyle w:val="Char5"/>
          <w:rFonts w:hint="eastAsia"/>
          <w:rtl/>
        </w:rPr>
        <w:t>بود،</w:t>
      </w:r>
      <w:r w:rsidRPr="008548CA">
        <w:rPr>
          <w:rStyle w:val="Char5"/>
          <w:rtl/>
        </w:rPr>
        <w:t xml:space="preserve"> </w:t>
      </w:r>
      <w:r w:rsidRPr="008548CA">
        <w:rPr>
          <w:rStyle w:val="Char5"/>
          <w:rFonts w:hint="eastAsia"/>
          <w:rtl/>
        </w:rPr>
        <w:t>نزد</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امبر</w:t>
      </w:r>
      <w:r w:rsidR="004A01ED" w:rsidRPr="004A01ED">
        <w:rPr>
          <w:rStyle w:val="Char5"/>
          <w:rFonts w:cs="CTraditional Arabic" w:hint="cs"/>
          <w:rtl/>
        </w:rPr>
        <w:t xml:space="preserve"> ج </w:t>
      </w:r>
      <w:r w:rsidRPr="008548CA">
        <w:rPr>
          <w:rStyle w:val="Char5"/>
          <w:rFonts w:hint="eastAsia"/>
          <w:rtl/>
        </w:rPr>
        <w:t>آوردند</w:t>
      </w:r>
      <w:r w:rsidRPr="008548CA">
        <w:rPr>
          <w:rStyle w:val="Char5"/>
          <w:rtl/>
        </w:rPr>
        <w:t xml:space="preserve">! </w:t>
      </w:r>
      <w:r w:rsidRPr="008548CA">
        <w:rPr>
          <w:rStyle w:val="Char5"/>
          <w:rFonts w:hint="eastAsia"/>
          <w:rtl/>
        </w:rPr>
        <w:t>فرمود</w:t>
      </w:r>
      <w:r w:rsidRPr="008548CA">
        <w:rPr>
          <w:rStyle w:val="Char5"/>
          <w:rtl/>
        </w:rPr>
        <w:t>: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همان</w:t>
      </w:r>
      <w:r w:rsidRPr="008548CA">
        <w:rPr>
          <w:rStyle w:val="Char5"/>
          <w:rtl/>
        </w:rPr>
        <w:t xml:space="preserve"> </w:t>
      </w:r>
      <w:r w:rsidRPr="008548CA">
        <w:rPr>
          <w:rStyle w:val="Char5"/>
          <w:rFonts w:hint="eastAsia"/>
          <w:rtl/>
        </w:rPr>
        <w:t>شخص</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گفتند</w:t>
      </w:r>
      <w:r w:rsidRPr="008548CA">
        <w:rPr>
          <w:rStyle w:val="Char5"/>
          <w:rtl/>
        </w:rPr>
        <w:t xml:space="preserve">: </w:t>
      </w:r>
      <w:r w:rsidRPr="008548CA">
        <w:rPr>
          <w:rStyle w:val="Char5"/>
          <w:rFonts w:hint="eastAsia"/>
          <w:rtl/>
        </w:rPr>
        <w:t>آر</w:t>
      </w:r>
      <w:r w:rsidRPr="008548CA">
        <w:rPr>
          <w:rStyle w:val="Char5"/>
          <w:rFonts w:hint="cs"/>
          <w:rtl/>
        </w:rPr>
        <w:t>ی</w:t>
      </w:r>
      <w:r w:rsidRPr="008548CA">
        <w:rPr>
          <w:rStyle w:val="Char5"/>
          <w:rtl/>
        </w:rPr>
        <w:t xml:space="preserve">. </w:t>
      </w:r>
      <w:r w:rsidRPr="008548CA">
        <w:rPr>
          <w:rStyle w:val="Char5"/>
          <w:rFonts w:hint="eastAsia"/>
          <w:rtl/>
        </w:rPr>
        <w:t>فرمود</w:t>
      </w:r>
      <w:r w:rsidRPr="008548CA">
        <w:rPr>
          <w:rStyle w:val="Char5"/>
          <w:rtl/>
        </w:rPr>
        <w:t>: «</w:t>
      </w:r>
      <w:r w:rsidRPr="008548CA">
        <w:rPr>
          <w:rStyle w:val="Char5"/>
          <w:rFonts w:hint="eastAsia"/>
          <w:rtl/>
        </w:rPr>
        <w:t>با</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مان</w:t>
      </w:r>
      <w:r w:rsidRPr="008548CA">
        <w:rPr>
          <w:rStyle w:val="Char5"/>
          <w:rFonts w:hint="cs"/>
          <w:rtl/>
        </w:rPr>
        <w:t>ی</w:t>
      </w:r>
      <w:r w:rsidRPr="008548CA">
        <w:rPr>
          <w:rStyle w:val="Char5"/>
          <w:rtl/>
        </w:rPr>
        <w:t xml:space="preserve"> </w:t>
      </w:r>
      <w:r w:rsidRPr="008548CA">
        <w:rPr>
          <w:rStyle w:val="Char5"/>
          <w:rFonts w:hint="eastAsia"/>
          <w:rtl/>
        </w:rPr>
        <w:t>درست</w:t>
      </w:r>
      <w:r w:rsidRPr="008548CA">
        <w:rPr>
          <w:rStyle w:val="Char5"/>
          <w:rtl/>
        </w:rPr>
        <w:t xml:space="preserve"> </w:t>
      </w:r>
      <w:r w:rsidRPr="008548CA">
        <w:rPr>
          <w:rStyle w:val="Char5"/>
          <w:rFonts w:hint="eastAsia"/>
          <w:rtl/>
        </w:rPr>
        <w:t>بسته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هم</w:t>
      </w:r>
      <w:r w:rsidRPr="008548CA">
        <w:rPr>
          <w:rStyle w:val="Char5"/>
          <w:rtl/>
        </w:rPr>
        <w:t xml:space="preserve"> </w:t>
      </w:r>
      <w:r w:rsidRPr="008548CA">
        <w:rPr>
          <w:rStyle w:val="Char5"/>
          <w:rFonts w:hint="eastAsia"/>
          <w:rtl/>
        </w:rPr>
        <w:t>راست</w:t>
      </w:r>
      <w:r w:rsidRPr="008548CA">
        <w:rPr>
          <w:rStyle w:val="Char5"/>
          <w:rFonts w:hint="cs"/>
          <w:rtl/>
        </w:rPr>
        <w:t>ی</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محقق</w:t>
      </w:r>
      <w:r w:rsidRPr="008548CA">
        <w:rPr>
          <w:rStyle w:val="Char5"/>
          <w:rtl/>
        </w:rPr>
        <w:t xml:space="preserve"> </w:t>
      </w:r>
      <w:r w:rsidRPr="008548CA">
        <w:rPr>
          <w:rStyle w:val="Char5"/>
          <w:rFonts w:hint="eastAsia"/>
          <w:rtl/>
        </w:rPr>
        <w:t>کرد»</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سپس</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امبر</w:t>
      </w:r>
      <w:r w:rsidR="004A01ED" w:rsidRPr="004A01ED">
        <w:rPr>
          <w:rStyle w:val="Char5"/>
          <w:rFonts w:cs="CTraditional Arabic" w:hint="cs"/>
          <w:rtl/>
        </w:rPr>
        <w:t xml:space="preserve"> ج </w:t>
      </w:r>
      <w:r w:rsidRPr="008548CA">
        <w:rPr>
          <w:rStyle w:val="Char5"/>
          <w:rFonts w:hint="eastAsia"/>
          <w:rtl/>
        </w:rPr>
        <w:t>او</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کفن</w:t>
      </w:r>
      <w:r w:rsidRPr="008548CA">
        <w:rPr>
          <w:rStyle w:val="Char5"/>
          <w:rtl/>
        </w:rPr>
        <w:t xml:space="preserve"> </w:t>
      </w:r>
      <w:r w:rsidRPr="008548CA">
        <w:rPr>
          <w:rStyle w:val="Char5"/>
          <w:rFonts w:hint="eastAsia"/>
          <w:rtl/>
        </w:rPr>
        <w:t>کرد،</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گاه</w:t>
      </w:r>
      <w:r w:rsidRPr="008548CA">
        <w:rPr>
          <w:rStyle w:val="Char5"/>
          <w:rtl/>
        </w:rPr>
        <w:t xml:space="preserve"> </w:t>
      </w:r>
      <w:r w:rsidRPr="008548CA">
        <w:rPr>
          <w:rStyle w:val="Char5"/>
          <w:rFonts w:hint="eastAsia"/>
          <w:rtl/>
        </w:rPr>
        <w:t>آمد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نماز</w:t>
      </w:r>
      <w:r w:rsidRPr="008548CA">
        <w:rPr>
          <w:rStyle w:val="Char5"/>
          <w:rtl/>
        </w:rPr>
        <w:t xml:space="preserve"> </w:t>
      </w:r>
      <w:r w:rsidRPr="008548CA">
        <w:rPr>
          <w:rStyle w:val="Char5"/>
          <w:rFonts w:hint="eastAsia"/>
          <w:rtl/>
        </w:rPr>
        <w:t>خواند،</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جمله</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نمازش</w:t>
      </w:r>
      <w:r w:rsidRPr="008548CA">
        <w:rPr>
          <w:rStyle w:val="Char5"/>
          <w:rtl/>
        </w:rPr>
        <w:t xml:space="preserve"> </w:t>
      </w:r>
      <w:r w:rsidRPr="008548CA">
        <w:rPr>
          <w:rStyle w:val="Char5"/>
          <w:rFonts w:hint="eastAsia"/>
          <w:rtl/>
        </w:rPr>
        <w:t>فهم</w:t>
      </w:r>
      <w:r w:rsidRPr="008548CA">
        <w:rPr>
          <w:rStyle w:val="Char5"/>
          <w:rFonts w:hint="cs"/>
          <w:rtl/>
        </w:rPr>
        <w:t>ی</w:t>
      </w:r>
      <w:r w:rsidRPr="008548CA">
        <w:rPr>
          <w:rStyle w:val="Char5"/>
          <w:rFonts w:hint="eastAsia"/>
          <w:rtl/>
        </w:rPr>
        <w:t>ده</w:t>
      </w:r>
      <w:r w:rsidRPr="008548CA">
        <w:rPr>
          <w:rStyle w:val="Char5"/>
          <w:rtl/>
        </w:rPr>
        <w:t xml:space="preserve"> </w:t>
      </w:r>
      <w:r w:rsidRPr="008548CA">
        <w:rPr>
          <w:rStyle w:val="Char5"/>
          <w:rFonts w:hint="eastAsia"/>
          <w:rtl/>
        </w:rPr>
        <w:t>شد</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جمله</w:t>
      </w:r>
      <w:r w:rsidRPr="008548CA">
        <w:rPr>
          <w:rStyle w:val="Char5"/>
          <w:rtl/>
        </w:rPr>
        <w:t xml:space="preserve"> </w:t>
      </w:r>
      <w:r w:rsidRPr="008548CA">
        <w:rPr>
          <w:rStyle w:val="Char5"/>
          <w:rFonts w:hint="eastAsia"/>
          <w:rtl/>
        </w:rPr>
        <w:t>بود</w:t>
      </w:r>
      <w:r w:rsidRPr="008548CA">
        <w:rPr>
          <w:rStyle w:val="Char5"/>
          <w:rtl/>
        </w:rPr>
        <w:t>: «</w:t>
      </w:r>
      <w:r w:rsidRPr="008548CA">
        <w:rPr>
          <w:rStyle w:val="Char5"/>
          <w:rFonts w:hint="eastAsia"/>
          <w:rtl/>
        </w:rPr>
        <w:t>خدا</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بنده‏</w:t>
      </w:r>
      <w:r w:rsidRPr="008548CA">
        <w:rPr>
          <w:rStyle w:val="Char5"/>
          <w:rFonts w:hint="cs"/>
          <w:rtl/>
        </w:rPr>
        <w:t>ی</w:t>
      </w:r>
      <w:r w:rsidRPr="008548CA">
        <w:rPr>
          <w:rStyle w:val="Char5"/>
          <w:rtl/>
        </w:rPr>
        <w:t xml:space="preserve"> </w:t>
      </w:r>
      <w:r w:rsidRPr="008548CA">
        <w:rPr>
          <w:rStyle w:val="Char5"/>
          <w:rFonts w:hint="eastAsia"/>
          <w:rtl/>
        </w:rPr>
        <w:t>تو</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راه</w:t>
      </w:r>
      <w:r w:rsidRPr="008548CA">
        <w:rPr>
          <w:rStyle w:val="Char5"/>
          <w:rtl/>
        </w:rPr>
        <w:t xml:space="preserve"> </w:t>
      </w:r>
      <w:r w:rsidRPr="008548CA">
        <w:rPr>
          <w:rStyle w:val="Char5"/>
          <w:rFonts w:hint="eastAsia"/>
          <w:rtl/>
        </w:rPr>
        <w:t>تو</w:t>
      </w:r>
      <w:r w:rsidRPr="008548CA">
        <w:rPr>
          <w:rStyle w:val="Char5"/>
          <w:rtl/>
        </w:rPr>
        <w:t xml:space="preserve"> </w:t>
      </w:r>
      <w:r w:rsidRPr="008548CA">
        <w:rPr>
          <w:rStyle w:val="Char5"/>
          <w:rFonts w:hint="eastAsia"/>
          <w:rtl/>
        </w:rPr>
        <w:t>هجرت</w:t>
      </w:r>
      <w:r w:rsidRPr="008548CA">
        <w:rPr>
          <w:rStyle w:val="Char5"/>
          <w:rtl/>
        </w:rPr>
        <w:t xml:space="preserve"> </w:t>
      </w:r>
      <w:r w:rsidRPr="008548CA">
        <w:rPr>
          <w:rStyle w:val="Char5"/>
          <w:rFonts w:hint="eastAsia"/>
          <w:rtl/>
        </w:rPr>
        <w:t>کرد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شه</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شد،</w:t>
      </w:r>
      <w:r w:rsidRPr="008548CA">
        <w:rPr>
          <w:rStyle w:val="Char5"/>
          <w:rtl/>
        </w:rPr>
        <w:t xml:space="preserve"> </w:t>
      </w:r>
      <w:r w:rsidRPr="008548CA">
        <w:rPr>
          <w:rStyle w:val="Char5"/>
          <w:rFonts w:hint="eastAsia"/>
          <w:rtl/>
        </w:rPr>
        <w:t>من</w:t>
      </w:r>
      <w:r w:rsidRPr="008548CA">
        <w:rPr>
          <w:rStyle w:val="Char5"/>
          <w:rtl/>
        </w:rPr>
        <w:t xml:space="preserve"> </w:t>
      </w:r>
      <w:r w:rsidRPr="008548CA">
        <w:rPr>
          <w:rStyle w:val="Char5"/>
          <w:rFonts w:hint="eastAsia"/>
          <w:rtl/>
        </w:rPr>
        <w:t>شاهد</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قض</w:t>
      </w:r>
      <w:r w:rsidRPr="008548CA">
        <w:rPr>
          <w:rStyle w:val="Char5"/>
          <w:rFonts w:hint="cs"/>
          <w:rtl/>
        </w:rPr>
        <w:t>ی</w:t>
      </w:r>
      <w:r w:rsidRPr="008548CA">
        <w:rPr>
          <w:rStyle w:val="Char5"/>
          <w:rFonts w:hint="eastAsia"/>
          <w:rtl/>
        </w:rPr>
        <w:t>ه</w:t>
      </w:r>
      <w:r w:rsidRPr="008548CA">
        <w:rPr>
          <w:rStyle w:val="Char5"/>
          <w:rtl/>
        </w:rPr>
        <w:t xml:space="preserve"> </w:t>
      </w:r>
      <w:r w:rsidRPr="008548CA">
        <w:rPr>
          <w:rStyle w:val="Char5"/>
          <w:rFonts w:hint="eastAsia"/>
          <w:rtl/>
        </w:rPr>
        <w:t>هستم»</w:t>
      </w:r>
      <w:r w:rsidRPr="008548CA">
        <w:rPr>
          <w:rStyle w:val="Char5"/>
          <w:rtl/>
        </w:rPr>
        <w:t>.</w:t>
      </w:r>
      <w:r w:rsidRPr="001161A6">
        <w:rPr>
          <w:rStyle w:val="Char5"/>
          <w:vertAlign w:val="superscript"/>
          <w:rtl/>
        </w:rPr>
        <w:footnoteReference w:id="58"/>
      </w:r>
    </w:p>
    <w:p w:rsidR="000B5A71" w:rsidRDefault="000B5A71" w:rsidP="005F7F39">
      <w:pPr>
        <w:pStyle w:val="a0"/>
        <w:rPr>
          <w:rtl/>
        </w:rPr>
      </w:pPr>
      <w:bookmarkStart w:id="91" w:name="_Toc228635618"/>
      <w:bookmarkStart w:id="92" w:name="_Toc228854193"/>
      <w:bookmarkStart w:id="93" w:name="_Toc435795751"/>
      <w:r>
        <w:rPr>
          <w:rtl/>
        </w:rPr>
        <w:t xml:space="preserve">برخی </w:t>
      </w:r>
      <w:r w:rsidRPr="0045243F">
        <w:rPr>
          <w:szCs w:val="26"/>
          <w:rtl/>
        </w:rPr>
        <w:t>ازگفته</w:t>
      </w:r>
      <w:r>
        <w:rPr>
          <w:rtl/>
        </w:rPr>
        <w:t>‏های علما درباره‏ی اخلاص</w:t>
      </w:r>
      <w:bookmarkEnd w:id="91"/>
      <w:bookmarkEnd w:id="92"/>
      <w:bookmarkEnd w:id="93"/>
    </w:p>
    <w:p w:rsidR="000B5A71" w:rsidRPr="008548CA" w:rsidRDefault="000B5A71" w:rsidP="004A01ED">
      <w:pPr>
        <w:ind w:firstLine="284"/>
        <w:jc w:val="both"/>
        <w:rPr>
          <w:rStyle w:val="Char5"/>
          <w:rtl/>
        </w:rPr>
      </w:pPr>
      <w:r w:rsidRPr="00523DCD">
        <w:rPr>
          <w:rStyle w:val="Char9"/>
          <w:rFonts w:hint="eastAsia"/>
          <w:rtl/>
        </w:rPr>
        <w:t>ابراه</w:t>
      </w:r>
      <w:r w:rsidRPr="00523DCD">
        <w:rPr>
          <w:rStyle w:val="Char9"/>
          <w:rFonts w:hint="cs"/>
          <w:rtl/>
        </w:rPr>
        <w:t>ی</w:t>
      </w:r>
      <w:r w:rsidRPr="00523DCD">
        <w:rPr>
          <w:rStyle w:val="Char9"/>
          <w:rFonts w:hint="eastAsia"/>
          <w:rtl/>
        </w:rPr>
        <w:t>م</w:t>
      </w:r>
      <w:r w:rsidRPr="00523DCD">
        <w:rPr>
          <w:rStyle w:val="Char9"/>
          <w:rtl/>
        </w:rPr>
        <w:t xml:space="preserve"> </w:t>
      </w:r>
      <w:r w:rsidRPr="00523DCD">
        <w:rPr>
          <w:rStyle w:val="Char9"/>
          <w:rFonts w:hint="eastAsia"/>
          <w:rtl/>
        </w:rPr>
        <w:t>بن</w:t>
      </w:r>
      <w:r w:rsidRPr="00523DCD">
        <w:rPr>
          <w:rStyle w:val="Char9"/>
          <w:rtl/>
        </w:rPr>
        <w:t xml:space="preserve"> </w:t>
      </w:r>
      <w:r w:rsidRPr="00523DCD">
        <w:rPr>
          <w:rStyle w:val="Char9"/>
          <w:rFonts w:hint="eastAsia"/>
          <w:rtl/>
        </w:rPr>
        <w:t>ادهم</w:t>
      </w:r>
      <w:r w:rsidRPr="00523DCD">
        <w:rPr>
          <w:rStyle w:val="Char9"/>
          <w:rtl/>
        </w:rPr>
        <w:t>:</w:t>
      </w:r>
      <w:r w:rsidRPr="008548CA">
        <w:rPr>
          <w:rStyle w:val="Char5"/>
          <w:rtl/>
        </w:rPr>
        <w:t xml:space="preserve"> </w:t>
      </w:r>
      <w:r w:rsidRPr="008548CA">
        <w:rPr>
          <w:rStyle w:val="Char5"/>
          <w:rFonts w:hint="eastAsia"/>
          <w:rtl/>
        </w:rPr>
        <w:t>کس</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دوستدار</w:t>
      </w:r>
      <w:r w:rsidRPr="008548CA">
        <w:rPr>
          <w:rStyle w:val="Char5"/>
          <w:rtl/>
        </w:rPr>
        <w:t xml:space="preserve"> </w:t>
      </w:r>
      <w:r w:rsidRPr="008548CA">
        <w:rPr>
          <w:rStyle w:val="Char5"/>
          <w:rFonts w:hint="eastAsia"/>
          <w:rtl/>
        </w:rPr>
        <w:t>نامدار</w:t>
      </w:r>
      <w:r w:rsidRPr="008548CA">
        <w:rPr>
          <w:rStyle w:val="Char5"/>
          <w:rFonts w:hint="cs"/>
          <w:rtl/>
        </w:rPr>
        <w:t>ی</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صادق</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ست</w:t>
      </w:r>
      <w:r w:rsidRPr="008548CA">
        <w:rPr>
          <w:rStyle w:val="Char5"/>
          <w:rtl/>
        </w:rPr>
        <w:t>.</w:t>
      </w:r>
      <w:r w:rsidRPr="001161A6">
        <w:rPr>
          <w:rStyle w:val="Char5"/>
          <w:vertAlign w:val="superscript"/>
          <w:rtl/>
        </w:rPr>
        <w:footnoteReference w:id="59"/>
      </w:r>
    </w:p>
    <w:p w:rsidR="000B5A71" w:rsidRPr="009204E5" w:rsidRDefault="000B5A71" w:rsidP="004A01ED">
      <w:pPr>
        <w:ind w:firstLine="284"/>
        <w:jc w:val="both"/>
        <w:rPr>
          <w:rStyle w:val="Char5"/>
          <w:spacing w:val="-2"/>
          <w:rtl/>
        </w:rPr>
      </w:pPr>
      <w:r w:rsidRPr="009204E5">
        <w:rPr>
          <w:rStyle w:val="Char5"/>
          <w:rFonts w:hint="eastAsia"/>
          <w:spacing w:val="-2"/>
          <w:rtl/>
        </w:rPr>
        <w:t>دانشمند</w:t>
      </w:r>
      <w:r w:rsidRPr="009204E5">
        <w:rPr>
          <w:rStyle w:val="Char5"/>
          <w:rFonts w:hint="cs"/>
          <w:spacing w:val="-2"/>
          <w:rtl/>
        </w:rPr>
        <w:t>ی</w:t>
      </w:r>
      <w:r w:rsidRPr="009204E5">
        <w:rPr>
          <w:rStyle w:val="Char5"/>
          <w:spacing w:val="-2"/>
          <w:rtl/>
        </w:rPr>
        <w:t xml:space="preserve"> </w:t>
      </w:r>
      <w:r w:rsidRPr="009204E5">
        <w:rPr>
          <w:rStyle w:val="Char5"/>
          <w:rFonts w:hint="eastAsia"/>
          <w:spacing w:val="-2"/>
          <w:rtl/>
        </w:rPr>
        <w:t>گفته</w:t>
      </w:r>
      <w:r w:rsidRPr="009204E5">
        <w:rPr>
          <w:rStyle w:val="Char5"/>
          <w:spacing w:val="-2"/>
          <w:rtl/>
        </w:rPr>
        <w:t xml:space="preserve"> </w:t>
      </w:r>
      <w:r w:rsidRPr="009204E5">
        <w:rPr>
          <w:rStyle w:val="Char5"/>
          <w:rFonts w:hint="eastAsia"/>
          <w:spacing w:val="-2"/>
          <w:rtl/>
        </w:rPr>
        <w:t>است</w:t>
      </w:r>
      <w:r w:rsidRPr="009204E5">
        <w:rPr>
          <w:rStyle w:val="Char5"/>
          <w:spacing w:val="-2"/>
          <w:rtl/>
        </w:rPr>
        <w:t xml:space="preserve">: </w:t>
      </w:r>
      <w:r w:rsidRPr="009204E5">
        <w:rPr>
          <w:rStyle w:val="Char5"/>
          <w:rFonts w:hint="eastAsia"/>
          <w:spacing w:val="-2"/>
          <w:rtl/>
        </w:rPr>
        <w:t>دانشمند</w:t>
      </w:r>
      <w:r w:rsidRPr="009204E5">
        <w:rPr>
          <w:rStyle w:val="Char5"/>
          <w:spacing w:val="-2"/>
          <w:rtl/>
        </w:rPr>
        <w:t xml:space="preserve"> </w:t>
      </w:r>
      <w:r w:rsidRPr="009204E5">
        <w:rPr>
          <w:rStyle w:val="Char5"/>
          <w:rFonts w:hint="eastAsia"/>
          <w:spacing w:val="-2"/>
          <w:rtl/>
        </w:rPr>
        <w:t>با</w:t>
      </w:r>
      <w:r w:rsidRPr="009204E5">
        <w:rPr>
          <w:rStyle w:val="Char5"/>
          <w:rFonts w:hint="cs"/>
          <w:spacing w:val="-2"/>
          <w:rtl/>
        </w:rPr>
        <w:t>ی</w:t>
      </w:r>
      <w:r w:rsidRPr="009204E5">
        <w:rPr>
          <w:rStyle w:val="Char5"/>
          <w:rFonts w:hint="eastAsia"/>
          <w:spacing w:val="-2"/>
          <w:rtl/>
        </w:rPr>
        <w:t>ست</w:t>
      </w:r>
      <w:r w:rsidRPr="009204E5">
        <w:rPr>
          <w:rStyle w:val="Char5"/>
          <w:rFonts w:hint="cs"/>
          <w:spacing w:val="-2"/>
          <w:rtl/>
        </w:rPr>
        <w:t>ی</w:t>
      </w:r>
      <w:r w:rsidRPr="009204E5">
        <w:rPr>
          <w:rStyle w:val="Char5"/>
          <w:spacing w:val="-2"/>
          <w:rtl/>
        </w:rPr>
        <w:t xml:space="preserve"> </w:t>
      </w:r>
      <w:r w:rsidRPr="009204E5">
        <w:rPr>
          <w:rStyle w:val="Char5"/>
          <w:rFonts w:hint="eastAsia"/>
          <w:spacing w:val="-2"/>
          <w:rtl/>
        </w:rPr>
        <w:t>با</w:t>
      </w:r>
      <w:r w:rsidRPr="009204E5">
        <w:rPr>
          <w:rStyle w:val="Char5"/>
          <w:spacing w:val="-2"/>
          <w:rtl/>
        </w:rPr>
        <w:t xml:space="preserve"> </w:t>
      </w:r>
      <w:r w:rsidRPr="009204E5">
        <w:rPr>
          <w:rStyle w:val="Char5"/>
          <w:rFonts w:hint="eastAsia"/>
          <w:spacing w:val="-2"/>
          <w:rtl/>
        </w:rPr>
        <w:t>ن</w:t>
      </w:r>
      <w:r w:rsidRPr="009204E5">
        <w:rPr>
          <w:rStyle w:val="Char5"/>
          <w:rFonts w:hint="cs"/>
          <w:spacing w:val="-2"/>
          <w:rtl/>
        </w:rPr>
        <w:t>ی</w:t>
      </w:r>
      <w:r w:rsidRPr="009204E5">
        <w:rPr>
          <w:rStyle w:val="Char5"/>
          <w:rFonts w:hint="eastAsia"/>
          <w:spacing w:val="-2"/>
          <w:rtl/>
        </w:rPr>
        <w:t>ت</w:t>
      </w:r>
      <w:r w:rsidRPr="009204E5">
        <w:rPr>
          <w:rStyle w:val="Char5"/>
          <w:spacing w:val="-2"/>
          <w:rtl/>
        </w:rPr>
        <w:t xml:space="preserve"> </w:t>
      </w:r>
      <w:r w:rsidRPr="009204E5">
        <w:rPr>
          <w:rStyle w:val="Char5"/>
          <w:rFonts w:hint="eastAsia"/>
          <w:spacing w:val="-2"/>
          <w:rtl/>
        </w:rPr>
        <w:t>و</w:t>
      </w:r>
      <w:r w:rsidRPr="009204E5">
        <w:rPr>
          <w:rStyle w:val="Char5"/>
          <w:spacing w:val="-2"/>
          <w:rtl/>
        </w:rPr>
        <w:t xml:space="preserve"> </w:t>
      </w:r>
      <w:r w:rsidRPr="009204E5">
        <w:rPr>
          <w:rStyle w:val="Char5"/>
          <w:rFonts w:hint="eastAsia"/>
          <w:spacing w:val="-2"/>
          <w:rtl/>
        </w:rPr>
        <w:t>اراده‏</w:t>
      </w:r>
      <w:r w:rsidRPr="009204E5">
        <w:rPr>
          <w:rStyle w:val="Char5"/>
          <w:rFonts w:hint="cs"/>
          <w:spacing w:val="-2"/>
          <w:rtl/>
        </w:rPr>
        <w:t>ی</w:t>
      </w:r>
      <w:r w:rsidRPr="009204E5">
        <w:rPr>
          <w:rStyle w:val="Char5"/>
          <w:spacing w:val="-2"/>
          <w:rtl/>
        </w:rPr>
        <w:t xml:space="preserve"> </w:t>
      </w:r>
      <w:r w:rsidRPr="009204E5">
        <w:rPr>
          <w:rStyle w:val="Char5"/>
          <w:rFonts w:hint="eastAsia"/>
          <w:spacing w:val="-2"/>
          <w:rtl/>
        </w:rPr>
        <w:t>خ</w:t>
      </w:r>
      <w:r w:rsidRPr="009204E5">
        <w:rPr>
          <w:rStyle w:val="Char5"/>
          <w:rFonts w:hint="cs"/>
          <w:spacing w:val="-2"/>
          <w:rtl/>
        </w:rPr>
        <w:t>ی</w:t>
      </w:r>
      <w:r w:rsidRPr="009204E5">
        <w:rPr>
          <w:rStyle w:val="Char5"/>
          <w:rFonts w:hint="eastAsia"/>
          <w:spacing w:val="-2"/>
          <w:rtl/>
        </w:rPr>
        <w:t>ر</w:t>
      </w:r>
      <w:r w:rsidRPr="009204E5">
        <w:rPr>
          <w:rStyle w:val="Char5"/>
          <w:spacing w:val="-2"/>
          <w:rtl/>
        </w:rPr>
        <w:t xml:space="preserve"> </w:t>
      </w:r>
      <w:r w:rsidRPr="009204E5">
        <w:rPr>
          <w:rStyle w:val="Char5"/>
          <w:rFonts w:hint="eastAsia"/>
          <w:spacing w:val="-2"/>
          <w:rtl/>
        </w:rPr>
        <w:t>صحبت</w:t>
      </w:r>
      <w:r w:rsidRPr="009204E5">
        <w:rPr>
          <w:rStyle w:val="Char5"/>
          <w:spacing w:val="-2"/>
          <w:rtl/>
        </w:rPr>
        <w:t xml:space="preserve"> </w:t>
      </w:r>
      <w:r w:rsidRPr="009204E5">
        <w:rPr>
          <w:rStyle w:val="Char5"/>
          <w:rFonts w:hint="eastAsia"/>
          <w:spacing w:val="-2"/>
          <w:rtl/>
        </w:rPr>
        <w:t>کند،</w:t>
      </w:r>
      <w:r w:rsidRPr="009204E5">
        <w:rPr>
          <w:rStyle w:val="Char5"/>
          <w:spacing w:val="-2"/>
          <w:rtl/>
        </w:rPr>
        <w:t xml:space="preserve"> </w:t>
      </w:r>
      <w:r w:rsidRPr="009204E5">
        <w:rPr>
          <w:rStyle w:val="Char5"/>
          <w:rFonts w:hint="eastAsia"/>
          <w:spacing w:val="-2"/>
          <w:rtl/>
        </w:rPr>
        <w:t>اگر</w:t>
      </w:r>
      <w:r w:rsidRPr="009204E5">
        <w:rPr>
          <w:rStyle w:val="Char5"/>
          <w:spacing w:val="-2"/>
          <w:rtl/>
        </w:rPr>
        <w:t xml:space="preserve"> </w:t>
      </w:r>
      <w:r w:rsidRPr="009204E5">
        <w:rPr>
          <w:rStyle w:val="Char5"/>
          <w:rFonts w:hint="eastAsia"/>
          <w:spacing w:val="-2"/>
          <w:rtl/>
        </w:rPr>
        <w:t>سخن</w:t>
      </w:r>
      <w:r w:rsidRPr="009204E5">
        <w:rPr>
          <w:rStyle w:val="Char5"/>
          <w:spacing w:val="-2"/>
          <w:rtl/>
        </w:rPr>
        <w:t xml:space="preserve"> </w:t>
      </w:r>
      <w:r w:rsidRPr="009204E5">
        <w:rPr>
          <w:rStyle w:val="Char5"/>
          <w:rFonts w:hint="eastAsia"/>
          <w:spacing w:val="-2"/>
          <w:rtl/>
        </w:rPr>
        <w:t>گفتنش</w:t>
      </w:r>
      <w:r w:rsidRPr="009204E5">
        <w:rPr>
          <w:rStyle w:val="Char5"/>
          <w:spacing w:val="-2"/>
          <w:rtl/>
        </w:rPr>
        <w:t xml:space="preserve"> </w:t>
      </w:r>
      <w:r w:rsidRPr="009204E5">
        <w:rPr>
          <w:rStyle w:val="Char5"/>
          <w:rFonts w:hint="eastAsia"/>
          <w:spacing w:val="-2"/>
          <w:rtl/>
        </w:rPr>
        <w:t>را</w:t>
      </w:r>
      <w:r w:rsidRPr="009204E5">
        <w:rPr>
          <w:rStyle w:val="Char5"/>
          <w:spacing w:val="-2"/>
          <w:rtl/>
        </w:rPr>
        <w:t xml:space="preserve"> </w:t>
      </w:r>
      <w:r w:rsidRPr="009204E5">
        <w:rPr>
          <w:rStyle w:val="Char5"/>
          <w:rFonts w:hint="eastAsia"/>
          <w:spacing w:val="-2"/>
          <w:rtl/>
        </w:rPr>
        <w:t>دوست</w:t>
      </w:r>
      <w:r w:rsidRPr="009204E5">
        <w:rPr>
          <w:rStyle w:val="Char5"/>
          <w:spacing w:val="-2"/>
          <w:rtl/>
        </w:rPr>
        <w:t xml:space="preserve"> </w:t>
      </w:r>
      <w:r w:rsidRPr="009204E5">
        <w:rPr>
          <w:rStyle w:val="Char5"/>
          <w:rFonts w:hint="eastAsia"/>
          <w:spacing w:val="-2"/>
          <w:rtl/>
        </w:rPr>
        <w:t>داشت،</w:t>
      </w:r>
      <w:r w:rsidRPr="009204E5">
        <w:rPr>
          <w:rStyle w:val="Char5"/>
          <w:spacing w:val="-2"/>
          <w:rtl/>
        </w:rPr>
        <w:t xml:space="preserve"> </w:t>
      </w:r>
      <w:r w:rsidRPr="009204E5">
        <w:rPr>
          <w:rStyle w:val="Char5"/>
          <w:rFonts w:hint="eastAsia"/>
          <w:spacing w:val="-2"/>
          <w:rtl/>
        </w:rPr>
        <w:t>لازم</w:t>
      </w:r>
      <w:r w:rsidRPr="009204E5">
        <w:rPr>
          <w:rStyle w:val="Char5"/>
          <w:spacing w:val="-2"/>
          <w:rtl/>
        </w:rPr>
        <w:t xml:space="preserve"> </w:t>
      </w:r>
      <w:r w:rsidRPr="009204E5">
        <w:rPr>
          <w:rStyle w:val="Char5"/>
          <w:rFonts w:hint="eastAsia"/>
          <w:spacing w:val="-2"/>
          <w:rtl/>
        </w:rPr>
        <w:t>است</w:t>
      </w:r>
      <w:r w:rsidRPr="009204E5">
        <w:rPr>
          <w:rStyle w:val="Char5"/>
          <w:spacing w:val="-2"/>
          <w:rtl/>
        </w:rPr>
        <w:t xml:space="preserve"> </w:t>
      </w:r>
      <w:r w:rsidRPr="009204E5">
        <w:rPr>
          <w:rStyle w:val="Char5"/>
          <w:rFonts w:hint="eastAsia"/>
          <w:spacing w:val="-2"/>
          <w:rtl/>
        </w:rPr>
        <w:t>سکوت</w:t>
      </w:r>
      <w:r w:rsidRPr="009204E5">
        <w:rPr>
          <w:rStyle w:val="Char5"/>
          <w:spacing w:val="-2"/>
          <w:rtl/>
        </w:rPr>
        <w:t xml:space="preserve"> </w:t>
      </w:r>
      <w:r w:rsidRPr="009204E5">
        <w:rPr>
          <w:rStyle w:val="Char5"/>
          <w:rFonts w:hint="eastAsia"/>
          <w:spacing w:val="-2"/>
          <w:rtl/>
        </w:rPr>
        <w:t>کند،</w:t>
      </w:r>
      <w:r w:rsidRPr="009204E5">
        <w:rPr>
          <w:rStyle w:val="Char5"/>
          <w:spacing w:val="-2"/>
          <w:rtl/>
        </w:rPr>
        <w:t xml:space="preserve"> </w:t>
      </w:r>
      <w:r w:rsidRPr="009204E5">
        <w:rPr>
          <w:rStyle w:val="Char5"/>
          <w:rFonts w:hint="eastAsia"/>
          <w:spacing w:val="-2"/>
          <w:rtl/>
        </w:rPr>
        <w:t>اگر</w:t>
      </w:r>
      <w:r w:rsidRPr="009204E5">
        <w:rPr>
          <w:rStyle w:val="Char5"/>
          <w:spacing w:val="-2"/>
          <w:rtl/>
        </w:rPr>
        <w:t xml:space="preserve"> </w:t>
      </w:r>
      <w:r w:rsidRPr="009204E5">
        <w:rPr>
          <w:rStyle w:val="Char5"/>
          <w:rFonts w:hint="eastAsia"/>
          <w:spacing w:val="-2"/>
          <w:rtl/>
        </w:rPr>
        <w:t>سکوت</w:t>
      </w:r>
      <w:r w:rsidRPr="009204E5">
        <w:rPr>
          <w:rStyle w:val="Char5"/>
          <w:spacing w:val="-2"/>
          <w:rtl/>
        </w:rPr>
        <w:t xml:space="preserve"> </w:t>
      </w:r>
      <w:r w:rsidRPr="009204E5">
        <w:rPr>
          <w:rStyle w:val="Char5"/>
          <w:rFonts w:hint="eastAsia"/>
          <w:spacing w:val="-2"/>
          <w:rtl/>
        </w:rPr>
        <w:t>را</w:t>
      </w:r>
      <w:r w:rsidRPr="009204E5">
        <w:rPr>
          <w:rStyle w:val="Char5"/>
          <w:spacing w:val="-2"/>
          <w:rtl/>
        </w:rPr>
        <w:t xml:space="preserve"> </w:t>
      </w:r>
      <w:r w:rsidRPr="009204E5">
        <w:rPr>
          <w:rStyle w:val="Char5"/>
          <w:rFonts w:hint="eastAsia"/>
          <w:spacing w:val="-2"/>
          <w:rtl/>
        </w:rPr>
        <w:t>ز</w:t>
      </w:r>
      <w:r w:rsidRPr="009204E5">
        <w:rPr>
          <w:rStyle w:val="Char5"/>
          <w:rFonts w:hint="cs"/>
          <w:spacing w:val="-2"/>
          <w:rtl/>
        </w:rPr>
        <w:t>ی</w:t>
      </w:r>
      <w:r w:rsidRPr="009204E5">
        <w:rPr>
          <w:rStyle w:val="Char5"/>
          <w:rFonts w:hint="eastAsia"/>
          <w:spacing w:val="-2"/>
          <w:rtl/>
        </w:rPr>
        <w:t>با</w:t>
      </w:r>
      <w:r w:rsidRPr="009204E5">
        <w:rPr>
          <w:rStyle w:val="Char5"/>
          <w:spacing w:val="-2"/>
          <w:rtl/>
        </w:rPr>
        <w:t xml:space="preserve"> </w:t>
      </w:r>
      <w:r w:rsidRPr="009204E5">
        <w:rPr>
          <w:rStyle w:val="Char5"/>
          <w:rFonts w:hint="eastAsia"/>
          <w:spacing w:val="-2"/>
          <w:rtl/>
        </w:rPr>
        <w:t>و</w:t>
      </w:r>
      <w:r w:rsidRPr="009204E5">
        <w:rPr>
          <w:rStyle w:val="Char5"/>
          <w:spacing w:val="-2"/>
          <w:rtl/>
        </w:rPr>
        <w:t xml:space="preserve"> </w:t>
      </w:r>
      <w:r w:rsidRPr="009204E5">
        <w:rPr>
          <w:rStyle w:val="Char5"/>
          <w:rFonts w:hint="eastAsia"/>
          <w:spacing w:val="-2"/>
          <w:rtl/>
        </w:rPr>
        <w:t>پسند</w:t>
      </w:r>
      <w:r w:rsidRPr="009204E5">
        <w:rPr>
          <w:rStyle w:val="Char5"/>
          <w:rFonts w:hint="cs"/>
          <w:spacing w:val="-2"/>
          <w:rtl/>
        </w:rPr>
        <w:t>ی</w:t>
      </w:r>
      <w:r w:rsidRPr="009204E5">
        <w:rPr>
          <w:rStyle w:val="Char5"/>
          <w:rFonts w:hint="eastAsia"/>
          <w:spacing w:val="-2"/>
          <w:rtl/>
        </w:rPr>
        <w:t>ده</w:t>
      </w:r>
      <w:r w:rsidRPr="009204E5">
        <w:rPr>
          <w:rStyle w:val="Char5"/>
          <w:spacing w:val="-2"/>
          <w:rtl/>
        </w:rPr>
        <w:t xml:space="preserve"> </w:t>
      </w:r>
      <w:r w:rsidRPr="009204E5">
        <w:rPr>
          <w:rStyle w:val="Char5"/>
          <w:rFonts w:hint="eastAsia"/>
          <w:spacing w:val="-2"/>
          <w:rtl/>
        </w:rPr>
        <w:t>دانست</w:t>
      </w:r>
      <w:r w:rsidRPr="009204E5">
        <w:rPr>
          <w:rStyle w:val="Char5"/>
          <w:spacing w:val="-2"/>
          <w:rtl/>
        </w:rPr>
        <w:t xml:space="preserve"> </w:t>
      </w:r>
      <w:r w:rsidRPr="009204E5">
        <w:rPr>
          <w:rStyle w:val="Char5"/>
          <w:rFonts w:hint="eastAsia"/>
          <w:spacing w:val="-2"/>
          <w:rtl/>
        </w:rPr>
        <w:t>با</w:t>
      </w:r>
      <w:r w:rsidRPr="009204E5">
        <w:rPr>
          <w:rStyle w:val="Char5"/>
          <w:rFonts w:hint="cs"/>
          <w:spacing w:val="-2"/>
          <w:rtl/>
        </w:rPr>
        <w:t>ی</w:t>
      </w:r>
      <w:r w:rsidRPr="009204E5">
        <w:rPr>
          <w:rStyle w:val="Char5"/>
          <w:rFonts w:hint="eastAsia"/>
          <w:spacing w:val="-2"/>
          <w:rtl/>
        </w:rPr>
        <w:t>د</w:t>
      </w:r>
      <w:r w:rsidRPr="009204E5">
        <w:rPr>
          <w:rStyle w:val="Char5"/>
          <w:spacing w:val="-2"/>
          <w:rtl/>
        </w:rPr>
        <w:t xml:space="preserve"> </w:t>
      </w:r>
      <w:r w:rsidRPr="009204E5">
        <w:rPr>
          <w:rStyle w:val="Char5"/>
          <w:rFonts w:hint="eastAsia"/>
          <w:spacing w:val="-2"/>
          <w:rtl/>
        </w:rPr>
        <w:t>حرف</w:t>
      </w:r>
      <w:r w:rsidRPr="009204E5">
        <w:rPr>
          <w:rStyle w:val="Char5"/>
          <w:spacing w:val="-2"/>
          <w:rtl/>
        </w:rPr>
        <w:t xml:space="preserve"> </w:t>
      </w:r>
      <w:r w:rsidRPr="009204E5">
        <w:rPr>
          <w:rStyle w:val="Char5"/>
          <w:rFonts w:hint="eastAsia"/>
          <w:spacing w:val="-2"/>
          <w:rtl/>
        </w:rPr>
        <w:t>نزند،</w:t>
      </w:r>
      <w:r w:rsidRPr="009204E5">
        <w:rPr>
          <w:rStyle w:val="Char5"/>
          <w:spacing w:val="-2"/>
          <w:rtl/>
        </w:rPr>
        <w:t xml:space="preserve"> </w:t>
      </w:r>
      <w:r w:rsidRPr="009204E5">
        <w:rPr>
          <w:rStyle w:val="Char5"/>
          <w:rFonts w:hint="eastAsia"/>
          <w:spacing w:val="-2"/>
          <w:rtl/>
        </w:rPr>
        <w:t>اگر</w:t>
      </w:r>
      <w:r w:rsidRPr="009204E5">
        <w:rPr>
          <w:rStyle w:val="Char5"/>
          <w:spacing w:val="-2"/>
          <w:rtl/>
        </w:rPr>
        <w:t xml:space="preserve"> </w:t>
      </w:r>
      <w:r w:rsidRPr="009204E5">
        <w:rPr>
          <w:rStyle w:val="Char5"/>
          <w:rFonts w:hint="eastAsia"/>
          <w:spacing w:val="-2"/>
          <w:rtl/>
        </w:rPr>
        <w:t>از</w:t>
      </w:r>
      <w:r w:rsidRPr="009204E5">
        <w:rPr>
          <w:rStyle w:val="Char5"/>
          <w:spacing w:val="-2"/>
          <w:rtl/>
        </w:rPr>
        <w:t xml:space="preserve"> </w:t>
      </w:r>
      <w:r w:rsidRPr="009204E5">
        <w:rPr>
          <w:rStyle w:val="Char5"/>
          <w:rFonts w:hint="eastAsia"/>
          <w:spacing w:val="-2"/>
          <w:rtl/>
        </w:rPr>
        <w:t>ستا</w:t>
      </w:r>
      <w:r w:rsidRPr="009204E5">
        <w:rPr>
          <w:rStyle w:val="Char5"/>
          <w:rFonts w:hint="cs"/>
          <w:spacing w:val="-2"/>
          <w:rtl/>
        </w:rPr>
        <w:t>ی</w:t>
      </w:r>
      <w:r w:rsidRPr="009204E5">
        <w:rPr>
          <w:rStyle w:val="Char5"/>
          <w:rFonts w:hint="eastAsia"/>
          <w:spacing w:val="-2"/>
          <w:rtl/>
        </w:rPr>
        <w:t>ش</w:t>
      </w:r>
      <w:r w:rsidRPr="009204E5">
        <w:rPr>
          <w:rStyle w:val="Char5"/>
          <w:spacing w:val="-2"/>
          <w:rtl/>
        </w:rPr>
        <w:t xml:space="preserve"> </w:t>
      </w:r>
      <w:r w:rsidRPr="009204E5">
        <w:rPr>
          <w:rStyle w:val="Char5"/>
          <w:rFonts w:hint="eastAsia"/>
          <w:spacing w:val="-2"/>
          <w:rtl/>
        </w:rPr>
        <w:t>بهراسد</w:t>
      </w:r>
      <w:r w:rsidRPr="009204E5">
        <w:rPr>
          <w:rStyle w:val="Char5"/>
          <w:spacing w:val="-2"/>
          <w:rtl/>
        </w:rPr>
        <w:t xml:space="preserve"> </w:t>
      </w:r>
      <w:r w:rsidRPr="009204E5">
        <w:rPr>
          <w:rStyle w:val="Char5"/>
          <w:rFonts w:hint="eastAsia"/>
          <w:spacing w:val="-2"/>
          <w:rtl/>
        </w:rPr>
        <w:t>با</w:t>
      </w:r>
      <w:r w:rsidRPr="009204E5">
        <w:rPr>
          <w:rStyle w:val="Char5"/>
          <w:rFonts w:hint="cs"/>
          <w:spacing w:val="-2"/>
          <w:rtl/>
        </w:rPr>
        <w:t>ی</w:t>
      </w:r>
      <w:r w:rsidRPr="009204E5">
        <w:rPr>
          <w:rStyle w:val="Char5"/>
          <w:rFonts w:hint="eastAsia"/>
          <w:spacing w:val="-2"/>
          <w:rtl/>
        </w:rPr>
        <w:t>د</w:t>
      </w:r>
      <w:r w:rsidRPr="009204E5">
        <w:rPr>
          <w:rStyle w:val="Char5"/>
          <w:spacing w:val="-2"/>
          <w:rtl/>
        </w:rPr>
        <w:t xml:space="preserve"> </w:t>
      </w:r>
      <w:r w:rsidRPr="009204E5">
        <w:rPr>
          <w:rStyle w:val="Char5"/>
          <w:rFonts w:hint="eastAsia"/>
          <w:spacing w:val="-2"/>
          <w:rtl/>
        </w:rPr>
        <w:t>از</w:t>
      </w:r>
      <w:r w:rsidRPr="009204E5">
        <w:rPr>
          <w:rStyle w:val="Char5"/>
          <w:spacing w:val="-2"/>
          <w:rtl/>
        </w:rPr>
        <w:t xml:space="preserve"> </w:t>
      </w:r>
      <w:r w:rsidRPr="009204E5">
        <w:rPr>
          <w:rStyle w:val="Char5"/>
          <w:rFonts w:hint="eastAsia"/>
          <w:spacing w:val="-2"/>
          <w:rtl/>
        </w:rPr>
        <w:t>گفتن</w:t>
      </w:r>
      <w:r w:rsidRPr="009204E5">
        <w:rPr>
          <w:rStyle w:val="Char5"/>
          <w:spacing w:val="-2"/>
          <w:rtl/>
        </w:rPr>
        <w:t xml:space="preserve"> </w:t>
      </w:r>
      <w:r w:rsidRPr="009204E5">
        <w:rPr>
          <w:rStyle w:val="Char5"/>
          <w:rFonts w:hint="eastAsia"/>
          <w:spacing w:val="-2"/>
          <w:rtl/>
        </w:rPr>
        <w:t>باز</w:t>
      </w:r>
      <w:r w:rsidRPr="009204E5">
        <w:rPr>
          <w:rStyle w:val="Char5"/>
          <w:spacing w:val="-2"/>
          <w:rtl/>
        </w:rPr>
        <w:t xml:space="preserve"> </w:t>
      </w:r>
      <w:r w:rsidRPr="009204E5">
        <w:rPr>
          <w:rStyle w:val="Char5"/>
          <w:rFonts w:hint="eastAsia"/>
          <w:spacing w:val="-2"/>
          <w:rtl/>
        </w:rPr>
        <w:t>ا</w:t>
      </w:r>
      <w:r w:rsidRPr="009204E5">
        <w:rPr>
          <w:rStyle w:val="Char5"/>
          <w:rFonts w:hint="cs"/>
          <w:spacing w:val="-2"/>
          <w:rtl/>
        </w:rPr>
        <w:t>ی</w:t>
      </w:r>
      <w:r w:rsidRPr="009204E5">
        <w:rPr>
          <w:rStyle w:val="Char5"/>
          <w:rFonts w:hint="eastAsia"/>
          <w:spacing w:val="-2"/>
          <w:rtl/>
        </w:rPr>
        <w:t>ستد،</w:t>
      </w:r>
      <w:r w:rsidRPr="009204E5">
        <w:rPr>
          <w:rStyle w:val="Char5"/>
          <w:spacing w:val="-2"/>
          <w:rtl/>
        </w:rPr>
        <w:t xml:space="preserve"> </w:t>
      </w:r>
      <w:r w:rsidRPr="009204E5">
        <w:rPr>
          <w:rStyle w:val="Char5"/>
          <w:rFonts w:hint="eastAsia"/>
          <w:spacing w:val="-2"/>
          <w:rtl/>
        </w:rPr>
        <w:t>نبا</w:t>
      </w:r>
      <w:r w:rsidRPr="009204E5">
        <w:rPr>
          <w:rStyle w:val="Char5"/>
          <w:rFonts w:hint="cs"/>
          <w:spacing w:val="-2"/>
          <w:rtl/>
        </w:rPr>
        <w:t>ی</w:t>
      </w:r>
      <w:r w:rsidRPr="009204E5">
        <w:rPr>
          <w:rStyle w:val="Char5"/>
          <w:rFonts w:hint="eastAsia"/>
          <w:spacing w:val="-2"/>
          <w:rtl/>
        </w:rPr>
        <w:t>د</w:t>
      </w:r>
      <w:r w:rsidRPr="009204E5">
        <w:rPr>
          <w:rStyle w:val="Char5"/>
          <w:spacing w:val="-2"/>
          <w:rtl/>
        </w:rPr>
        <w:t xml:space="preserve"> </w:t>
      </w:r>
      <w:r w:rsidRPr="009204E5">
        <w:rPr>
          <w:rStyle w:val="Char5"/>
          <w:rFonts w:hint="eastAsia"/>
          <w:spacing w:val="-2"/>
          <w:rtl/>
        </w:rPr>
        <w:t>هرگز</w:t>
      </w:r>
      <w:r w:rsidRPr="009204E5">
        <w:rPr>
          <w:rStyle w:val="Char5"/>
          <w:spacing w:val="-2"/>
          <w:rtl/>
        </w:rPr>
        <w:t xml:space="preserve"> </w:t>
      </w:r>
      <w:r w:rsidRPr="009204E5">
        <w:rPr>
          <w:rStyle w:val="Char5"/>
          <w:rFonts w:hint="eastAsia"/>
          <w:spacing w:val="-2"/>
          <w:rtl/>
        </w:rPr>
        <w:t>در</w:t>
      </w:r>
      <w:r w:rsidRPr="009204E5">
        <w:rPr>
          <w:rStyle w:val="Char5"/>
          <w:spacing w:val="-2"/>
          <w:rtl/>
        </w:rPr>
        <w:t xml:space="preserve"> </w:t>
      </w:r>
      <w:r w:rsidRPr="009204E5">
        <w:rPr>
          <w:rStyle w:val="Char5"/>
          <w:rFonts w:hint="eastAsia"/>
          <w:spacing w:val="-2"/>
          <w:rtl/>
        </w:rPr>
        <w:t>محاسبه‏</w:t>
      </w:r>
      <w:r w:rsidRPr="009204E5">
        <w:rPr>
          <w:rStyle w:val="Char5"/>
          <w:rFonts w:hint="cs"/>
          <w:spacing w:val="-2"/>
          <w:rtl/>
        </w:rPr>
        <w:t>ی</w:t>
      </w:r>
      <w:r w:rsidRPr="009204E5">
        <w:rPr>
          <w:rStyle w:val="Char5"/>
          <w:spacing w:val="-2"/>
          <w:rtl/>
        </w:rPr>
        <w:t xml:space="preserve"> </w:t>
      </w:r>
      <w:r w:rsidRPr="009204E5">
        <w:rPr>
          <w:rStyle w:val="Char5"/>
          <w:rFonts w:hint="eastAsia"/>
          <w:spacing w:val="-2"/>
          <w:rtl/>
        </w:rPr>
        <w:t>خود</w:t>
      </w:r>
      <w:r w:rsidRPr="009204E5">
        <w:rPr>
          <w:rStyle w:val="Char5"/>
          <w:spacing w:val="-2"/>
          <w:rtl/>
        </w:rPr>
        <w:t xml:space="preserve"> </w:t>
      </w:r>
      <w:r w:rsidRPr="009204E5">
        <w:rPr>
          <w:rStyle w:val="Char5"/>
          <w:rFonts w:hint="eastAsia"/>
          <w:spacing w:val="-2"/>
          <w:rtl/>
        </w:rPr>
        <w:t>سست</w:t>
      </w:r>
      <w:r w:rsidRPr="009204E5">
        <w:rPr>
          <w:rStyle w:val="Char5"/>
          <w:rFonts w:hint="cs"/>
          <w:spacing w:val="-2"/>
          <w:rtl/>
        </w:rPr>
        <w:t>ی</w:t>
      </w:r>
      <w:r w:rsidRPr="009204E5">
        <w:rPr>
          <w:rStyle w:val="Char5"/>
          <w:spacing w:val="-2"/>
          <w:rtl/>
        </w:rPr>
        <w:t xml:space="preserve"> </w:t>
      </w:r>
      <w:r w:rsidRPr="009204E5">
        <w:rPr>
          <w:rStyle w:val="Char5"/>
          <w:rFonts w:hint="eastAsia"/>
          <w:spacing w:val="-2"/>
          <w:rtl/>
        </w:rPr>
        <w:t>بورزد،</w:t>
      </w:r>
      <w:r w:rsidRPr="009204E5">
        <w:rPr>
          <w:rStyle w:val="Char5"/>
          <w:spacing w:val="-2"/>
          <w:rtl/>
        </w:rPr>
        <w:t xml:space="preserve"> </w:t>
      </w:r>
      <w:r w:rsidRPr="009204E5">
        <w:rPr>
          <w:rStyle w:val="Char5"/>
          <w:rFonts w:hint="eastAsia"/>
          <w:spacing w:val="-2"/>
          <w:rtl/>
        </w:rPr>
        <w:t>چرا</w:t>
      </w:r>
      <w:r w:rsidRPr="009204E5">
        <w:rPr>
          <w:rStyle w:val="Char5"/>
          <w:spacing w:val="-2"/>
          <w:rtl/>
        </w:rPr>
        <w:t xml:space="preserve"> </w:t>
      </w:r>
      <w:r w:rsidRPr="009204E5">
        <w:rPr>
          <w:rStyle w:val="Char5"/>
          <w:rFonts w:hint="eastAsia"/>
          <w:spacing w:val="-2"/>
          <w:rtl/>
        </w:rPr>
        <w:t>که</w:t>
      </w:r>
      <w:r w:rsidRPr="009204E5">
        <w:rPr>
          <w:rStyle w:val="Char5"/>
          <w:spacing w:val="-2"/>
          <w:rtl/>
        </w:rPr>
        <w:t xml:space="preserve"> </w:t>
      </w:r>
      <w:r w:rsidRPr="009204E5">
        <w:rPr>
          <w:rStyle w:val="Char5"/>
          <w:rFonts w:hint="eastAsia"/>
          <w:spacing w:val="-2"/>
          <w:rtl/>
        </w:rPr>
        <w:t>نفس</w:t>
      </w:r>
      <w:r w:rsidRPr="009204E5">
        <w:rPr>
          <w:rStyle w:val="Char5"/>
          <w:spacing w:val="-2"/>
          <w:rtl/>
        </w:rPr>
        <w:t xml:space="preserve"> </w:t>
      </w:r>
      <w:r w:rsidRPr="009204E5">
        <w:rPr>
          <w:rStyle w:val="Char5"/>
          <w:rFonts w:hint="eastAsia"/>
          <w:spacing w:val="-2"/>
          <w:rtl/>
        </w:rPr>
        <w:t>خواستار</w:t>
      </w:r>
      <w:r w:rsidRPr="009204E5">
        <w:rPr>
          <w:rStyle w:val="Char5"/>
          <w:spacing w:val="-2"/>
          <w:rtl/>
        </w:rPr>
        <w:t xml:space="preserve"> </w:t>
      </w:r>
      <w:r w:rsidRPr="009204E5">
        <w:rPr>
          <w:rStyle w:val="Char5"/>
          <w:rFonts w:hint="eastAsia"/>
          <w:spacing w:val="-2"/>
          <w:rtl/>
        </w:rPr>
        <w:t>و</w:t>
      </w:r>
      <w:r w:rsidRPr="009204E5">
        <w:rPr>
          <w:rStyle w:val="Char5"/>
          <w:spacing w:val="-2"/>
          <w:rtl/>
        </w:rPr>
        <w:t xml:space="preserve"> </w:t>
      </w:r>
      <w:r w:rsidRPr="009204E5">
        <w:rPr>
          <w:rStyle w:val="Char5"/>
          <w:rFonts w:hint="eastAsia"/>
          <w:spacing w:val="-2"/>
          <w:rtl/>
        </w:rPr>
        <w:t>دوستدار</w:t>
      </w:r>
      <w:r w:rsidRPr="009204E5">
        <w:rPr>
          <w:rStyle w:val="Char5"/>
          <w:spacing w:val="-2"/>
          <w:rtl/>
        </w:rPr>
        <w:t xml:space="preserve"> </w:t>
      </w:r>
      <w:r w:rsidRPr="009204E5">
        <w:rPr>
          <w:rStyle w:val="Char5"/>
          <w:rFonts w:hint="eastAsia"/>
          <w:spacing w:val="-2"/>
          <w:rtl/>
        </w:rPr>
        <w:t>ن</w:t>
      </w:r>
      <w:r w:rsidRPr="009204E5">
        <w:rPr>
          <w:rStyle w:val="Char5"/>
          <w:rFonts w:hint="cs"/>
          <w:spacing w:val="-2"/>
          <w:rtl/>
        </w:rPr>
        <w:t>ی</w:t>
      </w:r>
      <w:r w:rsidRPr="009204E5">
        <w:rPr>
          <w:rStyle w:val="Char5"/>
          <w:rFonts w:hint="eastAsia"/>
          <w:spacing w:val="-2"/>
          <w:rtl/>
        </w:rPr>
        <w:t>ا</w:t>
      </w:r>
      <w:r w:rsidRPr="009204E5">
        <w:rPr>
          <w:rStyle w:val="Char5"/>
          <w:rFonts w:hint="cs"/>
          <w:spacing w:val="-2"/>
          <w:rtl/>
        </w:rPr>
        <w:t>ی</w:t>
      </w:r>
      <w:r w:rsidRPr="009204E5">
        <w:rPr>
          <w:rStyle w:val="Char5"/>
          <w:rFonts w:hint="eastAsia"/>
          <w:spacing w:val="-2"/>
          <w:rtl/>
        </w:rPr>
        <w:t>ش</w:t>
      </w:r>
      <w:r w:rsidRPr="009204E5">
        <w:rPr>
          <w:rStyle w:val="Char5"/>
          <w:spacing w:val="-2"/>
          <w:rtl/>
        </w:rPr>
        <w:t xml:space="preserve"> </w:t>
      </w:r>
      <w:r w:rsidRPr="009204E5">
        <w:rPr>
          <w:rStyle w:val="Char5"/>
          <w:rFonts w:hint="eastAsia"/>
          <w:spacing w:val="-2"/>
          <w:rtl/>
        </w:rPr>
        <w:t>و</w:t>
      </w:r>
      <w:r w:rsidRPr="009204E5">
        <w:rPr>
          <w:rStyle w:val="Char5"/>
          <w:spacing w:val="-2"/>
          <w:rtl/>
        </w:rPr>
        <w:t xml:space="preserve"> </w:t>
      </w:r>
      <w:r w:rsidRPr="009204E5">
        <w:rPr>
          <w:rStyle w:val="Char5"/>
          <w:rFonts w:hint="eastAsia"/>
          <w:spacing w:val="-2"/>
          <w:rtl/>
        </w:rPr>
        <w:t>ستا</w:t>
      </w:r>
      <w:r w:rsidRPr="009204E5">
        <w:rPr>
          <w:rStyle w:val="Char5"/>
          <w:rFonts w:hint="cs"/>
          <w:spacing w:val="-2"/>
          <w:rtl/>
        </w:rPr>
        <w:t>ی</w:t>
      </w:r>
      <w:r w:rsidRPr="009204E5">
        <w:rPr>
          <w:rStyle w:val="Char5"/>
          <w:rFonts w:hint="eastAsia"/>
          <w:spacing w:val="-2"/>
          <w:rtl/>
        </w:rPr>
        <w:t>ش</w:t>
      </w:r>
      <w:r w:rsidRPr="009204E5">
        <w:rPr>
          <w:rStyle w:val="Char5"/>
          <w:spacing w:val="-2"/>
          <w:rtl/>
        </w:rPr>
        <w:t xml:space="preserve"> </w:t>
      </w:r>
      <w:r w:rsidRPr="009204E5">
        <w:rPr>
          <w:rStyle w:val="Char5"/>
          <w:rFonts w:hint="eastAsia"/>
          <w:spacing w:val="-2"/>
          <w:rtl/>
        </w:rPr>
        <w:t>است</w:t>
      </w:r>
      <w:r w:rsidRPr="009204E5">
        <w:rPr>
          <w:rStyle w:val="Char5"/>
          <w:spacing w:val="-2"/>
          <w:rtl/>
        </w:rPr>
        <w:t>.</w:t>
      </w:r>
    </w:p>
    <w:p w:rsidR="000B5A71" w:rsidRPr="008548CA" w:rsidRDefault="000B5A71" w:rsidP="004A01ED">
      <w:pPr>
        <w:ind w:firstLine="284"/>
        <w:jc w:val="both"/>
        <w:rPr>
          <w:rStyle w:val="Char5"/>
          <w:rtl/>
        </w:rPr>
      </w:pPr>
      <w:r w:rsidRPr="008548CA">
        <w:rPr>
          <w:rStyle w:val="Char5"/>
          <w:rFonts w:hint="eastAsia"/>
          <w:rtl/>
        </w:rPr>
        <w:t>از</w:t>
      </w:r>
      <w:r w:rsidRPr="008548CA">
        <w:rPr>
          <w:rStyle w:val="Char5"/>
          <w:rtl/>
        </w:rPr>
        <w:t xml:space="preserve"> </w:t>
      </w:r>
      <w:r w:rsidRPr="008548CA">
        <w:rPr>
          <w:rStyle w:val="Char5"/>
          <w:rFonts w:hint="eastAsia"/>
          <w:rtl/>
        </w:rPr>
        <w:t>سهل</w:t>
      </w:r>
      <w:r w:rsidRPr="008548CA">
        <w:rPr>
          <w:rStyle w:val="Char5"/>
          <w:rtl/>
        </w:rPr>
        <w:t xml:space="preserve"> </w:t>
      </w:r>
      <w:r w:rsidRPr="008548CA">
        <w:rPr>
          <w:rStyle w:val="Char5"/>
          <w:rFonts w:hint="eastAsia"/>
          <w:rtl/>
        </w:rPr>
        <w:t>بن</w:t>
      </w:r>
      <w:r w:rsidRPr="008548CA">
        <w:rPr>
          <w:rStyle w:val="Char5"/>
          <w:rtl/>
        </w:rPr>
        <w:t xml:space="preserve"> </w:t>
      </w:r>
      <w:r w:rsidRPr="008548CA">
        <w:rPr>
          <w:rStyle w:val="Char5"/>
          <w:rFonts w:hint="eastAsia"/>
          <w:rtl/>
        </w:rPr>
        <w:t>عبدالله</w:t>
      </w:r>
      <w:r w:rsidRPr="008548CA">
        <w:rPr>
          <w:rStyle w:val="Char5"/>
          <w:rtl/>
        </w:rPr>
        <w:t xml:space="preserve"> </w:t>
      </w:r>
      <w:r w:rsidRPr="008548CA">
        <w:rPr>
          <w:rStyle w:val="Char5"/>
          <w:rFonts w:hint="eastAsia"/>
          <w:rtl/>
        </w:rPr>
        <w:t>تستر</w:t>
      </w:r>
      <w:r w:rsidRPr="008548CA">
        <w:rPr>
          <w:rStyle w:val="Char5"/>
          <w:rFonts w:hint="cs"/>
          <w:rtl/>
        </w:rPr>
        <w:t>ی</w:t>
      </w:r>
      <w:r w:rsidRPr="008548CA">
        <w:rPr>
          <w:rStyle w:val="Char5"/>
          <w:rtl/>
        </w:rPr>
        <w:t xml:space="preserve"> </w:t>
      </w:r>
      <w:r w:rsidRPr="008548CA">
        <w:rPr>
          <w:rStyle w:val="Char5"/>
          <w:rFonts w:hint="eastAsia"/>
          <w:rtl/>
        </w:rPr>
        <w:t>پرس</w:t>
      </w:r>
      <w:r w:rsidRPr="008548CA">
        <w:rPr>
          <w:rStyle w:val="Char5"/>
          <w:rFonts w:hint="cs"/>
          <w:rtl/>
        </w:rPr>
        <w:t>ی</w:t>
      </w:r>
      <w:r w:rsidRPr="008548CA">
        <w:rPr>
          <w:rStyle w:val="Char5"/>
          <w:rFonts w:hint="eastAsia"/>
          <w:rtl/>
        </w:rPr>
        <w:t>دند</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چ</w:t>
      </w:r>
      <w:r w:rsidRPr="008548CA">
        <w:rPr>
          <w:rStyle w:val="Char5"/>
          <w:rFonts w:hint="cs"/>
          <w:rtl/>
        </w:rPr>
        <w:t>ی</w:t>
      </w:r>
      <w:r w:rsidRPr="008548CA">
        <w:rPr>
          <w:rStyle w:val="Char5"/>
          <w:rFonts w:hint="eastAsia"/>
          <w:rtl/>
        </w:rPr>
        <w:t>ز</w:t>
      </w:r>
      <w:r w:rsidRPr="008548CA">
        <w:rPr>
          <w:rStyle w:val="Char5"/>
          <w:rFonts w:hint="cs"/>
          <w:rtl/>
        </w:rPr>
        <w:t>ی</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tl/>
        </w:rPr>
        <w:t xml:space="preserve"> </w:t>
      </w:r>
      <w:r w:rsidRPr="008548CA">
        <w:rPr>
          <w:rStyle w:val="Char5"/>
          <w:rFonts w:hint="eastAsia"/>
          <w:rtl/>
        </w:rPr>
        <w:t>نفس</w:t>
      </w:r>
      <w:r w:rsidRPr="008548CA">
        <w:rPr>
          <w:rStyle w:val="Char5"/>
          <w:rtl/>
        </w:rPr>
        <w:t xml:space="preserve"> </w:t>
      </w:r>
      <w:r w:rsidRPr="008548CA">
        <w:rPr>
          <w:rStyle w:val="Char5"/>
          <w:rFonts w:hint="eastAsia"/>
          <w:rtl/>
        </w:rPr>
        <w:t>سخت‏تر</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گفت</w:t>
      </w:r>
      <w:r w:rsidRPr="008548CA">
        <w:rPr>
          <w:rStyle w:val="Char5"/>
          <w:rtl/>
        </w:rPr>
        <w:t xml:space="preserve">: </w:t>
      </w:r>
      <w:r w:rsidRPr="008548CA">
        <w:rPr>
          <w:rStyle w:val="Char5"/>
          <w:rFonts w:hint="eastAsia"/>
          <w:rtl/>
        </w:rPr>
        <w:t>اخلاص،</w:t>
      </w:r>
      <w:r w:rsidRPr="008548CA">
        <w:rPr>
          <w:rStyle w:val="Char5"/>
          <w:rtl/>
        </w:rPr>
        <w:t xml:space="preserve"> </w:t>
      </w:r>
      <w:r w:rsidRPr="008548CA">
        <w:rPr>
          <w:rStyle w:val="Char5"/>
          <w:rFonts w:hint="eastAsia"/>
          <w:rtl/>
        </w:rPr>
        <w:t>چرا</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بهره‏</w:t>
      </w:r>
      <w:r w:rsidRPr="008548CA">
        <w:rPr>
          <w:rStyle w:val="Char5"/>
          <w:rFonts w:hint="cs"/>
          <w:rtl/>
        </w:rPr>
        <w:t>یی</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ندارد،</w:t>
      </w:r>
      <w:r w:rsidRPr="001161A6">
        <w:rPr>
          <w:rStyle w:val="Char5"/>
          <w:vertAlign w:val="superscript"/>
          <w:rtl/>
        </w:rPr>
        <w:footnoteReference w:id="60"/>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خاطر</w:t>
      </w:r>
      <w:r w:rsidR="00AA1E97">
        <w:rPr>
          <w:rStyle w:val="Char5"/>
          <w:rtl/>
        </w:rPr>
        <w:t xml:space="preserve"> اینکه</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اخلاص</w:t>
      </w:r>
      <w:r w:rsidRPr="008548CA">
        <w:rPr>
          <w:rStyle w:val="Char5"/>
          <w:rtl/>
        </w:rPr>
        <w:t xml:space="preserve"> </w:t>
      </w:r>
      <w:r w:rsidRPr="008548CA">
        <w:rPr>
          <w:rStyle w:val="Char5"/>
          <w:rFonts w:hint="eastAsia"/>
          <w:rtl/>
        </w:rPr>
        <w:t>بهره‏ها</w:t>
      </w:r>
      <w:r w:rsidRPr="008548CA">
        <w:rPr>
          <w:rStyle w:val="Char5"/>
          <w:rFonts w:hint="cs"/>
          <w:rtl/>
        </w:rPr>
        <w:t>ی</w:t>
      </w:r>
      <w:r w:rsidRPr="008548CA">
        <w:rPr>
          <w:rStyle w:val="Char5"/>
          <w:rtl/>
        </w:rPr>
        <w:t xml:space="preserve"> </w:t>
      </w:r>
      <w:r w:rsidRPr="008548CA">
        <w:rPr>
          <w:rStyle w:val="Char5"/>
          <w:rFonts w:hint="eastAsia"/>
          <w:rtl/>
        </w:rPr>
        <w:t>نفس</w:t>
      </w:r>
      <w:r w:rsidRPr="008548CA">
        <w:rPr>
          <w:rStyle w:val="Char5"/>
          <w:rtl/>
        </w:rPr>
        <w:t xml:space="preserve"> </w:t>
      </w:r>
      <w:r w:rsidRPr="008548CA">
        <w:rPr>
          <w:rStyle w:val="Char5"/>
          <w:rFonts w:hint="eastAsia"/>
          <w:rtl/>
        </w:rPr>
        <w:t>ناد</w:t>
      </w:r>
      <w:r w:rsidRPr="008548CA">
        <w:rPr>
          <w:rStyle w:val="Char5"/>
          <w:rFonts w:hint="cs"/>
          <w:rtl/>
        </w:rPr>
        <w:t>ی</w:t>
      </w:r>
      <w:r w:rsidRPr="008548CA">
        <w:rPr>
          <w:rStyle w:val="Char5"/>
          <w:rFonts w:hint="eastAsia"/>
          <w:rtl/>
        </w:rPr>
        <w:t>ده</w:t>
      </w:r>
      <w:r w:rsidRPr="008548CA">
        <w:rPr>
          <w:rStyle w:val="Char5"/>
          <w:rtl/>
        </w:rPr>
        <w:t xml:space="preserve"> </w:t>
      </w:r>
      <w:r w:rsidRPr="008548CA">
        <w:rPr>
          <w:rStyle w:val="Char5"/>
          <w:rFonts w:hint="eastAsia"/>
          <w:rtl/>
        </w:rPr>
        <w:t>گرفته</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‏شود</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سف</w:t>
      </w:r>
      <w:r w:rsidRPr="008548CA">
        <w:rPr>
          <w:rStyle w:val="Char5"/>
          <w:rFonts w:hint="cs"/>
          <w:rtl/>
        </w:rPr>
        <w:t>ی</w:t>
      </w:r>
      <w:r w:rsidRPr="008548CA">
        <w:rPr>
          <w:rStyle w:val="Char5"/>
          <w:rFonts w:hint="eastAsia"/>
          <w:rtl/>
        </w:rPr>
        <w:t>ان</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ه</w:t>
      </w:r>
      <w:r w:rsidRPr="008548CA">
        <w:rPr>
          <w:rStyle w:val="Char5"/>
          <w:rFonts w:hint="cs"/>
          <w:rtl/>
        </w:rPr>
        <w:t>ی</w:t>
      </w:r>
      <w:r w:rsidRPr="008548CA">
        <w:rPr>
          <w:rStyle w:val="Char5"/>
          <w:rFonts w:hint="eastAsia"/>
          <w:rtl/>
        </w:rPr>
        <w:t>چ</w:t>
      </w:r>
      <w:r w:rsidRPr="008548CA">
        <w:rPr>
          <w:rStyle w:val="Char5"/>
          <w:rtl/>
        </w:rPr>
        <w:t xml:space="preserve"> </w:t>
      </w:r>
      <w:r w:rsidRPr="008548CA">
        <w:rPr>
          <w:rStyle w:val="Char5"/>
          <w:rFonts w:hint="eastAsia"/>
          <w:rtl/>
        </w:rPr>
        <w:t>چ</w:t>
      </w:r>
      <w:r w:rsidRPr="008548CA">
        <w:rPr>
          <w:rStyle w:val="Char5"/>
          <w:rFonts w:hint="cs"/>
          <w:rtl/>
        </w:rPr>
        <w:t>ی</w:t>
      </w:r>
      <w:r w:rsidRPr="008548CA">
        <w:rPr>
          <w:rStyle w:val="Char5"/>
          <w:rFonts w:hint="eastAsia"/>
          <w:rtl/>
        </w:rPr>
        <w:t>ز</w:t>
      </w:r>
      <w:r w:rsidRPr="008548CA">
        <w:rPr>
          <w:rStyle w:val="Char5"/>
          <w:rFonts w:hint="cs"/>
          <w:rtl/>
        </w:rPr>
        <w:t>ی</w:t>
      </w:r>
      <w:r w:rsidRPr="008548CA">
        <w:rPr>
          <w:rStyle w:val="Char5"/>
          <w:rtl/>
        </w:rPr>
        <w:t xml:space="preserve"> </w:t>
      </w:r>
      <w:r w:rsidRPr="008548CA">
        <w:rPr>
          <w:rStyle w:val="Char5"/>
          <w:rFonts w:hint="eastAsia"/>
          <w:rtl/>
        </w:rPr>
        <w:t>روبه‏رو</w:t>
      </w:r>
      <w:r w:rsidRPr="008548CA">
        <w:rPr>
          <w:rStyle w:val="Char5"/>
          <w:rtl/>
        </w:rPr>
        <w:t xml:space="preserve"> </w:t>
      </w:r>
      <w:r w:rsidRPr="008548CA">
        <w:rPr>
          <w:rStyle w:val="Char5"/>
          <w:rFonts w:hint="eastAsia"/>
          <w:rtl/>
        </w:rPr>
        <w:t>نشدم</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سخت‏تر</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ت</w:t>
      </w:r>
      <w:r w:rsidRPr="008548CA">
        <w:rPr>
          <w:rStyle w:val="Char5"/>
          <w:rtl/>
        </w:rPr>
        <w:t xml:space="preserve"> </w:t>
      </w:r>
      <w:r w:rsidRPr="008548CA">
        <w:rPr>
          <w:rStyle w:val="Char5"/>
          <w:rFonts w:hint="eastAsia"/>
          <w:rtl/>
        </w:rPr>
        <w:t>باشد،</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ت</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من</w:t>
      </w:r>
      <w:r w:rsidRPr="008548CA">
        <w:rPr>
          <w:rStyle w:val="Char5"/>
          <w:rtl/>
        </w:rPr>
        <w:t xml:space="preserve"> </w:t>
      </w:r>
      <w:r w:rsidRPr="008548CA">
        <w:rPr>
          <w:rStyle w:val="Char5"/>
          <w:rFonts w:hint="eastAsia"/>
          <w:rtl/>
        </w:rPr>
        <w:t>دگرگون</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‏شود</w:t>
      </w:r>
      <w:r w:rsidRPr="008548CA">
        <w:rPr>
          <w:rStyle w:val="Char5"/>
          <w:rtl/>
        </w:rPr>
        <w:t>.</w:t>
      </w:r>
      <w:r w:rsidRPr="001161A6">
        <w:rPr>
          <w:rStyle w:val="Char5"/>
          <w:vertAlign w:val="superscript"/>
          <w:rtl/>
        </w:rPr>
        <w:footnoteReference w:id="61"/>
      </w:r>
    </w:p>
    <w:p w:rsidR="000B5A71" w:rsidRPr="008548CA" w:rsidRDefault="000B5A71" w:rsidP="004A01ED">
      <w:pPr>
        <w:ind w:firstLine="284"/>
        <w:jc w:val="both"/>
        <w:rPr>
          <w:rStyle w:val="Char5"/>
          <w:rtl/>
        </w:rPr>
      </w:pPr>
      <w:r w:rsidRPr="008548CA">
        <w:rPr>
          <w:rStyle w:val="Char5"/>
          <w:rFonts w:hint="eastAsia"/>
          <w:rtl/>
        </w:rPr>
        <w:t>آدم</w:t>
      </w:r>
      <w:r w:rsidRPr="008548CA">
        <w:rPr>
          <w:rStyle w:val="Char5"/>
          <w:rFonts w:hint="cs"/>
          <w:rtl/>
        </w:rPr>
        <w:t>ی</w:t>
      </w:r>
      <w:r w:rsidRPr="008548CA">
        <w:rPr>
          <w:rStyle w:val="Char5"/>
          <w:rtl/>
        </w:rPr>
        <w:t xml:space="preserve"> </w:t>
      </w:r>
      <w:r w:rsidRPr="008548CA">
        <w:rPr>
          <w:rStyle w:val="Char5"/>
          <w:rFonts w:hint="eastAsia"/>
          <w:rtl/>
        </w:rPr>
        <w:t>وقت</w:t>
      </w:r>
      <w:r w:rsidRPr="008548CA">
        <w:rPr>
          <w:rStyle w:val="Char5"/>
          <w:rFonts w:hint="cs"/>
          <w:rtl/>
        </w:rPr>
        <w:t>ی</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‏خواهد</w:t>
      </w:r>
      <w:r w:rsidRPr="008548CA">
        <w:rPr>
          <w:rStyle w:val="Char5"/>
          <w:rtl/>
        </w:rPr>
        <w:t xml:space="preserve"> </w:t>
      </w:r>
      <w:r w:rsidRPr="008548CA">
        <w:rPr>
          <w:rStyle w:val="Char5"/>
          <w:rFonts w:hint="eastAsia"/>
          <w:rtl/>
        </w:rPr>
        <w:t>همت</w:t>
      </w:r>
      <w:r w:rsidRPr="008548CA">
        <w:rPr>
          <w:rStyle w:val="Char5"/>
          <w:rFonts w:hint="cs"/>
          <w:rtl/>
        </w:rPr>
        <w:t>ی</w:t>
      </w:r>
      <w:r w:rsidRPr="008548CA">
        <w:rPr>
          <w:rStyle w:val="Char5"/>
          <w:rtl/>
        </w:rPr>
        <w:t xml:space="preserve"> </w:t>
      </w:r>
      <w:r w:rsidRPr="008548CA">
        <w:rPr>
          <w:rStyle w:val="Char5"/>
          <w:rFonts w:hint="eastAsia"/>
          <w:rtl/>
        </w:rPr>
        <w:t>کند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تلاش</w:t>
      </w:r>
      <w:r w:rsidRPr="008548CA">
        <w:rPr>
          <w:rStyle w:val="Char5"/>
          <w:rFonts w:hint="cs"/>
          <w:rtl/>
        </w:rPr>
        <w:t>ی</w:t>
      </w:r>
      <w:r w:rsidRPr="008548CA">
        <w:rPr>
          <w:rStyle w:val="Char5"/>
          <w:rtl/>
        </w:rPr>
        <w:t xml:space="preserve"> </w:t>
      </w:r>
      <w:r w:rsidRPr="008548CA">
        <w:rPr>
          <w:rStyle w:val="Char5"/>
          <w:rFonts w:hint="eastAsia"/>
          <w:rtl/>
        </w:rPr>
        <w:t>بنما</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دگرگون</w:t>
      </w:r>
      <w:r w:rsidRPr="008548CA">
        <w:rPr>
          <w:rStyle w:val="Char5"/>
          <w:rFonts w:hint="cs"/>
          <w:rtl/>
        </w:rPr>
        <w:t>ی</w:t>
      </w:r>
      <w:r w:rsidRPr="008548CA">
        <w:rPr>
          <w:rStyle w:val="Char5"/>
          <w:rFonts w:hint="eastAsia"/>
          <w:rtl/>
        </w:rPr>
        <w:t>ها</w:t>
      </w:r>
      <w:r w:rsidRPr="008548CA">
        <w:rPr>
          <w:rStyle w:val="Char5"/>
          <w:rtl/>
        </w:rPr>
        <w:t xml:space="preserve"> </w:t>
      </w:r>
      <w:r w:rsidRPr="008548CA">
        <w:rPr>
          <w:rStyle w:val="Char5"/>
          <w:rFonts w:hint="eastAsia"/>
          <w:rtl/>
        </w:rPr>
        <w:t>و</w:t>
      </w:r>
      <w:r w:rsidR="009204E5">
        <w:rPr>
          <w:rStyle w:val="Char5"/>
          <w:rtl/>
        </w:rPr>
        <w:t xml:space="preserve"> تحرک‌هایی</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‏ب</w:t>
      </w:r>
      <w:r w:rsidRPr="008548CA">
        <w:rPr>
          <w:rStyle w:val="Char5"/>
          <w:rFonts w:hint="cs"/>
          <w:rtl/>
        </w:rPr>
        <w:t>ی</w:t>
      </w:r>
      <w:r w:rsidRPr="008548CA">
        <w:rPr>
          <w:rStyle w:val="Char5"/>
          <w:rFonts w:hint="eastAsia"/>
          <w:rtl/>
        </w:rPr>
        <w:t>ند،</w:t>
      </w:r>
      <w:r w:rsidRPr="008548CA">
        <w:rPr>
          <w:rStyle w:val="Char5"/>
          <w:rtl/>
        </w:rPr>
        <w:t xml:space="preserve"> </w:t>
      </w:r>
      <w:r w:rsidRPr="008548CA">
        <w:rPr>
          <w:rStyle w:val="Char5"/>
          <w:rFonts w:hint="eastAsia"/>
          <w:rtl/>
        </w:rPr>
        <w:t>نم</w:t>
      </w:r>
      <w:r w:rsidRPr="008548CA">
        <w:rPr>
          <w:rStyle w:val="Char5"/>
          <w:rFonts w:hint="cs"/>
          <w:rtl/>
        </w:rPr>
        <w:t>ی</w:t>
      </w:r>
      <w:r w:rsidRPr="008548CA">
        <w:rPr>
          <w:rStyle w:val="Char5"/>
          <w:rFonts w:hint="eastAsia"/>
          <w:rtl/>
        </w:rPr>
        <w:t>‏داند</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رو</w:t>
      </w:r>
      <w:r w:rsidRPr="008548CA">
        <w:rPr>
          <w:rStyle w:val="Char5"/>
          <w:rFonts w:hint="cs"/>
          <w:rtl/>
        </w:rPr>
        <w:t>ی</w:t>
      </w:r>
      <w:r w:rsidRPr="008548CA">
        <w:rPr>
          <w:rStyle w:val="Char5"/>
          <w:rtl/>
        </w:rPr>
        <w:t xml:space="preserve"> </w:t>
      </w:r>
      <w:r w:rsidRPr="008548CA">
        <w:rPr>
          <w:rStyle w:val="Char5"/>
          <w:rFonts w:hint="eastAsia"/>
          <w:rtl/>
        </w:rPr>
        <w:t>اخلاص</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ر</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البته</w:t>
      </w:r>
      <w:r w:rsidRPr="008548CA">
        <w:rPr>
          <w:rStyle w:val="Char5"/>
          <w:rtl/>
        </w:rPr>
        <w:t xml:space="preserve"> </w:t>
      </w:r>
      <w:r w:rsidRPr="008548CA">
        <w:rPr>
          <w:rStyle w:val="Char5"/>
          <w:rFonts w:hint="eastAsia"/>
          <w:rtl/>
        </w:rPr>
        <w:t>طب</w:t>
      </w:r>
      <w:r w:rsidRPr="008548CA">
        <w:rPr>
          <w:rStyle w:val="Char5"/>
          <w:rFonts w:hint="cs"/>
          <w:rtl/>
        </w:rPr>
        <w:t>ی</w:t>
      </w:r>
      <w:r w:rsidRPr="008548CA">
        <w:rPr>
          <w:rStyle w:val="Char5"/>
          <w:rFonts w:hint="eastAsia"/>
          <w:rtl/>
        </w:rPr>
        <w:t>ع</w:t>
      </w:r>
      <w:r w:rsidRPr="008548CA">
        <w:rPr>
          <w:rStyle w:val="Char5"/>
          <w:rFonts w:hint="cs"/>
          <w:rtl/>
        </w:rPr>
        <w:t>ی</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احساس</w:t>
      </w:r>
      <w:r w:rsidRPr="008548CA">
        <w:rPr>
          <w:rStyle w:val="Char5"/>
          <w:rtl/>
        </w:rPr>
        <w:t xml:space="preserve"> </w:t>
      </w:r>
      <w:r w:rsidRPr="008548CA">
        <w:rPr>
          <w:rStyle w:val="Char5"/>
          <w:rFonts w:hint="eastAsia"/>
          <w:rtl/>
        </w:rPr>
        <w:t>کند</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cs"/>
          <w:rtl/>
        </w:rPr>
        <w:t>ی</w:t>
      </w:r>
      <w:r w:rsidRPr="008548CA">
        <w:rPr>
          <w:rStyle w:val="Char5"/>
          <w:rFonts w:hint="eastAsia"/>
          <w:rtl/>
        </w:rPr>
        <w:t>ک</w:t>
      </w:r>
      <w:r w:rsidRPr="008548CA">
        <w:rPr>
          <w:rStyle w:val="Char5"/>
          <w:rtl/>
        </w:rPr>
        <w:t xml:space="preserve"> </w:t>
      </w:r>
      <w:r w:rsidRPr="008548CA">
        <w:rPr>
          <w:rStyle w:val="Char5"/>
          <w:rFonts w:hint="eastAsia"/>
          <w:rtl/>
        </w:rPr>
        <w:t>درگ</w:t>
      </w:r>
      <w:r w:rsidRPr="008548CA">
        <w:rPr>
          <w:rStyle w:val="Char5"/>
          <w:rFonts w:hint="cs"/>
          <w:rtl/>
        </w:rPr>
        <w:t>ی</w:t>
      </w:r>
      <w:r w:rsidRPr="008548CA">
        <w:rPr>
          <w:rStyle w:val="Char5"/>
          <w:rFonts w:hint="eastAsia"/>
          <w:rtl/>
        </w:rPr>
        <w:t>ر</w:t>
      </w:r>
      <w:r w:rsidRPr="008548CA">
        <w:rPr>
          <w:rStyle w:val="Char5"/>
          <w:rFonts w:hint="cs"/>
          <w:rtl/>
        </w:rPr>
        <w:t>ی</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سر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‏برد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نفسش</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تن</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نم</w:t>
      </w:r>
      <w:r w:rsidRPr="008548CA">
        <w:rPr>
          <w:rStyle w:val="Char5"/>
          <w:rFonts w:hint="cs"/>
          <w:rtl/>
        </w:rPr>
        <w:t>ی</w:t>
      </w:r>
      <w:r w:rsidRPr="008548CA">
        <w:rPr>
          <w:rStyle w:val="Char5"/>
          <w:rFonts w:hint="eastAsia"/>
          <w:rtl/>
        </w:rPr>
        <w:t>‏دهد،</w:t>
      </w:r>
      <w:r w:rsidRPr="008548CA">
        <w:rPr>
          <w:rStyle w:val="Char5"/>
          <w:rtl/>
        </w:rPr>
        <w:t xml:space="preserve"> </w:t>
      </w:r>
      <w:r w:rsidRPr="008548CA">
        <w:rPr>
          <w:rStyle w:val="Char5"/>
          <w:rFonts w:hint="eastAsia"/>
          <w:rtl/>
        </w:rPr>
        <w:t>لذا</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معرض</w:t>
      </w:r>
      <w:r w:rsidRPr="008548CA">
        <w:rPr>
          <w:rStyle w:val="Char5"/>
          <w:rtl/>
        </w:rPr>
        <w:t xml:space="preserve"> </w:t>
      </w:r>
      <w:r w:rsidRPr="008548CA">
        <w:rPr>
          <w:rStyle w:val="Char5"/>
          <w:rFonts w:hint="eastAsia"/>
          <w:rtl/>
        </w:rPr>
        <w:t>حمله‏ها</w:t>
      </w:r>
      <w:r w:rsidRPr="008548CA">
        <w:rPr>
          <w:rStyle w:val="Char5"/>
          <w:rFonts w:hint="cs"/>
          <w:rtl/>
        </w:rPr>
        <w:t>یی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سو</w:t>
      </w:r>
      <w:r w:rsidRPr="008548CA">
        <w:rPr>
          <w:rStyle w:val="Char5"/>
          <w:rFonts w:hint="cs"/>
          <w:rtl/>
        </w:rPr>
        <w:t>ی</w:t>
      </w:r>
      <w:r w:rsidRPr="008548CA">
        <w:rPr>
          <w:rStyle w:val="Char5"/>
          <w:rtl/>
        </w:rPr>
        <w:t xml:space="preserve"> </w:t>
      </w:r>
      <w:r w:rsidRPr="008548CA">
        <w:rPr>
          <w:rStyle w:val="Char5"/>
          <w:rFonts w:hint="eastAsia"/>
          <w:rtl/>
        </w:rPr>
        <w:t>ش</w:t>
      </w:r>
      <w:r w:rsidRPr="008548CA">
        <w:rPr>
          <w:rStyle w:val="Char5"/>
          <w:rFonts w:hint="cs"/>
          <w:rtl/>
        </w:rPr>
        <w:t>ی</w:t>
      </w:r>
      <w:r w:rsidRPr="008548CA">
        <w:rPr>
          <w:rStyle w:val="Char5"/>
          <w:rFonts w:hint="eastAsia"/>
          <w:rtl/>
        </w:rPr>
        <w:t>طان</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نفس</w:t>
      </w:r>
      <w:r w:rsidRPr="008548CA">
        <w:rPr>
          <w:rStyle w:val="Char5"/>
          <w:rtl/>
        </w:rPr>
        <w:t xml:space="preserve"> </w:t>
      </w:r>
      <w:r w:rsidRPr="008548CA">
        <w:rPr>
          <w:rStyle w:val="Char5"/>
          <w:rFonts w:hint="eastAsia"/>
          <w:rtl/>
        </w:rPr>
        <w:t>اماره</w:t>
      </w:r>
      <w:r w:rsidRPr="008548CA">
        <w:rPr>
          <w:rStyle w:val="Char5"/>
          <w:rtl/>
        </w:rPr>
        <w:t xml:space="preserve"> </w:t>
      </w:r>
      <w:r w:rsidRPr="008548CA">
        <w:rPr>
          <w:rStyle w:val="Char5"/>
          <w:rFonts w:hint="eastAsia"/>
          <w:rtl/>
        </w:rPr>
        <w:t>قرار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w:t>
      </w:r>
      <w:r w:rsidRPr="008548CA">
        <w:rPr>
          <w:rStyle w:val="Char5"/>
          <w:rFonts w:hint="cs"/>
          <w:rtl/>
        </w:rPr>
        <w:t>ی</w:t>
      </w:r>
      <w:r w:rsidRPr="008548CA">
        <w:rPr>
          <w:rStyle w:val="Char5"/>
          <w:rFonts w:hint="eastAsia"/>
          <w:rtl/>
        </w:rPr>
        <w:t>رد،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خ</w:t>
      </w:r>
      <w:r w:rsidRPr="008548CA">
        <w:rPr>
          <w:rStyle w:val="Char5"/>
          <w:rFonts w:hint="cs"/>
          <w:rtl/>
        </w:rPr>
        <w:t>ی</w:t>
      </w:r>
      <w:r w:rsidRPr="008548CA">
        <w:rPr>
          <w:rStyle w:val="Char5"/>
          <w:rFonts w:hint="eastAsia"/>
          <w:rtl/>
        </w:rPr>
        <w:t>ر</w:t>
      </w:r>
      <w:r w:rsidRPr="008548CA">
        <w:rPr>
          <w:rStyle w:val="Char5"/>
          <w:rtl/>
        </w:rPr>
        <w:t xml:space="preserve"> </w:t>
      </w:r>
      <w:r w:rsidRPr="008548CA">
        <w:rPr>
          <w:rStyle w:val="Char5"/>
          <w:rFonts w:hint="eastAsia"/>
          <w:rtl/>
        </w:rPr>
        <w:t>هست،</w:t>
      </w:r>
      <w:r w:rsidRPr="008548CA">
        <w:rPr>
          <w:rStyle w:val="Char5"/>
          <w:rtl/>
        </w:rPr>
        <w:t xml:space="preserve"> </w:t>
      </w:r>
      <w:r w:rsidRPr="008548CA">
        <w:rPr>
          <w:rStyle w:val="Char5"/>
          <w:rFonts w:hint="eastAsia"/>
          <w:rtl/>
        </w:rPr>
        <w:t>اما</w:t>
      </w:r>
      <w:r w:rsidR="00F92A6C">
        <w:rPr>
          <w:rStyle w:val="Char5"/>
          <w:rtl/>
        </w:rPr>
        <w:t xml:space="preserve"> آنکه </w:t>
      </w:r>
      <w:r w:rsidRPr="008548CA">
        <w:rPr>
          <w:rStyle w:val="Char5"/>
          <w:rFonts w:hint="eastAsia"/>
          <w:rtl/>
        </w:rPr>
        <w:t>نفسش</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حال</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وضعش</w:t>
      </w:r>
      <w:r w:rsidRPr="008548CA">
        <w:rPr>
          <w:rStyle w:val="Char5"/>
          <w:rtl/>
        </w:rPr>
        <w:t xml:space="preserve"> </w:t>
      </w:r>
      <w:r w:rsidRPr="008548CA">
        <w:rPr>
          <w:rStyle w:val="Char5"/>
          <w:rFonts w:hint="eastAsia"/>
          <w:rtl/>
        </w:rPr>
        <w:t>اطم</w:t>
      </w:r>
      <w:r w:rsidRPr="008548CA">
        <w:rPr>
          <w:rStyle w:val="Char5"/>
          <w:rFonts w:hint="cs"/>
          <w:rtl/>
        </w:rPr>
        <w:t>ی</w:t>
      </w:r>
      <w:r w:rsidRPr="008548CA">
        <w:rPr>
          <w:rStyle w:val="Char5"/>
          <w:rFonts w:hint="eastAsia"/>
          <w:rtl/>
        </w:rPr>
        <w:t>نان</w:t>
      </w:r>
      <w:r w:rsidRPr="008548CA">
        <w:rPr>
          <w:rStyle w:val="Char5"/>
          <w:rtl/>
        </w:rPr>
        <w:t xml:space="preserve"> </w:t>
      </w:r>
      <w:r w:rsidRPr="008548CA">
        <w:rPr>
          <w:rStyle w:val="Char5"/>
          <w:rFonts w:hint="cs"/>
          <w:rtl/>
        </w:rPr>
        <w:t>ی</w:t>
      </w:r>
      <w:r w:rsidRPr="008548CA">
        <w:rPr>
          <w:rStyle w:val="Char5"/>
          <w:rFonts w:hint="eastAsia"/>
          <w:rtl/>
        </w:rPr>
        <w:t>ابد</w:t>
      </w:r>
      <w:r w:rsidRPr="008548CA">
        <w:rPr>
          <w:rStyle w:val="Char5"/>
          <w:rtl/>
        </w:rPr>
        <w:t xml:space="preserve"> </w:t>
      </w:r>
      <w:r w:rsidRPr="008548CA">
        <w:rPr>
          <w:rStyle w:val="Char5"/>
          <w:rFonts w:hint="eastAsia"/>
          <w:rtl/>
        </w:rPr>
        <w:t>مشکل</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جاست</w:t>
      </w:r>
      <w:r w:rsidRPr="008548CA">
        <w:rPr>
          <w:rStyle w:val="Char5"/>
          <w:rtl/>
        </w:rPr>
        <w:t>.</w:t>
      </w:r>
    </w:p>
    <w:p w:rsidR="000B5A71" w:rsidRPr="008548CA" w:rsidRDefault="000B5A71" w:rsidP="004A01ED">
      <w:pPr>
        <w:ind w:firstLine="284"/>
        <w:jc w:val="both"/>
        <w:rPr>
          <w:rStyle w:val="Char5"/>
          <w:rtl/>
        </w:rPr>
      </w:pPr>
      <w:r w:rsidRPr="008548CA">
        <w:rPr>
          <w:rStyle w:val="Char5"/>
          <w:rFonts w:hint="cs"/>
          <w:rtl/>
        </w:rPr>
        <w:t>ی</w:t>
      </w:r>
      <w:r w:rsidRPr="008548CA">
        <w:rPr>
          <w:rStyle w:val="Char5"/>
          <w:rFonts w:hint="eastAsia"/>
          <w:rtl/>
        </w:rPr>
        <w:t>ح</w:t>
      </w:r>
      <w:r w:rsidRPr="008548CA">
        <w:rPr>
          <w:rStyle w:val="Char5"/>
          <w:rFonts w:hint="cs"/>
          <w:rtl/>
        </w:rPr>
        <w:t>یی</w:t>
      </w:r>
      <w:r w:rsidRPr="008548CA">
        <w:rPr>
          <w:rStyle w:val="Char5"/>
          <w:rtl/>
        </w:rPr>
        <w:t xml:space="preserve"> </w:t>
      </w:r>
      <w:r w:rsidRPr="008548CA">
        <w:rPr>
          <w:rStyle w:val="Char5"/>
          <w:rFonts w:hint="eastAsia"/>
          <w:rtl/>
        </w:rPr>
        <w:t>بن</w:t>
      </w:r>
      <w:r w:rsidRPr="008548CA">
        <w:rPr>
          <w:rStyle w:val="Char5"/>
          <w:rtl/>
        </w:rPr>
        <w:t xml:space="preserve"> </w:t>
      </w:r>
      <w:r w:rsidRPr="008548CA">
        <w:rPr>
          <w:rStyle w:val="Char5"/>
          <w:rFonts w:hint="eastAsia"/>
          <w:rtl/>
        </w:rPr>
        <w:t>کث</w:t>
      </w:r>
      <w:r w:rsidRPr="008548CA">
        <w:rPr>
          <w:rStyle w:val="Char5"/>
          <w:rFonts w:hint="cs"/>
          <w:rtl/>
        </w:rPr>
        <w:t>ی</w:t>
      </w:r>
      <w:r w:rsidRPr="008548CA">
        <w:rPr>
          <w:rStyle w:val="Char5"/>
          <w:rFonts w:hint="eastAsia"/>
          <w:rtl/>
        </w:rPr>
        <w:t>ر</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ت</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cs"/>
          <w:rtl/>
        </w:rPr>
        <w:t>ی</w:t>
      </w:r>
      <w:r w:rsidRPr="008548CA">
        <w:rPr>
          <w:rStyle w:val="Char5"/>
          <w:rFonts w:hint="eastAsia"/>
          <w:rtl/>
        </w:rPr>
        <w:t>اد</w:t>
      </w:r>
      <w:r w:rsidRPr="008548CA">
        <w:rPr>
          <w:rStyle w:val="Char5"/>
          <w:rtl/>
        </w:rPr>
        <w:t xml:space="preserve"> </w:t>
      </w:r>
      <w:r w:rsidRPr="008548CA">
        <w:rPr>
          <w:rStyle w:val="Char5"/>
          <w:rFonts w:hint="eastAsia"/>
          <w:rtl/>
        </w:rPr>
        <w:t>بگ</w:t>
      </w:r>
      <w:r w:rsidRPr="008548CA">
        <w:rPr>
          <w:rStyle w:val="Char5"/>
          <w:rFonts w:hint="cs"/>
          <w:rtl/>
        </w:rPr>
        <w:t>ی</w:t>
      </w:r>
      <w:r w:rsidRPr="008548CA">
        <w:rPr>
          <w:rStyle w:val="Char5"/>
          <w:rFonts w:hint="eastAsia"/>
          <w:rtl/>
        </w:rPr>
        <w:t>رد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کاملتر</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رساتر</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عمل</w:t>
      </w:r>
      <w:r w:rsidRPr="008548CA">
        <w:rPr>
          <w:rStyle w:val="Char5"/>
          <w:rtl/>
        </w:rPr>
        <w:t xml:space="preserve"> </w:t>
      </w:r>
      <w:r w:rsidRPr="008548CA">
        <w:rPr>
          <w:rStyle w:val="Char5"/>
          <w:rFonts w:hint="eastAsia"/>
          <w:rtl/>
        </w:rPr>
        <w:t>است</w:t>
      </w:r>
      <w:r w:rsidRPr="008548CA">
        <w:rPr>
          <w:rStyle w:val="Char5"/>
          <w:rtl/>
        </w:rPr>
        <w:t>.</w:t>
      </w:r>
      <w:r w:rsidRPr="001161A6">
        <w:rPr>
          <w:rStyle w:val="Char5"/>
          <w:vertAlign w:val="superscript"/>
          <w:rtl/>
        </w:rPr>
        <w:footnoteReference w:id="62"/>
      </w:r>
      <w:r w:rsidRPr="008548CA">
        <w:rPr>
          <w:rStyle w:val="Char5"/>
          <w:rtl/>
        </w:rPr>
        <w:t xml:space="preserve"> </w:t>
      </w:r>
    </w:p>
    <w:p w:rsidR="000B5A71" w:rsidRPr="008548CA" w:rsidRDefault="000B5A71" w:rsidP="004A01ED">
      <w:pPr>
        <w:ind w:firstLine="284"/>
        <w:jc w:val="both"/>
        <w:rPr>
          <w:rStyle w:val="Char5"/>
          <w:rtl/>
        </w:rPr>
      </w:pPr>
      <w:r w:rsidRPr="008548CA">
        <w:rPr>
          <w:rStyle w:val="Char5"/>
          <w:rFonts w:hint="eastAsia"/>
          <w:rtl/>
        </w:rPr>
        <w:t>زب</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cs"/>
          <w:rtl/>
        </w:rPr>
        <w:t>ی</w:t>
      </w:r>
      <w:r w:rsidRPr="008548CA">
        <w:rPr>
          <w:rStyle w:val="Char5"/>
          <w:rFonts w:hint="eastAsia"/>
          <w:rtl/>
        </w:rPr>
        <w:t>ام</w:t>
      </w:r>
      <w:r w:rsidRPr="008548CA">
        <w:rPr>
          <w:rStyle w:val="Char5"/>
          <w:rFonts w:hint="cs"/>
          <w:rtl/>
        </w:rPr>
        <w:t>ی</w:t>
      </w:r>
      <w:r w:rsidRPr="008548CA">
        <w:rPr>
          <w:rStyle w:val="Char5"/>
          <w:rtl/>
        </w:rPr>
        <w:t xml:space="preserve">: </w:t>
      </w:r>
      <w:r w:rsidRPr="008548CA">
        <w:rPr>
          <w:rStyle w:val="Char5"/>
          <w:rFonts w:hint="eastAsia"/>
          <w:rtl/>
        </w:rPr>
        <w:t>من</w:t>
      </w:r>
      <w:r w:rsidRPr="008548CA">
        <w:rPr>
          <w:rStyle w:val="Char5"/>
          <w:rtl/>
        </w:rPr>
        <w:t xml:space="preserve"> </w:t>
      </w:r>
      <w:r w:rsidRPr="008548CA">
        <w:rPr>
          <w:rStyle w:val="Char5"/>
          <w:rFonts w:hint="eastAsia"/>
          <w:rtl/>
        </w:rPr>
        <w:t>دوست</w:t>
      </w:r>
      <w:r w:rsidRPr="008548CA">
        <w:rPr>
          <w:rStyle w:val="Char5"/>
          <w:rtl/>
        </w:rPr>
        <w:t xml:space="preserve"> </w:t>
      </w:r>
      <w:r w:rsidRPr="008548CA">
        <w:rPr>
          <w:rStyle w:val="Char5"/>
          <w:rFonts w:hint="eastAsia"/>
          <w:rtl/>
        </w:rPr>
        <w:t>دارم</w:t>
      </w:r>
      <w:r w:rsidRPr="008548CA">
        <w:rPr>
          <w:rStyle w:val="Char5"/>
          <w:rtl/>
        </w:rPr>
        <w:t xml:space="preserve"> </w:t>
      </w:r>
      <w:r w:rsidRPr="008548CA">
        <w:rPr>
          <w:rStyle w:val="Char5"/>
          <w:rFonts w:hint="eastAsia"/>
          <w:rtl/>
        </w:rPr>
        <w:t>هر</w:t>
      </w:r>
      <w:r w:rsidRPr="008548CA">
        <w:rPr>
          <w:rStyle w:val="Char5"/>
          <w:rtl/>
        </w:rPr>
        <w:t xml:space="preserve"> </w:t>
      </w:r>
      <w:r w:rsidRPr="008548CA">
        <w:rPr>
          <w:rStyle w:val="Char5"/>
          <w:rFonts w:hint="eastAsia"/>
          <w:rtl/>
        </w:rPr>
        <w:t>چ</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هر</w:t>
      </w:r>
      <w:r w:rsidRPr="008548CA">
        <w:rPr>
          <w:rStyle w:val="Char5"/>
          <w:rtl/>
        </w:rPr>
        <w:t xml:space="preserve"> </w:t>
      </w:r>
      <w:r w:rsidRPr="008548CA">
        <w:rPr>
          <w:rStyle w:val="Char5"/>
          <w:rFonts w:hint="eastAsia"/>
          <w:rtl/>
        </w:rPr>
        <w:t>کار</w:t>
      </w:r>
      <w:r w:rsidRPr="008548CA">
        <w:rPr>
          <w:rStyle w:val="Char5"/>
          <w:rFonts w:hint="cs"/>
          <w:rtl/>
        </w:rPr>
        <w:t>ی</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ت</w:t>
      </w:r>
      <w:r w:rsidRPr="008548CA">
        <w:rPr>
          <w:rStyle w:val="Char5"/>
          <w:rtl/>
        </w:rPr>
        <w:t xml:space="preserve"> </w:t>
      </w:r>
      <w:r w:rsidRPr="008548CA">
        <w:rPr>
          <w:rStyle w:val="Char5"/>
          <w:rFonts w:hint="eastAsia"/>
          <w:rtl/>
        </w:rPr>
        <w:t>انجام</w:t>
      </w:r>
      <w:r w:rsidRPr="008548CA">
        <w:rPr>
          <w:rStyle w:val="Char5"/>
          <w:rtl/>
        </w:rPr>
        <w:t xml:space="preserve"> </w:t>
      </w:r>
      <w:r w:rsidRPr="008548CA">
        <w:rPr>
          <w:rStyle w:val="Char5"/>
          <w:rFonts w:hint="eastAsia"/>
          <w:rtl/>
        </w:rPr>
        <w:t>دهم</w:t>
      </w:r>
      <w:r w:rsidRPr="008548CA">
        <w:rPr>
          <w:rStyle w:val="Char5"/>
          <w:rtl/>
        </w:rPr>
        <w:t xml:space="preserve"> </w:t>
      </w:r>
      <w:r w:rsidRPr="008548CA">
        <w:rPr>
          <w:rStyle w:val="Char5"/>
          <w:rFonts w:hint="eastAsia"/>
          <w:rtl/>
        </w:rPr>
        <w:t>حت</w:t>
      </w:r>
      <w:r w:rsidRPr="008548CA">
        <w:rPr>
          <w:rStyle w:val="Char5"/>
          <w:rFonts w:hint="cs"/>
          <w:rtl/>
        </w:rPr>
        <w:t>ی</w:t>
      </w:r>
      <w:r w:rsidRPr="008548CA">
        <w:rPr>
          <w:rStyle w:val="Char5"/>
          <w:rtl/>
        </w:rPr>
        <w:t xml:space="preserve"> </w:t>
      </w:r>
      <w:r w:rsidRPr="008548CA">
        <w:rPr>
          <w:rStyle w:val="Char5"/>
          <w:rFonts w:hint="eastAsia"/>
          <w:rtl/>
        </w:rPr>
        <w:t>خوردن</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نوش</w:t>
      </w:r>
      <w:r w:rsidRPr="008548CA">
        <w:rPr>
          <w:rStyle w:val="Char5"/>
          <w:rFonts w:hint="cs"/>
          <w:rtl/>
        </w:rPr>
        <w:t>ی</w:t>
      </w:r>
      <w:r w:rsidRPr="008548CA">
        <w:rPr>
          <w:rStyle w:val="Char5"/>
          <w:rFonts w:hint="eastAsia"/>
          <w:rtl/>
        </w:rPr>
        <w:t>دن</w:t>
      </w:r>
      <w:r w:rsidRPr="008548CA">
        <w:rPr>
          <w:rStyle w:val="Char5"/>
          <w:rtl/>
        </w:rPr>
        <w:t>.</w:t>
      </w:r>
      <w:r w:rsidRPr="001161A6">
        <w:rPr>
          <w:rStyle w:val="Char5"/>
          <w:vertAlign w:val="superscript"/>
          <w:rtl/>
        </w:rPr>
        <w:footnoteReference w:id="63"/>
      </w:r>
    </w:p>
    <w:p w:rsidR="000B5A71" w:rsidRPr="008548CA" w:rsidRDefault="000B5A71" w:rsidP="004A01ED">
      <w:pPr>
        <w:ind w:firstLine="284"/>
        <w:jc w:val="both"/>
        <w:rPr>
          <w:rStyle w:val="Char5"/>
          <w:rtl/>
        </w:rPr>
      </w:pPr>
      <w:r w:rsidRPr="008548CA">
        <w:rPr>
          <w:rStyle w:val="Char5"/>
          <w:rFonts w:hint="eastAsia"/>
          <w:rtl/>
        </w:rPr>
        <w:t>از</w:t>
      </w:r>
      <w:r w:rsidRPr="008548CA">
        <w:rPr>
          <w:rStyle w:val="Char5"/>
          <w:rtl/>
        </w:rPr>
        <w:t xml:space="preserve"> </w:t>
      </w:r>
      <w:r w:rsidRPr="008548CA">
        <w:rPr>
          <w:rStyle w:val="Char5"/>
          <w:rFonts w:hint="eastAsia"/>
          <w:rtl/>
        </w:rPr>
        <w:t>داود</w:t>
      </w:r>
      <w:r w:rsidRPr="008548CA">
        <w:rPr>
          <w:rStyle w:val="Char5"/>
          <w:rtl/>
        </w:rPr>
        <w:t xml:space="preserve"> </w:t>
      </w:r>
      <w:r w:rsidRPr="008548CA">
        <w:rPr>
          <w:rStyle w:val="Char5"/>
          <w:rFonts w:hint="eastAsia"/>
          <w:rtl/>
        </w:rPr>
        <w:t>طا</w:t>
      </w:r>
      <w:r w:rsidRPr="008548CA">
        <w:rPr>
          <w:rStyle w:val="Char5"/>
          <w:rFonts w:hint="cs"/>
          <w:rtl/>
        </w:rPr>
        <w:t>یی</w:t>
      </w:r>
      <w:r w:rsidRPr="008548CA">
        <w:rPr>
          <w:rStyle w:val="Char5"/>
          <w:rtl/>
        </w:rPr>
        <w:t xml:space="preserve"> </w:t>
      </w:r>
      <w:r w:rsidRPr="008548CA">
        <w:rPr>
          <w:rStyle w:val="Char5"/>
          <w:rFonts w:hint="eastAsia"/>
          <w:rtl/>
        </w:rPr>
        <w:t>نقل</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باورم</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خ</w:t>
      </w:r>
      <w:r w:rsidRPr="008548CA">
        <w:rPr>
          <w:rStyle w:val="Char5"/>
          <w:rFonts w:hint="cs"/>
          <w:rtl/>
        </w:rPr>
        <w:t>ی</w:t>
      </w:r>
      <w:r w:rsidRPr="008548CA">
        <w:rPr>
          <w:rStyle w:val="Char5"/>
          <w:rFonts w:hint="eastAsia"/>
          <w:rtl/>
        </w:rPr>
        <w:t>ر</w:t>
      </w:r>
      <w:r w:rsidRPr="008548CA">
        <w:rPr>
          <w:rStyle w:val="Char5"/>
          <w:rtl/>
        </w:rPr>
        <w:t xml:space="preserve"> </w:t>
      </w:r>
      <w:r w:rsidRPr="008548CA">
        <w:rPr>
          <w:rStyle w:val="Char5"/>
          <w:rFonts w:hint="eastAsia"/>
          <w:rtl/>
        </w:rPr>
        <w:t>کل</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تنها</w:t>
      </w:r>
      <w:r w:rsidRPr="008548CA">
        <w:rPr>
          <w:rStyle w:val="Char5"/>
          <w:rtl/>
        </w:rPr>
        <w:t xml:space="preserve"> </w:t>
      </w:r>
      <w:r w:rsidRPr="008548CA">
        <w:rPr>
          <w:rStyle w:val="Char5"/>
          <w:rFonts w:hint="eastAsia"/>
          <w:rtl/>
        </w:rPr>
        <w:t>حسن</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ت</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‏تواند</w:t>
      </w:r>
      <w:r w:rsidRPr="008548CA">
        <w:rPr>
          <w:rStyle w:val="Char5"/>
          <w:rtl/>
        </w:rPr>
        <w:t xml:space="preserve"> </w:t>
      </w:r>
      <w:r w:rsidRPr="008548CA">
        <w:rPr>
          <w:rStyle w:val="Char5"/>
          <w:rFonts w:hint="eastAsia"/>
          <w:rtl/>
        </w:rPr>
        <w:t>فراهم</w:t>
      </w:r>
      <w:r w:rsidRPr="008548CA">
        <w:rPr>
          <w:rStyle w:val="Char5"/>
          <w:rtl/>
        </w:rPr>
        <w:t xml:space="preserve"> </w:t>
      </w:r>
      <w:r w:rsidRPr="008548CA">
        <w:rPr>
          <w:rStyle w:val="Char5"/>
          <w:rFonts w:hint="eastAsia"/>
          <w:rtl/>
        </w:rPr>
        <w:t>کند</w:t>
      </w:r>
      <w:r w:rsidRPr="008548CA">
        <w:rPr>
          <w:rStyle w:val="Char5"/>
          <w:rtl/>
        </w:rPr>
        <w:t xml:space="preserve">. </w:t>
      </w:r>
      <w:r w:rsidRPr="008548CA">
        <w:rPr>
          <w:rStyle w:val="Char5"/>
          <w:rFonts w:hint="eastAsia"/>
          <w:rtl/>
        </w:rPr>
        <w:t>همان</w:t>
      </w:r>
      <w:r w:rsidRPr="008548CA">
        <w:rPr>
          <w:rStyle w:val="Char5"/>
          <w:rtl/>
        </w:rPr>
        <w:t xml:space="preserve"> </w:t>
      </w:r>
      <w:r w:rsidRPr="008548CA">
        <w:rPr>
          <w:rStyle w:val="Char5"/>
          <w:rFonts w:hint="eastAsia"/>
          <w:rtl/>
        </w:rPr>
        <w:t>خ</w:t>
      </w:r>
      <w:r w:rsidRPr="008548CA">
        <w:rPr>
          <w:rStyle w:val="Char5"/>
          <w:rFonts w:hint="cs"/>
          <w:rtl/>
        </w:rPr>
        <w:t>ی</w:t>
      </w:r>
      <w:r w:rsidRPr="008548CA">
        <w:rPr>
          <w:rStyle w:val="Char5"/>
          <w:rFonts w:hint="eastAsia"/>
          <w:rtl/>
        </w:rPr>
        <w:t>ر</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آدم</w:t>
      </w:r>
      <w:r w:rsidRPr="008548CA">
        <w:rPr>
          <w:rStyle w:val="Char5"/>
          <w:rFonts w:hint="cs"/>
          <w:rtl/>
        </w:rPr>
        <w:t>ی</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‏رسد،</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بس</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هر</w:t>
      </w:r>
      <w:r w:rsidRPr="008548CA">
        <w:rPr>
          <w:rStyle w:val="Char5"/>
          <w:rtl/>
        </w:rPr>
        <w:t xml:space="preserve"> </w:t>
      </w:r>
      <w:r w:rsidRPr="008548CA">
        <w:rPr>
          <w:rStyle w:val="Char5"/>
          <w:rFonts w:hint="eastAsia"/>
          <w:rtl/>
        </w:rPr>
        <w:t>چند</w:t>
      </w:r>
      <w:r w:rsidRPr="008548CA">
        <w:rPr>
          <w:rStyle w:val="Char5"/>
          <w:rtl/>
        </w:rPr>
        <w:t xml:space="preserve"> </w:t>
      </w:r>
      <w:r w:rsidRPr="008548CA">
        <w:rPr>
          <w:rStyle w:val="Char5"/>
          <w:rFonts w:hint="eastAsia"/>
          <w:rtl/>
        </w:rPr>
        <w:t>اقدام</w:t>
      </w:r>
      <w:r w:rsidRPr="008548CA">
        <w:rPr>
          <w:rStyle w:val="Char5"/>
          <w:rFonts w:hint="cs"/>
          <w:rtl/>
        </w:rPr>
        <w:t>ی</w:t>
      </w:r>
      <w:r w:rsidRPr="008548CA">
        <w:rPr>
          <w:rStyle w:val="Char5"/>
          <w:rtl/>
        </w:rPr>
        <w:t xml:space="preserve"> </w:t>
      </w:r>
      <w:r w:rsidRPr="008548CA">
        <w:rPr>
          <w:rStyle w:val="Char5"/>
          <w:rFonts w:hint="eastAsia"/>
          <w:rtl/>
        </w:rPr>
        <w:t>نکرده</w:t>
      </w:r>
      <w:r w:rsidRPr="008548CA">
        <w:rPr>
          <w:rStyle w:val="Char5"/>
          <w:rtl/>
        </w:rPr>
        <w:t xml:space="preserve"> </w:t>
      </w:r>
      <w:r w:rsidRPr="008548CA">
        <w:rPr>
          <w:rStyle w:val="Char5"/>
          <w:rFonts w:hint="eastAsia"/>
          <w:rtl/>
        </w:rPr>
        <w:t>باشد</w:t>
      </w:r>
      <w:r w:rsidRPr="008548CA">
        <w:rPr>
          <w:rStyle w:val="Char5"/>
          <w:rtl/>
        </w:rPr>
        <w:t>.</w:t>
      </w:r>
      <w:r w:rsidRPr="001161A6">
        <w:rPr>
          <w:rStyle w:val="Char5"/>
          <w:vertAlign w:val="superscript"/>
          <w:rtl/>
        </w:rPr>
        <w:footnoteReference w:id="64"/>
      </w:r>
      <w:r w:rsidRPr="008548CA">
        <w:rPr>
          <w:rStyle w:val="Char5"/>
          <w:rtl/>
        </w:rPr>
        <w:t xml:space="preserve"> </w:t>
      </w:r>
      <w:r w:rsidRPr="008548CA">
        <w:rPr>
          <w:rStyle w:val="Char5"/>
          <w:rFonts w:hint="cs"/>
          <w:rtl/>
        </w:rPr>
        <w:t>ی</w:t>
      </w:r>
      <w:r w:rsidRPr="008548CA">
        <w:rPr>
          <w:rStyle w:val="Char5"/>
          <w:rFonts w:hint="eastAsia"/>
          <w:rtl/>
        </w:rPr>
        <w:t>عن</w:t>
      </w:r>
      <w:r w:rsidRPr="008548CA">
        <w:rPr>
          <w:rStyle w:val="Char5"/>
          <w:rFonts w:hint="cs"/>
          <w:rtl/>
        </w:rPr>
        <w:t>ی</w:t>
      </w:r>
      <w:r w:rsidRPr="008548CA">
        <w:rPr>
          <w:rStyle w:val="Char5"/>
          <w:rtl/>
        </w:rPr>
        <w:t xml:space="preserve"> </w:t>
      </w:r>
      <w:r w:rsidRPr="008548CA">
        <w:rPr>
          <w:rStyle w:val="Char5"/>
          <w:rFonts w:hint="eastAsia"/>
          <w:rtl/>
        </w:rPr>
        <w:t>حت</w:t>
      </w:r>
      <w:r w:rsidRPr="008548CA">
        <w:rPr>
          <w:rStyle w:val="Char5"/>
          <w:rFonts w:hint="cs"/>
          <w:rtl/>
        </w:rPr>
        <w:t>ی</w:t>
      </w:r>
      <w:r w:rsidRPr="008548CA">
        <w:rPr>
          <w:rStyle w:val="Char5"/>
          <w:rtl/>
        </w:rPr>
        <w:t xml:space="preserve"> </w:t>
      </w:r>
      <w:r w:rsidRPr="008548CA">
        <w:rPr>
          <w:rStyle w:val="Char5"/>
          <w:rFonts w:hint="eastAsia"/>
          <w:rtl/>
        </w:rPr>
        <w:t>اگر</w:t>
      </w:r>
      <w:r w:rsidRPr="008548CA">
        <w:rPr>
          <w:rStyle w:val="Char5"/>
          <w:rtl/>
        </w:rPr>
        <w:t xml:space="preserve"> </w:t>
      </w:r>
      <w:r w:rsidRPr="008548CA">
        <w:rPr>
          <w:rStyle w:val="Char5"/>
          <w:rFonts w:hint="eastAsia"/>
          <w:rtl/>
        </w:rPr>
        <w:t>کار</w:t>
      </w:r>
      <w:r w:rsidRPr="008548CA">
        <w:rPr>
          <w:rStyle w:val="Char5"/>
          <w:rFonts w:hint="cs"/>
          <w:rtl/>
        </w:rPr>
        <w:t>ی</w:t>
      </w:r>
      <w:r w:rsidRPr="008548CA">
        <w:rPr>
          <w:rStyle w:val="Char5"/>
          <w:rtl/>
        </w:rPr>
        <w:t xml:space="preserve"> </w:t>
      </w:r>
      <w:r w:rsidRPr="008548CA">
        <w:rPr>
          <w:rStyle w:val="Char5"/>
          <w:rFonts w:hint="eastAsia"/>
          <w:rtl/>
        </w:rPr>
        <w:t>نکرده</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خسته</w:t>
      </w:r>
      <w:r w:rsidRPr="008548CA">
        <w:rPr>
          <w:rStyle w:val="Char5"/>
          <w:rtl/>
        </w:rPr>
        <w:t xml:space="preserve"> </w:t>
      </w:r>
      <w:r w:rsidRPr="008548CA">
        <w:rPr>
          <w:rStyle w:val="Char5"/>
          <w:rFonts w:hint="eastAsia"/>
          <w:rtl/>
        </w:rPr>
        <w:t>نشده</w:t>
      </w:r>
      <w:r w:rsidRPr="008548CA">
        <w:rPr>
          <w:rStyle w:val="Char5"/>
          <w:rtl/>
        </w:rPr>
        <w:t xml:space="preserve"> </w:t>
      </w:r>
      <w:r w:rsidRPr="008548CA">
        <w:rPr>
          <w:rStyle w:val="Char5"/>
          <w:rFonts w:hint="eastAsia"/>
          <w:rtl/>
        </w:rPr>
        <w:t>باشد</w:t>
      </w:r>
      <w:r w:rsidRPr="008548CA">
        <w:rPr>
          <w:rStyle w:val="Char5"/>
          <w:rtl/>
        </w:rPr>
        <w:t xml:space="preserve"> </w:t>
      </w:r>
      <w:r w:rsidRPr="008548CA">
        <w:rPr>
          <w:rStyle w:val="Char5"/>
          <w:rFonts w:hint="eastAsia"/>
          <w:rtl/>
        </w:rPr>
        <w:t>هم</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نفس</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راه</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گام</w:t>
      </w:r>
      <w:r w:rsidRPr="008548CA">
        <w:rPr>
          <w:rStyle w:val="Char5"/>
          <w:rtl/>
        </w:rPr>
        <w:t xml:space="preserve"> </w:t>
      </w:r>
      <w:r w:rsidRPr="008548CA">
        <w:rPr>
          <w:rStyle w:val="Char5"/>
          <w:rFonts w:hint="eastAsia"/>
          <w:rtl/>
        </w:rPr>
        <w:t>نهاده</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بهره‏</w:t>
      </w:r>
      <w:r w:rsidRPr="008548CA">
        <w:rPr>
          <w:rStyle w:val="Char5"/>
          <w:rFonts w:hint="cs"/>
          <w:rtl/>
        </w:rPr>
        <w:t>یی</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قلب</w:t>
      </w:r>
      <w:r w:rsidRPr="008548CA">
        <w:rPr>
          <w:rStyle w:val="Char5"/>
          <w:rtl/>
        </w:rPr>
        <w:t xml:space="preserve"> </w:t>
      </w:r>
      <w:r w:rsidRPr="008548CA">
        <w:rPr>
          <w:rStyle w:val="Char5"/>
          <w:rFonts w:hint="eastAsia"/>
          <w:rtl/>
        </w:rPr>
        <w:t>نمانده،</w:t>
      </w:r>
      <w:r w:rsidRPr="008548CA">
        <w:rPr>
          <w:rStyle w:val="Char5"/>
          <w:rtl/>
        </w:rPr>
        <w:t xml:space="preserve"> </w:t>
      </w:r>
      <w:r w:rsidRPr="008548CA">
        <w:rPr>
          <w:rStyle w:val="Char5"/>
          <w:rFonts w:hint="cs"/>
          <w:rtl/>
        </w:rPr>
        <w:t>ی</w:t>
      </w:r>
      <w:r w:rsidRPr="008548CA">
        <w:rPr>
          <w:rStyle w:val="Char5"/>
          <w:rFonts w:hint="eastAsia"/>
          <w:rtl/>
        </w:rPr>
        <w:t>ک</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روز</w:t>
      </w:r>
      <w:r w:rsidRPr="008548CA">
        <w:rPr>
          <w:rStyle w:val="Char5"/>
          <w:rFonts w:hint="cs"/>
          <w:rtl/>
        </w:rPr>
        <w:t>ی</w:t>
      </w:r>
      <w:r w:rsidRPr="008548CA">
        <w:rPr>
          <w:rStyle w:val="Char5"/>
          <w:rtl/>
        </w:rPr>
        <w:t xml:space="preserve"> </w:t>
      </w:r>
      <w:r w:rsidRPr="008548CA">
        <w:rPr>
          <w:rStyle w:val="Char5"/>
          <w:rFonts w:hint="eastAsia"/>
          <w:rtl/>
        </w:rPr>
        <w:t>بزرگ</w:t>
      </w:r>
      <w:r w:rsidRPr="008548CA">
        <w:rPr>
          <w:rStyle w:val="Char5"/>
          <w:rtl/>
        </w:rPr>
        <w:t xml:space="preserve"> </w:t>
      </w:r>
      <w:r w:rsidRPr="008548CA">
        <w:rPr>
          <w:rStyle w:val="Char5"/>
          <w:rFonts w:hint="eastAsia"/>
          <w:rtl/>
        </w:rPr>
        <w:t>است</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ابوبکر</w:t>
      </w:r>
      <w:r w:rsidRPr="008548CA">
        <w:rPr>
          <w:rStyle w:val="Char5"/>
          <w:rtl/>
        </w:rPr>
        <w:t xml:space="preserve"> </w:t>
      </w:r>
      <w:r w:rsidRPr="008548CA">
        <w:rPr>
          <w:rStyle w:val="Char5"/>
          <w:rFonts w:hint="eastAsia"/>
          <w:rtl/>
        </w:rPr>
        <w:t>صد</w:t>
      </w:r>
      <w:r w:rsidRPr="008548CA">
        <w:rPr>
          <w:rStyle w:val="Char5"/>
          <w:rFonts w:hint="cs"/>
          <w:rtl/>
        </w:rPr>
        <w:t>ی</w:t>
      </w:r>
      <w:r w:rsidRPr="008548CA">
        <w:rPr>
          <w:rStyle w:val="Char5"/>
          <w:rFonts w:hint="eastAsia"/>
          <w:rtl/>
        </w:rPr>
        <w:t>ق</w:t>
      </w:r>
      <w:r w:rsidRPr="008548CA">
        <w:rPr>
          <w:rStyle w:val="Char5"/>
          <w:rtl/>
        </w:rPr>
        <w:t xml:space="preserve"> </w:t>
      </w:r>
      <w:r w:rsidRPr="008548CA">
        <w:rPr>
          <w:rStyle w:val="Char5"/>
          <w:rFonts w:hint="cs"/>
          <w:rtl/>
        </w:rPr>
        <w:t>س</w:t>
      </w:r>
      <w:r w:rsidRPr="008548CA">
        <w:rPr>
          <w:rStyle w:val="Char5"/>
          <w:rtl/>
        </w:rPr>
        <w:t xml:space="preserve"> </w:t>
      </w:r>
      <w:r w:rsidRPr="008548CA">
        <w:rPr>
          <w:rStyle w:val="Char5"/>
          <w:rFonts w:hint="eastAsia"/>
          <w:rtl/>
        </w:rPr>
        <w:t>تنها</w:t>
      </w:r>
      <w:r w:rsidRPr="008548CA">
        <w:rPr>
          <w:rStyle w:val="Char5"/>
          <w:rtl/>
        </w:rPr>
        <w:t xml:space="preserve"> </w:t>
      </w:r>
      <w:r w:rsidRPr="008548CA">
        <w:rPr>
          <w:rStyle w:val="Char5"/>
          <w:rFonts w:hint="eastAsia"/>
          <w:rtl/>
        </w:rPr>
        <w:t>در</w:t>
      </w:r>
      <w:r w:rsidR="00AA1E97">
        <w:rPr>
          <w:rStyle w:val="Char5"/>
          <w:rtl/>
        </w:rPr>
        <w:t xml:space="preserve"> اینکه</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شتر</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مردم</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گر</w:t>
      </w:r>
      <w:r w:rsidRPr="008548CA">
        <w:rPr>
          <w:rStyle w:val="Char5"/>
          <w:rtl/>
        </w:rPr>
        <w:t xml:space="preserve"> </w:t>
      </w:r>
      <w:r w:rsidRPr="008548CA">
        <w:rPr>
          <w:rStyle w:val="Char5"/>
          <w:rFonts w:hint="eastAsia"/>
          <w:rtl/>
        </w:rPr>
        <w:t>نماز</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روزه</w:t>
      </w:r>
      <w:r w:rsidRPr="008548CA">
        <w:rPr>
          <w:rStyle w:val="Char5"/>
          <w:rtl/>
        </w:rPr>
        <w:t xml:space="preserve"> </w:t>
      </w:r>
      <w:r w:rsidRPr="008548CA">
        <w:rPr>
          <w:rStyle w:val="Char5"/>
          <w:rFonts w:hint="eastAsia"/>
          <w:rtl/>
        </w:rPr>
        <w:t>داشت،</w:t>
      </w:r>
      <w:r w:rsidRPr="008548CA">
        <w:rPr>
          <w:rStyle w:val="Char5"/>
          <w:rtl/>
        </w:rPr>
        <w:t xml:space="preserve"> </w:t>
      </w:r>
      <w:r w:rsidRPr="008548CA">
        <w:rPr>
          <w:rStyle w:val="Char5"/>
          <w:rFonts w:hint="eastAsia"/>
          <w:rtl/>
        </w:rPr>
        <w:t>از</w:t>
      </w:r>
      <w:r w:rsidR="00811778">
        <w:rPr>
          <w:rStyle w:val="Char5"/>
          <w:rtl/>
        </w:rPr>
        <w:t xml:space="preserve"> آن‌ها </w:t>
      </w:r>
      <w:r w:rsidRPr="008548CA">
        <w:rPr>
          <w:rStyle w:val="Char5"/>
          <w:rFonts w:hint="eastAsia"/>
          <w:rtl/>
        </w:rPr>
        <w:t>جلو</w:t>
      </w:r>
      <w:r w:rsidRPr="008548CA">
        <w:rPr>
          <w:rStyle w:val="Char5"/>
          <w:rtl/>
        </w:rPr>
        <w:t xml:space="preserve"> </w:t>
      </w:r>
      <w:r w:rsidRPr="008548CA">
        <w:rPr>
          <w:rStyle w:val="Char5"/>
          <w:rFonts w:hint="eastAsia"/>
          <w:rtl/>
        </w:rPr>
        <w:t>نبود،</w:t>
      </w:r>
      <w:r w:rsidRPr="008548CA">
        <w:rPr>
          <w:rStyle w:val="Char5"/>
          <w:rtl/>
        </w:rPr>
        <w:t xml:space="preserve"> </w:t>
      </w:r>
      <w:r w:rsidRPr="008548CA">
        <w:rPr>
          <w:rStyle w:val="Char5"/>
          <w:rFonts w:hint="eastAsia"/>
          <w:rtl/>
        </w:rPr>
        <w:t>بلکه</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چ</w:t>
      </w:r>
      <w:r w:rsidRPr="008548CA">
        <w:rPr>
          <w:rStyle w:val="Char5"/>
          <w:rFonts w:hint="cs"/>
          <w:rtl/>
        </w:rPr>
        <w:t>ی</w:t>
      </w:r>
      <w:r w:rsidRPr="008548CA">
        <w:rPr>
          <w:rStyle w:val="Char5"/>
          <w:rFonts w:hint="eastAsia"/>
          <w:rtl/>
        </w:rPr>
        <w:t>ز</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دلش</w:t>
      </w:r>
      <w:r w:rsidRPr="008548CA">
        <w:rPr>
          <w:rStyle w:val="Char5"/>
          <w:rtl/>
        </w:rPr>
        <w:t xml:space="preserve"> </w:t>
      </w:r>
      <w:r w:rsidRPr="008548CA">
        <w:rPr>
          <w:rStyle w:val="Char5"/>
          <w:rFonts w:hint="eastAsia"/>
          <w:rtl/>
        </w:rPr>
        <w:t>نشسته</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درآن</w:t>
      </w:r>
      <w:r w:rsidRPr="008548CA">
        <w:rPr>
          <w:rStyle w:val="Char5"/>
          <w:rtl/>
        </w:rPr>
        <w:t xml:space="preserve"> </w:t>
      </w:r>
      <w:r w:rsidRPr="008548CA">
        <w:rPr>
          <w:rStyle w:val="Char5"/>
          <w:rFonts w:hint="eastAsia"/>
          <w:rtl/>
        </w:rPr>
        <w:t>جا</w:t>
      </w:r>
      <w:r w:rsidRPr="008548CA">
        <w:rPr>
          <w:rStyle w:val="Char5"/>
          <w:rFonts w:hint="cs"/>
          <w:rtl/>
        </w:rPr>
        <w:t>ی</w:t>
      </w:r>
      <w:r w:rsidRPr="008548CA">
        <w:rPr>
          <w:rStyle w:val="Char5"/>
          <w:rtl/>
        </w:rPr>
        <w:t xml:space="preserve"> </w:t>
      </w:r>
      <w:r w:rsidRPr="008548CA">
        <w:rPr>
          <w:rStyle w:val="Char5"/>
          <w:rFonts w:hint="eastAsia"/>
          <w:rtl/>
        </w:rPr>
        <w:t>گرفته</w:t>
      </w:r>
      <w:r w:rsidRPr="008548CA">
        <w:rPr>
          <w:rStyle w:val="Char5"/>
          <w:rtl/>
        </w:rPr>
        <w:t xml:space="preserve"> </w:t>
      </w:r>
      <w:r w:rsidRPr="008548CA">
        <w:rPr>
          <w:rStyle w:val="Char5"/>
          <w:rFonts w:hint="eastAsia"/>
          <w:rtl/>
        </w:rPr>
        <w:t>بود،</w:t>
      </w:r>
      <w:r w:rsidRPr="008548CA">
        <w:rPr>
          <w:rStyle w:val="Char5"/>
          <w:rtl/>
        </w:rPr>
        <w:t xml:space="preserve"> </w:t>
      </w:r>
      <w:r w:rsidRPr="008548CA">
        <w:rPr>
          <w:rStyle w:val="Char5"/>
          <w:rFonts w:hint="eastAsia"/>
          <w:rtl/>
        </w:rPr>
        <w:t>از</w:t>
      </w:r>
      <w:r w:rsidR="00811778">
        <w:rPr>
          <w:rStyle w:val="Char5"/>
          <w:rtl/>
        </w:rPr>
        <w:t xml:space="preserve"> آن‌ها </w:t>
      </w:r>
      <w:r w:rsidRPr="008548CA">
        <w:rPr>
          <w:rStyle w:val="Char5"/>
          <w:rFonts w:hint="eastAsia"/>
          <w:rtl/>
        </w:rPr>
        <w:t>پ</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افتاده</w:t>
      </w:r>
      <w:r w:rsidRPr="008548CA">
        <w:rPr>
          <w:rStyle w:val="Char5"/>
          <w:rtl/>
        </w:rPr>
        <w:t xml:space="preserve"> </w:t>
      </w:r>
      <w:r w:rsidRPr="008548CA">
        <w:rPr>
          <w:rStyle w:val="Char5"/>
          <w:rFonts w:hint="eastAsia"/>
          <w:rtl/>
        </w:rPr>
        <w:t>بود</w:t>
      </w:r>
      <w:r w:rsidRPr="008548CA">
        <w:rPr>
          <w:rStyle w:val="Char5"/>
          <w:rtl/>
        </w:rPr>
        <w:t>.</w:t>
      </w:r>
      <w:r w:rsidRPr="001161A6">
        <w:rPr>
          <w:rStyle w:val="Char5"/>
          <w:vertAlign w:val="superscript"/>
          <w:rtl/>
        </w:rPr>
        <w:footnoteReference w:id="65"/>
      </w:r>
    </w:p>
    <w:p w:rsidR="000B5A71" w:rsidRPr="008548CA" w:rsidRDefault="000B5A71" w:rsidP="004A01ED">
      <w:pPr>
        <w:ind w:firstLine="284"/>
        <w:jc w:val="both"/>
        <w:rPr>
          <w:rStyle w:val="Char5"/>
          <w:rtl/>
        </w:rPr>
      </w:pPr>
      <w:r w:rsidRPr="008548CA">
        <w:rPr>
          <w:rStyle w:val="Char5"/>
          <w:rFonts w:hint="eastAsia"/>
          <w:rtl/>
        </w:rPr>
        <w:t>داود</w:t>
      </w:r>
      <w:r w:rsidRPr="008548CA">
        <w:rPr>
          <w:rStyle w:val="Char5"/>
          <w:rtl/>
        </w:rPr>
        <w:t xml:space="preserve"> </w:t>
      </w:r>
      <w:r w:rsidRPr="008548CA">
        <w:rPr>
          <w:rStyle w:val="Char5"/>
          <w:rFonts w:hint="eastAsia"/>
          <w:rtl/>
        </w:rPr>
        <w:t>طا</w:t>
      </w:r>
      <w:r w:rsidRPr="008548CA">
        <w:rPr>
          <w:rStyle w:val="Char5"/>
          <w:rFonts w:hint="cs"/>
          <w:rtl/>
        </w:rPr>
        <w:t>یی</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کوکار</w:t>
      </w:r>
      <w:r w:rsidRPr="008548CA">
        <w:rPr>
          <w:rStyle w:val="Char5"/>
          <w:rFonts w:hint="cs"/>
          <w:rtl/>
        </w:rPr>
        <w:t>ی</w:t>
      </w:r>
      <w:r w:rsidRPr="008548CA">
        <w:rPr>
          <w:rStyle w:val="Char5"/>
          <w:rtl/>
        </w:rPr>
        <w:t xml:space="preserve"> </w:t>
      </w:r>
      <w:r w:rsidRPr="008548CA">
        <w:rPr>
          <w:rStyle w:val="Char5"/>
          <w:rFonts w:hint="eastAsia"/>
          <w:rtl/>
        </w:rPr>
        <w:t>همت</w:t>
      </w:r>
      <w:r w:rsidRPr="008548CA">
        <w:rPr>
          <w:rStyle w:val="Char5"/>
          <w:rtl/>
        </w:rPr>
        <w:t xml:space="preserve"> </w:t>
      </w:r>
      <w:r w:rsidRPr="008548CA">
        <w:rPr>
          <w:rStyle w:val="Char5"/>
          <w:rFonts w:hint="eastAsia"/>
          <w:rtl/>
        </w:rPr>
        <w:t>شخص</w:t>
      </w:r>
      <w:r w:rsidRPr="008548CA">
        <w:rPr>
          <w:rStyle w:val="Char5"/>
          <w:rtl/>
        </w:rPr>
        <w:t xml:space="preserve"> </w:t>
      </w:r>
      <w:r w:rsidRPr="008548CA">
        <w:rPr>
          <w:rStyle w:val="Char5"/>
          <w:rFonts w:hint="eastAsia"/>
          <w:rtl/>
        </w:rPr>
        <w:t>پره</w:t>
      </w:r>
      <w:r w:rsidRPr="008548CA">
        <w:rPr>
          <w:rStyle w:val="Char5"/>
          <w:rFonts w:hint="cs"/>
          <w:rtl/>
        </w:rPr>
        <w:t>ی</w:t>
      </w:r>
      <w:r w:rsidRPr="008548CA">
        <w:rPr>
          <w:rStyle w:val="Char5"/>
          <w:rFonts w:hint="eastAsia"/>
          <w:rtl/>
        </w:rPr>
        <w:t>زگار</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اگر</w:t>
      </w:r>
      <w:r w:rsidRPr="008548CA">
        <w:rPr>
          <w:rStyle w:val="Char5"/>
          <w:rtl/>
        </w:rPr>
        <w:t xml:space="preserve"> </w:t>
      </w:r>
      <w:r w:rsidRPr="008548CA">
        <w:rPr>
          <w:rStyle w:val="Char5"/>
          <w:rFonts w:hint="eastAsia"/>
          <w:rtl/>
        </w:rPr>
        <w:t>همه‏</w:t>
      </w:r>
      <w:r w:rsidRPr="008548CA">
        <w:rPr>
          <w:rStyle w:val="Char5"/>
          <w:rFonts w:hint="cs"/>
          <w:rtl/>
        </w:rPr>
        <w:t>ی</w:t>
      </w:r>
      <w:r w:rsidRPr="008548CA">
        <w:rPr>
          <w:rStyle w:val="Char5"/>
          <w:rtl/>
        </w:rPr>
        <w:t xml:space="preserve"> </w:t>
      </w:r>
      <w:r w:rsidRPr="008548CA">
        <w:rPr>
          <w:rStyle w:val="Char5"/>
          <w:rFonts w:hint="eastAsia"/>
          <w:rtl/>
        </w:rPr>
        <w:t>اعضا</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عشق</w:t>
      </w:r>
      <w:r w:rsidRPr="008548CA">
        <w:rPr>
          <w:rStyle w:val="Char5"/>
          <w:rtl/>
        </w:rPr>
        <w:t xml:space="preserve"> </w:t>
      </w:r>
      <w:r w:rsidRPr="008548CA">
        <w:rPr>
          <w:rStyle w:val="Char5"/>
          <w:rFonts w:hint="eastAsia"/>
          <w:rtl/>
        </w:rPr>
        <w:t>دن</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دل</w:t>
      </w:r>
      <w:r w:rsidRPr="008548CA">
        <w:rPr>
          <w:rStyle w:val="Char5"/>
          <w:rtl/>
        </w:rPr>
        <w:t xml:space="preserve"> </w:t>
      </w:r>
      <w:r w:rsidRPr="008548CA">
        <w:rPr>
          <w:rStyle w:val="Char5"/>
          <w:rFonts w:hint="eastAsia"/>
          <w:rtl/>
        </w:rPr>
        <w:t>بسته</w:t>
      </w:r>
      <w:r w:rsidRPr="008548CA">
        <w:rPr>
          <w:rStyle w:val="Char5"/>
          <w:rtl/>
        </w:rPr>
        <w:t xml:space="preserve"> </w:t>
      </w:r>
      <w:r w:rsidRPr="008548CA">
        <w:rPr>
          <w:rStyle w:val="Char5"/>
          <w:rFonts w:hint="eastAsia"/>
          <w:rtl/>
        </w:rPr>
        <w:t>شود،</w:t>
      </w:r>
      <w:r w:rsidRPr="008548CA">
        <w:rPr>
          <w:rStyle w:val="Char5"/>
          <w:rtl/>
        </w:rPr>
        <w:t xml:space="preserve"> </w:t>
      </w:r>
      <w:r w:rsidRPr="008548CA">
        <w:rPr>
          <w:rStyle w:val="Char5"/>
          <w:rFonts w:hint="eastAsia"/>
          <w:rtl/>
        </w:rPr>
        <w:t>عاقبت</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تش</w:t>
      </w:r>
      <w:r w:rsidRPr="008548CA">
        <w:rPr>
          <w:rStyle w:val="Char5"/>
          <w:rtl/>
        </w:rPr>
        <w:t xml:space="preserve"> </w:t>
      </w:r>
      <w:r w:rsidRPr="008548CA">
        <w:rPr>
          <w:rStyle w:val="Char5"/>
          <w:rFonts w:hint="eastAsia"/>
          <w:rtl/>
        </w:rPr>
        <w:t>روز</w:t>
      </w:r>
      <w:r w:rsidRPr="008548CA">
        <w:rPr>
          <w:rStyle w:val="Char5"/>
          <w:rFonts w:hint="cs"/>
          <w:rtl/>
        </w:rPr>
        <w:t>ی</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اصلش</w:t>
      </w:r>
      <w:r w:rsidRPr="008548CA">
        <w:rPr>
          <w:rStyle w:val="Char5"/>
          <w:rtl/>
        </w:rPr>
        <w:t xml:space="preserve"> </w:t>
      </w:r>
      <w:r w:rsidRPr="008548CA">
        <w:rPr>
          <w:rStyle w:val="Char5"/>
          <w:rFonts w:hint="eastAsia"/>
          <w:rtl/>
        </w:rPr>
        <w:t>باز</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‏گرداند</w:t>
      </w:r>
      <w:r w:rsidRPr="008548CA">
        <w:rPr>
          <w:rStyle w:val="Char5"/>
          <w:rtl/>
        </w:rPr>
        <w:t>.</w:t>
      </w:r>
      <w:r w:rsidRPr="001161A6">
        <w:rPr>
          <w:rStyle w:val="Char5"/>
          <w:vertAlign w:val="superscript"/>
          <w:rtl/>
        </w:rPr>
        <w:footnoteReference w:id="66"/>
      </w:r>
    </w:p>
    <w:p w:rsidR="000B5A71" w:rsidRPr="008548CA" w:rsidRDefault="000B5A71" w:rsidP="004A01ED">
      <w:pPr>
        <w:ind w:firstLine="284"/>
        <w:jc w:val="both"/>
        <w:rPr>
          <w:rStyle w:val="Char5"/>
          <w:rtl/>
        </w:rPr>
      </w:pPr>
      <w:r w:rsidRPr="008548CA">
        <w:rPr>
          <w:rStyle w:val="Char5"/>
          <w:rFonts w:hint="cs"/>
          <w:rtl/>
        </w:rPr>
        <w:t>ی</w:t>
      </w:r>
      <w:r w:rsidRPr="008548CA">
        <w:rPr>
          <w:rStyle w:val="Char5"/>
          <w:rFonts w:hint="eastAsia"/>
          <w:rtl/>
        </w:rPr>
        <w:t>وسف</w:t>
      </w:r>
      <w:r w:rsidRPr="008548CA">
        <w:rPr>
          <w:rStyle w:val="Char5"/>
          <w:rtl/>
        </w:rPr>
        <w:t xml:space="preserve"> </w:t>
      </w:r>
      <w:r w:rsidRPr="008548CA">
        <w:rPr>
          <w:rStyle w:val="Char5"/>
          <w:rFonts w:hint="eastAsia"/>
          <w:rtl/>
        </w:rPr>
        <w:t>بن</w:t>
      </w:r>
      <w:r w:rsidRPr="008548CA">
        <w:rPr>
          <w:rStyle w:val="Char5"/>
          <w:rtl/>
        </w:rPr>
        <w:t xml:space="preserve"> </w:t>
      </w:r>
      <w:r w:rsidRPr="008548CA">
        <w:rPr>
          <w:rStyle w:val="Char5"/>
          <w:rFonts w:hint="eastAsia"/>
          <w:rtl/>
        </w:rPr>
        <w:t>اسباط</w:t>
      </w:r>
      <w:r w:rsidRPr="008548CA">
        <w:rPr>
          <w:rStyle w:val="Char5"/>
          <w:rtl/>
        </w:rPr>
        <w:t xml:space="preserve">: </w:t>
      </w:r>
      <w:r w:rsidRPr="008548CA">
        <w:rPr>
          <w:rStyle w:val="Char5"/>
          <w:rFonts w:hint="eastAsia"/>
          <w:rtl/>
        </w:rPr>
        <w:t>پاک</w:t>
      </w:r>
      <w:r w:rsidRPr="008548CA">
        <w:rPr>
          <w:rStyle w:val="Char5"/>
          <w:rtl/>
        </w:rPr>
        <w:t xml:space="preserve"> </w:t>
      </w:r>
      <w:r w:rsidRPr="008548CA">
        <w:rPr>
          <w:rStyle w:val="Char5"/>
          <w:rFonts w:hint="eastAsia"/>
          <w:rtl/>
        </w:rPr>
        <w:t>داشتن</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ت</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tl/>
        </w:rPr>
        <w:t xml:space="preserve"> </w:t>
      </w:r>
      <w:r w:rsidRPr="008548CA">
        <w:rPr>
          <w:rStyle w:val="Char5"/>
          <w:rFonts w:hint="eastAsia"/>
          <w:rtl/>
        </w:rPr>
        <w:t>اهل</w:t>
      </w:r>
      <w:r w:rsidRPr="008548CA">
        <w:rPr>
          <w:rStyle w:val="Char5"/>
          <w:rtl/>
        </w:rPr>
        <w:t xml:space="preserve"> </w:t>
      </w:r>
      <w:r w:rsidRPr="008548CA">
        <w:rPr>
          <w:rStyle w:val="Char5"/>
          <w:rFonts w:hint="eastAsia"/>
          <w:rtl/>
        </w:rPr>
        <w:t>عمل</w:t>
      </w:r>
      <w:r w:rsidRPr="008548CA">
        <w:rPr>
          <w:rStyle w:val="Char5"/>
          <w:rtl/>
        </w:rPr>
        <w:t xml:space="preserve"> </w:t>
      </w:r>
      <w:r w:rsidRPr="008548CA">
        <w:rPr>
          <w:rStyle w:val="Char5"/>
          <w:rFonts w:hint="eastAsia"/>
          <w:rtl/>
        </w:rPr>
        <w:t>سخت‏تر</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تلاش</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کوشش</w:t>
      </w:r>
      <w:r w:rsidRPr="008548CA">
        <w:rPr>
          <w:rStyle w:val="Char5"/>
          <w:rtl/>
        </w:rPr>
        <w:t xml:space="preserve"> </w:t>
      </w:r>
      <w:r w:rsidRPr="008548CA">
        <w:rPr>
          <w:rStyle w:val="Char5"/>
          <w:rFonts w:hint="eastAsia"/>
          <w:rtl/>
        </w:rPr>
        <w:t>طولان</w:t>
      </w:r>
      <w:r w:rsidRPr="008548CA">
        <w:rPr>
          <w:rStyle w:val="Char5"/>
          <w:rFonts w:hint="cs"/>
          <w:rtl/>
        </w:rPr>
        <w:t>ی</w:t>
      </w:r>
      <w:r w:rsidRPr="008548CA">
        <w:rPr>
          <w:rStyle w:val="Char5"/>
          <w:rtl/>
        </w:rPr>
        <w:t xml:space="preserve"> </w:t>
      </w:r>
      <w:r w:rsidRPr="008548CA">
        <w:rPr>
          <w:rStyle w:val="Char5"/>
          <w:rFonts w:hint="eastAsia"/>
          <w:rtl/>
        </w:rPr>
        <w:t>مدت</w:t>
      </w:r>
      <w:r w:rsidRPr="008548CA">
        <w:rPr>
          <w:rStyle w:val="Char5"/>
          <w:rtl/>
        </w:rPr>
        <w:t xml:space="preserve"> </w:t>
      </w:r>
      <w:r w:rsidRPr="008548CA">
        <w:rPr>
          <w:rStyle w:val="Char5"/>
          <w:rFonts w:hint="eastAsia"/>
          <w:rtl/>
        </w:rPr>
        <w:t>است</w:t>
      </w:r>
      <w:r w:rsidRPr="008548CA">
        <w:rPr>
          <w:rStyle w:val="Char5"/>
          <w:rtl/>
        </w:rPr>
        <w:t>.</w:t>
      </w:r>
      <w:r w:rsidRPr="001161A6">
        <w:rPr>
          <w:rStyle w:val="Char5"/>
          <w:vertAlign w:val="superscript"/>
          <w:rtl/>
        </w:rPr>
        <w:footnoteReference w:id="67"/>
      </w:r>
    </w:p>
    <w:p w:rsidR="000B5A71" w:rsidRPr="008548CA" w:rsidRDefault="000B5A71" w:rsidP="004A01ED">
      <w:pPr>
        <w:ind w:firstLine="284"/>
        <w:jc w:val="both"/>
        <w:rPr>
          <w:rStyle w:val="Char5"/>
          <w:rtl/>
        </w:rPr>
      </w:pPr>
      <w:r w:rsidRPr="008548CA">
        <w:rPr>
          <w:rStyle w:val="Char5"/>
          <w:rFonts w:hint="eastAsia"/>
          <w:rtl/>
        </w:rPr>
        <w:t>به</w:t>
      </w:r>
      <w:r w:rsidRPr="008548CA">
        <w:rPr>
          <w:rStyle w:val="Char5"/>
          <w:rtl/>
        </w:rPr>
        <w:t xml:space="preserve"> </w:t>
      </w:r>
      <w:r w:rsidRPr="008548CA">
        <w:rPr>
          <w:rStyle w:val="Char5"/>
          <w:rFonts w:hint="eastAsia"/>
          <w:rtl/>
        </w:rPr>
        <w:t>نافع</w:t>
      </w:r>
      <w:r w:rsidRPr="008548CA">
        <w:rPr>
          <w:rStyle w:val="Char5"/>
          <w:rtl/>
        </w:rPr>
        <w:t xml:space="preserve"> </w:t>
      </w:r>
      <w:r w:rsidRPr="008548CA">
        <w:rPr>
          <w:rStyle w:val="Char5"/>
          <w:rFonts w:hint="eastAsia"/>
          <w:rtl/>
        </w:rPr>
        <w:t>بن</w:t>
      </w:r>
      <w:r w:rsidRPr="008548CA">
        <w:rPr>
          <w:rStyle w:val="Char5"/>
          <w:rtl/>
        </w:rPr>
        <w:t xml:space="preserve"> </w:t>
      </w:r>
      <w:r w:rsidRPr="008548CA">
        <w:rPr>
          <w:rStyle w:val="Char5"/>
          <w:rFonts w:hint="eastAsia"/>
          <w:rtl/>
        </w:rPr>
        <w:t>جب</w:t>
      </w:r>
      <w:r w:rsidRPr="008548CA">
        <w:rPr>
          <w:rStyle w:val="Char5"/>
          <w:rFonts w:hint="cs"/>
          <w:rtl/>
        </w:rPr>
        <w:t>ی</w:t>
      </w:r>
      <w:r w:rsidRPr="008548CA">
        <w:rPr>
          <w:rStyle w:val="Char5"/>
          <w:rFonts w:hint="eastAsia"/>
          <w:rtl/>
        </w:rPr>
        <w:t>ر</w:t>
      </w:r>
      <w:r w:rsidRPr="008548CA">
        <w:rPr>
          <w:rStyle w:val="Char5"/>
          <w:rtl/>
        </w:rPr>
        <w:t xml:space="preserve"> </w:t>
      </w:r>
      <w:r w:rsidRPr="008548CA">
        <w:rPr>
          <w:rStyle w:val="Char5"/>
          <w:rFonts w:hint="eastAsia"/>
          <w:rtl/>
        </w:rPr>
        <w:t>گفتند</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تش</w:t>
      </w:r>
      <w:r w:rsidRPr="008548CA">
        <w:rPr>
          <w:rStyle w:val="Char5"/>
          <w:rFonts w:hint="cs"/>
          <w:rtl/>
        </w:rPr>
        <w:t>یی</w:t>
      </w:r>
      <w:r w:rsidRPr="008548CA">
        <w:rPr>
          <w:rStyle w:val="Char5"/>
          <w:rFonts w:hint="eastAsia"/>
          <w:rtl/>
        </w:rPr>
        <w:t>ع</w:t>
      </w:r>
      <w:r w:rsidRPr="008548CA">
        <w:rPr>
          <w:rStyle w:val="Char5"/>
          <w:rtl/>
        </w:rPr>
        <w:t xml:space="preserve"> </w:t>
      </w:r>
      <w:r w:rsidRPr="008548CA">
        <w:rPr>
          <w:rStyle w:val="Char5"/>
          <w:rFonts w:hint="eastAsia"/>
          <w:rtl/>
        </w:rPr>
        <w:t>جنازه</w:t>
      </w:r>
      <w:r w:rsidRPr="008548CA">
        <w:rPr>
          <w:rStyle w:val="Char5"/>
          <w:rtl/>
        </w:rPr>
        <w:t xml:space="preserve"> </w:t>
      </w:r>
      <w:r w:rsidRPr="008548CA">
        <w:rPr>
          <w:rStyle w:val="Char5"/>
          <w:rFonts w:hint="eastAsia"/>
          <w:rtl/>
        </w:rPr>
        <w:t>شرکت</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w:t>
      </w:r>
      <w:r w:rsidRPr="008548CA">
        <w:rPr>
          <w:rStyle w:val="Char5"/>
          <w:rFonts w:hint="cs"/>
          <w:rtl/>
        </w:rPr>
        <w:t>ی</w:t>
      </w:r>
      <w:r w:rsidRPr="008548CA">
        <w:rPr>
          <w:rStyle w:val="Char5"/>
          <w:rFonts w:hint="eastAsia"/>
          <w:rtl/>
        </w:rPr>
        <w:t>؟</w:t>
      </w:r>
      <w:r w:rsidRPr="008548CA">
        <w:rPr>
          <w:rStyle w:val="Char5"/>
          <w:rtl/>
        </w:rPr>
        <w:t xml:space="preserve"> </w:t>
      </w:r>
      <w:r w:rsidRPr="008548CA">
        <w:rPr>
          <w:rStyle w:val="Char5"/>
          <w:rFonts w:hint="eastAsia"/>
          <w:rtl/>
        </w:rPr>
        <w:t>گفت</w:t>
      </w:r>
      <w:r w:rsidRPr="008548CA">
        <w:rPr>
          <w:rStyle w:val="Char5"/>
          <w:rtl/>
        </w:rPr>
        <w:t xml:space="preserve">: </w:t>
      </w:r>
      <w:r w:rsidRPr="008548CA">
        <w:rPr>
          <w:rStyle w:val="Char5"/>
          <w:rFonts w:hint="eastAsia"/>
          <w:rtl/>
        </w:rPr>
        <w:t>باش،</w:t>
      </w:r>
      <w:r w:rsidRPr="008548CA">
        <w:rPr>
          <w:rStyle w:val="Char5"/>
          <w:rtl/>
        </w:rPr>
        <w:t xml:space="preserve"> </w:t>
      </w:r>
      <w:r w:rsidRPr="008548CA">
        <w:rPr>
          <w:rStyle w:val="Char5"/>
          <w:rFonts w:hint="eastAsia"/>
          <w:rtl/>
        </w:rPr>
        <w:t>تا</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ت</w:t>
      </w:r>
      <w:r w:rsidRPr="008548CA">
        <w:rPr>
          <w:rStyle w:val="Char5"/>
          <w:rtl/>
        </w:rPr>
        <w:t xml:space="preserve"> </w:t>
      </w:r>
      <w:r w:rsidRPr="008548CA">
        <w:rPr>
          <w:rStyle w:val="Char5"/>
          <w:rFonts w:hint="eastAsia"/>
          <w:rtl/>
        </w:rPr>
        <w:t>کنم،</w:t>
      </w:r>
      <w:r w:rsidRPr="008548CA">
        <w:rPr>
          <w:rStyle w:val="Char5"/>
          <w:rtl/>
        </w:rPr>
        <w:t xml:space="preserve"> </w:t>
      </w:r>
      <w:r w:rsidRPr="008548CA">
        <w:rPr>
          <w:rStyle w:val="Char5"/>
          <w:rFonts w:hint="cs"/>
          <w:rtl/>
        </w:rPr>
        <w:t>ی</w:t>
      </w:r>
      <w:r w:rsidRPr="008548CA">
        <w:rPr>
          <w:rStyle w:val="Char5"/>
          <w:rFonts w:hint="eastAsia"/>
          <w:rtl/>
        </w:rPr>
        <w:t>عن</w:t>
      </w:r>
      <w:r w:rsidRPr="008548CA">
        <w:rPr>
          <w:rStyle w:val="Char5"/>
          <w:rFonts w:hint="cs"/>
          <w:rtl/>
        </w:rPr>
        <w:t>ی</w:t>
      </w:r>
      <w:r w:rsidRPr="008548CA">
        <w:rPr>
          <w:rStyle w:val="Char5"/>
          <w:rtl/>
        </w:rPr>
        <w:t xml:space="preserve"> </w:t>
      </w:r>
      <w:r w:rsidRPr="008548CA">
        <w:rPr>
          <w:rStyle w:val="Char5"/>
          <w:rFonts w:hint="eastAsia"/>
          <w:rtl/>
        </w:rPr>
        <w:t>منتظر</w:t>
      </w:r>
      <w:r w:rsidRPr="008548CA">
        <w:rPr>
          <w:rStyle w:val="Char5"/>
          <w:rtl/>
        </w:rPr>
        <w:t xml:space="preserve"> </w:t>
      </w:r>
      <w:r w:rsidRPr="008548CA">
        <w:rPr>
          <w:rStyle w:val="Char5"/>
          <w:rFonts w:hint="eastAsia"/>
          <w:rtl/>
        </w:rPr>
        <w:t>باش</w:t>
      </w:r>
      <w:r w:rsidRPr="008548CA">
        <w:rPr>
          <w:rStyle w:val="Char5"/>
          <w:rtl/>
        </w:rPr>
        <w:t xml:space="preserve"> </w:t>
      </w:r>
      <w:r w:rsidRPr="008548CA">
        <w:rPr>
          <w:rStyle w:val="Char5"/>
          <w:rFonts w:hint="eastAsia"/>
          <w:rtl/>
        </w:rPr>
        <w:t>تا</w:t>
      </w:r>
      <w:r w:rsidRPr="008548CA">
        <w:rPr>
          <w:rStyle w:val="Char5"/>
          <w:rtl/>
        </w:rPr>
        <w:t xml:space="preserve"> </w:t>
      </w:r>
      <w:r w:rsidRPr="008548CA">
        <w:rPr>
          <w:rStyle w:val="Char5"/>
          <w:rFonts w:hint="eastAsia"/>
          <w:rtl/>
        </w:rPr>
        <w:t>نفسم</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برآن</w:t>
      </w:r>
      <w:r w:rsidRPr="008548CA">
        <w:rPr>
          <w:rStyle w:val="Char5"/>
          <w:rtl/>
        </w:rPr>
        <w:t xml:space="preserve"> </w:t>
      </w:r>
      <w:r w:rsidRPr="008548CA">
        <w:rPr>
          <w:rStyle w:val="Char5"/>
          <w:rFonts w:hint="eastAsia"/>
          <w:rtl/>
        </w:rPr>
        <w:t>وا</w:t>
      </w:r>
      <w:r w:rsidRPr="008548CA">
        <w:rPr>
          <w:rStyle w:val="Char5"/>
          <w:rtl/>
        </w:rPr>
        <w:t xml:space="preserve"> </w:t>
      </w:r>
      <w:r w:rsidRPr="008548CA">
        <w:rPr>
          <w:rStyle w:val="Char5"/>
          <w:rFonts w:hint="eastAsia"/>
          <w:rtl/>
        </w:rPr>
        <w:t>دارم</w:t>
      </w:r>
      <w:r w:rsidRPr="008548CA">
        <w:rPr>
          <w:rStyle w:val="Char5"/>
          <w:rtl/>
        </w:rPr>
        <w:t>.</w:t>
      </w:r>
      <w:r w:rsidRPr="001161A6">
        <w:rPr>
          <w:rStyle w:val="Char5"/>
          <w:vertAlign w:val="superscript"/>
          <w:rtl/>
        </w:rPr>
        <w:footnoteReference w:id="68"/>
      </w:r>
    </w:p>
    <w:p w:rsidR="000B5A71" w:rsidRPr="008548CA" w:rsidRDefault="000B5A71" w:rsidP="004A01ED">
      <w:pPr>
        <w:ind w:firstLine="284"/>
        <w:jc w:val="both"/>
        <w:rPr>
          <w:rStyle w:val="Char5"/>
          <w:rtl/>
        </w:rPr>
      </w:pPr>
      <w:r w:rsidRPr="008548CA">
        <w:rPr>
          <w:rStyle w:val="Char5"/>
          <w:rFonts w:hint="eastAsia"/>
          <w:rtl/>
        </w:rPr>
        <w:t>فض</w:t>
      </w:r>
      <w:r w:rsidRPr="008548CA">
        <w:rPr>
          <w:rStyle w:val="Char5"/>
          <w:rFonts w:hint="cs"/>
          <w:rtl/>
        </w:rPr>
        <w:t>ی</w:t>
      </w:r>
      <w:r w:rsidRPr="008548CA">
        <w:rPr>
          <w:rStyle w:val="Char5"/>
          <w:rFonts w:hint="eastAsia"/>
          <w:rtl/>
        </w:rPr>
        <w:t>ل</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تنها</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خواست</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شما</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‏خواهد</w:t>
      </w:r>
      <w:r w:rsidRPr="008548CA">
        <w:rPr>
          <w:rStyle w:val="Char5"/>
          <w:rtl/>
        </w:rPr>
        <w:t>.</w:t>
      </w:r>
      <w:r w:rsidRPr="001161A6">
        <w:rPr>
          <w:rStyle w:val="Char5"/>
          <w:vertAlign w:val="superscript"/>
          <w:rtl/>
        </w:rPr>
        <w:footnoteReference w:id="69"/>
      </w:r>
    </w:p>
    <w:p w:rsidR="000B5A71" w:rsidRPr="009204E5" w:rsidRDefault="000B5A71" w:rsidP="004A01ED">
      <w:pPr>
        <w:ind w:firstLine="284"/>
        <w:jc w:val="both"/>
        <w:rPr>
          <w:rStyle w:val="Char5"/>
          <w:spacing w:val="-2"/>
          <w:rtl/>
        </w:rPr>
      </w:pPr>
      <w:r w:rsidRPr="009204E5">
        <w:rPr>
          <w:rStyle w:val="Char5"/>
          <w:rFonts w:hint="eastAsia"/>
          <w:spacing w:val="-2"/>
          <w:rtl/>
        </w:rPr>
        <w:t>هر</w:t>
      </w:r>
      <w:r w:rsidRPr="009204E5">
        <w:rPr>
          <w:rStyle w:val="Char5"/>
          <w:spacing w:val="-2"/>
          <w:rtl/>
        </w:rPr>
        <w:t xml:space="preserve"> </w:t>
      </w:r>
      <w:r w:rsidRPr="009204E5">
        <w:rPr>
          <w:rStyle w:val="Char5"/>
          <w:rFonts w:hint="eastAsia"/>
          <w:spacing w:val="-2"/>
          <w:rtl/>
        </w:rPr>
        <w:t>کس</w:t>
      </w:r>
      <w:r w:rsidRPr="009204E5">
        <w:rPr>
          <w:rStyle w:val="Char5"/>
          <w:spacing w:val="-2"/>
          <w:rtl/>
        </w:rPr>
        <w:t xml:space="preserve"> </w:t>
      </w:r>
      <w:r w:rsidRPr="009204E5">
        <w:rPr>
          <w:rStyle w:val="Char5"/>
          <w:rFonts w:hint="eastAsia"/>
          <w:spacing w:val="-2"/>
          <w:rtl/>
        </w:rPr>
        <w:t>درونش</w:t>
      </w:r>
      <w:r w:rsidRPr="009204E5">
        <w:rPr>
          <w:rStyle w:val="Char5"/>
          <w:spacing w:val="-2"/>
          <w:rtl/>
        </w:rPr>
        <w:t xml:space="preserve"> </w:t>
      </w:r>
      <w:r w:rsidRPr="009204E5">
        <w:rPr>
          <w:rStyle w:val="Char5"/>
          <w:rFonts w:hint="eastAsia"/>
          <w:spacing w:val="-2"/>
          <w:rtl/>
        </w:rPr>
        <w:t>را</w:t>
      </w:r>
      <w:r w:rsidRPr="009204E5">
        <w:rPr>
          <w:rStyle w:val="Char5"/>
          <w:spacing w:val="-2"/>
          <w:rtl/>
        </w:rPr>
        <w:t xml:space="preserve"> </w:t>
      </w:r>
      <w:r w:rsidRPr="009204E5">
        <w:rPr>
          <w:rStyle w:val="Char5"/>
          <w:rFonts w:hint="eastAsia"/>
          <w:spacing w:val="-2"/>
          <w:rtl/>
        </w:rPr>
        <w:t>اصلاح</w:t>
      </w:r>
      <w:r w:rsidRPr="009204E5">
        <w:rPr>
          <w:rStyle w:val="Char5"/>
          <w:spacing w:val="-2"/>
          <w:rtl/>
        </w:rPr>
        <w:t xml:space="preserve"> </w:t>
      </w:r>
      <w:r w:rsidRPr="009204E5">
        <w:rPr>
          <w:rStyle w:val="Char5"/>
          <w:rFonts w:hint="eastAsia"/>
          <w:spacing w:val="-2"/>
          <w:rtl/>
        </w:rPr>
        <w:t>کند</w:t>
      </w:r>
      <w:r w:rsidRPr="009204E5">
        <w:rPr>
          <w:rStyle w:val="Char5"/>
          <w:spacing w:val="-2"/>
          <w:rtl/>
        </w:rPr>
        <w:t xml:space="preserve"> </w:t>
      </w:r>
      <w:r w:rsidRPr="009204E5">
        <w:rPr>
          <w:rStyle w:val="Char5"/>
          <w:rFonts w:hint="eastAsia"/>
          <w:spacing w:val="-2"/>
          <w:rtl/>
        </w:rPr>
        <w:t>خداوند</w:t>
      </w:r>
      <w:r w:rsidRPr="009204E5">
        <w:rPr>
          <w:rStyle w:val="Char5"/>
          <w:spacing w:val="-2"/>
          <w:rtl/>
        </w:rPr>
        <w:t xml:space="preserve"> </w:t>
      </w:r>
      <w:r w:rsidRPr="009204E5">
        <w:rPr>
          <w:rStyle w:val="Char5"/>
          <w:rFonts w:hint="eastAsia"/>
          <w:spacing w:val="-2"/>
          <w:rtl/>
        </w:rPr>
        <w:t>ب</w:t>
      </w:r>
      <w:r w:rsidRPr="009204E5">
        <w:rPr>
          <w:rStyle w:val="Char5"/>
          <w:rFonts w:hint="cs"/>
          <w:spacing w:val="-2"/>
          <w:rtl/>
        </w:rPr>
        <w:t>ی</w:t>
      </w:r>
      <w:r w:rsidRPr="009204E5">
        <w:rPr>
          <w:rStyle w:val="Char5"/>
          <w:rFonts w:hint="eastAsia"/>
          <w:spacing w:val="-2"/>
          <w:rtl/>
        </w:rPr>
        <w:t>رونش</w:t>
      </w:r>
      <w:r w:rsidRPr="009204E5">
        <w:rPr>
          <w:rStyle w:val="Char5"/>
          <w:spacing w:val="-2"/>
          <w:rtl/>
        </w:rPr>
        <w:t xml:space="preserve"> </w:t>
      </w:r>
      <w:r w:rsidRPr="009204E5">
        <w:rPr>
          <w:rStyle w:val="Char5"/>
          <w:rFonts w:hint="eastAsia"/>
          <w:spacing w:val="-2"/>
          <w:rtl/>
        </w:rPr>
        <w:t>را</w:t>
      </w:r>
      <w:r w:rsidRPr="009204E5">
        <w:rPr>
          <w:rStyle w:val="Char5"/>
          <w:spacing w:val="-2"/>
          <w:rtl/>
        </w:rPr>
        <w:t xml:space="preserve"> </w:t>
      </w:r>
      <w:r w:rsidRPr="009204E5">
        <w:rPr>
          <w:rStyle w:val="Char5"/>
          <w:rFonts w:hint="eastAsia"/>
          <w:spacing w:val="-2"/>
          <w:rtl/>
        </w:rPr>
        <w:t>اصلاح</w:t>
      </w:r>
      <w:r w:rsidRPr="009204E5">
        <w:rPr>
          <w:rStyle w:val="Char5"/>
          <w:spacing w:val="-2"/>
          <w:rtl/>
        </w:rPr>
        <w:t xml:space="preserve"> </w:t>
      </w:r>
      <w:r w:rsidRPr="009204E5">
        <w:rPr>
          <w:rStyle w:val="Char5"/>
          <w:rFonts w:hint="eastAsia"/>
          <w:spacing w:val="-2"/>
          <w:rtl/>
        </w:rPr>
        <w:t>م</w:t>
      </w:r>
      <w:r w:rsidRPr="009204E5">
        <w:rPr>
          <w:rStyle w:val="Char5"/>
          <w:rFonts w:hint="cs"/>
          <w:spacing w:val="-2"/>
          <w:rtl/>
        </w:rPr>
        <w:t>ی</w:t>
      </w:r>
      <w:r w:rsidRPr="009204E5">
        <w:rPr>
          <w:rStyle w:val="Char5"/>
          <w:rFonts w:hint="eastAsia"/>
          <w:spacing w:val="-2"/>
          <w:rtl/>
        </w:rPr>
        <w:t>‏کند،</w:t>
      </w:r>
      <w:r w:rsidR="00792543">
        <w:rPr>
          <w:rStyle w:val="Char5"/>
          <w:spacing w:val="-2"/>
          <w:rtl/>
        </w:rPr>
        <w:t xml:space="preserve"> هرکس </w:t>
      </w:r>
      <w:r w:rsidRPr="009204E5">
        <w:rPr>
          <w:rStyle w:val="Char5"/>
          <w:rFonts w:hint="eastAsia"/>
          <w:spacing w:val="-2"/>
          <w:rtl/>
        </w:rPr>
        <w:t>ماب</w:t>
      </w:r>
      <w:r w:rsidRPr="009204E5">
        <w:rPr>
          <w:rStyle w:val="Char5"/>
          <w:rFonts w:hint="cs"/>
          <w:spacing w:val="-2"/>
          <w:rtl/>
        </w:rPr>
        <w:t>ی</w:t>
      </w:r>
      <w:r w:rsidRPr="009204E5">
        <w:rPr>
          <w:rStyle w:val="Char5"/>
          <w:rFonts w:hint="eastAsia"/>
          <w:spacing w:val="-2"/>
          <w:rtl/>
        </w:rPr>
        <w:t>ن</w:t>
      </w:r>
      <w:r w:rsidRPr="009204E5">
        <w:rPr>
          <w:rStyle w:val="Char5"/>
          <w:spacing w:val="-2"/>
          <w:rtl/>
        </w:rPr>
        <w:t xml:space="preserve"> </w:t>
      </w:r>
      <w:r w:rsidRPr="009204E5">
        <w:rPr>
          <w:rStyle w:val="Char5"/>
          <w:rFonts w:hint="eastAsia"/>
          <w:spacing w:val="-2"/>
          <w:rtl/>
        </w:rPr>
        <w:t>خود</w:t>
      </w:r>
      <w:r w:rsidRPr="009204E5">
        <w:rPr>
          <w:rStyle w:val="Char5"/>
          <w:spacing w:val="-2"/>
          <w:rtl/>
        </w:rPr>
        <w:t xml:space="preserve"> </w:t>
      </w:r>
      <w:r w:rsidRPr="009204E5">
        <w:rPr>
          <w:rStyle w:val="Char5"/>
          <w:rFonts w:hint="eastAsia"/>
          <w:spacing w:val="-2"/>
          <w:rtl/>
        </w:rPr>
        <w:t>با</w:t>
      </w:r>
      <w:r w:rsidRPr="009204E5">
        <w:rPr>
          <w:rStyle w:val="Char5"/>
          <w:spacing w:val="-2"/>
          <w:rtl/>
        </w:rPr>
        <w:t xml:space="preserve"> </w:t>
      </w:r>
      <w:r w:rsidRPr="009204E5">
        <w:rPr>
          <w:rStyle w:val="Char5"/>
          <w:rFonts w:hint="eastAsia"/>
          <w:spacing w:val="-2"/>
          <w:rtl/>
        </w:rPr>
        <w:t>خدا</w:t>
      </w:r>
      <w:r w:rsidRPr="009204E5">
        <w:rPr>
          <w:rStyle w:val="Char5"/>
          <w:rFonts w:hint="cs"/>
          <w:spacing w:val="-2"/>
          <w:rtl/>
        </w:rPr>
        <w:t>ی</w:t>
      </w:r>
      <w:r w:rsidRPr="009204E5">
        <w:rPr>
          <w:rStyle w:val="Char5"/>
          <w:rFonts w:hint="eastAsia"/>
          <w:spacing w:val="-2"/>
          <w:rtl/>
        </w:rPr>
        <w:t>ش</w:t>
      </w:r>
      <w:r w:rsidRPr="009204E5">
        <w:rPr>
          <w:rStyle w:val="Char5"/>
          <w:spacing w:val="-2"/>
          <w:rtl/>
        </w:rPr>
        <w:t xml:space="preserve"> </w:t>
      </w:r>
      <w:r w:rsidRPr="009204E5">
        <w:rPr>
          <w:rStyle w:val="Char5"/>
          <w:rFonts w:hint="eastAsia"/>
          <w:spacing w:val="-2"/>
          <w:rtl/>
        </w:rPr>
        <w:t>را</w:t>
      </w:r>
      <w:r w:rsidRPr="009204E5">
        <w:rPr>
          <w:rStyle w:val="Char5"/>
          <w:spacing w:val="-2"/>
          <w:rtl/>
        </w:rPr>
        <w:t xml:space="preserve"> </w:t>
      </w:r>
      <w:r w:rsidRPr="009204E5">
        <w:rPr>
          <w:rStyle w:val="Char5"/>
          <w:rFonts w:hint="eastAsia"/>
          <w:spacing w:val="-2"/>
          <w:rtl/>
        </w:rPr>
        <w:t>اصلاح</w:t>
      </w:r>
      <w:r w:rsidRPr="009204E5">
        <w:rPr>
          <w:rStyle w:val="Char5"/>
          <w:spacing w:val="-2"/>
          <w:rtl/>
        </w:rPr>
        <w:t xml:space="preserve"> </w:t>
      </w:r>
      <w:r w:rsidRPr="009204E5">
        <w:rPr>
          <w:rStyle w:val="Char5"/>
          <w:rFonts w:hint="eastAsia"/>
          <w:spacing w:val="-2"/>
          <w:rtl/>
        </w:rPr>
        <w:t>کند،</w:t>
      </w:r>
      <w:r w:rsidRPr="009204E5">
        <w:rPr>
          <w:rStyle w:val="Char5"/>
          <w:spacing w:val="-2"/>
          <w:rtl/>
        </w:rPr>
        <w:t xml:space="preserve"> </w:t>
      </w:r>
      <w:r w:rsidRPr="009204E5">
        <w:rPr>
          <w:rStyle w:val="Char5"/>
          <w:rFonts w:hint="eastAsia"/>
          <w:spacing w:val="-2"/>
          <w:rtl/>
        </w:rPr>
        <w:t>خداوند</w:t>
      </w:r>
      <w:r w:rsidRPr="009204E5">
        <w:rPr>
          <w:rStyle w:val="Char5"/>
          <w:spacing w:val="-2"/>
          <w:rtl/>
        </w:rPr>
        <w:t xml:space="preserve"> </w:t>
      </w:r>
      <w:r w:rsidRPr="009204E5">
        <w:rPr>
          <w:rStyle w:val="Char5"/>
          <w:rFonts w:hint="eastAsia"/>
          <w:spacing w:val="-2"/>
          <w:rtl/>
        </w:rPr>
        <w:t>م</w:t>
      </w:r>
      <w:r w:rsidRPr="009204E5">
        <w:rPr>
          <w:rStyle w:val="Char5"/>
          <w:rFonts w:hint="cs"/>
          <w:spacing w:val="-2"/>
          <w:rtl/>
        </w:rPr>
        <w:t>ی</w:t>
      </w:r>
      <w:r w:rsidRPr="009204E5">
        <w:rPr>
          <w:rStyle w:val="Char5"/>
          <w:rFonts w:hint="eastAsia"/>
          <w:spacing w:val="-2"/>
          <w:rtl/>
        </w:rPr>
        <w:t>انه‏</w:t>
      </w:r>
      <w:r w:rsidRPr="009204E5">
        <w:rPr>
          <w:rStyle w:val="Char5"/>
          <w:rFonts w:hint="cs"/>
          <w:spacing w:val="-2"/>
          <w:rtl/>
        </w:rPr>
        <w:t>ی</w:t>
      </w:r>
      <w:r w:rsidRPr="009204E5">
        <w:rPr>
          <w:rStyle w:val="Char5"/>
          <w:spacing w:val="-2"/>
          <w:rtl/>
        </w:rPr>
        <w:t xml:space="preserve"> </w:t>
      </w:r>
      <w:r w:rsidRPr="009204E5">
        <w:rPr>
          <w:rStyle w:val="Char5"/>
          <w:rFonts w:hint="eastAsia"/>
          <w:spacing w:val="-2"/>
          <w:rtl/>
        </w:rPr>
        <w:t>او</w:t>
      </w:r>
      <w:r w:rsidRPr="009204E5">
        <w:rPr>
          <w:rStyle w:val="Char5"/>
          <w:spacing w:val="-2"/>
          <w:rtl/>
        </w:rPr>
        <w:t xml:space="preserve"> </w:t>
      </w:r>
      <w:r w:rsidRPr="009204E5">
        <w:rPr>
          <w:rStyle w:val="Char5"/>
          <w:rFonts w:hint="eastAsia"/>
          <w:spacing w:val="-2"/>
          <w:rtl/>
        </w:rPr>
        <w:t>با</w:t>
      </w:r>
      <w:r w:rsidRPr="009204E5">
        <w:rPr>
          <w:rStyle w:val="Char5"/>
          <w:spacing w:val="-2"/>
          <w:rtl/>
        </w:rPr>
        <w:t xml:space="preserve"> </w:t>
      </w:r>
      <w:r w:rsidRPr="009204E5">
        <w:rPr>
          <w:rStyle w:val="Char5"/>
          <w:rFonts w:hint="eastAsia"/>
          <w:spacing w:val="-2"/>
          <w:rtl/>
        </w:rPr>
        <w:t>مردم</w:t>
      </w:r>
      <w:r w:rsidRPr="009204E5">
        <w:rPr>
          <w:rStyle w:val="Char5"/>
          <w:spacing w:val="-2"/>
          <w:rtl/>
        </w:rPr>
        <w:t xml:space="preserve"> </w:t>
      </w:r>
      <w:r w:rsidRPr="009204E5">
        <w:rPr>
          <w:rStyle w:val="Char5"/>
          <w:rFonts w:hint="eastAsia"/>
          <w:spacing w:val="-2"/>
          <w:rtl/>
        </w:rPr>
        <w:t>را</w:t>
      </w:r>
      <w:r w:rsidRPr="009204E5">
        <w:rPr>
          <w:rStyle w:val="Char5"/>
          <w:spacing w:val="-2"/>
          <w:rtl/>
        </w:rPr>
        <w:t xml:space="preserve"> </w:t>
      </w:r>
      <w:r w:rsidRPr="009204E5">
        <w:rPr>
          <w:rStyle w:val="Char5"/>
          <w:rFonts w:hint="eastAsia"/>
          <w:spacing w:val="-2"/>
          <w:rtl/>
        </w:rPr>
        <w:t>اصلاح</w:t>
      </w:r>
      <w:r w:rsidRPr="009204E5">
        <w:rPr>
          <w:rStyle w:val="Char5"/>
          <w:spacing w:val="-2"/>
          <w:rtl/>
        </w:rPr>
        <w:t xml:space="preserve"> </w:t>
      </w:r>
      <w:r w:rsidRPr="009204E5">
        <w:rPr>
          <w:rStyle w:val="Char5"/>
          <w:rFonts w:hint="eastAsia"/>
          <w:spacing w:val="-2"/>
          <w:rtl/>
        </w:rPr>
        <w:t>م</w:t>
      </w:r>
      <w:r w:rsidRPr="009204E5">
        <w:rPr>
          <w:rStyle w:val="Char5"/>
          <w:rFonts w:hint="cs"/>
          <w:spacing w:val="-2"/>
          <w:rtl/>
        </w:rPr>
        <w:t>ی</w:t>
      </w:r>
      <w:r w:rsidRPr="009204E5">
        <w:rPr>
          <w:rStyle w:val="Char5"/>
          <w:rFonts w:hint="eastAsia"/>
          <w:spacing w:val="-2"/>
          <w:rtl/>
        </w:rPr>
        <w:t>‏کند</w:t>
      </w:r>
      <w:r w:rsidRPr="009204E5">
        <w:rPr>
          <w:rStyle w:val="Char5"/>
          <w:spacing w:val="-2"/>
          <w:rtl/>
        </w:rPr>
        <w:t>.</w:t>
      </w:r>
      <w:r w:rsidR="00792543">
        <w:rPr>
          <w:rStyle w:val="Char5"/>
          <w:spacing w:val="-2"/>
          <w:rtl/>
        </w:rPr>
        <w:t xml:space="preserve"> هرکس </w:t>
      </w:r>
      <w:r w:rsidRPr="009204E5">
        <w:rPr>
          <w:rStyle w:val="Char5"/>
          <w:rFonts w:hint="eastAsia"/>
          <w:spacing w:val="-2"/>
          <w:rtl/>
        </w:rPr>
        <w:t>ن</w:t>
      </w:r>
      <w:r w:rsidRPr="009204E5">
        <w:rPr>
          <w:rStyle w:val="Char5"/>
          <w:rFonts w:hint="cs"/>
          <w:spacing w:val="-2"/>
          <w:rtl/>
        </w:rPr>
        <w:t>ی</w:t>
      </w:r>
      <w:r w:rsidRPr="009204E5">
        <w:rPr>
          <w:rStyle w:val="Char5"/>
          <w:rFonts w:hint="eastAsia"/>
          <w:spacing w:val="-2"/>
          <w:rtl/>
        </w:rPr>
        <w:t>ت</w:t>
      </w:r>
      <w:r w:rsidRPr="009204E5">
        <w:rPr>
          <w:rStyle w:val="Char5"/>
          <w:spacing w:val="-2"/>
          <w:rtl/>
        </w:rPr>
        <w:t xml:space="preserve"> </w:t>
      </w:r>
      <w:r w:rsidRPr="009204E5">
        <w:rPr>
          <w:rStyle w:val="Char5"/>
          <w:rFonts w:hint="eastAsia"/>
          <w:spacing w:val="-2"/>
          <w:rtl/>
        </w:rPr>
        <w:t>بد</w:t>
      </w:r>
      <w:r w:rsidRPr="009204E5">
        <w:rPr>
          <w:rStyle w:val="Char5"/>
          <w:rFonts w:hint="cs"/>
          <w:spacing w:val="-2"/>
          <w:rtl/>
        </w:rPr>
        <w:t>ی</w:t>
      </w:r>
      <w:r w:rsidRPr="009204E5">
        <w:rPr>
          <w:rStyle w:val="Char5"/>
          <w:spacing w:val="-2"/>
          <w:rtl/>
        </w:rPr>
        <w:t xml:space="preserve"> </w:t>
      </w:r>
      <w:r w:rsidRPr="009204E5">
        <w:rPr>
          <w:rStyle w:val="Char5"/>
          <w:rFonts w:hint="eastAsia"/>
          <w:spacing w:val="-2"/>
          <w:rtl/>
        </w:rPr>
        <w:t>را</w:t>
      </w:r>
      <w:r w:rsidRPr="009204E5">
        <w:rPr>
          <w:rStyle w:val="Char5"/>
          <w:spacing w:val="-2"/>
          <w:rtl/>
        </w:rPr>
        <w:t xml:space="preserve"> </w:t>
      </w:r>
      <w:r w:rsidRPr="009204E5">
        <w:rPr>
          <w:rStyle w:val="Char5"/>
          <w:rFonts w:hint="eastAsia"/>
          <w:spacing w:val="-2"/>
          <w:rtl/>
        </w:rPr>
        <w:t>نهفته</w:t>
      </w:r>
      <w:r w:rsidRPr="009204E5">
        <w:rPr>
          <w:rStyle w:val="Char5"/>
          <w:spacing w:val="-2"/>
          <w:rtl/>
        </w:rPr>
        <w:t xml:space="preserve"> </w:t>
      </w:r>
      <w:r w:rsidRPr="009204E5">
        <w:rPr>
          <w:rStyle w:val="Char5"/>
          <w:rFonts w:hint="eastAsia"/>
          <w:spacing w:val="-2"/>
          <w:rtl/>
        </w:rPr>
        <w:t>بدارد</w:t>
      </w:r>
      <w:r w:rsidRPr="009204E5">
        <w:rPr>
          <w:rStyle w:val="Char5"/>
          <w:spacing w:val="-2"/>
          <w:rtl/>
        </w:rPr>
        <w:t xml:space="preserve"> </w:t>
      </w:r>
      <w:r w:rsidRPr="009204E5">
        <w:rPr>
          <w:rStyle w:val="Char5"/>
          <w:rFonts w:hint="eastAsia"/>
          <w:spacing w:val="-2"/>
          <w:rtl/>
        </w:rPr>
        <w:t>خداوند</w:t>
      </w:r>
      <w:r w:rsidRPr="009204E5">
        <w:rPr>
          <w:rStyle w:val="Char5"/>
          <w:spacing w:val="-2"/>
          <w:rtl/>
        </w:rPr>
        <w:t xml:space="preserve"> </w:t>
      </w:r>
      <w:r w:rsidRPr="009204E5">
        <w:rPr>
          <w:rStyle w:val="Char5"/>
          <w:rFonts w:hint="eastAsia"/>
          <w:spacing w:val="-2"/>
          <w:rtl/>
        </w:rPr>
        <w:t>آن</w:t>
      </w:r>
      <w:r w:rsidRPr="009204E5">
        <w:rPr>
          <w:rStyle w:val="Char5"/>
          <w:spacing w:val="-2"/>
          <w:rtl/>
        </w:rPr>
        <w:t xml:space="preserve"> </w:t>
      </w:r>
      <w:r w:rsidRPr="009204E5">
        <w:rPr>
          <w:rStyle w:val="Char5"/>
          <w:rFonts w:hint="eastAsia"/>
          <w:spacing w:val="-2"/>
          <w:rtl/>
        </w:rPr>
        <w:t>را</w:t>
      </w:r>
      <w:r w:rsidRPr="009204E5">
        <w:rPr>
          <w:rStyle w:val="Char5"/>
          <w:spacing w:val="-2"/>
          <w:rtl/>
        </w:rPr>
        <w:t xml:space="preserve"> </w:t>
      </w:r>
      <w:r w:rsidRPr="009204E5">
        <w:rPr>
          <w:rStyle w:val="Char5"/>
          <w:rFonts w:hint="eastAsia"/>
          <w:spacing w:val="-2"/>
          <w:rtl/>
        </w:rPr>
        <w:t>در</w:t>
      </w:r>
      <w:r w:rsidRPr="009204E5">
        <w:rPr>
          <w:rStyle w:val="Char5"/>
          <w:spacing w:val="-2"/>
          <w:rtl/>
        </w:rPr>
        <w:t xml:space="preserve"> </w:t>
      </w:r>
      <w:r w:rsidRPr="009204E5">
        <w:rPr>
          <w:rStyle w:val="Char5"/>
          <w:rFonts w:hint="eastAsia"/>
          <w:spacing w:val="-2"/>
          <w:rtl/>
        </w:rPr>
        <w:t>حالت</w:t>
      </w:r>
      <w:r w:rsidRPr="009204E5">
        <w:rPr>
          <w:rStyle w:val="Char5"/>
          <w:spacing w:val="-2"/>
          <w:rtl/>
        </w:rPr>
        <w:t xml:space="preserve"> </w:t>
      </w:r>
      <w:r w:rsidRPr="009204E5">
        <w:rPr>
          <w:rStyle w:val="Char5"/>
          <w:rFonts w:hint="eastAsia"/>
          <w:spacing w:val="-2"/>
          <w:rtl/>
        </w:rPr>
        <w:t>چهره</w:t>
      </w:r>
      <w:r w:rsidRPr="009204E5">
        <w:rPr>
          <w:rStyle w:val="Char5"/>
          <w:spacing w:val="-2"/>
          <w:rtl/>
        </w:rPr>
        <w:t xml:space="preserve"> </w:t>
      </w:r>
      <w:r w:rsidRPr="009204E5">
        <w:rPr>
          <w:rStyle w:val="Char5"/>
          <w:rFonts w:hint="eastAsia"/>
          <w:spacing w:val="-2"/>
          <w:rtl/>
        </w:rPr>
        <w:t>و</w:t>
      </w:r>
      <w:r w:rsidRPr="009204E5">
        <w:rPr>
          <w:rStyle w:val="Char5"/>
          <w:spacing w:val="-2"/>
          <w:rtl/>
        </w:rPr>
        <w:t xml:space="preserve"> </w:t>
      </w:r>
      <w:r w:rsidRPr="009204E5">
        <w:rPr>
          <w:rStyle w:val="Char5"/>
          <w:rFonts w:hint="eastAsia"/>
          <w:spacing w:val="-2"/>
          <w:rtl/>
        </w:rPr>
        <w:t>لغزشها</w:t>
      </w:r>
      <w:r w:rsidRPr="009204E5">
        <w:rPr>
          <w:rStyle w:val="Char5"/>
          <w:rFonts w:hint="cs"/>
          <w:spacing w:val="-2"/>
          <w:rtl/>
        </w:rPr>
        <w:t>ی</w:t>
      </w:r>
      <w:r w:rsidRPr="009204E5">
        <w:rPr>
          <w:rStyle w:val="Char5"/>
          <w:spacing w:val="-2"/>
          <w:rtl/>
        </w:rPr>
        <w:t xml:space="preserve"> </w:t>
      </w:r>
      <w:r w:rsidRPr="009204E5">
        <w:rPr>
          <w:rStyle w:val="Char5"/>
          <w:rFonts w:hint="eastAsia"/>
          <w:spacing w:val="-2"/>
          <w:rtl/>
        </w:rPr>
        <w:t>زبانش</w:t>
      </w:r>
      <w:r w:rsidRPr="009204E5">
        <w:rPr>
          <w:rStyle w:val="Char5"/>
          <w:spacing w:val="-2"/>
          <w:rtl/>
        </w:rPr>
        <w:t xml:space="preserve"> </w:t>
      </w:r>
      <w:r w:rsidRPr="009204E5">
        <w:rPr>
          <w:rStyle w:val="Char5"/>
          <w:rFonts w:hint="eastAsia"/>
          <w:spacing w:val="-2"/>
          <w:rtl/>
        </w:rPr>
        <w:t>آشکار</w:t>
      </w:r>
      <w:r w:rsidRPr="009204E5">
        <w:rPr>
          <w:rStyle w:val="Char5"/>
          <w:spacing w:val="-2"/>
          <w:rtl/>
        </w:rPr>
        <w:t xml:space="preserve"> </w:t>
      </w:r>
      <w:r w:rsidRPr="009204E5">
        <w:rPr>
          <w:rStyle w:val="Char5"/>
          <w:rFonts w:hint="eastAsia"/>
          <w:spacing w:val="-2"/>
          <w:rtl/>
        </w:rPr>
        <w:t>م</w:t>
      </w:r>
      <w:r w:rsidRPr="009204E5">
        <w:rPr>
          <w:rStyle w:val="Char5"/>
          <w:rFonts w:hint="cs"/>
          <w:spacing w:val="-2"/>
          <w:rtl/>
        </w:rPr>
        <w:t>ی</w:t>
      </w:r>
      <w:r w:rsidRPr="009204E5">
        <w:rPr>
          <w:rStyle w:val="Char5"/>
          <w:rFonts w:hint="eastAsia"/>
          <w:spacing w:val="-2"/>
          <w:rtl/>
        </w:rPr>
        <w:t>‏سازد</w:t>
      </w:r>
      <w:r w:rsidRPr="009204E5">
        <w:rPr>
          <w:rStyle w:val="Char5"/>
          <w:spacing w:val="-2"/>
          <w:rtl/>
        </w:rPr>
        <w:t>.</w:t>
      </w:r>
    </w:p>
    <w:p w:rsidR="000B5A71" w:rsidRPr="009204E5" w:rsidRDefault="000B5A71" w:rsidP="004A01ED">
      <w:pPr>
        <w:ind w:firstLine="284"/>
        <w:jc w:val="both"/>
        <w:rPr>
          <w:rStyle w:val="Char5"/>
          <w:spacing w:val="-2"/>
          <w:rtl/>
        </w:rPr>
      </w:pPr>
      <w:r w:rsidRPr="009204E5">
        <w:rPr>
          <w:rStyle w:val="Char5"/>
          <w:rFonts w:hint="eastAsia"/>
          <w:spacing w:val="-2"/>
          <w:rtl/>
        </w:rPr>
        <w:t>مخلص</w:t>
      </w:r>
      <w:r w:rsidRPr="009204E5">
        <w:rPr>
          <w:rStyle w:val="Char5"/>
          <w:spacing w:val="-2"/>
          <w:rtl/>
        </w:rPr>
        <w:t xml:space="preserve"> </w:t>
      </w:r>
      <w:r w:rsidRPr="009204E5">
        <w:rPr>
          <w:rStyle w:val="Char5"/>
          <w:rFonts w:hint="eastAsia"/>
          <w:spacing w:val="-2"/>
          <w:rtl/>
        </w:rPr>
        <w:t>کس</w:t>
      </w:r>
      <w:r w:rsidRPr="009204E5">
        <w:rPr>
          <w:rStyle w:val="Char5"/>
          <w:rFonts w:hint="cs"/>
          <w:spacing w:val="-2"/>
          <w:rtl/>
        </w:rPr>
        <w:t>ی</w:t>
      </w:r>
      <w:r w:rsidRPr="009204E5">
        <w:rPr>
          <w:rStyle w:val="Char5"/>
          <w:spacing w:val="-2"/>
          <w:rtl/>
        </w:rPr>
        <w:t xml:space="preserve"> </w:t>
      </w:r>
      <w:r w:rsidRPr="009204E5">
        <w:rPr>
          <w:rStyle w:val="Char5"/>
          <w:rFonts w:hint="eastAsia"/>
          <w:spacing w:val="-2"/>
          <w:rtl/>
        </w:rPr>
        <w:t>است</w:t>
      </w:r>
      <w:r w:rsidRPr="009204E5">
        <w:rPr>
          <w:rStyle w:val="Char5"/>
          <w:spacing w:val="-2"/>
          <w:rtl/>
        </w:rPr>
        <w:t xml:space="preserve"> </w:t>
      </w:r>
      <w:r w:rsidRPr="009204E5">
        <w:rPr>
          <w:rStyle w:val="Char5"/>
          <w:rFonts w:hint="eastAsia"/>
          <w:spacing w:val="-2"/>
          <w:rtl/>
        </w:rPr>
        <w:t>که</w:t>
      </w:r>
      <w:r w:rsidRPr="009204E5">
        <w:rPr>
          <w:rStyle w:val="Char5"/>
          <w:spacing w:val="-2"/>
          <w:rtl/>
        </w:rPr>
        <w:t xml:space="preserve"> </w:t>
      </w:r>
      <w:r w:rsidRPr="009204E5">
        <w:rPr>
          <w:rStyle w:val="Char5"/>
          <w:rFonts w:hint="eastAsia"/>
          <w:spacing w:val="-2"/>
          <w:rtl/>
        </w:rPr>
        <w:t>ن</w:t>
      </w:r>
      <w:r w:rsidRPr="009204E5">
        <w:rPr>
          <w:rStyle w:val="Char5"/>
          <w:rFonts w:hint="cs"/>
          <w:spacing w:val="-2"/>
          <w:rtl/>
        </w:rPr>
        <w:t>ی</w:t>
      </w:r>
      <w:r w:rsidRPr="009204E5">
        <w:rPr>
          <w:rStyle w:val="Char5"/>
          <w:rFonts w:hint="eastAsia"/>
          <w:spacing w:val="-2"/>
          <w:rtl/>
        </w:rPr>
        <w:t>کوکار</w:t>
      </w:r>
      <w:r w:rsidRPr="009204E5">
        <w:rPr>
          <w:rStyle w:val="Char5"/>
          <w:rFonts w:hint="cs"/>
          <w:spacing w:val="-2"/>
          <w:rtl/>
        </w:rPr>
        <w:t>ی</w:t>
      </w:r>
      <w:r w:rsidRPr="009204E5">
        <w:rPr>
          <w:rStyle w:val="Char5"/>
          <w:rFonts w:hint="eastAsia"/>
          <w:spacing w:val="-2"/>
          <w:rtl/>
        </w:rPr>
        <w:t>ها</w:t>
      </w:r>
      <w:r w:rsidRPr="009204E5">
        <w:rPr>
          <w:rStyle w:val="Char5"/>
          <w:rFonts w:hint="cs"/>
          <w:spacing w:val="-2"/>
          <w:rtl/>
        </w:rPr>
        <w:t>ی</w:t>
      </w:r>
      <w:r w:rsidRPr="009204E5">
        <w:rPr>
          <w:rStyle w:val="Char5"/>
          <w:rFonts w:hint="eastAsia"/>
          <w:spacing w:val="-2"/>
          <w:rtl/>
        </w:rPr>
        <w:t>ش</w:t>
      </w:r>
      <w:r w:rsidRPr="009204E5">
        <w:rPr>
          <w:rStyle w:val="Char5"/>
          <w:spacing w:val="-2"/>
          <w:rtl/>
        </w:rPr>
        <w:t xml:space="preserve"> </w:t>
      </w:r>
      <w:r w:rsidRPr="009204E5">
        <w:rPr>
          <w:rStyle w:val="Char5"/>
          <w:rFonts w:hint="eastAsia"/>
          <w:spacing w:val="-2"/>
          <w:rtl/>
        </w:rPr>
        <w:t>را</w:t>
      </w:r>
      <w:r w:rsidRPr="009204E5">
        <w:rPr>
          <w:rStyle w:val="Char5"/>
          <w:spacing w:val="-2"/>
          <w:rtl/>
        </w:rPr>
        <w:t xml:space="preserve"> </w:t>
      </w:r>
      <w:r w:rsidRPr="009204E5">
        <w:rPr>
          <w:rStyle w:val="Char5"/>
          <w:rFonts w:hint="eastAsia"/>
          <w:spacing w:val="-2"/>
          <w:rtl/>
        </w:rPr>
        <w:t>پنهان</w:t>
      </w:r>
      <w:r w:rsidRPr="009204E5">
        <w:rPr>
          <w:rStyle w:val="Char5"/>
          <w:spacing w:val="-2"/>
          <w:rtl/>
        </w:rPr>
        <w:t xml:space="preserve"> </w:t>
      </w:r>
      <w:r w:rsidRPr="009204E5">
        <w:rPr>
          <w:rStyle w:val="Char5"/>
          <w:rFonts w:hint="eastAsia"/>
          <w:spacing w:val="-2"/>
          <w:rtl/>
        </w:rPr>
        <w:t>کند</w:t>
      </w:r>
      <w:r w:rsidRPr="009204E5">
        <w:rPr>
          <w:rStyle w:val="Char5"/>
          <w:spacing w:val="-2"/>
          <w:rtl/>
        </w:rPr>
        <w:t xml:space="preserve"> </w:t>
      </w:r>
      <w:r w:rsidRPr="009204E5">
        <w:rPr>
          <w:rStyle w:val="Char5"/>
          <w:rFonts w:hint="eastAsia"/>
          <w:spacing w:val="-2"/>
          <w:rtl/>
        </w:rPr>
        <w:t>همان</w:t>
      </w:r>
      <w:r w:rsidRPr="009204E5">
        <w:rPr>
          <w:rStyle w:val="Char5"/>
          <w:spacing w:val="-2"/>
          <w:rtl/>
        </w:rPr>
        <w:t xml:space="preserve"> </w:t>
      </w:r>
      <w:r w:rsidRPr="009204E5">
        <w:rPr>
          <w:rStyle w:val="Char5"/>
          <w:rFonts w:hint="eastAsia"/>
          <w:spacing w:val="-2"/>
          <w:rtl/>
        </w:rPr>
        <w:t>طور</w:t>
      </w:r>
      <w:r w:rsidRPr="009204E5">
        <w:rPr>
          <w:rStyle w:val="Char5"/>
          <w:spacing w:val="-2"/>
          <w:rtl/>
        </w:rPr>
        <w:t xml:space="preserve"> </w:t>
      </w:r>
      <w:r w:rsidRPr="009204E5">
        <w:rPr>
          <w:rStyle w:val="Char5"/>
          <w:rFonts w:hint="eastAsia"/>
          <w:spacing w:val="-2"/>
          <w:rtl/>
        </w:rPr>
        <w:t>که</w:t>
      </w:r>
      <w:r w:rsidR="0042588D">
        <w:rPr>
          <w:rStyle w:val="Char5"/>
          <w:spacing w:val="-2"/>
          <w:rtl/>
        </w:rPr>
        <w:t xml:space="preserve"> بدی‌ها</w:t>
      </w:r>
      <w:r w:rsidRPr="009204E5">
        <w:rPr>
          <w:rStyle w:val="Char5"/>
          <w:rFonts w:hint="cs"/>
          <w:spacing w:val="-2"/>
          <w:rtl/>
        </w:rPr>
        <w:t>ی</w:t>
      </w:r>
      <w:r w:rsidRPr="009204E5">
        <w:rPr>
          <w:rStyle w:val="Char5"/>
          <w:rFonts w:hint="eastAsia"/>
          <w:spacing w:val="-2"/>
          <w:rtl/>
        </w:rPr>
        <w:t>ش</w:t>
      </w:r>
      <w:r w:rsidRPr="009204E5">
        <w:rPr>
          <w:rStyle w:val="Char5"/>
          <w:spacing w:val="-2"/>
          <w:rtl/>
        </w:rPr>
        <w:t xml:space="preserve"> </w:t>
      </w:r>
      <w:r w:rsidRPr="009204E5">
        <w:rPr>
          <w:rStyle w:val="Char5"/>
          <w:rFonts w:hint="eastAsia"/>
          <w:spacing w:val="-2"/>
          <w:rtl/>
        </w:rPr>
        <w:t>را</w:t>
      </w:r>
      <w:r w:rsidRPr="009204E5">
        <w:rPr>
          <w:rStyle w:val="Char5"/>
          <w:spacing w:val="-2"/>
          <w:rtl/>
        </w:rPr>
        <w:t xml:space="preserve"> </w:t>
      </w:r>
      <w:r w:rsidRPr="009204E5">
        <w:rPr>
          <w:rStyle w:val="Char5"/>
          <w:rFonts w:hint="eastAsia"/>
          <w:spacing w:val="-2"/>
          <w:rtl/>
        </w:rPr>
        <w:t>نهان</w:t>
      </w:r>
      <w:r w:rsidRPr="009204E5">
        <w:rPr>
          <w:rStyle w:val="Char5"/>
          <w:spacing w:val="-2"/>
          <w:rtl/>
        </w:rPr>
        <w:t xml:space="preserve"> </w:t>
      </w:r>
      <w:r w:rsidRPr="009204E5">
        <w:rPr>
          <w:rStyle w:val="Char5"/>
          <w:rFonts w:hint="eastAsia"/>
          <w:spacing w:val="-2"/>
          <w:rtl/>
        </w:rPr>
        <w:t>م</w:t>
      </w:r>
      <w:r w:rsidRPr="009204E5">
        <w:rPr>
          <w:rStyle w:val="Char5"/>
          <w:rFonts w:hint="cs"/>
          <w:spacing w:val="-2"/>
          <w:rtl/>
        </w:rPr>
        <w:t>ی</w:t>
      </w:r>
      <w:r w:rsidRPr="009204E5">
        <w:rPr>
          <w:rStyle w:val="Char5"/>
          <w:rFonts w:hint="eastAsia"/>
          <w:spacing w:val="-2"/>
          <w:rtl/>
        </w:rPr>
        <w:t>‏دارد</w:t>
      </w:r>
      <w:r w:rsidRPr="009204E5">
        <w:rPr>
          <w:rStyle w:val="Char5"/>
          <w:spacing w:val="-2"/>
          <w:rtl/>
        </w:rPr>
        <w:t>.</w:t>
      </w:r>
      <w:r w:rsidR="00792543">
        <w:rPr>
          <w:rStyle w:val="Char5"/>
          <w:spacing w:val="-2"/>
          <w:rtl/>
        </w:rPr>
        <w:t xml:space="preserve"> هرکس </w:t>
      </w:r>
      <w:r w:rsidRPr="009204E5">
        <w:rPr>
          <w:rStyle w:val="Char5"/>
          <w:rFonts w:hint="eastAsia"/>
          <w:spacing w:val="-2"/>
          <w:rtl/>
        </w:rPr>
        <w:t>در</w:t>
      </w:r>
      <w:r w:rsidRPr="009204E5">
        <w:rPr>
          <w:rStyle w:val="Char5"/>
          <w:spacing w:val="-2"/>
          <w:rtl/>
        </w:rPr>
        <w:t xml:space="preserve"> </w:t>
      </w:r>
      <w:r w:rsidRPr="009204E5">
        <w:rPr>
          <w:rStyle w:val="Char5"/>
          <w:rFonts w:hint="eastAsia"/>
          <w:spacing w:val="-2"/>
          <w:rtl/>
        </w:rPr>
        <w:t>اخلاص</w:t>
      </w:r>
      <w:r w:rsidRPr="009204E5">
        <w:rPr>
          <w:rStyle w:val="Char5"/>
          <w:spacing w:val="-2"/>
          <w:rtl/>
        </w:rPr>
        <w:t xml:space="preserve"> </w:t>
      </w:r>
      <w:r w:rsidRPr="009204E5">
        <w:rPr>
          <w:rStyle w:val="Char5"/>
          <w:rFonts w:hint="eastAsia"/>
          <w:spacing w:val="-2"/>
          <w:rtl/>
        </w:rPr>
        <w:t>خود</w:t>
      </w:r>
      <w:r w:rsidRPr="009204E5">
        <w:rPr>
          <w:rStyle w:val="Char5"/>
          <w:spacing w:val="-2"/>
          <w:rtl/>
        </w:rPr>
        <w:t xml:space="preserve"> </w:t>
      </w:r>
      <w:r w:rsidRPr="009204E5">
        <w:rPr>
          <w:rStyle w:val="Char5"/>
          <w:rFonts w:hint="eastAsia"/>
          <w:spacing w:val="-2"/>
          <w:rtl/>
        </w:rPr>
        <w:t>اخلاص</w:t>
      </w:r>
      <w:r w:rsidRPr="009204E5">
        <w:rPr>
          <w:rStyle w:val="Char5"/>
          <w:spacing w:val="-2"/>
          <w:rtl/>
        </w:rPr>
        <w:t xml:space="preserve"> </w:t>
      </w:r>
      <w:r w:rsidRPr="009204E5">
        <w:rPr>
          <w:rStyle w:val="Char5"/>
          <w:rFonts w:hint="eastAsia"/>
          <w:spacing w:val="-2"/>
          <w:rtl/>
        </w:rPr>
        <w:t>بب</w:t>
      </w:r>
      <w:r w:rsidRPr="009204E5">
        <w:rPr>
          <w:rStyle w:val="Char5"/>
          <w:rFonts w:hint="cs"/>
          <w:spacing w:val="-2"/>
          <w:rtl/>
        </w:rPr>
        <w:t>ی</w:t>
      </w:r>
      <w:r w:rsidRPr="009204E5">
        <w:rPr>
          <w:rStyle w:val="Char5"/>
          <w:rFonts w:hint="eastAsia"/>
          <w:spacing w:val="-2"/>
          <w:rtl/>
        </w:rPr>
        <w:t>ند،</w:t>
      </w:r>
      <w:r w:rsidRPr="009204E5">
        <w:rPr>
          <w:rStyle w:val="Char5"/>
          <w:spacing w:val="-2"/>
          <w:rtl/>
        </w:rPr>
        <w:t xml:space="preserve"> </w:t>
      </w:r>
      <w:r w:rsidRPr="009204E5">
        <w:rPr>
          <w:rStyle w:val="Char5"/>
          <w:rFonts w:hint="eastAsia"/>
          <w:spacing w:val="-2"/>
          <w:rtl/>
        </w:rPr>
        <w:t>همان</w:t>
      </w:r>
      <w:r w:rsidRPr="009204E5">
        <w:rPr>
          <w:rStyle w:val="Char5"/>
          <w:spacing w:val="-2"/>
          <w:rtl/>
        </w:rPr>
        <w:t xml:space="preserve"> </w:t>
      </w:r>
      <w:r w:rsidRPr="009204E5">
        <w:rPr>
          <w:rStyle w:val="Char5"/>
          <w:rFonts w:hint="eastAsia"/>
          <w:spacing w:val="-2"/>
          <w:rtl/>
        </w:rPr>
        <w:t>اخلاصش</w:t>
      </w:r>
      <w:r w:rsidRPr="009204E5">
        <w:rPr>
          <w:rStyle w:val="Char5"/>
          <w:spacing w:val="-2"/>
          <w:rtl/>
        </w:rPr>
        <w:t xml:space="preserve"> </w:t>
      </w:r>
      <w:r w:rsidRPr="009204E5">
        <w:rPr>
          <w:rStyle w:val="Char5"/>
          <w:rFonts w:hint="eastAsia"/>
          <w:spacing w:val="-2"/>
          <w:rtl/>
        </w:rPr>
        <w:t>ن</w:t>
      </w:r>
      <w:r w:rsidRPr="009204E5">
        <w:rPr>
          <w:rStyle w:val="Char5"/>
          <w:rFonts w:hint="cs"/>
          <w:spacing w:val="-2"/>
          <w:rtl/>
        </w:rPr>
        <w:t>ی</w:t>
      </w:r>
      <w:r w:rsidRPr="009204E5">
        <w:rPr>
          <w:rStyle w:val="Char5"/>
          <w:rFonts w:hint="eastAsia"/>
          <w:spacing w:val="-2"/>
          <w:rtl/>
        </w:rPr>
        <w:t>از</w:t>
      </w:r>
      <w:r w:rsidRPr="009204E5">
        <w:rPr>
          <w:rStyle w:val="Char5"/>
          <w:spacing w:val="-2"/>
          <w:rtl/>
        </w:rPr>
        <w:t xml:space="preserve"> </w:t>
      </w:r>
      <w:r w:rsidRPr="009204E5">
        <w:rPr>
          <w:rStyle w:val="Char5"/>
          <w:rFonts w:hint="eastAsia"/>
          <w:spacing w:val="-2"/>
          <w:rtl/>
        </w:rPr>
        <w:t>به</w:t>
      </w:r>
      <w:r w:rsidRPr="009204E5">
        <w:rPr>
          <w:rStyle w:val="Char5"/>
          <w:spacing w:val="-2"/>
          <w:rtl/>
        </w:rPr>
        <w:t xml:space="preserve"> </w:t>
      </w:r>
      <w:r w:rsidRPr="009204E5">
        <w:rPr>
          <w:rStyle w:val="Char5"/>
          <w:rFonts w:hint="eastAsia"/>
          <w:spacing w:val="-2"/>
          <w:rtl/>
        </w:rPr>
        <w:t>پاکساز</w:t>
      </w:r>
      <w:r w:rsidRPr="009204E5">
        <w:rPr>
          <w:rStyle w:val="Char5"/>
          <w:rFonts w:hint="cs"/>
          <w:spacing w:val="-2"/>
          <w:rtl/>
        </w:rPr>
        <w:t>ی</w:t>
      </w:r>
      <w:r w:rsidRPr="009204E5">
        <w:rPr>
          <w:rStyle w:val="Char5"/>
          <w:spacing w:val="-2"/>
          <w:rtl/>
        </w:rPr>
        <w:t xml:space="preserve"> </w:t>
      </w:r>
      <w:r w:rsidRPr="009204E5">
        <w:rPr>
          <w:rStyle w:val="Char5"/>
          <w:rFonts w:hint="eastAsia"/>
          <w:spacing w:val="-2"/>
          <w:rtl/>
        </w:rPr>
        <w:t>دارد</w:t>
      </w:r>
      <w:r w:rsidRPr="009204E5">
        <w:rPr>
          <w:rStyle w:val="Char5"/>
          <w:spacing w:val="-2"/>
          <w:rtl/>
        </w:rPr>
        <w:t>.</w:t>
      </w:r>
    </w:p>
    <w:p w:rsidR="000B5A71" w:rsidRPr="002021B6" w:rsidRDefault="000B5A71" w:rsidP="005F7F39">
      <w:pPr>
        <w:pStyle w:val="a0"/>
        <w:rPr>
          <w:rtl/>
        </w:rPr>
      </w:pPr>
      <w:bookmarkStart w:id="94" w:name="_Toc228635619"/>
      <w:bookmarkStart w:id="95" w:name="_Toc228854194"/>
      <w:bookmarkStart w:id="96" w:name="_Toc435795752"/>
      <w:r>
        <w:rPr>
          <w:rtl/>
        </w:rPr>
        <w:t>گفته‏</w:t>
      </w:r>
      <w:r w:rsidRPr="0045243F">
        <w:rPr>
          <w:szCs w:val="26"/>
          <w:rtl/>
        </w:rPr>
        <w:t>ها</w:t>
      </w:r>
      <w:r>
        <w:rPr>
          <w:rFonts w:hint="cs"/>
          <w:szCs w:val="26"/>
          <w:rtl/>
        </w:rPr>
        <w:t>یی دیگر</w:t>
      </w:r>
      <w:r>
        <w:rPr>
          <w:rtl/>
        </w:rPr>
        <w:t xml:space="preserve"> درباره‏ی اخلاص</w:t>
      </w:r>
      <w:bookmarkEnd w:id="94"/>
      <w:bookmarkEnd w:id="95"/>
      <w:bookmarkEnd w:id="96"/>
    </w:p>
    <w:p w:rsidR="000B5A71" w:rsidRPr="008548CA" w:rsidRDefault="000B5A71" w:rsidP="004A01ED">
      <w:pPr>
        <w:ind w:firstLine="284"/>
        <w:jc w:val="both"/>
        <w:rPr>
          <w:rStyle w:val="Char5"/>
          <w:rtl/>
        </w:rPr>
      </w:pP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فراموش</w:t>
      </w:r>
      <w:r w:rsidRPr="008548CA">
        <w:rPr>
          <w:rStyle w:val="Char5"/>
          <w:rFonts w:hint="cs"/>
          <w:rtl/>
        </w:rPr>
        <w:t>ی</w:t>
      </w:r>
      <w:r w:rsidRPr="008548CA">
        <w:rPr>
          <w:rStyle w:val="Char5"/>
          <w:rtl/>
        </w:rPr>
        <w:t xml:space="preserve"> </w:t>
      </w:r>
      <w:r w:rsidRPr="008548CA">
        <w:rPr>
          <w:rStyle w:val="Char5"/>
          <w:rFonts w:hint="eastAsia"/>
          <w:rtl/>
        </w:rPr>
        <w:t>سپردن</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دار</w:t>
      </w:r>
      <w:r w:rsidRPr="008548CA">
        <w:rPr>
          <w:rStyle w:val="Char5"/>
          <w:rtl/>
        </w:rPr>
        <w:t xml:space="preserve"> </w:t>
      </w:r>
      <w:r w:rsidRPr="008548CA">
        <w:rPr>
          <w:rStyle w:val="Char5"/>
          <w:rFonts w:hint="eastAsia"/>
          <w:rtl/>
        </w:rPr>
        <w:t>آفر</w:t>
      </w:r>
      <w:r w:rsidRPr="008548CA">
        <w:rPr>
          <w:rStyle w:val="Char5"/>
          <w:rFonts w:hint="cs"/>
          <w:rtl/>
        </w:rPr>
        <w:t>ی</w:t>
      </w:r>
      <w:r w:rsidRPr="008548CA">
        <w:rPr>
          <w:rStyle w:val="Char5"/>
          <w:rFonts w:hint="eastAsia"/>
          <w:rtl/>
        </w:rPr>
        <w:t>دگان</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مداومت</w:t>
      </w:r>
      <w:r w:rsidRPr="008548CA">
        <w:rPr>
          <w:rStyle w:val="Char5"/>
          <w:rtl/>
        </w:rPr>
        <w:t xml:space="preserve"> </w:t>
      </w:r>
      <w:r w:rsidRPr="008548CA">
        <w:rPr>
          <w:rStyle w:val="Char5"/>
          <w:rFonts w:hint="eastAsia"/>
          <w:rtl/>
        </w:rPr>
        <w:t>تفکر</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آفر</w:t>
      </w:r>
      <w:r w:rsidRPr="008548CA">
        <w:rPr>
          <w:rStyle w:val="Char5"/>
          <w:rFonts w:hint="cs"/>
          <w:rtl/>
        </w:rPr>
        <w:t>ی</w:t>
      </w:r>
      <w:r w:rsidRPr="008548CA">
        <w:rPr>
          <w:rStyle w:val="Char5"/>
          <w:rFonts w:hint="eastAsia"/>
          <w:rtl/>
        </w:rPr>
        <w:t>دگار</w:t>
      </w:r>
      <w:r w:rsidRPr="008548CA">
        <w:rPr>
          <w:rStyle w:val="Char5"/>
          <w:rtl/>
        </w:rPr>
        <w:t>.</w:t>
      </w:r>
    </w:p>
    <w:p w:rsidR="000B5A71" w:rsidRPr="008548CA" w:rsidRDefault="000B5A71" w:rsidP="004A01ED">
      <w:pPr>
        <w:ind w:firstLine="284"/>
        <w:jc w:val="both"/>
        <w:rPr>
          <w:rStyle w:val="Char5"/>
          <w:rtl/>
        </w:rPr>
      </w:pPr>
      <w:r w:rsidRPr="008548CA">
        <w:rPr>
          <w:rStyle w:val="Char5"/>
          <w:rtl/>
        </w:rPr>
        <w:t>-</w:t>
      </w:r>
      <w:r w:rsidR="00AA1E97">
        <w:rPr>
          <w:rStyle w:val="Char5"/>
          <w:rtl/>
        </w:rPr>
        <w:t xml:space="preserve"> اینکه</w:t>
      </w:r>
      <w:r w:rsidRPr="008548CA">
        <w:rPr>
          <w:rStyle w:val="Char5"/>
          <w:rtl/>
        </w:rPr>
        <w:t xml:space="preserve"> </w:t>
      </w:r>
      <w:r w:rsidRPr="008548CA">
        <w:rPr>
          <w:rStyle w:val="Char5"/>
          <w:rFonts w:hint="eastAsia"/>
          <w:rtl/>
        </w:rPr>
        <w:t>مقصود</w:t>
      </w:r>
      <w:r w:rsidRPr="008548CA">
        <w:rPr>
          <w:rStyle w:val="Char5"/>
          <w:rtl/>
        </w:rPr>
        <w:t xml:space="preserve"> </w:t>
      </w:r>
      <w:r w:rsidRPr="008548CA">
        <w:rPr>
          <w:rStyle w:val="Char5"/>
          <w:rFonts w:hint="eastAsia"/>
          <w:rtl/>
        </w:rPr>
        <w:t>تنها</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باشد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اطاعت</w:t>
      </w:r>
      <w:r w:rsidRPr="008548CA">
        <w:rPr>
          <w:rStyle w:val="Char5"/>
          <w:rtl/>
        </w:rPr>
        <w:t xml:space="preserve"> </w:t>
      </w:r>
      <w:r w:rsidRPr="008548CA">
        <w:rPr>
          <w:rStyle w:val="Char5"/>
          <w:rFonts w:hint="eastAsia"/>
          <w:rtl/>
        </w:rPr>
        <w:t>کردن</w:t>
      </w:r>
      <w:r w:rsidRPr="008548CA">
        <w:rPr>
          <w:rStyle w:val="Char5"/>
          <w:rtl/>
        </w:rPr>
        <w:t xml:space="preserve"> </w:t>
      </w:r>
      <w:r w:rsidRPr="008548CA">
        <w:rPr>
          <w:rStyle w:val="Char5"/>
          <w:rFonts w:hint="eastAsia"/>
          <w:rtl/>
        </w:rPr>
        <w:t>تنها</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سزَد</w:t>
      </w:r>
      <w:r w:rsidRPr="008548CA">
        <w:rPr>
          <w:rStyle w:val="Char5"/>
          <w:rtl/>
        </w:rPr>
        <w:t>.</w:t>
      </w:r>
    </w:p>
    <w:p w:rsidR="000B5A71" w:rsidRPr="008548CA" w:rsidRDefault="000B5A71" w:rsidP="004A01ED">
      <w:pPr>
        <w:ind w:firstLine="284"/>
        <w:jc w:val="both"/>
        <w:rPr>
          <w:rStyle w:val="Char5"/>
          <w:rtl/>
        </w:rPr>
      </w:pPr>
      <w:r w:rsidRPr="008548CA">
        <w:rPr>
          <w:rStyle w:val="Char5"/>
          <w:rtl/>
        </w:rPr>
        <w:t xml:space="preserve">- </w:t>
      </w:r>
      <w:r w:rsidRPr="008548CA">
        <w:rPr>
          <w:rStyle w:val="Char5"/>
          <w:rFonts w:hint="cs"/>
          <w:rtl/>
        </w:rPr>
        <w:t>ی</w:t>
      </w:r>
      <w:r w:rsidRPr="008548CA">
        <w:rPr>
          <w:rStyle w:val="Char5"/>
          <w:rFonts w:hint="eastAsia"/>
          <w:rtl/>
        </w:rPr>
        <w:t>کسان</w:t>
      </w:r>
      <w:r w:rsidRPr="008548CA">
        <w:rPr>
          <w:rStyle w:val="Char5"/>
          <w:rFonts w:hint="cs"/>
          <w:rtl/>
        </w:rPr>
        <w:t>ی</w:t>
      </w:r>
      <w:r w:rsidRPr="008548CA">
        <w:rPr>
          <w:rStyle w:val="Char5"/>
          <w:rtl/>
        </w:rPr>
        <w:t xml:space="preserve"> </w:t>
      </w:r>
      <w:r w:rsidRPr="008548CA">
        <w:rPr>
          <w:rStyle w:val="Char5"/>
          <w:rFonts w:hint="eastAsia"/>
          <w:rtl/>
        </w:rPr>
        <w:t>عمل</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ظاهر</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باطن</w:t>
      </w:r>
      <w:r w:rsidRPr="008548CA">
        <w:rPr>
          <w:rStyle w:val="Char5"/>
          <w:rtl/>
        </w:rPr>
        <w:t>.</w:t>
      </w:r>
    </w:p>
    <w:p w:rsidR="000B5A71" w:rsidRPr="008548CA" w:rsidRDefault="000B5A71" w:rsidP="004A01ED">
      <w:pPr>
        <w:ind w:firstLine="284"/>
        <w:jc w:val="both"/>
        <w:rPr>
          <w:rStyle w:val="Char5"/>
          <w:rtl/>
        </w:rPr>
      </w:pPr>
      <w:r w:rsidRPr="008548CA">
        <w:rPr>
          <w:rStyle w:val="Char5"/>
          <w:rtl/>
        </w:rPr>
        <w:t>-</w:t>
      </w:r>
      <w:r w:rsidR="00792543">
        <w:rPr>
          <w:rStyle w:val="Char5"/>
          <w:rtl/>
        </w:rPr>
        <w:t xml:space="preserve"> هرکس </w:t>
      </w:r>
      <w:r w:rsidRPr="008548CA">
        <w:rPr>
          <w:rStyle w:val="Char5"/>
          <w:rFonts w:hint="eastAsia"/>
          <w:rtl/>
        </w:rPr>
        <w:t>خود</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ندارد</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tl/>
        </w:rPr>
        <w:t xml:space="preserve"> </w:t>
      </w:r>
      <w:r w:rsidRPr="008548CA">
        <w:rPr>
          <w:rStyle w:val="Char5"/>
          <w:rFonts w:hint="eastAsia"/>
          <w:rtl/>
        </w:rPr>
        <w:t>مردم</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ارا</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چشم</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‏افتد</w:t>
      </w:r>
      <w:r w:rsidRPr="008548CA">
        <w:rPr>
          <w:rStyle w:val="Char5"/>
          <w:rtl/>
        </w:rPr>
        <w:t>.</w:t>
      </w:r>
    </w:p>
    <w:p w:rsidR="000B5A71" w:rsidRPr="008548CA" w:rsidRDefault="000B5A71" w:rsidP="004A01ED">
      <w:pPr>
        <w:ind w:firstLine="284"/>
        <w:jc w:val="both"/>
        <w:rPr>
          <w:rStyle w:val="Char5"/>
          <w:rtl/>
        </w:rPr>
      </w:pPr>
      <w:r w:rsidRPr="008548CA">
        <w:rPr>
          <w:rStyle w:val="Char5"/>
          <w:rtl/>
        </w:rPr>
        <w:t xml:space="preserve">- </w:t>
      </w:r>
      <w:r w:rsidRPr="008548CA">
        <w:rPr>
          <w:rStyle w:val="Char5"/>
          <w:rFonts w:hint="eastAsia"/>
          <w:rtl/>
        </w:rPr>
        <w:t>راز</w:t>
      </w:r>
      <w:r w:rsidRPr="008548CA">
        <w:rPr>
          <w:rStyle w:val="Char5"/>
          <w:rFonts w:hint="cs"/>
          <w:rtl/>
        </w:rPr>
        <w:t>ی</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بنده،</w:t>
      </w:r>
      <w:r w:rsidRPr="008548CA">
        <w:rPr>
          <w:rStyle w:val="Char5"/>
          <w:rtl/>
        </w:rPr>
        <w:t xml:space="preserve"> </w:t>
      </w:r>
      <w:r w:rsidRPr="008548CA">
        <w:rPr>
          <w:rStyle w:val="Char5"/>
          <w:rFonts w:hint="eastAsia"/>
          <w:rtl/>
        </w:rPr>
        <w:t>ه</w:t>
      </w:r>
      <w:r w:rsidRPr="008548CA">
        <w:rPr>
          <w:rStyle w:val="Char5"/>
          <w:rFonts w:hint="cs"/>
          <w:rtl/>
        </w:rPr>
        <w:t>ی</w:t>
      </w:r>
      <w:r w:rsidRPr="008548CA">
        <w:rPr>
          <w:rStyle w:val="Char5"/>
          <w:rFonts w:hint="eastAsia"/>
          <w:rtl/>
        </w:rPr>
        <w:t>چ</w:t>
      </w:r>
      <w:r w:rsidRPr="008548CA">
        <w:rPr>
          <w:rStyle w:val="Char5"/>
          <w:rtl/>
        </w:rPr>
        <w:t xml:space="preserve"> </w:t>
      </w:r>
      <w:r w:rsidRPr="008548CA">
        <w:rPr>
          <w:rStyle w:val="Char5"/>
          <w:rFonts w:hint="eastAsia"/>
          <w:rtl/>
        </w:rPr>
        <w:t>فرشته‏</w:t>
      </w:r>
      <w:r w:rsidRPr="008548CA">
        <w:rPr>
          <w:rStyle w:val="Char5"/>
          <w:rFonts w:hint="cs"/>
          <w:rtl/>
        </w:rPr>
        <w:t>یی</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tl/>
        </w:rPr>
        <w:t xml:space="preserve"> </w:t>
      </w:r>
      <w:r w:rsidRPr="008548CA">
        <w:rPr>
          <w:rStyle w:val="Char5"/>
          <w:rFonts w:hint="eastAsia"/>
          <w:rtl/>
        </w:rPr>
        <w:t>نم</w:t>
      </w:r>
      <w:r w:rsidRPr="008548CA">
        <w:rPr>
          <w:rStyle w:val="Char5"/>
          <w:rFonts w:hint="cs"/>
          <w:rtl/>
        </w:rPr>
        <w:t>ی</w:t>
      </w:r>
      <w:r w:rsidRPr="008548CA">
        <w:rPr>
          <w:rStyle w:val="Char5"/>
          <w:rFonts w:hint="eastAsia"/>
          <w:rtl/>
        </w:rPr>
        <w:t>‏برد،</w:t>
      </w:r>
      <w:r w:rsidRPr="008548CA">
        <w:rPr>
          <w:rStyle w:val="Char5"/>
          <w:rtl/>
        </w:rPr>
        <w:t xml:space="preserve"> </w:t>
      </w:r>
      <w:r w:rsidRPr="008548CA">
        <w:rPr>
          <w:rStyle w:val="Char5"/>
          <w:rFonts w:hint="eastAsia"/>
          <w:rtl/>
        </w:rPr>
        <w:t>تا</w:t>
      </w:r>
      <w:r w:rsidRPr="008548CA">
        <w:rPr>
          <w:rStyle w:val="Char5"/>
          <w:rtl/>
        </w:rPr>
        <w:t xml:space="preserve"> </w:t>
      </w:r>
      <w:r w:rsidRPr="008548CA">
        <w:rPr>
          <w:rStyle w:val="Char5"/>
          <w:rFonts w:hint="eastAsia"/>
          <w:rtl/>
        </w:rPr>
        <w:t>بنو</w:t>
      </w:r>
      <w:r w:rsidRPr="008548CA">
        <w:rPr>
          <w:rStyle w:val="Char5"/>
          <w:rFonts w:hint="cs"/>
          <w:rtl/>
        </w:rPr>
        <w:t>ی</w:t>
      </w:r>
      <w:r w:rsidRPr="008548CA">
        <w:rPr>
          <w:rStyle w:val="Char5"/>
          <w:rFonts w:hint="eastAsia"/>
          <w:rtl/>
        </w:rPr>
        <w:t>سد</w:t>
      </w:r>
      <w:r w:rsidRPr="008548CA">
        <w:rPr>
          <w:rStyle w:val="Char5"/>
          <w:rtl/>
        </w:rPr>
        <w:t xml:space="preserve"> </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ش</w:t>
      </w:r>
      <w:r w:rsidRPr="008548CA">
        <w:rPr>
          <w:rStyle w:val="Char5"/>
          <w:rFonts w:hint="cs"/>
          <w:rtl/>
        </w:rPr>
        <w:t>ی</w:t>
      </w:r>
      <w:r w:rsidRPr="008548CA">
        <w:rPr>
          <w:rStyle w:val="Char5"/>
          <w:rFonts w:hint="eastAsia"/>
          <w:rtl/>
        </w:rPr>
        <w:t>طان</w:t>
      </w:r>
      <w:r w:rsidRPr="008548CA">
        <w:rPr>
          <w:rStyle w:val="Char5"/>
          <w:rFonts w:hint="cs"/>
          <w:rtl/>
        </w:rPr>
        <w:t>ی</w:t>
      </w:r>
      <w:r w:rsidRPr="008548CA">
        <w:rPr>
          <w:rStyle w:val="Char5"/>
          <w:rtl/>
        </w:rPr>
        <w:t xml:space="preserve"> </w:t>
      </w:r>
      <w:r w:rsidRPr="008548CA">
        <w:rPr>
          <w:rStyle w:val="Char5"/>
          <w:rFonts w:hint="eastAsia"/>
          <w:rtl/>
        </w:rPr>
        <w:t>تا</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تباه</w:t>
      </w:r>
      <w:r w:rsidRPr="008548CA">
        <w:rPr>
          <w:rStyle w:val="Char5"/>
          <w:rtl/>
        </w:rPr>
        <w:t xml:space="preserve"> </w:t>
      </w:r>
      <w:r w:rsidRPr="008548CA">
        <w:rPr>
          <w:rStyle w:val="Char5"/>
          <w:rFonts w:hint="eastAsia"/>
          <w:rtl/>
        </w:rPr>
        <w:t>سازد،</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گاه</w:t>
      </w:r>
      <w:r w:rsidRPr="008548CA">
        <w:rPr>
          <w:rStyle w:val="Char5"/>
          <w:rFonts w:hint="cs"/>
          <w:rtl/>
        </w:rPr>
        <w:t>ی</w:t>
      </w:r>
      <w:r w:rsidRPr="008548CA">
        <w:rPr>
          <w:rStyle w:val="Char5"/>
          <w:rtl/>
        </w:rPr>
        <w:t xml:space="preserve"> </w:t>
      </w:r>
      <w:r w:rsidRPr="008548CA">
        <w:rPr>
          <w:rStyle w:val="Char5"/>
          <w:rFonts w:hint="eastAsia"/>
          <w:rtl/>
        </w:rPr>
        <w:t>چ</w:t>
      </w:r>
      <w:r w:rsidRPr="008548CA">
        <w:rPr>
          <w:rStyle w:val="Char5"/>
          <w:rFonts w:hint="cs"/>
          <w:rtl/>
        </w:rPr>
        <w:t>ی</w:t>
      </w:r>
      <w:r w:rsidRPr="008548CA">
        <w:rPr>
          <w:rStyle w:val="Char5"/>
          <w:rFonts w:hint="eastAsia"/>
          <w:rtl/>
        </w:rPr>
        <w:t>زها</w:t>
      </w:r>
      <w:r w:rsidRPr="008548CA">
        <w:rPr>
          <w:rStyle w:val="Char5"/>
          <w:rFonts w:hint="cs"/>
          <w:rtl/>
        </w:rPr>
        <w:t>یی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احوال</w:t>
      </w:r>
      <w:r w:rsidRPr="008548CA">
        <w:rPr>
          <w:rStyle w:val="Char5"/>
          <w:rtl/>
        </w:rPr>
        <w:t xml:space="preserve"> </w:t>
      </w:r>
      <w:r w:rsidRPr="008548CA">
        <w:rPr>
          <w:rStyle w:val="Char5"/>
          <w:rFonts w:hint="eastAsia"/>
          <w:rtl/>
        </w:rPr>
        <w:t>بنده</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بخواهد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فرشتگان</w:t>
      </w:r>
      <w:r w:rsidRPr="008548CA">
        <w:rPr>
          <w:rStyle w:val="Char5"/>
          <w:rtl/>
        </w:rPr>
        <w:t xml:space="preserve"> </w:t>
      </w:r>
      <w:r w:rsidRPr="008548CA">
        <w:rPr>
          <w:rStyle w:val="Char5"/>
          <w:rFonts w:hint="eastAsia"/>
          <w:rtl/>
        </w:rPr>
        <w:t>نشان</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‏دهد</w:t>
      </w:r>
      <w:r w:rsidRPr="008548CA">
        <w:rPr>
          <w:rStyle w:val="Char5"/>
          <w:rtl/>
        </w:rPr>
        <w:t>.</w:t>
      </w:r>
    </w:p>
    <w:p w:rsidR="000B5A71" w:rsidRPr="008548CA" w:rsidRDefault="000B5A71" w:rsidP="004A01ED">
      <w:pPr>
        <w:ind w:firstLine="284"/>
        <w:jc w:val="both"/>
        <w:rPr>
          <w:rStyle w:val="Char5"/>
          <w:rtl/>
        </w:rPr>
      </w:pPr>
      <w:r w:rsidRPr="008548CA">
        <w:rPr>
          <w:rStyle w:val="Char5"/>
          <w:rtl/>
        </w:rPr>
        <w:t xml:space="preserve">- </w:t>
      </w:r>
      <w:r w:rsidRPr="008548CA">
        <w:rPr>
          <w:rStyle w:val="Char5"/>
          <w:rFonts w:hint="eastAsia"/>
          <w:rtl/>
        </w:rPr>
        <w:t>اخلاص</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جز</w:t>
      </w:r>
      <w:r w:rsidRPr="008548CA">
        <w:rPr>
          <w:rStyle w:val="Char5"/>
          <w:rtl/>
        </w:rPr>
        <w:t xml:space="preserve"> </w:t>
      </w:r>
      <w:r w:rsidRPr="008548CA">
        <w:rPr>
          <w:rStyle w:val="Char5"/>
          <w:rFonts w:hint="eastAsia"/>
          <w:rtl/>
        </w:rPr>
        <w:t>الله</w:t>
      </w:r>
      <w:r w:rsidR="000D7E8F">
        <w:rPr>
          <w:rStyle w:val="Char5"/>
          <w:rtl/>
        </w:rPr>
        <w:t xml:space="preserve"> هیچکس </w:t>
      </w:r>
      <w:r w:rsidRPr="008548CA">
        <w:rPr>
          <w:rStyle w:val="Char5"/>
          <w:rFonts w:hint="eastAsia"/>
          <w:rtl/>
        </w:rPr>
        <w:t>را</w:t>
      </w:r>
      <w:r w:rsidRPr="008548CA">
        <w:rPr>
          <w:rStyle w:val="Char5"/>
          <w:rtl/>
        </w:rPr>
        <w:t xml:space="preserve"> </w:t>
      </w:r>
      <w:r w:rsidRPr="008548CA">
        <w:rPr>
          <w:rStyle w:val="Char5"/>
          <w:rFonts w:hint="eastAsia"/>
          <w:rtl/>
        </w:rPr>
        <w:t>شاهد</w:t>
      </w:r>
      <w:r w:rsidRPr="008548CA">
        <w:rPr>
          <w:rStyle w:val="Char5"/>
          <w:rtl/>
        </w:rPr>
        <w:t xml:space="preserve"> </w:t>
      </w:r>
      <w:r w:rsidRPr="008548CA">
        <w:rPr>
          <w:rStyle w:val="Char5"/>
          <w:rFonts w:hint="eastAsia"/>
          <w:rtl/>
        </w:rPr>
        <w:t>کارها</w:t>
      </w:r>
      <w:r w:rsidRPr="008548CA">
        <w:rPr>
          <w:rStyle w:val="Char5"/>
          <w:rFonts w:hint="cs"/>
          <w:rtl/>
        </w:rPr>
        <w:t>ی</w:t>
      </w:r>
      <w:r w:rsidRPr="008548CA">
        <w:rPr>
          <w:rStyle w:val="Char5"/>
          <w:rFonts w:hint="eastAsia"/>
          <w:rtl/>
        </w:rPr>
        <w:t>تان</w:t>
      </w:r>
      <w:r w:rsidRPr="008548CA">
        <w:rPr>
          <w:rStyle w:val="Char5"/>
          <w:rtl/>
        </w:rPr>
        <w:t xml:space="preserve"> </w:t>
      </w:r>
      <w:r w:rsidRPr="008548CA">
        <w:rPr>
          <w:rStyle w:val="Char5"/>
          <w:rFonts w:hint="eastAsia"/>
          <w:rtl/>
        </w:rPr>
        <w:t>نکن</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چون</w:t>
      </w:r>
      <w:r w:rsidRPr="008548CA">
        <w:rPr>
          <w:rStyle w:val="Char5"/>
          <w:rtl/>
        </w:rPr>
        <w:t xml:space="preserve"> </w:t>
      </w:r>
      <w:r w:rsidRPr="008548CA">
        <w:rPr>
          <w:rStyle w:val="Char5"/>
          <w:rFonts w:hint="eastAsia"/>
          <w:rtl/>
        </w:rPr>
        <w:t>انسان</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حالت</w:t>
      </w:r>
      <w:r w:rsidRPr="008548CA">
        <w:rPr>
          <w:rStyle w:val="Char5"/>
          <w:rtl/>
        </w:rPr>
        <w:t xml:space="preserve"> </w:t>
      </w:r>
      <w:r w:rsidRPr="008548CA">
        <w:rPr>
          <w:rStyle w:val="Char5"/>
          <w:rFonts w:hint="eastAsia"/>
          <w:rtl/>
        </w:rPr>
        <w:t>پا</w:t>
      </w:r>
      <w:r w:rsidRPr="008548CA">
        <w:rPr>
          <w:rStyle w:val="Char5"/>
          <w:rFonts w:hint="cs"/>
          <w:rtl/>
        </w:rPr>
        <w:t>ی</w:t>
      </w:r>
      <w:r w:rsidRPr="008548CA">
        <w:rPr>
          <w:rStyle w:val="Char5"/>
          <w:rFonts w:hint="eastAsia"/>
          <w:rtl/>
        </w:rPr>
        <w:t>دار</w:t>
      </w:r>
      <w:r w:rsidRPr="008548CA">
        <w:rPr>
          <w:rStyle w:val="Char5"/>
          <w:rtl/>
        </w:rPr>
        <w:t xml:space="preserve"> </w:t>
      </w:r>
      <w:r w:rsidRPr="008548CA">
        <w:rPr>
          <w:rStyle w:val="Char5"/>
          <w:rFonts w:hint="eastAsia"/>
          <w:rtl/>
        </w:rPr>
        <w:t>بماند</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حکمت</w:t>
      </w:r>
      <w:r w:rsidRPr="008548CA">
        <w:rPr>
          <w:rStyle w:val="Char5"/>
          <w:rtl/>
        </w:rPr>
        <w:t xml:space="preserve"> </w:t>
      </w:r>
      <w:r w:rsidRPr="008548CA">
        <w:rPr>
          <w:rStyle w:val="Char5"/>
          <w:rFonts w:hint="eastAsia"/>
          <w:rtl/>
        </w:rPr>
        <w:t>عطا</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‏کند</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چنان</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مکحول</w:t>
      </w:r>
      <w:r w:rsidRPr="008548CA">
        <w:rPr>
          <w:rStyle w:val="Char5"/>
          <w:rtl/>
        </w:rPr>
        <w:t xml:space="preserve"> </w:t>
      </w:r>
      <w:r w:rsidRPr="008548CA">
        <w:rPr>
          <w:rStyle w:val="Char5"/>
          <w:rFonts w:hint="eastAsia"/>
          <w:rtl/>
        </w:rPr>
        <w:t>گفت</w:t>
      </w:r>
      <w:r w:rsidRPr="008548CA">
        <w:rPr>
          <w:rStyle w:val="Char5"/>
          <w:rtl/>
        </w:rPr>
        <w:t xml:space="preserve">: </w:t>
      </w:r>
      <w:r w:rsidRPr="008548CA">
        <w:rPr>
          <w:rStyle w:val="Char5"/>
          <w:rFonts w:hint="eastAsia"/>
          <w:rtl/>
        </w:rPr>
        <w:t>هر</w:t>
      </w:r>
      <w:r w:rsidRPr="008548CA">
        <w:rPr>
          <w:rStyle w:val="Char5"/>
          <w:rtl/>
        </w:rPr>
        <w:t xml:space="preserve"> </w:t>
      </w:r>
      <w:r w:rsidRPr="008548CA">
        <w:rPr>
          <w:rStyle w:val="Char5"/>
          <w:rFonts w:hint="eastAsia"/>
          <w:rtl/>
        </w:rPr>
        <w:t>بنده‏</w:t>
      </w:r>
      <w:r w:rsidRPr="008548CA">
        <w:rPr>
          <w:rStyle w:val="Char5"/>
          <w:rFonts w:hint="cs"/>
          <w:rtl/>
        </w:rPr>
        <w:t>یی</w:t>
      </w:r>
      <w:r w:rsidRPr="008548CA">
        <w:rPr>
          <w:rStyle w:val="Char5"/>
          <w:rtl/>
        </w:rPr>
        <w:t xml:space="preserve"> </w:t>
      </w:r>
      <w:r w:rsidRPr="008548CA">
        <w:rPr>
          <w:rStyle w:val="Char5"/>
          <w:rFonts w:hint="eastAsia"/>
          <w:rtl/>
        </w:rPr>
        <w:t>چهل</w:t>
      </w:r>
      <w:r w:rsidRPr="008548CA">
        <w:rPr>
          <w:rStyle w:val="Char5"/>
          <w:rtl/>
        </w:rPr>
        <w:t xml:space="preserve"> </w:t>
      </w:r>
      <w:r w:rsidRPr="008548CA">
        <w:rPr>
          <w:rStyle w:val="Char5"/>
          <w:rFonts w:hint="eastAsia"/>
          <w:rtl/>
        </w:rPr>
        <w:t>روز</w:t>
      </w:r>
      <w:r w:rsidRPr="008548CA">
        <w:rPr>
          <w:rStyle w:val="Char5"/>
          <w:rtl/>
        </w:rPr>
        <w:t xml:space="preserve"> </w:t>
      </w:r>
      <w:r w:rsidRPr="008548CA">
        <w:rPr>
          <w:rStyle w:val="Char5"/>
          <w:rFonts w:hint="eastAsia"/>
          <w:rtl/>
        </w:rPr>
        <w:t>اخلاص</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شه</w:t>
      </w:r>
      <w:r w:rsidRPr="008548CA">
        <w:rPr>
          <w:rStyle w:val="Char5"/>
          <w:rtl/>
        </w:rPr>
        <w:t xml:space="preserve"> </w:t>
      </w:r>
      <w:r w:rsidRPr="008548CA">
        <w:rPr>
          <w:rStyle w:val="Char5"/>
          <w:rFonts w:hint="eastAsia"/>
          <w:rtl/>
        </w:rPr>
        <w:t>کند</w:t>
      </w:r>
      <w:r w:rsidRPr="008548CA">
        <w:rPr>
          <w:rStyle w:val="Char5"/>
          <w:rtl/>
        </w:rPr>
        <w:t xml:space="preserve"> </w:t>
      </w:r>
      <w:r w:rsidRPr="008548CA">
        <w:rPr>
          <w:rStyle w:val="Char5"/>
          <w:rFonts w:hint="eastAsia"/>
          <w:rtl/>
        </w:rPr>
        <w:t>سرچشمه‏ها</w:t>
      </w:r>
      <w:r w:rsidRPr="008548CA">
        <w:rPr>
          <w:rStyle w:val="Char5"/>
          <w:rFonts w:hint="cs"/>
          <w:rtl/>
        </w:rPr>
        <w:t>ی</w:t>
      </w:r>
      <w:r w:rsidRPr="008548CA">
        <w:rPr>
          <w:rStyle w:val="Char5"/>
          <w:rtl/>
        </w:rPr>
        <w:t xml:space="preserve"> </w:t>
      </w:r>
      <w:r w:rsidRPr="008548CA">
        <w:rPr>
          <w:rStyle w:val="Char5"/>
          <w:rFonts w:hint="eastAsia"/>
          <w:rtl/>
        </w:rPr>
        <w:t>حکمت</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دل</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زبانش</w:t>
      </w:r>
      <w:r w:rsidRPr="008548CA">
        <w:rPr>
          <w:rStyle w:val="Char5"/>
          <w:rtl/>
        </w:rPr>
        <w:t xml:space="preserve"> </w:t>
      </w:r>
      <w:r w:rsidRPr="008548CA">
        <w:rPr>
          <w:rStyle w:val="Char5"/>
          <w:rFonts w:hint="eastAsia"/>
          <w:rtl/>
        </w:rPr>
        <w:t>پد</w:t>
      </w:r>
      <w:r w:rsidRPr="008548CA">
        <w:rPr>
          <w:rStyle w:val="Char5"/>
          <w:rFonts w:hint="cs"/>
          <w:rtl/>
        </w:rPr>
        <w:t>ی</w:t>
      </w:r>
      <w:r w:rsidRPr="008548CA">
        <w:rPr>
          <w:rStyle w:val="Char5"/>
          <w:rFonts w:hint="eastAsia"/>
          <w:rtl/>
        </w:rPr>
        <w:t>دار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‏گردد</w:t>
      </w:r>
      <w:r w:rsidRPr="008548CA">
        <w:rPr>
          <w:rStyle w:val="Char5"/>
          <w:rtl/>
        </w:rPr>
        <w:t>.</w:t>
      </w:r>
      <w:r w:rsidRPr="001161A6">
        <w:rPr>
          <w:rStyle w:val="Char5"/>
          <w:vertAlign w:val="superscript"/>
          <w:rtl/>
        </w:rPr>
        <w:footnoteReference w:id="70"/>
      </w:r>
    </w:p>
    <w:p w:rsidR="000B5A71" w:rsidRPr="008548CA" w:rsidRDefault="000B5A71" w:rsidP="004A01ED">
      <w:pPr>
        <w:ind w:firstLine="284"/>
        <w:jc w:val="both"/>
        <w:rPr>
          <w:rStyle w:val="Char5"/>
          <w:rtl/>
        </w:rPr>
      </w:pPr>
      <w:r w:rsidRPr="008548CA">
        <w:rPr>
          <w:rStyle w:val="Char5"/>
          <w:rFonts w:hint="eastAsia"/>
          <w:rtl/>
        </w:rPr>
        <w:t>ابوسل</w:t>
      </w:r>
      <w:r w:rsidRPr="008548CA">
        <w:rPr>
          <w:rStyle w:val="Char5"/>
          <w:rFonts w:hint="cs"/>
          <w:rtl/>
        </w:rPr>
        <w:t>ی</w:t>
      </w:r>
      <w:r w:rsidRPr="008548CA">
        <w:rPr>
          <w:rStyle w:val="Char5"/>
          <w:rFonts w:hint="eastAsia"/>
          <w:rtl/>
        </w:rPr>
        <w:t>مان</w:t>
      </w:r>
      <w:r w:rsidRPr="008548CA">
        <w:rPr>
          <w:rStyle w:val="Char5"/>
          <w:rtl/>
        </w:rPr>
        <w:t xml:space="preserve"> </w:t>
      </w:r>
      <w:r w:rsidRPr="008548CA">
        <w:rPr>
          <w:rStyle w:val="Char5"/>
          <w:rFonts w:hint="eastAsia"/>
          <w:rtl/>
        </w:rPr>
        <w:t>داران</w:t>
      </w:r>
      <w:r w:rsidRPr="008548CA">
        <w:rPr>
          <w:rStyle w:val="Char5"/>
          <w:rFonts w:hint="cs"/>
          <w:rtl/>
        </w:rPr>
        <w:t>ی</w:t>
      </w:r>
      <w:r w:rsidRPr="008548CA">
        <w:rPr>
          <w:rStyle w:val="Char5"/>
          <w:rtl/>
        </w:rPr>
        <w:t xml:space="preserve"> </w:t>
      </w:r>
      <w:r w:rsidRPr="008548CA">
        <w:rPr>
          <w:rStyle w:val="Char5"/>
          <w:rFonts w:hint="eastAsia"/>
          <w:rtl/>
        </w:rPr>
        <w:t>گو</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چون</w:t>
      </w:r>
      <w:r w:rsidRPr="008548CA">
        <w:rPr>
          <w:rStyle w:val="Char5"/>
          <w:rtl/>
        </w:rPr>
        <w:t xml:space="preserve"> </w:t>
      </w:r>
      <w:r w:rsidRPr="008548CA">
        <w:rPr>
          <w:rStyle w:val="Char5"/>
          <w:rFonts w:hint="eastAsia"/>
          <w:rtl/>
        </w:rPr>
        <w:t>بنده</w:t>
      </w:r>
      <w:r w:rsidRPr="008548CA">
        <w:rPr>
          <w:rStyle w:val="Char5"/>
          <w:rtl/>
        </w:rPr>
        <w:t xml:space="preserve"> </w:t>
      </w:r>
      <w:r w:rsidRPr="008548CA">
        <w:rPr>
          <w:rStyle w:val="Char5"/>
          <w:rFonts w:hint="eastAsia"/>
          <w:rtl/>
        </w:rPr>
        <w:t>اخلاص</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شه‏</w:t>
      </w:r>
      <w:r w:rsidRPr="008548CA">
        <w:rPr>
          <w:rStyle w:val="Char5"/>
          <w:rFonts w:hint="cs"/>
          <w:rtl/>
        </w:rPr>
        <w:t>ی</w:t>
      </w:r>
      <w:r w:rsidRPr="008548CA">
        <w:rPr>
          <w:rStyle w:val="Char5"/>
          <w:rtl/>
        </w:rPr>
        <w:t xml:space="preserve"> </w:t>
      </w:r>
      <w:r w:rsidRPr="008548CA">
        <w:rPr>
          <w:rStyle w:val="Char5"/>
          <w:rFonts w:hint="eastAsia"/>
          <w:rtl/>
        </w:rPr>
        <w:t>خو</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سازد</w:t>
      </w:r>
      <w:r w:rsidRPr="008548CA">
        <w:rPr>
          <w:rStyle w:val="Char5"/>
          <w:rtl/>
        </w:rPr>
        <w:t xml:space="preserve"> </w:t>
      </w:r>
      <w:r w:rsidRPr="008548CA">
        <w:rPr>
          <w:rStyle w:val="Char5"/>
          <w:rFonts w:hint="eastAsia"/>
          <w:rtl/>
        </w:rPr>
        <w:t>ز</w:t>
      </w:r>
      <w:r w:rsidRPr="008548CA">
        <w:rPr>
          <w:rStyle w:val="Char5"/>
          <w:rFonts w:hint="cs"/>
          <w:rtl/>
        </w:rPr>
        <w:t>ی</w:t>
      </w:r>
      <w:r w:rsidRPr="008548CA">
        <w:rPr>
          <w:rStyle w:val="Char5"/>
          <w:rFonts w:hint="eastAsia"/>
          <w:rtl/>
        </w:rPr>
        <w:t>اد</w:t>
      </w:r>
      <w:r w:rsidRPr="008548CA">
        <w:rPr>
          <w:rStyle w:val="Char5"/>
          <w:rFonts w:hint="cs"/>
          <w:rtl/>
        </w:rPr>
        <w:t>ی</w:t>
      </w:r>
      <w:r w:rsidRPr="008548CA">
        <w:rPr>
          <w:rStyle w:val="Char5"/>
          <w:rtl/>
        </w:rPr>
        <w:t xml:space="preserve"> </w:t>
      </w:r>
      <w:r w:rsidRPr="008548CA">
        <w:rPr>
          <w:rStyle w:val="Char5"/>
          <w:rFonts w:hint="eastAsia"/>
          <w:rtl/>
        </w:rPr>
        <w:t>وسوسه‏ها</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ر</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منقطع</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‏گردد</w:t>
      </w:r>
      <w:r w:rsidRPr="008548CA">
        <w:rPr>
          <w:rStyle w:val="Char5"/>
          <w:rtl/>
        </w:rPr>
        <w:t>.</w:t>
      </w:r>
      <w:r w:rsidRPr="001161A6">
        <w:rPr>
          <w:rStyle w:val="Char5"/>
          <w:vertAlign w:val="superscript"/>
          <w:rtl/>
        </w:rPr>
        <w:footnoteReference w:id="71"/>
      </w:r>
    </w:p>
    <w:p w:rsidR="000B5A71" w:rsidRPr="008548CA" w:rsidRDefault="000B5A71" w:rsidP="004A01ED">
      <w:pPr>
        <w:ind w:firstLine="284"/>
        <w:jc w:val="both"/>
        <w:rPr>
          <w:rStyle w:val="Char5"/>
          <w:rtl/>
        </w:rPr>
      </w:pPr>
      <w:r w:rsidRPr="008548CA">
        <w:rPr>
          <w:rStyle w:val="Char5"/>
          <w:rFonts w:hint="eastAsia"/>
          <w:rtl/>
        </w:rPr>
        <w:t>ن</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گفته‏اند</w:t>
      </w:r>
      <w:r w:rsidRPr="008548CA">
        <w:rPr>
          <w:rStyle w:val="Char5"/>
          <w:rtl/>
        </w:rPr>
        <w:t>:</w:t>
      </w:r>
      <w:r w:rsidR="00811778">
        <w:rPr>
          <w:rStyle w:val="Char5"/>
          <w:rtl/>
        </w:rPr>
        <w:t xml:space="preserve"> آن‌ها </w:t>
      </w:r>
      <w:r w:rsidRPr="00191FD2">
        <w:rPr>
          <w:rFonts w:cs="Times New Roman"/>
          <w:rtl/>
        </w:rPr>
        <w:t>–</w:t>
      </w:r>
      <w:r w:rsidRPr="008548CA">
        <w:rPr>
          <w:rStyle w:val="Char5"/>
          <w:rtl/>
        </w:rPr>
        <w:t xml:space="preserve"> </w:t>
      </w:r>
      <w:r w:rsidRPr="008548CA">
        <w:rPr>
          <w:rStyle w:val="Char5"/>
          <w:rFonts w:hint="cs"/>
          <w:rtl/>
        </w:rPr>
        <w:t>ی</w:t>
      </w:r>
      <w:r w:rsidRPr="008548CA">
        <w:rPr>
          <w:rStyle w:val="Char5"/>
          <w:rFonts w:hint="eastAsia"/>
          <w:rtl/>
        </w:rPr>
        <w:t>عن</w:t>
      </w:r>
      <w:r w:rsidRPr="008548CA">
        <w:rPr>
          <w:rStyle w:val="Char5"/>
          <w:rFonts w:hint="cs"/>
          <w:rtl/>
        </w:rPr>
        <w:t>ی</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ش</w:t>
      </w:r>
      <w:r w:rsidRPr="008548CA">
        <w:rPr>
          <w:rStyle w:val="Char5"/>
          <w:rFonts w:hint="cs"/>
          <w:rtl/>
        </w:rPr>
        <w:t>ی</w:t>
      </w:r>
      <w:r w:rsidRPr="008548CA">
        <w:rPr>
          <w:rStyle w:val="Char5"/>
          <w:rFonts w:hint="eastAsia"/>
          <w:rtl/>
        </w:rPr>
        <w:t>ن</w:t>
      </w:r>
      <w:r w:rsidRPr="008548CA">
        <w:rPr>
          <w:rStyle w:val="Char5"/>
          <w:rFonts w:hint="cs"/>
          <w:rtl/>
        </w:rPr>
        <w:t>ی</w:t>
      </w:r>
      <w:r w:rsidRPr="008548CA">
        <w:rPr>
          <w:rStyle w:val="Char5"/>
          <w:rFonts w:hint="eastAsia"/>
          <w:rtl/>
        </w:rPr>
        <w:t>ان</w:t>
      </w:r>
      <w:r w:rsidRPr="008548CA">
        <w:rPr>
          <w:rStyle w:val="Char5"/>
          <w:rtl/>
        </w:rPr>
        <w:t xml:space="preserve">- </w:t>
      </w:r>
      <w:r w:rsidRPr="008548CA">
        <w:rPr>
          <w:rStyle w:val="Char5"/>
          <w:rFonts w:hint="eastAsia"/>
          <w:rtl/>
        </w:rPr>
        <w:t>مستحب</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‏دانستند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انسان</w:t>
      </w:r>
      <w:r w:rsidRPr="008548CA">
        <w:rPr>
          <w:rStyle w:val="Char5"/>
          <w:rtl/>
        </w:rPr>
        <w:t xml:space="preserve"> </w:t>
      </w:r>
      <w:r w:rsidRPr="008548CA">
        <w:rPr>
          <w:rStyle w:val="Char5"/>
          <w:rFonts w:hint="eastAsia"/>
          <w:rtl/>
        </w:rPr>
        <w:t>کارها</w:t>
      </w:r>
      <w:r w:rsidRPr="008548CA">
        <w:rPr>
          <w:rStyle w:val="Char5"/>
          <w:rFonts w:hint="cs"/>
          <w:rtl/>
        </w:rPr>
        <w:t>ی</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ک</w:t>
      </w:r>
      <w:r w:rsidRPr="008548CA">
        <w:rPr>
          <w:rStyle w:val="Char5"/>
          <w:rtl/>
        </w:rPr>
        <w:t xml:space="preserve"> </w:t>
      </w:r>
      <w:r w:rsidRPr="008548CA">
        <w:rPr>
          <w:rStyle w:val="Char5"/>
          <w:rFonts w:hint="eastAsia"/>
          <w:rtl/>
        </w:rPr>
        <w:t>پنهان</w:t>
      </w:r>
      <w:r w:rsidRPr="008548CA">
        <w:rPr>
          <w:rStyle w:val="Char5"/>
          <w:rFonts w:hint="cs"/>
          <w:rtl/>
        </w:rPr>
        <w:t>ی</w:t>
      </w:r>
      <w:r w:rsidRPr="008548CA">
        <w:rPr>
          <w:rStyle w:val="Char5"/>
          <w:rtl/>
        </w:rPr>
        <w:t xml:space="preserve"> </w:t>
      </w:r>
      <w:r w:rsidRPr="008548CA">
        <w:rPr>
          <w:rStyle w:val="Char5"/>
          <w:rFonts w:hint="eastAsia"/>
          <w:rtl/>
        </w:rPr>
        <w:t>داشته</w:t>
      </w:r>
      <w:r w:rsidRPr="008548CA">
        <w:rPr>
          <w:rStyle w:val="Char5"/>
          <w:rtl/>
        </w:rPr>
        <w:t xml:space="preserve"> </w:t>
      </w:r>
      <w:r w:rsidRPr="008548CA">
        <w:rPr>
          <w:rStyle w:val="Char5"/>
          <w:rFonts w:hint="eastAsia"/>
          <w:rtl/>
        </w:rPr>
        <w:t>باشد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نه</w:t>
      </w:r>
      <w:r w:rsidRPr="008548CA">
        <w:rPr>
          <w:rStyle w:val="Char5"/>
          <w:rtl/>
        </w:rPr>
        <w:t xml:space="preserve"> </w:t>
      </w:r>
      <w:r w:rsidRPr="008548CA">
        <w:rPr>
          <w:rStyle w:val="Char5"/>
          <w:rFonts w:hint="eastAsia"/>
          <w:rtl/>
        </w:rPr>
        <w:t>همسر</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نه</w:t>
      </w:r>
      <w:r w:rsidRPr="008548CA">
        <w:rPr>
          <w:rStyle w:val="Char5"/>
          <w:rtl/>
        </w:rPr>
        <w:t xml:space="preserve"> </w:t>
      </w:r>
      <w:r w:rsidRPr="008548CA">
        <w:rPr>
          <w:rStyle w:val="Char5"/>
          <w:rFonts w:hint="eastAsia"/>
          <w:rtl/>
        </w:rPr>
        <w:t>کس</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گر</w:t>
      </w:r>
      <w:r w:rsidRPr="008548CA">
        <w:rPr>
          <w:rStyle w:val="Char5"/>
          <w:rFonts w:hint="cs"/>
          <w:rtl/>
        </w:rPr>
        <w:t>ی</w:t>
      </w:r>
      <w:r w:rsidRPr="008548CA">
        <w:rPr>
          <w:rStyle w:val="Char5"/>
          <w:rtl/>
        </w:rPr>
        <w:t xml:space="preserve"> </w:t>
      </w:r>
      <w:r w:rsidRPr="008548CA">
        <w:rPr>
          <w:rStyle w:val="Char5"/>
          <w:rFonts w:hint="eastAsia"/>
          <w:rtl/>
        </w:rPr>
        <w:t>ازآن</w:t>
      </w:r>
      <w:r w:rsidRPr="008548CA">
        <w:rPr>
          <w:rStyle w:val="Char5"/>
          <w:rtl/>
        </w:rPr>
        <w:t xml:space="preserve"> </w:t>
      </w:r>
      <w:r w:rsidRPr="008548CA">
        <w:rPr>
          <w:rStyle w:val="Char5"/>
          <w:rFonts w:hint="eastAsia"/>
          <w:rtl/>
        </w:rPr>
        <w:t>آگاه</w:t>
      </w:r>
      <w:r w:rsidRPr="008548CA">
        <w:rPr>
          <w:rStyle w:val="Char5"/>
          <w:rtl/>
        </w:rPr>
        <w:t xml:space="preserve"> </w:t>
      </w:r>
      <w:r w:rsidRPr="008548CA">
        <w:rPr>
          <w:rStyle w:val="Char5"/>
          <w:rFonts w:hint="eastAsia"/>
          <w:rtl/>
        </w:rPr>
        <w:t>نباشد</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گرانبهاتر</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چ</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دن</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اخلاص</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cs"/>
          <w:rtl/>
        </w:rPr>
        <w:t>ی</w:t>
      </w:r>
      <w:r w:rsidRPr="008548CA">
        <w:rPr>
          <w:rStyle w:val="Char5"/>
          <w:rFonts w:hint="eastAsia"/>
          <w:rtl/>
        </w:rPr>
        <w:t>وسف</w:t>
      </w:r>
      <w:r w:rsidRPr="008548CA">
        <w:rPr>
          <w:rStyle w:val="Char5"/>
          <w:rtl/>
        </w:rPr>
        <w:t xml:space="preserve"> </w:t>
      </w:r>
      <w:r w:rsidRPr="008548CA">
        <w:rPr>
          <w:rStyle w:val="Char5"/>
          <w:rFonts w:hint="eastAsia"/>
          <w:rtl/>
        </w:rPr>
        <w:t>پسر</w:t>
      </w:r>
      <w:r w:rsidRPr="008548CA">
        <w:rPr>
          <w:rStyle w:val="Char5"/>
          <w:rtl/>
        </w:rPr>
        <w:t xml:space="preserve"> </w:t>
      </w:r>
      <w:r w:rsidRPr="008548CA">
        <w:rPr>
          <w:rStyle w:val="Char5"/>
          <w:rFonts w:hint="eastAsia"/>
          <w:rtl/>
        </w:rPr>
        <w:t>حس</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گو</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قدر</w:t>
      </w:r>
      <w:r w:rsidRPr="008548CA">
        <w:rPr>
          <w:rStyle w:val="Char5"/>
          <w:rtl/>
        </w:rPr>
        <w:t xml:space="preserve"> </w:t>
      </w:r>
      <w:r w:rsidRPr="008548CA">
        <w:rPr>
          <w:rStyle w:val="Char5"/>
          <w:rFonts w:hint="eastAsia"/>
          <w:rtl/>
        </w:rPr>
        <w:t>تلاش</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‏کنم</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آثار</w:t>
      </w:r>
      <w:r w:rsidRPr="008548CA">
        <w:rPr>
          <w:rStyle w:val="Char5"/>
          <w:rtl/>
        </w:rPr>
        <w:t xml:space="preserve"> </w:t>
      </w:r>
      <w:r w:rsidRPr="008548CA">
        <w:rPr>
          <w:rStyle w:val="Char5"/>
          <w:rFonts w:hint="eastAsia"/>
          <w:rtl/>
        </w:rPr>
        <w:t>ر</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دلم</w:t>
      </w:r>
      <w:r w:rsidRPr="008548CA">
        <w:rPr>
          <w:rStyle w:val="Char5"/>
          <w:rtl/>
        </w:rPr>
        <w:t xml:space="preserve"> </w:t>
      </w:r>
      <w:r w:rsidRPr="008548CA">
        <w:rPr>
          <w:rStyle w:val="Char5"/>
          <w:rFonts w:hint="eastAsia"/>
          <w:rtl/>
        </w:rPr>
        <w:t>بزدا</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اما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شکل</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رنگ</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گر</w:t>
      </w:r>
      <w:r w:rsidRPr="008548CA">
        <w:rPr>
          <w:rStyle w:val="Char5"/>
          <w:rFonts w:hint="cs"/>
          <w:rtl/>
        </w:rPr>
        <w:t>ی</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‏آ</w:t>
      </w:r>
      <w:r w:rsidRPr="008548CA">
        <w:rPr>
          <w:rStyle w:val="Char5"/>
          <w:rFonts w:hint="cs"/>
          <w:rtl/>
        </w:rPr>
        <w:t>ی</w:t>
      </w:r>
      <w:r w:rsidRPr="008548CA">
        <w:rPr>
          <w:rStyle w:val="Char5"/>
          <w:rFonts w:hint="eastAsia"/>
          <w:rtl/>
        </w:rPr>
        <w:t>د</w:t>
      </w:r>
      <w:r w:rsidRPr="008548CA">
        <w:rPr>
          <w:rStyle w:val="Char5"/>
          <w:rtl/>
        </w:rPr>
        <w:t>.</w:t>
      </w:r>
      <w:r w:rsidRPr="001161A6">
        <w:rPr>
          <w:rStyle w:val="Char5"/>
          <w:vertAlign w:val="superscript"/>
          <w:rtl/>
        </w:rPr>
        <w:footnoteReference w:id="72"/>
      </w:r>
      <w:r w:rsidRPr="008548CA">
        <w:rPr>
          <w:rStyle w:val="Char5"/>
          <w:rtl/>
        </w:rPr>
        <w:t xml:space="preserve"> </w:t>
      </w:r>
    </w:p>
    <w:p w:rsidR="000B5A71" w:rsidRPr="008548CA" w:rsidRDefault="000B5A71" w:rsidP="004A01ED">
      <w:pPr>
        <w:widowControl w:val="0"/>
        <w:ind w:firstLine="284"/>
        <w:jc w:val="both"/>
        <w:rPr>
          <w:rStyle w:val="Char5"/>
          <w:rtl/>
        </w:rPr>
      </w:pPr>
      <w:r w:rsidRPr="008548CA">
        <w:rPr>
          <w:rStyle w:val="Char5"/>
          <w:rFonts w:hint="eastAsia"/>
          <w:rtl/>
        </w:rPr>
        <w:t>از</w:t>
      </w:r>
      <w:r w:rsidRPr="008548CA">
        <w:rPr>
          <w:rStyle w:val="Char5"/>
          <w:rtl/>
        </w:rPr>
        <w:t xml:space="preserve"> </w:t>
      </w:r>
      <w:r w:rsidRPr="008548CA">
        <w:rPr>
          <w:rStyle w:val="Char5"/>
          <w:rFonts w:hint="eastAsia"/>
          <w:rtl/>
        </w:rPr>
        <w:t>جمله</w:t>
      </w:r>
      <w:r w:rsidRPr="008548CA">
        <w:rPr>
          <w:rStyle w:val="Char5"/>
          <w:rtl/>
        </w:rPr>
        <w:t xml:space="preserve"> </w:t>
      </w:r>
      <w:r w:rsidRPr="008548CA">
        <w:rPr>
          <w:rStyle w:val="Char5"/>
          <w:rFonts w:hint="eastAsia"/>
          <w:rtl/>
        </w:rPr>
        <w:t>دعاها</w:t>
      </w:r>
      <w:r w:rsidRPr="008548CA">
        <w:rPr>
          <w:rStyle w:val="Char5"/>
          <w:rFonts w:hint="cs"/>
          <w:rtl/>
        </w:rPr>
        <w:t>ی</w:t>
      </w:r>
      <w:r w:rsidRPr="008548CA">
        <w:rPr>
          <w:rStyle w:val="Char5"/>
          <w:rtl/>
        </w:rPr>
        <w:t xml:space="preserve"> </w:t>
      </w:r>
      <w:r w:rsidRPr="008548CA">
        <w:rPr>
          <w:rStyle w:val="Char5"/>
          <w:rFonts w:hint="eastAsia"/>
          <w:rtl/>
        </w:rPr>
        <w:t>مطرف</w:t>
      </w:r>
      <w:r w:rsidRPr="008548CA">
        <w:rPr>
          <w:rStyle w:val="Char5"/>
          <w:rtl/>
        </w:rPr>
        <w:t xml:space="preserve"> </w:t>
      </w:r>
      <w:r w:rsidRPr="008548CA">
        <w:rPr>
          <w:rStyle w:val="Char5"/>
          <w:rFonts w:hint="eastAsia"/>
          <w:rtl/>
        </w:rPr>
        <w:t>بن</w:t>
      </w:r>
      <w:r w:rsidRPr="008548CA">
        <w:rPr>
          <w:rStyle w:val="Char5"/>
          <w:rtl/>
        </w:rPr>
        <w:t xml:space="preserve"> </w:t>
      </w:r>
      <w:r w:rsidRPr="008548CA">
        <w:rPr>
          <w:rStyle w:val="Char5"/>
          <w:rFonts w:hint="eastAsia"/>
          <w:rtl/>
        </w:rPr>
        <w:t>عبدالله</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بود</w:t>
      </w:r>
      <w:r w:rsidRPr="008548CA">
        <w:rPr>
          <w:rStyle w:val="Char5"/>
          <w:rtl/>
        </w:rPr>
        <w:t xml:space="preserve">: </w:t>
      </w:r>
      <w:r w:rsidRPr="008548CA">
        <w:rPr>
          <w:rStyle w:val="Char5"/>
          <w:rFonts w:hint="eastAsia"/>
          <w:rtl/>
        </w:rPr>
        <w:t>خداوندا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خاطر</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توبه</w:t>
      </w:r>
      <w:r w:rsidRPr="008548CA">
        <w:rPr>
          <w:rStyle w:val="Char5"/>
          <w:rtl/>
        </w:rPr>
        <w:t xml:space="preserve"> </w:t>
      </w:r>
      <w:r w:rsidRPr="008548CA">
        <w:rPr>
          <w:rStyle w:val="Char5"/>
          <w:rFonts w:hint="eastAsia"/>
          <w:rtl/>
        </w:rPr>
        <w:t>کرده</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دوباره</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بازگشته‏ام</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تو</w:t>
      </w:r>
      <w:r w:rsidRPr="008548CA">
        <w:rPr>
          <w:rStyle w:val="Char5"/>
          <w:rtl/>
        </w:rPr>
        <w:t xml:space="preserve"> </w:t>
      </w:r>
      <w:r w:rsidRPr="008548CA">
        <w:rPr>
          <w:rStyle w:val="Char5"/>
          <w:rFonts w:hint="eastAsia"/>
          <w:rtl/>
        </w:rPr>
        <w:t>پوزش</w:t>
      </w:r>
      <w:r w:rsidR="00792543">
        <w:rPr>
          <w:rStyle w:val="Char5"/>
          <w:rtl/>
        </w:rPr>
        <w:t xml:space="preserve"> می‌</w:t>
      </w:r>
      <w:r w:rsidRPr="008548CA">
        <w:rPr>
          <w:rStyle w:val="Char5"/>
          <w:rFonts w:hint="eastAsia"/>
          <w:rtl/>
        </w:rPr>
        <w:t>خواهم،</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خاطر</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قصد</w:t>
      </w:r>
      <w:r w:rsidRPr="008548CA">
        <w:rPr>
          <w:rStyle w:val="Char5"/>
          <w:rtl/>
        </w:rPr>
        <w:t xml:space="preserve"> </w:t>
      </w:r>
      <w:r w:rsidRPr="008548CA">
        <w:rPr>
          <w:rStyle w:val="Char5"/>
          <w:rFonts w:hint="eastAsia"/>
          <w:rtl/>
        </w:rPr>
        <w:t>تو</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واجب</w:t>
      </w:r>
      <w:r w:rsidRPr="008548CA">
        <w:rPr>
          <w:rStyle w:val="Char5"/>
          <w:rtl/>
        </w:rPr>
        <w:t xml:space="preserve"> </w:t>
      </w:r>
      <w:r w:rsidRPr="008548CA">
        <w:rPr>
          <w:rStyle w:val="Char5"/>
          <w:rFonts w:hint="eastAsia"/>
          <w:rtl/>
        </w:rPr>
        <w:t>کردم</w:t>
      </w:r>
      <w:r w:rsidRPr="008548CA">
        <w:rPr>
          <w:rStyle w:val="Char5"/>
          <w:rtl/>
        </w:rPr>
        <w:t xml:space="preserve"> </w:t>
      </w:r>
      <w:r w:rsidRPr="008548CA">
        <w:rPr>
          <w:rStyle w:val="Char5"/>
          <w:rFonts w:hint="eastAsia"/>
          <w:rtl/>
        </w:rPr>
        <w:t>اما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انجام</w:t>
      </w:r>
      <w:r w:rsidRPr="008548CA">
        <w:rPr>
          <w:rStyle w:val="Char5"/>
          <w:rtl/>
        </w:rPr>
        <w:t xml:space="preserve"> </w:t>
      </w:r>
      <w:r w:rsidRPr="008548CA">
        <w:rPr>
          <w:rStyle w:val="Char5"/>
          <w:rFonts w:hint="eastAsia"/>
          <w:rtl/>
        </w:rPr>
        <w:t>نرساندم،</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تو</w:t>
      </w:r>
      <w:r w:rsidRPr="008548CA">
        <w:rPr>
          <w:rStyle w:val="Char5"/>
          <w:rtl/>
        </w:rPr>
        <w:t xml:space="preserve"> </w:t>
      </w:r>
      <w:r w:rsidRPr="008548CA">
        <w:rPr>
          <w:rStyle w:val="Char5"/>
          <w:rFonts w:hint="eastAsia"/>
          <w:rtl/>
        </w:rPr>
        <w:t>پوزش</w:t>
      </w:r>
      <w:r w:rsidR="00792543">
        <w:rPr>
          <w:rStyle w:val="Char5"/>
          <w:rtl/>
        </w:rPr>
        <w:t xml:space="preserve"> می‌</w:t>
      </w:r>
      <w:r w:rsidRPr="008548CA">
        <w:rPr>
          <w:rStyle w:val="Char5"/>
          <w:rFonts w:hint="eastAsia"/>
          <w:rtl/>
        </w:rPr>
        <w:t>خواهم،</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خاطر</w:t>
      </w:r>
      <w:r w:rsidRPr="008548CA">
        <w:rPr>
          <w:rStyle w:val="Char5"/>
          <w:rtl/>
        </w:rPr>
        <w:t xml:space="preserve"> </w:t>
      </w:r>
      <w:r w:rsidRPr="008548CA">
        <w:rPr>
          <w:rStyle w:val="Char5"/>
          <w:rFonts w:hint="eastAsia"/>
          <w:rtl/>
        </w:rPr>
        <w:t>کارها</w:t>
      </w:r>
      <w:r w:rsidRPr="008548CA">
        <w:rPr>
          <w:rStyle w:val="Char5"/>
          <w:rFonts w:hint="cs"/>
          <w:rtl/>
        </w:rPr>
        <w:t>یی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گمان</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‏کردم</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خاطر</w:t>
      </w:r>
      <w:r w:rsidRPr="008548CA">
        <w:rPr>
          <w:rStyle w:val="Char5"/>
          <w:rtl/>
        </w:rPr>
        <w:t xml:space="preserve"> </w:t>
      </w:r>
      <w:r w:rsidRPr="008548CA">
        <w:rPr>
          <w:rStyle w:val="Char5"/>
          <w:rFonts w:hint="eastAsia"/>
          <w:rtl/>
        </w:rPr>
        <w:t>تو</w:t>
      </w:r>
      <w:r w:rsidRPr="008548CA">
        <w:rPr>
          <w:rStyle w:val="Char5"/>
          <w:rtl/>
        </w:rPr>
        <w:t xml:space="preserve"> </w:t>
      </w:r>
      <w:r w:rsidRPr="008548CA">
        <w:rPr>
          <w:rStyle w:val="Char5"/>
          <w:rFonts w:hint="eastAsia"/>
          <w:rtl/>
        </w:rPr>
        <w:t>بوده،</w:t>
      </w:r>
      <w:r w:rsidRPr="008548CA">
        <w:rPr>
          <w:rStyle w:val="Char5"/>
          <w:rtl/>
        </w:rPr>
        <w:t xml:space="preserve"> </w:t>
      </w:r>
      <w:r w:rsidRPr="008548CA">
        <w:rPr>
          <w:rStyle w:val="Char5"/>
          <w:rFonts w:hint="eastAsia"/>
          <w:rtl/>
        </w:rPr>
        <w:t>اما</w:t>
      </w:r>
      <w:r w:rsidRPr="008548CA">
        <w:rPr>
          <w:rStyle w:val="Char5"/>
          <w:rtl/>
        </w:rPr>
        <w:t xml:space="preserve"> </w:t>
      </w:r>
      <w:r w:rsidRPr="008548CA">
        <w:rPr>
          <w:rStyle w:val="Char5"/>
          <w:rFonts w:hint="eastAsia"/>
          <w:rtl/>
        </w:rPr>
        <w:t>دلم</w:t>
      </w:r>
      <w:r w:rsidRPr="008548CA">
        <w:rPr>
          <w:rStyle w:val="Char5"/>
          <w:rtl/>
        </w:rPr>
        <w:t xml:space="preserve"> </w:t>
      </w:r>
      <w:r w:rsidRPr="008548CA">
        <w:rPr>
          <w:rStyle w:val="Char5"/>
          <w:rFonts w:hint="eastAsia"/>
          <w:rtl/>
        </w:rPr>
        <w:t>چ</w:t>
      </w:r>
      <w:r w:rsidRPr="008548CA">
        <w:rPr>
          <w:rStyle w:val="Char5"/>
          <w:rFonts w:hint="cs"/>
          <w:rtl/>
        </w:rPr>
        <w:t>ی</w:t>
      </w:r>
      <w:r w:rsidRPr="008548CA">
        <w:rPr>
          <w:rStyle w:val="Char5"/>
          <w:rFonts w:hint="eastAsia"/>
          <w:rtl/>
        </w:rPr>
        <w:t>زها</w:t>
      </w:r>
      <w:r w:rsidRPr="008548CA">
        <w:rPr>
          <w:rStyle w:val="Char5"/>
          <w:rFonts w:hint="cs"/>
          <w:rtl/>
        </w:rPr>
        <w:t>یی</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ام</w:t>
      </w:r>
      <w:r w:rsidRPr="008548CA">
        <w:rPr>
          <w:rStyle w:val="Char5"/>
          <w:rFonts w:hint="cs"/>
          <w:rtl/>
        </w:rPr>
        <w:t>ی</w:t>
      </w:r>
      <w:r w:rsidRPr="008548CA">
        <w:rPr>
          <w:rStyle w:val="Char5"/>
          <w:rFonts w:hint="eastAsia"/>
          <w:rtl/>
        </w:rPr>
        <w:t>خت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خودت</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شاهد</w:t>
      </w:r>
      <w:r w:rsidRPr="008548CA">
        <w:rPr>
          <w:rStyle w:val="Char5"/>
          <w:rFonts w:hint="cs"/>
          <w:rtl/>
        </w:rPr>
        <w:t>ی</w:t>
      </w:r>
      <w:r w:rsidRPr="008548CA">
        <w:rPr>
          <w:rStyle w:val="Char5"/>
          <w:rFonts w:hint="eastAsia"/>
          <w:rtl/>
        </w:rPr>
        <w:t>،</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تو</w:t>
      </w:r>
      <w:r w:rsidRPr="008548CA">
        <w:rPr>
          <w:rStyle w:val="Char5"/>
          <w:rtl/>
        </w:rPr>
        <w:t xml:space="preserve"> </w:t>
      </w:r>
      <w:r w:rsidRPr="008548CA">
        <w:rPr>
          <w:rStyle w:val="Char5"/>
          <w:rFonts w:hint="eastAsia"/>
          <w:rtl/>
        </w:rPr>
        <w:t>پوزش</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‏خواهم</w:t>
      </w:r>
      <w:r w:rsidRPr="008548CA">
        <w:rPr>
          <w:rStyle w:val="Char5"/>
          <w:rtl/>
        </w:rPr>
        <w:t>.</w:t>
      </w:r>
      <w:r w:rsidRPr="001161A6">
        <w:rPr>
          <w:rStyle w:val="Char5"/>
          <w:vertAlign w:val="superscript"/>
          <w:rtl/>
        </w:rPr>
        <w:footnoteReference w:id="73"/>
      </w:r>
    </w:p>
    <w:p w:rsidR="000B5A71" w:rsidRDefault="000B5A71" w:rsidP="005F7F39">
      <w:pPr>
        <w:pStyle w:val="a0"/>
        <w:widowControl w:val="0"/>
        <w:rPr>
          <w:rtl/>
        </w:rPr>
      </w:pPr>
      <w:bookmarkStart w:id="97" w:name="_Toc228635620"/>
      <w:bookmarkStart w:id="98" w:name="_Toc228854195"/>
      <w:bookmarkStart w:id="99" w:name="_Toc435795753"/>
      <w:r>
        <w:rPr>
          <w:rFonts w:hint="cs"/>
          <w:rtl/>
        </w:rPr>
        <w:t>ی</w:t>
      </w:r>
      <w:r>
        <w:rPr>
          <w:rtl/>
        </w:rPr>
        <w:t xml:space="preserve">ادآوری چند </w:t>
      </w:r>
      <w:r w:rsidRPr="0045243F">
        <w:rPr>
          <w:szCs w:val="26"/>
          <w:rtl/>
        </w:rPr>
        <w:t>مسأله</w:t>
      </w:r>
      <w:r>
        <w:rPr>
          <w:rtl/>
        </w:rPr>
        <w:t xml:space="preserve"> درباره‏ی اخلاص</w:t>
      </w:r>
      <w:bookmarkEnd w:id="97"/>
      <w:bookmarkEnd w:id="98"/>
      <w:bookmarkEnd w:id="99"/>
    </w:p>
    <w:p w:rsidR="000B5A71" w:rsidRPr="008548CA" w:rsidRDefault="000B5A71" w:rsidP="004A01ED">
      <w:pPr>
        <w:ind w:firstLine="284"/>
        <w:jc w:val="both"/>
        <w:rPr>
          <w:rStyle w:val="Char5"/>
          <w:rtl/>
        </w:rPr>
      </w:pPr>
      <w:r w:rsidRPr="008548CA">
        <w:rPr>
          <w:rStyle w:val="Char5"/>
          <w:rtl/>
        </w:rPr>
        <w:t xml:space="preserve">- </w:t>
      </w:r>
      <w:r w:rsidRPr="008548CA">
        <w:rPr>
          <w:rStyle w:val="Char5"/>
          <w:rFonts w:hint="eastAsia"/>
          <w:rtl/>
        </w:rPr>
        <w:t>بروز</w:t>
      </w:r>
      <w:r w:rsidRPr="008548CA">
        <w:rPr>
          <w:rStyle w:val="Char5"/>
          <w:rtl/>
        </w:rPr>
        <w:t xml:space="preserve"> </w:t>
      </w:r>
      <w:r w:rsidRPr="008548CA">
        <w:rPr>
          <w:rStyle w:val="Char5"/>
          <w:rFonts w:hint="eastAsia"/>
          <w:rtl/>
        </w:rPr>
        <w:t>دادن</w:t>
      </w:r>
      <w:r w:rsidRPr="008548CA">
        <w:rPr>
          <w:rStyle w:val="Char5"/>
          <w:rtl/>
        </w:rPr>
        <w:t xml:space="preserve"> </w:t>
      </w:r>
      <w:r w:rsidRPr="008548CA">
        <w:rPr>
          <w:rStyle w:val="Char5"/>
          <w:rFonts w:hint="eastAsia"/>
          <w:rtl/>
        </w:rPr>
        <w:t>کار</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وقت</w:t>
      </w:r>
      <w:r w:rsidRPr="008548CA">
        <w:rPr>
          <w:rStyle w:val="Char5"/>
          <w:rFonts w:hint="cs"/>
          <w:rtl/>
        </w:rPr>
        <w:t>ی</w:t>
      </w:r>
      <w:r w:rsidRPr="008548CA">
        <w:rPr>
          <w:rStyle w:val="Char5"/>
          <w:rtl/>
        </w:rPr>
        <w:t xml:space="preserve"> </w:t>
      </w:r>
      <w:r w:rsidRPr="008548CA">
        <w:rPr>
          <w:rStyle w:val="Char5"/>
          <w:rFonts w:hint="eastAsia"/>
          <w:rtl/>
        </w:rPr>
        <w:t>جا</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است؟</w:t>
      </w:r>
    </w:p>
    <w:p w:rsidR="000B5A71" w:rsidRPr="008548CA" w:rsidRDefault="000B5A71" w:rsidP="004A01ED">
      <w:pPr>
        <w:ind w:firstLine="284"/>
        <w:jc w:val="both"/>
        <w:rPr>
          <w:rStyle w:val="Char5"/>
          <w:rtl/>
        </w:rPr>
      </w:pPr>
      <w:r w:rsidRPr="008548CA">
        <w:rPr>
          <w:rStyle w:val="Char5"/>
          <w:rFonts w:hint="eastAsia"/>
          <w:rtl/>
        </w:rPr>
        <w:t>ابن</w:t>
      </w:r>
      <w:r w:rsidRPr="008548CA">
        <w:rPr>
          <w:rStyle w:val="Char5"/>
          <w:rtl/>
        </w:rPr>
        <w:t xml:space="preserve"> </w:t>
      </w:r>
      <w:r w:rsidRPr="008548CA">
        <w:rPr>
          <w:rStyle w:val="Char5"/>
          <w:rFonts w:hint="eastAsia"/>
          <w:rtl/>
        </w:rPr>
        <w:t>قدامه</w:t>
      </w:r>
      <w:r w:rsidR="004A01ED" w:rsidRPr="004A01ED">
        <w:rPr>
          <w:rStyle w:val="Char5"/>
          <w:rFonts w:cs="CTraditional Arabic" w:hint="eastAsia"/>
          <w:rtl/>
        </w:rPr>
        <w:t>/</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سخن</w:t>
      </w:r>
      <w:r w:rsidRPr="008548CA">
        <w:rPr>
          <w:rStyle w:val="Char5"/>
          <w:rFonts w:hint="cs"/>
          <w:rtl/>
        </w:rPr>
        <w:t>ی</w:t>
      </w:r>
      <w:r w:rsidRPr="008548CA">
        <w:rPr>
          <w:rStyle w:val="Char5"/>
          <w:rtl/>
        </w:rPr>
        <w:t xml:space="preserve"> </w:t>
      </w:r>
      <w:r w:rsidRPr="008548CA">
        <w:rPr>
          <w:rStyle w:val="Char5"/>
          <w:rFonts w:hint="eastAsia"/>
          <w:rtl/>
        </w:rPr>
        <w:t>درباره‏</w:t>
      </w:r>
      <w:r w:rsidRPr="008548CA">
        <w:rPr>
          <w:rStyle w:val="Char5"/>
          <w:rFonts w:hint="cs"/>
          <w:rtl/>
        </w:rPr>
        <w:t>ی</w:t>
      </w:r>
      <w:r w:rsidRPr="008548CA">
        <w:rPr>
          <w:rStyle w:val="Char5"/>
          <w:rtl/>
        </w:rPr>
        <w:t xml:space="preserve"> </w:t>
      </w:r>
      <w:r w:rsidRPr="008548CA">
        <w:rPr>
          <w:rStyle w:val="Char5"/>
          <w:rFonts w:hint="eastAsia"/>
          <w:rtl/>
        </w:rPr>
        <w:t>اجازه‏</w:t>
      </w:r>
      <w:r w:rsidRPr="008548CA">
        <w:rPr>
          <w:rStyle w:val="Char5"/>
          <w:rFonts w:hint="cs"/>
          <w:rtl/>
        </w:rPr>
        <w:t>ی</w:t>
      </w:r>
      <w:r w:rsidRPr="008548CA">
        <w:rPr>
          <w:rStyle w:val="Char5"/>
          <w:rtl/>
        </w:rPr>
        <w:t xml:space="preserve"> </w:t>
      </w:r>
      <w:r w:rsidRPr="008548CA">
        <w:rPr>
          <w:rStyle w:val="Char5"/>
          <w:rFonts w:hint="eastAsia"/>
          <w:rtl/>
        </w:rPr>
        <w:t>قصد</w:t>
      </w:r>
      <w:r w:rsidRPr="008548CA">
        <w:rPr>
          <w:rStyle w:val="Char5"/>
          <w:rtl/>
        </w:rPr>
        <w:t xml:space="preserve"> </w:t>
      </w:r>
      <w:r w:rsidRPr="008548CA">
        <w:rPr>
          <w:rStyle w:val="Char5"/>
          <w:rFonts w:hint="eastAsia"/>
          <w:rtl/>
        </w:rPr>
        <w:t>ابراز</w:t>
      </w:r>
      <w:r w:rsidRPr="008548CA">
        <w:rPr>
          <w:rStyle w:val="Char5"/>
          <w:rtl/>
        </w:rPr>
        <w:t xml:space="preserve"> </w:t>
      </w:r>
      <w:r w:rsidRPr="008548CA">
        <w:rPr>
          <w:rStyle w:val="Char5"/>
          <w:rFonts w:hint="eastAsia"/>
          <w:rtl/>
        </w:rPr>
        <w:t>طاعات»</w:t>
      </w:r>
      <w:r w:rsidRPr="008548CA">
        <w:rPr>
          <w:rStyle w:val="Char5"/>
          <w:rtl/>
        </w:rPr>
        <w:t xml:space="preserve"> </w:t>
      </w:r>
      <w:r w:rsidRPr="008548CA">
        <w:rPr>
          <w:rStyle w:val="Char5"/>
          <w:rFonts w:hint="eastAsia"/>
          <w:rtl/>
        </w:rPr>
        <w:t>گفته</w:t>
      </w:r>
      <w:r w:rsidRPr="008548CA">
        <w:rPr>
          <w:rStyle w:val="Char5"/>
          <w:rtl/>
        </w:rPr>
        <w:t xml:space="preserve"> </w:t>
      </w:r>
      <w:r w:rsidRPr="008548CA">
        <w:rPr>
          <w:rStyle w:val="Char5"/>
          <w:rFonts w:hint="eastAsia"/>
          <w:rtl/>
        </w:rPr>
        <w:t>است</w:t>
      </w:r>
      <w:r w:rsidRPr="008548CA">
        <w:rPr>
          <w:rStyle w:val="Char5"/>
          <w:rtl/>
        </w:rPr>
        <w:t>: «</w:t>
      </w:r>
      <w:r w:rsidRPr="008548CA">
        <w:rPr>
          <w:rStyle w:val="Char5"/>
          <w:rFonts w:hint="eastAsia"/>
          <w:rtl/>
        </w:rPr>
        <w:t>در</w:t>
      </w:r>
      <w:r w:rsidRPr="008548CA">
        <w:rPr>
          <w:rStyle w:val="Char5"/>
          <w:rtl/>
        </w:rPr>
        <w:t xml:space="preserve"> </w:t>
      </w:r>
      <w:r w:rsidRPr="008548CA">
        <w:rPr>
          <w:rStyle w:val="Char5"/>
          <w:rFonts w:hint="eastAsia"/>
          <w:rtl/>
        </w:rPr>
        <w:t>بروز</w:t>
      </w:r>
      <w:r w:rsidRPr="008548CA">
        <w:rPr>
          <w:rStyle w:val="Char5"/>
          <w:rtl/>
        </w:rPr>
        <w:t xml:space="preserve"> </w:t>
      </w:r>
      <w:r w:rsidRPr="008548CA">
        <w:rPr>
          <w:rStyle w:val="Char5"/>
          <w:rFonts w:hint="eastAsia"/>
          <w:rtl/>
        </w:rPr>
        <w:t>دادن</w:t>
      </w:r>
      <w:r w:rsidRPr="008548CA">
        <w:rPr>
          <w:rStyle w:val="Char5"/>
          <w:rtl/>
        </w:rPr>
        <w:t xml:space="preserve"> </w:t>
      </w:r>
      <w:r w:rsidRPr="008548CA">
        <w:rPr>
          <w:rStyle w:val="Char5"/>
          <w:rFonts w:hint="eastAsia"/>
          <w:rtl/>
        </w:rPr>
        <w:t>فوا</w:t>
      </w:r>
      <w:r w:rsidRPr="008548CA">
        <w:rPr>
          <w:rStyle w:val="Char5"/>
          <w:rFonts w:hint="cs"/>
          <w:rtl/>
        </w:rPr>
        <w:t>ی</w:t>
      </w:r>
      <w:r w:rsidRPr="008548CA">
        <w:rPr>
          <w:rStyle w:val="Char5"/>
          <w:rFonts w:hint="eastAsia"/>
          <w:rtl/>
        </w:rPr>
        <w:t>د</w:t>
      </w:r>
      <w:r w:rsidRPr="008548CA">
        <w:rPr>
          <w:rStyle w:val="Char5"/>
          <w:rFonts w:hint="cs"/>
          <w:rtl/>
        </w:rPr>
        <w:t>ی</w:t>
      </w:r>
      <w:r w:rsidRPr="008548CA">
        <w:rPr>
          <w:rStyle w:val="Char5"/>
          <w:rtl/>
        </w:rPr>
        <w:t xml:space="preserve"> </w:t>
      </w:r>
      <w:r w:rsidRPr="008548CA">
        <w:rPr>
          <w:rStyle w:val="Char5"/>
          <w:rFonts w:hint="eastAsia"/>
          <w:rtl/>
        </w:rPr>
        <w:t>هست</w:t>
      </w:r>
      <w:r w:rsidRPr="008548CA">
        <w:rPr>
          <w:rStyle w:val="Char5"/>
          <w:rtl/>
        </w:rPr>
        <w:t xml:space="preserve"> </w:t>
      </w:r>
      <w:r w:rsidRPr="008548CA">
        <w:rPr>
          <w:rStyle w:val="Char5"/>
          <w:rFonts w:hint="eastAsia"/>
          <w:rtl/>
        </w:rPr>
        <w:t>مانند</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رو</w:t>
      </w:r>
      <w:r w:rsidRPr="008548CA">
        <w:rPr>
          <w:rStyle w:val="Char5"/>
          <w:rFonts w:hint="cs"/>
          <w:rtl/>
        </w:rPr>
        <w:t>ی</w:t>
      </w:r>
      <w:r w:rsidRPr="008548CA">
        <w:rPr>
          <w:rStyle w:val="Char5"/>
          <w:rtl/>
        </w:rPr>
        <w:t xml:space="preserve"> </w:t>
      </w:r>
      <w:r w:rsidRPr="008548CA">
        <w:rPr>
          <w:rStyle w:val="Char5"/>
          <w:rFonts w:hint="eastAsia"/>
          <w:rtl/>
        </w:rPr>
        <w:t>کردن</w:t>
      </w:r>
      <w:r w:rsidRPr="008548CA">
        <w:rPr>
          <w:rStyle w:val="Char5"/>
          <w:rtl/>
        </w:rPr>
        <w:t xml:space="preserve"> </w:t>
      </w:r>
      <w:r w:rsidRPr="008548CA">
        <w:rPr>
          <w:rStyle w:val="Char5"/>
          <w:rFonts w:hint="eastAsia"/>
          <w:rtl/>
        </w:rPr>
        <w:t>مردم</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تشو</w:t>
      </w:r>
      <w:r w:rsidRPr="008548CA">
        <w:rPr>
          <w:rStyle w:val="Char5"/>
          <w:rFonts w:hint="cs"/>
          <w:rtl/>
        </w:rPr>
        <w:t>ی</w:t>
      </w:r>
      <w:r w:rsidRPr="008548CA">
        <w:rPr>
          <w:rStyle w:val="Char5"/>
          <w:rFonts w:hint="eastAsia"/>
          <w:rtl/>
        </w:rPr>
        <w:t>ق</w:t>
      </w:r>
      <w:r w:rsidR="00811778">
        <w:rPr>
          <w:rStyle w:val="Char5"/>
          <w:rtl/>
        </w:rPr>
        <w:t xml:space="preserve"> آن‌ها </w:t>
      </w:r>
      <w:r w:rsidRPr="008548CA">
        <w:rPr>
          <w:rStyle w:val="Char5"/>
          <w:rFonts w:hint="eastAsia"/>
          <w:rtl/>
        </w:rPr>
        <w:t>به</w:t>
      </w:r>
      <w:r w:rsidRPr="008548CA">
        <w:rPr>
          <w:rStyle w:val="Char5"/>
          <w:rtl/>
        </w:rPr>
        <w:t xml:space="preserve"> </w:t>
      </w:r>
      <w:r w:rsidRPr="008548CA">
        <w:rPr>
          <w:rStyle w:val="Char5"/>
          <w:rFonts w:hint="eastAsia"/>
          <w:rtl/>
        </w:rPr>
        <w:t>کار</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ک</w:t>
      </w:r>
      <w:r w:rsidRPr="008548CA">
        <w:rPr>
          <w:rStyle w:val="Char5"/>
          <w:rtl/>
        </w:rPr>
        <w:t xml:space="preserve">. </w:t>
      </w:r>
      <w:r w:rsidRPr="008548CA">
        <w:rPr>
          <w:rStyle w:val="Char5"/>
          <w:rFonts w:hint="eastAsia"/>
          <w:rtl/>
        </w:rPr>
        <w:t>ضمن</w:t>
      </w:r>
      <w:r w:rsidR="00AA1E97">
        <w:rPr>
          <w:rStyle w:val="Char5"/>
          <w:rtl/>
        </w:rPr>
        <w:t xml:space="preserve"> اینکه</w:t>
      </w:r>
      <w:r w:rsidRPr="008548CA">
        <w:rPr>
          <w:rStyle w:val="Char5"/>
          <w:rtl/>
        </w:rPr>
        <w:t xml:space="preserve"> </w:t>
      </w:r>
      <w:r w:rsidRPr="008548CA">
        <w:rPr>
          <w:rStyle w:val="Char5"/>
          <w:rFonts w:hint="eastAsia"/>
          <w:rtl/>
        </w:rPr>
        <w:t>برخ</w:t>
      </w:r>
      <w:r w:rsidRPr="008548CA">
        <w:rPr>
          <w:rStyle w:val="Char5"/>
          <w:rFonts w:hint="cs"/>
          <w:rtl/>
        </w:rPr>
        <w:t>ی</w:t>
      </w:r>
      <w:r w:rsidRPr="008548CA">
        <w:rPr>
          <w:rStyle w:val="Char5"/>
          <w:rtl/>
        </w:rPr>
        <w:t xml:space="preserve"> </w:t>
      </w:r>
      <w:r w:rsidRPr="008548CA">
        <w:rPr>
          <w:rStyle w:val="Char5"/>
          <w:rFonts w:hint="eastAsia"/>
          <w:rtl/>
        </w:rPr>
        <w:t>کارها</w:t>
      </w:r>
      <w:r w:rsidRPr="008548CA">
        <w:rPr>
          <w:rStyle w:val="Char5"/>
          <w:rtl/>
        </w:rPr>
        <w:t xml:space="preserve"> </w:t>
      </w:r>
      <w:r w:rsidRPr="008548CA">
        <w:rPr>
          <w:rStyle w:val="Char5"/>
          <w:rFonts w:hint="eastAsia"/>
          <w:rtl/>
        </w:rPr>
        <w:t>هست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نم</w:t>
      </w:r>
      <w:r w:rsidRPr="008548CA">
        <w:rPr>
          <w:rStyle w:val="Char5"/>
          <w:rFonts w:hint="cs"/>
          <w:rtl/>
        </w:rPr>
        <w:t>ی</w:t>
      </w:r>
      <w:r w:rsidRPr="008548CA">
        <w:rPr>
          <w:rStyle w:val="Char5"/>
          <w:rFonts w:hint="eastAsia"/>
          <w:rtl/>
        </w:rPr>
        <w:t>‏توان</w:t>
      </w:r>
      <w:r w:rsidRPr="008548CA">
        <w:rPr>
          <w:rStyle w:val="Char5"/>
          <w:rtl/>
        </w:rPr>
        <w:t xml:space="preserve"> </w:t>
      </w:r>
      <w:r w:rsidRPr="008548CA">
        <w:rPr>
          <w:rStyle w:val="Char5"/>
          <w:rFonts w:hint="eastAsia"/>
          <w:rtl/>
        </w:rPr>
        <w:t>پوش</w:t>
      </w:r>
      <w:r w:rsidRPr="008548CA">
        <w:rPr>
          <w:rStyle w:val="Char5"/>
          <w:rFonts w:hint="cs"/>
          <w:rtl/>
        </w:rPr>
        <w:t>ی</w:t>
      </w:r>
      <w:r w:rsidRPr="008548CA">
        <w:rPr>
          <w:rStyle w:val="Char5"/>
          <w:rFonts w:hint="eastAsia"/>
          <w:rtl/>
        </w:rPr>
        <w:t>ده</w:t>
      </w:r>
      <w:r w:rsidRPr="008548CA">
        <w:rPr>
          <w:rStyle w:val="Char5"/>
          <w:rtl/>
        </w:rPr>
        <w:t xml:space="preserve"> </w:t>
      </w:r>
      <w:r w:rsidRPr="008548CA">
        <w:rPr>
          <w:rStyle w:val="Char5"/>
          <w:rFonts w:hint="eastAsia"/>
          <w:rtl/>
        </w:rPr>
        <w:t>نگه</w:t>
      </w:r>
      <w:r w:rsidRPr="008548CA">
        <w:rPr>
          <w:rStyle w:val="Char5"/>
          <w:rtl/>
        </w:rPr>
        <w:t xml:space="preserve"> </w:t>
      </w:r>
      <w:r w:rsidRPr="008548CA">
        <w:rPr>
          <w:rStyle w:val="Char5"/>
          <w:rFonts w:hint="eastAsia"/>
          <w:rtl/>
        </w:rPr>
        <w:t>داشت</w:t>
      </w:r>
      <w:r w:rsidRPr="008548CA">
        <w:rPr>
          <w:rStyle w:val="Char5"/>
          <w:rtl/>
        </w:rPr>
        <w:t xml:space="preserve"> </w:t>
      </w:r>
      <w:r w:rsidRPr="008548CA">
        <w:rPr>
          <w:rStyle w:val="Char5"/>
          <w:rFonts w:hint="eastAsia"/>
          <w:rtl/>
        </w:rPr>
        <w:t>مانند</w:t>
      </w:r>
      <w:r w:rsidRPr="008548CA">
        <w:rPr>
          <w:rStyle w:val="Char5"/>
          <w:rtl/>
        </w:rPr>
        <w:t xml:space="preserve"> </w:t>
      </w:r>
      <w:r w:rsidRPr="008548CA">
        <w:rPr>
          <w:rStyle w:val="Char5"/>
          <w:rFonts w:hint="eastAsia"/>
          <w:rtl/>
        </w:rPr>
        <w:t>حج</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جهاد</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کس</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کارش</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ابراز</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‏دارد</w:t>
      </w:r>
      <w:r w:rsidRPr="008548CA">
        <w:rPr>
          <w:rStyle w:val="Char5"/>
          <w:rtl/>
        </w:rPr>
        <w:t xml:space="preserve"> </w:t>
      </w:r>
      <w:r w:rsidRPr="008548CA">
        <w:rPr>
          <w:rStyle w:val="Char5"/>
          <w:rFonts w:hint="eastAsia"/>
          <w:rtl/>
        </w:rPr>
        <w:t>با</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مواظب</w:t>
      </w:r>
      <w:r w:rsidRPr="008548CA">
        <w:rPr>
          <w:rStyle w:val="Char5"/>
          <w:rtl/>
        </w:rPr>
        <w:t xml:space="preserve"> </w:t>
      </w:r>
      <w:r w:rsidRPr="008548CA">
        <w:rPr>
          <w:rStyle w:val="Char5"/>
          <w:rFonts w:hint="eastAsia"/>
          <w:rtl/>
        </w:rPr>
        <w:t>باشد،</w:t>
      </w:r>
      <w:r w:rsidRPr="008548CA">
        <w:rPr>
          <w:rStyle w:val="Char5"/>
          <w:rtl/>
        </w:rPr>
        <w:t xml:space="preserve"> </w:t>
      </w:r>
      <w:r w:rsidRPr="008548CA">
        <w:rPr>
          <w:rStyle w:val="Char5"/>
          <w:rFonts w:hint="eastAsia"/>
          <w:rtl/>
        </w:rPr>
        <w:t>مبادا</w:t>
      </w:r>
      <w:r w:rsidRPr="008548CA">
        <w:rPr>
          <w:rStyle w:val="Char5"/>
          <w:rtl/>
        </w:rPr>
        <w:t xml:space="preserve"> </w:t>
      </w:r>
      <w:r w:rsidRPr="008548CA">
        <w:rPr>
          <w:rStyle w:val="Char5"/>
          <w:rFonts w:hint="eastAsia"/>
          <w:rtl/>
        </w:rPr>
        <w:t>ناخواسته</w:t>
      </w:r>
      <w:r w:rsidRPr="008548CA">
        <w:rPr>
          <w:rStyle w:val="Char5"/>
          <w:rtl/>
        </w:rPr>
        <w:t xml:space="preserve"> </w:t>
      </w:r>
      <w:r w:rsidRPr="008548CA">
        <w:rPr>
          <w:rStyle w:val="Char5"/>
          <w:rFonts w:hint="eastAsia"/>
          <w:rtl/>
        </w:rPr>
        <w:t>زنگار</w:t>
      </w:r>
      <w:r w:rsidRPr="008548CA">
        <w:rPr>
          <w:rStyle w:val="Char5"/>
          <w:rtl/>
        </w:rPr>
        <w:t xml:space="preserve"> </w:t>
      </w:r>
      <w:r w:rsidRPr="008548CA">
        <w:rPr>
          <w:rStyle w:val="Char5"/>
          <w:rFonts w:hint="eastAsia"/>
          <w:rtl/>
        </w:rPr>
        <w:t>ر</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بنش</w:t>
      </w:r>
      <w:r w:rsidRPr="008548CA">
        <w:rPr>
          <w:rStyle w:val="Char5"/>
          <w:rFonts w:hint="cs"/>
          <w:rtl/>
        </w:rPr>
        <w:t>ی</w:t>
      </w:r>
      <w:r w:rsidRPr="008548CA">
        <w:rPr>
          <w:rStyle w:val="Char5"/>
          <w:rFonts w:hint="eastAsia"/>
          <w:rtl/>
        </w:rPr>
        <w:t>ند،</w:t>
      </w:r>
      <w:r w:rsidRPr="008548CA">
        <w:rPr>
          <w:rStyle w:val="Char5"/>
          <w:rtl/>
        </w:rPr>
        <w:t xml:space="preserve"> </w:t>
      </w:r>
      <w:r w:rsidRPr="008548CA">
        <w:rPr>
          <w:rStyle w:val="Char5"/>
          <w:rFonts w:hint="eastAsia"/>
          <w:rtl/>
        </w:rPr>
        <w:t>بلکه</w:t>
      </w:r>
      <w:r w:rsidRPr="008548CA">
        <w:rPr>
          <w:rStyle w:val="Char5"/>
          <w:rtl/>
        </w:rPr>
        <w:t xml:space="preserve"> </w:t>
      </w:r>
      <w:r w:rsidRPr="008548CA">
        <w:rPr>
          <w:rStyle w:val="Char5"/>
          <w:rFonts w:hint="eastAsia"/>
          <w:rtl/>
        </w:rPr>
        <w:t>کارش</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منظور</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رو</w:t>
      </w:r>
      <w:r w:rsidRPr="008548CA">
        <w:rPr>
          <w:rStyle w:val="Char5"/>
          <w:rFonts w:hint="cs"/>
          <w:rtl/>
        </w:rPr>
        <w:t>ی</w:t>
      </w:r>
      <w:r w:rsidRPr="008548CA">
        <w:rPr>
          <w:rStyle w:val="Char5"/>
          <w:rtl/>
        </w:rPr>
        <w:t xml:space="preserve"> </w:t>
      </w:r>
      <w:r w:rsidRPr="008548CA">
        <w:rPr>
          <w:rStyle w:val="Char5"/>
          <w:rFonts w:hint="eastAsia"/>
          <w:rtl/>
        </w:rPr>
        <w:t>شدن</w:t>
      </w:r>
      <w:r w:rsidRPr="008548CA">
        <w:rPr>
          <w:rStyle w:val="Char5"/>
          <w:rtl/>
        </w:rPr>
        <w:t xml:space="preserve"> </w:t>
      </w:r>
      <w:r w:rsidRPr="008548CA">
        <w:rPr>
          <w:rStyle w:val="Char5"/>
          <w:rFonts w:hint="eastAsia"/>
          <w:rtl/>
        </w:rPr>
        <w:t>باشد»</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پس</w:t>
      </w:r>
      <w:r w:rsidRPr="008548CA">
        <w:rPr>
          <w:rStyle w:val="Char5"/>
          <w:rtl/>
        </w:rPr>
        <w:t xml:space="preserve"> </w:t>
      </w:r>
      <w:r w:rsidRPr="008548CA">
        <w:rPr>
          <w:rStyle w:val="Char5"/>
          <w:rFonts w:hint="eastAsia"/>
          <w:rtl/>
        </w:rPr>
        <w:t>شا</w:t>
      </w:r>
      <w:r w:rsidRPr="008548CA">
        <w:rPr>
          <w:rStyle w:val="Char5"/>
          <w:rFonts w:hint="cs"/>
          <w:rtl/>
        </w:rPr>
        <w:t>ی</w:t>
      </w:r>
      <w:r w:rsidRPr="008548CA">
        <w:rPr>
          <w:rStyle w:val="Char5"/>
          <w:rFonts w:hint="eastAsia"/>
          <w:rtl/>
        </w:rPr>
        <w:t>سته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کارها</w:t>
      </w:r>
      <w:r w:rsidRPr="008548CA">
        <w:rPr>
          <w:rStyle w:val="Char5"/>
          <w:rFonts w:hint="cs"/>
          <w:rtl/>
        </w:rPr>
        <w:t>ی</w:t>
      </w:r>
      <w:r w:rsidRPr="008548CA">
        <w:rPr>
          <w:rStyle w:val="Char5"/>
          <w:rtl/>
        </w:rPr>
        <w:t xml:space="preserve"> </w:t>
      </w:r>
      <w:r w:rsidRPr="008548CA">
        <w:rPr>
          <w:rStyle w:val="Char5"/>
          <w:rFonts w:hint="eastAsia"/>
          <w:rtl/>
        </w:rPr>
        <w:t>آشکارا</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ت</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خوب</w:t>
      </w:r>
      <w:r w:rsidRPr="008548CA">
        <w:rPr>
          <w:rStyle w:val="Char5"/>
          <w:rtl/>
        </w:rPr>
        <w:t xml:space="preserve"> </w:t>
      </w:r>
      <w:r w:rsidRPr="008548CA">
        <w:rPr>
          <w:rStyle w:val="Char5"/>
          <w:rFonts w:hint="eastAsia"/>
          <w:rtl/>
        </w:rPr>
        <w:t>استوار</w:t>
      </w:r>
      <w:r w:rsidRPr="008548CA">
        <w:rPr>
          <w:rStyle w:val="Char5"/>
          <w:rtl/>
        </w:rPr>
        <w:t xml:space="preserve"> </w:t>
      </w:r>
      <w:r w:rsidRPr="008548CA">
        <w:rPr>
          <w:rStyle w:val="Char5"/>
          <w:rFonts w:hint="eastAsia"/>
          <w:rtl/>
        </w:rPr>
        <w:t>کن</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تا</w:t>
      </w:r>
      <w:r w:rsidRPr="008548CA">
        <w:rPr>
          <w:rStyle w:val="Char5"/>
          <w:rtl/>
        </w:rPr>
        <w:t xml:space="preserve"> </w:t>
      </w:r>
      <w:r w:rsidRPr="008548CA">
        <w:rPr>
          <w:rStyle w:val="Char5"/>
          <w:rFonts w:hint="eastAsia"/>
          <w:rtl/>
        </w:rPr>
        <w:t>هر</w:t>
      </w:r>
      <w:r w:rsidRPr="008548CA">
        <w:rPr>
          <w:rStyle w:val="Char5"/>
          <w:rtl/>
        </w:rPr>
        <w:t xml:space="preserve"> </w:t>
      </w:r>
      <w:r w:rsidRPr="008548CA">
        <w:rPr>
          <w:rStyle w:val="Char5"/>
          <w:rFonts w:hint="eastAsia"/>
          <w:rtl/>
        </w:rPr>
        <w:t>گونه</w:t>
      </w:r>
      <w:r w:rsidRPr="008548CA">
        <w:rPr>
          <w:rStyle w:val="Char5"/>
          <w:rtl/>
        </w:rPr>
        <w:t xml:space="preserve"> </w:t>
      </w:r>
      <w:r w:rsidRPr="008548CA">
        <w:rPr>
          <w:rStyle w:val="Char5"/>
          <w:rFonts w:hint="eastAsia"/>
          <w:rtl/>
        </w:rPr>
        <w:t>انگ</w:t>
      </w:r>
      <w:r w:rsidRPr="008548CA">
        <w:rPr>
          <w:rStyle w:val="Char5"/>
          <w:rFonts w:hint="cs"/>
          <w:rtl/>
        </w:rPr>
        <w:t>ی</w:t>
      </w:r>
      <w:r w:rsidRPr="008548CA">
        <w:rPr>
          <w:rStyle w:val="Char5"/>
          <w:rFonts w:hint="eastAsia"/>
          <w:rtl/>
        </w:rPr>
        <w:t>زه</w:t>
      </w:r>
      <w:r w:rsidR="00C32839">
        <w:rPr>
          <w:rStyle w:val="Char5"/>
          <w:rtl/>
        </w:rPr>
        <w:t xml:space="preserve">‌ی </w:t>
      </w:r>
      <w:r w:rsidRPr="008548CA">
        <w:rPr>
          <w:rStyle w:val="Char5"/>
          <w:rFonts w:hint="eastAsia"/>
          <w:rtl/>
        </w:rPr>
        <w:t>ر</w:t>
      </w:r>
      <w:r w:rsidRPr="008548CA">
        <w:rPr>
          <w:rStyle w:val="Char5"/>
          <w:rFonts w:hint="cs"/>
          <w:rtl/>
        </w:rPr>
        <w:t>ی</w:t>
      </w:r>
      <w:r w:rsidRPr="008548CA">
        <w:rPr>
          <w:rStyle w:val="Char5"/>
          <w:rFonts w:hint="eastAsia"/>
          <w:rtl/>
        </w:rPr>
        <w:t>ا</w:t>
      </w:r>
      <w:r w:rsidRPr="008548CA">
        <w:rPr>
          <w:rStyle w:val="Char5"/>
          <w:rFonts w:hint="cs"/>
          <w:rtl/>
        </w:rPr>
        <w:t>یی</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ازآن</w:t>
      </w:r>
      <w:r w:rsidRPr="008548CA">
        <w:rPr>
          <w:rStyle w:val="Char5"/>
          <w:rtl/>
        </w:rPr>
        <w:t xml:space="preserve"> </w:t>
      </w:r>
      <w:r w:rsidRPr="008548CA">
        <w:rPr>
          <w:rStyle w:val="Char5"/>
          <w:rFonts w:hint="eastAsia"/>
          <w:rtl/>
        </w:rPr>
        <w:t>دور</w:t>
      </w:r>
      <w:r w:rsidRPr="008548CA">
        <w:rPr>
          <w:rStyle w:val="Char5"/>
          <w:rtl/>
        </w:rPr>
        <w:t xml:space="preserve"> </w:t>
      </w:r>
      <w:r w:rsidRPr="008548CA">
        <w:rPr>
          <w:rStyle w:val="Char5"/>
          <w:rFonts w:hint="eastAsia"/>
          <w:rtl/>
        </w:rPr>
        <w:t>ساز</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قصد</w:t>
      </w:r>
      <w:r w:rsidRPr="008548CA">
        <w:rPr>
          <w:rStyle w:val="Char5"/>
          <w:rtl/>
        </w:rPr>
        <w:t xml:space="preserve"> </w:t>
      </w:r>
      <w:r w:rsidRPr="008548CA">
        <w:rPr>
          <w:rStyle w:val="Char5"/>
          <w:rFonts w:hint="eastAsia"/>
          <w:rtl/>
        </w:rPr>
        <w:t>ابراز</w:t>
      </w:r>
      <w:r w:rsidRPr="008548CA">
        <w:rPr>
          <w:rStyle w:val="Char5"/>
          <w:rtl/>
        </w:rPr>
        <w:t xml:space="preserve"> </w:t>
      </w:r>
      <w:r w:rsidRPr="008548CA">
        <w:rPr>
          <w:rStyle w:val="Char5"/>
          <w:rFonts w:hint="eastAsia"/>
          <w:rtl/>
        </w:rPr>
        <w:t>کار</w:t>
      </w:r>
      <w:r w:rsidRPr="008548CA">
        <w:rPr>
          <w:rStyle w:val="Char5"/>
          <w:rFonts w:hint="cs"/>
          <w:rtl/>
        </w:rPr>
        <w:t>ی</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داشته</w:t>
      </w:r>
      <w:r w:rsidRPr="008548CA">
        <w:rPr>
          <w:rStyle w:val="Char5"/>
          <w:rtl/>
        </w:rPr>
        <w:t xml:space="preserve"> </w:t>
      </w:r>
      <w:r w:rsidRPr="008548CA">
        <w:rPr>
          <w:rStyle w:val="Char5"/>
          <w:rFonts w:hint="eastAsia"/>
          <w:rtl/>
        </w:rPr>
        <w:t>باش</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چاره‏</w:t>
      </w:r>
      <w:r w:rsidRPr="008548CA">
        <w:rPr>
          <w:rStyle w:val="Char5"/>
          <w:rFonts w:hint="cs"/>
          <w:rtl/>
        </w:rPr>
        <w:t>ی</w:t>
      </w:r>
      <w:r w:rsidRPr="008548CA">
        <w:rPr>
          <w:rStyle w:val="Char5"/>
          <w:rtl/>
        </w:rPr>
        <w:t xml:space="preserve"> </w:t>
      </w:r>
      <w:r w:rsidRPr="008548CA">
        <w:rPr>
          <w:rStyle w:val="Char5"/>
          <w:rFonts w:hint="eastAsia"/>
          <w:rtl/>
        </w:rPr>
        <w:t>ازآن</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ست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البته</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منظور</w:t>
      </w:r>
      <w:r w:rsidRPr="008548CA">
        <w:rPr>
          <w:rStyle w:val="Char5"/>
          <w:rtl/>
        </w:rPr>
        <w:t xml:space="preserve"> </w:t>
      </w:r>
      <w:r w:rsidRPr="008548CA">
        <w:rPr>
          <w:rStyle w:val="Char5"/>
          <w:rFonts w:hint="eastAsia"/>
          <w:rtl/>
        </w:rPr>
        <w:t>اقتدا</w:t>
      </w:r>
      <w:r w:rsidRPr="008548CA">
        <w:rPr>
          <w:rStyle w:val="Char5"/>
          <w:rFonts w:hint="cs"/>
          <w:rtl/>
        </w:rPr>
        <w:t>ی</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گران</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باشد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پاداش</w:t>
      </w:r>
      <w:r w:rsidRPr="008548CA">
        <w:rPr>
          <w:rStyle w:val="Char5"/>
          <w:rFonts w:hint="cs"/>
          <w:rtl/>
        </w:rPr>
        <w:t>ی</w:t>
      </w:r>
      <w:r w:rsidRPr="008548CA">
        <w:rPr>
          <w:rStyle w:val="Char5"/>
          <w:rtl/>
        </w:rPr>
        <w:t xml:space="preserve"> </w:t>
      </w:r>
      <w:r w:rsidRPr="008548CA">
        <w:rPr>
          <w:rStyle w:val="Char5"/>
          <w:rFonts w:hint="eastAsia"/>
          <w:rtl/>
        </w:rPr>
        <w:t>بگ</w:t>
      </w:r>
      <w:r w:rsidRPr="008548CA">
        <w:rPr>
          <w:rStyle w:val="Char5"/>
          <w:rFonts w:hint="cs"/>
          <w:rtl/>
        </w:rPr>
        <w:t>ی</w:t>
      </w:r>
      <w:r w:rsidRPr="008548CA">
        <w:rPr>
          <w:rStyle w:val="Char5"/>
          <w:rFonts w:hint="eastAsia"/>
          <w:rtl/>
        </w:rPr>
        <w:t>ر</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‏گو</w:t>
      </w:r>
      <w:r w:rsidRPr="008548CA">
        <w:rPr>
          <w:rStyle w:val="Char5"/>
          <w:rFonts w:hint="cs"/>
          <w:rtl/>
        </w:rPr>
        <w:t>ی</w:t>
      </w:r>
      <w:r w:rsidRPr="008548CA">
        <w:rPr>
          <w:rStyle w:val="Char5"/>
          <w:rFonts w:hint="eastAsia"/>
          <w:rtl/>
        </w:rPr>
        <w:t>د</w:t>
      </w:r>
      <w:r w:rsidRPr="008548CA">
        <w:rPr>
          <w:rStyle w:val="Char5"/>
          <w:rtl/>
        </w:rPr>
        <w:t>: «</w:t>
      </w:r>
      <w:r w:rsidRPr="008548CA">
        <w:rPr>
          <w:rStyle w:val="Char5"/>
          <w:rFonts w:hint="eastAsia"/>
          <w:rtl/>
        </w:rPr>
        <w:t>شخص</w:t>
      </w:r>
      <w:r w:rsidRPr="008548CA">
        <w:rPr>
          <w:rStyle w:val="Char5"/>
          <w:rtl/>
        </w:rPr>
        <w:t xml:space="preserve"> </w:t>
      </w:r>
      <w:r w:rsidRPr="008548CA">
        <w:rPr>
          <w:rStyle w:val="Char5"/>
          <w:rFonts w:hint="eastAsia"/>
          <w:rtl/>
        </w:rPr>
        <w:t>ضع</w:t>
      </w:r>
      <w:r w:rsidRPr="008548CA">
        <w:rPr>
          <w:rStyle w:val="Char5"/>
          <w:rFonts w:hint="cs"/>
          <w:rtl/>
        </w:rPr>
        <w:t>ی</w:t>
      </w:r>
      <w:r w:rsidRPr="008548CA">
        <w:rPr>
          <w:rStyle w:val="Char5"/>
          <w:rFonts w:hint="eastAsia"/>
          <w:rtl/>
        </w:rPr>
        <w:t>ف</w:t>
      </w:r>
      <w:r w:rsidRPr="008548CA">
        <w:rPr>
          <w:rStyle w:val="Char5"/>
          <w:rtl/>
        </w:rPr>
        <w:t xml:space="preserve"> </w:t>
      </w:r>
      <w:r w:rsidRPr="008548CA">
        <w:rPr>
          <w:rStyle w:val="Char5"/>
          <w:rFonts w:hint="eastAsia"/>
          <w:rtl/>
        </w:rPr>
        <w:t>نبا</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بهانه</w:t>
      </w:r>
      <w:r w:rsidRPr="008548CA">
        <w:rPr>
          <w:rStyle w:val="Char5"/>
          <w:rtl/>
        </w:rPr>
        <w:t xml:space="preserve"> </w:t>
      </w:r>
      <w:r w:rsidRPr="008548CA">
        <w:rPr>
          <w:rStyle w:val="Char5"/>
          <w:rFonts w:hint="eastAsia"/>
          <w:rtl/>
        </w:rPr>
        <w:t>خو</w:t>
      </w:r>
      <w:r w:rsidRPr="008548CA">
        <w:rPr>
          <w:rStyle w:val="Char5"/>
          <w:rFonts w:hint="cs"/>
          <w:rtl/>
        </w:rPr>
        <w:t>ی</w:t>
      </w:r>
      <w:r w:rsidRPr="008548CA">
        <w:rPr>
          <w:rStyle w:val="Char5"/>
          <w:rFonts w:hint="eastAsia"/>
          <w:rtl/>
        </w:rPr>
        <w:t>شتن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فر</w:t>
      </w:r>
      <w:r w:rsidRPr="008548CA">
        <w:rPr>
          <w:rStyle w:val="Char5"/>
          <w:rFonts w:hint="cs"/>
          <w:rtl/>
        </w:rPr>
        <w:t>ی</w:t>
      </w:r>
      <w:r w:rsidRPr="008548CA">
        <w:rPr>
          <w:rStyle w:val="Char5"/>
          <w:rFonts w:hint="eastAsia"/>
          <w:rtl/>
        </w:rPr>
        <w:t>ب</w:t>
      </w:r>
      <w:r w:rsidRPr="008548CA">
        <w:rPr>
          <w:rStyle w:val="Char5"/>
          <w:rtl/>
        </w:rPr>
        <w:t xml:space="preserve"> </w:t>
      </w:r>
      <w:r w:rsidRPr="008548CA">
        <w:rPr>
          <w:rStyle w:val="Char5"/>
          <w:rFonts w:hint="eastAsia"/>
          <w:rtl/>
        </w:rPr>
        <w:t>دهد،</w:t>
      </w:r>
      <w:r w:rsidRPr="008548CA">
        <w:rPr>
          <w:rStyle w:val="Char5"/>
          <w:rtl/>
        </w:rPr>
        <w:t xml:space="preserve"> </w:t>
      </w:r>
      <w:r w:rsidRPr="008548CA">
        <w:rPr>
          <w:rStyle w:val="Char5"/>
          <w:rFonts w:hint="eastAsia"/>
          <w:rtl/>
        </w:rPr>
        <w:t>چرا</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چن</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کس</w:t>
      </w:r>
      <w:r w:rsidRPr="008548CA">
        <w:rPr>
          <w:rStyle w:val="Char5"/>
          <w:rFonts w:hint="cs"/>
          <w:rtl/>
        </w:rPr>
        <w:t>ی</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انسان</w:t>
      </w:r>
      <w:r w:rsidRPr="008548CA">
        <w:rPr>
          <w:rStyle w:val="Char5"/>
          <w:rFonts w:hint="cs"/>
          <w:rtl/>
        </w:rPr>
        <w:t>ی</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‏ماند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اندک</w:t>
      </w:r>
      <w:r w:rsidRPr="008548CA">
        <w:rPr>
          <w:rStyle w:val="Char5"/>
          <w:rFonts w:hint="cs"/>
          <w:rtl/>
        </w:rPr>
        <w:t>ی</w:t>
      </w:r>
      <w:r w:rsidRPr="008548CA">
        <w:rPr>
          <w:rStyle w:val="Char5"/>
          <w:rtl/>
        </w:rPr>
        <w:t xml:space="preserve"> </w:t>
      </w:r>
      <w:r w:rsidRPr="008548CA">
        <w:rPr>
          <w:rStyle w:val="Char5"/>
          <w:rFonts w:hint="eastAsia"/>
          <w:rtl/>
        </w:rPr>
        <w:t>شنا</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‏داند</w:t>
      </w:r>
      <w:r w:rsidRPr="008548CA">
        <w:rPr>
          <w:rStyle w:val="Char5"/>
          <w:rtl/>
        </w:rPr>
        <w:t xml:space="preserve"> </w:t>
      </w:r>
      <w:r w:rsidRPr="008548CA">
        <w:rPr>
          <w:rStyle w:val="Char5"/>
          <w:rFonts w:hint="eastAsia"/>
          <w:rtl/>
        </w:rPr>
        <w:t>وگروه</w:t>
      </w:r>
      <w:r w:rsidRPr="008548CA">
        <w:rPr>
          <w:rStyle w:val="Char5"/>
          <w:rFonts w:hint="cs"/>
          <w:rtl/>
        </w:rPr>
        <w:t>ی</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حال</w:t>
      </w:r>
      <w:r w:rsidRPr="008548CA">
        <w:rPr>
          <w:rStyle w:val="Char5"/>
          <w:rtl/>
        </w:rPr>
        <w:t xml:space="preserve"> </w:t>
      </w:r>
      <w:r w:rsidRPr="008548CA">
        <w:rPr>
          <w:rStyle w:val="Char5"/>
          <w:rFonts w:hint="eastAsia"/>
          <w:rtl/>
        </w:rPr>
        <w:t>غرق</w:t>
      </w:r>
      <w:r w:rsidRPr="008548CA">
        <w:rPr>
          <w:rStyle w:val="Char5"/>
          <w:rtl/>
        </w:rPr>
        <w:t xml:space="preserve"> </w:t>
      </w:r>
      <w:r w:rsidRPr="008548CA">
        <w:rPr>
          <w:rStyle w:val="Char5"/>
          <w:rFonts w:hint="eastAsia"/>
          <w:rtl/>
        </w:rPr>
        <w:t>شدن‏اند،</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‏ب</w:t>
      </w:r>
      <w:r w:rsidRPr="008548CA">
        <w:rPr>
          <w:rStyle w:val="Char5"/>
          <w:rFonts w:hint="cs"/>
          <w:rtl/>
        </w:rPr>
        <w:t>ی</w:t>
      </w:r>
      <w:r w:rsidRPr="008548CA">
        <w:rPr>
          <w:rStyle w:val="Char5"/>
          <w:rFonts w:hint="eastAsia"/>
          <w:rtl/>
        </w:rPr>
        <w:t>ند،</w:t>
      </w:r>
      <w:r w:rsidRPr="008548CA">
        <w:rPr>
          <w:rStyle w:val="Char5"/>
          <w:rtl/>
        </w:rPr>
        <w:t xml:space="preserve"> </w:t>
      </w:r>
      <w:r w:rsidRPr="008548CA">
        <w:rPr>
          <w:rStyle w:val="Char5"/>
          <w:rFonts w:hint="eastAsia"/>
          <w:rtl/>
        </w:rPr>
        <w:t>دلش</w:t>
      </w:r>
      <w:r w:rsidRPr="008548CA">
        <w:rPr>
          <w:rStyle w:val="Char5"/>
          <w:rtl/>
        </w:rPr>
        <w:t xml:space="preserve"> </w:t>
      </w:r>
      <w:r w:rsidRPr="008548CA">
        <w:rPr>
          <w:rStyle w:val="Char5"/>
          <w:rFonts w:hint="eastAsia"/>
          <w:rtl/>
        </w:rPr>
        <w:t>به</w:t>
      </w:r>
      <w:r w:rsidR="009204E5">
        <w:rPr>
          <w:rStyle w:val="Char5"/>
          <w:rtl/>
        </w:rPr>
        <w:t xml:space="preserve"> حال‌شان</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‏سوزد،</w:t>
      </w:r>
      <w:r w:rsidRPr="008548CA">
        <w:rPr>
          <w:rStyle w:val="Char5"/>
          <w:rtl/>
        </w:rPr>
        <w:t xml:space="preserve"> </w:t>
      </w:r>
      <w:r w:rsidRPr="008548CA">
        <w:rPr>
          <w:rStyle w:val="Char5"/>
          <w:rFonts w:hint="eastAsia"/>
          <w:rtl/>
        </w:rPr>
        <w:t>لذا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سو</w:t>
      </w:r>
      <w:r w:rsidRPr="008548CA">
        <w:rPr>
          <w:rStyle w:val="Char5"/>
          <w:rFonts w:hint="cs"/>
          <w:rtl/>
        </w:rPr>
        <w:t>ی</w:t>
      </w:r>
      <w:r w:rsidR="00811778">
        <w:rPr>
          <w:rStyle w:val="Char5"/>
          <w:rtl/>
        </w:rPr>
        <w:t xml:space="preserve"> آن‌ها </w:t>
      </w:r>
      <w:r w:rsidRPr="008548CA">
        <w:rPr>
          <w:rStyle w:val="Char5"/>
          <w:rFonts w:hint="eastAsia"/>
          <w:rtl/>
        </w:rPr>
        <w:t>م</w:t>
      </w:r>
      <w:r w:rsidRPr="008548CA">
        <w:rPr>
          <w:rStyle w:val="Char5"/>
          <w:rFonts w:hint="cs"/>
          <w:rtl/>
        </w:rPr>
        <w:t>ی</w:t>
      </w:r>
      <w:r w:rsidRPr="008548CA">
        <w:rPr>
          <w:rStyle w:val="Char5"/>
          <w:rFonts w:hint="eastAsia"/>
          <w:rtl/>
        </w:rPr>
        <w:t>‏رود</w:t>
      </w:r>
      <w:r w:rsidRPr="008548CA">
        <w:rPr>
          <w:rStyle w:val="Char5"/>
          <w:rtl/>
        </w:rPr>
        <w:t xml:space="preserve"> </w:t>
      </w:r>
      <w:r w:rsidRPr="008548CA">
        <w:rPr>
          <w:rStyle w:val="Char5"/>
          <w:rFonts w:hint="eastAsia"/>
          <w:rtl/>
        </w:rPr>
        <w:t>تا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چنگ</w:t>
      </w:r>
      <w:r w:rsidRPr="008548CA">
        <w:rPr>
          <w:rStyle w:val="Char5"/>
          <w:rtl/>
        </w:rPr>
        <w:t xml:space="preserve"> </w:t>
      </w:r>
      <w:r w:rsidRPr="008548CA">
        <w:rPr>
          <w:rStyle w:val="Char5"/>
          <w:rFonts w:hint="eastAsia"/>
          <w:rtl/>
        </w:rPr>
        <w:t>بزنند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نجات</w:t>
      </w:r>
      <w:r w:rsidRPr="008548CA">
        <w:rPr>
          <w:rStyle w:val="Char5"/>
          <w:rtl/>
        </w:rPr>
        <w:t xml:space="preserve"> </w:t>
      </w:r>
      <w:r w:rsidRPr="008548CA">
        <w:rPr>
          <w:rStyle w:val="Char5"/>
          <w:rFonts w:hint="cs"/>
          <w:rtl/>
        </w:rPr>
        <w:t>ی</w:t>
      </w:r>
      <w:r w:rsidRPr="008548CA">
        <w:rPr>
          <w:rStyle w:val="Char5"/>
          <w:rFonts w:hint="eastAsia"/>
          <w:rtl/>
        </w:rPr>
        <w:t>ابند</w:t>
      </w:r>
      <w:r w:rsidRPr="008548CA">
        <w:rPr>
          <w:rStyle w:val="Char5"/>
          <w:rtl/>
        </w:rPr>
        <w:t xml:space="preserve"> </w:t>
      </w:r>
      <w:r w:rsidRPr="008548CA">
        <w:rPr>
          <w:rStyle w:val="Char5"/>
          <w:rFonts w:hint="eastAsia"/>
          <w:rtl/>
        </w:rPr>
        <w:t>اما</w:t>
      </w:r>
      <w:r w:rsidRPr="008548CA">
        <w:rPr>
          <w:rStyle w:val="Char5"/>
          <w:rtl/>
        </w:rPr>
        <w:t xml:space="preserve"> </w:t>
      </w:r>
      <w:r w:rsidRPr="008548CA">
        <w:rPr>
          <w:rStyle w:val="Char5"/>
          <w:rFonts w:hint="eastAsia"/>
          <w:rtl/>
        </w:rPr>
        <w:t>هلاک</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‏شوند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با</w:t>
      </w:r>
      <w:r w:rsidR="00811778">
        <w:rPr>
          <w:rStyle w:val="Char5"/>
          <w:rtl/>
        </w:rPr>
        <w:t xml:space="preserve"> آن‌ها </w:t>
      </w:r>
      <w:r w:rsidRPr="008548CA">
        <w:rPr>
          <w:rStyle w:val="Char5"/>
          <w:rFonts w:hint="eastAsia"/>
          <w:rtl/>
        </w:rPr>
        <w:t>غرق</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‏گردد»</w:t>
      </w:r>
      <w:r w:rsidRPr="008548CA">
        <w:rPr>
          <w:rStyle w:val="Char5"/>
          <w:rtl/>
        </w:rPr>
        <w:t>.</w:t>
      </w:r>
      <w:r w:rsidRPr="001161A6">
        <w:rPr>
          <w:rStyle w:val="Char5"/>
          <w:vertAlign w:val="superscript"/>
          <w:rtl/>
        </w:rPr>
        <w:footnoteReference w:id="74"/>
      </w:r>
    </w:p>
    <w:p w:rsidR="000B5A71" w:rsidRPr="00523DCD" w:rsidRDefault="000B5A71" w:rsidP="005F7F39">
      <w:pPr>
        <w:jc w:val="both"/>
        <w:rPr>
          <w:rStyle w:val="Char9"/>
          <w:rtl/>
        </w:rPr>
      </w:pPr>
      <w:r w:rsidRPr="00523DCD">
        <w:rPr>
          <w:rStyle w:val="Char9"/>
          <w:rFonts w:hint="eastAsia"/>
          <w:rtl/>
        </w:rPr>
        <w:t>شرح</w:t>
      </w:r>
      <w:r w:rsidRPr="00523DCD">
        <w:rPr>
          <w:rStyle w:val="Char9"/>
          <w:rtl/>
        </w:rPr>
        <w:t xml:space="preserve"> </w:t>
      </w:r>
      <w:r w:rsidRPr="00523DCD">
        <w:rPr>
          <w:rStyle w:val="Char9"/>
          <w:rFonts w:hint="eastAsia"/>
          <w:rtl/>
        </w:rPr>
        <w:t>مسأله</w:t>
      </w:r>
      <w:r w:rsidRPr="00523DCD">
        <w:rPr>
          <w:rStyle w:val="Char9"/>
          <w:rtl/>
        </w:rPr>
        <w:t xml:space="preserve">: </w:t>
      </w:r>
    </w:p>
    <w:p w:rsidR="000B5A71" w:rsidRPr="008548CA" w:rsidRDefault="000B5A71" w:rsidP="004A01ED">
      <w:pPr>
        <w:ind w:firstLine="284"/>
        <w:jc w:val="both"/>
        <w:rPr>
          <w:rStyle w:val="Char5"/>
          <w:rtl/>
        </w:rPr>
      </w:pPr>
      <w:r w:rsidRPr="008548CA">
        <w:rPr>
          <w:rStyle w:val="Char5"/>
          <w:rtl/>
        </w:rPr>
        <w:t xml:space="preserve">- </w:t>
      </w:r>
      <w:r w:rsidRPr="008548CA">
        <w:rPr>
          <w:rStyle w:val="Char5"/>
          <w:rFonts w:hint="eastAsia"/>
          <w:rtl/>
        </w:rPr>
        <w:t>کارها</w:t>
      </w:r>
      <w:r w:rsidRPr="008548CA">
        <w:rPr>
          <w:rStyle w:val="Char5"/>
          <w:rFonts w:hint="cs"/>
          <w:rtl/>
        </w:rPr>
        <w:t>یی</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پنهان</w:t>
      </w:r>
      <w:r w:rsidRPr="008548CA">
        <w:rPr>
          <w:rStyle w:val="Char5"/>
          <w:rFonts w:hint="cs"/>
          <w:rtl/>
        </w:rPr>
        <w:t>ی</w:t>
      </w:r>
      <w:r w:rsidRPr="008548CA">
        <w:rPr>
          <w:rStyle w:val="Char5"/>
          <w:rtl/>
        </w:rPr>
        <w:t xml:space="preserve"> </w:t>
      </w:r>
      <w:r w:rsidRPr="008548CA">
        <w:rPr>
          <w:rStyle w:val="Char5"/>
          <w:rFonts w:hint="eastAsia"/>
          <w:rtl/>
        </w:rPr>
        <w:t>انجام</w:t>
      </w:r>
      <w:r w:rsidRPr="008548CA">
        <w:rPr>
          <w:rStyle w:val="Char5"/>
          <w:rtl/>
        </w:rPr>
        <w:t xml:space="preserve"> </w:t>
      </w:r>
      <w:r w:rsidRPr="008548CA">
        <w:rPr>
          <w:rStyle w:val="Char5"/>
          <w:rFonts w:hint="eastAsia"/>
          <w:rtl/>
        </w:rPr>
        <w:t>دادنش</w:t>
      </w:r>
      <w:r w:rsidRPr="008548CA">
        <w:rPr>
          <w:rStyle w:val="Char5"/>
          <w:rtl/>
        </w:rPr>
        <w:t xml:space="preserve"> </w:t>
      </w:r>
      <w:r w:rsidRPr="008548CA">
        <w:rPr>
          <w:rStyle w:val="Char5"/>
          <w:rFonts w:hint="eastAsia"/>
          <w:rtl/>
        </w:rPr>
        <w:t>سنت</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مخف</w:t>
      </w:r>
      <w:r w:rsidRPr="008548CA">
        <w:rPr>
          <w:rStyle w:val="Char5"/>
          <w:rFonts w:hint="cs"/>
          <w:rtl/>
        </w:rPr>
        <w:t>ی</w:t>
      </w:r>
      <w:r w:rsidRPr="008548CA">
        <w:rPr>
          <w:rStyle w:val="Char5"/>
          <w:rtl/>
        </w:rPr>
        <w:t xml:space="preserve"> </w:t>
      </w:r>
      <w:r w:rsidRPr="008548CA">
        <w:rPr>
          <w:rStyle w:val="Char5"/>
          <w:rFonts w:hint="eastAsia"/>
          <w:rtl/>
        </w:rPr>
        <w:t>بدارد</w:t>
      </w:r>
      <w:r w:rsidRPr="008548CA">
        <w:rPr>
          <w:rStyle w:val="Char5"/>
          <w:rtl/>
        </w:rPr>
        <w:t>.</w:t>
      </w:r>
    </w:p>
    <w:p w:rsidR="000B5A71" w:rsidRPr="008548CA" w:rsidRDefault="000B5A71" w:rsidP="004A01ED">
      <w:pPr>
        <w:ind w:firstLine="284"/>
        <w:jc w:val="both"/>
        <w:rPr>
          <w:rStyle w:val="Char5"/>
          <w:rtl/>
        </w:rPr>
      </w:pPr>
      <w:r w:rsidRPr="008548CA">
        <w:rPr>
          <w:rStyle w:val="Char5"/>
          <w:rtl/>
        </w:rPr>
        <w:t xml:space="preserve">- </w:t>
      </w:r>
      <w:r w:rsidRPr="008548CA">
        <w:rPr>
          <w:rStyle w:val="Char5"/>
          <w:rFonts w:hint="eastAsia"/>
          <w:rtl/>
        </w:rPr>
        <w:t>کارها</w:t>
      </w:r>
      <w:r w:rsidRPr="008548CA">
        <w:rPr>
          <w:rStyle w:val="Char5"/>
          <w:rFonts w:hint="cs"/>
          <w:rtl/>
        </w:rPr>
        <w:t>یی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سنت</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آشکارا</w:t>
      </w:r>
      <w:r w:rsidRPr="008548CA">
        <w:rPr>
          <w:rStyle w:val="Char5"/>
          <w:rtl/>
        </w:rPr>
        <w:t xml:space="preserve"> </w:t>
      </w:r>
      <w:r w:rsidRPr="008548CA">
        <w:rPr>
          <w:rStyle w:val="Char5"/>
          <w:rFonts w:hint="eastAsia"/>
          <w:rtl/>
        </w:rPr>
        <w:t>انجام</w:t>
      </w:r>
      <w:r w:rsidRPr="008548CA">
        <w:rPr>
          <w:rStyle w:val="Char5"/>
          <w:rtl/>
        </w:rPr>
        <w:t xml:space="preserve"> </w:t>
      </w:r>
      <w:r w:rsidRPr="008548CA">
        <w:rPr>
          <w:rStyle w:val="Char5"/>
          <w:rFonts w:hint="eastAsia"/>
          <w:rtl/>
        </w:rPr>
        <w:t>دهد،</w:t>
      </w:r>
      <w:r w:rsidRPr="008548CA">
        <w:rPr>
          <w:rStyle w:val="Char5"/>
          <w:rtl/>
        </w:rPr>
        <w:t xml:space="preserve"> </w:t>
      </w:r>
      <w:r w:rsidRPr="008548CA">
        <w:rPr>
          <w:rStyle w:val="Char5"/>
          <w:rFonts w:hint="eastAsia"/>
          <w:rtl/>
        </w:rPr>
        <w:t>ابراز</w:t>
      </w:r>
      <w:r w:rsidRPr="008548CA">
        <w:rPr>
          <w:rStyle w:val="Char5"/>
          <w:rtl/>
        </w:rPr>
        <w:t xml:space="preserve"> </w:t>
      </w:r>
      <w:r w:rsidRPr="008548CA">
        <w:rPr>
          <w:rStyle w:val="Char5"/>
          <w:rFonts w:hint="eastAsia"/>
          <w:rtl/>
        </w:rPr>
        <w:t>بدارد</w:t>
      </w:r>
      <w:r w:rsidRPr="008548CA">
        <w:rPr>
          <w:rStyle w:val="Char5"/>
          <w:rtl/>
        </w:rPr>
        <w:t>.</w:t>
      </w:r>
    </w:p>
    <w:p w:rsidR="000B5A71" w:rsidRPr="008548CA" w:rsidRDefault="000B5A71" w:rsidP="004A01ED">
      <w:pPr>
        <w:ind w:firstLine="284"/>
        <w:jc w:val="both"/>
        <w:rPr>
          <w:rStyle w:val="Char5"/>
          <w:rtl/>
        </w:rPr>
      </w:pPr>
      <w:r w:rsidRPr="008548CA">
        <w:rPr>
          <w:rStyle w:val="Char5"/>
          <w:rtl/>
        </w:rPr>
        <w:t xml:space="preserve">- </w:t>
      </w:r>
      <w:r w:rsidRPr="008548CA">
        <w:rPr>
          <w:rStyle w:val="Char5"/>
          <w:rFonts w:hint="eastAsia"/>
          <w:rtl/>
        </w:rPr>
        <w:t>کارها</w:t>
      </w:r>
      <w:r w:rsidRPr="008548CA">
        <w:rPr>
          <w:rStyle w:val="Char5"/>
          <w:rFonts w:hint="cs"/>
          <w:rtl/>
        </w:rPr>
        <w:t>یی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‏تواند</w:t>
      </w:r>
      <w:r w:rsidRPr="008548CA">
        <w:rPr>
          <w:rStyle w:val="Char5"/>
          <w:rtl/>
        </w:rPr>
        <w:t xml:space="preserve"> </w:t>
      </w:r>
      <w:r w:rsidRPr="008548CA">
        <w:rPr>
          <w:rStyle w:val="Char5"/>
          <w:rFonts w:hint="eastAsia"/>
          <w:rtl/>
        </w:rPr>
        <w:t>پوش</w:t>
      </w:r>
      <w:r w:rsidRPr="008548CA">
        <w:rPr>
          <w:rStyle w:val="Char5"/>
          <w:rFonts w:hint="cs"/>
          <w:rtl/>
        </w:rPr>
        <w:t>ی</w:t>
      </w:r>
      <w:r w:rsidRPr="008548CA">
        <w:rPr>
          <w:rStyle w:val="Char5"/>
          <w:rFonts w:hint="eastAsia"/>
          <w:rtl/>
        </w:rPr>
        <w:t>ده</w:t>
      </w:r>
      <w:r w:rsidRPr="008548CA">
        <w:rPr>
          <w:rStyle w:val="Char5"/>
          <w:rtl/>
        </w:rPr>
        <w:t xml:space="preserve"> </w:t>
      </w:r>
      <w:r w:rsidRPr="008548CA">
        <w:rPr>
          <w:rStyle w:val="Char5"/>
          <w:rFonts w:hint="eastAsia"/>
          <w:rtl/>
        </w:rPr>
        <w:t>بدارد</w:t>
      </w:r>
      <w:r w:rsidRPr="008548CA">
        <w:rPr>
          <w:rStyle w:val="Char5"/>
          <w:rtl/>
        </w:rPr>
        <w:t xml:space="preserve"> </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آشکارش</w:t>
      </w:r>
      <w:r w:rsidRPr="008548CA">
        <w:rPr>
          <w:rStyle w:val="Char5"/>
          <w:rtl/>
        </w:rPr>
        <w:t xml:space="preserve"> </w:t>
      </w:r>
      <w:r w:rsidRPr="008548CA">
        <w:rPr>
          <w:rStyle w:val="Char5"/>
          <w:rFonts w:hint="eastAsia"/>
          <w:rtl/>
        </w:rPr>
        <w:t>کند،</w:t>
      </w:r>
      <w:r w:rsidRPr="008548CA">
        <w:rPr>
          <w:rStyle w:val="Char5"/>
          <w:rtl/>
        </w:rPr>
        <w:t xml:space="preserve"> </w:t>
      </w:r>
      <w:r w:rsidRPr="008548CA">
        <w:rPr>
          <w:rStyle w:val="Char5"/>
          <w:rFonts w:hint="eastAsia"/>
          <w:rtl/>
        </w:rPr>
        <w:t>با</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خو</w:t>
      </w:r>
      <w:r w:rsidRPr="008548CA">
        <w:rPr>
          <w:rStyle w:val="Char5"/>
          <w:rFonts w:hint="cs"/>
          <w:rtl/>
        </w:rPr>
        <w:t>ی</w:t>
      </w:r>
      <w:r w:rsidRPr="008548CA">
        <w:rPr>
          <w:rStyle w:val="Char5"/>
          <w:rFonts w:hint="eastAsia"/>
          <w:rtl/>
        </w:rPr>
        <w:t>شتن</w:t>
      </w:r>
      <w:r w:rsidRPr="008548CA">
        <w:rPr>
          <w:rStyle w:val="Char5"/>
          <w:rtl/>
        </w:rPr>
        <w:t xml:space="preserve"> </w:t>
      </w:r>
      <w:r w:rsidRPr="008548CA">
        <w:rPr>
          <w:rStyle w:val="Char5"/>
          <w:rFonts w:hint="eastAsia"/>
          <w:rtl/>
        </w:rPr>
        <w:t>بنگرد</w:t>
      </w:r>
      <w:r w:rsidRPr="008548CA">
        <w:rPr>
          <w:rStyle w:val="Char5"/>
          <w:rtl/>
        </w:rPr>
        <w:t xml:space="preserve"> </w:t>
      </w:r>
      <w:r w:rsidRPr="008548CA">
        <w:rPr>
          <w:rStyle w:val="Char5"/>
          <w:rFonts w:hint="eastAsia"/>
          <w:rtl/>
        </w:rPr>
        <w:t>اگر</w:t>
      </w:r>
      <w:r w:rsidRPr="008548CA">
        <w:rPr>
          <w:rStyle w:val="Char5"/>
          <w:rtl/>
        </w:rPr>
        <w:t xml:space="preserve"> </w:t>
      </w:r>
      <w:r w:rsidRPr="008548CA">
        <w:rPr>
          <w:rStyle w:val="Char5"/>
          <w:rFonts w:hint="eastAsia"/>
          <w:rtl/>
        </w:rPr>
        <w:t>تواناست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تاب</w:t>
      </w:r>
      <w:r w:rsidRPr="008548CA">
        <w:rPr>
          <w:rStyle w:val="Char5"/>
          <w:rtl/>
        </w:rPr>
        <w:t xml:space="preserve"> </w:t>
      </w:r>
      <w:r w:rsidRPr="008548CA">
        <w:rPr>
          <w:rStyle w:val="Char5"/>
          <w:rFonts w:hint="eastAsia"/>
          <w:rtl/>
        </w:rPr>
        <w:t>تحمل</w:t>
      </w:r>
      <w:r w:rsidRPr="008548CA">
        <w:rPr>
          <w:rStyle w:val="Char5"/>
          <w:rtl/>
        </w:rPr>
        <w:t xml:space="preserve"> </w:t>
      </w:r>
      <w:r w:rsidRPr="008548CA">
        <w:rPr>
          <w:rStyle w:val="Char5"/>
          <w:rFonts w:hint="eastAsia"/>
          <w:rtl/>
        </w:rPr>
        <w:t>ستا</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نکوهش</w:t>
      </w:r>
      <w:r w:rsidRPr="008548CA">
        <w:rPr>
          <w:rStyle w:val="Char5"/>
          <w:rtl/>
        </w:rPr>
        <w:t xml:space="preserve"> </w:t>
      </w:r>
      <w:r w:rsidRPr="008548CA">
        <w:rPr>
          <w:rStyle w:val="Char5"/>
          <w:rFonts w:hint="eastAsia"/>
          <w:rtl/>
        </w:rPr>
        <w:t>مردم</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دارد،</w:t>
      </w:r>
      <w:r w:rsidRPr="008548CA">
        <w:rPr>
          <w:rStyle w:val="Char5"/>
          <w:rtl/>
        </w:rPr>
        <w:t xml:space="preserve"> </w:t>
      </w:r>
      <w:r w:rsidRPr="008548CA">
        <w:rPr>
          <w:rStyle w:val="Char5"/>
          <w:rFonts w:hint="eastAsia"/>
          <w:rtl/>
        </w:rPr>
        <w:t>آشکارش</w:t>
      </w:r>
      <w:r w:rsidRPr="008548CA">
        <w:rPr>
          <w:rStyle w:val="Char5"/>
          <w:rtl/>
        </w:rPr>
        <w:t xml:space="preserve"> </w:t>
      </w:r>
      <w:r w:rsidRPr="008548CA">
        <w:rPr>
          <w:rStyle w:val="Char5"/>
          <w:rFonts w:hint="eastAsia"/>
          <w:rtl/>
        </w:rPr>
        <w:t>کند،</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غ</w:t>
      </w:r>
      <w:r w:rsidRPr="008548CA">
        <w:rPr>
          <w:rStyle w:val="Char5"/>
          <w:rFonts w:hint="cs"/>
          <w:rtl/>
        </w:rPr>
        <w:t>ی</w:t>
      </w:r>
      <w:r w:rsidRPr="008548CA">
        <w:rPr>
          <w:rStyle w:val="Char5"/>
          <w:rFonts w:hint="eastAsia"/>
          <w:rtl/>
        </w:rPr>
        <w:t>ر</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صورت</w:t>
      </w:r>
      <w:r w:rsidRPr="008548CA">
        <w:rPr>
          <w:rStyle w:val="Char5"/>
          <w:rtl/>
        </w:rPr>
        <w:t xml:space="preserve"> </w:t>
      </w:r>
      <w:r w:rsidRPr="008548CA">
        <w:rPr>
          <w:rStyle w:val="Char5"/>
          <w:rFonts w:hint="eastAsia"/>
          <w:rtl/>
        </w:rPr>
        <w:t>پنهان</w:t>
      </w:r>
      <w:r w:rsidRPr="008548CA">
        <w:rPr>
          <w:rStyle w:val="Char5"/>
          <w:rtl/>
        </w:rPr>
        <w:t xml:space="preserve"> </w:t>
      </w:r>
      <w:r w:rsidRPr="008548CA">
        <w:rPr>
          <w:rStyle w:val="Char5"/>
          <w:rFonts w:hint="eastAsia"/>
          <w:rtl/>
        </w:rPr>
        <w:t>دارد،</w:t>
      </w:r>
      <w:r w:rsidRPr="008548CA">
        <w:rPr>
          <w:rStyle w:val="Char5"/>
          <w:rtl/>
        </w:rPr>
        <w:t xml:space="preserve"> </w:t>
      </w:r>
      <w:r w:rsidRPr="008548CA">
        <w:rPr>
          <w:rStyle w:val="Char5"/>
          <w:rFonts w:hint="eastAsia"/>
          <w:rtl/>
        </w:rPr>
        <w:t>اگر</w:t>
      </w:r>
      <w:r w:rsidRPr="008548CA">
        <w:rPr>
          <w:rStyle w:val="Char5"/>
          <w:rtl/>
        </w:rPr>
        <w:t xml:space="preserve"> </w:t>
      </w:r>
      <w:r w:rsidRPr="008548CA">
        <w:rPr>
          <w:rStyle w:val="Char5"/>
          <w:rFonts w:hint="eastAsia"/>
          <w:rtl/>
        </w:rPr>
        <w:t>نفسش</w:t>
      </w:r>
      <w:r w:rsidRPr="008548CA">
        <w:rPr>
          <w:rStyle w:val="Char5"/>
          <w:rtl/>
        </w:rPr>
        <w:t xml:space="preserve"> </w:t>
      </w:r>
      <w:r w:rsidRPr="008548CA">
        <w:rPr>
          <w:rStyle w:val="Char5"/>
          <w:rFonts w:hint="eastAsia"/>
          <w:rtl/>
        </w:rPr>
        <w:t>قو</w:t>
      </w:r>
      <w:r w:rsidRPr="008548CA">
        <w:rPr>
          <w:rStyle w:val="Char5"/>
          <w:rFonts w:hint="cs"/>
          <w:rtl/>
        </w:rPr>
        <w:t>ی</w:t>
      </w:r>
      <w:r w:rsidRPr="008548CA">
        <w:rPr>
          <w:rStyle w:val="Char5"/>
          <w:rtl/>
        </w:rPr>
        <w:t xml:space="preserve"> </w:t>
      </w:r>
      <w:r w:rsidRPr="008548CA">
        <w:rPr>
          <w:rStyle w:val="Char5"/>
          <w:rFonts w:hint="eastAsia"/>
          <w:rtl/>
        </w:rPr>
        <w:t>باشد</w:t>
      </w:r>
      <w:r w:rsidRPr="008548CA">
        <w:rPr>
          <w:rStyle w:val="Char5"/>
          <w:rtl/>
        </w:rPr>
        <w:t xml:space="preserve"> </w:t>
      </w:r>
      <w:r w:rsidRPr="008548CA">
        <w:rPr>
          <w:rStyle w:val="Char5"/>
          <w:rFonts w:hint="eastAsia"/>
          <w:rtl/>
        </w:rPr>
        <w:t>آشکار</w:t>
      </w:r>
      <w:r w:rsidRPr="008548CA">
        <w:rPr>
          <w:rStyle w:val="Char5"/>
          <w:rtl/>
        </w:rPr>
        <w:t xml:space="preserve"> </w:t>
      </w:r>
      <w:r w:rsidRPr="008548CA">
        <w:rPr>
          <w:rStyle w:val="Char5"/>
          <w:rFonts w:hint="eastAsia"/>
          <w:rtl/>
        </w:rPr>
        <w:t>کردنش</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راد</w:t>
      </w:r>
      <w:r w:rsidRPr="008548CA">
        <w:rPr>
          <w:rStyle w:val="Char5"/>
          <w:rFonts w:hint="cs"/>
          <w:rtl/>
        </w:rPr>
        <w:t>ی</w:t>
      </w:r>
      <w:r w:rsidRPr="008548CA">
        <w:rPr>
          <w:rStyle w:val="Char5"/>
          <w:rtl/>
        </w:rPr>
        <w:t xml:space="preserve"> </w:t>
      </w:r>
      <w:r w:rsidRPr="008548CA">
        <w:rPr>
          <w:rStyle w:val="Char5"/>
          <w:rFonts w:hint="eastAsia"/>
          <w:rtl/>
        </w:rPr>
        <w:t>ندارد،</w:t>
      </w:r>
      <w:r w:rsidRPr="008548CA">
        <w:rPr>
          <w:rStyle w:val="Char5"/>
          <w:rtl/>
        </w:rPr>
        <w:t xml:space="preserve"> </w:t>
      </w:r>
      <w:r w:rsidRPr="008548CA">
        <w:rPr>
          <w:rStyle w:val="Char5"/>
          <w:rFonts w:hint="eastAsia"/>
          <w:rtl/>
        </w:rPr>
        <w:t>ز</w:t>
      </w:r>
      <w:r w:rsidRPr="008548CA">
        <w:rPr>
          <w:rStyle w:val="Char5"/>
          <w:rFonts w:hint="cs"/>
          <w:rtl/>
        </w:rPr>
        <w:t>ی</w:t>
      </w:r>
      <w:r w:rsidRPr="008548CA">
        <w:rPr>
          <w:rStyle w:val="Char5"/>
          <w:rFonts w:hint="eastAsia"/>
          <w:rtl/>
        </w:rPr>
        <w:t>را</w:t>
      </w:r>
      <w:r w:rsidRPr="008548CA">
        <w:rPr>
          <w:rStyle w:val="Char5"/>
          <w:rtl/>
        </w:rPr>
        <w:t xml:space="preserve"> </w:t>
      </w:r>
      <w:r w:rsidRPr="008548CA">
        <w:rPr>
          <w:rStyle w:val="Char5"/>
          <w:rFonts w:hint="eastAsia"/>
          <w:rtl/>
        </w:rPr>
        <w:t>تشو</w:t>
      </w:r>
      <w:r w:rsidRPr="008548CA">
        <w:rPr>
          <w:rStyle w:val="Char5"/>
          <w:rFonts w:hint="cs"/>
          <w:rtl/>
        </w:rPr>
        <w:t>ی</w:t>
      </w:r>
      <w:r w:rsidRPr="008548CA">
        <w:rPr>
          <w:rStyle w:val="Char5"/>
          <w:rFonts w:hint="eastAsia"/>
          <w:rtl/>
        </w:rPr>
        <w:t>ق</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کار</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ک،</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کار</w:t>
      </w:r>
      <w:r w:rsidRPr="008548CA">
        <w:rPr>
          <w:rStyle w:val="Char5"/>
          <w:rFonts w:hint="cs"/>
          <w:rtl/>
        </w:rPr>
        <w:t>ی</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ک</w:t>
      </w:r>
      <w:r w:rsidRPr="008548CA">
        <w:rPr>
          <w:rStyle w:val="Char5"/>
          <w:rtl/>
        </w:rPr>
        <w:t xml:space="preserve"> </w:t>
      </w:r>
      <w:r w:rsidRPr="008548CA">
        <w:rPr>
          <w:rStyle w:val="Char5"/>
          <w:rFonts w:hint="eastAsia"/>
          <w:rtl/>
        </w:rPr>
        <w:t>است</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از</w:t>
      </w:r>
      <w:r w:rsidRPr="008548CA">
        <w:rPr>
          <w:rStyle w:val="Char5"/>
          <w:rtl/>
        </w:rPr>
        <w:t xml:space="preserve"> </w:t>
      </w:r>
      <w:r w:rsidRPr="008548CA">
        <w:rPr>
          <w:rStyle w:val="Char5"/>
          <w:rFonts w:hint="eastAsia"/>
          <w:rtl/>
        </w:rPr>
        <w:t>برخ</w:t>
      </w:r>
      <w:r w:rsidRPr="008548CA">
        <w:rPr>
          <w:rStyle w:val="Char5"/>
          <w:rFonts w:hint="cs"/>
          <w:rtl/>
        </w:rPr>
        <w:t>ی</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ش</w:t>
      </w:r>
      <w:r w:rsidRPr="008548CA">
        <w:rPr>
          <w:rStyle w:val="Char5"/>
          <w:rFonts w:hint="cs"/>
          <w:rtl/>
        </w:rPr>
        <w:t>ی</w:t>
      </w:r>
      <w:r w:rsidRPr="008548CA">
        <w:rPr>
          <w:rStyle w:val="Char5"/>
          <w:rFonts w:hint="eastAsia"/>
          <w:rtl/>
        </w:rPr>
        <w:t>ن</w:t>
      </w:r>
      <w:r w:rsidRPr="008548CA">
        <w:rPr>
          <w:rStyle w:val="Char5"/>
          <w:rFonts w:hint="cs"/>
          <w:rtl/>
        </w:rPr>
        <w:t>ی</w:t>
      </w:r>
      <w:r w:rsidRPr="008548CA">
        <w:rPr>
          <w:rStyle w:val="Char5"/>
          <w:rFonts w:hint="eastAsia"/>
          <w:rtl/>
        </w:rPr>
        <w:t>ان</w:t>
      </w:r>
      <w:r w:rsidRPr="008548CA">
        <w:rPr>
          <w:rStyle w:val="Char5"/>
          <w:rtl/>
        </w:rPr>
        <w:t xml:space="preserve"> </w:t>
      </w:r>
      <w:r w:rsidRPr="008548CA">
        <w:rPr>
          <w:rStyle w:val="Char5"/>
          <w:rFonts w:hint="eastAsia"/>
          <w:rtl/>
        </w:rPr>
        <w:t>آمده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برخ</w:t>
      </w:r>
      <w:r w:rsidRPr="008548CA">
        <w:rPr>
          <w:rStyle w:val="Char5"/>
          <w:rFonts w:hint="cs"/>
          <w:rtl/>
        </w:rPr>
        <w:t>ی</w:t>
      </w:r>
      <w:r w:rsidR="000D7E8F">
        <w:rPr>
          <w:rStyle w:val="Char5"/>
          <w:rtl/>
        </w:rPr>
        <w:t xml:space="preserve"> کارهای‌شان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رو</w:t>
      </w:r>
      <w:r w:rsidRPr="008548CA">
        <w:rPr>
          <w:rStyle w:val="Char5"/>
          <w:rFonts w:hint="cs"/>
          <w:rtl/>
        </w:rPr>
        <w:t>ی</w:t>
      </w:r>
      <w:r w:rsidRPr="008548CA">
        <w:rPr>
          <w:rStyle w:val="Char5"/>
          <w:rtl/>
        </w:rPr>
        <w:t xml:space="preserve"> </w:t>
      </w:r>
      <w:r w:rsidRPr="008548CA">
        <w:rPr>
          <w:rStyle w:val="Char5"/>
          <w:rFonts w:hint="eastAsia"/>
          <w:rtl/>
        </w:rPr>
        <w:t>شدن</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آنها،</w:t>
      </w:r>
      <w:r w:rsidRPr="008548CA">
        <w:rPr>
          <w:rStyle w:val="Char5"/>
          <w:rtl/>
        </w:rPr>
        <w:t xml:space="preserve"> </w:t>
      </w:r>
      <w:r w:rsidRPr="008548CA">
        <w:rPr>
          <w:rStyle w:val="Char5"/>
          <w:rFonts w:hint="eastAsia"/>
          <w:rtl/>
        </w:rPr>
        <w:t>اظهار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‏کردند،</w:t>
      </w:r>
      <w:r w:rsidR="005D5775">
        <w:rPr>
          <w:rStyle w:val="Char5"/>
          <w:rtl/>
        </w:rPr>
        <w:t xml:space="preserve"> چنانکه </w:t>
      </w:r>
      <w:r w:rsidRPr="008548CA">
        <w:rPr>
          <w:rStyle w:val="Char5"/>
          <w:rFonts w:hint="cs"/>
          <w:rtl/>
        </w:rPr>
        <w:t>ی</w:t>
      </w:r>
      <w:r w:rsidRPr="008548CA">
        <w:rPr>
          <w:rStyle w:val="Char5"/>
          <w:rFonts w:hint="eastAsia"/>
          <w:rtl/>
        </w:rPr>
        <w:t>ک</w:t>
      </w:r>
      <w:r w:rsidRPr="008548CA">
        <w:rPr>
          <w:rStyle w:val="Char5"/>
          <w:rFonts w:hint="cs"/>
          <w:rtl/>
        </w:rPr>
        <w:t>ی</w:t>
      </w:r>
      <w:r w:rsidRPr="008548CA">
        <w:rPr>
          <w:rStyle w:val="Char5"/>
          <w:rtl/>
        </w:rPr>
        <w:t xml:space="preserve"> </w:t>
      </w:r>
      <w:r w:rsidRPr="008548CA">
        <w:rPr>
          <w:rStyle w:val="Char5"/>
          <w:rFonts w:hint="eastAsia"/>
          <w:rtl/>
        </w:rPr>
        <w:t>ازآنها</w:t>
      </w:r>
      <w:r w:rsidRPr="008548CA">
        <w:rPr>
          <w:rStyle w:val="Char5"/>
          <w:rtl/>
        </w:rPr>
        <w:t xml:space="preserve"> </w:t>
      </w:r>
      <w:r w:rsidRPr="008548CA">
        <w:rPr>
          <w:rStyle w:val="Char5"/>
          <w:rFonts w:hint="eastAsia"/>
          <w:rtl/>
        </w:rPr>
        <w:t>هنگام</w:t>
      </w:r>
      <w:r w:rsidRPr="008548CA">
        <w:rPr>
          <w:rStyle w:val="Char5"/>
          <w:rtl/>
        </w:rPr>
        <w:t xml:space="preserve"> </w:t>
      </w:r>
      <w:r w:rsidRPr="008548CA">
        <w:rPr>
          <w:rStyle w:val="Char5"/>
          <w:rFonts w:hint="eastAsia"/>
          <w:rtl/>
        </w:rPr>
        <w:t>مرگ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همسرش</w:t>
      </w:r>
      <w:r w:rsidRPr="008548CA">
        <w:rPr>
          <w:rStyle w:val="Char5"/>
          <w:rtl/>
        </w:rPr>
        <w:t xml:space="preserve"> </w:t>
      </w:r>
      <w:r w:rsidRPr="008548CA">
        <w:rPr>
          <w:rStyle w:val="Char5"/>
          <w:rFonts w:hint="eastAsia"/>
          <w:rtl/>
        </w:rPr>
        <w:t>گفت</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من</w:t>
      </w:r>
      <w:r w:rsidRPr="008548CA">
        <w:rPr>
          <w:rStyle w:val="Char5"/>
          <w:rtl/>
        </w:rPr>
        <w:t xml:space="preserve"> </w:t>
      </w:r>
      <w:r w:rsidRPr="008548CA">
        <w:rPr>
          <w:rStyle w:val="Char5"/>
          <w:rFonts w:hint="eastAsia"/>
          <w:rtl/>
        </w:rPr>
        <w:t>نَگر</w:t>
      </w:r>
      <w:r w:rsidRPr="008548CA">
        <w:rPr>
          <w:rStyle w:val="Char5"/>
          <w:rFonts w:hint="cs"/>
          <w:rtl/>
        </w:rPr>
        <w:t>یی</w:t>
      </w:r>
      <w:r w:rsidRPr="008548CA">
        <w:rPr>
          <w:rStyle w:val="Char5"/>
          <w:rFonts w:hint="eastAsia"/>
          <w:rtl/>
        </w:rPr>
        <w:t>د،</w:t>
      </w:r>
      <w:r w:rsidRPr="008548CA">
        <w:rPr>
          <w:rStyle w:val="Char5"/>
          <w:rtl/>
        </w:rPr>
        <w:t xml:space="preserve"> </w:t>
      </w:r>
      <w:r w:rsidRPr="008548CA">
        <w:rPr>
          <w:rStyle w:val="Char5"/>
          <w:rFonts w:hint="eastAsia"/>
          <w:rtl/>
        </w:rPr>
        <w:t>چون</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زمان</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اسلام</w:t>
      </w:r>
      <w:r w:rsidRPr="008548CA">
        <w:rPr>
          <w:rStyle w:val="Char5"/>
          <w:rtl/>
        </w:rPr>
        <w:t xml:space="preserve"> </w:t>
      </w:r>
      <w:r w:rsidRPr="008548CA">
        <w:rPr>
          <w:rStyle w:val="Char5"/>
          <w:rFonts w:hint="eastAsia"/>
          <w:rtl/>
        </w:rPr>
        <w:t>آورده‏ام</w:t>
      </w:r>
      <w:r w:rsidRPr="008548CA">
        <w:rPr>
          <w:rStyle w:val="Char5"/>
          <w:rtl/>
        </w:rPr>
        <w:t xml:space="preserve"> </w:t>
      </w:r>
      <w:r w:rsidRPr="008548CA">
        <w:rPr>
          <w:rStyle w:val="Char5"/>
          <w:rFonts w:hint="eastAsia"/>
          <w:rtl/>
        </w:rPr>
        <w:t>کار</w:t>
      </w:r>
      <w:r w:rsidRPr="008548CA">
        <w:rPr>
          <w:rStyle w:val="Char5"/>
          <w:rtl/>
        </w:rPr>
        <w:t xml:space="preserve"> </w:t>
      </w:r>
      <w:r w:rsidRPr="008548CA">
        <w:rPr>
          <w:rStyle w:val="Char5"/>
          <w:rFonts w:hint="eastAsia"/>
          <w:rtl/>
        </w:rPr>
        <w:t>بد</w:t>
      </w:r>
      <w:r w:rsidRPr="008548CA">
        <w:rPr>
          <w:rStyle w:val="Char5"/>
          <w:rFonts w:hint="cs"/>
          <w:rtl/>
        </w:rPr>
        <w:t>ی</w:t>
      </w:r>
      <w:r w:rsidRPr="008548CA">
        <w:rPr>
          <w:rStyle w:val="Char5"/>
          <w:rtl/>
        </w:rPr>
        <w:t xml:space="preserve"> </w:t>
      </w:r>
      <w:r w:rsidRPr="008548CA">
        <w:rPr>
          <w:rStyle w:val="Char5"/>
          <w:rFonts w:hint="eastAsia"/>
          <w:rtl/>
        </w:rPr>
        <w:t>نکرده‏ام</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ابوبکر</w:t>
      </w:r>
      <w:r w:rsidRPr="008548CA">
        <w:rPr>
          <w:rStyle w:val="Char5"/>
          <w:rtl/>
        </w:rPr>
        <w:t xml:space="preserve"> </w:t>
      </w:r>
      <w:r w:rsidRPr="008548CA">
        <w:rPr>
          <w:rStyle w:val="Char5"/>
          <w:rFonts w:hint="eastAsia"/>
          <w:rtl/>
        </w:rPr>
        <w:t>بن</w:t>
      </w:r>
      <w:r w:rsidRPr="008548CA">
        <w:rPr>
          <w:rStyle w:val="Char5"/>
          <w:rtl/>
        </w:rPr>
        <w:t xml:space="preserve"> </w:t>
      </w:r>
      <w:r w:rsidRPr="008548CA">
        <w:rPr>
          <w:rStyle w:val="Char5"/>
          <w:rFonts w:hint="eastAsia"/>
          <w:rtl/>
        </w:rPr>
        <w:t>ع</w:t>
      </w:r>
      <w:r w:rsidRPr="008548CA">
        <w:rPr>
          <w:rStyle w:val="Char5"/>
          <w:rFonts w:hint="cs"/>
          <w:rtl/>
        </w:rPr>
        <w:t>ی</w:t>
      </w:r>
      <w:r w:rsidRPr="008548CA">
        <w:rPr>
          <w:rStyle w:val="Char5"/>
          <w:rFonts w:hint="eastAsia"/>
          <w:rtl/>
        </w:rPr>
        <w:t>اش</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پسرش</w:t>
      </w:r>
      <w:r w:rsidRPr="008548CA">
        <w:rPr>
          <w:rStyle w:val="Char5"/>
          <w:rtl/>
        </w:rPr>
        <w:t xml:space="preserve"> </w:t>
      </w:r>
      <w:r w:rsidRPr="008548CA">
        <w:rPr>
          <w:rStyle w:val="Char5"/>
          <w:rFonts w:hint="eastAsia"/>
          <w:rtl/>
        </w:rPr>
        <w:t>گفت</w:t>
      </w:r>
      <w:r w:rsidRPr="008548CA">
        <w:rPr>
          <w:rStyle w:val="Char5"/>
          <w:rtl/>
        </w:rPr>
        <w:t xml:space="preserve">: </w:t>
      </w:r>
      <w:r w:rsidRPr="008548CA">
        <w:rPr>
          <w:rStyle w:val="Char5"/>
          <w:rFonts w:hint="eastAsia"/>
          <w:rtl/>
        </w:rPr>
        <w:t>فرزندم</w:t>
      </w:r>
      <w:r w:rsidRPr="008548CA">
        <w:rPr>
          <w:rStyle w:val="Char5"/>
          <w:rtl/>
        </w:rPr>
        <w:t xml:space="preserve"> </w:t>
      </w:r>
      <w:r w:rsidRPr="008548CA">
        <w:rPr>
          <w:rStyle w:val="Char5"/>
          <w:rFonts w:hint="eastAsia"/>
          <w:rtl/>
        </w:rPr>
        <w:t>مبادا</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اتاق</w:t>
      </w:r>
      <w:r w:rsidRPr="008548CA">
        <w:rPr>
          <w:rStyle w:val="Char5"/>
          <w:rtl/>
        </w:rPr>
        <w:t xml:space="preserve"> </w:t>
      </w:r>
      <w:r w:rsidRPr="008548CA">
        <w:rPr>
          <w:rStyle w:val="Char5"/>
          <w:rFonts w:hint="eastAsia"/>
          <w:rtl/>
        </w:rPr>
        <w:t>نافرمان</w:t>
      </w:r>
      <w:r w:rsidRPr="008548CA">
        <w:rPr>
          <w:rStyle w:val="Char5"/>
          <w:rFonts w:hint="cs"/>
          <w:rtl/>
        </w:rPr>
        <w:t>ی</w:t>
      </w:r>
      <w:r w:rsidRPr="008548CA">
        <w:rPr>
          <w:rStyle w:val="Char5"/>
          <w:rtl/>
        </w:rPr>
        <w:t xml:space="preserve"> </w:t>
      </w:r>
      <w:r w:rsidRPr="008548CA">
        <w:rPr>
          <w:rStyle w:val="Char5"/>
          <w:rFonts w:hint="eastAsia"/>
          <w:rtl/>
        </w:rPr>
        <w:t>خدا</w:t>
      </w:r>
      <w:r w:rsidRPr="008548CA">
        <w:rPr>
          <w:rStyle w:val="Char5"/>
          <w:rFonts w:hint="cs"/>
          <w:rtl/>
        </w:rPr>
        <w:t>ی</w:t>
      </w:r>
      <w:r w:rsidRPr="008548CA">
        <w:rPr>
          <w:rStyle w:val="Char5"/>
          <w:rtl/>
        </w:rPr>
        <w:t xml:space="preserve"> </w:t>
      </w:r>
      <w:r w:rsidRPr="008548CA">
        <w:rPr>
          <w:rStyle w:val="Char5"/>
          <w:rFonts w:hint="eastAsia"/>
          <w:rtl/>
        </w:rPr>
        <w:t>کن</w:t>
      </w:r>
      <w:r w:rsidRPr="008548CA">
        <w:rPr>
          <w:rStyle w:val="Char5"/>
          <w:rFonts w:hint="cs"/>
          <w:rtl/>
        </w:rPr>
        <w:t>ی</w:t>
      </w:r>
      <w:r w:rsidRPr="008548CA">
        <w:rPr>
          <w:rStyle w:val="Char5"/>
          <w:rFonts w:hint="eastAsia"/>
          <w:rtl/>
        </w:rPr>
        <w:t>،</w:t>
      </w:r>
      <w:r w:rsidRPr="008548CA">
        <w:rPr>
          <w:rStyle w:val="Char5"/>
          <w:rtl/>
        </w:rPr>
        <w:t xml:space="preserve"> </w:t>
      </w:r>
      <w:r w:rsidRPr="008548CA">
        <w:rPr>
          <w:rStyle w:val="Char5"/>
          <w:rFonts w:hint="eastAsia"/>
          <w:rtl/>
        </w:rPr>
        <w:t>چون</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اتاق</w:t>
      </w:r>
      <w:r w:rsidRPr="008548CA">
        <w:rPr>
          <w:rStyle w:val="Char5"/>
          <w:rtl/>
        </w:rPr>
        <w:t xml:space="preserve"> </w:t>
      </w:r>
      <w:r w:rsidRPr="008548CA">
        <w:rPr>
          <w:rStyle w:val="Char5"/>
          <w:rFonts w:hint="eastAsia"/>
          <w:rtl/>
        </w:rPr>
        <w:t>من</w:t>
      </w:r>
      <w:r w:rsidRPr="008548CA">
        <w:rPr>
          <w:rStyle w:val="Char5"/>
          <w:rtl/>
        </w:rPr>
        <w:t xml:space="preserve"> </w:t>
      </w:r>
      <w:r w:rsidRPr="008548CA">
        <w:rPr>
          <w:rStyle w:val="Char5"/>
          <w:rFonts w:hint="eastAsia"/>
          <w:rtl/>
        </w:rPr>
        <w:t>دوازده</w:t>
      </w:r>
      <w:r w:rsidRPr="008548CA">
        <w:rPr>
          <w:rStyle w:val="Char5"/>
          <w:rtl/>
        </w:rPr>
        <w:t xml:space="preserve"> </w:t>
      </w:r>
      <w:r w:rsidRPr="008548CA">
        <w:rPr>
          <w:rStyle w:val="Char5"/>
          <w:rFonts w:hint="eastAsia"/>
          <w:rtl/>
        </w:rPr>
        <w:t>هزار</w:t>
      </w:r>
      <w:r w:rsidRPr="008548CA">
        <w:rPr>
          <w:rStyle w:val="Char5"/>
          <w:rtl/>
        </w:rPr>
        <w:t xml:space="preserve"> </w:t>
      </w:r>
      <w:r w:rsidRPr="008548CA">
        <w:rPr>
          <w:rStyle w:val="Char5"/>
          <w:rFonts w:hint="eastAsia"/>
          <w:rtl/>
        </w:rPr>
        <w:t>بار</w:t>
      </w:r>
      <w:r w:rsidRPr="008548CA">
        <w:rPr>
          <w:rStyle w:val="Char5"/>
          <w:rtl/>
        </w:rPr>
        <w:t xml:space="preserve"> </w:t>
      </w:r>
      <w:r w:rsidRPr="008548CA">
        <w:rPr>
          <w:rStyle w:val="Char5"/>
          <w:rFonts w:hint="eastAsia"/>
          <w:rtl/>
        </w:rPr>
        <w:t>قرآن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ختم</w:t>
      </w:r>
      <w:r w:rsidRPr="008548CA">
        <w:rPr>
          <w:rStyle w:val="Char5"/>
          <w:rtl/>
        </w:rPr>
        <w:t xml:space="preserve"> </w:t>
      </w:r>
      <w:r w:rsidRPr="008548CA">
        <w:rPr>
          <w:rStyle w:val="Char5"/>
          <w:rFonts w:hint="eastAsia"/>
          <w:rtl/>
        </w:rPr>
        <w:t>کرده‏ام</w:t>
      </w:r>
      <w:r w:rsidRPr="008548CA">
        <w:rPr>
          <w:rStyle w:val="Char5"/>
          <w:rtl/>
        </w:rPr>
        <w:t>.</w:t>
      </w:r>
      <w:r w:rsidRPr="001161A6">
        <w:rPr>
          <w:rStyle w:val="Char5"/>
          <w:vertAlign w:val="superscript"/>
          <w:rtl/>
        </w:rPr>
        <w:footnoteReference w:id="75"/>
      </w:r>
    </w:p>
    <w:p w:rsidR="000B5A71" w:rsidRPr="008548CA" w:rsidRDefault="000B5A71" w:rsidP="004A01ED">
      <w:pPr>
        <w:ind w:firstLine="284"/>
        <w:jc w:val="both"/>
        <w:rPr>
          <w:rStyle w:val="Char5"/>
          <w:rtl/>
        </w:rPr>
      </w:pP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ام</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پند</w:t>
      </w:r>
      <w:r w:rsidRPr="008548CA">
        <w:rPr>
          <w:rStyle w:val="Char5"/>
          <w:rtl/>
        </w:rPr>
        <w:t xml:space="preserve"> </w:t>
      </w:r>
      <w:r w:rsidRPr="008548CA">
        <w:rPr>
          <w:rStyle w:val="Char5"/>
          <w:rFonts w:hint="eastAsia"/>
          <w:rtl/>
        </w:rPr>
        <w:t>گرفتن</w:t>
      </w:r>
      <w:r w:rsidRPr="008548CA">
        <w:rPr>
          <w:rStyle w:val="Char5"/>
          <w:rtl/>
        </w:rPr>
        <w:t xml:space="preserve"> </w:t>
      </w:r>
      <w:r w:rsidRPr="008548CA">
        <w:rPr>
          <w:rStyle w:val="Char5"/>
          <w:rFonts w:hint="eastAsia"/>
          <w:rtl/>
        </w:rPr>
        <w:t>پسر</w:t>
      </w:r>
      <w:r w:rsidRPr="008548CA">
        <w:rPr>
          <w:rStyle w:val="Char5"/>
          <w:rtl/>
        </w:rPr>
        <w:t xml:space="preserve"> </w:t>
      </w:r>
      <w:r w:rsidRPr="008548CA">
        <w:rPr>
          <w:rStyle w:val="Char5"/>
          <w:rFonts w:hint="eastAsia"/>
          <w:rtl/>
        </w:rPr>
        <w:t>گفت</w:t>
      </w:r>
      <w:r w:rsidRPr="008548CA">
        <w:rPr>
          <w:rStyle w:val="Char5"/>
          <w:rtl/>
        </w:rPr>
        <w:t xml:space="preserve">. </w:t>
      </w:r>
      <w:r w:rsidRPr="008548CA">
        <w:rPr>
          <w:rStyle w:val="Char5"/>
          <w:rFonts w:hint="eastAsia"/>
          <w:rtl/>
        </w:rPr>
        <w:t>پس</w:t>
      </w:r>
      <w:r w:rsidRPr="008548CA">
        <w:rPr>
          <w:rStyle w:val="Char5"/>
          <w:rtl/>
        </w:rPr>
        <w:t xml:space="preserve"> </w:t>
      </w:r>
      <w:r w:rsidRPr="008548CA">
        <w:rPr>
          <w:rStyle w:val="Char5"/>
          <w:rFonts w:hint="eastAsia"/>
          <w:rtl/>
        </w:rPr>
        <w:t>انسان</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‏تواند</w:t>
      </w:r>
      <w:r w:rsidRPr="008548CA">
        <w:rPr>
          <w:rStyle w:val="Char5"/>
          <w:rtl/>
        </w:rPr>
        <w:t xml:space="preserve"> </w:t>
      </w:r>
      <w:r w:rsidRPr="008548CA">
        <w:rPr>
          <w:rStyle w:val="Char5"/>
          <w:rFonts w:hint="eastAsia"/>
          <w:rtl/>
        </w:rPr>
        <w:t>چ</w:t>
      </w:r>
      <w:r w:rsidRPr="008548CA">
        <w:rPr>
          <w:rStyle w:val="Char5"/>
          <w:rFonts w:hint="cs"/>
          <w:rtl/>
        </w:rPr>
        <w:t>ی</w:t>
      </w:r>
      <w:r w:rsidRPr="008548CA">
        <w:rPr>
          <w:rStyle w:val="Char5"/>
          <w:rFonts w:hint="eastAsia"/>
          <w:rtl/>
        </w:rPr>
        <w:t>زها</w:t>
      </w:r>
      <w:r w:rsidRPr="008548CA">
        <w:rPr>
          <w:rStyle w:val="Char5"/>
          <w:rFonts w:hint="cs"/>
          <w:rtl/>
        </w:rPr>
        <w:t>یی</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tl/>
        </w:rPr>
        <w:t xml:space="preserve"> </w:t>
      </w:r>
      <w:r w:rsidRPr="008548CA">
        <w:rPr>
          <w:rStyle w:val="Char5"/>
          <w:rFonts w:hint="eastAsia"/>
          <w:rtl/>
        </w:rPr>
        <w:t>کسان</w:t>
      </w:r>
      <w:r w:rsidRPr="008548CA">
        <w:rPr>
          <w:rStyle w:val="Char5"/>
          <w:rtl/>
        </w:rPr>
        <w:t xml:space="preserve"> </w:t>
      </w:r>
      <w:r w:rsidRPr="008548CA">
        <w:rPr>
          <w:rStyle w:val="Char5"/>
          <w:rFonts w:hint="eastAsia"/>
          <w:rtl/>
        </w:rPr>
        <w:t>مشخص</w:t>
      </w:r>
      <w:r w:rsidRPr="008548CA">
        <w:rPr>
          <w:rStyle w:val="Char5"/>
          <w:rFonts w:hint="cs"/>
          <w:rtl/>
        </w:rPr>
        <w:t>ی</w:t>
      </w:r>
      <w:r w:rsidRPr="008548CA">
        <w:rPr>
          <w:rStyle w:val="Char5"/>
          <w:rtl/>
        </w:rPr>
        <w:t xml:space="preserve"> </w:t>
      </w:r>
      <w:r w:rsidRPr="008548CA">
        <w:rPr>
          <w:rStyle w:val="Char5"/>
          <w:rFonts w:hint="eastAsia"/>
          <w:rtl/>
        </w:rPr>
        <w:t>آشکار</w:t>
      </w:r>
      <w:r w:rsidRPr="008548CA">
        <w:rPr>
          <w:rStyle w:val="Char5"/>
          <w:rtl/>
        </w:rPr>
        <w:t xml:space="preserve"> </w:t>
      </w:r>
      <w:r w:rsidRPr="008548CA">
        <w:rPr>
          <w:rStyle w:val="Char5"/>
          <w:rFonts w:hint="eastAsia"/>
          <w:rtl/>
        </w:rPr>
        <w:t>کند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همچنان</w:t>
      </w:r>
      <w:r w:rsidRPr="008548CA">
        <w:rPr>
          <w:rStyle w:val="Char5"/>
          <w:rtl/>
        </w:rPr>
        <w:t xml:space="preserve"> </w:t>
      </w:r>
      <w:r w:rsidRPr="008548CA">
        <w:rPr>
          <w:rStyle w:val="Char5"/>
          <w:rFonts w:hint="eastAsia"/>
          <w:rtl/>
        </w:rPr>
        <w:t>اخلاص</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کارش</w:t>
      </w:r>
      <w:r w:rsidRPr="008548CA">
        <w:rPr>
          <w:rStyle w:val="Char5"/>
          <w:rtl/>
        </w:rPr>
        <w:t xml:space="preserve"> </w:t>
      </w:r>
      <w:r w:rsidRPr="008548CA">
        <w:rPr>
          <w:rStyle w:val="Char5"/>
          <w:rFonts w:hint="eastAsia"/>
          <w:rtl/>
        </w:rPr>
        <w:t>بماند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قصد</w:t>
      </w:r>
      <w:r w:rsidRPr="008548CA">
        <w:rPr>
          <w:rStyle w:val="Char5"/>
          <w:rtl/>
        </w:rPr>
        <w:t xml:space="preserve"> </w:t>
      </w:r>
      <w:r w:rsidRPr="008548CA">
        <w:rPr>
          <w:rStyle w:val="Char5"/>
          <w:rFonts w:hint="eastAsia"/>
          <w:rtl/>
        </w:rPr>
        <w:t>خوب</w:t>
      </w:r>
      <w:r w:rsidRPr="008548CA">
        <w:rPr>
          <w:rStyle w:val="Char5"/>
          <w:rFonts w:hint="cs"/>
          <w:rtl/>
        </w:rPr>
        <w:t>ی</w:t>
      </w:r>
      <w:r w:rsidRPr="008548CA">
        <w:rPr>
          <w:rStyle w:val="Char5"/>
          <w:rtl/>
        </w:rPr>
        <w:t xml:space="preserve"> </w:t>
      </w:r>
      <w:r w:rsidRPr="008548CA">
        <w:rPr>
          <w:rStyle w:val="Char5"/>
          <w:rFonts w:hint="eastAsia"/>
          <w:rtl/>
        </w:rPr>
        <w:t>بوده</w:t>
      </w:r>
      <w:r w:rsidRPr="008548CA">
        <w:rPr>
          <w:rStyle w:val="Char5"/>
          <w:rtl/>
        </w:rPr>
        <w:t xml:space="preserve"> </w:t>
      </w:r>
      <w:r w:rsidRPr="008548CA">
        <w:rPr>
          <w:rStyle w:val="Char5"/>
          <w:rFonts w:hint="eastAsia"/>
          <w:rtl/>
        </w:rPr>
        <w:t>است،</w:t>
      </w:r>
      <w:r w:rsidR="005D5775">
        <w:rPr>
          <w:rStyle w:val="Char5"/>
          <w:rtl/>
        </w:rPr>
        <w:t xml:space="preserve"> چنانکه </w:t>
      </w:r>
      <w:r w:rsidRPr="008548CA">
        <w:rPr>
          <w:rStyle w:val="Char5"/>
          <w:rFonts w:hint="eastAsia"/>
          <w:rtl/>
        </w:rPr>
        <w:t>برخ</w:t>
      </w:r>
      <w:r w:rsidRPr="008548CA">
        <w:rPr>
          <w:rStyle w:val="Char5"/>
          <w:rFonts w:hint="cs"/>
          <w:rtl/>
        </w:rPr>
        <w:t>ی</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ش</w:t>
      </w:r>
      <w:r w:rsidRPr="008548CA">
        <w:rPr>
          <w:rStyle w:val="Char5"/>
          <w:rFonts w:hint="cs"/>
          <w:rtl/>
        </w:rPr>
        <w:t>ی</w:t>
      </w:r>
      <w:r w:rsidRPr="008548CA">
        <w:rPr>
          <w:rStyle w:val="Char5"/>
          <w:rFonts w:hint="eastAsia"/>
          <w:rtl/>
        </w:rPr>
        <w:t>ن</w:t>
      </w:r>
      <w:r w:rsidRPr="008548CA">
        <w:rPr>
          <w:rStyle w:val="Char5"/>
          <w:rFonts w:hint="cs"/>
          <w:rtl/>
        </w:rPr>
        <w:t>ی</w:t>
      </w:r>
      <w:r w:rsidRPr="008548CA">
        <w:rPr>
          <w:rStyle w:val="Char5"/>
          <w:rFonts w:hint="eastAsia"/>
          <w:rtl/>
        </w:rPr>
        <w:t>ان</w:t>
      </w:r>
      <w:r w:rsidRPr="008548CA">
        <w:rPr>
          <w:rStyle w:val="Char5"/>
          <w:rtl/>
        </w:rPr>
        <w:t xml:space="preserve"> </w:t>
      </w:r>
      <w:r w:rsidRPr="008548CA">
        <w:rPr>
          <w:rStyle w:val="Char5"/>
          <w:rFonts w:hint="eastAsia"/>
          <w:rtl/>
        </w:rPr>
        <w:t>کرده‏اند</w:t>
      </w:r>
      <w:r w:rsidRPr="008548CA">
        <w:rPr>
          <w:rStyle w:val="Char5"/>
          <w:rtl/>
        </w:rPr>
        <w:t>.</w:t>
      </w:r>
    </w:p>
    <w:p w:rsidR="000B5A71" w:rsidRPr="006B7F96" w:rsidRDefault="000B5A71" w:rsidP="005F7F39">
      <w:pPr>
        <w:pStyle w:val="a0"/>
        <w:rPr>
          <w:rtl/>
        </w:rPr>
      </w:pPr>
      <w:bookmarkStart w:id="100" w:name="_Toc228635621"/>
      <w:bookmarkStart w:id="101" w:name="_Toc228854196"/>
      <w:bookmarkStart w:id="102" w:name="_Toc435795754"/>
      <w:r>
        <w:rPr>
          <w:rFonts w:hint="cs"/>
          <w:rtl/>
        </w:rPr>
        <w:t>ی</w:t>
      </w:r>
      <w:r>
        <w:rPr>
          <w:rtl/>
        </w:rPr>
        <w:t>ادآوری دوم</w:t>
      </w:r>
      <w:bookmarkEnd w:id="100"/>
      <w:bookmarkEnd w:id="101"/>
      <w:r w:rsidR="005F7F39">
        <w:rPr>
          <w:rFonts w:hint="cs"/>
          <w:rtl/>
        </w:rPr>
        <w:t>:</w:t>
      </w:r>
      <w:bookmarkStart w:id="103" w:name="_Toc228854197"/>
      <w:r w:rsidR="005F7F39">
        <w:rPr>
          <w:rFonts w:hint="cs"/>
          <w:rtl/>
        </w:rPr>
        <w:t xml:space="preserve"> </w:t>
      </w:r>
      <w:r w:rsidRPr="006B7F96">
        <w:rPr>
          <w:rFonts w:hint="eastAsia"/>
          <w:rtl/>
        </w:rPr>
        <w:t>وانهادن</w:t>
      </w:r>
      <w:r w:rsidRPr="006B7F96">
        <w:rPr>
          <w:rtl/>
        </w:rPr>
        <w:t xml:space="preserve"> </w:t>
      </w:r>
      <w:r w:rsidRPr="006B7F96">
        <w:rPr>
          <w:rFonts w:hint="eastAsia"/>
          <w:rtl/>
        </w:rPr>
        <w:t>کار</w:t>
      </w:r>
      <w:r w:rsidRPr="006B7F96">
        <w:rPr>
          <w:rtl/>
        </w:rPr>
        <w:t xml:space="preserve"> </w:t>
      </w:r>
      <w:r w:rsidRPr="006B7F96">
        <w:rPr>
          <w:rFonts w:hint="eastAsia"/>
          <w:rtl/>
        </w:rPr>
        <w:t>از</w:t>
      </w:r>
      <w:r w:rsidRPr="006B7F96">
        <w:rPr>
          <w:rtl/>
        </w:rPr>
        <w:t xml:space="preserve"> </w:t>
      </w:r>
      <w:r w:rsidRPr="006B7F96">
        <w:rPr>
          <w:rFonts w:hint="eastAsia"/>
          <w:rtl/>
        </w:rPr>
        <w:t>ترس</w:t>
      </w:r>
      <w:r w:rsidRPr="006B7F96">
        <w:rPr>
          <w:rtl/>
        </w:rPr>
        <w:t xml:space="preserve"> </w:t>
      </w:r>
      <w:r w:rsidRPr="006B7F96">
        <w:rPr>
          <w:rFonts w:hint="eastAsia"/>
          <w:rtl/>
        </w:rPr>
        <w:t>ر</w:t>
      </w:r>
      <w:r w:rsidRPr="006B7F96">
        <w:rPr>
          <w:rFonts w:hint="cs"/>
          <w:rtl/>
        </w:rPr>
        <w:t>ی</w:t>
      </w:r>
      <w:r w:rsidRPr="006B7F96">
        <w:rPr>
          <w:rFonts w:hint="eastAsia"/>
          <w:rtl/>
        </w:rPr>
        <w:t>ا</w:t>
      </w:r>
      <w:bookmarkEnd w:id="102"/>
      <w:bookmarkEnd w:id="103"/>
    </w:p>
    <w:p w:rsidR="000B5A71" w:rsidRPr="008548CA" w:rsidRDefault="000B5A71" w:rsidP="004A01ED">
      <w:pPr>
        <w:ind w:firstLine="284"/>
        <w:jc w:val="both"/>
        <w:rPr>
          <w:rStyle w:val="Char5"/>
          <w:rtl/>
        </w:rPr>
      </w:pP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جا</w:t>
      </w:r>
      <w:r w:rsidRPr="008548CA">
        <w:rPr>
          <w:rStyle w:val="Char5"/>
          <w:rFonts w:hint="cs"/>
          <w:rtl/>
        </w:rPr>
        <w:t>ی</w:t>
      </w:r>
      <w:r w:rsidRPr="008548CA">
        <w:rPr>
          <w:rStyle w:val="Char5"/>
          <w:rFonts w:hint="eastAsia"/>
          <w:rtl/>
        </w:rPr>
        <w:t>گاه</w:t>
      </w:r>
      <w:r w:rsidRPr="008548CA">
        <w:rPr>
          <w:rStyle w:val="Char5"/>
          <w:rtl/>
        </w:rPr>
        <w:t xml:space="preserve"> </w:t>
      </w:r>
      <w:r w:rsidRPr="008548CA">
        <w:rPr>
          <w:rStyle w:val="Char5"/>
          <w:rFonts w:hint="eastAsia"/>
          <w:rtl/>
        </w:rPr>
        <w:t>لغزش</w:t>
      </w:r>
      <w:r w:rsidRPr="008548CA">
        <w:rPr>
          <w:rStyle w:val="Char5"/>
          <w:rtl/>
        </w:rPr>
        <w:t xml:space="preserve"> </w:t>
      </w:r>
      <w:r w:rsidRPr="008548CA">
        <w:rPr>
          <w:rStyle w:val="Char5"/>
          <w:rFonts w:hint="eastAsia"/>
          <w:rtl/>
        </w:rPr>
        <w:t>بس</w:t>
      </w:r>
      <w:r w:rsidRPr="008548CA">
        <w:rPr>
          <w:rStyle w:val="Char5"/>
          <w:rtl/>
        </w:rPr>
        <w:t xml:space="preserve"> </w:t>
      </w:r>
      <w:r w:rsidRPr="008548CA">
        <w:rPr>
          <w:rStyle w:val="Char5"/>
          <w:rFonts w:hint="eastAsia"/>
          <w:rtl/>
        </w:rPr>
        <w:t>پرخطر</w:t>
      </w:r>
      <w:r w:rsidRPr="008548CA">
        <w:rPr>
          <w:rStyle w:val="Char5"/>
          <w:rFonts w:hint="cs"/>
          <w:rtl/>
        </w:rPr>
        <w:t>ی</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‏ب</w:t>
      </w:r>
      <w:r w:rsidRPr="008548CA">
        <w:rPr>
          <w:rStyle w:val="Char5"/>
          <w:rFonts w:hint="cs"/>
          <w:rtl/>
        </w:rPr>
        <w:t>ی</w:t>
      </w:r>
      <w:r w:rsidRPr="008548CA">
        <w:rPr>
          <w:rStyle w:val="Char5"/>
          <w:rFonts w:hint="eastAsia"/>
          <w:rtl/>
        </w:rPr>
        <w:t>ن</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برخ</w:t>
      </w:r>
      <w:r w:rsidRPr="008548CA">
        <w:rPr>
          <w:rStyle w:val="Char5"/>
          <w:rFonts w:hint="cs"/>
          <w:rtl/>
        </w:rPr>
        <w:t>ی</w:t>
      </w:r>
      <w:r w:rsidRPr="008548CA">
        <w:rPr>
          <w:rStyle w:val="Char5"/>
          <w:rtl/>
        </w:rPr>
        <w:t xml:space="preserve"> </w:t>
      </w:r>
      <w:r w:rsidRPr="008548CA">
        <w:rPr>
          <w:rStyle w:val="Char5"/>
          <w:rFonts w:hint="eastAsia"/>
          <w:rtl/>
        </w:rPr>
        <w:t>مردم</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عادت</w:t>
      </w:r>
      <w:r w:rsidRPr="008548CA">
        <w:rPr>
          <w:rStyle w:val="Char5"/>
          <w:rtl/>
        </w:rPr>
        <w:t xml:space="preserve"> </w:t>
      </w:r>
      <w:r w:rsidRPr="008548CA">
        <w:rPr>
          <w:rStyle w:val="Char5"/>
          <w:rFonts w:hint="eastAsia"/>
          <w:rtl/>
        </w:rPr>
        <w:t>افتاده‏اند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کار</w:t>
      </w:r>
      <w:r w:rsidRPr="008548CA">
        <w:rPr>
          <w:rStyle w:val="Char5"/>
          <w:rtl/>
        </w:rPr>
        <w:t xml:space="preserve"> </w:t>
      </w:r>
      <w:r w:rsidRPr="008548CA">
        <w:rPr>
          <w:rStyle w:val="Char5"/>
          <w:rFonts w:hint="eastAsia"/>
          <w:rtl/>
        </w:rPr>
        <w:t>خ</w:t>
      </w:r>
      <w:r w:rsidRPr="008548CA">
        <w:rPr>
          <w:rStyle w:val="Char5"/>
          <w:rFonts w:hint="cs"/>
          <w:rtl/>
        </w:rPr>
        <w:t>ی</w:t>
      </w:r>
      <w:r w:rsidRPr="008548CA">
        <w:rPr>
          <w:rStyle w:val="Char5"/>
          <w:rFonts w:hint="eastAsia"/>
          <w:rtl/>
        </w:rPr>
        <w:t>ر</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انجام</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‏دهند،</w:t>
      </w:r>
      <w:r w:rsidRPr="008548CA">
        <w:rPr>
          <w:rStyle w:val="Char5"/>
          <w:rtl/>
        </w:rPr>
        <w:t xml:space="preserve"> </w:t>
      </w:r>
      <w:r w:rsidRPr="008548CA">
        <w:rPr>
          <w:rStyle w:val="Char5"/>
          <w:rFonts w:hint="eastAsia"/>
          <w:rtl/>
        </w:rPr>
        <w:t>اما</w:t>
      </w:r>
      <w:r w:rsidRPr="008548CA">
        <w:rPr>
          <w:rStyle w:val="Char5"/>
          <w:rtl/>
        </w:rPr>
        <w:t xml:space="preserve"> </w:t>
      </w:r>
      <w:r w:rsidRPr="008548CA">
        <w:rPr>
          <w:rStyle w:val="Char5"/>
          <w:rFonts w:hint="cs"/>
          <w:rtl/>
        </w:rPr>
        <w:t>ی</w:t>
      </w:r>
      <w:r w:rsidRPr="008548CA">
        <w:rPr>
          <w:rStyle w:val="Char5"/>
          <w:rFonts w:hint="eastAsia"/>
          <w:rtl/>
        </w:rPr>
        <w:t>ک</w:t>
      </w:r>
      <w:r w:rsidRPr="008548CA">
        <w:rPr>
          <w:rStyle w:val="Char5"/>
          <w:rtl/>
        </w:rPr>
        <w:t xml:space="preserve"> </w:t>
      </w:r>
      <w:r w:rsidRPr="008548CA">
        <w:rPr>
          <w:rStyle w:val="Char5"/>
          <w:rFonts w:hint="eastAsia"/>
          <w:rtl/>
        </w:rPr>
        <w:t>باره</w:t>
      </w:r>
      <w:r w:rsidRPr="008548CA">
        <w:rPr>
          <w:rStyle w:val="Char5"/>
          <w:rtl/>
        </w:rPr>
        <w:t xml:space="preserve"> </w:t>
      </w:r>
      <w:r w:rsidRPr="008548CA">
        <w:rPr>
          <w:rStyle w:val="Char5"/>
          <w:rFonts w:hint="eastAsia"/>
          <w:rtl/>
        </w:rPr>
        <w:t>موجب</w:t>
      </w:r>
      <w:r w:rsidRPr="008548CA">
        <w:rPr>
          <w:rStyle w:val="Char5"/>
          <w:rFonts w:hint="cs"/>
          <w:rtl/>
        </w:rPr>
        <w:t>ی</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tl/>
        </w:rPr>
        <w:t xml:space="preserve"> </w:t>
      </w:r>
      <w:r w:rsidRPr="008548CA">
        <w:rPr>
          <w:rStyle w:val="Char5"/>
          <w:rFonts w:hint="eastAsia"/>
          <w:rtl/>
        </w:rPr>
        <w:t>ر</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‏آ</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ترس</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طاعت</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فرو</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‏گذارند،</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‏گمان</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درست</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ست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راه</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شدن</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فض</w:t>
      </w:r>
      <w:r w:rsidRPr="008548CA">
        <w:rPr>
          <w:rStyle w:val="Char5"/>
          <w:rFonts w:hint="cs"/>
          <w:rtl/>
        </w:rPr>
        <w:t>ی</w:t>
      </w:r>
      <w:r w:rsidRPr="008548CA">
        <w:rPr>
          <w:rStyle w:val="Char5"/>
          <w:rFonts w:hint="eastAsia"/>
          <w:rtl/>
        </w:rPr>
        <w:t>ل</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ع</w:t>
      </w:r>
      <w:r w:rsidRPr="008548CA">
        <w:rPr>
          <w:rStyle w:val="Char5"/>
          <w:rFonts w:hint="cs"/>
          <w:rtl/>
        </w:rPr>
        <w:t>ی</w:t>
      </w:r>
      <w:r w:rsidRPr="008548CA">
        <w:rPr>
          <w:rStyle w:val="Char5"/>
          <w:rFonts w:hint="eastAsia"/>
          <w:rtl/>
        </w:rPr>
        <w:t>اض</w:t>
      </w:r>
      <w:r w:rsidR="004A01ED" w:rsidRPr="004A01ED">
        <w:rPr>
          <w:rStyle w:val="Char5"/>
          <w:rFonts w:cs="CTraditional Arabic" w:hint="eastAsia"/>
          <w:rtl/>
        </w:rPr>
        <w:t>/</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در</w:t>
      </w:r>
      <w:r w:rsidRPr="008548CA">
        <w:rPr>
          <w:rStyle w:val="Char5"/>
          <w:rFonts w:hint="cs"/>
          <w:rtl/>
        </w:rPr>
        <w:t>ی</w:t>
      </w:r>
      <w:r w:rsidRPr="008548CA">
        <w:rPr>
          <w:rStyle w:val="Char5"/>
          <w:rFonts w:hint="eastAsia"/>
          <w:rtl/>
        </w:rPr>
        <w:t>افته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گاه</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گفت</w:t>
      </w:r>
      <w:r w:rsidRPr="008548CA">
        <w:rPr>
          <w:rStyle w:val="Char5"/>
          <w:rtl/>
        </w:rPr>
        <w:t xml:space="preserve">: </w:t>
      </w:r>
      <w:r w:rsidRPr="008548CA">
        <w:rPr>
          <w:rStyle w:val="Char5"/>
          <w:rFonts w:hint="eastAsia"/>
          <w:rtl/>
        </w:rPr>
        <w:t>انجام</w:t>
      </w:r>
      <w:r w:rsidRPr="008548CA">
        <w:rPr>
          <w:rStyle w:val="Char5"/>
          <w:rtl/>
        </w:rPr>
        <w:t xml:space="preserve"> </w:t>
      </w:r>
      <w:r w:rsidRPr="008548CA">
        <w:rPr>
          <w:rStyle w:val="Char5"/>
          <w:rFonts w:hint="eastAsia"/>
          <w:rtl/>
        </w:rPr>
        <w:t>ندادن</w:t>
      </w:r>
      <w:r w:rsidRPr="008548CA">
        <w:rPr>
          <w:rStyle w:val="Char5"/>
          <w:rtl/>
        </w:rPr>
        <w:t xml:space="preserve"> </w:t>
      </w:r>
      <w:r w:rsidRPr="008548CA">
        <w:rPr>
          <w:rStyle w:val="Char5"/>
          <w:rFonts w:hint="eastAsia"/>
          <w:rtl/>
        </w:rPr>
        <w:t>کار</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ک</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خاطرمردم</w:t>
      </w:r>
      <w:r w:rsidRPr="008548CA">
        <w:rPr>
          <w:rStyle w:val="Char5"/>
          <w:rtl/>
        </w:rPr>
        <w:t xml:space="preserve"> </w:t>
      </w:r>
      <w:r w:rsidRPr="008548CA">
        <w:rPr>
          <w:rStyle w:val="Char5"/>
          <w:rFonts w:hint="eastAsia"/>
          <w:rtl/>
        </w:rPr>
        <w:t>ر</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انجام</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خاطر</w:t>
      </w:r>
      <w:r w:rsidRPr="008548CA">
        <w:rPr>
          <w:rStyle w:val="Char5"/>
          <w:rtl/>
        </w:rPr>
        <w:t xml:space="preserve"> </w:t>
      </w:r>
      <w:r w:rsidRPr="008548CA">
        <w:rPr>
          <w:rStyle w:val="Char5"/>
          <w:rFonts w:hint="eastAsia"/>
          <w:rtl/>
        </w:rPr>
        <w:t>مردم</w:t>
      </w:r>
      <w:r w:rsidRPr="008548CA">
        <w:rPr>
          <w:rStyle w:val="Char5"/>
          <w:rtl/>
        </w:rPr>
        <w:t xml:space="preserve"> </w:t>
      </w:r>
      <w:r w:rsidRPr="008548CA">
        <w:rPr>
          <w:rStyle w:val="Char5"/>
          <w:rFonts w:hint="eastAsia"/>
          <w:rtl/>
        </w:rPr>
        <w:t>شرک</w:t>
      </w:r>
      <w:r w:rsidRPr="008548CA">
        <w:rPr>
          <w:rStyle w:val="Char5"/>
          <w:rtl/>
        </w:rPr>
        <w:t xml:space="preserve">. </w:t>
      </w:r>
      <w:r w:rsidRPr="008548CA">
        <w:rPr>
          <w:rStyle w:val="Char5"/>
          <w:rFonts w:hint="eastAsia"/>
          <w:rtl/>
        </w:rPr>
        <w:t>اخلاص</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انسان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دو</w:t>
      </w:r>
      <w:r w:rsidRPr="008548CA">
        <w:rPr>
          <w:rStyle w:val="Char5"/>
          <w:rtl/>
        </w:rPr>
        <w:t xml:space="preserve"> </w:t>
      </w:r>
      <w:r w:rsidRPr="008548CA">
        <w:rPr>
          <w:rStyle w:val="Char5"/>
          <w:rFonts w:hint="eastAsia"/>
          <w:rtl/>
        </w:rPr>
        <w:t>موقع</w:t>
      </w:r>
      <w:r w:rsidRPr="008548CA">
        <w:rPr>
          <w:rStyle w:val="Char5"/>
          <w:rFonts w:hint="cs"/>
          <w:rtl/>
        </w:rPr>
        <w:t>ی</w:t>
      </w:r>
      <w:r w:rsidRPr="008548CA">
        <w:rPr>
          <w:rStyle w:val="Char5"/>
          <w:rFonts w:hint="eastAsia"/>
          <w:rtl/>
        </w:rPr>
        <w:t>ت</w:t>
      </w:r>
      <w:r w:rsidRPr="008548CA">
        <w:rPr>
          <w:rStyle w:val="Char5"/>
          <w:rtl/>
        </w:rPr>
        <w:t xml:space="preserve"> </w:t>
      </w:r>
      <w:r w:rsidRPr="008548CA">
        <w:rPr>
          <w:rStyle w:val="Char5"/>
          <w:rFonts w:hint="eastAsia"/>
          <w:rtl/>
        </w:rPr>
        <w:t>برهاند</w:t>
      </w:r>
      <w:r w:rsidRPr="008548CA">
        <w:rPr>
          <w:rStyle w:val="Char5"/>
          <w:rtl/>
        </w:rPr>
        <w:t>.</w:t>
      </w:r>
      <w:r w:rsidRPr="001161A6">
        <w:rPr>
          <w:rStyle w:val="Char5"/>
          <w:vertAlign w:val="superscript"/>
          <w:rtl/>
        </w:rPr>
        <w:footnoteReference w:id="76"/>
      </w:r>
    </w:p>
    <w:p w:rsidR="000B5A71" w:rsidRDefault="000B5A71" w:rsidP="004A01ED">
      <w:pPr>
        <w:ind w:firstLine="284"/>
        <w:jc w:val="both"/>
        <w:rPr>
          <w:rFonts w:ascii="2  Badr" w:hAnsi="2  Badr"/>
          <w:rtl/>
        </w:rPr>
      </w:pPr>
      <w:r w:rsidRPr="008548CA">
        <w:rPr>
          <w:rStyle w:val="Char5"/>
          <w:rFonts w:hint="eastAsia"/>
          <w:rtl/>
        </w:rPr>
        <w:t>نوو</w:t>
      </w:r>
      <w:r w:rsidRPr="008548CA">
        <w:rPr>
          <w:rStyle w:val="Char5"/>
          <w:rFonts w:hint="cs"/>
          <w:rtl/>
        </w:rPr>
        <w:t>ی</w:t>
      </w:r>
      <w:r w:rsidR="004A01ED" w:rsidRPr="004A01ED">
        <w:rPr>
          <w:rStyle w:val="Char5"/>
          <w:rFonts w:cs="CTraditional Arabic" w:hint="eastAsia"/>
          <w:rtl/>
        </w:rPr>
        <w:t>/</w:t>
      </w:r>
      <w:r w:rsidRPr="008548CA">
        <w:rPr>
          <w:rStyle w:val="Char5"/>
          <w:rtl/>
        </w:rPr>
        <w:t xml:space="preserve"> </w:t>
      </w:r>
      <w:r w:rsidRPr="008548CA">
        <w:rPr>
          <w:rStyle w:val="Char5"/>
          <w:rFonts w:hint="eastAsia"/>
          <w:rtl/>
        </w:rPr>
        <w:t>گو</w:t>
      </w:r>
      <w:r w:rsidRPr="008548CA">
        <w:rPr>
          <w:rStyle w:val="Char5"/>
          <w:rFonts w:hint="cs"/>
          <w:rtl/>
        </w:rPr>
        <w:t>ی</w:t>
      </w:r>
      <w:r w:rsidRPr="008548CA">
        <w:rPr>
          <w:rStyle w:val="Char5"/>
          <w:rFonts w:hint="eastAsia"/>
          <w:rtl/>
        </w:rPr>
        <w:t>د</w:t>
      </w:r>
      <w:r w:rsidRPr="008548CA">
        <w:rPr>
          <w:rStyle w:val="Char5"/>
          <w:rtl/>
        </w:rPr>
        <w:t>:</w:t>
      </w:r>
      <w:r w:rsidR="00792543">
        <w:rPr>
          <w:rStyle w:val="Char5"/>
          <w:rtl/>
        </w:rPr>
        <w:t xml:space="preserve"> هرکس </w:t>
      </w:r>
      <w:r w:rsidRPr="008548CA">
        <w:rPr>
          <w:rStyle w:val="Char5"/>
          <w:rFonts w:hint="eastAsia"/>
          <w:rtl/>
        </w:rPr>
        <w:t>قصد</w:t>
      </w:r>
      <w:r w:rsidRPr="008548CA">
        <w:rPr>
          <w:rStyle w:val="Char5"/>
          <w:rtl/>
        </w:rPr>
        <w:t xml:space="preserve"> </w:t>
      </w:r>
      <w:r w:rsidRPr="008548CA">
        <w:rPr>
          <w:rStyle w:val="Char5"/>
          <w:rFonts w:hint="eastAsia"/>
          <w:rtl/>
        </w:rPr>
        <w:t>عبادت</w:t>
      </w:r>
      <w:r w:rsidRPr="008548CA">
        <w:rPr>
          <w:rStyle w:val="Char5"/>
          <w:rFonts w:hint="cs"/>
          <w:rtl/>
        </w:rPr>
        <w:t>ی</w:t>
      </w:r>
      <w:r w:rsidRPr="008548CA">
        <w:rPr>
          <w:rStyle w:val="Char5"/>
          <w:rtl/>
        </w:rPr>
        <w:t xml:space="preserve"> </w:t>
      </w:r>
      <w:r w:rsidRPr="008548CA">
        <w:rPr>
          <w:rStyle w:val="Char5"/>
          <w:rFonts w:hint="eastAsia"/>
          <w:rtl/>
        </w:rPr>
        <w:t>بکند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ترس</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دن</w:t>
      </w:r>
      <w:r w:rsidRPr="008548CA">
        <w:rPr>
          <w:rStyle w:val="Char5"/>
          <w:rtl/>
        </w:rPr>
        <w:t xml:space="preserve"> </w:t>
      </w:r>
      <w:r w:rsidRPr="008548CA">
        <w:rPr>
          <w:rStyle w:val="Char5"/>
          <w:rFonts w:hint="eastAsia"/>
          <w:rtl/>
        </w:rPr>
        <w:t>مردم</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انجام</w:t>
      </w:r>
      <w:r w:rsidRPr="008548CA">
        <w:rPr>
          <w:rStyle w:val="Char5"/>
          <w:rtl/>
        </w:rPr>
        <w:t xml:space="preserve"> </w:t>
      </w:r>
      <w:r w:rsidRPr="008548CA">
        <w:rPr>
          <w:rStyle w:val="Char5"/>
          <w:rFonts w:hint="eastAsia"/>
          <w:rtl/>
        </w:rPr>
        <w:t>ندهد،</w:t>
      </w:r>
      <w:r w:rsidRPr="008548CA">
        <w:rPr>
          <w:rStyle w:val="Char5"/>
          <w:rtl/>
        </w:rPr>
        <w:t xml:space="preserve"> </w:t>
      </w:r>
      <w:r w:rsidRPr="008548CA">
        <w:rPr>
          <w:rStyle w:val="Char5"/>
          <w:rFonts w:hint="eastAsia"/>
          <w:rtl/>
        </w:rPr>
        <w:t>ر</w:t>
      </w:r>
      <w:r w:rsidRPr="008548CA">
        <w:rPr>
          <w:rStyle w:val="Char5"/>
          <w:rFonts w:hint="cs"/>
          <w:rtl/>
        </w:rPr>
        <w:t>ی</w:t>
      </w:r>
      <w:r w:rsidRPr="008548CA">
        <w:rPr>
          <w:rStyle w:val="Char5"/>
          <w:rFonts w:hint="eastAsia"/>
          <w:rtl/>
        </w:rPr>
        <w:t>اکار</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ز</w:t>
      </w:r>
      <w:r w:rsidRPr="008548CA">
        <w:rPr>
          <w:rStyle w:val="Char5"/>
          <w:rFonts w:hint="cs"/>
          <w:rtl/>
        </w:rPr>
        <w:t>ی</w:t>
      </w:r>
      <w:r w:rsidRPr="008548CA">
        <w:rPr>
          <w:rStyle w:val="Char5"/>
          <w:rFonts w:hint="eastAsia"/>
          <w:rtl/>
        </w:rPr>
        <w:t>را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خاطر</w:t>
      </w:r>
      <w:r w:rsidRPr="008548CA">
        <w:rPr>
          <w:rStyle w:val="Char5"/>
          <w:rtl/>
        </w:rPr>
        <w:t xml:space="preserve"> </w:t>
      </w:r>
      <w:r w:rsidRPr="008548CA">
        <w:rPr>
          <w:rStyle w:val="Char5"/>
          <w:rFonts w:hint="eastAsia"/>
          <w:rtl/>
        </w:rPr>
        <w:t>مردم</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وانهاده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اما</w:t>
      </w:r>
      <w:r w:rsidRPr="008548CA">
        <w:rPr>
          <w:rStyle w:val="Char5"/>
          <w:rtl/>
        </w:rPr>
        <w:t xml:space="preserve"> </w:t>
      </w:r>
      <w:r w:rsidRPr="008548CA">
        <w:rPr>
          <w:rStyle w:val="Char5"/>
          <w:rFonts w:hint="eastAsia"/>
          <w:rtl/>
        </w:rPr>
        <w:t>اگر</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خاطر</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باشد</w:t>
      </w:r>
      <w:r w:rsidRPr="008548CA">
        <w:rPr>
          <w:rStyle w:val="Char5"/>
          <w:rtl/>
        </w:rPr>
        <w:t xml:space="preserve"> </w:t>
      </w:r>
      <w:r w:rsidRPr="008548CA">
        <w:rPr>
          <w:rStyle w:val="Char5"/>
          <w:rFonts w:hint="eastAsia"/>
          <w:rtl/>
        </w:rPr>
        <w:t>تا</w:t>
      </w:r>
      <w:r w:rsidRPr="008548CA">
        <w:rPr>
          <w:rStyle w:val="Char5"/>
          <w:rtl/>
        </w:rPr>
        <w:t xml:space="preserve"> </w:t>
      </w:r>
      <w:r w:rsidRPr="008548CA">
        <w:rPr>
          <w:rStyle w:val="Char5"/>
          <w:rFonts w:hint="eastAsia"/>
          <w:rtl/>
        </w:rPr>
        <w:t>نهان</w:t>
      </w:r>
      <w:r w:rsidRPr="008548CA">
        <w:rPr>
          <w:rStyle w:val="Char5"/>
          <w:rFonts w:hint="cs"/>
          <w:rtl/>
        </w:rPr>
        <w:t>ی</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انجام</w:t>
      </w:r>
      <w:r w:rsidRPr="008548CA">
        <w:rPr>
          <w:rStyle w:val="Char5"/>
          <w:rtl/>
        </w:rPr>
        <w:t xml:space="preserve"> </w:t>
      </w:r>
      <w:r w:rsidRPr="008548CA">
        <w:rPr>
          <w:rStyle w:val="Char5"/>
          <w:rFonts w:hint="eastAsia"/>
          <w:rtl/>
        </w:rPr>
        <w:t>دهد،</w:t>
      </w:r>
      <w:r w:rsidRPr="008548CA">
        <w:rPr>
          <w:rStyle w:val="Char5"/>
          <w:rtl/>
        </w:rPr>
        <w:t xml:space="preserve"> </w:t>
      </w:r>
      <w:r w:rsidRPr="008548CA">
        <w:rPr>
          <w:rStyle w:val="Char5"/>
          <w:rFonts w:hint="eastAsia"/>
          <w:rtl/>
        </w:rPr>
        <w:t>فرق</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‏کند</w:t>
      </w:r>
      <w:r w:rsidRPr="008548CA">
        <w:rPr>
          <w:rStyle w:val="Char5"/>
          <w:rtl/>
        </w:rPr>
        <w:t>.</w:t>
      </w:r>
      <w:r w:rsidR="00792543">
        <w:rPr>
          <w:rStyle w:val="Char5"/>
          <w:rtl/>
        </w:rPr>
        <w:t xml:space="preserve"> هرکس </w:t>
      </w:r>
      <w:r w:rsidRPr="008548CA">
        <w:rPr>
          <w:rStyle w:val="Char5"/>
          <w:rFonts w:hint="eastAsia"/>
          <w:rtl/>
        </w:rPr>
        <w:t>به</w:t>
      </w:r>
      <w:r w:rsidRPr="008548CA">
        <w:rPr>
          <w:rStyle w:val="Char5"/>
          <w:rtl/>
        </w:rPr>
        <w:t xml:space="preserve"> </w:t>
      </w:r>
      <w:r w:rsidRPr="008548CA">
        <w:rPr>
          <w:rStyle w:val="Char5"/>
          <w:rFonts w:hint="eastAsia"/>
          <w:rtl/>
        </w:rPr>
        <w:t>تمام</w:t>
      </w:r>
      <w:r w:rsidRPr="008548CA">
        <w:rPr>
          <w:rStyle w:val="Char5"/>
          <w:rFonts w:hint="cs"/>
          <w:rtl/>
        </w:rPr>
        <w:t>ی</w:t>
      </w:r>
      <w:r w:rsidRPr="008548CA">
        <w:rPr>
          <w:rStyle w:val="Char5"/>
          <w:rtl/>
        </w:rPr>
        <w:t xml:space="preserve"> </w:t>
      </w:r>
      <w:r w:rsidRPr="008548CA">
        <w:rPr>
          <w:rStyle w:val="Char5"/>
          <w:rFonts w:hint="eastAsia"/>
          <w:rtl/>
        </w:rPr>
        <w:t>آنرا</w:t>
      </w:r>
      <w:r w:rsidRPr="008548CA">
        <w:rPr>
          <w:rStyle w:val="Char5"/>
          <w:rtl/>
        </w:rPr>
        <w:t xml:space="preserve"> </w:t>
      </w:r>
      <w:r w:rsidRPr="008548CA">
        <w:rPr>
          <w:rStyle w:val="Char5"/>
          <w:rFonts w:hint="eastAsia"/>
          <w:rtl/>
        </w:rPr>
        <w:t>فرو</w:t>
      </w:r>
      <w:r w:rsidRPr="008548CA">
        <w:rPr>
          <w:rStyle w:val="Char5"/>
          <w:rtl/>
        </w:rPr>
        <w:t xml:space="preserve"> </w:t>
      </w:r>
      <w:r w:rsidRPr="008548CA">
        <w:rPr>
          <w:rStyle w:val="Char5"/>
          <w:rFonts w:hint="eastAsia"/>
          <w:rtl/>
        </w:rPr>
        <w:t>گذارد،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واد</w:t>
      </w:r>
      <w:r w:rsidRPr="008548CA">
        <w:rPr>
          <w:rStyle w:val="Char5"/>
          <w:rFonts w:hint="cs"/>
          <w:rtl/>
        </w:rPr>
        <w:t>ی</w:t>
      </w:r>
      <w:r w:rsidRPr="008548CA">
        <w:rPr>
          <w:rStyle w:val="Char5"/>
          <w:rtl/>
        </w:rPr>
        <w:t xml:space="preserve"> </w:t>
      </w:r>
      <w:r w:rsidRPr="008548CA">
        <w:rPr>
          <w:rStyle w:val="Char5"/>
          <w:rFonts w:hint="eastAsia"/>
          <w:rtl/>
        </w:rPr>
        <w:t>ر</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افتاده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همچن</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کس</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مستحب</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حق</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کار</w:t>
      </w:r>
      <w:r w:rsidRPr="008548CA">
        <w:rPr>
          <w:rStyle w:val="Char5"/>
          <w:rFonts w:hint="cs"/>
          <w:rtl/>
        </w:rPr>
        <w:t>ی</w:t>
      </w:r>
      <w:r w:rsidRPr="008548CA">
        <w:rPr>
          <w:rStyle w:val="Char5"/>
          <w:rtl/>
        </w:rPr>
        <w:t xml:space="preserve"> </w:t>
      </w:r>
      <w:r w:rsidRPr="008548CA">
        <w:rPr>
          <w:rStyle w:val="Char5"/>
          <w:rFonts w:hint="eastAsia"/>
          <w:rtl/>
        </w:rPr>
        <w:t>آشکار</w:t>
      </w:r>
      <w:r w:rsidRPr="008548CA">
        <w:rPr>
          <w:rStyle w:val="Char5"/>
          <w:rtl/>
        </w:rPr>
        <w:t xml:space="preserve"> </w:t>
      </w:r>
      <w:r w:rsidRPr="008548CA">
        <w:rPr>
          <w:rStyle w:val="Char5"/>
          <w:rFonts w:hint="eastAsia"/>
          <w:rtl/>
        </w:rPr>
        <w:t>گردد،</w:t>
      </w:r>
      <w:r w:rsidRPr="008548CA">
        <w:rPr>
          <w:rStyle w:val="Char5"/>
          <w:rtl/>
        </w:rPr>
        <w:t xml:space="preserve"> </w:t>
      </w:r>
      <w:r w:rsidRPr="008548CA">
        <w:rPr>
          <w:rStyle w:val="Char5"/>
          <w:rFonts w:hint="eastAsia"/>
          <w:rtl/>
        </w:rPr>
        <w:t>پس</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کار</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بکند،</w:t>
      </w:r>
      <w:r w:rsidRPr="008548CA">
        <w:rPr>
          <w:rStyle w:val="Char5"/>
          <w:rtl/>
        </w:rPr>
        <w:t xml:space="preserve"> </w:t>
      </w:r>
      <w:r w:rsidRPr="008548CA">
        <w:rPr>
          <w:rStyle w:val="Char5"/>
          <w:rFonts w:hint="eastAsia"/>
          <w:rtl/>
        </w:rPr>
        <w:t>مانند</w:t>
      </w:r>
      <w:r w:rsidR="00AA1E97">
        <w:rPr>
          <w:rStyle w:val="Char5"/>
          <w:rtl/>
        </w:rPr>
        <w:t xml:space="preserve"> اینکه</w:t>
      </w:r>
      <w:r w:rsidRPr="008548CA">
        <w:rPr>
          <w:rStyle w:val="Char5"/>
          <w:rtl/>
        </w:rPr>
        <w:t xml:space="preserve"> </w:t>
      </w:r>
      <w:r w:rsidRPr="008548CA">
        <w:rPr>
          <w:rStyle w:val="Char5"/>
          <w:rFonts w:hint="eastAsia"/>
          <w:rtl/>
        </w:rPr>
        <w:t>عالم</w:t>
      </w:r>
      <w:r w:rsidRPr="008548CA">
        <w:rPr>
          <w:rStyle w:val="Char5"/>
          <w:rFonts w:hint="cs"/>
          <w:rtl/>
        </w:rPr>
        <w:t>ی</w:t>
      </w:r>
      <w:r w:rsidRPr="008548CA">
        <w:rPr>
          <w:rStyle w:val="Char5"/>
          <w:rtl/>
        </w:rPr>
        <w:t xml:space="preserve"> </w:t>
      </w:r>
      <w:r w:rsidRPr="008548CA">
        <w:rPr>
          <w:rStyle w:val="Char5"/>
          <w:rFonts w:hint="eastAsia"/>
          <w:rtl/>
        </w:rPr>
        <w:t>باشد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رو</w:t>
      </w:r>
      <w:r w:rsidRPr="008548CA">
        <w:rPr>
          <w:rStyle w:val="Char5"/>
          <w:rFonts w:hint="cs"/>
          <w:rtl/>
        </w:rPr>
        <w:t>ی</w:t>
      </w:r>
      <w:r w:rsidRPr="008548CA">
        <w:rPr>
          <w:rStyle w:val="Char5"/>
          <w:rtl/>
        </w:rPr>
        <w:t xml:space="preserve"> </w:t>
      </w:r>
      <w:r w:rsidRPr="008548CA">
        <w:rPr>
          <w:rStyle w:val="Char5"/>
          <w:rFonts w:hint="eastAsia"/>
          <w:rtl/>
        </w:rPr>
        <w:t>کنند،</w:t>
      </w:r>
      <w:r w:rsidRPr="008548CA">
        <w:rPr>
          <w:rStyle w:val="Char5"/>
          <w:rtl/>
        </w:rPr>
        <w:t xml:space="preserve"> </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کار</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ش</w:t>
      </w:r>
      <w:r w:rsidRPr="008548CA">
        <w:rPr>
          <w:rStyle w:val="Char5"/>
          <w:rFonts w:hint="cs"/>
          <w:rtl/>
        </w:rPr>
        <w:t>ی</w:t>
      </w:r>
      <w:r w:rsidRPr="008548CA">
        <w:rPr>
          <w:rStyle w:val="Char5"/>
          <w:rFonts w:hint="eastAsia"/>
          <w:rtl/>
        </w:rPr>
        <w:t>وه‏</w:t>
      </w:r>
      <w:r w:rsidRPr="008548CA">
        <w:rPr>
          <w:rStyle w:val="Char5"/>
          <w:rFonts w:hint="cs"/>
          <w:rtl/>
        </w:rPr>
        <w:t>ی</w:t>
      </w:r>
      <w:r w:rsidRPr="008548CA">
        <w:rPr>
          <w:rStyle w:val="Char5"/>
          <w:rtl/>
        </w:rPr>
        <w:t xml:space="preserve"> </w:t>
      </w:r>
      <w:r w:rsidRPr="008548CA">
        <w:rPr>
          <w:rStyle w:val="Char5"/>
          <w:rFonts w:hint="eastAsia"/>
          <w:rtl/>
        </w:rPr>
        <w:t>قانون</w:t>
      </w:r>
      <w:r w:rsidRPr="008548CA">
        <w:rPr>
          <w:rStyle w:val="Char5"/>
          <w:rFonts w:hint="cs"/>
          <w:rtl/>
        </w:rPr>
        <w:t>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شرع</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آشکارا</w:t>
      </w:r>
      <w:r w:rsidRPr="008548CA">
        <w:rPr>
          <w:rStyle w:val="Char5"/>
          <w:rtl/>
        </w:rPr>
        <w:t xml:space="preserve"> </w:t>
      </w:r>
      <w:r w:rsidRPr="008548CA">
        <w:rPr>
          <w:rStyle w:val="Char5"/>
          <w:rFonts w:hint="eastAsia"/>
          <w:rtl/>
        </w:rPr>
        <w:t>انجام</w:t>
      </w:r>
      <w:r w:rsidRPr="008548CA">
        <w:rPr>
          <w:rStyle w:val="Char5"/>
          <w:rtl/>
        </w:rPr>
        <w:t xml:space="preserve"> </w:t>
      </w:r>
      <w:r w:rsidRPr="008548CA">
        <w:rPr>
          <w:rStyle w:val="Char5"/>
          <w:rFonts w:hint="eastAsia"/>
          <w:rtl/>
        </w:rPr>
        <w:t>شدن،</w:t>
      </w:r>
      <w:r w:rsidRPr="008548CA">
        <w:rPr>
          <w:rStyle w:val="Char5"/>
          <w:rtl/>
        </w:rPr>
        <w:t xml:space="preserve"> </w:t>
      </w:r>
      <w:r w:rsidRPr="008548CA">
        <w:rPr>
          <w:rStyle w:val="Char5"/>
          <w:rFonts w:hint="eastAsia"/>
          <w:rtl/>
        </w:rPr>
        <w:t>باشد</w:t>
      </w:r>
      <w:r w:rsidRPr="008548CA">
        <w:rPr>
          <w:rStyle w:val="Char5"/>
          <w:rtl/>
        </w:rPr>
        <w:t>.</w:t>
      </w:r>
    </w:p>
    <w:p w:rsidR="000B5A71" w:rsidRPr="00CE1167" w:rsidRDefault="000B5A71" w:rsidP="005F7F39">
      <w:pPr>
        <w:pStyle w:val="a4"/>
        <w:rPr>
          <w:rtl/>
        </w:rPr>
      </w:pPr>
      <w:bookmarkStart w:id="104" w:name="_Toc228635622"/>
      <w:bookmarkStart w:id="105" w:name="_Toc228854198"/>
      <w:bookmarkStart w:id="106" w:name="_Toc435795755"/>
      <w:r w:rsidRPr="00CE1167">
        <w:rPr>
          <w:rFonts w:hint="eastAsia"/>
          <w:rtl/>
        </w:rPr>
        <w:t>فرا</w:t>
      </w:r>
      <w:r w:rsidRPr="00CE1167">
        <w:rPr>
          <w:rtl/>
        </w:rPr>
        <w:t xml:space="preserve"> </w:t>
      </w:r>
      <w:r w:rsidRPr="00CE1167">
        <w:rPr>
          <w:rFonts w:hint="eastAsia"/>
          <w:rtl/>
        </w:rPr>
        <w:t>خواندن</w:t>
      </w:r>
      <w:r w:rsidRPr="00CE1167">
        <w:rPr>
          <w:rtl/>
        </w:rPr>
        <w:t xml:space="preserve"> </w:t>
      </w:r>
      <w:r w:rsidRPr="00CE1167">
        <w:rPr>
          <w:rFonts w:hint="eastAsia"/>
          <w:rtl/>
        </w:rPr>
        <w:t>به</w:t>
      </w:r>
      <w:r w:rsidRPr="00CE1167">
        <w:rPr>
          <w:rtl/>
        </w:rPr>
        <w:t xml:space="preserve"> </w:t>
      </w:r>
      <w:r w:rsidRPr="00CE1167">
        <w:rPr>
          <w:rFonts w:hint="eastAsia"/>
          <w:rtl/>
        </w:rPr>
        <w:t>پنهان</w:t>
      </w:r>
      <w:r w:rsidRPr="00CE1167">
        <w:rPr>
          <w:rtl/>
        </w:rPr>
        <w:t xml:space="preserve"> </w:t>
      </w:r>
      <w:r w:rsidRPr="00CE1167">
        <w:rPr>
          <w:rFonts w:hint="eastAsia"/>
          <w:rtl/>
        </w:rPr>
        <w:t>کردن</w:t>
      </w:r>
      <w:r w:rsidRPr="00CE1167">
        <w:rPr>
          <w:rtl/>
        </w:rPr>
        <w:t xml:space="preserve"> </w:t>
      </w:r>
      <w:r w:rsidRPr="00CE1167">
        <w:rPr>
          <w:rFonts w:hint="eastAsia"/>
          <w:rtl/>
        </w:rPr>
        <w:t>کارها</w:t>
      </w:r>
      <w:r w:rsidRPr="00CE1167">
        <w:rPr>
          <w:rFonts w:hint="cs"/>
          <w:rtl/>
        </w:rPr>
        <w:t>ی</w:t>
      </w:r>
      <w:r w:rsidRPr="00CE1167">
        <w:rPr>
          <w:rtl/>
        </w:rPr>
        <w:t xml:space="preserve"> </w:t>
      </w:r>
      <w:r w:rsidRPr="00CE1167">
        <w:rPr>
          <w:rFonts w:hint="eastAsia"/>
          <w:rtl/>
        </w:rPr>
        <w:t>ن</w:t>
      </w:r>
      <w:r w:rsidRPr="00CE1167">
        <w:rPr>
          <w:rFonts w:hint="cs"/>
          <w:rtl/>
        </w:rPr>
        <w:t>ی</w:t>
      </w:r>
      <w:r w:rsidRPr="00CE1167">
        <w:rPr>
          <w:rFonts w:hint="eastAsia"/>
          <w:rtl/>
        </w:rPr>
        <w:t>ک</w:t>
      </w:r>
      <w:bookmarkEnd w:id="104"/>
      <w:bookmarkEnd w:id="105"/>
      <w:bookmarkEnd w:id="106"/>
    </w:p>
    <w:p w:rsidR="000B5A71" w:rsidRPr="008548CA" w:rsidRDefault="000B5A71" w:rsidP="007B1974">
      <w:pPr>
        <w:ind w:firstLine="284"/>
        <w:jc w:val="both"/>
        <w:rPr>
          <w:rStyle w:val="Char5"/>
          <w:rtl/>
        </w:rPr>
      </w:pPr>
      <w:r w:rsidRPr="008548CA">
        <w:rPr>
          <w:rStyle w:val="Char5"/>
          <w:rFonts w:hint="eastAsia"/>
          <w:rtl/>
        </w:rPr>
        <w:t>کس</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پنهان</w:t>
      </w:r>
      <w:r w:rsidRPr="008548CA">
        <w:rPr>
          <w:rStyle w:val="Char5"/>
          <w:rtl/>
        </w:rPr>
        <w:t xml:space="preserve"> </w:t>
      </w:r>
      <w:r w:rsidRPr="008548CA">
        <w:rPr>
          <w:rStyle w:val="Char5"/>
          <w:rFonts w:hint="eastAsia"/>
          <w:rtl/>
        </w:rPr>
        <w:t>کردن</w:t>
      </w:r>
      <w:r w:rsidRPr="008548CA">
        <w:rPr>
          <w:rStyle w:val="Char5"/>
          <w:rtl/>
        </w:rPr>
        <w:t xml:space="preserve"> </w:t>
      </w:r>
      <w:r w:rsidRPr="008548CA">
        <w:rPr>
          <w:rStyle w:val="Char5"/>
          <w:rFonts w:hint="eastAsia"/>
          <w:rtl/>
        </w:rPr>
        <w:t>همه‏</w:t>
      </w:r>
      <w:r w:rsidRPr="008548CA">
        <w:rPr>
          <w:rStyle w:val="Char5"/>
          <w:rFonts w:hint="cs"/>
          <w:rtl/>
        </w:rPr>
        <w:t>ی</w:t>
      </w:r>
      <w:r w:rsidRPr="008548CA">
        <w:rPr>
          <w:rStyle w:val="Char5"/>
          <w:rtl/>
        </w:rPr>
        <w:t xml:space="preserve"> </w:t>
      </w:r>
      <w:r w:rsidRPr="008548CA">
        <w:rPr>
          <w:rStyle w:val="Char5"/>
          <w:rFonts w:hint="eastAsia"/>
          <w:rtl/>
        </w:rPr>
        <w:t>کارها</w:t>
      </w:r>
      <w:r w:rsidRPr="008548CA">
        <w:rPr>
          <w:rStyle w:val="Char5"/>
          <w:rFonts w:hint="cs"/>
          <w:rtl/>
        </w:rPr>
        <w:t>ی</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ک</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همه‏</w:t>
      </w:r>
      <w:r w:rsidRPr="008548CA">
        <w:rPr>
          <w:rStyle w:val="Char5"/>
          <w:rFonts w:hint="cs"/>
          <w:rtl/>
        </w:rPr>
        <w:t>ی</w:t>
      </w:r>
      <w:r w:rsidRPr="008548CA">
        <w:rPr>
          <w:rStyle w:val="Char5"/>
          <w:rtl/>
        </w:rPr>
        <w:t xml:space="preserve"> </w:t>
      </w:r>
      <w:r w:rsidRPr="008548CA">
        <w:rPr>
          <w:rStyle w:val="Char5"/>
          <w:rFonts w:hint="eastAsia"/>
          <w:rtl/>
        </w:rPr>
        <w:t>مردم</w:t>
      </w:r>
      <w:r w:rsidRPr="008548CA">
        <w:rPr>
          <w:rStyle w:val="Char5"/>
          <w:rtl/>
        </w:rPr>
        <w:t xml:space="preserve"> </w:t>
      </w:r>
      <w:r w:rsidRPr="008548CA">
        <w:rPr>
          <w:rStyle w:val="Char5"/>
          <w:rFonts w:hint="eastAsia"/>
          <w:rtl/>
        </w:rPr>
        <w:t>فرا</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‏خواند،</w:t>
      </w:r>
      <w:r w:rsidRPr="008548CA">
        <w:rPr>
          <w:rStyle w:val="Char5"/>
          <w:rtl/>
        </w:rPr>
        <w:t xml:space="preserve"> </w:t>
      </w:r>
      <w:r w:rsidRPr="008548CA">
        <w:rPr>
          <w:rStyle w:val="Char5"/>
          <w:rFonts w:hint="eastAsia"/>
          <w:rtl/>
        </w:rPr>
        <w:t>آدم</w:t>
      </w:r>
      <w:r w:rsidRPr="008548CA">
        <w:rPr>
          <w:rStyle w:val="Char5"/>
          <w:rFonts w:hint="cs"/>
          <w:rtl/>
        </w:rPr>
        <w:t>ی</w:t>
      </w:r>
      <w:r w:rsidRPr="008548CA">
        <w:rPr>
          <w:rStyle w:val="Char5"/>
          <w:rtl/>
        </w:rPr>
        <w:t xml:space="preserve"> </w:t>
      </w:r>
      <w:r w:rsidRPr="008548CA">
        <w:rPr>
          <w:rStyle w:val="Char5"/>
          <w:rFonts w:hint="eastAsia"/>
          <w:rtl/>
        </w:rPr>
        <w:t>پل</w:t>
      </w:r>
      <w:r w:rsidRPr="008548CA">
        <w:rPr>
          <w:rStyle w:val="Char5"/>
          <w:rFonts w:hint="cs"/>
          <w:rtl/>
        </w:rPr>
        <w:t>ی</w:t>
      </w:r>
      <w:r w:rsidRPr="008548CA">
        <w:rPr>
          <w:rStyle w:val="Char5"/>
          <w:rFonts w:hint="eastAsia"/>
          <w:rtl/>
        </w:rPr>
        <w:t>دکار</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قصد</w:t>
      </w:r>
      <w:r w:rsidRPr="008548CA">
        <w:rPr>
          <w:rStyle w:val="Char5"/>
          <w:rtl/>
        </w:rPr>
        <w:t xml:space="preserve"> </w:t>
      </w:r>
      <w:r w:rsidRPr="008548CA">
        <w:rPr>
          <w:rStyle w:val="Char5"/>
          <w:rFonts w:hint="eastAsia"/>
          <w:rtl/>
        </w:rPr>
        <w:t>ضربه</w:t>
      </w:r>
      <w:r w:rsidRPr="008548CA">
        <w:rPr>
          <w:rStyle w:val="Char5"/>
          <w:rtl/>
        </w:rPr>
        <w:t xml:space="preserve"> </w:t>
      </w:r>
      <w:r w:rsidRPr="008548CA">
        <w:rPr>
          <w:rStyle w:val="Char5"/>
          <w:rFonts w:hint="eastAsia"/>
          <w:rtl/>
        </w:rPr>
        <w:t>زدن</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اسلام</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دارد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هم</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سبب</w:t>
      </w:r>
      <w:r w:rsidRPr="008548CA">
        <w:rPr>
          <w:rStyle w:val="Char5"/>
          <w:rtl/>
        </w:rPr>
        <w:t xml:space="preserve"> </w:t>
      </w:r>
      <w:r w:rsidRPr="008548CA">
        <w:rPr>
          <w:rStyle w:val="Char5"/>
          <w:rFonts w:hint="eastAsia"/>
          <w:rtl/>
        </w:rPr>
        <w:t>منافق</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وقت</w:t>
      </w:r>
      <w:r w:rsidRPr="008548CA">
        <w:rPr>
          <w:rStyle w:val="Char5"/>
          <w:rFonts w:hint="cs"/>
          <w:rtl/>
        </w:rPr>
        <w:t>ی</w:t>
      </w:r>
      <w:r w:rsidRPr="008548CA">
        <w:rPr>
          <w:rStyle w:val="Char5"/>
          <w:rtl/>
        </w:rPr>
        <w:t xml:space="preserve"> </w:t>
      </w:r>
      <w:r w:rsidRPr="008548CA">
        <w:rPr>
          <w:rStyle w:val="Char5"/>
          <w:rFonts w:hint="eastAsia"/>
          <w:rtl/>
        </w:rPr>
        <w:t>بب</w:t>
      </w:r>
      <w:r w:rsidRPr="008548CA">
        <w:rPr>
          <w:rStyle w:val="Char5"/>
          <w:rFonts w:hint="cs"/>
          <w:rtl/>
        </w:rPr>
        <w:t>ی</w:t>
      </w:r>
      <w:r w:rsidRPr="008548CA">
        <w:rPr>
          <w:rStyle w:val="Char5"/>
          <w:rFonts w:hint="eastAsia"/>
          <w:rtl/>
        </w:rPr>
        <w:t>نند</w:t>
      </w:r>
      <w:r w:rsidRPr="008548CA">
        <w:rPr>
          <w:rStyle w:val="Char5"/>
          <w:rtl/>
        </w:rPr>
        <w:t xml:space="preserve"> </w:t>
      </w:r>
      <w:r w:rsidRPr="008548CA">
        <w:rPr>
          <w:rStyle w:val="Char5"/>
          <w:rFonts w:hint="eastAsia"/>
          <w:rtl/>
        </w:rPr>
        <w:t>کس</w:t>
      </w:r>
      <w:r w:rsidRPr="008548CA">
        <w:rPr>
          <w:rStyle w:val="Char5"/>
          <w:rFonts w:hint="cs"/>
          <w:rtl/>
        </w:rPr>
        <w:t>ی</w:t>
      </w:r>
      <w:r w:rsidRPr="008548CA">
        <w:rPr>
          <w:rStyle w:val="Char5"/>
          <w:rtl/>
        </w:rPr>
        <w:t xml:space="preserve"> </w:t>
      </w:r>
      <w:r w:rsidRPr="008548CA">
        <w:rPr>
          <w:rStyle w:val="Char5"/>
          <w:rFonts w:hint="eastAsia"/>
          <w:rtl/>
        </w:rPr>
        <w:t>صدقه‏</w:t>
      </w:r>
      <w:r w:rsidRPr="008548CA">
        <w:rPr>
          <w:rStyle w:val="Char5"/>
          <w:rFonts w:hint="cs"/>
          <w:rtl/>
        </w:rPr>
        <w:t>ی</w:t>
      </w:r>
      <w:r w:rsidRPr="008548CA">
        <w:rPr>
          <w:rStyle w:val="Char5"/>
          <w:rtl/>
        </w:rPr>
        <w:t xml:space="preserve"> </w:t>
      </w:r>
      <w:r w:rsidRPr="008548CA">
        <w:rPr>
          <w:rStyle w:val="Char5"/>
          <w:rFonts w:hint="eastAsia"/>
          <w:rtl/>
        </w:rPr>
        <w:t>بزرگ</w:t>
      </w:r>
      <w:r w:rsidRPr="008548CA">
        <w:rPr>
          <w:rStyle w:val="Char5"/>
          <w:rFonts w:hint="cs"/>
          <w:rtl/>
        </w:rPr>
        <w:t>ی</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‏دهد،</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‏گو</w:t>
      </w:r>
      <w:r w:rsidRPr="008548CA">
        <w:rPr>
          <w:rStyle w:val="Char5"/>
          <w:rFonts w:hint="cs"/>
          <w:rtl/>
        </w:rPr>
        <w:t>ی</w:t>
      </w:r>
      <w:r w:rsidRPr="008548CA">
        <w:rPr>
          <w:rStyle w:val="Char5"/>
          <w:rFonts w:hint="eastAsia"/>
          <w:rtl/>
        </w:rPr>
        <w:t>ند</w:t>
      </w:r>
      <w:r w:rsidRPr="008548CA">
        <w:rPr>
          <w:rStyle w:val="Char5"/>
          <w:rtl/>
        </w:rPr>
        <w:t xml:space="preserve"> </w:t>
      </w:r>
      <w:r w:rsidRPr="008548CA">
        <w:rPr>
          <w:rStyle w:val="Char5"/>
          <w:rFonts w:hint="eastAsia"/>
          <w:rtl/>
        </w:rPr>
        <w:t>ر</w:t>
      </w:r>
      <w:r w:rsidRPr="008548CA">
        <w:rPr>
          <w:rStyle w:val="Char5"/>
          <w:rFonts w:hint="cs"/>
          <w:rtl/>
        </w:rPr>
        <w:t>ی</w:t>
      </w:r>
      <w:r w:rsidRPr="008548CA">
        <w:rPr>
          <w:rStyle w:val="Char5"/>
          <w:rFonts w:hint="eastAsia"/>
          <w:rtl/>
        </w:rPr>
        <w:t>اکار</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چون</w:t>
      </w:r>
      <w:r w:rsidRPr="008548CA">
        <w:rPr>
          <w:rStyle w:val="Char5"/>
          <w:rtl/>
        </w:rPr>
        <w:t xml:space="preserve"> </w:t>
      </w:r>
      <w:r w:rsidRPr="008548CA">
        <w:rPr>
          <w:rStyle w:val="Char5"/>
          <w:rFonts w:hint="eastAsia"/>
          <w:rtl/>
        </w:rPr>
        <w:t>بب</w:t>
      </w:r>
      <w:r w:rsidRPr="008548CA">
        <w:rPr>
          <w:rStyle w:val="Char5"/>
          <w:rFonts w:hint="cs"/>
          <w:rtl/>
        </w:rPr>
        <w:t>ی</w:t>
      </w:r>
      <w:r w:rsidRPr="008548CA">
        <w:rPr>
          <w:rStyle w:val="Char5"/>
          <w:rFonts w:hint="eastAsia"/>
          <w:rtl/>
        </w:rPr>
        <w:t>نند</w:t>
      </w:r>
      <w:r w:rsidRPr="008548CA">
        <w:rPr>
          <w:rStyle w:val="Char5"/>
          <w:rtl/>
        </w:rPr>
        <w:t xml:space="preserve"> </w:t>
      </w:r>
      <w:r w:rsidRPr="008548CA">
        <w:rPr>
          <w:rStyle w:val="Char5"/>
          <w:rFonts w:hint="eastAsia"/>
          <w:rtl/>
        </w:rPr>
        <w:t>کس</w:t>
      </w:r>
      <w:r w:rsidRPr="008548CA">
        <w:rPr>
          <w:rStyle w:val="Char5"/>
          <w:rFonts w:hint="cs"/>
          <w:rtl/>
        </w:rPr>
        <w:t>ی</w:t>
      </w:r>
      <w:r w:rsidRPr="008548CA">
        <w:rPr>
          <w:rStyle w:val="Char5"/>
          <w:rtl/>
        </w:rPr>
        <w:t xml:space="preserve"> </w:t>
      </w:r>
      <w:r w:rsidRPr="008548CA">
        <w:rPr>
          <w:rStyle w:val="Char5"/>
          <w:rFonts w:hint="eastAsia"/>
          <w:rtl/>
        </w:rPr>
        <w:t>صدقه‏</w:t>
      </w:r>
      <w:r w:rsidRPr="008548CA">
        <w:rPr>
          <w:rStyle w:val="Char5"/>
          <w:rFonts w:hint="cs"/>
          <w:rtl/>
        </w:rPr>
        <w:t>ی</w:t>
      </w:r>
      <w:r w:rsidRPr="008548CA">
        <w:rPr>
          <w:rStyle w:val="Char5"/>
          <w:rtl/>
        </w:rPr>
        <w:t xml:space="preserve"> </w:t>
      </w:r>
      <w:r w:rsidRPr="008548CA">
        <w:rPr>
          <w:rStyle w:val="Char5"/>
          <w:rFonts w:hint="eastAsia"/>
          <w:rtl/>
        </w:rPr>
        <w:t>ناچ</w:t>
      </w:r>
      <w:r w:rsidRPr="008548CA">
        <w:rPr>
          <w:rStyle w:val="Char5"/>
          <w:rFonts w:hint="cs"/>
          <w:rtl/>
        </w:rPr>
        <w:t>ی</w:t>
      </w:r>
      <w:r w:rsidRPr="008548CA">
        <w:rPr>
          <w:rStyle w:val="Char5"/>
          <w:rFonts w:hint="eastAsia"/>
          <w:rtl/>
        </w:rPr>
        <w:t>ز</w:t>
      </w:r>
      <w:r w:rsidRPr="008548CA">
        <w:rPr>
          <w:rStyle w:val="Char5"/>
          <w:rFonts w:hint="cs"/>
          <w:rtl/>
        </w:rPr>
        <w:t>ی</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‏دهد،</w:t>
      </w:r>
      <w:r w:rsidRPr="008548CA">
        <w:rPr>
          <w:rStyle w:val="Char5"/>
          <w:rtl/>
        </w:rPr>
        <w:t xml:space="preserve"> </w:t>
      </w:r>
      <w:r w:rsidRPr="008548CA">
        <w:rPr>
          <w:rStyle w:val="Char5"/>
          <w:rFonts w:hint="eastAsia"/>
          <w:rtl/>
        </w:rPr>
        <w:t>گو</w:t>
      </w:r>
      <w:r w:rsidRPr="008548CA">
        <w:rPr>
          <w:rStyle w:val="Char5"/>
          <w:rFonts w:hint="cs"/>
          <w:rtl/>
        </w:rPr>
        <w:t>ی</w:t>
      </w:r>
      <w:r w:rsidRPr="008548CA">
        <w:rPr>
          <w:rStyle w:val="Char5"/>
          <w:rFonts w:hint="eastAsia"/>
          <w:rtl/>
        </w:rPr>
        <w:t>ند</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‏ن</w:t>
      </w:r>
      <w:r w:rsidRPr="008548CA">
        <w:rPr>
          <w:rStyle w:val="Char5"/>
          <w:rFonts w:hint="cs"/>
          <w:rtl/>
        </w:rPr>
        <w:t>ی</w:t>
      </w:r>
      <w:r w:rsidRPr="008548CA">
        <w:rPr>
          <w:rStyle w:val="Char5"/>
          <w:rFonts w:hint="eastAsia"/>
          <w:rtl/>
        </w:rPr>
        <w:t>از</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نان</w:t>
      </w:r>
      <w:r w:rsidRPr="008548CA">
        <w:rPr>
          <w:rStyle w:val="Char5"/>
          <w:rtl/>
        </w:rPr>
        <w:t xml:space="preserve"> </w:t>
      </w:r>
      <w:r w:rsidRPr="008548CA">
        <w:rPr>
          <w:rStyle w:val="Char5"/>
          <w:rFonts w:hint="eastAsia"/>
          <w:rtl/>
        </w:rPr>
        <w:t>هدفشان</w:t>
      </w:r>
      <w:r w:rsidRPr="008548CA">
        <w:rPr>
          <w:rStyle w:val="Char5"/>
          <w:rtl/>
        </w:rPr>
        <w:t xml:space="preserve"> </w:t>
      </w:r>
      <w:r w:rsidRPr="008548CA">
        <w:rPr>
          <w:rStyle w:val="Char5"/>
          <w:rFonts w:hint="eastAsia"/>
          <w:rtl/>
        </w:rPr>
        <w:t>تباه</w:t>
      </w:r>
      <w:r w:rsidRPr="008548CA">
        <w:rPr>
          <w:rStyle w:val="Char5"/>
          <w:rtl/>
        </w:rPr>
        <w:t xml:space="preserve"> </w:t>
      </w:r>
      <w:r w:rsidRPr="008548CA">
        <w:rPr>
          <w:rStyle w:val="Char5"/>
          <w:rFonts w:hint="eastAsia"/>
          <w:rtl/>
        </w:rPr>
        <w:t>کردن</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نهانخانه‏</w:t>
      </w:r>
      <w:r w:rsidRPr="008548CA">
        <w:rPr>
          <w:rStyle w:val="Char5"/>
          <w:rFonts w:hint="cs"/>
          <w:rtl/>
        </w:rPr>
        <w:t>ی</w:t>
      </w:r>
      <w:r w:rsidRPr="008548CA">
        <w:rPr>
          <w:rStyle w:val="Char5"/>
          <w:rtl/>
        </w:rPr>
        <w:t xml:space="preserve"> </w:t>
      </w:r>
      <w:r w:rsidRPr="008548CA">
        <w:rPr>
          <w:rStyle w:val="Char5"/>
          <w:rFonts w:hint="eastAsia"/>
          <w:rtl/>
        </w:rPr>
        <w:t>دل</w:t>
      </w:r>
      <w:r w:rsidRPr="008548CA">
        <w:rPr>
          <w:rStyle w:val="Char5"/>
          <w:rtl/>
        </w:rPr>
        <w:t xml:space="preserve"> </w:t>
      </w:r>
      <w:r w:rsidRPr="008548CA">
        <w:rPr>
          <w:rStyle w:val="Char5"/>
          <w:rFonts w:hint="eastAsia"/>
          <w:rtl/>
        </w:rPr>
        <w:t>مسلمانان</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و</w:t>
      </w:r>
      <w:r w:rsidR="00AA1E97">
        <w:rPr>
          <w:rStyle w:val="Char5"/>
          <w:rtl/>
        </w:rPr>
        <w:t xml:space="preserve"> اینکه</w:t>
      </w:r>
      <w:r w:rsidRPr="008548CA">
        <w:rPr>
          <w:rStyle w:val="Char5"/>
          <w:rtl/>
        </w:rPr>
        <w:t xml:space="preserve"> </w:t>
      </w:r>
      <w:r w:rsidRPr="008548CA">
        <w:rPr>
          <w:rStyle w:val="Char5"/>
          <w:rFonts w:hint="eastAsia"/>
          <w:rtl/>
        </w:rPr>
        <w:t>ه</w:t>
      </w:r>
      <w:r w:rsidRPr="008548CA">
        <w:rPr>
          <w:rStyle w:val="Char5"/>
          <w:rFonts w:hint="cs"/>
          <w:rtl/>
        </w:rPr>
        <w:t>ی</w:t>
      </w:r>
      <w:r w:rsidRPr="008548CA">
        <w:rPr>
          <w:rStyle w:val="Char5"/>
          <w:rFonts w:hint="eastAsia"/>
          <w:rtl/>
        </w:rPr>
        <w:t>چ</w:t>
      </w:r>
      <w:r w:rsidRPr="008548CA">
        <w:rPr>
          <w:rStyle w:val="Char5"/>
          <w:rtl/>
        </w:rPr>
        <w:t xml:space="preserve"> </w:t>
      </w:r>
      <w:r w:rsidRPr="008548CA">
        <w:rPr>
          <w:rStyle w:val="Char5"/>
          <w:rFonts w:hint="eastAsia"/>
          <w:rtl/>
        </w:rPr>
        <w:t>کار</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ک</w:t>
      </w:r>
      <w:r w:rsidRPr="008548CA">
        <w:rPr>
          <w:rStyle w:val="Char5"/>
          <w:rFonts w:hint="cs"/>
          <w:rtl/>
        </w:rPr>
        <w:t>ی</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جامعه</w:t>
      </w:r>
      <w:r w:rsidRPr="008548CA">
        <w:rPr>
          <w:rStyle w:val="Char5"/>
          <w:rtl/>
        </w:rPr>
        <w:t xml:space="preserve"> </w:t>
      </w:r>
      <w:r w:rsidRPr="008548CA">
        <w:rPr>
          <w:rStyle w:val="Char5"/>
          <w:rFonts w:hint="eastAsia"/>
          <w:rtl/>
        </w:rPr>
        <w:t>آشکار</w:t>
      </w:r>
      <w:r w:rsidRPr="008548CA">
        <w:rPr>
          <w:rStyle w:val="Char5"/>
          <w:rtl/>
        </w:rPr>
        <w:t xml:space="preserve"> </w:t>
      </w:r>
      <w:r w:rsidRPr="008548CA">
        <w:rPr>
          <w:rStyle w:val="Char5"/>
          <w:rFonts w:hint="eastAsia"/>
          <w:rtl/>
        </w:rPr>
        <w:t>نشود</w:t>
      </w:r>
      <w:r w:rsidRPr="008548CA">
        <w:rPr>
          <w:rStyle w:val="Char5"/>
          <w:rtl/>
        </w:rPr>
        <w:t>!!</w:t>
      </w:r>
      <w:r w:rsidR="00811778">
        <w:rPr>
          <w:rStyle w:val="Char5"/>
          <w:rtl/>
        </w:rPr>
        <w:t xml:space="preserve"> آن‌ها </w:t>
      </w:r>
      <w:r w:rsidRPr="008548CA">
        <w:rPr>
          <w:rStyle w:val="Char5"/>
          <w:rFonts w:hint="eastAsia"/>
          <w:rtl/>
        </w:rPr>
        <w:t>کار</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کوکاران</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ک</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نان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بر</w:t>
      </w:r>
      <w:r w:rsidR="00811778">
        <w:rPr>
          <w:rStyle w:val="Char5"/>
          <w:rtl/>
        </w:rPr>
        <w:t xml:space="preserve"> آن‌ها </w:t>
      </w:r>
      <w:r w:rsidRPr="008548CA">
        <w:rPr>
          <w:rStyle w:val="Char5"/>
          <w:rFonts w:hint="eastAsia"/>
          <w:rtl/>
        </w:rPr>
        <w:t>نادرست</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‏دانند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و</w:t>
      </w:r>
      <w:r w:rsidRPr="008548CA">
        <w:rPr>
          <w:rStyle w:val="Char5"/>
          <w:rFonts w:hint="cs"/>
          <w:rtl/>
        </w:rPr>
        <w:t>ی</w:t>
      </w:r>
      <w:r w:rsidRPr="008548CA">
        <w:rPr>
          <w:rStyle w:val="Char5"/>
          <w:rFonts w:hint="eastAsia"/>
          <w:rtl/>
        </w:rPr>
        <w:t>ژه</w:t>
      </w:r>
      <w:r w:rsidRPr="008548CA">
        <w:rPr>
          <w:rStyle w:val="Char5"/>
          <w:rtl/>
        </w:rPr>
        <w:t xml:space="preserve"> </w:t>
      </w:r>
      <w:r w:rsidRPr="008548CA">
        <w:rPr>
          <w:rStyle w:val="Char5"/>
          <w:rFonts w:hint="eastAsia"/>
          <w:rtl/>
        </w:rPr>
        <w:t>وقت</w:t>
      </w:r>
      <w:r w:rsidRPr="008548CA">
        <w:rPr>
          <w:rStyle w:val="Char5"/>
          <w:rFonts w:hint="cs"/>
          <w:rtl/>
        </w:rPr>
        <w:t>ی</w:t>
      </w:r>
      <w:r w:rsidRPr="008548CA">
        <w:rPr>
          <w:rStyle w:val="Char5"/>
          <w:rtl/>
        </w:rPr>
        <w:t xml:space="preserve"> </w:t>
      </w:r>
      <w:r w:rsidRPr="008548CA">
        <w:rPr>
          <w:rStyle w:val="Char5"/>
          <w:rFonts w:hint="eastAsia"/>
          <w:rtl/>
        </w:rPr>
        <w:t>امر</w:t>
      </w:r>
      <w:r w:rsidRPr="008548CA">
        <w:rPr>
          <w:rStyle w:val="Char5"/>
          <w:rtl/>
        </w:rPr>
        <w:t xml:space="preserve"> </w:t>
      </w:r>
      <w:r w:rsidRPr="008548CA">
        <w:rPr>
          <w:rStyle w:val="Char5"/>
          <w:rFonts w:hint="eastAsia"/>
          <w:rtl/>
        </w:rPr>
        <w:t>شرع</w:t>
      </w:r>
      <w:r w:rsidRPr="008548CA">
        <w:rPr>
          <w:rStyle w:val="Char5"/>
          <w:rFonts w:hint="cs"/>
          <w:rtl/>
        </w:rPr>
        <w:t>ی</w:t>
      </w:r>
      <w:r w:rsidRPr="008548CA">
        <w:rPr>
          <w:rStyle w:val="Char5"/>
          <w:rtl/>
        </w:rPr>
        <w:t xml:space="preserve"> </w:t>
      </w:r>
      <w:r w:rsidRPr="008548CA">
        <w:rPr>
          <w:rStyle w:val="Char5"/>
          <w:rFonts w:hint="eastAsia"/>
          <w:rtl/>
        </w:rPr>
        <w:t>آشکار</w:t>
      </w:r>
      <w:r w:rsidRPr="008548CA">
        <w:rPr>
          <w:rStyle w:val="Char5"/>
          <w:rFonts w:hint="cs"/>
          <w:rtl/>
        </w:rPr>
        <w:t>ی</w:t>
      </w:r>
      <w:r w:rsidRPr="008548CA">
        <w:rPr>
          <w:rStyle w:val="Char5"/>
          <w:rtl/>
        </w:rPr>
        <w:t xml:space="preserve"> </w:t>
      </w:r>
      <w:r w:rsidRPr="008548CA">
        <w:rPr>
          <w:rStyle w:val="Char5"/>
          <w:rFonts w:hint="eastAsia"/>
          <w:rtl/>
        </w:rPr>
        <w:t>بب</w:t>
      </w:r>
      <w:r w:rsidRPr="008548CA">
        <w:rPr>
          <w:rStyle w:val="Char5"/>
          <w:rFonts w:hint="cs"/>
          <w:rtl/>
        </w:rPr>
        <w:t>ی</w:t>
      </w:r>
      <w:r w:rsidRPr="008548CA">
        <w:rPr>
          <w:rStyle w:val="Char5"/>
          <w:rFonts w:hint="eastAsia"/>
          <w:rtl/>
        </w:rPr>
        <w:t>نند،</w:t>
      </w:r>
      <w:r w:rsidRPr="008548CA">
        <w:rPr>
          <w:rStyle w:val="Char5"/>
          <w:rtl/>
        </w:rPr>
        <w:t xml:space="preserve"> </w:t>
      </w:r>
      <w:r w:rsidRPr="008548CA">
        <w:rPr>
          <w:rStyle w:val="Char5"/>
          <w:rFonts w:hint="eastAsia"/>
          <w:rtl/>
        </w:rPr>
        <w:t>چون</w:t>
      </w:r>
      <w:r w:rsidRPr="008548CA">
        <w:rPr>
          <w:rStyle w:val="Char5"/>
          <w:rtl/>
        </w:rPr>
        <w:t xml:space="preserve"> </w:t>
      </w:r>
      <w:r w:rsidRPr="008548CA">
        <w:rPr>
          <w:rStyle w:val="Char5"/>
          <w:rFonts w:hint="eastAsia"/>
          <w:rtl/>
        </w:rPr>
        <w:t>کار</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ک</w:t>
      </w:r>
      <w:r w:rsidRPr="008548CA">
        <w:rPr>
          <w:rStyle w:val="Char5"/>
          <w:rFonts w:hint="cs"/>
          <w:rtl/>
        </w:rPr>
        <w:t>ی</w:t>
      </w:r>
      <w:r w:rsidRPr="008548CA">
        <w:rPr>
          <w:rStyle w:val="Char5"/>
          <w:rtl/>
        </w:rPr>
        <w:t xml:space="preserve"> </w:t>
      </w:r>
      <w:r w:rsidRPr="008548CA">
        <w:rPr>
          <w:rStyle w:val="Char5"/>
          <w:rFonts w:hint="eastAsia"/>
          <w:rtl/>
        </w:rPr>
        <w:t>آشکارا</w:t>
      </w:r>
      <w:r w:rsidRPr="008548CA">
        <w:rPr>
          <w:rStyle w:val="Char5"/>
          <w:rtl/>
        </w:rPr>
        <w:t xml:space="preserve"> </w:t>
      </w:r>
      <w:r w:rsidRPr="008548CA">
        <w:rPr>
          <w:rStyle w:val="Char5"/>
          <w:rFonts w:hint="eastAsia"/>
          <w:rtl/>
        </w:rPr>
        <w:t>صورت</w:t>
      </w:r>
      <w:r w:rsidRPr="008548CA">
        <w:rPr>
          <w:rStyle w:val="Char5"/>
          <w:rtl/>
        </w:rPr>
        <w:t xml:space="preserve"> </w:t>
      </w:r>
      <w:r w:rsidRPr="008548CA">
        <w:rPr>
          <w:rStyle w:val="Char5"/>
          <w:rFonts w:hint="eastAsia"/>
          <w:rtl/>
        </w:rPr>
        <w:t>پذ</w:t>
      </w:r>
      <w:r w:rsidRPr="008548CA">
        <w:rPr>
          <w:rStyle w:val="Char5"/>
          <w:rFonts w:hint="cs"/>
          <w:rtl/>
        </w:rPr>
        <w:t>ی</w:t>
      </w:r>
      <w:r w:rsidRPr="008548CA">
        <w:rPr>
          <w:rStyle w:val="Char5"/>
          <w:rFonts w:hint="eastAsia"/>
          <w:rtl/>
        </w:rPr>
        <w:t>رد،</w:t>
      </w:r>
      <w:r w:rsidRPr="008548CA">
        <w:rPr>
          <w:rStyle w:val="Char5"/>
          <w:rtl/>
        </w:rPr>
        <w:t xml:space="preserve"> </w:t>
      </w:r>
      <w:r w:rsidRPr="008548CA">
        <w:rPr>
          <w:rStyle w:val="Char5"/>
          <w:rFonts w:hint="eastAsia"/>
          <w:rtl/>
        </w:rPr>
        <w:t>کننده‏</w:t>
      </w:r>
      <w:r w:rsidRPr="008548CA">
        <w:rPr>
          <w:rStyle w:val="Char5"/>
          <w:rFonts w:hint="cs"/>
          <w:rtl/>
        </w:rPr>
        <w:t>ی</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آزار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‏رسانند،</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ام</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ک</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آشکار</w:t>
      </w:r>
      <w:r w:rsidRPr="008548CA">
        <w:rPr>
          <w:rStyle w:val="Char5"/>
          <w:rtl/>
        </w:rPr>
        <w:t xml:space="preserve"> </w:t>
      </w:r>
      <w:r w:rsidRPr="008548CA">
        <w:rPr>
          <w:rStyle w:val="Char5"/>
          <w:rFonts w:hint="eastAsia"/>
          <w:rtl/>
        </w:rPr>
        <w:t>ساخته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منافقان</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مورد</w:t>
      </w:r>
      <w:r w:rsidRPr="008548CA">
        <w:rPr>
          <w:rStyle w:val="Char5"/>
          <w:rtl/>
        </w:rPr>
        <w:t xml:space="preserve"> </w:t>
      </w:r>
      <w:r w:rsidRPr="008548CA">
        <w:rPr>
          <w:rStyle w:val="Char5"/>
          <w:rFonts w:hint="cs"/>
          <w:rtl/>
        </w:rPr>
        <w:t>ی</w:t>
      </w:r>
      <w:r w:rsidRPr="008548CA">
        <w:rPr>
          <w:rStyle w:val="Char5"/>
          <w:rFonts w:hint="eastAsia"/>
          <w:rtl/>
        </w:rPr>
        <w:t>ورش</w:t>
      </w:r>
      <w:r w:rsidRPr="008548CA">
        <w:rPr>
          <w:rStyle w:val="Char5"/>
          <w:rtl/>
        </w:rPr>
        <w:t xml:space="preserve"> </w:t>
      </w:r>
      <w:r w:rsidRPr="008548CA">
        <w:rPr>
          <w:rStyle w:val="Char5"/>
          <w:rFonts w:hint="eastAsia"/>
          <w:rtl/>
        </w:rPr>
        <w:t>قرارم</w:t>
      </w:r>
      <w:r w:rsidRPr="008548CA">
        <w:rPr>
          <w:rStyle w:val="Char5"/>
          <w:rFonts w:hint="cs"/>
          <w:rtl/>
        </w:rPr>
        <w:t>ی</w:t>
      </w:r>
      <w:r w:rsidRPr="008548CA">
        <w:rPr>
          <w:rStyle w:val="Char5"/>
          <w:rFonts w:hint="eastAsia"/>
          <w:rtl/>
        </w:rPr>
        <w:t>‏دهند،</w:t>
      </w:r>
      <w:r w:rsidRPr="008548CA">
        <w:rPr>
          <w:rStyle w:val="Char5"/>
          <w:rtl/>
        </w:rPr>
        <w:t xml:space="preserve"> </w:t>
      </w:r>
      <w:r w:rsidRPr="008548CA">
        <w:rPr>
          <w:rStyle w:val="Char5"/>
          <w:rFonts w:hint="eastAsia"/>
          <w:rtl/>
        </w:rPr>
        <w:t>اما</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مادام</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باشد</w:t>
      </w:r>
      <w:r w:rsidRPr="008548CA">
        <w:rPr>
          <w:rStyle w:val="Char5"/>
          <w:rtl/>
        </w:rPr>
        <w:t xml:space="preserve"> </w:t>
      </w:r>
      <w:r w:rsidRPr="008548CA">
        <w:rPr>
          <w:rStyle w:val="Char5"/>
          <w:rFonts w:hint="eastAsia"/>
          <w:rtl/>
        </w:rPr>
        <w:t>با</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بروز</w:t>
      </w:r>
      <w:r w:rsidRPr="008548CA">
        <w:rPr>
          <w:rStyle w:val="Char5"/>
          <w:rtl/>
        </w:rPr>
        <w:t xml:space="preserve"> </w:t>
      </w:r>
      <w:r w:rsidRPr="008548CA">
        <w:rPr>
          <w:rStyle w:val="Char5"/>
          <w:rFonts w:hint="eastAsia"/>
          <w:rtl/>
        </w:rPr>
        <w:t>دهد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کار</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ک</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امور</w:t>
      </w:r>
      <w:r w:rsidRPr="008548CA">
        <w:rPr>
          <w:rStyle w:val="Char5"/>
          <w:rtl/>
        </w:rPr>
        <w:t xml:space="preserve"> </w:t>
      </w:r>
      <w:r w:rsidRPr="008548CA">
        <w:rPr>
          <w:rStyle w:val="Char5"/>
          <w:rFonts w:hint="eastAsia"/>
          <w:rtl/>
        </w:rPr>
        <w:t>خ</w:t>
      </w:r>
      <w:r w:rsidRPr="008548CA">
        <w:rPr>
          <w:rStyle w:val="Char5"/>
          <w:rFonts w:hint="cs"/>
          <w:rtl/>
        </w:rPr>
        <w:t>ی</w:t>
      </w:r>
      <w:r w:rsidRPr="008548CA">
        <w:rPr>
          <w:rStyle w:val="Char5"/>
          <w:rFonts w:hint="eastAsia"/>
          <w:rtl/>
        </w:rPr>
        <w:t>ر</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جامعه</w:t>
      </w:r>
      <w:r w:rsidRPr="008548CA">
        <w:rPr>
          <w:rStyle w:val="Char5"/>
          <w:rtl/>
        </w:rPr>
        <w:t xml:space="preserve"> </w:t>
      </w:r>
      <w:r w:rsidRPr="008548CA">
        <w:rPr>
          <w:rStyle w:val="Char5"/>
          <w:rFonts w:hint="eastAsia"/>
          <w:rtl/>
        </w:rPr>
        <w:t>نما</w:t>
      </w:r>
      <w:r w:rsidRPr="008548CA">
        <w:rPr>
          <w:rStyle w:val="Char5"/>
          <w:rFonts w:hint="cs"/>
          <w:rtl/>
        </w:rPr>
        <w:t>ی</w:t>
      </w:r>
      <w:r w:rsidRPr="008548CA">
        <w:rPr>
          <w:rStyle w:val="Char5"/>
          <w:rFonts w:hint="eastAsia"/>
          <w:rtl/>
        </w:rPr>
        <w:t>ان</w:t>
      </w:r>
      <w:r w:rsidRPr="008548CA">
        <w:rPr>
          <w:rStyle w:val="Char5"/>
          <w:rtl/>
        </w:rPr>
        <w:t xml:space="preserve"> </w:t>
      </w:r>
      <w:r w:rsidRPr="008548CA">
        <w:rPr>
          <w:rStyle w:val="Char5"/>
          <w:rFonts w:hint="eastAsia"/>
          <w:rtl/>
        </w:rPr>
        <w:t>سازد،</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‏فرما</w:t>
      </w:r>
      <w:r w:rsidRPr="008548CA">
        <w:rPr>
          <w:rStyle w:val="Char5"/>
          <w:rFonts w:hint="cs"/>
          <w:rtl/>
        </w:rPr>
        <w:t>ی</w:t>
      </w:r>
      <w:r w:rsidRPr="008548CA">
        <w:rPr>
          <w:rStyle w:val="Char5"/>
          <w:rFonts w:hint="eastAsia"/>
          <w:rtl/>
        </w:rPr>
        <w:t>د</w:t>
      </w:r>
      <w:r>
        <w:rPr>
          <w:rFonts w:ascii="2  Badr" w:hAnsi="2  Badr"/>
          <w:rtl/>
        </w:rPr>
        <w:t>:</w:t>
      </w:r>
      <w:r w:rsidR="009204E5">
        <w:rPr>
          <w:rFonts w:ascii="2  Badr" w:hAnsi="2  Badr" w:hint="cs"/>
          <w:rtl/>
        </w:rPr>
        <w:t xml:space="preserve"> </w:t>
      </w:r>
      <w:r w:rsidR="009204E5">
        <w:rPr>
          <w:rFonts w:ascii="2  Badr" w:hAnsi="2  Badr" w:cs="CTraditional Arabic" w:hint="cs"/>
          <w:rtl/>
        </w:rPr>
        <w:t>﴿</w:t>
      </w:r>
      <w:r w:rsidR="007B1974" w:rsidRPr="00961C37">
        <w:rPr>
          <w:rStyle w:val="Chard"/>
          <w:rFonts w:hint="cs"/>
          <w:rtl/>
        </w:rPr>
        <w:t>ٱ</w:t>
      </w:r>
      <w:r w:rsidR="007B1974" w:rsidRPr="00961C37">
        <w:rPr>
          <w:rStyle w:val="Chard"/>
          <w:rFonts w:hint="eastAsia"/>
          <w:rtl/>
        </w:rPr>
        <w:t>لَّذِينَ</w:t>
      </w:r>
      <w:r w:rsidR="007B1974" w:rsidRPr="00961C37">
        <w:rPr>
          <w:rStyle w:val="Chard"/>
          <w:rtl/>
        </w:rPr>
        <w:t xml:space="preserve"> </w:t>
      </w:r>
      <w:r w:rsidR="007B1974" w:rsidRPr="00961C37">
        <w:rPr>
          <w:rStyle w:val="Chard"/>
          <w:rFonts w:hint="eastAsia"/>
          <w:rtl/>
        </w:rPr>
        <w:t>يَل</w:t>
      </w:r>
      <w:r w:rsidR="007B1974" w:rsidRPr="00961C37">
        <w:rPr>
          <w:rStyle w:val="Chard"/>
          <w:rFonts w:hint="cs"/>
          <w:rtl/>
        </w:rPr>
        <w:t>ۡ</w:t>
      </w:r>
      <w:r w:rsidR="007B1974" w:rsidRPr="00961C37">
        <w:rPr>
          <w:rStyle w:val="Chard"/>
          <w:rFonts w:hint="eastAsia"/>
          <w:rtl/>
        </w:rPr>
        <w:t>مِزُونَ</w:t>
      </w:r>
      <w:r w:rsidR="007B1974" w:rsidRPr="00961C37">
        <w:rPr>
          <w:rStyle w:val="Chard"/>
          <w:rtl/>
        </w:rPr>
        <w:t xml:space="preserve"> </w:t>
      </w:r>
      <w:r w:rsidR="007B1974" w:rsidRPr="00961C37">
        <w:rPr>
          <w:rStyle w:val="Chard"/>
          <w:rFonts w:hint="cs"/>
          <w:rtl/>
        </w:rPr>
        <w:t>ٱ</w:t>
      </w:r>
      <w:r w:rsidR="007B1974" w:rsidRPr="00961C37">
        <w:rPr>
          <w:rStyle w:val="Chard"/>
          <w:rFonts w:hint="eastAsia"/>
          <w:rtl/>
        </w:rPr>
        <w:t>ل</w:t>
      </w:r>
      <w:r w:rsidR="007B1974" w:rsidRPr="00961C37">
        <w:rPr>
          <w:rStyle w:val="Chard"/>
          <w:rFonts w:hint="cs"/>
          <w:rtl/>
        </w:rPr>
        <w:t>ۡ</w:t>
      </w:r>
      <w:r w:rsidR="007B1974" w:rsidRPr="00961C37">
        <w:rPr>
          <w:rStyle w:val="Chard"/>
          <w:rFonts w:hint="eastAsia"/>
          <w:rtl/>
        </w:rPr>
        <w:t>مُطَّوِّعِينَ</w:t>
      </w:r>
      <w:r w:rsidR="007B1974" w:rsidRPr="00961C37">
        <w:rPr>
          <w:rStyle w:val="Chard"/>
          <w:rtl/>
        </w:rPr>
        <w:t xml:space="preserve"> </w:t>
      </w:r>
      <w:r w:rsidR="007B1974" w:rsidRPr="00961C37">
        <w:rPr>
          <w:rStyle w:val="Chard"/>
          <w:rFonts w:hint="eastAsia"/>
          <w:rtl/>
        </w:rPr>
        <w:t>مِنَ</w:t>
      </w:r>
      <w:r w:rsidR="007B1974" w:rsidRPr="00961C37">
        <w:rPr>
          <w:rStyle w:val="Chard"/>
          <w:rtl/>
        </w:rPr>
        <w:t xml:space="preserve"> </w:t>
      </w:r>
      <w:r w:rsidR="007B1974" w:rsidRPr="00961C37">
        <w:rPr>
          <w:rStyle w:val="Chard"/>
          <w:rFonts w:hint="cs"/>
          <w:rtl/>
        </w:rPr>
        <w:t>ٱ</w:t>
      </w:r>
      <w:r w:rsidR="007B1974" w:rsidRPr="00961C37">
        <w:rPr>
          <w:rStyle w:val="Chard"/>
          <w:rFonts w:hint="eastAsia"/>
          <w:rtl/>
        </w:rPr>
        <w:t>ل</w:t>
      </w:r>
      <w:r w:rsidR="007B1974" w:rsidRPr="00961C37">
        <w:rPr>
          <w:rStyle w:val="Chard"/>
          <w:rFonts w:hint="cs"/>
          <w:rtl/>
        </w:rPr>
        <w:t>ۡ</w:t>
      </w:r>
      <w:r w:rsidR="007B1974" w:rsidRPr="00961C37">
        <w:rPr>
          <w:rStyle w:val="Chard"/>
          <w:rFonts w:hint="eastAsia"/>
          <w:rtl/>
        </w:rPr>
        <w:t>مُؤ</w:t>
      </w:r>
      <w:r w:rsidR="007B1974" w:rsidRPr="00961C37">
        <w:rPr>
          <w:rStyle w:val="Chard"/>
          <w:rFonts w:hint="cs"/>
          <w:rtl/>
        </w:rPr>
        <w:t>ۡ</w:t>
      </w:r>
      <w:r w:rsidR="007B1974" w:rsidRPr="00961C37">
        <w:rPr>
          <w:rStyle w:val="Chard"/>
          <w:rFonts w:hint="eastAsia"/>
          <w:rtl/>
        </w:rPr>
        <w:t>مِنِينَ</w:t>
      </w:r>
      <w:r w:rsidR="007B1974" w:rsidRPr="00961C37">
        <w:rPr>
          <w:rStyle w:val="Chard"/>
          <w:rtl/>
        </w:rPr>
        <w:t xml:space="preserve"> </w:t>
      </w:r>
      <w:r w:rsidR="007B1974" w:rsidRPr="00961C37">
        <w:rPr>
          <w:rStyle w:val="Chard"/>
          <w:rFonts w:hint="eastAsia"/>
          <w:rtl/>
        </w:rPr>
        <w:t>فِي</w:t>
      </w:r>
      <w:r w:rsidR="007B1974" w:rsidRPr="00961C37">
        <w:rPr>
          <w:rStyle w:val="Chard"/>
          <w:rtl/>
        </w:rPr>
        <w:t xml:space="preserve"> </w:t>
      </w:r>
      <w:r w:rsidR="007B1974" w:rsidRPr="00961C37">
        <w:rPr>
          <w:rStyle w:val="Chard"/>
          <w:rFonts w:hint="cs"/>
          <w:rtl/>
        </w:rPr>
        <w:t>ٱ</w:t>
      </w:r>
      <w:r w:rsidR="007B1974" w:rsidRPr="00961C37">
        <w:rPr>
          <w:rStyle w:val="Chard"/>
          <w:rFonts w:hint="eastAsia"/>
          <w:rtl/>
        </w:rPr>
        <w:t>لصَّدَقَ</w:t>
      </w:r>
      <w:r w:rsidR="007B1974" w:rsidRPr="00961C37">
        <w:rPr>
          <w:rStyle w:val="Chard"/>
          <w:rFonts w:hint="cs"/>
          <w:rtl/>
        </w:rPr>
        <w:t>ٰ</w:t>
      </w:r>
      <w:r w:rsidR="007B1974" w:rsidRPr="00961C37">
        <w:rPr>
          <w:rStyle w:val="Chard"/>
          <w:rFonts w:hint="eastAsia"/>
          <w:rtl/>
        </w:rPr>
        <w:t>تِ</w:t>
      </w:r>
      <w:r w:rsidR="007B1974" w:rsidRPr="00961C37">
        <w:rPr>
          <w:rStyle w:val="Chard"/>
          <w:rtl/>
        </w:rPr>
        <w:t xml:space="preserve"> </w:t>
      </w:r>
      <w:r w:rsidR="007B1974" w:rsidRPr="00961C37">
        <w:rPr>
          <w:rStyle w:val="Chard"/>
          <w:rFonts w:hint="eastAsia"/>
          <w:rtl/>
        </w:rPr>
        <w:t>وَ</w:t>
      </w:r>
      <w:r w:rsidR="007B1974" w:rsidRPr="00961C37">
        <w:rPr>
          <w:rStyle w:val="Chard"/>
          <w:rFonts w:hint="cs"/>
          <w:rtl/>
        </w:rPr>
        <w:t>ٱ</w:t>
      </w:r>
      <w:r w:rsidR="007B1974" w:rsidRPr="00961C37">
        <w:rPr>
          <w:rStyle w:val="Chard"/>
          <w:rFonts w:hint="eastAsia"/>
          <w:rtl/>
        </w:rPr>
        <w:t>لَّذِينَ</w:t>
      </w:r>
      <w:r w:rsidR="007B1974" w:rsidRPr="00961C37">
        <w:rPr>
          <w:rStyle w:val="Chard"/>
          <w:rtl/>
        </w:rPr>
        <w:t xml:space="preserve"> </w:t>
      </w:r>
      <w:r w:rsidR="007B1974" w:rsidRPr="00961C37">
        <w:rPr>
          <w:rStyle w:val="Chard"/>
          <w:rFonts w:hint="eastAsia"/>
          <w:rtl/>
        </w:rPr>
        <w:t>لَا</w:t>
      </w:r>
      <w:r w:rsidR="007B1974" w:rsidRPr="00961C37">
        <w:rPr>
          <w:rStyle w:val="Chard"/>
          <w:rtl/>
        </w:rPr>
        <w:t xml:space="preserve"> </w:t>
      </w:r>
      <w:r w:rsidR="007B1974" w:rsidRPr="00961C37">
        <w:rPr>
          <w:rStyle w:val="Chard"/>
          <w:rFonts w:hint="eastAsia"/>
          <w:rtl/>
        </w:rPr>
        <w:t>يَجِدُونَ</w:t>
      </w:r>
      <w:r w:rsidR="007B1974" w:rsidRPr="00961C37">
        <w:rPr>
          <w:rStyle w:val="Chard"/>
          <w:rtl/>
        </w:rPr>
        <w:t xml:space="preserve"> </w:t>
      </w:r>
      <w:r w:rsidR="007B1974" w:rsidRPr="00961C37">
        <w:rPr>
          <w:rStyle w:val="Chard"/>
          <w:rFonts w:hint="eastAsia"/>
          <w:rtl/>
        </w:rPr>
        <w:t>إِلَّا</w:t>
      </w:r>
      <w:r w:rsidR="007B1974" w:rsidRPr="00961C37">
        <w:rPr>
          <w:rStyle w:val="Chard"/>
          <w:rtl/>
        </w:rPr>
        <w:t xml:space="preserve"> </w:t>
      </w:r>
      <w:r w:rsidR="007B1974" w:rsidRPr="00961C37">
        <w:rPr>
          <w:rStyle w:val="Chard"/>
          <w:rFonts w:hint="eastAsia"/>
          <w:rtl/>
        </w:rPr>
        <w:t>جُه</w:t>
      </w:r>
      <w:r w:rsidR="007B1974" w:rsidRPr="00961C37">
        <w:rPr>
          <w:rStyle w:val="Chard"/>
          <w:rFonts w:hint="cs"/>
          <w:rtl/>
        </w:rPr>
        <w:t>ۡ</w:t>
      </w:r>
      <w:r w:rsidR="007B1974" w:rsidRPr="00961C37">
        <w:rPr>
          <w:rStyle w:val="Chard"/>
          <w:rFonts w:hint="eastAsia"/>
          <w:rtl/>
        </w:rPr>
        <w:t>دَهُم</w:t>
      </w:r>
      <w:r w:rsidR="007B1974" w:rsidRPr="00961C37">
        <w:rPr>
          <w:rStyle w:val="Chard"/>
          <w:rFonts w:hint="cs"/>
          <w:rtl/>
        </w:rPr>
        <w:t>ۡ</w:t>
      </w:r>
      <w:r w:rsidR="007B1974" w:rsidRPr="00961C37">
        <w:rPr>
          <w:rStyle w:val="Chard"/>
          <w:rtl/>
        </w:rPr>
        <w:t xml:space="preserve"> </w:t>
      </w:r>
      <w:r w:rsidR="007B1974" w:rsidRPr="00961C37">
        <w:rPr>
          <w:rStyle w:val="Chard"/>
          <w:rFonts w:hint="eastAsia"/>
          <w:rtl/>
        </w:rPr>
        <w:t>فَيَس</w:t>
      </w:r>
      <w:r w:rsidR="007B1974" w:rsidRPr="00961C37">
        <w:rPr>
          <w:rStyle w:val="Chard"/>
          <w:rFonts w:hint="cs"/>
          <w:rtl/>
        </w:rPr>
        <w:t>ۡ</w:t>
      </w:r>
      <w:r w:rsidR="007B1974" w:rsidRPr="00961C37">
        <w:rPr>
          <w:rStyle w:val="Chard"/>
          <w:rFonts w:hint="eastAsia"/>
          <w:rtl/>
        </w:rPr>
        <w:t>خَرُونَ</w:t>
      </w:r>
      <w:r w:rsidR="007B1974" w:rsidRPr="00961C37">
        <w:rPr>
          <w:rStyle w:val="Chard"/>
          <w:rtl/>
        </w:rPr>
        <w:t xml:space="preserve"> </w:t>
      </w:r>
      <w:r w:rsidR="007B1974" w:rsidRPr="00961C37">
        <w:rPr>
          <w:rStyle w:val="Chard"/>
          <w:rFonts w:hint="eastAsia"/>
          <w:rtl/>
        </w:rPr>
        <w:t>مِن</w:t>
      </w:r>
      <w:r w:rsidR="007B1974" w:rsidRPr="00961C37">
        <w:rPr>
          <w:rStyle w:val="Chard"/>
          <w:rFonts w:hint="cs"/>
          <w:rtl/>
        </w:rPr>
        <w:t>ۡ</w:t>
      </w:r>
      <w:r w:rsidR="007B1974" w:rsidRPr="00961C37">
        <w:rPr>
          <w:rStyle w:val="Chard"/>
          <w:rFonts w:hint="eastAsia"/>
          <w:rtl/>
        </w:rPr>
        <w:t>هُم</w:t>
      </w:r>
      <w:r w:rsidR="007B1974" w:rsidRPr="00961C37">
        <w:rPr>
          <w:rStyle w:val="Chard"/>
          <w:rFonts w:hint="cs"/>
          <w:rtl/>
        </w:rPr>
        <w:t>ۡ</w:t>
      </w:r>
      <w:r w:rsidR="009204E5">
        <w:rPr>
          <w:rFonts w:ascii="2  Badr" w:hAnsi="2  Badr" w:cs="CTraditional Arabic" w:hint="cs"/>
          <w:rtl/>
        </w:rPr>
        <w:t>﴾</w:t>
      </w:r>
      <w:r w:rsidRPr="00380753">
        <w:rPr>
          <w:rFonts w:ascii="QCF_BSML" w:hAnsi="QCF_BSML" w:cs="QCF_BSML"/>
          <w:color w:val="000000"/>
          <w:sz w:val="27"/>
          <w:szCs w:val="27"/>
          <w:rtl/>
        </w:rPr>
        <w:t xml:space="preserve"> </w:t>
      </w:r>
      <w:r w:rsidR="007B1974" w:rsidRPr="007B1974">
        <w:rPr>
          <w:rStyle w:val="Charc"/>
          <w:rFonts w:hint="cs"/>
          <w:rtl/>
        </w:rPr>
        <w:t>[ال</w:t>
      </w:r>
      <w:r w:rsidRPr="007B1974">
        <w:rPr>
          <w:rStyle w:val="Charc"/>
          <w:rtl/>
        </w:rPr>
        <w:t>توب</w:t>
      </w:r>
      <w:r w:rsidR="007B1974" w:rsidRPr="007B1974">
        <w:rPr>
          <w:rStyle w:val="Charc"/>
          <w:rFonts w:hint="cs"/>
          <w:rtl/>
        </w:rPr>
        <w:t>ة</w:t>
      </w:r>
      <w:r w:rsidRPr="007B1974">
        <w:rPr>
          <w:rStyle w:val="Charc"/>
          <w:rtl/>
        </w:rPr>
        <w:t>: ٧٩</w:t>
      </w:r>
      <w:r w:rsidR="007B1974" w:rsidRPr="007B1974">
        <w:rPr>
          <w:rStyle w:val="Charc"/>
          <w:rFonts w:hint="cs"/>
          <w:rtl/>
        </w:rPr>
        <w:t>]</w:t>
      </w:r>
      <w:r w:rsidRPr="008548CA">
        <w:rPr>
          <w:rStyle w:val="Char5"/>
          <w:rtl/>
        </w:rPr>
        <w:t xml:space="preserve"> «</w:t>
      </w:r>
      <w:r w:rsidRPr="008548CA">
        <w:rPr>
          <w:rStyle w:val="Char5"/>
          <w:rFonts w:hint="eastAsia"/>
          <w:rtl/>
        </w:rPr>
        <w:t>آن</w:t>
      </w:r>
      <w:r w:rsidR="009204E5">
        <w:rPr>
          <w:rStyle w:val="Char5"/>
          <w:rFonts w:hint="cs"/>
          <w:rtl/>
        </w:rPr>
        <w:t>‌</w:t>
      </w:r>
      <w:r w:rsidRPr="008548CA">
        <w:rPr>
          <w:rStyle w:val="Char5"/>
          <w:rFonts w:hint="eastAsia"/>
          <w:rtl/>
        </w:rPr>
        <w:t>ها</w:t>
      </w:r>
      <w:r w:rsidRPr="008548CA">
        <w:rPr>
          <w:rStyle w:val="Char5"/>
          <w:rFonts w:hint="cs"/>
          <w:rtl/>
        </w:rPr>
        <w:t>یی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ع</w:t>
      </w:r>
      <w:r w:rsidRPr="008548CA">
        <w:rPr>
          <w:rStyle w:val="Char5"/>
          <w:rFonts w:hint="cs"/>
          <w:rtl/>
        </w:rPr>
        <w:t>ی</w:t>
      </w:r>
      <w:r w:rsidRPr="008548CA">
        <w:rPr>
          <w:rStyle w:val="Char5"/>
          <w:rFonts w:hint="eastAsia"/>
          <w:rtl/>
        </w:rPr>
        <w:t>ب</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w:t>
      </w:r>
      <w:r w:rsidRPr="008548CA">
        <w:rPr>
          <w:rStyle w:val="Char5"/>
          <w:rFonts w:hint="cs"/>
          <w:rtl/>
        </w:rPr>
        <w:t>ی</w:t>
      </w:r>
      <w:r w:rsidRPr="008548CA">
        <w:rPr>
          <w:rStyle w:val="Char5"/>
          <w:rFonts w:hint="eastAsia"/>
          <w:rtl/>
        </w:rPr>
        <w:t>رند</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مؤمنان</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داوطلبانه</w:t>
      </w:r>
      <w:r w:rsidRPr="008548CA">
        <w:rPr>
          <w:rStyle w:val="Char5"/>
          <w:rtl/>
        </w:rPr>
        <w:t xml:space="preserve"> </w:t>
      </w:r>
      <w:r w:rsidRPr="008548CA">
        <w:rPr>
          <w:rStyle w:val="Char5"/>
          <w:rFonts w:hint="eastAsia"/>
          <w:rtl/>
        </w:rPr>
        <w:t>صدقه</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‏دهند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مؤمنان</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جز</w:t>
      </w:r>
      <w:r w:rsidRPr="008548CA">
        <w:rPr>
          <w:rStyle w:val="Char5"/>
          <w:rtl/>
        </w:rPr>
        <w:t xml:space="preserve"> </w:t>
      </w:r>
      <w:r w:rsidRPr="008548CA">
        <w:rPr>
          <w:rStyle w:val="Char5"/>
          <w:rFonts w:hint="eastAsia"/>
          <w:rtl/>
        </w:rPr>
        <w:t>تلاش</w:t>
      </w:r>
      <w:r w:rsidRPr="008548CA">
        <w:rPr>
          <w:rStyle w:val="Char5"/>
          <w:rtl/>
        </w:rPr>
        <w:t xml:space="preserve"> </w:t>
      </w:r>
      <w:r w:rsidRPr="008548CA">
        <w:rPr>
          <w:rStyle w:val="Char5"/>
          <w:rFonts w:hint="eastAsia"/>
          <w:rtl/>
        </w:rPr>
        <w:t>خو</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چ</w:t>
      </w:r>
      <w:r w:rsidRPr="008548CA">
        <w:rPr>
          <w:rStyle w:val="Char5"/>
          <w:rFonts w:hint="cs"/>
          <w:rtl/>
        </w:rPr>
        <w:t>ی</w:t>
      </w:r>
      <w:r w:rsidRPr="008548CA">
        <w:rPr>
          <w:rStyle w:val="Char5"/>
          <w:rFonts w:hint="eastAsia"/>
          <w:rtl/>
        </w:rPr>
        <w:t>ز</w:t>
      </w:r>
      <w:r w:rsidRPr="008548CA">
        <w:rPr>
          <w:rStyle w:val="Char5"/>
          <w:rFonts w:hint="cs"/>
          <w:rtl/>
        </w:rPr>
        <w:t>ی</w:t>
      </w:r>
      <w:r w:rsidRPr="008548CA">
        <w:rPr>
          <w:rStyle w:val="Char5"/>
          <w:rtl/>
        </w:rPr>
        <w:t xml:space="preserve"> </w:t>
      </w:r>
      <w:r w:rsidRPr="008548CA">
        <w:rPr>
          <w:rStyle w:val="Char5"/>
          <w:rFonts w:hint="eastAsia"/>
          <w:rtl/>
        </w:rPr>
        <w:t>ندارند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بدهند</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نان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مورد</w:t>
      </w:r>
      <w:r w:rsidRPr="008548CA">
        <w:rPr>
          <w:rStyle w:val="Char5"/>
          <w:rtl/>
        </w:rPr>
        <w:t xml:space="preserve"> </w:t>
      </w:r>
      <w:r w:rsidRPr="008548CA">
        <w:rPr>
          <w:rStyle w:val="Char5"/>
          <w:rFonts w:hint="eastAsia"/>
          <w:rtl/>
        </w:rPr>
        <w:t>تمسخر</w:t>
      </w:r>
      <w:r w:rsidRPr="008548CA">
        <w:rPr>
          <w:rStyle w:val="Char5"/>
          <w:rtl/>
        </w:rPr>
        <w:t xml:space="preserve"> </w:t>
      </w:r>
      <w:r w:rsidRPr="008548CA">
        <w:rPr>
          <w:rStyle w:val="Char5"/>
          <w:rFonts w:hint="eastAsia"/>
          <w:rtl/>
        </w:rPr>
        <w:t>قرار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‏دهند»</w:t>
      </w:r>
      <w:r w:rsidRPr="008548CA">
        <w:rPr>
          <w:rStyle w:val="Char5"/>
          <w:rtl/>
        </w:rPr>
        <w:t>.</w:t>
      </w:r>
    </w:p>
    <w:p w:rsidR="000B5A71" w:rsidRPr="00380753" w:rsidRDefault="000B5A71" w:rsidP="005F7F39">
      <w:pPr>
        <w:pStyle w:val="a0"/>
        <w:rPr>
          <w:rtl/>
        </w:rPr>
      </w:pPr>
      <w:bookmarkStart w:id="107" w:name="_Toc228635623"/>
      <w:bookmarkStart w:id="108" w:name="_Toc228854199"/>
      <w:bookmarkStart w:id="109" w:name="_Toc435795756"/>
      <w:r w:rsidRPr="00380753">
        <w:rPr>
          <w:rFonts w:hint="eastAsia"/>
          <w:rtl/>
        </w:rPr>
        <w:t>تفاوت</w:t>
      </w:r>
      <w:r w:rsidRPr="00380753">
        <w:rPr>
          <w:rtl/>
        </w:rPr>
        <w:t xml:space="preserve"> </w:t>
      </w:r>
      <w:r w:rsidRPr="00380753">
        <w:rPr>
          <w:rFonts w:hint="eastAsia"/>
          <w:rtl/>
        </w:rPr>
        <w:t>ر</w:t>
      </w:r>
      <w:r w:rsidRPr="00380753">
        <w:rPr>
          <w:rFonts w:hint="cs"/>
          <w:rtl/>
        </w:rPr>
        <w:t>ی</w:t>
      </w:r>
      <w:r w:rsidRPr="00380753">
        <w:rPr>
          <w:rFonts w:hint="eastAsia"/>
          <w:rtl/>
        </w:rPr>
        <w:t>ا</w:t>
      </w:r>
      <w:r w:rsidRPr="00380753">
        <w:rPr>
          <w:rtl/>
        </w:rPr>
        <w:t xml:space="preserve"> </w:t>
      </w:r>
      <w:r w:rsidRPr="00380753">
        <w:rPr>
          <w:rFonts w:hint="eastAsia"/>
          <w:rtl/>
        </w:rPr>
        <w:t>و</w:t>
      </w:r>
      <w:r w:rsidRPr="00380753">
        <w:rPr>
          <w:rtl/>
        </w:rPr>
        <w:t xml:space="preserve"> </w:t>
      </w:r>
      <w:r w:rsidRPr="00380753">
        <w:rPr>
          <w:rFonts w:hint="eastAsia"/>
          <w:rtl/>
        </w:rPr>
        <w:t>مطلق</w:t>
      </w:r>
      <w:r w:rsidRPr="00380753">
        <w:rPr>
          <w:rtl/>
        </w:rPr>
        <w:t xml:space="preserve"> </w:t>
      </w:r>
      <w:r w:rsidRPr="00380753">
        <w:rPr>
          <w:rFonts w:hint="eastAsia"/>
          <w:rtl/>
        </w:rPr>
        <w:t>شرکت</w:t>
      </w:r>
      <w:r w:rsidRPr="00380753">
        <w:rPr>
          <w:rtl/>
        </w:rPr>
        <w:t xml:space="preserve"> </w:t>
      </w:r>
      <w:r w:rsidRPr="00380753">
        <w:rPr>
          <w:rFonts w:hint="eastAsia"/>
          <w:rtl/>
        </w:rPr>
        <w:t>دادن</w:t>
      </w:r>
      <w:r w:rsidRPr="00380753">
        <w:rPr>
          <w:rtl/>
        </w:rPr>
        <w:t xml:space="preserve"> </w:t>
      </w:r>
      <w:r w:rsidRPr="00380753">
        <w:rPr>
          <w:rFonts w:hint="eastAsia"/>
          <w:rtl/>
        </w:rPr>
        <w:t>در</w:t>
      </w:r>
      <w:r w:rsidRPr="00380753">
        <w:rPr>
          <w:rtl/>
        </w:rPr>
        <w:t xml:space="preserve"> </w:t>
      </w:r>
      <w:r w:rsidRPr="00380753">
        <w:rPr>
          <w:rFonts w:hint="eastAsia"/>
          <w:rtl/>
        </w:rPr>
        <w:t>کار</w:t>
      </w:r>
      <w:bookmarkEnd w:id="107"/>
      <w:bookmarkEnd w:id="108"/>
      <w:bookmarkEnd w:id="109"/>
    </w:p>
    <w:p w:rsidR="000B5A71" w:rsidRPr="008548CA" w:rsidRDefault="000B5A71" w:rsidP="004A01ED">
      <w:pPr>
        <w:ind w:firstLine="284"/>
        <w:jc w:val="both"/>
        <w:rPr>
          <w:rStyle w:val="Char5"/>
          <w:rtl/>
        </w:rPr>
      </w:pPr>
      <w:r w:rsidRPr="008548CA">
        <w:rPr>
          <w:rStyle w:val="Char5"/>
          <w:rFonts w:hint="eastAsia"/>
          <w:rtl/>
        </w:rPr>
        <w:t>شا</w:t>
      </w:r>
      <w:r w:rsidRPr="008548CA">
        <w:rPr>
          <w:rStyle w:val="Char5"/>
          <w:rFonts w:hint="cs"/>
          <w:rtl/>
        </w:rPr>
        <w:t>ی</w:t>
      </w:r>
      <w:r w:rsidRPr="008548CA">
        <w:rPr>
          <w:rStyle w:val="Char5"/>
          <w:rFonts w:hint="eastAsia"/>
          <w:rtl/>
        </w:rPr>
        <w:t>سته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ر</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مشارکت</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کار</w:t>
      </w:r>
      <w:r w:rsidR="009204E5">
        <w:rPr>
          <w:rStyle w:val="Char5"/>
          <w:rtl/>
        </w:rPr>
        <w:t xml:space="preserve"> تفاوت‌هایی </w:t>
      </w:r>
      <w:r w:rsidRPr="008548CA">
        <w:rPr>
          <w:rStyle w:val="Char5"/>
          <w:rFonts w:hint="eastAsia"/>
          <w:rtl/>
        </w:rPr>
        <w:t>قا</w:t>
      </w:r>
      <w:r w:rsidRPr="008548CA">
        <w:rPr>
          <w:rStyle w:val="Char5"/>
          <w:rFonts w:hint="cs"/>
          <w:rtl/>
        </w:rPr>
        <w:t>ی</w:t>
      </w:r>
      <w:r w:rsidRPr="008548CA">
        <w:rPr>
          <w:rStyle w:val="Char5"/>
          <w:rFonts w:hint="eastAsia"/>
          <w:rtl/>
        </w:rPr>
        <w:t>ل</w:t>
      </w:r>
      <w:r w:rsidRPr="008548CA">
        <w:rPr>
          <w:rStyle w:val="Char5"/>
          <w:rtl/>
        </w:rPr>
        <w:t xml:space="preserve"> </w:t>
      </w:r>
      <w:r w:rsidRPr="008548CA">
        <w:rPr>
          <w:rStyle w:val="Char5"/>
          <w:rFonts w:hint="eastAsia"/>
          <w:rtl/>
        </w:rPr>
        <w:t>شد</w:t>
      </w:r>
      <w:r w:rsidRPr="008548CA">
        <w:rPr>
          <w:rStyle w:val="Char5"/>
          <w:rtl/>
        </w:rPr>
        <w:t xml:space="preserve">. </w:t>
      </w:r>
    </w:p>
    <w:p w:rsidR="000B5A71" w:rsidRPr="008548CA" w:rsidRDefault="000B5A71" w:rsidP="004A01ED">
      <w:pPr>
        <w:ind w:firstLine="284"/>
        <w:jc w:val="both"/>
        <w:rPr>
          <w:rStyle w:val="Char5"/>
          <w:rtl/>
        </w:rPr>
      </w:pPr>
      <w:r w:rsidRPr="008548CA">
        <w:rPr>
          <w:rStyle w:val="Char5"/>
          <w:rFonts w:hint="eastAsia"/>
          <w:rtl/>
        </w:rPr>
        <w:t>س</w:t>
      </w:r>
      <w:r w:rsidRPr="008548CA">
        <w:rPr>
          <w:rStyle w:val="Char5"/>
          <w:rtl/>
        </w:rPr>
        <w:t xml:space="preserve">: </w:t>
      </w:r>
      <w:r w:rsidRPr="008548CA">
        <w:rPr>
          <w:rStyle w:val="Char5"/>
          <w:rFonts w:hint="eastAsia"/>
          <w:rtl/>
        </w:rPr>
        <w:t>کار</w:t>
      </w:r>
      <w:r w:rsidRPr="008548CA">
        <w:rPr>
          <w:rStyle w:val="Char5"/>
          <w:rtl/>
        </w:rPr>
        <w:t xml:space="preserve"> </w:t>
      </w:r>
      <w:r w:rsidRPr="008548CA">
        <w:rPr>
          <w:rStyle w:val="Char5"/>
          <w:rFonts w:hint="eastAsia"/>
          <w:rtl/>
        </w:rPr>
        <w:t>چگونه</w:t>
      </w:r>
      <w:r w:rsidRPr="008548CA">
        <w:rPr>
          <w:rStyle w:val="Char5"/>
          <w:rtl/>
        </w:rPr>
        <w:t xml:space="preserve"> </w:t>
      </w:r>
      <w:r w:rsidRPr="008548CA">
        <w:rPr>
          <w:rStyle w:val="Char5"/>
          <w:rFonts w:hint="eastAsia"/>
          <w:rtl/>
        </w:rPr>
        <w:t>باطل</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‏شود؟</w:t>
      </w:r>
      <w:r w:rsidRPr="008548CA">
        <w:rPr>
          <w:rStyle w:val="Char5"/>
          <w:rtl/>
        </w:rPr>
        <w:t xml:space="preserve"> </w:t>
      </w:r>
      <w:r w:rsidRPr="008548CA">
        <w:rPr>
          <w:rStyle w:val="Char5"/>
          <w:rFonts w:hint="eastAsia"/>
          <w:rtl/>
        </w:rPr>
        <w:t>اگر</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cs"/>
          <w:rtl/>
        </w:rPr>
        <w:t>ی</w:t>
      </w:r>
      <w:r w:rsidRPr="008548CA">
        <w:rPr>
          <w:rStyle w:val="Char5"/>
          <w:rFonts w:hint="eastAsia"/>
          <w:rtl/>
        </w:rPr>
        <w:t>ک</w:t>
      </w:r>
      <w:r w:rsidRPr="008548CA">
        <w:rPr>
          <w:rStyle w:val="Char5"/>
          <w:rtl/>
        </w:rPr>
        <w:t xml:space="preserve"> </w:t>
      </w:r>
      <w:r w:rsidRPr="008548CA">
        <w:rPr>
          <w:rStyle w:val="Char5"/>
          <w:rFonts w:hint="eastAsia"/>
          <w:rtl/>
        </w:rPr>
        <w:t>چ</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دن</w:t>
      </w:r>
      <w:r w:rsidRPr="008548CA">
        <w:rPr>
          <w:rStyle w:val="Char5"/>
          <w:rFonts w:hint="cs"/>
          <w:rtl/>
        </w:rPr>
        <w:t>ی</w:t>
      </w:r>
      <w:r w:rsidRPr="008548CA">
        <w:rPr>
          <w:rStyle w:val="Char5"/>
          <w:rFonts w:hint="eastAsia"/>
          <w:rtl/>
        </w:rPr>
        <w:t>ا</w:t>
      </w:r>
      <w:r w:rsidRPr="008548CA">
        <w:rPr>
          <w:rStyle w:val="Char5"/>
          <w:rFonts w:hint="cs"/>
          <w:rtl/>
        </w:rPr>
        <w:t>یی</w:t>
      </w:r>
      <w:r w:rsidRPr="008548CA">
        <w:rPr>
          <w:rStyle w:val="Char5"/>
          <w:rtl/>
        </w:rPr>
        <w:t xml:space="preserve"> </w:t>
      </w:r>
      <w:r w:rsidRPr="008548CA">
        <w:rPr>
          <w:rStyle w:val="Char5"/>
          <w:rFonts w:hint="eastAsia"/>
          <w:rtl/>
        </w:rPr>
        <w:t>مشارکت</w:t>
      </w:r>
      <w:r w:rsidRPr="008548CA">
        <w:rPr>
          <w:rStyle w:val="Char5"/>
          <w:rFonts w:hint="cs"/>
          <w:rtl/>
        </w:rPr>
        <w:t>ی</w:t>
      </w:r>
      <w:r w:rsidR="00CC7BB5">
        <w:rPr>
          <w:rStyle w:val="Char5"/>
          <w:rtl/>
        </w:rPr>
        <w:t xml:space="preserve"> بین‌شان</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ا</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حکمش</w:t>
      </w:r>
      <w:r w:rsidRPr="008548CA">
        <w:rPr>
          <w:rStyle w:val="Char5"/>
          <w:rtl/>
        </w:rPr>
        <w:t xml:space="preserve"> </w:t>
      </w:r>
      <w:r w:rsidRPr="008548CA">
        <w:rPr>
          <w:rStyle w:val="Char5"/>
          <w:rFonts w:hint="eastAsia"/>
          <w:rtl/>
        </w:rPr>
        <w:t>چ</w:t>
      </w:r>
      <w:r w:rsidRPr="008548CA">
        <w:rPr>
          <w:rStyle w:val="Char5"/>
          <w:rFonts w:hint="cs"/>
          <w:rtl/>
        </w:rPr>
        <w:t>ی</w:t>
      </w:r>
      <w:r w:rsidRPr="008548CA">
        <w:rPr>
          <w:rStyle w:val="Char5"/>
          <w:rFonts w:hint="eastAsia"/>
          <w:rtl/>
        </w:rPr>
        <w:t>ست؟</w:t>
      </w:r>
      <w:r w:rsidRPr="008548CA">
        <w:rPr>
          <w:rStyle w:val="Char5"/>
          <w:rtl/>
        </w:rPr>
        <w:t xml:space="preserve"> </w:t>
      </w:r>
      <w:r w:rsidRPr="008548CA">
        <w:rPr>
          <w:rStyle w:val="Char5"/>
          <w:rFonts w:hint="eastAsia"/>
          <w:rtl/>
        </w:rPr>
        <w:t>کس</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کار</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بکند</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شرا</w:t>
      </w:r>
      <w:r w:rsidRPr="008548CA">
        <w:rPr>
          <w:rStyle w:val="Char5"/>
          <w:rFonts w:hint="cs"/>
          <w:rtl/>
        </w:rPr>
        <w:t>ی</w:t>
      </w:r>
      <w:r w:rsidRPr="008548CA">
        <w:rPr>
          <w:rStyle w:val="Char5"/>
          <w:rFonts w:hint="eastAsia"/>
          <w:rtl/>
        </w:rPr>
        <w:t>ط</w:t>
      </w:r>
      <w:r w:rsidRPr="008548CA">
        <w:rPr>
          <w:rStyle w:val="Char5"/>
          <w:rFonts w:hint="cs"/>
          <w:rtl/>
        </w:rPr>
        <w:t>ی</w:t>
      </w:r>
      <w:r w:rsidRPr="008548CA">
        <w:rPr>
          <w:rStyle w:val="Char5"/>
          <w:rtl/>
        </w:rPr>
        <w:t xml:space="preserve"> </w:t>
      </w:r>
      <w:r w:rsidRPr="008548CA">
        <w:rPr>
          <w:rStyle w:val="Char5"/>
          <w:rFonts w:hint="eastAsia"/>
          <w:rtl/>
        </w:rPr>
        <w:t>گناه</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شمار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‏‏آ</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شرا</w:t>
      </w:r>
      <w:r w:rsidRPr="008548CA">
        <w:rPr>
          <w:rStyle w:val="Char5"/>
          <w:rFonts w:hint="cs"/>
          <w:rtl/>
        </w:rPr>
        <w:t>ی</w:t>
      </w:r>
      <w:r w:rsidRPr="008548CA">
        <w:rPr>
          <w:rStyle w:val="Char5"/>
          <w:rFonts w:hint="eastAsia"/>
          <w:rtl/>
        </w:rPr>
        <w:t>ط</w:t>
      </w:r>
      <w:r w:rsidRPr="008548CA">
        <w:rPr>
          <w:rStyle w:val="Char5"/>
          <w:rFonts w:hint="cs"/>
          <w:rtl/>
        </w:rPr>
        <w:t>ی</w:t>
      </w:r>
      <w:r w:rsidRPr="008548CA">
        <w:rPr>
          <w:rStyle w:val="Char5"/>
          <w:rtl/>
        </w:rPr>
        <w:t xml:space="preserve"> </w:t>
      </w:r>
      <w:r w:rsidRPr="008548CA">
        <w:rPr>
          <w:rStyle w:val="Char5"/>
          <w:rFonts w:hint="eastAsia"/>
          <w:rtl/>
        </w:rPr>
        <w:t>گناه</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ست؟</w:t>
      </w:r>
    </w:p>
    <w:p w:rsidR="000B5A71" w:rsidRPr="008548CA" w:rsidRDefault="000B5A71" w:rsidP="004A01ED">
      <w:pPr>
        <w:ind w:firstLine="284"/>
        <w:jc w:val="both"/>
        <w:rPr>
          <w:rStyle w:val="Char5"/>
          <w:rtl/>
        </w:rPr>
      </w:pP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امر،</w:t>
      </w:r>
      <w:r w:rsidRPr="008548CA">
        <w:rPr>
          <w:rStyle w:val="Char5"/>
          <w:rtl/>
        </w:rPr>
        <w:t xml:space="preserve"> </w:t>
      </w:r>
      <w:r w:rsidRPr="008548CA">
        <w:rPr>
          <w:rStyle w:val="Char5"/>
          <w:rFonts w:hint="eastAsia"/>
          <w:rtl/>
        </w:rPr>
        <w:t>درجه‏ها</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مراتب</w:t>
      </w:r>
      <w:r w:rsidRPr="008548CA">
        <w:rPr>
          <w:rStyle w:val="Char5"/>
          <w:rFonts w:hint="cs"/>
          <w:rtl/>
        </w:rPr>
        <w:t>ی</w:t>
      </w:r>
      <w:r w:rsidRPr="008548CA">
        <w:rPr>
          <w:rStyle w:val="Char5"/>
          <w:rtl/>
        </w:rPr>
        <w:t xml:space="preserve"> </w:t>
      </w:r>
      <w:r w:rsidRPr="008548CA">
        <w:rPr>
          <w:rStyle w:val="Char5"/>
          <w:rFonts w:hint="eastAsia"/>
          <w:rtl/>
        </w:rPr>
        <w:t>دارد</w:t>
      </w:r>
      <w:r w:rsidRPr="008548CA">
        <w:rPr>
          <w:rStyle w:val="Char5"/>
          <w:rtl/>
        </w:rPr>
        <w:t>:</w:t>
      </w:r>
    </w:p>
    <w:p w:rsidR="000B5A71" w:rsidRPr="008548CA" w:rsidRDefault="00AA1E97" w:rsidP="00F84AD0">
      <w:pPr>
        <w:pStyle w:val="ListParagraph"/>
        <w:numPr>
          <w:ilvl w:val="0"/>
          <w:numId w:val="3"/>
        </w:numPr>
        <w:ind w:left="641" w:hanging="357"/>
        <w:jc w:val="both"/>
        <w:rPr>
          <w:rStyle w:val="Char5"/>
          <w:rtl/>
        </w:rPr>
      </w:pPr>
      <w:r>
        <w:rPr>
          <w:rStyle w:val="Char5"/>
          <w:rtl/>
        </w:rPr>
        <w:t>اینکه</w:t>
      </w:r>
      <w:r w:rsidR="000B5A71" w:rsidRPr="008548CA">
        <w:rPr>
          <w:rStyle w:val="Char5"/>
          <w:rtl/>
        </w:rPr>
        <w:t xml:space="preserve"> </w:t>
      </w:r>
      <w:r w:rsidR="000B5A71" w:rsidRPr="008548CA">
        <w:rPr>
          <w:rStyle w:val="Char5"/>
          <w:rFonts w:hint="eastAsia"/>
          <w:rtl/>
        </w:rPr>
        <w:t>برا</w:t>
      </w:r>
      <w:r w:rsidR="000B5A71" w:rsidRPr="008548CA">
        <w:rPr>
          <w:rStyle w:val="Char5"/>
          <w:rFonts w:hint="cs"/>
          <w:rtl/>
        </w:rPr>
        <w:t>ی</w:t>
      </w:r>
      <w:r w:rsidR="000B5A71" w:rsidRPr="008548CA">
        <w:rPr>
          <w:rStyle w:val="Char5"/>
          <w:rtl/>
        </w:rPr>
        <w:t xml:space="preserve"> </w:t>
      </w:r>
      <w:r w:rsidR="000B5A71" w:rsidRPr="008548CA">
        <w:rPr>
          <w:rStyle w:val="Char5"/>
          <w:rFonts w:hint="eastAsia"/>
          <w:rtl/>
        </w:rPr>
        <w:t>خدا</w:t>
      </w:r>
      <w:r w:rsidR="000B5A71" w:rsidRPr="008548CA">
        <w:rPr>
          <w:rStyle w:val="Char5"/>
          <w:rtl/>
        </w:rPr>
        <w:t xml:space="preserve"> </w:t>
      </w:r>
      <w:r w:rsidR="000B5A71" w:rsidRPr="008548CA">
        <w:rPr>
          <w:rStyle w:val="Char5"/>
          <w:rFonts w:hint="eastAsia"/>
          <w:rtl/>
        </w:rPr>
        <w:t>کار</w:t>
      </w:r>
      <w:r w:rsidR="000B5A71" w:rsidRPr="008548CA">
        <w:rPr>
          <w:rStyle w:val="Char5"/>
          <w:rtl/>
        </w:rPr>
        <w:t xml:space="preserve"> </w:t>
      </w:r>
      <w:r w:rsidR="000B5A71" w:rsidRPr="008548CA">
        <w:rPr>
          <w:rStyle w:val="Char5"/>
          <w:rFonts w:hint="eastAsia"/>
          <w:rtl/>
        </w:rPr>
        <w:t>کند</w:t>
      </w:r>
      <w:r w:rsidR="000B5A71" w:rsidRPr="008548CA">
        <w:rPr>
          <w:rStyle w:val="Char5"/>
          <w:rtl/>
        </w:rPr>
        <w:t xml:space="preserve"> </w:t>
      </w:r>
      <w:r w:rsidR="000B5A71" w:rsidRPr="008548CA">
        <w:rPr>
          <w:rStyle w:val="Char5"/>
          <w:rFonts w:hint="eastAsia"/>
          <w:rtl/>
        </w:rPr>
        <w:t>و</w:t>
      </w:r>
      <w:r w:rsidR="000B5A71" w:rsidRPr="008548CA">
        <w:rPr>
          <w:rStyle w:val="Char5"/>
          <w:rtl/>
        </w:rPr>
        <w:t xml:space="preserve"> </w:t>
      </w:r>
      <w:r w:rsidR="000B5A71" w:rsidRPr="008548CA">
        <w:rPr>
          <w:rStyle w:val="Char5"/>
          <w:rFonts w:hint="eastAsia"/>
          <w:rtl/>
        </w:rPr>
        <w:t>به</w:t>
      </w:r>
      <w:r w:rsidR="000B5A71" w:rsidRPr="008548CA">
        <w:rPr>
          <w:rStyle w:val="Char5"/>
          <w:rtl/>
        </w:rPr>
        <w:t xml:space="preserve"> </w:t>
      </w:r>
      <w:r w:rsidR="000B5A71" w:rsidRPr="008548CA">
        <w:rPr>
          <w:rStyle w:val="Char5"/>
          <w:rFonts w:hint="eastAsia"/>
          <w:rtl/>
        </w:rPr>
        <w:t>چ</w:t>
      </w:r>
      <w:r w:rsidR="000B5A71" w:rsidRPr="008548CA">
        <w:rPr>
          <w:rStyle w:val="Char5"/>
          <w:rFonts w:hint="cs"/>
          <w:rtl/>
        </w:rPr>
        <w:t>ی</w:t>
      </w:r>
      <w:r w:rsidR="000B5A71" w:rsidRPr="008548CA">
        <w:rPr>
          <w:rStyle w:val="Char5"/>
          <w:rFonts w:hint="eastAsia"/>
          <w:rtl/>
        </w:rPr>
        <w:t>ز</w:t>
      </w:r>
      <w:r w:rsidR="000B5A71" w:rsidRPr="008548CA">
        <w:rPr>
          <w:rStyle w:val="Char5"/>
          <w:rtl/>
        </w:rPr>
        <w:t xml:space="preserve"> </w:t>
      </w:r>
      <w:r w:rsidR="000B5A71" w:rsidRPr="008548CA">
        <w:rPr>
          <w:rStyle w:val="Char5"/>
          <w:rFonts w:hint="eastAsia"/>
          <w:rtl/>
        </w:rPr>
        <w:t>د</w:t>
      </w:r>
      <w:r w:rsidR="000B5A71" w:rsidRPr="008548CA">
        <w:rPr>
          <w:rStyle w:val="Char5"/>
          <w:rFonts w:hint="cs"/>
          <w:rtl/>
        </w:rPr>
        <w:t>ی</w:t>
      </w:r>
      <w:r w:rsidR="000B5A71" w:rsidRPr="008548CA">
        <w:rPr>
          <w:rStyle w:val="Char5"/>
          <w:rFonts w:hint="eastAsia"/>
          <w:rtl/>
        </w:rPr>
        <w:t>گر</w:t>
      </w:r>
      <w:r w:rsidR="000B5A71" w:rsidRPr="008548CA">
        <w:rPr>
          <w:rStyle w:val="Char5"/>
          <w:rFonts w:hint="cs"/>
          <w:rtl/>
        </w:rPr>
        <w:t>ی</w:t>
      </w:r>
      <w:r w:rsidR="000B5A71" w:rsidRPr="008548CA">
        <w:rPr>
          <w:rStyle w:val="Char5"/>
          <w:rtl/>
        </w:rPr>
        <w:t xml:space="preserve"> </w:t>
      </w:r>
      <w:r w:rsidR="000B5A71" w:rsidRPr="008548CA">
        <w:rPr>
          <w:rStyle w:val="Char5"/>
          <w:rFonts w:hint="eastAsia"/>
          <w:rtl/>
        </w:rPr>
        <w:t>توجه</w:t>
      </w:r>
      <w:r w:rsidR="000B5A71" w:rsidRPr="008548CA">
        <w:rPr>
          <w:rStyle w:val="Char5"/>
          <w:rtl/>
        </w:rPr>
        <w:t xml:space="preserve"> </w:t>
      </w:r>
      <w:r w:rsidR="000B5A71" w:rsidRPr="008548CA">
        <w:rPr>
          <w:rStyle w:val="Char5"/>
          <w:rFonts w:hint="eastAsia"/>
          <w:rtl/>
        </w:rPr>
        <w:t>نداشته</w:t>
      </w:r>
      <w:r w:rsidR="000B5A71" w:rsidRPr="008548CA">
        <w:rPr>
          <w:rStyle w:val="Char5"/>
          <w:rtl/>
        </w:rPr>
        <w:t xml:space="preserve"> </w:t>
      </w:r>
      <w:r w:rsidR="000B5A71" w:rsidRPr="008548CA">
        <w:rPr>
          <w:rStyle w:val="Char5"/>
          <w:rFonts w:hint="eastAsia"/>
          <w:rtl/>
        </w:rPr>
        <w:t>باشد،</w:t>
      </w:r>
      <w:r w:rsidR="000B5A71" w:rsidRPr="008548CA">
        <w:rPr>
          <w:rStyle w:val="Char5"/>
          <w:rtl/>
        </w:rPr>
        <w:t xml:space="preserve"> </w:t>
      </w:r>
      <w:r w:rsidR="000B5A71" w:rsidRPr="008548CA">
        <w:rPr>
          <w:rStyle w:val="Char5"/>
          <w:rFonts w:hint="eastAsia"/>
          <w:rtl/>
        </w:rPr>
        <w:t>ا</w:t>
      </w:r>
      <w:r w:rsidR="000B5A71" w:rsidRPr="008548CA">
        <w:rPr>
          <w:rStyle w:val="Char5"/>
          <w:rFonts w:hint="cs"/>
          <w:rtl/>
        </w:rPr>
        <w:t>ی</w:t>
      </w:r>
      <w:r w:rsidR="000B5A71" w:rsidRPr="008548CA">
        <w:rPr>
          <w:rStyle w:val="Char5"/>
          <w:rFonts w:hint="eastAsia"/>
          <w:rtl/>
        </w:rPr>
        <w:t>ن</w:t>
      </w:r>
      <w:r w:rsidR="000B5A71" w:rsidRPr="008548CA">
        <w:rPr>
          <w:rStyle w:val="Char5"/>
          <w:rtl/>
        </w:rPr>
        <w:t xml:space="preserve"> </w:t>
      </w:r>
      <w:r w:rsidR="000B5A71" w:rsidRPr="008548CA">
        <w:rPr>
          <w:rStyle w:val="Char5"/>
          <w:rFonts w:hint="eastAsia"/>
          <w:rtl/>
        </w:rPr>
        <w:t>بالاتر</w:t>
      </w:r>
      <w:r w:rsidR="000B5A71" w:rsidRPr="008548CA">
        <w:rPr>
          <w:rStyle w:val="Char5"/>
          <w:rFonts w:hint="cs"/>
          <w:rtl/>
        </w:rPr>
        <w:t>ی</w:t>
      </w:r>
      <w:r w:rsidR="000B5A71" w:rsidRPr="008548CA">
        <w:rPr>
          <w:rStyle w:val="Char5"/>
          <w:rFonts w:hint="eastAsia"/>
          <w:rtl/>
        </w:rPr>
        <w:t>ن</w:t>
      </w:r>
      <w:r w:rsidR="000B5A71" w:rsidRPr="008548CA">
        <w:rPr>
          <w:rStyle w:val="Char5"/>
          <w:rtl/>
        </w:rPr>
        <w:t xml:space="preserve"> </w:t>
      </w:r>
      <w:r w:rsidR="000B5A71" w:rsidRPr="008548CA">
        <w:rPr>
          <w:rStyle w:val="Char5"/>
          <w:rFonts w:hint="eastAsia"/>
          <w:rtl/>
        </w:rPr>
        <w:t>مراتب</w:t>
      </w:r>
      <w:r w:rsidR="000B5A71" w:rsidRPr="008548CA">
        <w:rPr>
          <w:rStyle w:val="Char5"/>
          <w:rtl/>
        </w:rPr>
        <w:t xml:space="preserve"> </w:t>
      </w:r>
      <w:r w:rsidR="000B5A71" w:rsidRPr="008548CA">
        <w:rPr>
          <w:rStyle w:val="Char5"/>
          <w:rFonts w:hint="eastAsia"/>
          <w:rtl/>
        </w:rPr>
        <w:t>است</w:t>
      </w:r>
      <w:r w:rsidR="000B5A71" w:rsidRPr="008548CA">
        <w:rPr>
          <w:rStyle w:val="Char5"/>
          <w:rtl/>
        </w:rPr>
        <w:t>.</w:t>
      </w:r>
    </w:p>
    <w:p w:rsidR="000B5A71" w:rsidRPr="008548CA" w:rsidRDefault="00AA1E97" w:rsidP="00F84AD0">
      <w:pPr>
        <w:pStyle w:val="ListParagraph"/>
        <w:numPr>
          <w:ilvl w:val="0"/>
          <w:numId w:val="3"/>
        </w:numPr>
        <w:ind w:left="641" w:hanging="357"/>
        <w:jc w:val="both"/>
        <w:rPr>
          <w:rStyle w:val="Char5"/>
          <w:rtl/>
        </w:rPr>
      </w:pPr>
      <w:r>
        <w:rPr>
          <w:rStyle w:val="Char5"/>
          <w:rtl/>
        </w:rPr>
        <w:t>اینکه</w:t>
      </w:r>
      <w:r w:rsidR="000B5A71" w:rsidRPr="008548CA">
        <w:rPr>
          <w:rStyle w:val="Char5"/>
          <w:rtl/>
        </w:rPr>
        <w:t xml:space="preserve"> </w:t>
      </w:r>
      <w:r w:rsidR="000B5A71" w:rsidRPr="008548CA">
        <w:rPr>
          <w:rStyle w:val="Char5"/>
          <w:rFonts w:hint="eastAsia"/>
          <w:rtl/>
        </w:rPr>
        <w:t>برا</w:t>
      </w:r>
      <w:r w:rsidR="000B5A71" w:rsidRPr="008548CA">
        <w:rPr>
          <w:rStyle w:val="Char5"/>
          <w:rFonts w:hint="cs"/>
          <w:rtl/>
        </w:rPr>
        <w:t>ی</w:t>
      </w:r>
      <w:r w:rsidR="000B5A71" w:rsidRPr="008548CA">
        <w:rPr>
          <w:rStyle w:val="Char5"/>
          <w:rtl/>
        </w:rPr>
        <w:t xml:space="preserve"> </w:t>
      </w:r>
      <w:r w:rsidR="000B5A71" w:rsidRPr="008548CA">
        <w:rPr>
          <w:rStyle w:val="Char5"/>
          <w:rFonts w:hint="eastAsia"/>
          <w:rtl/>
        </w:rPr>
        <w:t>خدا</w:t>
      </w:r>
      <w:r w:rsidR="000B5A71" w:rsidRPr="008548CA">
        <w:rPr>
          <w:rStyle w:val="Char5"/>
          <w:rtl/>
        </w:rPr>
        <w:t xml:space="preserve"> </w:t>
      </w:r>
      <w:r w:rsidR="000B5A71" w:rsidRPr="008548CA">
        <w:rPr>
          <w:rStyle w:val="Char5"/>
          <w:rFonts w:hint="eastAsia"/>
          <w:rtl/>
        </w:rPr>
        <w:t>کار</w:t>
      </w:r>
      <w:r w:rsidR="000B5A71" w:rsidRPr="008548CA">
        <w:rPr>
          <w:rStyle w:val="Char5"/>
          <w:rtl/>
        </w:rPr>
        <w:t xml:space="preserve"> </w:t>
      </w:r>
      <w:r w:rsidR="000B5A71" w:rsidRPr="008548CA">
        <w:rPr>
          <w:rStyle w:val="Char5"/>
          <w:rFonts w:hint="eastAsia"/>
          <w:rtl/>
        </w:rPr>
        <w:t>کند</w:t>
      </w:r>
      <w:r w:rsidR="000B5A71" w:rsidRPr="008548CA">
        <w:rPr>
          <w:rStyle w:val="Char5"/>
          <w:rtl/>
        </w:rPr>
        <w:t xml:space="preserve"> </w:t>
      </w:r>
      <w:r w:rsidR="000B5A71" w:rsidRPr="008548CA">
        <w:rPr>
          <w:rStyle w:val="Char5"/>
          <w:rFonts w:hint="eastAsia"/>
          <w:rtl/>
        </w:rPr>
        <w:t>و</w:t>
      </w:r>
      <w:r w:rsidR="000B5A71" w:rsidRPr="008548CA">
        <w:rPr>
          <w:rStyle w:val="Char5"/>
          <w:rtl/>
        </w:rPr>
        <w:t xml:space="preserve"> </w:t>
      </w:r>
      <w:r w:rsidR="000B5A71" w:rsidRPr="008548CA">
        <w:rPr>
          <w:rStyle w:val="Char5"/>
          <w:rFonts w:hint="eastAsia"/>
          <w:rtl/>
        </w:rPr>
        <w:t>ن</w:t>
      </w:r>
      <w:r w:rsidR="000B5A71" w:rsidRPr="008548CA">
        <w:rPr>
          <w:rStyle w:val="Char5"/>
          <w:rFonts w:hint="cs"/>
          <w:rtl/>
        </w:rPr>
        <w:t>ی</w:t>
      </w:r>
      <w:r w:rsidR="000B5A71" w:rsidRPr="008548CA">
        <w:rPr>
          <w:rStyle w:val="Char5"/>
          <w:rFonts w:hint="eastAsia"/>
          <w:rtl/>
        </w:rPr>
        <w:t>ز</w:t>
      </w:r>
      <w:r w:rsidR="000B5A71" w:rsidRPr="008548CA">
        <w:rPr>
          <w:rStyle w:val="Char5"/>
          <w:rtl/>
        </w:rPr>
        <w:t xml:space="preserve"> </w:t>
      </w:r>
      <w:r w:rsidR="000B5A71" w:rsidRPr="008548CA">
        <w:rPr>
          <w:rStyle w:val="Char5"/>
          <w:rFonts w:hint="eastAsia"/>
          <w:rtl/>
        </w:rPr>
        <w:t>به</w:t>
      </w:r>
      <w:r w:rsidR="000B5A71" w:rsidRPr="008548CA">
        <w:rPr>
          <w:rStyle w:val="Char5"/>
          <w:rtl/>
        </w:rPr>
        <w:t xml:space="preserve"> </w:t>
      </w:r>
      <w:r w:rsidR="000B5A71" w:rsidRPr="008548CA">
        <w:rPr>
          <w:rStyle w:val="Char5"/>
          <w:rFonts w:hint="eastAsia"/>
          <w:rtl/>
        </w:rPr>
        <w:t>چ</w:t>
      </w:r>
      <w:r w:rsidR="000B5A71" w:rsidRPr="008548CA">
        <w:rPr>
          <w:rStyle w:val="Char5"/>
          <w:rFonts w:hint="cs"/>
          <w:rtl/>
        </w:rPr>
        <w:t>ی</w:t>
      </w:r>
      <w:r w:rsidR="000B5A71" w:rsidRPr="008548CA">
        <w:rPr>
          <w:rStyle w:val="Char5"/>
          <w:rFonts w:hint="eastAsia"/>
          <w:rtl/>
        </w:rPr>
        <w:t>ز</w:t>
      </w:r>
      <w:r w:rsidR="000B5A71" w:rsidRPr="008548CA">
        <w:rPr>
          <w:rStyle w:val="Char5"/>
          <w:rFonts w:hint="cs"/>
          <w:rtl/>
        </w:rPr>
        <w:t>ی</w:t>
      </w:r>
      <w:r w:rsidR="000B5A71" w:rsidRPr="008548CA">
        <w:rPr>
          <w:rStyle w:val="Char5"/>
          <w:rtl/>
        </w:rPr>
        <w:t xml:space="preserve"> </w:t>
      </w:r>
      <w:r w:rsidR="000B5A71" w:rsidRPr="008548CA">
        <w:rPr>
          <w:rStyle w:val="Char5"/>
          <w:rFonts w:hint="eastAsia"/>
          <w:rtl/>
        </w:rPr>
        <w:t>که</w:t>
      </w:r>
      <w:r w:rsidR="000B5A71" w:rsidRPr="008548CA">
        <w:rPr>
          <w:rStyle w:val="Char5"/>
          <w:rtl/>
        </w:rPr>
        <w:t xml:space="preserve"> </w:t>
      </w:r>
      <w:r w:rsidR="000B5A71" w:rsidRPr="008548CA">
        <w:rPr>
          <w:rStyle w:val="Char5"/>
          <w:rFonts w:hint="eastAsia"/>
          <w:rtl/>
        </w:rPr>
        <w:t>جا</w:t>
      </w:r>
      <w:r w:rsidR="000B5A71" w:rsidRPr="008548CA">
        <w:rPr>
          <w:rStyle w:val="Char5"/>
          <w:rFonts w:hint="cs"/>
          <w:rtl/>
        </w:rPr>
        <w:t>ی</w:t>
      </w:r>
      <w:r w:rsidR="000B5A71" w:rsidRPr="008548CA">
        <w:rPr>
          <w:rStyle w:val="Char5"/>
          <w:rFonts w:hint="eastAsia"/>
          <w:rtl/>
        </w:rPr>
        <w:t>ز</w:t>
      </w:r>
      <w:r w:rsidR="000B5A71" w:rsidRPr="008548CA">
        <w:rPr>
          <w:rStyle w:val="Char5"/>
          <w:rtl/>
        </w:rPr>
        <w:t xml:space="preserve"> </w:t>
      </w:r>
      <w:r w:rsidR="000B5A71" w:rsidRPr="008548CA">
        <w:rPr>
          <w:rStyle w:val="Char5"/>
          <w:rFonts w:hint="eastAsia"/>
          <w:rtl/>
        </w:rPr>
        <w:t>است،</w:t>
      </w:r>
      <w:r w:rsidR="000B5A71" w:rsidRPr="008548CA">
        <w:rPr>
          <w:rStyle w:val="Char5"/>
          <w:rtl/>
        </w:rPr>
        <w:t xml:space="preserve"> </w:t>
      </w:r>
      <w:r w:rsidR="000B5A71" w:rsidRPr="008548CA">
        <w:rPr>
          <w:rStyle w:val="Char5"/>
          <w:rFonts w:hint="eastAsia"/>
          <w:rtl/>
        </w:rPr>
        <w:t>توجه</w:t>
      </w:r>
      <w:r w:rsidR="000B5A71" w:rsidRPr="008548CA">
        <w:rPr>
          <w:rStyle w:val="Char5"/>
          <w:rtl/>
        </w:rPr>
        <w:t xml:space="preserve"> </w:t>
      </w:r>
      <w:r w:rsidR="000B5A71" w:rsidRPr="008548CA">
        <w:rPr>
          <w:rStyle w:val="Char5"/>
          <w:rFonts w:hint="eastAsia"/>
          <w:rtl/>
        </w:rPr>
        <w:t>داشته</w:t>
      </w:r>
      <w:r w:rsidR="000B5A71" w:rsidRPr="008548CA">
        <w:rPr>
          <w:rStyle w:val="Char5"/>
          <w:rtl/>
        </w:rPr>
        <w:t xml:space="preserve"> </w:t>
      </w:r>
      <w:r w:rsidR="000B5A71" w:rsidRPr="008548CA">
        <w:rPr>
          <w:rStyle w:val="Char5"/>
          <w:rFonts w:hint="eastAsia"/>
          <w:rtl/>
        </w:rPr>
        <w:t>باشد،</w:t>
      </w:r>
      <w:r w:rsidR="000B5A71" w:rsidRPr="008548CA">
        <w:rPr>
          <w:rStyle w:val="Char5"/>
          <w:rtl/>
        </w:rPr>
        <w:t xml:space="preserve"> </w:t>
      </w:r>
      <w:r w:rsidR="000B5A71" w:rsidRPr="008548CA">
        <w:rPr>
          <w:rStyle w:val="Char5"/>
          <w:rFonts w:hint="cs"/>
          <w:rtl/>
        </w:rPr>
        <w:t>ی</w:t>
      </w:r>
      <w:r w:rsidR="000B5A71" w:rsidRPr="008548CA">
        <w:rPr>
          <w:rStyle w:val="Char5"/>
          <w:rFonts w:hint="eastAsia"/>
          <w:rtl/>
        </w:rPr>
        <w:t>عن</w:t>
      </w:r>
      <w:r w:rsidR="000B5A71" w:rsidRPr="008548CA">
        <w:rPr>
          <w:rStyle w:val="Char5"/>
          <w:rFonts w:hint="cs"/>
          <w:rtl/>
        </w:rPr>
        <w:t>ی</w:t>
      </w:r>
      <w:r w:rsidR="000B5A71" w:rsidRPr="008548CA">
        <w:rPr>
          <w:rStyle w:val="Char5"/>
          <w:rtl/>
        </w:rPr>
        <w:t xml:space="preserve"> </w:t>
      </w:r>
      <w:r w:rsidR="000B5A71" w:rsidRPr="008548CA">
        <w:rPr>
          <w:rStyle w:val="Char5"/>
          <w:rFonts w:hint="eastAsia"/>
          <w:rtl/>
        </w:rPr>
        <w:t>به</w:t>
      </w:r>
      <w:r w:rsidR="000B5A71" w:rsidRPr="008548CA">
        <w:rPr>
          <w:rStyle w:val="Char5"/>
          <w:rtl/>
        </w:rPr>
        <w:t xml:space="preserve"> </w:t>
      </w:r>
      <w:r w:rsidR="000B5A71" w:rsidRPr="008548CA">
        <w:rPr>
          <w:rStyle w:val="Char5"/>
          <w:rFonts w:hint="eastAsia"/>
          <w:rtl/>
        </w:rPr>
        <w:t>آن</w:t>
      </w:r>
      <w:r w:rsidR="000B5A71" w:rsidRPr="008548CA">
        <w:rPr>
          <w:rStyle w:val="Char5"/>
          <w:rtl/>
        </w:rPr>
        <w:t xml:space="preserve"> </w:t>
      </w:r>
      <w:r w:rsidR="000B5A71" w:rsidRPr="008548CA">
        <w:rPr>
          <w:rStyle w:val="Char5"/>
          <w:rFonts w:hint="eastAsia"/>
          <w:rtl/>
        </w:rPr>
        <w:t>فکر</w:t>
      </w:r>
      <w:r w:rsidR="000B5A71" w:rsidRPr="008548CA">
        <w:rPr>
          <w:rStyle w:val="Char5"/>
          <w:rtl/>
        </w:rPr>
        <w:t xml:space="preserve"> </w:t>
      </w:r>
      <w:r w:rsidR="000B5A71" w:rsidRPr="008548CA">
        <w:rPr>
          <w:rStyle w:val="Char5"/>
          <w:rFonts w:hint="eastAsia"/>
          <w:rtl/>
        </w:rPr>
        <w:t>کند،</w:t>
      </w:r>
      <w:r w:rsidR="000B5A71" w:rsidRPr="008548CA">
        <w:rPr>
          <w:rStyle w:val="Char5"/>
          <w:rtl/>
        </w:rPr>
        <w:t xml:space="preserve"> </w:t>
      </w:r>
      <w:r w:rsidR="000B5A71" w:rsidRPr="008548CA">
        <w:rPr>
          <w:rStyle w:val="Char5"/>
          <w:rFonts w:hint="eastAsia"/>
          <w:rtl/>
        </w:rPr>
        <w:t>ن</w:t>
      </w:r>
      <w:r w:rsidR="000B5A71" w:rsidRPr="008548CA">
        <w:rPr>
          <w:rStyle w:val="Char5"/>
          <w:rFonts w:hint="cs"/>
          <w:rtl/>
        </w:rPr>
        <w:t>ی</w:t>
      </w:r>
      <w:r w:rsidR="000B5A71" w:rsidRPr="008548CA">
        <w:rPr>
          <w:rStyle w:val="Char5"/>
          <w:rFonts w:hint="eastAsia"/>
          <w:rtl/>
        </w:rPr>
        <w:t>ت</w:t>
      </w:r>
      <w:r w:rsidR="000B5A71" w:rsidRPr="008548CA">
        <w:rPr>
          <w:rStyle w:val="Char5"/>
          <w:rtl/>
        </w:rPr>
        <w:t xml:space="preserve"> </w:t>
      </w:r>
      <w:r w:rsidR="000B5A71" w:rsidRPr="008548CA">
        <w:rPr>
          <w:rStyle w:val="Char5"/>
          <w:rFonts w:hint="eastAsia"/>
          <w:rtl/>
        </w:rPr>
        <w:t>کند</w:t>
      </w:r>
      <w:r w:rsidR="000B5A71" w:rsidRPr="008548CA">
        <w:rPr>
          <w:rStyle w:val="Char5"/>
          <w:rtl/>
        </w:rPr>
        <w:t xml:space="preserve"> </w:t>
      </w:r>
      <w:r w:rsidR="000B5A71" w:rsidRPr="008548CA">
        <w:rPr>
          <w:rStyle w:val="Char5"/>
          <w:rFonts w:hint="eastAsia"/>
          <w:rtl/>
        </w:rPr>
        <w:t>و</w:t>
      </w:r>
      <w:r w:rsidR="000B5A71" w:rsidRPr="008548CA">
        <w:rPr>
          <w:rStyle w:val="Char5"/>
          <w:rtl/>
        </w:rPr>
        <w:t xml:space="preserve"> </w:t>
      </w:r>
      <w:r w:rsidR="000B5A71" w:rsidRPr="008548CA">
        <w:rPr>
          <w:rStyle w:val="Char5"/>
          <w:rFonts w:hint="eastAsia"/>
          <w:rtl/>
        </w:rPr>
        <w:t>بخواهد</w:t>
      </w:r>
      <w:r w:rsidR="000B5A71" w:rsidRPr="008548CA">
        <w:rPr>
          <w:rStyle w:val="Char5"/>
          <w:rtl/>
        </w:rPr>
        <w:t xml:space="preserve">. </w:t>
      </w:r>
      <w:r w:rsidR="000B5A71" w:rsidRPr="008548CA">
        <w:rPr>
          <w:rStyle w:val="Char5"/>
          <w:rFonts w:hint="eastAsia"/>
          <w:rtl/>
        </w:rPr>
        <w:t>مانند</w:t>
      </w:r>
      <w:r w:rsidR="000B5A71" w:rsidRPr="008548CA">
        <w:rPr>
          <w:rStyle w:val="Char5"/>
          <w:rtl/>
        </w:rPr>
        <w:t xml:space="preserve">: </w:t>
      </w:r>
      <w:r w:rsidR="000B5A71" w:rsidRPr="008548CA">
        <w:rPr>
          <w:rStyle w:val="Char5"/>
          <w:rFonts w:hint="eastAsia"/>
          <w:rtl/>
        </w:rPr>
        <w:t>کس</w:t>
      </w:r>
      <w:r w:rsidR="000B5A71" w:rsidRPr="008548CA">
        <w:rPr>
          <w:rStyle w:val="Char5"/>
          <w:rFonts w:hint="cs"/>
          <w:rtl/>
        </w:rPr>
        <w:t>ی</w:t>
      </w:r>
      <w:r w:rsidR="000B5A71" w:rsidRPr="008548CA">
        <w:rPr>
          <w:rStyle w:val="Char5"/>
          <w:rtl/>
        </w:rPr>
        <w:t xml:space="preserve"> </w:t>
      </w:r>
      <w:r w:rsidR="000B5A71" w:rsidRPr="008548CA">
        <w:rPr>
          <w:rStyle w:val="Char5"/>
          <w:rFonts w:hint="eastAsia"/>
          <w:rtl/>
        </w:rPr>
        <w:t>که</w:t>
      </w:r>
      <w:r w:rsidR="000B5A71" w:rsidRPr="008548CA">
        <w:rPr>
          <w:rStyle w:val="Char5"/>
          <w:rtl/>
        </w:rPr>
        <w:t xml:space="preserve"> </w:t>
      </w:r>
      <w:r w:rsidR="000B5A71" w:rsidRPr="008548CA">
        <w:rPr>
          <w:rStyle w:val="Char5"/>
          <w:rFonts w:hint="eastAsia"/>
          <w:rtl/>
        </w:rPr>
        <w:t>با</w:t>
      </w:r>
      <w:r w:rsidR="000B5A71" w:rsidRPr="008548CA">
        <w:rPr>
          <w:rStyle w:val="Char5"/>
          <w:rtl/>
        </w:rPr>
        <w:t xml:space="preserve"> </w:t>
      </w:r>
      <w:r w:rsidR="000B5A71" w:rsidRPr="008548CA">
        <w:rPr>
          <w:rStyle w:val="Char5"/>
          <w:rFonts w:hint="eastAsia"/>
          <w:rtl/>
        </w:rPr>
        <w:t>وجود</w:t>
      </w:r>
      <w:r w:rsidR="000B5A71" w:rsidRPr="008548CA">
        <w:rPr>
          <w:rStyle w:val="Char5"/>
          <w:rtl/>
        </w:rPr>
        <w:t xml:space="preserve"> </w:t>
      </w:r>
      <w:r w:rsidR="000B5A71" w:rsidRPr="008548CA">
        <w:rPr>
          <w:rStyle w:val="Char5"/>
          <w:rFonts w:hint="eastAsia"/>
          <w:rtl/>
        </w:rPr>
        <w:t>ن</w:t>
      </w:r>
      <w:r w:rsidR="000B5A71" w:rsidRPr="008548CA">
        <w:rPr>
          <w:rStyle w:val="Char5"/>
          <w:rFonts w:hint="cs"/>
          <w:rtl/>
        </w:rPr>
        <w:t>ی</w:t>
      </w:r>
      <w:r w:rsidR="000B5A71" w:rsidRPr="008548CA">
        <w:rPr>
          <w:rStyle w:val="Char5"/>
          <w:rFonts w:hint="eastAsia"/>
          <w:rtl/>
        </w:rPr>
        <w:t>ت</w:t>
      </w:r>
      <w:r w:rsidR="000B5A71" w:rsidRPr="008548CA">
        <w:rPr>
          <w:rStyle w:val="Char5"/>
          <w:rtl/>
        </w:rPr>
        <w:t xml:space="preserve"> </w:t>
      </w:r>
      <w:r w:rsidR="000B5A71" w:rsidRPr="008548CA">
        <w:rPr>
          <w:rStyle w:val="Char5"/>
          <w:rFonts w:hint="eastAsia"/>
          <w:rtl/>
        </w:rPr>
        <w:t>روزه</w:t>
      </w:r>
      <w:r w:rsidR="000B5A71" w:rsidRPr="008548CA">
        <w:rPr>
          <w:rStyle w:val="Char5"/>
          <w:rtl/>
        </w:rPr>
        <w:t xml:space="preserve"> </w:t>
      </w:r>
      <w:r w:rsidR="000B5A71" w:rsidRPr="008548CA">
        <w:rPr>
          <w:rStyle w:val="Char5"/>
          <w:rFonts w:hint="eastAsia"/>
          <w:rtl/>
        </w:rPr>
        <w:t>برا</w:t>
      </w:r>
      <w:r w:rsidR="000B5A71" w:rsidRPr="008548CA">
        <w:rPr>
          <w:rStyle w:val="Char5"/>
          <w:rFonts w:hint="cs"/>
          <w:rtl/>
        </w:rPr>
        <w:t>ی</w:t>
      </w:r>
      <w:r w:rsidR="000B5A71" w:rsidRPr="008548CA">
        <w:rPr>
          <w:rStyle w:val="Char5"/>
          <w:rtl/>
        </w:rPr>
        <w:t xml:space="preserve"> </w:t>
      </w:r>
      <w:r w:rsidR="000B5A71" w:rsidRPr="008548CA">
        <w:rPr>
          <w:rStyle w:val="Char5"/>
          <w:rFonts w:hint="eastAsia"/>
          <w:rtl/>
        </w:rPr>
        <w:t>خدا</w:t>
      </w:r>
      <w:r w:rsidR="000B5A71" w:rsidRPr="008548CA">
        <w:rPr>
          <w:rStyle w:val="Char5"/>
          <w:rtl/>
        </w:rPr>
        <w:t xml:space="preserve"> </w:t>
      </w:r>
      <w:r w:rsidR="000B5A71" w:rsidRPr="008548CA">
        <w:rPr>
          <w:rStyle w:val="Char5"/>
          <w:rFonts w:hint="eastAsia"/>
          <w:rtl/>
        </w:rPr>
        <w:t>روزه</w:t>
      </w:r>
      <w:r w:rsidR="000B5A71" w:rsidRPr="008548CA">
        <w:rPr>
          <w:rStyle w:val="Char5"/>
          <w:rtl/>
        </w:rPr>
        <w:t xml:space="preserve"> </w:t>
      </w:r>
      <w:r w:rsidR="000B5A71" w:rsidRPr="008548CA">
        <w:rPr>
          <w:rStyle w:val="Char5"/>
          <w:rFonts w:hint="eastAsia"/>
          <w:rtl/>
        </w:rPr>
        <w:t>بگ</w:t>
      </w:r>
      <w:r w:rsidR="000B5A71" w:rsidRPr="008548CA">
        <w:rPr>
          <w:rStyle w:val="Char5"/>
          <w:rFonts w:hint="cs"/>
          <w:rtl/>
        </w:rPr>
        <w:t>ی</w:t>
      </w:r>
      <w:r w:rsidR="000B5A71" w:rsidRPr="008548CA">
        <w:rPr>
          <w:rStyle w:val="Char5"/>
          <w:rFonts w:hint="eastAsia"/>
          <w:rtl/>
        </w:rPr>
        <w:t>رد</w:t>
      </w:r>
      <w:r w:rsidR="000B5A71" w:rsidRPr="008548CA">
        <w:rPr>
          <w:rStyle w:val="Char5"/>
          <w:rtl/>
        </w:rPr>
        <w:t xml:space="preserve"> </w:t>
      </w:r>
      <w:r w:rsidR="000B5A71" w:rsidRPr="008548CA">
        <w:rPr>
          <w:rStyle w:val="Char5"/>
          <w:rFonts w:hint="eastAsia"/>
          <w:rtl/>
        </w:rPr>
        <w:t>و</w:t>
      </w:r>
      <w:r w:rsidR="000B5A71" w:rsidRPr="008548CA">
        <w:rPr>
          <w:rStyle w:val="Char5"/>
          <w:rtl/>
        </w:rPr>
        <w:t xml:space="preserve"> </w:t>
      </w:r>
      <w:r w:rsidR="000B5A71" w:rsidRPr="008548CA">
        <w:rPr>
          <w:rStyle w:val="Char5"/>
          <w:rFonts w:hint="eastAsia"/>
          <w:rtl/>
        </w:rPr>
        <w:t>بخواهد</w:t>
      </w:r>
      <w:r w:rsidR="000B5A71" w:rsidRPr="008548CA">
        <w:rPr>
          <w:rStyle w:val="Char5"/>
          <w:rtl/>
        </w:rPr>
        <w:t xml:space="preserve"> </w:t>
      </w:r>
      <w:r w:rsidR="000B5A71" w:rsidRPr="008548CA">
        <w:rPr>
          <w:rStyle w:val="Char5"/>
          <w:rFonts w:hint="eastAsia"/>
          <w:rtl/>
        </w:rPr>
        <w:t>سلامت</w:t>
      </w:r>
      <w:r w:rsidR="000B5A71" w:rsidRPr="008548CA">
        <w:rPr>
          <w:rStyle w:val="Char5"/>
          <w:rFonts w:hint="cs"/>
          <w:rtl/>
        </w:rPr>
        <w:t>ی</w:t>
      </w:r>
      <w:r w:rsidR="000B5A71" w:rsidRPr="008548CA">
        <w:rPr>
          <w:rStyle w:val="Char5"/>
          <w:rtl/>
        </w:rPr>
        <w:t xml:space="preserve"> </w:t>
      </w:r>
      <w:r w:rsidR="000B5A71" w:rsidRPr="008548CA">
        <w:rPr>
          <w:rStyle w:val="Char5"/>
          <w:rFonts w:hint="eastAsia"/>
          <w:rtl/>
        </w:rPr>
        <w:t>خود</w:t>
      </w:r>
      <w:r w:rsidR="000B5A71" w:rsidRPr="008548CA">
        <w:rPr>
          <w:rStyle w:val="Char5"/>
          <w:rtl/>
        </w:rPr>
        <w:t xml:space="preserve"> </w:t>
      </w:r>
      <w:r w:rsidR="000B5A71" w:rsidRPr="008548CA">
        <w:rPr>
          <w:rStyle w:val="Char5"/>
          <w:rFonts w:hint="eastAsia"/>
          <w:rtl/>
        </w:rPr>
        <w:t>را</w:t>
      </w:r>
      <w:r w:rsidR="000B5A71" w:rsidRPr="008548CA">
        <w:rPr>
          <w:rStyle w:val="Char5"/>
          <w:rtl/>
        </w:rPr>
        <w:t xml:space="preserve"> </w:t>
      </w:r>
      <w:r w:rsidR="000B5A71" w:rsidRPr="008548CA">
        <w:rPr>
          <w:rStyle w:val="Char5"/>
          <w:rFonts w:hint="eastAsia"/>
          <w:rtl/>
        </w:rPr>
        <w:t>حفظ</w:t>
      </w:r>
      <w:r w:rsidR="000B5A71" w:rsidRPr="008548CA">
        <w:rPr>
          <w:rStyle w:val="Char5"/>
          <w:rtl/>
        </w:rPr>
        <w:t xml:space="preserve"> </w:t>
      </w:r>
      <w:r w:rsidR="000B5A71" w:rsidRPr="008548CA">
        <w:rPr>
          <w:rStyle w:val="Char5"/>
          <w:rFonts w:hint="eastAsia"/>
          <w:rtl/>
        </w:rPr>
        <w:t>کند</w:t>
      </w:r>
      <w:r w:rsidR="000B5A71" w:rsidRPr="008548CA">
        <w:rPr>
          <w:rStyle w:val="Char5"/>
          <w:rtl/>
        </w:rPr>
        <w:t xml:space="preserve">. </w:t>
      </w:r>
      <w:r w:rsidR="000B5A71" w:rsidRPr="008548CA">
        <w:rPr>
          <w:rStyle w:val="Char5"/>
          <w:rFonts w:hint="eastAsia"/>
          <w:rtl/>
        </w:rPr>
        <w:t>ا</w:t>
      </w:r>
      <w:r w:rsidR="000B5A71" w:rsidRPr="008548CA">
        <w:rPr>
          <w:rStyle w:val="Char5"/>
          <w:rFonts w:hint="cs"/>
          <w:rtl/>
        </w:rPr>
        <w:t>ی</w:t>
      </w:r>
      <w:r w:rsidR="000B5A71" w:rsidRPr="008548CA">
        <w:rPr>
          <w:rStyle w:val="Char5"/>
          <w:rFonts w:hint="eastAsia"/>
          <w:rtl/>
        </w:rPr>
        <w:t>ن</w:t>
      </w:r>
      <w:r w:rsidR="000B5A71" w:rsidRPr="008548CA">
        <w:rPr>
          <w:rStyle w:val="Char5"/>
          <w:rtl/>
        </w:rPr>
        <w:t xml:space="preserve"> </w:t>
      </w:r>
      <w:r w:rsidR="000B5A71" w:rsidRPr="008548CA">
        <w:rPr>
          <w:rStyle w:val="Char5"/>
          <w:rFonts w:hint="eastAsia"/>
          <w:rtl/>
        </w:rPr>
        <w:t>کارش</w:t>
      </w:r>
      <w:r w:rsidR="000B5A71" w:rsidRPr="008548CA">
        <w:rPr>
          <w:rStyle w:val="Char5"/>
          <w:rtl/>
        </w:rPr>
        <w:t xml:space="preserve"> </w:t>
      </w:r>
      <w:r w:rsidR="000B5A71" w:rsidRPr="008548CA">
        <w:rPr>
          <w:rStyle w:val="Char5"/>
          <w:rFonts w:hint="eastAsia"/>
          <w:rtl/>
        </w:rPr>
        <w:t>چه</w:t>
      </w:r>
      <w:r w:rsidR="000B5A71" w:rsidRPr="008548CA">
        <w:rPr>
          <w:rStyle w:val="Char5"/>
          <w:rtl/>
        </w:rPr>
        <w:t xml:space="preserve"> </w:t>
      </w:r>
      <w:r w:rsidR="000B5A71" w:rsidRPr="008548CA">
        <w:rPr>
          <w:rStyle w:val="Char5"/>
          <w:rFonts w:hint="eastAsia"/>
          <w:rtl/>
        </w:rPr>
        <w:t>حکم</w:t>
      </w:r>
      <w:r w:rsidR="000B5A71" w:rsidRPr="008548CA">
        <w:rPr>
          <w:rStyle w:val="Char5"/>
          <w:rFonts w:hint="cs"/>
          <w:rtl/>
        </w:rPr>
        <w:t>ی</w:t>
      </w:r>
      <w:r w:rsidR="000B5A71" w:rsidRPr="008548CA">
        <w:rPr>
          <w:rStyle w:val="Char5"/>
          <w:rtl/>
        </w:rPr>
        <w:t xml:space="preserve"> </w:t>
      </w:r>
      <w:r w:rsidR="000B5A71" w:rsidRPr="008548CA">
        <w:rPr>
          <w:rStyle w:val="Char5"/>
          <w:rFonts w:hint="eastAsia"/>
          <w:rtl/>
        </w:rPr>
        <w:t>دارد؟</w:t>
      </w:r>
      <w:r w:rsidR="000B5A71" w:rsidRPr="008548CA">
        <w:rPr>
          <w:rStyle w:val="Char5"/>
          <w:rtl/>
        </w:rPr>
        <w:t xml:space="preserve"> </w:t>
      </w:r>
      <w:r w:rsidR="000B5A71" w:rsidRPr="008548CA">
        <w:rPr>
          <w:rStyle w:val="Char5"/>
          <w:rFonts w:hint="cs"/>
          <w:rtl/>
        </w:rPr>
        <w:t>ی</w:t>
      </w:r>
      <w:r w:rsidR="000B5A71" w:rsidRPr="008548CA">
        <w:rPr>
          <w:rStyle w:val="Char5"/>
          <w:rFonts w:hint="eastAsia"/>
          <w:rtl/>
        </w:rPr>
        <w:t>ا</w:t>
      </w:r>
      <w:r w:rsidR="000B5A71" w:rsidRPr="008548CA">
        <w:rPr>
          <w:rStyle w:val="Char5"/>
          <w:rtl/>
        </w:rPr>
        <w:t xml:space="preserve"> </w:t>
      </w:r>
      <w:r w:rsidR="000B5A71" w:rsidRPr="008548CA">
        <w:rPr>
          <w:rStyle w:val="Char5"/>
          <w:rFonts w:hint="eastAsia"/>
          <w:rtl/>
        </w:rPr>
        <w:t>کس</w:t>
      </w:r>
      <w:r w:rsidR="000B5A71" w:rsidRPr="008548CA">
        <w:rPr>
          <w:rStyle w:val="Char5"/>
          <w:rFonts w:hint="cs"/>
          <w:rtl/>
        </w:rPr>
        <w:t>ی</w:t>
      </w:r>
      <w:r w:rsidR="000B5A71" w:rsidRPr="008548CA">
        <w:rPr>
          <w:rStyle w:val="Char5"/>
          <w:rtl/>
        </w:rPr>
        <w:t xml:space="preserve"> </w:t>
      </w:r>
      <w:r w:rsidR="000B5A71" w:rsidRPr="008548CA">
        <w:rPr>
          <w:rStyle w:val="Char5"/>
          <w:rFonts w:hint="eastAsia"/>
          <w:rtl/>
        </w:rPr>
        <w:t>که</w:t>
      </w:r>
      <w:r w:rsidR="000B5A71" w:rsidRPr="008548CA">
        <w:rPr>
          <w:rStyle w:val="Char5"/>
          <w:rtl/>
        </w:rPr>
        <w:t xml:space="preserve"> </w:t>
      </w:r>
      <w:r w:rsidR="000B5A71" w:rsidRPr="008548CA">
        <w:rPr>
          <w:rStyle w:val="Char5"/>
          <w:rFonts w:hint="eastAsia"/>
          <w:rtl/>
        </w:rPr>
        <w:t>ن</w:t>
      </w:r>
      <w:r w:rsidR="000B5A71" w:rsidRPr="008548CA">
        <w:rPr>
          <w:rStyle w:val="Char5"/>
          <w:rFonts w:hint="cs"/>
          <w:rtl/>
        </w:rPr>
        <w:t>ی</w:t>
      </w:r>
      <w:r w:rsidR="000B5A71" w:rsidRPr="008548CA">
        <w:rPr>
          <w:rStyle w:val="Char5"/>
          <w:rFonts w:hint="eastAsia"/>
          <w:rtl/>
        </w:rPr>
        <w:t>ت</w:t>
      </w:r>
      <w:r w:rsidR="000B5A71" w:rsidRPr="008548CA">
        <w:rPr>
          <w:rStyle w:val="Char5"/>
          <w:rtl/>
        </w:rPr>
        <w:t xml:space="preserve"> </w:t>
      </w:r>
      <w:r w:rsidR="000B5A71" w:rsidRPr="008548CA">
        <w:rPr>
          <w:rStyle w:val="Char5"/>
          <w:rFonts w:hint="eastAsia"/>
          <w:rtl/>
        </w:rPr>
        <w:t>حج</w:t>
      </w:r>
      <w:r w:rsidR="000B5A71" w:rsidRPr="008548CA">
        <w:rPr>
          <w:rStyle w:val="Char5"/>
          <w:rtl/>
        </w:rPr>
        <w:t xml:space="preserve"> </w:t>
      </w:r>
      <w:r w:rsidR="000B5A71" w:rsidRPr="008548CA">
        <w:rPr>
          <w:rStyle w:val="Char5"/>
          <w:rFonts w:hint="eastAsia"/>
          <w:rtl/>
        </w:rPr>
        <w:t>و</w:t>
      </w:r>
      <w:r w:rsidR="000B5A71" w:rsidRPr="008548CA">
        <w:rPr>
          <w:rStyle w:val="Char5"/>
          <w:rtl/>
        </w:rPr>
        <w:t xml:space="preserve"> </w:t>
      </w:r>
      <w:r w:rsidR="000B5A71" w:rsidRPr="008548CA">
        <w:rPr>
          <w:rStyle w:val="Char5"/>
          <w:rFonts w:hint="eastAsia"/>
          <w:rtl/>
        </w:rPr>
        <w:t>بازرگان</w:t>
      </w:r>
      <w:r w:rsidR="000B5A71" w:rsidRPr="008548CA">
        <w:rPr>
          <w:rStyle w:val="Char5"/>
          <w:rFonts w:hint="cs"/>
          <w:rtl/>
        </w:rPr>
        <w:t>ی</w:t>
      </w:r>
      <w:r w:rsidR="000B5A71" w:rsidRPr="008548CA">
        <w:rPr>
          <w:rStyle w:val="Char5"/>
          <w:rtl/>
        </w:rPr>
        <w:t xml:space="preserve"> </w:t>
      </w:r>
      <w:r w:rsidR="000B5A71" w:rsidRPr="008548CA">
        <w:rPr>
          <w:rStyle w:val="Char5"/>
          <w:rFonts w:hint="eastAsia"/>
          <w:rtl/>
        </w:rPr>
        <w:t>کرده</w:t>
      </w:r>
      <w:r w:rsidR="000B5A71" w:rsidRPr="008548CA">
        <w:rPr>
          <w:rStyle w:val="Char5"/>
          <w:rtl/>
        </w:rPr>
        <w:t xml:space="preserve"> </w:t>
      </w:r>
      <w:r w:rsidR="000B5A71" w:rsidRPr="008548CA">
        <w:rPr>
          <w:rStyle w:val="Char5"/>
          <w:rFonts w:hint="eastAsia"/>
          <w:rtl/>
        </w:rPr>
        <w:t>است؟</w:t>
      </w:r>
      <w:r w:rsidR="000B5A71" w:rsidRPr="008548CA">
        <w:rPr>
          <w:rStyle w:val="Char5"/>
          <w:rtl/>
        </w:rPr>
        <w:t xml:space="preserve"> </w:t>
      </w:r>
      <w:r w:rsidR="000B5A71" w:rsidRPr="008548CA">
        <w:rPr>
          <w:rStyle w:val="Char5"/>
          <w:rFonts w:hint="cs"/>
          <w:rtl/>
        </w:rPr>
        <w:t>ی</w:t>
      </w:r>
      <w:r w:rsidR="000B5A71" w:rsidRPr="008548CA">
        <w:rPr>
          <w:rStyle w:val="Char5"/>
          <w:rFonts w:hint="eastAsia"/>
          <w:rtl/>
        </w:rPr>
        <w:t>ا</w:t>
      </w:r>
      <w:r w:rsidR="00F92A6C">
        <w:rPr>
          <w:rStyle w:val="Char5"/>
          <w:rtl/>
        </w:rPr>
        <w:t xml:space="preserve"> آنکه </w:t>
      </w:r>
      <w:r w:rsidR="000B5A71" w:rsidRPr="008548CA">
        <w:rPr>
          <w:rStyle w:val="Char5"/>
          <w:rFonts w:hint="eastAsia"/>
          <w:rtl/>
        </w:rPr>
        <w:t>به</w:t>
      </w:r>
      <w:r w:rsidR="000B5A71" w:rsidRPr="008548CA">
        <w:rPr>
          <w:rStyle w:val="Char5"/>
          <w:rtl/>
        </w:rPr>
        <w:t xml:space="preserve"> </w:t>
      </w:r>
      <w:r w:rsidR="000B5A71" w:rsidRPr="008548CA">
        <w:rPr>
          <w:rStyle w:val="Char5"/>
          <w:rFonts w:hint="eastAsia"/>
          <w:rtl/>
        </w:rPr>
        <w:t>جهاد</w:t>
      </w:r>
      <w:r w:rsidR="000B5A71" w:rsidRPr="008548CA">
        <w:rPr>
          <w:rStyle w:val="Char5"/>
          <w:rtl/>
        </w:rPr>
        <w:t xml:space="preserve"> </w:t>
      </w:r>
      <w:r w:rsidR="000B5A71" w:rsidRPr="008548CA">
        <w:rPr>
          <w:rStyle w:val="Char5"/>
          <w:rFonts w:hint="eastAsia"/>
          <w:rtl/>
        </w:rPr>
        <w:t>پرداخته</w:t>
      </w:r>
      <w:r w:rsidR="000B5A71" w:rsidRPr="008548CA">
        <w:rPr>
          <w:rStyle w:val="Char5"/>
          <w:rtl/>
        </w:rPr>
        <w:t xml:space="preserve"> </w:t>
      </w:r>
      <w:r w:rsidR="000B5A71" w:rsidRPr="008548CA">
        <w:rPr>
          <w:rStyle w:val="Char5"/>
          <w:rFonts w:hint="eastAsia"/>
          <w:rtl/>
        </w:rPr>
        <w:t>و</w:t>
      </w:r>
      <w:r w:rsidR="000B5A71" w:rsidRPr="008548CA">
        <w:rPr>
          <w:rStyle w:val="Char5"/>
          <w:rtl/>
        </w:rPr>
        <w:t xml:space="preserve"> </w:t>
      </w:r>
      <w:r w:rsidR="000B5A71" w:rsidRPr="008548CA">
        <w:rPr>
          <w:rStyle w:val="Char5"/>
          <w:rFonts w:hint="eastAsia"/>
          <w:rtl/>
        </w:rPr>
        <w:t>به</w:t>
      </w:r>
      <w:r w:rsidR="000B5A71" w:rsidRPr="008548CA">
        <w:rPr>
          <w:rStyle w:val="Char5"/>
          <w:rtl/>
        </w:rPr>
        <w:t xml:space="preserve"> </w:t>
      </w:r>
      <w:r w:rsidR="000B5A71" w:rsidRPr="008548CA">
        <w:rPr>
          <w:rStyle w:val="Char5"/>
          <w:rFonts w:hint="eastAsia"/>
          <w:rtl/>
        </w:rPr>
        <w:t>غنا</w:t>
      </w:r>
      <w:r w:rsidR="000B5A71" w:rsidRPr="008548CA">
        <w:rPr>
          <w:rStyle w:val="Char5"/>
          <w:rFonts w:hint="cs"/>
          <w:rtl/>
        </w:rPr>
        <w:t>ی</w:t>
      </w:r>
      <w:r w:rsidR="000B5A71" w:rsidRPr="008548CA">
        <w:rPr>
          <w:rStyle w:val="Char5"/>
          <w:rFonts w:hint="eastAsia"/>
          <w:rtl/>
        </w:rPr>
        <w:t>م</w:t>
      </w:r>
      <w:r w:rsidR="000B5A71" w:rsidRPr="008548CA">
        <w:rPr>
          <w:rStyle w:val="Char5"/>
          <w:rtl/>
        </w:rPr>
        <w:t xml:space="preserve"> </w:t>
      </w:r>
      <w:r w:rsidR="000B5A71" w:rsidRPr="008548CA">
        <w:rPr>
          <w:rStyle w:val="Char5"/>
          <w:rFonts w:hint="eastAsia"/>
          <w:rtl/>
        </w:rPr>
        <w:t>ن</w:t>
      </w:r>
      <w:r w:rsidR="000B5A71" w:rsidRPr="008548CA">
        <w:rPr>
          <w:rStyle w:val="Char5"/>
          <w:rFonts w:hint="cs"/>
          <w:rtl/>
        </w:rPr>
        <w:t>ی</w:t>
      </w:r>
      <w:r w:rsidR="000B5A71" w:rsidRPr="008548CA">
        <w:rPr>
          <w:rStyle w:val="Char5"/>
          <w:rFonts w:hint="eastAsia"/>
          <w:rtl/>
        </w:rPr>
        <w:t>ز</w:t>
      </w:r>
      <w:r w:rsidR="000B5A71" w:rsidRPr="008548CA">
        <w:rPr>
          <w:rStyle w:val="Char5"/>
          <w:rtl/>
        </w:rPr>
        <w:t xml:space="preserve"> </w:t>
      </w:r>
      <w:r w:rsidR="000B5A71" w:rsidRPr="008548CA">
        <w:rPr>
          <w:rStyle w:val="Char5"/>
          <w:rFonts w:hint="eastAsia"/>
          <w:rtl/>
        </w:rPr>
        <w:t>گوشه‏</w:t>
      </w:r>
      <w:r w:rsidR="000B5A71" w:rsidRPr="008548CA">
        <w:rPr>
          <w:rStyle w:val="Char5"/>
          <w:rFonts w:hint="cs"/>
          <w:rtl/>
        </w:rPr>
        <w:t>ی</w:t>
      </w:r>
      <w:r w:rsidR="000B5A71" w:rsidRPr="008548CA">
        <w:rPr>
          <w:rStyle w:val="Char5"/>
          <w:rtl/>
        </w:rPr>
        <w:t xml:space="preserve"> </w:t>
      </w:r>
      <w:r w:rsidR="000B5A71" w:rsidRPr="008548CA">
        <w:rPr>
          <w:rStyle w:val="Char5"/>
          <w:rFonts w:hint="eastAsia"/>
          <w:rtl/>
        </w:rPr>
        <w:t>چشم</w:t>
      </w:r>
      <w:r w:rsidR="000B5A71" w:rsidRPr="008548CA">
        <w:rPr>
          <w:rStyle w:val="Char5"/>
          <w:rFonts w:hint="cs"/>
          <w:rtl/>
        </w:rPr>
        <w:t>ی</w:t>
      </w:r>
      <w:r w:rsidR="000B5A71" w:rsidRPr="008548CA">
        <w:rPr>
          <w:rStyle w:val="Char5"/>
          <w:rtl/>
        </w:rPr>
        <w:t xml:space="preserve"> </w:t>
      </w:r>
      <w:r w:rsidR="000B5A71" w:rsidRPr="008548CA">
        <w:rPr>
          <w:rStyle w:val="Char5"/>
          <w:rFonts w:hint="eastAsia"/>
          <w:rtl/>
        </w:rPr>
        <w:t>داشته</w:t>
      </w:r>
      <w:r w:rsidR="000B5A71" w:rsidRPr="008548CA">
        <w:rPr>
          <w:rStyle w:val="Char5"/>
          <w:rtl/>
        </w:rPr>
        <w:t xml:space="preserve"> </w:t>
      </w:r>
      <w:r w:rsidR="000B5A71" w:rsidRPr="008548CA">
        <w:rPr>
          <w:rStyle w:val="Char5"/>
          <w:rFonts w:hint="eastAsia"/>
          <w:rtl/>
        </w:rPr>
        <w:t>است؟</w:t>
      </w:r>
      <w:r w:rsidR="000B5A71" w:rsidRPr="008548CA">
        <w:rPr>
          <w:rStyle w:val="Char5"/>
          <w:rtl/>
        </w:rPr>
        <w:t xml:space="preserve"> </w:t>
      </w:r>
      <w:r w:rsidR="000B5A71" w:rsidRPr="008548CA">
        <w:rPr>
          <w:rStyle w:val="Char5"/>
          <w:rFonts w:hint="cs"/>
          <w:rtl/>
        </w:rPr>
        <w:t>ی</w:t>
      </w:r>
      <w:r w:rsidR="000B5A71" w:rsidRPr="008548CA">
        <w:rPr>
          <w:rStyle w:val="Char5"/>
          <w:rFonts w:hint="eastAsia"/>
          <w:rtl/>
        </w:rPr>
        <w:t>ا</w:t>
      </w:r>
      <w:r w:rsidR="00F92A6C">
        <w:rPr>
          <w:rStyle w:val="Char5"/>
          <w:rtl/>
        </w:rPr>
        <w:t xml:space="preserve"> آنکه </w:t>
      </w:r>
      <w:r w:rsidR="000B5A71" w:rsidRPr="008548CA">
        <w:rPr>
          <w:rStyle w:val="Char5"/>
          <w:rFonts w:hint="eastAsia"/>
          <w:rtl/>
        </w:rPr>
        <w:t>به</w:t>
      </w:r>
      <w:r w:rsidR="000B5A71" w:rsidRPr="008548CA">
        <w:rPr>
          <w:rStyle w:val="Char5"/>
          <w:rtl/>
        </w:rPr>
        <w:t xml:space="preserve"> </w:t>
      </w:r>
      <w:r w:rsidR="000B5A71" w:rsidRPr="008548CA">
        <w:rPr>
          <w:rStyle w:val="Char5"/>
          <w:rFonts w:hint="eastAsia"/>
          <w:rtl/>
        </w:rPr>
        <w:t>مسجد</w:t>
      </w:r>
      <w:r w:rsidR="000B5A71" w:rsidRPr="008548CA">
        <w:rPr>
          <w:rStyle w:val="Char5"/>
          <w:rtl/>
        </w:rPr>
        <w:t xml:space="preserve"> </w:t>
      </w:r>
      <w:r w:rsidR="000B5A71" w:rsidRPr="008548CA">
        <w:rPr>
          <w:rStyle w:val="Char5"/>
          <w:rFonts w:hint="eastAsia"/>
          <w:rtl/>
        </w:rPr>
        <w:t>رفته</w:t>
      </w:r>
      <w:r w:rsidR="000B5A71" w:rsidRPr="008548CA">
        <w:rPr>
          <w:rStyle w:val="Char5"/>
          <w:rtl/>
        </w:rPr>
        <w:t xml:space="preserve"> </w:t>
      </w:r>
      <w:r w:rsidR="000B5A71" w:rsidRPr="008548CA">
        <w:rPr>
          <w:rStyle w:val="Char5"/>
          <w:rFonts w:hint="eastAsia"/>
          <w:rtl/>
        </w:rPr>
        <w:t>و</w:t>
      </w:r>
      <w:r w:rsidR="000B5A71" w:rsidRPr="008548CA">
        <w:rPr>
          <w:rStyle w:val="Char5"/>
          <w:rtl/>
        </w:rPr>
        <w:t xml:space="preserve"> </w:t>
      </w:r>
      <w:r w:rsidR="000B5A71" w:rsidRPr="008548CA">
        <w:rPr>
          <w:rStyle w:val="Char5"/>
          <w:rFonts w:hint="eastAsia"/>
          <w:rtl/>
        </w:rPr>
        <w:t>قصد</w:t>
      </w:r>
      <w:r w:rsidR="000B5A71" w:rsidRPr="008548CA">
        <w:rPr>
          <w:rStyle w:val="Char5"/>
          <w:rtl/>
        </w:rPr>
        <w:t xml:space="preserve"> </w:t>
      </w:r>
      <w:r w:rsidR="000B5A71" w:rsidRPr="008548CA">
        <w:rPr>
          <w:rStyle w:val="Char5"/>
          <w:rFonts w:hint="eastAsia"/>
          <w:rtl/>
        </w:rPr>
        <w:t>پ</w:t>
      </w:r>
      <w:r w:rsidR="000B5A71" w:rsidRPr="008548CA">
        <w:rPr>
          <w:rStyle w:val="Char5"/>
          <w:rFonts w:hint="cs"/>
          <w:rtl/>
        </w:rPr>
        <w:t>ی</w:t>
      </w:r>
      <w:r w:rsidR="000B5A71" w:rsidRPr="008548CA">
        <w:rPr>
          <w:rStyle w:val="Char5"/>
          <w:rFonts w:hint="eastAsia"/>
          <w:rtl/>
        </w:rPr>
        <w:t>اده‏رو</w:t>
      </w:r>
      <w:r w:rsidR="000B5A71" w:rsidRPr="008548CA">
        <w:rPr>
          <w:rStyle w:val="Char5"/>
          <w:rFonts w:hint="cs"/>
          <w:rtl/>
        </w:rPr>
        <w:t>ی</w:t>
      </w:r>
      <w:r w:rsidR="000B5A71" w:rsidRPr="008548CA">
        <w:rPr>
          <w:rStyle w:val="Char5"/>
          <w:rtl/>
        </w:rPr>
        <w:t xml:space="preserve"> </w:t>
      </w:r>
      <w:r w:rsidR="000B5A71" w:rsidRPr="008548CA">
        <w:rPr>
          <w:rStyle w:val="Char5"/>
          <w:rFonts w:hint="eastAsia"/>
          <w:rtl/>
        </w:rPr>
        <w:t>هم</w:t>
      </w:r>
      <w:r w:rsidR="000B5A71" w:rsidRPr="008548CA">
        <w:rPr>
          <w:rStyle w:val="Char5"/>
          <w:rtl/>
        </w:rPr>
        <w:t xml:space="preserve"> </w:t>
      </w:r>
      <w:r w:rsidR="000B5A71" w:rsidRPr="008548CA">
        <w:rPr>
          <w:rStyle w:val="Char5"/>
          <w:rFonts w:hint="eastAsia"/>
          <w:rtl/>
        </w:rPr>
        <w:t>داشته</w:t>
      </w:r>
      <w:r w:rsidR="000B5A71" w:rsidRPr="008548CA">
        <w:rPr>
          <w:rStyle w:val="Char5"/>
          <w:rtl/>
        </w:rPr>
        <w:t xml:space="preserve"> </w:t>
      </w:r>
      <w:r w:rsidR="000B5A71" w:rsidRPr="008548CA">
        <w:rPr>
          <w:rStyle w:val="Char5"/>
          <w:rFonts w:hint="eastAsia"/>
          <w:rtl/>
        </w:rPr>
        <w:t>است؟</w:t>
      </w:r>
      <w:r w:rsidR="000B5A71" w:rsidRPr="008548CA">
        <w:rPr>
          <w:rStyle w:val="Char5"/>
          <w:rtl/>
        </w:rPr>
        <w:t xml:space="preserve"> </w:t>
      </w:r>
      <w:r w:rsidR="000B5A71" w:rsidRPr="008548CA">
        <w:rPr>
          <w:rStyle w:val="Char5"/>
          <w:rFonts w:hint="eastAsia"/>
          <w:rtl/>
        </w:rPr>
        <w:t>و</w:t>
      </w:r>
      <w:r w:rsidR="000B5A71" w:rsidRPr="008548CA">
        <w:rPr>
          <w:rStyle w:val="Char5"/>
          <w:rtl/>
        </w:rPr>
        <w:t xml:space="preserve"> </w:t>
      </w:r>
      <w:r w:rsidR="000B5A71" w:rsidRPr="008548CA">
        <w:rPr>
          <w:rStyle w:val="Char5"/>
          <w:rFonts w:hint="eastAsia"/>
          <w:rtl/>
        </w:rPr>
        <w:t>آن</w:t>
      </w:r>
      <w:r w:rsidR="000B5A71" w:rsidRPr="008548CA">
        <w:rPr>
          <w:rStyle w:val="Char5"/>
          <w:rtl/>
        </w:rPr>
        <w:t xml:space="preserve"> </w:t>
      </w:r>
      <w:r w:rsidR="000B5A71" w:rsidRPr="008548CA">
        <w:rPr>
          <w:rStyle w:val="Char5"/>
          <w:rFonts w:hint="eastAsia"/>
          <w:rtl/>
        </w:rPr>
        <w:t>کس</w:t>
      </w:r>
      <w:r w:rsidR="000B5A71" w:rsidRPr="008548CA">
        <w:rPr>
          <w:rStyle w:val="Char5"/>
          <w:rtl/>
        </w:rPr>
        <w:t xml:space="preserve"> </w:t>
      </w:r>
      <w:r w:rsidR="000B5A71" w:rsidRPr="008548CA">
        <w:rPr>
          <w:rStyle w:val="Char5"/>
          <w:rFonts w:hint="eastAsia"/>
          <w:rtl/>
        </w:rPr>
        <w:t>که</w:t>
      </w:r>
      <w:r w:rsidR="000B5A71" w:rsidRPr="008548CA">
        <w:rPr>
          <w:rStyle w:val="Char5"/>
          <w:rtl/>
        </w:rPr>
        <w:t xml:space="preserve"> </w:t>
      </w:r>
      <w:r w:rsidR="000B5A71" w:rsidRPr="008548CA">
        <w:rPr>
          <w:rStyle w:val="Char5"/>
          <w:rFonts w:hint="eastAsia"/>
          <w:rtl/>
        </w:rPr>
        <w:t>به</w:t>
      </w:r>
      <w:r w:rsidR="000B5A71" w:rsidRPr="008548CA">
        <w:rPr>
          <w:rStyle w:val="Char5"/>
          <w:rtl/>
        </w:rPr>
        <w:t xml:space="preserve"> </w:t>
      </w:r>
      <w:r w:rsidR="000B5A71" w:rsidRPr="008548CA">
        <w:rPr>
          <w:rStyle w:val="Char5"/>
          <w:rFonts w:hint="eastAsia"/>
          <w:rtl/>
        </w:rPr>
        <w:t>نماز</w:t>
      </w:r>
      <w:r w:rsidR="000B5A71" w:rsidRPr="008548CA">
        <w:rPr>
          <w:rStyle w:val="Char5"/>
          <w:rtl/>
        </w:rPr>
        <w:t xml:space="preserve"> </w:t>
      </w:r>
      <w:r w:rsidR="000B5A71" w:rsidRPr="008548CA">
        <w:rPr>
          <w:rStyle w:val="Char5"/>
          <w:rFonts w:hint="eastAsia"/>
          <w:rtl/>
        </w:rPr>
        <w:t>جماعت</w:t>
      </w:r>
      <w:r w:rsidR="000B5A71" w:rsidRPr="008548CA">
        <w:rPr>
          <w:rStyle w:val="Char5"/>
          <w:rtl/>
        </w:rPr>
        <w:t xml:space="preserve"> </w:t>
      </w:r>
      <w:r w:rsidR="000B5A71" w:rsidRPr="008548CA">
        <w:rPr>
          <w:rStyle w:val="Char5"/>
          <w:rFonts w:hint="eastAsia"/>
          <w:rtl/>
        </w:rPr>
        <w:t>رفته</w:t>
      </w:r>
      <w:r w:rsidR="000B5A71" w:rsidRPr="008548CA">
        <w:rPr>
          <w:rStyle w:val="Char5"/>
          <w:rtl/>
        </w:rPr>
        <w:t xml:space="preserve"> </w:t>
      </w:r>
      <w:r w:rsidR="000B5A71" w:rsidRPr="008548CA">
        <w:rPr>
          <w:rStyle w:val="Char5"/>
          <w:rFonts w:hint="eastAsia"/>
          <w:rtl/>
        </w:rPr>
        <w:t>است</w:t>
      </w:r>
      <w:r w:rsidR="000B5A71" w:rsidRPr="008548CA">
        <w:rPr>
          <w:rStyle w:val="Char5"/>
          <w:rtl/>
        </w:rPr>
        <w:t xml:space="preserve"> </w:t>
      </w:r>
      <w:r w:rsidR="000B5A71" w:rsidRPr="008548CA">
        <w:rPr>
          <w:rStyle w:val="Char5"/>
          <w:rFonts w:hint="eastAsia"/>
          <w:rtl/>
        </w:rPr>
        <w:t>برا</w:t>
      </w:r>
      <w:r w:rsidR="000B5A71" w:rsidRPr="008548CA">
        <w:rPr>
          <w:rStyle w:val="Char5"/>
          <w:rFonts w:hint="cs"/>
          <w:rtl/>
        </w:rPr>
        <w:t>ی</w:t>
      </w:r>
      <w:r w:rsidR="000B5A71" w:rsidRPr="008548CA">
        <w:rPr>
          <w:rStyle w:val="Char5"/>
          <w:rtl/>
        </w:rPr>
        <w:t xml:space="preserve"> </w:t>
      </w:r>
      <w:r w:rsidR="000B5A71" w:rsidRPr="008548CA">
        <w:rPr>
          <w:rStyle w:val="Char5"/>
          <w:rFonts w:hint="eastAsia"/>
          <w:rtl/>
        </w:rPr>
        <w:t>اثبات</w:t>
      </w:r>
      <w:r w:rsidR="000B5A71" w:rsidRPr="008548CA">
        <w:rPr>
          <w:rStyle w:val="Char5"/>
          <w:rtl/>
        </w:rPr>
        <w:t xml:space="preserve"> </w:t>
      </w:r>
      <w:r w:rsidR="000B5A71" w:rsidRPr="008548CA">
        <w:rPr>
          <w:rStyle w:val="Char5"/>
          <w:rFonts w:hint="eastAsia"/>
          <w:rtl/>
        </w:rPr>
        <w:t>عدالت</w:t>
      </w:r>
      <w:r w:rsidR="000B5A71" w:rsidRPr="008548CA">
        <w:rPr>
          <w:rStyle w:val="Char5"/>
          <w:rtl/>
        </w:rPr>
        <w:t xml:space="preserve"> </w:t>
      </w:r>
      <w:r w:rsidR="000B5A71" w:rsidRPr="008548CA">
        <w:rPr>
          <w:rStyle w:val="Char5"/>
          <w:rFonts w:hint="eastAsia"/>
          <w:rtl/>
        </w:rPr>
        <w:t>خود</w:t>
      </w:r>
      <w:r w:rsidR="000B5A71" w:rsidRPr="008548CA">
        <w:rPr>
          <w:rStyle w:val="Char5"/>
          <w:rtl/>
        </w:rPr>
        <w:t xml:space="preserve"> </w:t>
      </w:r>
      <w:r w:rsidR="000B5A71" w:rsidRPr="008548CA">
        <w:rPr>
          <w:rStyle w:val="Char5"/>
          <w:rFonts w:hint="eastAsia"/>
          <w:rtl/>
        </w:rPr>
        <w:t>و</w:t>
      </w:r>
      <w:r w:rsidR="000B5A71" w:rsidRPr="008548CA">
        <w:rPr>
          <w:rStyle w:val="Char5"/>
          <w:rtl/>
        </w:rPr>
        <w:t xml:space="preserve"> </w:t>
      </w:r>
      <w:r w:rsidR="000B5A71" w:rsidRPr="008548CA">
        <w:rPr>
          <w:rStyle w:val="Char5"/>
          <w:rFonts w:hint="eastAsia"/>
          <w:rtl/>
        </w:rPr>
        <w:t>ن</w:t>
      </w:r>
      <w:r w:rsidR="000B5A71" w:rsidRPr="008548CA">
        <w:rPr>
          <w:rStyle w:val="Char5"/>
          <w:rFonts w:hint="cs"/>
          <w:rtl/>
        </w:rPr>
        <w:t>ی</w:t>
      </w:r>
      <w:r w:rsidR="000B5A71" w:rsidRPr="008548CA">
        <w:rPr>
          <w:rStyle w:val="Char5"/>
          <w:rFonts w:hint="eastAsia"/>
          <w:rtl/>
        </w:rPr>
        <w:t>ز</w:t>
      </w:r>
      <w:r w:rsidR="000B5A71" w:rsidRPr="008548CA">
        <w:rPr>
          <w:rStyle w:val="Char5"/>
          <w:rtl/>
        </w:rPr>
        <w:t xml:space="preserve"> </w:t>
      </w:r>
      <w:r w:rsidR="000B5A71" w:rsidRPr="008548CA">
        <w:rPr>
          <w:rStyle w:val="Char5"/>
          <w:rFonts w:hint="eastAsia"/>
          <w:rtl/>
        </w:rPr>
        <w:t>برا</w:t>
      </w:r>
      <w:r w:rsidR="000B5A71" w:rsidRPr="008548CA">
        <w:rPr>
          <w:rStyle w:val="Char5"/>
          <w:rFonts w:hint="cs"/>
          <w:rtl/>
        </w:rPr>
        <w:t>ی</w:t>
      </w:r>
      <w:r>
        <w:rPr>
          <w:rStyle w:val="Char5"/>
          <w:rtl/>
        </w:rPr>
        <w:t xml:space="preserve"> اینکه</w:t>
      </w:r>
      <w:r w:rsidR="000B5A71" w:rsidRPr="008548CA">
        <w:rPr>
          <w:rStyle w:val="Char5"/>
          <w:rtl/>
        </w:rPr>
        <w:t xml:space="preserve"> </w:t>
      </w:r>
      <w:r w:rsidR="000B5A71" w:rsidRPr="008548CA">
        <w:rPr>
          <w:rStyle w:val="Char5"/>
          <w:rFonts w:hint="eastAsia"/>
          <w:rtl/>
        </w:rPr>
        <w:t>انگشت</w:t>
      </w:r>
      <w:r w:rsidR="000B5A71" w:rsidRPr="008548CA">
        <w:rPr>
          <w:rStyle w:val="Char5"/>
          <w:rtl/>
        </w:rPr>
        <w:t xml:space="preserve"> </w:t>
      </w:r>
      <w:r w:rsidR="000B5A71" w:rsidRPr="008548CA">
        <w:rPr>
          <w:rStyle w:val="Char5"/>
          <w:rFonts w:hint="eastAsia"/>
          <w:rtl/>
        </w:rPr>
        <w:t>اتهام</w:t>
      </w:r>
      <w:r w:rsidR="000B5A71" w:rsidRPr="008548CA">
        <w:rPr>
          <w:rStyle w:val="Char5"/>
          <w:rtl/>
        </w:rPr>
        <w:t xml:space="preserve"> </w:t>
      </w:r>
      <w:r w:rsidR="000B5A71" w:rsidRPr="008548CA">
        <w:rPr>
          <w:rStyle w:val="Char5"/>
          <w:rFonts w:hint="eastAsia"/>
          <w:rtl/>
        </w:rPr>
        <w:t>به</w:t>
      </w:r>
      <w:r w:rsidR="000B5A71" w:rsidRPr="008548CA">
        <w:rPr>
          <w:rStyle w:val="Char5"/>
          <w:rtl/>
        </w:rPr>
        <w:t xml:space="preserve"> </w:t>
      </w:r>
      <w:r w:rsidR="000B5A71" w:rsidRPr="008548CA">
        <w:rPr>
          <w:rStyle w:val="Char5"/>
          <w:rFonts w:hint="eastAsia"/>
          <w:rtl/>
        </w:rPr>
        <w:t>سو</w:t>
      </w:r>
      <w:r w:rsidR="000B5A71" w:rsidRPr="008548CA">
        <w:rPr>
          <w:rStyle w:val="Char5"/>
          <w:rFonts w:hint="cs"/>
          <w:rtl/>
        </w:rPr>
        <w:t>ی</w:t>
      </w:r>
      <w:r w:rsidR="000B5A71" w:rsidRPr="008548CA">
        <w:rPr>
          <w:rStyle w:val="Char5"/>
          <w:rFonts w:hint="eastAsia"/>
          <w:rtl/>
        </w:rPr>
        <w:t>ش</w:t>
      </w:r>
      <w:r w:rsidR="000B5A71" w:rsidRPr="008548CA">
        <w:rPr>
          <w:rStyle w:val="Char5"/>
          <w:rtl/>
        </w:rPr>
        <w:t xml:space="preserve"> </w:t>
      </w:r>
      <w:r w:rsidR="000B5A71" w:rsidRPr="008548CA">
        <w:rPr>
          <w:rStyle w:val="Char5"/>
          <w:rFonts w:hint="eastAsia"/>
          <w:rtl/>
        </w:rPr>
        <w:t>دراز</w:t>
      </w:r>
      <w:r w:rsidR="000B5A71" w:rsidRPr="008548CA">
        <w:rPr>
          <w:rStyle w:val="Char5"/>
          <w:rtl/>
        </w:rPr>
        <w:t xml:space="preserve"> </w:t>
      </w:r>
      <w:r w:rsidR="000B5A71" w:rsidRPr="008548CA">
        <w:rPr>
          <w:rStyle w:val="Char5"/>
          <w:rFonts w:hint="eastAsia"/>
          <w:rtl/>
        </w:rPr>
        <w:t>نشود؟</w:t>
      </w:r>
      <w:r w:rsidR="000B5A71" w:rsidRPr="008548CA">
        <w:rPr>
          <w:rStyle w:val="Char5"/>
          <w:rtl/>
        </w:rPr>
        <w:t xml:space="preserve"> </w:t>
      </w:r>
      <w:r w:rsidR="000B5A71" w:rsidRPr="008548CA">
        <w:rPr>
          <w:rStyle w:val="Char5"/>
          <w:rFonts w:hint="eastAsia"/>
          <w:rtl/>
        </w:rPr>
        <w:t>آ</w:t>
      </w:r>
      <w:r w:rsidR="000B5A71" w:rsidRPr="008548CA">
        <w:rPr>
          <w:rStyle w:val="Char5"/>
          <w:rFonts w:hint="cs"/>
          <w:rtl/>
        </w:rPr>
        <w:t>ی</w:t>
      </w:r>
      <w:r w:rsidR="000B5A71" w:rsidRPr="008548CA">
        <w:rPr>
          <w:rStyle w:val="Char5"/>
          <w:rFonts w:hint="eastAsia"/>
          <w:rtl/>
        </w:rPr>
        <w:t>ا</w:t>
      </w:r>
      <w:r w:rsidR="000B5A71" w:rsidRPr="008548CA">
        <w:rPr>
          <w:rStyle w:val="Char5"/>
          <w:rtl/>
        </w:rPr>
        <w:t xml:space="preserve"> </w:t>
      </w:r>
      <w:r w:rsidR="000B5A71" w:rsidRPr="008548CA">
        <w:rPr>
          <w:rStyle w:val="Char5"/>
          <w:rFonts w:hint="eastAsia"/>
          <w:rtl/>
        </w:rPr>
        <w:t>ا</w:t>
      </w:r>
      <w:r w:rsidR="000B5A71" w:rsidRPr="008548CA">
        <w:rPr>
          <w:rStyle w:val="Char5"/>
          <w:rFonts w:hint="cs"/>
          <w:rtl/>
        </w:rPr>
        <w:t>ی</w:t>
      </w:r>
      <w:r w:rsidR="000B5A71" w:rsidRPr="008548CA">
        <w:rPr>
          <w:rStyle w:val="Char5"/>
          <w:rFonts w:hint="eastAsia"/>
          <w:rtl/>
        </w:rPr>
        <w:t>ن</w:t>
      </w:r>
      <w:r w:rsidR="00C1044B">
        <w:rPr>
          <w:rStyle w:val="Char5"/>
          <w:rtl/>
        </w:rPr>
        <w:t xml:space="preserve"> نیت‌ها</w:t>
      </w:r>
      <w:r w:rsidR="00FC0FA8">
        <w:rPr>
          <w:rStyle w:val="Char5"/>
          <w:rtl/>
        </w:rPr>
        <w:t xml:space="preserve"> </w:t>
      </w:r>
      <w:r w:rsidR="000B5A71" w:rsidRPr="008548CA">
        <w:rPr>
          <w:rStyle w:val="Char5"/>
          <w:rFonts w:hint="eastAsia"/>
          <w:rtl/>
        </w:rPr>
        <w:t>و</w:t>
      </w:r>
      <w:r w:rsidR="009204E5">
        <w:rPr>
          <w:rStyle w:val="Char5"/>
          <w:rtl/>
        </w:rPr>
        <w:t xml:space="preserve"> خواست‌ها</w:t>
      </w:r>
      <w:r w:rsidR="000B5A71" w:rsidRPr="008548CA">
        <w:rPr>
          <w:rStyle w:val="Char5"/>
          <w:rtl/>
        </w:rPr>
        <w:t xml:space="preserve"> </w:t>
      </w:r>
      <w:r w:rsidR="000B5A71" w:rsidRPr="008548CA">
        <w:rPr>
          <w:rStyle w:val="Char5"/>
          <w:rFonts w:hint="eastAsia"/>
          <w:rtl/>
        </w:rPr>
        <w:t>کارها</w:t>
      </w:r>
      <w:r w:rsidR="000B5A71" w:rsidRPr="008548CA">
        <w:rPr>
          <w:rStyle w:val="Char5"/>
          <w:rtl/>
        </w:rPr>
        <w:t xml:space="preserve"> </w:t>
      </w:r>
      <w:r w:rsidR="000B5A71" w:rsidRPr="008548CA">
        <w:rPr>
          <w:rStyle w:val="Char5"/>
          <w:rFonts w:hint="eastAsia"/>
          <w:rtl/>
        </w:rPr>
        <w:t>را</w:t>
      </w:r>
      <w:r w:rsidR="000B5A71" w:rsidRPr="008548CA">
        <w:rPr>
          <w:rStyle w:val="Char5"/>
          <w:rtl/>
        </w:rPr>
        <w:t xml:space="preserve"> </w:t>
      </w:r>
      <w:r w:rsidR="000B5A71" w:rsidRPr="008548CA">
        <w:rPr>
          <w:rStyle w:val="Char5"/>
          <w:rFonts w:hint="eastAsia"/>
          <w:rtl/>
        </w:rPr>
        <w:t>باطل</w:t>
      </w:r>
      <w:r w:rsidR="000B5A71" w:rsidRPr="008548CA">
        <w:rPr>
          <w:rStyle w:val="Char5"/>
          <w:rtl/>
        </w:rPr>
        <w:t xml:space="preserve"> </w:t>
      </w:r>
      <w:r w:rsidR="000B5A71" w:rsidRPr="008548CA">
        <w:rPr>
          <w:rStyle w:val="Char5"/>
          <w:rFonts w:hint="eastAsia"/>
          <w:rtl/>
        </w:rPr>
        <w:t>م</w:t>
      </w:r>
      <w:r w:rsidR="000B5A71" w:rsidRPr="008548CA">
        <w:rPr>
          <w:rStyle w:val="Char5"/>
          <w:rFonts w:hint="cs"/>
          <w:rtl/>
        </w:rPr>
        <w:t>ی</w:t>
      </w:r>
      <w:r w:rsidR="000B5A71" w:rsidRPr="008548CA">
        <w:rPr>
          <w:rStyle w:val="Char5"/>
          <w:rFonts w:hint="eastAsia"/>
          <w:rtl/>
        </w:rPr>
        <w:t>‏گرداند؟</w:t>
      </w:r>
      <w:r w:rsidR="000B5A71" w:rsidRPr="008548CA">
        <w:rPr>
          <w:rStyle w:val="Char5"/>
          <w:rtl/>
        </w:rPr>
        <w:t xml:space="preserve"> </w:t>
      </w:r>
      <w:r w:rsidR="000B5A71" w:rsidRPr="008548CA">
        <w:rPr>
          <w:rStyle w:val="Char5"/>
          <w:rFonts w:hint="eastAsia"/>
          <w:rtl/>
        </w:rPr>
        <w:t>البته</w:t>
      </w:r>
      <w:r w:rsidR="000B5A71" w:rsidRPr="008548CA">
        <w:rPr>
          <w:rStyle w:val="Char5"/>
          <w:rtl/>
        </w:rPr>
        <w:t xml:space="preserve"> </w:t>
      </w:r>
      <w:r w:rsidR="000B5A71" w:rsidRPr="008548CA">
        <w:rPr>
          <w:rStyle w:val="Char5"/>
          <w:rFonts w:hint="eastAsia"/>
          <w:rtl/>
        </w:rPr>
        <w:t>نه،</w:t>
      </w:r>
      <w:r w:rsidR="000B5A71" w:rsidRPr="008548CA">
        <w:rPr>
          <w:rStyle w:val="Char5"/>
          <w:rtl/>
        </w:rPr>
        <w:t xml:space="preserve"> </w:t>
      </w:r>
      <w:r w:rsidR="000B5A71" w:rsidRPr="008548CA">
        <w:rPr>
          <w:rStyle w:val="Char5"/>
          <w:rFonts w:hint="eastAsia"/>
          <w:rtl/>
        </w:rPr>
        <w:t>ول</w:t>
      </w:r>
      <w:r w:rsidR="000B5A71" w:rsidRPr="008548CA">
        <w:rPr>
          <w:rStyle w:val="Char5"/>
          <w:rFonts w:hint="cs"/>
          <w:rtl/>
        </w:rPr>
        <w:t>ی</w:t>
      </w:r>
      <w:r w:rsidR="000B5A71" w:rsidRPr="008548CA">
        <w:rPr>
          <w:rStyle w:val="Char5"/>
          <w:rtl/>
        </w:rPr>
        <w:t xml:space="preserve"> </w:t>
      </w:r>
      <w:r w:rsidR="000B5A71" w:rsidRPr="008548CA">
        <w:rPr>
          <w:rStyle w:val="Char5"/>
          <w:rFonts w:hint="eastAsia"/>
          <w:rtl/>
        </w:rPr>
        <w:t>چه</w:t>
      </w:r>
      <w:r w:rsidR="000B5A71" w:rsidRPr="008548CA">
        <w:rPr>
          <w:rStyle w:val="Char5"/>
          <w:rtl/>
        </w:rPr>
        <w:t xml:space="preserve"> </w:t>
      </w:r>
      <w:r w:rsidR="000B5A71" w:rsidRPr="008548CA">
        <w:rPr>
          <w:rStyle w:val="Char5"/>
          <w:rFonts w:hint="eastAsia"/>
          <w:rtl/>
        </w:rPr>
        <w:t>بسا</w:t>
      </w:r>
      <w:r w:rsidR="000B5A71" w:rsidRPr="008548CA">
        <w:rPr>
          <w:rStyle w:val="Char5"/>
          <w:rtl/>
        </w:rPr>
        <w:t xml:space="preserve"> </w:t>
      </w:r>
      <w:r w:rsidR="000B5A71" w:rsidRPr="008548CA">
        <w:rPr>
          <w:rStyle w:val="Char5"/>
          <w:rFonts w:hint="eastAsia"/>
          <w:rtl/>
        </w:rPr>
        <w:t>از</w:t>
      </w:r>
      <w:r w:rsidR="000B5A71" w:rsidRPr="008548CA">
        <w:rPr>
          <w:rStyle w:val="Char5"/>
          <w:rtl/>
        </w:rPr>
        <w:t xml:space="preserve"> </w:t>
      </w:r>
      <w:r w:rsidR="000B5A71" w:rsidRPr="008548CA">
        <w:rPr>
          <w:rStyle w:val="Char5"/>
          <w:rFonts w:hint="eastAsia"/>
          <w:rtl/>
        </w:rPr>
        <w:t>پاداش</w:t>
      </w:r>
      <w:r w:rsidR="000B5A71" w:rsidRPr="008548CA">
        <w:rPr>
          <w:rStyle w:val="Char5"/>
          <w:rtl/>
        </w:rPr>
        <w:t xml:space="preserve"> </w:t>
      </w:r>
      <w:r w:rsidR="000B5A71" w:rsidRPr="008548CA">
        <w:rPr>
          <w:rStyle w:val="Char5"/>
          <w:rFonts w:hint="eastAsia"/>
          <w:rtl/>
        </w:rPr>
        <w:t>آن</w:t>
      </w:r>
      <w:r w:rsidR="000B5A71" w:rsidRPr="008548CA">
        <w:rPr>
          <w:rStyle w:val="Char5"/>
          <w:rtl/>
        </w:rPr>
        <w:t xml:space="preserve"> </w:t>
      </w:r>
      <w:r w:rsidR="000B5A71" w:rsidRPr="008548CA">
        <w:rPr>
          <w:rStyle w:val="Char5"/>
          <w:rFonts w:hint="eastAsia"/>
          <w:rtl/>
        </w:rPr>
        <w:t>م</w:t>
      </w:r>
      <w:r w:rsidR="000B5A71" w:rsidRPr="008548CA">
        <w:rPr>
          <w:rStyle w:val="Char5"/>
          <w:rFonts w:hint="cs"/>
          <w:rtl/>
        </w:rPr>
        <w:t>ی</w:t>
      </w:r>
      <w:r w:rsidR="000B5A71" w:rsidRPr="008548CA">
        <w:rPr>
          <w:rStyle w:val="Char5"/>
          <w:rFonts w:hint="eastAsia"/>
          <w:rtl/>
        </w:rPr>
        <w:t>‏کاهد،</w:t>
      </w:r>
      <w:r w:rsidR="000B5A71" w:rsidRPr="008548CA">
        <w:rPr>
          <w:rStyle w:val="Char5"/>
          <w:rtl/>
        </w:rPr>
        <w:t xml:space="preserve"> </w:t>
      </w:r>
      <w:r w:rsidR="000B5A71" w:rsidRPr="008548CA">
        <w:rPr>
          <w:rStyle w:val="Char5"/>
          <w:rFonts w:hint="eastAsia"/>
          <w:rtl/>
        </w:rPr>
        <w:t>بهترآن</w:t>
      </w:r>
      <w:r w:rsidR="000B5A71" w:rsidRPr="008548CA">
        <w:rPr>
          <w:rStyle w:val="Char5"/>
          <w:rtl/>
        </w:rPr>
        <w:t xml:space="preserve"> </w:t>
      </w:r>
      <w:r w:rsidR="000B5A71" w:rsidRPr="008548CA">
        <w:rPr>
          <w:rStyle w:val="Char5"/>
          <w:rFonts w:hint="eastAsia"/>
          <w:rtl/>
        </w:rPr>
        <w:t>است</w:t>
      </w:r>
      <w:r w:rsidR="000B5A71" w:rsidRPr="008548CA">
        <w:rPr>
          <w:rStyle w:val="Char5"/>
          <w:rtl/>
        </w:rPr>
        <w:t xml:space="preserve"> </w:t>
      </w:r>
      <w:r w:rsidR="000B5A71" w:rsidRPr="008548CA">
        <w:rPr>
          <w:rStyle w:val="Char5"/>
          <w:rFonts w:hint="eastAsia"/>
          <w:rtl/>
        </w:rPr>
        <w:t>که</w:t>
      </w:r>
      <w:r w:rsidR="000B5A71" w:rsidRPr="008548CA">
        <w:rPr>
          <w:rStyle w:val="Char5"/>
          <w:rtl/>
        </w:rPr>
        <w:t xml:space="preserve"> </w:t>
      </w:r>
      <w:r w:rsidR="000B5A71" w:rsidRPr="008548CA">
        <w:rPr>
          <w:rStyle w:val="Char5"/>
          <w:rFonts w:hint="eastAsia"/>
          <w:rtl/>
        </w:rPr>
        <w:t>نباشد،</w:t>
      </w:r>
      <w:r w:rsidR="000B5A71" w:rsidRPr="008548CA">
        <w:rPr>
          <w:rStyle w:val="Char5"/>
          <w:rtl/>
        </w:rPr>
        <w:t xml:space="preserve"> </w:t>
      </w:r>
      <w:r w:rsidR="000B5A71" w:rsidRPr="008548CA">
        <w:rPr>
          <w:rStyle w:val="Char5"/>
          <w:rFonts w:hint="cs"/>
          <w:rtl/>
        </w:rPr>
        <w:t>ی</w:t>
      </w:r>
      <w:r w:rsidR="000B5A71" w:rsidRPr="008548CA">
        <w:rPr>
          <w:rStyle w:val="Char5"/>
          <w:rFonts w:hint="eastAsia"/>
          <w:rtl/>
        </w:rPr>
        <w:t>ا</w:t>
      </w:r>
      <w:r w:rsidR="000B5A71" w:rsidRPr="008548CA">
        <w:rPr>
          <w:rStyle w:val="Char5"/>
          <w:rtl/>
        </w:rPr>
        <w:t xml:space="preserve"> </w:t>
      </w:r>
      <w:r w:rsidR="000B5A71" w:rsidRPr="008548CA">
        <w:rPr>
          <w:rStyle w:val="Char5"/>
          <w:rFonts w:hint="eastAsia"/>
          <w:rtl/>
        </w:rPr>
        <w:t>در</w:t>
      </w:r>
      <w:r w:rsidR="000B5A71" w:rsidRPr="008548CA">
        <w:rPr>
          <w:rStyle w:val="Char5"/>
          <w:rtl/>
        </w:rPr>
        <w:t xml:space="preserve"> </w:t>
      </w:r>
      <w:r w:rsidR="000B5A71" w:rsidRPr="008548CA">
        <w:rPr>
          <w:rStyle w:val="Char5"/>
          <w:rFonts w:hint="eastAsia"/>
          <w:rtl/>
        </w:rPr>
        <w:t>عمل</w:t>
      </w:r>
      <w:r w:rsidR="000B5A71" w:rsidRPr="008548CA">
        <w:rPr>
          <w:rStyle w:val="Char5"/>
          <w:rtl/>
        </w:rPr>
        <w:t xml:space="preserve"> </w:t>
      </w:r>
      <w:r w:rsidR="000B5A71" w:rsidRPr="008548CA">
        <w:rPr>
          <w:rStyle w:val="Char5"/>
          <w:rFonts w:hint="eastAsia"/>
          <w:rtl/>
        </w:rPr>
        <w:t>شرکت</w:t>
      </w:r>
      <w:r w:rsidR="000B5A71" w:rsidRPr="008548CA">
        <w:rPr>
          <w:rStyle w:val="Char5"/>
          <w:rtl/>
        </w:rPr>
        <w:t xml:space="preserve"> </w:t>
      </w:r>
      <w:r w:rsidR="000B5A71" w:rsidRPr="008548CA">
        <w:rPr>
          <w:rStyle w:val="Char5"/>
          <w:rFonts w:hint="eastAsia"/>
          <w:rtl/>
        </w:rPr>
        <w:t>داده</w:t>
      </w:r>
      <w:r w:rsidR="000B5A71" w:rsidRPr="008548CA">
        <w:rPr>
          <w:rStyle w:val="Char5"/>
          <w:rtl/>
        </w:rPr>
        <w:t xml:space="preserve"> </w:t>
      </w:r>
      <w:r w:rsidR="000B5A71" w:rsidRPr="008548CA">
        <w:rPr>
          <w:rStyle w:val="Char5"/>
          <w:rFonts w:hint="eastAsia"/>
          <w:rtl/>
        </w:rPr>
        <w:t>نشود</w:t>
      </w:r>
      <w:r w:rsidR="000B5A71" w:rsidRPr="008548CA">
        <w:rPr>
          <w:rStyle w:val="Char5"/>
          <w:rtl/>
        </w:rPr>
        <w:t xml:space="preserve"> </w:t>
      </w:r>
      <w:r w:rsidR="000B5A71" w:rsidRPr="008548CA">
        <w:rPr>
          <w:rStyle w:val="Char5"/>
          <w:rFonts w:hint="eastAsia"/>
          <w:rtl/>
        </w:rPr>
        <w:t>و</w:t>
      </w:r>
      <w:r w:rsidR="000B5A71" w:rsidRPr="008548CA">
        <w:rPr>
          <w:rStyle w:val="Char5"/>
          <w:rtl/>
        </w:rPr>
        <w:t xml:space="preserve"> </w:t>
      </w:r>
      <w:r w:rsidR="000B5A71" w:rsidRPr="008548CA">
        <w:rPr>
          <w:rStyle w:val="Char5"/>
          <w:rFonts w:hint="eastAsia"/>
          <w:rtl/>
        </w:rPr>
        <w:t>اصلاً</w:t>
      </w:r>
      <w:r w:rsidR="000B5A71" w:rsidRPr="008548CA">
        <w:rPr>
          <w:rStyle w:val="Char5"/>
          <w:rtl/>
        </w:rPr>
        <w:t xml:space="preserve"> </w:t>
      </w:r>
      <w:r w:rsidR="000B5A71" w:rsidRPr="008548CA">
        <w:rPr>
          <w:rStyle w:val="Char5"/>
          <w:rFonts w:hint="eastAsia"/>
          <w:rtl/>
        </w:rPr>
        <w:t>داخل</w:t>
      </w:r>
      <w:r w:rsidR="000B5A71" w:rsidRPr="008548CA">
        <w:rPr>
          <w:rStyle w:val="Char5"/>
          <w:rtl/>
        </w:rPr>
        <w:t xml:space="preserve"> </w:t>
      </w:r>
      <w:r w:rsidR="000B5A71" w:rsidRPr="008548CA">
        <w:rPr>
          <w:rStyle w:val="Char5"/>
          <w:rFonts w:hint="eastAsia"/>
          <w:rtl/>
        </w:rPr>
        <w:t>در</w:t>
      </w:r>
      <w:r w:rsidR="000B5A71" w:rsidRPr="008548CA">
        <w:rPr>
          <w:rStyle w:val="Char5"/>
          <w:rtl/>
        </w:rPr>
        <w:t xml:space="preserve"> </w:t>
      </w:r>
      <w:r w:rsidR="000B5A71" w:rsidRPr="008548CA">
        <w:rPr>
          <w:rStyle w:val="Char5"/>
          <w:rFonts w:hint="eastAsia"/>
          <w:rtl/>
        </w:rPr>
        <w:t>آن</w:t>
      </w:r>
      <w:r w:rsidR="000B5A71" w:rsidRPr="008548CA">
        <w:rPr>
          <w:rStyle w:val="Char5"/>
          <w:rtl/>
        </w:rPr>
        <w:t xml:space="preserve"> </w:t>
      </w:r>
      <w:r w:rsidR="000B5A71" w:rsidRPr="008548CA">
        <w:rPr>
          <w:rStyle w:val="Char5"/>
          <w:rFonts w:hint="eastAsia"/>
          <w:rtl/>
        </w:rPr>
        <w:t>نگردد</w:t>
      </w:r>
      <w:r w:rsidR="000B5A71" w:rsidRPr="008548CA">
        <w:rPr>
          <w:rStyle w:val="Char5"/>
          <w:rtl/>
        </w:rPr>
        <w:t>.</w:t>
      </w:r>
    </w:p>
    <w:p w:rsidR="000B5A71" w:rsidRPr="008548CA" w:rsidRDefault="00AA1E97" w:rsidP="00F84AD0">
      <w:pPr>
        <w:pStyle w:val="ListParagraph"/>
        <w:numPr>
          <w:ilvl w:val="0"/>
          <w:numId w:val="3"/>
        </w:numPr>
        <w:ind w:left="641" w:hanging="357"/>
        <w:jc w:val="both"/>
        <w:rPr>
          <w:rStyle w:val="Char5"/>
          <w:rtl/>
        </w:rPr>
      </w:pPr>
      <w:r>
        <w:rPr>
          <w:rStyle w:val="Char5"/>
          <w:rtl/>
        </w:rPr>
        <w:t>اینکه</w:t>
      </w:r>
      <w:r w:rsidR="000B5A71" w:rsidRPr="008548CA">
        <w:rPr>
          <w:rStyle w:val="Char5"/>
          <w:rtl/>
        </w:rPr>
        <w:t xml:space="preserve"> </w:t>
      </w:r>
      <w:r w:rsidR="000B5A71" w:rsidRPr="008548CA">
        <w:rPr>
          <w:rStyle w:val="Char5"/>
          <w:rFonts w:hint="eastAsia"/>
          <w:rtl/>
        </w:rPr>
        <w:t>به</w:t>
      </w:r>
      <w:r w:rsidR="000B5A71" w:rsidRPr="008548CA">
        <w:rPr>
          <w:rStyle w:val="Char5"/>
          <w:rtl/>
        </w:rPr>
        <w:t xml:space="preserve"> </w:t>
      </w:r>
      <w:r w:rsidR="000B5A71" w:rsidRPr="008548CA">
        <w:rPr>
          <w:rStyle w:val="Char5"/>
          <w:rFonts w:hint="eastAsia"/>
          <w:rtl/>
        </w:rPr>
        <w:t>چ</w:t>
      </w:r>
      <w:r w:rsidR="000B5A71" w:rsidRPr="008548CA">
        <w:rPr>
          <w:rStyle w:val="Char5"/>
          <w:rFonts w:hint="cs"/>
          <w:rtl/>
        </w:rPr>
        <w:t>ی</w:t>
      </w:r>
      <w:r w:rsidR="000B5A71" w:rsidRPr="008548CA">
        <w:rPr>
          <w:rStyle w:val="Char5"/>
          <w:rFonts w:hint="eastAsia"/>
          <w:rtl/>
        </w:rPr>
        <w:t>ز</w:t>
      </w:r>
      <w:r w:rsidR="000B5A71" w:rsidRPr="008548CA">
        <w:rPr>
          <w:rStyle w:val="Char5"/>
          <w:rFonts w:hint="cs"/>
          <w:rtl/>
        </w:rPr>
        <w:t>ی</w:t>
      </w:r>
      <w:r w:rsidR="000B5A71" w:rsidRPr="008548CA">
        <w:rPr>
          <w:rStyle w:val="Char5"/>
          <w:rtl/>
        </w:rPr>
        <w:t xml:space="preserve"> </w:t>
      </w:r>
      <w:r w:rsidR="000B5A71" w:rsidRPr="008548CA">
        <w:rPr>
          <w:rStyle w:val="Char5"/>
          <w:rFonts w:hint="eastAsia"/>
          <w:rtl/>
        </w:rPr>
        <w:t>توجه</w:t>
      </w:r>
      <w:r w:rsidR="000B5A71" w:rsidRPr="008548CA">
        <w:rPr>
          <w:rStyle w:val="Char5"/>
          <w:rtl/>
        </w:rPr>
        <w:t xml:space="preserve"> </w:t>
      </w:r>
      <w:r w:rsidR="000B5A71" w:rsidRPr="008548CA">
        <w:rPr>
          <w:rStyle w:val="Char5"/>
          <w:rFonts w:hint="eastAsia"/>
          <w:rtl/>
        </w:rPr>
        <w:t>داشته</w:t>
      </w:r>
      <w:r w:rsidR="000B5A71" w:rsidRPr="008548CA">
        <w:rPr>
          <w:rStyle w:val="Char5"/>
          <w:rtl/>
        </w:rPr>
        <w:t xml:space="preserve"> </w:t>
      </w:r>
      <w:r w:rsidR="000B5A71" w:rsidRPr="008548CA">
        <w:rPr>
          <w:rStyle w:val="Char5"/>
          <w:rFonts w:hint="eastAsia"/>
          <w:rtl/>
        </w:rPr>
        <w:t>باشد</w:t>
      </w:r>
      <w:r w:rsidR="000B5A71" w:rsidRPr="008548CA">
        <w:rPr>
          <w:rStyle w:val="Char5"/>
          <w:rtl/>
        </w:rPr>
        <w:t xml:space="preserve"> </w:t>
      </w:r>
      <w:r w:rsidR="000B5A71" w:rsidRPr="008548CA">
        <w:rPr>
          <w:rStyle w:val="Char5"/>
          <w:rFonts w:hint="eastAsia"/>
          <w:rtl/>
        </w:rPr>
        <w:t>که</w:t>
      </w:r>
      <w:r w:rsidR="000B5A71" w:rsidRPr="008548CA">
        <w:rPr>
          <w:rStyle w:val="Char5"/>
          <w:rtl/>
        </w:rPr>
        <w:t xml:space="preserve"> </w:t>
      </w:r>
      <w:r w:rsidR="000B5A71" w:rsidRPr="008548CA">
        <w:rPr>
          <w:rStyle w:val="Char5"/>
          <w:rFonts w:hint="eastAsia"/>
          <w:rtl/>
        </w:rPr>
        <w:t>جا</w:t>
      </w:r>
      <w:r w:rsidR="000B5A71" w:rsidRPr="008548CA">
        <w:rPr>
          <w:rStyle w:val="Char5"/>
          <w:rFonts w:hint="cs"/>
          <w:rtl/>
        </w:rPr>
        <w:t>ی</w:t>
      </w:r>
      <w:r w:rsidR="000B5A71" w:rsidRPr="008548CA">
        <w:rPr>
          <w:rStyle w:val="Char5"/>
          <w:rFonts w:hint="eastAsia"/>
          <w:rtl/>
        </w:rPr>
        <w:t>ز</w:t>
      </w:r>
      <w:r w:rsidR="000B5A71" w:rsidRPr="008548CA">
        <w:rPr>
          <w:rStyle w:val="Char5"/>
          <w:rtl/>
        </w:rPr>
        <w:t xml:space="preserve"> </w:t>
      </w:r>
      <w:r w:rsidR="000B5A71" w:rsidRPr="008548CA">
        <w:rPr>
          <w:rStyle w:val="Char5"/>
          <w:rFonts w:hint="eastAsia"/>
          <w:rtl/>
        </w:rPr>
        <w:t>ن</w:t>
      </w:r>
      <w:r w:rsidR="000B5A71" w:rsidRPr="008548CA">
        <w:rPr>
          <w:rStyle w:val="Char5"/>
          <w:rFonts w:hint="cs"/>
          <w:rtl/>
        </w:rPr>
        <w:t>ی</w:t>
      </w:r>
      <w:r w:rsidR="000B5A71" w:rsidRPr="008548CA">
        <w:rPr>
          <w:rStyle w:val="Char5"/>
          <w:rFonts w:hint="eastAsia"/>
          <w:rtl/>
        </w:rPr>
        <w:t>ست</w:t>
      </w:r>
      <w:r w:rsidR="000B5A71" w:rsidRPr="008548CA">
        <w:rPr>
          <w:rStyle w:val="Char5"/>
          <w:rtl/>
        </w:rPr>
        <w:t xml:space="preserve"> </w:t>
      </w:r>
      <w:r w:rsidR="000B5A71" w:rsidRPr="008548CA">
        <w:rPr>
          <w:rStyle w:val="Char5"/>
          <w:rFonts w:hint="eastAsia"/>
          <w:rtl/>
        </w:rPr>
        <w:t>به</w:t>
      </w:r>
      <w:r w:rsidR="000B5A71" w:rsidRPr="008548CA">
        <w:rPr>
          <w:rStyle w:val="Char5"/>
          <w:rtl/>
        </w:rPr>
        <w:t xml:space="preserve"> </w:t>
      </w:r>
      <w:r w:rsidR="000B5A71" w:rsidRPr="008548CA">
        <w:rPr>
          <w:rStyle w:val="Char5"/>
          <w:rFonts w:hint="eastAsia"/>
          <w:rtl/>
        </w:rPr>
        <w:t>آن</w:t>
      </w:r>
      <w:r w:rsidR="000B5A71" w:rsidRPr="008548CA">
        <w:rPr>
          <w:rStyle w:val="Char5"/>
          <w:rtl/>
        </w:rPr>
        <w:t xml:space="preserve"> </w:t>
      </w:r>
      <w:r w:rsidR="000B5A71" w:rsidRPr="008548CA">
        <w:rPr>
          <w:rStyle w:val="Char5"/>
          <w:rFonts w:hint="eastAsia"/>
          <w:rtl/>
        </w:rPr>
        <w:t>توجه</w:t>
      </w:r>
      <w:r w:rsidR="000B5A71" w:rsidRPr="008548CA">
        <w:rPr>
          <w:rStyle w:val="Char5"/>
          <w:rtl/>
        </w:rPr>
        <w:t xml:space="preserve"> </w:t>
      </w:r>
      <w:r w:rsidR="000B5A71" w:rsidRPr="008548CA">
        <w:rPr>
          <w:rStyle w:val="Char5"/>
          <w:rFonts w:hint="eastAsia"/>
          <w:rtl/>
        </w:rPr>
        <w:t>داشت</w:t>
      </w:r>
      <w:r w:rsidR="000B5A71" w:rsidRPr="008548CA">
        <w:rPr>
          <w:rStyle w:val="Char5"/>
          <w:rtl/>
        </w:rPr>
        <w:t xml:space="preserve">. </w:t>
      </w:r>
      <w:r w:rsidR="000B5A71" w:rsidRPr="008548CA">
        <w:rPr>
          <w:rStyle w:val="Char5"/>
          <w:rFonts w:hint="eastAsia"/>
          <w:rtl/>
        </w:rPr>
        <w:t>به</w:t>
      </w:r>
      <w:r w:rsidR="000B5A71" w:rsidRPr="008548CA">
        <w:rPr>
          <w:rStyle w:val="Char5"/>
          <w:rtl/>
        </w:rPr>
        <w:t xml:space="preserve"> </w:t>
      </w:r>
      <w:r w:rsidR="000B5A71" w:rsidRPr="008548CA">
        <w:rPr>
          <w:rStyle w:val="Char5"/>
          <w:rFonts w:hint="eastAsia"/>
          <w:rtl/>
        </w:rPr>
        <w:t>عبارت</w:t>
      </w:r>
      <w:r w:rsidR="000B5A71" w:rsidRPr="008548CA">
        <w:rPr>
          <w:rStyle w:val="Char5"/>
          <w:rtl/>
        </w:rPr>
        <w:t xml:space="preserve"> </w:t>
      </w:r>
      <w:r w:rsidR="000B5A71" w:rsidRPr="008548CA">
        <w:rPr>
          <w:rStyle w:val="Char5"/>
          <w:rFonts w:hint="eastAsia"/>
          <w:rtl/>
        </w:rPr>
        <w:t>د</w:t>
      </w:r>
      <w:r w:rsidR="000B5A71" w:rsidRPr="008548CA">
        <w:rPr>
          <w:rStyle w:val="Char5"/>
          <w:rFonts w:hint="cs"/>
          <w:rtl/>
        </w:rPr>
        <w:t>ی</w:t>
      </w:r>
      <w:r w:rsidR="000B5A71" w:rsidRPr="008548CA">
        <w:rPr>
          <w:rStyle w:val="Char5"/>
          <w:rFonts w:hint="eastAsia"/>
          <w:rtl/>
        </w:rPr>
        <w:t>گر</w:t>
      </w:r>
      <w:r w:rsidR="000B5A71" w:rsidRPr="008548CA">
        <w:rPr>
          <w:rStyle w:val="Char5"/>
          <w:rtl/>
        </w:rPr>
        <w:t xml:space="preserve"> </w:t>
      </w:r>
      <w:r w:rsidR="000B5A71" w:rsidRPr="008548CA">
        <w:rPr>
          <w:rStyle w:val="Char5"/>
          <w:rFonts w:hint="eastAsia"/>
          <w:rtl/>
        </w:rPr>
        <w:t>کار</w:t>
      </w:r>
      <w:r w:rsidR="000B5A71" w:rsidRPr="008548CA">
        <w:rPr>
          <w:rStyle w:val="Char5"/>
          <w:rtl/>
        </w:rPr>
        <w:t xml:space="preserve"> </w:t>
      </w:r>
      <w:r w:rsidR="000B5A71" w:rsidRPr="008548CA">
        <w:rPr>
          <w:rStyle w:val="Char5"/>
          <w:rFonts w:hint="eastAsia"/>
          <w:rtl/>
        </w:rPr>
        <w:t>ن</w:t>
      </w:r>
      <w:r w:rsidR="000B5A71" w:rsidRPr="008548CA">
        <w:rPr>
          <w:rStyle w:val="Char5"/>
          <w:rFonts w:hint="cs"/>
          <w:rtl/>
        </w:rPr>
        <w:t>ی</w:t>
      </w:r>
      <w:r w:rsidR="000B5A71" w:rsidRPr="008548CA">
        <w:rPr>
          <w:rStyle w:val="Char5"/>
          <w:rFonts w:hint="eastAsia"/>
          <w:rtl/>
        </w:rPr>
        <w:t>ک</w:t>
      </w:r>
      <w:r w:rsidR="000B5A71" w:rsidRPr="008548CA">
        <w:rPr>
          <w:rStyle w:val="Char5"/>
          <w:rFonts w:hint="cs"/>
          <w:rtl/>
        </w:rPr>
        <w:t>ی</w:t>
      </w:r>
      <w:r w:rsidR="000B5A71" w:rsidRPr="008548CA">
        <w:rPr>
          <w:rStyle w:val="Char5"/>
          <w:rtl/>
        </w:rPr>
        <w:t xml:space="preserve"> </w:t>
      </w:r>
      <w:r w:rsidR="000B5A71" w:rsidRPr="008548CA">
        <w:rPr>
          <w:rStyle w:val="Char5"/>
          <w:rFonts w:hint="eastAsia"/>
          <w:rtl/>
        </w:rPr>
        <w:t>انجام</w:t>
      </w:r>
      <w:r w:rsidR="000B5A71" w:rsidRPr="008548CA">
        <w:rPr>
          <w:rStyle w:val="Char5"/>
          <w:rtl/>
        </w:rPr>
        <w:t xml:space="preserve"> </w:t>
      </w:r>
      <w:r w:rsidR="000B5A71" w:rsidRPr="008548CA">
        <w:rPr>
          <w:rStyle w:val="Char5"/>
          <w:rFonts w:hint="eastAsia"/>
          <w:rtl/>
        </w:rPr>
        <w:t>دهد،</w:t>
      </w:r>
      <w:r w:rsidR="000B5A71" w:rsidRPr="008548CA">
        <w:rPr>
          <w:rStyle w:val="Char5"/>
          <w:rtl/>
        </w:rPr>
        <w:t xml:space="preserve"> </w:t>
      </w:r>
      <w:r w:rsidR="000B5A71" w:rsidRPr="008548CA">
        <w:rPr>
          <w:rStyle w:val="Char5"/>
          <w:rFonts w:hint="eastAsia"/>
          <w:rtl/>
        </w:rPr>
        <w:t>اما</w:t>
      </w:r>
      <w:r w:rsidR="000B5A71" w:rsidRPr="008548CA">
        <w:rPr>
          <w:rStyle w:val="Char5"/>
          <w:rtl/>
        </w:rPr>
        <w:t xml:space="preserve"> </w:t>
      </w:r>
      <w:r w:rsidR="000B5A71" w:rsidRPr="008548CA">
        <w:rPr>
          <w:rStyle w:val="Char5"/>
          <w:rFonts w:hint="eastAsia"/>
          <w:rtl/>
        </w:rPr>
        <w:t>قصد</w:t>
      </w:r>
      <w:r w:rsidR="000B5A71" w:rsidRPr="008548CA">
        <w:rPr>
          <w:rStyle w:val="Char5"/>
          <w:rFonts w:hint="cs"/>
          <w:rtl/>
        </w:rPr>
        <w:t>ی</w:t>
      </w:r>
      <w:r w:rsidR="000B5A71" w:rsidRPr="008548CA">
        <w:rPr>
          <w:rStyle w:val="Char5"/>
          <w:rtl/>
        </w:rPr>
        <w:t xml:space="preserve"> </w:t>
      </w:r>
      <w:r w:rsidR="000B5A71" w:rsidRPr="008548CA">
        <w:rPr>
          <w:rStyle w:val="Char5"/>
          <w:rFonts w:hint="eastAsia"/>
          <w:rtl/>
        </w:rPr>
        <w:t>را</w:t>
      </w:r>
      <w:r w:rsidR="000B5A71" w:rsidRPr="008548CA">
        <w:rPr>
          <w:rStyle w:val="Char5"/>
          <w:rtl/>
        </w:rPr>
        <w:t xml:space="preserve"> </w:t>
      </w:r>
      <w:r w:rsidR="000B5A71" w:rsidRPr="008548CA">
        <w:rPr>
          <w:rStyle w:val="Char5"/>
          <w:rFonts w:hint="eastAsia"/>
          <w:rtl/>
        </w:rPr>
        <w:t>داخل</w:t>
      </w:r>
      <w:r w:rsidR="000B5A71" w:rsidRPr="008548CA">
        <w:rPr>
          <w:rStyle w:val="Char5"/>
          <w:rtl/>
        </w:rPr>
        <w:t xml:space="preserve"> </w:t>
      </w:r>
      <w:r w:rsidR="000B5A71" w:rsidRPr="008548CA">
        <w:rPr>
          <w:rStyle w:val="Char5"/>
          <w:rFonts w:hint="eastAsia"/>
          <w:rtl/>
        </w:rPr>
        <w:t>در</w:t>
      </w:r>
      <w:r w:rsidR="000B5A71" w:rsidRPr="008548CA">
        <w:rPr>
          <w:rStyle w:val="Char5"/>
          <w:rtl/>
        </w:rPr>
        <w:t xml:space="preserve"> </w:t>
      </w:r>
      <w:r w:rsidR="000B5A71" w:rsidRPr="008548CA">
        <w:rPr>
          <w:rStyle w:val="Char5"/>
          <w:rFonts w:hint="eastAsia"/>
          <w:rtl/>
        </w:rPr>
        <w:t>آن</w:t>
      </w:r>
      <w:r w:rsidR="000B5A71" w:rsidRPr="008548CA">
        <w:rPr>
          <w:rStyle w:val="Char5"/>
          <w:rtl/>
        </w:rPr>
        <w:t xml:space="preserve"> </w:t>
      </w:r>
      <w:r w:rsidR="000B5A71" w:rsidRPr="008548CA">
        <w:rPr>
          <w:rStyle w:val="Char5"/>
          <w:rFonts w:hint="eastAsia"/>
          <w:rtl/>
        </w:rPr>
        <w:t>کند</w:t>
      </w:r>
      <w:r w:rsidR="000B5A71" w:rsidRPr="008548CA">
        <w:rPr>
          <w:rStyle w:val="Char5"/>
          <w:rtl/>
        </w:rPr>
        <w:t xml:space="preserve"> </w:t>
      </w:r>
      <w:r w:rsidR="000B5A71" w:rsidRPr="008548CA">
        <w:rPr>
          <w:rStyle w:val="Char5"/>
          <w:rFonts w:hint="eastAsia"/>
          <w:rtl/>
        </w:rPr>
        <w:t>که</w:t>
      </w:r>
      <w:r w:rsidR="000B5A71" w:rsidRPr="008548CA">
        <w:rPr>
          <w:rStyle w:val="Char5"/>
          <w:rtl/>
        </w:rPr>
        <w:t xml:space="preserve"> </w:t>
      </w:r>
      <w:r w:rsidR="000B5A71" w:rsidRPr="008548CA">
        <w:rPr>
          <w:rStyle w:val="Char5"/>
          <w:rFonts w:hint="eastAsia"/>
          <w:rtl/>
        </w:rPr>
        <w:t>جا</w:t>
      </w:r>
      <w:r w:rsidR="000B5A71" w:rsidRPr="008548CA">
        <w:rPr>
          <w:rStyle w:val="Char5"/>
          <w:rFonts w:hint="cs"/>
          <w:rtl/>
        </w:rPr>
        <w:t>ی</w:t>
      </w:r>
      <w:r w:rsidR="000B5A71" w:rsidRPr="008548CA">
        <w:rPr>
          <w:rStyle w:val="Char5"/>
          <w:rFonts w:hint="eastAsia"/>
          <w:rtl/>
        </w:rPr>
        <w:t>ز</w:t>
      </w:r>
      <w:r w:rsidR="000B5A71" w:rsidRPr="008548CA">
        <w:rPr>
          <w:rStyle w:val="Char5"/>
          <w:rtl/>
        </w:rPr>
        <w:t xml:space="preserve"> </w:t>
      </w:r>
      <w:r w:rsidR="000B5A71" w:rsidRPr="008548CA">
        <w:rPr>
          <w:rStyle w:val="Char5"/>
          <w:rFonts w:hint="eastAsia"/>
          <w:rtl/>
        </w:rPr>
        <w:t>ن</w:t>
      </w:r>
      <w:r w:rsidR="000B5A71" w:rsidRPr="008548CA">
        <w:rPr>
          <w:rStyle w:val="Char5"/>
          <w:rFonts w:hint="cs"/>
          <w:rtl/>
        </w:rPr>
        <w:t>ی</w:t>
      </w:r>
      <w:r w:rsidR="000B5A71" w:rsidRPr="008548CA">
        <w:rPr>
          <w:rStyle w:val="Char5"/>
          <w:rFonts w:hint="eastAsia"/>
          <w:rtl/>
        </w:rPr>
        <w:t>ست،</w:t>
      </w:r>
      <w:r w:rsidR="000B5A71" w:rsidRPr="008548CA">
        <w:rPr>
          <w:rStyle w:val="Char5"/>
          <w:rtl/>
        </w:rPr>
        <w:t xml:space="preserve"> </w:t>
      </w:r>
      <w:r w:rsidR="000B5A71" w:rsidRPr="008548CA">
        <w:rPr>
          <w:rStyle w:val="Char5"/>
          <w:rFonts w:hint="eastAsia"/>
          <w:rtl/>
        </w:rPr>
        <w:t>مانند</w:t>
      </w:r>
      <w:r w:rsidR="000B5A71" w:rsidRPr="008548CA">
        <w:rPr>
          <w:rStyle w:val="Char5"/>
          <w:rtl/>
        </w:rPr>
        <w:t xml:space="preserve"> </w:t>
      </w:r>
      <w:r w:rsidR="000B5A71" w:rsidRPr="008548CA">
        <w:rPr>
          <w:rStyle w:val="Char5"/>
          <w:rFonts w:hint="eastAsia"/>
          <w:rtl/>
        </w:rPr>
        <w:t>ر</w:t>
      </w:r>
      <w:r w:rsidR="000B5A71" w:rsidRPr="008548CA">
        <w:rPr>
          <w:rStyle w:val="Char5"/>
          <w:rFonts w:hint="cs"/>
          <w:rtl/>
        </w:rPr>
        <w:t>ی</w:t>
      </w:r>
      <w:r w:rsidR="000B5A71" w:rsidRPr="008548CA">
        <w:rPr>
          <w:rStyle w:val="Char5"/>
          <w:rFonts w:hint="eastAsia"/>
          <w:rtl/>
        </w:rPr>
        <w:t>ا</w:t>
      </w:r>
      <w:r w:rsidR="000B5A71" w:rsidRPr="008548CA">
        <w:rPr>
          <w:rStyle w:val="Char5"/>
          <w:rtl/>
        </w:rPr>
        <w:t xml:space="preserve"> </w:t>
      </w:r>
      <w:r w:rsidR="000B5A71" w:rsidRPr="008548CA">
        <w:rPr>
          <w:rStyle w:val="Char5"/>
          <w:rFonts w:hint="eastAsia"/>
          <w:rtl/>
        </w:rPr>
        <w:t>و</w:t>
      </w:r>
      <w:r w:rsidR="000B5A71" w:rsidRPr="008548CA">
        <w:rPr>
          <w:rStyle w:val="Char5"/>
          <w:rtl/>
        </w:rPr>
        <w:t xml:space="preserve"> </w:t>
      </w:r>
      <w:r w:rsidR="000B5A71" w:rsidRPr="008548CA">
        <w:rPr>
          <w:rStyle w:val="Char5"/>
          <w:rFonts w:hint="eastAsia"/>
          <w:rtl/>
        </w:rPr>
        <w:t>شهرت‏طلب</w:t>
      </w:r>
      <w:r w:rsidR="000B5A71" w:rsidRPr="008548CA">
        <w:rPr>
          <w:rStyle w:val="Char5"/>
          <w:rFonts w:hint="cs"/>
          <w:rtl/>
        </w:rPr>
        <w:t>ی</w:t>
      </w:r>
      <w:r w:rsidR="000B5A71" w:rsidRPr="008548CA">
        <w:rPr>
          <w:rStyle w:val="Char5"/>
          <w:rtl/>
        </w:rPr>
        <w:t xml:space="preserve"> </w:t>
      </w:r>
      <w:r w:rsidR="000B5A71" w:rsidRPr="008548CA">
        <w:rPr>
          <w:rStyle w:val="Char5"/>
          <w:rFonts w:hint="eastAsia"/>
          <w:rtl/>
        </w:rPr>
        <w:t>و</w:t>
      </w:r>
      <w:r w:rsidR="000B5A71" w:rsidRPr="008548CA">
        <w:rPr>
          <w:rStyle w:val="Char5"/>
          <w:rtl/>
        </w:rPr>
        <w:t xml:space="preserve"> </w:t>
      </w:r>
      <w:r w:rsidR="000B5A71" w:rsidRPr="008548CA">
        <w:rPr>
          <w:rStyle w:val="Char5"/>
          <w:rFonts w:hint="eastAsia"/>
          <w:rtl/>
        </w:rPr>
        <w:t>ستا</w:t>
      </w:r>
      <w:r w:rsidR="000B5A71" w:rsidRPr="008548CA">
        <w:rPr>
          <w:rStyle w:val="Char5"/>
          <w:rFonts w:hint="cs"/>
          <w:rtl/>
        </w:rPr>
        <w:t>ی</w:t>
      </w:r>
      <w:r w:rsidR="000B5A71" w:rsidRPr="008548CA">
        <w:rPr>
          <w:rStyle w:val="Char5"/>
          <w:rFonts w:hint="eastAsia"/>
          <w:rtl/>
        </w:rPr>
        <w:t>ش</w:t>
      </w:r>
      <w:r w:rsidR="000B5A71" w:rsidRPr="008548CA">
        <w:rPr>
          <w:rStyle w:val="Char5"/>
          <w:rtl/>
        </w:rPr>
        <w:t xml:space="preserve"> </w:t>
      </w:r>
      <w:r w:rsidR="000B5A71" w:rsidRPr="008548CA">
        <w:rPr>
          <w:rStyle w:val="Char5"/>
          <w:rFonts w:hint="eastAsia"/>
          <w:rtl/>
        </w:rPr>
        <w:t>مردم</w:t>
      </w:r>
      <w:r w:rsidR="000B5A71" w:rsidRPr="008548CA">
        <w:rPr>
          <w:rStyle w:val="Char5"/>
          <w:rtl/>
        </w:rPr>
        <w:t xml:space="preserve"> </w:t>
      </w:r>
      <w:r w:rsidR="000B5A71" w:rsidRPr="008548CA">
        <w:rPr>
          <w:rStyle w:val="Char5"/>
          <w:rFonts w:hint="eastAsia"/>
          <w:rtl/>
        </w:rPr>
        <w:t>و</w:t>
      </w:r>
      <w:r w:rsidR="000B5A71" w:rsidRPr="008548CA">
        <w:rPr>
          <w:rStyle w:val="Char5"/>
          <w:rtl/>
        </w:rPr>
        <w:t xml:space="preserve"> ... </w:t>
      </w:r>
      <w:r w:rsidR="000B5A71" w:rsidRPr="008548CA">
        <w:rPr>
          <w:rStyle w:val="Char5"/>
          <w:rFonts w:hint="eastAsia"/>
          <w:rtl/>
        </w:rPr>
        <w:t>آ</w:t>
      </w:r>
      <w:r w:rsidR="000B5A71" w:rsidRPr="008548CA">
        <w:rPr>
          <w:rStyle w:val="Char5"/>
          <w:rFonts w:hint="cs"/>
          <w:rtl/>
        </w:rPr>
        <w:t>ی</w:t>
      </w:r>
      <w:r w:rsidR="000B5A71" w:rsidRPr="008548CA">
        <w:rPr>
          <w:rStyle w:val="Char5"/>
          <w:rFonts w:hint="eastAsia"/>
          <w:rtl/>
        </w:rPr>
        <w:t>ا</w:t>
      </w:r>
      <w:r w:rsidR="000B5A71" w:rsidRPr="008548CA">
        <w:rPr>
          <w:rStyle w:val="Char5"/>
          <w:rtl/>
        </w:rPr>
        <w:t xml:space="preserve"> </w:t>
      </w:r>
      <w:r w:rsidR="000B5A71" w:rsidRPr="008548CA">
        <w:rPr>
          <w:rStyle w:val="Char5"/>
          <w:rFonts w:hint="eastAsia"/>
          <w:rtl/>
        </w:rPr>
        <w:t>ا</w:t>
      </w:r>
      <w:r w:rsidR="000B5A71" w:rsidRPr="008548CA">
        <w:rPr>
          <w:rStyle w:val="Char5"/>
          <w:rFonts w:hint="cs"/>
          <w:rtl/>
        </w:rPr>
        <w:t>ی</w:t>
      </w:r>
      <w:r w:rsidR="000B5A71" w:rsidRPr="008548CA">
        <w:rPr>
          <w:rStyle w:val="Char5"/>
          <w:rFonts w:hint="eastAsia"/>
          <w:rtl/>
        </w:rPr>
        <w:t>ن</w:t>
      </w:r>
      <w:r w:rsidR="000B5A71" w:rsidRPr="008548CA">
        <w:rPr>
          <w:rStyle w:val="Char5"/>
          <w:rtl/>
        </w:rPr>
        <w:t xml:space="preserve"> </w:t>
      </w:r>
      <w:r w:rsidR="000B5A71" w:rsidRPr="008548CA">
        <w:rPr>
          <w:rStyle w:val="Char5"/>
          <w:rFonts w:hint="eastAsia"/>
          <w:rtl/>
        </w:rPr>
        <w:t>کار</w:t>
      </w:r>
      <w:r w:rsidR="000B5A71" w:rsidRPr="008548CA">
        <w:rPr>
          <w:rStyle w:val="Char5"/>
          <w:rtl/>
        </w:rPr>
        <w:t xml:space="preserve"> </w:t>
      </w:r>
      <w:r w:rsidR="000B5A71" w:rsidRPr="008548CA">
        <w:rPr>
          <w:rStyle w:val="Char5"/>
          <w:rFonts w:hint="eastAsia"/>
          <w:rtl/>
        </w:rPr>
        <w:t>را</w:t>
      </w:r>
      <w:r w:rsidR="000B5A71" w:rsidRPr="008548CA">
        <w:rPr>
          <w:rStyle w:val="Char5"/>
          <w:rtl/>
        </w:rPr>
        <w:t xml:space="preserve"> </w:t>
      </w:r>
      <w:r w:rsidR="000B5A71" w:rsidRPr="008548CA">
        <w:rPr>
          <w:rStyle w:val="Char5"/>
          <w:rFonts w:hint="eastAsia"/>
          <w:rtl/>
        </w:rPr>
        <w:t>باطل</w:t>
      </w:r>
      <w:r w:rsidR="000B5A71" w:rsidRPr="008548CA">
        <w:rPr>
          <w:rStyle w:val="Char5"/>
          <w:rtl/>
        </w:rPr>
        <w:t xml:space="preserve"> </w:t>
      </w:r>
      <w:r w:rsidR="000B5A71" w:rsidRPr="008548CA">
        <w:rPr>
          <w:rStyle w:val="Char5"/>
          <w:rFonts w:hint="eastAsia"/>
          <w:rtl/>
        </w:rPr>
        <w:t>م</w:t>
      </w:r>
      <w:r w:rsidR="000B5A71" w:rsidRPr="008548CA">
        <w:rPr>
          <w:rStyle w:val="Char5"/>
          <w:rFonts w:hint="cs"/>
          <w:rtl/>
        </w:rPr>
        <w:t>ی</w:t>
      </w:r>
      <w:r w:rsidR="000B5A71" w:rsidRPr="008548CA">
        <w:rPr>
          <w:rStyle w:val="Char5"/>
          <w:rFonts w:hint="eastAsia"/>
          <w:rtl/>
        </w:rPr>
        <w:t>‏کند</w:t>
      </w:r>
      <w:r w:rsidR="000B5A71" w:rsidRPr="008548CA">
        <w:rPr>
          <w:rStyle w:val="Char5"/>
          <w:rtl/>
        </w:rPr>
        <w:t xml:space="preserve"> </w:t>
      </w:r>
      <w:r w:rsidR="000B5A71" w:rsidRPr="008548CA">
        <w:rPr>
          <w:rStyle w:val="Char5"/>
          <w:rFonts w:hint="cs"/>
          <w:rtl/>
        </w:rPr>
        <w:t>ی</w:t>
      </w:r>
      <w:r w:rsidR="000B5A71" w:rsidRPr="008548CA">
        <w:rPr>
          <w:rStyle w:val="Char5"/>
          <w:rFonts w:hint="eastAsia"/>
          <w:rtl/>
        </w:rPr>
        <w:t>ا</w:t>
      </w:r>
      <w:r w:rsidR="000B5A71" w:rsidRPr="008548CA">
        <w:rPr>
          <w:rStyle w:val="Char5"/>
          <w:rtl/>
        </w:rPr>
        <w:t xml:space="preserve"> </w:t>
      </w:r>
      <w:r w:rsidR="000B5A71" w:rsidRPr="008548CA">
        <w:rPr>
          <w:rStyle w:val="Char5"/>
          <w:rFonts w:hint="eastAsia"/>
          <w:rtl/>
        </w:rPr>
        <w:t>خ</w:t>
      </w:r>
      <w:r w:rsidR="000B5A71" w:rsidRPr="008548CA">
        <w:rPr>
          <w:rStyle w:val="Char5"/>
          <w:rFonts w:hint="cs"/>
          <w:rtl/>
        </w:rPr>
        <w:t>ی</w:t>
      </w:r>
      <w:r w:rsidR="000B5A71" w:rsidRPr="008548CA">
        <w:rPr>
          <w:rStyle w:val="Char5"/>
          <w:rFonts w:hint="eastAsia"/>
          <w:rtl/>
        </w:rPr>
        <w:t>ر؟</w:t>
      </w:r>
    </w:p>
    <w:p w:rsidR="000B5A71" w:rsidRPr="008548CA" w:rsidRDefault="000B5A71" w:rsidP="004A01ED">
      <w:pPr>
        <w:ind w:firstLine="284"/>
        <w:jc w:val="both"/>
        <w:rPr>
          <w:rStyle w:val="Char5"/>
          <w:rtl/>
        </w:rPr>
      </w:pPr>
      <w:r w:rsidRPr="008548CA">
        <w:rPr>
          <w:rStyle w:val="Char5"/>
          <w:rFonts w:hint="eastAsia"/>
          <w:rtl/>
        </w:rPr>
        <w:t>أ</w:t>
      </w:r>
      <w:r w:rsidRPr="008548CA">
        <w:rPr>
          <w:rStyle w:val="Char5"/>
          <w:rtl/>
        </w:rPr>
        <w:t xml:space="preserve">. </w:t>
      </w:r>
      <w:r w:rsidRPr="008548CA">
        <w:rPr>
          <w:rStyle w:val="Char5"/>
          <w:rFonts w:hint="eastAsia"/>
          <w:rtl/>
        </w:rPr>
        <w:t>اگردر</w:t>
      </w:r>
      <w:r w:rsidRPr="008548CA">
        <w:rPr>
          <w:rStyle w:val="Char5"/>
          <w:rtl/>
        </w:rPr>
        <w:t xml:space="preserve"> </w:t>
      </w:r>
      <w:r w:rsidRPr="008548CA">
        <w:rPr>
          <w:rStyle w:val="Char5"/>
          <w:rFonts w:hint="eastAsia"/>
          <w:rtl/>
        </w:rPr>
        <w:t>اساس</w:t>
      </w:r>
      <w:r w:rsidRPr="008548CA">
        <w:rPr>
          <w:rStyle w:val="Char5"/>
          <w:rtl/>
        </w:rPr>
        <w:t xml:space="preserve"> </w:t>
      </w:r>
      <w:r w:rsidRPr="008548CA">
        <w:rPr>
          <w:rStyle w:val="Char5"/>
          <w:rFonts w:hint="eastAsia"/>
          <w:rtl/>
        </w:rPr>
        <w:t>کار</w:t>
      </w:r>
      <w:r w:rsidRPr="008548CA">
        <w:rPr>
          <w:rStyle w:val="Char5"/>
          <w:rtl/>
        </w:rPr>
        <w:t xml:space="preserve"> </w:t>
      </w:r>
      <w:r w:rsidRPr="008548CA">
        <w:rPr>
          <w:rStyle w:val="Char5"/>
          <w:rFonts w:hint="eastAsia"/>
          <w:rtl/>
        </w:rPr>
        <w:t>باشد،</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باطل</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‏کند،</w:t>
      </w:r>
      <w:r w:rsidRPr="008548CA">
        <w:rPr>
          <w:rStyle w:val="Char5"/>
          <w:rtl/>
        </w:rPr>
        <w:t xml:space="preserve"> </w:t>
      </w:r>
      <w:r w:rsidRPr="008548CA">
        <w:rPr>
          <w:rStyle w:val="Char5"/>
          <w:rFonts w:hint="eastAsia"/>
          <w:rtl/>
        </w:rPr>
        <w:t>مانند</w:t>
      </w:r>
      <w:r w:rsidR="00AA1E97">
        <w:rPr>
          <w:rStyle w:val="Char5"/>
          <w:rtl/>
        </w:rPr>
        <w:t xml:space="preserve"> اینکه</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tl/>
        </w:rPr>
        <w:t xml:space="preserve"> </w:t>
      </w:r>
      <w:r w:rsidRPr="008548CA">
        <w:rPr>
          <w:rStyle w:val="Char5"/>
          <w:rFonts w:hint="eastAsia"/>
          <w:rtl/>
        </w:rPr>
        <w:t>مردم</w:t>
      </w:r>
      <w:r w:rsidRPr="008548CA">
        <w:rPr>
          <w:rStyle w:val="Char5"/>
          <w:rtl/>
        </w:rPr>
        <w:t xml:space="preserve"> </w:t>
      </w:r>
      <w:r w:rsidRPr="008548CA">
        <w:rPr>
          <w:rStyle w:val="Char5"/>
          <w:rFonts w:hint="eastAsia"/>
          <w:rtl/>
        </w:rPr>
        <w:t>نماز</w:t>
      </w:r>
      <w:r w:rsidRPr="008548CA">
        <w:rPr>
          <w:rStyle w:val="Char5"/>
          <w:rtl/>
        </w:rPr>
        <w:t xml:space="preserve"> </w:t>
      </w:r>
      <w:r w:rsidRPr="008548CA">
        <w:rPr>
          <w:rStyle w:val="Char5"/>
          <w:rFonts w:hint="eastAsia"/>
          <w:rtl/>
        </w:rPr>
        <w:t>بخواند</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ب</w:t>
      </w:r>
      <w:r w:rsidRPr="008548CA">
        <w:rPr>
          <w:rStyle w:val="Char5"/>
          <w:rtl/>
        </w:rPr>
        <w:t xml:space="preserve">. </w:t>
      </w:r>
      <w:r w:rsidRPr="008548CA">
        <w:rPr>
          <w:rStyle w:val="Char5"/>
          <w:rFonts w:hint="eastAsia"/>
          <w:rtl/>
        </w:rPr>
        <w:t>اگر</w:t>
      </w:r>
      <w:r w:rsidRPr="008548CA">
        <w:rPr>
          <w:rStyle w:val="Char5"/>
          <w:rtl/>
        </w:rPr>
        <w:t xml:space="preserve"> </w:t>
      </w:r>
      <w:r w:rsidRPr="008548CA">
        <w:rPr>
          <w:rStyle w:val="Char5"/>
          <w:rFonts w:hint="eastAsia"/>
          <w:rtl/>
        </w:rPr>
        <w:t>وسوسه‏ها</w:t>
      </w:r>
      <w:r w:rsidRPr="008548CA">
        <w:rPr>
          <w:rStyle w:val="Char5"/>
          <w:rFonts w:hint="cs"/>
          <w:rtl/>
        </w:rPr>
        <w:t>ی</w:t>
      </w:r>
      <w:r w:rsidRPr="008548CA">
        <w:rPr>
          <w:rStyle w:val="Char5"/>
          <w:rtl/>
        </w:rPr>
        <w:t xml:space="preserve"> </w:t>
      </w:r>
      <w:r w:rsidRPr="008548CA">
        <w:rPr>
          <w:rStyle w:val="Char5"/>
          <w:rFonts w:hint="eastAsia"/>
          <w:rtl/>
        </w:rPr>
        <w:t>ر</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هنگام</w:t>
      </w:r>
      <w:r w:rsidRPr="008548CA">
        <w:rPr>
          <w:rStyle w:val="Char5"/>
          <w:rtl/>
        </w:rPr>
        <w:t xml:space="preserve"> </w:t>
      </w:r>
      <w:r w:rsidRPr="008548CA">
        <w:rPr>
          <w:rStyle w:val="Char5"/>
          <w:rFonts w:hint="eastAsia"/>
          <w:rtl/>
        </w:rPr>
        <w:t>انجام</w:t>
      </w:r>
      <w:r w:rsidRPr="008548CA">
        <w:rPr>
          <w:rStyle w:val="Char5"/>
          <w:rtl/>
        </w:rPr>
        <w:t xml:space="preserve"> </w:t>
      </w:r>
      <w:r w:rsidRPr="008548CA">
        <w:rPr>
          <w:rStyle w:val="Char5"/>
          <w:rFonts w:hint="eastAsia"/>
          <w:rtl/>
        </w:rPr>
        <w:t>دادن</w:t>
      </w:r>
      <w:r w:rsidRPr="008548CA">
        <w:rPr>
          <w:rStyle w:val="Char5"/>
          <w:rtl/>
        </w:rPr>
        <w:t xml:space="preserve"> </w:t>
      </w:r>
      <w:r w:rsidRPr="008548CA">
        <w:rPr>
          <w:rStyle w:val="Char5"/>
          <w:rFonts w:hint="eastAsia"/>
          <w:rtl/>
        </w:rPr>
        <w:t>کار</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ا</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دفع</w:t>
      </w:r>
      <w:r w:rsidRPr="008548CA">
        <w:rPr>
          <w:rStyle w:val="Char5"/>
          <w:rtl/>
        </w:rPr>
        <w:t xml:space="preserve"> </w:t>
      </w:r>
      <w:r w:rsidRPr="008548CA">
        <w:rPr>
          <w:rStyle w:val="Char5"/>
          <w:rFonts w:hint="eastAsia"/>
          <w:rtl/>
        </w:rPr>
        <w:t>کند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مبارزه</w:t>
      </w:r>
      <w:r w:rsidRPr="008548CA">
        <w:rPr>
          <w:rStyle w:val="Char5"/>
          <w:rtl/>
        </w:rPr>
        <w:t xml:space="preserve"> </w:t>
      </w:r>
      <w:r w:rsidRPr="008548CA">
        <w:rPr>
          <w:rStyle w:val="Char5"/>
          <w:rFonts w:hint="eastAsia"/>
          <w:rtl/>
        </w:rPr>
        <w:t>بپردازد،</w:t>
      </w:r>
      <w:r w:rsidRPr="008548CA">
        <w:rPr>
          <w:rStyle w:val="Char5"/>
          <w:rtl/>
        </w:rPr>
        <w:t xml:space="preserve"> </w:t>
      </w:r>
      <w:r w:rsidRPr="008548CA">
        <w:rPr>
          <w:rStyle w:val="Char5"/>
          <w:rFonts w:hint="eastAsia"/>
          <w:rtl/>
        </w:rPr>
        <w:t>کارش</w:t>
      </w:r>
      <w:r w:rsidRPr="008548CA">
        <w:rPr>
          <w:rStyle w:val="Char5"/>
          <w:rtl/>
        </w:rPr>
        <w:t xml:space="preserve"> </w:t>
      </w:r>
      <w:r w:rsidRPr="008548CA">
        <w:rPr>
          <w:rStyle w:val="Char5"/>
          <w:rFonts w:hint="eastAsia"/>
          <w:rtl/>
        </w:rPr>
        <w:t>درست</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پاداش</w:t>
      </w:r>
      <w:r w:rsidRPr="008548CA">
        <w:rPr>
          <w:rStyle w:val="Char5"/>
          <w:rtl/>
        </w:rPr>
        <w:t xml:space="preserve"> </w:t>
      </w:r>
      <w:r w:rsidRPr="008548CA">
        <w:rPr>
          <w:rStyle w:val="Char5"/>
          <w:rFonts w:hint="eastAsia"/>
          <w:rtl/>
        </w:rPr>
        <w:t>خواهد</w:t>
      </w:r>
      <w:r w:rsidRPr="008548CA">
        <w:rPr>
          <w:rStyle w:val="Char5"/>
          <w:rtl/>
        </w:rPr>
        <w:t xml:space="preserve"> </w:t>
      </w:r>
      <w:r w:rsidRPr="008548CA">
        <w:rPr>
          <w:rStyle w:val="Char5"/>
          <w:rFonts w:hint="eastAsia"/>
          <w:rtl/>
        </w:rPr>
        <w:t>داشت،</w:t>
      </w:r>
      <w:r w:rsidRPr="008548CA">
        <w:rPr>
          <w:rStyle w:val="Char5"/>
          <w:rtl/>
        </w:rPr>
        <w:t xml:space="preserve"> </w:t>
      </w:r>
      <w:r w:rsidRPr="008548CA">
        <w:rPr>
          <w:rStyle w:val="Char5"/>
          <w:rFonts w:hint="eastAsia"/>
          <w:rtl/>
        </w:rPr>
        <w:t>پاداش</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خاطر</w:t>
      </w:r>
      <w:r w:rsidRPr="008548CA">
        <w:rPr>
          <w:rStyle w:val="Char5"/>
          <w:rtl/>
        </w:rPr>
        <w:t xml:space="preserve"> </w:t>
      </w:r>
      <w:r w:rsidRPr="008548CA">
        <w:rPr>
          <w:rStyle w:val="Char5"/>
          <w:rFonts w:hint="eastAsia"/>
          <w:rtl/>
        </w:rPr>
        <w:t>مبارزه‏اش</w:t>
      </w:r>
      <w:r w:rsidRPr="008548CA">
        <w:rPr>
          <w:rStyle w:val="Char5"/>
          <w:rtl/>
        </w:rPr>
        <w:t>.</w:t>
      </w:r>
    </w:p>
    <w:p w:rsidR="000B5A71" w:rsidRDefault="000B5A71" w:rsidP="004A01ED">
      <w:pPr>
        <w:ind w:firstLine="284"/>
        <w:jc w:val="both"/>
        <w:rPr>
          <w:rStyle w:val="Char5"/>
          <w:rtl/>
        </w:rPr>
      </w:pPr>
      <w:r w:rsidRPr="008548CA">
        <w:rPr>
          <w:rStyle w:val="Char5"/>
          <w:rFonts w:hint="eastAsia"/>
          <w:rtl/>
        </w:rPr>
        <w:t>ج</w:t>
      </w:r>
      <w:r w:rsidRPr="008548CA">
        <w:rPr>
          <w:rStyle w:val="Char5"/>
          <w:rtl/>
        </w:rPr>
        <w:t xml:space="preserve">. </w:t>
      </w:r>
      <w:r w:rsidRPr="008548CA">
        <w:rPr>
          <w:rStyle w:val="Char5"/>
          <w:rFonts w:hint="eastAsia"/>
          <w:rtl/>
        </w:rPr>
        <w:t>اگرهنگام</w:t>
      </w:r>
      <w:r w:rsidRPr="008548CA">
        <w:rPr>
          <w:rStyle w:val="Char5"/>
          <w:rtl/>
        </w:rPr>
        <w:t xml:space="preserve"> </w:t>
      </w:r>
      <w:r w:rsidRPr="008548CA">
        <w:rPr>
          <w:rStyle w:val="Char5"/>
          <w:rFonts w:hint="eastAsia"/>
          <w:rtl/>
        </w:rPr>
        <w:t>کار</w:t>
      </w:r>
      <w:r w:rsidRPr="008548CA">
        <w:rPr>
          <w:rStyle w:val="Char5"/>
          <w:rtl/>
        </w:rPr>
        <w:t xml:space="preserve"> </w:t>
      </w:r>
      <w:r w:rsidRPr="008548CA">
        <w:rPr>
          <w:rStyle w:val="Char5"/>
          <w:rFonts w:hint="eastAsia"/>
          <w:rtl/>
        </w:rPr>
        <w:t>وسوسه‏</w:t>
      </w:r>
      <w:r w:rsidRPr="008548CA">
        <w:rPr>
          <w:rStyle w:val="Char5"/>
          <w:rFonts w:hint="cs"/>
          <w:rtl/>
        </w:rPr>
        <w:t>ی</w:t>
      </w:r>
      <w:r w:rsidRPr="008548CA">
        <w:rPr>
          <w:rStyle w:val="Char5"/>
          <w:rtl/>
        </w:rPr>
        <w:t xml:space="preserve"> </w:t>
      </w:r>
      <w:r w:rsidRPr="008548CA">
        <w:rPr>
          <w:rStyle w:val="Char5"/>
          <w:rFonts w:hint="eastAsia"/>
          <w:rtl/>
        </w:rPr>
        <w:t>ر</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چ</w:t>
      </w:r>
      <w:r w:rsidRPr="008548CA">
        <w:rPr>
          <w:rStyle w:val="Char5"/>
          <w:rFonts w:hint="cs"/>
          <w:rtl/>
        </w:rPr>
        <w:t>ی</w:t>
      </w:r>
      <w:r w:rsidRPr="008548CA">
        <w:rPr>
          <w:rStyle w:val="Char5"/>
          <w:rFonts w:hint="eastAsia"/>
          <w:rtl/>
        </w:rPr>
        <w:t>ره</w:t>
      </w:r>
      <w:r w:rsidRPr="008548CA">
        <w:rPr>
          <w:rStyle w:val="Char5"/>
          <w:rtl/>
        </w:rPr>
        <w:t xml:space="preserve"> </w:t>
      </w:r>
      <w:r w:rsidRPr="008548CA">
        <w:rPr>
          <w:rStyle w:val="Char5"/>
          <w:rFonts w:hint="eastAsia"/>
          <w:rtl/>
        </w:rPr>
        <w:t>شود،</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مبارزه</w:t>
      </w:r>
      <w:r w:rsidRPr="008548CA">
        <w:rPr>
          <w:rStyle w:val="Char5"/>
          <w:rtl/>
        </w:rPr>
        <w:t xml:space="preserve"> </w:t>
      </w:r>
      <w:r w:rsidRPr="008548CA">
        <w:rPr>
          <w:rStyle w:val="Char5"/>
          <w:rFonts w:hint="eastAsia"/>
          <w:rtl/>
        </w:rPr>
        <w:t>نکند،</w:t>
      </w:r>
      <w:r w:rsidRPr="008548CA">
        <w:rPr>
          <w:rStyle w:val="Char5"/>
          <w:rtl/>
        </w:rPr>
        <w:t xml:space="preserve"> </w:t>
      </w:r>
      <w:r w:rsidRPr="008548CA">
        <w:rPr>
          <w:rStyle w:val="Char5"/>
          <w:rFonts w:hint="eastAsia"/>
          <w:rtl/>
        </w:rPr>
        <w:t>بلکه</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لذت</w:t>
      </w:r>
      <w:r w:rsidRPr="008548CA">
        <w:rPr>
          <w:rStyle w:val="Char5"/>
          <w:rtl/>
        </w:rPr>
        <w:t xml:space="preserve"> </w:t>
      </w:r>
      <w:r w:rsidRPr="008548CA">
        <w:rPr>
          <w:rStyle w:val="Char5"/>
          <w:rFonts w:hint="eastAsia"/>
          <w:rtl/>
        </w:rPr>
        <w:t>بخش</w:t>
      </w:r>
      <w:r w:rsidRPr="008548CA">
        <w:rPr>
          <w:rStyle w:val="Char5"/>
          <w:rtl/>
        </w:rPr>
        <w:t xml:space="preserve"> </w:t>
      </w:r>
      <w:r w:rsidRPr="008548CA">
        <w:rPr>
          <w:rStyle w:val="Char5"/>
          <w:rFonts w:hint="eastAsia"/>
          <w:rtl/>
        </w:rPr>
        <w:t>بداند،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ادامه</w:t>
      </w:r>
      <w:r w:rsidRPr="008548CA">
        <w:rPr>
          <w:rStyle w:val="Char5"/>
          <w:rtl/>
        </w:rPr>
        <w:t xml:space="preserve"> </w:t>
      </w:r>
      <w:r w:rsidRPr="008548CA">
        <w:rPr>
          <w:rStyle w:val="Char5"/>
          <w:rFonts w:hint="eastAsia"/>
          <w:rtl/>
        </w:rPr>
        <w:t>دهد،</w:t>
      </w:r>
      <w:r w:rsidRPr="008548CA">
        <w:rPr>
          <w:rStyle w:val="Char5"/>
          <w:rtl/>
        </w:rPr>
        <w:t xml:space="preserve"> </w:t>
      </w:r>
      <w:r w:rsidRPr="008548CA">
        <w:rPr>
          <w:rStyle w:val="Char5"/>
          <w:rFonts w:hint="eastAsia"/>
          <w:rtl/>
        </w:rPr>
        <w:t>کارش</w:t>
      </w:r>
      <w:r w:rsidRPr="008548CA">
        <w:rPr>
          <w:rStyle w:val="Char5"/>
          <w:rtl/>
        </w:rPr>
        <w:t xml:space="preserve"> </w:t>
      </w:r>
      <w:r w:rsidRPr="008548CA">
        <w:rPr>
          <w:rStyle w:val="Char5"/>
          <w:rFonts w:hint="eastAsia"/>
          <w:rtl/>
        </w:rPr>
        <w:t>باطل</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‏شود</w:t>
      </w:r>
      <w:r w:rsidRPr="008548CA">
        <w:rPr>
          <w:rStyle w:val="Char5"/>
          <w:rtl/>
        </w:rPr>
        <w:t>.</w:t>
      </w:r>
    </w:p>
    <w:p w:rsidR="000B5A71" w:rsidRPr="008548CA" w:rsidRDefault="00AA1E97" w:rsidP="007B1974">
      <w:pPr>
        <w:pStyle w:val="ListParagraph"/>
        <w:numPr>
          <w:ilvl w:val="0"/>
          <w:numId w:val="3"/>
        </w:numPr>
        <w:ind w:left="641" w:hanging="357"/>
        <w:jc w:val="both"/>
        <w:rPr>
          <w:rStyle w:val="Char5"/>
          <w:rtl/>
        </w:rPr>
      </w:pPr>
      <w:r>
        <w:rPr>
          <w:rStyle w:val="Char5"/>
          <w:rtl/>
        </w:rPr>
        <w:t xml:space="preserve"> اینکه</w:t>
      </w:r>
      <w:r w:rsidR="000B5A71" w:rsidRPr="008548CA">
        <w:rPr>
          <w:rStyle w:val="Char5"/>
          <w:rtl/>
        </w:rPr>
        <w:t xml:space="preserve"> </w:t>
      </w:r>
      <w:r w:rsidR="000B5A71" w:rsidRPr="008548CA">
        <w:rPr>
          <w:rStyle w:val="Char5"/>
          <w:rFonts w:hint="eastAsia"/>
          <w:rtl/>
        </w:rPr>
        <w:t>کار</w:t>
      </w:r>
      <w:r w:rsidR="000B5A71" w:rsidRPr="008548CA">
        <w:rPr>
          <w:rStyle w:val="Char5"/>
          <w:rtl/>
        </w:rPr>
        <w:t xml:space="preserve"> </w:t>
      </w:r>
      <w:r w:rsidR="000B5A71" w:rsidRPr="008548CA">
        <w:rPr>
          <w:rStyle w:val="Char5"/>
          <w:rFonts w:hint="eastAsia"/>
          <w:rtl/>
        </w:rPr>
        <w:t>ن</w:t>
      </w:r>
      <w:r w:rsidR="000B5A71" w:rsidRPr="008548CA">
        <w:rPr>
          <w:rStyle w:val="Char5"/>
          <w:rFonts w:hint="cs"/>
          <w:rtl/>
        </w:rPr>
        <w:t>ی</w:t>
      </w:r>
      <w:r w:rsidR="000B5A71" w:rsidRPr="008548CA">
        <w:rPr>
          <w:rStyle w:val="Char5"/>
          <w:rFonts w:hint="eastAsia"/>
          <w:rtl/>
        </w:rPr>
        <w:t>کش</w:t>
      </w:r>
      <w:r w:rsidR="000B5A71" w:rsidRPr="008548CA">
        <w:rPr>
          <w:rStyle w:val="Char5"/>
          <w:rtl/>
        </w:rPr>
        <w:t xml:space="preserve"> </w:t>
      </w:r>
      <w:r w:rsidR="000B5A71" w:rsidRPr="008548CA">
        <w:rPr>
          <w:rStyle w:val="Char5"/>
          <w:rFonts w:hint="eastAsia"/>
          <w:rtl/>
        </w:rPr>
        <w:t>صرفاً</w:t>
      </w:r>
      <w:r w:rsidR="000B5A71" w:rsidRPr="008548CA">
        <w:rPr>
          <w:rStyle w:val="Char5"/>
          <w:rtl/>
        </w:rPr>
        <w:t xml:space="preserve"> </w:t>
      </w:r>
      <w:r w:rsidR="000B5A71" w:rsidRPr="008548CA">
        <w:rPr>
          <w:rStyle w:val="Char5"/>
          <w:rFonts w:hint="eastAsia"/>
          <w:rtl/>
        </w:rPr>
        <w:t>دن</w:t>
      </w:r>
      <w:r w:rsidR="000B5A71" w:rsidRPr="008548CA">
        <w:rPr>
          <w:rStyle w:val="Char5"/>
          <w:rFonts w:hint="cs"/>
          <w:rtl/>
        </w:rPr>
        <w:t>ی</w:t>
      </w:r>
      <w:r w:rsidR="000B5A71" w:rsidRPr="008548CA">
        <w:rPr>
          <w:rStyle w:val="Char5"/>
          <w:rFonts w:hint="eastAsia"/>
          <w:rtl/>
        </w:rPr>
        <w:t>ا</w:t>
      </w:r>
      <w:r w:rsidR="000B5A71" w:rsidRPr="008548CA">
        <w:rPr>
          <w:rStyle w:val="Char5"/>
          <w:rFonts w:hint="cs"/>
          <w:rtl/>
        </w:rPr>
        <w:t>یی</w:t>
      </w:r>
      <w:r w:rsidR="000B5A71" w:rsidRPr="008548CA">
        <w:rPr>
          <w:rStyle w:val="Char5"/>
          <w:rtl/>
        </w:rPr>
        <w:t xml:space="preserve"> </w:t>
      </w:r>
      <w:r w:rsidR="000B5A71" w:rsidRPr="008548CA">
        <w:rPr>
          <w:rStyle w:val="Char5"/>
          <w:rFonts w:hint="eastAsia"/>
          <w:rtl/>
        </w:rPr>
        <w:t>باشد،</w:t>
      </w:r>
      <w:r w:rsidR="000B5A71" w:rsidRPr="008548CA">
        <w:rPr>
          <w:rStyle w:val="Char5"/>
          <w:rtl/>
        </w:rPr>
        <w:t xml:space="preserve"> </w:t>
      </w:r>
      <w:r w:rsidR="000B5A71" w:rsidRPr="008548CA">
        <w:rPr>
          <w:rStyle w:val="Char5"/>
          <w:rFonts w:hint="eastAsia"/>
          <w:rtl/>
        </w:rPr>
        <w:t>مانند</w:t>
      </w:r>
      <w:r>
        <w:rPr>
          <w:rStyle w:val="Char5"/>
          <w:rtl/>
        </w:rPr>
        <w:t xml:space="preserve"> اینکه</w:t>
      </w:r>
      <w:r w:rsidR="000B5A71" w:rsidRPr="008548CA">
        <w:rPr>
          <w:rStyle w:val="Char5"/>
          <w:rtl/>
        </w:rPr>
        <w:t xml:space="preserve"> </w:t>
      </w:r>
      <w:r w:rsidR="000B5A71" w:rsidRPr="008548CA">
        <w:rPr>
          <w:rStyle w:val="Char5"/>
          <w:rFonts w:hint="eastAsia"/>
          <w:rtl/>
        </w:rPr>
        <w:t>به</w:t>
      </w:r>
      <w:r w:rsidR="000B5A71" w:rsidRPr="008548CA">
        <w:rPr>
          <w:rStyle w:val="Char5"/>
          <w:rtl/>
        </w:rPr>
        <w:t xml:space="preserve"> </w:t>
      </w:r>
      <w:r w:rsidR="000B5A71" w:rsidRPr="008548CA">
        <w:rPr>
          <w:rStyle w:val="Char5"/>
          <w:rFonts w:hint="eastAsia"/>
          <w:rtl/>
        </w:rPr>
        <w:t>منظور</w:t>
      </w:r>
      <w:r w:rsidR="000B5A71" w:rsidRPr="008548CA">
        <w:rPr>
          <w:rStyle w:val="Char5"/>
          <w:rtl/>
        </w:rPr>
        <w:t xml:space="preserve"> </w:t>
      </w:r>
      <w:r w:rsidR="000B5A71" w:rsidRPr="008548CA">
        <w:rPr>
          <w:rStyle w:val="Char5"/>
          <w:rFonts w:hint="eastAsia"/>
          <w:rtl/>
        </w:rPr>
        <w:t>رژ</w:t>
      </w:r>
      <w:r w:rsidR="000B5A71" w:rsidRPr="008548CA">
        <w:rPr>
          <w:rStyle w:val="Char5"/>
          <w:rFonts w:hint="cs"/>
          <w:rtl/>
        </w:rPr>
        <w:t>ی</w:t>
      </w:r>
      <w:r w:rsidR="000B5A71" w:rsidRPr="008548CA">
        <w:rPr>
          <w:rStyle w:val="Char5"/>
          <w:rFonts w:hint="eastAsia"/>
          <w:rtl/>
        </w:rPr>
        <w:t>م</w:t>
      </w:r>
      <w:r w:rsidR="000B5A71" w:rsidRPr="008548CA">
        <w:rPr>
          <w:rStyle w:val="Char5"/>
          <w:rtl/>
        </w:rPr>
        <w:t xml:space="preserve"> </w:t>
      </w:r>
      <w:r w:rsidR="000B5A71" w:rsidRPr="008548CA">
        <w:rPr>
          <w:rStyle w:val="Char5"/>
          <w:rFonts w:hint="eastAsia"/>
          <w:rtl/>
        </w:rPr>
        <w:t>غذا</w:t>
      </w:r>
      <w:r w:rsidR="000B5A71" w:rsidRPr="008548CA">
        <w:rPr>
          <w:rStyle w:val="Char5"/>
          <w:rFonts w:hint="cs"/>
          <w:rtl/>
        </w:rPr>
        <w:t>یی</w:t>
      </w:r>
      <w:r w:rsidR="000B5A71" w:rsidRPr="008548CA">
        <w:rPr>
          <w:rStyle w:val="Char5"/>
          <w:rtl/>
        </w:rPr>
        <w:t xml:space="preserve"> </w:t>
      </w:r>
      <w:r w:rsidR="000B5A71" w:rsidRPr="008548CA">
        <w:rPr>
          <w:rStyle w:val="Char5"/>
          <w:rFonts w:hint="eastAsia"/>
          <w:rtl/>
        </w:rPr>
        <w:t>و</w:t>
      </w:r>
      <w:r w:rsidR="000B5A71" w:rsidRPr="008548CA">
        <w:rPr>
          <w:rStyle w:val="Char5"/>
          <w:rtl/>
        </w:rPr>
        <w:t xml:space="preserve"> </w:t>
      </w:r>
      <w:r w:rsidR="000B5A71" w:rsidRPr="008548CA">
        <w:rPr>
          <w:rStyle w:val="Char5"/>
          <w:rFonts w:hint="eastAsia"/>
          <w:rtl/>
        </w:rPr>
        <w:t>پره</w:t>
      </w:r>
      <w:r w:rsidR="000B5A71" w:rsidRPr="008548CA">
        <w:rPr>
          <w:rStyle w:val="Char5"/>
          <w:rFonts w:hint="cs"/>
          <w:rtl/>
        </w:rPr>
        <w:t>ی</w:t>
      </w:r>
      <w:r w:rsidR="000B5A71" w:rsidRPr="008548CA">
        <w:rPr>
          <w:rStyle w:val="Char5"/>
          <w:rFonts w:hint="eastAsia"/>
          <w:rtl/>
        </w:rPr>
        <w:t>ز</w:t>
      </w:r>
      <w:r w:rsidR="000B5A71" w:rsidRPr="008548CA">
        <w:rPr>
          <w:rStyle w:val="Char5"/>
          <w:rtl/>
        </w:rPr>
        <w:t xml:space="preserve"> </w:t>
      </w:r>
      <w:r w:rsidR="000B5A71" w:rsidRPr="008548CA">
        <w:rPr>
          <w:rStyle w:val="Char5"/>
          <w:rFonts w:hint="eastAsia"/>
          <w:rtl/>
        </w:rPr>
        <w:t>از</w:t>
      </w:r>
      <w:r w:rsidR="000B5A71" w:rsidRPr="008548CA">
        <w:rPr>
          <w:rStyle w:val="Char5"/>
          <w:rtl/>
        </w:rPr>
        <w:t xml:space="preserve"> </w:t>
      </w:r>
      <w:r w:rsidR="000B5A71" w:rsidRPr="008548CA">
        <w:rPr>
          <w:rStyle w:val="Char5"/>
          <w:rFonts w:hint="eastAsia"/>
          <w:rtl/>
        </w:rPr>
        <w:t>پرخور</w:t>
      </w:r>
      <w:r w:rsidR="000B5A71" w:rsidRPr="008548CA">
        <w:rPr>
          <w:rStyle w:val="Char5"/>
          <w:rFonts w:hint="cs"/>
          <w:rtl/>
        </w:rPr>
        <w:t>ی</w:t>
      </w:r>
      <w:r w:rsidR="000B5A71" w:rsidRPr="008548CA">
        <w:rPr>
          <w:rStyle w:val="Char5"/>
          <w:rtl/>
        </w:rPr>
        <w:t xml:space="preserve"> </w:t>
      </w:r>
      <w:r w:rsidR="000B5A71" w:rsidRPr="008548CA">
        <w:rPr>
          <w:rStyle w:val="Char5"/>
          <w:rFonts w:hint="eastAsia"/>
          <w:rtl/>
        </w:rPr>
        <w:t>و</w:t>
      </w:r>
      <w:r w:rsidR="000B5A71" w:rsidRPr="008548CA">
        <w:rPr>
          <w:rStyle w:val="Char5"/>
          <w:rtl/>
        </w:rPr>
        <w:t xml:space="preserve"> </w:t>
      </w:r>
      <w:r w:rsidR="000B5A71" w:rsidRPr="008548CA">
        <w:rPr>
          <w:rStyle w:val="Char5"/>
          <w:rFonts w:hint="eastAsia"/>
          <w:rtl/>
        </w:rPr>
        <w:t>نه</w:t>
      </w:r>
      <w:r w:rsidR="000B5A71" w:rsidRPr="008548CA">
        <w:rPr>
          <w:rStyle w:val="Char5"/>
          <w:rtl/>
        </w:rPr>
        <w:t xml:space="preserve"> </w:t>
      </w:r>
      <w:r w:rsidR="000B5A71" w:rsidRPr="008548CA">
        <w:rPr>
          <w:rStyle w:val="Char5"/>
          <w:rFonts w:hint="eastAsia"/>
          <w:rtl/>
        </w:rPr>
        <w:t>به</w:t>
      </w:r>
      <w:r w:rsidR="000B5A71" w:rsidRPr="008548CA">
        <w:rPr>
          <w:rStyle w:val="Char5"/>
          <w:rtl/>
        </w:rPr>
        <w:t xml:space="preserve"> </w:t>
      </w:r>
      <w:r w:rsidR="000B5A71" w:rsidRPr="008548CA">
        <w:rPr>
          <w:rStyle w:val="Char5"/>
          <w:rFonts w:hint="eastAsia"/>
          <w:rtl/>
        </w:rPr>
        <w:t>ام</w:t>
      </w:r>
      <w:r w:rsidR="000B5A71" w:rsidRPr="008548CA">
        <w:rPr>
          <w:rStyle w:val="Char5"/>
          <w:rFonts w:hint="cs"/>
          <w:rtl/>
        </w:rPr>
        <w:t>ی</w:t>
      </w:r>
      <w:r w:rsidR="000B5A71" w:rsidRPr="008548CA">
        <w:rPr>
          <w:rStyle w:val="Char5"/>
          <w:rFonts w:hint="eastAsia"/>
          <w:rtl/>
        </w:rPr>
        <w:t>د</w:t>
      </w:r>
      <w:r w:rsidR="000B5A71" w:rsidRPr="008548CA">
        <w:rPr>
          <w:rStyle w:val="Char5"/>
          <w:rtl/>
        </w:rPr>
        <w:t xml:space="preserve"> </w:t>
      </w:r>
      <w:r w:rsidR="000B5A71" w:rsidRPr="008548CA">
        <w:rPr>
          <w:rStyle w:val="Char5"/>
          <w:rFonts w:hint="eastAsia"/>
          <w:rtl/>
        </w:rPr>
        <w:t>پاداش</w:t>
      </w:r>
      <w:r w:rsidR="000B5A71" w:rsidRPr="008548CA">
        <w:rPr>
          <w:rStyle w:val="Char5"/>
          <w:rtl/>
        </w:rPr>
        <w:t xml:space="preserve"> </w:t>
      </w:r>
      <w:r w:rsidR="000B5A71" w:rsidRPr="008548CA">
        <w:rPr>
          <w:rStyle w:val="Char5"/>
          <w:rFonts w:hint="eastAsia"/>
          <w:rtl/>
        </w:rPr>
        <w:t>روزه</w:t>
      </w:r>
      <w:r w:rsidR="000B5A71" w:rsidRPr="008548CA">
        <w:rPr>
          <w:rStyle w:val="Char5"/>
          <w:rtl/>
        </w:rPr>
        <w:t xml:space="preserve"> </w:t>
      </w:r>
      <w:r w:rsidR="000B5A71" w:rsidRPr="008548CA">
        <w:rPr>
          <w:rStyle w:val="Char5"/>
          <w:rFonts w:hint="eastAsia"/>
          <w:rtl/>
        </w:rPr>
        <w:t>بگ</w:t>
      </w:r>
      <w:r w:rsidR="000B5A71" w:rsidRPr="008548CA">
        <w:rPr>
          <w:rStyle w:val="Char5"/>
          <w:rFonts w:hint="cs"/>
          <w:rtl/>
        </w:rPr>
        <w:t>ی</w:t>
      </w:r>
      <w:r w:rsidR="000B5A71" w:rsidRPr="008548CA">
        <w:rPr>
          <w:rStyle w:val="Char5"/>
          <w:rFonts w:hint="eastAsia"/>
          <w:rtl/>
        </w:rPr>
        <w:t>رد،</w:t>
      </w:r>
      <w:r w:rsidR="000B5A71" w:rsidRPr="008548CA">
        <w:rPr>
          <w:rStyle w:val="Char5"/>
          <w:rtl/>
        </w:rPr>
        <w:t xml:space="preserve"> </w:t>
      </w:r>
      <w:r w:rsidR="000B5A71" w:rsidRPr="008548CA">
        <w:rPr>
          <w:rStyle w:val="Char5"/>
          <w:rFonts w:hint="cs"/>
          <w:rtl/>
        </w:rPr>
        <w:t>ی</w:t>
      </w:r>
      <w:r w:rsidR="000B5A71" w:rsidRPr="008548CA">
        <w:rPr>
          <w:rStyle w:val="Char5"/>
          <w:rFonts w:hint="eastAsia"/>
          <w:rtl/>
        </w:rPr>
        <w:t>ا</w:t>
      </w:r>
      <w:r w:rsidR="00F92A6C">
        <w:rPr>
          <w:rStyle w:val="Char5"/>
          <w:rtl/>
        </w:rPr>
        <w:t xml:space="preserve"> آنکه </w:t>
      </w:r>
      <w:r w:rsidR="000B5A71" w:rsidRPr="008548CA">
        <w:rPr>
          <w:rStyle w:val="Char5"/>
          <w:rFonts w:hint="eastAsia"/>
          <w:rtl/>
        </w:rPr>
        <w:t>تنها</w:t>
      </w:r>
      <w:r w:rsidR="000B5A71" w:rsidRPr="008548CA">
        <w:rPr>
          <w:rStyle w:val="Char5"/>
          <w:rtl/>
        </w:rPr>
        <w:t xml:space="preserve"> </w:t>
      </w:r>
      <w:r w:rsidR="000B5A71" w:rsidRPr="008548CA">
        <w:rPr>
          <w:rStyle w:val="Char5"/>
          <w:rFonts w:hint="eastAsia"/>
          <w:rtl/>
        </w:rPr>
        <w:t>برا</w:t>
      </w:r>
      <w:r w:rsidR="000B5A71" w:rsidRPr="008548CA">
        <w:rPr>
          <w:rStyle w:val="Char5"/>
          <w:rFonts w:hint="cs"/>
          <w:rtl/>
        </w:rPr>
        <w:t>ی</w:t>
      </w:r>
      <w:r w:rsidR="000B5A71" w:rsidRPr="008548CA">
        <w:rPr>
          <w:rStyle w:val="Char5"/>
          <w:rtl/>
        </w:rPr>
        <w:t xml:space="preserve"> </w:t>
      </w:r>
      <w:r w:rsidR="000B5A71" w:rsidRPr="008548CA">
        <w:rPr>
          <w:rStyle w:val="Char5"/>
          <w:rFonts w:hint="eastAsia"/>
          <w:rtl/>
        </w:rPr>
        <w:t>تجارت</w:t>
      </w:r>
      <w:r w:rsidR="000B5A71" w:rsidRPr="008548CA">
        <w:rPr>
          <w:rStyle w:val="Char5"/>
          <w:rtl/>
        </w:rPr>
        <w:t xml:space="preserve"> </w:t>
      </w:r>
      <w:r w:rsidR="000B5A71" w:rsidRPr="008548CA">
        <w:rPr>
          <w:rStyle w:val="Char5"/>
          <w:rFonts w:hint="eastAsia"/>
          <w:rtl/>
        </w:rPr>
        <w:t>به</w:t>
      </w:r>
      <w:r w:rsidR="000B5A71" w:rsidRPr="008548CA">
        <w:rPr>
          <w:rStyle w:val="Char5"/>
          <w:rtl/>
        </w:rPr>
        <w:t xml:space="preserve"> </w:t>
      </w:r>
      <w:r w:rsidR="000B5A71" w:rsidRPr="008548CA">
        <w:rPr>
          <w:rStyle w:val="Char5"/>
          <w:rFonts w:hint="eastAsia"/>
          <w:rtl/>
        </w:rPr>
        <w:t>حج</w:t>
      </w:r>
      <w:r w:rsidR="000B5A71" w:rsidRPr="008548CA">
        <w:rPr>
          <w:rStyle w:val="Char5"/>
          <w:rtl/>
        </w:rPr>
        <w:t xml:space="preserve"> </w:t>
      </w:r>
      <w:r w:rsidR="000B5A71" w:rsidRPr="008548CA">
        <w:rPr>
          <w:rStyle w:val="Char5"/>
          <w:rFonts w:hint="eastAsia"/>
          <w:rtl/>
        </w:rPr>
        <w:t>م</w:t>
      </w:r>
      <w:r w:rsidR="000B5A71" w:rsidRPr="008548CA">
        <w:rPr>
          <w:rStyle w:val="Char5"/>
          <w:rFonts w:hint="cs"/>
          <w:rtl/>
        </w:rPr>
        <w:t>ی</w:t>
      </w:r>
      <w:r w:rsidR="000B5A71" w:rsidRPr="008548CA">
        <w:rPr>
          <w:rStyle w:val="Char5"/>
          <w:rFonts w:hint="eastAsia"/>
          <w:rtl/>
        </w:rPr>
        <w:t>‏رود،</w:t>
      </w:r>
      <w:r w:rsidR="000B5A71" w:rsidRPr="008548CA">
        <w:rPr>
          <w:rStyle w:val="Char5"/>
          <w:rtl/>
        </w:rPr>
        <w:t xml:space="preserve"> </w:t>
      </w:r>
      <w:r w:rsidR="000B5A71" w:rsidRPr="008548CA">
        <w:rPr>
          <w:rStyle w:val="Char5"/>
          <w:rFonts w:hint="eastAsia"/>
          <w:rtl/>
        </w:rPr>
        <w:t>و</w:t>
      </w:r>
      <w:r w:rsidR="000B5A71" w:rsidRPr="008548CA">
        <w:rPr>
          <w:rStyle w:val="Char5"/>
          <w:rtl/>
        </w:rPr>
        <w:t xml:space="preserve"> </w:t>
      </w:r>
      <w:r w:rsidR="000B5A71" w:rsidRPr="008548CA">
        <w:rPr>
          <w:rStyle w:val="Char5"/>
          <w:rFonts w:hint="eastAsia"/>
          <w:rtl/>
        </w:rPr>
        <w:t>آن</w:t>
      </w:r>
      <w:r w:rsidR="000B5A71" w:rsidRPr="008548CA">
        <w:rPr>
          <w:rStyle w:val="Char5"/>
          <w:rtl/>
        </w:rPr>
        <w:t xml:space="preserve"> </w:t>
      </w:r>
      <w:r w:rsidR="000B5A71" w:rsidRPr="008548CA">
        <w:rPr>
          <w:rStyle w:val="Char5"/>
          <w:rFonts w:hint="eastAsia"/>
          <w:rtl/>
        </w:rPr>
        <w:t>کس</w:t>
      </w:r>
      <w:r w:rsidR="000B5A71" w:rsidRPr="008548CA">
        <w:rPr>
          <w:rStyle w:val="Char5"/>
          <w:rtl/>
        </w:rPr>
        <w:t xml:space="preserve"> </w:t>
      </w:r>
      <w:r w:rsidR="000B5A71" w:rsidRPr="008548CA">
        <w:rPr>
          <w:rStyle w:val="Char5"/>
          <w:rFonts w:hint="eastAsia"/>
          <w:rtl/>
        </w:rPr>
        <w:t>که</w:t>
      </w:r>
      <w:r w:rsidR="000B5A71" w:rsidRPr="008548CA">
        <w:rPr>
          <w:rStyle w:val="Char5"/>
          <w:rtl/>
        </w:rPr>
        <w:t xml:space="preserve"> </w:t>
      </w:r>
      <w:r w:rsidR="000B5A71" w:rsidRPr="008548CA">
        <w:rPr>
          <w:rStyle w:val="Char5"/>
          <w:rFonts w:hint="eastAsia"/>
          <w:rtl/>
        </w:rPr>
        <w:t>زکات</w:t>
      </w:r>
      <w:r w:rsidR="000B5A71" w:rsidRPr="008548CA">
        <w:rPr>
          <w:rStyle w:val="Char5"/>
          <w:rtl/>
        </w:rPr>
        <w:t xml:space="preserve"> </w:t>
      </w:r>
      <w:r w:rsidR="000B5A71" w:rsidRPr="008548CA">
        <w:rPr>
          <w:rStyle w:val="Char5"/>
          <w:rFonts w:hint="eastAsia"/>
          <w:rtl/>
        </w:rPr>
        <w:t>م</w:t>
      </w:r>
      <w:r w:rsidR="000B5A71" w:rsidRPr="008548CA">
        <w:rPr>
          <w:rStyle w:val="Char5"/>
          <w:rFonts w:hint="cs"/>
          <w:rtl/>
        </w:rPr>
        <w:t>ی</w:t>
      </w:r>
      <w:r w:rsidR="000B5A71" w:rsidRPr="008548CA">
        <w:rPr>
          <w:rStyle w:val="Char5"/>
          <w:rFonts w:hint="eastAsia"/>
          <w:rtl/>
        </w:rPr>
        <w:t>‏دهد</w:t>
      </w:r>
      <w:r w:rsidR="000B5A71" w:rsidRPr="008548CA">
        <w:rPr>
          <w:rStyle w:val="Char5"/>
          <w:rtl/>
        </w:rPr>
        <w:t xml:space="preserve"> </w:t>
      </w:r>
      <w:r w:rsidR="000B5A71" w:rsidRPr="008548CA">
        <w:rPr>
          <w:rStyle w:val="Char5"/>
          <w:rFonts w:hint="eastAsia"/>
          <w:rtl/>
        </w:rPr>
        <w:t>تا</w:t>
      </w:r>
      <w:r w:rsidR="000B5A71" w:rsidRPr="008548CA">
        <w:rPr>
          <w:rStyle w:val="Char5"/>
          <w:rtl/>
        </w:rPr>
        <w:t xml:space="preserve"> </w:t>
      </w:r>
      <w:r w:rsidR="000B5A71" w:rsidRPr="008548CA">
        <w:rPr>
          <w:rStyle w:val="Char5"/>
          <w:rFonts w:hint="eastAsia"/>
          <w:rtl/>
        </w:rPr>
        <w:t>ثروتش</w:t>
      </w:r>
      <w:r w:rsidR="000B5A71" w:rsidRPr="008548CA">
        <w:rPr>
          <w:rStyle w:val="Char5"/>
          <w:rtl/>
        </w:rPr>
        <w:t xml:space="preserve"> </w:t>
      </w:r>
      <w:r w:rsidR="000B5A71" w:rsidRPr="008548CA">
        <w:rPr>
          <w:rStyle w:val="Char5"/>
          <w:rFonts w:hint="eastAsia"/>
          <w:rtl/>
        </w:rPr>
        <w:t>ب</w:t>
      </w:r>
      <w:r w:rsidR="000B5A71" w:rsidRPr="008548CA">
        <w:rPr>
          <w:rStyle w:val="Char5"/>
          <w:rFonts w:hint="cs"/>
          <w:rtl/>
        </w:rPr>
        <w:t>ی</w:t>
      </w:r>
      <w:r w:rsidR="000B5A71" w:rsidRPr="008548CA">
        <w:rPr>
          <w:rStyle w:val="Char5"/>
          <w:rFonts w:hint="eastAsia"/>
          <w:rtl/>
        </w:rPr>
        <w:t>شتر</w:t>
      </w:r>
      <w:r w:rsidR="000B5A71" w:rsidRPr="008548CA">
        <w:rPr>
          <w:rStyle w:val="Char5"/>
          <w:rtl/>
        </w:rPr>
        <w:t xml:space="preserve"> </w:t>
      </w:r>
      <w:r w:rsidR="000B5A71" w:rsidRPr="008548CA">
        <w:rPr>
          <w:rStyle w:val="Char5"/>
          <w:rFonts w:hint="eastAsia"/>
          <w:rtl/>
        </w:rPr>
        <w:t>گردد،</w:t>
      </w:r>
      <w:r w:rsidR="000B5A71" w:rsidRPr="008548CA">
        <w:rPr>
          <w:rStyle w:val="Char5"/>
          <w:rtl/>
        </w:rPr>
        <w:t xml:space="preserve"> </w:t>
      </w:r>
      <w:r w:rsidR="000B5A71" w:rsidRPr="008548CA">
        <w:rPr>
          <w:rStyle w:val="Char5"/>
          <w:rFonts w:hint="cs"/>
          <w:rtl/>
        </w:rPr>
        <w:t>ی</w:t>
      </w:r>
      <w:r w:rsidR="000B5A71" w:rsidRPr="008548CA">
        <w:rPr>
          <w:rStyle w:val="Char5"/>
          <w:rFonts w:hint="eastAsia"/>
          <w:rtl/>
        </w:rPr>
        <w:t>ا</w:t>
      </w:r>
      <w:r w:rsidR="00F92A6C">
        <w:rPr>
          <w:rStyle w:val="Char5"/>
          <w:rtl/>
        </w:rPr>
        <w:t xml:space="preserve"> آنکه </w:t>
      </w:r>
      <w:r w:rsidR="000B5A71" w:rsidRPr="008548CA">
        <w:rPr>
          <w:rStyle w:val="Char5"/>
          <w:rFonts w:hint="eastAsia"/>
          <w:rtl/>
        </w:rPr>
        <w:t>به</w:t>
      </w:r>
      <w:r w:rsidR="000B5A71" w:rsidRPr="008548CA">
        <w:rPr>
          <w:rStyle w:val="Char5"/>
          <w:rtl/>
        </w:rPr>
        <w:t xml:space="preserve"> </w:t>
      </w:r>
      <w:r w:rsidR="000B5A71" w:rsidRPr="008548CA">
        <w:rPr>
          <w:rStyle w:val="Char5"/>
          <w:rFonts w:hint="eastAsia"/>
          <w:rtl/>
        </w:rPr>
        <w:t>خاطر</w:t>
      </w:r>
      <w:r w:rsidR="000B5A71" w:rsidRPr="008548CA">
        <w:rPr>
          <w:rStyle w:val="Char5"/>
          <w:rtl/>
        </w:rPr>
        <w:t xml:space="preserve"> </w:t>
      </w:r>
      <w:r w:rsidR="000B5A71" w:rsidRPr="008548CA">
        <w:rPr>
          <w:rStyle w:val="Char5"/>
          <w:rFonts w:hint="eastAsia"/>
          <w:rtl/>
        </w:rPr>
        <w:t>دستاوردها</w:t>
      </w:r>
      <w:r w:rsidR="000B5A71" w:rsidRPr="008548CA">
        <w:rPr>
          <w:rStyle w:val="Char5"/>
          <w:rtl/>
        </w:rPr>
        <w:t xml:space="preserve"> </w:t>
      </w:r>
      <w:r w:rsidR="000B5A71" w:rsidRPr="008548CA">
        <w:rPr>
          <w:rStyle w:val="Char5"/>
          <w:rFonts w:hint="eastAsia"/>
          <w:rtl/>
        </w:rPr>
        <w:t>به</w:t>
      </w:r>
      <w:r w:rsidR="000B5A71" w:rsidRPr="008548CA">
        <w:rPr>
          <w:rStyle w:val="Char5"/>
          <w:rtl/>
        </w:rPr>
        <w:t xml:space="preserve"> </w:t>
      </w:r>
      <w:r w:rsidR="000B5A71" w:rsidRPr="008548CA">
        <w:rPr>
          <w:rStyle w:val="Char5"/>
          <w:rFonts w:hint="eastAsia"/>
          <w:rtl/>
        </w:rPr>
        <w:t>جهاد</w:t>
      </w:r>
      <w:r w:rsidR="000B5A71" w:rsidRPr="008548CA">
        <w:rPr>
          <w:rStyle w:val="Char5"/>
          <w:rtl/>
        </w:rPr>
        <w:t xml:space="preserve"> </w:t>
      </w:r>
      <w:r w:rsidR="000B5A71" w:rsidRPr="008548CA">
        <w:rPr>
          <w:rStyle w:val="Char5"/>
          <w:rFonts w:hint="eastAsia"/>
          <w:rtl/>
        </w:rPr>
        <w:t>م</w:t>
      </w:r>
      <w:r w:rsidR="000B5A71" w:rsidRPr="008548CA">
        <w:rPr>
          <w:rStyle w:val="Char5"/>
          <w:rFonts w:hint="cs"/>
          <w:rtl/>
        </w:rPr>
        <w:t>ی</w:t>
      </w:r>
      <w:r w:rsidR="000B5A71" w:rsidRPr="008548CA">
        <w:rPr>
          <w:rStyle w:val="Char5"/>
          <w:rFonts w:hint="eastAsia"/>
          <w:rtl/>
        </w:rPr>
        <w:t>‏رود،</w:t>
      </w:r>
      <w:r w:rsidR="000B5A71" w:rsidRPr="008548CA">
        <w:rPr>
          <w:rStyle w:val="Char5"/>
          <w:rtl/>
        </w:rPr>
        <w:t xml:space="preserve"> </w:t>
      </w:r>
      <w:r w:rsidR="000B5A71" w:rsidRPr="008548CA">
        <w:rPr>
          <w:rStyle w:val="Char5"/>
          <w:rFonts w:hint="cs"/>
          <w:rtl/>
        </w:rPr>
        <w:t>ی</w:t>
      </w:r>
      <w:r w:rsidR="000B5A71" w:rsidRPr="008548CA">
        <w:rPr>
          <w:rStyle w:val="Char5"/>
          <w:rFonts w:hint="eastAsia"/>
          <w:rtl/>
        </w:rPr>
        <w:t>ا</w:t>
      </w:r>
      <w:r w:rsidR="000B5A71" w:rsidRPr="008548CA">
        <w:rPr>
          <w:rStyle w:val="Char5"/>
          <w:rtl/>
        </w:rPr>
        <w:t xml:space="preserve"> </w:t>
      </w:r>
      <w:r w:rsidR="000B5A71" w:rsidRPr="008548CA">
        <w:rPr>
          <w:rStyle w:val="Char5"/>
          <w:rFonts w:hint="eastAsia"/>
          <w:rtl/>
        </w:rPr>
        <w:t>کس</w:t>
      </w:r>
      <w:r w:rsidR="000B5A71" w:rsidRPr="008548CA">
        <w:rPr>
          <w:rStyle w:val="Char5"/>
          <w:rFonts w:hint="cs"/>
          <w:rtl/>
        </w:rPr>
        <w:t>ی</w:t>
      </w:r>
      <w:r w:rsidR="000B5A71" w:rsidRPr="008548CA">
        <w:rPr>
          <w:rStyle w:val="Char5"/>
          <w:rtl/>
        </w:rPr>
        <w:t xml:space="preserve"> </w:t>
      </w:r>
      <w:r w:rsidR="000B5A71" w:rsidRPr="008548CA">
        <w:rPr>
          <w:rStyle w:val="Char5"/>
          <w:rFonts w:hint="eastAsia"/>
          <w:rtl/>
        </w:rPr>
        <w:t>که</w:t>
      </w:r>
      <w:r w:rsidR="000B5A71" w:rsidRPr="008548CA">
        <w:rPr>
          <w:rStyle w:val="Char5"/>
          <w:rtl/>
        </w:rPr>
        <w:t xml:space="preserve"> </w:t>
      </w:r>
      <w:r w:rsidR="000B5A71" w:rsidRPr="008548CA">
        <w:rPr>
          <w:rStyle w:val="Char5"/>
          <w:rFonts w:hint="eastAsia"/>
          <w:rtl/>
        </w:rPr>
        <w:t>برا</w:t>
      </w:r>
      <w:r w:rsidR="000B5A71" w:rsidRPr="008548CA">
        <w:rPr>
          <w:rStyle w:val="Char5"/>
          <w:rFonts w:hint="cs"/>
          <w:rtl/>
        </w:rPr>
        <w:t>ی</w:t>
      </w:r>
      <w:r w:rsidR="000B5A71" w:rsidRPr="008548CA">
        <w:rPr>
          <w:rStyle w:val="Char5"/>
          <w:rtl/>
        </w:rPr>
        <w:t xml:space="preserve"> </w:t>
      </w:r>
      <w:r w:rsidR="000B5A71" w:rsidRPr="008548CA">
        <w:rPr>
          <w:rStyle w:val="Char5"/>
          <w:rFonts w:hint="eastAsia"/>
          <w:rtl/>
        </w:rPr>
        <w:t>ورزش</w:t>
      </w:r>
      <w:r w:rsidR="000B5A71" w:rsidRPr="008548CA">
        <w:rPr>
          <w:rStyle w:val="Char5"/>
          <w:rtl/>
        </w:rPr>
        <w:t xml:space="preserve"> </w:t>
      </w:r>
      <w:r w:rsidR="000B5A71" w:rsidRPr="008548CA">
        <w:rPr>
          <w:rStyle w:val="Char5"/>
          <w:rFonts w:hint="eastAsia"/>
          <w:rtl/>
        </w:rPr>
        <w:t>و</w:t>
      </w:r>
      <w:r w:rsidR="000B5A71" w:rsidRPr="008548CA">
        <w:rPr>
          <w:rStyle w:val="Char5"/>
          <w:rtl/>
        </w:rPr>
        <w:t xml:space="preserve"> </w:t>
      </w:r>
      <w:r w:rsidR="000B5A71" w:rsidRPr="008548CA">
        <w:rPr>
          <w:rStyle w:val="Char5"/>
          <w:rFonts w:hint="eastAsia"/>
          <w:rtl/>
        </w:rPr>
        <w:t>سلامت</w:t>
      </w:r>
      <w:r w:rsidR="000B5A71" w:rsidRPr="008548CA">
        <w:rPr>
          <w:rStyle w:val="Char5"/>
          <w:rFonts w:hint="cs"/>
          <w:rtl/>
        </w:rPr>
        <w:t>ی</w:t>
      </w:r>
      <w:r w:rsidR="000B5A71" w:rsidRPr="008548CA">
        <w:rPr>
          <w:rStyle w:val="Char5"/>
          <w:rtl/>
        </w:rPr>
        <w:t xml:space="preserve"> </w:t>
      </w:r>
      <w:r w:rsidR="000B5A71" w:rsidRPr="008548CA">
        <w:rPr>
          <w:rStyle w:val="Char5"/>
          <w:rFonts w:hint="eastAsia"/>
          <w:rtl/>
        </w:rPr>
        <w:t>پ</w:t>
      </w:r>
      <w:r w:rsidR="000B5A71" w:rsidRPr="008548CA">
        <w:rPr>
          <w:rStyle w:val="Char5"/>
          <w:rFonts w:hint="cs"/>
          <w:rtl/>
        </w:rPr>
        <w:t>ی</w:t>
      </w:r>
      <w:r w:rsidR="000B5A71" w:rsidRPr="008548CA">
        <w:rPr>
          <w:rStyle w:val="Char5"/>
          <w:rFonts w:hint="eastAsia"/>
          <w:rtl/>
        </w:rPr>
        <w:t>اده</w:t>
      </w:r>
      <w:r w:rsidR="000B5A71" w:rsidRPr="008548CA">
        <w:rPr>
          <w:rStyle w:val="Char5"/>
          <w:rtl/>
        </w:rPr>
        <w:t xml:space="preserve"> </w:t>
      </w:r>
      <w:r w:rsidR="000B5A71" w:rsidRPr="008548CA">
        <w:rPr>
          <w:rStyle w:val="Char5"/>
          <w:rFonts w:hint="eastAsia"/>
          <w:rtl/>
        </w:rPr>
        <w:t>به</w:t>
      </w:r>
      <w:r w:rsidR="000B5A71" w:rsidRPr="008548CA">
        <w:rPr>
          <w:rStyle w:val="Char5"/>
          <w:rtl/>
        </w:rPr>
        <w:t xml:space="preserve"> </w:t>
      </w:r>
      <w:r w:rsidR="000B5A71" w:rsidRPr="008548CA">
        <w:rPr>
          <w:rStyle w:val="Char5"/>
          <w:rFonts w:hint="eastAsia"/>
          <w:rtl/>
        </w:rPr>
        <w:t>مسجد</w:t>
      </w:r>
      <w:r w:rsidR="000B5A71" w:rsidRPr="008548CA">
        <w:rPr>
          <w:rStyle w:val="Char5"/>
          <w:rtl/>
        </w:rPr>
        <w:t xml:space="preserve"> </w:t>
      </w:r>
      <w:r w:rsidR="000B5A71" w:rsidRPr="008548CA">
        <w:rPr>
          <w:rStyle w:val="Char5"/>
          <w:rFonts w:hint="eastAsia"/>
          <w:rtl/>
        </w:rPr>
        <w:t>م</w:t>
      </w:r>
      <w:r w:rsidR="000B5A71" w:rsidRPr="008548CA">
        <w:rPr>
          <w:rStyle w:val="Char5"/>
          <w:rFonts w:hint="cs"/>
          <w:rtl/>
        </w:rPr>
        <w:t>ی</w:t>
      </w:r>
      <w:r w:rsidR="000B5A71" w:rsidRPr="008548CA">
        <w:rPr>
          <w:rStyle w:val="Char5"/>
          <w:rFonts w:hint="eastAsia"/>
          <w:rtl/>
        </w:rPr>
        <w:t>‏رود</w:t>
      </w:r>
      <w:r w:rsidR="000B5A71" w:rsidRPr="008548CA">
        <w:rPr>
          <w:rStyle w:val="Char5"/>
          <w:rtl/>
        </w:rPr>
        <w:t xml:space="preserve">... </w:t>
      </w:r>
      <w:r w:rsidR="000B5A71" w:rsidRPr="008548CA">
        <w:rPr>
          <w:rStyle w:val="Char5"/>
          <w:rFonts w:hint="eastAsia"/>
          <w:rtl/>
        </w:rPr>
        <w:t>ا</w:t>
      </w:r>
      <w:r w:rsidR="000B5A71" w:rsidRPr="008548CA">
        <w:rPr>
          <w:rStyle w:val="Char5"/>
          <w:rFonts w:hint="cs"/>
          <w:rtl/>
        </w:rPr>
        <w:t>ی</w:t>
      </w:r>
      <w:r w:rsidR="000B5A71" w:rsidRPr="008548CA">
        <w:rPr>
          <w:rStyle w:val="Char5"/>
          <w:rFonts w:hint="eastAsia"/>
          <w:rtl/>
        </w:rPr>
        <w:t>نان</w:t>
      </w:r>
      <w:r w:rsidR="000D7E8F">
        <w:rPr>
          <w:rStyle w:val="Char5"/>
          <w:rtl/>
        </w:rPr>
        <w:t xml:space="preserve"> کارهای‌شان</w:t>
      </w:r>
      <w:r w:rsidR="000B5A71" w:rsidRPr="008548CA">
        <w:rPr>
          <w:rStyle w:val="Char5"/>
          <w:rtl/>
        </w:rPr>
        <w:t xml:space="preserve"> </w:t>
      </w:r>
      <w:r w:rsidR="000B5A71" w:rsidRPr="008548CA">
        <w:rPr>
          <w:rStyle w:val="Char5"/>
          <w:rFonts w:hint="eastAsia"/>
          <w:rtl/>
        </w:rPr>
        <w:t>باطل</w:t>
      </w:r>
      <w:r w:rsidR="000B5A71" w:rsidRPr="008548CA">
        <w:rPr>
          <w:rStyle w:val="Char5"/>
          <w:rtl/>
        </w:rPr>
        <w:t xml:space="preserve"> </w:t>
      </w:r>
      <w:r w:rsidR="000B5A71" w:rsidRPr="008548CA">
        <w:rPr>
          <w:rStyle w:val="Char5"/>
          <w:rFonts w:hint="eastAsia"/>
          <w:rtl/>
        </w:rPr>
        <w:t>است</w:t>
      </w:r>
      <w:r w:rsidR="000B5A71" w:rsidRPr="008548CA">
        <w:rPr>
          <w:rStyle w:val="Char5"/>
          <w:rtl/>
        </w:rPr>
        <w:t xml:space="preserve">. </w:t>
      </w:r>
      <w:r w:rsidR="000B5A71" w:rsidRPr="008548CA">
        <w:rPr>
          <w:rStyle w:val="Char5"/>
          <w:rFonts w:hint="eastAsia"/>
          <w:rtl/>
        </w:rPr>
        <w:t>خداوند</w:t>
      </w:r>
      <w:r w:rsidR="000B5A71" w:rsidRPr="008548CA">
        <w:rPr>
          <w:rStyle w:val="Char5"/>
          <w:rtl/>
        </w:rPr>
        <w:t xml:space="preserve"> </w:t>
      </w:r>
      <w:r w:rsidR="000B5A71" w:rsidRPr="008548CA">
        <w:rPr>
          <w:rStyle w:val="Char5"/>
          <w:rFonts w:hint="eastAsia"/>
          <w:rtl/>
        </w:rPr>
        <w:t>فرمود</w:t>
      </w:r>
      <w:r w:rsidR="000B5A71" w:rsidRPr="008548CA">
        <w:rPr>
          <w:rStyle w:val="Char5"/>
          <w:rtl/>
        </w:rPr>
        <w:t>:</w:t>
      </w:r>
      <w:r w:rsidR="001B1AFC">
        <w:rPr>
          <w:rStyle w:val="Char5"/>
          <w:rFonts w:hint="cs"/>
          <w:rtl/>
        </w:rPr>
        <w:t xml:space="preserve"> </w:t>
      </w:r>
      <w:r w:rsidR="001B1AFC" w:rsidRPr="001B1AFC">
        <w:rPr>
          <w:rStyle w:val="Char5"/>
          <w:rFonts w:cs="CTraditional Arabic" w:hint="cs"/>
          <w:rtl/>
        </w:rPr>
        <w:t>﴿</w:t>
      </w:r>
      <w:r w:rsidR="007B1974" w:rsidRPr="00961C37">
        <w:rPr>
          <w:rStyle w:val="Chard"/>
          <w:rFonts w:hint="eastAsia"/>
          <w:rtl/>
        </w:rPr>
        <w:t>مَّن</w:t>
      </w:r>
      <w:r w:rsidR="007B1974" w:rsidRPr="00961C37">
        <w:rPr>
          <w:rStyle w:val="Chard"/>
          <w:rtl/>
        </w:rPr>
        <w:t xml:space="preserve"> </w:t>
      </w:r>
      <w:r w:rsidR="007B1974" w:rsidRPr="00961C37">
        <w:rPr>
          <w:rStyle w:val="Chard"/>
          <w:rFonts w:hint="eastAsia"/>
          <w:rtl/>
        </w:rPr>
        <w:t>كَانَ</w:t>
      </w:r>
      <w:r w:rsidR="007B1974" w:rsidRPr="00961C37">
        <w:rPr>
          <w:rStyle w:val="Chard"/>
          <w:rtl/>
        </w:rPr>
        <w:t xml:space="preserve"> </w:t>
      </w:r>
      <w:r w:rsidR="007B1974" w:rsidRPr="00961C37">
        <w:rPr>
          <w:rStyle w:val="Chard"/>
          <w:rFonts w:hint="eastAsia"/>
          <w:rtl/>
        </w:rPr>
        <w:t>يُرِيدُ</w:t>
      </w:r>
      <w:r w:rsidR="007B1974" w:rsidRPr="00961C37">
        <w:rPr>
          <w:rStyle w:val="Chard"/>
          <w:rtl/>
        </w:rPr>
        <w:t xml:space="preserve"> </w:t>
      </w:r>
      <w:r w:rsidR="007B1974" w:rsidRPr="00961C37">
        <w:rPr>
          <w:rStyle w:val="Chard"/>
          <w:rFonts w:hint="cs"/>
          <w:rtl/>
        </w:rPr>
        <w:t>ٱ</w:t>
      </w:r>
      <w:r w:rsidR="007B1974" w:rsidRPr="00961C37">
        <w:rPr>
          <w:rStyle w:val="Chard"/>
          <w:rFonts w:hint="eastAsia"/>
          <w:rtl/>
        </w:rPr>
        <w:t>ل</w:t>
      </w:r>
      <w:r w:rsidR="007B1974" w:rsidRPr="00961C37">
        <w:rPr>
          <w:rStyle w:val="Chard"/>
          <w:rFonts w:hint="cs"/>
          <w:rtl/>
        </w:rPr>
        <w:t>ۡ</w:t>
      </w:r>
      <w:r w:rsidR="007B1974" w:rsidRPr="00961C37">
        <w:rPr>
          <w:rStyle w:val="Chard"/>
          <w:rFonts w:hint="eastAsia"/>
          <w:rtl/>
        </w:rPr>
        <w:t>عَاجِلَةَ</w:t>
      </w:r>
      <w:r w:rsidR="007B1974" w:rsidRPr="00961C37">
        <w:rPr>
          <w:rStyle w:val="Chard"/>
          <w:rtl/>
        </w:rPr>
        <w:t xml:space="preserve"> </w:t>
      </w:r>
      <w:r w:rsidR="007B1974" w:rsidRPr="00961C37">
        <w:rPr>
          <w:rStyle w:val="Chard"/>
          <w:rFonts w:hint="eastAsia"/>
          <w:rtl/>
        </w:rPr>
        <w:t>عَجَّل</w:t>
      </w:r>
      <w:r w:rsidR="007B1974" w:rsidRPr="00961C37">
        <w:rPr>
          <w:rStyle w:val="Chard"/>
          <w:rFonts w:hint="cs"/>
          <w:rtl/>
        </w:rPr>
        <w:t>ۡ</w:t>
      </w:r>
      <w:r w:rsidR="007B1974" w:rsidRPr="00961C37">
        <w:rPr>
          <w:rStyle w:val="Chard"/>
          <w:rFonts w:hint="eastAsia"/>
          <w:rtl/>
        </w:rPr>
        <w:t>نَا</w:t>
      </w:r>
      <w:r w:rsidR="007B1974" w:rsidRPr="00961C37">
        <w:rPr>
          <w:rStyle w:val="Chard"/>
          <w:rtl/>
        </w:rPr>
        <w:t xml:space="preserve"> </w:t>
      </w:r>
      <w:r w:rsidR="007B1974" w:rsidRPr="00961C37">
        <w:rPr>
          <w:rStyle w:val="Chard"/>
          <w:rFonts w:hint="eastAsia"/>
          <w:rtl/>
        </w:rPr>
        <w:t>لَهُ</w:t>
      </w:r>
      <w:r w:rsidR="007B1974" w:rsidRPr="00961C37">
        <w:rPr>
          <w:rStyle w:val="Chard"/>
          <w:rFonts w:hint="cs"/>
          <w:rtl/>
        </w:rPr>
        <w:t>ۥ</w:t>
      </w:r>
      <w:r w:rsidR="007B1974" w:rsidRPr="00961C37">
        <w:rPr>
          <w:rStyle w:val="Chard"/>
          <w:rtl/>
        </w:rPr>
        <w:t xml:space="preserve"> </w:t>
      </w:r>
      <w:r w:rsidR="007B1974" w:rsidRPr="00961C37">
        <w:rPr>
          <w:rStyle w:val="Chard"/>
          <w:rFonts w:hint="eastAsia"/>
          <w:rtl/>
        </w:rPr>
        <w:t>فِيهَا</w:t>
      </w:r>
      <w:r w:rsidR="007B1974" w:rsidRPr="00961C37">
        <w:rPr>
          <w:rStyle w:val="Chard"/>
          <w:rtl/>
        </w:rPr>
        <w:t xml:space="preserve"> </w:t>
      </w:r>
      <w:r w:rsidR="007B1974" w:rsidRPr="00961C37">
        <w:rPr>
          <w:rStyle w:val="Chard"/>
          <w:rFonts w:hint="eastAsia"/>
          <w:rtl/>
        </w:rPr>
        <w:t>مَا</w:t>
      </w:r>
      <w:r w:rsidR="007B1974" w:rsidRPr="00961C37">
        <w:rPr>
          <w:rStyle w:val="Chard"/>
          <w:rtl/>
        </w:rPr>
        <w:t xml:space="preserve"> </w:t>
      </w:r>
      <w:r w:rsidR="007B1974" w:rsidRPr="00961C37">
        <w:rPr>
          <w:rStyle w:val="Chard"/>
          <w:rFonts w:hint="eastAsia"/>
          <w:rtl/>
        </w:rPr>
        <w:t>نَشَا</w:t>
      </w:r>
      <w:r w:rsidR="007B1974" w:rsidRPr="00961C37">
        <w:rPr>
          <w:rStyle w:val="Chard"/>
          <w:rFonts w:hint="cs"/>
          <w:rtl/>
        </w:rPr>
        <w:t>ٓ</w:t>
      </w:r>
      <w:r w:rsidR="007B1974" w:rsidRPr="00961C37">
        <w:rPr>
          <w:rStyle w:val="Chard"/>
          <w:rFonts w:hint="eastAsia"/>
          <w:rtl/>
        </w:rPr>
        <w:t>ءُ</w:t>
      </w:r>
      <w:r w:rsidR="007B1974" w:rsidRPr="00961C37">
        <w:rPr>
          <w:rStyle w:val="Chard"/>
          <w:rtl/>
        </w:rPr>
        <w:t xml:space="preserve"> </w:t>
      </w:r>
      <w:r w:rsidR="007B1974" w:rsidRPr="00961C37">
        <w:rPr>
          <w:rStyle w:val="Chard"/>
          <w:rFonts w:hint="eastAsia"/>
          <w:rtl/>
        </w:rPr>
        <w:t>لِمَن</w:t>
      </w:r>
      <w:r w:rsidR="007B1974" w:rsidRPr="00961C37">
        <w:rPr>
          <w:rStyle w:val="Chard"/>
          <w:rtl/>
        </w:rPr>
        <w:t xml:space="preserve"> </w:t>
      </w:r>
      <w:r w:rsidR="007B1974" w:rsidRPr="00961C37">
        <w:rPr>
          <w:rStyle w:val="Chard"/>
          <w:rFonts w:hint="eastAsia"/>
          <w:rtl/>
        </w:rPr>
        <w:t>نُّرِيدُ</w:t>
      </w:r>
      <w:r w:rsidR="007B1974" w:rsidRPr="00961C37">
        <w:rPr>
          <w:rStyle w:val="Chard"/>
          <w:rtl/>
        </w:rPr>
        <w:t xml:space="preserve"> </w:t>
      </w:r>
      <w:r w:rsidR="007B1974" w:rsidRPr="00961C37">
        <w:rPr>
          <w:rStyle w:val="Chard"/>
          <w:rFonts w:hint="eastAsia"/>
          <w:rtl/>
        </w:rPr>
        <w:t>ثُمَّ</w:t>
      </w:r>
      <w:r w:rsidR="007B1974" w:rsidRPr="00961C37">
        <w:rPr>
          <w:rStyle w:val="Chard"/>
          <w:rtl/>
        </w:rPr>
        <w:t xml:space="preserve"> </w:t>
      </w:r>
      <w:r w:rsidR="007B1974" w:rsidRPr="00961C37">
        <w:rPr>
          <w:rStyle w:val="Chard"/>
          <w:rFonts w:hint="eastAsia"/>
          <w:rtl/>
        </w:rPr>
        <w:t>جَعَل</w:t>
      </w:r>
      <w:r w:rsidR="007B1974" w:rsidRPr="00961C37">
        <w:rPr>
          <w:rStyle w:val="Chard"/>
          <w:rFonts w:hint="cs"/>
          <w:rtl/>
        </w:rPr>
        <w:t>ۡ</w:t>
      </w:r>
      <w:r w:rsidR="007B1974" w:rsidRPr="00961C37">
        <w:rPr>
          <w:rStyle w:val="Chard"/>
          <w:rFonts w:hint="eastAsia"/>
          <w:rtl/>
        </w:rPr>
        <w:t>نَا</w:t>
      </w:r>
      <w:r w:rsidR="007B1974" w:rsidRPr="00961C37">
        <w:rPr>
          <w:rStyle w:val="Chard"/>
          <w:rtl/>
        </w:rPr>
        <w:t xml:space="preserve"> </w:t>
      </w:r>
      <w:r w:rsidR="007B1974" w:rsidRPr="00961C37">
        <w:rPr>
          <w:rStyle w:val="Chard"/>
          <w:rFonts w:hint="eastAsia"/>
          <w:rtl/>
        </w:rPr>
        <w:t>لَهُ</w:t>
      </w:r>
      <w:r w:rsidR="007B1974" w:rsidRPr="00961C37">
        <w:rPr>
          <w:rStyle w:val="Chard"/>
          <w:rFonts w:hint="cs"/>
          <w:rtl/>
        </w:rPr>
        <w:t>ۥ</w:t>
      </w:r>
      <w:r w:rsidR="007B1974" w:rsidRPr="00961C37">
        <w:rPr>
          <w:rStyle w:val="Chard"/>
          <w:rtl/>
        </w:rPr>
        <w:t xml:space="preserve"> </w:t>
      </w:r>
      <w:r w:rsidR="007B1974" w:rsidRPr="00961C37">
        <w:rPr>
          <w:rStyle w:val="Chard"/>
          <w:rFonts w:hint="eastAsia"/>
          <w:rtl/>
        </w:rPr>
        <w:t>جَهَنَّمَ</w:t>
      </w:r>
      <w:r w:rsidR="007B1974" w:rsidRPr="00961C37">
        <w:rPr>
          <w:rStyle w:val="Chard"/>
          <w:rtl/>
        </w:rPr>
        <w:t xml:space="preserve"> </w:t>
      </w:r>
      <w:r w:rsidR="007B1974" w:rsidRPr="00961C37">
        <w:rPr>
          <w:rStyle w:val="Chard"/>
          <w:rFonts w:hint="eastAsia"/>
          <w:rtl/>
        </w:rPr>
        <w:t>يَص</w:t>
      </w:r>
      <w:r w:rsidR="007B1974" w:rsidRPr="00961C37">
        <w:rPr>
          <w:rStyle w:val="Chard"/>
          <w:rFonts w:hint="cs"/>
          <w:rtl/>
        </w:rPr>
        <w:t>ۡ</w:t>
      </w:r>
      <w:r w:rsidR="007B1974" w:rsidRPr="00961C37">
        <w:rPr>
          <w:rStyle w:val="Chard"/>
          <w:rFonts w:hint="eastAsia"/>
          <w:rtl/>
        </w:rPr>
        <w:t>لَى</w:t>
      </w:r>
      <w:r w:rsidR="007B1974" w:rsidRPr="00961C37">
        <w:rPr>
          <w:rStyle w:val="Chard"/>
          <w:rFonts w:hint="cs"/>
          <w:rtl/>
        </w:rPr>
        <w:t>ٰ</w:t>
      </w:r>
      <w:r w:rsidR="007B1974" w:rsidRPr="00961C37">
        <w:rPr>
          <w:rStyle w:val="Chard"/>
          <w:rFonts w:hint="eastAsia"/>
          <w:rtl/>
        </w:rPr>
        <w:t>هَا</w:t>
      </w:r>
      <w:r w:rsidR="007B1974" w:rsidRPr="00961C37">
        <w:rPr>
          <w:rStyle w:val="Chard"/>
          <w:rtl/>
        </w:rPr>
        <w:t xml:space="preserve"> </w:t>
      </w:r>
      <w:r w:rsidR="007B1974" w:rsidRPr="00961C37">
        <w:rPr>
          <w:rStyle w:val="Chard"/>
          <w:rFonts w:hint="eastAsia"/>
          <w:rtl/>
        </w:rPr>
        <w:t>مَذ</w:t>
      </w:r>
      <w:r w:rsidR="007B1974" w:rsidRPr="00961C37">
        <w:rPr>
          <w:rStyle w:val="Chard"/>
          <w:rFonts w:hint="cs"/>
          <w:rtl/>
        </w:rPr>
        <w:t>ۡ</w:t>
      </w:r>
      <w:r w:rsidR="007B1974" w:rsidRPr="00961C37">
        <w:rPr>
          <w:rStyle w:val="Chard"/>
          <w:rFonts w:hint="eastAsia"/>
          <w:rtl/>
        </w:rPr>
        <w:t>مُوم</w:t>
      </w:r>
      <w:r w:rsidR="007B1974" w:rsidRPr="00961C37">
        <w:rPr>
          <w:rStyle w:val="Chard"/>
          <w:rFonts w:hint="cs"/>
          <w:rtl/>
        </w:rPr>
        <w:t>ٗ</w:t>
      </w:r>
      <w:r w:rsidR="007B1974" w:rsidRPr="00961C37">
        <w:rPr>
          <w:rStyle w:val="Chard"/>
          <w:rFonts w:hint="eastAsia"/>
          <w:rtl/>
        </w:rPr>
        <w:t>ا</w:t>
      </w:r>
      <w:r w:rsidR="007B1974" w:rsidRPr="00961C37">
        <w:rPr>
          <w:rStyle w:val="Chard"/>
          <w:rtl/>
        </w:rPr>
        <w:t xml:space="preserve"> </w:t>
      </w:r>
      <w:r w:rsidR="007B1974" w:rsidRPr="00961C37">
        <w:rPr>
          <w:rStyle w:val="Chard"/>
          <w:rFonts w:hint="eastAsia"/>
          <w:rtl/>
        </w:rPr>
        <w:t>مَّد</w:t>
      </w:r>
      <w:r w:rsidR="007B1974" w:rsidRPr="00961C37">
        <w:rPr>
          <w:rStyle w:val="Chard"/>
          <w:rFonts w:hint="cs"/>
          <w:rtl/>
        </w:rPr>
        <w:t>ۡ</w:t>
      </w:r>
      <w:r w:rsidR="007B1974" w:rsidRPr="00961C37">
        <w:rPr>
          <w:rStyle w:val="Chard"/>
          <w:rFonts w:hint="eastAsia"/>
          <w:rtl/>
        </w:rPr>
        <w:t>حُور</w:t>
      </w:r>
      <w:r w:rsidR="007B1974" w:rsidRPr="00961C37">
        <w:rPr>
          <w:rStyle w:val="Chard"/>
          <w:rFonts w:hint="cs"/>
          <w:rtl/>
        </w:rPr>
        <w:t>ٗ</w:t>
      </w:r>
      <w:r w:rsidR="007B1974" w:rsidRPr="00961C37">
        <w:rPr>
          <w:rStyle w:val="Chard"/>
          <w:rFonts w:hint="eastAsia"/>
          <w:rtl/>
        </w:rPr>
        <w:t>ا</w:t>
      </w:r>
      <w:r w:rsidR="007B1974" w:rsidRPr="00961C37">
        <w:rPr>
          <w:rStyle w:val="Chard"/>
          <w:rtl/>
        </w:rPr>
        <w:t xml:space="preserve"> </w:t>
      </w:r>
      <w:r w:rsidR="007B1974" w:rsidRPr="00961C37">
        <w:rPr>
          <w:rStyle w:val="Chard"/>
          <w:rFonts w:hint="cs"/>
          <w:rtl/>
        </w:rPr>
        <w:t>١٨</w:t>
      </w:r>
      <w:r w:rsidR="001B1AFC" w:rsidRPr="001B1AFC">
        <w:rPr>
          <w:rStyle w:val="Char5"/>
          <w:rFonts w:cs="CTraditional Arabic" w:hint="cs"/>
          <w:rtl/>
        </w:rPr>
        <w:t>﴾</w:t>
      </w:r>
      <w:r w:rsidR="000B5A71" w:rsidRPr="007B1974">
        <w:rPr>
          <w:rStyle w:val="Charc"/>
          <w:rtl/>
        </w:rPr>
        <w:t xml:space="preserve"> </w:t>
      </w:r>
      <w:r w:rsidR="007B1974" w:rsidRPr="007B1974">
        <w:rPr>
          <w:rStyle w:val="Charc"/>
          <w:rFonts w:hint="cs"/>
          <w:rtl/>
        </w:rPr>
        <w:t>[ال</w:t>
      </w:r>
      <w:r w:rsidR="000B5A71" w:rsidRPr="007B1974">
        <w:rPr>
          <w:rStyle w:val="Charc"/>
          <w:rtl/>
        </w:rPr>
        <w:t>اسراء: ١٨</w:t>
      </w:r>
      <w:r w:rsidR="007B1974" w:rsidRPr="007B1974">
        <w:rPr>
          <w:rStyle w:val="Charc"/>
          <w:rFonts w:hint="cs"/>
          <w:rtl/>
        </w:rPr>
        <w:t>]</w:t>
      </w:r>
      <w:r w:rsidR="000B5A71" w:rsidRPr="008548CA">
        <w:rPr>
          <w:rStyle w:val="Char5"/>
          <w:rtl/>
        </w:rPr>
        <w:t xml:space="preserve"> «</w:t>
      </w:r>
      <w:r w:rsidR="000B5A71" w:rsidRPr="008548CA">
        <w:rPr>
          <w:rStyle w:val="Char5"/>
          <w:rFonts w:hint="eastAsia"/>
          <w:rtl/>
        </w:rPr>
        <w:t>هرکس</w:t>
      </w:r>
      <w:r w:rsidR="000B5A71" w:rsidRPr="008548CA">
        <w:rPr>
          <w:rStyle w:val="Char5"/>
          <w:rtl/>
        </w:rPr>
        <w:t xml:space="preserve"> </w:t>
      </w:r>
      <w:r w:rsidR="000B5A71" w:rsidRPr="008548CA">
        <w:rPr>
          <w:rStyle w:val="Char5"/>
          <w:rFonts w:hint="eastAsia"/>
          <w:rtl/>
        </w:rPr>
        <w:t>دن</w:t>
      </w:r>
      <w:r w:rsidR="000B5A71" w:rsidRPr="008548CA">
        <w:rPr>
          <w:rStyle w:val="Char5"/>
          <w:rFonts w:hint="cs"/>
          <w:rtl/>
        </w:rPr>
        <w:t>ی</w:t>
      </w:r>
      <w:r w:rsidR="000B5A71" w:rsidRPr="008548CA">
        <w:rPr>
          <w:rStyle w:val="Char5"/>
          <w:rFonts w:hint="eastAsia"/>
          <w:rtl/>
        </w:rPr>
        <w:t>ا</w:t>
      </w:r>
      <w:r w:rsidR="000B5A71" w:rsidRPr="008548CA">
        <w:rPr>
          <w:rStyle w:val="Char5"/>
          <w:rFonts w:hint="cs"/>
          <w:rtl/>
        </w:rPr>
        <w:t>ی</w:t>
      </w:r>
      <w:r w:rsidR="000B5A71" w:rsidRPr="008548CA">
        <w:rPr>
          <w:rStyle w:val="Char5"/>
          <w:rtl/>
        </w:rPr>
        <w:t xml:space="preserve"> </w:t>
      </w:r>
      <w:r w:rsidR="000B5A71" w:rsidRPr="008548CA">
        <w:rPr>
          <w:rStyle w:val="Char5"/>
          <w:rFonts w:hint="eastAsia"/>
          <w:rtl/>
        </w:rPr>
        <w:t>زودگذر</w:t>
      </w:r>
      <w:r w:rsidR="000B5A71" w:rsidRPr="008548CA">
        <w:rPr>
          <w:rStyle w:val="Char5"/>
          <w:rtl/>
        </w:rPr>
        <w:t xml:space="preserve"> </w:t>
      </w:r>
      <w:r w:rsidR="000B5A71" w:rsidRPr="008548CA">
        <w:rPr>
          <w:rStyle w:val="Char5"/>
          <w:rFonts w:hint="eastAsia"/>
          <w:rtl/>
        </w:rPr>
        <w:t>را</w:t>
      </w:r>
      <w:r w:rsidR="000B5A71" w:rsidRPr="008548CA">
        <w:rPr>
          <w:rStyle w:val="Char5"/>
          <w:rtl/>
        </w:rPr>
        <w:t xml:space="preserve"> </w:t>
      </w:r>
      <w:r w:rsidR="000B5A71" w:rsidRPr="008548CA">
        <w:rPr>
          <w:rStyle w:val="Char5"/>
          <w:rFonts w:hint="eastAsia"/>
          <w:rtl/>
        </w:rPr>
        <w:t>بخواهد</w:t>
      </w:r>
      <w:r w:rsidR="000B5A71" w:rsidRPr="008548CA">
        <w:rPr>
          <w:rStyle w:val="Char5"/>
          <w:rtl/>
        </w:rPr>
        <w:t xml:space="preserve"> </w:t>
      </w:r>
      <w:r w:rsidR="000B5A71" w:rsidRPr="008548CA">
        <w:rPr>
          <w:rStyle w:val="Char5"/>
          <w:rFonts w:hint="eastAsia"/>
          <w:rtl/>
        </w:rPr>
        <w:t>همان</w:t>
      </w:r>
      <w:r w:rsidR="000B5A71" w:rsidRPr="008548CA">
        <w:rPr>
          <w:rStyle w:val="Char5"/>
          <w:rtl/>
        </w:rPr>
        <w:t xml:space="preserve"> </w:t>
      </w:r>
      <w:r w:rsidR="000B5A71" w:rsidRPr="008548CA">
        <w:rPr>
          <w:rStyle w:val="Char5"/>
          <w:rFonts w:hint="eastAsia"/>
          <w:rtl/>
        </w:rPr>
        <w:t>اندازه</w:t>
      </w:r>
      <w:r w:rsidR="000B5A71" w:rsidRPr="008548CA">
        <w:rPr>
          <w:rStyle w:val="Char5"/>
          <w:rtl/>
        </w:rPr>
        <w:t xml:space="preserve"> </w:t>
      </w:r>
      <w:r w:rsidR="000B5A71" w:rsidRPr="008548CA">
        <w:rPr>
          <w:rStyle w:val="Char5"/>
          <w:rFonts w:hint="eastAsia"/>
          <w:rtl/>
        </w:rPr>
        <w:t>که</w:t>
      </w:r>
      <w:r w:rsidR="000B5A71" w:rsidRPr="008548CA">
        <w:rPr>
          <w:rStyle w:val="Char5"/>
          <w:rtl/>
        </w:rPr>
        <w:t xml:space="preserve"> </w:t>
      </w:r>
      <w:r w:rsidR="000B5A71" w:rsidRPr="008548CA">
        <w:rPr>
          <w:rStyle w:val="Char5"/>
          <w:rFonts w:hint="eastAsia"/>
          <w:rtl/>
        </w:rPr>
        <w:t>اراده</w:t>
      </w:r>
      <w:r w:rsidR="000B5A71" w:rsidRPr="008548CA">
        <w:rPr>
          <w:rStyle w:val="Char5"/>
          <w:rtl/>
        </w:rPr>
        <w:t xml:space="preserve"> </w:t>
      </w:r>
      <w:r w:rsidR="000B5A71" w:rsidRPr="008548CA">
        <w:rPr>
          <w:rStyle w:val="Char5"/>
          <w:rFonts w:hint="eastAsia"/>
          <w:rtl/>
        </w:rPr>
        <w:t>کن</w:t>
      </w:r>
      <w:r w:rsidR="000B5A71" w:rsidRPr="008548CA">
        <w:rPr>
          <w:rStyle w:val="Char5"/>
          <w:rFonts w:hint="cs"/>
          <w:rtl/>
        </w:rPr>
        <w:t>ی</w:t>
      </w:r>
      <w:r w:rsidR="000B5A71" w:rsidRPr="008548CA">
        <w:rPr>
          <w:rStyle w:val="Char5"/>
          <w:rFonts w:hint="eastAsia"/>
          <w:rtl/>
        </w:rPr>
        <w:t>م</w:t>
      </w:r>
      <w:r w:rsidR="000B5A71" w:rsidRPr="008548CA">
        <w:rPr>
          <w:rStyle w:val="Char5"/>
          <w:rtl/>
        </w:rPr>
        <w:t xml:space="preserve"> </w:t>
      </w:r>
      <w:r w:rsidR="000B5A71" w:rsidRPr="008548CA">
        <w:rPr>
          <w:rStyle w:val="Char5"/>
          <w:rFonts w:hint="eastAsia"/>
          <w:rtl/>
        </w:rPr>
        <w:t>به</w:t>
      </w:r>
      <w:r w:rsidR="000B5A71" w:rsidRPr="008548CA">
        <w:rPr>
          <w:rStyle w:val="Char5"/>
          <w:rtl/>
        </w:rPr>
        <w:t xml:space="preserve"> </w:t>
      </w:r>
      <w:r w:rsidR="000B5A71" w:rsidRPr="008548CA">
        <w:rPr>
          <w:rStyle w:val="Char5"/>
          <w:rFonts w:hint="eastAsia"/>
          <w:rtl/>
        </w:rPr>
        <w:t>او</w:t>
      </w:r>
      <w:r w:rsidR="000B5A71" w:rsidRPr="008548CA">
        <w:rPr>
          <w:rStyle w:val="Char5"/>
          <w:rtl/>
        </w:rPr>
        <w:t xml:space="preserve"> </w:t>
      </w:r>
      <w:r w:rsidR="000B5A71" w:rsidRPr="008548CA">
        <w:rPr>
          <w:rStyle w:val="Char5"/>
          <w:rFonts w:hint="eastAsia"/>
          <w:rtl/>
        </w:rPr>
        <w:t>خواه</w:t>
      </w:r>
      <w:r w:rsidR="000B5A71" w:rsidRPr="008548CA">
        <w:rPr>
          <w:rStyle w:val="Char5"/>
          <w:rFonts w:hint="cs"/>
          <w:rtl/>
        </w:rPr>
        <w:t>ی</w:t>
      </w:r>
      <w:r w:rsidR="000B5A71" w:rsidRPr="008548CA">
        <w:rPr>
          <w:rStyle w:val="Char5"/>
          <w:rFonts w:hint="eastAsia"/>
          <w:rtl/>
        </w:rPr>
        <w:t>م</w:t>
      </w:r>
      <w:r w:rsidR="000B5A71" w:rsidRPr="008548CA">
        <w:rPr>
          <w:rStyle w:val="Char5"/>
          <w:rtl/>
        </w:rPr>
        <w:t xml:space="preserve"> </w:t>
      </w:r>
      <w:r w:rsidR="000B5A71" w:rsidRPr="008548CA">
        <w:rPr>
          <w:rStyle w:val="Char5"/>
          <w:rFonts w:hint="eastAsia"/>
          <w:rtl/>
        </w:rPr>
        <w:t>داد،</w:t>
      </w:r>
      <w:r w:rsidR="000B5A71" w:rsidRPr="008548CA">
        <w:rPr>
          <w:rStyle w:val="Char5"/>
          <w:rtl/>
        </w:rPr>
        <w:t xml:space="preserve"> </w:t>
      </w:r>
      <w:r w:rsidR="000B5A71" w:rsidRPr="008548CA">
        <w:rPr>
          <w:rStyle w:val="Char5"/>
          <w:rFonts w:hint="eastAsia"/>
          <w:rtl/>
        </w:rPr>
        <w:t>آن</w:t>
      </w:r>
      <w:r w:rsidR="000B5A71" w:rsidRPr="008548CA">
        <w:rPr>
          <w:rStyle w:val="Char5"/>
          <w:rtl/>
        </w:rPr>
        <w:t xml:space="preserve"> </w:t>
      </w:r>
      <w:r w:rsidR="000B5A71" w:rsidRPr="008548CA">
        <w:rPr>
          <w:rStyle w:val="Char5"/>
          <w:rFonts w:hint="eastAsia"/>
          <w:rtl/>
        </w:rPr>
        <w:t>گاه</w:t>
      </w:r>
      <w:r w:rsidR="000B5A71" w:rsidRPr="008548CA">
        <w:rPr>
          <w:rStyle w:val="Char5"/>
          <w:rtl/>
        </w:rPr>
        <w:t xml:space="preserve"> </w:t>
      </w:r>
      <w:r w:rsidR="000B5A71" w:rsidRPr="008548CA">
        <w:rPr>
          <w:rStyle w:val="Char5"/>
          <w:rFonts w:hint="eastAsia"/>
          <w:rtl/>
        </w:rPr>
        <w:t>دوزخ</w:t>
      </w:r>
      <w:r w:rsidR="000B5A71" w:rsidRPr="008548CA">
        <w:rPr>
          <w:rStyle w:val="Char5"/>
          <w:rtl/>
        </w:rPr>
        <w:t xml:space="preserve"> </w:t>
      </w:r>
      <w:r w:rsidR="000B5A71" w:rsidRPr="008548CA">
        <w:rPr>
          <w:rStyle w:val="Char5"/>
          <w:rFonts w:hint="eastAsia"/>
          <w:rtl/>
        </w:rPr>
        <w:t>را</w:t>
      </w:r>
      <w:r w:rsidR="000B5A71" w:rsidRPr="008548CA">
        <w:rPr>
          <w:rStyle w:val="Char5"/>
          <w:rtl/>
        </w:rPr>
        <w:t xml:space="preserve"> </w:t>
      </w:r>
      <w:r w:rsidR="000B5A71" w:rsidRPr="008548CA">
        <w:rPr>
          <w:rStyle w:val="Char5"/>
          <w:rFonts w:hint="eastAsia"/>
          <w:rtl/>
        </w:rPr>
        <w:t>بر</w:t>
      </w:r>
      <w:r w:rsidR="000B5A71" w:rsidRPr="008548CA">
        <w:rPr>
          <w:rStyle w:val="Char5"/>
          <w:rtl/>
        </w:rPr>
        <w:t xml:space="preserve"> </w:t>
      </w:r>
      <w:r w:rsidR="000B5A71" w:rsidRPr="008548CA">
        <w:rPr>
          <w:rStyle w:val="Char5"/>
          <w:rFonts w:hint="eastAsia"/>
          <w:rtl/>
        </w:rPr>
        <w:t>او</w:t>
      </w:r>
      <w:r w:rsidR="000B5A71" w:rsidRPr="008548CA">
        <w:rPr>
          <w:rStyle w:val="Char5"/>
          <w:rtl/>
        </w:rPr>
        <w:t xml:space="preserve"> </w:t>
      </w:r>
      <w:r w:rsidR="000B5A71" w:rsidRPr="008548CA">
        <w:rPr>
          <w:rStyle w:val="Char5"/>
          <w:rFonts w:hint="eastAsia"/>
          <w:rtl/>
        </w:rPr>
        <w:t>مقرر</w:t>
      </w:r>
      <w:r w:rsidR="000B5A71" w:rsidRPr="008548CA">
        <w:rPr>
          <w:rStyle w:val="Char5"/>
          <w:rtl/>
        </w:rPr>
        <w:t xml:space="preserve"> </w:t>
      </w:r>
      <w:r w:rsidR="000B5A71" w:rsidRPr="008548CA">
        <w:rPr>
          <w:rStyle w:val="Char5"/>
          <w:rFonts w:hint="eastAsia"/>
          <w:rtl/>
        </w:rPr>
        <w:t>خواه</w:t>
      </w:r>
      <w:r w:rsidR="000B5A71" w:rsidRPr="008548CA">
        <w:rPr>
          <w:rStyle w:val="Char5"/>
          <w:rFonts w:hint="cs"/>
          <w:rtl/>
        </w:rPr>
        <w:t>ی</w:t>
      </w:r>
      <w:r w:rsidR="000B5A71" w:rsidRPr="008548CA">
        <w:rPr>
          <w:rStyle w:val="Char5"/>
          <w:rFonts w:hint="eastAsia"/>
          <w:rtl/>
        </w:rPr>
        <w:t>م</w:t>
      </w:r>
      <w:r w:rsidR="000B5A71" w:rsidRPr="008548CA">
        <w:rPr>
          <w:rStyle w:val="Char5"/>
          <w:rtl/>
        </w:rPr>
        <w:t xml:space="preserve"> </w:t>
      </w:r>
      <w:r w:rsidR="000B5A71" w:rsidRPr="008548CA">
        <w:rPr>
          <w:rStyle w:val="Char5"/>
          <w:rFonts w:hint="eastAsia"/>
          <w:rtl/>
        </w:rPr>
        <w:t>کرد</w:t>
      </w:r>
      <w:r w:rsidR="000B5A71" w:rsidRPr="008548CA">
        <w:rPr>
          <w:rStyle w:val="Char5"/>
          <w:rtl/>
        </w:rPr>
        <w:t xml:space="preserve"> </w:t>
      </w:r>
      <w:r w:rsidR="000B5A71" w:rsidRPr="008548CA">
        <w:rPr>
          <w:rStyle w:val="Char5"/>
          <w:rFonts w:hint="eastAsia"/>
          <w:rtl/>
        </w:rPr>
        <w:t>که</w:t>
      </w:r>
      <w:r w:rsidR="000B5A71" w:rsidRPr="008548CA">
        <w:rPr>
          <w:rStyle w:val="Char5"/>
          <w:rtl/>
        </w:rPr>
        <w:t xml:space="preserve"> </w:t>
      </w:r>
      <w:r w:rsidR="000B5A71" w:rsidRPr="008548CA">
        <w:rPr>
          <w:rStyle w:val="Char5"/>
          <w:rFonts w:hint="eastAsia"/>
          <w:rtl/>
        </w:rPr>
        <w:t>نکوه</w:t>
      </w:r>
      <w:r w:rsidR="000B5A71" w:rsidRPr="008548CA">
        <w:rPr>
          <w:rStyle w:val="Char5"/>
          <w:rFonts w:hint="cs"/>
          <w:rtl/>
        </w:rPr>
        <w:t>ی</w:t>
      </w:r>
      <w:r w:rsidR="000B5A71" w:rsidRPr="008548CA">
        <w:rPr>
          <w:rStyle w:val="Char5"/>
          <w:rFonts w:hint="eastAsia"/>
          <w:rtl/>
        </w:rPr>
        <w:t>ده</w:t>
      </w:r>
      <w:r w:rsidR="000B5A71" w:rsidRPr="008548CA">
        <w:rPr>
          <w:rStyle w:val="Char5"/>
          <w:rtl/>
        </w:rPr>
        <w:t xml:space="preserve"> </w:t>
      </w:r>
      <w:r w:rsidR="000B5A71" w:rsidRPr="008548CA">
        <w:rPr>
          <w:rStyle w:val="Char5"/>
          <w:rFonts w:hint="eastAsia"/>
          <w:rtl/>
        </w:rPr>
        <w:t>و</w:t>
      </w:r>
      <w:r w:rsidR="000B5A71" w:rsidRPr="008548CA">
        <w:rPr>
          <w:rStyle w:val="Char5"/>
          <w:rtl/>
        </w:rPr>
        <w:t xml:space="preserve"> </w:t>
      </w:r>
      <w:r w:rsidR="000B5A71" w:rsidRPr="008548CA">
        <w:rPr>
          <w:rStyle w:val="Char5"/>
          <w:rFonts w:hint="eastAsia"/>
          <w:rtl/>
        </w:rPr>
        <w:t>مردود</w:t>
      </w:r>
      <w:r w:rsidR="000B5A71" w:rsidRPr="008548CA">
        <w:rPr>
          <w:rStyle w:val="Char5"/>
          <w:rtl/>
        </w:rPr>
        <w:t xml:space="preserve"> </w:t>
      </w:r>
      <w:r w:rsidR="000B5A71" w:rsidRPr="008548CA">
        <w:rPr>
          <w:rStyle w:val="Char5"/>
          <w:rFonts w:hint="eastAsia"/>
          <w:rtl/>
        </w:rPr>
        <w:t>در</w:t>
      </w:r>
      <w:r w:rsidR="000B5A71" w:rsidRPr="008548CA">
        <w:rPr>
          <w:rStyle w:val="Char5"/>
          <w:rtl/>
        </w:rPr>
        <w:t xml:space="preserve"> </w:t>
      </w:r>
      <w:r w:rsidR="000B5A71" w:rsidRPr="008548CA">
        <w:rPr>
          <w:rStyle w:val="Char5"/>
          <w:rFonts w:hint="eastAsia"/>
          <w:rtl/>
        </w:rPr>
        <w:t>آتش</w:t>
      </w:r>
      <w:r w:rsidR="000B5A71" w:rsidRPr="008548CA">
        <w:rPr>
          <w:rStyle w:val="Char5"/>
          <w:rtl/>
        </w:rPr>
        <w:t xml:space="preserve"> </w:t>
      </w:r>
      <w:r w:rsidR="000B5A71" w:rsidRPr="008548CA">
        <w:rPr>
          <w:rStyle w:val="Char5"/>
          <w:rFonts w:hint="eastAsia"/>
          <w:rtl/>
        </w:rPr>
        <w:t>سوزان</w:t>
      </w:r>
      <w:r w:rsidR="000B5A71" w:rsidRPr="008548CA">
        <w:rPr>
          <w:rStyle w:val="Char5"/>
          <w:rtl/>
        </w:rPr>
        <w:t xml:space="preserve"> </w:t>
      </w:r>
      <w:r w:rsidR="000B5A71" w:rsidRPr="008548CA">
        <w:rPr>
          <w:rStyle w:val="Char5"/>
          <w:rFonts w:hint="eastAsia"/>
          <w:rtl/>
        </w:rPr>
        <w:t>آن</w:t>
      </w:r>
      <w:r w:rsidR="000B5A71" w:rsidRPr="008548CA">
        <w:rPr>
          <w:rStyle w:val="Char5"/>
          <w:rtl/>
        </w:rPr>
        <w:t xml:space="preserve"> </w:t>
      </w:r>
      <w:r w:rsidR="000B5A71" w:rsidRPr="008548CA">
        <w:rPr>
          <w:rStyle w:val="Char5"/>
          <w:rFonts w:hint="eastAsia"/>
          <w:rtl/>
        </w:rPr>
        <w:t>در</w:t>
      </w:r>
      <w:r w:rsidR="000B5A71" w:rsidRPr="008548CA">
        <w:rPr>
          <w:rStyle w:val="Char5"/>
          <w:rtl/>
        </w:rPr>
        <w:t xml:space="preserve"> </w:t>
      </w:r>
      <w:r w:rsidR="000B5A71" w:rsidRPr="008548CA">
        <w:rPr>
          <w:rStyle w:val="Char5"/>
          <w:rFonts w:hint="eastAsia"/>
          <w:rtl/>
        </w:rPr>
        <w:t>آ</w:t>
      </w:r>
      <w:r w:rsidR="000B5A71" w:rsidRPr="008548CA">
        <w:rPr>
          <w:rStyle w:val="Char5"/>
          <w:rFonts w:hint="cs"/>
          <w:rtl/>
        </w:rPr>
        <w:t>ی</w:t>
      </w:r>
      <w:r w:rsidR="000B5A71" w:rsidRPr="008548CA">
        <w:rPr>
          <w:rStyle w:val="Char5"/>
          <w:rFonts w:hint="eastAsia"/>
          <w:rtl/>
        </w:rPr>
        <w:t>د»</w:t>
      </w:r>
      <w:r w:rsidR="000B5A71" w:rsidRPr="001B1AFC">
        <w:rPr>
          <w:rFonts w:ascii="2  Badr" w:hAnsi="2  Badr" w:hint="eastAsia"/>
          <w:rtl/>
        </w:rPr>
        <w:t>،</w:t>
      </w:r>
      <w:r w:rsidR="00D837E7">
        <w:rPr>
          <w:rFonts w:ascii="QCF_BSML" w:hAnsi="QCF_BSML" w:cs="QCF_BSML"/>
          <w:color w:val="000000"/>
          <w:sz w:val="27"/>
          <w:szCs w:val="27"/>
          <w:rtl/>
        </w:rPr>
        <w:t xml:space="preserve"> </w:t>
      </w:r>
      <w:r w:rsidR="001B1AFC" w:rsidRPr="001B1AFC">
        <w:rPr>
          <w:rFonts w:ascii="QCF_BSML" w:hAnsi="QCF_BSML" w:cs="CTraditional Arabic" w:hint="cs"/>
          <w:color w:val="000000"/>
          <w:sz w:val="27"/>
          <w:szCs w:val="27"/>
          <w:rtl/>
        </w:rPr>
        <w:t>﴿</w:t>
      </w:r>
      <w:r w:rsidR="007B1974" w:rsidRPr="00961C37">
        <w:rPr>
          <w:rStyle w:val="Chard"/>
          <w:rFonts w:hint="eastAsia"/>
          <w:rtl/>
        </w:rPr>
        <w:t>أُوْلَ</w:t>
      </w:r>
      <w:r w:rsidR="007B1974" w:rsidRPr="00961C37">
        <w:rPr>
          <w:rStyle w:val="Chard"/>
          <w:rFonts w:hint="cs"/>
          <w:rtl/>
        </w:rPr>
        <w:t>ٰٓ</w:t>
      </w:r>
      <w:r w:rsidR="007B1974" w:rsidRPr="00961C37">
        <w:rPr>
          <w:rStyle w:val="Chard"/>
          <w:rFonts w:hint="eastAsia"/>
          <w:rtl/>
        </w:rPr>
        <w:t>ئِكَ</w:t>
      </w:r>
      <w:r w:rsidR="007B1974" w:rsidRPr="00961C37">
        <w:rPr>
          <w:rStyle w:val="Chard"/>
          <w:rtl/>
        </w:rPr>
        <w:t xml:space="preserve"> </w:t>
      </w:r>
      <w:r w:rsidR="007B1974" w:rsidRPr="00961C37">
        <w:rPr>
          <w:rStyle w:val="Chard"/>
          <w:rFonts w:hint="cs"/>
          <w:rtl/>
        </w:rPr>
        <w:t>ٱ</w:t>
      </w:r>
      <w:r w:rsidR="007B1974" w:rsidRPr="00961C37">
        <w:rPr>
          <w:rStyle w:val="Chard"/>
          <w:rFonts w:hint="eastAsia"/>
          <w:rtl/>
        </w:rPr>
        <w:t>لَّذِينَ</w:t>
      </w:r>
      <w:r w:rsidR="007B1974" w:rsidRPr="00961C37">
        <w:rPr>
          <w:rStyle w:val="Chard"/>
          <w:rtl/>
        </w:rPr>
        <w:t xml:space="preserve"> </w:t>
      </w:r>
      <w:r w:rsidR="007B1974" w:rsidRPr="00961C37">
        <w:rPr>
          <w:rStyle w:val="Chard"/>
          <w:rFonts w:hint="eastAsia"/>
          <w:rtl/>
        </w:rPr>
        <w:t>لَي</w:t>
      </w:r>
      <w:r w:rsidR="007B1974" w:rsidRPr="00961C37">
        <w:rPr>
          <w:rStyle w:val="Chard"/>
          <w:rFonts w:hint="cs"/>
          <w:rtl/>
        </w:rPr>
        <w:t>ۡ</w:t>
      </w:r>
      <w:r w:rsidR="007B1974" w:rsidRPr="00961C37">
        <w:rPr>
          <w:rStyle w:val="Chard"/>
          <w:rFonts w:hint="eastAsia"/>
          <w:rtl/>
        </w:rPr>
        <w:t>سَ</w:t>
      </w:r>
      <w:r w:rsidR="007B1974" w:rsidRPr="00961C37">
        <w:rPr>
          <w:rStyle w:val="Chard"/>
          <w:rtl/>
        </w:rPr>
        <w:t xml:space="preserve"> </w:t>
      </w:r>
      <w:r w:rsidR="007B1974" w:rsidRPr="00961C37">
        <w:rPr>
          <w:rStyle w:val="Chard"/>
          <w:rFonts w:hint="eastAsia"/>
          <w:rtl/>
        </w:rPr>
        <w:t>لَهُم</w:t>
      </w:r>
      <w:r w:rsidR="007B1974" w:rsidRPr="00961C37">
        <w:rPr>
          <w:rStyle w:val="Chard"/>
          <w:rFonts w:hint="cs"/>
          <w:rtl/>
        </w:rPr>
        <w:t>ۡ</w:t>
      </w:r>
      <w:r w:rsidR="007B1974" w:rsidRPr="00961C37">
        <w:rPr>
          <w:rStyle w:val="Chard"/>
          <w:rtl/>
        </w:rPr>
        <w:t xml:space="preserve"> </w:t>
      </w:r>
      <w:r w:rsidR="007B1974" w:rsidRPr="00961C37">
        <w:rPr>
          <w:rStyle w:val="Chard"/>
          <w:rFonts w:hint="eastAsia"/>
          <w:rtl/>
        </w:rPr>
        <w:t>فِي</w:t>
      </w:r>
      <w:r w:rsidR="007B1974" w:rsidRPr="00961C37">
        <w:rPr>
          <w:rStyle w:val="Chard"/>
          <w:rtl/>
        </w:rPr>
        <w:t xml:space="preserve"> </w:t>
      </w:r>
      <w:r w:rsidR="007B1974" w:rsidRPr="00961C37">
        <w:rPr>
          <w:rStyle w:val="Chard"/>
          <w:rFonts w:hint="cs"/>
          <w:rtl/>
        </w:rPr>
        <w:t>ٱ</w:t>
      </w:r>
      <w:r w:rsidR="007B1974" w:rsidRPr="00961C37">
        <w:rPr>
          <w:rStyle w:val="Chard"/>
          <w:rFonts w:hint="eastAsia"/>
          <w:rtl/>
        </w:rPr>
        <w:t>ل</w:t>
      </w:r>
      <w:r w:rsidR="007B1974" w:rsidRPr="00961C37">
        <w:rPr>
          <w:rStyle w:val="Chard"/>
          <w:rFonts w:hint="cs"/>
          <w:rtl/>
        </w:rPr>
        <w:t>ۡ</w:t>
      </w:r>
      <w:r w:rsidR="007B1974" w:rsidRPr="00961C37">
        <w:rPr>
          <w:rStyle w:val="Chard"/>
          <w:rFonts w:hint="eastAsia"/>
          <w:rtl/>
        </w:rPr>
        <w:t>أ</w:t>
      </w:r>
      <w:r w:rsidR="007B1974" w:rsidRPr="00961C37">
        <w:rPr>
          <w:rStyle w:val="Chard"/>
          <w:rFonts w:hint="cs"/>
          <w:rtl/>
        </w:rPr>
        <w:t>ٓ</w:t>
      </w:r>
      <w:r w:rsidR="007B1974" w:rsidRPr="00961C37">
        <w:rPr>
          <w:rStyle w:val="Chard"/>
          <w:rFonts w:hint="eastAsia"/>
          <w:rtl/>
        </w:rPr>
        <w:t>خِرَةِ</w:t>
      </w:r>
      <w:r w:rsidR="007B1974" w:rsidRPr="00961C37">
        <w:rPr>
          <w:rStyle w:val="Chard"/>
          <w:rtl/>
        </w:rPr>
        <w:t xml:space="preserve"> </w:t>
      </w:r>
      <w:r w:rsidR="007B1974" w:rsidRPr="00961C37">
        <w:rPr>
          <w:rStyle w:val="Chard"/>
          <w:rFonts w:hint="eastAsia"/>
          <w:rtl/>
        </w:rPr>
        <w:t>إِلَّا</w:t>
      </w:r>
      <w:r w:rsidR="007B1974" w:rsidRPr="00961C37">
        <w:rPr>
          <w:rStyle w:val="Chard"/>
          <w:rtl/>
        </w:rPr>
        <w:t xml:space="preserve"> </w:t>
      </w:r>
      <w:r w:rsidR="007B1974" w:rsidRPr="00961C37">
        <w:rPr>
          <w:rStyle w:val="Chard"/>
          <w:rFonts w:hint="cs"/>
          <w:rtl/>
        </w:rPr>
        <w:t>ٱ</w:t>
      </w:r>
      <w:r w:rsidR="007B1974" w:rsidRPr="00961C37">
        <w:rPr>
          <w:rStyle w:val="Chard"/>
          <w:rFonts w:hint="eastAsia"/>
          <w:rtl/>
        </w:rPr>
        <w:t>لنَّارُ</w:t>
      </w:r>
      <w:r w:rsidR="007B1974" w:rsidRPr="00961C37">
        <w:rPr>
          <w:rStyle w:val="Chard"/>
          <w:rFonts w:hint="cs"/>
          <w:rtl/>
        </w:rPr>
        <w:t>ۖ</w:t>
      </w:r>
      <w:r w:rsidR="007B1974" w:rsidRPr="00961C37">
        <w:rPr>
          <w:rStyle w:val="Chard"/>
          <w:rtl/>
        </w:rPr>
        <w:t xml:space="preserve"> </w:t>
      </w:r>
      <w:r w:rsidR="007B1974" w:rsidRPr="00961C37">
        <w:rPr>
          <w:rStyle w:val="Chard"/>
          <w:rFonts w:hint="eastAsia"/>
          <w:rtl/>
        </w:rPr>
        <w:t>وَحَبِطَ</w:t>
      </w:r>
      <w:r w:rsidR="007B1974" w:rsidRPr="00961C37">
        <w:rPr>
          <w:rStyle w:val="Chard"/>
          <w:rtl/>
        </w:rPr>
        <w:t xml:space="preserve"> </w:t>
      </w:r>
      <w:r w:rsidR="007B1974" w:rsidRPr="00961C37">
        <w:rPr>
          <w:rStyle w:val="Chard"/>
          <w:rFonts w:hint="eastAsia"/>
          <w:rtl/>
        </w:rPr>
        <w:t>مَا</w:t>
      </w:r>
      <w:r w:rsidR="007B1974" w:rsidRPr="00961C37">
        <w:rPr>
          <w:rStyle w:val="Chard"/>
          <w:rtl/>
        </w:rPr>
        <w:t xml:space="preserve"> </w:t>
      </w:r>
      <w:r w:rsidR="007B1974" w:rsidRPr="00961C37">
        <w:rPr>
          <w:rStyle w:val="Chard"/>
          <w:rFonts w:hint="eastAsia"/>
          <w:rtl/>
        </w:rPr>
        <w:t>صَنَعُواْ</w:t>
      </w:r>
      <w:r w:rsidR="007B1974" w:rsidRPr="00961C37">
        <w:rPr>
          <w:rStyle w:val="Chard"/>
          <w:rtl/>
        </w:rPr>
        <w:t xml:space="preserve"> </w:t>
      </w:r>
      <w:r w:rsidR="007B1974" w:rsidRPr="00961C37">
        <w:rPr>
          <w:rStyle w:val="Chard"/>
          <w:rFonts w:hint="eastAsia"/>
          <w:rtl/>
        </w:rPr>
        <w:t>فِيهَا</w:t>
      </w:r>
      <w:r w:rsidR="007B1974" w:rsidRPr="00961C37">
        <w:rPr>
          <w:rStyle w:val="Chard"/>
          <w:rtl/>
        </w:rPr>
        <w:t xml:space="preserve"> </w:t>
      </w:r>
      <w:r w:rsidR="007B1974" w:rsidRPr="00961C37">
        <w:rPr>
          <w:rStyle w:val="Chard"/>
          <w:rFonts w:hint="eastAsia"/>
          <w:rtl/>
        </w:rPr>
        <w:t>وَبَ</w:t>
      </w:r>
      <w:r w:rsidR="007B1974" w:rsidRPr="00961C37">
        <w:rPr>
          <w:rStyle w:val="Chard"/>
          <w:rFonts w:hint="cs"/>
          <w:rtl/>
        </w:rPr>
        <w:t>ٰ</w:t>
      </w:r>
      <w:r w:rsidR="007B1974" w:rsidRPr="00961C37">
        <w:rPr>
          <w:rStyle w:val="Chard"/>
          <w:rFonts w:hint="eastAsia"/>
          <w:rtl/>
        </w:rPr>
        <w:t>طِل</w:t>
      </w:r>
      <w:r w:rsidR="007B1974" w:rsidRPr="00961C37">
        <w:rPr>
          <w:rStyle w:val="Chard"/>
          <w:rFonts w:hint="cs"/>
          <w:rtl/>
        </w:rPr>
        <w:t>ٞ</w:t>
      </w:r>
      <w:r w:rsidR="007B1974" w:rsidRPr="00961C37">
        <w:rPr>
          <w:rStyle w:val="Chard"/>
          <w:rtl/>
        </w:rPr>
        <w:t xml:space="preserve"> </w:t>
      </w:r>
      <w:r w:rsidR="007B1974" w:rsidRPr="00961C37">
        <w:rPr>
          <w:rStyle w:val="Chard"/>
          <w:rFonts w:hint="eastAsia"/>
          <w:rtl/>
        </w:rPr>
        <w:t>مَّا</w:t>
      </w:r>
      <w:r w:rsidR="007B1974" w:rsidRPr="00961C37">
        <w:rPr>
          <w:rStyle w:val="Chard"/>
          <w:rtl/>
        </w:rPr>
        <w:t xml:space="preserve"> </w:t>
      </w:r>
      <w:r w:rsidR="007B1974" w:rsidRPr="00961C37">
        <w:rPr>
          <w:rStyle w:val="Chard"/>
          <w:rFonts w:hint="eastAsia"/>
          <w:rtl/>
        </w:rPr>
        <w:t>كَانُواْ</w:t>
      </w:r>
      <w:r w:rsidR="007B1974" w:rsidRPr="00961C37">
        <w:rPr>
          <w:rStyle w:val="Chard"/>
          <w:rtl/>
        </w:rPr>
        <w:t xml:space="preserve"> </w:t>
      </w:r>
      <w:r w:rsidR="007B1974" w:rsidRPr="00961C37">
        <w:rPr>
          <w:rStyle w:val="Chard"/>
          <w:rFonts w:hint="eastAsia"/>
          <w:rtl/>
        </w:rPr>
        <w:t>يَع</w:t>
      </w:r>
      <w:r w:rsidR="007B1974" w:rsidRPr="00961C37">
        <w:rPr>
          <w:rStyle w:val="Chard"/>
          <w:rFonts w:hint="cs"/>
          <w:rtl/>
        </w:rPr>
        <w:t>ۡ</w:t>
      </w:r>
      <w:r w:rsidR="007B1974" w:rsidRPr="00961C37">
        <w:rPr>
          <w:rStyle w:val="Chard"/>
          <w:rFonts w:hint="eastAsia"/>
          <w:rtl/>
        </w:rPr>
        <w:t>مَلُونَ</w:t>
      </w:r>
      <w:r w:rsidR="007B1974" w:rsidRPr="00961C37">
        <w:rPr>
          <w:rStyle w:val="Chard"/>
          <w:rtl/>
        </w:rPr>
        <w:t xml:space="preserve"> </w:t>
      </w:r>
      <w:r w:rsidR="007B1974" w:rsidRPr="00961C37">
        <w:rPr>
          <w:rStyle w:val="Chard"/>
          <w:rFonts w:hint="cs"/>
          <w:rtl/>
        </w:rPr>
        <w:t>١٦</w:t>
      </w:r>
      <w:r w:rsidR="001B1AFC" w:rsidRPr="001B1AFC">
        <w:rPr>
          <w:rFonts w:ascii="QCF_BSML" w:hAnsi="QCF_BSML" w:cs="CTraditional Arabic" w:hint="cs"/>
          <w:color w:val="000000"/>
          <w:sz w:val="27"/>
          <w:szCs w:val="27"/>
          <w:rtl/>
        </w:rPr>
        <w:t>﴾</w:t>
      </w:r>
      <w:r w:rsidR="007B1974" w:rsidRPr="007B1974">
        <w:rPr>
          <w:rStyle w:val="Charc"/>
          <w:rFonts w:hint="cs"/>
          <w:rtl/>
        </w:rPr>
        <w:t xml:space="preserve"> [</w:t>
      </w:r>
      <w:r w:rsidR="000B5A71" w:rsidRPr="007B1974">
        <w:rPr>
          <w:rStyle w:val="Charc"/>
          <w:rtl/>
        </w:rPr>
        <w:t>هود: ١٦</w:t>
      </w:r>
      <w:r w:rsidR="007B1974" w:rsidRPr="007B1974">
        <w:rPr>
          <w:rStyle w:val="Charc"/>
          <w:rFonts w:hint="cs"/>
          <w:rtl/>
        </w:rPr>
        <w:t>]</w:t>
      </w:r>
      <w:r w:rsidR="000B5A71" w:rsidRPr="008548CA">
        <w:rPr>
          <w:rStyle w:val="Char5"/>
          <w:rtl/>
        </w:rPr>
        <w:t xml:space="preserve"> «</w:t>
      </w:r>
      <w:r w:rsidR="000B5A71" w:rsidRPr="008548CA">
        <w:rPr>
          <w:rStyle w:val="Char5"/>
          <w:rFonts w:hint="eastAsia"/>
          <w:rtl/>
        </w:rPr>
        <w:t>آن</w:t>
      </w:r>
      <w:r w:rsidR="007B1974">
        <w:rPr>
          <w:rStyle w:val="Char5"/>
          <w:rFonts w:hint="cs"/>
          <w:rtl/>
        </w:rPr>
        <w:t>‌</w:t>
      </w:r>
      <w:r w:rsidR="000B5A71" w:rsidRPr="008548CA">
        <w:rPr>
          <w:rStyle w:val="Char5"/>
          <w:rFonts w:hint="eastAsia"/>
          <w:rtl/>
        </w:rPr>
        <w:t>ها</w:t>
      </w:r>
      <w:r w:rsidR="000B5A71" w:rsidRPr="008548CA">
        <w:rPr>
          <w:rStyle w:val="Char5"/>
          <w:rtl/>
        </w:rPr>
        <w:t xml:space="preserve"> </w:t>
      </w:r>
      <w:r w:rsidR="000B5A71" w:rsidRPr="008548CA">
        <w:rPr>
          <w:rStyle w:val="Char5"/>
          <w:rFonts w:hint="eastAsia"/>
          <w:rtl/>
        </w:rPr>
        <w:t>در</w:t>
      </w:r>
      <w:r w:rsidR="000B5A71" w:rsidRPr="008548CA">
        <w:rPr>
          <w:rStyle w:val="Char5"/>
          <w:rtl/>
        </w:rPr>
        <w:t xml:space="preserve"> </w:t>
      </w:r>
      <w:r w:rsidR="000B5A71" w:rsidRPr="008548CA">
        <w:rPr>
          <w:rStyle w:val="Char5"/>
          <w:rFonts w:hint="eastAsia"/>
          <w:rtl/>
        </w:rPr>
        <w:t>آخرت</w:t>
      </w:r>
      <w:r w:rsidR="000B5A71" w:rsidRPr="008548CA">
        <w:rPr>
          <w:rStyle w:val="Char5"/>
          <w:rtl/>
        </w:rPr>
        <w:t xml:space="preserve"> </w:t>
      </w:r>
      <w:r w:rsidR="000B5A71" w:rsidRPr="008548CA">
        <w:rPr>
          <w:rStyle w:val="Char5"/>
          <w:rFonts w:hint="eastAsia"/>
          <w:rtl/>
        </w:rPr>
        <w:t>جز</w:t>
      </w:r>
      <w:r w:rsidR="000B5A71" w:rsidRPr="008548CA">
        <w:rPr>
          <w:rStyle w:val="Char5"/>
          <w:rtl/>
        </w:rPr>
        <w:t xml:space="preserve"> </w:t>
      </w:r>
      <w:r w:rsidR="000B5A71" w:rsidRPr="008548CA">
        <w:rPr>
          <w:rStyle w:val="Char5"/>
          <w:rFonts w:hint="eastAsia"/>
          <w:rtl/>
        </w:rPr>
        <w:t>آتش</w:t>
      </w:r>
      <w:r w:rsidR="000B5A71" w:rsidRPr="008548CA">
        <w:rPr>
          <w:rStyle w:val="Char5"/>
          <w:rtl/>
        </w:rPr>
        <w:t xml:space="preserve"> </w:t>
      </w:r>
      <w:r w:rsidR="000B5A71" w:rsidRPr="008548CA">
        <w:rPr>
          <w:rStyle w:val="Char5"/>
          <w:rFonts w:hint="eastAsia"/>
          <w:rtl/>
        </w:rPr>
        <w:t>نص</w:t>
      </w:r>
      <w:r w:rsidR="000B5A71" w:rsidRPr="008548CA">
        <w:rPr>
          <w:rStyle w:val="Char5"/>
          <w:rFonts w:hint="cs"/>
          <w:rtl/>
        </w:rPr>
        <w:t>ی</w:t>
      </w:r>
      <w:r w:rsidR="000B5A71" w:rsidRPr="008548CA">
        <w:rPr>
          <w:rStyle w:val="Char5"/>
          <w:rFonts w:hint="eastAsia"/>
          <w:rtl/>
        </w:rPr>
        <w:t>ب</w:t>
      </w:r>
      <w:r w:rsidR="000B5A71" w:rsidRPr="008548CA">
        <w:rPr>
          <w:rStyle w:val="Char5"/>
          <w:rFonts w:hint="cs"/>
          <w:rtl/>
        </w:rPr>
        <w:t>ی</w:t>
      </w:r>
      <w:r w:rsidR="000B5A71" w:rsidRPr="008548CA">
        <w:rPr>
          <w:rStyle w:val="Char5"/>
          <w:rtl/>
        </w:rPr>
        <w:t xml:space="preserve"> </w:t>
      </w:r>
      <w:r w:rsidR="000B5A71" w:rsidRPr="008548CA">
        <w:rPr>
          <w:rStyle w:val="Char5"/>
          <w:rFonts w:hint="eastAsia"/>
          <w:rtl/>
        </w:rPr>
        <w:t>نخواهند</w:t>
      </w:r>
      <w:r w:rsidR="000B5A71" w:rsidRPr="008548CA">
        <w:rPr>
          <w:rStyle w:val="Char5"/>
          <w:rtl/>
        </w:rPr>
        <w:t xml:space="preserve"> </w:t>
      </w:r>
      <w:r w:rsidR="000B5A71" w:rsidRPr="008548CA">
        <w:rPr>
          <w:rStyle w:val="Char5"/>
          <w:rFonts w:hint="eastAsia"/>
          <w:rtl/>
        </w:rPr>
        <w:t>داشت</w:t>
      </w:r>
      <w:r w:rsidR="000B5A71" w:rsidRPr="008548CA">
        <w:rPr>
          <w:rStyle w:val="Char5"/>
          <w:rtl/>
        </w:rPr>
        <w:t xml:space="preserve"> </w:t>
      </w:r>
      <w:r w:rsidR="000B5A71" w:rsidRPr="008548CA">
        <w:rPr>
          <w:rStyle w:val="Char5"/>
          <w:rFonts w:hint="eastAsia"/>
          <w:rtl/>
        </w:rPr>
        <w:t>و</w:t>
      </w:r>
      <w:r w:rsidR="000B5A71" w:rsidRPr="008548CA">
        <w:rPr>
          <w:rStyle w:val="Char5"/>
          <w:rtl/>
        </w:rPr>
        <w:t xml:space="preserve"> </w:t>
      </w:r>
      <w:r w:rsidR="000B5A71" w:rsidRPr="008548CA">
        <w:rPr>
          <w:rStyle w:val="Char5"/>
          <w:rFonts w:hint="eastAsia"/>
          <w:rtl/>
        </w:rPr>
        <w:t>دستاوردها</w:t>
      </w:r>
      <w:r w:rsidR="000B5A71" w:rsidRPr="008548CA">
        <w:rPr>
          <w:rStyle w:val="Char5"/>
          <w:rFonts w:hint="cs"/>
          <w:rtl/>
        </w:rPr>
        <w:t>ی</w:t>
      </w:r>
      <w:r w:rsidR="000B5A71" w:rsidRPr="008548CA">
        <w:rPr>
          <w:rStyle w:val="Char5"/>
          <w:rFonts w:hint="eastAsia"/>
          <w:rtl/>
        </w:rPr>
        <w:t>شان</w:t>
      </w:r>
      <w:r w:rsidR="000B5A71" w:rsidRPr="008548CA">
        <w:rPr>
          <w:rStyle w:val="Char5"/>
          <w:rtl/>
        </w:rPr>
        <w:t xml:space="preserve"> </w:t>
      </w:r>
      <w:r w:rsidR="000B5A71" w:rsidRPr="008548CA">
        <w:rPr>
          <w:rStyle w:val="Char5"/>
          <w:rFonts w:hint="eastAsia"/>
          <w:rtl/>
        </w:rPr>
        <w:t>بر</w:t>
      </w:r>
      <w:r w:rsidR="000B5A71" w:rsidRPr="008548CA">
        <w:rPr>
          <w:rStyle w:val="Char5"/>
          <w:rtl/>
        </w:rPr>
        <w:t xml:space="preserve"> </w:t>
      </w:r>
      <w:r w:rsidR="000B5A71" w:rsidRPr="008548CA">
        <w:rPr>
          <w:rStyle w:val="Char5"/>
          <w:rFonts w:hint="eastAsia"/>
          <w:rtl/>
        </w:rPr>
        <w:t>باد</w:t>
      </w:r>
      <w:r w:rsidR="000B5A71" w:rsidRPr="008548CA">
        <w:rPr>
          <w:rStyle w:val="Char5"/>
          <w:rtl/>
        </w:rPr>
        <w:t xml:space="preserve"> </w:t>
      </w:r>
      <w:r w:rsidR="000B5A71" w:rsidRPr="008548CA">
        <w:rPr>
          <w:rStyle w:val="Char5"/>
          <w:rFonts w:hint="eastAsia"/>
          <w:rtl/>
        </w:rPr>
        <w:t>م</w:t>
      </w:r>
      <w:r w:rsidR="000B5A71" w:rsidRPr="008548CA">
        <w:rPr>
          <w:rStyle w:val="Char5"/>
          <w:rFonts w:hint="cs"/>
          <w:rtl/>
        </w:rPr>
        <w:t>ی</w:t>
      </w:r>
      <w:r w:rsidR="000B5A71" w:rsidRPr="008548CA">
        <w:rPr>
          <w:rStyle w:val="Char5"/>
          <w:rFonts w:hint="eastAsia"/>
          <w:rtl/>
        </w:rPr>
        <w:t>‏رود</w:t>
      </w:r>
      <w:r w:rsidR="000B5A71" w:rsidRPr="008548CA">
        <w:rPr>
          <w:rStyle w:val="Char5"/>
          <w:rtl/>
        </w:rPr>
        <w:t xml:space="preserve"> </w:t>
      </w:r>
      <w:r w:rsidR="000B5A71" w:rsidRPr="008548CA">
        <w:rPr>
          <w:rStyle w:val="Char5"/>
          <w:rFonts w:hint="eastAsia"/>
          <w:rtl/>
        </w:rPr>
        <w:t>و</w:t>
      </w:r>
      <w:r w:rsidR="001B1AFC">
        <w:rPr>
          <w:rStyle w:val="Char5"/>
          <w:rtl/>
        </w:rPr>
        <w:t xml:space="preserve"> اعمال‌شان </w:t>
      </w:r>
      <w:r w:rsidR="000B5A71" w:rsidRPr="008548CA">
        <w:rPr>
          <w:rStyle w:val="Char5"/>
          <w:rFonts w:hint="eastAsia"/>
          <w:rtl/>
        </w:rPr>
        <w:t>باطل</w:t>
      </w:r>
      <w:r w:rsidR="000B5A71" w:rsidRPr="008548CA">
        <w:rPr>
          <w:rStyle w:val="Char5"/>
          <w:rtl/>
        </w:rPr>
        <w:t xml:space="preserve"> </w:t>
      </w:r>
      <w:r w:rsidR="000B5A71" w:rsidRPr="008548CA">
        <w:rPr>
          <w:rStyle w:val="Char5"/>
          <w:rFonts w:hint="eastAsia"/>
          <w:rtl/>
        </w:rPr>
        <w:t>است»</w:t>
      </w:r>
      <w:r w:rsidR="000B5A71" w:rsidRPr="008548CA">
        <w:rPr>
          <w:rStyle w:val="Char5"/>
          <w:rtl/>
        </w:rPr>
        <w:t xml:space="preserve">. </w:t>
      </w:r>
    </w:p>
    <w:p w:rsidR="000B5A71" w:rsidRPr="008548CA" w:rsidRDefault="00AA1E97" w:rsidP="00F84AD0">
      <w:pPr>
        <w:pStyle w:val="ListParagraph"/>
        <w:numPr>
          <w:ilvl w:val="0"/>
          <w:numId w:val="3"/>
        </w:numPr>
        <w:ind w:left="641" w:hanging="357"/>
        <w:jc w:val="both"/>
        <w:rPr>
          <w:rStyle w:val="Char5"/>
          <w:rtl/>
        </w:rPr>
      </w:pPr>
      <w:r>
        <w:rPr>
          <w:rStyle w:val="Char5"/>
          <w:rtl/>
        </w:rPr>
        <w:t xml:space="preserve"> اینکه</w:t>
      </w:r>
      <w:r w:rsidR="000B5A71" w:rsidRPr="008548CA">
        <w:rPr>
          <w:rStyle w:val="Char5"/>
          <w:rtl/>
        </w:rPr>
        <w:t xml:space="preserve"> </w:t>
      </w:r>
      <w:r w:rsidR="000B5A71" w:rsidRPr="008548CA">
        <w:rPr>
          <w:rStyle w:val="Char5"/>
          <w:rFonts w:hint="eastAsia"/>
          <w:rtl/>
        </w:rPr>
        <w:t>تنها</w:t>
      </w:r>
      <w:r w:rsidR="000B5A71" w:rsidRPr="008548CA">
        <w:rPr>
          <w:rStyle w:val="Char5"/>
          <w:rtl/>
        </w:rPr>
        <w:t xml:space="preserve"> </w:t>
      </w:r>
      <w:r w:rsidR="000B5A71" w:rsidRPr="008548CA">
        <w:rPr>
          <w:rStyle w:val="Char5"/>
          <w:rFonts w:hint="eastAsia"/>
          <w:rtl/>
        </w:rPr>
        <w:t>برا</w:t>
      </w:r>
      <w:r w:rsidR="000B5A71" w:rsidRPr="008548CA">
        <w:rPr>
          <w:rStyle w:val="Char5"/>
          <w:rFonts w:hint="cs"/>
          <w:rtl/>
        </w:rPr>
        <w:t>ی</w:t>
      </w:r>
      <w:r w:rsidR="000B5A71" w:rsidRPr="008548CA">
        <w:rPr>
          <w:rStyle w:val="Char5"/>
          <w:rtl/>
        </w:rPr>
        <w:t xml:space="preserve"> </w:t>
      </w:r>
      <w:r w:rsidR="000B5A71" w:rsidRPr="008548CA">
        <w:rPr>
          <w:rStyle w:val="Char5"/>
          <w:rFonts w:hint="eastAsia"/>
          <w:rtl/>
        </w:rPr>
        <w:t>ر</w:t>
      </w:r>
      <w:r w:rsidR="000B5A71" w:rsidRPr="008548CA">
        <w:rPr>
          <w:rStyle w:val="Char5"/>
          <w:rFonts w:hint="cs"/>
          <w:rtl/>
        </w:rPr>
        <w:t>ی</w:t>
      </w:r>
      <w:r w:rsidR="000B5A71" w:rsidRPr="008548CA">
        <w:rPr>
          <w:rStyle w:val="Char5"/>
          <w:rFonts w:hint="eastAsia"/>
          <w:rtl/>
        </w:rPr>
        <w:t>اکار</w:t>
      </w:r>
      <w:r w:rsidR="000B5A71" w:rsidRPr="008548CA">
        <w:rPr>
          <w:rStyle w:val="Char5"/>
          <w:rFonts w:hint="cs"/>
          <w:rtl/>
        </w:rPr>
        <w:t>ی</w:t>
      </w:r>
      <w:r w:rsidR="000B5A71" w:rsidRPr="008548CA">
        <w:rPr>
          <w:rStyle w:val="Char5"/>
          <w:rtl/>
        </w:rPr>
        <w:t xml:space="preserve"> </w:t>
      </w:r>
      <w:r w:rsidR="000B5A71" w:rsidRPr="008548CA">
        <w:rPr>
          <w:rStyle w:val="Char5"/>
          <w:rFonts w:hint="eastAsia"/>
          <w:rtl/>
        </w:rPr>
        <w:t>را</w:t>
      </w:r>
      <w:r w:rsidR="000B5A71" w:rsidRPr="008548CA">
        <w:rPr>
          <w:rStyle w:val="Char5"/>
          <w:rtl/>
        </w:rPr>
        <w:t xml:space="preserve"> </w:t>
      </w:r>
      <w:r w:rsidR="000B5A71" w:rsidRPr="008548CA">
        <w:rPr>
          <w:rStyle w:val="Char5"/>
          <w:rFonts w:hint="eastAsia"/>
          <w:rtl/>
        </w:rPr>
        <w:t>انجام</w:t>
      </w:r>
      <w:r w:rsidR="000B5A71" w:rsidRPr="008548CA">
        <w:rPr>
          <w:rStyle w:val="Char5"/>
          <w:rtl/>
        </w:rPr>
        <w:t xml:space="preserve"> </w:t>
      </w:r>
      <w:r w:rsidR="000B5A71" w:rsidRPr="008548CA">
        <w:rPr>
          <w:rStyle w:val="Char5"/>
          <w:rFonts w:hint="eastAsia"/>
          <w:rtl/>
        </w:rPr>
        <w:t>دهد</w:t>
      </w:r>
      <w:r w:rsidR="000B5A71"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پرسش</w:t>
      </w:r>
      <w:r w:rsidRPr="008548CA">
        <w:rPr>
          <w:rStyle w:val="Char5"/>
          <w:rFonts w:hint="cs"/>
          <w:rtl/>
        </w:rPr>
        <w:t>ی</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گر</w:t>
      </w:r>
      <w:r w:rsidRPr="008548CA">
        <w:rPr>
          <w:rStyle w:val="Char5"/>
          <w:rtl/>
        </w:rPr>
        <w:t xml:space="preserve">: </w:t>
      </w:r>
      <w:r w:rsidRPr="008548CA">
        <w:rPr>
          <w:rStyle w:val="Char5"/>
          <w:rFonts w:hint="eastAsia"/>
          <w:rtl/>
        </w:rPr>
        <w:t>آ</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ر</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عمل</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باطل</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‏کند</w:t>
      </w:r>
      <w:r w:rsidRPr="008548CA">
        <w:rPr>
          <w:rStyle w:val="Char5"/>
          <w:rtl/>
        </w:rPr>
        <w:t xml:space="preserve"> </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انسان</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خاطرآن</w:t>
      </w:r>
      <w:r w:rsidRPr="008548CA">
        <w:rPr>
          <w:rStyle w:val="Char5"/>
          <w:rtl/>
        </w:rPr>
        <w:t xml:space="preserve"> </w:t>
      </w:r>
      <w:r w:rsidRPr="008548CA">
        <w:rPr>
          <w:rStyle w:val="Char5"/>
          <w:rFonts w:hint="eastAsia"/>
          <w:rtl/>
        </w:rPr>
        <w:t>دچار</w:t>
      </w:r>
      <w:r w:rsidRPr="008548CA">
        <w:rPr>
          <w:rStyle w:val="Char5"/>
          <w:rtl/>
        </w:rPr>
        <w:t xml:space="preserve"> </w:t>
      </w:r>
      <w:r w:rsidRPr="008548CA">
        <w:rPr>
          <w:rStyle w:val="Char5"/>
          <w:rFonts w:hint="eastAsia"/>
          <w:rtl/>
        </w:rPr>
        <w:t>گناه</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‏شود؟</w:t>
      </w:r>
      <w:r w:rsidRPr="008548CA">
        <w:rPr>
          <w:rStyle w:val="Char5"/>
          <w:rtl/>
        </w:rPr>
        <w:t xml:space="preserve"> </w:t>
      </w:r>
    </w:p>
    <w:p w:rsidR="000B5A71" w:rsidRPr="008548CA" w:rsidRDefault="000B5A71" w:rsidP="004A01ED">
      <w:pPr>
        <w:ind w:firstLine="284"/>
        <w:jc w:val="both"/>
        <w:rPr>
          <w:rStyle w:val="Char5"/>
          <w:rtl/>
        </w:rPr>
      </w:pPr>
      <w:r w:rsidRPr="008548CA">
        <w:rPr>
          <w:rStyle w:val="Char5"/>
          <w:rFonts w:hint="eastAsia"/>
          <w:rtl/>
        </w:rPr>
        <w:t>پاسخ</w:t>
      </w:r>
      <w:r w:rsidRPr="008548CA">
        <w:rPr>
          <w:rStyle w:val="Char5"/>
          <w:rtl/>
        </w:rPr>
        <w:t xml:space="preserve">: </w:t>
      </w:r>
      <w:r w:rsidRPr="008548CA">
        <w:rPr>
          <w:rStyle w:val="Char5"/>
          <w:rFonts w:hint="eastAsia"/>
          <w:rtl/>
        </w:rPr>
        <w:t>هر</w:t>
      </w:r>
      <w:r w:rsidRPr="008548CA">
        <w:rPr>
          <w:rStyle w:val="Char5"/>
          <w:rtl/>
        </w:rPr>
        <w:t xml:space="preserve"> </w:t>
      </w:r>
      <w:r w:rsidRPr="008548CA">
        <w:rPr>
          <w:rStyle w:val="Char5"/>
          <w:rFonts w:hint="eastAsia"/>
          <w:rtl/>
        </w:rPr>
        <w:t>دو،</w:t>
      </w:r>
      <w:r w:rsidRPr="008548CA">
        <w:rPr>
          <w:rStyle w:val="Char5"/>
          <w:rtl/>
        </w:rPr>
        <w:t xml:space="preserve"> </w:t>
      </w:r>
      <w:r w:rsidRPr="008548CA">
        <w:rPr>
          <w:rStyle w:val="Char5"/>
          <w:rFonts w:hint="eastAsia"/>
          <w:rtl/>
        </w:rPr>
        <w:t>ر</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کار</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باطل</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انسان</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گناهکار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‏شود،</w:t>
      </w:r>
      <w:r w:rsidRPr="008548CA">
        <w:rPr>
          <w:rStyle w:val="Char5"/>
          <w:rtl/>
        </w:rPr>
        <w:t xml:space="preserve"> </w:t>
      </w:r>
      <w:r w:rsidRPr="008548CA">
        <w:rPr>
          <w:rStyle w:val="Char5"/>
          <w:rFonts w:hint="eastAsia"/>
          <w:rtl/>
        </w:rPr>
        <w:t>چون</w:t>
      </w:r>
      <w:r w:rsidRPr="008548CA">
        <w:rPr>
          <w:rStyle w:val="Char5"/>
          <w:rtl/>
        </w:rPr>
        <w:t xml:space="preserve"> </w:t>
      </w:r>
      <w:r w:rsidRPr="008548CA">
        <w:rPr>
          <w:rStyle w:val="Char5"/>
          <w:rFonts w:hint="eastAsia"/>
          <w:rtl/>
        </w:rPr>
        <w:t>چ</w:t>
      </w:r>
      <w:r w:rsidRPr="008548CA">
        <w:rPr>
          <w:rStyle w:val="Char5"/>
          <w:rFonts w:hint="cs"/>
          <w:rtl/>
        </w:rPr>
        <w:t>ی</w:t>
      </w:r>
      <w:r w:rsidRPr="008548CA">
        <w:rPr>
          <w:rStyle w:val="Char5"/>
          <w:rFonts w:hint="eastAsia"/>
          <w:rtl/>
        </w:rPr>
        <w:t>زها</w:t>
      </w:r>
      <w:r w:rsidRPr="008548CA">
        <w:rPr>
          <w:rStyle w:val="Char5"/>
          <w:rFonts w:hint="cs"/>
          <w:rtl/>
        </w:rPr>
        <w:t>یی</w:t>
      </w:r>
      <w:r w:rsidRPr="008548CA">
        <w:rPr>
          <w:rStyle w:val="Char5"/>
          <w:rtl/>
        </w:rPr>
        <w:t xml:space="preserve"> </w:t>
      </w:r>
      <w:r w:rsidRPr="008548CA">
        <w:rPr>
          <w:rStyle w:val="Char5"/>
          <w:rFonts w:hint="eastAsia"/>
          <w:rtl/>
        </w:rPr>
        <w:t>هستند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عمل</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باطل</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‏کنند</w:t>
      </w:r>
      <w:r w:rsidRPr="008548CA">
        <w:rPr>
          <w:rStyle w:val="Char5"/>
          <w:rtl/>
        </w:rPr>
        <w:t xml:space="preserve"> </w:t>
      </w:r>
      <w:r w:rsidRPr="008548CA">
        <w:rPr>
          <w:rStyle w:val="Char5"/>
          <w:rFonts w:hint="eastAsia"/>
          <w:rtl/>
        </w:rPr>
        <w:t>اما</w:t>
      </w:r>
      <w:r w:rsidRPr="008548CA">
        <w:rPr>
          <w:rStyle w:val="Char5"/>
          <w:rtl/>
        </w:rPr>
        <w:t xml:space="preserve"> </w:t>
      </w:r>
      <w:r w:rsidRPr="008548CA">
        <w:rPr>
          <w:rStyle w:val="Char5"/>
          <w:rFonts w:hint="eastAsia"/>
          <w:rtl/>
        </w:rPr>
        <w:t>شخص</w:t>
      </w:r>
      <w:r w:rsidRPr="008548CA">
        <w:rPr>
          <w:rStyle w:val="Char5"/>
          <w:rtl/>
        </w:rPr>
        <w:t xml:space="preserve"> </w:t>
      </w:r>
      <w:r w:rsidRPr="008548CA">
        <w:rPr>
          <w:rStyle w:val="Char5"/>
          <w:rFonts w:hint="eastAsia"/>
          <w:rtl/>
        </w:rPr>
        <w:t>گناهکار</w:t>
      </w:r>
      <w:r w:rsidRPr="008548CA">
        <w:rPr>
          <w:rStyle w:val="Char5"/>
          <w:rtl/>
        </w:rPr>
        <w:t xml:space="preserve"> </w:t>
      </w:r>
      <w:r w:rsidRPr="008548CA">
        <w:rPr>
          <w:rStyle w:val="Char5"/>
          <w:rFonts w:hint="eastAsia"/>
          <w:rtl/>
        </w:rPr>
        <w:t>نم</w:t>
      </w:r>
      <w:r w:rsidRPr="008548CA">
        <w:rPr>
          <w:rStyle w:val="Char5"/>
          <w:rFonts w:hint="cs"/>
          <w:rtl/>
        </w:rPr>
        <w:t>ی</w:t>
      </w:r>
      <w:r w:rsidRPr="008548CA">
        <w:rPr>
          <w:rStyle w:val="Char5"/>
          <w:rFonts w:hint="eastAsia"/>
          <w:rtl/>
        </w:rPr>
        <w:t>‏شود،</w:t>
      </w:r>
      <w:r w:rsidRPr="008548CA">
        <w:rPr>
          <w:rStyle w:val="Char5"/>
          <w:rtl/>
        </w:rPr>
        <w:t xml:space="preserve"> </w:t>
      </w:r>
      <w:r w:rsidRPr="008548CA">
        <w:rPr>
          <w:rStyle w:val="Char5"/>
          <w:rFonts w:hint="eastAsia"/>
          <w:rtl/>
        </w:rPr>
        <w:t>مانند</w:t>
      </w:r>
      <w:r w:rsidRPr="008548CA">
        <w:rPr>
          <w:rStyle w:val="Char5"/>
          <w:rtl/>
        </w:rPr>
        <w:t xml:space="preserve"> </w:t>
      </w:r>
      <w:r w:rsidRPr="008548CA">
        <w:rPr>
          <w:rStyle w:val="Char5"/>
          <w:rFonts w:hint="eastAsia"/>
          <w:rtl/>
        </w:rPr>
        <w:t>خارج</w:t>
      </w:r>
      <w:r w:rsidRPr="008548CA">
        <w:rPr>
          <w:rStyle w:val="Char5"/>
          <w:rtl/>
        </w:rPr>
        <w:t xml:space="preserve"> </w:t>
      </w:r>
      <w:r w:rsidRPr="008548CA">
        <w:rPr>
          <w:rStyle w:val="Char5"/>
          <w:rFonts w:hint="eastAsia"/>
          <w:rtl/>
        </w:rPr>
        <w:t>شدن</w:t>
      </w:r>
      <w:r w:rsidRPr="008548CA">
        <w:rPr>
          <w:rStyle w:val="Char5"/>
          <w:rtl/>
        </w:rPr>
        <w:t xml:space="preserve"> </w:t>
      </w:r>
      <w:r w:rsidRPr="008548CA">
        <w:rPr>
          <w:rStyle w:val="Char5"/>
          <w:rFonts w:hint="eastAsia"/>
          <w:rtl/>
        </w:rPr>
        <w:t>ناخواسته‏</w:t>
      </w:r>
      <w:r w:rsidRPr="008548CA">
        <w:rPr>
          <w:rStyle w:val="Char5"/>
          <w:rFonts w:hint="cs"/>
          <w:rtl/>
        </w:rPr>
        <w:t>ی</w:t>
      </w:r>
      <w:r w:rsidRPr="008548CA">
        <w:rPr>
          <w:rStyle w:val="Char5"/>
          <w:rtl/>
        </w:rPr>
        <w:t xml:space="preserve"> </w:t>
      </w:r>
      <w:r w:rsidRPr="008548CA">
        <w:rPr>
          <w:rStyle w:val="Char5"/>
          <w:rFonts w:hint="eastAsia"/>
          <w:rtl/>
        </w:rPr>
        <w:t>باد</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انسان</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هنگام</w:t>
      </w:r>
      <w:r w:rsidRPr="008548CA">
        <w:rPr>
          <w:rStyle w:val="Char5"/>
          <w:rtl/>
        </w:rPr>
        <w:t xml:space="preserve"> </w:t>
      </w:r>
      <w:r w:rsidRPr="008548CA">
        <w:rPr>
          <w:rStyle w:val="Char5"/>
          <w:rFonts w:hint="eastAsia"/>
          <w:rtl/>
        </w:rPr>
        <w:t>نماز</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برخ</w:t>
      </w:r>
      <w:r w:rsidRPr="008548CA">
        <w:rPr>
          <w:rStyle w:val="Char5"/>
          <w:rFonts w:hint="cs"/>
          <w:rtl/>
        </w:rPr>
        <w:t>ی</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فتوا</w:t>
      </w:r>
      <w:r w:rsidRPr="008548CA">
        <w:rPr>
          <w:rStyle w:val="Char5"/>
          <w:rtl/>
        </w:rPr>
        <w:t xml:space="preserve"> </w:t>
      </w:r>
      <w:r w:rsidRPr="008548CA">
        <w:rPr>
          <w:rStyle w:val="Char5"/>
          <w:rFonts w:hint="eastAsia"/>
          <w:rtl/>
        </w:rPr>
        <w:t>ر</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‏کنند،</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tl/>
        </w:rPr>
        <w:t xml:space="preserve"> </w:t>
      </w:r>
      <w:r w:rsidRPr="008548CA">
        <w:rPr>
          <w:rStyle w:val="Char5"/>
          <w:rFonts w:hint="eastAsia"/>
          <w:rtl/>
        </w:rPr>
        <w:t>آدم</w:t>
      </w:r>
      <w:r w:rsidRPr="008548CA">
        <w:rPr>
          <w:rStyle w:val="Char5"/>
          <w:rtl/>
        </w:rPr>
        <w:t xml:space="preserve"> </w:t>
      </w:r>
      <w:r w:rsidRPr="008548CA">
        <w:rPr>
          <w:rStyle w:val="Char5"/>
          <w:rFonts w:hint="eastAsia"/>
          <w:rtl/>
        </w:rPr>
        <w:t>ثروتمند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صاحب</w:t>
      </w:r>
      <w:r w:rsidRPr="008548CA">
        <w:rPr>
          <w:rStyle w:val="Char5"/>
          <w:rtl/>
        </w:rPr>
        <w:t xml:space="preserve"> </w:t>
      </w:r>
      <w:r w:rsidRPr="008548CA">
        <w:rPr>
          <w:rStyle w:val="Char5"/>
          <w:rFonts w:hint="eastAsia"/>
          <w:rtl/>
        </w:rPr>
        <w:t>جاه</w:t>
      </w:r>
      <w:r w:rsidRPr="008548CA">
        <w:rPr>
          <w:rStyle w:val="Char5"/>
          <w:rtl/>
        </w:rPr>
        <w:t xml:space="preserve"> </w:t>
      </w:r>
      <w:r w:rsidRPr="008548CA">
        <w:rPr>
          <w:rStyle w:val="Char5"/>
          <w:rFonts w:hint="eastAsia"/>
          <w:rtl/>
        </w:rPr>
        <w:t>فتوا</w:t>
      </w:r>
      <w:r w:rsidRPr="008548CA">
        <w:rPr>
          <w:rStyle w:val="Char5"/>
          <w:rFonts w:hint="cs"/>
          <w:rtl/>
        </w:rPr>
        <w:t>یی</w:t>
      </w:r>
      <w:r w:rsidRPr="008548CA">
        <w:rPr>
          <w:rStyle w:val="Char5"/>
          <w:rtl/>
        </w:rPr>
        <w:t xml:space="preserve"> </w:t>
      </w:r>
      <w:r w:rsidRPr="008548CA">
        <w:rPr>
          <w:rStyle w:val="Char5"/>
          <w:rFonts w:hint="eastAsia"/>
          <w:rtl/>
        </w:rPr>
        <w:t>غ</w:t>
      </w:r>
      <w:r w:rsidRPr="008548CA">
        <w:rPr>
          <w:rStyle w:val="Char5"/>
          <w:rFonts w:hint="cs"/>
          <w:rtl/>
        </w:rPr>
        <w:t>ی</w:t>
      </w:r>
      <w:r w:rsidRPr="008548CA">
        <w:rPr>
          <w:rStyle w:val="Char5"/>
          <w:rFonts w:hint="eastAsia"/>
          <w:rtl/>
        </w:rPr>
        <w:t>ر</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شخص</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نوا</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‏دهند</w:t>
      </w:r>
      <w:r w:rsidRPr="008548CA">
        <w:rPr>
          <w:rStyle w:val="Char5"/>
          <w:rtl/>
        </w:rPr>
        <w:t xml:space="preserve"> </w:t>
      </w:r>
      <w:r w:rsidRPr="008548CA">
        <w:rPr>
          <w:rStyle w:val="Char5"/>
          <w:rFonts w:hint="eastAsia"/>
          <w:rtl/>
        </w:rPr>
        <w:t>صادر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‏کنند،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‏گو</w:t>
      </w:r>
      <w:r w:rsidRPr="008548CA">
        <w:rPr>
          <w:rStyle w:val="Char5"/>
          <w:rFonts w:hint="cs"/>
          <w:rtl/>
        </w:rPr>
        <w:t>ی</w:t>
      </w:r>
      <w:r w:rsidRPr="008548CA">
        <w:rPr>
          <w:rStyle w:val="Char5"/>
          <w:rFonts w:hint="eastAsia"/>
          <w:rtl/>
        </w:rPr>
        <w:t>ند</w:t>
      </w:r>
      <w:r w:rsidRPr="008548CA">
        <w:rPr>
          <w:rStyle w:val="Char5"/>
          <w:rtl/>
        </w:rPr>
        <w:t xml:space="preserve">: </w:t>
      </w:r>
      <w:r w:rsidRPr="008548CA">
        <w:rPr>
          <w:rStyle w:val="Char5"/>
          <w:rFonts w:hint="eastAsia"/>
          <w:rtl/>
        </w:rPr>
        <w:t>ما</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tl/>
        </w:rPr>
        <w:t xml:space="preserve"> </w:t>
      </w:r>
      <w:r w:rsidRPr="008548CA">
        <w:rPr>
          <w:rStyle w:val="Char5"/>
          <w:rFonts w:hint="eastAsia"/>
          <w:rtl/>
        </w:rPr>
        <w:t>مردم</w:t>
      </w:r>
      <w:r w:rsidRPr="008548CA">
        <w:rPr>
          <w:rStyle w:val="Char5"/>
          <w:rtl/>
        </w:rPr>
        <w:t xml:space="preserve"> </w:t>
      </w:r>
      <w:r w:rsidRPr="008548CA">
        <w:rPr>
          <w:rStyle w:val="Char5"/>
          <w:rFonts w:hint="eastAsia"/>
          <w:rtl/>
        </w:rPr>
        <w:t>چن</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فتو</w:t>
      </w:r>
      <w:r w:rsidRPr="008548CA">
        <w:rPr>
          <w:rStyle w:val="Char5"/>
          <w:rFonts w:hint="cs"/>
          <w:rtl/>
        </w:rPr>
        <w:t>ی</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‏ده</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فلان</w:t>
      </w:r>
      <w:r w:rsidRPr="008548CA">
        <w:rPr>
          <w:rStyle w:val="Char5"/>
          <w:rtl/>
        </w:rPr>
        <w:t xml:space="preserve"> </w:t>
      </w:r>
      <w:r w:rsidRPr="008548CA">
        <w:rPr>
          <w:rStyle w:val="Char5"/>
          <w:rFonts w:hint="eastAsia"/>
          <w:rtl/>
        </w:rPr>
        <w:t>کار</w:t>
      </w:r>
      <w:r w:rsidRPr="008548CA">
        <w:rPr>
          <w:rStyle w:val="Char5"/>
          <w:rtl/>
        </w:rPr>
        <w:t xml:space="preserve"> </w:t>
      </w:r>
      <w:r w:rsidRPr="008548CA">
        <w:rPr>
          <w:rStyle w:val="Char5"/>
          <w:rFonts w:hint="eastAsia"/>
          <w:rtl/>
        </w:rPr>
        <w:t>جا</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ست</w:t>
      </w:r>
      <w:r w:rsidRPr="008548CA">
        <w:rPr>
          <w:rStyle w:val="Char5"/>
          <w:rtl/>
        </w:rPr>
        <w:t xml:space="preserve"> </w:t>
      </w:r>
      <w:r w:rsidRPr="008548CA">
        <w:rPr>
          <w:rStyle w:val="Char5"/>
          <w:rFonts w:hint="eastAsia"/>
          <w:rtl/>
        </w:rPr>
        <w:t>اما</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tl/>
        </w:rPr>
        <w:t xml:space="preserve"> </w:t>
      </w:r>
      <w:r w:rsidRPr="008548CA">
        <w:rPr>
          <w:rStyle w:val="Char5"/>
          <w:rFonts w:hint="eastAsia"/>
          <w:rtl/>
        </w:rPr>
        <w:t>شما</w:t>
      </w:r>
      <w:r w:rsidRPr="008548CA">
        <w:rPr>
          <w:rStyle w:val="Char5"/>
          <w:rtl/>
        </w:rPr>
        <w:t xml:space="preserve"> </w:t>
      </w:r>
      <w:r w:rsidRPr="008548CA">
        <w:rPr>
          <w:rStyle w:val="Char5"/>
          <w:rFonts w:hint="eastAsia"/>
          <w:rtl/>
        </w:rPr>
        <w:t>اشکال</w:t>
      </w:r>
      <w:r w:rsidRPr="008548CA">
        <w:rPr>
          <w:rStyle w:val="Char5"/>
          <w:rFonts w:hint="cs"/>
          <w:rtl/>
        </w:rPr>
        <w:t>ی</w:t>
      </w:r>
      <w:r w:rsidRPr="008548CA">
        <w:rPr>
          <w:rStyle w:val="Char5"/>
          <w:rtl/>
        </w:rPr>
        <w:t xml:space="preserve"> </w:t>
      </w:r>
      <w:r w:rsidRPr="008548CA">
        <w:rPr>
          <w:rStyle w:val="Char5"/>
          <w:rFonts w:hint="eastAsia"/>
          <w:rtl/>
        </w:rPr>
        <w:t>ندارد،</w:t>
      </w:r>
      <w:r w:rsidRPr="008548CA">
        <w:rPr>
          <w:rStyle w:val="Char5"/>
          <w:rtl/>
        </w:rPr>
        <w:t xml:space="preserve"> </w:t>
      </w:r>
      <w:r w:rsidRPr="008548CA">
        <w:rPr>
          <w:rStyle w:val="Char5"/>
          <w:rFonts w:hint="eastAsia"/>
          <w:rtl/>
        </w:rPr>
        <w:t>گاه</w:t>
      </w:r>
      <w:r w:rsidRPr="008548CA">
        <w:rPr>
          <w:rStyle w:val="Char5"/>
          <w:rFonts w:hint="cs"/>
          <w:rtl/>
        </w:rPr>
        <w:t>ی</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خاطر</w:t>
      </w:r>
      <w:r w:rsidRPr="008548CA">
        <w:rPr>
          <w:rStyle w:val="Char5"/>
          <w:rtl/>
        </w:rPr>
        <w:t xml:space="preserve"> </w:t>
      </w:r>
      <w:r w:rsidRPr="008548CA">
        <w:rPr>
          <w:rStyle w:val="Char5"/>
          <w:rFonts w:hint="eastAsia"/>
          <w:rtl/>
        </w:rPr>
        <w:t>ضعف</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برابر</w:t>
      </w:r>
      <w:r w:rsidR="00811778">
        <w:rPr>
          <w:rStyle w:val="Char5"/>
          <w:rFonts w:hint="cs"/>
          <w:rtl/>
        </w:rPr>
        <w:t xml:space="preserve"> آن‌ها </w:t>
      </w:r>
      <w:r w:rsidRPr="008548CA">
        <w:rPr>
          <w:rStyle w:val="Char5"/>
          <w:rFonts w:hint="eastAsia"/>
          <w:rtl/>
        </w:rPr>
        <w:t>دارند</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کار</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هم</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سبب</w:t>
      </w:r>
      <w:r w:rsidRPr="008548CA">
        <w:rPr>
          <w:rStyle w:val="Char5"/>
          <w:rtl/>
        </w:rPr>
        <w:t xml:space="preserve"> </w:t>
      </w:r>
      <w:r w:rsidRPr="008548CA">
        <w:rPr>
          <w:rStyle w:val="Char5"/>
          <w:rFonts w:hint="eastAsia"/>
          <w:rtl/>
        </w:rPr>
        <w:t>برخ</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ش</w:t>
      </w:r>
      <w:r w:rsidRPr="008548CA">
        <w:rPr>
          <w:rStyle w:val="Char5"/>
          <w:rFonts w:hint="cs"/>
          <w:rtl/>
        </w:rPr>
        <w:t>ی</w:t>
      </w:r>
      <w:r w:rsidRPr="008548CA">
        <w:rPr>
          <w:rStyle w:val="Char5"/>
          <w:rFonts w:hint="eastAsia"/>
          <w:rtl/>
        </w:rPr>
        <w:t>ن</w:t>
      </w:r>
      <w:r w:rsidRPr="008548CA">
        <w:rPr>
          <w:rStyle w:val="Char5"/>
          <w:rFonts w:hint="cs"/>
          <w:rtl/>
        </w:rPr>
        <w:t>ی</w:t>
      </w:r>
      <w:r w:rsidRPr="008548CA">
        <w:rPr>
          <w:rStyle w:val="Char5"/>
          <w:rFonts w:hint="eastAsia"/>
          <w:rtl/>
        </w:rPr>
        <w:t>ان</w:t>
      </w:r>
      <w:r w:rsidRPr="008548CA">
        <w:rPr>
          <w:rStyle w:val="Char5"/>
          <w:rtl/>
        </w:rPr>
        <w:t xml:space="preserve"> </w:t>
      </w:r>
      <w:r w:rsidRPr="008548CA">
        <w:rPr>
          <w:rStyle w:val="Char5"/>
          <w:rFonts w:hint="eastAsia"/>
          <w:rtl/>
        </w:rPr>
        <w:t>گفته‏اند</w:t>
      </w:r>
      <w:r w:rsidRPr="008548CA">
        <w:rPr>
          <w:rStyle w:val="Char5"/>
          <w:rtl/>
        </w:rPr>
        <w:t>: «</w:t>
      </w:r>
      <w:r w:rsidRPr="008548CA">
        <w:rPr>
          <w:rStyle w:val="Char5"/>
          <w:rFonts w:hint="eastAsia"/>
          <w:rtl/>
        </w:rPr>
        <w:t>اگر</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د</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شخص</w:t>
      </w:r>
      <w:r w:rsidRPr="008548CA">
        <w:rPr>
          <w:rStyle w:val="Char5"/>
          <w:rtl/>
        </w:rPr>
        <w:t xml:space="preserve"> </w:t>
      </w:r>
      <w:r w:rsidRPr="008548CA">
        <w:rPr>
          <w:rStyle w:val="Char5"/>
          <w:rFonts w:hint="eastAsia"/>
          <w:rtl/>
        </w:rPr>
        <w:t>عالم</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سلطان</w:t>
      </w:r>
      <w:r w:rsidRPr="008548CA">
        <w:rPr>
          <w:rStyle w:val="Char5"/>
          <w:rtl/>
        </w:rPr>
        <w:t xml:space="preserve"> </w:t>
      </w:r>
      <w:r w:rsidRPr="008548CA">
        <w:rPr>
          <w:rStyle w:val="Char5"/>
          <w:rFonts w:hint="eastAsia"/>
          <w:rtl/>
        </w:rPr>
        <w:t>پناه</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‏برد،</w:t>
      </w:r>
      <w:r w:rsidRPr="008548CA">
        <w:rPr>
          <w:rStyle w:val="Char5"/>
          <w:rtl/>
        </w:rPr>
        <w:t xml:space="preserve"> </w:t>
      </w:r>
      <w:r w:rsidRPr="008548CA">
        <w:rPr>
          <w:rStyle w:val="Char5"/>
          <w:rFonts w:hint="eastAsia"/>
          <w:rtl/>
        </w:rPr>
        <w:t>بدان</w:t>
      </w:r>
      <w:r w:rsidRPr="008548CA">
        <w:rPr>
          <w:rStyle w:val="Char5"/>
          <w:rtl/>
        </w:rPr>
        <w:t xml:space="preserve"> </w:t>
      </w:r>
      <w:r w:rsidRPr="008548CA">
        <w:rPr>
          <w:rStyle w:val="Char5"/>
          <w:rFonts w:hint="eastAsia"/>
          <w:rtl/>
        </w:rPr>
        <w:t>دزد</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اگر</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د</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توانمندان</w:t>
      </w:r>
      <w:r w:rsidRPr="008548CA">
        <w:rPr>
          <w:rStyle w:val="Char5"/>
          <w:rtl/>
        </w:rPr>
        <w:t xml:space="preserve"> </w:t>
      </w:r>
      <w:r w:rsidRPr="008548CA">
        <w:rPr>
          <w:rStyle w:val="Char5"/>
          <w:rFonts w:hint="eastAsia"/>
          <w:rtl/>
        </w:rPr>
        <w:t>پناه</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‏برد،</w:t>
      </w:r>
      <w:r w:rsidRPr="008548CA">
        <w:rPr>
          <w:rStyle w:val="Char5"/>
          <w:rtl/>
        </w:rPr>
        <w:t xml:space="preserve"> </w:t>
      </w:r>
      <w:r w:rsidRPr="008548CA">
        <w:rPr>
          <w:rStyle w:val="Char5"/>
          <w:rFonts w:hint="eastAsia"/>
          <w:rtl/>
        </w:rPr>
        <w:t>بدان</w:t>
      </w:r>
      <w:r w:rsidRPr="008548CA">
        <w:rPr>
          <w:rStyle w:val="Char5"/>
          <w:rtl/>
        </w:rPr>
        <w:t xml:space="preserve"> </w:t>
      </w:r>
      <w:r w:rsidRPr="008548CA">
        <w:rPr>
          <w:rStyle w:val="Char5"/>
          <w:rFonts w:hint="eastAsia"/>
          <w:rtl/>
        </w:rPr>
        <w:t>ر</w:t>
      </w:r>
      <w:r w:rsidRPr="008548CA">
        <w:rPr>
          <w:rStyle w:val="Char5"/>
          <w:rFonts w:hint="cs"/>
          <w:rtl/>
        </w:rPr>
        <w:t>ی</w:t>
      </w:r>
      <w:r w:rsidRPr="008548CA">
        <w:rPr>
          <w:rStyle w:val="Char5"/>
          <w:rFonts w:hint="eastAsia"/>
          <w:rtl/>
        </w:rPr>
        <w:t>اکار</w:t>
      </w:r>
      <w:r w:rsidRPr="008548CA">
        <w:rPr>
          <w:rStyle w:val="Char5"/>
          <w:rtl/>
        </w:rPr>
        <w:t xml:space="preserve"> </w:t>
      </w:r>
      <w:r w:rsidRPr="008548CA">
        <w:rPr>
          <w:rStyle w:val="Char5"/>
          <w:rFonts w:hint="eastAsia"/>
          <w:rtl/>
        </w:rPr>
        <w:t>است»</w:t>
      </w:r>
      <w:r w:rsidRPr="008548CA">
        <w:rPr>
          <w:rStyle w:val="Char5"/>
          <w:rtl/>
        </w:rPr>
        <w:t>.</w:t>
      </w:r>
      <w:r w:rsidRPr="001161A6">
        <w:rPr>
          <w:rStyle w:val="Char5"/>
          <w:vertAlign w:val="superscript"/>
          <w:rtl/>
        </w:rPr>
        <w:footnoteReference w:id="77"/>
      </w:r>
      <w:r w:rsidRPr="008548CA">
        <w:rPr>
          <w:rStyle w:val="Char5"/>
          <w:rtl/>
        </w:rPr>
        <w:t xml:space="preserve"> </w:t>
      </w:r>
      <w:r w:rsidRPr="008548CA">
        <w:rPr>
          <w:rStyle w:val="Char5"/>
          <w:rFonts w:hint="eastAsia"/>
          <w:rtl/>
        </w:rPr>
        <w:t>اما</w:t>
      </w:r>
      <w:r w:rsidR="00F92A6C">
        <w:rPr>
          <w:rStyle w:val="Char5"/>
          <w:rtl/>
        </w:rPr>
        <w:t xml:space="preserve"> آنکه </w:t>
      </w:r>
      <w:r w:rsidRPr="008548CA">
        <w:rPr>
          <w:rStyle w:val="Char5"/>
          <w:rFonts w:hint="eastAsia"/>
          <w:rtl/>
        </w:rPr>
        <w:t>به</w:t>
      </w:r>
      <w:r w:rsidRPr="008548CA">
        <w:rPr>
          <w:rStyle w:val="Char5"/>
          <w:rtl/>
        </w:rPr>
        <w:t xml:space="preserve"> </w:t>
      </w:r>
      <w:r w:rsidRPr="008548CA">
        <w:rPr>
          <w:rStyle w:val="Char5"/>
          <w:rFonts w:hint="eastAsia"/>
          <w:rtl/>
        </w:rPr>
        <w:t>قصد</w:t>
      </w:r>
      <w:r w:rsidRPr="008548CA">
        <w:rPr>
          <w:rStyle w:val="Char5"/>
          <w:rtl/>
        </w:rPr>
        <w:t xml:space="preserve"> </w:t>
      </w:r>
      <w:r w:rsidRPr="008548CA">
        <w:rPr>
          <w:rStyle w:val="Char5"/>
          <w:rFonts w:hint="eastAsia"/>
          <w:rtl/>
        </w:rPr>
        <w:t>انکار</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خ</w:t>
      </w:r>
      <w:r w:rsidRPr="008548CA">
        <w:rPr>
          <w:rStyle w:val="Char5"/>
          <w:rFonts w:hint="cs"/>
          <w:rtl/>
        </w:rPr>
        <w:t>ی</w:t>
      </w:r>
      <w:r w:rsidRPr="008548CA">
        <w:rPr>
          <w:rStyle w:val="Char5"/>
          <w:rFonts w:hint="eastAsia"/>
          <w:rtl/>
        </w:rPr>
        <w:t>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‏رود</w:t>
      </w:r>
      <w:r w:rsidRPr="008548CA">
        <w:rPr>
          <w:rStyle w:val="Char5"/>
          <w:rtl/>
        </w:rPr>
        <w:t xml:space="preserve"> </w:t>
      </w:r>
      <w:r w:rsidRPr="008548CA">
        <w:rPr>
          <w:rStyle w:val="Char5"/>
          <w:rFonts w:hint="eastAsia"/>
          <w:rtl/>
        </w:rPr>
        <w:t>هر</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ت</w:t>
      </w:r>
      <w:r w:rsidRPr="008548CA">
        <w:rPr>
          <w:rStyle w:val="Char5"/>
          <w:rtl/>
        </w:rPr>
        <w:t xml:space="preserve"> </w:t>
      </w:r>
      <w:r w:rsidRPr="008548CA">
        <w:rPr>
          <w:rStyle w:val="Char5"/>
          <w:rFonts w:hint="eastAsia"/>
          <w:rtl/>
        </w:rPr>
        <w:t>کرده</w:t>
      </w:r>
      <w:r w:rsidRPr="008548CA">
        <w:rPr>
          <w:rStyle w:val="Char5"/>
          <w:rtl/>
        </w:rPr>
        <w:t xml:space="preserve"> </w:t>
      </w:r>
      <w:r w:rsidRPr="008548CA">
        <w:rPr>
          <w:rStyle w:val="Char5"/>
          <w:rFonts w:hint="eastAsia"/>
          <w:rtl/>
        </w:rPr>
        <w:t>نص</w:t>
      </w:r>
      <w:r w:rsidRPr="008548CA">
        <w:rPr>
          <w:rStyle w:val="Char5"/>
          <w:rFonts w:hint="cs"/>
          <w:rtl/>
        </w:rPr>
        <w:t>ی</w:t>
      </w:r>
      <w:r w:rsidRPr="008548CA">
        <w:rPr>
          <w:rStyle w:val="Char5"/>
          <w:rFonts w:hint="eastAsia"/>
          <w:rtl/>
        </w:rPr>
        <w:t>بش</w:t>
      </w:r>
      <w:r w:rsidRPr="008548CA">
        <w:rPr>
          <w:rStyle w:val="Char5"/>
          <w:rtl/>
        </w:rPr>
        <w:t xml:space="preserve"> </w:t>
      </w:r>
      <w:r w:rsidRPr="008548CA">
        <w:rPr>
          <w:rStyle w:val="Char5"/>
          <w:rFonts w:hint="eastAsia"/>
          <w:rtl/>
        </w:rPr>
        <w:t>خواهد</w:t>
      </w:r>
      <w:r w:rsidRPr="008548CA">
        <w:rPr>
          <w:rStyle w:val="Char5"/>
          <w:rtl/>
        </w:rPr>
        <w:t xml:space="preserve"> </w:t>
      </w:r>
      <w:r w:rsidRPr="008548CA">
        <w:rPr>
          <w:rStyle w:val="Char5"/>
          <w:rFonts w:hint="eastAsia"/>
          <w:rtl/>
        </w:rPr>
        <w:t>شد</w:t>
      </w:r>
      <w:r w:rsidRPr="008548CA">
        <w:rPr>
          <w:rStyle w:val="Char5"/>
          <w:rtl/>
        </w:rPr>
        <w:t>.</w:t>
      </w:r>
      <w:bookmarkStart w:id="110" w:name="_Toc228635624"/>
    </w:p>
    <w:p w:rsidR="000B5A71" w:rsidRDefault="000B5A71" w:rsidP="005F7F39">
      <w:pPr>
        <w:pStyle w:val="a0"/>
        <w:rPr>
          <w:rtl/>
        </w:rPr>
      </w:pPr>
      <w:bookmarkStart w:id="111" w:name="_Toc228854200"/>
      <w:bookmarkStart w:id="112" w:name="_Toc435795757"/>
      <w:r>
        <w:rPr>
          <w:rFonts w:hint="eastAsia"/>
          <w:rtl/>
        </w:rPr>
        <w:t>چ</w:t>
      </w:r>
      <w:r>
        <w:rPr>
          <w:rFonts w:hint="cs"/>
          <w:rtl/>
        </w:rPr>
        <w:t>ی</w:t>
      </w:r>
      <w:r>
        <w:rPr>
          <w:rFonts w:hint="eastAsia"/>
          <w:rtl/>
        </w:rPr>
        <w:t>زها</w:t>
      </w:r>
      <w:r>
        <w:rPr>
          <w:rFonts w:hint="cs"/>
          <w:rtl/>
        </w:rPr>
        <w:t>یی</w:t>
      </w:r>
      <w:r>
        <w:rPr>
          <w:rtl/>
        </w:rPr>
        <w:t xml:space="preserve"> </w:t>
      </w:r>
      <w:r>
        <w:rPr>
          <w:rFonts w:hint="eastAsia"/>
          <w:rtl/>
        </w:rPr>
        <w:t>که</w:t>
      </w:r>
      <w:r>
        <w:rPr>
          <w:rtl/>
        </w:rPr>
        <w:t xml:space="preserve"> </w:t>
      </w:r>
      <w:r>
        <w:rPr>
          <w:rFonts w:hint="eastAsia"/>
          <w:rtl/>
        </w:rPr>
        <w:t>گمان</w:t>
      </w:r>
      <w:r>
        <w:rPr>
          <w:rtl/>
        </w:rPr>
        <w:t xml:space="preserve"> </w:t>
      </w:r>
      <w:r>
        <w:rPr>
          <w:rFonts w:hint="eastAsia"/>
          <w:rtl/>
        </w:rPr>
        <w:t>م</w:t>
      </w:r>
      <w:r>
        <w:rPr>
          <w:rFonts w:hint="cs"/>
          <w:rtl/>
        </w:rPr>
        <w:t>ی</w:t>
      </w:r>
      <w:r>
        <w:rPr>
          <w:rFonts w:hint="eastAsia"/>
          <w:rtl/>
        </w:rPr>
        <w:t>‏رود</w:t>
      </w:r>
      <w:r>
        <w:rPr>
          <w:rtl/>
        </w:rPr>
        <w:t xml:space="preserve"> </w:t>
      </w:r>
      <w:r>
        <w:rPr>
          <w:rFonts w:hint="eastAsia"/>
          <w:rtl/>
        </w:rPr>
        <w:t>ر</w:t>
      </w:r>
      <w:r>
        <w:rPr>
          <w:rFonts w:hint="cs"/>
          <w:rtl/>
        </w:rPr>
        <w:t>ی</w:t>
      </w:r>
      <w:r>
        <w:rPr>
          <w:rFonts w:hint="eastAsia"/>
          <w:rtl/>
        </w:rPr>
        <w:t>ا</w:t>
      </w:r>
      <w:r>
        <w:rPr>
          <w:rtl/>
        </w:rPr>
        <w:t xml:space="preserve"> </w:t>
      </w:r>
      <w:r>
        <w:rPr>
          <w:rFonts w:hint="eastAsia"/>
          <w:rtl/>
        </w:rPr>
        <w:t>است</w:t>
      </w:r>
      <w:r>
        <w:rPr>
          <w:rtl/>
        </w:rPr>
        <w:t xml:space="preserve"> </w:t>
      </w:r>
      <w:r>
        <w:rPr>
          <w:rFonts w:hint="eastAsia"/>
          <w:rtl/>
        </w:rPr>
        <w:t>اما</w:t>
      </w:r>
      <w:r>
        <w:rPr>
          <w:rtl/>
        </w:rPr>
        <w:t xml:space="preserve"> </w:t>
      </w:r>
      <w:r>
        <w:rPr>
          <w:rFonts w:hint="eastAsia"/>
          <w:rtl/>
        </w:rPr>
        <w:t>ن</w:t>
      </w:r>
      <w:r>
        <w:rPr>
          <w:rFonts w:hint="cs"/>
          <w:rtl/>
        </w:rPr>
        <w:t>ی</w:t>
      </w:r>
      <w:r>
        <w:rPr>
          <w:rFonts w:hint="eastAsia"/>
          <w:rtl/>
        </w:rPr>
        <w:t>ست</w:t>
      </w:r>
      <w:bookmarkEnd w:id="110"/>
      <w:bookmarkEnd w:id="111"/>
      <w:bookmarkEnd w:id="112"/>
    </w:p>
    <w:p w:rsidR="000B5A71" w:rsidRPr="008548CA" w:rsidRDefault="000B5A71" w:rsidP="004A01ED">
      <w:pPr>
        <w:ind w:firstLine="284"/>
        <w:jc w:val="both"/>
        <w:rPr>
          <w:rStyle w:val="Char5"/>
          <w:rtl/>
        </w:rPr>
      </w:pP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گاه</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مردم</w:t>
      </w:r>
      <w:r w:rsidRPr="008548CA">
        <w:rPr>
          <w:rStyle w:val="Char5"/>
          <w:rtl/>
        </w:rPr>
        <w:t xml:space="preserve"> </w:t>
      </w:r>
      <w:r w:rsidRPr="008548CA">
        <w:rPr>
          <w:rStyle w:val="Char5"/>
          <w:rFonts w:hint="eastAsia"/>
          <w:rtl/>
        </w:rPr>
        <w:t>بدون</w:t>
      </w:r>
      <w:r w:rsidRPr="008548CA">
        <w:rPr>
          <w:rStyle w:val="Char5"/>
          <w:rtl/>
        </w:rPr>
        <w:t xml:space="preserve"> </w:t>
      </w:r>
      <w:r w:rsidRPr="008548CA">
        <w:rPr>
          <w:rStyle w:val="Char5"/>
          <w:rFonts w:hint="eastAsia"/>
          <w:rtl/>
        </w:rPr>
        <w:t>قصد</w:t>
      </w:r>
      <w:r w:rsidRPr="008548CA">
        <w:rPr>
          <w:rStyle w:val="Char5"/>
          <w:rtl/>
        </w:rPr>
        <w:t xml:space="preserve"> </w:t>
      </w:r>
      <w:r w:rsidRPr="008548CA">
        <w:rPr>
          <w:rStyle w:val="Char5"/>
          <w:rFonts w:hint="eastAsia"/>
          <w:rtl/>
        </w:rPr>
        <w:t>شما</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خاطر</w:t>
      </w:r>
      <w:r w:rsidRPr="008548CA">
        <w:rPr>
          <w:rStyle w:val="Char5"/>
          <w:rtl/>
        </w:rPr>
        <w:t xml:space="preserve"> </w:t>
      </w:r>
      <w:r w:rsidRPr="008548CA">
        <w:rPr>
          <w:rStyle w:val="Char5"/>
          <w:rFonts w:hint="eastAsia"/>
          <w:rtl/>
        </w:rPr>
        <w:t>کار</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ک</w:t>
      </w:r>
      <w:r w:rsidRPr="008548CA">
        <w:rPr>
          <w:rStyle w:val="Char5"/>
          <w:rFonts w:hint="cs"/>
          <w:rtl/>
        </w:rPr>
        <w:t>ی</w:t>
      </w:r>
      <w:r w:rsidRPr="008548CA">
        <w:rPr>
          <w:rStyle w:val="Char5"/>
          <w:rtl/>
        </w:rPr>
        <w:t xml:space="preserve"> </w:t>
      </w:r>
      <w:r w:rsidRPr="008548CA">
        <w:rPr>
          <w:rStyle w:val="Char5"/>
          <w:rFonts w:hint="eastAsia"/>
          <w:rtl/>
        </w:rPr>
        <w:t>ستا</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کنند،</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مژده‏</w:t>
      </w:r>
      <w:r w:rsidRPr="008548CA">
        <w:rPr>
          <w:rStyle w:val="Char5"/>
          <w:rFonts w:hint="cs"/>
          <w:rtl/>
        </w:rPr>
        <w:t>ی</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شاپ</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مؤمنان</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ر</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دور</w:t>
      </w:r>
      <w:r w:rsidRPr="008548CA">
        <w:rPr>
          <w:rStyle w:val="Char5"/>
          <w:rtl/>
        </w:rPr>
        <w:t xml:space="preserve"> </w:t>
      </w:r>
      <w:r w:rsidRPr="008548CA">
        <w:rPr>
          <w:rStyle w:val="Char5"/>
          <w:rFonts w:hint="eastAsia"/>
          <w:rtl/>
        </w:rPr>
        <w:t>است</w:t>
      </w:r>
      <w:r w:rsidRPr="008548CA">
        <w:rPr>
          <w:rStyle w:val="Char5"/>
          <w:rtl/>
        </w:rPr>
        <w:t>.</w:t>
      </w:r>
    </w:p>
    <w:p w:rsidR="000B5A71" w:rsidRPr="008548CA" w:rsidRDefault="000B5A71" w:rsidP="004A01ED">
      <w:pPr>
        <w:ind w:firstLine="284"/>
        <w:jc w:val="both"/>
        <w:rPr>
          <w:rStyle w:val="Char5"/>
          <w:rtl/>
        </w:rPr>
      </w:pPr>
      <w:r w:rsidRPr="008548CA">
        <w:rPr>
          <w:rStyle w:val="Char5"/>
          <w:rtl/>
        </w:rPr>
        <w:t xml:space="preserve">- </w:t>
      </w:r>
      <w:r w:rsidRPr="008548CA">
        <w:rPr>
          <w:rStyle w:val="Char5"/>
          <w:rFonts w:hint="eastAsia"/>
          <w:rtl/>
        </w:rPr>
        <w:t>کس</w:t>
      </w:r>
      <w:r w:rsidRPr="008548CA">
        <w:rPr>
          <w:rStyle w:val="Char5"/>
          <w:rFonts w:hint="cs"/>
          <w:rtl/>
        </w:rPr>
        <w:t>ی</w:t>
      </w:r>
      <w:r w:rsidRPr="008548CA">
        <w:rPr>
          <w:rStyle w:val="Char5"/>
          <w:rtl/>
        </w:rPr>
        <w:t xml:space="preserve"> </w:t>
      </w:r>
      <w:r w:rsidRPr="008548CA">
        <w:rPr>
          <w:rStyle w:val="Char5"/>
          <w:rFonts w:hint="eastAsia"/>
          <w:rtl/>
        </w:rPr>
        <w:t>عبادت</w:t>
      </w:r>
      <w:r w:rsidRPr="008548CA">
        <w:rPr>
          <w:rStyle w:val="Char5"/>
          <w:rtl/>
        </w:rPr>
        <w:t xml:space="preserve"> </w:t>
      </w:r>
      <w:r w:rsidRPr="008548CA">
        <w:rPr>
          <w:rStyle w:val="Char5"/>
          <w:rFonts w:hint="eastAsia"/>
          <w:rtl/>
        </w:rPr>
        <w:t>کنندگان</w:t>
      </w:r>
      <w:r w:rsidRPr="008548CA">
        <w:rPr>
          <w:rStyle w:val="Char5"/>
          <w:rFonts w:hint="cs"/>
          <w:rtl/>
        </w:rPr>
        <w:t>ی</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‏ب</w:t>
      </w:r>
      <w:r w:rsidRPr="008548CA">
        <w:rPr>
          <w:rStyle w:val="Char5"/>
          <w:rFonts w:hint="cs"/>
          <w:rtl/>
        </w:rPr>
        <w:t>ی</w:t>
      </w:r>
      <w:r w:rsidRPr="008548CA">
        <w:rPr>
          <w:rStyle w:val="Char5"/>
          <w:rFonts w:hint="eastAsia"/>
          <w:rtl/>
        </w:rPr>
        <w:t>ند،</w:t>
      </w:r>
      <w:r w:rsidRPr="008548CA">
        <w:rPr>
          <w:rStyle w:val="Char5"/>
          <w:rtl/>
        </w:rPr>
        <w:t xml:space="preserve"> </w:t>
      </w:r>
      <w:r w:rsidRPr="008548CA">
        <w:rPr>
          <w:rStyle w:val="Char5"/>
          <w:rFonts w:hint="eastAsia"/>
          <w:rtl/>
        </w:rPr>
        <w:t>چون</w:t>
      </w:r>
      <w:r w:rsidRPr="008548CA">
        <w:rPr>
          <w:rStyle w:val="Char5"/>
          <w:rtl/>
        </w:rPr>
        <w:t xml:space="preserve"> </w:t>
      </w:r>
      <w:r w:rsidRPr="008548CA">
        <w:rPr>
          <w:rStyle w:val="Char5"/>
          <w:rFonts w:hint="eastAsia"/>
          <w:rtl/>
        </w:rPr>
        <w:t>کسان</w:t>
      </w:r>
      <w:r w:rsidRPr="008548CA">
        <w:rPr>
          <w:rStyle w:val="Char5"/>
          <w:rFonts w:hint="cs"/>
          <w:rtl/>
        </w:rPr>
        <w:t>ی</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‏ب</w:t>
      </w:r>
      <w:r w:rsidRPr="008548CA">
        <w:rPr>
          <w:rStyle w:val="Char5"/>
          <w:rFonts w:hint="cs"/>
          <w:rtl/>
        </w:rPr>
        <w:t>ی</w:t>
      </w:r>
      <w:r w:rsidRPr="008548CA">
        <w:rPr>
          <w:rStyle w:val="Char5"/>
          <w:rFonts w:hint="eastAsia"/>
          <w:rtl/>
        </w:rPr>
        <w:t>ند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عبادت</w:t>
      </w:r>
      <w:r w:rsidRPr="008548CA">
        <w:rPr>
          <w:rStyle w:val="Char5"/>
          <w:rtl/>
        </w:rPr>
        <w:t xml:space="preserve"> </w:t>
      </w:r>
      <w:r w:rsidRPr="008548CA">
        <w:rPr>
          <w:rStyle w:val="Char5"/>
          <w:rFonts w:hint="eastAsia"/>
          <w:rtl/>
        </w:rPr>
        <w:t>فعالترند</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‏آ</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ر</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ست،</w:t>
      </w:r>
      <w:r w:rsidRPr="008548CA">
        <w:rPr>
          <w:rStyle w:val="Char5"/>
          <w:rtl/>
        </w:rPr>
        <w:t xml:space="preserve"> </w:t>
      </w:r>
      <w:r w:rsidRPr="008548CA">
        <w:rPr>
          <w:rStyle w:val="Char5"/>
          <w:rFonts w:hint="eastAsia"/>
          <w:rtl/>
        </w:rPr>
        <w:t>اگر</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عبادتش</w:t>
      </w:r>
      <w:r w:rsidRPr="008548CA">
        <w:rPr>
          <w:rStyle w:val="Char5"/>
          <w:rtl/>
        </w:rPr>
        <w:t xml:space="preserve"> </w:t>
      </w:r>
      <w:r w:rsidRPr="008548CA">
        <w:rPr>
          <w:rStyle w:val="Char5"/>
          <w:rFonts w:hint="eastAsia"/>
          <w:rtl/>
        </w:rPr>
        <w:t>خشنود</w:t>
      </w:r>
      <w:r w:rsidRPr="008548CA">
        <w:rPr>
          <w:rStyle w:val="Char5"/>
          <w:rFonts w:hint="cs"/>
          <w:rtl/>
        </w:rPr>
        <w:t>ی</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بخواهد،</w:t>
      </w:r>
      <w:r w:rsidRPr="008548CA">
        <w:rPr>
          <w:rStyle w:val="Char5"/>
          <w:rtl/>
        </w:rPr>
        <w:t xml:space="preserve"> </w:t>
      </w:r>
      <w:r w:rsidRPr="008548CA">
        <w:rPr>
          <w:rStyle w:val="Char5"/>
          <w:rFonts w:hint="eastAsia"/>
          <w:rtl/>
        </w:rPr>
        <w:t>پاداش</w:t>
      </w:r>
      <w:r w:rsidRPr="008548CA">
        <w:rPr>
          <w:rStyle w:val="Char5"/>
          <w:rtl/>
        </w:rPr>
        <w:t xml:space="preserve"> </w:t>
      </w:r>
      <w:r w:rsidRPr="008548CA">
        <w:rPr>
          <w:rStyle w:val="Char5"/>
          <w:rFonts w:hint="eastAsia"/>
          <w:rtl/>
        </w:rPr>
        <w:t>داده</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‏شود</w:t>
      </w:r>
      <w:r w:rsidRPr="008548CA">
        <w:rPr>
          <w:rStyle w:val="Char5"/>
          <w:rtl/>
        </w:rPr>
        <w:t>.</w:t>
      </w:r>
    </w:p>
    <w:p w:rsidR="000B5A71" w:rsidRPr="001B1AFC" w:rsidRDefault="000B5A71" w:rsidP="004A01ED">
      <w:pPr>
        <w:ind w:firstLine="284"/>
        <w:jc w:val="both"/>
        <w:rPr>
          <w:rStyle w:val="Char5"/>
          <w:spacing w:val="-4"/>
          <w:rtl/>
        </w:rPr>
      </w:pPr>
      <w:r w:rsidRPr="001B1AFC">
        <w:rPr>
          <w:rStyle w:val="Char5"/>
          <w:spacing w:val="-4"/>
          <w:rtl/>
        </w:rPr>
        <w:t xml:space="preserve">- </w:t>
      </w:r>
      <w:r w:rsidRPr="001B1AFC">
        <w:rPr>
          <w:rStyle w:val="Char5"/>
          <w:rFonts w:hint="eastAsia"/>
          <w:spacing w:val="-4"/>
          <w:rtl/>
        </w:rPr>
        <w:t>ن</w:t>
      </w:r>
      <w:r w:rsidRPr="001B1AFC">
        <w:rPr>
          <w:rStyle w:val="Char5"/>
          <w:rFonts w:hint="cs"/>
          <w:spacing w:val="-4"/>
          <w:rtl/>
        </w:rPr>
        <w:t>ی</w:t>
      </w:r>
      <w:r w:rsidRPr="001B1AFC">
        <w:rPr>
          <w:rStyle w:val="Char5"/>
          <w:rFonts w:hint="eastAsia"/>
          <w:spacing w:val="-4"/>
          <w:rtl/>
        </w:rPr>
        <w:t>ک</w:t>
      </w:r>
      <w:r w:rsidRPr="001B1AFC">
        <w:rPr>
          <w:rStyle w:val="Char5"/>
          <w:spacing w:val="-4"/>
          <w:rtl/>
        </w:rPr>
        <w:t xml:space="preserve"> </w:t>
      </w:r>
      <w:r w:rsidRPr="001B1AFC">
        <w:rPr>
          <w:rStyle w:val="Char5"/>
          <w:rFonts w:hint="eastAsia"/>
          <w:spacing w:val="-4"/>
          <w:rtl/>
        </w:rPr>
        <w:t>داشتن</w:t>
      </w:r>
      <w:r w:rsidRPr="001B1AFC">
        <w:rPr>
          <w:rStyle w:val="Char5"/>
          <w:spacing w:val="-4"/>
          <w:rtl/>
        </w:rPr>
        <w:t xml:space="preserve"> </w:t>
      </w:r>
      <w:r w:rsidRPr="001B1AFC">
        <w:rPr>
          <w:rStyle w:val="Char5"/>
          <w:rFonts w:hint="eastAsia"/>
          <w:spacing w:val="-4"/>
          <w:rtl/>
        </w:rPr>
        <w:t>و</w:t>
      </w:r>
      <w:r w:rsidRPr="001B1AFC">
        <w:rPr>
          <w:rStyle w:val="Char5"/>
          <w:spacing w:val="-4"/>
          <w:rtl/>
        </w:rPr>
        <w:t xml:space="preserve"> </w:t>
      </w:r>
      <w:r w:rsidRPr="001B1AFC">
        <w:rPr>
          <w:rStyle w:val="Char5"/>
          <w:rFonts w:hint="eastAsia"/>
          <w:spacing w:val="-4"/>
          <w:rtl/>
        </w:rPr>
        <w:t>آراستن</w:t>
      </w:r>
      <w:r w:rsidRPr="001B1AFC">
        <w:rPr>
          <w:rStyle w:val="Char5"/>
          <w:spacing w:val="-4"/>
          <w:rtl/>
        </w:rPr>
        <w:t xml:space="preserve"> </w:t>
      </w:r>
      <w:r w:rsidRPr="001B1AFC">
        <w:rPr>
          <w:rStyle w:val="Char5"/>
          <w:rFonts w:hint="eastAsia"/>
          <w:spacing w:val="-4"/>
          <w:rtl/>
        </w:rPr>
        <w:t>پوشش،</w:t>
      </w:r>
      <w:r w:rsidRPr="001B1AFC">
        <w:rPr>
          <w:rStyle w:val="Char5"/>
          <w:spacing w:val="-4"/>
          <w:rtl/>
        </w:rPr>
        <w:t xml:space="preserve"> </w:t>
      </w:r>
      <w:r w:rsidRPr="001B1AFC">
        <w:rPr>
          <w:rStyle w:val="Char5"/>
          <w:rFonts w:hint="eastAsia"/>
          <w:spacing w:val="-4"/>
          <w:rtl/>
        </w:rPr>
        <w:t>کفش</w:t>
      </w:r>
      <w:r w:rsidRPr="001B1AFC">
        <w:rPr>
          <w:rStyle w:val="Char5"/>
          <w:spacing w:val="-4"/>
          <w:rtl/>
        </w:rPr>
        <w:t xml:space="preserve"> </w:t>
      </w:r>
      <w:r w:rsidRPr="001B1AFC">
        <w:rPr>
          <w:rStyle w:val="Char5"/>
          <w:rFonts w:hint="eastAsia"/>
          <w:spacing w:val="-4"/>
          <w:rtl/>
        </w:rPr>
        <w:t>و</w:t>
      </w:r>
      <w:r w:rsidRPr="001B1AFC">
        <w:rPr>
          <w:rStyle w:val="Char5"/>
          <w:spacing w:val="-4"/>
          <w:rtl/>
        </w:rPr>
        <w:t xml:space="preserve"> </w:t>
      </w:r>
      <w:r w:rsidRPr="001B1AFC">
        <w:rPr>
          <w:rStyle w:val="Char5"/>
          <w:rFonts w:hint="eastAsia"/>
          <w:spacing w:val="-4"/>
          <w:rtl/>
        </w:rPr>
        <w:t>ز</w:t>
      </w:r>
      <w:r w:rsidRPr="001B1AFC">
        <w:rPr>
          <w:rStyle w:val="Char5"/>
          <w:rFonts w:hint="cs"/>
          <w:spacing w:val="-4"/>
          <w:rtl/>
        </w:rPr>
        <w:t>ی</w:t>
      </w:r>
      <w:r w:rsidRPr="001B1AFC">
        <w:rPr>
          <w:rStyle w:val="Char5"/>
          <w:rFonts w:hint="eastAsia"/>
          <w:spacing w:val="-4"/>
          <w:rtl/>
        </w:rPr>
        <w:t>با</w:t>
      </w:r>
      <w:r w:rsidRPr="001B1AFC">
        <w:rPr>
          <w:rStyle w:val="Char5"/>
          <w:rFonts w:hint="cs"/>
          <w:spacing w:val="-4"/>
          <w:rtl/>
        </w:rPr>
        <w:t>یی</w:t>
      </w:r>
      <w:r w:rsidRPr="001B1AFC">
        <w:rPr>
          <w:rStyle w:val="Char5"/>
          <w:spacing w:val="-4"/>
          <w:rtl/>
        </w:rPr>
        <w:t xml:space="preserve"> </w:t>
      </w:r>
      <w:r w:rsidRPr="001B1AFC">
        <w:rPr>
          <w:rStyle w:val="Char5"/>
          <w:rFonts w:hint="eastAsia"/>
          <w:spacing w:val="-4"/>
          <w:rtl/>
        </w:rPr>
        <w:t>ظاهر</w:t>
      </w:r>
      <w:r w:rsidRPr="001B1AFC">
        <w:rPr>
          <w:rStyle w:val="Char5"/>
          <w:rFonts w:hint="cs"/>
          <w:spacing w:val="-4"/>
          <w:rtl/>
        </w:rPr>
        <w:t>ی</w:t>
      </w:r>
      <w:r w:rsidRPr="001B1AFC">
        <w:rPr>
          <w:rStyle w:val="Char5"/>
          <w:spacing w:val="-4"/>
          <w:rtl/>
        </w:rPr>
        <w:t xml:space="preserve"> </w:t>
      </w:r>
      <w:r w:rsidRPr="001B1AFC">
        <w:rPr>
          <w:rStyle w:val="Char5"/>
          <w:rFonts w:hint="eastAsia"/>
          <w:spacing w:val="-4"/>
          <w:rtl/>
        </w:rPr>
        <w:t>و</w:t>
      </w:r>
      <w:r w:rsidRPr="001B1AFC">
        <w:rPr>
          <w:rStyle w:val="Char5"/>
          <w:spacing w:val="-4"/>
          <w:rtl/>
        </w:rPr>
        <w:t xml:space="preserve"> </w:t>
      </w:r>
      <w:r w:rsidRPr="001B1AFC">
        <w:rPr>
          <w:rStyle w:val="Char5"/>
          <w:rFonts w:hint="eastAsia"/>
          <w:spacing w:val="-4"/>
          <w:rtl/>
        </w:rPr>
        <w:t>بو</w:t>
      </w:r>
      <w:r w:rsidRPr="001B1AFC">
        <w:rPr>
          <w:rStyle w:val="Char5"/>
          <w:rFonts w:hint="cs"/>
          <w:spacing w:val="-4"/>
          <w:rtl/>
        </w:rPr>
        <w:t>ی</w:t>
      </w:r>
      <w:r w:rsidRPr="001B1AFC">
        <w:rPr>
          <w:rStyle w:val="Char5"/>
          <w:spacing w:val="-4"/>
          <w:rtl/>
        </w:rPr>
        <w:t xml:space="preserve"> </w:t>
      </w:r>
      <w:r w:rsidRPr="001B1AFC">
        <w:rPr>
          <w:rStyle w:val="Char5"/>
          <w:rFonts w:hint="eastAsia"/>
          <w:spacing w:val="-4"/>
          <w:rtl/>
        </w:rPr>
        <w:t>خوش</w:t>
      </w:r>
      <w:r w:rsidRPr="001B1AFC">
        <w:rPr>
          <w:rStyle w:val="Char5"/>
          <w:spacing w:val="-4"/>
          <w:rtl/>
        </w:rPr>
        <w:t xml:space="preserve"> </w:t>
      </w:r>
      <w:r w:rsidRPr="001B1AFC">
        <w:rPr>
          <w:rStyle w:val="Char5"/>
          <w:rFonts w:hint="eastAsia"/>
          <w:spacing w:val="-4"/>
          <w:rtl/>
        </w:rPr>
        <w:t>و</w:t>
      </w:r>
      <w:r w:rsidRPr="001B1AFC">
        <w:rPr>
          <w:rStyle w:val="Char5"/>
          <w:spacing w:val="-4"/>
          <w:rtl/>
        </w:rPr>
        <w:t xml:space="preserve"> ... </w:t>
      </w:r>
      <w:r w:rsidRPr="001B1AFC">
        <w:rPr>
          <w:rStyle w:val="Char5"/>
          <w:rFonts w:hint="eastAsia"/>
          <w:spacing w:val="-4"/>
          <w:rtl/>
        </w:rPr>
        <w:t>ر</w:t>
      </w:r>
      <w:r w:rsidRPr="001B1AFC">
        <w:rPr>
          <w:rStyle w:val="Char5"/>
          <w:rFonts w:hint="cs"/>
          <w:spacing w:val="-4"/>
          <w:rtl/>
        </w:rPr>
        <w:t>ی</w:t>
      </w:r>
      <w:r w:rsidRPr="001B1AFC">
        <w:rPr>
          <w:rStyle w:val="Char5"/>
          <w:rFonts w:hint="eastAsia"/>
          <w:spacing w:val="-4"/>
          <w:rtl/>
        </w:rPr>
        <w:t>ا</w:t>
      </w:r>
      <w:r w:rsidRPr="001B1AFC">
        <w:rPr>
          <w:rStyle w:val="Char5"/>
          <w:spacing w:val="-4"/>
          <w:rtl/>
        </w:rPr>
        <w:t xml:space="preserve"> </w:t>
      </w:r>
      <w:r w:rsidRPr="001B1AFC">
        <w:rPr>
          <w:rStyle w:val="Char5"/>
          <w:rFonts w:hint="eastAsia"/>
          <w:spacing w:val="-4"/>
          <w:rtl/>
        </w:rPr>
        <w:t>ن</w:t>
      </w:r>
      <w:r w:rsidRPr="001B1AFC">
        <w:rPr>
          <w:rStyle w:val="Char5"/>
          <w:rFonts w:hint="cs"/>
          <w:spacing w:val="-4"/>
          <w:rtl/>
        </w:rPr>
        <w:t>ی</w:t>
      </w:r>
      <w:r w:rsidRPr="001B1AFC">
        <w:rPr>
          <w:rStyle w:val="Char5"/>
          <w:rFonts w:hint="eastAsia"/>
          <w:spacing w:val="-4"/>
          <w:rtl/>
        </w:rPr>
        <w:t>ست</w:t>
      </w:r>
      <w:r w:rsidRPr="001B1AFC">
        <w:rPr>
          <w:rStyle w:val="Char5"/>
          <w:spacing w:val="-4"/>
          <w:rtl/>
        </w:rPr>
        <w:t>.</w:t>
      </w:r>
    </w:p>
    <w:p w:rsidR="000B5A71" w:rsidRPr="008548CA" w:rsidRDefault="000B5A71" w:rsidP="004A01ED">
      <w:pPr>
        <w:ind w:firstLine="284"/>
        <w:jc w:val="both"/>
        <w:rPr>
          <w:rStyle w:val="Char5"/>
          <w:rtl/>
        </w:rPr>
      </w:pPr>
      <w:r w:rsidRPr="008548CA">
        <w:rPr>
          <w:rStyle w:val="Char5"/>
          <w:rtl/>
        </w:rPr>
        <w:t xml:space="preserve">- </w:t>
      </w:r>
      <w:r w:rsidRPr="008548CA">
        <w:rPr>
          <w:rStyle w:val="Char5"/>
          <w:rFonts w:hint="eastAsia"/>
          <w:rtl/>
        </w:rPr>
        <w:t>پنهان</w:t>
      </w:r>
      <w:r w:rsidRPr="008548CA">
        <w:rPr>
          <w:rStyle w:val="Char5"/>
          <w:rtl/>
        </w:rPr>
        <w:t xml:space="preserve"> </w:t>
      </w:r>
      <w:r w:rsidRPr="008548CA">
        <w:rPr>
          <w:rStyle w:val="Char5"/>
          <w:rFonts w:hint="eastAsia"/>
          <w:rtl/>
        </w:rPr>
        <w:t>داشتن</w:t>
      </w:r>
      <w:r w:rsidRPr="008548CA">
        <w:rPr>
          <w:rStyle w:val="Char5"/>
          <w:rtl/>
        </w:rPr>
        <w:t xml:space="preserve"> </w:t>
      </w:r>
      <w:r w:rsidRPr="008548CA">
        <w:rPr>
          <w:rStyle w:val="Char5"/>
          <w:rFonts w:hint="eastAsia"/>
          <w:rtl/>
        </w:rPr>
        <w:t>گناهان</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نگفتن</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برخ</w:t>
      </w:r>
      <w:r w:rsidRPr="008548CA">
        <w:rPr>
          <w:rStyle w:val="Char5"/>
          <w:rFonts w:hint="cs"/>
          <w:rtl/>
        </w:rPr>
        <w:t>ی</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گمانند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tl/>
        </w:rPr>
        <w:t xml:space="preserve"> </w:t>
      </w:r>
      <w:r w:rsidRPr="008548CA">
        <w:rPr>
          <w:rStyle w:val="Char5"/>
          <w:rFonts w:hint="eastAsia"/>
          <w:rtl/>
        </w:rPr>
        <w:t>مخلص</w:t>
      </w:r>
      <w:r w:rsidRPr="008548CA">
        <w:rPr>
          <w:rStyle w:val="Char5"/>
          <w:rtl/>
        </w:rPr>
        <w:t xml:space="preserve"> </w:t>
      </w:r>
      <w:r w:rsidRPr="008548CA">
        <w:rPr>
          <w:rStyle w:val="Char5"/>
          <w:rFonts w:hint="eastAsia"/>
          <w:rtl/>
        </w:rPr>
        <w:t>بودن</w:t>
      </w:r>
      <w:r w:rsidRPr="008548CA">
        <w:rPr>
          <w:rStyle w:val="Char5"/>
          <w:rtl/>
        </w:rPr>
        <w:t xml:space="preserve"> </w:t>
      </w:r>
      <w:r w:rsidRPr="008548CA">
        <w:rPr>
          <w:rStyle w:val="Char5"/>
          <w:rFonts w:hint="eastAsia"/>
          <w:rtl/>
        </w:rPr>
        <w:t>با</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پرده</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گناهان</w:t>
      </w:r>
      <w:r w:rsidRPr="008548CA">
        <w:rPr>
          <w:rStyle w:val="Char5"/>
          <w:rtl/>
        </w:rPr>
        <w:t xml:space="preserve"> </w:t>
      </w:r>
      <w:r w:rsidRPr="008548CA">
        <w:rPr>
          <w:rStyle w:val="Char5"/>
          <w:rFonts w:hint="eastAsia"/>
          <w:rtl/>
        </w:rPr>
        <w:t>برداشت</w:t>
      </w:r>
      <w:r w:rsidRPr="008548CA">
        <w:rPr>
          <w:rStyle w:val="Char5"/>
          <w:rtl/>
        </w:rPr>
        <w:t xml:space="preserve">. </w:t>
      </w:r>
      <w:r w:rsidRPr="008548CA">
        <w:rPr>
          <w:rStyle w:val="Char5"/>
          <w:rFonts w:hint="eastAsia"/>
          <w:rtl/>
        </w:rPr>
        <w:t>آدم</w:t>
      </w:r>
      <w:r w:rsidRPr="008548CA">
        <w:rPr>
          <w:rStyle w:val="Char5"/>
          <w:rFonts w:hint="cs"/>
          <w:rtl/>
        </w:rPr>
        <w:t>ی</w:t>
      </w:r>
      <w:r w:rsidRPr="008548CA">
        <w:rPr>
          <w:rStyle w:val="Char5"/>
          <w:rFonts w:hint="eastAsia"/>
          <w:rtl/>
        </w:rPr>
        <w:t>ان</w:t>
      </w:r>
      <w:r w:rsidRPr="008548CA">
        <w:rPr>
          <w:rStyle w:val="Char5"/>
          <w:rtl/>
        </w:rPr>
        <w:t xml:space="preserve"> </w:t>
      </w:r>
      <w:r w:rsidRPr="008548CA">
        <w:rPr>
          <w:rStyle w:val="Char5"/>
          <w:rFonts w:hint="eastAsia"/>
          <w:rtl/>
        </w:rPr>
        <w:t>شرعاً</w:t>
      </w:r>
      <w:r w:rsidRPr="008548CA">
        <w:rPr>
          <w:rStyle w:val="Char5"/>
          <w:rtl/>
        </w:rPr>
        <w:t xml:space="preserve"> </w:t>
      </w:r>
      <w:r w:rsidRPr="008548CA">
        <w:rPr>
          <w:rStyle w:val="Char5"/>
          <w:rFonts w:hint="eastAsia"/>
          <w:rtl/>
        </w:rPr>
        <w:t>مأمور</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پوشاندن</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هستند،</w:t>
      </w:r>
      <w:r w:rsidRPr="008548CA">
        <w:rPr>
          <w:rStyle w:val="Char5"/>
          <w:rtl/>
        </w:rPr>
        <w:t xml:space="preserve"> </w:t>
      </w:r>
      <w:r w:rsidRPr="008548CA">
        <w:rPr>
          <w:rStyle w:val="Char5"/>
          <w:rFonts w:hint="eastAsia"/>
          <w:rtl/>
        </w:rPr>
        <w:t>بنابرا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نهان</w:t>
      </w:r>
      <w:r w:rsidRPr="008548CA">
        <w:rPr>
          <w:rStyle w:val="Char5"/>
          <w:rtl/>
        </w:rPr>
        <w:t xml:space="preserve"> </w:t>
      </w:r>
      <w:r w:rsidRPr="008548CA">
        <w:rPr>
          <w:rStyle w:val="Char5"/>
          <w:rFonts w:hint="eastAsia"/>
          <w:rtl/>
        </w:rPr>
        <w:t>گذاشتن</w:t>
      </w:r>
      <w:r w:rsidRPr="008548CA">
        <w:rPr>
          <w:rStyle w:val="Char5"/>
          <w:rtl/>
        </w:rPr>
        <w:t xml:space="preserve"> </w:t>
      </w:r>
      <w:r w:rsidRPr="008548CA">
        <w:rPr>
          <w:rStyle w:val="Char5"/>
          <w:rFonts w:hint="eastAsia"/>
          <w:rtl/>
        </w:rPr>
        <w:t>گناه</w:t>
      </w:r>
      <w:r w:rsidRPr="008548CA">
        <w:rPr>
          <w:rStyle w:val="Char5"/>
          <w:rtl/>
        </w:rPr>
        <w:t xml:space="preserve"> </w:t>
      </w:r>
      <w:r w:rsidRPr="008548CA">
        <w:rPr>
          <w:rStyle w:val="Char5"/>
          <w:rFonts w:hint="eastAsia"/>
          <w:rtl/>
        </w:rPr>
        <w:t>ر</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ست،</w:t>
      </w:r>
      <w:r w:rsidRPr="008548CA">
        <w:rPr>
          <w:rStyle w:val="Char5"/>
          <w:rtl/>
        </w:rPr>
        <w:t xml:space="preserve"> </w:t>
      </w:r>
      <w:r w:rsidRPr="008548CA">
        <w:rPr>
          <w:rStyle w:val="Char5"/>
          <w:rFonts w:hint="eastAsia"/>
          <w:rtl/>
        </w:rPr>
        <w:t>بلکه</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شمار</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‏پسندد،</w:t>
      </w:r>
      <w:r w:rsidRPr="008548CA">
        <w:rPr>
          <w:rStyle w:val="Char5"/>
          <w:rtl/>
        </w:rPr>
        <w:t xml:space="preserve"> </w:t>
      </w:r>
      <w:r w:rsidRPr="008548CA">
        <w:rPr>
          <w:rStyle w:val="Char5"/>
          <w:rFonts w:hint="eastAsia"/>
          <w:rtl/>
        </w:rPr>
        <w:t>انسان</w:t>
      </w:r>
      <w:r w:rsidRPr="008548CA">
        <w:rPr>
          <w:rStyle w:val="Char5"/>
          <w:rtl/>
        </w:rPr>
        <w:t xml:space="preserve"> </w:t>
      </w:r>
      <w:r w:rsidRPr="008548CA">
        <w:rPr>
          <w:rStyle w:val="Char5"/>
          <w:rFonts w:hint="eastAsia"/>
          <w:rtl/>
        </w:rPr>
        <w:t>اگر</w:t>
      </w:r>
      <w:r w:rsidRPr="008548CA">
        <w:rPr>
          <w:rStyle w:val="Char5"/>
          <w:rtl/>
        </w:rPr>
        <w:t xml:space="preserve"> </w:t>
      </w:r>
      <w:r w:rsidRPr="008548CA">
        <w:rPr>
          <w:rStyle w:val="Char5"/>
          <w:rFonts w:hint="eastAsia"/>
          <w:rtl/>
        </w:rPr>
        <w:t>غ</w:t>
      </w:r>
      <w:r w:rsidRPr="008548CA">
        <w:rPr>
          <w:rStyle w:val="Char5"/>
          <w:rFonts w:hint="cs"/>
          <w:rtl/>
        </w:rPr>
        <w:t>ی</w:t>
      </w:r>
      <w:r w:rsidRPr="008548CA">
        <w:rPr>
          <w:rStyle w:val="Char5"/>
          <w:rFonts w:hint="eastAsia"/>
          <w:rtl/>
        </w:rPr>
        <w:t>ر</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بپندارد،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اشتباه</w:t>
      </w:r>
      <w:r w:rsidRPr="008548CA">
        <w:rPr>
          <w:rStyle w:val="Char5"/>
          <w:rtl/>
        </w:rPr>
        <w:t xml:space="preserve"> </w:t>
      </w:r>
      <w:r w:rsidRPr="008548CA">
        <w:rPr>
          <w:rStyle w:val="Char5"/>
          <w:rFonts w:hint="eastAsia"/>
          <w:rtl/>
        </w:rPr>
        <w:t>انداختن</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سو</w:t>
      </w:r>
      <w:r w:rsidRPr="008548CA">
        <w:rPr>
          <w:rStyle w:val="Char5"/>
          <w:rFonts w:hint="cs"/>
          <w:rtl/>
        </w:rPr>
        <w:t>ی</w:t>
      </w:r>
      <w:r w:rsidRPr="008548CA">
        <w:rPr>
          <w:rStyle w:val="Char5"/>
          <w:rtl/>
        </w:rPr>
        <w:t xml:space="preserve"> </w:t>
      </w:r>
      <w:r w:rsidRPr="008548CA">
        <w:rPr>
          <w:rStyle w:val="Char5"/>
          <w:rFonts w:hint="eastAsia"/>
          <w:rtl/>
        </w:rPr>
        <w:t>ش</w:t>
      </w:r>
      <w:r w:rsidRPr="008548CA">
        <w:rPr>
          <w:rStyle w:val="Char5"/>
          <w:rFonts w:hint="cs"/>
          <w:rtl/>
        </w:rPr>
        <w:t>ی</w:t>
      </w:r>
      <w:r w:rsidRPr="008548CA">
        <w:rPr>
          <w:rStyle w:val="Char5"/>
          <w:rFonts w:hint="eastAsia"/>
          <w:rtl/>
        </w:rPr>
        <w:t>طان</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ترو</w:t>
      </w:r>
      <w:r w:rsidRPr="008548CA">
        <w:rPr>
          <w:rStyle w:val="Char5"/>
          <w:rFonts w:hint="cs"/>
          <w:rtl/>
        </w:rPr>
        <w:t>ی</w:t>
      </w:r>
      <w:r w:rsidRPr="008548CA">
        <w:rPr>
          <w:rStyle w:val="Char5"/>
          <w:rFonts w:hint="eastAsia"/>
          <w:rtl/>
        </w:rPr>
        <w:t>ج</w:t>
      </w:r>
      <w:r w:rsidRPr="008548CA">
        <w:rPr>
          <w:rStyle w:val="Char5"/>
          <w:rtl/>
        </w:rPr>
        <w:t xml:space="preserve"> </w:t>
      </w:r>
      <w:r w:rsidRPr="008548CA">
        <w:rPr>
          <w:rStyle w:val="Char5"/>
          <w:rFonts w:hint="eastAsia"/>
          <w:rtl/>
        </w:rPr>
        <w:t>زشت</w:t>
      </w:r>
      <w:r w:rsidRPr="008548CA">
        <w:rPr>
          <w:rStyle w:val="Char5"/>
          <w:rFonts w:hint="cs"/>
          <w:rtl/>
        </w:rPr>
        <w:t>ی</w:t>
      </w:r>
      <w:r w:rsidRPr="008548CA">
        <w:rPr>
          <w:rStyle w:val="Char5"/>
          <w:rtl/>
        </w:rPr>
        <w:t xml:space="preserve"> </w:t>
      </w:r>
      <w:r w:rsidRPr="008548CA">
        <w:rPr>
          <w:rStyle w:val="Char5"/>
          <w:rFonts w:hint="eastAsia"/>
          <w:rtl/>
        </w:rPr>
        <w:t>ورسوا</w:t>
      </w:r>
      <w:r w:rsidRPr="008548CA">
        <w:rPr>
          <w:rStyle w:val="Char5"/>
          <w:rFonts w:hint="cs"/>
          <w:rtl/>
        </w:rPr>
        <w:t>یی</w:t>
      </w:r>
      <w:r w:rsidRPr="008548CA">
        <w:rPr>
          <w:rStyle w:val="Char5"/>
          <w:rtl/>
        </w:rPr>
        <w:t xml:space="preserve"> </w:t>
      </w:r>
      <w:r w:rsidRPr="008548CA">
        <w:rPr>
          <w:rStyle w:val="Char5"/>
          <w:rFonts w:hint="eastAsia"/>
          <w:rtl/>
        </w:rPr>
        <w:t>نفس</w:t>
      </w:r>
      <w:r w:rsidRPr="008548CA">
        <w:rPr>
          <w:rStyle w:val="Char5"/>
          <w:rtl/>
        </w:rPr>
        <w:t xml:space="preserve"> </w:t>
      </w:r>
      <w:r w:rsidRPr="008548CA">
        <w:rPr>
          <w:rStyle w:val="Char5"/>
          <w:rFonts w:hint="eastAsia"/>
          <w:rtl/>
        </w:rPr>
        <w:t>است</w:t>
      </w:r>
      <w:r w:rsidRPr="008548CA">
        <w:rPr>
          <w:rStyle w:val="Char5"/>
          <w:rtl/>
        </w:rPr>
        <w:t>.</w:t>
      </w:r>
    </w:p>
    <w:p w:rsidR="000B5A71" w:rsidRPr="008548CA" w:rsidRDefault="000B5A71" w:rsidP="004A01ED">
      <w:pPr>
        <w:ind w:firstLine="284"/>
        <w:jc w:val="both"/>
        <w:rPr>
          <w:rStyle w:val="Char5"/>
          <w:rtl/>
        </w:rPr>
      </w:pPr>
      <w:r w:rsidRPr="008548CA">
        <w:rPr>
          <w:rStyle w:val="Char5"/>
          <w:rtl/>
        </w:rPr>
        <w:t xml:space="preserve">- </w:t>
      </w:r>
      <w:r w:rsidRPr="008548CA">
        <w:rPr>
          <w:rStyle w:val="Char5"/>
          <w:rFonts w:hint="eastAsia"/>
          <w:rtl/>
        </w:rPr>
        <w:t>بدست</w:t>
      </w:r>
      <w:r w:rsidRPr="008548CA">
        <w:rPr>
          <w:rStyle w:val="Char5"/>
          <w:rtl/>
        </w:rPr>
        <w:t xml:space="preserve"> </w:t>
      </w:r>
      <w:r w:rsidRPr="008548CA">
        <w:rPr>
          <w:rStyle w:val="Char5"/>
          <w:rFonts w:hint="eastAsia"/>
          <w:rtl/>
        </w:rPr>
        <w:t>آوردن</w:t>
      </w:r>
      <w:r w:rsidRPr="008548CA">
        <w:rPr>
          <w:rStyle w:val="Char5"/>
          <w:rtl/>
        </w:rPr>
        <w:t xml:space="preserve"> </w:t>
      </w:r>
      <w:r w:rsidRPr="008548CA">
        <w:rPr>
          <w:rStyle w:val="Char5"/>
          <w:rFonts w:hint="eastAsia"/>
          <w:rtl/>
        </w:rPr>
        <w:t>نام</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آوازه</w:t>
      </w:r>
      <w:r w:rsidRPr="008548CA">
        <w:rPr>
          <w:rStyle w:val="Char5"/>
          <w:rtl/>
        </w:rPr>
        <w:t xml:space="preserve"> </w:t>
      </w:r>
      <w:r w:rsidRPr="008548CA">
        <w:rPr>
          <w:rStyle w:val="Char5"/>
          <w:rFonts w:hint="eastAsia"/>
          <w:rtl/>
        </w:rPr>
        <w:t>بدون</w:t>
      </w:r>
      <w:r w:rsidRPr="008548CA">
        <w:rPr>
          <w:rStyle w:val="Char5"/>
          <w:rtl/>
        </w:rPr>
        <w:t xml:space="preserve"> </w:t>
      </w:r>
      <w:r w:rsidRPr="008548CA">
        <w:rPr>
          <w:rStyle w:val="Char5"/>
          <w:rFonts w:hint="eastAsia"/>
          <w:rtl/>
        </w:rPr>
        <w:t>خواستن</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مانند</w:t>
      </w:r>
      <w:r w:rsidRPr="008548CA">
        <w:rPr>
          <w:rStyle w:val="Char5"/>
          <w:rtl/>
        </w:rPr>
        <w:t xml:space="preserve"> </w:t>
      </w:r>
      <w:r w:rsidRPr="008548CA">
        <w:rPr>
          <w:rStyle w:val="Char5"/>
          <w:rFonts w:hint="eastAsia"/>
          <w:rtl/>
        </w:rPr>
        <w:t>عالم</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تش</w:t>
      </w:r>
      <w:r w:rsidRPr="008548CA">
        <w:rPr>
          <w:rStyle w:val="Char5"/>
          <w:rtl/>
        </w:rPr>
        <w:t xml:space="preserve"> </w:t>
      </w:r>
      <w:r w:rsidRPr="008548CA">
        <w:rPr>
          <w:rStyle w:val="Char5"/>
          <w:rFonts w:hint="eastAsia"/>
          <w:rtl/>
        </w:rPr>
        <w:t>سودرسان</w:t>
      </w:r>
      <w:r w:rsidRPr="008548CA">
        <w:rPr>
          <w:rStyle w:val="Char5"/>
          <w:rFonts w:hint="cs"/>
          <w:rtl/>
        </w:rPr>
        <w:t>ی</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مردم</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اظهار</w:t>
      </w:r>
      <w:r w:rsidRPr="008548CA">
        <w:rPr>
          <w:rStyle w:val="Char5"/>
          <w:rtl/>
        </w:rPr>
        <w:t xml:space="preserve"> </w:t>
      </w:r>
      <w:r w:rsidRPr="008548CA">
        <w:rPr>
          <w:rStyle w:val="Char5"/>
          <w:rFonts w:hint="eastAsia"/>
          <w:rtl/>
        </w:rPr>
        <w:t>حق،</w:t>
      </w:r>
      <w:r w:rsidRPr="008548CA">
        <w:rPr>
          <w:rStyle w:val="Char5"/>
          <w:rtl/>
        </w:rPr>
        <w:t xml:space="preserve"> </w:t>
      </w:r>
      <w:r w:rsidRPr="008548CA">
        <w:rPr>
          <w:rStyle w:val="Char5"/>
          <w:rFonts w:hint="eastAsia"/>
          <w:rtl/>
        </w:rPr>
        <w:t>ست</w:t>
      </w:r>
      <w:r w:rsidRPr="008548CA">
        <w:rPr>
          <w:rStyle w:val="Char5"/>
          <w:rFonts w:hint="cs"/>
          <w:rtl/>
        </w:rPr>
        <w:t>ی</w:t>
      </w:r>
      <w:r w:rsidRPr="008548CA">
        <w:rPr>
          <w:rStyle w:val="Char5"/>
          <w:rFonts w:hint="eastAsia"/>
          <w:rtl/>
        </w:rPr>
        <w:t>ز</w:t>
      </w:r>
      <w:r w:rsidRPr="008548CA">
        <w:rPr>
          <w:rStyle w:val="Char5"/>
          <w:rFonts w:hint="cs"/>
          <w:rtl/>
        </w:rPr>
        <w:t>ی</w:t>
      </w:r>
      <w:r w:rsidRPr="008548CA">
        <w:rPr>
          <w:rStyle w:val="Char5"/>
          <w:rFonts w:hint="eastAsia"/>
          <w:rtl/>
        </w:rPr>
        <w:t>دن</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ناحق،</w:t>
      </w:r>
      <w:r w:rsidRPr="008548CA">
        <w:rPr>
          <w:rStyle w:val="Char5"/>
          <w:rtl/>
        </w:rPr>
        <w:t xml:space="preserve"> </w:t>
      </w:r>
      <w:r w:rsidRPr="008548CA">
        <w:rPr>
          <w:rStyle w:val="Char5"/>
          <w:rFonts w:hint="eastAsia"/>
          <w:rtl/>
        </w:rPr>
        <w:t>پاسخ</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شبهه‏ها</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تبل</w:t>
      </w:r>
      <w:r w:rsidRPr="008548CA">
        <w:rPr>
          <w:rStyle w:val="Char5"/>
          <w:rFonts w:hint="cs"/>
          <w:rtl/>
        </w:rPr>
        <w:t>ی</w:t>
      </w:r>
      <w:r w:rsidRPr="008548CA">
        <w:rPr>
          <w:rStyle w:val="Char5"/>
          <w:rFonts w:hint="eastAsia"/>
          <w:rtl/>
        </w:rPr>
        <w:t>غ</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آوازه‏</w:t>
      </w:r>
      <w:r w:rsidRPr="008548CA">
        <w:rPr>
          <w:rStyle w:val="Char5"/>
          <w:rFonts w:hint="cs"/>
          <w:rtl/>
        </w:rPr>
        <w:t>یی</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دست</w:t>
      </w:r>
      <w:r w:rsidRPr="008548CA">
        <w:rPr>
          <w:rStyle w:val="Char5"/>
          <w:rtl/>
        </w:rPr>
        <w:t xml:space="preserve"> </w:t>
      </w:r>
      <w:r w:rsidRPr="008548CA">
        <w:rPr>
          <w:rStyle w:val="Char5"/>
          <w:rFonts w:hint="eastAsia"/>
          <w:rtl/>
        </w:rPr>
        <w:t>آورده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اگر</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کارها</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انجام</w:t>
      </w:r>
      <w:r w:rsidRPr="008548CA">
        <w:rPr>
          <w:rStyle w:val="Char5"/>
          <w:rtl/>
        </w:rPr>
        <w:t xml:space="preserve"> </w:t>
      </w:r>
      <w:r w:rsidRPr="008548CA">
        <w:rPr>
          <w:rStyle w:val="Char5"/>
          <w:rFonts w:hint="eastAsia"/>
          <w:rtl/>
        </w:rPr>
        <w:t>دهد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دنبال</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نامدار</w:t>
      </w:r>
      <w:r w:rsidRPr="008548CA">
        <w:rPr>
          <w:rStyle w:val="Char5"/>
          <w:rtl/>
        </w:rPr>
        <w:t xml:space="preserve"> </w:t>
      </w:r>
      <w:r w:rsidRPr="008548CA">
        <w:rPr>
          <w:rStyle w:val="Char5"/>
          <w:rFonts w:hint="eastAsia"/>
          <w:rtl/>
        </w:rPr>
        <w:t>شود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نامدار</w:t>
      </w:r>
      <w:r w:rsidRPr="008548CA">
        <w:rPr>
          <w:rStyle w:val="Char5"/>
          <w:rFonts w:hint="cs"/>
          <w:rtl/>
        </w:rPr>
        <w:t>ی</w:t>
      </w:r>
      <w:r w:rsidRPr="008548CA">
        <w:rPr>
          <w:rStyle w:val="Char5"/>
          <w:rtl/>
        </w:rPr>
        <w:t xml:space="preserve"> </w:t>
      </w:r>
      <w:r w:rsidRPr="008548CA">
        <w:rPr>
          <w:rStyle w:val="Char5"/>
          <w:rFonts w:hint="eastAsia"/>
          <w:rtl/>
        </w:rPr>
        <w:t>هدف</w:t>
      </w:r>
      <w:r w:rsidRPr="008548CA">
        <w:rPr>
          <w:rStyle w:val="Char5"/>
          <w:rtl/>
        </w:rPr>
        <w:t xml:space="preserve"> </w:t>
      </w:r>
      <w:r w:rsidRPr="008548CA">
        <w:rPr>
          <w:rStyle w:val="Char5"/>
          <w:rFonts w:hint="eastAsia"/>
          <w:rtl/>
        </w:rPr>
        <w:t>اصل</w:t>
      </w:r>
      <w:r w:rsidRPr="008548CA">
        <w:rPr>
          <w:rStyle w:val="Char5"/>
          <w:rFonts w:hint="cs"/>
          <w:rtl/>
        </w:rPr>
        <w:t>ی</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نبوده</w:t>
      </w:r>
      <w:r w:rsidRPr="008548CA">
        <w:rPr>
          <w:rStyle w:val="Char5"/>
          <w:rtl/>
        </w:rPr>
        <w:t xml:space="preserve"> </w:t>
      </w:r>
      <w:r w:rsidRPr="008548CA">
        <w:rPr>
          <w:rStyle w:val="Char5"/>
          <w:rFonts w:hint="eastAsia"/>
          <w:rtl/>
        </w:rPr>
        <w:t>باشد،</w:t>
      </w:r>
      <w:r w:rsidRPr="008548CA">
        <w:rPr>
          <w:rStyle w:val="Char5"/>
          <w:rtl/>
        </w:rPr>
        <w:t xml:space="preserve"> </w:t>
      </w:r>
      <w:r w:rsidRPr="008548CA">
        <w:rPr>
          <w:rStyle w:val="Char5"/>
          <w:rFonts w:hint="eastAsia"/>
          <w:rtl/>
        </w:rPr>
        <w:t>کارش</w:t>
      </w:r>
      <w:r w:rsidRPr="008548CA">
        <w:rPr>
          <w:rStyle w:val="Char5"/>
          <w:rtl/>
        </w:rPr>
        <w:t xml:space="preserve"> </w:t>
      </w:r>
      <w:r w:rsidRPr="008548CA">
        <w:rPr>
          <w:rStyle w:val="Char5"/>
          <w:rFonts w:hint="eastAsia"/>
          <w:rtl/>
        </w:rPr>
        <w:t>ر</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ست</w:t>
      </w:r>
      <w:r w:rsidRPr="008548CA">
        <w:rPr>
          <w:rStyle w:val="Char5"/>
          <w:rtl/>
        </w:rPr>
        <w:t>.</w:t>
      </w:r>
    </w:p>
    <w:p w:rsidR="000B5A71" w:rsidRDefault="000B5A71" w:rsidP="004A01ED">
      <w:pPr>
        <w:ind w:firstLine="284"/>
        <w:jc w:val="both"/>
        <w:rPr>
          <w:rFonts w:ascii="2  Badr" w:hAnsi="2  Badr"/>
          <w:rtl/>
        </w:rPr>
      </w:pPr>
      <w:r w:rsidRPr="008548CA">
        <w:rPr>
          <w:rStyle w:val="Char5"/>
          <w:rtl/>
        </w:rPr>
        <w:t>-</w:t>
      </w:r>
      <w:r w:rsidR="00AA1E97">
        <w:rPr>
          <w:rStyle w:val="Char5"/>
          <w:rtl/>
        </w:rPr>
        <w:t xml:space="preserve"> اینکه</w:t>
      </w:r>
      <w:r w:rsidRPr="008548CA">
        <w:rPr>
          <w:rStyle w:val="Char5"/>
          <w:rtl/>
        </w:rPr>
        <w:t xml:space="preserve"> </w:t>
      </w:r>
      <w:r w:rsidRPr="008548CA">
        <w:rPr>
          <w:rStyle w:val="Char5"/>
          <w:rFonts w:hint="eastAsia"/>
          <w:rtl/>
        </w:rPr>
        <w:t>انسان</w:t>
      </w:r>
      <w:r w:rsidRPr="008548CA">
        <w:rPr>
          <w:rStyle w:val="Char5"/>
          <w:rtl/>
        </w:rPr>
        <w:t xml:space="preserve"> </w:t>
      </w:r>
      <w:r w:rsidRPr="008548CA">
        <w:rPr>
          <w:rStyle w:val="Char5"/>
          <w:rFonts w:hint="eastAsia"/>
          <w:rtl/>
        </w:rPr>
        <w:t>مشهور</w:t>
      </w:r>
      <w:r w:rsidRPr="008548CA">
        <w:rPr>
          <w:rStyle w:val="Char5"/>
          <w:rtl/>
        </w:rPr>
        <w:t xml:space="preserve"> </w:t>
      </w:r>
      <w:r w:rsidRPr="008548CA">
        <w:rPr>
          <w:rStyle w:val="Char5"/>
          <w:rFonts w:hint="eastAsia"/>
          <w:rtl/>
        </w:rPr>
        <w:t>شود</w:t>
      </w:r>
      <w:r w:rsidRPr="008548CA">
        <w:rPr>
          <w:rStyle w:val="Char5"/>
          <w:rtl/>
        </w:rPr>
        <w:t xml:space="preserve"> </w:t>
      </w:r>
      <w:r w:rsidRPr="008548CA">
        <w:rPr>
          <w:rStyle w:val="Char5"/>
          <w:rFonts w:hint="eastAsia"/>
          <w:rtl/>
        </w:rPr>
        <w:t>ر</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ست،</w:t>
      </w:r>
      <w:r w:rsidRPr="008548CA">
        <w:rPr>
          <w:rStyle w:val="Char5"/>
          <w:rtl/>
        </w:rPr>
        <w:t xml:space="preserve"> </w:t>
      </w:r>
      <w:r w:rsidRPr="008548CA">
        <w:rPr>
          <w:rStyle w:val="Char5"/>
          <w:rFonts w:hint="eastAsia"/>
          <w:rtl/>
        </w:rPr>
        <w:t>اما</w:t>
      </w:r>
      <w:r w:rsidRPr="008548CA">
        <w:rPr>
          <w:rStyle w:val="Char5"/>
          <w:rtl/>
        </w:rPr>
        <w:t xml:space="preserve"> </w:t>
      </w:r>
      <w:r w:rsidRPr="008548CA">
        <w:rPr>
          <w:rStyle w:val="Char5"/>
          <w:rFonts w:hint="eastAsia"/>
          <w:rtl/>
        </w:rPr>
        <w:t>شهرت</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بسا</w:t>
      </w:r>
      <w:r w:rsidRPr="008548CA">
        <w:rPr>
          <w:rStyle w:val="Char5"/>
          <w:rtl/>
        </w:rPr>
        <w:t xml:space="preserve"> </w:t>
      </w:r>
      <w:r w:rsidRPr="008548CA">
        <w:rPr>
          <w:rStyle w:val="Char5"/>
          <w:rFonts w:hint="eastAsia"/>
          <w:rtl/>
        </w:rPr>
        <w:t>آدم</w:t>
      </w:r>
      <w:r w:rsidRPr="008548CA">
        <w:rPr>
          <w:rStyle w:val="Char5"/>
          <w:rFonts w:hint="cs"/>
          <w:rtl/>
        </w:rPr>
        <w:t>ی</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ر</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‏کشاند</w:t>
      </w:r>
      <w:r w:rsidRPr="008548CA">
        <w:rPr>
          <w:rStyle w:val="Char5"/>
          <w:rtl/>
        </w:rPr>
        <w:t>!!</w:t>
      </w:r>
    </w:p>
    <w:p w:rsidR="000B5A71" w:rsidRDefault="000B5A71" w:rsidP="005F7F39">
      <w:pPr>
        <w:pStyle w:val="a0"/>
        <w:rPr>
          <w:rtl/>
        </w:rPr>
      </w:pPr>
      <w:bookmarkStart w:id="113" w:name="_Toc228635625"/>
      <w:bookmarkStart w:id="114" w:name="_Toc228854201"/>
      <w:bookmarkStart w:id="115" w:name="_Toc435795758"/>
      <w:r>
        <w:rPr>
          <w:rtl/>
        </w:rPr>
        <w:t>از نشانه‏</w:t>
      </w:r>
      <w:r w:rsidRPr="009209D5">
        <w:rPr>
          <w:szCs w:val="26"/>
          <w:rtl/>
        </w:rPr>
        <w:t>ها</w:t>
      </w:r>
      <w:r w:rsidRPr="009209D5">
        <w:rPr>
          <w:rFonts w:hint="cs"/>
          <w:szCs w:val="26"/>
          <w:rtl/>
        </w:rPr>
        <w:t>ی</w:t>
      </w:r>
      <w:r>
        <w:rPr>
          <w:rtl/>
        </w:rPr>
        <w:t xml:space="preserve"> اخلاص</w:t>
      </w:r>
      <w:bookmarkEnd w:id="113"/>
      <w:bookmarkEnd w:id="114"/>
      <w:bookmarkEnd w:id="115"/>
    </w:p>
    <w:p w:rsidR="000B5A71" w:rsidRPr="008548CA" w:rsidRDefault="000B5A71" w:rsidP="004A01ED">
      <w:pPr>
        <w:ind w:firstLine="284"/>
        <w:jc w:val="both"/>
        <w:rPr>
          <w:rStyle w:val="Char5"/>
          <w:rtl/>
        </w:rPr>
      </w:pPr>
      <w:r w:rsidRPr="008548CA">
        <w:rPr>
          <w:rStyle w:val="Char5"/>
          <w:rFonts w:hint="eastAsia"/>
          <w:rtl/>
        </w:rPr>
        <w:t>با</w:t>
      </w:r>
      <w:r w:rsidRPr="008548CA">
        <w:rPr>
          <w:rStyle w:val="Char5"/>
          <w:rtl/>
        </w:rPr>
        <w:t xml:space="preserve"> </w:t>
      </w:r>
      <w:r w:rsidRPr="008548CA">
        <w:rPr>
          <w:rStyle w:val="Char5"/>
          <w:rFonts w:hint="cs"/>
          <w:rtl/>
        </w:rPr>
        <w:t>ی</w:t>
      </w:r>
      <w:r w:rsidRPr="008548CA">
        <w:rPr>
          <w:rStyle w:val="Char5"/>
          <w:rFonts w:hint="eastAsia"/>
          <w:rtl/>
        </w:rPr>
        <w:t>اد</w:t>
      </w:r>
      <w:r w:rsidRPr="008548CA">
        <w:rPr>
          <w:rStyle w:val="Char5"/>
          <w:rtl/>
        </w:rPr>
        <w:t xml:space="preserve"> </w:t>
      </w:r>
      <w:r w:rsidRPr="008548CA">
        <w:rPr>
          <w:rStyle w:val="Char5"/>
          <w:rFonts w:hint="eastAsia"/>
          <w:rtl/>
        </w:rPr>
        <w:t>کردن</w:t>
      </w:r>
      <w:r w:rsidRPr="008548CA">
        <w:rPr>
          <w:rStyle w:val="Char5"/>
          <w:rtl/>
        </w:rPr>
        <w:t xml:space="preserve"> </w:t>
      </w:r>
      <w:r w:rsidRPr="008548CA">
        <w:rPr>
          <w:rStyle w:val="Char5"/>
          <w:rFonts w:hint="eastAsia"/>
          <w:rtl/>
        </w:rPr>
        <w:t>شمار</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نشانه‏ها</w:t>
      </w:r>
      <w:r w:rsidRPr="008548CA">
        <w:rPr>
          <w:rStyle w:val="Char5"/>
          <w:rFonts w:hint="cs"/>
          <w:rtl/>
        </w:rPr>
        <w:t>ی</w:t>
      </w:r>
      <w:r w:rsidRPr="008548CA">
        <w:rPr>
          <w:rStyle w:val="Char5"/>
          <w:rtl/>
        </w:rPr>
        <w:t xml:space="preserve"> </w:t>
      </w:r>
      <w:r w:rsidRPr="008548CA">
        <w:rPr>
          <w:rStyle w:val="Char5"/>
          <w:rFonts w:hint="eastAsia"/>
          <w:rtl/>
        </w:rPr>
        <w:t>اخلاص</w:t>
      </w:r>
      <w:r w:rsidRPr="008548CA">
        <w:rPr>
          <w:rStyle w:val="Char5"/>
          <w:rtl/>
        </w:rPr>
        <w:t xml:space="preserve"> </w:t>
      </w:r>
      <w:r w:rsidRPr="008548CA">
        <w:rPr>
          <w:rStyle w:val="Char5"/>
          <w:rFonts w:hint="eastAsia"/>
          <w:rtl/>
        </w:rPr>
        <w:t>سخن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پا</w:t>
      </w:r>
      <w:r w:rsidRPr="008548CA">
        <w:rPr>
          <w:rStyle w:val="Char5"/>
          <w:rFonts w:hint="cs"/>
          <w:rtl/>
        </w:rPr>
        <w:t>ی</w:t>
      </w:r>
      <w:r w:rsidRPr="008548CA">
        <w:rPr>
          <w:rStyle w:val="Char5"/>
          <w:rFonts w:hint="eastAsia"/>
          <w:rtl/>
        </w:rPr>
        <w:t>ان</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‏رسان</w:t>
      </w:r>
      <w:r w:rsidRPr="008548CA">
        <w:rPr>
          <w:rStyle w:val="Char5"/>
          <w:rFonts w:hint="cs"/>
          <w:rtl/>
        </w:rPr>
        <w:t>ی</w:t>
      </w:r>
      <w:r w:rsidRPr="008548CA">
        <w:rPr>
          <w:rStyle w:val="Char5"/>
          <w:rFonts w:hint="eastAsia"/>
          <w:rtl/>
        </w:rPr>
        <w:t>م</w:t>
      </w:r>
      <w:r w:rsidRPr="008548CA">
        <w:rPr>
          <w:rStyle w:val="Char5"/>
          <w:rtl/>
        </w:rPr>
        <w:t>:</w:t>
      </w:r>
    </w:p>
    <w:p w:rsidR="000B5A71" w:rsidRPr="008548CA" w:rsidRDefault="000B5A71" w:rsidP="00F84AD0">
      <w:pPr>
        <w:pStyle w:val="ListParagraph"/>
        <w:numPr>
          <w:ilvl w:val="0"/>
          <w:numId w:val="4"/>
        </w:numPr>
        <w:ind w:left="641" w:hanging="357"/>
        <w:jc w:val="both"/>
        <w:rPr>
          <w:rStyle w:val="Char5"/>
          <w:rtl/>
        </w:rPr>
      </w:pPr>
      <w:r w:rsidRPr="008548CA">
        <w:rPr>
          <w:rStyle w:val="Char5"/>
          <w:rFonts w:hint="eastAsia"/>
          <w:rtl/>
        </w:rPr>
        <w:t>احساس</w:t>
      </w:r>
      <w:r w:rsidRPr="008548CA">
        <w:rPr>
          <w:rStyle w:val="Char5"/>
          <w:rtl/>
        </w:rPr>
        <w:t xml:space="preserve"> </w:t>
      </w:r>
      <w:r w:rsidRPr="008548CA">
        <w:rPr>
          <w:rStyle w:val="Char5"/>
          <w:rFonts w:hint="eastAsia"/>
          <w:rtl/>
        </w:rPr>
        <w:t>مسؤول</w:t>
      </w:r>
      <w:r w:rsidRPr="008548CA">
        <w:rPr>
          <w:rStyle w:val="Char5"/>
          <w:rFonts w:hint="cs"/>
          <w:rtl/>
        </w:rPr>
        <w:t>ی</w:t>
      </w:r>
      <w:r w:rsidRPr="008548CA">
        <w:rPr>
          <w:rStyle w:val="Char5"/>
          <w:rFonts w:hint="eastAsia"/>
          <w:rtl/>
        </w:rPr>
        <w:t>ت</w:t>
      </w:r>
      <w:r w:rsidRPr="008548CA">
        <w:rPr>
          <w:rStyle w:val="Char5"/>
          <w:rtl/>
        </w:rPr>
        <w:t xml:space="preserve"> </w:t>
      </w:r>
      <w:r w:rsidRPr="008548CA">
        <w:rPr>
          <w:rStyle w:val="Char5"/>
          <w:rFonts w:hint="eastAsia"/>
          <w:rtl/>
        </w:rPr>
        <w:t>نسبت</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کار،</w:t>
      </w:r>
      <w:r w:rsidRPr="008548CA">
        <w:rPr>
          <w:rStyle w:val="Char5"/>
          <w:rtl/>
        </w:rPr>
        <w:t xml:space="preserve"> </w:t>
      </w:r>
      <w:r w:rsidRPr="008548CA">
        <w:rPr>
          <w:rStyle w:val="Char5"/>
          <w:rFonts w:hint="eastAsia"/>
          <w:rtl/>
        </w:rPr>
        <w:t>همانند</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صورت</w:t>
      </w:r>
      <w:r w:rsidRPr="008548CA">
        <w:rPr>
          <w:rStyle w:val="Char5"/>
          <w:rtl/>
        </w:rPr>
        <w:t xml:space="preserve"> </w:t>
      </w:r>
      <w:r w:rsidRPr="008548CA">
        <w:rPr>
          <w:rStyle w:val="Char5"/>
          <w:rFonts w:hint="eastAsia"/>
          <w:rtl/>
        </w:rPr>
        <w:t>بگ</w:t>
      </w:r>
      <w:r w:rsidRPr="008548CA">
        <w:rPr>
          <w:rStyle w:val="Char5"/>
          <w:rFonts w:hint="cs"/>
          <w:rtl/>
        </w:rPr>
        <w:t>ی</w:t>
      </w:r>
      <w:r w:rsidRPr="008548CA">
        <w:rPr>
          <w:rStyle w:val="Char5"/>
          <w:rFonts w:hint="eastAsia"/>
          <w:rtl/>
        </w:rPr>
        <w:t>رد</w:t>
      </w:r>
      <w:r w:rsidRPr="008548CA">
        <w:rPr>
          <w:rStyle w:val="Char5"/>
          <w:rtl/>
        </w:rPr>
        <w:t>.</w:t>
      </w:r>
    </w:p>
    <w:p w:rsidR="000B5A71" w:rsidRPr="008548CA" w:rsidRDefault="000B5A71" w:rsidP="00F84AD0">
      <w:pPr>
        <w:pStyle w:val="ListParagraph"/>
        <w:numPr>
          <w:ilvl w:val="0"/>
          <w:numId w:val="4"/>
        </w:numPr>
        <w:ind w:left="641" w:hanging="357"/>
        <w:jc w:val="both"/>
        <w:rPr>
          <w:rStyle w:val="Char5"/>
          <w:rtl/>
        </w:rPr>
      </w:pPr>
      <w:r w:rsidRPr="008548CA">
        <w:rPr>
          <w:rStyle w:val="Char5"/>
          <w:rFonts w:hint="eastAsia"/>
          <w:rtl/>
        </w:rPr>
        <w:t>کارها</w:t>
      </w:r>
      <w:r w:rsidRPr="008548CA">
        <w:rPr>
          <w:rStyle w:val="Char5"/>
          <w:rFonts w:hint="cs"/>
          <w:rtl/>
        </w:rPr>
        <w:t>ی</w:t>
      </w:r>
      <w:r w:rsidRPr="008548CA">
        <w:rPr>
          <w:rStyle w:val="Char5"/>
          <w:rtl/>
        </w:rPr>
        <w:t xml:space="preserve"> </w:t>
      </w:r>
      <w:r w:rsidRPr="008548CA">
        <w:rPr>
          <w:rStyle w:val="Char5"/>
          <w:rFonts w:hint="eastAsia"/>
          <w:rtl/>
        </w:rPr>
        <w:t>نهان</w:t>
      </w:r>
      <w:r w:rsidRPr="008548CA">
        <w:rPr>
          <w:rStyle w:val="Char5"/>
          <w:rFonts w:hint="cs"/>
          <w:rtl/>
        </w:rPr>
        <w:t>ی</w:t>
      </w:r>
      <w:r w:rsidRPr="008548CA">
        <w:rPr>
          <w:rStyle w:val="Char5"/>
          <w:rtl/>
        </w:rPr>
        <w:t xml:space="preserve"> </w:t>
      </w:r>
      <w:r w:rsidRPr="008548CA">
        <w:rPr>
          <w:rStyle w:val="Char5"/>
          <w:rFonts w:hint="eastAsia"/>
          <w:rtl/>
        </w:rPr>
        <w:t>بزرگتر</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شتر</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کارها</w:t>
      </w:r>
      <w:r w:rsidRPr="008548CA">
        <w:rPr>
          <w:rStyle w:val="Char5"/>
          <w:rFonts w:hint="cs"/>
          <w:rtl/>
        </w:rPr>
        <w:t>یی</w:t>
      </w:r>
      <w:r w:rsidRPr="008548CA">
        <w:rPr>
          <w:rStyle w:val="Char5"/>
          <w:rtl/>
        </w:rPr>
        <w:t xml:space="preserve"> </w:t>
      </w:r>
      <w:r w:rsidRPr="008548CA">
        <w:rPr>
          <w:rStyle w:val="Char5"/>
          <w:rFonts w:hint="eastAsia"/>
          <w:rtl/>
        </w:rPr>
        <w:t>باشد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آشکارا</w:t>
      </w:r>
      <w:r w:rsidRPr="008548CA">
        <w:rPr>
          <w:rStyle w:val="Char5"/>
          <w:rtl/>
        </w:rPr>
        <w:t xml:space="preserve"> </w:t>
      </w:r>
      <w:r w:rsidRPr="008548CA">
        <w:rPr>
          <w:rStyle w:val="Char5"/>
          <w:rFonts w:hint="eastAsia"/>
          <w:rtl/>
        </w:rPr>
        <w:t>انجام</w:t>
      </w:r>
      <w:r w:rsidRPr="008548CA">
        <w:rPr>
          <w:rStyle w:val="Char5"/>
          <w:rtl/>
        </w:rPr>
        <w:t xml:space="preserve"> </w:t>
      </w:r>
      <w:r w:rsidRPr="008548CA">
        <w:rPr>
          <w:rStyle w:val="Char5"/>
          <w:rFonts w:hint="eastAsia"/>
          <w:rtl/>
        </w:rPr>
        <w:t>شود</w:t>
      </w:r>
      <w:r w:rsidRPr="008548CA">
        <w:rPr>
          <w:rStyle w:val="Char5"/>
          <w:rtl/>
        </w:rPr>
        <w:t>.</w:t>
      </w:r>
    </w:p>
    <w:p w:rsidR="000B5A71" w:rsidRPr="008548CA" w:rsidRDefault="000B5A71" w:rsidP="00F84AD0">
      <w:pPr>
        <w:pStyle w:val="ListParagraph"/>
        <w:numPr>
          <w:ilvl w:val="0"/>
          <w:numId w:val="4"/>
        </w:numPr>
        <w:ind w:left="641" w:hanging="357"/>
        <w:jc w:val="both"/>
        <w:rPr>
          <w:rStyle w:val="Char5"/>
          <w:rtl/>
        </w:rPr>
      </w:pPr>
      <w:r w:rsidRPr="008548CA">
        <w:rPr>
          <w:rStyle w:val="Char5"/>
          <w:rFonts w:hint="eastAsia"/>
          <w:rtl/>
        </w:rPr>
        <w:t>اقدام</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کار</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ام</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پاداش</w:t>
      </w:r>
      <w:r w:rsidRPr="008548CA">
        <w:rPr>
          <w:rStyle w:val="Char5"/>
          <w:rtl/>
        </w:rPr>
        <w:t>.</w:t>
      </w:r>
    </w:p>
    <w:p w:rsidR="000B5A71" w:rsidRPr="008548CA" w:rsidRDefault="000B5A71" w:rsidP="00F84AD0">
      <w:pPr>
        <w:pStyle w:val="ListParagraph"/>
        <w:numPr>
          <w:ilvl w:val="0"/>
          <w:numId w:val="4"/>
        </w:numPr>
        <w:ind w:left="641" w:hanging="357"/>
        <w:jc w:val="both"/>
        <w:rPr>
          <w:rStyle w:val="Char5"/>
          <w:rtl/>
        </w:rPr>
      </w:pP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تحمل</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گله‏مند</w:t>
      </w:r>
      <w:r w:rsidRPr="008548CA">
        <w:rPr>
          <w:rStyle w:val="Char5"/>
          <w:rtl/>
        </w:rPr>
        <w:t xml:space="preserve"> </w:t>
      </w:r>
      <w:r w:rsidRPr="008548CA">
        <w:rPr>
          <w:rStyle w:val="Char5"/>
          <w:rFonts w:hint="eastAsia"/>
          <w:rtl/>
        </w:rPr>
        <w:t>نبودن</w:t>
      </w:r>
      <w:r w:rsidRPr="008548CA">
        <w:rPr>
          <w:rStyle w:val="Char5"/>
          <w:rtl/>
        </w:rPr>
        <w:t>.</w:t>
      </w:r>
    </w:p>
    <w:p w:rsidR="000B5A71" w:rsidRPr="008548CA" w:rsidRDefault="000B5A71" w:rsidP="00F84AD0">
      <w:pPr>
        <w:pStyle w:val="ListParagraph"/>
        <w:numPr>
          <w:ilvl w:val="0"/>
          <w:numId w:val="4"/>
        </w:numPr>
        <w:ind w:left="641" w:hanging="357"/>
        <w:jc w:val="both"/>
        <w:rPr>
          <w:rStyle w:val="Char5"/>
          <w:rtl/>
        </w:rPr>
      </w:pPr>
      <w:r w:rsidRPr="008548CA">
        <w:rPr>
          <w:rStyle w:val="Char5"/>
          <w:rFonts w:hint="eastAsia"/>
          <w:rtl/>
        </w:rPr>
        <w:t>تلاش</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tl/>
        </w:rPr>
        <w:t xml:space="preserve"> </w:t>
      </w:r>
      <w:r w:rsidRPr="008548CA">
        <w:rPr>
          <w:rStyle w:val="Char5"/>
          <w:rFonts w:hint="eastAsia"/>
          <w:rtl/>
        </w:rPr>
        <w:t>پنهان</w:t>
      </w:r>
      <w:r w:rsidRPr="008548CA">
        <w:rPr>
          <w:rStyle w:val="Char5"/>
          <w:rtl/>
        </w:rPr>
        <w:t xml:space="preserve"> </w:t>
      </w:r>
      <w:r w:rsidRPr="008548CA">
        <w:rPr>
          <w:rStyle w:val="Char5"/>
          <w:rFonts w:hint="eastAsia"/>
          <w:rtl/>
        </w:rPr>
        <w:t>داشتن</w:t>
      </w:r>
      <w:r w:rsidRPr="008548CA">
        <w:rPr>
          <w:rStyle w:val="Char5"/>
          <w:rtl/>
        </w:rPr>
        <w:t xml:space="preserve"> </w:t>
      </w:r>
      <w:r w:rsidRPr="008548CA">
        <w:rPr>
          <w:rStyle w:val="Char5"/>
          <w:rFonts w:hint="eastAsia"/>
          <w:rtl/>
        </w:rPr>
        <w:t>کار</w:t>
      </w:r>
      <w:r w:rsidRPr="008548CA">
        <w:rPr>
          <w:rStyle w:val="Char5"/>
          <w:rtl/>
        </w:rPr>
        <w:t>.</w:t>
      </w:r>
    </w:p>
    <w:p w:rsidR="000B5A71" w:rsidRPr="008548CA" w:rsidRDefault="000B5A71" w:rsidP="00F84AD0">
      <w:pPr>
        <w:pStyle w:val="ListParagraph"/>
        <w:numPr>
          <w:ilvl w:val="0"/>
          <w:numId w:val="4"/>
        </w:numPr>
        <w:ind w:left="641" w:hanging="357"/>
        <w:jc w:val="both"/>
        <w:rPr>
          <w:rStyle w:val="Char5"/>
          <w:rtl/>
        </w:rPr>
      </w:pPr>
      <w:r w:rsidRPr="008548CA">
        <w:rPr>
          <w:rStyle w:val="Char5"/>
          <w:rFonts w:hint="eastAsia"/>
          <w:rtl/>
        </w:rPr>
        <w:t>کار</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خوب</w:t>
      </w:r>
      <w:r w:rsidRPr="008548CA">
        <w:rPr>
          <w:rStyle w:val="Char5"/>
          <w:rFonts w:hint="cs"/>
          <w:rtl/>
        </w:rPr>
        <w:t>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مخف</w:t>
      </w:r>
      <w:r w:rsidRPr="008548CA">
        <w:rPr>
          <w:rStyle w:val="Char5"/>
          <w:rFonts w:hint="cs"/>
          <w:rtl/>
        </w:rPr>
        <w:t>ی</w:t>
      </w:r>
      <w:r w:rsidRPr="008548CA">
        <w:rPr>
          <w:rStyle w:val="Char5"/>
          <w:rFonts w:hint="eastAsia"/>
          <w:rtl/>
        </w:rPr>
        <w:t>انه</w:t>
      </w:r>
      <w:r w:rsidRPr="008548CA">
        <w:rPr>
          <w:rStyle w:val="Char5"/>
          <w:rtl/>
        </w:rPr>
        <w:t xml:space="preserve"> </w:t>
      </w:r>
      <w:r w:rsidRPr="008548CA">
        <w:rPr>
          <w:rStyle w:val="Char5"/>
          <w:rFonts w:hint="eastAsia"/>
          <w:rtl/>
        </w:rPr>
        <w:t>انجام</w:t>
      </w:r>
      <w:r w:rsidRPr="008548CA">
        <w:rPr>
          <w:rStyle w:val="Char5"/>
          <w:rtl/>
        </w:rPr>
        <w:t xml:space="preserve"> </w:t>
      </w:r>
      <w:r w:rsidRPr="008548CA">
        <w:rPr>
          <w:rStyle w:val="Char5"/>
          <w:rFonts w:hint="eastAsia"/>
          <w:rtl/>
        </w:rPr>
        <w:t>دادن</w:t>
      </w:r>
      <w:r w:rsidRPr="008548CA">
        <w:rPr>
          <w:rStyle w:val="Char5"/>
          <w:rtl/>
        </w:rPr>
        <w:t>.</w:t>
      </w:r>
    </w:p>
    <w:p w:rsidR="000B5A71" w:rsidRPr="008548CA" w:rsidRDefault="000B5A71" w:rsidP="00F84AD0">
      <w:pPr>
        <w:pStyle w:val="ListParagraph"/>
        <w:numPr>
          <w:ilvl w:val="0"/>
          <w:numId w:val="4"/>
        </w:numPr>
        <w:ind w:left="641" w:hanging="357"/>
        <w:jc w:val="both"/>
        <w:rPr>
          <w:rStyle w:val="Char5"/>
          <w:rtl/>
        </w:rPr>
      </w:pPr>
      <w:r w:rsidRPr="008548CA">
        <w:rPr>
          <w:rStyle w:val="Char5"/>
          <w:rFonts w:hint="eastAsia"/>
          <w:rtl/>
        </w:rPr>
        <w:t>ز</w:t>
      </w:r>
      <w:r w:rsidRPr="008548CA">
        <w:rPr>
          <w:rStyle w:val="Char5"/>
          <w:rFonts w:hint="cs"/>
          <w:rtl/>
        </w:rPr>
        <w:t>ی</w:t>
      </w:r>
      <w:r w:rsidRPr="008548CA">
        <w:rPr>
          <w:rStyle w:val="Char5"/>
          <w:rFonts w:hint="eastAsia"/>
          <w:rtl/>
        </w:rPr>
        <w:t>اد</w:t>
      </w:r>
      <w:r w:rsidRPr="008548CA">
        <w:rPr>
          <w:rStyle w:val="Char5"/>
          <w:rtl/>
        </w:rPr>
        <w:t xml:space="preserve"> </w:t>
      </w:r>
      <w:r w:rsidRPr="008548CA">
        <w:rPr>
          <w:rStyle w:val="Char5"/>
          <w:rFonts w:hint="eastAsia"/>
          <w:rtl/>
        </w:rPr>
        <w:t>پنهان</w:t>
      </w:r>
      <w:r w:rsidRPr="008548CA">
        <w:rPr>
          <w:rStyle w:val="Char5"/>
          <w:rFonts w:hint="cs"/>
          <w:rtl/>
        </w:rPr>
        <w:t>ی</w:t>
      </w:r>
      <w:r w:rsidRPr="008548CA">
        <w:rPr>
          <w:rStyle w:val="Char5"/>
          <w:rtl/>
        </w:rPr>
        <w:t xml:space="preserve"> </w:t>
      </w:r>
      <w:r w:rsidRPr="008548CA">
        <w:rPr>
          <w:rStyle w:val="Char5"/>
          <w:rFonts w:hint="eastAsia"/>
          <w:rtl/>
        </w:rPr>
        <w:t>کار</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ک</w:t>
      </w:r>
      <w:r w:rsidRPr="008548CA">
        <w:rPr>
          <w:rStyle w:val="Char5"/>
          <w:rtl/>
        </w:rPr>
        <w:t xml:space="preserve"> </w:t>
      </w:r>
      <w:r w:rsidRPr="008548CA">
        <w:rPr>
          <w:rStyle w:val="Char5"/>
          <w:rFonts w:hint="eastAsia"/>
          <w:rtl/>
        </w:rPr>
        <w:t>کردن</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ا</w:t>
      </w:r>
      <w:r w:rsidRPr="008548CA">
        <w:rPr>
          <w:rStyle w:val="Char5"/>
          <w:rFonts w:hint="cs"/>
          <w:rtl/>
        </w:rPr>
        <w:t>ی</w:t>
      </w:r>
      <w:r w:rsidRPr="008548CA">
        <w:rPr>
          <w:rStyle w:val="Char5"/>
          <w:rFonts w:hint="eastAsia"/>
          <w:rtl/>
        </w:rPr>
        <w:t>ن</w:t>
      </w:r>
      <w:r w:rsidR="001B1AFC">
        <w:rPr>
          <w:rStyle w:val="Char5"/>
          <w:rFonts w:hint="cs"/>
          <w:rtl/>
        </w:rPr>
        <w:t>‌</w:t>
      </w:r>
      <w:r w:rsidRPr="008548CA">
        <w:rPr>
          <w:rStyle w:val="Char5"/>
          <w:rFonts w:hint="eastAsia"/>
          <w:rtl/>
        </w:rPr>
        <w:t>ها</w:t>
      </w:r>
      <w:r w:rsidRPr="008548CA">
        <w:rPr>
          <w:rStyle w:val="Char5"/>
          <w:rtl/>
        </w:rPr>
        <w:t xml:space="preserve"> </w:t>
      </w:r>
      <w:r w:rsidRPr="008548CA">
        <w:rPr>
          <w:rStyle w:val="Char5"/>
          <w:rFonts w:hint="eastAsia"/>
          <w:rtl/>
        </w:rPr>
        <w:t>همه</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نشانه‏ها</w:t>
      </w:r>
      <w:r w:rsidRPr="008548CA">
        <w:rPr>
          <w:rStyle w:val="Char5"/>
          <w:rFonts w:hint="cs"/>
          <w:rtl/>
        </w:rPr>
        <w:t>ی</w:t>
      </w:r>
      <w:r w:rsidRPr="008548CA">
        <w:rPr>
          <w:rStyle w:val="Char5"/>
          <w:rtl/>
        </w:rPr>
        <w:t xml:space="preserve"> </w:t>
      </w:r>
      <w:r w:rsidRPr="008548CA">
        <w:rPr>
          <w:rStyle w:val="Char5"/>
          <w:rFonts w:hint="eastAsia"/>
          <w:rtl/>
        </w:rPr>
        <w:t>اخلاص</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گذشت</w:t>
      </w:r>
      <w:r w:rsidRPr="008548CA">
        <w:rPr>
          <w:rStyle w:val="Char5"/>
          <w:rtl/>
        </w:rPr>
        <w:t xml:space="preserve"> </w:t>
      </w:r>
      <w:r w:rsidRPr="008548CA">
        <w:rPr>
          <w:rStyle w:val="Char5"/>
          <w:rFonts w:hint="eastAsia"/>
          <w:rtl/>
        </w:rPr>
        <w:t>گز</w:t>
      </w:r>
      <w:r w:rsidRPr="008548CA">
        <w:rPr>
          <w:rStyle w:val="Char5"/>
          <w:rFonts w:hint="cs"/>
          <w:rtl/>
        </w:rPr>
        <w:t>ی</w:t>
      </w:r>
      <w:r w:rsidRPr="008548CA">
        <w:rPr>
          <w:rStyle w:val="Char5"/>
          <w:rFonts w:hint="eastAsia"/>
          <w:rtl/>
        </w:rPr>
        <w:t>ده‏</w:t>
      </w:r>
      <w:r w:rsidRPr="008548CA">
        <w:rPr>
          <w:rStyle w:val="Char5"/>
          <w:rFonts w:hint="cs"/>
          <w:rtl/>
        </w:rPr>
        <w:t>یی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چ</w:t>
      </w:r>
      <w:r w:rsidRPr="008548CA">
        <w:rPr>
          <w:rStyle w:val="Char5"/>
          <w:rFonts w:hint="cs"/>
          <w:rtl/>
        </w:rPr>
        <w:t>ی</w:t>
      </w:r>
      <w:r w:rsidRPr="008548CA">
        <w:rPr>
          <w:rStyle w:val="Char5"/>
          <w:rFonts w:hint="eastAsia"/>
          <w:rtl/>
        </w:rPr>
        <w:t>زها</w:t>
      </w:r>
      <w:r w:rsidRPr="008548CA">
        <w:rPr>
          <w:rStyle w:val="Char5"/>
          <w:rFonts w:hint="cs"/>
          <w:rtl/>
        </w:rPr>
        <w:t>یی</w:t>
      </w:r>
      <w:r w:rsidRPr="008548CA">
        <w:rPr>
          <w:rStyle w:val="Char5"/>
          <w:rtl/>
        </w:rPr>
        <w:t xml:space="preserve"> </w:t>
      </w:r>
      <w:r w:rsidRPr="008548CA">
        <w:rPr>
          <w:rStyle w:val="Char5"/>
          <w:rFonts w:hint="eastAsia"/>
          <w:rtl/>
        </w:rPr>
        <w:t>بود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توانست</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درباره‏</w:t>
      </w:r>
      <w:r w:rsidRPr="008548CA">
        <w:rPr>
          <w:rStyle w:val="Char5"/>
          <w:rFonts w:hint="cs"/>
          <w:rtl/>
        </w:rPr>
        <w:t>ی</w:t>
      </w:r>
      <w:r w:rsidRPr="008548CA">
        <w:rPr>
          <w:rStyle w:val="Char5"/>
          <w:rtl/>
        </w:rPr>
        <w:t xml:space="preserve"> </w:t>
      </w:r>
      <w:r w:rsidRPr="008548CA">
        <w:rPr>
          <w:rStyle w:val="Char5"/>
          <w:rFonts w:hint="eastAsia"/>
          <w:rtl/>
        </w:rPr>
        <w:t>اخلاص</w:t>
      </w:r>
      <w:r w:rsidRPr="008548CA">
        <w:rPr>
          <w:rStyle w:val="Char5"/>
          <w:rtl/>
        </w:rPr>
        <w:t xml:space="preserve"> </w:t>
      </w:r>
      <w:r w:rsidRPr="008548CA">
        <w:rPr>
          <w:rStyle w:val="Char5"/>
          <w:rFonts w:hint="cs"/>
          <w:rtl/>
        </w:rPr>
        <w:t>ی</w:t>
      </w:r>
      <w:r w:rsidRPr="008548CA">
        <w:rPr>
          <w:rStyle w:val="Char5"/>
          <w:rFonts w:hint="eastAsia"/>
          <w:rtl/>
        </w:rPr>
        <w:t>اد</w:t>
      </w:r>
      <w:r w:rsidRPr="008548CA">
        <w:rPr>
          <w:rStyle w:val="Char5"/>
          <w:rtl/>
        </w:rPr>
        <w:t xml:space="preserve"> </w:t>
      </w:r>
      <w:r w:rsidRPr="008548CA">
        <w:rPr>
          <w:rStyle w:val="Char5"/>
          <w:rFonts w:hint="eastAsia"/>
          <w:rtl/>
        </w:rPr>
        <w:t>کن</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بسنده</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سخن</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اخلاص</w:t>
      </w:r>
      <w:r w:rsidRPr="008548CA">
        <w:rPr>
          <w:rStyle w:val="Char5"/>
          <w:rtl/>
        </w:rPr>
        <w:t xml:space="preserve"> </w:t>
      </w:r>
      <w:r w:rsidRPr="008548CA">
        <w:rPr>
          <w:rStyle w:val="Char5"/>
          <w:rFonts w:hint="eastAsia"/>
          <w:rtl/>
        </w:rPr>
        <w:t>تا</w:t>
      </w:r>
      <w:r w:rsidRPr="008548CA">
        <w:rPr>
          <w:rStyle w:val="Char5"/>
          <w:rtl/>
        </w:rPr>
        <w:t xml:space="preserve"> </w:t>
      </w:r>
      <w:r w:rsidRPr="008548CA">
        <w:rPr>
          <w:rStyle w:val="Char5"/>
          <w:rFonts w:hint="eastAsia"/>
          <w:rtl/>
        </w:rPr>
        <w:t>هم</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جا</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tl/>
        </w:rPr>
        <w:t xml:space="preserve"> </w:t>
      </w:r>
      <w:r w:rsidRPr="008548CA">
        <w:rPr>
          <w:rStyle w:val="Char5"/>
          <w:rFonts w:hint="eastAsia"/>
          <w:rtl/>
        </w:rPr>
        <w:t>ما</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سر</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ام</w:t>
      </w:r>
      <w:r w:rsidRPr="008548CA">
        <w:rPr>
          <w:rStyle w:val="Char5"/>
          <w:rFonts w:hint="cs"/>
          <w:rtl/>
        </w:rPr>
        <w:t>ی</w:t>
      </w:r>
      <w:r w:rsidRPr="008548CA">
        <w:rPr>
          <w:rStyle w:val="Char5"/>
          <w:rFonts w:hint="eastAsia"/>
          <w:rtl/>
        </w:rPr>
        <w:t>دوار</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ما</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شما</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مخلصان</w:t>
      </w:r>
      <w:r w:rsidRPr="008548CA">
        <w:rPr>
          <w:rStyle w:val="Char5"/>
          <w:rtl/>
        </w:rPr>
        <w:t xml:space="preserve"> </w:t>
      </w:r>
      <w:r w:rsidRPr="008548CA">
        <w:rPr>
          <w:rStyle w:val="Char5"/>
          <w:rFonts w:hint="eastAsia"/>
          <w:rtl/>
        </w:rPr>
        <w:t>قرار</w:t>
      </w:r>
      <w:r w:rsidRPr="008548CA">
        <w:rPr>
          <w:rStyle w:val="Char5"/>
          <w:rtl/>
        </w:rPr>
        <w:t xml:space="preserve"> </w:t>
      </w:r>
      <w:r w:rsidRPr="008548CA">
        <w:rPr>
          <w:rStyle w:val="Char5"/>
          <w:rFonts w:hint="eastAsia"/>
          <w:rtl/>
        </w:rPr>
        <w:t>دهد،</w:t>
      </w:r>
      <w:r w:rsidR="004A01ED">
        <w:rPr>
          <w:rStyle w:val="Char5"/>
          <w:rtl/>
        </w:rPr>
        <w:t xml:space="preserve"> دل‌ها</w:t>
      </w:r>
      <w:r w:rsidRPr="008548CA">
        <w:rPr>
          <w:rStyle w:val="Char5"/>
          <w:rFonts w:hint="cs"/>
          <w:rtl/>
        </w:rPr>
        <w:t>ی</w:t>
      </w:r>
      <w:r w:rsidRPr="008548CA">
        <w:rPr>
          <w:rStyle w:val="Char5"/>
          <w:rtl/>
        </w:rPr>
        <w:t xml:space="preserve"> </w:t>
      </w:r>
      <w:r w:rsidRPr="008548CA">
        <w:rPr>
          <w:rStyle w:val="Char5"/>
          <w:rFonts w:hint="eastAsia"/>
          <w:rtl/>
        </w:rPr>
        <w:t>ما</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پاک</w:t>
      </w:r>
      <w:r w:rsidRPr="008548CA">
        <w:rPr>
          <w:rStyle w:val="Char5"/>
          <w:rFonts w:hint="cs"/>
          <w:rtl/>
        </w:rPr>
        <w:t>ی</w:t>
      </w:r>
      <w:r w:rsidRPr="008548CA">
        <w:rPr>
          <w:rStyle w:val="Char5"/>
          <w:rtl/>
        </w:rPr>
        <w:t xml:space="preserve"> </w:t>
      </w:r>
      <w:r w:rsidRPr="008548CA">
        <w:rPr>
          <w:rStyle w:val="Char5"/>
          <w:rFonts w:hint="eastAsia"/>
          <w:rtl/>
        </w:rPr>
        <w:t>ببخشد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کارها</w:t>
      </w:r>
      <w:r w:rsidRPr="008548CA">
        <w:rPr>
          <w:rStyle w:val="Char5"/>
          <w:rFonts w:hint="cs"/>
          <w:rtl/>
        </w:rPr>
        <w:t>ی</w:t>
      </w:r>
      <w:r w:rsidRPr="008548CA">
        <w:rPr>
          <w:rStyle w:val="Char5"/>
          <w:rFonts w:hint="eastAsia"/>
          <w:rtl/>
        </w:rPr>
        <w:t>مان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ر</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نفاق</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باورها</w:t>
      </w:r>
      <w:r w:rsidRPr="008548CA">
        <w:rPr>
          <w:rStyle w:val="Char5"/>
          <w:rFonts w:hint="cs"/>
          <w:rtl/>
        </w:rPr>
        <w:t>ی</w:t>
      </w:r>
      <w:r w:rsidRPr="008548CA">
        <w:rPr>
          <w:rStyle w:val="Char5"/>
          <w:rtl/>
        </w:rPr>
        <w:t xml:space="preserve"> </w:t>
      </w:r>
      <w:r w:rsidRPr="008548CA">
        <w:rPr>
          <w:rStyle w:val="Char5"/>
          <w:rFonts w:hint="eastAsia"/>
          <w:rtl/>
        </w:rPr>
        <w:t>ناشا</w:t>
      </w:r>
      <w:r w:rsidRPr="008548CA">
        <w:rPr>
          <w:rStyle w:val="Char5"/>
          <w:rFonts w:hint="cs"/>
          <w:rtl/>
        </w:rPr>
        <w:t>ی</w:t>
      </w:r>
      <w:r w:rsidRPr="008548CA">
        <w:rPr>
          <w:rStyle w:val="Char5"/>
          <w:rFonts w:hint="eastAsia"/>
          <w:rtl/>
        </w:rPr>
        <w:t>ست</w:t>
      </w:r>
      <w:r w:rsidRPr="008548CA">
        <w:rPr>
          <w:rStyle w:val="Char5"/>
          <w:rtl/>
        </w:rPr>
        <w:t xml:space="preserve"> </w:t>
      </w:r>
      <w:r w:rsidRPr="008548CA">
        <w:rPr>
          <w:rStyle w:val="Char5"/>
          <w:rFonts w:hint="eastAsia"/>
          <w:rtl/>
        </w:rPr>
        <w:t>پاک</w:t>
      </w:r>
      <w:r w:rsidRPr="008548CA">
        <w:rPr>
          <w:rStyle w:val="Char5"/>
          <w:rtl/>
        </w:rPr>
        <w:t xml:space="preserve"> </w:t>
      </w:r>
      <w:r w:rsidRPr="008548CA">
        <w:rPr>
          <w:rStyle w:val="Char5"/>
          <w:rFonts w:hint="eastAsia"/>
          <w:rtl/>
        </w:rPr>
        <w:t>نگه</w:t>
      </w:r>
      <w:r w:rsidRPr="008548CA">
        <w:rPr>
          <w:rStyle w:val="Char5"/>
          <w:rtl/>
        </w:rPr>
        <w:t xml:space="preserve"> </w:t>
      </w:r>
      <w:r w:rsidRPr="008548CA">
        <w:rPr>
          <w:rStyle w:val="Char5"/>
          <w:rFonts w:hint="eastAsia"/>
          <w:rtl/>
        </w:rPr>
        <w:t>دارد</w:t>
      </w:r>
      <w:r w:rsidRPr="008548CA">
        <w:rPr>
          <w:rStyle w:val="Char5"/>
          <w:rtl/>
        </w:rPr>
        <w:t>.</w:t>
      </w:r>
    </w:p>
    <w:p w:rsidR="005F7F39" w:rsidRDefault="005F7F39" w:rsidP="005F7F39">
      <w:pPr>
        <w:ind w:firstLine="170"/>
        <w:jc w:val="both"/>
        <w:rPr>
          <w:rFonts w:ascii="2  Badr" w:hAnsi="2  Badr"/>
          <w:rtl/>
        </w:rPr>
        <w:sectPr w:rsidR="005F7F39" w:rsidSect="00523DCD">
          <w:headerReference w:type="default" r:id="rId20"/>
          <w:footnotePr>
            <w:numRestart w:val="eachPage"/>
          </w:footnotePr>
          <w:type w:val="oddPage"/>
          <w:pgSz w:w="9356" w:h="13608" w:code="9"/>
          <w:pgMar w:top="567" w:right="1134" w:bottom="851" w:left="1134" w:header="454" w:footer="0" w:gutter="0"/>
          <w:cols w:space="708"/>
          <w:titlePg/>
          <w:bidi/>
          <w:rtlGutter/>
          <w:docGrid w:linePitch="360"/>
        </w:sectPr>
      </w:pPr>
    </w:p>
    <w:p w:rsidR="000B5A71" w:rsidRDefault="000B5A71" w:rsidP="005F7F39">
      <w:pPr>
        <w:pStyle w:val="a"/>
        <w:rPr>
          <w:rtl/>
        </w:rPr>
      </w:pPr>
      <w:bookmarkStart w:id="116" w:name="_Toc228635626"/>
      <w:bookmarkStart w:id="117" w:name="_Toc228854202"/>
      <w:bookmarkStart w:id="118" w:name="_Toc435795759"/>
      <w:r>
        <w:rPr>
          <w:rtl/>
        </w:rPr>
        <w:t>خوف</w:t>
      </w:r>
      <w:bookmarkEnd w:id="116"/>
      <w:bookmarkEnd w:id="117"/>
      <w:bookmarkEnd w:id="118"/>
    </w:p>
    <w:p w:rsidR="000B5A71" w:rsidRPr="008548CA" w:rsidRDefault="000B5A71" w:rsidP="004A01ED">
      <w:pPr>
        <w:ind w:firstLine="284"/>
        <w:jc w:val="both"/>
        <w:rPr>
          <w:rStyle w:val="Char5"/>
          <w:rtl/>
        </w:rPr>
      </w:pPr>
      <w:r w:rsidRPr="008548CA">
        <w:rPr>
          <w:rStyle w:val="Char5"/>
          <w:rFonts w:hint="eastAsia"/>
          <w:rtl/>
        </w:rPr>
        <w:t>سپاس</w:t>
      </w:r>
      <w:r w:rsidRPr="008548CA">
        <w:rPr>
          <w:rStyle w:val="Char5"/>
          <w:rtl/>
        </w:rPr>
        <w:t xml:space="preserve"> </w:t>
      </w:r>
      <w:r w:rsidRPr="008548CA">
        <w:rPr>
          <w:rStyle w:val="Char5"/>
          <w:rFonts w:hint="eastAsia"/>
          <w:rtl/>
        </w:rPr>
        <w:t>خدا</w:t>
      </w:r>
      <w:r w:rsidRPr="008548CA">
        <w:rPr>
          <w:rStyle w:val="Char5"/>
          <w:rFonts w:hint="cs"/>
          <w:rtl/>
        </w:rPr>
        <w:t>ی</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پروردگار</w:t>
      </w:r>
      <w:r w:rsidRPr="008548CA">
        <w:rPr>
          <w:rStyle w:val="Char5"/>
          <w:rtl/>
        </w:rPr>
        <w:t xml:space="preserve"> </w:t>
      </w:r>
      <w:r w:rsidRPr="008548CA">
        <w:rPr>
          <w:rStyle w:val="Char5"/>
          <w:rFonts w:hint="eastAsia"/>
          <w:rtl/>
        </w:rPr>
        <w:t>جهان</w:t>
      </w:r>
      <w:r w:rsidRPr="008548CA">
        <w:rPr>
          <w:rStyle w:val="Char5"/>
          <w:rFonts w:hint="cs"/>
          <w:rtl/>
        </w:rPr>
        <w:t>ی</w:t>
      </w:r>
      <w:r w:rsidRPr="008548CA">
        <w:rPr>
          <w:rStyle w:val="Char5"/>
          <w:rFonts w:hint="eastAsia"/>
          <w:rtl/>
        </w:rPr>
        <w:t>ان،</w:t>
      </w:r>
      <w:r w:rsidRPr="008548CA">
        <w:rPr>
          <w:rStyle w:val="Char5"/>
          <w:rtl/>
        </w:rPr>
        <w:t xml:space="preserve"> </w:t>
      </w:r>
      <w:r w:rsidRPr="008548CA">
        <w:rPr>
          <w:rStyle w:val="Char5"/>
          <w:rFonts w:hint="eastAsia"/>
          <w:rtl/>
        </w:rPr>
        <w:t>پا</w:t>
      </w:r>
      <w:r w:rsidRPr="008548CA">
        <w:rPr>
          <w:rStyle w:val="Char5"/>
          <w:rFonts w:hint="cs"/>
          <w:rtl/>
        </w:rPr>
        <w:t>ی</w:t>
      </w:r>
      <w:r w:rsidRPr="008548CA">
        <w:rPr>
          <w:rStyle w:val="Char5"/>
          <w:rFonts w:hint="eastAsia"/>
          <w:rtl/>
        </w:rPr>
        <w:t>ان</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ک</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پره</w:t>
      </w:r>
      <w:r w:rsidRPr="008548CA">
        <w:rPr>
          <w:rStyle w:val="Char5"/>
          <w:rFonts w:hint="cs"/>
          <w:rtl/>
        </w:rPr>
        <w:t>ی</w:t>
      </w:r>
      <w:r w:rsidRPr="008548CA">
        <w:rPr>
          <w:rStyle w:val="Char5"/>
          <w:rFonts w:hint="eastAsia"/>
          <w:rtl/>
        </w:rPr>
        <w:t>زگاران</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من</w:t>
      </w:r>
      <w:r w:rsidRPr="008548CA">
        <w:rPr>
          <w:rStyle w:val="Char5"/>
          <w:rtl/>
        </w:rPr>
        <w:t xml:space="preserve"> </w:t>
      </w:r>
      <w:r w:rsidRPr="008548CA">
        <w:rPr>
          <w:rStyle w:val="Char5"/>
          <w:rFonts w:hint="eastAsia"/>
          <w:rtl/>
        </w:rPr>
        <w:t>برآنم</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سرپرست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همراه</w:t>
      </w:r>
      <w:r w:rsidRPr="008548CA">
        <w:rPr>
          <w:rStyle w:val="Char5"/>
          <w:rtl/>
        </w:rPr>
        <w:t xml:space="preserve"> </w:t>
      </w:r>
      <w:r w:rsidRPr="008548CA">
        <w:rPr>
          <w:rStyle w:val="Char5"/>
          <w:rFonts w:hint="eastAsia"/>
          <w:rtl/>
        </w:rPr>
        <w:t>نزد</w:t>
      </w:r>
      <w:r w:rsidRPr="008548CA">
        <w:rPr>
          <w:rStyle w:val="Char5"/>
          <w:rFonts w:hint="cs"/>
          <w:rtl/>
        </w:rPr>
        <w:t>ی</w:t>
      </w:r>
      <w:r w:rsidRPr="008548CA">
        <w:rPr>
          <w:rStyle w:val="Char5"/>
          <w:rFonts w:hint="eastAsia"/>
          <w:rtl/>
        </w:rPr>
        <w:t>ک</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کوکاران</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محمد</w:t>
      </w:r>
      <w:r w:rsidRPr="008548CA">
        <w:rPr>
          <w:rStyle w:val="Char5"/>
          <w:rtl/>
        </w:rPr>
        <w:t xml:space="preserve"> </w:t>
      </w:r>
      <w:r w:rsidRPr="008548CA">
        <w:rPr>
          <w:rStyle w:val="Char5"/>
          <w:rFonts w:hint="eastAsia"/>
          <w:rtl/>
        </w:rPr>
        <w:t>بنده</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فرستاد‏ه‏</w:t>
      </w:r>
      <w:r w:rsidRPr="008548CA">
        <w:rPr>
          <w:rStyle w:val="Char5"/>
          <w:rFonts w:hint="cs"/>
          <w:rtl/>
        </w:rPr>
        <w:t>ی</w:t>
      </w:r>
      <w:r w:rsidRPr="008548CA">
        <w:rPr>
          <w:rStyle w:val="Char5"/>
          <w:rtl/>
        </w:rPr>
        <w:t xml:space="preserve"> </w:t>
      </w:r>
      <w:r w:rsidRPr="008548CA">
        <w:rPr>
          <w:rStyle w:val="Char5"/>
          <w:rFonts w:hint="eastAsia"/>
          <w:rtl/>
        </w:rPr>
        <w:t>ام</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اوست</w:t>
      </w:r>
      <w:r w:rsidRPr="008548CA">
        <w:rPr>
          <w:rStyle w:val="Char5"/>
          <w:rtl/>
        </w:rPr>
        <w:t xml:space="preserve"> </w:t>
      </w:r>
      <w:r w:rsidRPr="00191FD2">
        <w:rPr>
          <w:rFonts w:cs="Times New Roman"/>
          <w:rtl/>
        </w:rPr>
        <w:t>–</w:t>
      </w:r>
      <w:r w:rsidRPr="008548CA">
        <w:rPr>
          <w:rStyle w:val="Char5"/>
          <w:rtl/>
        </w:rPr>
        <w:t xml:space="preserve"> </w:t>
      </w:r>
      <w:r w:rsidRPr="008548CA">
        <w:rPr>
          <w:rStyle w:val="Char5"/>
          <w:rFonts w:hint="eastAsia"/>
          <w:rtl/>
        </w:rPr>
        <w:t>درود</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cs"/>
          <w:rtl/>
        </w:rPr>
        <w:t>ی</w:t>
      </w:r>
      <w:r w:rsidRPr="008548CA">
        <w:rPr>
          <w:rStyle w:val="Char5"/>
          <w:rFonts w:hint="eastAsia"/>
          <w:rtl/>
        </w:rPr>
        <w:t>ارانش</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شوا</w:t>
      </w:r>
      <w:r w:rsidRPr="008548CA">
        <w:rPr>
          <w:rStyle w:val="Char5"/>
          <w:rFonts w:hint="cs"/>
          <w:rtl/>
        </w:rPr>
        <w:t>ی</w:t>
      </w:r>
      <w:r w:rsidRPr="008548CA">
        <w:rPr>
          <w:rStyle w:val="Char5"/>
          <w:rtl/>
        </w:rPr>
        <w:t xml:space="preserve"> </w:t>
      </w:r>
      <w:r w:rsidRPr="008548CA">
        <w:rPr>
          <w:rStyle w:val="Char5"/>
          <w:rFonts w:hint="eastAsia"/>
          <w:rtl/>
        </w:rPr>
        <w:t>پرستندگان</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سرور</w:t>
      </w:r>
      <w:r w:rsidRPr="008548CA">
        <w:rPr>
          <w:rStyle w:val="Char5"/>
          <w:rtl/>
        </w:rPr>
        <w:t xml:space="preserve"> </w:t>
      </w:r>
      <w:r w:rsidRPr="008548CA">
        <w:rPr>
          <w:rStyle w:val="Char5"/>
          <w:rFonts w:hint="eastAsia"/>
          <w:rtl/>
        </w:rPr>
        <w:t>همه‏</w:t>
      </w:r>
      <w:r w:rsidRPr="008548CA">
        <w:rPr>
          <w:rStyle w:val="Char5"/>
          <w:rFonts w:hint="cs"/>
          <w:rtl/>
        </w:rPr>
        <w:t>ی</w:t>
      </w:r>
      <w:r w:rsidRPr="008548CA">
        <w:rPr>
          <w:rStyle w:val="Char5"/>
          <w:rtl/>
        </w:rPr>
        <w:t xml:space="preserve"> </w:t>
      </w:r>
      <w:r w:rsidRPr="008548CA">
        <w:rPr>
          <w:rStyle w:val="Char5"/>
          <w:rFonts w:hint="eastAsia"/>
          <w:rtl/>
        </w:rPr>
        <w:t>آدم</w:t>
      </w:r>
      <w:r w:rsidRPr="008548CA">
        <w:rPr>
          <w:rStyle w:val="Char5"/>
          <w:rFonts w:hint="cs"/>
          <w:rtl/>
        </w:rPr>
        <w:t>ی</w:t>
      </w:r>
      <w:r w:rsidRPr="008548CA">
        <w:rPr>
          <w:rStyle w:val="Char5"/>
          <w:rFonts w:hint="eastAsia"/>
          <w:rtl/>
        </w:rPr>
        <w:t>ان</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پرستش</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بندگ</w:t>
      </w:r>
      <w:r w:rsidRPr="008548CA">
        <w:rPr>
          <w:rStyle w:val="Char5"/>
          <w:rFonts w:hint="cs"/>
          <w:rtl/>
        </w:rPr>
        <w:t>ی</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بالاتر</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درجه</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والاتر</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شکل</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تجل</w:t>
      </w:r>
      <w:r w:rsidRPr="008548CA">
        <w:rPr>
          <w:rStyle w:val="Char5"/>
          <w:rFonts w:hint="cs"/>
          <w:rtl/>
        </w:rPr>
        <w:t>ی</w:t>
      </w:r>
      <w:r w:rsidRPr="008548CA">
        <w:rPr>
          <w:rStyle w:val="Char5"/>
          <w:rtl/>
        </w:rPr>
        <w:t xml:space="preserve"> </w:t>
      </w:r>
      <w:r w:rsidRPr="008548CA">
        <w:rPr>
          <w:rStyle w:val="Char5"/>
          <w:rFonts w:hint="cs"/>
          <w:rtl/>
        </w:rPr>
        <w:t>ی</w:t>
      </w:r>
      <w:r w:rsidRPr="008548CA">
        <w:rPr>
          <w:rStyle w:val="Char5"/>
          <w:rFonts w:hint="eastAsia"/>
          <w:rtl/>
        </w:rPr>
        <w:t>افت،</w:t>
      </w:r>
      <w:r w:rsidRPr="008548CA">
        <w:rPr>
          <w:rStyle w:val="Char5"/>
          <w:rtl/>
        </w:rPr>
        <w:t xml:space="preserve"> </w:t>
      </w:r>
      <w:r w:rsidRPr="008548CA">
        <w:rPr>
          <w:rStyle w:val="Char5"/>
          <w:rFonts w:hint="cs"/>
          <w:rtl/>
        </w:rPr>
        <w:t>ی</w:t>
      </w:r>
      <w:r w:rsidRPr="008548CA">
        <w:rPr>
          <w:rStyle w:val="Char5"/>
          <w:rFonts w:hint="eastAsia"/>
          <w:rtl/>
        </w:rPr>
        <w:t>ک</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مظاهر</w:t>
      </w:r>
      <w:r w:rsidRPr="008548CA">
        <w:rPr>
          <w:rStyle w:val="Char5"/>
          <w:rtl/>
        </w:rPr>
        <w:t xml:space="preserve"> </w:t>
      </w:r>
      <w:r w:rsidRPr="008548CA">
        <w:rPr>
          <w:rStyle w:val="Char5"/>
          <w:rFonts w:hint="eastAsia"/>
          <w:rtl/>
        </w:rPr>
        <w:t>بندگ</w:t>
      </w:r>
      <w:r w:rsidRPr="008548CA">
        <w:rPr>
          <w:rStyle w:val="Char5"/>
          <w:rFonts w:hint="cs"/>
          <w:rtl/>
        </w:rPr>
        <w:t>ی</w:t>
      </w:r>
      <w:r w:rsidRPr="008548CA">
        <w:rPr>
          <w:rStyle w:val="Char5"/>
          <w:rtl/>
        </w:rPr>
        <w:t xml:space="preserve"> (</w:t>
      </w:r>
      <w:r w:rsidRPr="008548CA">
        <w:rPr>
          <w:rStyle w:val="Char5"/>
          <w:rFonts w:hint="eastAsia"/>
          <w:rtl/>
        </w:rPr>
        <w:t>خوف</w:t>
      </w:r>
      <w:r w:rsidRPr="008548CA">
        <w:rPr>
          <w:rStyle w:val="Char5"/>
          <w:rtl/>
        </w:rPr>
        <w:t xml:space="preserve">) </w:t>
      </w:r>
      <w:r w:rsidRPr="008548CA">
        <w:rPr>
          <w:rStyle w:val="Char5"/>
          <w:rFonts w:hint="eastAsia"/>
          <w:rtl/>
        </w:rPr>
        <w:t>است</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در</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دوره</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زنج</w:t>
      </w:r>
      <w:r w:rsidRPr="008548CA">
        <w:rPr>
          <w:rStyle w:val="Char5"/>
          <w:rFonts w:hint="cs"/>
          <w:rtl/>
        </w:rPr>
        <w:t>ی</w:t>
      </w:r>
      <w:r w:rsidRPr="008548CA">
        <w:rPr>
          <w:rStyle w:val="Char5"/>
          <w:rFonts w:hint="eastAsia"/>
          <w:rtl/>
        </w:rPr>
        <w:t>ره</w:t>
      </w:r>
      <w:r w:rsidRPr="008548CA">
        <w:rPr>
          <w:rStyle w:val="Char5"/>
          <w:rtl/>
        </w:rPr>
        <w:t xml:space="preserve"> </w:t>
      </w:r>
      <w:r w:rsidRPr="008548CA">
        <w:rPr>
          <w:rStyle w:val="Char5"/>
          <w:rFonts w:hint="eastAsia"/>
          <w:rtl/>
        </w:rPr>
        <w:t>پژوهش،</w:t>
      </w:r>
      <w:r w:rsidRPr="008548CA">
        <w:rPr>
          <w:rStyle w:val="Char5"/>
          <w:rtl/>
        </w:rPr>
        <w:t xml:space="preserve"> </w:t>
      </w:r>
      <w:r w:rsidRPr="008548CA">
        <w:rPr>
          <w:rStyle w:val="Char5"/>
          <w:rFonts w:hint="eastAsia"/>
          <w:rtl/>
        </w:rPr>
        <w:t>زنج</w:t>
      </w:r>
      <w:r w:rsidRPr="008548CA">
        <w:rPr>
          <w:rStyle w:val="Char5"/>
          <w:rFonts w:hint="cs"/>
          <w:rtl/>
        </w:rPr>
        <w:t>ی</w:t>
      </w:r>
      <w:r w:rsidRPr="008548CA">
        <w:rPr>
          <w:rStyle w:val="Char5"/>
          <w:rFonts w:hint="eastAsia"/>
          <w:rtl/>
        </w:rPr>
        <w:t>ره</w:t>
      </w:r>
      <w:r w:rsidRPr="008548CA">
        <w:rPr>
          <w:rStyle w:val="Char5"/>
          <w:rtl/>
        </w:rPr>
        <w:t xml:space="preserve"> </w:t>
      </w:r>
      <w:r w:rsidRPr="008548CA">
        <w:rPr>
          <w:rStyle w:val="Char5"/>
          <w:rFonts w:hint="eastAsia"/>
          <w:rtl/>
        </w:rPr>
        <w:t>کارها</w:t>
      </w:r>
      <w:r w:rsidRPr="008548CA">
        <w:rPr>
          <w:rStyle w:val="Char5"/>
          <w:rFonts w:hint="cs"/>
          <w:rtl/>
        </w:rPr>
        <w:t>ی</w:t>
      </w:r>
      <w:r w:rsidRPr="008548CA">
        <w:rPr>
          <w:rStyle w:val="Char5"/>
          <w:rtl/>
        </w:rPr>
        <w:t xml:space="preserve"> </w:t>
      </w:r>
      <w:r w:rsidRPr="008548CA">
        <w:rPr>
          <w:rStyle w:val="Char5"/>
          <w:rFonts w:hint="eastAsia"/>
          <w:rtl/>
        </w:rPr>
        <w:t>دل،</w:t>
      </w:r>
      <w:r w:rsidRPr="008548CA">
        <w:rPr>
          <w:rStyle w:val="Char5"/>
          <w:rtl/>
        </w:rPr>
        <w:t xml:space="preserve"> </w:t>
      </w:r>
      <w:r w:rsidRPr="008548CA">
        <w:rPr>
          <w:rStyle w:val="Char5"/>
          <w:rFonts w:hint="eastAsia"/>
          <w:rtl/>
        </w:rPr>
        <w:t>موضوع</w:t>
      </w:r>
      <w:r w:rsidRPr="008548CA">
        <w:rPr>
          <w:rStyle w:val="Char5"/>
          <w:rtl/>
        </w:rPr>
        <w:t xml:space="preserve"> </w:t>
      </w:r>
      <w:r w:rsidRPr="008548CA">
        <w:rPr>
          <w:rStyle w:val="Char5"/>
          <w:rFonts w:hint="eastAsia"/>
          <w:rtl/>
        </w:rPr>
        <w:t>پژوهش</w:t>
      </w:r>
      <w:r w:rsidRPr="008548CA">
        <w:rPr>
          <w:rStyle w:val="Char5"/>
          <w:rtl/>
        </w:rPr>
        <w:t xml:space="preserve"> </w:t>
      </w:r>
      <w:r w:rsidRPr="008548CA">
        <w:rPr>
          <w:rStyle w:val="Char5"/>
          <w:rFonts w:hint="eastAsia"/>
          <w:rtl/>
        </w:rPr>
        <w:t>ترس</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‏خواه</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ما</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ام</w:t>
      </w:r>
      <w:r w:rsidRPr="008548CA">
        <w:rPr>
          <w:rStyle w:val="Char5"/>
          <w:rFonts w:hint="cs"/>
          <w:rtl/>
        </w:rPr>
        <w:t>ی</w:t>
      </w:r>
      <w:r w:rsidRPr="008548CA">
        <w:rPr>
          <w:rStyle w:val="Char5"/>
          <w:rFonts w:hint="eastAsia"/>
          <w:rtl/>
        </w:rPr>
        <w:t>دواران</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ترسندگان</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قرار</w:t>
      </w:r>
      <w:r w:rsidRPr="008548CA">
        <w:rPr>
          <w:rStyle w:val="Char5"/>
          <w:rtl/>
        </w:rPr>
        <w:t xml:space="preserve"> </w:t>
      </w:r>
      <w:r w:rsidRPr="008548CA">
        <w:rPr>
          <w:rStyle w:val="Char5"/>
          <w:rFonts w:hint="eastAsia"/>
          <w:rtl/>
        </w:rPr>
        <w:t>بدهد</w:t>
      </w:r>
      <w:r w:rsidRPr="008548CA">
        <w:rPr>
          <w:rStyle w:val="Char5"/>
          <w:rtl/>
        </w:rPr>
        <w:t xml:space="preserve">. </w:t>
      </w:r>
    </w:p>
    <w:p w:rsidR="000B5A71" w:rsidRDefault="000B5A71" w:rsidP="005F7F39">
      <w:pPr>
        <w:pStyle w:val="a0"/>
        <w:rPr>
          <w:rtl/>
        </w:rPr>
      </w:pPr>
      <w:bookmarkStart w:id="119" w:name="_Toc228635627"/>
      <w:bookmarkStart w:id="120" w:name="_Toc228854203"/>
      <w:bookmarkStart w:id="121" w:name="_Toc435795760"/>
      <w:r>
        <w:rPr>
          <w:rtl/>
        </w:rPr>
        <w:t>تعریف ترس (خوف)</w:t>
      </w:r>
      <w:bookmarkEnd w:id="119"/>
      <w:bookmarkEnd w:id="120"/>
      <w:bookmarkEnd w:id="121"/>
    </w:p>
    <w:p w:rsidR="000B5A71" w:rsidRPr="008548CA" w:rsidRDefault="000B5A71" w:rsidP="007B1974">
      <w:pPr>
        <w:ind w:firstLine="284"/>
        <w:jc w:val="both"/>
        <w:rPr>
          <w:rStyle w:val="Char5"/>
          <w:rtl/>
        </w:rPr>
      </w:pP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واژه</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ر</w:t>
      </w:r>
      <w:r w:rsidRPr="008548CA">
        <w:rPr>
          <w:rStyle w:val="Char5"/>
          <w:rFonts w:hint="cs"/>
          <w:rtl/>
        </w:rPr>
        <w:t>ی</w:t>
      </w:r>
      <w:r w:rsidRPr="008548CA">
        <w:rPr>
          <w:rStyle w:val="Char5"/>
          <w:rFonts w:hint="eastAsia"/>
          <w:rtl/>
        </w:rPr>
        <w:t>شه‏</w:t>
      </w:r>
      <w:r w:rsidRPr="008548CA">
        <w:rPr>
          <w:rStyle w:val="Char5"/>
          <w:rFonts w:hint="cs"/>
          <w:rtl/>
        </w:rPr>
        <w:t>ی</w:t>
      </w:r>
      <w:r w:rsidRPr="008548CA">
        <w:rPr>
          <w:rStyle w:val="Char5"/>
          <w:rtl/>
        </w:rPr>
        <w:t xml:space="preserve"> «</w:t>
      </w:r>
      <w:r w:rsidRPr="008548CA">
        <w:rPr>
          <w:rStyle w:val="Char5"/>
          <w:rFonts w:hint="eastAsia"/>
          <w:rtl/>
        </w:rPr>
        <w:t>خاف،</w:t>
      </w:r>
      <w:r w:rsidRPr="008548CA">
        <w:rPr>
          <w:rStyle w:val="Char5"/>
          <w:rtl/>
        </w:rPr>
        <w:t xml:space="preserve"> </w:t>
      </w:r>
      <w:r w:rsidRPr="008548CA">
        <w:rPr>
          <w:rStyle w:val="Char5"/>
          <w:rFonts w:hint="cs"/>
          <w:rtl/>
        </w:rPr>
        <w:t>ی</w:t>
      </w:r>
      <w:r w:rsidRPr="008548CA">
        <w:rPr>
          <w:rStyle w:val="Char5"/>
          <w:rFonts w:hint="eastAsia"/>
          <w:rtl/>
        </w:rPr>
        <w:t>خاف،</w:t>
      </w:r>
      <w:r w:rsidRPr="008548CA">
        <w:rPr>
          <w:rStyle w:val="Char5"/>
          <w:rtl/>
        </w:rPr>
        <w:t xml:space="preserve"> </w:t>
      </w:r>
      <w:r w:rsidRPr="008548CA">
        <w:rPr>
          <w:rStyle w:val="Char5"/>
          <w:rFonts w:hint="eastAsia"/>
          <w:rtl/>
        </w:rPr>
        <w:t>خوف»</w:t>
      </w:r>
      <w:r w:rsidRPr="008548CA">
        <w:rPr>
          <w:rStyle w:val="Char5"/>
          <w:rtl/>
        </w:rPr>
        <w:t xml:space="preserve"> </w:t>
      </w:r>
      <w:r w:rsidRPr="008548CA">
        <w:rPr>
          <w:rStyle w:val="Char5"/>
          <w:rFonts w:hint="eastAsia"/>
          <w:rtl/>
        </w:rPr>
        <w:t>گرفته</w:t>
      </w:r>
      <w:r w:rsidRPr="008548CA">
        <w:rPr>
          <w:rStyle w:val="Char5"/>
          <w:rtl/>
        </w:rPr>
        <w:t xml:space="preserve"> </w:t>
      </w:r>
      <w:r w:rsidRPr="008548CA">
        <w:rPr>
          <w:rStyle w:val="Char5"/>
          <w:rFonts w:hint="eastAsia"/>
          <w:rtl/>
        </w:rPr>
        <w:t>شده</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زبان</w:t>
      </w:r>
      <w:r w:rsidRPr="008548CA">
        <w:rPr>
          <w:rStyle w:val="Char5"/>
          <w:rtl/>
        </w:rPr>
        <w:t xml:space="preserve"> </w:t>
      </w:r>
      <w:r w:rsidRPr="008548CA">
        <w:rPr>
          <w:rStyle w:val="Char5"/>
          <w:rFonts w:hint="eastAsia"/>
          <w:rtl/>
        </w:rPr>
        <w:t>عرب</w:t>
      </w:r>
      <w:r w:rsidRPr="008548CA">
        <w:rPr>
          <w:rStyle w:val="Char5"/>
          <w:rFonts w:hint="cs"/>
          <w:rtl/>
        </w:rPr>
        <w:t>ی</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هراس</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ترس</w:t>
      </w:r>
      <w:r w:rsidRPr="008548CA">
        <w:rPr>
          <w:rStyle w:val="Char5"/>
          <w:rtl/>
        </w:rPr>
        <w:t xml:space="preserve"> </w:t>
      </w:r>
      <w:r w:rsidRPr="008548CA">
        <w:rPr>
          <w:rStyle w:val="Char5"/>
          <w:rFonts w:hint="eastAsia"/>
          <w:rtl/>
        </w:rPr>
        <w:t>دلالت</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‏کند،</w:t>
      </w:r>
      <w:r w:rsidR="00792543">
        <w:rPr>
          <w:rStyle w:val="Char5"/>
          <w:rtl/>
        </w:rPr>
        <w:t xml:space="preserve"> می‌</w:t>
      </w:r>
      <w:r w:rsidRPr="008548CA">
        <w:rPr>
          <w:rStyle w:val="Char5"/>
          <w:rFonts w:hint="eastAsia"/>
          <w:rtl/>
        </w:rPr>
        <w:t>گو</w:t>
      </w:r>
      <w:r w:rsidRPr="008548CA">
        <w:rPr>
          <w:rStyle w:val="Char5"/>
          <w:rFonts w:hint="cs"/>
          <w:rtl/>
        </w:rPr>
        <w:t>ی</w:t>
      </w:r>
      <w:r w:rsidRPr="008548CA">
        <w:rPr>
          <w:rStyle w:val="Char5"/>
          <w:rFonts w:hint="eastAsia"/>
          <w:rtl/>
        </w:rPr>
        <w:t>ند</w:t>
      </w:r>
      <w:r w:rsidRPr="008548CA">
        <w:rPr>
          <w:rStyle w:val="Char5"/>
          <w:rtl/>
        </w:rPr>
        <w:t xml:space="preserve">: </w:t>
      </w:r>
      <w:r w:rsidRPr="008548CA">
        <w:rPr>
          <w:rStyle w:val="Char5"/>
          <w:rFonts w:hint="eastAsia"/>
          <w:rtl/>
        </w:rPr>
        <w:t>خِفتُ</w:t>
      </w:r>
      <w:r w:rsidRPr="008548CA">
        <w:rPr>
          <w:rStyle w:val="Char5"/>
          <w:rtl/>
        </w:rPr>
        <w:t xml:space="preserve"> </w:t>
      </w:r>
      <w:r w:rsidRPr="008548CA">
        <w:rPr>
          <w:rStyle w:val="Char5"/>
          <w:rFonts w:hint="eastAsia"/>
          <w:rtl/>
        </w:rPr>
        <w:t>الش</w:t>
      </w:r>
      <w:r w:rsidRPr="008548CA">
        <w:rPr>
          <w:rStyle w:val="Char5"/>
          <w:rFonts w:hint="cs"/>
          <w:rtl/>
        </w:rPr>
        <w:t>ی</w:t>
      </w:r>
      <w:r w:rsidRPr="008548CA">
        <w:rPr>
          <w:rStyle w:val="Char5"/>
          <w:rFonts w:hint="eastAsia"/>
          <w:rtl/>
        </w:rPr>
        <w:t>ءَ</w:t>
      </w:r>
      <w:r w:rsidRPr="008548CA">
        <w:rPr>
          <w:rStyle w:val="Char5"/>
          <w:rtl/>
        </w:rPr>
        <w:t xml:space="preserve"> </w:t>
      </w:r>
      <w:r w:rsidRPr="008548CA">
        <w:rPr>
          <w:rStyle w:val="Char5"/>
          <w:rFonts w:hint="eastAsia"/>
          <w:rtl/>
        </w:rPr>
        <w:t>خَوفاً</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خ</w:t>
      </w:r>
      <w:r w:rsidRPr="008548CA">
        <w:rPr>
          <w:rStyle w:val="Char5"/>
          <w:rFonts w:hint="cs"/>
          <w:rtl/>
        </w:rPr>
        <w:t>ی</w:t>
      </w:r>
      <w:r w:rsidRPr="008548CA">
        <w:rPr>
          <w:rStyle w:val="Char5"/>
          <w:rFonts w:hint="eastAsia"/>
          <w:rtl/>
        </w:rPr>
        <w:t>فَةً</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خوّف</w:t>
      </w:r>
      <w:r w:rsidRPr="008548CA">
        <w:rPr>
          <w:rStyle w:val="Char5"/>
          <w:rtl/>
        </w:rPr>
        <w:t xml:space="preserve"> </w:t>
      </w:r>
      <w:r w:rsidRPr="008548CA">
        <w:rPr>
          <w:rStyle w:val="Char5"/>
          <w:rFonts w:hint="eastAsia"/>
          <w:rtl/>
        </w:rPr>
        <w:t>الرجل</w:t>
      </w:r>
      <w:r w:rsidRPr="008548CA">
        <w:rPr>
          <w:rStyle w:val="Char5"/>
          <w:rtl/>
        </w:rPr>
        <w:t xml:space="preserve"> </w:t>
      </w:r>
      <w:r w:rsidRPr="008548CA">
        <w:rPr>
          <w:rStyle w:val="Char5"/>
          <w:rFonts w:hint="cs"/>
          <w:rtl/>
        </w:rPr>
        <w:t>ی</w:t>
      </w:r>
      <w:r w:rsidRPr="008548CA">
        <w:rPr>
          <w:rStyle w:val="Char5"/>
          <w:rFonts w:hint="eastAsia"/>
          <w:rtl/>
        </w:rPr>
        <w:t>عن</w:t>
      </w:r>
      <w:r w:rsidRPr="008548CA">
        <w:rPr>
          <w:rStyle w:val="Char5"/>
          <w:rFonts w:hint="cs"/>
          <w:rtl/>
        </w:rPr>
        <w:t>ی</w:t>
      </w:r>
      <w:r w:rsidRPr="008548CA">
        <w:rPr>
          <w:rStyle w:val="Char5"/>
          <w:rtl/>
        </w:rPr>
        <w:t xml:space="preserve"> </w:t>
      </w:r>
      <w:r w:rsidRPr="008548CA">
        <w:rPr>
          <w:rStyle w:val="Char5"/>
          <w:rFonts w:hint="eastAsia"/>
          <w:rtl/>
        </w:rPr>
        <w:t>کار</w:t>
      </w:r>
      <w:r w:rsidRPr="008548CA">
        <w:rPr>
          <w:rStyle w:val="Char5"/>
          <w:rFonts w:hint="cs"/>
          <w:rtl/>
        </w:rPr>
        <w:t>ی</w:t>
      </w:r>
      <w:r w:rsidRPr="008548CA">
        <w:rPr>
          <w:rStyle w:val="Char5"/>
          <w:rtl/>
        </w:rPr>
        <w:t xml:space="preserve"> </w:t>
      </w:r>
      <w:r w:rsidRPr="008548CA">
        <w:rPr>
          <w:rStyle w:val="Char5"/>
          <w:rFonts w:hint="eastAsia"/>
          <w:rtl/>
        </w:rPr>
        <w:t>کرد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مردم</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‏ترسند</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کتاب</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‏فرما</w:t>
      </w:r>
      <w:r w:rsidRPr="008548CA">
        <w:rPr>
          <w:rStyle w:val="Char5"/>
          <w:rFonts w:hint="cs"/>
          <w:rtl/>
        </w:rPr>
        <w:t>ی</w:t>
      </w:r>
      <w:r w:rsidRPr="008548CA">
        <w:rPr>
          <w:rStyle w:val="Char5"/>
          <w:rFonts w:hint="eastAsia"/>
          <w:rtl/>
        </w:rPr>
        <w:t>د</w:t>
      </w:r>
      <w:r w:rsidRPr="008548CA">
        <w:rPr>
          <w:rStyle w:val="Char5"/>
          <w:rtl/>
        </w:rPr>
        <w:t>:</w:t>
      </w:r>
      <w:r>
        <w:rPr>
          <w:rFonts w:ascii="2  Badr" w:hAnsi="2  Badr"/>
          <w:rtl/>
        </w:rPr>
        <w:t xml:space="preserve"> </w:t>
      </w:r>
      <w:r w:rsidR="001B1AFC">
        <w:rPr>
          <w:rFonts w:ascii="2  Badr" w:hAnsi="2  Badr" w:cs="CTraditional Arabic" w:hint="cs"/>
          <w:rtl/>
        </w:rPr>
        <w:t>﴿</w:t>
      </w:r>
      <w:r w:rsidR="007B1974" w:rsidRPr="00961C37">
        <w:rPr>
          <w:rStyle w:val="Chard"/>
          <w:rFonts w:hint="eastAsia"/>
          <w:rtl/>
        </w:rPr>
        <w:t>إِنَّمَا</w:t>
      </w:r>
      <w:r w:rsidR="007B1974" w:rsidRPr="00961C37">
        <w:rPr>
          <w:rStyle w:val="Chard"/>
          <w:rtl/>
        </w:rPr>
        <w:t xml:space="preserve"> </w:t>
      </w:r>
      <w:r w:rsidR="007B1974" w:rsidRPr="00961C37">
        <w:rPr>
          <w:rStyle w:val="Chard"/>
          <w:rFonts w:hint="eastAsia"/>
          <w:rtl/>
        </w:rPr>
        <w:t>ذَ</w:t>
      </w:r>
      <w:r w:rsidR="007B1974" w:rsidRPr="00961C37">
        <w:rPr>
          <w:rStyle w:val="Chard"/>
          <w:rFonts w:hint="cs"/>
          <w:rtl/>
        </w:rPr>
        <w:t>ٰ</w:t>
      </w:r>
      <w:r w:rsidR="007B1974" w:rsidRPr="00961C37">
        <w:rPr>
          <w:rStyle w:val="Chard"/>
          <w:rFonts w:hint="eastAsia"/>
          <w:rtl/>
        </w:rPr>
        <w:t>لِكُمُ</w:t>
      </w:r>
      <w:r w:rsidR="007B1974" w:rsidRPr="00961C37">
        <w:rPr>
          <w:rStyle w:val="Chard"/>
          <w:rtl/>
        </w:rPr>
        <w:t xml:space="preserve"> </w:t>
      </w:r>
      <w:r w:rsidR="007B1974" w:rsidRPr="00961C37">
        <w:rPr>
          <w:rStyle w:val="Chard"/>
          <w:rFonts w:hint="cs"/>
          <w:rtl/>
        </w:rPr>
        <w:t>ٱ</w:t>
      </w:r>
      <w:r w:rsidR="007B1974" w:rsidRPr="00961C37">
        <w:rPr>
          <w:rStyle w:val="Chard"/>
          <w:rFonts w:hint="eastAsia"/>
          <w:rtl/>
        </w:rPr>
        <w:t>لشَّي</w:t>
      </w:r>
      <w:r w:rsidR="007B1974" w:rsidRPr="00961C37">
        <w:rPr>
          <w:rStyle w:val="Chard"/>
          <w:rFonts w:hint="cs"/>
          <w:rtl/>
        </w:rPr>
        <w:t>ۡ</w:t>
      </w:r>
      <w:r w:rsidR="007B1974" w:rsidRPr="00961C37">
        <w:rPr>
          <w:rStyle w:val="Chard"/>
          <w:rFonts w:hint="eastAsia"/>
          <w:rtl/>
        </w:rPr>
        <w:t>طَ</w:t>
      </w:r>
      <w:r w:rsidR="007B1974" w:rsidRPr="00961C37">
        <w:rPr>
          <w:rStyle w:val="Chard"/>
          <w:rFonts w:hint="cs"/>
          <w:rtl/>
        </w:rPr>
        <w:t>ٰ</w:t>
      </w:r>
      <w:r w:rsidR="007B1974" w:rsidRPr="00961C37">
        <w:rPr>
          <w:rStyle w:val="Chard"/>
          <w:rFonts w:hint="eastAsia"/>
          <w:rtl/>
        </w:rPr>
        <w:t>نُ</w:t>
      </w:r>
      <w:r w:rsidR="007B1974" w:rsidRPr="00961C37">
        <w:rPr>
          <w:rStyle w:val="Chard"/>
          <w:rtl/>
        </w:rPr>
        <w:t xml:space="preserve"> </w:t>
      </w:r>
      <w:r w:rsidR="007B1974" w:rsidRPr="00961C37">
        <w:rPr>
          <w:rStyle w:val="Chard"/>
          <w:rFonts w:hint="eastAsia"/>
          <w:rtl/>
        </w:rPr>
        <w:t>يُخَوِّفُ</w:t>
      </w:r>
      <w:r w:rsidR="007B1974" w:rsidRPr="00961C37">
        <w:rPr>
          <w:rStyle w:val="Chard"/>
          <w:rtl/>
        </w:rPr>
        <w:t xml:space="preserve"> </w:t>
      </w:r>
      <w:r w:rsidR="007B1974" w:rsidRPr="00961C37">
        <w:rPr>
          <w:rStyle w:val="Chard"/>
          <w:rFonts w:hint="eastAsia"/>
          <w:rtl/>
        </w:rPr>
        <w:t>أَو</w:t>
      </w:r>
      <w:r w:rsidR="007B1974" w:rsidRPr="00961C37">
        <w:rPr>
          <w:rStyle w:val="Chard"/>
          <w:rFonts w:hint="cs"/>
          <w:rtl/>
        </w:rPr>
        <w:t>ۡ</w:t>
      </w:r>
      <w:r w:rsidR="007B1974" w:rsidRPr="00961C37">
        <w:rPr>
          <w:rStyle w:val="Chard"/>
          <w:rFonts w:hint="eastAsia"/>
          <w:rtl/>
        </w:rPr>
        <w:t>لِيَا</w:t>
      </w:r>
      <w:r w:rsidR="007B1974" w:rsidRPr="00961C37">
        <w:rPr>
          <w:rStyle w:val="Chard"/>
          <w:rFonts w:hint="cs"/>
          <w:rtl/>
        </w:rPr>
        <w:t>ٓ</w:t>
      </w:r>
      <w:r w:rsidR="007B1974" w:rsidRPr="00961C37">
        <w:rPr>
          <w:rStyle w:val="Chard"/>
          <w:rFonts w:hint="eastAsia"/>
          <w:rtl/>
        </w:rPr>
        <w:t>ءَهُ</w:t>
      </w:r>
      <w:r w:rsidR="007B1974" w:rsidRPr="00961C37">
        <w:rPr>
          <w:rStyle w:val="Chard"/>
          <w:rFonts w:hint="cs"/>
          <w:rtl/>
        </w:rPr>
        <w:t>ۥ</w:t>
      </w:r>
      <w:r w:rsidR="001B1AFC">
        <w:rPr>
          <w:rFonts w:ascii="2  Badr" w:hAnsi="2  Badr" w:cs="CTraditional Arabic" w:hint="cs"/>
          <w:rtl/>
        </w:rPr>
        <w:t>﴾</w:t>
      </w:r>
      <w:r w:rsidR="001B1AFC" w:rsidRPr="007B1974">
        <w:rPr>
          <w:rStyle w:val="Charc"/>
          <w:rFonts w:hint="cs"/>
          <w:rtl/>
        </w:rPr>
        <w:t xml:space="preserve"> </w:t>
      </w:r>
      <w:r w:rsidR="007B1974">
        <w:rPr>
          <w:rStyle w:val="Char5"/>
          <w:rFonts w:hint="cs"/>
          <w:rtl/>
        </w:rPr>
        <w:t>[</w:t>
      </w:r>
      <w:r w:rsidRPr="00191FD2">
        <w:rPr>
          <w:rFonts w:cs="B Lotus"/>
          <w:color w:val="000000"/>
          <w:sz w:val="27"/>
          <w:szCs w:val="27"/>
          <w:rtl/>
        </w:rPr>
        <w:t>آل عمران: ١٧٥</w:t>
      </w:r>
      <w:r w:rsidR="007B1974">
        <w:rPr>
          <w:rStyle w:val="Char5"/>
          <w:rFonts w:hint="cs"/>
          <w:rtl/>
        </w:rPr>
        <w:t>]</w:t>
      </w:r>
      <w:r w:rsidRPr="008548CA">
        <w:rPr>
          <w:rStyle w:val="Char5"/>
          <w:rtl/>
        </w:rPr>
        <w:t xml:space="preserve"> </w:t>
      </w:r>
      <w:r w:rsidRPr="008548CA">
        <w:rPr>
          <w:rStyle w:val="Char5"/>
          <w:rFonts w:hint="eastAsia"/>
          <w:rtl/>
        </w:rPr>
        <w:t>«همانا</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ش</w:t>
      </w:r>
      <w:r w:rsidRPr="008548CA">
        <w:rPr>
          <w:rStyle w:val="Char5"/>
          <w:rFonts w:hint="cs"/>
          <w:rtl/>
        </w:rPr>
        <w:t>ی</w:t>
      </w:r>
      <w:r w:rsidRPr="008548CA">
        <w:rPr>
          <w:rStyle w:val="Char5"/>
          <w:rFonts w:hint="eastAsia"/>
          <w:rtl/>
        </w:rPr>
        <w:t>طان</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روان</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‏ترساند»</w:t>
      </w:r>
      <w:r w:rsidRPr="008548CA">
        <w:rPr>
          <w:rStyle w:val="Char5"/>
          <w:rtl/>
        </w:rPr>
        <w:t>.</w:t>
      </w:r>
    </w:p>
    <w:p w:rsidR="000B5A71" w:rsidRPr="008548CA" w:rsidRDefault="000B5A71" w:rsidP="004A01ED">
      <w:pPr>
        <w:ind w:firstLine="284"/>
        <w:jc w:val="both"/>
        <w:rPr>
          <w:rStyle w:val="Char5"/>
          <w:rtl/>
        </w:rPr>
      </w:pPr>
      <w:r w:rsidRPr="008548CA">
        <w:rPr>
          <w:rStyle w:val="Char5"/>
          <w:rFonts w:hint="cs"/>
          <w:rtl/>
        </w:rPr>
        <w:t>ی</w:t>
      </w:r>
      <w:r w:rsidRPr="008548CA">
        <w:rPr>
          <w:rStyle w:val="Char5"/>
          <w:rFonts w:hint="eastAsia"/>
          <w:rtl/>
        </w:rPr>
        <w:t>عن</w:t>
      </w:r>
      <w:r w:rsidRPr="008548CA">
        <w:rPr>
          <w:rStyle w:val="Char5"/>
          <w:rFonts w:hint="cs"/>
          <w:rtl/>
        </w:rPr>
        <w:t>ی</w:t>
      </w:r>
      <w:r w:rsidRPr="008548CA">
        <w:rPr>
          <w:rStyle w:val="Char5"/>
          <w:rtl/>
        </w:rPr>
        <w:t xml:space="preserve"> </w:t>
      </w:r>
      <w:r w:rsidRPr="008548CA">
        <w:rPr>
          <w:rStyle w:val="Char5"/>
          <w:rFonts w:hint="eastAsia"/>
          <w:rtl/>
        </w:rPr>
        <w:t>کار</w:t>
      </w:r>
      <w:r w:rsidRPr="008548CA">
        <w:rPr>
          <w:rStyle w:val="Char5"/>
          <w:rFonts w:hint="cs"/>
          <w:rtl/>
        </w:rPr>
        <w:t>ی</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روانش</w:t>
      </w:r>
      <w:r w:rsidRPr="008548CA">
        <w:rPr>
          <w:rStyle w:val="Char5"/>
          <w:rtl/>
        </w:rPr>
        <w:t xml:space="preserve"> </w:t>
      </w:r>
      <w:r w:rsidRPr="008548CA">
        <w:rPr>
          <w:rStyle w:val="Char5"/>
          <w:rFonts w:hint="eastAsia"/>
          <w:rtl/>
        </w:rPr>
        <w:t>بترس</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عبارت</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گر</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روانش</w:t>
      </w:r>
      <w:r w:rsidRPr="008548CA">
        <w:rPr>
          <w:rStyle w:val="Char5"/>
          <w:rtl/>
        </w:rPr>
        <w:t xml:space="preserve"> </w:t>
      </w:r>
      <w:r w:rsidRPr="008548CA">
        <w:rPr>
          <w:rStyle w:val="Char5"/>
          <w:rFonts w:hint="eastAsia"/>
          <w:rtl/>
        </w:rPr>
        <w:t>شما</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‏ترساند</w:t>
      </w:r>
      <w:r w:rsidRPr="008548CA">
        <w:rPr>
          <w:rStyle w:val="Char5"/>
          <w:rtl/>
        </w:rPr>
        <w:t>.</w:t>
      </w:r>
    </w:p>
    <w:p w:rsidR="000B5A71" w:rsidRPr="001B1AFC" w:rsidRDefault="000B5A71" w:rsidP="004A01ED">
      <w:pPr>
        <w:ind w:firstLine="284"/>
        <w:jc w:val="both"/>
        <w:rPr>
          <w:rStyle w:val="Char5"/>
          <w:spacing w:val="-2"/>
          <w:rtl/>
        </w:rPr>
      </w:pPr>
      <w:r w:rsidRPr="001B1AFC">
        <w:rPr>
          <w:rStyle w:val="Char5"/>
          <w:rFonts w:hint="eastAsia"/>
          <w:spacing w:val="-2"/>
          <w:rtl/>
        </w:rPr>
        <w:t>ترس</w:t>
      </w:r>
      <w:r w:rsidRPr="001B1AFC">
        <w:rPr>
          <w:rStyle w:val="Char5"/>
          <w:spacing w:val="-2"/>
          <w:rtl/>
        </w:rPr>
        <w:t xml:space="preserve"> </w:t>
      </w:r>
      <w:r w:rsidRPr="001B1AFC">
        <w:rPr>
          <w:rStyle w:val="Char5"/>
          <w:rFonts w:hint="eastAsia"/>
          <w:spacing w:val="-2"/>
          <w:rtl/>
        </w:rPr>
        <w:t>عبارت</w:t>
      </w:r>
      <w:r w:rsidRPr="001B1AFC">
        <w:rPr>
          <w:rStyle w:val="Char5"/>
          <w:spacing w:val="-2"/>
          <w:rtl/>
        </w:rPr>
        <w:t xml:space="preserve"> </w:t>
      </w:r>
      <w:r w:rsidRPr="001B1AFC">
        <w:rPr>
          <w:rStyle w:val="Char5"/>
          <w:rFonts w:hint="eastAsia"/>
          <w:spacing w:val="-2"/>
          <w:rtl/>
        </w:rPr>
        <w:t>است</w:t>
      </w:r>
      <w:r w:rsidRPr="001B1AFC">
        <w:rPr>
          <w:rStyle w:val="Char5"/>
          <w:spacing w:val="-2"/>
          <w:rtl/>
        </w:rPr>
        <w:t xml:space="preserve"> </w:t>
      </w:r>
      <w:r w:rsidRPr="001B1AFC">
        <w:rPr>
          <w:rStyle w:val="Char5"/>
          <w:rFonts w:hint="eastAsia"/>
          <w:spacing w:val="-2"/>
          <w:rtl/>
        </w:rPr>
        <w:t>از</w:t>
      </w:r>
      <w:r w:rsidRPr="001B1AFC">
        <w:rPr>
          <w:rStyle w:val="Char5"/>
          <w:spacing w:val="-2"/>
          <w:rtl/>
        </w:rPr>
        <w:t xml:space="preserve"> </w:t>
      </w:r>
      <w:r w:rsidRPr="001B1AFC">
        <w:rPr>
          <w:rStyle w:val="Char5"/>
          <w:rFonts w:hint="eastAsia"/>
          <w:spacing w:val="-2"/>
          <w:rtl/>
        </w:rPr>
        <w:t>انتظار</w:t>
      </w:r>
      <w:r w:rsidRPr="001B1AFC">
        <w:rPr>
          <w:rStyle w:val="Char5"/>
          <w:spacing w:val="-2"/>
          <w:rtl/>
        </w:rPr>
        <w:t xml:space="preserve"> </w:t>
      </w:r>
      <w:r w:rsidRPr="001B1AFC">
        <w:rPr>
          <w:rStyle w:val="Char5"/>
          <w:rFonts w:hint="eastAsia"/>
          <w:spacing w:val="-2"/>
          <w:rtl/>
        </w:rPr>
        <w:t>رو</w:t>
      </w:r>
      <w:r w:rsidRPr="001B1AFC">
        <w:rPr>
          <w:rStyle w:val="Char5"/>
          <w:rFonts w:hint="cs"/>
          <w:spacing w:val="-2"/>
          <w:rtl/>
        </w:rPr>
        <w:t>ی</w:t>
      </w:r>
      <w:r w:rsidRPr="001B1AFC">
        <w:rPr>
          <w:rStyle w:val="Char5"/>
          <w:rFonts w:hint="eastAsia"/>
          <w:spacing w:val="-2"/>
          <w:rtl/>
        </w:rPr>
        <w:t>داد</w:t>
      </w:r>
      <w:r w:rsidRPr="001B1AFC">
        <w:rPr>
          <w:rStyle w:val="Char5"/>
          <w:rFonts w:hint="cs"/>
          <w:spacing w:val="-2"/>
          <w:rtl/>
        </w:rPr>
        <w:t>ی</w:t>
      </w:r>
      <w:r w:rsidRPr="001B1AFC">
        <w:rPr>
          <w:rStyle w:val="Char5"/>
          <w:spacing w:val="-2"/>
          <w:rtl/>
        </w:rPr>
        <w:t xml:space="preserve"> </w:t>
      </w:r>
      <w:r w:rsidRPr="001B1AFC">
        <w:rPr>
          <w:rStyle w:val="Char5"/>
          <w:rFonts w:hint="eastAsia"/>
          <w:spacing w:val="-2"/>
          <w:rtl/>
        </w:rPr>
        <w:t>بد</w:t>
      </w:r>
      <w:r w:rsidRPr="001B1AFC">
        <w:rPr>
          <w:rStyle w:val="Char5"/>
          <w:spacing w:val="-2"/>
          <w:rtl/>
        </w:rPr>
        <w:t xml:space="preserve"> </w:t>
      </w:r>
      <w:r w:rsidRPr="001B1AFC">
        <w:rPr>
          <w:rStyle w:val="Char5"/>
          <w:rFonts w:hint="eastAsia"/>
          <w:spacing w:val="-2"/>
          <w:rtl/>
        </w:rPr>
        <w:t>از</w:t>
      </w:r>
      <w:r w:rsidRPr="001B1AFC">
        <w:rPr>
          <w:rStyle w:val="Char5"/>
          <w:spacing w:val="-2"/>
          <w:rtl/>
        </w:rPr>
        <w:t xml:space="preserve"> </w:t>
      </w:r>
      <w:r w:rsidRPr="001B1AFC">
        <w:rPr>
          <w:rStyle w:val="Char5"/>
          <w:rFonts w:hint="eastAsia"/>
          <w:spacing w:val="-2"/>
          <w:rtl/>
        </w:rPr>
        <w:t>رو</w:t>
      </w:r>
      <w:r w:rsidRPr="001B1AFC">
        <w:rPr>
          <w:rStyle w:val="Char5"/>
          <w:rFonts w:hint="cs"/>
          <w:spacing w:val="-2"/>
          <w:rtl/>
        </w:rPr>
        <w:t>ی</w:t>
      </w:r>
      <w:r w:rsidRPr="001B1AFC">
        <w:rPr>
          <w:rStyle w:val="Char5"/>
          <w:spacing w:val="-2"/>
          <w:rtl/>
        </w:rPr>
        <w:t xml:space="preserve"> </w:t>
      </w:r>
      <w:r w:rsidRPr="001B1AFC">
        <w:rPr>
          <w:rStyle w:val="Char5"/>
          <w:rFonts w:hint="eastAsia"/>
          <w:spacing w:val="-2"/>
          <w:rtl/>
        </w:rPr>
        <w:t>نشان</w:t>
      </w:r>
      <w:r w:rsidRPr="001B1AFC">
        <w:rPr>
          <w:rStyle w:val="Char5"/>
          <w:rFonts w:hint="cs"/>
          <w:spacing w:val="-2"/>
          <w:rtl/>
        </w:rPr>
        <w:t>ی</w:t>
      </w:r>
      <w:r w:rsidRPr="001B1AFC">
        <w:rPr>
          <w:rStyle w:val="Char5"/>
          <w:spacing w:val="-2"/>
          <w:rtl/>
        </w:rPr>
        <w:t xml:space="preserve"> </w:t>
      </w:r>
      <w:r w:rsidRPr="001B1AFC">
        <w:rPr>
          <w:rStyle w:val="Char5"/>
          <w:rFonts w:hint="eastAsia"/>
          <w:spacing w:val="-2"/>
          <w:rtl/>
        </w:rPr>
        <w:t>مشخص</w:t>
      </w:r>
      <w:r w:rsidRPr="001B1AFC">
        <w:rPr>
          <w:rStyle w:val="Char5"/>
          <w:spacing w:val="-2"/>
          <w:rtl/>
        </w:rPr>
        <w:t xml:space="preserve"> </w:t>
      </w:r>
      <w:r w:rsidRPr="001B1AFC">
        <w:rPr>
          <w:rStyle w:val="Char5"/>
          <w:rFonts w:hint="cs"/>
          <w:spacing w:val="-2"/>
          <w:rtl/>
        </w:rPr>
        <w:t>ی</w:t>
      </w:r>
      <w:r w:rsidRPr="001B1AFC">
        <w:rPr>
          <w:rStyle w:val="Char5"/>
          <w:rFonts w:hint="eastAsia"/>
          <w:spacing w:val="-2"/>
          <w:rtl/>
        </w:rPr>
        <w:t>ا</w:t>
      </w:r>
      <w:r w:rsidRPr="001B1AFC">
        <w:rPr>
          <w:rStyle w:val="Char5"/>
          <w:spacing w:val="-2"/>
          <w:rtl/>
        </w:rPr>
        <w:t xml:space="preserve"> </w:t>
      </w:r>
      <w:r w:rsidRPr="001B1AFC">
        <w:rPr>
          <w:rStyle w:val="Char5"/>
          <w:rFonts w:hint="eastAsia"/>
          <w:spacing w:val="-2"/>
          <w:rtl/>
        </w:rPr>
        <w:t>موهوم</w:t>
      </w:r>
      <w:r w:rsidRPr="001B1AFC">
        <w:rPr>
          <w:rStyle w:val="Char5"/>
          <w:spacing w:val="-2"/>
          <w:rtl/>
        </w:rPr>
        <w:t xml:space="preserve">. </w:t>
      </w:r>
      <w:r w:rsidRPr="001B1AFC">
        <w:rPr>
          <w:rStyle w:val="Char5"/>
          <w:rFonts w:hint="eastAsia"/>
          <w:spacing w:val="-2"/>
          <w:rtl/>
        </w:rPr>
        <w:t>ا</w:t>
      </w:r>
      <w:r w:rsidRPr="001B1AFC">
        <w:rPr>
          <w:rStyle w:val="Char5"/>
          <w:rFonts w:hint="cs"/>
          <w:spacing w:val="-2"/>
          <w:rtl/>
        </w:rPr>
        <w:t>ی</w:t>
      </w:r>
      <w:r w:rsidRPr="001B1AFC">
        <w:rPr>
          <w:rStyle w:val="Char5"/>
          <w:rFonts w:hint="eastAsia"/>
          <w:spacing w:val="-2"/>
          <w:rtl/>
        </w:rPr>
        <w:t>ن</w:t>
      </w:r>
      <w:r w:rsidRPr="001B1AFC">
        <w:rPr>
          <w:rStyle w:val="Char5"/>
          <w:spacing w:val="-2"/>
          <w:rtl/>
        </w:rPr>
        <w:t xml:space="preserve"> </w:t>
      </w:r>
      <w:r w:rsidRPr="001B1AFC">
        <w:rPr>
          <w:rStyle w:val="Char5"/>
          <w:rFonts w:hint="eastAsia"/>
          <w:spacing w:val="-2"/>
          <w:rtl/>
        </w:rPr>
        <w:t>مفهوم</w:t>
      </w:r>
      <w:r w:rsidRPr="001B1AFC">
        <w:rPr>
          <w:rStyle w:val="Char5"/>
          <w:spacing w:val="-2"/>
          <w:rtl/>
        </w:rPr>
        <w:t xml:space="preserve"> </w:t>
      </w:r>
      <w:r w:rsidRPr="001B1AFC">
        <w:rPr>
          <w:rStyle w:val="Char5"/>
          <w:rFonts w:hint="eastAsia"/>
          <w:spacing w:val="-2"/>
          <w:rtl/>
        </w:rPr>
        <w:t>ضد</w:t>
      </w:r>
      <w:r w:rsidRPr="001B1AFC">
        <w:rPr>
          <w:rStyle w:val="Char5"/>
          <w:spacing w:val="-2"/>
          <w:rtl/>
        </w:rPr>
        <w:t xml:space="preserve"> </w:t>
      </w:r>
      <w:r w:rsidRPr="001B1AFC">
        <w:rPr>
          <w:rStyle w:val="Char5"/>
          <w:rFonts w:hint="eastAsia"/>
          <w:spacing w:val="-2"/>
          <w:rtl/>
        </w:rPr>
        <w:t>واژه‏‏‏</w:t>
      </w:r>
      <w:r w:rsidRPr="001B1AFC">
        <w:rPr>
          <w:rStyle w:val="Char5"/>
          <w:rFonts w:hint="cs"/>
          <w:spacing w:val="-2"/>
          <w:rtl/>
        </w:rPr>
        <w:t>ی</w:t>
      </w:r>
      <w:r w:rsidRPr="001B1AFC">
        <w:rPr>
          <w:rStyle w:val="Char5"/>
          <w:spacing w:val="-2"/>
          <w:rtl/>
        </w:rPr>
        <w:t xml:space="preserve"> «</w:t>
      </w:r>
      <w:r w:rsidRPr="001B1AFC">
        <w:rPr>
          <w:rStyle w:val="Char5"/>
          <w:rFonts w:hint="eastAsia"/>
          <w:spacing w:val="-2"/>
          <w:rtl/>
        </w:rPr>
        <w:t>أمن»</w:t>
      </w:r>
      <w:r w:rsidRPr="001B1AFC">
        <w:rPr>
          <w:rStyle w:val="Char5"/>
          <w:spacing w:val="-2"/>
          <w:rtl/>
        </w:rPr>
        <w:t xml:space="preserve"> </w:t>
      </w:r>
      <w:r w:rsidRPr="001B1AFC">
        <w:rPr>
          <w:rStyle w:val="Char5"/>
          <w:rFonts w:hint="eastAsia"/>
          <w:spacing w:val="-2"/>
          <w:rtl/>
        </w:rPr>
        <w:t>است</w:t>
      </w:r>
      <w:r w:rsidRPr="001B1AFC">
        <w:rPr>
          <w:rStyle w:val="Char5"/>
          <w:spacing w:val="-2"/>
          <w:rtl/>
        </w:rPr>
        <w:t xml:space="preserve"> </w:t>
      </w:r>
      <w:r w:rsidRPr="001B1AFC">
        <w:rPr>
          <w:rStyle w:val="Char5"/>
          <w:rFonts w:hint="eastAsia"/>
          <w:spacing w:val="-2"/>
          <w:rtl/>
        </w:rPr>
        <w:t>هم</w:t>
      </w:r>
      <w:r w:rsidRPr="001B1AFC">
        <w:rPr>
          <w:rStyle w:val="Char5"/>
          <w:spacing w:val="-2"/>
          <w:rtl/>
        </w:rPr>
        <w:t xml:space="preserve"> </w:t>
      </w:r>
      <w:r w:rsidRPr="001B1AFC">
        <w:rPr>
          <w:rStyle w:val="Char5"/>
          <w:rFonts w:hint="eastAsia"/>
          <w:spacing w:val="-2"/>
          <w:rtl/>
        </w:rPr>
        <w:t>در</w:t>
      </w:r>
      <w:r w:rsidRPr="001B1AFC">
        <w:rPr>
          <w:rStyle w:val="Char5"/>
          <w:spacing w:val="-2"/>
          <w:rtl/>
        </w:rPr>
        <w:t xml:space="preserve"> </w:t>
      </w:r>
      <w:r w:rsidRPr="001B1AFC">
        <w:rPr>
          <w:rStyle w:val="Char5"/>
          <w:rFonts w:hint="eastAsia"/>
          <w:spacing w:val="-2"/>
          <w:rtl/>
        </w:rPr>
        <w:t>امور</w:t>
      </w:r>
      <w:r w:rsidRPr="001B1AFC">
        <w:rPr>
          <w:rStyle w:val="Char5"/>
          <w:spacing w:val="-2"/>
          <w:rtl/>
        </w:rPr>
        <w:t xml:space="preserve"> </w:t>
      </w:r>
      <w:r w:rsidRPr="001B1AFC">
        <w:rPr>
          <w:rStyle w:val="Char5"/>
          <w:rFonts w:hint="eastAsia"/>
          <w:spacing w:val="-2"/>
          <w:rtl/>
        </w:rPr>
        <w:t>دن</w:t>
      </w:r>
      <w:r w:rsidRPr="001B1AFC">
        <w:rPr>
          <w:rStyle w:val="Char5"/>
          <w:rFonts w:hint="cs"/>
          <w:spacing w:val="-2"/>
          <w:rtl/>
        </w:rPr>
        <w:t>ی</w:t>
      </w:r>
      <w:r w:rsidRPr="001B1AFC">
        <w:rPr>
          <w:rStyle w:val="Char5"/>
          <w:rFonts w:hint="eastAsia"/>
          <w:spacing w:val="-2"/>
          <w:rtl/>
        </w:rPr>
        <w:t>ا</w:t>
      </w:r>
      <w:r w:rsidRPr="001B1AFC">
        <w:rPr>
          <w:rStyle w:val="Char5"/>
          <w:rFonts w:hint="cs"/>
          <w:spacing w:val="-2"/>
          <w:rtl/>
        </w:rPr>
        <w:t>یی</w:t>
      </w:r>
      <w:r w:rsidRPr="001B1AFC">
        <w:rPr>
          <w:rStyle w:val="Char5"/>
          <w:spacing w:val="-2"/>
          <w:rtl/>
        </w:rPr>
        <w:t xml:space="preserve"> </w:t>
      </w:r>
      <w:r w:rsidRPr="001B1AFC">
        <w:rPr>
          <w:rStyle w:val="Char5"/>
          <w:rFonts w:hint="eastAsia"/>
          <w:spacing w:val="-2"/>
          <w:rtl/>
        </w:rPr>
        <w:t>و</w:t>
      </w:r>
      <w:r w:rsidRPr="001B1AFC">
        <w:rPr>
          <w:rStyle w:val="Char5"/>
          <w:spacing w:val="-2"/>
          <w:rtl/>
        </w:rPr>
        <w:t xml:space="preserve"> </w:t>
      </w:r>
      <w:r w:rsidRPr="001B1AFC">
        <w:rPr>
          <w:rStyle w:val="Char5"/>
          <w:rFonts w:hint="eastAsia"/>
          <w:spacing w:val="-2"/>
          <w:rtl/>
        </w:rPr>
        <w:t>هم</w:t>
      </w:r>
      <w:r w:rsidRPr="001B1AFC">
        <w:rPr>
          <w:rStyle w:val="Char5"/>
          <w:spacing w:val="-2"/>
          <w:rtl/>
        </w:rPr>
        <w:t xml:space="preserve"> </w:t>
      </w:r>
      <w:r w:rsidRPr="001B1AFC">
        <w:rPr>
          <w:rStyle w:val="Char5"/>
          <w:rFonts w:hint="eastAsia"/>
          <w:spacing w:val="-2"/>
          <w:rtl/>
        </w:rPr>
        <w:t>در</w:t>
      </w:r>
      <w:r w:rsidRPr="001B1AFC">
        <w:rPr>
          <w:rStyle w:val="Char5"/>
          <w:spacing w:val="-2"/>
          <w:rtl/>
        </w:rPr>
        <w:t xml:space="preserve"> </w:t>
      </w:r>
      <w:r w:rsidRPr="001B1AFC">
        <w:rPr>
          <w:rStyle w:val="Char5"/>
          <w:rFonts w:hint="eastAsia"/>
          <w:spacing w:val="-2"/>
          <w:rtl/>
        </w:rPr>
        <w:t>امور</w:t>
      </w:r>
      <w:r w:rsidRPr="001B1AFC">
        <w:rPr>
          <w:rStyle w:val="Char5"/>
          <w:spacing w:val="-2"/>
          <w:rtl/>
        </w:rPr>
        <w:t xml:space="preserve"> </w:t>
      </w:r>
      <w:r w:rsidRPr="001B1AFC">
        <w:rPr>
          <w:rStyle w:val="Char5"/>
          <w:rFonts w:hint="eastAsia"/>
          <w:spacing w:val="-2"/>
          <w:rtl/>
        </w:rPr>
        <w:t>اخرو</w:t>
      </w:r>
      <w:r w:rsidRPr="001B1AFC">
        <w:rPr>
          <w:rStyle w:val="Char5"/>
          <w:rFonts w:hint="cs"/>
          <w:spacing w:val="-2"/>
          <w:rtl/>
        </w:rPr>
        <w:t>ی</w:t>
      </w:r>
      <w:r w:rsidRPr="001B1AFC">
        <w:rPr>
          <w:rStyle w:val="Char5"/>
          <w:spacing w:val="-2"/>
          <w:rtl/>
        </w:rPr>
        <w:t xml:space="preserve"> </w:t>
      </w:r>
      <w:r w:rsidRPr="001B1AFC">
        <w:rPr>
          <w:rStyle w:val="Char5"/>
          <w:rFonts w:hint="eastAsia"/>
          <w:spacing w:val="-2"/>
          <w:rtl/>
        </w:rPr>
        <w:t>به</w:t>
      </w:r>
      <w:r w:rsidRPr="001B1AFC">
        <w:rPr>
          <w:rStyle w:val="Char5"/>
          <w:spacing w:val="-2"/>
          <w:rtl/>
        </w:rPr>
        <w:t xml:space="preserve"> </w:t>
      </w:r>
      <w:r w:rsidRPr="001B1AFC">
        <w:rPr>
          <w:rStyle w:val="Char5"/>
          <w:rFonts w:hint="eastAsia"/>
          <w:spacing w:val="-2"/>
          <w:rtl/>
        </w:rPr>
        <w:t>کار</w:t>
      </w:r>
      <w:r w:rsidRPr="001B1AFC">
        <w:rPr>
          <w:rStyle w:val="Char5"/>
          <w:spacing w:val="-2"/>
          <w:rtl/>
        </w:rPr>
        <w:t xml:space="preserve"> </w:t>
      </w:r>
      <w:r w:rsidRPr="001B1AFC">
        <w:rPr>
          <w:rStyle w:val="Char5"/>
          <w:rFonts w:hint="eastAsia"/>
          <w:spacing w:val="-2"/>
          <w:rtl/>
        </w:rPr>
        <w:t>م</w:t>
      </w:r>
      <w:r w:rsidRPr="001B1AFC">
        <w:rPr>
          <w:rStyle w:val="Char5"/>
          <w:rFonts w:hint="cs"/>
          <w:spacing w:val="-2"/>
          <w:rtl/>
        </w:rPr>
        <w:t>ی</w:t>
      </w:r>
      <w:r w:rsidRPr="001B1AFC">
        <w:rPr>
          <w:rStyle w:val="Char5"/>
          <w:rFonts w:hint="eastAsia"/>
          <w:spacing w:val="-2"/>
          <w:rtl/>
        </w:rPr>
        <w:t>‏رود</w:t>
      </w:r>
      <w:r w:rsidRPr="001B1AFC">
        <w:rPr>
          <w:rStyle w:val="Char5"/>
          <w:spacing w:val="-2"/>
          <w:rtl/>
        </w:rPr>
        <w:t xml:space="preserve">. </w:t>
      </w:r>
      <w:r w:rsidRPr="001B1AFC">
        <w:rPr>
          <w:rStyle w:val="Char5"/>
          <w:rFonts w:hint="eastAsia"/>
          <w:spacing w:val="-2"/>
          <w:rtl/>
        </w:rPr>
        <w:t>انتظار</w:t>
      </w:r>
      <w:r w:rsidRPr="001B1AFC">
        <w:rPr>
          <w:rStyle w:val="Char5"/>
          <w:spacing w:val="-2"/>
          <w:rtl/>
        </w:rPr>
        <w:t xml:space="preserve"> </w:t>
      </w:r>
      <w:r w:rsidRPr="001B1AFC">
        <w:rPr>
          <w:rStyle w:val="Char5"/>
          <w:rFonts w:hint="eastAsia"/>
          <w:spacing w:val="-2"/>
          <w:rtl/>
        </w:rPr>
        <w:t>پ</w:t>
      </w:r>
      <w:r w:rsidRPr="001B1AFC">
        <w:rPr>
          <w:rStyle w:val="Char5"/>
          <w:rFonts w:hint="cs"/>
          <w:spacing w:val="-2"/>
          <w:rtl/>
        </w:rPr>
        <w:t>ی</w:t>
      </w:r>
      <w:r w:rsidRPr="001B1AFC">
        <w:rPr>
          <w:rStyle w:val="Char5"/>
          <w:rFonts w:hint="eastAsia"/>
          <w:spacing w:val="-2"/>
          <w:rtl/>
        </w:rPr>
        <w:t>ش</w:t>
      </w:r>
      <w:r w:rsidRPr="001B1AFC">
        <w:rPr>
          <w:rStyle w:val="Char5"/>
          <w:spacing w:val="-2"/>
          <w:rtl/>
        </w:rPr>
        <w:t xml:space="preserve"> </w:t>
      </w:r>
      <w:r w:rsidRPr="001B1AFC">
        <w:rPr>
          <w:rStyle w:val="Char5"/>
          <w:rFonts w:hint="eastAsia"/>
          <w:spacing w:val="-2"/>
          <w:rtl/>
        </w:rPr>
        <w:t>آمدن</w:t>
      </w:r>
      <w:r w:rsidRPr="001B1AFC">
        <w:rPr>
          <w:rStyle w:val="Char5"/>
          <w:spacing w:val="-2"/>
          <w:rtl/>
        </w:rPr>
        <w:t xml:space="preserve"> </w:t>
      </w:r>
      <w:r w:rsidRPr="001B1AFC">
        <w:rPr>
          <w:rStyle w:val="Char5"/>
          <w:rFonts w:hint="eastAsia"/>
          <w:spacing w:val="-2"/>
          <w:rtl/>
        </w:rPr>
        <w:t>واقعه‏</w:t>
      </w:r>
      <w:r w:rsidRPr="001B1AFC">
        <w:rPr>
          <w:rStyle w:val="Char5"/>
          <w:rFonts w:hint="cs"/>
          <w:spacing w:val="-2"/>
          <w:rtl/>
        </w:rPr>
        <w:t>یی</w:t>
      </w:r>
      <w:r w:rsidRPr="001B1AFC">
        <w:rPr>
          <w:rStyle w:val="Char5"/>
          <w:spacing w:val="-2"/>
          <w:rtl/>
        </w:rPr>
        <w:t xml:space="preserve"> </w:t>
      </w:r>
      <w:r w:rsidRPr="001B1AFC">
        <w:rPr>
          <w:rStyle w:val="Char5"/>
          <w:rFonts w:hint="eastAsia"/>
          <w:spacing w:val="-2"/>
          <w:rtl/>
        </w:rPr>
        <w:t>بد</w:t>
      </w:r>
      <w:r w:rsidRPr="001B1AFC">
        <w:rPr>
          <w:rStyle w:val="Char5"/>
          <w:spacing w:val="-2"/>
          <w:rtl/>
        </w:rPr>
        <w:t xml:space="preserve"> </w:t>
      </w:r>
      <w:r w:rsidRPr="001B1AFC">
        <w:rPr>
          <w:rStyle w:val="Char5"/>
          <w:rFonts w:hint="cs"/>
          <w:spacing w:val="-2"/>
          <w:rtl/>
        </w:rPr>
        <w:t>ی</w:t>
      </w:r>
      <w:r w:rsidRPr="001B1AFC">
        <w:rPr>
          <w:rStyle w:val="Char5"/>
          <w:rFonts w:hint="eastAsia"/>
          <w:spacing w:val="-2"/>
          <w:rtl/>
        </w:rPr>
        <w:t>ا</w:t>
      </w:r>
      <w:r w:rsidRPr="001B1AFC">
        <w:rPr>
          <w:rStyle w:val="Char5"/>
          <w:spacing w:val="-2"/>
          <w:rtl/>
        </w:rPr>
        <w:t xml:space="preserve"> </w:t>
      </w:r>
      <w:r w:rsidRPr="001B1AFC">
        <w:rPr>
          <w:rStyle w:val="Char5"/>
          <w:rFonts w:hint="eastAsia"/>
          <w:spacing w:val="-2"/>
          <w:rtl/>
        </w:rPr>
        <w:t>از</w:t>
      </w:r>
      <w:r w:rsidRPr="001B1AFC">
        <w:rPr>
          <w:rStyle w:val="Char5"/>
          <w:spacing w:val="-2"/>
          <w:rtl/>
        </w:rPr>
        <w:t xml:space="preserve"> </w:t>
      </w:r>
      <w:r w:rsidRPr="001B1AFC">
        <w:rPr>
          <w:rStyle w:val="Char5"/>
          <w:rFonts w:hint="eastAsia"/>
          <w:spacing w:val="-2"/>
          <w:rtl/>
        </w:rPr>
        <w:t>دست</w:t>
      </w:r>
      <w:r w:rsidRPr="001B1AFC">
        <w:rPr>
          <w:rStyle w:val="Char5"/>
          <w:spacing w:val="-2"/>
          <w:rtl/>
        </w:rPr>
        <w:t xml:space="preserve"> </w:t>
      </w:r>
      <w:r w:rsidRPr="001B1AFC">
        <w:rPr>
          <w:rStyle w:val="Char5"/>
          <w:rFonts w:hint="eastAsia"/>
          <w:spacing w:val="-2"/>
          <w:rtl/>
        </w:rPr>
        <w:t>رفتن</w:t>
      </w:r>
      <w:r w:rsidRPr="001B1AFC">
        <w:rPr>
          <w:rStyle w:val="Char5"/>
          <w:spacing w:val="-2"/>
          <w:rtl/>
        </w:rPr>
        <w:t xml:space="preserve"> </w:t>
      </w:r>
      <w:r w:rsidRPr="001B1AFC">
        <w:rPr>
          <w:rStyle w:val="Char5"/>
          <w:rFonts w:hint="eastAsia"/>
          <w:spacing w:val="-2"/>
          <w:rtl/>
        </w:rPr>
        <w:t>رو</w:t>
      </w:r>
      <w:r w:rsidRPr="001B1AFC">
        <w:rPr>
          <w:rStyle w:val="Char5"/>
          <w:rFonts w:hint="cs"/>
          <w:spacing w:val="-2"/>
          <w:rtl/>
        </w:rPr>
        <w:t>ی</w:t>
      </w:r>
      <w:r w:rsidRPr="001B1AFC">
        <w:rPr>
          <w:rStyle w:val="Char5"/>
          <w:rFonts w:hint="eastAsia"/>
          <w:spacing w:val="-2"/>
          <w:rtl/>
        </w:rPr>
        <w:t>داد</w:t>
      </w:r>
      <w:r w:rsidRPr="001B1AFC">
        <w:rPr>
          <w:rStyle w:val="Char5"/>
          <w:rFonts w:hint="cs"/>
          <w:spacing w:val="-2"/>
          <w:rtl/>
        </w:rPr>
        <w:t>ی</w:t>
      </w:r>
      <w:r w:rsidRPr="001B1AFC">
        <w:rPr>
          <w:rStyle w:val="Char5"/>
          <w:spacing w:val="-2"/>
          <w:rtl/>
        </w:rPr>
        <w:t xml:space="preserve"> </w:t>
      </w:r>
      <w:r w:rsidRPr="001B1AFC">
        <w:rPr>
          <w:rStyle w:val="Char5"/>
          <w:rFonts w:hint="eastAsia"/>
          <w:spacing w:val="-2"/>
          <w:rtl/>
        </w:rPr>
        <w:t>خوب،</w:t>
      </w:r>
      <w:r w:rsidRPr="001B1AFC">
        <w:rPr>
          <w:rStyle w:val="Char5"/>
          <w:spacing w:val="-2"/>
          <w:rtl/>
        </w:rPr>
        <w:t xml:space="preserve"> </w:t>
      </w:r>
      <w:r w:rsidRPr="001B1AFC">
        <w:rPr>
          <w:rStyle w:val="Char5"/>
          <w:rFonts w:hint="eastAsia"/>
          <w:spacing w:val="-2"/>
          <w:rtl/>
        </w:rPr>
        <w:t>پر</w:t>
      </w:r>
      <w:r w:rsidRPr="001B1AFC">
        <w:rPr>
          <w:rStyle w:val="Char5"/>
          <w:rFonts w:hint="cs"/>
          <w:spacing w:val="-2"/>
          <w:rtl/>
        </w:rPr>
        <w:t>ی</w:t>
      </w:r>
      <w:r w:rsidRPr="001B1AFC">
        <w:rPr>
          <w:rStyle w:val="Char5"/>
          <w:rFonts w:hint="eastAsia"/>
          <w:spacing w:val="-2"/>
          <w:rtl/>
        </w:rPr>
        <w:t>شان</w:t>
      </w:r>
      <w:r w:rsidRPr="001B1AFC">
        <w:rPr>
          <w:rStyle w:val="Char5"/>
          <w:rFonts w:hint="cs"/>
          <w:spacing w:val="-2"/>
          <w:rtl/>
        </w:rPr>
        <w:t>ی</w:t>
      </w:r>
      <w:r w:rsidRPr="001B1AFC">
        <w:rPr>
          <w:rStyle w:val="Char5"/>
          <w:spacing w:val="-2"/>
          <w:rtl/>
        </w:rPr>
        <w:t xml:space="preserve"> </w:t>
      </w:r>
      <w:r w:rsidRPr="001B1AFC">
        <w:rPr>
          <w:rStyle w:val="Char5"/>
          <w:rFonts w:hint="eastAsia"/>
          <w:spacing w:val="-2"/>
          <w:rtl/>
        </w:rPr>
        <w:t>و</w:t>
      </w:r>
      <w:r w:rsidRPr="001B1AFC">
        <w:rPr>
          <w:rStyle w:val="Char5"/>
          <w:spacing w:val="-2"/>
          <w:rtl/>
        </w:rPr>
        <w:t xml:space="preserve"> </w:t>
      </w:r>
      <w:r w:rsidRPr="001B1AFC">
        <w:rPr>
          <w:rStyle w:val="Char5"/>
          <w:rFonts w:hint="eastAsia"/>
          <w:spacing w:val="-2"/>
          <w:rtl/>
        </w:rPr>
        <w:t>تکان</w:t>
      </w:r>
      <w:r w:rsidRPr="001B1AFC">
        <w:rPr>
          <w:rStyle w:val="Char5"/>
          <w:spacing w:val="-2"/>
          <w:rtl/>
        </w:rPr>
        <w:t xml:space="preserve"> </w:t>
      </w:r>
      <w:r w:rsidRPr="001B1AFC">
        <w:rPr>
          <w:rStyle w:val="Char5"/>
          <w:rFonts w:hint="eastAsia"/>
          <w:spacing w:val="-2"/>
          <w:rtl/>
        </w:rPr>
        <w:t>قلب،</w:t>
      </w:r>
      <w:r w:rsidRPr="001B1AFC">
        <w:rPr>
          <w:rStyle w:val="Char5"/>
          <w:spacing w:val="-2"/>
          <w:rtl/>
        </w:rPr>
        <w:t xml:space="preserve"> </w:t>
      </w:r>
      <w:r w:rsidRPr="001B1AFC">
        <w:rPr>
          <w:rStyle w:val="Char5"/>
          <w:rFonts w:hint="cs"/>
          <w:spacing w:val="-2"/>
          <w:rtl/>
        </w:rPr>
        <w:t>ی</w:t>
      </w:r>
      <w:r w:rsidRPr="001B1AFC">
        <w:rPr>
          <w:rStyle w:val="Char5"/>
          <w:rFonts w:hint="eastAsia"/>
          <w:spacing w:val="-2"/>
          <w:rtl/>
        </w:rPr>
        <w:t>ا</w:t>
      </w:r>
      <w:r w:rsidRPr="001B1AFC">
        <w:rPr>
          <w:rStyle w:val="Char5"/>
          <w:spacing w:val="-2"/>
          <w:rtl/>
        </w:rPr>
        <w:t xml:space="preserve"> </w:t>
      </w:r>
      <w:r w:rsidRPr="001B1AFC">
        <w:rPr>
          <w:rStyle w:val="Char5"/>
          <w:rFonts w:hint="eastAsia"/>
          <w:spacing w:val="-2"/>
          <w:rtl/>
        </w:rPr>
        <w:t>هراس</w:t>
      </w:r>
      <w:r w:rsidRPr="001B1AFC">
        <w:rPr>
          <w:rStyle w:val="Char5"/>
          <w:spacing w:val="-2"/>
          <w:rtl/>
        </w:rPr>
        <w:t xml:space="preserve"> </w:t>
      </w:r>
      <w:r w:rsidRPr="001B1AFC">
        <w:rPr>
          <w:rStyle w:val="Char5"/>
          <w:rFonts w:hint="eastAsia"/>
          <w:spacing w:val="-2"/>
          <w:rtl/>
        </w:rPr>
        <w:t>قلب</w:t>
      </w:r>
      <w:r w:rsidRPr="001B1AFC">
        <w:rPr>
          <w:rStyle w:val="Char5"/>
          <w:spacing w:val="-2"/>
          <w:rtl/>
        </w:rPr>
        <w:t xml:space="preserve"> </w:t>
      </w:r>
      <w:r w:rsidRPr="001B1AFC">
        <w:rPr>
          <w:rStyle w:val="Char5"/>
          <w:rFonts w:hint="eastAsia"/>
          <w:spacing w:val="-2"/>
          <w:rtl/>
        </w:rPr>
        <w:t>از</w:t>
      </w:r>
      <w:r w:rsidRPr="001B1AFC">
        <w:rPr>
          <w:rStyle w:val="Char5"/>
          <w:spacing w:val="-2"/>
          <w:rtl/>
        </w:rPr>
        <w:t xml:space="preserve"> </w:t>
      </w:r>
      <w:r w:rsidRPr="001B1AFC">
        <w:rPr>
          <w:rStyle w:val="Char5"/>
          <w:rFonts w:hint="eastAsia"/>
          <w:spacing w:val="-2"/>
          <w:rtl/>
        </w:rPr>
        <w:t>رخداد</w:t>
      </w:r>
      <w:r w:rsidRPr="001B1AFC">
        <w:rPr>
          <w:rStyle w:val="Char5"/>
          <w:rFonts w:hint="cs"/>
          <w:spacing w:val="-2"/>
          <w:rtl/>
        </w:rPr>
        <w:t>ی</w:t>
      </w:r>
      <w:r w:rsidRPr="001B1AFC">
        <w:rPr>
          <w:rStyle w:val="Char5"/>
          <w:spacing w:val="-2"/>
          <w:rtl/>
        </w:rPr>
        <w:t xml:space="preserve"> </w:t>
      </w:r>
      <w:r w:rsidRPr="001B1AFC">
        <w:rPr>
          <w:rStyle w:val="Char5"/>
          <w:rFonts w:hint="eastAsia"/>
          <w:spacing w:val="-2"/>
          <w:rtl/>
        </w:rPr>
        <w:t>ناگوار</w:t>
      </w:r>
      <w:r w:rsidRPr="001B1AFC">
        <w:rPr>
          <w:rStyle w:val="Char5"/>
          <w:spacing w:val="-2"/>
          <w:rtl/>
        </w:rPr>
        <w:t xml:space="preserve"> </w:t>
      </w:r>
      <w:r w:rsidRPr="001B1AFC">
        <w:rPr>
          <w:rStyle w:val="Char5"/>
          <w:rFonts w:hint="eastAsia"/>
          <w:spacing w:val="-2"/>
          <w:rtl/>
        </w:rPr>
        <w:t>است</w:t>
      </w:r>
      <w:r w:rsidRPr="001B1AFC">
        <w:rPr>
          <w:rStyle w:val="Char5"/>
          <w:spacing w:val="-2"/>
          <w:rtl/>
        </w:rPr>
        <w:t xml:space="preserve"> </w:t>
      </w:r>
      <w:r w:rsidRPr="001B1AFC">
        <w:rPr>
          <w:rStyle w:val="Char5"/>
          <w:rFonts w:hint="eastAsia"/>
          <w:spacing w:val="-2"/>
          <w:rtl/>
        </w:rPr>
        <w:t>که</w:t>
      </w:r>
      <w:r w:rsidRPr="001B1AFC">
        <w:rPr>
          <w:rStyle w:val="Char5"/>
          <w:spacing w:val="-2"/>
          <w:rtl/>
        </w:rPr>
        <w:t xml:space="preserve"> </w:t>
      </w:r>
      <w:r w:rsidRPr="001B1AFC">
        <w:rPr>
          <w:rStyle w:val="Char5"/>
          <w:rFonts w:hint="eastAsia"/>
          <w:spacing w:val="-2"/>
          <w:rtl/>
        </w:rPr>
        <w:t>بر</w:t>
      </w:r>
      <w:r w:rsidRPr="001B1AFC">
        <w:rPr>
          <w:rStyle w:val="Char5"/>
          <w:spacing w:val="-2"/>
          <w:rtl/>
        </w:rPr>
        <w:t xml:space="preserve"> </w:t>
      </w:r>
      <w:r w:rsidRPr="001B1AFC">
        <w:rPr>
          <w:rStyle w:val="Char5"/>
          <w:rFonts w:hint="eastAsia"/>
          <w:spacing w:val="-2"/>
          <w:rtl/>
        </w:rPr>
        <w:t>آن</w:t>
      </w:r>
      <w:r w:rsidRPr="001B1AFC">
        <w:rPr>
          <w:rStyle w:val="Char5"/>
          <w:spacing w:val="-2"/>
          <w:rtl/>
        </w:rPr>
        <w:t xml:space="preserve"> </w:t>
      </w:r>
      <w:r w:rsidRPr="001B1AFC">
        <w:rPr>
          <w:rStyle w:val="Char5"/>
          <w:rFonts w:hint="eastAsia"/>
          <w:spacing w:val="-2"/>
          <w:rtl/>
        </w:rPr>
        <w:t>وارد</w:t>
      </w:r>
      <w:r w:rsidRPr="001B1AFC">
        <w:rPr>
          <w:rStyle w:val="Char5"/>
          <w:spacing w:val="-2"/>
          <w:rtl/>
        </w:rPr>
        <w:t xml:space="preserve"> </w:t>
      </w:r>
      <w:r w:rsidRPr="001B1AFC">
        <w:rPr>
          <w:rStyle w:val="Char5"/>
          <w:rFonts w:hint="eastAsia"/>
          <w:spacing w:val="-2"/>
          <w:rtl/>
        </w:rPr>
        <w:t>م</w:t>
      </w:r>
      <w:r w:rsidRPr="001B1AFC">
        <w:rPr>
          <w:rStyle w:val="Char5"/>
          <w:rFonts w:hint="cs"/>
          <w:spacing w:val="-2"/>
          <w:rtl/>
        </w:rPr>
        <w:t>ی</w:t>
      </w:r>
      <w:r w:rsidRPr="001B1AFC">
        <w:rPr>
          <w:rStyle w:val="Char5"/>
          <w:rFonts w:hint="eastAsia"/>
          <w:spacing w:val="-2"/>
          <w:rtl/>
        </w:rPr>
        <w:t>‏شود</w:t>
      </w:r>
      <w:r w:rsidRPr="001B1AFC">
        <w:rPr>
          <w:rStyle w:val="Char5"/>
          <w:spacing w:val="-2"/>
          <w:rtl/>
        </w:rPr>
        <w:t xml:space="preserve"> </w:t>
      </w:r>
      <w:r w:rsidRPr="001B1AFC">
        <w:rPr>
          <w:rStyle w:val="Char5"/>
          <w:rFonts w:hint="cs"/>
          <w:spacing w:val="-2"/>
          <w:rtl/>
        </w:rPr>
        <w:t>ی</w:t>
      </w:r>
      <w:r w:rsidRPr="001B1AFC">
        <w:rPr>
          <w:rStyle w:val="Char5"/>
          <w:rFonts w:hint="eastAsia"/>
          <w:spacing w:val="-2"/>
          <w:rtl/>
        </w:rPr>
        <w:t>ا</w:t>
      </w:r>
      <w:r w:rsidRPr="001B1AFC">
        <w:rPr>
          <w:rStyle w:val="Char5"/>
          <w:spacing w:val="-2"/>
          <w:rtl/>
        </w:rPr>
        <w:t xml:space="preserve"> </w:t>
      </w:r>
      <w:r w:rsidRPr="001B1AFC">
        <w:rPr>
          <w:rStyle w:val="Char5"/>
          <w:rFonts w:hint="eastAsia"/>
          <w:spacing w:val="-2"/>
          <w:rtl/>
        </w:rPr>
        <w:t>رو</w:t>
      </w:r>
      <w:r w:rsidRPr="001B1AFC">
        <w:rPr>
          <w:rStyle w:val="Char5"/>
          <w:rFonts w:hint="cs"/>
          <w:spacing w:val="-2"/>
          <w:rtl/>
        </w:rPr>
        <w:t>ی</w:t>
      </w:r>
      <w:r w:rsidRPr="001B1AFC">
        <w:rPr>
          <w:rStyle w:val="Char5"/>
          <w:rFonts w:hint="eastAsia"/>
          <w:spacing w:val="-2"/>
          <w:rtl/>
        </w:rPr>
        <w:t>داد</w:t>
      </w:r>
      <w:r w:rsidRPr="001B1AFC">
        <w:rPr>
          <w:rStyle w:val="Char5"/>
          <w:rFonts w:hint="cs"/>
          <w:spacing w:val="-2"/>
          <w:rtl/>
        </w:rPr>
        <w:t>ی</w:t>
      </w:r>
      <w:r w:rsidRPr="001B1AFC">
        <w:rPr>
          <w:rStyle w:val="Char5"/>
          <w:spacing w:val="-2"/>
          <w:rtl/>
        </w:rPr>
        <w:t xml:space="preserve"> </w:t>
      </w:r>
      <w:r w:rsidRPr="001B1AFC">
        <w:rPr>
          <w:rStyle w:val="Char5"/>
          <w:rFonts w:hint="eastAsia"/>
          <w:spacing w:val="-2"/>
          <w:rtl/>
        </w:rPr>
        <w:t>خوب</w:t>
      </w:r>
      <w:r w:rsidRPr="001B1AFC">
        <w:rPr>
          <w:rStyle w:val="Char5"/>
          <w:spacing w:val="-2"/>
          <w:rtl/>
        </w:rPr>
        <w:t xml:space="preserve"> </w:t>
      </w:r>
      <w:r w:rsidRPr="001B1AFC">
        <w:rPr>
          <w:rStyle w:val="Char5"/>
          <w:rFonts w:hint="eastAsia"/>
          <w:spacing w:val="-2"/>
          <w:rtl/>
        </w:rPr>
        <w:t>که</w:t>
      </w:r>
      <w:r w:rsidRPr="001B1AFC">
        <w:rPr>
          <w:rStyle w:val="Char5"/>
          <w:spacing w:val="-2"/>
          <w:rtl/>
        </w:rPr>
        <w:t xml:space="preserve"> </w:t>
      </w:r>
      <w:r w:rsidRPr="001B1AFC">
        <w:rPr>
          <w:rStyle w:val="Char5"/>
          <w:rFonts w:hint="eastAsia"/>
          <w:spacing w:val="-2"/>
          <w:rtl/>
        </w:rPr>
        <w:t>از</w:t>
      </w:r>
      <w:r w:rsidRPr="001B1AFC">
        <w:rPr>
          <w:rStyle w:val="Char5"/>
          <w:spacing w:val="-2"/>
          <w:rtl/>
        </w:rPr>
        <w:t xml:space="preserve"> </w:t>
      </w:r>
      <w:r w:rsidRPr="001B1AFC">
        <w:rPr>
          <w:rStyle w:val="Char5"/>
          <w:rFonts w:hint="eastAsia"/>
          <w:spacing w:val="-2"/>
          <w:rtl/>
        </w:rPr>
        <w:t>دست</w:t>
      </w:r>
      <w:r w:rsidRPr="001B1AFC">
        <w:rPr>
          <w:rStyle w:val="Char5"/>
          <w:spacing w:val="-2"/>
          <w:rtl/>
        </w:rPr>
        <w:t xml:space="preserve"> </w:t>
      </w:r>
      <w:r w:rsidRPr="001B1AFC">
        <w:rPr>
          <w:rStyle w:val="Char5"/>
          <w:rFonts w:hint="eastAsia"/>
          <w:spacing w:val="-2"/>
          <w:rtl/>
        </w:rPr>
        <w:t>م</w:t>
      </w:r>
      <w:r w:rsidRPr="001B1AFC">
        <w:rPr>
          <w:rStyle w:val="Char5"/>
          <w:rFonts w:hint="cs"/>
          <w:spacing w:val="-2"/>
          <w:rtl/>
        </w:rPr>
        <w:t>ی</w:t>
      </w:r>
      <w:r w:rsidRPr="001B1AFC">
        <w:rPr>
          <w:rStyle w:val="Char5"/>
          <w:rFonts w:hint="eastAsia"/>
          <w:spacing w:val="-2"/>
          <w:rtl/>
        </w:rPr>
        <w:t>‏رود</w:t>
      </w:r>
      <w:r w:rsidRPr="001B1AFC">
        <w:rPr>
          <w:rStyle w:val="Char5"/>
          <w:spacing w:val="-2"/>
          <w:rtl/>
        </w:rPr>
        <w:t>.</w:t>
      </w:r>
    </w:p>
    <w:p w:rsidR="000B5A71" w:rsidRPr="008548CA" w:rsidRDefault="000B5A71" w:rsidP="004A01ED">
      <w:pPr>
        <w:ind w:firstLine="284"/>
        <w:jc w:val="both"/>
        <w:rPr>
          <w:rStyle w:val="Char5"/>
          <w:rtl/>
        </w:rPr>
      </w:pPr>
      <w:r w:rsidRPr="008548CA">
        <w:rPr>
          <w:rStyle w:val="Char5"/>
          <w:rFonts w:hint="eastAsia"/>
          <w:rtl/>
        </w:rPr>
        <w:t>ابن</w:t>
      </w:r>
      <w:r w:rsidRPr="008548CA">
        <w:rPr>
          <w:rStyle w:val="Char5"/>
          <w:rtl/>
        </w:rPr>
        <w:t xml:space="preserve"> </w:t>
      </w:r>
      <w:r w:rsidRPr="008548CA">
        <w:rPr>
          <w:rStyle w:val="Char5"/>
          <w:rFonts w:hint="eastAsia"/>
          <w:rtl/>
        </w:rPr>
        <w:t>قدامه</w:t>
      </w:r>
      <w:r w:rsidRPr="008548CA">
        <w:rPr>
          <w:rStyle w:val="Char5"/>
          <w:rtl/>
        </w:rPr>
        <w:t xml:space="preserve"> </w:t>
      </w:r>
      <w:r w:rsidRPr="008548CA">
        <w:rPr>
          <w:rStyle w:val="Char5"/>
          <w:rFonts w:hint="eastAsia"/>
          <w:rtl/>
        </w:rPr>
        <w:t>گفت</w:t>
      </w:r>
      <w:r w:rsidRPr="008548CA">
        <w:rPr>
          <w:rStyle w:val="Char5"/>
          <w:rtl/>
        </w:rPr>
        <w:t xml:space="preserve">: </w:t>
      </w:r>
      <w:r w:rsidRPr="008548CA">
        <w:rPr>
          <w:rStyle w:val="Char5"/>
          <w:rFonts w:hint="eastAsia"/>
          <w:rtl/>
        </w:rPr>
        <w:t>بدان</w:t>
      </w:r>
      <w:r w:rsidRPr="008548CA">
        <w:rPr>
          <w:rStyle w:val="Char5"/>
          <w:rtl/>
        </w:rPr>
        <w:t xml:space="preserve"> </w:t>
      </w:r>
      <w:r w:rsidRPr="008548CA">
        <w:rPr>
          <w:rStyle w:val="Char5"/>
          <w:rFonts w:hint="eastAsia"/>
          <w:rtl/>
        </w:rPr>
        <w:t>ترس</w:t>
      </w:r>
      <w:r w:rsidRPr="008548CA">
        <w:rPr>
          <w:rStyle w:val="Char5"/>
          <w:rtl/>
        </w:rPr>
        <w:t xml:space="preserve"> </w:t>
      </w:r>
      <w:r w:rsidRPr="008548CA">
        <w:rPr>
          <w:rStyle w:val="Char5"/>
          <w:rFonts w:hint="cs"/>
          <w:rtl/>
        </w:rPr>
        <w:t>ی</w:t>
      </w:r>
      <w:r w:rsidRPr="008548CA">
        <w:rPr>
          <w:rStyle w:val="Char5"/>
          <w:rFonts w:hint="eastAsia"/>
          <w:rtl/>
        </w:rPr>
        <w:t>عن</w:t>
      </w:r>
      <w:r w:rsidRPr="008548CA">
        <w:rPr>
          <w:rStyle w:val="Char5"/>
          <w:rFonts w:hint="cs"/>
          <w:rtl/>
        </w:rPr>
        <w:t>ی</w:t>
      </w:r>
      <w:r w:rsidRPr="008548CA">
        <w:rPr>
          <w:rStyle w:val="Char5"/>
          <w:rtl/>
        </w:rPr>
        <w:t xml:space="preserve"> </w:t>
      </w:r>
      <w:r w:rsidRPr="008548CA">
        <w:rPr>
          <w:rStyle w:val="Char5"/>
          <w:rFonts w:hint="eastAsia"/>
          <w:rtl/>
        </w:rPr>
        <w:t>دردمند</w:t>
      </w:r>
      <w:r w:rsidRPr="008548CA">
        <w:rPr>
          <w:rStyle w:val="Char5"/>
          <w:rFonts w:hint="cs"/>
          <w:rtl/>
        </w:rPr>
        <w:t>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نگران</w:t>
      </w:r>
      <w:r w:rsidRPr="008548CA">
        <w:rPr>
          <w:rStyle w:val="Char5"/>
          <w:rFonts w:hint="cs"/>
          <w:rtl/>
        </w:rPr>
        <w:t>ی</w:t>
      </w:r>
      <w:r w:rsidRPr="008548CA">
        <w:rPr>
          <w:rStyle w:val="Char5"/>
          <w:rtl/>
        </w:rPr>
        <w:t xml:space="preserve"> </w:t>
      </w:r>
      <w:r w:rsidRPr="008548CA">
        <w:rPr>
          <w:rStyle w:val="Char5"/>
          <w:rFonts w:hint="eastAsia"/>
          <w:rtl/>
        </w:rPr>
        <w:t>دل</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سبب</w:t>
      </w:r>
      <w:r w:rsidRPr="008548CA">
        <w:rPr>
          <w:rStyle w:val="Char5"/>
          <w:rtl/>
        </w:rPr>
        <w:t xml:space="preserve"> </w:t>
      </w:r>
      <w:r w:rsidRPr="008548CA">
        <w:rPr>
          <w:rStyle w:val="Char5"/>
          <w:rFonts w:hint="eastAsia"/>
          <w:rtl/>
        </w:rPr>
        <w:t>انتظار</w:t>
      </w:r>
      <w:r w:rsidRPr="008548CA">
        <w:rPr>
          <w:rStyle w:val="Char5"/>
          <w:rtl/>
        </w:rPr>
        <w:t xml:space="preserve"> </w:t>
      </w:r>
      <w:r w:rsidRPr="008548CA">
        <w:rPr>
          <w:rStyle w:val="Char5"/>
          <w:rFonts w:hint="eastAsia"/>
          <w:rtl/>
        </w:rPr>
        <w:t>اتفاق</w:t>
      </w:r>
      <w:r w:rsidRPr="008548CA">
        <w:rPr>
          <w:rStyle w:val="Char5"/>
          <w:rFonts w:hint="cs"/>
          <w:rtl/>
        </w:rPr>
        <w:t>ی</w:t>
      </w:r>
      <w:r w:rsidRPr="008548CA">
        <w:rPr>
          <w:rStyle w:val="Char5"/>
          <w:rtl/>
        </w:rPr>
        <w:t xml:space="preserve"> </w:t>
      </w:r>
      <w:r w:rsidRPr="008548CA">
        <w:rPr>
          <w:rStyle w:val="Char5"/>
          <w:rFonts w:hint="eastAsia"/>
          <w:rtl/>
        </w:rPr>
        <w:t>بد</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آ</w:t>
      </w:r>
      <w:r w:rsidRPr="008548CA">
        <w:rPr>
          <w:rStyle w:val="Char5"/>
          <w:rFonts w:hint="cs"/>
          <w:rtl/>
        </w:rPr>
        <w:t>ی</w:t>
      </w:r>
      <w:r w:rsidRPr="008548CA">
        <w:rPr>
          <w:rStyle w:val="Char5"/>
          <w:rFonts w:hint="eastAsia"/>
          <w:rtl/>
        </w:rPr>
        <w:t>نده</w:t>
      </w:r>
      <w:r w:rsidRPr="008548CA">
        <w:rPr>
          <w:rStyle w:val="Char5"/>
          <w:rtl/>
        </w:rPr>
        <w:t>.</w:t>
      </w:r>
    </w:p>
    <w:p w:rsidR="000B5A71" w:rsidRPr="008548CA" w:rsidRDefault="000B5A71" w:rsidP="002A6F13">
      <w:pPr>
        <w:ind w:firstLine="284"/>
        <w:jc w:val="both"/>
        <w:rPr>
          <w:rStyle w:val="Char5"/>
          <w:rtl/>
        </w:rPr>
      </w:pPr>
      <w:r w:rsidRPr="002A6F13">
        <w:rPr>
          <w:rStyle w:val="Char5"/>
          <w:rFonts w:hint="eastAsia"/>
          <w:rtl/>
        </w:rPr>
        <w:t>مانند</w:t>
      </w:r>
      <w:r w:rsidRPr="002A6F13">
        <w:rPr>
          <w:rStyle w:val="Char5"/>
          <w:rtl/>
        </w:rPr>
        <w:t>:</w:t>
      </w:r>
      <w:r w:rsidR="00792543" w:rsidRPr="002A6F13">
        <w:rPr>
          <w:rStyle w:val="Char5"/>
          <w:rtl/>
        </w:rPr>
        <w:t xml:space="preserve"> هرکس </w:t>
      </w:r>
      <w:r w:rsidRPr="002A6F13">
        <w:rPr>
          <w:rStyle w:val="Char5"/>
          <w:rFonts w:hint="eastAsia"/>
          <w:rtl/>
        </w:rPr>
        <w:t>بر</w:t>
      </w:r>
      <w:r w:rsidRPr="002A6F13">
        <w:rPr>
          <w:rStyle w:val="Char5"/>
          <w:rtl/>
        </w:rPr>
        <w:t xml:space="preserve"> </w:t>
      </w:r>
      <w:r w:rsidRPr="002A6F13">
        <w:rPr>
          <w:rStyle w:val="Char5"/>
          <w:rFonts w:hint="eastAsia"/>
          <w:rtl/>
        </w:rPr>
        <w:t>ضد</w:t>
      </w:r>
      <w:r w:rsidRPr="002A6F13">
        <w:rPr>
          <w:rStyle w:val="Char5"/>
          <w:rtl/>
        </w:rPr>
        <w:t xml:space="preserve"> </w:t>
      </w:r>
      <w:r w:rsidRPr="002A6F13">
        <w:rPr>
          <w:rStyle w:val="Char5"/>
          <w:rFonts w:hint="eastAsia"/>
          <w:rtl/>
        </w:rPr>
        <w:t>پادشاه</w:t>
      </w:r>
      <w:r w:rsidRPr="002A6F13">
        <w:rPr>
          <w:rStyle w:val="Char5"/>
          <w:rFonts w:hint="cs"/>
          <w:rtl/>
        </w:rPr>
        <w:t>ی</w:t>
      </w:r>
      <w:r w:rsidRPr="002A6F13">
        <w:rPr>
          <w:rStyle w:val="Char5"/>
          <w:rtl/>
        </w:rPr>
        <w:t xml:space="preserve"> </w:t>
      </w:r>
      <w:r w:rsidRPr="002A6F13">
        <w:rPr>
          <w:rStyle w:val="Char5"/>
          <w:rFonts w:hint="eastAsia"/>
          <w:rtl/>
        </w:rPr>
        <w:t>جنا</w:t>
      </w:r>
      <w:r w:rsidRPr="002A6F13">
        <w:rPr>
          <w:rStyle w:val="Char5"/>
          <w:rFonts w:hint="cs"/>
          <w:rtl/>
        </w:rPr>
        <w:t>ی</w:t>
      </w:r>
      <w:r w:rsidRPr="002A6F13">
        <w:rPr>
          <w:rStyle w:val="Char5"/>
          <w:rFonts w:hint="eastAsia"/>
          <w:rtl/>
        </w:rPr>
        <w:t>ت</w:t>
      </w:r>
      <w:r w:rsidRPr="002A6F13">
        <w:rPr>
          <w:rStyle w:val="Char5"/>
          <w:rFonts w:hint="cs"/>
          <w:rtl/>
        </w:rPr>
        <w:t>ی</w:t>
      </w:r>
      <w:r w:rsidRPr="002A6F13">
        <w:rPr>
          <w:rStyle w:val="Char5"/>
          <w:rtl/>
        </w:rPr>
        <w:t xml:space="preserve"> </w:t>
      </w:r>
      <w:r w:rsidRPr="002A6F13">
        <w:rPr>
          <w:rStyle w:val="Char5"/>
          <w:rFonts w:hint="eastAsia"/>
          <w:rtl/>
        </w:rPr>
        <w:t>کند</w:t>
      </w:r>
      <w:r w:rsidRPr="002A6F13">
        <w:rPr>
          <w:rStyle w:val="Char5"/>
          <w:rtl/>
        </w:rPr>
        <w:t xml:space="preserve"> </w:t>
      </w:r>
      <w:r w:rsidRPr="002A6F13">
        <w:rPr>
          <w:rStyle w:val="Char5"/>
          <w:rFonts w:hint="eastAsia"/>
          <w:rtl/>
        </w:rPr>
        <w:t>و</w:t>
      </w:r>
      <w:r w:rsidRPr="002A6F13">
        <w:rPr>
          <w:rStyle w:val="Char5"/>
          <w:rtl/>
        </w:rPr>
        <w:t xml:space="preserve"> </w:t>
      </w:r>
      <w:r w:rsidRPr="002A6F13">
        <w:rPr>
          <w:rStyle w:val="Char5"/>
          <w:rFonts w:hint="eastAsia"/>
          <w:rtl/>
        </w:rPr>
        <w:t>سپس</w:t>
      </w:r>
      <w:r w:rsidRPr="002A6F13">
        <w:rPr>
          <w:rStyle w:val="Char5"/>
          <w:rtl/>
        </w:rPr>
        <w:t xml:space="preserve"> </w:t>
      </w:r>
      <w:r w:rsidRPr="002A6F13">
        <w:rPr>
          <w:rStyle w:val="Char5"/>
          <w:rFonts w:hint="eastAsia"/>
          <w:rtl/>
        </w:rPr>
        <w:t>به</w:t>
      </w:r>
      <w:r w:rsidRPr="002A6F13">
        <w:rPr>
          <w:rStyle w:val="Char5"/>
          <w:rtl/>
        </w:rPr>
        <w:t xml:space="preserve"> </w:t>
      </w:r>
      <w:r w:rsidRPr="002A6F13">
        <w:rPr>
          <w:rStyle w:val="Char5"/>
          <w:rFonts w:hint="eastAsia"/>
          <w:rtl/>
        </w:rPr>
        <w:t>دستش</w:t>
      </w:r>
      <w:r w:rsidRPr="002A6F13">
        <w:rPr>
          <w:rStyle w:val="Char5"/>
          <w:rtl/>
        </w:rPr>
        <w:t xml:space="preserve"> </w:t>
      </w:r>
      <w:r w:rsidRPr="002A6F13">
        <w:rPr>
          <w:rStyle w:val="Char5"/>
          <w:rFonts w:hint="eastAsia"/>
          <w:rtl/>
        </w:rPr>
        <w:t>ب</w:t>
      </w:r>
      <w:r w:rsidRPr="002A6F13">
        <w:rPr>
          <w:rStyle w:val="Char5"/>
          <w:rFonts w:hint="cs"/>
          <w:rtl/>
        </w:rPr>
        <w:t>ی</w:t>
      </w:r>
      <w:r w:rsidRPr="002A6F13">
        <w:rPr>
          <w:rStyle w:val="Char5"/>
          <w:rFonts w:hint="eastAsia"/>
          <w:rtl/>
        </w:rPr>
        <w:t>فتد</w:t>
      </w:r>
      <w:r w:rsidRPr="002A6F13">
        <w:rPr>
          <w:rStyle w:val="Char5"/>
          <w:rtl/>
        </w:rPr>
        <w:t xml:space="preserve"> </w:t>
      </w:r>
      <w:r w:rsidRPr="002A6F13">
        <w:rPr>
          <w:rStyle w:val="Char5"/>
          <w:rFonts w:hint="eastAsia"/>
          <w:rtl/>
        </w:rPr>
        <w:t>و</w:t>
      </w:r>
      <w:r w:rsidRPr="002A6F13">
        <w:rPr>
          <w:rStyle w:val="Char5"/>
          <w:rtl/>
        </w:rPr>
        <w:t xml:space="preserve"> </w:t>
      </w:r>
      <w:r w:rsidRPr="002A6F13">
        <w:rPr>
          <w:rStyle w:val="Char5"/>
          <w:rFonts w:hint="eastAsia"/>
          <w:rtl/>
        </w:rPr>
        <w:t>دستگ</w:t>
      </w:r>
      <w:r w:rsidRPr="002A6F13">
        <w:rPr>
          <w:rStyle w:val="Char5"/>
          <w:rFonts w:hint="cs"/>
          <w:rtl/>
        </w:rPr>
        <w:t>ی</w:t>
      </w:r>
      <w:r w:rsidRPr="002A6F13">
        <w:rPr>
          <w:rStyle w:val="Char5"/>
          <w:rFonts w:hint="eastAsia"/>
          <w:rtl/>
        </w:rPr>
        <w:t>ر</w:t>
      </w:r>
      <w:r w:rsidRPr="002A6F13">
        <w:rPr>
          <w:rStyle w:val="Char5"/>
          <w:rtl/>
        </w:rPr>
        <w:t xml:space="preserve"> </w:t>
      </w:r>
      <w:r w:rsidRPr="008548CA">
        <w:rPr>
          <w:rStyle w:val="Char5"/>
          <w:rFonts w:hint="eastAsia"/>
          <w:rtl/>
        </w:rPr>
        <w:t>شود،</w:t>
      </w:r>
      <w:r w:rsidRPr="008548CA">
        <w:rPr>
          <w:rStyle w:val="Char5"/>
          <w:rtl/>
        </w:rPr>
        <w:t xml:space="preserve"> </w:t>
      </w:r>
      <w:r w:rsidRPr="008548CA">
        <w:rPr>
          <w:rStyle w:val="Char5"/>
          <w:rFonts w:hint="eastAsia"/>
          <w:rtl/>
        </w:rPr>
        <w:t>هم</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کشته</w:t>
      </w:r>
      <w:r w:rsidRPr="008548CA">
        <w:rPr>
          <w:rStyle w:val="Char5"/>
          <w:rtl/>
        </w:rPr>
        <w:t xml:space="preserve"> </w:t>
      </w:r>
      <w:r w:rsidRPr="008548CA">
        <w:rPr>
          <w:rStyle w:val="Char5"/>
          <w:rFonts w:hint="eastAsia"/>
          <w:rtl/>
        </w:rPr>
        <w:t>شدن</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‏ترسد،</w:t>
      </w:r>
      <w:r w:rsidRPr="008548CA">
        <w:rPr>
          <w:rStyle w:val="Char5"/>
          <w:rtl/>
        </w:rPr>
        <w:t xml:space="preserve"> </w:t>
      </w:r>
      <w:r w:rsidRPr="008548CA">
        <w:rPr>
          <w:rStyle w:val="Char5"/>
          <w:rFonts w:hint="eastAsia"/>
          <w:rtl/>
        </w:rPr>
        <w:t>هم</w:t>
      </w:r>
      <w:r w:rsidRPr="008548CA">
        <w:rPr>
          <w:rStyle w:val="Char5"/>
          <w:rtl/>
        </w:rPr>
        <w:t xml:space="preserve"> </w:t>
      </w:r>
      <w:r w:rsidRPr="008548CA">
        <w:rPr>
          <w:rStyle w:val="Char5"/>
          <w:rFonts w:hint="eastAsia"/>
          <w:rtl/>
        </w:rPr>
        <w:t>احتمال</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‏دهد</w:t>
      </w:r>
      <w:r w:rsidRPr="008548CA">
        <w:rPr>
          <w:rStyle w:val="Char5"/>
          <w:rtl/>
        </w:rPr>
        <w:t xml:space="preserve"> </w:t>
      </w:r>
      <w:r w:rsidRPr="008548CA">
        <w:rPr>
          <w:rStyle w:val="Char5"/>
          <w:rFonts w:hint="eastAsia"/>
          <w:rtl/>
        </w:rPr>
        <w:t>بخش</w:t>
      </w:r>
      <w:r w:rsidRPr="008548CA">
        <w:rPr>
          <w:rStyle w:val="Char5"/>
          <w:rFonts w:hint="cs"/>
          <w:rtl/>
        </w:rPr>
        <w:t>ی</w:t>
      </w:r>
      <w:r w:rsidRPr="008548CA">
        <w:rPr>
          <w:rStyle w:val="Char5"/>
          <w:rFonts w:hint="eastAsia"/>
          <w:rtl/>
        </w:rPr>
        <w:t>ده</w:t>
      </w:r>
      <w:r w:rsidRPr="008548CA">
        <w:rPr>
          <w:rStyle w:val="Char5"/>
          <w:rtl/>
        </w:rPr>
        <w:t xml:space="preserve"> </w:t>
      </w:r>
      <w:r w:rsidRPr="008548CA">
        <w:rPr>
          <w:rStyle w:val="Char5"/>
          <w:rFonts w:hint="eastAsia"/>
          <w:rtl/>
        </w:rPr>
        <w:t>شود،</w:t>
      </w:r>
      <w:r w:rsidRPr="008548CA">
        <w:rPr>
          <w:rStyle w:val="Char5"/>
          <w:rtl/>
        </w:rPr>
        <w:t xml:space="preserve"> </w:t>
      </w:r>
      <w:r w:rsidRPr="008548CA">
        <w:rPr>
          <w:rStyle w:val="Char5"/>
          <w:rFonts w:hint="eastAsia"/>
          <w:rtl/>
        </w:rPr>
        <w:t>اما</w:t>
      </w:r>
      <w:r w:rsidRPr="008548CA">
        <w:rPr>
          <w:rStyle w:val="Char5"/>
          <w:rtl/>
        </w:rPr>
        <w:t xml:space="preserve"> </w:t>
      </w:r>
      <w:r w:rsidRPr="008548CA">
        <w:rPr>
          <w:rStyle w:val="Char5"/>
          <w:rFonts w:hint="eastAsia"/>
          <w:rtl/>
        </w:rPr>
        <w:t>نگران</w:t>
      </w:r>
      <w:r w:rsidRPr="008548CA">
        <w:rPr>
          <w:rStyle w:val="Char5"/>
          <w:rFonts w:hint="cs"/>
          <w:rtl/>
        </w:rPr>
        <w:t>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دردمند</w:t>
      </w:r>
      <w:r w:rsidRPr="008548CA">
        <w:rPr>
          <w:rStyle w:val="Char5"/>
          <w:rFonts w:hint="cs"/>
          <w:rtl/>
        </w:rPr>
        <w:t>ی</w:t>
      </w:r>
      <w:r w:rsidRPr="008548CA">
        <w:rPr>
          <w:rStyle w:val="Char5"/>
          <w:rtl/>
        </w:rPr>
        <w:t xml:space="preserve"> </w:t>
      </w:r>
      <w:r w:rsidRPr="008548CA">
        <w:rPr>
          <w:rStyle w:val="Char5"/>
          <w:rFonts w:hint="eastAsia"/>
          <w:rtl/>
        </w:rPr>
        <w:t>قلب</w:t>
      </w:r>
      <w:r w:rsidRPr="008548CA">
        <w:rPr>
          <w:rStyle w:val="Char5"/>
          <w:rFonts w:hint="cs"/>
          <w:rtl/>
        </w:rPr>
        <w:t>ی</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اندازه‏</w:t>
      </w:r>
      <w:r w:rsidRPr="008548CA">
        <w:rPr>
          <w:rStyle w:val="Char5"/>
          <w:rFonts w:hint="cs"/>
          <w:rtl/>
        </w:rPr>
        <w:t>ی</w:t>
      </w:r>
      <w:r w:rsidRPr="008548CA">
        <w:rPr>
          <w:rStyle w:val="Char5"/>
          <w:rtl/>
        </w:rPr>
        <w:t xml:space="preserve"> </w:t>
      </w:r>
      <w:r w:rsidRPr="008548CA">
        <w:rPr>
          <w:rStyle w:val="Char5"/>
          <w:rFonts w:hint="eastAsia"/>
          <w:rtl/>
        </w:rPr>
        <w:t>شناختش</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عوامل</w:t>
      </w:r>
      <w:r w:rsidRPr="008548CA">
        <w:rPr>
          <w:rStyle w:val="Char5"/>
          <w:rFonts w:hint="cs"/>
          <w:rtl/>
        </w:rPr>
        <w:t>ی</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منجر</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قتلش</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‏شود</w:t>
      </w:r>
      <w:r w:rsidRPr="008548CA">
        <w:rPr>
          <w:rStyle w:val="Char5"/>
          <w:rtl/>
        </w:rPr>
        <w:t xml:space="preserve"> </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زشت</w:t>
      </w:r>
      <w:r w:rsidRPr="008548CA">
        <w:rPr>
          <w:rStyle w:val="Char5"/>
          <w:rFonts w:hint="cs"/>
          <w:rtl/>
        </w:rPr>
        <w:t>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ناپسند</w:t>
      </w:r>
      <w:r w:rsidRPr="008548CA">
        <w:rPr>
          <w:rStyle w:val="Char5"/>
          <w:rFonts w:hint="cs"/>
          <w:rtl/>
        </w:rPr>
        <w:t>ی</w:t>
      </w:r>
      <w:r w:rsidRPr="008548CA">
        <w:rPr>
          <w:rStyle w:val="Char5"/>
          <w:rtl/>
        </w:rPr>
        <w:t xml:space="preserve"> </w:t>
      </w:r>
      <w:r w:rsidRPr="008548CA">
        <w:rPr>
          <w:rStyle w:val="Char5"/>
          <w:rFonts w:hint="eastAsia"/>
          <w:rtl/>
        </w:rPr>
        <w:t>جنا</w:t>
      </w:r>
      <w:r w:rsidRPr="008548CA">
        <w:rPr>
          <w:rStyle w:val="Char5"/>
          <w:rFonts w:hint="cs"/>
          <w:rtl/>
        </w:rPr>
        <w:t>ی</w:t>
      </w:r>
      <w:r w:rsidRPr="008548CA">
        <w:rPr>
          <w:rStyle w:val="Char5"/>
          <w:rFonts w:hint="eastAsia"/>
          <w:rtl/>
        </w:rPr>
        <w:t>تش</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تاث</w:t>
      </w:r>
      <w:r w:rsidRPr="008548CA">
        <w:rPr>
          <w:rStyle w:val="Char5"/>
          <w:rFonts w:hint="cs"/>
          <w:rtl/>
        </w:rPr>
        <w:t>ی</w:t>
      </w:r>
      <w:r w:rsidRPr="008548CA">
        <w:rPr>
          <w:rStyle w:val="Char5"/>
          <w:rFonts w:hint="eastAsia"/>
          <w:rtl/>
        </w:rPr>
        <w:t>ر</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پادشاه</w:t>
      </w:r>
      <w:r w:rsidRPr="008548CA">
        <w:rPr>
          <w:rStyle w:val="Char5"/>
          <w:rtl/>
        </w:rPr>
        <w:t xml:space="preserve"> </w:t>
      </w:r>
      <w:r w:rsidRPr="008548CA">
        <w:rPr>
          <w:rStyle w:val="Char5"/>
          <w:rFonts w:hint="eastAsia"/>
          <w:rtl/>
        </w:rPr>
        <w:t>دارد</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به</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زان</w:t>
      </w:r>
      <w:r w:rsidRPr="008548CA">
        <w:rPr>
          <w:rStyle w:val="Char5"/>
          <w:rtl/>
        </w:rPr>
        <w:t xml:space="preserve"> </w:t>
      </w:r>
      <w:r w:rsidRPr="008548CA">
        <w:rPr>
          <w:rStyle w:val="Char5"/>
          <w:rFonts w:hint="eastAsia"/>
          <w:rtl/>
        </w:rPr>
        <w:t>ضعف</w:t>
      </w:r>
      <w:r w:rsidRPr="008548CA">
        <w:rPr>
          <w:rStyle w:val="Char5"/>
          <w:rtl/>
        </w:rPr>
        <w:t xml:space="preserve"> </w:t>
      </w:r>
      <w:r w:rsidRPr="008548CA">
        <w:rPr>
          <w:rStyle w:val="Char5"/>
          <w:rFonts w:hint="eastAsia"/>
          <w:rtl/>
        </w:rPr>
        <w:t>عوامل</w:t>
      </w:r>
      <w:r w:rsidRPr="008548CA">
        <w:rPr>
          <w:rStyle w:val="Char5"/>
          <w:rtl/>
        </w:rPr>
        <w:t xml:space="preserve"> </w:t>
      </w:r>
      <w:r w:rsidRPr="008548CA">
        <w:rPr>
          <w:rStyle w:val="Char5"/>
          <w:rFonts w:hint="eastAsia"/>
          <w:rtl/>
        </w:rPr>
        <w:t>ترس</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کمتر</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ضع</w:t>
      </w:r>
      <w:r w:rsidRPr="008548CA">
        <w:rPr>
          <w:rStyle w:val="Char5"/>
          <w:rFonts w:hint="cs"/>
          <w:rtl/>
        </w:rPr>
        <w:t>ی</w:t>
      </w:r>
      <w:r w:rsidRPr="008548CA">
        <w:rPr>
          <w:rStyle w:val="Char5"/>
          <w:rFonts w:hint="eastAsia"/>
          <w:rtl/>
        </w:rPr>
        <w:t>ف‏تر</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گاه</w:t>
      </w:r>
      <w:r w:rsidRPr="008548CA">
        <w:rPr>
          <w:rStyle w:val="Char5"/>
          <w:rFonts w:hint="cs"/>
          <w:rtl/>
        </w:rPr>
        <w:t>ی</w:t>
      </w:r>
      <w:r w:rsidRPr="008548CA">
        <w:rPr>
          <w:rStyle w:val="Char5"/>
          <w:rtl/>
        </w:rPr>
        <w:t xml:space="preserve"> </w:t>
      </w:r>
      <w:r w:rsidRPr="008548CA">
        <w:rPr>
          <w:rStyle w:val="Char5"/>
          <w:rFonts w:hint="eastAsia"/>
          <w:rtl/>
        </w:rPr>
        <w:t>ترس</w:t>
      </w:r>
      <w:r w:rsidRPr="008548CA">
        <w:rPr>
          <w:rStyle w:val="Char5"/>
          <w:rtl/>
        </w:rPr>
        <w:t xml:space="preserve"> </w:t>
      </w:r>
      <w:r w:rsidRPr="008548CA">
        <w:rPr>
          <w:rStyle w:val="Char5"/>
          <w:rFonts w:hint="eastAsia"/>
          <w:rtl/>
        </w:rPr>
        <w:t>ناش</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سبب</w:t>
      </w:r>
      <w:r w:rsidRPr="008548CA">
        <w:rPr>
          <w:rStyle w:val="Char5"/>
          <w:rtl/>
        </w:rPr>
        <w:t xml:space="preserve"> </w:t>
      </w:r>
      <w:r w:rsidRPr="008548CA">
        <w:rPr>
          <w:rStyle w:val="Char5"/>
          <w:rFonts w:hint="eastAsia"/>
          <w:rtl/>
        </w:rPr>
        <w:t>جنا</w:t>
      </w:r>
      <w:r w:rsidRPr="008548CA">
        <w:rPr>
          <w:rStyle w:val="Char5"/>
          <w:rFonts w:hint="cs"/>
          <w:rtl/>
        </w:rPr>
        <w:t>ی</w:t>
      </w:r>
      <w:r w:rsidRPr="008548CA">
        <w:rPr>
          <w:rStyle w:val="Char5"/>
          <w:rFonts w:hint="eastAsia"/>
          <w:rtl/>
        </w:rPr>
        <w:t>ت</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ست،</w:t>
      </w:r>
      <w:r w:rsidRPr="008548CA">
        <w:rPr>
          <w:rStyle w:val="Char5"/>
          <w:rtl/>
        </w:rPr>
        <w:t xml:space="preserve"> </w:t>
      </w:r>
      <w:r w:rsidRPr="008548CA">
        <w:rPr>
          <w:rStyle w:val="Char5"/>
          <w:rFonts w:hint="eastAsia"/>
          <w:rtl/>
        </w:rPr>
        <w:t>بلکه</w:t>
      </w:r>
      <w:r w:rsidRPr="008548CA">
        <w:rPr>
          <w:rStyle w:val="Char5"/>
          <w:rtl/>
        </w:rPr>
        <w:t xml:space="preserve"> </w:t>
      </w:r>
      <w:r w:rsidRPr="008548CA">
        <w:rPr>
          <w:rStyle w:val="Char5"/>
          <w:rFonts w:hint="eastAsia"/>
          <w:rtl/>
        </w:rPr>
        <w:t>ناش</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و</w:t>
      </w:r>
      <w:r w:rsidRPr="008548CA">
        <w:rPr>
          <w:rStyle w:val="Char5"/>
          <w:rFonts w:hint="cs"/>
          <w:rtl/>
        </w:rPr>
        <w:t>ی</w:t>
      </w:r>
      <w:r w:rsidRPr="008548CA">
        <w:rPr>
          <w:rStyle w:val="Char5"/>
          <w:rFonts w:hint="eastAsia"/>
          <w:rtl/>
        </w:rPr>
        <w:t>ژگ</w:t>
      </w:r>
      <w:r w:rsidRPr="008548CA">
        <w:rPr>
          <w:rStyle w:val="Char5"/>
          <w:rFonts w:hint="cs"/>
          <w:rtl/>
        </w:rPr>
        <w:t>ی</w:t>
      </w:r>
      <w:r w:rsidRPr="008548CA">
        <w:rPr>
          <w:rStyle w:val="Char5"/>
          <w:rtl/>
        </w:rPr>
        <w:t xml:space="preserve"> </w:t>
      </w:r>
      <w:r w:rsidRPr="008548CA">
        <w:rPr>
          <w:rStyle w:val="Char5"/>
          <w:rFonts w:hint="eastAsia"/>
          <w:rtl/>
        </w:rPr>
        <w:t>کس</w:t>
      </w:r>
      <w:r w:rsidRPr="008548CA">
        <w:rPr>
          <w:rStyle w:val="Char5"/>
          <w:rFonts w:hint="cs"/>
          <w:rtl/>
        </w:rPr>
        <w:t>ی</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بزرگ</w:t>
      </w:r>
      <w:r w:rsidRPr="008548CA">
        <w:rPr>
          <w:rStyle w:val="Char5"/>
          <w:rFonts w:hint="cs"/>
          <w:rtl/>
        </w:rPr>
        <w:t>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شکوهمند</w:t>
      </w:r>
      <w:r w:rsidRPr="008548CA">
        <w:rPr>
          <w:rStyle w:val="Char5"/>
          <w:rFonts w:hint="cs"/>
          <w:rtl/>
        </w:rPr>
        <w:t>ی</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ترس</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همه‏</w:t>
      </w:r>
      <w:r w:rsidRPr="008548CA">
        <w:rPr>
          <w:rStyle w:val="Char5"/>
          <w:rFonts w:hint="cs"/>
          <w:rtl/>
        </w:rPr>
        <w:t>ی</w:t>
      </w:r>
      <w:r w:rsidR="004A01ED">
        <w:rPr>
          <w:rStyle w:val="Char5"/>
          <w:rtl/>
        </w:rPr>
        <w:t xml:space="preserve"> دل‌ها</w:t>
      </w:r>
      <w:r w:rsidRPr="008548CA">
        <w:rPr>
          <w:rStyle w:val="Char5"/>
          <w:rtl/>
        </w:rPr>
        <w:t xml:space="preserve"> </w:t>
      </w:r>
      <w:r w:rsidRPr="008548CA">
        <w:rPr>
          <w:rStyle w:val="Char5"/>
          <w:rFonts w:hint="eastAsia"/>
          <w:rtl/>
        </w:rPr>
        <w:t>نشسته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چون</w:t>
      </w:r>
      <w:r w:rsidRPr="008548CA">
        <w:rPr>
          <w:rStyle w:val="Char5"/>
          <w:rtl/>
        </w:rPr>
        <w:t xml:space="preserve"> </w:t>
      </w:r>
      <w:r w:rsidRPr="008548CA">
        <w:rPr>
          <w:rStyle w:val="Char5"/>
          <w:rFonts w:hint="eastAsia"/>
          <w:rtl/>
        </w:rPr>
        <w:t>در</w:t>
      </w:r>
      <w:r w:rsidRPr="008548CA">
        <w:rPr>
          <w:rStyle w:val="Char5"/>
          <w:rFonts w:hint="cs"/>
          <w:rtl/>
        </w:rPr>
        <w:t>ی</w:t>
      </w:r>
      <w:r w:rsidRPr="008548CA">
        <w:rPr>
          <w:rStyle w:val="Char5"/>
          <w:rFonts w:hint="eastAsia"/>
          <w:rtl/>
        </w:rPr>
        <w:t>ابد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سبحان</w:t>
      </w:r>
      <w:r w:rsidRPr="008548CA">
        <w:rPr>
          <w:rStyle w:val="Char5"/>
          <w:rtl/>
        </w:rPr>
        <w:t xml:space="preserve"> </w:t>
      </w:r>
      <w:r w:rsidRPr="008548CA">
        <w:rPr>
          <w:rStyle w:val="Char5"/>
          <w:rFonts w:hint="eastAsia"/>
          <w:rtl/>
        </w:rPr>
        <w:t>اگر</w:t>
      </w:r>
      <w:r w:rsidRPr="008548CA">
        <w:rPr>
          <w:rStyle w:val="Char5"/>
          <w:rtl/>
        </w:rPr>
        <w:t xml:space="preserve"> </w:t>
      </w:r>
      <w:r w:rsidRPr="008548CA">
        <w:rPr>
          <w:rStyle w:val="Char5"/>
          <w:rFonts w:hint="eastAsia"/>
          <w:rtl/>
        </w:rPr>
        <w:t>تمام</w:t>
      </w:r>
      <w:r w:rsidRPr="008548CA">
        <w:rPr>
          <w:rStyle w:val="Char5"/>
          <w:rtl/>
        </w:rPr>
        <w:t xml:space="preserve"> </w:t>
      </w:r>
      <w:r w:rsidRPr="008548CA">
        <w:rPr>
          <w:rStyle w:val="Char5"/>
          <w:rFonts w:hint="eastAsia"/>
          <w:rtl/>
        </w:rPr>
        <w:t>جهان</w:t>
      </w:r>
      <w:r w:rsidRPr="008548CA">
        <w:rPr>
          <w:rStyle w:val="Char5"/>
          <w:rFonts w:hint="cs"/>
          <w:rtl/>
        </w:rPr>
        <w:t>ی</w:t>
      </w:r>
      <w:r w:rsidRPr="008548CA">
        <w:rPr>
          <w:rStyle w:val="Char5"/>
          <w:rFonts w:hint="eastAsia"/>
          <w:rtl/>
        </w:rPr>
        <w:t>ان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نابود</w:t>
      </w:r>
      <w:r w:rsidRPr="008548CA">
        <w:rPr>
          <w:rStyle w:val="Char5"/>
          <w:rtl/>
        </w:rPr>
        <w:t xml:space="preserve"> </w:t>
      </w:r>
      <w:r w:rsidRPr="008548CA">
        <w:rPr>
          <w:rStyle w:val="Char5"/>
          <w:rFonts w:hint="eastAsia"/>
          <w:rtl/>
        </w:rPr>
        <w:t>سازد،</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سخت</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ست</w:t>
      </w:r>
      <w:r w:rsidRPr="008548CA">
        <w:rPr>
          <w:rStyle w:val="Char5"/>
          <w:rtl/>
        </w:rPr>
        <w:t xml:space="preserve"> </w:t>
      </w:r>
      <w:r w:rsidRPr="008548CA">
        <w:rPr>
          <w:rStyle w:val="Char5"/>
          <w:rFonts w:hint="eastAsia"/>
          <w:rtl/>
        </w:rPr>
        <w:t>و</w:t>
      </w:r>
      <w:r w:rsidR="000D7E8F">
        <w:rPr>
          <w:rStyle w:val="Char5"/>
          <w:rtl/>
        </w:rPr>
        <w:t xml:space="preserve"> هیچکس </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ه</w:t>
      </w:r>
      <w:r w:rsidRPr="008548CA">
        <w:rPr>
          <w:rStyle w:val="Char5"/>
          <w:rFonts w:hint="cs"/>
          <w:rtl/>
        </w:rPr>
        <w:t>ی</w:t>
      </w:r>
      <w:r w:rsidRPr="008548CA">
        <w:rPr>
          <w:rStyle w:val="Char5"/>
          <w:rFonts w:hint="eastAsia"/>
          <w:rtl/>
        </w:rPr>
        <w:t>چ</w:t>
      </w:r>
      <w:r w:rsidRPr="008548CA">
        <w:rPr>
          <w:rStyle w:val="Char5"/>
          <w:rtl/>
        </w:rPr>
        <w:t xml:space="preserve"> </w:t>
      </w:r>
      <w:r w:rsidRPr="008548CA">
        <w:rPr>
          <w:rStyle w:val="Char5"/>
          <w:rFonts w:hint="eastAsia"/>
          <w:rtl/>
        </w:rPr>
        <w:t>چ</w:t>
      </w:r>
      <w:r w:rsidRPr="008548CA">
        <w:rPr>
          <w:rStyle w:val="Char5"/>
          <w:rFonts w:hint="cs"/>
          <w:rtl/>
        </w:rPr>
        <w:t>ی</w:t>
      </w:r>
      <w:r w:rsidRPr="008548CA">
        <w:rPr>
          <w:rStyle w:val="Char5"/>
          <w:rFonts w:hint="eastAsia"/>
          <w:rtl/>
        </w:rPr>
        <w:t>ز</w:t>
      </w:r>
      <w:r w:rsidRPr="008548CA">
        <w:rPr>
          <w:rStyle w:val="Char5"/>
          <w:rFonts w:hint="cs"/>
          <w:rtl/>
        </w:rPr>
        <w:t>ی</w:t>
      </w:r>
      <w:r w:rsidRPr="008548CA">
        <w:rPr>
          <w:rStyle w:val="Char5"/>
          <w:rtl/>
        </w:rPr>
        <w:t xml:space="preserve"> </w:t>
      </w:r>
      <w:r w:rsidRPr="008548CA">
        <w:rPr>
          <w:rStyle w:val="Char5"/>
          <w:rFonts w:hint="eastAsia"/>
          <w:rtl/>
        </w:rPr>
        <w:t>مانعش</w:t>
      </w:r>
      <w:r w:rsidRPr="008548CA">
        <w:rPr>
          <w:rStyle w:val="Char5"/>
          <w:rtl/>
        </w:rPr>
        <w:t xml:space="preserve"> </w:t>
      </w:r>
      <w:r w:rsidRPr="008548CA">
        <w:rPr>
          <w:rStyle w:val="Char5"/>
          <w:rFonts w:hint="eastAsia"/>
          <w:rtl/>
        </w:rPr>
        <w:t>نم</w:t>
      </w:r>
      <w:r w:rsidRPr="008548CA">
        <w:rPr>
          <w:rStyle w:val="Char5"/>
          <w:rFonts w:hint="cs"/>
          <w:rtl/>
        </w:rPr>
        <w:t>ی</w:t>
      </w:r>
      <w:r w:rsidRPr="008548CA">
        <w:rPr>
          <w:rStyle w:val="Char5"/>
          <w:rFonts w:hint="eastAsia"/>
          <w:rtl/>
        </w:rPr>
        <w:t>‏شود،</w:t>
      </w:r>
      <w:r w:rsidRPr="008548CA">
        <w:rPr>
          <w:rStyle w:val="Char5"/>
          <w:rtl/>
        </w:rPr>
        <w:t xml:space="preserve"> </w:t>
      </w:r>
      <w:r w:rsidRPr="008548CA">
        <w:rPr>
          <w:rStyle w:val="Char5"/>
          <w:rFonts w:hint="eastAsia"/>
          <w:rtl/>
        </w:rPr>
        <w:t>پس</w:t>
      </w:r>
      <w:r w:rsidRPr="008548CA">
        <w:rPr>
          <w:rStyle w:val="Char5"/>
          <w:rtl/>
        </w:rPr>
        <w:t xml:space="preserve"> </w:t>
      </w:r>
      <w:r w:rsidRPr="008548CA">
        <w:rPr>
          <w:rStyle w:val="Char5"/>
          <w:rFonts w:hint="eastAsia"/>
          <w:rtl/>
        </w:rPr>
        <w:t>ترس</w:t>
      </w:r>
      <w:r w:rsidRPr="008548CA">
        <w:rPr>
          <w:rStyle w:val="Char5"/>
          <w:rtl/>
        </w:rPr>
        <w:t xml:space="preserve"> </w:t>
      </w:r>
      <w:r w:rsidRPr="008548CA">
        <w:rPr>
          <w:rStyle w:val="Char5"/>
          <w:rFonts w:hint="eastAsia"/>
          <w:rtl/>
        </w:rPr>
        <w:t>انسان</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اساس</w:t>
      </w:r>
      <w:r w:rsidRPr="008548CA">
        <w:rPr>
          <w:rStyle w:val="Char5"/>
          <w:rtl/>
        </w:rPr>
        <w:t xml:space="preserve"> </w:t>
      </w:r>
      <w:r w:rsidRPr="008548CA">
        <w:rPr>
          <w:rStyle w:val="Char5"/>
          <w:rFonts w:hint="eastAsia"/>
          <w:rtl/>
        </w:rPr>
        <w:t>شناخت</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نسبت</w:t>
      </w:r>
      <w:r w:rsidRPr="008548CA">
        <w:rPr>
          <w:rStyle w:val="Char5"/>
          <w:rtl/>
        </w:rPr>
        <w:t xml:space="preserve"> </w:t>
      </w:r>
      <w:r w:rsidRPr="008548CA">
        <w:rPr>
          <w:rStyle w:val="Char5"/>
          <w:rFonts w:hint="eastAsia"/>
          <w:rtl/>
        </w:rPr>
        <w:t>به</w:t>
      </w:r>
      <w:r w:rsidR="00F92A6C">
        <w:rPr>
          <w:rStyle w:val="Char5"/>
          <w:rtl/>
        </w:rPr>
        <w:t xml:space="preserve"> نارسایی‌ها </w:t>
      </w:r>
      <w:r w:rsidRPr="008548CA">
        <w:rPr>
          <w:rStyle w:val="Char5"/>
          <w:rFonts w:hint="eastAsia"/>
          <w:rtl/>
        </w:rPr>
        <w:t>و</w:t>
      </w:r>
      <w:r w:rsidR="00F92A6C">
        <w:rPr>
          <w:rStyle w:val="Char5"/>
          <w:rtl/>
        </w:rPr>
        <w:t xml:space="preserve"> عیب‌های </w:t>
      </w:r>
      <w:r w:rsidRPr="008548CA">
        <w:rPr>
          <w:rStyle w:val="Char5"/>
          <w:rFonts w:hint="eastAsia"/>
          <w:rtl/>
        </w:rPr>
        <w:t>خو</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شکوهمند</w:t>
      </w:r>
      <w:r w:rsidRPr="008548CA">
        <w:rPr>
          <w:rStyle w:val="Char5"/>
          <w:rFonts w:hint="cs"/>
          <w:rtl/>
        </w:rPr>
        <w:t>ی</w:t>
      </w:r>
      <w:r w:rsidRPr="008548CA">
        <w:rPr>
          <w:rStyle w:val="Char5"/>
          <w:rtl/>
        </w:rPr>
        <w:t xml:space="preserve"> </w:t>
      </w:r>
      <w:r w:rsidRPr="008548CA">
        <w:rPr>
          <w:rStyle w:val="Char5"/>
          <w:rFonts w:hint="eastAsia"/>
          <w:rtl/>
        </w:rPr>
        <w:t>الله</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‏ن</w:t>
      </w:r>
      <w:r w:rsidRPr="008548CA">
        <w:rPr>
          <w:rStyle w:val="Char5"/>
          <w:rFonts w:hint="cs"/>
          <w:rtl/>
        </w:rPr>
        <w:t>ی</w:t>
      </w:r>
      <w:r w:rsidRPr="008548CA">
        <w:rPr>
          <w:rStyle w:val="Char5"/>
          <w:rFonts w:hint="eastAsia"/>
          <w:rtl/>
        </w:rPr>
        <w:t>از</w:t>
      </w:r>
      <w:r w:rsidRPr="008548CA">
        <w:rPr>
          <w:rStyle w:val="Char5"/>
          <w:rFonts w:hint="cs"/>
          <w:rtl/>
        </w:rPr>
        <w:t>ی</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و</w:t>
      </w:r>
      <w:r w:rsidR="00AA1E97">
        <w:rPr>
          <w:rStyle w:val="Char5"/>
          <w:rtl/>
        </w:rPr>
        <w:t xml:space="preserve"> اینکه</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هر</w:t>
      </w:r>
      <w:r w:rsidRPr="008548CA">
        <w:rPr>
          <w:rStyle w:val="Char5"/>
          <w:rtl/>
        </w:rPr>
        <w:t xml:space="preserve"> </w:t>
      </w:r>
      <w:r w:rsidRPr="008548CA">
        <w:rPr>
          <w:rStyle w:val="Char5"/>
          <w:rFonts w:hint="eastAsia"/>
          <w:rtl/>
        </w:rPr>
        <w:t>کار</w:t>
      </w:r>
      <w:r w:rsidRPr="008548CA">
        <w:rPr>
          <w:rStyle w:val="Char5"/>
          <w:rFonts w:hint="cs"/>
          <w:rtl/>
        </w:rPr>
        <w:t>ی</w:t>
      </w:r>
      <w:r w:rsidRPr="008548CA">
        <w:rPr>
          <w:rStyle w:val="Char5"/>
          <w:rtl/>
        </w:rPr>
        <w:t xml:space="preserve"> </w:t>
      </w:r>
      <w:r w:rsidRPr="008548CA">
        <w:rPr>
          <w:rStyle w:val="Char5"/>
          <w:rFonts w:hint="eastAsia"/>
          <w:rtl/>
        </w:rPr>
        <w:t>بکند</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بازخواست</w:t>
      </w:r>
      <w:r w:rsidRPr="008548CA">
        <w:rPr>
          <w:rStyle w:val="Char5"/>
          <w:rtl/>
        </w:rPr>
        <w:t xml:space="preserve"> </w:t>
      </w:r>
      <w:r w:rsidRPr="008548CA">
        <w:rPr>
          <w:rStyle w:val="Char5"/>
          <w:rFonts w:hint="eastAsia"/>
          <w:rtl/>
        </w:rPr>
        <w:t>نم</w:t>
      </w:r>
      <w:r w:rsidRPr="008548CA">
        <w:rPr>
          <w:rStyle w:val="Char5"/>
          <w:rFonts w:hint="cs"/>
          <w:rtl/>
        </w:rPr>
        <w:t>ی</w:t>
      </w:r>
      <w:r w:rsidRPr="008548CA">
        <w:rPr>
          <w:rStyle w:val="Char5"/>
          <w:rFonts w:hint="eastAsia"/>
          <w:rtl/>
        </w:rPr>
        <w:t>‏شود،</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ترس</w:t>
      </w:r>
      <w:r w:rsidRPr="008548CA">
        <w:rPr>
          <w:rStyle w:val="Char5"/>
          <w:rtl/>
        </w:rPr>
        <w:t xml:space="preserve"> </w:t>
      </w:r>
      <w:r w:rsidRPr="008548CA">
        <w:rPr>
          <w:rStyle w:val="Char5"/>
          <w:rFonts w:hint="eastAsia"/>
          <w:rtl/>
        </w:rPr>
        <w:t>مشاهده‏</w:t>
      </w:r>
      <w:r w:rsidRPr="008548CA">
        <w:rPr>
          <w:rStyle w:val="Char5"/>
          <w:rFonts w:hint="cs"/>
          <w:rtl/>
        </w:rPr>
        <w:t>ی</w:t>
      </w:r>
      <w:r w:rsidRPr="008548CA">
        <w:rPr>
          <w:rStyle w:val="Char5"/>
          <w:rtl/>
        </w:rPr>
        <w:t xml:space="preserve"> </w:t>
      </w:r>
      <w:r w:rsidRPr="008548CA">
        <w:rPr>
          <w:rStyle w:val="Char5"/>
          <w:rFonts w:hint="eastAsia"/>
          <w:rtl/>
        </w:rPr>
        <w:t>خشم</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غضب</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سو</w:t>
      </w:r>
      <w:r w:rsidRPr="008548CA">
        <w:rPr>
          <w:rStyle w:val="Char5"/>
          <w:rFonts w:hint="cs"/>
          <w:rtl/>
        </w:rPr>
        <w:t>ی</w:t>
      </w:r>
      <w:r w:rsidRPr="008548CA">
        <w:rPr>
          <w:rStyle w:val="Char5"/>
          <w:rtl/>
        </w:rPr>
        <w:t xml:space="preserve"> </w:t>
      </w:r>
      <w:r w:rsidRPr="008548CA">
        <w:rPr>
          <w:rStyle w:val="Char5"/>
          <w:rFonts w:hint="eastAsia"/>
          <w:rtl/>
        </w:rPr>
        <w:t>قلب</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نت</w:t>
      </w:r>
      <w:r w:rsidRPr="008548CA">
        <w:rPr>
          <w:rStyle w:val="Char5"/>
          <w:rFonts w:hint="cs"/>
          <w:rtl/>
        </w:rPr>
        <w:t>ی</w:t>
      </w:r>
      <w:r w:rsidRPr="008548CA">
        <w:rPr>
          <w:rStyle w:val="Char5"/>
          <w:rFonts w:hint="eastAsia"/>
          <w:rtl/>
        </w:rPr>
        <w:t>جه‏</w:t>
      </w:r>
      <w:r w:rsidRPr="008548CA">
        <w:rPr>
          <w:rStyle w:val="Char5"/>
          <w:rFonts w:hint="cs"/>
          <w:rtl/>
        </w:rPr>
        <w:t>ی</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ترس</w:t>
      </w:r>
      <w:r w:rsidRPr="008548CA">
        <w:rPr>
          <w:rStyle w:val="Char5"/>
          <w:rFonts w:hint="cs"/>
          <w:rtl/>
        </w:rPr>
        <w:t>ی</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دل</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جاد</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‏شود</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نوع</w:t>
      </w:r>
      <w:r w:rsidRPr="008548CA">
        <w:rPr>
          <w:rStyle w:val="Char5"/>
          <w:rtl/>
        </w:rPr>
        <w:t xml:space="preserve"> </w:t>
      </w:r>
      <w:r w:rsidRPr="008548CA">
        <w:rPr>
          <w:rStyle w:val="Char5"/>
          <w:rFonts w:hint="eastAsia"/>
          <w:rtl/>
        </w:rPr>
        <w:t>ترس</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وع</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گو</w:t>
      </w:r>
      <w:r w:rsidRPr="008548CA">
        <w:rPr>
          <w:rStyle w:val="Char5"/>
          <w:rFonts w:hint="cs"/>
          <w:rtl/>
        </w:rPr>
        <w:t>ی</w:t>
      </w:r>
      <w:r w:rsidRPr="008548CA">
        <w:rPr>
          <w:rStyle w:val="Char5"/>
          <w:rFonts w:hint="eastAsia"/>
          <w:rtl/>
        </w:rPr>
        <w:t>ند</w:t>
      </w:r>
      <w:r w:rsidRPr="008548CA">
        <w:rPr>
          <w:rStyle w:val="Char5"/>
          <w:rtl/>
        </w:rPr>
        <w:t>.</w:t>
      </w:r>
    </w:p>
    <w:p w:rsidR="000B5A71" w:rsidRDefault="000B5A71" w:rsidP="00DF1913">
      <w:pPr>
        <w:pStyle w:val="a0"/>
        <w:rPr>
          <w:rtl/>
        </w:rPr>
      </w:pPr>
      <w:bookmarkStart w:id="122" w:name="_Toc228635628"/>
      <w:bookmarkStart w:id="123" w:name="_Toc228854204"/>
      <w:bookmarkStart w:id="124" w:name="_Toc435795761"/>
      <w:r>
        <w:rPr>
          <w:rtl/>
        </w:rPr>
        <w:t>ترس (خشیت)</w:t>
      </w:r>
      <w:bookmarkEnd w:id="122"/>
      <w:bookmarkEnd w:id="123"/>
      <w:bookmarkEnd w:id="124"/>
    </w:p>
    <w:p w:rsidR="000B5A71" w:rsidRPr="008548CA" w:rsidRDefault="000B5A71" w:rsidP="002A6F13">
      <w:pPr>
        <w:ind w:firstLine="284"/>
        <w:jc w:val="both"/>
        <w:rPr>
          <w:rStyle w:val="Char5"/>
          <w:rtl/>
        </w:rPr>
      </w:pP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نوع</w:t>
      </w:r>
      <w:r w:rsidRPr="008548CA">
        <w:rPr>
          <w:rStyle w:val="Char5"/>
          <w:rtl/>
        </w:rPr>
        <w:t xml:space="preserve"> </w:t>
      </w:r>
      <w:r w:rsidRPr="008548CA">
        <w:rPr>
          <w:rStyle w:val="Char5"/>
          <w:rFonts w:hint="eastAsia"/>
          <w:rtl/>
        </w:rPr>
        <w:t>ترس</w:t>
      </w:r>
      <w:r w:rsidRPr="008548CA">
        <w:rPr>
          <w:rStyle w:val="Char5"/>
          <w:rtl/>
        </w:rPr>
        <w:t xml:space="preserve"> (</w:t>
      </w:r>
      <w:r w:rsidRPr="008548CA">
        <w:rPr>
          <w:rStyle w:val="Char5"/>
          <w:rFonts w:hint="eastAsia"/>
          <w:rtl/>
        </w:rPr>
        <w:t>خش</w:t>
      </w:r>
      <w:r w:rsidRPr="008548CA">
        <w:rPr>
          <w:rStyle w:val="Char5"/>
          <w:rFonts w:hint="cs"/>
          <w:rtl/>
        </w:rPr>
        <w:t>ی</w:t>
      </w:r>
      <w:r w:rsidRPr="008548CA">
        <w:rPr>
          <w:rStyle w:val="Char5"/>
          <w:rFonts w:hint="eastAsia"/>
          <w:rtl/>
        </w:rPr>
        <w:t>ة</w:t>
      </w:r>
      <w:r w:rsidRPr="008548CA">
        <w:rPr>
          <w:rStyle w:val="Char5"/>
          <w:rtl/>
        </w:rPr>
        <w:t xml:space="preserve">) </w:t>
      </w:r>
      <w:r w:rsidRPr="008548CA">
        <w:rPr>
          <w:rStyle w:val="Char5"/>
          <w:rFonts w:hint="eastAsia"/>
          <w:rtl/>
        </w:rPr>
        <w:t>نسبت</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خوف</w:t>
      </w:r>
      <w:r w:rsidRPr="008548CA">
        <w:rPr>
          <w:rStyle w:val="Char5"/>
          <w:rtl/>
        </w:rPr>
        <w:t xml:space="preserve"> </w:t>
      </w:r>
      <w:r w:rsidRPr="008548CA">
        <w:rPr>
          <w:rStyle w:val="Char5"/>
          <w:rFonts w:hint="eastAsia"/>
          <w:rtl/>
        </w:rPr>
        <w:t>خصوص</w:t>
      </w:r>
      <w:r w:rsidRPr="008548CA">
        <w:rPr>
          <w:rStyle w:val="Char5"/>
          <w:rFonts w:hint="cs"/>
          <w:rtl/>
        </w:rPr>
        <w:t>ی</w:t>
      </w:r>
      <w:r w:rsidRPr="008548CA">
        <w:rPr>
          <w:rStyle w:val="Char5"/>
          <w:rFonts w:hint="eastAsia"/>
          <w:rtl/>
        </w:rPr>
        <w:t>‏تر</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چرا</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خش</w:t>
      </w:r>
      <w:r w:rsidRPr="008548CA">
        <w:rPr>
          <w:rStyle w:val="Char5"/>
          <w:rFonts w:hint="cs"/>
          <w:rtl/>
        </w:rPr>
        <w:t>ی</w:t>
      </w:r>
      <w:r w:rsidRPr="008548CA">
        <w:rPr>
          <w:rStyle w:val="Char5"/>
          <w:rFonts w:hint="eastAsia"/>
          <w:rtl/>
        </w:rPr>
        <w:t>ت</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سو</w:t>
      </w:r>
      <w:r w:rsidRPr="008548CA">
        <w:rPr>
          <w:rStyle w:val="Char5"/>
          <w:rFonts w:hint="cs"/>
          <w:rtl/>
        </w:rPr>
        <w:t>ی</w:t>
      </w:r>
      <w:r w:rsidRPr="008548CA">
        <w:rPr>
          <w:rStyle w:val="Char5"/>
          <w:rtl/>
        </w:rPr>
        <w:t xml:space="preserve"> </w:t>
      </w:r>
      <w:r w:rsidRPr="008548CA">
        <w:rPr>
          <w:rStyle w:val="Char5"/>
          <w:rFonts w:hint="eastAsia"/>
          <w:rtl/>
        </w:rPr>
        <w:t>دانشمندان</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قرآن</w:t>
      </w:r>
      <w:r w:rsidRPr="008548CA">
        <w:rPr>
          <w:rStyle w:val="Char5"/>
          <w:rtl/>
        </w:rPr>
        <w:t xml:space="preserve"> </w:t>
      </w:r>
      <w:r w:rsidRPr="008548CA">
        <w:rPr>
          <w:rStyle w:val="Char5"/>
          <w:rFonts w:hint="eastAsia"/>
          <w:rtl/>
        </w:rPr>
        <w:t>آمده</w:t>
      </w:r>
      <w:r w:rsidRPr="008548CA">
        <w:rPr>
          <w:rStyle w:val="Char5"/>
          <w:rtl/>
        </w:rPr>
        <w:t xml:space="preserve"> </w:t>
      </w:r>
      <w:r w:rsidRPr="008548CA">
        <w:rPr>
          <w:rStyle w:val="Char5"/>
          <w:rFonts w:hint="eastAsia"/>
          <w:rtl/>
        </w:rPr>
        <w:t>است</w:t>
      </w:r>
      <w:r w:rsidRPr="008548CA">
        <w:rPr>
          <w:rStyle w:val="Char5"/>
          <w:rtl/>
        </w:rPr>
        <w:t>:</w:t>
      </w:r>
      <w:r w:rsidR="00F92A6C">
        <w:rPr>
          <w:rStyle w:val="Char5"/>
          <w:rFonts w:hint="cs"/>
          <w:rtl/>
        </w:rPr>
        <w:t xml:space="preserve"> </w:t>
      </w:r>
      <w:r w:rsidR="00F92A6C">
        <w:rPr>
          <w:rStyle w:val="Char5"/>
          <w:rFonts w:cs="CTraditional Arabic" w:hint="cs"/>
          <w:rtl/>
        </w:rPr>
        <w:t>﴿</w:t>
      </w:r>
      <w:r w:rsidR="002A6F13" w:rsidRPr="00961C37">
        <w:rPr>
          <w:rStyle w:val="Chard"/>
          <w:rFonts w:hint="eastAsia"/>
          <w:rtl/>
        </w:rPr>
        <w:t>إِنَّمَا</w:t>
      </w:r>
      <w:r w:rsidR="002A6F13" w:rsidRPr="00961C37">
        <w:rPr>
          <w:rStyle w:val="Chard"/>
          <w:rtl/>
        </w:rPr>
        <w:t xml:space="preserve"> </w:t>
      </w:r>
      <w:r w:rsidR="002A6F13" w:rsidRPr="00961C37">
        <w:rPr>
          <w:rStyle w:val="Chard"/>
          <w:rFonts w:hint="eastAsia"/>
          <w:rtl/>
        </w:rPr>
        <w:t>يَخ</w:t>
      </w:r>
      <w:r w:rsidR="002A6F13" w:rsidRPr="00961C37">
        <w:rPr>
          <w:rStyle w:val="Chard"/>
          <w:rFonts w:hint="cs"/>
          <w:rtl/>
        </w:rPr>
        <w:t>ۡ</w:t>
      </w:r>
      <w:r w:rsidR="002A6F13" w:rsidRPr="00961C37">
        <w:rPr>
          <w:rStyle w:val="Chard"/>
          <w:rFonts w:hint="eastAsia"/>
          <w:rtl/>
        </w:rPr>
        <w:t>شَى</w:t>
      </w:r>
      <w:r w:rsidR="002A6F13" w:rsidRPr="00961C37">
        <w:rPr>
          <w:rStyle w:val="Chard"/>
          <w:rtl/>
        </w:rPr>
        <w:t xml:space="preserve"> </w:t>
      </w:r>
      <w:r w:rsidR="002A6F13" w:rsidRPr="00961C37">
        <w:rPr>
          <w:rStyle w:val="Chard"/>
          <w:rFonts w:hint="cs"/>
          <w:rtl/>
        </w:rPr>
        <w:t>ٱ</w:t>
      </w:r>
      <w:r w:rsidR="002A6F13" w:rsidRPr="00961C37">
        <w:rPr>
          <w:rStyle w:val="Chard"/>
          <w:rFonts w:hint="eastAsia"/>
          <w:rtl/>
        </w:rPr>
        <w:t>للَّهَ</w:t>
      </w:r>
      <w:r w:rsidR="002A6F13" w:rsidRPr="00961C37">
        <w:rPr>
          <w:rStyle w:val="Chard"/>
          <w:rtl/>
        </w:rPr>
        <w:t xml:space="preserve"> </w:t>
      </w:r>
      <w:r w:rsidR="002A6F13" w:rsidRPr="00961C37">
        <w:rPr>
          <w:rStyle w:val="Chard"/>
          <w:rFonts w:hint="eastAsia"/>
          <w:rtl/>
        </w:rPr>
        <w:t>مِن</w:t>
      </w:r>
      <w:r w:rsidR="002A6F13" w:rsidRPr="00961C37">
        <w:rPr>
          <w:rStyle w:val="Chard"/>
          <w:rFonts w:hint="cs"/>
          <w:rtl/>
        </w:rPr>
        <w:t>ۡ</w:t>
      </w:r>
      <w:r w:rsidR="002A6F13" w:rsidRPr="00961C37">
        <w:rPr>
          <w:rStyle w:val="Chard"/>
          <w:rtl/>
        </w:rPr>
        <w:t xml:space="preserve"> </w:t>
      </w:r>
      <w:r w:rsidR="002A6F13" w:rsidRPr="00961C37">
        <w:rPr>
          <w:rStyle w:val="Chard"/>
          <w:rFonts w:hint="eastAsia"/>
          <w:rtl/>
        </w:rPr>
        <w:t>عِبَادِهِ</w:t>
      </w:r>
      <w:r w:rsidR="002A6F13" w:rsidRPr="00961C37">
        <w:rPr>
          <w:rStyle w:val="Chard"/>
          <w:rtl/>
        </w:rPr>
        <w:t xml:space="preserve"> </w:t>
      </w:r>
      <w:r w:rsidR="002A6F13" w:rsidRPr="00961C37">
        <w:rPr>
          <w:rStyle w:val="Chard"/>
          <w:rFonts w:hint="cs"/>
          <w:rtl/>
        </w:rPr>
        <w:t>ٱ</w:t>
      </w:r>
      <w:r w:rsidR="002A6F13" w:rsidRPr="00961C37">
        <w:rPr>
          <w:rStyle w:val="Chard"/>
          <w:rFonts w:hint="eastAsia"/>
          <w:rtl/>
        </w:rPr>
        <w:t>ل</w:t>
      </w:r>
      <w:r w:rsidR="002A6F13" w:rsidRPr="00961C37">
        <w:rPr>
          <w:rStyle w:val="Chard"/>
          <w:rFonts w:hint="cs"/>
          <w:rtl/>
        </w:rPr>
        <w:t>ۡ</w:t>
      </w:r>
      <w:r w:rsidR="002A6F13" w:rsidRPr="00961C37">
        <w:rPr>
          <w:rStyle w:val="Chard"/>
          <w:rFonts w:hint="eastAsia"/>
          <w:rtl/>
        </w:rPr>
        <w:t>عُلَمَ</w:t>
      </w:r>
      <w:r w:rsidR="002A6F13" w:rsidRPr="00961C37">
        <w:rPr>
          <w:rStyle w:val="Chard"/>
          <w:rFonts w:hint="cs"/>
          <w:rtl/>
        </w:rPr>
        <w:t>ٰٓ</w:t>
      </w:r>
      <w:r w:rsidR="002A6F13" w:rsidRPr="00961C37">
        <w:rPr>
          <w:rStyle w:val="Chard"/>
          <w:rFonts w:hint="eastAsia"/>
          <w:rtl/>
        </w:rPr>
        <w:t>ؤُاْ</w:t>
      </w:r>
      <w:r w:rsidR="002A6F13" w:rsidRPr="00961C37">
        <w:rPr>
          <w:rStyle w:val="Chard"/>
          <w:rFonts w:hint="cs"/>
          <w:rtl/>
        </w:rPr>
        <w:t>ۗ</w:t>
      </w:r>
      <w:r w:rsidR="00F92A6C">
        <w:rPr>
          <w:rStyle w:val="Char5"/>
          <w:rFonts w:cs="CTraditional Arabic" w:hint="cs"/>
          <w:rtl/>
        </w:rPr>
        <w:t>﴾</w:t>
      </w:r>
      <w:r w:rsidR="002A6F13">
        <w:rPr>
          <w:rStyle w:val="Char5"/>
          <w:rFonts w:cs="CTraditional Arabic" w:hint="cs"/>
          <w:rtl/>
        </w:rPr>
        <w:t xml:space="preserve"> </w:t>
      </w:r>
      <w:r w:rsidR="002A6F13" w:rsidRPr="002A6F13">
        <w:rPr>
          <w:rStyle w:val="Charc"/>
          <w:rFonts w:hint="cs"/>
          <w:rtl/>
        </w:rPr>
        <w:t>[</w:t>
      </w:r>
      <w:r w:rsidRPr="002A6F13">
        <w:rPr>
          <w:rStyle w:val="Charc"/>
          <w:rtl/>
        </w:rPr>
        <w:t>فاطر: ٢٨</w:t>
      </w:r>
      <w:r w:rsidR="002A6F13" w:rsidRPr="002A6F13">
        <w:rPr>
          <w:rStyle w:val="Charc"/>
          <w:rFonts w:hint="cs"/>
          <w:rtl/>
        </w:rPr>
        <w:t>]</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ان</w:t>
      </w:r>
      <w:r w:rsidRPr="008548CA">
        <w:rPr>
          <w:rStyle w:val="Char5"/>
          <w:rtl/>
        </w:rPr>
        <w:t xml:space="preserve"> </w:t>
      </w:r>
      <w:r w:rsidRPr="008548CA">
        <w:rPr>
          <w:rStyle w:val="Char5"/>
          <w:rFonts w:hint="eastAsia"/>
          <w:rtl/>
        </w:rPr>
        <w:t>بندگان</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تنها</w:t>
      </w:r>
      <w:r w:rsidRPr="008548CA">
        <w:rPr>
          <w:rStyle w:val="Char5"/>
          <w:rtl/>
        </w:rPr>
        <w:t xml:space="preserve"> </w:t>
      </w:r>
      <w:r w:rsidRPr="008548CA">
        <w:rPr>
          <w:rStyle w:val="Char5"/>
          <w:rFonts w:hint="eastAsia"/>
          <w:rtl/>
        </w:rPr>
        <w:t>دانشمندان</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ترس</w:t>
      </w:r>
      <w:r w:rsidRPr="008548CA">
        <w:rPr>
          <w:rStyle w:val="Char5"/>
          <w:rtl/>
        </w:rPr>
        <w:t>(</w:t>
      </w:r>
      <w:r w:rsidRPr="008548CA">
        <w:rPr>
          <w:rStyle w:val="Char5"/>
          <w:rFonts w:hint="eastAsia"/>
          <w:rtl/>
        </w:rPr>
        <w:t>خش</w:t>
      </w:r>
      <w:r w:rsidRPr="008548CA">
        <w:rPr>
          <w:rStyle w:val="Char5"/>
          <w:rFonts w:hint="cs"/>
          <w:rtl/>
        </w:rPr>
        <w:t>ی</w:t>
      </w:r>
      <w:r w:rsidRPr="008548CA">
        <w:rPr>
          <w:rStyle w:val="Char5"/>
          <w:rFonts w:hint="eastAsia"/>
          <w:rtl/>
        </w:rPr>
        <w:t>ت</w:t>
      </w:r>
      <w:r w:rsidRPr="008548CA">
        <w:rPr>
          <w:rStyle w:val="Char5"/>
          <w:rtl/>
        </w:rPr>
        <w:t xml:space="preserve">) </w:t>
      </w:r>
      <w:r w:rsidRPr="008548CA">
        <w:rPr>
          <w:rStyle w:val="Char5"/>
          <w:rFonts w:hint="eastAsia"/>
          <w:rtl/>
        </w:rPr>
        <w:t>دارند»</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ترس</w:t>
      </w:r>
      <w:r w:rsidRPr="008548CA">
        <w:rPr>
          <w:rStyle w:val="Char5"/>
          <w:rFonts w:hint="cs"/>
          <w:rtl/>
        </w:rPr>
        <w:t>ی</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شناخت</w:t>
      </w:r>
      <w:r w:rsidRPr="008548CA">
        <w:rPr>
          <w:rStyle w:val="Char5"/>
          <w:rtl/>
        </w:rPr>
        <w:t xml:space="preserve"> </w:t>
      </w:r>
      <w:r w:rsidRPr="008548CA">
        <w:rPr>
          <w:rStyle w:val="Char5"/>
          <w:rFonts w:hint="eastAsia"/>
          <w:rtl/>
        </w:rPr>
        <w:t>همراه</w:t>
      </w:r>
      <w:r w:rsidRPr="008548CA">
        <w:rPr>
          <w:rStyle w:val="Char5"/>
          <w:rtl/>
        </w:rPr>
        <w:t xml:space="preserve"> </w:t>
      </w:r>
      <w:r w:rsidRPr="008548CA">
        <w:rPr>
          <w:rStyle w:val="Char5"/>
          <w:rFonts w:hint="eastAsia"/>
          <w:rtl/>
        </w:rPr>
        <w:t>است</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پ</w:t>
      </w:r>
      <w:r w:rsidRPr="008548CA">
        <w:rPr>
          <w:rStyle w:val="Char5"/>
          <w:rFonts w:hint="cs"/>
          <w:rtl/>
        </w:rPr>
        <w:t>ی</w:t>
      </w:r>
      <w:r w:rsidRPr="008548CA">
        <w:rPr>
          <w:rStyle w:val="Char5"/>
          <w:rFonts w:hint="eastAsia"/>
          <w:rtl/>
        </w:rPr>
        <w:t>امبر</w:t>
      </w:r>
      <w:r w:rsidR="004A01ED" w:rsidRPr="004A01ED">
        <w:rPr>
          <w:rStyle w:val="Char5"/>
          <w:rFonts w:cs="CTraditional Arabic" w:hint="cs"/>
          <w:rtl/>
        </w:rPr>
        <w:t xml:space="preserve"> ج </w:t>
      </w:r>
      <w:r w:rsidRPr="008548CA">
        <w:rPr>
          <w:rStyle w:val="Char5"/>
          <w:rFonts w:hint="eastAsia"/>
          <w:rtl/>
        </w:rPr>
        <w:t>فرمود</w:t>
      </w:r>
      <w:r w:rsidRPr="008548CA">
        <w:rPr>
          <w:rStyle w:val="Char5"/>
          <w:rtl/>
        </w:rPr>
        <w:t xml:space="preserve">: </w:t>
      </w:r>
      <w:r w:rsidRPr="00F92A6C">
        <w:rPr>
          <w:rStyle w:val="Char6"/>
          <w:rtl/>
        </w:rPr>
        <w:t>«إنّی أَتقا</w:t>
      </w:r>
      <w:r w:rsidR="004C787F">
        <w:rPr>
          <w:rStyle w:val="Char6"/>
          <w:rtl/>
        </w:rPr>
        <w:t>ك</w:t>
      </w:r>
      <w:r w:rsidRPr="00F92A6C">
        <w:rPr>
          <w:rStyle w:val="Char6"/>
          <w:rtl/>
        </w:rPr>
        <w:t>م لله و أَشدّ</w:t>
      </w:r>
      <w:r w:rsidR="004C787F">
        <w:rPr>
          <w:rStyle w:val="Char6"/>
          <w:rtl/>
        </w:rPr>
        <w:t>ك</w:t>
      </w:r>
      <w:r w:rsidRPr="00F92A6C">
        <w:rPr>
          <w:rStyle w:val="Char6"/>
          <w:rtl/>
        </w:rPr>
        <w:t>م له خشیةً»</w:t>
      </w:r>
      <w:r w:rsidRPr="00150831">
        <w:rPr>
          <w:rFonts w:ascii="Lotus Linotype" w:hAnsi="Lotus Linotype" w:cs="Lotus Linotype"/>
          <w:rtl/>
        </w:rPr>
        <w:t>:</w:t>
      </w:r>
      <w:r>
        <w:rPr>
          <w:rFonts w:ascii="2  Badr" w:hAnsi="2  Badr"/>
          <w:rtl/>
        </w:rPr>
        <w:t xml:space="preserve"> </w:t>
      </w:r>
      <w:r w:rsidRPr="008548CA">
        <w:rPr>
          <w:rStyle w:val="Char5"/>
          <w:rtl/>
        </w:rPr>
        <w:t>«</w:t>
      </w:r>
      <w:r w:rsidRPr="008548CA">
        <w:rPr>
          <w:rStyle w:val="Char5"/>
          <w:rFonts w:hint="eastAsia"/>
          <w:rtl/>
        </w:rPr>
        <w:t>من</w:t>
      </w:r>
      <w:r w:rsidRPr="008548CA">
        <w:rPr>
          <w:rStyle w:val="Char5"/>
          <w:rtl/>
        </w:rPr>
        <w:t xml:space="preserve"> </w:t>
      </w:r>
      <w:r w:rsidRPr="008548CA">
        <w:rPr>
          <w:rStyle w:val="Char5"/>
          <w:rFonts w:hint="eastAsia"/>
          <w:rtl/>
        </w:rPr>
        <w:t>پره</w:t>
      </w:r>
      <w:r w:rsidRPr="008548CA">
        <w:rPr>
          <w:rStyle w:val="Char5"/>
          <w:rFonts w:hint="cs"/>
          <w:rtl/>
        </w:rPr>
        <w:t>ی</w:t>
      </w:r>
      <w:r w:rsidRPr="008548CA">
        <w:rPr>
          <w:rStyle w:val="Char5"/>
          <w:rFonts w:hint="eastAsia"/>
          <w:rtl/>
        </w:rPr>
        <w:t>زگارتر</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شما</w:t>
      </w:r>
      <w:r w:rsidRPr="008548CA">
        <w:rPr>
          <w:rStyle w:val="Char5"/>
          <w:rtl/>
        </w:rPr>
        <w:t xml:space="preserve"> </w:t>
      </w:r>
      <w:r w:rsidRPr="008548CA">
        <w:rPr>
          <w:rStyle w:val="Char5"/>
          <w:rFonts w:hint="eastAsia"/>
          <w:rtl/>
        </w:rPr>
        <w:t>نسبت</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خداوندم</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شتر</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همه‏</w:t>
      </w:r>
      <w:r w:rsidRPr="008548CA">
        <w:rPr>
          <w:rStyle w:val="Char5"/>
          <w:rFonts w:hint="cs"/>
          <w:rtl/>
        </w:rPr>
        <w:t>ی</w:t>
      </w:r>
      <w:r w:rsidRPr="008548CA">
        <w:rPr>
          <w:rStyle w:val="Char5"/>
          <w:rtl/>
        </w:rPr>
        <w:t xml:space="preserve"> </w:t>
      </w:r>
      <w:r w:rsidRPr="008548CA">
        <w:rPr>
          <w:rStyle w:val="Char5"/>
          <w:rFonts w:hint="eastAsia"/>
          <w:rtl/>
        </w:rPr>
        <w:t>شما</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‏ترسم»</w:t>
      </w:r>
      <w:r w:rsidRPr="008548CA">
        <w:rPr>
          <w:rStyle w:val="Char5"/>
          <w:rtl/>
        </w:rPr>
        <w:t>.</w:t>
      </w:r>
      <w:r w:rsidRPr="001161A6">
        <w:rPr>
          <w:rStyle w:val="Char5"/>
          <w:vertAlign w:val="superscript"/>
          <w:rtl/>
        </w:rPr>
        <w:footnoteReference w:id="78"/>
      </w:r>
      <w:r w:rsidRPr="008548CA">
        <w:rPr>
          <w:rStyle w:val="Char5"/>
          <w:rFonts w:hint="eastAsia"/>
          <w:rtl/>
        </w:rPr>
        <w:t>پس</w:t>
      </w:r>
      <w:r w:rsidRPr="008548CA">
        <w:rPr>
          <w:rStyle w:val="Char5"/>
          <w:rtl/>
        </w:rPr>
        <w:t xml:space="preserve"> </w:t>
      </w:r>
      <w:r w:rsidRPr="008548CA">
        <w:rPr>
          <w:rStyle w:val="Char5"/>
          <w:rFonts w:hint="eastAsia"/>
          <w:rtl/>
        </w:rPr>
        <w:t>خوف</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tl/>
        </w:rPr>
        <w:t xml:space="preserve"> </w:t>
      </w:r>
      <w:r w:rsidRPr="008548CA">
        <w:rPr>
          <w:rStyle w:val="Char5"/>
          <w:rFonts w:hint="eastAsia"/>
          <w:rtl/>
        </w:rPr>
        <w:t>همه‏</w:t>
      </w:r>
      <w:r w:rsidRPr="008548CA">
        <w:rPr>
          <w:rStyle w:val="Char5"/>
          <w:rFonts w:hint="cs"/>
          <w:rtl/>
        </w:rPr>
        <w:t>ی</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مانداران</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اما</w:t>
      </w:r>
      <w:r w:rsidRPr="008548CA">
        <w:rPr>
          <w:rStyle w:val="Char5"/>
          <w:rtl/>
        </w:rPr>
        <w:t xml:space="preserve"> </w:t>
      </w:r>
      <w:r w:rsidRPr="008548CA">
        <w:rPr>
          <w:rStyle w:val="Char5"/>
          <w:rFonts w:hint="eastAsia"/>
          <w:rtl/>
        </w:rPr>
        <w:t>خش</w:t>
      </w:r>
      <w:r w:rsidRPr="008548CA">
        <w:rPr>
          <w:rStyle w:val="Char5"/>
          <w:rFonts w:hint="cs"/>
          <w:rtl/>
        </w:rPr>
        <w:t>ی</w:t>
      </w:r>
      <w:r w:rsidRPr="008548CA">
        <w:rPr>
          <w:rStyle w:val="Char5"/>
          <w:rFonts w:hint="eastAsia"/>
          <w:rtl/>
        </w:rPr>
        <w:t>ت</w:t>
      </w:r>
      <w:r w:rsidRPr="008548CA">
        <w:rPr>
          <w:rStyle w:val="Char5"/>
          <w:rtl/>
        </w:rPr>
        <w:t xml:space="preserve"> </w:t>
      </w:r>
      <w:r w:rsidRPr="008548CA">
        <w:rPr>
          <w:rStyle w:val="Char5"/>
          <w:rFonts w:hint="eastAsia"/>
          <w:rtl/>
        </w:rPr>
        <w:t>مخصوص</w:t>
      </w:r>
      <w:r w:rsidRPr="008548CA">
        <w:rPr>
          <w:rStyle w:val="Char5"/>
          <w:rtl/>
        </w:rPr>
        <w:t xml:space="preserve"> </w:t>
      </w:r>
      <w:r w:rsidRPr="008548CA">
        <w:rPr>
          <w:rStyle w:val="Char5"/>
          <w:rFonts w:hint="eastAsia"/>
          <w:rtl/>
        </w:rPr>
        <w:t>دانشمندان</w:t>
      </w:r>
      <w:r w:rsidRPr="008548CA">
        <w:rPr>
          <w:rStyle w:val="Char5"/>
          <w:rtl/>
        </w:rPr>
        <w:t xml:space="preserve"> </w:t>
      </w:r>
      <w:r w:rsidRPr="008548CA">
        <w:rPr>
          <w:rStyle w:val="Char5"/>
          <w:rFonts w:hint="eastAsia"/>
          <w:rtl/>
        </w:rPr>
        <w:t>آگاه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خوف</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خش</w:t>
      </w:r>
      <w:r w:rsidRPr="008548CA">
        <w:rPr>
          <w:rStyle w:val="Char5"/>
          <w:rFonts w:hint="cs"/>
          <w:rtl/>
        </w:rPr>
        <w:t>ی</w:t>
      </w:r>
      <w:r w:rsidRPr="008548CA">
        <w:rPr>
          <w:rStyle w:val="Char5"/>
          <w:rFonts w:hint="eastAsia"/>
          <w:rtl/>
        </w:rPr>
        <w:t>ت</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زان</w:t>
      </w:r>
      <w:r w:rsidRPr="008548CA">
        <w:rPr>
          <w:rStyle w:val="Char5"/>
          <w:rtl/>
        </w:rPr>
        <w:t xml:space="preserve"> </w:t>
      </w:r>
      <w:r w:rsidRPr="008548CA">
        <w:rPr>
          <w:rStyle w:val="Char5"/>
          <w:rFonts w:hint="eastAsia"/>
          <w:rtl/>
        </w:rPr>
        <w:t>دانش</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شناخت</w:t>
      </w:r>
      <w:r w:rsidRPr="008548CA">
        <w:rPr>
          <w:rStyle w:val="Char5"/>
          <w:rtl/>
        </w:rPr>
        <w:t xml:space="preserve"> </w:t>
      </w:r>
      <w:r w:rsidRPr="008548CA">
        <w:rPr>
          <w:rStyle w:val="Char5"/>
          <w:rFonts w:hint="eastAsia"/>
          <w:rtl/>
        </w:rPr>
        <w:t>خواهد</w:t>
      </w:r>
      <w:r w:rsidRPr="008548CA">
        <w:rPr>
          <w:rStyle w:val="Char5"/>
          <w:rtl/>
        </w:rPr>
        <w:t xml:space="preserve"> </w:t>
      </w:r>
      <w:r w:rsidRPr="008548CA">
        <w:rPr>
          <w:rStyle w:val="Char5"/>
          <w:rFonts w:hint="eastAsia"/>
          <w:rtl/>
        </w:rPr>
        <w:t>بود</w:t>
      </w:r>
      <w:r w:rsidRPr="008548CA">
        <w:rPr>
          <w:rStyle w:val="Char5"/>
          <w:rtl/>
        </w:rPr>
        <w:t xml:space="preserve">. </w:t>
      </w:r>
      <w:r w:rsidRPr="008548CA">
        <w:rPr>
          <w:rStyle w:val="Char5"/>
          <w:rFonts w:hint="eastAsia"/>
          <w:rtl/>
        </w:rPr>
        <w:t>کس</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خوف</w:t>
      </w:r>
      <w:r w:rsidRPr="008548CA">
        <w:rPr>
          <w:rStyle w:val="Char5"/>
          <w:rtl/>
        </w:rPr>
        <w:t xml:space="preserve"> </w:t>
      </w:r>
      <w:r w:rsidRPr="008548CA">
        <w:rPr>
          <w:rStyle w:val="Char5"/>
          <w:rFonts w:hint="eastAsia"/>
          <w:rtl/>
        </w:rPr>
        <w:t>دارد</w:t>
      </w:r>
      <w:r w:rsidRPr="008548CA">
        <w:rPr>
          <w:rStyle w:val="Char5"/>
          <w:rtl/>
        </w:rPr>
        <w:t xml:space="preserve"> </w:t>
      </w:r>
      <w:r w:rsidRPr="008548CA">
        <w:rPr>
          <w:rStyle w:val="Char5"/>
          <w:rFonts w:hint="eastAsia"/>
          <w:rtl/>
        </w:rPr>
        <w:t>پا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فرار</w:t>
      </w:r>
      <w:r w:rsidR="00792543">
        <w:rPr>
          <w:rStyle w:val="Char5"/>
          <w:rtl/>
        </w:rPr>
        <w:t xml:space="preserve"> می‌</w:t>
      </w:r>
      <w:r w:rsidRPr="008548CA">
        <w:rPr>
          <w:rStyle w:val="Char5"/>
          <w:rFonts w:hint="eastAsia"/>
          <w:rtl/>
        </w:rPr>
        <w:t>گذارد،</w:t>
      </w:r>
      <w:r w:rsidRPr="008548CA">
        <w:rPr>
          <w:rStyle w:val="Char5"/>
          <w:rtl/>
        </w:rPr>
        <w:t xml:space="preserve"> </w:t>
      </w:r>
      <w:r w:rsidRPr="008548CA">
        <w:rPr>
          <w:rStyle w:val="Char5"/>
          <w:rFonts w:hint="eastAsia"/>
          <w:rtl/>
        </w:rPr>
        <w:t>اما</w:t>
      </w:r>
      <w:r w:rsidR="00F92A6C">
        <w:rPr>
          <w:rStyle w:val="Char5"/>
          <w:rtl/>
        </w:rPr>
        <w:t xml:space="preserve"> آنکه </w:t>
      </w:r>
      <w:r w:rsidRPr="008548CA">
        <w:rPr>
          <w:rStyle w:val="Char5"/>
          <w:rFonts w:hint="eastAsia"/>
          <w:rtl/>
        </w:rPr>
        <w:t>خش</w:t>
      </w:r>
      <w:r w:rsidRPr="008548CA">
        <w:rPr>
          <w:rStyle w:val="Char5"/>
          <w:rFonts w:hint="cs"/>
          <w:rtl/>
        </w:rPr>
        <w:t>ی</w:t>
      </w:r>
      <w:r w:rsidRPr="008548CA">
        <w:rPr>
          <w:rStyle w:val="Char5"/>
          <w:rFonts w:hint="eastAsia"/>
          <w:rtl/>
        </w:rPr>
        <w:t>ت</w:t>
      </w:r>
      <w:r w:rsidRPr="008548CA">
        <w:rPr>
          <w:rStyle w:val="Char5"/>
          <w:rtl/>
        </w:rPr>
        <w:t xml:space="preserve"> </w:t>
      </w:r>
      <w:r w:rsidRPr="008548CA">
        <w:rPr>
          <w:rStyle w:val="Char5"/>
          <w:rFonts w:hint="eastAsia"/>
          <w:rtl/>
        </w:rPr>
        <w:t>دارد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تمسک</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دانش</w:t>
      </w:r>
      <w:r w:rsidRPr="008548CA">
        <w:rPr>
          <w:rStyle w:val="Char5"/>
          <w:rtl/>
        </w:rPr>
        <w:t xml:space="preserve"> </w:t>
      </w:r>
      <w:r w:rsidRPr="008548CA">
        <w:rPr>
          <w:rStyle w:val="Char5"/>
          <w:rFonts w:hint="eastAsia"/>
          <w:rtl/>
        </w:rPr>
        <w:t>پناه</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‏برد</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ش</w:t>
      </w:r>
      <w:r w:rsidRPr="008548CA">
        <w:rPr>
          <w:rStyle w:val="Char5"/>
          <w:rFonts w:hint="cs"/>
          <w:rtl/>
        </w:rPr>
        <w:t>ی</w:t>
      </w:r>
      <w:r w:rsidRPr="008548CA">
        <w:rPr>
          <w:rStyle w:val="Char5"/>
          <w:rFonts w:hint="eastAsia"/>
          <w:rtl/>
        </w:rPr>
        <w:t>خ</w:t>
      </w:r>
      <w:r w:rsidRPr="008548CA">
        <w:rPr>
          <w:rStyle w:val="Char5"/>
          <w:rtl/>
        </w:rPr>
        <w:t xml:space="preserve"> </w:t>
      </w:r>
      <w:r w:rsidRPr="008548CA">
        <w:rPr>
          <w:rStyle w:val="Char5"/>
          <w:rFonts w:hint="eastAsia"/>
          <w:rtl/>
        </w:rPr>
        <w:t>بن</w:t>
      </w:r>
      <w:r w:rsidRPr="008548CA">
        <w:rPr>
          <w:rStyle w:val="Char5"/>
          <w:rtl/>
        </w:rPr>
        <w:t xml:space="preserve"> </w:t>
      </w:r>
      <w:r w:rsidRPr="008548CA">
        <w:rPr>
          <w:rStyle w:val="Char5"/>
          <w:rFonts w:hint="eastAsia"/>
          <w:rtl/>
        </w:rPr>
        <w:t>عث</w:t>
      </w:r>
      <w:r w:rsidRPr="008548CA">
        <w:rPr>
          <w:rStyle w:val="Char5"/>
          <w:rFonts w:hint="cs"/>
          <w:rtl/>
        </w:rPr>
        <w:t>ی</w:t>
      </w:r>
      <w:r w:rsidRPr="008548CA">
        <w:rPr>
          <w:rStyle w:val="Char5"/>
          <w:rFonts w:hint="eastAsia"/>
          <w:rtl/>
        </w:rPr>
        <w:t>م</w:t>
      </w:r>
      <w:r w:rsidRPr="008548CA">
        <w:rPr>
          <w:rStyle w:val="Char5"/>
          <w:rFonts w:hint="cs"/>
          <w:rtl/>
        </w:rPr>
        <w:t>ی</w:t>
      </w:r>
      <w:r w:rsidRPr="008548CA">
        <w:rPr>
          <w:rStyle w:val="Char5"/>
          <w:rFonts w:hint="eastAsia"/>
          <w:rtl/>
        </w:rPr>
        <w:t>ن</w:t>
      </w:r>
      <w:r w:rsidRPr="008548CA">
        <w:rPr>
          <w:rStyle w:val="Char5"/>
          <w:rtl/>
        </w:rPr>
        <w:t xml:space="preserve"> (</w:t>
      </w:r>
      <w:r w:rsidR="004A01ED" w:rsidRPr="004A01ED">
        <w:rPr>
          <w:rStyle w:val="Char5"/>
          <w:rFonts w:cs="CTraditional Arabic" w:hint="eastAsia"/>
          <w:rtl/>
        </w:rPr>
        <w:t>/</w:t>
      </w:r>
      <w:r w:rsidRPr="008548CA">
        <w:rPr>
          <w:rStyle w:val="Char5"/>
          <w:rtl/>
        </w:rPr>
        <w:t xml:space="preserve">) </w:t>
      </w:r>
      <w:r w:rsidRPr="008548CA">
        <w:rPr>
          <w:rStyle w:val="Char5"/>
          <w:rFonts w:hint="eastAsia"/>
          <w:rtl/>
        </w:rPr>
        <w:t>گفت</w:t>
      </w:r>
      <w:r w:rsidRPr="008548CA">
        <w:rPr>
          <w:rStyle w:val="Char5"/>
          <w:rtl/>
        </w:rPr>
        <w:t>: «</w:t>
      </w:r>
      <w:r w:rsidRPr="008548CA">
        <w:rPr>
          <w:rStyle w:val="Char5"/>
          <w:rFonts w:hint="eastAsia"/>
          <w:rtl/>
        </w:rPr>
        <w:t>خش</w:t>
      </w:r>
      <w:r w:rsidRPr="008548CA">
        <w:rPr>
          <w:rStyle w:val="Char5"/>
          <w:rFonts w:hint="cs"/>
          <w:rtl/>
        </w:rPr>
        <w:t>ی</w:t>
      </w:r>
      <w:r w:rsidRPr="008548CA">
        <w:rPr>
          <w:rStyle w:val="Char5"/>
          <w:rFonts w:hint="eastAsia"/>
          <w:rtl/>
        </w:rPr>
        <w:t>ت</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خوف</w:t>
      </w:r>
      <w:r w:rsidRPr="008548CA">
        <w:rPr>
          <w:rStyle w:val="Char5"/>
          <w:rFonts w:hint="cs"/>
          <w:rtl/>
        </w:rPr>
        <w:t>ی</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پا</w:t>
      </w:r>
      <w:r w:rsidRPr="008548CA">
        <w:rPr>
          <w:rStyle w:val="Char5"/>
          <w:rFonts w:hint="cs"/>
          <w:rtl/>
        </w:rPr>
        <w:t>ی</w:t>
      </w:r>
      <w:r w:rsidRPr="008548CA">
        <w:rPr>
          <w:rStyle w:val="Char5"/>
          <w:rFonts w:hint="eastAsia"/>
          <w:rtl/>
        </w:rPr>
        <w:t>ه‏</w:t>
      </w:r>
      <w:r w:rsidRPr="008548CA">
        <w:rPr>
          <w:rStyle w:val="Char5"/>
          <w:rFonts w:hint="cs"/>
          <w:rtl/>
        </w:rPr>
        <w:t>ی</w:t>
      </w:r>
      <w:r w:rsidRPr="008548CA">
        <w:rPr>
          <w:rStyle w:val="Char5"/>
          <w:rtl/>
        </w:rPr>
        <w:t xml:space="preserve"> </w:t>
      </w:r>
      <w:r w:rsidRPr="008548CA">
        <w:rPr>
          <w:rStyle w:val="Char5"/>
          <w:rFonts w:hint="eastAsia"/>
          <w:rtl/>
        </w:rPr>
        <w:t>شناخت</w:t>
      </w:r>
      <w:r w:rsidRPr="008548CA">
        <w:rPr>
          <w:rStyle w:val="Char5"/>
          <w:rtl/>
        </w:rPr>
        <w:t xml:space="preserve"> </w:t>
      </w:r>
      <w:r w:rsidRPr="008548CA">
        <w:rPr>
          <w:rStyle w:val="Char5"/>
          <w:rFonts w:hint="eastAsia"/>
          <w:rtl/>
        </w:rPr>
        <w:t>بزرگ</w:t>
      </w:r>
      <w:r w:rsidRPr="008548CA">
        <w:rPr>
          <w:rStyle w:val="Char5"/>
          <w:rFonts w:hint="cs"/>
          <w:rtl/>
        </w:rPr>
        <w:t>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کمال</w:t>
      </w:r>
      <w:r w:rsidRPr="008548CA">
        <w:rPr>
          <w:rStyle w:val="Char5"/>
          <w:rtl/>
        </w:rPr>
        <w:t xml:space="preserve"> </w:t>
      </w:r>
      <w:r w:rsidRPr="008548CA">
        <w:rPr>
          <w:rStyle w:val="Char5"/>
          <w:rFonts w:hint="eastAsia"/>
          <w:rtl/>
        </w:rPr>
        <w:t>قدرت</w:t>
      </w:r>
      <w:r w:rsidRPr="008548CA">
        <w:rPr>
          <w:rStyle w:val="Char5"/>
          <w:rtl/>
        </w:rPr>
        <w:t xml:space="preserve"> </w:t>
      </w:r>
      <w:r w:rsidRPr="008548CA">
        <w:rPr>
          <w:rStyle w:val="Char5"/>
          <w:rFonts w:hint="eastAsia"/>
          <w:rtl/>
        </w:rPr>
        <w:t>کس</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‏ترسند</w:t>
      </w:r>
      <w:r w:rsidRPr="008548CA">
        <w:rPr>
          <w:rStyle w:val="Char5"/>
          <w:rtl/>
        </w:rPr>
        <w:t xml:space="preserve">. </w:t>
      </w:r>
      <w:r w:rsidRPr="008548CA">
        <w:rPr>
          <w:rStyle w:val="Char5"/>
          <w:rFonts w:hint="eastAsia"/>
          <w:rtl/>
        </w:rPr>
        <w:t>اگر</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کس</w:t>
      </w:r>
      <w:r w:rsidRPr="008548CA">
        <w:rPr>
          <w:rStyle w:val="Char5"/>
          <w:rFonts w:hint="cs"/>
          <w:rtl/>
        </w:rPr>
        <w:t>ی</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‏ترس</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نم</w:t>
      </w:r>
      <w:r w:rsidRPr="008548CA">
        <w:rPr>
          <w:rStyle w:val="Char5"/>
          <w:rFonts w:hint="cs"/>
          <w:rtl/>
        </w:rPr>
        <w:t>ی</w:t>
      </w:r>
      <w:r w:rsidRPr="008548CA">
        <w:rPr>
          <w:rStyle w:val="Char5"/>
          <w:rFonts w:hint="eastAsia"/>
          <w:rtl/>
        </w:rPr>
        <w:t>‏دان</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آ</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شما</w:t>
      </w:r>
      <w:r w:rsidRPr="008548CA">
        <w:rPr>
          <w:rStyle w:val="Char5"/>
          <w:rtl/>
        </w:rPr>
        <w:t xml:space="preserve"> </w:t>
      </w:r>
      <w:r w:rsidRPr="008548CA">
        <w:rPr>
          <w:rStyle w:val="Char5"/>
          <w:rFonts w:hint="eastAsia"/>
          <w:rtl/>
        </w:rPr>
        <w:t>قدرت</w:t>
      </w:r>
      <w:r w:rsidRPr="008548CA">
        <w:rPr>
          <w:rStyle w:val="Char5"/>
          <w:rtl/>
        </w:rPr>
        <w:t xml:space="preserve"> </w:t>
      </w:r>
      <w:r w:rsidRPr="008548CA">
        <w:rPr>
          <w:rStyle w:val="Char5"/>
          <w:rFonts w:hint="eastAsia"/>
          <w:rtl/>
        </w:rPr>
        <w:t>دارد</w:t>
      </w:r>
      <w:r w:rsidRPr="008548CA">
        <w:rPr>
          <w:rStyle w:val="Char5"/>
          <w:rtl/>
        </w:rPr>
        <w:t xml:space="preserve"> </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خ</w:t>
      </w:r>
      <w:r w:rsidRPr="008548CA">
        <w:rPr>
          <w:rStyle w:val="Char5"/>
          <w:rFonts w:hint="cs"/>
          <w:rtl/>
        </w:rPr>
        <w:t>ی</w:t>
      </w:r>
      <w:r w:rsidRPr="008548CA">
        <w:rPr>
          <w:rStyle w:val="Char5"/>
          <w:rFonts w:hint="eastAsia"/>
          <w:rtl/>
        </w:rPr>
        <w:t>ر،</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گونه</w:t>
      </w:r>
      <w:r w:rsidRPr="008548CA">
        <w:rPr>
          <w:rStyle w:val="Char5"/>
          <w:rtl/>
        </w:rPr>
        <w:t xml:space="preserve"> </w:t>
      </w:r>
      <w:r w:rsidRPr="008548CA">
        <w:rPr>
          <w:rStyle w:val="Char5"/>
          <w:rFonts w:hint="eastAsia"/>
          <w:rtl/>
        </w:rPr>
        <w:t>ترس</w:t>
      </w:r>
      <w:r w:rsidRPr="008548CA">
        <w:rPr>
          <w:rStyle w:val="Char5"/>
          <w:rtl/>
        </w:rPr>
        <w:t xml:space="preserve"> </w:t>
      </w:r>
      <w:r w:rsidRPr="008548CA">
        <w:rPr>
          <w:rStyle w:val="Char5"/>
          <w:rFonts w:hint="eastAsia"/>
          <w:rtl/>
        </w:rPr>
        <w:t>خوف</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ترس</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کس</w:t>
      </w:r>
      <w:r w:rsidRPr="008548CA">
        <w:rPr>
          <w:rStyle w:val="Char5"/>
          <w:rFonts w:hint="cs"/>
          <w:rtl/>
        </w:rPr>
        <w:t>ی</w:t>
      </w:r>
      <w:r w:rsidRPr="008548CA">
        <w:rPr>
          <w:rStyle w:val="Char5"/>
          <w:rtl/>
        </w:rPr>
        <w:t xml:space="preserve"> </w:t>
      </w:r>
      <w:r w:rsidRPr="008548CA">
        <w:rPr>
          <w:rStyle w:val="Char5"/>
          <w:rFonts w:hint="eastAsia"/>
          <w:rtl/>
        </w:rPr>
        <w:t>که</w:t>
      </w:r>
      <w:r w:rsidR="00792543">
        <w:rPr>
          <w:rStyle w:val="Char5"/>
          <w:rtl/>
        </w:rPr>
        <w:t xml:space="preserve"> می‌</w:t>
      </w:r>
      <w:r w:rsidRPr="008548CA">
        <w:rPr>
          <w:rStyle w:val="Char5"/>
          <w:rFonts w:hint="eastAsia"/>
          <w:rtl/>
        </w:rPr>
        <w:t>دان</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شما</w:t>
      </w:r>
      <w:r w:rsidRPr="008548CA">
        <w:rPr>
          <w:rStyle w:val="Char5"/>
          <w:rtl/>
        </w:rPr>
        <w:t xml:space="preserve"> </w:t>
      </w:r>
      <w:r w:rsidRPr="008548CA">
        <w:rPr>
          <w:rStyle w:val="Char5"/>
          <w:rFonts w:hint="eastAsia"/>
          <w:rtl/>
        </w:rPr>
        <w:t>قدرت</w:t>
      </w:r>
      <w:r w:rsidRPr="008548CA">
        <w:rPr>
          <w:rStyle w:val="Char5"/>
          <w:rtl/>
        </w:rPr>
        <w:t xml:space="preserve"> </w:t>
      </w:r>
      <w:r w:rsidRPr="008548CA">
        <w:rPr>
          <w:rStyle w:val="Char5"/>
          <w:rFonts w:hint="eastAsia"/>
          <w:rtl/>
        </w:rPr>
        <w:t>دارد،</w:t>
      </w:r>
      <w:r w:rsidRPr="008548CA">
        <w:rPr>
          <w:rStyle w:val="Char5"/>
          <w:rtl/>
        </w:rPr>
        <w:t xml:space="preserve"> </w:t>
      </w:r>
      <w:r w:rsidRPr="008548CA">
        <w:rPr>
          <w:rStyle w:val="Char5"/>
          <w:rFonts w:hint="eastAsia"/>
          <w:rtl/>
        </w:rPr>
        <w:t>خش</w:t>
      </w:r>
      <w:r w:rsidRPr="008548CA">
        <w:rPr>
          <w:rStyle w:val="Char5"/>
          <w:rFonts w:hint="cs"/>
          <w:rtl/>
        </w:rPr>
        <w:t>ی</w:t>
      </w:r>
      <w:r w:rsidRPr="008548CA">
        <w:rPr>
          <w:rStyle w:val="Char5"/>
          <w:rFonts w:hint="eastAsia"/>
          <w:rtl/>
        </w:rPr>
        <w:t>ت</w:t>
      </w:r>
      <w:r w:rsidRPr="008548CA">
        <w:rPr>
          <w:rStyle w:val="Char5"/>
          <w:rtl/>
        </w:rPr>
        <w:t xml:space="preserve"> </w:t>
      </w:r>
      <w:r w:rsidRPr="008548CA">
        <w:rPr>
          <w:rStyle w:val="Char5"/>
          <w:rFonts w:hint="eastAsia"/>
          <w:rtl/>
        </w:rPr>
        <w:t>است»</w:t>
      </w:r>
      <w:r w:rsidRPr="008548CA">
        <w:rPr>
          <w:rStyle w:val="Char5"/>
          <w:rtl/>
        </w:rPr>
        <w:t>.</w:t>
      </w:r>
    </w:p>
    <w:p w:rsidR="000B5A71" w:rsidRDefault="000B5A71" w:rsidP="004A01ED">
      <w:pPr>
        <w:ind w:firstLine="284"/>
        <w:jc w:val="both"/>
        <w:rPr>
          <w:rFonts w:ascii="2  Badr" w:hAnsi="2  Badr"/>
          <w:rtl/>
        </w:rPr>
      </w:pPr>
      <w:r w:rsidRPr="008548CA">
        <w:rPr>
          <w:rStyle w:val="Char5"/>
          <w:rFonts w:hint="eastAsia"/>
          <w:rtl/>
        </w:rPr>
        <w:t>ابن</w:t>
      </w:r>
      <w:r w:rsidRPr="008548CA">
        <w:rPr>
          <w:rStyle w:val="Char5"/>
          <w:rtl/>
        </w:rPr>
        <w:t xml:space="preserve"> </w:t>
      </w:r>
      <w:r w:rsidRPr="008548CA">
        <w:rPr>
          <w:rStyle w:val="Char5"/>
          <w:rFonts w:hint="eastAsia"/>
          <w:rtl/>
        </w:rPr>
        <w:t>ق</w:t>
      </w:r>
      <w:r w:rsidRPr="008548CA">
        <w:rPr>
          <w:rStyle w:val="Char5"/>
          <w:rFonts w:hint="cs"/>
          <w:rtl/>
        </w:rPr>
        <w:t>ی</w:t>
      </w:r>
      <w:r w:rsidRPr="008548CA">
        <w:rPr>
          <w:rStyle w:val="Char5"/>
          <w:rFonts w:hint="eastAsia"/>
          <w:rtl/>
        </w:rPr>
        <w:t>م</w:t>
      </w:r>
      <w:r w:rsidRPr="008548CA">
        <w:rPr>
          <w:rStyle w:val="Char5"/>
          <w:rtl/>
        </w:rPr>
        <w:t xml:space="preserve"> (</w:t>
      </w:r>
      <w:r w:rsidR="004A01ED" w:rsidRPr="004A01ED">
        <w:rPr>
          <w:rStyle w:val="Char5"/>
          <w:rFonts w:cs="CTraditional Arabic" w:hint="eastAsia"/>
          <w:rtl/>
        </w:rPr>
        <w:t>/</w:t>
      </w:r>
      <w:r w:rsidRPr="008548CA">
        <w:rPr>
          <w:rStyle w:val="Char5"/>
          <w:rtl/>
        </w:rPr>
        <w:t xml:space="preserve">) </w:t>
      </w:r>
      <w:r w:rsidRPr="008548CA">
        <w:rPr>
          <w:rStyle w:val="Char5"/>
          <w:rFonts w:hint="eastAsia"/>
          <w:rtl/>
        </w:rPr>
        <w:t>درباره‏</w:t>
      </w:r>
      <w:r w:rsidRPr="008548CA">
        <w:rPr>
          <w:rStyle w:val="Char5"/>
          <w:rFonts w:hint="cs"/>
          <w:rtl/>
        </w:rPr>
        <w:t>ی</w:t>
      </w:r>
      <w:r w:rsidRPr="008548CA">
        <w:rPr>
          <w:rStyle w:val="Char5"/>
          <w:rtl/>
        </w:rPr>
        <w:t xml:space="preserve"> </w:t>
      </w:r>
      <w:r w:rsidRPr="008548CA">
        <w:rPr>
          <w:rStyle w:val="Char5"/>
          <w:rFonts w:hint="eastAsia"/>
          <w:rtl/>
        </w:rPr>
        <w:t>نزد</w:t>
      </w:r>
      <w:r w:rsidRPr="008548CA">
        <w:rPr>
          <w:rStyle w:val="Char5"/>
          <w:rFonts w:hint="cs"/>
          <w:rtl/>
        </w:rPr>
        <w:t>ی</w:t>
      </w:r>
      <w:r w:rsidRPr="008548CA">
        <w:rPr>
          <w:rStyle w:val="Char5"/>
          <w:rFonts w:hint="eastAsia"/>
          <w:rtl/>
        </w:rPr>
        <w:t>ک</w:t>
      </w:r>
      <w:r w:rsidRPr="008548CA">
        <w:rPr>
          <w:rStyle w:val="Char5"/>
          <w:rFonts w:hint="cs"/>
          <w:rtl/>
        </w:rPr>
        <w:t>ی</w:t>
      </w:r>
      <w:r w:rsidRPr="008548CA">
        <w:rPr>
          <w:rStyle w:val="Char5"/>
          <w:rtl/>
        </w:rPr>
        <w:t xml:space="preserve"> </w:t>
      </w:r>
      <w:r w:rsidRPr="008548CA">
        <w:rPr>
          <w:rStyle w:val="Char5"/>
          <w:rFonts w:hint="eastAsia"/>
          <w:rtl/>
        </w:rPr>
        <w:t>تفاوت</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ان</w:t>
      </w:r>
      <w:r w:rsidRPr="008548CA">
        <w:rPr>
          <w:rStyle w:val="Char5"/>
          <w:rtl/>
        </w:rPr>
        <w:t xml:space="preserve"> </w:t>
      </w:r>
      <w:r w:rsidRPr="008548CA">
        <w:rPr>
          <w:rStyle w:val="Char5"/>
          <w:rFonts w:hint="eastAsia"/>
          <w:rtl/>
        </w:rPr>
        <w:t>معنا</w:t>
      </w:r>
      <w:r w:rsidRPr="008548CA">
        <w:rPr>
          <w:rStyle w:val="Char5"/>
          <w:rFonts w:hint="cs"/>
          <w:rtl/>
        </w:rPr>
        <w:t>ی</w:t>
      </w:r>
      <w:r w:rsidRPr="008548CA">
        <w:rPr>
          <w:rStyle w:val="Char5"/>
          <w:rtl/>
        </w:rPr>
        <w:t xml:space="preserve"> </w:t>
      </w:r>
      <w:r w:rsidRPr="008548CA">
        <w:rPr>
          <w:rStyle w:val="Char5"/>
          <w:rFonts w:hint="eastAsia"/>
          <w:rtl/>
        </w:rPr>
        <w:t>خوف</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خش</w:t>
      </w:r>
      <w:r w:rsidRPr="008548CA">
        <w:rPr>
          <w:rStyle w:val="Char5"/>
          <w:rFonts w:hint="cs"/>
          <w:rtl/>
        </w:rPr>
        <w:t>ی</w:t>
      </w:r>
      <w:r w:rsidRPr="008548CA">
        <w:rPr>
          <w:rStyle w:val="Char5"/>
          <w:rFonts w:hint="eastAsia"/>
          <w:rtl/>
        </w:rPr>
        <w:t>ت</w:t>
      </w:r>
      <w:r w:rsidRPr="008548CA">
        <w:rPr>
          <w:rStyle w:val="Char5"/>
          <w:rtl/>
        </w:rPr>
        <w:t xml:space="preserve"> </w:t>
      </w:r>
      <w:r w:rsidRPr="008548CA">
        <w:rPr>
          <w:rStyle w:val="Char5"/>
          <w:rFonts w:hint="eastAsia"/>
          <w:rtl/>
        </w:rPr>
        <w:t>گو</w:t>
      </w:r>
      <w:r w:rsidRPr="008548CA">
        <w:rPr>
          <w:rStyle w:val="Char5"/>
          <w:rFonts w:hint="cs"/>
          <w:rtl/>
        </w:rPr>
        <w:t>ی</w:t>
      </w:r>
      <w:r w:rsidRPr="008548CA">
        <w:rPr>
          <w:rStyle w:val="Char5"/>
          <w:rFonts w:hint="eastAsia"/>
          <w:rtl/>
        </w:rPr>
        <w:t>د</w:t>
      </w:r>
      <w:r w:rsidRPr="008548CA">
        <w:rPr>
          <w:rStyle w:val="Char5"/>
          <w:rtl/>
        </w:rPr>
        <w:t>: «</w:t>
      </w:r>
      <w:r w:rsidRPr="008548CA">
        <w:rPr>
          <w:rStyle w:val="Char5"/>
          <w:rFonts w:hint="eastAsia"/>
          <w:rtl/>
        </w:rPr>
        <w:t>مانند</w:t>
      </w:r>
      <w:r w:rsidRPr="008548CA">
        <w:rPr>
          <w:rStyle w:val="Char5"/>
          <w:rtl/>
        </w:rPr>
        <w:t xml:space="preserve"> </w:t>
      </w:r>
      <w:r w:rsidRPr="008548CA">
        <w:rPr>
          <w:rStyle w:val="Char5"/>
          <w:rFonts w:hint="eastAsia"/>
          <w:rtl/>
        </w:rPr>
        <w:t>کس</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ه</w:t>
      </w:r>
      <w:r w:rsidRPr="008548CA">
        <w:rPr>
          <w:rStyle w:val="Char5"/>
          <w:rFonts w:hint="cs"/>
          <w:rtl/>
        </w:rPr>
        <w:t>ی</w:t>
      </w:r>
      <w:r w:rsidRPr="008548CA">
        <w:rPr>
          <w:rStyle w:val="Char5"/>
          <w:rFonts w:hint="eastAsia"/>
          <w:rtl/>
        </w:rPr>
        <w:t>چ</w:t>
      </w:r>
      <w:r w:rsidRPr="008548CA">
        <w:rPr>
          <w:rStyle w:val="Char5"/>
          <w:rtl/>
        </w:rPr>
        <w:t xml:space="preserve"> </w:t>
      </w:r>
      <w:r w:rsidRPr="008548CA">
        <w:rPr>
          <w:rStyle w:val="Char5"/>
          <w:rFonts w:hint="eastAsia"/>
          <w:rtl/>
        </w:rPr>
        <w:t>دانش</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پزشک</w:t>
      </w:r>
      <w:r w:rsidRPr="008548CA">
        <w:rPr>
          <w:rStyle w:val="Char5"/>
          <w:rFonts w:hint="cs"/>
          <w:rtl/>
        </w:rPr>
        <w:t>ی</w:t>
      </w:r>
      <w:r w:rsidRPr="008548CA">
        <w:rPr>
          <w:rStyle w:val="Char5"/>
          <w:rtl/>
        </w:rPr>
        <w:t xml:space="preserve"> </w:t>
      </w:r>
      <w:r w:rsidRPr="008548CA">
        <w:rPr>
          <w:rStyle w:val="Char5"/>
          <w:rFonts w:hint="eastAsia"/>
          <w:rtl/>
        </w:rPr>
        <w:t>ندارد</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مقا</w:t>
      </w:r>
      <w:r w:rsidRPr="008548CA">
        <w:rPr>
          <w:rStyle w:val="Char5"/>
          <w:rFonts w:hint="cs"/>
          <w:rtl/>
        </w:rPr>
        <w:t>ی</w:t>
      </w:r>
      <w:r w:rsidRPr="008548CA">
        <w:rPr>
          <w:rStyle w:val="Char5"/>
          <w:rFonts w:hint="eastAsia"/>
          <w:rtl/>
        </w:rPr>
        <w:t>سه</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کس</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cs"/>
          <w:rtl/>
        </w:rPr>
        <w:t>ی</w:t>
      </w:r>
      <w:r w:rsidRPr="008548CA">
        <w:rPr>
          <w:rStyle w:val="Char5"/>
          <w:rFonts w:hint="eastAsia"/>
          <w:rtl/>
        </w:rPr>
        <w:t>ک</w:t>
      </w:r>
      <w:r w:rsidRPr="008548CA">
        <w:rPr>
          <w:rStyle w:val="Char5"/>
          <w:rtl/>
        </w:rPr>
        <w:t xml:space="preserve"> </w:t>
      </w:r>
      <w:r w:rsidRPr="008548CA">
        <w:rPr>
          <w:rStyle w:val="Char5"/>
          <w:rFonts w:hint="eastAsia"/>
          <w:rtl/>
        </w:rPr>
        <w:t>پزشک</w:t>
      </w:r>
      <w:r w:rsidRPr="008548CA">
        <w:rPr>
          <w:rStyle w:val="Char5"/>
          <w:rtl/>
        </w:rPr>
        <w:t xml:space="preserve"> </w:t>
      </w:r>
      <w:r w:rsidRPr="008548CA">
        <w:rPr>
          <w:rStyle w:val="Char5"/>
          <w:rFonts w:hint="eastAsia"/>
          <w:rtl/>
        </w:rPr>
        <w:t>ماهر</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اول</w:t>
      </w:r>
      <w:r w:rsidRPr="008548CA">
        <w:rPr>
          <w:rStyle w:val="Char5"/>
          <w:rFonts w:hint="cs"/>
          <w:rtl/>
        </w:rPr>
        <w:t>ی</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خاطر</w:t>
      </w:r>
      <w:r w:rsidRPr="008548CA">
        <w:rPr>
          <w:rStyle w:val="Char5"/>
          <w:rtl/>
        </w:rPr>
        <w:t xml:space="preserve"> </w:t>
      </w:r>
      <w:r w:rsidRPr="008548CA">
        <w:rPr>
          <w:rStyle w:val="Char5"/>
          <w:rFonts w:hint="eastAsia"/>
          <w:rtl/>
        </w:rPr>
        <w:t>عدم</w:t>
      </w:r>
      <w:r w:rsidRPr="008548CA">
        <w:rPr>
          <w:rStyle w:val="Char5"/>
          <w:rtl/>
        </w:rPr>
        <w:t xml:space="preserve"> </w:t>
      </w:r>
      <w:r w:rsidRPr="008548CA">
        <w:rPr>
          <w:rStyle w:val="Char5"/>
          <w:rFonts w:hint="eastAsia"/>
          <w:rtl/>
        </w:rPr>
        <w:t>شناخت</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پره</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فرار</w:t>
      </w:r>
      <w:r w:rsidRPr="008548CA">
        <w:rPr>
          <w:rStyle w:val="Char5"/>
          <w:rtl/>
        </w:rPr>
        <w:t xml:space="preserve"> </w:t>
      </w:r>
      <w:r w:rsidRPr="008548CA">
        <w:rPr>
          <w:rStyle w:val="Char5"/>
          <w:rFonts w:hint="eastAsia"/>
          <w:rtl/>
        </w:rPr>
        <w:t>رو</w:t>
      </w:r>
      <w:r w:rsidRPr="008548CA">
        <w:rPr>
          <w:rStyle w:val="Char5"/>
          <w:rFonts w:hint="cs"/>
          <w:rtl/>
        </w:rPr>
        <w:t>ی</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‏آورد،</w:t>
      </w:r>
      <w:r w:rsidRPr="008548CA">
        <w:rPr>
          <w:rStyle w:val="Char5"/>
          <w:rtl/>
        </w:rPr>
        <w:t xml:space="preserve"> </w:t>
      </w:r>
      <w:r w:rsidRPr="008548CA">
        <w:rPr>
          <w:rStyle w:val="Char5"/>
          <w:rFonts w:hint="eastAsia"/>
          <w:rtl/>
        </w:rPr>
        <w:t>اما</w:t>
      </w:r>
      <w:r w:rsidRPr="008548CA">
        <w:rPr>
          <w:rStyle w:val="Char5"/>
          <w:rtl/>
        </w:rPr>
        <w:t xml:space="preserve"> </w:t>
      </w:r>
      <w:r w:rsidRPr="008548CA">
        <w:rPr>
          <w:rStyle w:val="Char5"/>
          <w:rFonts w:hint="eastAsia"/>
          <w:rtl/>
        </w:rPr>
        <w:t>دوم</w:t>
      </w:r>
      <w:r w:rsidRPr="008548CA">
        <w:rPr>
          <w:rStyle w:val="Char5"/>
          <w:rFonts w:hint="cs"/>
          <w:rtl/>
        </w:rPr>
        <w:t>ی</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دارو</w:t>
      </w:r>
      <w:r w:rsidRPr="008548CA">
        <w:rPr>
          <w:rStyle w:val="Char5"/>
          <w:rtl/>
        </w:rPr>
        <w:t xml:space="preserve"> </w:t>
      </w:r>
      <w:r w:rsidRPr="008548CA">
        <w:rPr>
          <w:rStyle w:val="Char5"/>
          <w:rFonts w:hint="eastAsia"/>
          <w:rtl/>
        </w:rPr>
        <w:t>پناه</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‏برد»</w:t>
      </w:r>
      <w:r w:rsidRPr="008548CA">
        <w:rPr>
          <w:rStyle w:val="Char5"/>
          <w:rtl/>
        </w:rPr>
        <w:t>.</w:t>
      </w:r>
      <w:r w:rsidRPr="001161A6">
        <w:rPr>
          <w:rStyle w:val="Char5"/>
          <w:vertAlign w:val="superscript"/>
          <w:rtl/>
        </w:rPr>
        <w:footnoteReference w:id="79"/>
      </w:r>
      <w:r w:rsidRPr="008548CA">
        <w:rPr>
          <w:rStyle w:val="Char5"/>
          <w:rtl/>
        </w:rPr>
        <w:t xml:space="preserve"> </w:t>
      </w:r>
      <w:r w:rsidRPr="008548CA">
        <w:rPr>
          <w:rStyle w:val="Char5"/>
          <w:rFonts w:hint="eastAsia"/>
          <w:rtl/>
        </w:rPr>
        <w:t>بنابرا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خش</w:t>
      </w:r>
      <w:r w:rsidRPr="008548CA">
        <w:rPr>
          <w:rStyle w:val="Char5"/>
          <w:rFonts w:hint="cs"/>
          <w:rtl/>
        </w:rPr>
        <w:t>ی</w:t>
      </w:r>
      <w:r w:rsidRPr="008548CA">
        <w:rPr>
          <w:rStyle w:val="Char5"/>
          <w:rFonts w:hint="eastAsia"/>
          <w:rtl/>
        </w:rPr>
        <w:t>ت</w:t>
      </w:r>
      <w:r w:rsidRPr="008548CA">
        <w:rPr>
          <w:rStyle w:val="Char5"/>
          <w:rtl/>
        </w:rPr>
        <w:t xml:space="preserve"> </w:t>
      </w:r>
      <w:r w:rsidRPr="008548CA">
        <w:rPr>
          <w:rStyle w:val="Char5"/>
          <w:rFonts w:hint="eastAsia"/>
          <w:rtl/>
        </w:rPr>
        <w:t>ترس</w:t>
      </w:r>
      <w:r w:rsidRPr="008548CA">
        <w:rPr>
          <w:rStyle w:val="Char5"/>
          <w:rFonts w:hint="cs"/>
          <w:rtl/>
        </w:rPr>
        <w:t>ی</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آگاهانه</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اساس</w:t>
      </w:r>
      <w:r w:rsidRPr="008548CA">
        <w:rPr>
          <w:rStyle w:val="Char5"/>
          <w:rtl/>
        </w:rPr>
        <w:t xml:space="preserve"> </w:t>
      </w:r>
      <w:r w:rsidRPr="008548CA">
        <w:rPr>
          <w:rStyle w:val="Char5"/>
          <w:rFonts w:hint="eastAsia"/>
          <w:rtl/>
        </w:rPr>
        <w:t>علم</w:t>
      </w:r>
      <w:r w:rsidRPr="008548CA">
        <w:rPr>
          <w:rStyle w:val="Char5"/>
          <w:rtl/>
        </w:rPr>
        <w:t>.</w:t>
      </w:r>
    </w:p>
    <w:p w:rsidR="000B5A71" w:rsidRDefault="000B5A71" w:rsidP="00DF1913">
      <w:pPr>
        <w:pStyle w:val="a0"/>
        <w:rPr>
          <w:rtl/>
        </w:rPr>
      </w:pPr>
      <w:bookmarkStart w:id="125" w:name="_Toc228635629"/>
      <w:bookmarkStart w:id="126" w:name="_Toc228854205"/>
      <w:bookmarkStart w:id="127" w:name="_Toc435795762"/>
      <w:r>
        <w:rPr>
          <w:rtl/>
        </w:rPr>
        <w:t xml:space="preserve">خوف </w:t>
      </w:r>
      <w:r w:rsidRPr="009209D5">
        <w:rPr>
          <w:szCs w:val="26"/>
          <w:rtl/>
        </w:rPr>
        <w:t>در</w:t>
      </w:r>
      <w:r>
        <w:rPr>
          <w:rtl/>
        </w:rPr>
        <w:t xml:space="preserve"> قرآن</w:t>
      </w:r>
      <w:bookmarkEnd w:id="125"/>
      <w:bookmarkEnd w:id="126"/>
      <w:bookmarkEnd w:id="127"/>
    </w:p>
    <w:p w:rsidR="000B5A71" w:rsidRPr="008548CA" w:rsidRDefault="000B5A71" w:rsidP="004A01ED">
      <w:pPr>
        <w:ind w:firstLine="284"/>
        <w:jc w:val="both"/>
        <w:rPr>
          <w:rStyle w:val="Char5"/>
          <w:rtl/>
        </w:rPr>
      </w:pPr>
      <w:r w:rsidRPr="008548CA">
        <w:rPr>
          <w:rStyle w:val="Char5"/>
          <w:rFonts w:hint="eastAsia"/>
          <w:rtl/>
        </w:rPr>
        <w:t>در</w:t>
      </w:r>
      <w:r w:rsidRPr="008548CA">
        <w:rPr>
          <w:rStyle w:val="Char5"/>
          <w:rtl/>
        </w:rPr>
        <w:t xml:space="preserve"> </w:t>
      </w:r>
      <w:r w:rsidRPr="008548CA">
        <w:rPr>
          <w:rStyle w:val="Char5"/>
          <w:rFonts w:hint="eastAsia"/>
          <w:rtl/>
        </w:rPr>
        <w:t>قرآن</w:t>
      </w:r>
      <w:r w:rsidRPr="008548CA">
        <w:rPr>
          <w:rStyle w:val="Char5"/>
          <w:rtl/>
        </w:rPr>
        <w:t xml:space="preserve"> </w:t>
      </w:r>
      <w:r w:rsidRPr="008548CA">
        <w:rPr>
          <w:rStyle w:val="Char5"/>
          <w:rFonts w:hint="eastAsia"/>
          <w:rtl/>
        </w:rPr>
        <w:t>خوف</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چند</w:t>
      </w:r>
      <w:r w:rsidRPr="008548CA">
        <w:rPr>
          <w:rStyle w:val="Char5"/>
          <w:rtl/>
        </w:rPr>
        <w:t xml:space="preserve"> </w:t>
      </w:r>
      <w:r w:rsidRPr="008548CA">
        <w:rPr>
          <w:rStyle w:val="Char5"/>
          <w:rFonts w:hint="eastAsia"/>
          <w:rtl/>
        </w:rPr>
        <w:t>صورت</w:t>
      </w:r>
      <w:r w:rsidRPr="008548CA">
        <w:rPr>
          <w:rStyle w:val="Char5"/>
          <w:rtl/>
        </w:rPr>
        <w:t xml:space="preserve"> </w:t>
      </w:r>
      <w:r w:rsidRPr="008548CA">
        <w:rPr>
          <w:rStyle w:val="Char5"/>
          <w:rFonts w:hint="eastAsia"/>
          <w:rtl/>
        </w:rPr>
        <w:t>آمده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شمار</w:t>
      </w:r>
      <w:r w:rsidRPr="008548CA">
        <w:rPr>
          <w:rStyle w:val="Char5"/>
          <w:rtl/>
        </w:rPr>
        <w:t>:</w:t>
      </w:r>
    </w:p>
    <w:p w:rsidR="000B5A71" w:rsidRPr="008548CA" w:rsidRDefault="000B5A71" w:rsidP="002A6F13">
      <w:pPr>
        <w:pStyle w:val="ListParagraph"/>
        <w:numPr>
          <w:ilvl w:val="0"/>
          <w:numId w:val="5"/>
        </w:numPr>
        <w:ind w:left="641" w:hanging="357"/>
        <w:jc w:val="both"/>
        <w:rPr>
          <w:rStyle w:val="Char5"/>
          <w:rtl/>
        </w:rPr>
      </w:pPr>
      <w:r w:rsidRPr="008548CA">
        <w:rPr>
          <w:rStyle w:val="Char5"/>
          <w:rFonts w:hint="eastAsia"/>
          <w:rtl/>
        </w:rPr>
        <w:t>قتل</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شکست</w:t>
      </w:r>
      <w:r w:rsidRPr="008548CA">
        <w:rPr>
          <w:rStyle w:val="Char5"/>
          <w:rtl/>
        </w:rPr>
        <w:t>:</w:t>
      </w:r>
      <w:r w:rsidR="002A6F13">
        <w:rPr>
          <w:rStyle w:val="Char5"/>
          <w:rFonts w:hint="cs"/>
          <w:rtl/>
        </w:rPr>
        <w:t xml:space="preserve"> </w:t>
      </w:r>
      <w:r w:rsidR="002A6F13">
        <w:rPr>
          <w:rStyle w:val="Char5"/>
          <w:rFonts w:cs="CTraditional Arabic" w:hint="cs"/>
          <w:rtl/>
        </w:rPr>
        <w:t>﴿</w:t>
      </w:r>
      <w:r w:rsidR="002A6F13" w:rsidRPr="00961C37">
        <w:rPr>
          <w:rStyle w:val="Chard"/>
          <w:rFonts w:hint="eastAsia"/>
          <w:rtl/>
        </w:rPr>
        <w:t>وَإِذَا</w:t>
      </w:r>
      <w:r w:rsidR="002A6F13" w:rsidRPr="00961C37">
        <w:rPr>
          <w:rStyle w:val="Chard"/>
          <w:rtl/>
        </w:rPr>
        <w:t xml:space="preserve"> </w:t>
      </w:r>
      <w:r w:rsidR="002A6F13" w:rsidRPr="00961C37">
        <w:rPr>
          <w:rStyle w:val="Chard"/>
          <w:rFonts w:hint="eastAsia"/>
          <w:rtl/>
        </w:rPr>
        <w:t>جَا</w:t>
      </w:r>
      <w:r w:rsidR="002A6F13" w:rsidRPr="00961C37">
        <w:rPr>
          <w:rStyle w:val="Chard"/>
          <w:rFonts w:hint="cs"/>
          <w:rtl/>
        </w:rPr>
        <w:t>ٓ</w:t>
      </w:r>
      <w:r w:rsidR="002A6F13" w:rsidRPr="00961C37">
        <w:rPr>
          <w:rStyle w:val="Chard"/>
          <w:rFonts w:hint="eastAsia"/>
          <w:rtl/>
        </w:rPr>
        <w:t>ءَهُم</w:t>
      </w:r>
      <w:r w:rsidR="002A6F13" w:rsidRPr="00961C37">
        <w:rPr>
          <w:rStyle w:val="Chard"/>
          <w:rFonts w:hint="cs"/>
          <w:rtl/>
        </w:rPr>
        <w:t>ۡ</w:t>
      </w:r>
      <w:r w:rsidR="002A6F13" w:rsidRPr="00961C37">
        <w:rPr>
          <w:rStyle w:val="Chard"/>
          <w:rtl/>
        </w:rPr>
        <w:t xml:space="preserve"> </w:t>
      </w:r>
      <w:r w:rsidR="002A6F13" w:rsidRPr="00961C37">
        <w:rPr>
          <w:rStyle w:val="Chard"/>
          <w:rFonts w:hint="eastAsia"/>
          <w:rtl/>
        </w:rPr>
        <w:t>أَم</w:t>
      </w:r>
      <w:r w:rsidR="002A6F13" w:rsidRPr="00961C37">
        <w:rPr>
          <w:rStyle w:val="Chard"/>
          <w:rFonts w:hint="cs"/>
          <w:rtl/>
        </w:rPr>
        <w:t>ۡ</w:t>
      </w:r>
      <w:r w:rsidR="002A6F13" w:rsidRPr="00961C37">
        <w:rPr>
          <w:rStyle w:val="Chard"/>
          <w:rFonts w:hint="eastAsia"/>
          <w:rtl/>
        </w:rPr>
        <w:t>ر</w:t>
      </w:r>
      <w:r w:rsidR="002A6F13" w:rsidRPr="00961C37">
        <w:rPr>
          <w:rStyle w:val="Chard"/>
          <w:rFonts w:hint="cs"/>
          <w:rtl/>
        </w:rPr>
        <w:t>ٞ</w:t>
      </w:r>
      <w:r w:rsidR="002A6F13" w:rsidRPr="00961C37">
        <w:rPr>
          <w:rStyle w:val="Chard"/>
          <w:rtl/>
        </w:rPr>
        <w:t xml:space="preserve"> </w:t>
      </w:r>
      <w:r w:rsidR="002A6F13" w:rsidRPr="00961C37">
        <w:rPr>
          <w:rStyle w:val="Chard"/>
          <w:rFonts w:hint="eastAsia"/>
          <w:rtl/>
        </w:rPr>
        <w:t>مِّنَ</w:t>
      </w:r>
      <w:r w:rsidR="002A6F13" w:rsidRPr="00961C37">
        <w:rPr>
          <w:rStyle w:val="Chard"/>
          <w:rtl/>
        </w:rPr>
        <w:t xml:space="preserve"> </w:t>
      </w:r>
      <w:r w:rsidR="002A6F13" w:rsidRPr="00961C37">
        <w:rPr>
          <w:rStyle w:val="Chard"/>
          <w:rFonts w:hint="cs"/>
          <w:rtl/>
        </w:rPr>
        <w:t>ٱ</w:t>
      </w:r>
      <w:r w:rsidR="002A6F13" w:rsidRPr="00961C37">
        <w:rPr>
          <w:rStyle w:val="Chard"/>
          <w:rFonts w:hint="eastAsia"/>
          <w:rtl/>
        </w:rPr>
        <w:t>ل</w:t>
      </w:r>
      <w:r w:rsidR="002A6F13" w:rsidRPr="00961C37">
        <w:rPr>
          <w:rStyle w:val="Chard"/>
          <w:rFonts w:hint="cs"/>
          <w:rtl/>
        </w:rPr>
        <w:t>ۡ</w:t>
      </w:r>
      <w:r w:rsidR="002A6F13" w:rsidRPr="00961C37">
        <w:rPr>
          <w:rStyle w:val="Chard"/>
          <w:rFonts w:hint="eastAsia"/>
          <w:rtl/>
        </w:rPr>
        <w:t>أَم</w:t>
      </w:r>
      <w:r w:rsidR="002A6F13" w:rsidRPr="00961C37">
        <w:rPr>
          <w:rStyle w:val="Chard"/>
          <w:rFonts w:hint="cs"/>
          <w:rtl/>
        </w:rPr>
        <w:t>ۡ</w:t>
      </w:r>
      <w:r w:rsidR="002A6F13" w:rsidRPr="00961C37">
        <w:rPr>
          <w:rStyle w:val="Chard"/>
          <w:rFonts w:hint="eastAsia"/>
          <w:rtl/>
        </w:rPr>
        <w:t>نِ</w:t>
      </w:r>
      <w:r w:rsidR="002A6F13" w:rsidRPr="00961C37">
        <w:rPr>
          <w:rStyle w:val="Chard"/>
          <w:rtl/>
        </w:rPr>
        <w:t xml:space="preserve"> </w:t>
      </w:r>
      <w:r w:rsidR="002A6F13" w:rsidRPr="00961C37">
        <w:rPr>
          <w:rStyle w:val="Chard"/>
          <w:rFonts w:hint="eastAsia"/>
          <w:rtl/>
        </w:rPr>
        <w:t>أَوِ</w:t>
      </w:r>
      <w:r w:rsidR="002A6F13" w:rsidRPr="00961C37">
        <w:rPr>
          <w:rStyle w:val="Chard"/>
          <w:rtl/>
        </w:rPr>
        <w:t xml:space="preserve"> </w:t>
      </w:r>
      <w:r w:rsidR="002A6F13" w:rsidRPr="00961C37">
        <w:rPr>
          <w:rStyle w:val="Chard"/>
          <w:rFonts w:hint="cs"/>
          <w:rtl/>
        </w:rPr>
        <w:t>ٱ</w:t>
      </w:r>
      <w:r w:rsidR="002A6F13" w:rsidRPr="00961C37">
        <w:rPr>
          <w:rStyle w:val="Chard"/>
          <w:rFonts w:hint="eastAsia"/>
          <w:rtl/>
        </w:rPr>
        <w:t>ل</w:t>
      </w:r>
      <w:r w:rsidR="002A6F13" w:rsidRPr="00961C37">
        <w:rPr>
          <w:rStyle w:val="Chard"/>
          <w:rFonts w:hint="cs"/>
          <w:rtl/>
        </w:rPr>
        <w:t>ۡ</w:t>
      </w:r>
      <w:r w:rsidR="002A6F13" w:rsidRPr="00961C37">
        <w:rPr>
          <w:rStyle w:val="Chard"/>
          <w:rFonts w:hint="eastAsia"/>
          <w:rtl/>
        </w:rPr>
        <w:t>خَو</w:t>
      </w:r>
      <w:r w:rsidR="002A6F13" w:rsidRPr="00961C37">
        <w:rPr>
          <w:rStyle w:val="Chard"/>
          <w:rFonts w:hint="cs"/>
          <w:rtl/>
        </w:rPr>
        <w:t>ۡ</w:t>
      </w:r>
      <w:r w:rsidR="002A6F13" w:rsidRPr="00961C37">
        <w:rPr>
          <w:rStyle w:val="Chard"/>
          <w:rFonts w:hint="eastAsia"/>
          <w:rtl/>
        </w:rPr>
        <w:t>فِ</w:t>
      </w:r>
      <w:r w:rsidR="002A6F13">
        <w:rPr>
          <w:rStyle w:val="Char5"/>
          <w:rFonts w:cs="CTraditional Arabic" w:hint="cs"/>
          <w:rtl/>
        </w:rPr>
        <w:t xml:space="preserve">﴾ </w:t>
      </w:r>
      <w:r w:rsidR="002A6F13" w:rsidRPr="002A6F13">
        <w:rPr>
          <w:rStyle w:val="Charc"/>
          <w:rFonts w:hint="cs"/>
          <w:rtl/>
        </w:rPr>
        <w:t>[ال</w:t>
      </w:r>
      <w:r w:rsidRPr="002A6F13">
        <w:rPr>
          <w:rStyle w:val="Charc"/>
          <w:rtl/>
        </w:rPr>
        <w:t>نساء: ٨٣</w:t>
      </w:r>
      <w:r w:rsidR="002A6F13" w:rsidRPr="002A6F13">
        <w:rPr>
          <w:rStyle w:val="Charc"/>
          <w:rFonts w:hint="cs"/>
          <w:rtl/>
        </w:rPr>
        <w:t>]</w:t>
      </w:r>
      <w:r w:rsidRPr="008548CA">
        <w:rPr>
          <w:rStyle w:val="Char5"/>
          <w:rtl/>
        </w:rPr>
        <w:t xml:space="preserve"> </w:t>
      </w:r>
      <w:r w:rsidRPr="008548CA">
        <w:rPr>
          <w:rStyle w:val="Char5"/>
          <w:rFonts w:hint="eastAsia"/>
          <w:rtl/>
        </w:rPr>
        <w:t>«هنگام</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خبر</w:t>
      </w:r>
      <w:r w:rsidRPr="008548CA">
        <w:rPr>
          <w:rStyle w:val="Char5"/>
          <w:rtl/>
        </w:rPr>
        <w:t xml:space="preserve"> </w:t>
      </w:r>
      <w:r w:rsidRPr="008548CA">
        <w:rPr>
          <w:rStyle w:val="Char5"/>
          <w:rFonts w:hint="eastAsia"/>
          <w:rtl/>
        </w:rPr>
        <w:t>ام</w:t>
      </w:r>
      <w:r w:rsidRPr="008548CA">
        <w:rPr>
          <w:rStyle w:val="Char5"/>
          <w:rFonts w:hint="cs"/>
          <w:rtl/>
        </w:rPr>
        <w:t>ی</w:t>
      </w:r>
      <w:r w:rsidRPr="008548CA">
        <w:rPr>
          <w:rStyle w:val="Char5"/>
          <w:rFonts w:hint="eastAsia"/>
          <w:rtl/>
        </w:rPr>
        <w:t>دبخش</w:t>
      </w:r>
      <w:r w:rsidRPr="008548CA">
        <w:rPr>
          <w:rStyle w:val="Char5"/>
          <w:rtl/>
        </w:rPr>
        <w:t xml:space="preserve"> </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م‏آور</w:t>
      </w:r>
      <w:r w:rsidRPr="008548CA">
        <w:rPr>
          <w:rStyle w:val="Char5"/>
          <w:rtl/>
        </w:rPr>
        <w:t xml:space="preserve"> </w:t>
      </w:r>
      <w:r w:rsidRPr="008548CA">
        <w:rPr>
          <w:rStyle w:val="Char5"/>
          <w:rFonts w:hint="eastAsia"/>
          <w:rtl/>
        </w:rPr>
        <w:t>به</w:t>
      </w:r>
      <w:r w:rsidR="00811778">
        <w:rPr>
          <w:rStyle w:val="Char5"/>
          <w:rtl/>
        </w:rPr>
        <w:t xml:space="preserve"> آن‌ها </w:t>
      </w:r>
      <w:r w:rsidRPr="008548CA">
        <w:rPr>
          <w:rStyle w:val="Char5"/>
          <w:rFonts w:hint="eastAsia"/>
          <w:rtl/>
        </w:rPr>
        <w:t>برسد»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مانند</w:t>
      </w:r>
      <w:r w:rsidRPr="008548CA">
        <w:rPr>
          <w:rStyle w:val="Char5"/>
          <w:rtl/>
        </w:rPr>
        <w:t xml:space="preserve"> </w:t>
      </w:r>
      <w:r w:rsidRPr="008548CA">
        <w:rPr>
          <w:rStyle w:val="Char5"/>
          <w:rFonts w:hint="eastAsia"/>
          <w:rtl/>
        </w:rPr>
        <w:t>فرموده‏</w:t>
      </w:r>
      <w:r w:rsidRPr="008548CA">
        <w:rPr>
          <w:rStyle w:val="Char5"/>
          <w:rFonts w:hint="cs"/>
          <w:rtl/>
        </w:rPr>
        <w:t>ی</w:t>
      </w:r>
      <w:r w:rsidRPr="008548CA">
        <w:rPr>
          <w:rStyle w:val="Char5"/>
          <w:rtl/>
        </w:rPr>
        <w:t xml:space="preserve"> </w:t>
      </w:r>
      <w:r w:rsidRPr="008548CA">
        <w:rPr>
          <w:rStyle w:val="Char5"/>
          <w:rFonts w:hint="eastAsia"/>
          <w:rtl/>
        </w:rPr>
        <w:t>خداوند</w:t>
      </w:r>
      <w:r w:rsidRPr="008548CA">
        <w:rPr>
          <w:rStyle w:val="Char5"/>
          <w:rtl/>
        </w:rPr>
        <w:t>:</w:t>
      </w:r>
      <w:r w:rsidR="00F92A6C">
        <w:rPr>
          <w:rStyle w:val="Char5"/>
          <w:rFonts w:hint="cs"/>
          <w:rtl/>
        </w:rPr>
        <w:t xml:space="preserve"> </w:t>
      </w:r>
      <w:r w:rsidR="00F92A6C">
        <w:rPr>
          <w:rStyle w:val="Char5"/>
          <w:rFonts w:cs="CTraditional Arabic" w:hint="cs"/>
          <w:rtl/>
        </w:rPr>
        <w:t>﴿</w:t>
      </w:r>
      <w:r w:rsidR="002A6F13" w:rsidRPr="00961C37">
        <w:rPr>
          <w:rStyle w:val="Chard"/>
          <w:rFonts w:hint="eastAsia"/>
          <w:rtl/>
        </w:rPr>
        <w:t>وَلَنَب</w:t>
      </w:r>
      <w:r w:rsidR="002A6F13" w:rsidRPr="00961C37">
        <w:rPr>
          <w:rStyle w:val="Chard"/>
          <w:rFonts w:hint="cs"/>
          <w:rtl/>
        </w:rPr>
        <w:t>ۡ</w:t>
      </w:r>
      <w:r w:rsidR="002A6F13" w:rsidRPr="00961C37">
        <w:rPr>
          <w:rStyle w:val="Chard"/>
          <w:rFonts w:hint="eastAsia"/>
          <w:rtl/>
        </w:rPr>
        <w:t>لُوَنَّكُم</w:t>
      </w:r>
      <w:r w:rsidR="002A6F13" w:rsidRPr="00961C37">
        <w:rPr>
          <w:rStyle w:val="Chard"/>
          <w:rtl/>
        </w:rPr>
        <w:t xml:space="preserve"> </w:t>
      </w:r>
      <w:r w:rsidR="002A6F13" w:rsidRPr="00961C37">
        <w:rPr>
          <w:rStyle w:val="Chard"/>
          <w:rFonts w:hint="eastAsia"/>
          <w:rtl/>
        </w:rPr>
        <w:t>بِشَي</w:t>
      </w:r>
      <w:r w:rsidR="002A6F13" w:rsidRPr="00961C37">
        <w:rPr>
          <w:rStyle w:val="Chard"/>
          <w:rFonts w:hint="cs"/>
          <w:rtl/>
        </w:rPr>
        <w:t>ۡ</w:t>
      </w:r>
      <w:r w:rsidR="002A6F13" w:rsidRPr="00961C37">
        <w:rPr>
          <w:rStyle w:val="Chard"/>
          <w:rFonts w:hint="eastAsia"/>
          <w:rtl/>
        </w:rPr>
        <w:t>ء</w:t>
      </w:r>
      <w:r w:rsidR="002A6F13" w:rsidRPr="00961C37">
        <w:rPr>
          <w:rStyle w:val="Chard"/>
          <w:rFonts w:hint="cs"/>
          <w:rtl/>
        </w:rPr>
        <w:t>ٖ</w:t>
      </w:r>
      <w:r w:rsidR="002A6F13" w:rsidRPr="00961C37">
        <w:rPr>
          <w:rStyle w:val="Chard"/>
          <w:rtl/>
        </w:rPr>
        <w:t xml:space="preserve"> </w:t>
      </w:r>
      <w:r w:rsidR="002A6F13" w:rsidRPr="00961C37">
        <w:rPr>
          <w:rStyle w:val="Chard"/>
          <w:rFonts w:hint="eastAsia"/>
          <w:rtl/>
        </w:rPr>
        <w:t>مِّنَ</w:t>
      </w:r>
      <w:r w:rsidR="002A6F13" w:rsidRPr="00961C37">
        <w:rPr>
          <w:rStyle w:val="Chard"/>
          <w:rtl/>
        </w:rPr>
        <w:t xml:space="preserve"> </w:t>
      </w:r>
      <w:r w:rsidR="002A6F13" w:rsidRPr="00961C37">
        <w:rPr>
          <w:rStyle w:val="Chard"/>
          <w:rFonts w:hint="cs"/>
          <w:rtl/>
        </w:rPr>
        <w:t>ٱ</w:t>
      </w:r>
      <w:r w:rsidR="002A6F13" w:rsidRPr="00961C37">
        <w:rPr>
          <w:rStyle w:val="Chard"/>
          <w:rFonts w:hint="eastAsia"/>
          <w:rtl/>
        </w:rPr>
        <w:t>ل</w:t>
      </w:r>
      <w:r w:rsidR="002A6F13" w:rsidRPr="00961C37">
        <w:rPr>
          <w:rStyle w:val="Chard"/>
          <w:rFonts w:hint="cs"/>
          <w:rtl/>
        </w:rPr>
        <w:t>ۡ</w:t>
      </w:r>
      <w:r w:rsidR="002A6F13" w:rsidRPr="00961C37">
        <w:rPr>
          <w:rStyle w:val="Chard"/>
          <w:rFonts w:hint="eastAsia"/>
          <w:rtl/>
        </w:rPr>
        <w:t>خَو</w:t>
      </w:r>
      <w:r w:rsidR="002A6F13" w:rsidRPr="00961C37">
        <w:rPr>
          <w:rStyle w:val="Chard"/>
          <w:rFonts w:hint="cs"/>
          <w:rtl/>
        </w:rPr>
        <w:t>ۡ</w:t>
      </w:r>
      <w:r w:rsidR="002A6F13" w:rsidRPr="00961C37">
        <w:rPr>
          <w:rStyle w:val="Chard"/>
          <w:rFonts w:hint="eastAsia"/>
          <w:rtl/>
        </w:rPr>
        <w:t>فِ</w:t>
      </w:r>
      <w:r w:rsidR="00F92A6C">
        <w:rPr>
          <w:rStyle w:val="Char5"/>
          <w:rFonts w:cs="CTraditional Arabic" w:hint="cs"/>
          <w:rtl/>
        </w:rPr>
        <w:t>﴾</w:t>
      </w:r>
      <w:r w:rsidRPr="002A6F13">
        <w:rPr>
          <w:rStyle w:val="Charc"/>
          <w:rtl/>
        </w:rPr>
        <w:t xml:space="preserve"> </w:t>
      </w:r>
      <w:r w:rsidR="002A6F13" w:rsidRPr="002A6F13">
        <w:rPr>
          <w:rStyle w:val="Charc"/>
          <w:rFonts w:hint="cs"/>
          <w:rtl/>
        </w:rPr>
        <w:t>[ال</w:t>
      </w:r>
      <w:r w:rsidRPr="002A6F13">
        <w:rPr>
          <w:rStyle w:val="Charc"/>
          <w:rtl/>
        </w:rPr>
        <w:t>بقر</w:t>
      </w:r>
      <w:r w:rsidR="002A6F13" w:rsidRPr="002A6F13">
        <w:rPr>
          <w:rStyle w:val="Charc"/>
          <w:rFonts w:hint="cs"/>
          <w:rtl/>
        </w:rPr>
        <w:t>ة</w:t>
      </w:r>
      <w:r w:rsidRPr="002A6F13">
        <w:rPr>
          <w:rStyle w:val="Charc"/>
          <w:rtl/>
        </w:rPr>
        <w:t>: ١٥٥</w:t>
      </w:r>
      <w:r w:rsidR="002A6F13" w:rsidRPr="002A6F13">
        <w:rPr>
          <w:rStyle w:val="Charc"/>
          <w:rFonts w:hint="cs"/>
          <w:rtl/>
        </w:rPr>
        <w:t>]</w:t>
      </w:r>
      <w:r w:rsidRPr="008548CA">
        <w:rPr>
          <w:rStyle w:val="Char5"/>
          <w:rtl/>
        </w:rPr>
        <w:t xml:space="preserve"> «</w:t>
      </w:r>
      <w:r w:rsidRPr="008548CA">
        <w:rPr>
          <w:rStyle w:val="Char5"/>
          <w:rFonts w:hint="eastAsia"/>
          <w:rtl/>
        </w:rPr>
        <w:t>مسلماً</w:t>
      </w:r>
      <w:r w:rsidRPr="008548CA">
        <w:rPr>
          <w:rStyle w:val="Char5"/>
          <w:rtl/>
        </w:rPr>
        <w:t xml:space="preserve"> </w:t>
      </w:r>
      <w:r w:rsidRPr="008548CA">
        <w:rPr>
          <w:rStyle w:val="Char5"/>
          <w:rFonts w:hint="eastAsia"/>
          <w:rtl/>
        </w:rPr>
        <w:t>شما</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زان</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خوف</w:t>
      </w:r>
      <w:r w:rsidRPr="008548CA">
        <w:rPr>
          <w:rStyle w:val="Char5"/>
          <w:rtl/>
        </w:rPr>
        <w:t xml:space="preserve"> </w:t>
      </w:r>
      <w:r w:rsidRPr="008548CA">
        <w:rPr>
          <w:rStyle w:val="Char5"/>
          <w:rFonts w:hint="eastAsia"/>
          <w:rtl/>
        </w:rPr>
        <w:t>آزما</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w:t>
      </w:r>
      <w:r w:rsidRPr="008548CA">
        <w:rPr>
          <w:rStyle w:val="Char5"/>
          <w:rFonts w:hint="cs"/>
          <w:rtl/>
        </w:rPr>
        <w:t>ی</w:t>
      </w:r>
      <w:r w:rsidRPr="008548CA">
        <w:rPr>
          <w:rStyle w:val="Char5"/>
          <w:rFonts w:hint="eastAsia"/>
          <w:rtl/>
        </w:rPr>
        <w:t>م»</w:t>
      </w:r>
      <w:r w:rsidRPr="008548CA">
        <w:rPr>
          <w:rStyle w:val="Char5"/>
          <w:rtl/>
        </w:rPr>
        <w:t>.</w:t>
      </w:r>
    </w:p>
    <w:p w:rsidR="000B5A71" w:rsidRPr="008548CA" w:rsidRDefault="000B5A71" w:rsidP="002A6F13">
      <w:pPr>
        <w:pStyle w:val="ListParagraph"/>
        <w:numPr>
          <w:ilvl w:val="0"/>
          <w:numId w:val="5"/>
        </w:numPr>
        <w:ind w:left="641" w:hanging="357"/>
        <w:jc w:val="both"/>
        <w:rPr>
          <w:rStyle w:val="Char5"/>
          <w:rtl/>
        </w:rPr>
      </w:pPr>
      <w:r w:rsidRPr="008548CA">
        <w:rPr>
          <w:rStyle w:val="Char5"/>
          <w:rFonts w:hint="eastAsia"/>
          <w:rtl/>
        </w:rPr>
        <w:t>کارزار</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نبرد</w:t>
      </w:r>
      <w:r w:rsidRPr="008548CA">
        <w:rPr>
          <w:rStyle w:val="Char5"/>
          <w:rtl/>
        </w:rPr>
        <w:t>:</w:t>
      </w:r>
      <w:r w:rsidR="00F92A6C">
        <w:rPr>
          <w:rStyle w:val="Char5"/>
          <w:rFonts w:hint="cs"/>
          <w:rtl/>
        </w:rPr>
        <w:t xml:space="preserve"> </w:t>
      </w:r>
      <w:r w:rsidR="00F92A6C">
        <w:rPr>
          <w:rStyle w:val="Char5"/>
          <w:rFonts w:cs="CTraditional Arabic" w:hint="cs"/>
          <w:rtl/>
        </w:rPr>
        <w:t>﴿</w:t>
      </w:r>
      <w:r w:rsidR="002A6F13" w:rsidRPr="00961C37">
        <w:rPr>
          <w:rStyle w:val="Chard"/>
          <w:rFonts w:hint="eastAsia"/>
          <w:rtl/>
        </w:rPr>
        <w:t>فَإِذَا</w:t>
      </w:r>
      <w:r w:rsidR="002A6F13" w:rsidRPr="00961C37">
        <w:rPr>
          <w:rStyle w:val="Chard"/>
          <w:rtl/>
        </w:rPr>
        <w:t xml:space="preserve"> </w:t>
      </w:r>
      <w:r w:rsidR="002A6F13" w:rsidRPr="00961C37">
        <w:rPr>
          <w:rStyle w:val="Chard"/>
          <w:rFonts w:hint="eastAsia"/>
          <w:rtl/>
        </w:rPr>
        <w:t>ذَهَبَ</w:t>
      </w:r>
      <w:r w:rsidR="002A6F13" w:rsidRPr="00961C37">
        <w:rPr>
          <w:rStyle w:val="Chard"/>
          <w:rtl/>
        </w:rPr>
        <w:t xml:space="preserve"> </w:t>
      </w:r>
      <w:r w:rsidR="002A6F13" w:rsidRPr="00961C37">
        <w:rPr>
          <w:rStyle w:val="Chard"/>
          <w:rFonts w:hint="cs"/>
          <w:rtl/>
        </w:rPr>
        <w:t>ٱ</w:t>
      </w:r>
      <w:r w:rsidR="002A6F13" w:rsidRPr="00961C37">
        <w:rPr>
          <w:rStyle w:val="Chard"/>
          <w:rFonts w:hint="eastAsia"/>
          <w:rtl/>
        </w:rPr>
        <w:t>ل</w:t>
      </w:r>
      <w:r w:rsidR="002A6F13" w:rsidRPr="00961C37">
        <w:rPr>
          <w:rStyle w:val="Chard"/>
          <w:rFonts w:hint="cs"/>
          <w:rtl/>
        </w:rPr>
        <w:t>ۡ</w:t>
      </w:r>
      <w:r w:rsidR="002A6F13" w:rsidRPr="00961C37">
        <w:rPr>
          <w:rStyle w:val="Chard"/>
          <w:rFonts w:hint="eastAsia"/>
          <w:rtl/>
        </w:rPr>
        <w:t>خَو</w:t>
      </w:r>
      <w:r w:rsidR="002A6F13" w:rsidRPr="00961C37">
        <w:rPr>
          <w:rStyle w:val="Chard"/>
          <w:rFonts w:hint="cs"/>
          <w:rtl/>
        </w:rPr>
        <w:t>ۡ</w:t>
      </w:r>
      <w:r w:rsidR="002A6F13" w:rsidRPr="00961C37">
        <w:rPr>
          <w:rStyle w:val="Chard"/>
          <w:rFonts w:hint="eastAsia"/>
          <w:rtl/>
        </w:rPr>
        <w:t>فُ</w:t>
      </w:r>
      <w:r w:rsidR="002A6F13" w:rsidRPr="00961C37">
        <w:rPr>
          <w:rStyle w:val="Chard"/>
          <w:rtl/>
        </w:rPr>
        <w:t xml:space="preserve"> </w:t>
      </w:r>
      <w:r w:rsidR="002A6F13" w:rsidRPr="00961C37">
        <w:rPr>
          <w:rStyle w:val="Chard"/>
          <w:rFonts w:hint="eastAsia"/>
          <w:rtl/>
        </w:rPr>
        <w:t>سَلَقُوكُم</w:t>
      </w:r>
      <w:r w:rsidR="002A6F13" w:rsidRPr="00961C37">
        <w:rPr>
          <w:rStyle w:val="Chard"/>
          <w:rtl/>
        </w:rPr>
        <w:t xml:space="preserve"> </w:t>
      </w:r>
      <w:r w:rsidR="002A6F13" w:rsidRPr="00961C37">
        <w:rPr>
          <w:rStyle w:val="Chard"/>
          <w:rFonts w:hint="eastAsia"/>
          <w:rtl/>
        </w:rPr>
        <w:t>بِأَل</w:t>
      </w:r>
      <w:r w:rsidR="002A6F13" w:rsidRPr="00961C37">
        <w:rPr>
          <w:rStyle w:val="Chard"/>
          <w:rFonts w:hint="cs"/>
          <w:rtl/>
        </w:rPr>
        <w:t>ۡ</w:t>
      </w:r>
      <w:r w:rsidR="002A6F13" w:rsidRPr="00961C37">
        <w:rPr>
          <w:rStyle w:val="Chard"/>
          <w:rFonts w:hint="eastAsia"/>
          <w:rtl/>
        </w:rPr>
        <w:t>سِنَةٍ</w:t>
      </w:r>
      <w:r w:rsidR="002A6F13" w:rsidRPr="00961C37">
        <w:rPr>
          <w:rStyle w:val="Chard"/>
          <w:rtl/>
        </w:rPr>
        <w:t xml:space="preserve"> </w:t>
      </w:r>
      <w:r w:rsidR="002A6F13" w:rsidRPr="00961C37">
        <w:rPr>
          <w:rStyle w:val="Chard"/>
          <w:rFonts w:hint="eastAsia"/>
          <w:rtl/>
        </w:rPr>
        <w:t>حِدَادٍ</w:t>
      </w:r>
      <w:r w:rsidR="00F92A6C">
        <w:rPr>
          <w:rStyle w:val="Char5"/>
          <w:rFonts w:cs="CTraditional Arabic" w:hint="cs"/>
          <w:rtl/>
        </w:rPr>
        <w:t>﴾</w:t>
      </w:r>
      <w:r w:rsidRPr="00F92A6C">
        <w:rPr>
          <w:rFonts w:ascii="2  Badr" w:hAnsi="2  Badr"/>
          <w:rtl/>
        </w:rPr>
        <w:t xml:space="preserve"> </w:t>
      </w:r>
      <w:r w:rsidR="002A6F13" w:rsidRPr="002A6F13">
        <w:rPr>
          <w:rStyle w:val="Charc"/>
          <w:rFonts w:hint="cs"/>
          <w:rtl/>
        </w:rPr>
        <w:t>[</w:t>
      </w:r>
      <w:r w:rsidR="002A6F13">
        <w:rPr>
          <w:rStyle w:val="Charc"/>
          <w:rFonts w:hint="cs"/>
          <w:rtl/>
        </w:rPr>
        <w:t>ا</w:t>
      </w:r>
      <w:r w:rsidR="002A6F13" w:rsidRPr="002A6F13">
        <w:rPr>
          <w:rStyle w:val="Charc"/>
          <w:rFonts w:hint="cs"/>
          <w:rtl/>
        </w:rPr>
        <w:t>ل</w:t>
      </w:r>
      <w:r w:rsidRPr="002A6F13">
        <w:rPr>
          <w:rStyle w:val="Charc"/>
          <w:rtl/>
        </w:rPr>
        <w:t>احزاب: ١٩</w:t>
      </w:r>
      <w:r w:rsidR="002A6F13" w:rsidRPr="002A6F13">
        <w:rPr>
          <w:rStyle w:val="Charc"/>
          <w:rFonts w:hint="cs"/>
          <w:rtl/>
        </w:rPr>
        <w:t>]</w:t>
      </w:r>
      <w:r w:rsidRPr="008548CA">
        <w:rPr>
          <w:rStyle w:val="Char5"/>
          <w:rtl/>
        </w:rPr>
        <w:t xml:space="preserve"> </w:t>
      </w:r>
      <w:r w:rsidRPr="008548CA">
        <w:rPr>
          <w:rStyle w:val="Char5"/>
          <w:rFonts w:hint="eastAsia"/>
          <w:rtl/>
        </w:rPr>
        <w:t>«وقت</w:t>
      </w:r>
      <w:r w:rsidRPr="008548CA">
        <w:rPr>
          <w:rStyle w:val="Char5"/>
          <w:rFonts w:hint="cs"/>
          <w:rtl/>
        </w:rPr>
        <w:t>ی</w:t>
      </w:r>
      <w:r w:rsidRPr="008548CA">
        <w:rPr>
          <w:rStyle w:val="Char5"/>
          <w:rtl/>
        </w:rPr>
        <w:t xml:space="preserve"> </w:t>
      </w:r>
      <w:r w:rsidRPr="008548CA">
        <w:rPr>
          <w:rStyle w:val="Char5"/>
          <w:rFonts w:hint="eastAsia"/>
          <w:rtl/>
        </w:rPr>
        <w:t>موجبات</w:t>
      </w:r>
      <w:r w:rsidRPr="008548CA">
        <w:rPr>
          <w:rStyle w:val="Char5"/>
          <w:rtl/>
        </w:rPr>
        <w:t xml:space="preserve"> </w:t>
      </w:r>
      <w:r w:rsidRPr="008548CA">
        <w:rPr>
          <w:rStyle w:val="Char5"/>
          <w:rFonts w:hint="eastAsia"/>
          <w:rtl/>
        </w:rPr>
        <w:t>ترس</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جنگ</w:t>
      </w:r>
      <w:r w:rsidRPr="008548CA">
        <w:rPr>
          <w:rStyle w:val="Char5"/>
          <w:rtl/>
        </w:rPr>
        <w:t xml:space="preserve"> </w:t>
      </w:r>
      <w:r w:rsidRPr="008548CA">
        <w:rPr>
          <w:rStyle w:val="Char5"/>
          <w:rFonts w:hint="eastAsia"/>
          <w:rtl/>
        </w:rPr>
        <w:t>برطرف</w:t>
      </w:r>
      <w:r w:rsidRPr="008548CA">
        <w:rPr>
          <w:rStyle w:val="Char5"/>
          <w:rtl/>
        </w:rPr>
        <w:t xml:space="preserve"> </w:t>
      </w:r>
      <w:r w:rsidRPr="008548CA">
        <w:rPr>
          <w:rStyle w:val="Char5"/>
          <w:rFonts w:hint="eastAsia"/>
          <w:rtl/>
        </w:rPr>
        <w:t>شد</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زبان</w:t>
      </w:r>
      <w:r w:rsidRPr="008548CA">
        <w:rPr>
          <w:rStyle w:val="Char5"/>
          <w:rtl/>
        </w:rPr>
        <w:t xml:space="preserve"> </w:t>
      </w:r>
      <w:r w:rsidRPr="008548CA">
        <w:rPr>
          <w:rStyle w:val="Char5"/>
          <w:rFonts w:hint="eastAsia"/>
          <w:rtl/>
        </w:rPr>
        <w:t>تند</w:t>
      </w:r>
      <w:r w:rsidRPr="008548CA">
        <w:rPr>
          <w:rStyle w:val="Char5"/>
          <w:rtl/>
        </w:rPr>
        <w:t xml:space="preserve"> </w:t>
      </w:r>
      <w:r w:rsidRPr="008548CA">
        <w:rPr>
          <w:rStyle w:val="Char5"/>
          <w:rFonts w:hint="eastAsia"/>
          <w:rtl/>
        </w:rPr>
        <w:t>شما</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‏رنجانند»</w:t>
      </w:r>
      <w:r w:rsidRPr="008548CA">
        <w:rPr>
          <w:rStyle w:val="Char5"/>
          <w:rtl/>
        </w:rPr>
        <w:t xml:space="preserve">. </w:t>
      </w:r>
      <w:r w:rsidRPr="008548CA">
        <w:rPr>
          <w:rStyle w:val="Char5"/>
          <w:rFonts w:hint="cs"/>
          <w:rtl/>
        </w:rPr>
        <w:t>ی</w:t>
      </w:r>
      <w:r w:rsidRPr="008548CA">
        <w:rPr>
          <w:rStyle w:val="Char5"/>
          <w:rFonts w:hint="eastAsia"/>
          <w:rtl/>
        </w:rPr>
        <w:t>عن</w:t>
      </w:r>
      <w:r w:rsidRPr="008548CA">
        <w:rPr>
          <w:rStyle w:val="Char5"/>
          <w:rFonts w:hint="cs"/>
          <w:rtl/>
        </w:rPr>
        <w:t>ی</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گاه</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آتش</w:t>
      </w:r>
      <w:r w:rsidRPr="008548CA">
        <w:rPr>
          <w:rStyle w:val="Char5"/>
          <w:rtl/>
        </w:rPr>
        <w:t xml:space="preserve"> </w:t>
      </w:r>
      <w:r w:rsidRPr="008548CA">
        <w:rPr>
          <w:rStyle w:val="Char5"/>
          <w:rFonts w:hint="eastAsia"/>
          <w:rtl/>
        </w:rPr>
        <w:t>کارزار</w:t>
      </w:r>
      <w:r w:rsidRPr="008548CA">
        <w:rPr>
          <w:rStyle w:val="Char5"/>
          <w:rtl/>
        </w:rPr>
        <w:t xml:space="preserve"> </w:t>
      </w:r>
      <w:r w:rsidRPr="008548CA">
        <w:rPr>
          <w:rStyle w:val="Char5"/>
          <w:rFonts w:hint="eastAsia"/>
          <w:rtl/>
        </w:rPr>
        <w:t>فروکش</w:t>
      </w:r>
      <w:r w:rsidRPr="008548CA">
        <w:rPr>
          <w:rStyle w:val="Char5"/>
          <w:rtl/>
        </w:rPr>
        <w:t xml:space="preserve"> </w:t>
      </w:r>
      <w:r w:rsidRPr="008548CA">
        <w:rPr>
          <w:rStyle w:val="Char5"/>
          <w:rFonts w:hint="eastAsia"/>
          <w:rtl/>
        </w:rPr>
        <w:t>کرد</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مانند</w:t>
      </w:r>
      <w:r w:rsidRPr="008548CA">
        <w:rPr>
          <w:rStyle w:val="Char5"/>
          <w:rtl/>
        </w:rPr>
        <w:t>:</w:t>
      </w:r>
      <w:r w:rsidR="00F92A6C">
        <w:rPr>
          <w:rStyle w:val="Char5"/>
          <w:rFonts w:hint="cs"/>
          <w:rtl/>
        </w:rPr>
        <w:t xml:space="preserve"> </w:t>
      </w:r>
      <w:r w:rsidR="00F92A6C">
        <w:rPr>
          <w:rStyle w:val="Char5"/>
          <w:rFonts w:cs="CTraditional Arabic" w:hint="cs"/>
          <w:rtl/>
        </w:rPr>
        <w:t>﴿</w:t>
      </w:r>
      <w:r w:rsidR="002A6F13" w:rsidRPr="00961C37">
        <w:rPr>
          <w:rStyle w:val="Chard"/>
          <w:rFonts w:hint="eastAsia"/>
          <w:rtl/>
        </w:rPr>
        <w:t>فَإِذَا</w:t>
      </w:r>
      <w:r w:rsidR="002A6F13" w:rsidRPr="00961C37">
        <w:rPr>
          <w:rStyle w:val="Chard"/>
          <w:rtl/>
        </w:rPr>
        <w:t xml:space="preserve"> </w:t>
      </w:r>
      <w:r w:rsidR="002A6F13" w:rsidRPr="00961C37">
        <w:rPr>
          <w:rStyle w:val="Chard"/>
          <w:rFonts w:hint="eastAsia"/>
          <w:rtl/>
        </w:rPr>
        <w:t>جَا</w:t>
      </w:r>
      <w:r w:rsidR="002A6F13" w:rsidRPr="00961C37">
        <w:rPr>
          <w:rStyle w:val="Chard"/>
          <w:rFonts w:hint="cs"/>
          <w:rtl/>
        </w:rPr>
        <w:t>ٓ</w:t>
      </w:r>
      <w:r w:rsidR="002A6F13" w:rsidRPr="00961C37">
        <w:rPr>
          <w:rStyle w:val="Chard"/>
          <w:rFonts w:hint="eastAsia"/>
          <w:rtl/>
        </w:rPr>
        <w:t>ءَ</w:t>
      </w:r>
      <w:r w:rsidR="002A6F13" w:rsidRPr="00961C37">
        <w:rPr>
          <w:rStyle w:val="Chard"/>
          <w:rtl/>
        </w:rPr>
        <w:t xml:space="preserve"> </w:t>
      </w:r>
      <w:r w:rsidR="002A6F13" w:rsidRPr="00961C37">
        <w:rPr>
          <w:rStyle w:val="Chard"/>
          <w:rFonts w:hint="cs"/>
          <w:rtl/>
        </w:rPr>
        <w:t>ٱ</w:t>
      </w:r>
      <w:r w:rsidR="002A6F13" w:rsidRPr="00961C37">
        <w:rPr>
          <w:rStyle w:val="Chard"/>
          <w:rFonts w:hint="eastAsia"/>
          <w:rtl/>
        </w:rPr>
        <w:t>ل</w:t>
      </w:r>
      <w:r w:rsidR="002A6F13" w:rsidRPr="00961C37">
        <w:rPr>
          <w:rStyle w:val="Chard"/>
          <w:rFonts w:hint="cs"/>
          <w:rtl/>
        </w:rPr>
        <w:t>ۡ</w:t>
      </w:r>
      <w:r w:rsidR="002A6F13" w:rsidRPr="00961C37">
        <w:rPr>
          <w:rStyle w:val="Chard"/>
          <w:rFonts w:hint="eastAsia"/>
          <w:rtl/>
        </w:rPr>
        <w:t>خَو</w:t>
      </w:r>
      <w:r w:rsidR="002A6F13" w:rsidRPr="00961C37">
        <w:rPr>
          <w:rStyle w:val="Chard"/>
          <w:rFonts w:hint="cs"/>
          <w:rtl/>
        </w:rPr>
        <w:t>ۡ</w:t>
      </w:r>
      <w:r w:rsidR="002A6F13" w:rsidRPr="00961C37">
        <w:rPr>
          <w:rStyle w:val="Chard"/>
          <w:rFonts w:hint="eastAsia"/>
          <w:rtl/>
        </w:rPr>
        <w:t>فُ</w:t>
      </w:r>
      <w:r w:rsidR="002A6F13" w:rsidRPr="00961C37">
        <w:rPr>
          <w:rStyle w:val="Chard"/>
          <w:rtl/>
        </w:rPr>
        <w:t xml:space="preserve"> </w:t>
      </w:r>
      <w:r w:rsidR="002A6F13" w:rsidRPr="00961C37">
        <w:rPr>
          <w:rStyle w:val="Chard"/>
          <w:rFonts w:hint="eastAsia"/>
          <w:rtl/>
        </w:rPr>
        <w:t>رَأَي</w:t>
      </w:r>
      <w:r w:rsidR="002A6F13" w:rsidRPr="00961C37">
        <w:rPr>
          <w:rStyle w:val="Chard"/>
          <w:rFonts w:hint="cs"/>
          <w:rtl/>
        </w:rPr>
        <w:t>ۡ</w:t>
      </w:r>
      <w:r w:rsidR="002A6F13" w:rsidRPr="00961C37">
        <w:rPr>
          <w:rStyle w:val="Chard"/>
          <w:rFonts w:hint="eastAsia"/>
          <w:rtl/>
        </w:rPr>
        <w:t>تَهُم</w:t>
      </w:r>
      <w:r w:rsidR="002A6F13" w:rsidRPr="00961C37">
        <w:rPr>
          <w:rStyle w:val="Chard"/>
          <w:rFonts w:hint="cs"/>
          <w:rtl/>
        </w:rPr>
        <w:t>ۡ</w:t>
      </w:r>
      <w:r w:rsidR="002A6F13" w:rsidRPr="00961C37">
        <w:rPr>
          <w:rStyle w:val="Chard"/>
          <w:rtl/>
        </w:rPr>
        <w:t xml:space="preserve"> </w:t>
      </w:r>
      <w:r w:rsidR="002A6F13" w:rsidRPr="00961C37">
        <w:rPr>
          <w:rStyle w:val="Chard"/>
          <w:rFonts w:hint="eastAsia"/>
          <w:rtl/>
        </w:rPr>
        <w:t>يَنظُرُونَ</w:t>
      </w:r>
      <w:r w:rsidR="002A6F13" w:rsidRPr="00961C37">
        <w:rPr>
          <w:rStyle w:val="Chard"/>
          <w:rtl/>
        </w:rPr>
        <w:t xml:space="preserve"> </w:t>
      </w:r>
      <w:r w:rsidR="002A6F13" w:rsidRPr="00961C37">
        <w:rPr>
          <w:rStyle w:val="Chard"/>
          <w:rFonts w:hint="eastAsia"/>
          <w:rtl/>
        </w:rPr>
        <w:t>إِلَي</w:t>
      </w:r>
      <w:r w:rsidR="002A6F13" w:rsidRPr="00961C37">
        <w:rPr>
          <w:rStyle w:val="Chard"/>
          <w:rFonts w:hint="cs"/>
          <w:rtl/>
        </w:rPr>
        <w:t>ۡ</w:t>
      </w:r>
      <w:r w:rsidR="002A6F13" w:rsidRPr="00961C37">
        <w:rPr>
          <w:rStyle w:val="Chard"/>
          <w:rFonts w:hint="eastAsia"/>
          <w:rtl/>
        </w:rPr>
        <w:t>كَ</w:t>
      </w:r>
      <w:r w:rsidR="002A6F13" w:rsidRPr="00961C37">
        <w:rPr>
          <w:rStyle w:val="Chard"/>
          <w:rtl/>
        </w:rPr>
        <w:t xml:space="preserve"> </w:t>
      </w:r>
      <w:r w:rsidR="002A6F13" w:rsidRPr="00961C37">
        <w:rPr>
          <w:rStyle w:val="Chard"/>
          <w:rFonts w:hint="eastAsia"/>
          <w:rtl/>
        </w:rPr>
        <w:t>تَدُورُ</w:t>
      </w:r>
      <w:r w:rsidR="002A6F13" w:rsidRPr="00961C37">
        <w:rPr>
          <w:rStyle w:val="Chard"/>
          <w:rtl/>
        </w:rPr>
        <w:t xml:space="preserve"> </w:t>
      </w:r>
      <w:r w:rsidR="002A6F13" w:rsidRPr="00961C37">
        <w:rPr>
          <w:rStyle w:val="Chard"/>
          <w:rFonts w:hint="eastAsia"/>
          <w:rtl/>
        </w:rPr>
        <w:t>أَع</w:t>
      </w:r>
      <w:r w:rsidR="002A6F13" w:rsidRPr="00961C37">
        <w:rPr>
          <w:rStyle w:val="Chard"/>
          <w:rFonts w:hint="cs"/>
          <w:rtl/>
        </w:rPr>
        <w:t>ۡ</w:t>
      </w:r>
      <w:r w:rsidR="002A6F13" w:rsidRPr="00961C37">
        <w:rPr>
          <w:rStyle w:val="Chard"/>
          <w:rFonts w:hint="eastAsia"/>
          <w:rtl/>
        </w:rPr>
        <w:t>يُنُهُم</w:t>
      </w:r>
      <w:r w:rsidR="002A6F13" w:rsidRPr="00961C37">
        <w:rPr>
          <w:rStyle w:val="Chard"/>
          <w:rFonts w:hint="cs"/>
          <w:rtl/>
        </w:rPr>
        <w:t>ۡ</w:t>
      </w:r>
      <w:r w:rsidR="002A6F13" w:rsidRPr="00961C37">
        <w:rPr>
          <w:rStyle w:val="Chard"/>
          <w:rtl/>
        </w:rPr>
        <w:t xml:space="preserve"> </w:t>
      </w:r>
      <w:r w:rsidR="002A6F13" w:rsidRPr="00961C37">
        <w:rPr>
          <w:rStyle w:val="Chard"/>
          <w:rFonts w:hint="eastAsia"/>
          <w:rtl/>
        </w:rPr>
        <w:t>كَ</w:t>
      </w:r>
      <w:r w:rsidR="002A6F13" w:rsidRPr="00961C37">
        <w:rPr>
          <w:rStyle w:val="Chard"/>
          <w:rFonts w:hint="cs"/>
          <w:rtl/>
        </w:rPr>
        <w:t>ٱ</w:t>
      </w:r>
      <w:r w:rsidR="002A6F13" w:rsidRPr="00961C37">
        <w:rPr>
          <w:rStyle w:val="Chard"/>
          <w:rFonts w:hint="eastAsia"/>
          <w:rtl/>
        </w:rPr>
        <w:t>لَّذِي</w:t>
      </w:r>
      <w:r w:rsidR="002A6F13" w:rsidRPr="00961C37">
        <w:rPr>
          <w:rStyle w:val="Chard"/>
          <w:rtl/>
        </w:rPr>
        <w:t xml:space="preserve"> </w:t>
      </w:r>
      <w:r w:rsidR="002A6F13" w:rsidRPr="00961C37">
        <w:rPr>
          <w:rStyle w:val="Chard"/>
          <w:rFonts w:hint="eastAsia"/>
          <w:rtl/>
        </w:rPr>
        <w:t>يُغ</w:t>
      </w:r>
      <w:r w:rsidR="002A6F13" w:rsidRPr="00961C37">
        <w:rPr>
          <w:rStyle w:val="Chard"/>
          <w:rFonts w:hint="cs"/>
          <w:rtl/>
        </w:rPr>
        <w:t>ۡ</w:t>
      </w:r>
      <w:r w:rsidR="002A6F13" w:rsidRPr="00961C37">
        <w:rPr>
          <w:rStyle w:val="Chard"/>
          <w:rFonts w:hint="eastAsia"/>
          <w:rtl/>
        </w:rPr>
        <w:t>شَى</w:t>
      </w:r>
      <w:r w:rsidR="002A6F13" w:rsidRPr="00961C37">
        <w:rPr>
          <w:rStyle w:val="Chard"/>
          <w:rFonts w:hint="cs"/>
          <w:rtl/>
        </w:rPr>
        <w:t>ٰ</w:t>
      </w:r>
      <w:r w:rsidR="002A6F13" w:rsidRPr="00961C37">
        <w:rPr>
          <w:rStyle w:val="Chard"/>
          <w:rtl/>
        </w:rPr>
        <w:t xml:space="preserve"> </w:t>
      </w:r>
      <w:r w:rsidR="002A6F13" w:rsidRPr="00961C37">
        <w:rPr>
          <w:rStyle w:val="Chard"/>
          <w:rFonts w:hint="eastAsia"/>
          <w:rtl/>
        </w:rPr>
        <w:t>عَلَي</w:t>
      </w:r>
      <w:r w:rsidR="002A6F13" w:rsidRPr="00961C37">
        <w:rPr>
          <w:rStyle w:val="Chard"/>
          <w:rFonts w:hint="cs"/>
          <w:rtl/>
        </w:rPr>
        <w:t>ۡ</w:t>
      </w:r>
      <w:r w:rsidR="002A6F13" w:rsidRPr="00961C37">
        <w:rPr>
          <w:rStyle w:val="Chard"/>
          <w:rFonts w:hint="eastAsia"/>
          <w:rtl/>
        </w:rPr>
        <w:t>هِ</w:t>
      </w:r>
      <w:r w:rsidR="002A6F13" w:rsidRPr="00961C37">
        <w:rPr>
          <w:rStyle w:val="Chard"/>
          <w:rtl/>
        </w:rPr>
        <w:t xml:space="preserve"> </w:t>
      </w:r>
      <w:r w:rsidR="002A6F13" w:rsidRPr="00961C37">
        <w:rPr>
          <w:rStyle w:val="Chard"/>
          <w:rFonts w:hint="eastAsia"/>
          <w:rtl/>
        </w:rPr>
        <w:t>مِنَ</w:t>
      </w:r>
      <w:r w:rsidR="002A6F13" w:rsidRPr="00961C37">
        <w:rPr>
          <w:rStyle w:val="Chard"/>
          <w:rtl/>
        </w:rPr>
        <w:t xml:space="preserve"> </w:t>
      </w:r>
      <w:r w:rsidR="002A6F13" w:rsidRPr="00961C37">
        <w:rPr>
          <w:rStyle w:val="Chard"/>
          <w:rFonts w:hint="cs"/>
          <w:rtl/>
        </w:rPr>
        <w:t>ٱ</w:t>
      </w:r>
      <w:r w:rsidR="002A6F13" w:rsidRPr="00961C37">
        <w:rPr>
          <w:rStyle w:val="Chard"/>
          <w:rFonts w:hint="eastAsia"/>
          <w:rtl/>
        </w:rPr>
        <w:t>ل</w:t>
      </w:r>
      <w:r w:rsidR="002A6F13" w:rsidRPr="00961C37">
        <w:rPr>
          <w:rStyle w:val="Chard"/>
          <w:rFonts w:hint="cs"/>
          <w:rtl/>
        </w:rPr>
        <w:t>ۡ</w:t>
      </w:r>
      <w:r w:rsidR="002A6F13" w:rsidRPr="00961C37">
        <w:rPr>
          <w:rStyle w:val="Chard"/>
          <w:rFonts w:hint="eastAsia"/>
          <w:rtl/>
        </w:rPr>
        <w:t>مَو</w:t>
      </w:r>
      <w:r w:rsidR="002A6F13" w:rsidRPr="00961C37">
        <w:rPr>
          <w:rStyle w:val="Chard"/>
          <w:rFonts w:hint="cs"/>
          <w:rtl/>
        </w:rPr>
        <w:t>ۡ</w:t>
      </w:r>
      <w:r w:rsidR="002A6F13" w:rsidRPr="00961C37">
        <w:rPr>
          <w:rStyle w:val="Chard"/>
          <w:rFonts w:hint="eastAsia"/>
          <w:rtl/>
        </w:rPr>
        <w:t>تِ</w:t>
      </w:r>
      <w:r w:rsidR="00F92A6C">
        <w:rPr>
          <w:rStyle w:val="Char5"/>
          <w:rFonts w:cs="CTraditional Arabic" w:hint="cs"/>
          <w:rtl/>
        </w:rPr>
        <w:t>﴾</w:t>
      </w:r>
      <w:r w:rsidRPr="008548CA">
        <w:rPr>
          <w:rStyle w:val="Char5"/>
          <w:rtl/>
        </w:rPr>
        <w:t xml:space="preserve"> </w:t>
      </w:r>
      <w:r w:rsidR="002A6F13" w:rsidRPr="0042588D">
        <w:rPr>
          <w:rStyle w:val="Charc"/>
          <w:rFonts w:hint="cs"/>
          <w:rtl/>
        </w:rPr>
        <w:t>[ال</w:t>
      </w:r>
      <w:r w:rsidRPr="0042588D">
        <w:rPr>
          <w:rStyle w:val="Charc"/>
          <w:rtl/>
        </w:rPr>
        <w:t>احزاب: ١٩</w:t>
      </w:r>
      <w:r w:rsidR="002A6F13" w:rsidRPr="0042588D">
        <w:rPr>
          <w:rStyle w:val="Charc"/>
          <w:rFonts w:hint="cs"/>
          <w:rtl/>
        </w:rPr>
        <w:t>]</w:t>
      </w:r>
      <w:r w:rsidRPr="008548CA">
        <w:rPr>
          <w:rStyle w:val="Char5"/>
          <w:rtl/>
        </w:rPr>
        <w:t xml:space="preserve"> </w:t>
      </w:r>
      <w:r w:rsidRPr="008548CA">
        <w:rPr>
          <w:rStyle w:val="Char5"/>
          <w:rFonts w:hint="eastAsia"/>
          <w:rtl/>
        </w:rPr>
        <w:t>«زمان</w:t>
      </w:r>
      <w:r w:rsidRPr="008548CA">
        <w:rPr>
          <w:rStyle w:val="Char5"/>
          <w:rFonts w:hint="cs"/>
          <w:rtl/>
        </w:rPr>
        <w:t>ی</w:t>
      </w:r>
      <w:r w:rsidRPr="008548CA">
        <w:rPr>
          <w:rStyle w:val="Char5"/>
          <w:rtl/>
        </w:rPr>
        <w:t xml:space="preserve"> </w:t>
      </w:r>
      <w:r w:rsidRPr="008548CA">
        <w:rPr>
          <w:rStyle w:val="Char5"/>
          <w:rFonts w:hint="eastAsia"/>
          <w:rtl/>
        </w:rPr>
        <w:t>که</w:t>
      </w:r>
      <w:r w:rsidR="00D837E7">
        <w:rPr>
          <w:rStyle w:val="Char5"/>
          <w:rtl/>
        </w:rPr>
        <w:t xml:space="preserve"> </w:t>
      </w:r>
      <w:r w:rsidRPr="008548CA">
        <w:rPr>
          <w:rStyle w:val="Char5"/>
          <w:rFonts w:hint="eastAsia"/>
          <w:rtl/>
        </w:rPr>
        <w:t>ترس</w:t>
      </w:r>
      <w:r w:rsidR="00811778">
        <w:rPr>
          <w:rStyle w:val="Char5"/>
          <w:rtl/>
        </w:rPr>
        <w:t xml:space="preserve"> آن‌ها </w:t>
      </w:r>
      <w:r w:rsidRPr="008548CA">
        <w:rPr>
          <w:rStyle w:val="Char5"/>
          <w:rFonts w:hint="eastAsia"/>
          <w:rtl/>
        </w:rPr>
        <w:t>را</w:t>
      </w:r>
      <w:r w:rsidRPr="008548CA">
        <w:rPr>
          <w:rStyle w:val="Char5"/>
          <w:rtl/>
        </w:rPr>
        <w:t xml:space="preserve"> </w:t>
      </w:r>
      <w:r w:rsidRPr="008548CA">
        <w:rPr>
          <w:rStyle w:val="Char5"/>
          <w:rFonts w:hint="eastAsia"/>
          <w:rtl/>
        </w:rPr>
        <w:t>فرا</w:t>
      </w:r>
      <w:r w:rsidRPr="008548CA">
        <w:rPr>
          <w:rStyle w:val="Char5"/>
          <w:rtl/>
        </w:rPr>
        <w:t xml:space="preserve"> </w:t>
      </w:r>
      <w:r w:rsidRPr="008548CA">
        <w:rPr>
          <w:rStyle w:val="Char5"/>
          <w:rFonts w:hint="eastAsia"/>
          <w:rtl/>
        </w:rPr>
        <w:t>گ</w:t>
      </w:r>
      <w:r w:rsidRPr="008548CA">
        <w:rPr>
          <w:rStyle w:val="Char5"/>
          <w:rFonts w:hint="cs"/>
          <w:rtl/>
        </w:rPr>
        <w:t>ی</w:t>
      </w:r>
      <w:r w:rsidRPr="008548CA">
        <w:rPr>
          <w:rStyle w:val="Char5"/>
          <w:rFonts w:hint="eastAsia"/>
          <w:rtl/>
        </w:rPr>
        <w:t>رد</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‏ب</w:t>
      </w:r>
      <w:r w:rsidRPr="008548CA">
        <w:rPr>
          <w:rStyle w:val="Char5"/>
          <w:rFonts w:hint="cs"/>
          <w:rtl/>
        </w:rPr>
        <w:t>ی</w:t>
      </w:r>
      <w:r w:rsidRPr="008548CA">
        <w:rPr>
          <w:rStyle w:val="Char5"/>
          <w:rFonts w:hint="eastAsia"/>
          <w:rtl/>
        </w:rPr>
        <w:t>ن</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تو</w:t>
      </w:r>
      <w:r w:rsidRPr="008548CA">
        <w:rPr>
          <w:rStyle w:val="Char5"/>
          <w:rtl/>
        </w:rPr>
        <w:t xml:space="preserve"> </w:t>
      </w:r>
      <w:r w:rsidRPr="008548CA">
        <w:rPr>
          <w:rStyle w:val="Char5"/>
          <w:rFonts w:hint="eastAsia"/>
          <w:rtl/>
        </w:rPr>
        <w:t>نگاه</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‏کنند</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حال</w:t>
      </w:r>
      <w:r w:rsidRPr="008548CA">
        <w:rPr>
          <w:rStyle w:val="Char5"/>
          <w:rFonts w:hint="cs"/>
          <w:rtl/>
        </w:rPr>
        <w:t>ی</w:t>
      </w:r>
      <w:r w:rsidRPr="008548CA">
        <w:rPr>
          <w:rStyle w:val="Char5"/>
          <w:rtl/>
        </w:rPr>
        <w:t xml:space="preserve"> </w:t>
      </w:r>
      <w:r w:rsidRPr="008548CA">
        <w:rPr>
          <w:rStyle w:val="Char5"/>
          <w:rFonts w:hint="eastAsia"/>
          <w:rtl/>
        </w:rPr>
        <w:t>که</w:t>
      </w:r>
      <w:r w:rsidR="00F92A6C">
        <w:rPr>
          <w:rStyle w:val="Char5"/>
          <w:rtl/>
        </w:rPr>
        <w:t xml:space="preserve"> دیدگان‌شان </w:t>
      </w:r>
      <w:r w:rsidRPr="008548CA">
        <w:rPr>
          <w:rStyle w:val="Char5"/>
          <w:rFonts w:hint="eastAsia"/>
          <w:rtl/>
        </w:rPr>
        <w:t>م</w:t>
      </w:r>
      <w:r w:rsidRPr="008548CA">
        <w:rPr>
          <w:rStyle w:val="Char5"/>
          <w:rFonts w:hint="cs"/>
          <w:rtl/>
        </w:rPr>
        <w:t>ی</w:t>
      </w:r>
      <w:r w:rsidRPr="008548CA">
        <w:rPr>
          <w:rStyle w:val="Char5"/>
          <w:rFonts w:hint="eastAsia"/>
          <w:rtl/>
        </w:rPr>
        <w:t>‏گردد</w:t>
      </w:r>
      <w:r w:rsidRPr="008548CA">
        <w:rPr>
          <w:rStyle w:val="Char5"/>
          <w:rtl/>
        </w:rPr>
        <w:t xml:space="preserve"> </w:t>
      </w:r>
      <w:r w:rsidRPr="008548CA">
        <w:rPr>
          <w:rStyle w:val="Char5"/>
          <w:rFonts w:hint="eastAsia"/>
          <w:rtl/>
        </w:rPr>
        <w:t>مثل</w:t>
      </w:r>
      <w:r w:rsidR="00AA1E97">
        <w:rPr>
          <w:rStyle w:val="Char5"/>
          <w:rtl/>
        </w:rPr>
        <w:t xml:space="preserve"> اینکه</w:t>
      </w:r>
      <w:r w:rsidR="00D837E7">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سکرات</w:t>
      </w:r>
      <w:r w:rsidRPr="008548CA">
        <w:rPr>
          <w:rStyle w:val="Char5"/>
          <w:rtl/>
        </w:rPr>
        <w:t xml:space="preserve"> </w:t>
      </w:r>
      <w:r w:rsidRPr="008548CA">
        <w:rPr>
          <w:rStyle w:val="Char5"/>
          <w:rFonts w:hint="eastAsia"/>
          <w:rtl/>
        </w:rPr>
        <w:t>مرگ</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هوش</w:t>
      </w:r>
      <w:r w:rsidRPr="008548CA">
        <w:rPr>
          <w:rStyle w:val="Char5"/>
          <w:rtl/>
        </w:rPr>
        <w:t xml:space="preserve"> </w:t>
      </w:r>
      <w:r w:rsidRPr="008548CA">
        <w:rPr>
          <w:rStyle w:val="Char5"/>
          <w:rFonts w:hint="eastAsia"/>
          <w:rtl/>
        </w:rPr>
        <w:t>شده‏اند»</w:t>
      </w:r>
      <w:r w:rsidRPr="008548CA">
        <w:rPr>
          <w:rStyle w:val="Char5"/>
          <w:rtl/>
        </w:rPr>
        <w:t>.</w:t>
      </w:r>
    </w:p>
    <w:p w:rsidR="000B5A71" w:rsidRPr="008548CA" w:rsidRDefault="000B5A71" w:rsidP="002A6F13">
      <w:pPr>
        <w:pStyle w:val="ListParagraph"/>
        <w:numPr>
          <w:ilvl w:val="0"/>
          <w:numId w:val="5"/>
        </w:numPr>
        <w:ind w:left="641" w:hanging="357"/>
        <w:jc w:val="both"/>
        <w:rPr>
          <w:rStyle w:val="Char5"/>
          <w:rtl/>
        </w:rPr>
      </w:pPr>
      <w:r w:rsidRPr="008548CA">
        <w:rPr>
          <w:rStyle w:val="Char5"/>
          <w:rFonts w:hint="eastAsia"/>
          <w:rtl/>
        </w:rPr>
        <w:t>دانش</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شناخت</w:t>
      </w:r>
      <w:r w:rsidRPr="008548CA">
        <w:rPr>
          <w:rStyle w:val="Char5"/>
          <w:rtl/>
        </w:rPr>
        <w:t xml:space="preserve">: </w:t>
      </w:r>
      <w:r w:rsidRPr="008548CA">
        <w:rPr>
          <w:rStyle w:val="Char5"/>
          <w:rFonts w:hint="eastAsia"/>
          <w:rtl/>
        </w:rPr>
        <w:t>مانند</w:t>
      </w:r>
      <w:r w:rsidRPr="008548CA">
        <w:rPr>
          <w:rStyle w:val="Char5"/>
          <w:rtl/>
        </w:rPr>
        <w:t xml:space="preserve"> </w:t>
      </w:r>
      <w:r w:rsidRPr="008548CA">
        <w:rPr>
          <w:rStyle w:val="Char5"/>
          <w:rFonts w:hint="eastAsia"/>
          <w:rtl/>
        </w:rPr>
        <w:t>فرموده‏</w:t>
      </w:r>
      <w:r w:rsidRPr="008548CA">
        <w:rPr>
          <w:rStyle w:val="Char5"/>
          <w:rFonts w:hint="cs"/>
          <w:rtl/>
        </w:rPr>
        <w:t>ی</w:t>
      </w:r>
      <w:r w:rsidRPr="008548CA">
        <w:rPr>
          <w:rStyle w:val="Char5"/>
          <w:rtl/>
        </w:rPr>
        <w:t xml:space="preserve"> </w:t>
      </w:r>
      <w:r w:rsidRPr="008548CA">
        <w:rPr>
          <w:rStyle w:val="Char5"/>
          <w:rFonts w:hint="eastAsia"/>
          <w:rtl/>
        </w:rPr>
        <w:t>خداوند</w:t>
      </w:r>
      <w:r w:rsidRPr="008548CA">
        <w:rPr>
          <w:rStyle w:val="Char5"/>
          <w:rtl/>
        </w:rPr>
        <w:t>:</w:t>
      </w:r>
      <w:r w:rsidR="00F92A6C">
        <w:rPr>
          <w:rStyle w:val="Char5"/>
          <w:rFonts w:hint="cs"/>
          <w:rtl/>
        </w:rPr>
        <w:t xml:space="preserve"> </w:t>
      </w:r>
      <w:r w:rsidR="00F92A6C">
        <w:rPr>
          <w:rStyle w:val="Char5"/>
          <w:rFonts w:cs="CTraditional Arabic" w:hint="cs"/>
          <w:rtl/>
        </w:rPr>
        <w:t>﴿</w:t>
      </w:r>
      <w:r w:rsidR="002A6F13" w:rsidRPr="00961C37">
        <w:rPr>
          <w:rStyle w:val="Chard"/>
          <w:rFonts w:hint="eastAsia"/>
          <w:rtl/>
        </w:rPr>
        <w:t>فَمَن</w:t>
      </w:r>
      <w:r w:rsidR="002A6F13" w:rsidRPr="00961C37">
        <w:rPr>
          <w:rStyle w:val="Chard"/>
          <w:rFonts w:hint="cs"/>
          <w:rtl/>
        </w:rPr>
        <w:t>ۡ</w:t>
      </w:r>
      <w:r w:rsidR="002A6F13" w:rsidRPr="00961C37">
        <w:rPr>
          <w:rStyle w:val="Chard"/>
          <w:rtl/>
        </w:rPr>
        <w:t xml:space="preserve"> </w:t>
      </w:r>
      <w:r w:rsidR="002A6F13" w:rsidRPr="00961C37">
        <w:rPr>
          <w:rStyle w:val="Chard"/>
          <w:rFonts w:hint="eastAsia"/>
          <w:rtl/>
        </w:rPr>
        <w:t>خَافَ</w:t>
      </w:r>
      <w:r w:rsidR="002A6F13" w:rsidRPr="00961C37">
        <w:rPr>
          <w:rStyle w:val="Chard"/>
          <w:rtl/>
        </w:rPr>
        <w:t xml:space="preserve"> </w:t>
      </w:r>
      <w:r w:rsidR="002A6F13" w:rsidRPr="00961C37">
        <w:rPr>
          <w:rStyle w:val="Chard"/>
          <w:rFonts w:hint="eastAsia"/>
          <w:rtl/>
        </w:rPr>
        <w:t>مِن</w:t>
      </w:r>
      <w:r w:rsidR="002A6F13" w:rsidRPr="00961C37">
        <w:rPr>
          <w:rStyle w:val="Chard"/>
          <w:rtl/>
        </w:rPr>
        <w:t xml:space="preserve"> </w:t>
      </w:r>
      <w:r w:rsidR="002A6F13" w:rsidRPr="00961C37">
        <w:rPr>
          <w:rStyle w:val="Chard"/>
          <w:rFonts w:hint="eastAsia"/>
          <w:rtl/>
        </w:rPr>
        <w:t>مُّوص</w:t>
      </w:r>
      <w:r w:rsidR="002A6F13" w:rsidRPr="00961C37">
        <w:rPr>
          <w:rStyle w:val="Chard"/>
          <w:rFonts w:hint="cs"/>
          <w:rtl/>
        </w:rPr>
        <w:t>ٖ</w:t>
      </w:r>
      <w:r w:rsidR="002A6F13" w:rsidRPr="00961C37">
        <w:rPr>
          <w:rStyle w:val="Chard"/>
          <w:rtl/>
        </w:rPr>
        <w:t xml:space="preserve"> </w:t>
      </w:r>
      <w:r w:rsidR="002A6F13" w:rsidRPr="00961C37">
        <w:rPr>
          <w:rStyle w:val="Chard"/>
          <w:rFonts w:hint="eastAsia"/>
          <w:rtl/>
        </w:rPr>
        <w:t>جَنَفًا</w:t>
      </w:r>
      <w:r w:rsidR="00F92A6C">
        <w:rPr>
          <w:rStyle w:val="Char5"/>
          <w:rFonts w:cs="CTraditional Arabic" w:hint="cs"/>
          <w:rtl/>
        </w:rPr>
        <w:t>﴾</w:t>
      </w:r>
      <w:r w:rsidRPr="008548CA">
        <w:rPr>
          <w:rStyle w:val="Char5"/>
          <w:rtl/>
        </w:rPr>
        <w:t xml:space="preserve"> </w:t>
      </w:r>
      <w:r w:rsidR="002A6F13" w:rsidRPr="002A6F13">
        <w:rPr>
          <w:rStyle w:val="Charc"/>
          <w:rFonts w:hint="cs"/>
          <w:rtl/>
        </w:rPr>
        <w:t>[ال</w:t>
      </w:r>
      <w:r w:rsidRPr="002A6F13">
        <w:rPr>
          <w:rStyle w:val="Charc"/>
          <w:rtl/>
        </w:rPr>
        <w:t>بقر</w:t>
      </w:r>
      <w:r w:rsidR="002A6F13" w:rsidRPr="002A6F13">
        <w:rPr>
          <w:rStyle w:val="Charc"/>
          <w:rFonts w:hint="cs"/>
          <w:rtl/>
        </w:rPr>
        <w:t>ة</w:t>
      </w:r>
      <w:r w:rsidRPr="002A6F13">
        <w:rPr>
          <w:rStyle w:val="Charc"/>
          <w:rtl/>
        </w:rPr>
        <w:t>: ١٨٢</w:t>
      </w:r>
      <w:r w:rsidR="002A6F13" w:rsidRPr="002A6F13">
        <w:rPr>
          <w:rStyle w:val="Charc"/>
          <w:rFonts w:hint="cs"/>
          <w:rtl/>
        </w:rPr>
        <w:t>]</w:t>
      </w:r>
      <w:r w:rsidRPr="00F92A6C">
        <w:rPr>
          <w:rFonts w:ascii="Arial" w:hAnsi="Arial" w:cs="B Lotus"/>
          <w:color w:val="000000"/>
          <w:sz w:val="27"/>
          <w:szCs w:val="27"/>
        </w:rPr>
        <w:t xml:space="preserve"> </w:t>
      </w:r>
      <w:r w:rsidRPr="008548CA">
        <w:rPr>
          <w:rStyle w:val="Char5"/>
          <w:rFonts w:hint="eastAsia"/>
          <w:rtl/>
        </w:rPr>
        <w:t>«هر</w:t>
      </w:r>
      <w:r w:rsidRPr="008548CA">
        <w:rPr>
          <w:rStyle w:val="Char5"/>
          <w:rtl/>
        </w:rPr>
        <w:t xml:space="preserve"> </w:t>
      </w:r>
      <w:r w:rsidRPr="008548CA">
        <w:rPr>
          <w:rStyle w:val="Char5"/>
          <w:rFonts w:hint="eastAsia"/>
          <w:rtl/>
        </w:rPr>
        <w:t>کس</w:t>
      </w:r>
      <w:r w:rsidRPr="008548CA">
        <w:rPr>
          <w:rStyle w:val="Char5"/>
          <w:rtl/>
        </w:rPr>
        <w:t xml:space="preserve"> </w:t>
      </w:r>
      <w:r w:rsidRPr="008548CA">
        <w:rPr>
          <w:rStyle w:val="Char5"/>
          <w:rFonts w:hint="eastAsia"/>
          <w:rtl/>
        </w:rPr>
        <w:t>بترسد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وص</w:t>
      </w:r>
      <w:r w:rsidRPr="008548CA">
        <w:rPr>
          <w:rStyle w:val="Char5"/>
          <w:rFonts w:hint="cs"/>
          <w:rtl/>
        </w:rPr>
        <w:t>ی</w:t>
      </w:r>
      <w:r w:rsidRPr="008548CA">
        <w:rPr>
          <w:rStyle w:val="Char5"/>
          <w:rFonts w:hint="eastAsia"/>
          <w:rtl/>
        </w:rPr>
        <w:t>ت</w:t>
      </w:r>
      <w:r w:rsidRPr="008548CA">
        <w:rPr>
          <w:rStyle w:val="Char5"/>
          <w:rtl/>
        </w:rPr>
        <w:t xml:space="preserve"> </w:t>
      </w:r>
      <w:r w:rsidRPr="008548CA">
        <w:rPr>
          <w:rStyle w:val="Char5"/>
          <w:rFonts w:hint="eastAsia"/>
          <w:rtl/>
        </w:rPr>
        <w:t>کننده‏</w:t>
      </w:r>
      <w:r w:rsidRPr="008548CA">
        <w:rPr>
          <w:rStyle w:val="Char5"/>
          <w:rFonts w:hint="cs"/>
          <w:rtl/>
        </w:rPr>
        <w:t>یی</w:t>
      </w:r>
      <w:r w:rsidRPr="008548CA">
        <w:rPr>
          <w:rStyle w:val="Char5"/>
          <w:rtl/>
        </w:rPr>
        <w:t xml:space="preserve"> </w:t>
      </w:r>
      <w:r w:rsidRPr="008548CA">
        <w:rPr>
          <w:rStyle w:val="Char5"/>
          <w:rFonts w:hint="eastAsia"/>
          <w:rtl/>
        </w:rPr>
        <w:t>خطا</w:t>
      </w:r>
      <w:r w:rsidRPr="008548CA">
        <w:rPr>
          <w:rStyle w:val="Char5"/>
          <w:rFonts w:hint="cs"/>
          <w:rtl/>
        </w:rPr>
        <w:t>یی</w:t>
      </w:r>
      <w:r w:rsidRPr="008548CA">
        <w:rPr>
          <w:rStyle w:val="Char5"/>
          <w:rtl/>
        </w:rPr>
        <w:t xml:space="preserve"> </w:t>
      </w:r>
      <w:r w:rsidRPr="008548CA">
        <w:rPr>
          <w:rStyle w:val="Char5"/>
          <w:rFonts w:hint="eastAsia"/>
          <w:rtl/>
        </w:rPr>
        <w:t>سر</w:t>
      </w:r>
      <w:r w:rsidRPr="008548CA">
        <w:rPr>
          <w:rStyle w:val="Char5"/>
          <w:rtl/>
        </w:rPr>
        <w:t xml:space="preserve"> </w:t>
      </w:r>
      <w:r w:rsidRPr="008548CA">
        <w:rPr>
          <w:rStyle w:val="Char5"/>
          <w:rFonts w:hint="eastAsia"/>
          <w:rtl/>
        </w:rPr>
        <w:t>بزند»</w:t>
      </w:r>
      <w:r w:rsidRPr="008548CA">
        <w:rPr>
          <w:rStyle w:val="Char5"/>
          <w:rtl/>
        </w:rPr>
        <w:t xml:space="preserve">. </w:t>
      </w:r>
      <w:r w:rsidRPr="008548CA">
        <w:rPr>
          <w:rStyle w:val="Char5"/>
          <w:rFonts w:hint="cs"/>
          <w:rtl/>
        </w:rPr>
        <w:t>ی</w:t>
      </w:r>
      <w:r w:rsidRPr="008548CA">
        <w:rPr>
          <w:rStyle w:val="Char5"/>
          <w:rFonts w:hint="eastAsia"/>
          <w:rtl/>
        </w:rPr>
        <w:t>عن</w:t>
      </w:r>
      <w:r w:rsidRPr="008548CA">
        <w:rPr>
          <w:rStyle w:val="Char5"/>
          <w:rFonts w:hint="cs"/>
          <w:rtl/>
        </w:rPr>
        <w:t>ی</w:t>
      </w:r>
      <w:r w:rsidRPr="008548CA">
        <w:rPr>
          <w:rStyle w:val="Char5"/>
          <w:rtl/>
        </w:rPr>
        <w:t xml:space="preserve"> </w:t>
      </w:r>
      <w:r w:rsidRPr="008548CA">
        <w:rPr>
          <w:rStyle w:val="Char5"/>
          <w:rFonts w:hint="eastAsia"/>
          <w:rtl/>
        </w:rPr>
        <w:t>بداند،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مانند</w:t>
      </w:r>
      <w:r w:rsidR="00F92A6C">
        <w:rPr>
          <w:rStyle w:val="Char5"/>
          <w:rFonts w:hint="cs"/>
          <w:rtl/>
        </w:rPr>
        <w:t xml:space="preserve"> </w:t>
      </w:r>
      <w:r w:rsidR="00F92A6C">
        <w:rPr>
          <w:rStyle w:val="Char5"/>
          <w:rFonts w:cs="CTraditional Arabic" w:hint="cs"/>
          <w:rtl/>
        </w:rPr>
        <w:t>﴿</w:t>
      </w:r>
      <w:r w:rsidR="002A6F13" w:rsidRPr="00961C37">
        <w:rPr>
          <w:rStyle w:val="Chard"/>
          <w:rFonts w:hint="eastAsia"/>
          <w:rtl/>
        </w:rPr>
        <w:t>إِلَّا</w:t>
      </w:r>
      <w:r w:rsidR="002A6F13" w:rsidRPr="00961C37">
        <w:rPr>
          <w:rStyle w:val="Chard"/>
          <w:rFonts w:hint="cs"/>
          <w:rtl/>
        </w:rPr>
        <w:t>ٓ</w:t>
      </w:r>
      <w:r w:rsidR="002A6F13" w:rsidRPr="00961C37">
        <w:rPr>
          <w:rStyle w:val="Chard"/>
          <w:rtl/>
        </w:rPr>
        <w:t xml:space="preserve"> </w:t>
      </w:r>
      <w:r w:rsidR="002A6F13" w:rsidRPr="00961C37">
        <w:rPr>
          <w:rStyle w:val="Chard"/>
          <w:rFonts w:hint="eastAsia"/>
          <w:rtl/>
        </w:rPr>
        <w:t>أَن</w:t>
      </w:r>
      <w:r w:rsidR="002A6F13" w:rsidRPr="00961C37">
        <w:rPr>
          <w:rStyle w:val="Chard"/>
          <w:rtl/>
        </w:rPr>
        <w:t xml:space="preserve"> </w:t>
      </w:r>
      <w:r w:rsidR="002A6F13" w:rsidRPr="00961C37">
        <w:rPr>
          <w:rStyle w:val="Chard"/>
          <w:rFonts w:hint="eastAsia"/>
          <w:rtl/>
        </w:rPr>
        <w:t>يَخَافَا</w:t>
      </w:r>
      <w:r w:rsidR="002A6F13" w:rsidRPr="00961C37">
        <w:rPr>
          <w:rStyle w:val="Chard"/>
          <w:rFonts w:hint="cs"/>
          <w:rtl/>
        </w:rPr>
        <w:t>ٓ</w:t>
      </w:r>
      <w:r w:rsidR="002A6F13" w:rsidRPr="00961C37">
        <w:rPr>
          <w:rStyle w:val="Chard"/>
          <w:rtl/>
        </w:rPr>
        <w:t xml:space="preserve"> </w:t>
      </w:r>
      <w:r w:rsidR="002A6F13" w:rsidRPr="00961C37">
        <w:rPr>
          <w:rStyle w:val="Chard"/>
          <w:rFonts w:hint="eastAsia"/>
          <w:rtl/>
        </w:rPr>
        <w:t>أَلَّا</w:t>
      </w:r>
      <w:r w:rsidR="002A6F13" w:rsidRPr="00961C37">
        <w:rPr>
          <w:rStyle w:val="Chard"/>
          <w:rtl/>
        </w:rPr>
        <w:t xml:space="preserve"> </w:t>
      </w:r>
      <w:r w:rsidR="002A6F13" w:rsidRPr="00961C37">
        <w:rPr>
          <w:rStyle w:val="Chard"/>
          <w:rFonts w:hint="eastAsia"/>
          <w:rtl/>
        </w:rPr>
        <w:t>يُقِيمَا</w:t>
      </w:r>
      <w:r w:rsidR="002A6F13" w:rsidRPr="00961C37">
        <w:rPr>
          <w:rStyle w:val="Chard"/>
          <w:rtl/>
        </w:rPr>
        <w:t xml:space="preserve"> </w:t>
      </w:r>
      <w:r w:rsidR="002A6F13" w:rsidRPr="00961C37">
        <w:rPr>
          <w:rStyle w:val="Chard"/>
          <w:rFonts w:hint="eastAsia"/>
          <w:rtl/>
        </w:rPr>
        <w:t>حُدُودَ</w:t>
      </w:r>
      <w:r w:rsidR="002A6F13" w:rsidRPr="00961C37">
        <w:rPr>
          <w:rStyle w:val="Chard"/>
          <w:rtl/>
        </w:rPr>
        <w:t xml:space="preserve"> </w:t>
      </w:r>
      <w:r w:rsidR="002A6F13" w:rsidRPr="00961C37">
        <w:rPr>
          <w:rStyle w:val="Chard"/>
          <w:rFonts w:hint="cs"/>
          <w:rtl/>
        </w:rPr>
        <w:t>ٱ</w:t>
      </w:r>
      <w:r w:rsidR="002A6F13" w:rsidRPr="00961C37">
        <w:rPr>
          <w:rStyle w:val="Chard"/>
          <w:rFonts w:hint="eastAsia"/>
          <w:rtl/>
        </w:rPr>
        <w:t>للَّهِ</w:t>
      </w:r>
      <w:r w:rsidR="00F92A6C">
        <w:rPr>
          <w:rStyle w:val="Char5"/>
          <w:rFonts w:cs="CTraditional Arabic" w:hint="cs"/>
          <w:rtl/>
        </w:rPr>
        <w:t>﴾</w:t>
      </w:r>
      <w:r w:rsidR="00F92A6C">
        <w:rPr>
          <w:rStyle w:val="Char5"/>
          <w:rFonts w:hint="cs"/>
          <w:rtl/>
        </w:rPr>
        <w:t xml:space="preserve"> </w:t>
      </w:r>
      <w:r w:rsidR="002A6F13" w:rsidRPr="002A6F13">
        <w:rPr>
          <w:rStyle w:val="Charc"/>
          <w:rFonts w:hint="cs"/>
          <w:rtl/>
        </w:rPr>
        <w:t>[ال</w:t>
      </w:r>
      <w:r w:rsidRPr="002A6F13">
        <w:rPr>
          <w:rStyle w:val="Charc"/>
          <w:rtl/>
        </w:rPr>
        <w:t>بقر</w:t>
      </w:r>
      <w:r w:rsidR="002A6F13" w:rsidRPr="002A6F13">
        <w:rPr>
          <w:rStyle w:val="Charc"/>
          <w:rFonts w:hint="cs"/>
          <w:rtl/>
        </w:rPr>
        <w:t>ة</w:t>
      </w:r>
      <w:r w:rsidRPr="002A6F13">
        <w:rPr>
          <w:rStyle w:val="Charc"/>
          <w:rtl/>
        </w:rPr>
        <w:t>: ٢٢٩</w:t>
      </w:r>
      <w:r w:rsidR="002A6F13" w:rsidRPr="002A6F13">
        <w:rPr>
          <w:rStyle w:val="Charc"/>
          <w:rFonts w:hint="cs"/>
          <w:rtl/>
        </w:rPr>
        <w:t>]</w:t>
      </w:r>
      <w:r w:rsidRPr="008548CA">
        <w:rPr>
          <w:rStyle w:val="Char5"/>
          <w:rtl/>
        </w:rPr>
        <w:t xml:space="preserve"> </w:t>
      </w:r>
      <w:r w:rsidRPr="008548CA">
        <w:rPr>
          <w:rStyle w:val="Char5"/>
          <w:rFonts w:hint="eastAsia"/>
          <w:rtl/>
        </w:rPr>
        <w:t>«مگر</w:t>
      </w:r>
      <w:r w:rsidR="00AA1E97">
        <w:rPr>
          <w:rStyle w:val="Char5"/>
          <w:rtl/>
        </w:rPr>
        <w:t xml:space="preserve"> اینکه</w:t>
      </w:r>
      <w:r w:rsidRPr="008548CA">
        <w:rPr>
          <w:rStyle w:val="Char5"/>
          <w:rtl/>
        </w:rPr>
        <w:t xml:space="preserve"> </w:t>
      </w:r>
      <w:r w:rsidRPr="008548CA">
        <w:rPr>
          <w:rStyle w:val="Char5"/>
          <w:rFonts w:hint="eastAsia"/>
          <w:rtl/>
        </w:rPr>
        <w:t>نگران</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باشند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حدود</w:t>
      </w:r>
      <w:r w:rsidRPr="008548CA">
        <w:rPr>
          <w:rStyle w:val="Char5"/>
          <w:rtl/>
        </w:rPr>
        <w:t xml:space="preserve"> </w:t>
      </w:r>
      <w:r w:rsidRPr="008548CA">
        <w:rPr>
          <w:rStyle w:val="Char5"/>
          <w:rFonts w:hint="eastAsia"/>
          <w:rtl/>
        </w:rPr>
        <w:t>اله</w:t>
      </w:r>
      <w:r w:rsidRPr="008548CA">
        <w:rPr>
          <w:rStyle w:val="Char5"/>
          <w:rFonts w:hint="cs"/>
          <w:rtl/>
        </w:rPr>
        <w:t>ی</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اجرا</w:t>
      </w:r>
      <w:r w:rsidRPr="008548CA">
        <w:rPr>
          <w:rStyle w:val="Char5"/>
          <w:rtl/>
        </w:rPr>
        <w:t xml:space="preserve"> </w:t>
      </w:r>
      <w:r w:rsidRPr="008548CA">
        <w:rPr>
          <w:rStyle w:val="Char5"/>
          <w:rFonts w:hint="eastAsia"/>
          <w:rtl/>
        </w:rPr>
        <w:t>نکنند»</w:t>
      </w:r>
      <w:r w:rsidRPr="008548CA">
        <w:rPr>
          <w:rStyle w:val="Char5"/>
          <w:rtl/>
        </w:rPr>
        <w:t xml:space="preserve">. </w:t>
      </w:r>
      <w:r w:rsidRPr="008548CA">
        <w:rPr>
          <w:rStyle w:val="Char5"/>
          <w:rFonts w:hint="cs"/>
          <w:rtl/>
        </w:rPr>
        <w:t>ی</w:t>
      </w:r>
      <w:r w:rsidRPr="008548CA">
        <w:rPr>
          <w:rStyle w:val="Char5"/>
          <w:rFonts w:hint="eastAsia"/>
          <w:rtl/>
        </w:rPr>
        <w:t>عن</w:t>
      </w:r>
      <w:r w:rsidRPr="008548CA">
        <w:rPr>
          <w:rStyle w:val="Char5"/>
          <w:rFonts w:hint="cs"/>
          <w:rtl/>
        </w:rPr>
        <w:t>ی</w:t>
      </w:r>
      <w:r w:rsidRPr="008548CA">
        <w:rPr>
          <w:rStyle w:val="Char5"/>
          <w:rtl/>
        </w:rPr>
        <w:t xml:space="preserve"> </w:t>
      </w:r>
      <w:r w:rsidRPr="008548CA">
        <w:rPr>
          <w:rStyle w:val="Char5"/>
          <w:rFonts w:hint="eastAsia"/>
          <w:rtl/>
        </w:rPr>
        <w:t>بدانند</w:t>
      </w:r>
      <w:r w:rsidRPr="008548CA">
        <w:rPr>
          <w:rStyle w:val="Char5"/>
          <w:rtl/>
        </w:rPr>
        <w:t xml:space="preserve"> </w:t>
      </w:r>
      <w:r w:rsidRPr="008548CA">
        <w:rPr>
          <w:rStyle w:val="Char5"/>
          <w:rFonts w:hint="eastAsia"/>
          <w:rtl/>
        </w:rPr>
        <w:t>و</w:t>
      </w:r>
      <w:r w:rsidRPr="00F92A6C">
        <w:rPr>
          <w:rFonts w:ascii="2  Badr" w:hAnsi="2  Badr"/>
          <w:rtl/>
        </w:rPr>
        <w:t xml:space="preserve"> </w:t>
      </w:r>
      <w:r w:rsidR="00F92A6C">
        <w:rPr>
          <w:rFonts w:ascii="2  Badr" w:hAnsi="2  Badr" w:cs="CTraditional Arabic" w:hint="cs"/>
          <w:rtl/>
        </w:rPr>
        <w:t>﴿</w:t>
      </w:r>
      <w:r w:rsidR="002A6F13" w:rsidRPr="00961C37">
        <w:rPr>
          <w:rStyle w:val="Chard"/>
          <w:rFonts w:hint="eastAsia"/>
          <w:rtl/>
        </w:rPr>
        <w:t>وَإِن</w:t>
      </w:r>
      <w:r w:rsidR="002A6F13" w:rsidRPr="00961C37">
        <w:rPr>
          <w:rStyle w:val="Chard"/>
          <w:rFonts w:hint="cs"/>
          <w:rtl/>
        </w:rPr>
        <w:t>ۡ</w:t>
      </w:r>
      <w:r w:rsidR="002A6F13" w:rsidRPr="00961C37">
        <w:rPr>
          <w:rStyle w:val="Chard"/>
          <w:rtl/>
        </w:rPr>
        <w:t xml:space="preserve"> </w:t>
      </w:r>
      <w:r w:rsidR="002A6F13" w:rsidRPr="00961C37">
        <w:rPr>
          <w:rStyle w:val="Chard"/>
          <w:rFonts w:hint="eastAsia"/>
          <w:rtl/>
        </w:rPr>
        <w:t>خِف</w:t>
      </w:r>
      <w:r w:rsidR="002A6F13" w:rsidRPr="00961C37">
        <w:rPr>
          <w:rStyle w:val="Chard"/>
          <w:rFonts w:hint="cs"/>
          <w:rtl/>
        </w:rPr>
        <w:t>ۡ</w:t>
      </w:r>
      <w:r w:rsidR="002A6F13" w:rsidRPr="00961C37">
        <w:rPr>
          <w:rStyle w:val="Chard"/>
          <w:rFonts w:hint="eastAsia"/>
          <w:rtl/>
        </w:rPr>
        <w:t>تُم</w:t>
      </w:r>
      <w:r w:rsidR="002A6F13" w:rsidRPr="00961C37">
        <w:rPr>
          <w:rStyle w:val="Chard"/>
          <w:rFonts w:hint="cs"/>
          <w:rtl/>
        </w:rPr>
        <w:t>ۡ</w:t>
      </w:r>
      <w:r w:rsidR="002A6F13" w:rsidRPr="00961C37">
        <w:rPr>
          <w:rStyle w:val="Chard"/>
          <w:rtl/>
        </w:rPr>
        <w:t xml:space="preserve"> </w:t>
      </w:r>
      <w:r w:rsidR="002A6F13" w:rsidRPr="00961C37">
        <w:rPr>
          <w:rStyle w:val="Chard"/>
          <w:rFonts w:hint="eastAsia"/>
          <w:rtl/>
        </w:rPr>
        <w:t>أَلَّا</w:t>
      </w:r>
      <w:r w:rsidR="002A6F13" w:rsidRPr="00961C37">
        <w:rPr>
          <w:rStyle w:val="Chard"/>
          <w:rtl/>
        </w:rPr>
        <w:t xml:space="preserve"> </w:t>
      </w:r>
      <w:r w:rsidR="002A6F13" w:rsidRPr="00961C37">
        <w:rPr>
          <w:rStyle w:val="Chard"/>
          <w:rFonts w:hint="eastAsia"/>
          <w:rtl/>
        </w:rPr>
        <w:t>تُق</w:t>
      </w:r>
      <w:r w:rsidR="002A6F13" w:rsidRPr="00961C37">
        <w:rPr>
          <w:rStyle w:val="Chard"/>
          <w:rFonts w:hint="cs"/>
          <w:rtl/>
        </w:rPr>
        <w:t>ۡ</w:t>
      </w:r>
      <w:r w:rsidR="002A6F13" w:rsidRPr="00961C37">
        <w:rPr>
          <w:rStyle w:val="Chard"/>
          <w:rFonts w:hint="eastAsia"/>
          <w:rtl/>
        </w:rPr>
        <w:t>سِطُواْ</w:t>
      </w:r>
      <w:r w:rsidR="002A6F13" w:rsidRPr="00961C37">
        <w:rPr>
          <w:rStyle w:val="Chard"/>
          <w:rtl/>
        </w:rPr>
        <w:t xml:space="preserve"> </w:t>
      </w:r>
      <w:r w:rsidR="002A6F13" w:rsidRPr="00961C37">
        <w:rPr>
          <w:rStyle w:val="Chard"/>
          <w:rFonts w:hint="eastAsia"/>
          <w:rtl/>
        </w:rPr>
        <w:t>فِي</w:t>
      </w:r>
      <w:r w:rsidR="002A6F13" w:rsidRPr="00961C37">
        <w:rPr>
          <w:rStyle w:val="Chard"/>
          <w:rtl/>
        </w:rPr>
        <w:t xml:space="preserve"> </w:t>
      </w:r>
      <w:r w:rsidR="002A6F13" w:rsidRPr="00961C37">
        <w:rPr>
          <w:rStyle w:val="Chard"/>
          <w:rFonts w:hint="cs"/>
          <w:rtl/>
        </w:rPr>
        <w:t>ٱ</w:t>
      </w:r>
      <w:r w:rsidR="002A6F13" w:rsidRPr="00961C37">
        <w:rPr>
          <w:rStyle w:val="Chard"/>
          <w:rFonts w:hint="eastAsia"/>
          <w:rtl/>
        </w:rPr>
        <w:t>ل</w:t>
      </w:r>
      <w:r w:rsidR="002A6F13" w:rsidRPr="00961C37">
        <w:rPr>
          <w:rStyle w:val="Chard"/>
          <w:rFonts w:hint="cs"/>
          <w:rtl/>
        </w:rPr>
        <w:t>ۡ</w:t>
      </w:r>
      <w:r w:rsidR="002A6F13" w:rsidRPr="00961C37">
        <w:rPr>
          <w:rStyle w:val="Chard"/>
          <w:rFonts w:hint="eastAsia"/>
          <w:rtl/>
        </w:rPr>
        <w:t>يَتَ</w:t>
      </w:r>
      <w:r w:rsidR="002A6F13" w:rsidRPr="00961C37">
        <w:rPr>
          <w:rStyle w:val="Chard"/>
          <w:rFonts w:hint="cs"/>
          <w:rtl/>
        </w:rPr>
        <w:t>ٰ</w:t>
      </w:r>
      <w:r w:rsidR="002A6F13" w:rsidRPr="00961C37">
        <w:rPr>
          <w:rStyle w:val="Chard"/>
          <w:rFonts w:hint="eastAsia"/>
          <w:rtl/>
        </w:rPr>
        <w:t>مَى</w:t>
      </w:r>
      <w:r w:rsidR="002A6F13" w:rsidRPr="00961C37">
        <w:rPr>
          <w:rStyle w:val="Chard"/>
          <w:rFonts w:hint="cs"/>
          <w:rtl/>
        </w:rPr>
        <w:t>ٰ</w:t>
      </w:r>
      <w:r w:rsidR="00F92A6C">
        <w:rPr>
          <w:rFonts w:ascii="2  Badr" w:hAnsi="2  Badr" w:cs="CTraditional Arabic" w:hint="cs"/>
          <w:rtl/>
        </w:rPr>
        <w:t>﴾</w:t>
      </w:r>
      <w:r w:rsidR="00F92A6C">
        <w:rPr>
          <w:rFonts w:ascii="2  Badr" w:hAnsi="2  Badr" w:hint="cs"/>
          <w:rtl/>
        </w:rPr>
        <w:t xml:space="preserve"> </w:t>
      </w:r>
      <w:r w:rsidR="002A6F13" w:rsidRPr="002A6F13">
        <w:rPr>
          <w:rStyle w:val="Charc"/>
          <w:rFonts w:hint="cs"/>
          <w:rtl/>
        </w:rPr>
        <w:t>[ال</w:t>
      </w:r>
      <w:r w:rsidRPr="002A6F13">
        <w:rPr>
          <w:rStyle w:val="Charc"/>
          <w:rtl/>
        </w:rPr>
        <w:t>نساء: ٣</w:t>
      </w:r>
      <w:r w:rsidR="002A6F13" w:rsidRPr="002A6F13">
        <w:rPr>
          <w:rStyle w:val="Charc"/>
          <w:rFonts w:hint="cs"/>
          <w:rtl/>
        </w:rPr>
        <w:t>]</w:t>
      </w:r>
      <w:r w:rsidRPr="008548CA">
        <w:rPr>
          <w:rStyle w:val="Char5"/>
          <w:rtl/>
        </w:rPr>
        <w:t xml:space="preserve"> </w:t>
      </w:r>
      <w:r w:rsidRPr="008548CA">
        <w:rPr>
          <w:rStyle w:val="Char5"/>
          <w:rFonts w:hint="eastAsia"/>
          <w:rtl/>
        </w:rPr>
        <w:t>«اگر</w:t>
      </w:r>
      <w:r w:rsidRPr="008548CA">
        <w:rPr>
          <w:rStyle w:val="Char5"/>
          <w:rtl/>
        </w:rPr>
        <w:t xml:space="preserve"> </w:t>
      </w:r>
      <w:r w:rsidRPr="008548CA">
        <w:rPr>
          <w:rStyle w:val="Char5"/>
          <w:rFonts w:hint="eastAsia"/>
          <w:rtl/>
        </w:rPr>
        <w:t>بترس</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درباره‏</w:t>
      </w:r>
      <w:r w:rsidRPr="008548CA">
        <w:rPr>
          <w:rStyle w:val="Char5"/>
          <w:rFonts w:hint="cs"/>
          <w:rtl/>
        </w:rPr>
        <w:t>ی</w:t>
      </w:r>
      <w:r w:rsidRPr="008548CA">
        <w:rPr>
          <w:rStyle w:val="Char5"/>
          <w:rtl/>
        </w:rPr>
        <w:t xml:space="preserve"> </w:t>
      </w:r>
      <w:r w:rsidRPr="008548CA">
        <w:rPr>
          <w:rStyle w:val="Char5"/>
          <w:rFonts w:hint="cs"/>
          <w:rtl/>
        </w:rPr>
        <w:t>ی</w:t>
      </w:r>
      <w:r w:rsidRPr="008548CA">
        <w:rPr>
          <w:rStyle w:val="Char5"/>
          <w:rFonts w:hint="eastAsia"/>
          <w:rtl/>
        </w:rPr>
        <w:t>ت</w:t>
      </w:r>
      <w:r w:rsidRPr="008548CA">
        <w:rPr>
          <w:rStyle w:val="Char5"/>
          <w:rFonts w:hint="cs"/>
          <w:rtl/>
        </w:rPr>
        <w:t>ی</w:t>
      </w:r>
      <w:r w:rsidRPr="008548CA">
        <w:rPr>
          <w:rStyle w:val="Char5"/>
          <w:rFonts w:hint="eastAsia"/>
          <w:rtl/>
        </w:rPr>
        <w:t>مان</w:t>
      </w:r>
      <w:r w:rsidRPr="008548CA">
        <w:rPr>
          <w:rStyle w:val="Char5"/>
          <w:rtl/>
        </w:rPr>
        <w:t xml:space="preserve"> </w:t>
      </w:r>
      <w:r w:rsidRPr="008548CA">
        <w:rPr>
          <w:rStyle w:val="Char5"/>
          <w:rFonts w:hint="eastAsia"/>
          <w:rtl/>
        </w:rPr>
        <w:t>عدالت</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ز</w:t>
      </w:r>
      <w:r w:rsidRPr="008548CA">
        <w:rPr>
          <w:rStyle w:val="Char5"/>
          <w:rFonts w:hint="cs"/>
          <w:rtl/>
        </w:rPr>
        <w:t>ی</w:t>
      </w:r>
      <w:r w:rsidRPr="008548CA">
        <w:rPr>
          <w:rStyle w:val="Char5"/>
          <w:rFonts w:hint="eastAsia"/>
          <w:rtl/>
        </w:rPr>
        <w:t>ر</w:t>
      </w:r>
      <w:r w:rsidRPr="008548CA">
        <w:rPr>
          <w:rStyle w:val="Char5"/>
          <w:rtl/>
        </w:rPr>
        <w:t xml:space="preserve"> </w:t>
      </w:r>
      <w:r w:rsidRPr="008548CA">
        <w:rPr>
          <w:rStyle w:val="Char5"/>
          <w:rFonts w:hint="eastAsia"/>
          <w:rtl/>
        </w:rPr>
        <w:t>پا</w:t>
      </w:r>
      <w:r w:rsidRPr="008548CA">
        <w:rPr>
          <w:rStyle w:val="Char5"/>
          <w:rtl/>
        </w:rPr>
        <w:t xml:space="preserve"> </w:t>
      </w:r>
      <w:r w:rsidRPr="008548CA">
        <w:rPr>
          <w:rStyle w:val="Char5"/>
          <w:rFonts w:hint="eastAsia"/>
          <w:rtl/>
        </w:rPr>
        <w:t>بگذار</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cs"/>
          <w:rtl/>
        </w:rPr>
        <w:t>ی</w:t>
      </w:r>
      <w:r w:rsidRPr="008548CA">
        <w:rPr>
          <w:rStyle w:val="Char5"/>
          <w:rFonts w:hint="eastAsia"/>
          <w:rtl/>
        </w:rPr>
        <w:t>عن</w:t>
      </w:r>
      <w:r w:rsidRPr="008548CA">
        <w:rPr>
          <w:rStyle w:val="Char5"/>
          <w:rFonts w:hint="cs"/>
          <w:rtl/>
        </w:rPr>
        <w:t>ی</w:t>
      </w:r>
      <w:r w:rsidRPr="008548CA">
        <w:rPr>
          <w:rStyle w:val="Char5"/>
          <w:rtl/>
        </w:rPr>
        <w:t xml:space="preserve"> </w:t>
      </w:r>
      <w:r w:rsidRPr="008548CA">
        <w:rPr>
          <w:rStyle w:val="Char5"/>
          <w:rFonts w:hint="eastAsia"/>
          <w:rtl/>
        </w:rPr>
        <w:t>اگر</w:t>
      </w:r>
      <w:r w:rsidRPr="008548CA">
        <w:rPr>
          <w:rStyle w:val="Char5"/>
          <w:rtl/>
        </w:rPr>
        <w:t xml:space="preserve"> </w:t>
      </w:r>
      <w:r w:rsidRPr="008548CA">
        <w:rPr>
          <w:rStyle w:val="Char5"/>
          <w:rFonts w:hint="eastAsia"/>
          <w:rtl/>
        </w:rPr>
        <w:t>دانست</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اگر</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tl/>
        </w:rPr>
        <w:t xml:space="preserve"> </w:t>
      </w:r>
      <w:r w:rsidRPr="008548CA">
        <w:rPr>
          <w:rStyle w:val="Char5"/>
          <w:rFonts w:hint="eastAsia"/>
          <w:rtl/>
        </w:rPr>
        <w:t>برد</w:t>
      </w:r>
      <w:r w:rsidRPr="008548CA">
        <w:rPr>
          <w:rStyle w:val="Char5"/>
          <w:rFonts w:hint="cs"/>
          <w:rtl/>
        </w:rPr>
        <w:t>ی</w:t>
      </w:r>
      <w:r w:rsidRPr="008548CA">
        <w:rPr>
          <w:rStyle w:val="Char5"/>
          <w:rFonts w:hint="eastAsia"/>
          <w:rtl/>
        </w:rPr>
        <w:t>د</w:t>
      </w:r>
      <w:r w:rsidRPr="008548CA">
        <w:rPr>
          <w:rStyle w:val="Char5"/>
          <w:rtl/>
        </w:rPr>
        <w:t>.</w:t>
      </w:r>
    </w:p>
    <w:p w:rsidR="000B5A71" w:rsidRPr="008548CA" w:rsidRDefault="000B5A71" w:rsidP="002A6F13">
      <w:pPr>
        <w:pStyle w:val="ListParagraph"/>
        <w:numPr>
          <w:ilvl w:val="0"/>
          <w:numId w:val="5"/>
        </w:numPr>
        <w:ind w:left="641" w:hanging="357"/>
        <w:jc w:val="both"/>
        <w:rPr>
          <w:rStyle w:val="Char5"/>
          <w:rtl/>
        </w:rPr>
      </w:pPr>
      <w:r w:rsidRPr="008548CA">
        <w:rPr>
          <w:rStyle w:val="Char5"/>
          <w:rFonts w:hint="eastAsia"/>
          <w:rtl/>
        </w:rPr>
        <w:t>نقص</w:t>
      </w:r>
      <w:r w:rsidRPr="00F92A6C">
        <w:rPr>
          <w:rFonts w:ascii="2  Badr" w:hAnsi="2  Badr"/>
          <w:rtl/>
        </w:rPr>
        <w:t>:</w:t>
      </w:r>
      <w:r w:rsidR="00D837E7">
        <w:rPr>
          <w:rFonts w:ascii="QCF_BSML" w:hAnsi="QCF_BSML" w:cs="QCF_BSML"/>
          <w:color w:val="000000"/>
          <w:sz w:val="27"/>
          <w:szCs w:val="27"/>
          <w:rtl/>
        </w:rPr>
        <w:t xml:space="preserve"> </w:t>
      </w:r>
      <w:r w:rsidR="002A6F13">
        <w:rPr>
          <w:rFonts w:ascii="QCF_BSML" w:hAnsi="QCF_BSML" w:cs="CTraditional Arabic" w:hint="cs"/>
          <w:color w:val="000000"/>
          <w:sz w:val="27"/>
          <w:szCs w:val="27"/>
          <w:rtl/>
        </w:rPr>
        <w:t>﴿</w:t>
      </w:r>
      <w:r w:rsidR="002A6F13" w:rsidRPr="00961C37">
        <w:rPr>
          <w:rStyle w:val="Chard"/>
          <w:rFonts w:hint="eastAsia"/>
          <w:rtl/>
        </w:rPr>
        <w:t>أَو</w:t>
      </w:r>
      <w:r w:rsidR="002A6F13" w:rsidRPr="00961C37">
        <w:rPr>
          <w:rStyle w:val="Chard"/>
          <w:rFonts w:hint="cs"/>
          <w:rtl/>
        </w:rPr>
        <w:t>ۡ</w:t>
      </w:r>
      <w:r w:rsidR="002A6F13" w:rsidRPr="00961C37">
        <w:rPr>
          <w:rStyle w:val="Chard"/>
          <w:rtl/>
        </w:rPr>
        <w:t xml:space="preserve"> </w:t>
      </w:r>
      <w:r w:rsidR="002A6F13" w:rsidRPr="00961C37">
        <w:rPr>
          <w:rStyle w:val="Chard"/>
          <w:rFonts w:hint="eastAsia"/>
          <w:rtl/>
        </w:rPr>
        <w:t>يَأ</w:t>
      </w:r>
      <w:r w:rsidR="002A6F13" w:rsidRPr="00961C37">
        <w:rPr>
          <w:rStyle w:val="Chard"/>
          <w:rFonts w:hint="cs"/>
          <w:rtl/>
        </w:rPr>
        <w:t>ۡ</w:t>
      </w:r>
      <w:r w:rsidR="002A6F13" w:rsidRPr="00961C37">
        <w:rPr>
          <w:rStyle w:val="Chard"/>
          <w:rFonts w:hint="eastAsia"/>
          <w:rtl/>
        </w:rPr>
        <w:t>خُذَهُم</w:t>
      </w:r>
      <w:r w:rsidR="002A6F13" w:rsidRPr="00961C37">
        <w:rPr>
          <w:rStyle w:val="Chard"/>
          <w:rFonts w:hint="cs"/>
          <w:rtl/>
        </w:rPr>
        <w:t>ۡ</w:t>
      </w:r>
      <w:r w:rsidR="002A6F13" w:rsidRPr="00961C37">
        <w:rPr>
          <w:rStyle w:val="Chard"/>
          <w:rtl/>
        </w:rPr>
        <w:t xml:space="preserve"> </w:t>
      </w:r>
      <w:r w:rsidR="002A6F13" w:rsidRPr="00961C37">
        <w:rPr>
          <w:rStyle w:val="Chard"/>
          <w:rFonts w:hint="eastAsia"/>
          <w:rtl/>
        </w:rPr>
        <w:t>عَلَى</w:t>
      </w:r>
      <w:r w:rsidR="002A6F13" w:rsidRPr="00961C37">
        <w:rPr>
          <w:rStyle w:val="Chard"/>
          <w:rFonts w:hint="cs"/>
          <w:rtl/>
        </w:rPr>
        <w:t>ٰ</w:t>
      </w:r>
      <w:r w:rsidR="002A6F13" w:rsidRPr="00961C37">
        <w:rPr>
          <w:rStyle w:val="Chard"/>
          <w:rtl/>
        </w:rPr>
        <w:t xml:space="preserve"> </w:t>
      </w:r>
      <w:r w:rsidR="002A6F13" w:rsidRPr="00961C37">
        <w:rPr>
          <w:rStyle w:val="Chard"/>
          <w:rFonts w:hint="eastAsia"/>
          <w:rtl/>
        </w:rPr>
        <w:t>تَخَوُّف</w:t>
      </w:r>
      <w:r w:rsidR="002A6F13" w:rsidRPr="00961C37">
        <w:rPr>
          <w:rStyle w:val="Chard"/>
          <w:rFonts w:hint="cs"/>
          <w:rtl/>
        </w:rPr>
        <w:t>ٖ</w:t>
      </w:r>
      <w:r w:rsidR="002A6F13">
        <w:rPr>
          <w:rFonts w:ascii="QCF_BSML" w:hAnsi="QCF_BSML" w:cs="CTraditional Arabic" w:hint="cs"/>
          <w:color w:val="000000"/>
          <w:sz w:val="27"/>
          <w:szCs w:val="27"/>
          <w:rtl/>
        </w:rPr>
        <w:t>﴾</w:t>
      </w:r>
      <w:r w:rsidR="002A6F13">
        <w:rPr>
          <w:rFonts w:ascii="QCF_BSML" w:hAnsi="QCF_BSML" w:cs="QCF_BSML" w:hint="cs"/>
          <w:color w:val="000000"/>
          <w:sz w:val="27"/>
          <w:szCs w:val="27"/>
          <w:rtl/>
        </w:rPr>
        <w:t xml:space="preserve"> </w:t>
      </w:r>
      <w:r w:rsidR="002A6F13" w:rsidRPr="002A6F13">
        <w:rPr>
          <w:rStyle w:val="Charc"/>
          <w:rFonts w:hint="cs"/>
          <w:rtl/>
        </w:rPr>
        <w:t>[ال</w:t>
      </w:r>
      <w:r w:rsidRPr="002A6F13">
        <w:rPr>
          <w:rStyle w:val="Charc"/>
          <w:rtl/>
        </w:rPr>
        <w:t>نحل: ٤٧</w:t>
      </w:r>
      <w:r w:rsidR="002A6F13" w:rsidRPr="002A6F13">
        <w:rPr>
          <w:rStyle w:val="Charc"/>
          <w:rFonts w:hint="cs"/>
          <w:rtl/>
        </w:rPr>
        <w:t>]</w:t>
      </w:r>
      <w:r w:rsidRPr="008548CA">
        <w:rPr>
          <w:rStyle w:val="Char5"/>
          <w:rtl/>
        </w:rPr>
        <w:t xml:space="preserve"> «</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صورت</w:t>
      </w:r>
      <w:r w:rsidRPr="008548CA">
        <w:rPr>
          <w:rStyle w:val="Char5"/>
          <w:rtl/>
        </w:rPr>
        <w:t xml:space="preserve"> </w:t>
      </w:r>
      <w:r w:rsidRPr="008548CA">
        <w:rPr>
          <w:rStyle w:val="Char5"/>
          <w:rFonts w:hint="eastAsia"/>
          <w:rtl/>
        </w:rPr>
        <w:t>کاهش</w:t>
      </w:r>
      <w:r w:rsidRPr="008548CA">
        <w:rPr>
          <w:rStyle w:val="Char5"/>
          <w:rFonts w:hint="cs"/>
          <w:rtl/>
        </w:rPr>
        <w:t>ی</w:t>
      </w:r>
      <w:r w:rsidR="00811778">
        <w:rPr>
          <w:rStyle w:val="Char5"/>
          <w:rtl/>
        </w:rPr>
        <w:t xml:space="preserve"> آن‌ها </w:t>
      </w:r>
      <w:r w:rsidRPr="008548CA">
        <w:rPr>
          <w:rStyle w:val="Char5"/>
          <w:rFonts w:hint="eastAsia"/>
          <w:rtl/>
        </w:rPr>
        <w:t>را</w:t>
      </w:r>
      <w:r w:rsidRPr="008548CA">
        <w:rPr>
          <w:rStyle w:val="Char5"/>
          <w:rtl/>
        </w:rPr>
        <w:t xml:space="preserve"> </w:t>
      </w:r>
      <w:r w:rsidRPr="008548CA">
        <w:rPr>
          <w:rStyle w:val="Char5"/>
          <w:rFonts w:hint="eastAsia"/>
          <w:rtl/>
        </w:rPr>
        <w:t>بگ</w:t>
      </w:r>
      <w:r w:rsidRPr="008548CA">
        <w:rPr>
          <w:rStyle w:val="Char5"/>
          <w:rFonts w:hint="cs"/>
          <w:rtl/>
        </w:rPr>
        <w:t>ی</w:t>
      </w:r>
      <w:r w:rsidRPr="008548CA">
        <w:rPr>
          <w:rStyle w:val="Char5"/>
          <w:rFonts w:hint="eastAsia"/>
          <w:rtl/>
        </w:rPr>
        <w:t>رد»</w:t>
      </w:r>
      <w:r w:rsidRPr="008548CA">
        <w:rPr>
          <w:rStyle w:val="Char5"/>
          <w:rtl/>
        </w:rPr>
        <w:t>.</w:t>
      </w:r>
    </w:p>
    <w:p w:rsidR="000B5A71" w:rsidRPr="008548CA" w:rsidRDefault="000B5A71" w:rsidP="002A6F13">
      <w:pPr>
        <w:pStyle w:val="ListParagraph"/>
        <w:numPr>
          <w:ilvl w:val="0"/>
          <w:numId w:val="5"/>
        </w:numPr>
        <w:ind w:left="641" w:hanging="357"/>
        <w:jc w:val="both"/>
        <w:rPr>
          <w:rStyle w:val="Char5"/>
          <w:rtl/>
        </w:rPr>
      </w:pPr>
      <w:r w:rsidRPr="008548CA">
        <w:rPr>
          <w:rStyle w:val="Char5"/>
          <w:rFonts w:hint="eastAsia"/>
          <w:rtl/>
        </w:rPr>
        <w:t>به</w:t>
      </w:r>
      <w:r w:rsidRPr="008548CA">
        <w:rPr>
          <w:rStyle w:val="Char5"/>
          <w:rtl/>
        </w:rPr>
        <w:t xml:space="preserve"> </w:t>
      </w:r>
      <w:r w:rsidRPr="008548CA">
        <w:rPr>
          <w:rStyle w:val="Char5"/>
          <w:rFonts w:hint="eastAsia"/>
          <w:rtl/>
        </w:rPr>
        <w:t>معنا</w:t>
      </w:r>
      <w:r w:rsidRPr="008548CA">
        <w:rPr>
          <w:rStyle w:val="Char5"/>
          <w:rFonts w:hint="cs"/>
          <w:rtl/>
        </w:rPr>
        <w:t>ی</w:t>
      </w:r>
      <w:r w:rsidRPr="008548CA">
        <w:rPr>
          <w:rStyle w:val="Char5"/>
          <w:rtl/>
        </w:rPr>
        <w:t xml:space="preserve"> </w:t>
      </w:r>
      <w:r w:rsidRPr="008548CA">
        <w:rPr>
          <w:rStyle w:val="Char5"/>
          <w:rFonts w:hint="eastAsia"/>
          <w:rtl/>
        </w:rPr>
        <w:t>وحشت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هراس</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شکنجه</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مجازات</w:t>
      </w:r>
      <w:r w:rsidRPr="008548CA">
        <w:rPr>
          <w:rStyle w:val="Char5"/>
          <w:rtl/>
        </w:rPr>
        <w:t>:</w:t>
      </w:r>
      <w:r w:rsidR="00F92A6C">
        <w:rPr>
          <w:rStyle w:val="Char5"/>
          <w:rFonts w:hint="cs"/>
          <w:rtl/>
        </w:rPr>
        <w:t xml:space="preserve"> </w:t>
      </w:r>
      <w:r w:rsidR="00F92A6C">
        <w:rPr>
          <w:rStyle w:val="Char5"/>
          <w:rFonts w:cs="CTraditional Arabic" w:hint="cs"/>
          <w:rtl/>
        </w:rPr>
        <w:t>﴿</w:t>
      </w:r>
      <w:r w:rsidR="002A6F13" w:rsidRPr="00961C37">
        <w:rPr>
          <w:rStyle w:val="Chard"/>
          <w:rFonts w:hint="eastAsia"/>
          <w:rtl/>
        </w:rPr>
        <w:t>يَد</w:t>
      </w:r>
      <w:r w:rsidR="002A6F13" w:rsidRPr="00961C37">
        <w:rPr>
          <w:rStyle w:val="Chard"/>
          <w:rFonts w:hint="cs"/>
          <w:rtl/>
        </w:rPr>
        <w:t>ۡ</w:t>
      </w:r>
      <w:r w:rsidR="002A6F13" w:rsidRPr="00961C37">
        <w:rPr>
          <w:rStyle w:val="Chard"/>
          <w:rFonts w:hint="eastAsia"/>
          <w:rtl/>
        </w:rPr>
        <w:t>عُونَ</w:t>
      </w:r>
      <w:r w:rsidR="002A6F13" w:rsidRPr="00961C37">
        <w:rPr>
          <w:rStyle w:val="Chard"/>
          <w:rtl/>
        </w:rPr>
        <w:t xml:space="preserve"> </w:t>
      </w:r>
      <w:r w:rsidR="002A6F13" w:rsidRPr="00961C37">
        <w:rPr>
          <w:rStyle w:val="Chard"/>
          <w:rFonts w:hint="eastAsia"/>
          <w:rtl/>
        </w:rPr>
        <w:t>رَبَّهُم</w:t>
      </w:r>
      <w:r w:rsidR="002A6F13" w:rsidRPr="00961C37">
        <w:rPr>
          <w:rStyle w:val="Chard"/>
          <w:rFonts w:hint="cs"/>
          <w:rtl/>
        </w:rPr>
        <w:t>ۡ</w:t>
      </w:r>
      <w:r w:rsidR="002A6F13" w:rsidRPr="00961C37">
        <w:rPr>
          <w:rStyle w:val="Chard"/>
          <w:rtl/>
        </w:rPr>
        <w:t xml:space="preserve"> </w:t>
      </w:r>
      <w:r w:rsidR="002A6F13" w:rsidRPr="00961C37">
        <w:rPr>
          <w:rStyle w:val="Chard"/>
          <w:rFonts w:hint="eastAsia"/>
          <w:rtl/>
        </w:rPr>
        <w:t>خَو</w:t>
      </w:r>
      <w:r w:rsidR="002A6F13" w:rsidRPr="00961C37">
        <w:rPr>
          <w:rStyle w:val="Chard"/>
          <w:rFonts w:hint="cs"/>
          <w:rtl/>
        </w:rPr>
        <w:t>ۡ</w:t>
      </w:r>
      <w:r w:rsidR="002A6F13" w:rsidRPr="00961C37">
        <w:rPr>
          <w:rStyle w:val="Chard"/>
          <w:rFonts w:hint="eastAsia"/>
          <w:rtl/>
        </w:rPr>
        <w:t>ف</w:t>
      </w:r>
      <w:r w:rsidR="002A6F13" w:rsidRPr="00961C37">
        <w:rPr>
          <w:rStyle w:val="Chard"/>
          <w:rFonts w:hint="cs"/>
          <w:rtl/>
        </w:rPr>
        <w:t>ٗ</w:t>
      </w:r>
      <w:r w:rsidR="002A6F13" w:rsidRPr="00961C37">
        <w:rPr>
          <w:rStyle w:val="Chard"/>
          <w:rFonts w:hint="eastAsia"/>
          <w:rtl/>
        </w:rPr>
        <w:t>ا</w:t>
      </w:r>
      <w:r w:rsidR="00F92A6C">
        <w:rPr>
          <w:rStyle w:val="Char5"/>
          <w:rFonts w:cs="CTraditional Arabic" w:hint="cs"/>
          <w:rtl/>
        </w:rPr>
        <w:t>﴾</w:t>
      </w:r>
      <w:r w:rsidRPr="002A6F13">
        <w:rPr>
          <w:rStyle w:val="Charc"/>
          <w:rtl/>
        </w:rPr>
        <w:t xml:space="preserve"> </w:t>
      </w:r>
      <w:r w:rsidR="002A6F13" w:rsidRPr="002A6F13">
        <w:rPr>
          <w:rStyle w:val="Charc"/>
          <w:rFonts w:hint="cs"/>
          <w:rtl/>
        </w:rPr>
        <w:t>[ال</w:t>
      </w:r>
      <w:r w:rsidRPr="002A6F13">
        <w:rPr>
          <w:rStyle w:val="Charc"/>
          <w:rtl/>
        </w:rPr>
        <w:t>سجد</w:t>
      </w:r>
      <w:r w:rsidR="002A6F13" w:rsidRPr="002A6F13">
        <w:rPr>
          <w:rStyle w:val="Charc"/>
          <w:rFonts w:hint="cs"/>
          <w:rtl/>
        </w:rPr>
        <w:t>ة</w:t>
      </w:r>
      <w:r w:rsidRPr="002A6F13">
        <w:rPr>
          <w:rStyle w:val="Charc"/>
          <w:rtl/>
        </w:rPr>
        <w:t>: ١٦</w:t>
      </w:r>
      <w:r w:rsidR="002A6F13" w:rsidRPr="002A6F13">
        <w:rPr>
          <w:rStyle w:val="Charc"/>
          <w:rFonts w:hint="cs"/>
          <w:rtl/>
        </w:rPr>
        <w:t>]</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هراس</w:t>
      </w:r>
      <w:r w:rsidRPr="008548CA">
        <w:rPr>
          <w:rStyle w:val="Char5"/>
          <w:rtl/>
        </w:rPr>
        <w:t xml:space="preserve"> </w:t>
      </w:r>
      <w:r w:rsidRPr="008548CA">
        <w:rPr>
          <w:rStyle w:val="Char5"/>
          <w:rFonts w:hint="eastAsia"/>
          <w:rtl/>
        </w:rPr>
        <w:t>پروردگارشان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‏خوانند»</w:t>
      </w:r>
      <w:r w:rsidRPr="008548CA">
        <w:rPr>
          <w:rStyle w:val="Char5"/>
          <w:rtl/>
        </w:rPr>
        <w:t>.</w:t>
      </w:r>
    </w:p>
    <w:p w:rsidR="000B5A71" w:rsidRPr="007838F0" w:rsidRDefault="000B5A71" w:rsidP="00DF1913">
      <w:pPr>
        <w:pStyle w:val="a0"/>
        <w:rPr>
          <w:rtl/>
        </w:rPr>
      </w:pPr>
      <w:bookmarkStart w:id="128" w:name="_Toc228635630"/>
      <w:bookmarkStart w:id="129" w:name="_Toc228854206"/>
      <w:bookmarkStart w:id="130" w:name="_Toc435795763"/>
      <w:r>
        <w:rPr>
          <w:rFonts w:hint="eastAsia"/>
          <w:rtl/>
        </w:rPr>
        <w:t>جا</w:t>
      </w:r>
      <w:r>
        <w:rPr>
          <w:rFonts w:hint="cs"/>
          <w:rtl/>
        </w:rPr>
        <w:t>ی</w:t>
      </w:r>
      <w:r>
        <w:rPr>
          <w:rFonts w:hint="eastAsia"/>
          <w:rtl/>
        </w:rPr>
        <w:t>گاه</w:t>
      </w:r>
      <w:r w:rsidRPr="007838F0">
        <w:rPr>
          <w:rtl/>
        </w:rPr>
        <w:t xml:space="preserve"> </w:t>
      </w:r>
      <w:r w:rsidRPr="007838F0">
        <w:rPr>
          <w:rFonts w:hint="eastAsia"/>
          <w:rtl/>
        </w:rPr>
        <w:t>شناخت</w:t>
      </w:r>
      <w:r w:rsidRPr="007838F0">
        <w:rPr>
          <w:rtl/>
        </w:rPr>
        <w:t xml:space="preserve"> </w:t>
      </w:r>
      <w:r w:rsidRPr="007838F0">
        <w:rPr>
          <w:rFonts w:hint="eastAsia"/>
          <w:rtl/>
        </w:rPr>
        <w:t>خوف</w:t>
      </w:r>
      <w:r w:rsidRPr="007838F0">
        <w:rPr>
          <w:rtl/>
        </w:rPr>
        <w:t xml:space="preserve"> </w:t>
      </w:r>
      <w:r>
        <w:rPr>
          <w:rFonts w:hint="eastAsia"/>
          <w:rtl/>
        </w:rPr>
        <w:t>و</w:t>
      </w:r>
      <w:r>
        <w:rPr>
          <w:rtl/>
        </w:rPr>
        <w:t xml:space="preserve"> </w:t>
      </w:r>
      <w:r>
        <w:rPr>
          <w:rFonts w:hint="eastAsia"/>
          <w:rtl/>
        </w:rPr>
        <w:t>اهم</w:t>
      </w:r>
      <w:r>
        <w:rPr>
          <w:rFonts w:hint="cs"/>
          <w:rtl/>
        </w:rPr>
        <w:t>ی</w:t>
      </w:r>
      <w:r>
        <w:rPr>
          <w:rFonts w:hint="eastAsia"/>
          <w:rtl/>
        </w:rPr>
        <w:t>ت</w:t>
      </w:r>
      <w:r>
        <w:rPr>
          <w:rtl/>
        </w:rPr>
        <w:t xml:space="preserve"> </w:t>
      </w:r>
      <w:r>
        <w:rPr>
          <w:rFonts w:hint="eastAsia"/>
          <w:rtl/>
        </w:rPr>
        <w:t>آن</w:t>
      </w:r>
      <w:bookmarkEnd w:id="128"/>
      <w:bookmarkEnd w:id="129"/>
      <w:bookmarkEnd w:id="130"/>
    </w:p>
    <w:p w:rsidR="000B5A71" w:rsidRPr="008548CA" w:rsidRDefault="000B5A71" w:rsidP="004A01ED">
      <w:pPr>
        <w:ind w:firstLine="284"/>
        <w:jc w:val="both"/>
        <w:rPr>
          <w:rStyle w:val="Char5"/>
          <w:rtl/>
        </w:rPr>
      </w:pPr>
      <w:r w:rsidRPr="008548CA">
        <w:rPr>
          <w:rStyle w:val="Char5"/>
          <w:rFonts w:hint="eastAsia"/>
          <w:rtl/>
        </w:rPr>
        <w:t>ابن</w:t>
      </w:r>
      <w:r w:rsidRPr="008548CA">
        <w:rPr>
          <w:rStyle w:val="Char5"/>
          <w:rtl/>
        </w:rPr>
        <w:t xml:space="preserve"> </w:t>
      </w:r>
      <w:r w:rsidRPr="008548CA">
        <w:rPr>
          <w:rStyle w:val="Char5"/>
          <w:rFonts w:hint="eastAsia"/>
          <w:rtl/>
        </w:rPr>
        <w:t>قدامه</w:t>
      </w:r>
      <w:r w:rsidRPr="008548CA">
        <w:rPr>
          <w:rStyle w:val="Char5"/>
          <w:rtl/>
        </w:rPr>
        <w:t xml:space="preserve"> (</w:t>
      </w:r>
      <w:r w:rsidR="004A01ED" w:rsidRPr="004A01ED">
        <w:rPr>
          <w:rStyle w:val="Char5"/>
          <w:rFonts w:cs="CTraditional Arabic" w:hint="eastAsia"/>
          <w:rtl/>
        </w:rPr>
        <w:t>/</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‏گو</w:t>
      </w:r>
      <w:r w:rsidRPr="008548CA">
        <w:rPr>
          <w:rStyle w:val="Char5"/>
          <w:rFonts w:hint="cs"/>
          <w:rtl/>
        </w:rPr>
        <w:t>ی</w:t>
      </w:r>
      <w:r w:rsidRPr="008548CA">
        <w:rPr>
          <w:rStyle w:val="Char5"/>
          <w:rFonts w:hint="eastAsia"/>
          <w:rtl/>
        </w:rPr>
        <w:t>د</w:t>
      </w:r>
      <w:r w:rsidRPr="008548CA">
        <w:rPr>
          <w:rStyle w:val="Char5"/>
          <w:rtl/>
        </w:rPr>
        <w:t>: «</w:t>
      </w:r>
      <w:r w:rsidRPr="008548CA">
        <w:rPr>
          <w:rStyle w:val="Char5"/>
          <w:rFonts w:hint="eastAsia"/>
          <w:rtl/>
        </w:rPr>
        <w:t>بدان</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خوف</w:t>
      </w:r>
      <w:r w:rsidRPr="008548CA">
        <w:rPr>
          <w:rStyle w:val="Char5"/>
          <w:rtl/>
        </w:rPr>
        <w:t xml:space="preserve"> </w:t>
      </w:r>
      <w:r w:rsidRPr="008548CA">
        <w:rPr>
          <w:rStyle w:val="Char5"/>
          <w:rFonts w:hint="eastAsia"/>
          <w:rtl/>
        </w:rPr>
        <w:t>تاز</w:t>
      </w:r>
      <w:r w:rsidRPr="008548CA">
        <w:rPr>
          <w:rStyle w:val="Char5"/>
          <w:rFonts w:hint="cs"/>
          <w:rtl/>
        </w:rPr>
        <w:t>ی</w:t>
      </w:r>
      <w:r w:rsidRPr="008548CA">
        <w:rPr>
          <w:rStyle w:val="Char5"/>
          <w:rFonts w:hint="eastAsia"/>
          <w:rtl/>
        </w:rPr>
        <w:t>انه‏</w:t>
      </w:r>
      <w:r w:rsidRPr="008548CA">
        <w:rPr>
          <w:rStyle w:val="Char5"/>
          <w:rFonts w:hint="cs"/>
          <w:rtl/>
        </w:rPr>
        <w:t>ی</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بندگانش</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مواظبت</w:t>
      </w:r>
      <w:r w:rsidRPr="008548CA">
        <w:rPr>
          <w:rStyle w:val="Char5"/>
          <w:rtl/>
        </w:rPr>
        <w:t xml:space="preserve"> </w:t>
      </w:r>
      <w:r w:rsidRPr="008548CA">
        <w:rPr>
          <w:rStyle w:val="Char5"/>
          <w:rFonts w:hint="eastAsia"/>
          <w:rtl/>
        </w:rPr>
        <w:t>دانش</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عمل</w:t>
      </w:r>
      <w:r w:rsidRPr="008548CA">
        <w:rPr>
          <w:rStyle w:val="Char5"/>
          <w:rtl/>
        </w:rPr>
        <w:t xml:space="preserve"> </w:t>
      </w:r>
      <w:r w:rsidRPr="008548CA">
        <w:rPr>
          <w:rStyle w:val="Char5"/>
          <w:rFonts w:hint="eastAsia"/>
          <w:rtl/>
        </w:rPr>
        <w:t>هوش</w:t>
      </w:r>
      <w:r w:rsidRPr="008548CA">
        <w:rPr>
          <w:rStyle w:val="Char5"/>
          <w:rFonts w:hint="cs"/>
          <w:rtl/>
        </w:rPr>
        <w:t>ی</w:t>
      </w:r>
      <w:r w:rsidRPr="008548CA">
        <w:rPr>
          <w:rStyle w:val="Char5"/>
          <w:rFonts w:hint="eastAsia"/>
          <w:rtl/>
        </w:rPr>
        <w:t>ار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‏سازد،</w:t>
      </w:r>
      <w:r w:rsidRPr="008548CA">
        <w:rPr>
          <w:rStyle w:val="Char5"/>
          <w:rtl/>
        </w:rPr>
        <w:t xml:space="preserve"> </w:t>
      </w:r>
      <w:r w:rsidRPr="008548CA">
        <w:rPr>
          <w:rStyle w:val="Char5"/>
          <w:rFonts w:hint="eastAsia"/>
          <w:rtl/>
        </w:rPr>
        <w:t>تا</w:t>
      </w:r>
      <w:r w:rsidRPr="008548CA">
        <w:rPr>
          <w:rStyle w:val="Char5"/>
          <w:rtl/>
        </w:rPr>
        <w:t xml:space="preserve"> </w:t>
      </w:r>
      <w:r w:rsidRPr="008548CA">
        <w:rPr>
          <w:rStyle w:val="Char5"/>
          <w:rFonts w:hint="eastAsia"/>
          <w:rtl/>
        </w:rPr>
        <w:t>بد</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وس</w:t>
      </w:r>
      <w:r w:rsidRPr="008548CA">
        <w:rPr>
          <w:rStyle w:val="Char5"/>
          <w:rFonts w:hint="cs"/>
          <w:rtl/>
        </w:rPr>
        <w:t>ی</w:t>
      </w:r>
      <w:r w:rsidRPr="008548CA">
        <w:rPr>
          <w:rStyle w:val="Char5"/>
          <w:rFonts w:hint="eastAsia"/>
          <w:rtl/>
        </w:rPr>
        <w:t>له</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مقام</w:t>
      </w:r>
      <w:r w:rsidRPr="008548CA">
        <w:rPr>
          <w:rStyle w:val="Char5"/>
          <w:rtl/>
        </w:rPr>
        <w:t xml:space="preserve"> </w:t>
      </w:r>
      <w:r w:rsidRPr="008548CA">
        <w:rPr>
          <w:rStyle w:val="Char5"/>
          <w:rFonts w:hint="eastAsia"/>
          <w:rtl/>
        </w:rPr>
        <w:t>نزد</w:t>
      </w:r>
      <w:r w:rsidRPr="008548CA">
        <w:rPr>
          <w:rStyle w:val="Char5"/>
          <w:rFonts w:hint="cs"/>
          <w:rtl/>
        </w:rPr>
        <w:t>ی</w:t>
      </w:r>
      <w:r w:rsidRPr="008548CA">
        <w:rPr>
          <w:rStyle w:val="Char5"/>
          <w:rFonts w:hint="eastAsia"/>
          <w:rtl/>
        </w:rPr>
        <w:t>ک</w:t>
      </w:r>
      <w:r w:rsidRPr="008548CA">
        <w:rPr>
          <w:rStyle w:val="Char5"/>
          <w:rFonts w:hint="cs"/>
          <w:rtl/>
        </w:rPr>
        <w:t>ی</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برسند</w:t>
      </w:r>
      <w:r w:rsidRPr="008548CA">
        <w:rPr>
          <w:rStyle w:val="Char5"/>
          <w:rtl/>
        </w:rPr>
        <w:t xml:space="preserve">. </w:t>
      </w:r>
      <w:r w:rsidRPr="008548CA">
        <w:rPr>
          <w:rStyle w:val="Char5"/>
          <w:rFonts w:hint="eastAsia"/>
          <w:rtl/>
        </w:rPr>
        <w:t>خوف</w:t>
      </w:r>
      <w:r w:rsidRPr="008548CA">
        <w:rPr>
          <w:rStyle w:val="Char5"/>
          <w:rtl/>
        </w:rPr>
        <w:t xml:space="preserve"> </w:t>
      </w:r>
      <w:r w:rsidRPr="008548CA">
        <w:rPr>
          <w:rStyle w:val="Char5"/>
          <w:rFonts w:hint="eastAsia"/>
          <w:rtl/>
        </w:rPr>
        <w:t>چراغ</w:t>
      </w:r>
      <w:r w:rsidRPr="008548CA">
        <w:rPr>
          <w:rStyle w:val="Char5"/>
          <w:rtl/>
        </w:rPr>
        <w:t xml:space="preserve"> </w:t>
      </w:r>
      <w:r w:rsidRPr="008548CA">
        <w:rPr>
          <w:rStyle w:val="Char5"/>
          <w:rFonts w:hint="eastAsia"/>
          <w:rtl/>
        </w:rPr>
        <w:t>روشن</w:t>
      </w:r>
      <w:r w:rsidRPr="008548CA">
        <w:rPr>
          <w:rStyle w:val="Char5"/>
          <w:rFonts w:hint="cs"/>
          <w:rtl/>
        </w:rPr>
        <w:t>ی</w:t>
      </w:r>
      <w:r w:rsidRPr="008548CA">
        <w:rPr>
          <w:rStyle w:val="Char5"/>
          <w:rtl/>
        </w:rPr>
        <w:t xml:space="preserve"> </w:t>
      </w:r>
      <w:r w:rsidRPr="008548CA">
        <w:rPr>
          <w:rStyle w:val="Char5"/>
          <w:rFonts w:hint="eastAsia"/>
          <w:rtl/>
        </w:rPr>
        <w:t>بخش</w:t>
      </w:r>
      <w:r w:rsidR="004A01ED">
        <w:rPr>
          <w:rStyle w:val="Char5"/>
          <w:rtl/>
        </w:rPr>
        <w:t xml:space="preserve"> دل‌ها</w:t>
      </w:r>
      <w:r w:rsidRPr="008548CA">
        <w:rPr>
          <w:rStyle w:val="Char5"/>
          <w:rFonts w:hint="eastAsia"/>
          <w:rtl/>
        </w:rPr>
        <w:t>ست،</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‏توان</w:t>
      </w:r>
      <w:r w:rsidRPr="008548CA">
        <w:rPr>
          <w:rStyle w:val="Char5"/>
          <w:rtl/>
        </w:rPr>
        <w:t xml:space="preserve"> </w:t>
      </w:r>
      <w:r w:rsidRPr="008548CA">
        <w:rPr>
          <w:rStyle w:val="Char5"/>
          <w:rFonts w:hint="eastAsia"/>
          <w:rtl/>
        </w:rPr>
        <w:t>خ</w:t>
      </w:r>
      <w:r w:rsidRPr="008548CA">
        <w:rPr>
          <w:rStyle w:val="Char5"/>
          <w:rFonts w:hint="cs"/>
          <w:rtl/>
        </w:rPr>
        <w:t>ی</w:t>
      </w:r>
      <w:r w:rsidRPr="008548CA">
        <w:rPr>
          <w:rStyle w:val="Char5"/>
          <w:rFonts w:hint="eastAsia"/>
          <w:rtl/>
        </w:rPr>
        <w:t>ر</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شر</w:t>
      </w:r>
      <w:r w:rsidRPr="008548CA">
        <w:rPr>
          <w:rStyle w:val="Char5"/>
          <w:rtl/>
        </w:rPr>
        <w:t xml:space="preserve"> </w:t>
      </w:r>
      <w:r w:rsidRPr="008548CA">
        <w:rPr>
          <w:rStyle w:val="Char5"/>
          <w:rFonts w:hint="eastAsia"/>
          <w:rtl/>
        </w:rPr>
        <w:t>نهفته</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د</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آدم</w:t>
      </w:r>
      <w:r w:rsidRPr="008548CA">
        <w:rPr>
          <w:rStyle w:val="Char5"/>
          <w:rFonts w:hint="cs"/>
          <w:rtl/>
        </w:rPr>
        <w:t>ی</w:t>
      </w:r>
      <w:r w:rsidRPr="008548CA">
        <w:rPr>
          <w:rStyle w:val="Char5"/>
          <w:rtl/>
        </w:rPr>
        <w:t xml:space="preserve"> </w:t>
      </w:r>
      <w:r w:rsidRPr="008548CA">
        <w:rPr>
          <w:rStyle w:val="Char5"/>
          <w:rFonts w:hint="eastAsia"/>
          <w:rtl/>
        </w:rPr>
        <w:t>از</w:t>
      </w:r>
      <w:r w:rsidR="00792543">
        <w:rPr>
          <w:rStyle w:val="Char5"/>
          <w:rtl/>
        </w:rPr>
        <w:t xml:space="preserve"> هرکس </w:t>
      </w:r>
      <w:r w:rsidRPr="008548CA">
        <w:rPr>
          <w:rStyle w:val="Char5"/>
          <w:rFonts w:hint="eastAsia"/>
          <w:rtl/>
        </w:rPr>
        <w:t>بترسد</w:t>
      </w:r>
      <w:r w:rsidRPr="008548CA">
        <w:rPr>
          <w:rStyle w:val="Char5"/>
          <w:rtl/>
        </w:rPr>
        <w:t xml:space="preserve"> </w:t>
      </w:r>
      <w:r w:rsidRPr="008548CA">
        <w:rPr>
          <w:rStyle w:val="Char5"/>
          <w:rFonts w:hint="cs"/>
          <w:rtl/>
        </w:rPr>
        <w:t>ی</w:t>
      </w:r>
      <w:r w:rsidRPr="008548CA">
        <w:rPr>
          <w:rStyle w:val="Char5"/>
          <w:rFonts w:hint="eastAsia"/>
          <w:rtl/>
        </w:rPr>
        <w:t>عن</w:t>
      </w:r>
      <w:r w:rsidRPr="008548CA">
        <w:rPr>
          <w:rStyle w:val="Char5"/>
          <w:rFonts w:hint="cs"/>
          <w:rtl/>
        </w:rPr>
        <w:t>ی</w:t>
      </w:r>
      <w:r w:rsidRPr="008548CA">
        <w:rPr>
          <w:rStyle w:val="Char5"/>
          <w:rtl/>
        </w:rPr>
        <w:t xml:space="preserve"> </w:t>
      </w:r>
      <w:r w:rsidRPr="008548CA">
        <w:rPr>
          <w:rStyle w:val="Char5"/>
          <w:rFonts w:hint="eastAsia"/>
          <w:rtl/>
        </w:rPr>
        <w:t>خوف</w:t>
      </w:r>
      <w:r w:rsidRPr="008548CA">
        <w:rPr>
          <w:rStyle w:val="Char5"/>
          <w:rtl/>
        </w:rPr>
        <w:t xml:space="preserve"> </w:t>
      </w:r>
      <w:r w:rsidRPr="008548CA">
        <w:rPr>
          <w:rStyle w:val="Char5"/>
          <w:rFonts w:hint="eastAsia"/>
          <w:rtl/>
        </w:rPr>
        <w:t>داشته</w:t>
      </w:r>
      <w:r w:rsidRPr="008548CA">
        <w:rPr>
          <w:rStyle w:val="Char5"/>
          <w:rtl/>
        </w:rPr>
        <w:t xml:space="preserve"> </w:t>
      </w:r>
      <w:r w:rsidRPr="008548CA">
        <w:rPr>
          <w:rStyle w:val="Char5"/>
          <w:rFonts w:hint="eastAsia"/>
          <w:rtl/>
        </w:rPr>
        <w:t>باشد</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‏گر</w:t>
      </w:r>
      <w:r w:rsidRPr="008548CA">
        <w:rPr>
          <w:rStyle w:val="Char5"/>
          <w:rFonts w:hint="cs"/>
          <w:rtl/>
        </w:rPr>
        <w:t>ی</w:t>
      </w:r>
      <w:r w:rsidRPr="008548CA">
        <w:rPr>
          <w:rStyle w:val="Char5"/>
          <w:rFonts w:hint="eastAsia"/>
          <w:rtl/>
        </w:rPr>
        <w:t>زد</w:t>
      </w:r>
      <w:r w:rsidRPr="008548CA">
        <w:rPr>
          <w:rStyle w:val="Char5"/>
          <w:rtl/>
        </w:rPr>
        <w:t xml:space="preserve"> </w:t>
      </w:r>
      <w:r w:rsidRPr="008548CA">
        <w:rPr>
          <w:rStyle w:val="Char5"/>
          <w:rFonts w:hint="eastAsia"/>
          <w:rtl/>
        </w:rPr>
        <w:t>جز</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وقت</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خوف</w:t>
      </w:r>
      <w:r w:rsidRPr="008548CA">
        <w:rPr>
          <w:rStyle w:val="Char5"/>
          <w:rtl/>
        </w:rPr>
        <w:t xml:space="preserve"> </w:t>
      </w:r>
      <w:r w:rsidRPr="008548CA">
        <w:rPr>
          <w:rStyle w:val="Char5"/>
          <w:rFonts w:hint="eastAsia"/>
          <w:rtl/>
        </w:rPr>
        <w:t>دارد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سو</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‏گر</w:t>
      </w:r>
      <w:r w:rsidRPr="008548CA">
        <w:rPr>
          <w:rStyle w:val="Char5"/>
          <w:rFonts w:hint="cs"/>
          <w:rtl/>
        </w:rPr>
        <w:t>ی</w:t>
      </w:r>
      <w:r w:rsidRPr="008548CA">
        <w:rPr>
          <w:rStyle w:val="Char5"/>
          <w:rFonts w:hint="eastAsia"/>
          <w:rtl/>
        </w:rPr>
        <w:t>زد</w:t>
      </w:r>
      <w:r w:rsidRPr="008548CA">
        <w:rPr>
          <w:rStyle w:val="Char5"/>
          <w:rtl/>
        </w:rPr>
        <w:t xml:space="preserve">. </w:t>
      </w:r>
      <w:r w:rsidRPr="008548CA">
        <w:rPr>
          <w:rStyle w:val="Char5"/>
          <w:rFonts w:hint="eastAsia"/>
          <w:rtl/>
        </w:rPr>
        <w:t>بنابرا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صاحب</w:t>
      </w:r>
      <w:r w:rsidRPr="008548CA">
        <w:rPr>
          <w:rStyle w:val="Char5"/>
          <w:rtl/>
        </w:rPr>
        <w:t xml:space="preserve"> </w:t>
      </w:r>
      <w:r w:rsidRPr="008548CA">
        <w:rPr>
          <w:rStyle w:val="Char5"/>
          <w:rFonts w:hint="eastAsia"/>
          <w:rtl/>
        </w:rPr>
        <w:t>خوف</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پروردگارش</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سو</w:t>
      </w:r>
      <w:r w:rsidRPr="008548CA">
        <w:rPr>
          <w:rStyle w:val="Char5"/>
          <w:rFonts w:hint="cs"/>
          <w:rtl/>
        </w:rPr>
        <w:t>ی</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پروردگار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‏گر</w:t>
      </w:r>
      <w:r w:rsidRPr="008548CA">
        <w:rPr>
          <w:rStyle w:val="Char5"/>
          <w:rFonts w:hint="cs"/>
          <w:rtl/>
        </w:rPr>
        <w:t>ی</w:t>
      </w:r>
      <w:r w:rsidRPr="008548CA">
        <w:rPr>
          <w:rStyle w:val="Char5"/>
          <w:rFonts w:hint="eastAsia"/>
          <w:rtl/>
        </w:rPr>
        <w:t>زد،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البته</w:t>
      </w:r>
      <w:r w:rsidRPr="008548CA">
        <w:rPr>
          <w:rStyle w:val="Char5"/>
          <w:rtl/>
        </w:rPr>
        <w:t xml:space="preserve"> </w:t>
      </w:r>
      <w:r w:rsidRPr="008548CA">
        <w:rPr>
          <w:rStyle w:val="Char5"/>
          <w:rFonts w:hint="eastAsia"/>
          <w:rtl/>
        </w:rPr>
        <w:t>مگر</w:t>
      </w:r>
      <w:r w:rsidRPr="008548CA">
        <w:rPr>
          <w:rStyle w:val="Char5"/>
          <w:rtl/>
        </w:rPr>
        <w:t xml:space="preserve"> </w:t>
      </w:r>
      <w:r w:rsidRPr="008548CA">
        <w:rPr>
          <w:rStyle w:val="Char5"/>
          <w:rFonts w:hint="eastAsia"/>
          <w:rtl/>
        </w:rPr>
        <w:t>گر</w:t>
      </w:r>
      <w:r w:rsidRPr="008548CA">
        <w:rPr>
          <w:rStyle w:val="Char5"/>
          <w:rFonts w:hint="cs"/>
          <w:rtl/>
        </w:rPr>
        <w:t>ی</w:t>
      </w:r>
      <w:r w:rsidRPr="008548CA">
        <w:rPr>
          <w:rStyle w:val="Char5"/>
          <w:rFonts w:hint="eastAsia"/>
          <w:rtl/>
        </w:rPr>
        <w:t>زگاه</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گر</w:t>
      </w:r>
      <w:r w:rsidRPr="008548CA">
        <w:rPr>
          <w:rStyle w:val="Char5"/>
          <w:rFonts w:hint="cs"/>
          <w:rtl/>
        </w:rPr>
        <w:t>ی</w:t>
      </w:r>
      <w:r w:rsidRPr="008548CA">
        <w:rPr>
          <w:rStyle w:val="Char5"/>
          <w:rtl/>
        </w:rPr>
        <w:t xml:space="preserve"> </w:t>
      </w:r>
      <w:r w:rsidRPr="008548CA">
        <w:rPr>
          <w:rStyle w:val="Char5"/>
          <w:rFonts w:hint="eastAsia"/>
          <w:rtl/>
        </w:rPr>
        <w:t>هست؟</w:t>
      </w:r>
      <w:r w:rsidRPr="008548CA">
        <w:rPr>
          <w:rStyle w:val="Char5"/>
          <w:rtl/>
        </w:rPr>
        <w:t xml:space="preserve">! </w:t>
      </w:r>
      <w:r w:rsidRPr="008548CA">
        <w:rPr>
          <w:rStyle w:val="Char5"/>
          <w:rFonts w:hint="eastAsia"/>
          <w:rtl/>
        </w:rPr>
        <w:t>خوف</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هر</w:t>
      </w:r>
      <w:r w:rsidRPr="008548CA">
        <w:rPr>
          <w:rStyle w:val="Char5"/>
          <w:rtl/>
        </w:rPr>
        <w:t xml:space="preserve"> </w:t>
      </w:r>
      <w:r w:rsidRPr="008548CA">
        <w:rPr>
          <w:rStyle w:val="Char5"/>
          <w:rFonts w:hint="eastAsia"/>
          <w:rtl/>
        </w:rPr>
        <w:t>دل</w:t>
      </w:r>
      <w:r w:rsidRPr="008548CA">
        <w:rPr>
          <w:rStyle w:val="Char5"/>
          <w:rFonts w:hint="cs"/>
          <w:rtl/>
        </w:rPr>
        <w:t>ی</w:t>
      </w:r>
      <w:r w:rsidRPr="008548CA">
        <w:rPr>
          <w:rStyle w:val="Char5"/>
          <w:rtl/>
        </w:rPr>
        <w:t xml:space="preserve"> </w:t>
      </w:r>
      <w:r w:rsidRPr="008548CA">
        <w:rPr>
          <w:rStyle w:val="Char5"/>
          <w:rFonts w:hint="eastAsia"/>
          <w:rtl/>
        </w:rPr>
        <w:t>رخت</w:t>
      </w:r>
      <w:r w:rsidRPr="008548CA">
        <w:rPr>
          <w:rStyle w:val="Char5"/>
          <w:rtl/>
        </w:rPr>
        <w:t xml:space="preserve"> </w:t>
      </w:r>
      <w:r w:rsidRPr="008548CA">
        <w:rPr>
          <w:rStyle w:val="Char5"/>
          <w:rFonts w:hint="eastAsia"/>
          <w:rtl/>
        </w:rPr>
        <w:t>بربندد،</w:t>
      </w:r>
      <w:r w:rsidR="00D837E7">
        <w:rPr>
          <w:rStyle w:val="Char5"/>
          <w:rtl/>
        </w:rPr>
        <w:t xml:space="preserve"> </w:t>
      </w:r>
      <w:r w:rsidRPr="008548CA">
        <w:rPr>
          <w:rStyle w:val="Char5"/>
          <w:rFonts w:hint="eastAsia"/>
          <w:rtl/>
        </w:rPr>
        <w:t>تباه</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‏شود،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چون</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دل</w:t>
      </w:r>
      <w:r w:rsidRPr="008548CA">
        <w:rPr>
          <w:rStyle w:val="Char5"/>
          <w:rFonts w:hint="cs"/>
          <w:rtl/>
        </w:rPr>
        <w:t>ی</w:t>
      </w:r>
      <w:r w:rsidRPr="008548CA">
        <w:rPr>
          <w:rStyle w:val="Char5"/>
          <w:rtl/>
        </w:rPr>
        <w:t xml:space="preserve"> </w:t>
      </w:r>
      <w:r w:rsidRPr="008548CA">
        <w:rPr>
          <w:rStyle w:val="Char5"/>
          <w:rFonts w:hint="eastAsia"/>
          <w:rtl/>
        </w:rPr>
        <w:t>جا</w:t>
      </w:r>
      <w:r w:rsidRPr="008548CA">
        <w:rPr>
          <w:rStyle w:val="Char5"/>
          <w:rFonts w:hint="cs"/>
          <w:rtl/>
        </w:rPr>
        <w:t>ی</w:t>
      </w:r>
      <w:r w:rsidRPr="008548CA">
        <w:rPr>
          <w:rStyle w:val="Char5"/>
          <w:rtl/>
        </w:rPr>
        <w:t xml:space="preserve"> </w:t>
      </w:r>
      <w:r w:rsidRPr="008548CA">
        <w:rPr>
          <w:rStyle w:val="Char5"/>
          <w:rFonts w:hint="eastAsia"/>
          <w:rtl/>
        </w:rPr>
        <w:t>بگ</w:t>
      </w:r>
      <w:r w:rsidRPr="008548CA">
        <w:rPr>
          <w:rStyle w:val="Char5"/>
          <w:rFonts w:hint="cs"/>
          <w:rtl/>
        </w:rPr>
        <w:t>ی</w:t>
      </w:r>
      <w:r w:rsidRPr="008548CA">
        <w:rPr>
          <w:rStyle w:val="Char5"/>
          <w:rFonts w:hint="eastAsia"/>
          <w:rtl/>
        </w:rPr>
        <w:t>رد</w:t>
      </w:r>
      <w:r w:rsidR="00C049A0">
        <w:rPr>
          <w:rStyle w:val="Char5"/>
          <w:rtl/>
        </w:rPr>
        <w:t xml:space="preserve"> جایگاه‌های</w:t>
      </w:r>
      <w:r w:rsidRPr="008548CA">
        <w:rPr>
          <w:rStyle w:val="Char5"/>
          <w:rtl/>
        </w:rPr>
        <w:t xml:space="preserve"> </w:t>
      </w:r>
      <w:r w:rsidRPr="008548CA">
        <w:rPr>
          <w:rStyle w:val="Char5"/>
          <w:rFonts w:hint="eastAsia"/>
          <w:rtl/>
        </w:rPr>
        <w:t>شهوت</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‏سوزاند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انگ</w:t>
      </w:r>
      <w:r w:rsidRPr="008548CA">
        <w:rPr>
          <w:rStyle w:val="Char5"/>
          <w:rFonts w:hint="cs"/>
          <w:rtl/>
        </w:rPr>
        <w:t>ی</w:t>
      </w:r>
      <w:r w:rsidRPr="008548CA">
        <w:rPr>
          <w:rStyle w:val="Char5"/>
          <w:rFonts w:hint="eastAsia"/>
          <w:rtl/>
        </w:rPr>
        <w:t>زه‏ها</w:t>
      </w:r>
      <w:r w:rsidRPr="008548CA">
        <w:rPr>
          <w:rStyle w:val="Char5"/>
          <w:rFonts w:hint="cs"/>
          <w:rtl/>
        </w:rPr>
        <w:t>ی</w:t>
      </w:r>
      <w:r w:rsidRPr="008548CA">
        <w:rPr>
          <w:rStyle w:val="Char5"/>
          <w:rtl/>
        </w:rPr>
        <w:t xml:space="preserve"> </w:t>
      </w:r>
      <w:r w:rsidRPr="008548CA">
        <w:rPr>
          <w:rStyle w:val="Char5"/>
          <w:rFonts w:hint="eastAsia"/>
          <w:rtl/>
        </w:rPr>
        <w:t>دن</w:t>
      </w:r>
      <w:r w:rsidRPr="008548CA">
        <w:rPr>
          <w:rStyle w:val="Char5"/>
          <w:rFonts w:hint="cs"/>
          <w:rtl/>
        </w:rPr>
        <w:t>ی</w:t>
      </w:r>
      <w:r w:rsidRPr="008548CA">
        <w:rPr>
          <w:rStyle w:val="Char5"/>
          <w:rFonts w:hint="eastAsia"/>
          <w:rtl/>
        </w:rPr>
        <w:t>و</w:t>
      </w:r>
      <w:r w:rsidRPr="008548CA">
        <w:rPr>
          <w:rStyle w:val="Char5"/>
          <w:rFonts w:hint="cs"/>
          <w:rtl/>
        </w:rPr>
        <w:t>ی</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‏زدا</w:t>
      </w:r>
      <w:r w:rsidRPr="008548CA">
        <w:rPr>
          <w:rStyle w:val="Char5"/>
          <w:rFonts w:hint="cs"/>
          <w:rtl/>
        </w:rPr>
        <w:t>ی</w:t>
      </w:r>
      <w:r w:rsidRPr="008548CA">
        <w:rPr>
          <w:rStyle w:val="Char5"/>
          <w:rFonts w:hint="eastAsia"/>
          <w:rtl/>
        </w:rPr>
        <w:t>د</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چه</w:t>
      </w:r>
      <w:r w:rsidRPr="008548CA">
        <w:rPr>
          <w:rStyle w:val="Char5"/>
          <w:rtl/>
        </w:rPr>
        <w:t xml:space="preserve"> </w:t>
      </w:r>
      <w:r w:rsidRPr="008548CA">
        <w:rPr>
          <w:rStyle w:val="Char5"/>
          <w:rFonts w:hint="eastAsia"/>
          <w:rtl/>
        </w:rPr>
        <w:t>بسا</w:t>
      </w:r>
      <w:r w:rsidRPr="008548CA">
        <w:rPr>
          <w:rStyle w:val="Char5"/>
          <w:rtl/>
        </w:rPr>
        <w:t xml:space="preserve"> </w:t>
      </w:r>
      <w:r w:rsidRPr="008548CA">
        <w:rPr>
          <w:rStyle w:val="Char5"/>
          <w:rFonts w:hint="eastAsia"/>
          <w:rtl/>
        </w:rPr>
        <w:t>خوف</w:t>
      </w:r>
      <w:r w:rsidRPr="008548CA">
        <w:rPr>
          <w:rStyle w:val="Char5"/>
          <w:rtl/>
        </w:rPr>
        <w:t xml:space="preserve"> </w:t>
      </w:r>
      <w:r w:rsidRPr="008548CA">
        <w:rPr>
          <w:rStyle w:val="Char5"/>
          <w:rFonts w:hint="eastAsia"/>
          <w:rtl/>
        </w:rPr>
        <w:t>کسان</w:t>
      </w:r>
      <w:r w:rsidRPr="008548CA">
        <w:rPr>
          <w:rStyle w:val="Char5"/>
          <w:rFonts w:hint="cs"/>
          <w:rtl/>
        </w:rPr>
        <w:t>ی</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اس</w:t>
      </w:r>
      <w:r w:rsidRPr="008548CA">
        <w:rPr>
          <w:rStyle w:val="Char5"/>
          <w:rFonts w:hint="cs"/>
          <w:rtl/>
        </w:rPr>
        <w:t>ی</w:t>
      </w:r>
      <w:r w:rsidRPr="008548CA">
        <w:rPr>
          <w:rStyle w:val="Char5"/>
          <w:rFonts w:hint="eastAsia"/>
          <w:rtl/>
        </w:rPr>
        <w:t>ر</w:t>
      </w:r>
      <w:r w:rsidRPr="008548CA">
        <w:rPr>
          <w:rStyle w:val="Char5"/>
          <w:rtl/>
        </w:rPr>
        <w:t xml:space="preserve"> </w:t>
      </w:r>
      <w:r w:rsidRPr="008548CA">
        <w:rPr>
          <w:rStyle w:val="Char5"/>
          <w:rFonts w:hint="eastAsia"/>
          <w:rtl/>
        </w:rPr>
        <w:t>لذت</w:t>
      </w:r>
      <w:r w:rsidRPr="008548CA">
        <w:rPr>
          <w:rStyle w:val="Char5"/>
          <w:rtl/>
        </w:rPr>
        <w:t xml:space="preserve"> </w:t>
      </w:r>
      <w:r w:rsidRPr="008548CA">
        <w:rPr>
          <w:rStyle w:val="Char5"/>
          <w:rFonts w:hint="eastAsia"/>
          <w:rtl/>
        </w:rPr>
        <w:t>بودند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بند</w:t>
      </w:r>
      <w:r w:rsidRPr="008548CA">
        <w:rPr>
          <w:rStyle w:val="Char5"/>
          <w:rtl/>
        </w:rPr>
        <w:t xml:space="preserve"> </w:t>
      </w:r>
      <w:r w:rsidRPr="008548CA">
        <w:rPr>
          <w:rStyle w:val="Char5"/>
          <w:rFonts w:hint="eastAsia"/>
          <w:rtl/>
        </w:rPr>
        <w:t>سرمست</w:t>
      </w:r>
      <w:r w:rsidRPr="008548CA">
        <w:rPr>
          <w:rStyle w:val="Char5"/>
          <w:rFonts w:hint="cs"/>
          <w:rtl/>
        </w:rPr>
        <w:t>ی</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آزاد</w:t>
      </w:r>
      <w:r w:rsidRPr="008548CA">
        <w:rPr>
          <w:rStyle w:val="Char5"/>
          <w:rtl/>
        </w:rPr>
        <w:t xml:space="preserve"> </w:t>
      </w:r>
      <w:r w:rsidRPr="008548CA">
        <w:rPr>
          <w:rStyle w:val="Char5"/>
          <w:rFonts w:hint="eastAsia"/>
          <w:rtl/>
        </w:rPr>
        <w:t>کرد</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بسا</w:t>
      </w:r>
      <w:r w:rsidRPr="008548CA">
        <w:rPr>
          <w:rStyle w:val="Char5"/>
          <w:rtl/>
        </w:rPr>
        <w:t xml:space="preserve"> </w:t>
      </w:r>
      <w:r w:rsidRPr="008548CA">
        <w:rPr>
          <w:rStyle w:val="Char5"/>
          <w:rFonts w:hint="eastAsia"/>
          <w:rtl/>
        </w:rPr>
        <w:t>کسان</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گرفتار</w:t>
      </w:r>
      <w:r w:rsidRPr="008548CA">
        <w:rPr>
          <w:rStyle w:val="Char5"/>
          <w:rtl/>
        </w:rPr>
        <w:t xml:space="preserve"> </w:t>
      </w:r>
      <w:r w:rsidRPr="008548CA">
        <w:rPr>
          <w:rStyle w:val="Char5"/>
          <w:rFonts w:hint="eastAsia"/>
          <w:rtl/>
        </w:rPr>
        <w:t>هوا</w:t>
      </w:r>
      <w:r w:rsidRPr="008548CA">
        <w:rPr>
          <w:rStyle w:val="Char5"/>
          <w:rFonts w:hint="cs"/>
          <w:rtl/>
        </w:rPr>
        <w:t>ی</w:t>
      </w:r>
      <w:r w:rsidRPr="008548CA">
        <w:rPr>
          <w:rStyle w:val="Char5"/>
          <w:rtl/>
        </w:rPr>
        <w:t xml:space="preserve"> </w:t>
      </w:r>
      <w:r w:rsidRPr="008548CA">
        <w:rPr>
          <w:rStyle w:val="Char5"/>
          <w:rFonts w:hint="eastAsia"/>
          <w:rtl/>
        </w:rPr>
        <w:t>نفس</w:t>
      </w:r>
      <w:r w:rsidRPr="008548CA">
        <w:rPr>
          <w:rStyle w:val="Char5"/>
          <w:rtl/>
        </w:rPr>
        <w:t xml:space="preserve"> </w:t>
      </w:r>
      <w:r w:rsidRPr="008548CA">
        <w:rPr>
          <w:rStyle w:val="Char5"/>
          <w:rFonts w:hint="eastAsia"/>
          <w:rtl/>
        </w:rPr>
        <w:t>بودند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توان</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رو</w:t>
      </w:r>
      <w:r w:rsidRPr="008548CA">
        <w:rPr>
          <w:rStyle w:val="Char5"/>
          <w:rFonts w:hint="cs"/>
          <w:rtl/>
        </w:rPr>
        <w:t>ی</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تباه</w:t>
      </w:r>
      <w:r w:rsidRPr="008548CA">
        <w:rPr>
          <w:rStyle w:val="Char5"/>
          <w:rtl/>
        </w:rPr>
        <w:t xml:space="preserve"> </w:t>
      </w:r>
      <w:r w:rsidRPr="008548CA">
        <w:rPr>
          <w:rStyle w:val="Char5"/>
          <w:rFonts w:hint="eastAsia"/>
          <w:rtl/>
        </w:rPr>
        <w:t>گرداندند،</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ق</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بند</w:t>
      </w:r>
      <w:r w:rsidRPr="008548CA">
        <w:rPr>
          <w:rStyle w:val="Char5"/>
          <w:rtl/>
        </w:rPr>
        <w:t xml:space="preserve"> </w:t>
      </w:r>
      <w:r w:rsidRPr="008548CA">
        <w:rPr>
          <w:rStyle w:val="Char5"/>
          <w:rFonts w:hint="eastAsia"/>
          <w:rtl/>
        </w:rPr>
        <w:t>رهان</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قدر</w:t>
      </w:r>
      <w:r w:rsidRPr="008548CA">
        <w:rPr>
          <w:rStyle w:val="Char5"/>
          <w:rtl/>
        </w:rPr>
        <w:t xml:space="preserve"> </w:t>
      </w:r>
      <w:r w:rsidRPr="008548CA">
        <w:rPr>
          <w:rStyle w:val="Char5"/>
          <w:rFonts w:hint="eastAsia"/>
          <w:rtl/>
        </w:rPr>
        <w:t>کسان</w:t>
      </w:r>
      <w:r w:rsidRPr="008548CA">
        <w:rPr>
          <w:rStyle w:val="Char5"/>
          <w:rFonts w:hint="cs"/>
          <w:rtl/>
        </w:rPr>
        <w:t>ی</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دار</w:t>
      </w:r>
      <w:r w:rsidRPr="008548CA">
        <w:rPr>
          <w:rStyle w:val="Char5"/>
          <w:rtl/>
        </w:rPr>
        <w:t xml:space="preserve"> </w:t>
      </w:r>
      <w:r w:rsidRPr="008548CA">
        <w:rPr>
          <w:rStyle w:val="Char5"/>
          <w:rFonts w:hint="eastAsia"/>
          <w:rtl/>
        </w:rPr>
        <w:t>کرد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پوشش</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شهوت</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خواب</w:t>
      </w:r>
      <w:r w:rsidRPr="008548CA">
        <w:rPr>
          <w:rStyle w:val="Char5"/>
          <w:rtl/>
        </w:rPr>
        <w:t xml:space="preserve"> </w:t>
      </w:r>
      <w:r w:rsidRPr="008548CA">
        <w:rPr>
          <w:rStyle w:val="Char5"/>
          <w:rFonts w:hint="eastAsia"/>
          <w:rtl/>
        </w:rPr>
        <w:t>غفلت</w:t>
      </w:r>
      <w:r w:rsidRPr="008548CA">
        <w:rPr>
          <w:rStyle w:val="Char5"/>
          <w:rtl/>
        </w:rPr>
        <w:t xml:space="preserve"> </w:t>
      </w:r>
      <w:r w:rsidRPr="008548CA">
        <w:rPr>
          <w:rStyle w:val="Char5"/>
          <w:rFonts w:hint="eastAsia"/>
          <w:rtl/>
        </w:rPr>
        <w:t>فرو</w:t>
      </w:r>
      <w:r w:rsidRPr="008548CA">
        <w:rPr>
          <w:rStyle w:val="Char5"/>
          <w:rtl/>
        </w:rPr>
        <w:t xml:space="preserve"> </w:t>
      </w:r>
      <w:r w:rsidRPr="008548CA">
        <w:rPr>
          <w:rStyle w:val="Char5"/>
          <w:rFonts w:hint="eastAsia"/>
          <w:rtl/>
        </w:rPr>
        <w:t>رفته</w:t>
      </w:r>
      <w:r w:rsidRPr="008548CA">
        <w:rPr>
          <w:rStyle w:val="Char5"/>
          <w:rtl/>
        </w:rPr>
        <w:t xml:space="preserve"> </w:t>
      </w:r>
      <w:r w:rsidRPr="008548CA">
        <w:rPr>
          <w:rStyle w:val="Char5"/>
          <w:rFonts w:hint="eastAsia"/>
          <w:rtl/>
        </w:rPr>
        <w:t>بودند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قدر</w:t>
      </w:r>
      <w:r w:rsidRPr="008548CA">
        <w:rPr>
          <w:rStyle w:val="Char5"/>
          <w:rtl/>
        </w:rPr>
        <w:t xml:space="preserve"> </w:t>
      </w:r>
      <w:r w:rsidRPr="008548CA">
        <w:rPr>
          <w:rStyle w:val="Char5"/>
          <w:rFonts w:hint="eastAsia"/>
          <w:rtl/>
        </w:rPr>
        <w:t>کسان</w:t>
      </w:r>
      <w:r w:rsidRPr="008548CA">
        <w:rPr>
          <w:rStyle w:val="Char5"/>
          <w:rFonts w:hint="cs"/>
          <w:rtl/>
        </w:rPr>
        <w:t>ی</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پدر</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مادر</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قطع</w:t>
      </w:r>
      <w:r w:rsidRPr="008548CA">
        <w:rPr>
          <w:rStyle w:val="Char5"/>
          <w:rtl/>
        </w:rPr>
        <w:t xml:space="preserve"> </w:t>
      </w:r>
      <w:r w:rsidRPr="008548CA">
        <w:rPr>
          <w:rStyle w:val="Char5"/>
          <w:rFonts w:hint="eastAsia"/>
          <w:rtl/>
        </w:rPr>
        <w:t>رابطه</w:t>
      </w:r>
      <w:r w:rsidRPr="008548CA">
        <w:rPr>
          <w:rStyle w:val="Char5"/>
          <w:rtl/>
        </w:rPr>
        <w:t xml:space="preserve"> </w:t>
      </w:r>
      <w:r w:rsidRPr="008548CA">
        <w:rPr>
          <w:rStyle w:val="Char5"/>
          <w:rFonts w:hint="eastAsia"/>
          <w:rtl/>
        </w:rPr>
        <w:t>کرده</w:t>
      </w:r>
      <w:r w:rsidRPr="008548CA">
        <w:rPr>
          <w:rStyle w:val="Char5"/>
          <w:rtl/>
        </w:rPr>
        <w:t xml:space="preserve"> </w:t>
      </w:r>
      <w:r w:rsidRPr="008548CA">
        <w:rPr>
          <w:rStyle w:val="Char5"/>
          <w:rFonts w:hint="eastAsia"/>
          <w:rtl/>
        </w:rPr>
        <w:t>بودند،</w:t>
      </w:r>
      <w:r w:rsidRPr="008548CA">
        <w:rPr>
          <w:rStyle w:val="Char5"/>
          <w:rtl/>
        </w:rPr>
        <w:t xml:space="preserve"> </w:t>
      </w:r>
      <w:r w:rsidRPr="008548CA">
        <w:rPr>
          <w:rStyle w:val="Char5"/>
          <w:rFonts w:hint="eastAsia"/>
          <w:rtl/>
        </w:rPr>
        <w:t>خوف</w:t>
      </w:r>
      <w:r w:rsidR="00811778">
        <w:rPr>
          <w:rStyle w:val="Char5"/>
          <w:rtl/>
        </w:rPr>
        <w:t xml:space="preserve"> آن‌ها </w:t>
      </w:r>
      <w:r w:rsidRPr="008548CA">
        <w:rPr>
          <w:rStyle w:val="Char5"/>
          <w:rFonts w:hint="eastAsia"/>
          <w:rtl/>
        </w:rPr>
        <w:t>را</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کار</w:t>
      </w:r>
      <w:r w:rsidRPr="008548CA">
        <w:rPr>
          <w:rStyle w:val="Char5"/>
          <w:rtl/>
        </w:rPr>
        <w:t xml:space="preserve"> </w:t>
      </w:r>
      <w:r w:rsidRPr="008548CA">
        <w:rPr>
          <w:rStyle w:val="Char5"/>
          <w:rFonts w:hint="eastAsia"/>
          <w:rtl/>
        </w:rPr>
        <w:t>بازداشت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ش</w:t>
      </w:r>
      <w:r w:rsidRPr="008548CA">
        <w:rPr>
          <w:rStyle w:val="Char5"/>
          <w:rFonts w:hint="cs"/>
          <w:rtl/>
        </w:rPr>
        <w:t>ی</w:t>
      </w:r>
      <w:r w:rsidRPr="008548CA">
        <w:rPr>
          <w:rStyle w:val="Char5"/>
          <w:rFonts w:hint="eastAsia"/>
          <w:rtl/>
        </w:rPr>
        <w:t>وه‏</w:t>
      </w:r>
      <w:r w:rsidRPr="008548CA">
        <w:rPr>
          <w:rStyle w:val="Char5"/>
          <w:rFonts w:hint="cs"/>
          <w:rtl/>
        </w:rPr>
        <w:t>ی</w:t>
      </w:r>
      <w:r w:rsidRPr="008548CA">
        <w:rPr>
          <w:rStyle w:val="Char5"/>
          <w:rtl/>
        </w:rPr>
        <w:t xml:space="preserve"> </w:t>
      </w:r>
      <w:r w:rsidRPr="008548CA">
        <w:rPr>
          <w:rStyle w:val="Char5"/>
          <w:rFonts w:hint="eastAsia"/>
          <w:rtl/>
        </w:rPr>
        <w:t>درست</w:t>
      </w:r>
      <w:r w:rsidRPr="008548CA">
        <w:rPr>
          <w:rStyle w:val="Char5"/>
          <w:rtl/>
        </w:rPr>
        <w:t xml:space="preserve"> </w:t>
      </w:r>
      <w:r w:rsidRPr="008548CA">
        <w:rPr>
          <w:rStyle w:val="Char5"/>
          <w:rFonts w:hint="eastAsia"/>
          <w:rtl/>
        </w:rPr>
        <w:t>باز</w:t>
      </w:r>
      <w:r w:rsidRPr="008548CA">
        <w:rPr>
          <w:rStyle w:val="Char5"/>
          <w:rtl/>
        </w:rPr>
        <w:t xml:space="preserve"> </w:t>
      </w:r>
      <w:r w:rsidRPr="008548CA">
        <w:rPr>
          <w:rStyle w:val="Char5"/>
          <w:rFonts w:hint="eastAsia"/>
          <w:rtl/>
        </w:rPr>
        <w:t>گرداند</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بسا</w:t>
      </w:r>
      <w:r w:rsidRPr="008548CA">
        <w:rPr>
          <w:rStyle w:val="Char5"/>
          <w:rtl/>
        </w:rPr>
        <w:t xml:space="preserve"> </w:t>
      </w:r>
      <w:r w:rsidRPr="008548CA">
        <w:rPr>
          <w:rStyle w:val="Char5"/>
          <w:rFonts w:hint="eastAsia"/>
          <w:rtl/>
        </w:rPr>
        <w:t>کس</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فساد</w:t>
      </w:r>
      <w:r w:rsidRPr="008548CA">
        <w:rPr>
          <w:rStyle w:val="Char5"/>
          <w:rtl/>
        </w:rPr>
        <w:t xml:space="preserve"> </w:t>
      </w:r>
      <w:r w:rsidRPr="008548CA">
        <w:rPr>
          <w:rStyle w:val="Char5"/>
          <w:rFonts w:hint="eastAsia"/>
          <w:rtl/>
        </w:rPr>
        <w:t>غرق</w:t>
      </w:r>
      <w:r w:rsidRPr="008548CA">
        <w:rPr>
          <w:rStyle w:val="Char5"/>
          <w:rtl/>
        </w:rPr>
        <w:t xml:space="preserve"> </w:t>
      </w:r>
      <w:r w:rsidRPr="008548CA">
        <w:rPr>
          <w:rStyle w:val="Char5"/>
          <w:rFonts w:hint="eastAsia"/>
          <w:rtl/>
        </w:rPr>
        <w:t>بود،</w:t>
      </w:r>
      <w:r w:rsidRPr="008548CA">
        <w:rPr>
          <w:rStyle w:val="Char5"/>
          <w:rtl/>
        </w:rPr>
        <w:t xml:space="preserve"> </w:t>
      </w:r>
      <w:r w:rsidRPr="008548CA">
        <w:rPr>
          <w:rStyle w:val="Char5"/>
          <w:rFonts w:hint="eastAsia"/>
          <w:rtl/>
        </w:rPr>
        <w:t>خوف</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خوابش</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دار</w:t>
      </w:r>
      <w:r w:rsidRPr="008548CA">
        <w:rPr>
          <w:rStyle w:val="Char5"/>
          <w:rtl/>
        </w:rPr>
        <w:t xml:space="preserve"> </w:t>
      </w:r>
      <w:r w:rsidRPr="008548CA">
        <w:rPr>
          <w:rStyle w:val="Char5"/>
          <w:rFonts w:hint="eastAsia"/>
          <w:rtl/>
        </w:rPr>
        <w:t>کرد</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بس</w:t>
      </w:r>
      <w:r w:rsidRPr="008548CA">
        <w:rPr>
          <w:rStyle w:val="Char5"/>
          <w:rFonts w:hint="cs"/>
          <w:rtl/>
        </w:rPr>
        <w:t>ی</w:t>
      </w:r>
      <w:r w:rsidRPr="008548CA">
        <w:rPr>
          <w:rStyle w:val="Char5"/>
          <w:rFonts w:hint="eastAsia"/>
          <w:rtl/>
        </w:rPr>
        <w:t>ار</w:t>
      </w:r>
      <w:r w:rsidRPr="008548CA">
        <w:rPr>
          <w:rStyle w:val="Char5"/>
          <w:rtl/>
        </w:rPr>
        <w:t xml:space="preserve"> </w:t>
      </w:r>
      <w:r w:rsidRPr="008548CA">
        <w:rPr>
          <w:rStyle w:val="Char5"/>
          <w:rFonts w:hint="eastAsia"/>
          <w:rtl/>
        </w:rPr>
        <w:t>عابد</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خش</w:t>
      </w:r>
      <w:r w:rsidRPr="008548CA">
        <w:rPr>
          <w:rStyle w:val="Char5"/>
          <w:rFonts w:hint="cs"/>
          <w:rtl/>
        </w:rPr>
        <w:t>ی</w:t>
      </w:r>
      <w:r w:rsidRPr="008548CA">
        <w:rPr>
          <w:rStyle w:val="Char5"/>
          <w:rFonts w:hint="eastAsia"/>
          <w:rtl/>
        </w:rPr>
        <w:t>ت</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گر</w:t>
      </w:r>
      <w:r w:rsidRPr="008548CA">
        <w:rPr>
          <w:rStyle w:val="Char5"/>
          <w:rFonts w:hint="cs"/>
          <w:rtl/>
        </w:rPr>
        <w:t>ی</w:t>
      </w:r>
      <w:r w:rsidRPr="008548CA">
        <w:rPr>
          <w:rStyle w:val="Char5"/>
          <w:rFonts w:hint="eastAsia"/>
          <w:rtl/>
        </w:rPr>
        <w:t>ه</w:t>
      </w:r>
      <w:r w:rsidRPr="008548CA">
        <w:rPr>
          <w:rStyle w:val="Char5"/>
          <w:rtl/>
        </w:rPr>
        <w:t xml:space="preserve"> </w:t>
      </w:r>
      <w:r w:rsidRPr="008548CA">
        <w:rPr>
          <w:rStyle w:val="Char5"/>
          <w:rFonts w:hint="eastAsia"/>
          <w:rtl/>
        </w:rPr>
        <w:t>کرد</w:t>
      </w:r>
      <w:r w:rsidRPr="008548CA">
        <w:rPr>
          <w:rStyle w:val="Char5"/>
          <w:rtl/>
        </w:rPr>
        <w:t xml:space="preserve">.... </w:t>
      </w:r>
      <w:r w:rsidRPr="008548CA">
        <w:rPr>
          <w:rStyle w:val="Char5"/>
          <w:rFonts w:hint="eastAsia"/>
          <w:rtl/>
        </w:rPr>
        <w:t>و</w:t>
      </w:r>
      <w:r w:rsidR="00D837E7">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بس</w:t>
      </w:r>
      <w:r w:rsidRPr="008548CA">
        <w:rPr>
          <w:rStyle w:val="Char5"/>
          <w:rFonts w:hint="cs"/>
          <w:rtl/>
        </w:rPr>
        <w:t>ی</w:t>
      </w:r>
      <w:r w:rsidRPr="008548CA">
        <w:rPr>
          <w:rStyle w:val="Char5"/>
          <w:rFonts w:hint="eastAsia"/>
          <w:rtl/>
        </w:rPr>
        <w:t>ار</w:t>
      </w:r>
      <w:r w:rsidRPr="008548CA">
        <w:rPr>
          <w:rStyle w:val="Char5"/>
          <w:rtl/>
        </w:rPr>
        <w:t xml:space="preserve"> </w:t>
      </w:r>
      <w:r w:rsidRPr="008548CA">
        <w:rPr>
          <w:rStyle w:val="Char5"/>
          <w:rFonts w:hint="eastAsia"/>
          <w:rtl/>
        </w:rPr>
        <w:t>کسان</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سو</w:t>
      </w:r>
      <w:r w:rsidRPr="008548CA">
        <w:rPr>
          <w:rStyle w:val="Char5"/>
          <w:rFonts w:hint="cs"/>
          <w:rtl/>
        </w:rPr>
        <w:t>ی</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بازگشتند</w:t>
      </w:r>
      <w:r w:rsidRPr="008548CA">
        <w:rPr>
          <w:rStyle w:val="Char5"/>
          <w:rtl/>
        </w:rPr>
        <w:t xml:space="preserve"> </w:t>
      </w:r>
      <w:r w:rsidRPr="008548CA">
        <w:rPr>
          <w:rStyle w:val="Char5"/>
          <w:rFonts w:hint="eastAsia"/>
          <w:rtl/>
        </w:rPr>
        <w:t>خوف</w:t>
      </w:r>
      <w:r w:rsidRPr="008548CA">
        <w:rPr>
          <w:rStyle w:val="Char5"/>
          <w:rtl/>
        </w:rPr>
        <w:t xml:space="preserve"> </w:t>
      </w:r>
      <w:r w:rsidRPr="008548CA">
        <w:rPr>
          <w:rStyle w:val="Char5"/>
          <w:rFonts w:hint="eastAsia"/>
          <w:rtl/>
        </w:rPr>
        <w:t>خواب</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چشمان</w:t>
      </w:r>
      <w:r w:rsidR="00811778">
        <w:rPr>
          <w:rStyle w:val="Char5"/>
          <w:rtl/>
        </w:rPr>
        <w:t xml:space="preserve"> آن‌ها </w:t>
      </w:r>
      <w:r w:rsidRPr="008548CA">
        <w:rPr>
          <w:rStyle w:val="Char5"/>
          <w:rFonts w:hint="eastAsia"/>
          <w:rtl/>
        </w:rPr>
        <w:t>ربود</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بسا</w:t>
      </w:r>
      <w:r w:rsidRPr="008548CA">
        <w:rPr>
          <w:rStyle w:val="Char5"/>
          <w:rtl/>
        </w:rPr>
        <w:t xml:space="preserve"> </w:t>
      </w:r>
      <w:r w:rsidRPr="008548CA">
        <w:rPr>
          <w:rStyle w:val="Char5"/>
          <w:rFonts w:hint="eastAsia"/>
          <w:rtl/>
        </w:rPr>
        <w:t>کس</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راه</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سفر</w:t>
      </w:r>
      <w:r w:rsidRPr="008548CA">
        <w:rPr>
          <w:rStyle w:val="Char5"/>
          <w:rtl/>
        </w:rPr>
        <w:t xml:space="preserve"> </w:t>
      </w:r>
      <w:r w:rsidRPr="008548CA">
        <w:rPr>
          <w:rStyle w:val="Char5"/>
          <w:rFonts w:hint="eastAsia"/>
          <w:rtl/>
        </w:rPr>
        <w:t>کرد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خوف</w:t>
      </w:r>
      <w:r w:rsidRPr="008548CA">
        <w:rPr>
          <w:rStyle w:val="Char5"/>
          <w:rtl/>
        </w:rPr>
        <w:t xml:space="preserve"> </w:t>
      </w:r>
      <w:r w:rsidRPr="008548CA">
        <w:rPr>
          <w:rStyle w:val="Char5"/>
          <w:rFonts w:hint="eastAsia"/>
          <w:rtl/>
        </w:rPr>
        <w:t>همراه</w:t>
      </w:r>
      <w:r w:rsidRPr="008548CA">
        <w:rPr>
          <w:rStyle w:val="Char5"/>
          <w:rFonts w:hint="cs"/>
          <w:rtl/>
        </w:rPr>
        <w:t>ی</w:t>
      </w:r>
      <w:r w:rsidRPr="008548CA">
        <w:rPr>
          <w:rStyle w:val="Char5"/>
          <w:rFonts w:hint="eastAsia"/>
          <w:rtl/>
        </w:rPr>
        <w:t>‏اش</w:t>
      </w:r>
      <w:r w:rsidRPr="008548CA">
        <w:rPr>
          <w:rStyle w:val="Char5"/>
          <w:rtl/>
        </w:rPr>
        <w:t xml:space="preserve"> </w:t>
      </w:r>
      <w:r w:rsidRPr="008548CA">
        <w:rPr>
          <w:rStyle w:val="Char5"/>
          <w:rFonts w:hint="eastAsia"/>
          <w:rtl/>
        </w:rPr>
        <w:t>کرد</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بسا</w:t>
      </w:r>
      <w:r w:rsidRPr="008548CA">
        <w:rPr>
          <w:rStyle w:val="Char5"/>
          <w:rtl/>
        </w:rPr>
        <w:t xml:space="preserve"> </w:t>
      </w:r>
      <w:r w:rsidRPr="008548CA">
        <w:rPr>
          <w:rStyle w:val="Char5"/>
          <w:rFonts w:hint="eastAsia"/>
          <w:rtl/>
        </w:rPr>
        <w:t>کس</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عشق</w:t>
      </w:r>
      <w:r w:rsidRPr="008548CA">
        <w:rPr>
          <w:rStyle w:val="Char5"/>
          <w:rtl/>
        </w:rPr>
        <w:t xml:space="preserve"> </w:t>
      </w:r>
      <w:r w:rsidRPr="008548CA">
        <w:rPr>
          <w:rStyle w:val="Char5"/>
          <w:rFonts w:hint="eastAsia"/>
          <w:rtl/>
        </w:rPr>
        <w:t>خدا</w:t>
      </w:r>
      <w:r w:rsidRPr="008548CA">
        <w:rPr>
          <w:rStyle w:val="Char5"/>
          <w:rFonts w:hint="cs"/>
          <w:rtl/>
        </w:rPr>
        <w:t>یی</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دلش</w:t>
      </w:r>
      <w:r w:rsidRPr="008548CA">
        <w:rPr>
          <w:rStyle w:val="Char5"/>
          <w:rtl/>
        </w:rPr>
        <w:t xml:space="preserve"> </w:t>
      </w:r>
      <w:r w:rsidRPr="008548CA">
        <w:rPr>
          <w:rStyle w:val="Char5"/>
          <w:rFonts w:hint="eastAsia"/>
          <w:rtl/>
        </w:rPr>
        <w:t>جا</w:t>
      </w:r>
      <w:r w:rsidRPr="008548CA">
        <w:rPr>
          <w:rStyle w:val="Char5"/>
          <w:rFonts w:hint="cs"/>
          <w:rtl/>
        </w:rPr>
        <w:t>ی</w:t>
      </w:r>
      <w:r w:rsidRPr="008548CA">
        <w:rPr>
          <w:rStyle w:val="Char5"/>
          <w:rtl/>
        </w:rPr>
        <w:t xml:space="preserve"> </w:t>
      </w:r>
      <w:r w:rsidRPr="008548CA">
        <w:rPr>
          <w:rStyle w:val="Char5"/>
          <w:rFonts w:hint="eastAsia"/>
          <w:rtl/>
        </w:rPr>
        <w:t>گرفته</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اشک</w:t>
      </w:r>
      <w:r w:rsidRPr="008548CA">
        <w:rPr>
          <w:rStyle w:val="Char5"/>
          <w:rtl/>
        </w:rPr>
        <w:t xml:space="preserve"> </w:t>
      </w:r>
      <w:r w:rsidRPr="008548CA">
        <w:rPr>
          <w:rStyle w:val="Char5"/>
          <w:rFonts w:hint="eastAsia"/>
          <w:rtl/>
        </w:rPr>
        <w:t>چشمانش</w:t>
      </w:r>
      <w:r w:rsidRPr="008548CA">
        <w:rPr>
          <w:rStyle w:val="Char5"/>
          <w:rtl/>
        </w:rPr>
        <w:t xml:space="preserve"> </w:t>
      </w:r>
      <w:r w:rsidRPr="008548CA">
        <w:rPr>
          <w:rStyle w:val="Char5"/>
          <w:rFonts w:hint="eastAsia"/>
          <w:rtl/>
        </w:rPr>
        <w:t>زم</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س</w:t>
      </w:r>
      <w:r w:rsidRPr="008548CA">
        <w:rPr>
          <w:rStyle w:val="Char5"/>
          <w:rFonts w:hint="cs"/>
          <w:rtl/>
        </w:rPr>
        <w:t>ی</w:t>
      </w:r>
      <w:r w:rsidRPr="008548CA">
        <w:rPr>
          <w:rStyle w:val="Char5"/>
          <w:rFonts w:hint="eastAsia"/>
          <w:rtl/>
        </w:rPr>
        <w:t>راب</w:t>
      </w:r>
      <w:r w:rsidRPr="008548CA">
        <w:rPr>
          <w:rStyle w:val="Char5"/>
          <w:rtl/>
        </w:rPr>
        <w:t xml:space="preserve"> </w:t>
      </w:r>
      <w:r w:rsidRPr="008548CA">
        <w:rPr>
          <w:rStyle w:val="Char5"/>
          <w:rFonts w:hint="eastAsia"/>
          <w:rtl/>
        </w:rPr>
        <w:t>شد</w:t>
      </w:r>
      <w:r w:rsidRPr="008548CA">
        <w:rPr>
          <w:rStyle w:val="Char5"/>
          <w:rtl/>
        </w:rPr>
        <w:t xml:space="preserve">... </w:t>
      </w:r>
      <w:r w:rsidRPr="008548CA">
        <w:rPr>
          <w:rStyle w:val="Char5"/>
          <w:rFonts w:hint="eastAsia"/>
          <w:rtl/>
        </w:rPr>
        <w:t>پس</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بزرگ</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جا</w:t>
      </w:r>
      <w:r w:rsidRPr="008548CA">
        <w:rPr>
          <w:rStyle w:val="Char5"/>
          <w:rFonts w:hint="cs"/>
          <w:rtl/>
        </w:rPr>
        <w:t>ی</w:t>
      </w:r>
      <w:r w:rsidRPr="008548CA">
        <w:rPr>
          <w:rStyle w:val="Char5"/>
          <w:rFonts w:hint="eastAsia"/>
          <w:rtl/>
        </w:rPr>
        <w:t>گاه</w:t>
      </w:r>
      <w:r w:rsidRPr="008548CA">
        <w:rPr>
          <w:rStyle w:val="Char5"/>
          <w:rtl/>
        </w:rPr>
        <w:t xml:space="preserve"> </w:t>
      </w:r>
      <w:r w:rsidRPr="008548CA">
        <w:rPr>
          <w:rStyle w:val="Char5"/>
          <w:rFonts w:hint="eastAsia"/>
          <w:rtl/>
        </w:rPr>
        <w:t>خوف</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tl/>
        </w:rPr>
        <w:t xml:space="preserve"> </w:t>
      </w:r>
      <w:r w:rsidRPr="008548CA">
        <w:rPr>
          <w:rStyle w:val="Char5"/>
          <w:rFonts w:hint="eastAsia"/>
          <w:rtl/>
        </w:rPr>
        <w:t>کس</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بداند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بشناسد</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خوف</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مقصود</w:t>
      </w:r>
      <w:r w:rsidRPr="008548CA">
        <w:rPr>
          <w:rStyle w:val="Char5"/>
          <w:rtl/>
        </w:rPr>
        <w:t xml:space="preserve"> </w:t>
      </w:r>
      <w:r w:rsidRPr="008548CA">
        <w:rPr>
          <w:rStyle w:val="Char5"/>
          <w:rFonts w:hint="eastAsia"/>
          <w:rtl/>
        </w:rPr>
        <w:t>اصل</w:t>
      </w:r>
      <w:r w:rsidRPr="008548CA">
        <w:rPr>
          <w:rStyle w:val="Char5"/>
          <w:rFonts w:hint="cs"/>
          <w:rtl/>
        </w:rPr>
        <w:t>ی</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ست،</w:t>
      </w:r>
      <w:r w:rsidRPr="008548CA">
        <w:rPr>
          <w:rStyle w:val="Char5"/>
          <w:rtl/>
        </w:rPr>
        <w:t xml:space="preserve"> </w:t>
      </w:r>
      <w:r w:rsidRPr="008548CA">
        <w:rPr>
          <w:rStyle w:val="Char5"/>
          <w:rFonts w:hint="eastAsia"/>
          <w:rtl/>
        </w:rPr>
        <w:t>منظور</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ترس</w:t>
      </w:r>
      <w:r w:rsidRPr="008548CA">
        <w:rPr>
          <w:rStyle w:val="Char5"/>
          <w:rFonts w:hint="cs"/>
          <w:rtl/>
        </w:rPr>
        <w:t>ی</w:t>
      </w:r>
      <w:r w:rsidRPr="008548CA">
        <w:rPr>
          <w:rStyle w:val="Char5"/>
          <w:rFonts w:hint="eastAsia"/>
          <w:rtl/>
        </w:rPr>
        <w:t>دن</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خوف</w:t>
      </w:r>
      <w:r w:rsidRPr="008548CA">
        <w:rPr>
          <w:rStyle w:val="Char5"/>
          <w:rtl/>
        </w:rPr>
        <w:t xml:space="preserve"> </w:t>
      </w:r>
      <w:r w:rsidRPr="008548CA">
        <w:rPr>
          <w:rStyle w:val="Char5"/>
          <w:rFonts w:hint="eastAsia"/>
          <w:rtl/>
        </w:rPr>
        <w:t>داشتن</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بترس</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بلکه</w:t>
      </w:r>
      <w:r w:rsidRPr="008548CA">
        <w:rPr>
          <w:rStyle w:val="Char5"/>
          <w:rtl/>
        </w:rPr>
        <w:t xml:space="preserve"> </w:t>
      </w:r>
      <w:r w:rsidRPr="008548CA">
        <w:rPr>
          <w:rStyle w:val="Char5"/>
          <w:rFonts w:hint="eastAsia"/>
          <w:rtl/>
        </w:rPr>
        <w:t>بترس</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تا</w:t>
      </w:r>
      <w:r w:rsidRPr="008548CA">
        <w:rPr>
          <w:rStyle w:val="Char5"/>
          <w:rtl/>
        </w:rPr>
        <w:t xml:space="preserve"> </w:t>
      </w:r>
      <w:r w:rsidRPr="008548CA">
        <w:rPr>
          <w:rStyle w:val="Char5"/>
          <w:rFonts w:hint="eastAsia"/>
          <w:rtl/>
        </w:rPr>
        <w:t>خوف</w:t>
      </w:r>
      <w:r w:rsidRPr="008548CA">
        <w:rPr>
          <w:rStyle w:val="Char5"/>
          <w:rtl/>
        </w:rPr>
        <w:t xml:space="preserve"> </w:t>
      </w:r>
      <w:r w:rsidRPr="008548CA">
        <w:rPr>
          <w:rStyle w:val="Char5"/>
          <w:rFonts w:hint="eastAsia"/>
          <w:rtl/>
        </w:rPr>
        <w:t>ابزرا</w:t>
      </w:r>
      <w:r w:rsidRPr="008548CA">
        <w:rPr>
          <w:rStyle w:val="Char5"/>
          <w:rFonts w:hint="cs"/>
          <w:rtl/>
        </w:rPr>
        <w:t>ی</w:t>
      </w:r>
      <w:r w:rsidRPr="008548CA">
        <w:rPr>
          <w:rStyle w:val="Char5"/>
          <w:rtl/>
        </w:rPr>
        <w:t xml:space="preserve"> </w:t>
      </w:r>
      <w:r w:rsidRPr="008548CA">
        <w:rPr>
          <w:rStyle w:val="Char5"/>
          <w:rFonts w:hint="eastAsia"/>
          <w:rtl/>
        </w:rPr>
        <w:t>باشد</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tl/>
        </w:rPr>
        <w:t xml:space="preserve"> </w:t>
      </w:r>
      <w:r w:rsidRPr="008548CA">
        <w:rPr>
          <w:rStyle w:val="Char5"/>
          <w:rFonts w:hint="eastAsia"/>
          <w:rtl/>
        </w:rPr>
        <w:t>اصلاح</w:t>
      </w:r>
      <w:r w:rsidRPr="008548CA">
        <w:rPr>
          <w:rStyle w:val="Char5"/>
          <w:rtl/>
        </w:rPr>
        <w:t xml:space="preserve"> </w:t>
      </w:r>
      <w:r w:rsidRPr="008548CA">
        <w:rPr>
          <w:rStyle w:val="Char5"/>
          <w:rFonts w:hint="eastAsia"/>
          <w:rtl/>
        </w:rPr>
        <w:t>حالمان</w:t>
      </w:r>
      <w:r w:rsidRPr="008548CA">
        <w:rPr>
          <w:rStyle w:val="Char5"/>
          <w:rtl/>
        </w:rPr>
        <w:t>.</w:t>
      </w:r>
    </w:p>
    <w:p w:rsidR="000B5A71" w:rsidRPr="008548CA" w:rsidRDefault="000B5A71" w:rsidP="002A6F13">
      <w:pPr>
        <w:ind w:firstLine="284"/>
        <w:jc w:val="both"/>
        <w:rPr>
          <w:rStyle w:val="Char5"/>
          <w:rtl/>
        </w:rPr>
      </w:pPr>
      <w:r w:rsidRPr="008548CA">
        <w:rPr>
          <w:rStyle w:val="Char5"/>
          <w:rtl/>
        </w:rPr>
        <w:t xml:space="preserve"> </w:t>
      </w:r>
      <w:r w:rsidRPr="008548CA">
        <w:rPr>
          <w:rStyle w:val="Char5"/>
          <w:rFonts w:hint="eastAsia"/>
          <w:rtl/>
        </w:rPr>
        <w:t>اگر</w:t>
      </w:r>
      <w:r w:rsidRPr="008548CA">
        <w:rPr>
          <w:rStyle w:val="Char5"/>
          <w:rtl/>
        </w:rPr>
        <w:t xml:space="preserve"> </w:t>
      </w:r>
      <w:r w:rsidRPr="008548CA">
        <w:rPr>
          <w:rStyle w:val="Char5"/>
          <w:rFonts w:hint="eastAsia"/>
          <w:rtl/>
        </w:rPr>
        <w:t>خوف</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مقصود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ذات</w:t>
      </w:r>
      <w:r w:rsidRPr="008548CA">
        <w:rPr>
          <w:rStyle w:val="Char5"/>
          <w:rtl/>
        </w:rPr>
        <w:t xml:space="preserve"> </w:t>
      </w:r>
      <w:r w:rsidRPr="008548CA">
        <w:rPr>
          <w:rStyle w:val="Char5"/>
          <w:rFonts w:hint="eastAsia"/>
          <w:rtl/>
        </w:rPr>
        <w:t>بود</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دل</w:t>
      </w:r>
      <w:r w:rsidRPr="008548CA">
        <w:rPr>
          <w:rStyle w:val="Char5"/>
          <w:rtl/>
        </w:rPr>
        <w:t xml:space="preserve"> </w:t>
      </w:r>
      <w:r w:rsidRPr="008548CA">
        <w:rPr>
          <w:rStyle w:val="Char5"/>
          <w:rFonts w:hint="eastAsia"/>
          <w:rtl/>
        </w:rPr>
        <w:t>بهشت</w:t>
      </w:r>
      <w:r w:rsidRPr="008548CA">
        <w:rPr>
          <w:rStyle w:val="Char5"/>
          <w:rFonts w:hint="cs"/>
          <w:rtl/>
        </w:rPr>
        <w:t>ی</w:t>
      </w:r>
      <w:r w:rsidRPr="008548CA">
        <w:rPr>
          <w:rStyle w:val="Char5"/>
          <w:rFonts w:hint="eastAsia"/>
          <w:rtl/>
        </w:rPr>
        <w:t>ان</w:t>
      </w:r>
      <w:r w:rsidRPr="008548CA">
        <w:rPr>
          <w:rStyle w:val="Char5"/>
          <w:rtl/>
        </w:rPr>
        <w:t xml:space="preserve"> </w:t>
      </w:r>
      <w:r w:rsidRPr="008548CA">
        <w:rPr>
          <w:rStyle w:val="Char5"/>
          <w:rFonts w:hint="eastAsia"/>
          <w:rtl/>
        </w:rPr>
        <w:t>برداشته</w:t>
      </w:r>
      <w:r w:rsidRPr="008548CA">
        <w:rPr>
          <w:rStyle w:val="Char5"/>
          <w:rtl/>
        </w:rPr>
        <w:t xml:space="preserve"> </w:t>
      </w:r>
      <w:r w:rsidRPr="008548CA">
        <w:rPr>
          <w:rStyle w:val="Char5"/>
          <w:rFonts w:hint="eastAsia"/>
          <w:rtl/>
        </w:rPr>
        <w:t>نم</w:t>
      </w:r>
      <w:r w:rsidRPr="008548CA">
        <w:rPr>
          <w:rStyle w:val="Char5"/>
          <w:rFonts w:hint="cs"/>
          <w:rtl/>
        </w:rPr>
        <w:t>ی</w:t>
      </w:r>
      <w:r w:rsidRPr="008548CA">
        <w:rPr>
          <w:rStyle w:val="Char5"/>
          <w:rFonts w:hint="eastAsia"/>
          <w:rtl/>
        </w:rPr>
        <w:t>‏شد،</w:t>
      </w:r>
      <w:r w:rsidRPr="008548CA">
        <w:rPr>
          <w:rStyle w:val="Char5"/>
          <w:rtl/>
        </w:rPr>
        <w:t xml:space="preserve"> </w:t>
      </w:r>
      <w:r w:rsidRPr="008548CA">
        <w:rPr>
          <w:rStyle w:val="Char5"/>
          <w:rFonts w:hint="eastAsia"/>
          <w:rtl/>
        </w:rPr>
        <w:t>اما</w:t>
      </w:r>
      <w:r w:rsidRPr="008548CA">
        <w:rPr>
          <w:rStyle w:val="Char5"/>
          <w:rtl/>
        </w:rPr>
        <w:t xml:space="preserve"> </w:t>
      </w:r>
      <w:r w:rsidRPr="008548CA">
        <w:rPr>
          <w:rStyle w:val="Char5"/>
          <w:rFonts w:hint="eastAsia"/>
          <w:rtl/>
        </w:rPr>
        <w:t>چون</w:t>
      </w:r>
      <w:r w:rsidRPr="008548CA">
        <w:rPr>
          <w:rStyle w:val="Char5"/>
          <w:rtl/>
        </w:rPr>
        <w:t xml:space="preserve"> </w:t>
      </w:r>
      <w:r w:rsidRPr="008548CA">
        <w:rPr>
          <w:rStyle w:val="Char5"/>
          <w:rFonts w:hint="eastAsia"/>
          <w:rtl/>
        </w:rPr>
        <w:t>رفتن</w:t>
      </w:r>
      <w:r w:rsidR="00811778">
        <w:rPr>
          <w:rStyle w:val="Char5"/>
          <w:rtl/>
        </w:rPr>
        <w:t xml:space="preserve"> آن‌ها </w:t>
      </w:r>
      <w:r w:rsidRPr="008548CA">
        <w:rPr>
          <w:rStyle w:val="Char5"/>
          <w:rFonts w:hint="eastAsia"/>
          <w:rtl/>
        </w:rPr>
        <w:t>به</w:t>
      </w:r>
      <w:r w:rsidRPr="008548CA">
        <w:rPr>
          <w:rStyle w:val="Char5"/>
          <w:rtl/>
        </w:rPr>
        <w:t xml:space="preserve"> </w:t>
      </w:r>
      <w:r w:rsidRPr="008548CA">
        <w:rPr>
          <w:rStyle w:val="Char5"/>
          <w:rFonts w:hint="eastAsia"/>
          <w:rtl/>
        </w:rPr>
        <w:t>بهشت</w:t>
      </w:r>
      <w:r w:rsidRPr="008548CA">
        <w:rPr>
          <w:rStyle w:val="Char5"/>
          <w:rtl/>
        </w:rPr>
        <w:t xml:space="preserve"> </w:t>
      </w:r>
      <w:r w:rsidRPr="008548CA">
        <w:rPr>
          <w:rStyle w:val="Char5"/>
          <w:rFonts w:hint="eastAsia"/>
          <w:rtl/>
        </w:rPr>
        <w:t>پا</w:t>
      </w:r>
      <w:r w:rsidRPr="008548CA">
        <w:rPr>
          <w:rStyle w:val="Char5"/>
          <w:rFonts w:hint="cs"/>
          <w:rtl/>
        </w:rPr>
        <w:t>ی</w:t>
      </w:r>
      <w:r w:rsidRPr="008548CA">
        <w:rPr>
          <w:rStyle w:val="Char5"/>
          <w:rFonts w:hint="eastAsia"/>
          <w:rtl/>
        </w:rPr>
        <w:t>ان</w:t>
      </w:r>
      <w:r w:rsidRPr="008548CA">
        <w:rPr>
          <w:rStyle w:val="Char5"/>
          <w:rtl/>
        </w:rPr>
        <w:t xml:space="preserve"> </w:t>
      </w:r>
      <w:r w:rsidRPr="008548CA">
        <w:rPr>
          <w:rStyle w:val="Char5"/>
          <w:rFonts w:hint="eastAsia"/>
          <w:rtl/>
        </w:rPr>
        <w:t>دهنده</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مسأله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حال</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از</w:t>
      </w:r>
      <w:r w:rsidR="00811778">
        <w:rPr>
          <w:rStyle w:val="Char5"/>
          <w:rtl/>
        </w:rPr>
        <w:t xml:space="preserve"> آن‌ها </w:t>
      </w:r>
      <w:r w:rsidRPr="008548CA">
        <w:rPr>
          <w:rStyle w:val="Char5"/>
          <w:rFonts w:hint="eastAsia"/>
          <w:rtl/>
        </w:rPr>
        <w:t>خواسته</w:t>
      </w:r>
      <w:r w:rsidRPr="008548CA">
        <w:rPr>
          <w:rStyle w:val="Char5"/>
          <w:rtl/>
        </w:rPr>
        <w:t xml:space="preserve"> </w:t>
      </w:r>
      <w:r w:rsidRPr="008548CA">
        <w:rPr>
          <w:rStyle w:val="Char5"/>
          <w:rFonts w:hint="eastAsia"/>
          <w:rtl/>
        </w:rPr>
        <w:t>نشده،</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در</w:t>
      </w:r>
      <w:r w:rsidR="00B00B82">
        <w:rPr>
          <w:rStyle w:val="Char5"/>
          <w:rtl/>
        </w:rPr>
        <w:t xml:space="preserve"> آنجا </w:t>
      </w:r>
      <w:r w:rsidRPr="008548CA">
        <w:rPr>
          <w:rStyle w:val="Char5"/>
          <w:rFonts w:hint="eastAsia"/>
          <w:rtl/>
        </w:rPr>
        <w:t>نه</w:t>
      </w:r>
      <w:r w:rsidRPr="008548CA">
        <w:rPr>
          <w:rStyle w:val="Char5"/>
          <w:rtl/>
        </w:rPr>
        <w:t xml:space="preserve"> </w:t>
      </w:r>
      <w:r w:rsidRPr="008548CA">
        <w:rPr>
          <w:rStyle w:val="Char5"/>
          <w:rFonts w:hint="eastAsia"/>
          <w:rtl/>
        </w:rPr>
        <w:t>عمل</w:t>
      </w:r>
      <w:r w:rsidRPr="008548CA">
        <w:rPr>
          <w:rStyle w:val="Char5"/>
          <w:rFonts w:hint="cs"/>
          <w:rtl/>
        </w:rPr>
        <w:t>ی</w:t>
      </w:r>
      <w:r w:rsidRPr="008548CA">
        <w:rPr>
          <w:rStyle w:val="Char5"/>
          <w:rtl/>
        </w:rPr>
        <w:t xml:space="preserve"> </w:t>
      </w:r>
      <w:r w:rsidRPr="008548CA">
        <w:rPr>
          <w:rStyle w:val="Char5"/>
          <w:rFonts w:hint="eastAsia"/>
          <w:rtl/>
        </w:rPr>
        <w:t>هست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نه</w:t>
      </w:r>
      <w:r w:rsidRPr="008548CA">
        <w:rPr>
          <w:rStyle w:val="Char5"/>
          <w:rtl/>
        </w:rPr>
        <w:t xml:space="preserve"> </w:t>
      </w:r>
      <w:r w:rsidRPr="008548CA">
        <w:rPr>
          <w:rStyle w:val="Char5"/>
          <w:rFonts w:hint="eastAsia"/>
          <w:rtl/>
        </w:rPr>
        <w:t>تلاش</w:t>
      </w:r>
      <w:r w:rsidRPr="008548CA">
        <w:rPr>
          <w:rStyle w:val="Char5"/>
          <w:rFonts w:hint="cs"/>
          <w:rtl/>
        </w:rPr>
        <w:t>ی</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انجام</w:t>
      </w:r>
      <w:r w:rsidRPr="008548CA">
        <w:rPr>
          <w:rStyle w:val="Char5"/>
          <w:rtl/>
        </w:rPr>
        <w:t xml:space="preserve"> </w:t>
      </w:r>
      <w:r w:rsidRPr="008548CA">
        <w:rPr>
          <w:rStyle w:val="Char5"/>
          <w:rFonts w:hint="eastAsia"/>
          <w:rtl/>
        </w:rPr>
        <w:t>عبادات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مقابله</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هو</w:t>
      </w:r>
      <w:r w:rsidRPr="008548CA">
        <w:rPr>
          <w:rStyle w:val="Char5"/>
          <w:rFonts w:hint="cs"/>
          <w:rtl/>
        </w:rPr>
        <w:t>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هوس</w:t>
      </w:r>
      <w:r w:rsidRPr="008548CA">
        <w:rPr>
          <w:rStyle w:val="Char5"/>
          <w:rtl/>
        </w:rPr>
        <w:t xml:space="preserve"> </w:t>
      </w:r>
      <w:r w:rsidRPr="008548CA">
        <w:rPr>
          <w:rStyle w:val="Char5"/>
          <w:rFonts w:hint="eastAsia"/>
          <w:rtl/>
        </w:rPr>
        <w:t>و</w:t>
      </w:r>
      <w:r w:rsidR="00F92A6C">
        <w:rPr>
          <w:rStyle w:val="Char5"/>
          <w:rtl/>
        </w:rPr>
        <w:t xml:space="preserve"> شهوت‌ها</w:t>
      </w:r>
      <w:r w:rsidRPr="008548CA">
        <w:rPr>
          <w:rStyle w:val="Char5"/>
          <w:rFonts w:hint="eastAsia"/>
          <w:rtl/>
        </w:rPr>
        <w:t>،</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خاطر</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خوف</w:t>
      </w:r>
      <w:r w:rsidRPr="008548CA">
        <w:rPr>
          <w:rStyle w:val="Char5"/>
          <w:rtl/>
        </w:rPr>
        <w:t xml:space="preserve"> </w:t>
      </w:r>
      <w:r w:rsidRPr="008548CA">
        <w:rPr>
          <w:rStyle w:val="Char5"/>
          <w:rFonts w:hint="eastAsia"/>
          <w:rtl/>
        </w:rPr>
        <w:t>از</w:t>
      </w:r>
      <w:r w:rsidR="00811778">
        <w:rPr>
          <w:rStyle w:val="Char5"/>
          <w:rtl/>
        </w:rPr>
        <w:t xml:space="preserve"> آن‌ها </w:t>
      </w:r>
      <w:r w:rsidRPr="008548CA">
        <w:rPr>
          <w:rStyle w:val="Char5"/>
          <w:rFonts w:hint="eastAsia"/>
          <w:rtl/>
        </w:rPr>
        <w:t>برداشته</w:t>
      </w:r>
      <w:r w:rsidRPr="008548CA">
        <w:rPr>
          <w:rStyle w:val="Char5"/>
          <w:rtl/>
        </w:rPr>
        <w:t xml:space="preserve"> </w:t>
      </w:r>
      <w:r w:rsidRPr="008548CA">
        <w:rPr>
          <w:rStyle w:val="Char5"/>
          <w:rFonts w:hint="eastAsia"/>
          <w:rtl/>
        </w:rPr>
        <w:t>شده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هم</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راستا</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فرموده</w:t>
      </w:r>
      <w:r w:rsidRPr="008548CA">
        <w:rPr>
          <w:rStyle w:val="Char5"/>
          <w:rtl/>
        </w:rPr>
        <w:t>:</w:t>
      </w:r>
      <w:r w:rsidR="00F92A6C">
        <w:rPr>
          <w:rStyle w:val="Char5"/>
          <w:rFonts w:hint="cs"/>
          <w:rtl/>
        </w:rPr>
        <w:t xml:space="preserve"> </w:t>
      </w:r>
      <w:r w:rsidR="00F92A6C">
        <w:rPr>
          <w:rStyle w:val="Char5"/>
          <w:rFonts w:cs="CTraditional Arabic" w:hint="cs"/>
          <w:rtl/>
        </w:rPr>
        <w:t>﴿</w:t>
      </w:r>
      <w:r w:rsidR="002A6F13" w:rsidRPr="00961C37">
        <w:rPr>
          <w:rStyle w:val="Chard"/>
          <w:rFonts w:hint="eastAsia"/>
          <w:rtl/>
        </w:rPr>
        <w:t>وَلَا</w:t>
      </w:r>
      <w:r w:rsidR="002A6F13" w:rsidRPr="00961C37">
        <w:rPr>
          <w:rStyle w:val="Chard"/>
          <w:rtl/>
        </w:rPr>
        <w:t xml:space="preserve"> </w:t>
      </w:r>
      <w:r w:rsidR="002A6F13" w:rsidRPr="00961C37">
        <w:rPr>
          <w:rStyle w:val="Chard"/>
          <w:rFonts w:hint="eastAsia"/>
          <w:rtl/>
        </w:rPr>
        <w:t>خَو</w:t>
      </w:r>
      <w:r w:rsidR="002A6F13" w:rsidRPr="00961C37">
        <w:rPr>
          <w:rStyle w:val="Chard"/>
          <w:rFonts w:hint="cs"/>
          <w:rtl/>
        </w:rPr>
        <w:t>ۡ</w:t>
      </w:r>
      <w:r w:rsidR="002A6F13" w:rsidRPr="00961C37">
        <w:rPr>
          <w:rStyle w:val="Chard"/>
          <w:rFonts w:hint="eastAsia"/>
          <w:rtl/>
        </w:rPr>
        <w:t>فٌ</w:t>
      </w:r>
      <w:r w:rsidR="002A6F13" w:rsidRPr="00961C37">
        <w:rPr>
          <w:rStyle w:val="Chard"/>
          <w:rtl/>
        </w:rPr>
        <w:t xml:space="preserve"> </w:t>
      </w:r>
      <w:r w:rsidR="002A6F13" w:rsidRPr="00961C37">
        <w:rPr>
          <w:rStyle w:val="Chard"/>
          <w:rFonts w:hint="eastAsia"/>
          <w:rtl/>
        </w:rPr>
        <w:t>عَلَي</w:t>
      </w:r>
      <w:r w:rsidR="002A6F13" w:rsidRPr="00961C37">
        <w:rPr>
          <w:rStyle w:val="Chard"/>
          <w:rFonts w:hint="cs"/>
          <w:rtl/>
        </w:rPr>
        <w:t>ۡ</w:t>
      </w:r>
      <w:r w:rsidR="002A6F13" w:rsidRPr="00961C37">
        <w:rPr>
          <w:rStyle w:val="Chard"/>
          <w:rFonts w:hint="eastAsia"/>
          <w:rtl/>
        </w:rPr>
        <w:t>هِم</w:t>
      </w:r>
      <w:r w:rsidR="002A6F13" w:rsidRPr="00961C37">
        <w:rPr>
          <w:rStyle w:val="Chard"/>
          <w:rFonts w:hint="cs"/>
          <w:rtl/>
        </w:rPr>
        <w:t>ۡ</w:t>
      </w:r>
      <w:r w:rsidR="002A6F13" w:rsidRPr="00961C37">
        <w:rPr>
          <w:rStyle w:val="Chard"/>
          <w:rtl/>
        </w:rPr>
        <w:t xml:space="preserve"> </w:t>
      </w:r>
      <w:r w:rsidR="002A6F13" w:rsidRPr="00961C37">
        <w:rPr>
          <w:rStyle w:val="Chard"/>
          <w:rFonts w:hint="eastAsia"/>
          <w:rtl/>
        </w:rPr>
        <w:t>وَلَا</w:t>
      </w:r>
      <w:r w:rsidR="002A6F13" w:rsidRPr="00961C37">
        <w:rPr>
          <w:rStyle w:val="Chard"/>
          <w:rtl/>
        </w:rPr>
        <w:t xml:space="preserve"> </w:t>
      </w:r>
      <w:r w:rsidR="002A6F13" w:rsidRPr="00961C37">
        <w:rPr>
          <w:rStyle w:val="Chard"/>
          <w:rFonts w:hint="eastAsia"/>
          <w:rtl/>
        </w:rPr>
        <w:t>هُم</w:t>
      </w:r>
      <w:r w:rsidR="002A6F13" w:rsidRPr="00961C37">
        <w:rPr>
          <w:rStyle w:val="Chard"/>
          <w:rFonts w:hint="cs"/>
          <w:rtl/>
        </w:rPr>
        <w:t>ۡ</w:t>
      </w:r>
      <w:r w:rsidR="002A6F13" w:rsidRPr="00961C37">
        <w:rPr>
          <w:rStyle w:val="Chard"/>
          <w:rtl/>
        </w:rPr>
        <w:t xml:space="preserve"> </w:t>
      </w:r>
      <w:r w:rsidR="002A6F13" w:rsidRPr="00961C37">
        <w:rPr>
          <w:rStyle w:val="Chard"/>
          <w:rFonts w:hint="eastAsia"/>
          <w:rtl/>
        </w:rPr>
        <w:t>يَح</w:t>
      </w:r>
      <w:r w:rsidR="002A6F13" w:rsidRPr="00961C37">
        <w:rPr>
          <w:rStyle w:val="Chard"/>
          <w:rFonts w:hint="cs"/>
          <w:rtl/>
        </w:rPr>
        <w:t>ۡ</w:t>
      </w:r>
      <w:r w:rsidR="002A6F13" w:rsidRPr="00961C37">
        <w:rPr>
          <w:rStyle w:val="Chard"/>
          <w:rFonts w:hint="eastAsia"/>
          <w:rtl/>
        </w:rPr>
        <w:t>زَنُونَ</w:t>
      </w:r>
      <w:r w:rsidR="00F92A6C">
        <w:rPr>
          <w:rStyle w:val="Char5"/>
          <w:rFonts w:cs="CTraditional Arabic" w:hint="cs"/>
          <w:rtl/>
        </w:rPr>
        <w:t>﴾</w:t>
      </w:r>
      <w:r w:rsidRPr="00E1008A">
        <w:rPr>
          <w:rFonts w:ascii="QCF_BSML" w:hAnsi="QCF_BSML" w:cs="B Lotus"/>
          <w:color w:val="000000"/>
          <w:sz w:val="27"/>
          <w:szCs w:val="27"/>
          <w:rtl/>
        </w:rPr>
        <w:t xml:space="preserve"> </w:t>
      </w:r>
      <w:r w:rsidR="002A6F13" w:rsidRPr="002A6F13">
        <w:rPr>
          <w:rStyle w:val="Charc"/>
          <w:rFonts w:hint="cs"/>
          <w:rtl/>
        </w:rPr>
        <w:t>[ال</w:t>
      </w:r>
      <w:r w:rsidRPr="002A6F13">
        <w:rPr>
          <w:rStyle w:val="Charc"/>
          <w:rtl/>
        </w:rPr>
        <w:t>بقر</w:t>
      </w:r>
      <w:r w:rsidR="002A6F13" w:rsidRPr="002A6F13">
        <w:rPr>
          <w:rStyle w:val="Charc"/>
          <w:rFonts w:hint="cs"/>
          <w:rtl/>
        </w:rPr>
        <w:t>ة</w:t>
      </w:r>
      <w:r w:rsidRPr="002A6F13">
        <w:rPr>
          <w:rStyle w:val="Charc"/>
          <w:rtl/>
        </w:rPr>
        <w:t>: ١١٢</w:t>
      </w:r>
      <w:r w:rsidR="002A6F13" w:rsidRPr="002A6F13">
        <w:rPr>
          <w:rStyle w:val="Charc"/>
          <w:rFonts w:hint="cs"/>
          <w:rtl/>
        </w:rPr>
        <w:t>]</w:t>
      </w:r>
      <w:r w:rsidRPr="008548CA">
        <w:rPr>
          <w:rStyle w:val="Char5"/>
          <w:rtl/>
        </w:rPr>
        <w:t xml:space="preserve"> «</w:t>
      </w:r>
      <w:r w:rsidRPr="008548CA">
        <w:rPr>
          <w:rStyle w:val="Char5"/>
          <w:rFonts w:hint="eastAsia"/>
          <w:rtl/>
        </w:rPr>
        <w:t>نه</w:t>
      </w:r>
      <w:r w:rsidRPr="008548CA">
        <w:rPr>
          <w:rStyle w:val="Char5"/>
          <w:rtl/>
        </w:rPr>
        <w:t xml:space="preserve"> </w:t>
      </w:r>
      <w:r w:rsidRPr="008548CA">
        <w:rPr>
          <w:rStyle w:val="Char5"/>
          <w:rFonts w:hint="eastAsia"/>
          <w:rtl/>
        </w:rPr>
        <w:t>ترس</w:t>
      </w:r>
      <w:r w:rsidRPr="008548CA">
        <w:rPr>
          <w:rStyle w:val="Char5"/>
          <w:rFonts w:hint="cs"/>
          <w:rtl/>
        </w:rPr>
        <w:t>ی</w:t>
      </w:r>
      <w:r w:rsidRPr="008548CA">
        <w:rPr>
          <w:rStyle w:val="Char5"/>
          <w:rtl/>
        </w:rPr>
        <w:t xml:space="preserve"> </w:t>
      </w:r>
      <w:r w:rsidRPr="008548CA">
        <w:rPr>
          <w:rStyle w:val="Char5"/>
          <w:rFonts w:hint="eastAsia"/>
          <w:rtl/>
        </w:rPr>
        <w:t>بر</w:t>
      </w:r>
      <w:r w:rsidR="00811778">
        <w:rPr>
          <w:rStyle w:val="Char5"/>
          <w:rtl/>
        </w:rPr>
        <w:t xml:space="preserve"> آن‌ها </w:t>
      </w:r>
      <w:r w:rsidRPr="008548CA">
        <w:rPr>
          <w:rStyle w:val="Char5"/>
          <w:rFonts w:hint="eastAsia"/>
          <w:rtl/>
        </w:rPr>
        <w:t>هست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نه</w:t>
      </w:r>
      <w:r w:rsidRPr="008548CA">
        <w:rPr>
          <w:rStyle w:val="Char5"/>
          <w:rtl/>
        </w:rPr>
        <w:t xml:space="preserve"> </w:t>
      </w:r>
      <w:r w:rsidRPr="008548CA">
        <w:rPr>
          <w:rStyle w:val="Char5"/>
          <w:rFonts w:hint="eastAsia"/>
          <w:rtl/>
        </w:rPr>
        <w:t>اندوه</w:t>
      </w:r>
      <w:r w:rsidRPr="008548CA">
        <w:rPr>
          <w:rStyle w:val="Char5"/>
          <w:rFonts w:hint="cs"/>
          <w:rtl/>
        </w:rPr>
        <w:t>ی</w:t>
      </w:r>
      <w:r w:rsidRPr="008548CA">
        <w:rPr>
          <w:rStyle w:val="Char5"/>
          <w:rtl/>
        </w:rPr>
        <w:t xml:space="preserve"> </w:t>
      </w:r>
      <w:r w:rsidRPr="008548CA">
        <w:rPr>
          <w:rStyle w:val="Char5"/>
          <w:rFonts w:hint="eastAsia"/>
          <w:rtl/>
        </w:rPr>
        <w:t>دارند»</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هرکس</w:t>
      </w:r>
      <w:r w:rsidRPr="008548CA">
        <w:rPr>
          <w:rStyle w:val="Char5"/>
          <w:rtl/>
        </w:rPr>
        <w:t xml:space="preserve"> </w:t>
      </w:r>
      <w:r w:rsidRPr="008548CA">
        <w:rPr>
          <w:rStyle w:val="Char5"/>
          <w:rFonts w:hint="eastAsia"/>
          <w:rtl/>
        </w:rPr>
        <w:t>امروز</w:t>
      </w:r>
      <w:r w:rsidRPr="008548CA">
        <w:rPr>
          <w:rStyle w:val="Char5"/>
          <w:rtl/>
        </w:rPr>
        <w:t xml:space="preserve"> </w:t>
      </w:r>
      <w:r w:rsidRPr="008548CA">
        <w:rPr>
          <w:rStyle w:val="Char5"/>
          <w:rFonts w:hint="eastAsia"/>
          <w:rtl/>
        </w:rPr>
        <w:t>خوف</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دل</w:t>
      </w:r>
      <w:r w:rsidRPr="008548CA">
        <w:rPr>
          <w:rStyle w:val="Char5"/>
          <w:rtl/>
        </w:rPr>
        <w:t xml:space="preserve"> </w:t>
      </w:r>
      <w:r w:rsidRPr="008548CA">
        <w:rPr>
          <w:rStyle w:val="Char5"/>
          <w:rFonts w:hint="eastAsia"/>
          <w:rtl/>
        </w:rPr>
        <w:t>داشته</w:t>
      </w:r>
      <w:r w:rsidRPr="008548CA">
        <w:rPr>
          <w:rStyle w:val="Char5"/>
          <w:rtl/>
        </w:rPr>
        <w:t xml:space="preserve"> </w:t>
      </w:r>
      <w:r w:rsidRPr="008548CA">
        <w:rPr>
          <w:rStyle w:val="Char5"/>
          <w:rFonts w:hint="eastAsia"/>
          <w:rtl/>
        </w:rPr>
        <w:t>باشد،</w:t>
      </w:r>
      <w:r w:rsidRPr="008548CA">
        <w:rPr>
          <w:rStyle w:val="Char5"/>
          <w:rtl/>
        </w:rPr>
        <w:t xml:space="preserve"> </w:t>
      </w:r>
      <w:r w:rsidRPr="008548CA">
        <w:rPr>
          <w:rStyle w:val="Char5"/>
          <w:rFonts w:hint="eastAsia"/>
          <w:rtl/>
        </w:rPr>
        <w:t>فردا</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امان</w:t>
      </w:r>
      <w:r w:rsidRPr="008548CA">
        <w:rPr>
          <w:rStyle w:val="Char5"/>
          <w:rtl/>
        </w:rPr>
        <w:t xml:space="preserve"> </w:t>
      </w:r>
      <w:r w:rsidRPr="008548CA">
        <w:rPr>
          <w:rStyle w:val="Char5"/>
          <w:rFonts w:hint="eastAsia"/>
          <w:rtl/>
        </w:rPr>
        <w:t>خواهد</w:t>
      </w:r>
      <w:r w:rsidRPr="008548CA">
        <w:rPr>
          <w:rStyle w:val="Char5"/>
          <w:rtl/>
        </w:rPr>
        <w:t xml:space="preserve"> </w:t>
      </w:r>
      <w:r w:rsidRPr="008548CA">
        <w:rPr>
          <w:rStyle w:val="Char5"/>
          <w:rFonts w:hint="eastAsia"/>
          <w:rtl/>
        </w:rPr>
        <w:t>بود</w:t>
      </w:r>
      <w:r w:rsidRPr="008548CA">
        <w:rPr>
          <w:rStyle w:val="Char5"/>
          <w:rtl/>
        </w:rPr>
        <w:t>...</w:t>
      </w:r>
      <w:r w:rsidRPr="008548CA">
        <w:rPr>
          <w:rStyle w:val="Char5"/>
          <w:rFonts w:hint="eastAsia"/>
          <w:rtl/>
        </w:rPr>
        <w:t>و</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کس</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امروز</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امان</w:t>
      </w:r>
      <w:r w:rsidRPr="008548CA">
        <w:rPr>
          <w:rStyle w:val="Char5"/>
          <w:rtl/>
        </w:rPr>
        <w:t xml:space="preserve"> </w:t>
      </w:r>
      <w:r w:rsidRPr="008548CA">
        <w:rPr>
          <w:rStyle w:val="Char5"/>
          <w:rFonts w:hint="eastAsia"/>
          <w:rtl/>
        </w:rPr>
        <w:t>بداند،</w:t>
      </w:r>
      <w:r w:rsidRPr="008548CA">
        <w:rPr>
          <w:rStyle w:val="Char5"/>
          <w:rtl/>
        </w:rPr>
        <w:t xml:space="preserve"> </w:t>
      </w:r>
      <w:r w:rsidRPr="008548CA">
        <w:rPr>
          <w:rStyle w:val="Char5"/>
          <w:rFonts w:hint="eastAsia"/>
          <w:rtl/>
        </w:rPr>
        <w:t>فردا</w:t>
      </w:r>
      <w:r w:rsidRPr="008548CA">
        <w:rPr>
          <w:rStyle w:val="Char5"/>
          <w:rtl/>
        </w:rPr>
        <w:t xml:space="preserve"> </w:t>
      </w:r>
      <w:r w:rsidRPr="008548CA">
        <w:rPr>
          <w:rStyle w:val="Char5"/>
          <w:rFonts w:hint="eastAsia"/>
          <w:rtl/>
        </w:rPr>
        <w:t>ترس</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‏قرار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‏کند</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خوف</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کارها</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رفتارها</w:t>
      </w:r>
      <w:r w:rsidRPr="008548CA">
        <w:rPr>
          <w:rStyle w:val="Char5"/>
          <w:rtl/>
        </w:rPr>
        <w:t xml:space="preserve"> </w:t>
      </w:r>
      <w:r w:rsidRPr="008548CA">
        <w:rPr>
          <w:rStyle w:val="Char5"/>
          <w:rFonts w:hint="eastAsia"/>
          <w:rtl/>
        </w:rPr>
        <w:t>مربوط</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‏شود،</w:t>
      </w:r>
      <w:r w:rsidRPr="008548CA">
        <w:rPr>
          <w:rStyle w:val="Char5"/>
          <w:rtl/>
        </w:rPr>
        <w:t xml:space="preserve"> </w:t>
      </w:r>
      <w:r w:rsidRPr="008548CA">
        <w:rPr>
          <w:rStyle w:val="Char5"/>
          <w:rFonts w:hint="eastAsia"/>
          <w:rtl/>
        </w:rPr>
        <w:t>اما</w:t>
      </w:r>
      <w:r w:rsidRPr="008548CA">
        <w:rPr>
          <w:rStyle w:val="Char5"/>
          <w:rtl/>
        </w:rPr>
        <w:t xml:space="preserve"> </w:t>
      </w:r>
      <w:r w:rsidRPr="008548CA">
        <w:rPr>
          <w:rStyle w:val="Char5"/>
          <w:rFonts w:hint="eastAsia"/>
          <w:rtl/>
        </w:rPr>
        <w:t>دوست</w:t>
      </w:r>
      <w:r w:rsidRPr="008548CA">
        <w:rPr>
          <w:rStyle w:val="Char5"/>
          <w:rtl/>
        </w:rPr>
        <w:t xml:space="preserve"> </w:t>
      </w:r>
      <w:r w:rsidRPr="008548CA">
        <w:rPr>
          <w:rStyle w:val="Char5"/>
          <w:rFonts w:hint="eastAsia"/>
          <w:rtl/>
        </w:rPr>
        <w:t>داشتن</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ذات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صفات،</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رو</w:t>
      </w:r>
      <w:r w:rsidRPr="008548CA">
        <w:rPr>
          <w:rStyle w:val="Char5"/>
          <w:rFonts w:hint="cs"/>
          <w:rtl/>
        </w:rPr>
        <w:t>ی</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مانداران</w:t>
      </w:r>
      <w:r w:rsidRPr="008548CA">
        <w:rPr>
          <w:rStyle w:val="Char5"/>
          <w:rtl/>
        </w:rPr>
        <w:t xml:space="preserve"> </w:t>
      </w:r>
      <w:r w:rsidRPr="008548CA">
        <w:rPr>
          <w:rStyle w:val="Char5"/>
          <w:rFonts w:hint="eastAsia"/>
          <w:rtl/>
        </w:rPr>
        <w:t>چون</w:t>
      </w:r>
      <w:r w:rsidRPr="008548CA">
        <w:rPr>
          <w:rStyle w:val="Char5"/>
          <w:rtl/>
        </w:rPr>
        <w:t xml:space="preserve"> </w:t>
      </w:r>
      <w:r w:rsidRPr="008548CA">
        <w:rPr>
          <w:rStyle w:val="Char5"/>
          <w:rFonts w:hint="eastAsia"/>
          <w:rtl/>
        </w:rPr>
        <w:t>وارد</w:t>
      </w:r>
      <w:r w:rsidRPr="008548CA">
        <w:rPr>
          <w:rStyle w:val="Char5"/>
          <w:rtl/>
        </w:rPr>
        <w:t xml:space="preserve"> </w:t>
      </w:r>
      <w:r w:rsidRPr="008548CA">
        <w:rPr>
          <w:rStyle w:val="Char5"/>
          <w:rFonts w:hint="eastAsia"/>
          <w:rtl/>
        </w:rPr>
        <w:t>سرا</w:t>
      </w:r>
      <w:r w:rsidRPr="008548CA">
        <w:rPr>
          <w:rStyle w:val="Char5"/>
          <w:rFonts w:hint="cs"/>
          <w:rtl/>
        </w:rPr>
        <w:t>ی</w:t>
      </w:r>
      <w:r w:rsidRPr="008548CA">
        <w:rPr>
          <w:rStyle w:val="Char5"/>
          <w:rtl/>
        </w:rPr>
        <w:t xml:space="preserve"> </w:t>
      </w:r>
      <w:r w:rsidRPr="008548CA">
        <w:rPr>
          <w:rStyle w:val="Char5"/>
          <w:rFonts w:hint="eastAsia"/>
          <w:rtl/>
        </w:rPr>
        <w:t>جاو</w:t>
      </w:r>
      <w:r w:rsidRPr="008548CA">
        <w:rPr>
          <w:rStyle w:val="Char5"/>
          <w:rFonts w:hint="cs"/>
          <w:rtl/>
        </w:rPr>
        <w:t>ی</w:t>
      </w:r>
      <w:r w:rsidRPr="008548CA">
        <w:rPr>
          <w:rStyle w:val="Char5"/>
          <w:rFonts w:hint="eastAsia"/>
          <w:rtl/>
        </w:rPr>
        <w:t>د</w:t>
      </w:r>
      <w:r w:rsidR="00792543">
        <w:rPr>
          <w:rStyle w:val="Char5"/>
          <w:rtl/>
        </w:rPr>
        <w:t xml:space="preserve"> می‌</w:t>
      </w:r>
      <w:r w:rsidRPr="008548CA">
        <w:rPr>
          <w:rStyle w:val="Char5"/>
          <w:rFonts w:hint="eastAsia"/>
          <w:rtl/>
        </w:rPr>
        <w:t>شوند،</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شترو</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شتر</w:t>
      </w:r>
      <w:r w:rsidRPr="008548CA">
        <w:rPr>
          <w:rStyle w:val="Char5"/>
          <w:rtl/>
        </w:rPr>
        <w:t xml:space="preserve"> </w:t>
      </w:r>
      <w:r w:rsidRPr="008548CA">
        <w:rPr>
          <w:rStyle w:val="Char5"/>
          <w:rFonts w:hint="eastAsia"/>
          <w:rtl/>
        </w:rPr>
        <w:t>پروردگارشان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دوست</w:t>
      </w:r>
      <w:r w:rsidRPr="008548CA">
        <w:rPr>
          <w:rStyle w:val="Char5"/>
          <w:rtl/>
        </w:rPr>
        <w:t xml:space="preserve"> </w:t>
      </w:r>
      <w:r w:rsidRPr="008548CA">
        <w:rPr>
          <w:rStyle w:val="Char5"/>
          <w:rFonts w:hint="eastAsia"/>
          <w:rtl/>
        </w:rPr>
        <w:t>دارند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ه</w:t>
      </w:r>
      <w:r w:rsidRPr="008548CA">
        <w:rPr>
          <w:rStyle w:val="Char5"/>
          <w:rFonts w:hint="cs"/>
          <w:rtl/>
        </w:rPr>
        <w:t>ی</w:t>
      </w:r>
      <w:r w:rsidRPr="008548CA">
        <w:rPr>
          <w:rStyle w:val="Char5"/>
          <w:rFonts w:hint="eastAsia"/>
          <w:rtl/>
        </w:rPr>
        <w:t>چ</w:t>
      </w:r>
      <w:r w:rsidRPr="008548CA">
        <w:rPr>
          <w:rStyle w:val="Char5"/>
          <w:rtl/>
        </w:rPr>
        <w:t xml:space="preserve"> </w:t>
      </w:r>
      <w:r w:rsidRPr="008548CA">
        <w:rPr>
          <w:rStyle w:val="Char5"/>
          <w:rFonts w:hint="eastAsia"/>
          <w:rtl/>
        </w:rPr>
        <w:t>خوف</w:t>
      </w:r>
      <w:r w:rsidRPr="008548CA">
        <w:rPr>
          <w:rStyle w:val="Char5"/>
          <w:rFonts w:hint="cs"/>
          <w:rtl/>
        </w:rPr>
        <w:t>ی</w:t>
      </w:r>
      <w:r w:rsidRPr="008548CA">
        <w:rPr>
          <w:rStyle w:val="Char5"/>
          <w:rtl/>
        </w:rPr>
        <w:t xml:space="preserve"> </w:t>
      </w:r>
      <w:r w:rsidRPr="008548CA">
        <w:rPr>
          <w:rStyle w:val="Char5"/>
          <w:rFonts w:hint="eastAsia"/>
          <w:rtl/>
        </w:rPr>
        <w:t>دامنگ</w:t>
      </w:r>
      <w:r w:rsidRPr="008548CA">
        <w:rPr>
          <w:rStyle w:val="Char5"/>
          <w:rFonts w:hint="cs"/>
          <w:rtl/>
        </w:rPr>
        <w:t>ی</w:t>
      </w:r>
      <w:r w:rsidRPr="008548CA">
        <w:rPr>
          <w:rStyle w:val="Char5"/>
          <w:rFonts w:hint="eastAsia"/>
          <w:rtl/>
        </w:rPr>
        <w:t>ر</w:t>
      </w:r>
      <w:r w:rsidR="00811778">
        <w:rPr>
          <w:rStyle w:val="Char5"/>
          <w:rtl/>
        </w:rPr>
        <w:t xml:space="preserve"> آن‌ها </w:t>
      </w:r>
      <w:r w:rsidRPr="008548CA">
        <w:rPr>
          <w:rStyle w:val="Char5"/>
          <w:rFonts w:hint="eastAsia"/>
          <w:rtl/>
        </w:rPr>
        <w:t>نم</w:t>
      </w:r>
      <w:r w:rsidRPr="008548CA">
        <w:rPr>
          <w:rStyle w:val="Char5"/>
          <w:rFonts w:hint="cs"/>
          <w:rtl/>
        </w:rPr>
        <w:t>ی</w:t>
      </w:r>
      <w:r w:rsidRPr="008548CA">
        <w:rPr>
          <w:rStyle w:val="Char5"/>
          <w:rFonts w:hint="eastAsia"/>
          <w:rtl/>
        </w:rPr>
        <w:t>‏شود</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ابن</w:t>
      </w:r>
      <w:r w:rsidRPr="008548CA">
        <w:rPr>
          <w:rStyle w:val="Char5"/>
          <w:rtl/>
        </w:rPr>
        <w:t xml:space="preserve"> </w:t>
      </w:r>
      <w:r w:rsidRPr="008548CA">
        <w:rPr>
          <w:rStyle w:val="Char5"/>
          <w:rFonts w:hint="eastAsia"/>
          <w:rtl/>
        </w:rPr>
        <w:t>رجب</w:t>
      </w:r>
      <w:r w:rsidR="004A01ED" w:rsidRPr="004A01ED">
        <w:rPr>
          <w:rStyle w:val="Char5"/>
          <w:rFonts w:cs="CTraditional Arabic" w:hint="eastAsia"/>
          <w:rtl/>
        </w:rPr>
        <w:t>/</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‏گو</w:t>
      </w:r>
      <w:r w:rsidRPr="008548CA">
        <w:rPr>
          <w:rStyle w:val="Char5"/>
          <w:rFonts w:hint="cs"/>
          <w:rtl/>
        </w:rPr>
        <w:t>ی</w:t>
      </w:r>
      <w:r w:rsidRPr="008548CA">
        <w:rPr>
          <w:rStyle w:val="Char5"/>
          <w:rFonts w:hint="eastAsia"/>
          <w:rtl/>
        </w:rPr>
        <w:t>د</w:t>
      </w:r>
      <w:r w:rsidRPr="008548CA">
        <w:rPr>
          <w:rStyle w:val="Char5"/>
          <w:rtl/>
        </w:rPr>
        <w:t>: «</w:t>
      </w:r>
      <w:r w:rsidRPr="008548CA">
        <w:rPr>
          <w:rStyle w:val="Char5"/>
          <w:rFonts w:hint="eastAsia"/>
          <w:rtl/>
        </w:rPr>
        <w:t>خداوند</w:t>
      </w:r>
      <w:r w:rsidRPr="008548CA">
        <w:rPr>
          <w:rStyle w:val="Char5"/>
          <w:rtl/>
        </w:rPr>
        <w:t xml:space="preserve"> </w:t>
      </w:r>
      <w:r w:rsidRPr="008548CA">
        <w:rPr>
          <w:rStyle w:val="Char5"/>
          <w:rFonts w:hint="eastAsia"/>
          <w:rtl/>
        </w:rPr>
        <w:t>مردم</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آفر</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تا</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بشناسند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بپرستند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خش</w:t>
      </w:r>
      <w:r w:rsidRPr="008548CA">
        <w:rPr>
          <w:rStyle w:val="Char5"/>
          <w:rFonts w:hint="cs"/>
          <w:rtl/>
        </w:rPr>
        <w:t>ی</w:t>
      </w:r>
      <w:r w:rsidRPr="008548CA">
        <w:rPr>
          <w:rStyle w:val="Char5"/>
          <w:rFonts w:hint="eastAsia"/>
          <w:rtl/>
        </w:rPr>
        <w:t>ت</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دل</w:t>
      </w:r>
      <w:r w:rsidRPr="008548CA">
        <w:rPr>
          <w:rStyle w:val="Char5"/>
          <w:rtl/>
        </w:rPr>
        <w:t xml:space="preserve"> </w:t>
      </w:r>
      <w:r w:rsidRPr="008548CA">
        <w:rPr>
          <w:rStyle w:val="Char5"/>
          <w:rFonts w:hint="eastAsia"/>
          <w:rtl/>
        </w:rPr>
        <w:t>داشته</w:t>
      </w:r>
      <w:r w:rsidRPr="008548CA">
        <w:rPr>
          <w:rStyle w:val="Char5"/>
          <w:rtl/>
        </w:rPr>
        <w:t xml:space="preserve"> </w:t>
      </w:r>
      <w:r w:rsidRPr="008548CA">
        <w:rPr>
          <w:rStyle w:val="Char5"/>
          <w:rFonts w:hint="eastAsia"/>
          <w:rtl/>
        </w:rPr>
        <w:t>باشند،</w:t>
      </w:r>
      <w:r w:rsidRPr="008548CA">
        <w:rPr>
          <w:rStyle w:val="Char5"/>
          <w:rtl/>
        </w:rPr>
        <w:t xml:space="preserve"> </w:t>
      </w:r>
      <w:r w:rsidRPr="008548CA">
        <w:rPr>
          <w:rStyle w:val="Char5"/>
          <w:rFonts w:hint="eastAsia"/>
          <w:rtl/>
        </w:rPr>
        <w:t>نشانه‏ها</w:t>
      </w:r>
      <w:r w:rsidRPr="008548CA">
        <w:rPr>
          <w:rStyle w:val="Char5"/>
          <w:rFonts w:hint="cs"/>
          <w:rtl/>
        </w:rPr>
        <w:t>یی</w:t>
      </w:r>
      <w:r w:rsidRPr="008548CA">
        <w:rPr>
          <w:rStyle w:val="Char5"/>
          <w:rtl/>
        </w:rPr>
        <w:t xml:space="preserve"> </w:t>
      </w:r>
      <w:r w:rsidRPr="008548CA">
        <w:rPr>
          <w:rStyle w:val="Char5"/>
          <w:rFonts w:hint="eastAsia"/>
          <w:rtl/>
        </w:rPr>
        <w:t>دال</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بزرگ</w:t>
      </w:r>
      <w:r w:rsidRPr="008548CA">
        <w:rPr>
          <w:rStyle w:val="Char5"/>
          <w:rFonts w:hint="cs"/>
          <w:rtl/>
        </w:rPr>
        <w:t>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عظمت</w:t>
      </w:r>
      <w:r w:rsidRPr="008548CA">
        <w:rPr>
          <w:rStyle w:val="Char5"/>
          <w:rtl/>
        </w:rPr>
        <w:t xml:space="preserve"> </w:t>
      </w:r>
      <w:r w:rsidRPr="008548CA">
        <w:rPr>
          <w:rStyle w:val="Char5"/>
          <w:rFonts w:hint="eastAsia"/>
          <w:rtl/>
        </w:rPr>
        <w:t>خو</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قرار</w:t>
      </w:r>
      <w:r w:rsidRPr="008548CA">
        <w:rPr>
          <w:rStyle w:val="Char5"/>
          <w:rtl/>
        </w:rPr>
        <w:t xml:space="preserve"> </w:t>
      </w:r>
      <w:r w:rsidRPr="008548CA">
        <w:rPr>
          <w:rStyle w:val="Char5"/>
          <w:rFonts w:hint="eastAsia"/>
          <w:rtl/>
        </w:rPr>
        <w:t>داد</w:t>
      </w:r>
      <w:r w:rsidRPr="008548CA">
        <w:rPr>
          <w:rStyle w:val="Char5"/>
          <w:rtl/>
        </w:rPr>
        <w:t xml:space="preserve"> </w:t>
      </w:r>
      <w:r w:rsidRPr="008548CA">
        <w:rPr>
          <w:rStyle w:val="Char5"/>
          <w:rFonts w:hint="eastAsia"/>
          <w:rtl/>
        </w:rPr>
        <w:t>تا</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بترسند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جا</w:t>
      </w:r>
      <w:r w:rsidRPr="008548CA">
        <w:rPr>
          <w:rStyle w:val="Char5"/>
          <w:rFonts w:hint="cs"/>
          <w:rtl/>
        </w:rPr>
        <w:t>ی</w:t>
      </w:r>
      <w:r w:rsidRPr="008548CA">
        <w:rPr>
          <w:rStyle w:val="Char5"/>
          <w:rFonts w:hint="eastAsia"/>
          <w:rtl/>
        </w:rPr>
        <w:t>گاه</w:t>
      </w:r>
      <w:r w:rsidRPr="008548CA">
        <w:rPr>
          <w:rStyle w:val="Char5"/>
          <w:rtl/>
        </w:rPr>
        <w:t xml:space="preserve"> </w:t>
      </w:r>
      <w:r w:rsidRPr="008548CA">
        <w:rPr>
          <w:rStyle w:val="Char5"/>
          <w:rFonts w:hint="eastAsia"/>
          <w:rtl/>
        </w:rPr>
        <w:t>جلال</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بلند</w:t>
      </w:r>
      <w:r w:rsidRPr="008548CA">
        <w:rPr>
          <w:rStyle w:val="Char5"/>
          <w:rFonts w:hint="cs"/>
          <w:rtl/>
        </w:rPr>
        <w:t>ی</w:t>
      </w:r>
      <w:r w:rsidRPr="008548CA">
        <w:rPr>
          <w:rStyle w:val="Char5"/>
          <w:rtl/>
        </w:rPr>
        <w:t xml:space="preserve"> </w:t>
      </w:r>
      <w:r w:rsidRPr="008548CA">
        <w:rPr>
          <w:rStyle w:val="Char5"/>
          <w:rFonts w:hint="eastAsia"/>
          <w:rtl/>
        </w:rPr>
        <w:t>مقامش</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در</w:t>
      </w:r>
      <w:r w:rsidRPr="008548CA">
        <w:rPr>
          <w:rStyle w:val="Char5"/>
          <w:rFonts w:hint="cs"/>
          <w:rtl/>
        </w:rPr>
        <w:t>ی</w:t>
      </w:r>
      <w:r w:rsidRPr="008548CA">
        <w:rPr>
          <w:rStyle w:val="Char5"/>
          <w:rFonts w:hint="eastAsia"/>
          <w:rtl/>
        </w:rPr>
        <w:t>ابند،</w:t>
      </w:r>
      <w:r w:rsidRPr="008548CA">
        <w:rPr>
          <w:rStyle w:val="Char5"/>
          <w:rtl/>
        </w:rPr>
        <w:t xml:space="preserve"> </w:t>
      </w:r>
      <w:r w:rsidRPr="008548CA">
        <w:rPr>
          <w:rStyle w:val="Char5"/>
          <w:rFonts w:hint="eastAsia"/>
          <w:rtl/>
        </w:rPr>
        <w:t>شدت</w:t>
      </w:r>
      <w:r w:rsidRPr="008548CA">
        <w:rPr>
          <w:rStyle w:val="Char5"/>
          <w:rtl/>
        </w:rPr>
        <w:t xml:space="preserve"> </w:t>
      </w:r>
      <w:r w:rsidRPr="008548CA">
        <w:rPr>
          <w:rStyle w:val="Char5"/>
          <w:rFonts w:hint="eastAsia"/>
          <w:rtl/>
        </w:rPr>
        <w:t>عقاب</w:t>
      </w:r>
      <w:r w:rsidRPr="008548CA">
        <w:rPr>
          <w:rStyle w:val="Char5"/>
          <w:rtl/>
        </w:rPr>
        <w:t xml:space="preserve"> </w:t>
      </w:r>
      <w:r w:rsidRPr="008548CA">
        <w:rPr>
          <w:rStyle w:val="Char5"/>
          <w:rFonts w:hint="eastAsia"/>
          <w:rtl/>
        </w:rPr>
        <w:t>خو</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را</w:t>
      </w:r>
      <w:r w:rsidR="005A6AF3">
        <w:rPr>
          <w:rStyle w:val="Char5"/>
          <w:rtl/>
        </w:rPr>
        <w:t xml:space="preserve"> برای‌شان </w:t>
      </w:r>
      <w:r w:rsidRPr="008548CA">
        <w:rPr>
          <w:rStyle w:val="Char5"/>
          <w:rFonts w:hint="eastAsia"/>
          <w:rtl/>
        </w:rPr>
        <w:t>توص</w:t>
      </w:r>
      <w:r w:rsidRPr="008548CA">
        <w:rPr>
          <w:rStyle w:val="Char5"/>
          <w:rFonts w:hint="cs"/>
          <w:rtl/>
        </w:rPr>
        <w:t>ی</w:t>
      </w:r>
      <w:r w:rsidRPr="008548CA">
        <w:rPr>
          <w:rStyle w:val="Char5"/>
          <w:rFonts w:hint="eastAsia"/>
          <w:rtl/>
        </w:rPr>
        <w:t>ف</w:t>
      </w:r>
      <w:r w:rsidRPr="008548CA">
        <w:rPr>
          <w:rStyle w:val="Char5"/>
          <w:rtl/>
        </w:rPr>
        <w:t xml:space="preserve"> </w:t>
      </w:r>
      <w:r w:rsidRPr="008548CA">
        <w:rPr>
          <w:rStyle w:val="Char5"/>
          <w:rFonts w:hint="eastAsia"/>
          <w:rtl/>
        </w:rPr>
        <w:t>کرده</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همچن</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سرا</w:t>
      </w:r>
      <w:r w:rsidRPr="008548CA">
        <w:rPr>
          <w:rStyle w:val="Char5"/>
          <w:rFonts w:hint="cs"/>
          <w:rtl/>
        </w:rPr>
        <w:t>ی</w:t>
      </w:r>
      <w:r w:rsidRPr="008548CA">
        <w:rPr>
          <w:rStyle w:val="Char5"/>
          <w:rtl/>
        </w:rPr>
        <w:t xml:space="preserve"> </w:t>
      </w:r>
      <w:r w:rsidRPr="008548CA">
        <w:rPr>
          <w:rStyle w:val="Char5"/>
          <w:rFonts w:hint="eastAsia"/>
          <w:rtl/>
        </w:rPr>
        <w:t>شکنجه‏ا</w:t>
      </w:r>
      <w:r w:rsidRPr="008548CA">
        <w:rPr>
          <w:rStyle w:val="Char5"/>
          <w:rFonts w:hint="cs"/>
          <w:rtl/>
        </w:rPr>
        <w:t>ی</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tl/>
        </w:rPr>
        <w:t xml:space="preserve"> </w:t>
      </w:r>
      <w:r w:rsidRPr="008548CA">
        <w:rPr>
          <w:rStyle w:val="Char5"/>
          <w:rFonts w:hint="eastAsia"/>
          <w:rtl/>
        </w:rPr>
        <w:t>کسان</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نافرمان</w:t>
      </w:r>
      <w:r w:rsidRPr="008548CA">
        <w:rPr>
          <w:rStyle w:val="Char5"/>
          <w:rFonts w:hint="cs"/>
          <w:rtl/>
        </w:rPr>
        <w:t>ی</w:t>
      </w:r>
      <w:r w:rsidRPr="008548CA">
        <w:rPr>
          <w:rStyle w:val="Char5"/>
          <w:rtl/>
        </w:rPr>
        <w:t xml:space="preserve"> </w:t>
      </w:r>
      <w:r w:rsidRPr="008548CA">
        <w:rPr>
          <w:rStyle w:val="Char5"/>
          <w:rFonts w:hint="eastAsia"/>
          <w:rtl/>
        </w:rPr>
        <w:t>کنند،</w:t>
      </w:r>
      <w:r w:rsidRPr="008548CA">
        <w:rPr>
          <w:rStyle w:val="Char5"/>
          <w:rtl/>
        </w:rPr>
        <w:t xml:space="preserve"> </w:t>
      </w:r>
      <w:r w:rsidRPr="008548CA">
        <w:rPr>
          <w:rStyle w:val="Char5"/>
          <w:rFonts w:hint="eastAsia"/>
          <w:rtl/>
        </w:rPr>
        <w:t>آماده</w:t>
      </w:r>
      <w:r w:rsidRPr="008548CA">
        <w:rPr>
          <w:rStyle w:val="Char5"/>
          <w:rtl/>
        </w:rPr>
        <w:t xml:space="preserve"> </w:t>
      </w:r>
      <w:r w:rsidRPr="008548CA">
        <w:rPr>
          <w:rStyle w:val="Char5"/>
          <w:rFonts w:hint="eastAsia"/>
          <w:rtl/>
        </w:rPr>
        <w:t>کرده،</w:t>
      </w:r>
      <w:r w:rsidRPr="008548CA">
        <w:rPr>
          <w:rStyle w:val="Char5"/>
          <w:rtl/>
        </w:rPr>
        <w:t xml:space="preserve"> </w:t>
      </w:r>
      <w:r w:rsidRPr="008548CA">
        <w:rPr>
          <w:rStyle w:val="Char5"/>
          <w:rFonts w:hint="eastAsia"/>
          <w:rtl/>
        </w:rPr>
        <w:t>توص</w:t>
      </w:r>
      <w:r w:rsidRPr="008548CA">
        <w:rPr>
          <w:rStyle w:val="Char5"/>
          <w:rFonts w:hint="cs"/>
          <w:rtl/>
        </w:rPr>
        <w:t>ی</w:t>
      </w:r>
      <w:r w:rsidRPr="008548CA">
        <w:rPr>
          <w:rStyle w:val="Char5"/>
          <w:rFonts w:hint="eastAsia"/>
          <w:rtl/>
        </w:rPr>
        <w:t>ف</w:t>
      </w:r>
      <w:r w:rsidRPr="008548CA">
        <w:rPr>
          <w:rStyle w:val="Char5"/>
          <w:rtl/>
        </w:rPr>
        <w:t xml:space="preserve"> </w:t>
      </w:r>
      <w:r w:rsidRPr="008548CA">
        <w:rPr>
          <w:rStyle w:val="Char5"/>
          <w:rFonts w:hint="eastAsia"/>
          <w:rtl/>
        </w:rPr>
        <w:t>کرده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تا</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بهراسند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ضمن</w:t>
      </w:r>
      <w:r w:rsidRPr="008548CA">
        <w:rPr>
          <w:rStyle w:val="Char5"/>
          <w:rtl/>
        </w:rPr>
        <w:t xml:space="preserve"> </w:t>
      </w:r>
      <w:r w:rsidRPr="008548CA">
        <w:rPr>
          <w:rStyle w:val="Char5"/>
          <w:rFonts w:hint="eastAsia"/>
          <w:rtl/>
        </w:rPr>
        <w:t>انجام</w:t>
      </w:r>
      <w:r w:rsidRPr="008548CA">
        <w:rPr>
          <w:rStyle w:val="Char5"/>
          <w:rtl/>
        </w:rPr>
        <w:t xml:space="preserve"> </w:t>
      </w:r>
      <w:r w:rsidRPr="008548CA">
        <w:rPr>
          <w:rStyle w:val="Char5"/>
          <w:rFonts w:hint="eastAsia"/>
          <w:rtl/>
        </w:rPr>
        <w:t>کارها</w:t>
      </w:r>
      <w:r w:rsidRPr="008548CA">
        <w:rPr>
          <w:rStyle w:val="Char5"/>
          <w:rFonts w:hint="cs"/>
          <w:rtl/>
        </w:rPr>
        <w:t>ی</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ک</w:t>
      </w:r>
      <w:r w:rsidRPr="008548CA">
        <w:rPr>
          <w:rStyle w:val="Char5"/>
          <w:rtl/>
        </w:rPr>
        <w:t xml:space="preserve"> </w:t>
      </w:r>
      <w:r w:rsidRPr="008548CA">
        <w:rPr>
          <w:rStyle w:val="Char5"/>
          <w:rFonts w:hint="eastAsia"/>
          <w:rtl/>
        </w:rPr>
        <w:t>پروا</w:t>
      </w:r>
      <w:r w:rsidRPr="008548CA">
        <w:rPr>
          <w:rStyle w:val="Char5"/>
          <w:rFonts w:hint="cs"/>
          <w:rtl/>
        </w:rPr>
        <w:t>ی</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داشته</w:t>
      </w:r>
      <w:r w:rsidRPr="008548CA">
        <w:rPr>
          <w:rStyle w:val="Char5"/>
          <w:rtl/>
        </w:rPr>
        <w:t xml:space="preserve"> </w:t>
      </w:r>
      <w:r w:rsidRPr="008548CA">
        <w:rPr>
          <w:rStyle w:val="Char5"/>
          <w:rFonts w:hint="eastAsia"/>
          <w:rtl/>
        </w:rPr>
        <w:t>باشند»</w:t>
      </w:r>
      <w:r w:rsidRPr="008548CA">
        <w:rPr>
          <w:rStyle w:val="Char5"/>
          <w:rtl/>
        </w:rPr>
        <w:t>.</w:t>
      </w:r>
      <w:r w:rsidRPr="001161A6">
        <w:rPr>
          <w:rStyle w:val="Char5"/>
          <w:vertAlign w:val="superscript"/>
          <w:rtl/>
        </w:rPr>
        <w:footnoteReference w:id="80"/>
      </w:r>
      <w:r w:rsidRPr="008548CA">
        <w:rPr>
          <w:rStyle w:val="Char5"/>
          <w:rtl/>
        </w:rPr>
        <w:t xml:space="preserve"> </w:t>
      </w:r>
    </w:p>
    <w:p w:rsidR="000B5A71" w:rsidRPr="008548CA" w:rsidRDefault="000B5A71" w:rsidP="004A01ED">
      <w:pPr>
        <w:ind w:firstLine="284"/>
        <w:jc w:val="both"/>
        <w:rPr>
          <w:rStyle w:val="Char5"/>
          <w:rtl/>
        </w:rPr>
      </w:pPr>
      <w:r w:rsidRPr="008548CA">
        <w:rPr>
          <w:rStyle w:val="Char5"/>
          <w:rFonts w:hint="eastAsia"/>
          <w:rtl/>
        </w:rPr>
        <w:t>به</w:t>
      </w:r>
      <w:r w:rsidRPr="008548CA">
        <w:rPr>
          <w:rStyle w:val="Char5"/>
          <w:rtl/>
        </w:rPr>
        <w:t xml:space="preserve"> </w:t>
      </w:r>
      <w:r w:rsidRPr="008548CA">
        <w:rPr>
          <w:rStyle w:val="Char5"/>
          <w:rFonts w:hint="eastAsia"/>
          <w:rtl/>
        </w:rPr>
        <w:t>ه</w:t>
      </w:r>
      <w:r w:rsidRPr="008548CA">
        <w:rPr>
          <w:rStyle w:val="Char5"/>
          <w:rFonts w:hint="cs"/>
          <w:rtl/>
        </w:rPr>
        <w:t>ی</w:t>
      </w:r>
      <w:r w:rsidRPr="008548CA">
        <w:rPr>
          <w:rStyle w:val="Char5"/>
          <w:rFonts w:hint="eastAsia"/>
          <w:rtl/>
        </w:rPr>
        <w:t>من</w:t>
      </w:r>
      <w:r w:rsidRPr="008548CA">
        <w:rPr>
          <w:rStyle w:val="Char5"/>
          <w:rtl/>
        </w:rPr>
        <w:t xml:space="preserve"> </w:t>
      </w:r>
      <w:r w:rsidRPr="008548CA">
        <w:rPr>
          <w:rStyle w:val="Char5"/>
          <w:rFonts w:hint="eastAsia"/>
          <w:rtl/>
        </w:rPr>
        <w:t>سبب</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کتابش</w:t>
      </w:r>
      <w:r w:rsidRPr="008548CA">
        <w:rPr>
          <w:rStyle w:val="Char5"/>
          <w:rtl/>
        </w:rPr>
        <w:t xml:space="preserve"> </w:t>
      </w:r>
      <w:r w:rsidRPr="008548CA">
        <w:rPr>
          <w:rStyle w:val="Char5"/>
          <w:rFonts w:hint="eastAsia"/>
          <w:rtl/>
        </w:rPr>
        <w:t>سخن</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آتش</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آزار</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شکنجه‏</w:t>
      </w:r>
      <w:r w:rsidRPr="008548CA">
        <w:rPr>
          <w:rStyle w:val="Char5"/>
          <w:rFonts w:hint="cs"/>
          <w:rtl/>
        </w:rPr>
        <w:t>ی</w:t>
      </w:r>
      <w:r w:rsidRPr="008548CA">
        <w:rPr>
          <w:rStyle w:val="Char5"/>
          <w:rtl/>
        </w:rPr>
        <w:t xml:space="preserve"> </w:t>
      </w:r>
      <w:r w:rsidRPr="008548CA">
        <w:rPr>
          <w:rStyle w:val="Char5"/>
          <w:rFonts w:hint="eastAsia"/>
          <w:rtl/>
        </w:rPr>
        <w:t>آماده</w:t>
      </w:r>
      <w:r w:rsidRPr="008548CA">
        <w:rPr>
          <w:rStyle w:val="Char5"/>
          <w:rtl/>
        </w:rPr>
        <w:t xml:space="preserve"> </w:t>
      </w:r>
      <w:r w:rsidRPr="008548CA">
        <w:rPr>
          <w:rStyle w:val="Char5"/>
          <w:rFonts w:hint="eastAsia"/>
          <w:rtl/>
        </w:rPr>
        <w:t>شده</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tl/>
        </w:rPr>
        <w:t xml:space="preserve"> </w:t>
      </w:r>
      <w:r w:rsidRPr="008548CA">
        <w:rPr>
          <w:rStyle w:val="Char5"/>
          <w:rFonts w:hint="eastAsia"/>
          <w:rtl/>
        </w:rPr>
        <w:t>دشمنانش</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بس</w:t>
      </w:r>
      <w:r w:rsidRPr="008548CA">
        <w:rPr>
          <w:rStyle w:val="Char5"/>
          <w:rFonts w:hint="cs"/>
          <w:rtl/>
        </w:rPr>
        <w:t>ی</w:t>
      </w:r>
      <w:r w:rsidRPr="008548CA">
        <w:rPr>
          <w:rStyle w:val="Char5"/>
          <w:rFonts w:hint="eastAsia"/>
          <w:rtl/>
        </w:rPr>
        <w:t>ار</w:t>
      </w:r>
      <w:r w:rsidRPr="008548CA">
        <w:rPr>
          <w:rStyle w:val="Char5"/>
          <w:rtl/>
        </w:rPr>
        <w:t xml:space="preserve"> </w:t>
      </w:r>
      <w:r w:rsidRPr="008548CA">
        <w:rPr>
          <w:rStyle w:val="Char5"/>
          <w:rFonts w:hint="eastAsia"/>
          <w:rtl/>
        </w:rPr>
        <w:t>تکرار</w:t>
      </w:r>
      <w:r w:rsidRPr="008548CA">
        <w:rPr>
          <w:rStyle w:val="Char5"/>
          <w:rtl/>
        </w:rPr>
        <w:t xml:space="preserve"> </w:t>
      </w:r>
      <w:r w:rsidRPr="008548CA">
        <w:rPr>
          <w:rStyle w:val="Char5"/>
          <w:rFonts w:hint="eastAsia"/>
          <w:rtl/>
        </w:rPr>
        <w:t>کرده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وآتش</w:t>
      </w:r>
      <w:r w:rsidRPr="008548CA">
        <w:rPr>
          <w:rStyle w:val="Char5"/>
          <w:rtl/>
        </w:rPr>
        <w:t xml:space="preserve"> </w:t>
      </w:r>
      <w:r w:rsidRPr="008548CA">
        <w:rPr>
          <w:rStyle w:val="Char5"/>
          <w:rFonts w:hint="eastAsia"/>
          <w:rtl/>
        </w:rPr>
        <w:t>سخت،</w:t>
      </w:r>
      <w:r w:rsidRPr="008548CA">
        <w:rPr>
          <w:rStyle w:val="Char5"/>
          <w:rtl/>
        </w:rPr>
        <w:t xml:space="preserve"> </w:t>
      </w:r>
      <w:r w:rsidRPr="008548CA">
        <w:rPr>
          <w:rStyle w:val="Char5"/>
          <w:rFonts w:hint="eastAsia"/>
          <w:rtl/>
        </w:rPr>
        <w:t>خار</w:t>
      </w:r>
      <w:r w:rsidRPr="008548CA">
        <w:rPr>
          <w:rStyle w:val="Char5"/>
          <w:rtl/>
        </w:rPr>
        <w:t xml:space="preserve"> </w:t>
      </w:r>
      <w:r w:rsidRPr="008548CA">
        <w:rPr>
          <w:rStyle w:val="Char5"/>
          <w:rFonts w:hint="eastAsia"/>
          <w:rtl/>
        </w:rPr>
        <w:t>خشک،</w:t>
      </w:r>
      <w:r w:rsidRPr="008548CA">
        <w:rPr>
          <w:rStyle w:val="Char5"/>
          <w:rtl/>
        </w:rPr>
        <w:t xml:space="preserve"> </w:t>
      </w:r>
      <w:r w:rsidRPr="008548CA">
        <w:rPr>
          <w:rStyle w:val="Char5"/>
          <w:rFonts w:hint="eastAsia"/>
          <w:rtl/>
        </w:rPr>
        <w:t>آب</w:t>
      </w:r>
      <w:r w:rsidRPr="008548CA">
        <w:rPr>
          <w:rStyle w:val="Char5"/>
          <w:rtl/>
        </w:rPr>
        <w:t xml:space="preserve"> </w:t>
      </w:r>
      <w:r w:rsidRPr="008548CA">
        <w:rPr>
          <w:rStyle w:val="Char5"/>
          <w:rFonts w:hint="eastAsia"/>
          <w:rtl/>
        </w:rPr>
        <w:t>داغ،</w:t>
      </w:r>
      <w:r w:rsidRPr="008548CA">
        <w:rPr>
          <w:rStyle w:val="Char5"/>
          <w:rtl/>
        </w:rPr>
        <w:t xml:space="preserve"> </w:t>
      </w:r>
      <w:r w:rsidRPr="008548CA">
        <w:rPr>
          <w:rStyle w:val="Char5"/>
          <w:rFonts w:hint="eastAsia"/>
          <w:rtl/>
        </w:rPr>
        <w:t>زنج</w:t>
      </w:r>
      <w:r w:rsidRPr="008548CA">
        <w:rPr>
          <w:rStyle w:val="Char5"/>
          <w:rFonts w:hint="cs"/>
          <w:rtl/>
        </w:rPr>
        <w:t>ی</w:t>
      </w:r>
      <w:r w:rsidRPr="008548CA">
        <w:rPr>
          <w:rStyle w:val="Char5"/>
          <w:rFonts w:hint="eastAsia"/>
          <w:rtl/>
        </w:rPr>
        <w:t>ر</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گر</w:t>
      </w:r>
      <w:r w:rsidR="00F92A6C">
        <w:rPr>
          <w:rStyle w:val="Char5"/>
          <w:rtl/>
        </w:rPr>
        <w:t xml:space="preserve"> ترس‌ها </w:t>
      </w:r>
      <w:r w:rsidRPr="008548CA">
        <w:rPr>
          <w:rStyle w:val="Char5"/>
          <w:rFonts w:hint="eastAsia"/>
          <w:rtl/>
        </w:rPr>
        <w:t>و</w:t>
      </w:r>
      <w:r w:rsidR="00F92A6C">
        <w:rPr>
          <w:rStyle w:val="Char5"/>
          <w:rtl/>
        </w:rPr>
        <w:t xml:space="preserve"> هراس‌های </w:t>
      </w:r>
      <w:r w:rsidRPr="008548CA">
        <w:rPr>
          <w:rStyle w:val="Char5"/>
          <w:rFonts w:hint="eastAsia"/>
          <w:rtl/>
        </w:rPr>
        <w:t>بزرگ</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هست</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چند</w:t>
      </w:r>
      <w:r w:rsidRPr="008548CA">
        <w:rPr>
          <w:rStyle w:val="Char5"/>
          <w:rtl/>
        </w:rPr>
        <w:t xml:space="preserve"> </w:t>
      </w:r>
      <w:r w:rsidRPr="008548CA">
        <w:rPr>
          <w:rStyle w:val="Char5"/>
          <w:rFonts w:hint="eastAsia"/>
          <w:rtl/>
        </w:rPr>
        <w:t>جا</w:t>
      </w:r>
      <w:r w:rsidRPr="008548CA">
        <w:rPr>
          <w:rStyle w:val="Char5"/>
          <w:rtl/>
        </w:rPr>
        <w:t xml:space="preserve"> </w:t>
      </w:r>
      <w:r w:rsidRPr="008548CA">
        <w:rPr>
          <w:rStyle w:val="Char5"/>
          <w:rFonts w:hint="eastAsia"/>
          <w:rtl/>
        </w:rPr>
        <w:t>‏آورده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بد</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گونه</w:t>
      </w:r>
      <w:r w:rsidRPr="008548CA">
        <w:rPr>
          <w:rStyle w:val="Char5"/>
          <w:rtl/>
        </w:rPr>
        <w:t xml:space="preserve"> </w:t>
      </w:r>
      <w:r w:rsidRPr="008548CA">
        <w:rPr>
          <w:rStyle w:val="Char5"/>
          <w:rFonts w:hint="eastAsia"/>
          <w:rtl/>
        </w:rPr>
        <w:t>بندگانش</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ترس</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پروا</w:t>
      </w:r>
      <w:r w:rsidRPr="008548CA">
        <w:rPr>
          <w:rStyle w:val="Char5"/>
          <w:rFonts w:hint="cs"/>
          <w:rtl/>
        </w:rPr>
        <w:t>ی</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سرعت</w:t>
      </w:r>
      <w:r w:rsidRPr="008548CA">
        <w:rPr>
          <w:rStyle w:val="Char5"/>
          <w:rtl/>
        </w:rPr>
        <w:t xml:space="preserve"> </w:t>
      </w:r>
      <w:r w:rsidRPr="008548CA">
        <w:rPr>
          <w:rStyle w:val="Char5"/>
          <w:rFonts w:hint="eastAsia"/>
          <w:rtl/>
        </w:rPr>
        <w:t>عمل</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اجرا</w:t>
      </w:r>
      <w:r w:rsidRPr="008548CA">
        <w:rPr>
          <w:rStyle w:val="Char5"/>
          <w:rFonts w:hint="cs"/>
          <w:rtl/>
        </w:rPr>
        <w:t>ی</w:t>
      </w:r>
      <w:r w:rsidR="00F92A6C">
        <w:rPr>
          <w:rStyle w:val="Char5"/>
          <w:rtl/>
        </w:rPr>
        <w:t xml:space="preserve"> فرمان‌هایش </w:t>
      </w:r>
      <w:r w:rsidRPr="008548CA">
        <w:rPr>
          <w:rStyle w:val="Char5"/>
          <w:rFonts w:hint="eastAsia"/>
          <w:rtl/>
        </w:rPr>
        <w:t>آن</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دوست</w:t>
      </w:r>
      <w:r w:rsidRPr="008548CA">
        <w:rPr>
          <w:rStyle w:val="Char5"/>
          <w:rtl/>
        </w:rPr>
        <w:t xml:space="preserve"> </w:t>
      </w:r>
      <w:r w:rsidRPr="008548CA">
        <w:rPr>
          <w:rStyle w:val="Char5"/>
          <w:rFonts w:hint="eastAsia"/>
          <w:rtl/>
        </w:rPr>
        <w:t>دارد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خشنود</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پره</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نه</w:t>
      </w:r>
      <w:r w:rsidRPr="008548CA">
        <w:rPr>
          <w:rStyle w:val="Char5"/>
          <w:rFonts w:hint="cs"/>
          <w:rtl/>
        </w:rPr>
        <w:t>ی</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زشت</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‏داند،</w:t>
      </w:r>
      <w:r w:rsidRPr="008548CA">
        <w:rPr>
          <w:rStyle w:val="Char5"/>
          <w:rtl/>
        </w:rPr>
        <w:t xml:space="preserve"> </w:t>
      </w:r>
      <w:r w:rsidRPr="008548CA">
        <w:rPr>
          <w:rStyle w:val="Char5"/>
          <w:rFonts w:hint="eastAsia"/>
          <w:rtl/>
        </w:rPr>
        <w:t>فرا</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‏خواند</w:t>
      </w:r>
      <w:r w:rsidRPr="008548CA">
        <w:rPr>
          <w:rStyle w:val="Char5"/>
          <w:rtl/>
        </w:rPr>
        <w:t>.</w:t>
      </w:r>
      <w:r w:rsidR="00792543">
        <w:rPr>
          <w:rStyle w:val="Char5"/>
          <w:rtl/>
        </w:rPr>
        <w:t xml:space="preserve"> هرکس </w:t>
      </w:r>
      <w:r w:rsidRPr="008548CA">
        <w:rPr>
          <w:rStyle w:val="Char5"/>
          <w:rFonts w:hint="eastAsia"/>
          <w:rtl/>
        </w:rPr>
        <w:t>در</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کتاب</w:t>
      </w:r>
      <w:r w:rsidRPr="008548CA">
        <w:rPr>
          <w:rStyle w:val="Char5"/>
          <w:rtl/>
        </w:rPr>
        <w:t xml:space="preserve"> </w:t>
      </w:r>
      <w:r w:rsidRPr="008548CA">
        <w:rPr>
          <w:rStyle w:val="Char5"/>
          <w:rFonts w:hint="eastAsia"/>
          <w:rtl/>
        </w:rPr>
        <w:t>کر</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بنگرد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اند</w:t>
      </w:r>
      <w:r w:rsidRPr="008548CA">
        <w:rPr>
          <w:rStyle w:val="Char5"/>
          <w:rFonts w:hint="cs"/>
          <w:rtl/>
        </w:rPr>
        <w:t>ی</w:t>
      </w:r>
      <w:r w:rsidRPr="008548CA">
        <w:rPr>
          <w:rStyle w:val="Char5"/>
          <w:rFonts w:hint="eastAsia"/>
          <w:rtl/>
        </w:rPr>
        <w:t>شه</w:t>
      </w:r>
      <w:r w:rsidRPr="008548CA">
        <w:rPr>
          <w:rStyle w:val="Char5"/>
          <w:rtl/>
        </w:rPr>
        <w:t xml:space="preserve"> </w:t>
      </w:r>
      <w:r w:rsidRPr="008548CA">
        <w:rPr>
          <w:rStyle w:val="Char5"/>
          <w:rFonts w:hint="eastAsia"/>
          <w:rtl/>
        </w:rPr>
        <w:t>کند</w:t>
      </w:r>
      <w:r w:rsidR="00F92A6C">
        <w:rPr>
          <w:rStyle w:val="Char5"/>
          <w:rtl/>
        </w:rPr>
        <w:t xml:space="preserve"> شگفتی‌ها </w:t>
      </w:r>
      <w:r w:rsidRPr="008548CA">
        <w:rPr>
          <w:rStyle w:val="Char5"/>
          <w:rFonts w:hint="eastAsia"/>
          <w:rtl/>
        </w:rPr>
        <w:t>در</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‏ب</w:t>
      </w:r>
      <w:r w:rsidRPr="008548CA">
        <w:rPr>
          <w:rStyle w:val="Char5"/>
          <w:rFonts w:hint="cs"/>
          <w:rtl/>
        </w:rPr>
        <w:t>ی</w:t>
      </w:r>
      <w:r w:rsidRPr="008548CA">
        <w:rPr>
          <w:rStyle w:val="Char5"/>
          <w:rFonts w:hint="eastAsia"/>
          <w:rtl/>
        </w:rPr>
        <w:t>ند</w:t>
      </w:r>
      <w:r w:rsidRPr="008548CA">
        <w:rPr>
          <w:rStyle w:val="Char5"/>
          <w:rtl/>
        </w:rPr>
        <w:t xml:space="preserve">. </w:t>
      </w:r>
      <w:r w:rsidRPr="008548CA">
        <w:rPr>
          <w:rStyle w:val="Char5"/>
          <w:rFonts w:hint="eastAsia"/>
          <w:rtl/>
        </w:rPr>
        <w:t>همچن</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سنت</w:t>
      </w:r>
      <w:r w:rsidRPr="008548CA">
        <w:rPr>
          <w:rStyle w:val="Char5"/>
          <w:rtl/>
        </w:rPr>
        <w:t xml:space="preserve"> </w:t>
      </w:r>
      <w:r w:rsidRPr="008548CA">
        <w:rPr>
          <w:rStyle w:val="Char5"/>
          <w:rFonts w:hint="eastAsia"/>
          <w:rtl/>
        </w:rPr>
        <w:t>درست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مفسر</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ان‏گر</w:t>
      </w:r>
      <w:r w:rsidRPr="008548CA">
        <w:rPr>
          <w:rStyle w:val="Char5"/>
          <w:rtl/>
        </w:rPr>
        <w:t xml:space="preserve"> </w:t>
      </w:r>
      <w:r w:rsidRPr="008548CA">
        <w:rPr>
          <w:rStyle w:val="Char5"/>
          <w:rFonts w:hint="eastAsia"/>
          <w:rtl/>
        </w:rPr>
        <w:t>معان</w:t>
      </w:r>
      <w:r w:rsidRPr="008548CA">
        <w:rPr>
          <w:rStyle w:val="Char5"/>
          <w:rFonts w:hint="cs"/>
          <w:rtl/>
        </w:rPr>
        <w:t>ی</w:t>
      </w:r>
      <w:r w:rsidRPr="008548CA">
        <w:rPr>
          <w:rStyle w:val="Char5"/>
          <w:rtl/>
        </w:rPr>
        <w:t xml:space="preserve"> </w:t>
      </w:r>
      <w:r w:rsidRPr="008548CA">
        <w:rPr>
          <w:rStyle w:val="Char5"/>
          <w:rFonts w:hint="eastAsia"/>
          <w:rtl/>
        </w:rPr>
        <w:t>کتاب</w:t>
      </w:r>
      <w:r w:rsidRPr="008548CA">
        <w:rPr>
          <w:rStyle w:val="Char5"/>
          <w:rtl/>
        </w:rPr>
        <w:t xml:space="preserve"> (</w:t>
      </w:r>
      <w:r w:rsidRPr="008548CA">
        <w:rPr>
          <w:rStyle w:val="Char5"/>
          <w:rFonts w:hint="eastAsia"/>
          <w:rtl/>
        </w:rPr>
        <w:t>قرآن</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اخلاق</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رفتار</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ش</w:t>
      </w:r>
      <w:r w:rsidRPr="008548CA">
        <w:rPr>
          <w:rStyle w:val="Char5"/>
          <w:rFonts w:hint="cs"/>
          <w:rtl/>
        </w:rPr>
        <w:t>ی</w:t>
      </w:r>
      <w:r w:rsidRPr="008548CA">
        <w:rPr>
          <w:rStyle w:val="Char5"/>
          <w:rFonts w:hint="eastAsia"/>
          <w:rtl/>
        </w:rPr>
        <w:t>ن</w:t>
      </w:r>
      <w:r w:rsidRPr="008548CA">
        <w:rPr>
          <w:rStyle w:val="Char5"/>
          <w:rFonts w:hint="cs"/>
          <w:rtl/>
        </w:rPr>
        <w:t>ی</w:t>
      </w:r>
      <w:r w:rsidRPr="008548CA">
        <w:rPr>
          <w:rStyle w:val="Char5"/>
          <w:rFonts w:hint="eastAsia"/>
          <w:rtl/>
        </w:rPr>
        <w:t>ان</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کوکار،</w:t>
      </w:r>
      <w:r w:rsidRPr="008548CA">
        <w:rPr>
          <w:rStyle w:val="Char5"/>
          <w:rtl/>
        </w:rPr>
        <w:t xml:space="preserve"> </w:t>
      </w:r>
      <w:r w:rsidRPr="008548CA">
        <w:rPr>
          <w:rStyle w:val="Char5"/>
          <w:rFonts w:hint="eastAsia"/>
          <w:rtl/>
        </w:rPr>
        <w:t>اهل</w:t>
      </w:r>
      <w:r w:rsidRPr="008548CA">
        <w:rPr>
          <w:rStyle w:val="Char5"/>
          <w:rtl/>
        </w:rPr>
        <w:t xml:space="preserve"> </w:t>
      </w:r>
      <w:r w:rsidRPr="008548CA">
        <w:rPr>
          <w:rStyle w:val="Char5"/>
          <w:rFonts w:hint="eastAsia"/>
          <w:rtl/>
        </w:rPr>
        <w:t>دانش</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مان</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cs"/>
          <w:rtl/>
        </w:rPr>
        <w:t>ی</w:t>
      </w:r>
      <w:r w:rsidRPr="008548CA">
        <w:rPr>
          <w:rStyle w:val="Char5"/>
          <w:rFonts w:hint="eastAsia"/>
          <w:rtl/>
        </w:rPr>
        <w:t>اران</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امبر</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تابع</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آنها</w:t>
      </w:r>
      <w:r w:rsidRPr="008548CA">
        <w:rPr>
          <w:rStyle w:val="Char5"/>
          <w:rtl/>
        </w:rPr>
        <w:t>.</w:t>
      </w:r>
      <w:r w:rsidR="00792543">
        <w:rPr>
          <w:rStyle w:val="Char5"/>
          <w:rtl/>
        </w:rPr>
        <w:t xml:space="preserve"> هرکس </w:t>
      </w:r>
      <w:r w:rsidRPr="008548CA">
        <w:rPr>
          <w:rStyle w:val="Char5"/>
          <w:rFonts w:hint="eastAsia"/>
          <w:rtl/>
        </w:rPr>
        <w:t>در</w:t>
      </w:r>
      <w:r w:rsidRPr="008548CA">
        <w:rPr>
          <w:rStyle w:val="Char5"/>
          <w:rtl/>
        </w:rPr>
        <w:t xml:space="preserve"> </w:t>
      </w:r>
      <w:r w:rsidRPr="008548CA">
        <w:rPr>
          <w:rStyle w:val="Char5"/>
          <w:rFonts w:hint="eastAsia"/>
          <w:rtl/>
        </w:rPr>
        <w:t>سنت</w:t>
      </w:r>
      <w:r w:rsidRPr="008548CA">
        <w:rPr>
          <w:rStyle w:val="Char5"/>
          <w:rtl/>
        </w:rPr>
        <w:t xml:space="preserve"> </w:t>
      </w:r>
      <w:r w:rsidRPr="008548CA">
        <w:rPr>
          <w:rStyle w:val="Char5"/>
          <w:rFonts w:hint="eastAsia"/>
          <w:rtl/>
        </w:rPr>
        <w:t>تأمل</w:t>
      </w:r>
      <w:r w:rsidRPr="008548CA">
        <w:rPr>
          <w:rStyle w:val="Char5"/>
          <w:rtl/>
        </w:rPr>
        <w:t xml:space="preserve"> </w:t>
      </w:r>
      <w:r w:rsidRPr="008548CA">
        <w:rPr>
          <w:rStyle w:val="Char5"/>
          <w:rFonts w:hint="eastAsia"/>
          <w:rtl/>
        </w:rPr>
        <w:t>کند</w:t>
      </w:r>
      <w:r w:rsidRPr="008548CA">
        <w:rPr>
          <w:rStyle w:val="Char5"/>
          <w:rtl/>
        </w:rPr>
        <w:t xml:space="preserve"> </w:t>
      </w:r>
      <w:r w:rsidRPr="008548CA">
        <w:rPr>
          <w:rStyle w:val="Char5"/>
          <w:rFonts w:hint="eastAsia"/>
          <w:rtl/>
        </w:rPr>
        <w:t>احوال</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نان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w:t>
      </w:r>
      <w:r w:rsidRPr="008548CA">
        <w:rPr>
          <w:rStyle w:val="Char5"/>
          <w:rFonts w:hint="cs"/>
          <w:rtl/>
        </w:rPr>
        <w:t>ی</w:t>
      </w:r>
      <w:r w:rsidRPr="008548CA">
        <w:rPr>
          <w:rStyle w:val="Char5"/>
          <w:rFonts w:hint="eastAsia"/>
          <w:rtl/>
        </w:rPr>
        <w:t>ابد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‏برد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خوف</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خش</w:t>
      </w:r>
      <w:r w:rsidRPr="008548CA">
        <w:rPr>
          <w:rStyle w:val="Char5"/>
          <w:rFonts w:hint="cs"/>
          <w:rtl/>
        </w:rPr>
        <w:t>ی</w:t>
      </w:r>
      <w:r w:rsidRPr="008548CA">
        <w:rPr>
          <w:rStyle w:val="Char5"/>
          <w:rFonts w:hint="eastAsia"/>
          <w:rtl/>
        </w:rPr>
        <w:t>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فروتن</w:t>
      </w:r>
      <w:r w:rsidRPr="008548CA">
        <w:rPr>
          <w:rStyle w:val="Char5"/>
          <w:rFonts w:hint="cs"/>
          <w:rtl/>
        </w:rPr>
        <w:t>ی</w:t>
      </w:r>
      <w:r w:rsidRPr="008548CA">
        <w:rPr>
          <w:rStyle w:val="Char5"/>
          <w:rtl/>
        </w:rPr>
        <w:t xml:space="preserve"> </w:t>
      </w:r>
      <w:r w:rsidRPr="008548CA">
        <w:rPr>
          <w:rStyle w:val="Char5"/>
          <w:rFonts w:hint="eastAsia"/>
          <w:rtl/>
        </w:rPr>
        <w:t>آراسته</w:t>
      </w:r>
      <w:r w:rsidRPr="008548CA">
        <w:rPr>
          <w:rStyle w:val="Char5"/>
          <w:rtl/>
        </w:rPr>
        <w:t xml:space="preserve"> </w:t>
      </w:r>
      <w:r w:rsidRPr="008548CA">
        <w:rPr>
          <w:rStyle w:val="Char5"/>
          <w:rFonts w:hint="eastAsia"/>
          <w:rtl/>
        </w:rPr>
        <w:t>بوده‏اند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بوده</w:t>
      </w:r>
      <w:r w:rsidRPr="008548CA">
        <w:rPr>
          <w:rStyle w:val="Char5"/>
          <w:rtl/>
        </w:rPr>
        <w:t xml:space="preserve"> </w:t>
      </w:r>
      <w:r w:rsidRPr="008548CA">
        <w:rPr>
          <w:rStyle w:val="Char5"/>
          <w:rFonts w:hint="eastAsia"/>
          <w:rtl/>
        </w:rPr>
        <w:t>که</w:t>
      </w:r>
      <w:r w:rsidR="00811778">
        <w:rPr>
          <w:rStyle w:val="Char5"/>
          <w:rtl/>
        </w:rPr>
        <w:t xml:space="preserve"> آن‌ها </w:t>
      </w:r>
      <w:r w:rsidRPr="008548CA">
        <w:rPr>
          <w:rStyle w:val="Char5"/>
          <w:rFonts w:hint="eastAsia"/>
          <w:rtl/>
        </w:rPr>
        <w:t>را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چنان</w:t>
      </w:r>
      <w:r w:rsidR="00F92A6C">
        <w:rPr>
          <w:rStyle w:val="Char5"/>
          <w:rtl/>
        </w:rPr>
        <w:t xml:space="preserve"> حالت‌های </w:t>
      </w:r>
      <w:r w:rsidRPr="008548CA">
        <w:rPr>
          <w:rStyle w:val="Char5"/>
          <w:rFonts w:hint="eastAsia"/>
          <w:rtl/>
        </w:rPr>
        <w:t>پاک</w:t>
      </w:r>
      <w:r w:rsidRPr="008548CA">
        <w:rPr>
          <w:rStyle w:val="Char5"/>
          <w:rtl/>
        </w:rPr>
        <w:t xml:space="preserve"> </w:t>
      </w:r>
      <w:r w:rsidRPr="008548CA">
        <w:rPr>
          <w:rStyle w:val="Char5"/>
          <w:rFonts w:hint="eastAsia"/>
          <w:rtl/>
        </w:rPr>
        <w:t>و</w:t>
      </w:r>
      <w:r w:rsidR="00F92A6C">
        <w:rPr>
          <w:rStyle w:val="Char5"/>
          <w:rtl/>
        </w:rPr>
        <w:t xml:space="preserve"> مقام‌های </w:t>
      </w:r>
      <w:r w:rsidRPr="008548CA">
        <w:rPr>
          <w:rStyle w:val="Char5"/>
          <w:rFonts w:hint="eastAsia"/>
          <w:rtl/>
        </w:rPr>
        <w:t>والا</w:t>
      </w:r>
      <w:r w:rsidRPr="008548CA">
        <w:rPr>
          <w:rStyle w:val="Char5"/>
          <w:rtl/>
        </w:rPr>
        <w:t xml:space="preserve"> </w:t>
      </w:r>
      <w:r w:rsidRPr="008548CA">
        <w:rPr>
          <w:rStyle w:val="Char5"/>
          <w:rFonts w:hint="eastAsia"/>
          <w:rtl/>
        </w:rPr>
        <w:t>بالا</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‏برد،</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نت</w:t>
      </w:r>
      <w:r w:rsidRPr="008548CA">
        <w:rPr>
          <w:rStyle w:val="Char5"/>
          <w:rFonts w:hint="cs"/>
          <w:rtl/>
        </w:rPr>
        <w:t>ی</w:t>
      </w:r>
      <w:r w:rsidRPr="008548CA">
        <w:rPr>
          <w:rStyle w:val="Char5"/>
          <w:rFonts w:hint="eastAsia"/>
          <w:rtl/>
        </w:rPr>
        <w:t>جه‏</w:t>
      </w:r>
      <w:r w:rsidRPr="008548CA">
        <w:rPr>
          <w:rStyle w:val="Char5"/>
          <w:rFonts w:hint="cs"/>
          <w:rtl/>
        </w:rPr>
        <w:t>ی</w:t>
      </w:r>
      <w:r w:rsidRPr="008548CA">
        <w:rPr>
          <w:rStyle w:val="Char5"/>
          <w:rtl/>
        </w:rPr>
        <w:t xml:space="preserve"> </w:t>
      </w:r>
      <w:r w:rsidRPr="008548CA">
        <w:rPr>
          <w:rStyle w:val="Char5"/>
          <w:rFonts w:hint="eastAsia"/>
          <w:rtl/>
        </w:rPr>
        <w:t>تلاش</w:t>
      </w:r>
      <w:r w:rsidRPr="008548CA">
        <w:rPr>
          <w:rStyle w:val="Char5"/>
          <w:rtl/>
        </w:rPr>
        <w:t xml:space="preserve"> </w:t>
      </w:r>
      <w:r w:rsidRPr="008548CA">
        <w:rPr>
          <w:rStyle w:val="Char5"/>
          <w:rFonts w:hint="eastAsia"/>
          <w:rtl/>
        </w:rPr>
        <w:t>ز</w:t>
      </w:r>
      <w:r w:rsidRPr="008548CA">
        <w:rPr>
          <w:rStyle w:val="Char5"/>
          <w:rFonts w:hint="cs"/>
          <w:rtl/>
        </w:rPr>
        <w:t>ی</w:t>
      </w:r>
      <w:r w:rsidRPr="008548CA">
        <w:rPr>
          <w:rStyle w:val="Char5"/>
          <w:rFonts w:hint="eastAsia"/>
          <w:rtl/>
        </w:rPr>
        <w:t>اد</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طاعت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پره</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کارها</w:t>
      </w:r>
      <w:r w:rsidRPr="008548CA">
        <w:rPr>
          <w:rStyle w:val="Char5"/>
          <w:rFonts w:hint="cs"/>
          <w:rtl/>
        </w:rPr>
        <w:t>ی</w:t>
      </w:r>
      <w:r w:rsidRPr="008548CA">
        <w:rPr>
          <w:rStyle w:val="Char5"/>
          <w:rtl/>
        </w:rPr>
        <w:t xml:space="preserve"> </w:t>
      </w:r>
      <w:r w:rsidRPr="008548CA">
        <w:rPr>
          <w:rStyle w:val="Char5"/>
          <w:rFonts w:hint="eastAsia"/>
          <w:rtl/>
        </w:rPr>
        <w:t>مکروه</w:t>
      </w:r>
      <w:r w:rsidRPr="008548CA">
        <w:rPr>
          <w:rStyle w:val="Char5"/>
          <w:rtl/>
        </w:rPr>
        <w:t xml:space="preserve"> </w:t>
      </w:r>
      <w:r w:rsidRPr="008548CA">
        <w:rPr>
          <w:rStyle w:val="Char5"/>
          <w:rFonts w:hint="eastAsia"/>
          <w:rtl/>
        </w:rPr>
        <w:t>هر</w:t>
      </w:r>
      <w:r w:rsidRPr="008548CA">
        <w:rPr>
          <w:rStyle w:val="Char5"/>
          <w:rtl/>
        </w:rPr>
        <w:t xml:space="preserve"> </w:t>
      </w:r>
      <w:r w:rsidRPr="008548CA">
        <w:rPr>
          <w:rStyle w:val="Char5"/>
          <w:rFonts w:hint="eastAsia"/>
          <w:rtl/>
        </w:rPr>
        <w:t>چند</w:t>
      </w:r>
      <w:r w:rsidRPr="008548CA">
        <w:rPr>
          <w:rStyle w:val="Char5"/>
          <w:rtl/>
        </w:rPr>
        <w:t xml:space="preserve"> </w:t>
      </w:r>
      <w:r w:rsidRPr="008548CA">
        <w:rPr>
          <w:rStyle w:val="Char5"/>
          <w:rFonts w:hint="eastAsia"/>
          <w:rtl/>
        </w:rPr>
        <w:t>کوچک</w:t>
      </w:r>
      <w:r w:rsidRPr="008548CA">
        <w:rPr>
          <w:rStyle w:val="Char5"/>
          <w:rtl/>
        </w:rPr>
        <w:t>.</w:t>
      </w:r>
    </w:p>
    <w:p w:rsidR="000B5A71" w:rsidRDefault="000B5A71" w:rsidP="00DF1913">
      <w:pPr>
        <w:pStyle w:val="a0"/>
        <w:rPr>
          <w:rtl/>
        </w:rPr>
      </w:pPr>
      <w:bookmarkStart w:id="131" w:name="_Toc228635631"/>
      <w:bookmarkStart w:id="132" w:name="_Toc228854207"/>
      <w:bookmarkStart w:id="133" w:name="_Toc435795764"/>
      <w:r>
        <w:rPr>
          <w:rtl/>
        </w:rPr>
        <w:t xml:space="preserve">جایگاه و </w:t>
      </w:r>
      <w:r w:rsidRPr="00ED5CC2">
        <w:rPr>
          <w:szCs w:val="26"/>
          <w:rtl/>
        </w:rPr>
        <w:t>درجه</w:t>
      </w:r>
      <w:r>
        <w:rPr>
          <w:rtl/>
        </w:rPr>
        <w:t>‏های خوف</w:t>
      </w:r>
      <w:bookmarkEnd w:id="131"/>
      <w:bookmarkEnd w:id="132"/>
      <w:bookmarkEnd w:id="133"/>
    </w:p>
    <w:p w:rsidR="000B5A71" w:rsidRPr="008548CA" w:rsidRDefault="000B5A71" w:rsidP="004A01ED">
      <w:pPr>
        <w:ind w:firstLine="284"/>
        <w:jc w:val="both"/>
        <w:rPr>
          <w:rStyle w:val="Char5"/>
          <w:rtl/>
        </w:rPr>
      </w:pPr>
      <w:r w:rsidRPr="008548CA">
        <w:rPr>
          <w:rStyle w:val="Char5"/>
          <w:rFonts w:hint="eastAsia"/>
          <w:rtl/>
        </w:rPr>
        <w:t>خوف</w:t>
      </w:r>
      <w:r w:rsidRPr="008548CA">
        <w:rPr>
          <w:rStyle w:val="Char5"/>
          <w:rtl/>
        </w:rPr>
        <w:t xml:space="preserve"> </w:t>
      </w:r>
      <w:r w:rsidRPr="008548CA">
        <w:rPr>
          <w:rStyle w:val="Char5"/>
          <w:rFonts w:hint="eastAsia"/>
          <w:rtl/>
        </w:rPr>
        <w:t>اندازه‏ها</w:t>
      </w:r>
      <w:r w:rsidRPr="008548CA">
        <w:rPr>
          <w:rStyle w:val="Char5"/>
          <w:rFonts w:hint="cs"/>
          <w:rtl/>
        </w:rPr>
        <w:t>یی</w:t>
      </w:r>
      <w:r w:rsidRPr="008548CA">
        <w:rPr>
          <w:rStyle w:val="Char5"/>
          <w:rtl/>
        </w:rPr>
        <w:t xml:space="preserve"> </w:t>
      </w:r>
      <w:r w:rsidRPr="008548CA">
        <w:rPr>
          <w:rStyle w:val="Char5"/>
          <w:rFonts w:hint="eastAsia"/>
          <w:rtl/>
        </w:rPr>
        <w:t>دارد،</w:t>
      </w:r>
      <w:r w:rsidRPr="008548CA">
        <w:rPr>
          <w:rStyle w:val="Char5"/>
          <w:rtl/>
        </w:rPr>
        <w:t xml:space="preserve"> </w:t>
      </w:r>
      <w:r w:rsidRPr="008548CA">
        <w:rPr>
          <w:rStyle w:val="Char5"/>
          <w:rFonts w:hint="eastAsia"/>
          <w:rtl/>
        </w:rPr>
        <w:t>مناسب</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نامناسب</w:t>
      </w:r>
      <w:r w:rsidRPr="008548CA">
        <w:rPr>
          <w:rStyle w:val="Char5"/>
          <w:rtl/>
        </w:rPr>
        <w:t xml:space="preserve">. </w:t>
      </w:r>
      <w:r w:rsidRPr="008548CA">
        <w:rPr>
          <w:rStyle w:val="Char5"/>
          <w:rFonts w:hint="eastAsia"/>
          <w:rtl/>
        </w:rPr>
        <w:t>اندازه‏ا</w:t>
      </w:r>
      <w:r w:rsidRPr="008548CA">
        <w:rPr>
          <w:rStyle w:val="Char5"/>
          <w:rFonts w:hint="cs"/>
          <w:rtl/>
        </w:rPr>
        <w:t>ی</w:t>
      </w:r>
      <w:r w:rsidRPr="008548CA">
        <w:rPr>
          <w:rStyle w:val="Char5"/>
          <w:rtl/>
        </w:rPr>
        <w:t xml:space="preserve"> </w:t>
      </w:r>
      <w:r w:rsidRPr="008548CA">
        <w:rPr>
          <w:rStyle w:val="Char5"/>
          <w:rFonts w:hint="eastAsia"/>
          <w:rtl/>
        </w:rPr>
        <w:t>واجب</w:t>
      </w:r>
      <w:r w:rsidRPr="008548CA">
        <w:rPr>
          <w:rStyle w:val="Char5"/>
          <w:rtl/>
        </w:rPr>
        <w:t xml:space="preserve"> </w:t>
      </w:r>
      <w:r w:rsidRPr="008548CA">
        <w:rPr>
          <w:rStyle w:val="Char5"/>
          <w:rFonts w:hint="eastAsia"/>
          <w:rtl/>
        </w:rPr>
        <w:t>خوف</w:t>
      </w:r>
      <w:r w:rsidRPr="008548CA">
        <w:rPr>
          <w:rStyle w:val="Char5"/>
          <w:rtl/>
        </w:rPr>
        <w:t xml:space="preserve"> </w:t>
      </w:r>
      <w:r w:rsidRPr="008548CA">
        <w:rPr>
          <w:rStyle w:val="Char5"/>
          <w:rFonts w:hint="eastAsia"/>
          <w:rtl/>
        </w:rPr>
        <w:t>همان</w:t>
      </w:r>
      <w:r w:rsidRPr="008548CA">
        <w:rPr>
          <w:rStyle w:val="Char5"/>
          <w:rtl/>
        </w:rPr>
        <w:t xml:space="preserve"> </w:t>
      </w:r>
      <w:r w:rsidRPr="008548CA">
        <w:rPr>
          <w:rStyle w:val="Char5"/>
          <w:rFonts w:hint="eastAsia"/>
          <w:rtl/>
        </w:rPr>
        <w:t>قدر</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شخص</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انجام</w:t>
      </w:r>
      <w:r w:rsidRPr="008548CA">
        <w:rPr>
          <w:rStyle w:val="Char5"/>
          <w:rtl/>
        </w:rPr>
        <w:t xml:space="preserve"> </w:t>
      </w:r>
      <w:r w:rsidRPr="008548CA">
        <w:rPr>
          <w:rStyle w:val="Char5"/>
          <w:rFonts w:hint="eastAsia"/>
          <w:rtl/>
        </w:rPr>
        <w:t>فر</w:t>
      </w:r>
      <w:r w:rsidRPr="008548CA">
        <w:rPr>
          <w:rStyle w:val="Char5"/>
          <w:rFonts w:hint="cs"/>
          <w:rtl/>
        </w:rPr>
        <w:t>ی</w:t>
      </w:r>
      <w:r w:rsidRPr="008548CA">
        <w:rPr>
          <w:rStyle w:val="Char5"/>
          <w:rFonts w:hint="eastAsia"/>
          <w:rtl/>
        </w:rPr>
        <w:t>ضه‏ها</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پره</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کارها</w:t>
      </w:r>
      <w:r w:rsidRPr="008548CA">
        <w:rPr>
          <w:rStyle w:val="Char5"/>
          <w:rFonts w:hint="cs"/>
          <w:rtl/>
        </w:rPr>
        <w:t>ی</w:t>
      </w:r>
      <w:r w:rsidRPr="008548CA">
        <w:rPr>
          <w:rStyle w:val="Char5"/>
          <w:rtl/>
        </w:rPr>
        <w:t xml:space="preserve"> </w:t>
      </w:r>
      <w:r w:rsidRPr="008548CA">
        <w:rPr>
          <w:rStyle w:val="Char5"/>
          <w:rFonts w:hint="eastAsia"/>
          <w:rtl/>
        </w:rPr>
        <w:t>حرام</w:t>
      </w:r>
      <w:r w:rsidRPr="008548CA">
        <w:rPr>
          <w:rStyle w:val="Char5"/>
          <w:rtl/>
        </w:rPr>
        <w:t xml:space="preserve"> </w:t>
      </w:r>
      <w:r w:rsidRPr="008548CA">
        <w:rPr>
          <w:rStyle w:val="Char5"/>
          <w:rFonts w:hint="eastAsia"/>
          <w:rtl/>
        </w:rPr>
        <w:t>وا</w:t>
      </w:r>
      <w:r w:rsidRPr="008548CA">
        <w:rPr>
          <w:rStyle w:val="Char5"/>
          <w:rtl/>
        </w:rPr>
        <w:t xml:space="preserve"> </w:t>
      </w:r>
      <w:r w:rsidRPr="008548CA">
        <w:rPr>
          <w:rStyle w:val="Char5"/>
          <w:rFonts w:hint="eastAsia"/>
          <w:rtl/>
        </w:rPr>
        <w:t>دارد،</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شتر</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اگر</w:t>
      </w:r>
      <w:r w:rsidRPr="008548CA">
        <w:rPr>
          <w:rStyle w:val="Char5"/>
          <w:rtl/>
        </w:rPr>
        <w:t xml:space="preserve"> </w:t>
      </w:r>
      <w:r w:rsidRPr="008548CA">
        <w:rPr>
          <w:rStyle w:val="Char5"/>
          <w:rFonts w:hint="eastAsia"/>
          <w:rtl/>
        </w:rPr>
        <w:t>چنان</w:t>
      </w:r>
      <w:r w:rsidRPr="008548CA">
        <w:rPr>
          <w:rStyle w:val="Char5"/>
          <w:rtl/>
        </w:rPr>
        <w:t xml:space="preserve"> </w:t>
      </w:r>
      <w:r w:rsidRPr="008548CA">
        <w:rPr>
          <w:rStyle w:val="Char5"/>
          <w:rFonts w:hint="eastAsia"/>
          <w:rtl/>
        </w:rPr>
        <w:t>باشد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انگ</w:t>
      </w:r>
      <w:r w:rsidRPr="008548CA">
        <w:rPr>
          <w:rStyle w:val="Char5"/>
          <w:rFonts w:hint="cs"/>
          <w:rtl/>
        </w:rPr>
        <w:t>ی</w:t>
      </w:r>
      <w:r w:rsidRPr="008548CA">
        <w:rPr>
          <w:rStyle w:val="Char5"/>
          <w:rFonts w:hint="eastAsia"/>
          <w:rtl/>
        </w:rPr>
        <w:t>زه‏</w:t>
      </w:r>
      <w:r w:rsidRPr="008548CA">
        <w:rPr>
          <w:rStyle w:val="Char5"/>
          <w:rFonts w:hint="cs"/>
          <w:rtl/>
        </w:rPr>
        <w:t>یی</w:t>
      </w:r>
      <w:r w:rsidRPr="008548CA">
        <w:rPr>
          <w:rStyle w:val="Char5"/>
          <w:rtl/>
        </w:rPr>
        <w:t xml:space="preserve"> </w:t>
      </w:r>
      <w:r w:rsidRPr="008548CA">
        <w:rPr>
          <w:rStyle w:val="Char5"/>
          <w:rFonts w:hint="eastAsia"/>
          <w:rtl/>
        </w:rPr>
        <w:t>بشود</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tl/>
        </w:rPr>
        <w:t xml:space="preserve"> </w:t>
      </w:r>
      <w:r w:rsidRPr="008548CA">
        <w:rPr>
          <w:rStyle w:val="Char5"/>
          <w:rFonts w:hint="eastAsia"/>
          <w:rtl/>
        </w:rPr>
        <w:t>انجام</w:t>
      </w:r>
      <w:r w:rsidR="00F92A6C">
        <w:rPr>
          <w:rStyle w:val="Char5"/>
          <w:rtl/>
        </w:rPr>
        <w:t xml:space="preserve"> عبادت‌های </w:t>
      </w:r>
      <w:r w:rsidRPr="008548CA">
        <w:rPr>
          <w:rStyle w:val="Char5"/>
          <w:rFonts w:hint="eastAsia"/>
          <w:rtl/>
        </w:rPr>
        <w:t>نافله</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خوددار</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کارها</w:t>
      </w:r>
      <w:r w:rsidRPr="008548CA">
        <w:rPr>
          <w:rStyle w:val="Char5"/>
          <w:rFonts w:hint="cs"/>
          <w:rtl/>
        </w:rPr>
        <w:t>ی</w:t>
      </w:r>
      <w:r w:rsidRPr="008548CA">
        <w:rPr>
          <w:rStyle w:val="Char5"/>
          <w:rtl/>
        </w:rPr>
        <w:t xml:space="preserve"> </w:t>
      </w:r>
      <w:r w:rsidRPr="008548CA">
        <w:rPr>
          <w:rStyle w:val="Char5"/>
          <w:rFonts w:hint="eastAsia"/>
          <w:rtl/>
        </w:rPr>
        <w:t>بس</w:t>
      </w:r>
      <w:r w:rsidRPr="008548CA">
        <w:rPr>
          <w:rStyle w:val="Char5"/>
          <w:rFonts w:hint="cs"/>
          <w:rtl/>
        </w:rPr>
        <w:t>ی</w:t>
      </w:r>
      <w:r w:rsidRPr="008548CA">
        <w:rPr>
          <w:rStyle w:val="Char5"/>
          <w:rFonts w:hint="eastAsia"/>
          <w:rtl/>
        </w:rPr>
        <w:t>ار</w:t>
      </w:r>
      <w:r w:rsidRPr="008548CA">
        <w:rPr>
          <w:rStyle w:val="Char5"/>
          <w:rtl/>
        </w:rPr>
        <w:t xml:space="preserve"> </w:t>
      </w:r>
      <w:r w:rsidRPr="008548CA">
        <w:rPr>
          <w:rStyle w:val="Char5"/>
          <w:rFonts w:hint="eastAsia"/>
          <w:rtl/>
        </w:rPr>
        <w:t>جزئ</w:t>
      </w:r>
      <w:r w:rsidRPr="008548CA">
        <w:rPr>
          <w:rStyle w:val="Char5"/>
          <w:rFonts w:hint="cs"/>
          <w:rtl/>
        </w:rPr>
        <w:t>ی</w:t>
      </w:r>
      <w:r w:rsidRPr="008548CA">
        <w:rPr>
          <w:rStyle w:val="Char5"/>
          <w:rtl/>
        </w:rPr>
        <w:t xml:space="preserve"> </w:t>
      </w:r>
      <w:r w:rsidRPr="008548CA">
        <w:rPr>
          <w:rStyle w:val="Char5"/>
          <w:rFonts w:hint="eastAsia"/>
          <w:rtl/>
        </w:rPr>
        <w:t>مکروه،</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اندازه</w:t>
      </w:r>
      <w:r w:rsidRPr="008548CA">
        <w:rPr>
          <w:rStyle w:val="Char5"/>
          <w:rtl/>
        </w:rPr>
        <w:t xml:space="preserve"> </w:t>
      </w:r>
      <w:r w:rsidRPr="008548CA">
        <w:rPr>
          <w:rStyle w:val="Char5"/>
          <w:rFonts w:hint="eastAsia"/>
          <w:rtl/>
        </w:rPr>
        <w:t>خوف</w:t>
      </w:r>
      <w:r w:rsidRPr="008548CA">
        <w:rPr>
          <w:rStyle w:val="Char5"/>
          <w:rFonts w:hint="cs"/>
          <w:rtl/>
        </w:rPr>
        <w:t>ی</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ستودن</w:t>
      </w:r>
      <w:r w:rsidRPr="008548CA">
        <w:rPr>
          <w:rStyle w:val="Char5"/>
          <w:rFonts w:hint="cs"/>
          <w:rtl/>
        </w:rPr>
        <w:t>ی</w:t>
      </w:r>
      <w:r w:rsidRPr="008548CA">
        <w:rPr>
          <w:rStyle w:val="Char5"/>
          <w:rFonts w:hint="eastAsia"/>
          <w:rtl/>
        </w:rPr>
        <w:t>،</w:t>
      </w:r>
      <w:r w:rsidRPr="008548CA">
        <w:rPr>
          <w:rStyle w:val="Char5"/>
          <w:rtl/>
        </w:rPr>
        <w:t xml:space="preserve"> </w:t>
      </w:r>
      <w:r w:rsidRPr="008548CA">
        <w:rPr>
          <w:rStyle w:val="Char5"/>
          <w:rFonts w:hint="eastAsia"/>
          <w:rtl/>
        </w:rPr>
        <w:t>اما</w:t>
      </w:r>
      <w:r w:rsidRPr="008548CA">
        <w:rPr>
          <w:rStyle w:val="Char5"/>
          <w:rtl/>
        </w:rPr>
        <w:t xml:space="preserve"> </w:t>
      </w:r>
      <w:r w:rsidRPr="008548CA">
        <w:rPr>
          <w:rStyle w:val="Char5"/>
          <w:rFonts w:hint="eastAsia"/>
          <w:rtl/>
        </w:rPr>
        <w:t>اگر</w:t>
      </w:r>
      <w:r w:rsidRPr="008548CA">
        <w:rPr>
          <w:rStyle w:val="Char5"/>
          <w:rtl/>
        </w:rPr>
        <w:t xml:space="preserve"> </w:t>
      </w:r>
      <w:r w:rsidRPr="008548CA">
        <w:rPr>
          <w:rStyle w:val="Char5"/>
          <w:rFonts w:hint="eastAsia"/>
          <w:rtl/>
        </w:rPr>
        <w:t>افزا</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cs"/>
          <w:rtl/>
        </w:rPr>
        <w:t>ی</w:t>
      </w:r>
      <w:r w:rsidRPr="008548CA">
        <w:rPr>
          <w:rStyle w:val="Char5"/>
          <w:rFonts w:hint="eastAsia"/>
          <w:rtl/>
        </w:rPr>
        <w:t>ابد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طور</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منجر</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مار</w:t>
      </w:r>
      <w:r w:rsidRPr="008548CA">
        <w:rPr>
          <w:rStyle w:val="Char5"/>
          <w:rFonts w:hint="cs"/>
          <w:rtl/>
        </w:rPr>
        <w:t>ی</w:t>
      </w:r>
      <w:r w:rsidRPr="008548CA">
        <w:rPr>
          <w:rStyle w:val="Char5"/>
          <w:rFonts w:hint="eastAsia"/>
          <w:rtl/>
        </w:rPr>
        <w:t>،</w:t>
      </w:r>
      <w:r w:rsidRPr="008548CA">
        <w:rPr>
          <w:rStyle w:val="Char5"/>
          <w:rtl/>
        </w:rPr>
        <w:t xml:space="preserve"> </w:t>
      </w:r>
      <w:r w:rsidRPr="008548CA">
        <w:rPr>
          <w:rStyle w:val="Char5"/>
          <w:rFonts w:hint="eastAsia"/>
          <w:rtl/>
        </w:rPr>
        <w:t>مرگ</w:t>
      </w:r>
      <w:r w:rsidRPr="008548CA">
        <w:rPr>
          <w:rStyle w:val="Char5"/>
          <w:rtl/>
        </w:rPr>
        <w:t xml:space="preserve"> </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اندوه</w:t>
      </w:r>
      <w:r w:rsidRPr="008548CA">
        <w:rPr>
          <w:rStyle w:val="Char5"/>
          <w:rFonts w:hint="cs"/>
          <w:rtl/>
        </w:rPr>
        <w:t>ی</w:t>
      </w:r>
      <w:r w:rsidRPr="008548CA">
        <w:rPr>
          <w:rStyle w:val="Char5"/>
          <w:rtl/>
        </w:rPr>
        <w:t xml:space="preserve"> </w:t>
      </w:r>
      <w:r w:rsidRPr="008548CA">
        <w:rPr>
          <w:rStyle w:val="Char5"/>
          <w:rFonts w:hint="eastAsia"/>
          <w:rtl/>
        </w:rPr>
        <w:t>هم</w:t>
      </w:r>
      <w:r w:rsidRPr="008548CA">
        <w:rPr>
          <w:rStyle w:val="Char5"/>
          <w:rFonts w:hint="cs"/>
          <w:rtl/>
        </w:rPr>
        <w:t>ی</w:t>
      </w:r>
      <w:r w:rsidRPr="008548CA">
        <w:rPr>
          <w:rStyle w:val="Char5"/>
          <w:rFonts w:hint="eastAsia"/>
          <w:rtl/>
        </w:rPr>
        <w:t>شگ</w:t>
      </w:r>
      <w:r w:rsidRPr="008548CA">
        <w:rPr>
          <w:rStyle w:val="Char5"/>
          <w:rFonts w:hint="cs"/>
          <w:rtl/>
        </w:rPr>
        <w:t>ی</w:t>
      </w:r>
      <w:r w:rsidRPr="008548CA">
        <w:rPr>
          <w:rStyle w:val="Char5"/>
          <w:rtl/>
        </w:rPr>
        <w:t xml:space="preserve"> </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بازماندن</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عمل</w:t>
      </w:r>
      <w:r w:rsidRPr="008548CA">
        <w:rPr>
          <w:rStyle w:val="Char5"/>
          <w:rFonts w:hint="cs"/>
          <w:rtl/>
        </w:rPr>
        <w:t>ی</w:t>
      </w:r>
      <w:r w:rsidRPr="008548CA">
        <w:rPr>
          <w:rStyle w:val="Char5"/>
          <w:rtl/>
        </w:rPr>
        <w:t xml:space="preserve"> </w:t>
      </w:r>
      <w:r w:rsidRPr="008548CA">
        <w:rPr>
          <w:rStyle w:val="Char5"/>
          <w:rFonts w:hint="eastAsia"/>
          <w:rtl/>
        </w:rPr>
        <w:t>شود</w:t>
      </w:r>
      <w:r w:rsidR="005D5775">
        <w:rPr>
          <w:rStyle w:val="Char5"/>
          <w:rtl/>
        </w:rPr>
        <w:t xml:space="preserve"> چنانکه </w:t>
      </w:r>
      <w:r w:rsidRPr="008548CA">
        <w:rPr>
          <w:rStyle w:val="Char5"/>
          <w:rFonts w:hint="eastAsia"/>
          <w:rtl/>
        </w:rPr>
        <w:t>تلاش</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tl/>
        </w:rPr>
        <w:t xml:space="preserve"> </w:t>
      </w:r>
      <w:r w:rsidRPr="008548CA">
        <w:rPr>
          <w:rStyle w:val="Char5"/>
          <w:rFonts w:hint="eastAsia"/>
          <w:rtl/>
        </w:rPr>
        <w:t>کسب</w:t>
      </w:r>
      <w:r w:rsidR="00F92A6C">
        <w:rPr>
          <w:rStyle w:val="Char5"/>
          <w:rtl/>
        </w:rPr>
        <w:t xml:space="preserve"> نیکی‌هایی </w:t>
      </w:r>
      <w:r w:rsidRPr="008548CA">
        <w:rPr>
          <w:rStyle w:val="Char5"/>
          <w:rFonts w:hint="eastAsia"/>
          <w:rtl/>
        </w:rPr>
        <w:t>که</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دوست</w:t>
      </w:r>
      <w:r w:rsidRPr="008548CA">
        <w:rPr>
          <w:rStyle w:val="Char5"/>
          <w:rtl/>
        </w:rPr>
        <w:t xml:space="preserve"> </w:t>
      </w:r>
      <w:r w:rsidRPr="008548CA">
        <w:rPr>
          <w:rStyle w:val="Char5"/>
          <w:rFonts w:hint="eastAsia"/>
          <w:rtl/>
        </w:rPr>
        <w:t>دارد،</w:t>
      </w:r>
      <w:r w:rsidRPr="008548CA">
        <w:rPr>
          <w:rStyle w:val="Char5"/>
          <w:rtl/>
        </w:rPr>
        <w:t xml:space="preserve"> </w:t>
      </w:r>
      <w:r w:rsidRPr="008548CA">
        <w:rPr>
          <w:rStyle w:val="Char5"/>
          <w:rFonts w:hint="eastAsia"/>
          <w:rtl/>
        </w:rPr>
        <w:t>منقطع</w:t>
      </w:r>
      <w:r w:rsidRPr="008548CA">
        <w:rPr>
          <w:rStyle w:val="Char5"/>
          <w:rtl/>
        </w:rPr>
        <w:t xml:space="preserve"> </w:t>
      </w:r>
      <w:r w:rsidRPr="008548CA">
        <w:rPr>
          <w:rStyle w:val="Char5"/>
          <w:rFonts w:hint="eastAsia"/>
          <w:rtl/>
        </w:rPr>
        <w:t>گردد،</w:t>
      </w:r>
      <w:r w:rsidRPr="008548CA">
        <w:rPr>
          <w:rStyle w:val="Char5"/>
          <w:rtl/>
        </w:rPr>
        <w:t xml:space="preserve"> </w:t>
      </w:r>
      <w:r w:rsidRPr="008548CA">
        <w:rPr>
          <w:rStyle w:val="Char5"/>
          <w:rFonts w:hint="eastAsia"/>
          <w:rtl/>
        </w:rPr>
        <w:t>خوف</w:t>
      </w:r>
      <w:r w:rsidRPr="008548CA">
        <w:rPr>
          <w:rStyle w:val="Char5"/>
          <w:rFonts w:hint="cs"/>
          <w:rtl/>
        </w:rPr>
        <w:t>ی</w:t>
      </w:r>
      <w:r w:rsidRPr="008548CA">
        <w:rPr>
          <w:rStyle w:val="Char5"/>
          <w:rtl/>
        </w:rPr>
        <w:t xml:space="preserve"> </w:t>
      </w:r>
      <w:r w:rsidRPr="008548CA">
        <w:rPr>
          <w:rStyle w:val="Char5"/>
          <w:rFonts w:hint="eastAsia"/>
          <w:rtl/>
        </w:rPr>
        <w:t>ستودن</w:t>
      </w:r>
      <w:r w:rsidRPr="008548CA">
        <w:rPr>
          <w:rStyle w:val="Char5"/>
          <w:rFonts w:hint="cs"/>
          <w:rtl/>
        </w:rPr>
        <w:t>ی</w:t>
      </w:r>
      <w:r w:rsidRPr="008548CA">
        <w:rPr>
          <w:rStyle w:val="Char5"/>
          <w:rtl/>
        </w:rPr>
        <w:t xml:space="preserve"> </w:t>
      </w:r>
      <w:r w:rsidRPr="008548CA">
        <w:rPr>
          <w:rStyle w:val="Char5"/>
          <w:rFonts w:hint="eastAsia"/>
          <w:rtl/>
        </w:rPr>
        <w:t>نخواهد</w:t>
      </w:r>
      <w:r w:rsidRPr="008548CA">
        <w:rPr>
          <w:rStyle w:val="Char5"/>
          <w:rtl/>
        </w:rPr>
        <w:t xml:space="preserve"> </w:t>
      </w:r>
      <w:r w:rsidRPr="008548CA">
        <w:rPr>
          <w:rStyle w:val="Char5"/>
          <w:rFonts w:hint="eastAsia"/>
          <w:rtl/>
        </w:rPr>
        <w:t>بود،</w:t>
      </w:r>
      <w:r w:rsidRPr="008548CA">
        <w:rPr>
          <w:rStyle w:val="Char5"/>
          <w:rtl/>
        </w:rPr>
        <w:t xml:space="preserve"> </w:t>
      </w:r>
      <w:r w:rsidRPr="008548CA">
        <w:rPr>
          <w:rStyle w:val="Char5"/>
          <w:rFonts w:hint="eastAsia"/>
          <w:rtl/>
        </w:rPr>
        <w:t>بنابرا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هر</w:t>
      </w:r>
      <w:r w:rsidRPr="008548CA">
        <w:rPr>
          <w:rStyle w:val="Char5"/>
          <w:rtl/>
        </w:rPr>
        <w:t xml:space="preserve"> </w:t>
      </w:r>
      <w:r w:rsidRPr="008548CA">
        <w:rPr>
          <w:rStyle w:val="Char5"/>
          <w:rFonts w:hint="eastAsia"/>
          <w:rtl/>
        </w:rPr>
        <w:t>خوف</w:t>
      </w:r>
      <w:r w:rsidRPr="008548CA">
        <w:rPr>
          <w:rStyle w:val="Char5"/>
          <w:rFonts w:hint="cs"/>
          <w:rtl/>
        </w:rPr>
        <w:t>ی</w:t>
      </w:r>
      <w:r w:rsidRPr="008548CA">
        <w:rPr>
          <w:rStyle w:val="Char5"/>
          <w:rtl/>
        </w:rPr>
        <w:t xml:space="preserve"> </w:t>
      </w:r>
      <w:r w:rsidRPr="008548CA">
        <w:rPr>
          <w:rStyle w:val="Char5"/>
          <w:rFonts w:hint="eastAsia"/>
          <w:rtl/>
        </w:rPr>
        <w:t>پسند</w:t>
      </w:r>
      <w:r w:rsidRPr="008548CA">
        <w:rPr>
          <w:rStyle w:val="Char5"/>
          <w:rFonts w:hint="cs"/>
          <w:rtl/>
        </w:rPr>
        <w:t>ی</w:t>
      </w:r>
      <w:r w:rsidRPr="008548CA">
        <w:rPr>
          <w:rStyle w:val="Char5"/>
          <w:rFonts w:hint="eastAsia"/>
          <w:rtl/>
        </w:rPr>
        <w:t>ده</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قابل</w:t>
      </w:r>
      <w:r w:rsidRPr="008548CA">
        <w:rPr>
          <w:rStyle w:val="Char5"/>
          <w:rtl/>
        </w:rPr>
        <w:t xml:space="preserve"> </w:t>
      </w:r>
      <w:r w:rsidRPr="008548CA">
        <w:rPr>
          <w:rStyle w:val="Char5"/>
          <w:rFonts w:hint="eastAsia"/>
          <w:rtl/>
        </w:rPr>
        <w:t>ستا</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ست</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برخ</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مردم</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شدت</w:t>
      </w:r>
      <w:r w:rsidRPr="008548CA">
        <w:rPr>
          <w:rStyle w:val="Char5"/>
          <w:rtl/>
        </w:rPr>
        <w:t xml:space="preserve"> </w:t>
      </w:r>
      <w:r w:rsidRPr="008548CA">
        <w:rPr>
          <w:rStyle w:val="Char5"/>
          <w:rFonts w:hint="eastAsia"/>
          <w:rtl/>
        </w:rPr>
        <w:t>انتظار</w:t>
      </w:r>
      <w:r w:rsidRPr="008548CA">
        <w:rPr>
          <w:rStyle w:val="Char5"/>
          <w:rtl/>
        </w:rPr>
        <w:t xml:space="preserve"> </w:t>
      </w:r>
      <w:r w:rsidRPr="008548CA">
        <w:rPr>
          <w:rStyle w:val="Char5"/>
          <w:rFonts w:hint="eastAsia"/>
          <w:rtl/>
        </w:rPr>
        <w:t>وع</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خوف</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شکنجه</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آتش</w:t>
      </w:r>
      <w:r w:rsidRPr="008548CA">
        <w:rPr>
          <w:rStyle w:val="Char5"/>
          <w:rtl/>
        </w:rPr>
        <w:t xml:space="preserve"> </w:t>
      </w:r>
      <w:r w:rsidRPr="008548CA">
        <w:rPr>
          <w:rStyle w:val="Char5"/>
          <w:rFonts w:hint="eastAsia"/>
          <w:rtl/>
        </w:rPr>
        <w:t>دچار</w:t>
      </w:r>
      <w:r w:rsidRPr="008548CA">
        <w:rPr>
          <w:rStyle w:val="Char5"/>
          <w:rtl/>
        </w:rPr>
        <w:t xml:space="preserve"> </w:t>
      </w:r>
      <w:r w:rsidRPr="008548CA">
        <w:rPr>
          <w:rStyle w:val="Char5"/>
          <w:rFonts w:hint="eastAsia"/>
          <w:rtl/>
        </w:rPr>
        <w:t>ناام</w:t>
      </w:r>
      <w:r w:rsidRPr="008548CA">
        <w:rPr>
          <w:rStyle w:val="Char5"/>
          <w:rFonts w:hint="cs"/>
          <w:rtl/>
        </w:rPr>
        <w:t>ی</w:t>
      </w:r>
      <w:r w:rsidRPr="008548CA">
        <w:rPr>
          <w:rStyle w:val="Char5"/>
          <w:rFonts w:hint="eastAsia"/>
          <w:rtl/>
        </w:rPr>
        <w:t>د</w:t>
      </w:r>
      <w:r w:rsidRPr="008548CA">
        <w:rPr>
          <w:rStyle w:val="Char5"/>
          <w:rFonts w:hint="cs"/>
          <w:rtl/>
        </w:rPr>
        <w:t>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دلسرد</w:t>
      </w:r>
      <w:r w:rsidRPr="008548CA">
        <w:rPr>
          <w:rStyle w:val="Char5"/>
          <w:rFonts w:hint="cs"/>
          <w:rtl/>
        </w:rPr>
        <w:t>ی</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‏شوند</w:t>
      </w:r>
      <w:r w:rsidRPr="008548CA">
        <w:rPr>
          <w:rStyle w:val="Char5"/>
          <w:rtl/>
        </w:rPr>
        <w:t xml:space="preserve"> </w:t>
      </w:r>
      <w:r w:rsidRPr="008548CA">
        <w:rPr>
          <w:rStyle w:val="Char5"/>
          <w:rFonts w:hint="eastAsia"/>
          <w:rtl/>
        </w:rPr>
        <w:t>واز</w:t>
      </w:r>
      <w:r w:rsidRPr="008548CA">
        <w:rPr>
          <w:rStyle w:val="Char5"/>
          <w:rtl/>
        </w:rPr>
        <w:t xml:space="preserve"> </w:t>
      </w:r>
      <w:r w:rsidRPr="008548CA">
        <w:rPr>
          <w:rStyle w:val="Char5"/>
          <w:rFonts w:hint="eastAsia"/>
          <w:rtl/>
        </w:rPr>
        <w:t>هر</w:t>
      </w:r>
      <w:r w:rsidRPr="008548CA">
        <w:rPr>
          <w:rStyle w:val="Char5"/>
          <w:rtl/>
        </w:rPr>
        <w:t xml:space="preserve"> </w:t>
      </w:r>
      <w:r w:rsidRPr="008548CA">
        <w:rPr>
          <w:rStyle w:val="Char5"/>
          <w:rFonts w:hint="eastAsia"/>
          <w:rtl/>
        </w:rPr>
        <w:t>گونه</w:t>
      </w:r>
      <w:r w:rsidRPr="008548CA">
        <w:rPr>
          <w:rStyle w:val="Char5"/>
          <w:rtl/>
        </w:rPr>
        <w:t xml:space="preserve"> </w:t>
      </w:r>
      <w:r w:rsidRPr="008548CA">
        <w:rPr>
          <w:rStyle w:val="Char5"/>
          <w:rFonts w:hint="eastAsia"/>
          <w:rtl/>
        </w:rPr>
        <w:t>کار</w:t>
      </w:r>
      <w:r w:rsidRPr="008548CA">
        <w:rPr>
          <w:rStyle w:val="Char5"/>
          <w:rFonts w:hint="cs"/>
          <w:rtl/>
        </w:rPr>
        <w:t>ی</w:t>
      </w:r>
      <w:r w:rsidRPr="008548CA">
        <w:rPr>
          <w:rStyle w:val="Char5"/>
          <w:rtl/>
        </w:rPr>
        <w:t xml:space="preserve"> </w:t>
      </w:r>
      <w:r w:rsidRPr="008548CA">
        <w:rPr>
          <w:rStyle w:val="Char5"/>
          <w:rFonts w:hint="eastAsia"/>
          <w:rtl/>
        </w:rPr>
        <w:t>باز</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‏مانند،</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‏گو</w:t>
      </w:r>
      <w:r w:rsidRPr="008548CA">
        <w:rPr>
          <w:rStyle w:val="Char5"/>
          <w:rFonts w:hint="cs"/>
          <w:rtl/>
        </w:rPr>
        <w:t>ی</w:t>
      </w:r>
      <w:r w:rsidRPr="008548CA">
        <w:rPr>
          <w:rStyle w:val="Char5"/>
          <w:rFonts w:hint="eastAsia"/>
          <w:rtl/>
        </w:rPr>
        <w:t>ند</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هوده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البته</w:t>
      </w:r>
      <w:r w:rsidRPr="008548CA">
        <w:rPr>
          <w:rStyle w:val="Char5"/>
          <w:rtl/>
        </w:rPr>
        <w:t xml:space="preserve"> </w:t>
      </w:r>
      <w:r w:rsidRPr="008548CA">
        <w:rPr>
          <w:rStyle w:val="Char5"/>
          <w:rFonts w:hint="eastAsia"/>
          <w:rtl/>
        </w:rPr>
        <w:t>خوف</w:t>
      </w:r>
      <w:r w:rsidRPr="008548CA">
        <w:rPr>
          <w:rStyle w:val="Char5"/>
          <w:rtl/>
        </w:rPr>
        <w:t xml:space="preserve"> </w:t>
      </w:r>
      <w:r w:rsidRPr="008548CA">
        <w:rPr>
          <w:rStyle w:val="Char5"/>
          <w:rFonts w:hint="eastAsia"/>
          <w:rtl/>
        </w:rPr>
        <w:t>پسند</w:t>
      </w:r>
      <w:r w:rsidRPr="008548CA">
        <w:rPr>
          <w:rStyle w:val="Char5"/>
          <w:rFonts w:hint="cs"/>
          <w:rtl/>
        </w:rPr>
        <w:t>ی</w:t>
      </w:r>
      <w:r w:rsidRPr="008548CA">
        <w:rPr>
          <w:rStyle w:val="Char5"/>
          <w:rFonts w:hint="eastAsia"/>
          <w:rtl/>
        </w:rPr>
        <w:t>ده</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ست،</w:t>
      </w:r>
      <w:r w:rsidRPr="008548CA">
        <w:rPr>
          <w:rStyle w:val="Char5"/>
          <w:rtl/>
        </w:rPr>
        <w:t xml:space="preserve"> </w:t>
      </w:r>
      <w:r w:rsidRPr="008548CA">
        <w:rPr>
          <w:rStyle w:val="Char5"/>
          <w:rFonts w:hint="eastAsia"/>
          <w:rtl/>
        </w:rPr>
        <w:t>چن</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ز</w:t>
      </w:r>
      <w:r w:rsidRPr="008548CA">
        <w:rPr>
          <w:rStyle w:val="Char5"/>
          <w:rFonts w:hint="cs"/>
          <w:rtl/>
        </w:rPr>
        <w:t>ی</w:t>
      </w:r>
      <w:r w:rsidRPr="008548CA">
        <w:rPr>
          <w:rStyle w:val="Char5"/>
          <w:rFonts w:hint="eastAsia"/>
          <w:rtl/>
        </w:rPr>
        <w:t>ادت</w:t>
      </w:r>
      <w:r w:rsidRPr="008548CA">
        <w:rPr>
          <w:rStyle w:val="Char5"/>
          <w:rFonts w:hint="cs"/>
          <w:rtl/>
        </w:rPr>
        <w:t>ی</w:t>
      </w:r>
      <w:r w:rsidRPr="008548CA">
        <w:rPr>
          <w:rStyle w:val="Char5"/>
          <w:rtl/>
        </w:rPr>
        <w:t xml:space="preserve"> </w:t>
      </w:r>
      <w:r w:rsidRPr="008548CA">
        <w:rPr>
          <w:rStyle w:val="Char5"/>
          <w:rFonts w:hint="eastAsia"/>
          <w:rtl/>
        </w:rPr>
        <w:t>ناپسند</w:t>
      </w:r>
      <w:r w:rsidRPr="008548CA">
        <w:rPr>
          <w:rStyle w:val="Char5"/>
          <w:rtl/>
        </w:rPr>
        <w:t xml:space="preserve"> </w:t>
      </w:r>
      <w:r w:rsidRPr="008548CA">
        <w:rPr>
          <w:rStyle w:val="Char5"/>
          <w:rFonts w:hint="eastAsia"/>
          <w:rtl/>
        </w:rPr>
        <w:t>است</w:t>
      </w:r>
      <w:r w:rsidRPr="008548CA">
        <w:rPr>
          <w:rStyle w:val="Char5"/>
          <w:rtl/>
        </w:rPr>
        <w:t>.</w:t>
      </w:r>
    </w:p>
    <w:p w:rsidR="000B5A71" w:rsidRPr="005D5775" w:rsidRDefault="000B5A71" w:rsidP="005D5775">
      <w:pPr>
        <w:pStyle w:val="a5"/>
        <w:rPr>
          <w:rtl/>
        </w:rPr>
      </w:pPr>
      <w:r w:rsidRPr="005D5775">
        <w:rPr>
          <w:rFonts w:hint="eastAsia"/>
          <w:rtl/>
        </w:rPr>
        <w:t>اما</w:t>
      </w:r>
      <w:r w:rsidRPr="005D5775">
        <w:rPr>
          <w:rtl/>
        </w:rPr>
        <w:t xml:space="preserve"> </w:t>
      </w:r>
      <w:r w:rsidRPr="005D5775">
        <w:rPr>
          <w:rFonts w:hint="eastAsia"/>
          <w:rtl/>
        </w:rPr>
        <w:t>خوف</w:t>
      </w:r>
      <w:r w:rsidRPr="005D5775">
        <w:rPr>
          <w:rtl/>
        </w:rPr>
        <w:t xml:space="preserve"> </w:t>
      </w:r>
      <w:r w:rsidRPr="005D5775">
        <w:rPr>
          <w:rFonts w:hint="eastAsia"/>
          <w:rtl/>
        </w:rPr>
        <w:t>پسند</w:t>
      </w:r>
      <w:r w:rsidRPr="005D5775">
        <w:rPr>
          <w:rFonts w:hint="cs"/>
          <w:rtl/>
        </w:rPr>
        <w:t>ی</w:t>
      </w:r>
      <w:r w:rsidRPr="005D5775">
        <w:rPr>
          <w:rFonts w:hint="eastAsia"/>
          <w:rtl/>
        </w:rPr>
        <w:t>ده</w:t>
      </w:r>
      <w:r w:rsidRPr="005D5775">
        <w:rPr>
          <w:rtl/>
        </w:rPr>
        <w:t xml:space="preserve"> </w:t>
      </w:r>
      <w:r w:rsidRPr="005D5775">
        <w:rPr>
          <w:rFonts w:hint="eastAsia"/>
          <w:rtl/>
        </w:rPr>
        <w:t>و</w:t>
      </w:r>
      <w:r w:rsidRPr="005D5775">
        <w:rPr>
          <w:rtl/>
        </w:rPr>
        <w:t xml:space="preserve"> </w:t>
      </w:r>
      <w:r w:rsidRPr="005D5775">
        <w:rPr>
          <w:rFonts w:hint="eastAsia"/>
          <w:rtl/>
        </w:rPr>
        <w:t>مطلوب</w:t>
      </w:r>
      <w:r w:rsidRPr="005D5775">
        <w:rPr>
          <w:rtl/>
        </w:rPr>
        <w:t xml:space="preserve"> </w:t>
      </w:r>
      <w:r w:rsidRPr="005D5775">
        <w:rPr>
          <w:rFonts w:hint="eastAsia"/>
          <w:rtl/>
        </w:rPr>
        <w:t>آن</w:t>
      </w:r>
      <w:r w:rsidRPr="005D5775">
        <w:rPr>
          <w:rtl/>
        </w:rPr>
        <w:t xml:space="preserve"> </w:t>
      </w:r>
      <w:r w:rsidRPr="005D5775">
        <w:rPr>
          <w:rFonts w:hint="eastAsia"/>
          <w:rtl/>
        </w:rPr>
        <w:t>است</w:t>
      </w:r>
      <w:r w:rsidRPr="005D5775">
        <w:rPr>
          <w:rtl/>
        </w:rPr>
        <w:t xml:space="preserve"> </w:t>
      </w:r>
      <w:r w:rsidRPr="005D5775">
        <w:rPr>
          <w:rFonts w:hint="eastAsia"/>
          <w:rtl/>
        </w:rPr>
        <w:t>که</w:t>
      </w:r>
      <w:r w:rsidRPr="005D5775">
        <w:rPr>
          <w:rtl/>
        </w:rPr>
        <w:t xml:space="preserve"> </w:t>
      </w:r>
      <w:r w:rsidRPr="005D5775">
        <w:rPr>
          <w:rFonts w:hint="eastAsia"/>
          <w:rtl/>
        </w:rPr>
        <w:t>اول</w:t>
      </w:r>
      <w:r w:rsidRPr="005D5775">
        <w:rPr>
          <w:rtl/>
        </w:rPr>
        <w:t xml:space="preserve"> </w:t>
      </w:r>
      <w:r w:rsidRPr="005D5775">
        <w:rPr>
          <w:rFonts w:hint="eastAsia"/>
          <w:rtl/>
        </w:rPr>
        <w:t>شخص</w:t>
      </w:r>
      <w:r w:rsidRPr="005D5775">
        <w:rPr>
          <w:rtl/>
        </w:rPr>
        <w:t xml:space="preserve"> </w:t>
      </w:r>
      <w:r w:rsidRPr="005D5775">
        <w:rPr>
          <w:rFonts w:hint="eastAsia"/>
          <w:rtl/>
        </w:rPr>
        <w:t>را</w:t>
      </w:r>
      <w:r w:rsidRPr="005D5775">
        <w:rPr>
          <w:rtl/>
        </w:rPr>
        <w:t xml:space="preserve"> </w:t>
      </w:r>
      <w:r w:rsidRPr="005D5775">
        <w:rPr>
          <w:rFonts w:hint="eastAsia"/>
          <w:rtl/>
        </w:rPr>
        <w:t>بر</w:t>
      </w:r>
      <w:r w:rsidRPr="005D5775">
        <w:rPr>
          <w:rtl/>
        </w:rPr>
        <w:t xml:space="preserve"> </w:t>
      </w:r>
      <w:r w:rsidRPr="005D5775">
        <w:rPr>
          <w:rFonts w:hint="eastAsia"/>
          <w:rtl/>
        </w:rPr>
        <w:t>انجام</w:t>
      </w:r>
      <w:r w:rsidRPr="005D5775">
        <w:rPr>
          <w:rtl/>
        </w:rPr>
        <w:t xml:space="preserve"> </w:t>
      </w:r>
      <w:r w:rsidRPr="005D5775">
        <w:rPr>
          <w:rFonts w:hint="eastAsia"/>
          <w:rtl/>
        </w:rPr>
        <w:t>واجبات</w:t>
      </w:r>
      <w:r w:rsidRPr="005D5775">
        <w:rPr>
          <w:rtl/>
        </w:rPr>
        <w:t xml:space="preserve"> </w:t>
      </w:r>
      <w:r w:rsidRPr="005D5775">
        <w:rPr>
          <w:rFonts w:hint="eastAsia"/>
          <w:rtl/>
        </w:rPr>
        <w:t>و</w:t>
      </w:r>
      <w:r w:rsidRPr="005D5775">
        <w:rPr>
          <w:rtl/>
        </w:rPr>
        <w:t xml:space="preserve"> </w:t>
      </w:r>
      <w:r w:rsidRPr="005D5775">
        <w:rPr>
          <w:rFonts w:hint="eastAsia"/>
          <w:rtl/>
        </w:rPr>
        <w:t>آن</w:t>
      </w:r>
      <w:r w:rsidRPr="005D5775">
        <w:rPr>
          <w:rtl/>
        </w:rPr>
        <w:t xml:space="preserve"> </w:t>
      </w:r>
      <w:r w:rsidRPr="005D5775">
        <w:rPr>
          <w:rFonts w:hint="eastAsia"/>
          <w:rtl/>
        </w:rPr>
        <w:t>گاه</w:t>
      </w:r>
      <w:r w:rsidRPr="005D5775">
        <w:rPr>
          <w:rtl/>
        </w:rPr>
        <w:t xml:space="preserve"> </w:t>
      </w:r>
      <w:r w:rsidRPr="005D5775">
        <w:rPr>
          <w:rFonts w:hint="eastAsia"/>
          <w:rtl/>
        </w:rPr>
        <w:t>آن</w:t>
      </w:r>
      <w:r w:rsidRPr="005D5775">
        <w:rPr>
          <w:rtl/>
        </w:rPr>
        <w:t xml:space="preserve"> </w:t>
      </w:r>
      <w:r w:rsidR="005D5775" w:rsidRPr="005D5775">
        <w:rPr>
          <w:rFonts w:hint="eastAsia"/>
          <w:rtl/>
        </w:rPr>
        <w:t>مستحبات،</w:t>
      </w:r>
      <w:r w:rsidR="005D5775" w:rsidRPr="005D5775">
        <w:rPr>
          <w:rtl/>
        </w:rPr>
        <w:t xml:space="preserve"> </w:t>
      </w:r>
      <w:r w:rsidR="005D5775" w:rsidRPr="005D5775">
        <w:rPr>
          <w:rFonts w:hint="eastAsia"/>
          <w:rtl/>
        </w:rPr>
        <w:t>و</w:t>
      </w:r>
      <w:r w:rsidR="005D5775" w:rsidRPr="005D5775">
        <w:rPr>
          <w:rtl/>
        </w:rPr>
        <w:t xml:space="preserve"> </w:t>
      </w:r>
      <w:r w:rsidR="005D5775" w:rsidRPr="005D5775">
        <w:rPr>
          <w:rFonts w:hint="eastAsia"/>
          <w:rtl/>
        </w:rPr>
        <w:t>قبل</w:t>
      </w:r>
      <w:r w:rsidR="005D5775" w:rsidRPr="005D5775">
        <w:rPr>
          <w:rtl/>
        </w:rPr>
        <w:t xml:space="preserve"> </w:t>
      </w:r>
      <w:r w:rsidR="005D5775" w:rsidRPr="005D5775">
        <w:rPr>
          <w:rFonts w:hint="eastAsia"/>
          <w:rtl/>
        </w:rPr>
        <w:t>از</w:t>
      </w:r>
      <w:r w:rsidR="005D5775" w:rsidRPr="005D5775">
        <w:rPr>
          <w:rtl/>
        </w:rPr>
        <w:t xml:space="preserve"> </w:t>
      </w:r>
      <w:r w:rsidRPr="005D5775">
        <w:rPr>
          <w:rFonts w:hint="eastAsia"/>
          <w:rtl/>
        </w:rPr>
        <w:t>وانهادن</w:t>
      </w:r>
      <w:r w:rsidRPr="005D5775">
        <w:rPr>
          <w:rtl/>
        </w:rPr>
        <w:t xml:space="preserve"> </w:t>
      </w:r>
      <w:r w:rsidRPr="005D5775">
        <w:rPr>
          <w:rFonts w:hint="eastAsia"/>
          <w:rtl/>
        </w:rPr>
        <w:t>اعمال</w:t>
      </w:r>
      <w:r w:rsidRPr="005D5775">
        <w:rPr>
          <w:rtl/>
        </w:rPr>
        <w:t xml:space="preserve"> </w:t>
      </w:r>
      <w:r w:rsidRPr="005D5775">
        <w:rPr>
          <w:rFonts w:hint="eastAsia"/>
          <w:rtl/>
        </w:rPr>
        <w:t>حرام</w:t>
      </w:r>
      <w:r w:rsidRPr="005D5775">
        <w:rPr>
          <w:rtl/>
        </w:rPr>
        <w:t xml:space="preserve"> </w:t>
      </w:r>
      <w:r w:rsidRPr="005D5775">
        <w:rPr>
          <w:rFonts w:hint="eastAsia"/>
          <w:rtl/>
        </w:rPr>
        <w:t>وا</w:t>
      </w:r>
      <w:r w:rsidRPr="005D5775">
        <w:rPr>
          <w:rtl/>
        </w:rPr>
        <w:t xml:space="preserve"> </w:t>
      </w:r>
      <w:r w:rsidRPr="005D5775">
        <w:rPr>
          <w:rFonts w:hint="eastAsia"/>
          <w:rtl/>
        </w:rPr>
        <w:t>دارد،</w:t>
      </w:r>
      <w:r w:rsidRPr="005D5775">
        <w:rPr>
          <w:rtl/>
        </w:rPr>
        <w:t xml:space="preserve"> </w:t>
      </w:r>
      <w:r w:rsidRPr="005D5775">
        <w:rPr>
          <w:rFonts w:hint="eastAsia"/>
          <w:rtl/>
        </w:rPr>
        <w:t>سپس</w:t>
      </w:r>
      <w:r w:rsidRPr="005D5775">
        <w:rPr>
          <w:rtl/>
        </w:rPr>
        <w:t xml:space="preserve"> </w:t>
      </w:r>
      <w:r w:rsidRPr="005D5775">
        <w:rPr>
          <w:rFonts w:hint="eastAsia"/>
          <w:rtl/>
        </w:rPr>
        <w:t>به</w:t>
      </w:r>
      <w:r w:rsidRPr="005D5775">
        <w:rPr>
          <w:rtl/>
        </w:rPr>
        <w:t xml:space="preserve"> </w:t>
      </w:r>
      <w:r w:rsidRPr="005D5775">
        <w:rPr>
          <w:rFonts w:hint="eastAsia"/>
          <w:rtl/>
        </w:rPr>
        <w:t>پره</w:t>
      </w:r>
      <w:r w:rsidRPr="005D5775">
        <w:rPr>
          <w:rFonts w:hint="cs"/>
          <w:rtl/>
        </w:rPr>
        <w:t>ی</w:t>
      </w:r>
      <w:r w:rsidRPr="005D5775">
        <w:rPr>
          <w:rFonts w:hint="eastAsia"/>
          <w:rtl/>
        </w:rPr>
        <w:t>ز</w:t>
      </w:r>
      <w:r w:rsidRPr="005D5775">
        <w:rPr>
          <w:rtl/>
        </w:rPr>
        <w:t xml:space="preserve"> </w:t>
      </w:r>
      <w:r w:rsidRPr="005D5775">
        <w:rPr>
          <w:rFonts w:hint="eastAsia"/>
          <w:rtl/>
        </w:rPr>
        <w:t>از</w:t>
      </w:r>
      <w:r w:rsidRPr="005D5775">
        <w:rPr>
          <w:rtl/>
        </w:rPr>
        <w:t xml:space="preserve"> </w:t>
      </w:r>
      <w:r w:rsidRPr="005D5775">
        <w:rPr>
          <w:rFonts w:hint="eastAsia"/>
          <w:rtl/>
        </w:rPr>
        <w:t>شبهه‏ها</w:t>
      </w:r>
      <w:r w:rsidRPr="005D5775">
        <w:rPr>
          <w:rtl/>
        </w:rPr>
        <w:t xml:space="preserve"> </w:t>
      </w:r>
      <w:r w:rsidRPr="005D5775">
        <w:rPr>
          <w:rFonts w:hint="eastAsia"/>
          <w:rtl/>
        </w:rPr>
        <w:t>و</w:t>
      </w:r>
      <w:r w:rsidRPr="005D5775">
        <w:rPr>
          <w:rtl/>
        </w:rPr>
        <w:t xml:space="preserve"> </w:t>
      </w:r>
      <w:r w:rsidRPr="005D5775">
        <w:rPr>
          <w:rFonts w:hint="eastAsia"/>
          <w:rtl/>
        </w:rPr>
        <w:t>مکروهات،</w:t>
      </w:r>
      <w:r w:rsidRPr="005D5775">
        <w:rPr>
          <w:rtl/>
        </w:rPr>
        <w:t xml:space="preserve"> </w:t>
      </w:r>
      <w:r w:rsidRPr="005D5775">
        <w:rPr>
          <w:rFonts w:hint="eastAsia"/>
          <w:rtl/>
        </w:rPr>
        <w:t>ا</w:t>
      </w:r>
      <w:r w:rsidRPr="005D5775">
        <w:rPr>
          <w:rFonts w:hint="cs"/>
          <w:rtl/>
        </w:rPr>
        <w:t>ی</w:t>
      </w:r>
      <w:r w:rsidRPr="005D5775">
        <w:rPr>
          <w:rFonts w:hint="eastAsia"/>
          <w:rtl/>
        </w:rPr>
        <w:t>ن</w:t>
      </w:r>
      <w:r w:rsidRPr="005D5775">
        <w:rPr>
          <w:rtl/>
        </w:rPr>
        <w:t xml:space="preserve"> </w:t>
      </w:r>
      <w:r w:rsidRPr="005D5775">
        <w:rPr>
          <w:rFonts w:hint="eastAsia"/>
          <w:rtl/>
        </w:rPr>
        <w:t>است</w:t>
      </w:r>
      <w:r w:rsidRPr="005D5775">
        <w:rPr>
          <w:rtl/>
        </w:rPr>
        <w:t xml:space="preserve"> </w:t>
      </w:r>
      <w:r w:rsidRPr="005D5775">
        <w:rPr>
          <w:rFonts w:hint="eastAsia"/>
          <w:rtl/>
        </w:rPr>
        <w:t>خوف</w:t>
      </w:r>
      <w:r w:rsidRPr="005D5775">
        <w:rPr>
          <w:rtl/>
        </w:rPr>
        <w:t xml:space="preserve"> </w:t>
      </w:r>
      <w:r w:rsidRPr="005D5775">
        <w:rPr>
          <w:rFonts w:hint="eastAsia"/>
          <w:rtl/>
        </w:rPr>
        <w:t>مطلوب</w:t>
      </w:r>
      <w:r w:rsidRPr="005D5775">
        <w:rPr>
          <w:rtl/>
        </w:rPr>
        <w:t>.</w:t>
      </w:r>
    </w:p>
    <w:p w:rsidR="000B5A71" w:rsidRPr="008548CA" w:rsidRDefault="000B5A71" w:rsidP="004A01ED">
      <w:pPr>
        <w:ind w:firstLine="284"/>
        <w:jc w:val="both"/>
        <w:rPr>
          <w:rStyle w:val="Char5"/>
          <w:rtl/>
        </w:rPr>
      </w:pPr>
      <w:r w:rsidRPr="008548CA">
        <w:rPr>
          <w:rStyle w:val="Char5"/>
          <w:rFonts w:hint="eastAsia"/>
          <w:rtl/>
        </w:rPr>
        <w:t>نوع</w:t>
      </w:r>
      <w:r w:rsidRPr="008548CA">
        <w:rPr>
          <w:rStyle w:val="Char5"/>
          <w:rFonts w:hint="cs"/>
          <w:rtl/>
        </w:rPr>
        <w:t>ی</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گر</w:t>
      </w:r>
      <w:r w:rsidRPr="008548CA">
        <w:rPr>
          <w:rStyle w:val="Char5"/>
          <w:rtl/>
        </w:rPr>
        <w:t xml:space="preserve"> </w:t>
      </w:r>
      <w:r w:rsidRPr="008548CA">
        <w:rPr>
          <w:rStyle w:val="Char5"/>
          <w:rFonts w:hint="eastAsia"/>
          <w:rtl/>
        </w:rPr>
        <w:t>خوف</w:t>
      </w:r>
      <w:r w:rsidRPr="008548CA">
        <w:rPr>
          <w:rStyle w:val="Char5"/>
          <w:rtl/>
        </w:rPr>
        <w:t xml:space="preserve"> </w:t>
      </w:r>
      <w:r w:rsidRPr="008548CA">
        <w:rPr>
          <w:rStyle w:val="Char5"/>
          <w:rFonts w:hint="eastAsia"/>
          <w:rtl/>
        </w:rPr>
        <w:t>وجود</w:t>
      </w:r>
      <w:r w:rsidRPr="008548CA">
        <w:rPr>
          <w:rStyle w:val="Char5"/>
          <w:rtl/>
        </w:rPr>
        <w:t xml:space="preserve"> </w:t>
      </w:r>
      <w:r w:rsidRPr="008548CA">
        <w:rPr>
          <w:rStyle w:val="Char5"/>
          <w:rFonts w:hint="eastAsia"/>
          <w:rtl/>
        </w:rPr>
        <w:t>دارد</w:t>
      </w:r>
      <w:r w:rsidRPr="008548CA">
        <w:rPr>
          <w:rStyle w:val="Char5"/>
          <w:rtl/>
        </w:rPr>
        <w:t xml:space="preserve"> </w:t>
      </w:r>
      <w:r w:rsidRPr="008548CA">
        <w:rPr>
          <w:rStyle w:val="Char5"/>
          <w:rFonts w:hint="eastAsia"/>
          <w:rtl/>
        </w:rPr>
        <w:t>ضع</w:t>
      </w:r>
      <w:r w:rsidRPr="008548CA">
        <w:rPr>
          <w:rStyle w:val="Char5"/>
          <w:rFonts w:hint="cs"/>
          <w:rtl/>
        </w:rPr>
        <w:t>ی</w:t>
      </w:r>
      <w:r w:rsidRPr="008548CA">
        <w:rPr>
          <w:rStyle w:val="Char5"/>
          <w:rFonts w:hint="eastAsia"/>
          <w:rtl/>
        </w:rPr>
        <w:t>ف‏تر</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نه</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ترک</w:t>
      </w:r>
      <w:r w:rsidRPr="008548CA">
        <w:rPr>
          <w:rStyle w:val="Char5"/>
          <w:rtl/>
        </w:rPr>
        <w:t xml:space="preserve"> </w:t>
      </w:r>
      <w:r w:rsidRPr="008548CA">
        <w:rPr>
          <w:rStyle w:val="Char5"/>
          <w:rFonts w:hint="eastAsia"/>
          <w:rtl/>
        </w:rPr>
        <w:t>کامل</w:t>
      </w:r>
      <w:r w:rsidRPr="008548CA">
        <w:rPr>
          <w:rStyle w:val="Char5"/>
          <w:rtl/>
        </w:rPr>
        <w:t xml:space="preserve"> </w:t>
      </w:r>
      <w:r w:rsidRPr="008548CA">
        <w:rPr>
          <w:rStyle w:val="Char5"/>
          <w:rFonts w:hint="eastAsia"/>
          <w:rtl/>
        </w:rPr>
        <w:t>همه‏</w:t>
      </w:r>
      <w:r w:rsidRPr="008548CA">
        <w:rPr>
          <w:rStyle w:val="Char5"/>
          <w:rFonts w:hint="cs"/>
          <w:rtl/>
        </w:rPr>
        <w:t>ی</w:t>
      </w:r>
      <w:r w:rsidRPr="008548CA">
        <w:rPr>
          <w:rStyle w:val="Char5"/>
          <w:rtl/>
        </w:rPr>
        <w:t xml:space="preserve"> </w:t>
      </w:r>
      <w:r w:rsidRPr="008548CA">
        <w:rPr>
          <w:rStyle w:val="Char5"/>
          <w:rFonts w:hint="eastAsia"/>
          <w:rtl/>
        </w:rPr>
        <w:t>کارها</w:t>
      </w:r>
      <w:r w:rsidRPr="008548CA">
        <w:rPr>
          <w:rStyle w:val="Char5"/>
          <w:rFonts w:hint="cs"/>
          <w:rtl/>
        </w:rPr>
        <w:t>ی</w:t>
      </w:r>
      <w:r w:rsidRPr="008548CA">
        <w:rPr>
          <w:rStyle w:val="Char5"/>
          <w:rtl/>
        </w:rPr>
        <w:t xml:space="preserve"> </w:t>
      </w:r>
      <w:r w:rsidRPr="008548CA">
        <w:rPr>
          <w:rStyle w:val="Char5"/>
          <w:rFonts w:hint="eastAsia"/>
          <w:rtl/>
        </w:rPr>
        <w:t>حرام</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‏انجامد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نه</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انجام</w:t>
      </w:r>
      <w:r w:rsidRPr="008548CA">
        <w:rPr>
          <w:rStyle w:val="Char5"/>
          <w:rtl/>
        </w:rPr>
        <w:t xml:space="preserve"> </w:t>
      </w:r>
      <w:r w:rsidRPr="008548CA">
        <w:rPr>
          <w:rStyle w:val="Char5"/>
          <w:rFonts w:hint="eastAsia"/>
          <w:rtl/>
        </w:rPr>
        <w:t>همه‏</w:t>
      </w:r>
      <w:r w:rsidRPr="008548CA">
        <w:rPr>
          <w:rStyle w:val="Char5"/>
          <w:rFonts w:hint="cs"/>
          <w:rtl/>
        </w:rPr>
        <w:t>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اجبات،</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اساس</w:t>
      </w:r>
      <w:r w:rsidRPr="008548CA">
        <w:rPr>
          <w:rStyle w:val="Char5"/>
          <w:rtl/>
        </w:rPr>
        <w:t xml:space="preserve"> </w:t>
      </w:r>
      <w:r w:rsidRPr="008548CA">
        <w:rPr>
          <w:rStyle w:val="Char5"/>
          <w:rFonts w:hint="eastAsia"/>
          <w:rtl/>
        </w:rPr>
        <w:t>خوف</w:t>
      </w:r>
      <w:r w:rsidRPr="008548CA">
        <w:rPr>
          <w:rStyle w:val="Char5"/>
          <w:rFonts w:hint="cs"/>
          <w:rtl/>
        </w:rPr>
        <w:t>ی</w:t>
      </w:r>
      <w:r w:rsidRPr="008548CA">
        <w:rPr>
          <w:rStyle w:val="Char5"/>
          <w:rtl/>
        </w:rPr>
        <w:t xml:space="preserve"> </w:t>
      </w:r>
      <w:r w:rsidRPr="008548CA">
        <w:rPr>
          <w:rStyle w:val="Char5"/>
          <w:rFonts w:hint="eastAsia"/>
          <w:rtl/>
        </w:rPr>
        <w:t>ناقص</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پس</w:t>
      </w:r>
      <w:r w:rsidRPr="008548CA">
        <w:rPr>
          <w:rStyle w:val="Char5"/>
          <w:rtl/>
        </w:rPr>
        <w:t xml:space="preserve"> </w:t>
      </w:r>
      <w:r w:rsidRPr="008548CA">
        <w:rPr>
          <w:rStyle w:val="Char5"/>
          <w:rFonts w:hint="eastAsia"/>
          <w:rtl/>
        </w:rPr>
        <w:t>روشن</w:t>
      </w:r>
      <w:r w:rsidRPr="008548CA">
        <w:rPr>
          <w:rStyle w:val="Char5"/>
          <w:rtl/>
        </w:rPr>
        <w:t xml:space="preserve"> </w:t>
      </w:r>
      <w:r w:rsidRPr="008548CA">
        <w:rPr>
          <w:rStyle w:val="Char5"/>
          <w:rFonts w:hint="eastAsia"/>
          <w:rtl/>
        </w:rPr>
        <w:t>شد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خوف</w:t>
      </w:r>
      <w:r w:rsidRPr="008548CA">
        <w:rPr>
          <w:rStyle w:val="Char5"/>
          <w:rtl/>
        </w:rPr>
        <w:t xml:space="preserve"> </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ناقص</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زا</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مطلوب</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اشاره</w:t>
      </w:r>
      <w:r w:rsidRPr="008548CA">
        <w:rPr>
          <w:rStyle w:val="Char5"/>
          <w:rtl/>
        </w:rPr>
        <w:t xml:space="preserve"> </w:t>
      </w:r>
      <w:r w:rsidRPr="008548CA">
        <w:rPr>
          <w:rStyle w:val="Char5"/>
          <w:rFonts w:hint="eastAsia"/>
          <w:rtl/>
        </w:rPr>
        <w:t>شد</w:t>
      </w:r>
      <w:r w:rsidRPr="008548CA">
        <w:rPr>
          <w:rStyle w:val="Char5"/>
          <w:rtl/>
        </w:rPr>
        <w:t>.</w:t>
      </w:r>
    </w:p>
    <w:p w:rsidR="000B5A71" w:rsidRPr="008548CA" w:rsidRDefault="000B5A71" w:rsidP="002A6F13">
      <w:pPr>
        <w:ind w:firstLine="284"/>
        <w:jc w:val="both"/>
        <w:rPr>
          <w:rStyle w:val="Char5"/>
          <w:rtl/>
        </w:rPr>
      </w:pPr>
      <w:r w:rsidRPr="008548CA">
        <w:rPr>
          <w:rStyle w:val="Char5"/>
          <w:rFonts w:hint="eastAsia"/>
          <w:rtl/>
        </w:rPr>
        <w:t>بخار</w:t>
      </w:r>
      <w:r w:rsidRPr="008548CA">
        <w:rPr>
          <w:rStyle w:val="Char5"/>
          <w:rFonts w:hint="cs"/>
          <w:rtl/>
        </w:rPr>
        <w:t>ی</w:t>
      </w:r>
      <w:r w:rsidRPr="008548CA">
        <w:rPr>
          <w:rStyle w:val="Char5"/>
          <w:rtl/>
        </w:rPr>
        <w:t xml:space="preserve"> (</w:t>
      </w:r>
      <w:r w:rsidR="004A01ED" w:rsidRPr="004A01ED">
        <w:rPr>
          <w:rStyle w:val="Char5"/>
          <w:rFonts w:cs="CTraditional Arabic" w:hint="eastAsia"/>
          <w:rtl/>
        </w:rPr>
        <w:t>/</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صح</w:t>
      </w:r>
      <w:r w:rsidRPr="008548CA">
        <w:rPr>
          <w:rStyle w:val="Char5"/>
          <w:rFonts w:hint="cs"/>
          <w:rtl/>
        </w:rPr>
        <w:t>ی</w:t>
      </w:r>
      <w:r w:rsidRPr="008548CA">
        <w:rPr>
          <w:rStyle w:val="Char5"/>
          <w:rFonts w:hint="eastAsia"/>
          <w:rtl/>
        </w:rPr>
        <w:t>حش</w:t>
      </w:r>
      <w:r w:rsidRPr="008548CA">
        <w:rPr>
          <w:rStyle w:val="Char5"/>
          <w:rtl/>
        </w:rPr>
        <w:t xml:space="preserve"> </w:t>
      </w:r>
      <w:r w:rsidRPr="008548CA">
        <w:rPr>
          <w:rStyle w:val="Char5"/>
          <w:rFonts w:hint="eastAsia"/>
          <w:rtl/>
        </w:rPr>
        <w:t>باب</w:t>
      </w:r>
      <w:r w:rsidRPr="008548CA">
        <w:rPr>
          <w:rStyle w:val="Char5"/>
          <w:rtl/>
        </w:rPr>
        <w:t xml:space="preserve"> «</w:t>
      </w:r>
      <w:r w:rsidRPr="008548CA">
        <w:rPr>
          <w:rStyle w:val="Char5"/>
          <w:rFonts w:hint="eastAsia"/>
          <w:rtl/>
        </w:rPr>
        <w:t>خوف</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خداوند»آورده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ابن</w:t>
      </w:r>
      <w:r w:rsidRPr="008548CA">
        <w:rPr>
          <w:rStyle w:val="Char5"/>
          <w:rtl/>
        </w:rPr>
        <w:t xml:space="preserve"> </w:t>
      </w:r>
      <w:r w:rsidRPr="008548CA">
        <w:rPr>
          <w:rStyle w:val="Char5"/>
          <w:rFonts w:hint="eastAsia"/>
          <w:rtl/>
        </w:rPr>
        <w:t>حجر</w:t>
      </w:r>
      <w:r w:rsidRPr="008548CA">
        <w:rPr>
          <w:rStyle w:val="Char5"/>
          <w:rtl/>
        </w:rPr>
        <w:t xml:space="preserve"> </w:t>
      </w:r>
      <w:r w:rsidRPr="008548CA">
        <w:rPr>
          <w:rStyle w:val="Char5"/>
          <w:rFonts w:hint="eastAsia"/>
          <w:rtl/>
        </w:rPr>
        <w:t>گو</w:t>
      </w:r>
      <w:r w:rsidRPr="008548CA">
        <w:rPr>
          <w:rStyle w:val="Char5"/>
          <w:rFonts w:hint="cs"/>
          <w:rtl/>
        </w:rPr>
        <w:t>ی</w:t>
      </w:r>
      <w:r w:rsidRPr="008548CA">
        <w:rPr>
          <w:rStyle w:val="Char5"/>
          <w:rFonts w:hint="eastAsia"/>
          <w:rtl/>
        </w:rPr>
        <w:t>د</w:t>
      </w:r>
      <w:r w:rsidRPr="008548CA">
        <w:rPr>
          <w:rStyle w:val="Char5"/>
          <w:rtl/>
        </w:rPr>
        <w:t>: «</w:t>
      </w:r>
      <w:r w:rsidRPr="008548CA">
        <w:rPr>
          <w:rStyle w:val="Char5"/>
          <w:rFonts w:hint="eastAsia"/>
          <w:rtl/>
        </w:rPr>
        <w:t>خوف</w:t>
      </w:r>
      <w:r w:rsidRPr="008548CA">
        <w:rPr>
          <w:rStyle w:val="Char5"/>
          <w:rtl/>
        </w:rPr>
        <w:t xml:space="preserve"> </w:t>
      </w:r>
      <w:r w:rsidRPr="008548CA">
        <w:rPr>
          <w:rStyle w:val="Char5"/>
          <w:rFonts w:hint="eastAsia"/>
          <w:rtl/>
        </w:rPr>
        <w:t>از</w:t>
      </w:r>
      <w:r w:rsidR="00F92A6C">
        <w:rPr>
          <w:rStyle w:val="Char5"/>
          <w:rtl/>
        </w:rPr>
        <w:t xml:space="preserve"> مقام‌های </w:t>
      </w:r>
      <w:r w:rsidRPr="008548CA">
        <w:rPr>
          <w:rStyle w:val="Char5"/>
          <w:rFonts w:hint="eastAsia"/>
          <w:rtl/>
        </w:rPr>
        <w:t>والا</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اسباب</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مان</w:t>
      </w:r>
      <w:r w:rsidRPr="008548CA">
        <w:rPr>
          <w:rStyle w:val="Char5"/>
          <w:rtl/>
        </w:rPr>
        <w:t xml:space="preserve"> </w:t>
      </w:r>
      <w:r w:rsidRPr="008548CA">
        <w:rPr>
          <w:rStyle w:val="Char5"/>
          <w:rFonts w:hint="eastAsia"/>
          <w:rtl/>
        </w:rPr>
        <w:t>است»</w:t>
      </w:r>
      <w:r w:rsidRPr="008548CA">
        <w:rPr>
          <w:rStyle w:val="Char5"/>
          <w:rtl/>
        </w:rPr>
        <w:t>.</w:t>
      </w:r>
      <w:r w:rsidRPr="001161A6">
        <w:rPr>
          <w:rStyle w:val="Char5"/>
          <w:vertAlign w:val="superscript"/>
          <w:rtl/>
        </w:rPr>
        <w:footnoteReference w:id="81"/>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‏فرما</w:t>
      </w:r>
      <w:r w:rsidRPr="008548CA">
        <w:rPr>
          <w:rStyle w:val="Char5"/>
          <w:rFonts w:hint="cs"/>
          <w:rtl/>
        </w:rPr>
        <w:t>ی</w:t>
      </w:r>
      <w:r w:rsidRPr="008548CA">
        <w:rPr>
          <w:rStyle w:val="Char5"/>
          <w:rFonts w:hint="eastAsia"/>
          <w:rtl/>
        </w:rPr>
        <w:t>د</w:t>
      </w:r>
      <w:r w:rsidRPr="008548CA">
        <w:rPr>
          <w:rStyle w:val="Char5"/>
          <w:rtl/>
        </w:rPr>
        <w:t>:</w:t>
      </w:r>
      <w:r w:rsidR="000D015C">
        <w:rPr>
          <w:rStyle w:val="Char5"/>
          <w:rFonts w:hint="cs"/>
          <w:rtl/>
        </w:rPr>
        <w:t xml:space="preserve"> </w:t>
      </w:r>
      <w:r w:rsidR="002A6F13" w:rsidRPr="00961C37">
        <w:rPr>
          <w:rStyle w:val="Chard"/>
          <w:rFonts w:hint="eastAsia"/>
          <w:rtl/>
        </w:rPr>
        <w:t>وَخَافُونِ</w:t>
      </w:r>
      <w:r w:rsidR="002A6F13" w:rsidRPr="00961C37">
        <w:rPr>
          <w:rStyle w:val="Chard"/>
          <w:rtl/>
        </w:rPr>
        <w:t xml:space="preserve"> </w:t>
      </w:r>
      <w:r w:rsidR="002A6F13" w:rsidRPr="00961C37">
        <w:rPr>
          <w:rStyle w:val="Chard"/>
          <w:rFonts w:hint="eastAsia"/>
          <w:rtl/>
        </w:rPr>
        <w:t>إِن</w:t>
      </w:r>
      <w:r w:rsidR="002A6F13" w:rsidRPr="00961C37">
        <w:rPr>
          <w:rStyle w:val="Chard"/>
          <w:rtl/>
        </w:rPr>
        <w:t xml:space="preserve"> </w:t>
      </w:r>
      <w:r w:rsidR="002A6F13" w:rsidRPr="00961C37">
        <w:rPr>
          <w:rStyle w:val="Chard"/>
          <w:rFonts w:hint="eastAsia"/>
          <w:rtl/>
        </w:rPr>
        <w:t>كُنتُم</w:t>
      </w:r>
      <w:r w:rsidR="002A6F13" w:rsidRPr="00961C37">
        <w:rPr>
          <w:rStyle w:val="Chard"/>
          <w:rtl/>
        </w:rPr>
        <w:t xml:space="preserve"> </w:t>
      </w:r>
      <w:r w:rsidR="002A6F13" w:rsidRPr="00961C37">
        <w:rPr>
          <w:rStyle w:val="Chard"/>
          <w:rFonts w:hint="eastAsia"/>
          <w:rtl/>
        </w:rPr>
        <w:t>مُّؤ</w:t>
      </w:r>
      <w:r w:rsidR="002A6F13" w:rsidRPr="00961C37">
        <w:rPr>
          <w:rStyle w:val="Chard"/>
          <w:rFonts w:hint="cs"/>
          <w:rtl/>
        </w:rPr>
        <w:t>ۡ</w:t>
      </w:r>
      <w:r w:rsidR="002A6F13" w:rsidRPr="00961C37">
        <w:rPr>
          <w:rStyle w:val="Chard"/>
          <w:rFonts w:hint="eastAsia"/>
          <w:rtl/>
        </w:rPr>
        <w:t>مِنِينَ</w:t>
      </w:r>
      <w:r w:rsidR="000D015C">
        <w:rPr>
          <w:rStyle w:val="Char5"/>
          <w:rFonts w:cs="CTraditional Arabic" w:hint="cs"/>
          <w:rtl/>
        </w:rPr>
        <w:t>﴾</w:t>
      </w:r>
      <w:r w:rsidRPr="002A6F13">
        <w:rPr>
          <w:rStyle w:val="Charc"/>
          <w:rtl/>
        </w:rPr>
        <w:t xml:space="preserve"> </w:t>
      </w:r>
      <w:r w:rsidR="002A6F13" w:rsidRPr="002A6F13">
        <w:rPr>
          <w:rStyle w:val="Charc"/>
          <w:rFonts w:hint="cs"/>
          <w:rtl/>
        </w:rPr>
        <w:t>[</w:t>
      </w:r>
      <w:r w:rsidRPr="002A6F13">
        <w:rPr>
          <w:rStyle w:val="Charc"/>
          <w:rtl/>
        </w:rPr>
        <w:t>آل عمران: ١٧٥</w:t>
      </w:r>
      <w:r w:rsidR="002A6F13" w:rsidRPr="002A6F13">
        <w:rPr>
          <w:rStyle w:val="Charc"/>
          <w:rFonts w:hint="cs"/>
          <w:rtl/>
        </w:rPr>
        <w:t>]</w:t>
      </w:r>
      <w:r w:rsidRPr="008548CA">
        <w:rPr>
          <w:rStyle w:val="Char5"/>
          <w:rtl/>
        </w:rPr>
        <w:t xml:space="preserve"> </w:t>
      </w:r>
      <w:r w:rsidRPr="008548CA">
        <w:rPr>
          <w:rStyle w:val="Char5"/>
          <w:rFonts w:hint="eastAsia"/>
          <w:rtl/>
        </w:rPr>
        <w:t>«اگر</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مان</w:t>
      </w:r>
      <w:r w:rsidRPr="008548CA">
        <w:rPr>
          <w:rStyle w:val="Char5"/>
          <w:rtl/>
        </w:rPr>
        <w:t xml:space="preserve"> </w:t>
      </w:r>
      <w:r w:rsidRPr="008548CA">
        <w:rPr>
          <w:rStyle w:val="Char5"/>
          <w:rFonts w:hint="eastAsia"/>
          <w:rtl/>
        </w:rPr>
        <w:t>دار</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من</w:t>
      </w:r>
      <w:r w:rsidRPr="008548CA">
        <w:rPr>
          <w:rStyle w:val="Char5"/>
          <w:rtl/>
        </w:rPr>
        <w:t xml:space="preserve"> </w:t>
      </w:r>
      <w:r w:rsidRPr="008548CA">
        <w:rPr>
          <w:rStyle w:val="Char5"/>
          <w:rFonts w:hint="eastAsia"/>
          <w:rtl/>
        </w:rPr>
        <w:t>بترس</w:t>
      </w:r>
      <w:r w:rsidRPr="008548CA">
        <w:rPr>
          <w:rStyle w:val="Char5"/>
          <w:rFonts w:hint="cs"/>
          <w:rtl/>
        </w:rPr>
        <w:t>ی</w:t>
      </w:r>
      <w:r w:rsidRPr="008548CA">
        <w:rPr>
          <w:rStyle w:val="Char5"/>
          <w:rFonts w:hint="eastAsia"/>
          <w:rtl/>
        </w:rPr>
        <w:t>د»</w:t>
      </w:r>
      <w:r w:rsidRPr="008548CA">
        <w:rPr>
          <w:rStyle w:val="Char5"/>
          <w:rtl/>
        </w:rPr>
        <w:t>.</w:t>
      </w:r>
      <w:r w:rsidR="005D5775">
        <w:rPr>
          <w:rStyle w:val="Char5"/>
          <w:rtl/>
        </w:rPr>
        <w:t xml:space="preserve"> چنانکه </w:t>
      </w:r>
      <w:r w:rsidRPr="008548CA">
        <w:rPr>
          <w:rStyle w:val="Char5"/>
          <w:rFonts w:hint="eastAsia"/>
          <w:rtl/>
        </w:rPr>
        <w:t>فرمود</w:t>
      </w:r>
      <w:r w:rsidRPr="008548CA">
        <w:rPr>
          <w:rStyle w:val="Char5"/>
          <w:rtl/>
        </w:rPr>
        <w:t>:</w:t>
      </w:r>
      <w:r w:rsidR="000D015C">
        <w:rPr>
          <w:rStyle w:val="Char5"/>
          <w:rFonts w:hint="cs"/>
          <w:rtl/>
        </w:rPr>
        <w:t xml:space="preserve"> </w:t>
      </w:r>
      <w:r w:rsidR="000D015C">
        <w:rPr>
          <w:rStyle w:val="Char5"/>
          <w:rFonts w:cs="CTraditional Arabic" w:hint="cs"/>
          <w:rtl/>
        </w:rPr>
        <w:t>﴿</w:t>
      </w:r>
      <w:r w:rsidR="002A6F13" w:rsidRPr="00961C37">
        <w:rPr>
          <w:rStyle w:val="Chard"/>
          <w:rFonts w:hint="eastAsia"/>
          <w:rtl/>
        </w:rPr>
        <w:t>فَلَا</w:t>
      </w:r>
      <w:r w:rsidR="002A6F13" w:rsidRPr="00961C37">
        <w:rPr>
          <w:rStyle w:val="Chard"/>
          <w:rtl/>
        </w:rPr>
        <w:t xml:space="preserve"> </w:t>
      </w:r>
      <w:r w:rsidR="002A6F13" w:rsidRPr="00961C37">
        <w:rPr>
          <w:rStyle w:val="Chard"/>
          <w:rFonts w:hint="eastAsia"/>
          <w:rtl/>
        </w:rPr>
        <w:t>تَخ</w:t>
      </w:r>
      <w:r w:rsidR="002A6F13" w:rsidRPr="00961C37">
        <w:rPr>
          <w:rStyle w:val="Chard"/>
          <w:rFonts w:hint="cs"/>
          <w:rtl/>
        </w:rPr>
        <w:t>ۡ</w:t>
      </w:r>
      <w:r w:rsidR="002A6F13" w:rsidRPr="00961C37">
        <w:rPr>
          <w:rStyle w:val="Chard"/>
          <w:rFonts w:hint="eastAsia"/>
          <w:rtl/>
        </w:rPr>
        <w:t>شَو</w:t>
      </w:r>
      <w:r w:rsidR="002A6F13" w:rsidRPr="00961C37">
        <w:rPr>
          <w:rStyle w:val="Chard"/>
          <w:rFonts w:hint="cs"/>
          <w:rtl/>
        </w:rPr>
        <w:t>ۡ</w:t>
      </w:r>
      <w:r w:rsidR="002A6F13" w:rsidRPr="00961C37">
        <w:rPr>
          <w:rStyle w:val="Chard"/>
          <w:rFonts w:hint="eastAsia"/>
          <w:rtl/>
        </w:rPr>
        <w:t>هُم</w:t>
      </w:r>
      <w:r w:rsidR="002A6F13" w:rsidRPr="00961C37">
        <w:rPr>
          <w:rStyle w:val="Chard"/>
          <w:rFonts w:hint="cs"/>
          <w:rtl/>
        </w:rPr>
        <w:t>ۡ</w:t>
      </w:r>
      <w:r w:rsidR="002A6F13" w:rsidRPr="00961C37">
        <w:rPr>
          <w:rStyle w:val="Chard"/>
          <w:rtl/>
        </w:rPr>
        <w:t xml:space="preserve"> </w:t>
      </w:r>
      <w:r w:rsidR="002A6F13" w:rsidRPr="00961C37">
        <w:rPr>
          <w:rStyle w:val="Chard"/>
          <w:rFonts w:hint="eastAsia"/>
          <w:rtl/>
        </w:rPr>
        <w:t>وَ</w:t>
      </w:r>
      <w:r w:rsidR="002A6F13" w:rsidRPr="00961C37">
        <w:rPr>
          <w:rStyle w:val="Chard"/>
          <w:rFonts w:hint="cs"/>
          <w:rtl/>
        </w:rPr>
        <w:t>ٱ</w:t>
      </w:r>
      <w:r w:rsidR="002A6F13" w:rsidRPr="00961C37">
        <w:rPr>
          <w:rStyle w:val="Chard"/>
          <w:rFonts w:hint="eastAsia"/>
          <w:rtl/>
        </w:rPr>
        <w:t>خ</w:t>
      </w:r>
      <w:r w:rsidR="002A6F13" w:rsidRPr="00961C37">
        <w:rPr>
          <w:rStyle w:val="Chard"/>
          <w:rFonts w:hint="cs"/>
          <w:rtl/>
        </w:rPr>
        <w:t>ۡ</w:t>
      </w:r>
      <w:r w:rsidR="002A6F13" w:rsidRPr="00961C37">
        <w:rPr>
          <w:rStyle w:val="Chard"/>
          <w:rFonts w:hint="eastAsia"/>
          <w:rtl/>
        </w:rPr>
        <w:t>شَو</w:t>
      </w:r>
      <w:r w:rsidR="002A6F13" w:rsidRPr="00961C37">
        <w:rPr>
          <w:rStyle w:val="Chard"/>
          <w:rFonts w:hint="cs"/>
          <w:rtl/>
        </w:rPr>
        <w:t>ۡ</w:t>
      </w:r>
      <w:r w:rsidR="002A6F13" w:rsidRPr="00961C37">
        <w:rPr>
          <w:rStyle w:val="Chard"/>
          <w:rFonts w:hint="eastAsia"/>
          <w:rtl/>
        </w:rPr>
        <w:t>نِي</w:t>
      </w:r>
      <w:r w:rsidR="000D015C">
        <w:rPr>
          <w:rStyle w:val="Char5"/>
          <w:rFonts w:cs="CTraditional Arabic" w:hint="cs"/>
          <w:rtl/>
        </w:rPr>
        <w:t>﴾</w:t>
      </w:r>
      <w:r w:rsidRPr="008548CA">
        <w:rPr>
          <w:rStyle w:val="Char5"/>
          <w:rtl/>
        </w:rPr>
        <w:t xml:space="preserve"> </w:t>
      </w:r>
      <w:r w:rsidR="002A6F13" w:rsidRPr="002A6F13">
        <w:rPr>
          <w:rStyle w:val="Charc"/>
          <w:rFonts w:hint="cs"/>
          <w:rtl/>
        </w:rPr>
        <w:t>[ال</w:t>
      </w:r>
      <w:r w:rsidRPr="002A6F13">
        <w:rPr>
          <w:rStyle w:val="Charc"/>
          <w:rtl/>
        </w:rPr>
        <w:t>بقر</w:t>
      </w:r>
      <w:r w:rsidR="002A6F13" w:rsidRPr="002A6F13">
        <w:rPr>
          <w:rStyle w:val="Charc"/>
          <w:rFonts w:hint="cs"/>
          <w:rtl/>
        </w:rPr>
        <w:t>ة</w:t>
      </w:r>
      <w:r w:rsidRPr="002A6F13">
        <w:rPr>
          <w:rStyle w:val="Charc"/>
          <w:rtl/>
        </w:rPr>
        <w:t>: ١٥٠</w:t>
      </w:r>
      <w:r w:rsidR="002A6F13" w:rsidRPr="002A6F13">
        <w:rPr>
          <w:rStyle w:val="Charc"/>
          <w:rFonts w:hint="cs"/>
          <w:rtl/>
        </w:rPr>
        <w:t>]</w:t>
      </w:r>
      <w:r w:rsidRPr="008548CA">
        <w:rPr>
          <w:rStyle w:val="Char5"/>
          <w:rtl/>
        </w:rPr>
        <w:t xml:space="preserve"> </w:t>
      </w:r>
      <w:r w:rsidRPr="008548CA">
        <w:rPr>
          <w:rStyle w:val="Char5"/>
          <w:rFonts w:hint="eastAsia"/>
          <w:rtl/>
        </w:rPr>
        <w:t>«از</w:t>
      </w:r>
      <w:r w:rsidR="00811778">
        <w:rPr>
          <w:rStyle w:val="Char5"/>
          <w:rtl/>
        </w:rPr>
        <w:t xml:space="preserve"> آن‌ها </w:t>
      </w:r>
      <w:r w:rsidRPr="008548CA">
        <w:rPr>
          <w:rStyle w:val="Char5"/>
          <w:rFonts w:hint="eastAsia"/>
          <w:rtl/>
        </w:rPr>
        <w:t>نهراس</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بلکه</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من</w:t>
      </w:r>
      <w:r w:rsidRPr="008548CA">
        <w:rPr>
          <w:rStyle w:val="Char5"/>
          <w:rtl/>
        </w:rPr>
        <w:t xml:space="preserve"> </w:t>
      </w:r>
      <w:r w:rsidRPr="008548CA">
        <w:rPr>
          <w:rStyle w:val="Char5"/>
          <w:rFonts w:hint="eastAsia"/>
          <w:rtl/>
        </w:rPr>
        <w:t>بترس</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و</w:t>
      </w:r>
      <w:r w:rsidR="000D015C">
        <w:rPr>
          <w:rStyle w:val="Char5"/>
          <w:rFonts w:hint="cs"/>
          <w:rtl/>
        </w:rPr>
        <w:t xml:space="preserve"> </w:t>
      </w:r>
      <w:r w:rsidR="000D015C">
        <w:rPr>
          <w:rStyle w:val="Char5"/>
          <w:rFonts w:cs="CTraditional Arabic" w:hint="cs"/>
          <w:rtl/>
        </w:rPr>
        <w:t>﴿</w:t>
      </w:r>
      <w:r w:rsidR="002A6F13" w:rsidRPr="00961C37">
        <w:rPr>
          <w:rStyle w:val="Chard"/>
          <w:rFonts w:hint="eastAsia"/>
          <w:rtl/>
        </w:rPr>
        <w:t>إِنَّمَا</w:t>
      </w:r>
      <w:r w:rsidR="002A6F13" w:rsidRPr="00961C37">
        <w:rPr>
          <w:rStyle w:val="Chard"/>
          <w:rtl/>
        </w:rPr>
        <w:t xml:space="preserve"> </w:t>
      </w:r>
      <w:r w:rsidR="002A6F13" w:rsidRPr="00961C37">
        <w:rPr>
          <w:rStyle w:val="Chard"/>
          <w:rFonts w:hint="eastAsia"/>
          <w:rtl/>
        </w:rPr>
        <w:t>يَخ</w:t>
      </w:r>
      <w:r w:rsidR="002A6F13" w:rsidRPr="00961C37">
        <w:rPr>
          <w:rStyle w:val="Chard"/>
          <w:rFonts w:hint="cs"/>
          <w:rtl/>
        </w:rPr>
        <w:t>ۡ</w:t>
      </w:r>
      <w:r w:rsidR="002A6F13" w:rsidRPr="00961C37">
        <w:rPr>
          <w:rStyle w:val="Chard"/>
          <w:rFonts w:hint="eastAsia"/>
          <w:rtl/>
        </w:rPr>
        <w:t>شَى</w:t>
      </w:r>
      <w:r w:rsidR="002A6F13" w:rsidRPr="00961C37">
        <w:rPr>
          <w:rStyle w:val="Chard"/>
          <w:rtl/>
        </w:rPr>
        <w:t xml:space="preserve"> </w:t>
      </w:r>
      <w:r w:rsidR="002A6F13" w:rsidRPr="00961C37">
        <w:rPr>
          <w:rStyle w:val="Chard"/>
          <w:rFonts w:hint="cs"/>
          <w:rtl/>
        </w:rPr>
        <w:t>ٱ</w:t>
      </w:r>
      <w:r w:rsidR="002A6F13" w:rsidRPr="00961C37">
        <w:rPr>
          <w:rStyle w:val="Chard"/>
          <w:rFonts w:hint="eastAsia"/>
          <w:rtl/>
        </w:rPr>
        <w:t>للَّهَ</w:t>
      </w:r>
      <w:r w:rsidR="002A6F13" w:rsidRPr="00961C37">
        <w:rPr>
          <w:rStyle w:val="Chard"/>
          <w:rtl/>
        </w:rPr>
        <w:t xml:space="preserve"> </w:t>
      </w:r>
      <w:r w:rsidR="002A6F13" w:rsidRPr="00961C37">
        <w:rPr>
          <w:rStyle w:val="Chard"/>
          <w:rFonts w:hint="eastAsia"/>
          <w:rtl/>
        </w:rPr>
        <w:t>مِن</w:t>
      </w:r>
      <w:r w:rsidR="002A6F13" w:rsidRPr="00961C37">
        <w:rPr>
          <w:rStyle w:val="Chard"/>
          <w:rFonts w:hint="cs"/>
          <w:rtl/>
        </w:rPr>
        <w:t>ۡ</w:t>
      </w:r>
      <w:r w:rsidR="002A6F13" w:rsidRPr="00961C37">
        <w:rPr>
          <w:rStyle w:val="Chard"/>
          <w:rtl/>
        </w:rPr>
        <w:t xml:space="preserve"> </w:t>
      </w:r>
      <w:r w:rsidR="002A6F13" w:rsidRPr="00961C37">
        <w:rPr>
          <w:rStyle w:val="Chard"/>
          <w:rFonts w:hint="eastAsia"/>
          <w:rtl/>
        </w:rPr>
        <w:t>عِبَادِهِ</w:t>
      </w:r>
      <w:r w:rsidR="002A6F13" w:rsidRPr="00961C37">
        <w:rPr>
          <w:rStyle w:val="Chard"/>
          <w:rtl/>
        </w:rPr>
        <w:t xml:space="preserve"> </w:t>
      </w:r>
      <w:r w:rsidR="002A6F13" w:rsidRPr="00961C37">
        <w:rPr>
          <w:rStyle w:val="Chard"/>
          <w:rFonts w:hint="cs"/>
          <w:rtl/>
        </w:rPr>
        <w:t>ٱ</w:t>
      </w:r>
      <w:r w:rsidR="002A6F13" w:rsidRPr="00961C37">
        <w:rPr>
          <w:rStyle w:val="Chard"/>
          <w:rFonts w:hint="eastAsia"/>
          <w:rtl/>
        </w:rPr>
        <w:t>ل</w:t>
      </w:r>
      <w:r w:rsidR="002A6F13" w:rsidRPr="00961C37">
        <w:rPr>
          <w:rStyle w:val="Chard"/>
          <w:rFonts w:hint="cs"/>
          <w:rtl/>
        </w:rPr>
        <w:t>ۡ</w:t>
      </w:r>
      <w:r w:rsidR="002A6F13" w:rsidRPr="00961C37">
        <w:rPr>
          <w:rStyle w:val="Chard"/>
          <w:rFonts w:hint="eastAsia"/>
          <w:rtl/>
        </w:rPr>
        <w:t>عُلَمَ</w:t>
      </w:r>
      <w:r w:rsidR="002A6F13" w:rsidRPr="00961C37">
        <w:rPr>
          <w:rStyle w:val="Chard"/>
          <w:rFonts w:hint="cs"/>
          <w:rtl/>
        </w:rPr>
        <w:t>ٰٓ</w:t>
      </w:r>
      <w:r w:rsidR="002A6F13" w:rsidRPr="00961C37">
        <w:rPr>
          <w:rStyle w:val="Chard"/>
          <w:rFonts w:hint="eastAsia"/>
          <w:rtl/>
        </w:rPr>
        <w:t>ؤُاْ</w:t>
      </w:r>
      <w:r w:rsidR="000D015C">
        <w:rPr>
          <w:rStyle w:val="Char5"/>
          <w:rFonts w:cs="CTraditional Arabic" w:hint="cs"/>
          <w:rtl/>
        </w:rPr>
        <w:t>﴾</w:t>
      </w:r>
      <w:r w:rsidRPr="008548CA">
        <w:rPr>
          <w:rStyle w:val="Char5"/>
          <w:rtl/>
        </w:rPr>
        <w:t xml:space="preserve"> </w:t>
      </w:r>
      <w:r w:rsidR="002A6F13" w:rsidRPr="002A6F13">
        <w:rPr>
          <w:rStyle w:val="Charc"/>
          <w:rFonts w:hint="cs"/>
          <w:rtl/>
        </w:rPr>
        <w:t>[</w:t>
      </w:r>
      <w:r w:rsidR="002A6F13">
        <w:rPr>
          <w:rStyle w:val="Charc"/>
          <w:rFonts w:hint="cs"/>
          <w:rtl/>
        </w:rPr>
        <w:t>فاطر</w:t>
      </w:r>
      <w:r w:rsidRPr="002A6F13">
        <w:rPr>
          <w:rStyle w:val="Charc"/>
          <w:rtl/>
        </w:rPr>
        <w:t>: ٢٨</w:t>
      </w:r>
      <w:r w:rsidR="002A6F13" w:rsidRPr="002A6F13">
        <w:rPr>
          <w:rStyle w:val="Charc"/>
          <w:rFonts w:hint="cs"/>
          <w:rtl/>
        </w:rPr>
        <w:t>]</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ان</w:t>
      </w:r>
      <w:r w:rsidRPr="008548CA">
        <w:rPr>
          <w:rStyle w:val="Char5"/>
          <w:rtl/>
        </w:rPr>
        <w:t xml:space="preserve"> </w:t>
      </w:r>
      <w:r w:rsidRPr="008548CA">
        <w:rPr>
          <w:rStyle w:val="Char5"/>
          <w:rFonts w:hint="eastAsia"/>
          <w:rtl/>
        </w:rPr>
        <w:t>بندگان</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تنها</w:t>
      </w:r>
      <w:r w:rsidRPr="008548CA">
        <w:rPr>
          <w:rStyle w:val="Char5"/>
          <w:rtl/>
        </w:rPr>
        <w:t xml:space="preserve"> </w:t>
      </w:r>
      <w:r w:rsidRPr="008548CA">
        <w:rPr>
          <w:rStyle w:val="Char5"/>
          <w:rFonts w:hint="eastAsia"/>
          <w:rtl/>
        </w:rPr>
        <w:t>دانشمندان</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‏ترسند»</w:t>
      </w:r>
      <w:r w:rsidRPr="008548CA">
        <w:rPr>
          <w:rStyle w:val="Char5"/>
          <w:rtl/>
        </w:rPr>
        <w:t xml:space="preserve">. </w:t>
      </w:r>
      <w:r w:rsidRPr="008548CA">
        <w:rPr>
          <w:rStyle w:val="Char5"/>
          <w:rFonts w:hint="eastAsia"/>
          <w:rtl/>
        </w:rPr>
        <w:t>همچن</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شتر</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حد</w:t>
      </w:r>
      <w:r w:rsidRPr="008548CA">
        <w:rPr>
          <w:rStyle w:val="Char5"/>
          <w:rFonts w:hint="cs"/>
          <w:rtl/>
        </w:rPr>
        <w:t>ی</w:t>
      </w:r>
      <w:r w:rsidRPr="008548CA">
        <w:rPr>
          <w:rStyle w:val="Char5"/>
          <w:rFonts w:hint="eastAsia"/>
          <w:rtl/>
        </w:rPr>
        <w:t>ث</w:t>
      </w:r>
      <w:r w:rsidRPr="008548CA">
        <w:rPr>
          <w:rStyle w:val="Char5"/>
          <w:rtl/>
        </w:rPr>
        <w:t xml:space="preserve"> </w:t>
      </w:r>
      <w:r w:rsidRPr="008548CA">
        <w:rPr>
          <w:rStyle w:val="Char5"/>
          <w:rFonts w:hint="eastAsia"/>
          <w:rtl/>
        </w:rPr>
        <w:t>هم</w:t>
      </w:r>
      <w:r w:rsidRPr="008548CA">
        <w:rPr>
          <w:rStyle w:val="Char5"/>
          <w:rtl/>
        </w:rPr>
        <w:t xml:space="preserve"> </w:t>
      </w:r>
      <w:r w:rsidRPr="008548CA">
        <w:rPr>
          <w:rStyle w:val="Char5"/>
          <w:rFonts w:hint="cs"/>
          <w:rtl/>
        </w:rPr>
        <w:t>ی</w:t>
      </w:r>
      <w:r w:rsidRPr="008548CA">
        <w:rPr>
          <w:rStyle w:val="Char5"/>
          <w:rFonts w:hint="eastAsia"/>
          <w:rtl/>
        </w:rPr>
        <w:t>اد</w:t>
      </w:r>
      <w:r w:rsidRPr="008548CA">
        <w:rPr>
          <w:rStyle w:val="Char5"/>
          <w:rtl/>
        </w:rPr>
        <w:t xml:space="preserve"> </w:t>
      </w:r>
      <w:r w:rsidRPr="008548CA">
        <w:rPr>
          <w:rStyle w:val="Char5"/>
          <w:rFonts w:hint="eastAsia"/>
          <w:rtl/>
        </w:rPr>
        <w:t>شد</w:t>
      </w:r>
      <w:r w:rsidRPr="008548CA">
        <w:rPr>
          <w:rStyle w:val="Char5"/>
          <w:rtl/>
        </w:rPr>
        <w:t>:</w:t>
      </w:r>
      <w:r>
        <w:rPr>
          <w:rFonts w:ascii="2  Badr" w:hAnsi="2  Badr"/>
          <w:rtl/>
        </w:rPr>
        <w:t xml:space="preserve"> </w:t>
      </w:r>
      <w:r w:rsidRPr="005D5775">
        <w:rPr>
          <w:rStyle w:val="Char6"/>
          <w:rtl/>
        </w:rPr>
        <w:t>«أنا أعلم</w:t>
      </w:r>
      <w:r w:rsidR="004C787F">
        <w:rPr>
          <w:rStyle w:val="Char6"/>
          <w:rtl/>
        </w:rPr>
        <w:t>ك</w:t>
      </w:r>
      <w:r w:rsidRPr="005D5775">
        <w:rPr>
          <w:rStyle w:val="Char6"/>
          <w:rtl/>
        </w:rPr>
        <w:t>م بالله و أشدّ</w:t>
      </w:r>
      <w:r w:rsidR="004C787F">
        <w:rPr>
          <w:rStyle w:val="Char6"/>
          <w:rtl/>
        </w:rPr>
        <w:t>ك</w:t>
      </w:r>
      <w:r w:rsidRPr="005D5775">
        <w:rPr>
          <w:rStyle w:val="Char6"/>
          <w:rtl/>
        </w:rPr>
        <w:t>م له خشیةً»:</w:t>
      </w:r>
      <w:r>
        <w:rPr>
          <w:rFonts w:ascii="2  Badr" w:hAnsi="2  Badr"/>
          <w:rtl/>
        </w:rPr>
        <w:t xml:space="preserve"> </w:t>
      </w:r>
      <w:r w:rsidRPr="008548CA">
        <w:rPr>
          <w:rStyle w:val="Char5"/>
          <w:rtl/>
        </w:rPr>
        <w:t>«</w:t>
      </w:r>
      <w:r w:rsidRPr="008548CA">
        <w:rPr>
          <w:rStyle w:val="Char5"/>
          <w:rFonts w:hint="eastAsia"/>
          <w:rtl/>
        </w:rPr>
        <w:t>من</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شما</w:t>
      </w:r>
      <w:r w:rsidRPr="008548CA">
        <w:rPr>
          <w:rStyle w:val="Char5"/>
          <w:rtl/>
        </w:rPr>
        <w:t xml:space="preserve"> </w:t>
      </w:r>
      <w:r w:rsidRPr="008548CA">
        <w:rPr>
          <w:rStyle w:val="Char5"/>
          <w:rFonts w:hint="eastAsia"/>
          <w:rtl/>
        </w:rPr>
        <w:t>بهتر</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‏شناسم</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شتر</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همه</w:t>
      </w:r>
      <w:r w:rsidRPr="008548CA">
        <w:rPr>
          <w:rStyle w:val="Char5"/>
          <w:rtl/>
        </w:rPr>
        <w:t xml:space="preserve"> </w:t>
      </w:r>
      <w:r w:rsidRPr="008548CA">
        <w:rPr>
          <w:rStyle w:val="Char5"/>
          <w:rFonts w:hint="eastAsia"/>
          <w:rtl/>
        </w:rPr>
        <w:t>پروا</w:t>
      </w:r>
      <w:r w:rsidRPr="008548CA">
        <w:rPr>
          <w:rStyle w:val="Char5"/>
          <w:rFonts w:hint="cs"/>
          <w:rtl/>
        </w:rPr>
        <w:t>ی</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دارم»</w:t>
      </w:r>
      <w:r w:rsidRPr="001161A6">
        <w:rPr>
          <w:rStyle w:val="Char5"/>
          <w:vertAlign w:val="superscript"/>
          <w:rtl/>
        </w:rPr>
        <w:footnoteReference w:id="82"/>
      </w:r>
      <w:r w:rsidRPr="008548CA">
        <w:rPr>
          <w:rStyle w:val="Char5"/>
          <w:rtl/>
        </w:rPr>
        <w:t xml:space="preserve"> </w:t>
      </w:r>
      <w:r w:rsidRPr="008548CA">
        <w:rPr>
          <w:rStyle w:val="Char5"/>
          <w:rFonts w:hint="eastAsia"/>
          <w:rtl/>
        </w:rPr>
        <w:t>هر</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بنده</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نزد</w:t>
      </w:r>
      <w:r w:rsidRPr="008548CA">
        <w:rPr>
          <w:rStyle w:val="Char5"/>
          <w:rFonts w:hint="cs"/>
          <w:rtl/>
        </w:rPr>
        <w:t>ی</w:t>
      </w:r>
      <w:r w:rsidRPr="008548CA">
        <w:rPr>
          <w:rStyle w:val="Char5"/>
          <w:rFonts w:hint="eastAsia"/>
          <w:rtl/>
        </w:rPr>
        <w:t>کتر</w:t>
      </w:r>
      <w:r w:rsidRPr="008548CA">
        <w:rPr>
          <w:rStyle w:val="Char5"/>
          <w:rtl/>
        </w:rPr>
        <w:t xml:space="preserve"> </w:t>
      </w:r>
      <w:r w:rsidRPr="008548CA">
        <w:rPr>
          <w:rStyle w:val="Char5"/>
          <w:rFonts w:hint="eastAsia"/>
          <w:rtl/>
        </w:rPr>
        <w:t>باشد،</w:t>
      </w:r>
      <w:r w:rsidRPr="008548CA">
        <w:rPr>
          <w:rStyle w:val="Char5"/>
          <w:rtl/>
        </w:rPr>
        <w:t xml:space="preserve"> </w:t>
      </w:r>
      <w:r w:rsidRPr="008548CA">
        <w:rPr>
          <w:rStyle w:val="Char5"/>
          <w:rFonts w:hint="eastAsia"/>
          <w:rtl/>
        </w:rPr>
        <w:t>خش</w:t>
      </w:r>
      <w:r w:rsidRPr="008548CA">
        <w:rPr>
          <w:rStyle w:val="Char5"/>
          <w:rFonts w:hint="cs"/>
          <w:rtl/>
        </w:rPr>
        <w:t>ی</w:t>
      </w:r>
      <w:r w:rsidRPr="008548CA">
        <w:rPr>
          <w:rStyle w:val="Char5"/>
          <w:rFonts w:hint="eastAsia"/>
          <w:rtl/>
        </w:rPr>
        <w:t>ت</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شتر</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شتر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‏شود</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چن</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فرشتگانش</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وصف</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‏کند</w:t>
      </w:r>
      <w:r w:rsidRPr="008548CA">
        <w:rPr>
          <w:rStyle w:val="Char5"/>
          <w:rtl/>
        </w:rPr>
        <w:t xml:space="preserve">: </w:t>
      </w:r>
    </w:p>
    <w:p w:rsidR="000B5A71" w:rsidRDefault="005D5775" w:rsidP="00BA477E">
      <w:pPr>
        <w:ind w:firstLine="284"/>
        <w:jc w:val="both"/>
        <w:rPr>
          <w:rFonts w:ascii="2  Badr" w:hAnsi="2  Badr"/>
          <w:rtl/>
        </w:rPr>
      </w:pPr>
      <w:r w:rsidRPr="005D5775">
        <w:rPr>
          <w:rFonts w:ascii="QCF_BSML" w:hAnsi="QCF_BSML" w:cs="CTraditional Arabic" w:hint="cs"/>
          <w:color w:val="000000"/>
          <w:rtl/>
        </w:rPr>
        <w:t>﴿</w:t>
      </w:r>
      <w:r w:rsidR="002A6F13" w:rsidRPr="00961C37">
        <w:rPr>
          <w:rStyle w:val="Chard"/>
          <w:rFonts w:hint="eastAsia"/>
          <w:rtl/>
        </w:rPr>
        <w:t>يَخَافُونَ</w:t>
      </w:r>
      <w:r w:rsidR="002A6F13" w:rsidRPr="00961C37">
        <w:rPr>
          <w:rStyle w:val="Chard"/>
          <w:rtl/>
        </w:rPr>
        <w:t xml:space="preserve"> </w:t>
      </w:r>
      <w:r w:rsidR="002A6F13" w:rsidRPr="00961C37">
        <w:rPr>
          <w:rStyle w:val="Chard"/>
          <w:rFonts w:hint="eastAsia"/>
          <w:rtl/>
        </w:rPr>
        <w:t>رَبَّهُم</w:t>
      </w:r>
      <w:r w:rsidR="002A6F13" w:rsidRPr="00961C37">
        <w:rPr>
          <w:rStyle w:val="Chard"/>
          <w:rtl/>
        </w:rPr>
        <w:t xml:space="preserve"> </w:t>
      </w:r>
      <w:r w:rsidR="002A6F13" w:rsidRPr="00961C37">
        <w:rPr>
          <w:rStyle w:val="Chard"/>
          <w:rFonts w:hint="eastAsia"/>
          <w:rtl/>
        </w:rPr>
        <w:t>مِّن</w:t>
      </w:r>
      <w:r w:rsidR="002A6F13" w:rsidRPr="00961C37">
        <w:rPr>
          <w:rStyle w:val="Chard"/>
          <w:rtl/>
        </w:rPr>
        <w:t xml:space="preserve"> </w:t>
      </w:r>
      <w:r w:rsidR="002A6F13" w:rsidRPr="00961C37">
        <w:rPr>
          <w:rStyle w:val="Chard"/>
          <w:rFonts w:hint="eastAsia"/>
          <w:rtl/>
        </w:rPr>
        <w:t>فَو</w:t>
      </w:r>
      <w:r w:rsidR="002A6F13" w:rsidRPr="00961C37">
        <w:rPr>
          <w:rStyle w:val="Chard"/>
          <w:rFonts w:hint="cs"/>
          <w:rtl/>
        </w:rPr>
        <w:t>ۡ</w:t>
      </w:r>
      <w:r w:rsidR="002A6F13" w:rsidRPr="00961C37">
        <w:rPr>
          <w:rStyle w:val="Chard"/>
          <w:rFonts w:hint="eastAsia"/>
          <w:rtl/>
        </w:rPr>
        <w:t>قِهِم</w:t>
      </w:r>
      <w:r w:rsidR="002A6F13" w:rsidRPr="00961C37">
        <w:rPr>
          <w:rStyle w:val="Chard"/>
          <w:rFonts w:hint="cs"/>
          <w:rtl/>
        </w:rPr>
        <w:t>ۡ</w:t>
      </w:r>
      <w:r w:rsidRPr="005D5775">
        <w:rPr>
          <w:rFonts w:ascii="QCF_BSML" w:hAnsi="QCF_BSML" w:cs="CTraditional Arabic" w:hint="cs"/>
          <w:color w:val="000000"/>
          <w:rtl/>
        </w:rPr>
        <w:t>﴾</w:t>
      </w:r>
      <w:r>
        <w:rPr>
          <w:rFonts w:ascii="QCF_BSML" w:hAnsi="QCF_BSML" w:cs="QCF_BSML" w:hint="cs"/>
          <w:color w:val="000000"/>
          <w:sz w:val="27"/>
          <w:szCs w:val="27"/>
          <w:rtl/>
        </w:rPr>
        <w:t xml:space="preserve"> </w:t>
      </w:r>
      <w:r w:rsidR="002A6F13" w:rsidRPr="002A6F13">
        <w:rPr>
          <w:rStyle w:val="Charc"/>
          <w:rFonts w:hint="cs"/>
          <w:rtl/>
        </w:rPr>
        <w:t>[ال</w:t>
      </w:r>
      <w:r w:rsidR="000B5A71" w:rsidRPr="002A6F13">
        <w:rPr>
          <w:rStyle w:val="Charc"/>
          <w:rtl/>
        </w:rPr>
        <w:t>نحل: ٥٠</w:t>
      </w:r>
      <w:r w:rsidR="002A6F13" w:rsidRPr="002A6F13">
        <w:rPr>
          <w:rStyle w:val="Charc"/>
          <w:rFonts w:hint="cs"/>
          <w:rtl/>
        </w:rPr>
        <w:t>]</w:t>
      </w:r>
      <w:r w:rsidR="000B5A71" w:rsidRPr="008548CA">
        <w:rPr>
          <w:rStyle w:val="Char5"/>
          <w:rtl/>
        </w:rPr>
        <w:t xml:space="preserve"> </w:t>
      </w:r>
      <w:r w:rsidR="000B5A71" w:rsidRPr="008548CA">
        <w:rPr>
          <w:rStyle w:val="Char5"/>
          <w:rFonts w:hint="eastAsia"/>
          <w:rtl/>
        </w:rPr>
        <w:t>«از</w:t>
      </w:r>
      <w:r w:rsidR="000B5A71" w:rsidRPr="008548CA">
        <w:rPr>
          <w:rStyle w:val="Char5"/>
          <w:rtl/>
        </w:rPr>
        <w:t xml:space="preserve"> </w:t>
      </w:r>
      <w:r w:rsidR="000B5A71" w:rsidRPr="008548CA">
        <w:rPr>
          <w:rStyle w:val="Char5"/>
          <w:rFonts w:hint="eastAsia"/>
          <w:rtl/>
        </w:rPr>
        <w:t>خدا</w:t>
      </w:r>
      <w:r w:rsidR="000B5A71" w:rsidRPr="008548CA">
        <w:rPr>
          <w:rStyle w:val="Char5"/>
          <w:rFonts w:hint="cs"/>
          <w:rtl/>
        </w:rPr>
        <w:t>ی</w:t>
      </w:r>
      <w:r w:rsidR="000B5A71" w:rsidRPr="008548CA">
        <w:rPr>
          <w:rStyle w:val="Char5"/>
          <w:rtl/>
        </w:rPr>
        <w:t xml:space="preserve"> </w:t>
      </w:r>
      <w:r w:rsidR="000B5A71" w:rsidRPr="008548CA">
        <w:rPr>
          <w:rStyle w:val="Char5"/>
          <w:rFonts w:hint="eastAsia"/>
          <w:rtl/>
        </w:rPr>
        <w:t>مسلط</w:t>
      </w:r>
      <w:r w:rsidR="000B5A71" w:rsidRPr="008548CA">
        <w:rPr>
          <w:rStyle w:val="Char5"/>
          <w:rtl/>
        </w:rPr>
        <w:t xml:space="preserve"> </w:t>
      </w:r>
      <w:r w:rsidR="000B5A71" w:rsidRPr="008548CA">
        <w:rPr>
          <w:rStyle w:val="Char5"/>
          <w:rFonts w:hint="eastAsia"/>
          <w:rtl/>
        </w:rPr>
        <w:t>بر</w:t>
      </w:r>
      <w:r w:rsidR="000B5A71" w:rsidRPr="008548CA">
        <w:rPr>
          <w:rStyle w:val="Char5"/>
          <w:rtl/>
        </w:rPr>
        <w:t xml:space="preserve"> </w:t>
      </w:r>
      <w:r w:rsidR="000B5A71" w:rsidRPr="008548CA">
        <w:rPr>
          <w:rStyle w:val="Char5"/>
          <w:rFonts w:hint="eastAsia"/>
          <w:rtl/>
        </w:rPr>
        <w:t>خود</w:t>
      </w:r>
      <w:r w:rsidR="000B5A71" w:rsidRPr="008548CA">
        <w:rPr>
          <w:rStyle w:val="Char5"/>
          <w:rtl/>
        </w:rPr>
        <w:t xml:space="preserve"> </w:t>
      </w:r>
      <w:r w:rsidR="000B5A71" w:rsidRPr="008548CA">
        <w:rPr>
          <w:rStyle w:val="Char5"/>
          <w:rFonts w:hint="eastAsia"/>
          <w:rtl/>
        </w:rPr>
        <w:t>م</w:t>
      </w:r>
      <w:r w:rsidR="000B5A71" w:rsidRPr="008548CA">
        <w:rPr>
          <w:rStyle w:val="Char5"/>
          <w:rFonts w:hint="cs"/>
          <w:rtl/>
        </w:rPr>
        <w:t>ی</w:t>
      </w:r>
      <w:r w:rsidR="000B5A71" w:rsidRPr="008548CA">
        <w:rPr>
          <w:rStyle w:val="Char5"/>
          <w:rFonts w:hint="eastAsia"/>
          <w:rtl/>
        </w:rPr>
        <w:t>‏هراسند»</w:t>
      </w:r>
      <w:r w:rsidR="000B5A71" w:rsidRPr="008548CA">
        <w:rPr>
          <w:rStyle w:val="Char5"/>
          <w:rtl/>
        </w:rPr>
        <w:t xml:space="preserve"> </w:t>
      </w:r>
      <w:r w:rsidR="000B5A71" w:rsidRPr="008548CA">
        <w:rPr>
          <w:rStyle w:val="Char5"/>
          <w:rFonts w:hint="eastAsia"/>
          <w:rtl/>
        </w:rPr>
        <w:t>و</w:t>
      </w:r>
      <w:r w:rsidR="000B5A71" w:rsidRPr="008548CA">
        <w:rPr>
          <w:rStyle w:val="Char5"/>
          <w:rtl/>
        </w:rPr>
        <w:t xml:space="preserve"> </w:t>
      </w:r>
      <w:r w:rsidR="000B5A71" w:rsidRPr="008548CA">
        <w:rPr>
          <w:rStyle w:val="Char5"/>
          <w:rFonts w:hint="eastAsia"/>
          <w:rtl/>
        </w:rPr>
        <w:t>پ</w:t>
      </w:r>
      <w:r w:rsidR="000B5A71" w:rsidRPr="008548CA">
        <w:rPr>
          <w:rStyle w:val="Char5"/>
          <w:rFonts w:hint="cs"/>
          <w:rtl/>
        </w:rPr>
        <w:t>ی</w:t>
      </w:r>
      <w:r w:rsidR="000B5A71" w:rsidRPr="008548CA">
        <w:rPr>
          <w:rStyle w:val="Char5"/>
          <w:rFonts w:hint="eastAsia"/>
          <w:rtl/>
        </w:rPr>
        <w:t>امبرانش</w:t>
      </w:r>
      <w:r w:rsidR="000B5A71" w:rsidRPr="008548CA">
        <w:rPr>
          <w:rStyle w:val="Char5"/>
          <w:rtl/>
        </w:rPr>
        <w:t xml:space="preserve"> </w:t>
      </w:r>
      <w:r w:rsidR="000B5A71" w:rsidRPr="008548CA">
        <w:rPr>
          <w:rStyle w:val="Char5"/>
          <w:rFonts w:hint="eastAsia"/>
          <w:rtl/>
        </w:rPr>
        <w:t>را</w:t>
      </w:r>
      <w:r w:rsidR="000B5A71" w:rsidRPr="008548CA">
        <w:rPr>
          <w:rStyle w:val="Char5"/>
          <w:rtl/>
        </w:rPr>
        <w:t xml:space="preserve"> </w:t>
      </w:r>
      <w:r w:rsidR="000B5A71" w:rsidRPr="008548CA">
        <w:rPr>
          <w:rStyle w:val="Char5"/>
          <w:rFonts w:hint="eastAsia"/>
          <w:rtl/>
        </w:rPr>
        <w:t>چن</w:t>
      </w:r>
      <w:r w:rsidR="000B5A71" w:rsidRPr="008548CA">
        <w:rPr>
          <w:rStyle w:val="Char5"/>
          <w:rFonts w:hint="cs"/>
          <w:rtl/>
        </w:rPr>
        <w:t>ی</w:t>
      </w:r>
      <w:r w:rsidR="000B5A71" w:rsidRPr="008548CA">
        <w:rPr>
          <w:rStyle w:val="Char5"/>
          <w:rFonts w:hint="eastAsia"/>
          <w:rtl/>
        </w:rPr>
        <w:t>ن</w:t>
      </w:r>
      <w:r w:rsidR="000B5A71" w:rsidRPr="008548CA">
        <w:rPr>
          <w:rStyle w:val="Char5"/>
          <w:rtl/>
        </w:rPr>
        <w:t>:</w:t>
      </w:r>
      <w:r w:rsidR="002A6F13">
        <w:rPr>
          <w:rStyle w:val="Char5"/>
          <w:rFonts w:hint="cs"/>
          <w:rtl/>
        </w:rPr>
        <w:t xml:space="preserve"> </w:t>
      </w:r>
      <w:r w:rsidR="002A6F13">
        <w:rPr>
          <w:rStyle w:val="Char5"/>
          <w:rFonts w:cs="CTraditional Arabic" w:hint="cs"/>
          <w:rtl/>
        </w:rPr>
        <w:t>﴿</w:t>
      </w:r>
      <w:r w:rsidR="002A6F13" w:rsidRPr="00961C37">
        <w:rPr>
          <w:rStyle w:val="Chard"/>
          <w:rFonts w:hint="cs"/>
          <w:rtl/>
        </w:rPr>
        <w:t>ٱ</w:t>
      </w:r>
      <w:r w:rsidR="002A6F13" w:rsidRPr="00961C37">
        <w:rPr>
          <w:rStyle w:val="Chard"/>
          <w:rFonts w:hint="eastAsia"/>
          <w:rtl/>
        </w:rPr>
        <w:t>لَّذِينَ</w:t>
      </w:r>
      <w:r w:rsidR="002A6F13" w:rsidRPr="00961C37">
        <w:rPr>
          <w:rStyle w:val="Chard"/>
          <w:rtl/>
        </w:rPr>
        <w:t xml:space="preserve"> </w:t>
      </w:r>
      <w:r w:rsidR="002A6F13" w:rsidRPr="00961C37">
        <w:rPr>
          <w:rStyle w:val="Chard"/>
          <w:rFonts w:hint="eastAsia"/>
          <w:rtl/>
        </w:rPr>
        <w:t>يُبَلِّغُونَ</w:t>
      </w:r>
      <w:r w:rsidR="002A6F13" w:rsidRPr="00961C37">
        <w:rPr>
          <w:rStyle w:val="Chard"/>
          <w:rtl/>
        </w:rPr>
        <w:t xml:space="preserve"> </w:t>
      </w:r>
      <w:r w:rsidR="002A6F13" w:rsidRPr="00961C37">
        <w:rPr>
          <w:rStyle w:val="Chard"/>
          <w:rFonts w:hint="eastAsia"/>
          <w:rtl/>
        </w:rPr>
        <w:t>رِسَ</w:t>
      </w:r>
      <w:r w:rsidR="002A6F13" w:rsidRPr="00961C37">
        <w:rPr>
          <w:rStyle w:val="Chard"/>
          <w:rFonts w:hint="cs"/>
          <w:rtl/>
        </w:rPr>
        <w:t>ٰ</w:t>
      </w:r>
      <w:r w:rsidR="002A6F13" w:rsidRPr="00961C37">
        <w:rPr>
          <w:rStyle w:val="Chard"/>
          <w:rFonts w:hint="eastAsia"/>
          <w:rtl/>
        </w:rPr>
        <w:t>لَ</w:t>
      </w:r>
      <w:r w:rsidR="002A6F13" w:rsidRPr="00961C37">
        <w:rPr>
          <w:rStyle w:val="Chard"/>
          <w:rFonts w:hint="cs"/>
          <w:rtl/>
        </w:rPr>
        <w:t>ٰ</w:t>
      </w:r>
      <w:r w:rsidR="002A6F13" w:rsidRPr="00961C37">
        <w:rPr>
          <w:rStyle w:val="Chard"/>
          <w:rFonts w:hint="eastAsia"/>
          <w:rtl/>
        </w:rPr>
        <w:t>تِ</w:t>
      </w:r>
      <w:r w:rsidR="002A6F13" w:rsidRPr="00961C37">
        <w:rPr>
          <w:rStyle w:val="Chard"/>
          <w:rtl/>
        </w:rPr>
        <w:t xml:space="preserve"> </w:t>
      </w:r>
      <w:r w:rsidR="002A6F13" w:rsidRPr="00961C37">
        <w:rPr>
          <w:rStyle w:val="Chard"/>
          <w:rFonts w:hint="cs"/>
          <w:rtl/>
        </w:rPr>
        <w:t>ٱ</w:t>
      </w:r>
      <w:r w:rsidR="002A6F13" w:rsidRPr="00961C37">
        <w:rPr>
          <w:rStyle w:val="Chard"/>
          <w:rFonts w:hint="eastAsia"/>
          <w:rtl/>
        </w:rPr>
        <w:t>للَّهِ</w:t>
      </w:r>
      <w:r w:rsidR="002A6F13" w:rsidRPr="00961C37">
        <w:rPr>
          <w:rStyle w:val="Chard"/>
          <w:rtl/>
        </w:rPr>
        <w:t xml:space="preserve"> </w:t>
      </w:r>
      <w:r w:rsidR="002A6F13" w:rsidRPr="00961C37">
        <w:rPr>
          <w:rStyle w:val="Chard"/>
          <w:rFonts w:hint="eastAsia"/>
          <w:rtl/>
        </w:rPr>
        <w:t>وَيَخ</w:t>
      </w:r>
      <w:r w:rsidR="002A6F13" w:rsidRPr="00961C37">
        <w:rPr>
          <w:rStyle w:val="Chard"/>
          <w:rFonts w:hint="cs"/>
          <w:rtl/>
        </w:rPr>
        <w:t>ۡ</w:t>
      </w:r>
      <w:r w:rsidR="002A6F13" w:rsidRPr="00961C37">
        <w:rPr>
          <w:rStyle w:val="Chard"/>
          <w:rFonts w:hint="eastAsia"/>
          <w:rtl/>
        </w:rPr>
        <w:t>شَو</w:t>
      </w:r>
      <w:r w:rsidR="002A6F13" w:rsidRPr="00961C37">
        <w:rPr>
          <w:rStyle w:val="Chard"/>
          <w:rFonts w:hint="cs"/>
          <w:rtl/>
        </w:rPr>
        <w:t>ۡ</w:t>
      </w:r>
      <w:r w:rsidR="002A6F13" w:rsidRPr="00961C37">
        <w:rPr>
          <w:rStyle w:val="Chard"/>
          <w:rFonts w:hint="eastAsia"/>
          <w:rtl/>
        </w:rPr>
        <w:t>نَهُ</w:t>
      </w:r>
      <w:r w:rsidR="002A6F13" w:rsidRPr="00961C37">
        <w:rPr>
          <w:rStyle w:val="Chard"/>
          <w:rFonts w:hint="cs"/>
          <w:rtl/>
        </w:rPr>
        <w:t>ۥ</w:t>
      </w:r>
      <w:r w:rsidR="002A6F13" w:rsidRPr="00961C37">
        <w:rPr>
          <w:rStyle w:val="Chard"/>
          <w:rtl/>
        </w:rPr>
        <w:t xml:space="preserve"> </w:t>
      </w:r>
      <w:r w:rsidR="002A6F13" w:rsidRPr="00961C37">
        <w:rPr>
          <w:rStyle w:val="Chard"/>
          <w:rFonts w:hint="eastAsia"/>
          <w:rtl/>
        </w:rPr>
        <w:t>وَلَا</w:t>
      </w:r>
      <w:r w:rsidR="002A6F13" w:rsidRPr="00961C37">
        <w:rPr>
          <w:rStyle w:val="Chard"/>
          <w:rtl/>
        </w:rPr>
        <w:t xml:space="preserve"> </w:t>
      </w:r>
      <w:r w:rsidR="002A6F13" w:rsidRPr="00961C37">
        <w:rPr>
          <w:rStyle w:val="Chard"/>
          <w:rFonts w:hint="eastAsia"/>
          <w:rtl/>
        </w:rPr>
        <w:t>يَخ</w:t>
      </w:r>
      <w:r w:rsidR="002A6F13" w:rsidRPr="00961C37">
        <w:rPr>
          <w:rStyle w:val="Chard"/>
          <w:rFonts w:hint="cs"/>
          <w:rtl/>
        </w:rPr>
        <w:t>ۡ</w:t>
      </w:r>
      <w:r w:rsidR="002A6F13" w:rsidRPr="00961C37">
        <w:rPr>
          <w:rStyle w:val="Chard"/>
          <w:rFonts w:hint="eastAsia"/>
          <w:rtl/>
        </w:rPr>
        <w:t>شَو</w:t>
      </w:r>
      <w:r w:rsidR="002A6F13" w:rsidRPr="00961C37">
        <w:rPr>
          <w:rStyle w:val="Chard"/>
          <w:rFonts w:hint="cs"/>
          <w:rtl/>
        </w:rPr>
        <w:t>ۡ</w:t>
      </w:r>
      <w:r w:rsidR="002A6F13" w:rsidRPr="00961C37">
        <w:rPr>
          <w:rStyle w:val="Chard"/>
          <w:rFonts w:hint="eastAsia"/>
          <w:rtl/>
        </w:rPr>
        <w:t>نَ</w:t>
      </w:r>
      <w:r w:rsidR="002A6F13" w:rsidRPr="00961C37">
        <w:rPr>
          <w:rStyle w:val="Chard"/>
          <w:rtl/>
        </w:rPr>
        <w:t xml:space="preserve"> </w:t>
      </w:r>
      <w:r w:rsidR="002A6F13" w:rsidRPr="00961C37">
        <w:rPr>
          <w:rStyle w:val="Chard"/>
          <w:rFonts w:hint="eastAsia"/>
          <w:rtl/>
        </w:rPr>
        <w:t>أَحَدًا</w:t>
      </w:r>
      <w:r w:rsidR="002A6F13" w:rsidRPr="00961C37">
        <w:rPr>
          <w:rStyle w:val="Chard"/>
          <w:rtl/>
        </w:rPr>
        <w:t xml:space="preserve"> </w:t>
      </w:r>
      <w:r w:rsidR="002A6F13" w:rsidRPr="00961C37">
        <w:rPr>
          <w:rStyle w:val="Chard"/>
          <w:rFonts w:hint="eastAsia"/>
          <w:rtl/>
        </w:rPr>
        <w:t>إِلَّا</w:t>
      </w:r>
      <w:r w:rsidR="002A6F13" w:rsidRPr="00961C37">
        <w:rPr>
          <w:rStyle w:val="Chard"/>
          <w:rtl/>
        </w:rPr>
        <w:t xml:space="preserve"> </w:t>
      </w:r>
      <w:r w:rsidR="002A6F13" w:rsidRPr="00961C37">
        <w:rPr>
          <w:rStyle w:val="Chard"/>
          <w:rFonts w:hint="cs"/>
          <w:rtl/>
        </w:rPr>
        <w:t>ٱ</w:t>
      </w:r>
      <w:r w:rsidR="002A6F13" w:rsidRPr="00961C37">
        <w:rPr>
          <w:rStyle w:val="Chard"/>
          <w:rFonts w:hint="eastAsia"/>
          <w:rtl/>
        </w:rPr>
        <w:t>للَّهَ</w:t>
      </w:r>
      <w:r w:rsidR="002A6F13">
        <w:rPr>
          <w:rStyle w:val="Char5"/>
          <w:rFonts w:cs="CTraditional Arabic" w:hint="cs"/>
          <w:rtl/>
        </w:rPr>
        <w:t>﴾</w:t>
      </w:r>
      <w:r w:rsidR="00D837E7">
        <w:rPr>
          <w:rFonts w:ascii="QCF_BSML" w:hAnsi="QCF_BSML" w:cs="QCF_BSML"/>
          <w:color w:val="000000"/>
          <w:sz w:val="27"/>
          <w:szCs w:val="27"/>
          <w:rtl/>
        </w:rPr>
        <w:t xml:space="preserve"> </w:t>
      </w:r>
      <w:r w:rsidR="002A6F13" w:rsidRPr="002A6F13">
        <w:rPr>
          <w:rStyle w:val="Charc"/>
          <w:rFonts w:hint="cs"/>
          <w:rtl/>
        </w:rPr>
        <w:t>[ال</w:t>
      </w:r>
      <w:r w:rsidR="000B5A71" w:rsidRPr="002A6F13">
        <w:rPr>
          <w:rStyle w:val="Charc"/>
          <w:rtl/>
        </w:rPr>
        <w:t>احزاب: ٣٩</w:t>
      </w:r>
      <w:r w:rsidR="002A6F13" w:rsidRPr="002A6F13">
        <w:rPr>
          <w:rStyle w:val="Charc"/>
          <w:rFonts w:hint="cs"/>
          <w:rtl/>
        </w:rPr>
        <w:t>].</w:t>
      </w:r>
      <w:r w:rsidR="000B5A71">
        <w:rPr>
          <w:rFonts w:ascii="2  Badr" w:hAnsi="2  Badr"/>
          <w:rtl/>
        </w:rPr>
        <w:t xml:space="preserve"> </w:t>
      </w:r>
    </w:p>
    <w:p w:rsidR="000B5A71" w:rsidRPr="008548CA" w:rsidRDefault="000B5A71" w:rsidP="004A01ED">
      <w:pPr>
        <w:ind w:firstLine="284"/>
        <w:jc w:val="both"/>
        <w:rPr>
          <w:rStyle w:val="Char5"/>
          <w:rtl/>
        </w:rPr>
      </w:pPr>
      <w:r w:rsidRPr="008548CA">
        <w:rPr>
          <w:rStyle w:val="Char5"/>
          <w:rtl/>
        </w:rPr>
        <w:t>«</w:t>
      </w:r>
      <w:r w:rsidRPr="008548CA">
        <w:rPr>
          <w:rStyle w:val="Char5"/>
          <w:rFonts w:hint="eastAsia"/>
          <w:rtl/>
        </w:rPr>
        <w:t>آنان</w:t>
      </w:r>
      <w:r w:rsidRPr="008548CA">
        <w:rPr>
          <w:rStyle w:val="Char5"/>
          <w:rtl/>
        </w:rPr>
        <w:t xml:space="preserve"> </w:t>
      </w:r>
      <w:r w:rsidRPr="008548CA">
        <w:rPr>
          <w:rStyle w:val="Char5"/>
          <w:rFonts w:hint="eastAsia"/>
          <w:rtl/>
        </w:rPr>
        <w:t>که</w:t>
      </w:r>
      <w:r w:rsidR="00C56365">
        <w:rPr>
          <w:rStyle w:val="Char5"/>
          <w:rtl/>
        </w:rPr>
        <w:t xml:space="preserve"> سفارش‌های </w:t>
      </w:r>
      <w:r w:rsidRPr="008548CA">
        <w:rPr>
          <w:rStyle w:val="Char5"/>
          <w:rFonts w:hint="eastAsia"/>
          <w:rtl/>
        </w:rPr>
        <w:t>خدا</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جهان</w:t>
      </w:r>
      <w:r w:rsidRPr="008548CA">
        <w:rPr>
          <w:rStyle w:val="Char5"/>
          <w:rFonts w:hint="cs"/>
          <w:rtl/>
        </w:rPr>
        <w:t>ی</w:t>
      </w:r>
      <w:r w:rsidRPr="008548CA">
        <w:rPr>
          <w:rStyle w:val="Char5"/>
          <w:rFonts w:hint="eastAsia"/>
          <w:rtl/>
        </w:rPr>
        <w:t>ان</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‏رسانند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‏ترسند،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جز</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الله</w:t>
      </w:r>
      <w:r w:rsidRPr="008548CA">
        <w:rPr>
          <w:rStyle w:val="Char5"/>
          <w:rtl/>
        </w:rPr>
        <w:t xml:space="preserve"> </w:t>
      </w:r>
      <w:r w:rsidRPr="008548CA">
        <w:rPr>
          <w:rStyle w:val="Char5"/>
          <w:rFonts w:hint="eastAsia"/>
          <w:rtl/>
        </w:rPr>
        <w:t>از</w:t>
      </w:r>
      <w:r w:rsidR="000D7E8F">
        <w:rPr>
          <w:rStyle w:val="Char5"/>
          <w:rtl/>
        </w:rPr>
        <w:t xml:space="preserve"> هیچکس </w:t>
      </w:r>
      <w:r w:rsidRPr="008548CA">
        <w:rPr>
          <w:rStyle w:val="Char5"/>
          <w:rFonts w:hint="eastAsia"/>
          <w:rtl/>
        </w:rPr>
        <w:t>د</w:t>
      </w:r>
      <w:r w:rsidRPr="008548CA">
        <w:rPr>
          <w:rStyle w:val="Char5"/>
          <w:rFonts w:hint="cs"/>
          <w:rtl/>
        </w:rPr>
        <w:t>ی</w:t>
      </w:r>
      <w:r w:rsidRPr="008548CA">
        <w:rPr>
          <w:rStyle w:val="Char5"/>
          <w:rFonts w:hint="eastAsia"/>
          <w:rtl/>
        </w:rPr>
        <w:t>گر</w:t>
      </w:r>
      <w:r w:rsidRPr="008548CA">
        <w:rPr>
          <w:rStyle w:val="Char5"/>
          <w:rFonts w:hint="cs"/>
          <w:rtl/>
        </w:rPr>
        <w:t>ی</w:t>
      </w:r>
      <w:r w:rsidRPr="008548CA">
        <w:rPr>
          <w:rStyle w:val="Char5"/>
          <w:rtl/>
        </w:rPr>
        <w:t xml:space="preserve"> </w:t>
      </w:r>
      <w:r w:rsidRPr="008548CA">
        <w:rPr>
          <w:rStyle w:val="Char5"/>
          <w:rFonts w:hint="eastAsia"/>
          <w:rtl/>
        </w:rPr>
        <w:t>نم</w:t>
      </w:r>
      <w:r w:rsidRPr="008548CA">
        <w:rPr>
          <w:rStyle w:val="Char5"/>
          <w:rFonts w:hint="cs"/>
          <w:rtl/>
        </w:rPr>
        <w:t>ی</w:t>
      </w:r>
      <w:r w:rsidRPr="008548CA">
        <w:rPr>
          <w:rStyle w:val="Char5"/>
          <w:rFonts w:hint="eastAsia"/>
          <w:rtl/>
        </w:rPr>
        <w:t>‏هراسند»</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خوف</w:t>
      </w:r>
      <w:r w:rsidRPr="008548CA">
        <w:rPr>
          <w:rStyle w:val="Char5"/>
          <w:rtl/>
        </w:rPr>
        <w:t xml:space="preserve"> </w:t>
      </w:r>
      <w:r w:rsidRPr="008548CA">
        <w:rPr>
          <w:rStyle w:val="Char5"/>
          <w:rFonts w:hint="eastAsia"/>
          <w:rtl/>
        </w:rPr>
        <w:t>مقرب</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بد</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خاطر</w:t>
      </w:r>
      <w:r w:rsidRPr="008548CA">
        <w:rPr>
          <w:rStyle w:val="Char5"/>
          <w:rtl/>
        </w:rPr>
        <w:t xml:space="preserve"> </w:t>
      </w:r>
      <w:r w:rsidRPr="008548CA">
        <w:rPr>
          <w:rStyle w:val="Char5"/>
          <w:rFonts w:hint="eastAsia"/>
          <w:rtl/>
        </w:rPr>
        <w:t>استوارتر</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شد</w:t>
      </w:r>
      <w:r w:rsidRPr="008548CA">
        <w:rPr>
          <w:rStyle w:val="Char5"/>
          <w:rFonts w:hint="cs"/>
          <w:rtl/>
        </w:rPr>
        <w:t>ی</w:t>
      </w:r>
      <w:r w:rsidRPr="008548CA">
        <w:rPr>
          <w:rStyle w:val="Char5"/>
          <w:rFonts w:hint="eastAsia"/>
          <w:rtl/>
        </w:rPr>
        <w:t>دتر</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از</w:t>
      </w:r>
      <w:r w:rsidR="00811778">
        <w:rPr>
          <w:rStyle w:val="Char5"/>
          <w:rtl/>
        </w:rPr>
        <w:t xml:space="preserve"> آن‌ها </w:t>
      </w:r>
      <w:r w:rsidRPr="008548CA">
        <w:rPr>
          <w:rStyle w:val="Char5"/>
          <w:rFonts w:hint="eastAsia"/>
          <w:rtl/>
        </w:rPr>
        <w:t>چ</w:t>
      </w:r>
      <w:r w:rsidRPr="008548CA">
        <w:rPr>
          <w:rStyle w:val="Char5"/>
          <w:rFonts w:hint="cs"/>
          <w:rtl/>
        </w:rPr>
        <w:t>ی</w:t>
      </w:r>
      <w:r w:rsidRPr="008548CA">
        <w:rPr>
          <w:rStyle w:val="Char5"/>
          <w:rFonts w:hint="eastAsia"/>
          <w:rtl/>
        </w:rPr>
        <w:t>زها</w:t>
      </w:r>
      <w:r w:rsidRPr="008548CA">
        <w:rPr>
          <w:rStyle w:val="Char5"/>
          <w:rFonts w:hint="cs"/>
          <w:rtl/>
        </w:rPr>
        <w:t>یی</w:t>
      </w:r>
      <w:r w:rsidRPr="008548CA">
        <w:rPr>
          <w:rStyle w:val="Char5"/>
          <w:rtl/>
        </w:rPr>
        <w:t xml:space="preserve"> </w:t>
      </w:r>
      <w:r w:rsidRPr="008548CA">
        <w:rPr>
          <w:rStyle w:val="Char5"/>
          <w:rFonts w:hint="eastAsia"/>
          <w:rtl/>
        </w:rPr>
        <w:t>خواسته</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‏شود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کسان</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گر</w:t>
      </w:r>
      <w:r w:rsidRPr="008548CA">
        <w:rPr>
          <w:rStyle w:val="Char5"/>
          <w:rFonts w:hint="cs"/>
          <w:rtl/>
        </w:rPr>
        <w:t>ی</w:t>
      </w:r>
      <w:r w:rsidRPr="008548CA">
        <w:rPr>
          <w:rStyle w:val="Char5"/>
          <w:rtl/>
        </w:rPr>
        <w:t xml:space="preserve"> </w:t>
      </w:r>
      <w:r w:rsidRPr="008548CA">
        <w:rPr>
          <w:rStyle w:val="Char5"/>
          <w:rFonts w:hint="eastAsia"/>
          <w:rtl/>
        </w:rPr>
        <w:t>خواسته</w:t>
      </w:r>
      <w:r w:rsidRPr="008548CA">
        <w:rPr>
          <w:rStyle w:val="Char5"/>
          <w:rtl/>
        </w:rPr>
        <w:t xml:space="preserve"> </w:t>
      </w:r>
      <w:r w:rsidRPr="008548CA">
        <w:rPr>
          <w:rStyle w:val="Char5"/>
          <w:rFonts w:hint="eastAsia"/>
          <w:rtl/>
        </w:rPr>
        <w:t>نم</w:t>
      </w:r>
      <w:r w:rsidRPr="008548CA">
        <w:rPr>
          <w:rStyle w:val="Char5"/>
          <w:rFonts w:hint="cs"/>
          <w:rtl/>
        </w:rPr>
        <w:t>ی</w:t>
      </w:r>
      <w:r w:rsidRPr="008548CA">
        <w:rPr>
          <w:rStyle w:val="Char5"/>
          <w:rFonts w:hint="eastAsia"/>
          <w:rtl/>
        </w:rPr>
        <w:t>‏شود،</w:t>
      </w:r>
      <w:r w:rsidRPr="008548CA">
        <w:rPr>
          <w:rStyle w:val="Char5"/>
          <w:rtl/>
        </w:rPr>
        <w:t xml:space="preserve"> </w:t>
      </w:r>
      <w:r w:rsidRPr="008548CA">
        <w:rPr>
          <w:rStyle w:val="Char5"/>
          <w:rFonts w:hint="eastAsia"/>
          <w:rtl/>
        </w:rPr>
        <w:t>لذا</w:t>
      </w:r>
      <w:r w:rsidRPr="008548CA">
        <w:rPr>
          <w:rStyle w:val="Char5"/>
          <w:rtl/>
        </w:rPr>
        <w:t xml:space="preserve"> </w:t>
      </w:r>
      <w:r w:rsidRPr="008548CA">
        <w:rPr>
          <w:rStyle w:val="Char5"/>
          <w:rFonts w:hint="eastAsia"/>
          <w:rtl/>
        </w:rPr>
        <w:t>آداب</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جا</w:t>
      </w:r>
      <w:r w:rsidRPr="008548CA">
        <w:rPr>
          <w:rStyle w:val="Char5"/>
          <w:rFonts w:hint="cs"/>
          <w:rtl/>
        </w:rPr>
        <w:t>ی</w:t>
      </w:r>
      <w:r w:rsidRPr="008548CA">
        <w:rPr>
          <w:rStyle w:val="Char5"/>
          <w:rFonts w:hint="eastAsia"/>
          <w:rtl/>
        </w:rPr>
        <w:t>گاه</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رعا</w:t>
      </w:r>
      <w:r w:rsidRPr="008548CA">
        <w:rPr>
          <w:rStyle w:val="Char5"/>
          <w:rFonts w:hint="cs"/>
          <w:rtl/>
        </w:rPr>
        <w:t>ی</w:t>
      </w:r>
      <w:r w:rsidRPr="008548CA">
        <w:rPr>
          <w:rStyle w:val="Char5"/>
          <w:rFonts w:hint="eastAsia"/>
          <w:rtl/>
        </w:rPr>
        <w:t>ت</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خاطر</w:t>
      </w:r>
      <w:r w:rsidR="00AA1E97">
        <w:rPr>
          <w:rStyle w:val="Char5"/>
          <w:rtl/>
        </w:rPr>
        <w:t xml:space="preserve"> اینکه</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جمله</w:t>
      </w:r>
      <w:r w:rsidRPr="008548CA">
        <w:rPr>
          <w:rStyle w:val="Char5"/>
          <w:rtl/>
        </w:rPr>
        <w:t xml:space="preserve"> </w:t>
      </w:r>
      <w:r w:rsidRPr="008548CA">
        <w:rPr>
          <w:rStyle w:val="Char5"/>
          <w:rFonts w:hint="eastAsia"/>
          <w:rtl/>
        </w:rPr>
        <w:t>واجبات</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سپاسگزار</w:t>
      </w:r>
      <w:r w:rsidRPr="008548CA">
        <w:rPr>
          <w:rStyle w:val="Char5"/>
          <w:rFonts w:hint="cs"/>
          <w:rtl/>
        </w:rPr>
        <w:t>ی</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خاطر</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جا</w:t>
      </w:r>
      <w:r w:rsidRPr="008548CA">
        <w:rPr>
          <w:rStyle w:val="Char5"/>
          <w:rFonts w:hint="cs"/>
          <w:rtl/>
        </w:rPr>
        <w:t>ی</w:t>
      </w:r>
      <w:r w:rsidRPr="008548CA">
        <w:rPr>
          <w:rStyle w:val="Char5"/>
          <w:rFonts w:hint="eastAsia"/>
          <w:rtl/>
        </w:rPr>
        <w:t>گاه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لذا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نسبت</w:t>
      </w:r>
      <w:r w:rsidRPr="008548CA">
        <w:rPr>
          <w:rStyle w:val="Char5"/>
          <w:rtl/>
        </w:rPr>
        <w:t xml:space="preserve"> </w:t>
      </w:r>
      <w:r w:rsidRPr="008548CA">
        <w:rPr>
          <w:rStyle w:val="Char5"/>
          <w:rFonts w:hint="eastAsia"/>
          <w:rtl/>
        </w:rPr>
        <w:t>والا</w:t>
      </w:r>
      <w:r w:rsidRPr="008548CA">
        <w:rPr>
          <w:rStyle w:val="Char5"/>
          <w:rFonts w:hint="cs"/>
          <w:rtl/>
        </w:rPr>
        <w:t>یی</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افزا</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w:t>
      </w:r>
      <w:r w:rsidRPr="008548CA">
        <w:rPr>
          <w:rStyle w:val="Char5"/>
          <w:rFonts w:hint="cs"/>
          <w:rtl/>
        </w:rPr>
        <w:t>ی</w:t>
      </w:r>
      <w:r w:rsidRPr="008548CA">
        <w:rPr>
          <w:rStyle w:val="Char5"/>
          <w:rFonts w:hint="eastAsia"/>
          <w:rtl/>
        </w:rPr>
        <w:t>ابد</w:t>
      </w:r>
      <w:r w:rsidRPr="008548CA">
        <w:rPr>
          <w:rStyle w:val="Char5"/>
          <w:rtl/>
        </w:rPr>
        <w:t>.</w:t>
      </w:r>
    </w:p>
    <w:p w:rsidR="000B5A71" w:rsidRPr="00B2477D" w:rsidRDefault="000B5A71" w:rsidP="00DF1913">
      <w:pPr>
        <w:pStyle w:val="a0"/>
        <w:rPr>
          <w:rtl/>
        </w:rPr>
      </w:pPr>
      <w:bookmarkStart w:id="134" w:name="_Toc435795765"/>
      <w:r w:rsidRPr="00B2477D">
        <w:rPr>
          <w:rFonts w:hint="eastAsia"/>
          <w:rtl/>
        </w:rPr>
        <w:t>پس</w:t>
      </w:r>
      <w:r w:rsidRPr="00B2477D">
        <w:rPr>
          <w:rtl/>
        </w:rPr>
        <w:t xml:space="preserve"> </w:t>
      </w:r>
      <w:r w:rsidRPr="00B2477D">
        <w:rPr>
          <w:rFonts w:hint="eastAsia"/>
          <w:rtl/>
        </w:rPr>
        <w:t>بنده</w:t>
      </w:r>
      <w:r w:rsidRPr="00B2477D">
        <w:rPr>
          <w:rtl/>
        </w:rPr>
        <w:t xml:space="preserve"> </w:t>
      </w:r>
      <w:r w:rsidRPr="00B2477D">
        <w:rPr>
          <w:rFonts w:hint="eastAsia"/>
          <w:rtl/>
        </w:rPr>
        <w:t>اگر</w:t>
      </w:r>
      <w:r w:rsidRPr="00B2477D">
        <w:rPr>
          <w:rtl/>
        </w:rPr>
        <w:t xml:space="preserve"> </w:t>
      </w:r>
      <w:r w:rsidRPr="00B2477D">
        <w:rPr>
          <w:rFonts w:hint="eastAsia"/>
          <w:rtl/>
        </w:rPr>
        <w:t>راست‏</w:t>
      </w:r>
      <w:r w:rsidRPr="00B2477D">
        <w:rPr>
          <w:rtl/>
        </w:rPr>
        <w:t xml:space="preserve"> </w:t>
      </w:r>
      <w:r w:rsidRPr="00B2477D">
        <w:rPr>
          <w:rFonts w:hint="eastAsia"/>
          <w:rtl/>
        </w:rPr>
        <w:t>رو</w:t>
      </w:r>
      <w:r w:rsidRPr="00B2477D">
        <w:rPr>
          <w:rtl/>
        </w:rPr>
        <w:t xml:space="preserve"> </w:t>
      </w:r>
      <w:r w:rsidRPr="00B2477D">
        <w:rPr>
          <w:rFonts w:hint="eastAsia"/>
          <w:rtl/>
        </w:rPr>
        <w:t>باشد،</w:t>
      </w:r>
      <w:r w:rsidRPr="00B2477D">
        <w:rPr>
          <w:rtl/>
        </w:rPr>
        <w:t xml:space="preserve"> </w:t>
      </w:r>
      <w:r w:rsidRPr="00B2477D">
        <w:rPr>
          <w:rFonts w:hint="eastAsia"/>
          <w:rtl/>
        </w:rPr>
        <w:t>از</w:t>
      </w:r>
      <w:r w:rsidRPr="00B2477D">
        <w:rPr>
          <w:rtl/>
        </w:rPr>
        <w:t xml:space="preserve"> </w:t>
      </w:r>
      <w:r w:rsidRPr="00B2477D">
        <w:rPr>
          <w:rFonts w:hint="eastAsia"/>
          <w:rtl/>
        </w:rPr>
        <w:t>چه</w:t>
      </w:r>
      <w:r w:rsidRPr="00B2477D">
        <w:rPr>
          <w:rtl/>
        </w:rPr>
        <w:t xml:space="preserve"> </w:t>
      </w:r>
      <w:r w:rsidRPr="00B2477D">
        <w:rPr>
          <w:rFonts w:hint="eastAsia"/>
          <w:rtl/>
        </w:rPr>
        <w:t>چ</w:t>
      </w:r>
      <w:r w:rsidRPr="00B2477D">
        <w:rPr>
          <w:rFonts w:hint="cs"/>
          <w:rtl/>
        </w:rPr>
        <w:t>ی</w:t>
      </w:r>
      <w:r w:rsidRPr="00B2477D">
        <w:rPr>
          <w:rFonts w:hint="eastAsia"/>
          <w:rtl/>
        </w:rPr>
        <w:t>ز</w:t>
      </w:r>
      <w:r w:rsidRPr="00B2477D">
        <w:rPr>
          <w:rFonts w:hint="cs"/>
          <w:rtl/>
        </w:rPr>
        <w:t>ی</w:t>
      </w:r>
      <w:r w:rsidRPr="00B2477D">
        <w:rPr>
          <w:rtl/>
        </w:rPr>
        <w:t xml:space="preserve"> </w:t>
      </w:r>
      <w:r w:rsidRPr="00B2477D">
        <w:rPr>
          <w:rFonts w:hint="eastAsia"/>
          <w:rtl/>
        </w:rPr>
        <w:t>هراس</w:t>
      </w:r>
      <w:r w:rsidRPr="00B2477D">
        <w:rPr>
          <w:rtl/>
        </w:rPr>
        <w:t xml:space="preserve"> </w:t>
      </w:r>
      <w:r w:rsidRPr="00B2477D">
        <w:rPr>
          <w:rFonts w:hint="eastAsia"/>
          <w:rtl/>
        </w:rPr>
        <w:t>دارد؟</w:t>
      </w:r>
      <w:bookmarkEnd w:id="134"/>
    </w:p>
    <w:p w:rsidR="000B5A71" w:rsidRPr="008548CA" w:rsidRDefault="000B5A71" w:rsidP="004A01ED">
      <w:pPr>
        <w:ind w:firstLine="284"/>
        <w:jc w:val="both"/>
        <w:rPr>
          <w:rStyle w:val="Char5"/>
          <w:rtl/>
        </w:rPr>
      </w:pPr>
      <w:r w:rsidRPr="008548CA">
        <w:rPr>
          <w:rStyle w:val="Char5"/>
          <w:rFonts w:hint="eastAsia"/>
          <w:rtl/>
        </w:rPr>
        <w:t>چن</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بنده‏</w:t>
      </w:r>
      <w:r w:rsidRPr="008548CA">
        <w:rPr>
          <w:rStyle w:val="Char5"/>
          <w:rFonts w:hint="cs"/>
          <w:rtl/>
        </w:rPr>
        <w:t>یی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پذ</w:t>
      </w:r>
      <w:r w:rsidRPr="008548CA">
        <w:rPr>
          <w:rStyle w:val="Char5"/>
          <w:rFonts w:hint="cs"/>
          <w:rtl/>
        </w:rPr>
        <w:t>ی</w:t>
      </w:r>
      <w:r w:rsidRPr="008548CA">
        <w:rPr>
          <w:rStyle w:val="Char5"/>
          <w:rFonts w:hint="eastAsia"/>
          <w:rtl/>
        </w:rPr>
        <w:t>رفته</w:t>
      </w:r>
      <w:r w:rsidRPr="008548CA">
        <w:rPr>
          <w:rStyle w:val="Char5"/>
          <w:rtl/>
        </w:rPr>
        <w:t xml:space="preserve"> </w:t>
      </w:r>
      <w:r w:rsidRPr="008548CA">
        <w:rPr>
          <w:rStyle w:val="Char5"/>
          <w:rFonts w:hint="eastAsia"/>
          <w:rtl/>
        </w:rPr>
        <w:t>نشدن</w:t>
      </w:r>
      <w:r w:rsidRPr="008548CA">
        <w:rPr>
          <w:rStyle w:val="Char5"/>
          <w:rtl/>
        </w:rPr>
        <w:t xml:space="preserve"> </w:t>
      </w:r>
      <w:r w:rsidRPr="008548CA">
        <w:rPr>
          <w:rStyle w:val="Char5"/>
          <w:rFonts w:hint="eastAsia"/>
          <w:rtl/>
        </w:rPr>
        <w:t>کارها</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‏هراسد،</w:t>
      </w:r>
      <w:r w:rsidRPr="008548CA">
        <w:rPr>
          <w:rStyle w:val="Char5"/>
          <w:rtl/>
        </w:rPr>
        <w:t xml:space="preserve"> </w:t>
      </w:r>
      <w:r w:rsidRPr="008548CA">
        <w:rPr>
          <w:rStyle w:val="Char5"/>
          <w:rFonts w:hint="eastAsia"/>
          <w:rtl/>
        </w:rPr>
        <w:t>کما</w:t>
      </w:r>
      <w:r w:rsidR="00AA1E97">
        <w:rPr>
          <w:rStyle w:val="Char5"/>
          <w:rtl/>
        </w:rPr>
        <w:t xml:space="preserve"> اینکه</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بدفرجام</w:t>
      </w:r>
      <w:r w:rsidRPr="008548CA">
        <w:rPr>
          <w:rStyle w:val="Char5"/>
          <w:rFonts w:hint="cs"/>
          <w:rtl/>
        </w:rPr>
        <w:t>ی</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‏ترسد،</w:t>
      </w:r>
      <w:r w:rsidRPr="008548CA">
        <w:rPr>
          <w:rStyle w:val="Char5"/>
          <w:rtl/>
        </w:rPr>
        <w:t xml:space="preserve"> </w:t>
      </w:r>
      <w:r w:rsidRPr="008548CA">
        <w:rPr>
          <w:rStyle w:val="Char5"/>
          <w:rFonts w:hint="eastAsia"/>
          <w:rtl/>
        </w:rPr>
        <w:t>ترسش</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بدفرجام</w:t>
      </w:r>
      <w:r w:rsidRPr="008548CA">
        <w:rPr>
          <w:rStyle w:val="Char5"/>
          <w:rFonts w:hint="cs"/>
          <w:rtl/>
        </w:rPr>
        <w:t>ی</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دل</w:t>
      </w:r>
      <w:r w:rsidRPr="008548CA">
        <w:rPr>
          <w:rStyle w:val="Char5"/>
          <w:rFonts w:hint="cs"/>
          <w:rtl/>
        </w:rPr>
        <w:t>ی</w:t>
      </w:r>
      <w:r w:rsidRPr="008548CA">
        <w:rPr>
          <w:rStyle w:val="Char5"/>
          <w:rFonts w:hint="eastAsia"/>
          <w:rtl/>
        </w:rPr>
        <w:t>ل</w:t>
      </w:r>
      <w:r w:rsidRPr="008548CA">
        <w:rPr>
          <w:rStyle w:val="Char5"/>
          <w:rtl/>
        </w:rPr>
        <w:t xml:space="preserve"> </w:t>
      </w:r>
      <w:r w:rsidRPr="008548CA">
        <w:rPr>
          <w:rStyle w:val="Char5"/>
          <w:rFonts w:hint="eastAsia"/>
          <w:rtl/>
        </w:rPr>
        <w:t>فرموده‏</w:t>
      </w:r>
      <w:r w:rsidRPr="008548CA">
        <w:rPr>
          <w:rStyle w:val="Char5"/>
          <w:rFonts w:hint="cs"/>
          <w:rtl/>
        </w:rPr>
        <w:t>ی</w:t>
      </w:r>
      <w:r w:rsidRPr="008548CA">
        <w:rPr>
          <w:rStyle w:val="Char5"/>
          <w:rtl/>
        </w:rPr>
        <w:t xml:space="preserve"> </w:t>
      </w:r>
      <w:r w:rsidRPr="008548CA">
        <w:rPr>
          <w:rStyle w:val="Char5"/>
          <w:rFonts w:hint="eastAsia"/>
          <w:rtl/>
        </w:rPr>
        <w:t>خداست</w:t>
      </w:r>
      <w:r w:rsidRPr="008548CA">
        <w:rPr>
          <w:rStyle w:val="Char5"/>
          <w:rtl/>
        </w:rPr>
        <w:t xml:space="preserve">: </w:t>
      </w:r>
    </w:p>
    <w:p w:rsidR="000B5A71" w:rsidRDefault="005D5775" w:rsidP="002A6F13">
      <w:pPr>
        <w:ind w:firstLine="170"/>
        <w:jc w:val="both"/>
        <w:rPr>
          <w:rFonts w:ascii="2  Badr" w:hAnsi="2  Badr"/>
          <w:rtl/>
        </w:rPr>
      </w:pPr>
      <w:r w:rsidRPr="005D5775">
        <w:rPr>
          <w:rFonts w:ascii="QCF_BSML" w:hAnsi="QCF_BSML" w:cs="CTraditional Arabic" w:hint="cs"/>
          <w:color w:val="000000"/>
          <w:rtl/>
        </w:rPr>
        <w:t>﴿</w:t>
      </w:r>
      <w:r w:rsidR="002A6F13" w:rsidRPr="00961C37">
        <w:rPr>
          <w:rStyle w:val="Chard"/>
          <w:rFonts w:hint="eastAsia"/>
          <w:rtl/>
        </w:rPr>
        <w:t>وَ</w:t>
      </w:r>
      <w:r w:rsidR="002A6F13" w:rsidRPr="00961C37">
        <w:rPr>
          <w:rStyle w:val="Chard"/>
          <w:rFonts w:hint="cs"/>
          <w:rtl/>
        </w:rPr>
        <w:t>ٱ</w:t>
      </w:r>
      <w:r w:rsidR="002A6F13" w:rsidRPr="00961C37">
        <w:rPr>
          <w:rStyle w:val="Chard"/>
          <w:rFonts w:hint="eastAsia"/>
          <w:rtl/>
        </w:rPr>
        <w:t>ع</w:t>
      </w:r>
      <w:r w:rsidR="002A6F13" w:rsidRPr="00961C37">
        <w:rPr>
          <w:rStyle w:val="Chard"/>
          <w:rFonts w:hint="cs"/>
          <w:rtl/>
        </w:rPr>
        <w:t>ۡ</w:t>
      </w:r>
      <w:r w:rsidR="002A6F13" w:rsidRPr="00961C37">
        <w:rPr>
          <w:rStyle w:val="Chard"/>
          <w:rFonts w:hint="eastAsia"/>
          <w:rtl/>
        </w:rPr>
        <w:t>لَمُو</w:t>
      </w:r>
      <w:r w:rsidR="002A6F13" w:rsidRPr="00961C37">
        <w:rPr>
          <w:rStyle w:val="Chard"/>
          <w:rFonts w:hint="cs"/>
          <w:rtl/>
        </w:rPr>
        <w:t>ٓ</w:t>
      </w:r>
      <w:r w:rsidR="002A6F13" w:rsidRPr="00961C37">
        <w:rPr>
          <w:rStyle w:val="Chard"/>
          <w:rFonts w:hint="eastAsia"/>
          <w:rtl/>
        </w:rPr>
        <w:t>اْ</w:t>
      </w:r>
      <w:r w:rsidR="002A6F13" w:rsidRPr="00961C37">
        <w:rPr>
          <w:rStyle w:val="Chard"/>
          <w:rtl/>
        </w:rPr>
        <w:t xml:space="preserve"> </w:t>
      </w:r>
      <w:r w:rsidR="002A6F13" w:rsidRPr="00961C37">
        <w:rPr>
          <w:rStyle w:val="Chard"/>
          <w:rFonts w:hint="eastAsia"/>
          <w:rtl/>
        </w:rPr>
        <w:t>أَنَّ</w:t>
      </w:r>
      <w:r w:rsidR="002A6F13" w:rsidRPr="00961C37">
        <w:rPr>
          <w:rStyle w:val="Chard"/>
          <w:rtl/>
        </w:rPr>
        <w:t xml:space="preserve"> </w:t>
      </w:r>
      <w:r w:rsidR="002A6F13" w:rsidRPr="00961C37">
        <w:rPr>
          <w:rStyle w:val="Chard"/>
          <w:rFonts w:hint="cs"/>
          <w:rtl/>
        </w:rPr>
        <w:t>ٱ</w:t>
      </w:r>
      <w:r w:rsidR="002A6F13" w:rsidRPr="00961C37">
        <w:rPr>
          <w:rStyle w:val="Chard"/>
          <w:rFonts w:hint="eastAsia"/>
          <w:rtl/>
        </w:rPr>
        <w:t>للَّهَ</w:t>
      </w:r>
      <w:r w:rsidR="002A6F13" w:rsidRPr="00961C37">
        <w:rPr>
          <w:rStyle w:val="Chard"/>
          <w:rtl/>
        </w:rPr>
        <w:t xml:space="preserve"> </w:t>
      </w:r>
      <w:r w:rsidR="002A6F13" w:rsidRPr="00961C37">
        <w:rPr>
          <w:rStyle w:val="Chard"/>
          <w:rFonts w:hint="eastAsia"/>
          <w:rtl/>
        </w:rPr>
        <w:t>يَحُولُ</w:t>
      </w:r>
      <w:r w:rsidR="002A6F13" w:rsidRPr="00961C37">
        <w:rPr>
          <w:rStyle w:val="Chard"/>
          <w:rtl/>
        </w:rPr>
        <w:t xml:space="preserve"> </w:t>
      </w:r>
      <w:r w:rsidR="002A6F13" w:rsidRPr="00961C37">
        <w:rPr>
          <w:rStyle w:val="Chard"/>
          <w:rFonts w:hint="eastAsia"/>
          <w:rtl/>
        </w:rPr>
        <w:t>بَي</w:t>
      </w:r>
      <w:r w:rsidR="002A6F13" w:rsidRPr="00961C37">
        <w:rPr>
          <w:rStyle w:val="Chard"/>
          <w:rFonts w:hint="cs"/>
          <w:rtl/>
        </w:rPr>
        <w:t>ۡ</w:t>
      </w:r>
      <w:r w:rsidR="002A6F13" w:rsidRPr="00961C37">
        <w:rPr>
          <w:rStyle w:val="Chard"/>
          <w:rFonts w:hint="eastAsia"/>
          <w:rtl/>
        </w:rPr>
        <w:t>نَ</w:t>
      </w:r>
      <w:r w:rsidR="002A6F13" w:rsidRPr="00961C37">
        <w:rPr>
          <w:rStyle w:val="Chard"/>
          <w:rtl/>
        </w:rPr>
        <w:t xml:space="preserve"> </w:t>
      </w:r>
      <w:r w:rsidR="002A6F13" w:rsidRPr="00961C37">
        <w:rPr>
          <w:rStyle w:val="Chard"/>
          <w:rFonts w:hint="cs"/>
          <w:rtl/>
        </w:rPr>
        <w:t>ٱ</w:t>
      </w:r>
      <w:r w:rsidR="002A6F13" w:rsidRPr="00961C37">
        <w:rPr>
          <w:rStyle w:val="Chard"/>
          <w:rFonts w:hint="eastAsia"/>
          <w:rtl/>
        </w:rPr>
        <w:t>ل</w:t>
      </w:r>
      <w:r w:rsidR="002A6F13" w:rsidRPr="00961C37">
        <w:rPr>
          <w:rStyle w:val="Chard"/>
          <w:rFonts w:hint="cs"/>
          <w:rtl/>
        </w:rPr>
        <w:t>ۡ</w:t>
      </w:r>
      <w:r w:rsidR="002A6F13" w:rsidRPr="00961C37">
        <w:rPr>
          <w:rStyle w:val="Chard"/>
          <w:rFonts w:hint="eastAsia"/>
          <w:rtl/>
        </w:rPr>
        <w:t>مَر</w:t>
      </w:r>
      <w:r w:rsidR="002A6F13" w:rsidRPr="00961C37">
        <w:rPr>
          <w:rStyle w:val="Chard"/>
          <w:rFonts w:hint="cs"/>
          <w:rtl/>
        </w:rPr>
        <w:t>ۡ</w:t>
      </w:r>
      <w:r w:rsidR="002A6F13" w:rsidRPr="00961C37">
        <w:rPr>
          <w:rStyle w:val="Chard"/>
          <w:rFonts w:hint="eastAsia"/>
          <w:rtl/>
        </w:rPr>
        <w:t>ءِ</w:t>
      </w:r>
      <w:r w:rsidR="002A6F13" w:rsidRPr="00961C37">
        <w:rPr>
          <w:rStyle w:val="Chard"/>
          <w:rtl/>
        </w:rPr>
        <w:t xml:space="preserve"> </w:t>
      </w:r>
      <w:r w:rsidR="002A6F13" w:rsidRPr="00961C37">
        <w:rPr>
          <w:rStyle w:val="Chard"/>
          <w:rFonts w:hint="eastAsia"/>
          <w:rtl/>
        </w:rPr>
        <w:t>وَقَل</w:t>
      </w:r>
      <w:r w:rsidR="002A6F13" w:rsidRPr="00961C37">
        <w:rPr>
          <w:rStyle w:val="Chard"/>
          <w:rFonts w:hint="cs"/>
          <w:rtl/>
        </w:rPr>
        <w:t>ۡ</w:t>
      </w:r>
      <w:r w:rsidR="002A6F13" w:rsidRPr="00961C37">
        <w:rPr>
          <w:rStyle w:val="Chard"/>
          <w:rFonts w:hint="eastAsia"/>
          <w:rtl/>
        </w:rPr>
        <w:t>بِهِ</w:t>
      </w:r>
      <w:r w:rsidR="002A6F13" w:rsidRPr="00961C37">
        <w:rPr>
          <w:rStyle w:val="Chard"/>
          <w:rFonts w:hint="cs"/>
          <w:rtl/>
        </w:rPr>
        <w:t>ۦ</w:t>
      </w:r>
      <w:r w:rsidRPr="005D5775">
        <w:rPr>
          <w:rFonts w:ascii="QCF_BSML" w:hAnsi="QCF_BSML" w:cs="CTraditional Arabic" w:hint="cs"/>
          <w:color w:val="000000"/>
          <w:rtl/>
        </w:rPr>
        <w:t>﴾</w:t>
      </w:r>
      <w:r>
        <w:rPr>
          <w:rFonts w:ascii="QCF_BSML" w:hAnsi="QCF_BSML" w:cs="QCF_BSML" w:hint="cs"/>
          <w:color w:val="000000"/>
          <w:sz w:val="27"/>
          <w:szCs w:val="27"/>
          <w:rtl/>
        </w:rPr>
        <w:t xml:space="preserve"> </w:t>
      </w:r>
      <w:r w:rsidR="002A6F13" w:rsidRPr="002A6F13">
        <w:rPr>
          <w:rStyle w:val="Charc"/>
          <w:rFonts w:hint="cs"/>
          <w:rtl/>
        </w:rPr>
        <w:t>[ال</w:t>
      </w:r>
      <w:r w:rsidR="000B5A71" w:rsidRPr="002A6F13">
        <w:rPr>
          <w:rStyle w:val="Charc"/>
          <w:rtl/>
        </w:rPr>
        <w:t>انفال: ٢٤</w:t>
      </w:r>
      <w:r w:rsidR="002A6F13" w:rsidRPr="002A6F13">
        <w:rPr>
          <w:rStyle w:val="Charc"/>
          <w:rFonts w:hint="cs"/>
          <w:rtl/>
        </w:rPr>
        <w:t>].</w:t>
      </w:r>
      <w:r w:rsidR="000B5A71">
        <w:rPr>
          <w:rFonts w:ascii="2  Badr" w:hAnsi="2  Badr"/>
          <w:rtl/>
        </w:rPr>
        <w:t xml:space="preserve"> </w:t>
      </w:r>
    </w:p>
    <w:p w:rsidR="000B5A71" w:rsidRPr="008548CA" w:rsidRDefault="000B5A71" w:rsidP="004A01ED">
      <w:pPr>
        <w:ind w:firstLine="284"/>
        <w:jc w:val="both"/>
        <w:rPr>
          <w:rStyle w:val="Char5"/>
          <w:rtl/>
        </w:rPr>
      </w:pPr>
      <w:r w:rsidRPr="008548CA">
        <w:rPr>
          <w:rStyle w:val="Char5"/>
          <w:rFonts w:hint="eastAsia"/>
          <w:rtl/>
        </w:rPr>
        <w:t>«بدان</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انسان</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قلبش</w:t>
      </w:r>
      <w:r w:rsidRPr="008548CA">
        <w:rPr>
          <w:rStyle w:val="Char5"/>
          <w:rtl/>
        </w:rPr>
        <w:t xml:space="preserve"> </w:t>
      </w:r>
      <w:r w:rsidRPr="008548CA">
        <w:rPr>
          <w:rStyle w:val="Char5"/>
          <w:rFonts w:hint="eastAsia"/>
          <w:rtl/>
        </w:rPr>
        <w:t>حا</w:t>
      </w:r>
      <w:r w:rsidRPr="008548CA">
        <w:rPr>
          <w:rStyle w:val="Char5"/>
          <w:rFonts w:hint="cs"/>
          <w:rtl/>
        </w:rPr>
        <w:t>ی</w:t>
      </w:r>
      <w:r w:rsidRPr="008548CA">
        <w:rPr>
          <w:rStyle w:val="Char5"/>
          <w:rFonts w:hint="eastAsia"/>
          <w:rtl/>
        </w:rPr>
        <w:t>ل</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‏شود»</w:t>
      </w:r>
      <w:r w:rsidRPr="008548CA">
        <w:rPr>
          <w:rStyle w:val="Char5"/>
          <w:rtl/>
        </w:rPr>
        <w:t xml:space="preserve">. </w:t>
      </w:r>
      <w:r w:rsidRPr="008548CA">
        <w:rPr>
          <w:rStyle w:val="Char5"/>
          <w:rFonts w:hint="eastAsia"/>
          <w:rtl/>
        </w:rPr>
        <w:t>هم</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طور</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نقصان</w:t>
      </w:r>
      <w:r w:rsidRPr="008548CA">
        <w:rPr>
          <w:rStyle w:val="Char5"/>
          <w:rtl/>
        </w:rPr>
        <w:t xml:space="preserve"> </w:t>
      </w:r>
      <w:r w:rsidRPr="008548CA">
        <w:rPr>
          <w:rStyle w:val="Char5"/>
          <w:rFonts w:hint="eastAsia"/>
          <w:rtl/>
        </w:rPr>
        <w:t>درجه</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‏ترسد،</w:t>
      </w:r>
      <w:r w:rsidRPr="008548CA">
        <w:rPr>
          <w:rStyle w:val="Char5"/>
          <w:rtl/>
        </w:rPr>
        <w:t xml:space="preserve"> </w:t>
      </w:r>
      <w:r w:rsidRPr="008548CA">
        <w:rPr>
          <w:rStyle w:val="Char5"/>
          <w:rFonts w:hint="eastAsia"/>
          <w:rtl/>
        </w:rPr>
        <w:t>چرا</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خواستار</w:t>
      </w:r>
      <w:r w:rsidRPr="008548CA">
        <w:rPr>
          <w:rStyle w:val="Char5"/>
          <w:rtl/>
        </w:rPr>
        <w:t xml:space="preserve"> </w:t>
      </w:r>
      <w:r w:rsidRPr="008548CA">
        <w:rPr>
          <w:rStyle w:val="Char5"/>
          <w:rFonts w:hint="eastAsia"/>
          <w:rtl/>
        </w:rPr>
        <w:t>مراتب</w:t>
      </w:r>
      <w:r w:rsidRPr="008548CA">
        <w:rPr>
          <w:rStyle w:val="Char5"/>
          <w:rtl/>
        </w:rPr>
        <w:t xml:space="preserve"> </w:t>
      </w:r>
      <w:r w:rsidRPr="008548CA">
        <w:rPr>
          <w:rStyle w:val="Char5"/>
          <w:rFonts w:hint="eastAsia"/>
          <w:rtl/>
        </w:rPr>
        <w:t>والا</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بهشت</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‏ترسد</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مراتب</w:t>
      </w:r>
      <w:r w:rsidRPr="008548CA">
        <w:rPr>
          <w:rStyle w:val="Char5"/>
          <w:rtl/>
        </w:rPr>
        <w:t xml:space="preserve"> </w:t>
      </w:r>
      <w:r w:rsidRPr="008548CA">
        <w:rPr>
          <w:rStyle w:val="Char5"/>
          <w:rFonts w:hint="eastAsia"/>
          <w:rtl/>
        </w:rPr>
        <w:t>پا</w:t>
      </w:r>
      <w:r w:rsidRPr="008548CA">
        <w:rPr>
          <w:rStyle w:val="Char5"/>
          <w:rFonts w:hint="cs"/>
          <w:rtl/>
        </w:rPr>
        <w:t>یی</w:t>
      </w:r>
      <w:r w:rsidRPr="008548CA">
        <w:rPr>
          <w:rStyle w:val="Char5"/>
          <w:rFonts w:hint="eastAsia"/>
          <w:rtl/>
        </w:rPr>
        <w:t>ن</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ا</w:t>
      </w:r>
      <w:r w:rsidRPr="008548CA">
        <w:rPr>
          <w:rStyle w:val="Char5"/>
          <w:rFonts w:hint="cs"/>
          <w:rtl/>
        </w:rPr>
        <w:t>ی</w:t>
      </w:r>
      <w:r w:rsidRPr="008548CA">
        <w:rPr>
          <w:rStyle w:val="Char5"/>
          <w:rFonts w:hint="eastAsia"/>
          <w:rtl/>
        </w:rPr>
        <w:t>د</w:t>
      </w:r>
      <w:r w:rsidRPr="008548CA">
        <w:rPr>
          <w:rStyle w:val="Char5"/>
          <w:rtl/>
        </w:rPr>
        <w:t>.</w:t>
      </w:r>
    </w:p>
    <w:p w:rsidR="000B5A71" w:rsidRDefault="000B5A71" w:rsidP="004A01ED">
      <w:pPr>
        <w:ind w:firstLine="284"/>
        <w:jc w:val="both"/>
        <w:rPr>
          <w:rStyle w:val="Char5"/>
          <w:spacing w:val="-2"/>
          <w:rtl/>
        </w:rPr>
      </w:pPr>
      <w:r w:rsidRPr="005D5775">
        <w:rPr>
          <w:rStyle w:val="Char5"/>
          <w:rFonts w:hint="eastAsia"/>
          <w:spacing w:val="-2"/>
          <w:rtl/>
        </w:rPr>
        <w:t>اگر</w:t>
      </w:r>
      <w:r w:rsidRPr="005D5775">
        <w:rPr>
          <w:rStyle w:val="Char5"/>
          <w:spacing w:val="-2"/>
          <w:rtl/>
        </w:rPr>
        <w:t xml:space="preserve"> </w:t>
      </w:r>
      <w:r w:rsidRPr="005D5775">
        <w:rPr>
          <w:rStyle w:val="Char5"/>
          <w:rFonts w:hint="eastAsia"/>
          <w:spacing w:val="-2"/>
          <w:rtl/>
        </w:rPr>
        <w:t>او</w:t>
      </w:r>
      <w:r w:rsidRPr="005D5775">
        <w:rPr>
          <w:rStyle w:val="Char5"/>
          <w:spacing w:val="-2"/>
          <w:rtl/>
        </w:rPr>
        <w:t xml:space="preserve"> </w:t>
      </w:r>
      <w:r w:rsidRPr="005D5775">
        <w:rPr>
          <w:rStyle w:val="Char5"/>
          <w:rFonts w:hint="eastAsia"/>
          <w:spacing w:val="-2"/>
          <w:rtl/>
        </w:rPr>
        <w:t>از</w:t>
      </w:r>
      <w:r w:rsidRPr="005D5775">
        <w:rPr>
          <w:rStyle w:val="Char5"/>
          <w:spacing w:val="-2"/>
          <w:rtl/>
        </w:rPr>
        <w:t xml:space="preserve"> </w:t>
      </w:r>
      <w:r w:rsidRPr="005D5775">
        <w:rPr>
          <w:rStyle w:val="Char5"/>
          <w:rFonts w:hint="eastAsia"/>
          <w:spacing w:val="-2"/>
          <w:rtl/>
        </w:rPr>
        <w:t>راه</w:t>
      </w:r>
      <w:r w:rsidRPr="005D5775">
        <w:rPr>
          <w:rStyle w:val="Char5"/>
          <w:spacing w:val="-2"/>
          <w:rtl/>
        </w:rPr>
        <w:t xml:space="preserve"> </w:t>
      </w:r>
      <w:r w:rsidRPr="005D5775">
        <w:rPr>
          <w:rStyle w:val="Char5"/>
          <w:rFonts w:hint="eastAsia"/>
          <w:spacing w:val="-2"/>
          <w:rtl/>
        </w:rPr>
        <w:t>به</w:t>
      </w:r>
      <w:r w:rsidRPr="005D5775">
        <w:rPr>
          <w:rStyle w:val="Char5"/>
          <w:spacing w:val="-2"/>
          <w:rtl/>
        </w:rPr>
        <w:t xml:space="preserve"> </w:t>
      </w:r>
      <w:r w:rsidRPr="005D5775">
        <w:rPr>
          <w:rStyle w:val="Char5"/>
          <w:rFonts w:hint="eastAsia"/>
          <w:spacing w:val="-2"/>
          <w:rtl/>
        </w:rPr>
        <w:t>در</w:t>
      </w:r>
      <w:r w:rsidRPr="005D5775">
        <w:rPr>
          <w:rStyle w:val="Char5"/>
          <w:spacing w:val="-2"/>
          <w:rtl/>
        </w:rPr>
        <w:t xml:space="preserve"> </w:t>
      </w:r>
      <w:r w:rsidRPr="005D5775">
        <w:rPr>
          <w:rStyle w:val="Char5"/>
          <w:rFonts w:hint="eastAsia"/>
          <w:spacing w:val="-2"/>
          <w:rtl/>
        </w:rPr>
        <w:t>و</w:t>
      </w:r>
      <w:r w:rsidRPr="005D5775">
        <w:rPr>
          <w:rStyle w:val="Char5"/>
          <w:spacing w:val="-2"/>
          <w:rtl/>
        </w:rPr>
        <w:t xml:space="preserve"> </w:t>
      </w:r>
      <w:r w:rsidRPr="005D5775">
        <w:rPr>
          <w:rStyle w:val="Char5"/>
          <w:rFonts w:hint="eastAsia"/>
          <w:spacing w:val="-2"/>
          <w:rtl/>
        </w:rPr>
        <w:t>نافرمان</w:t>
      </w:r>
      <w:r w:rsidRPr="005D5775">
        <w:rPr>
          <w:rStyle w:val="Char5"/>
          <w:spacing w:val="-2"/>
          <w:rtl/>
        </w:rPr>
        <w:t xml:space="preserve"> </w:t>
      </w:r>
      <w:r w:rsidRPr="005D5775">
        <w:rPr>
          <w:rStyle w:val="Char5"/>
          <w:rFonts w:hint="eastAsia"/>
          <w:spacing w:val="-2"/>
          <w:rtl/>
        </w:rPr>
        <w:t>باشد،</w:t>
      </w:r>
      <w:r w:rsidRPr="005D5775">
        <w:rPr>
          <w:rStyle w:val="Char5"/>
          <w:spacing w:val="-2"/>
          <w:rtl/>
        </w:rPr>
        <w:t xml:space="preserve"> </w:t>
      </w:r>
      <w:r w:rsidRPr="005D5775">
        <w:rPr>
          <w:rStyle w:val="Char5"/>
          <w:rFonts w:hint="eastAsia"/>
          <w:spacing w:val="-2"/>
          <w:rtl/>
        </w:rPr>
        <w:t>خوفش</w:t>
      </w:r>
      <w:r w:rsidRPr="005D5775">
        <w:rPr>
          <w:rStyle w:val="Char5"/>
          <w:spacing w:val="-2"/>
          <w:rtl/>
        </w:rPr>
        <w:t xml:space="preserve"> </w:t>
      </w:r>
      <w:r w:rsidRPr="005D5775">
        <w:rPr>
          <w:rStyle w:val="Char5"/>
          <w:rFonts w:hint="eastAsia"/>
          <w:spacing w:val="-2"/>
          <w:rtl/>
        </w:rPr>
        <w:t>از</w:t>
      </w:r>
      <w:r w:rsidRPr="005D5775">
        <w:rPr>
          <w:rStyle w:val="Char5"/>
          <w:spacing w:val="-2"/>
          <w:rtl/>
        </w:rPr>
        <w:t xml:space="preserve"> </w:t>
      </w:r>
      <w:r w:rsidRPr="005D5775">
        <w:rPr>
          <w:rStyle w:val="Char5"/>
          <w:rFonts w:hint="eastAsia"/>
          <w:spacing w:val="-2"/>
          <w:rtl/>
        </w:rPr>
        <w:t>بدکردار</w:t>
      </w:r>
      <w:r w:rsidRPr="005D5775">
        <w:rPr>
          <w:rStyle w:val="Char5"/>
          <w:rFonts w:hint="cs"/>
          <w:spacing w:val="-2"/>
          <w:rtl/>
        </w:rPr>
        <w:t>ی</w:t>
      </w:r>
      <w:r w:rsidRPr="005D5775">
        <w:rPr>
          <w:rStyle w:val="Char5"/>
          <w:spacing w:val="-2"/>
          <w:rtl/>
        </w:rPr>
        <w:t xml:space="preserve"> </w:t>
      </w:r>
      <w:r w:rsidRPr="005D5775">
        <w:rPr>
          <w:rStyle w:val="Char5"/>
          <w:rFonts w:hint="eastAsia"/>
          <w:spacing w:val="-2"/>
          <w:rtl/>
        </w:rPr>
        <w:t>خو</w:t>
      </w:r>
      <w:r w:rsidRPr="005D5775">
        <w:rPr>
          <w:rStyle w:val="Char5"/>
          <w:rFonts w:hint="cs"/>
          <w:spacing w:val="-2"/>
          <w:rtl/>
        </w:rPr>
        <w:t>ی</w:t>
      </w:r>
      <w:r w:rsidRPr="005D5775">
        <w:rPr>
          <w:rStyle w:val="Char5"/>
          <w:rFonts w:hint="eastAsia"/>
          <w:spacing w:val="-2"/>
          <w:rtl/>
        </w:rPr>
        <w:t>ش</w:t>
      </w:r>
      <w:r w:rsidRPr="005D5775">
        <w:rPr>
          <w:rStyle w:val="Char5"/>
          <w:spacing w:val="-2"/>
          <w:rtl/>
        </w:rPr>
        <w:t xml:space="preserve"> </w:t>
      </w:r>
      <w:r w:rsidRPr="005D5775">
        <w:rPr>
          <w:rStyle w:val="Char5"/>
          <w:rFonts w:hint="eastAsia"/>
          <w:spacing w:val="-2"/>
          <w:rtl/>
        </w:rPr>
        <w:t>است،</w:t>
      </w:r>
      <w:r w:rsidRPr="005D5775">
        <w:rPr>
          <w:rStyle w:val="Char5"/>
          <w:spacing w:val="-2"/>
          <w:rtl/>
        </w:rPr>
        <w:t xml:space="preserve"> </w:t>
      </w:r>
      <w:r w:rsidRPr="005D5775">
        <w:rPr>
          <w:rStyle w:val="Char5"/>
          <w:rFonts w:hint="eastAsia"/>
          <w:spacing w:val="-2"/>
          <w:rtl/>
        </w:rPr>
        <w:t>که</w:t>
      </w:r>
      <w:r w:rsidRPr="005D5775">
        <w:rPr>
          <w:rStyle w:val="Char5"/>
          <w:spacing w:val="-2"/>
          <w:rtl/>
        </w:rPr>
        <w:t xml:space="preserve"> </w:t>
      </w:r>
      <w:r w:rsidRPr="005D5775">
        <w:rPr>
          <w:rStyle w:val="Char5"/>
          <w:rFonts w:hint="eastAsia"/>
          <w:spacing w:val="-2"/>
          <w:rtl/>
        </w:rPr>
        <w:t>آن</w:t>
      </w:r>
      <w:r w:rsidRPr="005D5775">
        <w:rPr>
          <w:rStyle w:val="Char5"/>
          <w:spacing w:val="-2"/>
          <w:rtl/>
        </w:rPr>
        <w:t xml:space="preserve"> </w:t>
      </w:r>
      <w:r w:rsidRPr="005D5775">
        <w:rPr>
          <w:rStyle w:val="Char5"/>
          <w:rFonts w:hint="eastAsia"/>
          <w:spacing w:val="-2"/>
          <w:rtl/>
        </w:rPr>
        <w:t>با</w:t>
      </w:r>
      <w:r w:rsidRPr="005D5775">
        <w:rPr>
          <w:rStyle w:val="Char5"/>
          <w:spacing w:val="-2"/>
          <w:rtl/>
        </w:rPr>
        <w:t xml:space="preserve"> </w:t>
      </w:r>
      <w:r w:rsidRPr="005D5775">
        <w:rPr>
          <w:rStyle w:val="Char5"/>
          <w:rFonts w:hint="eastAsia"/>
          <w:spacing w:val="-2"/>
          <w:rtl/>
        </w:rPr>
        <w:t>وجود</w:t>
      </w:r>
      <w:r w:rsidRPr="005D5775">
        <w:rPr>
          <w:rStyle w:val="Char5"/>
          <w:spacing w:val="-2"/>
          <w:rtl/>
        </w:rPr>
        <w:t xml:space="preserve"> </w:t>
      </w:r>
      <w:r w:rsidRPr="005D5775">
        <w:rPr>
          <w:rStyle w:val="Char5"/>
          <w:rFonts w:hint="eastAsia"/>
          <w:spacing w:val="-2"/>
          <w:rtl/>
        </w:rPr>
        <w:t>پش</w:t>
      </w:r>
      <w:r w:rsidRPr="005D5775">
        <w:rPr>
          <w:rStyle w:val="Char5"/>
          <w:rFonts w:hint="cs"/>
          <w:spacing w:val="-2"/>
          <w:rtl/>
        </w:rPr>
        <w:t>ی</w:t>
      </w:r>
      <w:r w:rsidRPr="005D5775">
        <w:rPr>
          <w:rStyle w:val="Char5"/>
          <w:rFonts w:hint="eastAsia"/>
          <w:spacing w:val="-2"/>
          <w:rtl/>
        </w:rPr>
        <w:t>مان</w:t>
      </w:r>
      <w:r w:rsidRPr="005D5775">
        <w:rPr>
          <w:rStyle w:val="Char5"/>
          <w:rFonts w:hint="cs"/>
          <w:spacing w:val="-2"/>
          <w:rtl/>
        </w:rPr>
        <w:t>ی</w:t>
      </w:r>
      <w:r w:rsidRPr="005D5775">
        <w:rPr>
          <w:rStyle w:val="Char5"/>
          <w:spacing w:val="-2"/>
          <w:rtl/>
        </w:rPr>
        <w:t xml:space="preserve"> </w:t>
      </w:r>
      <w:r w:rsidRPr="005D5775">
        <w:rPr>
          <w:rStyle w:val="Char5"/>
          <w:rFonts w:hint="eastAsia"/>
          <w:spacing w:val="-2"/>
          <w:rtl/>
        </w:rPr>
        <w:t>و</w:t>
      </w:r>
      <w:r w:rsidRPr="005D5775">
        <w:rPr>
          <w:rStyle w:val="Char5"/>
          <w:spacing w:val="-2"/>
          <w:rtl/>
        </w:rPr>
        <w:t xml:space="preserve"> </w:t>
      </w:r>
      <w:r w:rsidRPr="005D5775">
        <w:rPr>
          <w:rStyle w:val="Char5"/>
          <w:rFonts w:hint="eastAsia"/>
          <w:spacing w:val="-2"/>
          <w:rtl/>
        </w:rPr>
        <w:t>دست</w:t>
      </w:r>
      <w:r w:rsidRPr="005D5775">
        <w:rPr>
          <w:rStyle w:val="Char5"/>
          <w:spacing w:val="-2"/>
          <w:rtl/>
        </w:rPr>
        <w:t xml:space="preserve"> </w:t>
      </w:r>
      <w:r w:rsidRPr="005D5775">
        <w:rPr>
          <w:rStyle w:val="Char5"/>
          <w:rFonts w:hint="eastAsia"/>
          <w:spacing w:val="-2"/>
          <w:rtl/>
        </w:rPr>
        <w:t>برداشتن</w:t>
      </w:r>
      <w:r w:rsidRPr="005D5775">
        <w:rPr>
          <w:rStyle w:val="Char5"/>
          <w:spacing w:val="-2"/>
          <w:rtl/>
        </w:rPr>
        <w:t xml:space="preserve"> </w:t>
      </w:r>
      <w:r w:rsidRPr="005D5775">
        <w:rPr>
          <w:rStyle w:val="Char5"/>
          <w:rFonts w:hint="eastAsia"/>
          <w:spacing w:val="-2"/>
          <w:rtl/>
        </w:rPr>
        <w:t>از</w:t>
      </w:r>
      <w:r w:rsidRPr="005D5775">
        <w:rPr>
          <w:rStyle w:val="Char5"/>
          <w:spacing w:val="-2"/>
          <w:rtl/>
        </w:rPr>
        <w:t xml:space="preserve"> </w:t>
      </w:r>
      <w:r w:rsidRPr="005D5775">
        <w:rPr>
          <w:rStyle w:val="Char5"/>
          <w:rFonts w:hint="eastAsia"/>
          <w:spacing w:val="-2"/>
          <w:rtl/>
        </w:rPr>
        <w:t>نافرمان</w:t>
      </w:r>
      <w:r w:rsidRPr="005D5775">
        <w:rPr>
          <w:rStyle w:val="Char5"/>
          <w:rFonts w:hint="cs"/>
          <w:spacing w:val="-2"/>
          <w:rtl/>
        </w:rPr>
        <w:t>ی</w:t>
      </w:r>
      <w:r w:rsidRPr="005D5775">
        <w:rPr>
          <w:rStyle w:val="Char5"/>
          <w:spacing w:val="-2"/>
          <w:rtl/>
        </w:rPr>
        <w:t xml:space="preserve"> </w:t>
      </w:r>
      <w:r w:rsidRPr="005D5775">
        <w:rPr>
          <w:rStyle w:val="Char5"/>
          <w:rFonts w:hint="eastAsia"/>
          <w:spacing w:val="-2"/>
          <w:rtl/>
        </w:rPr>
        <w:t>به</w:t>
      </w:r>
      <w:r w:rsidRPr="005D5775">
        <w:rPr>
          <w:rStyle w:val="Char5"/>
          <w:spacing w:val="-2"/>
          <w:rtl/>
        </w:rPr>
        <w:t xml:space="preserve"> </w:t>
      </w:r>
      <w:r w:rsidRPr="005D5775">
        <w:rPr>
          <w:rStyle w:val="Char5"/>
          <w:rFonts w:hint="eastAsia"/>
          <w:spacing w:val="-2"/>
          <w:rtl/>
        </w:rPr>
        <w:t>او</w:t>
      </w:r>
      <w:r w:rsidRPr="005D5775">
        <w:rPr>
          <w:rStyle w:val="Char5"/>
          <w:spacing w:val="-2"/>
          <w:rtl/>
        </w:rPr>
        <w:t xml:space="preserve"> </w:t>
      </w:r>
      <w:r w:rsidRPr="005D5775">
        <w:rPr>
          <w:rStyle w:val="Char5"/>
          <w:rFonts w:hint="eastAsia"/>
          <w:spacing w:val="-2"/>
          <w:rtl/>
        </w:rPr>
        <w:t>سود</w:t>
      </w:r>
      <w:r w:rsidRPr="005D5775">
        <w:rPr>
          <w:rStyle w:val="Char5"/>
          <w:spacing w:val="-2"/>
          <w:rtl/>
        </w:rPr>
        <w:t xml:space="preserve"> </w:t>
      </w:r>
      <w:r w:rsidRPr="005D5775">
        <w:rPr>
          <w:rStyle w:val="Char5"/>
          <w:rFonts w:hint="eastAsia"/>
          <w:spacing w:val="-2"/>
          <w:rtl/>
        </w:rPr>
        <w:t>م</w:t>
      </w:r>
      <w:r w:rsidRPr="005D5775">
        <w:rPr>
          <w:rStyle w:val="Char5"/>
          <w:rFonts w:hint="cs"/>
          <w:spacing w:val="-2"/>
          <w:rtl/>
        </w:rPr>
        <w:t>ی</w:t>
      </w:r>
      <w:r w:rsidRPr="005D5775">
        <w:rPr>
          <w:rStyle w:val="Char5"/>
          <w:rFonts w:hint="eastAsia"/>
          <w:spacing w:val="-2"/>
          <w:rtl/>
        </w:rPr>
        <w:t>‏رساند</w:t>
      </w:r>
      <w:r w:rsidRPr="005D5775">
        <w:rPr>
          <w:rStyle w:val="Char5"/>
          <w:spacing w:val="-2"/>
          <w:rtl/>
        </w:rPr>
        <w:t xml:space="preserve"> </w:t>
      </w:r>
      <w:r w:rsidRPr="005D5775">
        <w:rPr>
          <w:rStyle w:val="Char5"/>
          <w:rFonts w:hint="eastAsia"/>
          <w:spacing w:val="-2"/>
          <w:rtl/>
        </w:rPr>
        <w:t>نه</w:t>
      </w:r>
      <w:r w:rsidRPr="005D5775">
        <w:rPr>
          <w:rStyle w:val="Char5"/>
          <w:spacing w:val="-2"/>
          <w:rtl/>
        </w:rPr>
        <w:t xml:space="preserve"> </w:t>
      </w:r>
      <w:r w:rsidRPr="005D5775">
        <w:rPr>
          <w:rStyle w:val="Char5"/>
          <w:rFonts w:hint="eastAsia"/>
          <w:spacing w:val="-2"/>
          <w:rtl/>
        </w:rPr>
        <w:t>با</w:t>
      </w:r>
      <w:r w:rsidRPr="005D5775">
        <w:rPr>
          <w:rStyle w:val="Char5"/>
          <w:spacing w:val="-2"/>
          <w:rtl/>
        </w:rPr>
        <w:t xml:space="preserve"> </w:t>
      </w:r>
      <w:r w:rsidRPr="005D5775">
        <w:rPr>
          <w:rStyle w:val="Char5"/>
          <w:rFonts w:hint="eastAsia"/>
          <w:spacing w:val="-2"/>
          <w:rtl/>
        </w:rPr>
        <w:t>ادامه</w:t>
      </w:r>
      <w:r w:rsidRPr="005D5775">
        <w:rPr>
          <w:rStyle w:val="Char5"/>
          <w:spacing w:val="-2"/>
          <w:rtl/>
        </w:rPr>
        <w:t xml:space="preserve"> </w:t>
      </w:r>
      <w:r w:rsidRPr="005D5775">
        <w:rPr>
          <w:rStyle w:val="Char5"/>
          <w:rFonts w:hint="eastAsia"/>
          <w:spacing w:val="-2"/>
          <w:rtl/>
        </w:rPr>
        <w:t>و</w:t>
      </w:r>
      <w:r w:rsidRPr="005D5775">
        <w:rPr>
          <w:rStyle w:val="Char5"/>
          <w:spacing w:val="-2"/>
          <w:rtl/>
        </w:rPr>
        <w:t xml:space="preserve"> </w:t>
      </w:r>
      <w:r w:rsidRPr="005D5775">
        <w:rPr>
          <w:rStyle w:val="Char5"/>
          <w:rFonts w:hint="eastAsia"/>
          <w:spacing w:val="-2"/>
          <w:rtl/>
        </w:rPr>
        <w:t>اصرار</w:t>
      </w:r>
      <w:r w:rsidRPr="005D5775">
        <w:rPr>
          <w:rStyle w:val="Char5"/>
          <w:spacing w:val="-2"/>
          <w:rtl/>
        </w:rPr>
        <w:t xml:space="preserve"> </w:t>
      </w:r>
      <w:r w:rsidRPr="005D5775">
        <w:rPr>
          <w:rStyle w:val="Char5"/>
          <w:rFonts w:hint="eastAsia"/>
          <w:spacing w:val="-2"/>
          <w:rtl/>
        </w:rPr>
        <w:t>بر</w:t>
      </w:r>
      <w:r w:rsidRPr="005D5775">
        <w:rPr>
          <w:rStyle w:val="Char5"/>
          <w:spacing w:val="-2"/>
          <w:rtl/>
        </w:rPr>
        <w:t xml:space="preserve"> </w:t>
      </w:r>
      <w:r w:rsidRPr="005D5775">
        <w:rPr>
          <w:rStyle w:val="Char5"/>
          <w:rFonts w:hint="eastAsia"/>
          <w:spacing w:val="-2"/>
          <w:rtl/>
        </w:rPr>
        <w:t>گناه</w:t>
      </w:r>
      <w:r w:rsidRPr="005D5775">
        <w:rPr>
          <w:rStyle w:val="Char5"/>
          <w:spacing w:val="-2"/>
          <w:rtl/>
        </w:rPr>
        <w:t>.</w:t>
      </w:r>
      <w:bookmarkStart w:id="135" w:name="_Toc228635632"/>
    </w:p>
    <w:p w:rsidR="005D5775" w:rsidRDefault="005D5775" w:rsidP="004A01ED">
      <w:pPr>
        <w:ind w:firstLine="284"/>
        <w:jc w:val="both"/>
        <w:rPr>
          <w:rStyle w:val="Char5"/>
          <w:spacing w:val="-2"/>
          <w:rtl/>
        </w:rPr>
      </w:pPr>
    </w:p>
    <w:p w:rsidR="005D5775" w:rsidRPr="005D5775" w:rsidRDefault="005D5775" w:rsidP="004A01ED">
      <w:pPr>
        <w:ind w:firstLine="284"/>
        <w:jc w:val="both"/>
        <w:rPr>
          <w:rFonts w:ascii="2  Badr" w:hAnsi="2  Badr"/>
          <w:spacing w:val="-2"/>
          <w:rtl/>
        </w:rPr>
      </w:pPr>
    </w:p>
    <w:p w:rsidR="000B5A71" w:rsidRPr="00B2477D" w:rsidRDefault="000B5A71" w:rsidP="00DF1913">
      <w:pPr>
        <w:pStyle w:val="a0"/>
        <w:rPr>
          <w:rtl/>
        </w:rPr>
      </w:pPr>
      <w:bookmarkStart w:id="136" w:name="_Toc228854208"/>
      <w:bookmarkStart w:id="137" w:name="_Toc435795766"/>
      <w:r w:rsidRPr="00B2477D">
        <w:rPr>
          <w:rFonts w:hint="eastAsia"/>
          <w:rtl/>
        </w:rPr>
        <w:t>خوف</w:t>
      </w:r>
      <w:r w:rsidRPr="00B2477D">
        <w:rPr>
          <w:rtl/>
        </w:rPr>
        <w:t xml:space="preserve"> </w:t>
      </w:r>
      <w:r w:rsidRPr="00B2477D">
        <w:rPr>
          <w:rFonts w:hint="eastAsia"/>
          <w:rtl/>
        </w:rPr>
        <w:t>چه</w:t>
      </w:r>
      <w:r w:rsidRPr="00B2477D">
        <w:rPr>
          <w:rtl/>
        </w:rPr>
        <w:t xml:space="preserve"> </w:t>
      </w:r>
      <w:r w:rsidRPr="00B2477D">
        <w:rPr>
          <w:rFonts w:hint="eastAsia"/>
          <w:rtl/>
        </w:rPr>
        <w:t>زمان</w:t>
      </w:r>
      <w:r w:rsidRPr="00B2477D">
        <w:rPr>
          <w:rFonts w:hint="cs"/>
          <w:rtl/>
        </w:rPr>
        <w:t>ی</w:t>
      </w:r>
      <w:r w:rsidRPr="00B2477D">
        <w:rPr>
          <w:rtl/>
        </w:rPr>
        <w:t xml:space="preserve"> </w:t>
      </w:r>
      <w:r w:rsidRPr="00B2477D">
        <w:rPr>
          <w:rFonts w:hint="eastAsia"/>
          <w:rtl/>
        </w:rPr>
        <w:t>سودمند</w:t>
      </w:r>
      <w:r w:rsidRPr="00B2477D">
        <w:rPr>
          <w:rtl/>
        </w:rPr>
        <w:t xml:space="preserve"> </w:t>
      </w:r>
      <w:r w:rsidRPr="00B2477D">
        <w:rPr>
          <w:rFonts w:hint="eastAsia"/>
          <w:rtl/>
        </w:rPr>
        <w:t>است؟</w:t>
      </w:r>
      <w:bookmarkEnd w:id="135"/>
      <w:bookmarkEnd w:id="136"/>
      <w:bookmarkEnd w:id="137"/>
    </w:p>
    <w:p w:rsidR="000B5A71" w:rsidRPr="008548CA" w:rsidRDefault="000B5A71" w:rsidP="004A01ED">
      <w:pPr>
        <w:ind w:firstLine="284"/>
        <w:jc w:val="both"/>
        <w:rPr>
          <w:rStyle w:val="Char5"/>
          <w:rtl/>
        </w:rPr>
      </w:pPr>
      <w:r w:rsidRPr="008548CA">
        <w:rPr>
          <w:rStyle w:val="Char5"/>
          <w:rFonts w:hint="eastAsia"/>
          <w:rtl/>
        </w:rPr>
        <w:t>خوف</w:t>
      </w:r>
      <w:r w:rsidRPr="008548CA">
        <w:rPr>
          <w:rStyle w:val="Char5"/>
          <w:rtl/>
        </w:rPr>
        <w:t xml:space="preserve"> </w:t>
      </w:r>
      <w:r w:rsidRPr="008548CA">
        <w:rPr>
          <w:rStyle w:val="Char5"/>
          <w:rFonts w:hint="eastAsia"/>
          <w:rtl/>
        </w:rPr>
        <w:t>همراه</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پش</w:t>
      </w:r>
      <w:r w:rsidRPr="008548CA">
        <w:rPr>
          <w:rStyle w:val="Char5"/>
          <w:rFonts w:hint="cs"/>
          <w:rtl/>
        </w:rPr>
        <w:t>ی</w:t>
      </w:r>
      <w:r w:rsidRPr="008548CA">
        <w:rPr>
          <w:rStyle w:val="Char5"/>
          <w:rFonts w:hint="eastAsia"/>
          <w:rtl/>
        </w:rPr>
        <w:t>مان</w:t>
      </w:r>
      <w:r w:rsidRPr="008548CA">
        <w:rPr>
          <w:rStyle w:val="Char5"/>
          <w:rFonts w:hint="cs"/>
          <w:rtl/>
        </w:rPr>
        <w:t>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کوتاه</w:t>
      </w:r>
      <w:r w:rsidRPr="008548CA">
        <w:rPr>
          <w:rStyle w:val="Char5"/>
          <w:rtl/>
        </w:rPr>
        <w:t xml:space="preserve"> </w:t>
      </w:r>
      <w:r w:rsidRPr="008548CA">
        <w:rPr>
          <w:rStyle w:val="Char5"/>
          <w:rFonts w:hint="eastAsia"/>
          <w:rtl/>
        </w:rPr>
        <w:t>آمدن</w:t>
      </w:r>
      <w:r w:rsidRPr="008548CA">
        <w:rPr>
          <w:rStyle w:val="Char5"/>
          <w:rtl/>
        </w:rPr>
        <w:t xml:space="preserve"> </w:t>
      </w:r>
      <w:r w:rsidRPr="008548CA">
        <w:rPr>
          <w:rStyle w:val="Char5"/>
          <w:rFonts w:hint="eastAsia"/>
          <w:rtl/>
        </w:rPr>
        <w:t>سود</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‏رساند،</w:t>
      </w:r>
      <w:r w:rsidRPr="008548CA">
        <w:rPr>
          <w:rStyle w:val="Char5"/>
          <w:rtl/>
        </w:rPr>
        <w:t xml:space="preserve"> </w:t>
      </w:r>
      <w:r w:rsidRPr="008548CA">
        <w:rPr>
          <w:rStyle w:val="Char5"/>
          <w:rFonts w:hint="eastAsia"/>
          <w:rtl/>
        </w:rPr>
        <w:t>ز</w:t>
      </w:r>
      <w:r w:rsidRPr="008548CA">
        <w:rPr>
          <w:rStyle w:val="Char5"/>
          <w:rFonts w:hint="cs"/>
          <w:rtl/>
        </w:rPr>
        <w:t>ی</w:t>
      </w:r>
      <w:r w:rsidRPr="008548CA">
        <w:rPr>
          <w:rStyle w:val="Char5"/>
          <w:rFonts w:hint="eastAsia"/>
          <w:rtl/>
        </w:rPr>
        <w:t>را</w:t>
      </w:r>
      <w:r w:rsidRPr="008548CA">
        <w:rPr>
          <w:rStyle w:val="Char5"/>
          <w:rtl/>
        </w:rPr>
        <w:t xml:space="preserve"> </w:t>
      </w:r>
      <w:r w:rsidRPr="008548CA">
        <w:rPr>
          <w:rStyle w:val="Char5"/>
          <w:rFonts w:hint="eastAsia"/>
          <w:rtl/>
        </w:rPr>
        <w:t>خوف</w:t>
      </w:r>
      <w:r w:rsidRPr="008548CA">
        <w:rPr>
          <w:rStyle w:val="Char5"/>
          <w:rtl/>
        </w:rPr>
        <w:t xml:space="preserve"> </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ناش</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شناخت</w:t>
      </w:r>
      <w:r w:rsidRPr="008548CA">
        <w:rPr>
          <w:rStyle w:val="Char5"/>
          <w:rtl/>
        </w:rPr>
        <w:t xml:space="preserve"> </w:t>
      </w:r>
      <w:r w:rsidRPr="008548CA">
        <w:rPr>
          <w:rStyle w:val="Char5"/>
          <w:rFonts w:hint="eastAsia"/>
          <w:rtl/>
        </w:rPr>
        <w:t>زشت</w:t>
      </w:r>
      <w:r w:rsidRPr="008548CA">
        <w:rPr>
          <w:rStyle w:val="Char5"/>
          <w:rFonts w:hint="cs"/>
          <w:rtl/>
        </w:rPr>
        <w:t>ی</w:t>
      </w:r>
      <w:r w:rsidRPr="008548CA">
        <w:rPr>
          <w:rStyle w:val="Char5"/>
          <w:rtl/>
        </w:rPr>
        <w:t xml:space="preserve"> </w:t>
      </w:r>
      <w:r w:rsidRPr="008548CA">
        <w:rPr>
          <w:rStyle w:val="Char5"/>
          <w:rFonts w:hint="eastAsia"/>
          <w:rtl/>
        </w:rPr>
        <w:t>جنا</w:t>
      </w:r>
      <w:r w:rsidRPr="008548CA">
        <w:rPr>
          <w:rStyle w:val="Char5"/>
          <w:rFonts w:hint="cs"/>
          <w:rtl/>
        </w:rPr>
        <w:t>ی</w:t>
      </w:r>
      <w:r w:rsidRPr="008548CA">
        <w:rPr>
          <w:rStyle w:val="Char5"/>
          <w:rFonts w:hint="eastAsia"/>
          <w:rtl/>
        </w:rPr>
        <w:t>ت،</w:t>
      </w:r>
      <w:r w:rsidRPr="008548CA">
        <w:rPr>
          <w:rStyle w:val="Char5"/>
          <w:rtl/>
        </w:rPr>
        <w:t xml:space="preserve"> </w:t>
      </w:r>
      <w:r w:rsidRPr="008548CA">
        <w:rPr>
          <w:rStyle w:val="Char5"/>
          <w:rFonts w:hint="eastAsia"/>
          <w:rtl/>
        </w:rPr>
        <w:t>باورداشت</w:t>
      </w:r>
      <w:r w:rsidRPr="008548CA">
        <w:rPr>
          <w:rStyle w:val="Char5"/>
          <w:rtl/>
        </w:rPr>
        <w:t xml:space="preserve"> </w:t>
      </w:r>
      <w:r w:rsidRPr="008548CA">
        <w:rPr>
          <w:rStyle w:val="Char5"/>
          <w:rFonts w:hint="eastAsia"/>
          <w:rtl/>
        </w:rPr>
        <w:t>وع</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ترس</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محروم</w:t>
      </w:r>
      <w:r w:rsidRPr="008548CA">
        <w:rPr>
          <w:rStyle w:val="Char5"/>
          <w:rtl/>
        </w:rPr>
        <w:t xml:space="preserve"> </w:t>
      </w:r>
      <w:r w:rsidRPr="008548CA">
        <w:rPr>
          <w:rStyle w:val="Char5"/>
          <w:rFonts w:hint="eastAsia"/>
          <w:rtl/>
        </w:rPr>
        <w:t>ماندن</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توبه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ناش</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از</w:t>
      </w:r>
      <w:r w:rsidR="005A6AF3">
        <w:rPr>
          <w:rStyle w:val="Char5"/>
          <w:rtl/>
        </w:rPr>
        <w:t xml:space="preserve"> آن‌هایی</w:t>
      </w:r>
      <w:r w:rsidRPr="008548CA">
        <w:rPr>
          <w:rStyle w:val="Char5"/>
          <w:rtl/>
        </w:rPr>
        <w:t xml:space="preserve"> </w:t>
      </w:r>
      <w:r w:rsidRPr="008548CA">
        <w:rPr>
          <w:rStyle w:val="Char5"/>
          <w:rFonts w:hint="eastAsia"/>
          <w:rtl/>
        </w:rPr>
        <w:t>نباشد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مورد</w:t>
      </w:r>
      <w:r w:rsidRPr="008548CA">
        <w:rPr>
          <w:rStyle w:val="Char5"/>
          <w:rtl/>
        </w:rPr>
        <w:t xml:space="preserve"> </w:t>
      </w:r>
      <w:r w:rsidRPr="008548CA">
        <w:rPr>
          <w:rStyle w:val="Char5"/>
          <w:rFonts w:hint="eastAsia"/>
          <w:rtl/>
        </w:rPr>
        <w:t>بخشش</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واقع</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‏شوند</w:t>
      </w:r>
      <w:r w:rsidRPr="008548CA">
        <w:rPr>
          <w:rStyle w:val="Char5"/>
          <w:rtl/>
        </w:rPr>
        <w:t xml:space="preserve">... </w:t>
      </w:r>
      <w:r w:rsidRPr="008548CA">
        <w:rPr>
          <w:rStyle w:val="Char5"/>
          <w:rFonts w:hint="cs"/>
          <w:rtl/>
        </w:rPr>
        <w:t>ی</w:t>
      </w:r>
      <w:r w:rsidRPr="008548CA">
        <w:rPr>
          <w:rStyle w:val="Char5"/>
          <w:rFonts w:hint="eastAsia"/>
          <w:rtl/>
        </w:rPr>
        <w:t>عن</w:t>
      </w:r>
      <w:r w:rsidRPr="008548CA">
        <w:rPr>
          <w:rStyle w:val="Char5"/>
          <w:rFonts w:hint="cs"/>
          <w:rtl/>
        </w:rPr>
        <w:t>ی</w:t>
      </w:r>
      <w:r w:rsidRPr="008548CA">
        <w:rPr>
          <w:rStyle w:val="Char5"/>
          <w:rtl/>
        </w:rPr>
        <w:t xml:space="preserve"> </w:t>
      </w:r>
      <w:r w:rsidRPr="008548CA">
        <w:rPr>
          <w:rStyle w:val="Char5"/>
          <w:rFonts w:hint="eastAsia"/>
          <w:rtl/>
        </w:rPr>
        <w:t>مشمول</w:t>
      </w:r>
      <w:r w:rsidRPr="008548CA">
        <w:rPr>
          <w:rStyle w:val="Char5"/>
          <w:rtl/>
        </w:rPr>
        <w:t xml:space="preserve"> </w:t>
      </w:r>
      <w:r w:rsidRPr="008548CA">
        <w:rPr>
          <w:rStyle w:val="Char5"/>
          <w:rFonts w:hint="eastAsia"/>
          <w:rtl/>
        </w:rPr>
        <w:t>اراده‏</w:t>
      </w:r>
      <w:r w:rsidRPr="008548CA">
        <w:rPr>
          <w:rStyle w:val="Char5"/>
          <w:rFonts w:hint="cs"/>
          <w:rtl/>
        </w:rPr>
        <w:t>ی</w:t>
      </w:r>
      <w:r w:rsidRPr="008548CA">
        <w:rPr>
          <w:rStyle w:val="Char5"/>
          <w:rtl/>
        </w:rPr>
        <w:t xml:space="preserve"> </w:t>
      </w:r>
      <w:r w:rsidRPr="008548CA">
        <w:rPr>
          <w:rStyle w:val="Char5"/>
          <w:rFonts w:hint="eastAsia"/>
          <w:rtl/>
        </w:rPr>
        <w:t>بخشش</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نگردد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شکنجه</w:t>
      </w:r>
      <w:r w:rsidRPr="008548CA">
        <w:rPr>
          <w:rStyle w:val="Char5"/>
          <w:rtl/>
        </w:rPr>
        <w:t xml:space="preserve"> </w:t>
      </w:r>
      <w:r w:rsidRPr="008548CA">
        <w:rPr>
          <w:rStyle w:val="Char5"/>
          <w:rFonts w:hint="eastAsia"/>
          <w:rtl/>
        </w:rPr>
        <w:t>شود</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نافرمانان</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روز</w:t>
      </w:r>
      <w:r w:rsidRPr="008548CA">
        <w:rPr>
          <w:rStyle w:val="Char5"/>
          <w:rtl/>
        </w:rPr>
        <w:t xml:space="preserve"> </w:t>
      </w:r>
      <w:r w:rsidRPr="008548CA">
        <w:rPr>
          <w:rStyle w:val="Char5"/>
          <w:rFonts w:hint="eastAsia"/>
          <w:rtl/>
        </w:rPr>
        <w:t>رستاخ</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چند</w:t>
      </w:r>
      <w:r w:rsidRPr="008548CA">
        <w:rPr>
          <w:rStyle w:val="Char5"/>
          <w:rtl/>
        </w:rPr>
        <w:t xml:space="preserve"> </w:t>
      </w:r>
      <w:r w:rsidRPr="008548CA">
        <w:rPr>
          <w:rStyle w:val="Char5"/>
          <w:rFonts w:hint="eastAsia"/>
          <w:rtl/>
        </w:rPr>
        <w:t>دسته‏اند</w:t>
      </w:r>
      <w:r w:rsidRPr="008548CA">
        <w:rPr>
          <w:rStyle w:val="Char5"/>
          <w:rtl/>
        </w:rPr>
        <w:t xml:space="preserve">: </w:t>
      </w:r>
      <w:r w:rsidRPr="008548CA">
        <w:rPr>
          <w:rStyle w:val="Char5"/>
          <w:rFonts w:hint="eastAsia"/>
          <w:rtl/>
        </w:rPr>
        <w:t>گروه</w:t>
      </w:r>
      <w:r w:rsidRPr="008548CA">
        <w:rPr>
          <w:rStyle w:val="Char5"/>
          <w:rFonts w:hint="cs"/>
          <w:rtl/>
        </w:rPr>
        <w:t>ی</w:t>
      </w:r>
      <w:r w:rsidRPr="008548CA">
        <w:rPr>
          <w:rStyle w:val="Char5"/>
          <w:rtl/>
        </w:rPr>
        <w:t xml:space="preserve"> </w:t>
      </w:r>
      <w:r w:rsidRPr="008548CA">
        <w:rPr>
          <w:rStyle w:val="Char5"/>
          <w:rFonts w:hint="eastAsia"/>
          <w:rtl/>
        </w:rPr>
        <w:t>مشمول</w:t>
      </w:r>
      <w:r w:rsidRPr="008548CA">
        <w:rPr>
          <w:rStyle w:val="Char5"/>
          <w:rtl/>
        </w:rPr>
        <w:t xml:space="preserve"> </w:t>
      </w:r>
      <w:r w:rsidRPr="008548CA">
        <w:rPr>
          <w:rStyle w:val="Char5"/>
          <w:rFonts w:hint="eastAsia"/>
          <w:rtl/>
        </w:rPr>
        <w:t>خواست</w:t>
      </w:r>
      <w:r w:rsidRPr="008548CA">
        <w:rPr>
          <w:rStyle w:val="Char5"/>
          <w:rtl/>
        </w:rPr>
        <w:t xml:space="preserve"> </w:t>
      </w:r>
      <w:r w:rsidRPr="008548CA">
        <w:rPr>
          <w:rStyle w:val="Char5"/>
          <w:rFonts w:hint="eastAsia"/>
          <w:rtl/>
        </w:rPr>
        <w:t>بخشش</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‏شوند،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گروه</w:t>
      </w:r>
      <w:r w:rsidRPr="008548CA">
        <w:rPr>
          <w:rStyle w:val="Char5"/>
          <w:rFonts w:hint="cs"/>
          <w:rtl/>
        </w:rPr>
        <w:t>ی</w:t>
      </w:r>
      <w:r w:rsidRPr="008548CA">
        <w:rPr>
          <w:rStyle w:val="Char5"/>
          <w:rtl/>
        </w:rPr>
        <w:t xml:space="preserve"> </w:t>
      </w:r>
      <w:r w:rsidRPr="008548CA">
        <w:rPr>
          <w:rStyle w:val="Char5"/>
          <w:rFonts w:hint="eastAsia"/>
          <w:rtl/>
        </w:rPr>
        <w:t>نم</w:t>
      </w:r>
      <w:r w:rsidRPr="008548CA">
        <w:rPr>
          <w:rStyle w:val="Char5"/>
          <w:rFonts w:hint="cs"/>
          <w:rtl/>
        </w:rPr>
        <w:t>ی</w:t>
      </w:r>
      <w:r w:rsidRPr="008548CA">
        <w:rPr>
          <w:rStyle w:val="Char5"/>
          <w:rFonts w:hint="eastAsia"/>
          <w:rtl/>
        </w:rPr>
        <w:t>‏شوند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سو</w:t>
      </w:r>
      <w:r w:rsidRPr="008548CA">
        <w:rPr>
          <w:rStyle w:val="Char5"/>
          <w:rFonts w:hint="cs"/>
          <w:rtl/>
        </w:rPr>
        <w:t>ی</w:t>
      </w:r>
      <w:r w:rsidRPr="008548CA">
        <w:rPr>
          <w:rStyle w:val="Char5"/>
          <w:rtl/>
        </w:rPr>
        <w:t xml:space="preserve"> </w:t>
      </w:r>
      <w:r w:rsidRPr="008548CA">
        <w:rPr>
          <w:rStyle w:val="Char5"/>
          <w:rFonts w:hint="eastAsia"/>
          <w:rtl/>
        </w:rPr>
        <w:t>عذاب</w:t>
      </w:r>
      <w:r w:rsidRPr="008548CA">
        <w:rPr>
          <w:rStyle w:val="Char5"/>
          <w:rtl/>
        </w:rPr>
        <w:t xml:space="preserve"> </w:t>
      </w:r>
      <w:r w:rsidRPr="008548CA">
        <w:rPr>
          <w:rStyle w:val="Char5"/>
          <w:rFonts w:hint="eastAsia"/>
          <w:rtl/>
        </w:rPr>
        <w:t>رانده</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‏شوند</w:t>
      </w:r>
      <w:r w:rsidRPr="008548CA">
        <w:rPr>
          <w:rStyle w:val="Char5"/>
          <w:rtl/>
        </w:rPr>
        <w:t>.</w:t>
      </w:r>
    </w:p>
    <w:p w:rsidR="000B5A71" w:rsidRPr="00B2477D" w:rsidRDefault="000B5A71" w:rsidP="00DF1913">
      <w:pPr>
        <w:pStyle w:val="a0"/>
        <w:rPr>
          <w:rtl/>
        </w:rPr>
      </w:pPr>
      <w:bookmarkStart w:id="138" w:name="_Toc228635633"/>
      <w:bookmarkStart w:id="139" w:name="_Toc228854209"/>
      <w:bookmarkStart w:id="140" w:name="_Toc435795767"/>
      <w:r w:rsidRPr="00B2477D">
        <w:rPr>
          <w:rFonts w:hint="eastAsia"/>
          <w:rtl/>
        </w:rPr>
        <w:t>خوف</w:t>
      </w:r>
      <w:r w:rsidRPr="00B2477D">
        <w:rPr>
          <w:rtl/>
        </w:rPr>
        <w:t xml:space="preserve"> </w:t>
      </w:r>
      <w:r w:rsidRPr="00B2477D">
        <w:rPr>
          <w:rFonts w:hint="eastAsia"/>
          <w:rtl/>
        </w:rPr>
        <w:t>از</w:t>
      </w:r>
      <w:r w:rsidRPr="00B2477D">
        <w:rPr>
          <w:rtl/>
        </w:rPr>
        <w:t xml:space="preserve"> </w:t>
      </w:r>
      <w:r w:rsidRPr="00B2477D">
        <w:rPr>
          <w:rFonts w:hint="eastAsia"/>
          <w:rtl/>
        </w:rPr>
        <w:t>خدا</w:t>
      </w:r>
      <w:r w:rsidRPr="00B2477D">
        <w:rPr>
          <w:rtl/>
        </w:rPr>
        <w:t xml:space="preserve"> </w:t>
      </w:r>
      <w:r w:rsidRPr="00B2477D">
        <w:rPr>
          <w:rFonts w:hint="eastAsia"/>
          <w:rtl/>
        </w:rPr>
        <w:t>چه</w:t>
      </w:r>
      <w:r w:rsidRPr="00B2477D">
        <w:rPr>
          <w:rtl/>
        </w:rPr>
        <w:t xml:space="preserve"> </w:t>
      </w:r>
      <w:r w:rsidRPr="00B2477D">
        <w:rPr>
          <w:rFonts w:hint="eastAsia"/>
          <w:rtl/>
        </w:rPr>
        <w:t>حکم</w:t>
      </w:r>
      <w:r w:rsidRPr="00B2477D">
        <w:rPr>
          <w:rFonts w:hint="cs"/>
          <w:rtl/>
        </w:rPr>
        <w:t>ی</w:t>
      </w:r>
      <w:r w:rsidRPr="00B2477D">
        <w:rPr>
          <w:rtl/>
        </w:rPr>
        <w:t xml:space="preserve"> </w:t>
      </w:r>
      <w:r w:rsidRPr="00B2477D">
        <w:rPr>
          <w:rFonts w:hint="eastAsia"/>
          <w:rtl/>
        </w:rPr>
        <w:t>دارد؟</w:t>
      </w:r>
      <w:bookmarkEnd w:id="138"/>
      <w:bookmarkEnd w:id="139"/>
      <w:bookmarkEnd w:id="140"/>
    </w:p>
    <w:p w:rsidR="000B5A71" w:rsidRPr="008548CA" w:rsidRDefault="000B5A71" w:rsidP="004A01ED">
      <w:pPr>
        <w:ind w:firstLine="284"/>
        <w:jc w:val="both"/>
        <w:rPr>
          <w:rStyle w:val="Char5"/>
          <w:rtl/>
        </w:rPr>
      </w:pPr>
      <w:r w:rsidRPr="008548CA">
        <w:rPr>
          <w:rStyle w:val="Char5"/>
          <w:rFonts w:hint="eastAsia"/>
          <w:rtl/>
        </w:rPr>
        <w:t>خوف</w:t>
      </w:r>
      <w:r w:rsidRPr="008548CA">
        <w:rPr>
          <w:rStyle w:val="Char5"/>
          <w:rtl/>
        </w:rPr>
        <w:t xml:space="preserve"> </w:t>
      </w:r>
      <w:r w:rsidRPr="008548CA">
        <w:rPr>
          <w:rStyle w:val="Char5"/>
          <w:rFonts w:hint="eastAsia"/>
          <w:rtl/>
        </w:rPr>
        <w:t>ازخدا</w:t>
      </w:r>
      <w:r w:rsidRPr="008548CA">
        <w:rPr>
          <w:rStyle w:val="Char5"/>
          <w:rtl/>
        </w:rPr>
        <w:t xml:space="preserve"> </w:t>
      </w:r>
      <w:r w:rsidRPr="008548CA">
        <w:rPr>
          <w:rStyle w:val="Char5"/>
          <w:rFonts w:hint="eastAsia"/>
          <w:rtl/>
        </w:rPr>
        <w:t>واجب</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والامقامتر</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درجات</w:t>
      </w:r>
      <w:r w:rsidRPr="008548CA">
        <w:rPr>
          <w:rStyle w:val="Char5"/>
          <w:rtl/>
        </w:rPr>
        <w:t xml:space="preserve"> </w:t>
      </w:r>
      <w:r w:rsidRPr="008548CA">
        <w:rPr>
          <w:rStyle w:val="Char5"/>
          <w:rFonts w:hint="eastAsia"/>
          <w:rtl/>
        </w:rPr>
        <w:t>مس</w:t>
      </w:r>
      <w:r w:rsidRPr="008548CA">
        <w:rPr>
          <w:rStyle w:val="Char5"/>
          <w:rFonts w:hint="cs"/>
          <w:rtl/>
        </w:rPr>
        <w:t>ی</w:t>
      </w:r>
      <w:r w:rsidRPr="008548CA">
        <w:rPr>
          <w:rStyle w:val="Char5"/>
          <w:rFonts w:hint="eastAsia"/>
          <w:rtl/>
        </w:rPr>
        <w:t>ر</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سودمندتر</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tl/>
        </w:rPr>
        <w:t xml:space="preserve"> </w:t>
      </w:r>
      <w:r w:rsidRPr="008548CA">
        <w:rPr>
          <w:rStyle w:val="Char5"/>
          <w:rFonts w:hint="eastAsia"/>
          <w:rtl/>
        </w:rPr>
        <w:t>قلب</w:t>
      </w:r>
      <w:r w:rsidRPr="008548CA">
        <w:rPr>
          <w:rStyle w:val="Char5"/>
          <w:rtl/>
        </w:rPr>
        <w:t xml:space="preserve"> </w:t>
      </w:r>
      <w:r w:rsidRPr="008548CA">
        <w:rPr>
          <w:rStyle w:val="Char5"/>
          <w:rFonts w:hint="eastAsia"/>
          <w:rtl/>
        </w:rPr>
        <w:t>است</w:t>
      </w:r>
      <w:r w:rsidR="005D5775">
        <w:rPr>
          <w:rStyle w:val="Char5"/>
          <w:rtl/>
        </w:rPr>
        <w:t xml:space="preserve"> چنانکه </w:t>
      </w:r>
      <w:r w:rsidRPr="008548CA">
        <w:rPr>
          <w:rStyle w:val="Char5"/>
          <w:rFonts w:hint="eastAsia"/>
          <w:rtl/>
        </w:rPr>
        <w:t>ابن</w:t>
      </w:r>
      <w:r w:rsidRPr="008548CA">
        <w:rPr>
          <w:rStyle w:val="Char5"/>
          <w:rtl/>
        </w:rPr>
        <w:t xml:space="preserve"> </w:t>
      </w:r>
      <w:r w:rsidRPr="008548CA">
        <w:rPr>
          <w:rStyle w:val="Char5"/>
          <w:rFonts w:hint="eastAsia"/>
          <w:rtl/>
        </w:rPr>
        <w:t>ق</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گفته</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هر</w:t>
      </w:r>
      <w:r w:rsidRPr="008548CA">
        <w:rPr>
          <w:rStyle w:val="Char5"/>
          <w:rtl/>
        </w:rPr>
        <w:t xml:space="preserve"> </w:t>
      </w:r>
      <w:r w:rsidRPr="008548CA">
        <w:rPr>
          <w:rStyle w:val="Char5"/>
          <w:rFonts w:hint="eastAsia"/>
          <w:rtl/>
        </w:rPr>
        <w:t>انسان</w:t>
      </w:r>
      <w:r w:rsidRPr="008548CA">
        <w:rPr>
          <w:rStyle w:val="Char5"/>
          <w:rFonts w:hint="cs"/>
          <w:rtl/>
        </w:rPr>
        <w:t>ی</w:t>
      </w:r>
      <w:r w:rsidRPr="008548CA">
        <w:rPr>
          <w:rStyle w:val="Char5"/>
          <w:rtl/>
        </w:rPr>
        <w:t xml:space="preserve"> </w:t>
      </w:r>
      <w:r w:rsidRPr="008548CA">
        <w:rPr>
          <w:rStyle w:val="Char5"/>
          <w:rFonts w:hint="eastAsia"/>
          <w:rtl/>
        </w:rPr>
        <w:t>فرض</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پس</w:t>
      </w:r>
      <w:r w:rsidRPr="008548CA">
        <w:rPr>
          <w:rStyle w:val="Char5"/>
          <w:rtl/>
        </w:rPr>
        <w:t xml:space="preserve"> </w:t>
      </w:r>
      <w:r w:rsidRPr="008548CA">
        <w:rPr>
          <w:rStyle w:val="Char5"/>
          <w:rFonts w:hint="eastAsia"/>
          <w:rtl/>
        </w:rPr>
        <w:t>با</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ترس</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و</w:t>
      </w:r>
      <w:r w:rsidR="00792543">
        <w:rPr>
          <w:rStyle w:val="Char5"/>
          <w:rtl/>
        </w:rPr>
        <w:t xml:space="preserve"> هرکس </w:t>
      </w:r>
      <w:r w:rsidRPr="008548CA">
        <w:rPr>
          <w:rStyle w:val="Char5"/>
          <w:rFonts w:hint="eastAsia"/>
          <w:rtl/>
        </w:rPr>
        <w:t>از</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نترسد</w:t>
      </w:r>
      <w:r w:rsidRPr="008548CA">
        <w:rPr>
          <w:rStyle w:val="Char5"/>
          <w:rtl/>
        </w:rPr>
        <w:t xml:space="preserve"> </w:t>
      </w:r>
      <w:r w:rsidRPr="008548CA">
        <w:rPr>
          <w:rStyle w:val="Char5"/>
          <w:rFonts w:hint="eastAsia"/>
          <w:rtl/>
        </w:rPr>
        <w:t>دچار</w:t>
      </w:r>
      <w:r w:rsidRPr="008548CA">
        <w:rPr>
          <w:rStyle w:val="Char5"/>
          <w:rtl/>
        </w:rPr>
        <w:t xml:space="preserve"> </w:t>
      </w:r>
      <w:r w:rsidRPr="008548CA">
        <w:rPr>
          <w:rStyle w:val="Char5"/>
          <w:rFonts w:hint="eastAsia"/>
          <w:rtl/>
        </w:rPr>
        <w:t>گناه</w:t>
      </w:r>
      <w:r w:rsidRPr="008548CA">
        <w:rPr>
          <w:rStyle w:val="Char5"/>
          <w:rtl/>
        </w:rPr>
        <w:t xml:space="preserve"> </w:t>
      </w:r>
      <w:r w:rsidRPr="008548CA">
        <w:rPr>
          <w:rStyle w:val="Char5"/>
          <w:rFonts w:hint="eastAsia"/>
          <w:rtl/>
        </w:rPr>
        <w:t>شده</w:t>
      </w:r>
      <w:r w:rsidRPr="008548CA">
        <w:rPr>
          <w:rStyle w:val="Char5"/>
          <w:rtl/>
        </w:rPr>
        <w:t xml:space="preserve"> </w:t>
      </w:r>
      <w:r w:rsidRPr="008548CA">
        <w:rPr>
          <w:rStyle w:val="Char5"/>
          <w:rFonts w:hint="eastAsia"/>
          <w:rtl/>
        </w:rPr>
        <w:t>است</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ابن</w:t>
      </w:r>
      <w:r w:rsidRPr="008548CA">
        <w:rPr>
          <w:rStyle w:val="Char5"/>
          <w:rtl/>
        </w:rPr>
        <w:t xml:space="preserve"> </w:t>
      </w:r>
      <w:r w:rsidRPr="008548CA">
        <w:rPr>
          <w:rStyle w:val="Char5"/>
          <w:rFonts w:hint="eastAsia"/>
          <w:rtl/>
        </w:rPr>
        <w:t>وز</w:t>
      </w:r>
      <w:r w:rsidRPr="008548CA">
        <w:rPr>
          <w:rStyle w:val="Char5"/>
          <w:rFonts w:hint="cs"/>
          <w:rtl/>
        </w:rPr>
        <w:t>ی</w:t>
      </w:r>
      <w:r w:rsidRPr="008548CA">
        <w:rPr>
          <w:rStyle w:val="Char5"/>
          <w:rFonts w:hint="eastAsia"/>
          <w:rtl/>
        </w:rPr>
        <w:t>ر</w:t>
      </w:r>
      <w:r w:rsidRPr="008548CA">
        <w:rPr>
          <w:rStyle w:val="Char5"/>
          <w:rtl/>
        </w:rPr>
        <w:t xml:space="preserve"> </w:t>
      </w:r>
      <w:r w:rsidRPr="008548CA">
        <w:rPr>
          <w:rStyle w:val="Char5"/>
          <w:rFonts w:hint="eastAsia"/>
          <w:rtl/>
        </w:rPr>
        <w:t>گفت</w:t>
      </w:r>
      <w:r w:rsidRPr="008548CA">
        <w:rPr>
          <w:rStyle w:val="Char5"/>
          <w:rtl/>
        </w:rPr>
        <w:t>: «</w:t>
      </w:r>
      <w:r w:rsidRPr="008548CA">
        <w:rPr>
          <w:rStyle w:val="Char5"/>
          <w:rFonts w:hint="eastAsia"/>
          <w:rtl/>
        </w:rPr>
        <w:t>ه</w:t>
      </w:r>
      <w:r w:rsidRPr="008548CA">
        <w:rPr>
          <w:rStyle w:val="Char5"/>
          <w:rFonts w:hint="cs"/>
          <w:rtl/>
        </w:rPr>
        <w:t>ی</w:t>
      </w:r>
      <w:r w:rsidRPr="008548CA">
        <w:rPr>
          <w:rStyle w:val="Char5"/>
          <w:rFonts w:hint="eastAsia"/>
          <w:rtl/>
        </w:rPr>
        <w:t>چ</w:t>
      </w:r>
      <w:r w:rsidRPr="008548CA">
        <w:rPr>
          <w:rStyle w:val="Char5"/>
          <w:rtl/>
        </w:rPr>
        <w:t xml:space="preserve"> </w:t>
      </w:r>
      <w:r w:rsidRPr="008548CA">
        <w:rPr>
          <w:rStyle w:val="Char5"/>
          <w:rFonts w:hint="eastAsia"/>
          <w:rtl/>
        </w:rPr>
        <w:t>راه</w:t>
      </w:r>
      <w:r w:rsidRPr="008548CA">
        <w:rPr>
          <w:rStyle w:val="Char5"/>
          <w:rFonts w:hint="cs"/>
          <w:rtl/>
        </w:rPr>
        <w:t>ی</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ساحل</w:t>
      </w:r>
      <w:r w:rsidRPr="008548CA">
        <w:rPr>
          <w:rStyle w:val="Char5"/>
          <w:rtl/>
        </w:rPr>
        <w:t xml:space="preserve"> </w:t>
      </w:r>
      <w:r w:rsidRPr="008548CA">
        <w:rPr>
          <w:rStyle w:val="Char5"/>
          <w:rFonts w:hint="eastAsia"/>
          <w:rtl/>
        </w:rPr>
        <w:t>امن</w:t>
      </w:r>
      <w:r w:rsidRPr="008548CA">
        <w:rPr>
          <w:rStyle w:val="Char5"/>
          <w:rFonts w:hint="cs"/>
          <w:rtl/>
        </w:rPr>
        <w:t>ی</w:t>
      </w:r>
      <w:r w:rsidRPr="008548CA">
        <w:rPr>
          <w:rStyle w:val="Char5"/>
          <w:rFonts w:hint="eastAsia"/>
          <w:rtl/>
        </w:rPr>
        <w:t>ت</w:t>
      </w:r>
      <w:r w:rsidRPr="008548CA">
        <w:rPr>
          <w:rStyle w:val="Char5"/>
          <w:rtl/>
        </w:rPr>
        <w:t xml:space="preserve"> </w:t>
      </w:r>
      <w:r w:rsidRPr="008548CA">
        <w:rPr>
          <w:rStyle w:val="Char5"/>
          <w:rFonts w:hint="eastAsia"/>
          <w:rtl/>
        </w:rPr>
        <w:t>وجود</w:t>
      </w:r>
      <w:r w:rsidRPr="008548CA">
        <w:rPr>
          <w:rStyle w:val="Char5"/>
          <w:rtl/>
        </w:rPr>
        <w:t xml:space="preserve"> </w:t>
      </w:r>
      <w:r w:rsidRPr="008548CA">
        <w:rPr>
          <w:rStyle w:val="Char5"/>
          <w:rFonts w:hint="eastAsia"/>
          <w:rtl/>
        </w:rPr>
        <w:t>ندارد،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شعار</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کوکاران</w:t>
      </w:r>
      <w:r w:rsidRPr="008548CA">
        <w:rPr>
          <w:rStyle w:val="Char5"/>
          <w:rtl/>
        </w:rPr>
        <w:t xml:space="preserve"> </w:t>
      </w:r>
      <w:r w:rsidRPr="008548CA">
        <w:rPr>
          <w:rStyle w:val="Char5"/>
          <w:rFonts w:hint="eastAsia"/>
          <w:rtl/>
        </w:rPr>
        <w:t>است»</w:t>
      </w:r>
      <w:r w:rsidRPr="008548CA">
        <w:rPr>
          <w:rStyle w:val="Char5"/>
          <w:rtl/>
        </w:rPr>
        <w:t>.</w:t>
      </w:r>
    </w:p>
    <w:p w:rsidR="000B5A71" w:rsidRDefault="000B5A71" w:rsidP="00DF1913">
      <w:pPr>
        <w:pStyle w:val="a0"/>
        <w:rPr>
          <w:rtl/>
        </w:rPr>
      </w:pPr>
      <w:bookmarkStart w:id="141" w:name="_Toc228635634"/>
      <w:bookmarkStart w:id="142" w:name="_Toc228854210"/>
      <w:bookmarkStart w:id="143" w:name="_Toc435795768"/>
      <w:r>
        <w:rPr>
          <w:rtl/>
        </w:rPr>
        <w:t>دلایل وجوب خوف</w:t>
      </w:r>
      <w:bookmarkEnd w:id="141"/>
      <w:bookmarkEnd w:id="142"/>
      <w:bookmarkEnd w:id="143"/>
    </w:p>
    <w:p w:rsidR="000B5A71" w:rsidRPr="008548CA" w:rsidRDefault="000B5A71" w:rsidP="00F84AD0">
      <w:pPr>
        <w:pStyle w:val="ListParagraph"/>
        <w:numPr>
          <w:ilvl w:val="0"/>
          <w:numId w:val="6"/>
        </w:numPr>
        <w:ind w:left="641" w:hanging="357"/>
        <w:jc w:val="both"/>
        <w:rPr>
          <w:rStyle w:val="Char5"/>
          <w:rtl/>
        </w:rPr>
      </w:pPr>
      <w:r w:rsidRPr="008548CA">
        <w:rPr>
          <w:rStyle w:val="Char5"/>
          <w:rtl/>
        </w:rPr>
        <w:t xml:space="preserve"> </w:t>
      </w:r>
      <w:r w:rsidRPr="008548CA">
        <w:rPr>
          <w:rStyle w:val="Char5"/>
          <w:rFonts w:hint="eastAsia"/>
          <w:rtl/>
        </w:rPr>
        <w:t>خداوند</w:t>
      </w:r>
      <w:r w:rsidRPr="008548CA">
        <w:rPr>
          <w:rStyle w:val="Char5"/>
          <w:rFonts w:hint="cs"/>
          <w:rtl/>
        </w:rPr>
        <w:t>أ</w:t>
      </w:r>
      <w:r w:rsidRPr="008548CA">
        <w:rPr>
          <w:rStyle w:val="Char5"/>
          <w:rtl/>
        </w:rPr>
        <w:t xml:space="preserve"> </w:t>
      </w:r>
      <w:r w:rsidRPr="008548CA">
        <w:rPr>
          <w:rStyle w:val="Char5"/>
          <w:rFonts w:hint="eastAsia"/>
          <w:rtl/>
        </w:rPr>
        <w:t>فرمود</w:t>
      </w:r>
      <w:r w:rsidRPr="008548CA">
        <w:rPr>
          <w:rStyle w:val="Char5"/>
          <w:rFonts w:hint="cs"/>
          <w:rtl/>
        </w:rPr>
        <w:t>ه</w:t>
      </w:r>
      <w:r w:rsidRPr="008548CA">
        <w:rPr>
          <w:rStyle w:val="Char5"/>
          <w:rtl/>
        </w:rPr>
        <w:t>:</w:t>
      </w:r>
    </w:p>
    <w:p w:rsidR="000B5A71" w:rsidRPr="002A6F13" w:rsidRDefault="005D5775" w:rsidP="002A6F13">
      <w:pPr>
        <w:ind w:firstLine="170"/>
        <w:jc w:val="both"/>
        <w:rPr>
          <w:rStyle w:val="Char5"/>
          <w:rFonts w:ascii="QCF_BSML" w:hAnsi="QCF_BSML" w:cs="QCF_BSML"/>
          <w:color w:val="000000"/>
          <w:sz w:val="27"/>
          <w:szCs w:val="27"/>
          <w:rtl/>
        </w:rPr>
      </w:pPr>
      <w:r>
        <w:rPr>
          <w:rFonts w:ascii="2  Badr" w:hAnsi="2  Badr" w:cs="CTraditional Arabic" w:hint="cs"/>
          <w:rtl/>
        </w:rPr>
        <w:t>﴿</w:t>
      </w:r>
      <w:r w:rsidR="002A6F13" w:rsidRPr="00961C37">
        <w:rPr>
          <w:rStyle w:val="Chard"/>
          <w:rFonts w:hint="eastAsia"/>
          <w:rtl/>
        </w:rPr>
        <w:t>إِنَّمَا</w:t>
      </w:r>
      <w:r w:rsidR="002A6F13" w:rsidRPr="00961C37">
        <w:rPr>
          <w:rStyle w:val="Chard"/>
          <w:rtl/>
        </w:rPr>
        <w:t xml:space="preserve"> </w:t>
      </w:r>
      <w:r w:rsidR="002A6F13" w:rsidRPr="00961C37">
        <w:rPr>
          <w:rStyle w:val="Chard"/>
          <w:rFonts w:hint="eastAsia"/>
          <w:rtl/>
        </w:rPr>
        <w:t>ذَ</w:t>
      </w:r>
      <w:r w:rsidR="002A6F13" w:rsidRPr="00961C37">
        <w:rPr>
          <w:rStyle w:val="Chard"/>
          <w:rFonts w:hint="cs"/>
          <w:rtl/>
        </w:rPr>
        <w:t>ٰ</w:t>
      </w:r>
      <w:r w:rsidR="002A6F13" w:rsidRPr="00961C37">
        <w:rPr>
          <w:rStyle w:val="Chard"/>
          <w:rFonts w:hint="eastAsia"/>
          <w:rtl/>
        </w:rPr>
        <w:t>لِكُمُ</w:t>
      </w:r>
      <w:r w:rsidR="002A6F13" w:rsidRPr="00961C37">
        <w:rPr>
          <w:rStyle w:val="Chard"/>
          <w:rtl/>
        </w:rPr>
        <w:t xml:space="preserve"> </w:t>
      </w:r>
      <w:r w:rsidR="002A6F13" w:rsidRPr="00961C37">
        <w:rPr>
          <w:rStyle w:val="Chard"/>
          <w:rFonts w:hint="cs"/>
          <w:rtl/>
        </w:rPr>
        <w:t>ٱ</w:t>
      </w:r>
      <w:r w:rsidR="002A6F13" w:rsidRPr="00961C37">
        <w:rPr>
          <w:rStyle w:val="Chard"/>
          <w:rFonts w:hint="eastAsia"/>
          <w:rtl/>
        </w:rPr>
        <w:t>لشَّي</w:t>
      </w:r>
      <w:r w:rsidR="002A6F13" w:rsidRPr="00961C37">
        <w:rPr>
          <w:rStyle w:val="Chard"/>
          <w:rFonts w:hint="cs"/>
          <w:rtl/>
        </w:rPr>
        <w:t>ۡ</w:t>
      </w:r>
      <w:r w:rsidR="002A6F13" w:rsidRPr="00961C37">
        <w:rPr>
          <w:rStyle w:val="Chard"/>
          <w:rFonts w:hint="eastAsia"/>
          <w:rtl/>
        </w:rPr>
        <w:t>طَ</w:t>
      </w:r>
      <w:r w:rsidR="002A6F13" w:rsidRPr="00961C37">
        <w:rPr>
          <w:rStyle w:val="Chard"/>
          <w:rFonts w:hint="cs"/>
          <w:rtl/>
        </w:rPr>
        <w:t>ٰ</w:t>
      </w:r>
      <w:r w:rsidR="002A6F13" w:rsidRPr="00961C37">
        <w:rPr>
          <w:rStyle w:val="Chard"/>
          <w:rFonts w:hint="eastAsia"/>
          <w:rtl/>
        </w:rPr>
        <w:t>نُ</w:t>
      </w:r>
      <w:r w:rsidR="002A6F13" w:rsidRPr="00961C37">
        <w:rPr>
          <w:rStyle w:val="Chard"/>
          <w:rtl/>
        </w:rPr>
        <w:t xml:space="preserve"> </w:t>
      </w:r>
      <w:r w:rsidR="002A6F13" w:rsidRPr="00961C37">
        <w:rPr>
          <w:rStyle w:val="Chard"/>
          <w:rFonts w:hint="eastAsia"/>
          <w:rtl/>
        </w:rPr>
        <w:t>يُخَوِّفُ</w:t>
      </w:r>
      <w:r w:rsidR="002A6F13" w:rsidRPr="00961C37">
        <w:rPr>
          <w:rStyle w:val="Chard"/>
          <w:rtl/>
        </w:rPr>
        <w:t xml:space="preserve"> </w:t>
      </w:r>
      <w:r w:rsidR="002A6F13" w:rsidRPr="00961C37">
        <w:rPr>
          <w:rStyle w:val="Chard"/>
          <w:rFonts w:hint="eastAsia"/>
          <w:rtl/>
        </w:rPr>
        <w:t>أَو</w:t>
      </w:r>
      <w:r w:rsidR="002A6F13" w:rsidRPr="00961C37">
        <w:rPr>
          <w:rStyle w:val="Chard"/>
          <w:rFonts w:hint="cs"/>
          <w:rtl/>
        </w:rPr>
        <w:t>ۡ</w:t>
      </w:r>
      <w:r w:rsidR="002A6F13" w:rsidRPr="00961C37">
        <w:rPr>
          <w:rStyle w:val="Chard"/>
          <w:rFonts w:hint="eastAsia"/>
          <w:rtl/>
        </w:rPr>
        <w:t>لِيَا</w:t>
      </w:r>
      <w:r w:rsidR="002A6F13" w:rsidRPr="00961C37">
        <w:rPr>
          <w:rStyle w:val="Chard"/>
          <w:rFonts w:hint="cs"/>
          <w:rtl/>
        </w:rPr>
        <w:t>ٓ</w:t>
      </w:r>
      <w:r w:rsidR="002A6F13" w:rsidRPr="00961C37">
        <w:rPr>
          <w:rStyle w:val="Chard"/>
          <w:rFonts w:hint="eastAsia"/>
          <w:rtl/>
        </w:rPr>
        <w:t>ءَهُ</w:t>
      </w:r>
      <w:r w:rsidR="002A6F13" w:rsidRPr="00961C37">
        <w:rPr>
          <w:rStyle w:val="Chard"/>
          <w:rFonts w:hint="cs"/>
          <w:rtl/>
        </w:rPr>
        <w:t>ۥ</w:t>
      </w:r>
      <w:r w:rsidR="002A6F13" w:rsidRPr="00961C37">
        <w:rPr>
          <w:rStyle w:val="Chard"/>
          <w:rtl/>
        </w:rPr>
        <w:t xml:space="preserve"> </w:t>
      </w:r>
      <w:r w:rsidR="002A6F13" w:rsidRPr="00961C37">
        <w:rPr>
          <w:rStyle w:val="Chard"/>
          <w:rFonts w:hint="eastAsia"/>
          <w:rtl/>
        </w:rPr>
        <w:t>فَلَا</w:t>
      </w:r>
      <w:r w:rsidR="002A6F13" w:rsidRPr="00961C37">
        <w:rPr>
          <w:rStyle w:val="Chard"/>
          <w:rtl/>
        </w:rPr>
        <w:t xml:space="preserve"> </w:t>
      </w:r>
      <w:r w:rsidR="002A6F13" w:rsidRPr="00961C37">
        <w:rPr>
          <w:rStyle w:val="Chard"/>
          <w:rFonts w:hint="eastAsia"/>
          <w:rtl/>
        </w:rPr>
        <w:t>تَخَافُوهُم</w:t>
      </w:r>
      <w:r w:rsidR="002A6F13" w:rsidRPr="00961C37">
        <w:rPr>
          <w:rStyle w:val="Chard"/>
          <w:rFonts w:hint="cs"/>
          <w:rtl/>
        </w:rPr>
        <w:t>ۡ</w:t>
      </w:r>
      <w:r w:rsidR="002A6F13" w:rsidRPr="00961C37">
        <w:rPr>
          <w:rStyle w:val="Chard"/>
          <w:rtl/>
        </w:rPr>
        <w:t xml:space="preserve"> </w:t>
      </w:r>
      <w:r w:rsidR="002A6F13" w:rsidRPr="00961C37">
        <w:rPr>
          <w:rStyle w:val="Chard"/>
          <w:rFonts w:hint="eastAsia"/>
          <w:rtl/>
        </w:rPr>
        <w:t>وَخَافُونِ</w:t>
      </w:r>
      <w:r w:rsidR="002A6F13" w:rsidRPr="00961C37">
        <w:rPr>
          <w:rStyle w:val="Chard"/>
          <w:rtl/>
        </w:rPr>
        <w:t xml:space="preserve"> </w:t>
      </w:r>
      <w:r w:rsidR="002A6F13" w:rsidRPr="00961C37">
        <w:rPr>
          <w:rStyle w:val="Chard"/>
          <w:rFonts w:hint="eastAsia"/>
          <w:rtl/>
        </w:rPr>
        <w:t>إِن</w:t>
      </w:r>
      <w:r w:rsidR="002A6F13" w:rsidRPr="00961C37">
        <w:rPr>
          <w:rStyle w:val="Chard"/>
          <w:rtl/>
        </w:rPr>
        <w:t xml:space="preserve"> </w:t>
      </w:r>
      <w:r w:rsidR="002A6F13" w:rsidRPr="00961C37">
        <w:rPr>
          <w:rStyle w:val="Chard"/>
          <w:rFonts w:hint="eastAsia"/>
          <w:rtl/>
        </w:rPr>
        <w:t>كُنتُم</w:t>
      </w:r>
      <w:r w:rsidR="002A6F13" w:rsidRPr="00961C37">
        <w:rPr>
          <w:rStyle w:val="Chard"/>
          <w:rtl/>
        </w:rPr>
        <w:t xml:space="preserve"> </w:t>
      </w:r>
      <w:r w:rsidR="002A6F13" w:rsidRPr="00961C37">
        <w:rPr>
          <w:rStyle w:val="Chard"/>
          <w:rFonts w:hint="eastAsia"/>
          <w:rtl/>
        </w:rPr>
        <w:t>مُّؤ</w:t>
      </w:r>
      <w:r w:rsidR="002A6F13" w:rsidRPr="00961C37">
        <w:rPr>
          <w:rStyle w:val="Chard"/>
          <w:rFonts w:hint="cs"/>
          <w:rtl/>
        </w:rPr>
        <w:t>ۡ</w:t>
      </w:r>
      <w:r w:rsidR="002A6F13" w:rsidRPr="00961C37">
        <w:rPr>
          <w:rStyle w:val="Chard"/>
          <w:rFonts w:hint="eastAsia"/>
          <w:rtl/>
        </w:rPr>
        <w:t>مِنِينَ</w:t>
      </w:r>
      <w:r w:rsidR="002A6F13" w:rsidRPr="00961C37">
        <w:rPr>
          <w:rStyle w:val="Chard"/>
          <w:rtl/>
        </w:rPr>
        <w:t xml:space="preserve"> </w:t>
      </w:r>
      <w:r w:rsidR="002A6F13" w:rsidRPr="00961C37">
        <w:rPr>
          <w:rStyle w:val="Chard"/>
          <w:rFonts w:hint="cs"/>
          <w:rtl/>
        </w:rPr>
        <w:t>١٧٥</w:t>
      </w:r>
      <w:r>
        <w:rPr>
          <w:rFonts w:ascii="2  Badr" w:hAnsi="2  Badr" w:cs="CTraditional Arabic" w:hint="cs"/>
          <w:rtl/>
        </w:rPr>
        <w:t>﴾</w:t>
      </w:r>
      <w:r w:rsidR="002A6F13" w:rsidRPr="002A6F13">
        <w:rPr>
          <w:rStyle w:val="Charc"/>
          <w:rFonts w:hint="cs"/>
          <w:rtl/>
        </w:rPr>
        <w:t xml:space="preserve"> </w:t>
      </w:r>
      <w:r w:rsidR="002A6F13" w:rsidRPr="00044B3D">
        <w:rPr>
          <w:rStyle w:val="Charc"/>
          <w:rFonts w:hint="cs"/>
          <w:rtl/>
        </w:rPr>
        <w:t>[</w:t>
      </w:r>
      <w:r w:rsidR="000B5A71" w:rsidRPr="00044B3D">
        <w:rPr>
          <w:rStyle w:val="Charc"/>
          <w:rtl/>
        </w:rPr>
        <w:t>آل عمران: ١٧٥</w:t>
      </w:r>
      <w:r w:rsidR="002A6F13" w:rsidRPr="00044B3D">
        <w:rPr>
          <w:rStyle w:val="Charc"/>
          <w:rFonts w:hint="cs"/>
          <w:rtl/>
        </w:rPr>
        <w:t>]</w:t>
      </w:r>
      <w:r w:rsidR="002A6F13">
        <w:rPr>
          <w:rStyle w:val="Char5"/>
          <w:rFonts w:hint="cs"/>
          <w:rtl/>
        </w:rPr>
        <w:t>.</w:t>
      </w:r>
    </w:p>
    <w:p w:rsidR="000B5A71" w:rsidRPr="008548CA" w:rsidRDefault="000B5A71" w:rsidP="004A01ED">
      <w:pPr>
        <w:ind w:firstLine="284"/>
        <w:jc w:val="both"/>
        <w:rPr>
          <w:rStyle w:val="Char5"/>
          <w:rtl/>
        </w:rPr>
      </w:pPr>
      <w:r w:rsidRPr="008548CA">
        <w:rPr>
          <w:rStyle w:val="Char5"/>
          <w:rFonts w:hint="eastAsia"/>
          <w:rtl/>
        </w:rPr>
        <w:t>«ب</w:t>
      </w:r>
      <w:r w:rsidRPr="008548CA">
        <w:rPr>
          <w:rStyle w:val="Char5"/>
          <w:rFonts w:hint="cs"/>
          <w:rtl/>
        </w:rPr>
        <w:t>ی</w:t>
      </w:r>
      <w:r w:rsidRPr="008548CA">
        <w:rPr>
          <w:rStyle w:val="Char5"/>
          <w:rFonts w:hint="eastAsia"/>
          <w:rtl/>
        </w:rPr>
        <w:t>‏گمان</w:t>
      </w:r>
      <w:r w:rsidRPr="008548CA">
        <w:rPr>
          <w:rStyle w:val="Char5"/>
          <w:rtl/>
        </w:rPr>
        <w:t xml:space="preserve"> </w:t>
      </w:r>
      <w:r w:rsidRPr="008548CA">
        <w:rPr>
          <w:rStyle w:val="Char5"/>
          <w:rFonts w:hint="eastAsia"/>
          <w:rtl/>
        </w:rPr>
        <w:t>تنها</w:t>
      </w:r>
      <w:r w:rsidRPr="008548CA">
        <w:rPr>
          <w:rStyle w:val="Char5"/>
          <w:rtl/>
        </w:rPr>
        <w:t xml:space="preserve"> </w:t>
      </w:r>
      <w:r w:rsidRPr="008548CA">
        <w:rPr>
          <w:rStyle w:val="Char5"/>
          <w:rFonts w:hint="eastAsia"/>
          <w:rtl/>
        </w:rPr>
        <w:t>ش</w:t>
      </w:r>
      <w:r w:rsidRPr="008548CA">
        <w:rPr>
          <w:rStyle w:val="Char5"/>
          <w:rFonts w:hint="cs"/>
          <w:rtl/>
        </w:rPr>
        <w:t>ی</w:t>
      </w:r>
      <w:r w:rsidRPr="008548CA">
        <w:rPr>
          <w:rStyle w:val="Char5"/>
          <w:rFonts w:hint="eastAsia"/>
          <w:rtl/>
        </w:rPr>
        <w:t>طان</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روانش</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‏ترساند،</w:t>
      </w:r>
      <w:r w:rsidRPr="008548CA">
        <w:rPr>
          <w:rStyle w:val="Char5"/>
          <w:rtl/>
        </w:rPr>
        <w:t xml:space="preserve"> </w:t>
      </w:r>
      <w:r w:rsidRPr="008548CA">
        <w:rPr>
          <w:rStyle w:val="Char5"/>
          <w:rFonts w:hint="eastAsia"/>
          <w:rtl/>
        </w:rPr>
        <w:t>پس</w:t>
      </w:r>
      <w:r w:rsidRPr="008548CA">
        <w:rPr>
          <w:rStyle w:val="Char5"/>
          <w:rtl/>
        </w:rPr>
        <w:t xml:space="preserve"> </w:t>
      </w:r>
      <w:r w:rsidRPr="008548CA">
        <w:rPr>
          <w:rStyle w:val="Char5"/>
          <w:rFonts w:hint="eastAsia"/>
          <w:rtl/>
        </w:rPr>
        <w:t>شما</w:t>
      </w:r>
      <w:r w:rsidRPr="008548CA">
        <w:rPr>
          <w:rStyle w:val="Char5"/>
          <w:rtl/>
        </w:rPr>
        <w:t xml:space="preserve"> </w:t>
      </w:r>
      <w:r w:rsidRPr="008548CA">
        <w:rPr>
          <w:rStyle w:val="Char5"/>
          <w:rFonts w:hint="eastAsia"/>
          <w:rtl/>
        </w:rPr>
        <w:t>از</w:t>
      </w:r>
      <w:r w:rsidR="00811778">
        <w:rPr>
          <w:rStyle w:val="Char5"/>
          <w:rtl/>
        </w:rPr>
        <w:t xml:space="preserve"> آن‌ها </w:t>
      </w:r>
      <w:r w:rsidRPr="008548CA">
        <w:rPr>
          <w:rStyle w:val="Char5"/>
          <w:rFonts w:hint="eastAsia"/>
          <w:rtl/>
        </w:rPr>
        <w:t>نترس</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اگر</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مان</w:t>
      </w:r>
      <w:r w:rsidRPr="008548CA">
        <w:rPr>
          <w:rStyle w:val="Char5"/>
          <w:rtl/>
        </w:rPr>
        <w:t xml:space="preserve"> </w:t>
      </w:r>
      <w:r w:rsidRPr="008548CA">
        <w:rPr>
          <w:rStyle w:val="Char5"/>
          <w:rFonts w:hint="eastAsia"/>
          <w:rtl/>
        </w:rPr>
        <w:t>دار</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من</w:t>
      </w:r>
      <w:r w:rsidRPr="008548CA">
        <w:rPr>
          <w:rStyle w:val="Char5"/>
          <w:rtl/>
        </w:rPr>
        <w:t xml:space="preserve"> </w:t>
      </w:r>
      <w:r w:rsidRPr="008548CA">
        <w:rPr>
          <w:rStyle w:val="Char5"/>
          <w:rFonts w:hint="eastAsia"/>
          <w:rtl/>
        </w:rPr>
        <w:t>بترس</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سعد</w:t>
      </w:r>
      <w:r w:rsidRPr="008548CA">
        <w:rPr>
          <w:rStyle w:val="Char5"/>
          <w:rFonts w:hint="cs"/>
          <w:rtl/>
        </w:rPr>
        <w:t>ی</w:t>
      </w:r>
      <w:r w:rsidRPr="008548CA">
        <w:rPr>
          <w:rStyle w:val="Char5"/>
          <w:rtl/>
        </w:rPr>
        <w:t xml:space="preserve"> </w:t>
      </w:r>
      <w:r w:rsidR="004A01ED" w:rsidRPr="004A01ED">
        <w:rPr>
          <w:rStyle w:val="Char5"/>
          <w:rFonts w:cs="CTraditional Arabic" w:hint="eastAsia"/>
          <w:rtl/>
        </w:rPr>
        <w:t>/</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تفس</w:t>
      </w:r>
      <w:r w:rsidRPr="008548CA">
        <w:rPr>
          <w:rStyle w:val="Char5"/>
          <w:rFonts w:hint="cs"/>
          <w:rtl/>
        </w:rPr>
        <w:t>ی</w:t>
      </w:r>
      <w:r w:rsidRPr="008548CA">
        <w:rPr>
          <w:rStyle w:val="Char5"/>
          <w:rFonts w:hint="eastAsia"/>
          <w:rtl/>
        </w:rPr>
        <w:t>ر</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آ</w:t>
      </w:r>
      <w:r w:rsidRPr="008548CA">
        <w:rPr>
          <w:rStyle w:val="Char5"/>
          <w:rFonts w:hint="cs"/>
          <w:rtl/>
        </w:rPr>
        <w:t>ی</w:t>
      </w:r>
      <w:r w:rsidRPr="008548CA">
        <w:rPr>
          <w:rStyle w:val="Char5"/>
          <w:rFonts w:hint="eastAsia"/>
          <w:rtl/>
        </w:rPr>
        <w:t>ه</w:t>
      </w:r>
      <w:r w:rsidRPr="008548CA">
        <w:rPr>
          <w:rStyle w:val="Char5"/>
          <w:rtl/>
        </w:rPr>
        <w:t xml:space="preserve"> </w:t>
      </w:r>
      <w:r w:rsidRPr="008548CA">
        <w:rPr>
          <w:rStyle w:val="Char5"/>
          <w:rFonts w:hint="eastAsia"/>
          <w:rtl/>
        </w:rPr>
        <w:t>گفت</w:t>
      </w:r>
      <w:r w:rsidRPr="008548CA">
        <w:rPr>
          <w:rStyle w:val="Char5"/>
          <w:rtl/>
        </w:rPr>
        <w:t>: «</w:t>
      </w:r>
      <w:r w:rsidRPr="008548CA">
        <w:rPr>
          <w:rStyle w:val="Char5"/>
          <w:rFonts w:hint="eastAsia"/>
          <w:rtl/>
        </w:rPr>
        <w:t>در</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آ</w:t>
      </w:r>
      <w:r w:rsidRPr="008548CA">
        <w:rPr>
          <w:rStyle w:val="Char5"/>
          <w:rFonts w:hint="cs"/>
          <w:rtl/>
        </w:rPr>
        <w:t>ی</w:t>
      </w:r>
      <w:r w:rsidRPr="008548CA">
        <w:rPr>
          <w:rStyle w:val="Char5"/>
          <w:rFonts w:hint="eastAsia"/>
          <w:rtl/>
        </w:rPr>
        <w:t>ه</w:t>
      </w:r>
      <w:r w:rsidRPr="008548CA">
        <w:rPr>
          <w:rStyle w:val="Char5"/>
          <w:rtl/>
        </w:rPr>
        <w:t xml:space="preserve"> </w:t>
      </w:r>
      <w:r w:rsidRPr="008548CA">
        <w:rPr>
          <w:rStyle w:val="Char5"/>
          <w:rFonts w:hint="eastAsia"/>
          <w:rtl/>
        </w:rPr>
        <w:t>وجوب</w:t>
      </w:r>
      <w:r w:rsidRPr="008548CA">
        <w:rPr>
          <w:rStyle w:val="Char5"/>
          <w:rtl/>
        </w:rPr>
        <w:t xml:space="preserve"> </w:t>
      </w:r>
      <w:r w:rsidRPr="008548CA">
        <w:rPr>
          <w:rStyle w:val="Char5"/>
          <w:rFonts w:hint="eastAsia"/>
          <w:rtl/>
        </w:rPr>
        <w:t>خوف</w:t>
      </w:r>
      <w:r w:rsidRPr="008548CA">
        <w:rPr>
          <w:rStyle w:val="Char5"/>
          <w:rtl/>
        </w:rPr>
        <w:t xml:space="preserve"> </w:t>
      </w:r>
      <w:r w:rsidRPr="008548CA">
        <w:rPr>
          <w:rStyle w:val="Char5"/>
          <w:rFonts w:hint="eastAsia"/>
          <w:rtl/>
        </w:rPr>
        <w:t>تنها</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و</w:t>
      </w:r>
      <w:r w:rsidR="00AA1E97">
        <w:rPr>
          <w:rStyle w:val="Char5"/>
          <w:rtl/>
        </w:rPr>
        <w:t xml:space="preserve"> اینکه</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لوازم</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مان</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ان</w:t>
      </w:r>
      <w:r w:rsidRPr="008548CA">
        <w:rPr>
          <w:rStyle w:val="Char5"/>
          <w:rtl/>
        </w:rPr>
        <w:t xml:space="preserve"> </w:t>
      </w:r>
      <w:r w:rsidRPr="008548CA">
        <w:rPr>
          <w:rStyle w:val="Char5"/>
          <w:rFonts w:hint="eastAsia"/>
          <w:rtl/>
        </w:rPr>
        <w:t>گرد</w:t>
      </w:r>
      <w:r w:rsidRPr="008548CA">
        <w:rPr>
          <w:rStyle w:val="Char5"/>
          <w:rFonts w:hint="cs"/>
          <w:rtl/>
        </w:rPr>
        <w:t>ی</w:t>
      </w:r>
      <w:r w:rsidRPr="008548CA">
        <w:rPr>
          <w:rStyle w:val="Char5"/>
          <w:rFonts w:hint="eastAsia"/>
          <w:rtl/>
        </w:rPr>
        <w:t>ده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پس</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مان</w:t>
      </w:r>
      <w:r w:rsidRPr="008548CA">
        <w:rPr>
          <w:rStyle w:val="Char5"/>
          <w:rtl/>
        </w:rPr>
        <w:t xml:space="preserve"> </w:t>
      </w:r>
      <w:r w:rsidRPr="008548CA">
        <w:rPr>
          <w:rStyle w:val="Char5"/>
          <w:rFonts w:hint="eastAsia"/>
          <w:rtl/>
        </w:rPr>
        <w:t>بنده</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اندازه‏</w:t>
      </w:r>
      <w:r w:rsidRPr="008548CA">
        <w:rPr>
          <w:rStyle w:val="Char5"/>
          <w:rFonts w:hint="cs"/>
          <w:rtl/>
        </w:rPr>
        <w:t>ی</w:t>
      </w:r>
      <w:r w:rsidRPr="008548CA">
        <w:rPr>
          <w:rStyle w:val="Char5"/>
          <w:rtl/>
        </w:rPr>
        <w:t xml:space="preserve"> </w:t>
      </w:r>
      <w:r w:rsidRPr="008548CA">
        <w:rPr>
          <w:rStyle w:val="Char5"/>
          <w:rFonts w:hint="eastAsia"/>
          <w:rtl/>
        </w:rPr>
        <w:t>ترس</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است»</w:t>
      </w:r>
      <w:r w:rsidRPr="008548CA">
        <w:rPr>
          <w:rStyle w:val="Char5"/>
          <w:rtl/>
        </w:rPr>
        <w:t>.</w:t>
      </w:r>
    </w:p>
    <w:p w:rsidR="000B5A71" w:rsidRPr="008548CA" w:rsidRDefault="000B5A71" w:rsidP="002A6F13">
      <w:pPr>
        <w:pStyle w:val="ListParagraph"/>
        <w:numPr>
          <w:ilvl w:val="0"/>
          <w:numId w:val="6"/>
        </w:numPr>
        <w:jc w:val="both"/>
        <w:rPr>
          <w:rStyle w:val="Char5"/>
          <w:rtl/>
        </w:rPr>
      </w:pP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‏فرما</w:t>
      </w:r>
      <w:r w:rsidRPr="008548CA">
        <w:rPr>
          <w:rStyle w:val="Char5"/>
          <w:rFonts w:hint="cs"/>
          <w:rtl/>
        </w:rPr>
        <w:t>ی</w:t>
      </w:r>
      <w:r w:rsidRPr="008548CA">
        <w:rPr>
          <w:rStyle w:val="Char5"/>
          <w:rFonts w:hint="eastAsia"/>
          <w:rtl/>
        </w:rPr>
        <w:t>د</w:t>
      </w:r>
      <w:r w:rsidRPr="008548CA">
        <w:rPr>
          <w:rStyle w:val="Char5"/>
          <w:rtl/>
        </w:rPr>
        <w:t>:</w:t>
      </w:r>
      <w:r w:rsidR="005D5775">
        <w:rPr>
          <w:rStyle w:val="Char5"/>
          <w:rFonts w:hint="cs"/>
          <w:rtl/>
        </w:rPr>
        <w:t xml:space="preserve"> </w:t>
      </w:r>
      <w:r w:rsidR="005D5775">
        <w:rPr>
          <w:rStyle w:val="Char5"/>
          <w:rFonts w:cs="CTraditional Arabic" w:hint="cs"/>
          <w:rtl/>
        </w:rPr>
        <w:t>﴿</w:t>
      </w:r>
      <w:r w:rsidR="002A6F13" w:rsidRPr="00961C37">
        <w:rPr>
          <w:rStyle w:val="Chard"/>
          <w:rFonts w:hint="eastAsia"/>
          <w:rtl/>
        </w:rPr>
        <w:t>فَإِيَّ</w:t>
      </w:r>
      <w:r w:rsidR="002A6F13" w:rsidRPr="00961C37">
        <w:rPr>
          <w:rStyle w:val="Chard"/>
          <w:rFonts w:hint="cs"/>
          <w:rtl/>
        </w:rPr>
        <w:t>ٰ</w:t>
      </w:r>
      <w:r w:rsidR="002A6F13" w:rsidRPr="00961C37">
        <w:rPr>
          <w:rStyle w:val="Chard"/>
          <w:rFonts w:hint="eastAsia"/>
          <w:rtl/>
        </w:rPr>
        <w:t>يَ</w:t>
      </w:r>
      <w:r w:rsidR="002A6F13" w:rsidRPr="00961C37">
        <w:rPr>
          <w:rStyle w:val="Chard"/>
          <w:rtl/>
        </w:rPr>
        <w:t xml:space="preserve"> </w:t>
      </w:r>
      <w:r w:rsidR="002A6F13" w:rsidRPr="00961C37">
        <w:rPr>
          <w:rStyle w:val="Chard"/>
          <w:rFonts w:hint="eastAsia"/>
          <w:rtl/>
        </w:rPr>
        <w:t>فَ</w:t>
      </w:r>
      <w:r w:rsidR="002A6F13" w:rsidRPr="00961C37">
        <w:rPr>
          <w:rStyle w:val="Chard"/>
          <w:rFonts w:hint="cs"/>
          <w:rtl/>
        </w:rPr>
        <w:t>ٱ</w:t>
      </w:r>
      <w:r w:rsidR="002A6F13" w:rsidRPr="00961C37">
        <w:rPr>
          <w:rStyle w:val="Chard"/>
          <w:rFonts w:hint="eastAsia"/>
          <w:rtl/>
        </w:rPr>
        <w:t>ر</w:t>
      </w:r>
      <w:r w:rsidR="002A6F13" w:rsidRPr="00961C37">
        <w:rPr>
          <w:rStyle w:val="Chard"/>
          <w:rFonts w:hint="cs"/>
          <w:rtl/>
        </w:rPr>
        <w:t>ۡ</w:t>
      </w:r>
      <w:r w:rsidR="002A6F13" w:rsidRPr="00961C37">
        <w:rPr>
          <w:rStyle w:val="Chard"/>
          <w:rFonts w:hint="eastAsia"/>
          <w:rtl/>
        </w:rPr>
        <w:t>هَبُونِ</w:t>
      </w:r>
      <w:r w:rsidR="005D5775">
        <w:rPr>
          <w:rStyle w:val="Char5"/>
          <w:rFonts w:cs="CTraditional Arabic" w:hint="cs"/>
          <w:rtl/>
        </w:rPr>
        <w:t>﴾</w:t>
      </w:r>
      <w:r w:rsidRPr="002A6F13">
        <w:rPr>
          <w:rStyle w:val="Charc"/>
          <w:rtl/>
        </w:rPr>
        <w:t xml:space="preserve"> </w:t>
      </w:r>
      <w:r w:rsidR="002A6F13" w:rsidRPr="002A6F13">
        <w:rPr>
          <w:rStyle w:val="Charc"/>
          <w:rFonts w:hint="cs"/>
          <w:rtl/>
        </w:rPr>
        <w:t>[ال</w:t>
      </w:r>
      <w:r w:rsidRPr="002A6F13">
        <w:rPr>
          <w:rStyle w:val="Charc"/>
          <w:rtl/>
        </w:rPr>
        <w:t>بقر</w:t>
      </w:r>
      <w:r w:rsidR="002A6F13" w:rsidRPr="002A6F13">
        <w:rPr>
          <w:rStyle w:val="Charc"/>
          <w:rFonts w:hint="cs"/>
          <w:rtl/>
        </w:rPr>
        <w:t>ة</w:t>
      </w:r>
      <w:r w:rsidRPr="002A6F13">
        <w:rPr>
          <w:rStyle w:val="Charc"/>
          <w:rtl/>
        </w:rPr>
        <w:t>: ٤٠</w:t>
      </w:r>
      <w:r w:rsidR="002A6F13" w:rsidRPr="002A6F13">
        <w:rPr>
          <w:rStyle w:val="Charc"/>
          <w:rFonts w:hint="cs"/>
          <w:rtl/>
        </w:rPr>
        <w:t>]</w:t>
      </w:r>
      <w:r w:rsidRPr="008548CA">
        <w:rPr>
          <w:rStyle w:val="Char5"/>
          <w:rtl/>
        </w:rPr>
        <w:t xml:space="preserve"> </w:t>
      </w:r>
      <w:r w:rsidRPr="008548CA">
        <w:rPr>
          <w:rStyle w:val="Char5"/>
          <w:rFonts w:hint="eastAsia"/>
          <w:rtl/>
        </w:rPr>
        <w:t>«فقط</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من</w:t>
      </w:r>
      <w:r w:rsidRPr="008548CA">
        <w:rPr>
          <w:rStyle w:val="Char5"/>
          <w:rtl/>
        </w:rPr>
        <w:t xml:space="preserve"> </w:t>
      </w:r>
      <w:r w:rsidRPr="008548CA">
        <w:rPr>
          <w:rStyle w:val="Char5"/>
          <w:rFonts w:hint="eastAsia"/>
          <w:rtl/>
        </w:rPr>
        <w:t>بترس</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دستور</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ولازم</w:t>
      </w:r>
      <w:r w:rsidRPr="008548CA">
        <w:rPr>
          <w:rStyle w:val="Char5"/>
          <w:rtl/>
        </w:rPr>
        <w:t xml:space="preserve"> </w:t>
      </w:r>
      <w:r w:rsidRPr="008548CA">
        <w:rPr>
          <w:rStyle w:val="Char5"/>
          <w:rFonts w:hint="eastAsia"/>
          <w:rtl/>
        </w:rPr>
        <w:t>الاجرا</w:t>
      </w:r>
      <w:r w:rsidRPr="008548CA">
        <w:rPr>
          <w:rStyle w:val="Char5"/>
          <w:rtl/>
        </w:rPr>
        <w:t>.</w:t>
      </w:r>
    </w:p>
    <w:p w:rsidR="000B5A71" w:rsidRPr="008548CA" w:rsidRDefault="005D5775" w:rsidP="002A6F13">
      <w:pPr>
        <w:pStyle w:val="ListParagraph"/>
        <w:numPr>
          <w:ilvl w:val="0"/>
          <w:numId w:val="6"/>
        </w:numPr>
        <w:ind w:left="641" w:hanging="357"/>
        <w:jc w:val="both"/>
        <w:rPr>
          <w:rStyle w:val="Char5"/>
          <w:rtl/>
        </w:rPr>
      </w:pPr>
      <w:r>
        <w:rPr>
          <w:rFonts w:ascii="2  Badr" w:hAnsi="2  Badr" w:cs="CTraditional Arabic" w:hint="cs"/>
          <w:rtl/>
        </w:rPr>
        <w:t>﴿</w:t>
      </w:r>
      <w:r w:rsidR="002A6F13" w:rsidRPr="00961C37">
        <w:rPr>
          <w:rStyle w:val="Chard"/>
          <w:rFonts w:hint="eastAsia"/>
          <w:rtl/>
        </w:rPr>
        <w:t>فَلَا</w:t>
      </w:r>
      <w:r w:rsidR="002A6F13" w:rsidRPr="00961C37">
        <w:rPr>
          <w:rStyle w:val="Chard"/>
          <w:rtl/>
        </w:rPr>
        <w:t xml:space="preserve"> </w:t>
      </w:r>
      <w:r w:rsidR="002A6F13" w:rsidRPr="00961C37">
        <w:rPr>
          <w:rStyle w:val="Chard"/>
          <w:rFonts w:hint="eastAsia"/>
          <w:rtl/>
        </w:rPr>
        <w:t>تَخ</w:t>
      </w:r>
      <w:r w:rsidR="002A6F13" w:rsidRPr="00961C37">
        <w:rPr>
          <w:rStyle w:val="Chard"/>
          <w:rFonts w:hint="cs"/>
          <w:rtl/>
        </w:rPr>
        <w:t>ۡ</w:t>
      </w:r>
      <w:r w:rsidR="002A6F13" w:rsidRPr="00961C37">
        <w:rPr>
          <w:rStyle w:val="Chard"/>
          <w:rFonts w:hint="eastAsia"/>
          <w:rtl/>
        </w:rPr>
        <w:t>شَوُاْ</w:t>
      </w:r>
      <w:r w:rsidR="002A6F13" w:rsidRPr="00961C37">
        <w:rPr>
          <w:rStyle w:val="Chard"/>
          <w:rtl/>
        </w:rPr>
        <w:t xml:space="preserve"> </w:t>
      </w:r>
      <w:r w:rsidR="002A6F13" w:rsidRPr="00961C37">
        <w:rPr>
          <w:rStyle w:val="Chard"/>
          <w:rFonts w:hint="cs"/>
          <w:rtl/>
        </w:rPr>
        <w:t>ٱ</w:t>
      </w:r>
      <w:r w:rsidR="002A6F13" w:rsidRPr="00961C37">
        <w:rPr>
          <w:rStyle w:val="Chard"/>
          <w:rFonts w:hint="eastAsia"/>
          <w:rtl/>
        </w:rPr>
        <w:t>لنَّاسَ</w:t>
      </w:r>
      <w:r w:rsidR="002A6F13" w:rsidRPr="00961C37">
        <w:rPr>
          <w:rStyle w:val="Chard"/>
          <w:rtl/>
        </w:rPr>
        <w:t xml:space="preserve"> </w:t>
      </w:r>
      <w:r w:rsidR="002A6F13" w:rsidRPr="00961C37">
        <w:rPr>
          <w:rStyle w:val="Chard"/>
          <w:rFonts w:hint="eastAsia"/>
          <w:rtl/>
        </w:rPr>
        <w:t>وَ</w:t>
      </w:r>
      <w:r w:rsidR="002A6F13" w:rsidRPr="00961C37">
        <w:rPr>
          <w:rStyle w:val="Chard"/>
          <w:rFonts w:hint="cs"/>
          <w:rtl/>
        </w:rPr>
        <w:t>ٱ</w:t>
      </w:r>
      <w:r w:rsidR="002A6F13" w:rsidRPr="00961C37">
        <w:rPr>
          <w:rStyle w:val="Chard"/>
          <w:rFonts w:hint="eastAsia"/>
          <w:rtl/>
        </w:rPr>
        <w:t>خ</w:t>
      </w:r>
      <w:r w:rsidR="002A6F13" w:rsidRPr="00961C37">
        <w:rPr>
          <w:rStyle w:val="Chard"/>
          <w:rFonts w:hint="cs"/>
          <w:rtl/>
        </w:rPr>
        <w:t>ۡ</w:t>
      </w:r>
      <w:r w:rsidR="002A6F13" w:rsidRPr="00961C37">
        <w:rPr>
          <w:rStyle w:val="Chard"/>
          <w:rFonts w:hint="eastAsia"/>
          <w:rtl/>
        </w:rPr>
        <w:t>شَو</w:t>
      </w:r>
      <w:r w:rsidR="002A6F13" w:rsidRPr="00961C37">
        <w:rPr>
          <w:rStyle w:val="Chard"/>
          <w:rFonts w:hint="cs"/>
          <w:rtl/>
        </w:rPr>
        <w:t>ۡ</w:t>
      </w:r>
      <w:r w:rsidR="002A6F13" w:rsidRPr="00961C37">
        <w:rPr>
          <w:rStyle w:val="Chard"/>
          <w:rFonts w:hint="eastAsia"/>
          <w:rtl/>
        </w:rPr>
        <w:t>نِ</w:t>
      </w:r>
      <w:r>
        <w:rPr>
          <w:rFonts w:ascii="2  Badr" w:hAnsi="2  Badr" w:cs="CTraditional Arabic" w:hint="cs"/>
          <w:rtl/>
        </w:rPr>
        <w:t>﴾</w:t>
      </w:r>
      <w:r w:rsidR="000B5A71" w:rsidRPr="002A6F13">
        <w:rPr>
          <w:rStyle w:val="Charc"/>
          <w:rtl/>
        </w:rPr>
        <w:t xml:space="preserve"> </w:t>
      </w:r>
      <w:r w:rsidR="002A6F13" w:rsidRPr="002A6F13">
        <w:rPr>
          <w:rStyle w:val="Charc"/>
          <w:rFonts w:hint="cs"/>
          <w:rtl/>
        </w:rPr>
        <w:t>[ال</w:t>
      </w:r>
      <w:r w:rsidR="000B5A71" w:rsidRPr="002A6F13">
        <w:rPr>
          <w:rStyle w:val="Charc"/>
          <w:rtl/>
        </w:rPr>
        <w:t>مائد</w:t>
      </w:r>
      <w:r w:rsidR="002A6F13" w:rsidRPr="002A6F13">
        <w:rPr>
          <w:rStyle w:val="Charc"/>
          <w:rFonts w:hint="cs"/>
          <w:rtl/>
        </w:rPr>
        <w:t>ة</w:t>
      </w:r>
      <w:r w:rsidR="000B5A71" w:rsidRPr="002A6F13">
        <w:rPr>
          <w:rStyle w:val="Charc"/>
          <w:rtl/>
        </w:rPr>
        <w:t>: ٤٤</w:t>
      </w:r>
      <w:r w:rsidR="002A6F13" w:rsidRPr="002A6F13">
        <w:rPr>
          <w:rStyle w:val="Charc"/>
          <w:rFonts w:hint="cs"/>
          <w:rtl/>
        </w:rPr>
        <w:t>]</w:t>
      </w:r>
      <w:r w:rsidR="000B5A71" w:rsidRPr="008548CA">
        <w:rPr>
          <w:rStyle w:val="Char5"/>
          <w:rtl/>
        </w:rPr>
        <w:t xml:space="preserve"> </w:t>
      </w:r>
      <w:r w:rsidR="000B5A71" w:rsidRPr="008548CA">
        <w:rPr>
          <w:rStyle w:val="Char5"/>
          <w:rFonts w:hint="eastAsia"/>
          <w:rtl/>
        </w:rPr>
        <w:t>«از</w:t>
      </w:r>
      <w:r w:rsidR="000B5A71" w:rsidRPr="008548CA">
        <w:rPr>
          <w:rStyle w:val="Char5"/>
          <w:rtl/>
        </w:rPr>
        <w:t xml:space="preserve"> </w:t>
      </w:r>
      <w:r w:rsidR="000B5A71" w:rsidRPr="008548CA">
        <w:rPr>
          <w:rStyle w:val="Char5"/>
          <w:rFonts w:hint="eastAsia"/>
          <w:rtl/>
        </w:rPr>
        <w:t>مردم</w:t>
      </w:r>
      <w:r w:rsidR="000B5A71" w:rsidRPr="008548CA">
        <w:rPr>
          <w:rStyle w:val="Char5"/>
          <w:rtl/>
        </w:rPr>
        <w:t xml:space="preserve"> </w:t>
      </w:r>
      <w:r w:rsidR="000B5A71" w:rsidRPr="008548CA">
        <w:rPr>
          <w:rStyle w:val="Char5"/>
          <w:rFonts w:hint="eastAsia"/>
          <w:rtl/>
        </w:rPr>
        <w:t>نترس</w:t>
      </w:r>
      <w:r w:rsidR="000B5A71" w:rsidRPr="008548CA">
        <w:rPr>
          <w:rStyle w:val="Char5"/>
          <w:rFonts w:hint="cs"/>
          <w:rtl/>
        </w:rPr>
        <w:t>ی</w:t>
      </w:r>
      <w:r w:rsidR="000B5A71" w:rsidRPr="008548CA">
        <w:rPr>
          <w:rStyle w:val="Char5"/>
          <w:rFonts w:hint="eastAsia"/>
          <w:rtl/>
        </w:rPr>
        <w:t>د</w:t>
      </w:r>
      <w:r w:rsidR="000B5A71" w:rsidRPr="008548CA">
        <w:rPr>
          <w:rStyle w:val="Char5"/>
          <w:rtl/>
        </w:rPr>
        <w:t xml:space="preserve"> </w:t>
      </w:r>
      <w:r w:rsidR="000B5A71" w:rsidRPr="008548CA">
        <w:rPr>
          <w:rStyle w:val="Char5"/>
          <w:rFonts w:hint="eastAsia"/>
          <w:rtl/>
        </w:rPr>
        <w:t>بلکه</w:t>
      </w:r>
      <w:r w:rsidR="000B5A71" w:rsidRPr="008548CA">
        <w:rPr>
          <w:rStyle w:val="Char5"/>
          <w:rtl/>
        </w:rPr>
        <w:t xml:space="preserve"> </w:t>
      </w:r>
      <w:r w:rsidR="000B5A71" w:rsidRPr="008548CA">
        <w:rPr>
          <w:rStyle w:val="Char5"/>
          <w:rFonts w:hint="eastAsia"/>
          <w:rtl/>
        </w:rPr>
        <w:t>از</w:t>
      </w:r>
      <w:r w:rsidR="000B5A71" w:rsidRPr="008548CA">
        <w:rPr>
          <w:rStyle w:val="Char5"/>
          <w:rtl/>
        </w:rPr>
        <w:t xml:space="preserve"> </w:t>
      </w:r>
      <w:r w:rsidR="000B5A71" w:rsidRPr="008548CA">
        <w:rPr>
          <w:rStyle w:val="Char5"/>
          <w:rFonts w:hint="eastAsia"/>
          <w:rtl/>
        </w:rPr>
        <w:t>من</w:t>
      </w:r>
      <w:r w:rsidR="000B5A71" w:rsidRPr="008548CA">
        <w:rPr>
          <w:rStyle w:val="Char5"/>
          <w:rtl/>
        </w:rPr>
        <w:t xml:space="preserve"> </w:t>
      </w:r>
      <w:r w:rsidR="000B5A71" w:rsidRPr="008548CA">
        <w:rPr>
          <w:rStyle w:val="Char5"/>
          <w:rFonts w:hint="eastAsia"/>
          <w:rtl/>
        </w:rPr>
        <w:t>بترس</w:t>
      </w:r>
      <w:r w:rsidR="000B5A71" w:rsidRPr="008548CA">
        <w:rPr>
          <w:rStyle w:val="Char5"/>
          <w:rFonts w:hint="cs"/>
          <w:rtl/>
        </w:rPr>
        <w:t>ی</w:t>
      </w:r>
      <w:r w:rsidR="000B5A71" w:rsidRPr="008548CA">
        <w:rPr>
          <w:rStyle w:val="Char5"/>
          <w:rFonts w:hint="eastAsia"/>
          <w:rtl/>
        </w:rPr>
        <w:t>د»</w:t>
      </w:r>
      <w:r w:rsidR="000B5A71"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سعد</w:t>
      </w:r>
      <w:r w:rsidRPr="008548CA">
        <w:rPr>
          <w:rStyle w:val="Char5"/>
          <w:rFonts w:hint="cs"/>
          <w:rtl/>
        </w:rPr>
        <w:t>ی</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تفس</w:t>
      </w:r>
      <w:r w:rsidRPr="008548CA">
        <w:rPr>
          <w:rStyle w:val="Char5"/>
          <w:rFonts w:hint="cs"/>
          <w:rtl/>
        </w:rPr>
        <w:t>ی</w:t>
      </w:r>
      <w:r w:rsidRPr="008548CA">
        <w:rPr>
          <w:rStyle w:val="Char5"/>
          <w:rFonts w:hint="eastAsia"/>
          <w:rtl/>
        </w:rPr>
        <w:t>رش</w:t>
      </w:r>
      <w:r w:rsidRPr="008548CA">
        <w:rPr>
          <w:rStyle w:val="Char5"/>
          <w:rtl/>
        </w:rPr>
        <w:t xml:space="preserve"> </w:t>
      </w:r>
      <w:r w:rsidRPr="008548CA">
        <w:rPr>
          <w:rStyle w:val="Char5"/>
          <w:rFonts w:hint="eastAsia"/>
          <w:rtl/>
        </w:rPr>
        <w:t>آورده</w:t>
      </w:r>
      <w:r w:rsidRPr="008548CA">
        <w:rPr>
          <w:rStyle w:val="Char5"/>
          <w:rtl/>
        </w:rPr>
        <w:t xml:space="preserve"> </w:t>
      </w:r>
      <w:r w:rsidRPr="008548CA">
        <w:rPr>
          <w:rStyle w:val="Char5"/>
          <w:rFonts w:hint="eastAsia"/>
          <w:rtl/>
        </w:rPr>
        <w:t>است</w:t>
      </w:r>
      <w:r w:rsidRPr="008548CA">
        <w:rPr>
          <w:rStyle w:val="Char5"/>
          <w:rtl/>
        </w:rPr>
        <w:t>: «</w:t>
      </w:r>
      <w:r w:rsidRPr="008548CA">
        <w:rPr>
          <w:rStyle w:val="Char5"/>
          <w:rFonts w:hint="eastAsia"/>
          <w:rtl/>
        </w:rPr>
        <w:t>خداوند</w:t>
      </w:r>
      <w:r w:rsidRPr="008548CA">
        <w:rPr>
          <w:rStyle w:val="Char5"/>
          <w:rtl/>
        </w:rPr>
        <w:t xml:space="preserve"> </w:t>
      </w:r>
      <w:r w:rsidRPr="008548CA">
        <w:rPr>
          <w:rStyle w:val="Char5"/>
          <w:rFonts w:hint="eastAsia"/>
          <w:rtl/>
        </w:rPr>
        <w:t>دستور</w:t>
      </w:r>
      <w:r w:rsidRPr="008548CA">
        <w:rPr>
          <w:rStyle w:val="Char5"/>
          <w:rtl/>
        </w:rPr>
        <w:t xml:space="preserve"> </w:t>
      </w:r>
      <w:r w:rsidRPr="008548CA">
        <w:rPr>
          <w:rStyle w:val="Char5"/>
          <w:rFonts w:hint="eastAsia"/>
          <w:rtl/>
        </w:rPr>
        <w:t>داده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خش</w:t>
      </w:r>
      <w:r w:rsidRPr="008548CA">
        <w:rPr>
          <w:rStyle w:val="Char5"/>
          <w:rFonts w:hint="cs"/>
          <w:rtl/>
        </w:rPr>
        <w:t>ی</w:t>
      </w:r>
      <w:r w:rsidRPr="008548CA">
        <w:rPr>
          <w:rStyle w:val="Char5"/>
          <w:rFonts w:hint="eastAsia"/>
          <w:rtl/>
        </w:rPr>
        <w:t>ت</w:t>
      </w:r>
      <w:r w:rsidRPr="008548CA">
        <w:rPr>
          <w:rStyle w:val="Char5"/>
          <w:rtl/>
        </w:rPr>
        <w:t xml:space="preserve"> </w:t>
      </w:r>
      <w:r w:rsidRPr="008548CA">
        <w:rPr>
          <w:rStyle w:val="Char5"/>
          <w:rFonts w:hint="eastAsia"/>
          <w:rtl/>
        </w:rPr>
        <w:t>داشته</w:t>
      </w:r>
      <w:r w:rsidRPr="008548CA">
        <w:rPr>
          <w:rStyle w:val="Char5"/>
          <w:rtl/>
        </w:rPr>
        <w:t xml:space="preserve"> </w:t>
      </w:r>
      <w:r w:rsidRPr="008548CA">
        <w:rPr>
          <w:rStyle w:val="Char5"/>
          <w:rFonts w:hint="eastAsia"/>
          <w:rtl/>
        </w:rPr>
        <w:t>باش</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اصل</w:t>
      </w:r>
      <w:r w:rsidRPr="008548CA">
        <w:rPr>
          <w:rStyle w:val="Char5"/>
          <w:rtl/>
        </w:rPr>
        <w:t xml:space="preserve"> </w:t>
      </w:r>
      <w:r w:rsidRPr="008548CA">
        <w:rPr>
          <w:rStyle w:val="Char5"/>
          <w:rFonts w:hint="eastAsia"/>
          <w:rtl/>
        </w:rPr>
        <w:t>هر</w:t>
      </w:r>
      <w:r w:rsidRPr="008548CA">
        <w:rPr>
          <w:rStyle w:val="Char5"/>
          <w:rtl/>
        </w:rPr>
        <w:t xml:space="preserve"> </w:t>
      </w:r>
      <w:r w:rsidRPr="008548CA">
        <w:rPr>
          <w:rStyle w:val="Char5"/>
          <w:rFonts w:hint="eastAsia"/>
          <w:rtl/>
        </w:rPr>
        <w:t>گونه</w:t>
      </w:r>
      <w:r w:rsidRPr="008548CA">
        <w:rPr>
          <w:rStyle w:val="Char5"/>
          <w:rtl/>
        </w:rPr>
        <w:t xml:space="preserve"> </w:t>
      </w:r>
      <w:r w:rsidRPr="008548CA">
        <w:rPr>
          <w:rStyle w:val="Char5"/>
          <w:rFonts w:hint="eastAsia"/>
          <w:rtl/>
        </w:rPr>
        <w:t>خ</w:t>
      </w:r>
      <w:r w:rsidRPr="008548CA">
        <w:rPr>
          <w:rStyle w:val="Char5"/>
          <w:rFonts w:hint="cs"/>
          <w:rtl/>
        </w:rPr>
        <w:t>ی</w:t>
      </w:r>
      <w:r w:rsidRPr="008548CA">
        <w:rPr>
          <w:rStyle w:val="Char5"/>
          <w:rFonts w:hint="eastAsia"/>
          <w:rtl/>
        </w:rPr>
        <w:t>ر</w:t>
      </w:r>
      <w:r w:rsidRPr="008548CA">
        <w:rPr>
          <w:rStyle w:val="Char5"/>
          <w:rFonts w:hint="cs"/>
          <w:rtl/>
        </w:rPr>
        <w:t>ی</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چرا</w:t>
      </w:r>
      <w:r w:rsidRPr="008548CA">
        <w:rPr>
          <w:rStyle w:val="Char5"/>
          <w:rtl/>
        </w:rPr>
        <w:t xml:space="preserve"> </w:t>
      </w:r>
      <w:r w:rsidRPr="008548CA">
        <w:rPr>
          <w:rStyle w:val="Char5"/>
          <w:rFonts w:hint="eastAsia"/>
          <w:rtl/>
        </w:rPr>
        <w:t>که</w:t>
      </w:r>
      <w:r w:rsidR="00792543">
        <w:rPr>
          <w:rStyle w:val="Char5"/>
          <w:rtl/>
        </w:rPr>
        <w:t xml:space="preserve"> هرکس </w:t>
      </w:r>
      <w:r w:rsidRPr="008548CA">
        <w:rPr>
          <w:rStyle w:val="Char5"/>
          <w:rFonts w:hint="eastAsia"/>
          <w:rtl/>
        </w:rPr>
        <w:t>ازا</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نترسد</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نافرمان</w:t>
      </w:r>
      <w:r w:rsidRPr="008548CA">
        <w:rPr>
          <w:rStyle w:val="Char5"/>
          <w:rFonts w:hint="cs"/>
          <w:rtl/>
        </w:rPr>
        <w:t>ی</w:t>
      </w:r>
      <w:r w:rsidRPr="008548CA">
        <w:rPr>
          <w:rStyle w:val="Char5"/>
          <w:rFonts w:hint="eastAsia"/>
          <w:rtl/>
        </w:rPr>
        <w:t>‏اش</w:t>
      </w:r>
      <w:r w:rsidRPr="008548CA">
        <w:rPr>
          <w:rStyle w:val="Char5"/>
          <w:rtl/>
        </w:rPr>
        <w:t xml:space="preserve"> </w:t>
      </w:r>
      <w:r w:rsidRPr="008548CA">
        <w:rPr>
          <w:rStyle w:val="Char5"/>
          <w:rFonts w:hint="eastAsia"/>
          <w:rtl/>
        </w:rPr>
        <w:t>ابا</w:t>
      </w:r>
      <w:r w:rsidRPr="008548CA">
        <w:rPr>
          <w:rStyle w:val="Char5"/>
          <w:rFonts w:hint="cs"/>
          <w:rtl/>
        </w:rPr>
        <w:t>یی</w:t>
      </w:r>
      <w:r w:rsidRPr="008548CA">
        <w:rPr>
          <w:rStyle w:val="Char5"/>
          <w:rtl/>
        </w:rPr>
        <w:t xml:space="preserve"> </w:t>
      </w:r>
      <w:r w:rsidRPr="008548CA">
        <w:rPr>
          <w:rStyle w:val="Char5"/>
          <w:rFonts w:hint="eastAsia"/>
          <w:rtl/>
        </w:rPr>
        <w:t>ندارد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دستورش</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اجرا</w:t>
      </w:r>
      <w:r w:rsidRPr="008548CA">
        <w:rPr>
          <w:rStyle w:val="Char5"/>
          <w:rtl/>
        </w:rPr>
        <w:t xml:space="preserve"> </w:t>
      </w:r>
      <w:r w:rsidRPr="008548CA">
        <w:rPr>
          <w:rStyle w:val="Char5"/>
          <w:rFonts w:hint="eastAsia"/>
          <w:rtl/>
        </w:rPr>
        <w:t>نم</w:t>
      </w:r>
      <w:r w:rsidRPr="008548CA">
        <w:rPr>
          <w:rStyle w:val="Char5"/>
          <w:rFonts w:hint="cs"/>
          <w:rtl/>
        </w:rPr>
        <w:t>ی</w:t>
      </w:r>
      <w:r w:rsidRPr="008548CA">
        <w:rPr>
          <w:rStyle w:val="Char5"/>
          <w:rFonts w:hint="eastAsia"/>
          <w:rtl/>
        </w:rPr>
        <w:t>‏کند»</w:t>
      </w:r>
      <w:r w:rsidRPr="008548CA">
        <w:rPr>
          <w:rStyle w:val="Char5"/>
          <w:rtl/>
        </w:rPr>
        <w:t>.</w:t>
      </w:r>
    </w:p>
    <w:p w:rsidR="000B5A71" w:rsidRPr="008548CA" w:rsidRDefault="000B5A71" w:rsidP="002A6F13">
      <w:pPr>
        <w:pStyle w:val="ListParagraph"/>
        <w:numPr>
          <w:ilvl w:val="0"/>
          <w:numId w:val="6"/>
        </w:numPr>
        <w:ind w:left="641" w:hanging="357"/>
        <w:jc w:val="both"/>
        <w:rPr>
          <w:rStyle w:val="Char5"/>
          <w:rtl/>
        </w:rPr>
      </w:pP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اهل</w:t>
      </w:r>
      <w:r w:rsidRPr="008548CA">
        <w:rPr>
          <w:rStyle w:val="Char5"/>
          <w:rtl/>
        </w:rPr>
        <w:t xml:space="preserve"> </w:t>
      </w:r>
      <w:r w:rsidRPr="008548CA">
        <w:rPr>
          <w:rStyle w:val="Char5"/>
          <w:rFonts w:hint="eastAsia"/>
          <w:rtl/>
        </w:rPr>
        <w:t>خوف</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ستوده</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فرموده</w:t>
      </w:r>
      <w:r w:rsidRPr="008548CA">
        <w:rPr>
          <w:rStyle w:val="Char5"/>
          <w:rtl/>
        </w:rPr>
        <w:t xml:space="preserve"> </w:t>
      </w:r>
      <w:r w:rsidRPr="008548CA">
        <w:rPr>
          <w:rStyle w:val="Char5"/>
          <w:rFonts w:hint="eastAsia"/>
          <w:rtl/>
        </w:rPr>
        <w:t>است</w:t>
      </w:r>
      <w:r w:rsidRPr="005D5775">
        <w:rPr>
          <w:rFonts w:ascii="2  Badr" w:hAnsi="2  Badr"/>
          <w:rtl/>
        </w:rPr>
        <w:t>:</w:t>
      </w:r>
      <w:r w:rsidR="00D837E7">
        <w:rPr>
          <w:rFonts w:ascii="QCF_BSML" w:hAnsi="QCF_BSML" w:cs="QCF_BSML"/>
          <w:color w:val="000000"/>
          <w:sz w:val="27"/>
          <w:szCs w:val="27"/>
          <w:rtl/>
        </w:rPr>
        <w:t xml:space="preserve"> </w:t>
      </w:r>
      <w:r w:rsidR="002A6F13">
        <w:rPr>
          <w:rFonts w:ascii="QCF_BSML" w:hAnsi="QCF_BSML" w:cs="CTraditional Arabic" w:hint="cs"/>
          <w:color w:val="000000"/>
          <w:sz w:val="27"/>
          <w:szCs w:val="27"/>
          <w:rtl/>
        </w:rPr>
        <w:t>﴿</w:t>
      </w:r>
      <w:r w:rsidR="002A6F13" w:rsidRPr="00961C37">
        <w:rPr>
          <w:rStyle w:val="Chard"/>
          <w:rFonts w:hint="cs"/>
          <w:rtl/>
        </w:rPr>
        <w:t>ٱ</w:t>
      </w:r>
      <w:r w:rsidR="002A6F13" w:rsidRPr="00961C37">
        <w:rPr>
          <w:rStyle w:val="Chard"/>
          <w:rFonts w:hint="eastAsia"/>
          <w:rtl/>
        </w:rPr>
        <w:t>لَّذِينَ</w:t>
      </w:r>
      <w:r w:rsidR="002A6F13" w:rsidRPr="00961C37">
        <w:rPr>
          <w:rStyle w:val="Chard"/>
          <w:rtl/>
        </w:rPr>
        <w:t xml:space="preserve"> </w:t>
      </w:r>
      <w:r w:rsidR="002A6F13" w:rsidRPr="00961C37">
        <w:rPr>
          <w:rStyle w:val="Chard"/>
          <w:rFonts w:hint="eastAsia"/>
          <w:rtl/>
        </w:rPr>
        <w:t>هُم</w:t>
      </w:r>
      <w:r w:rsidR="002A6F13" w:rsidRPr="00961C37">
        <w:rPr>
          <w:rStyle w:val="Chard"/>
          <w:rtl/>
        </w:rPr>
        <w:t xml:space="preserve"> </w:t>
      </w:r>
      <w:r w:rsidR="002A6F13" w:rsidRPr="00961C37">
        <w:rPr>
          <w:rStyle w:val="Chard"/>
          <w:rFonts w:hint="eastAsia"/>
          <w:rtl/>
        </w:rPr>
        <w:t>مِّن</w:t>
      </w:r>
      <w:r w:rsidR="002A6F13" w:rsidRPr="00961C37">
        <w:rPr>
          <w:rStyle w:val="Chard"/>
          <w:rFonts w:hint="cs"/>
          <w:rtl/>
        </w:rPr>
        <w:t>ۡ</w:t>
      </w:r>
      <w:r w:rsidR="002A6F13" w:rsidRPr="00961C37">
        <w:rPr>
          <w:rStyle w:val="Chard"/>
          <w:rtl/>
        </w:rPr>
        <w:t xml:space="preserve"> </w:t>
      </w:r>
      <w:r w:rsidR="002A6F13" w:rsidRPr="00961C37">
        <w:rPr>
          <w:rStyle w:val="Chard"/>
          <w:rFonts w:hint="eastAsia"/>
          <w:rtl/>
        </w:rPr>
        <w:t>خَش</w:t>
      </w:r>
      <w:r w:rsidR="002A6F13" w:rsidRPr="00961C37">
        <w:rPr>
          <w:rStyle w:val="Chard"/>
          <w:rFonts w:hint="cs"/>
          <w:rtl/>
        </w:rPr>
        <w:t>ۡ</w:t>
      </w:r>
      <w:r w:rsidR="002A6F13" w:rsidRPr="00961C37">
        <w:rPr>
          <w:rStyle w:val="Chard"/>
          <w:rFonts w:hint="eastAsia"/>
          <w:rtl/>
        </w:rPr>
        <w:t>يَةِ</w:t>
      </w:r>
      <w:r w:rsidR="002A6F13" w:rsidRPr="00961C37">
        <w:rPr>
          <w:rStyle w:val="Chard"/>
          <w:rtl/>
        </w:rPr>
        <w:t xml:space="preserve"> </w:t>
      </w:r>
      <w:r w:rsidR="002A6F13" w:rsidRPr="00961C37">
        <w:rPr>
          <w:rStyle w:val="Chard"/>
          <w:rFonts w:hint="eastAsia"/>
          <w:rtl/>
        </w:rPr>
        <w:t>رَبِّهِم</w:t>
      </w:r>
      <w:r w:rsidR="002A6F13" w:rsidRPr="00961C37">
        <w:rPr>
          <w:rStyle w:val="Chard"/>
          <w:rtl/>
        </w:rPr>
        <w:t xml:space="preserve"> </w:t>
      </w:r>
      <w:r w:rsidR="002A6F13" w:rsidRPr="00961C37">
        <w:rPr>
          <w:rStyle w:val="Chard"/>
          <w:rFonts w:hint="eastAsia"/>
          <w:rtl/>
        </w:rPr>
        <w:t>مُّش</w:t>
      </w:r>
      <w:r w:rsidR="002A6F13" w:rsidRPr="00961C37">
        <w:rPr>
          <w:rStyle w:val="Chard"/>
          <w:rFonts w:hint="cs"/>
          <w:rtl/>
        </w:rPr>
        <w:t>ۡ</w:t>
      </w:r>
      <w:r w:rsidR="002A6F13" w:rsidRPr="00961C37">
        <w:rPr>
          <w:rStyle w:val="Chard"/>
          <w:rFonts w:hint="eastAsia"/>
          <w:rtl/>
        </w:rPr>
        <w:t>فِقُونَ</w:t>
      </w:r>
      <w:r w:rsidR="002A6F13">
        <w:rPr>
          <w:rFonts w:ascii="QCF_BSML" w:hAnsi="QCF_BSML" w:cs="CTraditional Arabic" w:hint="cs"/>
          <w:color w:val="000000"/>
          <w:sz w:val="27"/>
          <w:szCs w:val="27"/>
          <w:rtl/>
        </w:rPr>
        <w:t>﴾</w:t>
      </w:r>
      <w:r w:rsidR="002A6F13">
        <w:rPr>
          <w:rFonts w:ascii="QCF_BSML" w:hAnsi="QCF_BSML" w:cs="QCF_BSML" w:hint="cs"/>
          <w:color w:val="000000"/>
          <w:sz w:val="27"/>
          <w:szCs w:val="27"/>
          <w:rtl/>
        </w:rPr>
        <w:t xml:space="preserve"> </w:t>
      </w:r>
      <w:r w:rsidR="002A6F13" w:rsidRPr="002A6F13">
        <w:rPr>
          <w:rStyle w:val="Charc"/>
          <w:rFonts w:hint="cs"/>
          <w:rtl/>
        </w:rPr>
        <w:t>[ال</w:t>
      </w:r>
      <w:r w:rsidRPr="002A6F13">
        <w:rPr>
          <w:rStyle w:val="Charc"/>
          <w:rtl/>
        </w:rPr>
        <w:t>مؤمنون: ٥٧</w:t>
      </w:r>
      <w:r w:rsidR="002A6F13" w:rsidRPr="002A6F13">
        <w:rPr>
          <w:rStyle w:val="Charc"/>
          <w:rFonts w:hint="cs"/>
          <w:rtl/>
        </w:rPr>
        <w:t>].</w:t>
      </w:r>
      <w:r w:rsidR="002A6F13">
        <w:rPr>
          <w:rStyle w:val="Char5"/>
          <w:rFonts w:hint="cs"/>
          <w:rtl/>
        </w:rPr>
        <w:t xml:space="preserve"> </w:t>
      </w:r>
      <w:r w:rsidRPr="008548CA">
        <w:rPr>
          <w:rStyle w:val="Char5"/>
          <w:rFonts w:hint="eastAsia"/>
          <w:rtl/>
        </w:rPr>
        <w:t>«آن</w:t>
      </w:r>
      <w:r w:rsidR="002A6F13">
        <w:rPr>
          <w:rStyle w:val="Char5"/>
          <w:rFonts w:hint="cs"/>
          <w:rtl/>
        </w:rPr>
        <w:t>‌</w:t>
      </w:r>
      <w:r w:rsidRPr="008548CA">
        <w:rPr>
          <w:rStyle w:val="Char5"/>
          <w:rFonts w:hint="eastAsia"/>
          <w:rtl/>
        </w:rPr>
        <w:t>ها</w:t>
      </w:r>
      <w:r w:rsidRPr="008548CA">
        <w:rPr>
          <w:rStyle w:val="Char5"/>
          <w:rFonts w:hint="cs"/>
          <w:rtl/>
        </w:rPr>
        <w:t>یی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نگران</w:t>
      </w:r>
      <w:r w:rsidRPr="008548CA">
        <w:rPr>
          <w:rStyle w:val="Char5"/>
          <w:rtl/>
        </w:rPr>
        <w:t xml:space="preserve"> </w:t>
      </w:r>
      <w:r w:rsidRPr="008548CA">
        <w:rPr>
          <w:rStyle w:val="Char5"/>
          <w:rFonts w:hint="eastAsia"/>
          <w:rtl/>
        </w:rPr>
        <w:t>خوف</w:t>
      </w:r>
      <w:r w:rsidRPr="008548CA">
        <w:rPr>
          <w:rStyle w:val="Char5"/>
          <w:rtl/>
        </w:rPr>
        <w:t xml:space="preserve"> </w:t>
      </w:r>
      <w:r w:rsidRPr="008548CA">
        <w:rPr>
          <w:rStyle w:val="Char5"/>
          <w:rFonts w:hint="eastAsia"/>
          <w:rtl/>
        </w:rPr>
        <w:t>پروردگارشان</w:t>
      </w:r>
      <w:r w:rsidRPr="008548CA">
        <w:rPr>
          <w:rStyle w:val="Char5"/>
          <w:rtl/>
        </w:rPr>
        <w:t xml:space="preserve"> </w:t>
      </w:r>
      <w:r w:rsidRPr="008548CA">
        <w:rPr>
          <w:rStyle w:val="Char5"/>
          <w:rFonts w:hint="eastAsia"/>
          <w:rtl/>
        </w:rPr>
        <w:t>هستند»</w:t>
      </w:r>
      <w:r w:rsidRPr="008548CA">
        <w:rPr>
          <w:rStyle w:val="Char5"/>
          <w:rtl/>
        </w:rPr>
        <w:t xml:space="preserve"> </w:t>
      </w:r>
      <w:r w:rsidRPr="008548CA">
        <w:rPr>
          <w:rStyle w:val="Char5"/>
          <w:rFonts w:hint="eastAsia"/>
          <w:rtl/>
        </w:rPr>
        <w:t>تا</w:t>
      </w:r>
      <w:r w:rsidR="00B00B82">
        <w:rPr>
          <w:rStyle w:val="Char5"/>
          <w:rtl/>
        </w:rPr>
        <w:t xml:space="preserve"> آنجا </w:t>
      </w:r>
      <w:r w:rsidRPr="008548CA">
        <w:rPr>
          <w:rStyle w:val="Char5"/>
          <w:rFonts w:hint="eastAsia"/>
          <w:rtl/>
        </w:rPr>
        <w:t>که</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‏گو</w:t>
      </w:r>
      <w:r w:rsidRPr="008548CA">
        <w:rPr>
          <w:rStyle w:val="Char5"/>
          <w:rFonts w:hint="cs"/>
          <w:rtl/>
        </w:rPr>
        <w:t>ی</w:t>
      </w:r>
      <w:r w:rsidRPr="008548CA">
        <w:rPr>
          <w:rStyle w:val="Char5"/>
          <w:rFonts w:hint="eastAsia"/>
          <w:rtl/>
        </w:rPr>
        <w:t>د</w:t>
      </w:r>
      <w:r w:rsidRPr="008548CA">
        <w:rPr>
          <w:rStyle w:val="Char5"/>
          <w:rtl/>
        </w:rPr>
        <w:t>:</w:t>
      </w:r>
      <w:r w:rsidR="005D5775">
        <w:rPr>
          <w:rStyle w:val="Char5"/>
          <w:rFonts w:hint="cs"/>
          <w:rtl/>
        </w:rPr>
        <w:t xml:space="preserve"> </w:t>
      </w:r>
      <w:r w:rsidR="005D5775">
        <w:rPr>
          <w:rStyle w:val="Char5"/>
          <w:rFonts w:cs="CTraditional Arabic" w:hint="cs"/>
          <w:rtl/>
        </w:rPr>
        <w:t>﴿</w:t>
      </w:r>
      <w:r w:rsidR="002A6F13" w:rsidRPr="00961C37">
        <w:rPr>
          <w:rStyle w:val="Chard"/>
          <w:rFonts w:hint="eastAsia"/>
          <w:rtl/>
        </w:rPr>
        <w:t>أُوْلَ</w:t>
      </w:r>
      <w:r w:rsidR="002A6F13" w:rsidRPr="00961C37">
        <w:rPr>
          <w:rStyle w:val="Chard"/>
          <w:rFonts w:hint="cs"/>
          <w:rtl/>
        </w:rPr>
        <w:t>ٰٓ</w:t>
      </w:r>
      <w:r w:rsidR="002A6F13" w:rsidRPr="00961C37">
        <w:rPr>
          <w:rStyle w:val="Chard"/>
          <w:rFonts w:hint="eastAsia"/>
          <w:rtl/>
        </w:rPr>
        <w:t>ئِكَ</w:t>
      </w:r>
      <w:r w:rsidR="002A6F13" w:rsidRPr="00961C37">
        <w:rPr>
          <w:rStyle w:val="Chard"/>
          <w:rtl/>
        </w:rPr>
        <w:t xml:space="preserve"> </w:t>
      </w:r>
      <w:r w:rsidR="002A6F13" w:rsidRPr="00961C37">
        <w:rPr>
          <w:rStyle w:val="Chard"/>
          <w:rFonts w:hint="eastAsia"/>
          <w:rtl/>
        </w:rPr>
        <w:t>يُسَ</w:t>
      </w:r>
      <w:r w:rsidR="002A6F13" w:rsidRPr="00961C37">
        <w:rPr>
          <w:rStyle w:val="Chard"/>
          <w:rFonts w:hint="cs"/>
          <w:rtl/>
        </w:rPr>
        <w:t>ٰ</w:t>
      </w:r>
      <w:r w:rsidR="002A6F13" w:rsidRPr="00961C37">
        <w:rPr>
          <w:rStyle w:val="Chard"/>
          <w:rFonts w:hint="eastAsia"/>
          <w:rtl/>
        </w:rPr>
        <w:t>رِعُونَ</w:t>
      </w:r>
      <w:r w:rsidR="002A6F13" w:rsidRPr="00961C37">
        <w:rPr>
          <w:rStyle w:val="Chard"/>
          <w:rtl/>
        </w:rPr>
        <w:t xml:space="preserve"> </w:t>
      </w:r>
      <w:r w:rsidR="002A6F13" w:rsidRPr="00961C37">
        <w:rPr>
          <w:rStyle w:val="Chard"/>
          <w:rFonts w:hint="eastAsia"/>
          <w:rtl/>
        </w:rPr>
        <w:t>فِي</w:t>
      </w:r>
      <w:r w:rsidR="002A6F13" w:rsidRPr="00961C37">
        <w:rPr>
          <w:rStyle w:val="Chard"/>
          <w:rtl/>
        </w:rPr>
        <w:t xml:space="preserve"> </w:t>
      </w:r>
      <w:r w:rsidR="002A6F13" w:rsidRPr="00961C37">
        <w:rPr>
          <w:rStyle w:val="Chard"/>
          <w:rFonts w:hint="cs"/>
          <w:rtl/>
        </w:rPr>
        <w:t>ٱ</w:t>
      </w:r>
      <w:r w:rsidR="002A6F13" w:rsidRPr="00961C37">
        <w:rPr>
          <w:rStyle w:val="Chard"/>
          <w:rFonts w:hint="eastAsia"/>
          <w:rtl/>
        </w:rPr>
        <w:t>ل</w:t>
      </w:r>
      <w:r w:rsidR="002A6F13" w:rsidRPr="00961C37">
        <w:rPr>
          <w:rStyle w:val="Chard"/>
          <w:rFonts w:hint="cs"/>
          <w:rtl/>
        </w:rPr>
        <w:t>ۡ</w:t>
      </w:r>
      <w:r w:rsidR="002A6F13" w:rsidRPr="00961C37">
        <w:rPr>
          <w:rStyle w:val="Chard"/>
          <w:rFonts w:hint="eastAsia"/>
          <w:rtl/>
        </w:rPr>
        <w:t>خَي</w:t>
      </w:r>
      <w:r w:rsidR="002A6F13" w:rsidRPr="00961C37">
        <w:rPr>
          <w:rStyle w:val="Chard"/>
          <w:rFonts w:hint="cs"/>
          <w:rtl/>
        </w:rPr>
        <w:t>ۡ</w:t>
      </w:r>
      <w:r w:rsidR="002A6F13" w:rsidRPr="00961C37">
        <w:rPr>
          <w:rStyle w:val="Chard"/>
          <w:rFonts w:hint="eastAsia"/>
          <w:rtl/>
        </w:rPr>
        <w:t>رَ</w:t>
      </w:r>
      <w:r w:rsidR="002A6F13" w:rsidRPr="00961C37">
        <w:rPr>
          <w:rStyle w:val="Chard"/>
          <w:rFonts w:hint="cs"/>
          <w:rtl/>
        </w:rPr>
        <w:t>ٰ</w:t>
      </w:r>
      <w:r w:rsidR="002A6F13" w:rsidRPr="00961C37">
        <w:rPr>
          <w:rStyle w:val="Chard"/>
          <w:rFonts w:hint="eastAsia"/>
          <w:rtl/>
        </w:rPr>
        <w:t>تِ</w:t>
      </w:r>
      <w:r w:rsidR="002A6F13" w:rsidRPr="00961C37">
        <w:rPr>
          <w:rStyle w:val="Chard"/>
          <w:rtl/>
        </w:rPr>
        <w:t xml:space="preserve"> </w:t>
      </w:r>
      <w:r w:rsidR="002A6F13" w:rsidRPr="00961C37">
        <w:rPr>
          <w:rStyle w:val="Chard"/>
          <w:rFonts w:hint="eastAsia"/>
          <w:rtl/>
        </w:rPr>
        <w:t>وَهُم</w:t>
      </w:r>
      <w:r w:rsidR="002A6F13" w:rsidRPr="00961C37">
        <w:rPr>
          <w:rStyle w:val="Chard"/>
          <w:rFonts w:hint="cs"/>
          <w:rtl/>
        </w:rPr>
        <w:t>ۡ</w:t>
      </w:r>
      <w:r w:rsidR="002A6F13" w:rsidRPr="00961C37">
        <w:rPr>
          <w:rStyle w:val="Chard"/>
          <w:rtl/>
        </w:rPr>
        <w:t xml:space="preserve"> </w:t>
      </w:r>
      <w:r w:rsidR="002A6F13" w:rsidRPr="00961C37">
        <w:rPr>
          <w:rStyle w:val="Chard"/>
          <w:rFonts w:hint="eastAsia"/>
          <w:rtl/>
        </w:rPr>
        <w:t>لَهَا</w:t>
      </w:r>
      <w:r w:rsidR="002A6F13" w:rsidRPr="00961C37">
        <w:rPr>
          <w:rStyle w:val="Chard"/>
          <w:rtl/>
        </w:rPr>
        <w:t xml:space="preserve"> </w:t>
      </w:r>
      <w:r w:rsidR="002A6F13" w:rsidRPr="00961C37">
        <w:rPr>
          <w:rStyle w:val="Chard"/>
          <w:rFonts w:hint="eastAsia"/>
          <w:rtl/>
        </w:rPr>
        <w:t>سَ</w:t>
      </w:r>
      <w:r w:rsidR="002A6F13" w:rsidRPr="00961C37">
        <w:rPr>
          <w:rStyle w:val="Chard"/>
          <w:rFonts w:hint="cs"/>
          <w:rtl/>
        </w:rPr>
        <w:t>ٰ</w:t>
      </w:r>
      <w:r w:rsidR="002A6F13" w:rsidRPr="00961C37">
        <w:rPr>
          <w:rStyle w:val="Chard"/>
          <w:rFonts w:hint="eastAsia"/>
          <w:rtl/>
        </w:rPr>
        <w:t>بِقُونَ</w:t>
      </w:r>
      <w:r w:rsidR="002A6F13" w:rsidRPr="00961C37">
        <w:rPr>
          <w:rStyle w:val="Chard"/>
          <w:rtl/>
        </w:rPr>
        <w:t xml:space="preserve"> </w:t>
      </w:r>
      <w:r w:rsidR="002A6F13" w:rsidRPr="00961C37">
        <w:rPr>
          <w:rStyle w:val="Chard"/>
          <w:rFonts w:hint="cs"/>
          <w:rtl/>
        </w:rPr>
        <w:t>٦١</w:t>
      </w:r>
      <w:r w:rsidR="005D5775">
        <w:rPr>
          <w:rStyle w:val="Char5"/>
          <w:rFonts w:cs="CTraditional Arabic" w:hint="cs"/>
          <w:rtl/>
        </w:rPr>
        <w:t>﴾</w:t>
      </w:r>
      <w:r w:rsidRPr="005D5775">
        <w:rPr>
          <w:rFonts w:ascii="QCF_BSML" w:hAnsi="QCF_BSML" w:cs="QCF_BSML"/>
          <w:color w:val="000000"/>
          <w:sz w:val="27"/>
          <w:szCs w:val="27"/>
          <w:rtl/>
        </w:rPr>
        <w:t xml:space="preserve"> </w:t>
      </w:r>
      <w:r w:rsidR="002A6F13" w:rsidRPr="00044B3D">
        <w:rPr>
          <w:rStyle w:val="Charc"/>
          <w:rFonts w:hint="cs"/>
          <w:rtl/>
        </w:rPr>
        <w:t>[ال</w:t>
      </w:r>
      <w:r w:rsidRPr="00044B3D">
        <w:rPr>
          <w:rStyle w:val="Charc"/>
          <w:rtl/>
        </w:rPr>
        <w:t>مؤمنون: ٦١</w:t>
      </w:r>
      <w:r w:rsidR="002A6F13" w:rsidRPr="00044B3D">
        <w:rPr>
          <w:rStyle w:val="Charc"/>
          <w:rFonts w:hint="cs"/>
          <w:rtl/>
        </w:rPr>
        <w:t>]</w:t>
      </w:r>
      <w:r w:rsidR="002A6F13">
        <w:rPr>
          <w:rStyle w:val="Char5"/>
          <w:rFonts w:hint="cs"/>
          <w:rtl/>
        </w:rPr>
        <w:t xml:space="preserve">. </w:t>
      </w:r>
      <w:r w:rsidRPr="008548CA">
        <w:rPr>
          <w:rStyle w:val="Char5"/>
          <w:rFonts w:hint="eastAsia"/>
          <w:rtl/>
        </w:rPr>
        <w:t>«آنان</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کارها</w:t>
      </w:r>
      <w:r w:rsidRPr="008548CA">
        <w:rPr>
          <w:rStyle w:val="Char5"/>
          <w:rFonts w:hint="cs"/>
          <w:rtl/>
        </w:rPr>
        <w:t>ی</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ک</w:t>
      </w:r>
      <w:r w:rsidRPr="008548CA">
        <w:rPr>
          <w:rStyle w:val="Char5"/>
          <w:rtl/>
        </w:rPr>
        <w:t xml:space="preserve"> </w:t>
      </w:r>
      <w:r w:rsidRPr="008548CA">
        <w:rPr>
          <w:rStyle w:val="Char5"/>
          <w:rFonts w:hint="eastAsia"/>
          <w:rtl/>
        </w:rPr>
        <w:t>شتاب</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گران</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ش</w:t>
      </w:r>
      <w:r w:rsidRPr="008548CA">
        <w:rPr>
          <w:rStyle w:val="Char5"/>
          <w:rFonts w:hint="cs"/>
          <w:rtl/>
        </w:rPr>
        <w:t>ی</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w:t>
      </w:r>
      <w:r w:rsidRPr="008548CA">
        <w:rPr>
          <w:rStyle w:val="Char5"/>
          <w:rFonts w:hint="cs"/>
          <w:rtl/>
        </w:rPr>
        <w:t>ی</w:t>
      </w:r>
      <w:r w:rsidRPr="008548CA">
        <w:rPr>
          <w:rStyle w:val="Char5"/>
          <w:rFonts w:hint="eastAsia"/>
          <w:rtl/>
        </w:rPr>
        <w:t>رند»</w:t>
      </w:r>
      <w:r w:rsidRPr="008548CA">
        <w:rPr>
          <w:rStyle w:val="Char5"/>
          <w:rtl/>
        </w:rPr>
        <w:t>.</w:t>
      </w:r>
    </w:p>
    <w:p w:rsidR="000B5A71" w:rsidRPr="008548CA" w:rsidRDefault="000B5A71" w:rsidP="002A6F13">
      <w:pPr>
        <w:ind w:firstLine="284"/>
        <w:jc w:val="both"/>
        <w:rPr>
          <w:rStyle w:val="Char5"/>
          <w:rtl/>
        </w:rPr>
      </w:pPr>
      <w:r w:rsidRPr="008548CA">
        <w:rPr>
          <w:rStyle w:val="Char5"/>
          <w:rFonts w:hint="eastAsia"/>
          <w:rtl/>
        </w:rPr>
        <w:t>از</w:t>
      </w:r>
      <w:r w:rsidRPr="008548CA">
        <w:rPr>
          <w:rStyle w:val="Char5"/>
          <w:rtl/>
        </w:rPr>
        <w:t xml:space="preserve"> </w:t>
      </w:r>
      <w:r w:rsidRPr="008548CA">
        <w:rPr>
          <w:rStyle w:val="Char5"/>
          <w:rFonts w:hint="eastAsia"/>
          <w:rtl/>
        </w:rPr>
        <w:t>عا</w:t>
      </w:r>
      <w:r w:rsidRPr="008548CA">
        <w:rPr>
          <w:rStyle w:val="Char5"/>
          <w:rFonts w:hint="cs"/>
          <w:rtl/>
        </w:rPr>
        <w:t>ی</w:t>
      </w:r>
      <w:r w:rsidRPr="008548CA">
        <w:rPr>
          <w:rStyle w:val="Char5"/>
          <w:rFonts w:hint="eastAsia"/>
          <w:rtl/>
        </w:rPr>
        <w:t>شه</w:t>
      </w:r>
      <w:r w:rsidR="002A6F13">
        <w:rPr>
          <w:rStyle w:val="Char5"/>
          <w:rFonts w:cs="CTraditional Arabic" w:hint="cs"/>
          <w:rtl/>
        </w:rPr>
        <w:t>ل</w:t>
      </w:r>
      <w:r w:rsidRPr="008548CA">
        <w:rPr>
          <w:rStyle w:val="Char5"/>
          <w:rtl/>
        </w:rPr>
        <w:t xml:space="preserve"> </w:t>
      </w:r>
      <w:r w:rsidRPr="008548CA">
        <w:rPr>
          <w:rStyle w:val="Char5"/>
          <w:rFonts w:hint="eastAsia"/>
          <w:rtl/>
        </w:rPr>
        <w:t>همسر</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امبر</w:t>
      </w:r>
      <w:r w:rsidR="004A01ED" w:rsidRPr="004A01ED">
        <w:rPr>
          <w:rStyle w:val="Char5"/>
          <w:rFonts w:cs="CTraditional Arabic" w:hint="cs"/>
          <w:rtl/>
        </w:rPr>
        <w:t xml:space="preserve"> ج </w:t>
      </w:r>
      <w:r w:rsidRPr="008548CA">
        <w:rPr>
          <w:rStyle w:val="Char5"/>
          <w:rFonts w:hint="eastAsia"/>
          <w:rtl/>
        </w:rPr>
        <w:t>نقل</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فرمود</w:t>
      </w:r>
      <w:r w:rsidRPr="008548CA">
        <w:rPr>
          <w:rStyle w:val="Char5"/>
          <w:rtl/>
        </w:rPr>
        <w:t xml:space="preserve">: </w:t>
      </w:r>
      <w:r w:rsidRPr="008548CA">
        <w:rPr>
          <w:rStyle w:val="Char5"/>
          <w:rFonts w:hint="eastAsia"/>
          <w:rtl/>
        </w:rPr>
        <w:t>درباره‏</w:t>
      </w:r>
      <w:r w:rsidRPr="008548CA">
        <w:rPr>
          <w:rStyle w:val="Char5"/>
          <w:rFonts w:hint="cs"/>
          <w:rtl/>
        </w:rPr>
        <w:t>ی</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آ</w:t>
      </w:r>
      <w:r w:rsidRPr="008548CA">
        <w:rPr>
          <w:rStyle w:val="Char5"/>
          <w:rFonts w:hint="cs"/>
          <w:rtl/>
        </w:rPr>
        <w:t>ی</w:t>
      </w:r>
      <w:r w:rsidRPr="008548CA">
        <w:rPr>
          <w:rStyle w:val="Char5"/>
          <w:rFonts w:hint="eastAsia"/>
          <w:rtl/>
        </w:rPr>
        <w:t>ه</w:t>
      </w:r>
      <w:r w:rsidRPr="008548CA">
        <w:rPr>
          <w:rStyle w:val="Char5"/>
          <w:rtl/>
        </w:rPr>
        <w:t>:</w:t>
      </w:r>
      <w:r w:rsidR="005D5775">
        <w:rPr>
          <w:rStyle w:val="Char5"/>
          <w:rFonts w:hint="cs"/>
          <w:rtl/>
        </w:rPr>
        <w:t xml:space="preserve"> </w:t>
      </w:r>
      <w:r w:rsidR="005D5775">
        <w:rPr>
          <w:rStyle w:val="Char5"/>
          <w:rFonts w:cs="CTraditional Arabic" w:hint="cs"/>
          <w:rtl/>
        </w:rPr>
        <w:t>﴿</w:t>
      </w:r>
      <w:r w:rsidR="002A6F13" w:rsidRPr="00961C37">
        <w:rPr>
          <w:rStyle w:val="Chard"/>
          <w:rFonts w:hint="eastAsia"/>
          <w:rtl/>
        </w:rPr>
        <w:t>وَ</w:t>
      </w:r>
      <w:r w:rsidR="002A6F13" w:rsidRPr="00961C37">
        <w:rPr>
          <w:rStyle w:val="Chard"/>
          <w:rFonts w:hint="cs"/>
          <w:rtl/>
        </w:rPr>
        <w:t>ٱ</w:t>
      </w:r>
      <w:r w:rsidR="002A6F13" w:rsidRPr="00961C37">
        <w:rPr>
          <w:rStyle w:val="Chard"/>
          <w:rFonts w:hint="eastAsia"/>
          <w:rtl/>
        </w:rPr>
        <w:t>لَّذِينَ</w:t>
      </w:r>
      <w:r w:rsidR="002A6F13" w:rsidRPr="00961C37">
        <w:rPr>
          <w:rStyle w:val="Chard"/>
          <w:rtl/>
        </w:rPr>
        <w:t xml:space="preserve"> </w:t>
      </w:r>
      <w:r w:rsidR="002A6F13" w:rsidRPr="00961C37">
        <w:rPr>
          <w:rStyle w:val="Chard"/>
          <w:rFonts w:hint="eastAsia"/>
          <w:rtl/>
        </w:rPr>
        <w:t>يُؤ</w:t>
      </w:r>
      <w:r w:rsidR="002A6F13" w:rsidRPr="00961C37">
        <w:rPr>
          <w:rStyle w:val="Chard"/>
          <w:rFonts w:hint="cs"/>
          <w:rtl/>
        </w:rPr>
        <w:t>ۡ</w:t>
      </w:r>
      <w:r w:rsidR="002A6F13" w:rsidRPr="00961C37">
        <w:rPr>
          <w:rStyle w:val="Chard"/>
          <w:rFonts w:hint="eastAsia"/>
          <w:rtl/>
        </w:rPr>
        <w:t>تُونَ</w:t>
      </w:r>
      <w:r w:rsidR="002A6F13" w:rsidRPr="00961C37">
        <w:rPr>
          <w:rStyle w:val="Chard"/>
          <w:rtl/>
        </w:rPr>
        <w:t xml:space="preserve"> </w:t>
      </w:r>
      <w:r w:rsidR="002A6F13" w:rsidRPr="00961C37">
        <w:rPr>
          <w:rStyle w:val="Chard"/>
          <w:rFonts w:hint="eastAsia"/>
          <w:rtl/>
        </w:rPr>
        <w:t>مَا</w:t>
      </w:r>
      <w:r w:rsidR="002A6F13" w:rsidRPr="00961C37">
        <w:rPr>
          <w:rStyle w:val="Chard"/>
          <w:rFonts w:hint="cs"/>
          <w:rtl/>
        </w:rPr>
        <w:t>ٓ</w:t>
      </w:r>
      <w:r w:rsidR="002A6F13" w:rsidRPr="00961C37">
        <w:rPr>
          <w:rStyle w:val="Chard"/>
          <w:rtl/>
        </w:rPr>
        <w:t xml:space="preserve"> </w:t>
      </w:r>
      <w:r w:rsidR="002A6F13" w:rsidRPr="00961C37">
        <w:rPr>
          <w:rStyle w:val="Chard"/>
          <w:rFonts w:hint="eastAsia"/>
          <w:rtl/>
        </w:rPr>
        <w:t>ءَاتَواْ</w:t>
      </w:r>
      <w:r w:rsidR="002A6F13" w:rsidRPr="00961C37">
        <w:rPr>
          <w:rStyle w:val="Chard"/>
          <w:rtl/>
        </w:rPr>
        <w:t xml:space="preserve"> </w:t>
      </w:r>
      <w:r w:rsidR="002A6F13" w:rsidRPr="00961C37">
        <w:rPr>
          <w:rStyle w:val="Chard"/>
          <w:rFonts w:hint="eastAsia"/>
          <w:rtl/>
        </w:rPr>
        <w:t>وَّقُلُوبُهُم</w:t>
      </w:r>
      <w:r w:rsidR="002A6F13" w:rsidRPr="00961C37">
        <w:rPr>
          <w:rStyle w:val="Chard"/>
          <w:rFonts w:hint="cs"/>
          <w:rtl/>
        </w:rPr>
        <w:t>ۡ</w:t>
      </w:r>
      <w:r w:rsidR="002A6F13" w:rsidRPr="00961C37">
        <w:rPr>
          <w:rStyle w:val="Chard"/>
          <w:rtl/>
        </w:rPr>
        <w:t xml:space="preserve"> </w:t>
      </w:r>
      <w:r w:rsidR="002A6F13" w:rsidRPr="00961C37">
        <w:rPr>
          <w:rStyle w:val="Chard"/>
          <w:rFonts w:hint="eastAsia"/>
          <w:rtl/>
        </w:rPr>
        <w:t>وَجِلَةٌ</w:t>
      </w:r>
      <w:r w:rsidR="002A6F13" w:rsidRPr="00961C37">
        <w:rPr>
          <w:rStyle w:val="Chard"/>
          <w:rtl/>
        </w:rPr>
        <w:t xml:space="preserve"> </w:t>
      </w:r>
      <w:r w:rsidR="002A6F13" w:rsidRPr="00961C37">
        <w:rPr>
          <w:rStyle w:val="Chard"/>
          <w:rFonts w:hint="eastAsia"/>
          <w:rtl/>
        </w:rPr>
        <w:t>أَنَّهُم</w:t>
      </w:r>
      <w:r w:rsidR="002A6F13" w:rsidRPr="00961C37">
        <w:rPr>
          <w:rStyle w:val="Chard"/>
          <w:rFonts w:hint="cs"/>
          <w:rtl/>
        </w:rPr>
        <w:t>ۡ</w:t>
      </w:r>
      <w:r w:rsidR="002A6F13" w:rsidRPr="00961C37">
        <w:rPr>
          <w:rStyle w:val="Chard"/>
          <w:rtl/>
        </w:rPr>
        <w:t xml:space="preserve"> </w:t>
      </w:r>
      <w:r w:rsidR="002A6F13" w:rsidRPr="00961C37">
        <w:rPr>
          <w:rStyle w:val="Chard"/>
          <w:rFonts w:hint="eastAsia"/>
          <w:rtl/>
        </w:rPr>
        <w:t>إِلَى</w:t>
      </w:r>
      <w:r w:rsidR="002A6F13" w:rsidRPr="00961C37">
        <w:rPr>
          <w:rStyle w:val="Chard"/>
          <w:rFonts w:hint="cs"/>
          <w:rtl/>
        </w:rPr>
        <w:t>ٰ</w:t>
      </w:r>
      <w:r w:rsidR="002A6F13" w:rsidRPr="00961C37">
        <w:rPr>
          <w:rStyle w:val="Chard"/>
          <w:rtl/>
        </w:rPr>
        <w:t xml:space="preserve"> </w:t>
      </w:r>
      <w:r w:rsidR="002A6F13" w:rsidRPr="00961C37">
        <w:rPr>
          <w:rStyle w:val="Chard"/>
          <w:rFonts w:hint="eastAsia"/>
          <w:rtl/>
        </w:rPr>
        <w:t>رَبِّهِم</w:t>
      </w:r>
      <w:r w:rsidR="002A6F13" w:rsidRPr="00961C37">
        <w:rPr>
          <w:rStyle w:val="Chard"/>
          <w:rFonts w:hint="cs"/>
          <w:rtl/>
        </w:rPr>
        <w:t>ۡ</w:t>
      </w:r>
      <w:r w:rsidR="002A6F13" w:rsidRPr="00961C37">
        <w:rPr>
          <w:rStyle w:val="Chard"/>
          <w:rtl/>
        </w:rPr>
        <w:t xml:space="preserve"> </w:t>
      </w:r>
      <w:r w:rsidR="002A6F13" w:rsidRPr="00961C37">
        <w:rPr>
          <w:rStyle w:val="Chard"/>
          <w:rFonts w:hint="eastAsia"/>
          <w:rtl/>
        </w:rPr>
        <w:t>رَ</w:t>
      </w:r>
      <w:r w:rsidR="002A6F13" w:rsidRPr="00961C37">
        <w:rPr>
          <w:rStyle w:val="Chard"/>
          <w:rFonts w:hint="cs"/>
          <w:rtl/>
        </w:rPr>
        <w:t>ٰ</w:t>
      </w:r>
      <w:r w:rsidR="002A6F13" w:rsidRPr="00961C37">
        <w:rPr>
          <w:rStyle w:val="Chard"/>
          <w:rFonts w:hint="eastAsia"/>
          <w:rtl/>
        </w:rPr>
        <w:t>جِعُونَ</w:t>
      </w:r>
      <w:r w:rsidR="002A6F13" w:rsidRPr="00961C37">
        <w:rPr>
          <w:rStyle w:val="Chard"/>
          <w:rtl/>
        </w:rPr>
        <w:t xml:space="preserve"> </w:t>
      </w:r>
      <w:r w:rsidR="002A6F13" w:rsidRPr="00961C37">
        <w:rPr>
          <w:rStyle w:val="Chard"/>
          <w:rFonts w:hint="cs"/>
          <w:rtl/>
        </w:rPr>
        <w:t>٦٠</w:t>
      </w:r>
      <w:r w:rsidR="005D5775">
        <w:rPr>
          <w:rStyle w:val="Char5"/>
          <w:rFonts w:cs="CTraditional Arabic" w:hint="cs"/>
          <w:rtl/>
        </w:rPr>
        <w:t>﴾</w:t>
      </w:r>
      <w:r w:rsidRPr="008548CA">
        <w:rPr>
          <w:rStyle w:val="Char5"/>
          <w:rtl/>
        </w:rPr>
        <w:t xml:space="preserve"> </w:t>
      </w:r>
      <w:r w:rsidR="002A6F13" w:rsidRPr="002A6F13">
        <w:rPr>
          <w:rStyle w:val="Charc"/>
          <w:rFonts w:hint="cs"/>
          <w:rtl/>
        </w:rPr>
        <w:t>[ال</w:t>
      </w:r>
      <w:r w:rsidRPr="002A6F13">
        <w:rPr>
          <w:rStyle w:val="Charc"/>
          <w:rtl/>
        </w:rPr>
        <w:t>مؤمنون: ٦٠</w:t>
      </w:r>
      <w:r w:rsidR="002A6F13" w:rsidRPr="002A6F13">
        <w:rPr>
          <w:rStyle w:val="Charc"/>
          <w:rFonts w:hint="cs"/>
          <w:rtl/>
        </w:rPr>
        <w:t>]</w:t>
      </w:r>
      <w:r w:rsidRPr="008548CA">
        <w:rPr>
          <w:rStyle w:val="Char5"/>
          <w:rtl/>
        </w:rPr>
        <w:t xml:space="preserve"> </w:t>
      </w:r>
      <w:r w:rsidRPr="008548CA">
        <w:rPr>
          <w:rStyle w:val="Char5"/>
          <w:rFonts w:hint="eastAsia"/>
          <w:rtl/>
        </w:rPr>
        <w:t>«آنان</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به</w:t>
      </w:r>
      <w:r w:rsidR="00811778">
        <w:rPr>
          <w:rStyle w:val="Char5"/>
          <w:rtl/>
        </w:rPr>
        <w:t xml:space="preserve"> آن‌ها </w:t>
      </w:r>
      <w:r w:rsidRPr="008548CA">
        <w:rPr>
          <w:rStyle w:val="Char5"/>
          <w:rFonts w:hint="eastAsia"/>
          <w:rtl/>
        </w:rPr>
        <w:t>داده</w:t>
      </w:r>
      <w:r w:rsidRPr="008548CA">
        <w:rPr>
          <w:rStyle w:val="Char5"/>
          <w:rtl/>
        </w:rPr>
        <w:t xml:space="preserve"> </w:t>
      </w:r>
      <w:r w:rsidRPr="008548CA">
        <w:rPr>
          <w:rStyle w:val="Char5"/>
          <w:rFonts w:hint="eastAsia"/>
          <w:rtl/>
        </w:rPr>
        <w:t>شده</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‏بخشند</w:t>
      </w:r>
      <w:r w:rsidRPr="008548CA">
        <w:rPr>
          <w:rStyle w:val="Char5"/>
          <w:rtl/>
        </w:rPr>
        <w:t xml:space="preserve"> </w:t>
      </w:r>
      <w:r w:rsidRPr="008548CA">
        <w:rPr>
          <w:rStyle w:val="Char5"/>
          <w:rFonts w:hint="eastAsia"/>
          <w:rtl/>
        </w:rPr>
        <w:t>و</w:t>
      </w:r>
      <w:r w:rsidR="004A01ED">
        <w:rPr>
          <w:rStyle w:val="Char5"/>
          <w:rtl/>
        </w:rPr>
        <w:t xml:space="preserve"> دل‌ها</w:t>
      </w:r>
      <w:r w:rsidRPr="008548CA">
        <w:rPr>
          <w:rStyle w:val="Char5"/>
          <w:rFonts w:hint="cs"/>
          <w:rtl/>
        </w:rPr>
        <w:t>ی</w:t>
      </w:r>
      <w:r w:rsidRPr="008548CA">
        <w:rPr>
          <w:rStyle w:val="Char5"/>
          <w:rFonts w:hint="eastAsia"/>
          <w:rtl/>
        </w:rPr>
        <w:t>شان</w:t>
      </w:r>
      <w:r w:rsidRPr="008548CA">
        <w:rPr>
          <w:rStyle w:val="Char5"/>
          <w:rtl/>
        </w:rPr>
        <w:t xml:space="preserve"> </w:t>
      </w:r>
      <w:r w:rsidRPr="008548CA">
        <w:rPr>
          <w:rStyle w:val="Char5"/>
          <w:rFonts w:hint="eastAsia"/>
          <w:rtl/>
        </w:rPr>
        <w:t>نگران</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مناک</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راست</w:t>
      </w:r>
      <w:r w:rsidRPr="008548CA">
        <w:rPr>
          <w:rStyle w:val="Char5"/>
          <w:rFonts w:hint="cs"/>
          <w:rtl/>
        </w:rPr>
        <w:t>ی</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سو</w:t>
      </w:r>
      <w:r w:rsidRPr="008548CA">
        <w:rPr>
          <w:rStyle w:val="Char5"/>
          <w:rFonts w:hint="cs"/>
          <w:rtl/>
        </w:rPr>
        <w:t>ی</w:t>
      </w:r>
      <w:r w:rsidRPr="008548CA">
        <w:rPr>
          <w:rStyle w:val="Char5"/>
          <w:rtl/>
        </w:rPr>
        <w:t xml:space="preserve"> </w:t>
      </w:r>
      <w:r w:rsidRPr="008548CA">
        <w:rPr>
          <w:rStyle w:val="Char5"/>
          <w:rFonts w:hint="eastAsia"/>
          <w:rtl/>
        </w:rPr>
        <w:t>پروردگارشان</w:t>
      </w:r>
      <w:r w:rsidRPr="008548CA">
        <w:rPr>
          <w:rStyle w:val="Char5"/>
          <w:rtl/>
        </w:rPr>
        <w:t xml:space="preserve"> </w:t>
      </w:r>
      <w:r w:rsidRPr="008548CA">
        <w:rPr>
          <w:rStyle w:val="Char5"/>
          <w:rFonts w:hint="eastAsia"/>
          <w:rtl/>
        </w:rPr>
        <w:t>باز</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‏گردند»</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امبر</w:t>
      </w:r>
      <w:r w:rsidRPr="008548CA">
        <w:rPr>
          <w:rStyle w:val="Char5"/>
          <w:rtl/>
        </w:rPr>
        <w:t xml:space="preserve"> </w:t>
      </w:r>
      <w:r w:rsidRPr="008548CA">
        <w:rPr>
          <w:rStyle w:val="Char5"/>
          <w:rFonts w:hint="eastAsia"/>
          <w:rtl/>
        </w:rPr>
        <w:t>سؤال</w:t>
      </w:r>
      <w:r w:rsidRPr="008548CA">
        <w:rPr>
          <w:rStyle w:val="Char5"/>
          <w:rtl/>
        </w:rPr>
        <w:t xml:space="preserve"> </w:t>
      </w:r>
      <w:r w:rsidRPr="008548CA">
        <w:rPr>
          <w:rStyle w:val="Char5"/>
          <w:rFonts w:hint="eastAsia"/>
          <w:rtl/>
        </w:rPr>
        <w:t>کردم</w:t>
      </w:r>
      <w:r w:rsidRPr="008548CA">
        <w:rPr>
          <w:rStyle w:val="Char5"/>
          <w:rtl/>
        </w:rPr>
        <w:t xml:space="preserve">: </w:t>
      </w:r>
      <w:r w:rsidRPr="008548CA">
        <w:rPr>
          <w:rStyle w:val="Char5"/>
          <w:rFonts w:hint="eastAsia"/>
          <w:rtl/>
        </w:rPr>
        <w:t>آ</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نان</w:t>
      </w:r>
      <w:r w:rsidR="00C1044B">
        <w:rPr>
          <w:rStyle w:val="Char5"/>
          <w:rtl/>
        </w:rPr>
        <w:t xml:space="preserve"> همان‌هایند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شراب</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‏نوشند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دزد</w:t>
      </w:r>
      <w:r w:rsidRPr="008548CA">
        <w:rPr>
          <w:rStyle w:val="Char5"/>
          <w:rFonts w:hint="cs"/>
          <w:rtl/>
        </w:rPr>
        <w:t>ی</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‏کنند؟</w:t>
      </w:r>
      <w:r w:rsidRPr="008548CA">
        <w:rPr>
          <w:rStyle w:val="Char5"/>
          <w:rtl/>
        </w:rPr>
        <w:t xml:space="preserve"> </w:t>
      </w:r>
      <w:r w:rsidRPr="008548CA">
        <w:rPr>
          <w:rStyle w:val="Char5"/>
          <w:rFonts w:hint="eastAsia"/>
          <w:rtl/>
        </w:rPr>
        <w:t>فرمود</w:t>
      </w:r>
      <w:r w:rsidRPr="008548CA">
        <w:rPr>
          <w:rStyle w:val="Char5"/>
          <w:rtl/>
        </w:rPr>
        <w:t xml:space="preserve">: </w:t>
      </w:r>
      <w:r w:rsidRPr="008548CA">
        <w:rPr>
          <w:rStyle w:val="Char5"/>
          <w:rFonts w:hint="eastAsia"/>
          <w:rtl/>
        </w:rPr>
        <w:t>نه</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tl/>
        </w:rPr>
        <w:t xml:space="preserve"> </w:t>
      </w:r>
      <w:r w:rsidRPr="008548CA">
        <w:rPr>
          <w:rStyle w:val="Char5"/>
          <w:rFonts w:hint="eastAsia"/>
          <w:rtl/>
        </w:rPr>
        <w:t>دختر</w:t>
      </w:r>
      <w:r w:rsidRPr="008548CA">
        <w:rPr>
          <w:rStyle w:val="Char5"/>
          <w:rtl/>
        </w:rPr>
        <w:t xml:space="preserve"> </w:t>
      </w:r>
      <w:r w:rsidRPr="008548CA">
        <w:rPr>
          <w:rStyle w:val="Char5"/>
          <w:rFonts w:hint="eastAsia"/>
          <w:rtl/>
        </w:rPr>
        <w:t>صد</w:t>
      </w:r>
      <w:r w:rsidRPr="008548CA">
        <w:rPr>
          <w:rStyle w:val="Char5"/>
          <w:rFonts w:hint="cs"/>
          <w:rtl/>
        </w:rPr>
        <w:t>ی</w:t>
      </w:r>
      <w:r w:rsidRPr="008548CA">
        <w:rPr>
          <w:rStyle w:val="Char5"/>
          <w:rFonts w:hint="eastAsia"/>
          <w:rtl/>
        </w:rPr>
        <w:t>ق،</w:t>
      </w:r>
      <w:r w:rsidRPr="008548CA">
        <w:rPr>
          <w:rStyle w:val="Char5"/>
          <w:rtl/>
        </w:rPr>
        <w:t xml:space="preserve"> </w:t>
      </w:r>
      <w:r w:rsidRPr="008548CA">
        <w:rPr>
          <w:rStyle w:val="Char5"/>
          <w:rFonts w:hint="eastAsia"/>
          <w:rtl/>
        </w:rPr>
        <w:t>بلکه</w:t>
      </w:r>
      <w:r w:rsidRPr="008548CA">
        <w:rPr>
          <w:rStyle w:val="Char5"/>
          <w:rtl/>
        </w:rPr>
        <w:t xml:space="preserve"> </w:t>
      </w:r>
      <w:r w:rsidRPr="008548CA">
        <w:rPr>
          <w:rStyle w:val="Char5"/>
          <w:rFonts w:hint="eastAsia"/>
          <w:rtl/>
        </w:rPr>
        <w:t>آنها</w:t>
      </w:r>
      <w:r w:rsidRPr="008548CA">
        <w:rPr>
          <w:rStyle w:val="Char5"/>
          <w:rFonts w:hint="cs"/>
          <w:rtl/>
        </w:rPr>
        <w:t>ی</w:t>
      </w:r>
      <w:r w:rsidRPr="008548CA">
        <w:rPr>
          <w:rStyle w:val="Char5"/>
          <w:rFonts w:hint="eastAsia"/>
          <w:rtl/>
        </w:rPr>
        <w:t>ند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روزه</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w:t>
      </w:r>
      <w:r w:rsidRPr="008548CA">
        <w:rPr>
          <w:rStyle w:val="Char5"/>
          <w:rFonts w:hint="cs"/>
          <w:rtl/>
        </w:rPr>
        <w:t>ی</w:t>
      </w:r>
      <w:r w:rsidRPr="008548CA">
        <w:rPr>
          <w:rStyle w:val="Char5"/>
          <w:rFonts w:hint="eastAsia"/>
          <w:rtl/>
        </w:rPr>
        <w:t>رند،</w:t>
      </w:r>
      <w:r w:rsidRPr="008548CA">
        <w:rPr>
          <w:rStyle w:val="Char5"/>
          <w:rtl/>
        </w:rPr>
        <w:t xml:space="preserve"> </w:t>
      </w:r>
      <w:r w:rsidRPr="008548CA">
        <w:rPr>
          <w:rStyle w:val="Char5"/>
          <w:rFonts w:hint="eastAsia"/>
          <w:rtl/>
        </w:rPr>
        <w:t>نماز</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‏خوانند،</w:t>
      </w:r>
      <w:r w:rsidRPr="008548CA">
        <w:rPr>
          <w:rStyle w:val="Char5"/>
          <w:rtl/>
        </w:rPr>
        <w:t xml:space="preserve"> </w:t>
      </w:r>
      <w:r w:rsidRPr="008548CA">
        <w:rPr>
          <w:rStyle w:val="Char5"/>
          <w:rFonts w:hint="eastAsia"/>
          <w:rtl/>
        </w:rPr>
        <w:t>صدقه</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‏دهند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باز</w:t>
      </w:r>
      <w:r w:rsidRPr="008548CA">
        <w:rPr>
          <w:rStyle w:val="Char5"/>
          <w:rtl/>
        </w:rPr>
        <w:t xml:space="preserve"> </w:t>
      </w:r>
      <w:r w:rsidRPr="008548CA">
        <w:rPr>
          <w:rStyle w:val="Char5"/>
          <w:rFonts w:hint="eastAsia"/>
          <w:rtl/>
        </w:rPr>
        <w:t>نگرانند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از</w:t>
      </w:r>
      <w:r w:rsidR="00811778">
        <w:rPr>
          <w:rStyle w:val="Char5"/>
          <w:rtl/>
        </w:rPr>
        <w:t xml:space="preserve"> آن‌ها </w:t>
      </w:r>
      <w:r w:rsidRPr="008548CA">
        <w:rPr>
          <w:rStyle w:val="Char5"/>
          <w:rFonts w:hint="eastAsia"/>
          <w:rtl/>
        </w:rPr>
        <w:t>پذ</w:t>
      </w:r>
      <w:r w:rsidRPr="008548CA">
        <w:rPr>
          <w:rStyle w:val="Char5"/>
          <w:rFonts w:hint="cs"/>
          <w:rtl/>
        </w:rPr>
        <w:t>ی</w:t>
      </w:r>
      <w:r w:rsidRPr="008548CA">
        <w:rPr>
          <w:rStyle w:val="Char5"/>
          <w:rFonts w:hint="eastAsia"/>
          <w:rtl/>
        </w:rPr>
        <w:t>رفته</w:t>
      </w:r>
      <w:r w:rsidRPr="008548CA">
        <w:rPr>
          <w:rStyle w:val="Char5"/>
          <w:rtl/>
        </w:rPr>
        <w:t xml:space="preserve"> </w:t>
      </w:r>
      <w:r w:rsidRPr="008548CA">
        <w:rPr>
          <w:rStyle w:val="Char5"/>
          <w:rFonts w:hint="eastAsia"/>
          <w:rtl/>
        </w:rPr>
        <w:t>نشود»</w:t>
      </w:r>
      <w:r w:rsidRPr="008548CA">
        <w:rPr>
          <w:rStyle w:val="Char5"/>
          <w:rtl/>
        </w:rPr>
        <w:t>.</w:t>
      </w:r>
      <w:r w:rsidRPr="001161A6">
        <w:rPr>
          <w:rStyle w:val="Char5"/>
          <w:vertAlign w:val="superscript"/>
          <w:rtl/>
        </w:rPr>
        <w:footnoteReference w:id="83"/>
      </w:r>
    </w:p>
    <w:p w:rsidR="000B5A71" w:rsidRPr="008548CA" w:rsidRDefault="000B5A71" w:rsidP="002A6F13">
      <w:pPr>
        <w:ind w:firstLine="284"/>
        <w:jc w:val="both"/>
        <w:rPr>
          <w:rStyle w:val="Char5"/>
          <w:rtl/>
        </w:rPr>
      </w:pPr>
      <w:r w:rsidRPr="008548CA">
        <w:rPr>
          <w:rStyle w:val="Char5"/>
          <w:rtl/>
        </w:rPr>
        <w:t>خداوند همچنین فرمود:</w:t>
      </w:r>
      <w:r w:rsidR="005D5775">
        <w:rPr>
          <w:rStyle w:val="Char5"/>
          <w:rFonts w:hint="cs"/>
          <w:rtl/>
        </w:rPr>
        <w:t xml:space="preserve"> </w:t>
      </w:r>
      <w:r w:rsidR="005D5775">
        <w:rPr>
          <w:rStyle w:val="Char5"/>
          <w:rFonts w:cs="CTraditional Arabic" w:hint="cs"/>
          <w:rtl/>
        </w:rPr>
        <w:t>﴿</w:t>
      </w:r>
      <w:r w:rsidR="002A6F13" w:rsidRPr="00961C37">
        <w:rPr>
          <w:rStyle w:val="Chard"/>
          <w:rFonts w:hint="eastAsia"/>
          <w:rtl/>
        </w:rPr>
        <w:t>أُوْلَ</w:t>
      </w:r>
      <w:r w:rsidR="002A6F13" w:rsidRPr="00961C37">
        <w:rPr>
          <w:rStyle w:val="Chard"/>
          <w:rFonts w:hint="cs"/>
          <w:rtl/>
        </w:rPr>
        <w:t>ٰٓ</w:t>
      </w:r>
      <w:r w:rsidR="002A6F13" w:rsidRPr="00961C37">
        <w:rPr>
          <w:rStyle w:val="Chard"/>
          <w:rFonts w:hint="eastAsia"/>
          <w:rtl/>
        </w:rPr>
        <w:t>ئِكَ</w:t>
      </w:r>
      <w:r w:rsidR="002A6F13" w:rsidRPr="00961C37">
        <w:rPr>
          <w:rStyle w:val="Chard"/>
          <w:rtl/>
        </w:rPr>
        <w:t xml:space="preserve"> </w:t>
      </w:r>
      <w:r w:rsidR="002A6F13" w:rsidRPr="00961C37">
        <w:rPr>
          <w:rStyle w:val="Chard"/>
          <w:rFonts w:hint="eastAsia"/>
          <w:rtl/>
        </w:rPr>
        <w:t>يُسَ</w:t>
      </w:r>
      <w:r w:rsidR="002A6F13" w:rsidRPr="00961C37">
        <w:rPr>
          <w:rStyle w:val="Chard"/>
          <w:rFonts w:hint="cs"/>
          <w:rtl/>
        </w:rPr>
        <w:t>ٰ</w:t>
      </w:r>
      <w:r w:rsidR="002A6F13" w:rsidRPr="00961C37">
        <w:rPr>
          <w:rStyle w:val="Chard"/>
          <w:rFonts w:hint="eastAsia"/>
          <w:rtl/>
        </w:rPr>
        <w:t>رِعُونَ</w:t>
      </w:r>
      <w:r w:rsidR="002A6F13" w:rsidRPr="00961C37">
        <w:rPr>
          <w:rStyle w:val="Chard"/>
          <w:rtl/>
        </w:rPr>
        <w:t xml:space="preserve"> </w:t>
      </w:r>
      <w:r w:rsidR="002A6F13" w:rsidRPr="00961C37">
        <w:rPr>
          <w:rStyle w:val="Chard"/>
          <w:rFonts w:hint="eastAsia"/>
          <w:rtl/>
        </w:rPr>
        <w:t>فِي</w:t>
      </w:r>
      <w:r w:rsidR="002A6F13" w:rsidRPr="00961C37">
        <w:rPr>
          <w:rStyle w:val="Chard"/>
          <w:rtl/>
        </w:rPr>
        <w:t xml:space="preserve"> </w:t>
      </w:r>
      <w:r w:rsidR="002A6F13" w:rsidRPr="00961C37">
        <w:rPr>
          <w:rStyle w:val="Chard"/>
          <w:rFonts w:hint="cs"/>
          <w:rtl/>
        </w:rPr>
        <w:t>ٱ</w:t>
      </w:r>
      <w:r w:rsidR="002A6F13" w:rsidRPr="00961C37">
        <w:rPr>
          <w:rStyle w:val="Chard"/>
          <w:rFonts w:hint="eastAsia"/>
          <w:rtl/>
        </w:rPr>
        <w:t>ل</w:t>
      </w:r>
      <w:r w:rsidR="002A6F13" w:rsidRPr="00961C37">
        <w:rPr>
          <w:rStyle w:val="Chard"/>
          <w:rFonts w:hint="cs"/>
          <w:rtl/>
        </w:rPr>
        <w:t>ۡ</w:t>
      </w:r>
      <w:r w:rsidR="002A6F13" w:rsidRPr="00961C37">
        <w:rPr>
          <w:rStyle w:val="Chard"/>
          <w:rFonts w:hint="eastAsia"/>
          <w:rtl/>
        </w:rPr>
        <w:t>خَي</w:t>
      </w:r>
      <w:r w:rsidR="002A6F13" w:rsidRPr="00961C37">
        <w:rPr>
          <w:rStyle w:val="Chard"/>
          <w:rFonts w:hint="cs"/>
          <w:rtl/>
        </w:rPr>
        <w:t>ۡ</w:t>
      </w:r>
      <w:r w:rsidR="002A6F13" w:rsidRPr="00961C37">
        <w:rPr>
          <w:rStyle w:val="Chard"/>
          <w:rFonts w:hint="eastAsia"/>
          <w:rtl/>
        </w:rPr>
        <w:t>رَ</w:t>
      </w:r>
      <w:r w:rsidR="002A6F13" w:rsidRPr="00961C37">
        <w:rPr>
          <w:rStyle w:val="Chard"/>
          <w:rFonts w:hint="cs"/>
          <w:rtl/>
        </w:rPr>
        <w:t>ٰ</w:t>
      </w:r>
      <w:r w:rsidR="002A6F13" w:rsidRPr="00961C37">
        <w:rPr>
          <w:rStyle w:val="Chard"/>
          <w:rFonts w:hint="eastAsia"/>
          <w:rtl/>
        </w:rPr>
        <w:t>تِ</w:t>
      </w:r>
      <w:r w:rsidR="005D5775">
        <w:rPr>
          <w:rStyle w:val="Char5"/>
          <w:rFonts w:cs="CTraditional Arabic" w:hint="cs"/>
          <w:rtl/>
        </w:rPr>
        <w:t>﴾</w:t>
      </w:r>
      <w:r w:rsidRPr="00CA1983">
        <w:rPr>
          <w:rFonts w:ascii="QCF_BSML" w:hAnsi="QCF_BSML" w:cs="QCF_BSML"/>
          <w:color w:val="000000"/>
          <w:sz w:val="27"/>
          <w:szCs w:val="27"/>
          <w:rtl/>
        </w:rPr>
        <w:t xml:space="preserve"> </w:t>
      </w:r>
      <w:r w:rsidR="002A6F13" w:rsidRPr="00044B3D">
        <w:rPr>
          <w:rStyle w:val="Charc"/>
          <w:rFonts w:hint="cs"/>
          <w:rtl/>
        </w:rPr>
        <w:t>[ال</w:t>
      </w:r>
      <w:r w:rsidRPr="00044B3D">
        <w:rPr>
          <w:rStyle w:val="Charc"/>
          <w:rtl/>
        </w:rPr>
        <w:t>مؤمنون: ٦١</w:t>
      </w:r>
      <w:r w:rsidR="002A6F13" w:rsidRPr="00044B3D">
        <w:rPr>
          <w:rStyle w:val="Charc"/>
          <w:rFonts w:hint="cs"/>
          <w:rtl/>
        </w:rPr>
        <w:t>]</w:t>
      </w:r>
      <w:r w:rsidRPr="008548CA">
        <w:rPr>
          <w:rStyle w:val="Char5"/>
          <w:rtl/>
        </w:rPr>
        <w:t xml:space="preserve"> «آن</w:t>
      </w:r>
      <w:r w:rsidR="002A6F13">
        <w:rPr>
          <w:rStyle w:val="Char5"/>
          <w:rFonts w:hint="cs"/>
          <w:rtl/>
        </w:rPr>
        <w:t>‌</w:t>
      </w:r>
      <w:r w:rsidRPr="008548CA">
        <w:rPr>
          <w:rStyle w:val="Char5"/>
          <w:rtl/>
        </w:rPr>
        <w:t>ها در کارهای نیک شتاب می‏کنند». حسن در این باره گفته است: «طاعات را برای خدا انجام داده و در آن نهایت تلاش کرده‏اند و با این وجود می‏ترسند پذیرفته نشود... انسان ایماندار نیکی و ترس را با هم دارد و انسان دورو کار زشت و امنیت را».</w:t>
      </w:r>
      <w:r w:rsidRPr="001161A6">
        <w:rPr>
          <w:rStyle w:val="Char5"/>
          <w:vertAlign w:val="superscript"/>
          <w:rtl/>
        </w:rPr>
        <w:footnoteReference w:id="84"/>
      </w:r>
      <w:r w:rsidRPr="008548CA">
        <w:rPr>
          <w:rStyle w:val="Char5"/>
          <w:rtl/>
        </w:rPr>
        <w:t xml:space="preserve"> یعنی زشتی در کردار و امنیت از عذاب!</w:t>
      </w:r>
    </w:p>
    <w:p w:rsidR="000B5A71" w:rsidRPr="008548CA" w:rsidRDefault="000B5A71" w:rsidP="002A6F13">
      <w:pPr>
        <w:pStyle w:val="ListParagraph"/>
        <w:numPr>
          <w:ilvl w:val="0"/>
          <w:numId w:val="6"/>
        </w:numPr>
        <w:jc w:val="both"/>
        <w:rPr>
          <w:rStyle w:val="Char5"/>
          <w:rtl/>
        </w:rPr>
      </w:pPr>
      <w:r w:rsidRPr="008548CA">
        <w:rPr>
          <w:rStyle w:val="Char5"/>
          <w:rFonts w:hint="cs"/>
          <w:rtl/>
        </w:rPr>
        <w:t xml:space="preserve"> ترساندن از عذاب الهی یکی از</w:t>
      </w:r>
      <w:r w:rsidR="00606360">
        <w:rPr>
          <w:rStyle w:val="Char5"/>
          <w:rFonts w:hint="cs"/>
          <w:rtl/>
        </w:rPr>
        <w:t xml:space="preserve"> مأموریت‌ها</w:t>
      </w:r>
      <w:r w:rsidRPr="008548CA">
        <w:rPr>
          <w:rStyle w:val="Char5"/>
          <w:rFonts w:hint="cs"/>
          <w:rtl/>
        </w:rPr>
        <w:t>ی فرستادگان خدا بود:</w:t>
      </w:r>
      <w:r w:rsidR="002A6F13">
        <w:rPr>
          <w:rStyle w:val="Char5"/>
          <w:rFonts w:hint="cs"/>
          <w:rtl/>
        </w:rPr>
        <w:t xml:space="preserve"> </w:t>
      </w:r>
      <w:r w:rsidR="002A6F13">
        <w:rPr>
          <w:rStyle w:val="Char5"/>
          <w:rFonts w:cs="CTraditional Arabic" w:hint="cs"/>
          <w:rtl/>
        </w:rPr>
        <w:t>﴿</w:t>
      </w:r>
      <w:r w:rsidR="002A6F13" w:rsidRPr="00961C37">
        <w:rPr>
          <w:rStyle w:val="Chard"/>
          <w:rFonts w:hint="eastAsia"/>
          <w:rtl/>
        </w:rPr>
        <w:t>وَمَا</w:t>
      </w:r>
      <w:r w:rsidR="002A6F13" w:rsidRPr="00961C37">
        <w:rPr>
          <w:rStyle w:val="Chard"/>
          <w:rtl/>
        </w:rPr>
        <w:t xml:space="preserve"> </w:t>
      </w:r>
      <w:r w:rsidR="002A6F13" w:rsidRPr="00961C37">
        <w:rPr>
          <w:rStyle w:val="Chard"/>
          <w:rFonts w:hint="eastAsia"/>
          <w:rtl/>
        </w:rPr>
        <w:t>نُر</w:t>
      </w:r>
      <w:r w:rsidR="002A6F13" w:rsidRPr="00961C37">
        <w:rPr>
          <w:rStyle w:val="Chard"/>
          <w:rFonts w:hint="cs"/>
          <w:rtl/>
        </w:rPr>
        <w:t>ۡ</w:t>
      </w:r>
      <w:r w:rsidR="002A6F13" w:rsidRPr="00961C37">
        <w:rPr>
          <w:rStyle w:val="Chard"/>
          <w:rFonts w:hint="eastAsia"/>
          <w:rtl/>
        </w:rPr>
        <w:t>سِلُ</w:t>
      </w:r>
      <w:r w:rsidR="002A6F13" w:rsidRPr="00961C37">
        <w:rPr>
          <w:rStyle w:val="Chard"/>
          <w:rtl/>
        </w:rPr>
        <w:t xml:space="preserve"> </w:t>
      </w:r>
      <w:r w:rsidR="002A6F13" w:rsidRPr="00961C37">
        <w:rPr>
          <w:rStyle w:val="Chard"/>
          <w:rFonts w:hint="cs"/>
          <w:rtl/>
        </w:rPr>
        <w:t>ٱ</w:t>
      </w:r>
      <w:r w:rsidR="002A6F13" w:rsidRPr="00961C37">
        <w:rPr>
          <w:rStyle w:val="Chard"/>
          <w:rFonts w:hint="eastAsia"/>
          <w:rtl/>
        </w:rPr>
        <w:t>ل</w:t>
      </w:r>
      <w:r w:rsidR="002A6F13" w:rsidRPr="00961C37">
        <w:rPr>
          <w:rStyle w:val="Chard"/>
          <w:rFonts w:hint="cs"/>
          <w:rtl/>
        </w:rPr>
        <w:t>ۡ</w:t>
      </w:r>
      <w:r w:rsidR="002A6F13" w:rsidRPr="00961C37">
        <w:rPr>
          <w:rStyle w:val="Chard"/>
          <w:rFonts w:hint="eastAsia"/>
          <w:rtl/>
        </w:rPr>
        <w:t>مُر</w:t>
      </w:r>
      <w:r w:rsidR="002A6F13" w:rsidRPr="00961C37">
        <w:rPr>
          <w:rStyle w:val="Chard"/>
          <w:rFonts w:hint="cs"/>
          <w:rtl/>
        </w:rPr>
        <w:t>ۡ</w:t>
      </w:r>
      <w:r w:rsidR="002A6F13" w:rsidRPr="00961C37">
        <w:rPr>
          <w:rStyle w:val="Chard"/>
          <w:rFonts w:hint="eastAsia"/>
          <w:rtl/>
        </w:rPr>
        <w:t>سَلِينَ</w:t>
      </w:r>
      <w:r w:rsidR="002A6F13" w:rsidRPr="00961C37">
        <w:rPr>
          <w:rStyle w:val="Chard"/>
          <w:rtl/>
        </w:rPr>
        <w:t xml:space="preserve"> </w:t>
      </w:r>
      <w:r w:rsidR="002A6F13" w:rsidRPr="00961C37">
        <w:rPr>
          <w:rStyle w:val="Chard"/>
          <w:rFonts w:hint="eastAsia"/>
          <w:rtl/>
        </w:rPr>
        <w:t>إِلَّا</w:t>
      </w:r>
      <w:r w:rsidR="002A6F13" w:rsidRPr="00961C37">
        <w:rPr>
          <w:rStyle w:val="Chard"/>
          <w:rtl/>
        </w:rPr>
        <w:t xml:space="preserve"> </w:t>
      </w:r>
      <w:r w:rsidR="002A6F13" w:rsidRPr="00961C37">
        <w:rPr>
          <w:rStyle w:val="Chard"/>
          <w:rFonts w:hint="eastAsia"/>
          <w:rtl/>
        </w:rPr>
        <w:t>مُبَشِّرِينَ</w:t>
      </w:r>
      <w:r w:rsidR="002A6F13" w:rsidRPr="00961C37">
        <w:rPr>
          <w:rStyle w:val="Chard"/>
          <w:rtl/>
        </w:rPr>
        <w:t xml:space="preserve"> </w:t>
      </w:r>
      <w:r w:rsidR="002A6F13" w:rsidRPr="00961C37">
        <w:rPr>
          <w:rStyle w:val="Chard"/>
          <w:rFonts w:hint="eastAsia"/>
          <w:rtl/>
        </w:rPr>
        <w:t>وَمُنذِرِينَ</w:t>
      </w:r>
      <w:r w:rsidR="002A6F13">
        <w:rPr>
          <w:rStyle w:val="Char5"/>
          <w:rFonts w:cs="CTraditional Arabic" w:hint="cs"/>
          <w:rtl/>
        </w:rPr>
        <w:t>﴾</w:t>
      </w:r>
      <w:r w:rsidRPr="005D5775">
        <w:rPr>
          <w:rFonts w:ascii="2  Badr" w:hAnsi="2  Badr"/>
          <w:rtl/>
        </w:rPr>
        <w:t xml:space="preserve"> </w:t>
      </w:r>
      <w:r w:rsidR="002A6F13" w:rsidRPr="002A6F13">
        <w:rPr>
          <w:rStyle w:val="Charc"/>
          <w:rFonts w:hint="cs"/>
          <w:rtl/>
        </w:rPr>
        <w:t>[ال</w:t>
      </w:r>
      <w:r w:rsidRPr="002A6F13">
        <w:rPr>
          <w:rStyle w:val="Charc"/>
          <w:rtl/>
        </w:rPr>
        <w:t>انعام: ٤٨</w:t>
      </w:r>
      <w:r w:rsidR="002A6F13" w:rsidRPr="002A6F13">
        <w:rPr>
          <w:rStyle w:val="Charc"/>
          <w:rFonts w:hint="cs"/>
          <w:rtl/>
        </w:rPr>
        <w:t>]</w:t>
      </w:r>
      <w:r w:rsidRPr="008548CA">
        <w:rPr>
          <w:rStyle w:val="Char5"/>
          <w:rtl/>
        </w:rPr>
        <w:t xml:space="preserve"> </w:t>
      </w:r>
      <w:r w:rsidRPr="008548CA">
        <w:rPr>
          <w:rStyle w:val="Char5"/>
          <w:rFonts w:hint="eastAsia"/>
          <w:rtl/>
        </w:rPr>
        <w:t>«ما</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امبران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جز</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tl/>
        </w:rPr>
        <w:t xml:space="preserve"> </w:t>
      </w:r>
      <w:r w:rsidRPr="008548CA">
        <w:rPr>
          <w:rStyle w:val="Char5"/>
          <w:rFonts w:hint="eastAsia"/>
          <w:rtl/>
        </w:rPr>
        <w:t>مژده</w:t>
      </w:r>
      <w:r w:rsidRPr="008548CA">
        <w:rPr>
          <w:rStyle w:val="Char5"/>
          <w:rtl/>
        </w:rPr>
        <w:t xml:space="preserve"> </w:t>
      </w:r>
      <w:r w:rsidRPr="008548CA">
        <w:rPr>
          <w:rStyle w:val="Char5"/>
          <w:rFonts w:hint="eastAsia"/>
          <w:rtl/>
        </w:rPr>
        <w:t>دادن</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هشدار</w:t>
      </w:r>
      <w:r w:rsidRPr="008548CA">
        <w:rPr>
          <w:rStyle w:val="Char5"/>
          <w:rtl/>
        </w:rPr>
        <w:t xml:space="preserve"> </w:t>
      </w:r>
      <w:r w:rsidRPr="008548CA">
        <w:rPr>
          <w:rStyle w:val="Char5"/>
          <w:rFonts w:hint="eastAsia"/>
          <w:rtl/>
        </w:rPr>
        <w:t>دادن</w:t>
      </w:r>
      <w:r w:rsidRPr="008548CA">
        <w:rPr>
          <w:rStyle w:val="Char5"/>
          <w:rtl/>
        </w:rPr>
        <w:t xml:space="preserve"> </w:t>
      </w:r>
      <w:r w:rsidRPr="008548CA">
        <w:rPr>
          <w:rStyle w:val="Char5"/>
          <w:rFonts w:hint="eastAsia"/>
          <w:rtl/>
        </w:rPr>
        <w:t>نفرستاد</w:t>
      </w:r>
      <w:r w:rsidRPr="008548CA">
        <w:rPr>
          <w:rStyle w:val="Char5"/>
          <w:rFonts w:hint="cs"/>
          <w:rtl/>
        </w:rPr>
        <w:t>ی</w:t>
      </w:r>
      <w:r w:rsidRPr="008548CA">
        <w:rPr>
          <w:rStyle w:val="Char5"/>
          <w:rFonts w:hint="eastAsia"/>
          <w:rtl/>
        </w:rPr>
        <w:t>م»</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هشدار</w:t>
      </w:r>
      <w:r w:rsidRPr="008548CA">
        <w:rPr>
          <w:rStyle w:val="Char5"/>
          <w:rtl/>
        </w:rPr>
        <w:t xml:space="preserve"> </w:t>
      </w:r>
      <w:r w:rsidRPr="008548CA">
        <w:rPr>
          <w:rStyle w:val="Char5"/>
          <w:rFonts w:hint="eastAsia"/>
          <w:rtl/>
        </w:rPr>
        <w:t>دادن</w:t>
      </w:r>
      <w:r w:rsidRPr="008548CA">
        <w:rPr>
          <w:rStyle w:val="Char5"/>
          <w:rtl/>
        </w:rPr>
        <w:t xml:space="preserve"> </w:t>
      </w:r>
      <w:r w:rsidRPr="008548CA">
        <w:rPr>
          <w:rStyle w:val="Char5"/>
          <w:rFonts w:hint="eastAsia"/>
          <w:rtl/>
        </w:rPr>
        <w:t>نشان</w:t>
      </w:r>
      <w:r w:rsidRPr="008548CA">
        <w:rPr>
          <w:rStyle w:val="Char5"/>
          <w:rtl/>
        </w:rPr>
        <w:t xml:space="preserve"> </w:t>
      </w:r>
      <w:r w:rsidRPr="008548CA">
        <w:rPr>
          <w:rStyle w:val="Char5"/>
          <w:rFonts w:hint="eastAsia"/>
          <w:rtl/>
        </w:rPr>
        <w:t>دادن</w:t>
      </w:r>
      <w:r w:rsidRPr="008548CA">
        <w:rPr>
          <w:rStyle w:val="Char5"/>
          <w:rtl/>
        </w:rPr>
        <w:t xml:space="preserve"> </w:t>
      </w:r>
      <w:r w:rsidRPr="008548CA">
        <w:rPr>
          <w:rStyle w:val="Char5"/>
          <w:rFonts w:hint="eastAsia"/>
          <w:rtl/>
        </w:rPr>
        <w:t>چ</w:t>
      </w:r>
      <w:r w:rsidRPr="008548CA">
        <w:rPr>
          <w:rStyle w:val="Char5"/>
          <w:rFonts w:hint="cs"/>
          <w:rtl/>
        </w:rPr>
        <w:t>ی</w:t>
      </w:r>
      <w:r w:rsidRPr="008548CA">
        <w:rPr>
          <w:rStyle w:val="Char5"/>
          <w:rFonts w:hint="eastAsia"/>
          <w:rtl/>
        </w:rPr>
        <w:t>زها</w:t>
      </w:r>
      <w:r w:rsidRPr="008548CA">
        <w:rPr>
          <w:rStyle w:val="Char5"/>
          <w:rFonts w:hint="cs"/>
          <w:rtl/>
        </w:rPr>
        <w:t>یی</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باعث</w:t>
      </w:r>
      <w:r w:rsidRPr="008548CA">
        <w:rPr>
          <w:rStyle w:val="Char5"/>
          <w:rtl/>
        </w:rPr>
        <w:t xml:space="preserve"> </w:t>
      </w:r>
      <w:r w:rsidRPr="008548CA">
        <w:rPr>
          <w:rStyle w:val="Char5"/>
          <w:rFonts w:hint="eastAsia"/>
          <w:rtl/>
        </w:rPr>
        <w:t>ترس</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‏شود</w:t>
      </w:r>
      <w:r w:rsidRPr="008548CA">
        <w:rPr>
          <w:rStyle w:val="Char5"/>
          <w:rtl/>
        </w:rPr>
        <w:t xml:space="preserve">. </w:t>
      </w:r>
      <w:r w:rsidRPr="008548CA">
        <w:rPr>
          <w:rStyle w:val="Char5"/>
          <w:rFonts w:hint="eastAsia"/>
          <w:rtl/>
        </w:rPr>
        <w:t>انذار</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زبان</w:t>
      </w:r>
      <w:r w:rsidRPr="008548CA">
        <w:rPr>
          <w:rStyle w:val="Char5"/>
          <w:rtl/>
        </w:rPr>
        <w:t xml:space="preserve"> </w:t>
      </w:r>
      <w:r w:rsidRPr="008548CA">
        <w:rPr>
          <w:rStyle w:val="Char5"/>
          <w:rFonts w:hint="eastAsia"/>
          <w:rtl/>
        </w:rPr>
        <w:t>عرب</w:t>
      </w:r>
      <w:r w:rsidRPr="008548CA">
        <w:rPr>
          <w:rStyle w:val="Char5"/>
          <w:rFonts w:hint="cs"/>
          <w:rtl/>
        </w:rPr>
        <w:t>ی</w:t>
      </w:r>
      <w:r w:rsidRPr="008548CA">
        <w:rPr>
          <w:rStyle w:val="Char5"/>
          <w:rtl/>
        </w:rPr>
        <w:t xml:space="preserve"> -</w:t>
      </w:r>
      <w:r w:rsidRPr="008548CA">
        <w:rPr>
          <w:rStyle w:val="Char5"/>
          <w:rFonts w:hint="eastAsia"/>
          <w:rtl/>
        </w:rPr>
        <w:t>چنان</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راغب</w:t>
      </w:r>
      <w:r w:rsidRPr="008548CA">
        <w:rPr>
          <w:rStyle w:val="Char5"/>
          <w:rtl/>
        </w:rPr>
        <w:t xml:space="preserve"> </w:t>
      </w:r>
      <w:r w:rsidRPr="008548CA">
        <w:rPr>
          <w:rStyle w:val="Char5"/>
          <w:rFonts w:hint="eastAsia"/>
          <w:rtl/>
        </w:rPr>
        <w:t>اصفهان</w:t>
      </w:r>
      <w:r w:rsidRPr="008548CA">
        <w:rPr>
          <w:rStyle w:val="Char5"/>
          <w:rFonts w:hint="cs"/>
          <w:rtl/>
        </w:rPr>
        <w:t>ی</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مفرداتش</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‏گو</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خبردادن</w:t>
      </w:r>
      <w:r w:rsidRPr="008548CA">
        <w:rPr>
          <w:rStyle w:val="Char5"/>
          <w:rFonts w:hint="cs"/>
          <w:rtl/>
        </w:rPr>
        <w:t>ی</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ترساندن</w:t>
      </w:r>
      <w:r w:rsidRPr="008548CA">
        <w:rPr>
          <w:rStyle w:val="Char5"/>
          <w:rtl/>
        </w:rPr>
        <w:t xml:space="preserve"> </w:t>
      </w:r>
      <w:r w:rsidRPr="008548CA">
        <w:rPr>
          <w:rStyle w:val="Char5"/>
          <w:rFonts w:hint="eastAsia"/>
          <w:rtl/>
        </w:rPr>
        <w:t>وجود</w:t>
      </w:r>
      <w:r w:rsidRPr="008548CA">
        <w:rPr>
          <w:rStyle w:val="Char5"/>
          <w:rtl/>
        </w:rPr>
        <w:t xml:space="preserve"> </w:t>
      </w:r>
      <w:r w:rsidRPr="008548CA">
        <w:rPr>
          <w:rStyle w:val="Char5"/>
          <w:rFonts w:hint="eastAsia"/>
          <w:rtl/>
        </w:rPr>
        <w:t>دارد،</w:t>
      </w:r>
      <w:r w:rsidRPr="008548CA">
        <w:rPr>
          <w:rStyle w:val="Char5"/>
          <w:rtl/>
        </w:rPr>
        <w:t xml:space="preserve"> </w:t>
      </w:r>
      <w:r w:rsidRPr="008548CA">
        <w:rPr>
          <w:rStyle w:val="Char5"/>
          <w:rFonts w:hint="eastAsia"/>
          <w:rtl/>
        </w:rPr>
        <w:t>همان</w:t>
      </w:r>
      <w:r w:rsidRPr="008548CA">
        <w:rPr>
          <w:rStyle w:val="Char5"/>
          <w:rtl/>
        </w:rPr>
        <w:t xml:space="preserve"> </w:t>
      </w:r>
      <w:r w:rsidRPr="008548CA">
        <w:rPr>
          <w:rStyle w:val="Char5"/>
          <w:rFonts w:hint="eastAsia"/>
          <w:rtl/>
        </w:rPr>
        <w:t>طور</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تبش</w:t>
      </w:r>
      <w:r w:rsidRPr="008548CA">
        <w:rPr>
          <w:rStyle w:val="Char5"/>
          <w:rFonts w:hint="cs"/>
          <w:rtl/>
        </w:rPr>
        <w:t>ی</w:t>
      </w:r>
      <w:r w:rsidRPr="008548CA">
        <w:rPr>
          <w:rStyle w:val="Char5"/>
          <w:rFonts w:hint="eastAsia"/>
          <w:rtl/>
        </w:rPr>
        <w:t>ر</w:t>
      </w:r>
      <w:r w:rsidRPr="008548CA">
        <w:rPr>
          <w:rStyle w:val="Char5"/>
          <w:rtl/>
        </w:rPr>
        <w:t xml:space="preserve"> </w:t>
      </w:r>
      <w:r w:rsidRPr="008548CA">
        <w:rPr>
          <w:rStyle w:val="Char5"/>
          <w:rFonts w:hint="eastAsia"/>
          <w:rtl/>
        </w:rPr>
        <w:t>خبردادن</w:t>
      </w:r>
      <w:r w:rsidRPr="008548CA">
        <w:rPr>
          <w:rStyle w:val="Char5"/>
          <w:rFonts w:hint="cs"/>
          <w:rtl/>
        </w:rPr>
        <w:t>ی</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خوشحال</w:t>
      </w:r>
      <w:r w:rsidRPr="008548CA">
        <w:rPr>
          <w:rStyle w:val="Char5"/>
          <w:rFonts w:hint="cs"/>
          <w:rtl/>
        </w:rPr>
        <w:t>ی</w:t>
      </w:r>
      <w:r w:rsidRPr="008548CA">
        <w:rPr>
          <w:rStyle w:val="Char5"/>
          <w:rtl/>
        </w:rPr>
        <w:t xml:space="preserve"> </w:t>
      </w:r>
      <w:r w:rsidRPr="008548CA">
        <w:rPr>
          <w:rStyle w:val="Char5"/>
          <w:rFonts w:hint="eastAsia"/>
          <w:rtl/>
        </w:rPr>
        <w:t>هست</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خداوند</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امبرش</w:t>
      </w:r>
      <w:r w:rsidRPr="008548CA">
        <w:rPr>
          <w:rStyle w:val="Char5"/>
          <w:rtl/>
        </w:rPr>
        <w:t xml:space="preserve"> </w:t>
      </w:r>
      <w:r w:rsidRPr="008548CA">
        <w:rPr>
          <w:rStyle w:val="Char5"/>
          <w:rFonts w:hint="eastAsia"/>
          <w:rtl/>
        </w:rPr>
        <w:t>محمد</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جاها</w:t>
      </w:r>
      <w:r w:rsidRPr="008548CA">
        <w:rPr>
          <w:rStyle w:val="Char5"/>
          <w:rFonts w:hint="cs"/>
          <w:rtl/>
        </w:rPr>
        <w:t>ی</w:t>
      </w:r>
      <w:r w:rsidRPr="008548CA">
        <w:rPr>
          <w:rStyle w:val="Char5"/>
          <w:rtl/>
        </w:rPr>
        <w:t xml:space="preserve"> </w:t>
      </w:r>
      <w:r w:rsidRPr="008548CA">
        <w:rPr>
          <w:rStyle w:val="Char5"/>
          <w:rFonts w:hint="eastAsia"/>
          <w:rtl/>
        </w:rPr>
        <w:t>ز</w:t>
      </w:r>
      <w:r w:rsidRPr="008548CA">
        <w:rPr>
          <w:rStyle w:val="Char5"/>
          <w:rFonts w:hint="cs"/>
          <w:rtl/>
        </w:rPr>
        <w:t>ی</w:t>
      </w:r>
      <w:r w:rsidRPr="008548CA">
        <w:rPr>
          <w:rStyle w:val="Char5"/>
          <w:rFonts w:hint="eastAsia"/>
          <w:rtl/>
        </w:rPr>
        <w:t>اد</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کتابش</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عنوان</w:t>
      </w:r>
      <w:r w:rsidRPr="008548CA">
        <w:rPr>
          <w:rStyle w:val="Char5"/>
          <w:rtl/>
        </w:rPr>
        <w:t xml:space="preserve"> </w:t>
      </w:r>
      <w:r w:rsidRPr="008548CA">
        <w:rPr>
          <w:rStyle w:val="Char5"/>
          <w:rFonts w:hint="eastAsia"/>
          <w:rtl/>
        </w:rPr>
        <w:t>نذ</w:t>
      </w:r>
      <w:r w:rsidRPr="008548CA">
        <w:rPr>
          <w:rStyle w:val="Char5"/>
          <w:rFonts w:hint="cs"/>
          <w:rtl/>
        </w:rPr>
        <w:t>ی</w:t>
      </w:r>
      <w:r w:rsidRPr="008548CA">
        <w:rPr>
          <w:rStyle w:val="Char5"/>
          <w:rFonts w:hint="eastAsia"/>
          <w:rtl/>
        </w:rPr>
        <w:t>ر</w:t>
      </w:r>
      <w:r w:rsidRPr="008548CA">
        <w:rPr>
          <w:rStyle w:val="Char5"/>
          <w:rtl/>
        </w:rPr>
        <w:t>(</w:t>
      </w:r>
      <w:r w:rsidRPr="008548CA">
        <w:rPr>
          <w:rStyle w:val="Char5"/>
          <w:rFonts w:hint="eastAsia"/>
          <w:rtl/>
        </w:rPr>
        <w:t>هشدار</w:t>
      </w:r>
      <w:r w:rsidRPr="008548CA">
        <w:rPr>
          <w:rStyle w:val="Char5"/>
          <w:rtl/>
        </w:rPr>
        <w:t xml:space="preserve"> </w:t>
      </w:r>
      <w:r w:rsidRPr="008548CA">
        <w:rPr>
          <w:rStyle w:val="Char5"/>
          <w:rFonts w:hint="eastAsia"/>
          <w:rtl/>
        </w:rPr>
        <w:t>دهنده</w:t>
      </w:r>
      <w:r w:rsidRPr="008548CA">
        <w:rPr>
          <w:rStyle w:val="Char5"/>
          <w:rtl/>
        </w:rPr>
        <w:t xml:space="preserve">) </w:t>
      </w:r>
      <w:r w:rsidRPr="008548CA">
        <w:rPr>
          <w:rStyle w:val="Char5"/>
          <w:rFonts w:hint="cs"/>
          <w:rtl/>
        </w:rPr>
        <w:t>ی</w:t>
      </w:r>
      <w:r w:rsidRPr="008548CA">
        <w:rPr>
          <w:rStyle w:val="Char5"/>
          <w:rFonts w:hint="eastAsia"/>
          <w:rtl/>
        </w:rPr>
        <w:t>اد</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‏کند</w:t>
      </w:r>
      <w:r w:rsidRPr="008548CA">
        <w:rPr>
          <w:rStyle w:val="Char5"/>
          <w:rtl/>
        </w:rPr>
        <w:t>.</w:t>
      </w:r>
    </w:p>
    <w:p w:rsidR="000B5A71" w:rsidRPr="008548CA" w:rsidRDefault="000B5A71" w:rsidP="004A01ED">
      <w:pPr>
        <w:ind w:firstLine="284"/>
        <w:jc w:val="both"/>
        <w:rPr>
          <w:rStyle w:val="Char5"/>
          <w:rtl/>
        </w:rPr>
      </w:pP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امبر</w:t>
      </w:r>
      <w:r w:rsidRPr="008548CA">
        <w:rPr>
          <w:rStyle w:val="Char5"/>
          <w:rtl/>
        </w:rPr>
        <w:t xml:space="preserve"> </w:t>
      </w:r>
      <w:r w:rsidRPr="008548CA">
        <w:rPr>
          <w:rStyle w:val="Char5"/>
          <w:rFonts w:hint="eastAsia"/>
          <w:rtl/>
        </w:rPr>
        <w:t>قومش</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کوه</w:t>
      </w:r>
      <w:r w:rsidRPr="008548CA">
        <w:rPr>
          <w:rStyle w:val="Char5"/>
          <w:rtl/>
        </w:rPr>
        <w:t xml:space="preserve"> </w:t>
      </w:r>
      <w:r w:rsidRPr="008548CA">
        <w:rPr>
          <w:rStyle w:val="Char5"/>
          <w:rFonts w:hint="eastAsia"/>
          <w:rtl/>
        </w:rPr>
        <w:t>صفا</w:t>
      </w:r>
      <w:r w:rsidRPr="008548CA">
        <w:rPr>
          <w:rStyle w:val="Char5"/>
          <w:rtl/>
        </w:rPr>
        <w:t xml:space="preserve"> </w:t>
      </w:r>
      <w:r w:rsidRPr="008548CA">
        <w:rPr>
          <w:rStyle w:val="Char5"/>
          <w:rFonts w:hint="eastAsia"/>
          <w:rtl/>
        </w:rPr>
        <w:t>گرد</w:t>
      </w:r>
      <w:r w:rsidRPr="008548CA">
        <w:rPr>
          <w:rStyle w:val="Char5"/>
          <w:rtl/>
        </w:rPr>
        <w:t xml:space="preserve"> </w:t>
      </w:r>
      <w:r w:rsidRPr="008548CA">
        <w:rPr>
          <w:rStyle w:val="Char5"/>
          <w:rFonts w:hint="eastAsia"/>
          <w:rtl/>
        </w:rPr>
        <w:t>آورد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به</w:t>
      </w:r>
      <w:r w:rsidR="00811778">
        <w:rPr>
          <w:rStyle w:val="Char5"/>
          <w:rtl/>
        </w:rPr>
        <w:t xml:space="preserve"> آن‌ها </w:t>
      </w:r>
      <w:r w:rsidRPr="008548CA">
        <w:rPr>
          <w:rStyle w:val="Char5"/>
          <w:rFonts w:hint="eastAsia"/>
          <w:rtl/>
        </w:rPr>
        <w:t>گفت</w:t>
      </w:r>
      <w:r w:rsidRPr="008548CA">
        <w:rPr>
          <w:rStyle w:val="Char5"/>
          <w:rtl/>
        </w:rPr>
        <w:t xml:space="preserve">: </w:t>
      </w:r>
      <w:r w:rsidRPr="005D5775">
        <w:rPr>
          <w:rStyle w:val="Char6"/>
          <w:rtl/>
        </w:rPr>
        <w:t>«إنّی نذیر ل</w:t>
      </w:r>
      <w:r w:rsidR="004C787F">
        <w:rPr>
          <w:rStyle w:val="Char6"/>
          <w:rtl/>
        </w:rPr>
        <w:t>ك</w:t>
      </w:r>
      <w:r w:rsidRPr="005D5775">
        <w:rPr>
          <w:rStyle w:val="Char6"/>
          <w:rtl/>
        </w:rPr>
        <w:t>م بینَ یدَی عذاب شدید»:</w:t>
      </w:r>
      <w:r>
        <w:rPr>
          <w:rFonts w:ascii="2  Badr" w:hAnsi="2  Badr"/>
          <w:rtl/>
        </w:rPr>
        <w:t xml:space="preserve"> </w:t>
      </w:r>
      <w:r w:rsidRPr="008548CA">
        <w:rPr>
          <w:rStyle w:val="Char5"/>
          <w:rtl/>
        </w:rPr>
        <w:t>«</w:t>
      </w:r>
      <w:r w:rsidRPr="008548CA">
        <w:rPr>
          <w:rStyle w:val="Char5"/>
          <w:rFonts w:hint="eastAsia"/>
          <w:rtl/>
        </w:rPr>
        <w:t>من</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برابر</w:t>
      </w:r>
      <w:r w:rsidRPr="008548CA">
        <w:rPr>
          <w:rStyle w:val="Char5"/>
          <w:rtl/>
        </w:rPr>
        <w:t xml:space="preserve"> </w:t>
      </w:r>
      <w:r w:rsidRPr="008548CA">
        <w:rPr>
          <w:rStyle w:val="Char5"/>
          <w:rFonts w:hint="cs"/>
          <w:rtl/>
        </w:rPr>
        <w:t>ی</w:t>
      </w:r>
      <w:r w:rsidRPr="008548CA">
        <w:rPr>
          <w:rStyle w:val="Char5"/>
          <w:rFonts w:hint="eastAsia"/>
          <w:rtl/>
        </w:rPr>
        <w:t>ک</w:t>
      </w:r>
      <w:r w:rsidRPr="008548CA">
        <w:rPr>
          <w:rStyle w:val="Char5"/>
          <w:rtl/>
        </w:rPr>
        <w:t xml:space="preserve"> </w:t>
      </w:r>
      <w:r w:rsidRPr="008548CA">
        <w:rPr>
          <w:rStyle w:val="Char5"/>
          <w:rFonts w:hint="eastAsia"/>
          <w:rtl/>
        </w:rPr>
        <w:t>عذاب</w:t>
      </w:r>
      <w:r w:rsidRPr="008548CA">
        <w:rPr>
          <w:rStyle w:val="Char5"/>
          <w:rtl/>
        </w:rPr>
        <w:t xml:space="preserve"> </w:t>
      </w:r>
      <w:r w:rsidRPr="008548CA">
        <w:rPr>
          <w:rStyle w:val="Char5"/>
          <w:rFonts w:hint="eastAsia"/>
          <w:rtl/>
        </w:rPr>
        <w:t>سخت</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شما</w:t>
      </w:r>
      <w:r w:rsidRPr="008548CA">
        <w:rPr>
          <w:rStyle w:val="Char5"/>
          <w:rtl/>
        </w:rPr>
        <w:t xml:space="preserve"> </w:t>
      </w:r>
      <w:r w:rsidRPr="008548CA">
        <w:rPr>
          <w:rStyle w:val="Char5"/>
          <w:rFonts w:hint="eastAsia"/>
          <w:rtl/>
        </w:rPr>
        <w:t>هشدار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‏دهم»</w:t>
      </w:r>
      <w:r w:rsidRPr="008548CA">
        <w:rPr>
          <w:rStyle w:val="Char5"/>
          <w:rtl/>
        </w:rPr>
        <w:t>.</w:t>
      </w:r>
      <w:r w:rsidRPr="001161A6">
        <w:rPr>
          <w:rStyle w:val="Char5"/>
          <w:vertAlign w:val="superscript"/>
          <w:rtl/>
        </w:rPr>
        <w:footnoteReference w:id="85"/>
      </w:r>
    </w:p>
    <w:p w:rsidR="000B5A71" w:rsidRPr="008548CA" w:rsidRDefault="000B5A71" w:rsidP="004A01ED">
      <w:pPr>
        <w:ind w:firstLine="284"/>
        <w:jc w:val="both"/>
        <w:rPr>
          <w:rStyle w:val="Char5"/>
          <w:rtl/>
        </w:rPr>
      </w:pPr>
      <w:r w:rsidRPr="008548CA">
        <w:rPr>
          <w:rStyle w:val="Char5"/>
          <w:rFonts w:hint="eastAsia"/>
          <w:rtl/>
        </w:rPr>
        <w:t>ن</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فرمود</w:t>
      </w:r>
      <w:r w:rsidRPr="008548CA">
        <w:rPr>
          <w:rStyle w:val="Char5"/>
          <w:rtl/>
        </w:rPr>
        <w:t>:</w:t>
      </w:r>
      <w:r>
        <w:rPr>
          <w:rFonts w:ascii="2  Badr" w:hAnsi="2  Badr"/>
          <w:rtl/>
        </w:rPr>
        <w:t xml:space="preserve"> </w:t>
      </w:r>
      <w:r w:rsidRPr="005D5775">
        <w:rPr>
          <w:rStyle w:val="Char6"/>
          <w:rtl/>
        </w:rPr>
        <w:t>«أنا النذیر العریان</w:t>
      </w:r>
      <w:r w:rsidRPr="005D5775">
        <w:rPr>
          <w:rStyle w:val="Char6"/>
          <w:rFonts w:hint="eastAsia"/>
          <w:rtl/>
        </w:rPr>
        <w:t>»</w:t>
      </w:r>
      <w:r w:rsidRPr="005D5775">
        <w:rPr>
          <w:rStyle w:val="Char6"/>
          <w:rtl/>
        </w:rPr>
        <w:t>:</w:t>
      </w:r>
      <w:r>
        <w:rPr>
          <w:rFonts w:ascii="2  Badr" w:hAnsi="2  Badr"/>
          <w:rtl/>
        </w:rPr>
        <w:t xml:space="preserve"> </w:t>
      </w:r>
      <w:r w:rsidRPr="008548CA">
        <w:rPr>
          <w:rStyle w:val="Char5"/>
          <w:rtl/>
        </w:rPr>
        <w:t>«</w:t>
      </w:r>
      <w:r w:rsidRPr="008548CA">
        <w:rPr>
          <w:rStyle w:val="Char5"/>
          <w:rFonts w:hint="eastAsia"/>
          <w:rtl/>
        </w:rPr>
        <w:t>من</w:t>
      </w:r>
      <w:r w:rsidRPr="008548CA">
        <w:rPr>
          <w:rStyle w:val="Char5"/>
          <w:rtl/>
        </w:rPr>
        <w:t xml:space="preserve"> </w:t>
      </w:r>
      <w:r w:rsidRPr="008548CA">
        <w:rPr>
          <w:rStyle w:val="Char5"/>
          <w:rFonts w:hint="eastAsia"/>
          <w:rtl/>
        </w:rPr>
        <w:t>هشدار</w:t>
      </w:r>
      <w:r w:rsidRPr="008548CA">
        <w:rPr>
          <w:rStyle w:val="Char5"/>
          <w:rtl/>
        </w:rPr>
        <w:t xml:space="preserve"> </w:t>
      </w:r>
      <w:r w:rsidRPr="008548CA">
        <w:rPr>
          <w:rStyle w:val="Char5"/>
          <w:rFonts w:hint="eastAsia"/>
          <w:rtl/>
        </w:rPr>
        <w:t>دهنده‏</w:t>
      </w:r>
      <w:r w:rsidRPr="008548CA">
        <w:rPr>
          <w:rStyle w:val="Char5"/>
          <w:rFonts w:hint="cs"/>
          <w:rtl/>
        </w:rPr>
        <w:t>ی</w:t>
      </w:r>
      <w:r w:rsidRPr="008548CA">
        <w:rPr>
          <w:rStyle w:val="Char5"/>
          <w:rtl/>
        </w:rPr>
        <w:t xml:space="preserve"> </w:t>
      </w:r>
      <w:r w:rsidRPr="008548CA">
        <w:rPr>
          <w:rStyle w:val="Char5"/>
          <w:rFonts w:hint="eastAsia"/>
          <w:rtl/>
        </w:rPr>
        <w:t>عر</w:t>
      </w:r>
      <w:r w:rsidRPr="008548CA">
        <w:rPr>
          <w:rStyle w:val="Char5"/>
          <w:rFonts w:hint="cs"/>
          <w:rtl/>
        </w:rPr>
        <w:t>ی</w:t>
      </w:r>
      <w:r w:rsidRPr="008548CA">
        <w:rPr>
          <w:rStyle w:val="Char5"/>
          <w:rFonts w:hint="eastAsia"/>
          <w:rtl/>
        </w:rPr>
        <w:t>ان</w:t>
      </w:r>
      <w:r w:rsidRPr="008548CA">
        <w:rPr>
          <w:rStyle w:val="Char5"/>
          <w:rtl/>
        </w:rPr>
        <w:t xml:space="preserve"> </w:t>
      </w:r>
      <w:r w:rsidRPr="008548CA">
        <w:rPr>
          <w:rStyle w:val="Char5"/>
          <w:rFonts w:hint="eastAsia"/>
          <w:rtl/>
        </w:rPr>
        <w:t>هستم»</w:t>
      </w:r>
      <w:r w:rsidRPr="008548CA">
        <w:rPr>
          <w:rStyle w:val="Char5"/>
          <w:rtl/>
        </w:rPr>
        <w:t>.</w:t>
      </w:r>
      <w:r w:rsidRPr="001161A6">
        <w:rPr>
          <w:rStyle w:val="Char5"/>
          <w:vertAlign w:val="superscript"/>
          <w:rtl/>
        </w:rPr>
        <w:footnoteReference w:id="86"/>
      </w:r>
      <w:r w:rsidRPr="008548CA">
        <w:rPr>
          <w:rStyle w:val="Char5"/>
          <w:rtl/>
        </w:rPr>
        <w:t xml:space="preserve"> </w:t>
      </w:r>
    </w:p>
    <w:p w:rsidR="000B5A71" w:rsidRPr="008548CA" w:rsidRDefault="000B5A71" w:rsidP="004A01ED">
      <w:pPr>
        <w:ind w:firstLine="284"/>
        <w:jc w:val="both"/>
        <w:rPr>
          <w:rStyle w:val="Char5"/>
          <w:rtl/>
        </w:rPr>
      </w:pPr>
      <w:r w:rsidRPr="008548CA">
        <w:rPr>
          <w:rStyle w:val="Char5"/>
          <w:rFonts w:hint="eastAsia"/>
          <w:rtl/>
        </w:rPr>
        <w:t>تفس</w:t>
      </w:r>
      <w:r w:rsidRPr="008548CA">
        <w:rPr>
          <w:rStyle w:val="Char5"/>
          <w:rFonts w:hint="cs"/>
          <w:rtl/>
        </w:rPr>
        <w:t>ی</w:t>
      </w:r>
      <w:r w:rsidRPr="008548CA">
        <w:rPr>
          <w:rStyle w:val="Char5"/>
          <w:rFonts w:hint="eastAsia"/>
          <w:rtl/>
        </w:rPr>
        <w:t>ر</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سخن</w:t>
      </w:r>
      <w:r w:rsidRPr="008548CA">
        <w:rPr>
          <w:rStyle w:val="Char5"/>
          <w:rtl/>
        </w:rPr>
        <w:t xml:space="preserve"> </w:t>
      </w:r>
      <w:r w:rsidRPr="008548CA">
        <w:rPr>
          <w:rStyle w:val="Char5"/>
          <w:rFonts w:hint="eastAsia"/>
          <w:rtl/>
        </w:rPr>
        <w:t>چن</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عرب</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دوران</w:t>
      </w:r>
      <w:r w:rsidRPr="008548CA">
        <w:rPr>
          <w:rStyle w:val="Char5"/>
          <w:rtl/>
        </w:rPr>
        <w:t xml:space="preserve"> </w:t>
      </w:r>
      <w:r w:rsidRPr="008548CA">
        <w:rPr>
          <w:rStyle w:val="Char5"/>
          <w:rFonts w:hint="eastAsia"/>
          <w:rtl/>
        </w:rPr>
        <w:t>جاهل</w:t>
      </w:r>
      <w:r w:rsidRPr="008548CA">
        <w:rPr>
          <w:rStyle w:val="Char5"/>
          <w:rFonts w:hint="cs"/>
          <w:rtl/>
        </w:rPr>
        <w:t>ی</w:t>
      </w:r>
      <w:r w:rsidRPr="008548CA">
        <w:rPr>
          <w:rStyle w:val="Char5"/>
          <w:rFonts w:hint="eastAsia"/>
          <w:rtl/>
        </w:rPr>
        <w:t>ت</w:t>
      </w:r>
      <w:r w:rsidRPr="008548CA">
        <w:rPr>
          <w:rStyle w:val="Char5"/>
          <w:rtl/>
        </w:rPr>
        <w:t xml:space="preserve"> </w:t>
      </w:r>
      <w:r w:rsidRPr="008548CA">
        <w:rPr>
          <w:rStyle w:val="Char5"/>
          <w:rFonts w:hint="eastAsia"/>
          <w:rtl/>
        </w:rPr>
        <w:t>اگر</w:t>
      </w:r>
      <w:r w:rsidRPr="008548CA">
        <w:rPr>
          <w:rStyle w:val="Char5"/>
          <w:rtl/>
        </w:rPr>
        <w:t xml:space="preserve"> </w:t>
      </w:r>
      <w:r w:rsidRPr="008548CA">
        <w:rPr>
          <w:rStyle w:val="Char5"/>
          <w:rFonts w:hint="cs"/>
          <w:rtl/>
        </w:rPr>
        <w:t>ی</w:t>
      </w:r>
      <w:r w:rsidRPr="008548CA">
        <w:rPr>
          <w:rStyle w:val="Char5"/>
          <w:rFonts w:hint="eastAsia"/>
          <w:rtl/>
        </w:rPr>
        <w:t>ک</w:t>
      </w:r>
      <w:r w:rsidRPr="008548CA">
        <w:rPr>
          <w:rStyle w:val="Char5"/>
          <w:rFonts w:hint="cs"/>
          <w:rtl/>
        </w:rPr>
        <w:t>ی</w:t>
      </w:r>
      <w:r w:rsidRPr="008548CA">
        <w:rPr>
          <w:rStyle w:val="Char5"/>
          <w:rtl/>
        </w:rPr>
        <w:t xml:space="preserve"> </w:t>
      </w:r>
      <w:r w:rsidRPr="008548CA">
        <w:rPr>
          <w:rStyle w:val="Char5"/>
          <w:rFonts w:hint="eastAsia"/>
          <w:rtl/>
        </w:rPr>
        <w:t>از</w:t>
      </w:r>
      <w:r w:rsidR="00811778">
        <w:rPr>
          <w:rStyle w:val="Char5"/>
          <w:rtl/>
        </w:rPr>
        <w:t xml:space="preserve"> آن‌ها </w:t>
      </w:r>
      <w:r w:rsidRPr="008548CA">
        <w:rPr>
          <w:rStyle w:val="Char5"/>
          <w:rFonts w:hint="eastAsia"/>
          <w:rtl/>
        </w:rPr>
        <w:t>لشکر</w:t>
      </w:r>
      <w:r w:rsidRPr="008548CA">
        <w:rPr>
          <w:rStyle w:val="Char5"/>
          <w:rFonts w:hint="cs"/>
          <w:rtl/>
        </w:rPr>
        <w:t>ی</w:t>
      </w:r>
      <w:r w:rsidRPr="008548CA">
        <w:rPr>
          <w:rStyle w:val="Char5"/>
          <w:rtl/>
        </w:rPr>
        <w:t xml:space="preserve"> </w:t>
      </w:r>
      <w:r w:rsidRPr="008548CA">
        <w:rPr>
          <w:rStyle w:val="Char5"/>
          <w:rFonts w:hint="eastAsia"/>
          <w:rtl/>
        </w:rPr>
        <w:t>ر</w:t>
      </w:r>
      <w:r w:rsidRPr="008548CA">
        <w:rPr>
          <w:rStyle w:val="Char5"/>
          <w:rtl/>
        </w:rPr>
        <w:t xml:space="preserve"> </w:t>
      </w:r>
      <w:r w:rsidRPr="008548CA">
        <w:rPr>
          <w:rStyle w:val="Char5"/>
          <w:rFonts w:hint="eastAsia"/>
          <w:rtl/>
        </w:rPr>
        <w:t>ا</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‏د</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قب</w:t>
      </w:r>
      <w:r w:rsidRPr="008548CA">
        <w:rPr>
          <w:rStyle w:val="Char5"/>
          <w:rFonts w:hint="cs"/>
          <w:rtl/>
        </w:rPr>
        <w:t>ی</w:t>
      </w:r>
      <w:r w:rsidRPr="008548CA">
        <w:rPr>
          <w:rStyle w:val="Char5"/>
          <w:rFonts w:hint="eastAsia"/>
          <w:rtl/>
        </w:rPr>
        <w:t>له‏اش</w:t>
      </w:r>
      <w:r w:rsidRPr="008548CA">
        <w:rPr>
          <w:rStyle w:val="Char5"/>
          <w:rtl/>
        </w:rPr>
        <w:t xml:space="preserve"> </w:t>
      </w:r>
      <w:r w:rsidRPr="008548CA">
        <w:rPr>
          <w:rStyle w:val="Char5"/>
          <w:rFonts w:hint="eastAsia"/>
          <w:rtl/>
        </w:rPr>
        <w:t>هجوم</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‏آورد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نزد</w:t>
      </w:r>
      <w:r w:rsidRPr="008548CA">
        <w:rPr>
          <w:rStyle w:val="Char5"/>
          <w:rFonts w:hint="cs"/>
          <w:rtl/>
        </w:rPr>
        <w:t>ی</w:t>
      </w:r>
      <w:r w:rsidRPr="008548CA">
        <w:rPr>
          <w:rStyle w:val="Char5"/>
          <w:rFonts w:hint="eastAsia"/>
          <w:rtl/>
        </w:rPr>
        <w:t>ک</w:t>
      </w:r>
      <w:r w:rsidRPr="008548CA">
        <w:rPr>
          <w:rStyle w:val="Char5"/>
          <w:rtl/>
        </w:rPr>
        <w:t xml:space="preserve"> </w:t>
      </w:r>
      <w:r w:rsidRPr="008548CA">
        <w:rPr>
          <w:rStyle w:val="Char5"/>
          <w:rFonts w:hint="eastAsia"/>
          <w:rtl/>
        </w:rPr>
        <w:t>شده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قب</w:t>
      </w:r>
      <w:r w:rsidRPr="008548CA">
        <w:rPr>
          <w:rStyle w:val="Char5"/>
          <w:rFonts w:hint="cs"/>
          <w:rtl/>
        </w:rPr>
        <w:t>ی</w:t>
      </w:r>
      <w:r w:rsidRPr="008548CA">
        <w:rPr>
          <w:rStyle w:val="Char5"/>
          <w:rFonts w:hint="eastAsia"/>
          <w:rtl/>
        </w:rPr>
        <w:t>له</w:t>
      </w:r>
      <w:r w:rsidRPr="008548CA">
        <w:rPr>
          <w:rStyle w:val="Char5"/>
          <w:rtl/>
        </w:rPr>
        <w:t xml:space="preserve"> </w:t>
      </w:r>
      <w:r w:rsidRPr="008548CA">
        <w:rPr>
          <w:rStyle w:val="Char5"/>
          <w:rFonts w:hint="eastAsia"/>
          <w:rtl/>
        </w:rPr>
        <w:t>خبر</w:t>
      </w:r>
      <w:r w:rsidRPr="008548CA">
        <w:rPr>
          <w:rStyle w:val="Char5"/>
          <w:rtl/>
        </w:rPr>
        <w:t xml:space="preserve"> </w:t>
      </w:r>
      <w:r w:rsidRPr="008548CA">
        <w:rPr>
          <w:rStyle w:val="Char5"/>
          <w:rFonts w:hint="eastAsia"/>
          <w:rtl/>
        </w:rPr>
        <w:t>ندارد،</w:t>
      </w:r>
      <w:r w:rsidRPr="008548CA">
        <w:rPr>
          <w:rStyle w:val="Char5"/>
          <w:rtl/>
        </w:rPr>
        <w:t xml:space="preserve"> </w:t>
      </w:r>
      <w:r w:rsidRPr="008548CA">
        <w:rPr>
          <w:rStyle w:val="Char5"/>
          <w:rFonts w:hint="eastAsia"/>
          <w:rtl/>
        </w:rPr>
        <w:t>دوان</w:t>
      </w:r>
      <w:r w:rsidRPr="008548CA">
        <w:rPr>
          <w:rStyle w:val="Char5"/>
          <w:rtl/>
        </w:rPr>
        <w:t xml:space="preserve">- </w:t>
      </w:r>
      <w:r w:rsidRPr="008548CA">
        <w:rPr>
          <w:rStyle w:val="Char5"/>
          <w:rFonts w:hint="eastAsia"/>
          <w:rtl/>
        </w:rPr>
        <w:t>دوان</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‏آمد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لباسش</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تن</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‏آورد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فر</w:t>
      </w:r>
      <w:r w:rsidRPr="008548CA">
        <w:rPr>
          <w:rStyle w:val="Char5"/>
          <w:rFonts w:hint="cs"/>
          <w:rtl/>
        </w:rPr>
        <w:t>ی</w:t>
      </w:r>
      <w:r w:rsidRPr="008548CA">
        <w:rPr>
          <w:rStyle w:val="Char5"/>
          <w:rFonts w:hint="eastAsia"/>
          <w:rtl/>
        </w:rPr>
        <w:t>اد</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‏زد</w:t>
      </w:r>
      <w:r w:rsidRPr="008548CA">
        <w:rPr>
          <w:rStyle w:val="Char5"/>
          <w:rtl/>
        </w:rPr>
        <w:t xml:space="preserve"> </w:t>
      </w:r>
      <w:r w:rsidRPr="008548CA">
        <w:rPr>
          <w:rStyle w:val="Char5"/>
          <w:rFonts w:hint="eastAsia"/>
          <w:rtl/>
        </w:rPr>
        <w:t>تا</w:t>
      </w:r>
      <w:r w:rsidRPr="008548CA">
        <w:rPr>
          <w:rStyle w:val="Char5"/>
          <w:rtl/>
        </w:rPr>
        <w:t xml:space="preserve"> </w:t>
      </w:r>
      <w:r w:rsidRPr="008548CA">
        <w:rPr>
          <w:rStyle w:val="Char5"/>
          <w:rFonts w:hint="eastAsia"/>
          <w:rtl/>
        </w:rPr>
        <w:t>خطرناک</w:t>
      </w:r>
      <w:r w:rsidRPr="008548CA">
        <w:rPr>
          <w:rStyle w:val="Char5"/>
          <w:rFonts w:hint="cs"/>
          <w:rtl/>
        </w:rPr>
        <w:t>ی</w:t>
      </w:r>
      <w:r w:rsidRPr="008548CA">
        <w:rPr>
          <w:rStyle w:val="Char5"/>
          <w:rtl/>
        </w:rPr>
        <w:t xml:space="preserve"> </w:t>
      </w:r>
      <w:r w:rsidRPr="008548CA">
        <w:rPr>
          <w:rStyle w:val="Char5"/>
          <w:rFonts w:hint="eastAsia"/>
          <w:rtl/>
        </w:rPr>
        <w:t>مص</w:t>
      </w:r>
      <w:r w:rsidRPr="008548CA">
        <w:rPr>
          <w:rStyle w:val="Char5"/>
          <w:rFonts w:hint="cs"/>
          <w:rtl/>
        </w:rPr>
        <w:t>ی</w:t>
      </w:r>
      <w:r w:rsidRPr="008548CA">
        <w:rPr>
          <w:rStyle w:val="Char5"/>
          <w:rFonts w:hint="eastAsia"/>
          <w:rtl/>
        </w:rPr>
        <w:t>بت</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زود</w:t>
      </w:r>
      <w:r w:rsidRPr="008548CA">
        <w:rPr>
          <w:rStyle w:val="Char5"/>
          <w:rFonts w:hint="cs"/>
          <w:rtl/>
        </w:rPr>
        <w:t>ی</w:t>
      </w:r>
      <w:r w:rsidRPr="008548CA">
        <w:rPr>
          <w:rStyle w:val="Char5"/>
          <w:rtl/>
        </w:rPr>
        <w:t xml:space="preserve"> </w:t>
      </w:r>
      <w:r w:rsidRPr="008548CA">
        <w:rPr>
          <w:rStyle w:val="Char5"/>
          <w:rFonts w:hint="eastAsia"/>
          <w:rtl/>
        </w:rPr>
        <w:t>بر</w:t>
      </w:r>
      <w:r w:rsidR="00811778">
        <w:rPr>
          <w:rStyle w:val="Char5"/>
          <w:rtl/>
        </w:rPr>
        <w:t xml:space="preserve"> آن‌ها </w:t>
      </w:r>
      <w:r w:rsidRPr="008548CA">
        <w:rPr>
          <w:rStyle w:val="Char5"/>
          <w:rFonts w:hint="eastAsia"/>
          <w:rtl/>
        </w:rPr>
        <w:t>فرو</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‏آ</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ناگوار</w:t>
      </w:r>
      <w:r w:rsidRPr="008548CA">
        <w:rPr>
          <w:rStyle w:val="Char5"/>
          <w:rtl/>
        </w:rPr>
        <w:t xml:space="preserve"> </w:t>
      </w:r>
      <w:r w:rsidRPr="008548CA">
        <w:rPr>
          <w:rStyle w:val="Char5"/>
          <w:rFonts w:hint="eastAsia"/>
          <w:rtl/>
        </w:rPr>
        <w:t>بودن</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را</w:t>
      </w:r>
      <w:r w:rsidR="005A6AF3">
        <w:rPr>
          <w:rStyle w:val="Char5"/>
          <w:rtl/>
        </w:rPr>
        <w:t xml:space="preserve"> برای‌شان </w:t>
      </w:r>
      <w:r w:rsidRPr="008548CA">
        <w:rPr>
          <w:rStyle w:val="Char5"/>
          <w:rFonts w:hint="eastAsia"/>
          <w:rtl/>
        </w:rPr>
        <w:t>ب</w:t>
      </w:r>
      <w:r w:rsidRPr="008548CA">
        <w:rPr>
          <w:rStyle w:val="Char5"/>
          <w:rFonts w:hint="cs"/>
          <w:rtl/>
        </w:rPr>
        <w:t>ی</w:t>
      </w:r>
      <w:r w:rsidRPr="008548CA">
        <w:rPr>
          <w:rStyle w:val="Char5"/>
          <w:rFonts w:hint="eastAsia"/>
          <w:rtl/>
        </w:rPr>
        <w:t>ان</w:t>
      </w:r>
      <w:r w:rsidRPr="008548CA">
        <w:rPr>
          <w:rStyle w:val="Char5"/>
          <w:rtl/>
        </w:rPr>
        <w:t xml:space="preserve"> </w:t>
      </w:r>
      <w:r w:rsidRPr="008548CA">
        <w:rPr>
          <w:rStyle w:val="Char5"/>
          <w:rFonts w:hint="eastAsia"/>
          <w:rtl/>
        </w:rPr>
        <w:t>کند،</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سخت‏تر</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شد</w:t>
      </w:r>
      <w:r w:rsidRPr="008548CA">
        <w:rPr>
          <w:rStyle w:val="Char5"/>
          <w:rFonts w:hint="cs"/>
          <w:rtl/>
        </w:rPr>
        <w:t>ی</w:t>
      </w:r>
      <w:r w:rsidRPr="008548CA">
        <w:rPr>
          <w:rStyle w:val="Char5"/>
          <w:rFonts w:hint="eastAsia"/>
          <w:rtl/>
        </w:rPr>
        <w:t>دتر</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هشدارها</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ان</w:t>
      </w:r>
      <w:r w:rsidRPr="008548CA">
        <w:rPr>
          <w:rStyle w:val="Char5"/>
          <w:rtl/>
        </w:rPr>
        <w:t xml:space="preserve"> </w:t>
      </w:r>
      <w:r w:rsidRPr="008548CA">
        <w:rPr>
          <w:rStyle w:val="Char5"/>
          <w:rFonts w:hint="eastAsia"/>
          <w:rtl/>
        </w:rPr>
        <w:t>مردم</w:t>
      </w:r>
      <w:r w:rsidRPr="008548CA">
        <w:rPr>
          <w:rStyle w:val="Char5"/>
          <w:rtl/>
        </w:rPr>
        <w:t xml:space="preserve"> </w:t>
      </w:r>
      <w:r w:rsidRPr="008548CA">
        <w:rPr>
          <w:rStyle w:val="Char5"/>
          <w:rFonts w:hint="eastAsia"/>
          <w:rtl/>
        </w:rPr>
        <w:t>عرب</w:t>
      </w:r>
      <w:r w:rsidRPr="008548CA">
        <w:rPr>
          <w:rStyle w:val="Char5"/>
          <w:rtl/>
        </w:rPr>
        <w:t xml:space="preserve"> </w:t>
      </w:r>
      <w:r w:rsidRPr="008548CA">
        <w:rPr>
          <w:rStyle w:val="Char5"/>
          <w:rFonts w:hint="eastAsia"/>
          <w:rtl/>
        </w:rPr>
        <w:t>بود</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امبر</w:t>
      </w:r>
      <w:r w:rsidR="004A01ED" w:rsidRPr="004A01ED">
        <w:rPr>
          <w:rStyle w:val="Char5"/>
          <w:rFonts w:cs="CTraditional Arabic" w:hint="cs"/>
          <w:rtl/>
        </w:rPr>
        <w:t xml:space="preserve"> ج </w:t>
      </w:r>
      <w:r w:rsidRPr="008548CA">
        <w:rPr>
          <w:rStyle w:val="Char5"/>
          <w:rFonts w:hint="eastAsia"/>
          <w:rtl/>
        </w:rPr>
        <w:t>در</w:t>
      </w:r>
      <w:r w:rsidRPr="008548CA">
        <w:rPr>
          <w:rStyle w:val="Char5"/>
          <w:rtl/>
        </w:rPr>
        <w:t xml:space="preserve"> </w:t>
      </w:r>
      <w:r w:rsidRPr="008548CA">
        <w:rPr>
          <w:rStyle w:val="Char5"/>
          <w:rFonts w:hint="eastAsia"/>
          <w:rtl/>
        </w:rPr>
        <w:t>سخن</w:t>
      </w:r>
      <w:r w:rsidRPr="008548CA">
        <w:rPr>
          <w:rStyle w:val="Char5"/>
          <w:rtl/>
        </w:rPr>
        <w:t xml:space="preserve"> </w:t>
      </w:r>
      <w:r w:rsidRPr="008548CA">
        <w:rPr>
          <w:rStyle w:val="Char5"/>
          <w:rFonts w:hint="eastAsia"/>
          <w:rtl/>
        </w:rPr>
        <w:t>با</w:t>
      </w:r>
      <w:r w:rsidR="00811778">
        <w:rPr>
          <w:rStyle w:val="Char5"/>
          <w:rtl/>
        </w:rPr>
        <w:t xml:space="preserve"> آن‌ها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قض</w:t>
      </w:r>
      <w:r w:rsidRPr="008548CA">
        <w:rPr>
          <w:rStyle w:val="Char5"/>
          <w:rFonts w:hint="cs"/>
          <w:rtl/>
        </w:rPr>
        <w:t>ی</w:t>
      </w:r>
      <w:r w:rsidRPr="008548CA">
        <w:rPr>
          <w:rStyle w:val="Char5"/>
          <w:rFonts w:hint="eastAsia"/>
          <w:rtl/>
        </w:rPr>
        <w:t>ه</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استعاره</w:t>
      </w:r>
      <w:r w:rsidRPr="008548CA">
        <w:rPr>
          <w:rStyle w:val="Char5"/>
          <w:rtl/>
        </w:rPr>
        <w:t xml:space="preserve"> </w:t>
      </w:r>
      <w:r w:rsidRPr="008548CA">
        <w:rPr>
          <w:rStyle w:val="Char5"/>
          <w:rFonts w:hint="eastAsia"/>
          <w:rtl/>
        </w:rPr>
        <w:t>گرفته</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حالت</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درک</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‏کنند</w:t>
      </w:r>
      <w:r w:rsidRPr="008548CA">
        <w:rPr>
          <w:rStyle w:val="Char5"/>
          <w:rtl/>
        </w:rPr>
        <w:t xml:space="preserve"> </w:t>
      </w:r>
      <w:r w:rsidRPr="008548CA">
        <w:rPr>
          <w:rStyle w:val="Char5"/>
          <w:rFonts w:hint="eastAsia"/>
          <w:rtl/>
        </w:rPr>
        <w:t>برا</w:t>
      </w:r>
      <w:r w:rsidRPr="008548CA">
        <w:rPr>
          <w:rStyle w:val="Char5"/>
          <w:rFonts w:hint="cs"/>
          <w:rtl/>
        </w:rPr>
        <w:t>ی</w:t>
      </w:r>
      <w:r w:rsidR="00811778">
        <w:rPr>
          <w:rStyle w:val="Char5"/>
          <w:rtl/>
        </w:rPr>
        <w:t xml:space="preserve"> آن‌ها </w:t>
      </w:r>
      <w:r w:rsidRPr="008548CA">
        <w:rPr>
          <w:rStyle w:val="Char5"/>
          <w:rFonts w:hint="eastAsia"/>
          <w:rtl/>
        </w:rPr>
        <w:t>گفته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تا</w:t>
      </w:r>
      <w:r w:rsidRPr="008548CA">
        <w:rPr>
          <w:rStyle w:val="Char5"/>
          <w:rtl/>
        </w:rPr>
        <w:t xml:space="preserve"> </w:t>
      </w:r>
      <w:r w:rsidRPr="008548CA">
        <w:rPr>
          <w:rStyle w:val="Char5"/>
          <w:rFonts w:hint="eastAsia"/>
          <w:rtl/>
        </w:rPr>
        <w:t>سخت</w:t>
      </w:r>
      <w:r w:rsidRPr="008548CA">
        <w:rPr>
          <w:rStyle w:val="Char5"/>
          <w:rFonts w:hint="cs"/>
          <w:rtl/>
        </w:rPr>
        <w:t>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پرخطر</w:t>
      </w:r>
      <w:r w:rsidRPr="008548CA">
        <w:rPr>
          <w:rStyle w:val="Char5"/>
          <w:rFonts w:hint="cs"/>
          <w:rtl/>
        </w:rPr>
        <w:t>ی</w:t>
      </w:r>
      <w:r w:rsidRPr="008548CA">
        <w:rPr>
          <w:rStyle w:val="Char5"/>
          <w:rtl/>
        </w:rPr>
        <w:t xml:space="preserve"> </w:t>
      </w:r>
      <w:r w:rsidRPr="008548CA">
        <w:rPr>
          <w:rStyle w:val="Char5"/>
          <w:rFonts w:hint="eastAsia"/>
          <w:rtl/>
        </w:rPr>
        <w:t>چ</w:t>
      </w:r>
      <w:r w:rsidRPr="008548CA">
        <w:rPr>
          <w:rStyle w:val="Char5"/>
          <w:rFonts w:hint="cs"/>
          <w:rtl/>
        </w:rPr>
        <w:t>ی</w:t>
      </w:r>
      <w:r w:rsidRPr="008548CA">
        <w:rPr>
          <w:rStyle w:val="Char5"/>
          <w:rFonts w:hint="eastAsia"/>
          <w:rtl/>
        </w:rPr>
        <w:t>ز</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آورده</w:t>
      </w:r>
      <w:r w:rsidR="005A6AF3">
        <w:rPr>
          <w:rStyle w:val="Char5"/>
          <w:rtl/>
        </w:rPr>
        <w:t xml:space="preserve"> برای‌شان </w:t>
      </w:r>
      <w:r w:rsidRPr="008548CA">
        <w:rPr>
          <w:rStyle w:val="Char5"/>
          <w:rFonts w:hint="eastAsia"/>
          <w:rtl/>
        </w:rPr>
        <w:t>ب</w:t>
      </w:r>
      <w:r w:rsidRPr="008548CA">
        <w:rPr>
          <w:rStyle w:val="Char5"/>
          <w:rFonts w:hint="cs"/>
          <w:rtl/>
        </w:rPr>
        <w:t>ی</w:t>
      </w:r>
      <w:r w:rsidRPr="008548CA">
        <w:rPr>
          <w:rStyle w:val="Char5"/>
          <w:rFonts w:hint="eastAsia"/>
          <w:rtl/>
        </w:rPr>
        <w:t>ان</w:t>
      </w:r>
      <w:r w:rsidRPr="008548CA">
        <w:rPr>
          <w:rStyle w:val="Char5"/>
          <w:rtl/>
        </w:rPr>
        <w:t xml:space="preserve"> </w:t>
      </w:r>
      <w:r w:rsidRPr="008548CA">
        <w:rPr>
          <w:rStyle w:val="Char5"/>
          <w:rFonts w:hint="eastAsia"/>
          <w:rtl/>
        </w:rPr>
        <w:t>کند</w:t>
      </w:r>
      <w:r w:rsidRPr="008548CA">
        <w:rPr>
          <w:rStyle w:val="Char5"/>
          <w:rtl/>
        </w:rPr>
        <w:t>.</w:t>
      </w:r>
    </w:p>
    <w:p w:rsidR="000B5A71" w:rsidRPr="008548CA" w:rsidRDefault="000B5A71" w:rsidP="002A6F13">
      <w:pPr>
        <w:ind w:firstLine="284"/>
        <w:jc w:val="both"/>
        <w:rPr>
          <w:rStyle w:val="Char5"/>
          <w:rtl/>
        </w:rPr>
      </w:pPr>
      <w:r>
        <w:rPr>
          <w:rFonts w:ascii="2  Badr" w:hAnsi="2  Badr"/>
          <w:rtl/>
        </w:rPr>
        <w:t xml:space="preserve">- </w:t>
      </w:r>
      <w:r w:rsidR="005D5775">
        <w:rPr>
          <w:rFonts w:ascii="2  Badr" w:hAnsi="2  Badr" w:cs="CTraditional Arabic" w:hint="cs"/>
          <w:rtl/>
        </w:rPr>
        <w:t>﴿</w:t>
      </w:r>
      <w:r w:rsidR="002A6F13" w:rsidRPr="00961C37">
        <w:rPr>
          <w:rStyle w:val="Chard"/>
          <w:rFonts w:hint="eastAsia"/>
          <w:rtl/>
        </w:rPr>
        <w:t>وَقُل</w:t>
      </w:r>
      <w:r w:rsidR="002A6F13" w:rsidRPr="00961C37">
        <w:rPr>
          <w:rStyle w:val="Chard"/>
          <w:rFonts w:hint="cs"/>
          <w:rtl/>
        </w:rPr>
        <w:t>ۡ</w:t>
      </w:r>
      <w:r w:rsidR="002A6F13" w:rsidRPr="00961C37">
        <w:rPr>
          <w:rStyle w:val="Chard"/>
          <w:rtl/>
        </w:rPr>
        <w:t xml:space="preserve"> </w:t>
      </w:r>
      <w:r w:rsidR="002A6F13" w:rsidRPr="00961C37">
        <w:rPr>
          <w:rStyle w:val="Chard"/>
          <w:rFonts w:hint="eastAsia"/>
          <w:rtl/>
        </w:rPr>
        <w:t>إِنِّي</w:t>
      </w:r>
      <w:r w:rsidR="002A6F13" w:rsidRPr="00961C37">
        <w:rPr>
          <w:rStyle w:val="Chard"/>
          <w:rFonts w:hint="cs"/>
          <w:rtl/>
        </w:rPr>
        <w:t>ٓ</w:t>
      </w:r>
      <w:r w:rsidR="002A6F13" w:rsidRPr="00961C37">
        <w:rPr>
          <w:rStyle w:val="Chard"/>
          <w:rtl/>
        </w:rPr>
        <w:t xml:space="preserve"> </w:t>
      </w:r>
      <w:r w:rsidR="002A6F13" w:rsidRPr="00961C37">
        <w:rPr>
          <w:rStyle w:val="Chard"/>
          <w:rFonts w:hint="eastAsia"/>
          <w:rtl/>
        </w:rPr>
        <w:t>أَنَا</w:t>
      </w:r>
      <w:r w:rsidR="002A6F13" w:rsidRPr="00961C37">
        <w:rPr>
          <w:rStyle w:val="Chard"/>
          <w:rtl/>
        </w:rPr>
        <w:t xml:space="preserve"> </w:t>
      </w:r>
      <w:r w:rsidR="002A6F13" w:rsidRPr="00961C37">
        <w:rPr>
          <w:rStyle w:val="Chard"/>
          <w:rFonts w:hint="cs"/>
          <w:rtl/>
        </w:rPr>
        <w:t>ٱ</w:t>
      </w:r>
      <w:r w:rsidR="002A6F13" w:rsidRPr="00961C37">
        <w:rPr>
          <w:rStyle w:val="Chard"/>
          <w:rFonts w:hint="eastAsia"/>
          <w:rtl/>
        </w:rPr>
        <w:t>لنَّذِيرُ</w:t>
      </w:r>
      <w:r w:rsidR="002A6F13" w:rsidRPr="00961C37">
        <w:rPr>
          <w:rStyle w:val="Chard"/>
          <w:rtl/>
        </w:rPr>
        <w:t xml:space="preserve"> </w:t>
      </w:r>
      <w:r w:rsidR="002A6F13" w:rsidRPr="00961C37">
        <w:rPr>
          <w:rStyle w:val="Chard"/>
          <w:rFonts w:hint="cs"/>
          <w:rtl/>
        </w:rPr>
        <w:t>ٱ</w:t>
      </w:r>
      <w:r w:rsidR="002A6F13" w:rsidRPr="00961C37">
        <w:rPr>
          <w:rStyle w:val="Chard"/>
          <w:rFonts w:hint="eastAsia"/>
          <w:rtl/>
        </w:rPr>
        <w:t>ل</w:t>
      </w:r>
      <w:r w:rsidR="002A6F13" w:rsidRPr="00961C37">
        <w:rPr>
          <w:rStyle w:val="Chard"/>
          <w:rFonts w:hint="cs"/>
          <w:rtl/>
        </w:rPr>
        <w:t>ۡ</w:t>
      </w:r>
      <w:r w:rsidR="002A6F13" w:rsidRPr="00961C37">
        <w:rPr>
          <w:rStyle w:val="Chard"/>
          <w:rFonts w:hint="eastAsia"/>
          <w:rtl/>
        </w:rPr>
        <w:t>مُبِينُ</w:t>
      </w:r>
      <w:r w:rsidR="002A6F13" w:rsidRPr="00961C37">
        <w:rPr>
          <w:rStyle w:val="Chard"/>
          <w:rtl/>
        </w:rPr>
        <w:t xml:space="preserve"> </w:t>
      </w:r>
      <w:r w:rsidR="002A6F13" w:rsidRPr="00961C37">
        <w:rPr>
          <w:rStyle w:val="Chard"/>
          <w:rFonts w:hint="cs"/>
          <w:rtl/>
        </w:rPr>
        <w:t>٨٩</w:t>
      </w:r>
      <w:r w:rsidR="005D5775">
        <w:rPr>
          <w:rFonts w:ascii="2  Badr" w:hAnsi="2  Badr" w:cs="CTraditional Arabic" w:hint="cs"/>
          <w:rtl/>
        </w:rPr>
        <w:t>﴾</w:t>
      </w:r>
      <w:r w:rsidRPr="002A6F13">
        <w:rPr>
          <w:rStyle w:val="Charc"/>
          <w:rtl/>
        </w:rPr>
        <w:t xml:space="preserve"> </w:t>
      </w:r>
      <w:r w:rsidR="002A6F13" w:rsidRPr="002A6F13">
        <w:rPr>
          <w:rStyle w:val="Charc"/>
          <w:rFonts w:hint="cs"/>
          <w:rtl/>
        </w:rPr>
        <w:t>[ال</w:t>
      </w:r>
      <w:r w:rsidRPr="002A6F13">
        <w:rPr>
          <w:rStyle w:val="Charc"/>
          <w:rtl/>
        </w:rPr>
        <w:t>حجر: ٨٩</w:t>
      </w:r>
      <w:r w:rsidR="002A6F13" w:rsidRPr="002A6F13">
        <w:rPr>
          <w:rStyle w:val="Charc"/>
          <w:rFonts w:hint="cs"/>
          <w:rtl/>
        </w:rPr>
        <w:t>]</w:t>
      </w:r>
      <w:r w:rsidRPr="008548CA">
        <w:rPr>
          <w:rStyle w:val="Char5"/>
          <w:rtl/>
        </w:rPr>
        <w:t xml:space="preserve"> </w:t>
      </w:r>
      <w:r w:rsidRPr="008548CA">
        <w:rPr>
          <w:rStyle w:val="Char5"/>
          <w:rFonts w:hint="eastAsia"/>
          <w:rtl/>
        </w:rPr>
        <w:t>«بگو</w:t>
      </w:r>
      <w:r w:rsidRPr="008548CA">
        <w:rPr>
          <w:rStyle w:val="Char5"/>
          <w:rtl/>
        </w:rPr>
        <w:t xml:space="preserve"> </w:t>
      </w:r>
      <w:r w:rsidRPr="008548CA">
        <w:rPr>
          <w:rStyle w:val="Char5"/>
          <w:rFonts w:hint="eastAsia"/>
          <w:rtl/>
        </w:rPr>
        <w:t>من</w:t>
      </w:r>
      <w:r w:rsidRPr="008548CA">
        <w:rPr>
          <w:rStyle w:val="Char5"/>
          <w:rtl/>
        </w:rPr>
        <w:t xml:space="preserve"> </w:t>
      </w:r>
      <w:r w:rsidRPr="008548CA">
        <w:rPr>
          <w:rStyle w:val="Char5"/>
          <w:rFonts w:hint="eastAsia"/>
          <w:rtl/>
        </w:rPr>
        <w:t>تنها</w:t>
      </w:r>
      <w:r w:rsidRPr="008548CA">
        <w:rPr>
          <w:rStyle w:val="Char5"/>
          <w:rtl/>
        </w:rPr>
        <w:t xml:space="preserve"> </w:t>
      </w:r>
      <w:r w:rsidRPr="008548CA">
        <w:rPr>
          <w:rStyle w:val="Char5"/>
          <w:rFonts w:hint="eastAsia"/>
          <w:rtl/>
        </w:rPr>
        <w:t>هشدار</w:t>
      </w:r>
      <w:r w:rsidRPr="008548CA">
        <w:rPr>
          <w:rStyle w:val="Char5"/>
          <w:rtl/>
        </w:rPr>
        <w:t xml:space="preserve"> </w:t>
      </w:r>
      <w:r w:rsidRPr="008548CA">
        <w:rPr>
          <w:rStyle w:val="Char5"/>
          <w:rFonts w:hint="eastAsia"/>
          <w:rtl/>
        </w:rPr>
        <w:t>دهنده‏</w:t>
      </w:r>
      <w:r w:rsidRPr="008548CA">
        <w:rPr>
          <w:rStyle w:val="Char5"/>
          <w:rFonts w:hint="cs"/>
          <w:rtl/>
        </w:rPr>
        <w:t>یی</w:t>
      </w:r>
      <w:r w:rsidRPr="008548CA">
        <w:rPr>
          <w:rStyle w:val="Char5"/>
          <w:rtl/>
        </w:rPr>
        <w:t xml:space="preserve"> </w:t>
      </w:r>
      <w:r w:rsidRPr="008548CA">
        <w:rPr>
          <w:rStyle w:val="Char5"/>
          <w:rFonts w:hint="eastAsia"/>
          <w:rtl/>
        </w:rPr>
        <w:t>روشنگر</w:t>
      </w:r>
      <w:r w:rsidRPr="008548CA">
        <w:rPr>
          <w:rStyle w:val="Char5"/>
          <w:rtl/>
        </w:rPr>
        <w:t xml:space="preserve"> </w:t>
      </w:r>
      <w:r w:rsidRPr="008548CA">
        <w:rPr>
          <w:rStyle w:val="Char5"/>
          <w:rFonts w:hint="eastAsia"/>
          <w:rtl/>
        </w:rPr>
        <w:t>هستم»</w:t>
      </w:r>
      <w:r w:rsidRPr="008548CA">
        <w:rPr>
          <w:rStyle w:val="Char5"/>
          <w:rtl/>
        </w:rPr>
        <w:t>.</w:t>
      </w:r>
    </w:p>
    <w:p w:rsidR="000B5A71" w:rsidRPr="008548CA" w:rsidRDefault="000B5A71" w:rsidP="002A6F13">
      <w:pPr>
        <w:ind w:firstLine="284"/>
        <w:jc w:val="both"/>
        <w:rPr>
          <w:rStyle w:val="Char5"/>
          <w:rtl/>
        </w:rPr>
      </w:pPr>
      <w:r>
        <w:rPr>
          <w:rFonts w:ascii="2  Badr" w:hAnsi="2  Badr"/>
          <w:rtl/>
        </w:rPr>
        <w:t>-</w:t>
      </w:r>
      <w:r w:rsidR="005D5775">
        <w:rPr>
          <w:rFonts w:ascii="2  Badr" w:hAnsi="2  Badr" w:hint="cs"/>
          <w:rtl/>
        </w:rPr>
        <w:t xml:space="preserve"> </w:t>
      </w:r>
      <w:r w:rsidR="005D5775">
        <w:rPr>
          <w:rFonts w:ascii="2  Badr" w:hAnsi="2  Badr" w:cs="CTraditional Arabic" w:hint="cs"/>
          <w:rtl/>
        </w:rPr>
        <w:t>﴿</w:t>
      </w:r>
      <w:r w:rsidR="002A6F13" w:rsidRPr="00961C37">
        <w:rPr>
          <w:rStyle w:val="Chard"/>
          <w:rFonts w:hint="eastAsia"/>
          <w:rtl/>
        </w:rPr>
        <w:t>فَفِرُّو</w:t>
      </w:r>
      <w:r w:rsidR="002A6F13" w:rsidRPr="00961C37">
        <w:rPr>
          <w:rStyle w:val="Chard"/>
          <w:rFonts w:hint="cs"/>
          <w:rtl/>
        </w:rPr>
        <w:t>ٓ</w:t>
      </w:r>
      <w:r w:rsidR="002A6F13" w:rsidRPr="00961C37">
        <w:rPr>
          <w:rStyle w:val="Chard"/>
          <w:rFonts w:hint="eastAsia"/>
          <w:rtl/>
        </w:rPr>
        <w:t>اْ</w:t>
      </w:r>
      <w:r w:rsidR="002A6F13" w:rsidRPr="00961C37">
        <w:rPr>
          <w:rStyle w:val="Chard"/>
          <w:rtl/>
        </w:rPr>
        <w:t xml:space="preserve"> </w:t>
      </w:r>
      <w:r w:rsidR="002A6F13" w:rsidRPr="00961C37">
        <w:rPr>
          <w:rStyle w:val="Chard"/>
          <w:rFonts w:hint="eastAsia"/>
          <w:rtl/>
        </w:rPr>
        <w:t>إِلَى</w:t>
      </w:r>
      <w:r w:rsidR="002A6F13" w:rsidRPr="00961C37">
        <w:rPr>
          <w:rStyle w:val="Chard"/>
          <w:rtl/>
        </w:rPr>
        <w:t xml:space="preserve"> </w:t>
      </w:r>
      <w:r w:rsidR="002A6F13" w:rsidRPr="00961C37">
        <w:rPr>
          <w:rStyle w:val="Chard"/>
          <w:rFonts w:hint="cs"/>
          <w:rtl/>
        </w:rPr>
        <w:t>ٱ</w:t>
      </w:r>
      <w:r w:rsidR="002A6F13" w:rsidRPr="00961C37">
        <w:rPr>
          <w:rStyle w:val="Chard"/>
          <w:rFonts w:hint="eastAsia"/>
          <w:rtl/>
        </w:rPr>
        <w:t>للَّهِ</w:t>
      </w:r>
      <w:r w:rsidR="002A6F13" w:rsidRPr="00961C37">
        <w:rPr>
          <w:rStyle w:val="Chard"/>
          <w:rFonts w:hint="cs"/>
          <w:rtl/>
        </w:rPr>
        <w:t>ۖ</w:t>
      </w:r>
      <w:r w:rsidR="002A6F13" w:rsidRPr="00961C37">
        <w:rPr>
          <w:rStyle w:val="Chard"/>
          <w:rtl/>
        </w:rPr>
        <w:t xml:space="preserve"> </w:t>
      </w:r>
      <w:r w:rsidR="002A6F13" w:rsidRPr="00961C37">
        <w:rPr>
          <w:rStyle w:val="Chard"/>
          <w:rFonts w:hint="eastAsia"/>
          <w:rtl/>
        </w:rPr>
        <w:t>إِنِّي</w:t>
      </w:r>
      <w:r w:rsidR="002A6F13" w:rsidRPr="00961C37">
        <w:rPr>
          <w:rStyle w:val="Chard"/>
          <w:rtl/>
        </w:rPr>
        <w:t xml:space="preserve"> </w:t>
      </w:r>
      <w:r w:rsidR="002A6F13" w:rsidRPr="00961C37">
        <w:rPr>
          <w:rStyle w:val="Chard"/>
          <w:rFonts w:hint="eastAsia"/>
          <w:rtl/>
        </w:rPr>
        <w:t>لَكُم</w:t>
      </w:r>
      <w:r w:rsidR="002A6F13" w:rsidRPr="00961C37">
        <w:rPr>
          <w:rStyle w:val="Chard"/>
          <w:rtl/>
        </w:rPr>
        <w:t xml:space="preserve"> </w:t>
      </w:r>
      <w:r w:rsidR="002A6F13" w:rsidRPr="00961C37">
        <w:rPr>
          <w:rStyle w:val="Chard"/>
          <w:rFonts w:hint="eastAsia"/>
          <w:rtl/>
        </w:rPr>
        <w:t>مِّن</w:t>
      </w:r>
      <w:r w:rsidR="002A6F13" w:rsidRPr="00961C37">
        <w:rPr>
          <w:rStyle w:val="Chard"/>
          <w:rFonts w:hint="cs"/>
          <w:rtl/>
        </w:rPr>
        <w:t>ۡ</w:t>
      </w:r>
      <w:r w:rsidR="002A6F13" w:rsidRPr="00961C37">
        <w:rPr>
          <w:rStyle w:val="Chard"/>
          <w:rFonts w:hint="eastAsia"/>
          <w:rtl/>
        </w:rPr>
        <w:t>هُ</w:t>
      </w:r>
      <w:r w:rsidR="002A6F13" w:rsidRPr="00961C37">
        <w:rPr>
          <w:rStyle w:val="Chard"/>
          <w:rtl/>
        </w:rPr>
        <w:t xml:space="preserve"> </w:t>
      </w:r>
      <w:r w:rsidR="002A6F13" w:rsidRPr="00961C37">
        <w:rPr>
          <w:rStyle w:val="Chard"/>
          <w:rFonts w:hint="eastAsia"/>
          <w:rtl/>
        </w:rPr>
        <w:t>نَذِير</w:t>
      </w:r>
      <w:r w:rsidR="002A6F13" w:rsidRPr="00961C37">
        <w:rPr>
          <w:rStyle w:val="Chard"/>
          <w:rFonts w:hint="cs"/>
          <w:rtl/>
        </w:rPr>
        <w:t>ٞ</w:t>
      </w:r>
      <w:r w:rsidR="002A6F13" w:rsidRPr="00961C37">
        <w:rPr>
          <w:rStyle w:val="Chard"/>
          <w:rtl/>
        </w:rPr>
        <w:t xml:space="preserve"> </w:t>
      </w:r>
      <w:r w:rsidR="002A6F13" w:rsidRPr="00961C37">
        <w:rPr>
          <w:rStyle w:val="Chard"/>
          <w:rFonts w:hint="eastAsia"/>
          <w:rtl/>
        </w:rPr>
        <w:t>مُّبِين</w:t>
      </w:r>
      <w:r w:rsidR="002A6F13" w:rsidRPr="00961C37">
        <w:rPr>
          <w:rStyle w:val="Chard"/>
          <w:rFonts w:hint="cs"/>
          <w:rtl/>
        </w:rPr>
        <w:t>ٞ</w:t>
      </w:r>
      <w:r w:rsidR="002A6F13" w:rsidRPr="00961C37">
        <w:rPr>
          <w:rStyle w:val="Chard"/>
          <w:rtl/>
        </w:rPr>
        <w:t xml:space="preserve"> </w:t>
      </w:r>
      <w:r w:rsidR="002A6F13" w:rsidRPr="00961C37">
        <w:rPr>
          <w:rStyle w:val="Chard"/>
          <w:rFonts w:hint="cs"/>
          <w:rtl/>
        </w:rPr>
        <w:t>٥٠</w:t>
      </w:r>
      <w:r w:rsidR="005D5775">
        <w:rPr>
          <w:rFonts w:ascii="2  Badr" w:hAnsi="2  Badr" w:cs="CTraditional Arabic" w:hint="cs"/>
          <w:rtl/>
        </w:rPr>
        <w:t>﴾</w:t>
      </w:r>
      <w:r>
        <w:rPr>
          <w:rFonts w:ascii="2  Badr" w:hAnsi="2  Badr"/>
          <w:rtl/>
        </w:rPr>
        <w:t xml:space="preserve"> </w:t>
      </w:r>
      <w:r w:rsidR="002A6F13" w:rsidRPr="002A6F13">
        <w:rPr>
          <w:rStyle w:val="Charc"/>
          <w:rFonts w:hint="cs"/>
          <w:rtl/>
        </w:rPr>
        <w:t>[ال</w:t>
      </w:r>
      <w:r w:rsidRPr="002A6F13">
        <w:rPr>
          <w:rStyle w:val="Charc"/>
          <w:rtl/>
        </w:rPr>
        <w:t>ذار</w:t>
      </w:r>
      <w:r w:rsidR="00B0649E" w:rsidRPr="002A6F13">
        <w:rPr>
          <w:rStyle w:val="Charc"/>
          <w:rtl/>
        </w:rPr>
        <w:t>ی</w:t>
      </w:r>
      <w:r w:rsidRPr="002A6F13">
        <w:rPr>
          <w:rStyle w:val="Charc"/>
          <w:rtl/>
        </w:rPr>
        <w:t>ات: ٥٠</w:t>
      </w:r>
      <w:r w:rsidR="002A6F13" w:rsidRPr="002A6F13">
        <w:rPr>
          <w:rStyle w:val="Charc"/>
          <w:rFonts w:hint="cs"/>
          <w:rtl/>
        </w:rPr>
        <w:t>]</w:t>
      </w:r>
      <w:r w:rsidRPr="008548CA">
        <w:rPr>
          <w:rStyle w:val="Char5"/>
          <w:rtl/>
        </w:rPr>
        <w:t xml:space="preserve"> </w:t>
      </w:r>
      <w:r w:rsidRPr="008548CA">
        <w:rPr>
          <w:rStyle w:val="Char5"/>
          <w:rFonts w:hint="eastAsia"/>
          <w:rtl/>
        </w:rPr>
        <w:t>«پس</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سو</w:t>
      </w:r>
      <w:r w:rsidRPr="008548CA">
        <w:rPr>
          <w:rStyle w:val="Char5"/>
          <w:rFonts w:hint="cs"/>
          <w:rtl/>
        </w:rPr>
        <w:t>ی</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بگر</w:t>
      </w:r>
      <w:r w:rsidRPr="008548CA">
        <w:rPr>
          <w:rStyle w:val="Char5"/>
          <w:rFonts w:hint="cs"/>
          <w:rtl/>
        </w:rPr>
        <w:t>ی</w:t>
      </w:r>
      <w:r w:rsidRPr="008548CA">
        <w:rPr>
          <w:rStyle w:val="Char5"/>
          <w:rFonts w:hint="eastAsia"/>
          <w:rtl/>
        </w:rPr>
        <w:t>ز</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من</w:t>
      </w:r>
      <w:r w:rsidRPr="008548CA">
        <w:rPr>
          <w:rStyle w:val="Char5"/>
          <w:rtl/>
        </w:rPr>
        <w:t xml:space="preserve"> </w:t>
      </w:r>
      <w:r w:rsidRPr="008548CA">
        <w:rPr>
          <w:rStyle w:val="Char5"/>
          <w:rFonts w:hint="eastAsia"/>
          <w:rtl/>
        </w:rPr>
        <w:t>هشدار</w:t>
      </w:r>
      <w:r w:rsidRPr="008548CA">
        <w:rPr>
          <w:rStyle w:val="Char5"/>
          <w:rtl/>
        </w:rPr>
        <w:t xml:space="preserve"> </w:t>
      </w:r>
      <w:r w:rsidRPr="008548CA">
        <w:rPr>
          <w:rStyle w:val="Char5"/>
          <w:rFonts w:hint="eastAsia"/>
          <w:rtl/>
        </w:rPr>
        <w:t>هنده‏</w:t>
      </w:r>
      <w:r w:rsidRPr="008548CA">
        <w:rPr>
          <w:rStyle w:val="Char5"/>
          <w:rFonts w:hint="cs"/>
          <w:rtl/>
        </w:rPr>
        <w:t>ی</w:t>
      </w:r>
      <w:r w:rsidRPr="008548CA">
        <w:rPr>
          <w:rStyle w:val="Char5"/>
          <w:rtl/>
        </w:rPr>
        <w:t xml:space="preserve"> </w:t>
      </w:r>
      <w:r w:rsidRPr="008548CA">
        <w:rPr>
          <w:rStyle w:val="Char5"/>
          <w:rFonts w:hint="eastAsia"/>
          <w:rtl/>
        </w:rPr>
        <w:t>روشنگر</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tl/>
        </w:rPr>
        <w:t xml:space="preserve"> </w:t>
      </w:r>
      <w:r w:rsidRPr="008548CA">
        <w:rPr>
          <w:rStyle w:val="Char5"/>
          <w:rFonts w:hint="eastAsia"/>
          <w:rtl/>
        </w:rPr>
        <w:t>شما</w:t>
      </w:r>
      <w:r w:rsidRPr="008548CA">
        <w:rPr>
          <w:rStyle w:val="Char5"/>
          <w:rtl/>
        </w:rPr>
        <w:t xml:space="preserve"> </w:t>
      </w:r>
      <w:r w:rsidRPr="008548CA">
        <w:rPr>
          <w:rStyle w:val="Char5"/>
          <w:rFonts w:hint="eastAsia"/>
          <w:rtl/>
        </w:rPr>
        <w:t>هستم»</w:t>
      </w:r>
      <w:r w:rsidRPr="008548CA">
        <w:rPr>
          <w:rStyle w:val="Char5"/>
          <w:rtl/>
        </w:rPr>
        <w:t>.</w:t>
      </w:r>
    </w:p>
    <w:p w:rsidR="000B5A71" w:rsidRPr="008548CA" w:rsidRDefault="000B5A71" w:rsidP="002A6F13">
      <w:pPr>
        <w:ind w:firstLine="284"/>
        <w:jc w:val="both"/>
        <w:rPr>
          <w:rStyle w:val="Char5"/>
          <w:rtl/>
        </w:rPr>
      </w:pP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نخست</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دستورها</w:t>
      </w:r>
      <w:r w:rsidRPr="008548CA">
        <w:rPr>
          <w:rStyle w:val="Char5"/>
          <w:rFonts w:hint="cs"/>
          <w:rtl/>
        </w:rPr>
        <w:t>ی</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امبرش</w:t>
      </w:r>
      <w:r w:rsidRPr="008548CA">
        <w:rPr>
          <w:rStyle w:val="Char5"/>
          <w:rtl/>
        </w:rPr>
        <w:t xml:space="preserve"> </w:t>
      </w:r>
      <w:r w:rsidRPr="008548CA">
        <w:rPr>
          <w:rStyle w:val="Char5"/>
          <w:rFonts w:hint="eastAsia"/>
          <w:rtl/>
        </w:rPr>
        <w:t>هشدار</w:t>
      </w:r>
      <w:r w:rsidRPr="008548CA">
        <w:rPr>
          <w:rStyle w:val="Char5"/>
          <w:rtl/>
        </w:rPr>
        <w:t xml:space="preserve"> </w:t>
      </w:r>
      <w:r w:rsidRPr="008548CA">
        <w:rPr>
          <w:rStyle w:val="Char5"/>
          <w:rFonts w:hint="eastAsia"/>
          <w:rtl/>
        </w:rPr>
        <w:t>دادن</w:t>
      </w:r>
      <w:r w:rsidRPr="008548CA">
        <w:rPr>
          <w:rStyle w:val="Char5"/>
          <w:rtl/>
        </w:rPr>
        <w:t xml:space="preserve"> </w:t>
      </w:r>
      <w:r w:rsidRPr="008548CA">
        <w:rPr>
          <w:rStyle w:val="Char5"/>
          <w:rFonts w:hint="eastAsia"/>
          <w:rtl/>
        </w:rPr>
        <w:t>بود</w:t>
      </w:r>
      <w:r w:rsidRPr="008548CA">
        <w:rPr>
          <w:rStyle w:val="Char5"/>
          <w:rtl/>
        </w:rPr>
        <w:t xml:space="preserve">... </w:t>
      </w:r>
      <w:r w:rsidRPr="008548CA">
        <w:rPr>
          <w:rStyle w:val="Char5"/>
          <w:rFonts w:hint="eastAsia"/>
          <w:rtl/>
        </w:rPr>
        <w:t>فرمود</w:t>
      </w:r>
      <w:r w:rsidRPr="008548CA">
        <w:rPr>
          <w:rStyle w:val="Char5"/>
          <w:rtl/>
        </w:rPr>
        <w:t>:</w:t>
      </w:r>
      <w:r w:rsidR="005D5775">
        <w:rPr>
          <w:rStyle w:val="Char5"/>
          <w:rFonts w:hint="cs"/>
          <w:rtl/>
        </w:rPr>
        <w:t xml:space="preserve"> </w:t>
      </w:r>
      <w:r w:rsidR="005D5775">
        <w:rPr>
          <w:rStyle w:val="Char5"/>
          <w:rFonts w:cs="CTraditional Arabic" w:hint="cs"/>
          <w:rtl/>
        </w:rPr>
        <w:t>﴿</w:t>
      </w:r>
      <w:r w:rsidR="002A6F13" w:rsidRPr="00961C37">
        <w:rPr>
          <w:rStyle w:val="Chard"/>
          <w:rFonts w:hint="eastAsia"/>
          <w:rtl/>
        </w:rPr>
        <w:t>يَ</w:t>
      </w:r>
      <w:r w:rsidR="002A6F13" w:rsidRPr="00961C37">
        <w:rPr>
          <w:rStyle w:val="Chard"/>
          <w:rFonts w:hint="cs"/>
          <w:rtl/>
        </w:rPr>
        <w:t>ٰٓ</w:t>
      </w:r>
      <w:r w:rsidR="002A6F13" w:rsidRPr="00961C37">
        <w:rPr>
          <w:rStyle w:val="Chard"/>
          <w:rFonts w:hint="eastAsia"/>
          <w:rtl/>
        </w:rPr>
        <w:t>أَيُّهَا</w:t>
      </w:r>
      <w:r w:rsidR="002A6F13" w:rsidRPr="00961C37">
        <w:rPr>
          <w:rStyle w:val="Chard"/>
          <w:rtl/>
        </w:rPr>
        <w:t xml:space="preserve"> </w:t>
      </w:r>
      <w:r w:rsidR="002A6F13" w:rsidRPr="00961C37">
        <w:rPr>
          <w:rStyle w:val="Chard"/>
          <w:rFonts w:hint="cs"/>
          <w:rtl/>
        </w:rPr>
        <w:t>ٱ</w:t>
      </w:r>
      <w:r w:rsidR="002A6F13" w:rsidRPr="00961C37">
        <w:rPr>
          <w:rStyle w:val="Chard"/>
          <w:rFonts w:hint="eastAsia"/>
          <w:rtl/>
        </w:rPr>
        <w:t>ل</w:t>
      </w:r>
      <w:r w:rsidR="002A6F13" w:rsidRPr="00961C37">
        <w:rPr>
          <w:rStyle w:val="Chard"/>
          <w:rFonts w:hint="cs"/>
          <w:rtl/>
        </w:rPr>
        <w:t>ۡ</w:t>
      </w:r>
      <w:r w:rsidR="002A6F13" w:rsidRPr="00961C37">
        <w:rPr>
          <w:rStyle w:val="Chard"/>
          <w:rFonts w:hint="eastAsia"/>
          <w:rtl/>
        </w:rPr>
        <w:t>مُدَّثِّرُ</w:t>
      </w:r>
      <w:r w:rsidR="002A6F13" w:rsidRPr="00961C37">
        <w:rPr>
          <w:rStyle w:val="Chard"/>
          <w:rtl/>
        </w:rPr>
        <w:t xml:space="preserve"> </w:t>
      </w:r>
      <w:r w:rsidR="002A6F13" w:rsidRPr="00961C37">
        <w:rPr>
          <w:rStyle w:val="Chard"/>
          <w:rFonts w:hint="cs"/>
          <w:rtl/>
        </w:rPr>
        <w:t>١</w:t>
      </w:r>
      <w:r w:rsidR="002A6F13" w:rsidRPr="00961C37">
        <w:rPr>
          <w:rStyle w:val="Chard"/>
          <w:rtl/>
        </w:rPr>
        <w:t xml:space="preserve"> </w:t>
      </w:r>
      <w:r w:rsidR="002A6F13" w:rsidRPr="00961C37">
        <w:rPr>
          <w:rStyle w:val="Chard"/>
          <w:rFonts w:hint="eastAsia"/>
          <w:rtl/>
        </w:rPr>
        <w:t>قُم</w:t>
      </w:r>
      <w:r w:rsidR="002A6F13" w:rsidRPr="00961C37">
        <w:rPr>
          <w:rStyle w:val="Chard"/>
          <w:rFonts w:hint="cs"/>
          <w:rtl/>
        </w:rPr>
        <w:t>ۡ</w:t>
      </w:r>
      <w:r w:rsidR="002A6F13" w:rsidRPr="00961C37">
        <w:rPr>
          <w:rStyle w:val="Chard"/>
          <w:rtl/>
        </w:rPr>
        <w:t xml:space="preserve"> </w:t>
      </w:r>
      <w:r w:rsidR="002A6F13" w:rsidRPr="00961C37">
        <w:rPr>
          <w:rStyle w:val="Chard"/>
          <w:rFonts w:hint="eastAsia"/>
          <w:rtl/>
        </w:rPr>
        <w:t>فَأَنذِر</w:t>
      </w:r>
      <w:r w:rsidR="002A6F13" w:rsidRPr="00961C37">
        <w:rPr>
          <w:rStyle w:val="Chard"/>
          <w:rFonts w:hint="cs"/>
          <w:rtl/>
        </w:rPr>
        <w:t>ۡ</w:t>
      </w:r>
      <w:r w:rsidR="002A6F13" w:rsidRPr="00961C37">
        <w:rPr>
          <w:rStyle w:val="Chard"/>
          <w:rtl/>
        </w:rPr>
        <w:t xml:space="preserve"> </w:t>
      </w:r>
      <w:r w:rsidR="002A6F13" w:rsidRPr="00961C37">
        <w:rPr>
          <w:rStyle w:val="Chard"/>
          <w:rFonts w:hint="cs"/>
          <w:rtl/>
        </w:rPr>
        <w:t>٢</w:t>
      </w:r>
      <w:r w:rsidR="005D5775">
        <w:rPr>
          <w:rStyle w:val="Char5"/>
          <w:rFonts w:cs="CTraditional Arabic" w:hint="cs"/>
          <w:rtl/>
        </w:rPr>
        <w:t>﴾</w:t>
      </w:r>
      <w:r w:rsidRPr="00985140">
        <w:rPr>
          <w:rFonts w:ascii="QCF_BSML" w:hAnsi="QCF_BSML" w:cs="B Lotus"/>
          <w:color w:val="000000"/>
          <w:sz w:val="27"/>
          <w:szCs w:val="27"/>
          <w:rtl/>
        </w:rPr>
        <w:t xml:space="preserve"> </w:t>
      </w:r>
      <w:r w:rsidR="002A6F13" w:rsidRPr="002A6F13">
        <w:rPr>
          <w:rStyle w:val="Charc"/>
          <w:rFonts w:hint="cs"/>
          <w:rtl/>
        </w:rPr>
        <w:t>[ال</w:t>
      </w:r>
      <w:r w:rsidRPr="002A6F13">
        <w:rPr>
          <w:rStyle w:val="Charc"/>
          <w:rtl/>
        </w:rPr>
        <w:t xml:space="preserve">مدثر: ١ </w:t>
      </w:r>
      <w:r w:rsidR="002A6F13" w:rsidRPr="002A6F13">
        <w:rPr>
          <w:rStyle w:val="Charc"/>
          <w:rFonts w:hint="cs"/>
          <w:rtl/>
        </w:rPr>
        <w:t>–</w:t>
      </w:r>
      <w:r w:rsidRPr="002A6F13">
        <w:rPr>
          <w:rStyle w:val="Charc"/>
          <w:rtl/>
        </w:rPr>
        <w:t xml:space="preserve"> ٢</w:t>
      </w:r>
      <w:r w:rsidR="002A6F13" w:rsidRPr="002A6F13">
        <w:rPr>
          <w:rStyle w:val="Charc"/>
          <w:rFonts w:hint="cs"/>
          <w:rtl/>
        </w:rPr>
        <w:t>]</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tl/>
        </w:rPr>
        <w:t xml:space="preserve"> </w:t>
      </w:r>
      <w:r w:rsidRPr="008548CA">
        <w:rPr>
          <w:rStyle w:val="Char5"/>
          <w:rFonts w:hint="eastAsia"/>
          <w:rtl/>
        </w:rPr>
        <w:t>دستار</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سر</w:t>
      </w:r>
      <w:r w:rsidRPr="008548CA">
        <w:rPr>
          <w:rStyle w:val="Char5"/>
          <w:rtl/>
        </w:rPr>
        <w:t xml:space="preserve"> </w:t>
      </w:r>
      <w:r w:rsidRPr="008548CA">
        <w:rPr>
          <w:rStyle w:val="Char5"/>
          <w:rFonts w:hint="eastAsia"/>
          <w:rtl/>
        </w:rPr>
        <w:t>کش</w:t>
      </w:r>
      <w:r w:rsidRPr="008548CA">
        <w:rPr>
          <w:rStyle w:val="Char5"/>
          <w:rFonts w:hint="cs"/>
          <w:rtl/>
        </w:rPr>
        <w:t>ی</w:t>
      </w:r>
      <w:r w:rsidRPr="008548CA">
        <w:rPr>
          <w:rStyle w:val="Char5"/>
          <w:rFonts w:hint="eastAsia"/>
          <w:rtl/>
        </w:rPr>
        <w:t>ده،</w:t>
      </w:r>
      <w:r w:rsidRPr="008548CA">
        <w:rPr>
          <w:rStyle w:val="Char5"/>
          <w:rtl/>
        </w:rPr>
        <w:t xml:space="preserve"> </w:t>
      </w:r>
      <w:r w:rsidRPr="008548CA">
        <w:rPr>
          <w:rStyle w:val="Char5"/>
          <w:rFonts w:hint="eastAsia"/>
          <w:rtl/>
        </w:rPr>
        <w:t>برخ</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هشدار</w:t>
      </w:r>
      <w:r w:rsidRPr="008548CA">
        <w:rPr>
          <w:rStyle w:val="Char5"/>
          <w:rtl/>
        </w:rPr>
        <w:t xml:space="preserve"> </w:t>
      </w:r>
      <w:r w:rsidRPr="008548CA">
        <w:rPr>
          <w:rStyle w:val="Char5"/>
          <w:rFonts w:hint="eastAsia"/>
          <w:rtl/>
        </w:rPr>
        <w:t>بده»</w:t>
      </w:r>
      <w:r w:rsidRPr="008548CA">
        <w:rPr>
          <w:rStyle w:val="Char5"/>
          <w:rtl/>
        </w:rPr>
        <w:t xml:space="preserve">. </w:t>
      </w:r>
      <w:r w:rsidRPr="008548CA">
        <w:rPr>
          <w:rStyle w:val="Char5"/>
          <w:rFonts w:hint="eastAsia"/>
          <w:rtl/>
        </w:rPr>
        <w:t>مردم</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عذاب</w:t>
      </w:r>
      <w:r w:rsidRPr="008548CA">
        <w:rPr>
          <w:rStyle w:val="Char5"/>
          <w:rtl/>
        </w:rPr>
        <w:t xml:space="preserve"> </w:t>
      </w:r>
      <w:r w:rsidRPr="008548CA">
        <w:rPr>
          <w:rStyle w:val="Char5"/>
          <w:rFonts w:hint="eastAsia"/>
          <w:rtl/>
        </w:rPr>
        <w:t>اله</w:t>
      </w:r>
      <w:r w:rsidRPr="008548CA">
        <w:rPr>
          <w:rStyle w:val="Char5"/>
          <w:rFonts w:hint="cs"/>
          <w:rtl/>
        </w:rPr>
        <w:t>ی</w:t>
      </w:r>
      <w:r w:rsidRPr="008548CA">
        <w:rPr>
          <w:rStyle w:val="Char5"/>
          <w:rFonts w:hint="eastAsia"/>
          <w:rtl/>
        </w:rPr>
        <w:t>،</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جهنم،</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خشم</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انتقامش</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دن</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آخرت</w:t>
      </w:r>
      <w:r w:rsidRPr="008548CA">
        <w:rPr>
          <w:rStyle w:val="Char5"/>
          <w:rtl/>
        </w:rPr>
        <w:t xml:space="preserve"> </w:t>
      </w:r>
      <w:r w:rsidRPr="008548CA">
        <w:rPr>
          <w:rStyle w:val="Char5"/>
          <w:rFonts w:hint="eastAsia"/>
          <w:rtl/>
        </w:rPr>
        <w:t>بترسان</w:t>
      </w:r>
      <w:r w:rsidRPr="008548CA">
        <w:rPr>
          <w:rStyle w:val="Char5"/>
          <w:rtl/>
        </w:rPr>
        <w:t xml:space="preserve">. </w:t>
      </w:r>
      <w:r w:rsidRPr="008548CA">
        <w:rPr>
          <w:rStyle w:val="Char5"/>
          <w:rFonts w:hint="eastAsia"/>
          <w:rtl/>
        </w:rPr>
        <w:t>قرطب</w:t>
      </w:r>
      <w:r w:rsidRPr="008548CA">
        <w:rPr>
          <w:rStyle w:val="Char5"/>
          <w:rFonts w:hint="cs"/>
          <w:rtl/>
        </w:rPr>
        <w:t>ی</w:t>
      </w:r>
      <w:r w:rsidRPr="008548CA">
        <w:rPr>
          <w:rStyle w:val="Char5"/>
          <w:rtl/>
        </w:rPr>
        <w:t xml:space="preserve"> </w:t>
      </w:r>
      <w:r w:rsidRPr="008548CA">
        <w:rPr>
          <w:rStyle w:val="Char5"/>
          <w:rFonts w:hint="eastAsia"/>
          <w:rtl/>
        </w:rPr>
        <w:t>گو</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مردمان</w:t>
      </w:r>
      <w:r w:rsidRPr="008548CA">
        <w:rPr>
          <w:rStyle w:val="Char5"/>
          <w:rtl/>
        </w:rPr>
        <w:t xml:space="preserve"> </w:t>
      </w:r>
      <w:r w:rsidRPr="008548CA">
        <w:rPr>
          <w:rStyle w:val="Char5"/>
          <w:rFonts w:hint="eastAsia"/>
          <w:rtl/>
        </w:rPr>
        <w:t>مکه</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اگر</w:t>
      </w:r>
      <w:r w:rsidRPr="008548CA">
        <w:rPr>
          <w:rStyle w:val="Char5"/>
          <w:rtl/>
        </w:rPr>
        <w:t xml:space="preserve"> </w:t>
      </w:r>
      <w:r w:rsidRPr="008548CA">
        <w:rPr>
          <w:rStyle w:val="Char5"/>
          <w:rFonts w:hint="eastAsia"/>
          <w:rtl/>
        </w:rPr>
        <w:t>اسلام</w:t>
      </w:r>
      <w:r w:rsidRPr="008548CA">
        <w:rPr>
          <w:rStyle w:val="Char5"/>
          <w:rtl/>
        </w:rPr>
        <w:t xml:space="preserve"> </w:t>
      </w:r>
      <w:r w:rsidRPr="008548CA">
        <w:rPr>
          <w:rStyle w:val="Char5"/>
          <w:rFonts w:hint="eastAsia"/>
          <w:rtl/>
        </w:rPr>
        <w:t>نپذ</w:t>
      </w:r>
      <w:r w:rsidRPr="008548CA">
        <w:rPr>
          <w:rStyle w:val="Char5"/>
          <w:rFonts w:hint="cs"/>
          <w:rtl/>
        </w:rPr>
        <w:t>ی</w:t>
      </w:r>
      <w:r w:rsidRPr="008548CA">
        <w:rPr>
          <w:rStyle w:val="Char5"/>
          <w:rFonts w:hint="eastAsia"/>
          <w:rtl/>
        </w:rPr>
        <w:t>رفتند</w:t>
      </w:r>
      <w:r w:rsidRPr="008548CA">
        <w:rPr>
          <w:rStyle w:val="Char5"/>
          <w:rtl/>
        </w:rPr>
        <w:t xml:space="preserve"> </w:t>
      </w:r>
      <w:r w:rsidRPr="008548CA">
        <w:rPr>
          <w:rStyle w:val="Char5"/>
          <w:rFonts w:hint="eastAsia"/>
          <w:rtl/>
        </w:rPr>
        <w:t>بترسان</w:t>
      </w:r>
      <w:r w:rsidRPr="008548CA">
        <w:rPr>
          <w:rStyle w:val="Char5"/>
          <w:rtl/>
        </w:rPr>
        <w:t xml:space="preserve"> </w:t>
      </w:r>
      <w:r w:rsidRPr="008548CA">
        <w:rPr>
          <w:rStyle w:val="Char5"/>
          <w:rFonts w:hint="eastAsia"/>
          <w:rtl/>
        </w:rPr>
        <w:t>وآنها</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عذاب</w:t>
      </w:r>
      <w:r w:rsidRPr="008548CA">
        <w:rPr>
          <w:rStyle w:val="Char5"/>
          <w:rtl/>
        </w:rPr>
        <w:t xml:space="preserve"> </w:t>
      </w:r>
      <w:r w:rsidRPr="008548CA">
        <w:rPr>
          <w:rStyle w:val="Char5"/>
          <w:rFonts w:hint="eastAsia"/>
          <w:rtl/>
        </w:rPr>
        <w:t>برحذر</w:t>
      </w:r>
      <w:r w:rsidRPr="008548CA">
        <w:rPr>
          <w:rStyle w:val="Char5"/>
          <w:rtl/>
        </w:rPr>
        <w:t xml:space="preserve"> </w:t>
      </w:r>
      <w:r w:rsidRPr="008548CA">
        <w:rPr>
          <w:rStyle w:val="Char5"/>
          <w:rFonts w:hint="eastAsia"/>
          <w:rtl/>
        </w:rPr>
        <w:t>دارد</w:t>
      </w:r>
      <w:r w:rsidRPr="008548CA">
        <w:rPr>
          <w:rStyle w:val="Char5"/>
          <w:rtl/>
        </w:rPr>
        <w:t>.</w:t>
      </w:r>
      <w:r w:rsidRPr="001161A6">
        <w:rPr>
          <w:rStyle w:val="Char5"/>
          <w:vertAlign w:val="superscript"/>
          <w:rtl/>
        </w:rPr>
        <w:footnoteReference w:id="87"/>
      </w:r>
    </w:p>
    <w:p w:rsidR="000B5A71" w:rsidRPr="008548CA" w:rsidRDefault="000B5A71" w:rsidP="002A6F13">
      <w:pPr>
        <w:ind w:firstLine="284"/>
        <w:jc w:val="both"/>
        <w:rPr>
          <w:rStyle w:val="Char5"/>
          <w:rtl/>
        </w:rPr>
      </w:pPr>
      <w:r w:rsidRPr="008548CA">
        <w:rPr>
          <w:rStyle w:val="Char5"/>
          <w:rFonts w:hint="eastAsia"/>
          <w:rtl/>
        </w:rPr>
        <w:t>خداوند</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چند</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جا</w:t>
      </w:r>
      <w:r w:rsidRPr="008548CA">
        <w:rPr>
          <w:rStyle w:val="Char5"/>
          <w:rFonts w:hint="cs"/>
          <w:rtl/>
        </w:rPr>
        <w:t>ی</w:t>
      </w:r>
      <w:r w:rsidRPr="008548CA">
        <w:rPr>
          <w:rStyle w:val="Char5"/>
          <w:rFonts w:hint="eastAsia"/>
          <w:rtl/>
        </w:rPr>
        <w:t>گاه</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کتابش</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منظور</w:t>
      </w:r>
      <w:r w:rsidRPr="008548CA">
        <w:rPr>
          <w:rStyle w:val="Char5"/>
          <w:rtl/>
        </w:rPr>
        <w:t xml:space="preserve"> </w:t>
      </w:r>
      <w:r w:rsidRPr="008548CA">
        <w:rPr>
          <w:rStyle w:val="Char5"/>
          <w:rFonts w:hint="eastAsia"/>
          <w:rtl/>
        </w:rPr>
        <w:t>تحقق</w:t>
      </w:r>
      <w:r w:rsidRPr="008548CA">
        <w:rPr>
          <w:rStyle w:val="Char5"/>
          <w:rtl/>
        </w:rPr>
        <w:t xml:space="preserve"> </w:t>
      </w:r>
      <w:r w:rsidRPr="008548CA">
        <w:rPr>
          <w:rStyle w:val="Char5"/>
          <w:rFonts w:hint="eastAsia"/>
          <w:rtl/>
        </w:rPr>
        <w:t>بخش</w:t>
      </w:r>
      <w:r w:rsidRPr="008548CA">
        <w:rPr>
          <w:rStyle w:val="Char5"/>
          <w:rFonts w:hint="cs"/>
          <w:rtl/>
        </w:rPr>
        <w:t>ی</w:t>
      </w:r>
      <w:r w:rsidRPr="008548CA">
        <w:rPr>
          <w:rStyle w:val="Char5"/>
          <w:rFonts w:hint="eastAsia"/>
          <w:rtl/>
        </w:rPr>
        <w:t>دن</w:t>
      </w:r>
      <w:r w:rsidRPr="008548CA">
        <w:rPr>
          <w:rStyle w:val="Char5"/>
          <w:rtl/>
        </w:rPr>
        <w:t xml:space="preserve"> </w:t>
      </w:r>
      <w:r w:rsidRPr="008548CA">
        <w:rPr>
          <w:rStyle w:val="Char5"/>
          <w:rFonts w:hint="eastAsia"/>
          <w:rtl/>
        </w:rPr>
        <w:t>ترس</w:t>
      </w:r>
      <w:r w:rsidRPr="008548CA">
        <w:rPr>
          <w:rStyle w:val="Char5"/>
          <w:rtl/>
        </w:rPr>
        <w:t xml:space="preserve"> </w:t>
      </w:r>
      <w:r w:rsidRPr="008548CA">
        <w:rPr>
          <w:rStyle w:val="Char5"/>
          <w:rFonts w:hint="eastAsia"/>
          <w:rtl/>
        </w:rPr>
        <w:t>در</w:t>
      </w:r>
      <w:r w:rsidR="00C56365">
        <w:rPr>
          <w:rStyle w:val="Char5"/>
          <w:rtl/>
        </w:rPr>
        <w:t xml:space="preserve"> جان‌های </w:t>
      </w:r>
      <w:r w:rsidRPr="008548CA">
        <w:rPr>
          <w:rStyle w:val="Char5"/>
          <w:rFonts w:hint="eastAsia"/>
          <w:rtl/>
        </w:rPr>
        <w:t>بندگانش</w:t>
      </w:r>
      <w:r w:rsidRPr="008548CA">
        <w:rPr>
          <w:rStyle w:val="Char5"/>
          <w:rtl/>
        </w:rPr>
        <w:t xml:space="preserve"> </w:t>
      </w:r>
      <w:r w:rsidRPr="008548CA">
        <w:rPr>
          <w:rStyle w:val="Char5"/>
          <w:rFonts w:hint="eastAsia"/>
          <w:rtl/>
        </w:rPr>
        <w:t>عذاب</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وصف</w:t>
      </w:r>
      <w:r w:rsidRPr="008548CA">
        <w:rPr>
          <w:rStyle w:val="Char5"/>
          <w:rtl/>
        </w:rPr>
        <w:t xml:space="preserve"> </w:t>
      </w:r>
      <w:r w:rsidRPr="008548CA">
        <w:rPr>
          <w:rStyle w:val="Char5"/>
          <w:rFonts w:hint="eastAsia"/>
          <w:rtl/>
        </w:rPr>
        <w:t>کرده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تا</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بپره</w:t>
      </w:r>
      <w:r w:rsidRPr="008548CA">
        <w:rPr>
          <w:rStyle w:val="Char5"/>
          <w:rFonts w:hint="cs"/>
          <w:rtl/>
        </w:rPr>
        <w:t>ی</w:t>
      </w:r>
      <w:r w:rsidRPr="008548CA">
        <w:rPr>
          <w:rStyle w:val="Char5"/>
          <w:rFonts w:hint="eastAsia"/>
          <w:rtl/>
        </w:rPr>
        <w:t>زند،</w:t>
      </w:r>
      <w:r w:rsidR="005D5775">
        <w:rPr>
          <w:rStyle w:val="Char5"/>
          <w:rtl/>
        </w:rPr>
        <w:t xml:space="preserve"> چنانکه </w:t>
      </w:r>
      <w:r w:rsidRPr="008548CA">
        <w:rPr>
          <w:rStyle w:val="Char5"/>
          <w:rFonts w:hint="eastAsia"/>
          <w:rtl/>
        </w:rPr>
        <w:t>م</w:t>
      </w:r>
      <w:r w:rsidRPr="008548CA">
        <w:rPr>
          <w:rStyle w:val="Char5"/>
          <w:rFonts w:hint="cs"/>
          <w:rtl/>
        </w:rPr>
        <w:t>ی</w:t>
      </w:r>
      <w:r w:rsidRPr="008548CA">
        <w:rPr>
          <w:rStyle w:val="Char5"/>
          <w:rFonts w:hint="eastAsia"/>
          <w:rtl/>
        </w:rPr>
        <w:t>‏فرما</w:t>
      </w:r>
      <w:r w:rsidRPr="008548CA">
        <w:rPr>
          <w:rStyle w:val="Char5"/>
          <w:rFonts w:hint="cs"/>
          <w:rtl/>
        </w:rPr>
        <w:t>ی</w:t>
      </w:r>
      <w:r w:rsidRPr="008548CA">
        <w:rPr>
          <w:rStyle w:val="Char5"/>
          <w:rFonts w:hint="eastAsia"/>
          <w:rtl/>
        </w:rPr>
        <w:t>د</w:t>
      </w:r>
      <w:r w:rsidRPr="008548CA">
        <w:rPr>
          <w:rStyle w:val="Char5"/>
          <w:rtl/>
        </w:rPr>
        <w:t>:</w:t>
      </w:r>
      <w:r w:rsidR="00C56365">
        <w:rPr>
          <w:rStyle w:val="Char5"/>
        </w:rPr>
        <w:t xml:space="preserve"> </w:t>
      </w:r>
      <w:r w:rsidR="00C56365">
        <w:rPr>
          <w:rStyle w:val="Char5"/>
          <w:rFonts w:cs="CTraditional Arabic" w:hint="cs"/>
          <w:rtl/>
        </w:rPr>
        <w:t>﴿</w:t>
      </w:r>
      <w:r w:rsidR="002A6F13" w:rsidRPr="00961C37">
        <w:rPr>
          <w:rStyle w:val="Chard"/>
          <w:rFonts w:hint="eastAsia"/>
          <w:rtl/>
        </w:rPr>
        <w:t>لَهُم</w:t>
      </w:r>
      <w:r w:rsidR="002A6F13" w:rsidRPr="00961C37">
        <w:rPr>
          <w:rStyle w:val="Chard"/>
          <w:rtl/>
        </w:rPr>
        <w:t xml:space="preserve"> </w:t>
      </w:r>
      <w:r w:rsidR="002A6F13" w:rsidRPr="00961C37">
        <w:rPr>
          <w:rStyle w:val="Chard"/>
          <w:rFonts w:hint="eastAsia"/>
          <w:rtl/>
        </w:rPr>
        <w:t>مِّن</w:t>
      </w:r>
      <w:r w:rsidR="002A6F13" w:rsidRPr="00961C37">
        <w:rPr>
          <w:rStyle w:val="Chard"/>
          <w:rtl/>
        </w:rPr>
        <w:t xml:space="preserve"> </w:t>
      </w:r>
      <w:r w:rsidR="002A6F13" w:rsidRPr="00961C37">
        <w:rPr>
          <w:rStyle w:val="Chard"/>
          <w:rFonts w:hint="eastAsia"/>
          <w:rtl/>
        </w:rPr>
        <w:t>فَو</w:t>
      </w:r>
      <w:r w:rsidR="002A6F13" w:rsidRPr="00961C37">
        <w:rPr>
          <w:rStyle w:val="Chard"/>
          <w:rFonts w:hint="cs"/>
          <w:rtl/>
        </w:rPr>
        <w:t>ۡ</w:t>
      </w:r>
      <w:r w:rsidR="002A6F13" w:rsidRPr="00961C37">
        <w:rPr>
          <w:rStyle w:val="Chard"/>
          <w:rFonts w:hint="eastAsia"/>
          <w:rtl/>
        </w:rPr>
        <w:t>قِهِم</w:t>
      </w:r>
      <w:r w:rsidR="002A6F13" w:rsidRPr="00961C37">
        <w:rPr>
          <w:rStyle w:val="Chard"/>
          <w:rFonts w:hint="cs"/>
          <w:rtl/>
        </w:rPr>
        <w:t>ۡ</w:t>
      </w:r>
      <w:r w:rsidR="002A6F13" w:rsidRPr="00961C37">
        <w:rPr>
          <w:rStyle w:val="Chard"/>
          <w:rtl/>
        </w:rPr>
        <w:t xml:space="preserve"> </w:t>
      </w:r>
      <w:r w:rsidR="002A6F13" w:rsidRPr="00961C37">
        <w:rPr>
          <w:rStyle w:val="Chard"/>
          <w:rFonts w:hint="eastAsia"/>
          <w:rtl/>
        </w:rPr>
        <w:t>ظُلَل</w:t>
      </w:r>
      <w:r w:rsidR="002A6F13" w:rsidRPr="00961C37">
        <w:rPr>
          <w:rStyle w:val="Chard"/>
          <w:rFonts w:hint="cs"/>
          <w:rtl/>
        </w:rPr>
        <w:t>ٞ</w:t>
      </w:r>
      <w:r w:rsidR="002A6F13" w:rsidRPr="00961C37">
        <w:rPr>
          <w:rStyle w:val="Chard"/>
          <w:rtl/>
        </w:rPr>
        <w:t xml:space="preserve"> </w:t>
      </w:r>
      <w:r w:rsidR="002A6F13" w:rsidRPr="00961C37">
        <w:rPr>
          <w:rStyle w:val="Chard"/>
          <w:rFonts w:hint="eastAsia"/>
          <w:rtl/>
        </w:rPr>
        <w:t>مِّنَ</w:t>
      </w:r>
      <w:r w:rsidR="002A6F13" w:rsidRPr="00961C37">
        <w:rPr>
          <w:rStyle w:val="Chard"/>
          <w:rtl/>
        </w:rPr>
        <w:t xml:space="preserve"> </w:t>
      </w:r>
      <w:r w:rsidR="002A6F13" w:rsidRPr="00961C37">
        <w:rPr>
          <w:rStyle w:val="Chard"/>
          <w:rFonts w:hint="cs"/>
          <w:rtl/>
        </w:rPr>
        <w:t>ٱ</w:t>
      </w:r>
      <w:r w:rsidR="002A6F13" w:rsidRPr="00961C37">
        <w:rPr>
          <w:rStyle w:val="Chard"/>
          <w:rFonts w:hint="eastAsia"/>
          <w:rtl/>
        </w:rPr>
        <w:t>لنَّارِ</w:t>
      </w:r>
      <w:r w:rsidR="002A6F13" w:rsidRPr="00961C37">
        <w:rPr>
          <w:rStyle w:val="Chard"/>
          <w:rtl/>
        </w:rPr>
        <w:t xml:space="preserve"> </w:t>
      </w:r>
      <w:r w:rsidR="002A6F13" w:rsidRPr="00961C37">
        <w:rPr>
          <w:rStyle w:val="Chard"/>
          <w:rFonts w:hint="eastAsia"/>
          <w:rtl/>
        </w:rPr>
        <w:t>وَمِن</w:t>
      </w:r>
      <w:r w:rsidR="002A6F13" w:rsidRPr="00961C37">
        <w:rPr>
          <w:rStyle w:val="Chard"/>
          <w:rtl/>
        </w:rPr>
        <w:t xml:space="preserve"> </w:t>
      </w:r>
      <w:r w:rsidR="002A6F13" w:rsidRPr="00961C37">
        <w:rPr>
          <w:rStyle w:val="Chard"/>
          <w:rFonts w:hint="eastAsia"/>
          <w:rtl/>
        </w:rPr>
        <w:t>تَح</w:t>
      </w:r>
      <w:r w:rsidR="002A6F13" w:rsidRPr="00961C37">
        <w:rPr>
          <w:rStyle w:val="Chard"/>
          <w:rFonts w:hint="cs"/>
          <w:rtl/>
        </w:rPr>
        <w:t>ۡ</w:t>
      </w:r>
      <w:r w:rsidR="002A6F13" w:rsidRPr="00961C37">
        <w:rPr>
          <w:rStyle w:val="Chard"/>
          <w:rFonts w:hint="eastAsia"/>
          <w:rtl/>
        </w:rPr>
        <w:t>تِهِم</w:t>
      </w:r>
      <w:r w:rsidR="002A6F13" w:rsidRPr="00961C37">
        <w:rPr>
          <w:rStyle w:val="Chard"/>
          <w:rFonts w:hint="cs"/>
          <w:rtl/>
        </w:rPr>
        <w:t>ۡ</w:t>
      </w:r>
      <w:r w:rsidR="002A6F13" w:rsidRPr="00961C37">
        <w:rPr>
          <w:rStyle w:val="Chard"/>
          <w:rtl/>
        </w:rPr>
        <w:t xml:space="preserve"> </w:t>
      </w:r>
      <w:r w:rsidR="002A6F13" w:rsidRPr="00961C37">
        <w:rPr>
          <w:rStyle w:val="Chard"/>
          <w:rFonts w:hint="eastAsia"/>
          <w:rtl/>
        </w:rPr>
        <w:t>ظُلَل</w:t>
      </w:r>
      <w:r w:rsidR="002A6F13" w:rsidRPr="00961C37">
        <w:rPr>
          <w:rStyle w:val="Chard"/>
          <w:rFonts w:hint="cs"/>
          <w:rtl/>
        </w:rPr>
        <w:t>ٞۚ</w:t>
      </w:r>
      <w:r w:rsidR="002A6F13" w:rsidRPr="00961C37">
        <w:rPr>
          <w:rStyle w:val="Chard"/>
          <w:rtl/>
        </w:rPr>
        <w:t xml:space="preserve"> </w:t>
      </w:r>
      <w:r w:rsidR="002A6F13" w:rsidRPr="00961C37">
        <w:rPr>
          <w:rStyle w:val="Chard"/>
          <w:rFonts w:hint="eastAsia"/>
          <w:rtl/>
        </w:rPr>
        <w:t>ذَ</w:t>
      </w:r>
      <w:r w:rsidR="002A6F13" w:rsidRPr="00961C37">
        <w:rPr>
          <w:rStyle w:val="Chard"/>
          <w:rFonts w:hint="cs"/>
          <w:rtl/>
        </w:rPr>
        <w:t>ٰ</w:t>
      </w:r>
      <w:r w:rsidR="002A6F13" w:rsidRPr="00961C37">
        <w:rPr>
          <w:rStyle w:val="Chard"/>
          <w:rFonts w:hint="eastAsia"/>
          <w:rtl/>
        </w:rPr>
        <w:t>لِكَ</w:t>
      </w:r>
      <w:r w:rsidR="002A6F13" w:rsidRPr="00961C37">
        <w:rPr>
          <w:rStyle w:val="Chard"/>
          <w:rtl/>
        </w:rPr>
        <w:t xml:space="preserve"> </w:t>
      </w:r>
      <w:r w:rsidR="002A6F13" w:rsidRPr="00961C37">
        <w:rPr>
          <w:rStyle w:val="Chard"/>
          <w:rFonts w:hint="eastAsia"/>
          <w:rtl/>
        </w:rPr>
        <w:t>يُخَوِّفُ</w:t>
      </w:r>
      <w:r w:rsidR="002A6F13" w:rsidRPr="00961C37">
        <w:rPr>
          <w:rStyle w:val="Chard"/>
          <w:rtl/>
        </w:rPr>
        <w:t xml:space="preserve"> </w:t>
      </w:r>
      <w:r w:rsidR="002A6F13" w:rsidRPr="00961C37">
        <w:rPr>
          <w:rStyle w:val="Chard"/>
          <w:rFonts w:hint="cs"/>
          <w:rtl/>
        </w:rPr>
        <w:t>ٱ</w:t>
      </w:r>
      <w:r w:rsidR="002A6F13" w:rsidRPr="00961C37">
        <w:rPr>
          <w:rStyle w:val="Chard"/>
          <w:rFonts w:hint="eastAsia"/>
          <w:rtl/>
        </w:rPr>
        <w:t>للَّهُ</w:t>
      </w:r>
      <w:r w:rsidR="002A6F13" w:rsidRPr="00961C37">
        <w:rPr>
          <w:rStyle w:val="Chard"/>
          <w:rtl/>
        </w:rPr>
        <w:t xml:space="preserve"> </w:t>
      </w:r>
      <w:r w:rsidR="002A6F13" w:rsidRPr="00961C37">
        <w:rPr>
          <w:rStyle w:val="Chard"/>
          <w:rFonts w:hint="eastAsia"/>
          <w:rtl/>
        </w:rPr>
        <w:t>بِهِ</w:t>
      </w:r>
      <w:r w:rsidR="002A6F13" w:rsidRPr="00961C37">
        <w:rPr>
          <w:rStyle w:val="Chard"/>
          <w:rFonts w:hint="cs"/>
          <w:rtl/>
        </w:rPr>
        <w:t>ۦ</w:t>
      </w:r>
      <w:r w:rsidR="002A6F13" w:rsidRPr="00961C37">
        <w:rPr>
          <w:rStyle w:val="Chard"/>
          <w:rtl/>
        </w:rPr>
        <w:t xml:space="preserve"> </w:t>
      </w:r>
      <w:r w:rsidR="002A6F13" w:rsidRPr="00961C37">
        <w:rPr>
          <w:rStyle w:val="Chard"/>
          <w:rFonts w:hint="eastAsia"/>
          <w:rtl/>
        </w:rPr>
        <w:t>عِبَادَهُ</w:t>
      </w:r>
      <w:r w:rsidR="002A6F13" w:rsidRPr="00961C37">
        <w:rPr>
          <w:rStyle w:val="Chard"/>
          <w:rFonts w:hint="cs"/>
          <w:rtl/>
        </w:rPr>
        <w:t>ۥۚ</w:t>
      </w:r>
      <w:r w:rsidR="002A6F13" w:rsidRPr="00961C37">
        <w:rPr>
          <w:rStyle w:val="Chard"/>
          <w:rtl/>
        </w:rPr>
        <w:t xml:space="preserve"> </w:t>
      </w:r>
      <w:r w:rsidR="002A6F13" w:rsidRPr="00961C37">
        <w:rPr>
          <w:rStyle w:val="Chard"/>
          <w:rFonts w:hint="eastAsia"/>
          <w:rtl/>
        </w:rPr>
        <w:t>يَ</w:t>
      </w:r>
      <w:r w:rsidR="002A6F13" w:rsidRPr="00961C37">
        <w:rPr>
          <w:rStyle w:val="Chard"/>
          <w:rFonts w:hint="cs"/>
          <w:rtl/>
        </w:rPr>
        <w:t>ٰ</w:t>
      </w:r>
      <w:r w:rsidR="002A6F13" w:rsidRPr="00961C37">
        <w:rPr>
          <w:rStyle w:val="Chard"/>
          <w:rFonts w:hint="eastAsia"/>
          <w:rtl/>
        </w:rPr>
        <w:t>عِبَادِ</w:t>
      </w:r>
      <w:r w:rsidR="002A6F13" w:rsidRPr="00961C37">
        <w:rPr>
          <w:rStyle w:val="Chard"/>
          <w:rtl/>
        </w:rPr>
        <w:t xml:space="preserve"> </w:t>
      </w:r>
      <w:r w:rsidR="002A6F13" w:rsidRPr="00961C37">
        <w:rPr>
          <w:rStyle w:val="Chard"/>
          <w:rFonts w:hint="eastAsia"/>
          <w:rtl/>
        </w:rPr>
        <w:t>فَ</w:t>
      </w:r>
      <w:r w:rsidR="002A6F13" w:rsidRPr="00961C37">
        <w:rPr>
          <w:rStyle w:val="Chard"/>
          <w:rFonts w:hint="cs"/>
          <w:rtl/>
        </w:rPr>
        <w:t>ٱ</w:t>
      </w:r>
      <w:r w:rsidR="002A6F13" w:rsidRPr="00961C37">
        <w:rPr>
          <w:rStyle w:val="Chard"/>
          <w:rFonts w:hint="eastAsia"/>
          <w:rtl/>
        </w:rPr>
        <w:t>تَّقُونِ</w:t>
      </w:r>
      <w:r w:rsidR="002A6F13" w:rsidRPr="00961C37">
        <w:rPr>
          <w:rStyle w:val="Chard"/>
          <w:rtl/>
        </w:rPr>
        <w:t xml:space="preserve"> </w:t>
      </w:r>
      <w:r w:rsidR="002A6F13" w:rsidRPr="00961C37">
        <w:rPr>
          <w:rStyle w:val="Chard"/>
          <w:rFonts w:hint="cs"/>
          <w:rtl/>
        </w:rPr>
        <w:t>١٦</w:t>
      </w:r>
      <w:r w:rsidR="00C56365">
        <w:rPr>
          <w:rStyle w:val="Char5"/>
          <w:rFonts w:cs="CTraditional Arabic" w:hint="cs"/>
          <w:rtl/>
        </w:rPr>
        <w:t>﴾</w:t>
      </w:r>
      <w:r w:rsidRPr="00985140">
        <w:rPr>
          <w:rFonts w:ascii="QCF_BSML" w:hAnsi="QCF_BSML" w:cs="B Lotus"/>
          <w:color w:val="000000"/>
          <w:sz w:val="27"/>
          <w:szCs w:val="27"/>
          <w:rtl/>
        </w:rPr>
        <w:t xml:space="preserve"> </w:t>
      </w:r>
      <w:r w:rsidR="002A6F13" w:rsidRPr="002A6F13">
        <w:rPr>
          <w:rStyle w:val="Charc"/>
          <w:rFonts w:hint="cs"/>
          <w:rtl/>
        </w:rPr>
        <w:t>[ال</w:t>
      </w:r>
      <w:r w:rsidRPr="002A6F13">
        <w:rPr>
          <w:rStyle w:val="Charc"/>
          <w:rtl/>
        </w:rPr>
        <w:t>زمر: ١٦</w:t>
      </w:r>
      <w:r w:rsidR="002A6F13" w:rsidRPr="002A6F13">
        <w:rPr>
          <w:rStyle w:val="Charc"/>
          <w:rFonts w:hint="cs"/>
          <w:rtl/>
        </w:rPr>
        <w:t>]</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بالا</w:t>
      </w:r>
      <w:r w:rsidRPr="008548CA">
        <w:rPr>
          <w:rStyle w:val="Char5"/>
          <w:rFonts w:hint="cs"/>
          <w:rtl/>
        </w:rPr>
        <w:t>ی</w:t>
      </w:r>
      <w:r w:rsidRPr="008548CA">
        <w:rPr>
          <w:rStyle w:val="Char5"/>
          <w:rtl/>
        </w:rPr>
        <w:t xml:space="preserve"> </w:t>
      </w:r>
      <w:r w:rsidRPr="008548CA">
        <w:rPr>
          <w:rStyle w:val="Char5"/>
          <w:rFonts w:hint="eastAsia"/>
          <w:rtl/>
        </w:rPr>
        <w:t>سرشان</w:t>
      </w:r>
      <w:r w:rsidRPr="008548CA">
        <w:rPr>
          <w:rStyle w:val="Char5"/>
          <w:rtl/>
        </w:rPr>
        <w:t xml:space="preserve"> </w:t>
      </w:r>
      <w:r w:rsidRPr="008548CA">
        <w:rPr>
          <w:rStyle w:val="Char5"/>
          <w:rFonts w:hint="eastAsia"/>
          <w:rtl/>
        </w:rPr>
        <w:t>توده‏ها</w:t>
      </w:r>
      <w:r w:rsidRPr="008548CA">
        <w:rPr>
          <w:rStyle w:val="Char5"/>
          <w:rFonts w:hint="cs"/>
          <w:rtl/>
        </w:rPr>
        <w:t>یی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آتش</w:t>
      </w:r>
      <w:r w:rsidRPr="008548CA">
        <w:rPr>
          <w:rStyle w:val="Char5"/>
          <w:rtl/>
        </w:rPr>
        <w:t xml:space="preserve"> </w:t>
      </w:r>
      <w:r w:rsidRPr="008548CA">
        <w:rPr>
          <w:rStyle w:val="Char5"/>
          <w:rFonts w:hint="eastAsia"/>
          <w:rtl/>
        </w:rPr>
        <w:t>هست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پا</w:t>
      </w:r>
      <w:r w:rsidRPr="008548CA">
        <w:rPr>
          <w:rStyle w:val="Char5"/>
          <w:rFonts w:hint="cs"/>
          <w:rtl/>
        </w:rPr>
        <w:t>یی</w:t>
      </w:r>
      <w:r w:rsidRPr="008548CA">
        <w:rPr>
          <w:rStyle w:val="Char5"/>
          <w:rFonts w:hint="eastAsia"/>
          <w:rtl/>
        </w:rPr>
        <w:t>ن</w:t>
      </w:r>
      <w:r w:rsidRPr="008548CA">
        <w:rPr>
          <w:rStyle w:val="Char5"/>
          <w:rtl/>
        </w:rPr>
        <w:t xml:space="preserve"> </w:t>
      </w:r>
      <w:r w:rsidRPr="008548CA">
        <w:rPr>
          <w:rStyle w:val="Char5"/>
          <w:rFonts w:hint="eastAsia"/>
          <w:rtl/>
        </w:rPr>
        <w:t>هم</w:t>
      </w:r>
      <w:r w:rsidRPr="008548CA">
        <w:rPr>
          <w:rStyle w:val="Char5"/>
          <w:rtl/>
        </w:rPr>
        <w:t xml:space="preserve"> </w:t>
      </w:r>
      <w:r w:rsidRPr="008548CA">
        <w:rPr>
          <w:rStyle w:val="Char5"/>
          <w:rFonts w:hint="eastAsia"/>
          <w:rtl/>
        </w:rPr>
        <w:t>توده‏ها</w:t>
      </w:r>
      <w:r w:rsidRPr="008548CA">
        <w:rPr>
          <w:rStyle w:val="Char5"/>
          <w:rFonts w:hint="cs"/>
          <w:rtl/>
        </w:rPr>
        <w:t>یی</w:t>
      </w:r>
      <w:r w:rsidRPr="008548CA">
        <w:rPr>
          <w:rStyle w:val="Char5"/>
          <w:rFonts w:hint="eastAsia"/>
          <w:rtl/>
        </w:rPr>
        <w:t>،</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چ</w:t>
      </w:r>
      <w:r w:rsidRPr="008548CA">
        <w:rPr>
          <w:rStyle w:val="Char5"/>
          <w:rFonts w:hint="cs"/>
          <w:rtl/>
        </w:rPr>
        <w:t>ی</w:t>
      </w:r>
      <w:r w:rsidRPr="008548CA">
        <w:rPr>
          <w:rStyle w:val="Char5"/>
          <w:rFonts w:hint="eastAsia"/>
          <w:rtl/>
        </w:rPr>
        <w:t>ز</w:t>
      </w:r>
      <w:r w:rsidRPr="008548CA">
        <w:rPr>
          <w:rStyle w:val="Char5"/>
          <w:rFonts w:hint="cs"/>
          <w:rtl/>
        </w:rPr>
        <w:t>ی</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بندگانش</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ازآن</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‏ترساند،</w:t>
      </w:r>
      <w:r w:rsidRPr="008548CA">
        <w:rPr>
          <w:rStyle w:val="Char5"/>
          <w:rtl/>
        </w:rPr>
        <w:t xml:space="preserve"> </w:t>
      </w:r>
      <w:r w:rsidRPr="008548CA">
        <w:rPr>
          <w:rStyle w:val="Char5"/>
          <w:rFonts w:hint="eastAsia"/>
          <w:rtl/>
        </w:rPr>
        <w:t>پس</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tl/>
        </w:rPr>
        <w:t xml:space="preserve"> </w:t>
      </w:r>
      <w:r w:rsidRPr="008548CA">
        <w:rPr>
          <w:rStyle w:val="Char5"/>
          <w:rFonts w:hint="eastAsia"/>
          <w:rtl/>
        </w:rPr>
        <w:t>بندگان</w:t>
      </w:r>
      <w:r w:rsidRPr="008548CA">
        <w:rPr>
          <w:rStyle w:val="Char5"/>
          <w:rtl/>
        </w:rPr>
        <w:t xml:space="preserve"> </w:t>
      </w:r>
      <w:r w:rsidRPr="008548CA">
        <w:rPr>
          <w:rStyle w:val="Char5"/>
          <w:rFonts w:hint="eastAsia"/>
          <w:rtl/>
        </w:rPr>
        <w:t>من</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من</w:t>
      </w:r>
      <w:r w:rsidRPr="008548CA">
        <w:rPr>
          <w:rStyle w:val="Char5"/>
          <w:rtl/>
        </w:rPr>
        <w:t xml:space="preserve"> </w:t>
      </w:r>
      <w:r w:rsidRPr="008548CA">
        <w:rPr>
          <w:rStyle w:val="Char5"/>
          <w:rFonts w:hint="eastAsia"/>
          <w:rtl/>
        </w:rPr>
        <w:t>بترس</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وتقوا</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شه</w:t>
      </w:r>
      <w:r w:rsidRPr="008548CA">
        <w:rPr>
          <w:rStyle w:val="Char5"/>
          <w:rtl/>
        </w:rPr>
        <w:t xml:space="preserve"> </w:t>
      </w:r>
      <w:r w:rsidRPr="008548CA">
        <w:rPr>
          <w:rStyle w:val="Char5"/>
          <w:rFonts w:hint="eastAsia"/>
          <w:rtl/>
        </w:rPr>
        <w:t>کن</w:t>
      </w:r>
      <w:r w:rsidRPr="008548CA">
        <w:rPr>
          <w:rStyle w:val="Char5"/>
          <w:rFonts w:hint="cs"/>
          <w:rtl/>
        </w:rPr>
        <w:t>ی</w:t>
      </w:r>
      <w:r w:rsidRPr="008548CA">
        <w:rPr>
          <w:rStyle w:val="Char5"/>
          <w:rFonts w:hint="eastAsia"/>
          <w:rtl/>
        </w:rPr>
        <w:t>د»</w:t>
      </w:r>
      <w:r w:rsidRPr="008548CA">
        <w:rPr>
          <w:rStyle w:val="Char5"/>
          <w:rtl/>
        </w:rPr>
        <w:t>.</w:t>
      </w:r>
    </w:p>
    <w:p w:rsidR="000B5A71" w:rsidRPr="008548CA" w:rsidRDefault="000B5A71" w:rsidP="002A6F13">
      <w:pPr>
        <w:ind w:firstLine="284"/>
        <w:jc w:val="both"/>
        <w:rPr>
          <w:rStyle w:val="Char5"/>
          <w:rtl/>
        </w:rPr>
      </w:pPr>
      <w:r w:rsidRPr="008548CA">
        <w:rPr>
          <w:rStyle w:val="Char5"/>
          <w:rFonts w:hint="eastAsia"/>
          <w:rtl/>
        </w:rPr>
        <w:t>ابن</w:t>
      </w:r>
      <w:r w:rsidRPr="008548CA">
        <w:rPr>
          <w:rStyle w:val="Char5"/>
          <w:rtl/>
        </w:rPr>
        <w:t xml:space="preserve"> </w:t>
      </w:r>
      <w:r w:rsidRPr="008548CA">
        <w:rPr>
          <w:rStyle w:val="Char5"/>
          <w:rFonts w:hint="eastAsia"/>
          <w:rtl/>
        </w:rPr>
        <w:t>کث</w:t>
      </w:r>
      <w:r w:rsidRPr="008548CA">
        <w:rPr>
          <w:rStyle w:val="Char5"/>
          <w:rFonts w:hint="cs"/>
          <w:rtl/>
        </w:rPr>
        <w:t>ی</w:t>
      </w:r>
      <w:r w:rsidRPr="008548CA">
        <w:rPr>
          <w:rStyle w:val="Char5"/>
          <w:rFonts w:hint="eastAsia"/>
          <w:rtl/>
        </w:rPr>
        <w:t>ر</w:t>
      </w:r>
      <w:r w:rsidRPr="008548CA">
        <w:rPr>
          <w:rStyle w:val="Char5"/>
          <w:rtl/>
        </w:rPr>
        <w:t xml:space="preserve"> </w:t>
      </w:r>
      <w:r w:rsidRPr="008548CA">
        <w:rPr>
          <w:rStyle w:val="Char5"/>
          <w:rFonts w:hint="eastAsia"/>
          <w:rtl/>
        </w:rPr>
        <w:t>گو</w:t>
      </w:r>
      <w:r w:rsidRPr="008548CA">
        <w:rPr>
          <w:rStyle w:val="Char5"/>
          <w:rFonts w:hint="cs"/>
          <w:rtl/>
        </w:rPr>
        <w:t>ی</w:t>
      </w:r>
      <w:r w:rsidRPr="008548CA">
        <w:rPr>
          <w:rStyle w:val="Char5"/>
          <w:rFonts w:hint="eastAsia"/>
          <w:rtl/>
        </w:rPr>
        <w:t>د</w:t>
      </w:r>
      <w:r w:rsidRPr="008548CA">
        <w:rPr>
          <w:rStyle w:val="Char5"/>
          <w:rtl/>
        </w:rPr>
        <w:t>:</w:t>
      </w:r>
      <w:r w:rsidR="00C56365">
        <w:rPr>
          <w:rStyle w:val="Char5"/>
        </w:rPr>
        <w:t xml:space="preserve"> </w:t>
      </w:r>
      <w:r w:rsidR="00C56365">
        <w:rPr>
          <w:rStyle w:val="Char5"/>
          <w:rFonts w:cs="CTraditional Arabic" w:hint="cs"/>
          <w:rtl/>
        </w:rPr>
        <w:t>﴿</w:t>
      </w:r>
      <w:r w:rsidR="002A6F13" w:rsidRPr="00961C37">
        <w:rPr>
          <w:rStyle w:val="Chard"/>
          <w:rFonts w:hint="eastAsia"/>
          <w:rtl/>
        </w:rPr>
        <w:t>ذَ</w:t>
      </w:r>
      <w:r w:rsidR="002A6F13" w:rsidRPr="00961C37">
        <w:rPr>
          <w:rStyle w:val="Chard"/>
          <w:rFonts w:hint="cs"/>
          <w:rtl/>
        </w:rPr>
        <w:t>ٰ</w:t>
      </w:r>
      <w:r w:rsidR="002A6F13" w:rsidRPr="00961C37">
        <w:rPr>
          <w:rStyle w:val="Chard"/>
          <w:rFonts w:hint="eastAsia"/>
          <w:rtl/>
        </w:rPr>
        <w:t>لِكَ</w:t>
      </w:r>
      <w:r w:rsidR="002A6F13" w:rsidRPr="00961C37">
        <w:rPr>
          <w:rStyle w:val="Chard"/>
          <w:rtl/>
        </w:rPr>
        <w:t xml:space="preserve"> </w:t>
      </w:r>
      <w:r w:rsidR="002A6F13" w:rsidRPr="00961C37">
        <w:rPr>
          <w:rStyle w:val="Chard"/>
          <w:rFonts w:hint="eastAsia"/>
          <w:rtl/>
        </w:rPr>
        <w:t>يُخَوِّفُ</w:t>
      </w:r>
      <w:r w:rsidR="002A6F13" w:rsidRPr="00961C37">
        <w:rPr>
          <w:rStyle w:val="Chard"/>
          <w:rtl/>
        </w:rPr>
        <w:t xml:space="preserve"> </w:t>
      </w:r>
      <w:r w:rsidR="002A6F13" w:rsidRPr="00961C37">
        <w:rPr>
          <w:rStyle w:val="Chard"/>
          <w:rFonts w:hint="cs"/>
          <w:rtl/>
        </w:rPr>
        <w:t>ٱ</w:t>
      </w:r>
      <w:r w:rsidR="002A6F13" w:rsidRPr="00961C37">
        <w:rPr>
          <w:rStyle w:val="Chard"/>
          <w:rFonts w:hint="eastAsia"/>
          <w:rtl/>
        </w:rPr>
        <w:t>للَّهُ</w:t>
      </w:r>
      <w:r w:rsidR="002A6F13" w:rsidRPr="00961C37">
        <w:rPr>
          <w:rStyle w:val="Chard"/>
          <w:rtl/>
        </w:rPr>
        <w:t xml:space="preserve"> </w:t>
      </w:r>
      <w:r w:rsidR="002A6F13" w:rsidRPr="00961C37">
        <w:rPr>
          <w:rStyle w:val="Chard"/>
          <w:rFonts w:hint="eastAsia"/>
          <w:rtl/>
        </w:rPr>
        <w:t>بِهِ</w:t>
      </w:r>
      <w:r w:rsidR="002A6F13" w:rsidRPr="00961C37">
        <w:rPr>
          <w:rStyle w:val="Chard"/>
          <w:rFonts w:hint="cs"/>
          <w:rtl/>
        </w:rPr>
        <w:t>ۦ</w:t>
      </w:r>
      <w:r w:rsidR="002A6F13" w:rsidRPr="00961C37">
        <w:rPr>
          <w:rStyle w:val="Chard"/>
          <w:rtl/>
        </w:rPr>
        <w:t xml:space="preserve"> </w:t>
      </w:r>
      <w:r w:rsidR="002A6F13" w:rsidRPr="00961C37">
        <w:rPr>
          <w:rStyle w:val="Chard"/>
          <w:rFonts w:hint="eastAsia"/>
          <w:rtl/>
        </w:rPr>
        <w:t>عِبَادَهُ</w:t>
      </w:r>
      <w:r w:rsidR="002A6F13" w:rsidRPr="00961C37">
        <w:rPr>
          <w:rStyle w:val="Chard"/>
          <w:rFonts w:hint="cs"/>
          <w:rtl/>
        </w:rPr>
        <w:t>ۥ</w:t>
      </w:r>
      <w:r w:rsidR="00C56365">
        <w:rPr>
          <w:rStyle w:val="Char5"/>
          <w:rFonts w:cs="CTraditional Arabic" w:hint="cs"/>
          <w:rtl/>
        </w:rPr>
        <w:t>﴾</w:t>
      </w:r>
      <w:r w:rsidRPr="008548CA">
        <w:rPr>
          <w:rStyle w:val="Char5"/>
          <w:rtl/>
        </w:rPr>
        <w:t xml:space="preserve"> </w:t>
      </w:r>
      <w:r w:rsidR="002A6F13" w:rsidRPr="002A6F13">
        <w:rPr>
          <w:rStyle w:val="Charc"/>
          <w:rFonts w:hint="cs"/>
          <w:rtl/>
        </w:rPr>
        <w:t>[</w:t>
      </w:r>
      <w:r w:rsidRPr="002A6F13">
        <w:rPr>
          <w:rStyle w:val="Charc"/>
          <w:rtl/>
        </w:rPr>
        <w:t>الزمر: ١٦</w:t>
      </w:r>
      <w:r w:rsidR="002A6F13" w:rsidRPr="002A6F13">
        <w:rPr>
          <w:rStyle w:val="Charc"/>
          <w:rFonts w:hint="cs"/>
          <w:rtl/>
        </w:rPr>
        <w:t>]</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بندگاش</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‏ترساند»</w:t>
      </w:r>
      <w:r w:rsidRPr="008548CA">
        <w:rPr>
          <w:rStyle w:val="Char5"/>
          <w:rtl/>
        </w:rPr>
        <w:t xml:space="preserve">. </w:t>
      </w:r>
      <w:r w:rsidRPr="008548CA">
        <w:rPr>
          <w:rStyle w:val="Char5"/>
          <w:rFonts w:hint="eastAsia"/>
          <w:rtl/>
        </w:rPr>
        <w:t>خبر</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موجود</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تنها</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ان</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‏کند</w:t>
      </w:r>
      <w:r w:rsidRPr="008548CA">
        <w:rPr>
          <w:rStyle w:val="Char5"/>
          <w:rtl/>
        </w:rPr>
        <w:t xml:space="preserve"> </w:t>
      </w:r>
      <w:r w:rsidRPr="008548CA">
        <w:rPr>
          <w:rStyle w:val="Char5"/>
          <w:rFonts w:hint="eastAsia"/>
          <w:rtl/>
        </w:rPr>
        <w:t>تا</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آن</w:t>
      </w:r>
      <w:r w:rsidR="00811778">
        <w:rPr>
          <w:rStyle w:val="Char5"/>
          <w:rtl/>
        </w:rPr>
        <w:t xml:space="preserve"> آن‌ها </w:t>
      </w:r>
      <w:r w:rsidRPr="008548CA">
        <w:rPr>
          <w:rStyle w:val="Char5"/>
          <w:rFonts w:hint="eastAsia"/>
          <w:rtl/>
        </w:rPr>
        <w:t>را</w:t>
      </w:r>
      <w:r w:rsidRPr="008548CA">
        <w:rPr>
          <w:rStyle w:val="Char5"/>
          <w:rtl/>
        </w:rPr>
        <w:t xml:space="preserve"> </w:t>
      </w:r>
      <w:r w:rsidRPr="008548CA">
        <w:rPr>
          <w:rStyle w:val="Char5"/>
          <w:rFonts w:hint="eastAsia"/>
          <w:rtl/>
        </w:rPr>
        <w:t>بترساند،</w:t>
      </w:r>
      <w:r w:rsidRPr="008548CA">
        <w:rPr>
          <w:rStyle w:val="Char5"/>
          <w:rtl/>
        </w:rPr>
        <w:t xml:space="preserve"> </w:t>
      </w:r>
      <w:r w:rsidRPr="008548CA">
        <w:rPr>
          <w:rStyle w:val="Char5"/>
          <w:rFonts w:hint="eastAsia"/>
          <w:rtl/>
        </w:rPr>
        <w:t>برا</w:t>
      </w:r>
      <w:r w:rsidRPr="008548CA">
        <w:rPr>
          <w:rStyle w:val="Char5"/>
          <w:rFonts w:hint="cs"/>
          <w:rtl/>
        </w:rPr>
        <w:t>ی</w:t>
      </w:r>
      <w:r w:rsidR="00AA1E97">
        <w:rPr>
          <w:rStyle w:val="Char5"/>
          <w:rtl/>
        </w:rPr>
        <w:t xml:space="preserve"> اینکه</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حرام</w:t>
      </w:r>
      <w:r w:rsidRPr="008548CA">
        <w:rPr>
          <w:rStyle w:val="Char5"/>
          <w:rtl/>
        </w:rPr>
        <w:t xml:space="preserve"> </w:t>
      </w:r>
      <w:r w:rsidRPr="008548CA">
        <w:rPr>
          <w:rStyle w:val="Char5"/>
          <w:rFonts w:hint="eastAsia"/>
          <w:rtl/>
        </w:rPr>
        <w:t>وگناه</w:t>
      </w:r>
      <w:r w:rsidRPr="008548CA">
        <w:rPr>
          <w:rStyle w:val="Char5"/>
          <w:rtl/>
        </w:rPr>
        <w:t xml:space="preserve"> </w:t>
      </w:r>
      <w:r w:rsidRPr="008548CA">
        <w:rPr>
          <w:rStyle w:val="Char5"/>
          <w:rFonts w:hint="eastAsia"/>
          <w:rtl/>
        </w:rPr>
        <w:t>دور</w:t>
      </w:r>
      <w:r w:rsidRPr="008548CA">
        <w:rPr>
          <w:rStyle w:val="Char5"/>
          <w:rFonts w:hint="cs"/>
          <w:rtl/>
        </w:rPr>
        <w:t>ی</w:t>
      </w:r>
      <w:r w:rsidRPr="008548CA">
        <w:rPr>
          <w:rStyle w:val="Char5"/>
          <w:rtl/>
        </w:rPr>
        <w:t xml:space="preserve"> </w:t>
      </w:r>
      <w:r w:rsidRPr="008548CA">
        <w:rPr>
          <w:rStyle w:val="Char5"/>
          <w:rFonts w:hint="eastAsia"/>
          <w:rtl/>
        </w:rPr>
        <w:t>گز</w:t>
      </w:r>
      <w:r w:rsidRPr="008548CA">
        <w:rPr>
          <w:rStyle w:val="Char5"/>
          <w:rFonts w:hint="cs"/>
          <w:rtl/>
        </w:rPr>
        <w:t>ی</w:t>
      </w:r>
      <w:r w:rsidRPr="008548CA">
        <w:rPr>
          <w:rStyle w:val="Char5"/>
          <w:rFonts w:hint="eastAsia"/>
          <w:rtl/>
        </w:rPr>
        <w:t>نند،و</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زار</w:t>
      </w:r>
      <w:r w:rsidRPr="008548CA">
        <w:rPr>
          <w:rStyle w:val="Char5"/>
          <w:rtl/>
        </w:rPr>
        <w:t xml:space="preserve"> </w:t>
      </w:r>
      <w:r w:rsidRPr="008548CA">
        <w:rPr>
          <w:rStyle w:val="Char5"/>
          <w:rFonts w:hint="eastAsia"/>
          <w:rtl/>
        </w:rPr>
        <w:t>شوند</w:t>
      </w:r>
      <w:r w:rsidRPr="008548CA">
        <w:rPr>
          <w:rStyle w:val="Char5"/>
          <w:rtl/>
        </w:rPr>
        <w:t>.</w:t>
      </w:r>
      <w:r w:rsidR="00C56365">
        <w:rPr>
          <w:rStyle w:val="Char5"/>
        </w:rPr>
        <w:t xml:space="preserve"> </w:t>
      </w:r>
      <w:r w:rsidR="00C56365">
        <w:rPr>
          <w:rStyle w:val="Char5"/>
          <w:rFonts w:cs="CTraditional Arabic" w:hint="cs"/>
          <w:rtl/>
        </w:rPr>
        <w:t>﴿</w:t>
      </w:r>
      <w:r w:rsidR="002A6F13" w:rsidRPr="00961C37">
        <w:rPr>
          <w:rStyle w:val="Chard"/>
          <w:rFonts w:hint="eastAsia"/>
          <w:rtl/>
        </w:rPr>
        <w:t>يَ</w:t>
      </w:r>
      <w:r w:rsidR="002A6F13" w:rsidRPr="00961C37">
        <w:rPr>
          <w:rStyle w:val="Chard"/>
          <w:rFonts w:hint="cs"/>
          <w:rtl/>
        </w:rPr>
        <w:t>ٰ</w:t>
      </w:r>
      <w:r w:rsidR="002A6F13" w:rsidRPr="00961C37">
        <w:rPr>
          <w:rStyle w:val="Chard"/>
          <w:rFonts w:hint="eastAsia"/>
          <w:rtl/>
        </w:rPr>
        <w:t>عِبَادِ</w:t>
      </w:r>
      <w:r w:rsidR="002A6F13" w:rsidRPr="00961C37">
        <w:rPr>
          <w:rStyle w:val="Chard"/>
          <w:rtl/>
        </w:rPr>
        <w:t xml:space="preserve"> </w:t>
      </w:r>
      <w:r w:rsidR="002A6F13" w:rsidRPr="00961C37">
        <w:rPr>
          <w:rStyle w:val="Chard"/>
          <w:rFonts w:hint="eastAsia"/>
          <w:rtl/>
        </w:rPr>
        <w:t>فَ</w:t>
      </w:r>
      <w:r w:rsidR="002A6F13" w:rsidRPr="00961C37">
        <w:rPr>
          <w:rStyle w:val="Chard"/>
          <w:rFonts w:hint="cs"/>
          <w:rtl/>
        </w:rPr>
        <w:t>ٱ</w:t>
      </w:r>
      <w:r w:rsidR="002A6F13" w:rsidRPr="00961C37">
        <w:rPr>
          <w:rStyle w:val="Chard"/>
          <w:rFonts w:hint="eastAsia"/>
          <w:rtl/>
        </w:rPr>
        <w:t>تَّقُونِ</w:t>
      </w:r>
      <w:r w:rsidR="00C56365">
        <w:rPr>
          <w:rStyle w:val="Char5"/>
          <w:rFonts w:cs="CTraditional Arabic" w:hint="cs"/>
          <w:rtl/>
        </w:rPr>
        <w:t>﴾</w:t>
      </w:r>
      <w:r w:rsidRPr="00985140">
        <w:rPr>
          <w:rFonts w:ascii="QCF_BSML" w:hAnsi="QCF_BSML" w:cs="B Lotus"/>
          <w:color w:val="000000"/>
          <w:sz w:val="27"/>
          <w:szCs w:val="27"/>
          <w:rtl/>
        </w:rPr>
        <w:t xml:space="preserve"> </w:t>
      </w:r>
      <w:r w:rsidR="002A6F13" w:rsidRPr="002A6F13">
        <w:rPr>
          <w:rStyle w:val="Charc"/>
          <w:rFonts w:hint="cs"/>
          <w:rtl/>
        </w:rPr>
        <w:t>[ال</w:t>
      </w:r>
      <w:r w:rsidRPr="002A6F13">
        <w:rPr>
          <w:rStyle w:val="Charc"/>
          <w:rtl/>
        </w:rPr>
        <w:t>زمر: ١٦</w:t>
      </w:r>
      <w:r w:rsidR="002A6F13" w:rsidRPr="002A6F13">
        <w:rPr>
          <w:rStyle w:val="Charc"/>
          <w:rFonts w:hint="cs"/>
          <w:rtl/>
        </w:rPr>
        <w:t>]</w:t>
      </w:r>
      <w:r w:rsidR="002A6F13">
        <w:rPr>
          <w:rStyle w:val="Char5"/>
          <w:rFonts w:hint="cs"/>
          <w:rtl/>
        </w:rPr>
        <w:t xml:space="preserve"> </w:t>
      </w:r>
      <w:r w:rsidRPr="008548CA">
        <w:rPr>
          <w:rStyle w:val="Char5"/>
          <w:rFonts w:hint="eastAsia"/>
          <w:rtl/>
        </w:rPr>
        <w:t>«ا</w:t>
      </w:r>
      <w:r w:rsidRPr="008548CA">
        <w:rPr>
          <w:rStyle w:val="Char5"/>
          <w:rFonts w:hint="cs"/>
          <w:rtl/>
        </w:rPr>
        <w:t>ی</w:t>
      </w:r>
      <w:r w:rsidRPr="008548CA">
        <w:rPr>
          <w:rStyle w:val="Char5"/>
          <w:rtl/>
        </w:rPr>
        <w:t xml:space="preserve"> </w:t>
      </w:r>
      <w:r w:rsidRPr="008548CA">
        <w:rPr>
          <w:rStyle w:val="Char5"/>
          <w:rFonts w:hint="eastAsia"/>
          <w:rtl/>
        </w:rPr>
        <w:t>بندگان</w:t>
      </w:r>
      <w:r w:rsidRPr="008548CA">
        <w:rPr>
          <w:rStyle w:val="Char5"/>
          <w:rtl/>
        </w:rPr>
        <w:t xml:space="preserve"> </w:t>
      </w:r>
      <w:r w:rsidRPr="008548CA">
        <w:rPr>
          <w:rStyle w:val="Char5"/>
          <w:rFonts w:hint="eastAsia"/>
          <w:rtl/>
        </w:rPr>
        <w:t>من</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من</w:t>
      </w:r>
      <w:r w:rsidRPr="008548CA">
        <w:rPr>
          <w:rStyle w:val="Char5"/>
          <w:rtl/>
        </w:rPr>
        <w:t xml:space="preserve"> </w:t>
      </w:r>
      <w:r w:rsidRPr="008548CA">
        <w:rPr>
          <w:rStyle w:val="Char5"/>
          <w:rFonts w:hint="eastAsia"/>
          <w:rtl/>
        </w:rPr>
        <w:t>بترس</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cs"/>
          <w:rtl/>
        </w:rPr>
        <w:t>ی</w:t>
      </w:r>
      <w:r w:rsidRPr="008548CA">
        <w:rPr>
          <w:rStyle w:val="Char5"/>
          <w:rFonts w:hint="eastAsia"/>
          <w:rtl/>
        </w:rPr>
        <w:t>عن</w:t>
      </w:r>
      <w:r w:rsidRPr="008548CA">
        <w:rPr>
          <w:rStyle w:val="Char5"/>
          <w:rFonts w:hint="cs"/>
          <w:rtl/>
        </w:rPr>
        <w:t>ی</w:t>
      </w:r>
      <w:r w:rsidRPr="008548CA">
        <w:rPr>
          <w:rStyle w:val="Char5"/>
          <w:rtl/>
        </w:rPr>
        <w:t xml:space="preserve"> </w:t>
      </w:r>
      <w:r w:rsidRPr="008548CA">
        <w:rPr>
          <w:rStyle w:val="Char5"/>
          <w:rFonts w:hint="eastAsia"/>
          <w:rtl/>
        </w:rPr>
        <w:t>ازقدرت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قهر</w:t>
      </w:r>
      <w:r w:rsidRPr="008548CA">
        <w:rPr>
          <w:rStyle w:val="Char5"/>
          <w:rtl/>
        </w:rPr>
        <w:t xml:space="preserve"> </w:t>
      </w:r>
      <w:r w:rsidRPr="008548CA">
        <w:rPr>
          <w:rStyle w:val="Char5"/>
          <w:rFonts w:hint="eastAsia"/>
          <w:rtl/>
        </w:rPr>
        <w:t>من</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عذاب</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انتقام</w:t>
      </w:r>
      <w:r w:rsidRPr="008548CA">
        <w:rPr>
          <w:rStyle w:val="Char5"/>
          <w:rtl/>
        </w:rPr>
        <w:t xml:space="preserve"> </w:t>
      </w:r>
      <w:r w:rsidRPr="008548CA">
        <w:rPr>
          <w:rStyle w:val="Char5"/>
          <w:rFonts w:hint="eastAsia"/>
          <w:rtl/>
        </w:rPr>
        <w:t>پروا</w:t>
      </w:r>
      <w:r w:rsidRPr="008548CA">
        <w:rPr>
          <w:rStyle w:val="Char5"/>
          <w:rtl/>
        </w:rPr>
        <w:t xml:space="preserve"> </w:t>
      </w:r>
      <w:r w:rsidRPr="008548CA">
        <w:rPr>
          <w:rStyle w:val="Char5"/>
          <w:rFonts w:hint="eastAsia"/>
          <w:rtl/>
        </w:rPr>
        <w:t>داشته</w:t>
      </w:r>
      <w:r w:rsidRPr="008548CA">
        <w:rPr>
          <w:rStyle w:val="Char5"/>
          <w:rtl/>
        </w:rPr>
        <w:t xml:space="preserve"> </w:t>
      </w:r>
      <w:r w:rsidRPr="008548CA">
        <w:rPr>
          <w:rStyle w:val="Char5"/>
          <w:rFonts w:hint="eastAsia"/>
          <w:rtl/>
        </w:rPr>
        <w:t>باش</w:t>
      </w:r>
      <w:r w:rsidRPr="008548CA">
        <w:rPr>
          <w:rStyle w:val="Char5"/>
          <w:rFonts w:hint="cs"/>
          <w:rtl/>
        </w:rPr>
        <w:t>ی</w:t>
      </w:r>
      <w:r w:rsidRPr="008548CA">
        <w:rPr>
          <w:rStyle w:val="Char5"/>
          <w:rFonts w:hint="eastAsia"/>
          <w:rtl/>
        </w:rPr>
        <w:t>د</w:t>
      </w:r>
      <w:r w:rsidRPr="008548CA">
        <w:rPr>
          <w:rStyle w:val="Char5"/>
          <w:rtl/>
        </w:rPr>
        <w:t>.</w:t>
      </w:r>
      <w:r w:rsidRPr="001161A6">
        <w:rPr>
          <w:rStyle w:val="Char5"/>
          <w:vertAlign w:val="superscript"/>
          <w:rtl/>
        </w:rPr>
        <w:footnoteReference w:id="88"/>
      </w:r>
    </w:p>
    <w:p w:rsidR="000B5A71" w:rsidRPr="008548CA" w:rsidRDefault="000B5A71" w:rsidP="002A6F13">
      <w:pPr>
        <w:ind w:firstLine="284"/>
        <w:jc w:val="both"/>
        <w:rPr>
          <w:rStyle w:val="Char5"/>
          <w:rtl/>
        </w:rPr>
      </w:pPr>
      <w:r w:rsidRPr="008548CA">
        <w:rPr>
          <w:rStyle w:val="Char5"/>
          <w:rFonts w:hint="eastAsia"/>
          <w:rtl/>
        </w:rPr>
        <w:t>خداوند</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مطلب</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روشن</w:t>
      </w:r>
      <w:r w:rsidRPr="008548CA">
        <w:rPr>
          <w:rStyle w:val="Char5"/>
          <w:rtl/>
        </w:rPr>
        <w:t xml:space="preserve"> </w:t>
      </w:r>
      <w:r w:rsidRPr="008548CA">
        <w:rPr>
          <w:rStyle w:val="Char5"/>
          <w:rFonts w:hint="eastAsia"/>
          <w:rtl/>
        </w:rPr>
        <w:t>کرده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نشانه‏ها</w:t>
      </w:r>
      <w:r w:rsidRPr="008548CA">
        <w:rPr>
          <w:rStyle w:val="Char5"/>
          <w:rtl/>
        </w:rPr>
        <w:t xml:space="preserve"> </w:t>
      </w:r>
      <w:r w:rsidRPr="008548CA">
        <w:rPr>
          <w:rStyle w:val="Char5"/>
          <w:rFonts w:hint="eastAsia"/>
          <w:rtl/>
        </w:rPr>
        <w:t>ومعجزه‏ها</w:t>
      </w:r>
      <w:r w:rsidRPr="008548CA">
        <w:rPr>
          <w:rStyle w:val="Char5"/>
          <w:rFonts w:hint="cs"/>
          <w:rtl/>
        </w:rPr>
        <w:t>یی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tl/>
        </w:rPr>
        <w:t xml:space="preserve"> </w:t>
      </w:r>
      <w:r w:rsidRPr="008548CA">
        <w:rPr>
          <w:rStyle w:val="Char5"/>
          <w:rFonts w:hint="eastAsia"/>
          <w:rtl/>
        </w:rPr>
        <w:t>تصد</w:t>
      </w:r>
      <w:r w:rsidRPr="008548CA">
        <w:rPr>
          <w:rStyle w:val="Char5"/>
          <w:rFonts w:hint="cs"/>
          <w:rtl/>
        </w:rPr>
        <w:t>ی</w:t>
      </w:r>
      <w:r w:rsidRPr="008548CA">
        <w:rPr>
          <w:rStyle w:val="Char5"/>
          <w:rFonts w:hint="eastAsia"/>
          <w:rtl/>
        </w:rPr>
        <w:t>ق</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امبرانش</w:t>
      </w:r>
      <w:r w:rsidRPr="008548CA">
        <w:rPr>
          <w:rStyle w:val="Char5"/>
          <w:rFonts w:hint="cs"/>
          <w:rtl/>
        </w:rPr>
        <w:t>ﻹ</w:t>
      </w:r>
      <w:r w:rsidRPr="008548CA">
        <w:rPr>
          <w:rStyle w:val="Char5"/>
          <w:rtl/>
        </w:rPr>
        <w:t xml:space="preserve">- </w:t>
      </w:r>
      <w:r w:rsidRPr="008548CA">
        <w:rPr>
          <w:rStyle w:val="Char5"/>
          <w:rFonts w:hint="eastAsia"/>
          <w:rtl/>
        </w:rPr>
        <w:t>مانند</w:t>
      </w:r>
      <w:r w:rsidRPr="008548CA">
        <w:rPr>
          <w:rStyle w:val="Char5"/>
          <w:rtl/>
        </w:rPr>
        <w:t xml:space="preserve"> </w:t>
      </w:r>
      <w:r w:rsidRPr="008548CA">
        <w:rPr>
          <w:rStyle w:val="Char5"/>
          <w:rFonts w:hint="eastAsia"/>
          <w:rtl/>
        </w:rPr>
        <w:t>شتر</w:t>
      </w:r>
      <w:r w:rsidRPr="008548CA">
        <w:rPr>
          <w:rStyle w:val="Char5"/>
          <w:rtl/>
        </w:rPr>
        <w:t xml:space="preserve"> </w:t>
      </w:r>
      <w:r w:rsidRPr="008548CA">
        <w:rPr>
          <w:rStyle w:val="Char5"/>
          <w:rFonts w:hint="eastAsia"/>
          <w:rtl/>
        </w:rPr>
        <w:t>صالح</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‏فرستد،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خاطر</w:t>
      </w:r>
      <w:r w:rsidRPr="008548CA">
        <w:rPr>
          <w:rStyle w:val="Char5"/>
          <w:rtl/>
        </w:rPr>
        <w:t xml:space="preserve"> </w:t>
      </w:r>
      <w:r w:rsidRPr="008548CA">
        <w:rPr>
          <w:rStyle w:val="Char5"/>
          <w:rFonts w:hint="eastAsia"/>
          <w:rtl/>
        </w:rPr>
        <w:t>ترساندن</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فرمود</w:t>
      </w:r>
      <w:r w:rsidRPr="008548CA">
        <w:rPr>
          <w:rStyle w:val="Char5"/>
          <w:rtl/>
        </w:rPr>
        <w:t>:</w:t>
      </w:r>
      <w:r w:rsidR="00C56365">
        <w:rPr>
          <w:rStyle w:val="Char5"/>
        </w:rPr>
        <w:t xml:space="preserve"> </w:t>
      </w:r>
      <w:r w:rsidR="00C56365">
        <w:rPr>
          <w:rStyle w:val="Char5"/>
          <w:rFonts w:cs="CTraditional Arabic" w:hint="cs"/>
          <w:rtl/>
        </w:rPr>
        <w:t>﴿</w:t>
      </w:r>
      <w:r w:rsidR="002A6F13" w:rsidRPr="00961C37">
        <w:rPr>
          <w:rStyle w:val="Chard"/>
          <w:rFonts w:hint="eastAsia"/>
          <w:rtl/>
        </w:rPr>
        <w:t>وَءَاتَي</w:t>
      </w:r>
      <w:r w:rsidR="002A6F13" w:rsidRPr="00961C37">
        <w:rPr>
          <w:rStyle w:val="Chard"/>
          <w:rFonts w:hint="cs"/>
          <w:rtl/>
        </w:rPr>
        <w:t>ۡ</w:t>
      </w:r>
      <w:r w:rsidR="002A6F13" w:rsidRPr="00961C37">
        <w:rPr>
          <w:rStyle w:val="Chard"/>
          <w:rFonts w:hint="eastAsia"/>
          <w:rtl/>
        </w:rPr>
        <w:t>نَا</w:t>
      </w:r>
      <w:r w:rsidR="002A6F13" w:rsidRPr="00961C37">
        <w:rPr>
          <w:rStyle w:val="Chard"/>
          <w:rtl/>
        </w:rPr>
        <w:t xml:space="preserve"> </w:t>
      </w:r>
      <w:r w:rsidR="002A6F13" w:rsidRPr="00961C37">
        <w:rPr>
          <w:rStyle w:val="Chard"/>
          <w:rFonts w:hint="eastAsia"/>
          <w:rtl/>
        </w:rPr>
        <w:t>ثَمُودَ</w:t>
      </w:r>
      <w:r w:rsidR="002A6F13" w:rsidRPr="00961C37">
        <w:rPr>
          <w:rStyle w:val="Chard"/>
          <w:rtl/>
        </w:rPr>
        <w:t xml:space="preserve"> </w:t>
      </w:r>
      <w:r w:rsidR="002A6F13" w:rsidRPr="00961C37">
        <w:rPr>
          <w:rStyle w:val="Chard"/>
          <w:rFonts w:hint="cs"/>
          <w:rtl/>
        </w:rPr>
        <w:t>ٱ</w:t>
      </w:r>
      <w:r w:rsidR="002A6F13" w:rsidRPr="00961C37">
        <w:rPr>
          <w:rStyle w:val="Chard"/>
          <w:rFonts w:hint="eastAsia"/>
          <w:rtl/>
        </w:rPr>
        <w:t>لنَّاقَةَ</w:t>
      </w:r>
      <w:r w:rsidR="002A6F13" w:rsidRPr="00961C37">
        <w:rPr>
          <w:rStyle w:val="Chard"/>
          <w:rtl/>
        </w:rPr>
        <w:t xml:space="preserve"> </w:t>
      </w:r>
      <w:r w:rsidR="002A6F13" w:rsidRPr="00961C37">
        <w:rPr>
          <w:rStyle w:val="Chard"/>
          <w:rFonts w:hint="eastAsia"/>
          <w:rtl/>
        </w:rPr>
        <w:t>مُب</w:t>
      </w:r>
      <w:r w:rsidR="002A6F13" w:rsidRPr="00961C37">
        <w:rPr>
          <w:rStyle w:val="Chard"/>
          <w:rFonts w:hint="cs"/>
          <w:rtl/>
        </w:rPr>
        <w:t>ۡ</w:t>
      </w:r>
      <w:r w:rsidR="002A6F13" w:rsidRPr="00961C37">
        <w:rPr>
          <w:rStyle w:val="Chard"/>
          <w:rFonts w:hint="eastAsia"/>
          <w:rtl/>
        </w:rPr>
        <w:t>صِرَة</w:t>
      </w:r>
      <w:r w:rsidR="002A6F13" w:rsidRPr="00961C37">
        <w:rPr>
          <w:rStyle w:val="Chard"/>
          <w:rFonts w:hint="cs"/>
          <w:rtl/>
        </w:rPr>
        <w:t>ٗ</w:t>
      </w:r>
      <w:r w:rsidR="002A6F13" w:rsidRPr="00961C37">
        <w:rPr>
          <w:rStyle w:val="Chard"/>
          <w:rtl/>
        </w:rPr>
        <w:t xml:space="preserve"> </w:t>
      </w:r>
      <w:r w:rsidR="002A6F13" w:rsidRPr="00961C37">
        <w:rPr>
          <w:rStyle w:val="Chard"/>
          <w:rFonts w:hint="eastAsia"/>
          <w:rtl/>
        </w:rPr>
        <w:t>فَظَلَمُواْ</w:t>
      </w:r>
      <w:r w:rsidR="002A6F13" w:rsidRPr="00961C37">
        <w:rPr>
          <w:rStyle w:val="Chard"/>
          <w:rtl/>
        </w:rPr>
        <w:t xml:space="preserve"> </w:t>
      </w:r>
      <w:r w:rsidR="002A6F13" w:rsidRPr="00961C37">
        <w:rPr>
          <w:rStyle w:val="Chard"/>
          <w:rFonts w:hint="eastAsia"/>
          <w:rtl/>
        </w:rPr>
        <w:t>بِهَا</w:t>
      </w:r>
      <w:r w:rsidR="002A6F13" w:rsidRPr="00961C37">
        <w:rPr>
          <w:rStyle w:val="Chard"/>
          <w:rFonts w:hint="cs"/>
          <w:rtl/>
        </w:rPr>
        <w:t>ۚ</w:t>
      </w:r>
      <w:r w:rsidR="002A6F13" w:rsidRPr="00961C37">
        <w:rPr>
          <w:rStyle w:val="Chard"/>
          <w:rtl/>
        </w:rPr>
        <w:t xml:space="preserve"> </w:t>
      </w:r>
      <w:r w:rsidR="002A6F13" w:rsidRPr="00961C37">
        <w:rPr>
          <w:rStyle w:val="Chard"/>
          <w:rFonts w:hint="eastAsia"/>
          <w:rtl/>
        </w:rPr>
        <w:t>وَمَا</w:t>
      </w:r>
      <w:r w:rsidR="002A6F13" w:rsidRPr="00961C37">
        <w:rPr>
          <w:rStyle w:val="Chard"/>
          <w:rtl/>
        </w:rPr>
        <w:t xml:space="preserve"> </w:t>
      </w:r>
      <w:r w:rsidR="002A6F13" w:rsidRPr="00961C37">
        <w:rPr>
          <w:rStyle w:val="Chard"/>
          <w:rFonts w:hint="eastAsia"/>
          <w:rtl/>
        </w:rPr>
        <w:t>نُر</w:t>
      </w:r>
      <w:r w:rsidR="002A6F13" w:rsidRPr="00961C37">
        <w:rPr>
          <w:rStyle w:val="Chard"/>
          <w:rFonts w:hint="cs"/>
          <w:rtl/>
        </w:rPr>
        <w:t>ۡ</w:t>
      </w:r>
      <w:r w:rsidR="002A6F13" w:rsidRPr="00961C37">
        <w:rPr>
          <w:rStyle w:val="Chard"/>
          <w:rFonts w:hint="eastAsia"/>
          <w:rtl/>
        </w:rPr>
        <w:t>سِلُ</w:t>
      </w:r>
      <w:r w:rsidR="002A6F13" w:rsidRPr="00961C37">
        <w:rPr>
          <w:rStyle w:val="Chard"/>
          <w:rtl/>
        </w:rPr>
        <w:t xml:space="preserve"> </w:t>
      </w:r>
      <w:r w:rsidR="002A6F13" w:rsidRPr="00961C37">
        <w:rPr>
          <w:rStyle w:val="Chard"/>
          <w:rFonts w:hint="eastAsia"/>
          <w:rtl/>
        </w:rPr>
        <w:t>بِ</w:t>
      </w:r>
      <w:r w:rsidR="002A6F13" w:rsidRPr="00961C37">
        <w:rPr>
          <w:rStyle w:val="Chard"/>
          <w:rFonts w:hint="cs"/>
          <w:rtl/>
        </w:rPr>
        <w:t>ٱ</w:t>
      </w:r>
      <w:r w:rsidR="002A6F13" w:rsidRPr="00961C37">
        <w:rPr>
          <w:rStyle w:val="Chard"/>
          <w:rFonts w:hint="eastAsia"/>
          <w:rtl/>
        </w:rPr>
        <w:t>ل</w:t>
      </w:r>
      <w:r w:rsidR="002A6F13" w:rsidRPr="00961C37">
        <w:rPr>
          <w:rStyle w:val="Chard"/>
          <w:rFonts w:hint="cs"/>
          <w:rtl/>
        </w:rPr>
        <w:t>ۡ</w:t>
      </w:r>
      <w:r w:rsidR="002A6F13" w:rsidRPr="00961C37">
        <w:rPr>
          <w:rStyle w:val="Chard"/>
          <w:rFonts w:hint="eastAsia"/>
          <w:rtl/>
        </w:rPr>
        <w:t>أ</w:t>
      </w:r>
      <w:r w:rsidR="002A6F13" w:rsidRPr="00961C37">
        <w:rPr>
          <w:rStyle w:val="Chard"/>
          <w:rFonts w:hint="cs"/>
          <w:rtl/>
        </w:rPr>
        <w:t>ٓ</w:t>
      </w:r>
      <w:r w:rsidR="002A6F13" w:rsidRPr="00961C37">
        <w:rPr>
          <w:rStyle w:val="Chard"/>
          <w:rFonts w:hint="eastAsia"/>
          <w:rtl/>
        </w:rPr>
        <w:t>يَ</w:t>
      </w:r>
      <w:r w:rsidR="002A6F13" w:rsidRPr="00961C37">
        <w:rPr>
          <w:rStyle w:val="Chard"/>
          <w:rFonts w:hint="cs"/>
          <w:rtl/>
        </w:rPr>
        <w:t>ٰ</w:t>
      </w:r>
      <w:r w:rsidR="002A6F13" w:rsidRPr="00961C37">
        <w:rPr>
          <w:rStyle w:val="Chard"/>
          <w:rFonts w:hint="eastAsia"/>
          <w:rtl/>
        </w:rPr>
        <w:t>تِ</w:t>
      </w:r>
      <w:r w:rsidR="002A6F13" w:rsidRPr="00961C37">
        <w:rPr>
          <w:rStyle w:val="Chard"/>
          <w:rtl/>
        </w:rPr>
        <w:t xml:space="preserve"> </w:t>
      </w:r>
      <w:r w:rsidR="002A6F13" w:rsidRPr="00961C37">
        <w:rPr>
          <w:rStyle w:val="Chard"/>
          <w:rFonts w:hint="eastAsia"/>
          <w:rtl/>
        </w:rPr>
        <w:t>إِلَّا</w:t>
      </w:r>
      <w:r w:rsidR="002A6F13" w:rsidRPr="00961C37">
        <w:rPr>
          <w:rStyle w:val="Chard"/>
          <w:rtl/>
        </w:rPr>
        <w:t xml:space="preserve"> </w:t>
      </w:r>
      <w:r w:rsidR="002A6F13" w:rsidRPr="00961C37">
        <w:rPr>
          <w:rStyle w:val="Chard"/>
          <w:rFonts w:hint="eastAsia"/>
          <w:rtl/>
        </w:rPr>
        <w:t>تَخ</w:t>
      </w:r>
      <w:r w:rsidR="002A6F13" w:rsidRPr="00961C37">
        <w:rPr>
          <w:rStyle w:val="Chard"/>
          <w:rFonts w:hint="cs"/>
          <w:rtl/>
        </w:rPr>
        <w:t>ۡ</w:t>
      </w:r>
      <w:r w:rsidR="002A6F13" w:rsidRPr="00961C37">
        <w:rPr>
          <w:rStyle w:val="Chard"/>
          <w:rFonts w:hint="eastAsia"/>
          <w:rtl/>
        </w:rPr>
        <w:t>وِيف</w:t>
      </w:r>
      <w:r w:rsidR="002A6F13" w:rsidRPr="00961C37">
        <w:rPr>
          <w:rStyle w:val="Chard"/>
          <w:rFonts w:hint="cs"/>
          <w:rtl/>
        </w:rPr>
        <w:t>ٗ</w:t>
      </w:r>
      <w:r w:rsidR="002A6F13" w:rsidRPr="00961C37">
        <w:rPr>
          <w:rStyle w:val="Chard"/>
          <w:rFonts w:hint="eastAsia"/>
          <w:rtl/>
        </w:rPr>
        <w:t>ا</w:t>
      </w:r>
      <w:r w:rsidR="00C56365">
        <w:rPr>
          <w:rStyle w:val="Char5"/>
          <w:rFonts w:cs="CTraditional Arabic" w:hint="cs"/>
          <w:rtl/>
        </w:rPr>
        <w:t>﴾</w:t>
      </w:r>
      <w:r w:rsidRPr="008548CA">
        <w:rPr>
          <w:rStyle w:val="Char5"/>
          <w:rtl/>
        </w:rPr>
        <w:t xml:space="preserve"> </w:t>
      </w:r>
      <w:r w:rsidR="002A6F13" w:rsidRPr="002A6F13">
        <w:rPr>
          <w:rStyle w:val="Charc"/>
          <w:rFonts w:hint="cs"/>
          <w:rtl/>
        </w:rPr>
        <w:t>[ال</w:t>
      </w:r>
      <w:r w:rsidRPr="002A6F13">
        <w:rPr>
          <w:rStyle w:val="Charc"/>
          <w:rtl/>
        </w:rPr>
        <w:t>اسراء: ٥٩</w:t>
      </w:r>
      <w:r w:rsidR="002A6F13" w:rsidRPr="002A6F13">
        <w:rPr>
          <w:rStyle w:val="Charc"/>
          <w:rFonts w:hint="cs"/>
          <w:rtl/>
        </w:rPr>
        <w:t>]</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ثمود</w:t>
      </w:r>
      <w:r w:rsidRPr="008548CA">
        <w:rPr>
          <w:rStyle w:val="Char5"/>
          <w:rtl/>
        </w:rPr>
        <w:t xml:space="preserve"> </w:t>
      </w:r>
      <w:r w:rsidRPr="008548CA">
        <w:rPr>
          <w:rStyle w:val="Char5"/>
          <w:rFonts w:hint="eastAsia"/>
          <w:rtl/>
        </w:rPr>
        <w:t>شعر</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عنوان</w:t>
      </w:r>
      <w:r w:rsidRPr="008548CA">
        <w:rPr>
          <w:rStyle w:val="Char5"/>
          <w:rtl/>
        </w:rPr>
        <w:t xml:space="preserve"> </w:t>
      </w:r>
      <w:r w:rsidRPr="008548CA">
        <w:rPr>
          <w:rStyle w:val="Char5"/>
          <w:rFonts w:hint="eastAsia"/>
          <w:rtl/>
        </w:rPr>
        <w:t>نشانه‏</w:t>
      </w:r>
      <w:r w:rsidRPr="008548CA">
        <w:rPr>
          <w:rStyle w:val="Char5"/>
          <w:rFonts w:hint="cs"/>
          <w:rtl/>
        </w:rPr>
        <w:t>یی</w:t>
      </w:r>
      <w:r w:rsidRPr="008548CA">
        <w:rPr>
          <w:rStyle w:val="Char5"/>
          <w:rtl/>
        </w:rPr>
        <w:t xml:space="preserve"> </w:t>
      </w:r>
      <w:r w:rsidRPr="008548CA">
        <w:rPr>
          <w:rStyle w:val="Char5"/>
          <w:rFonts w:hint="eastAsia"/>
          <w:rtl/>
        </w:rPr>
        <w:t>روشنگر</w:t>
      </w:r>
      <w:r w:rsidRPr="008548CA">
        <w:rPr>
          <w:rStyle w:val="Char5"/>
          <w:rtl/>
        </w:rPr>
        <w:t xml:space="preserve"> </w:t>
      </w:r>
      <w:r w:rsidRPr="008548CA">
        <w:rPr>
          <w:rStyle w:val="Char5"/>
          <w:rFonts w:hint="eastAsia"/>
          <w:rtl/>
        </w:rPr>
        <w:t>داد</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اما</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حق</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ستم</w:t>
      </w:r>
      <w:r w:rsidRPr="008548CA">
        <w:rPr>
          <w:rStyle w:val="Char5"/>
          <w:rtl/>
        </w:rPr>
        <w:t xml:space="preserve"> </w:t>
      </w:r>
      <w:r w:rsidRPr="008548CA">
        <w:rPr>
          <w:rStyle w:val="Char5"/>
          <w:rFonts w:hint="eastAsia"/>
          <w:rtl/>
        </w:rPr>
        <w:t>روا</w:t>
      </w:r>
      <w:r w:rsidRPr="008548CA">
        <w:rPr>
          <w:rStyle w:val="Char5"/>
          <w:rtl/>
        </w:rPr>
        <w:t xml:space="preserve"> </w:t>
      </w:r>
      <w:r w:rsidRPr="008548CA">
        <w:rPr>
          <w:rStyle w:val="Char5"/>
          <w:rFonts w:hint="eastAsia"/>
          <w:rtl/>
        </w:rPr>
        <w:t>داشتند</w:t>
      </w:r>
      <w:r w:rsidRPr="008548CA">
        <w:rPr>
          <w:rStyle w:val="Char5"/>
          <w:rtl/>
        </w:rPr>
        <w:t xml:space="preserve"> </w:t>
      </w:r>
      <w:r w:rsidRPr="008548CA">
        <w:rPr>
          <w:rStyle w:val="Char5"/>
          <w:rFonts w:hint="eastAsia"/>
          <w:rtl/>
        </w:rPr>
        <w:t>ما</w:t>
      </w:r>
      <w:r w:rsidRPr="008548CA">
        <w:rPr>
          <w:rStyle w:val="Char5"/>
          <w:rtl/>
        </w:rPr>
        <w:t xml:space="preserve"> </w:t>
      </w:r>
      <w:r w:rsidRPr="008548CA">
        <w:rPr>
          <w:rStyle w:val="Char5"/>
          <w:rFonts w:hint="eastAsia"/>
          <w:rtl/>
        </w:rPr>
        <w:t>جز</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خاطر</w:t>
      </w:r>
      <w:r w:rsidRPr="008548CA">
        <w:rPr>
          <w:rStyle w:val="Char5"/>
          <w:rtl/>
        </w:rPr>
        <w:t xml:space="preserve"> </w:t>
      </w:r>
      <w:r w:rsidRPr="008548CA">
        <w:rPr>
          <w:rStyle w:val="Char5"/>
          <w:rFonts w:hint="eastAsia"/>
          <w:rtl/>
        </w:rPr>
        <w:t>ترساندن</w:t>
      </w:r>
      <w:r w:rsidRPr="008548CA">
        <w:rPr>
          <w:rStyle w:val="Char5"/>
          <w:rtl/>
        </w:rPr>
        <w:t xml:space="preserve"> </w:t>
      </w:r>
      <w:r w:rsidRPr="008548CA">
        <w:rPr>
          <w:rStyle w:val="Char5"/>
          <w:rFonts w:hint="eastAsia"/>
          <w:rtl/>
        </w:rPr>
        <w:t>نشانه‏ها</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نم</w:t>
      </w:r>
      <w:r w:rsidRPr="008548CA">
        <w:rPr>
          <w:rStyle w:val="Char5"/>
          <w:rFonts w:hint="cs"/>
          <w:rtl/>
        </w:rPr>
        <w:t>ی</w:t>
      </w:r>
      <w:r w:rsidRPr="008548CA">
        <w:rPr>
          <w:rStyle w:val="Char5"/>
          <w:rFonts w:hint="eastAsia"/>
          <w:rtl/>
        </w:rPr>
        <w:t>‏فرست</w:t>
      </w:r>
      <w:r w:rsidRPr="008548CA">
        <w:rPr>
          <w:rStyle w:val="Char5"/>
          <w:rFonts w:hint="cs"/>
          <w:rtl/>
        </w:rPr>
        <w:t>ی</w:t>
      </w:r>
      <w:r w:rsidRPr="008548CA">
        <w:rPr>
          <w:rStyle w:val="Char5"/>
          <w:rFonts w:hint="eastAsia"/>
          <w:rtl/>
        </w:rPr>
        <w:t>م»</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هم</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طور</w:t>
      </w:r>
      <w:r w:rsidRPr="008548CA">
        <w:rPr>
          <w:rStyle w:val="Char5"/>
          <w:rtl/>
        </w:rPr>
        <w:t xml:space="preserve"> </w:t>
      </w:r>
      <w:r w:rsidRPr="008548CA">
        <w:rPr>
          <w:rStyle w:val="Char5"/>
          <w:rFonts w:hint="eastAsia"/>
          <w:rtl/>
        </w:rPr>
        <w:t>نشانه‏ها</w:t>
      </w:r>
      <w:r w:rsidRPr="008548CA">
        <w:rPr>
          <w:rStyle w:val="Char5"/>
          <w:rFonts w:hint="cs"/>
          <w:rtl/>
        </w:rPr>
        <w:t>ی</w:t>
      </w:r>
      <w:r w:rsidRPr="008548CA">
        <w:rPr>
          <w:rStyle w:val="Char5"/>
          <w:rtl/>
        </w:rPr>
        <w:t xml:space="preserve"> </w:t>
      </w:r>
      <w:r w:rsidRPr="008548CA">
        <w:rPr>
          <w:rStyle w:val="Char5"/>
          <w:rFonts w:hint="eastAsia"/>
          <w:rtl/>
        </w:rPr>
        <w:t>مربوط</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جهان</w:t>
      </w:r>
      <w:r w:rsidRPr="008548CA">
        <w:rPr>
          <w:rStyle w:val="Char5"/>
          <w:rtl/>
        </w:rPr>
        <w:t xml:space="preserve"> </w:t>
      </w:r>
      <w:r w:rsidRPr="008548CA">
        <w:rPr>
          <w:rStyle w:val="Char5"/>
          <w:rFonts w:hint="eastAsia"/>
          <w:rtl/>
        </w:rPr>
        <w:t>هست</w:t>
      </w:r>
      <w:r w:rsidRPr="008548CA">
        <w:rPr>
          <w:rStyle w:val="Char5"/>
          <w:rFonts w:hint="cs"/>
          <w:rtl/>
        </w:rPr>
        <w:t>ی</w:t>
      </w:r>
      <w:r w:rsidRPr="008548CA">
        <w:rPr>
          <w:rStyle w:val="Char5"/>
          <w:rFonts w:hint="eastAsia"/>
          <w:rtl/>
        </w:rPr>
        <w:t>،</w:t>
      </w:r>
      <w:r w:rsidRPr="008548CA">
        <w:rPr>
          <w:rStyle w:val="Char5"/>
          <w:rtl/>
        </w:rPr>
        <w:t xml:space="preserve"> </w:t>
      </w:r>
      <w:r w:rsidRPr="008548CA">
        <w:rPr>
          <w:rStyle w:val="Char5"/>
          <w:rFonts w:hint="eastAsia"/>
          <w:rtl/>
        </w:rPr>
        <w:t>مانند</w:t>
      </w:r>
      <w:r w:rsidRPr="008548CA">
        <w:rPr>
          <w:rStyle w:val="Char5"/>
          <w:rtl/>
        </w:rPr>
        <w:t xml:space="preserve"> </w:t>
      </w:r>
      <w:r w:rsidRPr="008548CA">
        <w:rPr>
          <w:rStyle w:val="Char5"/>
          <w:rFonts w:hint="eastAsia"/>
          <w:rtl/>
        </w:rPr>
        <w:t>خورش</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گرفتگ</w:t>
      </w:r>
      <w:r w:rsidRPr="008548CA">
        <w:rPr>
          <w:rStyle w:val="Char5"/>
          <w:rFonts w:hint="cs"/>
          <w:rtl/>
        </w:rPr>
        <w:t>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ماه</w:t>
      </w:r>
      <w:r w:rsidRPr="008548CA">
        <w:rPr>
          <w:rStyle w:val="Char5"/>
          <w:rtl/>
        </w:rPr>
        <w:t xml:space="preserve"> </w:t>
      </w:r>
      <w:r w:rsidRPr="008548CA">
        <w:rPr>
          <w:rStyle w:val="Char5"/>
          <w:rFonts w:hint="eastAsia"/>
          <w:rtl/>
        </w:rPr>
        <w:t>گرفتگ</w:t>
      </w:r>
      <w:r w:rsidRPr="008548CA">
        <w:rPr>
          <w:rStyle w:val="Char5"/>
          <w:rFonts w:hint="cs"/>
          <w:rtl/>
        </w:rPr>
        <w:t>ی</w:t>
      </w:r>
      <w:r w:rsidRPr="008548CA">
        <w:rPr>
          <w:rStyle w:val="Char5"/>
          <w:rtl/>
        </w:rPr>
        <w:t xml:space="preserve"> </w:t>
      </w:r>
      <w:r w:rsidRPr="008548CA">
        <w:rPr>
          <w:rStyle w:val="Char5"/>
          <w:rFonts w:hint="eastAsia"/>
          <w:rtl/>
        </w:rPr>
        <w:t>و</w:t>
      </w:r>
      <w:r w:rsidRPr="008548CA">
        <w:rPr>
          <w:rStyle w:val="Char5"/>
          <w:rtl/>
        </w:rPr>
        <w:t xml:space="preserve"> ... </w:t>
      </w:r>
      <w:r w:rsidRPr="008548CA">
        <w:rPr>
          <w:rStyle w:val="Char5"/>
          <w:rFonts w:hint="eastAsia"/>
          <w:rtl/>
        </w:rPr>
        <w:t>گرفتن</w:t>
      </w:r>
      <w:r w:rsidRPr="008548CA">
        <w:rPr>
          <w:rStyle w:val="Char5"/>
          <w:rtl/>
        </w:rPr>
        <w:t xml:space="preserve"> </w:t>
      </w:r>
      <w:r w:rsidRPr="008548CA">
        <w:rPr>
          <w:rStyle w:val="Char5"/>
          <w:rFonts w:hint="eastAsia"/>
          <w:rtl/>
        </w:rPr>
        <w:t>خورش</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ماه</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دن</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تنها</w:t>
      </w:r>
      <w:r w:rsidRPr="008548CA">
        <w:rPr>
          <w:rStyle w:val="Char5"/>
          <w:rtl/>
        </w:rPr>
        <w:t xml:space="preserve"> </w:t>
      </w:r>
      <w:r w:rsidRPr="008548CA">
        <w:rPr>
          <w:rStyle w:val="Char5"/>
          <w:rFonts w:hint="cs"/>
          <w:rtl/>
        </w:rPr>
        <w:t>ی</w:t>
      </w:r>
      <w:r w:rsidRPr="008548CA">
        <w:rPr>
          <w:rStyle w:val="Char5"/>
          <w:rFonts w:hint="eastAsia"/>
          <w:rtl/>
        </w:rPr>
        <w:t>ادآور</w:t>
      </w:r>
      <w:r w:rsidRPr="008548CA">
        <w:rPr>
          <w:rStyle w:val="Char5"/>
          <w:rtl/>
        </w:rPr>
        <w:t xml:space="preserve"> </w:t>
      </w:r>
      <w:r w:rsidRPr="008548CA">
        <w:rPr>
          <w:rStyle w:val="Char5"/>
          <w:rFonts w:hint="eastAsia"/>
          <w:rtl/>
        </w:rPr>
        <w:t>سرا</w:t>
      </w:r>
      <w:r w:rsidRPr="008548CA">
        <w:rPr>
          <w:rStyle w:val="Char5"/>
          <w:rFonts w:hint="cs"/>
          <w:rtl/>
        </w:rPr>
        <w:t>ی</w:t>
      </w:r>
      <w:r w:rsidRPr="008548CA">
        <w:rPr>
          <w:rStyle w:val="Char5"/>
          <w:rtl/>
        </w:rPr>
        <w:t xml:space="preserve"> </w:t>
      </w:r>
      <w:r w:rsidRPr="008548CA">
        <w:rPr>
          <w:rStyle w:val="Char5"/>
          <w:rFonts w:hint="eastAsia"/>
          <w:rtl/>
        </w:rPr>
        <w:t>آخرت</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چرا</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خورش</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ماه</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دن</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نور</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روشنا</w:t>
      </w:r>
      <w:r w:rsidRPr="008548CA">
        <w:rPr>
          <w:rStyle w:val="Char5"/>
          <w:rFonts w:hint="cs"/>
          <w:rtl/>
        </w:rPr>
        <w:t>یی</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دست</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‏دهند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تار</w:t>
      </w:r>
      <w:r w:rsidRPr="008548CA">
        <w:rPr>
          <w:rStyle w:val="Char5"/>
          <w:rFonts w:hint="cs"/>
          <w:rtl/>
        </w:rPr>
        <w:t>ی</w:t>
      </w:r>
      <w:r w:rsidRPr="008548CA">
        <w:rPr>
          <w:rStyle w:val="Char5"/>
          <w:rFonts w:hint="eastAsia"/>
          <w:rtl/>
        </w:rPr>
        <w:t>ک</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‏شوند</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ابوهر</w:t>
      </w:r>
      <w:r w:rsidRPr="008548CA">
        <w:rPr>
          <w:rStyle w:val="Char5"/>
          <w:rFonts w:hint="cs"/>
          <w:rtl/>
        </w:rPr>
        <w:t>ی</w:t>
      </w:r>
      <w:r w:rsidRPr="008548CA">
        <w:rPr>
          <w:rStyle w:val="Char5"/>
          <w:rFonts w:hint="eastAsia"/>
          <w:rtl/>
        </w:rPr>
        <w:t>ره</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امبر</w:t>
      </w:r>
      <w:r w:rsidR="004A01ED" w:rsidRPr="004A01ED">
        <w:rPr>
          <w:rStyle w:val="Char5"/>
          <w:rFonts w:cs="CTraditional Arabic" w:hint="cs"/>
          <w:rtl/>
        </w:rPr>
        <w:t xml:space="preserve"> ج </w:t>
      </w:r>
      <w:r w:rsidRPr="008548CA">
        <w:rPr>
          <w:rStyle w:val="Char5"/>
          <w:rFonts w:hint="eastAsia"/>
          <w:rtl/>
        </w:rPr>
        <w:t>نقل</w:t>
      </w:r>
      <w:r w:rsidRPr="008548CA">
        <w:rPr>
          <w:rStyle w:val="Char5"/>
          <w:rtl/>
        </w:rPr>
        <w:t xml:space="preserve"> </w:t>
      </w:r>
      <w:r w:rsidRPr="008548CA">
        <w:rPr>
          <w:rStyle w:val="Char5"/>
          <w:rFonts w:hint="eastAsia"/>
          <w:rtl/>
        </w:rPr>
        <w:t>است</w:t>
      </w:r>
      <w:r w:rsidRPr="008548CA">
        <w:rPr>
          <w:rStyle w:val="Char5"/>
          <w:rtl/>
        </w:rPr>
        <w:t>:</w:t>
      </w:r>
      <w:r>
        <w:rPr>
          <w:rFonts w:ascii="2  Badr" w:hAnsi="2  Badr"/>
          <w:rtl/>
        </w:rPr>
        <w:t xml:space="preserve"> </w:t>
      </w:r>
      <w:r w:rsidRPr="00C56365">
        <w:rPr>
          <w:rStyle w:val="Char6"/>
          <w:rtl/>
        </w:rPr>
        <w:t>«الشمسُ و القمُر م</w:t>
      </w:r>
      <w:r w:rsidR="004C787F">
        <w:rPr>
          <w:rStyle w:val="Char6"/>
          <w:rtl/>
        </w:rPr>
        <w:t>ك</w:t>
      </w:r>
      <w:r w:rsidRPr="00C56365">
        <w:rPr>
          <w:rStyle w:val="Char6"/>
          <w:rtl/>
        </w:rPr>
        <w:t>وّران یومَ القیامة»:</w:t>
      </w:r>
      <w:r w:rsidR="007B1974">
        <w:rPr>
          <w:rFonts w:ascii="2  Badr" w:hAnsi="2  Badr"/>
          <w:rtl/>
        </w:rPr>
        <w:t xml:space="preserve"> «</w:t>
      </w:r>
      <w:r w:rsidRPr="008548CA">
        <w:rPr>
          <w:rStyle w:val="Char5"/>
          <w:rFonts w:hint="eastAsia"/>
          <w:rtl/>
        </w:rPr>
        <w:t>روز</w:t>
      </w:r>
      <w:r w:rsidRPr="008548CA">
        <w:rPr>
          <w:rStyle w:val="Char5"/>
          <w:rtl/>
        </w:rPr>
        <w:t xml:space="preserve"> </w:t>
      </w:r>
      <w:r w:rsidRPr="008548CA">
        <w:rPr>
          <w:rStyle w:val="Char5"/>
          <w:rFonts w:hint="eastAsia"/>
          <w:rtl/>
        </w:rPr>
        <w:t>رستاخ</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خورش</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ماه</w:t>
      </w:r>
      <w:r w:rsidRPr="008548CA">
        <w:rPr>
          <w:rStyle w:val="Char5"/>
          <w:rtl/>
        </w:rPr>
        <w:t xml:space="preserve"> </w:t>
      </w:r>
      <w:r w:rsidRPr="008548CA">
        <w:rPr>
          <w:rStyle w:val="Char5"/>
          <w:rFonts w:hint="eastAsia"/>
          <w:rtl/>
        </w:rPr>
        <w:t>تار</w:t>
      </w:r>
      <w:r w:rsidRPr="008548CA">
        <w:rPr>
          <w:rStyle w:val="Char5"/>
          <w:rFonts w:hint="cs"/>
          <w:rtl/>
        </w:rPr>
        <w:t>ی</w:t>
      </w:r>
      <w:r w:rsidRPr="008548CA">
        <w:rPr>
          <w:rStyle w:val="Char5"/>
          <w:rFonts w:hint="eastAsia"/>
          <w:rtl/>
        </w:rPr>
        <w:t>ک</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‏شوند»</w:t>
      </w:r>
      <w:r w:rsidRPr="008548CA">
        <w:rPr>
          <w:rStyle w:val="Char5"/>
          <w:rtl/>
        </w:rPr>
        <w:t>.</w:t>
      </w:r>
      <w:r w:rsidRPr="001161A6">
        <w:rPr>
          <w:rStyle w:val="Char5"/>
          <w:vertAlign w:val="superscript"/>
          <w:rtl/>
        </w:rPr>
        <w:footnoteReference w:id="89"/>
      </w:r>
    </w:p>
    <w:p w:rsidR="000B5A71" w:rsidRPr="008548CA" w:rsidRDefault="000B5A71" w:rsidP="002A6F13">
      <w:pPr>
        <w:ind w:firstLine="284"/>
        <w:jc w:val="both"/>
        <w:rPr>
          <w:rStyle w:val="Char5"/>
          <w:rtl/>
        </w:rPr>
      </w:pPr>
      <w:r w:rsidRPr="008548CA">
        <w:rPr>
          <w:rStyle w:val="Char5"/>
          <w:rFonts w:hint="eastAsia"/>
          <w:rtl/>
        </w:rPr>
        <w:t>خداوند</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درباره‏</w:t>
      </w:r>
      <w:r w:rsidRPr="008548CA">
        <w:rPr>
          <w:rStyle w:val="Char5"/>
          <w:rFonts w:hint="cs"/>
          <w:rtl/>
        </w:rPr>
        <w:t>ی</w:t>
      </w:r>
      <w:r w:rsidRPr="008548CA">
        <w:rPr>
          <w:rStyle w:val="Char5"/>
          <w:rtl/>
        </w:rPr>
        <w:t xml:space="preserve"> </w:t>
      </w:r>
      <w:r w:rsidRPr="008548CA">
        <w:rPr>
          <w:rStyle w:val="Char5"/>
          <w:rFonts w:hint="eastAsia"/>
          <w:rtl/>
        </w:rPr>
        <w:t>رعد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برق</w:t>
      </w:r>
      <w:r w:rsidRPr="008548CA">
        <w:rPr>
          <w:rStyle w:val="Char5"/>
          <w:rtl/>
        </w:rPr>
        <w:t xml:space="preserve"> </w:t>
      </w:r>
      <w:r w:rsidRPr="008548CA">
        <w:rPr>
          <w:rStyle w:val="Char5"/>
          <w:rFonts w:hint="eastAsia"/>
          <w:rtl/>
        </w:rPr>
        <w:t>فرموده</w:t>
      </w:r>
      <w:r w:rsidRPr="008548CA">
        <w:rPr>
          <w:rStyle w:val="Char5"/>
          <w:rtl/>
        </w:rPr>
        <w:t xml:space="preserve"> </w:t>
      </w:r>
      <w:r w:rsidRPr="008548CA">
        <w:rPr>
          <w:rStyle w:val="Char5"/>
          <w:rFonts w:hint="eastAsia"/>
          <w:rtl/>
        </w:rPr>
        <w:t>است</w:t>
      </w:r>
      <w:r w:rsidRPr="008548CA">
        <w:rPr>
          <w:rStyle w:val="Char5"/>
          <w:rtl/>
        </w:rPr>
        <w:t>:</w:t>
      </w:r>
      <w:r w:rsidR="00C56365">
        <w:rPr>
          <w:rStyle w:val="Char5"/>
        </w:rPr>
        <w:t xml:space="preserve"> </w:t>
      </w:r>
      <w:r w:rsidR="00C56365">
        <w:rPr>
          <w:rStyle w:val="Char5"/>
          <w:rFonts w:cs="CTraditional Arabic" w:hint="cs"/>
          <w:rtl/>
        </w:rPr>
        <w:t>﴿</w:t>
      </w:r>
      <w:r w:rsidR="002A6F13" w:rsidRPr="00961C37">
        <w:rPr>
          <w:rStyle w:val="Chard"/>
          <w:rFonts w:hint="eastAsia"/>
          <w:rtl/>
        </w:rPr>
        <w:t>هُوَ</w:t>
      </w:r>
      <w:r w:rsidR="002A6F13" w:rsidRPr="00961C37">
        <w:rPr>
          <w:rStyle w:val="Chard"/>
          <w:rtl/>
        </w:rPr>
        <w:t xml:space="preserve"> </w:t>
      </w:r>
      <w:r w:rsidR="002A6F13" w:rsidRPr="00961C37">
        <w:rPr>
          <w:rStyle w:val="Chard"/>
          <w:rFonts w:hint="cs"/>
          <w:rtl/>
        </w:rPr>
        <w:t>ٱ</w:t>
      </w:r>
      <w:r w:rsidR="002A6F13" w:rsidRPr="00961C37">
        <w:rPr>
          <w:rStyle w:val="Chard"/>
          <w:rFonts w:hint="eastAsia"/>
          <w:rtl/>
        </w:rPr>
        <w:t>لَّذِي</w:t>
      </w:r>
      <w:r w:rsidR="002A6F13" w:rsidRPr="00961C37">
        <w:rPr>
          <w:rStyle w:val="Chard"/>
          <w:rtl/>
        </w:rPr>
        <w:t xml:space="preserve"> </w:t>
      </w:r>
      <w:r w:rsidR="002A6F13" w:rsidRPr="00961C37">
        <w:rPr>
          <w:rStyle w:val="Chard"/>
          <w:rFonts w:hint="eastAsia"/>
          <w:rtl/>
        </w:rPr>
        <w:t>يُرِيكُمُ</w:t>
      </w:r>
      <w:r w:rsidR="002A6F13" w:rsidRPr="00961C37">
        <w:rPr>
          <w:rStyle w:val="Chard"/>
          <w:rtl/>
        </w:rPr>
        <w:t xml:space="preserve"> </w:t>
      </w:r>
      <w:r w:rsidR="002A6F13" w:rsidRPr="00961C37">
        <w:rPr>
          <w:rStyle w:val="Chard"/>
          <w:rFonts w:hint="cs"/>
          <w:rtl/>
        </w:rPr>
        <w:t>ٱ</w:t>
      </w:r>
      <w:r w:rsidR="002A6F13" w:rsidRPr="00961C37">
        <w:rPr>
          <w:rStyle w:val="Chard"/>
          <w:rFonts w:hint="eastAsia"/>
          <w:rtl/>
        </w:rPr>
        <w:t>ل</w:t>
      </w:r>
      <w:r w:rsidR="002A6F13" w:rsidRPr="00961C37">
        <w:rPr>
          <w:rStyle w:val="Chard"/>
          <w:rFonts w:hint="cs"/>
          <w:rtl/>
        </w:rPr>
        <w:t>ۡ</w:t>
      </w:r>
      <w:r w:rsidR="002A6F13" w:rsidRPr="00961C37">
        <w:rPr>
          <w:rStyle w:val="Chard"/>
          <w:rFonts w:hint="eastAsia"/>
          <w:rtl/>
        </w:rPr>
        <w:t>بَر</w:t>
      </w:r>
      <w:r w:rsidR="002A6F13" w:rsidRPr="00961C37">
        <w:rPr>
          <w:rStyle w:val="Chard"/>
          <w:rFonts w:hint="cs"/>
          <w:rtl/>
        </w:rPr>
        <w:t>ۡ</w:t>
      </w:r>
      <w:r w:rsidR="002A6F13" w:rsidRPr="00961C37">
        <w:rPr>
          <w:rStyle w:val="Chard"/>
          <w:rFonts w:hint="eastAsia"/>
          <w:rtl/>
        </w:rPr>
        <w:t>قَ</w:t>
      </w:r>
      <w:r w:rsidR="002A6F13" w:rsidRPr="00961C37">
        <w:rPr>
          <w:rStyle w:val="Chard"/>
          <w:rtl/>
        </w:rPr>
        <w:t xml:space="preserve"> </w:t>
      </w:r>
      <w:r w:rsidR="002A6F13" w:rsidRPr="00961C37">
        <w:rPr>
          <w:rStyle w:val="Chard"/>
          <w:rFonts w:hint="eastAsia"/>
          <w:rtl/>
        </w:rPr>
        <w:t>خَو</w:t>
      </w:r>
      <w:r w:rsidR="002A6F13" w:rsidRPr="00961C37">
        <w:rPr>
          <w:rStyle w:val="Chard"/>
          <w:rFonts w:hint="cs"/>
          <w:rtl/>
        </w:rPr>
        <w:t>ۡ</w:t>
      </w:r>
      <w:r w:rsidR="002A6F13" w:rsidRPr="00961C37">
        <w:rPr>
          <w:rStyle w:val="Chard"/>
          <w:rFonts w:hint="eastAsia"/>
          <w:rtl/>
        </w:rPr>
        <w:t>ف</w:t>
      </w:r>
      <w:r w:rsidR="002A6F13" w:rsidRPr="00961C37">
        <w:rPr>
          <w:rStyle w:val="Chard"/>
          <w:rFonts w:hint="cs"/>
          <w:rtl/>
        </w:rPr>
        <w:t>ٗ</w:t>
      </w:r>
      <w:r w:rsidR="002A6F13" w:rsidRPr="00961C37">
        <w:rPr>
          <w:rStyle w:val="Chard"/>
          <w:rFonts w:hint="eastAsia"/>
          <w:rtl/>
        </w:rPr>
        <w:t>ا</w:t>
      </w:r>
      <w:r w:rsidR="002A6F13" w:rsidRPr="00961C37">
        <w:rPr>
          <w:rStyle w:val="Chard"/>
          <w:rtl/>
        </w:rPr>
        <w:t xml:space="preserve"> </w:t>
      </w:r>
      <w:r w:rsidR="002A6F13" w:rsidRPr="00961C37">
        <w:rPr>
          <w:rStyle w:val="Chard"/>
          <w:rFonts w:hint="eastAsia"/>
          <w:rtl/>
        </w:rPr>
        <w:t>وَطَمَع</w:t>
      </w:r>
      <w:r w:rsidR="002A6F13" w:rsidRPr="00961C37">
        <w:rPr>
          <w:rStyle w:val="Chard"/>
          <w:rFonts w:hint="cs"/>
          <w:rtl/>
        </w:rPr>
        <w:t>ٗ</w:t>
      </w:r>
      <w:r w:rsidR="002A6F13" w:rsidRPr="00961C37">
        <w:rPr>
          <w:rStyle w:val="Chard"/>
          <w:rFonts w:hint="eastAsia"/>
          <w:rtl/>
        </w:rPr>
        <w:t>ا</w:t>
      </w:r>
      <w:r w:rsidR="002A6F13" w:rsidRPr="00961C37">
        <w:rPr>
          <w:rStyle w:val="Chard"/>
          <w:rtl/>
        </w:rPr>
        <w:t xml:space="preserve"> </w:t>
      </w:r>
      <w:r w:rsidR="002A6F13" w:rsidRPr="00961C37">
        <w:rPr>
          <w:rStyle w:val="Chard"/>
          <w:rFonts w:hint="eastAsia"/>
          <w:rtl/>
        </w:rPr>
        <w:t>وَيُنشِئُ</w:t>
      </w:r>
      <w:r w:rsidR="002A6F13" w:rsidRPr="00961C37">
        <w:rPr>
          <w:rStyle w:val="Chard"/>
          <w:rtl/>
        </w:rPr>
        <w:t xml:space="preserve"> </w:t>
      </w:r>
      <w:r w:rsidR="002A6F13" w:rsidRPr="00961C37">
        <w:rPr>
          <w:rStyle w:val="Chard"/>
          <w:rFonts w:hint="cs"/>
          <w:rtl/>
        </w:rPr>
        <w:t>ٱ</w:t>
      </w:r>
      <w:r w:rsidR="002A6F13" w:rsidRPr="00961C37">
        <w:rPr>
          <w:rStyle w:val="Chard"/>
          <w:rFonts w:hint="eastAsia"/>
          <w:rtl/>
        </w:rPr>
        <w:t>لسَّحَابَ</w:t>
      </w:r>
      <w:r w:rsidR="002A6F13" w:rsidRPr="00961C37">
        <w:rPr>
          <w:rStyle w:val="Chard"/>
          <w:rtl/>
        </w:rPr>
        <w:t xml:space="preserve"> </w:t>
      </w:r>
      <w:r w:rsidR="002A6F13" w:rsidRPr="00961C37">
        <w:rPr>
          <w:rStyle w:val="Chard"/>
          <w:rFonts w:hint="cs"/>
          <w:rtl/>
        </w:rPr>
        <w:t>ٱ</w:t>
      </w:r>
      <w:r w:rsidR="002A6F13" w:rsidRPr="00961C37">
        <w:rPr>
          <w:rStyle w:val="Chard"/>
          <w:rFonts w:hint="eastAsia"/>
          <w:rtl/>
        </w:rPr>
        <w:t>لثِّقَالَ</w:t>
      </w:r>
      <w:r w:rsidR="002A6F13" w:rsidRPr="00961C37">
        <w:rPr>
          <w:rStyle w:val="Chard"/>
          <w:rtl/>
        </w:rPr>
        <w:t xml:space="preserve"> </w:t>
      </w:r>
      <w:r w:rsidR="002A6F13" w:rsidRPr="00961C37">
        <w:rPr>
          <w:rStyle w:val="Chard"/>
          <w:rFonts w:hint="cs"/>
          <w:rtl/>
        </w:rPr>
        <w:t>١٢</w:t>
      </w:r>
      <w:r w:rsidR="00C56365">
        <w:rPr>
          <w:rStyle w:val="Char5"/>
          <w:rFonts w:cs="CTraditional Arabic" w:hint="cs"/>
          <w:rtl/>
        </w:rPr>
        <w:t>﴾</w:t>
      </w:r>
      <w:r w:rsidRPr="00985140">
        <w:rPr>
          <w:rFonts w:ascii="QCF_BSML" w:hAnsi="QCF_BSML" w:cs="B Lotus"/>
          <w:color w:val="000000"/>
          <w:sz w:val="27"/>
          <w:szCs w:val="27"/>
          <w:rtl/>
        </w:rPr>
        <w:t xml:space="preserve"> </w:t>
      </w:r>
      <w:r w:rsidR="002A6F13" w:rsidRPr="002A6F13">
        <w:rPr>
          <w:rStyle w:val="Charc"/>
          <w:rFonts w:hint="cs"/>
          <w:rtl/>
        </w:rPr>
        <w:t>[ال</w:t>
      </w:r>
      <w:r w:rsidRPr="002A6F13">
        <w:rPr>
          <w:rStyle w:val="Charc"/>
          <w:rtl/>
        </w:rPr>
        <w:t>رعد: ١٢</w:t>
      </w:r>
      <w:r w:rsidR="002A6F13" w:rsidRPr="002A6F13">
        <w:rPr>
          <w:rStyle w:val="Charc"/>
          <w:rFonts w:hint="cs"/>
          <w:rtl/>
        </w:rPr>
        <w:t>]</w:t>
      </w:r>
      <w:r w:rsidRPr="008548CA">
        <w:rPr>
          <w:rStyle w:val="Char5"/>
          <w:rtl/>
        </w:rPr>
        <w:t xml:space="preserve"> «</w:t>
      </w:r>
      <w:r w:rsidRPr="008548CA">
        <w:rPr>
          <w:rStyle w:val="Char5"/>
          <w:rFonts w:hint="eastAsia"/>
          <w:rtl/>
        </w:rPr>
        <w:t>اوست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برق</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هم</w:t>
      </w:r>
      <w:r w:rsidRPr="008548CA">
        <w:rPr>
          <w:rStyle w:val="Char5"/>
          <w:rtl/>
        </w:rPr>
        <w:t xml:space="preserve"> </w:t>
      </w:r>
      <w:r w:rsidRPr="008548CA">
        <w:rPr>
          <w:rStyle w:val="Char5"/>
          <w:rFonts w:hint="eastAsia"/>
          <w:rtl/>
        </w:rPr>
        <w:t>ازآن</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‏ترس</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هم</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طمع</w:t>
      </w:r>
      <w:r w:rsidRPr="008548CA">
        <w:rPr>
          <w:rStyle w:val="Char5"/>
          <w:rtl/>
        </w:rPr>
        <w:t xml:space="preserve"> </w:t>
      </w:r>
      <w:r w:rsidRPr="008548CA">
        <w:rPr>
          <w:rStyle w:val="Char5"/>
          <w:rFonts w:hint="eastAsia"/>
          <w:rtl/>
        </w:rPr>
        <w:t>دار</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شما</w:t>
      </w:r>
      <w:r w:rsidRPr="008548CA">
        <w:rPr>
          <w:rStyle w:val="Char5"/>
          <w:rtl/>
        </w:rPr>
        <w:t xml:space="preserve"> </w:t>
      </w:r>
      <w:r w:rsidRPr="008548CA">
        <w:rPr>
          <w:rStyle w:val="Char5"/>
          <w:rFonts w:hint="eastAsia"/>
          <w:rtl/>
        </w:rPr>
        <w:t>نشان</w:t>
      </w:r>
      <w:r w:rsidRPr="008548CA">
        <w:rPr>
          <w:rStyle w:val="Char5"/>
          <w:rtl/>
        </w:rPr>
        <w:t xml:space="preserve"> </w:t>
      </w:r>
      <w:r w:rsidRPr="008548CA">
        <w:rPr>
          <w:rStyle w:val="Char5"/>
          <w:rFonts w:hint="eastAsia"/>
          <w:rtl/>
        </w:rPr>
        <w:t>داد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هم</w:t>
      </w:r>
      <w:r w:rsidRPr="008548CA">
        <w:rPr>
          <w:rStyle w:val="Char5"/>
          <w:rtl/>
        </w:rPr>
        <w:t xml:space="preserve"> </w:t>
      </w:r>
      <w:r w:rsidRPr="008548CA">
        <w:rPr>
          <w:rStyle w:val="Char5"/>
          <w:rFonts w:hint="eastAsia"/>
          <w:rtl/>
        </w:rPr>
        <w:t>اوست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ابرها</w:t>
      </w:r>
      <w:r w:rsidRPr="008548CA">
        <w:rPr>
          <w:rStyle w:val="Char5"/>
          <w:rFonts w:hint="cs"/>
          <w:rtl/>
        </w:rPr>
        <w:t>ی</w:t>
      </w:r>
      <w:r w:rsidRPr="008548CA">
        <w:rPr>
          <w:rStyle w:val="Char5"/>
          <w:rtl/>
        </w:rPr>
        <w:t xml:space="preserve"> </w:t>
      </w:r>
      <w:r w:rsidRPr="008548CA">
        <w:rPr>
          <w:rStyle w:val="Char5"/>
          <w:rFonts w:hint="eastAsia"/>
          <w:rtl/>
        </w:rPr>
        <w:t>سنگ</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بار</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‏آفر</w:t>
      </w:r>
      <w:r w:rsidRPr="008548CA">
        <w:rPr>
          <w:rStyle w:val="Char5"/>
          <w:rFonts w:hint="cs"/>
          <w:rtl/>
        </w:rPr>
        <w:t>ی</w:t>
      </w:r>
      <w:r w:rsidRPr="008548CA">
        <w:rPr>
          <w:rStyle w:val="Char5"/>
          <w:rFonts w:hint="eastAsia"/>
          <w:rtl/>
        </w:rPr>
        <w:t>ند»</w:t>
      </w:r>
      <w:r w:rsidRPr="008548CA">
        <w:rPr>
          <w:rStyle w:val="Char5"/>
          <w:rtl/>
        </w:rPr>
        <w:t xml:space="preserve"> </w:t>
      </w:r>
      <w:r w:rsidRPr="008548CA">
        <w:rPr>
          <w:rStyle w:val="Char5"/>
          <w:rFonts w:hint="eastAsia"/>
          <w:rtl/>
        </w:rPr>
        <w:t>بد</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گونه</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برخ</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نشانه‏ها</w:t>
      </w:r>
      <w:r w:rsidRPr="008548CA">
        <w:rPr>
          <w:rStyle w:val="Char5"/>
          <w:rFonts w:hint="cs"/>
          <w:rtl/>
        </w:rPr>
        <w:t>ی</w:t>
      </w:r>
      <w:r w:rsidRPr="008548CA">
        <w:rPr>
          <w:rStyle w:val="Char5"/>
          <w:rtl/>
        </w:rPr>
        <w:t xml:space="preserve"> </w:t>
      </w:r>
      <w:r w:rsidRPr="008548CA">
        <w:rPr>
          <w:rStyle w:val="Char5"/>
          <w:rFonts w:hint="eastAsia"/>
          <w:rtl/>
        </w:rPr>
        <w:t>مربوط</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جهان</w:t>
      </w:r>
      <w:r w:rsidRPr="008548CA">
        <w:rPr>
          <w:rStyle w:val="Char5"/>
          <w:rtl/>
        </w:rPr>
        <w:t xml:space="preserve"> </w:t>
      </w:r>
      <w:r w:rsidRPr="008548CA">
        <w:rPr>
          <w:rStyle w:val="Char5"/>
          <w:rFonts w:hint="eastAsia"/>
          <w:rtl/>
        </w:rPr>
        <w:t>هست</w:t>
      </w:r>
      <w:r w:rsidRPr="008548CA">
        <w:rPr>
          <w:rStyle w:val="Char5"/>
          <w:rFonts w:hint="cs"/>
          <w:rtl/>
        </w:rPr>
        <w:t>ی</w:t>
      </w:r>
      <w:r w:rsidRPr="008548CA">
        <w:rPr>
          <w:rStyle w:val="Char5"/>
          <w:rtl/>
        </w:rPr>
        <w:t xml:space="preserve"> </w:t>
      </w:r>
      <w:r w:rsidRPr="008548CA">
        <w:rPr>
          <w:rStyle w:val="Char5"/>
          <w:rFonts w:hint="eastAsia"/>
          <w:rtl/>
        </w:rPr>
        <w:t>بندگانش</w:t>
      </w:r>
      <w:r w:rsidRPr="008548CA">
        <w:rPr>
          <w:rStyle w:val="Char5"/>
          <w:rtl/>
        </w:rPr>
        <w:t xml:space="preserve"> </w:t>
      </w:r>
      <w:r w:rsidRPr="008548CA">
        <w:rPr>
          <w:rStyle w:val="Char5"/>
          <w:rFonts w:hint="eastAsia"/>
          <w:rtl/>
        </w:rPr>
        <w:t>را</w:t>
      </w:r>
      <w:r w:rsidR="00792543">
        <w:rPr>
          <w:rStyle w:val="Char5"/>
          <w:rtl/>
        </w:rPr>
        <w:t xml:space="preserve"> می‌</w:t>
      </w:r>
      <w:r w:rsidRPr="008548CA">
        <w:rPr>
          <w:rStyle w:val="Char5"/>
          <w:rFonts w:hint="eastAsia"/>
          <w:rtl/>
        </w:rPr>
        <w:t>ترساند</w:t>
      </w:r>
      <w:r w:rsidRPr="008548CA">
        <w:rPr>
          <w:rStyle w:val="Char5"/>
          <w:rtl/>
        </w:rPr>
        <w:t>.</w:t>
      </w:r>
    </w:p>
    <w:p w:rsidR="000B5A71" w:rsidRDefault="000B5A71" w:rsidP="00DF1913">
      <w:pPr>
        <w:pStyle w:val="a0"/>
        <w:rPr>
          <w:rtl/>
        </w:rPr>
      </w:pPr>
      <w:r>
        <w:rPr>
          <w:rtl/>
        </w:rPr>
        <w:t xml:space="preserve"> </w:t>
      </w:r>
      <w:bookmarkStart w:id="144" w:name="_Toc228635635"/>
      <w:bookmarkStart w:id="145" w:name="_Toc228854211"/>
      <w:bookmarkStart w:id="146" w:name="_Toc435795769"/>
      <w:r>
        <w:rPr>
          <w:rtl/>
        </w:rPr>
        <w:t xml:space="preserve">از جمله </w:t>
      </w:r>
      <w:r w:rsidRPr="00ED5CC2">
        <w:rPr>
          <w:szCs w:val="26"/>
          <w:rtl/>
        </w:rPr>
        <w:t>فایده</w:t>
      </w:r>
      <w:r>
        <w:rPr>
          <w:rtl/>
        </w:rPr>
        <w:t>‏های خوف</w:t>
      </w:r>
      <w:bookmarkEnd w:id="144"/>
      <w:bookmarkEnd w:id="145"/>
      <w:bookmarkEnd w:id="146"/>
    </w:p>
    <w:p w:rsidR="000B5A71" w:rsidRPr="008548CA" w:rsidRDefault="000B5A71" w:rsidP="002A6F13">
      <w:pPr>
        <w:pStyle w:val="ListParagraph"/>
        <w:numPr>
          <w:ilvl w:val="0"/>
          <w:numId w:val="7"/>
        </w:numPr>
        <w:jc w:val="both"/>
        <w:rPr>
          <w:rStyle w:val="Char5"/>
          <w:rtl/>
        </w:rPr>
      </w:pP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جمله</w:t>
      </w:r>
      <w:r w:rsidR="002B6B56">
        <w:rPr>
          <w:rStyle w:val="Char5"/>
          <w:rtl/>
        </w:rPr>
        <w:t xml:space="preserve"> شرط‌های </w:t>
      </w:r>
      <w:r w:rsidRPr="008548CA">
        <w:rPr>
          <w:rStyle w:val="Char5"/>
          <w:rFonts w:hint="eastAsia"/>
          <w:rtl/>
        </w:rPr>
        <w:t>ا</w:t>
      </w:r>
      <w:r w:rsidRPr="008548CA">
        <w:rPr>
          <w:rStyle w:val="Char5"/>
          <w:rFonts w:hint="cs"/>
          <w:rtl/>
        </w:rPr>
        <w:t>ی</w:t>
      </w:r>
      <w:r w:rsidRPr="008548CA">
        <w:rPr>
          <w:rStyle w:val="Char5"/>
          <w:rFonts w:hint="eastAsia"/>
          <w:rtl/>
        </w:rPr>
        <w:t>مان</w:t>
      </w:r>
      <w:r w:rsidRPr="008548CA">
        <w:rPr>
          <w:rStyle w:val="Char5"/>
          <w:rtl/>
        </w:rPr>
        <w:t xml:space="preserve"> </w:t>
      </w:r>
      <w:r w:rsidRPr="008548CA">
        <w:rPr>
          <w:rStyle w:val="Char5"/>
          <w:rFonts w:hint="eastAsia"/>
          <w:rtl/>
        </w:rPr>
        <w:t>شمرده</w:t>
      </w:r>
      <w:r w:rsidRPr="008548CA">
        <w:rPr>
          <w:rStyle w:val="Char5"/>
          <w:rtl/>
        </w:rPr>
        <w:t xml:space="preserve"> </w:t>
      </w:r>
      <w:r w:rsidRPr="008548CA">
        <w:rPr>
          <w:rStyle w:val="Char5"/>
          <w:rFonts w:hint="eastAsia"/>
          <w:rtl/>
        </w:rPr>
        <w:t>است</w:t>
      </w:r>
      <w:r w:rsidRPr="008548CA">
        <w:rPr>
          <w:rStyle w:val="Char5"/>
          <w:rtl/>
        </w:rPr>
        <w:t>:</w:t>
      </w:r>
      <w:r w:rsidR="00C56365">
        <w:rPr>
          <w:rStyle w:val="Char5"/>
        </w:rPr>
        <w:t xml:space="preserve"> </w:t>
      </w:r>
      <w:r w:rsidR="00C56365">
        <w:rPr>
          <w:rStyle w:val="Char5"/>
          <w:rFonts w:cs="CTraditional Arabic" w:hint="cs"/>
          <w:rtl/>
        </w:rPr>
        <w:t>﴿</w:t>
      </w:r>
      <w:r w:rsidR="002A6F13">
        <w:rPr>
          <w:rStyle w:val="Char5"/>
          <w:rFonts w:cs="CTraditional Arabic" w:hint="eastAsia"/>
          <w:rtl/>
        </w:rPr>
        <w:t>‌</w:t>
      </w:r>
      <w:r w:rsidR="002A6F13" w:rsidRPr="00961C37">
        <w:rPr>
          <w:rStyle w:val="Chard"/>
          <w:rFonts w:hint="eastAsia"/>
          <w:rtl/>
        </w:rPr>
        <w:t>فَلَا</w:t>
      </w:r>
      <w:r w:rsidR="002A6F13" w:rsidRPr="00961C37">
        <w:rPr>
          <w:rStyle w:val="Chard"/>
          <w:rtl/>
        </w:rPr>
        <w:t xml:space="preserve"> </w:t>
      </w:r>
      <w:r w:rsidR="002A6F13" w:rsidRPr="00961C37">
        <w:rPr>
          <w:rStyle w:val="Chard"/>
          <w:rFonts w:hint="eastAsia"/>
          <w:rtl/>
        </w:rPr>
        <w:t>تَخَافُوهُم</w:t>
      </w:r>
      <w:r w:rsidR="002A6F13" w:rsidRPr="00961C37">
        <w:rPr>
          <w:rStyle w:val="Chard"/>
          <w:rFonts w:hint="cs"/>
          <w:rtl/>
        </w:rPr>
        <w:t>ۡ</w:t>
      </w:r>
      <w:r w:rsidR="002A6F13" w:rsidRPr="00961C37">
        <w:rPr>
          <w:rStyle w:val="Chard"/>
          <w:rtl/>
        </w:rPr>
        <w:t xml:space="preserve"> </w:t>
      </w:r>
      <w:r w:rsidR="002A6F13" w:rsidRPr="00961C37">
        <w:rPr>
          <w:rStyle w:val="Chard"/>
          <w:rFonts w:hint="eastAsia"/>
          <w:rtl/>
        </w:rPr>
        <w:t>وَخَافُونِ</w:t>
      </w:r>
      <w:r w:rsidR="002A6F13" w:rsidRPr="00961C37">
        <w:rPr>
          <w:rStyle w:val="Chard"/>
          <w:rtl/>
        </w:rPr>
        <w:t xml:space="preserve"> </w:t>
      </w:r>
      <w:r w:rsidR="002A6F13" w:rsidRPr="00961C37">
        <w:rPr>
          <w:rStyle w:val="Chard"/>
          <w:rFonts w:hint="eastAsia"/>
          <w:rtl/>
        </w:rPr>
        <w:t>إِن</w:t>
      </w:r>
      <w:r w:rsidR="002A6F13" w:rsidRPr="00961C37">
        <w:rPr>
          <w:rStyle w:val="Chard"/>
          <w:rtl/>
        </w:rPr>
        <w:t xml:space="preserve"> </w:t>
      </w:r>
      <w:r w:rsidR="002A6F13" w:rsidRPr="00961C37">
        <w:rPr>
          <w:rStyle w:val="Chard"/>
          <w:rFonts w:hint="eastAsia"/>
          <w:rtl/>
        </w:rPr>
        <w:t>كُنتُم</w:t>
      </w:r>
      <w:r w:rsidR="002A6F13" w:rsidRPr="00961C37">
        <w:rPr>
          <w:rStyle w:val="Chard"/>
          <w:rtl/>
        </w:rPr>
        <w:t xml:space="preserve"> </w:t>
      </w:r>
      <w:r w:rsidR="002A6F13" w:rsidRPr="00961C37">
        <w:rPr>
          <w:rStyle w:val="Chard"/>
          <w:rFonts w:hint="eastAsia"/>
          <w:rtl/>
        </w:rPr>
        <w:t>مُّؤ</w:t>
      </w:r>
      <w:r w:rsidR="002A6F13" w:rsidRPr="00961C37">
        <w:rPr>
          <w:rStyle w:val="Chard"/>
          <w:rFonts w:hint="cs"/>
          <w:rtl/>
        </w:rPr>
        <w:t>ۡ</w:t>
      </w:r>
      <w:r w:rsidR="002A6F13" w:rsidRPr="00961C37">
        <w:rPr>
          <w:rStyle w:val="Chard"/>
          <w:rFonts w:hint="eastAsia"/>
          <w:rtl/>
        </w:rPr>
        <w:t>مِنِينَ</w:t>
      </w:r>
      <w:r w:rsidR="00C56365">
        <w:rPr>
          <w:rStyle w:val="Char5"/>
          <w:rFonts w:cs="CTraditional Arabic" w:hint="cs"/>
          <w:rtl/>
        </w:rPr>
        <w:t>﴾</w:t>
      </w:r>
      <w:r w:rsidRPr="008548CA">
        <w:rPr>
          <w:rStyle w:val="Char5"/>
          <w:rtl/>
        </w:rPr>
        <w:t xml:space="preserve"> </w:t>
      </w:r>
      <w:r w:rsidR="002A6F13" w:rsidRPr="002A6F13">
        <w:rPr>
          <w:rStyle w:val="Charc"/>
          <w:rFonts w:hint="cs"/>
          <w:rtl/>
        </w:rPr>
        <w:t>[</w:t>
      </w:r>
      <w:r w:rsidRPr="002A6F13">
        <w:rPr>
          <w:rStyle w:val="Charc"/>
          <w:rtl/>
        </w:rPr>
        <w:t>آل عمران: ١٧٥</w:t>
      </w:r>
      <w:r w:rsidR="002A6F13" w:rsidRPr="002A6F13">
        <w:rPr>
          <w:rStyle w:val="Charc"/>
          <w:rFonts w:hint="cs"/>
          <w:rtl/>
        </w:rPr>
        <w:t>]</w:t>
      </w:r>
      <w:r w:rsidRPr="008548CA">
        <w:rPr>
          <w:rStyle w:val="Char5"/>
          <w:rtl/>
        </w:rPr>
        <w:t xml:space="preserve"> </w:t>
      </w:r>
      <w:r w:rsidRPr="008548CA">
        <w:rPr>
          <w:rStyle w:val="Char5"/>
          <w:rFonts w:hint="eastAsia"/>
          <w:rtl/>
        </w:rPr>
        <w:t>«از</w:t>
      </w:r>
      <w:r w:rsidR="00811778">
        <w:rPr>
          <w:rStyle w:val="Char5"/>
          <w:rtl/>
        </w:rPr>
        <w:t xml:space="preserve"> آن‌ها </w:t>
      </w:r>
      <w:r w:rsidRPr="008548CA">
        <w:rPr>
          <w:rStyle w:val="Char5"/>
          <w:rFonts w:hint="eastAsia"/>
          <w:rtl/>
        </w:rPr>
        <w:t>نترس</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بلکه</w:t>
      </w:r>
      <w:r w:rsidRPr="008548CA">
        <w:rPr>
          <w:rStyle w:val="Char5"/>
          <w:rtl/>
        </w:rPr>
        <w:t xml:space="preserve"> </w:t>
      </w:r>
      <w:r w:rsidRPr="008548CA">
        <w:rPr>
          <w:rStyle w:val="Char5"/>
          <w:rFonts w:hint="eastAsia"/>
          <w:rtl/>
        </w:rPr>
        <w:t>اگر</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مان</w:t>
      </w:r>
      <w:r w:rsidRPr="008548CA">
        <w:rPr>
          <w:rStyle w:val="Char5"/>
          <w:rtl/>
        </w:rPr>
        <w:t xml:space="preserve"> </w:t>
      </w:r>
      <w:r w:rsidRPr="008548CA">
        <w:rPr>
          <w:rStyle w:val="Char5"/>
          <w:rFonts w:hint="eastAsia"/>
          <w:rtl/>
        </w:rPr>
        <w:t>دار</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من</w:t>
      </w:r>
      <w:r w:rsidRPr="008548CA">
        <w:rPr>
          <w:rStyle w:val="Char5"/>
          <w:rtl/>
        </w:rPr>
        <w:t xml:space="preserve"> </w:t>
      </w:r>
      <w:r w:rsidRPr="008548CA">
        <w:rPr>
          <w:rStyle w:val="Char5"/>
          <w:rFonts w:hint="eastAsia"/>
          <w:rtl/>
        </w:rPr>
        <w:t>بترس</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ابن</w:t>
      </w:r>
      <w:r w:rsidRPr="008548CA">
        <w:rPr>
          <w:rStyle w:val="Char5"/>
          <w:rtl/>
        </w:rPr>
        <w:t xml:space="preserve"> </w:t>
      </w:r>
      <w:r w:rsidRPr="008548CA">
        <w:rPr>
          <w:rStyle w:val="Char5"/>
          <w:rFonts w:hint="eastAsia"/>
          <w:rtl/>
        </w:rPr>
        <w:t>جر</w:t>
      </w:r>
      <w:r w:rsidRPr="008548CA">
        <w:rPr>
          <w:rStyle w:val="Char5"/>
          <w:rFonts w:hint="cs"/>
          <w:rtl/>
        </w:rPr>
        <w:t>ی</w:t>
      </w:r>
      <w:r w:rsidRPr="008548CA">
        <w:rPr>
          <w:rStyle w:val="Char5"/>
          <w:rFonts w:hint="eastAsia"/>
          <w:rtl/>
        </w:rPr>
        <w:t>ر</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تفس</w:t>
      </w:r>
      <w:r w:rsidRPr="008548CA">
        <w:rPr>
          <w:rStyle w:val="Char5"/>
          <w:rFonts w:hint="cs"/>
          <w:rtl/>
        </w:rPr>
        <w:t>ی</w:t>
      </w:r>
      <w:r w:rsidRPr="008548CA">
        <w:rPr>
          <w:rStyle w:val="Char5"/>
          <w:rFonts w:hint="eastAsia"/>
          <w:rtl/>
        </w:rPr>
        <w:t>ر</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گو</w:t>
      </w:r>
      <w:r w:rsidRPr="008548CA">
        <w:rPr>
          <w:rStyle w:val="Char5"/>
          <w:rFonts w:hint="cs"/>
          <w:rtl/>
        </w:rPr>
        <w:t>ی</w:t>
      </w:r>
      <w:r w:rsidRPr="008548CA">
        <w:rPr>
          <w:rStyle w:val="Char5"/>
          <w:rFonts w:hint="eastAsia"/>
          <w:rtl/>
        </w:rPr>
        <w:t>د</w:t>
      </w:r>
      <w:r w:rsidRPr="008548CA">
        <w:rPr>
          <w:rStyle w:val="Char5"/>
          <w:rtl/>
        </w:rPr>
        <w:t>: «</w:t>
      </w:r>
      <w:r w:rsidRPr="008548CA">
        <w:rPr>
          <w:rStyle w:val="Char5"/>
          <w:rFonts w:hint="eastAsia"/>
          <w:rtl/>
        </w:rPr>
        <w:t>ا</w:t>
      </w:r>
      <w:r w:rsidRPr="008548CA">
        <w:rPr>
          <w:rStyle w:val="Char5"/>
          <w:rFonts w:hint="cs"/>
          <w:rtl/>
        </w:rPr>
        <w:t>ی</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مانداران</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مشرکان</w:t>
      </w:r>
      <w:r w:rsidRPr="008548CA">
        <w:rPr>
          <w:rStyle w:val="Char5"/>
          <w:rtl/>
        </w:rPr>
        <w:t xml:space="preserve"> </w:t>
      </w:r>
      <w:r w:rsidRPr="008548CA">
        <w:rPr>
          <w:rStyle w:val="Char5"/>
          <w:rFonts w:hint="eastAsia"/>
          <w:rtl/>
        </w:rPr>
        <w:t>نهراس</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مسأله‏</w:t>
      </w:r>
      <w:r w:rsidRPr="008548CA">
        <w:rPr>
          <w:rStyle w:val="Char5"/>
          <w:rFonts w:hint="cs"/>
          <w:rtl/>
        </w:rPr>
        <w:t>ی</w:t>
      </w:r>
      <w:r w:rsidR="00811778">
        <w:rPr>
          <w:rStyle w:val="Char5"/>
          <w:rtl/>
        </w:rPr>
        <w:t xml:space="preserve"> آن‌ها </w:t>
      </w:r>
      <w:r w:rsidRPr="008548CA">
        <w:rPr>
          <w:rStyle w:val="Char5"/>
          <w:rFonts w:hint="eastAsia"/>
          <w:rtl/>
        </w:rPr>
        <w:t>نبا</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شما</w:t>
      </w:r>
      <w:r w:rsidRPr="008548CA">
        <w:rPr>
          <w:rStyle w:val="Char5"/>
          <w:rtl/>
        </w:rPr>
        <w:t xml:space="preserve"> </w:t>
      </w:r>
      <w:r w:rsidRPr="008548CA">
        <w:rPr>
          <w:rStyle w:val="Char5"/>
          <w:rFonts w:hint="eastAsia"/>
          <w:rtl/>
        </w:rPr>
        <w:t>سنگ</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آ</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وجود</w:t>
      </w:r>
      <w:r w:rsidRPr="008548CA">
        <w:rPr>
          <w:rStyle w:val="Char5"/>
          <w:rtl/>
        </w:rPr>
        <w:t xml:space="preserve"> </w:t>
      </w:r>
      <w:r w:rsidRPr="008548CA">
        <w:rPr>
          <w:rStyle w:val="Char5"/>
          <w:rFonts w:hint="eastAsia"/>
          <w:rtl/>
        </w:rPr>
        <w:t>طاعت</w:t>
      </w:r>
      <w:r w:rsidRPr="008548CA">
        <w:rPr>
          <w:rStyle w:val="Char5"/>
          <w:rtl/>
        </w:rPr>
        <w:t xml:space="preserve"> </w:t>
      </w:r>
      <w:r w:rsidRPr="008548CA">
        <w:rPr>
          <w:rStyle w:val="Char5"/>
          <w:rFonts w:hint="eastAsia"/>
          <w:rtl/>
        </w:rPr>
        <w:t>شما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من</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جمع</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هم</w:t>
      </w:r>
      <w:r w:rsidRPr="008548CA">
        <w:rPr>
          <w:rStyle w:val="Char5"/>
          <w:rtl/>
        </w:rPr>
        <w:t xml:space="preserve"> </w:t>
      </w:r>
      <w:r w:rsidRPr="008548CA">
        <w:rPr>
          <w:rStyle w:val="Char5"/>
          <w:rFonts w:hint="eastAsia"/>
          <w:rtl/>
        </w:rPr>
        <w:t>دستگ</w:t>
      </w:r>
      <w:r w:rsidRPr="008548CA">
        <w:rPr>
          <w:rStyle w:val="Char5"/>
          <w:rFonts w:hint="cs"/>
          <w:rtl/>
        </w:rPr>
        <w:t>ی</w:t>
      </w:r>
      <w:r w:rsidR="00811778">
        <w:rPr>
          <w:rStyle w:val="Char5"/>
          <w:rtl/>
        </w:rPr>
        <w:t xml:space="preserve"> آن‌ها </w:t>
      </w:r>
      <w:r w:rsidRPr="008548CA">
        <w:rPr>
          <w:rStyle w:val="Char5"/>
          <w:rFonts w:hint="eastAsia"/>
          <w:rtl/>
        </w:rPr>
        <w:t>نترس</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تا</w:t>
      </w:r>
      <w:r w:rsidRPr="008548CA">
        <w:rPr>
          <w:rStyle w:val="Char5"/>
          <w:rtl/>
        </w:rPr>
        <w:t xml:space="preserve"> </w:t>
      </w:r>
      <w:r w:rsidRPr="008548CA">
        <w:rPr>
          <w:rStyle w:val="Char5"/>
          <w:rFonts w:hint="eastAsia"/>
          <w:rtl/>
        </w:rPr>
        <w:t>زمان</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من</w:t>
      </w:r>
      <w:r w:rsidRPr="008548CA">
        <w:rPr>
          <w:rStyle w:val="Char5"/>
          <w:rtl/>
        </w:rPr>
        <w:t xml:space="preserve"> </w:t>
      </w:r>
      <w:r w:rsidRPr="008548CA">
        <w:rPr>
          <w:rStyle w:val="Char5"/>
          <w:rFonts w:hint="eastAsia"/>
          <w:rtl/>
        </w:rPr>
        <w:t>اطاعت</w:t>
      </w:r>
      <w:r w:rsidRPr="008548CA">
        <w:rPr>
          <w:rStyle w:val="Char5"/>
          <w:rtl/>
        </w:rPr>
        <w:t xml:space="preserve"> </w:t>
      </w:r>
      <w:r w:rsidRPr="008548CA">
        <w:rPr>
          <w:rStyle w:val="Char5"/>
          <w:rFonts w:hint="eastAsia"/>
          <w:rtl/>
        </w:rPr>
        <w:t>کن</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از</w:t>
      </w:r>
      <w:r w:rsidR="00C56365">
        <w:rPr>
          <w:rStyle w:val="Char5"/>
          <w:rtl/>
        </w:rPr>
        <w:t xml:space="preserve"> سفارش‌های </w:t>
      </w:r>
      <w:r w:rsidRPr="008548CA">
        <w:rPr>
          <w:rStyle w:val="Char5"/>
          <w:rFonts w:hint="eastAsia"/>
          <w:rtl/>
        </w:rPr>
        <w:t>من</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رو</w:t>
      </w:r>
      <w:r w:rsidRPr="008548CA">
        <w:rPr>
          <w:rStyle w:val="Char5"/>
          <w:rFonts w:hint="cs"/>
          <w:rtl/>
        </w:rPr>
        <w:t>ی</w:t>
      </w:r>
      <w:r w:rsidRPr="008548CA">
        <w:rPr>
          <w:rStyle w:val="Char5"/>
          <w:rtl/>
        </w:rPr>
        <w:t xml:space="preserve"> </w:t>
      </w:r>
      <w:r w:rsidRPr="008548CA">
        <w:rPr>
          <w:rStyle w:val="Char5"/>
          <w:rFonts w:hint="eastAsia"/>
          <w:rtl/>
        </w:rPr>
        <w:t>کن</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من</w:t>
      </w:r>
      <w:r w:rsidRPr="008548CA">
        <w:rPr>
          <w:rStyle w:val="Char5"/>
          <w:rtl/>
        </w:rPr>
        <w:t xml:space="preserve"> </w:t>
      </w:r>
      <w:r w:rsidRPr="008548CA">
        <w:rPr>
          <w:rStyle w:val="Char5"/>
          <w:rFonts w:hint="cs"/>
          <w:rtl/>
        </w:rPr>
        <w:t>ی</w:t>
      </w:r>
      <w:r w:rsidRPr="008548CA">
        <w:rPr>
          <w:rStyle w:val="Char5"/>
          <w:rFonts w:hint="eastAsia"/>
          <w:rtl/>
        </w:rPr>
        <w:t>ار</w:t>
      </w:r>
      <w:r w:rsidRPr="008548CA">
        <w:rPr>
          <w:rStyle w:val="Char5"/>
          <w:rFonts w:hint="cs"/>
          <w:rtl/>
        </w:rPr>
        <w:t>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روز</w:t>
      </w:r>
      <w:r w:rsidRPr="008548CA">
        <w:rPr>
          <w:rStyle w:val="Char5"/>
          <w:rFonts w:hint="cs"/>
          <w:rtl/>
        </w:rPr>
        <w:t>ی</w:t>
      </w:r>
      <w:r w:rsidRPr="008548CA">
        <w:rPr>
          <w:rStyle w:val="Char5"/>
          <w:rtl/>
        </w:rPr>
        <w:t xml:space="preserve"> </w:t>
      </w:r>
      <w:r w:rsidRPr="008548CA">
        <w:rPr>
          <w:rStyle w:val="Char5"/>
          <w:rFonts w:hint="eastAsia"/>
          <w:rtl/>
        </w:rPr>
        <w:t>شما</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عهده</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w:t>
      </w:r>
      <w:r w:rsidRPr="008548CA">
        <w:rPr>
          <w:rStyle w:val="Char5"/>
          <w:rFonts w:hint="cs"/>
          <w:rtl/>
        </w:rPr>
        <w:t>ی</w:t>
      </w:r>
      <w:r w:rsidRPr="008548CA">
        <w:rPr>
          <w:rStyle w:val="Char5"/>
          <w:rFonts w:hint="eastAsia"/>
          <w:rtl/>
        </w:rPr>
        <w:t>رم</w:t>
      </w:r>
      <w:r w:rsidRPr="008548CA">
        <w:rPr>
          <w:rStyle w:val="Char5"/>
          <w:rtl/>
        </w:rPr>
        <w:t xml:space="preserve">. </w:t>
      </w:r>
      <w:r w:rsidRPr="008548CA">
        <w:rPr>
          <w:rStyle w:val="Char5"/>
          <w:rFonts w:hint="eastAsia"/>
          <w:rtl/>
        </w:rPr>
        <w:t>اما</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من</w:t>
      </w:r>
      <w:r w:rsidRPr="008548CA">
        <w:rPr>
          <w:rStyle w:val="Char5"/>
          <w:rtl/>
        </w:rPr>
        <w:t xml:space="preserve"> </w:t>
      </w:r>
      <w:r w:rsidRPr="008548CA">
        <w:rPr>
          <w:rStyle w:val="Char5"/>
          <w:rFonts w:hint="eastAsia"/>
          <w:rtl/>
        </w:rPr>
        <w:t>بترس</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اگر</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مان</w:t>
      </w:r>
      <w:r w:rsidRPr="008548CA">
        <w:rPr>
          <w:rStyle w:val="Char5"/>
          <w:rtl/>
        </w:rPr>
        <w:t xml:space="preserve"> </w:t>
      </w:r>
      <w:r w:rsidRPr="008548CA">
        <w:rPr>
          <w:rStyle w:val="Char5"/>
          <w:rFonts w:hint="eastAsia"/>
          <w:rtl/>
        </w:rPr>
        <w:t>دار</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بپره</w:t>
      </w:r>
      <w:r w:rsidRPr="008548CA">
        <w:rPr>
          <w:rStyle w:val="Char5"/>
          <w:rFonts w:hint="cs"/>
          <w:rtl/>
        </w:rPr>
        <w:t>ی</w:t>
      </w:r>
      <w:r w:rsidRPr="008548CA">
        <w:rPr>
          <w:rStyle w:val="Char5"/>
          <w:rFonts w:hint="eastAsia"/>
          <w:rtl/>
        </w:rPr>
        <w:t>ز</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از</w:t>
      </w:r>
      <w:r w:rsidR="00AA1E97">
        <w:rPr>
          <w:rStyle w:val="Char5"/>
          <w:rtl/>
        </w:rPr>
        <w:t xml:space="preserve"> اینکه</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من</w:t>
      </w:r>
      <w:r w:rsidRPr="008548CA">
        <w:rPr>
          <w:rStyle w:val="Char5"/>
          <w:rtl/>
        </w:rPr>
        <w:t xml:space="preserve"> </w:t>
      </w:r>
      <w:r w:rsidRPr="008548CA">
        <w:rPr>
          <w:rStyle w:val="Char5"/>
          <w:rFonts w:hint="eastAsia"/>
          <w:rtl/>
        </w:rPr>
        <w:t>سرپ</w:t>
      </w:r>
      <w:r w:rsidRPr="008548CA">
        <w:rPr>
          <w:rStyle w:val="Char5"/>
          <w:rFonts w:hint="cs"/>
          <w:rtl/>
        </w:rPr>
        <w:t>ی</w:t>
      </w:r>
      <w:r w:rsidRPr="008548CA">
        <w:rPr>
          <w:rStyle w:val="Char5"/>
          <w:rFonts w:hint="eastAsia"/>
          <w:rtl/>
        </w:rPr>
        <w:t>چ</w:t>
      </w:r>
      <w:r w:rsidRPr="008548CA">
        <w:rPr>
          <w:rStyle w:val="Char5"/>
          <w:rFonts w:hint="cs"/>
          <w:rtl/>
        </w:rPr>
        <w:t>ی</w:t>
      </w:r>
      <w:r w:rsidRPr="008548CA">
        <w:rPr>
          <w:rStyle w:val="Char5"/>
          <w:rtl/>
        </w:rPr>
        <w:t xml:space="preserve"> </w:t>
      </w:r>
      <w:r w:rsidRPr="008548CA">
        <w:rPr>
          <w:rStyle w:val="Char5"/>
          <w:rFonts w:hint="eastAsia"/>
          <w:rtl/>
        </w:rPr>
        <w:t>کن</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دستورها</w:t>
      </w:r>
      <w:r w:rsidRPr="008548CA">
        <w:rPr>
          <w:rStyle w:val="Char5"/>
          <w:rFonts w:hint="cs"/>
          <w:rtl/>
        </w:rPr>
        <w:t>ی</w:t>
      </w:r>
      <w:r w:rsidRPr="008548CA">
        <w:rPr>
          <w:rStyle w:val="Char5"/>
          <w:rtl/>
        </w:rPr>
        <w:t xml:space="preserve"> </w:t>
      </w:r>
      <w:r w:rsidRPr="008548CA">
        <w:rPr>
          <w:rStyle w:val="Char5"/>
          <w:rFonts w:hint="eastAsia"/>
          <w:rtl/>
        </w:rPr>
        <w:t>من</w:t>
      </w:r>
      <w:r w:rsidRPr="008548CA">
        <w:rPr>
          <w:rStyle w:val="Char5"/>
          <w:rtl/>
        </w:rPr>
        <w:t xml:space="preserve"> </w:t>
      </w:r>
      <w:r w:rsidRPr="008548CA">
        <w:rPr>
          <w:rStyle w:val="Char5"/>
          <w:rFonts w:hint="eastAsia"/>
          <w:rtl/>
        </w:rPr>
        <w:t>مخالفت</w:t>
      </w:r>
      <w:r w:rsidRPr="008548CA">
        <w:rPr>
          <w:rStyle w:val="Char5"/>
          <w:rtl/>
        </w:rPr>
        <w:t xml:space="preserve"> </w:t>
      </w:r>
      <w:r w:rsidRPr="008548CA">
        <w:rPr>
          <w:rStyle w:val="Char5"/>
          <w:rFonts w:hint="eastAsia"/>
          <w:rtl/>
        </w:rPr>
        <w:t>بورز</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هلاک</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‏شو</w:t>
      </w:r>
      <w:r w:rsidRPr="008548CA">
        <w:rPr>
          <w:rStyle w:val="Char5"/>
          <w:rFonts w:hint="cs"/>
          <w:rtl/>
        </w:rPr>
        <w:t>ی</w:t>
      </w:r>
      <w:r w:rsidRPr="008548CA">
        <w:rPr>
          <w:rStyle w:val="Char5"/>
          <w:rFonts w:hint="eastAsia"/>
          <w:rtl/>
        </w:rPr>
        <w:t>د»</w:t>
      </w:r>
      <w:r w:rsidRPr="008548CA">
        <w:rPr>
          <w:rStyle w:val="Char5"/>
          <w:rtl/>
        </w:rPr>
        <w:t>.</w:t>
      </w:r>
      <w:r w:rsidRPr="001161A6">
        <w:rPr>
          <w:rStyle w:val="Char5"/>
          <w:vertAlign w:val="superscript"/>
          <w:rtl/>
        </w:rPr>
        <w:footnoteReference w:id="90"/>
      </w:r>
      <w:r w:rsidRPr="008548CA">
        <w:rPr>
          <w:rStyle w:val="Char5"/>
          <w:rtl/>
        </w:rPr>
        <w:t xml:space="preserve"> </w:t>
      </w:r>
      <w:r w:rsidRPr="008548CA">
        <w:rPr>
          <w:rStyle w:val="Char5"/>
          <w:rFonts w:hint="eastAsia"/>
          <w:rtl/>
        </w:rPr>
        <w:t>پس</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بلند</w:t>
      </w:r>
      <w:r w:rsidRPr="008548CA">
        <w:rPr>
          <w:rStyle w:val="Char5"/>
          <w:rtl/>
        </w:rPr>
        <w:t xml:space="preserve"> </w:t>
      </w:r>
      <w:r w:rsidRPr="008548CA">
        <w:rPr>
          <w:rStyle w:val="Char5"/>
          <w:rFonts w:hint="eastAsia"/>
          <w:rtl/>
        </w:rPr>
        <w:t>مرتبه</w:t>
      </w:r>
      <w:r w:rsidRPr="008548CA">
        <w:rPr>
          <w:rStyle w:val="Char5"/>
          <w:rtl/>
        </w:rPr>
        <w:t xml:space="preserve"> </w:t>
      </w:r>
      <w:r w:rsidRPr="008548CA">
        <w:rPr>
          <w:rStyle w:val="Char5"/>
          <w:rFonts w:hint="eastAsia"/>
          <w:rtl/>
        </w:rPr>
        <w:t>شا</w:t>
      </w:r>
      <w:r w:rsidRPr="008548CA">
        <w:rPr>
          <w:rStyle w:val="Char5"/>
          <w:rFonts w:hint="cs"/>
          <w:rtl/>
        </w:rPr>
        <w:t>ی</w:t>
      </w:r>
      <w:r w:rsidRPr="008548CA">
        <w:rPr>
          <w:rStyle w:val="Char5"/>
          <w:rFonts w:hint="eastAsia"/>
          <w:rtl/>
        </w:rPr>
        <w:t>سته‏تر</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بترس</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تا</w:t>
      </w:r>
      <w:r w:rsidRPr="008548CA">
        <w:rPr>
          <w:rStyle w:val="Char5"/>
          <w:rtl/>
        </w:rPr>
        <w:t xml:space="preserve"> </w:t>
      </w:r>
      <w:r w:rsidRPr="008548CA">
        <w:rPr>
          <w:rStyle w:val="Char5"/>
          <w:rFonts w:hint="eastAsia"/>
          <w:rtl/>
        </w:rPr>
        <w:t>مشرکان</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کافران</w:t>
      </w:r>
      <w:r w:rsidRPr="008548CA">
        <w:rPr>
          <w:rStyle w:val="Char5"/>
          <w:rtl/>
        </w:rPr>
        <w:t>.</w:t>
      </w:r>
    </w:p>
    <w:p w:rsidR="000B5A71" w:rsidRPr="00C56365" w:rsidRDefault="000B5A71" w:rsidP="00F84AD0">
      <w:pPr>
        <w:pStyle w:val="ListParagraph"/>
        <w:numPr>
          <w:ilvl w:val="0"/>
          <w:numId w:val="7"/>
        </w:numPr>
        <w:jc w:val="both"/>
        <w:rPr>
          <w:rFonts w:ascii="2  Badr" w:hAnsi="2  Badr"/>
          <w:rtl/>
        </w:rPr>
      </w:pP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cs"/>
          <w:rtl/>
        </w:rPr>
        <w:t>ی</w:t>
      </w:r>
      <w:r w:rsidRPr="008548CA">
        <w:rPr>
          <w:rStyle w:val="Char5"/>
          <w:rFonts w:hint="eastAsia"/>
          <w:rtl/>
        </w:rPr>
        <w:t>اران</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امبر</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سخت</w:t>
      </w:r>
      <w:r w:rsidRPr="008548CA">
        <w:rPr>
          <w:rStyle w:val="Char5"/>
          <w:rtl/>
        </w:rPr>
        <w:t xml:space="preserve"> </w:t>
      </w:r>
      <w:r w:rsidRPr="008548CA">
        <w:rPr>
          <w:rStyle w:val="Char5"/>
          <w:rFonts w:hint="eastAsia"/>
          <w:rtl/>
        </w:rPr>
        <w:t>آزما</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کرده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تا</w:t>
      </w:r>
      <w:r w:rsidRPr="008548CA">
        <w:rPr>
          <w:rStyle w:val="Char5"/>
          <w:rtl/>
        </w:rPr>
        <w:t xml:space="preserve"> </w:t>
      </w:r>
      <w:r w:rsidRPr="008548CA">
        <w:rPr>
          <w:rStyle w:val="Char5"/>
          <w:rFonts w:hint="eastAsia"/>
          <w:rtl/>
        </w:rPr>
        <w:t>مشخص</w:t>
      </w:r>
      <w:r w:rsidRPr="008548CA">
        <w:rPr>
          <w:rStyle w:val="Char5"/>
          <w:rtl/>
        </w:rPr>
        <w:t xml:space="preserve"> </w:t>
      </w:r>
      <w:r w:rsidRPr="008548CA">
        <w:rPr>
          <w:rStyle w:val="Char5"/>
          <w:rFonts w:hint="eastAsia"/>
          <w:rtl/>
        </w:rPr>
        <w:t>کند</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کسان</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‏ترسند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کسان</w:t>
      </w:r>
      <w:r w:rsidRPr="008548CA">
        <w:rPr>
          <w:rStyle w:val="Char5"/>
          <w:rFonts w:hint="cs"/>
          <w:rtl/>
        </w:rPr>
        <w:t>ی</w:t>
      </w:r>
      <w:r w:rsidRPr="008548CA">
        <w:rPr>
          <w:rStyle w:val="Char5"/>
          <w:rtl/>
        </w:rPr>
        <w:t xml:space="preserve"> </w:t>
      </w:r>
      <w:r w:rsidRPr="008548CA">
        <w:rPr>
          <w:rStyle w:val="Char5"/>
          <w:rFonts w:hint="eastAsia"/>
          <w:rtl/>
        </w:rPr>
        <w:t>نم</w:t>
      </w:r>
      <w:r w:rsidRPr="008548CA">
        <w:rPr>
          <w:rStyle w:val="Char5"/>
          <w:rFonts w:hint="cs"/>
          <w:rtl/>
        </w:rPr>
        <w:t>ی</w:t>
      </w:r>
      <w:r w:rsidRPr="008548CA">
        <w:rPr>
          <w:rStyle w:val="Char5"/>
          <w:rFonts w:hint="eastAsia"/>
          <w:rtl/>
        </w:rPr>
        <w:t>‏ترسند</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tl/>
        </w:rPr>
        <w:t xml:space="preserve"> </w:t>
      </w:r>
      <w:r w:rsidRPr="008548CA">
        <w:rPr>
          <w:rStyle w:val="Char5"/>
          <w:rFonts w:hint="eastAsia"/>
          <w:rtl/>
        </w:rPr>
        <w:t>نمونه</w:t>
      </w:r>
      <w:r w:rsidR="00811778">
        <w:rPr>
          <w:rStyle w:val="Char5"/>
          <w:rtl/>
        </w:rPr>
        <w:t xml:space="preserve"> آن‌ها </w:t>
      </w:r>
      <w:r w:rsidRPr="008548CA">
        <w:rPr>
          <w:rStyle w:val="Char5"/>
          <w:rFonts w:hint="eastAsia"/>
          <w:rtl/>
        </w:rPr>
        <w:t>را</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امر</w:t>
      </w:r>
      <w:r w:rsidRPr="008548CA">
        <w:rPr>
          <w:rStyle w:val="Char5"/>
          <w:rtl/>
        </w:rPr>
        <w:t xml:space="preserve"> </w:t>
      </w:r>
      <w:r w:rsidRPr="008548CA">
        <w:rPr>
          <w:rStyle w:val="Char5"/>
          <w:rFonts w:hint="eastAsia"/>
          <w:rtl/>
        </w:rPr>
        <w:t>آشکار</w:t>
      </w:r>
      <w:r w:rsidRPr="008548CA">
        <w:rPr>
          <w:rStyle w:val="Char5"/>
          <w:rtl/>
        </w:rPr>
        <w:t xml:space="preserve"> </w:t>
      </w:r>
      <w:r w:rsidRPr="008548CA">
        <w:rPr>
          <w:rStyle w:val="Char5"/>
          <w:rFonts w:hint="eastAsia"/>
          <w:rtl/>
        </w:rPr>
        <w:t>آزموده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فرموده</w:t>
      </w:r>
      <w:r w:rsidRPr="008548CA">
        <w:rPr>
          <w:rStyle w:val="Char5"/>
          <w:rtl/>
        </w:rPr>
        <w:t>:</w:t>
      </w:r>
    </w:p>
    <w:p w:rsidR="000B5A71" w:rsidRPr="008548CA" w:rsidRDefault="00C56365" w:rsidP="002A6F13">
      <w:pPr>
        <w:ind w:firstLine="284"/>
        <w:jc w:val="both"/>
        <w:rPr>
          <w:rStyle w:val="Char5"/>
          <w:rtl/>
        </w:rPr>
      </w:pPr>
      <w:r w:rsidRPr="00C56365">
        <w:rPr>
          <w:rFonts w:ascii="QCF_BSML" w:hAnsi="QCF_BSML" w:cs="CTraditional Arabic" w:hint="cs"/>
          <w:color w:val="000000"/>
          <w:rtl/>
        </w:rPr>
        <w:t>﴿</w:t>
      </w:r>
      <w:r w:rsidR="002A6F13" w:rsidRPr="00961C37">
        <w:rPr>
          <w:rStyle w:val="Chard"/>
          <w:rFonts w:hint="eastAsia"/>
          <w:rtl/>
        </w:rPr>
        <w:t>يَ</w:t>
      </w:r>
      <w:r w:rsidR="002A6F13" w:rsidRPr="00961C37">
        <w:rPr>
          <w:rStyle w:val="Chard"/>
          <w:rFonts w:hint="cs"/>
          <w:rtl/>
        </w:rPr>
        <w:t>ٰٓ</w:t>
      </w:r>
      <w:r w:rsidR="002A6F13" w:rsidRPr="00961C37">
        <w:rPr>
          <w:rStyle w:val="Chard"/>
          <w:rFonts w:hint="eastAsia"/>
          <w:rtl/>
        </w:rPr>
        <w:t>أَيُّهَا</w:t>
      </w:r>
      <w:r w:rsidR="002A6F13" w:rsidRPr="00961C37">
        <w:rPr>
          <w:rStyle w:val="Chard"/>
          <w:rtl/>
        </w:rPr>
        <w:t xml:space="preserve"> </w:t>
      </w:r>
      <w:r w:rsidR="002A6F13" w:rsidRPr="00961C37">
        <w:rPr>
          <w:rStyle w:val="Chard"/>
          <w:rFonts w:hint="cs"/>
          <w:rtl/>
        </w:rPr>
        <w:t>ٱ</w:t>
      </w:r>
      <w:r w:rsidR="002A6F13" w:rsidRPr="00961C37">
        <w:rPr>
          <w:rStyle w:val="Chard"/>
          <w:rFonts w:hint="eastAsia"/>
          <w:rtl/>
        </w:rPr>
        <w:t>لَّذِينَ</w:t>
      </w:r>
      <w:r w:rsidR="002A6F13" w:rsidRPr="00961C37">
        <w:rPr>
          <w:rStyle w:val="Chard"/>
          <w:rtl/>
        </w:rPr>
        <w:t xml:space="preserve"> </w:t>
      </w:r>
      <w:r w:rsidR="002A6F13" w:rsidRPr="00961C37">
        <w:rPr>
          <w:rStyle w:val="Chard"/>
          <w:rFonts w:hint="eastAsia"/>
          <w:rtl/>
        </w:rPr>
        <w:t>ءَامَنُواْ</w:t>
      </w:r>
      <w:r w:rsidR="002A6F13" w:rsidRPr="00961C37">
        <w:rPr>
          <w:rStyle w:val="Chard"/>
          <w:rtl/>
        </w:rPr>
        <w:t xml:space="preserve"> </w:t>
      </w:r>
      <w:r w:rsidR="002A6F13" w:rsidRPr="00961C37">
        <w:rPr>
          <w:rStyle w:val="Chard"/>
          <w:rFonts w:hint="eastAsia"/>
          <w:rtl/>
        </w:rPr>
        <w:t>لَيَب</w:t>
      </w:r>
      <w:r w:rsidR="002A6F13" w:rsidRPr="00961C37">
        <w:rPr>
          <w:rStyle w:val="Chard"/>
          <w:rFonts w:hint="cs"/>
          <w:rtl/>
        </w:rPr>
        <w:t>ۡ</w:t>
      </w:r>
      <w:r w:rsidR="002A6F13" w:rsidRPr="00961C37">
        <w:rPr>
          <w:rStyle w:val="Chard"/>
          <w:rFonts w:hint="eastAsia"/>
          <w:rtl/>
        </w:rPr>
        <w:t>لُوَنَّكُمُ</w:t>
      </w:r>
      <w:r w:rsidR="002A6F13" w:rsidRPr="00961C37">
        <w:rPr>
          <w:rStyle w:val="Chard"/>
          <w:rtl/>
        </w:rPr>
        <w:t xml:space="preserve"> </w:t>
      </w:r>
      <w:r w:rsidR="002A6F13" w:rsidRPr="00961C37">
        <w:rPr>
          <w:rStyle w:val="Chard"/>
          <w:rFonts w:hint="cs"/>
          <w:rtl/>
        </w:rPr>
        <w:t>ٱ</w:t>
      </w:r>
      <w:r w:rsidR="002A6F13" w:rsidRPr="00961C37">
        <w:rPr>
          <w:rStyle w:val="Chard"/>
          <w:rFonts w:hint="eastAsia"/>
          <w:rtl/>
        </w:rPr>
        <w:t>للَّهُ</w:t>
      </w:r>
      <w:r w:rsidR="002A6F13" w:rsidRPr="00961C37">
        <w:rPr>
          <w:rStyle w:val="Chard"/>
          <w:rtl/>
        </w:rPr>
        <w:t xml:space="preserve"> </w:t>
      </w:r>
      <w:r w:rsidR="002A6F13" w:rsidRPr="00961C37">
        <w:rPr>
          <w:rStyle w:val="Chard"/>
          <w:rFonts w:hint="eastAsia"/>
          <w:rtl/>
        </w:rPr>
        <w:t>بِشَي</w:t>
      </w:r>
      <w:r w:rsidR="002A6F13" w:rsidRPr="00961C37">
        <w:rPr>
          <w:rStyle w:val="Chard"/>
          <w:rFonts w:hint="cs"/>
          <w:rtl/>
        </w:rPr>
        <w:t>ۡ</w:t>
      </w:r>
      <w:r w:rsidR="002A6F13" w:rsidRPr="00961C37">
        <w:rPr>
          <w:rStyle w:val="Chard"/>
          <w:rFonts w:hint="eastAsia"/>
          <w:rtl/>
        </w:rPr>
        <w:t>ء</w:t>
      </w:r>
      <w:r w:rsidR="002A6F13" w:rsidRPr="00961C37">
        <w:rPr>
          <w:rStyle w:val="Chard"/>
          <w:rFonts w:hint="cs"/>
          <w:rtl/>
        </w:rPr>
        <w:t>ٖ</w:t>
      </w:r>
      <w:r w:rsidR="002A6F13" w:rsidRPr="00961C37">
        <w:rPr>
          <w:rStyle w:val="Chard"/>
          <w:rtl/>
        </w:rPr>
        <w:t xml:space="preserve"> </w:t>
      </w:r>
      <w:r w:rsidR="002A6F13" w:rsidRPr="00961C37">
        <w:rPr>
          <w:rStyle w:val="Chard"/>
          <w:rFonts w:hint="eastAsia"/>
          <w:rtl/>
        </w:rPr>
        <w:t>مِّنَ</w:t>
      </w:r>
      <w:r w:rsidR="002A6F13" w:rsidRPr="00961C37">
        <w:rPr>
          <w:rStyle w:val="Chard"/>
          <w:rtl/>
        </w:rPr>
        <w:t xml:space="preserve"> </w:t>
      </w:r>
      <w:r w:rsidR="002A6F13" w:rsidRPr="00961C37">
        <w:rPr>
          <w:rStyle w:val="Chard"/>
          <w:rFonts w:hint="cs"/>
          <w:rtl/>
        </w:rPr>
        <w:t>ٱ</w:t>
      </w:r>
      <w:r w:rsidR="002A6F13" w:rsidRPr="00961C37">
        <w:rPr>
          <w:rStyle w:val="Chard"/>
          <w:rFonts w:hint="eastAsia"/>
          <w:rtl/>
        </w:rPr>
        <w:t>لصَّي</w:t>
      </w:r>
      <w:r w:rsidR="002A6F13" w:rsidRPr="00961C37">
        <w:rPr>
          <w:rStyle w:val="Chard"/>
          <w:rFonts w:hint="cs"/>
          <w:rtl/>
        </w:rPr>
        <w:t>ۡ</w:t>
      </w:r>
      <w:r w:rsidR="002A6F13" w:rsidRPr="00961C37">
        <w:rPr>
          <w:rStyle w:val="Chard"/>
          <w:rFonts w:hint="eastAsia"/>
          <w:rtl/>
        </w:rPr>
        <w:t>دِ</w:t>
      </w:r>
      <w:r w:rsidR="002A6F13" w:rsidRPr="00961C37">
        <w:rPr>
          <w:rStyle w:val="Chard"/>
          <w:rtl/>
        </w:rPr>
        <w:t xml:space="preserve"> </w:t>
      </w:r>
      <w:r w:rsidR="002A6F13" w:rsidRPr="00961C37">
        <w:rPr>
          <w:rStyle w:val="Chard"/>
          <w:rFonts w:hint="eastAsia"/>
          <w:rtl/>
        </w:rPr>
        <w:t>تَنَالُهُ</w:t>
      </w:r>
      <w:r w:rsidR="002A6F13" w:rsidRPr="00961C37">
        <w:rPr>
          <w:rStyle w:val="Chard"/>
          <w:rFonts w:hint="cs"/>
          <w:rtl/>
        </w:rPr>
        <w:t>ۥٓ</w:t>
      </w:r>
      <w:r w:rsidR="002A6F13" w:rsidRPr="00961C37">
        <w:rPr>
          <w:rStyle w:val="Chard"/>
          <w:rtl/>
        </w:rPr>
        <w:t xml:space="preserve"> </w:t>
      </w:r>
      <w:r w:rsidR="002A6F13" w:rsidRPr="00961C37">
        <w:rPr>
          <w:rStyle w:val="Chard"/>
          <w:rFonts w:hint="eastAsia"/>
          <w:rtl/>
        </w:rPr>
        <w:t>أَي</w:t>
      </w:r>
      <w:r w:rsidR="002A6F13" w:rsidRPr="00961C37">
        <w:rPr>
          <w:rStyle w:val="Chard"/>
          <w:rFonts w:hint="cs"/>
          <w:rtl/>
        </w:rPr>
        <w:t>ۡ</w:t>
      </w:r>
      <w:r w:rsidR="002A6F13" w:rsidRPr="00961C37">
        <w:rPr>
          <w:rStyle w:val="Chard"/>
          <w:rFonts w:hint="eastAsia"/>
          <w:rtl/>
        </w:rPr>
        <w:t>دِيكُم</w:t>
      </w:r>
      <w:r w:rsidR="002A6F13" w:rsidRPr="00961C37">
        <w:rPr>
          <w:rStyle w:val="Chard"/>
          <w:rFonts w:hint="cs"/>
          <w:rtl/>
        </w:rPr>
        <w:t>ۡ</w:t>
      </w:r>
      <w:r w:rsidR="002A6F13" w:rsidRPr="00961C37">
        <w:rPr>
          <w:rStyle w:val="Chard"/>
          <w:rtl/>
        </w:rPr>
        <w:t xml:space="preserve"> </w:t>
      </w:r>
      <w:r w:rsidR="002A6F13" w:rsidRPr="00961C37">
        <w:rPr>
          <w:rStyle w:val="Chard"/>
          <w:rFonts w:hint="eastAsia"/>
          <w:rtl/>
        </w:rPr>
        <w:t>وَرِمَاحُكُم</w:t>
      </w:r>
      <w:r w:rsidR="002A6F13" w:rsidRPr="00961C37">
        <w:rPr>
          <w:rStyle w:val="Chard"/>
          <w:rFonts w:hint="cs"/>
          <w:rtl/>
        </w:rPr>
        <w:t>ۡ</w:t>
      </w:r>
      <w:r w:rsidR="002A6F13" w:rsidRPr="00961C37">
        <w:rPr>
          <w:rStyle w:val="Chard"/>
          <w:rtl/>
        </w:rPr>
        <w:t xml:space="preserve"> </w:t>
      </w:r>
      <w:r w:rsidR="002A6F13" w:rsidRPr="00961C37">
        <w:rPr>
          <w:rStyle w:val="Chard"/>
          <w:rFonts w:hint="eastAsia"/>
          <w:rtl/>
        </w:rPr>
        <w:t>لِيَع</w:t>
      </w:r>
      <w:r w:rsidR="002A6F13" w:rsidRPr="00961C37">
        <w:rPr>
          <w:rStyle w:val="Chard"/>
          <w:rFonts w:hint="cs"/>
          <w:rtl/>
        </w:rPr>
        <w:t>ۡ</w:t>
      </w:r>
      <w:r w:rsidR="002A6F13" w:rsidRPr="00961C37">
        <w:rPr>
          <w:rStyle w:val="Chard"/>
          <w:rFonts w:hint="eastAsia"/>
          <w:rtl/>
        </w:rPr>
        <w:t>لَمَ</w:t>
      </w:r>
      <w:r w:rsidR="002A6F13" w:rsidRPr="00961C37">
        <w:rPr>
          <w:rStyle w:val="Chard"/>
          <w:rtl/>
        </w:rPr>
        <w:t xml:space="preserve"> </w:t>
      </w:r>
      <w:r w:rsidR="002A6F13" w:rsidRPr="00961C37">
        <w:rPr>
          <w:rStyle w:val="Chard"/>
          <w:rFonts w:hint="cs"/>
          <w:rtl/>
        </w:rPr>
        <w:t>ٱ</w:t>
      </w:r>
      <w:r w:rsidR="002A6F13" w:rsidRPr="00961C37">
        <w:rPr>
          <w:rStyle w:val="Chard"/>
          <w:rFonts w:hint="eastAsia"/>
          <w:rtl/>
        </w:rPr>
        <w:t>للَّهُ</w:t>
      </w:r>
      <w:r w:rsidR="002A6F13" w:rsidRPr="00961C37">
        <w:rPr>
          <w:rStyle w:val="Chard"/>
          <w:rtl/>
        </w:rPr>
        <w:t xml:space="preserve"> </w:t>
      </w:r>
      <w:r w:rsidR="002A6F13" w:rsidRPr="00961C37">
        <w:rPr>
          <w:rStyle w:val="Chard"/>
          <w:rFonts w:hint="eastAsia"/>
          <w:rtl/>
        </w:rPr>
        <w:t>مَن</w:t>
      </w:r>
      <w:r w:rsidR="002A6F13" w:rsidRPr="00961C37">
        <w:rPr>
          <w:rStyle w:val="Chard"/>
          <w:rtl/>
        </w:rPr>
        <w:t xml:space="preserve"> </w:t>
      </w:r>
      <w:r w:rsidR="002A6F13" w:rsidRPr="00961C37">
        <w:rPr>
          <w:rStyle w:val="Chard"/>
          <w:rFonts w:hint="eastAsia"/>
          <w:rtl/>
        </w:rPr>
        <w:t>يَخَافُهُ</w:t>
      </w:r>
      <w:r w:rsidR="002A6F13" w:rsidRPr="00961C37">
        <w:rPr>
          <w:rStyle w:val="Chard"/>
          <w:rFonts w:hint="cs"/>
          <w:rtl/>
        </w:rPr>
        <w:t>ۥ</w:t>
      </w:r>
      <w:r w:rsidR="002A6F13" w:rsidRPr="00961C37">
        <w:rPr>
          <w:rStyle w:val="Chard"/>
          <w:rtl/>
        </w:rPr>
        <w:t xml:space="preserve"> </w:t>
      </w:r>
      <w:r w:rsidR="002A6F13" w:rsidRPr="00961C37">
        <w:rPr>
          <w:rStyle w:val="Chard"/>
          <w:rFonts w:hint="eastAsia"/>
          <w:rtl/>
        </w:rPr>
        <w:t>بِ</w:t>
      </w:r>
      <w:r w:rsidR="002A6F13" w:rsidRPr="00961C37">
        <w:rPr>
          <w:rStyle w:val="Chard"/>
          <w:rFonts w:hint="cs"/>
          <w:rtl/>
        </w:rPr>
        <w:t>ٱ</w:t>
      </w:r>
      <w:r w:rsidR="002A6F13" w:rsidRPr="00961C37">
        <w:rPr>
          <w:rStyle w:val="Chard"/>
          <w:rFonts w:hint="eastAsia"/>
          <w:rtl/>
        </w:rPr>
        <w:t>ل</w:t>
      </w:r>
      <w:r w:rsidR="002A6F13" w:rsidRPr="00961C37">
        <w:rPr>
          <w:rStyle w:val="Chard"/>
          <w:rFonts w:hint="cs"/>
          <w:rtl/>
        </w:rPr>
        <w:t>ۡ</w:t>
      </w:r>
      <w:r w:rsidR="002A6F13" w:rsidRPr="00961C37">
        <w:rPr>
          <w:rStyle w:val="Chard"/>
          <w:rFonts w:hint="eastAsia"/>
          <w:rtl/>
        </w:rPr>
        <w:t>غَي</w:t>
      </w:r>
      <w:r w:rsidR="002A6F13" w:rsidRPr="00961C37">
        <w:rPr>
          <w:rStyle w:val="Chard"/>
          <w:rFonts w:hint="cs"/>
          <w:rtl/>
        </w:rPr>
        <w:t>ۡ</w:t>
      </w:r>
      <w:r w:rsidR="002A6F13" w:rsidRPr="00961C37">
        <w:rPr>
          <w:rStyle w:val="Chard"/>
          <w:rFonts w:hint="eastAsia"/>
          <w:rtl/>
        </w:rPr>
        <w:t>بِ</w:t>
      </w:r>
      <w:r w:rsidR="002A6F13" w:rsidRPr="00961C37">
        <w:rPr>
          <w:rStyle w:val="Chard"/>
          <w:rFonts w:hint="cs"/>
          <w:rtl/>
        </w:rPr>
        <w:t>ۚ</w:t>
      </w:r>
      <w:r w:rsidR="002A6F13" w:rsidRPr="00961C37">
        <w:rPr>
          <w:rStyle w:val="Chard"/>
          <w:rtl/>
        </w:rPr>
        <w:t xml:space="preserve"> </w:t>
      </w:r>
      <w:r w:rsidR="002A6F13" w:rsidRPr="00961C37">
        <w:rPr>
          <w:rStyle w:val="Chard"/>
          <w:rFonts w:hint="eastAsia"/>
          <w:rtl/>
        </w:rPr>
        <w:t>فَمَنِ</w:t>
      </w:r>
      <w:r w:rsidR="002A6F13" w:rsidRPr="00961C37">
        <w:rPr>
          <w:rStyle w:val="Chard"/>
          <w:rtl/>
        </w:rPr>
        <w:t xml:space="preserve"> </w:t>
      </w:r>
      <w:r w:rsidR="002A6F13" w:rsidRPr="00961C37">
        <w:rPr>
          <w:rStyle w:val="Chard"/>
          <w:rFonts w:hint="cs"/>
          <w:rtl/>
        </w:rPr>
        <w:t>ٱ</w:t>
      </w:r>
      <w:r w:rsidR="002A6F13" w:rsidRPr="00961C37">
        <w:rPr>
          <w:rStyle w:val="Chard"/>
          <w:rFonts w:hint="eastAsia"/>
          <w:rtl/>
        </w:rPr>
        <w:t>ع</w:t>
      </w:r>
      <w:r w:rsidR="002A6F13" w:rsidRPr="00961C37">
        <w:rPr>
          <w:rStyle w:val="Chard"/>
          <w:rFonts w:hint="cs"/>
          <w:rtl/>
        </w:rPr>
        <w:t>ۡ</w:t>
      </w:r>
      <w:r w:rsidR="002A6F13" w:rsidRPr="00961C37">
        <w:rPr>
          <w:rStyle w:val="Chard"/>
          <w:rFonts w:hint="eastAsia"/>
          <w:rtl/>
        </w:rPr>
        <w:t>تَدَى</w:t>
      </w:r>
      <w:r w:rsidR="002A6F13" w:rsidRPr="00961C37">
        <w:rPr>
          <w:rStyle w:val="Chard"/>
          <w:rFonts w:hint="cs"/>
          <w:rtl/>
        </w:rPr>
        <w:t>ٰ</w:t>
      </w:r>
      <w:r w:rsidR="002A6F13" w:rsidRPr="00961C37">
        <w:rPr>
          <w:rStyle w:val="Chard"/>
          <w:rtl/>
        </w:rPr>
        <w:t xml:space="preserve"> </w:t>
      </w:r>
      <w:r w:rsidR="002A6F13" w:rsidRPr="00961C37">
        <w:rPr>
          <w:rStyle w:val="Chard"/>
          <w:rFonts w:hint="eastAsia"/>
          <w:rtl/>
        </w:rPr>
        <w:t>بَع</w:t>
      </w:r>
      <w:r w:rsidR="002A6F13" w:rsidRPr="00961C37">
        <w:rPr>
          <w:rStyle w:val="Chard"/>
          <w:rFonts w:hint="cs"/>
          <w:rtl/>
        </w:rPr>
        <w:t>ۡ</w:t>
      </w:r>
      <w:r w:rsidR="002A6F13" w:rsidRPr="00961C37">
        <w:rPr>
          <w:rStyle w:val="Chard"/>
          <w:rFonts w:hint="eastAsia"/>
          <w:rtl/>
        </w:rPr>
        <w:t>دَ</w:t>
      </w:r>
      <w:r w:rsidR="002A6F13" w:rsidRPr="00961C37">
        <w:rPr>
          <w:rStyle w:val="Chard"/>
          <w:rtl/>
        </w:rPr>
        <w:t xml:space="preserve"> </w:t>
      </w:r>
      <w:r w:rsidR="002A6F13" w:rsidRPr="00961C37">
        <w:rPr>
          <w:rStyle w:val="Chard"/>
          <w:rFonts w:hint="eastAsia"/>
          <w:rtl/>
        </w:rPr>
        <w:t>ذَ</w:t>
      </w:r>
      <w:r w:rsidR="002A6F13" w:rsidRPr="00961C37">
        <w:rPr>
          <w:rStyle w:val="Chard"/>
          <w:rFonts w:hint="cs"/>
          <w:rtl/>
        </w:rPr>
        <w:t>ٰ</w:t>
      </w:r>
      <w:r w:rsidR="002A6F13" w:rsidRPr="00961C37">
        <w:rPr>
          <w:rStyle w:val="Chard"/>
          <w:rFonts w:hint="eastAsia"/>
          <w:rtl/>
        </w:rPr>
        <w:t>لِكَ</w:t>
      </w:r>
      <w:r w:rsidR="002A6F13" w:rsidRPr="00961C37">
        <w:rPr>
          <w:rStyle w:val="Chard"/>
          <w:rtl/>
        </w:rPr>
        <w:t xml:space="preserve"> </w:t>
      </w:r>
      <w:r w:rsidR="002A6F13" w:rsidRPr="00961C37">
        <w:rPr>
          <w:rStyle w:val="Chard"/>
          <w:rFonts w:hint="eastAsia"/>
          <w:rtl/>
        </w:rPr>
        <w:t>فَلَهُ</w:t>
      </w:r>
      <w:r w:rsidR="002A6F13" w:rsidRPr="00961C37">
        <w:rPr>
          <w:rStyle w:val="Chard"/>
          <w:rFonts w:hint="cs"/>
          <w:rtl/>
        </w:rPr>
        <w:t>ۥ</w:t>
      </w:r>
      <w:r w:rsidR="002A6F13" w:rsidRPr="00961C37">
        <w:rPr>
          <w:rStyle w:val="Chard"/>
          <w:rtl/>
        </w:rPr>
        <w:t xml:space="preserve"> </w:t>
      </w:r>
      <w:r w:rsidR="002A6F13" w:rsidRPr="00961C37">
        <w:rPr>
          <w:rStyle w:val="Chard"/>
          <w:rFonts w:hint="eastAsia"/>
          <w:rtl/>
        </w:rPr>
        <w:t>عَذَابٌ</w:t>
      </w:r>
      <w:r w:rsidR="002A6F13" w:rsidRPr="00961C37">
        <w:rPr>
          <w:rStyle w:val="Chard"/>
          <w:rtl/>
        </w:rPr>
        <w:t xml:space="preserve"> </w:t>
      </w:r>
      <w:r w:rsidR="002A6F13" w:rsidRPr="00961C37">
        <w:rPr>
          <w:rStyle w:val="Chard"/>
          <w:rFonts w:hint="eastAsia"/>
          <w:rtl/>
        </w:rPr>
        <w:t>أَلِيم</w:t>
      </w:r>
      <w:r w:rsidR="002A6F13" w:rsidRPr="00961C37">
        <w:rPr>
          <w:rStyle w:val="Chard"/>
          <w:rFonts w:hint="cs"/>
          <w:rtl/>
        </w:rPr>
        <w:t>ٞ</w:t>
      </w:r>
      <w:r w:rsidR="002A6F13" w:rsidRPr="00961C37">
        <w:rPr>
          <w:rStyle w:val="Chard"/>
          <w:rtl/>
        </w:rPr>
        <w:t xml:space="preserve"> </w:t>
      </w:r>
      <w:r w:rsidR="002A6F13" w:rsidRPr="00961C37">
        <w:rPr>
          <w:rStyle w:val="Chard"/>
          <w:rFonts w:hint="cs"/>
          <w:rtl/>
        </w:rPr>
        <w:t>٩٤</w:t>
      </w:r>
      <w:r w:rsidRPr="00C56365">
        <w:rPr>
          <w:rFonts w:ascii="QCF_BSML" w:hAnsi="QCF_BSML" w:cs="CTraditional Arabic" w:hint="cs"/>
          <w:color w:val="000000"/>
          <w:rtl/>
        </w:rPr>
        <w:t>﴾</w:t>
      </w:r>
      <w:r w:rsidRPr="002A6F13">
        <w:rPr>
          <w:rStyle w:val="Charc"/>
        </w:rPr>
        <w:t xml:space="preserve"> </w:t>
      </w:r>
      <w:r w:rsidR="002A6F13" w:rsidRPr="002A6F13">
        <w:rPr>
          <w:rStyle w:val="Charc"/>
          <w:rFonts w:hint="cs"/>
          <w:rtl/>
        </w:rPr>
        <w:t>[ال</w:t>
      </w:r>
      <w:r w:rsidR="000B5A71" w:rsidRPr="002A6F13">
        <w:rPr>
          <w:rStyle w:val="Charc"/>
          <w:rtl/>
        </w:rPr>
        <w:t>مائد</w:t>
      </w:r>
      <w:r w:rsidR="002A6F13" w:rsidRPr="002A6F13">
        <w:rPr>
          <w:rStyle w:val="Charc"/>
          <w:rFonts w:hint="cs"/>
          <w:rtl/>
        </w:rPr>
        <w:t>ة</w:t>
      </w:r>
      <w:r w:rsidR="000B5A71" w:rsidRPr="002A6F13">
        <w:rPr>
          <w:rStyle w:val="Charc"/>
          <w:rtl/>
        </w:rPr>
        <w:t>: ٩٤</w:t>
      </w:r>
      <w:r w:rsidR="002A6F13" w:rsidRPr="002A6F13">
        <w:rPr>
          <w:rStyle w:val="Charc"/>
          <w:rFonts w:hint="cs"/>
          <w:rtl/>
        </w:rPr>
        <w:t xml:space="preserve">] </w:t>
      </w:r>
      <w:r w:rsidR="000B5A71" w:rsidRPr="008548CA">
        <w:rPr>
          <w:rStyle w:val="Char5"/>
          <w:rFonts w:hint="eastAsia"/>
          <w:rtl/>
        </w:rPr>
        <w:t>«ا</w:t>
      </w:r>
      <w:r w:rsidR="000B5A71" w:rsidRPr="008548CA">
        <w:rPr>
          <w:rStyle w:val="Char5"/>
          <w:rFonts w:hint="cs"/>
          <w:rtl/>
        </w:rPr>
        <w:t>ی</w:t>
      </w:r>
      <w:r w:rsidR="000B5A71" w:rsidRPr="008548CA">
        <w:rPr>
          <w:rStyle w:val="Char5"/>
          <w:rtl/>
        </w:rPr>
        <w:t xml:space="preserve"> </w:t>
      </w:r>
      <w:r w:rsidR="000B5A71" w:rsidRPr="008548CA">
        <w:rPr>
          <w:rStyle w:val="Char5"/>
          <w:rFonts w:hint="eastAsia"/>
          <w:rtl/>
        </w:rPr>
        <w:t>کسان</w:t>
      </w:r>
      <w:r w:rsidR="000B5A71" w:rsidRPr="008548CA">
        <w:rPr>
          <w:rStyle w:val="Char5"/>
          <w:rFonts w:hint="cs"/>
          <w:rtl/>
        </w:rPr>
        <w:t>ی</w:t>
      </w:r>
      <w:r w:rsidR="000B5A71" w:rsidRPr="008548CA">
        <w:rPr>
          <w:rStyle w:val="Char5"/>
          <w:rtl/>
        </w:rPr>
        <w:t xml:space="preserve"> </w:t>
      </w:r>
      <w:r w:rsidR="000B5A71" w:rsidRPr="008548CA">
        <w:rPr>
          <w:rStyle w:val="Char5"/>
          <w:rFonts w:hint="eastAsia"/>
          <w:rtl/>
        </w:rPr>
        <w:t>که</w:t>
      </w:r>
      <w:r w:rsidR="000B5A71" w:rsidRPr="008548CA">
        <w:rPr>
          <w:rStyle w:val="Char5"/>
          <w:rtl/>
        </w:rPr>
        <w:t xml:space="preserve"> </w:t>
      </w:r>
      <w:r w:rsidR="000B5A71" w:rsidRPr="008548CA">
        <w:rPr>
          <w:rStyle w:val="Char5"/>
          <w:rFonts w:hint="eastAsia"/>
          <w:rtl/>
        </w:rPr>
        <w:t>ا</w:t>
      </w:r>
      <w:r w:rsidR="000B5A71" w:rsidRPr="008548CA">
        <w:rPr>
          <w:rStyle w:val="Char5"/>
          <w:rFonts w:hint="cs"/>
          <w:rtl/>
        </w:rPr>
        <w:t>ی</w:t>
      </w:r>
      <w:r w:rsidR="000B5A71" w:rsidRPr="008548CA">
        <w:rPr>
          <w:rStyle w:val="Char5"/>
          <w:rFonts w:hint="eastAsia"/>
          <w:rtl/>
        </w:rPr>
        <w:t>مان</w:t>
      </w:r>
      <w:r w:rsidR="000B5A71" w:rsidRPr="008548CA">
        <w:rPr>
          <w:rStyle w:val="Char5"/>
          <w:rtl/>
        </w:rPr>
        <w:t xml:space="preserve"> </w:t>
      </w:r>
      <w:r w:rsidR="000B5A71" w:rsidRPr="008548CA">
        <w:rPr>
          <w:rStyle w:val="Char5"/>
          <w:rFonts w:hint="eastAsia"/>
          <w:rtl/>
        </w:rPr>
        <w:t>آورده‏ا</w:t>
      </w:r>
      <w:r w:rsidR="000B5A71" w:rsidRPr="008548CA">
        <w:rPr>
          <w:rStyle w:val="Char5"/>
          <w:rFonts w:hint="cs"/>
          <w:rtl/>
        </w:rPr>
        <w:t>ی</w:t>
      </w:r>
      <w:r w:rsidR="000B5A71" w:rsidRPr="008548CA">
        <w:rPr>
          <w:rStyle w:val="Char5"/>
          <w:rFonts w:hint="eastAsia"/>
          <w:rtl/>
        </w:rPr>
        <w:t>د</w:t>
      </w:r>
      <w:r w:rsidR="000B5A71" w:rsidRPr="008548CA">
        <w:rPr>
          <w:rStyle w:val="Char5"/>
          <w:rtl/>
        </w:rPr>
        <w:t xml:space="preserve"> </w:t>
      </w:r>
      <w:r w:rsidR="000B5A71" w:rsidRPr="008548CA">
        <w:rPr>
          <w:rStyle w:val="Char5"/>
          <w:rFonts w:hint="eastAsia"/>
          <w:rtl/>
        </w:rPr>
        <w:t>خداوند</w:t>
      </w:r>
      <w:r w:rsidR="000B5A71" w:rsidRPr="008548CA">
        <w:rPr>
          <w:rStyle w:val="Char5"/>
          <w:rtl/>
        </w:rPr>
        <w:t xml:space="preserve"> </w:t>
      </w:r>
      <w:r w:rsidR="000B5A71" w:rsidRPr="008548CA">
        <w:rPr>
          <w:rStyle w:val="Char5"/>
          <w:rFonts w:hint="eastAsia"/>
          <w:rtl/>
        </w:rPr>
        <w:t>شما</w:t>
      </w:r>
      <w:r w:rsidR="000B5A71" w:rsidRPr="008548CA">
        <w:rPr>
          <w:rStyle w:val="Char5"/>
          <w:rtl/>
        </w:rPr>
        <w:t xml:space="preserve"> </w:t>
      </w:r>
      <w:r w:rsidR="000B5A71" w:rsidRPr="008548CA">
        <w:rPr>
          <w:rStyle w:val="Char5"/>
          <w:rFonts w:hint="eastAsia"/>
          <w:rtl/>
        </w:rPr>
        <w:t>را</w:t>
      </w:r>
      <w:r w:rsidR="000B5A71" w:rsidRPr="008548CA">
        <w:rPr>
          <w:rStyle w:val="Char5"/>
          <w:rtl/>
        </w:rPr>
        <w:t xml:space="preserve"> </w:t>
      </w:r>
      <w:r w:rsidR="000B5A71" w:rsidRPr="008548CA">
        <w:rPr>
          <w:rStyle w:val="Char5"/>
          <w:rFonts w:hint="eastAsia"/>
          <w:rtl/>
        </w:rPr>
        <w:t>به</w:t>
      </w:r>
      <w:r w:rsidR="000B5A71" w:rsidRPr="008548CA">
        <w:rPr>
          <w:rStyle w:val="Char5"/>
          <w:rtl/>
        </w:rPr>
        <w:t xml:space="preserve"> </w:t>
      </w:r>
      <w:r w:rsidR="000B5A71" w:rsidRPr="008548CA">
        <w:rPr>
          <w:rStyle w:val="Char5"/>
          <w:rFonts w:hint="eastAsia"/>
          <w:rtl/>
        </w:rPr>
        <w:t>اندک</w:t>
      </w:r>
      <w:r w:rsidR="000B5A71" w:rsidRPr="008548CA">
        <w:rPr>
          <w:rStyle w:val="Char5"/>
          <w:rFonts w:hint="cs"/>
          <w:rtl/>
        </w:rPr>
        <w:t>ی</w:t>
      </w:r>
      <w:r w:rsidR="000B5A71" w:rsidRPr="008548CA">
        <w:rPr>
          <w:rStyle w:val="Char5"/>
          <w:rtl/>
        </w:rPr>
        <w:t xml:space="preserve"> </w:t>
      </w:r>
      <w:r w:rsidR="000B5A71" w:rsidRPr="008548CA">
        <w:rPr>
          <w:rStyle w:val="Char5"/>
          <w:rFonts w:hint="eastAsia"/>
          <w:rtl/>
        </w:rPr>
        <w:t>شکار</w:t>
      </w:r>
      <w:r w:rsidR="000B5A71" w:rsidRPr="008548CA">
        <w:rPr>
          <w:rStyle w:val="Char5"/>
          <w:rtl/>
        </w:rPr>
        <w:t xml:space="preserve"> </w:t>
      </w:r>
      <w:r w:rsidR="000B5A71" w:rsidRPr="008548CA">
        <w:rPr>
          <w:rStyle w:val="Char5"/>
          <w:rFonts w:hint="eastAsia"/>
          <w:rtl/>
        </w:rPr>
        <w:t>که</w:t>
      </w:r>
      <w:r w:rsidR="000B5A71" w:rsidRPr="008548CA">
        <w:rPr>
          <w:rStyle w:val="Char5"/>
          <w:rtl/>
        </w:rPr>
        <w:t xml:space="preserve"> </w:t>
      </w:r>
      <w:r w:rsidR="000B5A71" w:rsidRPr="008548CA">
        <w:rPr>
          <w:rStyle w:val="Char5"/>
          <w:rFonts w:hint="eastAsia"/>
          <w:rtl/>
        </w:rPr>
        <w:t>با</w:t>
      </w:r>
      <w:r w:rsidR="000B5A71" w:rsidRPr="008548CA">
        <w:rPr>
          <w:rStyle w:val="Char5"/>
          <w:rtl/>
        </w:rPr>
        <w:t xml:space="preserve"> </w:t>
      </w:r>
      <w:r w:rsidR="000B5A71" w:rsidRPr="008548CA">
        <w:rPr>
          <w:rStyle w:val="Char5"/>
          <w:rFonts w:hint="eastAsia"/>
          <w:rtl/>
        </w:rPr>
        <w:t>دست</w:t>
      </w:r>
      <w:r w:rsidR="000B5A71" w:rsidRPr="008548CA">
        <w:rPr>
          <w:rStyle w:val="Char5"/>
          <w:rtl/>
        </w:rPr>
        <w:t xml:space="preserve"> </w:t>
      </w:r>
      <w:r w:rsidR="000B5A71" w:rsidRPr="008548CA">
        <w:rPr>
          <w:rStyle w:val="Char5"/>
          <w:rFonts w:hint="eastAsia"/>
          <w:rtl/>
        </w:rPr>
        <w:t>و</w:t>
      </w:r>
      <w:r w:rsidR="000B5A71" w:rsidRPr="008548CA">
        <w:rPr>
          <w:rStyle w:val="Char5"/>
          <w:rtl/>
        </w:rPr>
        <w:t xml:space="preserve"> </w:t>
      </w:r>
      <w:r w:rsidR="000B5A71" w:rsidRPr="008548CA">
        <w:rPr>
          <w:rStyle w:val="Char5"/>
          <w:rFonts w:hint="eastAsia"/>
          <w:rtl/>
        </w:rPr>
        <w:t>ن</w:t>
      </w:r>
      <w:r w:rsidR="000B5A71" w:rsidRPr="008548CA">
        <w:rPr>
          <w:rStyle w:val="Char5"/>
          <w:rFonts w:hint="cs"/>
          <w:rtl/>
        </w:rPr>
        <w:t>ی</w:t>
      </w:r>
      <w:r w:rsidR="000B5A71" w:rsidRPr="008548CA">
        <w:rPr>
          <w:rStyle w:val="Char5"/>
          <w:rFonts w:hint="eastAsia"/>
          <w:rtl/>
        </w:rPr>
        <w:t>زه‏</w:t>
      </w:r>
      <w:r w:rsidR="000B5A71" w:rsidRPr="008548CA">
        <w:rPr>
          <w:rStyle w:val="Char5"/>
          <w:rFonts w:hint="cs"/>
          <w:rtl/>
        </w:rPr>
        <w:t>ی</w:t>
      </w:r>
      <w:r w:rsidR="000B5A71" w:rsidRPr="008548CA">
        <w:rPr>
          <w:rStyle w:val="Char5"/>
          <w:rtl/>
        </w:rPr>
        <w:t xml:space="preserve"> </w:t>
      </w:r>
      <w:r w:rsidR="000B5A71" w:rsidRPr="008548CA">
        <w:rPr>
          <w:rStyle w:val="Char5"/>
          <w:rFonts w:hint="eastAsia"/>
          <w:rtl/>
        </w:rPr>
        <w:t>خو</w:t>
      </w:r>
      <w:r w:rsidR="000B5A71" w:rsidRPr="008548CA">
        <w:rPr>
          <w:rStyle w:val="Char5"/>
          <w:rFonts w:hint="cs"/>
          <w:rtl/>
        </w:rPr>
        <w:t>ی</w:t>
      </w:r>
      <w:r w:rsidR="000B5A71" w:rsidRPr="008548CA">
        <w:rPr>
          <w:rStyle w:val="Char5"/>
          <w:rFonts w:hint="eastAsia"/>
          <w:rtl/>
        </w:rPr>
        <w:t>ش</w:t>
      </w:r>
      <w:r w:rsidR="000B5A71" w:rsidRPr="008548CA">
        <w:rPr>
          <w:rStyle w:val="Char5"/>
          <w:rtl/>
        </w:rPr>
        <w:t xml:space="preserve"> </w:t>
      </w:r>
      <w:r w:rsidR="000B5A71" w:rsidRPr="008548CA">
        <w:rPr>
          <w:rStyle w:val="Char5"/>
          <w:rFonts w:hint="eastAsia"/>
          <w:rtl/>
        </w:rPr>
        <w:t>فرا</w:t>
      </w:r>
      <w:r w:rsidR="000B5A71" w:rsidRPr="008548CA">
        <w:rPr>
          <w:rStyle w:val="Char5"/>
          <w:rtl/>
        </w:rPr>
        <w:t xml:space="preserve"> </w:t>
      </w:r>
      <w:r w:rsidR="000B5A71" w:rsidRPr="008548CA">
        <w:rPr>
          <w:rStyle w:val="Char5"/>
          <w:rFonts w:hint="eastAsia"/>
          <w:rtl/>
        </w:rPr>
        <w:t>چنگ</w:t>
      </w:r>
      <w:r w:rsidR="000B5A71" w:rsidRPr="008548CA">
        <w:rPr>
          <w:rStyle w:val="Char5"/>
          <w:rtl/>
        </w:rPr>
        <w:t xml:space="preserve"> </w:t>
      </w:r>
      <w:r w:rsidR="000B5A71" w:rsidRPr="008548CA">
        <w:rPr>
          <w:rStyle w:val="Char5"/>
          <w:rFonts w:hint="eastAsia"/>
          <w:rtl/>
        </w:rPr>
        <w:t>م</w:t>
      </w:r>
      <w:r w:rsidR="000B5A71" w:rsidRPr="008548CA">
        <w:rPr>
          <w:rStyle w:val="Char5"/>
          <w:rFonts w:hint="cs"/>
          <w:rtl/>
        </w:rPr>
        <w:t>ی</w:t>
      </w:r>
      <w:r w:rsidR="000B5A71" w:rsidRPr="008548CA">
        <w:rPr>
          <w:rStyle w:val="Char5"/>
          <w:rFonts w:hint="eastAsia"/>
          <w:rtl/>
        </w:rPr>
        <w:t>‏‏آور</w:t>
      </w:r>
      <w:r w:rsidR="000B5A71" w:rsidRPr="008548CA">
        <w:rPr>
          <w:rStyle w:val="Char5"/>
          <w:rFonts w:hint="cs"/>
          <w:rtl/>
        </w:rPr>
        <w:t>ی</w:t>
      </w:r>
      <w:r w:rsidR="000B5A71" w:rsidRPr="008548CA">
        <w:rPr>
          <w:rStyle w:val="Char5"/>
          <w:rFonts w:hint="eastAsia"/>
          <w:rtl/>
        </w:rPr>
        <w:t>د،</w:t>
      </w:r>
      <w:r w:rsidR="000B5A71" w:rsidRPr="008548CA">
        <w:rPr>
          <w:rStyle w:val="Char5"/>
          <w:rtl/>
        </w:rPr>
        <w:t xml:space="preserve"> </w:t>
      </w:r>
      <w:r w:rsidR="000B5A71" w:rsidRPr="008548CA">
        <w:rPr>
          <w:rStyle w:val="Char5"/>
          <w:rFonts w:hint="eastAsia"/>
          <w:rtl/>
        </w:rPr>
        <w:t>م</w:t>
      </w:r>
      <w:r w:rsidR="000B5A71" w:rsidRPr="008548CA">
        <w:rPr>
          <w:rStyle w:val="Char5"/>
          <w:rFonts w:hint="cs"/>
          <w:rtl/>
        </w:rPr>
        <w:t>ی</w:t>
      </w:r>
      <w:r w:rsidR="000B5A71" w:rsidRPr="008548CA">
        <w:rPr>
          <w:rStyle w:val="Char5"/>
          <w:rFonts w:hint="eastAsia"/>
          <w:rtl/>
        </w:rPr>
        <w:t>‏آزما</w:t>
      </w:r>
      <w:r w:rsidR="000B5A71" w:rsidRPr="008548CA">
        <w:rPr>
          <w:rStyle w:val="Char5"/>
          <w:rFonts w:hint="cs"/>
          <w:rtl/>
        </w:rPr>
        <w:t>ی</w:t>
      </w:r>
      <w:r w:rsidR="000B5A71" w:rsidRPr="008548CA">
        <w:rPr>
          <w:rStyle w:val="Char5"/>
          <w:rFonts w:hint="eastAsia"/>
          <w:rtl/>
        </w:rPr>
        <w:t>د</w:t>
      </w:r>
      <w:r w:rsidR="000B5A71" w:rsidRPr="008548CA">
        <w:rPr>
          <w:rStyle w:val="Char5"/>
          <w:rtl/>
        </w:rPr>
        <w:t xml:space="preserve"> </w:t>
      </w:r>
      <w:r w:rsidR="000B5A71" w:rsidRPr="008548CA">
        <w:rPr>
          <w:rStyle w:val="Char5"/>
          <w:rFonts w:hint="eastAsia"/>
          <w:rtl/>
        </w:rPr>
        <w:t>تا</w:t>
      </w:r>
      <w:r w:rsidR="000B5A71" w:rsidRPr="008548CA">
        <w:rPr>
          <w:rStyle w:val="Char5"/>
          <w:rtl/>
        </w:rPr>
        <w:t xml:space="preserve"> </w:t>
      </w:r>
      <w:r w:rsidR="000B5A71" w:rsidRPr="008548CA">
        <w:rPr>
          <w:rStyle w:val="Char5"/>
          <w:rFonts w:hint="eastAsia"/>
          <w:rtl/>
        </w:rPr>
        <w:t>بداند</w:t>
      </w:r>
      <w:r w:rsidR="000B5A71" w:rsidRPr="008548CA">
        <w:rPr>
          <w:rStyle w:val="Char5"/>
          <w:rtl/>
        </w:rPr>
        <w:t xml:space="preserve"> </w:t>
      </w:r>
      <w:r w:rsidR="000B5A71" w:rsidRPr="008548CA">
        <w:rPr>
          <w:rStyle w:val="Char5"/>
          <w:rFonts w:hint="eastAsia"/>
          <w:rtl/>
        </w:rPr>
        <w:t>چه</w:t>
      </w:r>
      <w:r w:rsidR="000B5A71" w:rsidRPr="008548CA">
        <w:rPr>
          <w:rStyle w:val="Char5"/>
          <w:rtl/>
        </w:rPr>
        <w:t xml:space="preserve"> </w:t>
      </w:r>
      <w:r w:rsidR="000B5A71" w:rsidRPr="008548CA">
        <w:rPr>
          <w:rStyle w:val="Char5"/>
          <w:rFonts w:hint="eastAsia"/>
          <w:rtl/>
        </w:rPr>
        <w:t>کس</w:t>
      </w:r>
      <w:r w:rsidR="000B5A71" w:rsidRPr="008548CA">
        <w:rPr>
          <w:rStyle w:val="Char5"/>
          <w:rFonts w:hint="cs"/>
          <w:rtl/>
        </w:rPr>
        <w:t>ی</w:t>
      </w:r>
      <w:r w:rsidR="000B5A71" w:rsidRPr="008548CA">
        <w:rPr>
          <w:rStyle w:val="Char5"/>
          <w:rtl/>
        </w:rPr>
        <w:t xml:space="preserve"> </w:t>
      </w:r>
      <w:r w:rsidR="000B5A71" w:rsidRPr="008548CA">
        <w:rPr>
          <w:rStyle w:val="Char5"/>
          <w:rFonts w:hint="eastAsia"/>
          <w:rtl/>
        </w:rPr>
        <w:t>در</w:t>
      </w:r>
      <w:r w:rsidR="000B5A71" w:rsidRPr="008548CA">
        <w:rPr>
          <w:rStyle w:val="Char5"/>
          <w:rtl/>
        </w:rPr>
        <w:t xml:space="preserve"> </w:t>
      </w:r>
      <w:r w:rsidR="000B5A71" w:rsidRPr="008548CA">
        <w:rPr>
          <w:rStyle w:val="Char5"/>
          <w:rFonts w:hint="eastAsia"/>
          <w:rtl/>
        </w:rPr>
        <w:t>باطن</w:t>
      </w:r>
      <w:r w:rsidR="000B5A71" w:rsidRPr="008548CA">
        <w:rPr>
          <w:rStyle w:val="Char5"/>
          <w:rtl/>
        </w:rPr>
        <w:t xml:space="preserve"> </w:t>
      </w:r>
      <w:r w:rsidR="000B5A71" w:rsidRPr="008548CA">
        <w:rPr>
          <w:rStyle w:val="Char5"/>
          <w:rFonts w:hint="eastAsia"/>
          <w:rtl/>
        </w:rPr>
        <w:t>از</w:t>
      </w:r>
      <w:r w:rsidR="000B5A71" w:rsidRPr="008548CA">
        <w:rPr>
          <w:rStyle w:val="Char5"/>
          <w:rtl/>
        </w:rPr>
        <w:t xml:space="preserve"> </w:t>
      </w:r>
      <w:r w:rsidR="000B5A71" w:rsidRPr="008548CA">
        <w:rPr>
          <w:rStyle w:val="Char5"/>
          <w:rFonts w:hint="eastAsia"/>
          <w:rtl/>
        </w:rPr>
        <w:t>خدا</w:t>
      </w:r>
      <w:r w:rsidR="000B5A71" w:rsidRPr="008548CA">
        <w:rPr>
          <w:rStyle w:val="Char5"/>
          <w:rtl/>
        </w:rPr>
        <w:t xml:space="preserve"> </w:t>
      </w:r>
      <w:r w:rsidR="000B5A71" w:rsidRPr="008548CA">
        <w:rPr>
          <w:rStyle w:val="Char5"/>
          <w:rFonts w:hint="eastAsia"/>
          <w:rtl/>
        </w:rPr>
        <w:t>م</w:t>
      </w:r>
      <w:r w:rsidR="000B5A71" w:rsidRPr="008548CA">
        <w:rPr>
          <w:rStyle w:val="Char5"/>
          <w:rFonts w:hint="cs"/>
          <w:rtl/>
        </w:rPr>
        <w:t>ی</w:t>
      </w:r>
      <w:r w:rsidR="000B5A71" w:rsidRPr="008548CA">
        <w:rPr>
          <w:rStyle w:val="Char5"/>
          <w:rFonts w:hint="eastAsia"/>
          <w:rtl/>
        </w:rPr>
        <w:t>‏ترسد،</w:t>
      </w:r>
      <w:r w:rsidR="00792543">
        <w:rPr>
          <w:rStyle w:val="Char5"/>
          <w:rtl/>
        </w:rPr>
        <w:t xml:space="preserve"> هرکس </w:t>
      </w:r>
      <w:r w:rsidR="000B5A71" w:rsidRPr="008548CA">
        <w:rPr>
          <w:rStyle w:val="Char5"/>
          <w:rFonts w:hint="eastAsia"/>
          <w:rtl/>
        </w:rPr>
        <w:t>از</w:t>
      </w:r>
      <w:r w:rsidR="000B5A71" w:rsidRPr="008548CA">
        <w:rPr>
          <w:rStyle w:val="Char5"/>
          <w:rtl/>
        </w:rPr>
        <w:t xml:space="preserve"> </w:t>
      </w:r>
      <w:r w:rsidR="000B5A71" w:rsidRPr="008548CA">
        <w:rPr>
          <w:rStyle w:val="Char5"/>
          <w:rFonts w:hint="eastAsia"/>
          <w:rtl/>
        </w:rPr>
        <w:t>آن</w:t>
      </w:r>
      <w:r w:rsidR="000B5A71" w:rsidRPr="008548CA">
        <w:rPr>
          <w:rStyle w:val="Char5"/>
          <w:rtl/>
        </w:rPr>
        <w:t xml:space="preserve"> </w:t>
      </w:r>
      <w:r w:rsidR="000B5A71" w:rsidRPr="008548CA">
        <w:rPr>
          <w:rStyle w:val="Char5"/>
          <w:rFonts w:hint="eastAsia"/>
          <w:rtl/>
        </w:rPr>
        <w:t>پس</w:t>
      </w:r>
      <w:r w:rsidR="000B5A71" w:rsidRPr="008548CA">
        <w:rPr>
          <w:rStyle w:val="Char5"/>
          <w:rtl/>
        </w:rPr>
        <w:t xml:space="preserve"> </w:t>
      </w:r>
      <w:r w:rsidR="000B5A71" w:rsidRPr="008548CA">
        <w:rPr>
          <w:rStyle w:val="Char5"/>
          <w:rFonts w:hint="eastAsia"/>
          <w:rtl/>
        </w:rPr>
        <w:t>تجاوز</w:t>
      </w:r>
      <w:r w:rsidR="000B5A71" w:rsidRPr="008548CA">
        <w:rPr>
          <w:rStyle w:val="Char5"/>
          <w:rtl/>
        </w:rPr>
        <w:t xml:space="preserve"> </w:t>
      </w:r>
      <w:r w:rsidR="000B5A71" w:rsidRPr="008548CA">
        <w:rPr>
          <w:rStyle w:val="Char5"/>
          <w:rFonts w:hint="eastAsia"/>
          <w:rtl/>
        </w:rPr>
        <w:t>کند،</w:t>
      </w:r>
      <w:r w:rsidR="000B5A71" w:rsidRPr="008548CA">
        <w:rPr>
          <w:rStyle w:val="Char5"/>
          <w:rtl/>
        </w:rPr>
        <w:t xml:space="preserve"> </w:t>
      </w:r>
      <w:r w:rsidR="000B5A71" w:rsidRPr="008548CA">
        <w:rPr>
          <w:rStyle w:val="Char5"/>
          <w:rFonts w:hint="eastAsia"/>
          <w:rtl/>
        </w:rPr>
        <w:t>عذاب</w:t>
      </w:r>
      <w:r w:rsidR="000B5A71" w:rsidRPr="008548CA">
        <w:rPr>
          <w:rStyle w:val="Char5"/>
          <w:rtl/>
        </w:rPr>
        <w:t xml:space="preserve"> </w:t>
      </w:r>
      <w:r w:rsidR="000B5A71" w:rsidRPr="008548CA">
        <w:rPr>
          <w:rStyle w:val="Char5"/>
          <w:rFonts w:hint="eastAsia"/>
          <w:rtl/>
        </w:rPr>
        <w:t>دردناک</w:t>
      </w:r>
      <w:r w:rsidR="000B5A71" w:rsidRPr="008548CA">
        <w:rPr>
          <w:rStyle w:val="Char5"/>
          <w:rtl/>
        </w:rPr>
        <w:t xml:space="preserve"> </w:t>
      </w:r>
      <w:r w:rsidR="000B5A71" w:rsidRPr="008548CA">
        <w:rPr>
          <w:rStyle w:val="Char5"/>
          <w:rFonts w:hint="eastAsia"/>
          <w:rtl/>
        </w:rPr>
        <w:t>در</w:t>
      </w:r>
      <w:r w:rsidR="000B5A71" w:rsidRPr="008548CA">
        <w:rPr>
          <w:rStyle w:val="Char5"/>
          <w:rtl/>
        </w:rPr>
        <w:t xml:space="preserve"> </w:t>
      </w:r>
      <w:r w:rsidR="000B5A71" w:rsidRPr="008548CA">
        <w:rPr>
          <w:rStyle w:val="Char5"/>
          <w:rFonts w:hint="eastAsia"/>
          <w:rtl/>
        </w:rPr>
        <w:t>انتظار</w:t>
      </w:r>
      <w:r w:rsidR="000B5A71" w:rsidRPr="008548CA">
        <w:rPr>
          <w:rStyle w:val="Char5"/>
          <w:rtl/>
        </w:rPr>
        <w:t xml:space="preserve"> </w:t>
      </w:r>
      <w:r w:rsidR="000B5A71" w:rsidRPr="008548CA">
        <w:rPr>
          <w:rStyle w:val="Char5"/>
          <w:rFonts w:hint="eastAsia"/>
          <w:rtl/>
        </w:rPr>
        <w:t>اوست»</w:t>
      </w:r>
      <w:r w:rsidR="000B5A71" w:rsidRPr="008548CA">
        <w:rPr>
          <w:rStyle w:val="Char5"/>
          <w:rtl/>
        </w:rPr>
        <w:t xml:space="preserve">. </w:t>
      </w:r>
      <w:r w:rsidR="000B5A71" w:rsidRPr="008548CA">
        <w:rPr>
          <w:rStyle w:val="Char5"/>
          <w:rFonts w:hint="eastAsia"/>
          <w:rtl/>
        </w:rPr>
        <w:t>ص</w:t>
      </w:r>
      <w:r w:rsidR="000B5A71" w:rsidRPr="008548CA">
        <w:rPr>
          <w:rStyle w:val="Char5"/>
          <w:rFonts w:hint="cs"/>
          <w:rtl/>
        </w:rPr>
        <w:t>ی</w:t>
      </w:r>
      <w:r w:rsidR="000B5A71" w:rsidRPr="008548CA">
        <w:rPr>
          <w:rStyle w:val="Char5"/>
          <w:rFonts w:hint="eastAsia"/>
          <w:rtl/>
        </w:rPr>
        <w:t>د</w:t>
      </w:r>
      <w:r w:rsidR="000B5A71" w:rsidRPr="008548CA">
        <w:rPr>
          <w:rStyle w:val="Char5"/>
          <w:rtl/>
        </w:rPr>
        <w:t xml:space="preserve"> </w:t>
      </w:r>
      <w:r w:rsidR="000B5A71" w:rsidRPr="008548CA">
        <w:rPr>
          <w:rStyle w:val="Char5"/>
          <w:rFonts w:hint="eastAsia"/>
          <w:rtl/>
        </w:rPr>
        <w:t>در</w:t>
      </w:r>
      <w:r w:rsidR="000B5A71" w:rsidRPr="008548CA">
        <w:rPr>
          <w:rStyle w:val="Char5"/>
          <w:rtl/>
        </w:rPr>
        <w:t xml:space="preserve"> </w:t>
      </w:r>
      <w:r w:rsidR="000B5A71" w:rsidRPr="008548CA">
        <w:rPr>
          <w:rStyle w:val="Char5"/>
          <w:rFonts w:hint="eastAsia"/>
          <w:rtl/>
        </w:rPr>
        <w:t>حالت</w:t>
      </w:r>
      <w:r w:rsidR="000B5A71" w:rsidRPr="008548CA">
        <w:rPr>
          <w:rStyle w:val="Char5"/>
          <w:rtl/>
        </w:rPr>
        <w:t xml:space="preserve"> </w:t>
      </w:r>
      <w:r w:rsidR="000B5A71" w:rsidRPr="008548CA">
        <w:rPr>
          <w:rStyle w:val="Char5"/>
          <w:rFonts w:hint="eastAsia"/>
          <w:rtl/>
        </w:rPr>
        <w:t>احرام</w:t>
      </w:r>
      <w:r w:rsidR="000B5A71" w:rsidRPr="008548CA">
        <w:rPr>
          <w:rStyle w:val="Char5"/>
          <w:rtl/>
        </w:rPr>
        <w:t xml:space="preserve"> </w:t>
      </w:r>
      <w:r w:rsidR="000B5A71" w:rsidRPr="008548CA">
        <w:rPr>
          <w:rStyle w:val="Char5"/>
          <w:rFonts w:hint="eastAsia"/>
          <w:rtl/>
        </w:rPr>
        <w:t>چه</w:t>
      </w:r>
      <w:r w:rsidR="000B5A71" w:rsidRPr="008548CA">
        <w:rPr>
          <w:rStyle w:val="Char5"/>
          <w:rtl/>
        </w:rPr>
        <w:t xml:space="preserve"> </w:t>
      </w:r>
      <w:r w:rsidR="000B5A71" w:rsidRPr="008548CA">
        <w:rPr>
          <w:rStyle w:val="Char5"/>
          <w:rFonts w:hint="eastAsia"/>
          <w:rtl/>
        </w:rPr>
        <w:t>حکم</w:t>
      </w:r>
      <w:r w:rsidR="000B5A71" w:rsidRPr="008548CA">
        <w:rPr>
          <w:rStyle w:val="Char5"/>
          <w:rFonts w:hint="cs"/>
          <w:rtl/>
        </w:rPr>
        <w:t>ی</w:t>
      </w:r>
      <w:r w:rsidR="000B5A71" w:rsidRPr="008548CA">
        <w:rPr>
          <w:rStyle w:val="Char5"/>
          <w:rtl/>
        </w:rPr>
        <w:t xml:space="preserve"> </w:t>
      </w:r>
      <w:r w:rsidR="000B5A71" w:rsidRPr="008548CA">
        <w:rPr>
          <w:rStyle w:val="Char5"/>
          <w:rFonts w:hint="eastAsia"/>
          <w:rtl/>
        </w:rPr>
        <w:t>دارد؟</w:t>
      </w:r>
      <w:r w:rsidR="000B5A71" w:rsidRPr="008548CA">
        <w:rPr>
          <w:rStyle w:val="Char5"/>
          <w:rtl/>
        </w:rPr>
        <w:t xml:space="preserve"> </w:t>
      </w:r>
      <w:r w:rsidR="000B5A71" w:rsidRPr="008548CA">
        <w:rPr>
          <w:rStyle w:val="Char5"/>
          <w:rFonts w:hint="eastAsia"/>
          <w:rtl/>
        </w:rPr>
        <w:t>بدان</w:t>
      </w:r>
      <w:r w:rsidR="000B5A71" w:rsidRPr="008548CA">
        <w:rPr>
          <w:rStyle w:val="Char5"/>
          <w:rFonts w:hint="cs"/>
          <w:rtl/>
        </w:rPr>
        <w:t>ی</w:t>
      </w:r>
      <w:r w:rsidR="000B5A71" w:rsidRPr="008548CA">
        <w:rPr>
          <w:rStyle w:val="Char5"/>
          <w:rFonts w:hint="eastAsia"/>
          <w:rtl/>
        </w:rPr>
        <w:t>د</w:t>
      </w:r>
      <w:r w:rsidR="000B5A71" w:rsidRPr="008548CA">
        <w:rPr>
          <w:rStyle w:val="Char5"/>
          <w:rtl/>
        </w:rPr>
        <w:t xml:space="preserve"> </w:t>
      </w:r>
      <w:r w:rsidR="000B5A71" w:rsidRPr="008548CA">
        <w:rPr>
          <w:rStyle w:val="Char5"/>
          <w:rFonts w:hint="eastAsia"/>
          <w:rtl/>
        </w:rPr>
        <w:t>که</w:t>
      </w:r>
      <w:r w:rsidR="000B5A71" w:rsidRPr="008548CA">
        <w:rPr>
          <w:rStyle w:val="Char5"/>
          <w:rtl/>
        </w:rPr>
        <w:t xml:space="preserve"> </w:t>
      </w:r>
      <w:r w:rsidR="000B5A71" w:rsidRPr="008548CA">
        <w:rPr>
          <w:rStyle w:val="Char5"/>
          <w:rFonts w:hint="eastAsia"/>
          <w:rtl/>
        </w:rPr>
        <w:t>جا</w:t>
      </w:r>
      <w:r w:rsidR="000B5A71" w:rsidRPr="008548CA">
        <w:rPr>
          <w:rStyle w:val="Char5"/>
          <w:rFonts w:hint="cs"/>
          <w:rtl/>
        </w:rPr>
        <w:t>ی</w:t>
      </w:r>
      <w:r w:rsidR="000B5A71" w:rsidRPr="008548CA">
        <w:rPr>
          <w:rStyle w:val="Char5"/>
          <w:rFonts w:hint="eastAsia"/>
          <w:rtl/>
        </w:rPr>
        <w:t>ز</w:t>
      </w:r>
      <w:r w:rsidR="000B5A71" w:rsidRPr="008548CA">
        <w:rPr>
          <w:rStyle w:val="Char5"/>
          <w:rtl/>
        </w:rPr>
        <w:t xml:space="preserve"> </w:t>
      </w:r>
      <w:r w:rsidR="000B5A71" w:rsidRPr="008548CA">
        <w:rPr>
          <w:rStyle w:val="Char5"/>
          <w:rFonts w:hint="eastAsia"/>
          <w:rtl/>
        </w:rPr>
        <w:t>ن</w:t>
      </w:r>
      <w:r w:rsidR="000B5A71" w:rsidRPr="008548CA">
        <w:rPr>
          <w:rStyle w:val="Char5"/>
          <w:rFonts w:hint="cs"/>
          <w:rtl/>
        </w:rPr>
        <w:t>ی</w:t>
      </w:r>
      <w:r w:rsidR="000B5A71" w:rsidRPr="008548CA">
        <w:rPr>
          <w:rStyle w:val="Char5"/>
          <w:rFonts w:hint="eastAsia"/>
          <w:rtl/>
        </w:rPr>
        <w:t>ست</w:t>
      </w:r>
      <w:r w:rsidR="000B5A71"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خداوند</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چن</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مانداران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‏آزما</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آنان</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‏ترسند</w:t>
      </w:r>
      <w:r w:rsidRPr="008548CA">
        <w:rPr>
          <w:rStyle w:val="Char5"/>
          <w:rtl/>
        </w:rPr>
        <w:t xml:space="preserve"> </w:t>
      </w:r>
      <w:r w:rsidRPr="008548CA">
        <w:rPr>
          <w:rStyle w:val="Char5"/>
          <w:rFonts w:hint="eastAsia"/>
          <w:rtl/>
        </w:rPr>
        <w:t>شکار</w:t>
      </w:r>
      <w:r w:rsidRPr="008548CA">
        <w:rPr>
          <w:rStyle w:val="Char5"/>
          <w:rtl/>
        </w:rPr>
        <w:t xml:space="preserve"> </w:t>
      </w:r>
      <w:r w:rsidRPr="008548CA">
        <w:rPr>
          <w:rStyle w:val="Char5"/>
          <w:rFonts w:hint="eastAsia"/>
          <w:rtl/>
        </w:rPr>
        <w:t>نم</w:t>
      </w:r>
      <w:r w:rsidRPr="008548CA">
        <w:rPr>
          <w:rStyle w:val="Char5"/>
          <w:rFonts w:hint="cs"/>
          <w:rtl/>
        </w:rPr>
        <w:t>ی</w:t>
      </w:r>
      <w:r w:rsidRPr="008548CA">
        <w:rPr>
          <w:rStyle w:val="Char5"/>
          <w:rFonts w:hint="eastAsia"/>
          <w:rtl/>
        </w:rPr>
        <w:t>‏کنند،</w:t>
      </w:r>
      <w:r w:rsidRPr="008548CA">
        <w:rPr>
          <w:rStyle w:val="Char5"/>
          <w:rtl/>
        </w:rPr>
        <w:t xml:space="preserve"> </w:t>
      </w:r>
      <w:r w:rsidRPr="008548CA">
        <w:rPr>
          <w:rStyle w:val="Char5"/>
          <w:rFonts w:hint="eastAsia"/>
          <w:rtl/>
        </w:rPr>
        <w:t>ز</w:t>
      </w:r>
      <w:r w:rsidRPr="008548CA">
        <w:rPr>
          <w:rStyle w:val="Char5"/>
          <w:rFonts w:hint="cs"/>
          <w:rtl/>
        </w:rPr>
        <w:t>ی</w:t>
      </w:r>
      <w:r w:rsidRPr="008548CA">
        <w:rPr>
          <w:rStyle w:val="Char5"/>
          <w:rFonts w:hint="eastAsia"/>
          <w:rtl/>
        </w:rPr>
        <w:t>را</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خوف</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خش</w:t>
      </w:r>
      <w:r w:rsidRPr="008548CA">
        <w:rPr>
          <w:rStyle w:val="Char5"/>
          <w:rFonts w:hint="cs"/>
          <w:rtl/>
        </w:rPr>
        <w:t>ی</w:t>
      </w:r>
      <w:r w:rsidRPr="008548CA">
        <w:rPr>
          <w:rStyle w:val="Char5"/>
          <w:rFonts w:hint="eastAsia"/>
          <w:rtl/>
        </w:rPr>
        <w:t>ت</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دل</w:t>
      </w:r>
      <w:r w:rsidRPr="008548CA">
        <w:rPr>
          <w:rStyle w:val="Char5"/>
          <w:rtl/>
        </w:rPr>
        <w:t xml:space="preserve"> </w:t>
      </w:r>
      <w:r w:rsidRPr="008548CA">
        <w:rPr>
          <w:rStyle w:val="Char5"/>
          <w:rFonts w:hint="eastAsia"/>
          <w:rtl/>
        </w:rPr>
        <w:t>دارند،</w:t>
      </w:r>
      <w:r w:rsidRPr="008548CA">
        <w:rPr>
          <w:rStyle w:val="Char5"/>
          <w:rtl/>
        </w:rPr>
        <w:t xml:space="preserve"> </w:t>
      </w:r>
      <w:r w:rsidRPr="008548CA">
        <w:rPr>
          <w:rStyle w:val="Char5"/>
          <w:rFonts w:hint="eastAsia"/>
          <w:rtl/>
        </w:rPr>
        <w:t>اما</w:t>
      </w:r>
      <w:r w:rsidRPr="008548CA">
        <w:rPr>
          <w:rStyle w:val="Char5"/>
          <w:rtl/>
        </w:rPr>
        <w:t xml:space="preserve"> </w:t>
      </w:r>
      <w:r w:rsidRPr="008548CA">
        <w:rPr>
          <w:rStyle w:val="Char5"/>
          <w:rFonts w:hint="eastAsia"/>
          <w:rtl/>
        </w:rPr>
        <w:t>آنان</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نم</w:t>
      </w:r>
      <w:r w:rsidRPr="008548CA">
        <w:rPr>
          <w:rStyle w:val="Char5"/>
          <w:rFonts w:hint="cs"/>
          <w:rtl/>
        </w:rPr>
        <w:t>ی</w:t>
      </w:r>
      <w:r w:rsidRPr="008548CA">
        <w:rPr>
          <w:rStyle w:val="Char5"/>
          <w:rFonts w:hint="eastAsia"/>
          <w:rtl/>
        </w:rPr>
        <w:t>‏ترسند،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شکار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‏پردازند</w:t>
      </w:r>
      <w:r w:rsidRPr="008548CA">
        <w:rPr>
          <w:rStyle w:val="Char5"/>
          <w:rtl/>
        </w:rPr>
        <w:t>.</w:t>
      </w:r>
    </w:p>
    <w:p w:rsidR="000B5A71" w:rsidRPr="00C56365" w:rsidRDefault="000B5A71" w:rsidP="00606360">
      <w:pPr>
        <w:ind w:firstLine="284"/>
        <w:jc w:val="both"/>
        <w:rPr>
          <w:rStyle w:val="Char5"/>
          <w:spacing w:val="-2"/>
          <w:rtl/>
        </w:rPr>
      </w:pPr>
      <w:r w:rsidRPr="00C56365">
        <w:rPr>
          <w:rStyle w:val="Char5"/>
          <w:rFonts w:hint="eastAsia"/>
          <w:spacing w:val="-2"/>
          <w:rtl/>
        </w:rPr>
        <w:t>ا</w:t>
      </w:r>
      <w:r w:rsidRPr="00C56365">
        <w:rPr>
          <w:rStyle w:val="Char5"/>
          <w:rFonts w:hint="cs"/>
          <w:spacing w:val="-2"/>
          <w:rtl/>
        </w:rPr>
        <w:t>ی</w:t>
      </w:r>
      <w:r w:rsidRPr="00C56365">
        <w:rPr>
          <w:rStyle w:val="Char5"/>
          <w:spacing w:val="-2"/>
          <w:rtl/>
        </w:rPr>
        <w:t xml:space="preserve"> </w:t>
      </w:r>
      <w:r w:rsidRPr="00C56365">
        <w:rPr>
          <w:rStyle w:val="Char5"/>
          <w:rFonts w:hint="eastAsia"/>
          <w:spacing w:val="-2"/>
          <w:rtl/>
        </w:rPr>
        <w:t>گروه</w:t>
      </w:r>
      <w:r w:rsidRPr="00C56365">
        <w:rPr>
          <w:rStyle w:val="Char5"/>
          <w:spacing w:val="-2"/>
          <w:rtl/>
        </w:rPr>
        <w:t xml:space="preserve"> </w:t>
      </w:r>
      <w:r w:rsidRPr="00C56365">
        <w:rPr>
          <w:rStyle w:val="Char5"/>
          <w:rFonts w:hint="eastAsia"/>
          <w:spacing w:val="-2"/>
          <w:rtl/>
        </w:rPr>
        <w:t>ا</w:t>
      </w:r>
      <w:r w:rsidRPr="00C56365">
        <w:rPr>
          <w:rStyle w:val="Char5"/>
          <w:rFonts w:hint="cs"/>
          <w:spacing w:val="-2"/>
          <w:rtl/>
        </w:rPr>
        <w:t>ی</w:t>
      </w:r>
      <w:r w:rsidRPr="00C56365">
        <w:rPr>
          <w:rStyle w:val="Char5"/>
          <w:rFonts w:hint="eastAsia"/>
          <w:spacing w:val="-2"/>
          <w:rtl/>
        </w:rPr>
        <w:t>مانداران</w:t>
      </w:r>
      <w:r w:rsidRPr="00C56365">
        <w:rPr>
          <w:rStyle w:val="Char5"/>
          <w:spacing w:val="-2"/>
          <w:rtl/>
        </w:rPr>
        <w:t xml:space="preserve"> </w:t>
      </w:r>
      <w:r w:rsidRPr="00C56365">
        <w:rPr>
          <w:rStyle w:val="Char5"/>
          <w:rFonts w:hint="eastAsia"/>
          <w:spacing w:val="-2"/>
          <w:rtl/>
        </w:rPr>
        <w:t>خدا</w:t>
      </w:r>
      <w:r w:rsidRPr="00C56365">
        <w:rPr>
          <w:rStyle w:val="Char5"/>
          <w:spacing w:val="-2"/>
          <w:rtl/>
        </w:rPr>
        <w:t xml:space="preserve"> </w:t>
      </w:r>
      <w:r w:rsidRPr="00C56365">
        <w:rPr>
          <w:rStyle w:val="Char5"/>
          <w:rFonts w:hint="eastAsia"/>
          <w:spacing w:val="-2"/>
          <w:rtl/>
        </w:rPr>
        <w:t>شما</w:t>
      </w:r>
      <w:r w:rsidRPr="00C56365">
        <w:rPr>
          <w:rStyle w:val="Char5"/>
          <w:spacing w:val="-2"/>
          <w:rtl/>
        </w:rPr>
        <w:t xml:space="preserve"> </w:t>
      </w:r>
      <w:r w:rsidRPr="00C56365">
        <w:rPr>
          <w:rStyle w:val="Char5"/>
          <w:rFonts w:hint="eastAsia"/>
          <w:spacing w:val="-2"/>
          <w:rtl/>
        </w:rPr>
        <w:t>را</w:t>
      </w:r>
      <w:r w:rsidRPr="00C56365">
        <w:rPr>
          <w:rStyle w:val="Char5"/>
          <w:spacing w:val="-2"/>
          <w:rtl/>
        </w:rPr>
        <w:t xml:space="preserve"> </w:t>
      </w:r>
      <w:r w:rsidRPr="00C56365">
        <w:rPr>
          <w:rStyle w:val="Char5"/>
          <w:rFonts w:hint="eastAsia"/>
          <w:spacing w:val="-2"/>
          <w:rtl/>
        </w:rPr>
        <w:t>به</w:t>
      </w:r>
      <w:r w:rsidRPr="00C56365">
        <w:rPr>
          <w:rStyle w:val="Char5"/>
          <w:spacing w:val="-2"/>
          <w:rtl/>
        </w:rPr>
        <w:t xml:space="preserve"> </w:t>
      </w:r>
      <w:r w:rsidRPr="00C56365">
        <w:rPr>
          <w:rStyle w:val="Char5"/>
          <w:rFonts w:hint="eastAsia"/>
          <w:spacing w:val="-2"/>
          <w:rtl/>
        </w:rPr>
        <w:t>مقدار</w:t>
      </w:r>
      <w:r w:rsidRPr="00C56365">
        <w:rPr>
          <w:rStyle w:val="Char5"/>
          <w:rFonts w:hint="cs"/>
          <w:spacing w:val="-2"/>
          <w:rtl/>
        </w:rPr>
        <w:t>ی</w:t>
      </w:r>
      <w:r w:rsidRPr="00C56365">
        <w:rPr>
          <w:rStyle w:val="Char5"/>
          <w:spacing w:val="-2"/>
          <w:rtl/>
        </w:rPr>
        <w:t xml:space="preserve"> </w:t>
      </w:r>
      <w:r w:rsidRPr="00C56365">
        <w:rPr>
          <w:rStyle w:val="Char5"/>
          <w:rFonts w:hint="eastAsia"/>
          <w:spacing w:val="-2"/>
          <w:rtl/>
        </w:rPr>
        <w:t>شکار</w:t>
      </w:r>
      <w:r w:rsidRPr="00C56365">
        <w:rPr>
          <w:rStyle w:val="Char5"/>
          <w:spacing w:val="-2"/>
          <w:rtl/>
        </w:rPr>
        <w:t xml:space="preserve"> </w:t>
      </w:r>
      <w:r w:rsidRPr="00C56365">
        <w:rPr>
          <w:rStyle w:val="Char5"/>
          <w:rFonts w:hint="eastAsia"/>
          <w:spacing w:val="-2"/>
          <w:rtl/>
        </w:rPr>
        <w:t>در</w:t>
      </w:r>
      <w:r w:rsidRPr="00C56365">
        <w:rPr>
          <w:rStyle w:val="Char5"/>
          <w:spacing w:val="-2"/>
          <w:rtl/>
        </w:rPr>
        <w:t xml:space="preserve"> </w:t>
      </w:r>
      <w:r w:rsidRPr="00C56365">
        <w:rPr>
          <w:rStyle w:val="Char5"/>
          <w:rFonts w:hint="eastAsia"/>
          <w:spacing w:val="-2"/>
          <w:rtl/>
        </w:rPr>
        <w:t>حال</w:t>
      </w:r>
      <w:r w:rsidRPr="00C56365">
        <w:rPr>
          <w:rStyle w:val="Char5"/>
          <w:spacing w:val="-2"/>
          <w:rtl/>
        </w:rPr>
        <w:t xml:space="preserve"> </w:t>
      </w:r>
      <w:r w:rsidRPr="00C56365">
        <w:rPr>
          <w:rStyle w:val="Char5"/>
          <w:rFonts w:hint="eastAsia"/>
          <w:spacing w:val="-2"/>
          <w:rtl/>
        </w:rPr>
        <w:t>احرام</w:t>
      </w:r>
      <w:r w:rsidRPr="00C56365">
        <w:rPr>
          <w:rStyle w:val="Char5"/>
          <w:spacing w:val="-2"/>
          <w:rtl/>
        </w:rPr>
        <w:t xml:space="preserve"> </w:t>
      </w:r>
      <w:r w:rsidRPr="00C56365">
        <w:rPr>
          <w:rStyle w:val="Char5"/>
          <w:rFonts w:hint="eastAsia"/>
          <w:spacing w:val="-2"/>
          <w:rtl/>
        </w:rPr>
        <w:t>م</w:t>
      </w:r>
      <w:r w:rsidRPr="00C56365">
        <w:rPr>
          <w:rStyle w:val="Char5"/>
          <w:rFonts w:hint="cs"/>
          <w:spacing w:val="-2"/>
          <w:rtl/>
        </w:rPr>
        <w:t>ی</w:t>
      </w:r>
      <w:r w:rsidRPr="00C56365">
        <w:rPr>
          <w:rStyle w:val="Char5"/>
          <w:rFonts w:hint="eastAsia"/>
          <w:spacing w:val="-2"/>
          <w:rtl/>
        </w:rPr>
        <w:t>‏آزما</w:t>
      </w:r>
      <w:r w:rsidRPr="00C56365">
        <w:rPr>
          <w:rStyle w:val="Char5"/>
          <w:rFonts w:hint="cs"/>
          <w:spacing w:val="-2"/>
          <w:rtl/>
        </w:rPr>
        <w:t>ی</w:t>
      </w:r>
      <w:r w:rsidRPr="00C56365">
        <w:rPr>
          <w:rStyle w:val="Char5"/>
          <w:rFonts w:hint="eastAsia"/>
          <w:spacing w:val="-2"/>
          <w:rtl/>
        </w:rPr>
        <w:t>د</w:t>
      </w:r>
      <w:r w:rsidRPr="00C56365">
        <w:rPr>
          <w:rStyle w:val="Char5"/>
          <w:spacing w:val="-2"/>
          <w:rtl/>
        </w:rPr>
        <w:t xml:space="preserve"> </w:t>
      </w:r>
      <w:r w:rsidRPr="00C56365">
        <w:rPr>
          <w:rStyle w:val="Char5"/>
          <w:rFonts w:hint="eastAsia"/>
          <w:spacing w:val="-2"/>
          <w:rtl/>
        </w:rPr>
        <w:t>تا</w:t>
      </w:r>
      <w:r w:rsidRPr="00C56365">
        <w:rPr>
          <w:rStyle w:val="Char5"/>
          <w:spacing w:val="-2"/>
          <w:rtl/>
        </w:rPr>
        <w:t xml:space="preserve"> </w:t>
      </w:r>
      <w:r w:rsidRPr="00C56365">
        <w:rPr>
          <w:rStyle w:val="Char5"/>
          <w:rFonts w:hint="eastAsia"/>
          <w:spacing w:val="-2"/>
          <w:rtl/>
        </w:rPr>
        <w:t>معلوم</w:t>
      </w:r>
      <w:r w:rsidRPr="00C56365">
        <w:rPr>
          <w:rStyle w:val="Char5"/>
          <w:spacing w:val="-2"/>
          <w:rtl/>
        </w:rPr>
        <w:t xml:space="preserve"> </w:t>
      </w:r>
      <w:r w:rsidRPr="00C56365">
        <w:rPr>
          <w:rStyle w:val="Char5"/>
          <w:rFonts w:hint="eastAsia"/>
          <w:spacing w:val="-2"/>
          <w:rtl/>
        </w:rPr>
        <w:t>کند</w:t>
      </w:r>
      <w:r w:rsidRPr="00C56365">
        <w:rPr>
          <w:rStyle w:val="Char5"/>
          <w:spacing w:val="-2"/>
          <w:rtl/>
        </w:rPr>
        <w:t xml:space="preserve"> </w:t>
      </w:r>
      <w:r w:rsidRPr="00C56365">
        <w:rPr>
          <w:rStyle w:val="Char5"/>
          <w:rFonts w:hint="eastAsia"/>
          <w:spacing w:val="-2"/>
          <w:rtl/>
        </w:rPr>
        <w:t>چه</w:t>
      </w:r>
      <w:r w:rsidRPr="00C56365">
        <w:rPr>
          <w:rStyle w:val="Char5"/>
          <w:spacing w:val="-2"/>
          <w:rtl/>
        </w:rPr>
        <w:t xml:space="preserve"> </w:t>
      </w:r>
      <w:r w:rsidRPr="00C56365">
        <w:rPr>
          <w:rStyle w:val="Char5"/>
          <w:rFonts w:hint="eastAsia"/>
          <w:spacing w:val="-2"/>
          <w:rtl/>
        </w:rPr>
        <w:t>کسان</w:t>
      </w:r>
      <w:r w:rsidRPr="00C56365">
        <w:rPr>
          <w:rStyle w:val="Char5"/>
          <w:rFonts w:hint="cs"/>
          <w:spacing w:val="-2"/>
          <w:rtl/>
        </w:rPr>
        <w:t>ی</w:t>
      </w:r>
      <w:r w:rsidRPr="00C56365">
        <w:rPr>
          <w:rStyle w:val="Char5"/>
          <w:spacing w:val="-2"/>
          <w:rtl/>
        </w:rPr>
        <w:t xml:space="preserve"> </w:t>
      </w:r>
      <w:r w:rsidRPr="00C56365">
        <w:rPr>
          <w:rStyle w:val="Char5"/>
          <w:rFonts w:hint="eastAsia"/>
          <w:spacing w:val="-2"/>
          <w:rtl/>
        </w:rPr>
        <w:t>اهل</w:t>
      </w:r>
      <w:r w:rsidRPr="00C56365">
        <w:rPr>
          <w:rStyle w:val="Char5"/>
          <w:spacing w:val="-2"/>
          <w:rtl/>
        </w:rPr>
        <w:t xml:space="preserve"> </w:t>
      </w:r>
      <w:r w:rsidRPr="00C56365">
        <w:rPr>
          <w:rStyle w:val="Char5"/>
          <w:rFonts w:hint="eastAsia"/>
          <w:spacing w:val="-2"/>
          <w:rtl/>
        </w:rPr>
        <w:t>طاعت</w:t>
      </w:r>
      <w:r w:rsidRPr="00C56365">
        <w:rPr>
          <w:rStyle w:val="Char5"/>
          <w:spacing w:val="-2"/>
          <w:rtl/>
        </w:rPr>
        <w:t xml:space="preserve"> </w:t>
      </w:r>
      <w:r w:rsidRPr="00C56365">
        <w:rPr>
          <w:rStyle w:val="Char5"/>
          <w:rFonts w:hint="eastAsia"/>
          <w:spacing w:val="-2"/>
          <w:rtl/>
        </w:rPr>
        <w:t>اله</w:t>
      </w:r>
      <w:r w:rsidRPr="00C56365">
        <w:rPr>
          <w:rStyle w:val="Char5"/>
          <w:rFonts w:hint="cs"/>
          <w:spacing w:val="-2"/>
          <w:rtl/>
        </w:rPr>
        <w:t>ی</w:t>
      </w:r>
      <w:r w:rsidRPr="00C56365">
        <w:rPr>
          <w:rStyle w:val="Char5"/>
          <w:spacing w:val="-2"/>
          <w:rtl/>
        </w:rPr>
        <w:t xml:space="preserve"> </w:t>
      </w:r>
      <w:r w:rsidRPr="00C56365">
        <w:rPr>
          <w:rStyle w:val="Char5"/>
          <w:rFonts w:hint="eastAsia"/>
          <w:spacing w:val="-2"/>
          <w:rtl/>
        </w:rPr>
        <w:t>و</w:t>
      </w:r>
      <w:r w:rsidRPr="00C56365">
        <w:rPr>
          <w:rStyle w:val="Char5"/>
          <w:spacing w:val="-2"/>
          <w:rtl/>
        </w:rPr>
        <w:t xml:space="preserve"> </w:t>
      </w:r>
      <w:r w:rsidRPr="00C56365">
        <w:rPr>
          <w:rStyle w:val="Char5"/>
          <w:rFonts w:hint="eastAsia"/>
          <w:spacing w:val="-2"/>
          <w:rtl/>
        </w:rPr>
        <w:t>ا</w:t>
      </w:r>
      <w:r w:rsidRPr="00C56365">
        <w:rPr>
          <w:rStyle w:val="Char5"/>
          <w:rFonts w:hint="cs"/>
          <w:spacing w:val="-2"/>
          <w:rtl/>
        </w:rPr>
        <w:t>ی</w:t>
      </w:r>
      <w:r w:rsidRPr="00C56365">
        <w:rPr>
          <w:rStyle w:val="Char5"/>
          <w:rFonts w:hint="eastAsia"/>
          <w:spacing w:val="-2"/>
          <w:rtl/>
        </w:rPr>
        <w:t>مان</w:t>
      </w:r>
      <w:r w:rsidRPr="00C56365">
        <w:rPr>
          <w:rStyle w:val="Char5"/>
          <w:spacing w:val="-2"/>
          <w:rtl/>
        </w:rPr>
        <w:t xml:space="preserve"> </w:t>
      </w:r>
      <w:r w:rsidRPr="00C56365">
        <w:rPr>
          <w:rStyle w:val="Char5"/>
          <w:rFonts w:hint="eastAsia"/>
          <w:spacing w:val="-2"/>
          <w:rtl/>
        </w:rPr>
        <w:t>به</w:t>
      </w:r>
      <w:r w:rsidRPr="00C56365">
        <w:rPr>
          <w:rStyle w:val="Char5"/>
          <w:spacing w:val="-2"/>
          <w:rtl/>
        </w:rPr>
        <w:t xml:space="preserve"> </w:t>
      </w:r>
      <w:r w:rsidRPr="00C56365">
        <w:rPr>
          <w:rStyle w:val="Char5"/>
          <w:rFonts w:hint="eastAsia"/>
          <w:spacing w:val="-2"/>
          <w:rtl/>
        </w:rPr>
        <w:t>او</w:t>
      </w:r>
      <w:r w:rsidRPr="00C56365">
        <w:rPr>
          <w:rStyle w:val="Char5"/>
          <w:spacing w:val="-2"/>
          <w:rtl/>
        </w:rPr>
        <w:t xml:space="preserve"> </w:t>
      </w:r>
      <w:r w:rsidRPr="00C56365">
        <w:rPr>
          <w:rStyle w:val="Char5"/>
          <w:rFonts w:hint="eastAsia"/>
          <w:spacing w:val="-2"/>
          <w:rtl/>
        </w:rPr>
        <w:t>هستند</w:t>
      </w:r>
      <w:r w:rsidRPr="00C56365">
        <w:rPr>
          <w:rStyle w:val="Char5"/>
          <w:spacing w:val="-2"/>
          <w:rtl/>
        </w:rPr>
        <w:t xml:space="preserve"> </w:t>
      </w:r>
      <w:r w:rsidRPr="00C56365">
        <w:rPr>
          <w:rStyle w:val="Char5"/>
          <w:rFonts w:hint="eastAsia"/>
          <w:spacing w:val="-2"/>
          <w:rtl/>
        </w:rPr>
        <w:t>و</w:t>
      </w:r>
      <w:r w:rsidRPr="00C56365">
        <w:rPr>
          <w:rStyle w:val="Char5"/>
          <w:spacing w:val="-2"/>
          <w:rtl/>
        </w:rPr>
        <w:t xml:space="preserve"> </w:t>
      </w:r>
      <w:r w:rsidRPr="00C56365">
        <w:rPr>
          <w:rStyle w:val="Char5"/>
          <w:rFonts w:hint="eastAsia"/>
          <w:spacing w:val="-2"/>
          <w:rtl/>
        </w:rPr>
        <w:t>به</w:t>
      </w:r>
      <w:r w:rsidRPr="00C56365">
        <w:rPr>
          <w:rStyle w:val="Char5"/>
          <w:spacing w:val="-2"/>
          <w:rtl/>
        </w:rPr>
        <w:t xml:space="preserve"> </w:t>
      </w:r>
      <w:r w:rsidRPr="00C56365">
        <w:rPr>
          <w:rStyle w:val="Char5"/>
          <w:rFonts w:hint="eastAsia"/>
          <w:spacing w:val="-2"/>
          <w:rtl/>
        </w:rPr>
        <w:t>قوان</w:t>
      </w:r>
      <w:r w:rsidRPr="00C56365">
        <w:rPr>
          <w:rStyle w:val="Char5"/>
          <w:rFonts w:hint="cs"/>
          <w:spacing w:val="-2"/>
          <w:rtl/>
        </w:rPr>
        <w:t>ی</w:t>
      </w:r>
      <w:r w:rsidRPr="00C56365">
        <w:rPr>
          <w:rStyle w:val="Char5"/>
          <w:rFonts w:hint="eastAsia"/>
          <w:spacing w:val="-2"/>
          <w:rtl/>
        </w:rPr>
        <w:t>ن</w:t>
      </w:r>
      <w:r w:rsidRPr="00C56365">
        <w:rPr>
          <w:rStyle w:val="Char5"/>
          <w:spacing w:val="-2"/>
          <w:rtl/>
        </w:rPr>
        <w:t xml:space="preserve"> </w:t>
      </w:r>
      <w:r w:rsidRPr="00C56365">
        <w:rPr>
          <w:rStyle w:val="Char5"/>
          <w:rFonts w:hint="eastAsia"/>
          <w:spacing w:val="-2"/>
          <w:rtl/>
        </w:rPr>
        <w:t>و</w:t>
      </w:r>
      <w:r w:rsidRPr="00C56365">
        <w:rPr>
          <w:rStyle w:val="Char5"/>
          <w:spacing w:val="-2"/>
          <w:rtl/>
        </w:rPr>
        <w:t xml:space="preserve"> </w:t>
      </w:r>
      <w:r w:rsidRPr="00C56365">
        <w:rPr>
          <w:rStyle w:val="Char5"/>
          <w:rFonts w:hint="eastAsia"/>
          <w:spacing w:val="-2"/>
          <w:rtl/>
        </w:rPr>
        <w:t>دستورها</w:t>
      </w:r>
      <w:r w:rsidRPr="00C56365">
        <w:rPr>
          <w:rStyle w:val="Char5"/>
          <w:rFonts w:hint="cs"/>
          <w:spacing w:val="-2"/>
          <w:rtl/>
        </w:rPr>
        <w:t>ی</w:t>
      </w:r>
      <w:r w:rsidRPr="00C56365">
        <w:rPr>
          <w:rStyle w:val="Char5"/>
          <w:spacing w:val="-2"/>
          <w:rtl/>
        </w:rPr>
        <w:t xml:space="preserve"> </w:t>
      </w:r>
      <w:r w:rsidRPr="00C56365">
        <w:rPr>
          <w:rStyle w:val="Char5"/>
          <w:rFonts w:hint="eastAsia"/>
          <w:spacing w:val="-2"/>
          <w:rtl/>
        </w:rPr>
        <w:t>او</w:t>
      </w:r>
      <w:r w:rsidRPr="00C56365">
        <w:rPr>
          <w:rStyle w:val="Char5"/>
          <w:spacing w:val="-2"/>
          <w:rtl/>
        </w:rPr>
        <w:t xml:space="preserve"> </w:t>
      </w:r>
      <w:r w:rsidRPr="00C56365">
        <w:rPr>
          <w:rStyle w:val="Char5"/>
          <w:rFonts w:hint="eastAsia"/>
          <w:spacing w:val="-2"/>
          <w:rtl/>
        </w:rPr>
        <w:t>عمل</w:t>
      </w:r>
      <w:r w:rsidRPr="00C56365">
        <w:rPr>
          <w:rStyle w:val="Char5"/>
          <w:spacing w:val="-2"/>
          <w:rtl/>
        </w:rPr>
        <w:t xml:space="preserve"> </w:t>
      </w:r>
      <w:r w:rsidRPr="00C56365">
        <w:rPr>
          <w:rStyle w:val="Char5"/>
          <w:rFonts w:hint="eastAsia"/>
          <w:spacing w:val="-2"/>
          <w:rtl/>
        </w:rPr>
        <w:t>م</w:t>
      </w:r>
      <w:r w:rsidRPr="00C56365">
        <w:rPr>
          <w:rStyle w:val="Char5"/>
          <w:rFonts w:hint="cs"/>
          <w:spacing w:val="-2"/>
          <w:rtl/>
        </w:rPr>
        <w:t>ی</w:t>
      </w:r>
      <w:r w:rsidRPr="00C56365">
        <w:rPr>
          <w:rStyle w:val="Char5"/>
          <w:rFonts w:hint="eastAsia"/>
          <w:spacing w:val="-2"/>
          <w:rtl/>
        </w:rPr>
        <w:t>‏کنند،</w:t>
      </w:r>
      <w:r w:rsidRPr="00C56365">
        <w:rPr>
          <w:rStyle w:val="Char5"/>
          <w:spacing w:val="-2"/>
          <w:rtl/>
        </w:rPr>
        <w:t xml:space="preserve"> </w:t>
      </w:r>
      <w:r w:rsidRPr="00C56365">
        <w:rPr>
          <w:rStyle w:val="Char5"/>
          <w:rFonts w:hint="eastAsia"/>
          <w:spacing w:val="-2"/>
          <w:rtl/>
        </w:rPr>
        <w:t>و</w:t>
      </w:r>
      <w:r w:rsidRPr="00C56365">
        <w:rPr>
          <w:rStyle w:val="Char5"/>
          <w:spacing w:val="-2"/>
          <w:rtl/>
        </w:rPr>
        <w:t xml:space="preserve"> </w:t>
      </w:r>
      <w:r w:rsidRPr="00C56365">
        <w:rPr>
          <w:rStyle w:val="Char5"/>
          <w:rFonts w:hint="eastAsia"/>
          <w:spacing w:val="-2"/>
          <w:rtl/>
        </w:rPr>
        <w:t>مشخص</w:t>
      </w:r>
      <w:r w:rsidRPr="00C56365">
        <w:rPr>
          <w:rStyle w:val="Char5"/>
          <w:spacing w:val="-2"/>
          <w:rtl/>
        </w:rPr>
        <w:t xml:space="preserve"> </w:t>
      </w:r>
      <w:r w:rsidRPr="00C56365">
        <w:rPr>
          <w:rStyle w:val="Char5"/>
          <w:rFonts w:hint="eastAsia"/>
          <w:spacing w:val="-2"/>
          <w:rtl/>
        </w:rPr>
        <w:t>کند</w:t>
      </w:r>
      <w:r w:rsidRPr="00C56365">
        <w:rPr>
          <w:rStyle w:val="Char5"/>
          <w:spacing w:val="-2"/>
          <w:rtl/>
        </w:rPr>
        <w:t xml:space="preserve"> </w:t>
      </w:r>
      <w:r w:rsidRPr="00C56365">
        <w:rPr>
          <w:rStyle w:val="Char5"/>
          <w:rFonts w:hint="eastAsia"/>
          <w:spacing w:val="-2"/>
          <w:rtl/>
        </w:rPr>
        <w:t>چه</w:t>
      </w:r>
      <w:r w:rsidRPr="00C56365">
        <w:rPr>
          <w:rStyle w:val="Char5"/>
          <w:spacing w:val="-2"/>
          <w:rtl/>
        </w:rPr>
        <w:t xml:space="preserve"> </w:t>
      </w:r>
      <w:r w:rsidRPr="00C56365">
        <w:rPr>
          <w:rStyle w:val="Char5"/>
          <w:rFonts w:hint="eastAsia"/>
          <w:spacing w:val="-2"/>
          <w:rtl/>
        </w:rPr>
        <w:t>کس</w:t>
      </w:r>
      <w:r w:rsidRPr="00C56365">
        <w:rPr>
          <w:rStyle w:val="Char5"/>
          <w:rFonts w:hint="cs"/>
          <w:spacing w:val="-2"/>
          <w:rtl/>
        </w:rPr>
        <w:t>ی</w:t>
      </w:r>
      <w:r w:rsidRPr="00C56365">
        <w:rPr>
          <w:rStyle w:val="Char5"/>
          <w:spacing w:val="-2"/>
          <w:rtl/>
        </w:rPr>
        <w:t xml:space="preserve"> </w:t>
      </w:r>
      <w:r w:rsidRPr="00C56365">
        <w:rPr>
          <w:rStyle w:val="Char5"/>
          <w:rFonts w:hint="eastAsia"/>
          <w:spacing w:val="-2"/>
          <w:rtl/>
        </w:rPr>
        <w:t>از</w:t>
      </w:r>
      <w:r w:rsidRPr="00C56365">
        <w:rPr>
          <w:rStyle w:val="Char5"/>
          <w:spacing w:val="-2"/>
          <w:rtl/>
        </w:rPr>
        <w:t xml:space="preserve"> </w:t>
      </w:r>
      <w:r w:rsidRPr="00C56365">
        <w:rPr>
          <w:rStyle w:val="Char5"/>
          <w:rFonts w:hint="eastAsia"/>
          <w:spacing w:val="-2"/>
          <w:rtl/>
        </w:rPr>
        <w:t>او</w:t>
      </w:r>
      <w:r w:rsidRPr="00C56365">
        <w:rPr>
          <w:rStyle w:val="Char5"/>
          <w:spacing w:val="-2"/>
          <w:rtl/>
        </w:rPr>
        <w:t xml:space="preserve"> </w:t>
      </w:r>
      <w:r w:rsidRPr="00C56365">
        <w:rPr>
          <w:rStyle w:val="Char5"/>
          <w:rFonts w:hint="eastAsia"/>
          <w:spacing w:val="-2"/>
          <w:rtl/>
        </w:rPr>
        <w:t>م</w:t>
      </w:r>
      <w:r w:rsidRPr="00C56365">
        <w:rPr>
          <w:rStyle w:val="Char5"/>
          <w:rFonts w:hint="cs"/>
          <w:spacing w:val="-2"/>
          <w:rtl/>
        </w:rPr>
        <w:t>ی</w:t>
      </w:r>
      <w:r w:rsidRPr="00C56365">
        <w:rPr>
          <w:rStyle w:val="Char5"/>
          <w:rFonts w:hint="eastAsia"/>
          <w:spacing w:val="-2"/>
          <w:rtl/>
        </w:rPr>
        <w:t>‏ترسد</w:t>
      </w:r>
      <w:r w:rsidRPr="00C56365">
        <w:rPr>
          <w:rStyle w:val="Char5"/>
          <w:spacing w:val="-2"/>
          <w:rtl/>
        </w:rPr>
        <w:t xml:space="preserve"> </w:t>
      </w:r>
      <w:r w:rsidRPr="00C56365">
        <w:rPr>
          <w:rStyle w:val="Char5"/>
          <w:rFonts w:hint="eastAsia"/>
          <w:spacing w:val="-2"/>
          <w:rtl/>
        </w:rPr>
        <w:t>و</w:t>
      </w:r>
      <w:r w:rsidRPr="00C56365">
        <w:rPr>
          <w:rStyle w:val="Char5"/>
          <w:spacing w:val="-2"/>
          <w:rtl/>
        </w:rPr>
        <w:t xml:space="preserve"> </w:t>
      </w:r>
      <w:r w:rsidRPr="00C56365">
        <w:rPr>
          <w:rStyle w:val="Char5"/>
          <w:rFonts w:hint="eastAsia"/>
          <w:spacing w:val="-2"/>
          <w:rtl/>
        </w:rPr>
        <w:t>چه</w:t>
      </w:r>
      <w:r w:rsidRPr="00C56365">
        <w:rPr>
          <w:rStyle w:val="Char5"/>
          <w:spacing w:val="-2"/>
          <w:rtl/>
        </w:rPr>
        <w:t xml:space="preserve"> </w:t>
      </w:r>
      <w:r w:rsidRPr="00C56365">
        <w:rPr>
          <w:rStyle w:val="Char5"/>
          <w:rFonts w:hint="eastAsia"/>
          <w:spacing w:val="-2"/>
          <w:rtl/>
        </w:rPr>
        <w:t>کس</w:t>
      </w:r>
      <w:r w:rsidRPr="00C56365">
        <w:rPr>
          <w:rStyle w:val="Char5"/>
          <w:rFonts w:hint="cs"/>
          <w:spacing w:val="-2"/>
          <w:rtl/>
        </w:rPr>
        <w:t>ی</w:t>
      </w:r>
      <w:r w:rsidR="00811778">
        <w:rPr>
          <w:rStyle w:val="Char5"/>
          <w:spacing w:val="-2"/>
          <w:rtl/>
        </w:rPr>
        <w:t xml:space="preserve"> نمی‌</w:t>
      </w:r>
      <w:r w:rsidRPr="00C56365">
        <w:rPr>
          <w:rStyle w:val="Char5"/>
          <w:rFonts w:hint="eastAsia"/>
          <w:spacing w:val="-2"/>
          <w:rtl/>
        </w:rPr>
        <w:t>ترسد</w:t>
      </w:r>
      <w:r w:rsidRPr="00C56365">
        <w:rPr>
          <w:rStyle w:val="Char5"/>
          <w:spacing w:val="-2"/>
          <w:rtl/>
        </w:rPr>
        <w:t>:</w:t>
      </w:r>
      <w:r w:rsidR="00D837E7">
        <w:rPr>
          <w:rStyle w:val="Char5"/>
          <w:spacing w:val="-2"/>
          <w:rtl/>
        </w:rPr>
        <w:t xml:space="preserve"> </w:t>
      </w:r>
      <w:r w:rsidR="00606360">
        <w:rPr>
          <w:rStyle w:val="Char5"/>
          <w:rFonts w:cs="Traditional Arabic"/>
          <w:color w:val="000000"/>
          <w:spacing w:val="-2"/>
          <w:shd w:val="clear" w:color="auto" w:fill="FFFFFF"/>
          <w:rtl/>
          <w:lang w:bidi="fa-IR"/>
        </w:rPr>
        <w:t>﴿</w:t>
      </w:r>
      <w:r w:rsidR="00606360">
        <w:rPr>
          <w:rStyle w:val="Char5"/>
          <w:rFonts w:cs="KFGQPC Uthmanic Script HAFS"/>
          <w:color w:val="000000"/>
          <w:spacing w:val="-2"/>
          <w:shd w:val="clear" w:color="auto" w:fill="FFFFFF"/>
          <w:rtl/>
          <w:lang w:bidi="fa-IR"/>
        </w:rPr>
        <w:t xml:space="preserve">لِيَعۡلَمَ </w:t>
      </w:r>
      <w:r w:rsidR="00606360">
        <w:rPr>
          <w:rStyle w:val="Char5"/>
          <w:rFonts w:cs="KFGQPC Uthmanic Script HAFS" w:hint="cs"/>
          <w:color w:val="000000"/>
          <w:spacing w:val="-2"/>
          <w:shd w:val="clear" w:color="auto" w:fill="FFFFFF"/>
          <w:rtl/>
          <w:lang w:bidi="fa-IR"/>
        </w:rPr>
        <w:t>ٱ</w:t>
      </w:r>
      <w:r w:rsidR="00606360">
        <w:rPr>
          <w:rStyle w:val="Char5"/>
          <w:rFonts w:cs="KFGQPC Uthmanic Script HAFS" w:hint="eastAsia"/>
          <w:color w:val="000000"/>
          <w:spacing w:val="-2"/>
          <w:shd w:val="clear" w:color="auto" w:fill="FFFFFF"/>
          <w:rtl/>
          <w:lang w:bidi="fa-IR"/>
        </w:rPr>
        <w:t>للَّهُ</w:t>
      </w:r>
      <w:r w:rsidR="00606360">
        <w:rPr>
          <w:rStyle w:val="Char5"/>
          <w:rFonts w:cs="KFGQPC Uthmanic Script HAFS"/>
          <w:color w:val="000000"/>
          <w:spacing w:val="-2"/>
          <w:shd w:val="clear" w:color="auto" w:fill="FFFFFF"/>
          <w:rtl/>
          <w:lang w:bidi="fa-IR"/>
        </w:rPr>
        <w:t xml:space="preserve"> مَن يَخَافُهُ</w:t>
      </w:r>
      <w:r w:rsidR="00606360">
        <w:rPr>
          <w:rStyle w:val="Char5"/>
          <w:rFonts w:cs="KFGQPC Uthmanic Script HAFS" w:hint="cs"/>
          <w:color w:val="000000"/>
          <w:spacing w:val="-2"/>
          <w:shd w:val="clear" w:color="auto" w:fill="FFFFFF"/>
          <w:rtl/>
          <w:lang w:bidi="fa-IR"/>
        </w:rPr>
        <w:t>ۥ</w:t>
      </w:r>
      <w:r w:rsidR="00606360">
        <w:rPr>
          <w:rStyle w:val="Char5"/>
          <w:rFonts w:cs="KFGQPC Uthmanic Script HAFS"/>
          <w:color w:val="000000"/>
          <w:spacing w:val="-2"/>
          <w:shd w:val="clear" w:color="auto" w:fill="FFFFFF"/>
          <w:rtl/>
          <w:lang w:bidi="fa-IR"/>
        </w:rPr>
        <w:t xml:space="preserve"> بِ</w:t>
      </w:r>
      <w:r w:rsidR="00606360">
        <w:rPr>
          <w:rStyle w:val="Char5"/>
          <w:rFonts w:cs="KFGQPC Uthmanic Script HAFS" w:hint="cs"/>
          <w:color w:val="000000"/>
          <w:spacing w:val="-2"/>
          <w:shd w:val="clear" w:color="auto" w:fill="FFFFFF"/>
          <w:rtl/>
          <w:lang w:bidi="fa-IR"/>
        </w:rPr>
        <w:t>ٱ</w:t>
      </w:r>
      <w:r w:rsidR="00606360">
        <w:rPr>
          <w:rStyle w:val="Char5"/>
          <w:rFonts w:cs="KFGQPC Uthmanic Script HAFS" w:hint="eastAsia"/>
          <w:color w:val="000000"/>
          <w:spacing w:val="-2"/>
          <w:shd w:val="clear" w:color="auto" w:fill="FFFFFF"/>
          <w:rtl/>
          <w:lang w:bidi="fa-IR"/>
        </w:rPr>
        <w:t>لۡغَيۡبِۚ</w:t>
      </w:r>
      <w:r w:rsidR="00606360">
        <w:rPr>
          <w:rStyle w:val="Char5"/>
          <w:rFonts w:cs="Traditional Arabic"/>
          <w:color w:val="000000"/>
          <w:spacing w:val="-2"/>
          <w:shd w:val="clear" w:color="auto" w:fill="FFFFFF"/>
          <w:rtl/>
          <w:lang w:bidi="fa-IR"/>
        </w:rPr>
        <w:t>﴾</w:t>
      </w:r>
      <w:r w:rsidR="00606360">
        <w:rPr>
          <w:rStyle w:val="Char5"/>
          <w:rFonts w:cs="KFGQPC Uthmanic Script HAFS"/>
          <w:color w:val="000000"/>
          <w:spacing w:val="-2"/>
          <w:shd w:val="clear" w:color="auto" w:fill="FFFFFF"/>
          <w:rtl/>
          <w:lang w:bidi="fa-IR"/>
        </w:rPr>
        <w:t xml:space="preserve"> </w:t>
      </w:r>
      <w:r w:rsidR="00606360" w:rsidRPr="00606360">
        <w:rPr>
          <w:rStyle w:val="Charc"/>
          <w:rtl/>
        </w:rPr>
        <w:t>[المائدة: 94]</w:t>
      </w:r>
      <w:r w:rsidR="00606360" w:rsidRPr="00606360">
        <w:rPr>
          <w:rStyle w:val="Char5"/>
          <w:rFonts w:hint="cs"/>
          <w:rtl/>
        </w:rPr>
        <w:t>.</w:t>
      </w:r>
      <w:r w:rsidR="007B1974" w:rsidRPr="00606360">
        <w:rPr>
          <w:rStyle w:val="Char5"/>
          <w:rtl/>
        </w:rPr>
        <w:t xml:space="preserve"> </w:t>
      </w:r>
      <w:r w:rsidR="007B1974">
        <w:rPr>
          <w:rStyle w:val="Char5"/>
          <w:spacing w:val="-2"/>
          <w:rtl/>
        </w:rPr>
        <w:t>«</w:t>
      </w:r>
      <w:r w:rsidRPr="00C56365">
        <w:rPr>
          <w:rStyle w:val="Char5"/>
          <w:rFonts w:hint="eastAsia"/>
          <w:spacing w:val="-2"/>
          <w:rtl/>
        </w:rPr>
        <w:t>تا</w:t>
      </w:r>
      <w:r w:rsidRPr="00C56365">
        <w:rPr>
          <w:rStyle w:val="Char5"/>
          <w:spacing w:val="-2"/>
          <w:rtl/>
        </w:rPr>
        <w:t xml:space="preserve"> </w:t>
      </w:r>
      <w:r w:rsidRPr="00C56365">
        <w:rPr>
          <w:rStyle w:val="Char5"/>
          <w:rFonts w:hint="eastAsia"/>
          <w:spacing w:val="-2"/>
          <w:rtl/>
        </w:rPr>
        <w:t>خدا</w:t>
      </w:r>
      <w:r w:rsidRPr="00C56365">
        <w:rPr>
          <w:rStyle w:val="Char5"/>
          <w:spacing w:val="-2"/>
          <w:rtl/>
        </w:rPr>
        <w:t xml:space="preserve"> </w:t>
      </w:r>
      <w:r w:rsidRPr="00C56365">
        <w:rPr>
          <w:rStyle w:val="Char5"/>
          <w:rFonts w:hint="eastAsia"/>
          <w:spacing w:val="-2"/>
          <w:rtl/>
        </w:rPr>
        <w:t>معلوم</w:t>
      </w:r>
      <w:r w:rsidRPr="00C56365">
        <w:rPr>
          <w:rStyle w:val="Char5"/>
          <w:spacing w:val="-2"/>
          <w:rtl/>
        </w:rPr>
        <w:t xml:space="preserve"> </w:t>
      </w:r>
      <w:r w:rsidRPr="00C56365">
        <w:rPr>
          <w:rStyle w:val="Char5"/>
          <w:rFonts w:hint="eastAsia"/>
          <w:spacing w:val="-2"/>
          <w:rtl/>
        </w:rPr>
        <w:t>کند</w:t>
      </w:r>
      <w:r w:rsidRPr="00C56365">
        <w:rPr>
          <w:rStyle w:val="Char5"/>
          <w:spacing w:val="-2"/>
          <w:rtl/>
        </w:rPr>
        <w:t xml:space="preserve"> </w:t>
      </w:r>
      <w:r w:rsidRPr="00C56365">
        <w:rPr>
          <w:rStyle w:val="Char5"/>
          <w:rFonts w:hint="eastAsia"/>
          <w:spacing w:val="-2"/>
          <w:rtl/>
        </w:rPr>
        <w:t>چه</w:t>
      </w:r>
      <w:r w:rsidRPr="00C56365">
        <w:rPr>
          <w:rStyle w:val="Char5"/>
          <w:spacing w:val="-2"/>
          <w:rtl/>
        </w:rPr>
        <w:t xml:space="preserve"> </w:t>
      </w:r>
      <w:r w:rsidRPr="00C56365">
        <w:rPr>
          <w:rStyle w:val="Char5"/>
          <w:rFonts w:hint="eastAsia"/>
          <w:spacing w:val="-2"/>
          <w:rtl/>
        </w:rPr>
        <w:t>کس</w:t>
      </w:r>
      <w:r w:rsidRPr="00C56365">
        <w:rPr>
          <w:rStyle w:val="Char5"/>
          <w:rFonts w:hint="cs"/>
          <w:spacing w:val="-2"/>
          <w:rtl/>
        </w:rPr>
        <w:t>ی</w:t>
      </w:r>
      <w:r w:rsidRPr="00C56365">
        <w:rPr>
          <w:rStyle w:val="Char5"/>
          <w:spacing w:val="-2"/>
          <w:rtl/>
        </w:rPr>
        <w:t xml:space="preserve"> </w:t>
      </w:r>
      <w:r w:rsidRPr="00C56365">
        <w:rPr>
          <w:rStyle w:val="Char5"/>
          <w:rFonts w:hint="eastAsia"/>
          <w:spacing w:val="-2"/>
          <w:rtl/>
        </w:rPr>
        <w:t>از</w:t>
      </w:r>
      <w:r w:rsidRPr="00C56365">
        <w:rPr>
          <w:rStyle w:val="Char5"/>
          <w:spacing w:val="-2"/>
          <w:rtl/>
        </w:rPr>
        <w:t xml:space="preserve"> </w:t>
      </w:r>
      <w:r w:rsidRPr="00C56365">
        <w:rPr>
          <w:rStyle w:val="Char5"/>
          <w:rFonts w:hint="eastAsia"/>
          <w:spacing w:val="-2"/>
          <w:rtl/>
        </w:rPr>
        <w:t>باطن</w:t>
      </w:r>
      <w:r w:rsidRPr="00C56365">
        <w:rPr>
          <w:rStyle w:val="Char5"/>
          <w:spacing w:val="-2"/>
          <w:rtl/>
        </w:rPr>
        <w:t xml:space="preserve"> </w:t>
      </w:r>
      <w:r w:rsidRPr="00C56365">
        <w:rPr>
          <w:rStyle w:val="Char5"/>
          <w:rFonts w:hint="eastAsia"/>
          <w:spacing w:val="-2"/>
          <w:rtl/>
        </w:rPr>
        <w:t>از</w:t>
      </w:r>
      <w:r w:rsidRPr="00C56365">
        <w:rPr>
          <w:rStyle w:val="Char5"/>
          <w:spacing w:val="-2"/>
          <w:rtl/>
        </w:rPr>
        <w:t xml:space="preserve"> </w:t>
      </w:r>
      <w:r w:rsidRPr="00C56365">
        <w:rPr>
          <w:rStyle w:val="Char5"/>
          <w:rFonts w:hint="eastAsia"/>
          <w:spacing w:val="-2"/>
          <w:rtl/>
        </w:rPr>
        <w:t>او</w:t>
      </w:r>
      <w:r w:rsidRPr="00C56365">
        <w:rPr>
          <w:rStyle w:val="Char5"/>
          <w:spacing w:val="-2"/>
          <w:rtl/>
        </w:rPr>
        <w:t xml:space="preserve"> </w:t>
      </w:r>
      <w:r w:rsidRPr="00C56365">
        <w:rPr>
          <w:rStyle w:val="Char5"/>
          <w:rFonts w:hint="eastAsia"/>
          <w:spacing w:val="-2"/>
          <w:rtl/>
        </w:rPr>
        <w:t>م</w:t>
      </w:r>
      <w:r w:rsidRPr="00C56365">
        <w:rPr>
          <w:rStyle w:val="Char5"/>
          <w:rFonts w:hint="cs"/>
          <w:spacing w:val="-2"/>
          <w:rtl/>
        </w:rPr>
        <w:t>ی</w:t>
      </w:r>
      <w:r w:rsidRPr="00C56365">
        <w:rPr>
          <w:rStyle w:val="Char5"/>
          <w:rFonts w:hint="eastAsia"/>
          <w:spacing w:val="-2"/>
          <w:rtl/>
        </w:rPr>
        <w:t>‏ترسد»</w:t>
      </w:r>
      <w:r w:rsidRPr="00C56365">
        <w:rPr>
          <w:rStyle w:val="Char5"/>
          <w:spacing w:val="-2"/>
          <w:rtl/>
        </w:rPr>
        <w:t xml:space="preserve"> </w:t>
      </w:r>
      <w:r w:rsidRPr="00C56365">
        <w:rPr>
          <w:rStyle w:val="Char5"/>
          <w:rFonts w:hint="cs"/>
          <w:spacing w:val="-2"/>
          <w:rtl/>
        </w:rPr>
        <w:t>ی</w:t>
      </w:r>
      <w:r w:rsidRPr="00C56365">
        <w:rPr>
          <w:rStyle w:val="Char5"/>
          <w:rFonts w:hint="eastAsia"/>
          <w:spacing w:val="-2"/>
          <w:rtl/>
        </w:rPr>
        <w:t>عن</w:t>
      </w:r>
      <w:r w:rsidRPr="00C56365">
        <w:rPr>
          <w:rStyle w:val="Char5"/>
          <w:rFonts w:hint="cs"/>
          <w:spacing w:val="-2"/>
          <w:rtl/>
        </w:rPr>
        <w:t>ی</w:t>
      </w:r>
      <w:r w:rsidRPr="00C56365">
        <w:rPr>
          <w:rStyle w:val="Char5"/>
          <w:spacing w:val="-2"/>
          <w:rtl/>
        </w:rPr>
        <w:t xml:space="preserve"> </w:t>
      </w:r>
      <w:r w:rsidRPr="00C56365">
        <w:rPr>
          <w:rStyle w:val="Char5"/>
          <w:rFonts w:hint="eastAsia"/>
          <w:spacing w:val="-2"/>
          <w:rtl/>
        </w:rPr>
        <w:t>تا</w:t>
      </w:r>
      <w:r w:rsidRPr="00C56365">
        <w:rPr>
          <w:rStyle w:val="Char5"/>
          <w:spacing w:val="-2"/>
          <w:rtl/>
        </w:rPr>
        <w:t xml:space="preserve"> </w:t>
      </w:r>
      <w:r w:rsidRPr="00C56365">
        <w:rPr>
          <w:rStyle w:val="Char5"/>
          <w:rFonts w:hint="eastAsia"/>
          <w:spacing w:val="-2"/>
          <w:rtl/>
        </w:rPr>
        <w:t>به</w:t>
      </w:r>
      <w:r w:rsidRPr="00C56365">
        <w:rPr>
          <w:rStyle w:val="Char5"/>
          <w:spacing w:val="-2"/>
          <w:rtl/>
        </w:rPr>
        <w:t xml:space="preserve"> </w:t>
      </w:r>
      <w:r w:rsidRPr="00C56365">
        <w:rPr>
          <w:rStyle w:val="Char5"/>
          <w:rFonts w:hint="eastAsia"/>
          <w:spacing w:val="-2"/>
          <w:rtl/>
        </w:rPr>
        <w:t>وس</w:t>
      </w:r>
      <w:r w:rsidRPr="00C56365">
        <w:rPr>
          <w:rStyle w:val="Char5"/>
          <w:rFonts w:hint="cs"/>
          <w:spacing w:val="-2"/>
          <w:rtl/>
        </w:rPr>
        <w:t>ی</w:t>
      </w:r>
      <w:r w:rsidRPr="00C56365">
        <w:rPr>
          <w:rStyle w:val="Char5"/>
          <w:rFonts w:hint="eastAsia"/>
          <w:spacing w:val="-2"/>
          <w:rtl/>
        </w:rPr>
        <w:t>له‏</w:t>
      </w:r>
      <w:r w:rsidRPr="00C56365">
        <w:rPr>
          <w:rStyle w:val="Char5"/>
          <w:rFonts w:hint="cs"/>
          <w:spacing w:val="-2"/>
          <w:rtl/>
        </w:rPr>
        <w:t>ی</w:t>
      </w:r>
      <w:r w:rsidRPr="00C56365">
        <w:rPr>
          <w:rStyle w:val="Char5"/>
          <w:spacing w:val="-2"/>
          <w:rtl/>
        </w:rPr>
        <w:t xml:space="preserve"> </w:t>
      </w:r>
      <w:r w:rsidRPr="00C56365">
        <w:rPr>
          <w:rStyle w:val="Char5"/>
          <w:rFonts w:hint="eastAsia"/>
          <w:spacing w:val="-2"/>
          <w:rtl/>
        </w:rPr>
        <w:t>شکار</w:t>
      </w:r>
      <w:r w:rsidR="00811778">
        <w:rPr>
          <w:rStyle w:val="Char5"/>
          <w:spacing w:val="-2"/>
          <w:rtl/>
        </w:rPr>
        <w:t xml:space="preserve"> آن‌ها </w:t>
      </w:r>
      <w:r w:rsidRPr="00C56365">
        <w:rPr>
          <w:rStyle w:val="Char5"/>
          <w:rFonts w:hint="eastAsia"/>
          <w:spacing w:val="-2"/>
          <w:rtl/>
        </w:rPr>
        <w:t>را</w:t>
      </w:r>
      <w:r w:rsidRPr="00C56365">
        <w:rPr>
          <w:rStyle w:val="Char5"/>
          <w:spacing w:val="-2"/>
          <w:rtl/>
        </w:rPr>
        <w:t xml:space="preserve"> </w:t>
      </w:r>
      <w:r w:rsidRPr="00C56365">
        <w:rPr>
          <w:rStyle w:val="Char5"/>
          <w:rFonts w:hint="eastAsia"/>
          <w:spacing w:val="-2"/>
          <w:rtl/>
        </w:rPr>
        <w:t>ب</w:t>
      </w:r>
      <w:r w:rsidRPr="00C56365">
        <w:rPr>
          <w:rStyle w:val="Char5"/>
          <w:rFonts w:hint="cs"/>
          <w:spacing w:val="-2"/>
          <w:rtl/>
        </w:rPr>
        <w:t>ی</w:t>
      </w:r>
      <w:r w:rsidRPr="00C56365">
        <w:rPr>
          <w:rStyle w:val="Char5"/>
          <w:rFonts w:hint="eastAsia"/>
          <w:spacing w:val="-2"/>
          <w:rtl/>
        </w:rPr>
        <w:t>ازما</w:t>
      </w:r>
      <w:r w:rsidRPr="00C56365">
        <w:rPr>
          <w:rStyle w:val="Char5"/>
          <w:rFonts w:hint="cs"/>
          <w:spacing w:val="-2"/>
          <w:rtl/>
        </w:rPr>
        <w:t>ی</w:t>
      </w:r>
      <w:r w:rsidRPr="00C56365">
        <w:rPr>
          <w:rStyle w:val="Char5"/>
          <w:rFonts w:hint="eastAsia"/>
          <w:spacing w:val="-2"/>
          <w:rtl/>
        </w:rPr>
        <w:t>د،</w:t>
      </w:r>
      <w:r w:rsidR="00811778">
        <w:rPr>
          <w:rStyle w:val="Char5"/>
          <w:spacing w:val="-2"/>
          <w:rtl/>
        </w:rPr>
        <w:t xml:space="preserve"> آن‌ها </w:t>
      </w:r>
      <w:r w:rsidRPr="00C56365">
        <w:rPr>
          <w:rStyle w:val="Char5"/>
          <w:rFonts w:hint="eastAsia"/>
          <w:spacing w:val="-2"/>
          <w:rtl/>
        </w:rPr>
        <w:t>چه</w:t>
      </w:r>
      <w:r w:rsidRPr="00C56365">
        <w:rPr>
          <w:rStyle w:val="Char5"/>
          <w:spacing w:val="-2"/>
          <w:rtl/>
        </w:rPr>
        <w:t xml:space="preserve"> </w:t>
      </w:r>
      <w:r w:rsidRPr="00C56365">
        <w:rPr>
          <w:rStyle w:val="Char5"/>
          <w:rFonts w:hint="eastAsia"/>
          <w:spacing w:val="-2"/>
          <w:rtl/>
        </w:rPr>
        <w:t>پنهان</w:t>
      </w:r>
      <w:r w:rsidRPr="00C56365">
        <w:rPr>
          <w:rStyle w:val="Char5"/>
          <w:rFonts w:hint="cs"/>
          <w:spacing w:val="-2"/>
          <w:rtl/>
        </w:rPr>
        <w:t>ی</w:t>
      </w:r>
      <w:r w:rsidRPr="00C56365">
        <w:rPr>
          <w:rStyle w:val="Char5"/>
          <w:spacing w:val="-2"/>
          <w:rtl/>
        </w:rPr>
        <w:t xml:space="preserve"> </w:t>
      </w:r>
      <w:r w:rsidRPr="00C56365">
        <w:rPr>
          <w:rStyle w:val="Char5"/>
          <w:rFonts w:hint="eastAsia"/>
          <w:spacing w:val="-2"/>
          <w:rtl/>
        </w:rPr>
        <w:t>چه</w:t>
      </w:r>
      <w:r w:rsidRPr="00C56365">
        <w:rPr>
          <w:rStyle w:val="Char5"/>
          <w:spacing w:val="-2"/>
          <w:rtl/>
        </w:rPr>
        <w:t xml:space="preserve"> </w:t>
      </w:r>
      <w:r w:rsidRPr="00C56365">
        <w:rPr>
          <w:rStyle w:val="Char5"/>
          <w:rFonts w:hint="eastAsia"/>
          <w:spacing w:val="-2"/>
          <w:rtl/>
        </w:rPr>
        <w:t>آشکارا</w:t>
      </w:r>
      <w:r w:rsidR="00792543">
        <w:rPr>
          <w:rStyle w:val="Char5"/>
          <w:spacing w:val="-2"/>
          <w:rtl/>
        </w:rPr>
        <w:t xml:space="preserve"> می‌</w:t>
      </w:r>
      <w:r w:rsidRPr="00C56365">
        <w:rPr>
          <w:rStyle w:val="Char5"/>
          <w:rFonts w:hint="eastAsia"/>
          <w:spacing w:val="-2"/>
          <w:rtl/>
        </w:rPr>
        <w:t>توانند</w:t>
      </w:r>
      <w:r w:rsidRPr="00C56365">
        <w:rPr>
          <w:rStyle w:val="Char5"/>
          <w:spacing w:val="-2"/>
          <w:rtl/>
        </w:rPr>
        <w:t xml:space="preserve"> </w:t>
      </w:r>
      <w:r w:rsidRPr="00C56365">
        <w:rPr>
          <w:rStyle w:val="Char5"/>
          <w:rFonts w:hint="eastAsia"/>
          <w:spacing w:val="-2"/>
          <w:rtl/>
        </w:rPr>
        <w:t>با</w:t>
      </w:r>
      <w:r w:rsidRPr="00C56365">
        <w:rPr>
          <w:rStyle w:val="Char5"/>
          <w:spacing w:val="-2"/>
          <w:rtl/>
        </w:rPr>
        <w:t xml:space="preserve"> </w:t>
      </w:r>
      <w:r w:rsidRPr="00C56365">
        <w:rPr>
          <w:rStyle w:val="Char5"/>
          <w:rFonts w:hint="eastAsia"/>
          <w:spacing w:val="-2"/>
          <w:rtl/>
        </w:rPr>
        <w:t>دست</w:t>
      </w:r>
      <w:r w:rsidRPr="00C56365">
        <w:rPr>
          <w:rStyle w:val="Char5"/>
          <w:spacing w:val="-2"/>
          <w:rtl/>
        </w:rPr>
        <w:t xml:space="preserve"> </w:t>
      </w:r>
      <w:r w:rsidRPr="00C56365">
        <w:rPr>
          <w:rStyle w:val="Char5"/>
          <w:rFonts w:hint="eastAsia"/>
          <w:spacing w:val="-2"/>
          <w:rtl/>
        </w:rPr>
        <w:t>و</w:t>
      </w:r>
      <w:r w:rsidRPr="00C56365">
        <w:rPr>
          <w:rStyle w:val="Char5"/>
          <w:spacing w:val="-2"/>
          <w:rtl/>
        </w:rPr>
        <w:t xml:space="preserve"> </w:t>
      </w:r>
      <w:r w:rsidRPr="00C56365">
        <w:rPr>
          <w:rStyle w:val="Char5"/>
          <w:rFonts w:hint="eastAsia"/>
          <w:spacing w:val="-2"/>
          <w:rtl/>
        </w:rPr>
        <w:t>ن</w:t>
      </w:r>
      <w:r w:rsidRPr="00C56365">
        <w:rPr>
          <w:rStyle w:val="Char5"/>
          <w:rFonts w:hint="cs"/>
          <w:spacing w:val="-2"/>
          <w:rtl/>
        </w:rPr>
        <w:t>ی</w:t>
      </w:r>
      <w:r w:rsidRPr="00C56365">
        <w:rPr>
          <w:rStyle w:val="Char5"/>
          <w:rFonts w:hint="eastAsia"/>
          <w:spacing w:val="-2"/>
          <w:rtl/>
        </w:rPr>
        <w:t>زه</w:t>
      </w:r>
      <w:r w:rsidRPr="00C56365">
        <w:rPr>
          <w:rStyle w:val="Char5"/>
          <w:spacing w:val="-2"/>
          <w:rtl/>
        </w:rPr>
        <w:t xml:space="preserve"> </w:t>
      </w:r>
      <w:r w:rsidRPr="00C56365">
        <w:rPr>
          <w:rStyle w:val="Char5"/>
          <w:rFonts w:hint="eastAsia"/>
          <w:spacing w:val="-2"/>
          <w:rtl/>
        </w:rPr>
        <w:t>از</w:t>
      </w:r>
      <w:r w:rsidRPr="00C56365">
        <w:rPr>
          <w:rStyle w:val="Char5"/>
          <w:spacing w:val="-2"/>
          <w:rtl/>
        </w:rPr>
        <w:t xml:space="preserve"> </w:t>
      </w:r>
      <w:r w:rsidRPr="00C56365">
        <w:rPr>
          <w:rStyle w:val="Char5"/>
          <w:rFonts w:hint="eastAsia"/>
          <w:spacing w:val="-2"/>
          <w:rtl/>
        </w:rPr>
        <w:t>آن</w:t>
      </w:r>
      <w:r w:rsidRPr="00C56365">
        <w:rPr>
          <w:rStyle w:val="Char5"/>
          <w:spacing w:val="-2"/>
          <w:rtl/>
        </w:rPr>
        <w:t xml:space="preserve"> </w:t>
      </w:r>
      <w:r w:rsidRPr="00C56365">
        <w:rPr>
          <w:rStyle w:val="Char5"/>
          <w:rFonts w:hint="eastAsia"/>
          <w:spacing w:val="-2"/>
          <w:rtl/>
        </w:rPr>
        <w:t>برگ</w:t>
      </w:r>
      <w:r w:rsidRPr="00C56365">
        <w:rPr>
          <w:rStyle w:val="Char5"/>
          <w:rFonts w:hint="cs"/>
          <w:spacing w:val="-2"/>
          <w:rtl/>
        </w:rPr>
        <w:t>ی</w:t>
      </w:r>
      <w:r w:rsidRPr="00C56365">
        <w:rPr>
          <w:rStyle w:val="Char5"/>
          <w:rFonts w:hint="eastAsia"/>
          <w:spacing w:val="-2"/>
          <w:rtl/>
        </w:rPr>
        <w:t>رند،</w:t>
      </w:r>
      <w:r w:rsidRPr="00C56365">
        <w:rPr>
          <w:rStyle w:val="Char5"/>
          <w:spacing w:val="-2"/>
          <w:rtl/>
        </w:rPr>
        <w:t xml:space="preserve"> </w:t>
      </w:r>
      <w:r w:rsidRPr="00C56365">
        <w:rPr>
          <w:rStyle w:val="Char5"/>
          <w:rFonts w:hint="eastAsia"/>
          <w:spacing w:val="-2"/>
          <w:rtl/>
        </w:rPr>
        <w:t>در</w:t>
      </w:r>
      <w:r w:rsidRPr="00C56365">
        <w:rPr>
          <w:rStyle w:val="Char5"/>
          <w:spacing w:val="-2"/>
          <w:rtl/>
        </w:rPr>
        <w:t xml:space="preserve"> </w:t>
      </w:r>
      <w:r w:rsidRPr="00C56365">
        <w:rPr>
          <w:rStyle w:val="Char5"/>
          <w:rFonts w:hint="eastAsia"/>
          <w:spacing w:val="-2"/>
          <w:rtl/>
        </w:rPr>
        <w:t>حال</w:t>
      </w:r>
      <w:r w:rsidRPr="00C56365">
        <w:rPr>
          <w:rStyle w:val="Char5"/>
          <w:rFonts w:hint="cs"/>
          <w:spacing w:val="-2"/>
          <w:rtl/>
        </w:rPr>
        <w:t>ی</w:t>
      </w:r>
      <w:r w:rsidRPr="00C56365">
        <w:rPr>
          <w:rStyle w:val="Char5"/>
          <w:spacing w:val="-2"/>
          <w:rtl/>
        </w:rPr>
        <w:t xml:space="preserve"> </w:t>
      </w:r>
      <w:r w:rsidRPr="00C56365">
        <w:rPr>
          <w:rStyle w:val="Char5"/>
          <w:rFonts w:hint="eastAsia"/>
          <w:spacing w:val="-2"/>
          <w:rtl/>
        </w:rPr>
        <w:t>که</w:t>
      </w:r>
      <w:r w:rsidRPr="00C56365">
        <w:rPr>
          <w:rStyle w:val="Char5"/>
          <w:spacing w:val="-2"/>
          <w:rtl/>
        </w:rPr>
        <w:t xml:space="preserve"> </w:t>
      </w:r>
      <w:r w:rsidRPr="00C56365">
        <w:rPr>
          <w:rStyle w:val="Char5"/>
          <w:rFonts w:hint="eastAsia"/>
          <w:spacing w:val="-2"/>
          <w:rtl/>
        </w:rPr>
        <w:t>در</w:t>
      </w:r>
      <w:r w:rsidRPr="00C56365">
        <w:rPr>
          <w:rStyle w:val="Char5"/>
          <w:spacing w:val="-2"/>
          <w:rtl/>
        </w:rPr>
        <w:t xml:space="preserve"> </w:t>
      </w:r>
      <w:r w:rsidRPr="00C56365">
        <w:rPr>
          <w:rStyle w:val="Char5"/>
          <w:rFonts w:hint="eastAsia"/>
          <w:spacing w:val="-2"/>
          <w:rtl/>
        </w:rPr>
        <w:t>حال</w:t>
      </w:r>
      <w:r w:rsidRPr="00C56365">
        <w:rPr>
          <w:rStyle w:val="Char5"/>
          <w:spacing w:val="-2"/>
          <w:rtl/>
        </w:rPr>
        <w:t xml:space="preserve"> </w:t>
      </w:r>
      <w:r w:rsidRPr="00C56365">
        <w:rPr>
          <w:rStyle w:val="Char5"/>
          <w:rFonts w:hint="eastAsia"/>
          <w:spacing w:val="-2"/>
          <w:rtl/>
        </w:rPr>
        <w:t>احرام</w:t>
      </w:r>
      <w:r w:rsidRPr="00C56365">
        <w:rPr>
          <w:rStyle w:val="Char5"/>
          <w:spacing w:val="-2"/>
          <w:rtl/>
        </w:rPr>
        <w:t xml:space="preserve"> </w:t>
      </w:r>
      <w:r w:rsidRPr="00C56365">
        <w:rPr>
          <w:rStyle w:val="Char5"/>
          <w:rFonts w:hint="eastAsia"/>
          <w:spacing w:val="-2"/>
          <w:rtl/>
        </w:rPr>
        <w:t>بر</w:t>
      </w:r>
      <w:r w:rsidR="00811778">
        <w:rPr>
          <w:rStyle w:val="Char5"/>
          <w:spacing w:val="-2"/>
          <w:rtl/>
        </w:rPr>
        <w:t xml:space="preserve"> آن‌ها </w:t>
      </w:r>
      <w:r w:rsidRPr="00C56365">
        <w:rPr>
          <w:rStyle w:val="Char5"/>
          <w:rFonts w:hint="eastAsia"/>
          <w:spacing w:val="-2"/>
          <w:rtl/>
        </w:rPr>
        <w:t>حلال</w:t>
      </w:r>
      <w:r w:rsidRPr="00C56365">
        <w:rPr>
          <w:rStyle w:val="Char5"/>
          <w:spacing w:val="-2"/>
          <w:rtl/>
        </w:rPr>
        <w:t xml:space="preserve"> </w:t>
      </w:r>
      <w:r w:rsidRPr="00C56365">
        <w:rPr>
          <w:rStyle w:val="Char5"/>
          <w:rFonts w:hint="eastAsia"/>
          <w:spacing w:val="-2"/>
          <w:rtl/>
        </w:rPr>
        <w:t>ن</w:t>
      </w:r>
      <w:r w:rsidRPr="00C56365">
        <w:rPr>
          <w:rStyle w:val="Char5"/>
          <w:rFonts w:hint="cs"/>
          <w:spacing w:val="-2"/>
          <w:rtl/>
        </w:rPr>
        <w:t>ی</w:t>
      </w:r>
      <w:r w:rsidRPr="00C56365">
        <w:rPr>
          <w:rStyle w:val="Char5"/>
          <w:rFonts w:hint="eastAsia"/>
          <w:spacing w:val="-2"/>
          <w:rtl/>
        </w:rPr>
        <w:t>ست،</w:t>
      </w:r>
      <w:r w:rsidRPr="00C56365">
        <w:rPr>
          <w:rStyle w:val="Char5"/>
          <w:spacing w:val="-2"/>
          <w:rtl/>
        </w:rPr>
        <w:t xml:space="preserve"> </w:t>
      </w:r>
      <w:r w:rsidRPr="00C56365">
        <w:rPr>
          <w:rStyle w:val="Char5"/>
          <w:rFonts w:hint="eastAsia"/>
          <w:spacing w:val="-2"/>
          <w:rtl/>
        </w:rPr>
        <w:t>ا</w:t>
      </w:r>
      <w:r w:rsidRPr="00C56365">
        <w:rPr>
          <w:rStyle w:val="Char5"/>
          <w:rFonts w:hint="cs"/>
          <w:spacing w:val="-2"/>
          <w:rtl/>
        </w:rPr>
        <w:t>ی</w:t>
      </w:r>
      <w:r w:rsidRPr="00C56365">
        <w:rPr>
          <w:rStyle w:val="Char5"/>
          <w:rFonts w:hint="eastAsia"/>
          <w:spacing w:val="-2"/>
          <w:rtl/>
        </w:rPr>
        <w:t>ن</w:t>
      </w:r>
      <w:r w:rsidRPr="00C56365">
        <w:rPr>
          <w:rStyle w:val="Char5"/>
          <w:spacing w:val="-2"/>
          <w:rtl/>
        </w:rPr>
        <w:t xml:space="preserve"> </w:t>
      </w:r>
      <w:r w:rsidRPr="00C56365">
        <w:rPr>
          <w:rStyle w:val="Char5"/>
          <w:rFonts w:hint="eastAsia"/>
          <w:spacing w:val="-2"/>
          <w:rtl/>
        </w:rPr>
        <w:t>چن</w:t>
      </w:r>
      <w:r w:rsidRPr="00C56365">
        <w:rPr>
          <w:rStyle w:val="Char5"/>
          <w:rFonts w:hint="cs"/>
          <w:spacing w:val="-2"/>
          <w:rtl/>
        </w:rPr>
        <w:t>ی</w:t>
      </w:r>
      <w:r w:rsidRPr="00C56365">
        <w:rPr>
          <w:rStyle w:val="Char5"/>
          <w:rFonts w:hint="eastAsia"/>
          <w:spacing w:val="-2"/>
          <w:rtl/>
        </w:rPr>
        <w:t>ن</w:t>
      </w:r>
      <w:r w:rsidRPr="00C56365">
        <w:rPr>
          <w:rStyle w:val="Char5"/>
          <w:spacing w:val="-2"/>
          <w:rtl/>
        </w:rPr>
        <w:t xml:space="preserve"> </w:t>
      </w:r>
      <w:r w:rsidRPr="00C56365">
        <w:rPr>
          <w:rStyle w:val="Char5"/>
          <w:rFonts w:hint="eastAsia"/>
          <w:spacing w:val="-2"/>
          <w:rtl/>
        </w:rPr>
        <w:t>خدا</w:t>
      </w:r>
      <w:r w:rsidRPr="00C56365">
        <w:rPr>
          <w:rStyle w:val="Char5"/>
          <w:spacing w:val="-2"/>
          <w:rtl/>
        </w:rPr>
        <w:t xml:space="preserve"> </w:t>
      </w:r>
      <w:r w:rsidRPr="00C56365">
        <w:rPr>
          <w:rStyle w:val="Char5"/>
          <w:rFonts w:hint="eastAsia"/>
          <w:spacing w:val="-2"/>
          <w:rtl/>
        </w:rPr>
        <w:t>م</w:t>
      </w:r>
      <w:r w:rsidRPr="00C56365">
        <w:rPr>
          <w:rStyle w:val="Char5"/>
          <w:rFonts w:hint="cs"/>
          <w:spacing w:val="-2"/>
          <w:rtl/>
        </w:rPr>
        <w:t>ی</w:t>
      </w:r>
      <w:r w:rsidRPr="00C56365">
        <w:rPr>
          <w:rStyle w:val="Char5"/>
          <w:rFonts w:hint="eastAsia"/>
          <w:spacing w:val="-2"/>
          <w:rtl/>
        </w:rPr>
        <w:t>‏خو</w:t>
      </w:r>
      <w:r w:rsidRPr="00C56365">
        <w:rPr>
          <w:rStyle w:val="Char5"/>
          <w:spacing w:val="-2"/>
          <w:rtl/>
        </w:rPr>
        <w:t xml:space="preserve"> </w:t>
      </w:r>
      <w:r w:rsidRPr="00C56365">
        <w:rPr>
          <w:rStyle w:val="Char5"/>
          <w:rFonts w:hint="eastAsia"/>
          <w:spacing w:val="-2"/>
          <w:rtl/>
        </w:rPr>
        <w:t>اهد</w:t>
      </w:r>
      <w:r w:rsidRPr="00C56365">
        <w:rPr>
          <w:rStyle w:val="Char5"/>
          <w:spacing w:val="-2"/>
          <w:rtl/>
        </w:rPr>
        <w:t xml:space="preserve"> </w:t>
      </w:r>
      <w:r w:rsidRPr="00C56365">
        <w:rPr>
          <w:rStyle w:val="Char5"/>
          <w:rFonts w:hint="eastAsia"/>
          <w:spacing w:val="-2"/>
          <w:rtl/>
        </w:rPr>
        <w:t>روشن</w:t>
      </w:r>
      <w:r w:rsidRPr="00C56365">
        <w:rPr>
          <w:rStyle w:val="Char5"/>
          <w:spacing w:val="-2"/>
          <w:rtl/>
        </w:rPr>
        <w:t xml:space="preserve"> </w:t>
      </w:r>
      <w:r w:rsidRPr="00C56365">
        <w:rPr>
          <w:rStyle w:val="Char5"/>
          <w:rFonts w:hint="eastAsia"/>
          <w:spacing w:val="-2"/>
          <w:rtl/>
        </w:rPr>
        <w:t>کند</w:t>
      </w:r>
      <w:r w:rsidRPr="00C56365">
        <w:rPr>
          <w:rStyle w:val="Char5"/>
          <w:spacing w:val="-2"/>
          <w:rtl/>
        </w:rPr>
        <w:t xml:space="preserve"> </w:t>
      </w:r>
      <w:r w:rsidRPr="00C56365">
        <w:rPr>
          <w:rStyle w:val="Char5"/>
          <w:rFonts w:hint="eastAsia"/>
          <w:spacing w:val="-2"/>
          <w:rtl/>
        </w:rPr>
        <w:t>چه</w:t>
      </w:r>
      <w:r w:rsidRPr="00C56365">
        <w:rPr>
          <w:rStyle w:val="Char5"/>
          <w:spacing w:val="-2"/>
          <w:rtl/>
        </w:rPr>
        <w:t xml:space="preserve"> </w:t>
      </w:r>
      <w:r w:rsidRPr="00C56365">
        <w:rPr>
          <w:rStyle w:val="Char5"/>
          <w:rFonts w:hint="eastAsia"/>
          <w:spacing w:val="-2"/>
          <w:rtl/>
        </w:rPr>
        <w:t>کس</w:t>
      </w:r>
      <w:r w:rsidRPr="00C56365">
        <w:rPr>
          <w:rStyle w:val="Char5"/>
          <w:rFonts w:hint="cs"/>
          <w:spacing w:val="-2"/>
          <w:rtl/>
        </w:rPr>
        <w:t>ی</w:t>
      </w:r>
      <w:r w:rsidRPr="00C56365">
        <w:rPr>
          <w:rStyle w:val="Char5"/>
          <w:spacing w:val="-2"/>
          <w:rtl/>
        </w:rPr>
        <w:t xml:space="preserve"> </w:t>
      </w:r>
      <w:r w:rsidRPr="00C56365">
        <w:rPr>
          <w:rStyle w:val="Char5"/>
          <w:rFonts w:hint="eastAsia"/>
          <w:spacing w:val="-2"/>
          <w:rtl/>
        </w:rPr>
        <w:t>در</w:t>
      </w:r>
      <w:r w:rsidRPr="00C56365">
        <w:rPr>
          <w:rStyle w:val="Char5"/>
          <w:spacing w:val="-2"/>
          <w:rtl/>
        </w:rPr>
        <w:t xml:space="preserve"> </w:t>
      </w:r>
      <w:r w:rsidRPr="00C56365">
        <w:rPr>
          <w:rStyle w:val="Char5"/>
          <w:rFonts w:hint="eastAsia"/>
          <w:spacing w:val="-2"/>
          <w:rtl/>
        </w:rPr>
        <w:t>نهان</w:t>
      </w:r>
      <w:r w:rsidRPr="00C56365">
        <w:rPr>
          <w:rStyle w:val="Char5"/>
          <w:spacing w:val="-2"/>
          <w:rtl/>
        </w:rPr>
        <w:t xml:space="preserve"> </w:t>
      </w:r>
      <w:r w:rsidRPr="00C56365">
        <w:rPr>
          <w:rStyle w:val="Char5"/>
          <w:rFonts w:hint="eastAsia"/>
          <w:spacing w:val="-2"/>
          <w:rtl/>
        </w:rPr>
        <w:t>و</w:t>
      </w:r>
      <w:r w:rsidRPr="00C56365">
        <w:rPr>
          <w:rStyle w:val="Char5"/>
          <w:spacing w:val="-2"/>
          <w:rtl/>
        </w:rPr>
        <w:t xml:space="preserve"> </w:t>
      </w:r>
      <w:r w:rsidRPr="00C56365">
        <w:rPr>
          <w:rStyle w:val="Char5"/>
          <w:rFonts w:hint="eastAsia"/>
          <w:spacing w:val="-2"/>
          <w:rtl/>
        </w:rPr>
        <w:t>آشکارا</w:t>
      </w:r>
      <w:r w:rsidRPr="00C56365">
        <w:rPr>
          <w:rStyle w:val="Char5"/>
          <w:spacing w:val="-2"/>
          <w:rtl/>
        </w:rPr>
        <w:t xml:space="preserve"> </w:t>
      </w:r>
      <w:r w:rsidRPr="00C56365">
        <w:rPr>
          <w:rStyle w:val="Char5"/>
          <w:rFonts w:hint="eastAsia"/>
          <w:spacing w:val="-2"/>
          <w:rtl/>
        </w:rPr>
        <w:t>از</w:t>
      </w:r>
      <w:r w:rsidRPr="00C56365">
        <w:rPr>
          <w:rStyle w:val="Char5"/>
          <w:spacing w:val="-2"/>
          <w:rtl/>
        </w:rPr>
        <w:t xml:space="preserve"> </w:t>
      </w:r>
      <w:r w:rsidRPr="00C56365">
        <w:rPr>
          <w:rStyle w:val="Char5"/>
          <w:rFonts w:hint="eastAsia"/>
          <w:spacing w:val="-2"/>
          <w:rtl/>
        </w:rPr>
        <w:t>او</w:t>
      </w:r>
      <w:r w:rsidRPr="00C56365">
        <w:rPr>
          <w:rStyle w:val="Char5"/>
          <w:spacing w:val="-2"/>
          <w:rtl/>
        </w:rPr>
        <w:t xml:space="preserve"> </w:t>
      </w:r>
      <w:r w:rsidRPr="00C56365">
        <w:rPr>
          <w:rStyle w:val="Char5"/>
          <w:rFonts w:hint="eastAsia"/>
          <w:spacing w:val="-2"/>
          <w:rtl/>
        </w:rPr>
        <w:t>اطاعت</w:t>
      </w:r>
      <w:r w:rsidRPr="00C56365">
        <w:rPr>
          <w:rStyle w:val="Char5"/>
          <w:spacing w:val="-2"/>
          <w:rtl/>
        </w:rPr>
        <w:t xml:space="preserve"> </w:t>
      </w:r>
      <w:r w:rsidRPr="00C56365">
        <w:rPr>
          <w:rStyle w:val="Char5"/>
          <w:rFonts w:hint="eastAsia"/>
          <w:spacing w:val="-2"/>
          <w:rtl/>
        </w:rPr>
        <w:t>م</w:t>
      </w:r>
      <w:r w:rsidRPr="00C56365">
        <w:rPr>
          <w:rStyle w:val="Char5"/>
          <w:rFonts w:hint="cs"/>
          <w:spacing w:val="-2"/>
          <w:rtl/>
        </w:rPr>
        <w:t>ی</w:t>
      </w:r>
      <w:r w:rsidRPr="00C56365">
        <w:rPr>
          <w:rStyle w:val="Char5"/>
          <w:rFonts w:hint="eastAsia"/>
          <w:spacing w:val="-2"/>
          <w:rtl/>
        </w:rPr>
        <w:t>‏کند</w:t>
      </w:r>
      <w:r w:rsidRPr="00C56365">
        <w:rPr>
          <w:rStyle w:val="Char5"/>
          <w:rFonts w:hint="cs"/>
          <w:spacing w:val="-2"/>
          <w:rtl/>
        </w:rPr>
        <w:t>ی</w:t>
      </w:r>
      <w:r w:rsidRPr="00C56365">
        <w:rPr>
          <w:rStyle w:val="Char5"/>
          <w:rFonts w:hint="eastAsia"/>
          <w:spacing w:val="-2"/>
          <w:rtl/>
        </w:rPr>
        <w:t>ا</w:t>
      </w:r>
      <w:r w:rsidRPr="00C56365">
        <w:rPr>
          <w:rStyle w:val="Char5"/>
          <w:spacing w:val="-2"/>
          <w:rtl/>
        </w:rPr>
        <w:t xml:space="preserve"> </w:t>
      </w:r>
      <w:r w:rsidRPr="00C56365">
        <w:rPr>
          <w:rStyle w:val="Char5"/>
          <w:rFonts w:hint="eastAsia"/>
          <w:spacing w:val="-2"/>
          <w:rtl/>
        </w:rPr>
        <w:t>از</w:t>
      </w:r>
      <w:r w:rsidRPr="00C56365">
        <w:rPr>
          <w:rStyle w:val="Char5"/>
          <w:spacing w:val="-2"/>
          <w:rtl/>
        </w:rPr>
        <w:t xml:space="preserve"> </w:t>
      </w:r>
      <w:r w:rsidRPr="00C56365">
        <w:rPr>
          <w:rStyle w:val="Char5"/>
          <w:rFonts w:hint="eastAsia"/>
          <w:spacing w:val="-2"/>
          <w:rtl/>
        </w:rPr>
        <w:t>او</w:t>
      </w:r>
      <w:r w:rsidRPr="00C56365">
        <w:rPr>
          <w:rStyle w:val="Char5"/>
          <w:spacing w:val="-2"/>
          <w:rtl/>
        </w:rPr>
        <w:t xml:space="preserve"> </w:t>
      </w:r>
      <w:r w:rsidRPr="00C56365">
        <w:rPr>
          <w:rStyle w:val="Char5"/>
          <w:rFonts w:hint="eastAsia"/>
          <w:spacing w:val="-2"/>
          <w:rtl/>
        </w:rPr>
        <w:t>نافرمان</w:t>
      </w:r>
      <w:r w:rsidRPr="00C56365">
        <w:rPr>
          <w:rStyle w:val="Char5"/>
          <w:rFonts w:hint="cs"/>
          <w:spacing w:val="-2"/>
          <w:rtl/>
        </w:rPr>
        <w:t>ی</w:t>
      </w:r>
      <w:r w:rsidRPr="00C56365">
        <w:rPr>
          <w:rStyle w:val="Char5"/>
          <w:spacing w:val="-2"/>
          <w:rtl/>
        </w:rPr>
        <w:t>.</w:t>
      </w:r>
    </w:p>
    <w:p w:rsidR="000B5A71" w:rsidRPr="008548CA" w:rsidRDefault="000B5A71" w:rsidP="002A6F13">
      <w:pPr>
        <w:ind w:firstLine="284"/>
        <w:jc w:val="both"/>
        <w:rPr>
          <w:rStyle w:val="Char5"/>
          <w:rtl/>
        </w:rPr>
      </w:pPr>
      <w:r w:rsidRPr="008548CA">
        <w:rPr>
          <w:rStyle w:val="Char5"/>
          <w:rFonts w:hint="cs"/>
          <w:rtl/>
        </w:rPr>
        <w:t>ی</w:t>
      </w:r>
      <w:r w:rsidRPr="008548CA">
        <w:rPr>
          <w:rStyle w:val="Char5"/>
          <w:rFonts w:hint="eastAsia"/>
          <w:rtl/>
        </w:rPr>
        <w:t>اران</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امبر</w:t>
      </w:r>
      <w:r w:rsidR="004A01ED" w:rsidRPr="004A01ED">
        <w:rPr>
          <w:rStyle w:val="Char5"/>
          <w:rFonts w:cs="CTraditional Arabic" w:hint="cs"/>
          <w:rtl/>
        </w:rPr>
        <w:t xml:space="preserve"> ج</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امر</w:t>
      </w:r>
      <w:r w:rsidRPr="008548CA">
        <w:rPr>
          <w:rStyle w:val="Char5"/>
          <w:rtl/>
        </w:rPr>
        <w:t xml:space="preserve"> </w:t>
      </w:r>
      <w:r w:rsidRPr="008548CA">
        <w:rPr>
          <w:rStyle w:val="Char5"/>
          <w:rFonts w:hint="eastAsia"/>
          <w:rtl/>
        </w:rPr>
        <w:t>سربلند</w:t>
      </w:r>
      <w:r w:rsidRPr="008548CA">
        <w:rPr>
          <w:rStyle w:val="Char5"/>
          <w:rtl/>
        </w:rPr>
        <w:t xml:space="preserve"> </w:t>
      </w:r>
      <w:r w:rsidRPr="008548CA">
        <w:rPr>
          <w:rStyle w:val="Char5"/>
          <w:rFonts w:hint="eastAsia"/>
          <w:rtl/>
        </w:rPr>
        <w:t>بودند،</w:t>
      </w:r>
      <w:r w:rsidRPr="008548CA">
        <w:rPr>
          <w:rStyle w:val="Char5"/>
          <w:rtl/>
        </w:rPr>
        <w:t xml:space="preserve"> </w:t>
      </w:r>
      <w:r w:rsidRPr="008548CA">
        <w:rPr>
          <w:rStyle w:val="Char5"/>
          <w:rFonts w:hint="eastAsia"/>
          <w:rtl/>
        </w:rPr>
        <w:t>اما</w:t>
      </w:r>
      <w:r w:rsidRPr="008548CA">
        <w:rPr>
          <w:rStyle w:val="Char5"/>
          <w:rtl/>
        </w:rPr>
        <w:t xml:space="preserve"> </w:t>
      </w:r>
      <w:r w:rsidRPr="008548CA">
        <w:rPr>
          <w:rStyle w:val="Char5"/>
          <w:rFonts w:hint="cs"/>
          <w:rtl/>
        </w:rPr>
        <w:t>ی</w:t>
      </w:r>
      <w:r w:rsidRPr="008548CA">
        <w:rPr>
          <w:rStyle w:val="Char5"/>
          <w:rFonts w:hint="eastAsia"/>
          <w:rtl/>
        </w:rPr>
        <w:t>هود</w:t>
      </w:r>
      <w:r w:rsidRPr="008548CA">
        <w:rPr>
          <w:rStyle w:val="Char5"/>
          <w:rtl/>
        </w:rPr>
        <w:t xml:space="preserve"> </w:t>
      </w:r>
      <w:r w:rsidRPr="008548CA">
        <w:rPr>
          <w:rStyle w:val="Char5"/>
          <w:rFonts w:hint="eastAsia"/>
          <w:rtl/>
        </w:rPr>
        <w:t>هنگام</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شکار</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روز</w:t>
      </w:r>
      <w:r w:rsidRPr="008548CA">
        <w:rPr>
          <w:rStyle w:val="Char5"/>
          <w:rtl/>
        </w:rPr>
        <w:t xml:space="preserve"> </w:t>
      </w:r>
      <w:r w:rsidRPr="008548CA">
        <w:rPr>
          <w:rStyle w:val="Char5"/>
          <w:rFonts w:hint="eastAsia"/>
          <w:rtl/>
        </w:rPr>
        <w:t>شنبه</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برا</w:t>
      </w:r>
      <w:r w:rsidRPr="008548CA">
        <w:rPr>
          <w:rStyle w:val="Char5"/>
          <w:rFonts w:hint="cs"/>
          <w:rtl/>
        </w:rPr>
        <w:t>ی</w:t>
      </w:r>
      <w:r w:rsidR="00811778">
        <w:rPr>
          <w:rStyle w:val="Char5"/>
          <w:rtl/>
        </w:rPr>
        <w:t xml:space="preserve"> آن‌ها </w:t>
      </w:r>
      <w:r w:rsidRPr="008548CA">
        <w:rPr>
          <w:rStyle w:val="Char5"/>
          <w:rFonts w:hint="eastAsia"/>
          <w:rtl/>
        </w:rPr>
        <w:t>حرام</w:t>
      </w:r>
      <w:r w:rsidRPr="008548CA">
        <w:rPr>
          <w:rStyle w:val="Char5"/>
          <w:rtl/>
        </w:rPr>
        <w:t xml:space="preserve"> </w:t>
      </w:r>
      <w:r w:rsidRPr="008548CA">
        <w:rPr>
          <w:rStyle w:val="Char5"/>
          <w:rFonts w:hint="eastAsia"/>
          <w:rtl/>
        </w:rPr>
        <w:t>گردان</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شکست</w:t>
      </w:r>
      <w:r w:rsidRPr="008548CA">
        <w:rPr>
          <w:rStyle w:val="Char5"/>
          <w:rtl/>
        </w:rPr>
        <w:t xml:space="preserve"> </w:t>
      </w:r>
      <w:r w:rsidRPr="008548CA">
        <w:rPr>
          <w:rStyle w:val="Char5"/>
          <w:rFonts w:hint="eastAsia"/>
          <w:rtl/>
        </w:rPr>
        <w:t>خوردند،</w:t>
      </w:r>
      <w:r w:rsidRPr="008548CA">
        <w:rPr>
          <w:rStyle w:val="Char5"/>
          <w:rtl/>
        </w:rPr>
        <w:t xml:space="preserve"> </w:t>
      </w:r>
      <w:r w:rsidRPr="008548CA">
        <w:rPr>
          <w:rStyle w:val="Char5"/>
          <w:rFonts w:hint="eastAsia"/>
          <w:rtl/>
        </w:rPr>
        <w:t>محارم</w:t>
      </w:r>
      <w:r w:rsidRPr="008548CA">
        <w:rPr>
          <w:rStyle w:val="Char5"/>
          <w:rtl/>
        </w:rPr>
        <w:t xml:space="preserve"> </w:t>
      </w:r>
      <w:r w:rsidRPr="008548CA">
        <w:rPr>
          <w:rStyle w:val="Char5"/>
          <w:rFonts w:hint="eastAsia"/>
          <w:rtl/>
        </w:rPr>
        <w:t>اله</w:t>
      </w:r>
      <w:r w:rsidRPr="008548CA">
        <w:rPr>
          <w:rStyle w:val="Char5"/>
          <w:rFonts w:hint="cs"/>
          <w:rtl/>
        </w:rPr>
        <w:t>ی</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حلال</w:t>
      </w:r>
      <w:r w:rsidRPr="008548CA">
        <w:rPr>
          <w:rStyle w:val="Char5"/>
          <w:rtl/>
        </w:rPr>
        <w:t xml:space="preserve"> </w:t>
      </w:r>
      <w:r w:rsidRPr="008548CA">
        <w:rPr>
          <w:rStyle w:val="Char5"/>
          <w:rFonts w:hint="eastAsia"/>
          <w:rtl/>
        </w:rPr>
        <w:t>کردند،</w:t>
      </w:r>
      <w:r w:rsidRPr="008548CA">
        <w:rPr>
          <w:rStyle w:val="Char5"/>
          <w:rtl/>
        </w:rPr>
        <w:t xml:space="preserve"> </w:t>
      </w:r>
      <w:r w:rsidRPr="008548CA">
        <w:rPr>
          <w:rStyle w:val="Char5"/>
          <w:rFonts w:hint="eastAsia"/>
          <w:rtl/>
        </w:rPr>
        <w:t>روز</w:t>
      </w:r>
      <w:r w:rsidRPr="008548CA">
        <w:rPr>
          <w:rStyle w:val="Char5"/>
          <w:rtl/>
        </w:rPr>
        <w:t xml:space="preserve"> </w:t>
      </w:r>
      <w:r w:rsidRPr="008548CA">
        <w:rPr>
          <w:rStyle w:val="Char5"/>
          <w:rFonts w:hint="eastAsia"/>
          <w:rtl/>
        </w:rPr>
        <w:t>جمعه</w:t>
      </w:r>
      <w:r w:rsidRPr="008548CA">
        <w:rPr>
          <w:rStyle w:val="Char5"/>
          <w:rtl/>
        </w:rPr>
        <w:t xml:space="preserve"> </w:t>
      </w:r>
      <w:r w:rsidRPr="008548CA">
        <w:rPr>
          <w:rStyle w:val="Char5"/>
          <w:rFonts w:hint="eastAsia"/>
          <w:rtl/>
        </w:rPr>
        <w:t>تور</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لوازم</w:t>
      </w:r>
      <w:r w:rsidRPr="008548CA">
        <w:rPr>
          <w:rStyle w:val="Char5"/>
          <w:rtl/>
        </w:rPr>
        <w:t xml:space="preserve"> </w:t>
      </w:r>
      <w:r w:rsidRPr="008548CA">
        <w:rPr>
          <w:rStyle w:val="Char5"/>
          <w:rFonts w:hint="eastAsia"/>
          <w:rtl/>
        </w:rPr>
        <w:t>شکار</w:t>
      </w:r>
      <w:r w:rsidRPr="008548CA">
        <w:rPr>
          <w:rStyle w:val="Char5"/>
          <w:rtl/>
        </w:rPr>
        <w:t xml:space="preserve"> </w:t>
      </w:r>
      <w:r w:rsidRPr="008548CA">
        <w:rPr>
          <w:rStyle w:val="Char5"/>
          <w:rFonts w:hint="eastAsia"/>
          <w:rtl/>
        </w:rPr>
        <w:t>گذاشتند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روز</w:t>
      </w:r>
      <w:r w:rsidRPr="008548CA">
        <w:rPr>
          <w:rStyle w:val="Char5"/>
          <w:rtl/>
        </w:rPr>
        <w:t xml:space="preserve"> </w:t>
      </w:r>
      <w:r w:rsidRPr="008548CA">
        <w:rPr>
          <w:rStyle w:val="Char5"/>
          <w:rFonts w:hint="cs"/>
          <w:rtl/>
        </w:rPr>
        <w:t>ی</w:t>
      </w:r>
      <w:r w:rsidRPr="008548CA">
        <w:rPr>
          <w:rStyle w:val="Char5"/>
          <w:rFonts w:hint="eastAsia"/>
          <w:rtl/>
        </w:rPr>
        <w:t>ک</w:t>
      </w:r>
      <w:r w:rsidRPr="008548CA">
        <w:rPr>
          <w:rStyle w:val="Char5"/>
          <w:rtl/>
        </w:rPr>
        <w:t xml:space="preserve"> </w:t>
      </w:r>
      <w:r w:rsidRPr="008548CA">
        <w:rPr>
          <w:rStyle w:val="Char5"/>
          <w:rFonts w:hint="eastAsia"/>
          <w:rtl/>
        </w:rPr>
        <w:t>شنبه</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پر</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ماه</w:t>
      </w:r>
      <w:r w:rsidRPr="008548CA">
        <w:rPr>
          <w:rStyle w:val="Char5"/>
          <w:rFonts w:hint="cs"/>
          <w:rtl/>
        </w:rPr>
        <w:t>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ص</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برداشتند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گفتند</w:t>
      </w:r>
      <w:r w:rsidRPr="008548CA">
        <w:rPr>
          <w:rStyle w:val="Char5"/>
          <w:rtl/>
        </w:rPr>
        <w:t xml:space="preserve">: </w:t>
      </w:r>
      <w:r w:rsidRPr="008548CA">
        <w:rPr>
          <w:rStyle w:val="Char5"/>
          <w:rFonts w:hint="eastAsia"/>
          <w:rtl/>
        </w:rPr>
        <w:t>روز</w:t>
      </w:r>
      <w:r w:rsidRPr="008548CA">
        <w:rPr>
          <w:rStyle w:val="Char5"/>
          <w:rtl/>
        </w:rPr>
        <w:t xml:space="preserve"> </w:t>
      </w:r>
      <w:r w:rsidRPr="008548CA">
        <w:rPr>
          <w:rStyle w:val="Char5"/>
          <w:rFonts w:hint="eastAsia"/>
          <w:rtl/>
        </w:rPr>
        <w:t>شنبه</w:t>
      </w:r>
      <w:r w:rsidRPr="008548CA">
        <w:rPr>
          <w:rStyle w:val="Char5"/>
          <w:rtl/>
        </w:rPr>
        <w:t xml:space="preserve"> </w:t>
      </w:r>
      <w:r w:rsidRPr="008548CA">
        <w:rPr>
          <w:rStyle w:val="Char5"/>
          <w:rFonts w:hint="eastAsia"/>
          <w:rtl/>
        </w:rPr>
        <w:t>ما</w:t>
      </w:r>
      <w:r w:rsidRPr="008548CA">
        <w:rPr>
          <w:rStyle w:val="Char5"/>
          <w:rtl/>
        </w:rPr>
        <w:t xml:space="preserve"> </w:t>
      </w:r>
      <w:r w:rsidRPr="008548CA">
        <w:rPr>
          <w:rStyle w:val="Char5"/>
          <w:rFonts w:hint="eastAsia"/>
          <w:rtl/>
        </w:rPr>
        <w:t>شکار</w:t>
      </w:r>
      <w:r w:rsidRPr="008548CA">
        <w:rPr>
          <w:rStyle w:val="Char5"/>
          <w:rFonts w:hint="cs"/>
          <w:rtl/>
        </w:rPr>
        <w:t>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ص</w:t>
      </w:r>
      <w:r w:rsidRPr="008548CA">
        <w:rPr>
          <w:rStyle w:val="Char5"/>
          <w:rFonts w:hint="cs"/>
          <w:rtl/>
        </w:rPr>
        <w:t>ی</w:t>
      </w:r>
      <w:r w:rsidRPr="008548CA">
        <w:rPr>
          <w:rStyle w:val="Char5"/>
          <w:rFonts w:hint="eastAsia"/>
          <w:rtl/>
        </w:rPr>
        <w:t>د</w:t>
      </w:r>
      <w:r w:rsidRPr="008548CA">
        <w:rPr>
          <w:rStyle w:val="Char5"/>
          <w:rFonts w:hint="cs"/>
          <w:rtl/>
        </w:rPr>
        <w:t>ی</w:t>
      </w:r>
      <w:r w:rsidRPr="008548CA">
        <w:rPr>
          <w:rStyle w:val="Char5"/>
          <w:rtl/>
        </w:rPr>
        <w:t xml:space="preserve"> </w:t>
      </w:r>
      <w:r w:rsidRPr="008548CA">
        <w:rPr>
          <w:rStyle w:val="Char5"/>
          <w:rFonts w:hint="eastAsia"/>
          <w:rtl/>
        </w:rPr>
        <w:t>نکرده‏ا</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ازخدا</w:t>
      </w:r>
      <w:r w:rsidRPr="008548CA">
        <w:rPr>
          <w:rStyle w:val="Char5"/>
          <w:rtl/>
        </w:rPr>
        <w:t xml:space="preserve"> </w:t>
      </w:r>
      <w:r w:rsidRPr="008548CA">
        <w:rPr>
          <w:rStyle w:val="Char5"/>
          <w:rFonts w:hint="eastAsia"/>
          <w:rtl/>
        </w:rPr>
        <w:t>نهراس</w:t>
      </w:r>
      <w:r w:rsidRPr="008548CA">
        <w:rPr>
          <w:rStyle w:val="Char5"/>
          <w:rFonts w:hint="cs"/>
          <w:rtl/>
        </w:rPr>
        <w:t>ی</w:t>
      </w:r>
      <w:r w:rsidRPr="008548CA">
        <w:rPr>
          <w:rStyle w:val="Char5"/>
          <w:rFonts w:hint="eastAsia"/>
          <w:rtl/>
        </w:rPr>
        <w:t>دند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عاقبت</w:t>
      </w:r>
      <w:r w:rsidRPr="008548CA">
        <w:rPr>
          <w:rStyle w:val="Char5"/>
          <w:rtl/>
        </w:rPr>
        <w:t xml:space="preserve"> </w:t>
      </w:r>
      <w:r w:rsidRPr="008548CA">
        <w:rPr>
          <w:rStyle w:val="Char5"/>
          <w:rFonts w:hint="eastAsia"/>
          <w:rtl/>
        </w:rPr>
        <w:t>نابود</w:t>
      </w:r>
      <w:r w:rsidRPr="008548CA">
        <w:rPr>
          <w:rStyle w:val="Char5"/>
          <w:rtl/>
        </w:rPr>
        <w:t xml:space="preserve"> </w:t>
      </w:r>
      <w:r w:rsidRPr="008548CA">
        <w:rPr>
          <w:rStyle w:val="Char5"/>
          <w:rFonts w:hint="eastAsia"/>
          <w:rtl/>
        </w:rPr>
        <w:t>شدند،</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حال</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cs"/>
          <w:rtl/>
        </w:rPr>
        <w:t>ی</w:t>
      </w:r>
      <w:r w:rsidRPr="008548CA">
        <w:rPr>
          <w:rStyle w:val="Char5"/>
          <w:rFonts w:hint="eastAsia"/>
          <w:rtl/>
        </w:rPr>
        <w:t>اران</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امبر</w:t>
      </w:r>
      <w:r w:rsidR="004A01ED" w:rsidRPr="004A01ED">
        <w:rPr>
          <w:rStyle w:val="Char5"/>
          <w:rFonts w:cs="CTraditional Arabic" w:hint="cs"/>
          <w:rtl/>
        </w:rPr>
        <w:t xml:space="preserve"> ج </w:t>
      </w:r>
      <w:r w:rsidRPr="008548CA">
        <w:rPr>
          <w:rStyle w:val="Char5"/>
          <w:rFonts w:hint="eastAsia"/>
          <w:rtl/>
        </w:rPr>
        <w:t>ازخدا</w:t>
      </w:r>
      <w:r w:rsidRPr="008548CA">
        <w:rPr>
          <w:rStyle w:val="Char5"/>
          <w:rtl/>
        </w:rPr>
        <w:t xml:space="preserve"> </w:t>
      </w:r>
      <w:r w:rsidRPr="008548CA">
        <w:rPr>
          <w:rStyle w:val="Char5"/>
          <w:rFonts w:hint="eastAsia"/>
          <w:rtl/>
        </w:rPr>
        <w:t>ترس</w:t>
      </w:r>
      <w:r w:rsidRPr="008548CA">
        <w:rPr>
          <w:rStyle w:val="Char5"/>
          <w:rFonts w:hint="cs"/>
          <w:rtl/>
        </w:rPr>
        <w:t>ی</w:t>
      </w:r>
      <w:r w:rsidRPr="008548CA">
        <w:rPr>
          <w:rStyle w:val="Char5"/>
          <w:rFonts w:hint="eastAsia"/>
          <w:rtl/>
        </w:rPr>
        <w:t>دند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رستگار</w:t>
      </w:r>
      <w:r w:rsidRPr="008548CA">
        <w:rPr>
          <w:rStyle w:val="Char5"/>
          <w:rtl/>
        </w:rPr>
        <w:t xml:space="preserve"> </w:t>
      </w:r>
      <w:r w:rsidRPr="008548CA">
        <w:rPr>
          <w:rStyle w:val="Char5"/>
          <w:rFonts w:hint="eastAsia"/>
          <w:rtl/>
        </w:rPr>
        <w:t>شدند</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لحاظ</w:t>
      </w:r>
      <w:r w:rsidRPr="008548CA">
        <w:rPr>
          <w:rStyle w:val="Char5"/>
          <w:rtl/>
        </w:rPr>
        <w:t xml:space="preserve"> </w:t>
      </w:r>
      <w:r w:rsidRPr="008548CA">
        <w:rPr>
          <w:rStyle w:val="Char5"/>
          <w:rFonts w:hint="eastAsia"/>
          <w:rtl/>
        </w:rPr>
        <w:t>آدم</w:t>
      </w:r>
      <w:r w:rsidRPr="008548CA">
        <w:rPr>
          <w:rStyle w:val="Char5"/>
          <w:rFonts w:hint="cs"/>
          <w:rtl/>
        </w:rPr>
        <w:t>ی</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بسا</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معرض</w:t>
      </w:r>
      <w:r w:rsidRPr="008548CA">
        <w:rPr>
          <w:rStyle w:val="Char5"/>
          <w:rtl/>
        </w:rPr>
        <w:t xml:space="preserve"> </w:t>
      </w:r>
      <w:r w:rsidRPr="008548CA">
        <w:rPr>
          <w:rStyle w:val="Char5"/>
          <w:rFonts w:hint="eastAsia"/>
          <w:rtl/>
        </w:rPr>
        <w:t>گناه</w:t>
      </w:r>
      <w:r w:rsidRPr="008548CA">
        <w:rPr>
          <w:rStyle w:val="Char5"/>
          <w:rtl/>
        </w:rPr>
        <w:t xml:space="preserve"> </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شهوت</w:t>
      </w:r>
      <w:r w:rsidRPr="008548CA">
        <w:rPr>
          <w:rStyle w:val="Char5"/>
          <w:rFonts w:hint="cs"/>
          <w:rtl/>
        </w:rPr>
        <w:t>ی</w:t>
      </w:r>
      <w:r w:rsidRPr="008548CA">
        <w:rPr>
          <w:rStyle w:val="Char5"/>
          <w:rtl/>
        </w:rPr>
        <w:t xml:space="preserve"> </w:t>
      </w:r>
      <w:r w:rsidRPr="008548CA">
        <w:rPr>
          <w:rStyle w:val="Char5"/>
          <w:rFonts w:hint="eastAsia"/>
          <w:rtl/>
        </w:rPr>
        <w:t>قرار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w:t>
      </w:r>
      <w:r w:rsidRPr="008548CA">
        <w:rPr>
          <w:rStyle w:val="Char5"/>
          <w:rFonts w:hint="cs"/>
          <w:rtl/>
        </w:rPr>
        <w:t>ی</w:t>
      </w:r>
      <w:r w:rsidRPr="008548CA">
        <w:rPr>
          <w:rStyle w:val="Char5"/>
          <w:rFonts w:hint="eastAsia"/>
          <w:rtl/>
        </w:rPr>
        <w:t>رد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ممکن</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آسان</w:t>
      </w:r>
      <w:r w:rsidRPr="008548CA">
        <w:rPr>
          <w:rStyle w:val="Char5"/>
          <w:rFonts w:hint="cs"/>
          <w:rtl/>
        </w:rPr>
        <w:t>ی</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فتد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بسا</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رسوا</w:t>
      </w:r>
      <w:r w:rsidRPr="008548CA">
        <w:rPr>
          <w:rStyle w:val="Char5"/>
          <w:rFonts w:hint="cs"/>
          <w:rtl/>
        </w:rPr>
        <w:t>یی</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امان</w:t>
      </w:r>
      <w:r w:rsidRPr="008548CA">
        <w:rPr>
          <w:rStyle w:val="Char5"/>
          <w:rtl/>
        </w:rPr>
        <w:t xml:space="preserve"> </w:t>
      </w:r>
      <w:r w:rsidRPr="008548CA">
        <w:rPr>
          <w:rStyle w:val="Char5"/>
          <w:rFonts w:hint="eastAsia"/>
          <w:rtl/>
        </w:rPr>
        <w:t>باشد</w:t>
      </w:r>
      <w:r w:rsidRPr="008548CA">
        <w:rPr>
          <w:rStyle w:val="Char5"/>
          <w:rtl/>
        </w:rPr>
        <w:t>.</w:t>
      </w:r>
      <w:r w:rsidR="00C56365">
        <w:rPr>
          <w:rStyle w:val="Char5"/>
        </w:rPr>
        <w:t xml:space="preserve"> </w:t>
      </w:r>
      <w:r w:rsidR="00C56365">
        <w:rPr>
          <w:rStyle w:val="Char5"/>
          <w:rFonts w:cs="CTraditional Arabic" w:hint="cs"/>
          <w:rtl/>
        </w:rPr>
        <w:t>﴿</w:t>
      </w:r>
      <w:r w:rsidR="002A6F13" w:rsidRPr="00961C37">
        <w:rPr>
          <w:rStyle w:val="Chard"/>
          <w:rFonts w:hint="eastAsia"/>
          <w:rtl/>
        </w:rPr>
        <w:t>لِيَع</w:t>
      </w:r>
      <w:r w:rsidR="002A6F13" w:rsidRPr="00961C37">
        <w:rPr>
          <w:rStyle w:val="Chard"/>
          <w:rFonts w:hint="cs"/>
          <w:rtl/>
        </w:rPr>
        <w:t>ۡ</w:t>
      </w:r>
      <w:r w:rsidR="002A6F13" w:rsidRPr="00961C37">
        <w:rPr>
          <w:rStyle w:val="Chard"/>
          <w:rFonts w:hint="eastAsia"/>
          <w:rtl/>
        </w:rPr>
        <w:t>لَمَ</w:t>
      </w:r>
      <w:r w:rsidR="002A6F13" w:rsidRPr="00961C37">
        <w:rPr>
          <w:rStyle w:val="Chard"/>
          <w:rtl/>
        </w:rPr>
        <w:t xml:space="preserve"> </w:t>
      </w:r>
      <w:r w:rsidR="002A6F13" w:rsidRPr="00961C37">
        <w:rPr>
          <w:rStyle w:val="Chard"/>
          <w:rFonts w:hint="cs"/>
          <w:rtl/>
        </w:rPr>
        <w:t>ٱ</w:t>
      </w:r>
      <w:r w:rsidR="002A6F13" w:rsidRPr="00961C37">
        <w:rPr>
          <w:rStyle w:val="Chard"/>
          <w:rFonts w:hint="eastAsia"/>
          <w:rtl/>
        </w:rPr>
        <w:t>للَّهُ</w:t>
      </w:r>
      <w:r w:rsidR="002A6F13" w:rsidRPr="00961C37">
        <w:rPr>
          <w:rStyle w:val="Chard"/>
          <w:rtl/>
        </w:rPr>
        <w:t xml:space="preserve"> </w:t>
      </w:r>
      <w:r w:rsidR="002A6F13" w:rsidRPr="00961C37">
        <w:rPr>
          <w:rStyle w:val="Chard"/>
          <w:rFonts w:hint="eastAsia"/>
          <w:rtl/>
        </w:rPr>
        <w:t>مَن</w:t>
      </w:r>
      <w:r w:rsidR="002A6F13" w:rsidRPr="00961C37">
        <w:rPr>
          <w:rStyle w:val="Chard"/>
          <w:rtl/>
        </w:rPr>
        <w:t xml:space="preserve"> </w:t>
      </w:r>
      <w:r w:rsidR="002A6F13" w:rsidRPr="00961C37">
        <w:rPr>
          <w:rStyle w:val="Chard"/>
          <w:rFonts w:hint="eastAsia"/>
          <w:rtl/>
        </w:rPr>
        <w:t>يَخَافُهُ</w:t>
      </w:r>
      <w:r w:rsidR="002A6F13" w:rsidRPr="00961C37">
        <w:rPr>
          <w:rStyle w:val="Chard"/>
          <w:rFonts w:hint="cs"/>
          <w:rtl/>
        </w:rPr>
        <w:t>ۥ</w:t>
      </w:r>
      <w:r w:rsidR="002A6F13" w:rsidRPr="00961C37">
        <w:rPr>
          <w:rStyle w:val="Chard"/>
          <w:rtl/>
        </w:rPr>
        <w:t xml:space="preserve"> </w:t>
      </w:r>
      <w:r w:rsidR="002A6F13" w:rsidRPr="00961C37">
        <w:rPr>
          <w:rStyle w:val="Chard"/>
          <w:rFonts w:hint="eastAsia"/>
          <w:rtl/>
        </w:rPr>
        <w:t>بِ</w:t>
      </w:r>
      <w:r w:rsidR="002A6F13" w:rsidRPr="00961C37">
        <w:rPr>
          <w:rStyle w:val="Chard"/>
          <w:rFonts w:hint="cs"/>
          <w:rtl/>
        </w:rPr>
        <w:t>ٱ</w:t>
      </w:r>
      <w:r w:rsidR="002A6F13" w:rsidRPr="00961C37">
        <w:rPr>
          <w:rStyle w:val="Chard"/>
          <w:rFonts w:hint="eastAsia"/>
          <w:rtl/>
        </w:rPr>
        <w:t>ل</w:t>
      </w:r>
      <w:r w:rsidR="002A6F13" w:rsidRPr="00961C37">
        <w:rPr>
          <w:rStyle w:val="Chard"/>
          <w:rFonts w:hint="cs"/>
          <w:rtl/>
        </w:rPr>
        <w:t>ۡ</w:t>
      </w:r>
      <w:r w:rsidR="002A6F13" w:rsidRPr="00961C37">
        <w:rPr>
          <w:rStyle w:val="Chard"/>
          <w:rFonts w:hint="eastAsia"/>
          <w:rtl/>
        </w:rPr>
        <w:t>غَي</w:t>
      </w:r>
      <w:r w:rsidR="002A6F13" w:rsidRPr="00961C37">
        <w:rPr>
          <w:rStyle w:val="Chard"/>
          <w:rFonts w:hint="cs"/>
          <w:rtl/>
        </w:rPr>
        <w:t>ۡ</w:t>
      </w:r>
      <w:r w:rsidR="002A6F13" w:rsidRPr="00961C37">
        <w:rPr>
          <w:rStyle w:val="Chard"/>
          <w:rFonts w:hint="eastAsia"/>
          <w:rtl/>
        </w:rPr>
        <w:t>بِ</w:t>
      </w:r>
      <w:r w:rsidR="00C56365">
        <w:rPr>
          <w:rStyle w:val="Char5"/>
          <w:rFonts w:cs="CTraditional Arabic" w:hint="cs"/>
          <w:rtl/>
        </w:rPr>
        <w:t>﴾</w:t>
      </w:r>
      <w:r>
        <w:rPr>
          <w:rFonts w:ascii="2  Badr" w:hAnsi="2  Badr"/>
          <w:rtl/>
        </w:rPr>
        <w:t xml:space="preserve"> </w:t>
      </w:r>
      <w:r w:rsidR="002A6F13" w:rsidRPr="002A6F13">
        <w:rPr>
          <w:rStyle w:val="Charc"/>
          <w:rFonts w:hint="cs"/>
          <w:rtl/>
        </w:rPr>
        <w:t>[ال</w:t>
      </w:r>
      <w:r w:rsidRPr="002A6F13">
        <w:rPr>
          <w:rStyle w:val="Charc"/>
          <w:rtl/>
        </w:rPr>
        <w:t>مائد</w:t>
      </w:r>
      <w:r w:rsidR="002A6F13" w:rsidRPr="002A6F13">
        <w:rPr>
          <w:rStyle w:val="Charc"/>
          <w:rFonts w:hint="cs"/>
          <w:rtl/>
        </w:rPr>
        <w:t>ة</w:t>
      </w:r>
      <w:r w:rsidRPr="002A6F13">
        <w:rPr>
          <w:rStyle w:val="Charc"/>
          <w:rtl/>
        </w:rPr>
        <w:t>: ٩٤</w:t>
      </w:r>
      <w:r w:rsidR="002A6F13" w:rsidRPr="002A6F13">
        <w:rPr>
          <w:rStyle w:val="Charc"/>
          <w:rFonts w:hint="cs"/>
          <w:rtl/>
        </w:rPr>
        <w:t>]</w:t>
      </w:r>
      <w:r w:rsidRPr="008548CA">
        <w:rPr>
          <w:rStyle w:val="Char5"/>
          <w:rtl/>
        </w:rPr>
        <w:t xml:space="preserve"> </w:t>
      </w:r>
      <w:r w:rsidRPr="008548CA">
        <w:rPr>
          <w:rStyle w:val="Char5"/>
          <w:rFonts w:hint="eastAsia"/>
          <w:rtl/>
        </w:rPr>
        <w:t>«تا</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معلوم</w:t>
      </w:r>
      <w:r w:rsidRPr="008548CA">
        <w:rPr>
          <w:rStyle w:val="Char5"/>
          <w:rtl/>
        </w:rPr>
        <w:t xml:space="preserve"> </w:t>
      </w:r>
      <w:r w:rsidRPr="008548CA">
        <w:rPr>
          <w:rStyle w:val="Char5"/>
          <w:rFonts w:hint="eastAsia"/>
          <w:rtl/>
        </w:rPr>
        <w:t>بدارد</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کس</w:t>
      </w:r>
      <w:r w:rsidRPr="008548CA">
        <w:rPr>
          <w:rStyle w:val="Char5"/>
          <w:rFonts w:hint="cs"/>
          <w:rtl/>
        </w:rPr>
        <w:t>ی</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باطن</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او</w:t>
      </w:r>
      <w:r w:rsidR="00792543">
        <w:rPr>
          <w:rStyle w:val="Char5"/>
          <w:rtl/>
        </w:rPr>
        <w:t xml:space="preserve"> می‌</w:t>
      </w:r>
      <w:r w:rsidRPr="008548CA">
        <w:rPr>
          <w:rStyle w:val="Char5"/>
          <w:rFonts w:hint="eastAsia"/>
          <w:rtl/>
        </w:rPr>
        <w:t>ترسد»</w:t>
      </w:r>
      <w:r w:rsidRPr="008548CA">
        <w:rPr>
          <w:rStyle w:val="Char5"/>
          <w:rtl/>
        </w:rPr>
        <w:t xml:space="preserve">. </w:t>
      </w:r>
      <w:r w:rsidRPr="008548CA">
        <w:rPr>
          <w:rStyle w:val="Char5"/>
          <w:rFonts w:hint="eastAsia"/>
          <w:rtl/>
        </w:rPr>
        <w:t>گاه</w:t>
      </w:r>
      <w:r w:rsidRPr="008548CA">
        <w:rPr>
          <w:rStyle w:val="Char5"/>
          <w:rFonts w:hint="cs"/>
          <w:rtl/>
        </w:rPr>
        <w:t>ی</w:t>
      </w:r>
      <w:r w:rsidRPr="008548CA">
        <w:rPr>
          <w:rStyle w:val="Char5"/>
          <w:rtl/>
        </w:rPr>
        <w:t xml:space="preserve"> </w:t>
      </w:r>
      <w:r w:rsidRPr="008548CA">
        <w:rPr>
          <w:rStyle w:val="Char5"/>
          <w:rFonts w:hint="eastAsia"/>
          <w:rtl/>
        </w:rPr>
        <w:t>بدون</w:t>
      </w:r>
      <w:r w:rsidRPr="008548CA">
        <w:rPr>
          <w:rStyle w:val="Char5"/>
          <w:rtl/>
        </w:rPr>
        <w:t xml:space="preserve"> </w:t>
      </w:r>
      <w:r w:rsidRPr="008548CA">
        <w:rPr>
          <w:rStyle w:val="Char5"/>
          <w:rFonts w:hint="eastAsia"/>
          <w:rtl/>
        </w:rPr>
        <w:t>خواست،</w:t>
      </w:r>
      <w:r w:rsidRPr="008548CA">
        <w:rPr>
          <w:rStyle w:val="Char5"/>
          <w:rtl/>
        </w:rPr>
        <w:t xml:space="preserve"> </w:t>
      </w:r>
      <w:r w:rsidRPr="008548CA">
        <w:rPr>
          <w:rStyle w:val="Char5"/>
          <w:rFonts w:hint="eastAsia"/>
          <w:rtl/>
        </w:rPr>
        <w:t>بدون</w:t>
      </w:r>
      <w:r w:rsidRPr="008548CA">
        <w:rPr>
          <w:rStyle w:val="Char5"/>
          <w:rtl/>
        </w:rPr>
        <w:t xml:space="preserve"> </w:t>
      </w:r>
      <w:r w:rsidRPr="008548CA">
        <w:rPr>
          <w:rStyle w:val="Char5"/>
          <w:rFonts w:hint="eastAsia"/>
          <w:rtl/>
        </w:rPr>
        <w:t>ه</w:t>
      </w:r>
      <w:r w:rsidRPr="008548CA">
        <w:rPr>
          <w:rStyle w:val="Char5"/>
          <w:rFonts w:hint="cs"/>
          <w:rtl/>
        </w:rPr>
        <w:t>ی</w:t>
      </w:r>
      <w:r w:rsidRPr="008548CA">
        <w:rPr>
          <w:rStyle w:val="Char5"/>
          <w:rFonts w:hint="eastAsia"/>
          <w:rtl/>
        </w:rPr>
        <w:t>چ</w:t>
      </w:r>
      <w:r w:rsidRPr="008548CA">
        <w:rPr>
          <w:rStyle w:val="Char5"/>
          <w:rtl/>
        </w:rPr>
        <w:t xml:space="preserve"> </w:t>
      </w:r>
      <w:r w:rsidRPr="008548CA">
        <w:rPr>
          <w:rStyle w:val="Char5"/>
          <w:rFonts w:hint="eastAsia"/>
          <w:rtl/>
        </w:rPr>
        <w:t>تلاش</w:t>
      </w:r>
      <w:r w:rsidRPr="008548CA">
        <w:rPr>
          <w:rStyle w:val="Char5"/>
          <w:rtl/>
        </w:rPr>
        <w:t xml:space="preserve"> </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ترفند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توجه</w:t>
      </w:r>
      <w:r w:rsidRPr="008548CA">
        <w:rPr>
          <w:rStyle w:val="Char5"/>
          <w:rFonts w:hint="cs"/>
          <w:rtl/>
        </w:rPr>
        <w:t>ی</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منظور</w:t>
      </w:r>
      <w:r w:rsidRPr="008548CA">
        <w:rPr>
          <w:rStyle w:val="Char5"/>
          <w:rtl/>
        </w:rPr>
        <w:t xml:space="preserve"> </w:t>
      </w:r>
      <w:r w:rsidRPr="008548CA">
        <w:rPr>
          <w:rStyle w:val="Char5"/>
          <w:rFonts w:hint="eastAsia"/>
          <w:rtl/>
        </w:rPr>
        <w:t>آزما</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گناه</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سرپ</w:t>
      </w:r>
      <w:r w:rsidRPr="008548CA">
        <w:rPr>
          <w:rStyle w:val="Char5"/>
          <w:rFonts w:hint="cs"/>
          <w:rtl/>
        </w:rPr>
        <w:t>ی</w:t>
      </w:r>
      <w:r w:rsidRPr="008548CA">
        <w:rPr>
          <w:rStyle w:val="Char5"/>
          <w:rFonts w:hint="eastAsia"/>
          <w:rtl/>
        </w:rPr>
        <w:t>چ</w:t>
      </w:r>
      <w:r w:rsidRPr="008548CA">
        <w:rPr>
          <w:rStyle w:val="Char5"/>
          <w:rFonts w:hint="cs"/>
          <w:rtl/>
        </w:rPr>
        <w:t>ی</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رو</w:t>
      </w:r>
      <w:r w:rsidRPr="008548CA">
        <w:rPr>
          <w:rStyle w:val="Char5"/>
          <w:rFonts w:hint="cs"/>
          <w:rtl/>
        </w:rPr>
        <w:t>ی</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‏آورد،</w:t>
      </w:r>
      <w:r w:rsidR="005D5775">
        <w:rPr>
          <w:rStyle w:val="Char5"/>
          <w:rtl/>
        </w:rPr>
        <w:t xml:space="preserve"> چنانکه </w:t>
      </w:r>
      <w:r w:rsidRPr="008548CA">
        <w:rPr>
          <w:rStyle w:val="Char5"/>
          <w:rFonts w:hint="eastAsia"/>
          <w:rtl/>
        </w:rPr>
        <w:t>در</w:t>
      </w:r>
      <w:r w:rsidRPr="008548CA">
        <w:rPr>
          <w:rStyle w:val="Char5"/>
          <w:rtl/>
        </w:rPr>
        <w:t xml:space="preserve"> </w:t>
      </w:r>
      <w:r w:rsidRPr="008548CA">
        <w:rPr>
          <w:rStyle w:val="Char5"/>
          <w:rFonts w:hint="eastAsia"/>
          <w:rtl/>
        </w:rPr>
        <w:t>داستان</w:t>
      </w:r>
      <w:r w:rsidRPr="008548CA">
        <w:rPr>
          <w:rStyle w:val="Char5"/>
          <w:rtl/>
        </w:rPr>
        <w:t xml:space="preserve"> </w:t>
      </w:r>
      <w:r w:rsidRPr="008548CA">
        <w:rPr>
          <w:rStyle w:val="Char5"/>
          <w:rFonts w:hint="cs"/>
          <w:rtl/>
        </w:rPr>
        <w:t>ی</w:t>
      </w:r>
      <w:r w:rsidRPr="008548CA">
        <w:rPr>
          <w:rStyle w:val="Char5"/>
          <w:rFonts w:hint="eastAsia"/>
          <w:rtl/>
        </w:rPr>
        <w:t>وسف</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زن</w:t>
      </w:r>
      <w:r w:rsidRPr="008548CA">
        <w:rPr>
          <w:rStyle w:val="Char5"/>
          <w:rtl/>
        </w:rPr>
        <w:t xml:space="preserve"> </w:t>
      </w:r>
      <w:r w:rsidRPr="008548CA">
        <w:rPr>
          <w:rStyle w:val="Char5"/>
          <w:rFonts w:hint="eastAsia"/>
          <w:rtl/>
        </w:rPr>
        <w:t>عز</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آمد</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زن</w:t>
      </w:r>
      <w:r w:rsidRPr="008548CA">
        <w:rPr>
          <w:rStyle w:val="Char5"/>
          <w:rtl/>
        </w:rPr>
        <w:t xml:space="preserve"> </w:t>
      </w:r>
      <w:r w:rsidRPr="008548CA">
        <w:rPr>
          <w:rStyle w:val="Char5"/>
          <w:rFonts w:hint="eastAsia"/>
          <w:rtl/>
        </w:rPr>
        <w:t>آماده،</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رضا</w:t>
      </w:r>
      <w:r w:rsidRPr="008548CA">
        <w:rPr>
          <w:rStyle w:val="Char5"/>
          <w:rFonts w:hint="cs"/>
          <w:rtl/>
        </w:rPr>
        <w:t>ی</w:t>
      </w:r>
      <w:r w:rsidRPr="008548CA">
        <w:rPr>
          <w:rStyle w:val="Char5"/>
          <w:rFonts w:hint="eastAsia"/>
          <w:rtl/>
        </w:rPr>
        <w:t>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علاقه</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آمد،</w:t>
      </w:r>
      <w:r w:rsidRPr="008548CA">
        <w:rPr>
          <w:rStyle w:val="Char5"/>
          <w:rtl/>
        </w:rPr>
        <w:t xml:space="preserve"> </w:t>
      </w:r>
      <w:r w:rsidRPr="008548CA">
        <w:rPr>
          <w:rStyle w:val="Char5"/>
          <w:rFonts w:hint="eastAsia"/>
          <w:rtl/>
        </w:rPr>
        <w:t>دستور</w:t>
      </w:r>
      <w:r w:rsidRPr="008548CA">
        <w:rPr>
          <w:rStyle w:val="Char5"/>
          <w:rtl/>
        </w:rPr>
        <w:t xml:space="preserve"> </w:t>
      </w:r>
      <w:r w:rsidRPr="008548CA">
        <w:rPr>
          <w:rStyle w:val="Char5"/>
          <w:rFonts w:hint="eastAsia"/>
          <w:rtl/>
        </w:rPr>
        <w:t>داد،</w:t>
      </w:r>
      <w:r w:rsidRPr="008548CA">
        <w:rPr>
          <w:rStyle w:val="Char5"/>
          <w:rtl/>
        </w:rPr>
        <w:t xml:space="preserve"> </w:t>
      </w:r>
      <w:r w:rsidRPr="008548CA">
        <w:rPr>
          <w:rStyle w:val="Char5"/>
          <w:rFonts w:hint="eastAsia"/>
          <w:rtl/>
        </w:rPr>
        <w:t>درها</w:t>
      </w:r>
      <w:r w:rsidRPr="008548CA">
        <w:rPr>
          <w:rStyle w:val="Char5"/>
          <w:rFonts w:hint="cs"/>
          <w:rtl/>
        </w:rPr>
        <w:t>ی</w:t>
      </w:r>
      <w:r w:rsidRPr="008548CA">
        <w:rPr>
          <w:rStyle w:val="Char5"/>
          <w:rtl/>
        </w:rPr>
        <w:t xml:space="preserve"> </w:t>
      </w:r>
      <w:r w:rsidRPr="008548CA">
        <w:rPr>
          <w:rStyle w:val="Char5"/>
          <w:rFonts w:hint="eastAsia"/>
          <w:rtl/>
        </w:rPr>
        <w:t>رسوا</w:t>
      </w:r>
      <w:r w:rsidRPr="008548CA">
        <w:rPr>
          <w:rStyle w:val="Char5"/>
          <w:rFonts w:hint="cs"/>
          <w:rtl/>
        </w:rPr>
        <w:t>یی</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بست،</w:t>
      </w:r>
      <w:r w:rsidRPr="008548CA">
        <w:rPr>
          <w:rStyle w:val="Char5"/>
          <w:rtl/>
        </w:rPr>
        <w:t xml:space="preserve"> </w:t>
      </w:r>
      <w:r w:rsidRPr="008548CA">
        <w:rPr>
          <w:rStyle w:val="Char5"/>
          <w:rFonts w:hint="eastAsia"/>
          <w:rtl/>
        </w:rPr>
        <w:t>اما</w:t>
      </w:r>
      <w:r w:rsidRPr="008548CA">
        <w:rPr>
          <w:rStyle w:val="Char5"/>
          <w:rtl/>
        </w:rPr>
        <w:t xml:space="preserve"> </w:t>
      </w:r>
      <w:r w:rsidRPr="008548CA">
        <w:rPr>
          <w:rStyle w:val="Char5"/>
          <w:rFonts w:hint="cs"/>
          <w:rtl/>
        </w:rPr>
        <w:t>ی</w:t>
      </w:r>
      <w:r w:rsidRPr="008548CA">
        <w:rPr>
          <w:rStyle w:val="Char5"/>
          <w:rFonts w:hint="eastAsia"/>
          <w:rtl/>
        </w:rPr>
        <w:t>وسف</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خدا</w:t>
      </w:r>
      <w:r w:rsidRPr="008548CA">
        <w:rPr>
          <w:rStyle w:val="Char5"/>
          <w:rFonts w:hint="cs"/>
          <w:rtl/>
        </w:rPr>
        <w:t>ی</w:t>
      </w:r>
      <w:r w:rsidRPr="008548CA">
        <w:rPr>
          <w:rStyle w:val="Char5"/>
          <w:rtl/>
        </w:rPr>
        <w:t xml:space="preserve"> </w:t>
      </w:r>
      <w:r w:rsidRPr="008548CA">
        <w:rPr>
          <w:rStyle w:val="Char5"/>
          <w:rFonts w:hint="cs"/>
          <w:rtl/>
        </w:rPr>
        <w:t>ی</w:t>
      </w:r>
      <w:r w:rsidRPr="008548CA">
        <w:rPr>
          <w:rStyle w:val="Char5"/>
          <w:rFonts w:hint="eastAsia"/>
          <w:rtl/>
        </w:rPr>
        <w:t>کتا</w:t>
      </w:r>
      <w:r w:rsidRPr="008548CA">
        <w:rPr>
          <w:rStyle w:val="Char5"/>
          <w:rtl/>
        </w:rPr>
        <w:t xml:space="preserve"> </w:t>
      </w:r>
      <w:r w:rsidRPr="008548CA">
        <w:rPr>
          <w:rStyle w:val="Char5"/>
          <w:rFonts w:hint="eastAsia"/>
          <w:rtl/>
        </w:rPr>
        <w:t>ترس</w:t>
      </w:r>
      <w:r w:rsidRPr="008548CA">
        <w:rPr>
          <w:rStyle w:val="Char5"/>
          <w:rFonts w:hint="cs"/>
          <w:rtl/>
        </w:rPr>
        <w:t>ی</w:t>
      </w:r>
      <w:r w:rsidRPr="008548CA">
        <w:rPr>
          <w:rStyle w:val="Char5"/>
          <w:rFonts w:hint="eastAsia"/>
          <w:rtl/>
        </w:rPr>
        <w:t>د،</w:t>
      </w:r>
      <w:r w:rsidR="005D5775">
        <w:rPr>
          <w:rStyle w:val="Char5"/>
          <w:rtl/>
        </w:rPr>
        <w:t xml:space="preserve"> چنانکه </w:t>
      </w:r>
      <w:r w:rsidRPr="008548CA">
        <w:rPr>
          <w:rStyle w:val="Char5"/>
          <w:rFonts w:hint="eastAsia"/>
          <w:rtl/>
        </w:rPr>
        <w:t>بندگان</w:t>
      </w:r>
      <w:r w:rsidRPr="008548CA">
        <w:rPr>
          <w:rStyle w:val="Char5"/>
          <w:rtl/>
        </w:rPr>
        <w:t xml:space="preserve"> </w:t>
      </w:r>
      <w:r w:rsidRPr="008548CA">
        <w:rPr>
          <w:rStyle w:val="Char5"/>
          <w:rFonts w:hint="eastAsia"/>
          <w:rtl/>
        </w:rPr>
        <w:t>خالص</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نزد</w:t>
      </w:r>
      <w:r w:rsidRPr="008548CA">
        <w:rPr>
          <w:rStyle w:val="Char5"/>
          <w:rFonts w:hint="cs"/>
          <w:rtl/>
        </w:rPr>
        <w:t>ی</w:t>
      </w:r>
      <w:r w:rsidRPr="008548CA">
        <w:rPr>
          <w:rStyle w:val="Char5"/>
          <w:rFonts w:hint="eastAsia"/>
          <w:rtl/>
        </w:rPr>
        <w:t>ک</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‏ترسند،</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نجاست</w:t>
      </w:r>
      <w:r w:rsidRPr="008548CA">
        <w:rPr>
          <w:rStyle w:val="Char5"/>
          <w:rtl/>
        </w:rPr>
        <w:t xml:space="preserve"> </w:t>
      </w:r>
      <w:r w:rsidRPr="008548CA">
        <w:rPr>
          <w:rStyle w:val="Char5"/>
          <w:rFonts w:hint="eastAsia"/>
          <w:rtl/>
        </w:rPr>
        <w:t>آزما</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ابتلا</w:t>
      </w:r>
      <w:r w:rsidRPr="008548CA">
        <w:rPr>
          <w:rStyle w:val="Char5"/>
          <w:rtl/>
        </w:rPr>
        <w:t>...!</w:t>
      </w:r>
      <w:r w:rsidR="00D837E7">
        <w:rPr>
          <w:rStyle w:val="Char5"/>
          <w:rtl/>
        </w:rPr>
        <w:t xml:space="preserve"> </w:t>
      </w:r>
    </w:p>
    <w:p w:rsidR="000B5A71" w:rsidRPr="008548CA" w:rsidRDefault="000B5A71" w:rsidP="002A6F13">
      <w:pPr>
        <w:ind w:firstLine="284"/>
        <w:jc w:val="both"/>
        <w:rPr>
          <w:rStyle w:val="Char5"/>
          <w:rtl/>
        </w:rPr>
      </w:pPr>
      <w:r w:rsidRPr="008548CA">
        <w:rPr>
          <w:rStyle w:val="Char5"/>
          <w:rFonts w:hint="eastAsia"/>
          <w:rtl/>
        </w:rPr>
        <w:t>اگر</w:t>
      </w:r>
      <w:r w:rsidRPr="008548CA">
        <w:rPr>
          <w:rStyle w:val="Char5"/>
          <w:rtl/>
        </w:rPr>
        <w:t xml:space="preserve"> </w:t>
      </w:r>
      <w:r w:rsidRPr="008548CA">
        <w:rPr>
          <w:rStyle w:val="Char5"/>
          <w:rFonts w:hint="eastAsia"/>
          <w:rtl/>
        </w:rPr>
        <w:t>بنده‏</w:t>
      </w:r>
      <w:r w:rsidRPr="008548CA">
        <w:rPr>
          <w:rStyle w:val="Char5"/>
          <w:rFonts w:hint="cs"/>
          <w:rtl/>
        </w:rPr>
        <w:t>یی</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معرض</w:t>
      </w:r>
      <w:r w:rsidRPr="008548CA">
        <w:rPr>
          <w:rStyle w:val="Char5"/>
          <w:rtl/>
        </w:rPr>
        <w:t xml:space="preserve"> </w:t>
      </w:r>
      <w:r w:rsidRPr="008548CA">
        <w:rPr>
          <w:rStyle w:val="Char5"/>
          <w:rFonts w:hint="eastAsia"/>
          <w:rtl/>
        </w:rPr>
        <w:t>چن</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آزما</w:t>
      </w:r>
      <w:r w:rsidRPr="008548CA">
        <w:rPr>
          <w:rStyle w:val="Char5"/>
          <w:rFonts w:hint="cs"/>
          <w:rtl/>
        </w:rPr>
        <w:t>ی</w:t>
      </w:r>
      <w:r w:rsidRPr="008548CA">
        <w:rPr>
          <w:rStyle w:val="Char5"/>
          <w:rFonts w:hint="eastAsia"/>
          <w:rtl/>
        </w:rPr>
        <w:t>ش</w:t>
      </w:r>
      <w:r w:rsidRPr="008548CA">
        <w:rPr>
          <w:rStyle w:val="Char5"/>
          <w:rFonts w:hint="cs"/>
          <w:rtl/>
        </w:rPr>
        <w:t>ی</w:t>
      </w:r>
      <w:r w:rsidRPr="008548CA">
        <w:rPr>
          <w:rStyle w:val="Char5"/>
          <w:rtl/>
        </w:rPr>
        <w:t xml:space="preserve"> </w:t>
      </w:r>
      <w:r w:rsidRPr="008548CA">
        <w:rPr>
          <w:rStyle w:val="Char5"/>
          <w:rFonts w:hint="eastAsia"/>
          <w:rtl/>
        </w:rPr>
        <w:t>قرار</w:t>
      </w:r>
      <w:r w:rsidRPr="008548CA">
        <w:rPr>
          <w:rStyle w:val="Char5"/>
          <w:rtl/>
        </w:rPr>
        <w:t xml:space="preserve"> </w:t>
      </w:r>
      <w:r w:rsidRPr="008548CA">
        <w:rPr>
          <w:rStyle w:val="Char5"/>
          <w:rFonts w:hint="eastAsia"/>
          <w:rtl/>
        </w:rPr>
        <w:t>گ</w:t>
      </w:r>
      <w:r w:rsidRPr="008548CA">
        <w:rPr>
          <w:rStyle w:val="Char5"/>
          <w:rFonts w:hint="cs"/>
          <w:rtl/>
        </w:rPr>
        <w:t>ی</w:t>
      </w:r>
      <w:r w:rsidRPr="008548CA">
        <w:rPr>
          <w:rStyle w:val="Char5"/>
          <w:rFonts w:hint="eastAsia"/>
          <w:rtl/>
        </w:rPr>
        <w:t>رد،</w:t>
      </w:r>
      <w:r w:rsidRPr="008548CA">
        <w:rPr>
          <w:rStyle w:val="Char5"/>
          <w:rtl/>
        </w:rPr>
        <w:t xml:space="preserve"> </w:t>
      </w:r>
      <w:r w:rsidRPr="008548CA">
        <w:rPr>
          <w:rStyle w:val="Char5"/>
          <w:rFonts w:hint="eastAsia"/>
          <w:rtl/>
        </w:rPr>
        <w:t>با</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هم</w:t>
      </w:r>
      <w:r w:rsidRPr="008548CA">
        <w:rPr>
          <w:rStyle w:val="Char5"/>
          <w:rFonts w:hint="cs"/>
          <w:rtl/>
        </w:rPr>
        <w:t>ی</w:t>
      </w:r>
      <w:r w:rsidRPr="008548CA">
        <w:rPr>
          <w:rStyle w:val="Char5"/>
          <w:rFonts w:hint="eastAsia"/>
          <w:rtl/>
        </w:rPr>
        <w:t>شه</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دل</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زبان</w:t>
      </w:r>
      <w:r w:rsidRPr="008548CA">
        <w:rPr>
          <w:rStyle w:val="Char5"/>
          <w:rtl/>
        </w:rPr>
        <w:t xml:space="preserve"> </w:t>
      </w:r>
      <w:r w:rsidRPr="008548CA">
        <w:rPr>
          <w:rStyle w:val="Char5"/>
          <w:rFonts w:hint="eastAsia"/>
          <w:rtl/>
        </w:rPr>
        <w:t>بگو</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cs"/>
          <w:rtl/>
        </w:rPr>
        <w:t>ی</w:t>
      </w:r>
      <w:r w:rsidRPr="008548CA">
        <w:rPr>
          <w:rStyle w:val="Char5"/>
          <w:rFonts w:hint="eastAsia"/>
          <w:rtl/>
        </w:rPr>
        <w:t>اد</w:t>
      </w:r>
      <w:r w:rsidRPr="008548CA">
        <w:rPr>
          <w:rStyle w:val="Char5"/>
          <w:rtl/>
        </w:rPr>
        <w:t xml:space="preserve"> </w:t>
      </w:r>
      <w:r w:rsidRPr="008548CA">
        <w:rPr>
          <w:rStyle w:val="Char5"/>
          <w:rFonts w:hint="eastAsia"/>
          <w:rtl/>
        </w:rPr>
        <w:t>آورد</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آ</w:t>
      </w:r>
      <w:r w:rsidRPr="008548CA">
        <w:rPr>
          <w:rStyle w:val="Char5"/>
          <w:rFonts w:hint="cs"/>
          <w:rtl/>
        </w:rPr>
        <w:t>ی</w:t>
      </w:r>
      <w:r w:rsidRPr="008548CA">
        <w:rPr>
          <w:rStyle w:val="Char5"/>
          <w:rFonts w:hint="eastAsia"/>
          <w:rtl/>
        </w:rPr>
        <w:t>ه</w:t>
      </w:r>
      <w:r w:rsidRPr="008548CA">
        <w:rPr>
          <w:rStyle w:val="Char5"/>
          <w:rtl/>
        </w:rPr>
        <w:t xml:space="preserve"> </w:t>
      </w:r>
      <w:r w:rsidRPr="008548CA">
        <w:rPr>
          <w:rStyle w:val="Char5"/>
          <w:rFonts w:hint="eastAsia"/>
          <w:rtl/>
        </w:rPr>
        <w:t>را</w:t>
      </w:r>
      <w:r w:rsidRPr="008548CA">
        <w:rPr>
          <w:rStyle w:val="Char5"/>
          <w:rtl/>
        </w:rPr>
        <w:t>:</w:t>
      </w:r>
      <w:r w:rsidR="00C56365">
        <w:rPr>
          <w:rStyle w:val="Char5"/>
        </w:rPr>
        <w:t xml:space="preserve"> </w:t>
      </w:r>
      <w:r w:rsidR="00C56365">
        <w:rPr>
          <w:rStyle w:val="Char5"/>
          <w:rFonts w:cs="CTraditional Arabic" w:hint="cs"/>
          <w:rtl/>
        </w:rPr>
        <w:t>﴿</w:t>
      </w:r>
      <w:r w:rsidR="002A6F13" w:rsidRPr="00961C37">
        <w:rPr>
          <w:rStyle w:val="Chard"/>
          <w:rFonts w:hint="eastAsia"/>
          <w:rtl/>
        </w:rPr>
        <w:t>لَيَب</w:t>
      </w:r>
      <w:r w:rsidR="002A6F13" w:rsidRPr="00961C37">
        <w:rPr>
          <w:rStyle w:val="Chard"/>
          <w:rFonts w:hint="cs"/>
          <w:rtl/>
        </w:rPr>
        <w:t>ۡ</w:t>
      </w:r>
      <w:r w:rsidR="002A6F13" w:rsidRPr="00961C37">
        <w:rPr>
          <w:rStyle w:val="Chard"/>
          <w:rFonts w:hint="eastAsia"/>
          <w:rtl/>
        </w:rPr>
        <w:t>لُوَنَّكُمُ</w:t>
      </w:r>
      <w:r w:rsidR="002A6F13" w:rsidRPr="00961C37">
        <w:rPr>
          <w:rStyle w:val="Chard"/>
          <w:rtl/>
        </w:rPr>
        <w:t xml:space="preserve"> </w:t>
      </w:r>
      <w:r w:rsidR="002A6F13" w:rsidRPr="00961C37">
        <w:rPr>
          <w:rStyle w:val="Chard"/>
          <w:rFonts w:hint="cs"/>
          <w:rtl/>
        </w:rPr>
        <w:t>ٱ</w:t>
      </w:r>
      <w:r w:rsidR="002A6F13" w:rsidRPr="00961C37">
        <w:rPr>
          <w:rStyle w:val="Chard"/>
          <w:rFonts w:hint="eastAsia"/>
          <w:rtl/>
        </w:rPr>
        <w:t>للَّهُ</w:t>
      </w:r>
      <w:r w:rsidR="002A6F13" w:rsidRPr="00961C37">
        <w:rPr>
          <w:rStyle w:val="Chard"/>
          <w:rtl/>
        </w:rPr>
        <w:t xml:space="preserve"> </w:t>
      </w:r>
      <w:r w:rsidR="002A6F13" w:rsidRPr="00961C37">
        <w:rPr>
          <w:rStyle w:val="Chard"/>
          <w:rFonts w:hint="eastAsia"/>
          <w:rtl/>
        </w:rPr>
        <w:t>بِشَي</w:t>
      </w:r>
      <w:r w:rsidR="002A6F13" w:rsidRPr="00961C37">
        <w:rPr>
          <w:rStyle w:val="Chard"/>
          <w:rFonts w:hint="cs"/>
          <w:rtl/>
        </w:rPr>
        <w:t>ۡ</w:t>
      </w:r>
      <w:r w:rsidR="002A6F13" w:rsidRPr="00961C37">
        <w:rPr>
          <w:rStyle w:val="Chard"/>
          <w:rFonts w:hint="eastAsia"/>
          <w:rtl/>
        </w:rPr>
        <w:t>ء</w:t>
      </w:r>
      <w:r w:rsidR="002A6F13" w:rsidRPr="00961C37">
        <w:rPr>
          <w:rStyle w:val="Chard"/>
          <w:rFonts w:hint="cs"/>
          <w:rtl/>
        </w:rPr>
        <w:t>ٖ</w:t>
      </w:r>
      <w:r w:rsidR="002A6F13" w:rsidRPr="00961C37">
        <w:rPr>
          <w:rStyle w:val="Chard"/>
          <w:rtl/>
        </w:rPr>
        <w:t xml:space="preserve"> </w:t>
      </w:r>
      <w:r w:rsidR="002A6F13" w:rsidRPr="00961C37">
        <w:rPr>
          <w:rStyle w:val="Chard"/>
          <w:rFonts w:hint="eastAsia"/>
          <w:rtl/>
        </w:rPr>
        <w:t>مِّنَ</w:t>
      </w:r>
      <w:r w:rsidR="002A6F13" w:rsidRPr="00961C37">
        <w:rPr>
          <w:rStyle w:val="Chard"/>
          <w:rtl/>
        </w:rPr>
        <w:t xml:space="preserve"> </w:t>
      </w:r>
      <w:r w:rsidR="002A6F13" w:rsidRPr="00961C37">
        <w:rPr>
          <w:rStyle w:val="Chard"/>
          <w:rFonts w:hint="cs"/>
          <w:rtl/>
        </w:rPr>
        <w:t>ٱ</w:t>
      </w:r>
      <w:r w:rsidR="002A6F13" w:rsidRPr="00961C37">
        <w:rPr>
          <w:rStyle w:val="Chard"/>
          <w:rFonts w:hint="eastAsia"/>
          <w:rtl/>
        </w:rPr>
        <w:t>لصَّي</w:t>
      </w:r>
      <w:r w:rsidR="002A6F13" w:rsidRPr="00961C37">
        <w:rPr>
          <w:rStyle w:val="Chard"/>
          <w:rFonts w:hint="cs"/>
          <w:rtl/>
        </w:rPr>
        <w:t>ۡ</w:t>
      </w:r>
      <w:r w:rsidR="002A6F13" w:rsidRPr="00961C37">
        <w:rPr>
          <w:rStyle w:val="Chard"/>
          <w:rFonts w:hint="eastAsia"/>
          <w:rtl/>
        </w:rPr>
        <w:t>دِ</w:t>
      </w:r>
      <w:r w:rsidR="002A6F13" w:rsidRPr="00961C37">
        <w:rPr>
          <w:rStyle w:val="Chard"/>
          <w:rtl/>
        </w:rPr>
        <w:t xml:space="preserve"> </w:t>
      </w:r>
      <w:r w:rsidR="002A6F13" w:rsidRPr="00961C37">
        <w:rPr>
          <w:rStyle w:val="Chard"/>
          <w:rFonts w:hint="eastAsia"/>
          <w:rtl/>
        </w:rPr>
        <w:t>تَنَالُهُ</w:t>
      </w:r>
      <w:r w:rsidR="002A6F13" w:rsidRPr="00961C37">
        <w:rPr>
          <w:rStyle w:val="Chard"/>
          <w:rFonts w:hint="cs"/>
          <w:rtl/>
        </w:rPr>
        <w:t>ۥٓ</w:t>
      </w:r>
      <w:r w:rsidR="002A6F13" w:rsidRPr="00961C37">
        <w:rPr>
          <w:rStyle w:val="Chard"/>
          <w:rtl/>
        </w:rPr>
        <w:t xml:space="preserve"> </w:t>
      </w:r>
      <w:r w:rsidR="002A6F13" w:rsidRPr="00961C37">
        <w:rPr>
          <w:rStyle w:val="Chard"/>
          <w:rFonts w:hint="eastAsia"/>
          <w:rtl/>
        </w:rPr>
        <w:t>أَي</w:t>
      </w:r>
      <w:r w:rsidR="002A6F13" w:rsidRPr="00961C37">
        <w:rPr>
          <w:rStyle w:val="Chard"/>
          <w:rFonts w:hint="cs"/>
          <w:rtl/>
        </w:rPr>
        <w:t>ۡ</w:t>
      </w:r>
      <w:r w:rsidR="002A6F13" w:rsidRPr="00961C37">
        <w:rPr>
          <w:rStyle w:val="Chard"/>
          <w:rFonts w:hint="eastAsia"/>
          <w:rtl/>
        </w:rPr>
        <w:t>دِيكُم</w:t>
      </w:r>
      <w:r w:rsidR="002A6F13" w:rsidRPr="00961C37">
        <w:rPr>
          <w:rStyle w:val="Chard"/>
          <w:rFonts w:hint="cs"/>
          <w:rtl/>
        </w:rPr>
        <w:t>ۡ</w:t>
      </w:r>
      <w:r w:rsidR="002A6F13" w:rsidRPr="00961C37">
        <w:rPr>
          <w:rStyle w:val="Chard"/>
          <w:rtl/>
        </w:rPr>
        <w:t xml:space="preserve"> </w:t>
      </w:r>
      <w:r w:rsidR="002A6F13" w:rsidRPr="00961C37">
        <w:rPr>
          <w:rStyle w:val="Chard"/>
          <w:rFonts w:hint="eastAsia"/>
          <w:rtl/>
        </w:rPr>
        <w:t>وَرِمَاحُكُم</w:t>
      </w:r>
      <w:r w:rsidR="002A6F13" w:rsidRPr="00961C37">
        <w:rPr>
          <w:rStyle w:val="Chard"/>
          <w:rFonts w:hint="cs"/>
          <w:rtl/>
        </w:rPr>
        <w:t>ۡ</w:t>
      </w:r>
      <w:r w:rsidR="002A6F13" w:rsidRPr="00961C37">
        <w:rPr>
          <w:rStyle w:val="Chard"/>
          <w:rtl/>
        </w:rPr>
        <w:t xml:space="preserve"> </w:t>
      </w:r>
      <w:r w:rsidR="002A6F13" w:rsidRPr="00961C37">
        <w:rPr>
          <w:rStyle w:val="Chard"/>
          <w:rFonts w:hint="eastAsia"/>
          <w:rtl/>
        </w:rPr>
        <w:t>لِيَع</w:t>
      </w:r>
      <w:r w:rsidR="002A6F13" w:rsidRPr="00961C37">
        <w:rPr>
          <w:rStyle w:val="Chard"/>
          <w:rFonts w:hint="cs"/>
          <w:rtl/>
        </w:rPr>
        <w:t>ۡ</w:t>
      </w:r>
      <w:r w:rsidR="002A6F13" w:rsidRPr="00961C37">
        <w:rPr>
          <w:rStyle w:val="Chard"/>
          <w:rFonts w:hint="eastAsia"/>
          <w:rtl/>
        </w:rPr>
        <w:t>لَمَ</w:t>
      </w:r>
      <w:r w:rsidR="002A6F13" w:rsidRPr="00961C37">
        <w:rPr>
          <w:rStyle w:val="Chard"/>
          <w:rtl/>
        </w:rPr>
        <w:t xml:space="preserve"> </w:t>
      </w:r>
      <w:r w:rsidR="002A6F13" w:rsidRPr="00961C37">
        <w:rPr>
          <w:rStyle w:val="Chard"/>
          <w:rFonts w:hint="cs"/>
          <w:rtl/>
        </w:rPr>
        <w:t>ٱ</w:t>
      </w:r>
      <w:r w:rsidR="002A6F13" w:rsidRPr="00961C37">
        <w:rPr>
          <w:rStyle w:val="Chard"/>
          <w:rFonts w:hint="eastAsia"/>
          <w:rtl/>
        </w:rPr>
        <w:t>للَّهُ</w:t>
      </w:r>
      <w:r w:rsidR="002A6F13" w:rsidRPr="00961C37">
        <w:rPr>
          <w:rStyle w:val="Chard"/>
          <w:rtl/>
        </w:rPr>
        <w:t xml:space="preserve"> </w:t>
      </w:r>
      <w:r w:rsidR="002A6F13" w:rsidRPr="00961C37">
        <w:rPr>
          <w:rStyle w:val="Chard"/>
          <w:rFonts w:hint="eastAsia"/>
          <w:rtl/>
        </w:rPr>
        <w:t>مَن</w:t>
      </w:r>
      <w:r w:rsidR="002A6F13" w:rsidRPr="00961C37">
        <w:rPr>
          <w:rStyle w:val="Chard"/>
          <w:rtl/>
        </w:rPr>
        <w:t xml:space="preserve"> </w:t>
      </w:r>
      <w:r w:rsidR="002A6F13" w:rsidRPr="00961C37">
        <w:rPr>
          <w:rStyle w:val="Chard"/>
          <w:rFonts w:hint="eastAsia"/>
          <w:rtl/>
        </w:rPr>
        <w:t>يَخَافُهُ</w:t>
      </w:r>
      <w:r w:rsidR="002A6F13" w:rsidRPr="00961C37">
        <w:rPr>
          <w:rStyle w:val="Chard"/>
          <w:rFonts w:hint="cs"/>
          <w:rtl/>
        </w:rPr>
        <w:t>ۥ</w:t>
      </w:r>
      <w:r w:rsidR="002A6F13" w:rsidRPr="00961C37">
        <w:rPr>
          <w:rStyle w:val="Chard"/>
          <w:rtl/>
        </w:rPr>
        <w:t xml:space="preserve"> </w:t>
      </w:r>
      <w:r w:rsidR="002A6F13" w:rsidRPr="00961C37">
        <w:rPr>
          <w:rStyle w:val="Chard"/>
          <w:rFonts w:hint="eastAsia"/>
          <w:rtl/>
        </w:rPr>
        <w:t>بِ</w:t>
      </w:r>
      <w:r w:rsidR="002A6F13" w:rsidRPr="00961C37">
        <w:rPr>
          <w:rStyle w:val="Chard"/>
          <w:rFonts w:hint="cs"/>
          <w:rtl/>
        </w:rPr>
        <w:t>ٱ</w:t>
      </w:r>
      <w:r w:rsidR="002A6F13" w:rsidRPr="00961C37">
        <w:rPr>
          <w:rStyle w:val="Chard"/>
          <w:rFonts w:hint="eastAsia"/>
          <w:rtl/>
        </w:rPr>
        <w:t>ل</w:t>
      </w:r>
      <w:r w:rsidR="002A6F13" w:rsidRPr="00961C37">
        <w:rPr>
          <w:rStyle w:val="Chard"/>
          <w:rFonts w:hint="cs"/>
          <w:rtl/>
        </w:rPr>
        <w:t>ۡ</w:t>
      </w:r>
      <w:r w:rsidR="002A6F13" w:rsidRPr="00961C37">
        <w:rPr>
          <w:rStyle w:val="Chard"/>
          <w:rFonts w:hint="eastAsia"/>
          <w:rtl/>
        </w:rPr>
        <w:t>غَي</w:t>
      </w:r>
      <w:r w:rsidR="002A6F13" w:rsidRPr="00961C37">
        <w:rPr>
          <w:rStyle w:val="Chard"/>
          <w:rFonts w:hint="cs"/>
          <w:rtl/>
        </w:rPr>
        <w:t>ۡ</w:t>
      </w:r>
      <w:r w:rsidR="002A6F13" w:rsidRPr="00961C37">
        <w:rPr>
          <w:rStyle w:val="Chard"/>
          <w:rFonts w:hint="eastAsia"/>
          <w:rtl/>
        </w:rPr>
        <w:t>بِ</w:t>
      </w:r>
      <w:r w:rsidR="002A6F13" w:rsidRPr="00961C37">
        <w:rPr>
          <w:rStyle w:val="Chard"/>
          <w:rFonts w:hint="cs"/>
          <w:rtl/>
        </w:rPr>
        <w:t>ۚ</w:t>
      </w:r>
      <w:r w:rsidR="002A6F13" w:rsidRPr="00961C37">
        <w:rPr>
          <w:rStyle w:val="Chard"/>
          <w:rtl/>
        </w:rPr>
        <w:t xml:space="preserve"> </w:t>
      </w:r>
      <w:r w:rsidR="002A6F13" w:rsidRPr="00961C37">
        <w:rPr>
          <w:rStyle w:val="Chard"/>
          <w:rFonts w:hint="eastAsia"/>
          <w:rtl/>
        </w:rPr>
        <w:t>فَمَنِ</w:t>
      </w:r>
      <w:r w:rsidR="002A6F13" w:rsidRPr="00961C37">
        <w:rPr>
          <w:rStyle w:val="Chard"/>
          <w:rtl/>
        </w:rPr>
        <w:t xml:space="preserve"> </w:t>
      </w:r>
      <w:r w:rsidR="002A6F13" w:rsidRPr="00961C37">
        <w:rPr>
          <w:rStyle w:val="Chard"/>
          <w:rFonts w:hint="cs"/>
          <w:rtl/>
        </w:rPr>
        <w:t>ٱ</w:t>
      </w:r>
      <w:r w:rsidR="002A6F13" w:rsidRPr="00961C37">
        <w:rPr>
          <w:rStyle w:val="Chard"/>
          <w:rFonts w:hint="eastAsia"/>
          <w:rtl/>
        </w:rPr>
        <w:t>ع</w:t>
      </w:r>
      <w:r w:rsidR="002A6F13" w:rsidRPr="00961C37">
        <w:rPr>
          <w:rStyle w:val="Chard"/>
          <w:rFonts w:hint="cs"/>
          <w:rtl/>
        </w:rPr>
        <w:t>ۡ</w:t>
      </w:r>
      <w:r w:rsidR="002A6F13" w:rsidRPr="00961C37">
        <w:rPr>
          <w:rStyle w:val="Chard"/>
          <w:rFonts w:hint="eastAsia"/>
          <w:rtl/>
        </w:rPr>
        <w:t>تَدَى</w:t>
      </w:r>
      <w:r w:rsidR="002A6F13" w:rsidRPr="00961C37">
        <w:rPr>
          <w:rStyle w:val="Chard"/>
          <w:rFonts w:hint="cs"/>
          <w:rtl/>
        </w:rPr>
        <w:t>ٰ</w:t>
      </w:r>
      <w:r w:rsidR="002A6F13" w:rsidRPr="00961C37">
        <w:rPr>
          <w:rStyle w:val="Chard"/>
          <w:rtl/>
        </w:rPr>
        <w:t xml:space="preserve"> </w:t>
      </w:r>
      <w:r w:rsidR="002A6F13" w:rsidRPr="00961C37">
        <w:rPr>
          <w:rStyle w:val="Chard"/>
          <w:rFonts w:hint="eastAsia"/>
          <w:rtl/>
        </w:rPr>
        <w:t>بَع</w:t>
      </w:r>
      <w:r w:rsidR="002A6F13" w:rsidRPr="00961C37">
        <w:rPr>
          <w:rStyle w:val="Chard"/>
          <w:rFonts w:hint="cs"/>
          <w:rtl/>
        </w:rPr>
        <w:t>ۡ</w:t>
      </w:r>
      <w:r w:rsidR="002A6F13" w:rsidRPr="00961C37">
        <w:rPr>
          <w:rStyle w:val="Chard"/>
          <w:rFonts w:hint="eastAsia"/>
          <w:rtl/>
        </w:rPr>
        <w:t>دَ</w:t>
      </w:r>
      <w:r w:rsidR="002A6F13" w:rsidRPr="00961C37">
        <w:rPr>
          <w:rStyle w:val="Chard"/>
          <w:rtl/>
        </w:rPr>
        <w:t xml:space="preserve"> </w:t>
      </w:r>
      <w:r w:rsidR="002A6F13" w:rsidRPr="00961C37">
        <w:rPr>
          <w:rStyle w:val="Chard"/>
          <w:rFonts w:hint="eastAsia"/>
          <w:rtl/>
        </w:rPr>
        <w:t>ذَ</w:t>
      </w:r>
      <w:r w:rsidR="002A6F13" w:rsidRPr="00961C37">
        <w:rPr>
          <w:rStyle w:val="Chard"/>
          <w:rFonts w:hint="cs"/>
          <w:rtl/>
        </w:rPr>
        <w:t>ٰ</w:t>
      </w:r>
      <w:r w:rsidR="002A6F13" w:rsidRPr="00961C37">
        <w:rPr>
          <w:rStyle w:val="Chard"/>
          <w:rFonts w:hint="eastAsia"/>
          <w:rtl/>
        </w:rPr>
        <w:t>لِكَ</w:t>
      </w:r>
      <w:r w:rsidR="002A6F13" w:rsidRPr="00961C37">
        <w:rPr>
          <w:rStyle w:val="Chard"/>
          <w:rtl/>
        </w:rPr>
        <w:t xml:space="preserve"> </w:t>
      </w:r>
      <w:r w:rsidR="002A6F13" w:rsidRPr="00961C37">
        <w:rPr>
          <w:rStyle w:val="Chard"/>
          <w:rFonts w:hint="eastAsia"/>
          <w:rtl/>
        </w:rPr>
        <w:t>فَلَهُ</w:t>
      </w:r>
      <w:r w:rsidR="002A6F13" w:rsidRPr="00961C37">
        <w:rPr>
          <w:rStyle w:val="Chard"/>
          <w:rFonts w:hint="cs"/>
          <w:rtl/>
        </w:rPr>
        <w:t>ۥ</w:t>
      </w:r>
      <w:r w:rsidR="002A6F13" w:rsidRPr="00961C37">
        <w:rPr>
          <w:rStyle w:val="Chard"/>
          <w:rtl/>
        </w:rPr>
        <w:t xml:space="preserve"> </w:t>
      </w:r>
      <w:r w:rsidR="002A6F13" w:rsidRPr="00961C37">
        <w:rPr>
          <w:rStyle w:val="Chard"/>
          <w:rFonts w:hint="eastAsia"/>
          <w:rtl/>
        </w:rPr>
        <w:t>عَذَابٌ</w:t>
      </w:r>
      <w:r w:rsidR="002A6F13" w:rsidRPr="00961C37">
        <w:rPr>
          <w:rStyle w:val="Chard"/>
          <w:rtl/>
        </w:rPr>
        <w:t xml:space="preserve"> </w:t>
      </w:r>
      <w:r w:rsidR="002A6F13" w:rsidRPr="00961C37">
        <w:rPr>
          <w:rStyle w:val="Chard"/>
          <w:rFonts w:hint="eastAsia"/>
          <w:rtl/>
        </w:rPr>
        <w:t>أَلِيم</w:t>
      </w:r>
      <w:r w:rsidR="002A6F13" w:rsidRPr="00961C37">
        <w:rPr>
          <w:rStyle w:val="Chard"/>
          <w:rFonts w:hint="cs"/>
          <w:rtl/>
        </w:rPr>
        <w:t>ٞ</w:t>
      </w:r>
      <w:r w:rsidR="00C56365">
        <w:rPr>
          <w:rStyle w:val="Char5"/>
          <w:rFonts w:cs="CTraditional Arabic" w:hint="cs"/>
          <w:rtl/>
        </w:rPr>
        <w:t>﴾</w:t>
      </w:r>
      <w:r w:rsidR="002A6F13">
        <w:rPr>
          <w:rStyle w:val="Char5"/>
          <w:rFonts w:hint="cs"/>
          <w:rtl/>
        </w:rPr>
        <w:t xml:space="preserve"> </w:t>
      </w:r>
      <w:r w:rsidR="002A6F13" w:rsidRPr="002A6F13">
        <w:rPr>
          <w:rStyle w:val="Charc"/>
          <w:rFonts w:hint="cs"/>
          <w:rtl/>
        </w:rPr>
        <w:t>[ال</w:t>
      </w:r>
      <w:r w:rsidRPr="002A6F13">
        <w:rPr>
          <w:rStyle w:val="Charc"/>
          <w:rtl/>
        </w:rPr>
        <w:t>مائد</w:t>
      </w:r>
      <w:r w:rsidR="002A6F13" w:rsidRPr="002A6F13">
        <w:rPr>
          <w:rStyle w:val="Charc"/>
          <w:rFonts w:hint="cs"/>
          <w:rtl/>
        </w:rPr>
        <w:t>ة</w:t>
      </w:r>
      <w:r w:rsidRPr="002A6F13">
        <w:rPr>
          <w:rStyle w:val="Charc"/>
          <w:rtl/>
        </w:rPr>
        <w:t>: ٩٤</w:t>
      </w:r>
      <w:r w:rsidR="002A6F13" w:rsidRPr="002A6F13">
        <w:rPr>
          <w:rStyle w:val="Charc"/>
          <w:rFonts w:hint="cs"/>
          <w:rtl/>
        </w:rPr>
        <w:t>]</w:t>
      </w:r>
      <w:r w:rsidR="002A6F13">
        <w:rPr>
          <w:rStyle w:val="Char5"/>
          <w:rFonts w:hint="cs"/>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شمار</w:t>
      </w:r>
      <w:r w:rsidRPr="008548CA">
        <w:rPr>
          <w:rStyle w:val="Char5"/>
          <w:rtl/>
        </w:rPr>
        <w:t xml:space="preserve"> </w:t>
      </w:r>
      <w:r w:rsidRPr="008548CA">
        <w:rPr>
          <w:rStyle w:val="Char5"/>
          <w:rFonts w:hint="eastAsia"/>
          <w:rtl/>
        </w:rPr>
        <w:t>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مقدار</w:t>
      </w:r>
      <w:r w:rsidRPr="008548CA">
        <w:rPr>
          <w:rStyle w:val="Char5"/>
          <w:rFonts w:hint="cs"/>
          <w:rtl/>
        </w:rPr>
        <w:t>ی</w:t>
      </w:r>
      <w:r w:rsidRPr="008548CA">
        <w:rPr>
          <w:rStyle w:val="Char5"/>
          <w:rtl/>
        </w:rPr>
        <w:t xml:space="preserve"> </w:t>
      </w:r>
      <w:r w:rsidRPr="008548CA">
        <w:rPr>
          <w:rStyle w:val="Char5"/>
          <w:rFonts w:hint="eastAsia"/>
          <w:rtl/>
        </w:rPr>
        <w:t>ص</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دست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زه‏ها</w:t>
      </w:r>
      <w:r w:rsidRPr="008548CA">
        <w:rPr>
          <w:rStyle w:val="Char5"/>
          <w:rFonts w:hint="cs"/>
          <w:rtl/>
        </w:rPr>
        <w:t>ی</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فراچنگ</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‏آور</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‏آزما</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تا</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معلوم</w:t>
      </w:r>
      <w:r w:rsidRPr="008548CA">
        <w:rPr>
          <w:rStyle w:val="Char5"/>
          <w:rtl/>
        </w:rPr>
        <w:t xml:space="preserve"> </w:t>
      </w:r>
      <w:r w:rsidRPr="008548CA">
        <w:rPr>
          <w:rStyle w:val="Char5"/>
          <w:rFonts w:hint="eastAsia"/>
          <w:rtl/>
        </w:rPr>
        <w:t>کند</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کس</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درون</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‏ترسد،</w:t>
      </w:r>
      <w:r w:rsidR="00792543">
        <w:rPr>
          <w:rStyle w:val="Char5"/>
          <w:rtl/>
        </w:rPr>
        <w:t xml:space="preserve"> هرکس </w:t>
      </w:r>
      <w:r w:rsidRPr="008548CA">
        <w:rPr>
          <w:rStyle w:val="Char5"/>
          <w:rFonts w:hint="eastAsia"/>
          <w:rtl/>
        </w:rPr>
        <w:t>زآن</w:t>
      </w:r>
      <w:r w:rsidRPr="008548CA">
        <w:rPr>
          <w:rStyle w:val="Char5"/>
          <w:rtl/>
        </w:rPr>
        <w:t xml:space="preserve"> </w:t>
      </w:r>
      <w:r w:rsidRPr="008548CA">
        <w:rPr>
          <w:rStyle w:val="Char5"/>
          <w:rFonts w:hint="eastAsia"/>
          <w:rtl/>
        </w:rPr>
        <w:t>پس</w:t>
      </w:r>
      <w:r w:rsidRPr="008548CA">
        <w:rPr>
          <w:rStyle w:val="Char5"/>
          <w:rtl/>
        </w:rPr>
        <w:t xml:space="preserve"> </w:t>
      </w:r>
      <w:r w:rsidRPr="008548CA">
        <w:rPr>
          <w:rStyle w:val="Char5"/>
          <w:rFonts w:hint="eastAsia"/>
          <w:rtl/>
        </w:rPr>
        <w:t>تجاوز</w:t>
      </w:r>
      <w:r w:rsidRPr="008548CA">
        <w:rPr>
          <w:rStyle w:val="Char5"/>
          <w:rtl/>
        </w:rPr>
        <w:t xml:space="preserve"> </w:t>
      </w:r>
      <w:r w:rsidRPr="008548CA">
        <w:rPr>
          <w:rStyle w:val="Char5"/>
          <w:rFonts w:hint="eastAsia"/>
          <w:rtl/>
        </w:rPr>
        <w:t>کند</w:t>
      </w:r>
      <w:r w:rsidRPr="008548CA">
        <w:rPr>
          <w:rStyle w:val="Char5"/>
          <w:rtl/>
        </w:rPr>
        <w:t xml:space="preserve"> </w:t>
      </w:r>
      <w:r w:rsidRPr="008548CA">
        <w:rPr>
          <w:rStyle w:val="Char5"/>
          <w:rFonts w:hint="eastAsia"/>
          <w:rtl/>
        </w:rPr>
        <w:t>عذاب</w:t>
      </w:r>
      <w:r w:rsidRPr="008548CA">
        <w:rPr>
          <w:rStyle w:val="Char5"/>
          <w:rFonts w:hint="cs"/>
          <w:rtl/>
        </w:rPr>
        <w:t>ی</w:t>
      </w:r>
      <w:r w:rsidRPr="008548CA">
        <w:rPr>
          <w:rStyle w:val="Char5"/>
          <w:rtl/>
        </w:rPr>
        <w:t xml:space="preserve"> </w:t>
      </w:r>
      <w:r w:rsidRPr="008548CA">
        <w:rPr>
          <w:rStyle w:val="Char5"/>
          <w:rFonts w:hint="eastAsia"/>
          <w:rtl/>
        </w:rPr>
        <w:t>دردناک</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دارد»</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چه</w:t>
      </w:r>
      <w:r w:rsidRPr="008548CA">
        <w:rPr>
          <w:rStyle w:val="Char5"/>
          <w:rtl/>
        </w:rPr>
        <w:t xml:space="preserve"> </w:t>
      </w:r>
      <w:r w:rsidRPr="008548CA">
        <w:rPr>
          <w:rStyle w:val="Char5"/>
          <w:rFonts w:hint="eastAsia"/>
          <w:rtl/>
        </w:rPr>
        <w:t>بسا</w:t>
      </w:r>
      <w:r w:rsidRPr="008548CA">
        <w:rPr>
          <w:rStyle w:val="Char5"/>
          <w:rtl/>
        </w:rPr>
        <w:t xml:space="preserve"> </w:t>
      </w:r>
      <w:r w:rsidRPr="008548CA">
        <w:rPr>
          <w:rStyle w:val="Char5"/>
          <w:rFonts w:hint="eastAsia"/>
          <w:rtl/>
        </w:rPr>
        <w:t>انسان</w:t>
      </w:r>
      <w:r w:rsidRPr="008548CA">
        <w:rPr>
          <w:rStyle w:val="Char5"/>
          <w:rtl/>
        </w:rPr>
        <w:t xml:space="preserve"> </w:t>
      </w:r>
      <w:r w:rsidRPr="008548CA">
        <w:rPr>
          <w:rStyle w:val="Char5"/>
          <w:rFonts w:hint="eastAsia"/>
          <w:rtl/>
        </w:rPr>
        <w:t>گناه</w:t>
      </w:r>
      <w:r w:rsidRPr="008548CA">
        <w:rPr>
          <w:rStyle w:val="Char5"/>
          <w:rFonts w:hint="cs"/>
          <w:rtl/>
        </w:rPr>
        <w:t>ی</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شاپ</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‏ب</w:t>
      </w:r>
      <w:r w:rsidRPr="008548CA">
        <w:rPr>
          <w:rStyle w:val="Char5"/>
          <w:rFonts w:hint="cs"/>
          <w:rtl/>
        </w:rPr>
        <w:t>ی</w:t>
      </w:r>
      <w:r w:rsidRPr="008548CA">
        <w:rPr>
          <w:rStyle w:val="Char5"/>
          <w:rFonts w:hint="eastAsia"/>
          <w:rtl/>
        </w:rPr>
        <w:t>ند</w:t>
      </w:r>
      <w:r w:rsidRPr="008548CA">
        <w:rPr>
          <w:rStyle w:val="Char5"/>
          <w:rtl/>
        </w:rPr>
        <w:t xml:space="preserve"> </w:t>
      </w:r>
      <w:r w:rsidRPr="008548CA">
        <w:rPr>
          <w:rStyle w:val="Char5"/>
          <w:rFonts w:hint="eastAsia"/>
          <w:rtl/>
        </w:rPr>
        <w:t>فراهم</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آسان،</w:t>
      </w:r>
      <w:r w:rsidRPr="008548CA">
        <w:rPr>
          <w:rStyle w:val="Char5"/>
          <w:rtl/>
        </w:rPr>
        <w:t xml:space="preserve"> </w:t>
      </w:r>
      <w:r w:rsidRPr="008548CA">
        <w:rPr>
          <w:rStyle w:val="Char5"/>
          <w:rFonts w:hint="eastAsia"/>
          <w:rtl/>
        </w:rPr>
        <w:t>ه</w:t>
      </w:r>
      <w:r w:rsidRPr="008548CA">
        <w:rPr>
          <w:rStyle w:val="Char5"/>
          <w:rFonts w:hint="cs"/>
          <w:rtl/>
        </w:rPr>
        <w:t>ی</w:t>
      </w:r>
      <w:r w:rsidRPr="008548CA">
        <w:rPr>
          <w:rStyle w:val="Char5"/>
          <w:rFonts w:hint="eastAsia"/>
          <w:rtl/>
        </w:rPr>
        <w:t>چ</w:t>
      </w:r>
      <w:r w:rsidRPr="008548CA">
        <w:rPr>
          <w:rStyle w:val="Char5"/>
          <w:rtl/>
        </w:rPr>
        <w:t xml:space="preserve"> </w:t>
      </w:r>
      <w:r w:rsidRPr="008548CA">
        <w:rPr>
          <w:rStyle w:val="Char5"/>
          <w:rFonts w:hint="eastAsia"/>
          <w:rtl/>
        </w:rPr>
        <w:t>تلاش</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خستگ</w:t>
      </w:r>
      <w:r w:rsidRPr="008548CA">
        <w:rPr>
          <w:rStyle w:val="Char5"/>
          <w:rFonts w:hint="cs"/>
          <w:rtl/>
        </w:rPr>
        <w:t>ی</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ست،</w:t>
      </w:r>
      <w:r w:rsidRPr="008548CA">
        <w:rPr>
          <w:rStyle w:val="Char5"/>
          <w:rtl/>
        </w:rPr>
        <w:t xml:space="preserve"> </w:t>
      </w:r>
      <w:r w:rsidRPr="008548CA">
        <w:rPr>
          <w:rStyle w:val="Char5"/>
          <w:rFonts w:hint="eastAsia"/>
          <w:rtl/>
        </w:rPr>
        <w:t>با</w:t>
      </w:r>
      <w:r w:rsidRPr="008548CA">
        <w:rPr>
          <w:rStyle w:val="Char5"/>
          <w:rFonts w:hint="cs"/>
          <w:rtl/>
        </w:rPr>
        <w:t>ی</w:t>
      </w:r>
      <w:r w:rsidRPr="008548CA">
        <w:rPr>
          <w:rStyle w:val="Char5"/>
          <w:rFonts w:hint="eastAsia"/>
          <w:rtl/>
        </w:rPr>
        <w:t>ست</w:t>
      </w:r>
      <w:r w:rsidRPr="008548CA">
        <w:rPr>
          <w:rStyle w:val="Char5"/>
          <w:rFonts w:hint="cs"/>
          <w:rtl/>
        </w:rPr>
        <w:t>ی</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آ</w:t>
      </w:r>
      <w:r w:rsidRPr="008548CA">
        <w:rPr>
          <w:rStyle w:val="Char5"/>
          <w:rFonts w:hint="cs"/>
          <w:rtl/>
        </w:rPr>
        <w:t>ی</w:t>
      </w:r>
      <w:r w:rsidRPr="008548CA">
        <w:rPr>
          <w:rStyle w:val="Char5"/>
          <w:rFonts w:hint="eastAsia"/>
          <w:rtl/>
        </w:rPr>
        <w:t>ه</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cs"/>
          <w:rtl/>
        </w:rPr>
        <w:t>ی</w:t>
      </w:r>
      <w:r w:rsidRPr="008548CA">
        <w:rPr>
          <w:rStyle w:val="Char5"/>
          <w:rFonts w:hint="eastAsia"/>
          <w:rtl/>
        </w:rPr>
        <w:t>اد</w:t>
      </w:r>
      <w:r w:rsidRPr="008548CA">
        <w:rPr>
          <w:rStyle w:val="Char5"/>
          <w:rtl/>
        </w:rPr>
        <w:t xml:space="preserve"> </w:t>
      </w:r>
      <w:r w:rsidRPr="008548CA">
        <w:rPr>
          <w:rStyle w:val="Char5"/>
          <w:rFonts w:hint="eastAsia"/>
          <w:rtl/>
        </w:rPr>
        <w:t>آورد</w:t>
      </w:r>
      <w:r w:rsidRPr="008548CA">
        <w:rPr>
          <w:rStyle w:val="Char5"/>
          <w:rtl/>
        </w:rPr>
        <w:t>.</w:t>
      </w:r>
    </w:p>
    <w:p w:rsidR="000B5A71" w:rsidRDefault="000B5A71" w:rsidP="002A6F13">
      <w:pPr>
        <w:pStyle w:val="ListParagraph"/>
        <w:numPr>
          <w:ilvl w:val="0"/>
          <w:numId w:val="7"/>
        </w:numPr>
        <w:jc w:val="both"/>
        <w:rPr>
          <w:rStyle w:val="Char5"/>
        </w:rPr>
      </w:pPr>
      <w:r w:rsidRPr="008548CA">
        <w:rPr>
          <w:rStyle w:val="Char5"/>
          <w:rtl/>
        </w:rPr>
        <w:t xml:space="preserve"> </w:t>
      </w:r>
      <w:r w:rsidRPr="008548CA">
        <w:rPr>
          <w:rStyle w:val="Char5"/>
          <w:rFonts w:hint="eastAsia"/>
          <w:rtl/>
        </w:rPr>
        <w:t>خوف</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عبادت</w:t>
      </w:r>
      <w:r w:rsidRPr="008548CA">
        <w:rPr>
          <w:rStyle w:val="Char5"/>
          <w:rFonts w:hint="cs"/>
          <w:rtl/>
        </w:rPr>
        <w:t>ی</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دل</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امبر</w:t>
      </w:r>
      <w:r w:rsidR="004A01ED" w:rsidRPr="00C56365">
        <w:rPr>
          <w:rStyle w:val="Char5"/>
          <w:rFonts w:cs="CTraditional Arabic" w:hint="cs"/>
          <w:rtl/>
        </w:rPr>
        <w:t xml:space="preserve"> ج </w:t>
      </w:r>
      <w:r w:rsidRPr="008548CA">
        <w:rPr>
          <w:rStyle w:val="Char5"/>
          <w:rFonts w:hint="eastAsia"/>
          <w:rtl/>
        </w:rPr>
        <w:t>برپا</w:t>
      </w:r>
      <w:r w:rsidRPr="008548CA">
        <w:rPr>
          <w:rStyle w:val="Char5"/>
          <w:rtl/>
        </w:rPr>
        <w:t xml:space="preserve"> </w:t>
      </w:r>
      <w:r w:rsidRPr="008548CA">
        <w:rPr>
          <w:rStyle w:val="Char5"/>
          <w:rFonts w:hint="eastAsia"/>
          <w:rtl/>
        </w:rPr>
        <w:t>داشته</w:t>
      </w:r>
      <w:r w:rsidRPr="008548CA">
        <w:rPr>
          <w:rStyle w:val="Char5"/>
          <w:rtl/>
        </w:rPr>
        <w:t xml:space="preserve"> </w:t>
      </w:r>
      <w:r w:rsidRPr="008548CA">
        <w:rPr>
          <w:rStyle w:val="Char5"/>
          <w:rFonts w:hint="eastAsia"/>
          <w:rtl/>
        </w:rPr>
        <w:t>شد،</w:t>
      </w:r>
      <w:r w:rsidRPr="008548CA">
        <w:rPr>
          <w:rStyle w:val="Char5"/>
          <w:rtl/>
        </w:rPr>
        <w:t xml:space="preserve"> </w:t>
      </w:r>
      <w:r w:rsidRPr="008548CA">
        <w:rPr>
          <w:rStyle w:val="Char5"/>
          <w:rFonts w:hint="eastAsia"/>
          <w:rtl/>
        </w:rPr>
        <w:t>لذا</w:t>
      </w:r>
      <w:r w:rsidRPr="008548CA">
        <w:rPr>
          <w:rStyle w:val="Char5"/>
          <w:rtl/>
        </w:rPr>
        <w:t xml:space="preserve"> </w:t>
      </w:r>
      <w:r w:rsidRPr="008548CA">
        <w:rPr>
          <w:rStyle w:val="Char5"/>
          <w:rFonts w:hint="eastAsia"/>
          <w:rtl/>
        </w:rPr>
        <w:t>نفسش</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محرمات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چ</w:t>
      </w:r>
      <w:r w:rsidRPr="008548CA">
        <w:rPr>
          <w:rStyle w:val="Char5"/>
          <w:rFonts w:hint="cs"/>
          <w:rtl/>
        </w:rPr>
        <w:t>ی</w:t>
      </w:r>
      <w:r w:rsidRPr="008548CA">
        <w:rPr>
          <w:rStyle w:val="Char5"/>
          <w:rFonts w:hint="eastAsia"/>
          <w:rtl/>
        </w:rPr>
        <w:t>زها</w:t>
      </w:r>
      <w:r w:rsidRPr="008548CA">
        <w:rPr>
          <w:rStyle w:val="Char5"/>
          <w:rFonts w:hint="cs"/>
          <w:rtl/>
        </w:rPr>
        <w:t>ی</w:t>
      </w:r>
      <w:r w:rsidRPr="008548CA">
        <w:rPr>
          <w:rStyle w:val="Char5"/>
          <w:rtl/>
        </w:rPr>
        <w:t xml:space="preserve"> </w:t>
      </w:r>
      <w:r w:rsidRPr="008548CA">
        <w:rPr>
          <w:rStyle w:val="Char5"/>
          <w:rFonts w:hint="eastAsia"/>
          <w:rtl/>
        </w:rPr>
        <w:t>نه</w:t>
      </w:r>
      <w:r w:rsidRPr="008548CA">
        <w:rPr>
          <w:rStyle w:val="Char5"/>
          <w:rFonts w:hint="cs"/>
          <w:rtl/>
        </w:rPr>
        <w:t>ی</w:t>
      </w:r>
      <w:r w:rsidRPr="008548CA">
        <w:rPr>
          <w:rStyle w:val="Char5"/>
          <w:rtl/>
        </w:rPr>
        <w:t xml:space="preserve"> </w:t>
      </w:r>
      <w:r w:rsidRPr="008548CA">
        <w:rPr>
          <w:rStyle w:val="Char5"/>
          <w:rFonts w:hint="eastAsia"/>
          <w:rtl/>
        </w:rPr>
        <w:t>شده</w:t>
      </w:r>
      <w:r w:rsidRPr="008548CA">
        <w:rPr>
          <w:rStyle w:val="Char5"/>
          <w:rtl/>
        </w:rPr>
        <w:t xml:space="preserve"> </w:t>
      </w:r>
      <w:r w:rsidRPr="008548CA">
        <w:rPr>
          <w:rStyle w:val="Char5"/>
          <w:rFonts w:hint="eastAsia"/>
          <w:rtl/>
        </w:rPr>
        <w:t>باز</w:t>
      </w:r>
      <w:r w:rsidRPr="008548CA">
        <w:rPr>
          <w:rStyle w:val="Char5"/>
          <w:rtl/>
        </w:rPr>
        <w:t xml:space="preserve"> </w:t>
      </w:r>
      <w:r w:rsidRPr="008548CA">
        <w:rPr>
          <w:rStyle w:val="Char5"/>
          <w:rFonts w:hint="eastAsia"/>
          <w:rtl/>
        </w:rPr>
        <w:t>داشت،</w:t>
      </w:r>
      <w:r w:rsidRPr="008548CA">
        <w:rPr>
          <w:rStyle w:val="Char5"/>
          <w:rtl/>
        </w:rPr>
        <w:t xml:space="preserve"> </w:t>
      </w:r>
      <w:r w:rsidRPr="008548CA">
        <w:rPr>
          <w:rStyle w:val="Char5"/>
          <w:rFonts w:hint="eastAsia"/>
          <w:rtl/>
        </w:rPr>
        <w:t>چون</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آفر</w:t>
      </w:r>
      <w:r w:rsidRPr="008548CA">
        <w:rPr>
          <w:rStyle w:val="Char5"/>
          <w:rFonts w:hint="cs"/>
          <w:rtl/>
        </w:rPr>
        <w:t>ی</w:t>
      </w:r>
      <w:r w:rsidRPr="008548CA">
        <w:rPr>
          <w:rStyle w:val="Char5"/>
          <w:rFonts w:hint="eastAsia"/>
          <w:rtl/>
        </w:rPr>
        <w:t>ننده‏</w:t>
      </w:r>
      <w:r w:rsidRPr="008548CA">
        <w:rPr>
          <w:rStyle w:val="Char5"/>
          <w:rFonts w:hint="cs"/>
          <w:rtl/>
        </w:rPr>
        <w:t>ی</w:t>
      </w:r>
      <w:r w:rsidR="00EB7C24">
        <w:rPr>
          <w:rStyle w:val="Char5"/>
          <w:rtl/>
        </w:rPr>
        <w:t xml:space="preserve"> آسمان‌ها </w:t>
      </w:r>
      <w:r w:rsidRPr="008548CA">
        <w:rPr>
          <w:rStyle w:val="Char5"/>
          <w:rFonts w:hint="eastAsia"/>
          <w:rtl/>
        </w:rPr>
        <w:t>و</w:t>
      </w:r>
      <w:r w:rsidRPr="008548CA">
        <w:rPr>
          <w:rStyle w:val="Char5"/>
          <w:rtl/>
        </w:rPr>
        <w:t xml:space="preserve"> </w:t>
      </w:r>
      <w:r w:rsidRPr="008548CA">
        <w:rPr>
          <w:rStyle w:val="Char5"/>
          <w:rFonts w:hint="eastAsia"/>
          <w:rtl/>
        </w:rPr>
        <w:t>زم</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‏ترسد</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‏فرما</w:t>
      </w:r>
      <w:r w:rsidRPr="008548CA">
        <w:rPr>
          <w:rStyle w:val="Char5"/>
          <w:rFonts w:hint="cs"/>
          <w:rtl/>
        </w:rPr>
        <w:t>ی</w:t>
      </w:r>
      <w:r w:rsidRPr="008548CA">
        <w:rPr>
          <w:rStyle w:val="Char5"/>
          <w:rFonts w:hint="eastAsia"/>
          <w:rtl/>
        </w:rPr>
        <w:t>د</w:t>
      </w:r>
      <w:r w:rsidRPr="008548CA">
        <w:rPr>
          <w:rStyle w:val="Char5"/>
          <w:rtl/>
        </w:rPr>
        <w:t>:</w:t>
      </w:r>
      <w:r w:rsidR="00C56365">
        <w:rPr>
          <w:rStyle w:val="Char5"/>
        </w:rPr>
        <w:t xml:space="preserve"> </w:t>
      </w:r>
      <w:r w:rsidR="00C56365">
        <w:rPr>
          <w:rStyle w:val="Char5"/>
          <w:rFonts w:cs="CTraditional Arabic" w:hint="cs"/>
          <w:rtl/>
        </w:rPr>
        <w:t>﴿</w:t>
      </w:r>
      <w:r w:rsidR="002A6F13" w:rsidRPr="00961C37">
        <w:rPr>
          <w:rStyle w:val="Chard"/>
          <w:rFonts w:hint="eastAsia"/>
          <w:rtl/>
        </w:rPr>
        <w:t>قُل</w:t>
      </w:r>
      <w:r w:rsidR="002A6F13" w:rsidRPr="00961C37">
        <w:rPr>
          <w:rStyle w:val="Chard"/>
          <w:rFonts w:hint="cs"/>
          <w:rtl/>
        </w:rPr>
        <w:t>ۡ</w:t>
      </w:r>
      <w:r w:rsidR="002A6F13" w:rsidRPr="00961C37">
        <w:rPr>
          <w:rStyle w:val="Chard"/>
          <w:rtl/>
        </w:rPr>
        <w:t xml:space="preserve"> </w:t>
      </w:r>
      <w:r w:rsidR="002A6F13" w:rsidRPr="00961C37">
        <w:rPr>
          <w:rStyle w:val="Chard"/>
          <w:rFonts w:hint="eastAsia"/>
          <w:rtl/>
        </w:rPr>
        <w:t>إِنِّي</w:t>
      </w:r>
      <w:r w:rsidR="002A6F13" w:rsidRPr="00961C37">
        <w:rPr>
          <w:rStyle w:val="Chard"/>
          <w:rFonts w:hint="cs"/>
          <w:rtl/>
        </w:rPr>
        <w:t>ٓ</w:t>
      </w:r>
      <w:r w:rsidR="002A6F13" w:rsidRPr="00961C37">
        <w:rPr>
          <w:rStyle w:val="Chard"/>
          <w:rtl/>
        </w:rPr>
        <w:t xml:space="preserve"> </w:t>
      </w:r>
      <w:r w:rsidR="002A6F13" w:rsidRPr="00961C37">
        <w:rPr>
          <w:rStyle w:val="Chard"/>
          <w:rFonts w:hint="eastAsia"/>
          <w:rtl/>
        </w:rPr>
        <w:t>أَخَافُ</w:t>
      </w:r>
      <w:r w:rsidR="002A6F13" w:rsidRPr="00961C37">
        <w:rPr>
          <w:rStyle w:val="Chard"/>
          <w:rtl/>
        </w:rPr>
        <w:t xml:space="preserve"> </w:t>
      </w:r>
      <w:r w:rsidR="002A6F13" w:rsidRPr="00961C37">
        <w:rPr>
          <w:rStyle w:val="Chard"/>
          <w:rFonts w:hint="eastAsia"/>
          <w:rtl/>
        </w:rPr>
        <w:t>إِن</w:t>
      </w:r>
      <w:r w:rsidR="002A6F13" w:rsidRPr="00961C37">
        <w:rPr>
          <w:rStyle w:val="Chard"/>
          <w:rFonts w:hint="cs"/>
          <w:rtl/>
        </w:rPr>
        <w:t>ۡ</w:t>
      </w:r>
      <w:r w:rsidR="002A6F13" w:rsidRPr="00961C37">
        <w:rPr>
          <w:rStyle w:val="Chard"/>
          <w:rtl/>
        </w:rPr>
        <w:t xml:space="preserve"> </w:t>
      </w:r>
      <w:r w:rsidR="002A6F13" w:rsidRPr="00961C37">
        <w:rPr>
          <w:rStyle w:val="Chard"/>
          <w:rFonts w:hint="eastAsia"/>
          <w:rtl/>
        </w:rPr>
        <w:t>عَصَي</w:t>
      </w:r>
      <w:r w:rsidR="002A6F13" w:rsidRPr="00961C37">
        <w:rPr>
          <w:rStyle w:val="Chard"/>
          <w:rFonts w:hint="cs"/>
          <w:rtl/>
        </w:rPr>
        <w:t>ۡ</w:t>
      </w:r>
      <w:r w:rsidR="002A6F13" w:rsidRPr="00961C37">
        <w:rPr>
          <w:rStyle w:val="Chard"/>
          <w:rFonts w:hint="eastAsia"/>
          <w:rtl/>
        </w:rPr>
        <w:t>تُ</w:t>
      </w:r>
      <w:r w:rsidR="002A6F13" w:rsidRPr="00961C37">
        <w:rPr>
          <w:rStyle w:val="Chard"/>
          <w:rtl/>
        </w:rPr>
        <w:t xml:space="preserve"> </w:t>
      </w:r>
      <w:r w:rsidR="002A6F13" w:rsidRPr="00961C37">
        <w:rPr>
          <w:rStyle w:val="Chard"/>
          <w:rFonts w:hint="eastAsia"/>
          <w:rtl/>
        </w:rPr>
        <w:t>رَبِّي</w:t>
      </w:r>
      <w:r w:rsidR="002A6F13" w:rsidRPr="00961C37">
        <w:rPr>
          <w:rStyle w:val="Chard"/>
          <w:rtl/>
        </w:rPr>
        <w:t xml:space="preserve"> </w:t>
      </w:r>
      <w:r w:rsidR="002A6F13" w:rsidRPr="00961C37">
        <w:rPr>
          <w:rStyle w:val="Chard"/>
          <w:rFonts w:hint="eastAsia"/>
          <w:rtl/>
        </w:rPr>
        <w:t>عَذَابَ</w:t>
      </w:r>
      <w:r w:rsidR="002A6F13" w:rsidRPr="00961C37">
        <w:rPr>
          <w:rStyle w:val="Chard"/>
          <w:rtl/>
        </w:rPr>
        <w:t xml:space="preserve"> </w:t>
      </w:r>
      <w:r w:rsidR="002A6F13" w:rsidRPr="00961C37">
        <w:rPr>
          <w:rStyle w:val="Chard"/>
          <w:rFonts w:hint="eastAsia"/>
          <w:rtl/>
        </w:rPr>
        <w:t>يَو</w:t>
      </w:r>
      <w:r w:rsidR="002A6F13" w:rsidRPr="00961C37">
        <w:rPr>
          <w:rStyle w:val="Chard"/>
          <w:rFonts w:hint="cs"/>
          <w:rtl/>
        </w:rPr>
        <w:t>ۡ</w:t>
      </w:r>
      <w:r w:rsidR="002A6F13" w:rsidRPr="00961C37">
        <w:rPr>
          <w:rStyle w:val="Chard"/>
          <w:rFonts w:hint="eastAsia"/>
          <w:rtl/>
        </w:rPr>
        <w:t>مٍ</w:t>
      </w:r>
      <w:r w:rsidR="002A6F13" w:rsidRPr="00961C37">
        <w:rPr>
          <w:rStyle w:val="Chard"/>
          <w:rtl/>
        </w:rPr>
        <w:t xml:space="preserve"> </w:t>
      </w:r>
      <w:r w:rsidR="002A6F13" w:rsidRPr="00961C37">
        <w:rPr>
          <w:rStyle w:val="Chard"/>
          <w:rFonts w:hint="eastAsia"/>
          <w:rtl/>
        </w:rPr>
        <w:t>عَظِيم</w:t>
      </w:r>
      <w:r w:rsidR="002A6F13" w:rsidRPr="00961C37">
        <w:rPr>
          <w:rStyle w:val="Chard"/>
          <w:rFonts w:hint="cs"/>
          <w:rtl/>
        </w:rPr>
        <w:t>ٖ</w:t>
      </w:r>
      <w:r w:rsidR="002A6F13" w:rsidRPr="00961C37">
        <w:rPr>
          <w:rStyle w:val="Chard"/>
          <w:rtl/>
        </w:rPr>
        <w:t xml:space="preserve"> </w:t>
      </w:r>
      <w:r w:rsidR="002A6F13" w:rsidRPr="00961C37">
        <w:rPr>
          <w:rStyle w:val="Chard"/>
          <w:rFonts w:hint="cs"/>
          <w:rtl/>
        </w:rPr>
        <w:t>١٥</w:t>
      </w:r>
      <w:r w:rsidR="002A6F13" w:rsidRPr="00961C37">
        <w:rPr>
          <w:rStyle w:val="Chard"/>
          <w:rtl/>
        </w:rPr>
        <w:t xml:space="preserve"> </w:t>
      </w:r>
      <w:r w:rsidR="002A6F13" w:rsidRPr="00961C37">
        <w:rPr>
          <w:rStyle w:val="Chard"/>
          <w:rFonts w:hint="eastAsia"/>
          <w:rtl/>
        </w:rPr>
        <w:t>مَّن</w:t>
      </w:r>
      <w:r w:rsidR="002A6F13" w:rsidRPr="00961C37">
        <w:rPr>
          <w:rStyle w:val="Chard"/>
          <w:rtl/>
        </w:rPr>
        <w:t xml:space="preserve"> </w:t>
      </w:r>
      <w:r w:rsidR="002A6F13" w:rsidRPr="00961C37">
        <w:rPr>
          <w:rStyle w:val="Chard"/>
          <w:rFonts w:hint="eastAsia"/>
          <w:rtl/>
        </w:rPr>
        <w:t>يُص</w:t>
      </w:r>
      <w:r w:rsidR="002A6F13" w:rsidRPr="00961C37">
        <w:rPr>
          <w:rStyle w:val="Chard"/>
          <w:rFonts w:hint="cs"/>
          <w:rtl/>
        </w:rPr>
        <w:t>ۡ</w:t>
      </w:r>
      <w:r w:rsidR="002A6F13" w:rsidRPr="00961C37">
        <w:rPr>
          <w:rStyle w:val="Chard"/>
          <w:rFonts w:hint="eastAsia"/>
          <w:rtl/>
        </w:rPr>
        <w:t>رَف</w:t>
      </w:r>
      <w:r w:rsidR="002A6F13" w:rsidRPr="00961C37">
        <w:rPr>
          <w:rStyle w:val="Chard"/>
          <w:rFonts w:hint="cs"/>
          <w:rtl/>
        </w:rPr>
        <w:t>ۡ</w:t>
      </w:r>
      <w:r w:rsidR="002A6F13" w:rsidRPr="00961C37">
        <w:rPr>
          <w:rStyle w:val="Chard"/>
          <w:rtl/>
        </w:rPr>
        <w:t xml:space="preserve"> </w:t>
      </w:r>
      <w:r w:rsidR="002A6F13" w:rsidRPr="00961C37">
        <w:rPr>
          <w:rStyle w:val="Chard"/>
          <w:rFonts w:hint="eastAsia"/>
          <w:rtl/>
        </w:rPr>
        <w:t>عَن</w:t>
      </w:r>
      <w:r w:rsidR="002A6F13" w:rsidRPr="00961C37">
        <w:rPr>
          <w:rStyle w:val="Chard"/>
          <w:rFonts w:hint="cs"/>
          <w:rtl/>
        </w:rPr>
        <w:t>ۡ</w:t>
      </w:r>
      <w:r w:rsidR="002A6F13" w:rsidRPr="00961C37">
        <w:rPr>
          <w:rStyle w:val="Chard"/>
          <w:rFonts w:hint="eastAsia"/>
          <w:rtl/>
        </w:rPr>
        <w:t>هُ</w:t>
      </w:r>
      <w:r w:rsidR="002A6F13" w:rsidRPr="00961C37">
        <w:rPr>
          <w:rStyle w:val="Chard"/>
          <w:rtl/>
        </w:rPr>
        <w:t xml:space="preserve"> </w:t>
      </w:r>
      <w:r w:rsidR="002A6F13" w:rsidRPr="00961C37">
        <w:rPr>
          <w:rStyle w:val="Chard"/>
          <w:rFonts w:hint="eastAsia"/>
          <w:rtl/>
        </w:rPr>
        <w:t>يَو</w:t>
      </w:r>
      <w:r w:rsidR="002A6F13" w:rsidRPr="00961C37">
        <w:rPr>
          <w:rStyle w:val="Chard"/>
          <w:rFonts w:hint="cs"/>
          <w:rtl/>
        </w:rPr>
        <w:t>ۡ</w:t>
      </w:r>
      <w:r w:rsidR="002A6F13" w:rsidRPr="00961C37">
        <w:rPr>
          <w:rStyle w:val="Chard"/>
          <w:rFonts w:hint="eastAsia"/>
          <w:rtl/>
        </w:rPr>
        <w:t>مَئِذ</w:t>
      </w:r>
      <w:r w:rsidR="002A6F13" w:rsidRPr="00961C37">
        <w:rPr>
          <w:rStyle w:val="Chard"/>
          <w:rFonts w:hint="cs"/>
          <w:rtl/>
        </w:rPr>
        <w:t>ٖ</w:t>
      </w:r>
      <w:r w:rsidR="002A6F13" w:rsidRPr="00961C37">
        <w:rPr>
          <w:rStyle w:val="Chard"/>
          <w:rtl/>
        </w:rPr>
        <w:t xml:space="preserve"> </w:t>
      </w:r>
      <w:r w:rsidR="002A6F13" w:rsidRPr="00961C37">
        <w:rPr>
          <w:rStyle w:val="Chard"/>
          <w:rFonts w:hint="eastAsia"/>
          <w:rtl/>
        </w:rPr>
        <w:t>فَقَد</w:t>
      </w:r>
      <w:r w:rsidR="002A6F13" w:rsidRPr="00961C37">
        <w:rPr>
          <w:rStyle w:val="Chard"/>
          <w:rFonts w:hint="cs"/>
          <w:rtl/>
        </w:rPr>
        <w:t>ۡ</w:t>
      </w:r>
      <w:r w:rsidR="002A6F13" w:rsidRPr="00961C37">
        <w:rPr>
          <w:rStyle w:val="Chard"/>
          <w:rtl/>
        </w:rPr>
        <w:t xml:space="preserve"> </w:t>
      </w:r>
      <w:r w:rsidR="002A6F13" w:rsidRPr="00961C37">
        <w:rPr>
          <w:rStyle w:val="Chard"/>
          <w:rFonts w:hint="eastAsia"/>
          <w:rtl/>
        </w:rPr>
        <w:t>رَحِمَهُ</w:t>
      </w:r>
      <w:r w:rsidR="002A6F13" w:rsidRPr="00961C37">
        <w:rPr>
          <w:rStyle w:val="Chard"/>
          <w:rFonts w:hint="cs"/>
          <w:rtl/>
        </w:rPr>
        <w:t>ۥۚ</w:t>
      </w:r>
      <w:r w:rsidR="002A6F13" w:rsidRPr="00961C37">
        <w:rPr>
          <w:rStyle w:val="Chard"/>
          <w:rtl/>
        </w:rPr>
        <w:t xml:space="preserve"> </w:t>
      </w:r>
      <w:r w:rsidR="002A6F13" w:rsidRPr="00961C37">
        <w:rPr>
          <w:rStyle w:val="Chard"/>
          <w:rFonts w:hint="eastAsia"/>
          <w:rtl/>
        </w:rPr>
        <w:t>وَذَ</w:t>
      </w:r>
      <w:r w:rsidR="002A6F13" w:rsidRPr="00961C37">
        <w:rPr>
          <w:rStyle w:val="Chard"/>
          <w:rFonts w:hint="cs"/>
          <w:rtl/>
        </w:rPr>
        <w:t>ٰ</w:t>
      </w:r>
      <w:r w:rsidR="002A6F13" w:rsidRPr="00961C37">
        <w:rPr>
          <w:rStyle w:val="Chard"/>
          <w:rFonts w:hint="eastAsia"/>
          <w:rtl/>
        </w:rPr>
        <w:t>لِكَ</w:t>
      </w:r>
      <w:r w:rsidR="002A6F13" w:rsidRPr="00961C37">
        <w:rPr>
          <w:rStyle w:val="Chard"/>
          <w:rtl/>
        </w:rPr>
        <w:t xml:space="preserve"> </w:t>
      </w:r>
      <w:r w:rsidR="002A6F13" w:rsidRPr="00961C37">
        <w:rPr>
          <w:rStyle w:val="Chard"/>
          <w:rFonts w:hint="cs"/>
          <w:rtl/>
        </w:rPr>
        <w:t>ٱ</w:t>
      </w:r>
      <w:r w:rsidR="002A6F13" w:rsidRPr="00961C37">
        <w:rPr>
          <w:rStyle w:val="Chard"/>
          <w:rFonts w:hint="eastAsia"/>
          <w:rtl/>
        </w:rPr>
        <w:t>ل</w:t>
      </w:r>
      <w:r w:rsidR="002A6F13" w:rsidRPr="00961C37">
        <w:rPr>
          <w:rStyle w:val="Chard"/>
          <w:rFonts w:hint="cs"/>
          <w:rtl/>
        </w:rPr>
        <w:t>ۡ</w:t>
      </w:r>
      <w:r w:rsidR="002A6F13" w:rsidRPr="00961C37">
        <w:rPr>
          <w:rStyle w:val="Chard"/>
          <w:rFonts w:hint="eastAsia"/>
          <w:rtl/>
        </w:rPr>
        <w:t>فَو</w:t>
      </w:r>
      <w:r w:rsidR="002A6F13" w:rsidRPr="00961C37">
        <w:rPr>
          <w:rStyle w:val="Chard"/>
          <w:rFonts w:hint="cs"/>
          <w:rtl/>
        </w:rPr>
        <w:t>ۡ</w:t>
      </w:r>
      <w:r w:rsidR="002A6F13" w:rsidRPr="00961C37">
        <w:rPr>
          <w:rStyle w:val="Chard"/>
          <w:rFonts w:hint="eastAsia"/>
          <w:rtl/>
        </w:rPr>
        <w:t>زُ</w:t>
      </w:r>
      <w:r w:rsidR="002A6F13" w:rsidRPr="00961C37">
        <w:rPr>
          <w:rStyle w:val="Chard"/>
          <w:rtl/>
        </w:rPr>
        <w:t xml:space="preserve"> </w:t>
      </w:r>
      <w:r w:rsidR="002A6F13" w:rsidRPr="00961C37">
        <w:rPr>
          <w:rStyle w:val="Chard"/>
          <w:rFonts w:hint="cs"/>
          <w:rtl/>
        </w:rPr>
        <w:t>ٱ</w:t>
      </w:r>
      <w:r w:rsidR="002A6F13" w:rsidRPr="00961C37">
        <w:rPr>
          <w:rStyle w:val="Chard"/>
          <w:rFonts w:hint="eastAsia"/>
          <w:rtl/>
        </w:rPr>
        <w:t>ل</w:t>
      </w:r>
      <w:r w:rsidR="002A6F13" w:rsidRPr="00961C37">
        <w:rPr>
          <w:rStyle w:val="Chard"/>
          <w:rFonts w:hint="cs"/>
          <w:rtl/>
        </w:rPr>
        <w:t>ۡ</w:t>
      </w:r>
      <w:r w:rsidR="002A6F13" w:rsidRPr="00961C37">
        <w:rPr>
          <w:rStyle w:val="Chard"/>
          <w:rFonts w:hint="eastAsia"/>
          <w:rtl/>
        </w:rPr>
        <w:t>مُبِينُ</w:t>
      </w:r>
      <w:r w:rsidR="002A6F13" w:rsidRPr="00961C37">
        <w:rPr>
          <w:rStyle w:val="Chard"/>
          <w:rtl/>
        </w:rPr>
        <w:t xml:space="preserve"> </w:t>
      </w:r>
      <w:r w:rsidR="002A6F13" w:rsidRPr="00961C37">
        <w:rPr>
          <w:rStyle w:val="Chard"/>
          <w:rFonts w:hint="cs"/>
          <w:rtl/>
        </w:rPr>
        <w:t>١٦</w:t>
      </w:r>
      <w:r w:rsidR="00C56365">
        <w:rPr>
          <w:rStyle w:val="Char5"/>
          <w:rFonts w:cs="CTraditional Arabic" w:hint="cs"/>
          <w:rtl/>
        </w:rPr>
        <w:t>﴾</w:t>
      </w:r>
      <w:r w:rsidRPr="00C56365">
        <w:rPr>
          <w:rFonts w:ascii="2  Badr" w:hAnsi="2  Badr"/>
          <w:rtl/>
        </w:rPr>
        <w:t xml:space="preserve"> </w:t>
      </w:r>
      <w:r w:rsidR="002A6F13" w:rsidRPr="002A6F13">
        <w:rPr>
          <w:rStyle w:val="Charc"/>
          <w:rFonts w:hint="cs"/>
          <w:rtl/>
        </w:rPr>
        <w:t>[ال</w:t>
      </w:r>
      <w:r w:rsidRPr="002A6F13">
        <w:rPr>
          <w:rStyle w:val="Charc"/>
          <w:rtl/>
        </w:rPr>
        <w:t xml:space="preserve">انعام: ١٥ </w:t>
      </w:r>
      <w:r w:rsidR="002A6F13" w:rsidRPr="002A6F13">
        <w:rPr>
          <w:rStyle w:val="Charc"/>
          <w:rFonts w:hint="cs"/>
          <w:rtl/>
        </w:rPr>
        <w:t>–</w:t>
      </w:r>
      <w:r w:rsidRPr="002A6F13">
        <w:rPr>
          <w:rStyle w:val="Charc"/>
          <w:rtl/>
        </w:rPr>
        <w:t xml:space="preserve"> ١٦</w:t>
      </w:r>
      <w:r w:rsidR="002A6F13" w:rsidRPr="002A6F13">
        <w:rPr>
          <w:rStyle w:val="Charc"/>
          <w:rFonts w:hint="cs"/>
          <w:rtl/>
        </w:rPr>
        <w:t>]</w:t>
      </w:r>
      <w:r w:rsidRPr="008548CA">
        <w:rPr>
          <w:rStyle w:val="Char5"/>
          <w:rtl/>
        </w:rPr>
        <w:t xml:space="preserve"> </w:t>
      </w:r>
      <w:r w:rsidRPr="008548CA">
        <w:rPr>
          <w:rStyle w:val="Char5"/>
          <w:rFonts w:hint="eastAsia"/>
          <w:rtl/>
        </w:rPr>
        <w:t>«بگو</w:t>
      </w:r>
      <w:r w:rsidRPr="008548CA">
        <w:rPr>
          <w:rStyle w:val="Char5"/>
          <w:rtl/>
        </w:rPr>
        <w:t xml:space="preserve"> </w:t>
      </w:r>
      <w:r w:rsidRPr="008548CA">
        <w:rPr>
          <w:rStyle w:val="Char5"/>
          <w:rFonts w:hint="eastAsia"/>
          <w:rtl/>
        </w:rPr>
        <w:t>من</w:t>
      </w:r>
      <w:r w:rsidRPr="008548CA">
        <w:rPr>
          <w:rStyle w:val="Char5"/>
          <w:rtl/>
        </w:rPr>
        <w:t xml:space="preserve"> </w:t>
      </w:r>
      <w:r w:rsidRPr="008548CA">
        <w:rPr>
          <w:rStyle w:val="Char5"/>
          <w:rFonts w:hint="eastAsia"/>
          <w:rtl/>
        </w:rPr>
        <w:t>اگر</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پروردگارم</w:t>
      </w:r>
      <w:r w:rsidRPr="008548CA">
        <w:rPr>
          <w:rStyle w:val="Char5"/>
          <w:rtl/>
        </w:rPr>
        <w:t xml:space="preserve"> </w:t>
      </w:r>
      <w:r w:rsidRPr="008548CA">
        <w:rPr>
          <w:rStyle w:val="Char5"/>
          <w:rFonts w:hint="eastAsia"/>
          <w:rtl/>
        </w:rPr>
        <w:t>سرپ</w:t>
      </w:r>
      <w:r w:rsidRPr="008548CA">
        <w:rPr>
          <w:rStyle w:val="Char5"/>
          <w:rFonts w:hint="cs"/>
          <w:rtl/>
        </w:rPr>
        <w:t>ی</w:t>
      </w:r>
      <w:r w:rsidRPr="008548CA">
        <w:rPr>
          <w:rStyle w:val="Char5"/>
          <w:rFonts w:hint="eastAsia"/>
          <w:rtl/>
        </w:rPr>
        <w:t>چ</w:t>
      </w:r>
      <w:r w:rsidRPr="008548CA">
        <w:rPr>
          <w:rStyle w:val="Char5"/>
          <w:rFonts w:hint="cs"/>
          <w:rtl/>
        </w:rPr>
        <w:t>ی</w:t>
      </w:r>
      <w:r w:rsidRPr="008548CA">
        <w:rPr>
          <w:rStyle w:val="Char5"/>
          <w:rtl/>
        </w:rPr>
        <w:t xml:space="preserve"> </w:t>
      </w:r>
      <w:r w:rsidRPr="008548CA">
        <w:rPr>
          <w:rStyle w:val="Char5"/>
          <w:rFonts w:hint="eastAsia"/>
          <w:rtl/>
        </w:rPr>
        <w:t>کنم</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عذاب</w:t>
      </w:r>
      <w:r w:rsidRPr="008548CA">
        <w:rPr>
          <w:rStyle w:val="Char5"/>
          <w:rtl/>
        </w:rPr>
        <w:t xml:space="preserve"> </w:t>
      </w:r>
      <w:r w:rsidRPr="008548CA">
        <w:rPr>
          <w:rStyle w:val="Char5"/>
          <w:rFonts w:hint="eastAsia"/>
          <w:rtl/>
        </w:rPr>
        <w:t>روز</w:t>
      </w:r>
      <w:r w:rsidRPr="008548CA">
        <w:rPr>
          <w:rStyle w:val="Char5"/>
          <w:rFonts w:hint="cs"/>
          <w:rtl/>
        </w:rPr>
        <w:t>ی</w:t>
      </w:r>
      <w:r w:rsidRPr="008548CA">
        <w:rPr>
          <w:rStyle w:val="Char5"/>
          <w:rtl/>
        </w:rPr>
        <w:t xml:space="preserve"> </w:t>
      </w:r>
      <w:r w:rsidRPr="008548CA">
        <w:rPr>
          <w:rStyle w:val="Char5"/>
          <w:rFonts w:hint="eastAsia"/>
          <w:rtl/>
        </w:rPr>
        <w:t>سخت</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‏هراسم</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روز</w:t>
      </w:r>
      <w:r w:rsidR="00792543">
        <w:rPr>
          <w:rStyle w:val="Char5"/>
          <w:rtl/>
        </w:rPr>
        <w:t xml:space="preserve"> هرکس </w:t>
      </w:r>
      <w:r w:rsidRPr="008548CA">
        <w:rPr>
          <w:rStyle w:val="Char5"/>
          <w:rFonts w:hint="eastAsia"/>
          <w:rtl/>
        </w:rPr>
        <w:t>که</w:t>
      </w:r>
      <w:r w:rsidRPr="008548CA">
        <w:rPr>
          <w:rStyle w:val="Char5"/>
          <w:rtl/>
        </w:rPr>
        <w:t xml:space="preserve"> </w:t>
      </w:r>
      <w:r w:rsidRPr="008548CA">
        <w:rPr>
          <w:rStyle w:val="Char5"/>
          <w:rFonts w:hint="eastAsia"/>
          <w:rtl/>
        </w:rPr>
        <w:t>عذاب</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برداشته</w:t>
      </w:r>
      <w:r w:rsidRPr="008548CA">
        <w:rPr>
          <w:rStyle w:val="Char5"/>
          <w:rtl/>
        </w:rPr>
        <w:t xml:space="preserve"> </w:t>
      </w:r>
      <w:r w:rsidRPr="008548CA">
        <w:rPr>
          <w:rStyle w:val="Char5"/>
          <w:rFonts w:hint="eastAsia"/>
          <w:rtl/>
        </w:rPr>
        <w:t>شود</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راست</w:t>
      </w:r>
      <w:r w:rsidRPr="008548CA">
        <w:rPr>
          <w:rStyle w:val="Char5"/>
          <w:rFonts w:hint="cs"/>
          <w:rtl/>
        </w:rPr>
        <w:t>ی</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رحم</w:t>
      </w:r>
      <w:r w:rsidRPr="008548CA">
        <w:rPr>
          <w:rStyle w:val="Char5"/>
          <w:rtl/>
        </w:rPr>
        <w:t xml:space="preserve"> </w:t>
      </w:r>
      <w:r w:rsidRPr="008548CA">
        <w:rPr>
          <w:rStyle w:val="Char5"/>
          <w:rFonts w:hint="eastAsia"/>
          <w:rtl/>
        </w:rPr>
        <w:t>کرده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البته</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روز</w:t>
      </w:r>
      <w:r w:rsidRPr="008548CA">
        <w:rPr>
          <w:rStyle w:val="Char5"/>
          <w:rFonts w:hint="cs"/>
          <w:rtl/>
        </w:rPr>
        <w:t>ی</w:t>
      </w:r>
      <w:r w:rsidRPr="008548CA">
        <w:rPr>
          <w:rStyle w:val="Char5"/>
          <w:rtl/>
        </w:rPr>
        <w:t xml:space="preserve"> </w:t>
      </w:r>
      <w:r w:rsidRPr="008548CA">
        <w:rPr>
          <w:rStyle w:val="Char5"/>
          <w:rFonts w:hint="eastAsia"/>
          <w:rtl/>
        </w:rPr>
        <w:t>واقع</w:t>
      </w:r>
      <w:r w:rsidRPr="008548CA">
        <w:rPr>
          <w:rStyle w:val="Char5"/>
          <w:rFonts w:hint="cs"/>
          <w:rtl/>
        </w:rPr>
        <w:t>ی</w:t>
      </w:r>
      <w:r w:rsidRPr="008548CA">
        <w:rPr>
          <w:rStyle w:val="Char5"/>
          <w:rFonts w:hint="eastAsia"/>
          <w:rtl/>
        </w:rPr>
        <w:t>»</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شکنجه‏</w:t>
      </w:r>
      <w:r w:rsidRPr="008548CA">
        <w:rPr>
          <w:rStyle w:val="Char5"/>
          <w:rFonts w:hint="cs"/>
          <w:rtl/>
        </w:rPr>
        <w:t>ی</w:t>
      </w:r>
      <w:r w:rsidRPr="008548CA">
        <w:rPr>
          <w:rStyle w:val="Char5"/>
          <w:rtl/>
        </w:rPr>
        <w:t xml:space="preserve"> </w:t>
      </w:r>
      <w:r w:rsidRPr="008548CA">
        <w:rPr>
          <w:rStyle w:val="Char5"/>
          <w:rFonts w:hint="eastAsia"/>
          <w:rtl/>
        </w:rPr>
        <w:t>اله</w:t>
      </w:r>
      <w:r w:rsidRPr="008548CA">
        <w:rPr>
          <w:rStyle w:val="Char5"/>
          <w:rFonts w:hint="cs"/>
          <w:rtl/>
        </w:rPr>
        <w:t>ی</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‏ترسد</w:t>
      </w:r>
      <w:r w:rsidRPr="008548CA">
        <w:rPr>
          <w:rStyle w:val="Char5"/>
          <w:rtl/>
        </w:rPr>
        <w:t xml:space="preserve"> </w:t>
      </w:r>
      <w:r w:rsidRPr="008548CA">
        <w:rPr>
          <w:rStyle w:val="Char5"/>
          <w:rFonts w:hint="eastAsia"/>
          <w:rtl/>
        </w:rPr>
        <w:t>لذا</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حدودش</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نم</w:t>
      </w:r>
      <w:r w:rsidRPr="008548CA">
        <w:rPr>
          <w:rStyle w:val="Char5"/>
          <w:rFonts w:hint="cs"/>
          <w:rtl/>
        </w:rPr>
        <w:t>ی</w:t>
      </w:r>
      <w:r w:rsidRPr="008548CA">
        <w:rPr>
          <w:rStyle w:val="Char5"/>
          <w:rFonts w:hint="eastAsia"/>
          <w:rtl/>
        </w:rPr>
        <w:t>‏گذرد</w:t>
      </w:r>
      <w:r w:rsidRPr="008548CA">
        <w:rPr>
          <w:rStyle w:val="Char5"/>
          <w:rtl/>
        </w:rPr>
        <w:t>.</w:t>
      </w:r>
    </w:p>
    <w:p w:rsidR="00FB37F0" w:rsidRDefault="00FB37F0" w:rsidP="00F84AD0">
      <w:pPr>
        <w:pStyle w:val="ListParagraph"/>
        <w:numPr>
          <w:ilvl w:val="0"/>
          <w:numId w:val="7"/>
        </w:numPr>
        <w:jc w:val="both"/>
        <w:rPr>
          <w:rStyle w:val="Char5"/>
        </w:rPr>
      </w:pPr>
      <w:r>
        <w:rPr>
          <w:rStyle w:val="Char5"/>
          <w:rFonts w:hint="cs"/>
          <w:rtl/>
          <w:lang w:bidi="fa-IR"/>
        </w:rPr>
        <w:t>خوف از خدای بزرگ از</w:t>
      </w:r>
      <w:r w:rsidR="00C1044B">
        <w:rPr>
          <w:rStyle w:val="Char5"/>
          <w:rFonts w:hint="cs"/>
          <w:rtl/>
          <w:lang w:bidi="fa-IR"/>
        </w:rPr>
        <w:t xml:space="preserve"> ویژگی‌ها</w:t>
      </w:r>
      <w:r w:rsidR="00BF3B2A">
        <w:rPr>
          <w:rStyle w:val="Char5"/>
          <w:rFonts w:hint="cs"/>
          <w:rtl/>
          <w:lang w:bidi="fa-IR"/>
        </w:rPr>
        <w:t xml:space="preserve">ی </w:t>
      </w:r>
      <w:r>
        <w:rPr>
          <w:rStyle w:val="Char5"/>
          <w:rFonts w:hint="cs"/>
          <w:rtl/>
          <w:lang w:bidi="fa-IR"/>
        </w:rPr>
        <w:t>صاحب خردان است، خدا می‌فرماید:</w:t>
      </w:r>
    </w:p>
    <w:p w:rsidR="000B5A71" w:rsidRPr="008548CA" w:rsidRDefault="00FB37F0" w:rsidP="002A6F13">
      <w:pPr>
        <w:ind w:firstLine="284"/>
        <w:jc w:val="both"/>
        <w:rPr>
          <w:rStyle w:val="Char5"/>
          <w:rtl/>
        </w:rPr>
      </w:pPr>
      <w:r w:rsidRPr="00FB37F0">
        <w:rPr>
          <w:rFonts w:ascii="QCF_BSML" w:hAnsi="QCF_BSML" w:cs="CTraditional Arabic" w:hint="cs"/>
          <w:color w:val="000000"/>
          <w:rtl/>
        </w:rPr>
        <w:t>﴿</w:t>
      </w:r>
      <w:r w:rsidR="002A6F13" w:rsidRPr="00961C37">
        <w:rPr>
          <w:rStyle w:val="Chard"/>
          <w:rFonts w:hint="cs"/>
          <w:rtl/>
        </w:rPr>
        <w:t>۞</w:t>
      </w:r>
      <w:r w:rsidR="002A6F13" w:rsidRPr="00961C37">
        <w:rPr>
          <w:rStyle w:val="Chard"/>
          <w:rFonts w:hint="eastAsia"/>
          <w:rtl/>
        </w:rPr>
        <w:t>أَفَمَن</w:t>
      </w:r>
      <w:r w:rsidR="002A6F13" w:rsidRPr="00961C37">
        <w:rPr>
          <w:rStyle w:val="Chard"/>
          <w:rtl/>
        </w:rPr>
        <w:t xml:space="preserve"> </w:t>
      </w:r>
      <w:r w:rsidR="002A6F13" w:rsidRPr="00961C37">
        <w:rPr>
          <w:rStyle w:val="Chard"/>
          <w:rFonts w:hint="eastAsia"/>
          <w:rtl/>
        </w:rPr>
        <w:t>يَع</w:t>
      </w:r>
      <w:r w:rsidR="002A6F13" w:rsidRPr="00961C37">
        <w:rPr>
          <w:rStyle w:val="Chard"/>
          <w:rFonts w:hint="cs"/>
          <w:rtl/>
        </w:rPr>
        <w:t>ۡ</w:t>
      </w:r>
      <w:r w:rsidR="002A6F13" w:rsidRPr="00961C37">
        <w:rPr>
          <w:rStyle w:val="Chard"/>
          <w:rFonts w:hint="eastAsia"/>
          <w:rtl/>
        </w:rPr>
        <w:t>لَمُ</w:t>
      </w:r>
      <w:r w:rsidR="002A6F13" w:rsidRPr="00961C37">
        <w:rPr>
          <w:rStyle w:val="Chard"/>
          <w:rtl/>
        </w:rPr>
        <w:t xml:space="preserve"> </w:t>
      </w:r>
      <w:r w:rsidR="002A6F13" w:rsidRPr="00961C37">
        <w:rPr>
          <w:rStyle w:val="Chard"/>
          <w:rFonts w:hint="eastAsia"/>
          <w:rtl/>
        </w:rPr>
        <w:t>أَنَّمَا</w:t>
      </w:r>
      <w:r w:rsidR="002A6F13" w:rsidRPr="00961C37">
        <w:rPr>
          <w:rStyle w:val="Chard"/>
          <w:rFonts w:hint="cs"/>
          <w:rtl/>
        </w:rPr>
        <w:t>ٓ</w:t>
      </w:r>
      <w:r w:rsidR="002A6F13" w:rsidRPr="00961C37">
        <w:rPr>
          <w:rStyle w:val="Chard"/>
          <w:rtl/>
        </w:rPr>
        <w:t xml:space="preserve"> </w:t>
      </w:r>
      <w:r w:rsidR="002A6F13" w:rsidRPr="00961C37">
        <w:rPr>
          <w:rStyle w:val="Chard"/>
          <w:rFonts w:hint="eastAsia"/>
          <w:rtl/>
        </w:rPr>
        <w:t>أُنزِلَ</w:t>
      </w:r>
      <w:r w:rsidR="002A6F13" w:rsidRPr="00961C37">
        <w:rPr>
          <w:rStyle w:val="Chard"/>
          <w:rtl/>
        </w:rPr>
        <w:t xml:space="preserve"> </w:t>
      </w:r>
      <w:r w:rsidR="002A6F13" w:rsidRPr="00961C37">
        <w:rPr>
          <w:rStyle w:val="Chard"/>
          <w:rFonts w:hint="eastAsia"/>
          <w:rtl/>
        </w:rPr>
        <w:t>إِلَي</w:t>
      </w:r>
      <w:r w:rsidR="002A6F13" w:rsidRPr="00961C37">
        <w:rPr>
          <w:rStyle w:val="Chard"/>
          <w:rFonts w:hint="cs"/>
          <w:rtl/>
        </w:rPr>
        <w:t>ۡ</w:t>
      </w:r>
      <w:r w:rsidR="002A6F13" w:rsidRPr="00961C37">
        <w:rPr>
          <w:rStyle w:val="Chard"/>
          <w:rFonts w:hint="eastAsia"/>
          <w:rtl/>
        </w:rPr>
        <w:t>كَ</w:t>
      </w:r>
      <w:r w:rsidR="002A6F13" w:rsidRPr="00961C37">
        <w:rPr>
          <w:rStyle w:val="Chard"/>
          <w:rtl/>
        </w:rPr>
        <w:t xml:space="preserve"> </w:t>
      </w:r>
      <w:r w:rsidR="002A6F13" w:rsidRPr="00961C37">
        <w:rPr>
          <w:rStyle w:val="Chard"/>
          <w:rFonts w:hint="eastAsia"/>
          <w:rtl/>
        </w:rPr>
        <w:t>مِن</w:t>
      </w:r>
      <w:r w:rsidR="002A6F13" w:rsidRPr="00961C37">
        <w:rPr>
          <w:rStyle w:val="Chard"/>
          <w:rtl/>
        </w:rPr>
        <w:t xml:space="preserve"> </w:t>
      </w:r>
      <w:r w:rsidR="002A6F13" w:rsidRPr="00961C37">
        <w:rPr>
          <w:rStyle w:val="Chard"/>
          <w:rFonts w:hint="eastAsia"/>
          <w:rtl/>
        </w:rPr>
        <w:t>رَّبِّكَ</w:t>
      </w:r>
      <w:r w:rsidR="002A6F13" w:rsidRPr="00961C37">
        <w:rPr>
          <w:rStyle w:val="Chard"/>
          <w:rtl/>
        </w:rPr>
        <w:t xml:space="preserve"> </w:t>
      </w:r>
      <w:r w:rsidR="002A6F13" w:rsidRPr="00961C37">
        <w:rPr>
          <w:rStyle w:val="Chard"/>
          <w:rFonts w:hint="cs"/>
          <w:rtl/>
        </w:rPr>
        <w:t>ٱ</w:t>
      </w:r>
      <w:r w:rsidR="002A6F13" w:rsidRPr="00961C37">
        <w:rPr>
          <w:rStyle w:val="Chard"/>
          <w:rFonts w:hint="eastAsia"/>
          <w:rtl/>
        </w:rPr>
        <w:t>ل</w:t>
      </w:r>
      <w:r w:rsidR="002A6F13" w:rsidRPr="00961C37">
        <w:rPr>
          <w:rStyle w:val="Chard"/>
          <w:rFonts w:hint="cs"/>
          <w:rtl/>
        </w:rPr>
        <w:t>ۡ</w:t>
      </w:r>
      <w:r w:rsidR="002A6F13" w:rsidRPr="00961C37">
        <w:rPr>
          <w:rStyle w:val="Chard"/>
          <w:rFonts w:hint="eastAsia"/>
          <w:rtl/>
        </w:rPr>
        <w:t>حَقُّ</w:t>
      </w:r>
      <w:r w:rsidR="002A6F13" w:rsidRPr="00961C37">
        <w:rPr>
          <w:rStyle w:val="Chard"/>
          <w:rtl/>
        </w:rPr>
        <w:t xml:space="preserve"> </w:t>
      </w:r>
      <w:r w:rsidR="002A6F13" w:rsidRPr="00961C37">
        <w:rPr>
          <w:rStyle w:val="Chard"/>
          <w:rFonts w:hint="eastAsia"/>
          <w:rtl/>
        </w:rPr>
        <w:t>كَمَن</w:t>
      </w:r>
      <w:r w:rsidR="002A6F13" w:rsidRPr="00961C37">
        <w:rPr>
          <w:rStyle w:val="Chard"/>
          <w:rFonts w:hint="cs"/>
          <w:rtl/>
        </w:rPr>
        <w:t>ۡ</w:t>
      </w:r>
      <w:r w:rsidR="002A6F13" w:rsidRPr="00961C37">
        <w:rPr>
          <w:rStyle w:val="Chard"/>
          <w:rtl/>
        </w:rPr>
        <w:t xml:space="preserve"> </w:t>
      </w:r>
      <w:r w:rsidR="002A6F13" w:rsidRPr="00961C37">
        <w:rPr>
          <w:rStyle w:val="Chard"/>
          <w:rFonts w:hint="eastAsia"/>
          <w:rtl/>
        </w:rPr>
        <w:t>هُوَ</w:t>
      </w:r>
      <w:r w:rsidR="002A6F13" w:rsidRPr="00961C37">
        <w:rPr>
          <w:rStyle w:val="Chard"/>
          <w:rtl/>
        </w:rPr>
        <w:t xml:space="preserve"> </w:t>
      </w:r>
      <w:r w:rsidR="002A6F13" w:rsidRPr="00961C37">
        <w:rPr>
          <w:rStyle w:val="Chard"/>
          <w:rFonts w:hint="eastAsia"/>
          <w:rtl/>
        </w:rPr>
        <w:t>أَع</w:t>
      </w:r>
      <w:r w:rsidR="002A6F13" w:rsidRPr="00961C37">
        <w:rPr>
          <w:rStyle w:val="Chard"/>
          <w:rFonts w:hint="cs"/>
          <w:rtl/>
        </w:rPr>
        <w:t>ۡ</w:t>
      </w:r>
      <w:r w:rsidR="002A6F13" w:rsidRPr="00961C37">
        <w:rPr>
          <w:rStyle w:val="Chard"/>
          <w:rFonts w:hint="eastAsia"/>
          <w:rtl/>
        </w:rPr>
        <w:t>مَى</w:t>
      </w:r>
      <w:r w:rsidR="002A6F13" w:rsidRPr="00961C37">
        <w:rPr>
          <w:rStyle w:val="Chard"/>
          <w:rFonts w:hint="cs"/>
          <w:rtl/>
        </w:rPr>
        <w:t>ٰٓۚ</w:t>
      </w:r>
      <w:r w:rsidR="002A6F13" w:rsidRPr="00961C37">
        <w:rPr>
          <w:rStyle w:val="Chard"/>
          <w:rtl/>
        </w:rPr>
        <w:t xml:space="preserve"> </w:t>
      </w:r>
      <w:r w:rsidR="002A6F13" w:rsidRPr="00961C37">
        <w:rPr>
          <w:rStyle w:val="Chard"/>
          <w:rFonts w:hint="eastAsia"/>
          <w:rtl/>
        </w:rPr>
        <w:t>إِنَّمَا</w:t>
      </w:r>
      <w:r w:rsidR="002A6F13" w:rsidRPr="00961C37">
        <w:rPr>
          <w:rStyle w:val="Chard"/>
          <w:rtl/>
        </w:rPr>
        <w:t xml:space="preserve"> </w:t>
      </w:r>
      <w:r w:rsidR="002A6F13" w:rsidRPr="00961C37">
        <w:rPr>
          <w:rStyle w:val="Chard"/>
          <w:rFonts w:hint="eastAsia"/>
          <w:rtl/>
        </w:rPr>
        <w:t>يَتَذَكَّرُ</w:t>
      </w:r>
      <w:r w:rsidR="002A6F13" w:rsidRPr="00961C37">
        <w:rPr>
          <w:rStyle w:val="Chard"/>
          <w:rtl/>
        </w:rPr>
        <w:t xml:space="preserve"> </w:t>
      </w:r>
      <w:r w:rsidR="002A6F13" w:rsidRPr="00961C37">
        <w:rPr>
          <w:rStyle w:val="Chard"/>
          <w:rFonts w:hint="eastAsia"/>
          <w:rtl/>
        </w:rPr>
        <w:t>أُوْلُواْ</w:t>
      </w:r>
      <w:r w:rsidR="002A6F13" w:rsidRPr="00961C37">
        <w:rPr>
          <w:rStyle w:val="Chard"/>
          <w:rtl/>
        </w:rPr>
        <w:t xml:space="preserve"> </w:t>
      </w:r>
      <w:r w:rsidR="002A6F13" w:rsidRPr="00961C37">
        <w:rPr>
          <w:rStyle w:val="Chard"/>
          <w:rFonts w:hint="cs"/>
          <w:rtl/>
        </w:rPr>
        <w:t>ٱ</w:t>
      </w:r>
      <w:r w:rsidR="002A6F13" w:rsidRPr="00961C37">
        <w:rPr>
          <w:rStyle w:val="Chard"/>
          <w:rFonts w:hint="eastAsia"/>
          <w:rtl/>
        </w:rPr>
        <w:t>ل</w:t>
      </w:r>
      <w:r w:rsidR="002A6F13" w:rsidRPr="00961C37">
        <w:rPr>
          <w:rStyle w:val="Chard"/>
          <w:rFonts w:hint="cs"/>
          <w:rtl/>
        </w:rPr>
        <w:t>ۡ</w:t>
      </w:r>
      <w:r w:rsidR="002A6F13" w:rsidRPr="00961C37">
        <w:rPr>
          <w:rStyle w:val="Chard"/>
          <w:rFonts w:hint="eastAsia"/>
          <w:rtl/>
        </w:rPr>
        <w:t>أَل</w:t>
      </w:r>
      <w:r w:rsidR="002A6F13" w:rsidRPr="00961C37">
        <w:rPr>
          <w:rStyle w:val="Chard"/>
          <w:rFonts w:hint="cs"/>
          <w:rtl/>
        </w:rPr>
        <w:t>ۡ</w:t>
      </w:r>
      <w:r w:rsidR="002A6F13" w:rsidRPr="00961C37">
        <w:rPr>
          <w:rStyle w:val="Chard"/>
          <w:rFonts w:hint="eastAsia"/>
          <w:rtl/>
        </w:rPr>
        <w:t>بَ</w:t>
      </w:r>
      <w:r w:rsidR="002A6F13" w:rsidRPr="00961C37">
        <w:rPr>
          <w:rStyle w:val="Chard"/>
          <w:rFonts w:hint="cs"/>
          <w:rtl/>
        </w:rPr>
        <w:t>ٰ</w:t>
      </w:r>
      <w:r w:rsidR="002A6F13" w:rsidRPr="00961C37">
        <w:rPr>
          <w:rStyle w:val="Chard"/>
          <w:rFonts w:hint="eastAsia"/>
          <w:rtl/>
        </w:rPr>
        <w:t>بِ</w:t>
      </w:r>
      <w:r w:rsidR="002A6F13" w:rsidRPr="00961C37">
        <w:rPr>
          <w:rStyle w:val="Chard"/>
          <w:rtl/>
        </w:rPr>
        <w:t xml:space="preserve"> </w:t>
      </w:r>
      <w:r w:rsidR="002A6F13" w:rsidRPr="00961C37">
        <w:rPr>
          <w:rStyle w:val="Chard"/>
          <w:rFonts w:hint="cs"/>
          <w:rtl/>
        </w:rPr>
        <w:t>١٩</w:t>
      </w:r>
      <w:r w:rsidR="002A6F13" w:rsidRPr="00961C37">
        <w:rPr>
          <w:rStyle w:val="Chard"/>
          <w:rtl/>
        </w:rPr>
        <w:t xml:space="preserve"> </w:t>
      </w:r>
      <w:r w:rsidR="002A6F13" w:rsidRPr="00961C37">
        <w:rPr>
          <w:rStyle w:val="Chard"/>
          <w:rFonts w:hint="cs"/>
          <w:rtl/>
        </w:rPr>
        <w:t>ٱ</w:t>
      </w:r>
      <w:r w:rsidR="002A6F13" w:rsidRPr="00961C37">
        <w:rPr>
          <w:rStyle w:val="Chard"/>
          <w:rFonts w:hint="eastAsia"/>
          <w:rtl/>
        </w:rPr>
        <w:t>لَّذِينَ</w:t>
      </w:r>
      <w:r w:rsidR="002A6F13" w:rsidRPr="00961C37">
        <w:rPr>
          <w:rStyle w:val="Chard"/>
          <w:rtl/>
        </w:rPr>
        <w:t xml:space="preserve"> </w:t>
      </w:r>
      <w:r w:rsidR="002A6F13" w:rsidRPr="00961C37">
        <w:rPr>
          <w:rStyle w:val="Chard"/>
          <w:rFonts w:hint="eastAsia"/>
          <w:rtl/>
        </w:rPr>
        <w:t>يُوفُونَ</w:t>
      </w:r>
      <w:r w:rsidR="002A6F13" w:rsidRPr="00961C37">
        <w:rPr>
          <w:rStyle w:val="Chard"/>
          <w:rtl/>
        </w:rPr>
        <w:t xml:space="preserve"> </w:t>
      </w:r>
      <w:r w:rsidR="002A6F13" w:rsidRPr="00961C37">
        <w:rPr>
          <w:rStyle w:val="Chard"/>
          <w:rFonts w:hint="eastAsia"/>
          <w:rtl/>
        </w:rPr>
        <w:t>بِعَه</w:t>
      </w:r>
      <w:r w:rsidR="002A6F13" w:rsidRPr="00961C37">
        <w:rPr>
          <w:rStyle w:val="Chard"/>
          <w:rFonts w:hint="cs"/>
          <w:rtl/>
        </w:rPr>
        <w:t>ۡ</w:t>
      </w:r>
      <w:r w:rsidR="002A6F13" w:rsidRPr="00961C37">
        <w:rPr>
          <w:rStyle w:val="Chard"/>
          <w:rFonts w:hint="eastAsia"/>
          <w:rtl/>
        </w:rPr>
        <w:t>دِ</w:t>
      </w:r>
      <w:r w:rsidR="002A6F13" w:rsidRPr="00961C37">
        <w:rPr>
          <w:rStyle w:val="Chard"/>
          <w:rtl/>
        </w:rPr>
        <w:t xml:space="preserve"> </w:t>
      </w:r>
      <w:r w:rsidR="002A6F13" w:rsidRPr="00961C37">
        <w:rPr>
          <w:rStyle w:val="Chard"/>
          <w:rFonts w:hint="cs"/>
          <w:rtl/>
        </w:rPr>
        <w:t>ٱ</w:t>
      </w:r>
      <w:r w:rsidR="002A6F13" w:rsidRPr="00961C37">
        <w:rPr>
          <w:rStyle w:val="Chard"/>
          <w:rFonts w:hint="eastAsia"/>
          <w:rtl/>
        </w:rPr>
        <w:t>للَّهِ</w:t>
      </w:r>
      <w:r w:rsidR="002A6F13" w:rsidRPr="00961C37">
        <w:rPr>
          <w:rStyle w:val="Chard"/>
          <w:rtl/>
        </w:rPr>
        <w:t xml:space="preserve"> </w:t>
      </w:r>
      <w:r w:rsidR="002A6F13" w:rsidRPr="00961C37">
        <w:rPr>
          <w:rStyle w:val="Chard"/>
          <w:rFonts w:hint="eastAsia"/>
          <w:rtl/>
        </w:rPr>
        <w:t>وَلَا</w:t>
      </w:r>
      <w:r w:rsidR="002A6F13" w:rsidRPr="00961C37">
        <w:rPr>
          <w:rStyle w:val="Chard"/>
          <w:rtl/>
        </w:rPr>
        <w:t xml:space="preserve"> </w:t>
      </w:r>
      <w:r w:rsidR="002A6F13" w:rsidRPr="00961C37">
        <w:rPr>
          <w:rStyle w:val="Chard"/>
          <w:rFonts w:hint="eastAsia"/>
          <w:rtl/>
        </w:rPr>
        <w:t>يَنقُضُونَ</w:t>
      </w:r>
      <w:r w:rsidR="002A6F13" w:rsidRPr="00961C37">
        <w:rPr>
          <w:rStyle w:val="Chard"/>
          <w:rtl/>
        </w:rPr>
        <w:t xml:space="preserve"> </w:t>
      </w:r>
      <w:r w:rsidR="002A6F13" w:rsidRPr="00961C37">
        <w:rPr>
          <w:rStyle w:val="Chard"/>
          <w:rFonts w:hint="cs"/>
          <w:rtl/>
        </w:rPr>
        <w:t>ٱ</w:t>
      </w:r>
      <w:r w:rsidR="002A6F13" w:rsidRPr="00961C37">
        <w:rPr>
          <w:rStyle w:val="Chard"/>
          <w:rFonts w:hint="eastAsia"/>
          <w:rtl/>
        </w:rPr>
        <w:t>ل</w:t>
      </w:r>
      <w:r w:rsidR="002A6F13" w:rsidRPr="00961C37">
        <w:rPr>
          <w:rStyle w:val="Chard"/>
          <w:rFonts w:hint="cs"/>
          <w:rtl/>
        </w:rPr>
        <w:t>ۡ</w:t>
      </w:r>
      <w:r w:rsidR="002A6F13" w:rsidRPr="00961C37">
        <w:rPr>
          <w:rStyle w:val="Chard"/>
          <w:rFonts w:hint="eastAsia"/>
          <w:rtl/>
        </w:rPr>
        <w:t>مِيثَ</w:t>
      </w:r>
      <w:r w:rsidR="002A6F13" w:rsidRPr="00961C37">
        <w:rPr>
          <w:rStyle w:val="Chard"/>
          <w:rFonts w:hint="cs"/>
          <w:rtl/>
        </w:rPr>
        <w:t>ٰ</w:t>
      </w:r>
      <w:r w:rsidR="002A6F13" w:rsidRPr="00961C37">
        <w:rPr>
          <w:rStyle w:val="Chard"/>
          <w:rFonts w:hint="eastAsia"/>
          <w:rtl/>
        </w:rPr>
        <w:t>قَ</w:t>
      </w:r>
      <w:r w:rsidR="002A6F13" w:rsidRPr="00961C37">
        <w:rPr>
          <w:rStyle w:val="Chard"/>
          <w:rtl/>
        </w:rPr>
        <w:t xml:space="preserve"> </w:t>
      </w:r>
      <w:r w:rsidR="002A6F13" w:rsidRPr="00961C37">
        <w:rPr>
          <w:rStyle w:val="Chard"/>
          <w:rFonts w:hint="cs"/>
          <w:rtl/>
        </w:rPr>
        <w:t>٢٠</w:t>
      </w:r>
      <w:r w:rsidR="002A6F13" w:rsidRPr="00961C37">
        <w:rPr>
          <w:rStyle w:val="Chard"/>
          <w:rtl/>
        </w:rPr>
        <w:t xml:space="preserve"> </w:t>
      </w:r>
      <w:r w:rsidR="002A6F13" w:rsidRPr="00961C37">
        <w:rPr>
          <w:rStyle w:val="Chard"/>
          <w:rFonts w:hint="eastAsia"/>
          <w:rtl/>
        </w:rPr>
        <w:t>وَ</w:t>
      </w:r>
      <w:r w:rsidR="002A6F13" w:rsidRPr="00961C37">
        <w:rPr>
          <w:rStyle w:val="Chard"/>
          <w:rFonts w:hint="cs"/>
          <w:rtl/>
        </w:rPr>
        <w:t>ٱ</w:t>
      </w:r>
      <w:r w:rsidR="002A6F13" w:rsidRPr="00961C37">
        <w:rPr>
          <w:rStyle w:val="Chard"/>
          <w:rFonts w:hint="eastAsia"/>
          <w:rtl/>
        </w:rPr>
        <w:t>لَّذِينَ</w:t>
      </w:r>
      <w:r w:rsidR="002A6F13" w:rsidRPr="00961C37">
        <w:rPr>
          <w:rStyle w:val="Chard"/>
          <w:rtl/>
        </w:rPr>
        <w:t xml:space="preserve"> </w:t>
      </w:r>
      <w:r w:rsidR="002A6F13" w:rsidRPr="00961C37">
        <w:rPr>
          <w:rStyle w:val="Chard"/>
          <w:rFonts w:hint="eastAsia"/>
          <w:rtl/>
        </w:rPr>
        <w:t>يَصِلُونَ</w:t>
      </w:r>
      <w:r w:rsidR="002A6F13" w:rsidRPr="00961C37">
        <w:rPr>
          <w:rStyle w:val="Chard"/>
          <w:rtl/>
        </w:rPr>
        <w:t xml:space="preserve"> </w:t>
      </w:r>
      <w:r w:rsidR="002A6F13" w:rsidRPr="00961C37">
        <w:rPr>
          <w:rStyle w:val="Chard"/>
          <w:rFonts w:hint="eastAsia"/>
          <w:rtl/>
        </w:rPr>
        <w:t>مَا</w:t>
      </w:r>
      <w:r w:rsidR="002A6F13" w:rsidRPr="00961C37">
        <w:rPr>
          <w:rStyle w:val="Chard"/>
          <w:rFonts w:hint="cs"/>
          <w:rtl/>
        </w:rPr>
        <w:t>ٓ</w:t>
      </w:r>
      <w:r w:rsidR="002A6F13" w:rsidRPr="00961C37">
        <w:rPr>
          <w:rStyle w:val="Chard"/>
          <w:rtl/>
        </w:rPr>
        <w:t xml:space="preserve"> </w:t>
      </w:r>
      <w:r w:rsidR="002A6F13" w:rsidRPr="00961C37">
        <w:rPr>
          <w:rStyle w:val="Chard"/>
          <w:rFonts w:hint="eastAsia"/>
          <w:rtl/>
        </w:rPr>
        <w:t>أَمَرَ</w:t>
      </w:r>
      <w:r w:rsidR="002A6F13" w:rsidRPr="00961C37">
        <w:rPr>
          <w:rStyle w:val="Chard"/>
          <w:rtl/>
        </w:rPr>
        <w:t xml:space="preserve"> </w:t>
      </w:r>
      <w:r w:rsidR="002A6F13" w:rsidRPr="00961C37">
        <w:rPr>
          <w:rStyle w:val="Chard"/>
          <w:rFonts w:hint="cs"/>
          <w:rtl/>
        </w:rPr>
        <w:t>ٱ</w:t>
      </w:r>
      <w:r w:rsidR="002A6F13" w:rsidRPr="00961C37">
        <w:rPr>
          <w:rStyle w:val="Chard"/>
          <w:rFonts w:hint="eastAsia"/>
          <w:rtl/>
        </w:rPr>
        <w:t>للَّهُ</w:t>
      </w:r>
      <w:r w:rsidR="002A6F13" w:rsidRPr="00961C37">
        <w:rPr>
          <w:rStyle w:val="Chard"/>
          <w:rtl/>
        </w:rPr>
        <w:t xml:space="preserve"> </w:t>
      </w:r>
      <w:r w:rsidR="002A6F13" w:rsidRPr="00961C37">
        <w:rPr>
          <w:rStyle w:val="Chard"/>
          <w:rFonts w:hint="eastAsia"/>
          <w:rtl/>
        </w:rPr>
        <w:t>بِهِ</w:t>
      </w:r>
      <w:r w:rsidR="002A6F13" w:rsidRPr="00961C37">
        <w:rPr>
          <w:rStyle w:val="Chard"/>
          <w:rFonts w:hint="cs"/>
          <w:rtl/>
        </w:rPr>
        <w:t>ۦٓ</w:t>
      </w:r>
      <w:r w:rsidR="002A6F13" w:rsidRPr="00961C37">
        <w:rPr>
          <w:rStyle w:val="Chard"/>
          <w:rtl/>
        </w:rPr>
        <w:t xml:space="preserve"> </w:t>
      </w:r>
      <w:r w:rsidR="002A6F13" w:rsidRPr="00961C37">
        <w:rPr>
          <w:rStyle w:val="Chard"/>
          <w:rFonts w:hint="eastAsia"/>
          <w:rtl/>
        </w:rPr>
        <w:t>أَن</w:t>
      </w:r>
      <w:r w:rsidR="002A6F13" w:rsidRPr="00961C37">
        <w:rPr>
          <w:rStyle w:val="Chard"/>
          <w:rtl/>
        </w:rPr>
        <w:t xml:space="preserve"> </w:t>
      </w:r>
      <w:r w:rsidR="002A6F13" w:rsidRPr="00961C37">
        <w:rPr>
          <w:rStyle w:val="Chard"/>
          <w:rFonts w:hint="eastAsia"/>
          <w:rtl/>
        </w:rPr>
        <w:t>يُوصَلَ</w:t>
      </w:r>
      <w:r w:rsidR="002A6F13" w:rsidRPr="00961C37">
        <w:rPr>
          <w:rStyle w:val="Chard"/>
          <w:rtl/>
        </w:rPr>
        <w:t xml:space="preserve"> </w:t>
      </w:r>
      <w:r w:rsidR="002A6F13" w:rsidRPr="00961C37">
        <w:rPr>
          <w:rStyle w:val="Chard"/>
          <w:rFonts w:hint="eastAsia"/>
          <w:rtl/>
        </w:rPr>
        <w:t>وَيَخ</w:t>
      </w:r>
      <w:r w:rsidR="002A6F13" w:rsidRPr="00961C37">
        <w:rPr>
          <w:rStyle w:val="Chard"/>
          <w:rFonts w:hint="cs"/>
          <w:rtl/>
        </w:rPr>
        <w:t>ۡ</w:t>
      </w:r>
      <w:r w:rsidR="002A6F13" w:rsidRPr="00961C37">
        <w:rPr>
          <w:rStyle w:val="Chard"/>
          <w:rFonts w:hint="eastAsia"/>
          <w:rtl/>
        </w:rPr>
        <w:t>شَو</w:t>
      </w:r>
      <w:r w:rsidR="002A6F13" w:rsidRPr="00961C37">
        <w:rPr>
          <w:rStyle w:val="Chard"/>
          <w:rFonts w:hint="cs"/>
          <w:rtl/>
        </w:rPr>
        <w:t>ۡ</w:t>
      </w:r>
      <w:r w:rsidR="002A6F13" w:rsidRPr="00961C37">
        <w:rPr>
          <w:rStyle w:val="Chard"/>
          <w:rFonts w:hint="eastAsia"/>
          <w:rtl/>
        </w:rPr>
        <w:t>نَ</w:t>
      </w:r>
      <w:r w:rsidR="002A6F13" w:rsidRPr="00961C37">
        <w:rPr>
          <w:rStyle w:val="Chard"/>
          <w:rtl/>
        </w:rPr>
        <w:t xml:space="preserve"> </w:t>
      </w:r>
      <w:r w:rsidR="002A6F13" w:rsidRPr="00961C37">
        <w:rPr>
          <w:rStyle w:val="Chard"/>
          <w:rFonts w:hint="eastAsia"/>
          <w:rtl/>
        </w:rPr>
        <w:t>رَبَّهُم</w:t>
      </w:r>
      <w:r w:rsidR="002A6F13" w:rsidRPr="00961C37">
        <w:rPr>
          <w:rStyle w:val="Chard"/>
          <w:rFonts w:hint="cs"/>
          <w:rtl/>
        </w:rPr>
        <w:t>ۡ</w:t>
      </w:r>
      <w:r w:rsidR="002A6F13" w:rsidRPr="00961C37">
        <w:rPr>
          <w:rStyle w:val="Chard"/>
          <w:rtl/>
        </w:rPr>
        <w:t xml:space="preserve"> </w:t>
      </w:r>
      <w:r w:rsidR="002A6F13" w:rsidRPr="00961C37">
        <w:rPr>
          <w:rStyle w:val="Chard"/>
          <w:rFonts w:hint="eastAsia"/>
          <w:rtl/>
        </w:rPr>
        <w:t>وَيَخَافُونَ</w:t>
      </w:r>
      <w:r w:rsidR="002A6F13" w:rsidRPr="00961C37">
        <w:rPr>
          <w:rStyle w:val="Chard"/>
          <w:rtl/>
        </w:rPr>
        <w:t xml:space="preserve"> </w:t>
      </w:r>
      <w:r w:rsidR="002A6F13" w:rsidRPr="00961C37">
        <w:rPr>
          <w:rStyle w:val="Chard"/>
          <w:rFonts w:hint="eastAsia"/>
          <w:rtl/>
        </w:rPr>
        <w:t>سُو</w:t>
      </w:r>
      <w:r w:rsidR="002A6F13" w:rsidRPr="00961C37">
        <w:rPr>
          <w:rStyle w:val="Chard"/>
          <w:rFonts w:hint="cs"/>
          <w:rtl/>
        </w:rPr>
        <w:t>ٓ</w:t>
      </w:r>
      <w:r w:rsidR="002A6F13" w:rsidRPr="00961C37">
        <w:rPr>
          <w:rStyle w:val="Chard"/>
          <w:rFonts w:hint="eastAsia"/>
          <w:rtl/>
        </w:rPr>
        <w:t>ءَ</w:t>
      </w:r>
      <w:r w:rsidR="002A6F13" w:rsidRPr="00961C37">
        <w:rPr>
          <w:rStyle w:val="Chard"/>
          <w:rtl/>
        </w:rPr>
        <w:t xml:space="preserve"> </w:t>
      </w:r>
      <w:r w:rsidR="002A6F13" w:rsidRPr="00961C37">
        <w:rPr>
          <w:rStyle w:val="Chard"/>
          <w:rFonts w:hint="cs"/>
          <w:rtl/>
        </w:rPr>
        <w:t>ٱ</w:t>
      </w:r>
      <w:r w:rsidR="002A6F13" w:rsidRPr="00961C37">
        <w:rPr>
          <w:rStyle w:val="Chard"/>
          <w:rFonts w:hint="eastAsia"/>
          <w:rtl/>
        </w:rPr>
        <w:t>ل</w:t>
      </w:r>
      <w:r w:rsidR="002A6F13" w:rsidRPr="00961C37">
        <w:rPr>
          <w:rStyle w:val="Chard"/>
          <w:rFonts w:hint="cs"/>
          <w:rtl/>
        </w:rPr>
        <w:t>ۡ</w:t>
      </w:r>
      <w:r w:rsidR="002A6F13" w:rsidRPr="00961C37">
        <w:rPr>
          <w:rStyle w:val="Chard"/>
          <w:rFonts w:hint="eastAsia"/>
          <w:rtl/>
        </w:rPr>
        <w:t>حِسَابِ</w:t>
      </w:r>
      <w:r w:rsidR="002A6F13" w:rsidRPr="00961C37">
        <w:rPr>
          <w:rStyle w:val="Chard"/>
          <w:rtl/>
        </w:rPr>
        <w:t xml:space="preserve"> </w:t>
      </w:r>
      <w:r w:rsidR="002A6F13" w:rsidRPr="00961C37">
        <w:rPr>
          <w:rStyle w:val="Chard"/>
          <w:rFonts w:hint="cs"/>
          <w:rtl/>
        </w:rPr>
        <w:t>٢١</w:t>
      </w:r>
      <w:r w:rsidRPr="00FB37F0">
        <w:rPr>
          <w:rFonts w:ascii="QCF_BSML" w:hAnsi="QCF_BSML" w:cs="CTraditional Arabic" w:hint="cs"/>
          <w:color w:val="000000"/>
          <w:rtl/>
        </w:rPr>
        <w:t>﴾</w:t>
      </w:r>
      <w:r w:rsidRPr="002A6F13">
        <w:rPr>
          <w:rStyle w:val="Charc"/>
          <w:rFonts w:hint="cs"/>
          <w:rtl/>
        </w:rPr>
        <w:t xml:space="preserve"> </w:t>
      </w:r>
      <w:r w:rsidR="002A6F13" w:rsidRPr="002A6F13">
        <w:rPr>
          <w:rStyle w:val="Charc"/>
          <w:rFonts w:hint="cs"/>
          <w:rtl/>
        </w:rPr>
        <w:t>[ال</w:t>
      </w:r>
      <w:r w:rsidR="000B5A71" w:rsidRPr="002A6F13">
        <w:rPr>
          <w:rStyle w:val="Charc"/>
          <w:rtl/>
        </w:rPr>
        <w:t xml:space="preserve">رعد: ١٩ </w:t>
      </w:r>
      <w:r w:rsidR="002A6F13">
        <w:rPr>
          <w:rStyle w:val="Charc"/>
          <w:rtl/>
        </w:rPr>
        <w:t>–</w:t>
      </w:r>
      <w:r w:rsidR="000B5A71" w:rsidRPr="002A6F13">
        <w:rPr>
          <w:rStyle w:val="Charc"/>
          <w:rtl/>
        </w:rPr>
        <w:t xml:space="preserve"> ٢١</w:t>
      </w:r>
      <w:r w:rsidR="002A6F13">
        <w:rPr>
          <w:rStyle w:val="Charc"/>
          <w:rFonts w:hint="cs"/>
          <w:rtl/>
        </w:rPr>
        <w:t>].</w:t>
      </w:r>
      <w:r w:rsidR="000B5A71" w:rsidRPr="008548CA">
        <w:rPr>
          <w:rStyle w:val="Char5"/>
          <w:rtl/>
        </w:rPr>
        <w:t xml:space="preserve"> </w:t>
      </w:r>
    </w:p>
    <w:p w:rsidR="000B5A71" w:rsidRDefault="000B5A71" w:rsidP="004A01ED">
      <w:pPr>
        <w:ind w:firstLine="284"/>
        <w:jc w:val="both"/>
        <w:rPr>
          <w:rStyle w:val="Char5"/>
          <w:rtl/>
        </w:rPr>
      </w:pPr>
      <w:r w:rsidRPr="008548CA">
        <w:rPr>
          <w:rStyle w:val="Char5"/>
          <w:rtl/>
        </w:rPr>
        <w:t>«</w:t>
      </w:r>
      <w:r w:rsidRPr="008548CA">
        <w:rPr>
          <w:rStyle w:val="Char5"/>
          <w:rFonts w:hint="eastAsia"/>
          <w:rtl/>
        </w:rPr>
        <w:t>آ</w:t>
      </w:r>
      <w:r w:rsidRPr="008548CA">
        <w:rPr>
          <w:rStyle w:val="Char5"/>
          <w:rFonts w:hint="cs"/>
          <w:rtl/>
        </w:rPr>
        <w:t>ی</w:t>
      </w:r>
      <w:r w:rsidRPr="008548CA">
        <w:rPr>
          <w:rStyle w:val="Char5"/>
          <w:rFonts w:hint="eastAsia"/>
          <w:rtl/>
        </w:rPr>
        <w:t>ا</w:t>
      </w:r>
      <w:r w:rsidR="00F92A6C">
        <w:rPr>
          <w:rStyle w:val="Char5"/>
          <w:rtl/>
        </w:rPr>
        <w:t xml:space="preserve"> آنکه </w:t>
      </w:r>
      <w:r w:rsidRPr="008548CA">
        <w:rPr>
          <w:rStyle w:val="Char5"/>
          <w:rFonts w:hint="eastAsia"/>
          <w:rtl/>
        </w:rPr>
        <w:t>م</w:t>
      </w:r>
      <w:r w:rsidRPr="008548CA">
        <w:rPr>
          <w:rStyle w:val="Char5"/>
          <w:rFonts w:hint="cs"/>
          <w:rtl/>
        </w:rPr>
        <w:t>ی</w:t>
      </w:r>
      <w:r w:rsidRPr="008548CA">
        <w:rPr>
          <w:rStyle w:val="Char5"/>
          <w:rFonts w:hint="eastAsia"/>
          <w:rtl/>
        </w:rPr>
        <w:t>‏داند</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سو</w:t>
      </w:r>
      <w:r w:rsidRPr="008548CA">
        <w:rPr>
          <w:rStyle w:val="Char5"/>
          <w:rFonts w:hint="cs"/>
          <w:rtl/>
        </w:rPr>
        <w:t>ی</w:t>
      </w:r>
      <w:r w:rsidRPr="008548CA">
        <w:rPr>
          <w:rStyle w:val="Char5"/>
          <w:rtl/>
        </w:rPr>
        <w:t xml:space="preserve"> </w:t>
      </w:r>
      <w:r w:rsidRPr="008548CA">
        <w:rPr>
          <w:rStyle w:val="Char5"/>
          <w:rFonts w:hint="eastAsia"/>
          <w:rtl/>
        </w:rPr>
        <w:t>پروردگارت</w:t>
      </w:r>
      <w:r w:rsidRPr="008548CA">
        <w:rPr>
          <w:rStyle w:val="Char5"/>
          <w:rtl/>
        </w:rPr>
        <w:t xml:space="preserve"> </w:t>
      </w:r>
      <w:r w:rsidRPr="008548CA">
        <w:rPr>
          <w:rStyle w:val="Char5"/>
          <w:rFonts w:hint="eastAsia"/>
          <w:rtl/>
        </w:rPr>
        <w:t>آمده،</w:t>
      </w:r>
      <w:r w:rsidRPr="008548CA">
        <w:rPr>
          <w:rStyle w:val="Char5"/>
          <w:rtl/>
        </w:rPr>
        <w:t xml:space="preserve"> </w:t>
      </w:r>
      <w:r w:rsidRPr="008548CA">
        <w:rPr>
          <w:rStyle w:val="Char5"/>
          <w:rFonts w:hint="eastAsia"/>
          <w:rtl/>
        </w:rPr>
        <w:t>حق</w:t>
      </w:r>
      <w:r w:rsidRPr="008548CA">
        <w:rPr>
          <w:rStyle w:val="Char5"/>
          <w:rFonts w:hint="cs"/>
          <w:rtl/>
        </w:rPr>
        <w:t>ی</w:t>
      </w:r>
      <w:r w:rsidRPr="008548CA">
        <w:rPr>
          <w:rStyle w:val="Char5"/>
          <w:rFonts w:hint="eastAsia"/>
          <w:rtl/>
        </w:rPr>
        <w:t>قت</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مانند</w:t>
      </w:r>
      <w:r w:rsidRPr="008548CA">
        <w:rPr>
          <w:rStyle w:val="Char5"/>
          <w:rtl/>
        </w:rPr>
        <w:t xml:space="preserve"> </w:t>
      </w:r>
      <w:r w:rsidRPr="008548CA">
        <w:rPr>
          <w:rStyle w:val="Char5"/>
          <w:rFonts w:hint="eastAsia"/>
          <w:rtl/>
        </w:rPr>
        <w:t>کس</w:t>
      </w:r>
      <w:r w:rsidRPr="008548CA">
        <w:rPr>
          <w:rStyle w:val="Char5"/>
          <w:rFonts w:hint="cs"/>
          <w:rtl/>
        </w:rPr>
        <w:t>ی</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ناب</w:t>
      </w:r>
      <w:r w:rsidRPr="008548CA">
        <w:rPr>
          <w:rStyle w:val="Char5"/>
          <w:rFonts w:hint="cs"/>
          <w:rtl/>
        </w:rPr>
        <w:t>ی</w:t>
      </w:r>
      <w:r w:rsidRPr="008548CA">
        <w:rPr>
          <w:rStyle w:val="Char5"/>
          <w:rFonts w:hint="eastAsia"/>
          <w:rtl/>
        </w:rPr>
        <w:t>نا</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تنها</w:t>
      </w:r>
      <w:r w:rsidRPr="008548CA">
        <w:rPr>
          <w:rStyle w:val="Char5"/>
          <w:rtl/>
        </w:rPr>
        <w:t xml:space="preserve"> </w:t>
      </w:r>
      <w:r w:rsidRPr="008548CA">
        <w:rPr>
          <w:rStyle w:val="Char5"/>
          <w:rFonts w:hint="eastAsia"/>
          <w:rtl/>
        </w:rPr>
        <w:t>صاحب</w:t>
      </w:r>
      <w:r w:rsidRPr="008548CA">
        <w:rPr>
          <w:rStyle w:val="Char5"/>
          <w:rtl/>
        </w:rPr>
        <w:t xml:space="preserve"> </w:t>
      </w:r>
      <w:r w:rsidRPr="008548CA">
        <w:rPr>
          <w:rStyle w:val="Char5"/>
          <w:rFonts w:hint="eastAsia"/>
          <w:rtl/>
        </w:rPr>
        <w:t>خردان</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w:t>
      </w:r>
      <w:r w:rsidRPr="008548CA">
        <w:rPr>
          <w:rStyle w:val="Char5"/>
          <w:rFonts w:hint="cs"/>
          <w:rtl/>
        </w:rPr>
        <w:t>ی</w:t>
      </w:r>
      <w:r w:rsidRPr="008548CA">
        <w:rPr>
          <w:rStyle w:val="Char5"/>
          <w:rFonts w:hint="eastAsia"/>
          <w:rtl/>
        </w:rPr>
        <w:t>ابند،</w:t>
      </w:r>
      <w:r w:rsidRPr="008548CA">
        <w:rPr>
          <w:rStyle w:val="Char5"/>
          <w:rtl/>
        </w:rPr>
        <w:t xml:space="preserve"> </w:t>
      </w:r>
      <w:r w:rsidRPr="008548CA">
        <w:rPr>
          <w:rStyle w:val="Char5"/>
          <w:rFonts w:hint="eastAsia"/>
          <w:rtl/>
        </w:rPr>
        <w:t>کسان</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مان</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وفا</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نقض</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مان</w:t>
      </w:r>
      <w:r w:rsidRPr="008548CA">
        <w:rPr>
          <w:rStyle w:val="Char5"/>
          <w:rtl/>
        </w:rPr>
        <w:t xml:space="preserve"> </w:t>
      </w:r>
      <w:r w:rsidRPr="008548CA">
        <w:rPr>
          <w:rStyle w:val="Char5"/>
          <w:rFonts w:hint="eastAsia"/>
          <w:rtl/>
        </w:rPr>
        <w:t>نم</w:t>
      </w:r>
      <w:r w:rsidRPr="008548CA">
        <w:rPr>
          <w:rStyle w:val="Char5"/>
          <w:rFonts w:hint="cs"/>
          <w:rtl/>
        </w:rPr>
        <w:t>ی</w:t>
      </w:r>
      <w:r w:rsidRPr="008548CA">
        <w:rPr>
          <w:rStyle w:val="Char5"/>
          <w:rFonts w:hint="eastAsia"/>
          <w:rtl/>
        </w:rPr>
        <w:t>‏کنند،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آنان</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وندها</w:t>
      </w:r>
      <w:r w:rsidRPr="008548CA">
        <w:rPr>
          <w:rStyle w:val="Char5"/>
          <w:rFonts w:hint="cs"/>
          <w:rtl/>
        </w:rPr>
        <w:t>یی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امر</w:t>
      </w:r>
      <w:r w:rsidRPr="008548CA">
        <w:rPr>
          <w:rStyle w:val="Char5"/>
          <w:rtl/>
        </w:rPr>
        <w:t xml:space="preserve"> </w:t>
      </w:r>
      <w:r w:rsidRPr="008548CA">
        <w:rPr>
          <w:rStyle w:val="Char5"/>
          <w:rFonts w:hint="eastAsia"/>
          <w:rtl/>
        </w:rPr>
        <w:t>کرده،</w:t>
      </w:r>
      <w:r w:rsidRPr="008548CA">
        <w:rPr>
          <w:rStyle w:val="Char5"/>
          <w:rtl/>
        </w:rPr>
        <w:t xml:space="preserve"> </w:t>
      </w:r>
      <w:r w:rsidRPr="008548CA">
        <w:rPr>
          <w:rStyle w:val="Char5"/>
          <w:rFonts w:hint="eastAsia"/>
          <w:rtl/>
        </w:rPr>
        <w:t>برقرار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‏دارند،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پروردگارشان</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‏ترسند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خوف</w:t>
      </w:r>
      <w:r w:rsidRPr="008548CA">
        <w:rPr>
          <w:rStyle w:val="Char5"/>
          <w:rtl/>
        </w:rPr>
        <w:t xml:space="preserve"> </w:t>
      </w:r>
      <w:r w:rsidRPr="008548CA">
        <w:rPr>
          <w:rStyle w:val="Char5"/>
          <w:rFonts w:hint="eastAsia"/>
          <w:rtl/>
        </w:rPr>
        <w:t>سخت</w:t>
      </w:r>
      <w:r w:rsidRPr="008548CA">
        <w:rPr>
          <w:rStyle w:val="Char5"/>
          <w:rFonts w:hint="cs"/>
          <w:rtl/>
        </w:rPr>
        <w:t>ی</w:t>
      </w:r>
      <w:r w:rsidRPr="008548CA">
        <w:rPr>
          <w:rStyle w:val="Char5"/>
          <w:rtl/>
        </w:rPr>
        <w:t xml:space="preserve"> </w:t>
      </w:r>
      <w:r w:rsidRPr="008548CA">
        <w:rPr>
          <w:rStyle w:val="Char5"/>
          <w:rFonts w:hint="eastAsia"/>
          <w:rtl/>
        </w:rPr>
        <w:t>بازخواست</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دل</w:t>
      </w:r>
      <w:r w:rsidRPr="008548CA">
        <w:rPr>
          <w:rStyle w:val="Char5"/>
          <w:rtl/>
        </w:rPr>
        <w:t xml:space="preserve"> </w:t>
      </w:r>
      <w:r w:rsidRPr="008548CA">
        <w:rPr>
          <w:rStyle w:val="Char5"/>
          <w:rFonts w:hint="eastAsia"/>
          <w:rtl/>
        </w:rPr>
        <w:t>دارند»</w:t>
      </w:r>
      <w:r w:rsidRPr="008548CA">
        <w:rPr>
          <w:rStyle w:val="Char5"/>
          <w:rtl/>
        </w:rPr>
        <w:t xml:space="preserve"> </w:t>
      </w:r>
      <w:r w:rsidRPr="008548CA">
        <w:rPr>
          <w:rStyle w:val="Char5"/>
          <w:rFonts w:hint="eastAsia"/>
          <w:rtl/>
        </w:rPr>
        <w:t>حق</w:t>
      </w:r>
      <w:r w:rsidRPr="008548CA">
        <w:rPr>
          <w:rStyle w:val="Char5"/>
          <w:rFonts w:hint="cs"/>
          <w:rtl/>
        </w:rPr>
        <w:t>ی</w:t>
      </w:r>
      <w:r w:rsidRPr="008548CA">
        <w:rPr>
          <w:rStyle w:val="Char5"/>
          <w:rFonts w:hint="eastAsia"/>
          <w:rtl/>
        </w:rPr>
        <w:t>قت</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خوف</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نشان</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‏دهد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صاحب</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دارا</w:t>
      </w:r>
      <w:r w:rsidRPr="008548CA">
        <w:rPr>
          <w:rStyle w:val="Char5"/>
          <w:rFonts w:hint="cs"/>
          <w:rtl/>
        </w:rPr>
        <w:t>ی</w:t>
      </w:r>
      <w:r w:rsidRPr="008548CA">
        <w:rPr>
          <w:rStyle w:val="Char5"/>
          <w:rtl/>
        </w:rPr>
        <w:t xml:space="preserve"> </w:t>
      </w:r>
      <w:r w:rsidRPr="008548CA">
        <w:rPr>
          <w:rStyle w:val="Char5"/>
          <w:rFonts w:hint="eastAsia"/>
          <w:rtl/>
        </w:rPr>
        <w:t>عقل</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اند</w:t>
      </w:r>
      <w:r w:rsidRPr="008548CA">
        <w:rPr>
          <w:rStyle w:val="Char5"/>
          <w:rFonts w:hint="cs"/>
          <w:rtl/>
        </w:rPr>
        <w:t>ی</w:t>
      </w:r>
      <w:r w:rsidRPr="008548CA">
        <w:rPr>
          <w:rStyle w:val="Char5"/>
          <w:rFonts w:hint="eastAsia"/>
          <w:rtl/>
        </w:rPr>
        <w:t>شه</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خردمندان</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cs"/>
          <w:rtl/>
        </w:rPr>
        <w:t>ی</w:t>
      </w:r>
      <w:r w:rsidRPr="008548CA">
        <w:rPr>
          <w:rStyle w:val="Char5"/>
          <w:rFonts w:hint="eastAsia"/>
          <w:rtl/>
        </w:rPr>
        <w:t>عن</w:t>
      </w:r>
      <w:r w:rsidRPr="008548CA">
        <w:rPr>
          <w:rStyle w:val="Char5"/>
          <w:rFonts w:hint="cs"/>
          <w:rtl/>
        </w:rPr>
        <w:t>ی</w:t>
      </w:r>
      <w:r w:rsidR="00D837E7">
        <w:rPr>
          <w:rStyle w:val="Char5"/>
          <w:rtl/>
        </w:rPr>
        <w:t xml:space="preserve"> </w:t>
      </w:r>
      <w:r w:rsidRPr="008548CA">
        <w:rPr>
          <w:rStyle w:val="Char5"/>
          <w:rFonts w:hint="eastAsia"/>
          <w:rtl/>
        </w:rPr>
        <w:t>عقل</w:t>
      </w:r>
      <w:r w:rsidRPr="008548CA">
        <w:rPr>
          <w:rStyle w:val="Char5"/>
          <w:rtl/>
        </w:rPr>
        <w:t xml:space="preserve"> </w:t>
      </w:r>
      <w:r w:rsidRPr="008548CA">
        <w:rPr>
          <w:rStyle w:val="Char5"/>
          <w:rFonts w:hint="eastAsia"/>
          <w:rtl/>
        </w:rPr>
        <w:t>برتر</w:t>
      </w:r>
      <w:r w:rsidRPr="008548CA">
        <w:rPr>
          <w:rStyle w:val="Char5"/>
          <w:rtl/>
        </w:rPr>
        <w:t xml:space="preserve"> </w:t>
      </w:r>
      <w:r w:rsidRPr="008548CA">
        <w:rPr>
          <w:rStyle w:val="Char5"/>
          <w:rFonts w:hint="eastAsia"/>
          <w:rtl/>
        </w:rPr>
        <w:t>دارد،</w:t>
      </w:r>
      <w:r w:rsidRPr="008548CA">
        <w:rPr>
          <w:rStyle w:val="Char5"/>
          <w:rtl/>
        </w:rPr>
        <w:t xml:space="preserve"> </w:t>
      </w:r>
      <w:r w:rsidRPr="008548CA">
        <w:rPr>
          <w:rStyle w:val="Char5"/>
          <w:rFonts w:hint="eastAsia"/>
          <w:rtl/>
        </w:rPr>
        <w:t>چ</w:t>
      </w:r>
      <w:r w:rsidRPr="008548CA">
        <w:rPr>
          <w:rStyle w:val="Char5"/>
          <w:rFonts w:hint="cs"/>
          <w:rtl/>
        </w:rPr>
        <w:t>ی</w:t>
      </w:r>
      <w:r w:rsidRPr="008548CA">
        <w:rPr>
          <w:rStyle w:val="Char5"/>
          <w:rFonts w:hint="eastAsia"/>
          <w:rtl/>
        </w:rPr>
        <w:t>ز</w:t>
      </w:r>
      <w:r w:rsidRPr="008548CA">
        <w:rPr>
          <w:rStyle w:val="Char5"/>
          <w:rFonts w:hint="cs"/>
          <w:rtl/>
        </w:rPr>
        <w:t>ی</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راست</w:t>
      </w:r>
      <w:r w:rsidRPr="008548CA">
        <w:rPr>
          <w:rStyle w:val="Char5"/>
          <w:rFonts w:hint="cs"/>
          <w:rtl/>
        </w:rPr>
        <w:t>ی</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‏ترساند</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‏داند،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انگ</w:t>
      </w:r>
      <w:r w:rsidRPr="008548CA">
        <w:rPr>
          <w:rStyle w:val="Char5"/>
          <w:rFonts w:hint="cs"/>
          <w:rtl/>
        </w:rPr>
        <w:t>ی</w:t>
      </w:r>
      <w:r w:rsidRPr="008548CA">
        <w:rPr>
          <w:rStyle w:val="Char5"/>
          <w:rFonts w:hint="eastAsia"/>
          <w:rtl/>
        </w:rPr>
        <w:t>زه‏ها</w:t>
      </w:r>
      <w:r w:rsidRPr="008548CA">
        <w:rPr>
          <w:rStyle w:val="Char5"/>
          <w:rFonts w:hint="cs"/>
          <w:rtl/>
        </w:rPr>
        <w:t>ی</w:t>
      </w:r>
      <w:r w:rsidRPr="008548CA">
        <w:rPr>
          <w:rStyle w:val="Char5"/>
          <w:rtl/>
        </w:rPr>
        <w:t xml:space="preserve"> </w:t>
      </w:r>
      <w:r w:rsidRPr="008548CA">
        <w:rPr>
          <w:rStyle w:val="Char5"/>
          <w:rFonts w:hint="eastAsia"/>
          <w:rtl/>
        </w:rPr>
        <w:t>خوف</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خوب</w:t>
      </w:r>
      <w:r w:rsidRPr="008548CA">
        <w:rPr>
          <w:rStyle w:val="Char5"/>
          <w:rFonts w:hint="cs"/>
          <w:rtl/>
        </w:rPr>
        <w:t>ی</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‏فهمد،</w:t>
      </w:r>
      <w:r w:rsidRPr="008548CA">
        <w:rPr>
          <w:rStyle w:val="Char5"/>
          <w:rtl/>
        </w:rPr>
        <w:t xml:space="preserve"> </w:t>
      </w:r>
      <w:r w:rsidRPr="008548CA">
        <w:rPr>
          <w:rStyle w:val="Char5"/>
          <w:rFonts w:hint="eastAsia"/>
          <w:rtl/>
        </w:rPr>
        <w:t>پس</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شمار</w:t>
      </w:r>
      <w:r w:rsidRPr="008548CA">
        <w:rPr>
          <w:rStyle w:val="Char5"/>
          <w:rtl/>
        </w:rPr>
        <w:t xml:space="preserve"> </w:t>
      </w:r>
      <w:r w:rsidRPr="008548CA">
        <w:rPr>
          <w:rStyle w:val="Char5"/>
          <w:rFonts w:hint="eastAsia"/>
          <w:rtl/>
        </w:rPr>
        <w:t>خردمندان</w:t>
      </w:r>
      <w:r w:rsidRPr="008548CA">
        <w:rPr>
          <w:rStyle w:val="Char5"/>
          <w:rtl/>
        </w:rPr>
        <w:t xml:space="preserve"> </w:t>
      </w:r>
      <w:r w:rsidRPr="008548CA">
        <w:rPr>
          <w:rStyle w:val="Char5"/>
          <w:rFonts w:hint="eastAsia"/>
          <w:rtl/>
        </w:rPr>
        <w:t>است</w:t>
      </w:r>
      <w:r w:rsidRPr="008548CA">
        <w:rPr>
          <w:rStyle w:val="Char5"/>
          <w:rtl/>
        </w:rPr>
        <w:t>.</w:t>
      </w:r>
    </w:p>
    <w:p w:rsidR="000B5A71" w:rsidRDefault="000B5A71" w:rsidP="001E3F87">
      <w:pPr>
        <w:pStyle w:val="a0"/>
        <w:rPr>
          <w:rtl/>
        </w:rPr>
      </w:pPr>
      <w:bookmarkStart w:id="147" w:name="_Toc228635636"/>
      <w:bookmarkStart w:id="148" w:name="_Toc228854212"/>
      <w:bookmarkStart w:id="149" w:name="_Toc435795770"/>
      <w:r>
        <w:rPr>
          <w:rtl/>
        </w:rPr>
        <w:t xml:space="preserve">ثمره‏های </w:t>
      </w:r>
      <w:r w:rsidRPr="00B25EC6">
        <w:rPr>
          <w:szCs w:val="26"/>
          <w:rtl/>
        </w:rPr>
        <w:t>خوف</w:t>
      </w:r>
      <w:r>
        <w:rPr>
          <w:rtl/>
        </w:rPr>
        <w:t xml:space="preserve"> از خدا</w:t>
      </w:r>
      <w:bookmarkEnd w:id="147"/>
      <w:bookmarkEnd w:id="148"/>
      <w:bookmarkEnd w:id="149"/>
    </w:p>
    <w:p w:rsidR="000B5A71" w:rsidRPr="00B25EC6" w:rsidRDefault="000B5A71" w:rsidP="00DF1913">
      <w:pPr>
        <w:pStyle w:val="a4"/>
        <w:rPr>
          <w:rtl/>
        </w:rPr>
      </w:pPr>
      <w:bookmarkStart w:id="150" w:name="_Toc228635637"/>
      <w:bookmarkStart w:id="151" w:name="_Toc228854213"/>
      <w:bookmarkStart w:id="152" w:name="_Toc435795771"/>
      <w:r w:rsidRPr="00B25EC6">
        <w:rPr>
          <w:rFonts w:hint="eastAsia"/>
          <w:rtl/>
        </w:rPr>
        <w:t>نخست</w:t>
      </w:r>
      <w:r w:rsidRPr="00B25EC6">
        <w:rPr>
          <w:rtl/>
        </w:rPr>
        <w:t xml:space="preserve"> </w:t>
      </w:r>
      <w:r w:rsidRPr="00B25EC6">
        <w:rPr>
          <w:rFonts w:hint="eastAsia"/>
          <w:rtl/>
        </w:rPr>
        <w:t>در</w:t>
      </w:r>
      <w:r w:rsidRPr="00B25EC6">
        <w:rPr>
          <w:rtl/>
        </w:rPr>
        <w:t xml:space="preserve"> </w:t>
      </w:r>
      <w:r w:rsidRPr="00B25EC6">
        <w:rPr>
          <w:rFonts w:hint="eastAsia"/>
          <w:rtl/>
        </w:rPr>
        <w:t>دن</w:t>
      </w:r>
      <w:r w:rsidRPr="00B25EC6">
        <w:rPr>
          <w:rFonts w:hint="cs"/>
          <w:rtl/>
        </w:rPr>
        <w:t>ی</w:t>
      </w:r>
      <w:r w:rsidRPr="00B25EC6">
        <w:rPr>
          <w:rFonts w:hint="eastAsia"/>
          <w:rtl/>
        </w:rPr>
        <w:t>ا</w:t>
      </w:r>
      <w:bookmarkEnd w:id="150"/>
      <w:bookmarkEnd w:id="151"/>
      <w:bookmarkEnd w:id="152"/>
    </w:p>
    <w:p w:rsidR="000B5A71" w:rsidRPr="008548CA" w:rsidRDefault="000B5A71" w:rsidP="00F84AD0">
      <w:pPr>
        <w:pStyle w:val="ListParagraph"/>
        <w:numPr>
          <w:ilvl w:val="0"/>
          <w:numId w:val="8"/>
        </w:numPr>
        <w:jc w:val="both"/>
        <w:rPr>
          <w:rStyle w:val="Char5"/>
          <w:rtl/>
        </w:rPr>
      </w:pPr>
      <w:r w:rsidRPr="008548CA">
        <w:rPr>
          <w:rStyle w:val="Char5"/>
          <w:rtl/>
        </w:rPr>
        <w:t xml:space="preserve"> </w:t>
      </w:r>
      <w:r w:rsidRPr="008548CA">
        <w:rPr>
          <w:rStyle w:val="Char5"/>
          <w:rFonts w:hint="eastAsia"/>
          <w:rtl/>
        </w:rPr>
        <w:t>خوف</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جمله</w:t>
      </w:r>
      <w:r w:rsidRPr="008548CA">
        <w:rPr>
          <w:rStyle w:val="Char5"/>
          <w:rtl/>
        </w:rPr>
        <w:t xml:space="preserve"> </w:t>
      </w:r>
      <w:r w:rsidRPr="008548CA">
        <w:rPr>
          <w:rStyle w:val="Char5"/>
          <w:rFonts w:hint="eastAsia"/>
          <w:rtl/>
        </w:rPr>
        <w:t>اسباب</w:t>
      </w:r>
      <w:r w:rsidRPr="008548CA">
        <w:rPr>
          <w:rStyle w:val="Char5"/>
          <w:rtl/>
        </w:rPr>
        <w:t xml:space="preserve"> </w:t>
      </w:r>
      <w:r w:rsidRPr="008548CA">
        <w:rPr>
          <w:rStyle w:val="Char5"/>
          <w:rFonts w:hint="eastAsia"/>
          <w:rtl/>
        </w:rPr>
        <w:t>توانا</w:t>
      </w:r>
      <w:r w:rsidRPr="008548CA">
        <w:rPr>
          <w:rStyle w:val="Char5"/>
          <w:rFonts w:hint="cs"/>
          <w:rtl/>
        </w:rPr>
        <w:t>یی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استحکام‏</w:t>
      </w:r>
      <w:r w:rsidRPr="008548CA">
        <w:rPr>
          <w:rStyle w:val="Char5"/>
          <w:rFonts w:hint="cs"/>
          <w:rtl/>
        </w:rPr>
        <w:t>ی</w:t>
      </w:r>
      <w:r w:rsidRPr="008548CA">
        <w:rPr>
          <w:rStyle w:val="Char5"/>
          <w:rFonts w:hint="eastAsia"/>
          <w:rtl/>
        </w:rPr>
        <w:t>اب</w:t>
      </w:r>
      <w:r w:rsidRPr="008548CA">
        <w:rPr>
          <w:rStyle w:val="Char5"/>
          <w:rFonts w:hint="cs"/>
          <w:rtl/>
        </w:rPr>
        <w:t>ی</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زم</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انسان</w:t>
      </w:r>
      <w:r w:rsidRPr="008548CA">
        <w:rPr>
          <w:rStyle w:val="Char5"/>
          <w:rtl/>
        </w:rPr>
        <w:t xml:space="preserve"> </w:t>
      </w:r>
      <w:r w:rsidRPr="008548CA">
        <w:rPr>
          <w:rStyle w:val="Char5"/>
          <w:rFonts w:hint="eastAsia"/>
          <w:rtl/>
        </w:rPr>
        <w:t>وقت</w:t>
      </w:r>
      <w:r w:rsidRPr="008548CA">
        <w:rPr>
          <w:rStyle w:val="Char5"/>
          <w:rFonts w:hint="cs"/>
          <w:rtl/>
        </w:rPr>
        <w:t>ی</w:t>
      </w:r>
      <w:r w:rsidRPr="008548CA">
        <w:rPr>
          <w:rStyle w:val="Char5"/>
          <w:rtl/>
        </w:rPr>
        <w:t xml:space="preserve"> </w:t>
      </w:r>
      <w:r w:rsidRPr="008548CA">
        <w:rPr>
          <w:rStyle w:val="Char5"/>
          <w:rFonts w:hint="eastAsia"/>
          <w:rtl/>
        </w:rPr>
        <w:t>فوا</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ثمره‏ها</w:t>
      </w:r>
      <w:r w:rsidRPr="008548CA">
        <w:rPr>
          <w:rStyle w:val="Char5"/>
          <w:rFonts w:hint="cs"/>
          <w:rtl/>
        </w:rPr>
        <w:t>ی</w:t>
      </w:r>
      <w:r w:rsidRPr="008548CA">
        <w:rPr>
          <w:rStyle w:val="Char5"/>
          <w:rtl/>
        </w:rPr>
        <w:t xml:space="preserve"> </w:t>
      </w:r>
      <w:r w:rsidRPr="008548CA">
        <w:rPr>
          <w:rStyle w:val="Char5"/>
          <w:rFonts w:hint="eastAsia"/>
          <w:rtl/>
        </w:rPr>
        <w:t>چ</w:t>
      </w:r>
      <w:r w:rsidRPr="008548CA">
        <w:rPr>
          <w:rStyle w:val="Char5"/>
          <w:rFonts w:hint="cs"/>
          <w:rtl/>
        </w:rPr>
        <w:t>ی</w:t>
      </w:r>
      <w:r w:rsidRPr="008548CA">
        <w:rPr>
          <w:rStyle w:val="Char5"/>
          <w:rFonts w:hint="eastAsia"/>
          <w:rtl/>
        </w:rPr>
        <w:t>ز</w:t>
      </w:r>
      <w:r w:rsidRPr="008548CA">
        <w:rPr>
          <w:rStyle w:val="Char5"/>
          <w:rFonts w:hint="cs"/>
          <w:rtl/>
        </w:rPr>
        <w:t>ی</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بداند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سو</w:t>
      </w:r>
      <w:r w:rsidRPr="008548CA">
        <w:rPr>
          <w:rStyle w:val="Char5"/>
          <w:rFonts w:hint="cs"/>
          <w:rtl/>
        </w:rPr>
        <w:t>ی</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کش</w:t>
      </w:r>
      <w:r w:rsidRPr="008548CA">
        <w:rPr>
          <w:rStyle w:val="Char5"/>
          <w:rFonts w:hint="cs"/>
          <w:rtl/>
        </w:rPr>
        <w:t>ی</w:t>
      </w:r>
      <w:r w:rsidRPr="008548CA">
        <w:rPr>
          <w:rStyle w:val="Char5"/>
          <w:rFonts w:hint="eastAsia"/>
          <w:rtl/>
        </w:rPr>
        <w:t>ده</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‏شود،</w:t>
      </w:r>
      <w:r w:rsidRPr="008548CA">
        <w:rPr>
          <w:rStyle w:val="Char5"/>
          <w:rtl/>
        </w:rPr>
        <w:t xml:space="preserve"> </w:t>
      </w:r>
      <w:r w:rsidRPr="008548CA">
        <w:rPr>
          <w:rStyle w:val="Char5"/>
          <w:rFonts w:hint="eastAsia"/>
          <w:rtl/>
        </w:rPr>
        <w:t>دلبسته‏</w:t>
      </w:r>
      <w:r w:rsidRPr="008548CA">
        <w:rPr>
          <w:rStyle w:val="Char5"/>
          <w:rFonts w:hint="cs"/>
          <w:rtl/>
        </w:rPr>
        <w:t>ی</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‏شود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نسبت</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حرص</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دا</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‏کند</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بلندمرتبه</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رو</w:t>
      </w:r>
      <w:r w:rsidRPr="008548CA">
        <w:rPr>
          <w:rStyle w:val="Char5"/>
          <w:rFonts w:hint="cs"/>
          <w:rtl/>
        </w:rPr>
        <w:t>ی</w:t>
      </w:r>
      <w:r w:rsidRPr="008548CA">
        <w:rPr>
          <w:rStyle w:val="Char5"/>
          <w:rtl/>
        </w:rPr>
        <w:t xml:space="preserve"> </w:t>
      </w:r>
      <w:r w:rsidRPr="008548CA">
        <w:rPr>
          <w:rStyle w:val="Char5"/>
          <w:rFonts w:hint="eastAsia"/>
          <w:rtl/>
        </w:rPr>
        <w:t>مهربان</w:t>
      </w:r>
      <w:r w:rsidRPr="008548CA">
        <w:rPr>
          <w:rStyle w:val="Char5"/>
          <w:rFonts w:hint="cs"/>
          <w:rtl/>
        </w:rPr>
        <w:t>ی</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فا</w:t>
      </w:r>
      <w:r w:rsidRPr="008548CA">
        <w:rPr>
          <w:rStyle w:val="Char5"/>
          <w:rFonts w:hint="cs"/>
          <w:rtl/>
        </w:rPr>
        <w:t>ی</w:t>
      </w:r>
      <w:r w:rsidRPr="008548CA">
        <w:rPr>
          <w:rStyle w:val="Char5"/>
          <w:rFonts w:hint="eastAsia"/>
          <w:rtl/>
        </w:rPr>
        <w:t>ده‏ها</w:t>
      </w:r>
      <w:r w:rsidRPr="008548CA">
        <w:rPr>
          <w:rStyle w:val="Char5"/>
          <w:rFonts w:hint="cs"/>
          <w:rtl/>
        </w:rPr>
        <w:t>یی</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Fonts w:hint="eastAsia"/>
          <w:rtl/>
        </w:rPr>
        <w:t>مان</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ما</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دن</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وآخرت</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امر</w:t>
      </w:r>
      <w:r w:rsidRPr="008548CA">
        <w:rPr>
          <w:rStyle w:val="Char5"/>
          <w:rtl/>
        </w:rPr>
        <w:t xml:space="preserve"> </w:t>
      </w:r>
      <w:r w:rsidRPr="008548CA">
        <w:rPr>
          <w:rStyle w:val="Char5"/>
          <w:rFonts w:hint="eastAsia"/>
          <w:rtl/>
        </w:rPr>
        <w:t>کرده،</w:t>
      </w:r>
      <w:r w:rsidRPr="008548CA">
        <w:rPr>
          <w:rStyle w:val="Char5"/>
          <w:rtl/>
        </w:rPr>
        <w:t xml:space="preserve"> </w:t>
      </w:r>
      <w:r w:rsidRPr="008548CA">
        <w:rPr>
          <w:rStyle w:val="Char5"/>
          <w:rFonts w:hint="eastAsia"/>
          <w:rtl/>
        </w:rPr>
        <w:t>قرار</w:t>
      </w:r>
      <w:r w:rsidRPr="008548CA">
        <w:rPr>
          <w:rStyle w:val="Char5"/>
          <w:rtl/>
        </w:rPr>
        <w:t xml:space="preserve"> </w:t>
      </w:r>
      <w:r w:rsidRPr="008548CA">
        <w:rPr>
          <w:rStyle w:val="Char5"/>
          <w:rFonts w:hint="eastAsia"/>
          <w:rtl/>
        </w:rPr>
        <w:t>داده</w:t>
      </w:r>
      <w:r w:rsidRPr="008548CA">
        <w:rPr>
          <w:rStyle w:val="Char5"/>
          <w:rtl/>
        </w:rPr>
        <w:t xml:space="preserve"> </w:t>
      </w:r>
      <w:r w:rsidRPr="008548CA">
        <w:rPr>
          <w:rStyle w:val="Char5"/>
          <w:rFonts w:hint="eastAsia"/>
          <w:rtl/>
        </w:rPr>
        <w:t>است</w:t>
      </w:r>
      <w:r w:rsidRPr="008548CA">
        <w:rPr>
          <w:rStyle w:val="Char5"/>
          <w:rtl/>
        </w:rPr>
        <w:t>.</w:t>
      </w:r>
      <w:r w:rsidRPr="008548CA">
        <w:rPr>
          <w:rStyle w:val="Char5"/>
          <w:rFonts w:hint="eastAsia"/>
          <w:rtl/>
        </w:rPr>
        <w:t>اگر</w:t>
      </w:r>
      <w:r w:rsidRPr="008548CA">
        <w:rPr>
          <w:rStyle w:val="Char5"/>
          <w:rtl/>
        </w:rPr>
        <w:t xml:space="preserve"> </w:t>
      </w:r>
      <w:r w:rsidRPr="008548CA">
        <w:rPr>
          <w:rStyle w:val="Char5"/>
          <w:rFonts w:hint="eastAsia"/>
          <w:rtl/>
        </w:rPr>
        <w:t>ما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دستورها</w:t>
      </w:r>
      <w:r w:rsidRPr="008548CA">
        <w:rPr>
          <w:rStyle w:val="Char5"/>
          <w:rtl/>
        </w:rPr>
        <w:t xml:space="preserve"> </w:t>
      </w:r>
      <w:r w:rsidRPr="008548CA">
        <w:rPr>
          <w:rStyle w:val="Char5"/>
          <w:rFonts w:hint="eastAsia"/>
          <w:rtl/>
        </w:rPr>
        <w:t>پا</w:t>
      </w:r>
      <w:r w:rsidRPr="008548CA">
        <w:rPr>
          <w:rStyle w:val="Char5"/>
          <w:rFonts w:hint="cs"/>
          <w:rtl/>
        </w:rPr>
        <w:t>ی</w:t>
      </w:r>
      <w:r w:rsidRPr="008548CA">
        <w:rPr>
          <w:rStyle w:val="Char5"/>
          <w:rFonts w:hint="eastAsia"/>
          <w:rtl/>
        </w:rPr>
        <w:t>بند</w:t>
      </w:r>
      <w:r w:rsidRPr="008548CA">
        <w:rPr>
          <w:rStyle w:val="Char5"/>
          <w:rtl/>
        </w:rPr>
        <w:t xml:space="preserve"> </w:t>
      </w:r>
      <w:r w:rsidRPr="008548CA">
        <w:rPr>
          <w:rStyle w:val="Char5"/>
          <w:rFonts w:hint="eastAsia"/>
          <w:rtl/>
        </w:rPr>
        <w:t>باش</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بهره‏ها</w:t>
      </w:r>
      <w:r w:rsidRPr="008548CA">
        <w:rPr>
          <w:rStyle w:val="Char5"/>
          <w:rFonts w:hint="cs"/>
          <w:rtl/>
        </w:rPr>
        <w:t>یی</w:t>
      </w:r>
      <w:r w:rsidRPr="008548CA">
        <w:rPr>
          <w:rStyle w:val="Char5"/>
          <w:rFonts w:hint="eastAsia"/>
          <w:rtl/>
        </w:rPr>
        <w:t>،</w:t>
      </w:r>
      <w:r w:rsidRPr="008548CA">
        <w:rPr>
          <w:rStyle w:val="Char5"/>
          <w:rtl/>
        </w:rPr>
        <w:t xml:space="preserve"> </w:t>
      </w:r>
      <w:r w:rsidRPr="008548CA">
        <w:rPr>
          <w:rStyle w:val="Char5"/>
          <w:rFonts w:hint="eastAsia"/>
          <w:rtl/>
        </w:rPr>
        <w:t>فا</w:t>
      </w:r>
      <w:r w:rsidRPr="008548CA">
        <w:rPr>
          <w:rStyle w:val="Char5"/>
          <w:rFonts w:hint="cs"/>
          <w:rtl/>
        </w:rPr>
        <w:t>ی</w:t>
      </w:r>
      <w:r w:rsidRPr="008548CA">
        <w:rPr>
          <w:rStyle w:val="Char5"/>
          <w:rFonts w:hint="eastAsia"/>
          <w:rtl/>
        </w:rPr>
        <w:t>ده‏ها</w:t>
      </w:r>
      <w:r w:rsidRPr="008548CA">
        <w:rPr>
          <w:rStyle w:val="Char5"/>
          <w:rFonts w:hint="cs"/>
          <w:rtl/>
        </w:rPr>
        <w:t>یی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چ</w:t>
      </w:r>
      <w:r w:rsidRPr="008548CA">
        <w:rPr>
          <w:rStyle w:val="Char5"/>
          <w:rFonts w:hint="cs"/>
          <w:rtl/>
        </w:rPr>
        <w:t>ی</w:t>
      </w:r>
      <w:r w:rsidRPr="008548CA">
        <w:rPr>
          <w:rStyle w:val="Char5"/>
          <w:rFonts w:hint="eastAsia"/>
          <w:rtl/>
        </w:rPr>
        <w:t>زها</w:t>
      </w:r>
      <w:r w:rsidRPr="008548CA">
        <w:rPr>
          <w:rStyle w:val="Char5"/>
          <w:rFonts w:hint="cs"/>
          <w:rtl/>
        </w:rPr>
        <w:t>یی</w:t>
      </w:r>
      <w:r w:rsidRPr="008548CA">
        <w:rPr>
          <w:rStyle w:val="Char5"/>
          <w:rtl/>
        </w:rPr>
        <w:t xml:space="preserve"> </w:t>
      </w:r>
      <w:r w:rsidRPr="008548CA">
        <w:rPr>
          <w:rStyle w:val="Char5"/>
          <w:rFonts w:hint="eastAsia"/>
          <w:rtl/>
        </w:rPr>
        <w:t>زودبازده</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دن</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وآخرت</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tl/>
        </w:rPr>
        <w:t xml:space="preserve"> </w:t>
      </w:r>
      <w:r w:rsidRPr="008548CA">
        <w:rPr>
          <w:rStyle w:val="Char5"/>
          <w:rFonts w:hint="eastAsia"/>
          <w:rtl/>
        </w:rPr>
        <w:t>ما</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‏گذراد</w:t>
      </w:r>
      <w:r w:rsidRPr="008548CA">
        <w:rPr>
          <w:rStyle w:val="Char5"/>
          <w:rtl/>
        </w:rPr>
        <w:t xml:space="preserve"> </w:t>
      </w:r>
      <w:r w:rsidRPr="008548CA">
        <w:rPr>
          <w:rStyle w:val="Char5"/>
          <w:rFonts w:hint="eastAsia"/>
          <w:rtl/>
        </w:rPr>
        <w:t>تا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مقاد</w:t>
      </w:r>
      <w:r w:rsidRPr="008548CA">
        <w:rPr>
          <w:rStyle w:val="Char5"/>
          <w:rFonts w:hint="cs"/>
          <w:rtl/>
        </w:rPr>
        <w:t>ی</w:t>
      </w:r>
      <w:r w:rsidRPr="008548CA">
        <w:rPr>
          <w:rStyle w:val="Char5"/>
          <w:rFonts w:hint="eastAsia"/>
          <w:rtl/>
        </w:rPr>
        <w:t>ر</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شتر</w:t>
      </w:r>
      <w:r w:rsidRPr="008548CA">
        <w:rPr>
          <w:rStyle w:val="Char5"/>
          <w:rFonts w:hint="cs"/>
          <w:rtl/>
        </w:rPr>
        <w:t>ی</w:t>
      </w:r>
      <w:r w:rsidRPr="008548CA">
        <w:rPr>
          <w:rStyle w:val="Char5"/>
          <w:rtl/>
        </w:rPr>
        <w:t xml:space="preserve"> </w:t>
      </w:r>
      <w:r w:rsidRPr="008548CA">
        <w:rPr>
          <w:rStyle w:val="Char5"/>
          <w:rFonts w:hint="eastAsia"/>
          <w:rtl/>
        </w:rPr>
        <w:t>علاقه‏مند</w:t>
      </w:r>
      <w:r w:rsidRPr="008548CA">
        <w:rPr>
          <w:rStyle w:val="Char5"/>
          <w:rtl/>
        </w:rPr>
        <w:t xml:space="preserve"> </w:t>
      </w:r>
      <w:r w:rsidRPr="008548CA">
        <w:rPr>
          <w:rStyle w:val="Char5"/>
          <w:rFonts w:hint="eastAsia"/>
          <w:rtl/>
        </w:rPr>
        <w:t>گرد</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اسباب</w:t>
      </w:r>
      <w:r w:rsidRPr="008548CA">
        <w:rPr>
          <w:rStyle w:val="Char5"/>
          <w:rtl/>
        </w:rPr>
        <w:t xml:space="preserve"> </w:t>
      </w:r>
      <w:r w:rsidRPr="008548CA">
        <w:rPr>
          <w:rStyle w:val="Char5"/>
          <w:rFonts w:hint="eastAsia"/>
          <w:rtl/>
        </w:rPr>
        <w:t>افزا</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مان</w:t>
      </w:r>
      <w:r w:rsidRPr="008548CA">
        <w:rPr>
          <w:rStyle w:val="Char5"/>
          <w:rtl/>
        </w:rPr>
        <w:t xml:space="preserve"> </w:t>
      </w:r>
      <w:r w:rsidRPr="008548CA">
        <w:rPr>
          <w:rStyle w:val="Char5"/>
          <w:rFonts w:hint="eastAsia"/>
          <w:rtl/>
        </w:rPr>
        <w:t>واطم</w:t>
      </w:r>
      <w:r w:rsidRPr="008548CA">
        <w:rPr>
          <w:rStyle w:val="Char5"/>
          <w:rFonts w:hint="cs"/>
          <w:rtl/>
        </w:rPr>
        <w:t>ی</w:t>
      </w:r>
      <w:r w:rsidRPr="008548CA">
        <w:rPr>
          <w:rStyle w:val="Char5"/>
          <w:rFonts w:hint="eastAsia"/>
          <w:rtl/>
        </w:rPr>
        <w:t>نان</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‏سازد،</w:t>
      </w:r>
      <w:r w:rsidRPr="008548CA">
        <w:rPr>
          <w:rStyle w:val="Char5"/>
          <w:rtl/>
        </w:rPr>
        <w:t xml:space="preserve"> </w:t>
      </w:r>
      <w:r w:rsidRPr="008548CA">
        <w:rPr>
          <w:rStyle w:val="Char5"/>
          <w:rFonts w:hint="eastAsia"/>
          <w:rtl/>
        </w:rPr>
        <w:t>چون</w:t>
      </w:r>
      <w:r w:rsidRPr="008548CA">
        <w:rPr>
          <w:rStyle w:val="Char5"/>
          <w:rtl/>
        </w:rPr>
        <w:t xml:space="preserve"> </w:t>
      </w:r>
      <w:r w:rsidRPr="008548CA">
        <w:rPr>
          <w:rStyle w:val="Char5"/>
          <w:rFonts w:hint="eastAsia"/>
          <w:rtl/>
        </w:rPr>
        <w:t>آدم</w:t>
      </w:r>
      <w:r w:rsidRPr="008548CA">
        <w:rPr>
          <w:rStyle w:val="Char5"/>
          <w:rFonts w:hint="cs"/>
          <w:rtl/>
        </w:rPr>
        <w:t>ی</w:t>
      </w:r>
      <w:r w:rsidRPr="008548CA">
        <w:rPr>
          <w:rStyle w:val="Char5"/>
          <w:rtl/>
        </w:rPr>
        <w:t xml:space="preserve"> </w:t>
      </w:r>
      <w:r w:rsidRPr="008548CA">
        <w:rPr>
          <w:rStyle w:val="Char5"/>
          <w:rFonts w:hint="eastAsia"/>
          <w:rtl/>
        </w:rPr>
        <w:t>وقت</w:t>
      </w:r>
      <w:r w:rsidRPr="008548CA">
        <w:rPr>
          <w:rStyle w:val="Char5"/>
          <w:rFonts w:hint="cs"/>
          <w:rtl/>
        </w:rPr>
        <w:t>ی</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وعده</w:t>
      </w:r>
      <w:r w:rsidRPr="008548CA">
        <w:rPr>
          <w:rStyle w:val="Char5"/>
          <w:rtl/>
        </w:rPr>
        <w:t xml:space="preserve"> </w:t>
      </w:r>
      <w:r w:rsidRPr="008548CA">
        <w:rPr>
          <w:rStyle w:val="Char5"/>
          <w:rFonts w:hint="eastAsia"/>
          <w:rtl/>
        </w:rPr>
        <w:t>داده</w:t>
      </w:r>
      <w:r w:rsidRPr="008548CA">
        <w:rPr>
          <w:rStyle w:val="Char5"/>
          <w:rtl/>
        </w:rPr>
        <w:t xml:space="preserve"> </w:t>
      </w:r>
      <w:r w:rsidRPr="008548CA">
        <w:rPr>
          <w:rStyle w:val="Char5"/>
          <w:rFonts w:hint="eastAsia"/>
          <w:rtl/>
        </w:rPr>
        <w:t>شده،</w:t>
      </w:r>
      <w:r w:rsidRPr="008548CA">
        <w:rPr>
          <w:rStyle w:val="Char5"/>
          <w:rtl/>
        </w:rPr>
        <w:t xml:space="preserve"> </w:t>
      </w:r>
      <w:r w:rsidRPr="008548CA">
        <w:rPr>
          <w:rStyle w:val="Char5"/>
          <w:rFonts w:hint="eastAsia"/>
          <w:rtl/>
        </w:rPr>
        <w:t>دست</w:t>
      </w:r>
      <w:r w:rsidRPr="008548CA">
        <w:rPr>
          <w:rStyle w:val="Char5"/>
          <w:rtl/>
        </w:rPr>
        <w:t xml:space="preserve"> </w:t>
      </w:r>
      <w:r w:rsidRPr="008548CA">
        <w:rPr>
          <w:rStyle w:val="Char5"/>
          <w:rFonts w:hint="cs"/>
          <w:rtl/>
        </w:rPr>
        <w:t>ی</w:t>
      </w:r>
      <w:r w:rsidRPr="008548CA">
        <w:rPr>
          <w:rStyle w:val="Char5"/>
          <w:rFonts w:hint="eastAsia"/>
          <w:rtl/>
        </w:rPr>
        <w:t>ابد،</w:t>
      </w:r>
      <w:r w:rsidRPr="008548CA">
        <w:rPr>
          <w:rStyle w:val="Char5"/>
          <w:rtl/>
        </w:rPr>
        <w:t xml:space="preserve"> </w:t>
      </w:r>
      <w:r w:rsidRPr="008548CA">
        <w:rPr>
          <w:rStyle w:val="Char5"/>
          <w:rFonts w:hint="eastAsia"/>
          <w:rtl/>
        </w:rPr>
        <w:t>مطمئن‏تر</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پا</w:t>
      </w:r>
      <w:r w:rsidRPr="008548CA">
        <w:rPr>
          <w:rStyle w:val="Char5"/>
          <w:rFonts w:hint="cs"/>
          <w:rtl/>
        </w:rPr>
        <w:t>ی</w:t>
      </w:r>
      <w:r w:rsidRPr="008548CA">
        <w:rPr>
          <w:rStyle w:val="Char5"/>
          <w:rFonts w:hint="eastAsia"/>
          <w:rtl/>
        </w:rPr>
        <w:t>بندتر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‏شود</w:t>
      </w:r>
      <w:r w:rsidRPr="008548CA">
        <w:rPr>
          <w:rStyle w:val="Char5"/>
          <w:rtl/>
        </w:rPr>
        <w:t>.</w:t>
      </w:r>
    </w:p>
    <w:p w:rsidR="000B5A71" w:rsidRPr="00EE02A2" w:rsidRDefault="000B5A71" w:rsidP="00681EAD">
      <w:pPr>
        <w:ind w:firstLine="284"/>
        <w:jc w:val="both"/>
        <w:rPr>
          <w:rStyle w:val="Char5"/>
          <w:spacing w:val="-4"/>
          <w:rtl/>
        </w:rPr>
      </w:pPr>
      <w:r w:rsidRPr="00EE02A2">
        <w:rPr>
          <w:rStyle w:val="Char5"/>
          <w:rFonts w:hint="eastAsia"/>
          <w:spacing w:val="-4"/>
          <w:rtl/>
        </w:rPr>
        <w:t>خداوند</w:t>
      </w:r>
      <w:r w:rsidRPr="00EE02A2">
        <w:rPr>
          <w:rStyle w:val="Char5"/>
          <w:spacing w:val="-4"/>
          <w:rtl/>
        </w:rPr>
        <w:t xml:space="preserve"> </w:t>
      </w:r>
      <w:r w:rsidRPr="00EE02A2">
        <w:rPr>
          <w:rStyle w:val="Char5"/>
          <w:rFonts w:hint="eastAsia"/>
          <w:spacing w:val="-4"/>
          <w:rtl/>
        </w:rPr>
        <w:t>فرمود</w:t>
      </w:r>
      <w:r w:rsidRPr="00EE02A2">
        <w:rPr>
          <w:rStyle w:val="Char5"/>
          <w:spacing w:val="-4"/>
          <w:rtl/>
        </w:rPr>
        <w:t>:</w:t>
      </w:r>
      <w:r w:rsidR="00FB37F0" w:rsidRPr="00EE02A2">
        <w:rPr>
          <w:rStyle w:val="Char5"/>
          <w:rFonts w:hint="cs"/>
          <w:spacing w:val="-4"/>
          <w:rtl/>
        </w:rPr>
        <w:t xml:space="preserve"> </w:t>
      </w:r>
      <w:r w:rsidR="00FB37F0" w:rsidRPr="00EE02A2">
        <w:rPr>
          <w:rStyle w:val="Char5"/>
          <w:rFonts w:cs="CTraditional Arabic" w:hint="cs"/>
          <w:spacing w:val="-4"/>
          <w:rtl/>
        </w:rPr>
        <w:t>﴿</w:t>
      </w:r>
      <w:r w:rsidR="00EE02A2" w:rsidRPr="00961C37">
        <w:rPr>
          <w:rStyle w:val="Chard"/>
          <w:rFonts w:hint="eastAsia"/>
          <w:rtl/>
        </w:rPr>
        <w:t>وَقَالَ</w:t>
      </w:r>
      <w:r w:rsidR="00EE02A2" w:rsidRPr="00961C37">
        <w:rPr>
          <w:rStyle w:val="Chard"/>
          <w:rtl/>
        </w:rPr>
        <w:t xml:space="preserve"> </w:t>
      </w:r>
      <w:r w:rsidR="00EE02A2" w:rsidRPr="00961C37">
        <w:rPr>
          <w:rStyle w:val="Chard"/>
          <w:rFonts w:hint="cs"/>
          <w:rtl/>
        </w:rPr>
        <w:t>ٱ</w:t>
      </w:r>
      <w:r w:rsidR="00EE02A2" w:rsidRPr="00961C37">
        <w:rPr>
          <w:rStyle w:val="Chard"/>
          <w:rFonts w:hint="eastAsia"/>
          <w:rtl/>
        </w:rPr>
        <w:t>لَّذِينَ</w:t>
      </w:r>
      <w:r w:rsidR="00EE02A2" w:rsidRPr="00961C37">
        <w:rPr>
          <w:rStyle w:val="Chard"/>
          <w:rtl/>
        </w:rPr>
        <w:t xml:space="preserve"> </w:t>
      </w:r>
      <w:r w:rsidR="00EE02A2" w:rsidRPr="00961C37">
        <w:rPr>
          <w:rStyle w:val="Chard"/>
          <w:rFonts w:hint="eastAsia"/>
          <w:rtl/>
        </w:rPr>
        <w:t>كَفَرُواْ</w:t>
      </w:r>
      <w:r w:rsidR="00EE02A2" w:rsidRPr="00961C37">
        <w:rPr>
          <w:rStyle w:val="Chard"/>
          <w:rtl/>
        </w:rPr>
        <w:t xml:space="preserve"> </w:t>
      </w:r>
      <w:r w:rsidR="00EE02A2" w:rsidRPr="00961C37">
        <w:rPr>
          <w:rStyle w:val="Chard"/>
          <w:rFonts w:hint="eastAsia"/>
          <w:rtl/>
        </w:rPr>
        <w:t>لِرُسُلِهِم</w:t>
      </w:r>
      <w:r w:rsidR="00EE02A2" w:rsidRPr="00961C37">
        <w:rPr>
          <w:rStyle w:val="Chard"/>
          <w:rFonts w:hint="cs"/>
          <w:rtl/>
        </w:rPr>
        <w:t>ۡ</w:t>
      </w:r>
      <w:r w:rsidR="00EE02A2" w:rsidRPr="00961C37">
        <w:rPr>
          <w:rStyle w:val="Chard"/>
          <w:rtl/>
        </w:rPr>
        <w:t xml:space="preserve"> </w:t>
      </w:r>
      <w:r w:rsidR="00EE02A2" w:rsidRPr="00961C37">
        <w:rPr>
          <w:rStyle w:val="Chard"/>
          <w:rFonts w:hint="eastAsia"/>
          <w:rtl/>
        </w:rPr>
        <w:t>لَنُخ</w:t>
      </w:r>
      <w:r w:rsidR="00EE02A2" w:rsidRPr="00961C37">
        <w:rPr>
          <w:rStyle w:val="Chard"/>
          <w:rFonts w:hint="cs"/>
          <w:rtl/>
        </w:rPr>
        <w:t>ۡ</w:t>
      </w:r>
      <w:r w:rsidR="00EE02A2" w:rsidRPr="00961C37">
        <w:rPr>
          <w:rStyle w:val="Chard"/>
          <w:rFonts w:hint="eastAsia"/>
          <w:rtl/>
        </w:rPr>
        <w:t>رِجَنَّكُم</w:t>
      </w:r>
      <w:r w:rsidR="00EE02A2" w:rsidRPr="00961C37">
        <w:rPr>
          <w:rStyle w:val="Chard"/>
          <w:rtl/>
        </w:rPr>
        <w:t xml:space="preserve"> </w:t>
      </w:r>
      <w:r w:rsidR="00EE02A2" w:rsidRPr="00961C37">
        <w:rPr>
          <w:rStyle w:val="Chard"/>
          <w:rFonts w:hint="eastAsia"/>
          <w:rtl/>
        </w:rPr>
        <w:t>مِّن</w:t>
      </w:r>
      <w:r w:rsidR="00EE02A2" w:rsidRPr="00961C37">
        <w:rPr>
          <w:rStyle w:val="Chard"/>
          <w:rFonts w:hint="cs"/>
          <w:rtl/>
        </w:rPr>
        <w:t>ۡ</w:t>
      </w:r>
      <w:r w:rsidR="00EE02A2" w:rsidRPr="00961C37">
        <w:rPr>
          <w:rStyle w:val="Chard"/>
          <w:rtl/>
        </w:rPr>
        <w:t xml:space="preserve"> </w:t>
      </w:r>
      <w:r w:rsidR="00EE02A2" w:rsidRPr="00961C37">
        <w:rPr>
          <w:rStyle w:val="Chard"/>
          <w:rFonts w:hint="eastAsia"/>
          <w:rtl/>
        </w:rPr>
        <w:t>أَر</w:t>
      </w:r>
      <w:r w:rsidR="00EE02A2" w:rsidRPr="00961C37">
        <w:rPr>
          <w:rStyle w:val="Chard"/>
          <w:rFonts w:hint="cs"/>
          <w:rtl/>
        </w:rPr>
        <w:t>ۡ</w:t>
      </w:r>
      <w:r w:rsidR="00EE02A2" w:rsidRPr="00961C37">
        <w:rPr>
          <w:rStyle w:val="Chard"/>
          <w:rFonts w:hint="eastAsia"/>
          <w:rtl/>
        </w:rPr>
        <w:t>ضِنَا</w:t>
      </w:r>
      <w:r w:rsidR="00EE02A2" w:rsidRPr="00961C37">
        <w:rPr>
          <w:rStyle w:val="Chard"/>
          <w:rFonts w:hint="cs"/>
          <w:rtl/>
        </w:rPr>
        <w:t>ٓ</w:t>
      </w:r>
      <w:r w:rsidR="00EE02A2" w:rsidRPr="00961C37">
        <w:rPr>
          <w:rStyle w:val="Chard"/>
          <w:rtl/>
        </w:rPr>
        <w:t xml:space="preserve"> </w:t>
      </w:r>
      <w:r w:rsidR="00EE02A2" w:rsidRPr="00961C37">
        <w:rPr>
          <w:rStyle w:val="Chard"/>
          <w:rFonts w:hint="eastAsia"/>
          <w:rtl/>
        </w:rPr>
        <w:t>أَو</w:t>
      </w:r>
      <w:r w:rsidR="00EE02A2" w:rsidRPr="00961C37">
        <w:rPr>
          <w:rStyle w:val="Chard"/>
          <w:rFonts w:hint="cs"/>
          <w:rtl/>
        </w:rPr>
        <w:t>ۡ</w:t>
      </w:r>
      <w:r w:rsidR="00EE02A2" w:rsidRPr="00961C37">
        <w:rPr>
          <w:rStyle w:val="Chard"/>
          <w:rtl/>
        </w:rPr>
        <w:t xml:space="preserve"> </w:t>
      </w:r>
      <w:r w:rsidR="00EE02A2" w:rsidRPr="00961C37">
        <w:rPr>
          <w:rStyle w:val="Chard"/>
          <w:rFonts w:hint="eastAsia"/>
          <w:rtl/>
        </w:rPr>
        <w:t>لَتَعُودُنَّ</w:t>
      </w:r>
      <w:r w:rsidR="00EE02A2" w:rsidRPr="00961C37">
        <w:rPr>
          <w:rStyle w:val="Chard"/>
          <w:rtl/>
        </w:rPr>
        <w:t xml:space="preserve"> </w:t>
      </w:r>
      <w:r w:rsidR="00EE02A2" w:rsidRPr="00961C37">
        <w:rPr>
          <w:rStyle w:val="Chard"/>
          <w:rFonts w:hint="eastAsia"/>
          <w:rtl/>
        </w:rPr>
        <w:t>فِي</w:t>
      </w:r>
      <w:r w:rsidR="00EE02A2" w:rsidRPr="00961C37">
        <w:rPr>
          <w:rStyle w:val="Chard"/>
          <w:rtl/>
        </w:rPr>
        <w:t xml:space="preserve"> </w:t>
      </w:r>
      <w:r w:rsidR="00EE02A2" w:rsidRPr="00961C37">
        <w:rPr>
          <w:rStyle w:val="Chard"/>
          <w:rFonts w:hint="eastAsia"/>
          <w:rtl/>
        </w:rPr>
        <w:t>مِلَّتِنَا</w:t>
      </w:r>
      <w:r w:rsidR="00EE02A2" w:rsidRPr="00961C37">
        <w:rPr>
          <w:rStyle w:val="Chard"/>
          <w:rFonts w:hint="cs"/>
          <w:rtl/>
        </w:rPr>
        <w:t>ۖ</w:t>
      </w:r>
      <w:r w:rsidR="00EE02A2" w:rsidRPr="00961C37">
        <w:rPr>
          <w:rStyle w:val="Chard"/>
          <w:rtl/>
        </w:rPr>
        <w:t xml:space="preserve"> </w:t>
      </w:r>
      <w:r w:rsidR="00EE02A2" w:rsidRPr="00961C37">
        <w:rPr>
          <w:rStyle w:val="Chard"/>
          <w:rFonts w:hint="eastAsia"/>
          <w:rtl/>
        </w:rPr>
        <w:t>فَأَو</w:t>
      </w:r>
      <w:r w:rsidR="00EE02A2" w:rsidRPr="00961C37">
        <w:rPr>
          <w:rStyle w:val="Chard"/>
          <w:rFonts w:hint="cs"/>
          <w:rtl/>
        </w:rPr>
        <w:t>ۡ</w:t>
      </w:r>
      <w:r w:rsidR="00EE02A2" w:rsidRPr="00961C37">
        <w:rPr>
          <w:rStyle w:val="Chard"/>
          <w:rFonts w:hint="eastAsia"/>
          <w:rtl/>
        </w:rPr>
        <w:t>حَى</w:t>
      </w:r>
      <w:r w:rsidR="00EE02A2" w:rsidRPr="00961C37">
        <w:rPr>
          <w:rStyle w:val="Chard"/>
          <w:rFonts w:hint="cs"/>
          <w:rtl/>
        </w:rPr>
        <w:t>ٰٓ</w:t>
      </w:r>
      <w:r w:rsidR="00EE02A2" w:rsidRPr="00961C37">
        <w:rPr>
          <w:rStyle w:val="Chard"/>
          <w:rtl/>
        </w:rPr>
        <w:t xml:space="preserve"> </w:t>
      </w:r>
      <w:r w:rsidR="00EE02A2" w:rsidRPr="00961C37">
        <w:rPr>
          <w:rStyle w:val="Chard"/>
          <w:rFonts w:hint="eastAsia"/>
          <w:rtl/>
        </w:rPr>
        <w:t>إِلَي</w:t>
      </w:r>
      <w:r w:rsidR="00EE02A2" w:rsidRPr="00961C37">
        <w:rPr>
          <w:rStyle w:val="Chard"/>
          <w:rFonts w:hint="cs"/>
          <w:rtl/>
        </w:rPr>
        <w:t>ۡ</w:t>
      </w:r>
      <w:r w:rsidR="00EE02A2" w:rsidRPr="00961C37">
        <w:rPr>
          <w:rStyle w:val="Chard"/>
          <w:rFonts w:hint="eastAsia"/>
          <w:rtl/>
        </w:rPr>
        <w:t>هِم</w:t>
      </w:r>
      <w:r w:rsidR="00EE02A2" w:rsidRPr="00961C37">
        <w:rPr>
          <w:rStyle w:val="Chard"/>
          <w:rFonts w:hint="cs"/>
          <w:rtl/>
        </w:rPr>
        <w:t>ۡ</w:t>
      </w:r>
      <w:r w:rsidR="00EE02A2" w:rsidRPr="00961C37">
        <w:rPr>
          <w:rStyle w:val="Chard"/>
          <w:rtl/>
        </w:rPr>
        <w:t xml:space="preserve"> </w:t>
      </w:r>
      <w:r w:rsidR="00EE02A2" w:rsidRPr="00961C37">
        <w:rPr>
          <w:rStyle w:val="Chard"/>
          <w:rFonts w:hint="eastAsia"/>
          <w:rtl/>
        </w:rPr>
        <w:t>رَبُّهُم</w:t>
      </w:r>
      <w:r w:rsidR="00EE02A2" w:rsidRPr="00961C37">
        <w:rPr>
          <w:rStyle w:val="Chard"/>
          <w:rFonts w:hint="cs"/>
          <w:rtl/>
        </w:rPr>
        <w:t>ۡ</w:t>
      </w:r>
      <w:r w:rsidR="00EE02A2" w:rsidRPr="00961C37">
        <w:rPr>
          <w:rStyle w:val="Chard"/>
          <w:rtl/>
        </w:rPr>
        <w:t xml:space="preserve"> </w:t>
      </w:r>
      <w:r w:rsidR="00EE02A2" w:rsidRPr="00961C37">
        <w:rPr>
          <w:rStyle w:val="Chard"/>
          <w:rFonts w:hint="eastAsia"/>
          <w:rtl/>
        </w:rPr>
        <w:t>لَنُه</w:t>
      </w:r>
      <w:r w:rsidR="00EE02A2" w:rsidRPr="00961C37">
        <w:rPr>
          <w:rStyle w:val="Chard"/>
          <w:rFonts w:hint="cs"/>
          <w:rtl/>
        </w:rPr>
        <w:t>ۡ</w:t>
      </w:r>
      <w:r w:rsidR="00EE02A2" w:rsidRPr="00961C37">
        <w:rPr>
          <w:rStyle w:val="Chard"/>
          <w:rFonts w:hint="eastAsia"/>
          <w:rtl/>
        </w:rPr>
        <w:t>لِكَنَّ</w:t>
      </w:r>
      <w:r w:rsidR="00EE02A2" w:rsidRPr="00961C37">
        <w:rPr>
          <w:rStyle w:val="Chard"/>
          <w:rtl/>
        </w:rPr>
        <w:t xml:space="preserve"> </w:t>
      </w:r>
      <w:r w:rsidR="00EE02A2" w:rsidRPr="00961C37">
        <w:rPr>
          <w:rStyle w:val="Chard"/>
          <w:rFonts w:hint="cs"/>
          <w:rtl/>
        </w:rPr>
        <w:t>ٱ</w:t>
      </w:r>
      <w:r w:rsidR="00EE02A2" w:rsidRPr="00961C37">
        <w:rPr>
          <w:rStyle w:val="Chard"/>
          <w:rFonts w:hint="eastAsia"/>
          <w:rtl/>
        </w:rPr>
        <w:t>لظَّ</w:t>
      </w:r>
      <w:r w:rsidR="00EE02A2" w:rsidRPr="00961C37">
        <w:rPr>
          <w:rStyle w:val="Chard"/>
          <w:rFonts w:hint="cs"/>
          <w:rtl/>
        </w:rPr>
        <w:t>ٰ</w:t>
      </w:r>
      <w:r w:rsidR="00EE02A2" w:rsidRPr="00961C37">
        <w:rPr>
          <w:rStyle w:val="Chard"/>
          <w:rFonts w:hint="eastAsia"/>
          <w:rtl/>
        </w:rPr>
        <w:t>لِمِينَ</w:t>
      </w:r>
      <w:r w:rsidR="00EE02A2" w:rsidRPr="00961C37">
        <w:rPr>
          <w:rStyle w:val="Chard"/>
          <w:rtl/>
        </w:rPr>
        <w:t xml:space="preserve"> </w:t>
      </w:r>
      <w:r w:rsidR="00EE02A2" w:rsidRPr="00961C37">
        <w:rPr>
          <w:rStyle w:val="Chard"/>
          <w:rFonts w:hint="cs"/>
          <w:rtl/>
        </w:rPr>
        <w:t>١٣</w:t>
      </w:r>
      <w:r w:rsidR="00EE02A2" w:rsidRPr="00961C37">
        <w:rPr>
          <w:rStyle w:val="Chard"/>
          <w:rtl/>
        </w:rPr>
        <w:t xml:space="preserve"> </w:t>
      </w:r>
      <w:r w:rsidR="00EE02A2" w:rsidRPr="00961C37">
        <w:rPr>
          <w:rStyle w:val="Chard"/>
          <w:rFonts w:hint="eastAsia"/>
          <w:rtl/>
        </w:rPr>
        <w:t>وَلَنُس</w:t>
      </w:r>
      <w:r w:rsidR="00EE02A2" w:rsidRPr="00961C37">
        <w:rPr>
          <w:rStyle w:val="Chard"/>
          <w:rFonts w:hint="cs"/>
          <w:rtl/>
        </w:rPr>
        <w:t>ۡ</w:t>
      </w:r>
      <w:r w:rsidR="00EE02A2" w:rsidRPr="00961C37">
        <w:rPr>
          <w:rStyle w:val="Chard"/>
          <w:rFonts w:hint="eastAsia"/>
          <w:rtl/>
        </w:rPr>
        <w:t>كِنَنَّكُمُ</w:t>
      </w:r>
      <w:r w:rsidR="00EE02A2" w:rsidRPr="00961C37">
        <w:rPr>
          <w:rStyle w:val="Chard"/>
          <w:rtl/>
        </w:rPr>
        <w:t xml:space="preserve"> </w:t>
      </w:r>
      <w:r w:rsidR="00EE02A2" w:rsidRPr="00961C37">
        <w:rPr>
          <w:rStyle w:val="Chard"/>
          <w:rFonts w:hint="cs"/>
          <w:rtl/>
        </w:rPr>
        <w:t>ٱ</w:t>
      </w:r>
      <w:r w:rsidR="00EE02A2" w:rsidRPr="00961C37">
        <w:rPr>
          <w:rStyle w:val="Chard"/>
          <w:rFonts w:hint="eastAsia"/>
          <w:rtl/>
        </w:rPr>
        <w:t>ل</w:t>
      </w:r>
      <w:r w:rsidR="00EE02A2" w:rsidRPr="00961C37">
        <w:rPr>
          <w:rStyle w:val="Chard"/>
          <w:rFonts w:hint="cs"/>
          <w:rtl/>
        </w:rPr>
        <w:t>ۡ</w:t>
      </w:r>
      <w:r w:rsidR="00EE02A2" w:rsidRPr="00961C37">
        <w:rPr>
          <w:rStyle w:val="Chard"/>
          <w:rFonts w:hint="eastAsia"/>
          <w:rtl/>
        </w:rPr>
        <w:t>أَر</w:t>
      </w:r>
      <w:r w:rsidR="00EE02A2" w:rsidRPr="00961C37">
        <w:rPr>
          <w:rStyle w:val="Chard"/>
          <w:rFonts w:hint="cs"/>
          <w:rtl/>
        </w:rPr>
        <w:t>ۡ</w:t>
      </w:r>
      <w:r w:rsidR="00EE02A2" w:rsidRPr="00961C37">
        <w:rPr>
          <w:rStyle w:val="Chard"/>
          <w:rFonts w:hint="eastAsia"/>
          <w:rtl/>
        </w:rPr>
        <w:t>ضَ</w:t>
      </w:r>
      <w:r w:rsidR="00EE02A2" w:rsidRPr="00961C37">
        <w:rPr>
          <w:rStyle w:val="Chard"/>
          <w:rtl/>
        </w:rPr>
        <w:t xml:space="preserve"> </w:t>
      </w:r>
      <w:r w:rsidR="00EE02A2" w:rsidRPr="00961C37">
        <w:rPr>
          <w:rStyle w:val="Chard"/>
          <w:rFonts w:hint="eastAsia"/>
          <w:rtl/>
        </w:rPr>
        <w:t>مِن</w:t>
      </w:r>
      <w:r w:rsidR="00EE02A2" w:rsidRPr="00961C37">
        <w:rPr>
          <w:rStyle w:val="Chard"/>
          <w:rFonts w:hint="cs"/>
          <w:rtl/>
        </w:rPr>
        <w:t>ۢ</w:t>
      </w:r>
      <w:r w:rsidR="00EE02A2" w:rsidRPr="00961C37">
        <w:rPr>
          <w:rStyle w:val="Chard"/>
          <w:rtl/>
        </w:rPr>
        <w:t xml:space="preserve"> </w:t>
      </w:r>
      <w:r w:rsidR="00EE02A2" w:rsidRPr="00961C37">
        <w:rPr>
          <w:rStyle w:val="Chard"/>
          <w:rFonts w:hint="eastAsia"/>
          <w:rtl/>
        </w:rPr>
        <w:t>بَع</w:t>
      </w:r>
      <w:r w:rsidR="00EE02A2" w:rsidRPr="00961C37">
        <w:rPr>
          <w:rStyle w:val="Chard"/>
          <w:rFonts w:hint="cs"/>
          <w:rtl/>
        </w:rPr>
        <w:t>ۡ</w:t>
      </w:r>
      <w:r w:rsidR="00EE02A2" w:rsidRPr="00961C37">
        <w:rPr>
          <w:rStyle w:val="Chard"/>
          <w:rFonts w:hint="eastAsia"/>
          <w:rtl/>
        </w:rPr>
        <w:t>دِهِم</w:t>
      </w:r>
      <w:r w:rsidR="00EE02A2" w:rsidRPr="00961C37">
        <w:rPr>
          <w:rStyle w:val="Chard"/>
          <w:rFonts w:hint="cs"/>
          <w:rtl/>
        </w:rPr>
        <w:t>ۡۚ</w:t>
      </w:r>
      <w:r w:rsidR="00EE02A2" w:rsidRPr="00961C37">
        <w:rPr>
          <w:rStyle w:val="Chard"/>
          <w:rtl/>
        </w:rPr>
        <w:t xml:space="preserve"> </w:t>
      </w:r>
      <w:r w:rsidR="00EE02A2" w:rsidRPr="00961C37">
        <w:rPr>
          <w:rStyle w:val="Chard"/>
          <w:rFonts w:hint="eastAsia"/>
          <w:rtl/>
        </w:rPr>
        <w:t>ذَ</w:t>
      </w:r>
      <w:r w:rsidR="00EE02A2" w:rsidRPr="00961C37">
        <w:rPr>
          <w:rStyle w:val="Chard"/>
          <w:rFonts w:hint="cs"/>
          <w:rtl/>
        </w:rPr>
        <w:t>ٰ</w:t>
      </w:r>
      <w:r w:rsidR="00EE02A2" w:rsidRPr="00961C37">
        <w:rPr>
          <w:rStyle w:val="Chard"/>
          <w:rFonts w:hint="eastAsia"/>
          <w:rtl/>
        </w:rPr>
        <w:t>لِكَ</w:t>
      </w:r>
      <w:r w:rsidR="00EE02A2" w:rsidRPr="00961C37">
        <w:rPr>
          <w:rStyle w:val="Chard"/>
          <w:rtl/>
        </w:rPr>
        <w:t xml:space="preserve"> </w:t>
      </w:r>
      <w:r w:rsidR="00EE02A2" w:rsidRPr="00961C37">
        <w:rPr>
          <w:rStyle w:val="Chard"/>
          <w:rFonts w:hint="eastAsia"/>
          <w:rtl/>
        </w:rPr>
        <w:t>لِمَن</w:t>
      </w:r>
      <w:r w:rsidR="00EE02A2" w:rsidRPr="00961C37">
        <w:rPr>
          <w:rStyle w:val="Chard"/>
          <w:rFonts w:hint="cs"/>
          <w:rtl/>
        </w:rPr>
        <w:t>ۡ</w:t>
      </w:r>
      <w:r w:rsidR="00EE02A2" w:rsidRPr="00961C37">
        <w:rPr>
          <w:rStyle w:val="Chard"/>
          <w:rtl/>
        </w:rPr>
        <w:t xml:space="preserve"> </w:t>
      </w:r>
      <w:r w:rsidR="00EE02A2" w:rsidRPr="00961C37">
        <w:rPr>
          <w:rStyle w:val="Chard"/>
          <w:rFonts w:hint="eastAsia"/>
          <w:rtl/>
        </w:rPr>
        <w:t>خَافَ</w:t>
      </w:r>
      <w:r w:rsidR="00EE02A2" w:rsidRPr="00961C37">
        <w:rPr>
          <w:rStyle w:val="Chard"/>
          <w:rtl/>
        </w:rPr>
        <w:t xml:space="preserve"> </w:t>
      </w:r>
      <w:r w:rsidR="00EE02A2" w:rsidRPr="00961C37">
        <w:rPr>
          <w:rStyle w:val="Chard"/>
          <w:rFonts w:hint="eastAsia"/>
          <w:rtl/>
        </w:rPr>
        <w:t>مَقَامِي</w:t>
      </w:r>
      <w:r w:rsidR="00EE02A2" w:rsidRPr="00961C37">
        <w:rPr>
          <w:rStyle w:val="Chard"/>
          <w:rtl/>
        </w:rPr>
        <w:t xml:space="preserve"> </w:t>
      </w:r>
      <w:r w:rsidR="00EE02A2" w:rsidRPr="00961C37">
        <w:rPr>
          <w:rStyle w:val="Chard"/>
          <w:rFonts w:hint="eastAsia"/>
          <w:rtl/>
        </w:rPr>
        <w:t>وَخَافَ</w:t>
      </w:r>
      <w:r w:rsidR="00EE02A2" w:rsidRPr="00961C37">
        <w:rPr>
          <w:rStyle w:val="Chard"/>
          <w:rtl/>
        </w:rPr>
        <w:t xml:space="preserve"> </w:t>
      </w:r>
      <w:r w:rsidR="00EE02A2" w:rsidRPr="00961C37">
        <w:rPr>
          <w:rStyle w:val="Chard"/>
          <w:rFonts w:hint="eastAsia"/>
          <w:rtl/>
        </w:rPr>
        <w:t>وَعِيدِ</w:t>
      </w:r>
      <w:r w:rsidR="00EE02A2" w:rsidRPr="00961C37">
        <w:rPr>
          <w:rStyle w:val="Chard"/>
          <w:rtl/>
        </w:rPr>
        <w:t xml:space="preserve"> </w:t>
      </w:r>
      <w:r w:rsidR="00EE02A2" w:rsidRPr="00961C37">
        <w:rPr>
          <w:rStyle w:val="Chard"/>
          <w:rFonts w:hint="cs"/>
          <w:rtl/>
        </w:rPr>
        <w:t>١٤</w:t>
      </w:r>
      <w:r w:rsidR="00FB37F0" w:rsidRPr="00EE02A2">
        <w:rPr>
          <w:rStyle w:val="Char5"/>
          <w:rFonts w:cs="CTraditional Arabic" w:hint="cs"/>
          <w:spacing w:val="-4"/>
          <w:rtl/>
        </w:rPr>
        <w:t>﴾</w:t>
      </w:r>
      <w:r w:rsidRPr="00EE02A2">
        <w:rPr>
          <w:rStyle w:val="Char5"/>
          <w:spacing w:val="-4"/>
          <w:rtl/>
        </w:rPr>
        <w:t xml:space="preserve"> </w:t>
      </w:r>
      <w:r w:rsidR="00EE02A2" w:rsidRPr="00EE02A2">
        <w:rPr>
          <w:rStyle w:val="Charc"/>
          <w:rFonts w:hint="cs"/>
          <w:spacing w:val="-4"/>
          <w:rtl/>
        </w:rPr>
        <w:t>[</w:t>
      </w:r>
      <w:r w:rsidRPr="00EE02A2">
        <w:rPr>
          <w:rStyle w:val="Charc"/>
          <w:spacing w:val="-4"/>
          <w:rtl/>
        </w:rPr>
        <w:t>إبراه</w:t>
      </w:r>
      <w:r w:rsidR="00B0649E" w:rsidRPr="00EE02A2">
        <w:rPr>
          <w:rStyle w:val="Charc"/>
          <w:spacing w:val="-4"/>
          <w:rtl/>
        </w:rPr>
        <w:t>ی</w:t>
      </w:r>
      <w:r w:rsidRPr="00EE02A2">
        <w:rPr>
          <w:rStyle w:val="Charc"/>
          <w:spacing w:val="-4"/>
          <w:rtl/>
        </w:rPr>
        <w:t xml:space="preserve">م: ١٣ </w:t>
      </w:r>
      <w:r w:rsidR="00EE02A2" w:rsidRPr="00EE02A2">
        <w:rPr>
          <w:rStyle w:val="Charc"/>
          <w:rFonts w:hint="cs"/>
          <w:spacing w:val="-4"/>
          <w:rtl/>
        </w:rPr>
        <w:t>–</w:t>
      </w:r>
      <w:r w:rsidRPr="00EE02A2">
        <w:rPr>
          <w:rStyle w:val="Charc"/>
          <w:spacing w:val="-4"/>
          <w:rtl/>
        </w:rPr>
        <w:t xml:space="preserve"> ١٤</w:t>
      </w:r>
      <w:r w:rsidR="00EE02A2" w:rsidRPr="00EE02A2">
        <w:rPr>
          <w:rStyle w:val="Charc"/>
          <w:rFonts w:hint="cs"/>
          <w:spacing w:val="-4"/>
          <w:rtl/>
        </w:rPr>
        <w:t xml:space="preserve">] </w:t>
      </w:r>
      <w:r w:rsidRPr="00EE02A2">
        <w:rPr>
          <w:rStyle w:val="Char5"/>
          <w:rFonts w:hint="eastAsia"/>
          <w:spacing w:val="-4"/>
          <w:rtl/>
        </w:rPr>
        <w:t>«آنان</w:t>
      </w:r>
      <w:r w:rsidRPr="00EE02A2">
        <w:rPr>
          <w:rStyle w:val="Char5"/>
          <w:spacing w:val="-4"/>
          <w:rtl/>
        </w:rPr>
        <w:t xml:space="preserve"> </w:t>
      </w:r>
      <w:r w:rsidRPr="00EE02A2">
        <w:rPr>
          <w:rStyle w:val="Char5"/>
          <w:rFonts w:hint="eastAsia"/>
          <w:spacing w:val="-4"/>
          <w:rtl/>
        </w:rPr>
        <w:t>که</w:t>
      </w:r>
      <w:r w:rsidRPr="00EE02A2">
        <w:rPr>
          <w:rStyle w:val="Char5"/>
          <w:spacing w:val="-4"/>
          <w:rtl/>
        </w:rPr>
        <w:t xml:space="preserve"> </w:t>
      </w:r>
      <w:r w:rsidRPr="00EE02A2">
        <w:rPr>
          <w:rStyle w:val="Char5"/>
          <w:rFonts w:hint="eastAsia"/>
          <w:spacing w:val="-4"/>
          <w:rtl/>
        </w:rPr>
        <w:t>کفر</w:t>
      </w:r>
      <w:r w:rsidRPr="00EE02A2">
        <w:rPr>
          <w:rStyle w:val="Char5"/>
          <w:spacing w:val="-4"/>
          <w:rtl/>
        </w:rPr>
        <w:t xml:space="preserve"> </w:t>
      </w:r>
      <w:r w:rsidRPr="00EE02A2">
        <w:rPr>
          <w:rStyle w:val="Char5"/>
          <w:rFonts w:hint="eastAsia"/>
          <w:spacing w:val="-4"/>
          <w:rtl/>
        </w:rPr>
        <w:t>ورز</w:t>
      </w:r>
      <w:r w:rsidRPr="00EE02A2">
        <w:rPr>
          <w:rStyle w:val="Char5"/>
          <w:rFonts w:hint="cs"/>
          <w:spacing w:val="-4"/>
          <w:rtl/>
        </w:rPr>
        <w:t>ی</w:t>
      </w:r>
      <w:r w:rsidRPr="00EE02A2">
        <w:rPr>
          <w:rStyle w:val="Char5"/>
          <w:rFonts w:hint="eastAsia"/>
          <w:spacing w:val="-4"/>
          <w:rtl/>
        </w:rPr>
        <w:t>دند</w:t>
      </w:r>
      <w:r w:rsidRPr="00EE02A2">
        <w:rPr>
          <w:rStyle w:val="Char5"/>
          <w:spacing w:val="-4"/>
          <w:rtl/>
        </w:rPr>
        <w:t xml:space="preserve"> </w:t>
      </w:r>
      <w:r w:rsidRPr="00EE02A2">
        <w:rPr>
          <w:rStyle w:val="Char5"/>
          <w:rFonts w:hint="eastAsia"/>
          <w:spacing w:val="-4"/>
          <w:rtl/>
        </w:rPr>
        <w:t>به</w:t>
      </w:r>
      <w:r w:rsidRPr="00EE02A2">
        <w:rPr>
          <w:rStyle w:val="Char5"/>
          <w:spacing w:val="-4"/>
          <w:rtl/>
        </w:rPr>
        <w:t xml:space="preserve"> </w:t>
      </w:r>
      <w:r w:rsidRPr="00EE02A2">
        <w:rPr>
          <w:rStyle w:val="Char5"/>
          <w:rFonts w:hint="eastAsia"/>
          <w:spacing w:val="-4"/>
          <w:rtl/>
        </w:rPr>
        <w:t>پ</w:t>
      </w:r>
      <w:r w:rsidRPr="00EE02A2">
        <w:rPr>
          <w:rStyle w:val="Char5"/>
          <w:rFonts w:hint="cs"/>
          <w:spacing w:val="-4"/>
          <w:rtl/>
        </w:rPr>
        <w:t>ی</w:t>
      </w:r>
      <w:r w:rsidRPr="00EE02A2">
        <w:rPr>
          <w:rStyle w:val="Char5"/>
          <w:rFonts w:hint="eastAsia"/>
          <w:spacing w:val="-4"/>
          <w:rtl/>
        </w:rPr>
        <w:t>امبران</w:t>
      </w:r>
      <w:r w:rsidRPr="00EE02A2">
        <w:rPr>
          <w:rStyle w:val="Char5"/>
          <w:spacing w:val="-4"/>
          <w:rtl/>
        </w:rPr>
        <w:t xml:space="preserve"> </w:t>
      </w:r>
      <w:r w:rsidRPr="00EE02A2">
        <w:rPr>
          <w:rStyle w:val="Char5"/>
          <w:rFonts w:hint="eastAsia"/>
          <w:spacing w:val="-4"/>
          <w:rtl/>
        </w:rPr>
        <w:t>گفتند</w:t>
      </w:r>
      <w:r w:rsidRPr="00EE02A2">
        <w:rPr>
          <w:rStyle w:val="Char5"/>
          <w:spacing w:val="-4"/>
          <w:rtl/>
        </w:rPr>
        <w:t xml:space="preserve"> </w:t>
      </w:r>
      <w:r w:rsidRPr="00EE02A2">
        <w:rPr>
          <w:rStyle w:val="Char5"/>
          <w:rFonts w:hint="eastAsia"/>
          <w:spacing w:val="-4"/>
          <w:rtl/>
        </w:rPr>
        <w:t>شما</w:t>
      </w:r>
      <w:r w:rsidRPr="00EE02A2">
        <w:rPr>
          <w:rStyle w:val="Char5"/>
          <w:spacing w:val="-4"/>
          <w:rtl/>
        </w:rPr>
        <w:t xml:space="preserve"> </w:t>
      </w:r>
      <w:r w:rsidRPr="00EE02A2">
        <w:rPr>
          <w:rStyle w:val="Char5"/>
          <w:rFonts w:hint="eastAsia"/>
          <w:spacing w:val="-4"/>
          <w:rtl/>
        </w:rPr>
        <w:t>را</w:t>
      </w:r>
      <w:r w:rsidRPr="00EE02A2">
        <w:rPr>
          <w:rStyle w:val="Char5"/>
          <w:spacing w:val="-4"/>
          <w:rtl/>
        </w:rPr>
        <w:t xml:space="preserve"> </w:t>
      </w:r>
      <w:r w:rsidRPr="00EE02A2">
        <w:rPr>
          <w:rStyle w:val="Char5"/>
          <w:rFonts w:hint="eastAsia"/>
          <w:spacing w:val="-4"/>
          <w:rtl/>
        </w:rPr>
        <w:t>از</w:t>
      </w:r>
      <w:r w:rsidRPr="00EE02A2">
        <w:rPr>
          <w:rStyle w:val="Char5"/>
          <w:spacing w:val="-4"/>
          <w:rtl/>
        </w:rPr>
        <w:t xml:space="preserve"> </w:t>
      </w:r>
      <w:r w:rsidRPr="00EE02A2">
        <w:rPr>
          <w:rStyle w:val="Char5"/>
          <w:rFonts w:hint="eastAsia"/>
          <w:spacing w:val="-4"/>
          <w:rtl/>
        </w:rPr>
        <w:t>سرزم</w:t>
      </w:r>
      <w:r w:rsidRPr="00EE02A2">
        <w:rPr>
          <w:rStyle w:val="Char5"/>
          <w:rFonts w:hint="cs"/>
          <w:spacing w:val="-4"/>
          <w:rtl/>
        </w:rPr>
        <w:t>ی</w:t>
      </w:r>
      <w:r w:rsidRPr="00EE02A2">
        <w:rPr>
          <w:rStyle w:val="Char5"/>
          <w:rFonts w:hint="eastAsia"/>
          <w:spacing w:val="-4"/>
          <w:rtl/>
        </w:rPr>
        <w:t>ن</w:t>
      </w:r>
      <w:r w:rsidRPr="00EE02A2">
        <w:rPr>
          <w:rStyle w:val="Char5"/>
          <w:spacing w:val="-4"/>
          <w:rtl/>
        </w:rPr>
        <w:t xml:space="preserve"> </w:t>
      </w:r>
      <w:r w:rsidRPr="00EE02A2">
        <w:rPr>
          <w:rStyle w:val="Char5"/>
          <w:rFonts w:hint="eastAsia"/>
          <w:spacing w:val="-4"/>
          <w:rtl/>
        </w:rPr>
        <w:t>خود</w:t>
      </w:r>
      <w:r w:rsidRPr="00EE02A2">
        <w:rPr>
          <w:rStyle w:val="Char5"/>
          <w:spacing w:val="-4"/>
          <w:rtl/>
        </w:rPr>
        <w:t xml:space="preserve"> </w:t>
      </w:r>
      <w:r w:rsidRPr="00EE02A2">
        <w:rPr>
          <w:rStyle w:val="Char5"/>
          <w:rFonts w:hint="eastAsia"/>
          <w:spacing w:val="-4"/>
          <w:rtl/>
        </w:rPr>
        <w:t>ب</w:t>
      </w:r>
      <w:r w:rsidRPr="00EE02A2">
        <w:rPr>
          <w:rStyle w:val="Char5"/>
          <w:rFonts w:hint="cs"/>
          <w:spacing w:val="-4"/>
          <w:rtl/>
        </w:rPr>
        <w:t>ی</w:t>
      </w:r>
      <w:r w:rsidRPr="00EE02A2">
        <w:rPr>
          <w:rStyle w:val="Char5"/>
          <w:rFonts w:hint="eastAsia"/>
          <w:spacing w:val="-4"/>
          <w:rtl/>
        </w:rPr>
        <w:t>رون</w:t>
      </w:r>
      <w:r w:rsidRPr="00EE02A2">
        <w:rPr>
          <w:rStyle w:val="Char5"/>
          <w:spacing w:val="-4"/>
          <w:rtl/>
        </w:rPr>
        <w:t xml:space="preserve"> </w:t>
      </w:r>
      <w:r w:rsidRPr="00EE02A2">
        <w:rPr>
          <w:rStyle w:val="Char5"/>
          <w:rFonts w:hint="eastAsia"/>
          <w:spacing w:val="-4"/>
          <w:rtl/>
        </w:rPr>
        <w:t>م</w:t>
      </w:r>
      <w:r w:rsidRPr="00EE02A2">
        <w:rPr>
          <w:rStyle w:val="Char5"/>
          <w:rFonts w:hint="cs"/>
          <w:spacing w:val="-4"/>
          <w:rtl/>
        </w:rPr>
        <w:t>ی</w:t>
      </w:r>
      <w:r w:rsidRPr="00EE02A2">
        <w:rPr>
          <w:rStyle w:val="Char5"/>
          <w:rFonts w:hint="eastAsia"/>
          <w:spacing w:val="-4"/>
          <w:rtl/>
        </w:rPr>
        <w:t>‏کن</w:t>
      </w:r>
      <w:r w:rsidRPr="00EE02A2">
        <w:rPr>
          <w:rStyle w:val="Char5"/>
          <w:rFonts w:hint="cs"/>
          <w:spacing w:val="-4"/>
          <w:rtl/>
        </w:rPr>
        <w:t>ی</w:t>
      </w:r>
      <w:r w:rsidRPr="00EE02A2">
        <w:rPr>
          <w:rStyle w:val="Char5"/>
          <w:rFonts w:hint="eastAsia"/>
          <w:spacing w:val="-4"/>
          <w:rtl/>
        </w:rPr>
        <w:t>م</w:t>
      </w:r>
      <w:r w:rsidRPr="00EE02A2">
        <w:rPr>
          <w:rStyle w:val="Char5"/>
          <w:spacing w:val="-4"/>
          <w:rtl/>
        </w:rPr>
        <w:t xml:space="preserve"> </w:t>
      </w:r>
      <w:r w:rsidRPr="00EE02A2">
        <w:rPr>
          <w:rStyle w:val="Char5"/>
          <w:rFonts w:hint="eastAsia"/>
          <w:spacing w:val="-4"/>
          <w:rtl/>
        </w:rPr>
        <w:t>مگر</w:t>
      </w:r>
      <w:r w:rsidR="00AA1E97" w:rsidRPr="00EE02A2">
        <w:rPr>
          <w:rStyle w:val="Char5"/>
          <w:spacing w:val="-4"/>
          <w:rtl/>
        </w:rPr>
        <w:t xml:space="preserve"> اینکه</w:t>
      </w:r>
      <w:r w:rsidRPr="00EE02A2">
        <w:rPr>
          <w:rStyle w:val="Char5"/>
          <w:spacing w:val="-4"/>
          <w:rtl/>
        </w:rPr>
        <w:t xml:space="preserve"> </w:t>
      </w:r>
      <w:r w:rsidRPr="00EE02A2">
        <w:rPr>
          <w:rStyle w:val="Char5"/>
          <w:rFonts w:hint="eastAsia"/>
          <w:spacing w:val="-4"/>
          <w:rtl/>
        </w:rPr>
        <w:t>به</w:t>
      </w:r>
      <w:r w:rsidRPr="00EE02A2">
        <w:rPr>
          <w:rStyle w:val="Char5"/>
          <w:spacing w:val="-4"/>
          <w:rtl/>
        </w:rPr>
        <w:t xml:space="preserve"> </w:t>
      </w:r>
      <w:r w:rsidRPr="00EE02A2">
        <w:rPr>
          <w:rStyle w:val="Char5"/>
          <w:rFonts w:hint="eastAsia"/>
          <w:spacing w:val="-4"/>
          <w:rtl/>
        </w:rPr>
        <w:t>د</w:t>
      </w:r>
      <w:r w:rsidRPr="00EE02A2">
        <w:rPr>
          <w:rStyle w:val="Char5"/>
          <w:rFonts w:hint="cs"/>
          <w:spacing w:val="-4"/>
          <w:rtl/>
        </w:rPr>
        <w:t>ی</w:t>
      </w:r>
      <w:r w:rsidRPr="00EE02A2">
        <w:rPr>
          <w:rStyle w:val="Char5"/>
          <w:rFonts w:hint="eastAsia"/>
          <w:spacing w:val="-4"/>
          <w:rtl/>
        </w:rPr>
        <w:t>ن</w:t>
      </w:r>
      <w:r w:rsidRPr="00EE02A2">
        <w:rPr>
          <w:rStyle w:val="Char5"/>
          <w:spacing w:val="-4"/>
          <w:rtl/>
        </w:rPr>
        <w:t xml:space="preserve"> </w:t>
      </w:r>
      <w:r w:rsidRPr="00EE02A2">
        <w:rPr>
          <w:rStyle w:val="Char5"/>
          <w:rFonts w:hint="eastAsia"/>
          <w:spacing w:val="-4"/>
          <w:rtl/>
        </w:rPr>
        <w:t>ما</w:t>
      </w:r>
      <w:r w:rsidRPr="00EE02A2">
        <w:rPr>
          <w:rStyle w:val="Char5"/>
          <w:spacing w:val="-4"/>
          <w:rtl/>
        </w:rPr>
        <w:t xml:space="preserve"> </w:t>
      </w:r>
      <w:r w:rsidRPr="00EE02A2">
        <w:rPr>
          <w:rStyle w:val="Char5"/>
          <w:rFonts w:hint="eastAsia"/>
          <w:spacing w:val="-4"/>
          <w:rtl/>
        </w:rPr>
        <w:t>برگرد</w:t>
      </w:r>
      <w:r w:rsidRPr="00EE02A2">
        <w:rPr>
          <w:rStyle w:val="Char5"/>
          <w:rFonts w:hint="cs"/>
          <w:spacing w:val="-4"/>
          <w:rtl/>
        </w:rPr>
        <w:t>ی</w:t>
      </w:r>
      <w:r w:rsidRPr="00EE02A2">
        <w:rPr>
          <w:rStyle w:val="Char5"/>
          <w:rFonts w:hint="eastAsia"/>
          <w:spacing w:val="-4"/>
          <w:rtl/>
        </w:rPr>
        <w:t>د،</w:t>
      </w:r>
      <w:r w:rsidRPr="00EE02A2">
        <w:rPr>
          <w:rStyle w:val="Char5"/>
          <w:spacing w:val="-4"/>
          <w:rtl/>
        </w:rPr>
        <w:t xml:space="preserve"> </w:t>
      </w:r>
      <w:r w:rsidRPr="00EE02A2">
        <w:rPr>
          <w:rStyle w:val="Char5"/>
          <w:rFonts w:hint="eastAsia"/>
          <w:spacing w:val="-4"/>
          <w:rtl/>
        </w:rPr>
        <w:t>پروردگارشان</w:t>
      </w:r>
      <w:r w:rsidRPr="00EE02A2">
        <w:rPr>
          <w:rStyle w:val="Char5"/>
          <w:spacing w:val="-4"/>
          <w:rtl/>
        </w:rPr>
        <w:t xml:space="preserve"> </w:t>
      </w:r>
      <w:r w:rsidRPr="00EE02A2">
        <w:rPr>
          <w:rStyle w:val="Char5"/>
          <w:rFonts w:hint="eastAsia"/>
          <w:spacing w:val="-4"/>
          <w:rtl/>
        </w:rPr>
        <w:t>به</w:t>
      </w:r>
      <w:r w:rsidR="00811778" w:rsidRPr="00EE02A2">
        <w:rPr>
          <w:rStyle w:val="Char5"/>
          <w:spacing w:val="-4"/>
          <w:rtl/>
        </w:rPr>
        <w:t xml:space="preserve"> آن‌ها </w:t>
      </w:r>
      <w:r w:rsidRPr="00EE02A2">
        <w:rPr>
          <w:rStyle w:val="Char5"/>
          <w:rFonts w:hint="eastAsia"/>
          <w:spacing w:val="-4"/>
          <w:rtl/>
        </w:rPr>
        <w:t>وح</w:t>
      </w:r>
      <w:r w:rsidRPr="00EE02A2">
        <w:rPr>
          <w:rStyle w:val="Char5"/>
          <w:rFonts w:hint="cs"/>
          <w:spacing w:val="-4"/>
          <w:rtl/>
        </w:rPr>
        <w:t>ی</w:t>
      </w:r>
      <w:r w:rsidRPr="00EE02A2">
        <w:rPr>
          <w:rStyle w:val="Char5"/>
          <w:spacing w:val="-4"/>
          <w:rtl/>
        </w:rPr>
        <w:t xml:space="preserve"> </w:t>
      </w:r>
      <w:r w:rsidRPr="00EE02A2">
        <w:rPr>
          <w:rStyle w:val="Char5"/>
          <w:rFonts w:hint="eastAsia"/>
          <w:spacing w:val="-4"/>
          <w:rtl/>
        </w:rPr>
        <w:t>فرستاد</w:t>
      </w:r>
      <w:r w:rsidRPr="00EE02A2">
        <w:rPr>
          <w:rStyle w:val="Char5"/>
          <w:spacing w:val="-4"/>
          <w:rtl/>
        </w:rPr>
        <w:t xml:space="preserve"> </w:t>
      </w:r>
      <w:r w:rsidRPr="00EE02A2">
        <w:rPr>
          <w:rStyle w:val="Char5"/>
          <w:rFonts w:hint="eastAsia"/>
          <w:spacing w:val="-4"/>
          <w:rtl/>
        </w:rPr>
        <w:t>که</w:t>
      </w:r>
      <w:r w:rsidRPr="00EE02A2">
        <w:rPr>
          <w:rStyle w:val="Char5"/>
          <w:spacing w:val="-4"/>
          <w:rtl/>
        </w:rPr>
        <w:t xml:space="preserve"> </w:t>
      </w:r>
      <w:r w:rsidRPr="00EE02A2">
        <w:rPr>
          <w:rStyle w:val="Char5"/>
          <w:rFonts w:hint="eastAsia"/>
          <w:spacing w:val="-4"/>
          <w:rtl/>
        </w:rPr>
        <w:t>ب</w:t>
      </w:r>
      <w:r w:rsidRPr="00EE02A2">
        <w:rPr>
          <w:rStyle w:val="Char5"/>
          <w:rFonts w:hint="cs"/>
          <w:spacing w:val="-4"/>
          <w:rtl/>
        </w:rPr>
        <w:t>ی</w:t>
      </w:r>
      <w:r w:rsidRPr="00EE02A2">
        <w:rPr>
          <w:rStyle w:val="Char5"/>
          <w:rFonts w:hint="eastAsia"/>
          <w:spacing w:val="-4"/>
          <w:rtl/>
        </w:rPr>
        <w:t>‏گمان</w:t>
      </w:r>
      <w:r w:rsidRPr="00EE02A2">
        <w:rPr>
          <w:rStyle w:val="Char5"/>
          <w:spacing w:val="-4"/>
          <w:rtl/>
        </w:rPr>
        <w:t xml:space="preserve"> </w:t>
      </w:r>
      <w:r w:rsidRPr="00EE02A2">
        <w:rPr>
          <w:rStyle w:val="Char5"/>
          <w:rFonts w:hint="eastAsia"/>
          <w:spacing w:val="-4"/>
          <w:rtl/>
        </w:rPr>
        <w:t>ستمکاران</w:t>
      </w:r>
      <w:r w:rsidRPr="00EE02A2">
        <w:rPr>
          <w:rStyle w:val="Char5"/>
          <w:spacing w:val="-4"/>
          <w:rtl/>
        </w:rPr>
        <w:t xml:space="preserve"> </w:t>
      </w:r>
      <w:r w:rsidRPr="00EE02A2">
        <w:rPr>
          <w:rStyle w:val="Char5"/>
          <w:rFonts w:hint="eastAsia"/>
          <w:spacing w:val="-4"/>
          <w:rtl/>
        </w:rPr>
        <w:t>را</w:t>
      </w:r>
      <w:r w:rsidRPr="00EE02A2">
        <w:rPr>
          <w:rStyle w:val="Char5"/>
          <w:spacing w:val="-4"/>
          <w:rtl/>
        </w:rPr>
        <w:t xml:space="preserve"> </w:t>
      </w:r>
      <w:r w:rsidRPr="00EE02A2">
        <w:rPr>
          <w:rStyle w:val="Char5"/>
          <w:rFonts w:hint="eastAsia"/>
          <w:spacing w:val="-4"/>
          <w:rtl/>
        </w:rPr>
        <w:t>نابود</w:t>
      </w:r>
      <w:r w:rsidRPr="00EE02A2">
        <w:rPr>
          <w:rStyle w:val="Char5"/>
          <w:spacing w:val="-4"/>
          <w:rtl/>
        </w:rPr>
        <w:t xml:space="preserve"> </w:t>
      </w:r>
      <w:r w:rsidRPr="00EE02A2">
        <w:rPr>
          <w:rStyle w:val="Char5"/>
          <w:rFonts w:hint="eastAsia"/>
          <w:spacing w:val="-4"/>
          <w:rtl/>
        </w:rPr>
        <w:t>م</w:t>
      </w:r>
      <w:r w:rsidRPr="00EE02A2">
        <w:rPr>
          <w:rStyle w:val="Char5"/>
          <w:rFonts w:hint="cs"/>
          <w:spacing w:val="-4"/>
          <w:rtl/>
        </w:rPr>
        <w:t>ی</w:t>
      </w:r>
      <w:r w:rsidRPr="00EE02A2">
        <w:rPr>
          <w:rStyle w:val="Char5"/>
          <w:rFonts w:hint="eastAsia"/>
          <w:spacing w:val="-4"/>
          <w:rtl/>
        </w:rPr>
        <w:t>‏کن</w:t>
      </w:r>
      <w:r w:rsidRPr="00EE02A2">
        <w:rPr>
          <w:rStyle w:val="Char5"/>
          <w:rFonts w:hint="cs"/>
          <w:spacing w:val="-4"/>
          <w:rtl/>
        </w:rPr>
        <w:t>ی</w:t>
      </w:r>
      <w:r w:rsidRPr="00EE02A2">
        <w:rPr>
          <w:rStyle w:val="Char5"/>
          <w:rFonts w:hint="eastAsia"/>
          <w:spacing w:val="-4"/>
          <w:rtl/>
        </w:rPr>
        <w:t>م</w:t>
      </w:r>
      <w:r w:rsidRPr="00EE02A2">
        <w:rPr>
          <w:rStyle w:val="Char5"/>
          <w:spacing w:val="-4"/>
          <w:rtl/>
        </w:rPr>
        <w:t xml:space="preserve"> </w:t>
      </w:r>
      <w:r w:rsidRPr="00EE02A2">
        <w:rPr>
          <w:rStyle w:val="Char5"/>
          <w:rFonts w:hint="eastAsia"/>
          <w:spacing w:val="-4"/>
          <w:rtl/>
        </w:rPr>
        <w:t>و</w:t>
      </w:r>
      <w:r w:rsidRPr="00EE02A2">
        <w:rPr>
          <w:rStyle w:val="Char5"/>
          <w:spacing w:val="-4"/>
          <w:rtl/>
        </w:rPr>
        <w:t xml:space="preserve"> </w:t>
      </w:r>
      <w:r w:rsidRPr="00EE02A2">
        <w:rPr>
          <w:rStyle w:val="Char5"/>
          <w:rFonts w:hint="eastAsia"/>
          <w:spacing w:val="-4"/>
          <w:rtl/>
        </w:rPr>
        <w:t>بعد</w:t>
      </w:r>
      <w:r w:rsidRPr="00EE02A2">
        <w:rPr>
          <w:rStyle w:val="Char5"/>
          <w:spacing w:val="-4"/>
          <w:rtl/>
        </w:rPr>
        <w:t xml:space="preserve"> </w:t>
      </w:r>
      <w:r w:rsidRPr="00EE02A2">
        <w:rPr>
          <w:rStyle w:val="Char5"/>
          <w:rFonts w:hint="eastAsia"/>
          <w:spacing w:val="-4"/>
          <w:rtl/>
        </w:rPr>
        <w:t>از</w:t>
      </w:r>
      <w:r w:rsidR="00811778" w:rsidRPr="00EE02A2">
        <w:rPr>
          <w:rStyle w:val="Char5"/>
          <w:spacing w:val="-4"/>
          <w:rtl/>
        </w:rPr>
        <w:t xml:space="preserve"> آن‌ها </w:t>
      </w:r>
      <w:r w:rsidRPr="00EE02A2">
        <w:rPr>
          <w:rStyle w:val="Char5"/>
          <w:rFonts w:hint="eastAsia"/>
          <w:spacing w:val="-4"/>
          <w:rtl/>
        </w:rPr>
        <w:t>شما</w:t>
      </w:r>
      <w:r w:rsidRPr="00EE02A2">
        <w:rPr>
          <w:rStyle w:val="Char5"/>
          <w:spacing w:val="-4"/>
          <w:rtl/>
        </w:rPr>
        <w:t xml:space="preserve"> </w:t>
      </w:r>
      <w:r w:rsidRPr="00EE02A2">
        <w:rPr>
          <w:rStyle w:val="Char5"/>
          <w:rFonts w:hint="eastAsia"/>
          <w:spacing w:val="-4"/>
          <w:rtl/>
        </w:rPr>
        <w:t>را</w:t>
      </w:r>
      <w:r w:rsidRPr="00EE02A2">
        <w:rPr>
          <w:rStyle w:val="Char5"/>
          <w:spacing w:val="-4"/>
          <w:rtl/>
        </w:rPr>
        <w:t xml:space="preserve"> </w:t>
      </w:r>
      <w:r w:rsidRPr="00EE02A2">
        <w:rPr>
          <w:rStyle w:val="Char5"/>
          <w:rFonts w:hint="eastAsia"/>
          <w:spacing w:val="-4"/>
          <w:rtl/>
        </w:rPr>
        <w:t>در</w:t>
      </w:r>
      <w:r w:rsidRPr="00EE02A2">
        <w:rPr>
          <w:rStyle w:val="Char5"/>
          <w:spacing w:val="-4"/>
          <w:rtl/>
        </w:rPr>
        <w:t xml:space="preserve"> </w:t>
      </w:r>
      <w:r w:rsidRPr="00EE02A2">
        <w:rPr>
          <w:rStyle w:val="Char5"/>
          <w:rFonts w:hint="eastAsia"/>
          <w:spacing w:val="-4"/>
          <w:rtl/>
        </w:rPr>
        <w:t>زم</w:t>
      </w:r>
      <w:r w:rsidRPr="00EE02A2">
        <w:rPr>
          <w:rStyle w:val="Char5"/>
          <w:rFonts w:hint="cs"/>
          <w:spacing w:val="-4"/>
          <w:rtl/>
        </w:rPr>
        <w:t>ی</w:t>
      </w:r>
      <w:r w:rsidRPr="00EE02A2">
        <w:rPr>
          <w:rStyle w:val="Char5"/>
          <w:rFonts w:hint="eastAsia"/>
          <w:spacing w:val="-4"/>
          <w:rtl/>
        </w:rPr>
        <w:t>ن</w:t>
      </w:r>
      <w:r w:rsidRPr="00EE02A2">
        <w:rPr>
          <w:rStyle w:val="Char5"/>
          <w:spacing w:val="-4"/>
          <w:rtl/>
        </w:rPr>
        <w:t xml:space="preserve"> </w:t>
      </w:r>
      <w:r w:rsidRPr="00EE02A2">
        <w:rPr>
          <w:rStyle w:val="Char5"/>
          <w:rFonts w:hint="eastAsia"/>
          <w:spacing w:val="-4"/>
          <w:rtl/>
        </w:rPr>
        <w:t>اسکان</w:t>
      </w:r>
      <w:r w:rsidRPr="00EE02A2">
        <w:rPr>
          <w:rStyle w:val="Char5"/>
          <w:spacing w:val="-4"/>
          <w:rtl/>
        </w:rPr>
        <w:t xml:space="preserve"> </w:t>
      </w:r>
      <w:r w:rsidRPr="00EE02A2">
        <w:rPr>
          <w:rStyle w:val="Char5"/>
          <w:rFonts w:hint="eastAsia"/>
          <w:spacing w:val="-4"/>
          <w:rtl/>
        </w:rPr>
        <w:t>م</w:t>
      </w:r>
      <w:r w:rsidRPr="00EE02A2">
        <w:rPr>
          <w:rStyle w:val="Char5"/>
          <w:rFonts w:hint="cs"/>
          <w:spacing w:val="-4"/>
          <w:rtl/>
        </w:rPr>
        <w:t>ی</w:t>
      </w:r>
      <w:r w:rsidRPr="00EE02A2">
        <w:rPr>
          <w:rStyle w:val="Char5"/>
          <w:rFonts w:hint="eastAsia"/>
          <w:spacing w:val="-4"/>
          <w:rtl/>
        </w:rPr>
        <w:t>‏ده</w:t>
      </w:r>
      <w:r w:rsidRPr="00EE02A2">
        <w:rPr>
          <w:rStyle w:val="Char5"/>
          <w:rFonts w:hint="cs"/>
          <w:spacing w:val="-4"/>
          <w:rtl/>
        </w:rPr>
        <w:t>ی</w:t>
      </w:r>
      <w:r w:rsidRPr="00EE02A2">
        <w:rPr>
          <w:rStyle w:val="Char5"/>
          <w:rFonts w:hint="eastAsia"/>
          <w:spacing w:val="-4"/>
          <w:rtl/>
        </w:rPr>
        <w:t>م،</w:t>
      </w:r>
      <w:r w:rsidRPr="00EE02A2">
        <w:rPr>
          <w:rStyle w:val="Char5"/>
          <w:spacing w:val="-4"/>
          <w:rtl/>
        </w:rPr>
        <w:t xml:space="preserve"> </w:t>
      </w:r>
      <w:r w:rsidRPr="00EE02A2">
        <w:rPr>
          <w:rStyle w:val="Char5"/>
          <w:rFonts w:hint="eastAsia"/>
          <w:spacing w:val="-4"/>
          <w:rtl/>
        </w:rPr>
        <w:t>ا</w:t>
      </w:r>
      <w:r w:rsidRPr="00EE02A2">
        <w:rPr>
          <w:rStyle w:val="Char5"/>
          <w:rFonts w:hint="cs"/>
          <w:spacing w:val="-4"/>
          <w:rtl/>
        </w:rPr>
        <w:t>ی</w:t>
      </w:r>
      <w:r w:rsidRPr="00EE02A2">
        <w:rPr>
          <w:rStyle w:val="Char5"/>
          <w:rFonts w:hint="eastAsia"/>
          <w:spacing w:val="-4"/>
          <w:rtl/>
        </w:rPr>
        <w:t>ن</w:t>
      </w:r>
      <w:r w:rsidRPr="00EE02A2">
        <w:rPr>
          <w:rStyle w:val="Char5"/>
          <w:spacing w:val="-4"/>
          <w:rtl/>
        </w:rPr>
        <w:t xml:space="preserve"> </w:t>
      </w:r>
      <w:r w:rsidRPr="00EE02A2">
        <w:rPr>
          <w:rStyle w:val="Char5"/>
          <w:rFonts w:hint="eastAsia"/>
          <w:spacing w:val="-4"/>
          <w:rtl/>
        </w:rPr>
        <w:t>برا</w:t>
      </w:r>
      <w:r w:rsidRPr="00EE02A2">
        <w:rPr>
          <w:rStyle w:val="Char5"/>
          <w:rFonts w:hint="cs"/>
          <w:spacing w:val="-4"/>
          <w:rtl/>
        </w:rPr>
        <w:t>ی</w:t>
      </w:r>
      <w:r w:rsidRPr="00EE02A2">
        <w:rPr>
          <w:rStyle w:val="Char5"/>
          <w:spacing w:val="-4"/>
          <w:rtl/>
        </w:rPr>
        <w:t xml:space="preserve"> </w:t>
      </w:r>
      <w:r w:rsidRPr="00EE02A2">
        <w:rPr>
          <w:rStyle w:val="Char5"/>
          <w:rFonts w:hint="eastAsia"/>
          <w:spacing w:val="-4"/>
          <w:rtl/>
        </w:rPr>
        <w:t>کس</w:t>
      </w:r>
      <w:r w:rsidRPr="00EE02A2">
        <w:rPr>
          <w:rStyle w:val="Char5"/>
          <w:rFonts w:hint="cs"/>
          <w:spacing w:val="-4"/>
          <w:rtl/>
        </w:rPr>
        <w:t>ی</w:t>
      </w:r>
      <w:r w:rsidRPr="00EE02A2">
        <w:rPr>
          <w:rStyle w:val="Char5"/>
          <w:spacing w:val="-4"/>
          <w:rtl/>
        </w:rPr>
        <w:t xml:space="preserve"> </w:t>
      </w:r>
      <w:r w:rsidRPr="00EE02A2">
        <w:rPr>
          <w:rStyle w:val="Char5"/>
          <w:rFonts w:hint="eastAsia"/>
          <w:spacing w:val="-4"/>
          <w:rtl/>
        </w:rPr>
        <w:t>است</w:t>
      </w:r>
      <w:r w:rsidRPr="00EE02A2">
        <w:rPr>
          <w:rStyle w:val="Char5"/>
          <w:spacing w:val="-4"/>
          <w:rtl/>
        </w:rPr>
        <w:t xml:space="preserve"> </w:t>
      </w:r>
      <w:r w:rsidRPr="00EE02A2">
        <w:rPr>
          <w:rStyle w:val="Char5"/>
          <w:rFonts w:hint="eastAsia"/>
          <w:spacing w:val="-4"/>
          <w:rtl/>
        </w:rPr>
        <w:t>که</w:t>
      </w:r>
      <w:r w:rsidRPr="00EE02A2">
        <w:rPr>
          <w:rStyle w:val="Char5"/>
          <w:spacing w:val="-4"/>
          <w:rtl/>
        </w:rPr>
        <w:t xml:space="preserve"> </w:t>
      </w:r>
      <w:r w:rsidRPr="00EE02A2">
        <w:rPr>
          <w:rStyle w:val="Char5"/>
          <w:rFonts w:hint="eastAsia"/>
          <w:spacing w:val="-4"/>
          <w:rtl/>
        </w:rPr>
        <w:t>از</w:t>
      </w:r>
      <w:r w:rsidRPr="00EE02A2">
        <w:rPr>
          <w:rStyle w:val="Char5"/>
          <w:spacing w:val="-4"/>
          <w:rtl/>
        </w:rPr>
        <w:t xml:space="preserve"> </w:t>
      </w:r>
      <w:r w:rsidRPr="00EE02A2">
        <w:rPr>
          <w:rStyle w:val="Char5"/>
          <w:rFonts w:hint="eastAsia"/>
          <w:spacing w:val="-4"/>
          <w:rtl/>
        </w:rPr>
        <w:t>من</w:t>
      </w:r>
      <w:r w:rsidRPr="00EE02A2">
        <w:rPr>
          <w:rStyle w:val="Char5"/>
          <w:spacing w:val="-4"/>
          <w:rtl/>
        </w:rPr>
        <w:t xml:space="preserve"> </w:t>
      </w:r>
      <w:r w:rsidRPr="00EE02A2">
        <w:rPr>
          <w:rStyle w:val="Char5"/>
          <w:rFonts w:hint="eastAsia"/>
          <w:spacing w:val="-4"/>
          <w:rtl/>
        </w:rPr>
        <w:t>و</w:t>
      </w:r>
      <w:r w:rsidRPr="00EE02A2">
        <w:rPr>
          <w:rStyle w:val="Char5"/>
          <w:spacing w:val="-4"/>
          <w:rtl/>
        </w:rPr>
        <w:t xml:space="preserve"> </w:t>
      </w:r>
      <w:r w:rsidRPr="00EE02A2">
        <w:rPr>
          <w:rStyle w:val="Char5"/>
          <w:rFonts w:hint="eastAsia"/>
          <w:spacing w:val="-4"/>
          <w:rtl/>
        </w:rPr>
        <w:t>هشدارم</w:t>
      </w:r>
      <w:r w:rsidRPr="00EE02A2">
        <w:rPr>
          <w:rStyle w:val="Char5"/>
          <w:spacing w:val="-4"/>
          <w:rtl/>
        </w:rPr>
        <w:t xml:space="preserve"> </w:t>
      </w:r>
      <w:r w:rsidRPr="00EE02A2">
        <w:rPr>
          <w:rStyle w:val="Char5"/>
          <w:rFonts w:hint="eastAsia"/>
          <w:spacing w:val="-4"/>
          <w:rtl/>
        </w:rPr>
        <w:t>بترسد»</w:t>
      </w:r>
      <w:r w:rsidRPr="00EE02A2">
        <w:rPr>
          <w:rStyle w:val="Char5"/>
          <w:spacing w:val="-4"/>
          <w:rtl/>
        </w:rPr>
        <w:t>.</w:t>
      </w:r>
    </w:p>
    <w:p w:rsidR="000B5A71" w:rsidRPr="008548CA" w:rsidRDefault="000B5A71" w:rsidP="004A01ED">
      <w:pPr>
        <w:ind w:firstLine="284"/>
        <w:jc w:val="both"/>
        <w:rPr>
          <w:rStyle w:val="Char5"/>
          <w:rtl/>
        </w:rPr>
      </w:pPr>
      <w:r w:rsidRPr="008548CA">
        <w:rPr>
          <w:rStyle w:val="Char5"/>
          <w:rFonts w:hint="eastAsia"/>
          <w:rtl/>
        </w:rPr>
        <w:t>پس</w:t>
      </w:r>
      <w:r w:rsidRPr="008548CA">
        <w:rPr>
          <w:rStyle w:val="Char5"/>
          <w:rtl/>
        </w:rPr>
        <w:t xml:space="preserve"> </w:t>
      </w:r>
      <w:r w:rsidRPr="008548CA">
        <w:rPr>
          <w:rStyle w:val="Char5"/>
          <w:rFonts w:hint="eastAsia"/>
          <w:rtl/>
        </w:rPr>
        <w:t>خوف</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توانا</w:t>
      </w:r>
      <w:r w:rsidRPr="008548CA">
        <w:rPr>
          <w:rStyle w:val="Char5"/>
          <w:rFonts w:hint="cs"/>
          <w:rtl/>
        </w:rPr>
        <w:t>یی</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زم</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روز</w:t>
      </w:r>
      <w:r w:rsidRPr="008548CA">
        <w:rPr>
          <w:rStyle w:val="Char5"/>
          <w:rFonts w:hint="cs"/>
          <w:rtl/>
        </w:rPr>
        <w:t>ی</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دشمنان</w:t>
      </w:r>
      <w:r w:rsidRPr="008548CA">
        <w:rPr>
          <w:rStyle w:val="Char5"/>
          <w:rtl/>
        </w:rPr>
        <w:t xml:space="preserve"> </w:t>
      </w:r>
      <w:r w:rsidRPr="008548CA">
        <w:rPr>
          <w:rStyle w:val="Char5"/>
          <w:rFonts w:hint="eastAsia"/>
          <w:rtl/>
        </w:rPr>
        <w:t>منجر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‏شود،</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دشمنان</w:t>
      </w:r>
      <w:r w:rsidR="00811778">
        <w:rPr>
          <w:rStyle w:val="Char5"/>
          <w:rtl/>
        </w:rPr>
        <w:t xml:space="preserve"> آن‌ها </w:t>
      </w:r>
      <w:r w:rsidRPr="008548CA">
        <w:rPr>
          <w:rStyle w:val="Char5"/>
          <w:rFonts w:hint="eastAsia"/>
          <w:rtl/>
        </w:rPr>
        <w:t>را</w:t>
      </w:r>
      <w:r w:rsidRPr="008548CA">
        <w:rPr>
          <w:rStyle w:val="Char5"/>
          <w:rtl/>
        </w:rPr>
        <w:t xml:space="preserve"> </w:t>
      </w:r>
      <w:r w:rsidRPr="008548CA">
        <w:rPr>
          <w:rStyle w:val="Char5"/>
          <w:rFonts w:hint="eastAsia"/>
          <w:rtl/>
        </w:rPr>
        <w:t>نابود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ذل</w:t>
      </w:r>
      <w:r w:rsidRPr="008548CA">
        <w:rPr>
          <w:rStyle w:val="Char5"/>
          <w:rFonts w:hint="cs"/>
          <w:rtl/>
        </w:rPr>
        <w:t>ی</w:t>
      </w:r>
      <w:r w:rsidRPr="008548CA">
        <w:rPr>
          <w:rStyle w:val="Char5"/>
          <w:rFonts w:hint="eastAsia"/>
          <w:rtl/>
        </w:rPr>
        <w:t>ل</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زم</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وطنشان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مانداران</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ارث</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‏گذارد</w:t>
      </w:r>
      <w:r w:rsidRPr="008548CA">
        <w:rPr>
          <w:rStyle w:val="Char5"/>
          <w:rtl/>
        </w:rPr>
        <w:t>.</w:t>
      </w:r>
    </w:p>
    <w:p w:rsidR="000B5A71" w:rsidRPr="008548CA" w:rsidRDefault="000B5A71" w:rsidP="00EE02A2">
      <w:pPr>
        <w:pStyle w:val="ListParagraph"/>
        <w:numPr>
          <w:ilvl w:val="0"/>
          <w:numId w:val="8"/>
        </w:numPr>
        <w:ind w:left="641" w:hanging="357"/>
        <w:jc w:val="both"/>
        <w:rPr>
          <w:rStyle w:val="Char5"/>
          <w:rtl/>
        </w:rPr>
      </w:pPr>
      <w:r w:rsidRPr="008548CA">
        <w:rPr>
          <w:rStyle w:val="Char5"/>
          <w:rtl/>
        </w:rPr>
        <w:t xml:space="preserve"> </w:t>
      </w:r>
      <w:r w:rsidRPr="008548CA">
        <w:rPr>
          <w:rStyle w:val="Char5"/>
          <w:rFonts w:hint="eastAsia"/>
          <w:rtl/>
        </w:rPr>
        <w:t>خوف</w:t>
      </w:r>
      <w:r w:rsidRPr="008548CA">
        <w:rPr>
          <w:rStyle w:val="Char5"/>
          <w:rtl/>
        </w:rPr>
        <w:t xml:space="preserve"> </w:t>
      </w:r>
      <w:r w:rsidRPr="008548CA">
        <w:rPr>
          <w:rStyle w:val="Char5"/>
          <w:rFonts w:hint="eastAsia"/>
          <w:rtl/>
        </w:rPr>
        <w:t>انسان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کار</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ک</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اخلاص</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بدون</w:t>
      </w:r>
      <w:r w:rsidRPr="008548CA">
        <w:rPr>
          <w:rStyle w:val="Char5"/>
          <w:rtl/>
        </w:rPr>
        <w:t xml:space="preserve"> </w:t>
      </w:r>
      <w:r w:rsidRPr="008548CA">
        <w:rPr>
          <w:rStyle w:val="Char5"/>
          <w:rFonts w:hint="eastAsia"/>
          <w:rtl/>
        </w:rPr>
        <w:t>چشمداشت</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دن</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وا</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‏دارد</w:t>
      </w:r>
      <w:r w:rsidRPr="008548CA">
        <w:rPr>
          <w:rStyle w:val="Char5"/>
          <w:rtl/>
        </w:rPr>
        <w:t xml:space="preserve"> </w:t>
      </w:r>
      <w:r w:rsidRPr="008548CA">
        <w:rPr>
          <w:rStyle w:val="Char5"/>
          <w:rFonts w:hint="eastAsia"/>
          <w:rtl/>
        </w:rPr>
        <w:t>تا</w:t>
      </w:r>
      <w:r w:rsidRPr="008548CA">
        <w:rPr>
          <w:rStyle w:val="Char5"/>
          <w:rtl/>
        </w:rPr>
        <w:t xml:space="preserve"> </w:t>
      </w:r>
      <w:r w:rsidRPr="008548CA">
        <w:rPr>
          <w:rStyle w:val="Char5"/>
          <w:rFonts w:hint="eastAsia"/>
          <w:rtl/>
        </w:rPr>
        <w:t>پاداش</w:t>
      </w:r>
      <w:r w:rsidRPr="008548CA">
        <w:rPr>
          <w:rStyle w:val="Char5"/>
          <w:rtl/>
        </w:rPr>
        <w:t xml:space="preserve"> </w:t>
      </w:r>
      <w:r w:rsidRPr="008548CA">
        <w:rPr>
          <w:rStyle w:val="Char5"/>
          <w:rFonts w:hint="eastAsia"/>
          <w:rtl/>
        </w:rPr>
        <w:t>آخرت</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ناقص</w:t>
      </w:r>
      <w:r w:rsidRPr="008548CA">
        <w:rPr>
          <w:rStyle w:val="Char5"/>
          <w:rtl/>
        </w:rPr>
        <w:t xml:space="preserve"> </w:t>
      </w:r>
      <w:r w:rsidRPr="008548CA">
        <w:rPr>
          <w:rStyle w:val="Char5"/>
          <w:rFonts w:hint="eastAsia"/>
          <w:rtl/>
        </w:rPr>
        <w:t>نکند</w:t>
      </w:r>
      <w:r w:rsidR="00EE02A2">
        <w:rPr>
          <w:rStyle w:val="Char5"/>
          <w:rFonts w:hint="cs"/>
          <w:rtl/>
        </w:rPr>
        <w:t xml:space="preserve"> </w:t>
      </w:r>
      <w:r w:rsidR="00EE02A2">
        <w:rPr>
          <w:rStyle w:val="Char5"/>
          <w:rFonts w:cs="CTraditional Arabic" w:hint="cs"/>
          <w:rtl/>
        </w:rPr>
        <w:t>﴿</w:t>
      </w:r>
      <w:r w:rsidR="00EE02A2" w:rsidRPr="00961C37">
        <w:rPr>
          <w:rStyle w:val="Chard"/>
          <w:rFonts w:hint="eastAsia"/>
          <w:rtl/>
        </w:rPr>
        <w:t>إِنَّمَا</w:t>
      </w:r>
      <w:r w:rsidR="00EE02A2" w:rsidRPr="00961C37">
        <w:rPr>
          <w:rStyle w:val="Chard"/>
          <w:rtl/>
        </w:rPr>
        <w:t xml:space="preserve"> </w:t>
      </w:r>
      <w:r w:rsidR="00EE02A2" w:rsidRPr="00961C37">
        <w:rPr>
          <w:rStyle w:val="Chard"/>
          <w:rFonts w:hint="eastAsia"/>
          <w:rtl/>
        </w:rPr>
        <w:t>نُط</w:t>
      </w:r>
      <w:r w:rsidR="00EE02A2" w:rsidRPr="00961C37">
        <w:rPr>
          <w:rStyle w:val="Chard"/>
          <w:rFonts w:hint="cs"/>
          <w:rtl/>
        </w:rPr>
        <w:t>ۡ</w:t>
      </w:r>
      <w:r w:rsidR="00EE02A2" w:rsidRPr="00961C37">
        <w:rPr>
          <w:rStyle w:val="Chard"/>
          <w:rFonts w:hint="eastAsia"/>
          <w:rtl/>
        </w:rPr>
        <w:t>عِمُكُم</w:t>
      </w:r>
      <w:r w:rsidR="00EE02A2" w:rsidRPr="00961C37">
        <w:rPr>
          <w:rStyle w:val="Chard"/>
          <w:rFonts w:hint="cs"/>
          <w:rtl/>
        </w:rPr>
        <w:t>ۡ</w:t>
      </w:r>
      <w:r w:rsidR="00EE02A2" w:rsidRPr="00961C37">
        <w:rPr>
          <w:rStyle w:val="Chard"/>
          <w:rtl/>
        </w:rPr>
        <w:t xml:space="preserve"> </w:t>
      </w:r>
      <w:r w:rsidR="00EE02A2" w:rsidRPr="00961C37">
        <w:rPr>
          <w:rStyle w:val="Chard"/>
          <w:rFonts w:hint="eastAsia"/>
          <w:rtl/>
        </w:rPr>
        <w:t>لِوَج</w:t>
      </w:r>
      <w:r w:rsidR="00EE02A2" w:rsidRPr="00961C37">
        <w:rPr>
          <w:rStyle w:val="Chard"/>
          <w:rFonts w:hint="cs"/>
          <w:rtl/>
        </w:rPr>
        <w:t>ۡ</w:t>
      </w:r>
      <w:r w:rsidR="00EE02A2" w:rsidRPr="00961C37">
        <w:rPr>
          <w:rStyle w:val="Chard"/>
          <w:rFonts w:hint="eastAsia"/>
          <w:rtl/>
        </w:rPr>
        <w:t>هِ</w:t>
      </w:r>
      <w:r w:rsidR="00EE02A2" w:rsidRPr="00961C37">
        <w:rPr>
          <w:rStyle w:val="Chard"/>
          <w:rtl/>
        </w:rPr>
        <w:t xml:space="preserve"> </w:t>
      </w:r>
      <w:r w:rsidR="00EE02A2" w:rsidRPr="00961C37">
        <w:rPr>
          <w:rStyle w:val="Chard"/>
          <w:rFonts w:hint="cs"/>
          <w:rtl/>
        </w:rPr>
        <w:t>ٱ</w:t>
      </w:r>
      <w:r w:rsidR="00EE02A2" w:rsidRPr="00961C37">
        <w:rPr>
          <w:rStyle w:val="Chard"/>
          <w:rFonts w:hint="eastAsia"/>
          <w:rtl/>
        </w:rPr>
        <w:t>للَّهِ</w:t>
      </w:r>
      <w:r w:rsidR="00EE02A2" w:rsidRPr="00961C37">
        <w:rPr>
          <w:rStyle w:val="Chard"/>
          <w:rtl/>
        </w:rPr>
        <w:t xml:space="preserve"> </w:t>
      </w:r>
      <w:r w:rsidR="00EE02A2" w:rsidRPr="00961C37">
        <w:rPr>
          <w:rStyle w:val="Chard"/>
          <w:rFonts w:hint="eastAsia"/>
          <w:rtl/>
        </w:rPr>
        <w:t>لَا</w:t>
      </w:r>
      <w:r w:rsidR="00EE02A2" w:rsidRPr="00961C37">
        <w:rPr>
          <w:rStyle w:val="Chard"/>
          <w:rtl/>
        </w:rPr>
        <w:t xml:space="preserve"> </w:t>
      </w:r>
      <w:r w:rsidR="00EE02A2" w:rsidRPr="00961C37">
        <w:rPr>
          <w:rStyle w:val="Chard"/>
          <w:rFonts w:hint="eastAsia"/>
          <w:rtl/>
        </w:rPr>
        <w:t>نُرِيدُ</w:t>
      </w:r>
      <w:r w:rsidR="00EE02A2" w:rsidRPr="00961C37">
        <w:rPr>
          <w:rStyle w:val="Chard"/>
          <w:rtl/>
        </w:rPr>
        <w:t xml:space="preserve"> </w:t>
      </w:r>
      <w:r w:rsidR="00EE02A2" w:rsidRPr="00961C37">
        <w:rPr>
          <w:rStyle w:val="Chard"/>
          <w:rFonts w:hint="eastAsia"/>
          <w:rtl/>
        </w:rPr>
        <w:t>مِنكُم</w:t>
      </w:r>
      <w:r w:rsidR="00EE02A2" w:rsidRPr="00961C37">
        <w:rPr>
          <w:rStyle w:val="Chard"/>
          <w:rFonts w:hint="cs"/>
          <w:rtl/>
        </w:rPr>
        <w:t>ۡ</w:t>
      </w:r>
      <w:r w:rsidR="00EE02A2" w:rsidRPr="00961C37">
        <w:rPr>
          <w:rStyle w:val="Chard"/>
          <w:rtl/>
        </w:rPr>
        <w:t xml:space="preserve"> </w:t>
      </w:r>
      <w:r w:rsidR="00EE02A2" w:rsidRPr="00961C37">
        <w:rPr>
          <w:rStyle w:val="Chard"/>
          <w:rFonts w:hint="eastAsia"/>
          <w:rtl/>
        </w:rPr>
        <w:t>جَزَا</w:t>
      </w:r>
      <w:r w:rsidR="00EE02A2" w:rsidRPr="00961C37">
        <w:rPr>
          <w:rStyle w:val="Chard"/>
          <w:rFonts w:hint="cs"/>
          <w:rtl/>
        </w:rPr>
        <w:t>ٓ</w:t>
      </w:r>
      <w:r w:rsidR="00EE02A2" w:rsidRPr="00961C37">
        <w:rPr>
          <w:rStyle w:val="Chard"/>
          <w:rFonts w:hint="eastAsia"/>
          <w:rtl/>
        </w:rPr>
        <w:t>ء</w:t>
      </w:r>
      <w:r w:rsidR="00EE02A2" w:rsidRPr="00961C37">
        <w:rPr>
          <w:rStyle w:val="Chard"/>
          <w:rFonts w:hint="cs"/>
          <w:rtl/>
        </w:rPr>
        <w:t>ٗ</w:t>
      </w:r>
      <w:r w:rsidR="00EE02A2" w:rsidRPr="00961C37">
        <w:rPr>
          <w:rStyle w:val="Chard"/>
          <w:rtl/>
        </w:rPr>
        <w:t xml:space="preserve"> </w:t>
      </w:r>
      <w:r w:rsidR="00EE02A2" w:rsidRPr="00961C37">
        <w:rPr>
          <w:rStyle w:val="Chard"/>
          <w:rFonts w:hint="eastAsia"/>
          <w:rtl/>
        </w:rPr>
        <w:t>وَلَا</w:t>
      </w:r>
      <w:r w:rsidR="00EE02A2" w:rsidRPr="00961C37">
        <w:rPr>
          <w:rStyle w:val="Chard"/>
          <w:rtl/>
        </w:rPr>
        <w:t xml:space="preserve"> </w:t>
      </w:r>
      <w:r w:rsidR="00EE02A2" w:rsidRPr="00961C37">
        <w:rPr>
          <w:rStyle w:val="Chard"/>
          <w:rFonts w:hint="eastAsia"/>
          <w:rtl/>
        </w:rPr>
        <w:t>شُكُورًا</w:t>
      </w:r>
      <w:r w:rsidR="00EE02A2" w:rsidRPr="00961C37">
        <w:rPr>
          <w:rStyle w:val="Chard"/>
          <w:rtl/>
        </w:rPr>
        <w:t xml:space="preserve"> </w:t>
      </w:r>
      <w:r w:rsidR="00EE02A2" w:rsidRPr="00961C37">
        <w:rPr>
          <w:rStyle w:val="Chard"/>
          <w:rFonts w:hint="cs"/>
          <w:rtl/>
        </w:rPr>
        <w:t>٩</w:t>
      </w:r>
      <w:r w:rsidR="00EE02A2" w:rsidRPr="00961C37">
        <w:rPr>
          <w:rStyle w:val="Chard"/>
          <w:rtl/>
        </w:rPr>
        <w:t xml:space="preserve"> </w:t>
      </w:r>
      <w:r w:rsidR="00EE02A2" w:rsidRPr="00961C37">
        <w:rPr>
          <w:rStyle w:val="Chard"/>
          <w:rFonts w:hint="eastAsia"/>
          <w:rtl/>
        </w:rPr>
        <w:t>إِنَّا</w:t>
      </w:r>
      <w:r w:rsidR="00EE02A2" w:rsidRPr="00961C37">
        <w:rPr>
          <w:rStyle w:val="Chard"/>
          <w:rtl/>
        </w:rPr>
        <w:t xml:space="preserve"> </w:t>
      </w:r>
      <w:r w:rsidR="00EE02A2" w:rsidRPr="00961C37">
        <w:rPr>
          <w:rStyle w:val="Chard"/>
          <w:rFonts w:hint="eastAsia"/>
          <w:rtl/>
        </w:rPr>
        <w:t>نَخَافُ</w:t>
      </w:r>
      <w:r w:rsidR="00EE02A2" w:rsidRPr="00961C37">
        <w:rPr>
          <w:rStyle w:val="Chard"/>
          <w:rtl/>
        </w:rPr>
        <w:t xml:space="preserve"> </w:t>
      </w:r>
      <w:r w:rsidR="00EE02A2" w:rsidRPr="00961C37">
        <w:rPr>
          <w:rStyle w:val="Chard"/>
          <w:rFonts w:hint="eastAsia"/>
          <w:rtl/>
        </w:rPr>
        <w:t>مِن</w:t>
      </w:r>
      <w:r w:rsidR="00EE02A2" w:rsidRPr="00961C37">
        <w:rPr>
          <w:rStyle w:val="Chard"/>
          <w:rtl/>
        </w:rPr>
        <w:t xml:space="preserve"> </w:t>
      </w:r>
      <w:r w:rsidR="00EE02A2" w:rsidRPr="00961C37">
        <w:rPr>
          <w:rStyle w:val="Chard"/>
          <w:rFonts w:hint="eastAsia"/>
          <w:rtl/>
        </w:rPr>
        <w:t>رَّبِّنَا</w:t>
      </w:r>
      <w:r w:rsidR="00EE02A2" w:rsidRPr="00961C37">
        <w:rPr>
          <w:rStyle w:val="Chard"/>
          <w:rtl/>
        </w:rPr>
        <w:t xml:space="preserve"> </w:t>
      </w:r>
      <w:r w:rsidR="00EE02A2" w:rsidRPr="00961C37">
        <w:rPr>
          <w:rStyle w:val="Chard"/>
          <w:rFonts w:hint="eastAsia"/>
          <w:rtl/>
        </w:rPr>
        <w:t>يَو</w:t>
      </w:r>
      <w:r w:rsidR="00EE02A2" w:rsidRPr="00961C37">
        <w:rPr>
          <w:rStyle w:val="Chard"/>
          <w:rFonts w:hint="cs"/>
          <w:rtl/>
        </w:rPr>
        <w:t>ۡ</w:t>
      </w:r>
      <w:r w:rsidR="00EE02A2" w:rsidRPr="00961C37">
        <w:rPr>
          <w:rStyle w:val="Chard"/>
          <w:rFonts w:hint="eastAsia"/>
          <w:rtl/>
        </w:rPr>
        <w:t>مًا</w:t>
      </w:r>
      <w:r w:rsidR="00EE02A2" w:rsidRPr="00961C37">
        <w:rPr>
          <w:rStyle w:val="Chard"/>
          <w:rtl/>
        </w:rPr>
        <w:t xml:space="preserve"> </w:t>
      </w:r>
      <w:r w:rsidR="00EE02A2" w:rsidRPr="00961C37">
        <w:rPr>
          <w:rStyle w:val="Chard"/>
          <w:rFonts w:hint="eastAsia"/>
          <w:rtl/>
        </w:rPr>
        <w:t>عَبُوس</w:t>
      </w:r>
      <w:r w:rsidR="00EE02A2" w:rsidRPr="00961C37">
        <w:rPr>
          <w:rStyle w:val="Chard"/>
          <w:rFonts w:hint="cs"/>
          <w:rtl/>
        </w:rPr>
        <w:t>ٗ</w:t>
      </w:r>
      <w:r w:rsidR="00EE02A2" w:rsidRPr="00961C37">
        <w:rPr>
          <w:rStyle w:val="Chard"/>
          <w:rFonts w:hint="eastAsia"/>
          <w:rtl/>
        </w:rPr>
        <w:t>ا</w:t>
      </w:r>
      <w:r w:rsidR="00EE02A2" w:rsidRPr="00961C37">
        <w:rPr>
          <w:rStyle w:val="Chard"/>
          <w:rtl/>
        </w:rPr>
        <w:t xml:space="preserve"> </w:t>
      </w:r>
      <w:r w:rsidR="00EE02A2" w:rsidRPr="00961C37">
        <w:rPr>
          <w:rStyle w:val="Chard"/>
          <w:rFonts w:hint="eastAsia"/>
          <w:rtl/>
        </w:rPr>
        <w:t>قَم</w:t>
      </w:r>
      <w:r w:rsidR="00EE02A2" w:rsidRPr="00961C37">
        <w:rPr>
          <w:rStyle w:val="Chard"/>
          <w:rFonts w:hint="cs"/>
          <w:rtl/>
        </w:rPr>
        <w:t>ۡ</w:t>
      </w:r>
      <w:r w:rsidR="00EE02A2" w:rsidRPr="00961C37">
        <w:rPr>
          <w:rStyle w:val="Chard"/>
          <w:rFonts w:hint="eastAsia"/>
          <w:rtl/>
        </w:rPr>
        <w:t>طَرِير</w:t>
      </w:r>
      <w:r w:rsidR="00EE02A2" w:rsidRPr="00961C37">
        <w:rPr>
          <w:rStyle w:val="Chard"/>
          <w:rFonts w:hint="cs"/>
          <w:rtl/>
        </w:rPr>
        <w:t>ٗ</w:t>
      </w:r>
      <w:r w:rsidR="00EE02A2" w:rsidRPr="00961C37">
        <w:rPr>
          <w:rStyle w:val="Chard"/>
          <w:rFonts w:hint="eastAsia"/>
          <w:rtl/>
        </w:rPr>
        <w:t>ا</w:t>
      </w:r>
      <w:r w:rsidR="00EE02A2" w:rsidRPr="00961C37">
        <w:rPr>
          <w:rStyle w:val="Chard"/>
          <w:rtl/>
        </w:rPr>
        <w:t xml:space="preserve"> </w:t>
      </w:r>
      <w:r w:rsidR="00EE02A2" w:rsidRPr="00961C37">
        <w:rPr>
          <w:rStyle w:val="Chard"/>
          <w:rFonts w:hint="cs"/>
          <w:rtl/>
        </w:rPr>
        <w:t>١٠</w:t>
      </w:r>
      <w:r w:rsidR="00EE02A2">
        <w:rPr>
          <w:rStyle w:val="Char5"/>
          <w:rFonts w:cs="CTraditional Arabic" w:hint="cs"/>
          <w:rtl/>
        </w:rPr>
        <w:t>﴾</w:t>
      </w:r>
      <w:r w:rsidR="00EE02A2">
        <w:rPr>
          <w:rStyle w:val="Char5"/>
          <w:rFonts w:hint="cs"/>
          <w:rtl/>
        </w:rPr>
        <w:t xml:space="preserve"> </w:t>
      </w:r>
      <w:r w:rsidR="00EE02A2" w:rsidRPr="00EE02A2">
        <w:rPr>
          <w:rStyle w:val="Charc"/>
          <w:rFonts w:hint="cs"/>
          <w:rtl/>
        </w:rPr>
        <w:t>[ال</w:t>
      </w:r>
      <w:r w:rsidRPr="00EE02A2">
        <w:rPr>
          <w:rStyle w:val="Charc"/>
          <w:rtl/>
        </w:rPr>
        <w:t xml:space="preserve">انسان: ٩ </w:t>
      </w:r>
      <w:r w:rsidR="00EE02A2" w:rsidRPr="00EE02A2">
        <w:rPr>
          <w:rStyle w:val="Charc"/>
          <w:rFonts w:hint="cs"/>
          <w:rtl/>
        </w:rPr>
        <w:t>–</w:t>
      </w:r>
      <w:r w:rsidRPr="00EE02A2">
        <w:rPr>
          <w:rStyle w:val="Charc"/>
          <w:rtl/>
        </w:rPr>
        <w:t xml:space="preserve"> ١٠</w:t>
      </w:r>
      <w:r w:rsidR="00EE02A2" w:rsidRPr="00EE02A2">
        <w:rPr>
          <w:rStyle w:val="Charc"/>
          <w:rFonts w:hint="cs"/>
          <w:rtl/>
        </w:rPr>
        <w:t>]</w:t>
      </w:r>
      <w:r w:rsidRPr="008548CA">
        <w:rPr>
          <w:rStyle w:val="Char5"/>
          <w:rtl/>
        </w:rPr>
        <w:t xml:space="preserve"> «</w:t>
      </w:r>
      <w:r w:rsidRPr="008548CA">
        <w:rPr>
          <w:rStyle w:val="Char5"/>
          <w:rFonts w:hint="eastAsia"/>
          <w:rtl/>
        </w:rPr>
        <w:t>ما</w:t>
      </w:r>
      <w:r w:rsidRPr="008548CA">
        <w:rPr>
          <w:rStyle w:val="Char5"/>
          <w:rtl/>
        </w:rPr>
        <w:t xml:space="preserve"> </w:t>
      </w:r>
      <w:r w:rsidRPr="008548CA">
        <w:rPr>
          <w:rStyle w:val="Char5"/>
          <w:rFonts w:hint="eastAsia"/>
          <w:rtl/>
        </w:rPr>
        <w:t>شما</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تنها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خاطر</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غذا</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‏ده</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ه</w:t>
      </w:r>
      <w:r w:rsidRPr="008548CA">
        <w:rPr>
          <w:rStyle w:val="Char5"/>
          <w:rFonts w:hint="cs"/>
          <w:rtl/>
        </w:rPr>
        <w:t>ی</w:t>
      </w:r>
      <w:r w:rsidRPr="008548CA">
        <w:rPr>
          <w:rStyle w:val="Char5"/>
          <w:rFonts w:hint="eastAsia"/>
          <w:rtl/>
        </w:rPr>
        <w:t>چ</w:t>
      </w:r>
      <w:r w:rsidRPr="008548CA">
        <w:rPr>
          <w:rStyle w:val="Char5"/>
          <w:rtl/>
        </w:rPr>
        <w:t xml:space="preserve"> </w:t>
      </w:r>
      <w:r w:rsidRPr="008548CA">
        <w:rPr>
          <w:rStyle w:val="Char5"/>
          <w:rFonts w:hint="eastAsia"/>
          <w:rtl/>
        </w:rPr>
        <w:t>سپاسگزار</w:t>
      </w:r>
      <w:r w:rsidRPr="008548CA">
        <w:rPr>
          <w:rStyle w:val="Char5"/>
          <w:rFonts w:hint="cs"/>
          <w:rtl/>
        </w:rPr>
        <w:t>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پاداش</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شما</w:t>
      </w:r>
      <w:r w:rsidRPr="008548CA">
        <w:rPr>
          <w:rStyle w:val="Char5"/>
          <w:rtl/>
        </w:rPr>
        <w:t xml:space="preserve"> </w:t>
      </w:r>
      <w:r w:rsidRPr="008548CA">
        <w:rPr>
          <w:rStyle w:val="Char5"/>
          <w:rFonts w:hint="eastAsia"/>
          <w:rtl/>
        </w:rPr>
        <w:t>نم</w:t>
      </w:r>
      <w:r w:rsidRPr="008548CA">
        <w:rPr>
          <w:rStyle w:val="Char5"/>
          <w:rFonts w:hint="cs"/>
          <w:rtl/>
        </w:rPr>
        <w:t>ی</w:t>
      </w:r>
      <w:r w:rsidRPr="008548CA">
        <w:rPr>
          <w:rStyle w:val="Char5"/>
          <w:rFonts w:hint="eastAsia"/>
          <w:rtl/>
        </w:rPr>
        <w:t>‏خواه</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ما</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روز</w:t>
      </w:r>
      <w:r w:rsidRPr="008548CA">
        <w:rPr>
          <w:rStyle w:val="Char5"/>
          <w:rFonts w:hint="cs"/>
          <w:rtl/>
        </w:rPr>
        <w:t>ی</w:t>
      </w:r>
      <w:r w:rsidRPr="008548CA">
        <w:rPr>
          <w:rStyle w:val="Char5"/>
          <w:rtl/>
        </w:rPr>
        <w:t xml:space="preserve"> </w:t>
      </w:r>
      <w:r w:rsidRPr="008548CA">
        <w:rPr>
          <w:rStyle w:val="Char5"/>
          <w:rFonts w:hint="eastAsia"/>
          <w:rtl/>
        </w:rPr>
        <w:t>بس</w:t>
      </w:r>
      <w:r w:rsidRPr="008548CA">
        <w:rPr>
          <w:rStyle w:val="Char5"/>
          <w:rFonts w:hint="cs"/>
          <w:rtl/>
        </w:rPr>
        <w:t>ی</w:t>
      </w:r>
      <w:r w:rsidRPr="008548CA">
        <w:rPr>
          <w:rStyle w:val="Char5"/>
          <w:rFonts w:hint="eastAsia"/>
          <w:rtl/>
        </w:rPr>
        <w:t>ار</w:t>
      </w:r>
      <w:r w:rsidRPr="008548CA">
        <w:rPr>
          <w:rStyle w:val="Char5"/>
          <w:rtl/>
        </w:rPr>
        <w:t xml:space="preserve"> </w:t>
      </w:r>
      <w:r w:rsidRPr="008548CA">
        <w:rPr>
          <w:rStyle w:val="Char5"/>
          <w:rFonts w:hint="eastAsia"/>
          <w:rtl/>
        </w:rPr>
        <w:t>سخت</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پروردگارمان</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‏ترس</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پس</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خوف</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فقط</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خاطر</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نوا</w:t>
      </w:r>
      <w:r w:rsidRPr="008548CA">
        <w:rPr>
          <w:rStyle w:val="Char5"/>
          <w:rFonts w:hint="cs"/>
          <w:rtl/>
        </w:rPr>
        <w:t>ی</w:t>
      </w:r>
      <w:r w:rsidRPr="008548CA">
        <w:rPr>
          <w:rStyle w:val="Char5"/>
          <w:rFonts w:hint="eastAsia"/>
          <w:rtl/>
        </w:rPr>
        <w:t>ان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غذا</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‏دهند</w:t>
      </w:r>
      <w:r w:rsidRPr="008548CA">
        <w:rPr>
          <w:rStyle w:val="Char5"/>
          <w:rtl/>
        </w:rPr>
        <w:t>. «</w:t>
      </w:r>
      <w:r w:rsidRPr="008548CA">
        <w:rPr>
          <w:rStyle w:val="Char5"/>
          <w:rFonts w:hint="eastAsia"/>
          <w:rtl/>
        </w:rPr>
        <w:t>از</w:t>
      </w:r>
      <w:r w:rsidRPr="008548CA">
        <w:rPr>
          <w:rStyle w:val="Char5"/>
          <w:rtl/>
        </w:rPr>
        <w:t xml:space="preserve"> </w:t>
      </w:r>
      <w:r w:rsidRPr="008548CA">
        <w:rPr>
          <w:rStyle w:val="Char5"/>
          <w:rFonts w:hint="eastAsia"/>
          <w:rtl/>
        </w:rPr>
        <w:t>روز</w:t>
      </w:r>
      <w:r w:rsidRPr="008548CA">
        <w:rPr>
          <w:rStyle w:val="Char5"/>
          <w:rFonts w:hint="cs"/>
          <w:rtl/>
        </w:rPr>
        <w:t>ی</w:t>
      </w:r>
      <w:r w:rsidRPr="008548CA">
        <w:rPr>
          <w:rStyle w:val="Char5"/>
          <w:rtl/>
        </w:rPr>
        <w:t xml:space="preserve"> </w:t>
      </w:r>
      <w:r w:rsidRPr="008548CA">
        <w:rPr>
          <w:rStyle w:val="Char5"/>
          <w:rFonts w:hint="eastAsia"/>
          <w:rtl/>
        </w:rPr>
        <w:t>سخت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دشوار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‏ترسند»</w:t>
      </w:r>
      <w:r w:rsidRPr="008548CA">
        <w:rPr>
          <w:rStyle w:val="Char5"/>
          <w:rtl/>
        </w:rPr>
        <w:t xml:space="preserve"> </w:t>
      </w:r>
      <w:r w:rsidRPr="008548CA">
        <w:rPr>
          <w:rStyle w:val="Char5"/>
          <w:rFonts w:hint="cs"/>
          <w:rtl/>
        </w:rPr>
        <w:t>ی</w:t>
      </w:r>
      <w:r w:rsidRPr="008548CA">
        <w:rPr>
          <w:rStyle w:val="Char5"/>
          <w:rFonts w:hint="eastAsia"/>
          <w:rtl/>
        </w:rPr>
        <w:t>عن</w:t>
      </w:r>
      <w:r w:rsidRPr="008548CA">
        <w:rPr>
          <w:rStyle w:val="Char5"/>
          <w:rFonts w:hint="cs"/>
          <w:rtl/>
        </w:rPr>
        <w:t>ی</w:t>
      </w:r>
      <w:r w:rsidRPr="008548CA">
        <w:rPr>
          <w:rStyle w:val="Char5"/>
          <w:rtl/>
        </w:rPr>
        <w:t xml:space="preserve"> </w:t>
      </w:r>
      <w:r w:rsidRPr="008548CA">
        <w:rPr>
          <w:rStyle w:val="Char5"/>
          <w:rFonts w:hint="eastAsia"/>
          <w:rtl/>
        </w:rPr>
        <w:t>روز</w:t>
      </w:r>
      <w:r w:rsidRPr="008548CA">
        <w:rPr>
          <w:rStyle w:val="Char5"/>
          <w:rFonts w:hint="cs"/>
          <w:rtl/>
        </w:rPr>
        <w:t>ی</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دراز،</w:t>
      </w:r>
      <w:r w:rsidRPr="008548CA">
        <w:rPr>
          <w:rStyle w:val="Char5"/>
          <w:rtl/>
        </w:rPr>
        <w:t xml:space="preserve"> </w:t>
      </w:r>
      <w:r w:rsidRPr="008548CA">
        <w:rPr>
          <w:rStyle w:val="Char5"/>
          <w:rFonts w:hint="eastAsia"/>
          <w:rtl/>
        </w:rPr>
        <w:t>آشفته،</w:t>
      </w:r>
      <w:r w:rsidRPr="008548CA">
        <w:rPr>
          <w:rStyle w:val="Char5"/>
          <w:rtl/>
        </w:rPr>
        <w:t xml:space="preserve"> </w:t>
      </w:r>
      <w:r w:rsidRPr="008548CA">
        <w:rPr>
          <w:rStyle w:val="Char5"/>
          <w:rFonts w:hint="eastAsia"/>
          <w:rtl/>
        </w:rPr>
        <w:t>پرخطر</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هولناک،</w:t>
      </w:r>
      <w:r w:rsidRPr="008548CA">
        <w:rPr>
          <w:rStyle w:val="Char5"/>
          <w:rtl/>
        </w:rPr>
        <w:t xml:space="preserve"> </w:t>
      </w:r>
      <w:r w:rsidRPr="008548CA">
        <w:rPr>
          <w:rStyle w:val="Char5"/>
          <w:rFonts w:hint="eastAsia"/>
          <w:rtl/>
        </w:rPr>
        <w:t>چهره‏ها</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سخت</w:t>
      </w:r>
      <w:r w:rsidRPr="008548CA">
        <w:rPr>
          <w:rStyle w:val="Char5"/>
          <w:rFonts w:hint="cs"/>
          <w:rtl/>
        </w:rPr>
        <w:t>ی</w:t>
      </w:r>
      <w:r w:rsidR="00AE5B73">
        <w:rPr>
          <w:rStyle w:val="Char5"/>
          <w:rtl/>
        </w:rPr>
        <w:t xml:space="preserve"> مصیبت‌ها</w:t>
      </w:r>
      <w:r w:rsidR="00FB37F0">
        <w:rPr>
          <w:rStyle w:val="Char5"/>
          <w:rtl/>
        </w:rPr>
        <w:t xml:space="preserve">یی </w:t>
      </w:r>
      <w:r w:rsidRPr="008548CA">
        <w:rPr>
          <w:rStyle w:val="Char5"/>
          <w:rFonts w:hint="eastAsia"/>
          <w:rtl/>
        </w:rPr>
        <w:t>که</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‏ب</w:t>
      </w:r>
      <w:r w:rsidRPr="008548CA">
        <w:rPr>
          <w:rStyle w:val="Char5"/>
          <w:rFonts w:hint="cs"/>
          <w:rtl/>
        </w:rPr>
        <w:t>ی</w:t>
      </w:r>
      <w:r w:rsidRPr="008548CA">
        <w:rPr>
          <w:rStyle w:val="Char5"/>
          <w:rFonts w:hint="eastAsia"/>
          <w:rtl/>
        </w:rPr>
        <w:t>نند،</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w:t>
      </w:r>
      <w:r w:rsidRPr="008548CA">
        <w:rPr>
          <w:rStyle w:val="Char5"/>
          <w:rFonts w:hint="cs"/>
          <w:rtl/>
        </w:rPr>
        <w:t>ی</w:t>
      </w:r>
      <w:r w:rsidRPr="008548CA">
        <w:rPr>
          <w:rStyle w:val="Char5"/>
          <w:rFonts w:hint="eastAsia"/>
          <w:rtl/>
        </w:rPr>
        <w:t>رد،</w:t>
      </w:r>
      <w:r w:rsidRPr="008548CA">
        <w:rPr>
          <w:rStyle w:val="Char5"/>
          <w:rtl/>
        </w:rPr>
        <w:t xml:space="preserve"> </w:t>
      </w:r>
      <w:r w:rsidRPr="008548CA">
        <w:rPr>
          <w:rStyle w:val="Char5"/>
          <w:rFonts w:hint="eastAsia"/>
          <w:rtl/>
        </w:rPr>
        <w:t>درهم</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‏رود،</w:t>
      </w:r>
      <w:r w:rsidRPr="008548CA">
        <w:rPr>
          <w:rStyle w:val="Char5"/>
          <w:rtl/>
        </w:rPr>
        <w:t xml:space="preserve"> </w:t>
      </w:r>
      <w:r w:rsidRPr="008548CA">
        <w:rPr>
          <w:rStyle w:val="Char5"/>
          <w:rFonts w:hint="eastAsia"/>
          <w:rtl/>
        </w:rPr>
        <w:t>بلا</w:t>
      </w:r>
      <w:r w:rsidRPr="008548CA">
        <w:rPr>
          <w:rStyle w:val="Char5"/>
          <w:rFonts w:hint="cs"/>
          <w:rtl/>
        </w:rPr>
        <w:t>ی</w:t>
      </w:r>
      <w:r w:rsidRPr="008548CA">
        <w:rPr>
          <w:rStyle w:val="Char5"/>
          <w:rtl/>
        </w:rPr>
        <w:t xml:space="preserve"> </w:t>
      </w:r>
      <w:r w:rsidRPr="008548CA">
        <w:rPr>
          <w:rStyle w:val="Char5"/>
          <w:rFonts w:hint="eastAsia"/>
          <w:rtl/>
        </w:rPr>
        <w:t>مردم</w:t>
      </w:r>
      <w:r w:rsidRPr="008548CA">
        <w:rPr>
          <w:rStyle w:val="Char5"/>
          <w:rtl/>
        </w:rPr>
        <w:t xml:space="preserve"> </w:t>
      </w:r>
      <w:r w:rsidRPr="008548CA">
        <w:rPr>
          <w:rStyle w:val="Char5"/>
          <w:rFonts w:hint="eastAsia"/>
          <w:rtl/>
        </w:rPr>
        <w:t>طولان</w:t>
      </w:r>
      <w:r w:rsidRPr="008548CA">
        <w:rPr>
          <w:rStyle w:val="Char5"/>
          <w:rFonts w:hint="cs"/>
          <w:rtl/>
        </w:rPr>
        <w:t>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شد</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‏شود،</w:t>
      </w:r>
      <w:r w:rsidRPr="008548CA">
        <w:rPr>
          <w:rStyle w:val="Char5"/>
          <w:rtl/>
        </w:rPr>
        <w:t xml:space="preserve"> </w:t>
      </w:r>
      <w:r w:rsidRPr="008548CA">
        <w:rPr>
          <w:rStyle w:val="Char5"/>
          <w:rFonts w:hint="eastAsia"/>
          <w:rtl/>
        </w:rPr>
        <w:t>روز</w:t>
      </w:r>
      <w:r w:rsidRPr="008548CA">
        <w:rPr>
          <w:rStyle w:val="Char5"/>
          <w:rFonts w:hint="cs"/>
          <w:rtl/>
        </w:rPr>
        <w:t>ی</w:t>
      </w:r>
      <w:r w:rsidRPr="008548CA">
        <w:rPr>
          <w:rStyle w:val="Char5"/>
          <w:rtl/>
        </w:rPr>
        <w:t xml:space="preserve"> </w:t>
      </w:r>
      <w:r w:rsidRPr="008548CA">
        <w:rPr>
          <w:rStyle w:val="Char5"/>
          <w:rFonts w:hint="eastAsia"/>
          <w:rtl/>
        </w:rPr>
        <w:t>بس</w:t>
      </w:r>
      <w:r w:rsidRPr="008548CA">
        <w:rPr>
          <w:rStyle w:val="Char5"/>
          <w:rtl/>
        </w:rPr>
        <w:t xml:space="preserve"> </w:t>
      </w:r>
      <w:r w:rsidRPr="008548CA">
        <w:rPr>
          <w:rStyle w:val="Char5"/>
          <w:rFonts w:hint="eastAsia"/>
          <w:rtl/>
        </w:rPr>
        <w:t>ناگوار</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متلاطم</w:t>
      </w:r>
      <w:r w:rsidRPr="008548CA">
        <w:rPr>
          <w:rStyle w:val="Char5"/>
          <w:rtl/>
        </w:rPr>
        <w:t xml:space="preserve"> </w:t>
      </w:r>
      <w:r w:rsidRPr="008548CA">
        <w:rPr>
          <w:rStyle w:val="Char5"/>
          <w:rFonts w:hint="eastAsia"/>
          <w:rtl/>
        </w:rPr>
        <w:t>است</w:t>
      </w:r>
      <w:r w:rsidRPr="008548CA">
        <w:rPr>
          <w:rStyle w:val="Char5"/>
          <w:rtl/>
        </w:rPr>
        <w:t>...!</w:t>
      </w:r>
    </w:p>
    <w:p w:rsidR="000B5A71" w:rsidRPr="00FB37F0" w:rsidRDefault="000B5A71" w:rsidP="00EE02A2">
      <w:pPr>
        <w:ind w:firstLine="284"/>
        <w:jc w:val="both"/>
        <w:rPr>
          <w:rStyle w:val="Char5"/>
          <w:spacing w:val="-2"/>
          <w:rtl/>
        </w:rPr>
      </w:pPr>
      <w:r w:rsidRPr="00FB37F0">
        <w:rPr>
          <w:rStyle w:val="Char5"/>
          <w:rFonts w:hint="eastAsia"/>
          <w:spacing w:val="-2"/>
          <w:rtl/>
        </w:rPr>
        <w:t>از</w:t>
      </w:r>
      <w:r w:rsidRPr="00FB37F0">
        <w:rPr>
          <w:rStyle w:val="Char5"/>
          <w:spacing w:val="-2"/>
          <w:rtl/>
        </w:rPr>
        <w:t xml:space="preserve"> </w:t>
      </w:r>
      <w:r w:rsidRPr="00FB37F0">
        <w:rPr>
          <w:rStyle w:val="Char5"/>
          <w:rFonts w:hint="eastAsia"/>
          <w:spacing w:val="-2"/>
          <w:rtl/>
        </w:rPr>
        <w:t>د</w:t>
      </w:r>
      <w:r w:rsidRPr="00FB37F0">
        <w:rPr>
          <w:rStyle w:val="Char5"/>
          <w:rFonts w:hint="cs"/>
          <w:spacing w:val="-2"/>
          <w:rtl/>
        </w:rPr>
        <w:t>ی</w:t>
      </w:r>
      <w:r w:rsidRPr="00FB37F0">
        <w:rPr>
          <w:rStyle w:val="Char5"/>
          <w:rFonts w:hint="eastAsia"/>
          <w:spacing w:val="-2"/>
          <w:rtl/>
        </w:rPr>
        <w:t>گر</w:t>
      </w:r>
      <w:r w:rsidRPr="00FB37F0">
        <w:rPr>
          <w:rStyle w:val="Char5"/>
          <w:spacing w:val="-2"/>
          <w:rtl/>
        </w:rPr>
        <w:t xml:space="preserve"> </w:t>
      </w:r>
      <w:r w:rsidRPr="00FB37F0">
        <w:rPr>
          <w:rStyle w:val="Char5"/>
          <w:rFonts w:hint="eastAsia"/>
          <w:spacing w:val="-2"/>
          <w:rtl/>
        </w:rPr>
        <w:t>آ</w:t>
      </w:r>
      <w:r w:rsidRPr="00FB37F0">
        <w:rPr>
          <w:rStyle w:val="Char5"/>
          <w:rFonts w:hint="cs"/>
          <w:spacing w:val="-2"/>
          <w:rtl/>
        </w:rPr>
        <w:t>ی</w:t>
      </w:r>
      <w:r w:rsidRPr="00FB37F0">
        <w:rPr>
          <w:rStyle w:val="Char5"/>
          <w:rFonts w:hint="eastAsia"/>
          <w:spacing w:val="-2"/>
          <w:rtl/>
        </w:rPr>
        <w:t>ه‏ها</w:t>
      </w:r>
      <w:r w:rsidRPr="00FB37F0">
        <w:rPr>
          <w:rStyle w:val="Char5"/>
          <w:spacing w:val="-2"/>
          <w:rtl/>
        </w:rPr>
        <w:t xml:space="preserve"> </w:t>
      </w:r>
      <w:r w:rsidRPr="00FB37F0">
        <w:rPr>
          <w:rStyle w:val="Char5"/>
          <w:rFonts w:hint="eastAsia"/>
          <w:spacing w:val="-2"/>
          <w:rtl/>
        </w:rPr>
        <w:t>در</w:t>
      </w:r>
      <w:r w:rsidRPr="00FB37F0">
        <w:rPr>
          <w:rStyle w:val="Char5"/>
          <w:spacing w:val="-2"/>
          <w:rtl/>
        </w:rPr>
        <w:t xml:space="preserve"> </w:t>
      </w:r>
      <w:r w:rsidRPr="00FB37F0">
        <w:rPr>
          <w:rStyle w:val="Char5"/>
          <w:rFonts w:hint="eastAsia"/>
          <w:spacing w:val="-2"/>
          <w:rtl/>
        </w:rPr>
        <w:t>ا</w:t>
      </w:r>
      <w:r w:rsidRPr="00FB37F0">
        <w:rPr>
          <w:rStyle w:val="Char5"/>
          <w:rFonts w:hint="cs"/>
          <w:spacing w:val="-2"/>
          <w:rtl/>
        </w:rPr>
        <w:t>ی</w:t>
      </w:r>
      <w:r w:rsidRPr="00FB37F0">
        <w:rPr>
          <w:rStyle w:val="Char5"/>
          <w:rFonts w:hint="eastAsia"/>
          <w:spacing w:val="-2"/>
          <w:rtl/>
        </w:rPr>
        <w:t>ن</w:t>
      </w:r>
      <w:r w:rsidRPr="00FB37F0">
        <w:rPr>
          <w:rStyle w:val="Char5"/>
          <w:spacing w:val="-2"/>
          <w:rtl/>
        </w:rPr>
        <w:t xml:space="preserve"> </w:t>
      </w:r>
      <w:r w:rsidRPr="00FB37F0">
        <w:rPr>
          <w:rStyle w:val="Char5"/>
          <w:rFonts w:hint="eastAsia"/>
          <w:spacing w:val="-2"/>
          <w:rtl/>
        </w:rPr>
        <w:t>باره</w:t>
      </w:r>
      <w:r w:rsidRPr="00FB37F0">
        <w:rPr>
          <w:rStyle w:val="Char5"/>
          <w:spacing w:val="-2"/>
          <w:rtl/>
        </w:rPr>
        <w:t>:</w:t>
      </w:r>
      <w:r w:rsidR="00FB37F0" w:rsidRPr="00FB37F0">
        <w:rPr>
          <w:rStyle w:val="Char5"/>
          <w:rFonts w:hint="cs"/>
          <w:spacing w:val="-2"/>
          <w:rtl/>
        </w:rPr>
        <w:t xml:space="preserve"> </w:t>
      </w:r>
      <w:r w:rsidR="00FB37F0" w:rsidRPr="00FB37F0">
        <w:rPr>
          <w:rStyle w:val="Char5"/>
          <w:rFonts w:cs="CTraditional Arabic" w:hint="cs"/>
          <w:spacing w:val="-2"/>
          <w:rtl/>
        </w:rPr>
        <w:t>﴿</w:t>
      </w:r>
      <w:r w:rsidR="00EE02A2" w:rsidRPr="00961C37">
        <w:rPr>
          <w:rStyle w:val="Chard"/>
          <w:rFonts w:hint="eastAsia"/>
          <w:rtl/>
        </w:rPr>
        <w:t>فِي</w:t>
      </w:r>
      <w:r w:rsidR="00EE02A2" w:rsidRPr="00961C37">
        <w:rPr>
          <w:rStyle w:val="Chard"/>
          <w:rtl/>
        </w:rPr>
        <w:t xml:space="preserve"> </w:t>
      </w:r>
      <w:r w:rsidR="00EE02A2" w:rsidRPr="00961C37">
        <w:rPr>
          <w:rStyle w:val="Chard"/>
          <w:rFonts w:hint="eastAsia"/>
          <w:rtl/>
        </w:rPr>
        <w:t>بُيُوتٍ</w:t>
      </w:r>
      <w:r w:rsidR="00EE02A2" w:rsidRPr="00961C37">
        <w:rPr>
          <w:rStyle w:val="Chard"/>
          <w:rtl/>
        </w:rPr>
        <w:t xml:space="preserve"> </w:t>
      </w:r>
      <w:r w:rsidR="00EE02A2" w:rsidRPr="00961C37">
        <w:rPr>
          <w:rStyle w:val="Chard"/>
          <w:rFonts w:hint="eastAsia"/>
          <w:rtl/>
        </w:rPr>
        <w:t>أَذِنَ</w:t>
      </w:r>
      <w:r w:rsidR="00EE02A2" w:rsidRPr="00961C37">
        <w:rPr>
          <w:rStyle w:val="Chard"/>
          <w:rtl/>
        </w:rPr>
        <w:t xml:space="preserve"> </w:t>
      </w:r>
      <w:r w:rsidR="00EE02A2" w:rsidRPr="00961C37">
        <w:rPr>
          <w:rStyle w:val="Chard"/>
          <w:rFonts w:hint="cs"/>
          <w:rtl/>
        </w:rPr>
        <w:t>ٱ</w:t>
      </w:r>
      <w:r w:rsidR="00EE02A2" w:rsidRPr="00961C37">
        <w:rPr>
          <w:rStyle w:val="Chard"/>
          <w:rFonts w:hint="eastAsia"/>
          <w:rtl/>
        </w:rPr>
        <w:t>للَّهُ</w:t>
      </w:r>
      <w:r w:rsidR="00EE02A2" w:rsidRPr="00961C37">
        <w:rPr>
          <w:rStyle w:val="Chard"/>
          <w:rtl/>
        </w:rPr>
        <w:t xml:space="preserve"> </w:t>
      </w:r>
      <w:r w:rsidR="00EE02A2" w:rsidRPr="00961C37">
        <w:rPr>
          <w:rStyle w:val="Chard"/>
          <w:rFonts w:hint="eastAsia"/>
          <w:rtl/>
        </w:rPr>
        <w:t>أَن</w:t>
      </w:r>
      <w:r w:rsidR="00EE02A2" w:rsidRPr="00961C37">
        <w:rPr>
          <w:rStyle w:val="Chard"/>
          <w:rtl/>
        </w:rPr>
        <w:t xml:space="preserve"> </w:t>
      </w:r>
      <w:r w:rsidR="00EE02A2" w:rsidRPr="00961C37">
        <w:rPr>
          <w:rStyle w:val="Chard"/>
          <w:rFonts w:hint="eastAsia"/>
          <w:rtl/>
        </w:rPr>
        <w:t>تُر</w:t>
      </w:r>
      <w:r w:rsidR="00EE02A2" w:rsidRPr="00961C37">
        <w:rPr>
          <w:rStyle w:val="Chard"/>
          <w:rFonts w:hint="cs"/>
          <w:rtl/>
        </w:rPr>
        <w:t>ۡ</w:t>
      </w:r>
      <w:r w:rsidR="00EE02A2" w:rsidRPr="00961C37">
        <w:rPr>
          <w:rStyle w:val="Chard"/>
          <w:rFonts w:hint="eastAsia"/>
          <w:rtl/>
        </w:rPr>
        <w:t>فَعَ</w:t>
      </w:r>
      <w:r w:rsidR="00EE02A2" w:rsidRPr="00961C37">
        <w:rPr>
          <w:rStyle w:val="Chard"/>
          <w:rtl/>
        </w:rPr>
        <w:t xml:space="preserve"> </w:t>
      </w:r>
      <w:r w:rsidR="00EE02A2" w:rsidRPr="00961C37">
        <w:rPr>
          <w:rStyle w:val="Chard"/>
          <w:rFonts w:hint="eastAsia"/>
          <w:rtl/>
        </w:rPr>
        <w:t>وَيُذ</w:t>
      </w:r>
      <w:r w:rsidR="00EE02A2" w:rsidRPr="00961C37">
        <w:rPr>
          <w:rStyle w:val="Chard"/>
          <w:rFonts w:hint="cs"/>
          <w:rtl/>
        </w:rPr>
        <w:t>ۡ</w:t>
      </w:r>
      <w:r w:rsidR="00EE02A2" w:rsidRPr="00961C37">
        <w:rPr>
          <w:rStyle w:val="Chard"/>
          <w:rFonts w:hint="eastAsia"/>
          <w:rtl/>
        </w:rPr>
        <w:t>كَرَ</w:t>
      </w:r>
      <w:r w:rsidR="00EE02A2" w:rsidRPr="00961C37">
        <w:rPr>
          <w:rStyle w:val="Chard"/>
          <w:rtl/>
        </w:rPr>
        <w:t xml:space="preserve"> </w:t>
      </w:r>
      <w:r w:rsidR="00EE02A2" w:rsidRPr="00961C37">
        <w:rPr>
          <w:rStyle w:val="Chard"/>
          <w:rFonts w:hint="eastAsia"/>
          <w:rtl/>
        </w:rPr>
        <w:t>فِيهَا</w:t>
      </w:r>
      <w:r w:rsidR="00EE02A2" w:rsidRPr="00961C37">
        <w:rPr>
          <w:rStyle w:val="Chard"/>
          <w:rtl/>
        </w:rPr>
        <w:t xml:space="preserve"> </w:t>
      </w:r>
      <w:r w:rsidR="00EE02A2" w:rsidRPr="00961C37">
        <w:rPr>
          <w:rStyle w:val="Chard"/>
          <w:rFonts w:hint="cs"/>
          <w:rtl/>
        </w:rPr>
        <w:t>ٱ</w:t>
      </w:r>
      <w:r w:rsidR="00EE02A2" w:rsidRPr="00961C37">
        <w:rPr>
          <w:rStyle w:val="Chard"/>
          <w:rFonts w:hint="eastAsia"/>
          <w:rtl/>
        </w:rPr>
        <w:t>س</w:t>
      </w:r>
      <w:r w:rsidR="00EE02A2" w:rsidRPr="00961C37">
        <w:rPr>
          <w:rStyle w:val="Chard"/>
          <w:rFonts w:hint="cs"/>
          <w:rtl/>
        </w:rPr>
        <w:t>ۡ</w:t>
      </w:r>
      <w:r w:rsidR="00EE02A2" w:rsidRPr="00961C37">
        <w:rPr>
          <w:rStyle w:val="Chard"/>
          <w:rFonts w:hint="eastAsia"/>
          <w:rtl/>
        </w:rPr>
        <w:t>مُهُ</w:t>
      </w:r>
      <w:r w:rsidR="00EE02A2" w:rsidRPr="00961C37">
        <w:rPr>
          <w:rStyle w:val="Chard"/>
          <w:rFonts w:hint="cs"/>
          <w:rtl/>
        </w:rPr>
        <w:t>ۥ</w:t>
      </w:r>
      <w:r w:rsidR="00EE02A2" w:rsidRPr="00961C37">
        <w:rPr>
          <w:rStyle w:val="Chard"/>
          <w:rtl/>
        </w:rPr>
        <w:t xml:space="preserve"> </w:t>
      </w:r>
      <w:r w:rsidR="00EE02A2" w:rsidRPr="00961C37">
        <w:rPr>
          <w:rStyle w:val="Chard"/>
          <w:rFonts w:hint="eastAsia"/>
          <w:rtl/>
        </w:rPr>
        <w:t>يُسَبِّحُ</w:t>
      </w:r>
      <w:r w:rsidR="00EE02A2" w:rsidRPr="00961C37">
        <w:rPr>
          <w:rStyle w:val="Chard"/>
          <w:rtl/>
        </w:rPr>
        <w:t xml:space="preserve"> </w:t>
      </w:r>
      <w:r w:rsidR="00EE02A2" w:rsidRPr="00961C37">
        <w:rPr>
          <w:rStyle w:val="Chard"/>
          <w:rFonts w:hint="eastAsia"/>
          <w:rtl/>
        </w:rPr>
        <w:t>لَهُ</w:t>
      </w:r>
      <w:r w:rsidR="00EE02A2" w:rsidRPr="00961C37">
        <w:rPr>
          <w:rStyle w:val="Chard"/>
          <w:rFonts w:hint="cs"/>
          <w:rtl/>
        </w:rPr>
        <w:t>ۥ</w:t>
      </w:r>
      <w:r w:rsidR="00EE02A2" w:rsidRPr="00961C37">
        <w:rPr>
          <w:rStyle w:val="Chard"/>
          <w:rtl/>
        </w:rPr>
        <w:t xml:space="preserve"> </w:t>
      </w:r>
      <w:r w:rsidR="00EE02A2" w:rsidRPr="00961C37">
        <w:rPr>
          <w:rStyle w:val="Chard"/>
          <w:rFonts w:hint="eastAsia"/>
          <w:rtl/>
        </w:rPr>
        <w:t>فِيهَا</w:t>
      </w:r>
      <w:r w:rsidR="00EE02A2" w:rsidRPr="00961C37">
        <w:rPr>
          <w:rStyle w:val="Chard"/>
          <w:rtl/>
        </w:rPr>
        <w:t xml:space="preserve"> </w:t>
      </w:r>
      <w:r w:rsidR="00EE02A2" w:rsidRPr="00961C37">
        <w:rPr>
          <w:rStyle w:val="Chard"/>
          <w:rFonts w:hint="eastAsia"/>
          <w:rtl/>
        </w:rPr>
        <w:t>بِ</w:t>
      </w:r>
      <w:r w:rsidR="00EE02A2" w:rsidRPr="00961C37">
        <w:rPr>
          <w:rStyle w:val="Chard"/>
          <w:rFonts w:hint="cs"/>
          <w:rtl/>
        </w:rPr>
        <w:t>ٱ</w:t>
      </w:r>
      <w:r w:rsidR="00EE02A2" w:rsidRPr="00961C37">
        <w:rPr>
          <w:rStyle w:val="Chard"/>
          <w:rFonts w:hint="eastAsia"/>
          <w:rtl/>
        </w:rPr>
        <w:t>ل</w:t>
      </w:r>
      <w:r w:rsidR="00EE02A2" w:rsidRPr="00961C37">
        <w:rPr>
          <w:rStyle w:val="Chard"/>
          <w:rFonts w:hint="cs"/>
          <w:rtl/>
        </w:rPr>
        <w:t>ۡ</w:t>
      </w:r>
      <w:r w:rsidR="00EE02A2" w:rsidRPr="00961C37">
        <w:rPr>
          <w:rStyle w:val="Chard"/>
          <w:rFonts w:hint="eastAsia"/>
          <w:rtl/>
        </w:rPr>
        <w:t>غُدُوِّ</w:t>
      </w:r>
      <w:r w:rsidR="00EE02A2" w:rsidRPr="00961C37">
        <w:rPr>
          <w:rStyle w:val="Chard"/>
          <w:rtl/>
        </w:rPr>
        <w:t xml:space="preserve"> </w:t>
      </w:r>
      <w:r w:rsidR="00EE02A2" w:rsidRPr="00961C37">
        <w:rPr>
          <w:rStyle w:val="Chard"/>
          <w:rFonts w:hint="eastAsia"/>
          <w:rtl/>
        </w:rPr>
        <w:t>وَ</w:t>
      </w:r>
      <w:r w:rsidR="00EE02A2" w:rsidRPr="00961C37">
        <w:rPr>
          <w:rStyle w:val="Chard"/>
          <w:rFonts w:hint="cs"/>
          <w:rtl/>
        </w:rPr>
        <w:t>ٱ</w:t>
      </w:r>
      <w:r w:rsidR="00EE02A2" w:rsidRPr="00961C37">
        <w:rPr>
          <w:rStyle w:val="Chard"/>
          <w:rFonts w:hint="eastAsia"/>
          <w:rtl/>
        </w:rPr>
        <w:t>ل</w:t>
      </w:r>
      <w:r w:rsidR="00EE02A2" w:rsidRPr="00961C37">
        <w:rPr>
          <w:rStyle w:val="Chard"/>
          <w:rFonts w:hint="cs"/>
          <w:rtl/>
        </w:rPr>
        <w:t>ۡ</w:t>
      </w:r>
      <w:r w:rsidR="00EE02A2" w:rsidRPr="00961C37">
        <w:rPr>
          <w:rStyle w:val="Chard"/>
          <w:rFonts w:hint="eastAsia"/>
          <w:rtl/>
        </w:rPr>
        <w:t>أ</w:t>
      </w:r>
      <w:r w:rsidR="00EE02A2" w:rsidRPr="00961C37">
        <w:rPr>
          <w:rStyle w:val="Chard"/>
          <w:rFonts w:hint="cs"/>
          <w:rtl/>
        </w:rPr>
        <w:t>ٓ</w:t>
      </w:r>
      <w:r w:rsidR="00EE02A2" w:rsidRPr="00961C37">
        <w:rPr>
          <w:rStyle w:val="Chard"/>
          <w:rFonts w:hint="eastAsia"/>
          <w:rtl/>
        </w:rPr>
        <w:t>صَالِ</w:t>
      </w:r>
      <w:r w:rsidR="00EE02A2" w:rsidRPr="00961C37">
        <w:rPr>
          <w:rStyle w:val="Chard"/>
          <w:rtl/>
        </w:rPr>
        <w:t xml:space="preserve"> </w:t>
      </w:r>
      <w:r w:rsidR="00EE02A2" w:rsidRPr="00961C37">
        <w:rPr>
          <w:rStyle w:val="Chard"/>
          <w:rFonts w:hint="cs"/>
          <w:rtl/>
        </w:rPr>
        <w:t>٣٦</w:t>
      </w:r>
      <w:r w:rsidR="00EE02A2" w:rsidRPr="00FB37F0">
        <w:rPr>
          <w:rStyle w:val="Char5"/>
          <w:rFonts w:cs="CTraditional Arabic" w:hint="cs"/>
          <w:spacing w:val="-2"/>
          <w:rtl/>
        </w:rPr>
        <w:t xml:space="preserve"> </w:t>
      </w:r>
      <w:r w:rsidR="00EE02A2" w:rsidRPr="00961C37">
        <w:rPr>
          <w:rStyle w:val="Chard"/>
          <w:rFonts w:hint="eastAsia"/>
          <w:rtl/>
        </w:rPr>
        <w:t>رِجَال</w:t>
      </w:r>
      <w:r w:rsidR="00EE02A2" w:rsidRPr="00961C37">
        <w:rPr>
          <w:rStyle w:val="Chard"/>
          <w:rFonts w:hint="cs"/>
          <w:rtl/>
        </w:rPr>
        <w:t>ٞ</w:t>
      </w:r>
      <w:r w:rsidR="00EE02A2" w:rsidRPr="00961C37">
        <w:rPr>
          <w:rStyle w:val="Chard"/>
          <w:rtl/>
        </w:rPr>
        <w:t xml:space="preserve"> </w:t>
      </w:r>
      <w:r w:rsidR="00EE02A2" w:rsidRPr="00961C37">
        <w:rPr>
          <w:rStyle w:val="Chard"/>
          <w:rFonts w:hint="eastAsia"/>
          <w:rtl/>
        </w:rPr>
        <w:t>لَّا</w:t>
      </w:r>
      <w:r w:rsidR="00EE02A2" w:rsidRPr="00961C37">
        <w:rPr>
          <w:rStyle w:val="Chard"/>
          <w:rtl/>
        </w:rPr>
        <w:t xml:space="preserve"> </w:t>
      </w:r>
      <w:r w:rsidR="00EE02A2" w:rsidRPr="00961C37">
        <w:rPr>
          <w:rStyle w:val="Chard"/>
          <w:rFonts w:hint="eastAsia"/>
          <w:rtl/>
        </w:rPr>
        <w:t>تُل</w:t>
      </w:r>
      <w:r w:rsidR="00EE02A2" w:rsidRPr="00961C37">
        <w:rPr>
          <w:rStyle w:val="Chard"/>
          <w:rFonts w:hint="cs"/>
          <w:rtl/>
        </w:rPr>
        <w:t>ۡ</w:t>
      </w:r>
      <w:r w:rsidR="00EE02A2" w:rsidRPr="00961C37">
        <w:rPr>
          <w:rStyle w:val="Chard"/>
          <w:rFonts w:hint="eastAsia"/>
          <w:rtl/>
        </w:rPr>
        <w:t>هِيهِم</w:t>
      </w:r>
      <w:r w:rsidR="00EE02A2" w:rsidRPr="00961C37">
        <w:rPr>
          <w:rStyle w:val="Chard"/>
          <w:rFonts w:hint="cs"/>
          <w:rtl/>
        </w:rPr>
        <w:t>ۡ</w:t>
      </w:r>
      <w:r w:rsidR="00EE02A2" w:rsidRPr="00961C37">
        <w:rPr>
          <w:rStyle w:val="Chard"/>
          <w:rtl/>
        </w:rPr>
        <w:t xml:space="preserve"> </w:t>
      </w:r>
      <w:r w:rsidR="00EE02A2" w:rsidRPr="00961C37">
        <w:rPr>
          <w:rStyle w:val="Chard"/>
          <w:rFonts w:hint="eastAsia"/>
          <w:rtl/>
        </w:rPr>
        <w:t>تِجَ</w:t>
      </w:r>
      <w:r w:rsidR="00EE02A2" w:rsidRPr="00961C37">
        <w:rPr>
          <w:rStyle w:val="Chard"/>
          <w:rFonts w:hint="cs"/>
          <w:rtl/>
        </w:rPr>
        <w:t>ٰ</w:t>
      </w:r>
      <w:r w:rsidR="00EE02A2" w:rsidRPr="00961C37">
        <w:rPr>
          <w:rStyle w:val="Chard"/>
          <w:rFonts w:hint="eastAsia"/>
          <w:rtl/>
        </w:rPr>
        <w:t>رَة</w:t>
      </w:r>
      <w:r w:rsidR="00EE02A2" w:rsidRPr="00961C37">
        <w:rPr>
          <w:rStyle w:val="Chard"/>
          <w:rFonts w:hint="cs"/>
          <w:rtl/>
        </w:rPr>
        <w:t>ٞ</w:t>
      </w:r>
      <w:r w:rsidR="00EE02A2" w:rsidRPr="00961C37">
        <w:rPr>
          <w:rStyle w:val="Chard"/>
          <w:rtl/>
        </w:rPr>
        <w:t xml:space="preserve"> </w:t>
      </w:r>
      <w:r w:rsidR="00EE02A2" w:rsidRPr="00961C37">
        <w:rPr>
          <w:rStyle w:val="Chard"/>
          <w:rFonts w:hint="eastAsia"/>
          <w:rtl/>
        </w:rPr>
        <w:t>وَلَا</w:t>
      </w:r>
      <w:r w:rsidR="00EE02A2" w:rsidRPr="00961C37">
        <w:rPr>
          <w:rStyle w:val="Chard"/>
          <w:rtl/>
        </w:rPr>
        <w:t xml:space="preserve"> </w:t>
      </w:r>
      <w:r w:rsidR="00EE02A2" w:rsidRPr="00961C37">
        <w:rPr>
          <w:rStyle w:val="Chard"/>
          <w:rFonts w:hint="eastAsia"/>
          <w:rtl/>
        </w:rPr>
        <w:t>بَي</w:t>
      </w:r>
      <w:r w:rsidR="00EE02A2" w:rsidRPr="00961C37">
        <w:rPr>
          <w:rStyle w:val="Chard"/>
          <w:rFonts w:hint="cs"/>
          <w:rtl/>
        </w:rPr>
        <w:t>ۡ</w:t>
      </w:r>
      <w:r w:rsidR="00EE02A2" w:rsidRPr="00961C37">
        <w:rPr>
          <w:rStyle w:val="Chard"/>
          <w:rFonts w:hint="eastAsia"/>
          <w:rtl/>
        </w:rPr>
        <w:t>عٌ</w:t>
      </w:r>
      <w:r w:rsidR="00EE02A2" w:rsidRPr="00961C37">
        <w:rPr>
          <w:rStyle w:val="Chard"/>
          <w:rtl/>
        </w:rPr>
        <w:t xml:space="preserve"> </w:t>
      </w:r>
      <w:r w:rsidR="00EE02A2" w:rsidRPr="00961C37">
        <w:rPr>
          <w:rStyle w:val="Chard"/>
          <w:rFonts w:hint="eastAsia"/>
          <w:rtl/>
        </w:rPr>
        <w:t>عَن</w:t>
      </w:r>
      <w:r w:rsidR="00EE02A2" w:rsidRPr="00961C37">
        <w:rPr>
          <w:rStyle w:val="Chard"/>
          <w:rtl/>
        </w:rPr>
        <w:t xml:space="preserve"> </w:t>
      </w:r>
      <w:r w:rsidR="00EE02A2" w:rsidRPr="00961C37">
        <w:rPr>
          <w:rStyle w:val="Chard"/>
          <w:rFonts w:hint="eastAsia"/>
          <w:rtl/>
        </w:rPr>
        <w:t>ذِك</w:t>
      </w:r>
      <w:r w:rsidR="00EE02A2" w:rsidRPr="00961C37">
        <w:rPr>
          <w:rStyle w:val="Chard"/>
          <w:rFonts w:hint="cs"/>
          <w:rtl/>
        </w:rPr>
        <w:t>ۡ</w:t>
      </w:r>
      <w:r w:rsidR="00EE02A2" w:rsidRPr="00961C37">
        <w:rPr>
          <w:rStyle w:val="Chard"/>
          <w:rFonts w:hint="eastAsia"/>
          <w:rtl/>
        </w:rPr>
        <w:t>رِ</w:t>
      </w:r>
      <w:r w:rsidR="00EE02A2" w:rsidRPr="00961C37">
        <w:rPr>
          <w:rStyle w:val="Chard"/>
          <w:rtl/>
        </w:rPr>
        <w:t xml:space="preserve"> </w:t>
      </w:r>
      <w:r w:rsidR="00EE02A2" w:rsidRPr="00961C37">
        <w:rPr>
          <w:rStyle w:val="Chard"/>
          <w:rFonts w:hint="cs"/>
          <w:rtl/>
        </w:rPr>
        <w:t>ٱ</w:t>
      </w:r>
      <w:r w:rsidR="00EE02A2" w:rsidRPr="00961C37">
        <w:rPr>
          <w:rStyle w:val="Chard"/>
          <w:rFonts w:hint="eastAsia"/>
          <w:rtl/>
        </w:rPr>
        <w:t>للَّهِ</w:t>
      </w:r>
      <w:r w:rsidR="00EE02A2" w:rsidRPr="00961C37">
        <w:rPr>
          <w:rStyle w:val="Chard"/>
          <w:rtl/>
        </w:rPr>
        <w:t xml:space="preserve"> </w:t>
      </w:r>
      <w:r w:rsidR="00EE02A2" w:rsidRPr="00961C37">
        <w:rPr>
          <w:rStyle w:val="Chard"/>
          <w:rFonts w:hint="eastAsia"/>
          <w:rtl/>
        </w:rPr>
        <w:t>وَإِقَامِ</w:t>
      </w:r>
      <w:r w:rsidR="00EE02A2" w:rsidRPr="00961C37">
        <w:rPr>
          <w:rStyle w:val="Chard"/>
          <w:rtl/>
        </w:rPr>
        <w:t xml:space="preserve"> </w:t>
      </w:r>
      <w:r w:rsidR="00EE02A2" w:rsidRPr="00961C37">
        <w:rPr>
          <w:rStyle w:val="Chard"/>
          <w:rFonts w:hint="cs"/>
          <w:rtl/>
        </w:rPr>
        <w:t>ٱ</w:t>
      </w:r>
      <w:r w:rsidR="00EE02A2" w:rsidRPr="00961C37">
        <w:rPr>
          <w:rStyle w:val="Chard"/>
          <w:rFonts w:hint="eastAsia"/>
          <w:rtl/>
        </w:rPr>
        <w:t>لصَّلَو</w:t>
      </w:r>
      <w:r w:rsidR="00EE02A2" w:rsidRPr="00961C37">
        <w:rPr>
          <w:rStyle w:val="Chard"/>
          <w:rFonts w:hint="cs"/>
          <w:rtl/>
        </w:rPr>
        <w:t>ٰ</w:t>
      </w:r>
      <w:r w:rsidR="00EE02A2" w:rsidRPr="00961C37">
        <w:rPr>
          <w:rStyle w:val="Chard"/>
          <w:rFonts w:hint="eastAsia"/>
          <w:rtl/>
        </w:rPr>
        <w:t>ةِ</w:t>
      </w:r>
      <w:r w:rsidR="00EE02A2" w:rsidRPr="00961C37">
        <w:rPr>
          <w:rStyle w:val="Chard"/>
          <w:rtl/>
        </w:rPr>
        <w:t xml:space="preserve"> </w:t>
      </w:r>
      <w:r w:rsidR="00EE02A2" w:rsidRPr="00961C37">
        <w:rPr>
          <w:rStyle w:val="Chard"/>
          <w:rFonts w:hint="eastAsia"/>
          <w:rtl/>
        </w:rPr>
        <w:t>وَإِيتَا</w:t>
      </w:r>
      <w:r w:rsidR="00EE02A2" w:rsidRPr="00961C37">
        <w:rPr>
          <w:rStyle w:val="Chard"/>
          <w:rFonts w:hint="cs"/>
          <w:rtl/>
        </w:rPr>
        <w:t>ٓ</w:t>
      </w:r>
      <w:r w:rsidR="00EE02A2" w:rsidRPr="00961C37">
        <w:rPr>
          <w:rStyle w:val="Chard"/>
          <w:rFonts w:hint="eastAsia"/>
          <w:rtl/>
        </w:rPr>
        <w:t>ءِ</w:t>
      </w:r>
      <w:r w:rsidR="00EE02A2" w:rsidRPr="00961C37">
        <w:rPr>
          <w:rStyle w:val="Chard"/>
          <w:rtl/>
        </w:rPr>
        <w:t xml:space="preserve"> </w:t>
      </w:r>
      <w:r w:rsidR="00EE02A2" w:rsidRPr="00961C37">
        <w:rPr>
          <w:rStyle w:val="Chard"/>
          <w:rFonts w:hint="cs"/>
          <w:rtl/>
        </w:rPr>
        <w:t>ٱ</w:t>
      </w:r>
      <w:r w:rsidR="00EE02A2" w:rsidRPr="00961C37">
        <w:rPr>
          <w:rStyle w:val="Chard"/>
          <w:rFonts w:hint="eastAsia"/>
          <w:rtl/>
        </w:rPr>
        <w:t>لزَّكَو</w:t>
      </w:r>
      <w:r w:rsidR="00EE02A2" w:rsidRPr="00961C37">
        <w:rPr>
          <w:rStyle w:val="Chard"/>
          <w:rFonts w:hint="cs"/>
          <w:rtl/>
        </w:rPr>
        <w:t>ٰ</w:t>
      </w:r>
      <w:r w:rsidR="00EE02A2" w:rsidRPr="00961C37">
        <w:rPr>
          <w:rStyle w:val="Chard"/>
          <w:rFonts w:hint="eastAsia"/>
          <w:rtl/>
        </w:rPr>
        <w:t>ةِ</w:t>
      </w:r>
      <w:r w:rsidR="00EE02A2" w:rsidRPr="00961C37">
        <w:rPr>
          <w:rStyle w:val="Chard"/>
          <w:rtl/>
        </w:rPr>
        <w:t xml:space="preserve"> </w:t>
      </w:r>
      <w:r w:rsidR="00EE02A2" w:rsidRPr="00961C37">
        <w:rPr>
          <w:rStyle w:val="Chard"/>
          <w:rFonts w:hint="eastAsia"/>
          <w:rtl/>
        </w:rPr>
        <w:t>يَخَافُونَ</w:t>
      </w:r>
      <w:r w:rsidR="00EE02A2" w:rsidRPr="00961C37">
        <w:rPr>
          <w:rStyle w:val="Chard"/>
          <w:rtl/>
        </w:rPr>
        <w:t xml:space="preserve"> </w:t>
      </w:r>
      <w:r w:rsidR="00EE02A2" w:rsidRPr="00961C37">
        <w:rPr>
          <w:rStyle w:val="Chard"/>
          <w:rFonts w:hint="eastAsia"/>
          <w:rtl/>
        </w:rPr>
        <w:t>يَو</w:t>
      </w:r>
      <w:r w:rsidR="00EE02A2" w:rsidRPr="00961C37">
        <w:rPr>
          <w:rStyle w:val="Chard"/>
          <w:rFonts w:hint="cs"/>
          <w:rtl/>
        </w:rPr>
        <w:t>ۡ</w:t>
      </w:r>
      <w:r w:rsidR="00EE02A2" w:rsidRPr="00961C37">
        <w:rPr>
          <w:rStyle w:val="Chard"/>
          <w:rFonts w:hint="eastAsia"/>
          <w:rtl/>
        </w:rPr>
        <w:t>م</w:t>
      </w:r>
      <w:r w:rsidR="00EE02A2" w:rsidRPr="00961C37">
        <w:rPr>
          <w:rStyle w:val="Chard"/>
          <w:rFonts w:hint="cs"/>
          <w:rtl/>
        </w:rPr>
        <w:t>ٗ</w:t>
      </w:r>
      <w:r w:rsidR="00EE02A2" w:rsidRPr="00961C37">
        <w:rPr>
          <w:rStyle w:val="Chard"/>
          <w:rFonts w:hint="eastAsia"/>
          <w:rtl/>
        </w:rPr>
        <w:t>ا</w:t>
      </w:r>
      <w:r w:rsidR="00EE02A2" w:rsidRPr="00961C37">
        <w:rPr>
          <w:rStyle w:val="Chard"/>
          <w:rtl/>
        </w:rPr>
        <w:t xml:space="preserve"> </w:t>
      </w:r>
      <w:r w:rsidR="00EE02A2" w:rsidRPr="00961C37">
        <w:rPr>
          <w:rStyle w:val="Chard"/>
          <w:rFonts w:hint="eastAsia"/>
          <w:rtl/>
        </w:rPr>
        <w:t>تَتَقَلَّبُ</w:t>
      </w:r>
      <w:r w:rsidR="00EE02A2" w:rsidRPr="00961C37">
        <w:rPr>
          <w:rStyle w:val="Chard"/>
          <w:rtl/>
        </w:rPr>
        <w:t xml:space="preserve"> </w:t>
      </w:r>
      <w:r w:rsidR="00EE02A2" w:rsidRPr="00961C37">
        <w:rPr>
          <w:rStyle w:val="Chard"/>
          <w:rFonts w:hint="eastAsia"/>
          <w:rtl/>
        </w:rPr>
        <w:t>فِيهِ</w:t>
      </w:r>
      <w:r w:rsidR="00EE02A2" w:rsidRPr="00961C37">
        <w:rPr>
          <w:rStyle w:val="Chard"/>
          <w:rtl/>
        </w:rPr>
        <w:t xml:space="preserve"> </w:t>
      </w:r>
      <w:r w:rsidR="00EE02A2" w:rsidRPr="00961C37">
        <w:rPr>
          <w:rStyle w:val="Chard"/>
          <w:rFonts w:hint="cs"/>
          <w:rtl/>
        </w:rPr>
        <w:t>ٱ</w:t>
      </w:r>
      <w:r w:rsidR="00EE02A2" w:rsidRPr="00961C37">
        <w:rPr>
          <w:rStyle w:val="Chard"/>
          <w:rFonts w:hint="eastAsia"/>
          <w:rtl/>
        </w:rPr>
        <w:t>ل</w:t>
      </w:r>
      <w:r w:rsidR="00EE02A2" w:rsidRPr="00961C37">
        <w:rPr>
          <w:rStyle w:val="Chard"/>
          <w:rFonts w:hint="cs"/>
          <w:rtl/>
        </w:rPr>
        <w:t>ۡ</w:t>
      </w:r>
      <w:r w:rsidR="00EE02A2" w:rsidRPr="00961C37">
        <w:rPr>
          <w:rStyle w:val="Chard"/>
          <w:rFonts w:hint="eastAsia"/>
          <w:rtl/>
        </w:rPr>
        <w:t>قُلُوبُ</w:t>
      </w:r>
      <w:r w:rsidR="00EE02A2" w:rsidRPr="00961C37">
        <w:rPr>
          <w:rStyle w:val="Chard"/>
          <w:rtl/>
        </w:rPr>
        <w:t xml:space="preserve"> </w:t>
      </w:r>
      <w:r w:rsidR="00EE02A2" w:rsidRPr="00961C37">
        <w:rPr>
          <w:rStyle w:val="Chard"/>
          <w:rFonts w:hint="eastAsia"/>
          <w:rtl/>
        </w:rPr>
        <w:t>وَ</w:t>
      </w:r>
      <w:r w:rsidR="00EE02A2" w:rsidRPr="00961C37">
        <w:rPr>
          <w:rStyle w:val="Chard"/>
          <w:rFonts w:hint="cs"/>
          <w:rtl/>
        </w:rPr>
        <w:t>ٱ</w:t>
      </w:r>
      <w:r w:rsidR="00EE02A2" w:rsidRPr="00961C37">
        <w:rPr>
          <w:rStyle w:val="Chard"/>
          <w:rFonts w:hint="eastAsia"/>
          <w:rtl/>
        </w:rPr>
        <w:t>ل</w:t>
      </w:r>
      <w:r w:rsidR="00EE02A2" w:rsidRPr="00961C37">
        <w:rPr>
          <w:rStyle w:val="Chard"/>
          <w:rFonts w:hint="cs"/>
          <w:rtl/>
        </w:rPr>
        <w:t>ۡ</w:t>
      </w:r>
      <w:r w:rsidR="00EE02A2" w:rsidRPr="00961C37">
        <w:rPr>
          <w:rStyle w:val="Chard"/>
          <w:rFonts w:hint="eastAsia"/>
          <w:rtl/>
        </w:rPr>
        <w:t>أَب</w:t>
      </w:r>
      <w:r w:rsidR="00EE02A2" w:rsidRPr="00961C37">
        <w:rPr>
          <w:rStyle w:val="Chard"/>
          <w:rFonts w:hint="cs"/>
          <w:rtl/>
        </w:rPr>
        <w:t>ۡ</w:t>
      </w:r>
      <w:r w:rsidR="00EE02A2" w:rsidRPr="00961C37">
        <w:rPr>
          <w:rStyle w:val="Chard"/>
          <w:rFonts w:hint="eastAsia"/>
          <w:rtl/>
        </w:rPr>
        <w:t>صَ</w:t>
      </w:r>
      <w:r w:rsidR="00EE02A2" w:rsidRPr="00961C37">
        <w:rPr>
          <w:rStyle w:val="Chard"/>
          <w:rFonts w:hint="cs"/>
          <w:rtl/>
        </w:rPr>
        <w:t>ٰ</w:t>
      </w:r>
      <w:r w:rsidR="00EE02A2" w:rsidRPr="00961C37">
        <w:rPr>
          <w:rStyle w:val="Chard"/>
          <w:rFonts w:hint="eastAsia"/>
          <w:rtl/>
        </w:rPr>
        <w:t>رُ</w:t>
      </w:r>
      <w:r w:rsidR="00EE02A2" w:rsidRPr="00961C37">
        <w:rPr>
          <w:rStyle w:val="Chard"/>
          <w:rtl/>
        </w:rPr>
        <w:t xml:space="preserve"> </w:t>
      </w:r>
      <w:r w:rsidR="00EE02A2" w:rsidRPr="00961C37">
        <w:rPr>
          <w:rStyle w:val="Chard"/>
          <w:rFonts w:hint="cs"/>
          <w:rtl/>
        </w:rPr>
        <w:t>٣٧</w:t>
      </w:r>
      <w:r w:rsidR="00FB37F0" w:rsidRPr="00FB37F0">
        <w:rPr>
          <w:rStyle w:val="Char5"/>
          <w:rFonts w:cs="CTraditional Arabic" w:hint="cs"/>
          <w:spacing w:val="-2"/>
          <w:rtl/>
        </w:rPr>
        <w:t>﴾</w:t>
      </w:r>
      <w:r w:rsidRPr="00FB37F0">
        <w:rPr>
          <w:rStyle w:val="Char5"/>
          <w:spacing w:val="-2"/>
          <w:rtl/>
        </w:rPr>
        <w:t xml:space="preserve"> </w:t>
      </w:r>
      <w:r w:rsidR="00EE02A2" w:rsidRPr="00EE02A2">
        <w:rPr>
          <w:rStyle w:val="Charc"/>
          <w:rFonts w:hint="cs"/>
          <w:rtl/>
        </w:rPr>
        <w:t>[ال</w:t>
      </w:r>
      <w:r w:rsidRPr="00EE02A2">
        <w:rPr>
          <w:rStyle w:val="Charc"/>
          <w:rtl/>
        </w:rPr>
        <w:t xml:space="preserve">نور: ٣٦ </w:t>
      </w:r>
      <w:r w:rsidR="00EE02A2" w:rsidRPr="00EE02A2">
        <w:rPr>
          <w:rStyle w:val="Charc"/>
          <w:rFonts w:hint="cs"/>
          <w:rtl/>
        </w:rPr>
        <w:t>–</w:t>
      </w:r>
      <w:r w:rsidRPr="00EE02A2">
        <w:rPr>
          <w:rStyle w:val="Charc"/>
          <w:rtl/>
        </w:rPr>
        <w:t xml:space="preserve"> ٣٧</w:t>
      </w:r>
      <w:r w:rsidR="00EE02A2" w:rsidRPr="00EE02A2">
        <w:rPr>
          <w:rStyle w:val="Charc"/>
          <w:rFonts w:hint="cs"/>
          <w:rtl/>
        </w:rPr>
        <w:t>]</w:t>
      </w:r>
      <w:r w:rsidRPr="00FB37F0">
        <w:rPr>
          <w:rStyle w:val="Char5"/>
          <w:spacing w:val="-2"/>
          <w:rtl/>
        </w:rPr>
        <w:t xml:space="preserve"> </w:t>
      </w:r>
      <w:r w:rsidRPr="00FB37F0">
        <w:rPr>
          <w:rStyle w:val="Char5"/>
          <w:rFonts w:hint="eastAsia"/>
          <w:spacing w:val="-2"/>
          <w:rtl/>
        </w:rPr>
        <w:t>«در</w:t>
      </w:r>
      <w:r w:rsidRPr="00FB37F0">
        <w:rPr>
          <w:rStyle w:val="Char5"/>
          <w:spacing w:val="-2"/>
          <w:rtl/>
        </w:rPr>
        <w:t xml:space="preserve"> </w:t>
      </w:r>
      <w:r w:rsidRPr="00FB37F0">
        <w:rPr>
          <w:rStyle w:val="Char5"/>
          <w:rFonts w:hint="eastAsia"/>
          <w:spacing w:val="-2"/>
          <w:rtl/>
        </w:rPr>
        <w:t>خانه‏ها</w:t>
      </w:r>
      <w:r w:rsidRPr="00FB37F0">
        <w:rPr>
          <w:rStyle w:val="Char5"/>
          <w:rFonts w:hint="cs"/>
          <w:spacing w:val="-2"/>
          <w:rtl/>
        </w:rPr>
        <w:t>یی</w:t>
      </w:r>
      <w:r w:rsidRPr="00FB37F0">
        <w:rPr>
          <w:rStyle w:val="Char5"/>
          <w:spacing w:val="-2"/>
          <w:rtl/>
        </w:rPr>
        <w:t xml:space="preserve"> </w:t>
      </w:r>
      <w:r w:rsidRPr="00FB37F0">
        <w:rPr>
          <w:rStyle w:val="Char5"/>
          <w:rFonts w:hint="eastAsia"/>
          <w:spacing w:val="-2"/>
          <w:rtl/>
        </w:rPr>
        <w:t>که</w:t>
      </w:r>
      <w:r w:rsidRPr="00FB37F0">
        <w:rPr>
          <w:rStyle w:val="Char5"/>
          <w:spacing w:val="-2"/>
          <w:rtl/>
        </w:rPr>
        <w:t xml:space="preserve"> </w:t>
      </w:r>
      <w:r w:rsidRPr="00FB37F0">
        <w:rPr>
          <w:rStyle w:val="Char5"/>
          <w:rFonts w:hint="eastAsia"/>
          <w:spacing w:val="-2"/>
          <w:rtl/>
        </w:rPr>
        <w:t>خداوند</w:t>
      </w:r>
      <w:r w:rsidRPr="00FB37F0">
        <w:rPr>
          <w:rStyle w:val="Char5"/>
          <w:spacing w:val="-2"/>
          <w:rtl/>
        </w:rPr>
        <w:t xml:space="preserve"> </w:t>
      </w:r>
      <w:r w:rsidRPr="00FB37F0">
        <w:rPr>
          <w:rStyle w:val="Char5"/>
          <w:rFonts w:hint="eastAsia"/>
          <w:spacing w:val="-2"/>
          <w:rtl/>
        </w:rPr>
        <w:t>اجازه</w:t>
      </w:r>
      <w:r w:rsidRPr="00FB37F0">
        <w:rPr>
          <w:rStyle w:val="Char5"/>
          <w:spacing w:val="-2"/>
          <w:rtl/>
        </w:rPr>
        <w:t xml:space="preserve"> </w:t>
      </w:r>
      <w:r w:rsidRPr="00FB37F0">
        <w:rPr>
          <w:rStyle w:val="Char5"/>
          <w:rFonts w:hint="eastAsia"/>
          <w:spacing w:val="-2"/>
          <w:rtl/>
        </w:rPr>
        <w:t>داده</w:t>
      </w:r>
      <w:r w:rsidRPr="00FB37F0">
        <w:rPr>
          <w:rStyle w:val="Char5"/>
          <w:spacing w:val="-2"/>
          <w:rtl/>
        </w:rPr>
        <w:t xml:space="preserve"> </w:t>
      </w:r>
      <w:r w:rsidRPr="00FB37F0">
        <w:rPr>
          <w:rStyle w:val="Char5"/>
          <w:rFonts w:hint="eastAsia"/>
          <w:spacing w:val="-2"/>
          <w:rtl/>
        </w:rPr>
        <w:t>برپا</w:t>
      </w:r>
      <w:r w:rsidRPr="00FB37F0">
        <w:rPr>
          <w:rStyle w:val="Char5"/>
          <w:spacing w:val="-2"/>
          <w:rtl/>
        </w:rPr>
        <w:t xml:space="preserve"> </w:t>
      </w:r>
      <w:r w:rsidRPr="00FB37F0">
        <w:rPr>
          <w:rStyle w:val="Char5"/>
          <w:rFonts w:hint="eastAsia"/>
          <w:spacing w:val="-2"/>
          <w:rtl/>
        </w:rPr>
        <w:t>داشته</w:t>
      </w:r>
      <w:r w:rsidRPr="00FB37F0">
        <w:rPr>
          <w:rStyle w:val="Char5"/>
          <w:spacing w:val="-2"/>
          <w:rtl/>
        </w:rPr>
        <w:t xml:space="preserve"> </w:t>
      </w:r>
      <w:r w:rsidRPr="00FB37F0">
        <w:rPr>
          <w:rStyle w:val="Char5"/>
          <w:rFonts w:hint="eastAsia"/>
          <w:spacing w:val="-2"/>
          <w:rtl/>
        </w:rPr>
        <w:t>شود</w:t>
      </w:r>
      <w:r w:rsidRPr="00FB37F0">
        <w:rPr>
          <w:rStyle w:val="Char5"/>
          <w:spacing w:val="-2"/>
          <w:rtl/>
        </w:rPr>
        <w:t xml:space="preserve"> </w:t>
      </w:r>
      <w:r w:rsidRPr="00FB37F0">
        <w:rPr>
          <w:rStyle w:val="Char5"/>
          <w:rFonts w:hint="eastAsia"/>
          <w:spacing w:val="-2"/>
          <w:rtl/>
        </w:rPr>
        <w:t>و</w:t>
      </w:r>
      <w:r w:rsidRPr="00FB37F0">
        <w:rPr>
          <w:rStyle w:val="Char5"/>
          <w:spacing w:val="-2"/>
          <w:rtl/>
        </w:rPr>
        <w:t xml:space="preserve"> </w:t>
      </w:r>
      <w:r w:rsidRPr="00FB37F0">
        <w:rPr>
          <w:rStyle w:val="Char5"/>
          <w:rFonts w:hint="eastAsia"/>
          <w:spacing w:val="-2"/>
          <w:rtl/>
        </w:rPr>
        <w:t>در</w:t>
      </w:r>
      <w:r w:rsidRPr="00FB37F0">
        <w:rPr>
          <w:rStyle w:val="Char5"/>
          <w:spacing w:val="-2"/>
          <w:rtl/>
        </w:rPr>
        <w:t xml:space="preserve"> </w:t>
      </w:r>
      <w:r w:rsidRPr="00FB37F0">
        <w:rPr>
          <w:rStyle w:val="Char5"/>
          <w:rFonts w:hint="eastAsia"/>
          <w:spacing w:val="-2"/>
          <w:rtl/>
        </w:rPr>
        <w:t>آن</w:t>
      </w:r>
      <w:r w:rsidRPr="00FB37F0">
        <w:rPr>
          <w:rStyle w:val="Char5"/>
          <w:spacing w:val="-2"/>
          <w:rtl/>
        </w:rPr>
        <w:t xml:space="preserve"> </w:t>
      </w:r>
      <w:r w:rsidRPr="00FB37F0">
        <w:rPr>
          <w:rStyle w:val="Char5"/>
          <w:rFonts w:hint="eastAsia"/>
          <w:spacing w:val="-2"/>
          <w:rtl/>
        </w:rPr>
        <w:t>نام</w:t>
      </w:r>
      <w:r w:rsidRPr="00FB37F0">
        <w:rPr>
          <w:rStyle w:val="Char5"/>
          <w:spacing w:val="-2"/>
          <w:rtl/>
        </w:rPr>
        <w:t xml:space="preserve"> </w:t>
      </w:r>
      <w:r w:rsidRPr="00FB37F0">
        <w:rPr>
          <w:rStyle w:val="Char5"/>
          <w:rFonts w:hint="eastAsia"/>
          <w:spacing w:val="-2"/>
          <w:rtl/>
        </w:rPr>
        <w:t>خدا</w:t>
      </w:r>
      <w:r w:rsidRPr="00FB37F0">
        <w:rPr>
          <w:rStyle w:val="Char5"/>
          <w:spacing w:val="-2"/>
          <w:rtl/>
        </w:rPr>
        <w:t xml:space="preserve"> </w:t>
      </w:r>
      <w:r w:rsidRPr="00FB37F0">
        <w:rPr>
          <w:rStyle w:val="Char5"/>
          <w:rFonts w:hint="cs"/>
          <w:spacing w:val="-2"/>
          <w:rtl/>
        </w:rPr>
        <w:t>ی</w:t>
      </w:r>
      <w:r w:rsidRPr="00FB37F0">
        <w:rPr>
          <w:rStyle w:val="Char5"/>
          <w:rFonts w:hint="eastAsia"/>
          <w:spacing w:val="-2"/>
          <w:rtl/>
        </w:rPr>
        <w:t>اد</w:t>
      </w:r>
      <w:r w:rsidRPr="00FB37F0">
        <w:rPr>
          <w:rStyle w:val="Char5"/>
          <w:spacing w:val="-2"/>
          <w:rtl/>
        </w:rPr>
        <w:t xml:space="preserve"> </w:t>
      </w:r>
      <w:r w:rsidRPr="00FB37F0">
        <w:rPr>
          <w:rStyle w:val="Char5"/>
          <w:rFonts w:hint="eastAsia"/>
          <w:spacing w:val="-2"/>
          <w:rtl/>
        </w:rPr>
        <w:t>شود</w:t>
      </w:r>
      <w:r w:rsidRPr="00FB37F0">
        <w:rPr>
          <w:rStyle w:val="Char5"/>
          <w:spacing w:val="-2"/>
          <w:rtl/>
        </w:rPr>
        <w:t xml:space="preserve"> </w:t>
      </w:r>
      <w:r w:rsidRPr="00FB37F0">
        <w:rPr>
          <w:rStyle w:val="Char5"/>
          <w:rFonts w:hint="eastAsia"/>
          <w:spacing w:val="-2"/>
          <w:rtl/>
        </w:rPr>
        <w:t>شبانگاهان</w:t>
      </w:r>
      <w:r w:rsidRPr="00FB37F0">
        <w:rPr>
          <w:rStyle w:val="Char5"/>
          <w:spacing w:val="-2"/>
          <w:rtl/>
        </w:rPr>
        <w:t xml:space="preserve"> </w:t>
      </w:r>
      <w:r w:rsidRPr="00FB37F0">
        <w:rPr>
          <w:rStyle w:val="Char5"/>
          <w:rFonts w:hint="eastAsia"/>
          <w:spacing w:val="-2"/>
          <w:rtl/>
        </w:rPr>
        <w:t>و</w:t>
      </w:r>
      <w:r w:rsidRPr="00FB37F0">
        <w:rPr>
          <w:rStyle w:val="Char5"/>
          <w:spacing w:val="-2"/>
          <w:rtl/>
        </w:rPr>
        <w:t xml:space="preserve"> </w:t>
      </w:r>
      <w:r w:rsidRPr="00FB37F0">
        <w:rPr>
          <w:rStyle w:val="Char5"/>
          <w:rFonts w:hint="eastAsia"/>
          <w:spacing w:val="-2"/>
          <w:rtl/>
        </w:rPr>
        <w:t>صبحگاهان</w:t>
      </w:r>
      <w:r w:rsidRPr="00FB37F0">
        <w:rPr>
          <w:rStyle w:val="Char5"/>
          <w:spacing w:val="-2"/>
          <w:rtl/>
        </w:rPr>
        <w:t xml:space="preserve"> </w:t>
      </w:r>
      <w:r w:rsidRPr="00FB37F0">
        <w:rPr>
          <w:rStyle w:val="Char5"/>
          <w:rFonts w:hint="eastAsia"/>
          <w:spacing w:val="-2"/>
          <w:rtl/>
        </w:rPr>
        <w:t>در</w:t>
      </w:r>
      <w:r w:rsidRPr="00FB37F0">
        <w:rPr>
          <w:rStyle w:val="Char5"/>
          <w:spacing w:val="-2"/>
          <w:rtl/>
        </w:rPr>
        <w:t xml:space="preserve"> </w:t>
      </w:r>
      <w:r w:rsidRPr="00FB37F0">
        <w:rPr>
          <w:rStyle w:val="Char5"/>
          <w:rFonts w:hint="eastAsia"/>
          <w:spacing w:val="-2"/>
          <w:rtl/>
        </w:rPr>
        <w:t>آن</w:t>
      </w:r>
      <w:r w:rsidRPr="00FB37F0">
        <w:rPr>
          <w:rStyle w:val="Char5"/>
          <w:spacing w:val="-2"/>
          <w:rtl/>
        </w:rPr>
        <w:t xml:space="preserve"> </w:t>
      </w:r>
      <w:r w:rsidRPr="00FB37F0">
        <w:rPr>
          <w:rStyle w:val="Char5"/>
          <w:rFonts w:hint="eastAsia"/>
          <w:spacing w:val="-2"/>
          <w:rtl/>
        </w:rPr>
        <w:t>خانه‏ها</w:t>
      </w:r>
      <w:r w:rsidRPr="00FB37F0">
        <w:rPr>
          <w:rStyle w:val="Char5"/>
          <w:spacing w:val="-2"/>
          <w:rtl/>
        </w:rPr>
        <w:t xml:space="preserve"> </w:t>
      </w:r>
      <w:r w:rsidRPr="00FB37F0">
        <w:rPr>
          <w:rStyle w:val="Char5"/>
          <w:rFonts w:hint="eastAsia"/>
          <w:spacing w:val="-2"/>
          <w:rtl/>
        </w:rPr>
        <w:t>خدا</w:t>
      </w:r>
      <w:r w:rsidRPr="00FB37F0">
        <w:rPr>
          <w:rStyle w:val="Char5"/>
          <w:rFonts w:hint="cs"/>
          <w:spacing w:val="-2"/>
          <w:rtl/>
        </w:rPr>
        <w:t>ی</w:t>
      </w:r>
      <w:r w:rsidRPr="00FB37F0">
        <w:rPr>
          <w:rStyle w:val="Char5"/>
          <w:spacing w:val="-2"/>
          <w:rtl/>
        </w:rPr>
        <w:t xml:space="preserve"> </w:t>
      </w:r>
      <w:r w:rsidRPr="00FB37F0">
        <w:rPr>
          <w:rStyle w:val="Char5"/>
          <w:rFonts w:hint="eastAsia"/>
          <w:spacing w:val="-2"/>
          <w:rtl/>
        </w:rPr>
        <w:t>را</w:t>
      </w:r>
      <w:r w:rsidRPr="00FB37F0">
        <w:rPr>
          <w:rStyle w:val="Char5"/>
          <w:spacing w:val="-2"/>
          <w:rtl/>
        </w:rPr>
        <w:t xml:space="preserve"> </w:t>
      </w:r>
      <w:r w:rsidRPr="00FB37F0">
        <w:rPr>
          <w:rStyle w:val="Char5"/>
          <w:rFonts w:hint="eastAsia"/>
          <w:spacing w:val="-2"/>
          <w:rtl/>
        </w:rPr>
        <w:t>تسب</w:t>
      </w:r>
      <w:r w:rsidRPr="00FB37F0">
        <w:rPr>
          <w:rStyle w:val="Char5"/>
          <w:rFonts w:hint="cs"/>
          <w:spacing w:val="-2"/>
          <w:rtl/>
        </w:rPr>
        <w:t>ی</w:t>
      </w:r>
      <w:r w:rsidRPr="00FB37F0">
        <w:rPr>
          <w:rStyle w:val="Char5"/>
          <w:rFonts w:hint="eastAsia"/>
          <w:spacing w:val="-2"/>
          <w:rtl/>
        </w:rPr>
        <w:t>ح</w:t>
      </w:r>
      <w:r w:rsidRPr="00FB37F0">
        <w:rPr>
          <w:rStyle w:val="Char5"/>
          <w:spacing w:val="-2"/>
          <w:rtl/>
        </w:rPr>
        <w:t xml:space="preserve"> </w:t>
      </w:r>
      <w:r w:rsidRPr="00FB37F0">
        <w:rPr>
          <w:rStyle w:val="Char5"/>
          <w:rFonts w:hint="eastAsia"/>
          <w:spacing w:val="-2"/>
          <w:rtl/>
        </w:rPr>
        <w:t>م</w:t>
      </w:r>
      <w:r w:rsidRPr="00FB37F0">
        <w:rPr>
          <w:rStyle w:val="Char5"/>
          <w:rFonts w:hint="cs"/>
          <w:spacing w:val="-2"/>
          <w:rtl/>
        </w:rPr>
        <w:t>ی</w:t>
      </w:r>
      <w:r w:rsidRPr="00FB37F0">
        <w:rPr>
          <w:rStyle w:val="Char5"/>
          <w:rFonts w:hint="eastAsia"/>
          <w:spacing w:val="-2"/>
          <w:rtl/>
        </w:rPr>
        <w:t>‏گو</w:t>
      </w:r>
      <w:r w:rsidRPr="00FB37F0">
        <w:rPr>
          <w:rStyle w:val="Char5"/>
          <w:rFonts w:hint="cs"/>
          <w:spacing w:val="-2"/>
          <w:rtl/>
        </w:rPr>
        <w:t>ی</w:t>
      </w:r>
      <w:r w:rsidRPr="00FB37F0">
        <w:rPr>
          <w:rStyle w:val="Char5"/>
          <w:rFonts w:hint="eastAsia"/>
          <w:spacing w:val="-2"/>
          <w:rtl/>
        </w:rPr>
        <w:t>ند،</w:t>
      </w:r>
      <w:r w:rsidRPr="00FB37F0">
        <w:rPr>
          <w:rStyle w:val="Char5"/>
          <w:spacing w:val="-2"/>
          <w:rtl/>
        </w:rPr>
        <w:t xml:space="preserve"> </w:t>
      </w:r>
      <w:r w:rsidRPr="00FB37F0">
        <w:rPr>
          <w:rStyle w:val="Char5"/>
          <w:rFonts w:hint="eastAsia"/>
          <w:spacing w:val="-2"/>
          <w:rtl/>
        </w:rPr>
        <w:t>مردان</w:t>
      </w:r>
      <w:r w:rsidRPr="00FB37F0">
        <w:rPr>
          <w:rStyle w:val="Char5"/>
          <w:rFonts w:hint="cs"/>
          <w:spacing w:val="-2"/>
          <w:rtl/>
        </w:rPr>
        <w:t>ی</w:t>
      </w:r>
      <w:r w:rsidRPr="00FB37F0">
        <w:rPr>
          <w:rStyle w:val="Char5"/>
          <w:spacing w:val="-2"/>
          <w:rtl/>
        </w:rPr>
        <w:t xml:space="preserve"> </w:t>
      </w:r>
      <w:r w:rsidRPr="00FB37F0">
        <w:rPr>
          <w:rStyle w:val="Char5"/>
          <w:rFonts w:hint="eastAsia"/>
          <w:spacing w:val="-2"/>
          <w:rtl/>
        </w:rPr>
        <w:t>که</w:t>
      </w:r>
      <w:r w:rsidRPr="00FB37F0">
        <w:rPr>
          <w:rStyle w:val="Char5"/>
          <w:spacing w:val="-2"/>
          <w:rtl/>
        </w:rPr>
        <w:t xml:space="preserve"> </w:t>
      </w:r>
      <w:r w:rsidRPr="00FB37F0">
        <w:rPr>
          <w:rStyle w:val="Char5"/>
          <w:rFonts w:hint="eastAsia"/>
          <w:spacing w:val="-2"/>
          <w:rtl/>
        </w:rPr>
        <w:t>نه</w:t>
      </w:r>
      <w:r w:rsidRPr="00FB37F0">
        <w:rPr>
          <w:rStyle w:val="Char5"/>
          <w:spacing w:val="-2"/>
          <w:rtl/>
        </w:rPr>
        <w:t xml:space="preserve"> </w:t>
      </w:r>
      <w:r w:rsidRPr="00FB37F0">
        <w:rPr>
          <w:rStyle w:val="Char5"/>
          <w:rFonts w:hint="eastAsia"/>
          <w:spacing w:val="-2"/>
          <w:rtl/>
        </w:rPr>
        <w:t>بازرگان</w:t>
      </w:r>
      <w:r w:rsidRPr="00FB37F0">
        <w:rPr>
          <w:rStyle w:val="Char5"/>
          <w:rFonts w:hint="cs"/>
          <w:spacing w:val="-2"/>
          <w:rtl/>
        </w:rPr>
        <w:t>ی</w:t>
      </w:r>
      <w:r w:rsidRPr="00FB37F0">
        <w:rPr>
          <w:rStyle w:val="Char5"/>
          <w:rFonts w:hint="eastAsia"/>
          <w:spacing w:val="-2"/>
          <w:rtl/>
        </w:rPr>
        <w:t>،</w:t>
      </w:r>
      <w:r w:rsidRPr="00FB37F0">
        <w:rPr>
          <w:rStyle w:val="Char5"/>
          <w:spacing w:val="-2"/>
          <w:rtl/>
        </w:rPr>
        <w:t xml:space="preserve"> </w:t>
      </w:r>
      <w:r w:rsidRPr="00FB37F0">
        <w:rPr>
          <w:rStyle w:val="Char5"/>
          <w:rFonts w:hint="eastAsia"/>
          <w:spacing w:val="-2"/>
          <w:rtl/>
        </w:rPr>
        <w:t>نه</w:t>
      </w:r>
      <w:r w:rsidRPr="00FB37F0">
        <w:rPr>
          <w:rStyle w:val="Char5"/>
          <w:spacing w:val="-2"/>
          <w:rtl/>
        </w:rPr>
        <w:t xml:space="preserve"> </w:t>
      </w:r>
      <w:r w:rsidRPr="00FB37F0">
        <w:rPr>
          <w:rStyle w:val="Char5"/>
          <w:rFonts w:hint="eastAsia"/>
          <w:spacing w:val="-2"/>
          <w:rtl/>
        </w:rPr>
        <w:t>خر</w:t>
      </w:r>
      <w:r w:rsidRPr="00FB37F0">
        <w:rPr>
          <w:rStyle w:val="Char5"/>
          <w:rFonts w:hint="cs"/>
          <w:spacing w:val="-2"/>
          <w:rtl/>
        </w:rPr>
        <w:t>ی</w:t>
      </w:r>
      <w:r w:rsidRPr="00FB37F0">
        <w:rPr>
          <w:rStyle w:val="Char5"/>
          <w:rFonts w:hint="eastAsia"/>
          <w:spacing w:val="-2"/>
          <w:rtl/>
        </w:rPr>
        <w:t>د</w:t>
      </w:r>
      <w:r w:rsidRPr="00FB37F0">
        <w:rPr>
          <w:rStyle w:val="Char5"/>
          <w:spacing w:val="-2"/>
          <w:rtl/>
        </w:rPr>
        <w:t xml:space="preserve"> </w:t>
      </w:r>
      <w:r w:rsidRPr="00FB37F0">
        <w:rPr>
          <w:rStyle w:val="Char5"/>
          <w:rFonts w:hint="eastAsia"/>
          <w:spacing w:val="-2"/>
          <w:rtl/>
        </w:rPr>
        <w:t>و</w:t>
      </w:r>
      <w:r w:rsidRPr="00FB37F0">
        <w:rPr>
          <w:rStyle w:val="Char5"/>
          <w:spacing w:val="-2"/>
          <w:rtl/>
        </w:rPr>
        <w:t xml:space="preserve"> </w:t>
      </w:r>
      <w:r w:rsidRPr="00FB37F0">
        <w:rPr>
          <w:rStyle w:val="Char5"/>
          <w:rFonts w:hint="eastAsia"/>
          <w:spacing w:val="-2"/>
          <w:rtl/>
        </w:rPr>
        <w:t>فروش</w:t>
      </w:r>
      <w:r w:rsidRPr="00FB37F0">
        <w:rPr>
          <w:rStyle w:val="Char5"/>
          <w:rFonts w:hint="cs"/>
          <w:spacing w:val="-2"/>
          <w:rtl/>
        </w:rPr>
        <w:t>ی</w:t>
      </w:r>
      <w:r w:rsidR="00811778">
        <w:rPr>
          <w:rStyle w:val="Char5"/>
          <w:spacing w:val="-2"/>
          <w:rtl/>
        </w:rPr>
        <w:t xml:space="preserve"> آن‌ها </w:t>
      </w:r>
      <w:r w:rsidRPr="00FB37F0">
        <w:rPr>
          <w:rStyle w:val="Char5"/>
          <w:rFonts w:hint="eastAsia"/>
          <w:spacing w:val="-2"/>
          <w:rtl/>
        </w:rPr>
        <w:t>را</w:t>
      </w:r>
      <w:r w:rsidRPr="00FB37F0">
        <w:rPr>
          <w:rStyle w:val="Char5"/>
          <w:spacing w:val="-2"/>
          <w:rtl/>
        </w:rPr>
        <w:t xml:space="preserve"> </w:t>
      </w:r>
      <w:r w:rsidRPr="00FB37F0">
        <w:rPr>
          <w:rStyle w:val="Char5"/>
          <w:rFonts w:hint="eastAsia"/>
          <w:spacing w:val="-2"/>
          <w:rtl/>
        </w:rPr>
        <w:t>از</w:t>
      </w:r>
      <w:r w:rsidRPr="00FB37F0">
        <w:rPr>
          <w:rStyle w:val="Char5"/>
          <w:spacing w:val="-2"/>
          <w:rtl/>
        </w:rPr>
        <w:t xml:space="preserve"> </w:t>
      </w:r>
      <w:r w:rsidRPr="00FB37F0">
        <w:rPr>
          <w:rStyle w:val="Char5"/>
          <w:rFonts w:hint="cs"/>
          <w:spacing w:val="-2"/>
          <w:rtl/>
        </w:rPr>
        <w:t>ی</w:t>
      </w:r>
      <w:r w:rsidRPr="00FB37F0">
        <w:rPr>
          <w:rStyle w:val="Char5"/>
          <w:rFonts w:hint="eastAsia"/>
          <w:spacing w:val="-2"/>
          <w:rtl/>
        </w:rPr>
        <w:t>اد</w:t>
      </w:r>
      <w:r w:rsidRPr="00FB37F0">
        <w:rPr>
          <w:rStyle w:val="Char5"/>
          <w:spacing w:val="-2"/>
          <w:rtl/>
        </w:rPr>
        <w:t xml:space="preserve"> </w:t>
      </w:r>
      <w:r w:rsidRPr="00FB37F0">
        <w:rPr>
          <w:rStyle w:val="Char5"/>
          <w:rFonts w:hint="eastAsia"/>
          <w:spacing w:val="-2"/>
          <w:rtl/>
        </w:rPr>
        <w:t>خدا</w:t>
      </w:r>
      <w:r w:rsidRPr="00FB37F0">
        <w:rPr>
          <w:rStyle w:val="Char5"/>
          <w:spacing w:val="-2"/>
          <w:rtl/>
        </w:rPr>
        <w:t xml:space="preserve"> </w:t>
      </w:r>
      <w:r w:rsidRPr="00FB37F0">
        <w:rPr>
          <w:rStyle w:val="Char5"/>
          <w:rFonts w:hint="eastAsia"/>
          <w:spacing w:val="-2"/>
          <w:rtl/>
        </w:rPr>
        <w:t>و</w:t>
      </w:r>
      <w:r w:rsidRPr="00FB37F0">
        <w:rPr>
          <w:rStyle w:val="Char5"/>
          <w:spacing w:val="-2"/>
          <w:rtl/>
        </w:rPr>
        <w:t xml:space="preserve"> </w:t>
      </w:r>
      <w:r w:rsidRPr="00FB37F0">
        <w:rPr>
          <w:rStyle w:val="Char5"/>
          <w:rFonts w:hint="eastAsia"/>
          <w:spacing w:val="-2"/>
          <w:rtl/>
        </w:rPr>
        <w:t>برپاداشتن</w:t>
      </w:r>
      <w:r w:rsidRPr="00FB37F0">
        <w:rPr>
          <w:rStyle w:val="Char5"/>
          <w:spacing w:val="-2"/>
          <w:rtl/>
        </w:rPr>
        <w:t xml:space="preserve"> </w:t>
      </w:r>
      <w:r w:rsidRPr="00FB37F0">
        <w:rPr>
          <w:rStyle w:val="Char5"/>
          <w:rFonts w:hint="eastAsia"/>
          <w:spacing w:val="-2"/>
          <w:rtl/>
        </w:rPr>
        <w:t>نماز</w:t>
      </w:r>
      <w:r w:rsidRPr="00FB37F0">
        <w:rPr>
          <w:rStyle w:val="Char5"/>
          <w:spacing w:val="-2"/>
          <w:rtl/>
        </w:rPr>
        <w:t xml:space="preserve"> </w:t>
      </w:r>
      <w:r w:rsidRPr="00FB37F0">
        <w:rPr>
          <w:rStyle w:val="Char5"/>
          <w:rFonts w:hint="eastAsia"/>
          <w:spacing w:val="-2"/>
          <w:rtl/>
        </w:rPr>
        <w:t>و</w:t>
      </w:r>
      <w:r w:rsidRPr="00FB37F0">
        <w:rPr>
          <w:rStyle w:val="Char5"/>
          <w:spacing w:val="-2"/>
          <w:rtl/>
        </w:rPr>
        <w:t xml:space="preserve"> </w:t>
      </w:r>
      <w:r w:rsidRPr="00FB37F0">
        <w:rPr>
          <w:rStyle w:val="Char5"/>
          <w:rFonts w:hint="eastAsia"/>
          <w:spacing w:val="-2"/>
          <w:rtl/>
        </w:rPr>
        <w:t>دادن</w:t>
      </w:r>
      <w:r w:rsidRPr="00FB37F0">
        <w:rPr>
          <w:rStyle w:val="Char5"/>
          <w:spacing w:val="-2"/>
          <w:rtl/>
        </w:rPr>
        <w:t xml:space="preserve"> </w:t>
      </w:r>
      <w:r w:rsidRPr="00FB37F0">
        <w:rPr>
          <w:rStyle w:val="Char5"/>
          <w:rFonts w:hint="eastAsia"/>
          <w:spacing w:val="-2"/>
          <w:rtl/>
        </w:rPr>
        <w:t>زکات</w:t>
      </w:r>
      <w:r w:rsidRPr="00FB37F0">
        <w:rPr>
          <w:rStyle w:val="Char5"/>
          <w:spacing w:val="-2"/>
          <w:rtl/>
        </w:rPr>
        <w:t xml:space="preserve"> </w:t>
      </w:r>
      <w:r w:rsidRPr="00FB37F0">
        <w:rPr>
          <w:rStyle w:val="Char5"/>
          <w:rFonts w:hint="eastAsia"/>
          <w:spacing w:val="-2"/>
          <w:rtl/>
        </w:rPr>
        <w:t>باز</w:t>
      </w:r>
      <w:r w:rsidRPr="00FB37F0">
        <w:rPr>
          <w:rStyle w:val="Char5"/>
          <w:spacing w:val="-2"/>
          <w:rtl/>
        </w:rPr>
        <w:t xml:space="preserve"> </w:t>
      </w:r>
      <w:r w:rsidRPr="00FB37F0">
        <w:rPr>
          <w:rStyle w:val="Char5"/>
          <w:rFonts w:hint="eastAsia"/>
          <w:spacing w:val="-2"/>
          <w:rtl/>
        </w:rPr>
        <w:t>نم</w:t>
      </w:r>
      <w:r w:rsidRPr="00FB37F0">
        <w:rPr>
          <w:rStyle w:val="Char5"/>
          <w:rFonts w:hint="cs"/>
          <w:spacing w:val="-2"/>
          <w:rtl/>
        </w:rPr>
        <w:t>ی</w:t>
      </w:r>
      <w:r w:rsidRPr="00FB37F0">
        <w:rPr>
          <w:rStyle w:val="Char5"/>
          <w:rFonts w:hint="eastAsia"/>
          <w:spacing w:val="-2"/>
          <w:rtl/>
        </w:rPr>
        <w:t>‏دارد،</w:t>
      </w:r>
      <w:r w:rsidRPr="00FB37F0">
        <w:rPr>
          <w:rStyle w:val="Char5"/>
          <w:spacing w:val="-2"/>
          <w:rtl/>
        </w:rPr>
        <w:t xml:space="preserve"> </w:t>
      </w:r>
      <w:r w:rsidRPr="00FB37F0">
        <w:rPr>
          <w:rStyle w:val="Char5"/>
          <w:rFonts w:hint="eastAsia"/>
          <w:spacing w:val="-2"/>
          <w:rtl/>
        </w:rPr>
        <w:t>از</w:t>
      </w:r>
      <w:r w:rsidRPr="00FB37F0">
        <w:rPr>
          <w:rStyle w:val="Char5"/>
          <w:spacing w:val="-2"/>
          <w:rtl/>
        </w:rPr>
        <w:t xml:space="preserve"> </w:t>
      </w:r>
      <w:r w:rsidRPr="00FB37F0">
        <w:rPr>
          <w:rStyle w:val="Char5"/>
          <w:rFonts w:hint="eastAsia"/>
          <w:spacing w:val="-2"/>
          <w:rtl/>
        </w:rPr>
        <w:t>روز</w:t>
      </w:r>
      <w:r w:rsidRPr="00FB37F0">
        <w:rPr>
          <w:rStyle w:val="Char5"/>
          <w:rFonts w:hint="cs"/>
          <w:spacing w:val="-2"/>
          <w:rtl/>
        </w:rPr>
        <w:t>ی</w:t>
      </w:r>
      <w:r w:rsidRPr="00FB37F0">
        <w:rPr>
          <w:rStyle w:val="Char5"/>
          <w:spacing w:val="-2"/>
          <w:rtl/>
        </w:rPr>
        <w:t xml:space="preserve"> </w:t>
      </w:r>
      <w:r w:rsidRPr="00FB37F0">
        <w:rPr>
          <w:rStyle w:val="Char5"/>
          <w:rFonts w:hint="eastAsia"/>
          <w:spacing w:val="-2"/>
          <w:rtl/>
        </w:rPr>
        <w:t>م</w:t>
      </w:r>
      <w:r w:rsidRPr="00FB37F0">
        <w:rPr>
          <w:rStyle w:val="Char5"/>
          <w:rFonts w:hint="cs"/>
          <w:spacing w:val="-2"/>
          <w:rtl/>
        </w:rPr>
        <w:t>ی</w:t>
      </w:r>
      <w:r w:rsidRPr="00FB37F0">
        <w:rPr>
          <w:rStyle w:val="Char5"/>
          <w:rFonts w:hint="eastAsia"/>
          <w:spacing w:val="-2"/>
          <w:rtl/>
        </w:rPr>
        <w:t>‏ترسند</w:t>
      </w:r>
      <w:r w:rsidRPr="00FB37F0">
        <w:rPr>
          <w:rStyle w:val="Char5"/>
          <w:spacing w:val="-2"/>
          <w:rtl/>
        </w:rPr>
        <w:t xml:space="preserve"> </w:t>
      </w:r>
      <w:r w:rsidRPr="00FB37F0">
        <w:rPr>
          <w:rStyle w:val="Char5"/>
          <w:rFonts w:hint="eastAsia"/>
          <w:spacing w:val="-2"/>
          <w:rtl/>
        </w:rPr>
        <w:t>که</w:t>
      </w:r>
      <w:r w:rsidR="004A01ED" w:rsidRPr="00FB37F0">
        <w:rPr>
          <w:rStyle w:val="Char5"/>
          <w:spacing w:val="-2"/>
          <w:rtl/>
        </w:rPr>
        <w:t xml:space="preserve"> دل‌ها</w:t>
      </w:r>
      <w:r w:rsidRPr="00FB37F0">
        <w:rPr>
          <w:rStyle w:val="Char5"/>
          <w:spacing w:val="-2"/>
          <w:rtl/>
        </w:rPr>
        <w:t xml:space="preserve"> </w:t>
      </w:r>
      <w:r w:rsidRPr="00FB37F0">
        <w:rPr>
          <w:rStyle w:val="Char5"/>
          <w:rFonts w:hint="eastAsia"/>
          <w:spacing w:val="-2"/>
          <w:rtl/>
        </w:rPr>
        <w:t>و</w:t>
      </w:r>
      <w:r w:rsidR="004C0D25">
        <w:rPr>
          <w:rStyle w:val="Char5"/>
          <w:spacing w:val="-2"/>
          <w:rtl/>
        </w:rPr>
        <w:t xml:space="preserve"> چشم‌ها</w:t>
      </w:r>
      <w:r w:rsidRPr="00FB37F0">
        <w:rPr>
          <w:rStyle w:val="Char5"/>
          <w:spacing w:val="-2"/>
          <w:rtl/>
        </w:rPr>
        <w:t xml:space="preserve"> </w:t>
      </w:r>
      <w:r w:rsidRPr="00FB37F0">
        <w:rPr>
          <w:rStyle w:val="Char5"/>
          <w:rFonts w:hint="eastAsia"/>
          <w:spacing w:val="-2"/>
          <w:rtl/>
        </w:rPr>
        <w:t>در</w:t>
      </w:r>
      <w:r w:rsidRPr="00FB37F0">
        <w:rPr>
          <w:rStyle w:val="Char5"/>
          <w:spacing w:val="-2"/>
          <w:rtl/>
        </w:rPr>
        <w:t xml:space="preserve"> </w:t>
      </w:r>
      <w:r w:rsidRPr="00FB37F0">
        <w:rPr>
          <w:rStyle w:val="Char5"/>
          <w:rFonts w:hint="eastAsia"/>
          <w:spacing w:val="-2"/>
          <w:rtl/>
        </w:rPr>
        <w:t>آن</w:t>
      </w:r>
      <w:r w:rsidRPr="00FB37F0">
        <w:rPr>
          <w:rStyle w:val="Char5"/>
          <w:spacing w:val="-2"/>
          <w:rtl/>
        </w:rPr>
        <w:t xml:space="preserve"> </w:t>
      </w:r>
      <w:r w:rsidRPr="00FB37F0">
        <w:rPr>
          <w:rStyle w:val="Char5"/>
          <w:rFonts w:hint="eastAsia"/>
          <w:spacing w:val="-2"/>
          <w:rtl/>
        </w:rPr>
        <w:t>دگرگون</w:t>
      </w:r>
      <w:r w:rsidRPr="00FB37F0">
        <w:rPr>
          <w:rStyle w:val="Char5"/>
          <w:spacing w:val="-2"/>
          <w:rtl/>
        </w:rPr>
        <w:t xml:space="preserve"> </w:t>
      </w:r>
      <w:r w:rsidRPr="00FB37F0">
        <w:rPr>
          <w:rStyle w:val="Char5"/>
          <w:rFonts w:hint="eastAsia"/>
          <w:spacing w:val="-2"/>
          <w:rtl/>
        </w:rPr>
        <w:t>م</w:t>
      </w:r>
      <w:r w:rsidRPr="00FB37F0">
        <w:rPr>
          <w:rStyle w:val="Char5"/>
          <w:rFonts w:hint="cs"/>
          <w:spacing w:val="-2"/>
          <w:rtl/>
        </w:rPr>
        <w:t>ی</w:t>
      </w:r>
      <w:r w:rsidRPr="00FB37F0">
        <w:rPr>
          <w:rStyle w:val="Char5"/>
          <w:rFonts w:hint="eastAsia"/>
          <w:spacing w:val="-2"/>
          <w:rtl/>
        </w:rPr>
        <w:t>‏گردد»</w:t>
      </w:r>
      <w:r w:rsidRPr="00FB37F0">
        <w:rPr>
          <w:rStyle w:val="Char5"/>
          <w:spacing w:val="-2"/>
          <w:rtl/>
        </w:rPr>
        <w:t xml:space="preserve">. </w:t>
      </w:r>
      <w:r w:rsidRPr="00FB37F0">
        <w:rPr>
          <w:rStyle w:val="Char5"/>
          <w:rFonts w:hint="eastAsia"/>
          <w:spacing w:val="-2"/>
          <w:rtl/>
        </w:rPr>
        <w:t>پس</w:t>
      </w:r>
      <w:r w:rsidRPr="00FB37F0">
        <w:rPr>
          <w:rStyle w:val="Char5"/>
          <w:spacing w:val="-2"/>
          <w:rtl/>
        </w:rPr>
        <w:t xml:space="preserve"> </w:t>
      </w:r>
      <w:r w:rsidRPr="00FB37F0">
        <w:rPr>
          <w:rStyle w:val="Char5"/>
          <w:rFonts w:hint="eastAsia"/>
          <w:spacing w:val="-2"/>
          <w:rtl/>
        </w:rPr>
        <w:t>خوف</w:t>
      </w:r>
      <w:r w:rsidRPr="00FB37F0">
        <w:rPr>
          <w:rStyle w:val="Char5"/>
          <w:spacing w:val="-2"/>
          <w:rtl/>
        </w:rPr>
        <w:t xml:space="preserve"> </w:t>
      </w:r>
      <w:r w:rsidRPr="00FB37F0">
        <w:rPr>
          <w:rStyle w:val="Char5"/>
          <w:rFonts w:hint="eastAsia"/>
          <w:spacing w:val="-2"/>
          <w:rtl/>
        </w:rPr>
        <w:t>است</w:t>
      </w:r>
      <w:r w:rsidRPr="00FB37F0">
        <w:rPr>
          <w:rStyle w:val="Char5"/>
          <w:spacing w:val="-2"/>
          <w:rtl/>
        </w:rPr>
        <w:t xml:space="preserve"> </w:t>
      </w:r>
      <w:r w:rsidRPr="00FB37F0">
        <w:rPr>
          <w:rStyle w:val="Char5"/>
          <w:rFonts w:hint="eastAsia"/>
          <w:spacing w:val="-2"/>
          <w:rtl/>
        </w:rPr>
        <w:t>که</w:t>
      </w:r>
      <w:r w:rsidR="00811778">
        <w:rPr>
          <w:rStyle w:val="Char5"/>
          <w:spacing w:val="-2"/>
          <w:rtl/>
        </w:rPr>
        <w:t xml:space="preserve"> آن‌ها </w:t>
      </w:r>
      <w:r w:rsidRPr="00FB37F0">
        <w:rPr>
          <w:rStyle w:val="Char5"/>
          <w:rFonts w:hint="eastAsia"/>
          <w:spacing w:val="-2"/>
          <w:rtl/>
        </w:rPr>
        <w:t>را</w:t>
      </w:r>
      <w:r w:rsidRPr="00FB37F0">
        <w:rPr>
          <w:rStyle w:val="Char5"/>
          <w:spacing w:val="-2"/>
          <w:rtl/>
        </w:rPr>
        <w:t xml:space="preserve"> </w:t>
      </w:r>
      <w:r w:rsidRPr="00FB37F0">
        <w:rPr>
          <w:rStyle w:val="Char5"/>
          <w:rFonts w:hint="eastAsia"/>
          <w:spacing w:val="-2"/>
          <w:rtl/>
        </w:rPr>
        <w:t>به</w:t>
      </w:r>
      <w:r w:rsidRPr="00FB37F0">
        <w:rPr>
          <w:rStyle w:val="Char5"/>
          <w:spacing w:val="-2"/>
          <w:rtl/>
        </w:rPr>
        <w:t xml:space="preserve"> </w:t>
      </w:r>
      <w:r w:rsidRPr="00FB37F0">
        <w:rPr>
          <w:rStyle w:val="Char5"/>
          <w:rFonts w:hint="eastAsia"/>
          <w:spacing w:val="-2"/>
          <w:rtl/>
        </w:rPr>
        <w:t>سو</w:t>
      </w:r>
      <w:r w:rsidRPr="00FB37F0">
        <w:rPr>
          <w:rStyle w:val="Char5"/>
          <w:rFonts w:hint="cs"/>
          <w:spacing w:val="-2"/>
          <w:rtl/>
        </w:rPr>
        <w:t>ی</w:t>
      </w:r>
      <w:r w:rsidRPr="00FB37F0">
        <w:rPr>
          <w:rStyle w:val="Char5"/>
          <w:spacing w:val="-2"/>
          <w:rtl/>
        </w:rPr>
        <w:t xml:space="preserve"> </w:t>
      </w:r>
      <w:r w:rsidRPr="00FB37F0">
        <w:rPr>
          <w:rStyle w:val="Char5"/>
          <w:rFonts w:hint="eastAsia"/>
          <w:spacing w:val="-2"/>
          <w:rtl/>
        </w:rPr>
        <w:t>کار</w:t>
      </w:r>
      <w:r w:rsidRPr="00FB37F0">
        <w:rPr>
          <w:rStyle w:val="Char5"/>
          <w:spacing w:val="-2"/>
          <w:rtl/>
        </w:rPr>
        <w:t xml:space="preserve"> </w:t>
      </w:r>
      <w:r w:rsidRPr="00FB37F0">
        <w:rPr>
          <w:rStyle w:val="Char5"/>
          <w:rFonts w:hint="eastAsia"/>
          <w:spacing w:val="-2"/>
          <w:rtl/>
        </w:rPr>
        <w:t>سوق</w:t>
      </w:r>
      <w:r w:rsidRPr="00FB37F0">
        <w:rPr>
          <w:rStyle w:val="Char5"/>
          <w:spacing w:val="-2"/>
          <w:rtl/>
        </w:rPr>
        <w:t xml:space="preserve"> </w:t>
      </w:r>
      <w:r w:rsidRPr="00FB37F0">
        <w:rPr>
          <w:rStyle w:val="Char5"/>
          <w:rFonts w:hint="eastAsia"/>
          <w:spacing w:val="-2"/>
          <w:rtl/>
        </w:rPr>
        <w:t>م</w:t>
      </w:r>
      <w:r w:rsidRPr="00FB37F0">
        <w:rPr>
          <w:rStyle w:val="Char5"/>
          <w:rFonts w:hint="cs"/>
          <w:spacing w:val="-2"/>
          <w:rtl/>
        </w:rPr>
        <w:t>ی</w:t>
      </w:r>
      <w:r w:rsidRPr="00FB37F0">
        <w:rPr>
          <w:rStyle w:val="Char5"/>
          <w:rFonts w:hint="eastAsia"/>
          <w:spacing w:val="-2"/>
          <w:rtl/>
        </w:rPr>
        <w:t>‏دهد،</w:t>
      </w:r>
      <w:r w:rsidRPr="00FB37F0">
        <w:rPr>
          <w:rStyle w:val="Char5"/>
          <w:spacing w:val="-2"/>
          <w:rtl/>
        </w:rPr>
        <w:t xml:space="preserve"> </w:t>
      </w:r>
      <w:r w:rsidRPr="00FB37F0">
        <w:rPr>
          <w:rStyle w:val="Char5"/>
          <w:rFonts w:hint="eastAsia"/>
          <w:spacing w:val="-2"/>
          <w:rtl/>
        </w:rPr>
        <w:t>نه</w:t>
      </w:r>
      <w:r w:rsidRPr="00FB37F0">
        <w:rPr>
          <w:rStyle w:val="Char5"/>
          <w:spacing w:val="-2"/>
          <w:rtl/>
        </w:rPr>
        <w:t xml:space="preserve"> </w:t>
      </w:r>
      <w:r w:rsidRPr="00FB37F0">
        <w:rPr>
          <w:rStyle w:val="Char5"/>
          <w:rFonts w:hint="eastAsia"/>
          <w:spacing w:val="-2"/>
          <w:rtl/>
        </w:rPr>
        <w:t>کسب</w:t>
      </w:r>
      <w:r w:rsidRPr="00FB37F0">
        <w:rPr>
          <w:rStyle w:val="Char5"/>
          <w:spacing w:val="-2"/>
          <w:rtl/>
        </w:rPr>
        <w:t xml:space="preserve"> </w:t>
      </w:r>
      <w:r w:rsidRPr="00FB37F0">
        <w:rPr>
          <w:rStyle w:val="Char5"/>
          <w:rFonts w:hint="eastAsia"/>
          <w:spacing w:val="-2"/>
          <w:rtl/>
        </w:rPr>
        <w:t>و</w:t>
      </w:r>
      <w:r w:rsidRPr="00FB37F0">
        <w:rPr>
          <w:rStyle w:val="Char5"/>
          <w:spacing w:val="-2"/>
          <w:rtl/>
        </w:rPr>
        <w:t xml:space="preserve"> </w:t>
      </w:r>
      <w:r w:rsidRPr="00FB37F0">
        <w:rPr>
          <w:rStyle w:val="Char5"/>
          <w:rFonts w:hint="eastAsia"/>
          <w:spacing w:val="-2"/>
          <w:rtl/>
        </w:rPr>
        <w:t>کار،</w:t>
      </w:r>
      <w:r w:rsidRPr="00FB37F0">
        <w:rPr>
          <w:rStyle w:val="Char5"/>
          <w:spacing w:val="-2"/>
          <w:rtl/>
        </w:rPr>
        <w:t xml:space="preserve"> </w:t>
      </w:r>
      <w:r w:rsidRPr="00FB37F0">
        <w:rPr>
          <w:rStyle w:val="Char5"/>
          <w:rFonts w:hint="eastAsia"/>
          <w:spacing w:val="-2"/>
          <w:rtl/>
        </w:rPr>
        <w:t>نه</w:t>
      </w:r>
      <w:r w:rsidRPr="00FB37F0">
        <w:rPr>
          <w:rStyle w:val="Char5"/>
          <w:spacing w:val="-2"/>
          <w:rtl/>
        </w:rPr>
        <w:t xml:space="preserve"> </w:t>
      </w:r>
      <w:r w:rsidRPr="00FB37F0">
        <w:rPr>
          <w:rStyle w:val="Char5"/>
          <w:rFonts w:hint="eastAsia"/>
          <w:spacing w:val="-2"/>
          <w:rtl/>
        </w:rPr>
        <w:t>مال</w:t>
      </w:r>
      <w:r w:rsidRPr="00FB37F0">
        <w:rPr>
          <w:rStyle w:val="Char5"/>
          <w:spacing w:val="-2"/>
          <w:rtl/>
        </w:rPr>
        <w:t xml:space="preserve"> </w:t>
      </w:r>
      <w:r w:rsidRPr="00FB37F0">
        <w:rPr>
          <w:rStyle w:val="Char5"/>
          <w:rFonts w:hint="eastAsia"/>
          <w:spacing w:val="-2"/>
          <w:rtl/>
        </w:rPr>
        <w:t>و</w:t>
      </w:r>
      <w:r w:rsidRPr="00FB37F0">
        <w:rPr>
          <w:rStyle w:val="Char5"/>
          <w:spacing w:val="-2"/>
          <w:rtl/>
        </w:rPr>
        <w:t xml:space="preserve"> </w:t>
      </w:r>
      <w:r w:rsidRPr="00FB37F0">
        <w:rPr>
          <w:rStyle w:val="Char5"/>
          <w:rFonts w:hint="eastAsia"/>
          <w:spacing w:val="-2"/>
          <w:rtl/>
        </w:rPr>
        <w:t>دارا</w:t>
      </w:r>
      <w:r w:rsidRPr="00FB37F0">
        <w:rPr>
          <w:rStyle w:val="Char5"/>
          <w:rFonts w:hint="cs"/>
          <w:spacing w:val="-2"/>
          <w:rtl/>
        </w:rPr>
        <w:t>یی</w:t>
      </w:r>
      <w:r w:rsidRPr="00FB37F0">
        <w:rPr>
          <w:rStyle w:val="Char5"/>
          <w:rFonts w:hint="eastAsia"/>
          <w:spacing w:val="-2"/>
          <w:rtl/>
        </w:rPr>
        <w:t>،</w:t>
      </w:r>
      <w:r w:rsidRPr="00FB37F0">
        <w:rPr>
          <w:rStyle w:val="Char5"/>
          <w:spacing w:val="-2"/>
          <w:rtl/>
        </w:rPr>
        <w:t xml:space="preserve"> </w:t>
      </w:r>
      <w:r w:rsidRPr="00FB37F0">
        <w:rPr>
          <w:rStyle w:val="Char5"/>
          <w:rFonts w:hint="eastAsia"/>
          <w:spacing w:val="-2"/>
          <w:rtl/>
        </w:rPr>
        <w:t>نه</w:t>
      </w:r>
      <w:r w:rsidRPr="00FB37F0">
        <w:rPr>
          <w:rStyle w:val="Char5"/>
          <w:spacing w:val="-2"/>
          <w:rtl/>
        </w:rPr>
        <w:t xml:space="preserve"> </w:t>
      </w:r>
      <w:r w:rsidRPr="00FB37F0">
        <w:rPr>
          <w:rStyle w:val="Char5"/>
          <w:rFonts w:hint="eastAsia"/>
          <w:spacing w:val="-2"/>
          <w:rtl/>
        </w:rPr>
        <w:t>کالا</w:t>
      </w:r>
      <w:r w:rsidRPr="00FB37F0">
        <w:rPr>
          <w:rStyle w:val="Char5"/>
          <w:spacing w:val="-2"/>
          <w:rtl/>
        </w:rPr>
        <w:t xml:space="preserve"> </w:t>
      </w:r>
      <w:r w:rsidRPr="00FB37F0">
        <w:rPr>
          <w:rStyle w:val="Char5"/>
          <w:rFonts w:hint="eastAsia"/>
          <w:spacing w:val="-2"/>
          <w:rtl/>
        </w:rPr>
        <w:t>نه</w:t>
      </w:r>
      <w:r w:rsidR="00EE02A2">
        <w:rPr>
          <w:rStyle w:val="Char5"/>
          <w:spacing w:val="-2"/>
          <w:rtl/>
        </w:rPr>
        <w:t xml:space="preserve"> تشویق‌های</w:t>
      </w:r>
      <w:r w:rsidRPr="00FB37F0">
        <w:rPr>
          <w:rStyle w:val="Char5"/>
          <w:spacing w:val="-2"/>
          <w:rtl/>
        </w:rPr>
        <w:t xml:space="preserve"> </w:t>
      </w:r>
      <w:r w:rsidRPr="00FB37F0">
        <w:rPr>
          <w:rStyle w:val="Char5"/>
          <w:rFonts w:hint="eastAsia"/>
          <w:spacing w:val="-2"/>
          <w:rtl/>
        </w:rPr>
        <w:t>دن</w:t>
      </w:r>
      <w:r w:rsidRPr="00FB37F0">
        <w:rPr>
          <w:rStyle w:val="Char5"/>
          <w:rFonts w:hint="cs"/>
          <w:spacing w:val="-2"/>
          <w:rtl/>
        </w:rPr>
        <w:t>ی</w:t>
      </w:r>
      <w:r w:rsidRPr="00FB37F0">
        <w:rPr>
          <w:rStyle w:val="Char5"/>
          <w:rFonts w:hint="eastAsia"/>
          <w:spacing w:val="-2"/>
          <w:rtl/>
        </w:rPr>
        <w:t>و</w:t>
      </w:r>
      <w:r w:rsidRPr="00FB37F0">
        <w:rPr>
          <w:rStyle w:val="Char5"/>
          <w:rFonts w:hint="cs"/>
          <w:spacing w:val="-2"/>
          <w:rtl/>
        </w:rPr>
        <w:t>ی</w:t>
      </w:r>
      <w:r w:rsidR="00811778">
        <w:rPr>
          <w:rStyle w:val="Char5"/>
          <w:spacing w:val="-2"/>
          <w:rtl/>
        </w:rPr>
        <w:t xml:space="preserve"> آن‌ها </w:t>
      </w:r>
      <w:r w:rsidRPr="00FB37F0">
        <w:rPr>
          <w:rStyle w:val="Char5"/>
          <w:rFonts w:hint="eastAsia"/>
          <w:spacing w:val="-2"/>
          <w:rtl/>
        </w:rPr>
        <w:t>را</w:t>
      </w:r>
      <w:r w:rsidRPr="00FB37F0">
        <w:rPr>
          <w:rStyle w:val="Char5"/>
          <w:spacing w:val="-2"/>
          <w:rtl/>
        </w:rPr>
        <w:t xml:space="preserve"> </w:t>
      </w:r>
      <w:r w:rsidRPr="00FB37F0">
        <w:rPr>
          <w:rStyle w:val="Char5"/>
          <w:rFonts w:hint="eastAsia"/>
          <w:spacing w:val="-2"/>
          <w:rtl/>
        </w:rPr>
        <w:t>از</w:t>
      </w:r>
      <w:r w:rsidRPr="00FB37F0">
        <w:rPr>
          <w:rStyle w:val="Char5"/>
          <w:spacing w:val="-2"/>
          <w:rtl/>
        </w:rPr>
        <w:t xml:space="preserve"> </w:t>
      </w:r>
      <w:r w:rsidRPr="00FB37F0">
        <w:rPr>
          <w:rStyle w:val="Char5"/>
          <w:rFonts w:hint="eastAsia"/>
          <w:spacing w:val="-2"/>
          <w:rtl/>
        </w:rPr>
        <w:t>رفتن</w:t>
      </w:r>
      <w:r w:rsidRPr="00FB37F0">
        <w:rPr>
          <w:rStyle w:val="Char5"/>
          <w:spacing w:val="-2"/>
          <w:rtl/>
        </w:rPr>
        <w:t xml:space="preserve"> </w:t>
      </w:r>
      <w:r w:rsidRPr="00FB37F0">
        <w:rPr>
          <w:rStyle w:val="Char5"/>
          <w:rFonts w:hint="eastAsia"/>
          <w:spacing w:val="-2"/>
          <w:rtl/>
        </w:rPr>
        <w:t>به</w:t>
      </w:r>
      <w:r w:rsidRPr="00FB37F0">
        <w:rPr>
          <w:rStyle w:val="Char5"/>
          <w:spacing w:val="-2"/>
          <w:rtl/>
        </w:rPr>
        <w:t xml:space="preserve"> </w:t>
      </w:r>
      <w:r w:rsidRPr="00FB37F0">
        <w:rPr>
          <w:rStyle w:val="Char5"/>
          <w:rFonts w:hint="eastAsia"/>
          <w:spacing w:val="-2"/>
          <w:rtl/>
        </w:rPr>
        <w:t>مسجد</w:t>
      </w:r>
      <w:r w:rsidRPr="00FB37F0">
        <w:rPr>
          <w:rStyle w:val="Char5"/>
          <w:spacing w:val="-2"/>
          <w:rtl/>
        </w:rPr>
        <w:t xml:space="preserve"> </w:t>
      </w:r>
      <w:r w:rsidRPr="00FB37F0">
        <w:rPr>
          <w:rStyle w:val="Char5"/>
          <w:rFonts w:hint="eastAsia"/>
          <w:spacing w:val="-2"/>
          <w:rtl/>
        </w:rPr>
        <w:t>وآباد</w:t>
      </w:r>
      <w:r w:rsidRPr="00FB37F0">
        <w:rPr>
          <w:rStyle w:val="Char5"/>
          <w:spacing w:val="-2"/>
          <w:rtl/>
        </w:rPr>
        <w:t xml:space="preserve"> </w:t>
      </w:r>
      <w:r w:rsidRPr="00FB37F0">
        <w:rPr>
          <w:rStyle w:val="Char5"/>
          <w:rFonts w:hint="eastAsia"/>
          <w:spacing w:val="-2"/>
          <w:rtl/>
        </w:rPr>
        <w:t>کردن</w:t>
      </w:r>
      <w:r w:rsidRPr="00FB37F0">
        <w:rPr>
          <w:rStyle w:val="Char5"/>
          <w:spacing w:val="-2"/>
          <w:rtl/>
        </w:rPr>
        <w:t xml:space="preserve"> </w:t>
      </w:r>
      <w:r w:rsidRPr="00FB37F0">
        <w:rPr>
          <w:rStyle w:val="Char5"/>
          <w:rFonts w:hint="eastAsia"/>
          <w:spacing w:val="-2"/>
          <w:rtl/>
        </w:rPr>
        <w:t>آن</w:t>
      </w:r>
      <w:r w:rsidRPr="00FB37F0">
        <w:rPr>
          <w:rStyle w:val="Char5"/>
          <w:spacing w:val="-2"/>
          <w:rtl/>
        </w:rPr>
        <w:t xml:space="preserve"> </w:t>
      </w:r>
      <w:r w:rsidRPr="00FB37F0">
        <w:rPr>
          <w:rStyle w:val="Char5"/>
          <w:rFonts w:hint="eastAsia"/>
          <w:spacing w:val="-2"/>
          <w:rtl/>
        </w:rPr>
        <w:t>با</w:t>
      </w:r>
      <w:r w:rsidRPr="00FB37F0">
        <w:rPr>
          <w:rStyle w:val="Char5"/>
          <w:spacing w:val="-2"/>
          <w:rtl/>
        </w:rPr>
        <w:t xml:space="preserve"> </w:t>
      </w:r>
      <w:r w:rsidRPr="00FB37F0">
        <w:rPr>
          <w:rStyle w:val="Char5"/>
          <w:rFonts w:hint="cs"/>
          <w:spacing w:val="-2"/>
          <w:rtl/>
        </w:rPr>
        <w:t>ی</w:t>
      </w:r>
      <w:r w:rsidRPr="00FB37F0">
        <w:rPr>
          <w:rStyle w:val="Char5"/>
          <w:rFonts w:hint="eastAsia"/>
          <w:spacing w:val="-2"/>
          <w:rtl/>
        </w:rPr>
        <w:t>اد</w:t>
      </w:r>
      <w:r w:rsidRPr="00FB37F0">
        <w:rPr>
          <w:rStyle w:val="Char5"/>
          <w:spacing w:val="-2"/>
          <w:rtl/>
        </w:rPr>
        <w:t xml:space="preserve"> </w:t>
      </w:r>
      <w:r w:rsidRPr="00FB37F0">
        <w:rPr>
          <w:rStyle w:val="Char5"/>
          <w:rFonts w:hint="eastAsia"/>
          <w:spacing w:val="-2"/>
          <w:rtl/>
        </w:rPr>
        <w:t>خدا</w:t>
      </w:r>
      <w:r w:rsidRPr="00FB37F0">
        <w:rPr>
          <w:rStyle w:val="Char5"/>
          <w:spacing w:val="-2"/>
          <w:rtl/>
        </w:rPr>
        <w:t xml:space="preserve"> </w:t>
      </w:r>
      <w:r w:rsidRPr="00FB37F0">
        <w:rPr>
          <w:rStyle w:val="Char5"/>
          <w:rFonts w:hint="eastAsia"/>
          <w:spacing w:val="-2"/>
          <w:rtl/>
        </w:rPr>
        <w:t>مشغول</w:t>
      </w:r>
      <w:r w:rsidRPr="00FB37F0">
        <w:rPr>
          <w:rStyle w:val="Char5"/>
          <w:spacing w:val="-2"/>
          <w:rtl/>
        </w:rPr>
        <w:t xml:space="preserve"> </w:t>
      </w:r>
      <w:r w:rsidRPr="00FB37F0">
        <w:rPr>
          <w:rStyle w:val="Char5"/>
          <w:rFonts w:hint="eastAsia"/>
          <w:spacing w:val="-2"/>
          <w:rtl/>
        </w:rPr>
        <w:t>نم</w:t>
      </w:r>
      <w:r w:rsidRPr="00FB37F0">
        <w:rPr>
          <w:rStyle w:val="Char5"/>
          <w:rFonts w:hint="cs"/>
          <w:spacing w:val="-2"/>
          <w:rtl/>
        </w:rPr>
        <w:t>ی</w:t>
      </w:r>
      <w:r w:rsidRPr="00FB37F0">
        <w:rPr>
          <w:rStyle w:val="Char5"/>
          <w:rFonts w:hint="eastAsia"/>
          <w:spacing w:val="-2"/>
          <w:rtl/>
        </w:rPr>
        <w:t>‏کند،</w:t>
      </w:r>
      <w:r w:rsidRPr="00FB37F0">
        <w:rPr>
          <w:rStyle w:val="Char5"/>
          <w:spacing w:val="-2"/>
          <w:rtl/>
        </w:rPr>
        <w:t xml:space="preserve"> </w:t>
      </w:r>
      <w:r w:rsidRPr="00FB37F0">
        <w:rPr>
          <w:rStyle w:val="Char5"/>
          <w:rFonts w:hint="eastAsia"/>
          <w:spacing w:val="-2"/>
          <w:rtl/>
        </w:rPr>
        <w:t>ز</w:t>
      </w:r>
      <w:r w:rsidRPr="00FB37F0">
        <w:rPr>
          <w:rStyle w:val="Char5"/>
          <w:rFonts w:hint="cs"/>
          <w:spacing w:val="-2"/>
          <w:rtl/>
        </w:rPr>
        <w:t>ی</w:t>
      </w:r>
      <w:r w:rsidRPr="00FB37F0">
        <w:rPr>
          <w:rStyle w:val="Char5"/>
          <w:rFonts w:hint="eastAsia"/>
          <w:spacing w:val="-2"/>
          <w:rtl/>
        </w:rPr>
        <w:t>را</w:t>
      </w:r>
      <w:r w:rsidRPr="00FB37F0">
        <w:rPr>
          <w:rStyle w:val="Char5"/>
          <w:spacing w:val="-2"/>
          <w:rtl/>
        </w:rPr>
        <w:t xml:space="preserve"> </w:t>
      </w:r>
      <w:r w:rsidRPr="00FB37F0">
        <w:rPr>
          <w:rStyle w:val="Char5"/>
          <w:rFonts w:hint="eastAsia"/>
          <w:spacing w:val="-2"/>
          <w:rtl/>
        </w:rPr>
        <w:t>از</w:t>
      </w:r>
      <w:r w:rsidRPr="00FB37F0">
        <w:rPr>
          <w:rStyle w:val="Char5"/>
          <w:spacing w:val="-2"/>
          <w:rtl/>
        </w:rPr>
        <w:t xml:space="preserve"> </w:t>
      </w:r>
      <w:r w:rsidRPr="00FB37F0">
        <w:rPr>
          <w:rStyle w:val="Char5"/>
          <w:rFonts w:hint="eastAsia"/>
          <w:spacing w:val="-2"/>
          <w:rtl/>
        </w:rPr>
        <w:t>روز</w:t>
      </w:r>
      <w:r w:rsidRPr="00FB37F0">
        <w:rPr>
          <w:rStyle w:val="Char5"/>
          <w:rFonts w:hint="cs"/>
          <w:spacing w:val="-2"/>
          <w:rtl/>
        </w:rPr>
        <w:t>ی</w:t>
      </w:r>
      <w:r w:rsidRPr="00FB37F0">
        <w:rPr>
          <w:rStyle w:val="Char5"/>
          <w:spacing w:val="-2"/>
          <w:rtl/>
        </w:rPr>
        <w:t xml:space="preserve"> </w:t>
      </w:r>
      <w:r w:rsidRPr="00FB37F0">
        <w:rPr>
          <w:rStyle w:val="Char5"/>
          <w:rFonts w:hint="eastAsia"/>
          <w:spacing w:val="-2"/>
          <w:rtl/>
        </w:rPr>
        <w:t>م</w:t>
      </w:r>
      <w:r w:rsidRPr="00FB37F0">
        <w:rPr>
          <w:rStyle w:val="Char5"/>
          <w:rFonts w:hint="cs"/>
          <w:spacing w:val="-2"/>
          <w:rtl/>
        </w:rPr>
        <w:t>ی</w:t>
      </w:r>
      <w:r w:rsidRPr="00FB37F0">
        <w:rPr>
          <w:rStyle w:val="Char5"/>
          <w:rFonts w:hint="eastAsia"/>
          <w:spacing w:val="-2"/>
          <w:rtl/>
        </w:rPr>
        <w:t>‏ترسند</w:t>
      </w:r>
      <w:r w:rsidRPr="00FB37F0">
        <w:rPr>
          <w:rStyle w:val="Char5"/>
          <w:spacing w:val="-2"/>
          <w:rtl/>
        </w:rPr>
        <w:t xml:space="preserve"> </w:t>
      </w:r>
      <w:r w:rsidRPr="00FB37F0">
        <w:rPr>
          <w:rStyle w:val="Char5"/>
          <w:rFonts w:hint="eastAsia"/>
          <w:spacing w:val="-2"/>
          <w:rtl/>
        </w:rPr>
        <w:t>که</w:t>
      </w:r>
      <w:r w:rsidRPr="00FB37F0">
        <w:rPr>
          <w:rStyle w:val="Char5"/>
          <w:spacing w:val="-2"/>
          <w:rtl/>
        </w:rPr>
        <w:t xml:space="preserve"> </w:t>
      </w:r>
      <w:r w:rsidRPr="00FB37F0">
        <w:rPr>
          <w:rStyle w:val="Char5"/>
          <w:rFonts w:hint="eastAsia"/>
          <w:spacing w:val="-2"/>
          <w:rtl/>
        </w:rPr>
        <w:t>دل</w:t>
      </w:r>
      <w:r w:rsidRPr="00FB37F0">
        <w:rPr>
          <w:rStyle w:val="Char5"/>
          <w:spacing w:val="-2"/>
          <w:rtl/>
        </w:rPr>
        <w:t xml:space="preserve"> </w:t>
      </w:r>
      <w:r w:rsidRPr="00FB37F0">
        <w:rPr>
          <w:rStyle w:val="Char5"/>
          <w:rFonts w:hint="eastAsia"/>
          <w:spacing w:val="-2"/>
          <w:rtl/>
        </w:rPr>
        <w:t>و</w:t>
      </w:r>
      <w:r w:rsidRPr="00FB37F0">
        <w:rPr>
          <w:rStyle w:val="Char5"/>
          <w:spacing w:val="-2"/>
          <w:rtl/>
        </w:rPr>
        <w:t xml:space="preserve"> </w:t>
      </w:r>
      <w:r w:rsidRPr="00FB37F0">
        <w:rPr>
          <w:rStyle w:val="Char5"/>
          <w:rFonts w:hint="eastAsia"/>
          <w:spacing w:val="-2"/>
          <w:rtl/>
        </w:rPr>
        <w:t>د</w:t>
      </w:r>
      <w:r w:rsidRPr="00FB37F0">
        <w:rPr>
          <w:rStyle w:val="Char5"/>
          <w:rFonts w:hint="cs"/>
          <w:spacing w:val="-2"/>
          <w:rtl/>
        </w:rPr>
        <w:t>ی</w:t>
      </w:r>
      <w:r w:rsidRPr="00FB37F0">
        <w:rPr>
          <w:rStyle w:val="Char5"/>
          <w:rFonts w:hint="eastAsia"/>
          <w:spacing w:val="-2"/>
          <w:rtl/>
        </w:rPr>
        <w:t>ده</w:t>
      </w:r>
      <w:r w:rsidRPr="00FB37F0">
        <w:rPr>
          <w:rStyle w:val="Char5"/>
          <w:spacing w:val="-2"/>
          <w:rtl/>
        </w:rPr>
        <w:t xml:space="preserve"> </w:t>
      </w:r>
      <w:r w:rsidRPr="00FB37F0">
        <w:rPr>
          <w:rStyle w:val="Char5"/>
          <w:rFonts w:hint="eastAsia"/>
          <w:spacing w:val="-2"/>
          <w:rtl/>
        </w:rPr>
        <w:t>در</w:t>
      </w:r>
      <w:r w:rsidRPr="00FB37F0">
        <w:rPr>
          <w:rStyle w:val="Char5"/>
          <w:spacing w:val="-2"/>
          <w:rtl/>
        </w:rPr>
        <w:t xml:space="preserve"> </w:t>
      </w:r>
      <w:r w:rsidRPr="00FB37F0">
        <w:rPr>
          <w:rStyle w:val="Char5"/>
          <w:rFonts w:hint="eastAsia"/>
          <w:spacing w:val="-2"/>
          <w:rtl/>
        </w:rPr>
        <w:t>آن</w:t>
      </w:r>
      <w:r w:rsidRPr="00FB37F0">
        <w:rPr>
          <w:rStyle w:val="Char5"/>
          <w:spacing w:val="-2"/>
          <w:rtl/>
        </w:rPr>
        <w:t xml:space="preserve"> </w:t>
      </w:r>
      <w:r w:rsidRPr="00FB37F0">
        <w:rPr>
          <w:rStyle w:val="Char5"/>
          <w:rFonts w:hint="eastAsia"/>
          <w:spacing w:val="-2"/>
          <w:rtl/>
        </w:rPr>
        <w:t>دگرگون</w:t>
      </w:r>
      <w:r w:rsidRPr="00FB37F0">
        <w:rPr>
          <w:rStyle w:val="Char5"/>
          <w:spacing w:val="-2"/>
          <w:rtl/>
        </w:rPr>
        <w:t xml:space="preserve"> </w:t>
      </w:r>
      <w:r w:rsidRPr="00FB37F0">
        <w:rPr>
          <w:rStyle w:val="Char5"/>
          <w:rFonts w:hint="eastAsia"/>
          <w:spacing w:val="-2"/>
          <w:rtl/>
        </w:rPr>
        <w:t>م</w:t>
      </w:r>
      <w:r w:rsidRPr="00FB37F0">
        <w:rPr>
          <w:rStyle w:val="Char5"/>
          <w:rFonts w:hint="cs"/>
          <w:spacing w:val="-2"/>
          <w:rtl/>
        </w:rPr>
        <w:t>ی</w:t>
      </w:r>
      <w:r w:rsidRPr="00FB37F0">
        <w:rPr>
          <w:rStyle w:val="Char5"/>
          <w:rFonts w:hint="eastAsia"/>
          <w:spacing w:val="-2"/>
          <w:rtl/>
        </w:rPr>
        <w:t>‏گردد،</w:t>
      </w:r>
      <w:r w:rsidRPr="00FB37F0">
        <w:rPr>
          <w:rStyle w:val="Char5"/>
          <w:spacing w:val="-2"/>
          <w:rtl/>
        </w:rPr>
        <w:t xml:space="preserve"> </w:t>
      </w:r>
      <w:r w:rsidRPr="00FB37F0">
        <w:rPr>
          <w:rStyle w:val="Char5"/>
          <w:rFonts w:hint="cs"/>
          <w:spacing w:val="-2"/>
          <w:rtl/>
        </w:rPr>
        <w:t>ی</w:t>
      </w:r>
      <w:r w:rsidRPr="00FB37F0">
        <w:rPr>
          <w:rStyle w:val="Char5"/>
          <w:rFonts w:hint="eastAsia"/>
          <w:spacing w:val="-2"/>
          <w:rtl/>
        </w:rPr>
        <w:t>عن</w:t>
      </w:r>
      <w:r w:rsidRPr="00FB37F0">
        <w:rPr>
          <w:rStyle w:val="Char5"/>
          <w:rFonts w:hint="cs"/>
          <w:spacing w:val="-2"/>
          <w:rtl/>
        </w:rPr>
        <w:t>ی</w:t>
      </w:r>
      <w:r w:rsidRPr="00FB37F0">
        <w:rPr>
          <w:rStyle w:val="Char5"/>
          <w:spacing w:val="-2"/>
          <w:rtl/>
        </w:rPr>
        <w:t xml:space="preserve"> </w:t>
      </w:r>
      <w:r w:rsidRPr="00FB37F0">
        <w:rPr>
          <w:rStyle w:val="Char5"/>
          <w:rFonts w:hint="eastAsia"/>
          <w:spacing w:val="-2"/>
          <w:rtl/>
        </w:rPr>
        <w:t>به</w:t>
      </w:r>
      <w:r w:rsidRPr="00FB37F0">
        <w:rPr>
          <w:rStyle w:val="Char5"/>
          <w:spacing w:val="-2"/>
          <w:rtl/>
        </w:rPr>
        <w:t xml:space="preserve"> </w:t>
      </w:r>
      <w:r w:rsidRPr="00FB37F0">
        <w:rPr>
          <w:rStyle w:val="Char5"/>
          <w:rFonts w:hint="eastAsia"/>
          <w:spacing w:val="-2"/>
          <w:rtl/>
        </w:rPr>
        <w:t>لرزه</w:t>
      </w:r>
      <w:r w:rsidRPr="00FB37F0">
        <w:rPr>
          <w:rStyle w:val="Char5"/>
          <w:spacing w:val="-2"/>
          <w:rtl/>
        </w:rPr>
        <w:t xml:space="preserve"> </w:t>
      </w:r>
      <w:r w:rsidRPr="00FB37F0">
        <w:rPr>
          <w:rStyle w:val="Char5"/>
          <w:rFonts w:hint="eastAsia"/>
          <w:spacing w:val="-2"/>
          <w:rtl/>
        </w:rPr>
        <w:t>در</w:t>
      </w:r>
      <w:r w:rsidRPr="00FB37F0">
        <w:rPr>
          <w:rStyle w:val="Char5"/>
          <w:spacing w:val="-2"/>
          <w:rtl/>
        </w:rPr>
        <w:t xml:space="preserve"> </w:t>
      </w:r>
      <w:r w:rsidRPr="00FB37F0">
        <w:rPr>
          <w:rStyle w:val="Char5"/>
          <w:rFonts w:hint="eastAsia"/>
          <w:spacing w:val="-2"/>
          <w:rtl/>
        </w:rPr>
        <w:t>م</w:t>
      </w:r>
      <w:r w:rsidRPr="00FB37F0">
        <w:rPr>
          <w:rStyle w:val="Char5"/>
          <w:rFonts w:hint="cs"/>
          <w:spacing w:val="-2"/>
          <w:rtl/>
        </w:rPr>
        <w:t>ی</w:t>
      </w:r>
      <w:r w:rsidRPr="00FB37F0">
        <w:rPr>
          <w:rStyle w:val="Char5"/>
          <w:rFonts w:hint="eastAsia"/>
          <w:spacing w:val="-2"/>
          <w:rtl/>
        </w:rPr>
        <w:t>‏آ</w:t>
      </w:r>
      <w:r w:rsidRPr="00FB37F0">
        <w:rPr>
          <w:rStyle w:val="Char5"/>
          <w:rFonts w:hint="cs"/>
          <w:spacing w:val="-2"/>
          <w:rtl/>
        </w:rPr>
        <w:t>ی</w:t>
      </w:r>
      <w:r w:rsidRPr="00FB37F0">
        <w:rPr>
          <w:rStyle w:val="Char5"/>
          <w:rFonts w:hint="eastAsia"/>
          <w:spacing w:val="-2"/>
          <w:rtl/>
        </w:rPr>
        <w:t>د،</w:t>
      </w:r>
      <w:r w:rsidRPr="00FB37F0">
        <w:rPr>
          <w:rStyle w:val="Char5"/>
          <w:spacing w:val="-2"/>
          <w:rtl/>
        </w:rPr>
        <w:t xml:space="preserve"> </w:t>
      </w:r>
      <w:r w:rsidRPr="00FB37F0">
        <w:rPr>
          <w:rStyle w:val="Char5"/>
          <w:rFonts w:hint="eastAsia"/>
          <w:spacing w:val="-2"/>
          <w:rtl/>
        </w:rPr>
        <w:t>واز</w:t>
      </w:r>
      <w:r w:rsidRPr="00FB37F0">
        <w:rPr>
          <w:rStyle w:val="Char5"/>
          <w:spacing w:val="-2"/>
          <w:rtl/>
        </w:rPr>
        <w:t xml:space="preserve"> </w:t>
      </w:r>
      <w:r w:rsidRPr="00FB37F0">
        <w:rPr>
          <w:rStyle w:val="Char5"/>
          <w:rFonts w:hint="eastAsia"/>
          <w:spacing w:val="-2"/>
          <w:rtl/>
        </w:rPr>
        <w:t>سخت</w:t>
      </w:r>
      <w:r w:rsidRPr="00FB37F0">
        <w:rPr>
          <w:rStyle w:val="Char5"/>
          <w:rFonts w:hint="cs"/>
          <w:spacing w:val="-2"/>
          <w:rtl/>
        </w:rPr>
        <w:t>ی</w:t>
      </w:r>
      <w:r w:rsidRPr="00FB37F0">
        <w:rPr>
          <w:rStyle w:val="Char5"/>
          <w:spacing w:val="-2"/>
          <w:rtl/>
        </w:rPr>
        <w:t xml:space="preserve"> </w:t>
      </w:r>
      <w:r w:rsidRPr="00FB37F0">
        <w:rPr>
          <w:rStyle w:val="Char5"/>
          <w:rFonts w:hint="eastAsia"/>
          <w:spacing w:val="-2"/>
          <w:rtl/>
        </w:rPr>
        <w:t>و</w:t>
      </w:r>
      <w:r w:rsidRPr="00FB37F0">
        <w:rPr>
          <w:rStyle w:val="Char5"/>
          <w:spacing w:val="-2"/>
          <w:rtl/>
        </w:rPr>
        <w:t xml:space="preserve"> </w:t>
      </w:r>
      <w:r w:rsidRPr="00FB37F0">
        <w:rPr>
          <w:rStyle w:val="Char5"/>
          <w:rFonts w:hint="eastAsia"/>
          <w:spacing w:val="-2"/>
          <w:rtl/>
        </w:rPr>
        <w:t>ناگوار</w:t>
      </w:r>
      <w:r w:rsidRPr="00FB37F0">
        <w:rPr>
          <w:rStyle w:val="Char5"/>
          <w:rFonts w:hint="cs"/>
          <w:spacing w:val="-2"/>
          <w:rtl/>
        </w:rPr>
        <w:t>ی</w:t>
      </w:r>
      <w:r w:rsidRPr="00FB37F0">
        <w:rPr>
          <w:rStyle w:val="Char5"/>
          <w:spacing w:val="-2"/>
          <w:rtl/>
        </w:rPr>
        <w:t xml:space="preserve"> </w:t>
      </w:r>
      <w:r w:rsidRPr="00FB37F0">
        <w:rPr>
          <w:rStyle w:val="Char5"/>
          <w:rFonts w:hint="eastAsia"/>
          <w:spacing w:val="-2"/>
          <w:rtl/>
        </w:rPr>
        <w:t>آن</w:t>
      </w:r>
      <w:r w:rsidRPr="00FB37F0">
        <w:rPr>
          <w:rStyle w:val="Char5"/>
          <w:spacing w:val="-2"/>
          <w:rtl/>
        </w:rPr>
        <w:t xml:space="preserve"> </w:t>
      </w:r>
      <w:r w:rsidRPr="00FB37F0">
        <w:rPr>
          <w:rStyle w:val="Char5"/>
          <w:rFonts w:hint="eastAsia"/>
          <w:spacing w:val="-2"/>
          <w:rtl/>
        </w:rPr>
        <w:t>فرو</w:t>
      </w:r>
      <w:r w:rsidRPr="00FB37F0">
        <w:rPr>
          <w:rStyle w:val="Char5"/>
          <w:spacing w:val="-2"/>
          <w:rtl/>
        </w:rPr>
        <w:t xml:space="preserve"> </w:t>
      </w:r>
      <w:r w:rsidRPr="00FB37F0">
        <w:rPr>
          <w:rStyle w:val="Char5"/>
          <w:rFonts w:hint="eastAsia"/>
          <w:spacing w:val="-2"/>
          <w:rtl/>
        </w:rPr>
        <w:t>م</w:t>
      </w:r>
      <w:r w:rsidRPr="00FB37F0">
        <w:rPr>
          <w:rStyle w:val="Char5"/>
          <w:rFonts w:hint="cs"/>
          <w:spacing w:val="-2"/>
          <w:rtl/>
        </w:rPr>
        <w:t>ی</w:t>
      </w:r>
      <w:r w:rsidRPr="00FB37F0">
        <w:rPr>
          <w:rStyle w:val="Char5"/>
          <w:rFonts w:hint="eastAsia"/>
          <w:spacing w:val="-2"/>
          <w:rtl/>
        </w:rPr>
        <w:t>‏ر</w:t>
      </w:r>
      <w:r w:rsidRPr="00FB37F0">
        <w:rPr>
          <w:rStyle w:val="Char5"/>
          <w:rFonts w:hint="cs"/>
          <w:spacing w:val="-2"/>
          <w:rtl/>
        </w:rPr>
        <w:t>ی</w:t>
      </w:r>
      <w:r w:rsidRPr="00FB37F0">
        <w:rPr>
          <w:rStyle w:val="Char5"/>
          <w:rFonts w:hint="eastAsia"/>
          <w:spacing w:val="-2"/>
          <w:rtl/>
        </w:rPr>
        <w:t>زد،</w:t>
      </w:r>
      <w:r w:rsidR="00811778">
        <w:rPr>
          <w:rStyle w:val="Char5"/>
          <w:spacing w:val="-2"/>
          <w:rtl/>
        </w:rPr>
        <w:t xml:space="preserve"> آن‌ها </w:t>
      </w:r>
      <w:r w:rsidRPr="00FB37F0">
        <w:rPr>
          <w:rStyle w:val="Char5"/>
          <w:rFonts w:hint="eastAsia"/>
          <w:spacing w:val="-2"/>
          <w:rtl/>
        </w:rPr>
        <w:t>خواستار</w:t>
      </w:r>
      <w:r w:rsidRPr="00FB37F0">
        <w:rPr>
          <w:rStyle w:val="Char5"/>
          <w:spacing w:val="-2"/>
          <w:rtl/>
        </w:rPr>
        <w:t xml:space="preserve"> </w:t>
      </w:r>
      <w:r w:rsidRPr="00FB37F0">
        <w:rPr>
          <w:rStyle w:val="Char5"/>
          <w:rFonts w:hint="eastAsia"/>
          <w:spacing w:val="-2"/>
          <w:rtl/>
        </w:rPr>
        <w:t>رستگار</w:t>
      </w:r>
      <w:r w:rsidRPr="00FB37F0">
        <w:rPr>
          <w:rStyle w:val="Char5"/>
          <w:rFonts w:hint="cs"/>
          <w:spacing w:val="-2"/>
          <w:rtl/>
        </w:rPr>
        <w:t>ی</w:t>
      </w:r>
      <w:r w:rsidRPr="00FB37F0">
        <w:rPr>
          <w:rStyle w:val="Char5"/>
          <w:rFonts w:hint="eastAsia"/>
          <w:spacing w:val="-2"/>
          <w:rtl/>
        </w:rPr>
        <w:t>‏اند،</w:t>
      </w:r>
      <w:r w:rsidRPr="00FB37F0">
        <w:rPr>
          <w:rStyle w:val="Char5"/>
          <w:spacing w:val="-2"/>
          <w:rtl/>
        </w:rPr>
        <w:t xml:space="preserve"> </w:t>
      </w:r>
      <w:r w:rsidRPr="00FB37F0">
        <w:rPr>
          <w:rStyle w:val="Char5"/>
          <w:rFonts w:hint="eastAsia"/>
          <w:spacing w:val="-2"/>
          <w:rtl/>
        </w:rPr>
        <w:t>از</w:t>
      </w:r>
      <w:r w:rsidRPr="00FB37F0">
        <w:rPr>
          <w:rStyle w:val="Char5"/>
          <w:spacing w:val="-2"/>
          <w:rtl/>
        </w:rPr>
        <w:t xml:space="preserve"> </w:t>
      </w:r>
      <w:r w:rsidRPr="00FB37F0">
        <w:rPr>
          <w:rStyle w:val="Char5"/>
          <w:rFonts w:hint="eastAsia"/>
          <w:spacing w:val="-2"/>
          <w:rtl/>
        </w:rPr>
        <w:t>نابود</w:t>
      </w:r>
      <w:r w:rsidRPr="00FB37F0">
        <w:rPr>
          <w:rStyle w:val="Char5"/>
          <w:rFonts w:hint="cs"/>
          <w:spacing w:val="-2"/>
          <w:rtl/>
        </w:rPr>
        <w:t>ی</w:t>
      </w:r>
      <w:r w:rsidRPr="00FB37F0">
        <w:rPr>
          <w:rStyle w:val="Char5"/>
          <w:spacing w:val="-2"/>
          <w:rtl/>
        </w:rPr>
        <w:t xml:space="preserve"> </w:t>
      </w:r>
      <w:r w:rsidRPr="00FB37F0">
        <w:rPr>
          <w:rStyle w:val="Char5"/>
          <w:rFonts w:hint="eastAsia"/>
          <w:spacing w:val="-2"/>
          <w:rtl/>
        </w:rPr>
        <w:t>م</w:t>
      </w:r>
      <w:r w:rsidRPr="00FB37F0">
        <w:rPr>
          <w:rStyle w:val="Char5"/>
          <w:rFonts w:hint="cs"/>
          <w:spacing w:val="-2"/>
          <w:rtl/>
        </w:rPr>
        <w:t>ی</w:t>
      </w:r>
      <w:r w:rsidRPr="00FB37F0">
        <w:rPr>
          <w:rStyle w:val="Char5"/>
          <w:rFonts w:hint="eastAsia"/>
          <w:spacing w:val="-2"/>
          <w:rtl/>
        </w:rPr>
        <w:t>‏پره</w:t>
      </w:r>
      <w:r w:rsidRPr="00FB37F0">
        <w:rPr>
          <w:rStyle w:val="Char5"/>
          <w:rFonts w:hint="cs"/>
          <w:spacing w:val="-2"/>
          <w:rtl/>
        </w:rPr>
        <w:t>ی</w:t>
      </w:r>
      <w:r w:rsidRPr="00FB37F0">
        <w:rPr>
          <w:rStyle w:val="Char5"/>
          <w:rFonts w:hint="eastAsia"/>
          <w:spacing w:val="-2"/>
          <w:rtl/>
        </w:rPr>
        <w:t>زند،</w:t>
      </w:r>
      <w:r w:rsidRPr="00FB37F0">
        <w:rPr>
          <w:rStyle w:val="Char5"/>
          <w:spacing w:val="-2"/>
          <w:rtl/>
        </w:rPr>
        <w:t xml:space="preserve"> </w:t>
      </w:r>
      <w:r w:rsidRPr="00FB37F0">
        <w:rPr>
          <w:rStyle w:val="Char5"/>
          <w:rFonts w:hint="eastAsia"/>
          <w:spacing w:val="-2"/>
          <w:rtl/>
        </w:rPr>
        <w:t>م</w:t>
      </w:r>
      <w:r w:rsidRPr="00FB37F0">
        <w:rPr>
          <w:rStyle w:val="Char5"/>
          <w:rFonts w:hint="cs"/>
          <w:spacing w:val="-2"/>
          <w:rtl/>
        </w:rPr>
        <w:t>ی</w:t>
      </w:r>
      <w:r w:rsidRPr="00FB37F0">
        <w:rPr>
          <w:rStyle w:val="Char5"/>
          <w:rFonts w:hint="eastAsia"/>
          <w:spacing w:val="-2"/>
          <w:rtl/>
        </w:rPr>
        <w:t>‏ترسند</w:t>
      </w:r>
      <w:r w:rsidRPr="00FB37F0">
        <w:rPr>
          <w:rStyle w:val="Char5"/>
          <w:spacing w:val="-2"/>
          <w:rtl/>
        </w:rPr>
        <w:t xml:space="preserve"> </w:t>
      </w:r>
      <w:r w:rsidRPr="00FB37F0">
        <w:rPr>
          <w:rStyle w:val="Char5"/>
          <w:rFonts w:hint="eastAsia"/>
          <w:spacing w:val="-2"/>
          <w:rtl/>
        </w:rPr>
        <w:t>که</w:t>
      </w:r>
      <w:r w:rsidRPr="00FB37F0">
        <w:rPr>
          <w:rStyle w:val="Char5"/>
          <w:spacing w:val="-2"/>
          <w:rtl/>
        </w:rPr>
        <w:t xml:space="preserve"> </w:t>
      </w:r>
      <w:r w:rsidRPr="00FB37F0">
        <w:rPr>
          <w:rStyle w:val="Char5"/>
          <w:rFonts w:hint="eastAsia"/>
          <w:spacing w:val="-2"/>
          <w:rtl/>
        </w:rPr>
        <w:t>جانب</w:t>
      </w:r>
      <w:r w:rsidRPr="00FB37F0">
        <w:rPr>
          <w:rStyle w:val="Char5"/>
          <w:spacing w:val="-2"/>
          <w:rtl/>
        </w:rPr>
        <w:t xml:space="preserve"> </w:t>
      </w:r>
      <w:r w:rsidRPr="00FB37F0">
        <w:rPr>
          <w:rStyle w:val="Char5"/>
          <w:rFonts w:hint="eastAsia"/>
          <w:spacing w:val="-2"/>
          <w:rtl/>
        </w:rPr>
        <w:t>چپ</w:t>
      </w:r>
      <w:r w:rsidR="00811778">
        <w:rPr>
          <w:rStyle w:val="Char5"/>
          <w:spacing w:val="-2"/>
          <w:rtl/>
        </w:rPr>
        <w:t xml:space="preserve"> آن‌ها </w:t>
      </w:r>
      <w:r w:rsidRPr="00FB37F0">
        <w:rPr>
          <w:rStyle w:val="Char5"/>
          <w:rFonts w:hint="eastAsia"/>
          <w:spacing w:val="-2"/>
          <w:rtl/>
        </w:rPr>
        <w:t>گرفته</w:t>
      </w:r>
      <w:r w:rsidRPr="00FB37F0">
        <w:rPr>
          <w:rStyle w:val="Char5"/>
          <w:spacing w:val="-2"/>
          <w:rtl/>
        </w:rPr>
        <w:t xml:space="preserve"> </w:t>
      </w:r>
      <w:r w:rsidRPr="00FB37F0">
        <w:rPr>
          <w:rStyle w:val="Char5"/>
          <w:rFonts w:hint="eastAsia"/>
          <w:spacing w:val="-2"/>
          <w:rtl/>
        </w:rPr>
        <w:t>شود</w:t>
      </w:r>
      <w:r w:rsidRPr="00FB37F0">
        <w:rPr>
          <w:rStyle w:val="Char5"/>
          <w:spacing w:val="-2"/>
          <w:rtl/>
        </w:rPr>
        <w:t xml:space="preserve"> </w:t>
      </w:r>
      <w:r w:rsidRPr="00FB37F0">
        <w:rPr>
          <w:rStyle w:val="Char5"/>
          <w:rFonts w:hint="eastAsia"/>
          <w:spacing w:val="-2"/>
          <w:rtl/>
        </w:rPr>
        <w:t>و</w:t>
      </w:r>
      <w:r w:rsidRPr="00FB37F0">
        <w:rPr>
          <w:rStyle w:val="Char5"/>
          <w:spacing w:val="-2"/>
          <w:rtl/>
        </w:rPr>
        <w:t xml:space="preserve"> </w:t>
      </w:r>
      <w:r w:rsidRPr="00FB37F0">
        <w:rPr>
          <w:rStyle w:val="Char5"/>
          <w:rFonts w:hint="eastAsia"/>
          <w:spacing w:val="-2"/>
          <w:rtl/>
        </w:rPr>
        <w:t>نامه‏ها</w:t>
      </w:r>
      <w:r w:rsidRPr="00FB37F0">
        <w:rPr>
          <w:rStyle w:val="Char5"/>
          <w:rFonts w:hint="cs"/>
          <w:spacing w:val="-2"/>
          <w:rtl/>
        </w:rPr>
        <w:t>ی</w:t>
      </w:r>
      <w:r w:rsidRPr="00FB37F0">
        <w:rPr>
          <w:rStyle w:val="Char5"/>
          <w:rFonts w:hint="eastAsia"/>
          <w:spacing w:val="-2"/>
          <w:rtl/>
        </w:rPr>
        <w:t>شان</w:t>
      </w:r>
      <w:r w:rsidRPr="00FB37F0">
        <w:rPr>
          <w:rStyle w:val="Char5"/>
          <w:spacing w:val="-2"/>
          <w:rtl/>
        </w:rPr>
        <w:t xml:space="preserve"> </w:t>
      </w:r>
      <w:r w:rsidRPr="00FB37F0">
        <w:rPr>
          <w:rStyle w:val="Char5"/>
          <w:rFonts w:hint="eastAsia"/>
          <w:spacing w:val="-2"/>
          <w:rtl/>
        </w:rPr>
        <w:t>از</w:t>
      </w:r>
      <w:r w:rsidRPr="00FB37F0">
        <w:rPr>
          <w:rStyle w:val="Char5"/>
          <w:spacing w:val="-2"/>
          <w:rtl/>
        </w:rPr>
        <w:t xml:space="preserve"> </w:t>
      </w:r>
      <w:r w:rsidRPr="00FB37F0">
        <w:rPr>
          <w:rStyle w:val="Char5"/>
          <w:rFonts w:hint="eastAsia"/>
          <w:spacing w:val="-2"/>
          <w:rtl/>
        </w:rPr>
        <w:t>چپ</w:t>
      </w:r>
      <w:r w:rsidRPr="00FB37F0">
        <w:rPr>
          <w:rStyle w:val="Char5"/>
          <w:spacing w:val="-2"/>
          <w:rtl/>
        </w:rPr>
        <w:t xml:space="preserve"> </w:t>
      </w:r>
      <w:r w:rsidRPr="00FB37F0">
        <w:rPr>
          <w:rStyle w:val="Char5"/>
          <w:rFonts w:hint="eastAsia"/>
          <w:spacing w:val="-2"/>
          <w:rtl/>
        </w:rPr>
        <w:t>به</w:t>
      </w:r>
      <w:r w:rsidR="00811778">
        <w:rPr>
          <w:rStyle w:val="Char5"/>
          <w:spacing w:val="-2"/>
          <w:rtl/>
        </w:rPr>
        <w:t xml:space="preserve"> آن‌ها </w:t>
      </w:r>
      <w:r w:rsidRPr="00FB37F0">
        <w:rPr>
          <w:rStyle w:val="Char5"/>
          <w:rFonts w:hint="eastAsia"/>
          <w:spacing w:val="-2"/>
          <w:rtl/>
        </w:rPr>
        <w:t>داده</w:t>
      </w:r>
      <w:r w:rsidRPr="00FB37F0">
        <w:rPr>
          <w:rStyle w:val="Char5"/>
          <w:spacing w:val="-2"/>
          <w:rtl/>
        </w:rPr>
        <w:t xml:space="preserve"> </w:t>
      </w:r>
      <w:r w:rsidRPr="00FB37F0">
        <w:rPr>
          <w:rStyle w:val="Char5"/>
          <w:rFonts w:hint="eastAsia"/>
          <w:spacing w:val="-2"/>
          <w:rtl/>
        </w:rPr>
        <w:t>شود،</w:t>
      </w:r>
      <w:r w:rsidRPr="00FB37F0">
        <w:rPr>
          <w:rStyle w:val="Char5"/>
          <w:spacing w:val="-2"/>
          <w:rtl/>
        </w:rPr>
        <w:t xml:space="preserve"> </w:t>
      </w:r>
      <w:r w:rsidRPr="00FB37F0">
        <w:rPr>
          <w:rStyle w:val="Char5"/>
          <w:rFonts w:hint="eastAsia"/>
          <w:spacing w:val="-2"/>
          <w:rtl/>
        </w:rPr>
        <w:t>بد</w:t>
      </w:r>
      <w:r w:rsidRPr="00FB37F0">
        <w:rPr>
          <w:rStyle w:val="Char5"/>
          <w:rFonts w:hint="cs"/>
          <w:spacing w:val="-2"/>
          <w:rtl/>
        </w:rPr>
        <w:t>ی</w:t>
      </w:r>
      <w:r w:rsidRPr="00FB37F0">
        <w:rPr>
          <w:rStyle w:val="Char5"/>
          <w:rFonts w:hint="eastAsia"/>
          <w:spacing w:val="-2"/>
          <w:rtl/>
        </w:rPr>
        <w:t>ن</w:t>
      </w:r>
      <w:r w:rsidRPr="00FB37F0">
        <w:rPr>
          <w:rStyle w:val="Char5"/>
          <w:spacing w:val="-2"/>
          <w:rtl/>
        </w:rPr>
        <w:t xml:space="preserve"> </w:t>
      </w:r>
      <w:r w:rsidRPr="00FB37F0">
        <w:rPr>
          <w:rStyle w:val="Char5"/>
          <w:rFonts w:hint="eastAsia"/>
          <w:spacing w:val="-2"/>
          <w:rtl/>
        </w:rPr>
        <w:t>خاطر</w:t>
      </w:r>
      <w:r w:rsidRPr="00FB37F0">
        <w:rPr>
          <w:rStyle w:val="Char5"/>
          <w:spacing w:val="-2"/>
          <w:rtl/>
        </w:rPr>
        <w:t xml:space="preserve"> </w:t>
      </w:r>
      <w:r w:rsidRPr="00FB37F0">
        <w:rPr>
          <w:rStyle w:val="Char5"/>
          <w:rFonts w:hint="eastAsia"/>
          <w:spacing w:val="-2"/>
          <w:rtl/>
        </w:rPr>
        <w:t>کار</w:t>
      </w:r>
      <w:r w:rsidRPr="00FB37F0">
        <w:rPr>
          <w:rStyle w:val="Char5"/>
          <w:spacing w:val="-2"/>
          <w:rtl/>
        </w:rPr>
        <w:t xml:space="preserve"> </w:t>
      </w:r>
      <w:r w:rsidRPr="00FB37F0">
        <w:rPr>
          <w:rStyle w:val="Char5"/>
          <w:rFonts w:hint="eastAsia"/>
          <w:spacing w:val="-2"/>
          <w:rtl/>
        </w:rPr>
        <w:t>ن</w:t>
      </w:r>
      <w:r w:rsidRPr="00FB37F0">
        <w:rPr>
          <w:rStyle w:val="Char5"/>
          <w:rFonts w:hint="cs"/>
          <w:spacing w:val="-2"/>
          <w:rtl/>
        </w:rPr>
        <w:t>ی</w:t>
      </w:r>
      <w:r w:rsidRPr="00FB37F0">
        <w:rPr>
          <w:rStyle w:val="Char5"/>
          <w:rFonts w:hint="eastAsia"/>
          <w:spacing w:val="-2"/>
          <w:rtl/>
        </w:rPr>
        <w:t>ک</w:t>
      </w:r>
      <w:r w:rsidRPr="00FB37F0">
        <w:rPr>
          <w:rStyle w:val="Char5"/>
          <w:spacing w:val="-2"/>
          <w:rtl/>
        </w:rPr>
        <w:t xml:space="preserve"> </w:t>
      </w:r>
      <w:r w:rsidRPr="00FB37F0">
        <w:rPr>
          <w:rStyle w:val="Char5"/>
          <w:rFonts w:hint="eastAsia"/>
          <w:spacing w:val="-2"/>
          <w:rtl/>
        </w:rPr>
        <w:t>م</w:t>
      </w:r>
      <w:r w:rsidRPr="00FB37F0">
        <w:rPr>
          <w:rStyle w:val="Char5"/>
          <w:rFonts w:hint="cs"/>
          <w:spacing w:val="-2"/>
          <w:rtl/>
        </w:rPr>
        <w:t>ی</w:t>
      </w:r>
      <w:r w:rsidRPr="00FB37F0">
        <w:rPr>
          <w:rStyle w:val="Char5"/>
          <w:rFonts w:hint="eastAsia"/>
          <w:spacing w:val="-2"/>
          <w:rtl/>
        </w:rPr>
        <w:t>‏کنند</w:t>
      </w:r>
      <w:r w:rsidRPr="00FB37F0">
        <w:rPr>
          <w:rStyle w:val="Char5"/>
          <w:spacing w:val="-2"/>
          <w:rtl/>
        </w:rPr>
        <w:t>.</w:t>
      </w:r>
    </w:p>
    <w:p w:rsidR="000B5A71" w:rsidRPr="008A0BFD" w:rsidRDefault="000B5A71" w:rsidP="00DF1913">
      <w:pPr>
        <w:pStyle w:val="a4"/>
        <w:rPr>
          <w:rtl/>
        </w:rPr>
      </w:pPr>
      <w:bookmarkStart w:id="153" w:name="_Toc228635638"/>
      <w:bookmarkStart w:id="154" w:name="_Toc228854214"/>
      <w:bookmarkStart w:id="155" w:name="_Toc435795772"/>
      <w:r w:rsidRPr="008A0BFD">
        <w:rPr>
          <w:rFonts w:hint="eastAsia"/>
          <w:rtl/>
        </w:rPr>
        <w:t>دوم</w:t>
      </w:r>
      <w:r w:rsidRPr="008A0BFD">
        <w:rPr>
          <w:rtl/>
        </w:rPr>
        <w:t xml:space="preserve"> </w:t>
      </w:r>
      <w:r w:rsidRPr="008A0BFD">
        <w:rPr>
          <w:rFonts w:hint="eastAsia"/>
          <w:rtl/>
        </w:rPr>
        <w:t>در</w:t>
      </w:r>
      <w:r w:rsidRPr="008A0BFD">
        <w:rPr>
          <w:rtl/>
        </w:rPr>
        <w:t xml:space="preserve"> </w:t>
      </w:r>
      <w:r w:rsidRPr="008A0BFD">
        <w:rPr>
          <w:rFonts w:hint="eastAsia"/>
          <w:rtl/>
        </w:rPr>
        <w:t>آخرت</w:t>
      </w:r>
      <w:bookmarkEnd w:id="153"/>
      <w:bookmarkEnd w:id="154"/>
      <w:bookmarkEnd w:id="155"/>
    </w:p>
    <w:p w:rsidR="000B5A71" w:rsidRPr="008548CA" w:rsidRDefault="000B5A71" w:rsidP="00F84AD0">
      <w:pPr>
        <w:pStyle w:val="ListParagraph"/>
        <w:numPr>
          <w:ilvl w:val="0"/>
          <w:numId w:val="9"/>
        </w:numPr>
        <w:ind w:left="641" w:hanging="357"/>
        <w:jc w:val="both"/>
        <w:rPr>
          <w:rStyle w:val="Char5"/>
          <w:rtl/>
        </w:rPr>
      </w:pPr>
      <w:r w:rsidRPr="008548CA">
        <w:rPr>
          <w:rStyle w:val="Char5"/>
          <w:rtl/>
        </w:rPr>
        <w:t xml:space="preserve"> </w:t>
      </w:r>
      <w:r w:rsidRPr="008548CA">
        <w:rPr>
          <w:rStyle w:val="Char5"/>
          <w:rFonts w:hint="eastAsia"/>
          <w:rtl/>
        </w:rPr>
        <w:t>خوف</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انسان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روز</w:t>
      </w:r>
      <w:r w:rsidRPr="008548CA">
        <w:rPr>
          <w:rStyle w:val="Char5"/>
          <w:rtl/>
        </w:rPr>
        <w:t xml:space="preserve"> </w:t>
      </w:r>
      <w:r w:rsidRPr="008548CA">
        <w:rPr>
          <w:rStyle w:val="Char5"/>
          <w:rFonts w:hint="eastAsia"/>
          <w:rtl/>
        </w:rPr>
        <w:t>ق</w:t>
      </w:r>
      <w:r w:rsidRPr="008548CA">
        <w:rPr>
          <w:rStyle w:val="Char5"/>
          <w:rFonts w:hint="cs"/>
          <w:rtl/>
        </w:rPr>
        <w:t>ی</w:t>
      </w:r>
      <w:r w:rsidRPr="008548CA">
        <w:rPr>
          <w:rStyle w:val="Char5"/>
          <w:rFonts w:hint="eastAsia"/>
          <w:rtl/>
        </w:rPr>
        <w:t>امت</w:t>
      </w:r>
      <w:r w:rsidRPr="008548CA">
        <w:rPr>
          <w:rStyle w:val="Char5"/>
          <w:rtl/>
        </w:rPr>
        <w:t xml:space="preserve"> </w:t>
      </w:r>
      <w:r w:rsidRPr="008548CA">
        <w:rPr>
          <w:rStyle w:val="Char5"/>
          <w:rFonts w:hint="eastAsia"/>
          <w:rtl/>
        </w:rPr>
        <w:t>ز</w:t>
      </w:r>
      <w:r w:rsidRPr="008548CA">
        <w:rPr>
          <w:rStyle w:val="Char5"/>
          <w:rFonts w:hint="cs"/>
          <w:rtl/>
        </w:rPr>
        <w:t>ی</w:t>
      </w:r>
      <w:r w:rsidRPr="008548CA">
        <w:rPr>
          <w:rStyle w:val="Char5"/>
          <w:rFonts w:hint="eastAsia"/>
          <w:rtl/>
        </w:rPr>
        <w:t>ر</w:t>
      </w:r>
      <w:r w:rsidRPr="008548CA">
        <w:rPr>
          <w:rStyle w:val="Char5"/>
          <w:rtl/>
        </w:rPr>
        <w:t xml:space="preserve"> </w:t>
      </w:r>
      <w:r w:rsidRPr="008548CA">
        <w:rPr>
          <w:rStyle w:val="Char5"/>
          <w:rFonts w:hint="eastAsia"/>
          <w:rtl/>
        </w:rPr>
        <w:t>سا</w:t>
      </w:r>
      <w:r w:rsidRPr="008548CA">
        <w:rPr>
          <w:rStyle w:val="Char5"/>
          <w:rFonts w:hint="cs"/>
          <w:rtl/>
        </w:rPr>
        <w:t>ی</w:t>
      </w:r>
      <w:r w:rsidRPr="008548CA">
        <w:rPr>
          <w:rStyle w:val="Char5"/>
          <w:rFonts w:hint="eastAsia"/>
          <w:rtl/>
        </w:rPr>
        <w:t>ه‏</w:t>
      </w:r>
      <w:r w:rsidRPr="008548CA">
        <w:rPr>
          <w:rStyle w:val="Char5"/>
          <w:rFonts w:hint="cs"/>
          <w:rtl/>
        </w:rPr>
        <w:t>ی</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قرار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‏دهد،</w:t>
      </w:r>
      <w:r w:rsidRPr="008548CA">
        <w:rPr>
          <w:rStyle w:val="Char5"/>
          <w:rtl/>
        </w:rPr>
        <w:t xml:space="preserve"> </w:t>
      </w:r>
      <w:r w:rsidRPr="008548CA">
        <w:rPr>
          <w:rStyle w:val="Char5"/>
          <w:rFonts w:hint="eastAsia"/>
          <w:rtl/>
        </w:rPr>
        <w:t>دل</w:t>
      </w:r>
      <w:r w:rsidRPr="008548CA">
        <w:rPr>
          <w:rStyle w:val="Char5"/>
          <w:rFonts w:hint="cs"/>
          <w:rtl/>
        </w:rPr>
        <w:t>ی</w:t>
      </w:r>
      <w:r w:rsidRPr="008548CA">
        <w:rPr>
          <w:rStyle w:val="Char5"/>
          <w:rFonts w:hint="eastAsia"/>
          <w:rtl/>
        </w:rPr>
        <w:t>ل</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مدعا</w:t>
      </w:r>
      <w:r w:rsidRPr="008548CA">
        <w:rPr>
          <w:rStyle w:val="Char5"/>
          <w:rtl/>
        </w:rPr>
        <w:t xml:space="preserve"> </w:t>
      </w:r>
      <w:r w:rsidRPr="008548CA">
        <w:rPr>
          <w:rStyle w:val="Char5"/>
          <w:rFonts w:hint="eastAsia"/>
          <w:rtl/>
        </w:rPr>
        <w:t>حد</w:t>
      </w:r>
      <w:r w:rsidRPr="008548CA">
        <w:rPr>
          <w:rStyle w:val="Char5"/>
          <w:rFonts w:hint="cs"/>
          <w:rtl/>
        </w:rPr>
        <w:t>ی</w:t>
      </w:r>
      <w:r w:rsidRPr="008548CA">
        <w:rPr>
          <w:rStyle w:val="Char5"/>
          <w:rFonts w:hint="eastAsia"/>
          <w:rtl/>
        </w:rPr>
        <w:t>ث</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هفت</w:t>
      </w:r>
      <w:r w:rsidRPr="008548CA">
        <w:rPr>
          <w:rStyle w:val="Char5"/>
          <w:rtl/>
        </w:rPr>
        <w:t xml:space="preserve"> </w:t>
      </w:r>
      <w:r w:rsidRPr="008548CA">
        <w:rPr>
          <w:rStyle w:val="Char5"/>
          <w:rFonts w:hint="eastAsia"/>
          <w:rtl/>
        </w:rPr>
        <w:t>نفر</w:t>
      </w:r>
      <w:r w:rsidRPr="008548CA">
        <w:rPr>
          <w:rStyle w:val="Char5"/>
          <w:rFonts w:hint="cs"/>
          <w:rtl/>
        </w:rPr>
        <w:t>ی</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روز</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ه</w:t>
      </w:r>
      <w:r w:rsidRPr="008548CA">
        <w:rPr>
          <w:rStyle w:val="Char5"/>
          <w:rFonts w:hint="cs"/>
          <w:rtl/>
        </w:rPr>
        <w:t>ی</w:t>
      </w:r>
      <w:r w:rsidRPr="008548CA">
        <w:rPr>
          <w:rStyle w:val="Char5"/>
          <w:rFonts w:hint="eastAsia"/>
          <w:rtl/>
        </w:rPr>
        <w:t>چ</w:t>
      </w:r>
      <w:r w:rsidRPr="008548CA">
        <w:rPr>
          <w:rStyle w:val="Char5"/>
          <w:rtl/>
        </w:rPr>
        <w:t xml:space="preserve"> </w:t>
      </w:r>
      <w:r w:rsidRPr="008548CA">
        <w:rPr>
          <w:rStyle w:val="Char5"/>
          <w:rFonts w:hint="eastAsia"/>
          <w:rtl/>
        </w:rPr>
        <w:t>سا</w:t>
      </w:r>
      <w:r w:rsidRPr="008548CA">
        <w:rPr>
          <w:rStyle w:val="Char5"/>
          <w:rFonts w:hint="cs"/>
          <w:rtl/>
        </w:rPr>
        <w:t>ی</w:t>
      </w:r>
      <w:r w:rsidRPr="008548CA">
        <w:rPr>
          <w:rStyle w:val="Char5"/>
          <w:rFonts w:hint="eastAsia"/>
          <w:rtl/>
        </w:rPr>
        <w:t>ه‏</w:t>
      </w:r>
      <w:r w:rsidRPr="008548CA">
        <w:rPr>
          <w:rStyle w:val="Char5"/>
          <w:rFonts w:hint="cs"/>
          <w:rtl/>
        </w:rPr>
        <w:t>یی</w:t>
      </w:r>
      <w:r w:rsidRPr="008548CA">
        <w:rPr>
          <w:rStyle w:val="Char5"/>
          <w:rtl/>
        </w:rPr>
        <w:t xml:space="preserve"> </w:t>
      </w:r>
      <w:r w:rsidRPr="008548CA">
        <w:rPr>
          <w:rStyle w:val="Char5"/>
          <w:rFonts w:hint="eastAsia"/>
          <w:rtl/>
        </w:rPr>
        <w:t>جز</w:t>
      </w:r>
      <w:r w:rsidRPr="008548CA">
        <w:rPr>
          <w:rStyle w:val="Char5"/>
          <w:rtl/>
        </w:rPr>
        <w:t xml:space="preserve"> </w:t>
      </w:r>
      <w:r w:rsidRPr="008548CA">
        <w:rPr>
          <w:rStyle w:val="Char5"/>
          <w:rFonts w:hint="eastAsia"/>
          <w:rtl/>
        </w:rPr>
        <w:t>سا</w:t>
      </w:r>
      <w:r w:rsidRPr="008548CA">
        <w:rPr>
          <w:rStyle w:val="Char5"/>
          <w:rFonts w:hint="cs"/>
          <w:rtl/>
        </w:rPr>
        <w:t>ی</w:t>
      </w:r>
      <w:r w:rsidRPr="008548CA">
        <w:rPr>
          <w:rStyle w:val="Char5"/>
          <w:rFonts w:hint="eastAsia"/>
          <w:rtl/>
        </w:rPr>
        <w:t>ه‏</w:t>
      </w:r>
      <w:r w:rsidRPr="008548CA">
        <w:rPr>
          <w:rStyle w:val="Char5"/>
          <w:rFonts w:hint="cs"/>
          <w:rtl/>
        </w:rPr>
        <w:t>ی</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ست،</w:t>
      </w:r>
      <w:r w:rsidR="00811778">
        <w:rPr>
          <w:rStyle w:val="Char5"/>
          <w:rtl/>
        </w:rPr>
        <w:t xml:space="preserve"> آن‌ها </w:t>
      </w:r>
      <w:r w:rsidRPr="008548CA">
        <w:rPr>
          <w:rStyle w:val="Char5"/>
          <w:rFonts w:hint="eastAsia"/>
          <w:rtl/>
        </w:rPr>
        <w:t>را</w:t>
      </w:r>
      <w:r w:rsidRPr="008548CA">
        <w:rPr>
          <w:rStyle w:val="Char5"/>
          <w:rtl/>
        </w:rPr>
        <w:t xml:space="preserve"> </w:t>
      </w:r>
      <w:r w:rsidRPr="008548CA">
        <w:rPr>
          <w:rStyle w:val="Char5"/>
          <w:rFonts w:hint="eastAsia"/>
          <w:rtl/>
        </w:rPr>
        <w:t>ز</w:t>
      </w:r>
      <w:r w:rsidRPr="008548CA">
        <w:rPr>
          <w:rStyle w:val="Char5"/>
          <w:rFonts w:hint="cs"/>
          <w:rtl/>
        </w:rPr>
        <w:t>ی</w:t>
      </w:r>
      <w:r w:rsidRPr="008548CA">
        <w:rPr>
          <w:rStyle w:val="Char5"/>
          <w:rFonts w:hint="eastAsia"/>
          <w:rtl/>
        </w:rPr>
        <w:t>ر</w:t>
      </w:r>
      <w:r w:rsidRPr="008548CA">
        <w:rPr>
          <w:rStyle w:val="Char5"/>
          <w:rtl/>
        </w:rPr>
        <w:t xml:space="preserve"> </w:t>
      </w:r>
      <w:r w:rsidRPr="008548CA">
        <w:rPr>
          <w:rStyle w:val="Char5"/>
          <w:rFonts w:hint="eastAsia"/>
          <w:rtl/>
        </w:rPr>
        <w:t>سا</w:t>
      </w:r>
      <w:r w:rsidRPr="008548CA">
        <w:rPr>
          <w:rStyle w:val="Char5"/>
          <w:rFonts w:hint="cs"/>
          <w:rtl/>
        </w:rPr>
        <w:t>ی</w:t>
      </w:r>
      <w:r w:rsidRPr="008548CA">
        <w:rPr>
          <w:rStyle w:val="Char5"/>
          <w:rFonts w:hint="eastAsia"/>
          <w:rtl/>
        </w:rPr>
        <w:t>ه</w:t>
      </w:r>
      <w:r w:rsidRPr="008548CA">
        <w:rPr>
          <w:rStyle w:val="Char5"/>
          <w:rtl/>
        </w:rPr>
        <w:t xml:space="preserve"> </w:t>
      </w:r>
      <w:r w:rsidRPr="008548CA">
        <w:rPr>
          <w:rStyle w:val="Char5"/>
          <w:rFonts w:hint="eastAsia"/>
          <w:rtl/>
        </w:rPr>
        <w:t>خو</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w:t>
      </w:r>
      <w:r w:rsidRPr="008548CA">
        <w:rPr>
          <w:rStyle w:val="Char5"/>
          <w:rFonts w:hint="cs"/>
          <w:rtl/>
        </w:rPr>
        <w:t>ی</w:t>
      </w:r>
      <w:r w:rsidRPr="008548CA">
        <w:rPr>
          <w:rStyle w:val="Char5"/>
          <w:rFonts w:hint="eastAsia"/>
          <w:rtl/>
        </w:rPr>
        <w:t>رد</w:t>
      </w:r>
      <w:r w:rsidRPr="008548CA">
        <w:rPr>
          <w:rStyle w:val="Char5"/>
          <w:rtl/>
        </w:rPr>
        <w:t xml:space="preserve">: </w:t>
      </w:r>
      <w:r w:rsidRPr="00A62A54">
        <w:rPr>
          <w:rStyle w:val="Char6"/>
          <w:rFonts w:hint="eastAsia"/>
          <w:rtl/>
        </w:rPr>
        <w:t>«</w:t>
      </w:r>
      <w:r w:rsidRPr="00A62A54">
        <w:rPr>
          <w:rStyle w:val="Char6"/>
          <w:rtl/>
        </w:rPr>
        <w:t xml:space="preserve">... </w:t>
      </w:r>
      <w:r w:rsidRPr="00A62A54">
        <w:rPr>
          <w:rStyle w:val="Char6"/>
          <w:rFonts w:hint="eastAsia"/>
          <w:rtl/>
        </w:rPr>
        <w:t>ورجلٌ</w:t>
      </w:r>
      <w:r w:rsidRPr="00A62A54">
        <w:rPr>
          <w:rStyle w:val="Char6"/>
          <w:rtl/>
        </w:rPr>
        <w:t xml:space="preserve"> </w:t>
      </w:r>
      <w:r w:rsidRPr="00A62A54">
        <w:rPr>
          <w:rStyle w:val="Char6"/>
          <w:rFonts w:hint="eastAsia"/>
          <w:rtl/>
        </w:rPr>
        <w:t>دعته</w:t>
      </w:r>
      <w:r w:rsidRPr="00A62A54">
        <w:rPr>
          <w:rStyle w:val="Char6"/>
          <w:rtl/>
        </w:rPr>
        <w:t xml:space="preserve"> </w:t>
      </w:r>
      <w:r w:rsidRPr="00A62A54">
        <w:rPr>
          <w:rStyle w:val="Char6"/>
          <w:rFonts w:hint="eastAsia"/>
          <w:rtl/>
        </w:rPr>
        <w:t>أمراةٌ</w:t>
      </w:r>
      <w:r w:rsidRPr="00A62A54">
        <w:rPr>
          <w:rStyle w:val="Char6"/>
          <w:rtl/>
        </w:rPr>
        <w:t xml:space="preserve"> </w:t>
      </w:r>
      <w:r w:rsidRPr="00A62A54">
        <w:rPr>
          <w:rStyle w:val="Char6"/>
          <w:rFonts w:hint="eastAsia"/>
          <w:rtl/>
        </w:rPr>
        <w:t>ذاتُ</w:t>
      </w:r>
      <w:r w:rsidRPr="00A62A54">
        <w:rPr>
          <w:rStyle w:val="Char6"/>
          <w:rtl/>
        </w:rPr>
        <w:t xml:space="preserve"> </w:t>
      </w:r>
      <w:r w:rsidRPr="00A62A54">
        <w:rPr>
          <w:rStyle w:val="Char6"/>
          <w:rFonts w:hint="eastAsia"/>
          <w:rtl/>
        </w:rPr>
        <w:t>منصب</w:t>
      </w:r>
      <w:r w:rsidRPr="00A62A54">
        <w:rPr>
          <w:rStyle w:val="Char6"/>
          <w:rtl/>
        </w:rPr>
        <w:t xml:space="preserve"> </w:t>
      </w:r>
      <w:r w:rsidRPr="00A62A54">
        <w:rPr>
          <w:rStyle w:val="Char6"/>
          <w:rFonts w:hint="eastAsia"/>
          <w:rtl/>
        </w:rPr>
        <w:t>و</w:t>
      </w:r>
      <w:r w:rsidRPr="00A62A54">
        <w:rPr>
          <w:rStyle w:val="Char6"/>
          <w:rtl/>
        </w:rPr>
        <w:t xml:space="preserve"> </w:t>
      </w:r>
      <w:r w:rsidRPr="00A62A54">
        <w:rPr>
          <w:rStyle w:val="Char6"/>
          <w:rFonts w:hint="eastAsia"/>
          <w:rtl/>
        </w:rPr>
        <w:t>جمال</w:t>
      </w:r>
      <w:r w:rsidRPr="00A62A54">
        <w:rPr>
          <w:rStyle w:val="Char6"/>
          <w:rtl/>
        </w:rPr>
        <w:t xml:space="preserve"> </w:t>
      </w:r>
      <w:r w:rsidRPr="00A62A54">
        <w:rPr>
          <w:rStyle w:val="Char6"/>
          <w:rFonts w:hint="eastAsia"/>
          <w:rtl/>
        </w:rPr>
        <w:t>فقال</w:t>
      </w:r>
      <w:r w:rsidRPr="00A62A54">
        <w:rPr>
          <w:rStyle w:val="Char6"/>
          <w:rtl/>
        </w:rPr>
        <w:t xml:space="preserve"> </w:t>
      </w:r>
      <w:r w:rsidRPr="00A62A54">
        <w:rPr>
          <w:rStyle w:val="Char6"/>
          <w:rFonts w:hint="eastAsia"/>
          <w:rtl/>
        </w:rPr>
        <w:t>إن</w:t>
      </w:r>
      <w:r w:rsidRPr="00A62A54">
        <w:rPr>
          <w:rStyle w:val="Char6"/>
          <w:rFonts w:hint="cs"/>
          <w:rtl/>
        </w:rPr>
        <w:t>ی</w:t>
      </w:r>
      <w:r w:rsidRPr="00A62A54">
        <w:rPr>
          <w:rStyle w:val="Char6"/>
          <w:rtl/>
        </w:rPr>
        <w:t xml:space="preserve"> </w:t>
      </w:r>
      <w:r w:rsidRPr="00A62A54">
        <w:rPr>
          <w:rStyle w:val="Char6"/>
          <w:rFonts w:hint="eastAsia"/>
          <w:rtl/>
        </w:rPr>
        <w:t>أخاف</w:t>
      </w:r>
      <w:r w:rsidRPr="00A62A54">
        <w:rPr>
          <w:rStyle w:val="Char6"/>
          <w:rtl/>
        </w:rPr>
        <w:t xml:space="preserve"> </w:t>
      </w:r>
      <w:r w:rsidRPr="00A62A54">
        <w:rPr>
          <w:rStyle w:val="Char6"/>
          <w:rFonts w:hint="eastAsia"/>
          <w:rtl/>
        </w:rPr>
        <w:t>الله»</w:t>
      </w:r>
      <w:r w:rsidRPr="00A62A54">
        <w:rPr>
          <w:rStyle w:val="Char6"/>
          <w:rtl/>
        </w:rPr>
        <w:t>:</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مرد</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زن</w:t>
      </w:r>
      <w:r w:rsidRPr="008548CA">
        <w:rPr>
          <w:rStyle w:val="Char5"/>
          <w:rFonts w:hint="cs"/>
          <w:rtl/>
        </w:rPr>
        <w:t>ی</w:t>
      </w:r>
      <w:r w:rsidRPr="008548CA">
        <w:rPr>
          <w:rStyle w:val="Char5"/>
          <w:rtl/>
        </w:rPr>
        <w:t xml:space="preserve"> </w:t>
      </w:r>
      <w:r w:rsidRPr="008548CA">
        <w:rPr>
          <w:rStyle w:val="Char5"/>
          <w:rFonts w:hint="eastAsia"/>
          <w:rtl/>
        </w:rPr>
        <w:t>ز</w:t>
      </w:r>
      <w:r w:rsidRPr="008548CA">
        <w:rPr>
          <w:rStyle w:val="Char5"/>
          <w:rFonts w:hint="cs"/>
          <w:rtl/>
        </w:rPr>
        <w:t>ی</w:t>
      </w:r>
      <w:r w:rsidRPr="008548CA">
        <w:rPr>
          <w:rStyle w:val="Char5"/>
          <w:rFonts w:hint="eastAsia"/>
          <w:rtl/>
        </w:rPr>
        <w:t>با</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صاحب</w:t>
      </w:r>
      <w:r w:rsidRPr="008548CA">
        <w:rPr>
          <w:rStyle w:val="Char5"/>
          <w:rtl/>
        </w:rPr>
        <w:t xml:space="preserve"> </w:t>
      </w:r>
      <w:r w:rsidRPr="008548CA">
        <w:rPr>
          <w:rStyle w:val="Char5"/>
          <w:rFonts w:hint="eastAsia"/>
          <w:rtl/>
        </w:rPr>
        <w:t>جاه</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بخواند،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بگو</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من</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‏ترسم»</w:t>
      </w:r>
      <w:r w:rsidRPr="008548CA">
        <w:rPr>
          <w:rStyle w:val="Char5"/>
          <w:rtl/>
        </w:rPr>
        <w:t>.</w:t>
      </w:r>
      <w:r w:rsidRPr="001161A6">
        <w:rPr>
          <w:rStyle w:val="Char5"/>
          <w:vertAlign w:val="superscript"/>
          <w:rtl/>
        </w:rPr>
        <w:footnoteReference w:id="91"/>
      </w:r>
      <w:r w:rsidRPr="008548CA">
        <w:rPr>
          <w:rStyle w:val="Char5"/>
          <w:rtl/>
        </w:rPr>
        <w:t xml:space="preserve"> </w:t>
      </w:r>
      <w:r w:rsidRPr="008548CA">
        <w:rPr>
          <w:rStyle w:val="Char5"/>
          <w:rFonts w:hint="eastAsia"/>
          <w:rtl/>
        </w:rPr>
        <w:t>ترسش</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ارتکاب</w:t>
      </w:r>
      <w:r w:rsidRPr="008548CA">
        <w:rPr>
          <w:rStyle w:val="Char5"/>
          <w:rtl/>
        </w:rPr>
        <w:t xml:space="preserve"> </w:t>
      </w:r>
      <w:r w:rsidRPr="008548CA">
        <w:rPr>
          <w:rStyle w:val="Char5"/>
          <w:rFonts w:hint="eastAsia"/>
          <w:rtl/>
        </w:rPr>
        <w:t>کار</w:t>
      </w:r>
      <w:r w:rsidRPr="008548CA">
        <w:rPr>
          <w:rStyle w:val="Char5"/>
          <w:rtl/>
        </w:rPr>
        <w:t xml:space="preserve"> </w:t>
      </w:r>
      <w:r w:rsidRPr="008548CA">
        <w:rPr>
          <w:rStyle w:val="Char5"/>
          <w:rFonts w:hint="eastAsia"/>
          <w:rtl/>
        </w:rPr>
        <w:t>زشت</w:t>
      </w:r>
      <w:r w:rsidRPr="008548CA">
        <w:rPr>
          <w:rStyle w:val="Char5"/>
          <w:rtl/>
        </w:rPr>
        <w:t xml:space="preserve"> </w:t>
      </w:r>
      <w:r w:rsidRPr="008548CA">
        <w:rPr>
          <w:rStyle w:val="Char5"/>
          <w:rFonts w:hint="eastAsia"/>
          <w:rtl/>
        </w:rPr>
        <w:t>بازداشت</w:t>
      </w:r>
      <w:r w:rsidRPr="008548CA">
        <w:rPr>
          <w:rStyle w:val="Char5"/>
          <w:rtl/>
        </w:rPr>
        <w:t xml:space="preserve"> </w:t>
      </w:r>
      <w:r w:rsidRPr="008548CA">
        <w:rPr>
          <w:rStyle w:val="Char5"/>
          <w:rFonts w:hint="eastAsia"/>
          <w:rtl/>
        </w:rPr>
        <w:t>سبب</w:t>
      </w:r>
      <w:r w:rsidRPr="008548CA">
        <w:rPr>
          <w:rStyle w:val="Char5"/>
          <w:rFonts w:hint="cs"/>
          <w:rtl/>
        </w:rPr>
        <w:t>ی</w:t>
      </w:r>
      <w:r w:rsidRPr="008548CA">
        <w:rPr>
          <w:rStyle w:val="Char5"/>
          <w:rtl/>
        </w:rPr>
        <w:t xml:space="preserve"> </w:t>
      </w:r>
      <w:r w:rsidRPr="008548CA">
        <w:rPr>
          <w:rStyle w:val="Char5"/>
          <w:rFonts w:hint="eastAsia"/>
          <w:rtl/>
        </w:rPr>
        <w:t>شد</w:t>
      </w:r>
      <w:r w:rsidRPr="008548CA">
        <w:rPr>
          <w:rStyle w:val="Char5"/>
          <w:rtl/>
        </w:rPr>
        <w:t xml:space="preserve"> </w:t>
      </w:r>
      <w:r w:rsidRPr="008548CA">
        <w:rPr>
          <w:rStyle w:val="Char5"/>
          <w:rFonts w:hint="eastAsia"/>
          <w:rtl/>
        </w:rPr>
        <w:t>تا</w:t>
      </w:r>
      <w:r w:rsidRPr="008548CA">
        <w:rPr>
          <w:rStyle w:val="Char5"/>
          <w:rtl/>
        </w:rPr>
        <w:t xml:space="preserve"> </w:t>
      </w:r>
      <w:r w:rsidRPr="008548CA">
        <w:rPr>
          <w:rStyle w:val="Char5"/>
          <w:rFonts w:hint="eastAsia"/>
          <w:rtl/>
        </w:rPr>
        <w:t>روز</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خورش</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سر</w:t>
      </w:r>
      <w:r w:rsidRPr="008548CA">
        <w:rPr>
          <w:rStyle w:val="Char5"/>
          <w:rtl/>
        </w:rPr>
        <w:t xml:space="preserve"> </w:t>
      </w:r>
      <w:r w:rsidRPr="008548CA">
        <w:rPr>
          <w:rStyle w:val="Char5"/>
          <w:rFonts w:hint="eastAsia"/>
          <w:rtl/>
        </w:rPr>
        <w:t>آدم</w:t>
      </w:r>
      <w:r w:rsidRPr="008548CA">
        <w:rPr>
          <w:rStyle w:val="Char5"/>
          <w:rFonts w:hint="cs"/>
          <w:rtl/>
        </w:rPr>
        <w:t>ی</w:t>
      </w:r>
      <w:r w:rsidRPr="008548CA">
        <w:rPr>
          <w:rStyle w:val="Char5"/>
          <w:rFonts w:hint="eastAsia"/>
          <w:rtl/>
        </w:rPr>
        <w:t>ان</w:t>
      </w:r>
      <w:r w:rsidRPr="008548CA">
        <w:rPr>
          <w:rStyle w:val="Char5"/>
          <w:rtl/>
        </w:rPr>
        <w:t xml:space="preserve"> </w:t>
      </w:r>
      <w:r w:rsidRPr="008548CA">
        <w:rPr>
          <w:rStyle w:val="Char5"/>
          <w:rFonts w:hint="eastAsia"/>
          <w:rtl/>
        </w:rPr>
        <w:t>نزد</w:t>
      </w:r>
      <w:r w:rsidRPr="008548CA">
        <w:rPr>
          <w:rStyle w:val="Char5"/>
          <w:rFonts w:hint="cs"/>
          <w:rtl/>
        </w:rPr>
        <w:t>ی</w:t>
      </w:r>
      <w:r w:rsidRPr="008548CA">
        <w:rPr>
          <w:rStyle w:val="Char5"/>
          <w:rFonts w:hint="eastAsia"/>
          <w:rtl/>
        </w:rPr>
        <w:t>ک</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‏شود</w:t>
      </w:r>
      <w:r w:rsidR="005D5775">
        <w:rPr>
          <w:rStyle w:val="Char5"/>
          <w:rtl/>
        </w:rPr>
        <w:t xml:space="preserve"> چنانکه </w:t>
      </w:r>
      <w:r w:rsidRPr="008548CA">
        <w:rPr>
          <w:rStyle w:val="Char5"/>
          <w:rFonts w:hint="eastAsia"/>
          <w:rtl/>
        </w:rPr>
        <w:t>همه</w:t>
      </w:r>
      <w:r w:rsidRPr="008548CA">
        <w:rPr>
          <w:rStyle w:val="Char5"/>
          <w:rtl/>
        </w:rPr>
        <w:t xml:space="preserve"> </w:t>
      </w:r>
      <w:r w:rsidRPr="008548CA">
        <w:rPr>
          <w:rStyle w:val="Char5"/>
          <w:rFonts w:hint="eastAsia"/>
          <w:rtl/>
        </w:rPr>
        <w:t>غرق</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عرق</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‏گردند</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ز</w:t>
      </w:r>
      <w:r w:rsidRPr="008548CA">
        <w:rPr>
          <w:rStyle w:val="Char5"/>
          <w:rFonts w:hint="cs"/>
          <w:rtl/>
        </w:rPr>
        <w:t>ی</w:t>
      </w:r>
      <w:r w:rsidRPr="008548CA">
        <w:rPr>
          <w:rStyle w:val="Char5"/>
          <w:rFonts w:hint="eastAsia"/>
          <w:rtl/>
        </w:rPr>
        <w:t>ر</w:t>
      </w:r>
      <w:r w:rsidRPr="008548CA">
        <w:rPr>
          <w:rStyle w:val="Char5"/>
          <w:rtl/>
        </w:rPr>
        <w:t xml:space="preserve"> </w:t>
      </w:r>
      <w:r w:rsidRPr="008548CA">
        <w:rPr>
          <w:rStyle w:val="Char5"/>
          <w:rFonts w:hint="eastAsia"/>
          <w:rtl/>
        </w:rPr>
        <w:t>سا</w:t>
      </w:r>
      <w:r w:rsidRPr="008548CA">
        <w:rPr>
          <w:rStyle w:val="Char5"/>
          <w:rFonts w:hint="cs"/>
          <w:rtl/>
        </w:rPr>
        <w:t>ی</w:t>
      </w:r>
      <w:r w:rsidRPr="008548CA">
        <w:rPr>
          <w:rStyle w:val="Char5"/>
          <w:rFonts w:hint="eastAsia"/>
          <w:rtl/>
        </w:rPr>
        <w:t>ه‏</w:t>
      </w:r>
      <w:r w:rsidRPr="008548CA">
        <w:rPr>
          <w:rStyle w:val="Char5"/>
          <w:rFonts w:hint="cs"/>
          <w:rtl/>
        </w:rPr>
        <w:t>ی</w:t>
      </w:r>
      <w:r w:rsidRPr="008548CA">
        <w:rPr>
          <w:rStyle w:val="Char5"/>
          <w:rtl/>
        </w:rPr>
        <w:t xml:space="preserve"> </w:t>
      </w:r>
      <w:r w:rsidRPr="008548CA">
        <w:rPr>
          <w:rStyle w:val="Char5"/>
          <w:rFonts w:hint="eastAsia"/>
          <w:rtl/>
        </w:rPr>
        <w:t>عرش</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باشد</w:t>
      </w:r>
      <w:r w:rsidRPr="008548CA">
        <w:rPr>
          <w:rStyle w:val="Char5"/>
          <w:rtl/>
        </w:rPr>
        <w:t>!</w:t>
      </w:r>
      <w:r w:rsidR="00AA1E97">
        <w:rPr>
          <w:rStyle w:val="Char5"/>
          <w:rtl/>
        </w:rPr>
        <w:t xml:space="preserve"> اینکه</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زن</w:t>
      </w:r>
      <w:r w:rsidRPr="008548CA">
        <w:rPr>
          <w:rStyle w:val="Char5"/>
          <w:rtl/>
        </w:rPr>
        <w:t xml:space="preserve"> </w:t>
      </w:r>
      <w:r w:rsidRPr="008548CA">
        <w:rPr>
          <w:rStyle w:val="Char5"/>
          <w:rFonts w:hint="eastAsia"/>
          <w:rtl/>
        </w:rPr>
        <w:t>گفت</w:t>
      </w:r>
      <w:r w:rsidRPr="008548CA">
        <w:rPr>
          <w:rStyle w:val="Char5"/>
          <w:rtl/>
        </w:rPr>
        <w:t>: «</w:t>
      </w:r>
      <w:r w:rsidRPr="008548CA">
        <w:rPr>
          <w:rStyle w:val="Char5"/>
          <w:rFonts w:hint="eastAsia"/>
          <w:rtl/>
        </w:rPr>
        <w:t>من</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‏ترسم»</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ظاهر</w:t>
      </w:r>
      <w:r w:rsidRPr="008548CA">
        <w:rPr>
          <w:rStyle w:val="Char5"/>
          <w:rtl/>
        </w:rPr>
        <w:t xml:space="preserve"> </w:t>
      </w:r>
      <w:r w:rsidRPr="008548CA">
        <w:rPr>
          <w:rStyle w:val="Char5"/>
          <w:rFonts w:hint="eastAsia"/>
          <w:rtl/>
        </w:rPr>
        <w:t>حد</w:t>
      </w:r>
      <w:r w:rsidRPr="008548CA">
        <w:rPr>
          <w:rStyle w:val="Char5"/>
          <w:rFonts w:hint="cs"/>
          <w:rtl/>
        </w:rPr>
        <w:t>ی</w:t>
      </w:r>
      <w:r w:rsidRPr="008548CA">
        <w:rPr>
          <w:rStyle w:val="Char5"/>
          <w:rFonts w:hint="eastAsia"/>
          <w:rtl/>
        </w:rPr>
        <w:t>ث</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زبانش</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‏گو</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تا</w:t>
      </w:r>
      <w:r w:rsidRPr="008548CA">
        <w:rPr>
          <w:rStyle w:val="Char5"/>
          <w:rtl/>
        </w:rPr>
        <w:t xml:space="preserve"> </w:t>
      </w:r>
      <w:r w:rsidRPr="008548CA">
        <w:rPr>
          <w:rStyle w:val="Char5"/>
          <w:rFonts w:hint="eastAsia"/>
          <w:rtl/>
        </w:rPr>
        <w:t>زن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کار</w:t>
      </w:r>
      <w:r w:rsidRPr="008548CA">
        <w:rPr>
          <w:rStyle w:val="Char5"/>
          <w:rtl/>
        </w:rPr>
        <w:t xml:space="preserve"> </w:t>
      </w:r>
      <w:r w:rsidRPr="008548CA">
        <w:rPr>
          <w:rStyle w:val="Char5"/>
          <w:rFonts w:hint="eastAsia"/>
          <w:rtl/>
        </w:rPr>
        <w:t>دور</w:t>
      </w:r>
      <w:r w:rsidRPr="008548CA">
        <w:rPr>
          <w:rStyle w:val="Char5"/>
          <w:rtl/>
        </w:rPr>
        <w:t xml:space="preserve"> </w:t>
      </w:r>
      <w:r w:rsidRPr="008548CA">
        <w:rPr>
          <w:rStyle w:val="Char5"/>
          <w:rFonts w:hint="eastAsia"/>
          <w:rtl/>
        </w:rPr>
        <w:t>براند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خودش</w:t>
      </w:r>
      <w:r w:rsidRPr="008548CA">
        <w:rPr>
          <w:rStyle w:val="Char5"/>
          <w:rtl/>
        </w:rPr>
        <w:t xml:space="preserve"> </w:t>
      </w:r>
      <w:r w:rsidRPr="008548CA">
        <w:rPr>
          <w:rStyle w:val="Char5"/>
          <w:rFonts w:hint="eastAsia"/>
          <w:rtl/>
        </w:rPr>
        <w:t>تذکر</w:t>
      </w:r>
      <w:r w:rsidRPr="008548CA">
        <w:rPr>
          <w:rStyle w:val="Char5"/>
          <w:rtl/>
        </w:rPr>
        <w:t xml:space="preserve"> </w:t>
      </w:r>
      <w:r w:rsidRPr="008548CA">
        <w:rPr>
          <w:rStyle w:val="Char5"/>
          <w:rFonts w:hint="eastAsia"/>
          <w:rtl/>
        </w:rPr>
        <w:t>بدهد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موضع</w:t>
      </w:r>
      <w:r w:rsidRPr="008548CA">
        <w:rPr>
          <w:rStyle w:val="Char5"/>
          <w:rtl/>
        </w:rPr>
        <w:t xml:space="preserve"> </w:t>
      </w:r>
      <w:r w:rsidRPr="008548CA">
        <w:rPr>
          <w:rStyle w:val="Char5"/>
          <w:rFonts w:hint="eastAsia"/>
          <w:rtl/>
        </w:rPr>
        <w:t>خو</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پافشار</w:t>
      </w:r>
      <w:r w:rsidRPr="008548CA">
        <w:rPr>
          <w:rStyle w:val="Char5"/>
          <w:rFonts w:hint="cs"/>
          <w:rtl/>
        </w:rPr>
        <w:t>ی</w:t>
      </w:r>
      <w:r w:rsidRPr="008548CA">
        <w:rPr>
          <w:rStyle w:val="Char5"/>
          <w:rtl/>
        </w:rPr>
        <w:t xml:space="preserve"> </w:t>
      </w:r>
      <w:r w:rsidRPr="008548CA">
        <w:rPr>
          <w:rStyle w:val="Char5"/>
          <w:rFonts w:hint="eastAsia"/>
          <w:rtl/>
        </w:rPr>
        <w:t>کند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پس</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اعلام</w:t>
      </w:r>
      <w:r w:rsidRPr="008548CA">
        <w:rPr>
          <w:rStyle w:val="Char5"/>
          <w:rtl/>
        </w:rPr>
        <w:t xml:space="preserve"> </w:t>
      </w:r>
      <w:r w:rsidRPr="008548CA">
        <w:rPr>
          <w:rStyle w:val="Char5"/>
          <w:rFonts w:hint="eastAsia"/>
          <w:rtl/>
        </w:rPr>
        <w:t>اصول</w:t>
      </w:r>
      <w:r w:rsidRPr="008548CA">
        <w:rPr>
          <w:rStyle w:val="Char5"/>
          <w:rtl/>
        </w:rPr>
        <w:t xml:space="preserve"> </w:t>
      </w:r>
      <w:r w:rsidRPr="008548CA">
        <w:rPr>
          <w:rStyle w:val="Char5"/>
          <w:rFonts w:hint="eastAsia"/>
          <w:rtl/>
        </w:rPr>
        <w:t>پس</w:t>
      </w:r>
      <w:r w:rsidRPr="008548CA">
        <w:rPr>
          <w:rStyle w:val="Char5"/>
          <w:rtl/>
        </w:rPr>
        <w:t xml:space="preserve"> </w:t>
      </w:r>
      <w:r w:rsidRPr="008548CA">
        <w:rPr>
          <w:rStyle w:val="Char5"/>
          <w:rFonts w:hint="eastAsia"/>
          <w:rtl/>
        </w:rPr>
        <w:t>نکشد</w:t>
      </w:r>
      <w:r w:rsidRPr="008548CA">
        <w:rPr>
          <w:rStyle w:val="Char5"/>
          <w:rtl/>
        </w:rPr>
        <w:t xml:space="preserve">. </w:t>
      </w:r>
      <w:r w:rsidRPr="008548CA">
        <w:rPr>
          <w:rStyle w:val="Char5"/>
          <w:rFonts w:hint="eastAsia"/>
          <w:rtl/>
        </w:rPr>
        <w:t>همچن</w:t>
      </w:r>
      <w:r w:rsidRPr="008548CA">
        <w:rPr>
          <w:rStyle w:val="Char5"/>
          <w:rFonts w:hint="cs"/>
          <w:rtl/>
        </w:rPr>
        <w:t>ی</w:t>
      </w:r>
      <w:r w:rsidRPr="008548CA">
        <w:rPr>
          <w:rStyle w:val="Char5"/>
          <w:rFonts w:hint="eastAsia"/>
          <w:rtl/>
        </w:rPr>
        <w:t>ن</w:t>
      </w:r>
      <w:r w:rsidRPr="008548CA">
        <w:rPr>
          <w:rStyle w:val="Char5"/>
          <w:rtl/>
        </w:rPr>
        <w:t xml:space="preserve"> </w:t>
      </w:r>
      <w:r w:rsidRPr="00A62A54">
        <w:rPr>
          <w:rStyle w:val="Char6"/>
          <w:rtl/>
        </w:rPr>
        <w:t>«... و رجل ذ</w:t>
      </w:r>
      <w:r w:rsidR="004C787F">
        <w:rPr>
          <w:rStyle w:val="Char6"/>
          <w:rtl/>
        </w:rPr>
        <w:t>ك</w:t>
      </w:r>
      <w:r w:rsidRPr="00A62A54">
        <w:rPr>
          <w:rStyle w:val="Char6"/>
          <w:rtl/>
        </w:rPr>
        <w:t>ر الله خالیاً ففاضت عیناه»:</w:t>
      </w:r>
      <w:r>
        <w:rPr>
          <w:rFonts w:ascii="2  Badr" w:hAnsi="2  Badr"/>
          <w:rtl/>
        </w:rPr>
        <w:t xml:space="preserve"> </w:t>
      </w:r>
      <w:r w:rsidRPr="008548CA">
        <w:rPr>
          <w:rStyle w:val="Char5"/>
          <w:rtl/>
        </w:rPr>
        <w:t>«</w:t>
      </w:r>
      <w:r w:rsidRPr="008548CA">
        <w:rPr>
          <w:rStyle w:val="Char5"/>
          <w:rFonts w:hint="eastAsia"/>
          <w:rtl/>
        </w:rPr>
        <w:t>مرد</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خلوت</w:t>
      </w:r>
      <w:r w:rsidRPr="008548CA">
        <w:rPr>
          <w:rStyle w:val="Char5"/>
          <w:rtl/>
        </w:rPr>
        <w:t xml:space="preserve"> </w:t>
      </w:r>
      <w:r w:rsidRPr="008548CA">
        <w:rPr>
          <w:rStyle w:val="Char5"/>
          <w:rFonts w:hint="cs"/>
          <w:rtl/>
        </w:rPr>
        <w:t>ی</w:t>
      </w:r>
      <w:r w:rsidRPr="008548CA">
        <w:rPr>
          <w:rStyle w:val="Char5"/>
          <w:rFonts w:hint="eastAsia"/>
          <w:rtl/>
        </w:rPr>
        <w:t>اد</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کند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چشمانش</w:t>
      </w:r>
      <w:r w:rsidRPr="008548CA">
        <w:rPr>
          <w:rStyle w:val="Char5"/>
          <w:rtl/>
        </w:rPr>
        <w:t xml:space="preserve"> </w:t>
      </w:r>
      <w:r w:rsidRPr="008548CA">
        <w:rPr>
          <w:rStyle w:val="Char5"/>
          <w:rFonts w:hint="eastAsia"/>
          <w:rtl/>
        </w:rPr>
        <w:t>پر</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اشک</w:t>
      </w:r>
      <w:r w:rsidRPr="008548CA">
        <w:rPr>
          <w:rStyle w:val="Char5"/>
          <w:rtl/>
        </w:rPr>
        <w:t xml:space="preserve"> </w:t>
      </w:r>
      <w:r w:rsidRPr="008548CA">
        <w:rPr>
          <w:rStyle w:val="Char5"/>
          <w:rFonts w:hint="eastAsia"/>
          <w:rtl/>
        </w:rPr>
        <w:t>گردد»</w:t>
      </w:r>
      <w:r w:rsidRPr="008548CA">
        <w:rPr>
          <w:rStyle w:val="Char5"/>
          <w:rtl/>
        </w:rPr>
        <w:t xml:space="preserve"> </w:t>
      </w:r>
      <w:r w:rsidRPr="008548CA">
        <w:rPr>
          <w:rStyle w:val="Char5"/>
          <w:rFonts w:hint="cs"/>
          <w:rtl/>
        </w:rPr>
        <w:t>ی</w:t>
      </w:r>
      <w:r w:rsidRPr="008548CA">
        <w:rPr>
          <w:rStyle w:val="Char5"/>
          <w:rFonts w:hint="eastAsia"/>
          <w:rtl/>
        </w:rPr>
        <w:t>عن</w:t>
      </w:r>
      <w:r w:rsidRPr="008548CA">
        <w:rPr>
          <w:rStyle w:val="Char5"/>
          <w:rFonts w:hint="cs"/>
          <w:rtl/>
        </w:rPr>
        <w:t>ی</w:t>
      </w:r>
      <w:r w:rsidRPr="008548CA">
        <w:rPr>
          <w:rStyle w:val="Char5"/>
          <w:rtl/>
        </w:rPr>
        <w:t xml:space="preserve"> </w:t>
      </w:r>
      <w:r w:rsidRPr="008548CA">
        <w:rPr>
          <w:rStyle w:val="Char5"/>
          <w:rFonts w:hint="eastAsia"/>
          <w:rtl/>
        </w:rPr>
        <w:t>عذاب</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سخت</w:t>
      </w:r>
      <w:r w:rsidRPr="008548CA">
        <w:rPr>
          <w:rStyle w:val="Char5"/>
          <w:rFonts w:hint="cs"/>
          <w:rtl/>
        </w:rPr>
        <w:t>ی</w:t>
      </w:r>
      <w:r w:rsidRPr="008548CA">
        <w:rPr>
          <w:rStyle w:val="Char5"/>
          <w:rtl/>
        </w:rPr>
        <w:t xml:space="preserve"> </w:t>
      </w:r>
      <w:r w:rsidRPr="008548CA">
        <w:rPr>
          <w:rStyle w:val="Char5"/>
          <w:rFonts w:hint="eastAsia"/>
          <w:rtl/>
        </w:rPr>
        <w:t>انتقامش</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cs"/>
          <w:rtl/>
        </w:rPr>
        <w:t>ی</w:t>
      </w:r>
      <w:r w:rsidRPr="008548CA">
        <w:rPr>
          <w:rStyle w:val="Char5"/>
          <w:rFonts w:hint="eastAsia"/>
          <w:rtl/>
        </w:rPr>
        <w:t>اد</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اورد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بترسد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شمار</w:t>
      </w:r>
      <w:r w:rsidRPr="008548CA">
        <w:rPr>
          <w:rStyle w:val="Char5"/>
          <w:rtl/>
        </w:rPr>
        <w:t xml:space="preserve"> </w:t>
      </w:r>
      <w:r w:rsidRPr="008548CA">
        <w:rPr>
          <w:rStyle w:val="Char5"/>
          <w:rFonts w:hint="eastAsia"/>
          <w:rtl/>
        </w:rPr>
        <w:t>عذاب</w:t>
      </w:r>
      <w:r w:rsidRPr="008548CA">
        <w:rPr>
          <w:rStyle w:val="Char5"/>
          <w:rtl/>
        </w:rPr>
        <w:t xml:space="preserve"> </w:t>
      </w:r>
      <w:r w:rsidRPr="008548CA">
        <w:rPr>
          <w:rStyle w:val="Char5"/>
          <w:rFonts w:hint="eastAsia"/>
          <w:rtl/>
        </w:rPr>
        <w:t>شوندگان</w:t>
      </w:r>
      <w:r w:rsidRPr="008548CA">
        <w:rPr>
          <w:rStyle w:val="Char5"/>
          <w:rtl/>
        </w:rPr>
        <w:t xml:space="preserve"> </w:t>
      </w:r>
      <w:r w:rsidRPr="008548CA">
        <w:rPr>
          <w:rStyle w:val="Char5"/>
          <w:rFonts w:hint="eastAsia"/>
          <w:rtl/>
        </w:rPr>
        <w:t>باشد،</w:t>
      </w:r>
      <w:r w:rsidRPr="008548CA">
        <w:rPr>
          <w:rStyle w:val="Char5"/>
          <w:rtl/>
        </w:rPr>
        <w:t xml:space="preserve"> </w:t>
      </w:r>
      <w:r w:rsidRPr="008548CA">
        <w:rPr>
          <w:rStyle w:val="Char5"/>
          <w:rFonts w:hint="eastAsia"/>
          <w:rtl/>
        </w:rPr>
        <w:t>لذا</w:t>
      </w:r>
      <w:r w:rsidRPr="008548CA">
        <w:rPr>
          <w:rStyle w:val="Char5"/>
          <w:rtl/>
        </w:rPr>
        <w:t xml:space="preserve"> </w:t>
      </w:r>
      <w:r w:rsidRPr="008548CA">
        <w:rPr>
          <w:rStyle w:val="Char5"/>
          <w:rFonts w:hint="eastAsia"/>
          <w:rtl/>
        </w:rPr>
        <w:t>اشک</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چشمانش</w:t>
      </w:r>
      <w:r w:rsidRPr="008548CA">
        <w:rPr>
          <w:rStyle w:val="Char5"/>
          <w:rtl/>
        </w:rPr>
        <w:t xml:space="preserve"> </w:t>
      </w:r>
      <w:r w:rsidRPr="008548CA">
        <w:rPr>
          <w:rStyle w:val="Char5"/>
          <w:rFonts w:hint="eastAsia"/>
          <w:rtl/>
        </w:rPr>
        <w:t>فرو</w:t>
      </w:r>
      <w:r w:rsidRPr="008548CA">
        <w:rPr>
          <w:rStyle w:val="Char5"/>
          <w:rtl/>
        </w:rPr>
        <w:t xml:space="preserve"> </w:t>
      </w:r>
      <w:r w:rsidRPr="008548CA">
        <w:rPr>
          <w:rStyle w:val="Char5"/>
          <w:rFonts w:hint="eastAsia"/>
          <w:rtl/>
        </w:rPr>
        <w:t>ر</w:t>
      </w:r>
      <w:r w:rsidRPr="008548CA">
        <w:rPr>
          <w:rStyle w:val="Char5"/>
          <w:rFonts w:hint="cs"/>
          <w:rtl/>
        </w:rPr>
        <w:t>ی</w:t>
      </w:r>
      <w:r w:rsidRPr="008548CA">
        <w:rPr>
          <w:rStyle w:val="Char5"/>
          <w:rFonts w:hint="eastAsia"/>
          <w:rtl/>
        </w:rPr>
        <w:t>زد،</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ترس</w:t>
      </w:r>
      <w:r w:rsidRPr="008548CA">
        <w:rPr>
          <w:rStyle w:val="Char5"/>
          <w:rtl/>
        </w:rPr>
        <w:t xml:space="preserve"> </w:t>
      </w:r>
      <w:r w:rsidRPr="008548CA">
        <w:rPr>
          <w:rStyle w:val="Char5"/>
          <w:rFonts w:hint="eastAsia"/>
          <w:rtl/>
        </w:rPr>
        <w:t>مثبت</w:t>
      </w:r>
      <w:r w:rsidRPr="008548CA">
        <w:rPr>
          <w:rStyle w:val="Char5"/>
          <w:rtl/>
        </w:rPr>
        <w:t xml:space="preserve"> </w:t>
      </w:r>
      <w:r w:rsidRPr="008548CA">
        <w:rPr>
          <w:rStyle w:val="Char5"/>
          <w:rFonts w:hint="eastAsia"/>
          <w:rtl/>
        </w:rPr>
        <w:t>باعث</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‏شود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آتش</w:t>
      </w:r>
      <w:r w:rsidRPr="008548CA">
        <w:rPr>
          <w:rStyle w:val="Char5"/>
          <w:rtl/>
        </w:rPr>
        <w:t xml:space="preserve"> </w:t>
      </w:r>
      <w:r w:rsidRPr="008548CA">
        <w:rPr>
          <w:rStyle w:val="Char5"/>
          <w:rFonts w:hint="eastAsia"/>
          <w:rtl/>
        </w:rPr>
        <w:t>روز</w:t>
      </w:r>
      <w:r w:rsidRPr="008548CA">
        <w:rPr>
          <w:rStyle w:val="Char5"/>
          <w:rtl/>
        </w:rPr>
        <w:t xml:space="preserve"> </w:t>
      </w:r>
      <w:r w:rsidRPr="008548CA">
        <w:rPr>
          <w:rStyle w:val="Char5"/>
          <w:rFonts w:hint="eastAsia"/>
          <w:rtl/>
        </w:rPr>
        <w:t>ق</w:t>
      </w:r>
      <w:r w:rsidRPr="008548CA">
        <w:rPr>
          <w:rStyle w:val="Char5"/>
          <w:rFonts w:hint="cs"/>
          <w:rtl/>
        </w:rPr>
        <w:t>ی</w:t>
      </w:r>
      <w:r w:rsidRPr="008548CA">
        <w:rPr>
          <w:rStyle w:val="Char5"/>
          <w:rFonts w:hint="eastAsia"/>
          <w:rtl/>
        </w:rPr>
        <w:t>امت</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چشم</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ترس</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اشک</w:t>
      </w:r>
      <w:r w:rsidRPr="008548CA">
        <w:rPr>
          <w:rStyle w:val="Char5"/>
          <w:rtl/>
        </w:rPr>
        <w:t xml:space="preserve"> </w:t>
      </w:r>
      <w:r w:rsidRPr="008548CA">
        <w:rPr>
          <w:rStyle w:val="Char5"/>
          <w:rFonts w:hint="eastAsia"/>
          <w:rtl/>
        </w:rPr>
        <w:t>ر</w:t>
      </w:r>
      <w:r w:rsidRPr="008548CA">
        <w:rPr>
          <w:rStyle w:val="Char5"/>
          <w:rFonts w:hint="cs"/>
          <w:rtl/>
        </w:rPr>
        <w:t>ی</w:t>
      </w:r>
      <w:r w:rsidRPr="008548CA">
        <w:rPr>
          <w:rStyle w:val="Char5"/>
          <w:rFonts w:hint="eastAsia"/>
          <w:rtl/>
        </w:rPr>
        <w:t>خته،</w:t>
      </w:r>
      <w:r w:rsidRPr="008548CA">
        <w:rPr>
          <w:rStyle w:val="Char5"/>
          <w:rtl/>
        </w:rPr>
        <w:t xml:space="preserve"> </w:t>
      </w:r>
      <w:r w:rsidRPr="008548CA">
        <w:rPr>
          <w:rStyle w:val="Char5"/>
          <w:rFonts w:hint="eastAsia"/>
          <w:rtl/>
        </w:rPr>
        <w:t>گزند</w:t>
      </w:r>
      <w:r w:rsidRPr="008548CA">
        <w:rPr>
          <w:rStyle w:val="Char5"/>
          <w:rFonts w:hint="cs"/>
          <w:rtl/>
        </w:rPr>
        <w:t>ی</w:t>
      </w:r>
      <w:r w:rsidRPr="008548CA">
        <w:rPr>
          <w:rStyle w:val="Char5"/>
          <w:rtl/>
        </w:rPr>
        <w:t xml:space="preserve"> </w:t>
      </w:r>
      <w:r w:rsidRPr="008548CA">
        <w:rPr>
          <w:rStyle w:val="Char5"/>
          <w:rFonts w:hint="eastAsia"/>
          <w:rtl/>
        </w:rPr>
        <w:t>نرساند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نرسد»</w:t>
      </w:r>
      <w:r w:rsidRPr="008548CA">
        <w:rPr>
          <w:rStyle w:val="Char5"/>
          <w:rtl/>
        </w:rPr>
        <w:t>.</w:t>
      </w:r>
      <w:r w:rsidRPr="001161A6">
        <w:rPr>
          <w:rStyle w:val="Char5"/>
          <w:vertAlign w:val="superscript"/>
          <w:rtl/>
        </w:rPr>
        <w:footnoteReference w:id="92"/>
      </w:r>
    </w:p>
    <w:p w:rsidR="000B5A71" w:rsidRPr="008548CA" w:rsidRDefault="000B5A71" w:rsidP="00F84AD0">
      <w:pPr>
        <w:pStyle w:val="ListParagraph"/>
        <w:numPr>
          <w:ilvl w:val="0"/>
          <w:numId w:val="9"/>
        </w:numPr>
        <w:jc w:val="both"/>
        <w:rPr>
          <w:rStyle w:val="Char5"/>
          <w:rtl/>
        </w:rPr>
      </w:pPr>
      <w:r w:rsidRPr="008548CA">
        <w:rPr>
          <w:rStyle w:val="Char5"/>
          <w:rtl/>
        </w:rPr>
        <w:t xml:space="preserve"> </w:t>
      </w:r>
      <w:r w:rsidRPr="008548CA">
        <w:rPr>
          <w:rStyle w:val="Char5"/>
          <w:rFonts w:hint="eastAsia"/>
          <w:rtl/>
        </w:rPr>
        <w:t>همچن</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ترس</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باعث</w:t>
      </w:r>
      <w:r w:rsidRPr="008548CA">
        <w:rPr>
          <w:rStyle w:val="Char5"/>
          <w:rtl/>
        </w:rPr>
        <w:t xml:space="preserve"> </w:t>
      </w:r>
      <w:r w:rsidRPr="008548CA">
        <w:rPr>
          <w:rStyle w:val="Char5"/>
          <w:rFonts w:hint="eastAsia"/>
          <w:rtl/>
        </w:rPr>
        <w:t>بخشش</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tl/>
        </w:rPr>
        <w:t xml:space="preserve"> </w:t>
      </w:r>
      <w:r w:rsidRPr="008548CA">
        <w:rPr>
          <w:rStyle w:val="Char5"/>
          <w:rFonts w:hint="eastAsia"/>
          <w:rtl/>
        </w:rPr>
        <w:t>نمونه</w:t>
      </w:r>
      <w:r w:rsidRPr="008548CA">
        <w:rPr>
          <w:rStyle w:val="Char5"/>
          <w:rtl/>
        </w:rPr>
        <w:t xml:space="preserve"> </w:t>
      </w:r>
      <w:r w:rsidRPr="008548CA">
        <w:rPr>
          <w:rStyle w:val="Char5"/>
          <w:rFonts w:hint="cs"/>
          <w:rtl/>
        </w:rPr>
        <w:t>ی</w:t>
      </w:r>
      <w:r w:rsidRPr="008548CA">
        <w:rPr>
          <w:rStyle w:val="Char5"/>
          <w:rFonts w:hint="eastAsia"/>
          <w:rtl/>
        </w:rPr>
        <w:t>ک</w:t>
      </w:r>
      <w:r w:rsidRPr="008548CA">
        <w:rPr>
          <w:rStyle w:val="Char5"/>
          <w:rtl/>
        </w:rPr>
        <w:t xml:space="preserve"> </w:t>
      </w:r>
      <w:r w:rsidRPr="008548CA">
        <w:rPr>
          <w:rStyle w:val="Char5"/>
          <w:rFonts w:hint="eastAsia"/>
          <w:rtl/>
        </w:rPr>
        <w:t>نفر</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وجود</w:t>
      </w:r>
      <w:r w:rsidR="00AA1E97">
        <w:rPr>
          <w:rStyle w:val="Char5"/>
          <w:rtl/>
        </w:rPr>
        <w:t xml:space="preserve"> اینکه</w:t>
      </w:r>
      <w:r w:rsidRPr="008548CA">
        <w:rPr>
          <w:rStyle w:val="Char5"/>
          <w:rtl/>
        </w:rPr>
        <w:t xml:space="preserve"> </w:t>
      </w:r>
      <w:r w:rsidRPr="008548CA">
        <w:rPr>
          <w:rStyle w:val="Char5"/>
          <w:rFonts w:hint="eastAsia"/>
          <w:rtl/>
        </w:rPr>
        <w:t>بس</w:t>
      </w:r>
      <w:r w:rsidRPr="008548CA">
        <w:rPr>
          <w:rStyle w:val="Char5"/>
          <w:rFonts w:hint="cs"/>
          <w:rtl/>
        </w:rPr>
        <w:t>ی</w:t>
      </w:r>
      <w:r w:rsidRPr="008548CA">
        <w:rPr>
          <w:rStyle w:val="Char5"/>
          <w:rFonts w:hint="eastAsia"/>
          <w:rtl/>
        </w:rPr>
        <w:t>ار</w:t>
      </w:r>
      <w:r w:rsidRPr="008548CA">
        <w:rPr>
          <w:rStyle w:val="Char5"/>
          <w:rtl/>
        </w:rPr>
        <w:t xml:space="preserve"> </w:t>
      </w:r>
      <w:r w:rsidRPr="008548CA">
        <w:rPr>
          <w:rStyle w:val="Char5"/>
          <w:rFonts w:hint="eastAsia"/>
          <w:rtl/>
        </w:rPr>
        <w:t>نادان</w:t>
      </w:r>
      <w:r w:rsidRPr="008548CA">
        <w:rPr>
          <w:rStyle w:val="Char5"/>
          <w:rtl/>
        </w:rPr>
        <w:t xml:space="preserve"> </w:t>
      </w:r>
      <w:r w:rsidRPr="008548CA">
        <w:rPr>
          <w:rStyle w:val="Char5"/>
          <w:rFonts w:hint="eastAsia"/>
          <w:rtl/>
        </w:rPr>
        <w:t>بود،</w:t>
      </w:r>
      <w:r w:rsidRPr="008548CA">
        <w:rPr>
          <w:rStyle w:val="Char5"/>
          <w:rtl/>
        </w:rPr>
        <w:t xml:space="preserve"> </w:t>
      </w:r>
      <w:r w:rsidRPr="008548CA">
        <w:rPr>
          <w:rStyle w:val="Char5"/>
          <w:rFonts w:hint="eastAsia"/>
          <w:rtl/>
        </w:rPr>
        <w:t>اما</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مانش</w:t>
      </w:r>
      <w:r w:rsidRPr="008548CA">
        <w:rPr>
          <w:rStyle w:val="Char5"/>
          <w:rtl/>
        </w:rPr>
        <w:t xml:space="preserve"> </w:t>
      </w:r>
      <w:r w:rsidRPr="008548CA">
        <w:rPr>
          <w:rStyle w:val="Char5"/>
          <w:rFonts w:hint="eastAsia"/>
          <w:rtl/>
        </w:rPr>
        <w:t>مستحکم</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جا</w:t>
      </w:r>
      <w:r w:rsidRPr="008548CA">
        <w:rPr>
          <w:rStyle w:val="Char5"/>
          <w:rFonts w:hint="cs"/>
          <w:rtl/>
        </w:rPr>
        <w:t>ی</w:t>
      </w:r>
      <w:r w:rsidRPr="008548CA">
        <w:rPr>
          <w:rStyle w:val="Char5"/>
          <w:rtl/>
        </w:rPr>
        <w:t xml:space="preserve"> </w:t>
      </w:r>
      <w:r w:rsidRPr="008548CA">
        <w:rPr>
          <w:rStyle w:val="Char5"/>
          <w:rFonts w:hint="eastAsia"/>
          <w:rtl/>
        </w:rPr>
        <w:t>گرفته</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دلش</w:t>
      </w:r>
      <w:r w:rsidRPr="008548CA">
        <w:rPr>
          <w:rStyle w:val="Char5"/>
          <w:rtl/>
        </w:rPr>
        <w:t xml:space="preserve"> </w:t>
      </w:r>
      <w:r w:rsidRPr="008548CA">
        <w:rPr>
          <w:rStyle w:val="Char5"/>
          <w:rFonts w:hint="eastAsia"/>
          <w:rtl/>
        </w:rPr>
        <w:t>بود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خوف</w:t>
      </w:r>
      <w:r w:rsidRPr="008548CA">
        <w:rPr>
          <w:rStyle w:val="Char5"/>
          <w:rFonts w:hint="cs"/>
          <w:rtl/>
        </w:rPr>
        <w:t>ی</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جاد</w:t>
      </w:r>
      <w:r w:rsidRPr="008548CA">
        <w:rPr>
          <w:rStyle w:val="Char5"/>
          <w:rtl/>
        </w:rPr>
        <w:t xml:space="preserve"> </w:t>
      </w:r>
      <w:r w:rsidRPr="008548CA">
        <w:rPr>
          <w:rStyle w:val="Char5"/>
          <w:rFonts w:hint="eastAsia"/>
          <w:rtl/>
        </w:rPr>
        <w:t>کرده</w:t>
      </w:r>
      <w:r w:rsidRPr="008548CA">
        <w:rPr>
          <w:rStyle w:val="Char5"/>
          <w:rtl/>
        </w:rPr>
        <w:t xml:space="preserve"> </w:t>
      </w:r>
      <w:r w:rsidRPr="008548CA">
        <w:rPr>
          <w:rStyle w:val="Char5"/>
          <w:rFonts w:hint="eastAsia"/>
          <w:rtl/>
        </w:rPr>
        <w:t>بود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خواستار</w:t>
      </w:r>
      <w:r w:rsidRPr="008548CA">
        <w:rPr>
          <w:rStyle w:val="Char5"/>
          <w:rtl/>
        </w:rPr>
        <w:t xml:space="preserve"> </w:t>
      </w:r>
      <w:r w:rsidRPr="008548CA">
        <w:rPr>
          <w:rStyle w:val="Char5"/>
          <w:rFonts w:hint="eastAsia"/>
          <w:rtl/>
        </w:rPr>
        <w:t>انجام</w:t>
      </w:r>
      <w:r w:rsidRPr="008548CA">
        <w:rPr>
          <w:rStyle w:val="Char5"/>
          <w:rtl/>
        </w:rPr>
        <w:t xml:space="preserve"> </w:t>
      </w:r>
      <w:r w:rsidRPr="008548CA">
        <w:rPr>
          <w:rStyle w:val="Char5"/>
          <w:rFonts w:hint="eastAsia"/>
          <w:rtl/>
        </w:rPr>
        <w:t>کار</w:t>
      </w:r>
      <w:r w:rsidRPr="008548CA">
        <w:rPr>
          <w:rStyle w:val="Char5"/>
          <w:rFonts w:hint="cs"/>
          <w:rtl/>
        </w:rPr>
        <w:t>ی</w:t>
      </w:r>
      <w:r w:rsidRPr="008548CA">
        <w:rPr>
          <w:rStyle w:val="Char5"/>
          <w:rtl/>
        </w:rPr>
        <w:t xml:space="preserve"> </w:t>
      </w:r>
      <w:r w:rsidRPr="008548CA">
        <w:rPr>
          <w:rStyle w:val="Char5"/>
          <w:rFonts w:hint="eastAsia"/>
          <w:rtl/>
        </w:rPr>
        <w:t>عج</w:t>
      </w:r>
      <w:r w:rsidRPr="008548CA">
        <w:rPr>
          <w:rStyle w:val="Char5"/>
          <w:rFonts w:hint="cs"/>
          <w:rtl/>
        </w:rPr>
        <w:t>ی</w:t>
      </w:r>
      <w:r w:rsidRPr="008548CA">
        <w:rPr>
          <w:rStyle w:val="Char5"/>
          <w:rFonts w:hint="eastAsia"/>
          <w:rtl/>
        </w:rPr>
        <w:t>ب</w:t>
      </w:r>
      <w:r w:rsidRPr="008548CA">
        <w:rPr>
          <w:rStyle w:val="Char5"/>
          <w:rtl/>
        </w:rPr>
        <w:t xml:space="preserve"> </w:t>
      </w:r>
      <w:r w:rsidRPr="008548CA">
        <w:rPr>
          <w:rStyle w:val="Char5"/>
          <w:rFonts w:hint="eastAsia"/>
          <w:rtl/>
        </w:rPr>
        <w:t>بود</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شرح</w:t>
      </w:r>
      <w:r w:rsidRPr="008548CA">
        <w:rPr>
          <w:rStyle w:val="Char5"/>
          <w:rtl/>
        </w:rPr>
        <w:t>: «</w:t>
      </w:r>
      <w:r w:rsidRPr="008548CA">
        <w:rPr>
          <w:rStyle w:val="Char5"/>
          <w:rFonts w:hint="eastAsia"/>
          <w:rtl/>
        </w:rPr>
        <w:t>شخص</w:t>
      </w:r>
      <w:r w:rsidRPr="008548CA">
        <w:rPr>
          <w:rStyle w:val="Char5"/>
          <w:rFonts w:hint="cs"/>
          <w:rtl/>
        </w:rPr>
        <w:t>ی</w:t>
      </w:r>
      <w:r w:rsidRPr="008548CA">
        <w:rPr>
          <w:rStyle w:val="Char5"/>
          <w:rtl/>
        </w:rPr>
        <w:t xml:space="preserve"> </w:t>
      </w:r>
      <w:r w:rsidRPr="008548CA">
        <w:rPr>
          <w:rStyle w:val="Char5"/>
          <w:rFonts w:hint="eastAsia"/>
          <w:rtl/>
        </w:rPr>
        <w:t>بود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دارا</w:t>
      </w:r>
      <w:r w:rsidRPr="008548CA">
        <w:rPr>
          <w:rStyle w:val="Char5"/>
          <w:rFonts w:hint="cs"/>
          <w:rtl/>
        </w:rPr>
        <w:t>یی</w:t>
      </w:r>
      <w:r w:rsidRPr="008548CA">
        <w:rPr>
          <w:rStyle w:val="Char5"/>
          <w:rtl/>
        </w:rPr>
        <w:t xml:space="preserve"> </w:t>
      </w:r>
      <w:r w:rsidRPr="008548CA">
        <w:rPr>
          <w:rStyle w:val="Char5"/>
          <w:rFonts w:hint="eastAsia"/>
          <w:rtl/>
        </w:rPr>
        <w:t>ز</w:t>
      </w:r>
      <w:r w:rsidRPr="008548CA">
        <w:rPr>
          <w:rStyle w:val="Char5"/>
          <w:rFonts w:hint="cs"/>
          <w:rtl/>
        </w:rPr>
        <w:t>ی</w:t>
      </w:r>
      <w:r w:rsidRPr="008548CA">
        <w:rPr>
          <w:rStyle w:val="Char5"/>
          <w:rFonts w:hint="eastAsia"/>
          <w:rtl/>
        </w:rPr>
        <w:t>اد</w:t>
      </w:r>
      <w:r w:rsidRPr="008548CA">
        <w:rPr>
          <w:rStyle w:val="Char5"/>
          <w:rFonts w:hint="cs"/>
          <w:rtl/>
        </w:rPr>
        <w:t>ی</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داده</w:t>
      </w:r>
      <w:r w:rsidRPr="008548CA">
        <w:rPr>
          <w:rStyle w:val="Char5"/>
          <w:rtl/>
        </w:rPr>
        <w:t xml:space="preserve"> </w:t>
      </w:r>
      <w:r w:rsidRPr="008548CA">
        <w:rPr>
          <w:rStyle w:val="Char5"/>
          <w:rFonts w:hint="eastAsia"/>
          <w:rtl/>
        </w:rPr>
        <w:t>بود</w:t>
      </w:r>
      <w:r w:rsidRPr="008548CA">
        <w:rPr>
          <w:rStyle w:val="Char5"/>
          <w:rtl/>
        </w:rPr>
        <w:t xml:space="preserve">. </w:t>
      </w:r>
      <w:r w:rsidRPr="008548CA">
        <w:rPr>
          <w:rStyle w:val="Char5"/>
          <w:rFonts w:hint="eastAsia"/>
          <w:rtl/>
        </w:rPr>
        <w:t>چون</w:t>
      </w:r>
      <w:r w:rsidRPr="008548CA">
        <w:rPr>
          <w:rStyle w:val="Char5"/>
          <w:rtl/>
        </w:rPr>
        <w:t xml:space="preserve"> </w:t>
      </w:r>
      <w:r w:rsidRPr="008548CA">
        <w:rPr>
          <w:rStyle w:val="Char5"/>
          <w:rFonts w:hint="eastAsia"/>
          <w:rtl/>
        </w:rPr>
        <w:t>زمان</w:t>
      </w:r>
      <w:r w:rsidRPr="008548CA">
        <w:rPr>
          <w:rStyle w:val="Char5"/>
          <w:rtl/>
        </w:rPr>
        <w:t xml:space="preserve"> </w:t>
      </w:r>
      <w:r w:rsidRPr="008548CA">
        <w:rPr>
          <w:rStyle w:val="Char5"/>
          <w:rFonts w:hint="eastAsia"/>
          <w:rtl/>
        </w:rPr>
        <w:t>مرگش</w:t>
      </w:r>
      <w:r w:rsidRPr="008548CA">
        <w:rPr>
          <w:rStyle w:val="Char5"/>
          <w:rtl/>
        </w:rPr>
        <w:t xml:space="preserve"> </w:t>
      </w:r>
      <w:r w:rsidRPr="008548CA">
        <w:rPr>
          <w:rStyle w:val="Char5"/>
          <w:rFonts w:hint="eastAsia"/>
          <w:rtl/>
        </w:rPr>
        <w:t>نزد</w:t>
      </w:r>
      <w:r w:rsidRPr="008548CA">
        <w:rPr>
          <w:rStyle w:val="Char5"/>
          <w:rFonts w:hint="cs"/>
          <w:rtl/>
        </w:rPr>
        <w:t>ی</w:t>
      </w:r>
      <w:r w:rsidRPr="008548CA">
        <w:rPr>
          <w:rStyle w:val="Char5"/>
          <w:rFonts w:hint="eastAsia"/>
          <w:rtl/>
        </w:rPr>
        <w:t>ک</w:t>
      </w:r>
      <w:r w:rsidRPr="008548CA">
        <w:rPr>
          <w:rStyle w:val="Char5"/>
          <w:rtl/>
        </w:rPr>
        <w:t xml:space="preserve"> </w:t>
      </w:r>
      <w:r w:rsidRPr="008548CA">
        <w:rPr>
          <w:rStyle w:val="Char5"/>
          <w:rFonts w:hint="eastAsia"/>
          <w:rtl/>
        </w:rPr>
        <w:t>شد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پسرانش</w:t>
      </w:r>
      <w:r w:rsidRPr="008548CA">
        <w:rPr>
          <w:rStyle w:val="Char5"/>
          <w:rtl/>
        </w:rPr>
        <w:t xml:space="preserve"> </w:t>
      </w:r>
      <w:r w:rsidRPr="008548CA">
        <w:rPr>
          <w:rStyle w:val="Char5"/>
          <w:rFonts w:hint="eastAsia"/>
          <w:rtl/>
        </w:rPr>
        <w:t>گفت</w:t>
      </w:r>
      <w:r w:rsidRPr="008548CA">
        <w:rPr>
          <w:rStyle w:val="Char5"/>
          <w:rtl/>
        </w:rPr>
        <w:t xml:space="preserve">: </w:t>
      </w:r>
      <w:r w:rsidRPr="008548CA">
        <w:rPr>
          <w:rStyle w:val="Char5"/>
          <w:rFonts w:hint="eastAsia"/>
          <w:rtl/>
        </w:rPr>
        <w:t>من</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tl/>
        </w:rPr>
        <w:t xml:space="preserve"> </w:t>
      </w:r>
      <w:r w:rsidRPr="008548CA">
        <w:rPr>
          <w:rStyle w:val="Char5"/>
          <w:rFonts w:hint="eastAsia"/>
          <w:rtl/>
        </w:rPr>
        <w:t>شما</w:t>
      </w:r>
      <w:r w:rsidRPr="008548CA">
        <w:rPr>
          <w:rStyle w:val="Char5"/>
          <w:rtl/>
        </w:rPr>
        <w:t xml:space="preserve"> </w:t>
      </w:r>
      <w:r w:rsidRPr="008548CA">
        <w:rPr>
          <w:rStyle w:val="Char5"/>
          <w:rFonts w:hint="eastAsia"/>
          <w:rtl/>
        </w:rPr>
        <w:t>چگونه</w:t>
      </w:r>
      <w:r w:rsidRPr="008548CA">
        <w:rPr>
          <w:rStyle w:val="Char5"/>
          <w:rtl/>
        </w:rPr>
        <w:t xml:space="preserve"> </w:t>
      </w:r>
      <w:r w:rsidRPr="008548CA">
        <w:rPr>
          <w:rStyle w:val="Char5"/>
          <w:rFonts w:hint="eastAsia"/>
          <w:rtl/>
        </w:rPr>
        <w:t>پدر</w:t>
      </w:r>
      <w:r w:rsidRPr="008548CA">
        <w:rPr>
          <w:rStyle w:val="Char5"/>
          <w:rFonts w:hint="cs"/>
          <w:rtl/>
        </w:rPr>
        <w:t>ی</w:t>
      </w:r>
      <w:r w:rsidRPr="008548CA">
        <w:rPr>
          <w:rStyle w:val="Char5"/>
          <w:rtl/>
        </w:rPr>
        <w:t xml:space="preserve"> </w:t>
      </w:r>
      <w:r w:rsidRPr="008548CA">
        <w:rPr>
          <w:rStyle w:val="Char5"/>
          <w:rFonts w:hint="eastAsia"/>
          <w:rtl/>
        </w:rPr>
        <w:t>بودم؟</w:t>
      </w:r>
      <w:r w:rsidRPr="008548CA">
        <w:rPr>
          <w:rStyle w:val="Char5"/>
          <w:rtl/>
        </w:rPr>
        <w:t xml:space="preserve"> </w:t>
      </w:r>
      <w:r w:rsidRPr="008548CA">
        <w:rPr>
          <w:rStyle w:val="Char5"/>
          <w:rFonts w:hint="eastAsia"/>
          <w:rtl/>
        </w:rPr>
        <w:t>گفتند</w:t>
      </w:r>
      <w:r w:rsidRPr="008548CA">
        <w:rPr>
          <w:rStyle w:val="Char5"/>
          <w:rtl/>
        </w:rPr>
        <w:t xml:space="preserve">: </w:t>
      </w:r>
      <w:r w:rsidRPr="008548CA">
        <w:rPr>
          <w:rStyle w:val="Char5"/>
          <w:rFonts w:hint="eastAsia"/>
          <w:rtl/>
        </w:rPr>
        <w:t>پدر</w:t>
      </w:r>
      <w:r w:rsidRPr="008548CA">
        <w:rPr>
          <w:rStyle w:val="Char5"/>
          <w:rtl/>
        </w:rPr>
        <w:t xml:space="preserve"> </w:t>
      </w:r>
      <w:r w:rsidRPr="008548CA">
        <w:rPr>
          <w:rStyle w:val="Char5"/>
          <w:rFonts w:hint="eastAsia"/>
          <w:rtl/>
        </w:rPr>
        <w:t>خوب</w:t>
      </w:r>
      <w:r w:rsidRPr="008548CA">
        <w:rPr>
          <w:rStyle w:val="Char5"/>
          <w:rFonts w:hint="cs"/>
          <w:rtl/>
        </w:rPr>
        <w:t>ی</w:t>
      </w:r>
      <w:r w:rsidRPr="008548CA">
        <w:rPr>
          <w:rStyle w:val="Char5"/>
          <w:rtl/>
        </w:rPr>
        <w:t xml:space="preserve"> </w:t>
      </w:r>
      <w:r w:rsidRPr="008548CA">
        <w:rPr>
          <w:rStyle w:val="Char5"/>
          <w:rFonts w:hint="eastAsia"/>
          <w:rtl/>
        </w:rPr>
        <w:t>بود</w:t>
      </w:r>
      <w:r w:rsidRPr="008548CA">
        <w:rPr>
          <w:rStyle w:val="Char5"/>
          <w:rFonts w:hint="cs"/>
          <w:rtl/>
        </w:rPr>
        <w:t>ی</w:t>
      </w:r>
      <w:r w:rsidRPr="008548CA">
        <w:rPr>
          <w:rStyle w:val="Char5"/>
          <w:rtl/>
        </w:rPr>
        <w:t xml:space="preserve">. </w:t>
      </w:r>
      <w:r w:rsidRPr="008548CA">
        <w:rPr>
          <w:rStyle w:val="Char5"/>
          <w:rFonts w:hint="eastAsia"/>
          <w:rtl/>
        </w:rPr>
        <w:t>گفت</w:t>
      </w:r>
      <w:r w:rsidRPr="008548CA">
        <w:rPr>
          <w:rStyle w:val="Char5"/>
          <w:rtl/>
        </w:rPr>
        <w:t xml:space="preserve">: </w:t>
      </w:r>
      <w:r w:rsidRPr="008548CA">
        <w:rPr>
          <w:rStyle w:val="Char5"/>
          <w:rFonts w:hint="eastAsia"/>
          <w:rtl/>
        </w:rPr>
        <w:t>من</w:t>
      </w:r>
      <w:r w:rsidRPr="008548CA">
        <w:rPr>
          <w:rStyle w:val="Char5"/>
          <w:rtl/>
        </w:rPr>
        <w:t xml:space="preserve"> </w:t>
      </w:r>
      <w:r w:rsidRPr="008548CA">
        <w:rPr>
          <w:rStyle w:val="Char5"/>
          <w:rFonts w:hint="eastAsia"/>
          <w:rtl/>
        </w:rPr>
        <w:t>ه</w:t>
      </w:r>
      <w:r w:rsidRPr="008548CA">
        <w:rPr>
          <w:rStyle w:val="Char5"/>
          <w:rFonts w:hint="cs"/>
          <w:rtl/>
        </w:rPr>
        <w:t>ی</w:t>
      </w:r>
      <w:r w:rsidRPr="008548CA">
        <w:rPr>
          <w:rStyle w:val="Char5"/>
          <w:rFonts w:hint="eastAsia"/>
          <w:rtl/>
        </w:rPr>
        <w:t>چ</w:t>
      </w:r>
      <w:r w:rsidRPr="008548CA">
        <w:rPr>
          <w:rStyle w:val="Char5"/>
          <w:rtl/>
        </w:rPr>
        <w:t xml:space="preserve"> </w:t>
      </w:r>
      <w:r w:rsidRPr="008548CA">
        <w:rPr>
          <w:rStyle w:val="Char5"/>
          <w:rFonts w:hint="eastAsia"/>
          <w:rtl/>
        </w:rPr>
        <w:t>وقت</w:t>
      </w:r>
      <w:r w:rsidRPr="008548CA">
        <w:rPr>
          <w:rStyle w:val="Char5"/>
          <w:rtl/>
        </w:rPr>
        <w:t xml:space="preserve"> </w:t>
      </w:r>
      <w:r w:rsidRPr="008548CA">
        <w:rPr>
          <w:rStyle w:val="Char5"/>
          <w:rFonts w:hint="eastAsia"/>
          <w:rtl/>
        </w:rPr>
        <w:t>کار</w:t>
      </w:r>
      <w:r w:rsidRPr="008548CA">
        <w:rPr>
          <w:rStyle w:val="Char5"/>
          <w:rtl/>
        </w:rPr>
        <w:t xml:space="preserve"> </w:t>
      </w:r>
      <w:r w:rsidRPr="008548CA">
        <w:rPr>
          <w:rStyle w:val="Char5"/>
          <w:rFonts w:hint="eastAsia"/>
          <w:rtl/>
        </w:rPr>
        <w:t>خ</w:t>
      </w:r>
      <w:r w:rsidRPr="008548CA">
        <w:rPr>
          <w:rStyle w:val="Char5"/>
          <w:rFonts w:hint="cs"/>
          <w:rtl/>
        </w:rPr>
        <w:t>ی</w:t>
      </w:r>
      <w:r w:rsidRPr="008548CA">
        <w:rPr>
          <w:rStyle w:val="Char5"/>
          <w:rFonts w:hint="eastAsia"/>
          <w:rtl/>
        </w:rPr>
        <w:t>ر</w:t>
      </w:r>
      <w:r w:rsidRPr="008548CA">
        <w:rPr>
          <w:rStyle w:val="Char5"/>
          <w:rFonts w:hint="cs"/>
          <w:rtl/>
        </w:rPr>
        <w:t>ی</w:t>
      </w:r>
      <w:r w:rsidRPr="008548CA">
        <w:rPr>
          <w:rStyle w:val="Char5"/>
          <w:rtl/>
        </w:rPr>
        <w:t xml:space="preserve"> </w:t>
      </w:r>
      <w:r w:rsidRPr="008548CA">
        <w:rPr>
          <w:rStyle w:val="Char5"/>
          <w:rFonts w:hint="eastAsia"/>
          <w:rtl/>
        </w:rPr>
        <w:t>نکردم</w:t>
      </w:r>
      <w:r w:rsidRPr="008548CA">
        <w:rPr>
          <w:rStyle w:val="Char5"/>
          <w:rtl/>
        </w:rPr>
        <w:t xml:space="preserve">. </w:t>
      </w:r>
      <w:r w:rsidRPr="008548CA">
        <w:rPr>
          <w:rStyle w:val="Char5"/>
          <w:rFonts w:hint="eastAsia"/>
          <w:rtl/>
        </w:rPr>
        <w:t>وقت</w:t>
      </w:r>
      <w:r w:rsidRPr="008548CA">
        <w:rPr>
          <w:rStyle w:val="Char5"/>
          <w:rFonts w:hint="cs"/>
          <w:rtl/>
        </w:rPr>
        <w:t>ی</w:t>
      </w:r>
      <w:r w:rsidRPr="008548CA">
        <w:rPr>
          <w:rStyle w:val="Char5"/>
          <w:rtl/>
        </w:rPr>
        <w:t xml:space="preserve"> </w:t>
      </w:r>
      <w:r w:rsidRPr="008548CA">
        <w:rPr>
          <w:rStyle w:val="Char5"/>
          <w:rFonts w:hint="eastAsia"/>
          <w:rtl/>
        </w:rPr>
        <w:t>مُردم</w:t>
      </w:r>
      <w:r w:rsidRPr="008548CA">
        <w:rPr>
          <w:rStyle w:val="Char5"/>
          <w:rtl/>
        </w:rPr>
        <w:t xml:space="preserve"> </w:t>
      </w:r>
      <w:r w:rsidRPr="008548CA">
        <w:rPr>
          <w:rStyle w:val="Char5"/>
          <w:rFonts w:hint="eastAsia"/>
          <w:rtl/>
        </w:rPr>
        <w:t>مرا</w:t>
      </w:r>
      <w:r w:rsidRPr="008548CA">
        <w:rPr>
          <w:rStyle w:val="Char5"/>
          <w:rtl/>
        </w:rPr>
        <w:t xml:space="preserve"> </w:t>
      </w:r>
      <w:r w:rsidRPr="008548CA">
        <w:rPr>
          <w:rStyle w:val="Char5"/>
          <w:rFonts w:hint="eastAsia"/>
          <w:rtl/>
        </w:rPr>
        <w:t>بسوزان</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پودر</w:t>
      </w:r>
      <w:r w:rsidRPr="008548CA">
        <w:rPr>
          <w:rStyle w:val="Char5"/>
          <w:rtl/>
        </w:rPr>
        <w:t xml:space="preserve"> </w:t>
      </w:r>
      <w:r w:rsidRPr="008548CA">
        <w:rPr>
          <w:rStyle w:val="Char5"/>
          <w:rFonts w:hint="eastAsia"/>
          <w:rtl/>
        </w:rPr>
        <w:t>کن</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گاه</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روز</w:t>
      </w:r>
      <w:r w:rsidRPr="008548CA">
        <w:rPr>
          <w:rStyle w:val="Char5"/>
          <w:rFonts w:hint="cs"/>
          <w:rtl/>
        </w:rPr>
        <w:t>ی</w:t>
      </w:r>
      <w:r w:rsidRPr="008548CA">
        <w:rPr>
          <w:rStyle w:val="Char5"/>
          <w:rtl/>
        </w:rPr>
        <w:t xml:space="preserve"> </w:t>
      </w:r>
      <w:r w:rsidRPr="008548CA">
        <w:rPr>
          <w:rStyle w:val="Char5"/>
          <w:rFonts w:hint="eastAsia"/>
          <w:rtl/>
        </w:rPr>
        <w:t>طوفان</w:t>
      </w:r>
      <w:r w:rsidRPr="008548CA">
        <w:rPr>
          <w:rStyle w:val="Char5"/>
          <w:rFonts w:hint="cs"/>
          <w:rtl/>
        </w:rPr>
        <w:t>ی</w:t>
      </w:r>
      <w:r w:rsidRPr="008548CA">
        <w:rPr>
          <w:rStyle w:val="Char5"/>
          <w:rtl/>
        </w:rPr>
        <w:t xml:space="preserve"> </w:t>
      </w:r>
      <w:r w:rsidRPr="008548CA">
        <w:rPr>
          <w:rStyle w:val="Char5"/>
          <w:rFonts w:hint="eastAsia"/>
          <w:rtl/>
        </w:rPr>
        <w:t>مرا</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هوا</w:t>
      </w:r>
      <w:r w:rsidRPr="008548CA">
        <w:rPr>
          <w:rStyle w:val="Char5"/>
          <w:rtl/>
        </w:rPr>
        <w:t xml:space="preserve"> </w:t>
      </w:r>
      <w:r w:rsidRPr="008548CA">
        <w:rPr>
          <w:rStyle w:val="Char5"/>
          <w:rFonts w:hint="eastAsia"/>
          <w:rtl/>
        </w:rPr>
        <w:t>پخش</w:t>
      </w:r>
      <w:r w:rsidRPr="008548CA">
        <w:rPr>
          <w:rStyle w:val="Char5"/>
          <w:rtl/>
        </w:rPr>
        <w:t xml:space="preserve"> </w:t>
      </w:r>
      <w:r w:rsidRPr="008548CA">
        <w:rPr>
          <w:rStyle w:val="Char5"/>
          <w:rFonts w:hint="eastAsia"/>
          <w:rtl/>
        </w:rPr>
        <w:t>کن</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وآنها</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کار</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کردند</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گرد</w:t>
      </w:r>
      <w:r w:rsidRPr="008548CA">
        <w:rPr>
          <w:rStyle w:val="Char5"/>
          <w:rtl/>
        </w:rPr>
        <w:t xml:space="preserve"> </w:t>
      </w:r>
      <w:r w:rsidRPr="008548CA">
        <w:rPr>
          <w:rStyle w:val="Char5"/>
          <w:rFonts w:hint="eastAsia"/>
          <w:rtl/>
        </w:rPr>
        <w:t>آورد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گفت</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چ</w:t>
      </w:r>
      <w:r w:rsidRPr="008548CA">
        <w:rPr>
          <w:rStyle w:val="Char5"/>
          <w:rFonts w:hint="cs"/>
          <w:rtl/>
        </w:rPr>
        <w:t>ی</w:t>
      </w:r>
      <w:r w:rsidRPr="008548CA">
        <w:rPr>
          <w:rStyle w:val="Char5"/>
          <w:rFonts w:hint="eastAsia"/>
          <w:rtl/>
        </w:rPr>
        <w:t>ز</w:t>
      </w:r>
      <w:r w:rsidRPr="008548CA">
        <w:rPr>
          <w:rStyle w:val="Char5"/>
          <w:rFonts w:hint="cs"/>
          <w:rtl/>
        </w:rPr>
        <w:t>ی</w:t>
      </w:r>
      <w:r w:rsidRPr="008548CA">
        <w:rPr>
          <w:rStyle w:val="Char5"/>
          <w:rtl/>
        </w:rPr>
        <w:t xml:space="preserve"> </w:t>
      </w:r>
      <w:r w:rsidRPr="008548CA">
        <w:rPr>
          <w:rStyle w:val="Char5"/>
          <w:rFonts w:hint="eastAsia"/>
          <w:rtl/>
        </w:rPr>
        <w:t>تو</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کار</w:t>
      </w:r>
      <w:r w:rsidRPr="008548CA">
        <w:rPr>
          <w:rStyle w:val="Char5"/>
          <w:rtl/>
        </w:rPr>
        <w:t xml:space="preserve"> </w:t>
      </w:r>
      <w:r w:rsidRPr="008548CA">
        <w:rPr>
          <w:rStyle w:val="Char5"/>
          <w:rFonts w:hint="eastAsia"/>
          <w:rtl/>
        </w:rPr>
        <w:t>وا</w:t>
      </w:r>
      <w:r w:rsidRPr="008548CA">
        <w:rPr>
          <w:rStyle w:val="Char5"/>
          <w:rtl/>
        </w:rPr>
        <w:t xml:space="preserve"> </w:t>
      </w:r>
      <w:r w:rsidRPr="008548CA">
        <w:rPr>
          <w:rStyle w:val="Char5"/>
          <w:rFonts w:hint="eastAsia"/>
          <w:rtl/>
        </w:rPr>
        <w:t>داشت؟</w:t>
      </w:r>
      <w:r w:rsidRPr="008548CA">
        <w:rPr>
          <w:rStyle w:val="Char5"/>
          <w:rtl/>
        </w:rPr>
        <w:t xml:space="preserve"> </w:t>
      </w:r>
      <w:r w:rsidRPr="008548CA">
        <w:rPr>
          <w:rStyle w:val="Char5"/>
          <w:rFonts w:hint="eastAsia"/>
          <w:rtl/>
        </w:rPr>
        <w:t>پاسخ</w:t>
      </w:r>
      <w:r w:rsidRPr="008548CA">
        <w:rPr>
          <w:rStyle w:val="Char5"/>
          <w:rtl/>
        </w:rPr>
        <w:t xml:space="preserve"> </w:t>
      </w:r>
      <w:r w:rsidRPr="008548CA">
        <w:rPr>
          <w:rStyle w:val="Char5"/>
          <w:rFonts w:hint="eastAsia"/>
          <w:rtl/>
        </w:rPr>
        <w:t>داد</w:t>
      </w:r>
      <w:r w:rsidRPr="008548CA">
        <w:rPr>
          <w:rStyle w:val="Char5"/>
          <w:rtl/>
        </w:rPr>
        <w:t xml:space="preserve">: </w:t>
      </w:r>
      <w:r w:rsidRPr="008548CA">
        <w:rPr>
          <w:rStyle w:val="Char5"/>
          <w:rFonts w:hint="eastAsia"/>
          <w:rtl/>
        </w:rPr>
        <w:t>ترس</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تو</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ازا</w:t>
      </w:r>
      <w:r w:rsidRPr="008548CA">
        <w:rPr>
          <w:rStyle w:val="Char5"/>
          <w:rFonts w:hint="cs"/>
          <w:rtl/>
        </w:rPr>
        <w:t>ی</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مهربان</w:t>
      </w:r>
      <w:r w:rsidRPr="008548CA">
        <w:rPr>
          <w:rStyle w:val="Char5"/>
          <w:rFonts w:hint="cs"/>
          <w:rtl/>
        </w:rPr>
        <w:t>ی</w:t>
      </w:r>
      <w:r w:rsidRPr="008548CA">
        <w:rPr>
          <w:rStyle w:val="Char5"/>
          <w:rtl/>
        </w:rPr>
        <w:t xml:space="preserve"> </w:t>
      </w:r>
      <w:r w:rsidRPr="008548CA">
        <w:rPr>
          <w:rStyle w:val="Char5"/>
          <w:rFonts w:hint="eastAsia"/>
          <w:rtl/>
        </w:rPr>
        <w:t>مخصوص</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تحو</w:t>
      </w:r>
      <w:r w:rsidRPr="008548CA">
        <w:rPr>
          <w:rStyle w:val="Char5"/>
          <w:rFonts w:hint="cs"/>
          <w:rtl/>
        </w:rPr>
        <w:t>ی</w:t>
      </w:r>
      <w:r w:rsidRPr="008548CA">
        <w:rPr>
          <w:rStyle w:val="Char5"/>
          <w:rFonts w:hint="eastAsia"/>
          <w:rtl/>
        </w:rPr>
        <w:t>ل</w:t>
      </w:r>
      <w:r w:rsidRPr="008548CA">
        <w:rPr>
          <w:rStyle w:val="Char5"/>
          <w:rtl/>
        </w:rPr>
        <w:t xml:space="preserve"> </w:t>
      </w:r>
      <w:r w:rsidRPr="008548CA">
        <w:rPr>
          <w:rStyle w:val="Char5"/>
          <w:rFonts w:hint="eastAsia"/>
          <w:rtl/>
        </w:rPr>
        <w:t>گرفت</w:t>
      </w:r>
      <w:r w:rsidRPr="008548CA">
        <w:rPr>
          <w:rStyle w:val="Char5"/>
          <w:rtl/>
        </w:rPr>
        <w:t>!».</w:t>
      </w:r>
      <w:r w:rsidRPr="001161A6">
        <w:rPr>
          <w:rStyle w:val="Char5"/>
          <w:vertAlign w:val="superscript"/>
          <w:rtl/>
        </w:rPr>
        <w:footnoteReference w:id="93"/>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انسان</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وجود</w:t>
      </w:r>
      <w:r w:rsidRPr="008548CA">
        <w:rPr>
          <w:rStyle w:val="Char5"/>
          <w:rtl/>
        </w:rPr>
        <w:t xml:space="preserve"> </w:t>
      </w:r>
      <w:r w:rsidRPr="008548CA">
        <w:rPr>
          <w:rStyle w:val="Char5"/>
          <w:rFonts w:hint="eastAsia"/>
          <w:rtl/>
        </w:rPr>
        <w:t>نادان</w:t>
      </w:r>
      <w:r w:rsidRPr="008548CA">
        <w:rPr>
          <w:rStyle w:val="Char5"/>
          <w:rFonts w:hint="cs"/>
          <w:rtl/>
        </w:rPr>
        <w:t>ی</w:t>
      </w:r>
      <w:r w:rsidRPr="008548CA">
        <w:rPr>
          <w:rStyle w:val="Char5"/>
          <w:rFonts w:hint="eastAsia"/>
          <w:rtl/>
        </w:rPr>
        <w:t>،</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عذر</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پذ</w:t>
      </w:r>
      <w:r w:rsidRPr="008548CA">
        <w:rPr>
          <w:rStyle w:val="Char5"/>
          <w:rFonts w:hint="cs"/>
          <w:rtl/>
        </w:rPr>
        <w:t>ی</w:t>
      </w:r>
      <w:r w:rsidRPr="008548CA">
        <w:rPr>
          <w:rStyle w:val="Char5"/>
          <w:rFonts w:hint="eastAsia"/>
          <w:rtl/>
        </w:rPr>
        <w:t>رفت</w:t>
      </w:r>
      <w:r w:rsidRPr="008548CA">
        <w:rPr>
          <w:rStyle w:val="Char5"/>
          <w:rtl/>
        </w:rPr>
        <w:t xml:space="preserve">. </w:t>
      </w:r>
      <w:r w:rsidRPr="008548CA">
        <w:rPr>
          <w:rStyle w:val="Char5"/>
          <w:rFonts w:hint="eastAsia"/>
          <w:rtl/>
        </w:rPr>
        <w:t>وگرنه</w:t>
      </w:r>
      <w:r w:rsidRPr="008548CA">
        <w:rPr>
          <w:rStyle w:val="Char5"/>
          <w:rtl/>
        </w:rPr>
        <w:t xml:space="preserve"> </w:t>
      </w:r>
      <w:r w:rsidRPr="008548CA">
        <w:rPr>
          <w:rStyle w:val="Char5"/>
          <w:rFonts w:hint="eastAsia"/>
          <w:rtl/>
        </w:rPr>
        <w:t>کس</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برانگ</w:t>
      </w:r>
      <w:r w:rsidRPr="008548CA">
        <w:rPr>
          <w:rStyle w:val="Char5"/>
          <w:rFonts w:hint="cs"/>
          <w:rtl/>
        </w:rPr>
        <w:t>ی</w:t>
      </w:r>
      <w:r w:rsidRPr="008548CA">
        <w:rPr>
          <w:rStyle w:val="Char5"/>
          <w:rFonts w:hint="eastAsia"/>
          <w:rtl/>
        </w:rPr>
        <w:t>ختن</w:t>
      </w:r>
      <w:r w:rsidRPr="008548CA">
        <w:rPr>
          <w:rStyle w:val="Char5"/>
          <w:rtl/>
        </w:rPr>
        <w:t xml:space="preserve"> </w:t>
      </w:r>
      <w:r w:rsidRPr="008548CA">
        <w:rPr>
          <w:rStyle w:val="Char5"/>
          <w:rFonts w:hint="eastAsia"/>
          <w:rtl/>
        </w:rPr>
        <w:t>پس</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مرگ</w:t>
      </w:r>
      <w:r w:rsidRPr="008548CA">
        <w:rPr>
          <w:rStyle w:val="Char5"/>
          <w:rtl/>
        </w:rPr>
        <w:t xml:space="preserve"> </w:t>
      </w:r>
      <w:r w:rsidRPr="008548CA">
        <w:rPr>
          <w:rStyle w:val="Char5"/>
          <w:rFonts w:hint="eastAsia"/>
          <w:rtl/>
        </w:rPr>
        <w:t>شک</w:t>
      </w:r>
      <w:r w:rsidRPr="008548CA">
        <w:rPr>
          <w:rStyle w:val="Char5"/>
          <w:rtl/>
        </w:rPr>
        <w:t xml:space="preserve"> </w:t>
      </w:r>
      <w:r w:rsidRPr="008548CA">
        <w:rPr>
          <w:rStyle w:val="Char5"/>
          <w:rFonts w:hint="eastAsia"/>
          <w:rtl/>
        </w:rPr>
        <w:t>دارد</w:t>
      </w:r>
      <w:r w:rsidRPr="008548CA">
        <w:rPr>
          <w:rStyle w:val="Char5"/>
          <w:rtl/>
        </w:rPr>
        <w:t xml:space="preserve"> </w:t>
      </w:r>
      <w:r w:rsidRPr="008548CA">
        <w:rPr>
          <w:rStyle w:val="Char5"/>
          <w:rFonts w:hint="eastAsia"/>
          <w:rtl/>
        </w:rPr>
        <w:t>کافر</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اما</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مرد</w:t>
      </w:r>
      <w:r w:rsidRPr="008548CA">
        <w:rPr>
          <w:rStyle w:val="Char5"/>
          <w:rtl/>
        </w:rPr>
        <w:t xml:space="preserve"> </w:t>
      </w:r>
      <w:r w:rsidRPr="008548CA">
        <w:rPr>
          <w:rStyle w:val="Char5"/>
          <w:rFonts w:hint="eastAsia"/>
          <w:rtl/>
        </w:rPr>
        <w:t>خوف</w:t>
      </w:r>
      <w:r w:rsidRPr="008548CA">
        <w:rPr>
          <w:rStyle w:val="Char5"/>
          <w:rFonts w:hint="cs"/>
          <w:rtl/>
        </w:rPr>
        <w:t>ی</w:t>
      </w:r>
      <w:r w:rsidRPr="008548CA">
        <w:rPr>
          <w:rStyle w:val="Char5"/>
          <w:rtl/>
        </w:rPr>
        <w:t xml:space="preserve"> </w:t>
      </w:r>
      <w:r w:rsidRPr="008548CA">
        <w:rPr>
          <w:rStyle w:val="Char5"/>
          <w:rFonts w:hint="eastAsia"/>
          <w:rtl/>
        </w:rPr>
        <w:t>ز</w:t>
      </w:r>
      <w:r w:rsidRPr="008548CA">
        <w:rPr>
          <w:rStyle w:val="Char5"/>
          <w:rFonts w:hint="cs"/>
          <w:rtl/>
        </w:rPr>
        <w:t>ی</w:t>
      </w:r>
      <w:r w:rsidRPr="008548CA">
        <w:rPr>
          <w:rStyle w:val="Char5"/>
          <w:rFonts w:hint="eastAsia"/>
          <w:rtl/>
        </w:rPr>
        <w:t>اد</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دل</w:t>
      </w:r>
      <w:r w:rsidRPr="008548CA">
        <w:rPr>
          <w:rStyle w:val="Char5"/>
          <w:rtl/>
        </w:rPr>
        <w:t xml:space="preserve"> </w:t>
      </w:r>
      <w:r w:rsidRPr="008548CA">
        <w:rPr>
          <w:rStyle w:val="Char5"/>
          <w:rFonts w:hint="eastAsia"/>
          <w:rtl/>
        </w:rPr>
        <w:t>داشت،</w:t>
      </w:r>
      <w:r w:rsidRPr="008548CA">
        <w:rPr>
          <w:rStyle w:val="Char5"/>
          <w:rtl/>
        </w:rPr>
        <w:t xml:space="preserve"> </w:t>
      </w:r>
      <w:r w:rsidRPr="008548CA">
        <w:rPr>
          <w:rStyle w:val="Char5"/>
          <w:rFonts w:hint="eastAsia"/>
          <w:rtl/>
        </w:rPr>
        <w:t>هر</w:t>
      </w:r>
      <w:r w:rsidRPr="008548CA">
        <w:rPr>
          <w:rStyle w:val="Char5"/>
          <w:rtl/>
        </w:rPr>
        <w:t xml:space="preserve"> </w:t>
      </w:r>
      <w:r w:rsidRPr="008548CA">
        <w:rPr>
          <w:rStyle w:val="Char5"/>
          <w:rFonts w:hint="eastAsia"/>
          <w:rtl/>
        </w:rPr>
        <w:t>چند</w:t>
      </w:r>
      <w:r w:rsidRPr="008548CA">
        <w:rPr>
          <w:rStyle w:val="Char5"/>
          <w:rtl/>
        </w:rPr>
        <w:t xml:space="preserve"> </w:t>
      </w:r>
      <w:r w:rsidRPr="008548CA">
        <w:rPr>
          <w:rStyle w:val="Char5"/>
          <w:rFonts w:hint="eastAsia"/>
          <w:rtl/>
        </w:rPr>
        <w:t>کوتاه</w:t>
      </w:r>
      <w:r w:rsidRPr="008548CA">
        <w:rPr>
          <w:rStyle w:val="Char5"/>
          <w:rFonts w:hint="cs"/>
          <w:rtl/>
        </w:rPr>
        <w:t>ی</w:t>
      </w:r>
      <w:r w:rsidRPr="008548CA">
        <w:rPr>
          <w:rStyle w:val="Char5"/>
          <w:rtl/>
        </w:rPr>
        <w:t xml:space="preserve"> </w:t>
      </w:r>
      <w:r w:rsidRPr="008548CA">
        <w:rPr>
          <w:rStyle w:val="Char5"/>
          <w:rFonts w:hint="eastAsia"/>
          <w:rtl/>
        </w:rPr>
        <w:t>کرده</w:t>
      </w:r>
      <w:r w:rsidRPr="008548CA">
        <w:rPr>
          <w:rStyle w:val="Char5"/>
          <w:rtl/>
        </w:rPr>
        <w:t xml:space="preserve"> </w:t>
      </w:r>
      <w:r w:rsidRPr="008548CA">
        <w:rPr>
          <w:rStyle w:val="Char5"/>
          <w:rFonts w:hint="eastAsia"/>
          <w:rtl/>
        </w:rPr>
        <w:t>بود،</w:t>
      </w:r>
      <w:r w:rsidRPr="008548CA">
        <w:rPr>
          <w:rStyle w:val="Char5"/>
          <w:rtl/>
        </w:rPr>
        <w:t xml:space="preserve"> </w:t>
      </w:r>
      <w:r w:rsidRPr="008548CA">
        <w:rPr>
          <w:rStyle w:val="Char5"/>
          <w:rFonts w:hint="eastAsia"/>
          <w:rtl/>
        </w:rPr>
        <w:t>اما</w:t>
      </w:r>
      <w:r w:rsidRPr="008548CA">
        <w:rPr>
          <w:rStyle w:val="Char5"/>
          <w:rtl/>
        </w:rPr>
        <w:t xml:space="preserve"> </w:t>
      </w:r>
      <w:r w:rsidRPr="008548CA">
        <w:rPr>
          <w:rStyle w:val="Char5"/>
          <w:rFonts w:hint="eastAsia"/>
          <w:rtl/>
        </w:rPr>
        <w:t>ترسش</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سود</w:t>
      </w:r>
      <w:r w:rsidRPr="008548CA">
        <w:rPr>
          <w:rStyle w:val="Char5"/>
          <w:rtl/>
        </w:rPr>
        <w:t xml:space="preserve"> </w:t>
      </w:r>
      <w:r w:rsidRPr="008548CA">
        <w:rPr>
          <w:rStyle w:val="Char5"/>
          <w:rFonts w:hint="eastAsia"/>
          <w:rtl/>
        </w:rPr>
        <w:t>رساند،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باعث</w:t>
      </w:r>
      <w:r w:rsidRPr="008548CA">
        <w:rPr>
          <w:rStyle w:val="Char5"/>
          <w:rtl/>
        </w:rPr>
        <w:t xml:space="preserve"> </w:t>
      </w:r>
      <w:r w:rsidRPr="008548CA">
        <w:rPr>
          <w:rStyle w:val="Char5"/>
          <w:rFonts w:hint="eastAsia"/>
          <w:rtl/>
        </w:rPr>
        <w:t>رها</w:t>
      </w:r>
      <w:r w:rsidRPr="008548CA">
        <w:rPr>
          <w:rStyle w:val="Char5"/>
          <w:rFonts w:hint="cs"/>
          <w:rtl/>
        </w:rPr>
        <w:t>یی</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شد</w:t>
      </w:r>
      <w:r w:rsidRPr="008548CA">
        <w:rPr>
          <w:rStyle w:val="Char5"/>
          <w:rtl/>
        </w:rPr>
        <w:t>.</w:t>
      </w:r>
    </w:p>
    <w:p w:rsidR="000B5A71" w:rsidRPr="008548CA" w:rsidRDefault="000B5A71" w:rsidP="00F84AD0">
      <w:pPr>
        <w:pStyle w:val="ListParagraph"/>
        <w:numPr>
          <w:ilvl w:val="0"/>
          <w:numId w:val="9"/>
        </w:numPr>
        <w:jc w:val="both"/>
        <w:rPr>
          <w:rStyle w:val="Char5"/>
          <w:rtl/>
        </w:rPr>
      </w:pP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گر</w:t>
      </w:r>
      <w:r w:rsidRPr="008548CA">
        <w:rPr>
          <w:rStyle w:val="Char5"/>
          <w:rtl/>
        </w:rPr>
        <w:t xml:space="preserve"> </w:t>
      </w:r>
      <w:r w:rsidRPr="008548CA">
        <w:rPr>
          <w:rStyle w:val="Char5"/>
          <w:rFonts w:hint="eastAsia"/>
          <w:rtl/>
        </w:rPr>
        <w:t>فا</w:t>
      </w:r>
      <w:r w:rsidRPr="008548CA">
        <w:rPr>
          <w:rStyle w:val="Char5"/>
          <w:rFonts w:hint="cs"/>
          <w:rtl/>
        </w:rPr>
        <w:t>ی</w:t>
      </w:r>
      <w:r w:rsidRPr="008548CA">
        <w:rPr>
          <w:rStyle w:val="Char5"/>
          <w:rFonts w:hint="eastAsia"/>
          <w:rtl/>
        </w:rPr>
        <w:t>ده‏ها</w:t>
      </w:r>
      <w:r w:rsidRPr="008548CA">
        <w:rPr>
          <w:rStyle w:val="Char5"/>
          <w:rFonts w:hint="cs"/>
          <w:rtl/>
        </w:rPr>
        <w:t>ی</w:t>
      </w:r>
      <w:r w:rsidRPr="008548CA">
        <w:rPr>
          <w:rStyle w:val="Char5"/>
          <w:rtl/>
        </w:rPr>
        <w:t xml:space="preserve"> </w:t>
      </w:r>
      <w:r w:rsidRPr="008548CA">
        <w:rPr>
          <w:rStyle w:val="Char5"/>
          <w:rFonts w:hint="eastAsia"/>
          <w:rtl/>
        </w:rPr>
        <w:t>خوف</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صاحبش</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بهشت</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‏رساند،</w:t>
      </w:r>
      <w:r w:rsidRPr="008548CA">
        <w:rPr>
          <w:rStyle w:val="Char5"/>
          <w:rtl/>
        </w:rPr>
        <w:t xml:space="preserve"> </w:t>
      </w:r>
      <w:r w:rsidRPr="008548CA">
        <w:rPr>
          <w:rStyle w:val="Char5"/>
          <w:rFonts w:hint="eastAsia"/>
          <w:rtl/>
        </w:rPr>
        <w:t>ز</w:t>
      </w:r>
      <w:r w:rsidRPr="008548CA">
        <w:rPr>
          <w:rStyle w:val="Char5"/>
          <w:rFonts w:hint="cs"/>
          <w:rtl/>
        </w:rPr>
        <w:t>ی</w:t>
      </w:r>
      <w:r w:rsidRPr="008548CA">
        <w:rPr>
          <w:rStyle w:val="Char5"/>
          <w:rFonts w:hint="eastAsia"/>
          <w:rtl/>
        </w:rPr>
        <w:t>را</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امبر</w:t>
      </w:r>
      <w:r w:rsidR="004A01ED" w:rsidRPr="00A62A54">
        <w:rPr>
          <w:rStyle w:val="Char5"/>
          <w:rFonts w:cs="CTraditional Arabic" w:hint="cs"/>
          <w:rtl/>
        </w:rPr>
        <w:t xml:space="preserve"> ج </w:t>
      </w:r>
      <w:r w:rsidRPr="008548CA">
        <w:rPr>
          <w:rStyle w:val="Char5"/>
          <w:rFonts w:hint="eastAsia"/>
          <w:rtl/>
        </w:rPr>
        <w:t>فرموده</w:t>
      </w:r>
      <w:r w:rsidRPr="008548CA">
        <w:rPr>
          <w:rStyle w:val="Char5"/>
          <w:rtl/>
        </w:rPr>
        <w:t>:</w:t>
      </w:r>
      <w:r w:rsidRPr="00A62A54">
        <w:rPr>
          <w:rFonts w:ascii="2  Badr" w:hAnsi="2  Badr"/>
          <w:rtl/>
        </w:rPr>
        <w:t xml:space="preserve"> </w:t>
      </w:r>
      <w:r w:rsidRPr="00A62A54">
        <w:rPr>
          <w:rStyle w:val="Char6"/>
          <w:rtl/>
        </w:rPr>
        <w:t>«مَن خافَ أولج، و مَن أولج بلغَ المنزلَ، ألا إنَّ سلعةَ الله غالیةٌ، ألا إنَّ سلعةَ الله الجنةُ»:</w:t>
      </w:r>
      <w:r w:rsidRPr="00A62A54">
        <w:rPr>
          <w:rFonts w:ascii="2  Badr" w:hAnsi="2  Badr"/>
          <w:b/>
          <w:bCs/>
          <w:rtl/>
        </w:rPr>
        <w:t xml:space="preserve"> </w:t>
      </w:r>
      <w:r w:rsidRPr="008548CA">
        <w:rPr>
          <w:rStyle w:val="Char5"/>
          <w:rFonts w:hint="eastAsia"/>
          <w:rtl/>
        </w:rPr>
        <w:t>«هر</w:t>
      </w:r>
      <w:r w:rsidRPr="008548CA">
        <w:rPr>
          <w:rStyle w:val="Char5"/>
          <w:rtl/>
        </w:rPr>
        <w:t xml:space="preserve"> </w:t>
      </w:r>
      <w:r w:rsidRPr="008548CA">
        <w:rPr>
          <w:rStyle w:val="Char5"/>
          <w:rFonts w:hint="eastAsia"/>
          <w:rtl/>
        </w:rPr>
        <w:t>کس</w:t>
      </w:r>
      <w:r w:rsidRPr="008548CA">
        <w:rPr>
          <w:rStyle w:val="Char5"/>
          <w:rtl/>
        </w:rPr>
        <w:t xml:space="preserve"> </w:t>
      </w:r>
      <w:r w:rsidRPr="008548CA">
        <w:rPr>
          <w:rStyle w:val="Char5"/>
          <w:rFonts w:hint="eastAsia"/>
          <w:rtl/>
        </w:rPr>
        <w:t>بترسد</w:t>
      </w:r>
      <w:r w:rsidRPr="008548CA">
        <w:rPr>
          <w:rStyle w:val="Char5"/>
          <w:rtl/>
        </w:rPr>
        <w:t xml:space="preserve"> </w:t>
      </w:r>
      <w:r w:rsidRPr="008548CA">
        <w:rPr>
          <w:rStyle w:val="Char5"/>
          <w:rFonts w:hint="eastAsia"/>
          <w:rtl/>
        </w:rPr>
        <w:t>شب‏رو</w:t>
      </w:r>
      <w:r w:rsidRPr="008548CA">
        <w:rPr>
          <w:rStyle w:val="Char5"/>
          <w:rFonts w:hint="cs"/>
          <w:rtl/>
        </w:rPr>
        <w:t>ی</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‏کند</w:t>
      </w:r>
      <w:r w:rsidRPr="008548CA">
        <w:rPr>
          <w:rStyle w:val="Char5"/>
          <w:rtl/>
        </w:rPr>
        <w:t xml:space="preserve"> </w:t>
      </w:r>
      <w:r w:rsidRPr="008548CA">
        <w:rPr>
          <w:rStyle w:val="Char5"/>
          <w:rFonts w:hint="eastAsia"/>
          <w:rtl/>
        </w:rPr>
        <w:t>و</w:t>
      </w:r>
      <w:r w:rsidR="00792543">
        <w:rPr>
          <w:rStyle w:val="Char5"/>
          <w:rtl/>
        </w:rPr>
        <w:t xml:space="preserve"> هرکس </w:t>
      </w:r>
      <w:r w:rsidRPr="008548CA">
        <w:rPr>
          <w:rStyle w:val="Char5"/>
          <w:rFonts w:hint="eastAsia"/>
          <w:rtl/>
        </w:rPr>
        <w:t>شب‏رو</w:t>
      </w:r>
      <w:r w:rsidRPr="008548CA">
        <w:rPr>
          <w:rStyle w:val="Char5"/>
          <w:rFonts w:hint="cs"/>
          <w:rtl/>
        </w:rPr>
        <w:t>ی</w:t>
      </w:r>
      <w:r w:rsidRPr="008548CA">
        <w:rPr>
          <w:rStyle w:val="Char5"/>
          <w:rtl/>
        </w:rPr>
        <w:t xml:space="preserve"> </w:t>
      </w:r>
      <w:r w:rsidRPr="008548CA">
        <w:rPr>
          <w:rStyle w:val="Char5"/>
          <w:rFonts w:hint="eastAsia"/>
          <w:rtl/>
        </w:rPr>
        <w:t>کند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سر</w:t>
      </w:r>
      <w:r w:rsidRPr="008548CA">
        <w:rPr>
          <w:rStyle w:val="Char5"/>
          <w:rtl/>
        </w:rPr>
        <w:t xml:space="preserve"> </w:t>
      </w:r>
      <w:r w:rsidRPr="008548CA">
        <w:rPr>
          <w:rStyle w:val="Char5"/>
          <w:rFonts w:hint="eastAsia"/>
          <w:rtl/>
        </w:rPr>
        <w:t>منزل</w:t>
      </w:r>
      <w:r w:rsidRPr="008548CA">
        <w:rPr>
          <w:rStyle w:val="Char5"/>
          <w:rtl/>
        </w:rPr>
        <w:t xml:space="preserve"> </w:t>
      </w:r>
      <w:r w:rsidRPr="008548CA">
        <w:rPr>
          <w:rStyle w:val="Char5"/>
          <w:rFonts w:hint="eastAsia"/>
          <w:rtl/>
        </w:rPr>
        <w:t>مقصود</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‏رسد،</w:t>
      </w:r>
      <w:r w:rsidRPr="008548CA">
        <w:rPr>
          <w:rStyle w:val="Char5"/>
          <w:rtl/>
        </w:rPr>
        <w:t xml:space="preserve"> </w:t>
      </w:r>
      <w:r w:rsidRPr="008548CA">
        <w:rPr>
          <w:rStyle w:val="Char5"/>
          <w:rFonts w:hint="eastAsia"/>
          <w:rtl/>
        </w:rPr>
        <w:t>هان</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کالا</w:t>
      </w:r>
      <w:r w:rsidRPr="008548CA">
        <w:rPr>
          <w:rStyle w:val="Char5"/>
          <w:rFonts w:hint="cs"/>
          <w:rtl/>
        </w:rPr>
        <w:t>ی</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گران</w:t>
      </w:r>
      <w:r w:rsidRPr="008548CA">
        <w:rPr>
          <w:rStyle w:val="Char5"/>
          <w:rtl/>
        </w:rPr>
        <w:t xml:space="preserve"> </w:t>
      </w:r>
      <w:r w:rsidRPr="008548CA">
        <w:rPr>
          <w:rStyle w:val="Char5"/>
          <w:rFonts w:hint="eastAsia"/>
          <w:rtl/>
        </w:rPr>
        <w:t>ق</w:t>
      </w:r>
      <w:r w:rsidRPr="008548CA">
        <w:rPr>
          <w:rStyle w:val="Char5"/>
          <w:rFonts w:hint="cs"/>
          <w:rtl/>
        </w:rPr>
        <w:t>ی</w:t>
      </w:r>
      <w:r w:rsidRPr="008548CA">
        <w:rPr>
          <w:rStyle w:val="Char5"/>
          <w:rFonts w:hint="eastAsia"/>
          <w:rtl/>
        </w:rPr>
        <w:t>مت</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بدان</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بهشت</w:t>
      </w:r>
      <w:r w:rsidRPr="008548CA">
        <w:rPr>
          <w:rStyle w:val="Char5"/>
          <w:rtl/>
        </w:rPr>
        <w:t xml:space="preserve"> </w:t>
      </w:r>
      <w:r w:rsidRPr="008548CA">
        <w:rPr>
          <w:rStyle w:val="Char5"/>
          <w:rFonts w:hint="eastAsia"/>
          <w:rtl/>
        </w:rPr>
        <w:t>است»</w:t>
      </w:r>
      <w:r w:rsidRPr="008548CA">
        <w:rPr>
          <w:rStyle w:val="Char5"/>
          <w:rtl/>
        </w:rPr>
        <w:t>.</w:t>
      </w:r>
      <w:r w:rsidRPr="001161A6">
        <w:rPr>
          <w:rStyle w:val="Char5"/>
          <w:vertAlign w:val="superscript"/>
          <w:rtl/>
        </w:rPr>
        <w:footnoteReference w:id="94"/>
      </w:r>
    </w:p>
    <w:p w:rsidR="000B5A71" w:rsidRPr="008548CA" w:rsidRDefault="000B5A71" w:rsidP="004A01ED">
      <w:pPr>
        <w:ind w:firstLine="284"/>
        <w:jc w:val="both"/>
        <w:rPr>
          <w:rStyle w:val="Char5"/>
          <w:rtl/>
        </w:rPr>
      </w:pPr>
      <w:r w:rsidRPr="008548CA">
        <w:rPr>
          <w:rStyle w:val="Char5"/>
          <w:rFonts w:hint="eastAsia"/>
          <w:rtl/>
        </w:rPr>
        <w:t>آن</w:t>
      </w:r>
      <w:r w:rsidRPr="008548CA">
        <w:rPr>
          <w:rStyle w:val="Char5"/>
          <w:rtl/>
        </w:rPr>
        <w:t xml:space="preserve"> </w:t>
      </w:r>
      <w:r w:rsidRPr="008548CA">
        <w:rPr>
          <w:rStyle w:val="Char5"/>
          <w:rFonts w:hint="eastAsia"/>
          <w:rtl/>
        </w:rPr>
        <w:t>کس</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هجوم</w:t>
      </w:r>
      <w:r w:rsidRPr="008548CA">
        <w:rPr>
          <w:rStyle w:val="Char5"/>
          <w:rtl/>
        </w:rPr>
        <w:t xml:space="preserve"> </w:t>
      </w:r>
      <w:r w:rsidRPr="008548CA">
        <w:rPr>
          <w:rStyle w:val="Char5"/>
          <w:rFonts w:hint="eastAsia"/>
          <w:rtl/>
        </w:rPr>
        <w:t>آغاز</w:t>
      </w:r>
      <w:r w:rsidRPr="008548CA">
        <w:rPr>
          <w:rStyle w:val="Char5"/>
          <w:rtl/>
        </w:rPr>
        <w:t xml:space="preserve"> </w:t>
      </w:r>
      <w:r w:rsidRPr="008548CA">
        <w:rPr>
          <w:rStyle w:val="Char5"/>
          <w:rFonts w:hint="eastAsia"/>
          <w:rtl/>
        </w:rPr>
        <w:t>شب</w:t>
      </w:r>
      <w:r w:rsidRPr="008548CA">
        <w:rPr>
          <w:rStyle w:val="Char5"/>
          <w:rtl/>
        </w:rPr>
        <w:t xml:space="preserve"> </w:t>
      </w:r>
      <w:r w:rsidRPr="008548CA">
        <w:rPr>
          <w:rStyle w:val="Char5"/>
          <w:rFonts w:hint="eastAsia"/>
          <w:rtl/>
        </w:rPr>
        <w:t>دشمن</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‏هراسد،</w:t>
      </w:r>
      <w:r w:rsidRPr="008548CA">
        <w:rPr>
          <w:rStyle w:val="Char5"/>
          <w:rtl/>
        </w:rPr>
        <w:t xml:space="preserve"> </w:t>
      </w:r>
      <w:r w:rsidRPr="008548CA">
        <w:rPr>
          <w:rStyle w:val="Char5"/>
          <w:rFonts w:hint="eastAsia"/>
          <w:rtl/>
        </w:rPr>
        <w:t>حرکت</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‏کند،</w:t>
      </w:r>
      <w:r w:rsidRPr="008548CA">
        <w:rPr>
          <w:rStyle w:val="Char5"/>
          <w:rtl/>
        </w:rPr>
        <w:t xml:space="preserve"> </w:t>
      </w:r>
      <w:r w:rsidRPr="008548CA">
        <w:rPr>
          <w:rStyle w:val="Char5"/>
          <w:rFonts w:hint="eastAsia"/>
          <w:rtl/>
        </w:rPr>
        <w:t>و</w:t>
      </w:r>
      <w:r w:rsidR="00792543">
        <w:rPr>
          <w:rStyle w:val="Char5"/>
          <w:rtl/>
        </w:rPr>
        <w:t xml:space="preserve"> هرکس </w:t>
      </w:r>
      <w:r w:rsidRPr="008548CA">
        <w:rPr>
          <w:rStyle w:val="Char5"/>
          <w:rFonts w:hint="eastAsia"/>
          <w:rtl/>
        </w:rPr>
        <w:t>شبانه</w:t>
      </w:r>
      <w:r w:rsidRPr="008548CA">
        <w:rPr>
          <w:rStyle w:val="Char5"/>
          <w:rtl/>
        </w:rPr>
        <w:t xml:space="preserve"> </w:t>
      </w:r>
      <w:r w:rsidRPr="008548CA">
        <w:rPr>
          <w:rStyle w:val="Char5"/>
          <w:rFonts w:hint="eastAsia"/>
          <w:rtl/>
        </w:rPr>
        <w:t>حرکت</w:t>
      </w:r>
      <w:r w:rsidRPr="008548CA">
        <w:rPr>
          <w:rStyle w:val="Char5"/>
          <w:rtl/>
        </w:rPr>
        <w:t xml:space="preserve"> </w:t>
      </w:r>
      <w:r w:rsidRPr="008548CA">
        <w:rPr>
          <w:rStyle w:val="Char5"/>
          <w:rFonts w:hint="eastAsia"/>
          <w:rtl/>
        </w:rPr>
        <w:t>کند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جا</w:t>
      </w:r>
      <w:r w:rsidRPr="008548CA">
        <w:rPr>
          <w:rStyle w:val="Char5"/>
          <w:rFonts w:hint="cs"/>
          <w:rtl/>
        </w:rPr>
        <w:t>ی</w:t>
      </w:r>
      <w:r w:rsidRPr="008548CA">
        <w:rPr>
          <w:rStyle w:val="Char5"/>
          <w:rFonts w:hint="eastAsia"/>
          <w:rtl/>
        </w:rPr>
        <w:t>گاه</w:t>
      </w:r>
      <w:r w:rsidRPr="008548CA">
        <w:rPr>
          <w:rStyle w:val="Char5"/>
          <w:rtl/>
        </w:rPr>
        <w:t xml:space="preserve"> </w:t>
      </w:r>
      <w:r w:rsidRPr="008548CA">
        <w:rPr>
          <w:rStyle w:val="Char5"/>
          <w:rFonts w:hint="eastAsia"/>
          <w:rtl/>
        </w:rPr>
        <w:t>امن</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خواسته‏</w:t>
      </w:r>
      <w:r w:rsidRPr="008548CA">
        <w:rPr>
          <w:rStyle w:val="Char5"/>
          <w:rFonts w:hint="cs"/>
          <w:rtl/>
        </w:rPr>
        <w:t>ی</w:t>
      </w:r>
      <w:r w:rsidRPr="008548CA">
        <w:rPr>
          <w:rStyle w:val="Char5"/>
          <w:rtl/>
        </w:rPr>
        <w:t xml:space="preserve"> </w:t>
      </w:r>
      <w:r w:rsidRPr="008548CA">
        <w:rPr>
          <w:rStyle w:val="Char5"/>
          <w:rFonts w:hint="eastAsia"/>
          <w:rtl/>
        </w:rPr>
        <w:t>خود</w:t>
      </w:r>
      <w:r w:rsidR="00792543">
        <w:rPr>
          <w:rStyle w:val="Char5"/>
          <w:rtl/>
        </w:rPr>
        <w:t xml:space="preserve"> می‌</w:t>
      </w:r>
      <w:r w:rsidRPr="008548CA">
        <w:rPr>
          <w:rStyle w:val="Char5"/>
          <w:rFonts w:hint="eastAsia"/>
          <w:rtl/>
        </w:rPr>
        <w:t>رسد</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مثال</w:t>
      </w:r>
      <w:r w:rsidRPr="008548CA">
        <w:rPr>
          <w:rStyle w:val="Char5"/>
          <w:rFonts w:hint="cs"/>
          <w:rtl/>
        </w:rPr>
        <w:t>ی</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امبر</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tl/>
        </w:rPr>
        <w:t xml:space="preserve"> </w:t>
      </w:r>
      <w:r w:rsidRPr="008548CA">
        <w:rPr>
          <w:rStyle w:val="Char5"/>
          <w:rFonts w:hint="eastAsia"/>
          <w:rtl/>
        </w:rPr>
        <w:t>سالک</w:t>
      </w:r>
      <w:r w:rsidRPr="008548CA">
        <w:rPr>
          <w:rStyle w:val="Char5"/>
          <w:rtl/>
        </w:rPr>
        <w:t xml:space="preserve"> </w:t>
      </w:r>
      <w:r w:rsidRPr="008548CA">
        <w:rPr>
          <w:rStyle w:val="Char5"/>
          <w:rFonts w:hint="eastAsia"/>
          <w:rtl/>
        </w:rPr>
        <w:t>مس</w:t>
      </w:r>
      <w:r w:rsidRPr="008548CA">
        <w:rPr>
          <w:rStyle w:val="Char5"/>
          <w:rFonts w:hint="cs"/>
          <w:rtl/>
        </w:rPr>
        <w:t>ی</w:t>
      </w:r>
      <w:r w:rsidRPr="008548CA">
        <w:rPr>
          <w:rStyle w:val="Char5"/>
          <w:rFonts w:hint="eastAsia"/>
          <w:rtl/>
        </w:rPr>
        <w:t>ر</w:t>
      </w:r>
      <w:r w:rsidRPr="008548CA">
        <w:rPr>
          <w:rStyle w:val="Char5"/>
          <w:rtl/>
        </w:rPr>
        <w:t xml:space="preserve"> </w:t>
      </w:r>
      <w:r w:rsidRPr="008548CA">
        <w:rPr>
          <w:rStyle w:val="Char5"/>
          <w:rFonts w:hint="eastAsia"/>
          <w:rtl/>
        </w:rPr>
        <w:t>آخرت</w:t>
      </w:r>
      <w:r w:rsidRPr="008548CA">
        <w:rPr>
          <w:rStyle w:val="Char5"/>
          <w:rtl/>
        </w:rPr>
        <w:t xml:space="preserve"> </w:t>
      </w:r>
      <w:r w:rsidRPr="008548CA">
        <w:rPr>
          <w:rStyle w:val="Char5"/>
          <w:rFonts w:hint="eastAsia"/>
          <w:rtl/>
        </w:rPr>
        <w:t>آورده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ش</w:t>
      </w:r>
      <w:r w:rsidRPr="008548CA">
        <w:rPr>
          <w:rStyle w:val="Char5"/>
          <w:rFonts w:hint="cs"/>
          <w:rtl/>
        </w:rPr>
        <w:t>ی</w:t>
      </w:r>
      <w:r w:rsidRPr="008548CA">
        <w:rPr>
          <w:rStyle w:val="Char5"/>
          <w:rFonts w:hint="eastAsia"/>
          <w:rtl/>
        </w:rPr>
        <w:t>طان</w:t>
      </w:r>
      <w:r w:rsidRPr="008548CA">
        <w:rPr>
          <w:rStyle w:val="Char5"/>
          <w:rtl/>
        </w:rPr>
        <w:t xml:space="preserve"> </w:t>
      </w:r>
      <w:r w:rsidRPr="008548CA">
        <w:rPr>
          <w:rStyle w:val="Char5"/>
          <w:rFonts w:hint="eastAsia"/>
          <w:rtl/>
        </w:rPr>
        <w:t>سر</w:t>
      </w:r>
      <w:r w:rsidRPr="008548CA">
        <w:rPr>
          <w:rStyle w:val="Char5"/>
          <w:rtl/>
        </w:rPr>
        <w:t xml:space="preserve"> </w:t>
      </w:r>
      <w:r w:rsidRPr="008548CA">
        <w:rPr>
          <w:rStyle w:val="Char5"/>
          <w:rFonts w:hint="eastAsia"/>
          <w:rtl/>
        </w:rPr>
        <w:t>راه</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نفس</w:t>
      </w:r>
      <w:r w:rsidRPr="008548CA">
        <w:rPr>
          <w:rStyle w:val="Char5"/>
          <w:rtl/>
        </w:rPr>
        <w:t xml:space="preserve"> </w:t>
      </w:r>
      <w:r w:rsidRPr="008548CA">
        <w:rPr>
          <w:rStyle w:val="Char5"/>
          <w:rFonts w:hint="eastAsia"/>
          <w:rtl/>
        </w:rPr>
        <w:t>امر</w:t>
      </w:r>
      <w:r w:rsidRPr="008548CA">
        <w:rPr>
          <w:rStyle w:val="Char5"/>
          <w:rtl/>
        </w:rPr>
        <w:t xml:space="preserve"> </w:t>
      </w:r>
      <w:r w:rsidRPr="008548CA">
        <w:rPr>
          <w:rStyle w:val="Char5"/>
          <w:rFonts w:hint="eastAsia"/>
          <w:rtl/>
        </w:rPr>
        <w:t>کننده</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بد</w:t>
      </w:r>
      <w:r w:rsidRPr="008548CA">
        <w:rPr>
          <w:rStyle w:val="Char5"/>
          <w:rFonts w:hint="cs"/>
          <w:rtl/>
        </w:rPr>
        <w:t>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آرزوها</w:t>
      </w:r>
      <w:r w:rsidRPr="008548CA">
        <w:rPr>
          <w:rStyle w:val="Char5"/>
          <w:rFonts w:hint="cs"/>
          <w:rtl/>
        </w:rPr>
        <w:t>ی</w:t>
      </w:r>
      <w:r w:rsidRPr="008548CA">
        <w:rPr>
          <w:rStyle w:val="Char5"/>
          <w:rtl/>
        </w:rPr>
        <w:t xml:space="preserve"> </w:t>
      </w:r>
      <w:r w:rsidRPr="008548CA">
        <w:rPr>
          <w:rStyle w:val="Char5"/>
          <w:rFonts w:hint="eastAsia"/>
          <w:rtl/>
        </w:rPr>
        <w:t>دروغ</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cs"/>
          <w:rtl/>
        </w:rPr>
        <w:t>ی</w:t>
      </w:r>
      <w:r w:rsidRPr="008548CA">
        <w:rPr>
          <w:rStyle w:val="Char5"/>
          <w:rFonts w:hint="eastAsia"/>
          <w:rtl/>
        </w:rPr>
        <w:t>ار</w:t>
      </w:r>
      <w:r w:rsidRPr="008548CA">
        <w:rPr>
          <w:rStyle w:val="Char5"/>
          <w:rFonts w:hint="cs"/>
          <w:rtl/>
        </w:rPr>
        <w:t>ی</w:t>
      </w:r>
      <w:r w:rsidRPr="008548CA">
        <w:rPr>
          <w:rStyle w:val="Char5"/>
          <w:rFonts w:hint="eastAsia"/>
          <w:rtl/>
        </w:rPr>
        <w:t>گران</w:t>
      </w:r>
      <w:r w:rsidRPr="008548CA">
        <w:rPr>
          <w:rStyle w:val="Char5"/>
          <w:rtl/>
        </w:rPr>
        <w:t xml:space="preserve"> </w:t>
      </w:r>
      <w:r w:rsidRPr="008548CA">
        <w:rPr>
          <w:rStyle w:val="Char5"/>
          <w:rFonts w:hint="eastAsia"/>
          <w:rtl/>
        </w:rPr>
        <w:t>ش</w:t>
      </w:r>
      <w:r w:rsidRPr="008548CA">
        <w:rPr>
          <w:rStyle w:val="Char5"/>
          <w:rFonts w:hint="cs"/>
          <w:rtl/>
        </w:rPr>
        <w:t>ی</w:t>
      </w:r>
      <w:r w:rsidRPr="008548CA">
        <w:rPr>
          <w:rStyle w:val="Char5"/>
          <w:rFonts w:hint="eastAsia"/>
          <w:rtl/>
        </w:rPr>
        <w:t>طانند</w:t>
      </w:r>
      <w:r w:rsidRPr="008548CA">
        <w:rPr>
          <w:rStyle w:val="Char5"/>
          <w:rtl/>
        </w:rPr>
        <w:t xml:space="preserve">. </w:t>
      </w:r>
      <w:r w:rsidRPr="008548CA">
        <w:rPr>
          <w:rStyle w:val="Char5"/>
          <w:rFonts w:hint="eastAsia"/>
          <w:rtl/>
        </w:rPr>
        <w:t>اگر</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راه</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هوش</w:t>
      </w:r>
      <w:r w:rsidRPr="008548CA">
        <w:rPr>
          <w:rStyle w:val="Char5"/>
          <w:rFonts w:hint="cs"/>
          <w:rtl/>
        </w:rPr>
        <w:t>ی</w:t>
      </w:r>
      <w:r w:rsidRPr="008548CA">
        <w:rPr>
          <w:rStyle w:val="Char5"/>
          <w:rFonts w:hint="eastAsia"/>
          <w:rtl/>
        </w:rPr>
        <w:t>ار</w:t>
      </w:r>
      <w:r w:rsidRPr="008548CA">
        <w:rPr>
          <w:rStyle w:val="Char5"/>
          <w:rtl/>
        </w:rPr>
        <w:t xml:space="preserve"> </w:t>
      </w:r>
      <w:r w:rsidRPr="008548CA">
        <w:rPr>
          <w:rStyle w:val="Char5"/>
          <w:rFonts w:hint="eastAsia"/>
          <w:rtl/>
        </w:rPr>
        <w:t>باشد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عملش</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ت</w:t>
      </w:r>
      <w:r w:rsidRPr="008548CA">
        <w:rPr>
          <w:rStyle w:val="Char5"/>
          <w:rtl/>
        </w:rPr>
        <w:t xml:space="preserve"> </w:t>
      </w:r>
      <w:r w:rsidRPr="008548CA">
        <w:rPr>
          <w:rStyle w:val="Char5"/>
          <w:rFonts w:hint="eastAsia"/>
          <w:rtl/>
        </w:rPr>
        <w:t>خالص</w:t>
      </w:r>
      <w:r w:rsidRPr="008548CA">
        <w:rPr>
          <w:rStyle w:val="Char5"/>
          <w:rtl/>
        </w:rPr>
        <w:t xml:space="preserve"> </w:t>
      </w:r>
      <w:r w:rsidRPr="008548CA">
        <w:rPr>
          <w:rStyle w:val="Char5"/>
          <w:rFonts w:hint="eastAsia"/>
          <w:rtl/>
        </w:rPr>
        <w:t>داشته</w:t>
      </w:r>
      <w:r w:rsidRPr="008548CA">
        <w:rPr>
          <w:rStyle w:val="Char5"/>
          <w:rtl/>
        </w:rPr>
        <w:t xml:space="preserve"> </w:t>
      </w:r>
      <w:r w:rsidRPr="008548CA">
        <w:rPr>
          <w:rStyle w:val="Char5"/>
          <w:rFonts w:hint="eastAsia"/>
          <w:rtl/>
        </w:rPr>
        <w:t>باشد</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ش</w:t>
      </w:r>
      <w:r w:rsidRPr="008548CA">
        <w:rPr>
          <w:rStyle w:val="Char5"/>
          <w:rFonts w:hint="cs"/>
          <w:rtl/>
        </w:rPr>
        <w:t>ی</w:t>
      </w:r>
      <w:r w:rsidRPr="008548CA">
        <w:rPr>
          <w:rStyle w:val="Char5"/>
          <w:rFonts w:hint="eastAsia"/>
          <w:rtl/>
        </w:rPr>
        <w:t>طان</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رنگش</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سد</w:t>
      </w:r>
      <w:r w:rsidRPr="008548CA">
        <w:rPr>
          <w:rStyle w:val="Char5"/>
          <w:rtl/>
        </w:rPr>
        <w:t xml:space="preserve"> </w:t>
      </w:r>
      <w:r w:rsidRPr="008548CA">
        <w:rPr>
          <w:rStyle w:val="Char5"/>
          <w:rFonts w:hint="eastAsia"/>
          <w:rtl/>
        </w:rPr>
        <w:t>راه</w:t>
      </w:r>
      <w:r w:rsidRPr="008548CA">
        <w:rPr>
          <w:rStyle w:val="Char5"/>
          <w:rtl/>
        </w:rPr>
        <w:t xml:space="preserve"> </w:t>
      </w:r>
      <w:r w:rsidRPr="008548CA">
        <w:rPr>
          <w:rStyle w:val="Char5"/>
          <w:rFonts w:hint="eastAsia"/>
          <w:rtl/>
        </w:rPr>
        <w:t>شدنش</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امان</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‏ماند</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کالا</w:t>
      </w:r>
      <w:r w:rsidRPr="008548CA">
        <w:rPr>
          <w:rStyle w:val="Char5"/>
          <w:rFonts w:hint="cs"/>
          <w:rtl/>
        </w:rPr>
        <w:t>ی</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که</w:t>
      </w:r>
      <w:r w:rsidR="00792543">
        <w:rPr>
          <w:rStyle w:val="Char5"/>
          <w:rtl/>
        </w:rPr>
        <w:t xml:space="preserve"> هرکس </w:t>
      </w:r>
      <w:r w:rsidRPr="008548CA">
        <w:rPr>
          <w:rStyle w:val="Char5"/>
          <w:rFonts w:hint="eastAsia"/>
          <w:rtl/>
        </w:rPr>
        <w:t>به</w:t>
      </w:r>
      <w:r w:rsidRPr="008548CA">
        <w:rPr>
          <w:rStyle w:val="Char5"/>
          <w:rtl/>
        </w:rPr>
        <w:t xml:space="preserve"> </w:t>
      </w:r>
      <w:r w:rsidRPr="008548CA">
        <w:rPr>
          <w:rStyle w:val="Char5"/>
          <w:rFonts w:hint="eastAsia"/>
          <w:rtl/>
        </w:rPr>
        <w:t>دست</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اورد</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شمار</w:t>
      </w:r>
      <w:r w:rsidRPr="008548CA">
        <w:rPr>
          <w:rStyle w:val="Char5"/>
          <w:rtl/>
        </w:rPr>
        <w:t xml:space="preserve"> </w:t>
      </w:r>
      <w:r w:rsidRPr="008548CA">
        <w:rPr>
          <w:rStyle w:val="Char5"/>
          <w:rFonts w:hint="eastAsia"/>
          <w:rtl/>
        </w:rPr>
        <w:t>امن</w:t>
      </w:r>
      <w:r w:rsidRPr="008548CA">
        <w:rPr>
          <w:rStyle w:val="Char5"/>
          <w:rFonts w:hint="cs"/>
          <w:rtl/>
        </w:rPr>
        <w:t>ی</w:t>
      </w:r>
      <w:r w:rsidRPr="008548CA">
        <w:rPr>
          <w:rStyle w:val="Char5"/>
          <w:rFonts w:hint="eastAsia"/>
          <w:rtl/>
        </w:rPr>
        <w:t>ت</w:t>
      </w:r>
      <w:r w:rsidRPr="008548CA">
        <w:rPr>
          <w:rStyle w:val="Char5"/>
          <w:rtl/>
        </w:rPr>
        <w:t xml:space="preserve"> </w:t>
      </w:r>
      <w:r w:rsidRPr="008548CA">
        <w:rPr>
          <w:rStyle w:val="Char5"/>
          <w:rFonts w:hint="cs"/>
          <w:rtl/>
        </w:rPr>
        <w:t>ی</w:t>
      </w:r>
      <w:r w:rsidRPr="008548CA">
        <w:rPr>
          <w:rStyle w:val="Char5"/>
          <w:rFonts w:hint="eastAsia"/>
          <w:rtl/>
        </w:rPr>
        <w:t>افته‏گان</w:t>
      </w:r>
      <w:r w:rsidRPr="008548CA">
        <w:rPr>
          <w:rStyle w:val="Char5"/>
          <w:rtl/>
        </w:rPr>
        <w:t xml:space="preserve"> </w:t>
      </w:r>
      <w:r w:rsidRPr="008548CA">
        <w:rPr>
          <w:rStyle w:val="Char5"/>
          <w:rFonts w:hint="eastAsia"/>
          <w:rtl/>
        </w:rPr>
        <w:t>است</w:t>
      </w:r>
      <w:r w:rsidRPr="008548CA">
        <w:rPr>
          <w:rStyle w:val="Char5"/>
          <w:rtl/>
        </w:rPr>
        <w:t>.</w:t>
      </w:r>
    </w:p>
    <w:p w:rsidR="000B5A71" w:rsidRPr="008548CA" w:rsidRDefault="000B5A71" w:rsidP="00F84AD0">
      <w:pPr>
        <w:pStyle w:val="ListParagraph"/>
        <w:numPr>
          <w:ilvl w:val="0"/>
          <w:numId w:val="9"/>
        </w:numPr>
        <w:jc w:val="both"/>
        <w:rPr>
          <w:rStyle w:val="Char5"/>
          <w:rtl/>
        </w:rPr>
      </w:pPr>
      <w:r w:rsidRPr="008548CA">
        <w:rPr>
          <w:rStyle w:val="Char5"/>
          <w:rtl/>
        </w:rPr>
        <w:t xml:space="preserve"> </w:t>
      </w:r>
      <w:r w:rsidRPr="008548CA">
        <w:rPr>
          <w:rStyle w:val="Char5"/>
          <w:rFonts w:hint="eastAsia"/>
          <w:rtl/>
        </w:rPr>
        <w:t>ترس</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دن</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صاحبش</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روز</w:t>
      </w:r>
      <w:r w:rsidRPr="008548CA">
        <w:rPr>
          <w:rStyle w:val="Char5"/>
          <w:rtl/>
        </w:rPr>
        <w:t xml:space="preserve"> </w:t>
      </w:r>
      <w:r w:rsidRPr="008548CA">
        <w:rPr>
          <w:rStyle w:val="Char5"/>
          <w:rFonts w:hint="eastAsia"/>
          <w:rtl/>
        </w:rPr>
        <w:t>رستاخ</w:t>
      </w:r>
      <w:r w:rsidRPr="008548CA">
        <w:rPr>
          <w:rStyle w:val="Char5"/>
          <w:rFonts w:hint="cs"/>
          <w:rtl/>
        </w:rPr>
        <w:t>ی</w:t>
      </w:r>
      <w:r w:rsidRPr="008548CA">
        <w:rPr>
          <w:rStyle w:val="Char5"/>
          <w:rFonts w:hint="eastAsia"/>
          <w:rtl/>
        </w:rPr>
        <w:t>ر</w:t>
      </w:r>
      <w:r w:rsidRPr="008548CA">
        <w:rPr>
          <w:rStyle w:val="Char5"/>
          <w:rtl/>
        </w:rPr>
        <w:t xml:space="preserve"> </w:t>
      </w:r>
      <w:r w:rsidRPr="008548CA">
        <w:rPr>
          <w:rStyle w:val="Char5"/>
          <w:rFonts w:hint="eastAsia"/>
          <w:rtl/>
        </w:rPr>
        <w:t>آرامش</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‏بخشد،</w:t>
      </w:r>
      <w:r w:rsidRPr="008548CA">
        <w:rPr>
          <w:rStyle w:val="Char5"/>
          <w:rtl/>
        </w:rPr>
        <w:t xml:space="preserve"> </w:t>
      </w:r>
      <w:r w:rsidRPr="008548CA">
        <w:rPr>
          <w:rStyle w:val="Char5"/>
          <w:rFonts w:hint="eastAsia"/>
          <w:rtl/>
        </w:rPr>
        <w:t>خداوند</w:t>
      </w:r>
      <w:r w:rsidRPr="008548CA">
        <w:rPr>
          <w:rStyle w:val="Char5"/>
          <w:rtl/>
        </w:rPr>
        <w:t xml:space="preserve"> (</w:t>
      </w:r>
      <w:r w:rsidR="00A62A54">
        <w:rPr>
          <w:rStyle w:val="Char5"/>
          <w:rFonts w:cs="CTraditional Arabic" w:hint="cs"/>
          <w:rtl/>
        </w:rPr>
        <w:t>ﻷ</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حد</w:t>
      </w:r>
      <w:r w:rsidRPr="008548CA">
        <w:rPr>
          <w:rStyle w:val="Char5"/>
          <w:rFonts w:hint="cs"/>
          <w:rtl/>
        </w:rPr>
        <w:t>ی</w:t>
      </w:r>
      <w:r w:rsidRPr="008548CA">
        <w:rPr>
          <w:rStyle w:val="Char5"/>
          <w:rFonts w:hint="eastAsia"/>
          <w:rtl/>
        </w:rPr>
        <w:t>ث</w:t>
      </w:r>
      <w:r w:rsidRPr="008548CA">
        <w:rPr>
          <w:rStyle w:val="Char5"/>
          <w:rtl/>
        </w:rPr>
        <w:t xml:space="preserve"> </w:t>
      </w:r>
      <w:r w:rsidRPr="008548CA">
        <w:rPr>
          <w:rStyle w:val="Char5"/>
          <w:rFonts w:hint="eastAsia"/>
          <w:rtl/>
        </w:rPr>
        <w:t>قدس</w:t>
      </w:r>
      <w:r w:rsidRPr="008548CA">
        <w:rPr>
          <w:rStyle w:val="Char5"/>
          <w:rFonts w:hint="cs"/>
          <w:rtl/>
        </w:rPr>
        <w:t>ی</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‏فرما</w:t>
      </w:r>
      <w:r w:rsidRPr="008548CA">
        <w:rPr>
          <w:rStyle w:val="Char5"/>
          <w:rFonts w:hint="cs"/>
          <w:rtl/>
        </w:rPr>
        <w:t>ی</w:t>
      </w:r>
      <w:r w:rsidRPr="008548CA">
        <w:rPr>
          <w:rStyle w:val="Char5"/>
          <w:rFonts w:hint="eastAsia"/>
          <w:rtl/>
        </w:rPr>
        <w:t>د</w:t>
      </w:r>
      <w:r w:rsidRPr="008548CA">
        <w:rPr>
          <w:rStyle w:val="Char5"/>
          <w:rtl/>
        </w:rPr>
        <w:t xml:space="preserve">: </w:t>
      </w:r>
      <w:r w:rsidRPr="00A62A54">
        <w:rPr>
          <w:rStyle w:val="Char6"/>
          <w:rFonts w:hint="eastAsia"/>
          <w:rtl/>
        </w:rPr>
        <w:t>«</w:t>
      </w:r>
      <w:r w:rsidRPr="00A62A54">
        <w:rPr>
          <w:rStyle w:val="Char6"/>
          <w:rtl/>
        </w:rPr>
        <w:t>وَ عزّتی و جلالی، لا أَجمعُ علی عبدی خوفَین و أمَنین، إذا خافَنی فی الدُّنیا، أمنتُهُ یومَ القیامة، و إذا أمننَی فی الدَّنیا أخفتَهَ فی الاخرة</w:t>
      </w:r>
      <w:r w:rsidRPr="00A62A54">
        <w:rPr>
          <w:rStyle w:val="Char6"/>
          <w:rFonts w:hint="eastAsia"/>
          <w:rtl/>
        </w:rPr>
        <w:t>»</w:t>
      </w:r>
      <w:r w:rsidRPr="00A62A54">
        <w:rPr>
          <w:rStyle w:val="Char6"/>
          <w:rtl/>
        </w:rPr>
        <w:t>:</w:t>
      </w:r>
      <w:r w:rsidRPr="00A62A54">
        <w:rPr>
          <w:rFonts w:ascii="2  Badr" w:hAnsi="2  Badr"/>
          <w:rtl/>
        </w:rPr>
        <w:t xml:space="preserve"> </w:t>
      </w:r>
      <w:r w:rsidRPr="008548CA">
        <w:rPr>
          <w:rStyle w:val="Char5"/>
          <w:rtl/>
        </w:rPr>
        <w:t>«</w:t>
      </w:r>
      <w:r w:rsidRPr="008548CA">
        <w:rPr>
          <w:rStyle w:val="Char5"/>
          <w:rFonts w:hint="eastAsia"/>
          <w:rtl/>
        </w:rPr>
        <w:t>قسم</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عزت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جلالم،</w:t>
      </w:r>
      <w:r w:rsidRPr="008548CA">
        <w:rPr>
          <w:rStyle w:val="Char5"/>
          <w:rtl/>
        </w:rPr>
        <w:t xml:space="preserve"> </w:t>
      </w:r>
      <w:r w:rsidRPr="008548CA">
        <w:rPr>
          <w:rStyle w:val="Char5"/>
          <w:rFonts w:hint="eastAsia"/>
          <w:rtl/>
        </w:rPr>
        <w:t>دو</w:t>
      </w:r>
      <w:r w:rsidRPr="008548CA">
        <w:rPr>
          <w:rStyle w:val="Char5"/>
          <w:rtl/>
        </w:rPr>
        <w:t xml:space="preserve"> </w:t>
      </w:r>
      <w:r w:rsidRPr="008548CA">
        <w:rPr>
          <w:rStyle w:val="Char5"/>
          <w:rFonts w:hint="eastAsia"/>
          <w:rtl/>
        </w:rPr>
        <w:t>ترس</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دو</w:t>
      </w:r>
      <w:r w:rsidRPr="008548CA">
        <w:rPr>
          <w:rStyle w:val="Char5"/>
          <w:rtl/>
        </w:rPr>
        <w:t xml:space="preserve"> </w:t>
      </w:r>
      <w:r w:rsidRPr="008548CA">
        <w:rPr>
          <w:rStyle w:val="Char5"/>
          <w:rFonts w:hint="eastAsia"/>
          <w:rtl/>
        </w:rPr>
        <w:t>امن</w:t>
      </w:r>
      <w:r w:rsidRPr="008548CA">
        <w:rPr>
          <w:rStyle w:val="Char5"/>
          <w:rFonts w:hint="cs"/>
          <w:rtl/>
        </w:rPr>
        <w:t>ی</w:t>
      </w:r>
      <w:r w:rsidRPr="008548CA">
        <w:rPr>
          <w:rStyle w:val="Char5"/>
          <w:rFonts w:hint="eastAsia"/>
          <w:rtl/>
        </w:rPr>
        <w:t>ت</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هم</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بنده‏ام</w:t>
      </w:r>
      <w:r w:rsidRPr="008548CA">
        <w:rPr>
          <w:rStyle w:val="Char5"/>
          <w:rtl/>
        </w:rPr>
        <w:t xml:space="preserve"> </w:t>
      </w:r>
      <w:r w:rsidRPr="008548CA">
        <w:rPr>
          <w:rStyle w:val="Char5"/>
          <w:rFonts w:hint="eastAsia"/>
          <w:rtl/>
        </w:rPr>
        <w:t>عطا</w:t>
      </w:r>
      <w:r w:rsidRPr="008548CA">
        <w:rPr>
          <w:rStyle w:val="Char5"/>
          <w:rtl/>
        </w:rPr>
        <w:t xml:space="preserve"> </w:t>
      </w:r>
      <w:r w:rsidRPr="008548CA">
        <w:rPr>
          <w:rStyle w:val="Char5"/>
          <w:rFonts w:hint="eastAsia"/>
          <w:rtl/>
        </w:rPr>
        <w:t>نم</w:t>
      </w:r>
      <w:r w:rsidRPr="008548CA">
        <w:rPr>
          <w:rStyle w:val="Char5"/>
          <w:rFonts w:hint="cs"/>
          <w:rtl/>
        </w:rPr>
        <w:t>ی</w:t>
      </w:r>
      <w:r w:rsidRPr="008548CA">
        <w:rPr>
          <w:rStyle w:val="Char5"/>
          <w:rFonts w:hint="eastAsia"/>
          <w:rtl/>
        </w:rPr>
        <w:t>‏کنم،</w:t>
      </w:r>
      <w:r w:rsidRPr="008548CA">
        <w:rPr>
          <w:rStyle w:val="Char5"/>
          <w:rtl/>
        </w:rPr>
        <w:t xml:space="preserve"> </w:t>
      </w:r>
      <w:r w:rsidRPr="008548CA">
        <w:rPr>
          <w:rStyle w:val="Char5"/>
          <w:rFonts w:hint="eastAsia"/>
          <w:rtl/>
        </w:rPr>
        <w:t>اگر</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دن</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من</w:t>
      </w:r>
      <w:r w:rsidRPr="008548CA">
        <w:rPr>
          <w:rStyle w:val="Char5"/>
          <w:rtl/>
        </w:rPr>
        <w:t xml:space="preserve"> </w:t>
      </w:r>
      <w:r w:rsidRPr="008548CA">
        <w:rPr>
          <w:rStyle w:val="Char5"/>
          <w:rFonts w:hint="eastAsia"/>
          <w:rtl/>
        </w:rPr>
        <w:t>بترسد</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آخرت</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آرامش</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امن</w:t>
      </w:r>
      <w:r w:rsidRPr="008548CA">
        <w:rPr>
          <w:rStyle w:val="Char5"/>
          <w:rFonts w:hint="cs"/>
          <w:rtl/>
        </w:rPr>
        <w:t>ی</w:t>
      </w:r>
      <w:r w:rsidRPr="008548CA">
        <w:rPr>
          <w:rStyle w:val="Char5"/>
          <w:rFonts w:hint="eastAsia"/>
          <w:rtl/>
        </w:rPr>
        <w:t>ت</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‏بخشم،</w:t>
      </w:r>
      <w:r w:rsidRPr="008548CA">
        <w:rPr>
          <w:rStyle w:val="Char5"/>
          <w:rtl/>
        </w:rPr>
        <w:t xml:space="preserve"> </w:t>
      </w:r>
      <w:r w:rsidRPr="008548CA">
        <w:rPr>
          <w:rStyle w:val="Char5"/>
          <w:rFonts w:hint="eastAsia"/>
          <w:rtl/>
        </w:rPr>
        <w:t>اگر</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دن</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من</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امان</w:t>
      </w:r>
      <w:r w:rsidRPr="008548CA">
        <w:rPr>
          <w:rStyle w:val="Char5"/>
          <w:rtl/>
        </w:rPr>
        <w:t xml:space="preserve"> </w:t>
      </w:r>
      <w:r w:rsidRPr="008548CA">
        <w:rPr>
          <w:rStyle w:val="Char5"/>
          <w:rFonts w:hint="eastAsia"/>
          <w:rtl/>
        </w:rPr>
        <w:t>باشد،</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آخرت</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‏ترسانم»</w:t>
      </w:r>
      <w:r w:rsidRPr="008548CA">
        <w:rPr>
          <w:rStyle w:val="Char5"/>
          <w:rtl/>
        </w:rPr>
        <w:t>.</w:t>
      </w:r>
      <w:r w:rsidRPr="001161A6">
        <w:rPr>
          <w:rStyle w:val="Char5"/>
          <w:vertAlign w:val="superscript"/>
          <w:rtl/>
        </w:rPr>
        <w:footnoteReference w:id="95"/>
      </w:r>
      <w:r w:rsidRPr="008548CA">
        <w:rPr>
          <w:rStyle w:val="Char5"/>
          <w:rtl/>
        </w:rPr>
        <w:t xml:space="preserve"> </w:t>
      </w:r>
    </w:p>
    <w:p w:rsidR="000B5A71" w:rsidRPr="008548CA" w:rsidRDefault="000B5A71" w:rsidP="00F84AD0">
      <w:pPr>
        <w:pStyle w:val="ListParagraph"/>
        <w:numPr>
          <w:ilvl w:val="0"/>
          <w:numId w:val="9"/>
        </w:numPr>
        <w:jc w:val="both"/>
        <w:rPr>
          <w:rStyle w:val="Char5"/>
          <w:rtl/>
        </w:rPr>
      </w:pPr>
      <w:r w:rsidRPr="008548CA">
        <w:rPr>
          <w:rStyle w:val="Char5"/>
          <w:rtl/>
        </w:rPr>
        <w:t xml:space="preserve"> </w:t>
      </w:r>
      <w:r w:rsidRPr="008548CA">
        <w:rPr>
          <w:rStyle w:val="Char5"/>
          <w:rFonts w:hint="eastAsia"/>
          <w:rtl/>
        </w:rPr>
        <w:t>ترس</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سبب</w:t>
      </w:r>
      <w:r w:rsidRPr="008548CA">
        <w:rPr>
          <w:rStyle w:val="Char5"/>
          <w:rtl/>
        </w:rPr>
        <w:t xml:space="preserve"> </w:t>
      </w:r>
      <w:r w:rsidRPr="008548CA">
        <w:rPr>
          <w:rStyle w:val="Char5"/>
          <w:rFonts w:hint="eastAsia"/>
          <w:rtl/>
        </w:rPr>
        <w:t>رها</w:t>
      </w:r>
      <w:r w:rsidRPr="008548CA">
        <w:rPr>
          <w:rStyle w:val="Char5"/>
          <w:rFonts w:hint="cs"/>
          <w:rtl/>
        </w:rPr>
        <w:t>یی</w:t>
      </w:r>
      <w:r w:rsidRPr="008548CA">
        <w:rPr>
          <w:rStyle w:val="Char5"/>
          <w:rtl/>
        </w:rPr>
        <w:t xml:space="preserve"> </w:t>
      </w:r>
      <w:r w:rsidRPr="008548CA">
        <w:rPr>
          <w:rStyle w:val="Char5"/>
          <w:rFonts w:hint="eastAsia"/>
          <w:rtl/>
        </w:rPr>
        <w:t>ازهر</w:t>
      </w:r>
      <w:r w:rsidRPr="008548CA">
        <w:rPr>
          <w:rStyle w:val="Char5"/>
          <w:rtl/>
        </w:rPr>
        <w:t xml:space="preserve"> </w:t>
      </w:r>
      <w:r w:rsidRPr="008548CA">
        <w:rPr>
          <w:rStyle w:val="Char5"/>
          <w:rFonts w:hint="eastAsia"/>
          <w:rtl/>
        </w:rPr>
        <w:t>گونه</w:t>
      </w:r>
      <w:r w:rsidRPr="008548CA">
        <w:rPr>
          <w:rStyle w:val="Char5"/>
          <w:rtl/>
        </w:rPr>
        <w:t xml:space="preserve"> </w:t>
      </w:r>
      <w:r w:rsidRPr="008548CA">
        <w:rPr>
          <w:rStyle w:val="Char5"/>
          <w:rFonts w:hint="eastAsia"/>
          <w:rtl/>
        </w:rPr>
        <w:t>بد</w:t>
      </w:r>
      <w:r w:rsidRPr="008548CA">
        <w:rPr>
          <w:rStyle w:val="Char5"/>
          <w:rFonts w:hint="cs"/>
          <w:rtl/>
        </w:rPr>
        <w:t>ی</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امبر</w:t>
      </w:r>
      <w:r w:rsidR="004A01ED" w:rsidRPr="00A62A54">
        <w:rPr>
          <w:rStyle w:val="Char5"/>
          <w:rFonts w:cs="CTraditional Arabic" w:hint="cs"/>
          <w:rtl/>
        </w:rPr>
        <w:t xml:space="preserve"> ج </w:t>
      </w:r>
      <w:r w:rsidRPr="008548CA">
        <w:rPr>
          <w:rStyle w:val="Char5"/>
          <w:rFonts w:hint="eastAsia"/>
          <w:rtl/>
        </w:rPr>
        <w:t>فرموده</w:t>
      </w:r>
      <w:r w:rsidRPr="008548CA">
        <w:rPr>
          <w:rStyle w:val="Char5"/>
          <w:rtl/>
        </w:rPr>
        <w:t xml:space="preserve"> </w:t>
      </w:r>
      <w:r w:rsidRPr="008548CA">
        <w:rPr>
          <w:rStyle w:val="Char5"/>
          <w:rFonts w:hint="eastAsia"/>
          <w:rtl/>
        </w:rPr>
        <w:t>است</w:t>
      </w:r>
      <w:r w:rsidRPr="008548CA">
        <w:rPr>
          <w:rStyle w:val="Char5"/>
          <w:rtl/>
        </w:rPr>
        <w:t xml:space="preserve">: </w:t>
      </w:r>
      <w:r w:rsidRPr="00A62A54">
        <w:rPr>
          <w:rStyle w:val="Char6"/>
          <w:rtl/>
        </w:rPr>
        <w:t>«ثلاثٌ منجیاتٌ: خشیةُ الله تعالی فی السرّ و العلانیة</w:t>
      </w:r>
      <w:r w:rsidRPr="00A62A54">
        <w:rPr>
          <w:rStyle w:val="Char6"/>
          <w:rFonts w:hint="eastAsia"/>
          <w:rtl/>
        </w:rPr>
        <w:t>»</w:t>
      </w:r>
      <w:r w:rsidRPr="00A62A54">
        <w:rPr>
          <w:rStyle w:val="Char6"/>
          <w:rtl/>
        </w:rPr>
        <w:t>:</w:t>
      </w:r>
      <w:r w:rsidR="007B1974">
        <w:rPr>
          <w:rFonts w:ascii="2  Badr" w:hAnsi="2  Badr"/>
          <w:rtl/>
        </w:rPr>
        <w:t xml:space="preserve"> «</w:t>
      </w:r>
      <w:r w:rsidRPr="008548CA">
        <w:rPr>
          <w:rStyle w:val="Char5"/>
          <w:rFonts w:hint="eastAsia"/>
          <w:rtl/>
        </w:rPr>
        <w:t>سه</w:t>
      </w:r>
      <w:r w:rsidRPr="008548CA">
        <w:rPr>
          <w:rStyle w:val="Char5"/>
          <w:rtl/>
        </w:rPr>
        <w:t xml:space="preserve"> </w:t>
      </w:r>
      <w:r w:rsidRPr="008548CA">
        <w:rPr>
          <w:rStyle w:val="Char5"/>
          <w:rFonts w:hint="eastAsia"/>
          <w:rtl/>
        </w:rPr>
        <w:t>چ</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رها</w:t>
      </w:r>
      <w:r w:rsidRPr="008548CA">
        <w:rPr>
          <w:rStyle w:val="Char5"/>
          <w:rFonts w:hint="cs"/>
          <w:rtl/>
        </w:rPr>
        <w:t>یی</w:t>
      </w:r>
      <w:r w:rsidRPr="008548CA">
        <w:rPr>
          <w:rStyle w:val="Char5"/>
          <w:rtl/>
        </w:rPr>
        <w:t xml:space="preserve"> </w:t>
      </w:r>
      <w:r w:rsidRPr="008548CA">
        <w:rPr>
          <w:rStyle w:val="Char5"/>
          <w:rFonts w:hint="eastAsia"/>
          <w:rtl/>
        </w:rPr>
        <w:t>بخش‏اند</w:t>
      </w:r>
      <w:r w:rsidRPr="008548CA">
        <w:rPr>
          <w:rStyle w:val="Char5"/>
          <w:rtl/>
        </w:rPr>
        <w:t xml:space="preserve">: </w:t>
      </w:r>
      <w:r w:rsidRPr="008548CA">
        <w:rPr>
          <w:rStyle w:val="Char5"/>
          <w:rFonts w:hint="cs"/>
          <w:rtl/>
        </w:rPr>
        <w:t>ی</w:t>
      </w:r>
      <w:r w:rsidRPr="008548CA">
        <w:rPr>
          <w:rStyle w:val="Char5"/>
          <w:rFonts w:hint="eastAsia"/>
          <w:rtl/>
        </w:rPr>
        <w:t>ک</w:t>
      </w:r>
      <w:r w:rsidRPr="008548CA">
        <w:rPr>
          <w:rStyle w:val="Char5"/>
          <w:rFonts w:hint="cs"/>
          <w:rtl/>
        </w:rPr>
        <w:t>ی</w:t>
      </w:r>
      <w:r w:rsidRPr="008548CA">
        <w:rPr>
          <w:rStyle w:val="Char5"/>
          <w:rtl/>
        </w:rPr>
        <w:t xml:space="preserve"> </w:t>
      </w:r>
      <w:r w:rsidRPr="008548CA">
        <w:rPr>
          <w:rStyle w:val="Char5"/>
          <w:rFonts w:hint="eastAsia"/>
          <w:rtl/>
        </w:rPr>
        <w:t>ترس</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نهان</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آشکارا</w:t>
      </w:r>
      <w:r w:rsidRPr="008548CA">
        <w:rPr>
          <w:rStyle w:val="Char5"/>
          <w:rtl/>
        </w:rPr>
        <w:t>...».</w:t>
      </w:r>
      <w:r w:rsidRPr="001161A6">
        <w:rPr>
          <w:rStyle w:val="Char5"/>
          <w:vertAlign w:val="superscript"/>
          <w:rtl/>
        </w:rPr>
        <w:footnoteReference w:id="96"/>
      </w:r>
    </w:p>
    <w:p w:rsidR="000B5A71" w:rsidRPr="008548CA" w:rsidRDefault="000B5A71" w:rsidP="004A01ED">
      <w:pPr>
        <w:ind w:firstLine="284"/>
        <w:jc w:val="both"/>
        <w:rPr>
          <w:rStyle w:val="Char5"/>
          <w:rtl/>
        </w:rPr>
      </w:pP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ترس</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بنده</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حفظ</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هر</w:t>
      </w:r>
      <w:r w:rsidRPr="008548CA">
        <w:rPr>
          <w:rStyle w:val="Char5"/>
          <w:rtl/>
        </w:rPr>
        <w:t xml:space="preserve"> </w:t>
      </w:r>
      <w:r w:rsidRPr="008548CA">
        <w:rPr>
          <w:rStyle w:val="Char5"/>
          <w:rFonts w:hint="eastAsia"/>
          <w:rtl/>
        </w:rPr>
        <w:t>حادثه‏</w:t>
      </w:r>
      <w:r w:rsidRPr="008548CA">
        <w:rPr>
          <w:rStyle w:val="Char5"/>
          <w:rFonts w:hint="cs"/>
          <w:rtl/>
        </w:rPr>
        <w:t>ی</w:t>
      </w:r>
      <w:r w:rsidRPr="008548CA">
        <w:rPr>
          <w:rStyle w:val="Char5"/>
          <w:rtl/>
        </w:rPr>
        <w:t xml:space="preserve"> </w:t>
      </w:r>
      <w:r w:rsidRPr="008548CA">
        <w:rPr>
          <w:rStyle w:val="Char5"/>
          <w:rFonts w:hint="eastAsia"/>
          <w:rtl/>
        </w:rPr>
        <w:t>ناگوار</w:t>
      </w:r>
      <w:r w:rsidRPr="008548CA">
        <w:rPr>
          <w:rStyle w:val="Char5"/>
          <w:rFonts w:hint="cs"/>
          <w:rtl/>
        </w:rPr>
        <w:t>ی</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‏رهاند</w:t>
      </w:r>
      <w:r w:rsidRPr="008548CA">
        <w:rPr>
          <w:rStyle w:val="Char5"/>
          <w:rtl/>
        </w:rPr>
        <w:t xml:space="preserve">. </w:t>
      </w:r>
      <w:r w:rsidRPr="008548CA">
        <w:rPr>
          <w:rStyle w:val="Char5"/>
          <w:rFonts w:hint="eastAsia"/>
          <w:rtl/>
        </w:rPr>
        <w:t>چون</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صادق</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فرموده</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حال</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وعده‏</w:t>
      </w:r>
      <w:r w:rsidRPr="008548CA">
        <w:rPr>
          <w:rStyle w:val="Char5"/>
          <w:rFonts w:hint="cs"/>
          <w:rtl/>
        </w:rPr>
        <w:t>ی</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خلاف</w:t>
      </w:r>
      <w:r w:rsidRPr="008548CA">
        <w:rPr>
          <w:rStyle w:val="Char5"/>
          <w:rtl/>
        </w:rPr>
        <w:t xml:space="preserve"> </w:t>
      </w:r>
      <w:r w:rsidRPr="008548CA">
        <w:rPr>
          <w:rStyle w:val="Char5"/>
          <w:rFonts w:hint="eastAsia"/>
          <w:rtl/>
        </w:rPr>
        <w:t>ندارد</w:t>
      </w:r>
      <w:r w:rsidRPr="008548CA">
        <w:rPr>
          <w:rStyle w:val="Char5"/>
          <w:rtl/>
        </w:rPr>
        <w:t xml:space="preserve">- </w:t>
      </w:r>
      <w:r w:rsidRPr="008548CA">
        <w:rPr>
          <w:rStyle w:val="Char5"/>
          <w:rFonts w:hint="eastAsia"/>
          <w:rtl/>
        </w:rPr>
        <w:t>«رها</w:t>
      </w:r>
      <w:r w:rsidRPr="008548CA">
        <w:rPr>
          <w:rStyle w:val="Char5"/>
          <w:rFonts w:hint="cs"/>
          <w:rtl/>
        </w:rPr>
        <w:t>یی</w:t>
      </w:r>
      <w:r w:rsidRPr="008548CA">
        <w:rPr>
          <w:rStyle w:val="Char5"/>
          <w:rtl/>
        </w:rPr>
        <w:t xml:space="preserve"> </w:t>
      </w:r>
      <w:r w:rsidRPr="008548CA">
        <w:rPr>
          <w:rStyle w:val="Char5"/>
          <w:rFonts w:hint="eastAsia"/>
          <w:rtl/>
        </w:rPr>
        <w:t>بخش‏اند»</w:t>
      </w:r>
      <w:r w:rsidRPr="008548CA">
        <w:rPr>
          <w:rStyle w:val="Char5"/>
          <w:rtl/>
        </w:rPr>
        <w:t xml:space="preserve"> </w:t>
      </w:r>
      <w:r w:rsidRPr="008548CA">
        <w:rPr>
          <w:rStyle w:val="Char5"/>
          <w:rFonts w:hint="eastAsia"/>
          <w:rtl/>
        </w:rPr>
        <w:t>تعم</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داده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رها</w:t>
      </w:r>
      <w:r w:rsidRPr="008548CA">
        <w:rPr>
          <w:rStyle w:val="Char5"/>
          <w:rFonts w:hint="cs"/>
          <w:rtl/>
        </w:rPr>
        <w:t>یی</w:t>
      </w:r>
      <w:r w:rsidRPr="008548CA">
        <w:rPr>
          <w:rStyle w:val="Char5"/>
          <w:rtl/>
        </w:rPr>
        <w:t xml:space="preserve"> </w:t>
      </w:r>
      <w:r w:rsidRPr="008548CA">
        <w:rPr>
          <w:rStyle w:val="Char5"/>
          <w:rFonts w:hint="eastAsia"/>
          <w:rtl/>
        </w:rPr>
        <w:t>هم</w:t>
      </w:r>
      <w:r w:rsidRPr="008548CA">
        <w:rPr>
          <w:rStyle w:val="Char5"/>
          <w:rtl/>
        </w:rPr>
        <w:t xml:space="preserve"> </w:t>
      </w:r>
      <w:r w:rsidRPr="008548CA">
        <w:rPr>
          <w:rStyle w:val="Char5"/>
          <w:rFonts w:hint="eastAsia"/>
          <w:rtl/>
        </w:rPr>
        <w:t>دن</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آخرت</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w:t>
      </w:r>
      <w:r w:rsidRPr="008548CA">
        <w:rPr>
          <w:rStyle w:val="Char5"/>
          <w:rFonts w:hint="cs"/>
          <w:rtl/>
        </w:rPr>
        <w:t>ی</w:t>
      </w:r>
      <w:r w:rsidRPr="008548CA">
        <w:rPr>
          <w:rStyle w:val="Char5"/>
          <w:rFonts w:hint="eastAsia"/>
          <w:rtl/>
        </w:rPr>
        <w:t>رد</w:t>
      </w:r>
      <w:r w:rsidRPr="008548CA">
        <w:rPr>
          <w:rStyle w:val="Char5"/>
          <w:rtl/>
        </w:rPr>
        <w:t>.</w:t>
      </w:r>
    </w:p>
    <w:p w:rsidR="000B5A71" w:rsidRPr="008548CA" w:rsidRDefault="000B5A71" w:rsidP="00EE02A2">
      <w:pPr>
        <w:pStyle w:val="ListParagraph"/>
        <w:numPr>
          <w:ilvl w:val="0"/>
          <w:numId w:val="9"/>
        </w:numPr>
        <w:jc w:val="both"/>
        <w:rPr>
          <w:rStyle w:val="Char5"/>
          <w:rtl/>
        </w:rPr>
      </w:pP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بهره‏ها</w:t>
      </w:r>
      <w:r w:rsidRPr="008548CA">
        <w:rPr>
          <w:rStyle w:val="Char5"/>
          <w:rFonts w:hint="cs"/>
          <w:rtl/>
        </w:rPr>
        <w:t>ی</w:t>
      </w:r>
      <w:r w:rsidRPr="008548CA">
        <w:rPr>
          <w:rStyle w:val="Char5"/>
          <w:rtl/>
        </w:rPr>
        <w:t xml:space="preserve"> </w:t>
      </w:r>
      <w:r w:rsidRPr="008548CA">
        <w:rPr>
          <w:rStyle w:val="Char5"/>
          <w:rFonts w:hint="eastAsia"/>
          <w:rtl/>
        </w:rPr>
        <w:t>خوف</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صاحبش</w:t>
      </w:r>
      <w:r w:rsidRPr="008548CA">
        <w:rPr>
          <w:rStyle w:val="Char5"/>
          <w:rtl/>
        </w:rPr>
        <w:t xml:space="preserve"> </w:t>
      </w:r>
      <w:r w:rsidRPr="008548CA">
        <w:rPr>
          <w:rStyle w:val="Char5"/>
          <w:rFonts w:hint="eastAsia"/>
          <w:rtl/>
        </w:rPr>
        <w:t>مورد</w:t>
      </w:r>
      <w:r w:rsidRPr="008548CA">
        <w:rPr>
          <w:rStyle w:val="Char5"/>
          <w:rtl/>
        </w:rPr>
        <w:t xml:space="preserve"> </w:t>
      </w:r>
      <w:r w:rsidRPr="008548CA">
        <w:rPr>
          <w:rStyle w:val="Char5"/>
          <w:rFonts w:hint="eastAsia"/>
          <w:rtl/>
        </w:rPr>
        <w:t>ستا</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قرار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w:t>
      </w:r>
      <w:r w:rsidRPr="008548CA">
        <w:rPr>
          <w:rStyle w:val="Char5"/>
          <w:rFonts w:hint="cs"/>
          <w:rtl/>
        </w:rPr>
        <w:t>ی</w:t>
      </w:r>
      <w:r w:rsidRPr="008548CA">
        <w:rPr>
          <w:rStyle w:val="Char5"/>
          <w:rFonts w:hint="eastAsia"/>
          <w:rtl/>
        </w:rPr>
        <w:t>رد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هم</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بس</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داخل</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دارندگان</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اسما</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القاب</w:t>
      </w:r>
      <w:r w:rsidRPr="008548CA">
        <w:rPr>
          <w:rStyle w:val="Char5"/>
          <w:rtl/>
        </w:rPr>
        <w:t xml:space="preserve"> </w:t>
      </w:r>
      <w:r w:rsidRPr="008548CA">
        <w:rPr>
          <w:rStyle w:val="Char5"/>
          <w:rFonts w:hint="eastAsia"/>
          <w:rtl/>
        </w:rPr>
        <w:t>شر</w:t>
      </w:r>
      <w:r w:rsidRPr="008548CA">
        <w:rPr>
          <w:rStyle w:val="Char5"/>
          <w:rFonts w:hint="cs"/>
          <w:rtl/>
        </w:rPr>
        <w:t>ی</w:t>
      </w:r>
      <w:r w:rsidRPr="008548CA">
        <w:rPr>
          <w:rStyle w:val="Char5"/>
          <w:rFonts w:hint="eastAsia"/>
          <w:rtl/>
        </w:rPr>
        <w:t>ف</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‏شود،</w:t>
      </w:r>
      <w:r w:rsidRPr="008548CA">
        <w:rPr>
          <w:rStyle w:val="Char5"/>
          <w:rtl/>
        </w:rPr>
        <w:t xml:space="preserve"> </w:t>
      </w:r>
      <w:r w:rsidRPr="008548CA">
        <w:rPr>
          <w:rStyle w:val="Char5"/>
          <w:rFonts w:hint="eastAsia"/>
          <w:rtl/>
        </w:rPr>
        <w:t>مانند</w:t>
      </w:r>
      <w:r w:rsidRPr="008548CA">
        <w:rPr>
          <w:rStyle w:val="Char5"/>
          <w:rtl/>
        </w:rPr>
        <w:t>:</w:t>
      </w:r>
      <w:r w:rsidR="00A62A54">
        <w:rPr>
          <w:rStyle w:val="Char5"/>
        </w:rPr>
        <w:t xml:space="preserve"> </w:t>
      </w:r>
      <w:r w:rsidR="00A62A54">
        <w:rPr>
          <w:rStyle w:val="Char5"/>
          <w:rFonts w:cs="CTraditional Arabic" w:hint="cs"/>
          <w:rtl/>
        </w:rPr>
        <w:t>﴿</w:t>
      </w:r>
      <w:r w:rsidR="00EE02A2" w:rsidRPr="00961C37">
        <w:rPr>
          <w:rStyle w:val="Chard"/>
          <w:rFonts w:hint="cs"/>
          <w:rtl/>
        </w:rPr>
        <w:t>۞ٱ</w:t>
      </w:r>
      <w:r w:rsidR="00EE02A2" w:rsidRPr="00961C37">
        <w:rPr>
          <w:rStyle w:val="Chard"/>
          <w:rFonts w:hint="eastAsia"/>
          <w:rtl/>
        </w:rPr>
        <w:t>للَّهُ</w:t>
      </w:r>
      <w:r w:rsidR="00EE02A2" w:rsidRPr="00961C37">
        <w:rPr>
          <w:rStyle w:val="Chard"/>
          <w:rtl/>
        </w:rPr>
        <w:t xml:space="preserve"> </w:t>
      </w:r>
      <w:r w:rsidR="00EE02A2" w:rsidRPr="00961C37">
        <w:rPr>
          <w:rStyle w:val="Chard"/>
          <w:rFonts w:hint="eastAsia"/>
          <w:rtl/>
        </w:rPr>
        <w:t>نُورُ</w:t>
      </w:r>
      <w:r w:rsidR="00EE02A2" w:rsidRPr="00961C37">
        <w:rPr>
          <w:rStyle w:val="Chard"/>
          <w:rtl/>
        </w:rPr>
        <w:t xml:space="preserve"> </w:t>
      </w:r>
      <w:r w:rsidR="00EE02A2" w:rsidRPr="00961C37">
        <w:rPr>
          <w:rStyle w:val="Chard"/>
          <w:rFonts w:hint="cs"/>
          <w:rtl/>
        </w:rPr>
        <w:t>ٱ</w:t>
      </w:r>
      <w:r w:rsidR="00EE02A2" w:rsidRPr="00961C37">
        <w:rPr>
          <w:rStyle w:val="Chard"/>
          <w:rFonts w:hint="eastAsia"/>
          <w:rtl/>
        </w:rPr>
        <w:t>لسَّمَ</w:t>
      </w:r>
      <w:r w:rsidR="00EE02A2" w:rsidRPr="00961C37">
        <w:rPr>
          <w:rStyle w:val="Chard"/>
          <w:rFonts w:hint="cs"/>
          <w:rtl/>
        </w:rPr>
        <w:t>ٰ</w:t>
      </w:r>
      <w:r w:rsidR="00EE02A2" w:rsidRPr="00961C37">
        <w:rPr>
          <w:rStyle w:val="Chard"/>
          <w:rFonts w:hint="eastAsia"/>
          <w:rtl/>
        </w:rPr>
        <w:t>وَ</w:t>
      </w:r>
      <w:r w:rsidR="00EE02A2" w:rsidRPr="00961C37">
        <w:rPr>
          <w:rStyle w:val="Chard"/>
          <w:rFonts w:hint="cs"/>
          <w:rtl/>
        </w:rPr>
        <w:t>ٰ</w:t>
      </w:r>
      <w:r w:rsidR="00EE02A2" w:rsidRPr="00961C37">
        <w:rPr>
          <w:rStyle w:val="Chard"/>
          <w:rFonts w:hint="eastAsia"/>
          <w:rtl/>
        </w:rPr>
        <w:t>تِ</w:t>
      </w:r>
      <w:r w:rsidR="00EE02A2" w:rsidRPr="00961C37">
        <w:rPr>
          <w:rStyle w:val="Chard"/>
          <w:rtl/>
        </w:rPr>
        <w:t xml:space="preserve"> </w:t>
      </w:r>
      <w:r w:rsidR="00EE02A2" w:rsidRPr="00961C37">
        <w:rPr>
          <w:rStyle w:val="Chard"/>
          <w:rFonts w:hint="eastAsia"/>
          <w:rtl/>
        </w:rPr>
        <w:t>وَ</w:t>
      </w:r>
      <w:r w:rsidR="00EE02A2" w:rsidRPr="00961C37">
        <w:rPr>
          <w:rStyle w:val="Chard"/>
          <w:rFonts w:hint="cs"/>
          <w:rtl/>
        </w:rPr>
        <w:t>ٱ</w:t>
      </w:r>
      <w:r w:rsidR="00EE02A2" w:rsidRPr="00961C37">
        <w:rPr>
          <w:rStyle w:val="Chard"/>
          <w:rFonts w:hint="eastAsia"/>
          <w:rtl/>
        </w:rPr>
        <w:t>ل</w:t>
      </w:r>
      <w:r w:rsidR="00EE02A2" w:rsidRPr="00961C37">
        <w:rPr>
          <w:rStyle w:val="Chard"/>
          <w:rFonts w:hint="cs"/>
          <w:rtl/>
        </w:rPr>
        <w:t>ۡ</w:t>
      </w:r>
      <w:r w:rsidR="00EE02A2" w:rsidRPr="00961C37">
        <w:rPr>
          <w:rStyle w:val="Chard"/>
          <w:rFonts w:hint="eastAsia"/>
          <w:rtl/>
        </w:rPr>
        <w:t>أَر</w:t>
      </w:r>
      <w:r w:rsidR="00EE02A2" w:rsidRPr="00961C37">
        <w:rPr>
          <w:rStyle w:val="Chard"/>
          <w:rFonts w:hint="cs"/>
          <w:rtl/>
        </w:rPr>
        <w:t>ۡ</w:t>
      </w:r>
      <w:r w:rsidR="00EE02A2" w:rsidRPr="00961C37">
        <w:rPr>
          <w:rStyle w:val="Chard"/>
          <w:rFonts w:hint="eastAsia"/>
          <w:rtl/>
        </w:rPr>
        <w:t>ضِ</w:t>
      </w:r>
      <w:r w:rsidR="00EE02A2" w:rsidRPr="00961C37">
        <w:rPr>
          <w:rStyle w:val="Chard"/>
          <w:rFonts w:hint="cs"/>
          <w:rtl/>
        </w:rPr>
        <w:t>ۚ</w:t>
      </w:r>
      <w:r w:rsidR="00EE02A2" w:rsidRPr="00961C37">
        <w:rPr>
          <w:rStyle w:val="Chard"/>
          <w:rtl/>
        </w:rPr>
        <w:t xml:space="preserve"> </w:t>
      </w:r>
      <w:r w:rsidR="00EE02A2" w:rsidRPr="00961C37">
        <w:rPr>
          <w:rStyle w:val="Chard"/>
          <w:rFonts w:hint="eastAsia"/>
          <w:rtl/>
        </w:rPr>
        <w:t>مَثَلُ</w:t>
      </w:r>
      <w:r w:rsidR="00EE02A2" w:rsidRPr="00961C37">
        <w:rPr>
          <w:rStyle w:val="Chard"/>
          <w:rtl/>
        </w:rPr>
        <w:t xml:space="preserve"> </w:t>
      </w:r>
      <w:r w:rsidR="00EE02A2" w:rsidRPr="00961C37">
        <w:rPr>
          <w:rStyle w:val="Chard"/>
          <w:rFonts w:hint="eastAsia"/>
          <w:rtl/>
        </w:rPr>
        <w:t>نُورِهِ</w:t>
      </w:r>
      <w:r w:rsidR="00EE02A2" w:rsidRPr="00961C37">
        <w:rPr>
          <w:rStyle w:val="Chard"/>
          <w:rFonts w:hint="cs"/>
          <w:rtl/>
        </w:rPr>
        <w:t>ۦ</w:t>
      </w:r>
      <w:r w:rsidR="00EE02A2" w:rsidRPr="00961C37">
        <w:rPr>
          <w:rStyle w:val="Chard"/>
          <w:rtl/>
        </w:rPr>
        <w:t xml:space="preserve"> </w:t>
      </w:r>
      <w:r w:rsidR="00EE02A2" w:rsidRPr="00961C37">
        <w:rPr>
          <w:rStyle w:val="Chard"/>
          <w:rFonts w:hint="eastAsia"/>
          <w:rtl/>
        </w:rPr>
        <w:t>كَمِش</w:t>
      </w:r>
      <w:r w:rsidR="00EE02A2" w:rsidRPr="00961C37">
        <w:rPr>
          <w:rStyle w:val="Chard"/>
          <w:rFonts w:hint="cs"/>
          <w:rtl/>
        </w:rPr>
        <w:t>ۡ</w:t>
      </w:r>
      <w:r w:rsidR="00EE02A2" w:rsidRPr="00961C37">
        <w:rPr>
          <w:rStyle w:val="Chard"/>
          <w:rFonts w:hint="eastAsia"/>
          <w:rtl/>
        </w:rPr>
        <w:t>كَو</w:t>
      </w:r>
      <w:r w:rsidR="00EE02A2" w:rsidRPr="00961C37">
        <w:rPr>
          <w:rStyle w:val="Chard"/>
          <w:rFonts w:hint="cs"/>
          <w:rtl/>
        </w:rPr>
        <w:t>ٰ</w:t>
      </w:r>
      <w:r w:rsidR="00EE02A2" w:rsidRPr="00961C37">
        <w:rPr>
          <w:rStyle w:val="Chard"/>
          <w:rFonts w:hint="eastAsia"/>
          <w:rtl/>
        </w:rPr>
        <w:t>ة</w:t>
      </w:r>
      <w:r w:rsidR="00EE02A2" w:rsidRPr="00961C37">
        <w:rPr>
          <w:rStyle w:val="Chard"/>
          <w:rFonts w:hint="cs"/>
          <w:rtl/>
        </w:rPr>
        <w:t>ٖ</w:t>
      </w:r>
      <w:r w:rsidR="00EE02A2" w:rsidRPr="00961C37">
        <w:rPr>
          <w:rStyle w:val="Chard"/>
          <w:rtl/>
        </w:rPr>
        <w:t xml:space="preserve"> </w:t>
      </w:r>
      <w:r w:rsidR="00EE02A2" w:rsidRPr="00961C37">
        <w:rPr>
          <w:rStyle w:val="Chard"/>
          <w:rFonts w:hint="eastAsia"/>
          <w:rtl/>
        </w:rPr>
        <w:t>فِيهَا</w:t>
      </w:r>
      <w:r w:rsidR="00EE02A2" w:rsidRPr="00961C37">
        <w:rPr>
          <w:rStyle w:val="Chard"/>
          <w:rtl/>
        </w:rPr>
        <w:t xml:space="preserve"> </w:t>
      </w:r>
      <w:r w:rsidR="00EE02A2" w:rsidRPr="00961C37">
        <w:rPr>
          <w:rStyle w:val="Chard"/>
          <w:rFonts w:hint="eastAsia"/>
          <w:rtl/>
        </w:rPr>
        <w:t>مِص</w:t>
      </w:r>
      <w:r w:rsidR="00EE02A2" w:rsidRPr="00961C37">
        <w:rPr>
          <w:rStyle w:val="Chard"/>
          <w:rFonts w:hint="cs"/>
          <w:rtl/>
        </w:rPr>
        <w:t>ۡ</w:t>
      </w:r>
      <w:r w:rsidR="00EE02A2" w:rsidRPr="00961C37">
        <w:rPr>
          <w:rStyle w:val="Chard"/>
          <w:rFonts w:hint="eastAsia"/>
          <w:rtl/>
        </w:rPr>
        <w:t>بَاحٌ</w:t>
      </w:r>
      <w:r w:rsidR="00EE02A2" w:rsidRPr="00961C37">
        <w:rPr>
          <w:rStyle w:val="Chard"/>
          <w:rFonts w:hint="cs"/>
          <w:rtl/>
        </w:rPr>
        <w:t>ۖ</w:t>
      </w:r>
      <w:r w:rsidR="00EE02A2" w:rsidRPr="00961C37">
        <w:rPr>
          <w:rStyle w:val="Chard"/>
          <w:rtl/>
        </w:rPr>
        <w:t xml:space="preserve"> </w:t>
      </w:r>
      <w:r w:rsidR="00EE02A2" w:rsidRPr="00961C37">
        <w:rPr>
          <w:rStyle w:val="Chard"/>
          <w:rFonts w:hint="cs"/>
          <w:rtl/>
        </w:rPr>
        <w:t>ٱ</w:t>
      </w:r>
      <w:r w:rsidR="00EE02A2" w:rsidRPr="00961C37">
        <w:rPr>
          <w:rStyle w:val="Chard"/>
          <w:rFonts w:hint="eastAsia"/>
          <w:rtl/>
        </w:rPr>
        <w:t>ل</w:t>
      </w:r>
      <w:r w:rsidR="00EE02A2" w:rsidRPr="00961C37">
        <w:rPr>
          <w:rStyle w:val="Chard"/>
          <w:rFonts w:hint="cs"/>
          <w:rtl/>
        </w:rPr>
        <w:t>ۡ</w:t>
      </w:r>
      <w:r w:rsidR="00EE02A2" w:rsidRPr="00961C37">
        <w:rPr>
          <w:rStyle w:val="Chard"/>
          <w:rFonts w:hint="eastAsia"/>
          <w:rtl/>
        </w:rPr>
        <w:t>مِص</w:t>
      </w:r>
      <w:r w:rsidR="00EE02A2" w:rsidRPr="00961C37">
        <w:rPr>
          <w:rStyle w:val="Chard"/>
          <w:rFonts w:hint="cs"/>
          <w:rtl/>
        </w:rPr>
        <w:t>ۡ</w:t>
      </w:r>
      <w:r w:rsidR="00EE02A2" w:rsidRPr="00961C37">
        <w:rPr>
          <w:rStyle w:val="Chard"/>
          <w:rFonts w:hint="eastAsia"/>
          <w:rtl/>
        </w:rPr>
        <w:t>بَاحُ</w:t>
      </w:r>
      <w:r w:rsidR="00EE02A2" w:rsidRPr="00961C37">
        <w:rPr>
          <w:rStyle w:val="Chard"/>
          <w:rtl/>
        </w:rPr>
        <w:t xml:space="preserve"> </w:t>
      </w:r>
      <w:r w:rsidR="00EE02A2" w:rsidRPr="00961C37">
        <w:rPr>
          <w:rStyle w:val="Chard"/>
          <w:rFonts w:hint="eastAsia"/>
          <w:rtl/>
        </w:rPr>
        <w:t>فِي</w:t>
      </w:r>
      <w:r w:rsidR="00EE02A2" w:rsidRPr="00961C37">
        <w:rPr>
          <w:rStyle w:val="Chard"/>
          <w:rtl/>
        </w:rPr>
        <w:t xml:space="preserve"> </w:t>
      </w:r>
      <w:r w:rsidR="00EE02A2" w:rsidRPr="00961C37">
        <w:rPr>
          <w:rStyle w:val="Chard"/>
          <w:rFonts w:hint="eastAsia"/>
          <w:rtl/>
        </w:rPr>
        <w:t>زُجَاجَةٍ</w:t>
      </w:r>
      <w:r w:rsidR="00EE02A2" w:rsidRPr="00961C37">
        <w:rPr>
          <w:rStyle w:val="Chard"/>
          <w:rFonts w:hint="cs"/>
          <w:rtl/>
        </w:rPr>
        <w:t>ۖ</w:t>
      </w:r>
      <w:r w:rsidR="00EE02A2" w:rsidRPr="00961C37">
        <w:rPr>
          <w:rStyle w:val="Chard"/>
          <w:rtl/>
        </w:rPr>
        <w:t xml:space="preserve"> </w:t>
      </w:r>
      <w:r w:rsidR="00EE02A2" w:rsidRPr="00961C37">
        <w:rPr>
          <w:rStyle w:val="Chard"/>
          <w:rFonts w:hint="cs"/>
          <w:rtl/>
        </w:rPr>
        <w:t>ٱ</w:t>
      </w:r>
      <w:r w:rsidR="00EE02A2" w:rsidRPr="00961C37">
        <w:rPr>
          <w:rStyle w:val="Chard"/>
          <w:rFonts w:hint="eastAsia"/>
          <w:rtl/>
        </w:rPr>
        <w:t>لزُّجَاجَةُ</w:t>
      </w:r>
      <w:r w:rsidR="00EE02A2" w:rsidRPr="00961C37">
        <w:rPr>
          <w:rStyle w:val="Chard"/>
          <w:rtl/>
        </w:rPr>
        <w:t xml:space="preserve"> </w:t>
      </w:r>
      <w:r w:rsidR="00EE02A2" w:rsidRPr="00961C37">
        <w:rPr>
          <w:rStyle w:val="Chard"/>
          <w:rFonts w:hint="eastAsia"/>
          <w:rtl/>
        </w:rPr>
        <w:t>كَأَنَّهَا</w:t>
      </w:r>
      <w:r w:rsidR="00EE02A2" w:rsidRPr="00961C37">
        <w:rPr>
          <w:rStyle w:val="Chard"/>
          <w:rtl/>
        </w:rPr>
        <w:t xml:space="preserve"> </w:t>
      </w:r>
      <w:r w:rsidR="00EE02A2" w:rsidRPr="00961C37">
        <w:rPr>
          <w:rStyle w:val="Chard"/>
          <w:rFonts w:hint="eastAsia"/>
          <w:rtl/>
        </w:rPr>
        <w:t>كَو</w:t>
      </w:r>
      <w:r w:rsidR="00EE02A2" w:rsidRPr="00961C37">
        <w:rPr>
          <w:rStyle w:val="Chard"/>
          <w:rFonts w:hint="cs"/>
          <w:rtl/>
        </w:rPr>
        <w:t>ۡ</w:t>
      </w:r>
      <w:r w:rsidR="00EE02A2" w:rsidRPr="00961C37">
        <w:rPr>
          <w:rStyle w:val="Chard"/>
          <w:rFonts w:hint="eastAsia"/>
          <w:rtl/>
        </w:rPr>
        <w:t>كَب</w:t>
      </w:r>
      <w:r w:rsidR="00EE02A2" w:rsidRPr="00961C37">
        <w:rPr>
          <w:rStyle w:val="Chard"/>
          <w:rFonts w:hint="cs"/>
          <w:rtl/>
        </w:rPr>
        <w:t>ٞ</w:t>
      </w:r>
      <w:r w:rsidR="00EE02A2" w:rsidRPr="00961C37">
        <w:rPr>
          <w:rStyle w:val="Chard"/>
          <w:rtl/>
        </w:rPr>
        <w:t xml:space="preserve"> </w:t>
      </w:r>
      <w:r w:rsidR="00EE02A2" w:rsidRPr="00961C37">
        <w:rPr>
          <w:rStyle w:val="Chard"/>
          <w:rFonts w:hint="eastAsia"/>
          <w:rtl/>
        </w:rPr>
        <w:t>دُرِّيّ</w:t>
      </w:r>
      <w:r w:rsidR="00EE02A2" w:rsidRPr="00961C37">
        <w:rPr>
          <w:rStyle w:val="Chard"/>
          <w:rFonts w:hint="cs"/>
          <w:rtl/>
        </w:rPr>
        <w:t>ٞ</w:t>
      </w:r>
      <w:r w:rsidR="00EE02A2" w:rsidRPr="00961C37">
        <w:rPr>
          <w:rStyle w:val="Chard"/>
          <w:rtl/>
        </w:rPr>
        <w:t xml:space="preserve"> </w:t>
      </w:r>
      <w:r w:rsidR="00EE02A2" w:rsidRPr="00961C37">
        <w:rPr>
          <w:rStyle w:val="Chard"/>
          <w:rFonts w:hint="eastAsia"/>
          <w:rtl/>
        </w:rPr>
        <w:t>يُوقَدُ</w:t>
      </w:r>
      <w:r w:rsidR="00EE02A2" w:rsidRPr="00961C37">
        <w:rPr>
          <w:rStyle w:val="Chard"/>
          <w:rtl/>
        </w:rPr>
        <w:t xml:space="preserve"> </w:t>
      </w:r>
      <w:r w:rsidR="00EE02A2" w:rsidRPr="00961C37">
        <w:rPr>
          <w:rStyle w:val="Chard"/>
          <w:rFonts w:hint="eastAsia"/>
          <w:rtl/>
        </w:rPr>
        <w:t>مِن</w:t>
      </w:r>
      <w:r w:rsidR="00EE02A2" w:rsidRPr="00961C37">
        <w:rPr>
          <w:rStyle w:val="Chard"/>
          <w:rtl/>
        </w:rPr>
        <w:t xml:space="preserve"> </w:t>
      </w:r>
      <w:r w:rsidR="00EE02A2" w:rsidRPr="00961C37">
        <w:rPr>
          <w:rStyle w:val="Chard"/>
          <w:rFonts w:hint="eastAsia"/>
          <w:rtl/>
        </w:rPr>
        <w:t>شَجَرَة</w:t>
      </w:r>
      <w:r w:rsidR="00EE02A2" w:rsidRPr="00961C37">
        <w:rPr>
          <w:rStyle w:val="Chard"/>
          <w:rFonts w:hint="cs"/>
          <w:rtl/>
        </w:rPr>
        <w:t>ٖ</w:t>
      </w:r>
      <w:r w:rsidR="00EE02A2" w:rsidRPr="00961C37">
        <w:rPr>
          <w:rStyle w:val="Chard"/>
          <w:rtl/>
        </w:rPr>
        <w:t xml:space="preserve"> </w:t>
      </w:r>
      <w:r w:rsidR="00EE02A2" w:rsidRPr="00961C37">
        <w:rPr>
          <w:rStyle w:val="Chard"/>
          <w:rFonts w:hint="eastAsia"/>
          <w:rtl/>
        </w:rPr>
        <w:t>مُّبَ</w:t>
      </w:r>
      <w:r w:rsidR="00EE02A2" w:rsidRPr="00961C37">
        <w:rPr>
          <w:rStyle w:val="Chard"/>
          <w:rFonts w:hint="cs"/>
          <w:rtl/>
        </w:rPr>
        <w:t>ٰ</w:t>
      </w:r>
      <w:r w:rsidR="00EE02A2" w:rsidRPr="00961C37">
        <w:rPr>
          <w:rStyle w:val="Chard"/>
          <w:rFonts w:hint="eastAsia"/>
          <w:rtl/>
        </w:rPr>
        <w:t>رَكَة</w:t>
      </w:r>
      <w:r w:rsidR="00EE02A2" w:rsidRPr="00961C37">
        <w:rPr>
          <w:rStyle w:val="Chard"/>
          <w:rFonts w:hint="cs"/>
          <w:rtl/>
        </w:rPr>
        <w:t>ٖ</w:t>
      </w:r>
      <w:r w:rsidR="00EE02A2" w:rsidRPr="00961C37">
        <w:rPr>
          <w:rStyle w:val="Chard"/>
          <w:rtl/>
        </w:rPr>
        <w:t xml:space="preserve"> </w:t>
      </w:r>
      <w:r w:rsidR="00EE02A2" w:rsidRPr="00961C37">
        <w:rPr>
          <w:rStyle w:val="Chard"/>
          <w:rFonts w:hint="eastAsia"/>
          <w:rtl/>
        </w:rPr>
        <w:t>زَي</w:t>
      </w:r>
      <w:r w:rsidR="00EE02A2" w:rsidRPr="00961C37">
        <w:rPr>
          <w:rStyle w:val="Chard"/>
          <w:rFonts w:hint="cs"/>
          <w:rtl/>
        </w:rPr>
        <w:t>ۡ</w:t>
      </w:r>
      <w:r w:rsidR="00EE02A2" w:rsidRPr="00961C37">
        <w:rPr>
          <w:rStyle w:val="Chard"/>
          <w:rFonts w:hint="eastAsia"/>
          <w:rtl/>
        </w:rPr>
        <w:t>تُونَة</w:t>
      </w:r>
      <w:r w:rsidR="00EE02A2" w:rsidRPr="00961C37">
        <w:rPr>
          <w:rStyle w:val="Chard"/>
          <w:rFonts w:hint="cs"/>
          <w:rtl/>
        </w:rPr>
        <w:t>ٖ</w:t>
      </w:r>
      <w:r w:rsidR="00EE02A2" w:rsidRPr="00961C37">
        <w:rPr>
          <w:rStyle w:val="Chard"/>
          <w:rtl/>
        </w:rPr>
        <w:t xml:space="preserve"> </w:t>
      </w:r>
      <w:r w:rsidR="00EE02A2" w:rsidRPr="00961C37">
        <w:rPr>
          <w:rStyle w:val="Chard"/>
          <w:rFonts w:hint="eastAsia"/>
          <w:rtl/>
        </w:rPr>
        <w:t>لَّا</w:t>
      </w:r>
      <w:r w:rsidR="00EE02A2" w:rsidRPr="00961C37">
        <w:rPr>
          <w:rStyle w:val="Chard"/>
          <w:rtl/>
        </w:rPr>
        <w:t xml:space="preserve"> </w:t>
      </w:r>
      <w:r w:rsidR="00EE02A2" w:rsidRPr="00961C37">
        <w:rPr>
          <w:rStyle w:val="Chard"/>
          <w:rFonts w:hint="eastAsia"/>
          <w:rtl/>
        </w:rPr>
        <w:t>شَر</w:t>
      </w:r>
      <w:r w:rsidR="00EE02A2" w:rsidRPr="00961C37">
        <w:rPr>
          <w:rStyle w:val="Chard"/>
          <w:rFonts w:hint="cs"/>
          <w:rtl/>
        </w:rPr>
        <w:t>ۡ</w:t>
      </w:r>
      <w:r w:rsidR="00EE02A2" w:rsidRPr="00961C37">
        <w:rPr>
          <w:rStyle w:val="Chard"/>
          <w:rFonts w:hint="eastAsia"/>
          <w:rtl/>
        </w:rPr>
        <w:t>قِيَّة</w:t>
      </w:r>
      <w:r w:rsidR="00EE02A2" w:rsidRPr="00961C37">
        <w:rPr>
          <w:rStyle w:val="Chard"/>
          <w:rFonts w:hint="cs"/>
          <w:rtl/>
        </w:rPr>
        <w:t>ٖ</w:t>
      </w:r>
      <w:r w:rsidR="00EE02A2" w:rsidRPr="00961C37">
        <w:rPr>
          <w:rStyle w:val="Chard"/>
          <w:rtl/>
        </w:rPr>
        <w:t xml:space="preserve"> </w:t>
      </w:r>
      <w:r w:rsidR="00EE02A2" w:rsidRPr="00961C37">
        <w:rPr>
          <w:rStyle w:val="Chard"/>
          <w:rFonts w:hint="eastAsia"/>
          <w:rtl/>
        </w:rPr>
        <w:t>وَلَا</w:t>
      </w:r>
      <w:r w:rsidR="00EE02A2" w:rsidRPr="00961C37">
        <w:rPr>
          <w:rStyle w:val="Chard"/>
          <w:rtl/>
        </w:rPr>
        <w:t xml:space="preserve"> </w:t>
      </w:r>
      <w:r w:rsidR="00EE02A2" w:rsidRPr="00961C37">
        <w:rPr>
          <w:rStyle w:val="Chard"/>
          <w:rFonts w:hint="eastAsia"/>
          <w:rtl/>
        </w:rPr>
        <w:t>غَر</w:t>
      </w:r>
      <w:r w:rsidR="00EE02A2" w:rsidRPr="00961C37">
        <w:rPr>
          <w:rStyle w:val="Chard"/>
          <w:rFonts w:hint="cs"/>
          <w:rtl/>
        </w:rPr>
        <w:t>ۡ</w:t>
      </w:r>
      <w:r w:rsidR="00EE02A2" w:rsidRPr="00961C37">
        <w:rPr>
          <w:rStyle w:val="Chard"/>
          <w:rFonts w:hint="eastAsia"/>
          <w:rtl/>
        </w:rPr>
        <w:t>بِيَّة</w:t>
      </w:r>
      <w:r w:rsidR="00EE02A2" w:rsidRPr="00961C37">
        <w:rPr>
          <w:rStyle w:val="Chard"/>
          <w:rFonts w:hint="cs"/>
          <w:rtl/>
        </w:rPr>
        <w:t>ٖ</w:t>
      </w:r>
      <w:r w:rsidR="00EE02A2" w:rsidRPr="00961C37">
        <w:rPr>
          <w:rStyle w:val="Chard"/>
          <w:rtl/>
        </w:rPr>
        <w:t xml:space="preserve"> </w:t>
      </w:r>
      <w:r w:rsidR="00EE02A2" w:rsidRPr="00961C37">
        <w:rPr>
          <w:rStyle w:val="Chard"/>
          <w:rFonts w:hint="eastAsia"/>
          <w:rtl/>
        </w:rPr>
        <w:t>يَكَادُ</w:t>
      </w:r>
      <w:r w:rsidR="00EE02A2" w:rsidRPr="00961C37">
        <w:rPr>
          <w:rStyle w:val="Chard"/>
          <w:rtl/>
        </w:rPr>
        <w:t xml:space="preserve"> </w:t>
      </w:r>
      <w:r w:rsidR="00EE02A2" w:rsidRPr="00961C37">
        <w:rPr>
          <w:rStyle w:val="Chard"/>
          <w:rFonts w:hint="eastAsia"/>
          <w:rtl/>
        </w:rPr>
        <w:t>زَي</w:t>
      </w:r>
      <w:r w:rsidR="00EE02A2" w:rsidRPr="00961C37">
        <w:rPr>
          <w:rStyle w:val="Chard"/>
          <w:rFonts w:hint="cs"/>
          <w:rtl/>
        </w:rPr>
        <w:t>ۡ</w:t>
      </w:r>
      <w:r w:rsidR="00EE02A2" w:rsidRPr="00961C37">
        <w:rPr>
          <w:rStyle w:val="Chard"/>
          <w:rFonts w:hint="eastAsia"/>
          <w:rtl/>
        </w:rPr>
        <w:t>تُهَا</w:t>
      </w:r>
      <w:r w:rsidR="00EE02A2" w:rsidRPr="00961C37">
        <w:rPr>
          <w:rStyle w:val="Chard"/>
          <w:rtl/>
        </w:rPr>
        <w:t xml:space="preserve"> </w:t>
      </w:r>
      <w:r w:rsidR="00EE02A2" w:rsidRPr="00961C37">
        <w:rPr>
          <w:rStyle w:val="Chard"/>
          <w:rFonts w:hint="eastAsia"/>
          <w:rtl/>
        </w:rPr>
        <w:t>يُضِي</w:t>
      </w:r>
      <w:r w:rsidR="00EE02A2" w:rsidRPr="00961C37">
        <w:rPr>
          <w:rStyle w:val="Chard"/>
          <w:rFonts w:hint="cs"/>
          <w:rtl/>
        </w:rPr>
        <w:t>ٓ</w:t>
      </w:r>
      <w:r w:rsidR="00EE02A2" w:rsidRPr="00961C37">
        <w:rPr>
          <w:rStyle w:val="Chard"/>
          <w:rFonts w:hint="eastAsia"/>
          <w:rtl/>
        </w:rPr>
        <w:t>ءُ</w:t>
      </w:r>
      <w:r w:rsidR="00EE02A2" w:rsidRPr="00961C37">
        <w:rPr>
          <w:rStyle w:val="Chard"/>
          <w:rtl/>
        </w:rPr>
        <w:t xml:space="preserve"> </w:t>
      </w:r>
      <w:r w:rsidR="00EE02A2" w:rsidRPr="00961C37">
        <w:rPr>
          <w:rStyle w:val="Chard"/>
          <w:rFonts w:hint="eastAsia"/>
          <w:rtl/>
        </w:rPr>
        <w:t>وَلَو</w:t>
      </w:r>
      <w:r w:rsidR="00EE02A2" w:rsidRPr="00961C37">
        <w:rPr>
          <w:rStyle w:val="Chard"/>
          <w:rFonts w:hint="cs"/>
          <w:rtl/>
        </w:rPr>
        <w:t>ۡ</w:t>
      </w:r>
      <w:r w:rsidR="00EE02A2" w:rsidRPr="00961C37">
        <w:rPr>
          <w:rStyle w:val="Chard"/>
          <w:rtl/>
        </w:rPr>
        <w:t xml:space="preserve"> </w:t>
      </w:r>
      <w:r w:rsidR="00EE02A2" w:rsidRPr="00961C37">
        <w:rPr>
          <w:rStyle w:val="Chard"/>
          <w:rFonts w:hint="eastAsia"/>
          <w:rtl/>
        </w:rPr>
        <w:t>لَم</w:t>
      </w:r>
      <w:r w:rsidR="00EE02A2" w:rsidRPr="00961C37">
        <w:rPr>
          <w:rStyle w:val="Chard"/>
          <w:rFonts w:hint="cs"/>
          <w:rtl/>
        </w:rPr>
        <w:t>ۡ</w:t>
      </w:r>
      <w:r w:rsidR="00EE02A2" w:rsidRPr="00961C37">
        <w:rPr>
          <w:rStyle w:val="Chard"/>
          <w:rtl/>
        </w:rPr>
        <w:t xml:space="preserve"> </w:t>
      </w:r>
      <w:r w:rsidR="00EE02A2" w:rsidRPr="00961C37">
        <w:rPr>
          <w:rStyle w:val="Chard"/>
          <w:rFonts w:hint="eastAsia"/>
          <w:rtl/>
        </w:rPr>
        <w:t>تَم</w:t>
      </w:r>
      <w:r w:rsidR="00EE02A2" w:rsidRPr="00961C37">
        <w:rPr>
          <w:rStyle w:val="Chard"/>
          <w:rFonts w:hint="cs"/>
          <w:rtl/>
        </w:rPr>
        <w:t>ۡ</w:t>
      </w:r>
      <w:r w:rsidR="00EE02A2" w:rsidRPr="00961C37">
        <w:rPr>
          <w:rStyle w:val="Chard"/>
          <w:rFonts w:hint="eastAsia"/>
          <w:rtl/>
        </w:rPr>
        <w:t>سَس</w:t>
      </w:r>
      <w:r w:rsidR="00EE02A2" w:rsidRPr="00961C37">
        <w:rPr>
          <w:rStyle w:val="Chard"/>
          <w:rFonts w:hint="cs"/>
          <w:rtl/>
        </w:rPr>
        <w:t>ۡ</w:t>
      </w:r>
      <w:r w:rsidR="00EE02A2" w:rsidRPr="00961C37">
        <w:rPr>
          <w:rStyle w:val="Chard"/>
          <w:rFonts w:hint="eastAsia"/>
          <w:rtl/>
        </w:rPr>
        <w:t>هُ</w:t>
      </w:r>
      <w:r w:rsidR="00EE02A2" w:rsidRPr="00961C37">
        <w:rPr>
          <w:rStyle w:val="Chard"/>
          <w:rtl/>
        </w:rPr>
        <w:t xml:space="preserve"> </w:t>
      </w:r>
      <w:r w:rsidR="00EE02A2" w:rsidRPr="00961C37">
        <w:rPr>
          <w:rStyle w:val="Chard"/>
          <w:rFonts w:hint="eastAsia"/>
          <w:rtl/>
        </w:rPr>
        <w:t>نَار</w:t>
      </w:r>
      <w:r w:rsidR="00EE02A2" w:rsidRPr="00961C37">
        <w:rPr>
          <w:rStyle w:val="Chard"/>
          <w:rFonts w:hint="cs"/>
          <w:rtl/>
        </w:rPr>
        <w:t>ٞۚ</w:t>
      </w:r>
      <w:r w:rsidR="00EE02A2" w:rsidRPr="00961C37">
        <w:rPr>
          <w:rStyle w:val="Chard"/>
          <w:rtl/>
        </w:rPr>
        <w:t xml:space="preserve"> </w:t>
      </w:r>
      <w:r w:rsidR="00EE02A2" w:rsidRPr="00961C37">
        <w:rPr>
          <w:rStyle w:val="Chard"/>
          <w:rFonts w:hint="eastAsia"/>
          <w:rtl/>
        </w:rPr>
        <w:t>نُّورٌ</w:t>
      </w:r>
      <w:r w:rsidR="00EE02A2" w:rsidRPr="00961C37">
        <w:rPr>
          <w:rStyle w:val="Chard"/>
          <w:rtl/>
        </w:rPr>
        <w:t xml:space="preserve"> </w:t>
      </w:r>
      <w:r w:rsidR="00EE02A2" w:rsidRPr="00961C37">
        <w:rPr>
          <w:rStyle w:val="Chard"/>
          <w:rFonts w:hint="eastAsia"/>
          <w:rtl/>
        </w:rPr>
        <w:t>عَلَى</w:t>
      </w:r>
      <w:r w:rsidR="00EE02A2" w:rsidRPr="00961C37">
        <w:rPr>
          <w:rStyle w:val="Chard"/>
          <w:rFonts w:hint="cs"/>
          <w:rtl/>
        </w:rPr>
        <w:t>ٰ</w:t>
      </w:r>
      <w:r w:rsidR="00EE02A2" w:rsidRPr="00961C37">
        <w:rPr>
          <w:rStyle w:val="Chard"/>
          <w:rtl/>
        </w:rPr>
        <w:t xml:space="preserve"> </w:t>
      </w:r>
      <w:r w:rsidR="00EE02A2" w:rsidRPr="00961C37">
        <w:rPr>
          <w:rStyle w:val="Chard"/>
          <w:rFonts w:hint="eastAsia"/>
          <w:rtl/>
        </w:rPr>
        <w:t>نُور</w:t>
      </w:r>
      <w:r w:rsidR="00EE02A2" w:rsidRPr="00961C37">
        <w:rPr>
          <w:rStyle w:val="Chard"/>
          <w:rFonts w:hint="cs"/>
          <w:rtl/>
        </w:rPr>
        <w:t>ٖۚ</w:t>
      </w:r>
      <w:r w:rsidR="00EE02A2" w:rsidRPr="00961C37">
        <w:rPr>
          <w:rStyle w:val="Chard"/>
          <w:rtl/>
        </w:rPr>
        <w:t xml:space="preserve"> </w:t>
      </w:r>
      <w:r w:rsidR="00EE02A2" w:rsidRPr="00961C37">
        <w:rPr>
          <w:rStyle w:val="Chard"/>
          <w:rFonts w:hint="eastAsia"/>
          <w:rtl/>
        </w:rPr>
        <w:t>يَه</w:t>
      </w:r>
      <w:r w:rsidR="00EE02A2" w:rsidRPr="00961C37">
        <w:rPr>
          <w:rStyle w:val="Chard"/>
          <w:rFonts w:hint="cs"/>
          <w:rtl/>
        </w:rPr>
        <w:t>ۡ</w:t>
      </w:r>
      <w:r w:rsidR="00EE02A2" w:rsidRPr="00961C37">
        <w:rPr>
          <w:rStyle w:val="Chard"/>
          <w:rFonts w:hint="eastAsia"/>
          <w:rtl/>
        </w:rPr>
        <w:t>دِي</w:t>
      </w:r>
      <w:r w:rsidR="00EE02A2" w:rsidRPr="00961C37">
        <w:rPr>
          <w:rStyle w:val="Chard"/>
          <w:rtl/>
        </w:rPr>
        <w:t xml:space="preserve"> </w:t>
      </w:r>
      <w:r w:rsidR="00EE02A2" w:rsidRPr="00961C37">
        <w:rPr>
          <w:rStyle w:val="Chard"/>
          <w:rFonts w:hint="cs"/>
          <w:rtl/>
        </w:rPr>
        <w:t>ٱ</w:t>
      </w:r>
      <w:r w:rsidR="00EE02A2" w:rsidRPr="00961C37">
        <w:rPr>
          <w:rStyle w:val="Chard"/>
          <w:rFonts w:hint="eastAsia"/>
          <w:rtl/>
        </w:rPr>
        <w:t>للَّهُ</w:t>
      </w:r>
      <w:r w:rsidR="00EE02A2" w:rsidRPr="00961C37">
        <w:rPr>
          <w:rStyle w:val="Chard"/>
          <w:rtl/>
        </w:rPr>
        <w:t xml:space="preserve"> </w:t>
      </w:r>
      <w:r w:rsidR="00EE02A2" w:rsidRPr="00961C37">
        <w:rPr>
          <w:rStyle w:val="Chard"/>
          <w:rFonts w:hint="eastAsia"/>
          <w:rtl/>
        </w:rPr>
        <w:t>لِنُورِهِ</w:t>
      </w:r>
      <w:r w:rsidR="00EE02A2" w:rsidRPr="00961C37">
        <w:rPr>
          <w:rStyle w:val="Chard"/>
          <w:rFonts w:hint="cs"/>
          <w:rtl/>
        </w:rPr>
        <w:t>ۦ</w:t>
      </w:r>
      <w:r w:rsidR="00EE02A2" w:rsidRPr="00961C37">
        <w:rPr>
          <w:rStyle w:val="Chard"/>
          <w:rtl/>
        </w:rPr>
        <w:t xml:space="preserve"> </w:t>
      </w:r>
      <w:r w:rsidR="00EE02A2" w:rsidRPr="00961C37">
        <w:rPr>
          <w:rStyle w:val="Chard"/>
          <w:rFonts w:hint="eastAsia"/>
          <w:rtl/>
        </w:rPr>
        <w:t>مَن</w:t>
      </w:r>
      <w:r w:rsidR="00EE02A2" w:rsidRPr="00961C37">
        <w:rPr>
          <w:rStyle w:val="Chard"/>
          <w:rtl/>
        </w:rPr>
        <w:t xml:space="preserve"> </w:t>
      </w:r>
      <w:r w:rsidR="00EE02A2" w:rsidRPr="00961C37">
        <w:rPr>
          <w:rStyle w:val="Chard"/>
          <w:rFonts w:hint="eastAsia"/>
          <w:rtl/>
        </w:rPr>
        <w:t>يَشَا</w:t>
      </w:r>
      <w:r w:rsidR="00EE02A2" w:rsidRPr="00961C37">
        <w:rPr>
          <w:rStyle w:val="Chard"/>
          <w:rFonts w:hint="cs"/>
          <w:rtl/>
        </w:rPr>
        <w:t>ٓ</w:t>
      </w:r>
      <w:r w:rsidR="00EE02A2" w:rsidRPr="00961C37">
        <w:rPr>
          <w:rStyle w:val="Chard"/>
          <w:rFonts w:hint="eastAsia"/>
          <w:rtl/>
        </w:rPr>
        <w:t>ءُ</w:t>
      </w:r>
      <w:r w:rsidR="00EE02A2" w:rsidRPr="00961C37">
        <w:rPr>
          <w:rStyle w:val="Chard"/>
          <w:rFonts w:hint="cs"/>
          <w:rtl/>
        </w:rPr>
        <w:t>ۚ</w:t>
      </w:r>
      <w:r w:rsidR="00EE02A2" w:rsidRPr="00961C37">
        <w:rPr>
          <w:rStyle w:val="Chard"/>
          <w:rtl/>
        </w:rPr>
        <w:t xml:space="preserve"> </w:t>
      </w:r>
      <w:r w:rsidR="00EE02A2" w:rsidRPr="00961C37">
        <w:rPr>
          <w:rStyle w:val="Chard"/>
          <w:rFonts w:hint="eastAsia"/>
          <w:rtl/>
        </w:rPr>
        <w:t>وَيَض</w:t>
      </w:r>
      <w:r w:rsidR="00EE02A2" w:rsidRPr="00961C37">
        <w:rPr>
          <w:rStyle w:val="Chard"/>
          <w:rFonts w:hint="cs"/>
          <w:rtl/>
        </w:rPr>
        <w:t>ۡ</w:t>
      </w:r>
      <w:r w:rsidR="00EE02A2" w:rsidRPr="00961C37">
        <w:rPr>
          <w:rStyle w:val="Chard"/>
          <w:rFonts w:hint="eastAsia"/>
          <w:rtl/>
        </w:rPr>
        <w:t>رِبُ</w:t>
      </w:r>
      <w:r w:rsidR="00EE02A2" w:rsidRPr="00961C37">
        <w:rPr>
          <w:rStyle w:val="Chard"/>
          <w:rtl/>
        </w:rPr>
        <w:t xml:space="preserve"> </w:t>
      </w:r>
      <w:r w:rsidR="00EE02A2" w:rsidRPr="00961C37">
        <w:rPr>
          <w:rStyle w:val="Chard"/>
          <w:rFonts w:hint="cs"/>
          <w:rtl/>
        </w:rPr>
        <w:t>ٱ</w:t>
      </w:r>
      <w:r w:rsidR="00EE02A2" w:rsidRPr="00961C37">
        <w:rPr>
          <w:rStyle w:val="Chard"/>
          <w:rFonts w:hint="eastAsia"/>
          <w:rtl/>
        </w:rPr>
        <w:t>للَّهُ</w:t>
      </w:r>
      <w:r w:rsidR="00EE02A2" w:rsidRPr="00961C37">
        <w:rPr>
          <w:rStyle w:val="Chard"/>
          <w:rtl/>
        </w:rPr>
        <w:t xml:space="preserve"> </w:t>
      </w:r>
      <w:r w:rsidR="00EE02A2" w:rsidRPr="00961C37">
        <w:rPr>
          <w:rStyle w:val="Chard"/>
          <w:rFonts w:hint="cs"/>
          <w:rtl/>
        </w:rPr>
        <w:t>ٱ</w:t>
      </w:r>
      <w:r w:rsidR="00EE02A2" w:rsidRPr="00961C37">
        <w:rPr>
          <w:rStyle w:val="Chard"/>
          <w:rFonts w:hint="eastAsia"/>
          <w:rtl/>
        </w:rPr>
        <w:t>ل</w:t>
      </w:r>
      <w:r w:rsidR="00EE02A2" w:rsidRPr="00961C37">
        <w:rPr>
          <w:rStyle w:val="Chard"/>
          <w:rFonts w:hint="cs"/>
          <w:rtl/>
        </w:rPr>
        <w:t>ۡ</w:t>
      </w:r>
      <w:r w:rsidR="00EE02A2" w:rsidRPr="00961C37">
        <w:rPr>
          <w:rStyle w:val="Chard"/>
          <w:rFonts w:hint="eastAsia"/>
          <w:rtl/>
        </w:rPr>
        <w:t>أَم</w:t>
      </w:r>
      <w:r w:rsidR="00EE02A2" w:rsidRPr="00961C37">
        <w:rPr>
          <w:rStyle w:val="Chard"/>
          <w:rFonts w:hint="cs"/>
          <w:rtl/>
        </w:rPr>
        <w:t>ۡ</w:t>
      </w:r>
      <w:r w:rsidR="00EE02A2" w:rsidRPr="00961C37">
        <w:rPr>
          <w:rStyle w:val="Chard"/>
          <w:rFonts w:hint="eastAsia"/>
          <w:rtl/>
        </w:rPr>
        <w:t>ثَ</w:t>
      </w:r>
      <w:r w:rsidR="00EE02A2" w:rsidRPr="00961C37">
        <w:rPr>
          <w:rStyle w:val="Chard"/>
          <w:rFonts w:hint="cs"/>
          <w:rtl/>
        </w:rPr>
        <w:t>ٰ</w:t>
      </w:r>
      <w:r w:rsidR="00EE02A2" w:rsidRPr="00961C37">
        <w:rPr>
          <w:rStyle w:val="Chard"/>
          <w:rFonts w:hint="eastAsia"/>
          <w:rtl/>
        </w:rPr>
        <w:t>لَ</w:t>
      </w:r>
      <w:r w:rsidR="00EE02A2" w:rsidRPr="00961C37">
        <w:rPr>
          <w:rStyle w:val="Chard"/>
          <w:rtl/>
        </w:rPr>
        <w:t xml:space="preserve"> </w:t>
      </w:r>
      <w:r w:rsidR="00EE02A2" w:rsidRPr="00961C37">
        <w:rPr>
          <w:rStyle w:val="Chard"/>
          <w:rFonts w:hint="eastAsia"/>
          <w:rtl/>
        </w:rPr>
        <w:t>لِلنَّاسِ</w:t>
      </w:r>
      <w:r w:rsidR="00EE02A2" w:rsidRPr="00961C37">
        <w:rPr>
          <w:rStyle w:val="Chard"/>
          <w:rFonts w:hint="cs"/>
          <w:rtl/>
        </w:rPr>
        <w:t>ۗ</w:t>
      </w:r>
      <w:r w:rsidR="00EE02A2" w:rsidRPr="00961C37">
        <w:rPr>
          <w:rStyle w:val="Chard"/>
          <w:rtl/>
        </w:rPr>
        <w:t xml:space="preserve"> </w:t>
      </w:r>
      <w:r w:rsidR="00EE02A2" w:rsidRPr="00961C37">
        <w:rPr>
          <w:rStyle w:val="Chard"/>
          <w:rFonts w:hint="eastAsia"/>
          <w:rtl/>
        </w:rPr>
        <w:t>وَ</w:t>
      </w:r>
      <w:r w:rsidR="00EE02A2" w:rsidRPr="00961C37">
        <w:rPr>
          <w:rStyle w:val="Chard"/>
          <w:rFonts w:hint="cs"/>
          <w:rtl/>
        </w:rPr>
        <w:t>ٱ</w:t>
      </w:r>
      <w:r w:rsidR="00EE02A2" w:rsidRPr="00961C37">
        <w:rPr>
          <w:rStyle w:val="Chard"/>
          <w:rFonts w:hint="eastAsia"/>
          <w:rtl/>
        </w:rPr>
        <w:t>للَّهُ</w:t>
      </w:r>
      <w:r w:rsidR="00EE02A2" w:rsidRPr="00961C37">
        <w:rPr>
          <w:rStyle w:val="Chard"/>
          <w:rtl/>
        </w:rPr>
        <w:t xml:space="preserve"> </w:t>
      </w:r>
      <w:r w:rsidR="00EE02A2" w:rsidRPr="00961C37">
        <w:rPr>
          <w:rStyle w:val="Chard"/>
          <w:rFonts w:hint="eastAsia"/>
          <w:rtl/>
        </w:rPr>
        <w:t>بِكُلِّ</w:t>
      </w:r>
      <w:r w:rsidR="00EE02A2" w:rsidRPr="00961C37">
        <w:rPr>
          <w:rStyle w:val="Chard"/>
          <w:rtl/>
        </w:rPr>
        <w:t xml:space="preserve"> </w:t>
      </w:r>
      <w:r w:rsidR="00EE02A2" w:rsidRPr="00961C37">
        <w:rPr>
          <w:rStyle w:val="Chard"/>
          <w:rFonts w:hint="eastAsia"/>
          <w:rtl/>
        </w:rPr>
        <w:t>شَي</w:t>
      </w:r>
      <w:r w:rsidR="00EE02A2" w:rsidRPr="00961C37">
        <w:rPr>
          <w:rStyle w:val="Chard"/>
          <w:rFonts w:hint="cs"/>
          <w:rtl/>
        </w:rPr>
        <w:t>ۡ</w:t>
      </w:r>
      <w:r w:rsidR="00EE02A2" w:rsidRPr="00961C37">
        <w:rPr>
          <w:rStyle w:val="Chard"/>
          <w:rFonts w:hint="eastAsia"/>
          <w:rtl/>
        </w:rPr>
        <w:t>ءٍ</w:t>
      </w:r>
      <w:r w:rsidR="00EE02A2" w:rsidRPr="00961C37">
        <w:rPr>
          <w:rStyle w:val="Chard"/>
          <w:rtl/>
        </w:rPr>
        <w:t xml:space="preserve"> </w:t>
      </w:r>
      <w:r w:rsidR="00EE02A2" w:rsidRPr="00961C37">
        <w:rPr>
          <w:rStyle w:val="Chard"/>
          <w:rFonts w:hint="eastAsia"/>
          <w:rtl/>
        </w:rPr>
        <w:t>عَلِيم</w:t>
      </w:r>
      <w:r w:rsidR="00EE02A2" w:rsidRPr="00961C37">
        <w:rPr>
          <w:rStyle w:val="Chard"/>
          <w:rFonts w:hint="cs"/>
          <w:rtl/>
        </w:rPr>
        <w:t>ٞ</w:t>
      </w:r>
      <w:r w:rsidR="00EE02A2" w:rsidRPr="00961C37">
        <w:rPr>
          <w:rStyle w:val="Chard"/>
          <w:rtl/>
        </w:rPr>
        <w:t xml:space="preserve"> </w:t>
      </w:r>
      <w:r w:rsidR="00EE02A2" w:rsidRPr="00961C37">
        <w:rPr>
          <w:rStyle w:val="Chard"/>
          <w:rFonts w:hint="cs"/>
          <w:rtl/>
        </w:rPr>
        <w:t>٣٥</w:t>
      </w:r>
      <w:r w:rsidR="00A62A54">
        <w:rPr>
          <w:rStyle w:val="Char5"/>
          <w:rFonts w:cs="CTraditional Arabic" w:hint="cs"/>
          <w:rtl/>
        </w:rPr>
        <w:t>﴾</w:t>
      </w:r>
      <w:r w:rsidR="00EE02A2">
        <w:rPr>
          <w:rStyle w:val="Char5"/>
          <w:rFonts w:hint="cs"/>
          <w:rtl/>
        </w:rPr>
        <w:t xml:space="preserve"> </w:t>
      </w:r>
      <w:r w:rsidR="00EE02A2" w:rsidRPr="00EE02A2">
        <w:rPr>
          <w:rStyle w:val="Charc"/>
          <w:rFonts w:hint="cs"/>
          <w:rtl/>
        </w:rPr>
        <w:t>[</w:t>
      </w:r>
      <w:r w:rsidRPr="00EE02A2">
        <w:rPr>
          <w:rStyle w:val="Charc"/>
          <w:rtl/>
        </w:rPr>
        <w:t>نور: ٣٥</w:t>
      </w:r>
      <w:r w:rsidR="00EE02A2" w:rsidRPr="00EE02A2">
        <w:rPr>
          <w:rStyle w:val="Charc"/>
          <w:rFonts w:hint="cs"/>
          <w:rtl/>
        </w:rPr>
        <w:t>]</w:t>
      </w:r>
      <w:r w:rsidRPr="008548CA">
        <w:rPr>
          <w:rStyle w:val="Char5"/>
          <w:rtl/>
        </w:rPr>
        <w:t xml:space="preserve"> </w:t>
      </w:r>
      <w:r w:rsidRPr="008548CA">
        <w:rPr>
          <w:rStyle w:val="Char5"/>
          <w:rFonts w:hint="eastAsia"/>
          <w:rtl/>
        </w:rPr>
        <w:t>«مردان</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زنان</w:t>
      </w:r>
      <w:r w:rsidRPr="008548CA">
        <w:rPr>
          <w:rStyle w:val="Char5"/>
          <w:rtl/>
        </w:rPr>
        <w:t xml:space="preserve"> </w:t>
      </w:r>
      <w:r w:rsidRPr="008548CA">
        <w:rPr>
          <w:rStyle w:val="Char5"/>
          <w:rFonts w:hint="eastAsia"/>
          <w:rtl/>
        </w:rPr>
        <w:t>مسلمان،</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مان‏دار،</w:t>
      </w:r>
      <w:r w:rsidRPr="008548CA">
        <w:rPr>
          <w:rStyle w:val="Char5"/>
          <w:rtl/>
        </w:rPr>
        <w:t xml:space="preserve"> </w:t>
      </w:r>
      <w:r w:rsidRPr="008548CA">
        <w:rPr>
          <w:rStyle w:val="Char5"/>
          <w:rFonts w:hint="eastAsia"/>
          <w:rtl/>
        </w:rPr>
        <w:t>زاهد،</w:t>
      </w:r>
      <w:r w:rsidRPr="008548CA">
        <w:rPr>
          <w:rStyle w:val="Char5"/>
          <w:rtl/>
        </w:rPr>
        <w:t xml:space="preserve"> </w:t>
      </w:r>
      <w:r w:rsidRPr="008548CA">
        <w:rPr>
          <w:rStyle w:val="Char5"/>
          <w:rFonts w:hint="eastAsia"/>
          <w:rtl/>
        </w:rPr>
        <w:t>راستگو،</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tl/>
        </w:rPr>
        <w:t xml:space="preserve"> </w:t>
      </w:r>
      <w:r w:rsidRPr="008548CA">
        <w:rPr>
          <w:rStyle w:val="Char5"/>
          <w:rFonts w:hint="eastAsia"/>
          <w:rtl/>
        </w:rPr>
        <w:t>فروتن،</w:t>
      </w:r>
      <w:r w:rsidRPr="008548CA">
        <w:rPr>
          <w:rStyle w:val="Char5"/>
          <w:rtl/>
        </w:rPr>
        <w:t xml:space="preserve"> </w:t>
      </w:r>
      <w:r w:rsidRPr="008548CA">
        <w:rPr>
          <w:rStyle w:val="Char5"/>
          <w:rFonts w:hint="eastAsia"/>
          <w:rtl/>
        </w:rPr>
        <w:t>صدقه‏دهنده،</w:t>
      </w:r>
      <w:r w:rsidRPr="008548CA">
        <w:rPr>
          <w:rStyle w:val="Char5"/>
          <w:rtl/>
        </w:rPr>
        <w:t xml:space="preserve"> </w:t>
      </w:r>
      <w:r w:rsidRPr="008548CA">
        <w:rPr>
          <w:rStyle w:val="Char5"/>
          <w:rFonts w:hint="eastAsia"/>
          <w:rtl/>
        </w:rPr>
        <w:t>روزه</w:t>
      </w:r>
      <w:r w:rsidRPr="008548CA">
        <w:rPr>
          <w:rStyle w:val="Char5"/>
          <w:rtl/>
        </w:rPr>
        <w:t xml:space="preserve"> </w:t>
      </w:r>
      <w:r w:rsidRPr="008548CA">
        <w:rPr>
          <w:rStyle w:val="Char5"/>
          <w:rFonts w:hint="eastAsia"/>
          <w:rtl/>
        </w:rPr>
        <w:t>دار،</w:t>
      </w:r>
      <w:r w:rsidRPr="008548CA">
        <w:rPr>
          <w:rStyle w:val="Char5"/>
          <w:rtl/>
        </w:rPr>
        <w:t xml:space="preserve"> </w:t>
      </w:r>
      <w:r w:rsidRPr="008548CA">
        <w:rPr>
          <w:rStyle w:val="Char5"/>
          <w:rFonts w:hint="eastAsia"/>
          <w:rtl/>
        </w:rPr>
        <w:t>حافظ</w:t>
      </w:r>
      <w:r w:rsidRPr="008548CA">
        <w:rPr>
          <w:rStyle w:val="Char5"/>
          <w:rtl/>
        </w:rPr>
        <w:t xml:space="preserve"> </w:t>
      </w:r>
      <w:r w:rsidRPr="008548CA">
        <w:rPr>
          <w:rStyle w:val="Char5"/>
          <w:rFonts w:hint="eastAsia"/>
          <w:rtl/>
        </w:rPr>
        <w:t>ح</w:t>
      </w:r>
      <w:r w:rsidRPr="008548CA">
        <w:rPr>
          <w:rStyle w:val="Char5"/>
          <w:rFonts w:hint="cs"/>
          <w:rtl/>
        </w:rPr>
        <w:t>ی</w:t>
      </w:r>
      <w:r w:rsidRPr="008548CA">
        <w:rPr>
          <w:rStyle w:val="Char5"/>
          <w:rFonts w:hint="eastAsia"/>
          <w:rtl/>
        </w:rPr>
        <w:t>ا</w:t>
      </w:r>
      <w:r w:rsidRPr="008548CA">
        <w:rPr>
          <w:rStyle w:val="Char5"/>
          <w:rFonts w:hint="cs"/>
          <w:rtl/>
        </w:rPr>
        <w:t>ی</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وآنان</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ز</w:t>
      </w:r>
      <w:r w:rsidRPr="008548CA">
        <w:rPr>
          <w:rStyle w:val="Char5"/>
          <w:rFonts w:hint="cs"/>
          <w:rtl/>
        </w:rPr>
        <w:t>ی</w:t>
      </w:r>
      <w:r w:rsidRPr="008548CA">
        <w:rPr>
          <w:rStyle w:val="Char5"/>
          <w:rFonts w:hint="eastAsia"/>
          <w:rtl/>
        </w:rPr>
        <w:t>اد</w:t>
      </w:r>
      <w:r w:rsidRPr="008548CA">
        <w:rPr>
          <w:rStyle w:val="Char5"/>
          <w:rtl/>
        </w:rPr>
        <w:t xml:space="preserve"> </w:t>
      </w:r>
      <w:r w:rsidRPr="008548CA">
        <w:rPr>
          <w:rStyle w:val="Char5"/>
          <w:rFonts w:hint="cs"/>
          <w:rtl/>
        </w:rPr>
        <w:t>ی</w:t>
      </w:r>
      <w:r w:rsidRPr="008548CA">
        <w:rPr>
          <w:rStyle w:val="Char5"/>
          <w:rFonts w:hint="eastAsia"/>
          <w:rtl/>
        </w:rPr>
        <w:t>اد</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‏کنند،</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tl/>
        </w:rPr>
        <w:t xml:space="preserve"> </w:t>
      </w:r>
      <w:r w:rsidRPr="008548CA">
        <w:rPr>
          <w:rStyle w:val="Char5"/>
          <w:rFonts w:hint="eastAsia"/>
          <w:rtl/>
        </w:rPr>
        <w:t>همه‏</w:t>
      </w:r>
      <w:r w:rsidRPr="008548CA">
        <w:rPr>
          <w:rStyle w:val="Char5"/>
          <w:rFonts w:hint="cs"/>
          <w:rtl/>
        </w:rPr>
        <w:t>ی</w:t>
      </w:r>
      <w:r w:rsidR="00C049A0">
        <w:rPr>
          <w:rStyle w:val="Char5"/>
          <w:rtl/>
        </w:rPr>
        <w:t xml:space="preserve"> این‌ها </w:t>
      </w:r>
      <w:r w:rsidRPr="008548CA">
        <w:rPr>
          <w:rStyle w:val="Char5"/>
          <w:rFonts w:hint="eastAsia"/>
          <w:rtl/>
        </w:rPr>
        <w:t>بخشش</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پاداش</w:t>
      </w:r>
      <w:r w:rsidRPr="008548CA">
        <w:rPr>
          <w:rStyle w:val="Char5"/>
          <w:rFonts w:hint="cs"/>
          <w:rtl/>
        </w:rPr>
        <w:t>ی</w:t>
      </w:r>
      <w:r w:rsidRPr="008548CA">
        <w:rPr>
          <w:rStyle w:val="Char5"/>
          <w:rtl/>
        </w:rPr>
        <w:t xml:space="preserve"> </w:t>
      </w:r>
      <w:r w:rsidRPr="008548CA">
        <w:rPr>
          <w:rStyle w:val="Char5"/>
          <w:rFonts w:hint="eastAsia"/>
          <w:rtl/>
        </w:rPr>
        <w:t>بس</w:t>
      </w:r>
      <w:r w:rsidRPr="008548CA">
        <w:rPr>
          <w:rStyle w:val="Char5"/>
          <w:rtl/>
        </w:rPr>
        <w:t xml:space="preserve"> </w:t>
      </w:r>
      <w:r w:rsidRPr="008548CA">
        <w:rPr>
          <w:rStyle w:val="Char5"/>
          <w:rFonts w:hint="eastAsia"/>
          <w:rtl/>
        </w:rPr>
        <w:t>بزرگ</w:t>
      </w:r>
      <w:r w:rsidRPr="008548CA">
        <w:rPr>
          <w:rStyle w:val="Char5"/>
          <w:rtl/>
        </w:rPr>
        <w:t xml:space="preserve"> </w:t>
      </w:r>
      <w:r w:rsidRPr="008548CA">
        <w:rPr>
          <w:rStyle w:val="Char5"/>
          <w:rFonts w:hint="eastAsia"/>
          <w:rtl/>
        </w:rPr>
        <w:t>آماده</w:t>
      </w:r>
      <w:r w:rsidRPr="008548CA">
        <w:rPr>
          <w:rStyle w:val="Char5"/>
          <w:rtl/>
        </w:rPr>
        <w:t xml:space="preserve"> </w:t>
      </w:r>
      <w:r w:rsidRPr="008548CA">
        <w:rPr>
          <w:rStyle w:val="Char5"/>
          <w:rFonts w:hint="eastAsia"/>
          <w:rtl/>
        </w:rPr>
        <w:t>کرده</w:t>
      </w:r>
      <w:r w:rsidRPr="008548CA">
        <w:rPr>
          <w:rStyle w:val="Char5"/>
          <w:rtl/>
        </w:rPr>
        <w:t xml:space="preserve"> </w:t>
      </w:r>
      <w:r w:rsidRPr="008548CA">
        <w:rPr>
          <w:rStyle w:val="Char5"/>
          <w:rFonts w:hint="eastAsia"/>
          <w:rtl/>
        </w:rPr>
        <w:t>است»</w:t>
      </w:r>
      <w:r w:rsidRPr="008548CA">
        <w:rPr>
          <w:rStyle w:val="Char5"/>
          <w:rtl/>
        </w:rPr>
        <w:t>.</w:t>
      </w:r>
    </w:p>
    <w:p w:rsidR="000B5A71" w:rsidRPr="008548CA" w:rsidRDefault="000B5A71" w:rsidP="00EE02A2">
      <w:pPr>
        <w:ind w:firstLine="284"/>
        <w:jc w:val="both"/>
        <w:rPr>
          <w:rStyle w:val="Char5"/>
          <w:rtl/>
        </w:rPr>
      </w:pPr>
      <w:r w:rsidRPr="008548CA">
        <w:rPr>
          <w:rStyle w:val="Char5"/>
          <w:rFonts w:hint="eastAsia"/>
          <w:rtl/>
        </w:rPr>
        <w:t>ا</w:t>
      </w:r>
      <w:r w:rsidRPr="008548CA">
        <w:rPr>
          <w:rStyle w:val="Char5"/>
          <w:rFonts w:hint="cs"/>
          <w:rtl/>
        </w:rPr>
        <w:t>ی</w:t>
      </w:r>
      <w:r w:rsidRPr="008548CA">
        <w:rPr>
          <w:rStyle w:val="Char5"/>
          <w:rFonts w:hint="eastAsia"/>
          <w:rtl/>
        </w:rPr>
        <w:t>ن</w:t>
      </w:r>
      <w:r w:rsidR="00423644">
        <w:rPr>
          <w:rStyle w:val="Char5"/>
          <w:rtl/>
        </w:rPr>
        <w:t xml:space="preserve"> صفت‌هایی </w:t>
      </w:r>
      <w:r w:rsidRPr="008548CA">
        <w:rPr>
          <w:rStyle w:val="Char5"/>
          <w:rFonts w:hint="eastAsia"/>
          <w:rtl/>
        </w:rPr>
        <w:t>بزرگوارانه</w:t>
      </w:r>
      <w:r w:rsidRPr="008548CA">
        <w:rPr>
          <w:rStyle w:val="Char5"/>
          <w:rtl/>
        </w:rPr>
        <w:t xml:space="preserve"> </w:t>
      </w:r>
      <w:r w:rsidRPr="008548CA">
        <w:rPr>
          <w:rStyle w:val="Char5"/>
          <w:rFonts w:hint="eastAsia"/>
          <w:rtl/>
        </w:rPr>
        <w:t>است،</w:t>
      </w:r>
      <w:r w:rsidR="00811778">
        <w:rPr>
          <w:rStyle w:val="Char5"/>
          <w:rtl/>
        </w:rPr>
        <w:t xml:space="preserve"> آن‌ها </w:t>
      </w:r>
      <w:r w:rsidRPr="008548CA">
        <w:rPr>
          <w:rStyle w:val="Char5"/>
          <w:rFonts w:hint="eastAsia"/>
          <w:rtl/>
        </w:rPr>
        <w:t>تلاش</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‏کنند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دستش</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اورند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عنوان</w:t>
      </w:r>
      <w:r w:rsidRPr="008548CA">
        <w:rPr>
          <w:rStyle w:val="Char5"/>
          <w:rtl/>
        </w:rPr>
        <w:t xml:space="preserve"> </w:t>
      </w:r>
      <w:r w:rsidRPr="008548CA">
        <w:rPr>
          <w:rStyle w:val="Char5"/>
          <w:rFonts w:hint="eastAsia"/>
          <w:rtl/>
        </w:rPr>
        <w:t>افتخار</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ما</w:t>
      </w:r>
      <w:r w:rsidRPr="008548CA">
        <w:rPr>
          <w:rStyle w:val="Char5"/>
          <w:rFonts w:hint="cs"/>
          <w:rtl/>
        </w:rPr>
        <w:t>ی</w:t>
      </w:r>
      <w:r w:rsidRPr="008548CA">
        <w:rPr>
          <w:rStyle w:val="Char5"/>
          <w:rFonts w:hint="eastAsia"/>
          <w:rtl/>
        </w:rPr>
        <w:t>ه‏</w:t>
      </w:r>
      <w:r w:rsidRPr="008548CA">
        <w:rPr>
          <w:rStyle w:val="Char5"/>
          <w:rFonts w:hint="cs"/>
          <w:rtl/>
        </w:rPr>
        <w:t>ی</w:t>
      </w:r>
      <w:r w:rsidRPr="008548CA">
        <w:rPr>
          <w:rStyle w:val="Char5"/>
          <w:rtl/>
        </w:rPr>
        <w:t xml:space="preserve"> </w:t>
      </w:r>
      <w:r w:rsidRPr="008548CA">
        <w:rPr>
          <w:rStyle w:val="Char5"/>
          <w:rFonts w:hint="eastAsia"/>
          <w:rtl/>
        </w:rPr>
        <w:t>شرافت</w:t>
      </w:r>
      <w:r w:rsidRPr="008548CA">
        <w:rPr>
          <w:rStyle w:val="Char5"/>
          <w:rtl/>
        </w:rPr>
        <w:t xml:space="preserve"> </w:t>
      </w:r>
      <w:r w:rsidRPr="008548CA">
        <w:rPr>
          <w:rStyle w:val="Char5"/>
          <w:rFonts w:hint="eastAsia"/>
          <w:rtl/>
        </w:rPr>
        <w:t>هم</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انسان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بس</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وارد</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گروه</w:t>
      </w:r>
      <w:r w:rsidRPr="008548CA">
        <w:rPr>
          <w:rStyle w:val="Char5"/>
          <w:rtl/>
        </w:rPr>
        <w:t xml:space="preserve"> </w:t>
      </w:r>
      <w:r w:rsidRPr="008548CA">
        <w:rPr>
          <w:rStyle w:val="Char5"/>
          <w:rFonts w:hint="eastAsia"/>
          <w:rtl/>
        </w:rPr>
        <w:t>شود</w:t>
      </w:r>
      <w:r w:rsidRPr="008548CA">
        <w:rPr>
          <w:rStyle w:val="Char5"/>
          <w:rtl/>
        </w:rPr>
        <w:t>.</w:t>
      </w:r>
      <w:r w:rsidR="00A62A54">
        <w:rPr>
          <w:rStyle w:val="Char5"/>
        </w:rPr>
        <w:t xml:space="preserve"> </w:t>
      </w:r>
      <w:r w:rsidR="00A62A54">
        <w:rPr>
          <w:rStyle w:val="Char5"/>
          <w:rFonts w:cs="CTraditional Arabic" w:hint="cs"/>
          <w:rtl/>
        </w:rPr>
        <w:t>﴿</w:t>
      </w:r>
      <w:r w:rsidR="00EE02A2" w:rsidRPr="00961C37">
        <w:rPr>
          <w:rStyle w:val="Chard"/>
          <w:rFonts w:hint="eastAsia"/>
          <w:rtl/>
        </w:rPr>
        <w:t>تَتَجَافَى</w:t>
      </w:r>
      <w:r w:rsidR="00EE02A2" w:rsidRPr="00961C37">
        <w:rPr>
          <w:rStyle w:val="Chard"/>
          <w:rFonts w:hint="cs"/>
          <w:rtl/>
        </w:rPr>
        <w:t>ٰ</w:t>
      </w:r>
      <w:r w:rsidR="00EE02A2" w:rsidRPr="00961C37">
        <w:rPr>
          <w:rStyle w:val="Chard"/>
          <w:rtl/>
        </w:rPr>
        <w:t xml:space="preserve"> </w:t>
      </w:r>
      <w:r w:rsidR="00EE02A2" w:rsidRPr="00961C37">
        <w:rPr>
          <w:rStyle w:val="Chard"/>
          <w:rFonts w:hint="eastAsia"/>
          <w:rtl/>
        </w:rPr>
        <w:t>جُنُوبُهُم</w:t>
      </w:r>
      <w:r w:rsidR="00EE02A2" w:rsidRPr="00961C37">
        <w:rPr>
          <w:rStyle w:val="Chard"/>
          <w:rFonts w:hint="cs"/>
          <w:rtl/>
        </w:rPr>
        <w:t>ۡ</w:t>
      </w:r>
      <w:r w:rsidR="00EE02A2" w:rsidRPr="00961C37">
        <w:rPr>
          <w:rStyle w:val="Chard"/>
          <w:rtl/>
        </w:rPr>
        <w:t xml:space="preserve"> </w:t>
      </w:r>
      <w:r w:rsidR="00EE02A2" w:rsidRPr="00961C37">
        <w:rPr>
          <w:rStyle w:val="Chard"/>
          <w:rFonts w:hint="eastAsia"/>
          <w:rtl/>
        </w:rPr>
        <w:t>عَنِ</w:t>
      </w:r>
      <w:r w:rsidR="00EE02A2" w:rsidRPr="00961C37">
        <w:rPr>
          <w:rStyle w:val="Chard"/>
          <w:rtl/>
        </w:rPr>
        <w:t xml:space="preserve"> </w:t>
      </w:r>
      <w:r w:rsidR="00EE02A2" w:rsidRPr="00961C37">
        <w:rPr>
          <w:rStyle w:val="Chard"/>
          <w:rFonts w:hint="cs"/>
          <w:rtl/>
        </w:rPr>
        <w:t>ٱ</w:t>
      </w:r>
      <w:r w:rsidR="00EE02A2" w:rsidRPr="00961C37">
        <w:rPr>
          <w:rStyle w:val="Chard"/>
          <w:rFonts w:hint="eastAsia"/>
          <w:rtl/>
        </w:rPr>
        <w:t>ل</w:t>
      </w:r>
      <w:r w:rsidR="00EE02A2" w:rsidRPr="00961C37">
        <w:rPr>
          <w:rStyle w:val="Chard"/>
          <w:rFonts w:hint="cs"/>
          <w:rtl/>
        </w:rPr>
        <w:t>ۡ</w:t>
      </w:r>
      <w:r w:rsidR="00EE02A2" w:rsidRPr="00961C37">
        <w:rPr>
          <w:rStyle w:val="Chard"/>
          <w:rFonts w:hint="eastAsia"/>
          <w:rtl/>
        </w:rPr>
        <w:t>مَضَاجِعِ</w:t>
      </w:r>
      <w:r w:rsidR="00EE02A2" w:rsidRPr="00961C37">
        <w:rPr>
          <w:rStyle w:val="Chard"/>
          <w:rtl/>
        </w:rPr>
        <w:t xml:space="preserve"> </w:t>
      </w:r>
      <w:r w:rsidR="00EE02A2" w:rsidRPr="00961C37">
        <w:rPr>
          <w:rStyle w:val="Chard"/>
          <w:rFonts w:hint="eastAsia"/>
          <w:rtl/>
        </w:rPr>
        <w:t>يَد</w:t>
      </w:r>
      <w:r w:rsidR="00EE02A2" w:rsidRPr="00961C37">
        <w:rPr>
          <w:rStyle w:val="Chard"/>
          <w:rFonts w:hint="cs"/>
          <w:rtl/>
        </w:rPr>
        <w:t>ۡ</w:t>
      </w:r>
      <w:r w:rsidR="00EE02A2" w:rsidRPr="00961C37">
        <w:rPr>
          <w:rStyle w:val="Chard"/>
          <w:rFonts w:hint="eastAsia"/>
          <w:rtl/>
        </w:rPr>
        <w:t>عُونَ</w:t>
      </w:r>
      <w:r w:rsidR="00EE02A2" w:rsidRPr="00961C37">
        <w:rPr>
          <w:rStyle w:val="Chard"/>
          <w:rtl/>
        </w:rPr>
        <w:t xml:space="preserve"> </w:t>
      </w:r>
      <w:r w:rsidR="00EE02A2" w:rsidRPr="00961C37">
        <w:rPr>
          <w:rStyle w:val="Chard"/>
          <w:rFonts w:hint="eastAsia"/>
          <w:rtl/>
        </w:rPr>
        <w:t>رَبَّهُم</w:t>
      </w:r>
      <w:r w:rsidR="00EE02A2" w:rsidRPr="00961C37">
        <w:rPr>
          <w:rStyle w:val="Chard"/>
          <w:rFonts w:hint="cs"/>
          <w:rtl/>
        </w:rPr>
        <w:t>ۡ</w:t>
      </w:r>
      <w:r w:rsidR="00EE02A2" w:rsidRPr="00961C37">
        <w:rPr>
          <w:rStyle w:val="Chard"/>
          <w:rtl/>
        </w:rPr>
        <w:t xml:space="preserve"> </w:t>
      </w:r>
      <w:r w:rsidR="00EE02A2" w:rsidRPr="00961C37">
        <w:rPr>
          <w:rStyle w:val="Chard"/>
          <w:rFonts w:hint="eastAsia"/>
          <w:rtl/>
        </w:rPr>
        <w:t>خَو</w:t>
      </w:r>
      <w:r w:rsidR="00EE02A2" w:rsidRPr="00961C37">
        <w:rPr>
          <w:rStyle w:val="Chard"/>
          <w:rFonts w:hint="cs"/>
          <w:rtl/>
        </w:rPr>
        <w:t>ۡ</w:t>
      </w:r>
      <w:r w:rsidR="00EE02A2" w:rsidRPr="00961C37">
        <w:rPr>
          <w:rStyle w:val="Chard"/>
          <w:rFonts w:hint="eastAsia"/>
          <w:rtl/>
        </w:rPr>
        <w:t>ف</w:t>
      </w:r>
      <w:r w:rsidR="00EE02A2" w:rsidRPr="00961C37">
        <w:rPr>
          <w:rStyle w:val="Chard"/>
          <w:rFonts w:hint="cs"/>
          <w:rtl/>
        </w:rPr>
        <w:t>ٗ</w:t>
      </w:r>
      <w:r w:rsidR="00EE02A2" w:rsidRPr="00961C37">
        <w:rPr>
          <w:rStyle w:val="Chard"/>
          <w:rFonts w:hint="eastAsia"/>
          <w:rtl/>
        </w:rPr>
        <w:t>ا</w:t>
      </w:r>
      <w:r w:rsidR="00EE02A2" w:rsidRPr="00961C37">
        <w:rPr>
          <w:rStyle w:val="Chard"/>
          <w:rtl/>
        </w:rPr>
        <w:t xml:space="preserve"> </w:t>
      </w:r>
      <w:r w:rsidR="00EE02A2" w:rsidRPr="00961C37">
        <w:rPr>
          <w:rStyle w:val="Chard"/>
          <w:rFonts w:hint="eastAsia"/>
          <w:rtl/>
        </w:rPr>
        <w:t>وَطَمَع</w:t>
      </w:r>
      <w:r w:rsidR="00EE02A2" w:rsidRPr="00961C37">
        <w:rPr>
          <w:rStyle w:val="Chard"/>
          <w:rFonts w:hint="cs"/>
          <w:rtl/>
        </w:rPr>
        <w:t>ٗ</w:t>
      </w:r>
      <w:r w:rsidR="00EE02A2" w:rsidRPr="00961C37">
        <w:rPr>
          <w:rStyle w:val="Chard"/>
          <w:rFonts w:hint="eastAsia"/>
          <w:rtl/>
        </w:rPr>
        <w:t>ا</w:t>
      </w:r>
      <w:r w:rsidR="00EE02A2" w:rsidRPr="00961C37">
        <w:rPr>
          <w:rStyle w:val="Chard"/>
          <w:rtl/>
        </w:rPr>
        <w:t xml:space="preserve"> </w:t>
      </w:r>
      <w:r w:rsidR="00EE02A2" w:rsidRPr="00961C37">
        <w:rPr>
          <w:rStyle w:val="Chard"/>
          <w:rFonts w:hint="eastAsia"/>
          <w:rtl/>
        </w:rPr>
        <w:t>وَمِمَّا</w:t>
      </w:r>
      <w:r w:rsidR="00EE02A2" w:rsidRPr="00961C37">
        <w:rPr>
          <w:rStyle w:val="Chard"/>
          <w:rtl/>
        </w:rPr>
        <w:t xml:space="preserve"> </w:t>
      </w:r>
      <w:r w:rsidR="00EE02A2" w:rsidRPr="00961C37">
        <w:rPr>
          <w:rStyle w:val="Chard"/>
          <w:rFonts w:hint="eastAsia"/>
          <w:rtl/>
        </w:rPr>
        <w:t>رَزَق</w:t>
      </w:r>
      <w:r w:rsidR="00EE02A2" w:rsidRPr="00961C37">
        <w:rPr>
          <w:rStyle w:val="Chard"/>
          <w:rFonts w:hint="cs"/>
          <w:rtl/>
        </w:rPr>
        <w:t>ۡ</w:t>
      </w:r>
      <w:r w:rsidR="00EE02A2" w:rsidRPr="00961C37">
        <w:rPr>
          <w:rStyle w:val="Chard"/>
          <w:rFonts w:hint="eastAsia"/>
          <w:rtl/>
        </w:rPr>
        <w:t>نَ</w:t>
      </w:r>
      <w:r w:rsidR="00EE02A2" w:rsidRPr="00961C37">
        <w:rPr>
          <w:rStyle w:val="Chard"/>
          <w:rFonts w:hint="cs"/>
          <w:rtl/>
        </w:rPr>
        <w:t>ٰ</w:t>
      </w:r>
      <w:r w:rsidR="00EE02A2" w:rsidRPr="00961C37">
        <w:rPr>
          <w:rStyle w:val="Chard"/>
          <w:rFonts w:hint="eastAsia"/>
          <w:rtl/>
        </w:rPr>
        <w:t>هُم</w:t>
      </w:r>
      <w:r w:rsidR="00EE02A2" w:rsidRPr="00961C37">
        <w:rPr>
          <w:rStyle w:val="Chard"/>
          <w:rFonts w:hint="cs"/>
          <w:rtl/>
        </w:rPr>
        <w:t>ۡ</w:t>
      </w:r>
      <w:r w:rsidR="00EE02A2" w:rsidRPr="00961C37">
        <w:rPr>
          <w:rStyle w:val="Chard"/>
          <w:rtl/>
        </w:rPr>
        <w:t xml:space="preserve"> </w:t>
      </w:r>
      <w:r w:rsidR="00EE02A2" w:rsidRPr="00961C37">
        <w:rPr>
          <w:rStyle w:val="Chard"/>
          <w:rFonts w:hint="eastAsia"/>
          <w:rtl/>
        </w:rPr>
        <w:t>يُنفِقُونَ</w:t>
      </w:r>
      <w:r w:rsidR="00EE02A2" w:rsidRPr="00961C37">
        <w:rPr>
          <w:rStyle w:val="Chard"/>
          <w:rtl/>
        </w:rPr>
        <w:t xml:space="preserve"> </w:t>
      </w:r>
      <w:r w:rsidR="00EE02A2" w:rsidRPr="00961C37">
        <w:rPr>
          <w:rStyle w:val="Chard"/>
          <w:rFonts w:hint="cs"/>
          <w:rtl/>
        </w:rPr>
        <w:t>١٦</w:t>
      </w:r>
      <w:r w:rsidR="00EE02A2" w:rsidRPr="00961C37">
        <w:rPr>
          <w:rStyle w:val="Chard"/>
          <w:rtl/>
        </w:rPr>
        <w:t xml:space="preserve"> </w:t>
      </w:r>
      <w:r w:rsidR="00EE02A2" w:rsidRPr="00961C37">
        <w:rPr>
          <w:rStyle w:val="Chard"/>
          <w:rFonts w:hint="eastAsia"/>
          <w:rtl/>
        </w:rPr>
        <w:t>فَلَا</w:t>
      </w:r>
      <w:r w:rsidR="00EE02A2" w:rsidRPr="00961C37">
        <w:rPr>
          <w:rStyle w:val="Chard"/>
          <w:rtl/>
        </w:rPr>
        <w:t xml:space="preserve"> </w:t>
      </w:r>
      <w:r w:rsidR="00EE02A2" w:rsidRPr="00961C37">
        <w:rPr>
          <w:rStyle w:val="Chard"/>
          <w:rFonts w:hint="eastAsia"/>
          <w:rtl/>
        </w:rPr>
        <w:t>تَع</w:t>
      </w:r>
      <w:r w:rsidR="00EE02A2" w:rsidRPr="00961C37">
        <w:rPr>
          <w:rStyle w:val="Chard"/>
          <w:rFonts w:hint="cs"/>
          <w:rtl/>
        </w:rPr>
        <w:t>ۡ</w:t>
      </w:r>
      <w:r w:rsidR="00EE02A2" w:rsidRPr="00961C37">
        <w:rPr>
          <w:rStyle w:val="Chard"/>
          <w:rFonts w:hint="eastAsia"/>
          <w:rtl/>
        </w:rPr>
        <w:t>لَمُ</w:t>
      </w:r>
      <w:r w:rsidR="00EE02A2" w:rsidRPr="00961C37">
        <w:rPr>
          <w:rStyle w:val="Chard"/>
          <w:rtl/>
        </w:rPr>
        <w:t xml:space="preserve"> </w:t>
      </w:r>
      <w:r w:rsidR="00EE02A2" w:rsidRPr="00961C37">
        <w:rPr>
          <w:rStyle w:val="Chard"/>
          <w:rFonts w:hint="eastAsia"/>
          <w:rtl/>
        </w:rPr>
        <w:t>نَف</w:t>
      </w:r>
      <w:r w:rsidR="00EE02A2" w:rsidRPr="00961C37">
        <w:rPr>
          <w:rStyle w:val="Chard"/>
          <w:rFonts w:hint="cs"/>
          <w:rtl/>
        </w:rPr>
        <w:t>ۡ</w:t>
      </w:r>
      <w:r w:rsidR="00EE02A2" w:rsidRPr="00961C37">
        <w:rPr>
          <w:rStyle w:val="Chard"/>
          <w:rFonts w:hint="eastAsia"/>
          <w:rtl/>
        </w:rPr>
        <w:t>س</w:t>
      </w:r>
      <w:r w:rsidR="00EE02A2" w:rsidRPr="00961C37">
        <w:rPr>
          <w:rStyle w:val="Chard"/>
          <w:rFonts w:hint="cs"/>
          <w:rtl/>
        </w:rPr>
        <w:t>ٞ</w:t>
      </w:r>
      <w:r w:rsidR="00EE02A2" w:rsidRPr="00961C37">
        <w:rPr>
          <w:rStyle w:val="Chard"/>
          <w:rtl/>
        </w:rPr>
        <w:t xml:space="preserve"> </w:t>
      </w:r>
      <w:r w:rsidR="00EE02A2" w:rsidRPr="00961C37">
        <w:rPr>
          <w:rStyle w:val="Chard"/>
          <w:rFonts w:hint="eastAsia"/>
          <w:rtl/>
        </w:rPr>
        <w:t>مَّا</w:t>
      </w:r>
      <w:r w:rsidR="00EE02A2" w:rsidRPr="00961C37">
        <w:rPr>
          <w:rStyle w:val="Chard"/>
          <w:rFonts w:hint="cs"/>
          <w:rtl/>
        </w:rPr>
        <w:t>ٓ</w:t>
      </w:r>
      <w:r w:rsidR="00EE02A2" w:rsidRPr="00961C37">
        <w:rPr>
          <w:rStyle w:val="Chard"/>
          <w:rtl/>
        </w:rPr>
        <w:t xml:space="preserve"> </w:t>
      </w:r>
      <w:r w:rsidR="00EE02A2" w:rsidRPr="00961C37">
        <w:rPr>
          <w:rStyle w:val="Chard"/>
          <w:rFonts w:hint="eastAsia"/>
          <w:rtl/>
        </w:rPr>
        <w:t>أُخ</w:t>
      </w:r>
      <w:r w:rsidR="00EE02A2" w:rsidRPr="00961C37">
        <w:rPr>
          <w:rStyle w:val="Chard"/>
          <w:rFonts w:hint="cs"/>
          <w:rtl/>
        </w:rPr>
        <w:t>ۡ</w:t>
      </w:r>
      <w:r w:rsidR="00EE02A2" w:rsidRPr="00961C37">
        <w:rPr>
          <w:rStyle w:val="Chard"/>
          <w:rFonts w:hint="eastAsia"/>
          <w:rtl/>
        </w:rPr>
        <w:t>فِيَ</w:t>
      </w:r>
      <w:r w:rsidR="00EE02A2" w:rsidRPr="00961C37">
        <w:rPr>
          <w:rStyle w:val="Chard"/>
          <w:rtl/>
        </w:rPr>
        <w:t xml:space="preserve"> </w:t>
      </w:r>
      <w:r w:rsidR="00EE02A2" w:rsidRPr="00961C37">
        <w:rPr>
          <w:rStyle w:val="Chard"/>
          <w:rFonts w:hint="eastAsia"/>
          <w:rtl/>
        </w:rPr>
        <w:t>لَهُم</w:t>
      </w:r>
      <w:r w:rsidR="00EE02A2" w:rsidRPr="00961C37">
        <w:rPr>
          <w:rStyle w:val="Chard"/>
          <w:rtl/>
        </w:rPr>
        <w:t xml:space="preserve"> </w:t>
      </w:r>
      <w:r w:rsidR="00EE02A2" w:rsidRPr="00961C37">
        <w:rPr>
          <w:rStyle w:val="Chard"/>
          <w:rFonts w:hint="eastAsia"/>
          <w:rtl/>
        </w:rPr>
        <w:t>مِّن</w:t>
      </w:r>
      <w:r w:rsidR="00EE02A2" w:rsidRPr="00961C37">
        <w:rPr>
          <w:rStyle w:val="Chard"/>
          <w:rtl/>
        </w:rPr>
        <w:t xml:space="preserve"> </w:t>
      </w:r>
      <w:r w:rsidR="00EE02A2" w:rsidRPr="00961C37">
        <w:rPr>
          <w:rStyle w:val="Chard"/>
          <w:rFonts w:hint="eastAsia"/>
          <w:rtl/>
        </w:rPr>
        <w:t>قُرَّةِ</w:t>
      </w:r>
      <w:r w:rsidR="00EE02A2" w:rsidRPr="00961C37">
        <w:rPr>
          <w:rStyle w:val="Chard"/>
          <w:rtl/>
        </w:rPr>
        <w:t xml:space="preserve"> </w:t>
      </w:r>
      <w:r w:rsidR="00EE02A2" w:rsidRPr="00961C37">
        <w:rPr>
          <w:rStyle w:val="Chard"/>
          <w:rFonts w:hint="eastAsia"/>
          <w:rtl/>
        </w:rPr>
        <w:t>أَع</w:t>
      </w:r>
      <w:r w:rsidR="00EE02A2" w:rsidRPr="00961C37">
        <w:rPr>
          <w:rStyle w:val="Chard"/>
          <w:rFonts w:hint="cs"/>
          <w:rtl/>
        </w:rPr>
        <w:t>ۡ</w:t>
      </w:r>
      <w:r w:rsidR="00EE02A2" w:rsidRPr="00961C37">
        <w:rPr>
          <w:rStyle w:val="Chard"/>
          <w:rFonts w:hint="eastAsia"/>
          <w:rtl/>
        </w:rPr>
        <w:t>يُن</w:t>
      </w:r>
      <w:r w:rsidR="00EE02A2" w:rsidRPr="00961C37">
        <w:rPr>
          <w:rStyle w:val="Chard"/>
          <w:rFonts w:hint="cs"/>
          <w:rtl/>
        </w:rPr>
        <w:t>ٖ</w:t>
      </w:r>
      <w:r w:rsidR="00EE02A2" w:rsidRPr="00961C37">
        <w:rPr>
          <w:rStyle w:val="Chard"/>
          <w:rtl/>
        </w:rPr>
        <w:t xml:space="preserve"> </w:t>
      </w:r>
      <w:r w:rsidR="00EE02A2" w:rsidRPr="00961C37">
        <w:rPr>
          <w:rStyle w:val="Chard"/>
          <w:rFonts w:hint="eastAsia"/>
          <w:rtl/>
        </w:rPr>
        <w:t>جَزَا</w:t>
      </w:r>
      <w:r w:rsidR="00EE02A2" w:rsidRPr="00961C37">
        <w:rPr>
          <w:rStyle w:val="Chard"/>
          <w:rFonts w:hint="cs"/>
          <w:rtl/>
        </w:rPr>
        <w:t>ٓ</w:t>
      </w:r>
      <w:r w:rsidR="00EE02A2" w:rsidRPr="00961C37">
        <w:rPr>
          <w:rStyle w:val="Chard"/>
          <w:rFonts w:hint="eastAsia"/>
          <w:rtl/>
        </w:rPr>
        <w:t>ءَ</w:t>
      </w:r>
      <w:r w:rsidR="00EE02A2" w:rsidRPr="00961C37">
        <w:rPr>
          <w:rStyle w:val="Chard"/>
          <w:rFonts w:hint="cs"/>
          <w:rtl/>
        </w:rPr>
        <w:t>ۢ</w:t>
      </w:r>
      <w:r w:rsidR="00EE02A2" w:rsidRPr="00961C37">
        <w:rPr>
          <w:rStyle w:val="Chard"/>
          <w:rtl/>
        </w:rPr>
        <w:t xml:space="preserve"> </w:t>
      </w:r>
      <w:r w:rsidR="00EE02A2" w:rsidRPr="00961C37">
        <w:rPr>
          <w:rStyle w:val="Chard"/>
          <w:rFonts w:hint="eastAsia"/>
          <w:rtl/>
        </w:rPr>
        <w:t>بِمَا</w:t>
      </w:r>
      <w:r w:rsidR="00EE02A2" w:rsidRPr="00961C37">
        <w:rPr>
          <w:rStyle w:val="Chard"/>
          <w:rtl/>
        </w:rPr>
        <w:t xml:space="preserve"> </w:t>
      </w:r>
      <w:r w:rsidR="00EE02A2" w:rsidRPr="00961C37">
        <w:rPr>
          <w:rStyle w:val="Chard"/>
          <w:rFonts w:hint="eastAsia"/>
          <w:rtl/>
        </w:rPr>
        <w:t>كَانُواْ</w:t>
      </w:r>
      <w:r w:rsidR="00EE02A2" w:rsidRPr="00961C37">
        <w:rPr>
          <w:rStyle w:val="Chard"/>
          <w:rtl/>
        </w:rPr>
        <w:t xml:space="preserve"> </w:t>
      </w:r>
      <w:r w:rsidR="00EE02A2" w:rsidRPr="00961C37">
        <w:rPr>
          <w:rStyle w:val="Chard"/>
          <w:rFonts w:hint="eastAsia"/>
          <w:rtl/>
        </w:rPr>
        <w:t>يَع</w:t>
      </w:r>
      <w:r w:rsidR="00EE02A2" w:rsidRPr="00961C37">
        <w:rPr>
          <w:rStyle w:val="Chard"/>
          <w:rFonts w:hint="cs"/>
          <w:rtl/>
        </w:rPr>
        <w:t>ۡ</w:t>
      </w:r>
      <w:r w:rsidR="00EE02A2" w:rsidRPr="00961C37">
        <w:rPr>
          <w:rStyle w:val="Chard"/>
          <w:rFonts w:hint="eastAsia"/>
          <w:rtl/>
        </w:rPr>
        <w:t>مَلُونَ</w:t>
      </w:r>
      <w:r w:rsidR="00EE02A2" w:rsidRPr="00961C37">
        <w:rPr>
          <w:rStyle w:val="Chard"/>
          <w:rtl/>
        </w:rPr>
        <w:t xml:space="preserve"> </w:t>
      </w:r>
      <w:r w:rsidR="00EE02A2" w:rsidRPr="00961C37">
        <w:rPr>
          <w:rStyle w:val="Chard"/>
          <w:rFonts w:hint="cs"/>
          <w:rtl/>
        </w:rPr>
        <w:t>١٧</w:t>
      </w:r>
      <w:r w:rsidR="00A62A54">
        <w:rPr>
          <w:rStyle w:val="Char5"/>
          <w:rFonts w:cs="CTraditional Arabic" w:hint="cs"/>
          <w:rtl/>
        </w:rPr>
        <w:t>﴾</w:t>
      </w:r>
      <w:r w:rsidRPr="008548CA">
        <w:rPr>
          <w:rStyle w:val="Char5"/>
          <w:rtl/>
        </w:rPr>
        <w:t xml:space="preserve"> </w:t>
      </w:r>
      <w:r w:rsidR="00EE02A2" w:rsidRPr="00EE02A2">
        <w:rPr>
          <w:rStyle w:val="Charc"/>
          <w:rFonts w:hint="cs"/>
          <w:rtl/>
        </w:rPr>
        <w:t>[</w:t>
      </w:r>
      <w:r w:rsidRPr="00EE02A2">
        <w:rPr>
          <w:rStyle w:val="Charc"/>
          <w:rtl/>
        </w:rPr>
        <w:t>السجد</w:t>
      </w:r>
      <w:r w:rsidR="00EE02A2" w:rsidRPr="00EE02A2">
        <w:rPr>
          <w:rStyle w:val="Charc"/>
          <w:rFonts w:hint="cs"/>
          <w:rtl/>
        </w:rPr>
        <w:t>ة</w:t>
      </w:r>
      <w:r w:rsidRPr="00EE02A2">
        <w:rPr>
          <w:rStyle w:val="Charc"/>
          <w:rtl/>
        </w:rPr>
        <w:t xml:space="preserve">: ١٦ </w:t>
      </w:r>
      <w:r w:rsidR="00EE02A2" w:rsidRPr="00EE02A2">
        <w:rPr>
          <w:rStyle w:val="Charc"/>
          <w:rFonts w:hint="cs"/>
          <w:rtl/>
        </w:rPr>
        <w:t>–</w:t>
      </w:r>
      <w:r w:rsidRPr="00EE02A2">
        <w:rPr>
          <w:rStyle w:val="Charc"/>
          <w:rtl/>
        </w:rPr>
        <w:t xml:space="preserve"> ١٧</w:t>
      </w:r>
      <w:r w:rsidR="00EE02A2" w:rsidRPr="00EE02A2">
        <w:rPr>
          <w:rStyle w:val="Charc"/>
          <w:rFonts w:hint="cs"/>
          <w:rtl/>
        </w:rPr>
        <w:t>]</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بسترخواب</w:t>
      </w:r>
      <w:r w:rsidRPr="008548CA">
        <w:rPr>
          <w:rStyle w:val="Char5"/>
          <w:rtl/>
        </w:rPr>
        <w:t xml:space="preserve"> </w:t>
      </w:r>
      <w:r w:rsidRPr="008548CA">
        <w:rPr>
          <w:rStyle w:val="Char5"/>
          <w:rFonts w:hint="eastAsia"/>
          <w:rtl/>
        </w:rPr>
        <w:t>دور</w:t>
      </w:r>
      <w:r w:rsidRPr="008548CA">
        <w:rPr>
          <w:rStyle w:val="Char5"/>
          <w:rFonts w:hint="cs"/>
          <w:rtl/>
        </w:rPr>
        <w:t>ی</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‏جو</w:t>
      </w:r>
      <w:r w:rsidRPr="008548CA">
        <w:rPr>
          <w:rStyle w:val="Char5"/>
          <w:rFonts w:hint="cs"/>
          <w:rtl/>
        </w:rPr>
        <w:t>ی</w:t>
      </w:r>
      <w:r w:rsidRPr="008548CA">
        <w:rPr>
          <w:rStyle w:val="Char5"/>
          <w:rFonts w:hint="eastAsia"/>
          <w:rtl/>
        </w:rPr>
        <w:t>ند،</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ام</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پروردگارشان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‏خوانند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به</w:t>
      </w:r>
      <w:r w:rsidR="00811778">
        <w:rPr>
          <w:rStyle w:val="Char5"/>
          <w:rtl/>
        </w:rPr>
        <w:t xml:space="preserve"> آن‌ها </w:t>
      </w:r>
      <w:r w:rsidRPr="008548CA">
        <w:rPr>
          <w:rStyle w:val="Char5"/>
          <w:rFonts w:hint="eastAsia"/>
          <w:rtl/>
        </w:rPr>
        <w:t>داده‏ا</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‏بخشند،</w:t>
      </w:r>
      <w:r w:rsidR="000D7E8F">
        <w:rPr>
          <w:rStyle w:val="Char5"/>
          <w:rtl/>
        </w:rPr>
        <w:t xml:space="preserve"> هیچکس </w:t>
      </w:r>
      <w:r w:rsidRPr="008548CA">
        <w:rPr>
          <w:rStyle w:val="Char5"/>
          <w:rFonts w:hint="eastAsia"/>
          <w:rtl/>
        </w:rPr>
        <w:t>نم</w:t>
      </w:r>
      <w:r w:rsidRPr="008548CA">
        <w:rPr>
          <w:rStyle w:val="Char5"/>
          <w:rFonts w:hint="cs"/>
          <w:rtl/>
        </w:rPr>
        <w:t>ی</w:t>
      </w:r>
      <w:r w:rsidRPr="008548CA">
        <w:rPr>
          <w:rStyle w:val="Char5"/>
          <w:rFonts w:hint="eastAsia"/>
          <w:rtl/>
        </w:rPr>
        <w:t>‏داند</w:t>
      </w:r>
      <w:r w:rsidRPr="008548CA">
        <w:rPr>
          <w:rStyle w:val="Char5"/>
          <w:rtl/>
        </w:rPr>
        <w:t xml:space="preserve"> </w:t>
      </w:r>
      <w:r w:rsidRPr="008548CA">
        <w:rPr>
          <w:rStyle w:val="Char5"/>
          <w:rFonts w:hint="eastAsia"/>
          <w:rtl/>
        </w:rPr>
        <w:t>چه</w:t>
      </w:r>
      <w:r w:rsidR="00AE5B73">
        <w:rPr>
          <w:rStyle w:val="Char5"/>
          <w:rtl/>
        </w:rPr>
        <w:t xml:space="preserve"> پاداش‌ها</w:t>
      </w:r>
      <w:r w:rsidRPr="008548CA">
        <w:rPr>
          <w:rStyle w:val="Char5"/>
          <w:rFonts w:hint="cs"/>
          <w:rtl/>
        </w:rPr>
        <w:t>یی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روشن</w:t>
      </w:r>
      <w:r w:rsidRPr="008548CA">
        <w:rPr>
          <w:rStyle w:val="Char5"/>
          <w:rFonts w:hint="cs"/>
          <w:rtl/>
        </w:rPr>
        <w:t>ی</w:t>
      </w:r>
      <w:r w:rsidRPr="008548CA">
        <w:rPr>
          <w:rStyle w:val="Char5"/>
          <w:rFonts w:hint="eastAsia"/>
          <w:rtl/>
        </w:rPr>
        <w:t>‏بخش</w:t>
      </w:r>
      <w:r w:rsidRPr="008548CA">
        <w:rPr>
          <w:rStyle w:val="Char5"/>
          <w:rtl/>
        </w:rPr>
        <w:t xml:space="preserve"> </w:t>
      </w:r>
      <w:r w:rsidRPr="008548CA">
        <w:rPr>
          <w:rStyle w:val="Char5"/>
          <w:rFonts w:hint="eastAsia"/>
          <w:rtl/>
        </w:rPr>
        <w:t>چشم</w:t>
      </w:r>
      <w:r w:rsidRPr="008548CA">
        <w:rPr>
          <w:rStyle w:val="Char5"/>
          <w:rtl/>
        </w:rPr>
        <w:t xml:space="preserve"> </w:t>
      </w:r>
      <w:r w:rsidRPr="008548CA">
        <w:rPr>
          <w:rStyle w:val="Char5"/>
          <w:rFonts w:hint="eastAsia"/>
          <w:rtl/>
        </w:rPr>
        <w:t>است</w:t>
      </w:r>
      <w:r w:rsidR="005A6AF3">
        <w:rPr>
          <w:rStyle w:val="Char5"/>
          <w:rtl/>
        </w:rPr>
        <w:t xml:space="preserve"> برای‌شان </w:t>
      </w:r>
      <w:r w:rsidRPr="008548CA">
        <w:rPr>
          <w:rStyle w:val="Char5"/>
          <w:rFonts w:hint="eastAsia"/>
          <w:rtl/>
        </w:rPr>
        <w:t>درنظر</w:t>
      </w:r>
      <w:r w:rsidRPr="008548CA">
        <w:rPr>
          <w:rStyle w:val="Char5"/>
          <w:rtl/>
        </w:rPr>
        <w:t xml:space="preserve"> </w:t>
      </w:r>
      <w:r w:rsidRPr="008548CA">
        <w:rPr>
          <w:rStyle w:val="Char5"/>
          <w:rFonts w:hint="eastAsia"/>
          <w:rtl/>
        </w:rPr>
        <w:t>گرفته</w:t>
      </w:r>
      <w:r w:rsidRPr="008548CA">
        <w:rPr>
          <w:rStyle w:val="Char5"/>
          <w:rtl/>
        </w:rPr>
        <w:t xml:space="preserve"> </w:t>
      </w:r>
      <w:r w:rsidRPr="008548CA">
        <w:rPr>
          <w:rStyle w:val="Char5"/>
          <w:rFonts w:hint="eastAsia"/>
          <w:rtl/>
        </w:rPr>
        <w:t>شده،</w:t>
      </w:r>
      <w:r w:rsidRPr="008548CA">
        <w:rPr>
          <w:rStyle w:val="Char5"/>
          <w:rtl/>
        </w:rPr>
        <w:t xml:space="preserve"> </w:t>
      </w:r>
      <w:r w:rsidRPr="008548CA">
        <w:rPr>
          <w:rStyle w:val="Char5"/>
          <w:rFonts w:hint="eastAsia"/>
          <w:rtl/>
        </w:rPr>
        <w:t>پاداش</w:t>
      </w:r>
      <w:r w:rsidRPr="008548CA">
        <w:rPr>
          <w:rStyle w:val="Char5"/>
          <w:rtl/>
        </w:rPr>
        <w:t xml:space="preserve"> </w:t>
      </w:r>
      <w:r w:rsidRPr="008548CA">
        <w:rPr>
          <w:rStyle w:val="Char5"/>
          <w:rFonts w:hint="eastAsia"/>
          <w:rtl/>
        </w:rPr>
        <w:t>کارها</w:t>
      </w:r>
      <w:r w:rsidRPr="008548CA">
        <w:rPr>
          <w:rStyle w:val="Char5"/>
          <w:rFonts w:hint="cs"/>
          <w:rtl/>
        </w:rPr>
        <w:t>یی</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کرده‏اند»</w:t>
      </w:r>
      <w:r w:rsidRPr="008548CA">
        <w:rPr>
          <w:rStyle w:val="Char5"/>
          <w:rtl/>
        </w:rPr>
        <w:t>.</w:t>
      </w:r>
    </w:p>
    <w:p w:rsidR="000B5A71" w:rsidRDefault="000B5A71" w:rsidP="004A01ED">
      <w:pPr>
        <w:ind w:firstLine="284"/>
        <w:jc w:val="both"/>
        <w:rPr>
          <w:rStyle w:val="Char5"/>
        </w:rPr>
      </w:pPr>
      <w:r w:rsidRPr="008548CA">
        <w:rPr>
          <w:rStyle w:val="Char5"/>
          <w:rFonts w:hint="eastAsia"/>
          <w:rtl/>
        </w:rPr>
        <w:t>در</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شاپ</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همه‏</w:t>
      </w:r>
      <w:r w:rsidRPr="008548CA">
        <w:rPr>
          <w:rStyle w:val="Char5"/>
          <w:rFonts w:hint="cs"/>
          <w:rtl/>
        </w:rPr>
        <w:t>ی</w:t>
      </w:r>
      <w:r w:rsidR="00C049A0">
        <w:rPr>
          <w:rStyle w:val="Char5"/>
          <w:rtl/>
        </w:rPr>
        <w:t xml:space="preserve"> این‌ها </w:t>
      </w:r>
      <w:r w:rsidRPr="008548CA">
        <w:rPr>
          <w:rStyle w:val="Char5"/>
          <w:rFonts w:hint="eastAsia"/>
          <w:rtl/>
        </w:rPr>
        <w:t>پ</w:t>
      </w:r>
      <w:r w:rsidRPr="008548CA">
        <w:rPr>
          <w:rStyle w:val="Char5"/>
          <w:rFonts w:hint="cs"/>
          <w:rtl/>
        </w:rPr>
        <w:t>ی</w:t>
      </w:r>
      <w:r w:rsidRPr="008548CA">
        <w:rPr>
          <w:rStyle w:val="Char5"/>
          <w:rFonts w:hint="eastAsia"/>
          <w:rtl/>
        </w:rPr>
        <w:t>امبر</w:t>
      </w:r>
      <w:r w:rsidRPr="008548CA">
        <w:rPr>
          <w:rStyle w:val="Char5"/>
          <w:rtl/>
        </w:rPr>
        <w:t xml:space="preserve"> </w:t>
      </w:r>
      <w:r w:rsidRPr="008548CA">
        <w:rPr>
          <w:rStyle w:val="Char5"/>
          <w:rFonts w:hint="eastAsia"/>
          <w:rtl/>
        </w:rPr>
        <w:t>ما</w:t>
      </w:r>
      <w:r w:rsidRPr="008548CA">
        <w:rPr>
          <w:rStyle w:val="Char5"/>
          <w:rtl/>
        </w:rPr>
        <w:t xml:space="preserve"> </w:t>
      </w:r>
      <w:r w:rsidRPr="008548CA">
        <w:rPr>
          <w:rStyle w:val="Char5"/>
          <w:rFonts w:hint="eastAsia"/>
          <w:rtl/>
        </w:rPr>
        <w:t>محمد</w:t>
      </w:r>
      <w:r w:rsidR="004A01ED" w:rsidRPr="004A01ED">
        <w:rPr>
          <w:rStyle w:val="Char5"/>
          <w:rFonts w:cs="CTraditional Arabic" w:hint="cs"/>
          <w:rtl/>
        </w:rPr>
        <w:t xml:space="preserve"> ج </w:t>
      </w:r>
      <w:r w:rsidRPr="008548CA">
        <w:rPr>
          <w:rStyle w:val="Char5"/>
          <w:rFonts w:hint="eastAsia"/>
          <w:rtl/>
        </w:rPr>
        <w:t>است،</w:t>
      </w:r>
      <w:r w:rsidR="005D5775">
        <w:rPr>
          <w:rStyle w:val="Char5"/>
          <w:rtl/>
        </w:rPr>
        <w:t xml:space="preserve"> چنانکه </w:t>
      </w:r>
      <w:r w:rsidRPr="008548CA">
        <w:rPr>
          <w:rStyle w:val="Char5"/>
          <w:rFonts w:hint="eastAsia"/>
          <w:rtl/>
        </w:rPr>
        <w:t>عبدالله</w:t>
      </w:r>
      <w:r w:rsidRPr="008548CA">
        <w:rPr>
          <w:rStyle w:val="Char5"/>
          <w:rtl/>
        </w:rPr>
        <w:t xml:space="preserve"> </w:t>
      </w:r>
      <w:r w:rsidRPr="008548CA">
        <w:rPr>
          <w:rStyle w:val="Char5"/>
          <w:rFonts w:hint="eastAsia"/>
          <w:rtl/>
        </w:rPr>
        <w:t>بن</w:t>
      </w:r>
      <w:r w:rsidRPr="008548CA">
        <w:rPr>
          <w:rStyle w:val="Char5"/>
          <w:rtl/>
        </w:rPr>
        <w:t xml:space="preserve"> </w:t>
      </w:r>
      <w:r w:rsidRPr="008548CA">
        <w:rPr>
          <w:rStyle w:val="Char5"/>
          <w:rFonts w:hint="eastAsia"/>
          <w:rtl/>
        </w:rPr>
        <w:t>رواحه</w:t>
      </w:r>
      <w:r w:rsidRPr="008548CA">
        <w:rPr>
          <w:rStyle w:val="Char5"/>
          <w:rtl/>
        </w:rPr>
        <w:t xml:space="preserve"> </w:t>
      </w:r>
      <w:r w:rsidRPr="008548CA">
        <w:rPr>
          <w:rStyle w:val="Char5"/>
          <w:rFonts w:hint="eastAsia"/>
          <w:rtl/>
        </w:rPr>
        <w:t>سروده</w:t>
      </w:r>
      <w:r w:rsidRPr="008548CA">
        <w:rPr>
          <w:rStyle w:val="Char5"/>
          <w:rtl/>
        </w:rPr>
        <w:t xml:space="preserve"> </w:t>
      </w:r>
      <w:r w:rsidRPr="008548CA">
        <w:rPr>
          <w:rStyle w:val="Char5"/>
          <w:rFonts w:hint="eastAsia"/>
          <w:rtl/>
        </w:rPr>
        <w:t>است</w:t>
      </w:r>
      <w:r w:rsidRPr="008548CA">
        <w:rPr>
          <w:rStyle w:val="Char5"/>
          <w:rtl/>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A62A54" w:rsidTr="00A62A54">
        <w:tc>
          <w:tcPr>
            <w:tcW w:w="3368" w:type="dxa"/>
          </w:tcPr>
          <w:p w:rsidR="00A62A54" w:rsidRPr="00A62A54" w:rsidRDefault="00A62A54" w:rsidP="00EE02A2">
            <w:pPr>
              <w:pStyle w:val="aa"/>
              <w:ind w:firstLine="0"/>
              <w:jc w:val="lowKashida"/>
              <w:rPr>
                <w:rStyle w:val="Char5"/>
                <w:sz w:val="2"/>
                <w:szCs w:val="2"/>
                <w:rtl/>
              </w:rPr>
            </w:pPr>
            <w:r w:rsidRPr="00403172">
              <w:rPr>
                <w:rtl/>
              </w:rPr>
              <w:t>و ف</w:t>
            </w:r>
            <w:r>
              <w:rPr>
                <w:rFonts w:hint="cs"/>
                <w:rtl/>
              </w:rPr>
              <w:t>ـ</w:t>
            </w:r>
            <w:r w:rsidRPr="00403172">
              <w:rPr>
                <w:rtl/>
              </w:rPr>
              <w:t>ینا رس</w:t>
            </w:r>
            <w:r>
              <w:rPr>
                <w:rFonts w:hint="cs"/>
                <w:rtl/>
              </w:rPr>
              <w:t>ـ</w:t>
            </w:r>
            <w:r w:rsidRPr="00403172">
              <w:rPr>
                <w:rtl/>
              </w:rPr>
              <w:t xml:space="preserve">ولُ الله یتلو </w:t>
            </w:r>
            <w:r w:rsidR="00E01F6A">
              <w:rPr>
                <w:rtl/>
              </w:rPr>
              <w:t>ك</w:t>
            </w:r>
            <w:r w:rsidRPr="00403172">
              <w:rPr>
                <w:rtl/>
              </w:rPr>
              <w:t>تاب</w:t>
            </w:r>
            <w:r>
              <w:rPr>
                <w:rFonts w:hint="cs"/>
                <w:rtl/>
              </w:rPr>
              <w:t>ــ</w:t>
            </w:r>
            <w:r w:rsidRPr="00403172">
              <w:rPr>
                <w:rtl/>
              </w:rPr>
              <w:t>ه</w:t>
            </w:r>
            <w:r>
              <w:br/>
            </w:r>
          </w:p>
        </w:tc>
        <w:tc>
          <w:tcPr>
            <w:tcW w:w="567" w:type="dxa"/>
          </w:tcPr>
          <w:p w:rsidR="00A62A54" w:rsidRDefault="00A62A54" w:rsidP="00EE02A2">
            <w:pPr>
              <w:pStyle w:val="aa"/>
              <w:jc w:val="lowKashida"/>
              <w:rPr>
                <w:rStyle w:val="Char5"/>
                <w:rtl/>
              </w:rPr>
            </w:pPr>
          </w:p>
        </w:tc>
        <w:tc>
          <w:tcPr>
            <w:tcW w:w="3369" w:type="dxa"/>
          </w:tcPr>
          <w:p w:rsidR="00A62A54" w:rsidRPr="00A62A54" w:rsidRDefault="00A62A54" w:rsidP="00EE02A2">
            <w:pPr>
              <w:pStyle w:val="aa"/>
              <w:ind w:firstLine="0"/>
              <w:jc w:val="lowKashida"/>
              <w:rPr>
                <w:rStyle w:val="Char5"/>
                <w:sz w:val="2"/>
                <w:szCs w:val="2"/>
                <w:rtl/>
              </w:rPr>
            </w:pPr>
            <w:r w:rsidRPr="00403172">
              <w:rPr>
                <w:rtl/>
              </w:rPr>
              <w:t>إذا انشقّ معروف من الصبح ساطعُ</w:t>
            </w:r>
            <w:r>
              <w:br/>
            </w:r>
          </w:p>
        </w:tc>
      </w:tr>
      <w:tr w:rsidR="00A62A54" w:rsidTr="00A62A54">
        <w:tc>
          <w:tcPr>
            <w:tcW w:w="3368" w:type="dxa"/>
          </w:tcPr>
          <w:p w:rsidR="00A62A54" w:rsidRPr="00A62A54" w:rsidRDefault="00A62A54" w:rsidP="00EE02A2">
            <w:pPr>
              <w:pStyle w:val="aa"/>
              <w:ind w:firstLine="0"/>
              <w:jc w:val="lowKashida"/>
              <w:rPr>
                <w:rStyle w:val="Char5"/>
                <w:sz w:val="2"/>
                <w:szCs w:val="2"/>
                <w:rtl/>
              </w:rPr>
            </w:pPr>
            <w:r w:rsidRPr="00403172">
              <w:rPr>
                <w:rtl/>
              </w:rPr>
              <w:t>أرانا الهدی بعد العمی فقل</w:t>
            </w:r>
            <w:r>
              <w:rPr>
                <w:rFonts w:hint="cs"/>
                <w:rtl/>
              </w:rPr>
              <w:t>ـ</w:t>
            </w:r>
            <w:r w:rsidRPr="00403172">
              <w:rPr>
                <w:rtl/>
              </w:rPr>
              <w:t>وبنا</w:t>
            </w:r>
            <w:r>
              <w:br/>
            </w:r>
          </w:p>
        </w:tc>
        <w:tc>
          <w:tcPr>
            <w:tcW w:w="567" w:type="dxa"/>
          </w:tcPr>
          <w:p w:rsidR="00A62A54" w:rsidRDefault="00A62A54" w:rsidP="00EE02A2">
            <w:pPr>
              <w:pStyle w:val="aa"/>
              <w:jc w:val="lowKashida"/>
              <w:rPr>
                <w:rStyle w:val="Char5"/>
                <w:rtl/>
              </w:rPr>
            </w:pPr>
          </w:p>
        </w:tc>
        <w:tc>
          <w:tcPr>
            <w:tcW w:w="3369" w:type="dxa"/>
          </w:tcPr>
          <w:p w:rsidR="00A62A54" w:rsidRPr="00A62A54" w:rsidRDefault="00A62A54" w:rsidP="00EE02A2">
            <w:pPr>
              <w:pStyle w:val="aa"/>
              <w:ind w:firstLine="0"/>
              <w:jc w:val="lowKashida"/>
              <w:rPr>
                <w:rStyle w:val="Char5"/>
                <w:sz w:val="2"/>
                <w:szCs w:val="2"/>
                <w:rtl/>
              </w:rPr>
            </w:pPr>
            <w:r w:rsidRPr="00403172">
              <w:rPr>
                <w:rtl/>
              </w:rPr>
              <w:t>ب</w:t>
            </w:r>
            <w:r>
              <w:rPr>
                <w:rFonts w:hint="cs"/>
                <w:rtl/>
              </w:rPr>
              <w:t>ـ</w:t>
            </w:r>
            <w:r w:rsidRPr="00403172">
              <w:rPr>
                <w:rtl/>
              </w:rPr>
              <w:t>ه م</w:t>
            </w:r>
            <w:r>
              <w:rPr>
                <w:rFonts w:hint="cs"/>
                <w:rtl/>
              </w:rPr>
              <w:t>ـ</w:t>
            </w:r>
            <w:r w:rsidRPr="00403172">
              <w:rPr>
                <w:rtl/>
              </w:rPr>
              <w:t>وق</w:t>
            </w:r>
            <w:r>
              <w:rPr>
                <w:rFonts w:hint="cs"/>
                <w:rtl/>
              </w:rPr>
              <w:t>ـ</w:t>
            </w:r>
            <w:r w:rsidRPr="00403172">
              <w:rPr>
                <w:rtl/>
              </w:rPr>
              <w:t>ن</w:t>
            </w:r>
            <w:r>
              <w:rPr>
                <w:rFonts w:hint="cs"/>
                <w:rtl/>
              </w:rPr>
              <w:t>ــ</w:t>
            </w:r>
            <w:r w:rsidRPr="00403172">
              <w:rPr>
                <w:rtl/>
              </w:rPr>
              <w:t>اتٌ أن</w:t>
            </w:r>
            <w:r>
              <w:rPr>
                <w:rFonts w:hint="cs"/>
                <w:rtl/>
              </w:rPr>
              <w:t>ـ</w:t>
            </w:r>
            <w:r w:rsidRPr="00403172">
              <w:rPr>
                <w:rtl/>
              </w:rPr>
              <w:t>ه م</w:t>
            </w:r>
            <w:r>
              <w:rPr>
                <w:rFonts w:hint="cs"/>
                <w:rtl/>
              </w:rPr>
              <w:t>ـ</w:t>
            </w:r>
            <w:r w:rsidRPr="00403172">
              <w:rPr>
                <w:rtl/>
              </w:rPr>
              <w:t>ا ق</w:t>
            </w:r>
            <w:r>
              <w:rPr>
                <w:rFonts w:hint="cs"/>
                <w:rtl/>
              </w:rPr>
              <w:t>ـ</w:t>
            </w:r>
            <w:r w:rsidRPr="00403172">
              <w:rPr>
                <w:rtl/>
              </w:rPr>
              <w:t>ال واق</w:t>
            </w:r>
            <w:r>
              <w:rPr>
                <w:rFonts w:hint="cs"/>
                <w:rtl/>
              </w:rPr>
              <w:t>ـ</w:t>
            </w:r>
            <w:r w:rsidRPr="00403172">
              <w:rPr>
                <w:rtl/>
              </w:rPr>
              <w:t>عُ</w:t>
            </w:r>
            <w:r>
              <w:br/>
            </w:r>
          </w:p>
        </w:tc>
      </w:tr>
      <w:tr w:rsidR="00A62A54" w:rsidTr="00A62A54">
        <w:tc>
          <w:tcPr>
            <w:tcW w:w="3368" w:type="dxa"/>
          </w:tcPr>
          <w:p w:rsidR="00A62A54" w:rsidRPr="00A62A54" w:rsidRDefault="00A62A54" w:rsidP="00EE02A2">
            <w:pPr>
              <w:pStyle w:val="aa"/>
              <w:ind w:firstLine="0"/>
              <w:jc w:val="lowKashida"/>
              <w:rPr>
                <w:rStyle w:val="Char5"/>
                <w:sz w:val="2"/>
                <w:szCs w:val="2"/>
                <w:rtl/>
              </w:rPr>
            </w:pPr>
            <w:r w:rsidRPr="00403172">
              <w:rPr>
                <w:rtl/>
              </w:rPr>
              <w:t>یبی</w:t>
            </w:r>
            <w:r>
              <w:rPr>
                <w:rFonts w:hint="cs"/>
                <w:rtl/>
              </w:rPr>
              <w:t>ـ</w:t>
            </w:r>
            <w:r w:rsidRPr="00403172">
              <w:rPr>
                <w:rtl/>
              </w:rPr>
              <w:t>ت یُج</w:t>
            </w:r>
            <w:r>
              <w:rPr>
                <w:rFonts w:hint="cs"/>
                <w:rtl/>
              </w:rPr>
              <w:t>ـ</w:t>
            </w:r>
            <w:r w:rsidRPr="00403172">
              <w:rPr>
                <w:rtl/>
              </w:rPr>
              <w:t>اف</w:t>
            </w:r>
            <w:r>
              <w:rPr>
                <w:rFonts w:hint="cs"/>
                <w:rtl/>
              </w:rPr>
              <w:t>ـ</w:t>
            </w:r>
            <w:r w:rsidRPr="00403172">
              <w:rPr>
                <w:rtl/>
              </w:rPr>
              <w:t>ی جنبه عن فراشه</w:t>
            </w:r>
            <w:r>
              <w:br/>
            </w:r>
          </w:p>
        </w:tc>
        <w:tc>
          <w:tcPr>
            <w:tcW w:w="567" w:type="dxa"/>
          </w:tcPr>
          <w:p w:rsidR="00A62A54" w:rsidRDefault="00A62A54" w:rsidP="00EE02A2">
            <w:pPr>
              <w:pStyle w:val="aa"/>
              <w:jc w:val="lowKashida"/>
              <w:rPr>
                <w:rStyle w:val="Char5"/>
                <w:rtl/>
              </w:rPr>
            </w:pPr>
          </w:p>
        </w:tc>
        <w:tc>
          <w:tcPr>
            <w:tcW w:w="3369" w:type="dxa"/>
          </w:tcPr>
          <w:p w:rsidR="00A62A54" w:rsidRPr="00A62A54" w:rsidRDefault="00A62A54" w:rsidP="00EE02A2">
            <w:pPr>
              <w:pStyle w:val="aa"/>
              <w:ind w:firstLine="0"/>
              <w:jc w:val="lowKashida"/>
              <w:rPr>
                <w:rStyle w:val="Char5"/>
                <w:sz w:val="2"/>
                <w:szCs w:val="2"/>
                <w:rtl/>
              </w:rPr>
            </w:pPr>
            <w:r w:rsidRPr="00403172">
              <w:rPr>
                <w:rtl/>
              </w:rPr>
              <w:t>إذا است</w:t>
            </w:r>
            <w:r>
              <w:rPr>
                <w:rFonts w:hint="cs"/>
                <w:rtl/>
              </w:rPr>
              <w:t>ـ</w:t>
            </w:r>
            <w:r w:rsidRPr="00403172">
              <w:rPr>
                <w:rtl/>
              </w:rPr>
              <w:t>ثقلت ب</w:t>
            </w:r>
            <w:r>
              <w:rPr>
                <w:rFonts w:hint="cs"/>
                <w:rtl/>
              </w:rPr>
              <w:t>ـ</w:t>
            </w:r>
            <w:r w:rsidRPr="00403172">
              <w:rPr>
                <w:rtl/>
              </w:rPr>
              <w:t>الم</w:t>
            </w:r>
            <w:r>
              <w:rPr>
                <w:rFonts w:hint="cs"/>
                <w:rtl/>
              </w:rPr>
              <w:t>ـ</w:t>
            </w:r>
            <w:r w:rsidRPr="00403172">
              <w:rPr>
                <w:rtl/>
              </w:rPr>
              <w:t>شر</w:t>
            </w:r>
            <w:r w:rsidR="00E01F6A">
              <w:rPr>
                <w:rtl/>
              </w:rPr>
              <w:t>ك</w:t>
            </w:r>
            <w:r w:rsidRPr="00403172">
              <w:rPr>
                <w:rtl/>
              </w:rPr>
              <w:t>ین المضاجعُ</w:t>
            </w:r>
            <w:r>
              <w:br/>
            </w:r>
          </w:p>
        </w:tc>
      </w:tr>
    </w:tbl>
    <w:p w:rsidR="000B5A71" w:rsidRPr="008548CA" w:rsidRDefault="000B5A71" w:rsidP="004A01ED">
      <w:pPr>
        <w:ind w:firstLine="284"/>
        <w:jc w:val="both"/>
        <w:rPr>
          <w:rStyle w:val="Char5"/>
          <w:rtl/>
        </w:rPr>
      </w:pPr>
      <w:r w:rsidRPr="008548CA">
        <w:rPr>
          <w:rStyle w:val="Char5"/>
          <w:rFonts w:hint="eastAsia"/>
          <w:rtl/>
        </w:rPr>
        <w:t>رسول</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ان</w:t>
      </w:r>
      <w:r w:rsidRPr="008548CA">
        <w:rPr>
          <w:rStyle w:val="Char5"/>
          <w:rtl/>
        </w:rPr>
        <w:t xml:space="preserve"> </w:t>
      </w:r>
      <w:r w:rsidRPr="008548CA">
        <w:rPr>
          <w:rStyle w:val="Char5"/>
          <w:rFonts w:hint="eastAsia"/>
          <w:rtl/>
        </w:rPr>
        <w:t>ماست،</w:t>
      </w:r>
      <w:r w:rsidRPr="008548CA">
        <w:rPr>
          <w:rStyle w:val="Char5"/>
          <w:rtl/>
        </w:rPr>
        <w:t xml:space="preserve"> </w:t>
      </w:r>
      <w:r w:rsidRPr="008548CA">
        <w:rPr>
          <w:rStyle w:val="Char5"/>
          <w:rFonts w:hint="eastAsia"/>
          <w:rtl/>
        </w:rPr>
        <w:t>کتابش</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Fonts w:hint="eastAsia"/>
          <w:rtl/>
        </w:rPr>
        <w:t>مان</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‏خواند</w:t>
      </w:r>
      <w:r w:rsidRPr="008548CA">
        <w:rPr>
          <w:rStyle w:val="Char5"/>
          <w:rtl/>
        </w:rPr>
        <w:t xml:space="preserve"> </w:t>
      </w:r>
      <w:r w:rsidRPr="008548CA">
        <w:rPr>
          <w:rStyle w:val="Char5"/>
          <w:rFonts w:hint="eastAsia"/>
          <w:rtl/>
        </w:rPr>
        <w:t>وقت</w:t>
      </w:r>
      <w:r w:rsidRPr="008548CA">
        <w:rPr>
          <w:rStyle w:val="Char5"/>
          <w:rFonts w:hint="cs"/>
          <w:rtl/>
        </w:rPr>
        <w:t>ی</w:t>
      </w:r>
      <w:r w:rsidRPr="008548CA">
        <w:rPr>
          <w:rStyle w:val="Char5"/>
          <w:rtl/>
        </w:rPr>
        <w:t xml:space="preserve"> </w:t>
      </w:r>
      <w:r w:rsidRPr="008548CA">
        <w:rPr>
          <w:rStyle w:val="Char5"/>
          <w:rFonts w:hint="eastAsia"/>
          <w:rtl/>
        </w:rPr>
        <w:t>روز</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روشن</w:t>
      </w:r>
      <w:r w:rsidRPr="008548CA">
        <w:rPr>
          <w:rStyle w:val="Char5"/>
          <w:rFonts w:hint="cs"/>
          <w:rtl/>
        </w:rPr>
        <w:t>ی</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‏گرا</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پس</w:t>
      </w:r>
      <w:r w:rsidRPr="008548CA">
        <w:rPr>
          <w:rStyle w:val="Char5"/>
          <w:rtl/>
        </w:rPr>
        <w:t xml:space="preserve"> </w:t>
      </w:r>
      <w:r w:rsidRPr="008548CA">
        <w:rPr>
          <w:rStyle w:val="Char5"/>
          <w:rFonts w:hint="eastAsia"/>
          <w:rtl/>
        </w:rPr>
        <w:t>از</w:t>
      </w:r>
      <w:r w:rsidR="00AA1E97">
        <w:rPr>
          <w:rStyle w:val="Char5"/>
          <w:rtl/>
        </w:rPr>
        <w:t xml:space="preserve"> اینکه</w:t>
      </w:r>
      <w:r w:rsidRPr="008548CA">
        <w:rPr>
          <w:rStyle w:val="Char5"/>
          <w:rtl/>
        </w:rPr>
        <w:t xml:space="preserve"> </w:t>
      </w:r>
      <w:r w:rsidRPr="008548CA">
        <w:rPr>
          <w:rStyle w:val="Char5"/>
          <w:rFonts w:hint="eastAsia"/>
          <w:rtl/>
        </w:rPr>
        <w:t>مانند</w:t>
      </w:r>
      <w:r w:rsidRPr="008548CA">
        <w:rPr>
          <w:rStyle w:val="Char5"/>
          <w:rtl/>
        </w:rPr>
        <w:t xml:space="preserve"> </w:t>
      </w:r>
      <w:r w:rsidRPr="008548CA">
        <w:rPr>
          <w:rStyle w:val="Char5"/>
          <w:rFonts w:hint="eastAsia"/>
          <w:rtl/>
        </w:rPr>
        <w:t>ناب</w:t>
      </w:r>
      <w:r w:rsidRPr="008548CA">
        <w:rPr>
          <w:rStyle w:val="Char5"/>
          <w:rFonts w:hint="cs"/>
          <w:rtl/>
        </w:rPr>
        <w:t>ی</w:t>
      </w:r>
      <w:r w:rsidRPr="008548CA">
        <w:rPr>
          <w:rStyle w:val="Char5"/>
          <w:rFonts w:hint="eastAsia"/>
          <w:rtl/>
        </w:rPr>
        <w:t>نا</w:t>
      </w:r>
      <w:r w:rsidRPr="008548CA">
        <w:rPr>
          <w:rStyle w:val="Char5"/>
          <w:rtl/>
        </w:rPr>
        <w:t xml:space="preserve"> </w:t>
      </w:r>
      <w:r w:rsidRPr="008548CA">
        <w:rPr>
          <w:rStyle w:val="Char5"/>
          <w:rFonts w:hint="eastAsia"/>
          <w:rtl/>
        </w:rPr>
        <w:t>بود</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راه</w:t>
      </w:r>
      <w:r w:rsidRPr="008548CA">
        <w:rPr>
          <w:rStyle w:val="Char5"/>
          <w:rtl/>
        </w:rPr>
        <w:t xml:space="preserve"> </w:t>
      </w:r>
      <w:r w:rsidRPr="008548CA">
        <w:rPr>
          <w:rStyle w:val="Char5"/>
          <w:rFonts w:hint="eastAsia"/>
          <w:rtl/>
        </w:rPr>
        <w:t>هدا</w:t>
      </w:r>
      <w:r w:rsidRPr="008548CA">
        <w:rPr>
          <w:rStyle w:val="Char5"/>
          <w:rFonts w:hint="cs"/>
          <w:rtl/>
        </w:rPr>
        <w:t>ی</w:t>
      </w:r>
      <w:r w:rsidRPr="008548CA">
        <w:rPr>
          <w:rStyle w:val="Char5"/>
          <w:rFonts w:hint="eastAsia"/>
          <w:rtl/>
        </w:rPr>
        <w:t>ت</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ما</w:t>
      </w:r>
      <w:r w:rsidRPr="008548CA">
        <w:rPr>
          <w:rStyle w:val="Char5"/>
          <w:rtl/>
        </w:rPr>
        <w:t xml:space="preserve"> </w:t>
      </w:r>
      <w:r w:rsidRPr="008548CA">
        <w:rPr>
          <w:rStyle w:val="Char5"/>
          <w:rFonts w:hint="eastAsia"/>
          <w:rtl/>
        </w:rPr>
        <w:t>نشان</w:t>
      </w:r>
      <w:r w:rsidRPr="008548CA">
        <w:rPr>
          <w:rStyle w:val="Char5"/>
          <w:rtl/>
        </w:rPr>
        <w:t xml:space="preserve"> </w:t>
      </w:r>
      <w:r w:rsidRPr="008548CA">
        <w:rPr>
          <w:rStyle w:val="Char5"/>
          <w:rFonts w:hint="eastAsia"/>
          <w:rtl/>
        </w:rPr>
        <w:t>داد،</w:t>
      </w:r>
      <w:r w:rsidR="004A01ED">
        <w:rPr>
          <w:rStyle w:val="Char5"/>
          <w:rtl/>
        </w:rPr>
        <w:t xml:space="preserve"> دل‌ها</w:t>
      </w:r>
      <w:r w:rsidRPr="008548CA">
        <w:rPr>
          <w:rStyle w:val="Char5"/>
          <w:rFonts w:hint="cs"/>
          <w:rtl/>
        </w:rPr>
        <w:t>ی</w:t>
      </w:r>
      <w:r w:rsidRPr="008548CA">
        <w:rPr>
          <w:rStyle w:val="Char5"/>
          <w:rtl/>
        </w:rPr>
        <w:t xml:space="preserve"> </w:t>
      </w:r>
      <w:r w:rsidRPr="008548CA">
        <w:rPr>
          <w:rStyle w:val="Char5"/>
          <w:rFonts w:hint="eastAsia"/>
          <w:rtl/>
        </w:rPr>
        <w:t>ما</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مان</w:t>
      </w:r>
      <w:r w:rsidRPr="008548CA">
        <w:rPr>
          <w:rStyle w:val="Char5"/>
          <w:rtl/>
        </w:rPr>
        <w:t xml:space="preserve"> </w:t>
      </w:r>
      <w:r w:rsidRPr="008548CA">
        <w:rPr>
          <w:rStyle w:val="Char5"/>
          <w:rFonts w:hint="eastAsia"/>
          <w:rtl/>
        </w:rPr>
        <w:t>دارد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و</w:t>
      </w:r>
      <w:r w:rsidR="00AA1E97">
        <w:rPr>
          <w:rStyle w:val="Char5"/>
          <w:rtl/>
        </w:rPr>
        <w:t xml:space="preserve"> اینکه</w:t>
      </w:r>
      <w:r w:rsidRPr="008548CA">
        <w:rPr>
          <w:rStyle w:val="Char5"/>
          <w:rtl/>
        </w:rPr>
        <w:t xml:space="preserve"> </w:t>
      </w:r>
      <w:r w:rsidRPr="008548CA">
        <w:rPr>
          <w:rStyle w:val="Char5"/>
          <w:rFonts w:hint="eastAsia"/>
          <w:rtl/>
        </w:rPr>
        <w:t>هر</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‏گو</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درست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حق</w:t>
      </w:r>
      <w:r w:rsidRPr="008548CA">
        <w:rPr>
          <w:rStyle w:val="Char5"/>
          <w:rFonts w:hint="cs"/>
          <w:rtl/>
        </w:rPr>
        <w:t>ی</w:t>
      </w:r>
      <w:r w:rsidRPr="008548CA">
        <w:rPr>
          <w:rStyle w:val="Char5"/>
          <w:rFonts w:hint="eastAsia"/>
          <w:rtl/>
        </w:rPr>
        <w:t>قت</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رو</w:t>
      </w:r>
      <w:r w:rsidRPr="008548CA">
        <w:rPr>
          <w:rStyle w:val="Char5"/>
          <w:rFonts w:hint="cs"/>
          <w:rtl/>
        </w:rPr>
        <w:t>ی</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‏دهد</w:t>
      </w:r>
      <w:r w:rsidRPr="008548CA">
        <w:rPr>
          <w:rStyle w:val="Char5"/>
          <w:rtl/>
        </w:rPr>
        <w:t xml:space="preserve">. </w:t>
      </w:r>
      <w:r w:rsidRPr="008548CA">
        <w:rPr>
          <w:rStyle w:val="Char5"/>
          <w:rFonts w:hint="eastAsia"/>
          <w:rtl/>
        </w:rPr>
        <w:t>شب</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حال</w:t>
      </w:r>
      <w:r w:rsidRPr="008548CA">
        <w:rPr>
          <w:rStyle w:val="Char5"/>
          <w:rFonts w:hint="cs"/>
          <w:rtl/>
        </w:rPr>
        <w:t>ی</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سر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‏برد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بستر</w:t>
      </w:r>
      <w:r w:rsidRPr="008548CA">
        <w:rPr>
          <w:rStyle w:val="Char5"/>
          <w:rtl/>
        </w:rPr>
        <w:t xml:space="preserve"> </w:t>
      </w:r>
      <w:r w:rsidRPr="008548CA">
        <w:rPr>
          <w:rStyle w:val="Char5"/>
          <w:rFonts w:hint="eastAsia"/>
          <w:rtl/>
        </w:rPr>
        <w:t>خوابش</w:t>
      </w:r>
      <w:r w:rsidRPr="008548CA">
        <w:rPr>
          <w:rStyle w:val="Char5"/>
          <w:rtl/>
        </w:rPr>
        <w:t xml:space="preserve"> </w:t>
      </w:r>
      <w:r w:rsidRPr="008548CA">
        <w:rPr>
          <w:rStyle w:val="Char5"/>
          <w:rFonts w:hint="eastAsia"/>
          <w:rtl/>
        </w:rPr>
        <w:t>دور</w:t>
      </w:r>
      <w:r w:rsidRPr="008548CA">
        <w:rPr>
          <w:rStyle w:val="Char5"/>
          <w:rFonts w:hint="cs"/>
          <w:rtl/>
        </w:rPr>
        <w:t>ی</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‏گز</w:t>
      </w:r>
      <w:r w:rsidRPr="008548CA">
        <w:rPr>
          <w:rStyle w:val="Char5"/>
          <w:rFonts w:hint="cs"/>
          <w:rtl/>
        </w:rPr>
        <w:t>ی</w:t>
      </w:r>
      <w:r w:rsidRPr="008548CA">
        <w:rPr>
          <w:rStyle w:val="Char5"/>
          <w:rFonts w:hint="eastAsia"/>
          <w:rtl/>
        </w:rPr>
        <w:t>ند</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گاه</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بسترها</w:t>
      </w:r>
      <w:r w:rsidRPr="008548CA">
        <w:rPr>
          <w:rStyle w:val="Char5"/>
          <w:rFonts w:hint="cs"/>
          <w:rtl/>
        </w:rPr>
        <w:t>ی</w:t>
      </w:r>
      <w:r w:rsidRPr="008548CA">
        <w:rPr>
          <w:rStyle w:val="Char5"/>
          <w:rtl/>
        </w:rPr>
        <w:t xml:space="preserve"> </w:t>
      </w:r>
      <w:r w:rsidRPr="008548CA">
        <w:rPr>
          <w:rStyle w:val="Char5"/>
          <w:rFonts w:hint="eastAsia"/>
          <w:rtl/>
        </w:rPr>
        <w:t>مشرک</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وجود</w:t>
      </w:r>
      <w:r w:rsidR="00811778">
        <w:rPr>
          <w:rStyle w:val="Char5"/>
          <w:rtl/>
        </w:rPr>
        <w:t xml:space="preserve"> آن‌ها </w:t>
      </w:r>
      <w:r w:rsidRPr="008548CA">
        <w:rPr>
          <w:rStyle w:val="Char5"/>
          <w:rFonts w:hint="eastAsia"/>
          <w:rtl/>
        </w:rPr>
        <w:t>سنگ</w:t>
      </w:r>
      <w:r w:rsidRPr="008548CA">
        <w:rPr>
          <w:rStyle w:val="Char5"/>
          <w:rFonts w:hint="cs"/>
          <w:rtl/>
        </w:rPr>
        <w:t>ی</w:t>
      </w:r>
      <w:r w:rsidRPr="008548CA">
        <w:rPr>
          <w:rStyle w:val="Char5"/>
          <w:rFonts w:hint="eastAsia"/>
          <w:rtl/>
        </w:rPr>
        <w:t>ن</w:t>
      </w:r>
      <w:r w:rsidRPr="008548CA">
        <w:rPr>
          <w:rStyle w:val="Char5"/>
          <w:rFonts w:hint="cs"/>
          <w:rtl/>
        </w:rPr>
        <w:t>ی</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‏کند</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خداوند</w:t>
      </w:r>
      <w:r w:rsidRPr="008548CA">
        <w:rPr>
          <w:rStyle w:val="Char5"/>
          <w:rtl/>
        </w:rPr>
        <w:t xml:space="preserve"> </w:t>
      </w:r>
      <w:r w:rsidRPr="008548CA">
        <w:rPr>
          <w:rStyle w:val="Char5"/>
          <w:rFonts w:hint="eastAsia"/>
          <w:rtl/>
        </w:rPr>
        <w:t>فرمود</w:t>
      </w:r>
      <w:r w:rsidRPr="008548CA">
        <w:rPr>
          <w:rStyle w:val="Char5"/>
          <w:rtl/>
        </w:rPr>
        <w:t>:</w:t>
      </w:r>
    </w:p>
    <w:p w:rsidR="000B5A71" w:rsidRPr="00B16E4E" w:rsidRDefault="00A62A54" w:rsidP="00EE02A2">
      <w:pPr>
        <w:ind w:firstLine="170"/>
        <w:jc w:val="both"/>
        <w:rPr>
          <w:rStyle w:val="Charc"/>
          <w:rtl/>
        </w:rPr>
      </w:pPr>
      <w:r>
        <w:rPr>
          <w:rFonts w:ascii="2  Badr" w:hAnsi="2  Badr" w:cs="CTraditional Arabic" w:hint="cs"/>
          <w:rtl/>
        </w:rPr>
        <w:t>﴿</w:t>
      </w:r>
      <w:r w:rsidR="00EE02A2" w:rsidRPr="00961C37">
        <w:rPr>
          <w:rStyle w:val="Chard"/>
          <w:rFonts w:hint="eastAsia"/>
          <w:rtl/>
        </w:rPr>
        <w:t>أَمَّن</w:t>
      </w:r>
      <w:r w:rsidR="00EE02A2" w:rsidRPr="00961C37">
        <w:rPr>
          <w:rStyle w:val="Chard"/>
          <w:rFonts w:hint="cs"/>
          <w:rtl/>
        </w:rPr>
        <w:t>ۡ</w:t>
      </w:r>
      <w:r w:rsidR="00EE02A2" w:rsidRPr="00961C37">
        <w:rPr>
          <w:rStyle w:val="Chard"/>
          <w:rtl/>
        </w:rPr>
        <w:t xml:space="preserve"> </w:t>
      </w:r>
      <w:r w:rsidR="00EE02A2" w:rsidRPr="00961C37">
        <w:rPr>
          <w:rStyle w:val="Chard"/>
          <w:rFonts w:hint="eastAsia"/>
          <w:rtl/>
        </w:rPr>
        <w:t>هُوَ</w:t>
      </w:r>
      <w:r w:rsidR="00EE02A2" w:rsidRPr="00961C37">
        <w:rPr>
          <w:rStyle w:val="Chard"/>
          <w:rtl/>
        </w:rPr>
        <w:t xml:space="preserve"> </w:t>
      </w:r>
      <w:r w:rsidR="00EE02A2" w:rsidRPr="00961C37">
        <w:rPr>
          <w:rStyle w:val="Chard"/>
          <w:rFonts w:hint="eastAsia"/>
          <w:rtl/>
        </w:rPr>
        <w:t>قَ</w:t>
      </w:r>
      <w:r w:rsidR="00EE02A2" w:rsidRPr="00961C37">
        <w:rPr>
          <w:rStyle w:val="Chard"/>
          <w:rFonts w:hint="cs"/>
          <w:rtl/>
        </w:rPr>
        <w:t>ٰ</w:t>
      </w:r>
      <w:r w:rsidR="00EE02A2" w:rsidRPr="00961C37">
        <w:rPr>
          <w:rStyle w:val="Chard"/>
          <w:rFonts w:hint="eastAsia"/>
          <w:rtl/>
        </w:rPr>
        <w:t>نِتٌ</w:t>
      </w:r>
      <w:r w:rsidR="00EE02A2" w:rsidRPr="00961C37">
        <w:rPr>
          <w:rStyle w:val="Chard"/>
          <w:rtl/>
        </w:rPr>
        <w:t xml:space="preserve"> </w:t>
      </w:r>
      <w:r w:rsidR="00EE02A2" w:rsidRPr="00961C37">
        <w:rPr>
          <w:rStyle w:val="Chard"/>
          <w:rFonts w:hint="eastAsia"/>
          <w:rtl/>
        </w:rPr>
        <w:t>ءَانَا</w:t>
      </w:r>
      <w:r w:rsidR="00EE02A2" w:rsidRPr="00961C37">
        <w:rPr>
          <w:rStyle w:val="Chard"/>
          <w:rFonts w:hint="cs"/>
          <w:rtl/>
        </w:rPr>
        <w:t>ٓ</w:t>
      </w:r>
      <w:r w:rsidR="00EE02A2" w:rsidRPr="00961C37">
        <w:rPr>
          <w:rStyle w:val="Chard"/>
          <w:rFonts w:hint="eastAsia"/>
          <w:rtl/>
        </w:rPr>
        <w:t>ءَ</w:t>
      </w:r>
      <w:r w:rsidR="00EE02A2" w:rsidRPr="00961C37">
        <w:rPr>
          <w:rStyle w:val="Chard"/>
          <w:rtl/>
        </w:rPr>
        <w:t xml:space="preserve"> </w:t>
      </w:r>
      <w:r w:rsidR="00EE02A2" w:rsidRPr="00961C37">
        <w:rPr>
          <w:rStyle w:val="Chard"/>
          <w:rFonts w:hint="cs"/>
          <w:rtl/>
        </w:rPr>
        <w:t>ٱ</w:t>
      </w:r>
      <w:r w:rsidR="00EE02A2" w:rsidRPr="00961C37">
        <w:rPr>
          <w:rStyle w:val="Chard"/>
          <w:rFonts w:hint="eastAsia"/>
          <w:rtl/>
        </w:rPr>
        <w:t>لَّي</w:t>
      </w:r>
      <w:r w:rsidR="00EE02A2" w:rsidRPr="00961C37">
        <w:rPr>
          <w:rStyle w:val="Chard"/>
          <w:rFonts w:hint="cs"/>
          <w:rtl/>
        </w:rPr>
        <w:t>ۡ</w:t>
      </w:r>
      <w:r w:rsidR="00EE02A2" w:rsidRPr="00961C37">
        <w:rPr>
          <w:rStyle w:val="Chard"/>
          <w:rFonts w:hint="eastAsia"/>
          <w:rtl/>
        </w:rPr>
        <w:t>لِ</w:t>
      </w:r>
      <w:r w:rsidR="00EE02A2" w:rsidRPr="00961C37">
        <w:rPr>
          <w:rStyle w:val="Chard"/>
          <w:rtl/>
        </w:rPr>
        <w:t xml:space="preserve"> </w:t>
      </w:r>
      <w:r w:rsidR="00EE02A2" w:rsidRPr="00961C37">
        <w:rPr>
          <w:rStyle w:val="Chard"/>
          <w:rFonts w:hint="eastAsia"/>
          <w:rtl/>
        </w:rPr>
        <w:t>سَاجِد</w:t>
      </w:r>
      <w:r w:rsidR="00EE02A2" w:rsidRPr="00961C37">
        <w:rPr>
          <w:rStyle w:val="Chard"/>
          <w:rFonts w:hint="cs"/>
          <w:rtl/>
        </w:rPr>
        <w:t>ٗ</w:t>
      </w:r>
      <w:r w:rsidR="00EE02A2" w:rsidRPr="00961C37">
        <w:rPr>
          <w:rStyle w:val="Chard"/>
          <w:rFonts w:hint="eastAsia"/>
          <w:rtl/>
        </w:rPr>
        <w:t>ا</w:t>
      </w:r>
      <w:r w:rsidR="00EE02A2" w:rsidRPr="00961C37">
        <w:rPr>
          <w:rStyle w:val="Chard"/>
          <w:rtl/>
        </w:rPr>
        <w:t xml:space="preserve"> </w:t>
      </w:r>
      <w:r w:rsidR="00EE02A2" w:rsidRPr="00961C37">
        <w:rPr>
          <w:rStyle w:val="Chard"/>
          <w:rFonts w:hint="eastAsia"/>
          <w:rtl/>
        </w:rPr>
        <w:t>وَقَا</w:t>
      </w:r>
      <w:r w:rsidR="00EE02A2" w:rsidRPr="00961C37">
        <w:rPr>
          <w:rStyle w:val="Chard"/>
          <w:rFonts w:hint="cs"/>
          <w:rtl/>
        </w:rPr>
        <w:t>ٓ</w:t>
      </w:r>
      <w:r w:rsidR="00EE02A2" w:rsidRPr="00961C37">
        <w:rPr>
          <w:rStyle w:val="Chard"/>
          <w:rFonts w:hint="eastAsia"/>
          <w:rtl/>
        </w:rPr>
        <w:t>ئِم</w:t>
      </w:r>
      <w:r w:rsidR="00EE02A2" w:rsidRPr="00961C37">
        <w:rPr>
          <w:rStyle w:val="Chard"/>
          <w:rFonts w:hint="cs"/>
          <w:rtl/>
        </w:rPr>
        <w:t>ٗ</w:t>
      </w:r>
      <w:r w:rsidR="00EE02A2" w:rsidRPr="00961C37">
        <w:rPr>
          <w:rStyle w:val="Chard"/>
          <w:rFonts w:hint="eastAsia"/>
          <w:rtl/>
        </w:rPr>
        <w:t>ا</w:t>
      </w:r>
      <w:r w:rsidR="00EE02A2" w:rsidRPr="00961C37">
        <w:rPr>
          <w:rStyle w:val="Chard"/>
          <w:rtl/>
        </w:rPr>
        <w:t xml:space="preserve"> </w:t>
      </w:r>
      <w:r w:rsidR="00EE02A2" w:rsidRPr="00961C37">
        <w:rPr>
          <w:rStyle w:val="Chard"/>
          <w:rFonts w:hint="eastAsia"/>
          <w:rtl/>
        </w:rPr>
        <w:t>يَح</w:t>
      </w:r>
      <w:r w:rsidR="00EE02A2" w:rsidRPr="00961C37">
        <w:rPr>
          <w:rStyle w:val="Chard"/>
          <w:rFonts w:hint="cs"/>
          <w:rtl/>
        </w:rPr>
        <w:t>ۡ</w:t>
      </w:r>
      <w:r w:rsidR="00EE02A2" w:rsidRPr="00961C37">
        <w:rPr>
          <w:rStyle w:val="Chard"/>
          <w:rFonts w:hint="eastAsia"/>
          <w:rtl/>
        </w:rPr>
        <w:t>ذَرُ</w:t>
      </w:r>
      <w:r w:rsidR="00EE02A2" w:rsidRPr="00961C37">
        <w:rPr>
          <w:rStyle w:val="Chard"/>
          <w:rtl/>
        </w:rPr>
        <w:t xml:space="preserve"> </w:t>
      </w:r>
      <w:r w:rsidR="00EE02A2" w:rsidRPr="00961C37">
        <w:rPr>
          <w:rStyle w:val="Chard"/>
          <w:rFonts w:hint="cs"/>
          <w:rtl/>
        </w:rPr>
        <w:t>ٱ</w:t>
      </w:r>
      <w:r w:rsidR="00EE02A2" w:rsidRPr="00961C37">
        <w:rPr>
          <w:rStyle w:val="Chard"/>
          <w:rFonts w:hint="eastAsia"/>
          <w:rtl/>
        </w:rPr>
        <w:t>ل</w:t>
      </w:r>
      <w:r w:rsidR="00EE02A2" w:rsidRPr="00961C37">
        <w:rPr>
          <w:rStyle w:val="Chard"/>
          <w:rFonts w:hint="cs"/>
          <w:rtl/>
        </w:rPr>
        <w:t>ۡ</w:t>
      </w:r>
      <w:r w:rsidR="00EE02A2" w:rsidRPr="00961C37">
        <w:rPr>
          <w:rStyle w:val="Chard"/>
          <w:rFonts w:hint="eastAsia"/>
          <w:rtl/>
        </w:rPr>
        <w:t>أ</w:t>
      </w:r>
      <w:r w:rsidR="00EE02A2" w:rsidRPr="00961C37">
        <w:rPr>
          <w:rStyle w:val="Chard"/>
          <w:rFonts w:hint="cs"/>
          <w:rtl/>
        </w:rPr>
        <w:t>ٓ</w:t>
      </w:r>
      <w:r w:rsidR="00EE02A2" w:rsidRPr="00961C37">
        <w:rPr>
          <w:rStyle w:val="Chard"/>
          <w:rFonts w:hint="eastAsia"/>
          <w:rtl/>
        </w:rPr>
        <w:t>خِرَةَ</w:t>
      </w:r>
      <w:r w:rsidR="00EE02A2" w:rsidRPr="00961C37">
        <w:rPr>
          <w:rStyle w:val="Chard"/>
          <w:rtl/>
        </w:rPr>
        <w:t xml:space="preserve"> </w:t>
      </w:r>
      <w:r w:rsidR="00EE02A2" w:rsidRPr="00961C37">
        <w:rPr>
          <w:rStyle w:val="Chard"/>
          <w:rFonts w:hint="eastAsia"/>
          <w:rtl/>
        </w:rPr>
        <w:t>وَيَر</w:t>
      </w:r>
      <w:r w:rsidR="00EE02A2" w:rsidRPr="00961C37">
        <w:rPr>
          <w:rStyle w:val="Chard"/>
          <w:rFonts w:hint="cs"/>
          <w:rtl/>
        </w:rPr>
        <w:t>ۡ</w:t>
      </w:r>
      <w:r w:rsidR="00EE02A2" w:rsidRPr="00961C37">
        <w:rPr>
          <w:rStyle w:val="Chard"/>
          <w:rFonts w:hint="eastAsia"/>
          <w:rtl/>
        </w:rPr>
        <w:t>جُواْ</w:t>
      </w:r>
      <w:r w:rsidR="00EE02A2" w:rsidRPr="00961C37">
        <w:rPr>
          <w:rStyle w:val="Chard"/>
          <w:rtl/>
        </w:rPr>
        <w:t xml:space="preserve"> </w:t>
      </w:r>
      <w:r w:rsidR="00EE02A2" w:rsidRPr="00961C37">
        <w:rPr>
          <w:rStyle w:val="Chard"/>
          <w:rFonts w:hint="eastAsia"/>
          <w:rtl/>
        </w:rPr>
        <w:t>رَح</w:t>
      </w:r>
      <w:r w:rsidR="00EE02A2" w:rsidRPr="00961C37">
        <w:rPr>
          <w:rStyle w:val="Chard"/>
          <w:rFonts w:hint="cs"/>
          <w:rtl/>
        </w:rPr>
        <w:t>ۡ</w:t>
      </w:r>
      <w:r w:rsidR="00EE02A2" w:rsidRPr="00961C37">
        <w:rPr>
          <w:rStyle w:val="Chard"/>
          <w:rFonts w:hint="eastAsia"/>
          <w:rtl/>
        </w:rPr>
        <w:t>مَةَ</w:t>
      </w:r>
      <w:r w:rsidR="00EE02A2" w:rsidRPr="00961C37">
        <w:rPr>
          <w:rStyle w:val="Chard"/>
          <w:rtl/>
        </w:rPr>
        <w:t xml:space="preserve"> </w:t>
      </w:r>
      <w:r w:rsidR="00EE02A2" w:rsidRPr="00961C37">
        <w:rPr>
          <w:rStyle w:val="Chard"/>
          <w:rFonts w:hint="eastAsia"/>
          <w:rtl/>
        </w:rPr>
        <w:t>رَبِّهِ</w:t>
      </w:r>
      <w:r w:rsidR="00EE02A2" w:rsidRPr="00961C37">
        <w:rPr>
          <w:rStyle w:val="Chard"/>
          <w:rFonts w:hint="cs"/>
          <w:rtl/>
        </w:rPr>
        <w:t>ۦ</w:t>
      </w:r>
      <w:r>
        <w:rPr>
          <w:rFonts w:ascii="2  Badr" w:hAnsi="2  Badr" w:cs="CTraditional Arabic" w:hint="cs"/>
          <w:rtl/>
        </w:rPr>
        <w:t>﴾</w:t>
      </w:r>
      <w:r w:rsidR="000B5A71">
        <w:rPr>
          <w:rFonts w:ascii="2  Badr" w:hAnsi="2  Badr"/>
          <w:rtl/>
        </w:rPr>
        <w:t xml:space="preserve"> </w:t>
      </w:r>
      <w:r w:rsidR="00EE02A2" w:rsidRPr="00EE02A2">
        <w:rPr>
          <w:rStyle w:val="Charc"/>
          <w:rFonts w:hint="cs"/>
          <w:rtl/>
        </w:rPr>
        <w:t>[ال</w:t>
      </w:r>
      <w:r w:rsidR="000B5A71" w:rsidRPr="00EE02A2">
        <w:rPr>
          <w:rStyle w:val="Charc"/>
          <w:rtl/>
        </w:rPr>
        <w:t>زمر: ٩</w:t>
      </w:r>
      <w:r w:rsidR="00EE02A2" w:rsidRPr="00EE02A2">
        <w:rPr>
          <w:rStyle w:val="Charc"/>
          <w:rFonts w:hint="cs"/>
          <w:rtl/>
        </w:rPr>
        <w:t>].</w:t>
      </w:r>
    </w:p>
    <w:p w:rsidR="000B5A71" w:rsidRPr="008548CA" w:rsidRDefault="000B5A71" w:rsidP="00EE02A2">
      <w:pPr>
        <w:ind w:firstLine="284"/>
        <w:jc w:val="both"/>
        <w:rPr>
          <w:rStyle w:val="Char5"/>
          <w:rtl/>
        </w:rPr>
      </w:pPr>
      <w:r w:rsidRPr="008548CA">
        <w:rPr>
          <w:rStyle w:val="Char5"/>
          <w:rFonts w:hint="eastAsia"/>
          <w:rtl/>
        </w:rPr>
        <w:t>«آ</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کس</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طول</w:t>
      </w:r>
      <w:r w:rsidRPr="008548CA">
        <w:rPr>
          <w:rStyle w:val="Char5"/>
          <w:rtl/>
        </w:rPr>
        <w:t xml:space="preserve"> </w:t>
      </w:r>
      <w:r w:rsidRPr="008548CA">
        <w:rPr>
          <w:rStyle w:val="Char5"/>
          <w:rFonts w:hint="eastAsia"/>
          <w:rtl/>
        </w:rPr>
        <w:t>شب</w:t>
      </w:r>
      <w:r w:rsidRPr="008548CA">
        <w:rPr>
          <w:rStyle w:val="Char5"/>
          <w:rtl/>
        </w:rPr>
        <w:t xml:space="preserve"> </w:t>
      </w:r>
      <w:r w:rsidRPr="008548CA">
        <w:rPr>
          <w:rStyle w:val="Char5"/>
          <w:rFonts w:hint="eastAsia"/>
          <w:rtl/>
        </w:rPr>
        <w:t>عبادت</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سجده</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‏رود،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رکوع</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‏رود،</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آخرت</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‏ترسد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لطف</w:t>
      </w:r>
      <w:r w:rsidRPr="008548CA">
        <w:rPr>
          <w:rStyle w:val="Char5"/>
          <w:rtl/>
        </w:rPr>
        <w:t xml:space="preserve"> </w:t>
      </w:r>
      <w:r w:rsidRPr="008548CA">
        <w:rPr>
          <w:rStyle w:val="Char5"/>
          <w:rFonts w:hint="eastAsia"/>
          <w:rtl/>
        </w:rPr>
        <w:t>ومهربان</w:t>
      </w:r>
      <w:r w:rsidRPr="008548CA">
        <w:rPr>
          <w:rStyle w:val="Char5"/>
          <w:rFonts w:hint="cs"/>
          <w:rtl/>
        </w:rPr>
        <w:t>ی</w:t>
      </w:r>
      <w:r w:rsidRPr="008548CA">
        <w:rPr>
          <w:rStyle w:val="Char5"/>
          <w:rtl/>
        </w:rPr>
        <w:t xml:space="preserve"> </w:t>
      </w:r>
      <w:r w:rsidRPr="008548CA">
        <w:rPr>
          <w:rStyle w:val="Char5"/>
          <w:rFonts w:hint="eastAsia"/>
          <w:rtl/>
        </w:rPr>
        <w:t>پروردگارش</w:t>
      </w:r>
      <w:r w:rsidRPr="008548CA">
        <w:rPr>
          <w:rStyle w:val="Char5"/>
          <w:rtl/>
        </w:rPr>
        <w:t xml:space="preserve"> </w:t>
      </w:r>
      <w:r w:rsidRPr="008548CA">
        <w:rPr>
          <w:rStyle w:val="Char5"/>
          <w:rFonts w:hint="eastAsia"/>
          <w:rtl/>
        </w:rPr>
        <w:t>ام</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دارد</w:t>
      </w:r>
      <w:r w:rsidRPr="008548CA">
        <w:rPr>
          <w:rStyle w:val="Char5"/>
          <w:rtl/>
        </w:rPr>
        <w:t xml:space="preserve">...» </w:t>
      </w:r>
      <w:r w:rsidRPr="008548CA">
        <w:rPr>
          <w:rStyle w:val="Char5"/>
          <w:rFonts w:hint="eastAsia"/>
          <w:rtl/>
        </w:rPr>
        <w:t>و</w:t>
      </w:r>
      <w:r w:rsidR="00A62A54">
        <w:rPr>
          <w:rStyle w:val="Char5"/>
        </w:rPr>
        <w:t xml:space="preserve"> </w:t>
      </w:r>
      <w:r w:rsidR="00A62A54">
        <w:rPr>
          <w:rStyle w:val="Char5"/>
          <w:rFonts w:cs="CTraditional Arabic" w:hint="cs"/>
          <w:rtl/>
        </w:rPr>
        <w:t>﴿</w:t>
      </w:r>
      <w:r w:rsidR="00EE02A2" w:rsidRPr="00961C37">
        <w:rPr>
          <w:rStyle w:val="Chard"/>
          <w:rFonts w:hint="eastAsia"/>
          <w:rtl/>
        </w:rPr>
        <w:t>وَ</w:t>
      </w:r>
      <w:r w:rsidR="00EE02A2" w:rsidRPr="00961C37">
        <w:rPr>
          <w:rStyle w:val="Chard"/>
          <w:rFonts w:hint="cs"/>
          <w:rtl/>
        </w:rPr>
        <w:t>ٱ</w:t>
      </w:r>
      <w:r w:rsidR="00EE02A2" w:rsidRPr="00961C37">
        <w:rPr>
          <w:rStyle w:val="Chard"/>
          <w:rFonts w:hint="eastAsia"/>
          <w:rtl/>
        </w:rPr>
        <w:t>لَّذِينَ</w:t>
      </w:r>
      <w:r w:rsidR="00EE02A2" w:rsidRPr="00961C37">
        <w:rPr>
          <w:rStyle w:val="Chard"/>
          <w:rtl/>
        </w:rPr>
        <w:t xml:space="preserve"> </w:t>
      </w:r>
      <w:r w:rsidR="00EE02A2" w:rsidRPr="00961C37">
        <w:rPr>
          <w:rStyle w:val="Chard"/>
          <w:rFonts w:hint="eastAsia"/>
          <w:rtl/>
        </w:rPr>
        <w:t>هُم</w:t>
      </w:r>
      <w:r w:rsidR="00EE02A2" w:rsidRPr="00961C37">
        <w:rPr>
          <w:rStyle w:val="Chard"/>
          <w:rtl/>
        </w:rPr>
        <w:t xml:space="preserve"> </w:t>
      </w:r>
      <w:r w:rsidR="00EE02A2" w:rsidRPr="00961C37">
        <w:rPr>
          <w:rStyle w:val="Chard"/>
          <w:rFonts w:hint="eastAsia"/>
          <w:rtl/>
        </w:rPr>
        <w:t>مِّن</w:t>
      </w:r>
      <w:r w:rsidR="00EE02A2" w:rsidRPr="00961C37">
        <w:rPr>
          <w:rStyle w:val="Chard"/>
          <w:rFonts w:hint="cs"/>
          <w:rtl/>
        </w:rPr>
        <w:t>ۡ</w:t>
      </w:r>
      <w:r w:rsidR="00EE02A2" w:rsidRPr="00961C37">
        <w:rPr>
          <w:rStyle w:val="Chard"/>
          <w:rtl/>
        </w:rPr>
        <w:t xml:space="preserve"> </w:t>
      </w:r>
      <w:r w:rsidR="00EE02A2" w:rsidRPr="00961C37">
        <w:rPr>
          <w:rStyle w:val="Chard"/>
          <w:rFonts w:hint="eastAsia"/>
          <w:rtl/>
        </w:rPr>
        <w:t>عَذَابِ</w:t>
      </w:r>
      <w:r w:rsidR="00EE02A2" w:rsidRPr="00961C37">
        <w:rPr>
          <w:rStyle w:val="Chard"/>
          <w:rtl/>
        </w:rPr>
        <w:t xml:space="preserve"> </w:t>
      </w:r>
      <w:r w:rsidR="00EE02A2" w:rsidRPr="00961C37">
        <w:rPr>
          <w:rStyle w:val="Chard"/>
          <w:rFonts w:hint="eastAsia"/>
          <w:rtl/>
        </w:rPr>
        <w:t>رَبِّهِم</w:t>
      </w:r>
      <w:r w:rsidR="00EE02A2" w:rsidRPr="00961C37">
        <w:rPr>
          <w:rStyle w:val="Chard"/>
          <w:rtl/>
        </w:rPr>
        <w:t xml:space="preserve"> </w:t>
      </w:r>
      <w:r w:rsidR="00EE02A2" w:rsidRPr="00961C37">
        <w:rPr>
          <w:rStyle w:val="Chard"/>
          <w:rFonts w:hint="eastAsia"/>
          <w:rtl/>
        </w:rPr>
        <w:t>مُّش</w:t>
      </w:r>
      <w:r w:rsidR="00EE02A2" w:rsidRPr="00961C37">
        <w:rPr>
          <w:rStyle w:val="Chard"/>
          <w:rFonts w:hint="cs"/>
          <w:rtl/>
        </w:rPr>
        <w:t>ۡ</w:t>
      </w:r>
      <w:r w:rsidR="00EE02A2" w:rsidRPr="00961C37">
        <w:rPr>
          <w:rStyle w:val="Chard"/>
          <w:rFonts w:hint="eastAsia"/>
          <w:rtl/>
        </w:rPr>
        <w:t>فِقُونَ</w:t>
      </w:r>
      <w:r w:rsidR="00EE02A2" w:rsidRPr="00961C37">
        <w:rPr>
          <w:rStyle w:val="Chard"/>
          <w:rtl/>
        </w:rPr>
        <w:t xml:space="preserve"> </w:t>
      </w:r>
      <w:r w:rsidR="00EE02A2" w:rsidRPr="00961C37">
        <w:rPr>
          <w:rStyle w:val="Chard"/>
          <w:rFonts w:hint="cs"/>
          <w:rtl/>
        </w:rPr>
        <w:t>٢٧</w:t>
      </w:r>
      <w:r w:rsidR="00EE02A2" w:rsidRPr="00961C37">
        <w:rPr>
          <w:rStyle w:val="Chard"/>
          <w:rtl/>
        </w:rPr>
        <w:t xml:space="preserve"> </w:t>
      </w:r>
      <w:r w:rsidR="00EE02A2" w:rsidRPr="00961C37">
        <w:rPr>
          <w:rStyle w:val="Chard"/>
          <w:rFonts w:hint="eastAsia"/>
          <w:rtl/>
        </w:rPr>
        <w:t>إِنَّ</w:t>
      </w:r>
      <w:r w:rsidR="00EE02A2" w:rsidRPr="00961C37">
        <w:rPr>
          <w:rStyle w:val="Chard"/>
          <w:rtl/>
        </w:rPr>
        <w:t xml:space="preserve"> </w:t>
      </w:r>
      <w:r w:rsidR="00EE02A2" w:rsidRPr="00961C37">
        <w:rPr>
          <w:rStyle w:val="Chard"/>
          <w:rFonts w:hint="eastAsia"/>
          <w:rtl/>
        </w:rPr>
        <w:t>عَذَابَ</w:t>
      </w:r>
      <w:r w:rsidR="00EE02A2" w:rsidRPr="00961C37">
        <w:rPr>
          <w:rStyle w:val="Chard"/>
          <w:rtl/>
        </w:rPr>
        <w:t xml:space="preserve"> </w:t>
      </w:r>
      <w:r w:rsidR="00EE02A2" w:rsidRPr="00961C37">
        <w:rPr>
          <w:rStyle w:val="Chard"/>
          <w:rFonts w:hint="eastAsia"/>
          <w:rtl/>
        </w:rPr>
        <w:t>رَبِّهِم</w:t>
      </w:r>
      <w:r w:rsidR="00EE02A2" w:rsidRPr="00961C37">
        <w:rPr>
          <w:rStyle w:val="Chard"/>
          <w:rFonts w:hint="cs"/>
          <w:rtl/>
        </w:rPr>
        <w:t>ۡ</w:t>
      </w:r>
      <w:r w:rsidR="00EE02A2" w:rsidRPr="00961C37">
        <w:rPr>
          <w:rStyle w:val="Chard"/>
          <w:rtl/>
        </w:rPr>
        <w:t xml:space="preserve"> </w:t>
      </w:r>
      <w:r w:rsidR="00EE02A2" w:rsidRPr="00961C37">
        <w:rPr>
          <w:rStyle w:val="Chard"/>
          <w:rFonts w:hint="eastAsia"/>
          <w:rtl/>
        </w:rPr>
        <w:t>غَي</w:t>
      </w:r>
      <w:r w:rsidR="00EE02A2" w:rsidRPr="00961C37">
        <w:rPr>
          <w:rStyle w:val="Chard"/>
          <w:rFonts w:hint="cs"/>
          <w:rtl/>
        </w:rPr>
        <w:t>ۡ</w:t>
      </w:r>
      <w:r w:rsidR="00EE02A2" w:rsidRPr="00961C37">
        <w:rPr>
          <w:rStyle w:val="Chard"/>
          <w:rFonts w:hint="eastAsia"/>
          <w:rtl/>
        </w:rPr>
        <w:t>رُ</w:t>
      </w:r>
      <w:r w:rsidR="00EE02A2" w:rsidRPr="00961C37">
        <w:rPr>
          <w:rStyle w:val="Chard"/>
          <w:rtl/>
        </w:rPr>
        <w:t xml:space="preserve"> </w:t>
      </w:r>
      <w:r w:rsidR="00EE02A2" w:rsidRPr="00961C37">
        <w:rPr>
          <w:rStyle w:val="Chard"/>
          <w:rFonts w:hint="eastAsia"/>
          <w:rtl/>
        </w:rPr>
        <w:t>مَأ</w:t>
      </w:r>
      <w:r w:rsidR="00EE02A2" w:rsidRPr="00961C37">
        <w:rPr>
          <w:rStyle w:val="Chard"/>
          <w:rFonts w:hint="cs"/>
          <w:rtl/>
        </w:rPr>
        <w:t>ۡ</w:t>
      </w:r>
      <w:r w:rsidR="00EE02A2" w:rsidRPr="00961C37">
        <w:rPr>
          <w:rStyle w:val="Chard"/>
          <w:rFonts w:hint="eastAsia"/>
          <w:rtl/>
        </w:rPr>
        <w:t>مُون</w:t>
      </w:r>
      <w:r w:rsidR="00EE02A2" w:rsidRPr="00961C37">
        <w:rPr>
          <w:rStyle w:val="Chard"/>
          <w:rFonts w:hint="cs"/>
          <w:rtl/>
        </w:rPr>
        <w:t>ٖ</w:t>
      </w:r>
      <w:r w:rsidR="00EE02A2" w:rsidRPr="00961C37">
        <w:rPr>
          <w:rStyle w:val="Chard"/>
          <w:rtl/>
        </w:rPr>
        <w:t xml:space="preserve"> </w:t>
      </w:r>
      <w:r w:rsidR="00EE02A2" w:rsidRPr="00961C37">
        <w:rPr>
          <w:rStyle w:val="Chard"/>
          <w:rFonts w:hint="cs"/>
          <w:rtl/>
        </w:rPr>
        <w:t>٢٨</w:t>
      </w:r>
      <w:r w:rsidR="00A62A54">
        <w:rPr>
          <w:rStyle w:val="Char5"/>
          <w:rFonts w:cs="CTraditional Arabic" w:hint="cs"/>
          <w:rtl/>
        </w:rPr>
        <w:t>﴾</w:t>
      </w:r>
      <w:r>
        <w:rPr>
          <w:rFonts w:ascii="2  Badr" w:hAnsi="2  Badr"/>
          <w:rtl/>
        </w:rPr>
        <w:t xml:space="preserve"> </w:t>
      </w:r>
      <w:r w:rsidR="00EE02A2" w:rsidRPr="00EE02A2">
        <w:rPr>
          <w:rStyle w:val="Charc"/>
          <w:rFonts w:hint="cs"/>
          <w:rtl/>
        </w:rPr>
        <w:t>[ال</w:t>
      </w:r>
      <w:r w:rsidRPr="00EE02A2">
        <w:rPr>
          <w:rStyle w:val="Charc"/>
          <w:rtl/>
        </w:rPr>
        <w:t xml:space="preserve">معارج: ٢٧ </w:t>
      </w:r>
      <w:r w:rsidR="00EE02A2" w:rsidRPr="00EE02A2">
        <w:rPr>
          <w:rStyle w:val="Charc"/>
          <w:rFonts w:hint="cs"/>
          <w:rtl/>
        </w:rPr>
        <w:t>–</w:t>
      </w:r>
      <w:r w:rsidRPr="00EE02A2">
        <w:rPr>
          <w:rStyle w:val="Charc"/>
          <w:rtl/>
        </w:rPr>
        <w:t xml:space="preserve"> ٢٨</w:t>
      </w:r>
      <w:r w:rsidR="00EE02A2" w:rsidRPr="00EE02A2">
        <w:rPr>
          <w:rStyle w:val="Charc"/>
          <w:rFonts w:hint="cs"/>
          <w:rtl/>
        </w:rPr>
        <w:t>]</w:t>
      </w:r>
      <w:r w:rsidRPr="008548CA">
        <w:rPr>
          <w:rStyle w:val="Char5"/>
          <w:rtl/>
        </w:rPr>
        <w:t xml:space="preserve"> </w:t>
      </w:r>
      <w:r w:rsidRPr="008548CA">
        <w:rPr>
          <w:rStyle w:val="Char5"/>
          <w:rFonts w:hint="eastAsia"/>
          <w:rtl/>
        </w:rPr>
        <w:t>«آنان</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عذاب</w:t>
      </w:r>
      <w:r w:rsidRPr="008548CA">
        <w:rPr>
          <w:rStyle w:val="Char5"/>
          <w:rtl/>
        </w:rPr>
        <w:t xml:space="preserve"> </w:t>
      </w:r>
      <w:r w:rsidRPr="008548CA">
        <w:rPr>
          <w:rStyle w:val="Char5"/>
          <w:rFonts w:hint="eastAsia"/>
          <w:rtl/>
        </w:rPr>
        <w:t>پروردگارشان</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‏ترسند،</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عذاب</w:t>
      </w:r>
      <w:r w:rsidRPr="008548CA">
        <w:rPr>
          <w:rStyle w:val="Char5"/>
          <w:rtl/>
        </w:rPr>
        <w:t xml:space="preserve"> </w:t>
      </w:r>
      <w:r w:rsidRPr="008548CA">
        <w:rPr>
          <w:rStyle w:val="Char5"/>
          <w:rFonts w:hint="eastAsia"/>
          <w:rtl/>
        </w:rPr>
        <w:t>پروردگار</w:t>
      </w:r>
      <w:r w:rsidRPr="008548CA">
        <w:rPr>
          <w:rStyle w:val="Char5"/>
          <w:rtl/>
        </w:rPr>
        <w:t xml:space="preserve"> </w:t>
      </w:r>
      <w:r w:rsidRPr="008548CA">
        <w:rPr>
          <w:rStyle w:val="Char5"/>
          <w:rFonts w:hint="eastAsia"/>
          <w:rtl/>
        </w:rPr>
        <w:t>واقعاً</w:t>
      </w:r>
      <w:r w:rsidRPr="008548CA">
        <w:rPr>
          <w:rStyle w:val="Char5"/>
          <w:rtl/>
        </w:rPr>
        <w:t xml:space="preserve"> </w:t>
      </w:r>
      <w:r w:rsidRPr="008548CA">
        <w:rPr>
          <w:rStyle w:val="Char5"/>
          <w:rFonts w:hint="eastAsia"/>
          <w:rtl/>
        </w:rPr>
        <w:t>کس</w:t>
      </w:r>
      <w:r w:rsidRPr="008548CA">
        <w:rPr>
          <w:rStyle w:val="Char5"/>
          <w:rFonts w:hint="cs"/>
          <w:rtl/>
        </w:rPr>
        <w:t>ی</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امان</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ست»</w:t>
      </w:r>
      <w:r w:rsidRPr="008548CA">
        <w:rPr>
          <w:rStyle w:val="Char5"/>
          <w:rtl/>
        </w:rPr>
        <w:t>.</w:t>
      </w:r>
    </w:p>
    <w:p w:rsidR="000B5A71" w:rsidRPr="008548CA" w:rsidRDefault="000B5A71" w:rsidP="00EE02A2">
      <w:pPr>
        <w:ind w:firstLine="284"/>
        <w:jc w:val="both"/>
        <w:rPr>
          <w:rStyle w:val="Char5"/>
          <w:rtl/>
        </w:rPr>
      </w:pPr>
      <w:r w:rsidRPr="008548CA">
        <w:rPr>
          <w:rStyle w:val="Char5"/>
          <w:rFonts w:hint="eastAsia"/>
          <w:rtl/>
        </w:rPr>
        <w:t>خداوند</w:t>
      </w:r>
      <w:r w:rsidRPr="008548CA">
        <w:rPr>
          <w:rStyle w:val="Char5"/>
          <w:rtl/>
        </w:rPr>
        <w:t xml:space="preserve"> </w:t>
      </w:r>
      <w:r w:rsidRPr="008548CA">
        <w:rPr>
          <w:rStyle w:val="Char5"/>
          <w:rFonts w:hint="eastAsia"/>
          <w:rtl/>
        </w:rPr>
        <w:t>نزد</w:t>
      </w:r>
      <w:r w:rsidRPr="008548CA">
        <w:rPr>
          <w:rStyle w:val="Char5"/>
          <w:rFonts w:hint="cs"/>
          <w:rtl/>
        </w:rPr>
        <w:t>ی</w:t>
      </w:r>
      <w:r w:rsidRPr="008548CA">
        <w:rPr>
          <w:rStyle w:val="Char5"/>
          <w:rFonts w:hint="eastAsia"/>
          <w:rtl/>
        </w:rPr>
        <w:t>کتر</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بندگانش</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امبرانند،</w:t>
      </w:r>
      <w:r w:rsidRPr="008548CA">
        <w:rPr>
          <w:rStyle w:val="Char5"/>
          <w:rtl/>
        </w:rPr>
        <w:t xml:space="preserve"> </w:t>
      </w:r>
      <w:r w:rsidRPr="008548CA">
        <w:rPr>
          <w:rStyle w:val="Char5"/>
          <w:rFonts w:hint="eastAsia"/>
          <w:rtl/>
        </w:rPr>
        <w:t>ستوده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چون</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‏ترسند</w:t>
      </w:r>
      <w:r w:rsidRPr="008548CA">
        <w:rPr>
          <w:rStyle w:val="Char5"/>
          <w:rtl/>
        </w:rPr>
        <w:t>.</w:t>
      </w:r>
      <w:r w:rsidR="00A62A54">
        <w:rPr>
          <w:rStyle w:val="Char5"/>
        </w:rPr>
        <w:t xml:space="preserve"> </w:t>
      </w:r>
      <w:r w:rsidR="00A62A54">
        <w:rPr>
          <w:rStyle w:val="Char5"/>
          <w:rFonts w:cs="CTraditional Arabic" w:hint="cs"/>
          <w:rtl/>
        </w:rPr>
        <w:t>﴿</w:t>
      </w:r>
      <w:r w:rsidR="00EE02A2" w:rsidRPr="00961C37">
        <w:rPr>
          <w:rStyle w:val="Chard"/>
          <w:rFonts w:hint="eastAsia"/>
          <w:rtl/>
        </w:rPr>
        <w:t>إِنَّهُم</w:t>
      </w:r>
      <w:r w:rsidR="00EE02A2" w:rsidRPr="00961C37">
        <w:rPr>
          <w:rStyle w:val="Chard"/>
          <w:rFonts w:hint="cs"/>
          <w:rtl/>
        </w:rPr>
        <w:t>ۡ</w:t>
      </w:r>
      <w:r w:rsidR="00EE02A2" w:rsidRPr="00961C37">
        <w:rPr>
          <w:rStyle w:val="Chard"/>
          <w:rtl/>
        </w:rPr>
        <w:t xml:space="preserve"> </w:t>
      </w:r>
      <w:r w:rsidR="00EE02A2" w:rsidRPr="00961C37">
        <w:rPr>
          <w:rStyle w:val="Chard"/>
          <w:rFonts w:hint="eastAsia"/>
          <w:rtl/>
        </w:rPr>
        <w:t>كَانُواْ</w:t>
      </w:r>
      <w:r w:rsidR="00EE02A2" w:rsidRPr="00961C37">
        <w:rPr>
          <w:rStyle w:val="Chard"/>
          <w:rtl/>
        </w:rPr>
        <w:t xml:space="preserve"> </w:t>
      </w:r>
      <w:r w:rsidR="00EE02A2" w:rsidRPr="00961C37">
        <w:rPr>
          <w:rStyle w:val="Chard"/>
          <w:rFonts w:hint="eastAsia"/>
          <w:rtl/>
        </w:rPr>
        <w:t>يُسَ</w:t>
      </w:r>
      <w:r w:rsidR="00EE02A2" w:rsidRPr="00961C37">
        <w:rPr>
          <w:rStyle w:val="Chard"/>
          <w:rFonts w:hint="cs"/>
          <w:rtl/>
        </w:rPr>
        <w:t>ٰ</w:t>
      </w:r>
      <w:r w:rsidR="00EE02A2" w:rsidRPr="00961C37">
        <w:rPr>
          <w:rStyle w:val="Chard"/>
          <w:rFonts w:hint="eastAsia"/>
          <w:rtl/>
        </w:rPr>
        <w:t>رِعُونَ</w:t>
      </w:r>
      <w:r w:rsidR="00EE02A2" w:rsidRPr="00961C37">
        <w:rPr>
          <w:rStyle w:val="Chard"/>
          <w:rtl/>
        </w:rPr>
        <w:t xml:space="preserve"> </w:t>
      </w:r>
      <w:r w:rsidR="00EE02A2" w:rsidRPr="00961C37">
        <w:rPr>
          <w:rStyle w:val="Chard"/>
          <w:rFonts w:hint="eastAsia"/>
          <w:rtl/>
        </w:rPr>
        <w:t>فِي</w:t>
      </w:r>
      <w:r w:rsidR="00EE02A2" w:rsidRPr="00961C37">
        <w:rPr>
          <w:rStyle w:val="Chard"/>
          <w:rtl/>
        </w:rPr>
        <w:t xml:space="preserve"> </w:t>
      </w:r>
      <w:r w:rsidR="00EE02A2" w:rsidRPr="00961C37">
        <w:rPr>
          <w:rStyle w:val="Chard"/>
          <w:rFonts w:hint="cs"/>
          <w:rtl/>
        </w:rPr>
        <w:t>ٱ</w:t>
      </w:r>
      <w:r w:rsidR="00EE02A2" w:rsidRPr="00961C37">
        <w:rPr>
          <w:rStyle w:val="Chard"/>
          <w:rFonts w:hint="eastAsia"/>
          <w:rtl/>
        </w:rPr>
        <w:t>ل</w:t>
      </w:r>
      <w:r w:rsidR="00EE02A2" w:rsidRPr="00961C37">
        <w:rPr>
          <w:rStyle w:val="Chard"/>
          <w:rFonts w:hint="cs"/>
          <w:rtl/>
        </w:rPr>
        <w:t>ۡ</w:t>
      </w:r>
      <w:r w:rsidR="00EE02A2" w:rsidRPr="00961C37">
        <w:rPr>
          <w:rStyle w:val="Chard"/>
          <w:rFonts w:hint="eastAsia"/>
          <w:rtl/>
        </w:rPr>
        <w:t>خَي</w:t>
      </w:r>
      <w:r w:rsidR="00EE02A2" w:rsidRPr="00961C37">
        <w:rPr>
          <w:rStyle w:val="Chard"/>
          <w:rFonts w:hint="cs"/>
          <w:rtl/>
        </w:rPr>
        <w:t>ۡ</w:t>
      </w:r>
      <w:r w:rsidR="00EE02A2" w:rsidRPr="00961C37">
        <w:rPr>
          <w:rStyle w:val="Chard"/>
          <w:rFonts w:hint="eastAsia"/>
          <w:rtl/>
        </w:rPr>
        <w:t>رَ</w:t>
      </w:r>
      <w:r w:rsidR="00EE02A2" w:rsidRPr="00961C37">
        <w:rPr>
          <w:rStyle w:val="Chard"/>
          <w:rFonts w:hint="cs"/>
          <w:rtl/>
        </w:rPr>
        <w:t>ٰ</w:t>
      </w:r>
      <w:r w:rsidR="00EE02A2" w:rsidRPr="00961C37">
        <w:rPr>
          <w:rStyle w:val="Chard"/>
          <w:rFonts w:hint="eastAsia"/>
          <w:rtl/>
        </w:rPr>
        <w:t>تِ</w:t>
      </w:r>
      <w:r w:rsidR="00EE02A2" w:rsidRPr="00961C37">
        <w:rPr>
          <w:rStyle w:val="Chard"/>
          <w:rtl/>
        </w:rPr>
        <w:t xml:space="preserve"> </w:t>
      </w:r>
      <w:r w:rsidR="00EE02A2" w:rsidRPr="00961C37">
        <w:rPr>
          <w:rStyle w:val="Chard"/>
          <w:rFonts w:hint="eastAsia"/>
          <w:rtl/>
        </w:rPr>
        <w:t>وَيَد</w:t>
      </w:r>
      <w:r w:rsidR="00EE02A2" w:rsidRPr="00961C37">
        <w:rPr>
          <w:rStyle w:val="Chard"/>
          <w:rFonts w:hint="cs"/>
          <w:rtl/>
        </w:rPr>
        <w:t>ۡ</w:t>
      </w:r>
      <w:r w:rsidR="00EE02A2" w:rsidRPr="00961C37">
        <w:rPr>
          <w:rStyle w:val="Chard"/>
          <w:rFonts w:hint="eastAsia"/>
          <w:rtl/>
        </w:rPr>
        <w:t>عُونَنَا</w:t>
      </w:r>
      <w:r w:rsidR="00EE02A2" w:rsidRPr="00961C37">
        <w:rPr>
          <w:rStyle w:val="Chard"/>
          <w:rtl/>
        </w:rPr>
        <w:t xml:space="preserve"> </w:t>
      </w:r>
      <w:r w:rsidR="00EE02A2" w:rsidRPr="00961C37">
        <w:rPr>
          <w:rStyle w:val="Chard"/>
          <w:rFonts w:hint="eastAsia"/>
          <w:rtl/>
        </w:rPr>
        <w:t>رَغَب</w:t>
      </w:r>
      <w:r w:rsidR="00EE02A2" w:rsidRPr="00961C37">
        <w:rPr>
          <w:rStyle w:val="Chard"/>
          <w:rFonts w:hint="cs"/>
          <w:rtl/>
        </w:rPr>
        <w:t>ٗ</w:t>
      </w:r>
      <w:r w:rsidR="00EE02A2" w:rsidRPr="00961C37">
        <w:rPr>
          <w:rStyle w:val="Chard"/>
          <w:rFonts w:hint="eastAsia"/>
          <w:rtl/>
        </w:rPr>
        <w:t>ا</w:t>
      </w:r>
      <w:r w:rsidR="00EE02A2" w:rsidRPr="00961C37">
        <w:rPr>
          <w:rStyle w:val="Chard"/>
          <w:rtl/>
        </w:rPr>
        <w:t xml:space="preserve"> </w:t>
      </w:r>
      <w:r w:rsidR="00EE02A2" w:rsidRPr="00961C37">
        <w:rPr>
          <w:rStyle w:val="Chard"/>
          <w:rFonts w:hint="eastAsia"/>
          <w:rtl/>
        </w:rPr>
        <w:t>وَرَهَب</w:t>
      </w:r>
      <w:r w:rsidR="00EE02A2" w:rsidRPr="00961C37">
        <w:rPr>
          <w:rStyle w:val="Chard"/>
          <w:rFonts w:hint="cs"/>
          <w:rtl/>
        </w:rPr>
        <w:t>ٗ</w:t>
      </w:r>
      <w:r w:rsidR="00EE02A2" w:rsidRPr="00961C37">
        <w:rPr>
          <w:rStyle w:val="Chard"/>
          <w:rFonts w:hint="eastAsia"/>
          <w:rtl/>
        </w:rPr>
        <w:t>ا</w:t>
      </w:r>
      <w:r w:rsidR="00A62A54">
        <w:rPr>
          <w:rStyle w:val="Char5"/>
          <w:rFonts w:cs="CTraditional Arabic" w:hint="cs"/>
          <w:rtl/>
        </w:rPr>
        <w:t>﴾</w:t>
      </w:r>
      <w:r>
        <w:rPr>
          <w:rFonts w:ascii="2  Badr" w:hAnsi="2  Badr"/>
          <w:rtl/>
        </w:rPr>
        <w:t xml:space="preserve"> </w:t>
      </w:r>
      <w:r w:rsidR="00EE02A2" w:rsidRPr="00EE02A2">
        <w:rPr>
          <w:rStyle w:val="Charc"/>
          <w:rFonts w:hint="cs"/>
          <w:rtl/>
        </w:rPr>
        <w:t>[ال</w:t>
      </w:r>
      <w:r w:rsidRPr="00EE02A2">
        <w:rPr>
          <w:rStyle w:val="Charc"/>
          <w:rtl/>
        </w:rPr>
        <w:t>انب</w:t>
      </w:r>
      <w:r w:rsidR="00B0649E" w:rsidRPr="00EE02A2">
        <w:rPr>
          <w:rStyle w:val="Charc"/>
          <w:rtl/>
        </w:rPr>
        <w:t>ی</w:t>
      </w:r>
      <w:r w:rsidRPr="00EE02A2">
        <w:rPr>
          <w:rStyle w:val="Charc"/>
          <w:rtl/>
        </w:rPr>
        <w:t>اء: ٩٠</w:t>
      </w:r>
      <w:r w:rsidR="00EE02A2" w:rsidRPr="00EE02A2">
        <w:rPr>
          <w:rStyle w:val="Charc"/>
          <w:rFonts w:hint="cs"/>
          <w:rtl/>
        </w:rPr>
        <w:t>]</w:t>
      </w:r>
      <w:r w:rsidRPr="008548CA">
        <w:rPr>
          <w:rStyle w:val="Char5"/>
          <w:rtl/>
        </w:rPr>
        <w:t xml:space="preserve"> </w:t>
      </w:r>
      <w:r w:rsidRPr="008548CA">
        <w:rPr>
          <w:rStyle w:val="Char5"/>
          <w:rFonts w:hint="eastAsia"/>
          <w:rtl/>
        </w:rPr>
        <w:t>«آنان</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کارها</w:t>
      </w:r>
      <w:r w:rsidRPr="008548CA">
        <w:rPr>
          <w:rStyle w:val="Char5"/>
          <w:rFonts w:hint="cs"/>
          <w:rtl/>
        </w:rPr>
        <w:t>ی</w:t>
      </w:r>
      <w:r w:rsidRPr="008548CA">
        <w:rPr>
          <w:rStyle w:val="Char5"/>
          <w:rtl/>
        </w:rPr>
        <w:t xml:space="preserve"> </w:t>
      </w:r>
      <w:r w:rsidRPr="008548CA">
        <w:rPr>
          <w:rStyle w:val="Char5"/>
          <w:rFonts w:hint="eastAsia"/>
          <w:rtl/>
        </w:rPr>
        <w:t>خ</w:t>
      </w:r>
      <w:r w:rsidRPr="008548CA">
        <w:rPr>
          <w:rStyle w:val="Char5"/>
          <w:rFonts w:hint="cs"/>
          <w:rtl/>
        </w:rPr>
        <w:t>ی</w:t>
      </w:r>
      <w:r w:rsidRPr="008548CA">
        <w:rPr>
          <w:rStyle w:val="Char5"/>
          <w:rFonts w:hint="eastAsia"/>
          <w:rtl/>
        </w:rPr>
        <w:t>ر</w:t>
      </w:r>
      <w:r w:rsidRPr="008548CA">
        <w:rPr>
          <w:rStyle w:val="Char5"/>
          <w:rtl/>
        </w:rPr>
        <w:t xml:space="preserve"> </w:t>
      </w:r>
      <w:r w:rsidRPr="008548CA">
        <w:rPr>
          <w:rStyle w:val="Char5"/>
          <w:rFonts w:hint="eastAsia"/>
          <w:rtl/>
        </w:rPr>
        <w:t>شتاب</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‏ورز</w:t>
      </w:r>
      <w:r w:rsidRPr="008548CA">
        <w:rPr>
          <w:rStyle w:val="Char5"/>
          <w:rFonts w:hint="cs"/>
          <w:rtl/>
        </w:rPr>
        <w:t>ی</w:t>
      </w:r>
      <w:r w:rsidRPr="008548CA">
        <w:rPr>
          <w:rStyle w:val="Char5"/>
          <w:rFonts w:hint="eastAsia"/>
          <w:rtl/>
        </w:rPr>
        <w:t>دند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اشت</w:t>
      </w:r>
      <w:r w:rsidRPr="008548CA">
        <w:rPr>
          <w:rStyle w:val="Char5"/>
          <w:rFonts w:hint="cs"/>
          <w:rtl/>
        </w:rPr>
        <w:t>ی</w:t>
      </w:r>
      <w:r w:rsidRPr="008548CA">
        <w:rPr>
          <w:rStyle w:val="Char5"/>
          <w:rFonts w:hint="eastAsia"/>
          <w:rtl/>
        </w:rPr>
        <w:t>اق</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ترس</w:t>
      </w:r>
      <w:r w:rsidRPr="008548CA">
        <w:rPr>
          <w:rStyle w:val="Char5"/>
          <w:rtl/>
        </w:rPr>
        <w:t xml:space="preserve"> </w:t>
      </w:r>
      <w:r w:rsidRPr="008548CA">
        <w:rPr>
          <w:rStyle w:val="Char5"/>
          <w:rFonts w:hint="eastAsia"/>
          <w:rtl/>
        </w:rPr>
        <w:t>ما</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‏خواندند»</w:t>
      </w:r>
      <w:r w:rsidRPr="008548CA">
        <w:rPr>
          <w:rStyle w:val="Char5"/>
          <w:rtl/>
        </w:rPr>
        <w:t xml:space="preserve"> </w:t>
      </w:r>
      <w:r w:rsidRPr="008548CA">
        <w:rPr>
          <w:rStyle w:val="Char5"/>
          <w:rFonts w:hint="eastAsia"/>
          <w:rtl/>
        </w:rPr>
        <w:t>بلکه</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درباره‏</w:t>
      </w:r>
      <w:r w:rsidRPr="008548CA">
        <w:rPr>
          <w:rStyle w:val="Char5"/>
          <w:rFonts w:hint="cs"/>
          <w:rtl/>
        </w:rPr>
        <w:t>ی</w:t>
      </w:r>
      <w:r w:rsidRPr="008548CA">
        <w:rPr>
          <w:rStyle w:val="Char5"/>
          <w:rtl/>
        </w:rPr>
        <w:t xml:space="preserve"> </w:t>
      </w:r>
      <w:r w:rsidRPr="008548CA">
        <w:rPr>
          <w:rStyle w:val="Char5"/>
          <w:rFonts w:hint="eastAsia"/>
          <w:rtl/>
        </w:rPr>
        <w:t>ملا</w:t>
      </w:r>
      <w:r w:rsidRPr="008548CA">
        <w:rPr>
          <w:rStyle w:val="Char5"/>
          <w:rFonts w:hint="cs"/>
          <w:rtl/>
        </w:rPr>
        <w:t>ی</w:t>
      </w:r>
      <w:r w:rsidRPr="008548CA">
        <w:rPr>
          <w:rStyle w:val="Char5"/>
          <w:rFonts w:hint="eastAsia"/>
          <w:rtl/>
        </w:rPr>
        <w:t>که</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گفته</w:t>
      </w:r>
      <w:r w:rsidRPr="008548CA">
        <w:rPr>
          <w:rStyle w:val="Char5"/>
          <w:rtl/>
        </w:rPr>
        <w:t>:</w:t>
      </w:r>
      <w:r w:rsidR="00A62A54">
        <w:rPr>
          <w:rStyle w:val="Char5"/>
        </w:rPr>
        <w:t xml:space="preserve"> </w:t>
      </w:r>
      <w:r w:rsidR="00A62A54">
        <w:rPr>
          <w:rStyle w:val="Char5"/>
          <w:rFonts w:cs="CTraditional Arabic" w:hint="cs"/>
          <w:rtl/>
        </w:rPr>
        <w:t>﴿</w:t>
      </w:r>
      <w:r w:rsidR="00EE02A2" w:rsidRPr="00961C37">
        <w:rPr>
          <w:rStyle w:val="Chard"/>
          <w:rFonts w:hint="eastAsia"/>
          <w:rtl/>
        </w:rPr>
        <w:t>يَخَافُونَ</w:t>
      </w:r>
      <w:r w:rsidR="00EE02A2" w:rsidRPr="00961C37">
        <w:rPr>
          <w:rStyle w:val="Chard"/>
          <w:rtl/>
        </w:rPr>
        <w:t xml:space="preserve"> </w:t>
      </w:r>
      <w:r w:rsidR="00EE02A2" w:rsidRPr="00961C37">
        <w:rPr>
          <w:rStyle w:val="Chard"/>
          <w:rFonts w:hint="eastAsia"/>
          <w:rtl/>
        </w:rPr>
        <w:t>رَبَّهُم</w:t>
      </w:r>
      <w:r w:rsidR="00EE02A2" w:rsidRPr="00961C37">
        <w:rPr>
          <w:rStyle w:val="Chard"/>
          <w:rtl/>
        </w:rPr>
        <w:t xml:space="preserve"> </w:t>
      </w:r>
      <w:r w:rsidR="00EE02A2" w:rsidRPr="00961C37">
        <w:rPr>
          <w:rStyle w:val="Chard"/>
          <w:rFonts w:hint="eastAsia"/>
          <w:rtl/>
        </w:rPr>
        <w:t>مِّن</w:t>
      </w:r>
      <w:r w:rsidR="00EE02A2" w:rsidRPr="00961C37">
        <w:rPr>
          <w:rStyle w:val="Chard"/>
          <w:rtl/>
        </w:rPr>
        <w:t xml:space="preserve"> </w:t>
      </w:r>
      <w:r w:rsidR="00EE02A2" w:rsidRPr="00961C37">
        <w:rPr>
          <w:rStyle w:val="Chard"/>
          <w:rFonts w:hint="eastAsia"/>
          <w:rtl/>
        </w:rPr>
        <w:t>فَو</w:t>
      </w:r>
      <w:r w:rsidR="00EE02A2" w:rsidRPr="00961C37">
        <w:rPr>
          <w:rStyle w:val="Chard"/>
          <w:rFonts w:hint="cs"/>
          <w:rtl/>
        </w:rPr>
        <w:t>ۡ</w:t>
      </w:r>
      <w:r w:rsidR="00EE02A2" w:rsidRPr="00961C37">
        <w:rPr>
          <w:rStyle w:val="Chard"/>
          <w:rFonts w:hint="eastAsia"/>
          <w:rtl/>
        </w:rPr>
        <w:t>قِهِم</w:t>
      </w:r>
      <w:r w:rsidR="00EE02A2" w:rsidRPr="00961C37">
        <w:rPr>
          <w:rStyle w:val="Chard"/>
          <w:rFonts w:hint="cs"/>
          <w:rtl/>
        </w:rPr>
        <w:t>ۡ</w:t>
      </w:r>
      <w:r w:rsidR="00EE02A2" w:rsidRPr="00961C37">
        <w:rPr>
          <w:rStyle w:val="Chard"/>
          <w:rtl/>
        </w:rPr>
        <w:t xml:space="preserve"> </w:t>
      </w:r>
      <w:r w:rsidR="00EE02A2" w:rsidRPr="00961C37">
        <w:rPr>
          <w:rStyle w:val="Chard"/>
          <w:rFonts w:hint="eastAsia"/>
          <w:rtl/>
        </w:rPr>
        <w:t>وَيَف</w:t>
      </w:r>
      <w:r w:rsidR="00EE02A2" w:rsidRPr="00961C37">
        <w:rPr>
          <w:rStyle w:val="Chard"/>
          <w:rFonts w:hint="cs"/>
          <w:rtl/>
        </w:rPr>
        <w:t>ۡ</w:t>
      </w:r>
      <w:r w:rsidR="00EE02A2" w:rsidRPr="00961C37">
        <w:rPr>
          <w:rStyle w:val="Chard"/>
          <w:rFonts w:hint="eastAsia"/>
          <w:rtl/>
        </w:rPr>
        <w:t>عَلُونَ</w:t>
      </w:r>
      <w:r w:rsidR="00EE02A2" w:rsidRPr="00961C37">
        <w:rPr>
          <w:rStyle w:val="Chard"/>
          <w:rtl/>
        </w:rPr>
        <w:t xml:space="preserve"> </w:t>
      </w:r>
      <w:r w:rsidR="00EE02A2" w:rsidRPr="00961C37">
        <w:rPr>
          <w:rStyle w:val="Chard"/>
          <w:rFonts w:hint="eastAsia"/>
          <w:rtl/>
        </w:rPr>
        <w:t>مَا</w:t>
      </w:r>
      <w:r w:rsidR="00EE02A2" w:rsidRPr="00961C37">
        <w:rPr>
          <w:rStyle w:val="Chard"/>
          <w:rtl/>
        </w:rPr>
        <w:t xml:space="preserve"> </w:t>
      </w:r>
      <w:r w:rsidR="00EE02A2" w:rsidRPr="00961C37">
        <w:rPr>
          <w:rStyle w:val="Chard"/>
          <w:rFonts w:hint="eastAsia"/>
          <w:rtl/>
        </w:rPr>
        <w:t>يُؤ</w:t>
      </w:r>
      <w:r w:rsidR="00EE02A2" w:rsidRPr="00961C37">
        <w:rPr>
          <w:rStyle w:val="Chard"/>
          <w:rFonts w:hint="cs"/>
          <w:rtl/>
        </w:rPr>
        <w:t>ۡ</w:t>
      </w:r>
      <w:r w:rsidR="00EE02A2" w:rsidRPr="00961C37">
        <w:rPr>
          <w:rStyle w:val="Chard"/>
          <w:rFonts w:hint="eastAsia"/>
          <w:rtl/>
        </w:rPr>
        <w:t>مَرُونَ</w:t>
      </w:r>
      <w:r w:rsidR="00EE02A2" w:rsidRPr="00961C37">
        <w:rPr>
          <w:rStyle w:val="Chard"/>
          <w:rFonts w:hint="cs"/>
          <w:rtl/>
        </w:rPr>
        <w:t>۩</w:t>
      </w:r>
      <w:r w:rsidR="00EE02A2" w:rsidRPr="00961C37">
        <w:rPr>
          <w:rStyle w:val="Chard"/>
          <w:rtl/>
        </w:rPr>
        <w:t xml:space="preserve"> </w:t>
      </w:r>
      <w:r w:rsidR="00EE02A2" w:rsidRPr="00961C37">
        <w:rPr>
          <w:rStyle w:val="Chard"/>
          <w:rFonts w:hint="cs"/>
          <w:rtl/>
        </w:rPr>
        <w:t>٥٠</w:t>
      </w:r>
      <w:r w:rsidR="00A62A54">
        <w:rPr>
          <w:rStyle w:val="Char5"/>
          <w:rFonts w:cs="CTraditional Arabic" w:hint="cs"/>
          <w:rtl/>
        </w:rPr>
        <w:t>﴾</w:t>
      </w:r>
      <w:r w:rsidR="00EE02A2">
        <w:rPr>
          <w:rStyle w:val="Char5"/>
          <w:rFonts w:hint="cs"/>
          <w:rtl/>
        </w:rPr>
        <w:t xml:space="preserve"> </w:t>
      </w:r>
      <w:r w:rsidR="00EE02A2" w:rsidRPr="00EE02A2">
        <w:rPr>
          <w:rStyle w:val="Charc"/>
          <w:rFonts w:hint="cs"/>
          <w:rtl/>
        </w:rPr>
        <w:t>[ال</w:t>
      </w:r>
      <w:r w:rsidRPr="00EE02A2">
        <w:rPr>
          <w:rStyle w:val="Charc"/>
          <w:rtl/>
        </w:rPr>
        <w:t>نحل: ٥٠</w:t>
      </w:r>
      <w:r w:rsidR="00EE02A2" w:rsidRPr="00EE02A2">
        <w:rPr>
          <w:rStyle w:val="Charc"/>
          <w:rFonts w:hint="cs"/>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پروردگارشان</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مسلط</w:t>
      </w:r>
      <w:r w:rsidRPr="008548CA">
        <w:rPr>
          <w:rStyle w:val="Char5"/>
          <w:rtl/>
        </w:rPr>
        <w:t xml:space="preserve"> </w:t>
      </w:r>
      <w:r w:rsidRPr="008548CA">
        <w:rPr>
          <w:rStyle w:val="Char5"/>
          <w:rFonts w:hint="eastAsia"/>
          <w:rtl/>
        </w:rPr>
        <w:t>بر</w:t>
      </w:r>
      <w:r w:rsidR="00811778">
        <w:rPr>
          <w:rStyle w:val="Char5"/>
          <w:rtl/>
        </w:rPr>
        <w:t xml:space="preserve"> آن‌ها </w:t>
      </w:r>
      <w:r w:rsidRPr="008548CA">
        <w:rPr>
          <w:rStyle w:val="Char5"/>
          <w:rFonts w:hint="eastAsia"/>
          <w:rtl/>
        </w:rPr>
        <w:t>است،</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‏ترسند،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هر</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دستور</w:t>
      </w:r>
      <w:r w:rsidRPr="008548CA">
        <w:rPr>
          <w:rStyle w:val="Char5"/>
          <w:rtl/>
        </w:rPr>
        <w:t xml:space="preserve"> </w:t>
      </w:r>
      <w:r w:rsidRPr="008548CA">
        <w:rPr>
          <w:rStyle w:val="Char5"/>
          <w:rFonts w:hint="cs"/>
          <w:rtl/>
        </w:rPr>
        <w:t>ی</w:t>
      </w:r>
      <w:r w:rsidRPr="008548CA">
        <w:rPr>
          <w:rStyle w:val="Char5"/>
          <w:rFonts w:hint="eastAsia"/>
          <w:rtl/>
        </w:rPr>
        <w:t>ابند</w:t>
      </w:r>
      <w:r w:rsidRPr="008548CA">
        <w:rPr>
          <w:rStyle w:val="Char5"/>
          <w:rtl/>
        </w:rPr>
        <w:t xml:space="preserve"> </w:t>
      </w:r>
      <w:r w:rsidRPr="008548CA">
        <w:rPr>
          <w:rStyle w:val="Char5"/>
          <w:rFonts w:hint="eastAsia"/>
          <w:rtl/>
        </w:rPr>
        <w:t>انجام</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‏دهند»</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ابن</w:t>
      </w:r>
      <w:r w:rsidRPr="008548CA">
        <w:rPr>
          <w:rStyle w:val="Char5"/>
          <w:rtl/>
        </w:rPr>
        <w:t xml:space="preserve"> </w:t>
      </w:r>
      <w:r w:rsidRPr="008548CA">
        <w:rPr>
          <w:rStyle w:val="Char5"/>
          <w:rFonts w:hint="eastAsia"/>
          <w:rtl/>
        </w:rPr>
        <w:t>ق</w:t>
      </w:r>
      <w:r w:rsidRPr="008548CA">
        <w:rPr>
          <w:rStyle w:val="Char5"/>
          <w:rFonts w:hint="cs"/>
          <w:rtl/>
        </w:rPr>
        <w:t>ی</w:t>
      </w:r>
      <w:r w:rsidRPr="008548CA">
        <w:rPr>
          <w:rStyle w:val="Char5"/>
          <w:rFonts w:hint="eastAsia"/>
          <w:rtl/>
        </w:rPr>
        <w:t>م</w:t>
      </w:r>
      <w:r w:rsidRPr="008548CA">
        <w:rPr>
          <w:rStyle w:val="Char5"/>
          <w:rtl/>
        </w:rPr>
        <w:t xml:space="preserve"> (</w:t>
      </w:r>
      <w:r w:rsidR="004A01ED" w:rsidRPr="004A01ED">
        <w:rPr>
          <w:rStyle w:val="Char5"/>
          <w:rFonts w:cs="CTraditional Arabic" w:hint="eastAsia"/>
          <w:rtl/>
        </w:rPr>
        <w:t>/</w:t>
      </w:r>
      <w:r w:rsidRPr="008548CA">
        <w:rPr>
          <w:rStyle w:val="Char5"/>
          <w:rtl/>
        </w:rPr>
        <w:t xml:space="preserve">) </w:t>
      </w:r>
      <w:r w:rsidRPr="008548CA">
        <w:rPr>
          <w:rStyle w:val="Char5"/>
          <w:rFonts w:hint="eastAsia"/>
          <w:rtl/>
        </w:rPr>
        <w:t>گو</w:t>
      </w:r>
      <w:r w:rsidRPr="008548CA">
        <w:rPr>
          <w:rStyle w:val="Char5"/>
          <w:rFonts w:hint="cs"/>
          <w:rtl/>
        </w:rPr>
        <w:t>ی</w:t>
      </w:r>
      <w:r w:rsidRPr="008548CA">
        <w:rPr>
          <w:rStyle w:val="Char5"/>
          <w:rFonts w:hint="eastAsia"/>
          <w:rtl/>
        </w:rPr>
        <w:t>د</w:t>
      </w:r>
      <w:r w:rsidRPr="008548CA">
        <w:rPr>
          <w:rStyle w:val="Char5"/>
          <w:rtl/>
        </w:rPr>
        <w:t xml:space="preserve"> : «</w:t>
      </w:r>
      <w:r w:rsidRPr="008548CA">
        <w:rPr>
          <w:rStyle w:val="Char5"/>
          <w:rFonts w:hint="eastAsia"/>
          <w:rtl/>
        </w:rPr>
        <w:t>از</w:t>
      </w:r>
      <w:r w:rsidRPr="008548CA">
        <w:rPr>
          <w:rStyle w:val="Char5"/>
          <w:rtl/>
        </w:rPr>
        <w:t xml:space="preserve"> </w:t>
      </w:r>
      <w:r w:rsidRPr="008548CA">
        <w:rPr>
          <w:rStyle w:val="Char5"/>
          <w:rFonts w:hint="eastAsia"/>
          <w:rtl/>
        </w:rPr>
        <w:t>بهره‏ها</w:t>
      </w:r>
      <w:r w:rsidRPr="008548CA">
        <w:rPr>
          <w:rStyle w:val="Char5"/>
          <w:rFonts w:hint="cs"/>
          <w:rtl/>
        </w:rPr>
        <w:t>ی</w:t>
      </w:r>
      <w:r w:rsidRPr="008548CA">
        <w:rPr>
          <w:rStyle w:val="Char5"/>
          <w:rtl/>
        </w:rPr>
        <w:t xml:space="preserve"> </w:t>
      </w:r>
      <w:r w:rsidRPr="008548CA">
        <w:rPr>
          <w:rStyle w:val="Char5"/>
          <w:rFonts w:hint="eastAsia"/>
          <w:rtl/>
        </w:rPr>
        <w:t>خوف</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که</w:t>
      </w:r>
      <w:r w:rsidR="00F92A6C">
        <w:rPr>
          <w:rStyle w:val="Char5"/>
          <w:rtl/>
        </w:rPr>
        <w:t xml:space="preserve"> شهوت‌ها</w:t>
      </w:r>
      <w:r w:rsidR="009557F0">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درهم</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‏کوبد</w:t>
      </w:r>
      <w:r w:rsidRPr="008548CA">
        <w:rPr>
          <w:rStyle w:val="Char5"/>
          <w:rtl/>
        </w:rPr>
        <w:t xml:space="preserve"> </w:t>
      </w:r>
      <w:r w:rsidRPr="008548CA">
        <w:rPr>
          <w:rStyle w:val="Char5"/>
          <w:rFonts w:hint="eastAsia"/>
          <w:rtl/>
        </w:rPr>
        <w:t>و</w:t>
      </w:r>
      <w:r w:rsidR="00A62A54">
        <w:rPr>
          <w:rStyle w:val="Char5"/>
          <w:rtl/>
        </w:rPr>
        <w:t xml:space="preserve"> لذت‌ها</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ناگوار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‏کند،</w:t>
      </w:r>
      <w:r w:rsidR="005D5775">
        <w:rPr>
          <w:rStyle w:val="Char5"/>
          <w:rtl/>
        </w:rPr>
        <w:t xml:space="preserve"> چنانکه </w:t>
      </w:r>
      <w:r w:rsidRPr="008548CA">
        <w:rPr>
          <w:rStyle w:val="Char5"/>
          <w:rFonts w:hint="eastAsia"/>
          <w:rtl/>
        </w:rPr>
        <w:t>گناهان</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ظاهر</w:t>
      </w:r>
      <w:r w:rsidRPr="008548CA">
        <w:rPr>
          <w:rStyle w:val="Char5"/>
          <w:rtl/>
        </w:rPr>
        <w:t xml:space="preserve"> </w:t>
      </w:r>
      <w:r w:rsidRPr="008548CA">
        <w:rPr>
          <w:rStyle w:val="Char5"/>
          <w:rFonts w:hint="eastAsia"/>
          <w:rtl/>
        </w:rPr>
        <w:t>دوست</w:t>
      </w:r>
      <w:r w:rsidRPr="008548CA">
        <w:rPr>
          <w:rStyle w:val="Char5"/>
          <w:rtl/>
        </w:rPr>
        <w:t xml:space="preserve"> </w:t>
      </w:r>
      <w:r w:rsidRPr="008548CA">
        <w:rPr>
          <w:rStyle w:val="Char5"/>
          <w:rFonts w:hint="eastAsia"/>
          <w:rtl/>
        </w:rPr>
        <w:t>داشتن</w:t>
      </w:r>
      <w:r w:rsidRPr="008548CA">
        <w:rPr>
          <w:rStyle w:val="Char5"/>
          <w:rFonts w:hint="cs"/>
          <w:rtl/>
        </w:rPr>
        <w:t>ی</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‏نما</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نظر</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ناپسند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زشت</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‏آ</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البته</w:t>
      </w:r>
      <w:r w:rsidRPr="008548CA">
        <w:rPr>
          <w:rStyle w:val="Char5"/>
          <w:rtl/>
        </w:rPr>
        <w:t xml:space="preserve"> </w:t>
      </w:r>
      <w:r w:rsidRPr="008548CA">
        <w:rPr>
          <w:rStyle w:val="Char5"/>
          <w:rFonts w:hint="eastAsia"/>
          <w:rtl/>
        </w:rPr>
        <w:t>مقصود</w:t>
      </w:r>
      <w:r w:rsidRPr="008548CA">
        <w:rPr>
          <w:rStyle w:val="Char5"/>
          <w:rtl/>
        </w:rPr>
        <w:t xml:space="preserve"> </w:t>
      </w:r>
      <w:r w:rsidRPr="008548CA">
        <w:rPr>
          <w:rStyle w:val="Char5"/>
          <w:rFonts w:hint="eastAsia"/>
          <w:rtl/>
        </w:rPr>
        <w:t>زشت</w:t>
      </w:r>
      <w:r w:rsidRPr="008548CA">
        <w:rPr>
          <w:rStyle w:val="Char5"/>
          <w:rtl/>
        </w:rPr>
        <w:t xml:space="preserve"> </w:t>
      </w:r>
      <w:r w:rsidRPr="008548CA">
        <w:rPr>
          <w:rStyle w:val="Char5"/>
          <w:rFonts w:hint="eastAsia"/>
          <w:rtl/>
        </w:rPr>
        <w:t>کردن</w:t>
      </w:r>
      <w:r w:rsidR="00A62A54">
        <w:rPr>
          <w:rStyle w:val="Char5"/>
          <w:rtl/>
        </w:rPr>
        <w:t xml:space="preserve"> لذت‌ها</w:t>
      </w:r>
      <w:r w:rsidRPr="008548CA">
        <w:rPr>
          <w:rStyle w:val="Char5"/>
          <w:rFonts w:hint="cs"/>
          <w:rtl/>
        </w:rPr>
        <w:t>ی</w:t>
      </w:r>
      <w:r w:rsidRPr="008548CA">
        <w:rPr>
          <w:rStyle w:val="Char5"/>
          <w:rtl/>
        </w:rPr>
        <w:t xml:space="preserve"> </w:t>
      </w:r>
      <w:r w:rsidRPr="008548CA">
        <w:rPr>
          <w:rStyle w:val="Char5"/>
          <w:rFonts w:hint="eastAsia"/>
          <w:rtl/>
        </w:rPr>
        <w:t>مباح</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ست،</w:t>
      </w:r>
      <w:r w:rsidRPr="008548CA">
        <w:rPr>
          <w:rStyle w:val="Char5"/>
          <w:rtl/>
        </w:rPr>
        <w:t xml:space="preserve"> </w:t>
      </w:r>
      <w:r w:rsidRPr="008548CA">
        <w:rPr>
          <w:rStyle w:val="Char5"/>
          <w:rFonts w:hint="eastAsia"/>
          <w:rtl/>
        </w:rPr>
        <w:t>چون</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امبر</w:t>
      </w:r>
      <w:r w:rsidR="004A01ED" w:rsidRPr="004A01ED">
        <w:rPr>
          <w:rStyle w:val="Char5"/>
          <w:rFonts w:cs="CTraditional Arabic" w:hint="cs"/>
          <w:rtl/>
        </w:rPr>
        <w:t xml:space="preserve">ج </w:t>
      </w:r>
      <w:r w:rsidRPr="008548CA">
        <w:rPr>
          <w:rStyle w:val="Char5"/>
          <w:rFonts w:hint="eastAsia"/>
          <w:rtl/>
        </w:rPr>
        <w:t>خود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اندازه</w:t>
      </w:r>
      <w:r w:rsidRPr="008548CA">
        <w:rPr>
          <w:rStyle w:val="Char5"/>
          <w:rtl/>
        </w:rPr>
        <w:t xml:space="preserve"> </w:t>
      </w:r>
      <w:r w:rsidRPr="008548CA">
        <w:rPr>
          <w:rStyle w:val="Char5"/>
          <w:rFonts w:hint="eastAsia"/>
          <w:rtl/>
        </w:rPr>
        <w:t>از</w:t>
      </w:r>
      <w:r w:rsidR="00EE02A2">
        <w:rPr>
          <w:rStyle w:val="Char5"/>
          <w:rtl/>
        </w:rPr>
        <w:t xml:space="preserve"> مباح‌های</w:t>
      </w:r>
      <w:r w:rsidRPr="008548CA">
        <w:rPr>
          <w:rStyle w:val="Char5"/>
          <w:rtl/>
        </w:rPr>
        <w:t xml:space="preserve"> </w:t>
      </w:r>
      <w:r w:rsidRPr="008548CA">
        <w:rPr>
          <w:rStyle w:val="Char5"/>
          <w:rFonts w:hint="eastAsia"/>
          <w:rtl/>
        </w:rPr>
        <w:t>دن</w:t>
      </w:r>
      <w:r w:rsidRPr="008548CA">
        <w:rPr>
          <w:rStyle w:val="Char5"/>
          <w:rFonts w:hint="cs"/>
          <w:rtl/>
        </w:rPr>
        <w:t>ی</w:t>
      </w:r>
      <w:r w:rsidRPr="008548CA">
        <w:rPr>
          <w:rStyle w:val="Char5"/>
          <w:rFonts w:hint="eastAsia"/>
          <w:rtl/>
        </w:rPr>
        <w:t>و</w:t>
      </w:r>
      <w:r w:rsidRPr="008548CA">
        <w:rPr>
          <w:rStyle w:val="Char5"/>
          <w:rFonts w:hint="cs"/>
          <w:rtl/>
        </w:rPr>
        <w:t>ی</w:t>
      </w:r>
      <w:r w:rsidRPr="008548CA">
        <w:rPr>
          <w:rStyle w:val="Char5"/>
          <w:rtl/>
        </w:rPr>
        <w:t xml:space="preserve"> </w:t>
      </w:r>
      <w:r w:rsidRPr="008548CA">
        <w:rPr>
          <w:rStyle w:val="Char5"/>
          <w:rFonts w:hint="eastAsia"/>
          <w:rtl/>
        </w:rPr>
        <w:t>بهره</w:t>
      </w:r>
      <w:r w:rsidRPr="008548CA">
        <w:rPr>
          <w:rStyle w:val="Char5"/>
          <w:rtl/>
        </w:rPr>
        <w:t xml:space="preserve"> </w:t>
      </w:r>
      <w:r w:rsidRPr="008548CA">
        <w:rPr>
          <w:rStyle w:val="Char5"/>
          <w:rFonts w:hint="eastAsia"/>
          <w:rtl/>
        </w:rPr>
        <w:t>گرفته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حال</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سرور</w:t>
      </w:r>
      <w:r w:rsidRPr="008548CA">
        <w:rPr>
          <w:rStyle w:val="Char5"/>
          <w:rtl/>
        </w:rPr>
        <w:t xml:space="preserve"> </w:t>
      </w:r>
      <w:r w:rsidRPr="008548CA">
        <w:rPr>
          <w:rStyle w:val="Char5"/>
          <w:rFonts w:hint="eastAsia"/>
          <w:rtl/>
        </w:rPr>
        <w:t>گروه</w:t>
      </w:r>
      <w:r w:rsidRPr="008548CA">
        <w:rPr>
          <w:rStyle w:val="Char5"/>
          <w:rtl/>
        </w:rPr>
        <w:t xml:space="preserve"> </w:t>
      </w:r>
      <w:r w:rsidRPr="008548CA">
        <w:rPr>
          <w:rStyle w:val="Char5"/>
          <w:rFonts w:hint="eastAsia"/>
          <w:rtl/>
        </w:rPr>
        <w:t>ترسندگان</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خداست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بو</w:t>
      </w:r>
      <w:r w:rsidRPr="008548CA">
        <w:rPr>
          <w:rStyle w:val="Char5"/>
          <w:rFonts w:hint="cs"/>
          <w:rtl/>
        </w:rPr>
        <w:t>ی</w:t>
      </w:r>
      <w:r w:rsidRPr="008548CA">
        <w:rPr>
          <w:rStyle w:val="Char5"/>
          <w:rtl/>
        </w:rPr>
        <w:t xml:space="preserve"> </w:t>
      </w:r>
      <w:r w:rsidRPr="008548CA">
        <w:rPr>
          <w:rStyle w:val="Char5"/>
          <w:rFonts w:hint="eastAsia"/>
          <w:rtl/>
        </w:rPr>
        <w:t>خوش</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زن</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نزد</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دوست</w:t>
      </w:r>
      <w:r w:rsidRPr="008548CA">
        <w:rPr>
          <w:rStyle w:val="Char5"/>
          <w:rtl/>
        </w:rPr>
        <w:t xml:space="preserve"> </w:t>
      </w:r>
      <w:r w:rsidRPr="008548CA">
        <w:rPr>
          <w:rStyle w:val="Char5"/>
          <w:rFonts w:hint="eastAsia"/>
          <w:rtl/>
        </w:rPr>
        <w:t>داشتن</w:t>
      </w:r>
      <w:r w:rsidRPr="008548CA">
        <w:rPr>
          <w:rStyle w:val="Char5"/>
          <w:rFonts w:hint="cs"/>
          <w:rtl/>
        </w:rPr>
        <w:t>ی</w:t>
      </w:r>
      <w:r w:rsidRPr="008548CA">
        <w:rPr>
          <w:rStyle w:val="Char5"/>
          <w:rtl/>
        </w:rPr>
        <w:t xml:space="preserve"> </w:t>
      </w:r>
      <w:r w:rsidRPr="008548CA">
        <w:rPr>
          <w:rStyle w:val="Char5"/>
          <w:rFonts w:hint="eastAsia"/>
          <w:rtl/>
        </w:rPr>
        <w:t>بوده</w:t>
      </w:r>
      <w:r w:rsidRPr="008548CA">
        <w:rPr>
          <w:rStyle w:val="Char5"/>
          <w:rtl/>
        </w:rPr>
        <w:t xml:space="preserve"> </w:t>
      </w:r>
      <w:r w:rsidRPr="008548CA">
        <w:rPr>
          <w:rStyle w:val="Char5"/>
          <w:rFonts w:hint="eastAsia"/>
          <w:rtl/>
        </w:rPr>
        <w:t>است»</w:t>
      </w:r>
      <w:r w:rsidRPr="008548CA">
        <w:rPr>
          <w:rStyle w:val="Char5"/>
          <w:rtl/>
        </w:rPr>
        <w:t>.</w:t>
      </w:r>
      <w:r w:rsidRPr="001161A6">
        <w:rPr>
          <w:rStyle w:val="Char5"/>
          <w:vertAlign w:val="superscript"/>
          <w:rtl/>
        </w:rPr>
        <w:footnoteReference w:id="97"/>
      </w:r>
    </w:p>
    <w:p w:rsidR="000B5A71" w:rsidRPr="008548CA" w:rsidRDefault="000B5A71" w:rsidP="004A01ED">
      <w:pPr>
        <w:ind w:firstLine="284"/>
        <w:jc w:val="both"/>
        <w:rPr>
          <w:rStyle w:val="Char5"/>
          <w:rtl/>
        </w:rPr>
      </w:pPr>
      <w:r w:rsidRPr="008548CA">
        <w:rPr>
          <w:rStyle w:val="Char5"/>
          <w:rFonts w:hint="eastAsia"/>
          <w:rtl/>
        </w:rPr>
        <w:t>پس</w:t>
      </w:r>
      <w:r w:rsidRPr="008548CA">
        <w:rPr>
          <w:rStyle w:val="Char5"/>
          <w:rtl/>
        </w:rPr>
        <w:t xml:space="preserve"> </w:t>
      </w:r>
      <w:r w:rsidRPr="008548CA">
        <w:rPr>
          <w:rStyle w:val="Char5"/>
          <w:rFonts w:hint="eastAsia"/>
          <w:rtl/>
        </w:rPr>
        <w:t>منظور</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برهم</w:t>
      </w:r>
      <w:r w:rsidRPr="008548CA">
        <w:rPr>
          <w:rStyle w:val="Char5"/>
          <w:rtl/>
        </w:rPr>
        <w:t xml:space="preserve"> </w:t>
      </w:r>
      <w:r w:rsidRPr="008548CA">
        <w:rPr>
          <w:rStyle w:val="Char5"/>
          <w:rFonts w:hint="eastAsia"/>
          <w:rtl/>
        </w:rPr>
        <w:t>زدن</w:t>
      </w:r>
      <w:r w:rsidR="00A62A54">
        <w:rPr>
          <w:rStyle w:val="Char5"/>
          <w:rtl/>
        </w:rPr>
        <w:t xml:space="preserve"> لذت‌ها</w:t>
      </w:r>
      <w:r w:rsidRPr="008548CA">
        <w:rPr>
          <w:rStyle w:val="Char5"/>
          <w:rFonts w:hint="eastAsia"/>
          <w:rtl/>
        </w:rPr>
        <w:t>،</w:t>
      </w:r>
      <w:r w:rsidRPr="008548CA">
        <w:rPr>
          <w:rStyle w:val="Char5"/>
          <w:rtl/>
        </w:rPr>
        <w:t xml:space="preserve"> </w:t>
      </w:r>
      <w:r w:rsidRPr="008548CA">
        <w:rPr>
          <w:rStyle w:val="Char5"/>
          <w:rFonts w:hint="eastAsia"/>
          <w:rtl/>
        </w:rPr>
        <w:t>ناگوارکردن</w:t>
      </w:r>
      <w:r w:rsidR="00A62A54">
        <w:rPr>
          <w:rStyle w:val="Char5"/>
          <w:rtl/>
        </w:rPr>
        <w:t xml:space="preserve"> لذت‌ها</w:t>
      </w:r>
      <w:r w:rsidRPr="008548CA">
        <w:rPr>
          <w:rStyle w:val="Char5"/>
          <w:rFonts w:hint="cs"/>
          <w:rtl/>
        </w:rPr>
        <w:t>ی</w:t>
      </w:r>
      <w:r w:rsidRPr="008548CA">
        <w:rPr>
          <w:rStyle w:val="Char5"/>
          <w:rtl/>
        </w:rPr>
        <w:t xml:space="preserve"> </w:t>
      </w:r>
      <w:r w:rsidRPr="008548CA">
        <w:rPr>
          <w:rStyle w:val="Char5"/>
          <w:rFonts w:hint="eastAsia"/>
          <w:rtl/>
        </w:rPr>
        <w:t>حرام</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اما</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دسته</w:t>
      </w:r>
      <w:r w:rsidRPr="008548CA">
        <w:rPr>
          <w:rStyle w:val="Char5"/>
          <w:rtl/>
        </w:rPr>
        <w:t xml:space="preserve"> </w:t>
      </w:r>
      <w:r w:rsidRPr="008548CA">
        <w:rPr>
          <w:rStyle w:val="Char5"/>
          <w:rFonts w:hint="eastAsia"/>
          <w:rtl/>
        </w:rPr>
        <w:t>از</w:t>
      </w:r>
      <w:r w:rsidR="00A62A54">
        <w:rPr>
          <w:rStyle w:val="Char5"/>
          <w:rtl/>
        </w:rPr>
        <w:t xml:space="preserve"> لذت‌ها</w:t>
      </w:r>
      <w:r w:rsidRPr="008548CA">
        <w:rPr>
          <w:rStyle w:val="Char5"/>
          <w:rtl/>
        </w:rPr>
        <w:t xml:space="preserve"> </w:t>
      </w:r>
      <w:r w:rsidRPr="008548CA">
        <w:rPr>
          <w:rStyle w:val="Char5"/>
          <w:rFonts w:hint="eastAsia"/>
          <w:rtl/>
        </w:rPr>
        <w:t>چگونه</w:t>
      </w:r>
      <w:r w:rsidRPr="008548CA">
        <w:rPr>
          <w:rStyle w:val="Char5"/>
          <w:rtl/>
        </w:rPr>
        <w:t xml:space="preserve"> </w:t>
      </w:r>
      <w:r w:rsidRPr="008548CA">
        <w:rPr>
          <w:rStyle w:val="Char5"/>
          <w:rFonts w:hint="eastAsia"/>
          <w:rtl/>
        </w:rPr>
        <w:t>مکرر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‏شود؟</w:t>
      </w:r>
    </w:p>
    <w:p w:rsidR="000B5A71" w:rsidRPr="008548CA" w:rsidRDefault="000B5A71" w:rsidP="004A01ED">
      <w:pPr>
        <w:ind w:firstLine="284"/>
        <w:jc w:val="both"/>
        <w:rPr>
          <w:rStyle w:val="Char5"/>
          <w:rtl/>
        </w:rPr>
      </w:pPr>
      <w:r w:rsidRPr="008548CA">
        <w:rPr>
          <w:rStyle w:val="Char5"/>
          <w:rFonts w:hint="eastAsia"/>
          <w:rtl/>
        </w:rPr>
        <w:t>لذت</w:t>
      </w:r>
      <w:r w:rsidR="00A62A54">
        <w:rPr>
          <w:rStyle w:val="Char5"/>
        </w:rPr>
        <w:t>‌</w:t>
      </w:r>
      <w:r w:rsidRPr="008548CA">
        <w:rPr>
          <w:rStyle w:val="Char5"/>
          <w:rFonts w:hint="eastAsia"/>
          <w:rtl/>
        </w:rPr>
        <w:t>ها</w:t>
      </w:r>
      <w:r w:rsidRPr="008548CA">
        <w:rPr>
          <w:rStyle w:val="Char5"/>
          <w:rFonts w:hint="cs"/>
          <w:rtl/>
        </w:rPr>
        <w:t>ی</w:t>
      </w:r>
      <w:r w:rsidRPr="008548CA">
        <w:rPr>
          <w:rStyle w:val="Char5"/>
          <w:rtl/>
        </w:rPr>
        <w:t xml:space="preserve"> </w:t>
      </w:r>
      <w:r w:rsidRPr="008548CA">
        <w:rPr>
          <w:rStyle w:val="Char5"/>
          <w:rFonts w:hint="eastAsia"/>
          <w:rtl/>
        </w:rPr>
        <w:t>حرام</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cs"/>
          <w:rtl/>
        </w:rPr>
        <w:t>ی</w:t>
      </w:r>
      <w:r w:rsidRPr="008548CA">
        <w:rPr>
          <w:rStyle w:val="Char5"/>
          <w:rFonts w:hint="eastAsia"/>
          <w:rtl/>
        </w:rPr>
        <w:t>ادآور</w:t>
      </w:r>
      <w:r w:rsidRPr="008548CA">
        <w:rPr>
          <w:rStyle w:val="Char5"/>
          <w:rFonts w:hint="cs"/>
          <w:rtl/>
        </w:rPr>
        <w:t>ی</w:t>
      </w:r>
      <w:r w:rsidRPr="008548CA">
        <w:rPr>
          <w:rStyle w:val="Char5"/>
          <w:rtl/>
        </w:rPr>
        <w:t xml:space="preserve"> </w:t>
      </w:r>
      <w:r w:rsidRPr="008548CA">
        <w:rPr>
          <w:rStyle w:val="Char5"/>
          <w:rFonts w:hint="eastAsia"/>
          <w:rtl/>
        </w:rPr>
        <w:t>عذاب</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هشدار</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کسان</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درآن</w:t>
      </w:r>
      <w:r w:rsidR="00A62A54">
        <w:rPr>
          <w:rStyle w:val="Char5"/>
          <w:rtl/>
        </w:rPr>
        <w:t xml:space="preserve"> لذت‌ها</w:t>
      </w:r>
      <w:r w:rsidRPr="008548CA">
        <w:rPr>
          <w:rStyle w:val="Char5"/>
          <w:rtl/>
        </w:rPr>
        <w:t xml:space="preserve"> </w:t>
      </w:r>
      <w:r w:rsidRPr="008548CA">
        <w:rPr>
          <w:rStyle w:val="Char5"/>
          <w:rFonts w:hint="eastAsia"/>
          <w:rtl/>
        </w:rPr>
        <w:t>افتاده‏اند،</w:t>
      </w:r>
      <w:r w:rsidRPr="008548CA">
        <w:rPr>
          <w:rStyle w:val="Char5"/>
          <w:rtl/>
        </w:rPr>
        <w:t xml:space="preserve"> </w:t>
      </w:r>
      <w:r w:rsidRPr="008548CA">
        <w:rPr>
          <w:rStyle w:val="Char5"/>
          <w:rFonts w:hint="eastAsia"/>
          <w:rtl/>
        </w:rPr>
        <w:t>مکدر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‏شود</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cs"/>
          <w:rtl/>
        </w:rPr>
        <w:t>ی</w:t>
      </w:r>
      <w:r w:rsidRPr="008548CA">
        <w:rPr>
          <w:rStyle w:val="Char5"/>
          <w:rFonts w:hint="eastAsia"/>
          <w:rtl/>
        </w:rPr>
        <w:t>ادآور</w:t>
      </w:r>
      <w:r w:rsidRPr="008548CA">
        <w:rPr>
          <w:rStyle w:val="Char5"/>
          <w:rFonts w:hint="cs"/>
          <w:rtl/>
        </w:rPr>
        <w:t>ی</w:t>
      </w:r>
      <w:r w:rsidRPr="008548CA">
        <w:rPr>
          <w:rStyle w:val="Char5"/>
          <w:rtl/>
        </w:rPr>
        <w:t xml:space="preserve"> </w:t>
      </w:r>
      <w:r w:rsidRPr="008548CA">
        <w:rPr>
          <w:rStyle w:val="Char5"/>
          <w:rFonts w:hint="eastAsia"/>
          <w:rtl/>
        </w:rPr>
        <w:t>شکنجه</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آزار</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هست</w:t>
      </w:r>
      <w:r w:rsidRPr="008548CA">
        <w:rPr>
          <w:rStyle w:val="Char5"/>
          <w:rtl/>
        </w:rPr>
        <w:t xml:space="preserve"> </w:t>
      </w:r>
      <w:r w:rsidRPr="008548CA">
        <w:rPr>
          <w:rStyle w:val="Char5"/>
          <w:rFonts w:hint="eastAsia"/>
          <w:rtl/>
        </w:rPr>
        <w:t>صفا</w:t>
      </w:r>
      <w:r w:rsidRPr="008548CA">
        <w:rPr>
          <w:rStyle w:val="Char5"/>
          <w:rFonts w:hint="cs"/>
          <w:rtl/>
        </w:rPr>
        <w:t>ی</w:t>
      </w:r>
      <w:r w:rsidRPr="008548CA">
        <w:rPr>
          <w:rStyle w:val="Char5"/>
          <w:rtl/>
        </w:rPr>
        <w:t xml:space="preserve"> </w:t>
      </w:r>
      <w:r w:rsidRPr="008548CA">
        <w:rPr>
          <w:rStyle w:val="Char5"/>
          <w:rFonts w:hint="eastAsia"/>
          <w:rtl/>
        </w:rPr>
        <w:t>لذتش</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‏رود</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tl/>
        </w:rPr>
        <w:t xml:space="preserve"> </w:t>
      </w:r>
      <w:r w:rsidRPr="008548CA">
        <w:rPr>
          <w:rStyle w:val="Char5"/>
          <w:rFonts w:hint="eastAsia"/>
          <w:rtl/>
        </w:rPr>
        <w:t>نمونه</w:t>
      </w:r>
      <w:r w:rsidRPr="008548CA">
        <w:rPr>
          <w:rStyle w:val="Char5"/>
          <w:rtl/>
        </w:rPr>
        <w:t xml:space="preserve"> </w:t>
      </w:r>
      <w:r w:rsidRPr="008548CA">
        <w:rPr>
          <w:rStyle w:val="Char5"/>
          <w:rFonts w:hint="eastAsia"/>
          <w:rtl/>
        </w:rPr>
        <w:t>زن</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مرد</w:t>
      </w:r>
      <w:r w:rsidRPr="008548CA">
        <w:rPr>
          <w:rStyle w:val="Char5"/>
          <w:rtl/>
        </w:rPr>
        <w:t xml:space="preserve"> </w:t>
      </w:r>
      <w:r w:rsidRPr="008548CA">
        <w:rPr>
          <w:rStyle w:val="Char5"/>
          <w:rFonts w:hint="eastAsia"/>
          <w:rtl/>
        </w:rPr>
        <w:t>زناکار</w:t>
      </w:r>
      <w:r w:rsidRPr="008548CA">
        <w:rPr>
          <w:rStyle w:val="Char5"/>
          <w:rtl/>
        </w:rPr>
        <w:t xml:space="preserve"> </w:t>
      </w:r>
      <w:r w:rsidRPr="008548CA">
        <w:rPr>
          <w:rStyle w:val="Char5"/>
          <w:rFonts w:hint="eastAsia"/>
          <w:rtl/>
        </w:rPr>
        <w:t>اگر</w:t>
      </w:r>
      <w:r w:rsidRPr="008548CA">
        <w:rPr>
          <w:rStyle w:val="Char5"/>
          <w:rtl/>
        </w:rPr>
        <w:t xml:space="preserve"> </w:t>
      </w:r>
      <w:r w:rsidRPr="008548CA">
        <w:rPr>
          <w:rStyle w:val="Char5"/>
          <w:rFonts w:hint="eastAsia"/>
          <w:rtl/>
        </w:rPr>
        <w:t>هشدار</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به</w:t>
      </w:r>
      <w:r w:rsidR="00811778">
        <w:rPr>
          <w:rStyle w:val="Char5"/>
          <w:rtl/>
        </w:rPr>
        <w:t xml:space="preserve"> آن‌ها </w:t>
      </w:r>
      <w:r w:rsidRPr="008548CA">
        <w:rPr>
          <w:rStyle w:val="Char5"/>
          <w:rFonts w:hint="eastAsia"/>
          <w:rtl/>
        </w:rPr>
        <w:t>را</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عذاب</w:t>
      </w:r>
      <w:r w:rsidRPr="008548CA">
        <w:rPr>
          <w:rStyle w:val="Char5"/>
          <w:rtl/>
        </w:rPr>
        <w:t xml:space="preserve"> </w:t>
      </w:r>
      <w:r w:rsidRPr="008548CA">
        <w:rPr>
          <w:rStyle w:val="Char5"/>
          <w:rFonts w:hint="eastAsia"/>
          <w:rtl/>
        </w:rPr>
        <w:t>آخرت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چرک</w:t>
      </w:r>
      <w:r w:rsidRPr="008548CA">
        <w:rPr>
          <w:rStyle w:val="Char5"/>
          <w:rtl/>
        </w:rPr>
        <w:t xml:space="preserve"> </w:t>
      </w:r>
      <w:r w:rsidRPr="008548CA">
        <w:rPr>
          <w:rStyle w:val="Char5"/>
          <w:rFonts w:hint="eastAsia"/>
          <w:rtl/>
        </w:rPr>
        <w:t>زخم</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خونابه‏</w:t>
      </w:r>
      <w:r w:rsidRPr="008548CA">
        <w:rPr>
          <w:rStyle w:val="Char5"/>
          <w:rFonts w:hint="cs"/>
          <w:rtl/>
        </w:rPr>
        <w:t>یی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جار</w:t>
      </w:r>
      <w:r w:rsidRPr="008548CA">
        <w:rPr>
          <w:rStyle w:val="Char5"/>
          <w:rFonts w:hint="cs"/>
          <w:rtl/>
        </w:rPr>
        <w:t>ی</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‏شود،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cs"/>
          <w:rtl/>
        </w:rPr>
        <w:t>ی</w:t>
      </w:r>
      <w:r w:rsidRPr="008548CA">
        <w:rPr>
          <w:rStyle w:val="Char5"/>
          <w:rFonts w:hint="eastAsia"/>
          <w:rtl/>
        </w:rPr>
        <w:t>اد</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اورند</w:t>
      </w:r>
      <w:r w:rsidRPr="008548CA">
        <w:rPr>
          <w:rStyle w:val="Char5"/>
          <w:rtl/>
        </w:rPr>
        <w:t xml:space="preserve"> </w:t>
      </w:r>
      <w:r w:rsidRPr="008548CA">
        <w:rPr>
          <w:rStyle w:val="Char5"/>
          <w:rFonts w:hint="eastAsia"/>
          <w:rtl/>
        </w:rPr>
        <w:t>و</w:t>
      </w:r>
      <w:r w:rsidR="00AA1E97">
        <w:rPr>
          <w:rStyle w:val="Char5"/>
          <w:rtl/>
        </w:rPr>
        <w:t xml:space="preserve"> اینکه</w:t>
      </w:r>
      <w:r w:rsidRPr="008548CA">
        <w:rPr>
          <w:rStyle w:val="Char5"/>
          <w:rtl/>
        </w:rPr>
        <w:t xml:space="preserve"> </w:t>
      </w:r>
      <w:r w:rsidRPr="008548CA">
        <w:rPr>
          <w:rStyle w:val="Char5"/>
          <w:rFonts w:hint="eastAsia"/>
          <w:rtl/>
        </w:rPr>
        <w:t>نوش</w:t>
      </w:r>
      <w:r w:rsidRPr="008548CA">
        <w:rPr>
          <w:rStyle w:val="Char5"/>
          <w:rFonts w:hint="cs"/>
          <w:rtl/>
        </w:rPr>
        <w:t>ی</w:t>
      </w:r>
      <w:r w:rsidRPr="008548CA">
        <w:rPr>
          <w:rStyle w:val="Char5"/>
          <w:rFonts w:hint="eastAsia"/>
          <w:rtl/>
        </w:rPr>
        <w:t>دن</w:t>
      </w:r>
      <w:r w:rsidRPr="008548CA">
        <w:rPr>
          <w:rStyle w:val="Char5"/>
          <w:rFonts w:hint="cs"/>
          <w:rtl/>
        </w:rPr>
        <w:t>ی</w:t>
      </w:r>
      <w:r w:rsidR="00811778">
        <w:rPr>
          <w:rStyle w:val="Char5"/>
          <w:rtl/>
        </w:rPr>
        <w:t xml:space="preserve"> آن‌ها </w:t>
      </w:r>
      <w:r w:rsidRPr="008548CA">
        <w:rPr>
          <w:rStyle w:val="Char5"/>
          <w:rFonts w:hint="eastAsia"/>
          <w:rtl/>
        </w:rPr>
        <w:t>از</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چرک</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خونابه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تنها</w:t>
      </w:r>
      <w:r w:rsidRPr="008548CA">
        <w:rPr>
          <w:rStyle w:val="Char5"/>
          <w:rtl/>
        </w:rPr>
        <w:t xml:space="preserve"> </w:t>
      </w:r>
      <w:r w:rsidRPr="008548CA">
        <w:rPr>
          <w:rStyle w:val="Char5"/>
          <w:rFonts w:hint="eastAsia"/>
          <w:rtl/>
        </w:rPr>
        <w:t>اگر</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cs"/>
          <w:rtl/>
        </w:rPr>
        <w:t>ی</w:t>
      </w:r>
      <w:r w:rsidRPr="008548CA">
        <w:rPr>
          <w:rStyle w:val="Char5"/>
          <w:rFonts w:hint="eastAsia"/>
          <w:rtl/>
        </w:rPr>
        <w:t>اد</w:t>
      </w:r>
      <w:r w:rsidRPr="008548CA">
        <w:rPr>
          <w:rStyle w:val="Char5"/>
          <w:rtl/>
        </w:rPr>
        <w:t xml:space="preserve"> </w:t>
      </w:r>
      <w:r w:rsidRPr="008548CA">
        <w:rPr>
          <w:rStyle w:val="Char5"/>
          <w:rFonts w:hint="eastAsia"/>
          <w:rtl/>
        </w:rPr>
        <w:t>داشته</w:t>
      </w:r>
      <w:r w:rsidRPr="008548CA">
        <w:rPr>
          <w:rStyle w:val="Char5"/>
          <w:rtl/>
        </w:rPr>
        <w:t xml:space="preserve"> </w:t>
      </w:r>
      <w:r w:rsidRPr="008548CA">
        <w:rPr>
          <w:rStyle w:val="Char5"/>
          <w:rFonts w:hint="eastAsia"/>
          <w:rtl/>
        </w:rPr>
        <w:t>باشند</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عذاب</w:t>
      </w:r>
      <w:r w:rsidRPr="008548CA">
        <w:rPr>
          <w:rStyle w:val="Char5"/>
          <w:rFonts w:hint="cs"/>
          <w:rtl/>
        </w:rPr>
        <w:t>ی</w:t>
      </w:r>
      <w:r w:rsidRPr="008548CA">
        <w:rPr>
          <w:rStyle w:val="Char5"/>
          <w:rtl/>
        </w:rPr>
        <w:t xml:space="preserve"> </w:t>
      </w:r>
      <w:r w:rsidRPr="008548CA">
        <w:rPr>
          <w:rStyle w:val="Char5"/>
          <w:rFonts w:hint="eastAsia"/>
          <w:rtl/>
        </w:rPr>
        <w:t>بلافاصله</w:t>
      </w:r>
      <w:r w:rsidRPr="008548CA">
        <w:rPr>
          <w:rStyle w:val="Char5"/>
          <w:rtl/>
        </w:rPr>
        <w:t xml:space="preserve"> </w:t>
      </w:r>
      <w:r w:rsidRPr="008548CA">
        <w:rPr>
          <w:rStyle w:val="Char5"/>
          <w:rFonts w:hint="eastAsia"/>
          <w:rtl/>
        </w:rPr>
        <w:t>پس</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مرگ</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انتظار</w:t>
      </w:r>
      <w:r w:rsidR="00B505BF">
        <w:rPr>
          <w:rStyle w:val="Char5"/>
          <w:rtl/>
        </w:rPr>
        <w:t xml:space="preserve"> آن‌هاست</w:t>
      </w:r>
      <w:r w:rsidRPr="008548CA">
        <w:rPr>
          <w:rStyle w:val="Char5"/>
          <w:rFonts w:hint="eastAsia"/>
          <w:rtl/>
        </w:rPr>
        <w:t>،</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‏گمان</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لذت</w:t>
      </w:r>
      <w:r w:rsidRPr="008548CA">
        <w:rPr>
          <w:rStyle w:val="Char5"/>
          <w:rtl/>
        </w:rPr>
        <w:t xml:space="preserve"> </w:t>
      </w:r>
      <w:r w:rsidRPr="008548CA">
        <w:rPr>
          <w:rStyle w:val="Char5"/>
          <w:rFonts w:hint="eastAsia"/>
          <w:rtl/>
        </w:rPr>
        <w:t>ناروا</w:t>
      </w:r>
      <w:r w:rsidRPr="008548CA">
        <w:rPr>
          <w:rStyle w:val="Char5"/>
          <w:rtl/>
        </w:rPr>
        <w:t xml:space="preserve"> </w:t>
      </w:r>
      <w:r w:rsidRPr="008548CA">
        <w:rPr>
          <w:rStyle w:val="Char5"/>
          <w:rFonts w:hint="eastAsia"/>
          <w:rtl/>
        </w:rPr>
        <w:t>بر</w:t>
      </w:r>
      <w:r w:rsidR="00811778">
        <w:rPr>
          <w:rStyle w:val="Char5"/>
          <w:rtl/>
        </w:rPr>
        <w:t xml:space="preserve"> آن‌ها </w:t>
      </w:r>
      <w:r w:rsidRPr="008548CA">
        <w:rPr>
          <w:rStyle w:val="Char5"/>
          <w:rFonts w:hint="eastAsia"/>
          <w:rtl/>
        </w:rPr>
        <w:t>ناگوار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‏شود</w:t>
      </w:r>
      <w:r w:rsidRPr="008548CA">
        <w:rPr>
          <w:rStyle w:val="Char5"/>
          <w:rtl/>
        </w:rPr>
        <w:t xml:space="preserve"> </w:t>
      </w:r>
      <w:r w:rsidRPr="008548CA">
        <w:rPr>
          <w:rStyle w:val="Char5"/>
          <w:rFonts w:hint="eastAsia"/>
          <w:rtl/>
        </w:rPr>
        <w:t>وآن</w:t>
      </w:r>
      <w:r w:rsidRPr="008548CA">
        <w:rPr>
          <w:rStyle w:val="Char5"/>
          <w:rtl/>
        </w:rPr>
        <w:t xml:space="preserve"> </w:t>
      </w:r>
      <w:r w:rsidRPr="008548CA">
        <w:rPr>
          <w:rStyle w:val="Char5"/>
          <w:rFonts w:hint="eastAsia"/>
          <w:rtl/>
        </w:rPr>
        <w:t>کار</w:t>
      </w:r>
      <w:r w:rsidRPr="008548CA">
        <w:rPr>
          <w:rStyle w:val="Char5"/>
          <w:rtl/>
        </w:rPr>
        <w:t xml:space="preserve"> </w:t>
      </w:r>
      <w:r w:rsidRPr="008548CA">
        <w:rPr>
          <w:rStyle w:val="Char5"/>
          <w:rFonts w:hint="eastAsia"/>
          <w:rtl/>
        </w:rPr>
        <w:t>زشت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پست</w:t>
      </w:r>
      <w:r w:rsidR="005A6AF3">
        <w:rPr>
          <w:rStyle w:val="Char5"/>
          <w:rtl/>
        </w:rPr>
        <w:t xml:space="preserve"> برای‌شان </w:t>
      </w:r>
      <w:r w:rsidRPr="008548CA">
        <w:rPr>
          <w:rStyle w:val="Char5"/>
          <w:rFonts w:hint="eastAsia"/>
          <w:rtl/>
        </w:rPr>
        <w:t>ت</w:t>
      </w:r>
      <w:r w:rsidRPr="008548CA">
        <w:rPr>
          <w:rStyle w:val="Char5"/>
          <w:rFonts w:hint="cs"/>
          <w:rtl/>
        </w:rPr>
        <w:t>ی</w:t>
      </w:r>
      <w:r w:rsidRPr="008548CA">
        <w:rPr>
          <w:rStyle w:val="Char5"/>
          <w:rFonts w:hint="eastAsia"/>
          <w:rtl/>
        </w:rPr>
        <w:t>ره</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تار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‏گردد</w:t>
      </w:r>
      <w:r w:rsidRPr="008548CA">
        <w:rPr>
          <w:rStyle w:val="Char5"/>
          <w:rtl/>
        </w:rPr>
        <w:t xml:space="preserve">. </w:t>
      </w:r>
      <w:r w:rsidRPr="008548CA">
        <w:rPr>
          <w:rStyle w:val="Char5"/>
          <w:rFonts w:hint="eastAsia"/>
          <w:rtl/>
        </w:rPr>
        <w:t>شراب</w:t>
      </w:r>
      <w:r w:rsidRPr="008548CA">
        <w:rPr>
          <w:rStyle w:val="Char5"/>
          <w:rtl/>
        </w:rPr>
        <w:t xml:space="preserve"> </w:t>
      </w:r>
      <w:r w:rsidRPr="008548CA">
        <w:rPr>
          <w:rStyle w:val="Char5"/>
          <w:rFonts w:hint="eastAsia"/>
          <w:rtl/>
        </w:rPr>
        <w:t>نوش</w:t>
      </w:r>
      <w:r w:rsidRPr="008548CA">
        <w:rPr>
          <w:rStyle w:val="Char5"/>
          <w:rtl/>
        </w:rPr>
        <w:t xml:space="preserve"> </w:t>
      </w:r>
      <w:r w:rsidRPr="008548CA">
        <w:rPr>
          <w:rStyle w:val="Char5"/>
          <w:rFonts w:hint="eastAsia"/>
          <w:rtl/>
        </w:rPr>
        <w:t>تنها</w:t>
      </w:r>
      <w:r w:rsidRPr="008548CA">
        <w:rPr>
          <w:rStyle w:val="Char5"/>
          <w:rtl/>
        </w:rPr>
        <w:t xml:space="preserve"> </w:t>
      </w:r>
      <w:r w:rsidRPr="008548CA">
        <w:rPr>
          <w:rStyle w:val="Char5"/>
          <w:rFonts w:hint="eastAsia"/>
          <w:rtl/>
        </w:rPr>
        <w:t>اگر</w:t>
      </w:r>
      <w:r w:rsidRPr="008548CA">
        <w:rPr>
          <w:rStyle w:val="Char5"/>
          <w:rtl/>
        </w:rPr>
        <w:t xml:space="preserve"> </w:t>
      </w:r>
      <w:r w:rsidRPr="008548CA">
        <w:rPr>
          <w:rStyle w:val="Char5"/>
          <w:rFonts w:hint="eastAsia"/>
          <w:rtl/>
        </w:rPr>
        <w:t>بداند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باده‏</w:t>
      </w:r>
      <w:r w:rsidRPr="008548CA">
        <w:rPr>
          <w:rStyle w:val="Char5"/>
          <w:rFonts w:hint="cs"/>
          <w:rtl/>
        </w:rPr>
        <w:t>ی</w:t>
      </w:r>
      <w:r w:rsidRPr="008548CA">
        <w:rPr>
          <w:rStyle w:val="Char5"/>
          <w:rtl/>
        </w:rPr>
        <w:t xml:space="preserve"> </w:t>
      </w:r>
      <w:r w:rsidRPr="008548CA">
        <w:rPr>
          <w:rStyle w:val="Char5"/>
          <w:rFonts w:hint="eastAsia"/>
          <w:rtl/>
        </w:rPr>
        <w:t>ناب</w:t>
      </w:r>
      <w:r w:rsidRPr="008548CA">
        <w:rPr>
          <w:rStyle w:val="Char5"/>
          <w:rtl/>
        </w:rPr>
        <w:t xml:space="preserve"> </w:t>
      </w:r>
      <w:r w:rsidRPr="008548CA">
        <w:rPr>
          <w:rStyle w:val="Char5"/>
          <w:rFonts w:hint="eastAsia"/>
          <w:rtl/>
        </w:rPr>
        <w:t>بهشت</w:t>
      </w:r>
      <w:r w:rsidRPr="008548CA">
        <w:rPr>
          <w:rStyle w:val="Char5"/>
          <w:rFonts w:hint="cs"/>
          <w:rtl/>
        </w:rPr>
        <w:t>ی</w:t>
      </w:r>
      <w:r w:rsidRPr="008548CA">
        <w:rPr>
          <w:rStyle w:val="Char5"/>
          <w:rtl/>
        </w:rPr>
        <w:t xml:space="preserve"> </w:t>
      </w:r>
      <w:r w:rsidRPr="008548CA">
        <w:rPr>
          <w:rStyle w:val="Char5"/>
          <w:rFonts w:hint="eastAsia"/>
          <w:rtl/>
        </w:rPr>
        <w:t>محروم</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‏شود،</w:t>
      </w:r>
      <w:r w:rsidRPr="008548CA">
        <w:rPr>
          <w:rStyle w:val="Char5"/>
          <w:rtl/>
        </w:rPr>
        <w:t xml:space="preserve"> </w:t>
      </w:r>
      <w:r w:rsidRPr="008548CA">
        <w:rPr>
          <w:rStyle w:val="Char5"/>
          <w:rFonts w:hint="eastAsia"/>
          <w:rtl/>
        </w:rPr>
        <w:t>لذت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مزه‏</w:t>
      </w:r>
      <w:r w:rsidRPr="008548CA">
        <w:rPr>
          <w:rStyle w:val="Char5"/>
          <w:rFonts w:hint="cs"/>
          <w:rtl/>
        </w:rPr>
        <w:t>ی</w:t>
      </w:r>
      <w:r w:rsidRPr="008548CA">
        <w:rPr>
          <w:rStyle w:val="Char5"/>
          <w:rtl/>
        </w:rPr>
        <w:t xml:space="preserve"> </w:t>
      </w:r>
      <w:r w:rsidRPr="008548CA">
        <w:rPr>
          <w:rStyle w:val="Char5"/>
          <w:rFonts w:hint="eastAsia"/>
          <w:rtl/>
        </w:rPr>
        <w:t>شراب</w:t>
      </w:r>
      <w:r w:rsidRPr="008548CA">
        <w:rPr>
          <w:rStyle w:val="Char5"/>
          <w:rtl/>
        </w:rPr>
        <w:t xml:space="preserve"> </w:t>
      </w:r>
      <w:r w:rsidRPr="008548CA">
        <w:rPr>
          <w:rStyle w:val="Char5"/>
          <w:rFonts w:hint="eastAsia"/>
          <w:rtl/>
        </w:rPr>
        <w:t>دن</w:t>
      </w:r>
      <w:r w:rsidRPr="008548CA">
        <w:rPr>
          <w:rStyle w:val="Char5"/>
          <w:rFonts w:hint="cs"/>
          <w:rtl/>
        </w:rPr>
        <w:t>ی</w:t>
      </w:r>
      <w:r w:rsidRPr="008548CA">
        <w:rPr>
          <w:rStyle w:val="Char5"/>
          <w:rFonts w:hint="eastAsia"/>
          <w:rtl/>
        </w:rPr>
        <w:t>ا</w:t>
      </w:r>
      <w:r w:rsidRPr="008548CA">
        <w:rPr>
          <w:rStyle w:val="Char5"/>
          <w:rFonts w:hint="cs"/>
          <w:rtl/>
        </w:rPr>
        <w:t>یی</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منغص</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‏شود</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ابن</w:t>
      </w:r>
      <w:r w:rsidRPr="008548CA">
        <w:rPr>
          <w:rStyle w:val="Char5"/>
          <w:rtl/>
        </w:rPr>
        <w:t xml:space="preserve"> </w:t>
      </w:r>
      <w:r w:rsidRPr="008548CA">
        <w:rPr>
          <w:rStyle w:val="Char5"/>
          <w:rFonts w:hint="eastAsia"/>
          <w:rtl/>
        </w:rPr>
        <w:t>ق</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گو</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بهره‏ها</w:t>
      </w:r>
      <w:r w:rsidRPr="008548CA">
        <w:rPr>
          <w:rStyle w:val="Char5"/>
          <w:rFonts w:hint="cs"/>
          <w:rtl/>
        </w:rPr>
        <w:t>ی</w:t>
      </w:r>
      <w:r w:rsidRPr="008548CA">
        <w:rPr>
          <w:rStyle w:val="Char5"/>
          <w:rtl/>
        </w:rPr>
        <w:t xml:space="preserve"> </w:t>
      </w:r>
      <w:r w:rsidRPr="008548CA">
        <w:rPr>
          <w:rStyle w:val="Char5"/>
          <w:rFonts w:hint="eastAsia"/>
          <w:rtl/>
        </w:rPr>
        <w:t>خوف</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که</w:t>
      </w:r>
      <w:r w:rsidR="00F92A6C">
        <w:rPr>
          <w:rStyle w:val="Char5"/>
          <w:rtl/>
        </w:rPr>
        <w:t xml:space="preserve"> شهوت‌ها</w:t>
      </w:r>
      <w:r w:rsidR="009557F0">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درهم</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‏کوبد</w:t>
      </w:r>
      <w:r w:rsidRPr="008548CA">
        <w:rPr>
          <w:rStyle w:val="Char5"/>
          <w:rtl/>
        </w:rPr>
        <w:t xml:space="preserve"> </w:t>
      </w:r>
      <w:r w:rsidRPr="008548CA">
        <w:rPr>
          <w:rStyle w:val="Char5"/>
          <w:rFonts w:hint="eastAsia"/>
          <w:rtl/>
        </w:rPr>
        <w:t>و</w:t>
      </w:r>
      <w:r w:rsidR="00A62A54">
        <w:rPr>
          <w:rStyle w:val="Char5"/>
          <w:rtl/>
        </w:rPr>
        <w:t xml:space="preserve"> لذت‌ها</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مکدر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‏سازد،</w:t>
      </w:r>
      <w:r w:rsidR="005D5775">
        <w:rPr>
          <w:rStyle w:val="Char5"/>
          <w:rtl/>
        </w:rPr>
        <w:t xml:space="preserve"> چنانکه</w:t>
      </w:r>
      <w:r w:rsidR="00A62A54">
        <w:rPr>
          <w:rStyle w:val="Char5"/>
          <w:rtl/>
        </w:rPr>
        <w:t xml:space="preserve"> نافرمانی‌های </w:t>
      </w:r>
      <w:r w:rsidRPr="008548CA">
        <w:rPr>
          <w:rStyle w:val="Char5"/>
          <w:rFonts w:hint="eastAsia"/>
          <w:rtl/>
        </w:rPr>
        <w:t>دوست</w:t>
      </w:r>
      <w:r w:rsidRPr="008548CA">
        <w:rPr>
          <w:rStyle w:val="Char5"/>
          <w:rtl/>
        </w:rPr>
        <w:t xml:space="preserve"> </w:t>
      </w:r>
      <w:r w:rsidRPr="008548CA">
        <w:rPr>
          <w:rStyle w:val="Char5"/>
          <w:rFonts w:hint="eastAsia"/>
          <w:rtl/>
        </w:rPr>
        <w:t>داشتن</w:t>
      </w:r>
      <w:r w:rsidRPr="008548CA">
        <w:rPr>
          <w:rStyle w:val="Char5"/>
          <w:rFonts w:hint="cs"/>
          <w:rtl/>
        </w:rPr>
        <w:t>ی</w:t>
      </w:r>
      <w:r w:rsidRPr="008548CA">
        <w:rPr>
          <w:rStyle w:val="Char5"/>
          <w:rtl/>
        </w:rPr>
        <w:t xml:space="preserve"> </w:t>
      </w:r>
      <w:r w:rsidRPr="008548CA">
        <w:rPr>
          <w:rStyle w:val="Char5"/>
          <w:rFonts w:hint="eastAsia"/>
          <w:rtl/>
        </w:rPr>
        <w:t>نزد</w:t>
      </w:r>
      <w:r w:rsidRPr="008548CA">
        <w:rPr>
          <w:rStyle w:val="Char5"/>
          <w:rtl/>
        </w:rPr>
        <w:t xml:space="preserve"> </w:t>
      </w:r>
      <w:r w:rsidRPr="008548CA">
        <w:rPr>
          <w:rStyle w:val="Char5"/>
          <w:rFonts w:hint="eastAsia"/>
          <w:rtl/>
        </w:rPr>
        <w:t>شخص</w:t>
      </w:r>
      <w:r w:rsidRPr="008548CA">
        <w:rPr>
          <w:rStyle w:val="Char5"/>
          <w:rtl/>
        </w:rPr>
        <w:t xml:space="preserve"> </w:t>
      </w:r>
      <w:r w:rsidRPr="008548CA">
        <w:rPr>
          <w:rStyle w:val="Char5"/>
          <w:rFonts w:hint="eastAsia"/>
          <w:rtl/>
        </w:rPr>
        <w:t>زشت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ناگوار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‏نما</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گونه</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عسل</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tl/>
        </w:rPr>
        <w:t xml:space="preserve"> </w:t>
      </w:r>
      <w:r w:rsidRPr="008548CA">
        <w:rPr>
          <w:rStyle w:val="Char5"/>
          <w:rFonts w:hint="eastAsia"/>
          <w:rtl/>
        </w:rPr>
        <w:t>کس</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اشتها</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کند</w:t>
      </w:r>
      <w:r w:rsidRPr="008548CA">
        <w:rPr>
          <w:rStyle w:val="Char5"/>
          <w:rtl/>
        </w:rPr>
        <w:t xml:space="preserve"> </w:t>
      </w:r>
      <w:r w:rsidRPr="008548CA">
        <w:rPr>
          <w:rStyle w:val="Char5"/>
          <w:rFonts w:hint="eastAsia"/>
          <w:rtl/>
        </w:rPr>
        <w:t>ول</w:t>
      </w:r>
      <w:r w:rsidRPr="008548CA">
        <w:rPr>
          <w:rStyle w:val="Char5"/>
          <w:rFonts w:hint="cs"/>
          <w:rtl/>
        </w:rPr>
        <w:t>ی</w:t>
      </w:r>
      <w:r w:rsidRPr="008548CA">
        <w:rPr>
          <w:rStyle w:val="Char5"/>
          <w:rtl/>
        </w:rPr>
        <w:t xml:space="preserve"> </w:t>
      </w:r>
      <w:r w:rsidRPr="008548CA">
        <w:rPr>
          <w:rStyle w:val="Char5"/>
          <w:rFonts w:hint="eastAsia"/>
          <w:rtl/>
        </w:rPr>
        <w:t>بداند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زهر</w:t>
      </w:r>
      <w:r w:rsidRPr="008548CA">
        <w:rPr>
          <w:rStyle w:val="Char5"/>
          <w:rtl/>
        </w:rPr>
        <w:t xml:space="preserve"> </w:t>
      </w:r>
      <w:r w:rsidRPr="008548CA">
        <w:rPr>
          <w:rStyle w:val="Char5"/>
          <w:rFonts w:hint="eastAsia"/>
          <w:rtl/>
        </w:rPr>
        <w:t>ر</w:t>
      </w:r>
      <w:r w:rsidRPr="008548CA">
        <w:rPr>
          <w:rStyle w:val="Char5"/>
          <w:rFonts w:hint="cs"/>
          <w:rtl/>
        </w:rPr>
        <w:t>ی</w:t>
      </w:r>
      <w:r w:rsidRPr="008548CA">
        <w:rPr>
          <w:rStyle w:val="Char5"/>
          <w:rFonts w:hint="eastAsia"/>
          <w:rtl/>
        </w:rPr>
        <w:t>خته</w:t>
      </w:r>
      <w:r w:rsidRPr="008548CA">
        <w:rPr>
          <w:rStyle w:val="Char5"/>
          <w:rtl/>
        </w:rPr>
        <w:t xml:space="preserve"> </w:t>
      </w:r>
      <w:r w:rsidRPr="008548CA">
        <w:rPr>
          <w:rStyle w:val="Char5"/>
          <w:rFonts w:hint="eastAsia"/>
          <w:rtl/>
        </w:rPr>
        <w:t>شده،</w:t>
      </w:r>
      <w:r w:rsidRPr="008548CA">
        <w:rPr>
          <w:rStyle w:val="Char5"/>
          <w:rtl/>
        </w:rPr>
        <w:t xml:space="preserve"> </w:t>
      </w:r>
      <w:r w:rsidRPr="008548CA">
        <w:rPr>
          <w:rStyle w:val="Char5"/>
          <w:rFonts w:hint="eastAsia"/>
          <w:rtl/>
        </w:rPr>
        <w:t>ناگوارا</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‏شود</w:t>
      </w:r>
      <w:r w:rsidRPr="008548CA">
        <w:rPr>
          <w:rStyle w:val="Char5"/>
          <w:rtl/>
        </w:rPr>
        <w:t xml:space="preserve">. </w:t>
      </w:r>
      <w:r w:rsidRPr="008548CA">
        <w:rPr>
          <w:rStyle w:val="Char5"/>
          <w:rFonts w:hint="eastAsia"/>
          <w:rtl/>
        </w:rPr>
        <w:t>پس</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خوف</w:t>
      </w:r>
      <w:r w:rsidR="00F92A6C">
        <w:rPr>
          <w:rStyle w:val="Char5"/>
          <w:rtl/>
        </w:rPr>
        <w:t xml:space="preserve"> شهوت‌ها</w:t>
      </w:r>
      <w:r w:rsidR="009557F0">
        <w:rPr>
          <w:rStyle w:val="Char5"/>
          <w:rtl/>
        </w:rPr>
        <w:t xml:space="preserve"> </w:t>
      </w:r>
      <w:r w:rsidRPr="008548CA">
        <w:rPr>
          <w:rStyle w:val="Char5"/>
          <w:rFonts w:hint="eastAsia"/>
          <w:rtl/>
        </w:rPr>
        <w:t>پاره</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‏شود،</w:t>
      </w:r>
      <w:r w:rsidR="00A62A54">
        <w:rPr>
          <w:rStyle w:val="Char5"/>
          <w:rtl/>
        </w:rPr>
        <w:t xml:space="preserve"> اندام‌های </w:t>
      </w:r>
      <w:r w:rsidRPr="008548CA">
        <w:rPr>
          <w:rStyle w:val="Char5"/>
          <w:rFonts w:hint="eastAsia"/>
          <w:rtl/>
        </w:rPr>
        <w:t>بدن</w:t>
      </w:r>
      <w:r w:rsidRPr="008548CA">
        <w:rPr>
          <w:rStyle w:val="Char5"/>
          <w:rtl/>
        </w:rPr>
        <w:t xml:space="preserve"> </w:t>
      </w:r>
      <w:r w:rsidRPr="008548CA">
        <w:rPr>
          <w:rStyle w:val="Char5"/>
          <w:rFonts w:hint="eastAsia"/>
          <w:rtl/>
        </w:rPr>
        <w:t>درستکار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‏گردد،</w:t>
      </w:r>
      <w:r w:rsidRPr="008548CA">
        <w:rPr>
          <w:rStyle w:val="Char5"/>
          <w:rtl/>
        </w:rPr>
        <w:t xml:space="preserve"> </w:t>
      </w:r>
      <w:r w:rsidRPr="008548CA">
        <w:rPr>
          <w:rStyle w:val="Char5"/>
          <w:rFonts w:hint="eastAsia"/>
          <w:rtl/>
        </w:rPr>
        <w:t>دل</w:t>
      </w:r>
      <w:r w:rsidRPr="008548CA">
        <w:rPr>
          <w:rStyle w:val="Char5"/>
          <w:rtl/>
        </w:rPr>
        <w:t xml:space="preserve"> </w:t>
      </w:r>
      <w:r w:rsidRPr="008548CA">
        <w:rPr>
          <w:rStyle w:val="Char5"/>
          <w:rFonts w:hint="eastAsia"/>
          <w:rtl/>
        </w:rPr>
        <w:t>رام</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‏شود،</w:t>
      </w:r>
      <w:r w:rsidRPr="008548CA">
        <w:rPr>
          <w:rStyle w:val="Char5"/>
          <w:rtl/>
        </w:rPr>
        <w:t xml:space="preserve"> </w:t>
      </w:r>
      <w:r w:rsidRPr="008548CA">
        <w:rPr>
          <w:rStyle w:val="Char5"/>
          <w:rFonts w:hint="eastAsia"/>
          <w:rtl/>
        </w:rPr>
        <w:t>غرور</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ک</w:t>
      </w:r>
      <w:r w:rsidRPr="008548CA">
        <w:rPr>
          <w:rStyle w:val="Char5"/>
          <w:rFonts w:hint="cs"/>
          <w:rtl/>
        </w:rPr>
        <w:t>ی</w:t>
      </w:r>
      <w:r w:rsidRPr="008548CA">
        <w:rPr>
          <w:rStyle w:val="Char5"/>
          <w:rFonts w:hint="eastAsia"/>
          <w:rtl/>
        </w:rPr>
        <w:t>نه</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حسادت</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رخت</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‏بندد،</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ترس</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جا</w:t>
      </w:r>
      <w:r w:rsidRPr="008548CA">
        <w:rPr>
          <w:rStyle w:val="Char5"/>
          <w:rFonts w:hint="cs"/>
          <w:rtl/>
        </w:rPr>
        <w:t>ی</w:t>
      </w:r>
      <w:r w:rsidRPr="008548CA">
        <w:rPr>
          <w:rStyle w:val="Char5"/>
          <w:rFonts w:hint="eastAsia"/>
          <w:rtl/>
        </w:rPr>
        <w:t>گاه</w:t>
      </w:r>
      <w:r w:rsidRPr="008548CA">
        <w:rPr>
          <w:rStyle w:val="Char5"/>
          <w:rtl/>
        </w:rPr>
        <w:t xml:space="preserve"> </w:t>
      </w:r>
      <w:r w:rsidRPr="008548CA">
        <w:rPr>
          <w:rStyle w:val="Char5"/>
          <w:rFonts w:hint="eastAsia"/>
          <w:rtl/>
        </w:rPr>
        <w:t>ام</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طمع</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اند</w:t>
      </w:r>
      <w:r w:rsidRPr="008548CA">
        <w:rPr>
          <w:rStyle w:val="Char5"/>
          <w:rFonts w:hint="cs"/>
          <w:rtl/>
        </w:rPr>
        <w:t>ی</w:t>
      </w:r>
      <w:r w:rsidRPr="008548CA">
        <w:rPr>
          <w:rStyle w:val="Char5"/>
          <w:rFonts w:hint="eastAsia"/>
          <w:rtl/>
        </w:rPr>
        <w:t>شه</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عاقبت</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‏شود</w:t>
      </w:r>
      <w:r w:rsidRPr="008548CA">
        <w:rPr>
          <w:rStyle w:val="Char5"/>
          <w:rtl/>
        </w:rPr>
        <w:t xml:space="preserve">. </w:t>
      </w:r>
      <w:r w:rsidRPr="008548CA">
        <w:rPr>
          <w:rStyle w:val="Char5"/>
          <w:rFonts w:hint="eastAsia"/>
          <w:rtl/>
        </w:rPr>
        <w:t>جا</w:t>
      </w:r>
      <w:r w:rsidRPr="008548CA">
        <w:rPr>
          <w:rStyle w:val="Char5"/>
          <w:rFonts w:hint="cs"/>
          <w:rtl/>
        </w:rPr>
        <w:t>یی</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tl/>
        </w:rPr>
        <w:t xml:space="preserve"> </w:t>
      </w:r>
      <w:r w:rsidRPr="008548CA">
        <w:rPr>
          <w:rStyle w:val="Char5"/>
          <w:rFonts w:hint="eastAsia"/>
          <w:rtl/>
        </w:rPr>
        <w:t>غ</w:t>
      </w:r>
      <w:r w:rsidRPr="008548CA">
        <w:rPr>
          <w:rStyle w:val="Char5"/>
          <w:rFonts w:hint="cs"/>
          <w:rtl/>
        </w:rPr>
        <w:t>ی</w:t>
      </w:r>
      <w:r w:rsidRPr="008548CA">
        <w:rPr>
          <w:rStyle w:val="Char5"/>
          <w:rFonts w:hint="eastAsia"/>
          <w:rtl/>
        </w:rPr>
        <w:t>رخدا</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نم</w:t>
      </w:r>
      <w:r w:rsidRPr="008548CA">
        <w:rPr>
          <w:rStyle w:val="Char5"/>
          <w:rFonts w:hint="cs"/>
          <w:rtl/>
        </w:rPr>
        <w:t>ی</w:t>
      </w:r>
      <w:r w:rsidRPr="008548CA">
        <w:rPr>
          <w:rStyle w:val="Char5"/>
          <w:rFonts w:hint="eastAsia"/>
          <w:rtl/>
        </w:rPr>
        <w:t>‏ماند</w:t>
      </w:r>
      <w:r w:rsidRPr="008548CA">
        <w:rPr>
          <w:rStyle w:val="Char5"/>
          <w:rtl/>
        </w:rPr>
        <w:t xml:space="preserve">. </w:t>
      </w:r>
      <w:r w:rsidRPr="008548CA">
        <w:rPr>
          <w:rStyle w:val="Char5"/>
          <w:rFonts w:hint="eastAsia"/>
          <w:rtl/>
        </w:rPr>
        <w:t>آدم</w:t>
      </w:r>
      <w:r w:rsidRPr="008548CA">
        <w:rPr>
          <w:rStyle w:val="Char5"/>
          <w:rFonts w:hint="cs"/>
          <w:rtl/>
        </w:rPr>
        <w:t>ی</w:t>
      </w:r>
      <w:r w:rsidRPr="008548CA">
        <w:rPr>
          <w:rStyle w:val="Char5"/>
          <w:rtl/>
        </w:rPr>
        <w:t xml:space="preserve"> </w:t>
      </w:r>
      <w:r w:rsidRPr="008548CA">
        <w:rPr>
          <w:rStyle w:val="Char5"/>
          <w:rFonts w:hint="eastAsia"/>
          <w:rtl/>
        </w:rPr>
        <w:t>ه</w:t>
      </w:r>
      <w:r w:rsidRPr="008548CA">
        <w:rPr>
          <w:rStyle w:val="Char5"/>
          <w:rFonts w:hint="cs"/>
          <w:rtl/>
        </w:rPr>
        <w:t>ی</w:t>
      </w:r>
      <w:r w:rsidRPr="008548CA">
        <w:rPr>
          <w:rStyle w:val="Char5"/>
          <w:rFonts w:hint="eastAsia"/>
          <w:rtl/>
        </w:rPr>
        <w:t>چ</w:t>
      </w:r>
      <w:r w:rsidRPr="008548CA">
        <w:rPr>
          <w:rStyle w:val="Char5"/>
          <w:rtl/>
        </w:rPr>
        <w:t xml:space="preserve"> </w:t>
      </w:r>
      <w:r w:rsidRPr="008548CA">
        <w:rPr>
          <w:rStyle w:val="Char5"/>
          <w:rFonts w:hint="eastAsia"/>
          <w:rtl/>
        </w:rPr>
        <w:t>سرگرم</w:t>
      </w:r>
      <w:r w:rsidRPr="008548CA">
        <w:rPr>
          <w:rStyle w:val="Char5"/>
          <w:rFonts w:hint="cs"/>
          <w:rtl/>
        </w:rPr>
        <w:t>ی</w:t>
      </w:r>
      <w:r w:rsidRPr="008548CA">
        <w:rPr>
          <w:rStyle w:val="Char5"/>
          <w:rFonts w:hint="eastAsia"/>
          <w:rtl/>
        </w:rPr>
        <w:t>،</w:t>
      </w:r>
      <w:r w:rsidRPr="008548CA">
        <w:rPr>
          <w:rStyle w:val="Char5"/>
          <w:rtl/>
        </w:rPr>
        <w:t xml:space="preserve"> </w:t>
      </w:r>
      <w:r w:rsidRPr="008548CA">
        <w:rPr>
          <w:rStyle w:val="Char5"/>
          <w:rFonts w:hint="eastAsia"/>
          <w:rtl/>
        </w:rPr>
        <w:t>ه</w:t>
      </w:r>
      <w:r w:rsidRPr="008548CA">
        <w:rPr>
          <w:rStyle w:val="Char5"/>
          <w:rFonts w:hint="cs"/>
          <w:rtl/>
        </w:rPr>
        <w:t>ی</w:t>
      </w:r>
      <w:r w:rsidRPr="008548CA">
        <w:rPr>
          <w:rStyle w:val="Char5"/>
          <w:rFonts w:hint="eastAsia"/>
          <w:rtl/>
        </w:rPr>
        <w:t>چ</w:t>
      </w:r>
      <w:r w:rsidRPr="008548CA">
        <w:rPr>
          <w:rStyle w:val="Char5"/>
          <w:rtl/>
        </w:rPr>
        <w:t xml:space="preserve"> </w:t>
      </w:r>
      <w:r w:rsidRPr="008548CA">
        <w:rPr>
          <w:rStyle w:val="Char5"/>
          <w:rFonts w:hint="eastAsia"/>
          <w:rtl/>
        </w:rPr>
        <w:t>کار</w:t>
      </w:r>
      <w:r w:rsidRPr="008548CA">
        <w:rPr>
          <w:rStyle w:val="Char5"/>
          <w:rFonts w:hint="cs"/>
          <w:rtl/>
        </w:rPr>
        <w:t>ی</w:t>
      </w:r>
      <w:r w:rsidRPr="008548CA">
        <w:rPr>
          <w:rStyle w:val="Char5"/>
          <w:rtl/>
        </w:rPr>
        <w:t xml:space="preserve"> </w:t>
      </w:r>
      <w:r w:rsidRPr="008548CA">
        <w:rPr>
          <w:rStyle w:val="Char5"/>
          <w:rFonts w:hint="eastAsia"/>
          <w:rtl/>
        </w:rPr>
        <w:t>نخواهد</w:t>
      </w:r>
      <w:r w:rsidRPr="008548CA">
        <w:rPr>
          <w:rStyle w:val="Char5"/>
          <w:rtl/>
        </w:rPr>
        <w:t xml:space="preserve"> </w:t>
      </w:r>
      <w:r w:rsidRPr="008548CA">
        <w:rPr>
          <w:rStyle w:val="Char5"/>
          <w:rFonts w:hint="eastAsia"/>
          <w:rtl/>
        </w:rPr>
        <w:t>داشت</w:t>
      </w:r>
      <w:r w:rsidRPr="008548CA">
        <w:rPr>
          <w:rStyle w:val="Char5"/>
          <w:rtl/>
        </w:rPr>
        <w:t xml:space="preserve"> </w:t>
      </w:r>
      <w:r w:rsidRPr="008548CA">
        <w:rPr>
          <w:rStyle w:val="Char5"/>
          <w:rFonts w:hint="eastAsia"/>
          <w:rtl/>
        </w:rPr>
        <w:t>جز</w:t>
      </w:r>
      <w:r w:rsidRPr="008548CA">
        <w:rPr>
          <w:rStyle w:val="Char5"/>
          <w:rtl/>
        </w:rPr>
        <w:t xml:space="preserve"> </w:t>
      </w:r>
      <w:r w:rsidRPr="008548CA">
        <w:rPr>
          <w:rStyle w:val="Char5"/>
          <w:rFonts w:hint="eastAsia"/>
          <w:rtl/>
        </w:rPr>
        <w:t>مراقبت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حساب</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کتاب</w:t>
      </w:r>
      <w:r w:rsidRPr="008548CA">
        <w:rPr>
          <w:rStyle w:val="Char5"/>
          <w:rtl/>
        </w:rPr>
        <w:t xml:space="preserve"> </w:t>
      </w:r>
      <w:r w:rsidRPr="008548CA">
        <w:rPr>
          <w:rStyle w:val="Char5"/>
          <w:rFonts w:hint="eastAsia"/>
          <w:rtl/>
        </w:rPr>
        <w:t>نفس</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تحمل</w:t>
      </w:r>
      <w:r w:rsidRPr="008548CA">
        <w:rPr>
          <w:rStyle w:val="Char5"/>
          <w:rtl/>
        </w:rPr>
        <w:t xml:space="preserve"> </w:t>
      </w:r>
      <w:r w:rsidRPr="008548CA">
        <w:rPr>
          <w:rStyle w:val="Char5"/>
          <w:rFonts w:hint="eastAsia"/>
          <w:rtl/>
        </w:rPr>
        <w:t>رنج</w:t>
      </w:r>
      <w:r w:rsidRPr="008548CA">
        <w:rPr>
          <w:rStyle w:val="Char5"/>
          <w:rtl/>
        </w:rPr>
        <w:t xml:space="preserve"> </w:t>
      </w:r>
      <w:r w:rsidRPr="008548CA">
        <w:rPr>
          <w:rStyle w:val="Char5"/>
          <w:rFonts w:hint="eastAsia"/>
          <w:rtl/>
        </w:rPr>
        <w:t>تزک</w:t>
      </w:r>
      <w:r w:rsidRPr="008548CA">
        <w:rPr>
          <w:rStyle w:val="Char5"/>
          <w:rFonts w:hint="cs"/>
          <w:rtl/>
        </w:rPr>
        <w:t>ی</w:t>
      </w:r>
      <w:r w:rsidRPr="008548CA">
        <w:rPr>
          <w:rStyle w:val="Char5"/>
          <w:rFonts w:hint="eastAsia"/>
          <w:rtl/>
        </w:rPr>
        <w:t>ه،</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استفاده</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لحظه‏ها</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حت</w:t>
      </w:r>
      <w:r w:rsidRPr="008548CA">
        <w:rPr>
          <w:rStyle w:val="Char5"/>
          <w:rFonts w:hint="cs"/>
          <w:rtl/>
        </w:rPr>
        <w:t>ی</w:t>
      </w:r>
      <w:r w:rsidR="00A62A54">
        <w:rPr>
          <w:rStyle w:val="Char5"/>
          <w:rtl/>
        </w:rPr>
        <w:t xml:space="preserve"> نفس‌ها</w:t>
      </w:r>
      <w:r w:rsidRPr="008548CA">
        <w:rPr>
          <w:rStyle w:val="Char5"/>
          <w:rFonts w:hint="eastAsia"/>
          <w:rtl/>
        </w:rPr>
        <w:t>،</w:t>
      </w:r>
      <w:r w:rsidRPr="008548CA">
        <w:rPr>
          <w:rStyle w:val="Char5"/>
          <w:rtl/>
        </w:rPr>
        <w:t xml:space="preserve"> </w:t>
      </w:r>
      <w:r w:rsidRPr="008548CA">
        <w:rPr>
          <w:rStyle w:val="Char5"/>
          <w:rFonts w:hint="eastAsia"/>
          <w:rtl/>
        </w:rPr>
        <w:t>بازخواست</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خاطر</w:t>
      </w:r>
      <w:r w:rsidRPr="008548CA">
        <w:rPr>
          <w:rStyle w:val="Char5"/>
          <w:rtl/>
        </w:rPr>
        <w:t xml:space="preserve"> </w:t>
      </w:r>
      <w:r w:rsidRPr="008548CA">
        <w:rPr>
          <w:rStyle w:val="Char5"/>
          <w:rFonts w:hint="eastAsia"/>
          <w:rtl/>
        </w:rPr>
        <w:t>اعمال</w:t>
      </w:r>
      <w:r w:rsidRPr="008548CA">
        <w:rPr>
          <w:rStyle w:val="Char5"/>
          <w:rtl/>
        </w:rPr>
        <w:t xml:space="preserve"> </w:t>
      </w:r>
      <w:r w:rsidRPr="008548CA">
        <w:rPr>
          <w:rStyle w:val="Char5"/>
          <w:rFonts w:hint="eastAsia"/>
          <w:rtl/>
        </w:rPr>
        <w:t>واند</w:t>
      </w:r>
      <w:r w:rsidRPr="008548CA">
        <w:rPr>
          <w:rStyle w:val="Char5"/>
          <w:rFonts w:hint="cs"/>
          <w:rtl/>
        </w:rPr>
        <w:t>ی</w:t>
      </w:r>
      <w:r w:rsidRPr="008548CA">
        <w:rPr>
          <w:rStyle w:val="Char5"/>
          <w:rFonts w:hint="eastAsia"/>
          <w:rtl/>
        </w:rPr>
        <w:t>شه‏ها</w:t>
      </w:r>
      <w:r w:rsidRPr="008548CA">
        <w:rPr>
          <w:rStyle w:val="Char5"/>
          <w:rtl/>
        </w:rPr>
        <w:t xml:space="preserve"> </w:t>
      </w:r>
      <w:r w:rsidRPr="008548CA">
        <w:rPr>
          <w:rStyle w:val="Char5"/>
          <w:rFonts w:hint="eastAsia"/>
          <w:rtl/>
        </w:rPr>
        <w:t>وگفته‏ها</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درآن</w:t>
      </w:r>
      <w:r w:rsidRPr="008548CA">
        <w:rPr>
          <w:rStyle w:val="Char5"/>
          <w:rtl/>
        </w:rPr>
        <w:t xml:space="preserve"> </w:t>
      </w:r>
      <w:r w:rsidRPr="008548CA">
        <w:rPr>
          <w:rStyle w:val="Char5"/>
          <w:rFonts w:hint="eastAsia"/>
          <w:rtl/>
        </w:rPr>
        <w:t>صورت</w:t>
      </w:r>
      <w:r w:rsidRPr="008548CA">
        <w:rPr>
          <w:rStyle w:val="Char5"/>
          <w:rtl/>
        </w:rPr>
        <w:t xml:space="preserve"> </w:t>
      </w:r>
      <w:r w:rsidRPr="008548CA">
        <w:rPr>
          <w:rStyle w:val="Char5"/>
          <w:rFonts w:hint="eastAsia"/>
          <w:rtl/>
        </w:rPr>
        <w:t>حالت</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cs"/>
          <w:rtl/>
        </w:rPr>
        <w:t>ی</w:t>
      </w:r>
      <w:r w:rsidRPr="008548CA">
        <w:rPr>
          <w:rStyle w:val="Char5"/>
          <w:rFonts w:hint="eastAsia"/>
          <w:rtl/>
        </w:rPr>
        <w:t>عن</w:t>
      </w:r>
      <w:r w:rsidRPr="008548CA">
        <w:rPr>
          <w:rStyle w:val="Char5"/>
          <w:rFonts w:hint="cs"/>
          <w:rtl/>
        </w:rPr>
        <w:t>ی</w:t>
      </w:r>
      <w:r w:rsidRPr="008548CA">
        <w:rPr>
          <w:rStyle w:val="Char5"/>
          <w:rtl/>
        </w:rPr>
        <w:t xml:space="preserve"> </w:t>
      </w:r>
      <w:r w:rsidRPr="008548CA">
        <w:rPr>
          <w:rStyle w:val="Char5"/>
          <w:rFonts w:hint="eastAsia"/>
          <w:rtl/>
        </w:rPr>
        <w:t>صاحب</w:t>
      </w:r>
      <w:r w:rsidRPr="008548CA">
        <w:rPr>
          <w:rStyle w:val="Char5"/>
          <w:rtl/>
        </w:rPr>
        <w:t xml:space="preserve"> </w:t>
      </w:r>
      <w:r w:rsidRPr="008548CA">
        <w:rPr>
          <w:rStyle w:val="Char5"/>
          <w:rFonts w:hint="eastAsia"/>
          <w:rtl/>
        </w:rPr>
        <w:t>خوف</w:t>
      </w:r>
      <w:r w:rsidRPr="008548CA">
        <w:rPr>
          <w:rStyle w:val="Char5"/>
          <w:rtl/>
        </w:rPr>
        <w:t xml:space="preserve">- </w:t>
      </w:r>
      <w:r w:rsidRPr="008548CA">
        <w:rPr>
          <w:rStyle w:val="Char5"/>
          <w:rFonts w:hint="eastAsia"/>
          <w:rtl/>
        </w:rPr>
        <w:t>مانند</w:t>
      </w:r>
      <w:r w:rsidRPr="008548CA">
        <w:rPr>
          <w:rStyle w:val="Char5"/>
          <w:rtl/>
        </w:rPr>
        <w:t xml:space="preserve"> </w:t>
      </w:r>
      <w:r w:rsidRPr="008548CA">
        <w:rPr>
          <w:rStyle w:val="Char5"/>
          <w:rFonts w:hint="eastAsia"/>
          <w:rtl/>
        </w:rPr>
        <w:t>حالت</w:t>
      </w:r>
      <w:r w:rsidRPr="008548CA">
        <w:rPr>
          <w:rStyle w:val="Char5"/>
          <w:rtl/>
        </w:rPr>
        <w:t xml:space="preserve"> </w:t>
      </w:r>
      <w:r w:rsidRPr="008548CA">
        <w:rPr>
          <w:rStyle w:val="Char5"/>
          <w:rFonts w:hint="eastAsia"/>
          <w:rtl/>
        </w:rPr>
        <w:t>کس</w:t>
      </w:r>
      <w:r w:rsidRPr="008548CA">
        <w:rPr>
          <w:rStyle w:val="Char5"/>
          <w:rFonts w:hint="cs"/>
          <w:rtl/>
        </w:rPr>
        <w:t>ی</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معرض</w:t>
      </w:r>
      <w:r w:rsidRPr="008548CA">
        <w:rPr>
          <w:rStyle w:val="Char5"/>
          <w:rtl/>
        </w:rPr>
        <w:t xml:space="preserve"> </w:t>
      </w:r>
      <w:r w:rsidRPr="008548CA">
        <w:rPr>
          <w:rStyle w:val="Char5"/>
          <w:rFonts w:hint="eastAsia"/>
          <w:rtl/>
        </w:rPr>
        <w:t>ح</w:t>
      </w:r>
      <w:r w:rsidRPr="008548CA">
        <w:rPr>
          <w:rStyle w:val="Char5"/>
          <w:rFonts w:hint="cs"/>
          <w:rtl/>
        </w:rPr>
        <w:t>ی</w:t>
      </w:r>
      <w:r w:rsidRPr="008548CA">
        <w:rPr>
          <w:rStyle w:val="Char5"/>
          <w:rFonts w:hint="eastAsia"/>
          <w:rtl/>
        </w:rPr>
        <w:t>وان</w:t>
      </w:r>
      <w:r w:rsidRPr="008548CA">
        <w:rPr>
          <w:rStyle w:val="Char5"/>
          <w:rFonts w:hint="cs"/>
          <w:rtl/>
        </w:rPr>
        <w:t>ی</w:t>
      </w:r>
      <w:r w:rsidRPr="008548CA">
        <w:rPr>
          <w:rStyle w:val="Char5"/>
          <w:rtl/>
        </w:rPr>
        <w:t xml:space="preserve"> </w:t>
      </w:r>
      <w:r w:rsidRPr="008548CA">
        <w:rPr>
          <w:rStyle w:val="Char5"/>
          <w:rFonts w:hint="eastAsia"/>
          <w:rtl/>
        </w:rPr>
        <w:t>درنده</w:t>
      </w:r>
      <w:r w:rsidRPr="008548CA">
        <w:rPr>
          <w:rStyle w:val="Char5"/>
          <w:rtl/>
        </w:rPr>
        <w:t xml:space="preserve"> </w:t>
      </w:r>
      <w:r w:rsidRPr="008548CA">
        <w:rPr>
          <w:rStyle w:val="Char5"/>
          <w:rFonts w:hint="eastAsia"/>
          <w:rtl/>
        </w:rPr>
        <w:t>افتاده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نم</w:t>
      </w:r>
      <w:r w:rsidRPr="008548CA">
        <w:rPr>
          <w:rStyle w:val="Char5"/>
          <w:rFonts w:hint="cs"/>
          <w:rtl/>
        </w:rPr>
        <w:t>ی</w:t>
      </w:r>
      <w:r w:rsidRPr="008548CA">
        <w:rPr>
          <w:rStyle w:val="Char5"/>
          <w:rFonts w:hint="eastAsia"/>
          <w:rtl/>
        </w:rPr>
        <w:t>‏داند</w:t>
      </w:r>
      <w:r w:rsidRPr="008548CA">
        <w:rPr>
          <w:rStyle w:val="Char5"/>
          <w:rtl/>
        </w:rPr>
        <w:t xml:space="preserve"> </w:t>
      </w:r>
      <w:r w:rsidRPr="008548CA">
        <w:rPr>
          <w:rStyle w:val="Char5"/>
          <w:rFonts w:hint="eastAsia"/>
          <w:rtl/>
        </w:rPr>
        <w:t>آ</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نم</w:t>
      </w:r>
      <w:r w:rsidRPr="008548CA">
        <w:rPr>
          <w:rStyle w:val="Char5"/>
          <w:rFonts w:hint="cs"/>
          <w:rtl/>
        </w:rPr>
        <w:t>ی</w:t>
      </w:r>
      <w:r w:rsidRPr="008548CA">
        <w:rPr>
          <w:rStyle w:val="Char5"/>
          <w:rFonts w:hint="eastAsia"/>
          <w:rtl/>
        </w:rPr>
        <w:t>‏ب</w:t>
      </w:r>
      <w:r w:rsidRPr="008548CA">
        <w:rPr>
          <w:rStyle w:val="Char5"/>
          <w:rFonts w:hint="cs"/>
          <w:rtl/>
        </w:rPr>
        <w:t>ی</w:t>
      </w:r>
      <w:r w:rsidRPr="008548CA">
        <w:rPr>
          <w:rStyle w:val="Char5"/>
          <w:rFonts w:hint="eastAsia"/>
          <w:rtl/>
        </w:rPr>
        <w:t>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نت</w:t>
      </w:r>
      <w:r w:rsidRPr="008548CA">
        <w:rPr>
          <w:rStyle w:val="Char5"/>
          <w:rFonts w:hint="cs"/>
          <w:rtl/>
        </w:rPr>
        <w:t>ی</w:t>
      </w:r>
      <w:r w:rsidRPr="008548CA">
        <w:rPr>
          <w:rStyle w:val="Char5"/>
          <w:rFonts w:hint="eastAsia"/>
          <w:rtl/>
        </w:rPr>
        <w:t>جه</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سلامت</w:t>
      </w:r>
      <w:r w:rsidRPr="008548CA">
        <w:rPr>
          <w:rStyle w:val="Char5"/>
          <w:rFonts w:hint="cs"/>
          <w:rtl/>
        </w:rPr>
        <w:t>ی</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‏گذرد</w:t>
      </w:r>
      <w:r w:rsidRPr="008548CA">
        <w:rPr>
          <w:rStyle w:val="Char5"/>
          <w:rtl/>
        </w:rPr>
        <w:t xml:space="preserve"> </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حمله</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طعمه‏</w:t>
      </w:r>
      <w:r w:rsidRPr="008548CA">
        <w:rPr>
          <w:rStyle w:val="Char5"/>
          <w:rFonts w:hint="cs"/>
          <w:rtl/>
        </w:rPr>
        <w:t>ی</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‏سازد،</w:t>
      </w:r>
      <w:r w:rsidRPr="008548CA">
        <w:rPr>
          <w:rStyle w:val="Char5"/>
          <w:rtl/>
        </w:rPr>
        <w:t xml:space="preserve"> </w:t>
      </w:r>
      <w:r w:rsidRPr="008548CA">
        <w:rPr>
          <w:rStyle w:val="Char5"/>
          <w:rFonts w:hint="eastAsia"/>
          <w:rtl/>
        </w:rPr>
        <w:t>ه</w:t>
      </w:r>
      <w:r w:rsidRPr="008548CA">
        <w:rPr>
          <w:rStyle w:val="Char5"/>
          <w:rFonts w:hint="cs"/>
          <w:rtl/>
        </w:rPr>
        <w:t>ی</w:t>
      </w:r>
      <w:r w:rsidRPr="008548CA">
        <w:rPr>
          <w:rStyle w:val="Char5"/>
          <w:rFonts w:hint="eastAsia"/>
          <w:rtl/>
        </w:rPr>
        <w:t>چ</w:t>
      </w:r>
      <w:r w:rsidRPr="008548CA">
        <w:rPr>
          <w:rStyle w:val="Char5"/>
          <w:rtl/>
        </w:rPr>
        <w:t xml:space="preserve"> </w:t>
      </w:r>
      <w:r w:rsidRPr="008548CA">
        <w:rPr>
          <w:rStyle w:val="Char5"/>
          <w:rFonts w:hint="eastAsia"/>
          <w:rtl/>
        </w:rPr>
        <w:t>اند</w:t>
      </w:r>
      <w:r w:rsidRPr="008548CA">
        <w:rPr>
          <w:rStyle w:val="Char5"/>
          <w:rFonts w:hint="cs"/>
          <w:rtl/>
        </w:rPr>
        <w:t>ی</w:t>
      </w:r>
      <w:r w:rsidRPr="008548CA">
        <w:rPr>
          <w:rStyle w:val="Char5"/>
          <w:rFonts w:hint="eastAsia"/>
          <w:rtl/>
        </w:rPr>
        <w:t>شه‏</w:t>
      </w:r>
      <w:r w:rsidRPr="008548CA">
        <w:rPr>
          <w:rStyle w:val="Char5"/>
          <w:rFonts w:hint="cs"/>
          <w:rtl/>
        </w:rPr>
        <w:t>ی</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گر</w:t>
      </w:r>
      <w:r w:rsidRPr="008548CA">
        <w:rPr>
          <w:rStyle w:val="Char5"/>
          <w:rFonts w:hint="cs"/>
          <w:rtl/>
        </w:rPr>
        <w:t>ی</w:t>
      </w:r>
      <w:r w:rsidRPr="008548CA">
        <w:rPr>
          <w:rStyle w:val="Char5"/>
          <w:rtl/>
        </w:rPr>
        <w:t xml:space="preserve"> </w:t>
      </w:r>
      <w:r w:rsidRPr="008548CA">
        <w:rPr>
          <w:rStyle w:val="Char5"/>
          <w:rFonts w:hint="eastAsia"/>
          <w:rtl/>
        </w:rPr>
        <w:t>ندارد</w:t>
      </w:r>
      <w:r w:rsidRPr="008548CA">
        <w:rPr>
          <w:rStyle w:val="Char5"/>
          <w:rtl/>
        </w:rPr>
        <w:t xml:space="preserve"> </w:t>
      </w:r>
      <w:r w:rsidRPr="008548CA">
        <w:rPr>
          <w:rStyle w:val="Char5"/>
          <w:rFonts w:hint="eastAsia"/>
          <w:rtl/>
        </w:rPr>
        <w:t>جز</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دام</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گ</w:t>
      </w:r>
      <w:r w:rsidRPr="008548CA">
        <w:rPr>
          <w:rStyle w:val="Char5"/>
          <w:rFonts w:hint="cs"/>
          <w:rtl/>
        </w:rPr>
        <w:t>ی</w:t>
      </w:r>
      <w:r w:rsidRPr="008548CA">
        <w:rPr>
          <w:rStyle w:val="Char5"/>
          <w:rFonts w:hint="eastAsia"/>
          <w:rtl/>
        </w:rPr>
        <w:t>ر</w:t>
      </w:r>
      <w:r w:rsidRPr="008548CA">
        <w:rPr>
          <w:rStyle w:val="Char5"/>
          <w:rtl/>
        </w:rPr>
        <w:t xml:space="preserve"> </w:t>
      </w:r>
      <w:r w:rsidRPr="008548CA">
        <w:rPr>
          <w:rStyle w:val="Char5"/>
          <w:rFonts w:hint="eastAsia"/>
          <w:rtl/>
        </w:rPr>
        <w:t>افتاده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زان</w:t>
      </w:r>
      <w:r w:rsidRPr="008548CA">
        <w:rPr>
          <w:rStyle w:val="Char5"/>
          <w:rtl/>
        </w:rPr>
        <w:t xml:space="preserve"> </w:t>
      </w:r>
      <w:r w:rsidRPr="008548CA">
        <w:rPr>
          <w:rStyle w:val="Char5"/>
          <w:rFonts w:hint="eastAsia"/>
          <w:rtl/>
        </w:rPr>
        <w:t>مراقبت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حساب</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کتاب</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اندازه‏</w:t>
      </w:r>
      <w:r w:rsidRPr="008548CA">
        <w:rPr>
          <w:rStyle w:val="Char5"/>
          <w:rFonts w:hint="cs"/>
          <w:rtl/>
        </w:rPr>
        <w:t>ی</w:t>
      </w:r>
      <w:r w:rsidRPr="008548CA">
        <w:rPr>
          <w:rStyle w:val="Char5"/>
          <w:rtl/>
        </w:rPr>
        <w:t xml:space="preserve"> </w:t>
      </w:r>
      <w:r w:rsidRPr="008548CA">
        <w:rPr>
          <w:rStyle w:val="Char5"/>
          <w:rFonts w:hint="eastAsia"/>
          <w:rtl/>
        </w:rPr>
        <w:t>خوف</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سطح</w:t>
      </w:r>
      <w:r w:rsidRPr="008548CA">
        <w:rPr>
          <w:rStyle w:val="Char5"/>
          <w:rtl/>
        </w:rPr>
        <w:t xml:space="preserve"> </w:t>
      </w:r>
      <w:r w:rsidRPr="008548CA">
        <w:rPr>
          <w:rStyle w:val="Char5"/>
          <w:rFonts w:hint="eastAsia"/>
          <w:rtl/>
        </w:rPr>
        <w:t>شناخت</w:t>
      </w:r>
      <w:r w:rsidRPr="008548CA">
        <w:rPr>
          <w:rStyle w:val="Char5"/>
          <w:rtl/>
        </w:rPr>
        <w:t xml:space="preserve"> </w:t>
      </w:r>
      <w:r w:rsidRPr="008548CA">
        <w:rPr>
          <w:rStyle w:val="Char5"/>
          <w:rFonts w:hint="eastAsia"/>
          <w:rtl/>
        </w:rPr>
        <w:t>جلال</w:t>
      </w:r>
      <w:r w:rsidRPr="008548CA">
        <w:rPr>
          <w:rStyle w:val="Char5"/>
          <w:rtl/>
        </w:rPr>
        <w:t xml:space="preserve"> </w:t>
      </w:r>
      <w:r w:rsidRPr="008548CA">
        <w:rPr>
          <w:rStyle w:val="Char5"/>
          <w:rFonts w:hint="eastAsia"/>
          <w:rtl/>
        </w:rPr>
        <w:t>الله</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صفات</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و</w:t>
      </w:r>
      <w:r w:rsidR="00F92A6C">
        <w:rPr>
          <w:rStyle w:val="Char5"/>
          <w:rtl/>
        </w:rPr>
        <w:t xml:space="preserve"> عیب‌های </w:t>
      </w:r>
      <w:r w:rsidRPr="008548CA">
        <w:rPr>
          <w:rStyle w:val="Char5"/>
          <w:rFonts w:hint="eastAsia"/>
          <w:rtl/>
        </w:rPr>
        <w:t>مردم</w:t>
      </w:r>
      <w:r w:rsidRPr="008548CA">
        <w:rPr>
          <w:rStyle w:val="Char5"/>
          <w:rtl/>
        </w:rPr>
        <w:t xml:space="preserve"> </w:t>
      </w:r>
      <w:r w:rsidRPr="008548CA">
        <w:rPr>
          <w:rStyle w:val="Char5"/>
          <w:rFonts w:hint="eastAsia"/>
          <w:rtl/>
        </w:rPr>
        <w:t>وخطرها</w:t>
      </w:r>
      <w:r w:rsidRPr="008548CA">
        <w:rPr>
          <w:rStyle w:val="Char5"/>
          <w:rtl/>
        </w:rPr>
        <w:t xml:space="preserve"> </w:t>
      </w:r>
      <w:r w:rsidRPr="008548CA">
        <w:rPr>
          <w:rStyle w:val="Char5"/>
          <w:rFonts w:hint="eastAsia"/>
          <w:rtl/>
        </w:rPr>
        <w:t>و</w:t>
      </w:r>
      <w:r w:rsidR="00A62A54">
        <w:rPr>
          <w:rStyle w:val="Char5"/>
          <w:rtl/>
        </w:rPr>
        <w:t xml:space="preserve"> نگرانی‌هایی </w:t>
      </w:r>
      <w:r w:rsidRPr="008548CA">
        <w:rPr>
          <w:rStyle w:val="Char5"/>
          <w:rFonts w:hint="eastAsia"/>
          <w:rtl/>
        </w:rPr>
        <w:t>که</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دارد،</w:t>
      </w:r>
      <w:r w:rsidRPr="008548CA">
        <w:rPr>
          <w:rStyle w:val="Char5"/>
          <w:rtl/>
        </w:rPr>
        <w:t xml:space="preserve"> </w:t>
      </w:r>
      <w:r w:rsidRPr="008548CA">
        <w:rPr>
          <w:rStyle w:val="Char5"/>
          <w:rFonts w:hint="eastAsia"/>
          <w:rtl/>
        </w:rPr>
        <w:t>است</w:t>
      </w:r>
      <w:r w:rsidRPr="008548CA">
        <w:rPr>
          <w:rStyle w:val="Char5"/>
          <w:rtl/>
        </w:rPr>
        <w:t>.</w:t>
      </w:r>
    </w:p>
    <w:p w:rsidR="000B5A71" w:rsidRPr="008548CA" w:rsidRDefault="000B5A71" w:rsidP="00EE02A2">
      <w:pPr>
        <w:ind w:firstLine="284"/>
        <w:jc w:val="both"/>
        <w:rPr>
          <w:rStyle w:val="Char5"/>
          <w:rtl/>
        </w:rPr>
      </w:pPr>
      <w:r w:rsidRPr="008548CA">
        <w:rPr>
          <w:rStyle w:val="Char5"/>
          <w:rFonts w:hint="eastAsia"/>
          <w:rtl/>
        </w:rPr>
        <w:t>ابن</w:t>
      </w:r>
      <w:r w:rsidRPr="008548CA">
        <w:rPr>
          <w:rStyle w:val="Char5"/>
          <w:rtl/>
        </w:rPr>
        <w:t xml:space="preserve"> </w:t>
      </w:r>
      <w:r w:rsidRPr="008548CA">
        <w:rPr>
          <w:rStyle w:val="Char5"/>
          <w:rFonts w:hint="eastAsia"/>
          <w:rtl/>
        </w:rPr>
        <w:t>قدامه</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‏گو</w:t>
      </w:r>
      <w:r w:rsidRPr="008548CA">
        <w:rPr>
          <w:rStyle w:val="Char5"/>
          <w:rFonts w:hint="cs"/>
          <w:rtl/>
        </w:rPr>
        <w:t>ی</w:t>
      </w:r>
      <w:r w:rsidRPr="008548CA">
        <w:rPr>
          <w:rStyle w:val="Char5"/>
          <w:rFonts w:hint="eastAsia"/>
          <w:rtl/>
        </w:rPr>
        <w:t>د</w:t>
      </w:r>
      <w:r w:rsidRPr="008548CA">
        <w:rPr>
          <w:rStyle w:val="Char5"/>
          <w:rtl/>
        </w:rPr>
        <w:t>: «</w:t>
      </w:r>
      <w:r w:rsidRPr="008548CA">
        <w:rPr>
          <w:rStyle w:val="Char5"/>
          <w:rFonts w:hint="eastAsia"/>
          <w:rtl/>
        </w:rPr>
        <w:t>فض</w:t>
      </w:r>
      <w:r w:rsidRPr="008548CA">
        <w:rPr>
          <w:rStyle w:val="Char5"/>
          <w:rFonts w:hint="cs"/>
          <w:rtl/>
        </w:rPr>
        <w:t>ی</w:t>
      </w:r>
      <w:r w:rsidRPr="008548CA">
        <w:rPr>
          <w:rStyle w:val="Char5"/>
          <w:rFonts w:hint="eastAsia"/>
          <w:rtl/>
        </w:rPr>
        <w:t>لت</w:t>
      </w:r>
      <w:r w:rsidRPr="008548CA">
        <w:rPr>
          <w:rStyle w:val="Char5"/>
          <w:rtl/>
        </w:rPr>
        <w:t xml:space="preserve"> </w:t>
      </w:r>
      <w:r w:rsidRPr="008548CA">
        <w:rPr>
          <w:rStyle w:val="Char5"/>
          <w:rFonts w:hint="eastAsia"/>
          <w:rtl/>
        </w:rPr>
        <w:t>هر</w:t>
      </w:r>
      <w:r w:rsidRPr="008548CA">
        <w:rPr>
          <w:rStyle w:val="Char5"/>
          <w:rtl/>
        </w:rPr>
        <w:t xml:space="preserve"> </w:t>
      </w:r>
      <w:r w:rsidRPr="008548CA">
        <w:rPr>
          <w:rStyle w:val="Char5"/>
          <w:rFonts w:hint="eastAsia"/>
          <w:rtl/>
        </w:rPr>
        <w:t>چ</w:t>
      </w:r>
      <w:r w:rsidRPr="008548CA">
        <w:rPr>
          <w:rStyle w:val="Char5"/>
          <w:rFonts w:hint="cs"/>
          <w:rtl/>
        </w:rPr>
        <w:t>ی</w:t>
      </w:r>
      <w:r w:rsidRPr="008548CA">
        <w:rPr>
          <w:rStyle w:val="Char5"/>
          <w:rFonts w:hint="eastAsia"/>
          <w:rtl/>
        </w:rPr>
        <w:t>ز</w:t>
      </w:r>
      <w:r w:rsidRPr="008548CA">
        <w:rPr>
          <w:rStyle w:val="Char5"/>
          <w:rFonts w:hint="cs"/>
          <w:rtl/>
        </w:rPr>
        <w:t>ی</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زان</w:t>
      </w:r>
      <w:r w:rsidRPr="008548CA">
        <w:rPr>
          <w:rStyle w:val="Char5"/>
          <w:rtl/>
        </w:rPr>
        <w:t xml:space="preserve"> </w:t>
      </w:r>
      <w:r w:rsidRPr="008548CA">
        <w:rPr>
          <w:rStyle w:val="Char5"/>
          <w:rFonts w:hint="eastAsia"/>
          <w:rtl/>
        </w:rPr>
        <w:t>استفاده</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کاربرد</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چ</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راستا</w:t>
      </w:r>
      <w:r w:rsidRPr="008548CA">
        <w:rPr>
          <w:rStyle w:val="Char5"/>
          <w:rFonts w:hint="cs"/>
          <w:rtl/>
        </w:rPr>
        <w:t>ی</w:t>
      </w:r>
      <w:r w:rsidRPr="008548CA">
        <w:rPr>
          <w:rStyle w:val="Char5"/>
          <w:rtl/>
        </w:rPr>
        <w:t xml:space="preserve"> </w:t>
      </w:r>
      <w:r w:rsidRPr="008548CA">
        <w:rPr>
          <w:rStyle w:val="Char5"/>
          <w:rFonts w:hint="eastAsia"/>
          <w:rtl/>
        </w:rPr>
        <w:t>خوشبخت</w:t>
      </w:r>
      <w:r w:rsidRPr="008548CA">
        <w:rPr>
          <w:rStyle w:val="Char5"/>
          <w:rFonts w:hint="cs"/>
          <w:rtl/>
        </w:rPr>
        <w:t>ی</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cs"/>
          <w:rtl/>
        </w:rPr>
        <w:t>ی</w:t>
      </w:r>
      <w:r w:rsidRPr="008548CA">
        <w:rPr>
          <w:rStyle w:val="Char5"/>
          <w:rFonts w:hint="eastAsia"/>
          <w:rtl/>
        </w:rPr>
        <w:t>عن</w:t>
      </w:r>
      <w:r w:rsidRPr="008548CA">
        <w:rPr>
          <w:rStyle w:val="Char5"/>
          <w:rFonts w:hint="cs"/>
          <w:rtl/>
        </w:rPr>
        <w:t>ی</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دار</w:t>
      </w:r>
      <w:r w:rsidRPr="008548CA">
        <w:rPr>
          <w:rStyle w:val="Char5"/>
          <w:rtl/>
        </w:rPr>
        <w:t xml:space="preserve"> </w:t>
      </w:r>
      <w:r w:rsidRPr="008548CA">
        <w:rPr>
          <w:rStyle w:val="Char5"/>
          <w:rFonts w:hint="eastAsia"/>
          <w:rtl/>
        </w:rPr>
        <w:t>خانه</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نزد</w:t>
      </w:r>
      <w:r w:rsidRPr="008548CA">
        <w:rPr>
          <w:rStyle w:val="Char5"/>
          <w:rFonts w:hint="cs"/>
          <w:rtl/>
        </w:rPr>
        <w:t>ی</w:t>
      </w:r>
      <w:r w:rsidRPr="008548CA">
        <w:rPr>
          <w:rStyle w:val="Char5"/>
          <w:rFonts w:hint="eastAsia"/>
          <w:rtl/>
        </w:rPr>
        <w:t>ک</w:t>
      </w:r>
      <w:r w:rsidRPr="008548CA">
        <w:rPr>
          <w:rStyle w:val="Char5"/>
          <w:rFonts w:hint="cs"/>
          <w:rtl/>
        </w:rPr>
        <w:t>ی</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هر</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کمک</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‏رساند</w:t>
      </w:r>
      <w:r w:rsidRPr="008548CA">
        <w:rPr>
          <w:rStyle w:val="Char5"/>
          <w:rtl/>
        </w:rPr>
        <w:t xml:space="preserve"> </w:t>
      </w:r>
      <w:r w:rsidRPr="008548CA">
        <w:rPr>
          <w:rStyle w:val="Char5"/>
          <w:rFonts w:hint="eastAsia"/>
          <w:rtl/>
        </w:rPr>
        <w:t>فض</w:t>
      </w:r>
      <w:r w:rsidRPr="008548CA">
        <w:rPr>
          <w:rStyle w:val="Char5"/>
          <w:rFonts w:hint="cs"/>
          <w:rtl/>
        </w:rPr>
        <w:t>ی</w:t>
      </w:r>
      <w:r w:rsidRPr="008548CA">
        <w:rPr>
          <w:rStyle w:val="Char5"/>
          <w:rFonts w:hint="eastAsia"/>
          <w:rtl/>
        </w:rPr>
        <w:t>لت</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فرموده</w:t>
      </w:r>
      <w:r w:rsidRPr="008548CA">
        <w:rPr>
          <w:rStyle w:val="Char5"/>
          <w:rtl/>
        </w:rPr>
        <w:t xml:space="preserve"> </w:t>
      </w:r>
      <w:r w:rsidRPr="008548CA">
        <w:rPr>
          <w:rStyle w:val="Char5"/>
          <w:rFonts w:hint="eastAsia"/>
          <w:rtl/>
        </w:rPr>
        <w:t>است</w:t>
      </w:r>
      <w:r w:rsidRPr="008548CA">
        <w:rPr>
          <w:rStyle w:val="Char5"/>
          <w:rtl/>
        </w:rPr>
        <w:t>:</w:t>
      </w:r>
      <w:r w:rsidR="00EE02A2">
        <w:rPr>
          <w:rStyle w:val="Char5"/>
          <w:rFonts w:hint="cs"/>
          <w:rtl/>
        </w:rPr>
        <w:t xml:space="preserve"> </w:t>
      </w:r>
      <w:r w:rsidR="00EE02A2">
        <w:rPr>
          <w:rStyle w:val="Char5"/>
          <w:rFonts w:cs="CTraditional Arabic" w:hint="cs"/>
          <w:rtl/>
        </w:rPr>
        <w:t>﴿</w:t>
      </w:r>
      <w:r w:rsidR="00EE02A2" w:rsidRPr="00961C37">
        <w:rPr>
          <w:rStyle w:val="Chard"/>
          <w:rFonts w:hint="eastAsia"/>
          <w:rtl/>
        </w:rPr>
        <w:t>وَلِمَن</w:t>
      </w:r>
      <w:r w:rsidR="00EE02A2" w:rsidRPr="00961C37">
        <w:rPr>
          <w:rStyle w:val="Chard"/>
          <w:rFonts w:hint="cs"/>
          <w:rtl/>
        </w:rPr>
        <w:t>ۡ</w:t>
      </w:r>
      <w:r w:rsidR="00EE02A2" w:rsidRPr="00961C37">
        <w:rPr>
          <w:rStyle w:val="Chard"/>
          <w:rtl/>
        </w:rPr>
        <w:t xml:space="preserve"> </w:t>
      </w:r>
      <w:r w:rsidR="00EE02A2" w:rsidRPr="00961C37">
        <w:rPr>
          <w:rStyle w:val="Chard"/>
          <w:rFonts w:hint="eastAsia"/>
          <w:rtl/>
        </w:rPr>
        <w:t>خَافَ</w:t>
      </w:r>
      <w:r w:rsidR="00EE02A2" w:rsidRPr="00961C37">
        <w:rPr>
          <w:rStyle w:val="Chard"/>
          <w:rtl/>
        </w:rPr>
        <w:t xml:space="preserve"> </w:t>
      </w:r>
      <w:r w:rsidR="00EE02A2" w:rsidRPr="00961C37">
        <w:rPr>
          <w:rStyle w:val="Chard"/>
          <w:rFonts w:hint="eastAsia"/>
          <w:rtl/>
        </w:rPr>
        <w:t>مَقَامَ</w:t>
      </w:r>
      <w:r w:rsidR="00EE02A2" w:rsidRPr="00961C37">
        <w:rPr>
          <w:rStyle w:val="Chard"/>
          <w:rtl/>
        </w:rPr>
        <w:t xml:space="preserve"> </w:t>
      </w:r>
      <w:r w:rsidR="00EE02A2" w:rsidRPr="00961C37">
        <w:rPr>
          <w:rStyle w:val="Chard"/>
          <w:rFonts w:hint="eastAsia"/>
          <w:rtl/>
        </w:rPr>
        <w:t>رَبِّهِ</w:t>
      </w:r>
      <w:r w:rsidR="00EE02A2" w:rsidRPr="00961C37">
        <w:rPr>
          <w:rStyle w:val="Chard"/>
          <w:rFonts w:hint="cs"/>
          <w:rtl/>
        </w:rPr>
        <w:t>ۦ</w:t>
      </w:r>
      <w:r w:rsidR="00EE02A2" w:rsidRPr="00961C37">
        <w:rPr>
          <w:rStyle w:val="Chard"/>
          <w:rtl/>
        </w:rPr>
        <w:t xml:space="preserve"> </w:t>
      </w:r>
      <w:r w:rsidR="00EE02A2" w:rsidRPr="00961C37">
        <w:rPr>
          <w:rStyle w:val="Chard"/>
          <w:rFonts w:hint="eastAsia"/>
          <w:rtl/>
        </w:rPr>
        <w:t>جَنَّتَانِ</w:t>
      </w:r>
      <w:r w:rsidR="00EE02A2" w:rsidRPr="00961C37">
        <w:rPr>
          <w:rStyle w:val="Chard"/>
          <w:rtl/>
        </w:rPr>
        <w:t xml:space="preserve"> </w:t>
      </w:r>
      <w:r w:rsidR="00EE02A2" w:rsidRPr="00961C37">
        <w:rPr>
          <w:rStyle w:val="Chard"/>
          <w:rFonts w:hint="cs"/>
          <w:rtl/>
        </w:rPr>
        <w:t>٤٦</w:t>
      </w:r>
      <w:r w:rsidR="00EE02A2">
        <w:rPr>
          <w:rStyle w:val="Char5"/>
          <w:rFonts w:cs="CTraditional Arabic" w:hint="cs"/>
          <w:rtl/>
        </w:rPr>
        <w:t>﴾</w:t>
      </w:r>
      <w:r w:rsidRPr="00EE02A2">
        <w:rPr>
          <w:rStyle w:val="Charc"/>
          <w:rtl/>
        </w:rPr>
        <w:t xml:space="preserve"> </w:t>
      </w:r>
      <w:r w:rsidR="00EE02A2" w:rsidRPr="00EE02A2">
        <w:rPr>
          <w:rStyle w:val="Charc"/>
          <w:rFonts w:hint="cs"/>
          <w:rtl/>
        </w:rPr>
        <w:t>[اا</w:t>
      </w:r>
      <w:r w:rsidRPr="00EE02A2">
        <w:rPr>
          <w:rStyle w:val="Charc"/>
          <w:rtl/>
        </w:rPr>
        <w:t>رحمن: ٤٦</w:t>
      </w:r>
      <w:r w:rsidR="00EE02A2" w:rsidRPr="00EE02A2">
        <w:rPr>
          <w:rStyle w:val="Charc"/>
          <w:rFonts w:hint="cs"/>
          <w:rtl/>
        </w:rPr>
        <w:t>]</w:t>
      </w:r>
      <w:r w:rsidRPr="008548CA">
        <w:rPr>
          <w:rStyle w:val="Char5"/>
          <w:rtl/>
        </w:rPr>
        <w:t xml:space="preserve"> «</w:t>
      </w:r>
      <w:r w:rsidRPr="008548CA">
        <w:rPr>
          <w:rStyle w:val="Char5"/>
          <w:rFonts w:hint="eastAsia"/>
          <w:rtl/>
        </w:rPr>
        <w:t>هرکس</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جا</w:t>
      </w:r>
      <w:r w:rsidRPr="008548CA">
        <w:rPr>
          <w:rStyle w:val="Char5"/>
          <w:rFonts w:hint="cs"/>
          <w:rtl/>
        </w:rPr>
        <w:t>ی</w:t>
      </w:r>
      <w:r w:rsidRPr="008548CA">
        <w:rPr>
          <w:rStyle w:val="Char5"/>
          <w:rFonts w:hint="eastAsia"/>
          <w:rtl/>
        </w:rPr>
        <w:t>گاه</w:t>
      </w:r>
      <w:r w:rsidRPr="008548CA">
        <w:rPr>
          <w:rStyle w:val="Char5"/>
          <w:rtl/>
        </w:rPr>
        <w:t xml:space="preserve"> </w:t>
      </w:r>
      <w:r w:rsidRPr="008548CA">
        <w:rPr>
          <w:rStyle w:val="Char5"/>
          <w:rFonts w:hint="eastAsia"/>
          <w:rtl/>
        </w:rPr>
        <w:t>پروردگارش</w:t>
      </w:r>
      <w:r w:rsidRPr="008548CA">
        <w:rPr>
          <w:rStyle w:val="Char5"/>
          <w:rtl/>
        </w:rPr>
        <w:t xml:space="preserve"> </w:t>
      </w:r>
      <w:r w:rsidRPr="008548CA">
        <w:rPr>
          <w:rStyle w:val="Char5"/>
          <w:rFonts w:hint="eastAsia"/>
          <w:rtl/>
        </w:rPr>
        <w:t>بترسد،</w:t>
      </w:r>
      <w:r w:rsidRPr="008548CA">
        <w:rPr>
          <w:rStyle w:val="Char5"/>
          <w:rtl/>
        </w:rPr>
        <w:t xml:space="preserve"> </w:t>
      </w:r>
      <w:r w:rsidRPr="008548CA">
        <w:rPr>
          <w:rStyle w:val="Char5"/>
          <w:rFonts w:hint="eastAsia"/>
          <w:rtl/>
        </w:rPr>
        <w:t>دو</w:t>
      </w:r>
      <w:r w:rsidRPr="008548CA">
        <w:rPr>
          <w:rStyle w:val="Char5"/>
          <w:rtl/>
        </w:rPr>
        <w:t xml:space="preserve"> </w:t>
      </w:r>
      <w:r w:rsidRPr="008548CA">
        <w:rPr>
          <w:rStyle w:val="Char5"/>
          <w:rFonts w:hint="eastAsia"/>
          <w:rtl/>
        </w:rPr>
        <w:t>باغ</w:t>
      </w:r>
      <w:r w:rsidRPr="008548CA">
        <w:rPr>
          <w:rStyle w:val="Char5"/>
          <w:rtl/>
        </w:rPr>
        <w:t xml:space="preserve"> </w:t>
      </w:r>
      <w:r w:rsidRPr="008548CA">
        <w:rPr>
          <w:rStyle w:val="Char5"/>
          <w:rFonts w:hint="eastAsia"/>
          <w:rtl/>
        </w:rPr>
        <w:t>نص</w:t>
      </w:r>
      <w:r w:rsidRPr="008548CA">
        <w:rPr>
          <w:rStyle w:val="Char5"/>
          <w:rFonts w:hint="cs"/>
          <w:rtl/>
        </w:rPr>
        <w:t>ی</w:t>
      </w:r>
      <w:r w:rsidRPr="008548CA">
        <w:rPr>
          <w:rStyle w:val="Char5"/>
          <w:rFonts w:hint="eastAsia"/>
          <w:rtl/>
        </w:rPr>
        <w:t>بش</w:t>
      </w:r>
      <w:r w:rsidRPr="008548CA">
        <w:rPr>
          <w:rStyle w:val="Char5"/>
          <w:rtl/>
        </w:rPr>
        <w:t xml:space="preserve"> </w:t>
      </w:r>
      <w:r w:rsidRPr="008548CA">
        <w:rPr>
          <w:rStyle w:val="Char5"/>
          <w:rFonts w:hint="eastAsia"/>
          <w:rtl/>
        </w:rPr>
        <w:t>خواهد</w:t>
      </w:r>
      <w:r w:rsidRPr="008548CA">
        <w:rPr>
          <w:rStyle w:val="Char5"/>
          <w:rtl/>
        </w:rPr>
        <w:t xml:space="preserve"> </w:t>
      </w:r>
      <w:r w:rsidRPr="008548CA">
        <w:rPr>
          <w:rStyle w:val="Char5"/>
          <w:rFonts w:hint="eastAsia"/>
          <w:rtl/>
        </w:rPr>
        <w:t>شد»</w:t>
      </w:r>
      <w:r w:rsidRPr="008548CA">
        <w:rPr>
          <w:rStyle w:val="Char5"/>
          <w:rtl/>
        </w:rPr>
        <w:t>.</w:t>
      </w:r>
    </w:p>
    <w:p w:rsidR="000B5A71" w:rsidRPr="008548CA" w:rsidRDefault="000B5A71" w:rsidP="00EE02A2">
      <w:pPr>
        <w:pStyle w:val="ListParagraph"/>
        <w:numPr>
          <w:ilvl w:val="0"/>
          <w:numId w:val="9"/>
        </w:numPr>
        <w:jc w:val="both"/>
        <w:rPr>
          <w:rStyle w:val="Char5"/>
          <w:rtl/>
        </w:rPr>
      </w:pP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عواقب</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بهره‏ها</w:t>
      </w:r>
      <w:r w:rsidRPr="008548CA">
        <w:rPr>
          <w:rStyle w:val="Char5"/>
          <w:rFonts w:hint="cs"/>
          <w:rtl/>
        </w:rPr>
        <w:t>ی</w:t>
      </w:r>
      <w:r w:rsidRPr="008548CA">
        <w:rPr>
          <w:rStyle w:val="Char5"/>
          <w:rtl/>
        </w:rPr>
        <w:t xml:space="preserve"> </w:t>
      </w:r>
      <w:r w:rsidRPr="008548CA">
        <w:rPr>
          <w:rStyle w:val="Char5"/>
          <w:rFonts w:hint="eastAsia"/>
          <w:rtl/>
        </w:rPr>
        <w:t>خوف</w:t>
      </w:r>
      <w:r w:rsidRPr="008548CA">
        <w:rPr>
          <w:rStyle w:val="Char5"/>
          <w:rtl/>
        </w:rPr>
        <w:t xml:space="preserve"> </w:t>
      </w:r>
      <w:r w:rsidRPr="008548CA">
        <w:rPr>
          <w:rStyle w:val="Char5"/>
          <w:rFonts w:hint="eastAsia"/>
          <w:rtl/>
        </w:rPr>
        <w:t>خشنود</w:t>
      </w:r>
      <w:r w:rsidRPr="008548CA">
        <w:rPr>
          <w:rStyle w:val="Char5"/>
          <w:rFonts w:hint="cs"/>
          <w:rtl/>
        </w:rPr>
        <w:t>ی</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بنده</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بنده</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اوست</w:t>
      </w:r>
      <w:r w:rsidRPr="008548CA">
        <w:rPr>
          <w:rStyle w:val="Char5"/>
          <w:rtl/>
        </w:rPr>
        <w:t>:</w:t>
      </w:r>
      <w:r w:rsidR="00EE02A2">
        <w:rPr>
          <w:rStyle w:val="Char5"/>
          <w:rFonts w:hint="cs"/>
          <w:rtl/>
        </w:rPr>
        <w:t xml:space="preserve"> </w:t>
      </w:r>
      <w:r w:rsidR="00EE02A2">
        <w:rPr>
          <w:rStyle w:val="Char5"/>
          <w:rFonts w:cs="CTraditional Arabic" w:hint="cs"/>
          <w:rtl/>
        </w:rPr>
        <w:t>﴿</w:t>
      </w:r>
      <w:r w:rsidR="00EE02A2" w:rsidRPr="00961C37">
        <w:rPr>
          <w:rStyle w:val="Chard"/>
          <w:rFonts w:hint="eastAsia"/>
          <w:rtl/>
        </w:rPr>
        <w:t>رَّضِيَ</w:t>
      </w:r>
      <w:r w:rsidR="00EE02A2" w:rsidRPr="00961C37">
        <w:rPr>
          <w:rStyle w:val="Chard"/>
          <w:rtl/>
        </w:rPr>
        <w:t xml:space="preserve"> </w:t>
      </w:r>
      <w:r w:rsidR="00EE02A2" w:rsidRPr="00961C37">
        <w:rPr>
          <w:rStyle w:val="Chard"/>
          <w:rFonts w:hint="cs"/>
          <w:rtl/>
        </w:rPr>
        <w:t>ٱ</w:t>
      </w:r>
      <w:r w:rsidR="00EE02A2" w:rsidRPr="00961C37">
        <w:rPr>
          <w:rStyle w:val="Chard"/>
          <w:rFonts w:hint="eastAsia"/>
          <w:rtl/>
        </w:rPr>
        <w:t>للَّهُ</w:t>
      </w:r>
      <w:r w:rsidR="00EE02A2" w:rsidRPr="00961C37">
        <w:rPr>
          <w:rStyle w:val="Chard"/>
          <w:rtl/>
        </w:rPr>
        <w:t xml:space="preserve"> </w:t>
      </w:r>
      <w:r w:rsidR="00EE02A2" w:rsidRPr="00961C37">
        <w:rPr>
          <w:rStyle w:val="Chard"/>
          <w:rFonts w:hint="eastAsia"/>
          <w:rtl/>
        </w:rPr>
        <w:t>عَن</w:t>
      </w:r>
      <w:r w:rsidR="00EE02A2" w:rsidRPr="00961C37">
        <w:rPr>
          <w:rStyle w:val="Chard"/>
          <w:rFonts w:hint="cs"/>
          <w:rtl/>
        </w:rPr>
        <w:t>ۡ</w:t>
      </w:r>
      <w:r w:rsidR="00EE02A2" w:rsidRPr="00961C37">
        <w:rPr>
          <w:rStyle w:val="Chard"/>
          <w:rFonts w:hint="eastAsia"/>
          <w:rtl/>
        </w:rPr>
        <w:t>هُم</w:t>
      </w:r>
      <w:r w:rsidR="00EE02A2" w:rsidRPr="00961C37">
        <w:rPr>
          <w:rStyle w:val="Chard"/>
          <w:rFonts w:hint="cs"/>
          <w:rtl/>
        </w:rPr>
        <w:t>ۡ</w:t>
      </w:r>
      <w:r w:rsidR="00EE02A2" w:rsidRPr="00961C37">
        <w:rPr>
          <w:rStyle w:val="Chard"/>
          <w:rtl/>
        </w:rPr>
        <w:t xml:space="preserve"> </w:t>
      </w:r>
      <w:r w:rsidR="00EE02A2" w:rsidRPr="00961C37">
        <w:rPr>
          <w:rStyle w:val="Chard"/>
          <w:rFonts w:hint="eastAsia"/>
          <w:rtl/>
        </w:rPr>
        <w:t>وَرَضُواْ</w:t>
      </w:r>
      <w:r w:rsidR="00EE02A2" w:rsidRPr="00961C37">
        <w:rPr>
          <w:rStyle w:val="Chard"/>
          <w:rtl/>
        </w:rPr>
        <w:t xml:space="preserve"> </w:t>
      </w:r>
      <w:r w:rsidR="00EE02A2" w:rsidRPr="00961C37">
        <w:rPr>
          <w:rStyle w:val="Chard"/>
          <w:rFonts w:hint="eastAsia"/>
          <w:rtl/>
        </w:rPr>
        <w:t>عَن</w:t>
      </w:r>
      <w:r w:rsidR="00EE02A2" w:rsidRPr="00961C37">
        <w:rPr>
          <w:rStyle w:val="Chard"/>
          <w:rFonts w:hint="cs"/>
          <w:rtl/>
        </w:rPr>
        <w:t>ۡ</w:t>
      </w:r>
      <w:r w:rsidR="00EE02A2" w:rsidRPr="00961C37">
        <w:rPr>
          <w:rStyle w:val="Chard"/>
          <w:rFonts w:hint="eastAsia"/>
          <w:rtl/>
        </w:rPr>
        <w:t>هُ</w:t>
      </w:r>
      <w:r w:rsidR="00EE02A2" w:rsidRPr="00961C37">
        <w:rPr>
          <w:rStyle w:val="Chard"/>
          <w:rFonts w:hint="cs"/>
          <w:rtl/>
        </w:rPr>
        <w:t>ۚ</w:t>
      </w:r>
      <w:r w:rsidR="00EE02A2" w:rsidRPr="00961C37">
        <w:rPr>
          <w:rStyle w:val="Chard"/>
          <w:rtl/>
        </w:rPr>
        <w:t xml:space="preserve"> </w:t>
      </w:r>
      <w:r w:rsidR="00EE02A2" w:rsidRPr="00961C37">
        <w:rPr>
          <w:rStyle w:val="Chard"/>
          <w:rFonts w:hint="eastAsia"/>
          <w:rtl/>
        </w:rPr>
        <w:t>ذَ</w:t>
      </w:r>
      <w:r w:rsidR="00EE02A2" w:rsidRPr="00961C37">
        <w:rPr>
          <w:rStyle w:val="Chard"/>
          <w:rFonts w:hint="cs"/>
          <w:rtl/>
        </w:rPr>
        <w:t>ٰ</w:t>
      </w:r>
      <w:r w:rsidR="00EE02A2" w:rsidRPr="00961C37">
        <w:rPr>
          <w:rStyle w:val="Chard"/>
          <w:rFonts w:hint="eastAsia"/>
          <w:rtl/>
        </w:rPr>
        <w:t>لِكَ</w:t>
      </w:r>
      <w:r w:rsidR="00EE02A2" w:rsidRPr="00961C37">
        <w:rPr>
          <w:rStyle w:val="Chard"/>
          <w:rtl/>
        </w:rPr>
        <w:t xml:space="preserve"> </w:t>
      </w:r>
      <w:r w:rsidR="00EE02A2" w:rsidRPr="00961C37">
        <w:rPr>
          <w:rStyle w:val="Chard"/>
          <w:rFonts w:hint="eastAsia"/>
          <w:rtl/>
        </w:rPr>
        <w:t>لِمَن</w:t>
      </w:r>
      <w:r w:rsidR="00EE02A2" w:rsidRPr="00961C37">
        <w:rPr>
          <w:rStyle w:val="Chard"/>
          <w:rFonts w:hint="cs"/>
          <w:rtl/>
        </w:rPr>
        <w:t>ۡ</w:t>
      </w:r>
      <w:r w:rsidR="00EE02A2" w:rsidRPr="00961C37">
        <w:rPr>
          <w:rStyle w:val="Chard"/>
          <w:rtl/>
        </w:rPr>
        <w:t xml:space="preserve"> </w:t>
      </w:r>
      <w:r w:rsidR="00EE02A2" w:rsidRPr="00961C37">
        <w:rPr>
          <w:rStyle w:val="Chard"/>
          <w:rFonts w:hint="eastAsia"/>
          <w:rtl/>
        </w:rPr>
        <w:t>خَشِيَ</w:t>
      </w:r>
      <w:r w:rsidR="00EE02A2" w:rsidRPr="00961C37">
        <w:rPr>
          <w:rStyle w:val="Chard"/>
          <w:rtl/>
        </w:rPr>
        <w:t xml:space="preserve"> </w:t>
      </w:r>
      <w:r w:rsidR="00EE02A2" w:rsidRPr="00961C37">
        <w:rPr>
          <w:rStyle w:val="Chard"/>
          <w:rFonts w:hint="eastAsia"/>
          <w:rtl/>
        </w:rPr>
        <w:t>رَبَّهُ</w:t>
      </w:r>
      <w:r w:rsidR="00EE02A2" w:rsidRPr="00961C37">
        <w:rPr>
          <w:rStyle w:val="Chard"/>
          <w:rFonts w:hint="cs"/>
          <w:rtl/>
        </w:rPr>
        <w:t>ۥ</w:t>
      </w:r>
      <w:r w:rsidR="00EE02A2">
        <w:rPr>
          <w:rStyle w:val="Char5"/>
          <w:rFonts w:cs="CTraditional Arabic" w:hint="cs"/>
          <w:rtl/>
        </w:rPr>
        <w:t>﴾</w:t>
      </w:r>
      <w:r w:rsidRPr="00A62A54">
        <w:rPr>
          <w:rFonts w:ascii="2  Badr" w:hAnsi="2  Badr"/>
          <w:rtl/>
        </w:rPr>
        <w:t xml:space="preserve"> </w:t>
      </w:r>
      <w:r w:rsidR="00EE02A2" w:rsidRPr="00EE02A2">
        <w:rPr>
          <w:rStyle w:val="Charc"/>
          <w:rFonts w:hint="cs"/>
          <w:rtl/>
        </w:rPr>
        <w:t>[ال</w:t>
      </w:r>
      <w:r w:rsidRPr="00EE02A2">
        <w:rPr>
          <w:rStyle w:val="Charc"/>
          <w:rtl/>
        </w:rPr>
        <w:t>ب</w:t>
      </w:r>
      <w:r w:rsidR="00B0649E" w:rsidRPr="00EE02A2">
        <w:rPr>
          <w:rStyle w:val="Charc"/>
          <w:rtl/>
        </w:rPr>
        <w:t>ی</w:t>
      </w:r>
      <w:r w:rsidRPr="00EE02A2">
        <w:rPr>
          <w:rStyle w:val="Charc"/>
          <w:rtl/>
        </w:rPr>
        <w:t>ن</w:t>
      </w:r>
      <w:r w:rsidR="00EE02A2" w:rsidRPr="00EE02A2">
        <w:rPr>
          <w:rStyle w:val="Charc"/>
          <w:rFonts w:hint="cs"/>
          <w:rtl/>
        </w:rPr>
        <w:t>ة</w:t>
      </w:r>
      <w:r w:rsidRPr="00EE02A2">
        <w:rPr>
          <w:rStyle w:val="Charc"/>
          <w:rtl/>
        </w:rPr>
        <w:t>: ٨</w:t>
      </w:r>
      <w:r w:rsidR="00EE02A2" w:rsidRPr="00EE02A2">
        <w:rPr>
          <w:rStyle w:val="Charc"/>
          <w:rFonts w:hint="cs"/>
          <w:rtl/>
        </w:rPr>
        <w:t>]</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از</w:t>
      </w:r>
      <w:r w:rsidR="00811778">
        <w:rPr>
          <w:rStyle w:val="Char5"/>
          <w:rtl/>
        </w:rPr>
        <w:t xml:space="preserve"> آن‌ها </w:t>
      </w:r>
      <w:r w:rsidRPr="008548CA">
        <w:rPr>
          <w:rStyle w:val="Char5"/>
          <w:rFonts w:hint="eastAsia"/>
          <w:rtl/>
        </w:rPr>
        <w:t>خشنود</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وآنها</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راض</w:t>
      </w:r>
      <w:r w:rsidRPr="008548CA">
        <w:rPr>
          <w:rStyle w:val="Char5"/>
          <w:rFonts w:hint="cs"/>
          <w:rtl/>
        </w:rPr>
        <w:t>ی</w:t>
      </w:r>
      <w:r w:rsidRPr="008548CA">
        <w:rPr>
          <w:rStyle w:val="Char5"/>
          <w:rFonts w:hint="eastAsia"/>
          <w:rtl/>
        </w:rPr>
        <w:t>ند،</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نص</w:t>
      </w:r>
      <w:r w:rsidRPr="008548CA">
        <w:rPr>
          <w:rStyle w:val="Char5"/>
          <w:rFonts w:hint="cs"/>
          <w:rtl/>
        </w:rPr>
        <w:t>ی</w:t>
      </w:r>
      <w:r w:rsidRPr="008548CA">
        <w:rPr>
          <w:rStyle w:val="Char5"/>
          <w:rFonts w:hint="eastAsia"/>
          <w:rtl/>
        </w:rPr>
        <w:t>ب</w:t>
      </w:r>
      <w:r w:rsidRPr="008548CA">
        <w:rPr>
          <w:rStyle w:val="Char5"/>
          <w:rtl/>
        </w:rPr>
        <w:t xml:space="preserve"> </w:t>
      </w:r>
      <w:r w:rsidRPr="008548CA">
        <w:rPr>
          <w:rStyle w:val="Char5"/>
          <w:rFonts w:hint="eastAsia"/>
          <w:rtl/>
        </w:rPr>
        <w:t>کسان</w:t>
      </w:r>
      <w:r w:rsidRPr="008548CA">
        <w:rPr>
          <w:rStyle w:val="Char5"/>
          <w:rFonts w:hint="cs"/>
          <w:rtl/>
        </w:rPr>
        <w:t>ی</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پروردگارشان</w:t>
      </w:r>
      <w:r w:rsidRPr="008548CA">
        <w:rPr>
          <w:rStyle w:val="Char5"/>
          <w:rtl/>
        </w:rPr>
        <w:t xml:space="preserve"> </w:t>
      </w:r>
      <w:r w:rsidRPr="008548CA">
        <w:rPr>
          <w:rStyle w:val="Char5"/>
          <w:rFonts w:hint="eastAsia"/>
          <w:rtl/>
        </w:rPr>
        <w:t>ترس</w:t>
      </w:r>
      <w:r w:rsidRPr="008548CA">
        <w:rPr>
          <w:rStyle w:val="Char5"/>
          <w:rFonts w:hint="cs"/>
          <w:rtl/>
        </w:rPr>
        <w:t>ی</w:t>
      </w:r>
      <w:r w:rsidRPr="008548CA">
        <w:rPr>
          <w:rStyle w:val="Char5"/>
          <w:rFonts w:hint="eastAsia"/>
          <w:rtl/>
        </w:rPr>
        <w:t>ده‏اند»</w:t>
      </w:r>
      <w:r w:rsidRPr="008548CA">
        <w:rPr>
          <w:rStyle w:val="Char5"/>
          <w:rtl/>
        </w:rPr>
        <w:t>.</w:t>
      </w:r>
    </w:p>
    <w:p w:rsidR="000B5A71" w:rsidRDefault="000B5A71" w:rsidP="00DF1913">
      <w:pPr>
        <w:pStyle w:val="a0"/>
        <w:rPr>
          <w:rtl/>
        </w:rPr>
      </w:pPr>
      <w:bookmarkStart w:id="156" w:name="_Toc228635639"/>
      <w:bookmarkStart w:id="157" w:name="_Toc228854215"/>
      <w:bookmarkStart w:id="158" w:name="_Toc435795773"/>
      <w:r>
        <w:rPr>
          <w:rtl/>
        </w:rPr>
        <w:t xml:space="preserve">عوامل </w:t>
      </w:r>
      <w:r w:rsidRPr="00AF412C">
        <w:rPr>
          <w:szCs w:val="26"/>
          <w:rtl/>
        </w:rPr>
        <w:t>پدیدآورنده</w:t>
      </w:r>
      <w:r>
        <w:rPr>
          <w:rtl/>
        </w:rPr>
        <w:t>‏ی خوف</w:t>
      </w:r>
      <w:bookmarkEnd w:id="156"/>
      <w:bookmarkEnd w:id="157"/>
      <w:bookmarkEnd w:id="158"/>
    </w:p>
    <w:p w:rsidR="000B5A71" w:rsidRPr="00A62A54" w:rsidRDefault="000B5A71" w:rsidP="004A01ED">
      <w:pPr>
        <w:ind w:firstLine="284"/>
        <w:jc w:val="both"/>
        <w:rPr>
          <w:rStyle w:val="Char5"/>
          <w:spacing w:val="-4"/>
          <w:rtl/>
        </w:rPr>
      </w:pPr>
      <w:r w:rsidRPr="00A62A54">
        <w:rPr>
          <w:rStyle w:val="Char5"/>
          <w:rFonts w:hint="eastAsia"/>
          <w:spacing w:val="-4"/>
          <w:rtl/>
        </w:rPr>
        <w:t>نخست</w:t>
      </w:r>
      <w:r w:rsidRPr="00A62A54">
        <w:rPr>
          <w:rStyle w:val="Char5"/>
          <w:spacing w:val="-4"/>
          <w:rtl/>
        </w:rPr>
        <w:t xml:space="preserve"> </w:t>
      </w:r>
      <w:r w:rsidRPr="00A62A54">
        <w:rPr>
          <w:rStyle w:val="Char5"/>
          <w:rFonts w:hint="eastAsia"/>
          <w:spacing w:val="-4"/>
          <w:rtl/>
        </w:rPr>
        <w:t>با</w:t>
      </w:r>
      <w:r w:rsidRPr="00A62A54">
        <w:rPr>
          <w:rStyle w:val="Char5"/>
          <w:rFonts w:hint="cs"/>
          <w:spacing w:val="-4"/>
          <w:rtl/>
        </w:rPr>
        <w:t>ی</w:t>
      </w:r>
      <w:r w:rsidRPr="00A62A54">
        <w:rPr>
          <w:rStyle w:val="Char5"/>
          <w:rFonts w:hint="eastAsia"/>
          <w:spacing w:val="-4"/>
          <w:rtl/>
        </w:rPr>
        <w:t>د</w:t>
      </w:r>
      <w:r w:rsidRPr="00A62A54">
        <w:rPr>
          <w:rStyle w:val="Char5"/>
          <w:spacing w:val="-4"/>
          <w:rtl/>
        </w:rPr>
        <w:t xml:space="preserve"> </w:t>
      </w:r>
      <w:r w:rsidRPr="00A62A54">
        <w:rPr>
          <w:rStyle w:val="Char5"/>
          <w:rFonts w:hint="eastAsia"/>
          <w:spacing w:val="-4"/>
          <w:rtl/>
        </w:rPr>
        <w:t>بدان</w:t>
      </w:r>
      <w:r w:rsidRPr="00A62A54">
        <w:rPr>
          <w:rStyle w:val="Char5"/>
          <w:rFonts w:hint="cs"/>
          <w:spacing w:val="-4"/>
          <w:rtl/>
        </w:rPr>
        <w:t>ی</w:t>
      </w:r>
      <w:r w:rsidRPr="00A62A54">
        <w:rPr>
          <w:rStyle w:val="Char5"/>
          <w:rFonts w:hint="eastAsia"/>
          <w:spacing w:val="-4"/>
          <w:rtl/>
        </w:rPr>
        <w:t>م</w:t>
      </w:r>
      <w:r w:rsidRPr="00A62A54">
        <w:rPr>
          <w:rStyle w:val="Char5"/>
          <w:spacing w:val="-4"/>
          <w:rtl/>
        </w:rPr>
        <w:t xml:space="preserve"> </w:t>
      </w:r>
      <w:r w:rsidRPr="00A62A54">
        <w:rPr>
          <w:rStyle w:val="Char5"/>
          <w:rFonts w:hint="eastAsia"/>
          <w:spacing w:val="-4"/>
          <w:rtl/>
        </w:rPr>
        <w:t>عوامل</w:t>
      </w:r>
      <w:r w:rsidRPr="00A62A54">
        <w:rPr>
          <w:rStyle w:val="Char5"/>
          <w:rFonts w:hint="cs"/>
          <w:spacing w:val="-4"/>
          <w:rtl/>
        </w:rPr>
        <w:t>ی</w:t>
      </w:r>
      <w:r w:rsidRPr="00A62A54">
        <w:rPr>
          <w:rStyle w:val="Char5"/>
          <w:spacing w:val="-4"/>
          <w:rtl/>
        </w:rPr>
        <w:t xml:space="preserve"> </w:t>
      </w:r>
      <w:r w:rsidRPr="00A62A54">
        <w:rPr>
          <w:rStyle w:val="Char5"/>
          <w:rFonts w:hint="eastAsia"/>
          <w:spacing w:val="-4"/>
          <w:rtl/>
        </w:rPr>
        <w:t>هست</w:t>
      </w:r>
      <w:r w:rsidRPr="00A62A54">
        <w:rPr>
          <w:rStyle w:val="Char5"/>
          <w:spacing w:val="-4"/>
          <w:rtl/>
        </w:rPr>
        <w:t xml:space="preserve"> </w:t>
      </w:r>
      <w:r w:rsidRPr="00A62A54">
        <w:rPr>
          <w:rStyle w:val="Char5"/>
          <w:rFonts w:hint="eastAsia"/>
          <w:spacing w:val="-4"/>
          <w:rtl/>
        </w:rPr>
        <w:t>که</w:t>
      </w:r>
      <w:r w:rsidRPr="00A62A54">
        <w:rPr>
          <w:rStyle w:val="Char5"/>
          <w:spacing w:val="-4"/>
          <w:rtl/>
        </w:rPr>
        <w:t xml:space="preserve"> </w:t>
      </w:r>
      <w:r w:rsidRPr="00A62A54">
        <w:rPr>
          <w:rStyle w:val="Char5"/>
          <w:rFonts w:hint="eastAsia"/>
          <w:spacing w:val="-4"/>
          <w:rtl/>
        </w:rPr>
        <w:t>خوف</w:t>
      </w:r>
      <w:r w:rsidRPr="00A62A54">
        <w:rPr>
          <w:rStyle w:val="Char5"/>
          <w:spacing w:val="-4"/>
          <w:rtl/>
        </w:rPr>
        <w:t xml:space="preserve"> </w:t>
      </w:r>
      <w:r w:rsidRPr="00A62A54">
        <w:rPr>
          <w:rStyle w:val="Char5"/>
          <w:rFonts w:hint="eastAsia"/>
          <w:spacing w:val="-4"/>
          <w:rtl/>
        </w:rPr>
        <w:t>را</w:t>
      </w:r>
      <w:r w:rsidRPr="00A62A54">
        <w:rPr>
          <w:rStyle w:val="Char5"/>
          <w:spacing w:val="-4"/>
          <w:rtl/>
        </w:rPr>
        <w:t xml:space="preserve"> </w:t>
      </w:r>
      <w:r w:rsidRPr="00A62A54">
        <w:rPr>
          <w:rStyle w:val="Char5"/>
          <w:rFonts w:hint="eastAsia"/>
          <w:spacing w:val="-4"/>
          <w:rtl/>
        </w:rPr>
        <w:t>پد</w:t>
      </w:r>
      <w:r w:rsidRPr="00A62A54">
        <w:rPr>
          <w:rStyle w:val="Char5"/>
          <w:rFonts w:hint="cs"/>
          <w:spacing w:val="-4"/>
          <w:rtl/>
        </w:rPr>
        <w:t>ی</w:t>
      </w:r>
      <w:r w:rsidRPr="00A62A54">
        <w:rPr>
          <w:rStyle w:val="Char5"/>
          <w:rFonts w:hint="eastAsia"/>
          <w:spacing w:val="-4"/>
          <w:rtl/>
        </w:rPr>
        <w:t>د</w:t>
      </w:r>
      <w:r w:rsidRPr="00A62A54">
        <w:rPr>
          <w:rStyle w:val="Char5"/>
          <w:spacing w:val="-4"/>
          <w:rtl/>
        </w:rPr>
        <w:t xml:space="preserve"> </w:t>
      </w:r>
      <w:r w:rsidRPr="00A62A54">
        <w:rPr>
          <w:rStyle w:val="Char5"/>
          <w:rFonts w:hint="eastAsia"/>
          <w:spacing w:val="-4"/>
          <w:rtl/>
        </w:rPr>
        <w:t>آورد،</w:t>
      </w:r>
      <w:r w:rsidR="005D5775" w:rsidRPr="00A62A54">
        <w:rPr>
          <w:rStyle w:val="Char5"/>
          <w:spacing w:val="-4"/>
          <w:rtl/>
        </w:rPr>
        <w:t xml:space="preserve"> چنانکه </w:t>
      </w:r>
      <w:r w:rsidRPr="00A62A54">
        <w:rPr>
          <w:rStyle w:val="Char5"/>
          <w:rFonts w:hint="eastAsia"/>
          <w:spacing w:val="-4"/>
          <w:rtl/>
        </w:rPr>
        <w:t>از</w:t>
      </w:r>
      <w:r w:rsidRPr="00A62A54">
        <w:rPr>
          <w:rStyle w:val="Char5"/>
          <w:spacing w:val="-4"/>
          <w:rtl/>
        </w:rPr>
        <w:t xml:space="preserve"> </w:t>
      </w:r>
      <w:r w:rsidRPr="00A62A54">
        <w:rPr>
          <w:rStyle w:val="Char5"/>
          <w:rFonts w:hint="eastAsia"/>
          <w:spacing w:val="-4"/>
          <w:rtl/>
        </w:rPr>
        <w:t>اوضاع</w:t>
      </w:r>
      <w:r w:rsidRPr="00A62A54">
        <w:rPr>
          <w:rStyle w:val="Char5"/>
          <w:spacing w:val="-4"/>
          <w:rtl/>
        </w:rPr>
        <w:t xml:space="preserve"> </w:t>
      </w:r>
      <w:r w:rsidRPr="00A62A54">
        <w:rPr>
          <w:rStyle w:val="Char5"/>
          <w:rFonts w:hint="eastAsia"/>
          <w:spacing w:val="-4"/>
          <w:rtl/>
        </w:rPr>
        <w:t>و</w:t>
      </w:r>
      <w:r w:rsidRPr="00A62A54">
        <w:rPr>
          <w:rStyle w:val="Char5"/>
          <w:spacing w:val="-4"/>
          <w:rtl/>
        </w:rPr>
        <w:t xml:space="preserve"> </w:t>
      </w:r>
      <w:r w:rsidRPr="00A62A54">
        <w:rPr>
          <w:rStyle w:val="Char5"/>
          <w:rFonts w:hint="eastAsia"/>
          <w:spacing w:val="-4"/>
          <w:rtl/>
        </w:rPr>
        <w:t>احوال</w:t>
      </w:r>
      <w:r w:rsidRPr="00A62A54">
        <w:rPr>
          <w:rStyle w:val="Char5"/>
          <w:spacing w:val="-4"/>
          <w:rtl/>
        </w:rPr>
        <w:t xml:space="preserve"> </w:t>
      </w:r>
      <w:r w:rsidRPr="00A62A54">
        <w:rPr>
          <w:rStyle w:val="Char5"/>
          <w:rFonts w:hint="eastAsia"/>
          <w:spacing w:val="-4"/>
          <w:rtl/>
        </w:rPr>
        <w:t>دن</w:t>
      </w:r>
      <w:r w:rsidRPr="00A62A54">
        <w:rPr>
          <w:rStyle w:val="Char5"/>
          <w:rFonts w:hint="cs"/>
          <w:spacing w:val="-4"/>
          <w:rtl/>
        </w:rPr>
        <w:t>ی</w:t>
      </w:r>
      <w:r w:rsidRPr="00A62A54">
        <w:rPr>
          <w:rStyle w:val="Char5"/>
          <w:rFonts w:hint="eastAsia"/>
          <w:spacing w:val="-4"/>
          <w:rtl/>
        </w:rPr>
        <w:t>ا</w:t>
      </w:r>
      <w:r w:rsidRPr="00A62A54">
        <w:rPr>
          <w:rStyle w:val="Char5"/>
          <w:spacing w:val="-4"/>
          <w:rtl/>
        </w:rPr>
        <w:t xml:space="preserve"> </w:t>
      </w:r>
      <w:r w:rsidRPr="00A62A54">
        <w:rPr>
          <w:rStyle w:val="Char5"/>
          <w:rFonts w:hint="eastAsia"/>
          <w:spacing w:val="-4"/>
          <w:rtl/>
        </w:rPr>
        <w:t>پ</w:t>
      </w:r>
      <w:r w:rsidRPr="00A62A54">
        <w:rPr>
          <w:rStyle w:val="Char5"/>
          <w:rFonts w:hint="cs"/>
          <w:spacing w:val="-4"/>
          <w:rtl/>
        </w:rPr>
        <w:t>ی</w:t>
      </w:r>
      <w:r w:rsidRPr="00A62A54">
        <w:rPr>
          <w:rStyle w:val="Char5"/>
          <w:rFonts w:hint="eastAsia"/>
          <w:spacing w:val="-4"/>
          <w:rtl/>
        </w:rPr>
        <w:t>دا</w:t>
      </w:r>
      <w:r w:rsidRPr="00A62A54">
        <w:rPr>
          <w:rStyle w:val="Char5"/>
          <w:spacing w:val="-4"/>
          <w:rtl/>
        </w:rPr>
        <w:t xml:space="preserve"> </w:t>
      </w:r>
      <w:r w:rsidRPr="00A62A54">
        <w:rPr>
          <w:rStyle w:val="Char5"/>
          <w:rFonts w:hint="eastAsia"/>
          <w:spacing w:val="-4"/>
          <w:rtl/>
        </w:rPr>
        <w:t>و</w:t>
      </w:r>
      <w:r w:rsidRPr="00A62A54">
        <w:rPr>
          <w:rStyle w:val="Char5"/>
          <w:spacing w:val="-4"/>
          <w:rtl/>
        </w:rPr>
        <w:t xml:space="preserve"> </w:t>
      </w:r>
      <w:r w:rsidRPr="00A62A54">
        <w:rPr>
          <w:rStyle w:val="Char5"/>
          <w:rFonts w:hint="eastAsia"/>
          <w:spacing w:val="-4"/>
          <w:rtl/>
        </w:rPr>
        <w:t>آشکار</w:t>
      </w:r>
      <w:r w:rsidRPr="00A62A54">
        <w:rPr>
          <w:rStyle w:val="Char5"/>
          <w:spacing w:val="-4"/>
          <w:rtl/>
        </w:rPr>
        <w:t xml:space="preserve"> </w:t>
      </w:r>
      <w:r w:rsidRPr="00A62A54">
        <w:rPr>
          <w:rStyle w:val="Char5"/>
          <w:rFonts w:hint="eastAsia"/>
          <w:spacing w:val="-4"/>
          <w:rtl/>
        </w:rPr>
        <w:t>است</w:t>
      </w:r>
      <w:r w:rsidRPr="00A62A54">
        <w:rPr>
          <w:rStyle w:val="Char5"/>
          <w:spacing w:val="-4"/>
          <w:rtl/>
        </w:rPr>
        <w:t xml:space="preserve"> </w:t>
      </w:r>
      <w:r w:rsidRPr="00A62A54">
        <w:rPr>
          <w:rStyle w:val="Char5"/>
          <w:rFonts w:hint="eastAsia"/>
          <w:spacing w:val="-4"/>
          <w:rtl/>
        </w:rPr>
        <w:t>که</w:t>
      </w:r>
      <w:r w:rsidRPr="00A62A54">
        <w:rPr>
          <w:rStyle w:val="Char5"/>
          <w:spacing w:val="-4"/>
          <w:rtl/>
        </w:rPr>
        <w:t xml:space="preserve"> </w:t>
      </w:r>
      <w:r w:rsidRPr="00A62A54">
        <w:rPr>
          <w:rStyle w:val="Char5"/>
          <w:rFonts w:hint="eastAsia"/>
          <w:spacing w:val="-4"/>
          <w:rtl/>
        </w:rPr>
        <w:t>انسان</w:t>
      </w:r>
      <w:r w:rsidRPr="00A62A54">
        <w:rPr>
          <w:rStyle w:val="Char5"/>
          <w:spacing w:val="-4"/>
          <w:rtl/>
        </w:rPr>
        <w:t xml:space="preserve"> </w:t>
      </w:r>
      <w:r w:rsidRPr="00A62A54">
        <w:rPr>
          <w:rStyle w:val="Char5"/>
          <w:rFonts w:hint="eastAsia"/>
          <w:spacing w:val="-4"/>
          <w:rtl/>
        </w:rPr>
        <w:t>اگر</w:t>
      </w:r>
      <w:r w:rsidRPr="00A62A54">
        <w:rPr>
          <w:rStyle w:val="Char5"/>
          <w:spacing w:val="-4"/>
          <w:rtl/>
        </w:rPr>
        <w:t xml:space="preserve"> </w:t>
      </w:r>
      <w:r w:rsidRPr="00A62A54">
        <w:rPr>
          <w:rStyle w:val="Char5"/>
          <w:rFonts w:hint="eastAsia"/>
          <w:spacing w:val="-4"/>
          <w:rtl/>
        </w:rPr>
        <w:t>صحنه‏</w:t>
      </w:r>
      <w:r w:rsidRPr="00A62A54">
        <w:rPr>
          <w:rStyle w:val="Char5"/>
          <w:rFonts w:hint="cs"/>
          <w:spacing w:val="-4"/>
          <w:rtl/>
        </w:rPr>
        <w:t>ی</w:t>
      </w:r>
      <w:r w:rsidRPr="00A62A54">
        <w:rPr>
          <w:rStyle w:val="Char5"/>
          <w:spacing w:val="-4"/>
          <w:rtl/>
        </w:rPr>
        <w:t xml:space="preserve"> </w:t>
      </w:r>
      <w:r w:rsidRPr="00A62A54">
        <w:rPr>
          <w:rStyle w:val="Char5"/>
          <w:rFonts w:hint="eastAsia"/>
          <w:spacing w:val="-4"/>
          <w:rtl/>
        </w:rPr>
        <w:t>ناگوار</w:t>
      </w:r>
      <w:r w:rsidRPr="00A62A54">
        <w:rPr>
          <w:rStyle w:val="Char5"/>
          <w:rFonts w:hint="cs"/>
          <w:spacing w:val="-4"/>
          <w:rtl/>
        </w:rPr>
        <w:t>ی</w:t>
      </w:r>
      <w:r w:rsidRPr="00A62A54">
        <w:rPr>
          <w:rStyle w:val="Char5"/>
          <w:spacing w:val="-4"/>
          <w:rtl/>
        </w:rPr>
        <w:t xml:space="preserve"> </w:t>
      </w:r>
      <w:r w:rsidRPr="00A62A54">
        <w:rPr>
          <w:rStyle w:val="Char5"/>
          <w:rFonts w:hint="eastAsia"/>
          <w:spacing w:val="-4"/>
          <w:rtl/>
        </w:rPr>
        <w:t>بب</w:t>
      </w:r>
      <w:r w:rsidRPr="00A62A54">
        <w:rPr>
          <w:rStyle w:val="Char5"/>
          <w:rFonts w:hint="cs"/>
          <w:spacing w:val="-4"/>
          <w:rtl/>
        </w:rPr>
        <w:t>ی</w:t>
      </w:r>
      <w:r w:rsidRPr="00A62A54">
        <w:rPr>
          <w:rStyle w:val="Char5"/>
          <w:rFonts w:hint="eastAsia"/>
          <w:spacing w:val="-4"/>
          <w:rtl/>
        </w:rPr>
        <w:t>ند</w:t>
      </w:r>
      <w:r w:rsidRPr="00A62A54">
        <w:rPr>
          <w:rStyle w:val="Char5"/>
          <w:spacing w:val="-4"/>
          <w:rtl/>
        </w:rPr>
        <w:t xml:space="preserve"> </w:t>
      </w:r>
      <w:r w:rsidRPr="00A62A54">
        <w:rPr>
          <w:rStyle w:val="Char5"/>
          <w:rFonts w:hint="cs"/>
          <w:spacing w:val="-4"/>
          <w:rtl/>
        </w:rPr>
        <w:t>ی</w:t>
      </w:r>
      <w:r w:rsidRPr="00A62A54">
        <w:rPr>
          <w:rStyle w:val="Char5"/>
          <w:rFonts w:hint="eastAsia"/>
          <w:spacing w:val="-4"/>
          <w:rtl/>
        </w:rPr>
        <w:t>ا</w:t>
      </w:r>
      <w:r w:rsidRPr="00A62A54">
        <w:rPr>
          <w:rStyle w:val="Char5"/>
          <w:spacing w:val="-4"/>
          <w:rtl/>
        </w:rPr>
        <w:t xml:space="preserve"> </w:t>
      </w:r>
      <w:r w:rsidRPr="00A62A54">
        <w:rPr>
          <w:rStyle w:val="Char5"/>
          <w:rFonts w:hint="eastAsia"/>
          <w:spacing w:val="-4"/>
          <w:rtl/>
        </w:rPr>
        <w:t>سخن</w:t>
      </w:r>
      <w:r w:rsidRPr="00A62A54">
        <w:rPr>
          <w:rStyle w:val="Char5"/>
          <w:spacing w:val="-4"/>
          <w:rtl/>
        </w:rPr>
        <w:t xml:space="preserve"> </w:t>
      </w:r>
      <w:r w:rsidRPr="00A62A54">
        <w:rPr>
          <w:rStyle w:val="Char5"/>
          <w:rFonts w:hint="eastAsia"/>
          <w:spacing w:val="-4"/>
          <w:rtl/>
        </w:rPr>
        <w:t>هراسناک</w:t>
      </w:r>
      <w:r w:rsidRPr="00A62A54">
        <w:rPr>
          <w:rStyle w:val="Char5"/>
          <w:rFonts w:hint="cs"/>
          <w:spacing w:val="-4"/>
          <w:rtl/>
        </w:rPr>
        <w:t>ی</w:t>
      </w:r>
      <w:r w:rsidRPr="00A62A54">
        <w:rPr>
          <w:rStyle w:val="Char5"/>
          <w:spacing w:val="-4"/>
          <w:rtl/>
        </w:rPr>
        <w:t xml:space="preserve"> </w:t>
      </w:r>
      <w:r w:rsidRPr="00A62A54">
        <w:rPr>
          <w:rStyle w:val="Char5"/>
          <w:rFonts w:hint="eastAsia"/>
          <w:spacing w:val="-4"/>
          <w:rtl/>
        </w:rPr>
        <w:t>را</w:t>
      </w:r>
      <w:r w:rsidRPr="00A62A54">
        <w:rPr>
          <w:rStyle w:val="Char5"/>
          <w:spacing w:val="-4"/>
          <w:rtl/>
        </w:rPr>
        <w:t xml:space="preserve"> </w:t>
      </w:r>
      <w:r w:rsidRPr="00A62A54">
        <w:rPr>
          <w:rStyle w:val="Char5"/>
          <w:rFonts w:hint="eastAsia"/>
          <w:spacing w:val="-4"/>
          <w:rtl/>
        </w:rPr>
        <w:t>بشنود،</w:t>
      </w:r>
      <w:r w:rsidRPr="00A62A54">
        <w:rPr>
          <w:rStyle w:val="Char5"/>
          <w:spacing w:val="-4"/>
          <w:rtl/>
        </w:rPr>
        <w:t xml:space="preserve"> </w:t>
      </w:r>
      <w:r w:rsidRPr="00A62A54">
        <w:rPr>
          <w:rStyle w:val="Char5"/>
          <w:rFonts w:hint="eastAsia"/>
          <w:spacing w:val="-4"/>
          <w:rtl/>
        </w:rPr>
        <w:t>چه</w:t>
      </w:r>
      <w:r w:rsidRPr="00A62A54">
        <w:rPr>
          <w:rStyle w:val="Char5"/>
          <w:spacing w:val="-4"/>
          <w:rtl/>
        </w:rPr>
        <w:t xml:space="preserve"> </w:t>
      </w:r>
      <w:r w:rsidRPr="00A62A54">
        <w:rPr>
          <w:rStyle w:val="Char5"/>
          <w:rFonts w:hint="eastAsia"/>
          <w:spacing w:val="-4"/>
          <w:rtl/>
        </w:rPr>
        <w:t>بسا</w:t>
      </w:r>
      <w:r w:rsidRPr="00A62A54">
        <w:rPr>
          <w:rStyle w:val="Char5"/>
          <w:spacing w:val="-4"/>
          <w:rtl/>
        </w:rPr>
        <w:t xml:space="preserve"> </w:t>
      </w:r>
      <w:r w:rsidRPr="00A62A54">
        <w:rPr>
          <w:rStyle w:val="Char5"/>
          <w:rFonts w:hint="eastAsia"/>
          <w:spacing w:val="-4"/>
          <w:rtl/>
        </w:rPr>
        <w:t>ترس</w:t>
      </w:r>
      <w:r w:rsidRPr="00A62A54">
        <w:rPr>
          <w:rStyle w:val="Char5"/>
          <w:spacing w:val="-4"/>
          <w:rtl/>
        </w:rPr>
        <w:t xml:space="preserve"> </w:t>
      </w:r>
      <w:r w:rsidRPr="00A62A54">
        <w:rPr>
          <w:rStyle w:val="Char5"/>
          <w:rFonts w:hint="eastAsia"/>
          <w:spacing w:val="-4"/>
          <w:rtl/>
        </w:rPr>
        <w:t>وجودش</w:t>
      </w:r>
      <w:r w:rsidRPr="00A62A54">
        <w:rPr>
          <w:rStyle w:val="Char5"/>
          <w:spacing w:val="-4"/>
          <w:rtl/>
        </w:rPr>
        <w:t xml:space="preserve"> </w:t>
      </w:r>
      <w:r w:rsidRPr="00A62A54">
        <w:rPr>
          <w:rStyle w:val="Char5"/>
          <w:rFonts w:hint="eastAsia"/>
          <w:spacing w:val="-4"/>
          <w:rtl/>
        </w:rPr>
        <w:t>را</w:t>
      </w:r>
      <w:r w:rsidRPr="00A62A54">
        <w:rPr>
          <w:rStyle w:val="Char5"/>
          <w:spacing w:val="-4"/>
          <w:rtl/>
        </w:rPr>
        <w:t xml:space="preserve"> </w:t>
      </w:r>
      <w:r w:rsidRPr="00A62A54">
        <w:rPr>
          <w:rStyle w:val="Char5"/>
          <w:rFonts w:hint="eastAsia"/>
          <w:spacing w:val="-4"/>
          <w:rtl/>
        </w:rPr>
        <w:t>فرا</w:t>
      </w:r>
      <w:r w:rsidRPr="00A62A54">
        <w:rPr>
          <w:rStyle w:val="Char5"/>
          <w:spacing w:val="-4"/>
          <w:rtl/>
        </w:rPr>
        <w:t xml:space="preserve"> </w:t>
      </w:r>
      <w:r w:rsidRPr="00A62A54">
        <w:rPr>
          <w:rStyle w:val="Char5"/>
          <w:rFonts w:hint="eastAsia"/>
          <w:spacing w:val="-4"/>
          <w:rtl/>
        </w:rPr>
        <w:t>م</w:t>
      </w:r>
      <w:r w:rsidRPr="00A62A54">
        <w:rPr>
          <w:rStyle w:val="Char5"/>
          <w:rFonts w:hint="cs"/>
          <w:spacing w:val="-4"/>
          <w:rtl/>
        </w:rPr>
        <w:t>ی</w:t>
      </w:r>
      <w:r w:rsidRPr="00A62A54">
        <w:rPr>
          <w:rStyle w:val="Char5"/>
          <w:rFonts w:hint="eastAsia"/>
          <w:spacing w:val="-4"/>
          <w:rtl/>
        </w:rPr>
        <w:t>‏گ</w:t>
      </w:r>
      <w:r w:rsidRPr="00A62A54">
        <w:rPr>
          <w:rStyle w:val="Char5"/>
          <w:rFonts w:hint="cs"/>
          <w:spacing w:val="-4"/>
          <w:rtl/>
        </w:rPr>
        <w:t>ی</w:t>
      </w:r>
      <w:r w:rsidRPr="00A62A54">
        <w:rPr>
          <w:rStyle w:val="Char5"/>
          <w:rFonts w:hint="eastAsia"/>
          <w:spacing w:val="-4"/>
          <w:rtl/>
        </w:rPr>
        <w:t>رد،</w:t>
      </w:r>
      <w:r w:rsidRPr="00A62A54">
        <w:rPr>
          <w:rStyle w:val="Char5"/>
          <w:spacing w:val="-4"/>
          <w:rtl/>
        </w:rPr>
        <w:t xml:space="preserve"> </w:t>
      </w:r>
      <w:r w:rsidRPr="00A62A54">
        <w:rPr>
          <w:rStyle w:val="Char5"/>
          <w:rFonts w:hint="eastAsia"/>
          <w:spacing w:val="-4"/>
          <w:rtl/>
        </w:rPr>
        <w:t>اما</w:t>
      </w:r>
      <w:r w:rsidRPr="00A62A54">
        <w:rPr>
          <w:rStyle w:val="Char5"/>
          <w:spacing w:val="-4"/>
          <w:rtl/>
        </w:rPr>
        <w:t xml:space="preserve"> </w:t>
      </w:r>
      <w:r w:rsidRPr="00A62A54">
        <w:rPr>
          <w:rStyle w:val="Char5"/>
          <w:rFonts w:hint="eastAsia"/>
          <w:spacing w:val="-4"/>
          <w:rtl/>
        </w:rPr>
        <w:t>اسباب</w:t>
      </w:r>
      <w:r w:rsidRPr="00A62A54">
        <w:rPr>
          <w:rStyle w:val="Char5"/>
          <w:spacing w:val="-4"/>
          <w:rtl/>
        </w:rPr>
        <w:t xml:space="preserve"> </w:t>
      </w:r>
      <w:r w:rsidRPr="00A62A54">
        <w:rPr>
          <w:rStyle w:val="Char5"/>
          <w:rFonts w:hint="eastAsia"/>
          <w:spacing w:val="-4"/>
          <w:rtl/>
        </w:rPr>
        <w:t>و</w:t>
      </w:r>
      <w:r w:rsidRPr="00A62A54">
        <w:rPr>
          <w:rStyle w:val="Char5"/>
          <w:spacing w:val="-4"/>
          <w:rtl/>
        </w:rPr>
        <w:t xml:space="preserve"> </w:t>
      </w:r>
      <w:r w:rsidRPr="00A62A54">
        <w:rPr>
          <w:rStyle w:val="Char5"/>
          <w:rFonts w:hint="eastAsia"/>
          <w:spacing w:val="-4"/>
          <w:rtl/>
        </w:rPr>
        <w:t>عوامل</w:t>
      </w:r>
      <w:r w:rsidRPr="00A62A54">
        <w:rPr>
          <w:rStyle w:val="Char5"/>
          <w:spacing w:val="-4"/>
          <w:rtl/>
        </w:rPr>
        <w:t xml:space="preserve"> </w:t>
      </w:r>
      <w:r w:rsidRPr="00A62A54">
        <w:rPr>
          <w:rStyle w:val="Char5"/>
          <w:rFonts w:hint="eastAsia"/>
          <w:spacing w:val="-4"/>
          <w:rtl/>
        </w:rPr>
        <w:t>ا</w:t>
      </w:r>
      <w:r w:rsidRPr="00A62A54">
        <w:rPr>
          <w:rStyle w:val="Char5"/>
          <w:rFonts w:hint="cs"/>
          <w:spacing w:val="-4"/>
          <w:rtl/>
        </w:rPr>
        <w:t>ی</w:t>
      </w:r>
      <w:r w:rsidRPr="00A62A54">
        <w:rPr>
          <w:rStyle w:val="Char5"/>
          <w:rFonts w:hint="eastAsia"/>
          <w:spacing w:val="-4"/>
          <w:rtl/>
        </w:rPr>
        <w:t>جاد</w:t>
      </w:r>
      <w:r w:rsidRPr="00A62A54">
        <w:rPr>
          <w:rStyle w:val="Char5"/>
          <w:spacing w:val="-4"/>
          <w:rtl/>
        </w:rPr>
        <w:t xml:space="preserve"> </w:t>
      </w:r>
      <w:r w:rsidRPr="00A62A54">
        <w:rPr>
          <w:rStyle w:val="Char5"/>
          <w:rFonts w:hint="eastAsia"/>
          <w:spacing w:val="-4"/>
          <w:rtl/>
        </w:rPr>
        <w:t>خوف</w:t>
      </w:r>
      <w:r w:rsidRPr="00A62A54">
        <w:rPr>
          <w:rStyle w:val="Char5"/>
          <w:spacing w:val="-4"/>
          <w:rtl/>
        </w:rPr>
        <w:t xml:space="preserve"> </w:t>
      </w:r>
      <w:r w:rsidRPr="00A62A54">
        <w:rPr>
          <w:rStyle w:val="Char5"/>
          <w:rFonts w:hint="eastAsia"/>
          <w:spacing w:val="-4"/>
          <w:rtl/>
        </w:rPr>
        <w:t>از</w:t>
      </w:r>
      <w:r w:rsidRPr="00A62A54">
        <w:rPr>
          <w:rStyle w:val="Char5"/>
          <w:spacing w:val="-4"/>
          <w:rtl/>
        </w:rPr>
        <w:t xml:space="preserve"> </w:t>
      </w:r>
      <w:r w:rsidRPr="00A62A54">
        <w:rPr>
          <w:rStyle w:val="Char5"/>
          <w:rFonts w:hint="eastAsia"/>
          <w:spacing w:val="-4"/>
          <w:rtl/>
        </w:rPr>
        <w:t>خدا</w:t>
      </w:r>
      <w:r w:rsidRPr="00A62A54">
        <w:rPr>
          <w:rStyle w:val="Char5"/>
          <w:spacing w:val="-4"/>
          <w:rtl/>
        </w:rPr>
        <w:t xml:space="preserve"> </w:t>
      </w:r>
      <w:r w:rsidRPr="00A62A54">
        <w:rPr>
          <w:rStyle w:val="Char5"/>
          <w:rFonts w:hint="eastAsia"/>
          <w:spacing w:val="-4"/>
          <w:rtl/>
        </w:rPr>
        <w:t>چ</w:t>
      </w:r>
      <w:r w:rsidRPr="00A62A54">
        <w:rPr>
          <w:rStyle w:val="Char5"/>
          <w:rFonts w:hint="cs"/>
          <w:spacing w:val="-4"/>
          <w:rtl/>
        </w:rPr>
        <w:t>ی</w:t>
      </w:r>
      <w:r w:rsidRPr="00A62A54">
        <w:rPr>
          <w:rStyle w:val="Char5"/>
          <w:rFonts w:hint="eastAsia"/>
          <w:spacing w:val="-4"/>
          <w:rtl/>
        </w:rPr>
        <w:t>ست؟</w:t>
      </w:r>
    </w:p>
    <w:p w:rsidR="000B5A71" w:rsidRPr="008548CA" w:rsidRDefault="000B5A71" w:rsidP="004A01ED">
      <w:pPr>
        <w:ind w:firstLine="284"/>
        <w:jc w:val="both"/>
        <w:rPr>
          <w:rStyle w:val="Char5"/>
          <w:rtl/>
        </w:rPr>
      </w:pPr>
      <w:r w:rsidRPr="008548CA">
        <w:rPr>
          <w:rStyle w:val="Char5"/>
          <w:rFonts w:hint="eastAsia"/>
          <w:rtl/>
        </w:rPr>
        <w:t>علت</w:t>
      </w:r>
      <w:r w:rsidR="00A62A54">
        <w:rPr>
          <w:rStyle w:val="Char5"/>
        </w:rPr>
        <w:t>‌</w:t>
      </w:r>
      <w:r w:rsidRPr="008548CA">
        <w:rPr>
          <w:rStyle w:val="Char5"/>
          <w:rFonts w:hint="eastAsia"/>
          <w:rtl/>
        </w:rPr>
        <w:t>ها</w:t>
      </w:r>
      <w:r w:rsidRPr="008548CA">
        <w:rPr>
          <w:rStyle w:val="Char5"/>
          <w:rFonts w:hint="cs"/>
          <w:rtl/>
        </w:rPr>
        <w:t>ی</w:t>
      </w:r>
      <w:r w:rsidRPr="008548CA">
        <w:rPr>
          <w:rStyle w:val="Char5"/>
          <w:rtl/>
        </w:rPr>
        <w:t xml:space="preserve"> </w:t>
      </w:r>
      <w:r w:rsidRPr="008548CA">
        <w:rPr>
          <w:rStyle w:val="Char5"/>
          <w:rFonts w:hint="eastAsia"/>
          <w:rtl/>
        </w:rPr>
        <w:t>ز</w:t>
      </w:r>
      <w:r w:rsidRPr="008548CA">
        <w:rPr>
          <w:rStyle w:val="Char5"/>
          <w:rFonts w:hint="cs"/>
          <w:rtl/>
        </w:rPr>
        <w:t>ی</w:t>
      </w:r>
      <w:r w:rsidRPr="008548CA">
        <w:rPr>
          <w:rStyle w:val="Char5"/>
          <w:rFonts w:hint="eastAsia"/>
          <w:rtl/>
        </w:rPr>
        <w:t>اد</w:t>
      </w:r>
      <w:r w:rsidRPr="008548CA">
        <w:rPr>
          <w:rStyle w:val="Char5"/>
          <w:rFonts w:hint="cs"/>
          <w:rtl/>
        </w:rPr>
        <w:t>ی</w:t>
      </w:r>
      <w:r w:rsidRPr="008548CA">
        <w:rPr>
          <w:rStyle w:val="Char5"/>
          <w:rtl/>
        </w:rPr>
        <w:t xml:space="preserve"> </w:t>
      </w:r>
      <w:r w:rsidRPr="008548CA">
        <w:rPr>
          <w:rStyle w:val="Char5"/>
          <w:rFonts w:hint="eastAsia"/>
          <w:rtl/>
        </w:rPr>
        <w:t>هست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گونه</w:t>
      </w:r>
      <w:r w:rsidRPr="008548CA">
        <w:rPr>
          <w:rStyle w:val="Char5"/>
          <w:rtl/>
        </w:rPr>
        <w:t xml:space="preserve"> </w:t>
      </w:r>
      <w:r w:rsidRPr="008548CA">
        <w:rPr>
          <w:rStyle w:val="Char5"/>
          <w:rFonts w:hint="eastAsia"/>
          <w:rtl/>
        </w:rPr>
        <w:t>خوف</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باعث</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‏شود،</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سخن</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عوامل</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اسباب،</w:t>
      </w:r>
      <w:r w:rsidRPr="008548CA">
        <w:rPr>
          <w:rStyle w:val="Char5"/>
          <w:rtl/>
        </w:rPr>
        <w:t xml:space="preserve"> </w:t>
      </w:r>
      <w:r w:rsidRPr="008548CA">
        <w:rPr>
          <w:rStyle w:val="Char5"/>
          <w:rFonts w:hint="cs"/>
          <w:rtl/>
        </w:rPr>
        <w:t>ی</w:t>
      </w:r>
      <w:r w:rsidRPr="008548CA">
        <w:rPr>
          <w:rStyle w:val="Char5"/>
          <w:rFonts w:hint="eastAsia"/>
          <w:rtl/>
        </w:rPr>
        <w:t>ادآور</w:t>
      </w:r>
      <w:r w:rsidRPr="008548CA">
        <w:rPr>
          <w:rStyle w:val="Char5"/>
          <w:rFonts w:hint="cs"/>
          <w:rtl/>
        </w:rPr>
        <w:t>ی</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خوف</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ذات</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مقصود</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ست،</w:t>
      </w:r>
      <w:r w:rsidRPr="008548CA">
        <w:rPr>
          <w:rStyle w:val="Char5"/>
          <w:rtl/>
        </w:rPr>
        <w:t xml:space="preserve"> </w:t>
      </w:r>
      <w:r w:rsidRPr="008548CA">
        <w:rPr>
          <w:rStyle w:val="Char5"/>
          <w:rFonts w:hint="eastAsia"/>
          <w:rtl/>
        </w:rPr>
        <w:t>بلکه</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خاطر</w:t>
      </w:r>
      <w:r w:rsidRPr="008548CA">
        <w:rPr>
          <w:rStyle w:val="Char5"/>
          <w:rtl/>
        </w:rPr>
        <w:t xml:space="preserve"> </w:t>
      </w:r>
      <w:r w:rsidRPr="008548CA">
        <w:rPr>
          <w:rStyle w:val="Char5"/>
          <w:rFonts w:hint="eastAsia"/>
          <w:rtl/>
        </w:rPr>
        <w:t>انجام</w:t>
      </w:r>
      <w:r w:rsidRPr="008548CA">
        <w:rPr>
          <w:rStyle w:val="Char5"/>
          <w:rtl/>
        </w:rPr>
        <w:t xml:space="preserve"> </w:t>
      </w:r>
      <w:r w:rsidRPr="008548CA">
        <w:rPr>
          <w:rStyle w:val="Char5"/>
          <w:rFonts w:hint="eastAsia"/>
          <w:rtl/>
        </w:rPr>
        <w:t>واجبات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عدم</w:t>
      </w:r>
      <w:r w:rsidRPr="008548CA">
        <w:rPr>
          <w:rStyle w:val="Char5"/>
          <w:rtl/>
        </w:rPr>
        <w:t xml:space="preserve"> </w:t>
      </w:r>
      <w:r w:rsidRPr="008548CA">
        <w:rPr>
          <w:rStyle w:val="Char5"/>
          <w:rFonts w:hint="eastAsia"/>
          <w:rtl/>
        </w:rPr>
        <w:t>ترک</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پره</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کارها</w:t>
      </w:r>
      <w:r w:rsidRPr="008548CA">
        <w:rPr>
          <w:rStyle w:val="Char5"/>
          <w:rFonts w:hint="cs"/>
          <w:rtl/>
        </w:rPr>
        <w:t>ی</w:t>
      </w:r>
      <w:r w:rsidRPr="008548CA">
        <w:rPr>
          <w:rStyle w:val="Char5"/>
          <w:rtl/>
        </w:rPr>
        <w:t xml:space="preserve"> </w:t>
      </w:r>
      <w:r w:rsidRPr="008548CA">
        <w:rPr>
          <w:rStyle w:val="Char5"/>
          <w:rFonts w:hint="eastAsia"/>
          <w:rtl/>
        </w:rPr>
        <w:t>حرام</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نپرداختن</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مقصود</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از</w:t>
      </w:r>
      <w:r w:rsidR="00AA1E97">
        <w:rPr>
          <w:rStyle w:val="Char5"/>
          <w:rtl/>
        </w:rPr>
        <w:t xml:space="preserve"> اینکه</w:t>
      </w:r>
      <w:r w:rsidRPr="008548CA">
        <w:rPr>
          <w:rStyle w:val="Char5"/>
          <w:rtl/>
        </w:rPr>
        <w:t xml:space="preserve"> </w:t>
      </w:r>
      <w:r w:rsidRPr="008548CA">
        <w:rPr>
          <w:rStyle w:val="Char5"/>
          <w:rFonts w:hint="eastAsia"/>
          <w:rtl/>
        </w:rPr>
        <w:t>بگذرد</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‏تواند</w:t>
      </w:r>
      <w:r w:rsidRPr="008548CA">
        <w:rPr>
          <w:rStyle w:val="Char5"/>
          <w:rtl/>
        </w:rPr>
        <w:t xml:space="preserve"> </w:t>
      </w:r>
      <w:r w:rsidRPr="008548CA">
        <w:rPr>
          <w:rStyle w:val="Char5"/>
          <w:rFonts w:hint="eastAsia"/>
          <w:rtl/>
        </w:rPr>
        <w:t>انجام</w:t>
      </w:r>
      <w:r w:rsidRPr="008548CA">
        <w:rPr>
          <w:rStyle w:val="Char5"/>
          <w:rtl/>
        </w:rPr>
        <w:t xml:space="preserve"> </w:t>
      </w:r>
      <w:r w:rsidRPr="008548CA">
        <w:rPr>
          <w:rStyle w:val="Char5"/>
          <w:rFonts w:hint="eastAsia"/>
          <w:rtl/>
        </w:rPr>
        <w:t>مستحبات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ترک</w:t>
      </w:r>
      <w:r w:rsidRPr="008548CA">
        <w:rPr>
          <w:rStyle w:val="Char5"/>
          <w:rtl/>
        </w:rPr>
        <w:t xml:space="preserve"> </w:t>
      </w:r>
      <w:r w:rsidRPr="008548CA">
        <w:rPr>
          <w:rStyle w:val="Char5"/>
          <w:rFonts w:hint="eastAsia"/>
          <w:rtl/>
        </w:rPr>
        <w:t>کارها</w:t>
      </w:r>
      <w:r w:rsidRPr="008548CA">
        <w:rPr>
          <w:rStyle w:val="Char5"/>
          <w:rFonts w:hint="cs"/>
          <w:rtl/>
        </w:rPr>
        <w:t>ی</w:t>
      </w:r>
      <w:r w:rsidRPr="008548CA">
        <w:rPr>
          <w:rStyle w:val="Char5"/>
          <w:rtl/>
        </w:rPr>
        <w:t xml:space="preserve"> </w:t>
      </w:r>
      <w:r w:rsidRPr="008548CA">
        <w:rPr>
          <w:rStyle w:val="Char5"/>
          <w:rFonts w:hint="eastAsia"/>
          <w:rtl/>
        </w:rPr>
        <w:t>مکروه</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دنبال</w:t>
      </w:r>
      <w:r w:rsidRPr="008548CA">
        <w:rPr>
          <w:rStyle w:val="Char5"/>
          <w:rtl/>
        </w:rPr>
        <w:t xml:space="preserve"> </w:t>
      </w:r>
      <w:r w:rsidRPr="008548CA">
        <w:rPr>
          <w:rStyle w:val="Char5"/>
          <w:rFonts w:hint="eastAsia"/>
          <w:rtl/>
        </w:rPr>
        <w:t>داشته</w:t>
      </w:r>
      <w:r w:rsidRPr="008548CA">
        <w:rPr>
          <w:rStyle w:val="Char5"/>
          <w:rtl/>
        </w:rPr>
        <w:t xml:space="preserve"> </w:t>
      </w:r>
      <w:r w:rsidRPr="008548CA">
        <w:rPr>
          <w:rStyle w:val="Char5"/>
          <w:rFonts w:hint="eastAsia"/>
          <w:rtl/>
        </w:rPr>
        <w:t>باشد،</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شتر</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ناپسند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مورد</w:t>
      </w:r>
      <w:r w:rsidRPr="008548CA">
        <w:rPr>
          <w:rStyle w:val="Char5"/>
          <w:rtl/>
        </w:rPr>
        <w:t xml:space="preserve"> </w:t>
      </w:r>
      <w:r w:rsidRPr="008548CA">
        <w:rPr>
          <w:rStyle w:val="Char5"/>
          <w:rFonts w:hint="eastAsia"/>
          <w:rtl/>
        </w:rPr>
        <w:t>نکوهش</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اگر</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سطح</w:t>
      </w:r>
      <w:r w:rsidRPr="008548CA">
        <w:rPr>
          <w:rStyle w:val="Char5"/>
          <w:rtl/>
        </w:rPr>
        <w:t xml:space="preserve"> </w:t>
      </w:r>
      <w:r w:rsidRPr="008548CA">
        <w:rPr>
          <w:rStyle w:val="Char5"/>
          <w:rFonts w:hint="eastAsia"/>
          <w:rtl/>
        </w:rPr>
        <w:t>کمتر</w:t>
      </w:r>
      <w:r w:rsidRPr="008548CA">
        <w:rPr>
          <w:rStyle w:val="Char5"/>
          <w:rtl/>
        </w:rPr>
        <w:t xml:space="preserve"> </w:t>
      </w:r>
      <w:r w:rsidRPr="008548CA">
        <w:rPr>
          <w:rStyle w:val="Char5"/>
          <w:rFonts w:hint="eastAsia"/>
          <w:rtl/>
        </w:rPr>
        <w:t>باشد</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ناقص</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نت</w:t>
      </w:r>
      <w:r w:rsidRPr="008548CA">
        <w:rPr>
          <w:rStyle w:val="Char5"/>
          <w:rFonts w:hint="cs"/>
          <w:rtl/>
        </w:rPr>
        <w:t>ی</w:t>
      </w:r>
      <w:r w:rsidRPr="008548CA">
        <w:rPr>
          <w:rStyle w:val="Char5"/>
          <w:rFonts w:hint="eastAsia"/>
          <w:rtl/>
        </w:rPr>
        <w:t>جه‏</w:t>
      </w:r>
      <w:r w:rsidRPr="008548CA">
        <w:rPr>
          <w:rStyle w:val="Char5"/>
          <w:rFonts w:hint="cs"/>
          <w:rtl/>
        </w:rPr>
        <w:t>ی</w:t>
      </w:r>
      <w:r w:rsidRPr="008548CA">
        <w:rPr>
          <w:rStyle w:val="Char5"/>
          <w:rtl/>
        </w:rPr>
        <w:t xml:space="preserve"> </w:t>
      </w:r>
      <w:r w:rsidRPr="008548CA">
        <w:rPr>
          <w:rStyle w:val="Char5"/>
          <w:rFonts w:hint="eastAsia"/>
          <w:rtl/>
        </w:rPr>
        <w:t>مطلوب</w:t>
      </w:r>
      <w:r w:rsidRPr="008548CA">
        <w:rPr>
          <w:rStyle w:val="Char5"/>
          <w:rtl/>
        </w:rPr>
        <w:t xml:space="preserve"> </w:t>
      </w:r>
      <w:r w:rsidRPr="008548CA">
        <w:rPr>
          <w:rStyle w:val="Char5"/>
          <w:rFonts w:hint="eastAsia"/>
          <w:rtl/>
        </w:rPr>
        <w:t>نم</w:t>
      </w:r>
      <w:r w:rsidRPr="008548CA">
        <w:rPr>
          <w:rStyle w:val="Char5"/>
          <w:rFonts w:hint="cs"/>
          <w:rtl/>
        </w:rPr>
        <w:t>ی</w:t>
      </w:r>
      <w:r w:rsidRPr="008548CA">
        <w:rPr>
          <w:rStyle w:val="Char5"/>
          <w:rFonts w:hint="eastAsia"/>
          <w:rtl/>
        </w:rPr>
        <w:t>‏رسد،</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وصف</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جمله</w:t>
      </w:r>
      <w:r w:rsidRPr="008548CA">
        <w:rPr>
          <w:rStyle w:val="Char5"/>
          <w:rtl/>
        </w:rPr>
        <w:t xml:space="preserve"> </w:t>
      </w:r>
      <w:r w:rsidRPr="008548CA">
        <w:rPr>
          <w:rStyle w:val="Char5"/>
          <w:rFonts w:hint="eastAsia"/>
          <w:rtl/>
        </w:rPr>
        <w:t>اسباب</w:t>
      </w:r>
      <w:r w:rsidRPr="008548CA">
        <w:rPr>
          <w:rStyle w:val="Char5"/>
          <w:rtl/>
        </w:rPr>
        <w:t xml:space="preserve"> </w:t>
      </w:r>
      <w:r w:rsidRPr="008548CA">
        <w:rPr>
          <w:rStyle w:val="Char5"/>
          <w:rFonts w:hint="eastAsia"/>
          <w:rtl/>
        </w:rPr>
        <w:t>پد</w:t>
      </w:r>
      <w:r w:rsidRPr="008548CA">
        <w:rPr>
          <w:rStyle w:val="Char5"/>
          <w:rFonts w:hint="cs"/>
          <w:rtl/>
        </w:rPr>
        <w:t>ی</w:t>
      </w:r>
      <w:r w:rsidRPr="008548CA">
        <w:rPr>
          <w:rStyle w:val="Char5"/>
          <w:rFonts w:hint="eastAsia"/>
          <w:rtl/>
        </w:rPr>
        <w:t>دآورنده‏</w:t>
      </w:r>
      <w:r w:rsidRPr="008548CA">
        <w:rPr>
          <w:rStyle w:val="Char5"/>
          <w:rFonts w:hint="cs"/>
          <w:rtl/>
        </w:rPr>
        <w:t>ی</w:t>
      </w:r>
      <w:r w:rsidRPr="008548CA">
        <w:rPr>
          <w:rStyle w:val="Char5"/>
          <w:rtl/>
        </w:rPr>
        <w:t xml:space="preserve"> </w:t>
      </w:r>
      <w:r w:rsidRPr="008548CA">
        <w:rPr>
          <w:rStyle w:val="Char5"/>
          <w:rFonts w:hint="eastAsia"/>
          <w:rtl/>
        </w:rPr>
        <w:t>خوف</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‏توان</w:t>
      </w:r>
      <w:r w:rsidR="00C049A0">
        <w:rPr>
          <w:rStyle w:val="Char5"/>
          <w:rtl/>
        </w:rPr>
        <w:t xml:space="preserve"> این‌ها </w:t>
      </w:r>
      <w:r w:rsidRPr="008548CA">
        <w:rPr>
          <w:rStyle w:val="Char5"/>
          <w:rFonts w:hint="eastAsia"/>
          <w:rtl/>
        </w:rPr>
        <w:t>را</w:t>
      </w:r>
      <w:r w:rsidRPr="008548CA">
        <w:rPr>
          <w:rStyle w:val="Char5"/>
          <w:rtl/>
        </w:rPr>
        <w:t xml:space="preserve"> </w:t>
      </w:r>
      <w:r w:rsidRPr="008548CA">
        <w:rPr>
          <w:rStyle w:val="Char5"/>
          <w:rFonts w:hint="eastAsia"/>
          <w:rtl/>
        </w:rPr>
        <w:t>نام</w:t>
      </w:r>
      <w:r w:rsidRPr="008548CA">
        <w:rPr>
          <w:rStyle w:val="Char5"/>
          <w:rtl/>
        </w:rPr>
        <w:t xml:space="preserve"> </w:t>
      </w:r>
      <w:r w:rsidRPr="008548CA">
        <w:rPr>
          <w:rStyle w:val="Char5"/>
          <w:rFonts w:hint="eastAsia"/>
          <w:rtl/>
        </w:rPr>
        <w:t>برد</w:t>
      </w:r>
      <w:r w:rsidRPr="008548CA">
        <w:rPr>
          <w:rStyle w:val="Char5"/>
          <w:rtl/>
        </w:rPr>
        <w:t>:</w:t>
      </w:r>
    </w:p>
    <w:p w:rsidR="000B5A71" w:rsidRPr="008548CA" w:rsidRDefault="00A62A54" w:rsidP="00F84AD0">
      <w:pPr>
        <w:pStyle w:val="ListParagraph"/>
        <w:numPr>
          <w:ilvl w:val="0"/>
          <w:numId w:val="10"/>
        </w:numPr>
        <w:ind w:left="641" w:hanging="357"/>
        <w:jc w:val="both"/>
        <w:rPr>
          <w:rStyle w:val="Char5"/>
          <w:rtl/>
        </w:rPr>
      </w:pPr>
      <w:r>
        <w:rPr>
          <w:rStyle w:val="Char5"/>
        </w:rPr>
        <w:t xml:space="preserve"> </w:t>
      </w:r>
      <w:r w:rsidR="000B5A71" w:rsidRPr="008548CA">
        <w:rPr>
          <w:rStyle w:val="Char5"/>
          <w:rFonts w:hint="cs"/>
          <w:rtl/>
        </w:rPr>
        <w:t>ی</w:t>
      </w:r>
      <w:r w:rsidR="000B5A71" w:rsidRPr="008548CA">
        <w:rPr>
          <w:rStyle w:val="Char5"/>
          <w:rFonts w:hint="eastAsia"/>
          <w:rtl/>
        </w:rPr>
        <w:t>ادآور</w:t>
      </w:r>
      <w:r w:rsidR="000B5A71" w:rsidRPr="008548CA">
        <w:rPr>
          <w:rStyle w:val="Char5"/>
          <w:rFonts w:hint="cs"/>
          <w:rtl/>
        </w:rPr>
        <w:t>ی</w:t>
      </w:r>
      <w:r w:rsidR="000B5A71" w:rsidRPr="008548CA">
        <w:rPr>
          <w:rStyle w:val="Char5"/>
          <w:rtl/>
        </w:rPr>
        <w:t xml:space="preserve"> </w:t>
      </w:r>
      <w:r w:rsidR="000B5A71" w:rsidRPr="008548CA">
        <w:rPr>
          <w:rStyle w:val="Char5"/>
          <w:rFonts w:hint="eastAsia"/>
          <w:rtl/>
        </w:rPr>
        <w:t>گناهان</w:t>
      </w:r>
      <w:r w:rsidR="000B5A71" w:rsidRPr="008548CA">
        <w:rPr>
          <w:rStyle w:val="Char5"/>
          <w:rFonts w:hint="cs"/>
          <w:rtl/>
        </w:rPr>
        <w:t>ی</w:t>
      </w:r>
      <w:r w:rsidR="000B5A71" w:rsidRPr="008548CA">
        <w:rPr>
          <w:rStyle w:val="Char5"/>
          <w:rtl/>
        </w:rPr>
        <w:t xml:space="preserve"> </w:t>
      </w:r>
      <w:r w:rsidR="000B5A71" w:rsidRPr="008548CA">
        <w:rPr>
          <w:rStyle w:val="Char5"/>
          <w:rFonts w:hint="eastAsia"/>
          <w:rtl/>
        </w:rPr>
        <w:t>که</w:t>
      </w:r>
      <w:r w:rsidR="000B5A71" w:rsidRPr="008548CA">
        <w:rPr>
          <w:rStyle w:val="Char5"/>
          <w:rtl/>
        </w:rPr>
        <w:t xml:space="preserve"> </w:t>
      </w:r>
      <w:r w:rsidR="000B5A71" w:rsidRPr="008548CA">
        <w:rPr>
          <w:rStyle w:val="Char5"/>
          <w:rFonts w:hint="eastAsia"/>
          <w:rtl/>
        </w:rPr>
        <w:t>پ</w:t>
      </w:r>
      <w:r w:rsidR="000B5A71" w:rsidRPr="008548CA">
        <w:rPr>
          <w:rStyle w:val="Char5"/>
          <w:rFonts w:hint="cs"/>
          <w:rtl/>
        </w:rPr>
        <w:t>ی</w:t>
      </w:r>
      <w:r w:rsidR="000B5A71" w:rsidRPr="008548CA">
        <w:rPr>
          <w:rStyle w:val="Char5"/>
          <w:rFonts w:hint="eastAsia"/>
          <w:rtl/>
        </w:rPr>
        <w:t>شتر</w:t>
      </w:r>
      <w:r w:rsidR="000B5A71" w:rsidRPr="008548CA">
        <w:rPr>
          <w:rStyle w:val="Char5"/>
          <w:rtl/>
        </w:rPr>
        <w:t xml:space="preserve"> </w:t>
      </w:r>
      <w:r w:rsidR="000B5A71" w:rsidRPr="008548CA">
        <w:rPr>
          <w:rStyle w:val="Char5"/>
          <w:rFonts w:hint="eastAsia"/>
          <w:rtl/>
        </w:rPr>
        <w:t>انسان</w:t>
      </w:r>
      <w:r w:rsidR="000B5A71" w:rsidRPr="008548CA">
        <w:rPr>
          <w:rStyle w:val="Char5"/>
          <w:rtl/>
        </w:rPr>
        <w:t xml:space="preserve"> </w:t>
      </w:r>
      <w:r w:rsidR="000B5A71" w:rsidRPr="008548CA">
        <w:rPr>
          <w:rStyle w:val="Char5"/>
          <w:rFonts w:hint="eastAsia"/>
          <w:rtl/>
        </w:rPr>
        <w:t>دچار</w:t>
      </w:r>
      <w:r w:rsidR="000B5A71" w:rsidRPr="008548CA">
        <w:rPr>
          <w:rStyle w:val="Char5"/>
          <w:rtl/>
        </w:rPr>
        <w:t xml:space="preserve"> </w:t>
      </w:r>
      <w:r w:rsidR="000B5A71" w:rsidRPr="008548CA">
        <w:rPr>
          <w:rStyle w:val="Char5"/>
          <w:rFonts w:hint="eastAsia"/>
          <w:rtl/>
        </w:rPr>
        <w:t>آن</w:t>
      </w:r>
      <w:r w:rsidR="000B5A71" w:rsidRPr="008548CA">
        <w:rPr>
          <w:rStyle w:val="Char5"/>
          <w:rtl/>
        </w:rPr>
        <w:t xml:space="preserve"> </w:t>
      </w:r>
      <w:r w:rsidR="000B5A71" w:rsidRPr="008548CA">
        <w:rPr>
          <w:rStyle w:val="Char5"/>
          <w:rFonts w:hint="eastAsia"/>
          <w:rtl/>
        </w:rPr>
        <w:t>شده</w:t>
      </w:r>
      <w:r w:rsidR="000B5A71" w:rsidRPr="008548CA">
        <w:rPr>
          <w:rStyle w:val="Char5"/>
          <w:rtl/>
        </w:rPr>
        <w:t xml:space="preserve"> </w:t>
      </w:r>
      <w:r w:rsidR="000B5A71" w:rsidRPr="008548CA">
        <w:rPr>
          <w:rStyle w:val="Char5"/>
          <w:rFonts w:hint="eastAsia"/>
          <w:rtl/>
        </w:rPr>
        <w:t>است</w:t>
      </w:r>
      <w:r w:rsidR="000B5A71" w:rsidRPr="008548CA">
        <w:rPr>
          <w:rStyle w:val="Char5"/>
          <w:rtl/>
        </w:rPr>
        <w:t>.</w:t>
      </w:r>
    </w:p>
    <w:p w:rsidR="000B5A71" w:rsidRPr="008548CA" w:rsidRDefault="000B5A71" w:rsidP="00F84AD0">
      <w:pPr>
        <w:pStyle w:val="ListParagraph"/>
        <w:numPr>
          <w:ilvl w:val="0"/>
          <w:numId w:val="10"/>
        </w:numPr>
        <w:ind w:left="641" w:hanging="357"/>
        <w:jc w:val="both"/>
        <w:rPr>
          <w:rStyle w:val="Char5"/>
          <w:rtl/>
        </w:rPr>
      </w:pPr>
      <w:r w:rsidRPr="008548CA">
        <w:rPr>
          <w:rStyle w:val="Char5"/>
          <w:rtl/>
        </w:rPr>
        <w:t xml:space="preserve"> </w:t>
      </w:r>
      <w:r w:rsidRPr="008548CA">
        <w:rPr>
          <w:rStyle w:val="Char5"/>
          <w:rFonts w:hint="eastAsia"/>
          <w:rtl/>
        </w:rPr>
        <w:t>پره</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کوتاه</w:t>
      </w:r>
      <w:r w:rsidRPr="008548CA">
        <w:rPr>
          <w:rStyle w:val="Char5"/>
          <w:rFonts w:hint="cs"/>
          <w:rtl/>
        </w:rPr>
        <w:t>ی</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انجام</w:t>
      </w:r>
      <w:r w:rsidRPr="008548CA">
        <w:rPr>
          <w:rStyle w:val="Char5"/>
          <w:rtl/>
        </w:rPr>
        <w:t xml:space="preserve"> </w:t>
      </w:r>
      <w:r w:rsidRPr="008548CA">
        <w:rPr>
          <w:rStyle w:val="Char5"/>
          <w:rFonts w:hint="eastAsia"/>
          <w:rtl/>
        </w:rPr>
        <w:t>واجبات،</w:t>
      </w:r>
      <w:r w:rsidRPr="008548CA">
        <w:rPr>
          <w:rStyle w:val="Char5"/>
          <w:rtl/>
        </w:rPr>
        <w:t xml:space="preserve"> </w:t>
      </w:r>
      <w:r w:rsidRPr="008548CA">
        <w:rPr>
          <w:rStyle w:val="Char5"/>
          <w:rFonts w:hint="eastAsia"/>
          <w:rtl/>
        </w:rPr>
        <w:t>مانند</w:t>
      </w:r>
      <w:r w:rsidRPr="008548CA">
        <w:rPr>
          <w:rStyle w:val="Char5"/>
          <w:rtl/>
        </w:rPr>
        <w:t xml:space="preserve"> </w:t>
      </w:r>
      <w:r w:rsidRPr="008548CA">
        <w:rPr>
          <w:rStyle w:val="Char5"/>
          <w:rFonts w:hint="eastAsia"/>
          <w:rtl/>
        </w:rPr>
        <w:t>نماز،</w:t>
      </w:r>
      <w:r w:rsidRPr="008548CA">
        <w:rPr>
          <w:rStyle w:val="Char5"/>
          <w:rtl/>
        </w:rPr>
        <w:t xml:space="preserve"> </w:t>
      </w:r>
      <w:r w:rsidRPr="008548CA">
        <w:rPr>
          <w:rStyle w:val="Char5"/>
          <w:rFonts w:hint="eastAsia"/>
          <w:rtl/>
        </w:rPr>
        <w:t>روزه،</w:t>
      </w:r>
      <w:r w:rsidRPr="008548CA">
        <w:rPr>
          <w:rStyle w:val="Char5"/>
          <w:rtl/>
        </w:rPr>
        <w:t xml:space="preserve"> </w:t>
      </w:r>
      <w:r w:rsidRPr="008548CA">
        <w:rPr>
          <w:rStyle w:val="Char5"/>
          <w:rFonts w:hint="eastAsia"/>
          <w:rtl/>
        </w:rPr>
        <w:t>حج</w:t>
      </w:r>
      <w:r w:rsidRPr="008548CA">
        <w:rPr>
          <w:rStyle w:val="Char5"/>
          <w:rtl/>
        </w:rPr>
        <w:t xml:space="preserve"> </w:t>
      </w:r>
      <w:r w:rsidRPr="008548CA">
        <w:rPr>
          <w:rStyle w:val="Char5"/>
          <w:rFonts w:hint="eastAsia"/>
          <w:rtl/>
        </w:rPr>
        <w:t>و</w:t>
      </w:r>
      <w:r w:rsidRPr="008548CA">
        <w:rPr>
          <w:rStyle w:val="Char5"/>
          <w:rtl/>
        </w:rPr>
        <w:t>...</w:t>
      </w:r>
    </w:p>
    <w:p w:rsidR="000B5A71" w:rsidRPr="008548CA" w:rsidRDefault="000B5A71" w:rsidP="00F84AD0">
      <w:pPr>
        <w:pStyle w:val="ListParagraph"/>
        <w:numPr>
          <w:ilvl w:val="0"/>
          <w:numId w:val="10"/>
        </w:numPr>
        <w:ind w:left="641" w:hanging="357"/>
        <w:jc w:val="both"/>
        <w:rPr>
          <w:rStyle w:val="Char5"/>
          <w:rtl/>
        </w:rPr>
      </w:pPr>
      <w:r w:rsidRPr="008548CA">
        <w:rPr>
          <w:rStyle w:val="Char5"/>
          <w:rtl/>
        </w:rPr>
        <w:t xml:space="preserve"> </w:t>
      </w:r>
      <w:r w:rsidRPr="008548CA">
        <w:rPr>
          <w:rStyle w:val="Char5"/>
          <w:rFonts w:hint="eastAsia"/>
          <w:rtl/>
        </w:rPr>
        <w:t>ترس</w:t>
      </w:r>
      <w:r w:rsidRPr="008548CA">
        <w:rPr>
          <w:rStyle w:val="Char5"/>
          <w:rtl/>
        </w:rPr>
        <w:t xml:space="preserve"> </w:t>
      </w:r>
      <w:r w:rsidRPr="008548CA">
        <w:rPr>
          <w:rStyle w:val="Char5"/>
          <w:rFonts w:hint="eastAsia"/>
          <w:rtl/>
        </w:rPr>
        <w:t>از</w:t>
      </w:r>
      <w:r w:rsidR="00AA1E97">
        <w:rPr>
          <w:rStyle w:val="Char5"/>
          <w:rtl/>
        </w:rPr>
        <w:t xml:space="preserve"> اینکه</w:t>
      </w:r>
      <w:r w:rsidRPr="008548CA">
        <w:rPr>
          <w:rStyle w:val="Char5"/>
          <w:rtl/>
        </w:rPr>
        <w:t xml:space="preserve"> </w:t>
      </w:r>
      <w:r w:rsidRPr="008548CA">
        <w:rPr>
          <w:rStyle w:val="Char5"/>
          <w:rFonts w:hint="eastAsia"/>
          <w:rtl/>
        </w:rPr>
        <w:t>سرنوشت</w:t>
      </w:r>
      <w:r w:rsidRPr="008548CA">
        <w:rPr>
          <w:rStyle w:val="Char5"/>
          <w:rtl/>
        </w:rPr>
        <w:t xml:space="preserve"> </w:t>
      </w:r>
      <w:r w:rsidRPr="008548CA">
        <w:rPr>
          <w:rStyle w:val="Char5"/>
          <w:rFonts w:hint="eastAsia"/>
          <w:rtl/>
        </w:rPr>
        <w:t>چنان</w:t>
      </w:r>
      <w:r w:rsidRPr="008548CA">
        <w:rPr>
          <w:rStyle w:val="Char5"/>
          <w:rtl/>
        </w:rPr>
        <w:t xml:space="preserve"> </w:t>
      </w:r>
      <w:r w:rsidRPr="008548CA">
        <w:rPr>
          <w:rStyle w:val="Char5"/>
          <w:rFonts w:hint="eastAsia"/>
          <w:rtl/>
        </w:rPr>
        <w:t>نباشد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انتظار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‏رود</w:t>
      </w:r>
      <w:r w:rsidRPr="008548CA">
        <w:rPr>
          <w:rStyle w:val="Char5"/>
          <w:rtl/>
        </w:rPr>
        <w:t>.</w:t>
      </w:r>
    </w:p>
    <w:p w:rsidR="000B5A71" w:rsidRPr="008548CA" w:rsidRDefault="000B5A71" w:rsidP="00EE02A2">
      <w:pPr>
        <w:pStyle w:val="ListParagraph"/>
        <w:numPr>
          <w:ilvl w:val="0"/>
          <w:numId w:val="10"/>
        </w:numPr>
        <w:ind w:left="641" w:hanging="357"/>
        <w:jc w:val="both"/>
        <w:rPr>
          <w:rStyle w:val="Char5"/>
          <w:rtl/>
        </w:rPr>
      </w:pPr>
      <w:r w:rsidRPr="008548CA">
        <w:rPr>
          <w:rStyle w:val="Char5"/>
          <w:rtl/>
        </w:rPr>
        <w:t xml:space="preserve"> </w:t>
      </w:r>
      <w:r w:rsidRPr="008548CA">
        <w:rPr>
          <w:rStyle w:val="Char5"/>
          <w:rFonts w:hint="eastAsia"/>
          <w:rtl/>
        </w:rPr>
        <w:t>تعظ</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منجر</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ترس</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‏شود</w:t>
      </w:r>
      <w:r w:rsidRPr="008548CA">
        <w:rPr>
          <w:rStyle w:val="Char5"/>
          <w:rtl/>
        </w:rPr>
        <w:t>.</w:t>
      </w:r>
      <w:r w:rsidR="00A62A54">
        <w:rPr>
          <w:rStyle w:val="Char5"/>
        </w:rPr>
        <w:t xml:space="preserve"> </w:t>
      </w:r>
      <w:r w:rsidR="00A62A54">
        <w:rPr>
          <w:rStyle w:val="Char5"/>
          <w:rFonts w:cs="CTraditional Arabic" w:hint="cs"/>
          <w:rtl/>
        </w:rPr>
        <w:t>﴿</w:t>
      </w:r>
      <w:r w:rsidR="00EE02A2" w:rsidRPr="00961C37">
        <w:rPr>
          <w:rStyle w:val="Chard"/>
          <w:rFonts w:hint="eastAsia"/>
          <w:rtl/>
        </w:rPr>
        <w:t>يَخَافُونَ</w:t>
      </w:r>
      <w:r w:rsidR="00EE02A2" w:rsidRPr="00961C37">
        <w:rPr>
          <w:rStyle w:val="Chard"/>
          <w:rtl/>
        </w:rPr>
        <w:t xml:space="preserve"> </w:t>
      </w:r>
      <w:r w:rsidR="00EE02A2" w:rsidRPr="00961C37">
        <w:rPr>
          <w:rStyle w:val="Chard"/>
          <w:rFonts w:hint="eastAsia"/>
          <w:rtl/>
        </w:rPr>
        <w:t>رَبَّهُم</w:t>
      </w:r>
      <w:r w:rsidR="00EE02A2" w:rsidRPr="00961C37">
        <w:rPr>
          <w:rStyle w:val="Chard"/>
          <w:rtl/>
        </w:rPr>
        <w:t xml:space="preserve"> </w:t>
      </w:r>
      <w:r w:rsidR="00EE02A2" w:rsidRPr="00961C37">
        <w:rPr>
          <w:rStyle w:val="Chard"/>
          <w:rFonts w:hint="eastAsia"/>
          <w:rtl/>
        </w:rPr>
        <w:t>مِّن</w:t>
      </w:r>
      <w:r w:rsidR="00EE02A2" w:rsidRPr="00961C37">
        <w:rPr>
          <w:rStyle w:val="Chard"/>
          <w:rtl/>
        </w:rPr>
        <w:t xml:space="preserve"> </w:t>
      </w:r>
      <w:r w:rsidR="00EE02A2" w:rsidRPr="00961C37">
        <w:rPr>
          <w:rStyle w:val="Chard"/>
          <w:rFonts w:hint="eastAsia"/>
          <w:rtl/>
        </w:rPr>
        <w:t>فَو</w:t>
      </w:r>
      <w:r w:rsidR="00EE02A2" w:rsidRPr="00961C37">
        <w:rPr>
          <w:rStyle w:val="Chard"/>
          <w:rFonts w:hint="cs"/>
          <w:rtl/>
        </w:rPr>
        <w:t>ۡ</w:t>
      </w:r>
      <w:r w:rsidR="00EE02A2" w:rsidRPr="00961C37">
        <w:rPr>
          <w:rStyle w:val="Chard"/>
          <w:rFonts w:hint="eastAsia"/>
          <w:rtl/>
        </w:rPr>
        <w:t>قِهِم</w:t>
      </w:r>
      <w:r w:rsidR="00EE02A2" w:rsidRPr="00961C37">
        <w:rPr>
          <w:rStyle w:val="Chard"/>
          <w:rFonts w:hint="cs"/>
          <w:rtl/>
        </w:rPr>
        <w:t>ۡ</w:t>
      </w:r>
      <w:r w:rsidR="00A62A54">
        <w:rPr>
          <w:rStyle w:val="Char5"/>
          <w:rFonts w:cs="CTraditional Arabic" w:hint="cs"/>
          <w:rtl/>
        </w:rPr>
        <w:t>﴾</w:t>
      </w:r>
      <w:r w:rsidRPr="008548CA">
        <w:rPr>
          <w:rStyle w:val="Char5"/>
          <w:rtl/>
        </w:rPr>
        <w:t xml:space="preserve"> </w:t>
      </w:r>
      <w:r w:rsidR="00EE02A2" w:rsidRPr="00EE02A2">
        <w:rPr>
          <w:rStyle w:val="Charc"/>
          <w:rFonts w:hint="cs"/>
          <w:rtl/>
        </w:rPr>
        <w:t>[ال</w:t>
      </w:r>
      <w:r w:rsidRPr="00EE02A2">
        <w:rPr>
          <w:rStyle w:val="Charc"/>
          <w:rtl/>
        </w:rPr>
        <w:t>نحل: ٥٠</w:t>
      </w:r>
      <w:r w:rsidR="00EE02A2" w:rsidRPr="00EE02A2">
        <w:rPr>
          <w:rStyle w:val="Charc"/>
          <w:rFonts w:hint="cs"/>
          <w:rtl/>
        </w:rPr>
        <w:t>]</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پروردگار</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حاکم</w:t>
      </w:r>
      <w:r w:rsidRPr="008548CA">
        <w:rPr>
          <w:rStyle w:val="Char5"/>
          <w:rtl/>
        </w:rPr>
        <w:t xml:space="preserve"> </w:t>
      </w:r>
      <w:r w:rsidRPr="008548CA">
        <w:rPr>
          <w:rStyle w:val="Char5"/>
          <w:rFonts w:hint="eastAsia"/>
          <w:rtl/>
        </w:rPr>
        <w:t>بر</w:t>
      </w:r>
      <w:r w:rsidR="00B505BF">
        <w:rPr>
          <w:rStyle w:val="Char5"/>
          <w:rtl/>
        </w:rPr>
        <w:t xml:space="preserve"> آن‌هاست</w:t>
      </w:r>
      <w:r w:rsidRPr="008548CA">
        <w:rPr>
          <w:rStyle w:val="Char5"/>
          <w:rFonts w:hint="eastAsia"/>
          <w:rtl/>
        </w:rPr>
        <w:t>،</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‏ترسند»</w:t>
      </w:r>
      <w:r w:rsidRPr="008548CA">
        <w:rPr>
          <w:rStyle w:val="Char5"/>
          <w:rtl/>
        </w:rPr>
        <w:t xml:space="preserve"> </w:t>
      </w:r>
      <w:r w:rsidRPr="008548CA">
        <w:rPr>
          <w:rStyle w:val="Char5"/>
          <w:rFonts w:hint="eastAsia"/>
          <w:rtl/>
        </w:rPr>
        <w:t>ترس</w:t>
      </w:r>
      <w:r w:rsidRPr="008548CA">
        <w:rPr>
          <w:rStyle w:val="Char5"/>
          <w:rtl/>
        </w:rPr>
        <w:t xml:space="preserve"> </w:t>
      </w:r>
      <w:r w:rsidRPr="008548CA">
        <w:rPr>
          <w:rStyle w:val="Char5"/>
          <w:rFonts w:hint="eastAsia"/>
          <w:rtl/>
        </w:rPr>
        <w:t>ملا</w:t>
      </w:r>
      <w:r w:rsidRPr="008548CA">
        <w:rPr>
          <w:rStyle w:val="Char5"/>
          <w:rFonts w:hint="cs"/>
          <w:rtl/>
        </w:rPr>
        <w:t>ی</w:t>
      </w:r>
      <w:r w:rsidRPr="008548CA">
        <w:rPr>
          <w:rStyle w:val="Char5"/>
          <w:rFonts w:hint="eastAsia"/>
          <w:rtl/>
        </w:rPr>
        <w:t>که</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بس</w:t>
      </w:r>
      <w:r w:rsidRPr="008548CA">
        <w:rPr>
          <w:rStyle w:val="Char5"/>
          <w:rFonts w:hint="cs"/>
          <w:rtl/>
        </w:rPr>
        <w:t>ی</w:t>
      </w:r>
      <w:r w:rsidRPr="008548CA">
        <w:rPr>
          <w:rStyle w:val="Char5"/>
          <w:rFonts w:hint="eastAsia"/>
          <w:rtl/>
        </w:rPr>
        <w:t>ار</w:t>
      </w:r>
      <w:r w:rsidRPr="008548CA">
        <w:rPr>
          <w:rStyle w:val="Char5"/>
          <w:rtl/>
        </w:rPr>
        <w:t xml:space="preserve"> </w:t>
      </w:r>
      <w:r w:rsidRPr="008548CA">
        <w:rPr>
          <w:rStyle w:val="Char5"/>
          <w:rFonts w:hint="eastAsia"/>
          <w:rtl/>
        </w:rPr>
        <w:t>شد</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است</w:t>
      </w:r>
      <w:r w:rsidRPr="008548CA">
        <w:rPr>
          <w:rStyle w:val="Char5"/>
          <w:rtl/>
        </w:rPr>
        <w:t>.</w:t>
      </w:r>
      <w:r w:rsidR="00EE02A2">
        <w:rPr>
          <w:rStyle w:val="Char5"/>
          <w:rFonts w:hint="cs"/>
          <w:rtl/>
        </w:rPr>
        <w:t xml:space="preserve"> </w:t>
      </w:r>
      <w:r w:rsidR="00EE02A2">
        <w:rPr>
          <w:rStyle w:val="Char5"/>
          <w:rFonts w:cs="CTraditional Arabic" w:hint="cs"/>
          <w:rtl/>
        </w:rPr>
        <w:t>﴿</w:t>
      </w:r>
      <w:r w:rsidR="00EE02A2" w:rsidRPr="00961C37">
        <w:rPr>
          <w:rStyle w:val="Chard"/>
          <w:rFonts w:hint="eastAsia"/>
          <w:rtl/>
        </w:rPr>
        <w:t>حَتَّى</w:t>
      </w:r>
      <w:r w:rsidR="00EE02A2" w:rsidRPr="00961C37">
        <w:rPr>
          <w:rStyle w:val="Chard"/>
          <w:rFonts w:hint="cs"/>
          <w:rtl/>
        </w:rPr>
        <w:t>ٰٓ</w:t>
      </w:r>
      <w:r w:rsidR="00EE02A2" w:rsidRPr="00961C37">
        <w:rPr>
          <w:rStyle w:val="Chard"/>
          <w:rtl/>
        </w:rPr>
        <w:t xml:space="preserve"> </w:t>
      </w:r>
      <w:r w:rsidR="00EE02A2" w:rsidRPr="00961C37">
        <w:rPr>
          <w:rStyle w:val="Chard"/>
          <w:rFonts w:hint="eastAsia"/>
          <w:rtl/>
        </w:rPr>
        <w:t>إِذَا</w:t>
      </w:r>
      <w:r w:rsidR="00EE02A2" w:rsidRPr="00961C37">
        <w:rPr>
          <w:rStyle w:val="Chard"/>
          <w:rtl/>
        </w:rPr>
        <w:t xml:space="preserve"> </w:t>
      </w:r>
      <w:r w:rsidR="00EE02A2" w:rsidRPr="00961C37">
        <w:rPr>
          <w:rStyle w:val="Chard"/>
          <w:rFonts w:hint="eastAsia"/>
          <w:rtl/>
        </w:rPr>
        <w:t>فُزِّعَ</w:t>
      </w:r>
      <w:r w:rsidR="00EE02A2" w:rsidRPr="00961C37">
        <w:rPr>
          <w:rStyle w:val="Chard"/>
          <w:rtl/>
        </w:rPr>
        <w:t xml:space="preserve"> </w:t>
      </w:r>
      <w:r w:rsidR="00EE02A2" w:rsidRPr="00961C37">
        <w:rPr>
          <w:rStyle w:val="Chard"/>
          <w:rFonts w:hint="eastAsia"/>
          <w:rtl/>
        </w:rPr>
        <w:t>عَن</w:t>
      </w:r>
      <w:r w:rsidR="00EE02A2" w:rsidRPr="00961C37">
        <w:rPr>
          <w:rStyle w:val="Chard"/>
          <w:rtl/>
        </w:rPr>
        <w:t xml:space="preserve"> </w:t>
      </w:r>
      <w:r w:rsidR="00EE02A2" w:rsidRPr="00961C37">
        <w:rPr>
          <w:rStyle w:val="Chard"/>
          <w:rFonts w:hint="eastAsia"/>
          <w:rtl/>
        </w:rPr>
        <w:t>قُلُوبِهِم</w:t>
      </w:r>
      <w:r w:rsidR="00EE02A2" w:rsidRPr="00961C37">
        <w:rPr>
          <w:rStyle w:val="Chard"/>
          <w:rFonts w:hint="cs"/>
          <w:rtl/>
        </w:rPr>
        <w:t>ۡ</w:t>
      </w:r>
      <w:r w:rsidR="00EE02A2" w:rsidRPr="00961C37">
        <w:rPr>
          <w:rStyle w:val="Chard"/>
          <w:rtl/>
        </w:rPr>
        <w:t xml:space="preserve"> </w:t>
      </w:r>
      <w:r w:rsidR="00EE02A2" w:rsidRPr="00961C37">
        <w:rPr>
          <w:rStyle w:val="Chard"/>
          <w:rFonts w:hint="eastAsia"/>
          <w:rtl/>
        </w:rPr>
        <w:t>قَالُواْ</w:t>
      </w:r>
      <w:r w:rsidR="00EE02A2" w:rsidRPr="00961C37">
        <w:rPr>
          <w:rStyle w:val="Chard"/>
          <w:rtl/>
        </w:rPr>
        <w:t xml:space="preserve"> </w:t>
      </w:r>
      <w:r w:rsidR="00EE02A2" w:rsidRPr="00961C37">
        <w:rPr>
          <w:rStyle w:val="Chard"/>
          <w:rFonts w:hint="eastAsia"/>
          <w:rtl/>
        </w:rPr>
        <w:t>مَاذَا</w:t>
      </w:r>
      <w:r w:rsidR="00EE02A2" w:rsidRPr="00961C37">
        <w:rPr>
          <w:rStyle w:val="Chard"/>
          <w:rtl/>
        </w:rPr>
        <w:t xml:space="preserve"> </w:t>
      </w:r>
      <w:r w:rsidR="00EE02A2" w:rsidRPr="00961C37">
        <w:rPr>
          <w:rStyle w:val="Chard"/>
          <w:rFonts w:hint="eastAsia"/>
          <w:rtl/>
        </w:rPr>
        <w:t>قَالَ</w:t>
      </w:r>
      <w:r w:rsidR="00EE02A2" w:rsidRPr="00961C37">
        <w:rPr>
          <w:rStyle w:val="Chard"/>
          <w:rtl/>
        </w:rPr>
        <w:t xml:space="preserve"> </w:t>
      </w:r>
      <w:r w:rsidR="00EE02A2" w:rsidRPr="00961C37">
        <w:rPr>
          <w:rStyle w:val="Chard"/>
          <w:rFonts w:hint="eastAsia"/>
          <w:rtl/>
        </w:rPr>
        <w:t>رَبُّكُم</w:t>
      </w:r>
      <w:r w:rsidR="00EE02A2" w:rsidRPr="00961C37">
        <w:rPr>
          <w:rStyle w:val="Chard"/>
          <w:rFonts w:hint="cs"/>
          <w:rtl/>
        </w:rPr>
        <w:t>ۡۖ</w:t>
      </w:r>
      <w:r w:rsidR="00EE02A2" w:rsidRPr="00961C37">
        <w:rPr>
          <w:rStyle w:val="Chard"/>
          <w:rtl/>
        </w:rPr>
        <w:t xml:space="preserve"> </w:t>
      </w:r>
      <w:r w:rsidR="00EE02A2" w:rsidRPr="00961C37">
        <w:rPr>
          <w:rStyle w:val="Chard"/>
          <w:rFonts w:hint="eastAsia"/>
          <w:rtl/>
        </w:rPr>
        <w:t>قَالُواْ</w:t>
      </w:r>
      <w:r w:rsidR="00EE02A2" w:rsidRPr="00961C37">
        <w:rPr>
          <w:rStyle w:val="Chard"/>
          <w:rtl/>
        </w:rPr>
        <w:t xml:space="preserve"> </w:t>
      </w:r>
      <w:r w:rsidR="00EE02A2" w:rsidRPr="00961C37">
        <w:rPr>
          <w:rStyle w:val="Chard"/>
          <w:rFonts w:hint="cs"/>
          <w:rtl/>
        </w:rPr>
        <w:t>ٱ</w:t>
      </w:r>
      <w:r w:rsidR="00EE02A2" w:rsidRPr="00961C37">
        <w:rPr>
          <w:rStyle w:val="Chard"/>
          <w:rFonts w:hint="eastAsia"/>
          <w:rtl/>
        </w:rPr>
        <w:t>ل</w:t>
      </w:r>
      <w:r w:rsidR="00EE02A2" w:rsidRPr="00961C37">
        <w:rPr>
          <w:rStyle w:val="Chard"/>
          <w:rFonts w:hint="cs"/>
          <w:rtl/>
        </w:rPr>
        <w:t>ۡ</w:t>
      </w:r>
      <w:r w:rsidR="00EE02A2" w:rsidRPr="00961C37">
        <w:rPr>
          <w:rStyle w:val="Chard"/>
          <w:rFonts w:hint="eastAsia"/>
          <w:rtl/>
        </w:rPr>
        <w:t>حَقَّ</w:t>
      </w:r>
      <w:r w:rsidR="00EE02A2">
        <w:rPr>
          <w:rStyle w:val="Char5"/>
          <w:rFonts w:cs="CTraditional Arabic" w:hint="cs"/>
          <w:rtl/>
        </w:rPr>
        <w:t>﴾</w:t>
      </w:r>
      <w:r w:rsidRPr="00A62A54">
        <w:rPr>
          <w:rFonts w:ascii="2  Badr" w:hAnsi="2  Badr"/>
          <w:rtl/>
        </w:rPr>
        <w:t xml:space="preserve"> </w:t>
      </w:r>
      <w:r w:rsidR="00EE02A2" w:rsidRPr="00EE02A2">
        <w:rPr>
          <w:rStyle w:val="Charc"/>
          <w:rFonts w:hint="cs"/>
          <w:rtl/>
        </w:rPr>
        <w:t>[</w:t>
      </w:r>
      <w:r w:rsidRPr="00EE02A2">
        <w:rPr>
          <w:rStyle w:val="Charc"/>
          <w:rtl/>
        </w:rPr>
        <w:t>سبأ: ٢٣</w:t>
      </w:r>
      <w:r w:rsidR="00EE02A2" w:rsidRPr="00EE02A2">
        <w:rPr>
          <w:rStyle w:val="Charc"/>
          <w:rFonts w:hint="cs"/>
          <w:rtl/>
        </w:rPr>
        <w:t>]</w:t>
      </w:r>
      <w:r w:rsidRPr="008548CA">
        <w:rPr>
          <w:rStyle w:val="Char5"/>
          <w:rtl/>
        </w:rPr>
        <w:t xml:space="preserve"> «</w:t>
      </w:r>
      <w:r w:rsidRPr="008548CA">
        <w:rPr>
          <w:rStyle w:val="Char5"/>
          <w:rFonts w:hint="eastAsia"/>
          <w:rtl/>
        </w:rPr>
        <w:t>تا</w:t>
      </w:r>
      <w:r w:rsidR="00AA1E97">
        <w:rPr>
          <w:rStyle w:val="Char5"/>
          <w:rtl/>
        </w:rPr>
        <w:t xml:space="preserve"> اینکه</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ترس</w:t>
      </w:r>
      <w:r w:rsidR="00792543">
        <w:rPr>
          <w:rStyle w:val="Char5"/>
          <w:rtl/>
        </w:rPr>
        <w:t xml:space="preserve"> دل‌شان </w:t>
      </w:r>
      <w:r w:rsidRPr="008548CA">
        <w:rPr>
          <w:rStyle w:val="Char5"/>
          <w:rFonts w:hint="eastAsia"/>
          <w:rtl/>
        </w:rPr>
        <w:t>به</w:t>
      </w:r>
      <w:r w:rsidRPr="008548CA">
        <w:rPr>
          <w:rStyle w:val="Char5"/>
          <w:rtl/>
        </w:rPr>
        <w:t xml:space="preserve"> </w:t>
      </w:r>
      <w:r w:rsidRPr="008548CA">
        <w:rPr>
          <w:rStyle w:val="Char5"/>
          <w:rFonts w:hint="eastAsia"/>
          <w:rtl/>
        </w:rPr>
        <w:t>لرزه</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‏افتد</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‏گو</w:t>
      </w:r>
      <w:r w:rsidRPr="008548CA">
        <w:rPr>
          <w:rStyle w:val="Char5"/>
          <w:rFonts w:hint="cs"/>
          <w:rtl/>
        </w:rPr>
        <w:t>ی</w:t>
      </w:r>
      <w:r w:rsidRPr="008548CA">
        <w:rPr>
          <w:rStyle w:val="Char5"/>
          <w:rFonts w:hint="eastAsia"/>
          <w:rtl/>
        </w:rPr>
        <w:t>ند</w:t>
      </w:r>
      <w:r w:rsidRPr="008548CA">
        <w:rPr>
          <w:rStyle w:val="Char5"/>
          <w:rtl/>
        </w:rPr>
        <w:t xml:space="preserve"> </w:t>
      </w:r>
      <w:r w:rsidRPr="008548CA">
        <w:rPr>
          <w:rStyle w:val="Char5"/>
          <w:rFonts w:hint="eastAsia"/>
          <w:rtl/>
        </w:rPr>
        <w:t>پروردگارتان</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گفت؟</w:t>
      </w:r>
      <w:r w:rsidRPr="008548CA">
        <w:rPr>
          <w:rStyle w:val="Char5"/>
          <w:rtl/>
        </w:rPr>
        <w:t xml:space="preserve"> </w:t>
      </w:r>
      <w:r w:rsidRPr="008548CA">
        <w:rPr>
          <w:rStyle w:val="Char5"/>
          <w:rFonts w:hint="eastAsia"/>
          <w:rtl/>
        </w:rPr>
        <w:t>گفتند</w:t>
      </w:r>
      <w:r w:rsidRPr="008548CA">
        <w:rPr>
          <w:rStyle w:val="Char5"/>
          <w:rtl/>
        </w:rPr>
        <w:t xml:space="preserve">: </w:t>
      </w:r>
      <w:r w:rsidRPr="008548CA">
        <w:rPr>
          <w:rStyle w:val="Char5"/>
          <w:rFonts w:hint="eastAsia"/>
          <w:rtl/>
        </w:rPr>
        <w:t>حق</w:t>
      </w:r>
      <w:r w:rsidRPr="008548CA">
        <w:rPr>
          <w:rStyle w:val="Char5"/>
          <w:rFonts w:hint="cs"/>
          <w:rtl/>
        </w:rPr>
        <w:t>ی</w:t>
      </w:r>
      <w:r w:rsidRPr="008548CA">
        <w:rPr>
          <w:rStyle w:val="Char5"/>
          <w:rFonts w:hint="eastAsia"/>
          <w:rtl/>
        </w:rPr>
        <w:t>قت»</w:t>
      </w:r>
      <w:r w:rsidRPr="008548CA">
        <w:rPr>
          <w:rStyle w:val="Char5"/>
          <w:rtl/>
        </w:rPr>
        <w:t>. «</w:t>
      </w:r>
      <w:r w:rsidRPr="008548CA">
        <w:rPr>
          <w:rStyle w:val="Char5"/>
          <w:rFonts w:hint="eastAsia"/>
          <w:rtl/>
        </w:rPr>
        <w:t>خداوند</w:t>
      </w:r>
      <w:r w:rsidRPr="008548CA">
        <w:rPr>
          <w:rStyle w:val="Char5"/>
          <w:rtl/>
        </w:rPr>
        <w:t xml:space="preserve"> </w:t>
      </w:r>
      <w:r w:rsidRPr="008548CA">
        <w:rPr>
          <w:rStyle w:val="Char5"/>
          <w:rFonts w:hint="eastAsia"/>
          <w:rtl/>
        </w:rPr>
        <w:t>وقت</w:t>
      </w:r>
      <w:r w:rsidRPr="008548CA">
        <w:rPr>
          <w:rStyle w:val="Char5"/>
          <w:rFonts w:hint="cs"/>
          <w:rtl/>
        </w:rPr>
        <w:t>ی</w:t>
      </w:r>
      <w:r w:rsidRPr="008548CA">
        <w:rPr>
          <w:rStyle w:val="Char5"/>
          <w:rtl/>
        </w:rPr>
        <w:t xml:space="preserve"> </w:t>
      </w:r>
      <w:r w:rsidRPr="008548CA">
        <w:rPr>
          <w:rStyle w:val="Char5"/>
          <w:rFonts w:hint="eastAsia"/>
          <w:rtl/>
        </w:rPr>
        <w:t>در</w:t>
      </w:r>
      <w:r w:rsidR="00EB7C24">
        <w:rPr>
          <w:rStyle w:val="Char5"/>
          <w:rtl/>
        </w:rPr>
        <w:t xml:space="preserve"> آسمان‌ها </w:t>
      </w:r>
      <w:r w:rsidRPr="008548CA">
        <w:rPr>
          <w:rStyle w:val="Char5"/>
          <w:rFonts w:hint="eastAsia"/>
          <w:rtl/>
        </w:rPr>
        <w:t>از</w:t>
      </w:r>
      <w:r w:rsidRPr="008548CA">
        <w:rPr>
          <w:rStyle w:val="Char5"/>
          <w:rtl/>
        </w:rPr>
        <w:t xml:space="preserve"> </w:t>
      </w:r>
      <w:r w:rsidRPr="008548CA">
        <w:rPr>
          <w:rStyle w:val="Char5"/>
          <w:rFonts w:hint="eastAsia"/>
          <w:rtl/>
        </w:rPr>
        <w:t>اوامر</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سخن</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‏گو</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ملا</w:t>
      </w:r>
      <w:r w:rsidRPr="008548CA">
        <w:rPr>
          <w:rStyle w:val="Char5"/>
          <w:rFonts w:hint="cs"/>
          <w:rtl/>
        </w:rPr>
        <w:t>ی</w:t>
      </w:r>
      <w:r w:rsidRPr="008548CA">
        <w:rPr>
          <w:rStyle w:val="Char5"/>
          <w:rFonts w:hint="eastAsia"/>
          <w:rtl/>
        </w:rPr>
        <w:t>که</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اظهار</w:t>
      </w:r>
      <w:r w:rsidRPr="008548CA">
        <w:rPr>
          <w:rStyle w:val="Char5"/>
          <w:rtl/>
        </w:rPr>
        <w:t xml:space="preserve"> </w:t>
      </w:r>
      <w:r w:rsidRPr="008548CA">
        <w:rPr>
          <w:rStyle w:val="Char5"/>
          <w:rFonts w:hint="eastAsia"/>
          <w:rtl/>
        </w:rPr>
        <w:t>خضوع</w:t>
      </w:r>
      <w:r w:rsidRPr="008548CA">
        <w:rPr>
          <w:rStyle w:val="Char5"/>
          <w:rtl/>
        </w:rPr>
        <w:t xml:space="preserve"> </w:t>
      </w:r>
      <w:r w:rsidRPr="008548CA">
        <w:rPr>
          <w:rStyle w:val="Char5"/>
          <w:rFonts w:hint="eastAsia"/>
          <w:rtl/>
        </w:rPr>
        <w:t>نسبت</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فرموده‏</w:t>
      </w:r>
      <w:r w:rsidRPr="008548CA">
        <w:rPr>
          <w:rStyle w:val="Char5"/>
          <w:rFonts w:hint="cs"/>
          <w:rtl/>
        </w:rPr>
        <w:t>ی</w:t>
      </w:r>
      <w:r w:rsidRPr="008548CA">
        <w:rPr>
          <w:rStyle w:val="Char5"/>
          <w:rtl/>
        </w:rPr>
        <w:t xml:space="preserve"> </w:t>
      </w:r>
      <w:r w:rsidRPr="008548CA">
        <w:rPr>
          <w:rStyle w:val="Char5"/>
          <w:rFonts w:hint="eastAsia"/>
          <w:rtl/>
        </w:rPr>
        <w:t>او</w:t>
      </w:r>
      <w:r w:rsidR="00C1044B">
        <w:rPr>
          <w:rStyle w:val="Char5"/>
          <w:rtl/>
        </w:rPr>
        <w:t xml:space="preserve"> بال‌ها</w:t>
      </w:r>
      <w:r w:rsidRPr="008548CA">
        <w:rPr>
          <w:rStyle w:val="Char5"/>
          <w:rFonts w:hint="cs"/>
          <w:rtl/>
        </w:rPr>
        <w:t>ی</w:t>
      </w:r>
      <w:r w:rsidRPr="008548CA">
        <w:rPr>
          <w:rStyle w:val="Char5"/>
          <w:rFonts w:hint="eastAsia"/>
          <w:rtl/>
        </w:rPr>
        <w:t>شان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هم</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‏زنند،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صدا</w:t>
      </w:r>
      <w:r w:rsidRPr="008548CA">
        <w:rPr>
          <w:rStyle w:val="Char5"/>
          <w:rFonts w:hint="cs"/>
          <w:rtl/>
        </w:rPr>
        <w:t>یی</w:t>
      </w:r>
      <w:r w:rsidRPr="008548CA">
        <w:rPr>
          <w:rStyle w:val="Char5"/>
          <w:rtl/>
        </w:rPr>
        <w:t xml:space="preserve"> </w:t>
      </w:r>
      <w:r w:rsidRPr="008548CA">
        <w:rPr>
          <w:rStyle w:val="Char5"/>
          <w:rFonts w:hint="eastAsia"/>
          <w:rtl/>
        </w:rPr>
        <w:t>مه</w:t>
      </w:r>
      <w:r w:rsidRPr="008548CA">
        <w:rPr>
          <w:rStyle w:val="Char5"/>
          <w:rFonts w:hint="cs"/>
          <w:rtl/>
        </w:rPr>
        <w:t>ی</w:t>
      </w:r>
      <w:r w:rsidRPr="008548CA">
        <w:rPr>
          <w:rStyle w:val="Char5"/>
          <w:rFonts w:hint="eastAsia"/>
          <w:rtl/>
        </w:rPr>
        <w:t>ب</w:t>
      </w:r>
      <w:r w:rsidRPr="008548CA">
        <w:rPr>
          <w:rStyle w:val="Char5"/>
          <w:rtl/>
        </w:rPr>
        <w:t xml:space="preserve"> </w:t>
      </w:r>
      <w:r w:rsidRPr="008548CA">
        <w:rPr>
          <w:rStyle w:val="Char5"/>
          <w:rFonts w:hint="eastAsia"/>
          <w:rtl/>
        </w:rPr>
        <w:t>مانند</w:t>
      </w:r>
      <w:r w:rsidRPr="008548CA">
        <w:rPr>
          <w:rStyle w:val="Char5"/>
          <w:rtl/>
        </w:rPr>
        <w:t xml:space="preserve"> </w:t>
      </w:r>
      <w:r w:rsidRPr="008548CA">
        <w:rPr>
          <w:rStyle w:val="Char5"/>
          <w:rFonts w:hint="eastAsia"/>
          <w:rtl/>
        </w:rPr>
        <w:t>صدا</w:t>
      </w:r>
      <w:r w:rsidRPr="008548CA">
        <w:rPr>
          <w:rStyle w:val="Char5"/>
          <w:rFonts w:hint="cs"/>
          <w:rtl/>
        </w:rPr>
        <w:t>ی</w:t>
      </w:r>
      <w:r w:rsidRPr="008548CA">
        <w:rPr>
          <w:rStyle w:val="Char5"/>
          <w:rtl/>
        </w:rPr>
        <w:t xml:space="preserve"> </w:t>
      </w:r>
      <w:r w:rsidRPr="008548CA">
        <w:rPr>
          <w:rStyle w:val="Char5"/>
          <w:rFonts w:hint="eastAsia"/>
          <w:rtl/>
        </w:rPr>
        <w:t>کش</w:t>
      </w:r>
      <w:r w:rsidRPr="008548CA">
        <w:rPr>
          <w:rStyle w:val="Char5"/>
          <w:rFonts w:hint="cs"/>
          <w:rtl/>
        </w:rPr>
        <w:t>ی</w:t>
      </w:r>
      <w:r w:rsidRPr="008548CA">
        <w:rPr>
          <w:rStyle w:val="Char5"/>
          <w:rFonts w:hint="eastAsia"/>
          <w:rtl/>
        </w:rPr>
        <w:t>ده</w:t>
      </w:r>
      <w:r w:rsidRPr="008548CA">
        <w:rPr>
          <w:rStyle w:val="Char5"/>
          <w:rtl/>
        </w:rPr>
        <w:t xml:space="preserve"> </w:t>
      </w:r>
      <w:r w:rsidRPr="008548CA">
        <w:rPr>
          <w:rStyle w:val="Char5"/>
          <w:rFonts w:hint="eastAsia"/>
          <w:rtl/>
        </w:rPr>
        <w:t>شدن</w:t>
      </w:r>
      <w:r w:rsidRPr="008548CA">
        <w:rPr>
          <w:rStyle w:val="Char5"/>
          <w:rtl/>
        </w:rPr>
        <w:t xml:space="preserve"> </w:t>
      </w:r>
      <w:r w:rsidRPr="008548CA">
        <w:rPr>
          <w:rStyle w:val="Char5"/>
          <w:rFonts w:hint="eastAsia"/>
          <w:rtl/>
        </w:rPr>
        <w:t>زنج</w:t>
      </w:r>
      <w:r w:rsidRPr="008548CA">
        <w:rPr>
          <w:rStyle w:val="Char5"/>
          <w:rFonts w:hint="cs"/>
          <w:rtl/>
        </w:rPr>
        <w:t>ی</w:t>
      </w:r>
      <w:r w:rsidRPr="008548CA">
        <w:rPr>
          <w:rStyle w:val="Char5"/>
          <w:rFonts w:hint="eastAsia"/>
          <w:rtl/>
        </w:rPr>
        <w:t>ر</w:t>
      </w:r>
      <w:r w:rsidRPr="008548CA">
        <w:rPr>
          <w:rStyle w:val="Char5"/>
          <w:rFonts w:hint="cs"/>
          <w:rtl/>
        </w:rPr>
        <w:t>ی</w:t>
      </w:r>
      <w:r w:rsidRPr="008548CA">
        <w:rPr>
          <w:rStyle w:val="Char5"/>
          <w:rtl/>
        </w:rPr>
        <w:t xml:space="preserve"> </w:t>
      </w:r>
      <w:r w:rsidRPr="008548CA">
        <w:rPr>
          <w:rStyle w:val="Char5"/>
          <w:rFonts w:hint="eastAsia"/>
          <w:rtl/>
        </w:rPr>
        <w:t>عظ</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تخته</w:t>
      </w:r>
      <w:r w:rsidRPr="008548CA">
        <w:rPr>
          <w:rStyle w:val="Char5"/>
          <w:rtl/>
        </w:rPr>
        <w:t xml:space="preserve"> </w:t>
      </w:r>
      <w:r w:rsidRPr="008548CA">
        <w:rPr>
          <w:rStyle w:val="Char5"/>
          <w:rFonts w:hint="eastAsia"/>
          <w:rtl/>
        </w:rPr>
        <w:t>سنگ</w:t>
      </w:r>
      <w:r w:rsidRPr="008548CA">
        <w:rPr>
          <w:rStyle w:val="Char5"/>
          <w:rFonts w:hint="cs"/>
          <w:rtl/>
        </w:rPr>
        <w:t>ی</w:t>
      </w:r>
      <w:r w:rsidRPr="008548CA">
        <w:rPr>
          <w:rStyle w:val="Char5"/>
          <w:rtl/>
        </w:rPr>
        <w:t xml:space="preserve"> </w:t>
      </w:r>
      <w:r w:rsidRPr="008548CA">
        <w:rPr>
          <w:rStyle w:val="Char5"/>
          <w:rFonts w:hint="eastAsia"/>
          <w:rtl/>
        </w:rPr>
        <w:t>بزرگ</w:t>
      </w:r>
      <w:r w:rsidRPr="008548CA">
        <w:rPr>
          <w:rStyle w:val="Char5"/>
          <w:rtl/>
        </w:rPr>
        <w:t xml:space="preserve"> </w:t>
      </w:r>
      <w:r w:rsidRPr="008548CA">
        <w:rPr>
          <w:rStyle w:val="Char5"/>
          <w:rFonts w:hint="eastAsia"/>
          <w:rtl/>
        </w:rPr>
        <w:t>شن</w:t>
      </w:r>
      <w:r w:rsidRPr="008548CA">
        <w:rPr>
          <w:rStyle w:val="Char5"/>
          <w:rFonts w:hint="cs"/>
          <w:rtl/>
        </w:rPr>
        <w:t>ی</w:t>
      </w:r>
      <w:r w:rsidRPr="008548CA">
        <w:rPr>
          <w:rStyle w:val="Char5"/>
          <w:rFonts w:hint="eastAsia"/>
          <w:rtl/>
        </w:rPr>
        <w:t>ده</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‏شود،</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نت</w:t>
      </w:r>
      <w:r w:rsidRPr="008548CA">
        <w:rPr>
          <w:rStyle w:val="Char5"/>
          <w:rFonts w:hint="cs"/>
          <w:rtl/>
        </w:rPr>
        <w:t>ی</w:t>
      </w:r>
      <w:r w:rsidRPr="008548CA">
        <w:rPr>
          <w:rStyle w:val="Char5"/>
          <w:rFonts w:hint="eastAsia"/>
          <w:rtl/>
        </w:rPr>
        <w:t>جه</w:t>
      </w:r>
      <w:r w:rsidRPr="008548CA">
        <w:rPr>
          <w:rStyle w:val="Char5"/>
          <w:rtl/>
        </w:rPr>
        <w:t xml:space="preserve"> </w:t>
      </w:r>
      <w:r w:rsidRPr="008548CA">
        <w:rPr>
          <w:rStyle w:val="Char5"/>
          <w:rFonts w:hint="eastAsia"/>
          <w:rtl/>
        </w:rPr>
        <w:t>موج</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ترس</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نگران</w:t>
      </w:r>
      <w:r w:rsidRPr="008548CA">
        <w:rPr>
          <w:rStyle w:val="Char5"/>
          <w:rFonts w:hint="cs"/>
          <w:rtl/>
        </w:rPr>
        <w:t>ی</w:t>
      </w:r>
      <w:r w:rsidR="00811778">
        <w:rPr>
          <w:rStyle w:val="Char5"/>
          <w:rtl/>
        </w:rPr>
        <w:t xml:space="preserve"> آن‌ها </w:t>
      </w:r>
      <w:r w:rsidRPr="008548CA">
        <w:rPr>
          <w:rStyle w:val="Char5"/>
          <w:rFonts w:hint="eastAsia"/>
          <w:rtl/>
        </w:rPr>
        <w:t>را</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w:t>
      </w:r>
      <w:r w:rsidRPr="008548CA">
        <w:rPr>
          <w:rStyle w:val="Char5"/>
          <w:rFonts w:hint="cs"/>
          <w:rtl/>
        </w:rPr>
        <w:t>ی</w:t>
      </w:r>
      <w:r w:rsidRPr="008548CA">
        <w:rPr>
          <w:rStyle w:val="Char5"/>
          <w:rFonts w:hint="eastAsia"/>
          <w:rtl/>
        </w:rPr>
        <w:t>رد،</w:t>
      </w:r>
      <w:r w:rsidRPr="008548CA">
        <w:rPr>
          <w:rStyle w:val="Char5"/>
          <w:rtl/>
        </w:rPr>
        <w:t xml:space="preserve"> </w:t>
      </w:r>
      <w:r w:rsidRPr="008548CA">
        <w:rPr>
          <w:rStyle w:val="Char5"/>
          <w:rFonts w:hint="eastAsia"/>
          <w:rtl/>
        </w:rPr>
        <w:t>چون</w:t>
      </w:r>
      <w:r w:rsidRPr="008548CA">
        <w:rPr>
          <w:rStyle w:val="Char5"/>
          <w:rtl/>
        </w:rPr>
        <w:t xml:space="preserve"> </w:t>
      </w:r>
      <w:r w:rsidRPr="008548CA">
        <w:rPr>
          <w:rStyle w:val="Char5"/>
          <w:rFonts w:hint="eastAsia"/>
          <w:rtl/>
        </w:rPr>
        <w:t>نگران</w:t>
      </w:r>
      <w:r w:rsidRPr="008548CA">
        <w:rPr>
          <w:rStyle w:val="Char5"/>
          <w:rFonts w:hint="cs"/>
          <w:rtl/>
        </w:rPr>
        <w:t>ی</w:t>
      </w:r>
      <w:r w:rsidR="00811778">
        <w:rPr>
          <w:rStyle w:val="Char5"/>
          <w:rtl/>
        </w:rPr>
        <w:t xml:space="preserve"> آن‌ها </w:t>
      </w:r>
      <w:r w:rsidRPr="008548CA">
        <w:rPr>
          <w:rStyle w:val="Char5"/>
          <w:rFonts w:hint="eastAsia"/>
          <w:rtl/>
        </w:rPr>
        <w:t>برطرف</w:t>
      </w:r>
      <w:r w:rsidRPr="008548CA">
        <w:rPr>
          <w:rStyle w:val="Char5"/>
          <w:rtl/>
        </w:rPr>
        <w:t xml:space="preserve"> </w:t>
      </w:r>
      <w:r w:rsidRPr="008548CA">
        <w:rPr>
          <w:rStyle w:val="Char5"/>
          <w:rFonts w:hint="eastAsia"/>
          <w:rtl/>
        </w:rPr>
        <w:t>گردد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حال</w:t>
      </w:r>
      <w:r w:rsidRPr="008548CA">
        <w:rPr>
          <w:rStyle w:val="Char5"/>
          <w:rFonts w:hint="cs"/>
          <w:rtl/>
        </w:rPr>
        <w:t>ی</w:t>
      </w:r>
      <w:r w:rsidRPr="008548CA">
        <w:rPr>
          <w:rStyle w:val="Char5"/>
          <w:rtl/>
        </w:rPr>
        <w:t xml:space="preserve"> </w:t>
      </w:r>
      <w:r w:rsidRPr="008548CA">
        <w:rPr>
          <w:rStyle w:val="Char5"/>
          <w:rFonts w:hint="eastAsia"/>
          <w:rtl/>
        </w:rPr>
        <w:t>باز</w:t>
      </w:r>
      <w:r w:rsidRPr="008548CA">
        <w:rPr>
          <w:rStyle w:val="Char5"/>
          <w:rtl/>
        </w:rPr>
        <w:t xml:space="preserve"> </w:t>
      </w:r>
      <w:r w:rsidRPr="008548CA">
        <w:rPr>
          <w:rStyle w:val="Char5"/>
          <w:rFonts w:hint="eastAsia"/>
          <w:rtl/>
        </w:rPr>
        <w:t>گردند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بتوانند</w:t>
      </w:r>
      <w:r w:rsidRPr="008548CA">
        <w:rPr>
          <w:rStyle w:val="Char5"/>
          <w:rtl/>
        </w:rPr>
        <w:t xml:space="preserve"> </w:t>
      </w:r>
      <w:r w:rsidRPr="008548CA">
        <w:rPr>
          <w:rStyle w:val="Char5"/>
          <w:rFonts w:hint="eastAsia"/>
          <w:rtl/>
        </w:rPr>
        <w:t>سخن</w:t>
      </w:r>
      <w:r w:rsidRPr="008548CA">
        <w:rPr>
          <w:rStyle w:val="Char5"/>
          <w:rtl/>
        </w:rPr>
        <w:t xml:space="preserve"> </w:t>
      </w:r>
      <w:r w:rsidRPr="008548CA">
        <w:rPr>
          <w:rStyle w:val="Char5"/>
          <w:rFonts w:hint="eastAsia"/>
          <w:rtl/>
        </w:rPr>
        <w:t>بگو</w:t>
      </w:r>
      <w:r w:rsidRPr="008548CA">
        <w:rPr>
          <w:rStyle w:val="Char5"/>
          <w:rFonts w:hint="cs"/>
          <w:rtl/>
        </w:rPr>
        <w:t>ی</w:t>
      </w:r>
      <w:r w:rsidRPr="008548CA">
        <w:rPr>
          <w:rStyle w:val="Char5"/>
          <w:rFonts w:hint="eastAsia"/>
          <w:rtl/>
        </w:rPr>
        <w:t>ند،</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‏پرسند</w:t>
      </w:r>
      <w:r w:rsidRPr="008548CA">
        <w:rPr>
          <w:rStyle w:val="Char5"/>
          <w:rtl/>
        </w:rPr>
        <w:t xml:space="preserve">: </w:t>
      </w:r>
      <w:r w:rsidRPr="008548CA">
        <w:rPr>
          <w:rStyle w:val="Char5"/>
          <w:rFonts w:hint="eastAsia"/>
          <w:rtl/>
        </w:rPr>
        <w:t>پروردگارتان</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گفت؟</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‏گو</w:t>
      </w:r>
      <w:r w:rsidRPr="008548CA">
        <w:rPr>
          <w:rStyle w:val="Char5"/>
          <w:rFonts w:hint="cs"/>
          <w:rtl/>
        </w:rPr>
        <w:t>ی</w:t>
      </w:r>
      <w:r w:rsidRPr="008548CA">
        <w:rPr>
          <w:rStyle w:val="Char5"/>
          <w:rFonts w:hint="eastAsia"/>
          <w:rtl/>
        </w:rPr>
        <w:t>ند</w:t>
      </w:r>
      <w:r w:rsidRPr="008548CA">
        <w:rPr>
          <w:rStyle w:val="Char5"/>
          <w:rtl/>
        </w:rPr>
        <w:t xml:space="preserve">: </w:t>
      </w:r>
      <w:r w:rsidRPr="008548CA">
        <w:rPr>
          <w:rStyle w:val="Char5"/>
          <w:rFonts w:hint="eastAsia"/>
          <w:rtl/>
        </w:rPr>
        <w:t>او</w:t>
      </w:r>
      <w:r w:rsidR="00D837E7">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بلند</w:t>
      </w:r>
      <w:r w:rsidRPr="008548CA">
        <w:rPr>
          <w:rStyle w:val="Char5"/>
          <w:rtl/>
        </w:rPr>
        <w:t xml:space="preserve"> </w:t>
      </w:r>
      <w:r w:rsidRPr="008548CA">
        <w:rPr>
          <w:rStyle w:val="Char5"/>
          <w:rFonts w:hint="eastAsia"/>
          <w:rtl/>
        </w:rPr>
        <w:t>مرتبه</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بزرگ</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حق</w:t>
      </w:r>
      <w:r w:rsidRPr="008548CA">
        <w:rPr>
          <w:rStyle w:val="Char5"/>
          <w:rtl/>
        </w:rPr>
        <w:t xml:space="preserve"> </w:t>
      </w:r>
      <w:r w:rsidRPr="008548CA">
        <w:rPr>
          <w:rStyle w:val="Char5"/>
          <w:rFonts w:hint="eastAsia"/>
          <w:rtl/>
        </w:rPr>
        <w:t>گفت»</w:t>
      </w:r>
      <w:r w:rsidRPr="008548CA">
        <w:rPr>
          <w:rStyle w:val="Char5"/>
          <w:rtl/>
        </w:rPr>
        <w:t>.</w:t>
      </w:r>
      <w:r w:rsidRPr="001161A6">
        <w:rPr>
          <w:rStyle w:val="Char5"/>
          <w:vertAlign w:val="superscript"/>
          <w:rtl/>
        </w:rPr>
        <w:footnoteReference w:id="98"/>
      </w:r>
    </w:p>
    <w:p w:rsidR="000B5A71" w:rsidRPr="008548CA" w:rsidRDefault="000B5A71" w:rsidP="004A01ED">
      <w:pPr>
        <w:ind w:firstLine="284"/>
        <w:jc w:val="both"/>
        <w:rPr>
          <w:rStyle w:val="Char5"/>
          <w:rtl/>
        </w:rPr>
      </w:pPr>
      <w:r w:rsidRPr="008548CA">
        <w:rPr>
          <w:rStyle w:val="Char5"/>
          <w:rFonts w:hint="eastAsia"/>
          <w:rtl/>
        </w:rPr>
        <w:t>پس</w:t>
      </w:r>
      <w:r w:rsidRPr="008548CA">
        <w:rPr>
          <w:rStyle w:val="Char5"/>
          <w:rtl/>
        </w:rPr>
        <w:t xml:space="preserve"> </w:t>
      </w:r>
      <w:r w:rsidRPr="008548CA">
        <w:rPr>
          <w:rStyle w:val="Char5"/>
          <w:rFonts w:hint="eastAsia"/>
          <w:rtl/>
        </w:rPr>
        <w:t>تعظ</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خوف</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ترس</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باعث</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‏شود</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فا</w:t>
      </w:r>
      <w:r w:rsidRPr="008548CA">
        <w:rPr>
          <w:rStyle w:val="Char5"/>
          <w:rFonts w:hint="cs"/>
          <w:rtl/>
        </w:rPr>
        <w:t>ی</w:t>
      </w:r>
      <w:r w:rsidRPr="008548CA">
        <w:rPr>
          <w:rStyle w:val="Char5"/>
          <w:rFonts w:hint="eastAsia"/>
          <w:rtl/>
        </w:rPr>
        <w:t>ده‏</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بهره‏</w:t>
      </w:r>
      <w:r w:rsidRPr="008548CA">
        <w:rPr>
          <w:rStyle w:val="Char5"/>
          <w:rFonts w:hint="cs"/>
          <w:rtl/>
        </w:rPr>
        <w:t>ی</w:t>
      </w:r>
      <w:r w:rsidRPr="008548CA">
        <w:rPr>
          <w:rStyle w:val="Char5"/>
          <w:rtl/>
        </w:rPr>
        <w:t xml:space="preserve"> </w:t>
      </w:r>
      <w:r w:rsidRPr="008548CA">
        <w:rPr>
          <w:rStyle w:val="Char5"/>
          <w:rFonts w:hint="eastAsia"/>
          <w:rtl/>
        </w:rPr>
        <w:t>ارزش</w:t>
      </w:r>
      <w:r w:rsidRPr="008548CA">
        <w:rPr>
          <w:rStyle w:val="Char5"/>
          <w:rtl/>
        </w:rPr>
        <w:t xml:space="preserve"> </w:t>
      </w:r>
      <w:r w:rsidRPr="008548CA">
        <w:rPr>
          <w:rStyle w:val="Char5"/>
          <w:rFonts w:hint="eastAsia"/>
          <w:rtl/>
        </w:rPr>
        <w:t>شناخت</w:t>
      </w:r>
      <w:r w:rsidR="00C1044B">
        <w:rPr>
          <w:rStyle w:val="Char5"/>
          <w:rtl/>
        </w:rPr>
        <w:t xml:space="preserve"> نام‌ها</w:t>
      </w:r>
      <w:r w:rsidR="00A62A54">
        <w:rPr>
          <w:rStyle w:val="Char5"/>
          <w:rtl/>
        </w:rPr>
        <w:t xml:space="preserve"> </w:t>
      </w:r>
      <w:r w:rsidRPr="008548CA">
        <w:rPr>
          <w:rStyle w:val="Char5"/>
          <w:rFonts w:hint="eastAsia"/>
          <w:rtl/>
        </w:rPr>
        <w:t>و</w:t>
      </w:r>
      <w:r w:rsidR="00792543">
        <w:rPr>
          <w:rStyle w:val="Char5"/>
          <w:rtl/>
        </w:rPr>
        <w:t xml:space="preserve"> صفت‌های </w:t>
      </w:r>
      <w:r w:rsidRPr="008548CA">
        <w:rPr>
          <w:rStyle w:val="Char5"/>
          <w:rFonts w:hint="eastAsia"/>
          <w:rtl/>
        </w:rPr>
        <w:t>خداوند</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ز</w:t>
      </w:r>
      <w:r w:rsidRPr="008548CA">
        <w:rPr>
          <w:rStyle w:val="Char5"/>
          <w:rFonts w:hint="cs"/>
          <w:rtl/>
        </w:rPr>
        <w:t>ی</w:t>
      </w:r>
      <w:r w:rsidRPr="008548CA">
        <w:rPr>
          <w:rStyle w:val="Char5"/>
          <w:rFonts w:hint="eastAsia"/>
          <w:rtl/>
        </w:rPr>
        <w:t>را</w:t>
      </w:r>
      <w:r w:rsidR="00792543">
        <w:rPr>
          <w:rStyle w:val="Char5"/>
          <w:rtl/>
        </w:rPr>
        <w:t xml:space="preserve"> هرکس </w:t>
      </w:r>
      <w:r w:rsidRPr="008548CA">
        <w:rPr>
          <w:rStyle w:val="Char5"/>
          <w:rFonts w:hint="eastAsia"/>
          <w:rtl/>
        </w:rPr>
        <w:t>بداند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پروردگارش</w:t>
      </w:r>
      <w:r w:rsidRPr="008548CA">
        <w:rPr>
          <w:rStyle w:val="Char5"/>
          <w:rtl/>
        </w:rPr>
        <w:t xml:space="preserve"> </w:t>
      </w:r>
      <w:r w:rsidRPr="008548CA">
        <w:rPr>
          <w:rStyle w:val="Char5"/>
          <w:rFonts w:hint="eastAsia"/>
          <w:rtl/>
        </w:rPr>
        <w:t>انتقام</w:t>
      </w:r>
      <w:r w:rsidRPr="008548CA">
        <w:rPr>
          <w:rStyle w:val="Char5"/>
          <w:rtl/>
        </w:rPr>
        <w:t xml:space="preserve"> </w:t>
      </w:r>
      <w:r w:rsidRPr="008548CA">
        <w:rPr>
          <w:rStyle w:val="Char5"/>
          <w:rFonts w:hint="eastAsia"/>
          <w:rtl/>
        </w:rPr>
        <w:t>گ</w:t>
      </w:r>
      <w:r w:rsidRPr="008548CA">
        <w:rPr>
          <w:rStyle w:val="Char5"/>
          <w:rFonts w:hint="cs"/>
          <w:rtl/>
        </w:rPr>
        <w:t>ی</w:t>
      </w:r>
      <w:r w:rsidRPr="008548CA">
        <w:rPr>
          <w:rStyle w:val="Char5"/>
          <w:rFonts w:hint="eastAsia"/>
          <w:rtl/>
        </w:rPr>
        <w:t>رنده،</w:t>
      </w:r>
      <w:r w:rsidRPr="008548CA">
        <w:rPr>
          <w:rStyle w:val="Char5"/>
          <w:rtl/>
        </w:rPr>
        <w:t xml:space="preserve"> </w:t>
      </w:r>
      <w:r w:rsidRPr="008548CA">
        <w:rPr>
          <w:rStyle w:val="Char5"/>
          <w:rFonts w:hint="eastAsia"/>
          <w:rtl/>
        </w:rPr>
        <w:t>دارا</w:t>
      </w:r>
      <w:r w:rsidRPr="008548CA">
        <w:rPr>
          <w:rStyle w:val="Char5"/>
          <w:rFonts w:hint="cs"/>
          <w:rtl/>
        </w:rPr>
        <w:t>ی</w:t>
      </w:r>
      <w:r w:rsidRPr="008548CA">
        <w:rPr>
          <w:rStyle w:val="Char5"/>
          <w:rtl/>
        </w:rPr>
        <w:t xml:space="preserve"> </w:t>
      </w:r>
      <w:r w:rsidRPr="008548CA">
        <w:rPr>
          <w:rStyle w:val="Char5"/>
          <w:rFonts w:hint="eastAsia"/>
          <w:rtl/>
        </w:rPr>
        <w:t>مجازات</w:t>
      </w:r>
      <w:r w:rsidRPr="008548CA">
        <w:rPr>
          <w:rStyle w:val="Char5"/>
          <w:rtl/>
        </w:rPr>
        <w:t xml:space="preserve"> </w:t>
      </w:r>
      <w:r w:rsidRPr="008548CA">
        <w:rPr>
          <w:rStyle w:val="Char5"/>
          <w:rFonts w:hint="eastAsia"/>
          <w:rtl/>
        </w:rPr>
        <w:t>سخت،</w:t>
      </w:r>
      <w:r w:rsidRPr="008548CA">
        <w:rPr>
          <w:rStyle w:val="Char5"/>
          <w:rtl/>
        </w:rPr>
        <w:t xml:space="preserve"> </w:t>
      </w:r>
      <w:r w:rsidRPr="008548CA">
        <w:rPr>
          <w:rStyle w:val="Char5"/>
          <w:rFonts w:hint="eastAsia"/>
          <w:rtl/>
        </w:rPr>
        <w:t>متکبر،</w:t>
      </w:r>
      <w:r w:rsidRPr="008548CA">
        <w:rPr>
          <w:rStyle w:val="Char5"/>
          <w:rtl/>
        </w:rPr>
        <w:t xml:space="preserve"> </w:t>
      </w:r>
      <w:r w:rsidRPr="008548CA">
        <w:rPr>
          <w:rStyle w:val="Char5"/>
          <w:rFonts w:hint="eastAsia"/>
          <w:rtl/>
        </w:rPr>
        <w:t>چ</w:t>
      </w:r>
      <w:r w:rsidRPr="008548CA">
        <w:rPr>
          <w:rStyle w:val="Char5"/>
          <w:rFonts w:hint="cs"/>
          <w:rtl/>
        </w:rPr>
        <w:t>ی</w:t>
      </w:r>
      <w:r w:rsidRPr="008548CA">
        <w:rPr>
          <w:rStyle w:val="Char5"/>
          <w:rFonts w:hint="eastAsia"/>
          <w:rtl/>
        </w:rPr>
        <w:t>ره</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همه</w:t>
      </w:r>
      <w:r w:rsidRPr="008548CA">
        <w:rPr>
          <w:rStyle w:val="Char5"/>
          <w:rtl/>
        </w:rPr>
        <w:t xml:space="preserve"> </w:t>
      </w:r>
      <w:r w:rsidRPr="008548CA">
        <w:rPr>
          <w:rStyle w:val="Char5"/>
          <w:rFonts w:hint="eastAsia"/>
          <w:rtl/>
        </w:rPr>
        <w:t>چ</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توانا</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‏گمان</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جبار</w:t>
      </w:r>
      <w:r w:rsidRPr="008548CA">
        <w:rPr>
          <w:rStyle w:val="Char5"/>
          <w:rtl/>
        </w:rPr>
        <w:t xml:space="preserve"> </w:t>
      </w:r>
      <w:r w:rsidRPr="008548CA">
        <w:rPr>
          <w:rStyle w:val="Char5"/>
          <w:rFonts w:hint="eastAsia"/>
          <w:rtl/>
        </w:rPr>
        <w:t>منتقم</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سخت‏گ</w:t>
      </w:r>
      <w:r w:rsidRPr="008548CA">
        <w:rPr>
          <w:rStyle w:val="Char5"/>
          <w:rFonts w:hint="cs"/>
          <w:rtl/>
        </w:rPr>
        <w:t>ی</w:t>
      </w:r>
      <w:r w:rsidRPr="008548CA">
        <w:rPr>
          <w:rStyle w:val="Char5"/>
          <w:rFonts w:hint="eastAsia"/>
          <w:rtl/>
        </w:rPr>
        <w:t>ر</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قو</w:t>
      </w:r>
      <w:r w:rsidRPr="008548CA">
        <w:rPr>
          <w:rStyle w:val="Char5"/>
          <w:rFonts w:hint="cs"/>
          <w:rtl/>
        </w:rPr>
        <w:t>ی</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‏ترسد</w:t>
      </w:r>
      <w:r w:rsidRPr="008548CA">
        <w:rPr>
          <w:rStyle w:val="Char5"/>
          <w:rtl/>
        </w:rPr>
        <w:t>.</w:t>
      </w:r>
    </w:p>
    <w:p w:rsidR="000B5A71" w:rsidRPr="00E512AD" w:rsidRDefault="000B5A71" w:rsidP="00DF1913">
      <w:pPr>
        <w:pStyle w:val="a0"/>
        <w:rPr>
          <w:rtl/>
        </w:rPr>
      </w:pPr>
      <w:bookmarkStart w:id="159" w:name="_Toc228635640"/>
      <w:bookmarkStart w:id="160" w:name="_Toc228854216"/>
      <w:bookmarkStart w:id="161" w:name="_Toc435795774"/>
      <w:r w:rsidRPr="00E512AD">
        <w:rPr>
          <w:rFonts w:hint="eastAsia"/>
          <w:rtl/>
        </w:rPr>
        <w:t>ترس</w:t>
      </w:r>
      <w:r w:rsidR="00D837E7">
        <w:rPr>
          <w:rtl/>
        </w:rPr>
        <w:t xml:space="preserve"> </w:t>
      </w:r>
      <w:r w:rsidRPr="00E512AD">
        <w:rPr>
          <w:rFonts w:hint="eastAsia"/>
          <w:rtl/>
        </w:rPr>
        <w:t>از</w:t>
      </w:r>
      <w:r w:rsidRPr="00E512AD">
        <w:rPr>
          <w:rtl/>
        </w:rPr>
        <w:t xml:space="preserve"> </w:t>
      </w:r>
      <w:r w:rsidRPr="00E512AD">
        <w:rPr>
          <w:rFonts w:hint="eastAsia"/>
          <w:rtl/>
        </w:rPr>
        <w:t>خدا</w:t>
      </w:r>
      <w:r w:rsidRPr="00E512AD">
        <w:rPr>
          <w:rtl/>
        </w:rPr>
        <w:t xml:space="preserve"> </w:t>
      </w:r>
      <w:r w:rsidRPr="00E512AD">
        <w:rPr>
          <w:rFonts w:hint="eastAsia"/>
          <w:rtl/>
        </w:rPr>
        <w:t>و</w:t>
      </w:r>
      <w:r w:rsidRPr="00E512AD">
        <w:rPr>
          <w:rtl/>
        </w:rPr>
        <w:t xml:space="preserve"> </w:t>
      </w:r>
      <w:r w:rsidRPr="00E512AD">
        <w:rPr>
          <w:rFonts w:hint="eastAsia"/>
          <w:rtl/>
        </w:rPr>
        <w:t>ترس</w:t>
      </w:r>
      <w:r w:rsidRPr="00E512AD">
        <w:rPr>
          <w:rtl/>
        </w:rPr>
        <w:t xml:space="preserve"> </w:t>
      </w:r>
      <w:r w:rsidRPr="00E512AD">
        <w:rPr>
          <w:rFonts w:hint="eastAsia"/>
          <w:rtl/>
        </w:rPr>
        <w:t>از</w:t>
      </w:r>
      <w:r w:rsidRPr="00E512AD">
        <w:rPr>
          <w:rtl/>
        </w:rPr>
        <w:t xml:space="preserve"> </w:t>
      </w:r>
      <w:r w:rsidRPr="00E512AD">
        <w:rPr>
          <w:rFonts w:hint="eastAsia"/>
          <w:rtl/>
        </w:rPr>
        <w:t>عذابش</w:t>
      </w:r>
      <w:bookmarkEnd w:id="159"/>
      <w:bookmarkEnd w:id="160"/>
      <w:bookmarkEnd w:id="161"/>
    </w:p>
    <w:p w:rsidR="000B5A71" w:rsidRPr="008548CA" w:rsidRDefault="000B5A71" w:rsidP="004A01ED">
      <w:pPr>
        <w:ind w:firstLine="284"/>
        <w:jc w:val="both"/>
        <w:rPr>
          <w:rStyle w:val="Char5"/>
          <w:rtl/>
        </w:rPr>
      </w:pPr>
      <w:r w:rsidRPr="008548CA">
        <w:rPr>
          <w:rStyle w:val="Char5"/>
          <w:rFonts w:hint="eastAsia"/>
          <w:rtl/>
        </w:rPr>
        <w:t>ترس</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دو</w:t>
      </w:r>
      <w:r w:rsidRPr="008548CA">
        <w:rPr>
          <w:rStyle w:val="Char5"/>
          <w:rtl/>
        </w:rPr>
        <w:t xml:space="preserve"> </w:t>
      </w:r>
      <w:r w:rsidRPr="008548CA">
        <w:rPr>
          <w:rStyle w:val="Char5"/>
          <w:rFonts w:hint="eastAsia"/>
          <w:rtl/>
        </w:rPr>
        <w:t>مسأله‏</w:t>
      </w:r>
      <w:r w:rsidRPr="008548CA">
        <w:rPr>
          <w:rStyle w:val="Char5"/>
          <w:rFonts w:hint="cs"/>
          <w:rtl/>
        </w:rPr>
        <w:t>ی</w:t>
      </w:r>
      <w:r w:rsidRPr="008548CA">
        <w:rPr>
          <w:rStyle w:val="Char5"/>
          <w:rtl/>
        </w:rPr>
        <w:t xml:space="preserve"> </w:t>
      </w:r>
      <w:r w:rsidRPr="008548CA">
        <w:rPr>
          <w:rStyle w:val="Char5"/>
          <w:rFonts w:hint="eastAsia"/>
          <w:rtl/>
        </w:rPr>
        <w:t>مهم</w:t>
      </w:r>
      <w:r w:rsidRPr="008548CA">
        <w:rPr>
          <w:rStyle w:val="Char5"/>
          <w:rtl/>
        </w:rPr>
        <w:t xml:space="preserve"> </w:t>
      </w:r>
      <w:r w:rsidRPr="008548CA">
        <w:rPr>
          <w:rStyle w:val="Char5"/>
          <w:rFonts w:hint="eastAsia"/>
          <w:rtl/>
        </w:rPr>
        <w:t>مربوط</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‏شود</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نخست</w:t>
      </w:r>
      <w:r w:rsidRPr="008548CA">
        <w:rPr>
          <w:rStyle w:val="Char5"/>
          <w:rtl/>
        </w:rPr>
        <w:t xml:space="preserve"> </w:t>
      </w:r>
      <w:r w:rsidRPr="008548CA">
        <w:rPr>
          <w:rStyle w:val="Char5"/>
          <w:rFonts w:hint="eastAsia"/>
          <w:rtl/>
        </w:rPr>
        <w:t>ترس</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عذابش</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دوم</w:t>
      </w:r>
      <w:r w:rsidRPr="008548CA">
        <w:rPr>
          <w:rStyle w:val="Char5"/>
          <w:rtl/>
        </w:rPr>
        <w:t xml:space="preserve"> </w:t>
      </w:r>
      <w:r w:rsidRPr="008548CA">
        <w:rPr>
          <w:rStyle w:val="Char5"/>
          <w:rFonts w:hint="eastAsia"/>
          <w:rtl/>
        </w:rPr>
        <w:t>ترس</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خودش</w:t>
      </w:r>
      <w:r w:rsidRPr="008548CA">
        <w:rPr>
          <w:rStyle w:val="Char5"/>
          <w:rtl/>
        </w:rPr>
        <w:t xml:space="preserve"> (</w:t>
      </w:r>
      <w:r w:rsidRPr="008548CA">
        <w:rPr>
          <w:rStyle w:val="Char5"/>
          <w:rFonts w:hint="cs"/>
          <w:rtl/>
        </w:rPr>
        <w:t>ی</w:t>
      </w:r>
      <w:r w:rsidRPr="008548CA">
        <w:rPr>
          <w:rStyle w:val="Char5"/>
          <w:rFonts w:hint="eastAsia"/>
          <w:rtl/>
        </w:rPr>
        <w:t>عن</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الله</w:t>
      </w:r>
      <w:r w:rsidRPr="008548CA">
        <w:rPr>
          <w:rStyle w:val="Char5"/>
          <w:rtl/>
        </w:rPr>
        <w:t>).</w:t>
      </w:r>
    </w:p>
    <w:p w:rsidR="000B5A71" w:rsidRPr="008548CA" w:rsidRDefault="000B5A71" w:rsidP="004A01ED">
      <w:pPr>
        <w:ind w:firstLine="284"/>
        <w:jc w:val="both"/>
        <w:rPr>
          <w:rStyle w:val="Char5"/>
          <w:rtl/>
        </w:rPr>
      </w:pP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حال</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مردم</w:t>
      </w:r>
      <w:r w:rsidRPr="008548CA">
        <w:rPr>
          <w:rStyle w:val="Char5"/>
          <w:rtl/>
        </w:rPr>
        <w:t xml:space="preserve"> </w:t>
      </w:r>
      <w:r w:rsidRPr="008548CA">
        <w:rPr>
          <w:rStyle w:val="Char5"/>
          <w:rFonts w:hint="eastAsia"/>
          <w:rtl/>
        </w:rPr>
        <w:t>عام</w:t>
      </w:r>
      <w:r w:rsidRPr="008548CA">
        <w:rPr>
          <w:rStyle w:val="Char5"/>
          <w:rFonts w:hint="cs"/>
          <w:rtl/>
        </w:rPr>
        <w:t>ی</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شتر</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ترس</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آتش</w:t>
      </w:r>
      <w:r w:rsidRPr="008548CA">
        <w:rPr>
          <w:rStyle w:val="Char5"/>
          <w:rtl/>
        </w:rPr>
        <w:t xml:space="preserve"> </w:t>
      </w:r>
      <w:r w:rsidRPr="008548CA">
        <w:rPr>
          <w:rStyle w:val="Char5"/>
          <w:rFonts w:hint="eastAsia"/>
          <w:rtl/>
        </w:rPr>
        <w:t>گرا</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دارند،</w:t>
      </w:r>
      <w:r w:rsidRPr="008548CA">
        <w:rPr>
          <w:rStyle w:val="Char5"/>
          <w:rtl/>
        </w:rPr>
        <w:t xml:space="preserve"> </w:t>
      </w:r>
      <w:r w:rsidRPr="008548CA">
        <w:rPr>
          <w:rStyle w:val="Char5"/>
          <w:rFonts w:hint="eastAsia"/>
          <w:rtl/>
        </w:rPr>
        <w:t>اما</w:t>
      </w:r>
      <w:r w:rsidRPr="008548CA">
        <w:rPr>
          <w:rStyle w:val="Char5"/>
          <w:rtl/>
        </w:rPr>
        <w:t xml:space="preserve"> </w:t>
      </w:r>
      <w:r w:rsidRPr="008548CA">
        <w:rPr>
          <w:rStyle w:val="Char5"/>
          <w:rFonts w:hint="eastAsia"/>
          <w:rtl/>
        </w:rPr>
        <w:t>اهل</w:t>
      </w:r>
      <w:r w:rsidRPr="008548CA">
        <w:rPr>
          <w:rStyle w:val="Char5"/>
          <w:rtl/>
        </w:rPr>
        <w:t xml:space="preserve"> </w:t>
      </w:r>
      <w:r w:rsidRPr="008548CA">
        <w:rPr>
          <w:rStyle w:val="Char5"/>
          <w:rFonts w:hint="eastAsia"/>
          <w:rtl/>
        </w:rPr>
        <w:t>علم</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دانا</w:t>
      </w:r>
      <w:r w:rsidRPr="008548CA">
        <w:rPr>
          <w:rStyle w:val="Char5"/>
          <w:rFonts w:hint="cs"/>
          <w:rtl/>
        </w:rPr>
        <w:t>یی</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از</w:t>
      </w:r>
      <w:r w:rsidR="00AA1E97">
        <w:rPr>
          <w:rStyle w:val="Char5"/>
          <w:rtl/>
        </w:rPr>
        <w:t xml:space="preserve"> اینکه</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آتش</w:t>
      </w:r>
      <w:r w:rsidRPr="008548CA">
        <w:rPr>
          <w:rStyle w:val="Char5"/>
          <w:rtl/>
        </w:rPr>
        <w:t xml:space="preserve"> </w:t>
      </w:r>
      <w:r w:rsidRPr="008548CA">
        <w:rPr>
          <w:rStyle w:val="Char5"/>
          <w:rFonts w:hint="eastAsia"/>
          <w:rtl/>
        </w:rPr>
        <w:t>بترسند</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‏ترسند</w:t>
      </w:r>
      <w:r w:rsidRPr="008548CA">
        <w:rPr>
          <w:rStyle w:val="Char5"/>
          <w:rtl/>
        </w:rPr>
        <w:t xml:space="preserve">. </w:t>
      </w:r>
      <w:r w:rsidRPr="008548CA">
        <w:rPr>
          <w:rStyle w:val="Char5"/>
          <w:rFonts w:hint="eastAsia"/>
          <w:rtl/>
        </w:rPr>
        <w:t>ز</w:t>
      </w:r>
      <w:r w:rsidRPr="008548CA">
        <w:rPr>
          <w:rStyle w:val="Char5"/>
          <w:rFonts w:hint="cs"/>
          <w:rtl/>
        </w:rPr>
        <w:t>ی</w:t>
      </w:r>
      <w:r w:rsidRPr="008548CA">
        <w:rPr>
          <w:rStyle w:val="Char5"/>
          <w:rFonts w:hint="eastAsia"/>
          <w:rtl/>
        </w:rPr>
        <w:t>را</w:t>
      </w:r>
      <w:r w:rsidRPr="008548CA">
        <w:rPr>
          <w:rStyle w:val="Char5"/>
          <w:rtl/>
        </w:rPr>
        <w:t xml:space="preserve"> </w:t>
      </w:r>
      <w:r w:rsidRPr="008548CA">
        <w:rPr>
          <w:rStyle w:val="Char5"/>
          <w:rFonts w:hint="eastAsia"/>
          <w:rtl/>
        </w:rPr>
        <w:t>عامه‏</w:t>
      </w:r>
      <w:r w:rsidRPr="008548CA">
        <w:rPr>
          <w:rStyle w:val="Char5"/>
          <w:rFonts w:hint="cs"/>
          <w:rtl/>
        </w:rPr>
        <w:t>ی</w:t>
      </w:r>
      <w:r w:rsidRPr="008548CA">
        <w:rPr>
          <w:rStyle w:val="Char5"/>
          <w:rtl/>
        </w:rPr>
        <w:t xml:space="preserve"> </w:t>
      </w:r>
      <w:r w:rsidRPr="008548CA">
        <w:rPr>
          <w:rStyle w:val="Char5"/>
          <w:rFonts w:hint="eastAsia"/>
          <w:rtl/>
        </w:rPr>
        <w:t>مردم</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بسا</w:t>
      </w:r>
      <w:r w:rsidRPr="008548CA">
        <w:rPr>
          <w:rStyle w:val="Char5"/>
          <w:rtl/>
        </w:rPr>
        <w:t xml:space="preserve"> </w:t>
      </w:r>
      <w:r w:rsidRPr="008548CA">
        <w:rPr>
          <w:rStyle w:val="Char5"/>
          <w:rFonts w:hint="eastAsia"/>
          <w:rtl/>
        </w:rPr>
        <w:t>درک</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دانا</w:t>
      </w:r>
      <w:r w:rsidRPr="008548CA">
        <w:rPr>
          <w:rStyle w:val="Char5"/>
          <w:rFonts w:hint="cs"/>
          <w:rtl/>
        </w:rPr>
        <w:t>یی</w:t>
      </w:r>
      <w:r w:rsidRPr="008548CA">
        <w:rPr>
          <w:rStyle w:val="Char5"/>
          <w:rFonts w:hint="eastAsia"/>
          <w:rtl/>
        </w:rPr>
        <w:t>شان</w:t>
      </w:r>
      <w:r w:rsidRPr="008548CA">
        <w:rPr>
          <w:rStyle w:val="Char5"/>
          <w:rtl/>
        </w:rPr>
        <w:t xml:space="preserve"> </w:t>
      </w:r>
      <w:r w:rsidRPr="008548CA">
        <w:rPr>
          <w:rStyle w:val="Char5"/>
          <w:rFonts w:hint="eastAsia"/>
          <w:rtl/>
        </w:rPr>
        <w:t>اندک</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ساده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لذا</w:t>
      </w:r>
      <w:r w:rsidRPr="008548CA">
        <w:rPr>
          <w:rStyle w:val="Char5"/>
          <w:rtl/>
        </w:rPr>
        <w:t xml:space="preserve"> </w:t>
      </w:r>
      <w:r w:rsidRPr="008548CA">
        <w:rPr>
          <w:rStyle w:val="Char5"/>
          <w:rFonts w:hint="eastAsia"/>
          <w:rtl/>
        </w:rPr>
        <w:t>گاه</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کل</w:t>
      </w:r>
      <w:r w:rsidRPr="008548CA">
        <w:rPr>
          <w:rStyle w:val="Char5"/>
          <w:rtl/>
        </w:rPr>
        <w:t xml:space="preserve"> </w:t>
      </w:r>
      <w:r w:rsidRPr="008548CA">
        <w:rPr>
          <w:rStyle w:val="Char5"/>
          <w:rFonts w:hint="eastAsia"/>
          <w:rtl/>
        </w:rPr>
        <w:t>مسأله</w:t>
      </w:r>
      <w:r w:rsidRPr="008548CA">
        <w:rPr>
          <w:rStyle w:val="Char5"/>
          <w:rtl/>
        </w:rPr>
        <w:t xml:space="preserve"> </w:t>
      </w:r>
      <w:r w:rsidRPr="008548CA">
        <w:rPr>
          <w:rStyle w:val="Char5"/>
          <w:rFonts w:hint="eastAsia"/>
          <w:rtl/>
        </w:rPr>
        <w:t>جز</w:t>
      </w:r>
      <w:r w:rsidRPr="008548CA">
        <w:rPr>
          <w:rStyle w:val="Char5"/>
          <w:rtl/>
        </w:rPr>
        <w:t xml:space="preserve"> </w:t>
      </w:r>
      <w:r w:rsidRPr="008548CA">
        <w:rPr>
          <w:rStyle w:val="Char5"/>
          <w:rFonts w:hint="eastAsia"/>
          <w:rtl/>
        </w:rPr>
        <w:t>عذاب</w:t>
      </w:r>
      <w:r w:rsidRPr="008548CA">
        <w:rPr>
          <w:rStyle w:val="Char5"/>
          <w:rtl/>
        </w:rPr>
        <w:t xml:space="preserve"> </w:t>
      </w:r>
      <w:r w:rsidRPr="008548CA">
        <w:rPr>
          <w:rStyle w:val="Char5"/>
          <w:rFonts w:hint="eastAsia"/>
          <w:rtl/>
        </w:rPr>
        <w:t>آتش</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cs"/>
          <w:rtl/>
        </w:rPr>
        <w:t>ی</w:t>
      </w:r>
      <w:r w:rsidRPr="008548CA">
        <w:rPr>
          <w:rStyle w:val="Char5"/>
          <w:rFonts w:hint="eastAsia"/>
          <w:rtl/>
        </w:rPr>
        <w:t>اد</w:t>
      </w:r>
      <w:r w:rsidRPr="008548CA">
        <w:rPr>
          <w:rStyle w:val="Char5"/>
          <w:rtl/>
        </w:rPr>
        <w:t xml:space="preserve"> </w:t>
      </w:r>
      <w:r w:rsidRPr="008548CA">
        <w:rPr>
          <w:rStyle w:val="Char5"/>
          <w:rFonts w:hint="eastAsia"/>
          <w:rtl/>
        </w:rPr>
        <w:t>نم</w:t>
      </w:r>
      <w:r w:rsidRPr="008548CA">
        <w:rPr>
          <w:rStyle w:val="Char5"/>
          <w:rFonts w:hint="cs"/>
          <w:rtl/>
        </w:rPr>
        <w:t>ی</w:t>
      </w:r>
      <w:r w:rsidRPr="008548CA">
        <w:rPr>
          <w:rStyle w:val="Char5"/>
          <w:rFonts w:hint="eastAsia"/>
          <w:rtl/>
        </w:rPr>
        <w:t>‏آورند،</w:t>
      </w:r>
      <w:r w:rsidRPr="008548CA">
        <w:rPr>
          <w:rStyle w:val="Char5"/>
          <w:rtl/>
        </w:rPr>
        <w:t xml:space="preserve"> </w:t>
      </w:r>
      <w:r w:rsidRPr="008548CA">
        <w:rPr>
          <w:rStyle w:val="Char5"/>
          <w:rFonts w:hint="eastAsia"/>
          <w:rtl/>
        </w:rPr>
        <w:t>سوخته</w:t>
      </w:r>
      <w:r w:rsidRPr="008548CA">
        <w:rPr>
          <w:rStyle w:val="Char5"/>
          <w:rtl/>
        </w:rPr>
        <w:t xml:space="preserve"> </w:t>
      </w:r>
      <w:r w:rsidRPr="008548CA">
        <w:rPr>
          <w:rStyle w:val="Char5"/>
          <w:rFonts w:hint="eastAsia"/>
          <w:rtl/>
        </w:rPr>
        <w:t>شدن،</w:t>
      </w:r>
      <w:r w:rsidRPr="008548CA">
        <w:rPr>
          <w:rStyle w:val="Char5"/>
          <w:rtl/>
        </w:rPr>
        <w:t xml:space="preserve"> </w:t>
      </w:r>
      <w:r w:rsidRPr="008548CA">
        <w:rPr>
          <w:rStyle w:val="Char5"/>
          <w:rFonts w:hint="eastAsia"/>
          <w:rtl/>
        </w:rPr>
        <w:t>زنج</w:t>
      </w:r>
      <w:r w:rsidRPr="008548CA">
        <w:rPr>
          <w:rStyle w:val="Char5"/>
          <w:rFonts w:hint="cs"/>
          <w:rtl/>
        </w:rPr>
        <w:t>ی</w:t>
      </w:r>
      <w:r w:rsidRPr="008548CA">
        <w:rPr>
          <w:rStyle w:val="Char5"/>
          <w:rFonts w:hint="eastAsia"/>
          <w:rtl/>
        </w:rPr>
        <w:t>ر</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بندها</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cs"/>
          <w:rtl/>
        </w:rPr>
        <w:t>ی</w:t>
      </w:r>
      <w:r w:rsidRPr="008548CA">
        <w:rPr>
          <w:rStyle w:val="Char5"/>
          <w:rFonts w:hint="eastAsia"/>
          <w:rtl/>
        </w:rPr>
        <w:t>اد</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‏آورند،</w:t>
      </w:r>
      <w:r w:rsidRPr="008548CA">
        <w:rPr>
          <w:rStyle w:val="Char5"/>
          <w:rtl/>
        </w:rPr>
        <w:t xml:space="preserve"> </w:t>
      </w:r>
      <w:r w:rsidRPr="008548CA">
        <w:rPr>
          <w:rStyle w:val="Char5"/>
          <w:rFonts w:hint="eastAsia"/>
          <w:rtl/>
        </w:rPr>
        <w:t>گاه</w:t>
      </w:r>
      <w:r w:rsidRPr="008548CA">
        <w:rPr>
          <w:rStyle w:val="Char5"/>
          <w:rFonts w:hint="cs"/>
          <w:rtl/>
        </w:rPr>
        <w:t>ی</w:t>
      </w:r>
      <w:r w:rsidRPr="008548CA">
        <w:rPr>
          <w:rStyle w:val="Char5"/>
          <w:rtl/>
        </w:rPr>
        <w:t xml:space="preserve"> </w:t>
      </w:r>
      <w:r w:rsidRPr="008548CA">
        <w:rPr>
          <w:rStyle w:val="Char5"/>
          <w:rFonts w:hint="eastAsia"/>
          <w:rtl/>
        </w:rPr>
        <w:t>حت</w:t>
      </w:r>
      <w:r w:rsidRPr="008548CA">
        <w:rPr>
          <w:rStyle w:val="Char5"/>
          <w:rFonts w:hint="cs"/>
          <w:rtl/>
        </w:rPr>
        <w:t>ی</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هم</w:t>
      </w:r>
      <w:r w:rsidRPr="008548CA">
        <w:rPr>
          <w:rStyle w:val="Char5"/>
          <w:rtl/>
        </w:rPr>
        <w:t xml:space="preserve"> </w:t>
      </w:r>
      <w:r w:rsidRPr="008548CA">
        <w:rPr>
          <w:rStyle w:val="Char5"/>
          <w:rFonts w:hint="eastAsia"/>
          <w:rtl/>
        </w:rPr>
        <w:t>نم</w:t>
      </w:r>
      <w:r w:rsidRPr="008548CA">
        <w:rPr>
          <w:rStyle w:val="Char5"/>
          <w:rFonts w:hint="cs"/>
          <w:rtl/>
        </w:rPr>
        <w:t>ی</w:t>
      </w:r>
      <w:r w:rsidRPr="008548CA">
        <w:rPr>
          <w:rStyle w:val="Char5"/>
          <w:rFonts w:hint="eastAsia"/>
          <w:rtl/>
        </w:rPr>
        <w:t>‏رسد،</w:t>
      </w:r>
      <w:r w:rsidR="00811778">
        <w:rPr>
          <w:rStyle w:val="Char5"/>
          <w:rtl/>
        </w:rPr>
        <w:t xml:space="preserve"> نمی‌</w:t>
      </w:r>
      <w:r w:rsidRPr="008548CA">
        <w:rPr>
          <w:rStyle w:val="Char5"/>
          <w:rFonts w:hint="eastAsia"/>
          <w:rtl/>
        </w:rPr>
        <w:t>دانند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ترس</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مقدم</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ترس</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آتش</w:t>
      </w:r>
      <w:r w:rsidRPr="008548CA">
        <w:rPr>
          <w:rStyle w:val="Char5"/>
          <w:rtl/>
        </w:rPr>
        <w:t xml:space="preserve"> </w:t>
      </w:r>
      <w:r w:rsidRPr="008548CA">
        <w:rPr>
          <w:rStyle w:val="Char5"/>
          <w:rFonts w:hint="eastAsia"/>
          <w:rtl/>
        </w:rPr>
        <w:t>اوست،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خوف</w:t>
      </w:r>
      <w:r w:rsidRPr="008548CA">
        <w:rPr>
          <w:rStyle w:val="Char5"/>
          <w:rFonts w:hint="cs"/>
          <w:rtl/>
        </w:rPr>
        <w:t>ی</w:t>
      </w:r>
      <w:r w:rsidRPr="008548CA">
        <w:rPr>
          <w:rStyle w:val="Char5"/>
          <w:rtl/>
        </w:rPr>
        <w:t xml:space="preserve"> </w:t>
      </w:r>
      <w:r w:rsidRPr="008548CA">
        <w:rPr>
          <w:rStyle w:val="Char5"/>
          <w:rFonts w:hint="eastAsia"/>
          <w:rtl/>
        </w:rPr>
        <w:t>بزرگتر</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مهمتر</w:t>
      </w:r>
      <w:r w:rsidRPr="008548CA">
        <w:rPr>
          <w:rStyle w:val="Char5"/>
          <w:rtl/>
        </w:rPr>
        <w:t xml:space="preserve"> </w:t>
      </w:r>
      <w:r w:rsidRPr="008548CA">
        <w:rPr>
          <w:rStyle w:val="Char5"/>
          <w:rFonts w:hint="eastAsia"/>
          <w:rtl/>
        </w:rPr>
        <w:t>است</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از</w:t>
      </w:r>
      <w:r w:rsidRPr="008548CA">
        <w:rPr>
          <w:rStyle w:val="Char5"/>
          <w:rtl/>
        </w:rPr>
        <w:t xml:space="preserve"> </w:t>
      </w:r>
      <w:r w:rsidRPr="008548CA">
        <w:rPr>
          <w:rStyle w:val="Char5"/>
          <w:rFonts w:hint="eastAsia"/>
          <w:rtl/>
        </w:rPr>
        <w:t>هم</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رو</w:t>
      </w:r>
      <w:r w:rsidRPr="008548CA">
        <w:rPr>
          <w:rStyle w:val="Char5"/>
          <w:rFonts w:hint="cs"/>
          <w:rtl/>
        </w:rPr>
        <w:t>ی</w:t>
      </w:r>
      <w:r w:rsidRPr="008548CA">
        <w:rPr>
          <w:rStyle w:val="Char5"/>
          <w:rtl/>
        </w:rPr>
        <w:t xml:space="preserve"> </w:t>
      </w:r>
      <w:r w:rsidRPr="008548CA">
        <w:rPr>
          <w:rStyle w:val="Char5"/>
          <w:rFonts w:hint="eastAsia"/>
          <w:rtl/>
        </w:rPr>
        <w:t>ابن</w:t>
      </w:r>
      <w:r w:rsidRPr="008548CA">
        <w:rPr>
          <w:rStyle w:val="Char5"/>
          <w:rtl/>
        </w:rPr>
        <w:t xml:space="preserve"> </w:t>
      </w:r>
      <w:r w:rsidRPr="008548CA">
        <w:rPr>
          <w:rStyle w:val="Char5"/>
          <w:rFonts w:hint="eastAsia"/>
          <w:rtl/>
        </w:rPr>
        <w:t>قدامه</w:t>
      </w:r>
      <w:r w:rsidRPr="008548CA">
        <w:rPr>
          <w:rStyle w:val="Char5"/>
          <w:rtl/>
        </w:rPr>
        <w:t xml:space="preserve"> </w:t>
      </w:r>
      <w:r w:rsidRPr="008548CA">
        <w:rPr>
          <w:rStyle w:val="Char5"/>
          <w:rFonts w:hint="eastAsia"/>
          <w:rtl/>
        </w:rPr>
        <w:t>درباره‏</w:t>
      </w:r>
      <w:r w:rsidRPr="008548CA">
        <w:rPr>
          <w:rStyle w:val="Char5"/>
          <w:rFonts w:hint="cs"/>
          <w:rtl/>
        </w:rPr>
        <w:t>ی</w:t>
      </w:r>
      <w:r w:rsidRPr="008548CA">
        <w:rPr>
          <w:rStyle w:val="Char5"/>
          <w:rtl/>
        </w:rPr>
        <w:t xml:space="preserve"> </w:t>
      </w:r>
      <w:r w:rsidRPr="008548CA">
        <w:rPr>
          <w:rStyle w:val="Char5"/>
          <w:rFonts w:hint="eastAsia"/>
          <w:rtl/>
        </w:rPr>
        <w:t>دو</w:t>
      </w:r>
      <w:r w:rsidRPr="008548CA">
        <w:rPr>
          <w:rStyle w:val="Char5"/>
          <w:rtl/>
        </w:rPr>
        <w:t xml:space="preserve"> </w:t>
      </w:r>
      <w:r w:rsidRPr="008548CA">
        <w:rPr>
          <w:rStyle w:val="Char5"/>
          <w:rFonts w:hint="eastAsia"/>
          <w:rtl/>
        </w:rPr>
        <w:t>جا</w:t>
      </w:r>
      <w:r w:rsidRPr="008548CA">
        <w:rPr>
          <w:rStyle w:val="Char5"/>
          <w:rFonts w:hint="cs"/>
          <w:rtl/>
        </w:rPr>
        <w:t>ی</w:t>
      </w:r>
      <w:r w:rsidRPr="008548CA">
        <w:rPr>
          <w:rStyle w:val="Char5"/>
          <w:rFonts w:hint="eastAsia"/>
          <w:rtl/>
        </w:rPr>
        <w:t>گاه</w:t>
      </w:r>
      <w:r w:rsidRPr="008548CA">
        <w:rPr>
          <w:rStyle w:val="Char5"/>
          <w:rtl/>
        </w:rPr>
        <w:t xml:space="preserve"> </w:t>
      </w:r>
      <w:r w:rsidRPr="008548CA">
        <w:rPr>
          <w:rStyle w:val="Char5"/>
          <w:rFonts w:hint="eastAsia"/>
          <w:rtl/>
        </w:rPr>
        <w:t>خوف</w:t>
      </w:r>
      <w:r w:rsidRPr="008548CA">
        <w:rPr>
          <w:rStyle w:val="Char5"/>
          <w:rtl/>
        </w:rPr>
        <w:t xml:space="preserve"> </w:t>
      </w:r>
      <w:r w:rsidRPr="008548CA">
        <w:rPr>
          <w:rStyle w:val="Char5"/>
          <w:rFonts w:hint="eastAsia"/>
          <w:rtl/>
        </w:rPr>
        <w:t>گفته</w:t>
      </w:r>
      <w:r w:rsidRPr="008548CA">
        <w:rPr>
          <w:rStyle w:val="Char5"/>
          <w:rtl/>
        </w:rPr>
        <w:t xml:space="preserve"> </w:t>
      </w:r>
      <w:r w:rsidRPr="008548CA">
        <w:rPr>
          <w:rStyle w:val="Char5"/>
          <w:rFonts w:hint="eastAsia"/>
          <w:rtl/>
        </w:rPr>
        <w:t>است</w:t>
      </w:r>
      <w:r w:rsidRPr="008548CA">
        <w:rPr>
          <w:rStyle w:val="Char5"/>
          <w:rtl/>
        </w:rPr>
        <w:t>:</w:t>
      </w:r>
    </w:p>
    <w:p w:rsidR="008D38E0" w:rsidRPr="008548CA" w:rsidRDefault="000B5A71" w:rsidP="008D38E0">
      <w:pPr>
        <w:ind w:firstLine="284"/>
        <w:jc w:val="both"/>
        <w:rPr>
          <w:rStyle w:val="Char5"/>
          <w:rtl/>
        </w:rPr>
      </w:pPr>
      <w:r w:rsidRPr="008548CA">
        <w:rPr>
          <w:rStyle w:val="Char5"/>
          <w:rFonts w:hint="eastAsia"/>
          <w:rtl/>
        </w:rPr>
        <w:t>«جا</w:t>
      </w:r>
      <w:r w:rsidRPr="008548CA">
        <w:rPr>
          <w:rStyle w:val="Char5"/>
          <w:rFonts w:hint="cs"/>
          <w:rtl/>
        </w:rPr>
        <w:t>ی</w:t>
      </w:r>
      <w:r w:rsidRPr="008548CA">
        <w:rPr>
          <w:rStyle w:val="Char5"/>
          <w:rFonts w:hint="eastAsia"/>
          <w:rtl/>
        </w:rPr>
        <w:t>گاه</w:t>
      </w:r>
      <w:r w:rsidRPr="008548CA">
        <w:rPr>
          <w:rStyle w:val="Char5"/>
          <w:rtl/>
        </w:rPr>
        <w:t xml:space="preserve"> </w:t>
      </w:r>
      <w:r w:rsidRPr="008548CA">
        <w:rPr>
          <w:rStyle w:val="Char5"/>
          <w:rFonts w:hint="eastAsia"/>
          <w:rtl/>
        </w:rPr>
        <w:t>نخست</w:t>
      </w:r>
      <w:r w:rsidRPr="008548CA">
        <w:rPr>
          <w:rStyle w:val="Char5"/>
          <w:rtl/>
        </w:rPr>
        <w:t xml:space="preserve">: </w:t>
      </w:r>
      <w:r w:rsidRPr="008548CA">
        <w:rPr>
          <w:rStyle w:val="Char5"/>
          <w:rFonts w:hint="eastAsia"/>
          <w:rtl/>
        </w:rPr>
        <w:t>ترس</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عذاب</w:t>
      </w:r>
      <w:r w:rsidRPr="008548CA">
        <w:rPr>
          <w:rStyle w:val="Char5"/>
          <w:rtl/>
        </w:rPr>
        <w:t xml:space="preserve"> </w:t>
      </w:r>
      <w:r w:rsidRPr="008548CA">
        <w:rPr>
          <w:rStyle w:val="Char5"/>
          <w:rFonts w:hint="eastAsia"/>
          <w:rtl/>
        </w:rPr>
        <w:t>اله</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ترس</w:t>
      </w:r>
      <w:r w:rsidRPr="008548CA">
        <w:rPr>
          <w:rStyle w:val="Char5"/>
          <w:rtl/>
        </w:rPr>
        <w:t xml:space="preserve"> </w:t>
      </w:r>
      <w:r w:rsidRPr="008548CA">
        <w:rPr>
          <w:rStyle w:val="Char5"/>
          <w:rFonts w:hint="eastAsia"/>
          <w:rtl/>
        </w:rPr>
        <w:t>عامه‏</w:t>
      </w:r>
      <w:r w:rsidRPr="008548CA">
        <w:rPr>
          <w:rStyle w:val="Char5"/>
          <w:rFonts w:hint="cs"/>
          <w:rtl/>
        </w:rPr>
        <w:t>ی</w:t>
      </w:r>
      <w:r w:rsidRPr="008548CA">
        <w:rPr>
          <w:rStyle w:val="Char5"/>
          <w:rtl/>
        </w:rPr>
        <w:t xml:space="preserve"> </w:t>
      </w:r>
      <w:r w:rsidRPr="008548CA">
        <w:rPr>
          <w:rStyle w:val="Char5"/>
          <w:rFonts w:hint="eastAsia"/>
          <w:rtl/>
        </w:rPr>
        <w:t>مردم</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گونه</w:t>
      </w:r>
      <w:r w:rsidRPr="008548CA">
        <w:rPr>
          <w:rStyle w:val="Char5"/>
          <w:rtl/>
        </w:rPr>
        <w:t xml:space="preserve"> </w:t>
      </w:r>
      <w:r w:rsidRPr="008548CA">
        <w:rPr>
          <w:rStyle w:val="Char5"/>
          <w:rFonts w:hint="eastAsia"/>
          <w:rtl/>
        </w:rPr>
        <w:t>ترس</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مان</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بهشت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جهنم</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پاداش</w:t>
      </w:r>
      <w:r w:rsidRPr="008548CA">
        <w:rPr>
          <w:rStyle w:val="Char5"/>
          <w:rtl/>
        </w:rPr>
        <w:t xml:space="preserve"> </w:t>
      </w:r>
      <w:r w:rsidRPr="008548CA">
        <w:rPr>
          <w:rStyle w:val="Char5"/>
          <w:rFonts w:hint="eastAsia"/>
          <w:rtl/>
        </w:rPr>
        <w:t>طاعت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گناه</w:t>
      </w:r>
      <w:r w:rsidRPr="008548CA">
        <w:rPr>
          <w:rStyle w:val="Char5"/>
          <w:rtl/>
        </w:rPr>
        <w:t xml:space="preserve"> </w:t>
      </w:r>
      <w:r w:rsidRPr="008548CA">
        <w:rPr>
          <w:rStyle w:val="Char5"/>
          <w:rFonts w:hint="eastAsia"/>
          <w:rtl/>
        </w:rPr>
        <w:t>بودنشان</w:t>
      </w:r>
      <w:r w:rsidRPr="008548CA">
        <w:rPr>
          <w:rStyle w:val="Char5"/>
          <w:rtl/>
        </w:rPr>
        <w:t xml:space="preserve"> </w:t>
      </w:r>
      <w:r w:rsidRPr="008548CA">
        <w:rPr>
          <w:rStyle w:val="Char5"/>
          <w:rFonts w:hint="eastAsia"/>
          <w:rtl/>
        </w:rPr>
        <w:t>حاصل</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‏آ</w:t>
      </w:r>
      <w:r w:rsidRPr="008548CA">
        <w:rPr>
          <w:rStyle w:val="Char5"/>
          <w:rFonts w:hint="cs"/>
          <w:rtl/>
        </w:rPr>
        <w:t>ی</w:t>
      </w:r>
      <w:r w:rsidRPr="008548CA">
        <w:rPr>
          <w:rStyle w:val="Char5"/>
          <w:rFonts w:hint="eastAsia"/>
          <w:rtl/>
        </w:rPr>
        <w:t>د»</w:t>
      </w:r>
      <w:r w:rsidRPr="008548CA">
        <w:rPr>
          <w:rStyle w:val="Char5"/>
          <w:rtl/>
        </w:rPr>
        <w:t>.</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سخن</w:t>
      </w:r>
      <w:r w:rsidRPr="008548CA">
        <w:rPr>
          <w:rStyle w:val="Char5"/>
          <w:rtl/>
        </w:rPr>
        <w:t xml:space="preserve"> </w:t>
      </w:r>
      <w:r w:rsidRPr="008548CA">
        <w:rPr>
          <w:rStyle w:val="Char5"/>
          <w:rFonts w:hint="eastAsia"/>
          <w:rtl/>
        </w:rPr>
        <w:t>کاستن</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اهم</w:t>
      </w:r>
      <w:r w:rsidRPr="008548CA">
        <w:rPr>
          <w:rStyle w:val="Char5"/>
          <w:rFonts w:hint="cs"/>
          <w:rtl/>
        </w:rPr>
        <w:t>ی</w:t>
      </w:r>
      <w:r w:rsidRPr="008548CA">
        <w:rPr>
          <w:rStyle w:val="Char5"/>
          <w:rFonts w:hint="eastAsia"/>
          <w:rtl/>
        </w:rPr>
        <w:t>ت</w:t>
      </w:r>
      <w:r w:rsidRPr="008548CA">
        <w:rPr>
          <w:rStyle w:val="Char5"/>
          <w:rtl/>
        </w:rPr>
        <w:t xml:space="preserve"> </w:t>
      </w:r>
      <w:r w:rsidRPr="008548CA">
        <w:rPr>
          <w:rStyle w:val="Char5"/>
          <w:rFonts w:hint="eastAsia"/>
          <w:rtl/>
        </w:rPr>
        <w:t>جهنم</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ست،</w:t>
      </w:r>
      <w:r w:rsidRPr="008548CA">
        <w:rPr>
          <w:rStyle w:val="Char5"/>
          <w:rtl/>
        </w:rPr>
        <w:t xml:space="preserve"> </w:t>
      </w:r>
      <w:r w:rsidRPr="008548CA">
        <w:rPr>
          <w:rStyle w:val="Char5"/>
          <w:rFonts w:hint="eastAsia"/>
          <w:rtl/>
        </w:rPr>
        <w:t>بلکه</w:t>
      </w:r>
      <w:r w:rsidRPr="008548CA">
        <w:rPr>
          <w:rStyle w:val="Char5"/>
          <w:rtl/>
        </w:rPr>
        <w:t xml:space="preserve"> </w:t>
      </w:r>
      <w:r w:rsidRPr="008548CA">
        <w:rPr>
          <w:rStyle w:val="Char5"/>
          <w:rFonts w:hint="eastAsia"/>
          <w:rtl/>
        </w:rPr>
        <w:t>ترس</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واجب</w:t>
      </w:r>
      <w:r w:rsidRPr="008548CA">
        <w:rPr>
          <w:rStyle w:val="Char5"/>
          <w:rtl/>
        </w:rPr>
        <w:t xml:space="preserve"> </w:t>
      </w:r>
      <w:r w:rsidRPr="008548CA">
        <w:rPr>
          <w:rStyle w:val="Char5"/>
          <w:rFonts w:hint="eastAsia"/>
          <w:rtl/>
        </w:rPr>
        <w:t>است</w:t>
      </w:r>
      <w:r w:rsidRPr="008548CA">
        <w:rPr>
          <w:rStyle w:val="Char5"/>
          <w:rtl/>
        </w:rPr>
        <w:t>.</w:t>
      </w:r>
    </w:p>
    <w:p w:rsidR="000B5A71" w:rsidRPr="008548CA" w:rsidRDefault="000B5A71" w:rsidP="00EE02A2">
      <w:pPr>
        <w:ind w:firstLine="284"/>
        <w:jc w:val="both"/>
        <w:rPr>
          <w:rStyle w:val="Char5"/>
          <w:rtl/>
        </w:rPr>
      </w:pPr>
      <w:r w:rsidRPr="008548CA">
        <w:rPr>
          <w:rStyle w:val="Char5"/>
          <w:rFonts w:hint="eastAsia"/>
          <w:rtl/>
        </w:rPr>
        <w:t>اما</w:t>
      </w:r>
      <w:r w:rsidRPr="008548CA">
        <w:rPr>
          <w:rStyle w:val="Char5"/>
          <w:rtl/>
        </w:rPr>
        <w:t xml:space="preserve"> </w:t>
      </w:r>
      <w:r w:rsidRPr="008548CA">
        <w:rPr>
          <w:rStyle w:val="Char5"/>
          <w:rFonts w:hint="eastAsia"/>
          <w:rtl/>
        </w:rPr>
        <w:t>جا</w:t>
      </w:r>
      <w:r w:rsidRPr="008548CA">
        <w:rPr>
          <w:rStyle w:val="Char5"/>
          <w:rFonts w:hint="cs"/>
          <w:rtl/>
        </w:rPr>
        <w:t>ی</w:t>
      </w:r>
      <w:r w:rsidRPr="008548CA">
        <w:rPr>
          <w:rStyle w:val="Char5"/>
          <w:rFonts w:hint="eastAsia"/>
          <w:rtl/>
        </w:rPr>
        <w:t>گاه</w:t>
      </w:r>
      <w:r w:rsidRPr="008548CA">
        <w:rPr>
          <w:rStyle w:val="Char5"/>
          <w:rtl/>
        </w:rPr>
        <w:t xml:space="preserve"> </w:t>
      </w:r>
      <w:r w:rsidRPr="008548CA">
        <w:rPr>
          <w:rStyle w:val="Char5"/>
          <w:rFonts w:hint="eastAsia"/>
          <w:rtl/>
        </w:rPr>
        <w:t>دوم</w:t>
      </w:r>
      <w:r w:rsidRPr="008548CA">
        <w:rPr>
          <w:rStyle w:val="Char5"/>
          <w:rtl/>
        </w:rPr>
        <w:t xml:space="preserve">: </w:t>
      </w:r>
      <w:r w:rsidRPr="008548CA">
        <w:rPr>
          <w:rStyle w:val="Char5"/>
          <w:rFonts w:hint="eastAsia"/>
          <w:rtl/>
        </w:rPr>
        <w:t>ترس</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خودالله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ترس</w:t>
      </w:r>
      <w:r w:rsidRPr="008548CA">
        <w:rPr>
          <w:rStyle w:val="Char5"/>
          <w:rtl/>
        </w:rPr>
        <w:t xml:space="preserve"> </w:t>
      </w:r>
      <w:r w:rsidRPr="008548CA">
        <w:rPr>
          <w:rStyle w:val="Char5"/>
          <w:rFonts w:hint="eastAsia"/>
          <w:rtl/>
        </w:rPr>
        <w:t>دانشمندان</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عرفا</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ز</w:t>
      </w:r>
      <w:r w:rsidRPr="008548CA">
        <w:rPr>
          <w:rStyle w:val="Char5"/>
          <w:rFonts w:hint="cs"/>
          <w:rtl/>
        </w:rPr>
        <w:t>ی</w:t>
      </w:r>
      <w:r w:rsidRPr="008548CA">
        <w:rPr>
          <w:rStyle w:val="Char5"/>
          <w:rFonts w:hint="eastAsia"/>
          <w:rtl/>
        </w:rPr>
        <w:t>را</w:t>
      </w:r>
      <w:r w:rsidR="00811778">
        <w:rPr>
          <w:rStyle w:val="Char5"/>
          <w:rtl/>
        </w:rPr>
        <w:t xml:space="preserve"> آن‌ها </w:t>
      </w:r>
      <w:r w:rsidRPr="008548CA">
        <w:rPr>
          <w:rStyle w:val="Char5"/>
          <w:rFonts w:hint="eastAsia"/>
          <w:rtl/>
        </w:rPr>
        <w:t>را</w:t>
      </w:r>
      <w:r w:rsidRPr="008548CA">
        <w:rPr>
          <w:rStyle w:val="Char5"/>
          <w:rtl/>
        </w:rPr>
        <w:t xml:space="preserve"> </w:t>
      </w:r>
      <w:r w:rsidRPr="008548CA">
        <w:rPr>
          <w:rStyle w:val="Char5"/>
          <w:rFonts w:hint="eastAsia"/>
          <w:rtl/>
        </w:rPr>
        <w:t>سه</w:t>
      </w:r>
      <w:r w:rsidRPr="008548CA">
        <w:rPr>
          <w:rStyle w:val="Char5"/>
          <w:rtl/>
        </w:rPr>
        <w:t xml:space="preserve"> </w:t>
      </w:r>
      <w:r w:rsidRPr="008548CA">
        <w:rPr>
          <w:rStyle w:val="Char5"/>
          <w:rFonts w:hint="eastAsia"/>
          <w:rtl/>
        </w:rPr>
        <w:t>کلمه</w:t>
      </w:r>
      <w:r w:rsidRPr="008548CA">
        <w:rPr>
          <w:rStyle w:val="Char5"/>
          <w:rtl/>
        </w:rPr>
        <w:t xml:space="preserve"> </w:t>
      </w:r>
      <w:r w:rsidRPr="008548CA">
        <w:rPr>
          <w:rStyle w:val="Char5"/>
          <w:rFonts w:hint="eastAsia"/>
          <w:rtl/>
        </w:rPr>
        <w:t>بس</w:t>
      </w:r>
      <w:r w:rsidRPr="008548CA">
        <w:rPr>
          <w:rStyle w:val="Char5"/>
          <w:rtl/>
        </w:rPr>
        <w:t xml:space="preserve"> </w:t>
      </w:r>
      <w:r w:rsidRPr="008548CA">
        <w:rPr>
          <w:rStyle w:val="Char5"/>
          <w:rFonts w:hint="eastAsia"/>
          <w:rtl/>
        </w:rPr>
        <w:t>است</w:t>
      </w:r>
      <w:r w:rsidR="008D38E0">
        <w:rPr>
          <w:rStyle w:val="Char5"/>
          <w:rFonts w:hint="cs"/>
          <w:rtl/>
        </w:rPr>
        <w:t xml:space="preserve"> </w:t>
      </w:r>
      <w:r w:rsidR="008D38E0">
        <w:rPr>
          <w:rStyle w:val="Char5"/>
          <w:rFonts w:cs="CTraditional Arabic" w:hint="cs"/>
          <w:rtl/>
        </w:rPr>
        <w:t>﴿</w:t>
      </w:r>
      <w:r w:rsidR="00EE02A2" w:rsidRPr="00961C37">
        <w:rPr>
          <w:rStyle w:val="Chard"/>
          <w:rFonts w:hint="eastAsia"/>
          <w:rtl/>
        </w:rPr>
        <w:t>وَيُحَذِّرُكُمُ</w:t>
      </w:r>
      <w:r w:rsidR="00EE02A2" w:rsidRPr="00961C37">
        <w:rPr>
          <w:rStyle w:val="Chard"/>
          <w:rtl/>
        </w:rPr>
        <w:t xml:space="preserve"> </w:t>
      </w:r>
      <w:r w:rsidR="00EE02A2" w:rsidRPr="00961C37">
        <w:rPr>
          <w:rStyle w:val="Chard"/>
          <w:rFonts w:hint="cs"/>
          <w:rtl/>
        </w:rPr>
        <w:t>ٱ</w:t>
      </w:r>
      <w:r w:rsidR="00EE02A2" w:rsidRPr="00961C37">
        <w:rPr>
          <w:rStyle w:val="Chard"/>
          <w:rFonts w:hint="eastAsia"/>
          <w:rtl/>
        </w:rPr>
        <w:t>للَّهُ</w:t>
      </w:r>
      <w:r w:rsidR="00EE02A2" w:rsidRPr="00961C37">
        <w:rPr>
          <w:rStyle w:val="Chard"/>
          <w:rtl/>
        </w:rPr>
        <w:t xml:space="preserve"> </w:t>
      </w:r>
      <w:r w:rsidR="00EE02A2" w:rsidRPr="00961C37">
        <w:rPr>
          <w:rStyle w:val="Chard"/>
          <w:rFonts w:hint="eastAsia"/>
          <w:rtl/>
        </w:rPr>
        <w:t>نَف</w:t>
      </w:r>
      <w:r w:rsidR="00EE02A2" w:rsidRPr="00961C37">
        <w:rPr>
          <w:rStyle w:val="Chard"/>
          <w:rFonts w:hint="cs"/>
          <w:rtl/>
        </w:rPr>
        <w:t>ۡ</w:t>
      </w:r>
      <w:r w:rsidR="00EE02A2" w:rsidRPr="00961C37">
        <w:rPr>
          <w:rStyle w:val="Chard"/>
          <w:rFonts w:hint="eastAsia"/>
          <w:rtl/>
        </w:rPr>
        <w:t>سَهُ</w:t>
      </w:r>
      <w:r w:rsidR="00EE02A2" w:rsidRPr="00961C37">
        <w:rPr>
          <w:rStyle w:val="Chard"/>
          <w:rFonts w:hint="cs"/>
          <w:rtl/>
        </w:rPr>
        <w:t>ۥ</w:t>
      </w:r>
      <w:r w:rsidR="008D38E0">
        <w:rPr>
          <w:rStyle w:val="Char5"/>
          <w:rFonts w:cs="CTraditional Arabic" w:hint="cs"/>
          <w:rtl/>
        </w:rPr>
        <w:t>﴾</w:t>
      </w:r>
      <w:r>
        <w:rPr>
          <w:rFonts w:ascii="2  Badr" w:hAnsi="2  Badr"/>
          <w:rtl/>
        </w:rPr>
        <w:t xml:space="preserve"> </w:t>
      </w:r>
      <w:r w:rsidR="00EE02A2" w:rsidRPr="00EE02A2">
        <w:rPr>
          <w:rStyle w:val="Charc"/>
          <w:rFonts w:hint="cs"/>
          <w:rtl/>
        </w:rPr>
        <w:t>[</w:t>
      </w:r>
      <w:r w:rsidRPr="00EE02A2">
        <w:rPr>
          <w:rStyle w:val="Charc"/>
          <w:rtl/>
        </w:rPr>
        <w:t>آل عمران: ٢٨</w:t>
      </w:r>
      <w:r w:rsidR="00EE02A2" w:rsidRPr="00EE02A2">
        <w:rPr>
          <w:rStyle w:val="Charc"/>
          <w:rFonts w:hint="cs"/>
          <w:rtl/>
        </w:rPr>
        <w:t>]</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شما</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خودش</w:t>
      </w:r>
      <w:r w:rsidRPr="008548CA">
        <w:rPr>
          <w:rStyle w:val="Char5"/>
          <w:rtl/>
        </w:rPr>
        <w:t xml:space="preserve"> </w:t>
      </w:r>
      <w:r w:rsidRPr="008548CA">
        <w:rPr>
          <w:rStyle w:val="Char5"/>
          <w:rFonts w:hint="eastAsia"/>
          <w:rtl/>
        </w:rPr>
        <w:t>برحذر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‏دارد»</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کفا</w:t>
      </w:r>
      <w:r w:rsidRPr="008548CA">
        <w:rPr>
          <w:rStyle w:val="Char5"/>
          <w:rFonts w:hint="cs"/>
          <w:rtl/>
        </w:rPr>
        <w:t>ی</w:t>
      </w:r>
      <w:r w:rsidRPr="008548CA">
        <w:rPr>
          <w:rStyle w:val="Char5"/>
          <w:rFonts w:hint="eastAsia"/>
          <w:rtl/>
        </w:rPr>
        <w:t>ت</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هم</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سبب</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امبر</w:t>
      </w:r>
      <w:r w:rsidR="004A01ED" w:rsidRPr="004A01ED">
        <w:rPr>
          <w:rStyle w:val="Char5"/>
          <w:rFonts w:cs="CTraditional Arabic" w:hint="cs"/>
          <w:rtl/>
        </w:rPr>
        <w:t xml:space="preserve"> ج </w:t>
      </w:r>
      <w:r w:rsidRPr="008548CA">
        <w:rPr>
          <w:rStyle w:val="Char5"/>
          <w:rFonts w:hint="eastAsia"/>
          <w:rtl/>
        </w:rPr>
        <w:t>فرموده</w:t>
      </w:r>
      <w:r w:rsidRPr="008548CA">
        <w:rPr>
          <w:rStyle w:val="Char5"/>
          <w:rtl/>
        </w:rPr>
        <w:t xml:space="preserve"> </w:t>
      </w:r>
      <w:r w:rsidRPr="008548CA">
        <w:rPr>
          <w:rStyle w:val="Char5"/>
          <w:rFonts w:hint="eastAsia"/>
          <w:rtl/>
        </w:rPr>
        <w:t>است</w:t>
      </w:r>
      <w:r w:rsidRPr="008548CA">
        <w:rPr>
          <w:rStyle w:val="Char5"/>
          <w:rtl/>
        </w:rPr>
        <w:t>:</w:t>
      </w:r>
      <w:r>
        <w:rPr>
          <w:rFonts w:ascii="2  Badr" w:hAnsi="2  Badr"/>
          <w:rtl/>
        </w:rPr>
        <w:t xml:space="preserve"> </w:t>
      </w:r>
      <w:r w:rsidRPr="008D38E0">
        <w:rPr>
          <w:rStyle w:val="Char6"/>
          <w:rtl/>
        </w:rPr>
        <w:t>«أنا أعرفُهم بالله و أَشدُّهم له خشیةً»:</w:t>
      </w:r>
      <w:r w:rsidRPr="00403172">
        <w:rPr>
          <w:rFonts w:ascii="Lotus Linotype" w:hAnsi="Lotus Linotype" w:cs="Lotus Linotype"/>
          <w:rtl/>
        </w:rPr>
        <w:t xml:space="preserve"> </w:t>
      </w:r>
      <w:r>
        <w:rPr>
          <w:rFonts w:ascii="2  Badr" w:hAnsi="2  Badr" w:hint="eastAsia"/>
          <w:rtl/>
        </w:rPr>
        <w:t>«</w:t>
      </w:r>
      <w:r w:rsidRPr="008548CA">
        <w:rPr>
          <w:rStyle w:val="Char5"/>
          <w:rFonts w:hint="eastAsia"/>
          <w:rtl/>
        </w:rPr>
        <w:t>من</w:t>
      </w:r>
      <w:r w:rsidRPr="008548CA">
        <w:rPr>
          <w:rStyle w:val="Char5"/>
          <w:rtl/>
        </w:rPr>
        <w:t xml:space="preserve"> </w:t>
      </w:r>
      <w:r w:rsidRPr="008548CA">
        <w:rPr>
          <w:rStyle w:val="Char5"/>
          <w:rFonts w:hint="eastAsia"/>
          <w:rtl/>
        </w:rPr>
        <w:t>بهتر</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همه‏</w:t>
      </w:r>
      <w:r w:rsidRPr="008548CA">
        <w:rPr>
          <w:rStyle w:val="Char5"/>
          <w:rFonts w:hint="cs"/>
          <w:rtl/>
        </w:rPr>
        <w:t>ی</w:t>
      </w:r>
      <w:r w:rsidR="00811778">
        <w:rPr>
          <w:rStyle w:val="Char5"/>
          <w:rtl/>
        </w:rPr>
        <w:t xml:space="preserve"> آن‌ها </w:t>
      </w:r>
      <w:r w:rsidRPr="008548CA">
        <w:rPr>
          <w:rStyle w:val="Char5"/>
          <w:rFonts w:hint="eastAsia"/>
          <w:rtl/>
        </w:rPr>
        <w:t>خدا</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‏شناسم</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شتر</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همه</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خدا</w:t>
      </w:r>
      <w:r w:rsidR="00792543">
        <w:rPr>
          <w:rStyle w:val="Char5"/>
          <w:rtl/>
        </w:rPr>
        <w:t xml:space="preserve"> می‌</w:t>
      </w:r>
      <w:r w:rsidRPr="008548CA">
        <w:rPr>
          <w:rStyle w:val="Char5"/>
          <w:rFonts w:hint="eastAsia"/>
          <w:rtl/>
        </w:rPr>
        <w:t>ترسم»</w:t>
      </w:r>
      <w:r w:rsidRPr="008548CA">
        <w:rPr>
          <w:rStyle w:val="Char5"/>
          <w:rtl/>
        </w:rPr>
        <w:t>.</w:t>
      </w:r>
      <w:r w:rsidRPr="001161A6">
        <w:rPr>
          <w:rStyle w:val="Char5"/>
          <w:vertAlign w:val="superscript"/>
          <w:rtl/>
        </w:rPr>
        <w:footnoteReference w:id="99"/>
      </w:r>
    </w:p>
    <w:p w:rsidR="000B5A71" w:rsidRPr="008548CA" w:rsidRDefault="000B5A71" w:rsidP="00EE02A2">
      <w:pPr>
        <w:ind w:firstLine="284"/>
        <w:jc w:val="both"/>
        <w:rPr>
          <w:rStyle w:val="Char5"/>
          <w:rtl/>
        </w:rPr>
      </w:pPr>
      <w:r w:rsidRPr="008548CA">
        <w:rPr>
          <w:rStyle w:val="Char5"/>
          <w:rFonts w:hint="eastAsia"/>
          <w:rtl/>
        </w:rPr>
        <w:t>خداوند</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فرموده</w:t>
      </w:r>
      <w:r w:rsidRPr="008548CA">
        <w:rPr>
          <w:rStyle w:val="Char5"/>
          <w:rtl/>
        </w:rPr>
        <w:t xml:space="preserve"> </w:t>
      </w:r>
      <w:r w:rsidRPr="008548CA">
        <w:rPr>
          <w:rStyle w:val="Char5"/>
          <w:rFonts w:hint="eastAsia"/>
          <w:rtl/>
        </w:rPr>
        <w:t>است</w:t>
      </w:r>
      <w:r w:rsidRPr="008548CA">
        <w:rPr>
          <w:rStyle w:val="Char5"/>
          <w:rtl/>
        </w:rPr>
        <w:t>:</w:t>
      </w:r>
      <w:r w:rsidR="008D38E0">
        <w:rPr>
          <w:rStyle w:val="Char5"/>
          <w:rFonts w:hint="cs"/>
          <w:rtl/>
        </w:rPr>
        <w:t xml:space="preserve"> </w:t>
      </w:r>
      <w:r w:rsidR="008D38E0">
        <w:rPr>
          <w:rStyle w:val="Char5"/>
          <w:rFonts w:cs="CTraditional Arabic" w:hint="cs"/>
          <w:rtl/>
        </w:rPr>
        <w:t>﴿</w:t>
      </w:r>
      <w:r w:rsidR="00EE02A2" w:rsidRPr="00961C37">
        <w:rPr>
          <w:rStyle w:val="Chard"/>
          <w:rFonts w:hint="eastAsia"/>
          <w:rtl/>
        </w:rPr>
        <w:t>إِنَّمَا</w:t>
      </w:r>
      <w:r w:rsidR="00EE02A2" w:rsidRPr="00961C37">
        <w:rPr>
          <w:rStyle w:val="Chard"/>
          <w:rtl/>
        </w:rPr>
        <w:t xml:space="preserve"> </w:t>
      </w:r>
      <w:r w:rsidR="00EE02A2" w:rsidRPr="00961C37">
        <w:rPr>
          <w:rStyle w:val="Chard"/>
          <w:rFonts w:hint="eastAsia"/>
          <w:rtl/>
        </w:rPr>
        <w:t>يَخ</w:t>
      </w:r>
      <w:r w:rsidR="00EE02A2" w:rsidRPr="00961C37">
        <w:rPr>
          <w:rStyle w:val="Chard"/>
          <w:rFonts w:hint="cs"/>
          <w:rtl/>
        </w:rPr>
        <w:t>ۡ</w:t>
      </w:r>
      <w:r w:rsidR="00EE02A2" w:rsidRPr="00961C37">
        <w:rPr>
          <w:rStyle w:val="Chard"/>
          <w:rFonts w:hint="eastAsia"/>
          <w:rtl/>
        </w:rPr>
        <w:t>شَى</w:t>
      </w:r>
      <w:r w:rsidR="00EE02A2" w:rsidRPr="00961C37">
        <w:rPr>
          <w:rStyle w:val="Chard"/>
          <w:rtl/>
        </w:rPr>
        <w:t xml:space="preserve"> </w:t>
      </w:r>
      <w:r w:rsidR="00EE02A2" w:rsidRPr="00961C37">
        <w:rPr>
          <w:rStyle w:val="Chard"/>
          <w:rFonts w:hint="cs"/>
          <w:rtl/>
        </w:rPr>
        <w:t>ٱ</w:t>
      </w:r>
      <w:r w:rsidR="00EE02A2" w:rsidRPr="00961C37">
        <w:rPr>
          <w:rStyle w:val="Chard"/>
          <w:rFonts w:hint="eastAsia"/>
          <w:rtl/>
        </w:rPr>
        <w:t>للَّهَ</w:t>
      </w:r>
      <w:r w:rsidR="00EE02A2" w:rsidRPr="00961C37">
        <w:rPr>
          <w:rStyle w:val="Chard"/>
          <w:rtl/>
        </w:rPr>
        <w:t xml:space="preserve"> </w:t>
      </w:r>
      <w:r w:rsidR="00EE02A2" w:rsidRPr="00961C37">
        <w:rPr>
          <w:rStyle w:val="Chard"/>
          <w:rFonts w:hint="eastAsia"/>
          <w:rtl/>
        </w:rPr>
        <w:t>مِن</w:t>
      </w:r>
      <w:r w:rsidR="00EE02A2" w:rsidRPr="00961C37">
        <w:rPr>
          <w:rStyle w:val="Chard"/>
          <w:rFonts w:hint="cs"/>
          <w:rtl/>
        </w:rPr>
        <w:t>ۡ</w:t>
      </w:r>
      <w:r w:rsidR="00EE02A2" w:rsidRPr="00961C37">
        <w:rPr>
          <w:rStyle w:val="Chard"/>
          <w:rtl/>
        </w:rPr>
        <w:t xml:space="preserve"> </w:t>
      </w:r>
      <w:r w:rsidR="00EE02A2" w:rsidRPr="00961C37">
        <w:rPr>
          <w:rStyle w:val="Chard"/>
          <w:rFonts w:hint="eastAsia"/>
          <w:rtl/>
        </w:rPr>
        <w:t>عِبَادِهِ</w:t>
      </w:r>
      <w:r w:rsidR="00EE02A2" w:rsidRPr="00961C37">
        <w:rPr>
          <w:rStyle w:val="Chard"/>
          <w:rtl/>
        </w:rPr>
        <w:t xml:space="preserve"> </w:t>
      </w:r>
      <w:r w:rsidR="00EE02A2" w:rsidRPr="00961C37">
        <w:rPr>
          <w:rStyle w:val="Chard"/>
          <w:rFonts w:hint="cs"/>
          <w:rtl/>
        </w:rPr>
        <w:t>ٱ</w:t>
      </w:r>
      <w:r w:rsidR="00EE02A2" w:rsidRPr="00961C37">
        <w:rPr>
          <w:rStyle w:val="Chard"/>
          <w:rFonts w:hint="eastAsia"/>
          <w:rtl/>
        </w:rPr>
        <w:t>ل</w:t>
      </w:r>
      <w:r w:rsidR="00EE02A2" w:rsidRPr="00961C37">
        <w:rPr>
          <w:rStyle w:val="Chard"/>
          <w:rFonts w:hint="cs"/>
          <w:rtl/>
        </w:rPr>
        <w:t>ۡ</w:t>
      </w:r>
      <w:r w:rsidR="00EE02A2" w:rsidRPr="00961C37">
        <w:rPr>
          <w:rStyle w:val="Chard"/>
          <w:rFonts w:hint="eastAsia"/>
          <w:rtl/>
        </w:rPr>
        <w:t>عُلَمَ</w:t>
      </w:r>
      <w:r w:rsidR="00EE02A2" w:rsidRPr="00961C37">
        <w:rPr>
          <w:rStyle w:val="Chard"/>
          <w:rFonts w:hint="cs"/>
          <w:rtl/>
        </w:rPr>
        <w:t>ٰٓ</w:t>
      </w:r>
      <w:r w:rsidR="00EE02A2" w:rsidRPr="00961C37">
        <w:rPr>
          <w:rStyle w:val="Chard"/>
          <w:rFonts w:hint="eastAsia"/>
          <w:rtl/>
        </w:rPr>
        <w:t>ؤُاْ</w:t>
      </w:r>
      <w:r w:rsidR="008D38E0">
        <w:rPr>
          <w:rStyle w:val="Char5"/>
          <w:rFonts w:cs="CTraditional Arabic" w:hint="cs"/>
          <w:rtl/>
        </w:rPr>
        <w:t>﴾</w:t>
      </w:r>
      <w:r w:rsidRPr="008548CA">
        <w:rPr>
          <w:rStyle w:val="Char5"/>
          <w:rtl/>
        </w:rPr>
        <w:t xml:space="preserve"> </w:t>
      </w:r>
      <w:r w:rsidR="00EE02A2" w:rsidRPr="00EE02A2">
        <w:rPr>
          <w:rStyle w:val="Charc"/>
          <w:rFonts w:hint="cs"/>
          <w:rtl/>
        </w:rPr>
        <w:t>[</w:t>
      </w:r>
      <w:r w:rsidRPr="00EE02A2">
        <w:rPr>
          <w:rStyle w:val="Charc"/>
          <w:rtl/>
        </w:rPr>
        <w:t>فاطر: ٢٨</w:t>
      </w:r>
      <w:r w:rsidR="00EE02A2" w:rsidRPr="00EE02A2">
        <w:rPr>
          <w:rStyle w:val="Charc"/>
          <w:rFonts w:hint="cs"/>
          <w:rtl/>
        </w:rPr>
        <w:t>]</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ان</w:t>
      </w:r>
      <w:r w:rsidRPr="008548CA">
        <w:rPr>
          <w:rStyle w:val="Char5"/>
          <w:rtl/>
        </w:rPr>
        <w:t xml:space="preserve"> </w:t>
      </w:r>
      <w:r w:rsidRPr="008548CA">
        <w:rPr>
          <w:rStyle w:val="Char5"/>
          <w:rFonts w:hint="eastAsia"/>
          <w:rtl/>
        </w:rPr>
        <w:t>بندگان</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تنها</w:t>
      </w:r>
      <w:r w:rsidRPr="008548CA">
        <w:rPr>
          <w:rStyle w:val="Char5"/>
          <w:rtl/>
        </w:rPr>
        <w:t xml:space="preserve"> </w:t>
      </w:r>
      <w:r w:rsidRPr="008548CA">
        <w:rPr>
          <w:rStyle w:val="Char5"/>
          <w:rFonts w:hint="eastAsia"/>
          <w:rtl/>
        </w:rPr>
        <w:t>دانشمندان</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‏ترسند»</w:t>
      </w:r>
      <w:r w:rsidRPr="008548CA">
        <w:rPr>
          <w:rStyle w:val="Char5"/>
          <w:rtl/>
        </w:rPr>
        <w:t xml:space="preserve">. </w:t>
      </w:r>
      <w:r w:rsidRPr="008548CA">
        <w:rPr>
          <w:rStyle w:val="Char5"/>
          <w:rFonts w:hint="eastAsia"/>
          <w:rtl/>
        </w:rPr>
        <w:t>ز</w:t>
      </w:r>
      <w:r w:rsidRPr="008548CA">
        <w:rPr>
          <w:rStyle w:val="Char5"/>
          <w:rFonts w:hint="cs"/>
          <w:rtl/>
        </w:rPr>
        <w:t>ی</w:t>
      </w:r>
      <w:r w:rsidRPr="008548CA">
        <w:rPr>
          <w:rStyle w:val="Char5"/>
          <w:rFonts w:hint="eastAsia"/>
          <w:rtl/>
        </w:rPr>
        <w:t>را</w:t>
      </w:r>
      <w:r w:rsidRPr="008548CA">
        <w:rPr>
          <w:rStyle w:val="Char5"/>
          <w:rtl/>
        </w:rPr>
        <w:t xml:space="preserve"> </w:t>
      </w:r>
      <w:r w:rsidRPr="008548CA">
        <w:rPr>
          <w:rStyle w:val="Char5"/>
          <w:rFonts w:hint="eastAsia"/>
          <w:rtl/>
        </w:rPr>
        <w:t>وقت</w:t>
      </w:r>
      <w:r w:rsidRPr="008548CA">
        <w:rPr>
          <w:rStyle w:val="Char5"/>
          <w:rFonts w:hint="cs"/>
          <w:rtl/>
        </w:rPr>
        <w:t>ی</w:t>
      </w:r>
      <w:r w:rsidRPr="008548CA">
        <w:rPr>
          <w:rStyle w:val="Char5"/>
          <w:rtl/>
        </w:rPr>
        <w:t xml:space="preserve"> </w:t>
      </w:r>
      <w:r w:rsidRPr="008548CA">
        <w:rPr>
          <w:rStyle w:val="Char5"/>
          <w:rFonts w:hint="eastAsia"/>
          <w:rtl/>
        </w:rPr>
        <w:t>شناختشان</w:t>
      </w:r>
      <w:r w:rsidRPr="008548CA">
        <w:rPr>
          <w:rStyle w:val="Char5"/>
          <w:rtl/>
        </w:rPr>
        <w:t xml:space="preserve"> </w:t>
      </w:r>
      <w:r w:rsidRPr="008548CA">
        <w:rPr>
          <w:rStyle w:val="Char5"/>
          <w:rFonts w:hint="eastAsia"/>
          <w:rtl/>
        </w:rPr>
        <w:t>نسبت</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پروردگار،</w:t>
      </w:r>
      <w:r w:rsidRPr="008548CA">
        <w:rPr>
          <w:rStyle w:val="Char5"/>
          <w:rtl/>
        </w:rPr>
        <w:t xml:space="preserve"> </w:t>
      </w:r>
      <w:r w:rsidRPr="008548CA">
        <w:rPr>
          <w:rStyle w:val="Char5"/>
          <w:rFonts w:hint="eastAsia"/>
          <w:rtl/>
        </w:rPr>
        <w:t>نامه</w:t>
      </w:r>
      <w:r w:rsidRPr="008548CA">
        <w:rPr>
          <w:rStyle w:val="Char5"/>
          <w:rtl/>
        </w:rPr>
        <w:t xml:space="preserve"> </w:t>
      </w:r>
      <w:r w:rsidRPr="008548CA">
        <w:rPr>
          <w:rStyle w:val="Char5"/>
          <w:rFonts w:hint="eastAsia"/>
          <w:rtl/>
        </w:rPr>
        <w:t>و</w:t>
      </w:r>
      <w:r w:rsidR="008D38E0">
        <w:rPr>
          <w:rStyle w:val="Char5"/>
          <w:rtl/>
        </w:rPr>
        <w:t xml:space="preserve"> صفت‌هایش </w:t>
      </w:r>
      <w:r w:rsidRPr="008548CA">
        <w:rPr>
          <w:rStyle w:val="Char5"/>
          <w:rFonts w:hint="eastAsia"/>
          <w:rtl/>
        </w:rPr>
        <w:t>کامل</w:t>
      </w:r>
      <w:r w:rsidRPr="008548CA">
        <w:rPr>
          <w:rStyle w:val="Char5"/>
          <w:rtl/>
        </w:rPr>
        <w:t xml:space="preserve"> </w:t>
      </w:r>
      <w:r w:rsidRPr="008548CA">
        <w:rPr>
          <w:rStyle w:val="Char5"/>
          <w:rFonts w:hint="eastAsia"/>
          <w:rtl/>
        </w:rPr>
        <w:t>شود،</w:t>
      </w:r>
      <w:r w:rsidRPr="008548CA">
        <w:rPr>
          <w:rStyle w:val="Char5"/>
          <w:rtl/>
        </w:rPr>
        <w:t xml:space="preserve"> </w:t>
      </w:r>
      <w:r w:rsidRPr="008548CA">
        <w:rPr>
          <w:rStyle w:val="Char5"/>
          <w:rFonts w:hint="eastAsia"/>
          <w:rtl/>
        </w:rPr>
        <w:t>خوف</w:t>
      </w:r>
      <w:r w:rsidRPr="008548CA">
        <w:rPr>
          <w:rStyle w:val="Char5"/>
          <w:rtl/>
        </w:rPr>
        <w:t xml:space="preserve"> </w:t>
      </w:r>
      <w:r w:rsidRPr="008548CA">
        <w:rPr>
          <w:rStyle w:val="Char5"/>
          <w:rFonts w:hint="eastAsia"/>
          <w:rtl/>
        </w:rPr>
        <w:t>در</w:t>
      </w:r>
      <w:r w:rsidR="008D38E0">
        <w:rPr>
          <w:rStyle w:val="Char5"/>
          <w:rtl/>
        </w:rPr>
        <w:t xml:space="preserve"> درون‌شان </w:t>
      </w:r>
      <w:r w:rsidRPr="008548CA">
        <w:rPr>
          <w:rStyle w:val="Char5"/>
          <w:rFonts w:hint="eastAsia"/>
          <w:rtl/>
        </w:rPr>
        <w:t>پد</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‏آ</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دل</w:t>
      </w:r>
      <w:r w:rsidRPr="008548CA">
        <w:rPr>
          <w:rStyle w:val="Char5"/>
          <w:rtl/>
        </w:rPr>
        <w:t xml:space="preserve"> </w:t>
      </w:r>
      <w:r w:rsidRPr="008548CA">
        <w:rPr>
          <w:rStyle w:val="Char5"/>
          <w:rFonts w:hint="eastAsia"/>
          <w:rtl/>
        </w:rPr>
        <w:t>تاث</w:t>
      </w:r>
      <w:r w:rsidRPr="008548CA">
        <w:rPr>
          <w:rStyle w:val="Char5"/>
          <w:rFonts w:hint="cs"/>
          <w:rtl/>
        </w:rPr>
        <w:t>ی</w:t>
      </w:r>
      <w:r w:rsidRPr="008548CA">
        <w:rPr>
          <w:rStyle w:val="Char5"/>
          <w:rFonts w:hint="eastAsia"/>
          <w:rtl/>
        </w:rPr>
        <w:t>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آنگاه</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کارها</w:t>
      </w:r>
      <w:r w:rsidRPr="008548CA">
        <w:rPr>
          <w:rStyle w:val="Char5"/>
          <w:rtl/>
        </w:rPr>
        <w:t xml:space="preserve"> </w:t>
      </w:r>
      <w:r w:rsidRPr="008548CA">
        <w:rPr>
          <w:rStyle w:val="Char5"/>
          <w:rFonts w:hint="eastAsia"/>
          <w:rtl/>
        </w:rPr>
        <w:t>در</w:t>
      </w:r>
      <w:r w:rsidR="00A62A54">
        <w:rPr>
          <w:rStyle w:val="Char5"/>
          <w:rtl/>
        </w:rPr>
        <w:t xml:space="preserve"> اندام‌های </w:t>
      </w:r>
      <w:r w:rsidRPr="008548CA">
        <w:rPr>
          <w:rStyle w:val="Char5"/>
          <w:rFonts w:hint="eastAsia"/>
          <w:rtl/>
        </w:rPr>
        <w:t>بدنشان</w:t>
      </w:r>
      <w:r w:rsidRPr="008548CA">
        <w:rPr>
          <w:rStyle w:val="Char5"/>
          <w:rtl/>
        </w:rPr>
        <w:t xml:space="preserve"> </w:t>
      </w:r>
      <w:r w:rsidRPr="008548CA">
        <w:rPr>
          <w:rStyle w:val="Char5"/>
          <w:rFonts w:hint="eastAsia"/>
          <w:rtl/>
        </w:rPr>
        <w:t>نما</w:t>
      </w:r>
      <w:r w:rsidRPr="008548CA">
        <w:rPr>
          <w:rStyle w:val="Char5"/>
          <w:rFonts w:hint="cs"/>
          <w:rtl/>
        </w:rPr>
        <w:t>ی</w:t>
      </w:r>
      <w:r w:rsidRPr="008548CA">
        <w:rPr>
          <w:rStyle w:val="Char5"/>
          <w:rFonts w:hint="eastAsia"/>
          <w:rtl/>
        </w:rPr>
        <w:t>ان</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‏شود</w:t>
      </w:r>
      <w:r w:rsidRPr="008548CA">
        <w:rPr>
          <w:rStyle w:val="Char5"/>
          <w:rtl/>
        </w:rPr>
        <w:t>.</w:t>
      </w:r>
      <w:r w:rsidRPr="001161A6">
        <w:rPr>
          <w:rStyle w:val="Char5"/>
          <w:vertAlign w:val="superscript"/>
          <w:rtl/>
        </w:rPr>
        <w:footnoteReference w:id="100"/>
      </w:r>
    </w:p>
    <w:p w:rsidR="000B5A71" w:rsidRPr="008548CA" w:rsidRDefault="000B5A71" w:rsidP="00EE02A2">
      <w:pPr>
        <w:pStyle w:val="ListParagraph"/>
        <w:numPr>
          <w:ilvl w:val="0"/>
          <w:numId w:val="10"/>
        </w:numPr>
        <w:ind w:left="641" w:hanging="357"/>
        <w:jc w:val="both"/>
        <w:rPr>
          <w:rStyle w:val="Char5"/>
          <w:rtl/>
        </w:rPr>
      </w:pP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چ</w:t>
      </w:r>
      <w:r w:rsidRPr="008548CA">
        <w:rPr>
          <w:rStyle w:val="Char5"/>
          <w:rFonts w:hint="cs"/>
          <w:rtl/>
        </w:rPr>
        <w:t>ی</w:t>
      </w:r>
      <w:r w:rsidRPr="008548CA">
        <w:rPr>
          <w:rStyle w:val="Char5"/>
          <w:rFonts w:hint="eastAsia"/>
          <w:rtl/>
        </w:rPr>
        <w:t>زها</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جاد</w:t>
      </w:r>
      <w:r w:rsidRPr="008548CA">
        <w:rPr>
          <w:rStyle w:val="Char5"/>
          <w:rtl/>
        </w:rPr>
        <w:t xml:space="preserve"> </w:t>
      </w:r>
      <w:r w:rsidRPr="008548CA">
        <w:rPr>
          <w:rStyle w:val="Char5"/>
          <w:rFonts w:hint="eastAsia"/>
          <w:rtl/>
        </w:rPr>
        <w:t>خوف</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‏کند</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بنگر</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کسان</w:t>
      </w:r>
      <w:r w:rsidRPr="008548CA">
        <w:rPr>
          <w:rStyle w:val="Char5"/>
          <w:rFonts w:hint="cs"/>
          <w:rtl/>
        </w:rPr>
        <w:t>ی</w:t>
      </w:r>
      <w:r w:rsidRPr="008548CA">
        <w:rPr>
          <w:rStyle w:val="Char5"/>
          <w:rtl/>
        </w:rPr>
        <w:t xml:space="preserve"> </w:t>
      </w:r>
      <w:r w:rsidRPr="008548CA">
        <w:rPr>
          <w:rStyle w:val="Char5"/>
          <w:rFonts w:hint="eastAsia"/>
          <w:rtl/>
        </w:rPr>
        <w:t>رستگار</w:t>
      </w:r>
      <w:r w:rsidRPr="008548CA">
        <w:rPr>
          <w:rStyle w:val="Char5"/>
          <w:rtl/>
        </w:rPr>
        <w:t xml:space="preserve"> </w:t>
      </w:r>
      <w:r w:rsidRPr="008548CA">
        <w:rPr>
          <w:rStyle w:val="Char5"/>
          <w:rFonts w:hint="eastAsia"/>
          <w:rtl/>
        </w:rPr>
        <w:t>شده‏اند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گاه</w:t>
      </w:r>
      <w:r w:rsidR="00C1044B">
        <w:rPr>
          <w:rStyle w:val="Char5"/>
          <w:rtl/>
        </w:rPr>
        <w:t xml:space="preserve"> ویژگی‌ها</w:t>
      </w:r>
      <w:r w:rsidR="00BF3B2A">
        <w:rPr>
          <w:rStyle w:val="Char5"/>
          <w:rtl/>
        </w:rPr>
        <w:t xml:space="preserve">ی </w:t>
      </w:r>
      <w:r w:rsidRPr="008548CA">
        <w:rPr>
          <w:rStyle w:val="Char5"/>
          <w:rFonts w:hint="eastAsia"/>
          <w:rtl/>
        </w:rPr>
        <w:t>رستگاران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بسنج</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آ</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مطابقت</w:t>
      </w:r>
      <w:r w:rsidRPr="008548CA">
        <w:rPr>
          <w:rStyle w:val="Char5"/>
          <w:rtl/>
        </w:rPr>
        <w:t xml:space="preserve"> </w:t>
      </w:r>
      <w:r w:rsidRPr="008548CA">
        <w:rPr>
          <w:rStyle w:val="Char5"/>
          <w:rFonts w:hint="eastAsia"/>
          <w:rtl/>
        </w:rPr>
        <w:t>دار</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خ</w:t>
      </w:r>
      <w:r w:rsidRPr="008548CA">
        <w:rPr>
          <w:rStyle w:val="Char5"/>
          <w:rFonts w:hint="cs"/>
          <w:rtl/>
        </w:rPr>
        <w:t>ی</w:t>
      </w:r>
      <w:r w:rsidRPr="008548CA">
        <w:rPr>
          <w:rStyle w:val="Char5"/>
          <w:rFonts w:hint="eastAsia"/>
          <w:rtl/>
        </w:rPr>
        <w:t>ر؟</w:t>
      </w:r>
      <w:r w:rsidRPr="008548CA">
        <w:rPr>
          <w:rStyle w:val="Char5"/>
          <w:rtl/>
        </w:rPr>
        <w:t xml:space="preserve"> </w:t>
      </w:r>
      <w:r w:rsidRPr="008548CA">
        <w:rPr>
          <w:rStyle w:val="Char5"/>
          <w:rFonts w:hint="eastAsia"/>
          <w:rtl/>
        </w:rPr>
        <w:t>مانند</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فرمود</w:t>
      </w:r>
      <w:r w:rsidRPr="008548CA">
        <w:rPr>
          <w:rStyle w:val="Char5"/>
          <w:rtl/>
        </w:rPr>
        <w:t>:</w:t>
      </w:r>
      <w:r w:rsidR="008D38E0">
        <w:rPr>
          <w:rStyle w:val="Char5"/>
          <w:rFonts w:hint="cs"/>
          <w:rtl/>
        </w:rPr>
        <w:t xml:space="preserve"> </w:t>
      </w:r>
      <w:r w:rsidR="008D38E0">
        <w:rPr>
          <w:rStyle w:val="Char5"/>
          <w:rFonts w:cs="CTraditional Arabic" w:hint="cs"/>
          <w:rtl/>
        </w:rPr>
        <w:t>﴿</w:t>
      </w:r>
      <w:r w:rsidR="00EE02A2" w:rsidRPr="00961C37">
        <w:rPr>
          <w:rStyle w:val="Chard"/>
          <w:rFonts w:hint="eastAsia"/>
          <w:rtl/>
        </w:rPr>
        <w:t>وَإِنِّي</w:t>
      </w:r>
      <w:r w:rsidR="00EE02A2" w:rsidRPr="00961C37">
        <w:rPr>
          <w:rStyle w:val="Chard"/>
          <w:rtl/>
        </w:rPr>
        <w:t xml:space="preserve"> </w:t>
      </w:r>
      <w:r w:rsidR="00EE02A2" w:rsidRPr="00961C37">
        <w:rPr>
          <w:rStyle w:val="Chard"/>
          <w:rFonts w:hint="eastAsia"/>
          <w:rtl/>
        </w:rPr>
        <w:t>لَغَفَّار</w:t>
      </w:r>
      <w:r w:rsidR="00EE02A2" w:rsidRPr="00961C37">
        <w:rPr>
          <w:rStyle w:val="Chard"/>
          <w:rFonts w:hint="cs"/>
          <w:rtl/>
        </w:rPr>
        <w:t>ٞ</w:t>
      </w:r>
      <w:r w:rsidR="00EE02A2" w:rsidRPr="00961C37">
        <w:rPr>
          <w:rStyle w:val="Chard"/>
          <w:rtl/>
        </w:rPr>
        <w:t xml:space="preserve"> </w:t>
      </w:r>
      <w:r w:rsidR="00EE02A2" w:rsidRPr="00961C37">
        <w:rPr>
          <w:rStyle w:val="Chard"/>
          <w:rFonts w:hint="eastAsia"/>
          <w:rtl/>
        </w:rPr>
        <w:t>لِّمَن</w:t>
      </w:r>
      <w:r w:rsidR="00EE02A2" w:rsidRPr="00961C37">
        <w:rPr>
          <w:rStyle w:val="Chard"/>
          <w:rtl/>
        </w:rPr>
        <w:t xml:space="preserve"> </w:t>
      </w:r>
      <w:r w:rsidR="00EE02A2" w:rsidRPr="00961C37">
        <w:rPr>
          <w:rStyle w:val="Chard"/>
          <w:rFonts w:hint="eastAsia"/>
          <w:rtl/>
        </w:rPr>
        <w:t>تَابَ</w:t>
      </w:r>
      <w:r w:rsidR="00EE02A2" w:rsidRPr="00961C37">
        <w:rPr>
          <w:rStyle w:val="Chard"/>
          <w:rtl/>
        </w:rPr>
        <w:t xml:space="preserve"> </w:t>
      </w:r>
      <w:r w:rsidR="00EE02A2" w:rsidRPr="00961C37">
        <w:rPr>
          <w:rStyle w:val="Chard"/>
          <w:rFonts w:hint="eastAsia"/>
          <w:rtl/>
        </w:rPr>
        <w:t>وَءَامَنَ</w:t>
      </w:r>
      <w:r w:rsidR="00EE02A2" w:rsidRPr="00961C37">
        <w:rPr>
          <w:rStyle w:val="Chard"/>
          <w:rtl/>
        </w:rPr>
        <w:t xml:space="preserve"> </w:t>
      </w:r>
      <w:r w:rsidR="00EE02A2" w:rsidRPr="00961C37">
        <w:rPr>
          <w:rStyle w:val="Chard"/>
          <w:rFonts w:hint="eastAsia"/>
          <w:rtl/>
        </w:rPr>
        <w:t>وَعَمِلَ</w:t>
      </w:r>
      <w:r w:rsidR="00EE02A2" w:rsidRPr="00961C37">
        <w:rPr>
          <w:rStyle w:val="Chard"/>
          <w:rtl/>
        </w:rPr>
        <w:t xml:space="preserve"> </w:t>
      </w:r>
      <w:r w:rsidR="00EE02A2" w:rsidRPr="00961C37">
        <w:rPr>
          <w:rStyle w:val="Chard"/>
          <w:rFonts w:hint="eastAsia"/>
          <w:rtl/>
        </w:rPr>
        <w:t>صَ</w:t>
      </w:r>
      <w:r w:rsidR="00EE02A2" w:rsidRPr="00961C37">
        <w:rPr>
          <w:rStyle w:val="Chard"/>
          <w:rFonts w:hint="cs"/>
          <w:rtl/>
        </w:rPr>
        <w:t>ٰ</w:t>
      </w:r>
      <w:r w:rsidR="00EE02A2" w:rsidRPr="00961C37">
        <w:rPr>
          <w:rStyle w:val="Chard"/>
          <w:rFonts w:hint="eastAsia"/>
          <w:rtl/>
        </w:rPr>
        <w:t>لِح</w:t>
      </w:r>
      <w:r w:rsidR="00EE02A2" w:rsidRPr="00961C37">
        <w:rPr>
          <w:rStyle w:val="Chard"/>
          <w:rFonts w:hint="cs"/>
          <w:rtl/>
        </w:rPr>
        <w:t>ٗ</w:t>
      </w:r>
      <w:r w:rsidR="00EE02A2" w:rsidRPr="00961C37">
        <w:rPr>
          <w:rStyle w:val="Chard"/>
          <w:rFonts w:hint="eastAsia"/>
          <w:rtl/>
        </w:rPr>
        <w:t>ا</w:t>
      </w:r>
      <w:r w:rsidR="00EE02A2" w:rsidRPr="00961C37">
        <w:rPr>
          <w:rStyle w:val="Chard"/>
          <w:rtl/>
        </w:rPr>
        <w:t xml:space="preserve"> </w:t>
      </w:r>
      <w:r w:rsidR="00EE02A2" w:rsidRPr="00961C37">
        <w:rPr>
          <w:rStyle w:val="Chard"/>
          <w:rFonts w:hint="eastAsia"/>
          <w:rtl/>
        </w:rPr>
        <w:t>ثُمَّ</w:t>
      </w:r>
      <w:r w:rsidR="00EE02A2" w:rsidRPr="00961C37">
        <w:rPr>
          <w:rStyle w:val="Chard"/>
          <w:rtl/>
        </w:rPr>
        <w:t xml:space="preserve"> </w:t>
      </w:r>
      <w:r w:rsidR="00EE02A2" w:rsidRPr="00961C37">
        <w:rPr>
          <w:rStyle w:val="Chard"/>
          <w:rFonts w:hint="cs"/>
          <w:rtl/>
        </w:rPr>
        <w:t>ٱ</w:t>
      </w:r>
      <w:r w:rsidR="00EE02A2" w:rsidRPr="00961C37">
        <w:rPr>
          <w:rStyle w:val="Chard"/>
          <w:rFonts w:hint="eastAsia"/>
          <w:rtl/>
        </w:rPr>
        <w:t>ه</w:t>
      </w:r>
      <w:r w:rsidR="00EE02A2" w:rsidRPr="00961C37">
        <w:rPr>
          <w:rStyle w:val="Chard"/>
          <w:rFonts w:hint="cs"/>
          <w:rtl/>
        </w:rPr>
        <w:t>ۡ</w:t>
      </w:r>
      <w:r w:rsidR="00EE02A2" w:rsidRPr="00961C37">
        <w:rPr>
          <w:rStyle w:val="Chard"/>
          <w:rFonts w:hint="eastAsia"/>
          <w:rtl/>
        </w:rPr>
        <w:t>تَدَى</w:t>
      </w:r>
      <w:r w:rsidR="00EE02A2" w:rsidRPr="00961C37">
        <w:rPr>
          <w:rStyle w:val="Chard"/>
          <w:rFonts w:hint="cs"/>
          <w:rtl/>
        </w:rPr>
        <w:t>ٰ</w:t>
      </w:r>
      <w:r w:rsidR="00EE02A2" w:rsidRPr="00961C37">
        <w:rPr>
          <w:rStyle w:val="Chard"/>
          <w:rtl/>
        </w:rPr>
        <w:t xml:space="preserve"> </w:t>
      </w:r>
      <w:r w:rsidR="00EE02A2" w:rsidRPr="00961C37">
        <w:rPr>
          <w:rStyle w:val="Chard"/>
          <w:rFonts w:hint="cs"/>
          <w:rtl/>
        </w:rPr>
        <w:t>٨٢</w:t>
      </w:r>
      <w:r w:rsidR="008D38E0">
        <w:rPr>
          <w:rStyle w:val="Char5"/>
          <w:rFonts w:cs="CTraditional Arabic" w:hint="cs"/>
          <w:rtl/>
        </w:rPr>
        <w:t>﴾</w:t>
      </w:r>
      <w:r w:rsidRPr="008D38E0">
        <w:rPr>
          <w:rFonts w:ascii="QCF_BSML" w:hAnsi="QCF_BSML" w:cs="B Lotus"/>
          <w:color w:val="000000"/>
          <w:sz w:val="27"/>
          <w:szCs w:val="27"/>
          <w:rtl/>
        </w:rPr>
        <w:t xml:space="preserve"> </w:t>
      </w:r>
      <w:r w:rsidR="00EE02A2" w:rsidRPr="00EE02A2">
        <w:rPr>
          <w:rStyle w:val="Charc"/>
          <w:rFonts w:hint="cs"/>
          <w:rtl/>
        </w:rPr>
        <w:t>[</w:t>
      </w:r>
      <w:r w:rsidRPr="00EE02A2">
        <w:rPr>
          <w:rStyle w:val="Charc"/>
          <w:rtl/>
        </w:rPr>
        <w:t>طه: ٨٢</w:t>
      </w:r>
      <w:r w:rsidR="00EE02A2" w:rsidRPr="00EE02A2">
        <w:rPr>
          <w:rStyle w:val="Charc"/>
          <w:rFonts w:hint="cs"/>
          <w:rtl/>
        </w:rPr>
        <w:t>]</w:t>
      </w:r>
      <w:r w:rsidR="007B1974">
        <w:rPr>
          <w:rStyle w:val="Char5"/>
          <w:rtl/>
        </w:rPr>
        <w:t xml:space="preserve"> «</w:t>
      </w:r>
      <w:r w:rsidRPr="008548CA">
        <w:rPr>
          <w:rStyle w:val="Char5"/>
          <w:rFonts w:hint="eastAsia"/>
          <w:rtl/>
        </w:rPr>
        <w:t>من</w:t>
      </w:r>
      <w:r w:rsidRPr="008548CA">
        <w:rPr>
          <w:rStyle w:val="Char5"/>
          <w:rtl/>
        </w:rPr>
        <w:t xml:space="preserve"> </w:t>
      </w:r>
      <w:r w:rsidRPr="008548CA">
        <w:rPr>
          <w:rStyle w:val="Char5"/>
          <w:rFonts w:hint="eastAsia"/>
          <w:rtl/>
        </w:rPr>
        <w:t>نسبت</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کسان</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توبه</w:t>
      </w:r>
      <w:r w:rsidRPr="008548CA">
        <w:rPr>
          <w:rStyle w:val="Char5"/>
          <w:rtl/>
        </w:rPr>
        <w:t xml:space="preserve"> </w:t>
      </w:r>
      <w:r w:rsidRPr="008548CA">
        <w:rPr>
          <w:rStyle w:val="Char5"/>
          <w:rFonts w:hint="eastAsia"/>
          <w:rtl/>
        </w:rPr>
        <w:t>کنند،</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مان</w:t>
      </w:r>
      <w:r w:rsidRPr="008548CA">
        <w:rPr>
          <w:rStyle w:val="Char5"/>
          <w:rtl/>
        </w:rPr>
        <w:t xml:space="preserve"> </w:t>
      </w:r>
      <w:r w:rsidRPr="008548CA">
        <w:rPr>
          <w:rStyle w:val="Char5"/>
          <w:rFonts w:hint="eastAsia"/>
          <w:rtl/>
        </w:rPr>
        <w:t>داشته</w:t>
      </w:r>
      <w:r w:rsidRPr="008548CA">
        <w:rPr>
          <w:rStyle w:val="Char5"/>
          <w:rtl/>
        </w:rPr>
        <w:t xml:space="preserve"> </w:t>
      </w:r>
      <w:r w:rsidRPr="008548CA">
        <w:rPr>
          <w:rStyle w:val="Char5"/>
          <w:rFonts w:hint="eastAsia"/>
          <w:rtl/>
        </w:rPr>
        <w:t>باشند،</w:t>
      </w:r>
      <w:r w:rsidRPr="008548CA">
        <w:rPr>
          <w:rStyle w:val="Char5"/>
          <w:rtl/>
        </w:rPr>
        <w:t xml:space="preserve"> </w:t>
      </w:r>
      <w:r w:rsidRPr="008548CA">
        <w:rPr>
          <w:rStyle w:val="Char5"/>
          <w:rFonts w:hint="eastAsia"/>
          <w:rtl/>
        </w:rPr>
        <w:t>کار</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ک</w:t>
      </w:r>
      <w:r w:rsidRPr="008548CA">
        <w:rPr>
          <w:rStyle w:val="Char5"/>
          <w:rtl/>
        </w:rPr>
        <w:t xml:space="preserve"> </w:t>
      </w:r>
      <w:r w:rsidRPr="008548CA">
        <w:rPr>
          <w:rStyle w:val="Char5"/>
          <w:rFonts w:hint="eastAsia"/>
          <w:rtl/>
        </w:rPr>
        <w:t>انجام</w:t>
      </w:r>
      <w:r w:rsidRPr="008548CA">
        <w:rPr>
          <w:rStyle w:val="Char5"/>
          <w:rtl/>
        </w:rPr>
        <w:t xml:space="preserve"> </w:t>
      </w:r>
      <w:r w:rsidRPr="008548CA">
        <w:rPr>
          <w:rStyle w:val="Char5"/>
          <w:rFonts w:hint="eastAsia"/>
          <w:rtl/>
        </w:rPr>
        <w:t>دهند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هدا</w:t>
      </w:r>
      <w:r w:rsidRPr="008548CA">
        <w:rPr>
          <w:rStyle w:val="Char5"/>
          <w:rFonts w:hint="cs"/>
          <w:rtl/>
        </w:rPr>
        <w:t>ی</w:t>
      </w:r>
      <w:r w:rsidRPr="008548CA">
        <w:rPr>
          <w:rStyle w:val="Char5"/>
          <w:rFonts w:hint="eastAsia"/>
          <w:rtl/>
        </w:rPr>
        <w:t>ت</w:t>
      </w:r>
      <w:r w:rsidRPr="008548CA">
        <w:rPr>
          <w:rStyle w:val="Char5"/>
          <w:rtl/>
        </w:rPr>
        <w:t xml:space="preserve"> </w:t>
      </w:r>
      <w:r w:rsidRPr="008548CA">
        <w:rPr>
          <w:rStyle w:val="Char5"/>
          <w:rFonts w:hint="eastAsia"/>
          <w:rtl/>
        </w:rPr>
        <w:t>گردند،</w:t>
      </w:r>
      <w:r w:rsidRPr="008548CA">
        <w:rPr>
          <w:rStyle w:val="Char5"/>
          <w:rtl/>
        </w:rPr>
        <w:t xml:space="preserve"> </w:t>
      </w:r>
      <w:r w:rsidRPr="008548CA">
        <w:rPr>
          <w:rStyle w:val="Char5"/>
          <w:rFonts w:hint="eastAsia"/>
          <w:rtl/>
        </w:rPr>
        <w:t>بخشنده‏ام»</w:t>
      </w:r>
      <w:r w:rsidRPr="008548CA">
        <w:rPr>
          <w:rStyle w:val="Char5"/>
          <w:rtl/>
        </w:rPr>
        <w:t>.</w:t>
      </w:r>
    </w:p>
    <w:p w:rsidR="000B5A71" w:rsidRPr="008D38E0" w:rsidRDefault="000B5A71" w:rsidP="004A01ED">
      <w:pPr>
        <w:ind w:firstLine="284"/>
        <w:jc w:val="both"/>
        <w:rPr>
          <w:rStyle w:val="Char5"/>
          <w:spacing w:val="-2"/>
          <w:rtl/>
        </w:rPr>
      </w:pPr>
      <w:r w:rsidRPr="008D38E0">
        <w:rPr>
          <w:rStyle w:val="Char5"/>
          <w:rFonts w:hint="eastAsia"/>
          <w:spacing w:val="-2"/>
          <w:rtl/>
        </w:rPr>
        <w:t>خداوند</w:t>
      </w:r>
      <w:r w:rsidRPr="008D38E0">
        <w:rPr>
          <w:rStyle w:val="Char5"/>
          <w:spacing w:val="-2"/>
          <w:rtl/>
        </w:rPr>
        <w:t xml:space="preserve"> </w:t>
      </w:r>
      <w:r w:rsidRPr="008D38E0">
        <w:rPr>
          <w:rStyle w:val="Char5"/>
          <w:rFonts w:hint="eastAsia"/>
          <w:spacing w:val="-2"/>
          <w:rtl/>
        </w:rPr>
        <w:t>در</w:t>
      </w:r>
      <w:r w:rsidRPr="008D38E0">
        <w:rPr>
          <w:rStyle w:val="Char5"/>
          <w:spacing w:val="-2"/>
          <w:rtl/>
        </w:rPr>
        <w:t xml:space="preserve"> </w:t>
      </w:r>
      <w:r w:rsidRPr="008D38E0">
        <w:rPr>
          <w:rStyle w:val="Char5"/>
          <w:rFonts w:hint="eastAsia"/>
          <w:spacing w:val="-2"/>
          <w:rtl/>
        </w:rPr>
        <w:t>ا</w:t>
      </w:r>
      <w:r w:rsidRPr="008D38E0">
        <w:rPr>
          <w:rStyle w:val="Char5"/>
          <w:rFonts w:hint="cs"/>
          <w:spacing w:val="-2"/>
          <w:rtl/>
        </w:rPr>
        <w:t>ی</w:t>
      </w:r>
      <w:r w:rsidRPr="008D38E0">
        <w:rPr>
          <w:rStyle w:val="Char5"/>
          <w:rFonts w:hint="eastAsia"/>
          <w:spacing w:val="-2"/>
          <w:rtl/>
        </w:rPr>
        <w:t>ن</w:t>
      </w:r>
      <w:r w:rsidRPr="008D38E0">
        <w:rPr>
          <w:rStyle w:val="Char5"/>
          <w:spacing w:val="-2"/>
          <w:rtl/>
        </w:rPr>
        <w:t xml:space="preserve"> </w:t>
      </w:r>
      <w:r w:rsidRPr="008D38E0">
        <w:rPr>
          <w:rStyle w:val="Char5"/>
          <w:rFonts w:hint="eastAsia"/>
          <w:spacing w:val="-2"/>
          <w:rtl/>
        </w:rPr>
        <w:t>آ</w:t>
      </w:r>
      <w:r w:rsidRPr="008D38E0">
        <w:rPr>
          <w:rStyle w:val="Char5"/>
          <w:rFonts w:hint="cs"/>
          <w:spacing w:val="-2"/>
          <w:rtl/>
        </w:rPr>
        <w:t>ی</w:t>
      </w:r>
      <w:r w:rsidRPr="008D38E0">
        <w:rPr>
          <w:rStyle w:val="Char5"/>
          <w:rFonts w:hint="eastAsia"/>
          <w:spacing w:val="-2"/>
          <w:rtl/>
        </w:rPr>
        <w:t>ه</w:t>
      </w:r>
      <w:r w:rsidRPr="008D38E0">
        <w:rPr>
          <w:rStyle w:val="Char5"/>
          <w:spacing w:val="-2"/>
          <w:rtl/>
        </w:rPr>
        <w:t xml:space="preserve"> </w:t>
      </w:r>
      <w:r w:rsidRPr="008D38E0">
        <w:rPr>
          <w:rStyle w:val="Char5"/>
          <w:rFonts w:hint="cs"/>
          <w:spacing w:val="-2"/>
          <w:rtl/>
        </w:rPr>
        <w:t>ی</w:t>
      </w:r>
      <w:r w:rsidRPr="008D38E0">
        <w:rPr>
          <w:rStyle w:val="Char5"/>
          <w:rFonts w:hint="eastAsia"/>
          <w:spacing w:val="-2"/>
          <w:rtl/>
        </w:rPr>
        <w:t>ادآور</w:t>
      </w:r>
      <w:r w:rsidRPr="008D38E0">
        <w:rPr>
          <w:rStyle w:val="Char5"/>
          <w:rFonts w:hint="cs"/>
          <w:spacing w:val="-2"/>
          <w:rtl/>
        </w:rPr>
        <w:t>ی</w:t>
      </w:r>
      <w:r w:rsidRPr="008D38E0">
        <w:rPr>
          <w:rStyle w:val="Char5"/>
          <w:spacing w:val="-2"/>
          <w:rtl/>
        </w:rPr>
        <w:t xml:space="preserve"> </w:t>
      </w:r>
      <w:r w:rsidRPr="008D38E0">
        <w:rPr>
          <w:rStyle w:val="Char5"/>
          <w:rFonts w:hint="eastAsia"/>
          <w:spacing w:val="-2"/>
          <w:rtl/>
        </w:rPr>
        <w:t>م</w:t>
      </w:r>
      <w:r w:rsidRPr="008D38E0">
        <w:rPr>
          <w:rStyle w:val="Char5"/>
          <w:rFonts w:hint="cs"/>
          <w:spacing w:val="-2"/>
          <w:rtl/>
        </w:rPr>
        <w:t>ی</w:t>
      </w:r>
      <w:r w:rsidRPr="008D38E0">
        <w:rPr>
          <w:rStyle w:val="Char5"/>
          <w:rFonts w:hint="eastAsia"/>
          <w:spacing w:val="-2"/>
          <w:rtl/>
        </w:rPr>
        <w:t>‏کند</w:t>
      </w:r>
      <w:r w:rsidRPr="008D38E0">
        <w:rPr>
          <w:rStyle w:val="Char5"/>
          <w:spacing w:val="-2"/>
          <w:rtl/>
        </w:rPr>
        <w:t xml:space="preserve"> </w:t>
      </w:r>
      <w:r w:rsidRPr="008D38E0">
        <w:rPr>
          <w:rStyle w:val="Char5"/>
          <w:rFonts w:hint="eastAsia"/>
          <w:spacing w:val="-2"/>
          <w:rtl/>
        </w:rPr>
        <w:t>که</w:t>
      </w:r>
      <w:r w:rsidRPr="008D38E0">
        <w:rPr>
          <w:rStyle w:val="Char5"/>
          <w:spacing w:val="-2"/>
          <w:rtl/>
        </w:rPr>
        <w:t xml:space="preserve"> </w:t>
      </w:r>
      <w:r w:rsidRPr="008D38E0">
        <w:rPr>
          <w:rStyle w:val="Char5"/>
          <w:rFonts w:hint="eastAsia"/>
          <w:spacing w:val="-2"/>
          <w:rtl/>
        </w:rPr>
        <w:t>بخشش</w:t>
      </w:r>
      <w:r w:rsidRPr="008D38E0">
        <w:rPr>
          <w:rStyle w:val="Char5"/>
          <w:spacing w:val="-2"/>
          <w:rtl/>
        </w:rPr>
        <w:t xml:space="preserve"> </w:t>
      </w:r>
      <w:r w:rsidRPr="008D38E0">
        <w:rPr>
          <w:rStyle w:val="Char5"/>
          <w:rFonts w:hint="eastAsia"/>
          <w:spacing w:val="-2"/>
          <w:rtl/>
        </w:rPr>
        <w:t>چهار</w:t>
      </w:r>
      <w:r w:rsidRPr="008D38E0">
        <w:rPr>
          <w:rStyle w:val="Char5"/>
          <w:spacing w:val="-2"/>
          <w:rtl/>
        </w:rPr>
        <w:t xml:space="preserve"> </w:t>
      </w:r>
      <w:r w:rsidRPr="008D38E0">
        <w:rPr>
          <w:rStyle w:val="Char5"/>
          <w:rFonts w:hint="eastAsia"/>
          <w:spacing w:val="-2"/>
          <w:rtl/>
        </w:rPr>
        <w:t>شرط</w:t>
      </w:r>
      <w:r w:rsidRPr="008D38E0">
        <w:rPr>
          <w:rStyle w:val="Char5"/>
          <w:spacing w:val="-2"/>
          <w:rtl/>
        </w:rPr>
        <w:t xml:space="preserve"> </w:t>
      </w:r>
      <w:r w:rsidRPr="008D38E0">
        <w:rPr>
          <w:rStyle w:val="Char5"/>
          <w:rFonts w:hint="eastAsia"/>
          <w:spacing w:val="-2"/>
          <w:rtl/>
        </w:rPr>
        <w:t>دارد،</w:t>
      </w:r>
      <w:r w:rsidRPr="008D38E0">
        <w:rPr>
          <w:rStyle w:val="Char5"/>
          <w:spacing w:val="-2"/>
          <w:rtl/>
        </w:rPr>
        <w:t xml:space="preserve"> </w:t>
      </w:r>
      <w:r w:rsidRPr="008D38E0">
        <w:rPr>
          <w:rStyle w:val="Char5"/>
          <w:rFonts w:hint="eastAsia"/>
          <w:spacing w:val="-2"/>
          <w:rtl/>
        </w:rPr>
        <w:t>اما</w:t>
      </w:r>
      <w:r w:rsidRPr="008D38E0">
        <w:rPr>
          <w:rStyle w:val="Char5"/>
          <w:spacing w:val="-2"/>
          <w:rtl/>
        </w:rPr>
        <w:t xml:space="preserve"> </w:t>
      </w:r>
      <w:r w:rsidRPr="008D38E0">
        <w:rPr>
          <w:rStyle w:val="Char5"/>
          <w:rFonts w:hint="eastAsia"/>
          <w:spacing w:val="-2"/>
          <w:rtl/>
        </w:rPr>
        <w:t>چند</w:t>
      </w:r>
      <w:r w:rsidRPr="008D38E0">
        <w:rPr>
          <w:rStyle w:val="Char5"/>
          <w:spacing w:val="-2"/>
          <w:rtl/>
        </w:rPr>
        <w:t xml:space="preserve"> </w:t>
      </w:r>
      <w:r w:rsidRPr="008D38E0">
        <w:rPr>
          <w:rStyle w:val="Char5"/>
          <w:rFonts w:hint="eastAsia"/>
          <w:spacing w:val="-2"/>
          <w:rtl/>
        </w:rPr>
        <w:t>نفر</w:t>
      </w:r>
      <w:r w:rsidRPr="008D38E0">
        <w:rPr>
          <w:rStyle w:val="Char5"/>
          <w:spacing w:val="-2"/>
          <w:rtl/>
        </w:rPr>
        <w:t xml:space="preserve"> </w:t>
      </w:r>
      <w:r w:rsidRPr="008D38E0">
        <w:rPr>
          <w:rStyle w:val="Char5"/>
          <w:rFonts w:hint="eastAsia"/>
          <w:spacing w:val="-2"/>
          <w:rtl/>
        </w:rPr>
        <w:t>از</w:t>
      </w:r>
      <w:r w:rsidRPr="008D38E0">
        <w:rPr>
          <w:rStyle w:val="Char5"/>
          <w:spacing w:val="-2"/>
          <w:rtl/>
        </w:rPr>
        <w:t xml:space="preserve"> </w:t>
      </w:r>
      <w:r w:rsidRPr="008D38E0">
        <w:rPr>
          <w:rStyle w:val="Char5"/>
          <w:rFonts w:hint="eastAsia"/>
          <w:spacing w:val="-2"/>
          <w:rtl/>
        </w:rPr>
        <w:t>ما</w:t>
      </w:r>
      <w:r w:rsidRPr="008D38E0">
        <w:rPr>
          <w:rStyle w:val="Char5"/>
          <w:spacing w:val="-2"/>
          <w:rtl/>
        </w:rPr>
        <w:t xml:space="preserve"> </w:t>
      </w:r>
      <w:r w:rsidRPr="008D38E0">
        <w:rPr>
          <w:rStyle w:val="Char5"/>
          <w:rFonts w:hint="eastAsia"/>
          <w:spacing w:val="-2"/>
          <w:rtl/>
        </w:rPr>
        <w:t>ا</w:t>
      </w:r>
      <w:r w:rsidRPr="008D38E0">
        <w:rPr>
          <w:rStyle w:val="Char5"/>
          <w:rFonts w:hint="cs"/>
          <w:spacing w:val="-2"/>
          <w:rtl/>
        </w:rPr>
        <w:t>ی</w:t>
      </w:r>
      <w:r w:rsidRPr="008D38E0">
        <w:rPr>
          <w:rStyle w:val="Char5"/>
          <w:rFonts w:hint="eastAsia"/>
          <w:spacing w:val="-2"/>
          <w:rtl/>
        </w:rPr>
        <w:t>ن</w:t>
      </w:r>
      <w:r w:rsidR="008D38E0" w:rsidRPr="008D38E0">
        <w:rPr>
          <w:rStyle w:val="Char5"/>
          <w:spacing w:val="-2"/>
          <w:rtl/>
        </w:rPr>
        <w:t xml:space="preserve"> شرط‌ها </w:t>
      </w:r>
      <w:r w:rsidRPr="008D38E0">
        <w:rPr>
          <w:rStyle w:val="Char5"/>
          <w:rFonts w:hint="eastAsia"/>
          <w:spacing w:val="-2"/>
          <w:rtl/>
        </w:rPr>
        <w:t>را</w:t>
      </w:r>
      <w:r w:rsidRPr="008D38E0">
        <w:rPr>
          <w:rStyle w:val="Char5"/>
          <w:spacing w:val="-2"/>
          <w:rtl/>
        </w:rPr>
        <w:t xml:space="preserve"> </w:t>
      </w:r>
      <w:r w:rsidRPr="008D38E0">
        <w:rPr>
          <w:rStyle w:val="Char5"/>
          <w:rFonts w:hint="eastAsia"/>
          <w:spacing w:val="-2"/>
          <w:rtl/>
        </w:rPr>
        <w:t>دار</w:t>
      </w:r>
      <w:r w:rsidRPr="008D38E0">
        <w:rPr>
          <w:rStyle w:val="Char5"/>
          <w:rFonts w:hint="cs"/>
          <w:spacing w:val="-2"/>
          <w:rtl/>
        </w:rPr>
        <w:t>ی</w:t>
      </w:r>
      <w:r w:rsidRPr="008D38E0">
        <w:rPr>
          <w:rStyle w:val="Char5"/>
          <w:rFonts w:hint="eastAsia"/>
          <w:spacing w:val="-2"/>
          <w:rtl/>
        </w:rPr>
        <w:t>م؟</w:t>
      </w:r>
      <w:r w:rsidRPr="008D38E0">
        <w:rPr>
          <w:rStyle w:val="Char5"/>
          <w:spacing w:val="-2"/>
          <w:rtl/>
        </w:rPr>
        <w:t xml:space="preserve"> </w:t>
      </w:r>
      <w:r w:rsidRPr="008D38E0">
        <w:rPr>
          <w:rStyle w:val="Char5"/>
          <w:rFonts w:hint="eastAsia"/>
          <w:spacing w:val="-2"/>
          <w:rtl/>
        </w:rPr>
        <w:t>پ</w:t>
      </w:r>
      <w:r w:rsidRPr="008D38E0">
        <w:rPr>
          <w:rStyle w:val="Char5"/>
          <w:rFonts w:hint="cs"/>
          <w:spacing w:val="-2"/>
          <w:rtl/>
        </w:rPr>
        <w:t>ی</w:t>
      </w:r>
      <w:r w:rsidRPr="008D38E0">
        <w:rPr>
          <w:rStyle w:val="Char5"/>
          <w:rFonts w:hint="eastAsia"/>
          <w:spacing w:val="-2"/>
          <w:rtl/>
        </w:rPr>
        <w:t>داست</w:t>
      </w:r>
      <w:r w:rsidRPr="008D38E0">
        <w:rPr>
          <w:rStyle w:val="Char5"/>
          <w:spacing w:val="-2"/>
          <w:rtl/>
        </w:rPr>
        <w:t xml:space="preserve"> </w:t>
      </w:r>
      <w:r w:rsidRPr="008D38E0">
        <w:rPr>
          <w:rStyle w:val="Char5"/>
          <w:rFonts w:hint="eastAsia"/>
          <w:spacing w:val="-2"/>
          <w:rtl/>
        </w:rPr>
        <w:t>که</w:t>
      </w:r>
      <w:r w:rsidRPr="008D38E0">
        <w:rPr>
          <w:rStyle w:val="Char5"/>
          <w:spacing w:val="-2"/>
          <w:rtl/>
        </w:rPr>
        <w:t xml:space="preserve"> </w:t>
      </w:r>
      <w:r w:rsidRPr="008D38E0">
        <w:rPr>
          <w:rStyle w:val="Char5"/>
          <w:rFonts w:hint="eastAsia"/>
          <w:spacing w:val="-2"/>
          <w:rtl/>
        </w:rPr>
        <w:t>هر</w:t>
      </w:r>
      <w:r w:rsidRPr="008D38E0">
        <w:rPr>
          <w:rStyle w:val="Char5"/>
          <w:spacing w:val="-2"/>
          <w:rtl/>
        </w:rPr>
        <w:t xml:space="preserve"> </w:t>
      </w:r>
      <w:r w:rsidRPr="008D38E0">
        <w:rPr>
          <w:rStyle w:val="Char5"/>
          <w:rFonts w:hint="cs"/>
          <w:spacing w:val="-2"/>
          <w:rtl/>
        </w:rPr>
        <w:t>ی</w:t>
      </w:r>
      <w:r w:rsidRPr="008D38E0">
        <w:rPr>
          <w:rStyle w:val="Char5"/>
          <w:rFonts w:hint="eastAsia"/>
          <w:spacing w:val="-2"/>
          <w:rtl/>
        </w:rPr>
        <w:t>ک</w:t>
      </w:r>
      <w:r w:rsidRPr="008D38E0">
        <w:rPr>
          <w:rStyle w:val="Char5"/>
          <w:spacing w:val="-2"/>
          <w:rtl/>
        </w:rPr>
        <w:t xml:space="preserve"> </w:t>
      </w:r>
      <w:r w:rsidRPr="008D38E0">
        <w:rPr>
          <w:rStyle w:val="Char5"/>
          <w:rFonts w:hint="eastAsia"/>
          <w:spacing w:val="-2"/>
          <w:rtl/>
        </w:rPr>
        <w:t>به</w:t>
      </w:r>
      <w:r w:rsidRPr="008D38E0">
        <w:rPr>
          <w:rStyle w:val="Char5"/>
          <w:spacing w:val="-2"/>
          <w:rtl/>
        </w:rPr>
        <w:t xml:space="preserve"> </w:t>
      </w:r>
      <w:r w:rsidRPr="008D38E0">
        <w:rPr>
          <w:rStyle w:val="Char5"/>
          <w:rFonts w:hint="eastAsia"/>
          <w:spacing w:val="-2"/>
          <w:rtl/>
        </w:rPr>
        <w:t>ناچار</w:t>
      </w:r>
      <w:r w:rsidRPr="008D38E0">
        <w:rPr>
          <w:rStyle w:val="Char5"/>
          <w:spacing w:val="-2"/>
          <w:rtl/>
        </w:rPr>
        <w:t xml:space="preserve"> </w:t>
      </w:r>
      <w:r w:rsidRPr="008D38E0">
        <w:rPr>
          <w:rStyle w:val="Char5"/>
          <w:rFonts w:hint="eastAsia"/>
          <w:spacing w:val="-2"/>
          <w:rtl/>
        </w:rPr>
        <w:t>در</w:t>
      </w:r>
      <w:r w:rsidR="00C172DF">
        <w:rPr>
          <w:rStyle w:val="Char5"/>
          <w:spacing w:val="-2"/>
          <w:rtl/>
        </w:rPr>
        <w:t xml:space="preserve"> هرکدام </w:t>
      </w:r>
      <w:r w:rsidRPr="008D38E0">
        <w:rPr>
          <w:rStyle w:val="Char5"/>
          <w:rFonts w:hint="eastAsia"/>
          <w:spacing w:val="-2"/>
          <w:rtl/>
        </w:rPr>
        <w:t>از</w:t>
      </w:r>
      <w:r w:rsidRPr="008D38E0">
        <w:rPr>
          <w:rStyle w:val="Char5"/>
          <w:spacing w:val="-2"/>
          <w:rtl/>
        </w:rPr>
        <w:t xml:space="preserve"> </w:t>
      </w:r>
      <w:r w:rsidRPr="008D38E0">
        <w:rPr>
          <w:rStyle w:val="Char5"/>
          <w:rFonts w:hint="eastAsia"/>
          <w:spacing w:val="-2"/>
          <w:rtl/>
        </w:rPr>
        <w:t>ا</w:t>
      </w:r>
      <w:r w:rsidRPr="008D38E0">
        <w:rPr>
          <w:rStyle w:val="Char5"/>
          <w:rFonts w:hint="cs"/>
          <w:spacing w:val="-2"/>
          <w:rtl/>
        </w:rPr>
        <w:t>ی</w:t>
      </w:r>
      <w:r w:rsidRPr="008D38E0">
        <w:rPr>
          <w:rStyle w:val="Char5"/>
          <w:rFonts w:hint="eastAsia"/>
          <w:spacing w:val="-2"/>
          <w:rtl/>
        </w:rPr>
        <w:t>ن</w:t>
      </w:r>
      <w:r w:rsidR="008D38E0" w:rsidRPr="008D38E0">
        <w:rPr>
          <w:rStyle w:val="Char5"/>
          <w:spacing w:val="-2"/>
          <w:rtl/>
        </w:rPr>
        <w:t xml:space="preserve"> شرط‌ها </w:t>
      </w:r>
      <w:r w:rsidRPr="008D38E0">
        <w:rPr>
          <w:rStyle w:val="Char5"/>
          <w:rFonts w:hint="eastAsia"/>
          <w:spacing w:val="-2"/>
          <w:rtl/>
        </w:rPr>
        <w:t>نقص</w:t>
      </w:r>
      <w:r w:rsidRPr="008D38E0">
        <w:rPr>
          <w:rStyle w:val="Char5"/>
          <w:rFonts w:hint="cs"/>
          <w:spacing w:val="-2"/>
          <w:rtl/>
        </w:rPr>
        <w:t>ی</w:t>
      </w:r>
      <w:r w:rsidRPr="008D38E0">
        <w:rPr>
          <w:rStyle w:val="Char5"/>
          <w:spacing w:val="-2"/>
          <w:rtl/>
        </w:rPr>
        <w:t xml:space="preserve"> </w:t>
      </w:r>
      <w:r w:rsidRPr="008D38E0">
        <w:rPr>
          <w:rStyle w:val="Char5"/>
          <w:rFonts w:hint="eastAsia"/>
          <w:spacing w:val="-2"/>
          <w:rtl/>
        </w:rPr>
        <w:t>دارد</w:t>
      </w:r>
      <w:r w:rsidRPr="008D38E0">
        <w:rPr>
          <w:rStyle w:val="Char5"/>
          <w:spacing w:val="-2"/>
          <w:rtl/>
        </w:rPr>
        <w:t>.</w:t>
      </w:r>
    </w:p>
    <w:p w:rsidR="000B5A71" w:rsidRPr="008548CA" w:rsidRDefault="000B5A71" w:rsidP="00EE02A2">
      <w:pPr>
        <w:ind w:firstLine="284"/>
        <w:jc w:val="both"/>
        <w:rPr>
          <w:rStyle w:val="Char5"/>
          <w:rtl/>
        </w:rPr>
      </w:pPr>
      <w:r w:rsidRPr="008548CA">
        <w:rPr>
          <w:rStyle w:val="Char5"/>
          <w:rFonts w:hint="eastAsia"/>
          <w:rtl/>
        </w:rPr>
        <w:t>از</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چهار</w:t>
      </w:r>
      <w:r w:rsidRPr="008548CA">
        <w:rPr>
          <w:rStyle w:val="Char5"/>
          <w:rtl/>
        </w:rPr>
        <w:t xml:space="preserve"> </w:t>
      </w:r>
      <w:r w:rsidRPr="008548CA">
        <w:rPr>
          <w:rStyle w:val="Char5"/>
          <w:rFonts w:hint="eastAsia"/>
          <w:rtl/>
        </w:rPr>
        <w:t>شرط</w:t>
      </w:r>
      <w:r w:rsidRPr="008548CA">
        <w:rPr>
          <w:rStyle w:val="Char5"/>
          <w:rtl/>
        </w:rPr>
        <w:t xml:space="preserve"> </w:t>
      </w:r>
      <w:r w:rsidRPr="008548CA">
        <w:rPr>
          <w:rStyle w:val="Char5"/>
          <w:rFonts w:hint="eastAsia"/>
          <w:rtl/>
        </w:rPr>
        <w:t>نخست</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توبه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بعد</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مان،</w:t>
      </w:r>
      <w:r w:rsidRPr="008548CA">
        <w:rPr>
          <w:rStyle w:val="Char5"/>
          <w:rtl/>
        </w:rPr>
        <w:t xml:space="preserve"> </w:t>
      </w:r>
      <w:r w:rsidRPr="008548CA">
        <w:rPr>
          <w:rStyle w:val="Char5"/>
          <w:rFonts w:hint="eastAsia"/>
          <w:rtl/>
        </w:rPr>
        <w:t>کار</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ک</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بالاخره</w:t>
      </w:r>
      <w:r w:rsidRPr="008548CA">
        <w:rPr>
          <w:rStyle w:val="Char5"/>
          <w:rtl/>
        </w:rPr>
        <w:t xml:space="preserve"> </w:t>
      </w:r>
      <w:r w:rsidRPr="008548CA">
        <w:rPr>
          <w:rStyle w:val="Char5"/>
          <w:rFonts w:hint="eastAsia"/>
          <w:rtl/>
        </w:rPr>
        <w:t>هدا</w:t>
      </w:r>
      <w:r w:rsidRPr="008548CA">
        <w:rPr>
          <w:rStyle w:val="Char5"/>
          <w:rFonts w:hint="cs"/>
          <w:rtl/>
        </w:rPr>
        <w:t>ی</w:t>
      </w:r>
      <w:r w:rsidRPr="008548CA">
        <w:rPr>
          <w:rStyle w:val="Char5"/>
          <w:rFonts w:hint="eastAsia"/>
          <w:rtl/>
        </w:rPr>
        <w:t>ت</w:t>
      </w:r>
      <w:r w:rsidRPr="008548CA">
        <w:rPr>
          <w:rStyle w:val="Char5"/>
          <w:rtl/>
        </w:rPr>
        <w:t>.</w:t>
      </w:r>
      <w:r w:rsidR="005D5775">
        <w:rPr>
          <w:rStyle w:val="Char5"/>
          <w:rtl/>
        </w:rPr>
        <w:t xml:space="preserve"> چنانکه </w:t>
      </w:r>
      <w:r w:rsidRPr="008548CA">
        <w:rPr>
          <w:rStyle w:val="Char5"/>
          <w:rFonts w:hint="eastAsia"/>
          <w:rtl/>
        </w:rPr>
        <w:t>در</w:t>
      </w:r>
      <w:r w:rsidRPr="008548CA">
        <w:rPr>
          <w:rStyle w:val="Char5"/>
          <w:rtl/>
        </w:rPr>
        <w:t xml:space="preserve"> </w:t>
      </w:r>
      <w:r w:rsidRPr="008548CA">
        <w:rPr>
          <w:rStyle w:val="Char5"/>
          <w:rFonts w:hint="eastAsia"/>
          <w:rtl/>
        </w:rPr>
        <w:t>سوره‏</w:t>
      </w:r>
      <w:r w:rsidRPr="008548CA">
        <w:rPr>
          <w:rStyle w:val="Char5"/>
          <w:rFonts w:hint="cs"/>
          <w:rtl/>
        </w:rPr>
        <w:t>ی</w:t>
      </w:r>
      <w:r w:rsidRPr="008548CA">
        <w:rPr>
          <w:rStyle w:val="Char5"/>
          <w:rtl/>
        </w:rPr>
        <w:t xml:space="preserve"> </w:t>
      </w:r>
      <w:r w:rsidRPr="008548CA">
        <w:rPr>
          <w:rStyle w:val="Char5"/>
          <w:rFonts w:hint="eastAsia"/>
          <w:rtl/>
        </w:rPr>
        <w:t>عصر</w:t>
      </w:r>
      <w:r w:rsidRPr="008548CA">
        <w:rPr>
          <w:rStyle w:val="Char5"/>
          <w:rtl/>
        </w:rPr>
        <w:t xml:space="preserve"> </w:t>
      </w:r>
      <w:r w:rsidRPr="008548CA">
        <w:rPr>
          <w:rStyle w:val="Char5"/>
          <w:rFonts w:hint="eastAsia"/>
          <w:rtl/>
        </w:rPr>
        <w:t>هست</w:t>
      </w:r>
      <w:r w:rsidR="00B00B82">
        <w:rPr>
          <w:rStyle w:val="Char5"/>
          <w:rtl/>
        </w:rPr>
        <w:t xml:space="preserve"> آنجا </w:t>
      </w:r>
      <w:r w:rsidRPr="008548CA">
        <w:rPr>
          <w:rStyle w:val="Char5"/>
          <w:rFonts w:hint="eastAsia"/>
          <w:rtl/>
        </w:rPr>
        <w:t>که</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سوگند</w:t>
      </w:r>
      <w:r w:rsidRPr="008548CA">
        <w:rPr>
          <w:rStyle w:val="Char5"/>
          <w:rtl/>
        </w:rPr>
        <w:t xml:space="preserve"> </w:t>
      </w:r>
      <w:r w:rsidRPr="008548CA">
        <w:rPr>
          <w:rStyle w:val="Char5"/>
          <w:rFonts w:hint="cs"/>
          <w:rtl/>
        </w:rPr>
        <w:t>ی</w:t>
      </w:r>
      <w:r w:rsidRPr="008548CA">
        <w:rPr>
          <w:rStyle w:val="Char5"/>
          <w:rFonts w:hint="eastAsia"/>
          <w:rtl/>
        </w:rPr>
        <w:t>اد</w:t>
      </w:r>
      <w:r w:rsidRPr="008548CA">
        <w:rPr>
          <w:rStyle w:val="Char5"/>
          <w:rtl/>
        </w:rPr>
        <w:t xml:space="preserve"> </w:t>
      </w:r>
      <w:r w:rsidRPr="008548CA">
        <w:rPr>
          <w:rStyle w:val="Char5"/>
          <w:rFonts w:hint="eastAsia"/>
          <w:rtl/>
        </w:rPr>
        <w:t>کرده</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مردم</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روشن</w:t>
      </w:r>
      <w:r w:rsidRPr="008548CA">
        <w:rPr>
          <w:rStyle w:val="Char5"/>
          <w:rFonts w:hint="cs"/>
          <w:rtl/>
        </w:rPr>
        <w:t>ی</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ز</w:t>
      </w:r>
      <w:r w:rsidRPr="008548CA">
        <w:rPr>
          <w:rStyle w:val="Char5"/>
          <w:rFonts w:hint="cs"/>
          <w:rtl/>
        </w:rPr>
        <w:t>ی</w:t>
      </w:r>
      <w:r w:rsidRPr="008548CA">
        <w:rPr>
          <w:rStyle w:val="Char5"/>
          <w:rFonts w:hint="eastAsia"/>
          <w:rtl/>
        </w:rPr>
        <w:t>ان</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سر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‏برند</w:t>
      </w:r>
      <w:r w:rsidRPr="008548CA">
        <w:rPr>
          <w:rStyle w:val="Char5"/>
          <w:rtl/>
        </w:rPr>
        <w:t xml:space="preserve">. </w:t>
      </w:r>
      <w:r w:rsidRPr="008548CA">
        <w:rPr>
          <w:rStyle w:val="Char5"/>
          <w:rFonts w:hint="eastAsia"/>
          <w:rtl/>
        </w:rPr>
        <w:t>اما</w:t>
      </w:r>
      <w:r w:rsidRPr="008548CA">
        <w:rPr>
          <w:rStyle w:val="Char5"/>
          <w:rtl/>
        </w:rPr>
        <w:t xml:space="preserve"> </w:t>
      </w:r>
      <w:r w:rsidRPr="008548CA">
        <w:rPr>
          <w:rStyle w:val="Char5"/>
          <w:rFonts w:hint="eastAsia"/>
          <w:rtl/>
        </w:rPr>
        <w:t>گروه</w:t>
      </w:r>
      <w:r w:rsidRPr="008548CA">
        <w:rPr>
          <w:rStyle w:val="Char5"/>
          <w:rFonts w:hint="cs"/>
          <w:rtl/>
        </w:rPr>
        <w:t>ی</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‏ها</w:t>
      </w:r>
      <w:r w:rsidRPr="008548CA">
        <w:rPr>
          <w:rStyle w:val="Char5"/>
          <w:rtl/>
        </w:rPr>
        <w:t xml:space="preserve"> </w:t>
      </w:r>
      <w:r w:rsidRPr="008548CA">
        <w:rPr>
          <w:rStyle w:val="Char5"/>
          <w:rFonts w:hint="eastAsia"/>
          <w:rtl/>
        </w:rPr>
        <w:t>جدا</w:t>
      </w:r>
      <w:r w:rsidRPr="008548CA">
        <w:rPr>
          <w:rStyle w:val="Char5"/>
          <w:rtl/>
        </w:rPr>
        <w:t xml:space="preserve"> </w:t>
      </w:r>
      <w:r w:rsidRPr="008548CA">
        <w:rPr>
          <w:rStyle w:val="Char5"/>
          <w:rFonts w:hint="eastAsia"/>
          <w:rtl/>
        </w:rPr>
        <w:t>کرده،</w:t>
      </w:r>
      <w:r w:rsidRPr="008548CA">
        <w:rPr>
          <w:rStyle w:val="Char5"/>
          <w:rtl/>
        </w:rPr>
        <w:t xml:space="preserve"> </w:t>
      </w:r>
      <w:r w:rsidRPr="008548CA">
        <w:rPr>
          <w:rStyle w:val="Char5"/>
          <w:rFonts w:hint="eastAsia"/>
          <w:rtl/>
        </w:rPr>
        <w:t>بد</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شکل</w:t>
      </w:r>
      <w:r w:rsidR="008D38E0">
        <w:rPr>
          <w:rStyle w:val="Char5"/>
          <w:rFonts w:hint="cs"/>
          <w:rtl/>
        </w:rPr>
        <w:t xml:space="preserve"> </w:t>
      </w:r>
      <w:r w:rsidR="008D38E0">
        <w:rPr>
          <w:rStyle w:val="Char5"/>
          <w:rFonts w:cs="CTraditional Arabic" w:hint="cs"/>
          <w:rtl/>
        </w:rPr>
        <w:t>﴿</w:t>
      </w:r>
      <w:r w:rsidR="00EE02A2" w:rsidRPr="00961C37">
        <w:rPr>
          <w:rStyle w:val="Chard"/>
          <w:rFonts w:hint="eastAsia"/>
          <w:rtl/>
        </w:rPr>
        <w:t>إِلَّا</w:t>
      </w:r>
      <w:r w:rsidR="00EE02A2" w:rsidRPr="00961C37">
        <w:rPr>
          <w:rStyle w:val="Chard"/>
          <w:rtl/>
        </w:rPr>
        <w:t xml:space="preserve"> </w:t>
      </w:r>
      <w:r w:rsidR="00EE02A2" w:rsidRPr="00961C37">
        <w:rPr>
          <w:rStyle w:val="Chard"/>
          <w:rFonts w:hint="cs"/>
          <w:rtl/>
        </w:rPr>
        <w:t>ٱ</w:t>
      </w:r>
      <w:r w:rsidR="00EE02A2" w:rsidRPr="00961C37">
        <w:rPr>
          <w:rStyle w:val="Chard"/>
          <w:rFonts w:hint="eastAsia"/>
          <w:rtl/>
        </w:rPr>
        <w:t>لَّذِينَ</w:t>
      </w:r>
      <w:r w:rsidR="00EE02A2" w:rsidRPr="00961C37">
        <w:rPr>
          <w:rStyle w:val="Chard"/>
          <w:rtl/>
        </w:rPr>
        <w:t xml:space="preserve"> </w:t>
      </w:r>
      <w:r w:rsidR="00EE02A2" w:rsidRPr="00961C37">
        <w:rPr>
          <w:rStyle w:val="Chard"/>
          <w:rFonts w:hint="eastAsia"/>
          <w:rtl/>
        </w:rPr>
        <w:t>ءَامَنُواْ</w:t>
      </w:r>
      <w:r w:rsidR="00EE02A2" w:rsidRPr="00961C37">
        <w:rPr>
          <w:rStyle w:val="Chard"/>
          <w:rtl/>
        </w:rPr>
        <w:t xml:space="preserve"> </w:t>
      </w:r>
      <w:r w:rsidR="00EE02A2" w:rsidRPr="00961C37">
        <w:rPr>
          <w:rStyle w:val="Chard"/>
          <w:rFonts w:hint="eastAsia"/>
          <w:rtl/>
        </w:rPr>
        <w:t>وَعَمِلُواْ</w:t>
      </w:r>
      <w:r w:rsidR="00EE02A2" w:rsidRPr="00961C37">
        <w:rPr>
          <w:rStyle w:val="Chard"/>
          <w:rtl/>
        </w:rPr>
        <w:t xml:space="preserve"> </w:t>
      </w:r>
      <w:r w:rsidR="00EE02A2" w:rsidRPr="00961C37">
        <w:rPr>
          <w:rStyle w:val="Chard"/>
          <w:rFonts w:hint="cs"/>
          <w:rtl/>
        </w:rPr>
        <w:t>ٱ</w:t>
      </w:r>
      <w:r w:rsidR="00EE02A2" w:rsidRPr="00961C37">
        <w:rPr>
          <w:rStyle w:val="Chard"/>
          <w:rFonts w:hint="eastAsia"/>
          <w:rtl/>
        </w:rPr>
        <w:t>لصَّ</w:t>
      </w:r>
      <w:r w:rsidR="00EE02A2" w:rsidRPr="00961C37">
        <w:rPr>
          <w:rStyle w:val="Chard"/>
          <w:rFonts w:hint="cs"/>
          <w:rtl/>
        </w:rPr>
        <w:t>ٰ</w:t>
      </w:r>
      <w:r w:rsidR="00EE02A2" w:rsidRPr="00961C37">
        <w:rPr>
          <w:rStyle w:val="Chard"/>
          <w:rFonts w:hint="eastAsia"/>
          <w:rtl/>
        </w:rPr>
        <w:t>لِحَ</w:t>
      </w:r>
      <w:r w:rsidR="00EE02A2" w:rsidRPr="00961C37">
        <w:rPr>
          <w:rStyle w:val="Chard"/>
          <w:rFonts w:hint="cs"/>
          <w:rtl/>
        </w:rPr>
        <w:t>ٰ</w:t>
      </w:r>
      <w:r w:rsidR="00EE02A2" w:rsidRPr="00961C37">
        <w:rPr>
          <w:rStyle w:val="Chard"/>
          <w:rFonts w:hint="eastAsia"/>
          <w:rtl/>
        </w:rPr>
        <w:t>تِ</w:t>
      </w:r>
      <w:r w:rsidR="00EE02A2" w:rsidRPr="00961C37">
        <w:rPr>
          <w:rStyle w:val="Chard"/>
          <w:rtl/>
        </w:rPr>
        <w:t xml:space="preserve"> </w:t>
      </w:r>
      <w:r w:rsidR="00EE02A2" w:rsidRPr="00961C37">
        <w:rPr>
          <w:rStyle w:val="Chard"/>
          <w:rFonts w:hint="eastAsia"/>
          <w:rtl/>
        </w:rPr>
        <w:t>وَتَوَاصَو</w:t>
      </w:r>
      <w:r w:rsidR="00EE02A2" w:rsidRPr="00961C37">
        <w:rPr>
          <w:rStyle w:val="Chard"/>
          <w:rFonts w:hint="cs"/>
          <w:rtl/>
        </w:rPr>
        <w:t>ۡ</w:t>
      </w:r>
      <w:r w:rsidR="00EE02A2" w:rsidRPr="00961C37">
        <w:rPr>
          <w:rStyle w:val="Chard"/>
          <w:rFonts w:hint="eastAsia"/>
          <w:rtl/>
        </w:rPr>
        <w:t>اْ</w:t>
      </w:r>
      <w:r w:rsidR="00EE02A2" w:rsidRPr="00961C37">
        <w:rPr>
          <w:rStyle w:val="Chard"/>
          <w:rtl/>
        </w:rPr>
        <w:t xml:space="preserve"> </w:t>
      </w:r>
      <w:r w:rsidR="00EE02A2" w:rsidRPr="00961C37">
        <w:rPr>
          <w:rStyle w:val="Chard"/>
          <w:rFonts w:hint="eastAsia"/>
          <w:rtl/>
        </w:rPr>
        <w:t>بِ</w:t>
      </w:r>
      <w:r w:rsidR="00EE02A2" w:rsidRPr="00961C37">
        <w:rPr>
          <w:rStyle w:val="Chard"/>
          <w:rFonts w:hint="cs"/>
          <w:rtl/>
        </w:rPr>
        <w:t>ٱ</w:t>
      </w:r>
      <w:r w:rsidR="00EE02A2" w:rsidRPr="00961C37">
        <w:rPr>
          <w:rStyle w:val="Chard"/>
          <w:rFonts w:hint="eastAsia"/>
          <w:rtl/>
        </w:rPr>
        <w:t>ل</w:t>
      </w:r>
      <w:r w:rsidR="00EE02A2" w:rsidRPr="00961C37">
        <w:rPr>
          <w:rStyle w:val="Chard"/>
          <w:rFonts w:hint="cs"/>
          <w:rtl/>
        </w:rPr>
        <w:t>ۡ</w:t>
      </w:r>
      <w:r w:rsidR="00EE02A2" w:rsidRPr="00961C37">
        <w:rPr>
          <w:rStyle w:val="Chard"/>
          <w:rFonts w:hint="eastAsia"/>
          <w:rtl/>
        </w:rPr>
        <w:t>حَقِّ</w:t>
      </w:r>
      <w:r w:rsidR="00EE02A2" w:rsidRPr="00961C37">
        <w:rPr>
          <w:rStyle w:val="Chard"/>
          <w:rtl/>
        </w:rPr>
        <w:t xml:space="preserve"> </w:t>
      </w:r>
      <w:r w:rsidR="00EE02A2" w:rsidRPr="00961C37">
        <w:rPr>
          <w:rStyle w:val="Chard"/>
          <w:rFonts w:hint="eastAsia"/>
          <w:rtl/>
        </w:rPr>
        <w:t>وَتَوَاصَو</w:t>
      </w:r>
      <w:r w:rsidR="00EE02A2" w:rsidRPr="00961C37">
        <w:rPr>
          <w:rStyle w:val="Chard"/>
          <w:rFonts w:hint="cs"/>
          <w:rtl/>
        </w:rPr>
        <w:t>ۡ</w:t>
      </w:r>
      <w:r w:rsidR="00EE02A2" w:rsidRPr="00961C37">
        <w:rPr>
          <w:rStyle w:val="Chard"/>
          <w:rFonts w:hint="eastAsia"/>
          <w:rtl/>
        </w:rPr>
        <w:t>اْ</w:t>
      </w:r>
      <w:r w:rsidR="00EE02A2" w:rsidRPr="00961C37">
        <w:rPr>
          <w:rStyle w:val="Chard"/>
          <w:rtl/>
        </w:rPr>
        <w:t xml:space="preserve"> </w:t>
      </w:r>
      <w:r w:rsidR="00EE02A2" w:rsidRPr="00961C37">
        <w:rPr>
          <w:rStyle w:val="Chard"/>
          <w:rFonts w:hint="eastAsia"/>
          <w:rtl/>
        </w:rPr>
        <w:t>بِ</w:t>
      </w:r>
      <w:r w:rsidR="00EE02A2" w:rsidRPr="00961C37">
        <w:rPr>
          <w:rStyle w:val="Chard"/>
          <w:rFonts w:hint="cs"/>
          <w:rtl/>
        </w:rPr>
        <w:t>ٱ</w:t>
      </w:r>
      <w:r w:rsidR="00EE02A2" w:rsidRPr="00961C37">
        <w:rPr>
          <w:rStyle w:val="Chard"/>
          <w:rFonts w:hint="eastAsia"/>
          <w:rtl/>
        </w:rPr>
        <w:t>لصَّب</w:t>
      </w:r>
      <w:r w:rsidR="00EE02A2" w:rsidRPr="00961C37">
        <w:rPr>
          <w:rStyle w:val="Chard"/>
          <w:rFonts w:hint="cs"/>
          <w:rtl/>
        </w:rPr>
        <w:t>ۡ</w:t>
      </w:r>
      <w:r w:rsidR="00EE02A2" w:rsidRPr="00961C37">
        <w:rPr>
          <w:rStyle w:val="Chard"/>
          <w:rFonts w:hint="eastAsia"/>
          <w:rtl/>
        </w:rPr>
        <w:t>رِ</w:t>
      </w:r>
      <w:r w:rsidR="00EE02A2" w:rsidRPr="00961C37">
        <w:rPr>
          <w:rStyle w:val="Chard"/>
          <w:rtl/>
        </w:rPr>
        <w:t xml:space="preserve"> </w:t>
      </w:r>
      <w:r w:rsidR="00EE02A2" w:rsidRPr="00961C37">
        <w:rPr>
          <w:rStyle w:val="Chard"/>
          <w:rFonts w:hint="cs"/>
          <w:rtl/>
        </w:rPr>
        <w:t>٣</w:t>
      </w:r>
      <w:r w:rsidR="008D38E0">
        <w:rPr>
          <w:rStyle w:val="Char5"/>
          <w:rFonts w:cs="CTraditional Arabic" w:hint="cs"/>
          <w:rtl/>
        </w:rPr>
        <w:t>﴾</w:t>
      </w:r>
      <w:r w:rsidRPr="008548CA">
        <w:rPr>
          <w:rStyle w:val="Char5"/>
          <w:rtl/>
        </w:rPr>
        <w:t xml:space="preserve"> </w:t>
      </w:r>
      <w:r w:rsidR="00EE02A2" w:rsidRPr="00EE02A2">
        <w:rPr>
          <w:rStyle w:val="Charc"/>
          <w:rFonts w:hint="cs"/>
          <w:rtl/>
        </w:rPr>
        <w:t>[ال</w:t>
      </w:r>
      <w:r w:rsidRPr="00EE02A2">
        <w:rPr>
          <w:rStyle w:val="Charc"/>
          <w:rtl/>
        </w:rPr>
        <w:t>عصر: ٣</w:t>
      </w:r>
      <w:r w:rsidR="00EE02A2" w:rsidRPr="00EE02A2">
        <w:rPr>
          <w:rStyle w:val="Charc"/>
          <w:rFonts w:hint="cs"/>
          <w:rtl/>
        </w:rPr>
        <w:t>]</w:t>
      </w:r>
      <w:r w:rsidRPr="008548CA">
        <w:rPr>
          <w:rStyle w:val="Char5"/>
          <w:rtl/>
        </w:rPr>
        <w:t xml:space="preserve"> «</w:t>
      </w:r>
      <w:r w:rsidRPr="008548CA">
        <w:rPr>
          <w:rStyle w:val="Char5"/>
          <w:rFonts w:hint="eastAsia"/>
          <w:rtl/>
        </w:rPr>
        <w:t>جز</w:t>
      </w:r>
      <w:r w:rsidR="00811778">
        <w:rPr>
          <w:rStyle w:val="Char5"/>
          <w:rFonts w:hint="cs"/>
          <w:rtl/>
        </w:rPr>
        <w:t xml:space="preserve"> آن‌ها </w:t>
      </w:r>
      <w:r w:rsidRPr="008548CA">
        <w:rPr>
          <w:rStyle w:val="Char5"/>
          <w:rFonts w:hint="eastAsia"/>
          <w:rtl/>
        </w:rPr>
        <w:t>که</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مان</w:t>
      </w:r>
      <w:r w:rsidRPr="008548CA">
        <w:rPr>
          <w:rStyle w:val="Char5"/>
          <w:rtl/>
        </w:rPr>
        <w:t xml:space="preserve"> </w:t>
      </w:r>
      <w:r w:rsidRPr="008548CA">
        <w:rPr>
          <w:rStyle w:val="Char5"/>
          <w:rFonts w:hint="eastAsia"/>
          <w:rtl/>
        </w:rPr>
        <w:t>آوردند،</w:t>
      </w:r>
      <w:r w:rsidRPr="008548CA">
        <w:rPr>
          <w:rStyle w:val="Char5"/>
          <w:rtl/>
        </w:rPr>
        <w:t xml:space="preserve"> </w:t>
      </w:r>
      <w:r w:rsidRPr="008548CA">
        <w:rPr>
          <w:rStyle w:val="Char5"/>
          <w:rFonts w:hint="eastAsia"/>
          <w:rtl/>
        </w:rPr>
        <w:t>کار</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ک</w:t>
      </w:r>
      <w:r w:rsidRPr="008548CA">
        <w:rPr>
          <w:rStyle w:val="Char5"/>
          <w:rtl/>
        </w:rPr>
        <w:t xml:space="preserve"> </w:t>
      </w:r>
      <w:r w:rsidRPr="008548CA">
        <w:rPr>
          <w:rStyle w:val="Char5"/>
          <w:rFonts w:hint="eastAsia"/>
          <w:rtl/>
        </w:rPr>
        <w:t>کرده‏اند</w:t>
      </w:r>
      <w:r w:rsidRPr="008548CA">
        <w:rPr>
          <w:rStyle w:val="Char5"/>
          <w:rtl/>
        </w:rPr>
        <w:t xml:space="preserve"> </w:t>
      </w:r>
      <w:r w:rsidRPr="008548CA">
        <w:rPr>
          <w:rStyle w:val="Char5"/>
          <w:rFonts w:hint="cs"/>
          <w:rtl/>
        </w:rPr>
        <w:t>ی</w:t>
      </w:r>
      <w:r w:rsidRPr="008548CA">
        <w:rPr>
          <w:rStyle w:val="Char5"/>
          <w:rFonts w:hint="eastAsia"/>
          <w:rtl/>
        </w:rPr>
        <w:t>کد</w:t>
      </w:r>
      <w:r w:rsidRPr="008548CA">
        <w:rPr>
          <w:rStyle w:val="Char5"/>
          <w:rFonts w:hint="cs"/>
          <w:rtl/>
        </w:rPr>
        <w:t>ی</w:t>
      </w:r>
      <w:r w:rsidRPr="008548CA">
        <w:rPr>
          <w:rStyle w:val="Char5"/>
          <w:rFonts w:hint="eastAsia"/>
          <w:rtl/>
        </w:rPr>
        <w:t>گر</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راست</w:t>
      </w:r>
      <w:r w:rsidRPr="008548CA">
        <w:rPr>
          <w:rStyle w:val="Char5"/>
          <w:rFonts w:hint="cs"/>
          <w:rtl/>
        </w:rPr>
        <w:t>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سفارش</w:t>
      </w:r>
      <w:r w:rsidRPr="008548CA">
        <w:rPr>
          <w:rStyle w:val="Char5"/>
          <w:rtl/>
        </w:rPr>
        <w:t xml:space="preserve"> </w:t>
      </w:r>
      <w:r w:rsidRPr="008548CA">
        <w:rPr>
          <w:rStyle w:val="Char5"/>
          <w:rFonts w:hint="eastAsia"/>
          <w:rtl/>
        </w:rPr>
        <w:t>کرده‏اند»</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خداوند</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سوره</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tl/>
        </w:rPr>
        <w:t xml:space="preserve"> </w:t>
      </w:r>
      <w:r w:rsidRPr="008548CA">
        <w:rPr>
          <w:rStyle w:val="Char5"/>
          <w:rFonts w:hint="eastAsia"/>
          <w:rtl/>
        </w:rPr>
        <w:t>رها</w:t>
      </w:r>
      <w:r w:rsidRPr="008548CA">
        <w:rPr>
          <w:rStyle w:val="Char5"/>
          <w:rFonts w:hint="cs"/>
          <w:rtl/>
        </w:rPr>
        <w:t>یی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ز</w:t>
      </w:r>
      <w:r w:rsidRPr="008548CA">
        <w:rPr>
          <w:rStyle w:val="Char5"/>
          <w:rFonts w:hint="cs"/>
          <w:rtl/>
        </w:rPr>
        <w:t>ی</w:t>
      </w:r>
      <w:r w:rsidRPr="008548CA">
        <w:rPr>
          <w:rStyle w:val="Char5"/>
          <w:rFonts w:hint="eastAsia"/>
          <w:rtl/>
        </w:rPr>
        <w:t>انمند</w:t>
      </w:r>
      <w:r w:rsidRPr="008548CA">
        <w:rPr>
          <w:rStyle w:val="Char5"/>
          <w:rFonts w:hint="cs"/>
          <w:rtl/>
        </w:rPr>
        <w:t>ی</w:t>
      </w:r>
      <w:r w:rsidRPr="008548CA">
        <w:rPr>
          <w:rStyle w:val="Char5"/>
          <w:rtl/>
        </w:rPr>
        <w:t xml:space="preserve"> </w:t>
      </w:r>
      <w:r w:rsidRPr="008548CA">
        <w:rPr>
          <w:rStyle w:val="Char5"/>
          <w:rFonts w:hint="eastAsia"/>
          <w:rtl/>
        </w:rPr>
        <w:t>چهار</w:t>
      </w:r>
      <w:r w:rsidRPr="008548CA">
        <w:rPr>
          <w:rStyle w:val="Char5"/>
          <w:rtl/>
        </w:rPr>
        <w:t xml:space="preserve"> </w:t>
      </w:r>
      <w:r w:rsidRPr="008548CA">
        <w:rPr>
          <w:rStyle w:val="Char5"/>
          <w:rFonts w:hint="eastAsia"/>
          <w:rtl/>
        </w:rPr>
        <w:t>شرط</w:t>
      </w:r>
      <w:r w:rsidRPr="008548CA">
        <w:rPr>
          <w:rStyle w:val="Char5"/>
          <w:rtl/>
        </w:rPr>
        <w:t xml:space="preserve"> </w:t>
      </w:r>
      <w:r w:rsidRPr="008548CA">
        <w:rPr>
          <w:rStyle w:val="Char5"/>
          <w:rFonts w:hint="eastAsia"/>
          <w:rtl/>
        </w:rPr>
        <w:t>گذاشته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اکنون</w:t>
      </w:r>
      <w:r w:rsidRPr="008548CA">
        <w:rPr>
          <w:rStyle w:val="Char5"/>
          <w:rtl/>
        </w:rPr>
        <w:t xml:space="preserve"> </w:t>
      </w:r>
      <w:r w:rsidRPr="008548CA">
        <w:rPr>
          <w:rStyle w:val="Char5"/>
          <w:rFonts w:hint="eastAsia"/>
          <w:rtl/>
        </w:rPr>
        <w:t>جا</w:t>
      </w:r>
      <w:r w:rsidRPr="008548CA">
        <w:rPr>
          <w:rStyle w:val="Char5"/>
          <w:rtl/>
        </w:rPr>
        <w:t xml:space="preserve"> </w:t>
      </w:r>
      <w:r w:rsidRPr="008548CA">
        <w:rPr>
          <w:rStyle w:val="Char5"/>
          <w:rFonts w:hint="eastAsia"/>
          <w:rtl/>
        </w:rPr>
        <w:t>دارد</w:t>
      </w:r>
      <w:r w:rsidRPr="008548CA">
        <w:rPr>
          <w:rStyle w:val="Char5"/>
          <w:rtl/>
        </w:rPr>
        <w:t xml:space="preserve"> </w:t>
      </w:r>
      <w:r w:rsidRPr="008548CA">
        <w:rPr>
          <w:rStyle w:val="Char5"/>
          <w:rFonts w:hint="eastAsia"/>
          <w:rtl/>
        </w:rPr>
        <w:t>بپرس</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چند</w:t>
      </w:r>
      <w:r w:rsidRPr="008548CA">
        <w:rPr>
          <w:rStyle w:val="Char5"/>
          <w:rtl/>
        </w:rPr>
        <w:t xml:space="preserve"> </w:t>
      </w:r>
      <w:r w:rsidRPr="008548CA">
        <w:rPr>
          <w:rStyle w:val="Char5"/>
          <w:rFonts w:hint="eastAsia"/>
          <w:rtl/>
        </w:rPr>
        <w:t>نفر</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ما</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شرا</w:t>
      </w:r>
      <w:r w:rsidRPr="008548CA">
        <w:rPr>
          <w:rStyle w:val="Char5"/>
          <w:rFonts w:hint="cs"/>
          <w:rtl/>
        </w:rPr>
        <w:t>ی</w:t>
      </w:r>
      <w:r w:rsidRPr="008548CA">
        <w:rPr>
          <w:rStyle w:val="Char5"/>
          <w:rFonts w:hint="eastAsia"/>
          <w:rtl/>
        </w:rPr>
        <w:t>ط</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احراز</w:t>
      </w:r>
      <w:r w:rsidRPr="008548CA">
        <w:rPr>
          <w:rStyle w:val="Char5"/>
          <w:rtl/>
        </w:rPr>
        <w:t xml:space="preserve"> </w:t>
      </w:r>
      <w:r w:rsidRPr="008548CA">
        <w:rPr>
          <w:rStyle w:val="Char5"/>
          <w:rFonts w:hint="eastAsia"/>
          <w:rtl/>
        </w:rPr>
        <w:t>کرده‏ا</w:t>
      </w:r>
      <w:r w:rsidRPr="008548CA">
        <w:rPr>
          <w:rStyle w:val="Char5"/>
          <w:rFonts w:hint="cs"/>
          <w:rtl/>
        </w:rPr>
        <w:t>ی</w:t>
      </w:r>
      <w:r w:rsidRPr="008548CA">
        <w:rPr>
          <w:rStyle w:val="Char5"/>
          <w:rFonts w:hint="eastAsia"/>
          <w:rtl/>
        </w:rPr>
        <w:t>م؟</w:t>
      </w:r>
    </w:p>
    <w:p w:rsidR="000B5A71" w:rsidRPr="008D38E0" w:rsidRDefault="000B5A71" w:rsidP="00EE02A2">
      <w:pPr>
        <w:ind w:firstLine="284"/>
        <w:jc w:val="both"/>
        <w:rPr>
          <w:rStyle w:val="Char5"/>
          <w:spacing w:val="-4"/>
          <w:rtl/>
        </w:rPr>
      </w:pPr>
      <w:r w:rsidRPr="008548CA">
        <w:rPr>
          <w:rStyle w:val="Char5"/>
          <w:rtl/>
        </w:rPr>
        <w:t xml:space="preserve"> </w:t>
      </w:r>
      <w:r w:rsidRPr="008D38E0">
        <w:rPr>
          <w:rStyle w:val="Char5"/>
          <w:rFonts w:hint="eastAsia"/>
          <w:spacing w:val="-4"/>
          <w:rtl/>
        </w:rPr>
        <w:t>در</w:t>
      </w:r>
      <w:r w:rsidRPr="008D38E0">
        <w:rPr>
          <w:rStyle w:val="Char5"/>
          <w:spacing w:val="-4"/>
          <w:rtl/>
        </w:rPr>
        <w:t xml:space="preserve"> </w:t>
      </w:r>
      <w:r w:rsidRPr="008D38E0">
        <w:rPr>
          <w:rStyle w:val="Char5"/>
          <w:rFonts w:hint="eastAsia"/>
          <w:spacing w:val="-4"/>
          <w:rtl/>
        </w:rPr>
        <w:t>ا</w:t>
      </w:r>
      <w:r w:rsidRPr="008D38E0">
        <w:rPr>
          <w:rStyle w:val="Char5"/>
          <w:rFonts w:hint="cs"/>
          <w:spacing w:val="-4"/>
          <w:rtl/>
        </w:rPr>
        <w:t>ی</w:t>
      </w:r>
      <w:r w:rsidRPr="008D38E0">
        <w:rPr>
          <w:rStyle w:val="Char5"/>
          <w:rFonts w:hint="eastAsia"/>
          <w:spacing w:val="-4"/>
          <w:rtl/>
        </w:rPr>
        <w:t>ن</w:t>
      </w:r>
      <w:r w:rsidRPr="008D38E0">
        <w:rPr>
          <w:rStyle w:val="Char5"/>
          <w:spacing w:val="-4"/>
          <w:rtl/>
        </w:rPr>
        <w:t xml:space="preserve"> </w:t>
      </w:r>
      <w:r w:rsidRPr="008D38E0">
        <w:rPr>
          <w:rStyle w:val="Char5"/>
          <w:rFonts w:hint="eastAsia"/>
          <w:spacing w:val="-4"/>
          <w:rtl/>
        </w:rPr>
        <w:t>آ</w:t>
      </w:r>
      <w:r w:rsidRPr="008D38E0">
        <w:rPr>
          <w:rStyle w:val="Char5"/>
          <w:rFonts w:hint="cs"/>
          <w:spacing w:val="-4"/>
          <w:rtl/>
        </w:rPr>
        <w:t>ی</w:t>
      </w:r>
      <w:r w:rsidRPr="008D38E0">
        <w:rPr>
          <w:rStyle w:val="Char5"/>
          <w:rFonts w:hint="eastAsia"/>
          <w:spacing w:val="-4"/>
          <w:rtl/>
        </w:rPr>
        <w:t>ه</w:t>
      </w:r>
      <w:r w:rsidRPr="008D38E0">
        <w:rPr>
          <w:rStyle w:val="Char5"/>
          <w:spacing w:val="-4"/>
          <w:rtl/>
        </w:rPr>
        <w:t xml:space="preserve"> </w:t>
      </w:r>
      <w:r w:rsidRPr="008D38E0">
        <w:rPr>
          <w:rStyle w:val="Char5"/>
          <w:rFonts w:hint="eastAsia"/>
          <w:spacing w:val="-4"/>
          <w:rtl/>
        </w:rPr>
        <w:t>ن</w:t>
      </w:r>
      <w:r w:rsidRPr="008D38E0">
        <w:rPr>
          <w:rStyle w:val="Char5"/>
          <w:rFonts w:hint="cs"/>
          <w:spacing w:val="-4"/>
          <w:rtl/>
        </w:rPr>
        <w:t>ی</w:t>
      </w:r>
      <w:r w:rsidRPr="008D38E0">
        <w:rPr>
          <w:rStyle w:val="Char5"/>
          <w:rFonts w:hint="eastAsia"/>
          <w:spacing w:val="-4"/>
          <w:rtl/>
        </w:rPr>
        <w:t>ز</w:t>
      </w:r>
      <w:r w:rsidRPr="008D38E0">
        <w:rPr>
          <w:rStyle w:val="Char5"/>
          <w:spacing w:val="-4"/>
          <w:rtl/>
        </w:rPr>
        <w:t>:</w:t>
      </w:r>
      <w:r w:rsidR="008D38E0" w:rsidRPr="008D38E0">
        <w:rPr>
          <w:rStyle w:val="Char5"/>
          <w:rFonts w:hint="cs"/>
          <w:spacing w:val="-4"/>
          <w:rtl/>
        </w:rPr>
        <w:t xml:space="preserve"> </w:t>
      </w:r>
      <w:r w:rsidR="008D38E0" w:rsidRPr="008D38E0">
        <w:rPr>
          <w:rStyle w:val="Char5"/>
          <w:rFonts w:cs="CTraditional Arabic" w:hint="cs"/>
          <w:spacing w:val="-4"/>
          <w:rtl/>
        </w:rPr>
        <w:t>﴿</w:t>
      </w:r>
      <w:r w:rsidR="00EE02A2" w:rsidRPr="00961C37">
        <w:rPr>
          <w:rStyle w:val="Chard"/>
          <w:rFonts w:hint="eastAsia"/>
          <w:rtl/>
        </w:rPr>
        <w:t>وَلَو</w:t>
      </w:r>
      <w:r w:rsidR="00EE02A2" w:rsidRPr="00961C37">
        <w:rPr>
          <w:rStyle w:val="Chard"/>
          <w:rFonts w:hint="cs"/>
          <w:rtl/>
        </w:rPr>
        <w:t>ۡ</w:t>
      </w:r>
      <w:r w:rsidR="00EE02A2" w:rsidRPr="00961C37">
        <w:rPr>
          <w:rStyle w:val="Chard"/>
          <w:rtl/>
        </w:rPr>
        <w:t xml:space="preserve"> </w:t>
      </w:r>
      <w:r w:rsidR="00EE02A2" w:rsidRPr="00961C37">
        <w:rPr>
          <w:rStyle w:val="Chard"/>
          <w:rFonts w:hint="eastAsia"/>
          <w:rtl/>
        </w:rPr>
        <w:t>شِئ</w:t>
      </w:r>
      <w:r w:rsidR="00EE02A2" w:rsidRPr="00961C37">
        <w:rPr>
          <w:rStyle w:val="Chard"/>
          <w:rFonts w:hint="cs"/>
          <w:rtl/>
        </w:rPr>
        <w:t>ۡ</w:t>
      </w:r>
      <w:r w:rsidR="00EE02A2" w:rsidRPr="00961C37">
        <w:rPr>
          <w:rStyle w:val="Chard"/>
          <w:rFonts w:hint="eastAsia"/>
          <w:rtl/>
        </w:rPr>
        <w:t>نَا</w:t>
      </w:r>
      <w:r w:rsidR="00EE02A2" w:rsidRPr="00961C37">
        <w:rPr>
          <w:rStyle w:val="Chard"/>
          <w:rtl/>
        </w:rPr>
        <w:t xml:space="preserve"> </w:t>
      </w:r>
      <w:r w:rsidR="00EE02A2" w:rsidRPr="00961C37">
        <w:rPr>
          <w:rStyle w:val="Chard"/>
          <w:rFonts w:hint="eastAsia"/>
          <w:rtl/>
        </w:rPr>
        <w:t>لَأ</w:t>
      </w:r>
      <w:r w:rsidR="00EE02A2" w:rsidRPr="00961C37">
        <w:rPr>
          <w:rStyle w:val="Chard"/>
          <w:rFonts w:hint="cs"/>
          <w:rtl/>
        </w:rPr>
        <w:t>ٓ</w:t>
      </w:r>
      <w:r w:rsidR="00EE02A2" w:rsidRPr="00961C37">
        <w:rPr>
          <w:rStyle w:val="Chard"/>
          <w:rFonts w:hint="eastAsia"/>
          <w:rtl/>
        </w:rPr>
        <w:t>تَي</w:t>
      </w:r>
      <w:r w:rsidR="00EE02A2" w:rsidRPr="00961C37">
        <w:rPr>
          <w:rStyle w:val="Chard"/>
          <w:rFonts w:hint="cs"/>
          <w:rtl/>
        </w:rPr>
        <w:t>ۡ</w:t>
      </w:r>
      <w:r w:rsidR="00EE02A2" w:rsidRPr="00961C37">
        <w:rPr>
          <w:rStyle w:val="Chard"/>
          <w:rFonts w:hint="eastAsia"/>
          <w:rtl/>
        </w:rPr>
        <w:t>نَا</w:t>
      </w:r>
      <w:r w:rsidR="00EE02A2" w:rsidRPr="00961C37">
        <w:rPr>
          <w:rStyle w:val="Chard"/>
          <w:rtl/>
        </w:rPr>
        <w:t xml:space="preserve"> </w:t>
      </w:r>
      <w:r w:rsidR="00EE02A2" w:rsidRPr="00961C37">
        <w:rPr>
          <w:rStyle w:val="Chard"/>
          <w:rFonts w:hint="eastAsia"/>
          <w:rtl/>
        </w:rPr>
        <w:t>كُلَّ</w:t>
      </w:r>
      <w:r w:rsidR="00EE02A2" w:rsidRPr="00961C37">
        <w:rPr>
          <w:rStyle w:val="Chard"/>
          <w:rtl/>
        </w:rPr>
        <w:t xml:space="preserve"> </w:t>
      </w:r>
      <w:r w:rsidR="00EE02A2" w:rsidRPr="00961C37">
        <w:rPr>
          <w:rStyle w:val="Chard"/>
          <w:rFonts w:hint="eastAsia"/>
          <w:rtl/>
        </w:rPr>
        <w:t>نَف</w:t>
      </w:r>
      <w:r w:rsidR="00EE02A2" w:rsidRPr="00961C37">
        <w:rPr>
          <w:rStyle w:val="Chard"/>
          <w:rFonts w:hint="cs"/>
          <w:rtl/>
        </w:rPr>
        <w:t>ۡ</w:t>
      </w:r>
      <w:r w:rsidR="00EE02A2" w:rsidRPr="00961C37">
        <w:rPr>
          <w:rStyle w:val="Chard"/>
          <w:rFonts w:hint="eastAsia"/>
          <w:rtl/>
        </w:rPr>
        <w:t>سٍ</w:t>
      </w:r>
      <w:r w:rsidR="00EE02A2" w:rsidRPr="00961C37">
        <w:rPr>
          <w:rStyle w:val="Chard"/>
          <w:rtl/>
        </w:rPr>
        <w:t xml:space="preserve"> </w:t>
      </w:r>
      <w:r w:rsidR="00EE02A2" w:rsidRPr="00961C37">
        <w:rPr>
          <w:rStyle w:val="Chard"/>
          <w:rFonts w:hint="eastAsia"/>
          <w:rtl/>
        </w:rPr>
        <w:t>هُدَى</w:t>
      </w:r>
      <w:r w:rsidR="00EE02A2" w:rsidRPr="00961C37">
        <w:rPr>
          <w:rStyle w:val="Chard"/>
          <w:rFonts w:hint="cs"/>
          <w:rtl/>
        </w:rPr>
        <w:t>ٰ</w:t>
      </w:r>
      <w:r w:rsidR="00EE02A2" w:rsidRPr="00961C37">
        <w:rPr>
          <w:rStyle w:val="Chard"/>
          <w:rFonts w:hint="eastAsia"/>
          <w:rtl/>
        </w:rPr>
        <w:t>هَا</w:t>
      </w:r>
      <w:r w:rsidR="00EE02A2" w:rsidRPr="00961C37">
        <w:rPr>
          <w:rStyle w:val="Chard"/>
          <w:rtl/>
        </w:rPr>
        <w:t xml:space="preserve"> </w:t>
      </w:r>
      <w:r w:rsidR="00EE02A2" w:rsidRPr="00961C37">
        <w:rPr>
          <w:rStyle w:val="Chard"/>
          <w:rFonts w:hint="eastAsia"/>
          <w:rtl/>
        </w:rPr>
        <w:t>وَلَ</w:t>
      </w:r>
      <w:r w:rsidR="00EE02A2" w:rsidRPr="00961C37">
        <w:rPr>
          <w:rStyle w:val="Chard"/>
          <w:rFonts w:hint="cs"/>
          <w:rtl/>
        </w:rPr>
        <w:t>ٰ</w:t>
      </w:r>
      <w:r w:rsidR="00EE02A2" w:rsidRPr="00961C37">
        <w:rPr>
          <w:rStyle w:val="Chard"/>
          <w:rFonts w:hint="eastAsia"/>
          <w:rtl/>
        </w:rPr>
        <w:t>كِن</w:t>
      </w:r>
      <w:r w:rsidR="00EE02A2" w:rsidRPr="00961C37">
        <w:rPr>
          <w:rStyle w:val="Chard"/>
          <w:rFonts w:hint="cs"/>
          <w:rtl/>
        </w:rPr>
        <w:t>ۡ</w:t>
      </w:r>
      <w:r w:rsidR="00EE02A2" w:rsidRPr="00961C37">
        <w:rPr>
          <w:rStyle w:val="Chard"/>
          <w:rtl/>
        </w:rPr>
        <w:t xml:space="preserve"> </w:t>
      </w:r>
      <w:r w:rsidR="00EE02A2" w:rsidRPr="00961C37">
        <w:rPr>
          <w:rStyle w:val="Chard"/>
          <w:rFonts w:hint="eastAsia"/>
          <w:rtl/>
        </w:rPr>
        <w:t>حَقَّ</w:t>
      </w:r>
      <w:r w:rsidR="00EE02A2" w:rsidRPr="00961C37">
        <w:rPr>
          <w:rStyle w:val="Chard"/>
          <w:rtl/>
        </w:rPr>
        <w:t xml:space="preserve"> </w:t>
      </w:r>
      <w:r w:rsidR="00EE02A2" w:rsidRPr="00961C37">
        <w:rPr>
          <w:rStyle w:val="Chard"/>
          <w:rFonts w:hint="cs"/>
          <w:rtl/>
        </w:rPr>
        <w:t>ٱ</w:t>
      </w:r>
      <w:r w:rsidR="00EE02A2" w:rsidRPr="00961C37">
        <w:rPr>
          <w:rStyle w:val="Chard"/>
          <w:rFonts w:hint="eastAsia"/>
          <w:rtl/>
        </w:rPr>
        <w:t>ل</w:t>
      </w:r>
      <w:r w:rsidR="00EE02A2" w:rsidRPr="00961C37">
        <w:rPr>
          <w:rStyle w:val="Chard"/>
          <w:rFonts w:hint="cs"/>
          <w:rtl/>
        </w:rPr>
        <w:t>ۡ</w:t>
      </w:r>
      <w:r w:rsidR="00EE02A2" w:rsidRPr="00961C37">
        <w:rPr>
          <w:rStyle w:val="Chard"/>
          <w:rFonts w:hint="eastAsia"/>
          <w:rtl/>
        </w:rPr>
        <w:t>قَو</w:t>
      </w:r>
      <w:r w:rsidR="00EE02A2" w:rsidRPr="00961C37">
        <w:rPr>
          <w:rStyle w:val="Chard"/>
          <w:rFonts w:hint="cs"/>
          <w:rtl/>
        </w:rPr>
        <w:t>ۡ</w:t>
      </w:r>
      <w:r w:rsidR="00EE02A2" w:rsidRPr="00961C37">
        <w:rPr>
          <w:rStyle w:val="Chard"/>
          <w:rFonts w:hint="eastAsia"/>
          <w:rtl/>
        </w:rPr>
        <w:t>لُ</w:t>
      </w:r>
      <w:r w:rsidR="00EE02A2" w:rsidRPr="00961C37">
        <w:rPr>
          <w:rStyle w:val="Chard"/>
          <w:rtl/>
        </w:rPr>
        <w:t xml:space="preserve"> </w:t>
      </w:r>
      <w:r w:rsidR="00EE02A2" w:rsidRPr="00961C37">
        <w:rPr>
          <w:rStyle w:val="Chard"/>
          <w:rFonts w:hint="eastAsia"/>
          <w:rtl/>
        </w:rPr>
        <w:t>مِنِّي</w:t>
      </w:r>
      <w:r w:rsidR="00EE02A2" w:rsidRPr="00961C37">
        <w:rPr>
          <w:rStyle w:val="Chard"/>
          <w:rtl/>
        </w:rPr>
        <w:t xml:space="preserve"> </w:t>
      </w:r>
      <w:r w:rsidR="00EE02A2" w:rsidRPr="00961C37">
        <w:rPr>
          <w:rStyle w:val="Chard"/>
          <w:rFonts w:hint="eastAsia"/>
          <w:rtl/>
        </w:rPr>
        <w:t>لَأَم</w:t>
      </w:r>
      <w:r w:rsidR="00EE02A2" w:rsidRPr="00961C37">
        <w:rPr>
          <w:rStyle w:val="Chard"/>
          <w:rFonts w:hint="cs"/>
          <w:rtl/>
        </w:rPr>
        <w:t>ۡ</w:t>
      </w:r>
      <w:r w:rsidR="00EE02A2" w:rsidRPr="00961C37">
        <w:rPr>
          <w:rStyle w:val="Chard"/>
          <w:rFonts w:hint="eastAsia"/>
          <w:rtl/>
        </w:rPr>
        <w:t>لَأَنَّ</w:t>
      </w:r>
      <w:r w:rsidR="00EE02A2" w:rsidRPr="00961C37">
        <w:rPr>
          <w:rStyle w:val="Chard"/>
          <w:rtl/>
        </w:rPr>
        <w:t xml:space="preserve"> </w:t>
      </w:r>
      <w:r w:rsidR="00EE02A2" w:rsidRPr="00961C37">
        <w:rPr>
          <w:rStyle w:val="Chard"/>
          <w:rFonts w:hint="eastAsia"/>
          <w:rtl/>
        </w:rPr>
        <w:t>جَهَنَّمَ</w:t>
      </w:r>
      <w:r w:rsidR="00EE02A2" w:rsidRPr="00961C37">
        <w:rPr>
          <w:rStyle w:val="Chard"/>
          <w:rtl/>
        </w:rPr>
        <w:t xml:space="preserve"> </w:t>
      </w:r>
      <w:r w:rsidR="00EE02A2" w:rsidRPr="00961C37">
        <w:rPr>
          <w:rStyle w:val="Chard"/>
          <w:rFonts w:hint="eastAsia"/>
          <w:rtl/>
        </w:rPr>
        <w:t>مِنَ</w:t>
      </w:r>
      <w:r w:rsidR="00EE02A2" w:rsidRPr="00961C37">
        <w:rPr>
          <w:rStyle w:val="Chard"/>
          <w:rtl/>
        </w:rPr>
        <w:t xml:space="preserve"> </w:t>
      </w:r>
      <w:r w:rsidR="00EE02A2" w:rsidRPr="00961C37">
        <w:rPr>
          <w:rStyle w:val="Chard"/>
          <w:rFonts w:hint="cs"/>
          <w:rtl/>
        </w:rPr>
        <w:t>ٱ</w:t>
      </w:r>
      <w:r w:rsidR="00EE02A2" w:rsidRPr="00961C37">
        <w:rPr>
          <w:rStyle w:val="Chard"/>
          <w:rFonts w:hint="eastAsia"/>
          <w:rtl/>
        </w:rPr>
        <w:t>ل</w:t>
      </w:r>
      <w:r w:rsidR="00EE02A2" w:rsidRPr="00961C37">
        <w:rPr>
          <w:rStyle w:val="Chard"/>
          <w:rFonts w:hint="cs"/>
          <w:rtl/>
        </w:rPr>
        <w:t>ۡ</w:t>
      </w:r>
      <w:r w:rsidR="00EE02A2" w:rsidRPr="00961C37">
        <w:rPr>
          <w:rStyle w:val="Chard"/>
          <w:rFonts w:hint="eastAsia"/>
          <w:rtl/>
        </w:rPr>
        <w:t>جِنَّةِ</w:t>
      </w:r>
      <w:r w:rsidR="00EE02A2" w:rsidRPr="00961C37">
        <w:rPr>
          <w:rStyle w:val="Chard"/>
          <w:rtl/>
        </w:rPr>
        <w:t xml:space="preserve"> </w:t>
      </w:r>
      <w:r w:rsidR="00EE02A2" w:rsidRPr="00961C37">
        <w:rPr>
          <w:rStyle w:val="Chard"/>
          <w:rFonts w:hint="eastAsia"/>
          <w:rtl/>
        </w:rPr>
        <w:t>وَ</w:t>
      </w:r>
      <w:r w:rsidR="00EE02A2" w:rsidRPr="00961C37">
        <w:rPr>
          <w:rStyle w:val="Chard"/>
          <w:rFonts w:hint="cs"/>
          <w:rtl/>
        </w:rPr>
        <w:t>ٱ</w:t>
      </w:r>
      <w:r w:rsidR="00EE02A2" w:rsidRPr="00961C37">
        <w:rPr>
          <w:rStyle w:val="Chard"/>
          <w:rFonts w:hint="eastAsia"/>
          <w:rtl/>
        </w:rPr>
        <w:t>لنَّاسِ</w:t>
      </w:r>
      <w:r w:rsidR="00EE02A2" w:rsidRPr="00961C37">
        <w:rPr>
          <w:rStyle w:val="Chard"/>
          <w:rtl/>
        </w:rPr>
        <w:t xml:space="preserve"> </w:t>
      </w:r>
      <w:r w:rsidR="00EE02A2" w:rsidRPr="00961C37">
        <w:rPr>
          <w:rStyle w:val="Chard"/>
          <w:rFonts w:hint="eastAsia"/>
          <w:rtl/>
        </w:rPr>
        <w:t>أَج</w:t>
      </w:r>
      <w:r w:rsidR="00EE02A2" w:rsidRPr="00961C37">
        <w:rPr>
          <w:rStyle w:val="Chard"/>
          <w:rFonts w:hint="cs"/>
          <w:rtl/>
        </w:rPr>
        <w:t>ۡ</w:t>
      </w:r>
      <w:r w:rsidR="00EE02A2" w:rsidRPr="00961C37">
        <w:rPr>
          <w:rStyle w:val="Chard"/>
          <w:rFonts w:hint="eastAsia"/>
          <w:rtl/>
        </w:rPr>
        <w:t>مَعِينَ</w:t>
      </w:r>
      <w:r w:rsidR="00EE02A2" w:rsidRPr="00961C37">
        <w:rPr>
          <w:rStyle w:val="Chard"/>
          <w:rtl/>
        </w:rPr>
        <w:t xml:space="preserve"> </w:t>
      </w:r>
      <w:r w:rsidR="00EE02A2" w:rsidRPr="00961C37">
        <w:rPr>
          <w:rStyle w:val="Chard"/>
          <w:rFonts w:hint="cs"/>
          <w:rtl/>
        </w:rPr>
        <w:t>١٣</w:t>
      </w:r>
      <w:r w:rsidR="008D38E0" w:rsidRPr="008D38E0">
        <w:rPr>
          <w:rStyle w:val="Char5"/>
          <w:rFonts w:cs="CTraditional Arabic" w:hint="cs"/>
          <w:spacing w:val="-4"/>
          <w:rtl/>
        </w:rPr>
        <w:t>﴾</w:t>
      </w:r>
      <w:r w:rsidRPr="00EE02A2">
        <w:rPr>
          <w:rStyle w:val="Charc"/>
          <w:rtl/>
        </w:rPr>
        <w:t xml:space="preserve"> </w:t>
      </w:r>
      <w:r w:rsidR="00EE02A2" w:rsidRPr="00EE02A2">
        <w:rPr>
          <w:rStyle w:val="Charc"/>
          <w:rFonts w:hint="cs"/>
          <w:rtl/>
        </w:rPr>
        <w:t>[ال</w:t>
      </w:r>
      <w:r w:rsidRPr="00EE02A2">
        <w:rPr>
          <w:rStyle w:val="Charc"/>
          <w:rtl/>
        </w:rPr>
        <w:t>سجد</w:t>
      </w:r>
      <w:r w:rsidR="00EE02A2" w:rsidRPr="00EE02A2">
        <w:rPr>
          <w:rStyle w:val="Charc"/>
          <w:rFonts w:hint="cs"/>
          <w:rtl/>
        </w:rPr>
        <w:t>ة</w:t>
      </w:r>
      <w:r w:rsidRPr="00EE02A2">
        <w:rPr>
          <w:rStyle w:val="Charc"/>
          <w:rtl/>
        </w:rPr>
        <w:t>: ١٣</w:t>
      </w:r>
      <w:r w:rsidR="00EE02A2" w:rsidRPr="00EE02A2">
        <w:rPr>
          <w:rStyle w:val="Charc"/>
          <w:rFonts w:hint="cs"/>
          <w:rtl/>
        </w:rPr>
        <w:t xml:space="preserve">] </w:t>
      </w:r>
      <w:r w:rsidRPr="008D38E0">
        <w:rPr>
          <w:rStyle w:val="Char5"/>
          <w:rFonts w:hint="eastAsia"/>
          <w:spacing w:val="-4"/>
          <w:rtl/>
        </w:rPr>
        <w:t>«اگر</w:t>
      </w:r>
      <w:r w:rsidRPr="008D38E0">
        <w:rPr>
          <w:rStyle w:val="Char5"/>
          <w:spacing w:val="-4"/>
          <w:rtl/>
        </w:rPr>
        <w:t xml:space="preserve"> </w:t>
      </w:r>
      <w:r w:rsidRPr="008D38E0">
        <w:rPr>
          <w:rStyle w:val="Char5"/>
          <w:rFonts w:hint="eastAsia"/>
          <w:spacing w:val="-4"/>
          <w:rtl/>
        </w:rPr>
        <w:t>اراده</w:t>
      </w:r>
      <w:r w:rsidRPr="008D38E0">
        <w:rPr>
          <w:rStyle w:val="Char5"/>
          <w:spacing w:val="-4"/>
          <w:rtl/>
        </w:rPr>
        <w:t xml:space="preserve"> </w:t>
      </w:r>
      <w:r w:rsidRPr="008D38E0">
        <w:rPr>
          <w:rStyle w:val="Char5"/>
          <w:rFonts w:hint="eastAsia"/>
          <w:spacing w:val="-4"/>
          <w:rtl/>
        </w:rPr>
        <w:t>م</w:t>
      </w:r>
      <w:r w:rsidRPr="008D38E0">
        <w:rPr>
          <w:rStyle w:val="Char5"/>
          <w:rFonts w:hint="cs"/>
          <w:spacing w:val="-4"/>
          <w:rtl/>
        </w:rPr>
        <w:t>ی</w:t>
      </w:r>
      <w:r w:rsidRPr="008D38E0">
        <w:rPr>
          <w:rStyle w:val="Char5"/>
          <w:rFonts w:hint="eastAsia"/>
          <w:spacing w:val="-4"/>
          <w:rtl/>
        </w:rPr>
        <w:t>‏کرد</w:t>
      </w:r>
      <w:r w:rsidRPr="008D38E0">
        <w:rPr>
          <w:rStyle w:val="Char5"/>
          <w:rFonts w:hint="cs"/>
          <w:spacing w:val="-4"/>
          <w:rtl/>
        </w:rPr>
        <w:t>ی</w:t>
      </w:r>
      <w:r w:rsidRPr="008D38E0">
        <w:rPr>
          <w:rStyle w:val="Char5"/>
          <w:rFonts w:hint="eastAsia"/>
          <w:spacing w:val="-4"/>
          <w:rtl/>
        </w:rPr>
        <w:t>م</w:t>
      </w:r>
      <w:r w:rsidRPr="008D38E0">
        <w:rPr>
          <w:rStyle w:val="Char5"/>
          <w:spacing w:val="-4"/>
          <w:rtl/>
        </w:rPr>
        <w:t xml:space="preserve"> </w:t>
      </w:r>
      <w:r w:rsidRPr="008D38E0">
        <w:rPr>
          <w:rStyle w:val="Char5"/>
          <w:rFonts w:hint="eastAsia"/>
          <w:spacing w:val="-4"/>
          <w:rtl/>
        </w:rPr>
        <w:t>همه</w:t>
      </w:r>
      <w:r w:rsidRPr="008D38E0">
        <w:rPr>
          <w:rStyle w:val="Char5"/>
          <w:spacing w:val="-4"/>
          <w:rtl/>
        </w:rPr>
        <w:t xml:space="preserve"> </w:t>
      </w:r>
      <w:r w:rsidRPr="008D38E0">
        <w:rPr>
          <w:rStyle w:val="Char5"/>
          <w:rFonts w:hint="eastAsia"/>
          <w:spacing w:val="-4"/>
          <w:rtl/>
        </w:rPr>
        <w:t>کس</w:t>
      </w:r>
      <w:r w:rsidRPr="008D38E0">
        <w:rPr>
          <w:rStyle w:val="Char5"/>
          <w:spacing w:val="-4"/>
          <w:rtl/>
        </w:rPr>
        <w:t xml:space="preserve"> </w:t>
      </w:r>
      <w:r w:rsidRPr="008D38E0">
        <w:rPr>
          <w:rStyle w:val="Char5"/>
          <w:rFonts w:hint="eastAsia"/>
          <w:spacing w:val="-4"/>
          <w:rtl/>
        </w:rPr>
        <w:t>را</w:t>
      </w:r>
      <w:r w:rsidRPr="008D38E0">
        <w:rPr>
          <w:rStyle w:val="Char5"/>
          <w:spacing w:val="-4"/>
          <w:rtl/>
        </w:rPr>
        <w:t xml:space="preserve"> </w:t>
      </w:r>
      <w:r w:rsidRPr="008D38E0">
        <w:rPr>
          <w:rStyle w:val="Char5"/>
          <w:rFonts w:hint="eastAsia"/>
          <w:spacing w:val="-4"/>
          <w:rtl/>
        </w:rPr>
        <w:t>هدا</w:t>
      </w:r>
      <w:r w:rsidRPr="008D38E0">
        <w:rPr>
          <w:rStyle w:val="Char5"/>
          <w:rFonts w:hint="cs"/>
          <w:spacing w:val="-4"/>
          <w:rtl/>
        </w:rPr>
        <w:t>ی</w:t>
      </w:r>
      <w:r w:rsidRPr="008D38E0">
        <w:rPr>
          <w:rStyle w:val="Char5"/>
          <w:rFonts w:hint="eastAsia"/>
          <w:spacing w:val="-4"/>
          <w:rtl/>
        </w:rPr>
        <w:t>ت</w:t>
      </w:r>
      <w:r w:rsidRPr="008D38E0">
        <w:rPr>
          <w:rStyle w:val="Char5"/>
          <w:spacing w:val="-4"/>
          <w:rtl/>
        </w:rPr>
        <w:t xml:space="preserve"> </w:t>
      </w:r>
      <w:r w:rsidRPr="008D38E0">
        <w:rPr>
          <w:rStyle w:val="Char5"/>
          <w:rFonts w:hint="eastAsia"/>
          <w:spacing w:val="-4"/>
          <w:rtl/>
        </w:rPr>
        <w:t>م</w:t>
      </w:r>
      <w:r w:rsidRPr="008D38E0">
        <w:rPr>
          <w:rStyle w:val="Char5"/>
          <w:rFonts w:hint="cs"/>
          <w:spacing w:val="-4"/>
          <w:rtl/>
        </w:rPr>
        <w:t>ی</w:t>
      </w:r>
      <w:r w:rsidRPr="008D38E0">
        <w:rPr>
          <w:rStyle w:val="Char5"/>
          <w:rFonts w:hint="eastAsia"/>
          <w:spacing w:val="-4"/>
          <w:rtl/>
        </w:rPr>
        <w:t>‏نمود</w:t>
      </w:r>
      <w:r w:rsidRPr="008D38E0">
        <w:rPr>
          <w:rStyle w:val="Char5"/>
          <w:rFonts w:hint="cs"/>
          <w:spacing w:val="-4"/>
          <w:rtl/>
        </w:rPr>
        <w:t>ی</w:t>
      </w:r>
      <w:r w:rsidRPr="008D38E0">
        <w:rPr>
          <w:rStyle w:val="Char5"/>
          <w:rFonts w:hint="eastAsia"/>
          <w:spacing w:val="-4"/>
          <w:rtl/>
        </w:rPr>
        <w:t>م،</w:t>
      </w:r>
      <w:r w:rsidRPr="008D38E0">
        <w:rPr>
          <w:rStyle w:val="Char5"/>
          <w:spacing w:val="-4"/>
          <w:rtl/>
        </w:rPr>
        <w:t xml:space="preserve"> </w:t>
      </w:r>
      <w:r w:rsidRPr="008D38E0">
        <w:rPr>
          <w:rStyle w:val="Char5"/>
          <w:rFonts w:hint="eastAsia"/>
          <w:spacing w:val="-4"/>
          <w:rtl/>
        </w:rPr>
        <w:t>اما</w:t>
      </w:r>
      <w:r w:rsidRPr="008D38E0">
        <w:rPr>
          <w:rStyle w:val="Char5"/>
          <w:spacing w:val="-4"/>
          <w:rtl/>
        </w:rPr>
        <w:t xml:space="preserve"> </w:t>
      </w:r>
      <w:r w:rsidRPr="008D38E0">
        <w:rPr>
          <w:rStyle w:val="Char5"/>
          <w:rFonts w:hint="eastAsia"/>
          <w:spacing w:val="-4"/>
          <w:rtl/>
        </w:rPr>
        <w:t>ا</w:t>
      </w:r>
      <w:r w:rsidRPr="008D38E0">
        <w:rPr>
          <w:rStyle w:val="Char5"/>
          <w:rFonts w:hint="cs"/>
          <w:spacing w:val="-4"/>
          <w:rtl/>
        </w:rPr>
        <w:t>ی</w:t>
      </w:r>
      <w:r w:rsidRPr="008D38E0">
        <w:rPr>
          <w:rStyle w:val="Char5"/>
          <w:rFonts w:hint="eastAsia"/>
          <w:spacing w:val="-4"/>
          <w:rtl/>
        </w:rPr>
        <w:t>ن</w:t>
      </w:r>
      <w:r w:rsidRPr="008D38E0">
        <w:rPr>
          <w:rStyle w:val="Char5"/>
          <w:spacing w:val="-4"/>
          <w:rtl/>
        </w:rPr>
        <w:t xml:space="preserve"> </w:t>
      </w:r>
      <w:r w:rsidRPr="008D38E0">
        <w:rPr>
          <w:rStyle w:val="Char5"/>
          <w:rFonts w:hint="eastAsia"/>
          <w:spacing w:val="-4"/>
          <w:rtl/>
        </w:rPr>
        <w:t>وعده‏</w:t>
      </w:r>
      <w:r w:rsidRPr="008D38E0">
        <w:rPr>
          <w:rStyle w:val="Char5"/>
          <w:rFonts w:hint="cs"/>
          <w:spacing w:val="-4"/>
          <w:rtl/>
        </w:rPr>
        <w:t>ی</w:t>
      </w:r>
      <w:r w:rsidRPr="008D38E0">
        <w:rPr>
          <w:rStyle w:val="Char5"/>
          <w:spacing w:val="-4"/>
          <w:rtl/>
        </w:rPr>
        <w:t xml:space="preserve"> </w:t>
      </w:r>
      <w:r w:rsidRPr="008D38E0">
        <w:rPr>
          <w:rStyle w:val="Char5"/>
          <w:rFonts w:hint="eastAsia"/>
          <w:spacing w:val="-4"/>
          <w:rtl/>
        </w:rPr>
        <w:t>من</w:t>
      </w:r>
      <w:r w:rsidRPr="008D38E0">
        <w:rPr>
          <w:rStyle w:val="Char5"/>
          <w:spacing w:val="-4"/>
          <w:rtl/>
        </w:rPr>
        <w:t xml:space="preserve"> </w:t>
      </w:r>
      <w:r w:rsidRPr="008D38E0">
        <w:rPr>
          <w:rStyle w:val="Char5"/>
          <w:rFonts w:hint="eastAsia"/>
          <w:spacing w:val="-4"/>
          <w:rtl/>
        </w:rPr>
        <w:t>حق</w:t>
      </w:r>
      <w:r w:rsidRPr="008D38E0">
        <w:rPr>
          <w:rStyle w:val="Char5"/>
          <w:spacing w:val="-4"/>
          <w:rtl/>
        </w:rPr>
        <w:t xml:space="preserve"> </w:t>
      </w:r>
      <w:r w:rsidRPr="008D38E0">
        <w:rPr>
          <w:rStyle w:val="Char5"/>
          <w:rFonts w:hint="eastAsia"/>
          <w:spacing w:val="-4"/>
          <w:rtl/>
        </w:rPr>
        <w:t>است</w:t>
      </w:r>
      <w:r w:rsidRPr="008D38E0">
        <w:rPr>
          <w:rStyle w:val="Char5"/>
          <w:spacing w:val="-4"/>
          <w:rtl/>
        </w:rPr>
        <w:t xml:space="preserve"> </w:t>
      </w:r>
      <w:r w:rsidRPr="008D38E0">
        <w:rPr>
          <w:rStyle w:val="Char5"/>
          <w:rFonts w:hint="eastAsia"/>
          <w:spacing w:val="-4"/>
          <w:rtl/>
        </w:rPr>
        <w:t>که</w:t>
      </w:r>
      <w:r w:rsidRPr="008D38E0">
        <w:rPr>
          <w:rStyle w:val="Char5"/>
          <w:spacing w:val="-4"/>
          <w:rtl/>
        </w:rPr>
        <w:t xml:space="preserve"> </w:t>
      </w:r>
      <w:r w:rsidRPr="008D38E0">
        <w:rPr>
          <w:rStyle w:val="Char5"/>
          <w:rFonts w:hint="eastAsia"/>
          <w:spacing w:val="-4"/>
          <w:rtl/>
        </w:rPr>
        <w:t>جهنم</w:t>
      </w:r>
      <w:r w:rsidRPr="008D38E0">
        <w:rPr>
          <w:rStyle w:val="Char5"/>
          <w:spacing w:val="-4"/>
          <w:rtl/>
        </w:rPr>
        <w:t xml:space="preserve"> </w:t>
      </w:r>
      <w:r w:rsidRPr="008D38E0">
        <w:rPr>
          <w:rStyle w:val="Char5"/>
          <w:rFonts w:hint="eastAsia"/>
          <w:spacing w:val="-4"/>
          <w:rtl/>
        </w:rPr>
        <w:t>را</w:t>
      </w:r>
      <w:r w:rsidRPr="008D38E0">
        <w:rPr>
          <w:rStyle w:val="Char5"/>
          <w:spacing w:val="-4"/>
          <w:rtl/>
        </w:rPr>
        <w:t xml:space="preserve"> </w:t>
      </w:r>
      <w:r w:rsidRPr="008D38E0">
        <w:rPr>
          <w:rStyle w:val="Char5"/>
          <w:rFonts w:hint="eastAsia"/>
          <w:spacing w:val="-4"/>
          <w:rtl/>
        </w:rPr>
        <w:t>از</w:t>
      </w:r>
      <w:r w:rsidRPr="008D38E0">
        <w:rPr>
          <w:rStyle w:val="Char5"/>
          <w:spacing w:val="-4"/>
          <w:rtl/>
        </w:rPr>
        <w:t xml:space="preserve"> </w:t>
      </w:r>
      <w:r w:rsidRPr="008D38E0">
        <w:rPr>
          <w:rStyle w:val="Char5"/>
          <w:rFonts w:hint="eastAsia"/>
          <w:spacing w:val="-4"/>
          <w:rtl/>
        </w:rPr>
        <w:t>جن</w:t>
      </w:r>
      <w:r w:rsidRPr="008D38E0">
        <w:rPr>
          <w:rStyle w:val="Char5"/>
          <w:spacing w:val="-4"/>
          <w:rtl/>
        </w:rPr>
        <w:t xml:space="preserve"> </w:t>
      </w:r>
      <w:r w:rsidRPr="008D38E0">
        <w:rPr>
          <w:rStyle w:val="Char5"/>
          <w:rFonts w:hint="eastAsia"/>
          <w:spacing w:val="-4"/>
          <w:rtl/>
        </w:rPr>
        <w:t>و</w:t>
      </w:r>
      <w:r w:rsidRPr="008D38E0">
        <w:rPr>
          <w:rStyle w:val="Char5"/>
          <w:spacing w:val="-4"/>
          <w:rtl/>
        </w:rPr>
        <w:t xml:space="preserve"> </w:t>
      </w:r>
      <w:r w:rsidRPr="008D38E0">
        <w:rPr>
          <w:rStyle w:val="Char5"/>
          <w:rFonts w:hint="eastAsia"/>
          <w:spacing w:val="-4"/>
          <w:rtl/>
        </w:rPr>
        <w:t>انس</w:t>
      </w:r>
      <w:r w:rsidRPr="008D38E0">
        <w:rPr>
          <w:rStyle w:val="Char5"/>
          <w:spacing w:val="-4"/>
          <w:rtl/>
        </w:rPr>
        <w:t xml:space="preserve"> </w:t>
      </w:r>
      <w:r w:rsidRPr="008D38E0">
        <w:rPr>
          <w:rStyle w:val="Char5"/>
          <w:rFonts w:hint="eastAsia"/>
          <w:spacing w:val="-4"/>
          <w:rtl/>
        </w:rPr>
        <w:t>پر</w:t>
      </w:r>
      <w:r w:rsidRPr="008D38E0">
        <w:rPr>
          <w:rStyle w:val="Char5"/>
          <w:spacing w:val="-4"/>
          <w:rtl/>
        </w:rPr>
        <w:t xml:space="preserve"> </w:t>
      </w:r>
      <w:r w:rsidRPr="008D38E0">
        <w:rPr>
          <w:rStyle w:val="Char5"/>
          <w:rFonts w:hint="eastAsia"/>
          <w:spacing w:val="-4"/>
          <w:rtl/>
        </w:rPr>
        <w:t>خواهم</w:t>
      </w:r>
      <w:r w:rsidRPr="008D38E0">
        <w:rPr>
          <w:rStyle w:val="Char5"/>
          <w:spacing w:val="-4"/>
          <w:rtl/>
        </w:rPr>
        <w:t xml:space="preserve"> </w:t>
      </w:r>
      <w:r w:rsidRPr="008D38E0">
        <w:rPr>
          <w:rStyle w:val="Char5"/>
          <w:rFonts w:hint="eastAsia"/>
          <w:spacing w:val="-4"/>
          <w:rtl/>
        </w:rPr>
        <w:t>کرد»</w:t>
      </w:r>
      <w:r w:rsidRPr="008D38E0">
        <w:rPr>
          <w:rStyle w:val="Char5"/>
          <w:spacing w:val="-4"/>
          <w:rtl/>
        </w:rPr>
        <w:t xml:space="preserve">. </w:t>
      </w:r>
      <w:r w:rsidRPr="008D38E0">
        <w:rPr>
          <w:rStyle w:val="Char5"/>
          <w:rFonts w:hint="eastAsia"/>
          <w:spacing w:val="-4"/>
          <w:rtl/>
        </w:rPr>
        <w:t>ا</w:t>
      </w:r>
      <w:r w:rsidRPr="008D38E0">
        <w:rPr>
          <w:rStyle w:val="Char5"/>
          <w:rFonts w:hint="cs"/>
          <w:spacing w:val="-4"/>
          <w:rtl/>
        </w:rPr>
        <w:t>ی</w:t>
      </w:r>
      <w:r w:rsidRPr="008D38E0">
        <w:rPr>
          <w:rStyle w:val="Char5"/>
          <w:rFonts w:hint="eastAsia"/>
          <w:spacing w:val="-4"/>
          <w:rtl/>
        </w:rPr>
        <w:t>ن</w:t>
      </w:r>
      <w:r w:rsidRPr="008D38E0">
        <w:rPr>
          <w:rStyle w:val="Char5"/>
          <w:spacing w:val="-4"/>
          <w:rtl/>
        </w:rPr>
        <w:t xml:space="preserve"> </w:t>
      </w:r>
      <w:r w:rsidRPr="008D38E0">
        <w:rPr>
          <w:rStyle w:val="Char5"/>
          <w:rFonts w:hint="eastAsia"/>
          <w:spacing w:val="-4"/>
          <w:rtl/>
        </w:rPr>
        <w:t>آ</w:t>
      </w:r>
      <w:r w:rsidRPr="008D38E0">
        <w:rPr>
          <w:rStyle w:val="Char5"/>
          <w:rFonts w:hint="cs"/>
          <w:spacing w:val="-4"/>
          <w:rtl/>
        </w:rPr>
        <w:t>ی</w:t>
      </w:r>
      <w:r w:rsidRPr="008D38E0">
        <w:rPr>
          <w:rStyle w:val="Char5"/>
          <w:rFonts w:hint="eastAsia"/>
          <w:spacing w:val="-4"/>
          <w:rtl/>
        </w:rPr>
        <w:t>ه</w:t>
      </w:r>
      <w:r w:rsidRPr="008D38E0">
        <w:rPr>
          <w:rStyle w:val="Char5"/>
          <w:spacing w:val="-4"/>
          <w:rtl/>
        </w:rPr>
        <w:t xml:space="preserve"> </w:t>
      </w:r>
      <w:r w:rsidRPr="008D38E0">
        <w:rPr>
          <w:rStyle w:val="Char5"/>
          <w:rFonts w:hint="eastAsia"/>
          <w:spacing w:val="-4"/>
          <w:rtl/>
        </w:rPr>
        <w:t>ا</w:t>
      </w:r>
      <w:r w:rsidRPr="008D38E0">
        <w:rPr>
          <w:rStyle w:val="Char5"/>
          <w:rFonts w:hint="cs"/>
          <w:spacing w:val="-4"/>
          <w:rtl/>
        </w:rPr>
        <w:t>ی</w:t>
      </w:r>
      <w:r w:rsidRPr="008D38E0">
        <w:rPr>
          <w:rStyle w:val="Char5"/>
          <w:rFonts w:hint="eastAsia"/>
          <w:spacing w:val="-4"/>
          <w:rtl/>
        </w:rPr>
        <w:t>جاد</w:t>
      </w:r>
      <w:r w:rsidRPr="008D38E0">
        <w:rPr>
          <w:rStyle w:val="Char5"/>
          <w:spacing w:val="-4"/>
          <w:rtl/>
        </w:rPr>
        <w:t xml:space="preserve"> </w:t>
      </w:r>
      <w:r w:rsidRPr="008D38E0">
        <w:rPr>
          <w:rStyle w:val="Char5"/>
          <w:rFonts w:hint="eastAsia"/>
          <w:spacing w:val="-4"/>
          <w:rtl/>
        </w:rPr>
        <w:t>خوف</w:t>
      </w:r>
      <w:r w:rsidRPr="008D38E0">
        <w:rPr>
          <w:rStyle w:val="Char5"/>
          <w:spacing w:val="-4"/>
          <w:rtl/>
        </w:rPr>
        <w:t xml:space="preserve"> </w:t>
      </w:r>
      <w:r w:rsidRPr="008D38E0">
        <w:rPr>
          <w:rStyle w:val="Char5"/>
          <w:rFonts w:hint="eastAsia"/>
          <w:spacing w:val="-4"/>
          <w:rtl/>
        </w:rPr>
        <w:t>م</w:t>
      </w:r>
      <w:r w:rsidRPr="008D38E0">
        <w:rPr>
          <w:rStyle w:val="Char5"/>
          <w:rFonts w:hint="cs"/>
          <w:spacing w:val="-4"/>
          <w:rtl/>
        </w:rPr>
        <w:t>ی</w:t>
      </w:r>
      <w:r w:rsidRPr="008D38E0">
        <w:rPr>
          <w:rStyle w:val="Char5"/>
          <w:rFonts w:hint="eastAsia"/>
          <w:spacing w:val="-4"/>
          <w:rtl/>
        </w:rPr>
        <w:t>‏کند</w:t>
      </w:r>
      <w:r w:rsidRPr="008D38E0">
        <w:rPr>
          <w:rStyle w:val="Char5"/>
          <w:spacing w:val="-4"/>
          <w:rtl/>
        </w:rPr>
        <w:t xml:space="preserve"> </w:t>
      </w:r>
      <w:r w:rsidRPr="008D38E0">
        <w:rPr>
          <w:rStyle w:val="Char5"/>
          <w:rFonts w:hint="eastAsia"/>
          <w:spacing w:val="-4"/>
          <w:rtl/>
        </w:rPr>
        <w:t>چرا</w:t>
      </w:r>
      <w:r w:rsidRPr="008D38E0">
        <w:rPr>
          <w:rStyle w:val="Char5"/>
          <w:spacing w:val="-4"/>
          <w:rtl/>
        </w:rPr>
        <w:t xml:space="preserve"> </w:t>
      </w:r>
      <w:r w:rsidRPr="008D38E0">
        <w:rPr>
          <w:rStyle w:val="Char5"/>
          <w:rFonts w:hint="eastAsia"/>
          <w:spacing w:val="-4"/>
          <w:rtl/>
        </w:rPr>
        <w:t>که</w:t>
      </w:r>
      <w:r w:rsidRPr="008D38E0">
        <w:rPr>
          <w:rStyle w:val="Char5"/>
          <w:spacing w:val="-4"/>
          <w:rtl/>
        </w:rPr>
        <w:t xml:space="preserve"> </w:t>
      </w:r>
      <w:r w:rsidRPr="008D38E0">
        <w:rPr>
          <w:rStyle w:val="Char5"/>
          <w:rFonts w:hint="eastAsia"/>
          <w:spacing w:val="-4"/>
          <w:rtl/>
        </w:rPr>
        <w:t>خداوند</w:t>
      </w:r>
      <w:r w:rsidRPr="008D38E0">
        <w:rPr>
          <w:rStyle w:val="Char5"/>
          <w:spacing w:val="-4"/>
          <w:rtl/>
        </w:rPr>
        <w:t xml:space="preserve"> </w:t>
      </w:r>
      <w:r w:rsidRPr="008D38E0">
        <w:rPr>
          <w:rStyle w:val="Char5"/>
          <w:rFonts w:hint="eastAsia"/>
          <w:spacing w:val="-4"/>
          <w:rtl/>
        </w:rPr>
        <w:t>سوگند</w:t>
      </w:r>
      <w:r w:rsidRPr="008D38E0">
        <w:rPr>
          <w:rStyle w:val="Char5"/>
          <w:spacing w:val="-4"/>
          <w:rtl/>
        </w:rPr>
        <w:t xml:space="preserve"> </w:t>
      </w:r>
      <w:r w:rsidRPr="008D38E0">
        <w:rPr>
          <w:rStyle w:val="Char5"/>
          <w:rFonts w:hint="cs"/>
          <w:spacing w:val="-4"/>
          <w:rtl/>
        </w:rPr>
        <w:t>ی</w:t>
      </w:r>
      <w:r w:rsidRPr="008D38E0">
        <w:rPr>
          <w:rStyle w:val="Char5"/>
          <w:rFonts w:hint="eastAsia"/>
          <w:spacing w:val="-4"/>
          <w:rtl/>
        </w:rPr>
        <w:t>اد</w:t>
      </w:r>
      <w:r w:rsidRPr="008D38E0">
        <w:rPr>
          <w:rStyle w:val="Char5"/>
          <w:spacing w:val="-4"/>
          <w:rtl/>
        </w:rPr>
        <w:t xml:space="preserve"> </w:t>
      </w:r>
      <w:r w:rsidRPr="008D38E0">
        <w:rPr>
          <w:rStyle w:val="Char5"/>
          <w:rFonts w:hint="eastAsia"/>
          <w:spacing w:val="-4"/>
          <w:rtl/>
        </w:rPr>
        <w:t>کرده</w:t>
      </w:r>
      <w:r w:rsidRPr="008D38E0">
        <w:rPr>
          <w:rStyle w:val="Char5"/>
          <w:spacing w:val="-4"/>
          <w:rtl/>
        </w:rPr>
        <w:t xml:space="preserve"> </w:t>
      </w:r>
      <w:r w:rsidRPr="008D38E0">
        <w:rPr>
          <w:rStyle w:val="Char5"/>
          <w:rFonts w:hint="eastAsia"/>
          <w:spacing w:val="-4"/>
          <w:rtl/>
        </w:rPr>
        <w:t>که</w:t>
      </w:r>
      <w:r w:rsidRPr="008D38E0">
        <w:rPr>
          <w:rStyle w:val="Char5"/>
          <w:spacing w:val="-4"/>
          <w:rtl/>
        </w:rPr>
        <w:t xml:space="preserve"> </w:t>
      </w:r>
      <w:r w:rsidRPr="008D38E0">
        <w:rPr>
          <w:rStyle w:val="Char5"/>
          <w:rFonts w:hint="eastAsia"/>
          <w:spacing w:val="-4"/>
          <w:rtl/>
        </w:rPr>
        <w:t>جهنم</w:t>
      </w:r>
      <w:r w:rsidRPr="008D38E0">
        <w:rPr>
          <w:rStyle w:val="Char5"/>
          <w:spacing w:val="-4"/>
          <w:rtl/>
        </w:rPr>
        <w:t xml:space="preserve"> </w:t>
      </w:r>
      <w:r w:rsidRPr="008D38E0">
        <w:rPr>
          <w:rStyle w:val="Char5"/>
          <w:rFonts w:hint="eastAsia"/>
          <w:spacing w:val="-4"/>
          <w:rtl/>
        </w:rPr>
        <w:t>را</w:t>
      </w:r>
      <w:r w:rsidRPr="008D38E0">
        <w:rPr>
          <w:rStyle w:val="Char5"/>
          <w:spacing w:val="-4"/>
          <w:rtl/>
        </w:rPr>
        <w:t xml:space="preserve"> </w:t>
      </w:r>
      <w:r w:rsidRPr="008D38E0">
        <w:rPr>
          <w:rStyle w:val="Char5"/>
          <w:rFonts w:hint="eastAsia"/>
          <w:spacing w:val="-4"/>
          <w:rtl/>
        </w:rPr>
        <w:t>پر</w:t>
      </w:r>
      <w:r w:rsidRPr="008D38E0">
        <w:rPr>
          <w:rStyle w:val="Char5"/>
          <w:spacing w:val="-4"/>
          <w:rtl/>
        </w:rPr>
        <w:t xml:space="preserve"> </w:t>
      </w:r>
      <w:r w:rsidRPr="008D38E0">
        <w:rPr>
          <w:rStyle w:val="Char5"/>
          <w:rFonts w:hint="eastAsia"/>
          <w:spacing w:val="-4"/>
          <w:rtl/>
        </w:rPr>
        <w:t>م</w:t>
      </w:r>
      <w:r w:rsidRPr="008D38E0">
        <w:rPr>
          <w:rStyle w:val="Char5"/>
          <w:rFonts w:hint="cs"/>
          <w:spacing w:val="-4"/>
          <w:rtl/>
        </w:rPr>
        <w:t>ی</w:t>
      </w:r>
      <w:r w:rsidRPr="008D38E0">
        <w:rPr>
          <w:rStyle w:val="Char5"/>
          <w:rFonts w:hint="eastAsia"/>
          <w:spacing w:val="-4"/>
          <w:rtl/>
        </w:rPr>
        <w:t>‏کند</w:t>
      </w:r>
      <w:r w:rsidRPr="008D38E0">
        <w:rPr>
          <w:rStyle w:val="Char5"/>
          <w:spacing w:val="-4"/>
          <w:rtl/>
        </w:rPr>
        <w:t>.</w:t>
      </w:r>
    </w:p>
    <w:p w:rsidR="000B5A71" w:rsidRPr="008548CA" w:rsidRDefault="000B5A71" w:rsidP="00EE02A2">
      <w:pPr>
        <w:ind w:firstLine="284"/>
        <w:jc w:val="both"/>
        <w:rPr>
          <w:rStyle w:val="Char5"/>
          <w:rtl/>
        </w:rPr>
      </w:pPr>
      <w:r w:rsidRPr="008548CA">
        <w:rPr>
          <w:rStyle w:val="Char5"/>
          <w:rFonts w:hint="eastAsia"/>
          <w:rtl/>
        </w:rPr>
        <w:t>با</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آ</w:t>
      </w:r>
      <w:r w:rsidRPr="008548CA">
        <w:rPr>
          <w:rStyle w:val="Char5"/>
          <w:rFonts w:hint="cs"/>
          <w:rtl/>
        </w:rPr>
        <w:t>ی</w:t>
      </w:r>
      <w:r w:rsidRPr="008548CA">
        <w:rPr>
          <w:rStyle w:val="Char5"/>
          <w:rFonts w:hint="eastAsia"/>
          <w:rtl/>
        </w:rPr>
        <w:t>ه</w:t>
      </w:r>
      <w:r w:rsidRPr="008548CA">
        <w:rPr>
          <w:rStyle w:val="Char5"/>
          <w:rtl/>
        </w:rPr>
        <w:t xml:space="preserve"> </w:t>
      </w:r>
      <w:r w:rsidRPr="008548CA">
        <w:rPr>
          <w:rStyle w:val="Char5"/>
          <w:rFonts w:hint="eastAsia"/>
          <w:rtl/>
        </w:rPr>
        <w:t>دل</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مان</w:t>
      </w:r>
      <w:r w:rsidRPr="008548CA">
        <w:rPr>
          <w:rStyle w:val="Char5"/>
          <w:rtl/>
        </w:rPr>
        <w:t xml:space="preserve"> </w:t>
      </w:r>
      <w:r w:rsidRPr="008548CA">
        <w:rPr>
          <w:rStyle w:val="Char5"/>
          <w:rFonts w:hint="eastAsia"/>
          <w:rtl/>
        </w:rPr>
        <w:t>دار</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حق</w:t>
      </w:r>
      <w:r w:rsidRPr="008548CA">
        <w:rPr>
          <w:rStyle w:val="Char5"/>
          <w:rFonts w:hint="cs"/>
          <w:rtl/>
        </w:rPr>
        <w:t>ی</w:t>
      </w:r>
      <w:r w:rsidRPr="008548CA">
        <w:rPr>
          <w:rStyle w:val="Char5"/>
          <w:rFonts w:hint="eastAsia"/>
          <w:rtl/>
        </w:rPr>
        <w:t>قت</w:t>
      </w:r>
      <w:r w:rsidRPr="008548CA">
        <w:rPr>
          <w:rStyle w:val="Char5"/>
          <w:rtl/>
        </w:rPr>
        <w:t xml:space="preserve"> </w:t>
      </w:r>
      <w:r w:rsidRPr="008548CA">
        <w:rPr>
          <w:rStyle w:val="Char5"/>
          <w:rFonts w:hint="eastAsia"/>
          <w:rtl/>
        </w:rPr>
        <w:t>فرو</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‏ر</w:t>
      </w:r>
      <w:r w:rsidRPr="008548CA">
        <w:rPr>
          <w:rStyle w:val="Char5"/>
          <w:rFonts w:hint="cs"/>
          <w:rtl/>
        </w:rPr>
        <w:t>ی</w:t>
      </w:r>
      <w:r w:rsidRPr="008548CA">
        <w:rPr>
          <w:rStyle w:val="Char5"/>
          <w:rFonts w:hint="eastAsia"/>
          <w:rtl/>
        </w:rPr>
        <w:t>زد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‏فرما</w:t>
      </w:r>
      <w:r w:rsidRPr="008548CA">
        <w:rPr>
          <w:rStyle w:val="Char5"/>
          <w:rFonts w:hint="cs"/>
          <w:rtl/>
        </w:rPr>
        <w:t>ی</w:t>
      </w:r>
      <w:r w:rsidRPr="008548CA">
        <w:rPr>
          <w:rStyle w:val="Char5"/>
          <w:rFonts w:hint="eastAsia"/>
          <w:rtl/>
        </w:rPr>
        <w:t>د</w:t>
      </w:r>
      <w:r w:rsidRPr="008548CA">
        <w:rPr>
          <w:rStyle w:val="Char5"/>
          <w:rtl/>
        </w:rPr>
        <w:t>:</w:t>
      </w:r>
      <w:r w:rsidR="008D38E0">
        <w:rPr>
          <w:rStyle w:val="Char5"/>
          <w:rFonts w:hint="cs"/>
          <w:rtl/>
        </w:rPr>
        <w:t xml:space="preserve"> </w:t>
      </w:r>
      <w:r w:rsidR="008D38E0">
        <w:rPr>
          <w:rStyle w:val="Char5"/>
          <w:rFonts w:cs="CTraditional Arabic" w:hint="cs"/>
          <w:rtl/>
        </w:rPr>
        <w:t>﴿</w:t>
      </w:r>
      <w:r w:rsidR="00EE02A2" w:rsidRPr="00961C37">
        <w:rPr>
          <w:rStyle w:val="Chard"/>
          <w:rFonts w:hint="eastAsia"/>
          <w:rtl/>
        </w:rPr>
        <w:t>وَإِن</w:t>
      </w:r>
      <w:r w:rsidR="00EE02A2" w:rsidRPr="00961C37">
        <w:rPr>
          <w:rStyle w:val="Chard"/>
          <w:rtl/>
        </w:rPr>
        <w:t xml:space="preserve"> </w:t>
      </w:r>
      <w:r w:rsidR="00EE02A2" w:rsidRPr="00961C37">
        <w:rPr>
          <w:rStyle w:val="Chard"/>
          <w:rFonts w:hint="eastAsia"/>
          <w:rtl/>
        </w:rPr>
        <w:t>مِّنكُم</w:t>
      </w:r>
      <w:r w:rsidR="00EE02A2" w:rsidRPr="00961C37">
        <w:rPr>
          <w:rStyle w:val="Chard"/>
          <w:rFonts w:hint="cs"/>
          <w:rtl/>
        </w:rPr>
        <w:t>ۡ</w:t>
      </w:r>
      <w:r w:rsidR="00EE02A2" w:rsidRPr="00961C37">
        <w:rPr>
          <w:rStyle w:val="Chard"/>
          <w:rtl/>
        </w:rPr>
        <w:t xml:space="preserve"> </w:t>
      </w:r>
      <w:r w:rsidR="00EE02A2" w:rsidRPr="00961C37">
        <w:rPr>
          <w:rStyle w:val="Chard"/>
          <w:rFonts w:hint="eastAsia"/>
          <w:rtl/>
        </w:rPr>
        <w:t>إِلَّا</w:t>
      </w:r>
      <w:r w:rsidR="00EE02A2" w:rsidRPr="00961C37">
        <w:rPr>
          <w:rStyle w:val="Chard"/>
          <w:rtl/>
        </w:rPr>
        <w:t xml:space="preserve"> </w:t>
      </w:r>
      <w:r w:rsidR="00EE02A2" w:rsidRPr="00961C37">
        <w:rPr>
          <w:rStyle w:val="Chard"/>
          <w:rFonts w:hint="eastAsia"/>
          <w:rtl/>
        </w:rPr>
        <w:t>وَارِدُهَا</w:t>
      </w:r>
      <w:r w:rsidR="00EE02A2" w:rsidRPr="00961C37">
        <w:rPr>
          <w:rStyle w:val="Chard"/>
          <w:rFonts w:hint="cs"/>
          <w:rtl/>
        </w:rPr>
        <w:t>ۚ</w:t>
      </w:r>
      <w:r w:rsidR="00EE02A2" w:rsidRPr="00961C37">
        <w:rPr>
          <w:rStyle w:val="Chard"/>
          <w:rtl/>
        </w:rPr>
        <w:t xml:space="preserve"> </w:t>
      </w:r>
      <w:r w:rsidR="00EE02A2" w:rsidRPr="00961C37">
        <w:rPr>
          <w:rStyle w:val="Chard"/>
          <w:rFonts w:hint="eastAsia"/>
          <w:rtl/>
        </w:rPr>
        <w:t>كَانَ</w:t>
      </w:r>
      <w:r w:rsidR="00EE02A2" w:rsidRPr="00961C37">
        <w:rPr>
          <w:rStyle w:val="Chard"/>
          <w:rtl/>
        </w:rPr>
        <w:t xml:space="preserve"> </w:t>
      </w:r>
      <w:r w:rsidR="00EE02A2" w:rsidRPr="00961C37">
        <w:rPr>
          <w:rStyle w:val="Chard"/>
          <w:rFonts w:hint="eastAsia"/>
          <w:rtl/>
        </w:rPr>
        <w:t>عَلَى</w:t>
      </w:r>
      <w:r w:rsidR="00EE02A2" w:rsidRPr="00961C37">
        <w:rPr>
          <w:rStyle w:val="Chard"/>
          <w:rFonts w:hint="cs"/>
          <w:rtl/>
        </w:rPr>
        <w:t>ٰ</w:t>
      </w:r>
      <w:r w:rsidR="00EE02A2" w:rsidRPr="00961C37">
        <w:rPr>
          <w:rStyle w:val="Chard"/>
          <w:rtl/>
        </w:rPr>
        <w:t xml:space="preserve"> </w:t>
      </w:r>
      <w:r w:rsidR="00EE02A2" w:rsidRPr="00961C37">
        <w:rPr>
          <w:rStyle w:val="Chard"/>
          <w:rFonts w:hint="eastAsia"/>
          <w:rtl/>
        </w:rPr>
        <w:t>رَبِّكَ</w:t>
      </w:r>
      <w:r w:rsidR="00EE02A2" w:rsidRPr="00961C37">
        <w:rPr>
          <w:rStyle w:val="Chard"/>
          <w:rtl/>
        </w:rPr>
        <w:t xml:space="preserve"> </w:t>
      </w:r>
      <w:r w:rsidR="00EE02A2" w:rsidRPr="00961C37">
        <w:rPr>
          <w:rStyle w:val="Chard"/>
          <w:rFonts w:hint="eastAsia"/>
          <w:rtl/>
        </w:rPr>
        <w:t>حَت</w:t>
      </w:r>
      <w:r w:rsidR="00EE02A2" w:rsidRPr="00961C37">
        <w:rPr>
          <w:rStyle w:val="Chard"/>
          <w:rFonts w:hint="cs"/>
          <w:rtl/>
        </w:rPr>
        <w:t>ۡ</w:t>
      </w:r>
      <w:r w:rsidR="00EE02A2" w:rsidRPr="00961C37">
        <w:rPr>
          <w:rStyle w:val="Chard"/>
          <w:rFonts w:hint="eastAsia"/>
          <w:rtl/>
        </w:rPr>
        <w:t>م</w:t>
      </w:r>
      <w:r w:rsidR="00EE02A2" w:rsidRPr="00961C37">
        <w:rPr>
          <w:rStyle w:val="Chard"/>
          <w:rFonts w:hint="cs"/>
          <w:rtl/>
        </w:rPr>
        <w:t>ٗ</w:t>
      </w:r>
      <w:r w:rsidR="00EE02A2" w:rsidRPr="00961C37">
        <w:rPr>
          <w:rStyle w:val="Chard"/>
          <w:rFonts w:hint="eastAsia"/>
          <w:rtl/>
        </w:rPr>
        <w:t>ا</w:t>
      </w:r>
      <w:r w:rsidR="00EE02A2" w:rsidRPr="00961C37">
        <w:rPr>
          <w:rStyle w:val="Chard"/>
          <w:rtl/>
        </w:rPr>
        <w:t xml:space="preserve"> </w:t>
      </w:r>
      <w:r w:rsidR="00EE02A2" w:rsidRPr="00961C37">
        <w:rPr>
          <w:rStyle w:val="Chard"/>
          <w:rFonts w:hint="eastAsia"/>
          <w:rtl/>
        </w:rPr>
        <w:t>مَّق</w:t>
      </w:r>
      <w:r w:rsidR="00EE02A2" w:rsidRPr="00961C37">
        <w:rPr>
          <w:rStyle w:val="Chard"/>
          <w:rFonts w:hint="cs"/>
          <w:rtl/>
        </w:rPr>
        <w:t>ۡ</w:t>
      </w:r>
      <w:r w:rsidR="00EE02A2" w:rsidRPr="00961C37">
        <w:rPr>
          <w:rStyle w:val="Chard"/>
          <w:rFonts w:hint="eastAsia"/>
          <w:rtl/>
        </w:rPr>
        <w:t>ضِيّ</w:t>
      </w:r>
      <w:r w:rsidR="00EE02A2" w:rsidRPr="00961C37">
        <w:rPr>
          <w:rStyle w:val="Chard"/>
          <w:rFonts w:hint="cs"/>
          <w:rtl/>
        </w:rPr>
        <w:t>ٗ</w:t>
      </w:r>
      <w:r w:rsidR="00EE02A2" w:rsidRPr="00961C37">
        <w:rPr>
          <w:rStyle w:val="Chard"/>
          <w:rFonts w:hint="eastAsia"/>
          <w:rtl/>
        </w:rPr>
        <w:t>ا</w:t>
      </w:r>
      <w:r w:rsidR="00EE02A2" w:rsidRPr="00961C37">
        <w:rPr>
          <w:rStyle w:val="Chard"/>
          <w:rtl/>
        </w:rPr>
        <w:t xml:space="preserve"> </w:t>
      </w:r>
      <w:r w:rsidR="00EE02A2" w:rsidRPr="00961C37">
        <w:rPr>
          <w:rStyle w:val="Chard"/>
          <w:rFonts w:hint="cs"/>
          <w:rtl/>
        </w:rPr>
        <w:t>٧١</w:t>
      </w:r>
      <w:r w:rsidR="008D38E0">
        <w:rPr>
          <w:rStyle w:val="Char5"/>
          <w:rFonts w:cs="CTraditional Arabic" w:hint="cs"/>
          <w:rtl/>
        </w:rPr>
        <w:t>﴾</w:t>
      </w:r>
      <w:r w:rsidRPr="008548CA">
        <w:rPr>
          <w:rStyle w:val="Char5"/>
          <w:rtl/>
        </w:rPr>
        <w:t xml:space="preserve"> </w:t>
      </w:r>
      <w:r w:rsidR="00EE02A2" w:rsidRPr="00EE02A2">
        <w:rPr>
          <w:rStyle w:val="Charc"/>
          <w:rFonts w:hint="cs"/>
          <w:rtl/>
        </w:rPr>
        <w:t>[</w:t>
      </w:r>
      <w:r w:rsidRPr="00EE02A2">
        <w:rPr>
          <w:rStyle w:val="Charc"/>
          <w:rtl/>
        </w:rPr>
        <w:t>مر</w:t>
      </w:r>
      <w:r w:rsidR="00B0649E" w:rsidRPr="00EE02A2">
        <w:rPr>
          <w:rStyle w:val="Charc"/>
          <w:rtl/>
        </w:rPr>
        <w:t>ی</w:t>
      </w:r>
      <w:r w:rsidRPr="00EE02A2">
        <w:rPr>
          <w:rStyle w:val="Charc"/>
          <w:rtl/>
        </w:rPr>
        <w:t>م: ٧١</w:t>
      </w:r>
      <w:r w:rsidR="00EE02A2" w:rsidRPr="00EE02A2">
        <w:rPr>
          <w:rStyle w:val="Charc"/>
          <w:rFonts w:hint="cs"/>
          <w:rtl/>
        </w:rPr>
        <w:t>]</w:t>
      </w:r>
      <w:r w:rsidRPr="008548CA">
        <w:rPr>
          <w:rStyle w:val="Char5"/>
          <w:rtl/>
        </w:rPr>
        <w:t xml:space="preserve"> </w:t>
      </w:r>
      <w:r w:rsidRPr="008548CA">
        <w:rPr>
          <w:rStyle w:val="Char5"/>
          <w:rFonts w:hint="eastAsia"/>
          <w:rtl/>
        </w:rPr>
        <w:t>«همه‏</w:t>
      </w:r>
      <w:r w:rsidRPr="008548CA">
        <w:rPr>
          <w:rStyle w:val="Char5"/>
          <w:rFonts w:hint="cs"/>
          <w:rtl/>
        </w:rPr>
        <w:t>ی</w:t>
      </w:r>
      <w:r w:rsidRPr="008548CA">
        <w:rPr>
          <w:rStyle w:val="Char5"/>
          <w:rtl/>
        </w:rPr>
        <w:t xml:space="preserve"> </w:t>
      </w:r>
      <w:r w:rsidRPr="008548CA">
        <w:rPr>
          <w:rStyle w:val="Char5"/>
          <w:rFonts w:hint="eastAsia"/>
          <w:rtl/>
        </w:rPr>
        <w:t>شما</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‏گمان</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وارد</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‏شو</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وعده</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جانب</w:t>
      </w:r>
      <w:r w:rsidRPr="008548CA">
        <w:rPr>
          <w:rStyle w:val="Char5"/>
          <w:rtl/>
        </w:rPr>
        <w:t xml:space="preserve"> </w:t>
      </w:r>
      <w:r w:rsidRPr="008548CA">
        <w:rPr>
          <w:rStyle w:val="Char5"/>
          <w:rFonts w:hint="eastAsia"/>
          <w:rtl/>
        </w:rPr>
        <w:t>پروردگارت</w:t>
      </w:r>
      <w:r w:rsidRPr="008548CA">
        <w:rPr>
          <w:rStyle w:val="Char5"/>
          <w:rtl/>
        </w:rPr>
        <w:t xml:space="preserve"> </w:t>
      </w:r>
      <w:r w:rsidRPr="008548CA">
        <w:rPr>
          <w:rStyle w:val="Char5"/>
          <w:rFonts w:hint="eastAsia"/>
          <w:rtl/>
        </w:rPr>
        <w:t>اجرا</w:t>
      </w:r>
      <w:r w:rsidRPr="008548CA">
        <w:rPr>
          <w:rStyle w:val="Char5"/>
          <w:rtl/>
        </w:rPr>
        <w:t xml:space="preserve"> </w:t>
      </w:r>
      <w:r w:rsidRPr="008548CA">
        <w:rPr>
          <w:rStyle w:val="Char5"/>
          <w:rFonts w:hint="eastAsia"/>
          <w:rtl/>
        </w:rPr>
        <w:t>خواهد</w:t>
      </w:r>
      <w:r w:rsidRPr="008548CA">
        <w:rPr>
          <w:rStyle w:val="Char5"/>
          <w:rtl/>
        </w:rPr>
        <w:t xml:space="preserve"> </w:t>
      </w:r>
      <w:r w:rsidRPr="008548CA">
        <w:rPr>
          <w:rStyle w:val="Char5"/>
          <w:rFonts w:hint="eastAsia"/>
          <w:rtl/>
        </w:rPr>
        <w:t>شد»</w:t>
      </w:r>
      <w:r w:rsidRPr="008548CA">
        <w:rPr>
          <w:rStyle w:val="Char5"/>
          <w:rtl/>
        </w:rPr>
        <w:t xml:space="preserve">. </w:t>
      </w:r>
    </w:p>
    <w:p w:rsidR="000B5A71" w:rsidRPr="008548CA" w:rsidRDefault="000B5A71" w:rsidP="004A01ED">
      <w:pPr>
        <w:ind w:firstLine="284"/>
        <w:jc w:val="both"/>
        <w:rPr>
          <w:rStyle w:val="Char5"/>
          <w:rtl/>
        </w:rPr>
      </w:pPr>
      <w:r w:rsidRPr="008548CA">
        <w:rPr>
          <w:rStyle w:val="Char5"/>
          <w:rFonts w:hint="eastAsia"/>
          <w:rtl/>
        </w:rPr>
        <w:t>به</w:t>
      </w:r>
      <w:r w:rsidRPr="008548CA">
        <w:rPr>
          <w:rStyle w:val="Char5"/>
          <w:rtl/>
        </w:rPr>
        <w:t xml:space="preserve"> </w:t>
      </w:r>
      <w:r w:rsidRPr="008548CA">
        <w:rPr>
          <w:rStyle w:val="Char5"/>
          <w:rFonts w:hint="eastAsia"/>
          <w:rtl/>
        </w:rPr>
        <w:t>شخص</w:t>
      </w:r>
      <w:r w:rsidRPr="008548CA">
        <w:rPr>
          <w:rStyle w:val="Char5"/>
          <w:rtl/>
        </w:rPr>
        <w:t xml:space="preserve"> </w:t>
      </w:r>
      <w:r w:rsidRPr="008548CA">
        <w:rPr>
          <w:rStyle w:val="Char5"/>
          <w:rFonts w:hint="eastAsia"/>
          <w:rtl/>
        </w:rPr>
        <w:t>گفتند</w:t>
      </w:r>
      <w:r w:rsidRPr="008548CA">
        <w:rPr>
          <w:rStyle w:val="Char5"/>
          <w:rtl/>
        </w:rPr>
        <w:t xml:space="preserve">: </w:t>
      </w:r>
      <w:r w:rsidRPr="008548CA">
        <w:rPr>
          <w:rStyle w:val="Char5"/>
          <w:rFonts w:hint="eastAsia"/>
          <w:rtl/>
        </w:rPr>
        <w:t>چرا</w:t>
      </w:r>
      <w:r w:rsidRPr="008548CA">
        <w:rPr>
          <w:rStyle w:val="Char5"/>
          <w:rtl/>
        </w:rPr>
        <w:t xml:space="preserve"> </w:t>
      </w:r>
      <w:r w:rsidRPr="008548CA">
        <w:rPr>
          <w:rStyle w:val="Char5"/>
          <w:rFonts w:hint="eastAsia"/>
          <w:rtl/>
        </w:rPr>
        <w:t>گر</w:t>
      </w:r>
      <w:r w:rsidRPr="008548CA">
        <w:rPr>
          <w:rStyle w:val="Char5"/>
          <w:rFonts w:hint="cs"/>
          <w:rtl/>
        </w:rPr>
        <w:t>ی</w:t>
      </w:r>
      <w:r w:rsidRPr="008548CA">
        <w:rPr>
          <w:rStyle w:val="Char5"/>
          <w:rFonts w:hint="eastAsia"/>
          <w:rtl/>
        </w:rPr>
        <w:t>ه</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w:t>
      </w:r>
      <w:r w:rsidRPr="008548CA">
        <w:rPr>
          <w:rStyle w:val="Char5"/>
          <w:rFonts w:hint="cs"/>
          <w:rtl/>
        </w:rPr>
        <w:t>ی</w:t>
      </w:r>
      <w:r w:rsidRPr="008548CA">
        <w:rPr>
          <w:rStyle w:val="Char5"/>
          <w:rFonts w:hint="eastAsia"/>
          <w:rtl/>
        </w:rPr>
        <w:t>؟</w:t>
      </w:r>
      <w:r w:rsidRPr="008548CA">
        <w:rPr>
          <w:rStyle w:val="Char5"/>
          <w:rtl/>
        </w:rPr>
        <w:t xml:space="preserve"> </w:t>
      </w:r>
      <w:r w:rsidRPr="008548CA">
        <w:rPr>
          <w:rStyle w:val="Char5"/>
          <w:rFonts w:hint="eastAsia"/>
          <w:rtl/>
        </w:rPr>
        <w:t>گفت</w:t>
      </w:r>
      <w:r w:rsidRPr="008548CA">
        <w:rPr>
          <w:rStyle w:val="Char5"/>
          <w:rtl/>
        </w:rPr>
        <w:t xml:space="preserve">: </w:t>
      </w:r>
      <w:r w:rsidRPr="008548CA">
        <w:rPr>
          <w:rStyle w:val="Char5"/>
          <w:rFonts w:hint="eastAsia"/>
          <w:rtl/>
        </w:rPr>
        <w:t>چون</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cs"/>
          <w:rtl/>
        </w:rPr>
        <w:t>ی</w:t>
      </w:r>
      <w:r w:rsidRPr="008548CA">
        <w:rPr>
          <w:rStyle w:val="Char5"/>
          <w:rFonts w:hint="eastAsia"/>
          <w:rtl/>
        </w:rPr>
        <w:t>ق</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‏دانم</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وارد</w:t>
      </w:r>
      <w:r w:rsidRPr="008548CA">
        <w:rPr>
          <w:rStyle w:val="Char5"/>
          <w:rtl/>
        </w:rPr>
        <w:t xml:space="preserve"> </w:t>
      </w:r>
      <w:r w:rsidRPr="008548CA">
        <w:rPr>
          <w:rStyle w:val="Char5"/>
          <w:rFonts w:hint="eastAsia"/>
          <w:rtl/>
        </w:rPr>
        <w:t>جهنم</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‏شوم،</w:t>
      </w:r>
      <w:r w:rsidRPr="008548CA">
        <w:rPr>
          <w:rStyle w:val="Char5"/>
          <w:rtl/>
        </w:rPr>
        <w:t xml:space="preserve"> </w:t>
      </w:r>
      <w:r w:rsidRPr="008548CA">
        <w:rPr>
          <w:rStyle w:val="Char5"/>
          <w:rFonts w:hint="eastAsia"/>
          <w:rtl/>
        </w:rPr>
        <w:t>اما</w:t>
      </w:r>
      <w:r w:rsidRPr="008548CA">
        <w:rPr>
          <w:rStyle w:val="Char5"/>
          <w:rtl/>
        </w:rPr>
        <w:t xml:space="preserve"> </w:t>
      </w:r>
      <w:r w:rsidRPr="008548CA">
        <w:rPr>
          <w:rStyle w:val="Char5"/>
          <w:rFonts w:hint="cs"/>
          <w:rtl/>
        </w:rPr>
        <w:t>ی</w:t>
      </w:r>
      <w:r w:rsidRPr="008548CA">
        <w:rPr>
          <w:rStyle w:val="Char5"/>
          <w:rFonts w:hint="eastAsia"/>
          <w:rtl/>
        </w:rPr>
        <w:t>ق</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ندارم</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رها</w:t>
      </w:r>
      <w:r w:rsidRPr="008548CA">
        <w:rPr>
          <w:rStyle w:val="Char5"/>
          <w:rFonts w:hint="cs"/>
          <w:rtl/>
        </w:rPr>
        <w:t>یی</w:t>
      </w:r>
      <w:r w:rsidRPr="008548CA">
        <w:rPr>
          <w:rStyle w:val="Char5"/>
          <w:rtl/>
        </w:rPr>
        <w:t xml:space="preserve"> </w:t>
      </w:r>
      <w:r w:rsidRPr="008548CA">
        <w:rPr>
          <w:rStyle w:val="Char5"/>
          <w:rFonts w:hint="cs"/>
          <w:rtl/>
        </w:rPr>
        <w:t>ی</w:t>
      </w:r>
      <w:r w:rsidRPr="008548CA">
        <w:rPr>
          <w:rStyle w:val="Char5"/>
          <w:rFonts w:hint="eastAsia"/>
          <w:rtl/>
        </w:rPr>
        <w:t>ابم</w:t>
      </w:r>
      <w:r w:rsidRPr="008548CA">
        <w:rPr>
          <w:rStyle w:val="Char5"/>
          <w:rtl/>
        </w:rPr>
        <w:t>.</w:t>
      </w:r>
    </w:p>
    <w:p w:rsidR="000B5A71" w:rsidRPr="008548CA" w:rsidRDefault="000B5A71" w:rsidP="00EE02A2">
      <w:pPr>
        <w:ind w:firstLine="284"/>
        <w:jc w:val="both"/>
        <w:rPr>
          <w:rStyle w:val="Char5"/>
          <w:rtl/>
        </w:rPr>
      </w:pPr>
      <w:r w:rsidRPr="008548CA">
        <w:rPr>
          <w:rStyle w:val="Char5"/>
          <w:rFonts w:hint="eastAsia"/>
          <w:rtl/>
        </w:rPr>
        <w:t>همچن</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مسأله‏</w:t>
      </w:r>
      <w:r w:rsidRPr="008548CA">
        <w:rPr>
          <w:rStyle w:val="Char5"/>
          <w:rFonts w:hint="cs"/>
          <w:rtl/>
        </w:rPr>
        <w:t>ی</w:t>
      </w:r>
      <w:r w:rsidRPr="008548CA">
        <w:rPr>
          <w:rStyle w:val="Char5"/>
          <w:rtl/>
        </w:rPr>
        <w:t xml:space="preserve"> </w:t>
      </w:r>
      <w:r w:rsidRPr="008548CA">
        <w:rPr>
          <w:rStyle w:val="Char5"/>
          <w:rFonts w:hint="eastAsia"/>
          <w:rtl/>
        </w:rPr>
        <w:t>قبول</w:t>
      </w:r>
      <w:r w:rsidRPr="008548CA">
        <w:rPr>
          <w:rStyle w:val="Char5"/>
          <w:rtl/>
        </w:rPr>
        <w:t xml:space="preserve"> </w:t>
      </w:r>
      <w:r w:rsidRPr="008548CA">
        <w:rPr>
          <w:rStyle w:val="Char5"/>
          <w:rFonts w:hint="eastAsia"/>
          <w:rtl/>
        </w:rPr>
        <w:t>خداوند</w:t>
      </w:r>
      <w:r w:rsidR="00792543">
        <w:rPr>
          <w:rStyle w:val="Char5"/>
          <w:rtl/>
        </w:rPr>
        <w:t xml:space="preserve"> می‌</w:t>
      </w:r>
      <w:r w:rsidRPr="008548CA">
        <w:rPr>
          <w:rStyle w:val="Char5"/>
          <w:rFonts w:hint="eastAsia"/>
          <w:rtl/>
        </w:rPr>
        <w:t>گو</w:t>
      </w:r>
      <w:r w:rsidRPr="008548CA">
        <w:rPr>
          <w:rStyle w:val="Char5"/>
          <w:rFonts w:hint="cs"/>
          <w:rtl/>
        </w:rPr>
        <w:t>ی</w:t>
      </w:r>
      <w:r w:rsidRPr="008548CA">
        <w:rPr>
          <w:rStyle w:val="Char5"/>
          <w:rFonts w:hint="eastAsia"/>
          <w:rtl/>
        </w:rPr>
        <w:t>د</w:t>
      </w:r>
      <w:r w:rsidRPr="008548CA">
        <w:rPr>
          <w:rStyle w:val="Char5"/>
          <w:rtl/>
        </w:rPr>
        <w:t>:</w:t>
      </w:r>
      <w:r w:rsidR="008D38E0">
        <w:rPr>
          <w:rStyle w:val="Char5"/>
          <w:rFonts w:hint="cs"/>
          <w:rtl/>
        </w:rPr>
        <w:t xml:space="preserve"> </w:t>
      </w:r>
      <w:r w:rsidR="008D38E0">
        <w:rPr>
          <w:rStyle w:val="Char5"/>
          <w:rFonts w:cs="CTraditional Arabic" w:hint="cs"/>
          <w:rtl/>
        </w:rPr>
        <w:t>﴿</w:t>
      </w:r>
      <w:r w:rsidR="00EE02A2" w:rsidRPr="00961C37">
        <w:rPr>
          <w:rStyle w:val="Chard"/>
          <w:rFonts w:hint="eastAsia"/>
          <w:rtl/>
        </w:rPr>
        <w:t>إِنَّمَا</w:t>
      </w:r>
      <w:r w:rsidR="00EE02A2" w:rsidRPr="00961C37">
        <w:rPr>
          <w:rStyle w:val="Chard"/>
          <w:rtl/>
        </w:rPr>
        <w:t xml:space="preserve"> </w:t>
      </w:r>
      <w:r w:rsidR="00EE02A2" w:rsidRPr="00961C37">
        <w:rPr>
          <w:rStyle w:val="Chard"/>
          <w:rFonts w:hint="eastAsia"/>
          <w:rtl/>
        </w:rPr>
        <w:t>يَتَقَبَّلُ</w:t>
      </w:r>
      <w:r w:rsidR="00EE02A2" w:rsidRPr="00961C37">
        <w:rPr>
          <w:rStyle w:val="Chard"/>
          <w:rtl/>
        </w:rPr>
        <w:t xml:space="preserve"> </w:t>
      </w:r>
      <w:r w:rsidR="00EE02A2" w:rsidRPr="00961C37">
        <w:rPr>
          <w:rStyle w:val="Chard"/>
          <w:rFonts w:hint="cs"/>
          <w:rtl/>
        </w:rPr>
        <w:t>ٱ</w:t>
      </w:r>
      <w:r w:rsidR="00EE02A2" w:rsidRPr="00961C37">
        <w:rPr>
          <w:rStyle w:val="Chard"/>
          <w:rFonts w:hint="eastAsia"/>
          <w:rtl/>
        </w:rPr>
        <w:t>للَّهُ</w:t>
      </w:r>
      <w:r w:rsidR="00EE02A2" w:rsidRPr="00961C37">
        <w:rPr>
          <w:rStyle w:val="Chard"/>
          <w:rtl/>
        </w:rPr>
        <w:t xml:space="preserve"> </w:t>
      </w:r>
      <w:r w:rsidR="00EE02A2" w:rsidRPr="00961C37">
        <w:rPr>
          <w:rStyle w:val="Chard"/>
          <w:rFonts w:hint="eastAsia"/>
          <w:rtl/>
        </w:rPr>
        <w:t>مِنَ</w:t>
      </w:r>
      <w:r w:rsidR="00EE02A2" w:rsidRPr="00961C37">
        <w:rPr>
          <w:rStyle w:val="Chard"/>
          <w:rtl/>
        </w:rPr>
        <w:t xml:space="preserve"> </w:t>
      </w:r>
      <w:r w:rsidR="00EE02A2" w:rsidRPr="00961C37">
        <w:rPr>
          <w:rStyle w:val="Chard"/>
          <w:rFonts w:hint="cs"/>
          <w:rtl/>
        </w:rPr>
        <w:t>ٱ</w:t>
      </w:r>
      <w:r w:rsidR="00EE02A2" w:rsidRPr="00961C37">
        <w:rPr>
          <w:rStyle w:val="Chard"/>
          <w:rFonts w:hint="eastAsia"/>
          <w:rtl/>
        </w:rPr>
        <w:t>ل</w:t>
      </w:r>
      <w:r w:rsidR="00EE02A2" w:rsidRPr="00961C37">
        <w:rPr>
          <w:rStyle w:val="Chard"/>
          <w:rFonts w:hint="cs"/>
          <w:rtl/>
        </w:rPr>
        <w:t>ۡ</w:t>
      </w:r>
      <w:r w:rsidR="00EE02A2" w:rsidRPr="00961C37">
        <w:rPr>
          <w:rStyle w:val="Chard"/>
          <w:rFonts w:hint="eastAsia"/>
          <w:rtl/>
        </w:rPr>
        <w:t>مُتَّقِينَ</w:t>
      </w:r>
      <w:r w:rsidR="008D38E0">
        <w:rPr>
          <w:rStyle w:val="Char5"/>
          <w:rFonts w:cs="CTraditional Arabic" w:hint="cs"/>
          <w:rtl/>
        </w:rPr>
        <w:t>﴾</w:t>
      </w:r>
      <w:r>
        <w:rPr>
          <w:rFonts w:ascii="2  Badr" w:hAnsi="2  Badr"/>
          <w:rtl/>
        </w:rPr>
        <w:t xml:space="preserve"> </w:t>
      </w:r>
      <w:r w:rsidR="00EE02A2" w:rsidRPr="00EE02A2">
        <w:rPr>
          <w:rStyle w:val="Charc"/>
          <w:rFonts w:hint="cs"/>
          <w:rtl/>
        </w:rPr>
        <w:t>[ال</w:t>
      </w:r>
      <w:r w:rsidRPr="00EE02A2">
        <w:rPr>
          <w:rStyle w:val="Charc"/>
          <w:rtl/>
        </w:rPr>
        <w:t>مائد</w:t>
      </w:r>
      <w:r w:rsidR="00EE02A2" w:rsidRPr="00EE02A2">
        <w:rPr>
          <w:rStyle w:val="Charc"/>
          <w:rFonts w:hint="cs"/>
          <w:rtl/>
        </w:rPr>
        <w:t>ة</w:t>
      </w:r>
      <w:r w:rsidRPr="00EE02A2">
        <w:rPr>
          <w:rStyle w:val="Charc"/>
          <w:rtl/>
        </w:rPr>
        <w:t>: ٢٧</w:t>
      </w:r>
      <w:r w:rsidR="00EE02A2" w:rsidRPr="00EE02A2">
        <w:rPr>
          <w:rStyle w:val="Charc"/>
          <w:rFonts w:hint="cs"/>
          <w:rtl/>
        </w:rPr>
        <w:t>]</w:t>
      </w:r>
      <w:r w:rsidR="00EE02A2">
        <w:rPr>
          <w:rStyle w:val="Char5"/>
          <w:rFonts w:hint="cs"/>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تنها</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پره</w:t>
      </w:r>
      <w:r w:rsidRPr="008548CA">
        <w:rPr>
          <w:rStyle w:val="Char5"/>
          <w:rFonts w:hint="cs"/>
          <w:rtl/>
        </w:rPr>
        <w:t>ی</w:t>
      </w:r>
      <w:r w:rsidRPr="008548CA">
        <w:rPr>
          <w:rStyle w:val="Char5"/>
          <w:rFonts w:hint="eastAsia"/>
          <w:rtl/>
        </w:rPr>
        <w:t>زکاران</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‏پذ</w:t>
      </w:r>
      <w:r w:rsidRPr="008548CA">
        <w:rPr>
          <w:rStyle w:val="Char5"/>
          <w:rFonts w:hint="cs"/>
          <w:rtl/>
        </w:rPr>
        <w:t>ی</w:t>
      </w:r>
      <w:r w:rsidRPr="008548CA">
        <w:rPr>
          <w:rStyle w:val="Char5"/>
          <w:rFonts w:hint="eastAsia"/>
          <w:rtl/>
        </w:rPr>
        <w:t>رد»</w:t>
      </w:r>
      <w:r w:rsidRPr="008548CA">
        <w:rPr>
          <w:rStyle w:val="Char5"/>
          <w:rtl/>
        </w:rPr>
        <w:t xml:space="preserve">. </w:t>
      </w:r>
      <w:r w:rsidRPr="008548CA">
        <w:rPr>
          <w:rStyle w:val="Char5"/>
          <w:rFonts w:hint="eastAsia"/>
          <w:rtl/>
        </w:rPr>
        <w:t>اما</w:t>
      </w:r>
      <w:r w:rsidRPr="008548CA">
        <w:rPr>
          <w:rStyle w:val="Char5"/>
          <w:rtl/>
        </w:rPr>
        <w:t xml:space="preserve"> </w:t>
      </w:r>
      <w:r w:rsidRPr="008548CA">
        <w:rPr>
          <w:rStyle w:val="Char5"/>
          <w:rFonts w:hint="eastAsia"/>
          <w:rtl/>
        </w:rPr>
        <w:t>چند</w:t>
      </w:r>
      <w:r w:rsidRPr="008548CA">
        <w:rPr>
          <w:rStyle w:val="Char5"/>
          <w:rtl/>
        </w:rPr>
        <w:t xml:space="preserve"> </w:t>
      </w:r>
      <w:r w:rsidRPr="008548CA">
        <w:rPr>
          <w:rStyle w:val="Char5"/>
          <w:rFonts w:hint="eastAsia"/>
          <w:rtl/>
        </w:rPr>
        <w:t>نفر</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ما</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شمار</w:t>
      </w:r>
      <w:r w:rsidRPr="008548CA">
        <w:rPr>
          <w:rStyle w:val="Char5"/>
          <w:rtl/>
        </w:rPr>
        <w:t xml:space="preserve"> </w:t>
      </w:r>
      <w:r w:rsidRPr="008548CA">
        <w:rPr>
          <w:rStyle w:val="Char5"/>
          <w:rFonts w:hint="eastAsia"/>
          <w:rtl/>
        </w:rPr>
        <w:t>پره</w:t>
      </w:r>
      <w:r w:rsidRPr="008548CA">
        <w:rPr>
          <w:rStyle w:val="Char5"/>
          <w:rFonts w:hint="cs"/>
          <w:rtl/>
        </w:rPr>
        <w:t>ی</w:t>
      </w:r>
      <w:r w:rsidRPr="008548CA">
        <w:rPr>
          <w:rStyle w:val="Char5"/>
          <w:rFonts w:hint="eastAsia"/>
          <w:rtl/>
        </w:rPr>
        <w:t>زکاران</w:t>
      </w:r>
      <w:r w:rsidRPr="008548CA">
        <w:rPr>
          <w:rStyle w:val="Char5"/>
          <w:rtl/>
        </w:rPr>
        <w:t xml:space="preserve"> </w:t>
      </w:r>
      <w:r w:rsidRPr="008548CA">
        <w:rPr>
          <w:rStyle w:val="Char5"/>
          <w:rFonts w:hint="eastAsia"/>
          <w:rtl/>
        </w:rPr>
        <w:t>هست</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تا</w:t>
      </w:r>
      <w:r w:rsidRPr="008548CA">
        <w:rPr>
          <w:rStyle w:val="Char5"/>
          <w:rtl/>
        </w:rPr>
        <w:t xml:space="preserve"> </w:t>
      </w:r>
      <w:r w:rsidRPr="008548CA">
        <w:rPr>
          <w:rStyle w:val="Char5"/>
          <w:rFonts w:hint="eastAsia"/>
          <w:rtl/>
        </w:rPr>
        <w:t>کارها</w:t>
      </w:r>
      <w:r w:rsidRPr="008548CA">
        <w:rPr>
          <w:rStyle w:val="Char5"/>
          <w:rFonts w:hint="cs"/>
          <w:rtl/>
        </w:rPr>
        <w:t>ی</w:t>
      </w:r>
      <w:r w:rsidRPr="008548CA">
        <w:rPr>
          <w:rStyle w:val="Char5"/>
          <w:rFonts w:hint="eastAsia"/>
          <w:rtl/>
        </w:rPr>
        <w:t>مان</w:t>
      </w:r>
      <w:r w:rsidRPr="008548CA">
        <w:rPr>
          <w:rStyle w:val="Char5"/>
          <w:rtl/>
        </w:rPr>
        <w:t xml:space="preserve"> </w:t>
      </w:r>
      <w:r w:rsidRPr="008548CA">
        <w:rPr>
          <w:rStyle w:val="Char5"/>
          <w:rFonts w:hint="eastAsia"/>
          <w:rtl/>
        </w:rPr>
        <w:t>مقبول</w:t>
      </w:r>
      <w:r w:rsidRPr="008548CA">
        <w:rPr>
          <w:rStyle w:val="Char5"/>
          <w:rtl/>
        </w:rPr>
        <w:t xml:space="preserve"> </w:t>
      </w:r>
      <w:r w:rsidRPr="008548CA">
        <w:rPr>
          <w:rStyle w:val="Char5"/>
          <w:rFonts w:hint="eastAsia"/>
          <w:rtl/>
        </w:rPr>
        <w:t>افتد؟</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وقت</w:t>
      </w:r>
      <w:r w:rsidRPr="008548CA">
        <w:rPr>
          <w:rStyle w:val="Char5"/>
          <w:rFonts w:hint="cs"/>
          <w:rtl/>
        </w:rPr>
        <w:t>ی</w:t>
      </w:r>
      <w:r w:rsidRPr="008548CA">
        <w:rPr>
          <w:rStyle w:val="Char5"/>
          <w:rtl/>
        </w:rPr>
        <w:t xml:space="preserve"> </w:t>
      </w:r>
      <w:r w:rsidRPr="008548CA">
        <w:rPr>
          <w:rStyle w:val="Char5"/>
          <w:rFonts w:hint="eastAsia"/>
          <w:rtl/>
        </w:rPr>
        <w:t>خوف</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tl/>
        </w:rPr>
        <w:t xml:space="preserve"> </w:t>
      </w:r>
      <w:r w:rsidRPr="008548CA">
        <w:rPr>
          <w:rStyle w:val="Char5"/>
          <w:rFonts w:hint="eastAsia"/>
          <w:rtl/>
        </w:rPr>
        <w:t>بنده</w:t>
      </w:r>
      <w:r w:rsidRPr="008548CA">
        <w:rPr>
          <w:rStyle w:val="Char5"/>
          <w:rtl/>
        </w:rPr>
        <w:t xml:space="preserve"> </w:t>
      </w:r>
      <w:r w:rsidRPr="008548CA">
        <w:rPr>
          <w:rStyle w:val="Char5"/>
          <w:rFonts w:hint="eastAsia"/>
          <w:rtl/>
        </w:rPr>
        <w:t>حاصل</w:t>
      </w:r>
      <w:r w:rsidRPr="008548CA">
        <w:rPr>
          <w:rStyle w:val="Char5"/>
          <w:rtl/>
        </w:rPr>
        <w:t xml:space="preserve"> </w:t>
      </w:r>
      <w:r w:rsidRPr="008548CA">
        <w:rPr>
          <w:rStyle w:val="Char5"/>
          <w:rFonts w:hint="eastAsia"/>
          <w:rtl/>
        </w:rPr>
        <w:t>شود،</w:t>
      </w:r>
      <w:r w:rsidRPr="008548CA">
        <w:rPr>
          <w:rStyle w:val="Char5"/>
          <w:rtl/>
        </w:rPr>
        <w:t xml:space="preserve"> </w:t>
      </w:r>
      <w:r w:rsidRPr="008548CA">
        <w:rPr>
          <w:rStyle w:val="Char5"/>
          <w:rFonts w:hint="eastAsia"/>
          <w:rtl/>
        </w:rPr>
        <w:t>مرحله‏</w:t>
      </w:r>
      <w:r w:rsidRPr="008548CA">
        <w:rPr>
          <w:rStyle w:val="Char5"/>
          <w:rFonts w:hint="cs"/>
          <w:rtl/>
        </w:rPr>
        <w:t>ی</w:t>
      </w:r>
      <w:r w:rsidRPr="008548CA">
        <w:rPr>
          <w:rStyle w:val="Char5"/>
          <w:rtl/>
        </w:rPr>
        <w:t xml:space="preserve"> </w:t>
      </w:r>
      <w:r w:rsidRPr="008548CA">
        <w:rPr>
          <w:rStyle w:val="Char5"/>
          <w:rFonts w:hint="eastAsia"/>
          <w:rtl/>
        </w:rPr>
        <w:t>بعد</w:t>
      </w:r>
      <w:r w:rsidRPr="008548CA">
        <w:rPr>
          <w:rStyle w:val="Char5"/>
          <w:rFonts w:hint="cs"/>
          <w:rtl/>
        </w:rPr>
        <w:t>ی</w:t>
      </w:r>
      <w:r w:rsidRPr="008548CA">
        <w:rPr>
          <w:rStyle w:val="Char5"/>
          <w:rtl/>
        </w:rPr>
        <w:t xml:space="preserve"> </w:t>
      </w:r>
      <w:r w:rsidRPr="008548CA">
        <w:rPr>
          <w:rStyle w:val="Char5"/>
          <w:rFonts w:hint="eastAsia"/>
          <w:rtl/>
        </w:rPr>
        <w:t>تلاش</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دست</w:t>
      </w:r>
      <w:r w:rsidRPr="008548CA">
        <w:rPr>
          <w:rStyle w:val="Char5"/>
          <w:rtl/>
        </w:rPr>
        <w:t xml:space="preserve"> </w:t>
      </w:r>
      <w:r w:rsidRPr="008548CA">
        <w:rPr>
          <w:rStyle w:val="Char5"/>
          <w:rFonts w:hint="eastAsia"/>
          <w:rtl/>
        </w:rPr>
        <w:t>آوردن</w:t>
      </w:r>
      <w:r w:rsidRPr="008548CA">
        <w:rPr>
          <w:rStyle w:val="Char5"/>
          <w:rtl/>
        </w:rPr>
        <w:t xml:space="preserve"> </w:t>
      </w:r>
      <w:r w:rsidRPr="008548CA">
        <w:rPr>
          <w:rStyle w:val="Char5"/>
          <w:rFonts w:hint="eastAsia"/>
          <w:rtl/>
        </w:rPr>
        <w:t>اسباب</w:t>
      </w:r>
      <w:r w:rsidRPr="008548CA">
        <w:rPr>
          <w:rStyle w:val="Char5"/>
          <w:rtl/>
        </w:rPr>
        <w:t xml:space="preserve"> </w:t>
      </w:r>
      <w:r w:rsidRPr="008548CA">
        <w:rPr>
          <w:rStyle w:val="Char5"/>
          <w:rFonts w:hint="eastAsia"/>
          <w:rtl/>
        </w:rPr>
        <w:t>رها</w:t>
      </w:r>
      <w:r w:rsidRPr="008548CA">
        <w:rPr>
          <w:rStyle w:val="Char5"/>
          <w:rFonts w:hint="cs"/>
          <w:rtl/>
        </w:rPr>
        <w:t>یی</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cs"/>
          <w:rtl/>
        </w:rPr>
        <w:t>ی</w:t>
      </w:r>
      <w:r w:rsidRPr="008548CA">
        <w:rPr>
          <w:rStyle w:val="Char5"/>
          <w:rFonts w:hint="eastAsia"/>
          <w:rtl/>
        </w:rPr>
        <w:t>عن</w:t>
      </w:r>
      <w:r w:rsidRPr="008548CA">
        <w:rPr>
          <w:rStyle w:val="Char5"/>
          <w:rFonts w:hint="cs"/>
          <w:rtl/>
        </w:rPr>
        <w:t>ی</w:t>
      </w:r>
      <w:r w:rsidRPr="008548CA">
        <w:rPr>
          <w:rStyle w:val="Char5"/>
          <w:rtl/>
        </w:rPr>
        <w:t xml:space="preserve"> </w:t>
      </w:r>
      <w:r w:rsidRPr="008548CA">
        <w:rPr>
          <w:rStyle w:val="Char5"/>
          <w:rFonts w:hint="eastAsia"/>
          <w:rtl/>
        </w:rPr>
        <w:t>توبه،</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مان،</w:t>
      </w:r>
      <w:r w:rsidRPr="008548CA">
        <w:rPr>
          <w:rStyle w:val="Char5"/>
          <w:rtl/>
        </w:rPr>
        <w:t xml:space="preserve"> </w:t>
      </w:r>
      <w:r w:rsidRPr="008548CA">
        <w:rPr>
          <w:rStyle w:val="Char5"/>
          <w:rFonts w:hint="eastAsia"/>
          <w:rtl/>
        </w:rPr>
        <w:t>عمل</w:t>
      </w:r>
      <w:r w:rsidRPr="008548CA">
        <w:rPr>
          <w:rStyle w:val="Char5"/>
          <w:rtl/>
        </w:rPr>
        <w:t xml:space="preserve"> </w:t>
      </w:r>
      <w:r w:rsidRPr="008548CA">
        <w:rPr>
          <w:rStyle w:val="Char5"/>
          <w:rFonts w:hint="eastAsia"/>
          <w:rtl/>
        </w:rPr>
        <w:t>صالح،</w:t>
      </w:r>
      <w:r w:rsidRPr="008548CA">
        <w:rPr>
          <w:rStyle w:val="Char5"/>
          <w:rtl/>
        </w:rPr>
        <w:t xml:space="preserve"> </w:t>
      </w:r>
      <w:r w:rsidRPr="008548CA">
        <w:rPr>
          <w:rStyle w:val="Char5"/>
          <w:rFonts w:hint="eastAsia"/>
          <w:rtl/>
        </w:rPr>
        <w:t>هدا</w:t>
      </w:r>
      <w:r w:rsidRPr="008548CA">
        <w:rPr>
          <w:rStyle w:val="Char5"/>
          <w:rFonts w:hint="cs"/>
          <w:rtl/>
        </w:rPr>
        <w:t>ی</w:t>
      </w:r>
      <w:r w:rsidRPr="008548CA">
        <w:rPr>
          <w:rStyle w:val="Char5"/>
          <w:rFonts w:hint="eastAsia"/>
          <w:rtl/>
        </w:rPr>
        <w:t>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سفارش</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درست</w:t>
      </w:r>
      <w:r w:rsidRPr="008548CA">
        <w:rPr>
          <w:rStyle w:val="Char5"/>
          <w:rFonts w:hint="cs"/>
          <w:rtl/>
        </w:rPr>
        <w:t>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تقوا،</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حد</w:t>
      </w:r>
      <w:r w:rsidRPr="008548CA">
        <w:rPr>
          <w:rStyle w:val="Char5"/>
          <w:rtl/>
        </w:rPr>
        <w:t xml:space="preserve"> </w:t>
      </w:r>
      <w:r w:rsidRPr="008548CA">
        <w:rPr>
          <w:rStyle w:val="Char5"/>
          <w:rFonts w:hint="eastAsia"/>
          <w:rtl/>
        </w:rPr>
        <w:t>مطلوب</w:t>
      </w:r>
      <w:r w:rsidRPr="008548CA">
        <w:rPr>
          <w:rStyle w:val="Char5"/>
          <w:rtl/>
        </w:rPr>
        <w:t>.</w:t>
      </w:r>
    </w:p>
    <w:p w:rsidR="000B5A71" w:rsidRPr="008548CA" w:rsidRDefault="000B5A71" w:rsidP="00F84AD0">
      <w:pPr>
        <w:pStyle w:val="ListParagraph"/>
        <w:numPr>
          <w:ilvl w:val="0"/>
          <w:numId w:val="10"/>
        </w:numPr>
        <w:ind w:left="641" w:hanging="357"/>
        <w:jc w:val="both"/>
        <w:rPr>
          <w:rStyle w:val="Char5"/>
          <w:rtl/>
        </w:rPr>
      </w:pP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گر</w:t>
      </w:r>
      <w:r w:rsidRPr="008548CA">
        <w:rPr>
          <w:rStyle w:val="Char5"/>
          <w:rtl/>
        </w:rPr>
        <w:t xml:space="preserve"> </w:t>
      </w:r>
      <w:r w:rsidRPr="008548CA">
        <w:rPr>
          <w:rStyle w:val="Char5"/>
          <w:rFonts w:hint="eastAsia"/>
          <w:rtl/>
        </w:rPr>
        <w:t>موارد،</w:t>
      </w:r>
      <w:r w:rsidRPr="008548CA">
        <w:rPr>
          <w:rStyle w:val="Char5"/>
          <w:rtl/>
        </w:rPr>
        <w:t xml:space="preserve"> </w:t>
      </w:r>
      <w:r w:rsidRPr="008548CA">
        <w:rPr>
          <w:rStyle w:val="Char5"/>
          <w:rFonts w:hint="eastAsia"/>
          <w:rtl/>
        </w:rPr>
        <w:t>اند</w:t>
      </w:r>
      <w:r w:rsidRPr="008548CA">
        <w:rPr>
          <w:rStyle w:val="Char5"/>
          <w:rFonts w:hint="cs"/>
          <w:rtl/>
        </w:rPr>
        <w:t>ی</w:t>
      </w:r>
      <w:r w:rsidRPr="008548CA">
        <w:rPr>
          <w:rStyle w:val="Char5"/>
          <w:rFonts w:hint="eastAsia"/>
          <w:rtl/>
        </w:rPr>
        <w:t>شه</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سخن</w:t>
      </w:r>
      <w:r w:rsidRPr="008548CA">
        <w:rPr>
          <w:rStyle w:val="Char5"/>
          <w:rtl/>
        </w:rPr>
        <w:t xml:space="preserve"> </w:t>
      </w:r>
      <w:r w:rsidRPr="008548CA">
        <w:rPr>
          <w:rStyle w:val="Char5"/>
          <w:rFonts w:hint="eastAsia"/>
          <w:rtl/>
        </w:rPr>
        <w:t>خدا</w:t>
      </w:r>
      <w:r w:rsidRPr="008548CA">
        <w:rPr>
          <w:rStyle w:val="Char5"/>
          <w:rFonts w:hint="cs"/>
          <w:rtl/>
        </w:rPr>
        <w:t>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امبر</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تفکر</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س</w:t>
      </w:r>
      <w:r w:rsidRPr="008548CA">
        <w:rPr>
          <w:rStyle w:val="Char5"/>
          <w:rFonts w:hint="cs"/>
          <w:rtl/>
        </w:rPr>
        <w:t>ی</w:t>
      </w:r>
      <w:r w:rsidRPr="008548CA">
        <w:rPr>
          <w:rStyle w:val="Char5"/>
          <w:rFonts w:hint="eastAsia"/>
          <w:rtl/>
        </w:rPr>
        <w:t>ره‏</w:t>
      </w:r>
      <w:r w:rsidRPr="008548CA">
        <w:rPr>
          <w:rStyle w:val="Char5"/>
          <w:rFonts w:hint="cs"/>
          <w:rtl/>
        </w:rPr>
        <w:t>ی</w:t>
      </w:r>
      <w:r w:rsidRPr="008548CA">
        <w:rPr>
          <w:rStyle w:val="Char5"/>
          <w:rtl/>
        </w:rPr>
        <w:t xml:space="preserve"> </w:t>
      </w:r>
      <w:r w:rsidRPr="008548CA">
        <w:rPr>
          <w:rStyle w:val="Char5"/>
          <w:rFonts w:hint="eastAsia"/>
          <w:rtl/>
        </w:rPr>
        <w:t>اوست،</w:t>
      </w:r>
      <w:r w:rsidRPr="008548CA">
        <w:rPr>
          <w:rStyle w:val="Char5"/>
          <w:rtl/>
        </w:rPr>
        <w:t xml:space="preserve"> </w:t>
      </w:r>
      <w:r w:rsidRPr="008548CA">
        <w:rPr>
          <w:rStyle w:val="Char5"/>
          <w:rFonts w:hint="eastAsia"/>
          <w:rtl/>
        </w:rPr>
        <w:t>چون</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شوا</w:t>
      </w:r>
      <w:r w:rsidRPr="008548CA">
        <w:rPr>
          <w:rStyle w:val="Char5"/>
          <w:rFonts w:hint="cs"/>
          <w:rtl/>
        </w:rPr>
        <w:t>ی</w:t>
      </w:r>
      <w:r w:rsidRPr="008548CA">
        <w:rPr>
          <w:rStyle w:val="Char5"/>
          <w:rtl/>
        </w:rPr>
        <w:t xml:space="preserve"> </w:t>
      </w:r>
      <w:r w:rsidRPr="008548CA">
        <w:rPr>
          <w:rStyle w:val="Char5"/>
          <w:rFonts w:hint="eastAsia"/>
          <w:rtl/>
        </w:rPr>
        <w:t>پره</w:t>
      </w:r>
      <w:r w:rsidRPr="008548CA">
        <w:rPr>
          <w:rStyle w:val="Char5"/>
          <w:rFonts w:hint="cs"/>
          <w:rtl/>
        </w:rPr>
        <w:t>ی</w:t>
      </w:r>
      <w:r w:rsidRPr="008548CA">
        <w:rPr>
          <w:rStyle w:val="Char5"/>
          <w:rFonts w:hint="eastAsia"/>
          <w:rtl/>
        </w:rPr>
        <w:t>زکاران</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صاحبان</w:t>
      </w:r>
      <w:r w:rsidRPr="008548CA">
        <w:rPr>
          <w:rStyle w:val="Char5"/>
          <w:rtl/>
        </w:rPr>
        <w:t xml:space="preserve"> </w:t>
      </w:r>
      <w:r w:rsidRPr="008548CA">
        <w:rPr>
          <w:rStyle w:val="Char5"/>
          <w:rFonts w:hint="eastAsia"/>
          <w:rtl/>
        </w:rPr>
        <w:t>خوف</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شتر</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همه‏</w:t>
      </w:r>
      <w:r w:rsidRPr="008548CA">
        <w:rPr>
          <w:rStyle w:val="Char5"/>
          <w:rFonts w:hint="cs"/>
          <w:rtl/>
        </w:rPr>
        <w:t>ی</w:t>
      </w:r>
      <w:r w:rsidRPr="008548CA">
        <w:rPr>
          <w:rStyle w:val="Char5"/>
          <w:rtl/>
        </w:rPr>
        <w:t xml:space="preserve"> </w:t>
      </w:r>
      <w:r w:rsidRPr="008548CA">
        <w:rPr>
          <w:rStyle w:val="Char5"/>
          <w:rFonts w:hint="eastAsia"/>
          <w:rtl/>
        </w:rPr>
        <w:t>مردم</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پروردگار</w:t>
      </w:r>
      <w:r w:rsidRPr="008548CA">
        <w:rPr>
          <w:rStyle w:val="Char5"/>
          <w:rtl/>
        </w:rPr>
        <w:t xml:space="preserve"> </w:t>
      </w:r>
      <w:r w:rsidRPr="008548CA">
        <w:rPr>
          <w:rStyle w:val="Char5"/>
          <w:rFonts w:hint="eastAsia"/>
          <w:rtl/>
        </w:rPr>
        <w:t>جهان</w:t>
      </w:r>
      <w:r w:rsidRPr="008548CA">
        <w:rPr>
          <w:rStyle w:val="Char5"/>
          <w:rFonts w:hint="cs"/>
          <w:rtl/>
        </w:rPr>
        <w:t>ی</w:t>
      </w:r>
      <w:r w:rsidRPr="008548CA">
        <w:rPr>
          <w:rStyle w:val="Char5"/>
          <w:rFonts w:hint="eastAsia"/>
          <w:rtl/>
        </w:rPr>
        <w:t>ان</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‏ترس</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وقت</w:t>
      </w:r>
      <w:r w:rsidRPr="008548CA">
        <w:rPr>
          <w:rStyle w:val="Char5"/>
          <w:rFonts w:hint="cs"/>
          <w:rtl/>
        </w:rPr>
        <w:t>ی</w:t>
      </w:r>
      <w:r w:rsidRPr="008548CA">
        <w:rPr>
          <w:rStyle w:val="Char5"/>
          <w:rtl/>
        </w:rPr>
        <w:t xml:space="preserve"> </w:t>
      </w:r>
      <w:r w:rsidRPr="008548CA">
        <w:rPr>
          <w:rStyle w:val="Char5"/>
          <w:rFonts w:hint="eastAsia"/>
          <w:rtl/>
        </w:rPr>
        <w:t>مسلمان</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سخن</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س</w:t>
      </w:r>
      <w:r w:rsidRPr="008548CA">
        <w:rPr>
          <w:rStyle w:val="Char5"/>
          <w:rFonts w:hint="cs"/>
          <w:rtl/>
        </w:rPr>
        <w:t>ی</w:t>
      </w:r>
      <w:r w:rsidRPr="008548CA">
        <w:rPr>
          <w:rStyle w:val="Char5"/>
          <w:rFonts w:hint="eastAsia"/>
          <w:rtl/>
        </w:rPr>
        <w:t>ره‏</w:t>
      </w:r>
      <w:r w:rsidRPr="008548CA">
        <w:rPr>
          <w:rStyle w:val="Char5"/>
          <w:rFonts w:hint="cs"/>
          <w:rtl/>
        </w:rPr>
        <w:t>ی</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امبر</w:t>
      </w:r>
      <w:r w:rsidR="004A01ED" w:rsidRPr="008D38E0">
        <w:rPr>
          <w:rStyle w:val="Char5"/>
          <w:rFonts w:cs="CTraditional Arabic" w:hint="cs"/>
          <w:rtl/>
        </w:rPr>
        <w:t xml:space="preserve"> ج </w:t>
      </w:r>
      <w:r w:rsidRPr="008548CA">
        <w:rPr>
          <w:rStyle w:val="Char5"/>
          <w:rFonts w:hint="eastAsia"/>
          <w:rtl/>
        </w:rPr>
        <w:t>و</w:t>
      </w:r>
      <w:r w:rsidRPr="008548CA">
        <w:rPr>
          <w:rStyle w:val="Char5"/>
          <w:rtl/>
        </w:rPr>
        <w:t xml:space="preserve"> </w:t>
      </w:r>
      <w:r w:rsidRPr="008548CA">
        <w:rPr>
          <w:rStyle w:val="Char5"/>
          <w:rFonts w:hint="eastAsia"/>
          <w:rtl/>
        </w:rPr>
        <w:t>روش</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اند</w:t>
      </w:r>
      <w:r w:rsidRPr="008548CA">
        <w:rPr>
          <w:rStyle w:val="Char5"/>
          <w:rFonts w:hint="cs"/>
          <w:rtl/>
        </w:rPr>
        <w:t>ی</w:t>
      </w:r>
      <w:r w:rsidRPr="008548CA">
        <w:rPr>
          <w:rStyle w:val="Char5"/>
          <w:rFonts w:hint="eastAsia"/>
          <w:rtl/>
        </w:rPr>
        <w:t>شه</w:t>
      </w:r>
      <w:r w:rsidRPr="008548CA">
        <w:rPr>
          <w:rStyle w:val="Char5"/>
          <w:rtl/>
        </w:rPr>
        <w:t xml:space="preserve"> </w:t>
      </w:r>
      <w:r w:rsidRPr="008548CA">
        <w:rPr>
          <w:rStyle w:val="Char5"/>
          <w:rFonts w:hint="eastAsia"/>
          <w:rtl/>
        </w:rPr>
        <w:t>کند،</w:t>
      </w:r>
      <w:r w:rsidRPr="008548CA">
        <w:rPr>
          <w:rStyle w:val="Char5"/>
          <w:rtl/>
        </w:rPr>
        <w:t xml:space="preserve"> </w:t>
      </w:r>
      <w:r w:rsidRPr="008548CA">
        <w:rPr>
          <w:rStyle w:val="Char5"/>
          <w:rFonts w:hint="eastAsia"/>
          <w:rtl/>
        </w:rPr>
        <w:t>دلش</w:t>
      </w:r>
      <w:r w:rsidRPr="008548CA">
        <w:rPr>
          <w:rStyle w:val="Char5"/>
          <w:rtl/>
        </w:rPr>
        <w:t xml:space="preserve"> </w:t>
      </w:r>
      <w:r w:rsidRPr="008548CA">
        <w:rPr>
          <w:rStyle w:val="Char5"/>
          <w:rFonts w:hint="eastAsia"/>
          <w:rtl/>
        </w:rPr>
        <w:t>موارد</w:t>
      </w:r>
      <w:r w:rsidRPr="008548CA">
        <w:rPr>
          <w:rStyle w:val="Char5"/>
          <w:rFonts w:hint="cs"/>
          <w:rtl/>
        </w:rPr>
        <w:t>ی</w:t>
      </w:r>
      <w:r w:rsidRPr="008548CA">
        <w:rPr>
          <w:rStyle w:val="Char5"/>
          <w:rtl/>
        </w:rPr>
        <w:t xml:space="preserve"> </w:t>
      </w:r>
      <w:r w:rsidRPr="008548CA">
        <w:rPr>
          <w:rStyle w:val="Char5"/>
          <w:rFonts w:hint="eastAsia"/>
          <w:rtl/>
        </w:rPr>
        <w:t>ازصفات</w:t>
      </w:r>
      <w:r w:rsidRPr="008548CA">
        <w:rPr>
          <w:rStyle w:val="Char5"/>
          <w:rtl/>
        </w:rPr>
        <w:t xml:space="preserve"> </w:t>
      </w:r>
      <w:r w:rsidRPr="008548CA">
        <w:rPr>
          <w:rStyle w:val="Char5"/>
          <w:rFonts w:hint="eastAsia"/>
          <w:rtl/>
        </w:rPr>
        <w:t>جلال</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عظمت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بزرگ</w:t>
      </w:r>
      <w:r w:rsidRPr="008548CA">
        <w:rPr>
          <w:rStyle w:val="Char5"/>
          <w:rFonts w:hint="cs"/>
          <w:rtl/>
        </w:rPr>
        <w:t>ی</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خشم</w:t>
      </w:r>
      <w:r w:rsidRPr="008548CA">
        <w:rPr>
          <w:rStyle w:val="Char5"/>
          <w:rtl/>
        </w:rPr>
        <w:t xml:space="preserve"> </w:t>
      </w:r>
      <w:r w:rsidRPr="008548CA">
        <w:rPr>
          <w:rStyle w:val="Char5"/>
          <w:rFonts w:hint="eastAsia"/>
          <w:rtl/>
        </w:rPr>
        <w:t>وانتقام</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خشنود</w:t>
      </w:r>
      <w:r w:rsidRPr="008548CA">
        <w:rPr>
          <w:rStyle w:val="Char5"/>
          <w:rFonts w:hint="cs"/>
          <w:rtl/>
        </w:rPr>
        <w:t>ی</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مشاهده</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‏ب</w:t>
      </w:r>
      <w:r w:rsidRPr="008548CA">
        <w:rPr>
          <w:rStyle w:val="Char5"/>
          <w:rFonts w:hint="cs"/>
          <w:rtl/>
        </w:rPr>
        <w:t>ی</w:t>
      </w:r>
      <w:r w:rsidRPr="008548CA">
        <w:rPr>
          <w:rStyle w:val="Char5"/>
          <w:rFonts w:hint="eastAsia"/>
          <w:rtl/>
        </w:rPr>
        <w:t>ند</w:t>
      </w:r>
      <w:r w:rsidRPr="008548CA">
        <w:rPr>
          <w:rStyle w:val="Char5"/>
          <w:rtl/>
        </w:rPr>
        <w:t xml:space="preserve"> </w:t>
      </w:r>
      <w:r w:rsidRPr="008548CA">
        <w:rPr>
          <w:rStyle w:val="Char5"/>
          <w:rFonts w:hint="eastAsia"/>
          <w:rtl/>
        </w:rPr>
        <w:t>چه</w:t>
      </w:r>
      <w:r w:rsidR="008D38E0">
        <w:rPr>
          <w:rStyle w:val="Char5"/>
          <w:rtl/>
        </w:rPr>
        <w:t xml:space="preserve"> مجازات‌هایی </w:t>
      </w:r>
      <w:r w:rsidRPr="008548CA">
        <w:rPr>
          <w:rStyle w:val="Char5"/>
          <w:rFonts w:hint="eastAsia"/>
          <w:rtl/>
        </w:rPr>
        <w:t>برا</w:t>
      </w:r>
      <w:r w:rsidRPr="008548CA">
        <w:rPr>
          <w:rStyle w:val="Char5"/>
          <w:rFonts w:hint="cs"/>
          <w:rtl/>
        </w:rPr>
        <w:t>ی</w:t>
      </w:r>
      <w:r w:rsidR="008D38E0">
        <w:rPr>
          <w:rStyle w:val="Char5"/>
          <w:rtl/>
        </w:rPr>
        <w:t xml:space="preserve"> ملت‌های </w:t>
      </w:r>
      <w:r w:rsidRPr="008548CA">
        <w:rPr>
          <w:rStyle w:val="Char5"/>
          <w:rFonts w:hint="eastAsia"/>
          <w:rtl/>
        </w:rPr>
        <w:t>پ</w:t>
      </w:r>
      <w:r w:rsidRPr="008548CA">
        <w:rPr>
          <w:rStyle w:val="Char5"/>
          <w:rFonts w:hint="cs"/>
          <w:rtl/>
        </w:rPr>
        <w:t>ی</w:t>
      </w:r>
      <w:r w:rsidRPr="008548CA">
        <w:rPr>
          <w:rStyle w:val="Char5"/>
          <w:rFonts w:hint="eastAsia"/>
          <w:rtl/>
        </w:rPr>
        <w:t>ش</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اجرا</w:t>
      </w:r>
      <w:r w:rsidRPr="008548CA">
        <w:rPr>
          <w:rStyle w:val="Char5"/>
          <w:rtl/>
        </w:rPr>
        <w:t xml:space="preserve"> </w:t>
      </w:r>
      <w:r w:rsidRPr="008548CA">
        <w:rPr>
          <w:rStyle w:val="Char5"/>
          <w:rFonts w:hint="eastAsia"/>
          <w:rtl/>
        </w:rPr>
        <w:t>کرده</w:t>
      </w:r>
      <w:r w:rsidRPr="008548CA">
        <w:rPr>
          <w:rStyle w:val="Char5"/>
          <w:rtl/>
        </w:rPr>
        <w:t xml:space="preserve"> </w:t>
      </w:r>
      <w:r w:rsidRPr="008548CA">
        <w:rPr>
          <w:rStyle w:val="Char5"/>
          <w:rFonts w:hint="eastAsia"/>
          <w:rtl/>
        </w:rPr>
        <w:t>و</w:t>
      </w:r>
      <w:r w:rsidR="00811778">
        <w:rPr>
          <w:rStyle w:val="Char5"/>
          <w:rtl/>
        </w:rPr>
        <w:t xml:space="preserve"> آن‌ها </w:t>
      </w:r>
      <w:r w:rsidRPr="008548CA">
        <w:rPr>
          <w:rStyle w:val="Char5"/>
          <w:rFonts w:hint="eastAsia"/>
          <w:rtl/>
        </w:rPr>
        <w:t>را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عذاب</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گرفتار</w:t>
      </w:r>
      <w:r w:rsidRPr="008548CA">
        <w:rPr>
          <w:rStyle w:val="Char5"/>
          <w:rtl/>
        </w:rPr>
        <w:t xml:space="preserve"> </w:t>
      </w:r>
      <w:r w:rsidRPr="008548CA">
        <w:rPr>
          <w:rStyle w:val="Char5"/>
          <w:rFonts w:hint="eastAsia"/>
          <w:rtl/>
        </w:rPr>
        <w:t>ساخته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عذاب</w:t>
      </w:r>
      <w:r w:rsidRPr="008548CA">
        <w:rPr>
          <w:rStyle w:val="Char5"/>
          <w:rtl/>
        </w:rPr>
        <w:t xml:space="preserve"> </w:t>
      </w:r>
      <w:r w:rsidRPr="008548CA">
        <w:rPr>
          <w:rStyle w:val="Char5"/>
          <w:rFonts w:hint="eastAsia"/>
          <w:rtl/>
        </w:rPr>
        <w:t>پروردگار</w:t>
      </w:r>
      <w:r w:rsidRPr="008548CA">
        <w:rPr>
          <w:rStyle w:val="Char5"/>
          <w:rtl/>
        </w:rPr>
        <w:t xml:space="preserve"> </w:t>
      </w:r>
      <w:r w:rsidRPr="008548CA">
        <w:rPr>
          <w:rStyle w:val="Char5"/>
          <w:rFonts w:hint="eastAsia"/>
          <w:rtl/>
        </w:rPr>
        <w:t>سخت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بس</w:t>
      </w:r>
      <w:r w:rsidRPr="008548CA">
        <w:rPr>
          <w:rStyle w:val="Char5"/>
          <w:rtl/>
        </w:rPr>
        <w:t xml:space="preserve"> </w:t>
      </w:r>
      <w:r w:rsidRPr="008548CA">
        <w:rPr>
          <w:rStyle w:val="Char5"/>
          <w:rFonts w:hint="eastAsia"/>
          <w:rtl/>
        </w:rPr>
        <w:t>دردناک</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بب</w:t>
      </w:r>
      <w:r w:rsidRPr="008548CA">
        <w:rPr>
          <w:rStyle w:val="Char5"/>
          <w:rFonts w:hint="cs"/>
          <w:rtl/>
        </w:rPr>
        <w:t>ی</w:t>
      </w:r>
      <w:r w:rsidRPr="008548CA">
        <w:rPr>
          <w:rStyle w:val="Char5"/>
          <w:rFonts w:hint="eastAsia"/>
          <w:rtl/>
        </w:rPr>
        <w:t>ند</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امبران</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ملا</w:t>
      </w:r>
      <w:r w:rsidRPr="008548CA">
        <w:rPr>
          <w:rStyle w:val="Char5"/>
          <w:rFonts w:hint="cs"/>
          <w:rtl/>
        </w:rPr>
        <w:t>ی</w:t>
      </w:r>
      <w:r w:rsidRPr="008548CA">
        <w:rPr>
          <w:rStyle w:val="Char5"/>
          <w:rFonts w:hint="eastAsia"/>
          <w:rtl/>
        </w:rPr>
        <w:t>که</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کوکاران</w:t>
      </w:r>
      <w:r w:rsidRPr="008548CA">
        <w:rPr>
          <w:rStyle w:val="Char5"/>
          <w:rtl/>
        </w:rPr>
        <w:t xml:space="preserve"> </w:t>
      </w:r>
      <w:r w:rsidRPr="008548CA">
        <w:rPr>
          <w:rStyle w:val="Char5"/>
          <w:rFonts w:hint="eastAsia"/>
          <w:rtl/>
        </w:rPr>
        <w:t>چگونه</w:t>
      </w:r>
      <w:r w:rsidRPr="008548CA">
        <w:rPr>
          <w:rStyle w:val="Char5"/>
          <w:rtl/>
        </w:rPr>
        <w:t xml:space="preserve"> </w:t>
      </w:r>
      <w:r w:rsidRPr="008548CA">
        <w:rPr>
          <w:rStyle w:val="Char5"/>
          <w:rFonts w:hint="eastAsia"/>
          <w:rtl/>
        </w:rPr>
        <w:t>خوف</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دل</w:t>
      </w:r>
      <w:r w:rsidRPr="008548CA">
        <w:rPr>
          <w:rStyle w:val="Char5"/>
          <w:rtl/>
        </w:rPr>
        <w:t xml:space="preserve"> </w:t>
      </w:r>
      <w:r w:rsidRPr="008548CA">
        <w:rPr>
          <w:rStyle w:val="Char5"/>
          <w:rFonts w:hint="eastAsia"/>
          <w:rtl/>
        </w:rPr>
        <w:t>داشته‏اند</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برا</w:t>
      </w:r>
      <w:r w:rsidRPr="008548CA">
        <w:rPr>
          <w:rStyle w:val="Char5"/>
          <w:rFonts w:hint="cs"/>
          <w:rtl/>
        </w:rPr>
        <w:t>ی</w:t>
      </w:r>
      <w:r w:rsidRPr="008548CA">
        <w:rPr>
          <w:rStyle w:val="Char5"/>
          <w:rtl/>
        </w:rPr>
        <w:t xml:space="preserve"> </w:t>
      </w:r>
      <w:r w:rsidRPr="008548CA">
        <w:rPr>
          <w:rStyle w:val="Char5"/>
          <w:rFonts w:hint="eastAsia"/>
          <w:rtl/>
        </w:rPr>
        <w:t>آدم</w:t>
      </w:r>
      <w:r w:rsidRPr="008548CA">
        <w:rPr>
          <w:rStyle w:val="Char5"/>
          <w:rFonts w:hint="cs"/>
          <w:rtl/>
        </w:rPr>
        <w:t>ی</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زندگ</w:t>
      </w:r>
      <w:r w:rsidRPr="008548CA">
        <w:rPr>
          <w:rStyle w:val="Char5"/>
          <w:rFonts w:hint="cs"/>
          <w:rtl/>
        </w:rPr>
        <w:t>ی</w:t>
      </w:r>
      <w:r w:rsidRPr="008548CA">
        <w:rPr>
          <w:rStyle w:val="Char5"/>
          <w:rtl/>
        </w:rPr>
        <w:t xml:space="preserve"> </w:t>
      </w:r>
      <w:r w:rsidRPr="008548CA">
        <w:rPr>
          <w:rStyle w:val="Char5"/>
          <w:rFonts w:hint="eastAsia"/>
          <w:rtl/>
        </w:rPr>
        <w:t>دن</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آخرتش</w:t>
      </w:r>
      <w:r w:rsidRPr="008548CA">
        <w:rPr>
          <w:rStyle w:val="Char5"/>
          <w:rtl/>
        </w:rPr>
        <w:t xml:space="preserve"> </w:t>
      </w:r>
      <w:r w:rsidRPr="008548CA">
        <w:rPr>
          <w:rStyle w:val="Char5"/>
          <w:rFonts w:hint="eastAsia"/>
          <w:rtl/>
        </w:rPr>
        <w:t>ه</w:t>
      </w:r>
      <w:r w:rsidRPr="008548CA">
        <w:rPr>
          <w:rStyle w:val="Char5"/>
          <w:rFonts w:hint="cs"/>
          <w:rtl/>
        </w:rPr>
        <w:t>ی</w:t>
      </w:r>
      <w:r w:rsidRPr="008548CA">
        <w:rPr>
          <w:rStyle w:val="Char5"/>
          <w:rFonts w:hint="eastAsia"/>
          <w:rtl/>
        </w:rPr>
        <w:t>چ</w:t>
      </w:r>
      <w:r w:rsidRPr="008548CA">
        <w:rPr>
          <w:rStyle w:val="Char5"/>
          <w:rtl/>
        </w:rPr>
        <w:t xml:space="preserve"> </w:t>
      </w:r>
      <w:r w:rsidRPr="008548CA">
        <w:rPr>
          <w:rStyle w:val="Char5"/>
          <w:rFonts w:hint="eastAsia"/>
          <w:rtl/>
        </w:rPr>
        <w:t>چ</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نزد</w:t>
      </w:r>
      <w:r w:rsidRPr="008548CA">
        <w:rPr>
          <w:rStyle w:val="Char5"/>
          <w:rFonts w:hint="cs"/>
          <w:rtl/>
        </w:rPr>
        <w:t>ی</w:t>
      </w:r>
      <w:r w:rsidRPr="008548CA">
        <w:rPr>
          <w:rStyle w:val="Char5"/>
          <w:rFonts w:hint="eastAsia"/>
          <w:rtl/>
        </w:rPr>
        <w:t>ک‏تر</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نجاتش</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سودمندتر</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تفکر</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قرآن</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اند</w:t>
      </w:r>
      <w:r w:rsidRPr="008548CA">
        <w:rPr>
          <w:rStyle w:val="Char5"/>
          <w:rFonts w:hint="cs"/>
          <w:rtl/>
        </w:rPr>
        <w:t>ی</w:t>
      </w:r>
      <w:r w:rsidRPr="008548CA">
        <w:rPr>
          <w:rStyle w:val="Char5"/>
          <w:rFonts w:hint="eastAsia"/>
          <w:rtl/>
        </w:rPr>
        <w:t>شه‏</w:t>
      </w:r>
      <w:r w:rsidRPr="008548CA">
        <w:rPr>
          <w:rStyle w:val="Char5"/>
          <w:rFonts w:hint="cs"/>
          <w:rtl/>
        </w:rPr>
        <w:t>ی</w:t>
      </w:r>
      <w:r w:rsidRPr="008548CA">
        <w:rPr>
          <w:rStyle w:val="Char5"/>
          <w:rtl/>
        </w:rPr>
        <w:t xml:space="preserve"> </w:t>
      </w:r>
      <w:r w:rsidRPr="008548CA">
        <w:rPr>
          <w:rStyle w:val="Char5"/>
          <w:rFonts w:hint="eastAsia"/>
          <w:rtl/>
        </w:rPr>
        <w:t>دراز</w:t>
      </w:r>
      <w:r w:rsidRPr="008548CA">
        <w:rPr>
          <w:rStyle w:val="Char5"/>
          <w:rtl/>
        </w:rPr>
        <w:t xml:space="preserve"> </w:t>
      </w:r>
      <w:r w:rsidRPr="008548CA">
        <w:rPr>
          <w:rStyle w:val="Char5"/>
          <w:rFonts w:hint="eastAsia"/>
          <w:rtl/>
        </w:rPr>
        <w:t>مدت</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معنا</w:t>
      </w:r>
      <w:r w:rsidRPr="008548CA">
        <w:rPr>
          <w:rStyle w:val="Char5"/>
          <w:rFonts w:hint="cs"/>
          <w:rtl/>
        </w:rPr>
        <w:t>ی</w:t>
      </w:r>
      <w:r w:rsidRPr="008548CA">
        <w:rPr>
          <w:rStyle w:val="Char5"/>
          <w:rtl/>
        </w:rPr>
        <w:t xml:space="preserve"> </w:t>
      </w:r>
      <w:r w:rsidRPr="008548CA">
        <w:rPr>
          <w:rStyle w:val="Char5"/>
          <w:rFonts w:hint="eastAsia"/>
          <w:rtl/>
        </w:rPr>
        <w:t>آ</w:t>
      </w:r>
      <w:r w:rsidRPr="008548CA">
        <w:rPr>
          <w:rStyle w:val="Char5"/>
          <w:rFonts w:hint="cs"/>
          <w:rtl/>
        </w:rPr>
        <w:t>ی</w:t>
      </w:r>
      <w:r w:rsidRPr="008548CA">
        <w:rPr>
          <w:rStyle w:val="Char5"/>
          <w:rFonts w:hint="eastAsia"/>
          <w:rtl/>
        </w:rPr>
        <w:t>ه‏ها</w:t>
      </w:r>
      <w:r w:rsidRPr="008548CA">
        <w:rPr>
          <w:rStyle w:val="Char5"/>
          <w:rFonts w:hint="cs"/>
          <w:rtl/>
        </w:rPr>
        <w:t>ی</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کتاب</w:t>
      </w:r>
      <w:r w:rsidRPr="008548CA">
        <w:rPr>
          <w:rStyle w:val="Char5"/>
          <w:rtl/>
        </w:rPr>
        <w:t xml:space="preserve"> </w:t>
      </w:r>
      <w:r w:rsidRPr="008548CA">
        <w:rPr>
          <w:rStyle w:val="Char5"/>
          <w:rFonts w:hint="eastAsia"/>
          <w:rtl/>
        </w:rPr>
        <w:t>گرانما</w:t>
      </w:r>
      <w:r w:rsidRPr="008548CA">
        <w:rPr>
          <w:rStyle w:val="Char5"/>
          <w:rFonts w:hint="cs"/>
          <w:rtl/>
        </w:rPr>
        <w:t>ی</w:t>
      </w:r>
      <w:r w:rsidRPr="008548CA">
        <w:rPr>
          <w:rStyle w:val="Char5"/>
          <w:rFonts w:hint="eastAsia"/>
          <w:rtl/>
        </w:rPr>
        <w:t>ه</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ست</w:t>
      </w:r>
      <w:r w:rsidRPr="008548CA">
        <w:rPr>
          <w:rStyle w:val="Char5"/>
          <w:rtl/>
        </w:rPr>
        <w:t xml:space="preserve">. </w:t>
      </w:r>
      <w:r w:rsidRPr="008548CA">
        <w:rPr>
          <w:rStyle w:val="Char5"/>
          <w:rFonts w:hint="eastAsia"/>
          <w:rtl/>
        </w:rPr>
        <w:t>معان</w:t>
      </w:r>
      <w:r w:rsidRPr="008548CA">
        <w:rPr>
          <w:rStyle w:val="Char5"/>
          <w:rFonts w:hint="cs"/>
          <w:rtl/>
        </w:rPr>
        <w:t>ی</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وسته</w:t>
      </w:r>
      <w:r w:rsidRPr="008548CA">
        <w:rPr>
          <w:rStyle w:val="Char5"/>
          <w:rtl/>
        </w:rPr>
        <w:t xml:space="preserve"> </w:t>
      </w:r>
      <w:r w:rsidRPr="008548CA">
        <w:rPr>
          <w:rStyle w:val="Char5"/>
          <w:rFonts w:hint="eastAsia"/>
          <w:rtl/>
        </w:rPr>
        <w:t>بندگان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وعده‏</w:t>
      </w:r>
      <w:r w:rsidRPr="008548CA">
        <w:rPr>
          <w:rStyle w:val="Char5"/>
          <w:rFonts w:hint="cs"/>
          <w:rtl/>
        </w:rPr>
        <w:t>ی</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ک</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سو</w:t>
      </w:r>
      <w:r w:rsidRPr="008548CA">
        <w:rPr>
          <w:rStyle w:val="Char5"/>
          <w:rFonts w:hint="cs"/>
          <w:rtl/>
        </w:rPr>
        <w:t>ی</w:t>
      </w:r>
      <w:r w:rsidRPr="008548CA">
        <w:rPr>
          <w:rStyle w:val="Char5"/>
          <w:rtl/>
        </w:rPr>
        <w:t xml:space="preserve"> </w:t>
      </w:r>
      <w:r w:rsidRPr="008548CA">
        <w:rPr>
          <w:rStyle w:val="Char5"/>
          <w:rFonts w:hint="eastAsia"/>
          <w:rtl/>
        </w:rPr>
        <w:t>پروردگارشان</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‏انگ</w:t>
      </w:r>
      <w:r w:rsidRPr="008548CA">
        <w:rPr>
          <w:rStyle w:val="Char5"/>
          <w:rFonts w:hint="cs"/>
          <w:rtl/>
        </w:rPr>
        <w:t>ی</w:t>
      </w:r>
      <w:r w:rsidRPr="008548CA">
        <w:rPr>
          <w:rStyle w:val="Char5"/>
          <w:rFonts w:hint="eastAsia"/>
          <w:rtl/>
        </w:rPr>
        <w:t>زاند،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هشدار</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عذاب</w:t>
      </w:r>
      <w:r w:rsidRPr="008548CA">
        <w:rPr>
          <w:rStyle w:val="Char5"/>
          <w:rtl/>
        </w:rPr>
        <w:t xml:space="preserve"> </w:t>
      </w:r>
      <w:r w:rsidRPr="008548CA">
        <w:rPr>
          <w:rStyle w:val="Char5"/>
          <w:rFonts w:hint="eastAsia"/>
          <w:rtl/>
        </w:rPr>
        <w:t>ناگوار</w:t>
      </w:r>
      <w:r w:rsidR="00811778">
        <w:rPr>
          <w:rStyle w:val="Char5"/>
          <w:rtl/>
        </w:rPr>
        <w:t xml:space="preserve"> آن‌ها </w:t>
      </w:r>
      <w:r w:rsidRPr="008548CA">
        <w:rPr>
          <w:rStyle w:val="Char5"/>
          <w:rFonts w:hint="eastAsia"/>
          <w:rtl/>
        </w:rPr>
        <w:t>را</w:t>
      </w:r>
      <w:r w:rsidRPr="008548CA">
        <w:rPr>
          <w:rStyle w:val="Char5"/>
          <w:rtl/>
        </w:rPr>
        <w:t xml:space="preserve"> </w:t>
      </w:r>
      <w:r w:rsidRPr="008548CA">
        <w:rPr>
          <w:rStyle w:val="Char5"/>
          <w:rFonts w:hint="eastAsia"/>
          <w:rtl/>
        </w:rPr>
        <w:t>برحذر</w:t>
      </w:r>
      <w:r w:rsidR="00792543">
        <w:rPr>
          <w:rStyle w:val="Char5"/>
          <w:rtl/>
        </w:rPr>
        <w:t xml:space="preserve"> می‌</w:t>
      </w:r>
      <w:r w:rsidRPr="008548CA">
        <w:rPr>
          <w:rStyle w:val="Char5"/>
          <w:rFonts w:hint="eastAsia"/>
          <w:rtl/>
        </w:rPr>
        <w:t>دارد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‏ترساند</w:t>
      </w:r>
      <w:r w:rsidRPr="008548CA">
        <w:rPr>
          <w:rStyle w:val="Char5"/>
          <w:rtl/>
        </w:rPr>
        <w:t xml:space="preserve"> </w:t>
      </w:r>
      <w:r w:rsidRPr="008548CA">
        <w:rPr>
          <w:rStyle w:val="Char5"/>
          <w:rFonts w:hint="eastAsia"/>
          <w:rtl/>
        </w:rPr>
        <w:t>و</w:t>
      </w:r>
      <w:r w:rsidR="00811778">
        <w:rPr>
          <w:rStyle w:val="Char5"/>
          <w:rtl/>
        </w:rPr>
        <w:t xml:space="preserve"> آن‌ها </w:t>
      </w:r>
      <w:r w:rsidRPr="008548CA">
        <w:rPr>
          <w:rStyle w:val="Char5"/>
          <w:rFonts w:hint="eastAsia"/>
          <w:rtl/>
        </w:rPr>
        <w:t>را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آمادگ</w:t>
      </w:r>
      <w:r w:rsidRPr="008548CA">
        <w:rPr>
          <w:rStyle w:val="Char5"/>
          <w:rFonts w:hint="cs"/>
          <w:rtl/>
        </w:rPr>
        <w:t>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سبکبار</w:t>
      </w:r>
      <w:r w:rsidRPr="008548CA">
        <w:rPr>
          <w:rStyle w:val="Char5"/>
          <w:rFonts w:hint="cs"/>
          <w:rtl/>
        </w:rPr>
        <w:t>ی</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tl/>
        </w:rPr>
        <w:t xml:space="preserve"> </w:t>
      </w:r>
      <w:r w:rsidRPr="008548CA">
        <w:rPr>
          <w:rStyle w:val="Char5"/>
          <w:rFonts w:hint="eastAsia"/>
          <w:rtl/>
        </w:rPr>
        <w:t>روز</w:t>
      </w:r>
      <w:r w:rsidRPr="008548CA">
        <w:rPr>
          <w:rStyle w:val="Char5"/>
          <w:rFonts w:hint="cs"/>
          <w:rtl/>
        </w:rPr>
        <w:t>ی</w:t>
      </w:r>
      <w:r w:rsidRPr="008548CA">
        <w:rPr>
          <w:rStyle w:val="Char5"/>
          <w:rtl/>
        </w:rPr>
        <w:t xml:space="preserve"> </w:t>
      </w:r>
      <w:r w:rsidRPr="008548CA">
        <w:rPr>
          <w:rStyle w:val="Char5"/>
          <w:rFonts w:hint="eastAsia"/>
          <w:rtl/>
        </w:rPr>
        <w:t>بس</w:t>
      </w:r>
      <w:r w:rsidRPr="008548CA">
        <w:rPr>
          <w:rStyle w:val="Char5"/>
          <w:rtl/>
        </w:rPr>
        <w:t xml:space="preserve"> </w:t>
      </w:r>
      <w:r w:rsidRPr="008548CA">
        <w:rPr>
          <w:rStyle w:val="Char5"/>
          <w:rFonts w:hint="eastAsia"/>
          <w:rtl/>
        </w:rPr>
        <w:t>سخت</w:t>
      </w:r>
      <w:r w:rsidRPr="008548CA">
        <w:rPr>
          <w:rStyle w:val="Char5"/>
          <w:rtl/>
        </w:rPr>
        <w:t xml:space="preserve"> </w:t>
      </w:r>
      <w:r w:rsidRPr="008548CA">
        <w:rPr>
          <w:rStyle w:val="Char5"/>
          <w:rFonts w:hint="eastAsia"/>
          <w:rtl/>
        </w:rPr>
        <w:t>تشو</w:t>
      </w:r>
      <w:r w:rsidRPr="008548CA">
        <w:rPr>
          <w:rStyle w:val="Char5"/>
          <w:rFonts w:hint="cs"/>
          <w:rtl/>
        </w:rPr>
        <w:t>ی</w:t>
      </w:r>
      <w:r w:rsidRPr="008548CA">
        <w:rPr>
          <w:rStyle w:val="Char5"/>
          <w:rFonts w:hint="eastAsia"/>
          <w:rtl/>
        </w:rPr>
        <w:t>ق</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‏کند</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سخن</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ابن</w:t>
      </w:r>
      <w:r w:rsidRPr="008548CA">
        <w:rPr>
          <w:rStyle w:val="Char5"/>
          <w:rtl/>
        </w:rPr>
        <w:t xml:space="preserve"> </w:t>
      </w:r>
      <w:r w:rsidRPr="008548CA">
        <w:rPr>
          <w:rStyle w:val="Char5"/>
          <w:rFonts w:hint="eastAsia"/>
          <w:rtl/>
        </w:rPr>
        <w:t>ق</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است</w:t>
      </w:r>
      <w:r w:rsidRPr="008548CA">
        <w:rPr>
          <w:rStyle w:val="Char5"/>
          <w:rtl/>
        </w:rPr>
        <w:t>.</w:t>
      </w:r>
      <w:r w:rsidRPr="001161A6">
        <w:rPr>
          <w:rStyle w:val="Char5"/>
          <w:vertAlign w:val="superscript"/>
          <w:rtl/>
        </w:rPr>
        <w:footnoteReference w:id="101"/>
      </w:r>
    </w:p>
    <w:p w:rsidR="000B5A71" w:rsidRPr="008548CA" w:rsidRDefault="000B5A71" w:rsidP="004A01ED">
      <w:pPr>
        <w:ind w:firstLine="284"/>
        <w:jc w:val="both"/>
        <w:rPr>
          <w:rStyle w:val="Char5"/>
          <w:rtl/>
        </w:rPr>
      </w:pPr>
      <w:r w:rsidRPr="008548CA">
        <w:rPr>
          <w:rStyle w:val="Char5"/>
          <w:rFonts w:hint="eastAsia"/>
          <w:rtl/>
        </w:rPr>
        <w:t>ابن</w:t>
      </w:r>
      <w:r w:rsidRPr="008548CA">
        <w:rPr>
          <w:rStyle w:val="Char5"/>
          <w:rtl/>
        </w:rPr>
        <w:t xml:space="preserve"> </w:t>
      </w:r>
      <w:r w:rsidRPr="008548CA">
        <w:rPr>
          <w:rStyle w:val="Char5"/>
          <w:rFonts w:hint="eastAsia"/>
          <w:rtl/>
        </w:rPr>
        <w:t>جوز</w:t>
      </w:r>
      <w:r w:rsidRPr="008548CA">
        <w:rPr>
          <w:rStyle w:val="Char5"/>
          <w:rFonts w:hint="cs"/>
          <w:rtl/>
        </w:rPr>
        <w:t>ی</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‏گو</w:t>
      </w:r>
      <w:r w:rsidRPr="008548CA">
        <w:rPr>
          <w:rStyle w:val="Char5"/>
          <w:rFonts w:hint="cs"/>
          <w:rtl/>
        </w:rPr>
        <w:t>ی</w:t>
      </w:r>
      <w:r w:rsidRPr="008548CA">
        <w:rPr>
          <w:rStyle w:val="Char5"/>
          <w:rFonts w:hint="eastAsia"/>
          <w:rtl/>
        </w:rPr>
        <w:t>د</w:t>
      </w:r>
      <w:r w:rsidRPr="008548CA">
        <w:rPr>
          <w:rStyle w:val="Char5"/>
          <w:rtl/>
        </w:rPr>
        <w:t>: «</w:t>
      </w:r>
      <w:r w:rsidRPr="008548CA">
        <w:rPr>
          <w:rStyle w:val="Char5"/>
          <w:rFonts w:hint="eastAsia"/>
          <w:rtl/>
        </w:rPr>
        <w:t>به</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اگر</w:t>
      </w:r>
      <w:r w:rsidRPr="008548CA">
        <w:rPr>
          <w:rStyle w:val="Char5"/>
          <w:rtl/>
        </w:rPr>
        <w:t xml:space="preserve"> </w:t>
      </w:r>
      <w:r w:rsidRPr="008548CA">
        <w:rPr>
          <w:rStyle w:val="Char5"/>
          <w:rFonts w:hint="eastAsia"/>
          <w:rtl/>
        </w:rPr>
        <w:t>مؤمن</w:t>
      </w:r>
      <w:r w:rsidRPr="008548CA">
        <w:rPr>
          <w:rStyle w:val="Char5"/>
          <w:rtl/>
        </w:rPr>
        <w:t xml:space="preserve"> </w:t>
      </w:r>
      <w:r w:rsidRPr="008548CA">
        <w:rPr>
          <w:rStyle w:val="Char5"/>
          <w:rFonts w:hint="eastAsia"/>
          <w:rtl/>
        </w:rPr>
        <w:t>خردمند</w:t>
      </w:r>
      <w:r w:rsidRPr="008548CA">
        <w:rPr>
          <w:rStyle w:val="Char5"/>
          <w:rFonts w:hint="cs"/>
          <w:rtl/>
        </w:rPr>
        <w:t>ی</w:t>
      </w:r>
      <w:r w:rsidRPr="008548CA">
        <w:rPr>
          <w:rStyle w:val="Char5"/>
          <w:rtl/>
        </w:rPr>
        <w:t xml:space="preserve"> </w:t>
      </w:r>
      <w:r w:rsidRPr="008548CA">
        <w:rPr>
          <w:rStyle w:val="Char5"/>
          <w:rFonts w:hint="eastAsia"/>
          <w:rtl/>
        </w:rPr>
        <w:t>سوره‏</w:t>
      </w:r>
      <w:r w:rsidRPr="008548CA">
        <w:rPr>
          <w:rStyle w:val="Char5"/>
          <w:rFonts w:hint="cs"/>
          <w:rtl/>
        </w:rPr>
        <w:t>ی</w:t>
      </w:r>
      <w:r w:rsidRPr="008548CA">
        <w:rPr>
          <w:rStyle w:val="Char5"/>
          <w:rtl/>
        </w:rPr>
        <w:t xml:space="preserve"> </w:t>
      </w:r>
      <w:r w:rsidRPr="008548CA">
        <w:rPr>
          <w:rStyle w:val="Char5"/>
          <w:rFonts w:hint="eastAsia"/>
          <w:rtl/>
        </w:rPr>
        <w:t>حد</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آخر</w:t>
      </w:r>
      <w:r w:rsidRPr="008548CA">
        <w:rPr>
          <w:rStyle w:val="Char5"/>
          <w:rtl/>
        </w:rPr>
        <w:t xml:space="preserve"> </w:t>
      </w:r>
      <w:r w:rsidRPr="008548CA">
        <w:rPr>
          <w:rStyle w:val="Char5"/>
          <w:rFonts w:hint="eastAsia"/>
          <w:rtl/>
        </w:rPr>
        <w:t>سوره‏</w:t>
      </w:r>
      <w:r w:rsidRPr="008548CA">
        <w:rPr>
          <w:rStyle w:val="Char5"/>
          <w:rFonts w:hint="cs"/>
          <w:rtl/>
        </w:rPr>
        <w:t>ی</w:t>
      </w:r>
      <w:r w:rsidRPr="008548CA">
        <w:rPr>
          <w:rStyle w:val="Char5"/>
          <w:rtl/>
        </w:rPr>
        <w:t xml:space="preserve"> </w:t>
      </w:r>
      <w:r w:rsidRPr="008548CA">
        <w:rPr>
          <w:rStyle w:val="Char5"/>
          <w:rFonts w:hint="eastAsia"/>
          <w:rtl/>
        </w:rPr>
        <w:t>حشر</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آ</w:t>
      </w:r>
      <w:r w:rsidRPr="008548CA">
        <w:rPr>
          <w:rStyle w:val="Char5"/>
          <w:rFonts w:hint="cs"/>
          <w:rtl/>
        </w:rPr>
        <w:t>ی</w:t>
      </w:r>
      <w:r w:rsidR="008548CA" w:rsidRPr="008548CA">
        <w:rPr>
          <w:rStyle w:val="Char5"/>
          <w:rFonts w:hint="eastAsia"/>
          <w:rtl/>
        </w:rPr>
        <w:t>ۀ</w:t>
      </w:r>
      <w:r w:rsidRPr="008548CA">
        <w:rPr>
          <w:rStyle w:val="Char5"/>
          <w:rtl/>
        </w:rPr>
        <w:t xml:space="preserve"> </w:t>
      </w:r>
      <w:r w:rsidRPr="008548CA">
        <w:rPr>
          <w:rStyle w:val="Char5"/>
          <w:rFonts w:hint="eastAsia"/>
          <w:rtl/>
        </w:rPr>
        <w:t>الکرس</w:t>
      </w:r>
      <w:r w:rsidRPr="008548CA">
        <w:rPr>
          <w:rStyle w:val="Char5"/>
          <w:rFonts w:hint="cs"/>
          <w:rtl/>
        </w:rPr>
        <w:t>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سوره‏</w:t>
      </w:r>
      <w:r w:rsidRPr="008548CA">
        <w:rPr>
          <w:rStyle w:val="Char5"/>
          <w:rFonts w:hint="cs"/>
          <w:rtl/>
        </w:rPr>
        <w:t>ی</w:t>
      </w:r>
      <w:r w:rsidRPr="008548CA">
        <w:rPr>
          <w:rStyle w:val="Char5"/>
          <w:rtl/>
        </w:rPr>
        <w:t xml:space="preserve"> </w:t>
      </w:r>
      <w:r w:rsidRPr="008548CA">
        <w:rPr>
          <w:rStyle w:val="Char5"/>
          <w:rFonts w:hint="eastAsia"/>
          <w:rtl/>
        </w:rPr>
        <w:t>اخلاص</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تفکر</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اند</w:t>
      </w:r>
      <w:r w:rsidRPr="008548CA">
        <w:rPr>
          <w:rStyle w:val="Char5"/>
          <w:rFonts w:hint="cs"/>
          <w:rtl/>
        </w:rPr>
        <w:t>ی</w:t>
      </w:r>
      <w:r w:rsidRPr="008548CA">
        <w:rPr>
          <w:rStyle w:val="Char5"/>
          <w:rFonts w:hint="eastAsia"/>
          <w:rtl/>
        </w:rPr>
        <w:t>شه</w:t>
      </w:r>
      <w:r w:rsidRPr="008548CA">
        <w:rPr>
          <w:rStyle w:val="Char5"/>
          <w:rtl/>
        </w:rPr>
        <w:t xml:space="preserve"> </w:t>
      </w:r>
      <w:r w:rsidRPr="008548CA">
        <w:rPr>
          <w:rStyle w:val="Char5"/>
          <w:rFonts w:hint="eastAsia"/>
          <w:rtl/>
        </w:rPr>
        <w:t>بخواند،</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ترس</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دلش</w:t>
      </w:r>
      <w:r w:rsidRPr="008548CA">
        <w:rPr>
          <w:rStyle w:val="Char5"/>
          <w:rtl/>
        </w:rPr>
        <w:t xml:space="preserve"> </w:t>
      </w:r>
      <w:r w:rsidRPr="008548CA">
        <w:rPr>
          <w:rStyle w:val="Char5"/>
          <w:rFonts w:hint="eastAsia"/>
          <w:rtl/>
        </w:rPr>
        <w:t>پاره</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‏شود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عقلش</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عظمتش</w:t>
      </w:r>
      <w:r w:rsidRPr="008548CA">
        <w:rPr>
          <w:rStyle w:val="Char5"/>
          <w:rtl/>
        </w:rPr>
        <w:t xml:space="preserve"> </w:t>
      </w:r>
      <w:r w:rsidRPr="008548CA">
        <w:rPr>
          <w:rStyle w:val="Char5"/>
          <w:rFonts w:hint="eastAsia"/>
          <w:rtl/>
        </w:rPr>
        <w:t>ح</w:t>
      </w:r>
      <w:r w:rsidRPr="008548CA">
        <w:rPr>
          <w:rStyle w:val="Char5"/>
          <w:rFonts w:hint="cs"/>
          <w:rtl/>
        </w:rPr>
        <w:t>ی</w:t>
      </w:r>
      <w:r w:rsidRPr="008548CA">
        <w:rPr>
          <w:rStyle w:val="Char5"/>
          <w:rFonts w:hint="eastAsia"/>
          <w:rtl/>
        </w:rPr>
        <w:t>ران»</w:t>
      </w:r>
      <w:r w:rsidRPr="008548CA">
        <w:rPr>
          <w:rStyle w:val="Char5"/>
          <w:rtl/>
        </w:rPr>
        <w:t>.</w:t>
      </w:r>
    </w:p>
    <w:p w:rsidR="000B5A71" w:rsidRPr="008548CA" w:rsidRDefault="000B5A71" w:rsidP="00EE02A2">
      <w:pPr>
        <w:pStyle w:val="ListParagraph"/>
        <w:numPr>
          <w:ilvl w:val="0"/>
          <w:numId w:val="10"/>
        </w:numPr>
        <w:jc w:val="both"/>
        <w:rPr>
          <w:rStyle w:val="Char5"/>
          <w:rtl/>
        </w:rPr>
      </w:pPr>
      <w:r w:rsidRPr="008548CA">
        <w:rPr>
          <w:rStyle w:val="Char5"/>
          <w:rtl/>
        </w:rPr>
        <w:t xml:space="preserve"> </w:t>
      </w:r>
      <w:r w:rsidRPr="008548CA">
        <w:rPr>
          <w:rStyle w:val="Char5"/>
          <w:rFonts w:hint="eastAsia"/>
          <w:rtl/>
        </w:rPr>
        <w:t>علاوه</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جمله</w:t>
      </w:r>
      <w:r w:rsidRPr="008548CA">
        <w:rPr>
          <w:rStyle w:val="Char5"/>
          <w:rtl/>
        </w:rPr>
        <w:t xml:space="preserve"> </w:t>
      </w:r>
      <w:r w:rsidRPr="008548CA">
        <w:rPr>
          <w:rStyle w:val="Char5"/>
          <w:rFonts w:hint="eastAsia"/>
          <w:rtl/>
        </w:rPr>
        <w:t>موراد</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خوف</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جاد</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‏کند</w:t>
      </w:r>
      <w:r w:rsidRPr="008548CA">
        <w:rPr>
          <w:rStyle w:val="Char5"/>
          <w:rtl/>
        </w:rPr>
        <w:t xml:space="preserve"> </w:t>
      </w:r>
      <w:r w:rsidRPr="008548CA">
        <w:rPr>
          <w:rStyle w:val="Char5"/>
          <w:rFonts w:hint="eastAsia"/>
          <w:rtl/>
        </w:rPr>
        <w:t>تفکر</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عظمت</w:t>
      </w:r>
      <w:r w:rsidRPr="008548CA">
        <w:rPr>
          <w:rStyle w:val="Char5"/>
          <w:rtl/>
        </w:rPr>
        <w:t xml:space="preserve"> </w:t>
      </w:r>
      <w:r w:rsidRPr="008548CA">
        <w:rPr>
          <w:rStyle w:val="Char5"/>
          <w:rFonts w:hint="eastAsia"/>
          <w:rtl/>
        </w:rPr>
        <w:t>خداست</w:t>
      </w:r>
      <w:r w:rsidRPr="008548CA">
        <w:rPr>
          <w:rStyle w:val="Char5"/>
          <w:rtl/>
        </w:rPr>
        <w:t>.</w:t>
      </w:r>
      <w:r w:rsidR="00792543">
        <w:rPr>
          <w:rStyle w:val="Char5"/>
          <w:rtl/>
        </w:rPr>
        <w:t xml:space="preserve"> هرکس </w:t>
      </w:r>
      <w:r w:rsidRPr="008548CA">
        <w:rPr>
          <w:rStyle w:val="Char5"/>
          <w:rFonts w:hint="eastAsia"/>
          <w:rtl/>
        </w:rPr>
        <w:t>به</w:t>
      </w:r>
      <w:r w:rsidRPr="008548CA">
        <w:rPr>
          <w:rStyle w:val="Char5"/>
          <w:rtl/>
        </w:rPr>
        <w:t xml:space="preserve"> </w:t>
      </w:r>
      <w:r w:rsidRPr="008548CA">
        <w:rPr>
          <w:rStyle w:val="Char5"/>
          <w:rFonts w:hint="eastAsia"/>
          <w:rtl/>
        </w:rPr>
        <w:t>درست</w:t>
      </w:r>
      <w:r w:rsidRPr="008548CA">
        <w:rPr>
          <w:rStyle w:val="Char5"/>
          <w:rFonts w:hint="cs"/>
          <w:rtl/>
        </w:rPr>
        <w:t>ی</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مورد</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ند</w:t>
      </w:r>
      <w:r w:rsidRPr="008548CA">
        <w:rPr>
          <w:rStyle w:val="Char5"/>
          <w:rFonts w:hint="cs"/>
          <w:rtl/>
        </w:rPr>
        <w:t>ی</w:t>
      </w:r>
      <w:r w:rsidRPr="008548CA">
        <w:rPr>
          <w:rStyle w:val="Char5"/>
          <w:rFonts w:hint="eastAsia"/>
          <w:rtl/>
        </w:rPr>
        <w:t>شد،</w:t>
      </w:r>
      <w:r w:rsidRPr="008548CA">
        <w:rPr>
          <w:rStyle w:val="Char5"/>
          <w:rtl/>
        </w:rPr>
        <w:t xml:space="preserve"> </w:t>
      </w:r>
      <w:r w:rsidRPr="008548CA">
        <w:rPr>
          <w:rStyle w:val="Char5"/>
          <w:rFonts w:hint="eastAsia"/>
          <w:rtl/>
        </w:rPr>
        <w:t>ناگز</w:t>
      </w:r>
      <w:r w:rsidRPr="008548CA">
        <w:rPr>
          <w:rStyle w:val="Char5"/>
          <w:rFonts w:hint="cs"/>
          <w:rtl/>
        </w:rPr>
        <w:t>ی</w:t>
      </w:r>
      <w:r w:rsidRPr="008548CA">
        <w:rPr>
          <w:rStyle w:val="Char5"/>
          <w:rFonts w:hint="eastAsia"/>
          <w:rtl/>
        </w:rPr>
        <w:t>ر</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او</w:t>
      </w:r>
      <w:r w:rsidR="00792543">
        <w:rPr>
          <w:rStyle w:val="Char5"/>
          <w:rtl/>
        </w:rPr>
        <w:t xml:space="preserve"> می‌</w:t>
      </w:r>
      <w:r w:rsidRPr="008548CA">
        <w:rPr>
          <w:rStyle w:val="Char5"/>
          <w:rFonts w:hint="eastAsia"/>
          <w:rtl/>
        </w:rPr>
        <w:t>ترسد،</w:t>
      </w:r>
      <w:r w:rsidRPr="008548CA">
        <w:rPr>
          <w:rStyle w:val="Char5"/>
          <w:rtl/>
        </w:rPr>
        <w:t xml:space="preserve"> </w:t>
      </w:r>
      <w:r w:rsidRPr="008548CA">
        <w:rPr>
          <w:rStyle w:val="Char5"/>
          <w:rFonts w:hint="eastAsia"/>
          <w:rtl/>
        </w:rPr>
        <w:t>چرا</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تفکر</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صفات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کبر</w:t>
      </w:r>
      <w:r w:rsidRPr="008548CA">
        <w:rPr>
          <w:rStyle w:val="Char5"/>
          <w:rFonts w:hint="cs"/>
          <w:rtl/>
        </w:rPr>
        <w:t>ی</w:t>
      </w:r>
      <w:r w:rsidRPr="008548CA">
        <w:rPr>
          <w:rStyle w:val="Char5"/>
          <w:rFonts w:hint="eastAsia"/>
          <w:rtl/>
        </w:rPr>
        <w:t>ا</w:t>
      </w:r>
      <w:r w:rsidRPr="008548CA">
        <w:rPr>
          <w:rStyle w:val="Char5"/>
          <w:rFonts w:hint="cs"/>
          <w:rtl/>
        </w:rPr>
        <w:t>یی</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‏آگاهاند</w:t>
      </w:r>
      <w:r w:rsidRPr="008548CA">
        <w:rPr>
          <w:rStyle w:val="Char5"/>
          <w:rtl/>
        </w:rPr>
        <w:t>.</w:t>
      </w:r>
      <w:r w:rsidR="00792543">
        <w:rPr>
          <w:rStyle w:val="Char5"/>
          <w:rtl/>
        </w:rPr>
        <w:t xml:space="preserve"> هرکس </w:t>
      </w:r>
      <w:r w:rsidRPr="008548CA">
        <w:rPr>
          <w:rStyle w:val="Char5"/>
          <w:rFonts w:hint="eastAsia"/>
          <w:rtl/>
        </w:rPr>
        <w:t>از</w:t>
      </w:r>
      <w:r w:rsidRPr="008548CA">
        <w:rPr>
          <w:rStyle w:val="Char5"/>
          <w:rtl/>
        </w:rPr>
        <w:t xml:space="preserve"> </w:t>
      </w:r>
      <w:r w:rsidRPr="008548CA">
        <w:rPr>
          <w:rStyle w:val="Char5"/>
          <w:rFonts w:hint="eastAsia"/>
          <w:rtl/>
        </w:rPr>
        <w:t>اعماق</w:t>
      </w:r>
      <w:r w:rsidRPr="008548CA">
        <w:rPr>
          <w:rStyle w:val="Char5"/>
          <w:rtl/>
        </w:rPr>
        <w:t xml:space="preserve"> </w:t>
      </w:r>
      <w:r w:rsidRPr="008548CA">
        <w:rPr>
          <w:rStyle w:val="Char5"/>
          <w:rFonts w:hint="eastAsia"/>
          <w:rtl/>
        </w:rPr>
        <w:t>دل</w:t>
      </w:r>
      <w:r w:rsidRPr="008548CA">
        <w:rPr>
          <w:rStyle w:val="Char5"/>
          <w:rtl/>
        </w:rPr>
        <w:t xml:space="preserve"> </w:t>
      </w:r>
      <w:r w:rsidRPr="008548CA">
        <w:rPr>
          <w:rStyle w:val="Char5"/>
          <w:rFonts w:hint="eastAsia"/>
          <w:rtl/>
        </w:rPr>
        <w:t>شاهد</w:t>
      </w:r>
      <w:r w:rsidRPr="008548CA">
        <w:rPr>
          <w:rStyle w:val="Char5"/>
          <w:rtl/>
        </w:rPr>
        <w:t xml:space="preserve"> </w:t>
      </w:r>
      <w:r w:rsidRPr="008548CA">
        <w:rPr>
          <w:rStyle w:val="Char5"/>
          <w:rFonts w:hint="eastAsia"/>
          <w:rtl/>
        </w:rPr>
        <w:t>عظمت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کبر</w:t>
      </w:r>
      <w:r w:rsidRPr="008548CA">
        <w:rPr>
          <w:rStyle w:val="Char5"/>
          <w:rFonts w:hint="cs"/>
          <w:rtl/>
        </w:rPr>
        <w:t>ی</w:t>
      </w:r>
      <w:r w:rsidRPr="008548CA">
        <w:rPr>
          <w:rStyle w:val="Char5"/>
          <w:rFonts w:hint="eastAsia"/>
          <w:rtl/>
        </w:rPr>
        <w:t>ا</w:t>
      </w:r>
      <w:r w:rsidRPr="008548CA">
        <w:rPr>
          <w:rStyle w:val="Char5"/>
          <w:rFonts w:hint="cs"/>
          <w:rtl/>
        </w:rPr>
        <w:t>ی</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باشد</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زان</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هشدار</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w:t>
      </w:r>
      <w:r w:rsidRPr="008548CA">
        <w:rPr>
          <w:rStyle w:val="Char5"/>
          <w:rFonts w:hint="cs"/>
          <w:rtl/>
        </w:rPr>
        <w:t>ی</w:t>
      </w:r>
      <w:r w:rsidRPr="008548CA">
        <w:rPr>
          <w:rStyle w:val="Char5"/>
          <w:rFonts w:hint="eastAsia"/>
          <w:rtl/>
        </w:rPr>
        <w:t>ابد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‏فرما</w:t>
      </w:r>
      <w:r w:rsidRPr="008548CA">
        <w:rPr>
          <w:rStyle w:val="Char5"/>
          <w:rFonts w:hint="cs"/>
          <w:rtl/>
        </w:rPr>
        <w:t>ی</w:t>
      </w:r>
      <w:r w:rsidRPr="008548CA">
        <w:rPr>
          <w:rStyle w:val="Char5"/>
          <w:rFonts w:hint="eastAsia"/>
          <w:rtl/>
        </w:rPr>
        <w:t>د</w:t>
      </w:r>
      <w:r w:rsidRPr="008548CA">
        <w:rPr>
          <w:rStyle w:val="Char5"/>
          <w:rtl/>
        </w:rPr>
        <w:t>:</w:t>
      </w:r>
      <w:r w:rsidR="008D38E0">
        <w:rPr>
          <w:rStyle w:val="Char5"/>
          <w:rFonts w:hint="cs"/>
          <w:rtl/>
        </w:rPr>
        <w:t xml:space="preserve"> </w:t>
      </w:r>
      <w:r w:rsidR="008D38E0">
        <w:rPr>
          <w:rStyle w:val="Char5"/>
          <w:rFonts w:cs="CTraditional Arabic" w:hint="cs"/>
          <w:rtl/>
        </w:rPr>
        <w:t>﴿</w:t>
      </w:r>
      <w:r w:rsidR="00EE02A2" w:rsidRPr="00961C37">
        <w:rPr>
          <w:rStyle w:val="Chard"/>
          <w:rFonts w:hint="eastAsia"/>
          <w:rtl/>
        </w:rPr>
        <w:t>وَيُحَذِّرُكُمُ</w:t>
      </w:r>
      <w:r w:rsidR="00EE02A2" w:rsidRPr="00961C37">
        <w:rPr>
          <w:rStyle w:val="Chard"/>
          <w:rtl/>
        </w:rPr>
        <w:t xml:space="preserve"> </w:t>
      </w:r>
      <w:r w:rsidR="00EE02A2" w:rsidRPr="00961C37">
        <w:rPr>
          <w:rStyle w:val="Chard"/>
          <w:rFonts w:hint="cs"/>
          <w:rtl/>
        </w:rPr>
        <w:t>ٱ</w:t>
      </w:r>
      <w:r w:rsidR="00EE02A2" w:rsidRPr="00961C37">
        <w:rPr>
          <w:rStyle w:val="Chard"/>
          <w:rFonts w:hint="eastAsia"/>
          <w:rtl/>
        </w:rPr>
        <w:t>للَّهُ</w:t>
      </w:r>
      <w:r w:rsidR="00EE02A2" w:rsidRPr="00961C37">
        <w:rPr>
          <w:rStyle w:val="Chard"/>
          <w:rtl/>
        </w:rPr>
        <w:t xml:space="preserve"> </w:t>
      </w:r>
      <w:r w:rsidR="00EE02A2" w:rsidRPr="00961C37">
        <w:rPr>
          <w:rStyle w:val="Chard"/>
          <w:rFonts w:hint="eastAsia"/>
          <w:rtl/>
        </w:rPr>
        <w:t>نَف</w:t>
      </w:r>
      <w:r w:rsidR="00EE02A2" w:rsidRPr="00961C37">
        <w:rPr>
          <w:rStyle w:val="Chard"/>
          <w:rFonts w:hint="cs"/>
          <w:rtl/>
        </w:rPr>
        <w:t>ۡ</w:t>
      </w:r>
      <w:r w:rsidR="00EE02A2" w:rsidRPr="00961C37">
        <w:rPr>
          <w:rStyle w:val="Chard"/>
          <w:rFonts w:hint="eastAsia"/>
          <w:rtl/>
        </w:rPr>
        <w:t>سَهُ</w:t>
      </w:r>
      <w:r w:rsidR="00EE02A2" w:rsidRPr="00961C37">
        <w:rPr>
          <w:rStyle w:val="Chard"/>
          <w:rFonts w:hint="cs"/>
          <w:rtl/>
        </w:rPr>
        <w:t>ۥ</w:t>
      </w:r>
      <w:r w:rsidR="008D38E0">
        <w:rPr>
          <w:rStyle w:val="Char5"/>
          <w:rFonts w:cs="CTraditional Arabic" w:hint="cs"/>
          <w:rtl/>
        </w:rPr>
        <w:t>﴾</w:t>
      </w:r>
      <w:r w:rsidRPr="008D38E0">
        <w:rPr>
          <w:rFonts w:ascii="QCF_BSML" w:hAnsi="QCF_BSML" w:cs="B Lotus"/>
          <w:color w:val="000000"/>
          <w:sz w:val="27"/>
          <w:szCs w:val="27"/>
          <w:rtl/>
        </w:rPr>
        <w:t xml:space="preserve"> </w:t>
      </w:r>
      <w:r w:rsidR="00EE02A2" w:rsidRPr="00EE02A2">
        <w:rPr>
          <w:rStyle w:val="Charc"/>
          <w:rFonts w:hint="cs"/>
          <w:rtl/>
        </w:rPr>
        <w:t>[</w:t>
      </w:r>
      <w:r w:rsidRPr="00EE02A2">
        <w:rPr>
          <w:rStyle w:val="Charc"/>
          <w:rtl/>
        </w:rPr>
        <w:t>آل عمران: ٢٨</w:t>
      </w:r>
      <w:r w:rsidR="00EE02A2" w:rsidRPr="00EE02A2">
        <w:rPr>
          <w:rStyle w:val="Charc"/>
          <w:rFonts w:hint="cs"/>
          <w:rtl/>
        </w:rPr>
        <w:t>]</w:t>
      </w:r>
      <w:r w:rsidR="00EE02A2">
        <w:rPr>
          <w:rStyle w:val="Char5"/>
          <w:rFonts w:hint="cs"/>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شما</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خودش</w:t>
      </w:r>
      <w:r w:rsidRPr="008548CA">
        <w:rPr>
          <w:rStyle w:val="Char5"/>
          <w:rtl/>
        </w:rPr>
        <w:t xml:space="preserve"> </w:t>
      </w:r>
      <w:r w:rsidRPr="008548CA">
        <w:rPr>
          <w:rStyle w:val="Char5"/>
          <w:rFonts w:hint="eastAsia"/>
          <w:rtl/>
        </w:rPr>
        <w:t>برحذر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‏دارد»</w:t>
      </w:r>
      <w:r w:rsidRPr="008548CA">
        <w:rPr>
          <w:rStyle w:val="Char5"/>
          <w:rtl/>
        </w:rPr>
        <w:t xml:space="preserve">. </w:t>
      </w:r>
      <w:r w:rsidRPr="008548CA">
        <w:rPr>
          <w:rStyle w:val="Char5"/>
          <w:rFonts w:hint="cs"/>
          <w:rtl/>
        </w:rPr>
        <w:t>ی</w:t>
      </w:r>
      <w:r w:rsidRPr="008548CA">
        <w:rPr>
          <w:rStyle w:val="Char5"/>
          <w:rFonts w:hint="eastAsia"/>
          <w:rtl/>
        </w:rPr>
        <w:t>عن</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بترس</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صفات</w:t>
      </w:r>
      <w:r w:rsidRPr="008548CA">
        <w:rPr>
          <w:rStyle w:val="Char5"/>
          <w:rtl/>
        </w:rPr>
        <w:t xml:space="preserve"> </w:t>
      </w:r>
      <w:r w:rsidRPr="008548CA">
        <w:rPr>
          <w:rStyle w:val="Char5"/>
          <w:rFonts w:hint="eastAsia"/>
          <w:rtl/>
        </w:rPr>
        <w:t>و</w:t>
      </w:r>
      <w:r w:rsidR="00C1044B">
        <w:rPr>
          <w:rStyle w:val="Char5"/>
          <w:rtl/>
        </w:rPr>
        <w:t xml:space="preserve"> نام‌ها</w:t>
      </w:r>
      <w:r w:rsidR="00A62A54">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عدالت</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شما</w:t>
      </w:r>
      <w:r w:rsidRPr="008548CA">
        <w:rPr>
          <w:rStyle w:val="Char5"/>
          <w:rtl/>
        </w:rPr>
        <w:t xml:space="preserve"> </w:t>
      </w:r>
      <w:r w:rsidRPr="008548CA">
        <w:rPr>
          <w:rStyle w:val="Char5"/>
          <w:rFonts w:hint="eastAsia"/>
          <w:rtl/>
        </w:rPr>
        <w:t>آشکار</w:t>
      </w:r>
      <w:r w:rsidRPr="008548CA">
        <w:rPr>
          <w:rStyle w:val="Char5"/>
          <w:rtl/>
        </w:rPr>
        <w:t xml:space="preserve"> </w:t>
      </w:r>
      <w:r w:rsidRPr="008548CA">
        <w:rPr>
          <w:rStyle w:val="Char5"/>
          <w:rFonts w:hint="eastAsia"/>
          <w:rtl/>
        </w:rPr>
        <w:t>ساخته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پروا</w:t>
      </w:r>
      <w:r w:rsidRPr="008548CA">
        <w:rPr>
          <w:rStyle w:val="Char5"/>
          <w:rFonts w:hint="cs"/>
          <w:rtl/>
        </w:rPr>
        <w:t>ی</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داشته</w:t>
      </w:r>
      <w:r w:rsidRPr="008548CA">
        <w:rPr>
          <w:rStyle w:val="Char5"/>
          <w:rtl/>
        </w:rPr>
        <w:t xml:space="preserve"> </w:t>
      </w:r>
      <w:r w:rsidRPr="008548CA">
        <w:rPr>
          <w:rStyle w:val="Char5"/>
          <w:rFonts w:hint="eastAsia"/>
          <w:rtl/>
        </w:rPr>
        <w:t>باش</w:t>
      </w:r>
      <w:r w:rsidRPr="008548CA">
        <w:rPr>
          <w:rStyle w:val="Char5"/>
          <w:rFonts w:hint="cs"/>
          <w:rtl/>
        </w:rPr>
        <w:t>ی</w:t>
      </w:r>
      <w:r w:rsidRPr="008548CA">
        <w:rPr>
          <w:rStyle w:val="Char5"/>
          <w:rFonts w:hint="eastAsia"/>
          <w:rtl/>
        </w:rPr>
        <w:t>د</w:t>
      </w:r>
      <w:r w:rsidRPr="008548CA">
        <w:rPr>
          <w:rStyle w:val="Char5"/>
          <w:rtl/>
        </w:rPr>
        <w:t>.</w:t>
      </w:r>
    </w:p>
    <w:p w:rsidR="000B5A71" w:rsidRPr="008548CA" w:rsidRDefault="000B5A71" w:rsidP="00EE02A2">
      <w:pPr>
        <w:ind w:firstLine="284"/>
        <w:jc w:val="both"/>
        <w:rPr>
          <w:rStyle w:val="Char5"/>
          <w:rtl/>
        </w:rPr>
      </w:pPr>
      <w:r w:rsidRPr="008548CA">
        <w:rPr>
          <w:rStyle w:val="Char5"/>
          <w:rFonts w:hint="eastAsia"/>
          <w:rtl/>
        </w:rPr>
        <w:t>خداوند</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درباره‏</w:t>
      </w:r>
      <w:r w:rsidRPr="008548CA">
        <w:rPr>
          <w:rStyle w:val="Char5"/>
          <w:rFonts w:hint="cs"/>
          <w:rtl/>
        </w:rPr>
        <w:t>ی</w:t>
      </w:r>
      <w:r w:rsidRPr="008548CA">
        <w:rPr>
          <w:rStyle w:val="Char5"/>
          <w:rtl/>
        </w:rPr>
        <w:t xml:space="preserve"> </w:t>
      </w:r>
      <w:r w:rsidRPr="008548CA">
        <w:rPr>
          <w:rStyle w:val="Char5"/>
          <w:rFonts w:hint="eastAsia"/>
          <w:rtl/>
        </w:rPr>
        <w:t>عظمتش</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‏فرما</w:t>
      </w:r>
      <w:r w:rsidRPr="008548CA">
        <w:rPr>
          <w:rStyle w:val="Char5"/>
          <w:rFonts w:hint="cs"/>
          <w:rtl/>
        </w:rPr>
        <w:t>ی</w:t>
      </w:r>
      <w:r w:rsidRPr="008548CA">
        <w:rPr>
          <w:rStyle w:val="Char5"/>
          <w:rFonts w:hint="eastAsia"/>
          <w:rtl/>
        </w:rPr>
        <w:t>د</w:t>
      </w:r>
      <w:r w:rsidRPr="008548CA">
        <w:rPr>
          <w:rStyle w:val="Char5"/>
          <w:rtl/>
        </w:rPr>
        <w:t>:</w:t>
      </w:r>
      <w:r w:rsidR="008D38E0">
        <w:rPr>
          <w:rStyle w:val="Char5"/>
          <w:rFonts w:hint="cs"/>
          <w:rtl/>
        </w:rPr>
        <w:t xml:space="preserve"> </w:t>
      </w:r>
      <w:r w:rsidR="008D38E0">
        <w:rPr>
          <w:rStyle w:val="Char5"/>
          <w:rFonts w:cs="CTraditional Arabic" w:hint="cs"/>
          <w:rtl/>
        </w:rPr>
        <w:t>﴿</w:t>
      </w:r>
      <w:r w:rsidR="00EE02A2" w:rsidRPr="00961C37">
        <w:rPr>
          <w:rStyle w:val="Chard"/>
          <w:rFonts w:hint="eastAsia"/>
          <w:rtl/>
        </w:rPr>
        <w:t>وَمَا</w:t>
      </w:r>
      <w:r w:rsidR="00EE02A2" w:rsidRPr="00961C37">
        <w:rPr>
          <w:rStyle w:val="Chard"/>
          <w:rtl/>
        </w:rPr>
        <w:t xml:space="preserve"> </w:t>
      </w:r>
      <w:r w:rsidR="00EE02A2" w:rsidRPr="00961C37">
        <w:rPr>
          <w:rStyle w:val="Chard"/>
          <w:rFonts w:hint="eastAsia"/>
          <w:rtl/>
        </w:rPr>
        <w:t>قَدَرُواْ</w:t>
      </w:r>
      <w:r w:rsidR="00EE02A2" w:rsidRPr="00961C37">
        <w:rPr>
          <w:rStyle w:val="Chard"/>
          <w:rtl/>
        </w:rPr>
        <w:t xml:space="preserve"> </w:t>
      </w:r>
      <w:r w:rsidR="00EE02A2" w:rsidRPr="00961C37">
        <w:rPr>
          <w:rStyle w:val="Chard"/>
          <w:rFonts w:hint="cs"/>
          <w:rtl/>
        </w:rPr>
        <w:t>ٱ</w:t>
      </w:r>
      <w:r w:rsidR="00EE02A2" w:rsidRPr="00961C37">
        <w:rPr>
          <w:rStyle w:val="Chard"/>
          <w:rFonts w:hint="eastAsia"/>
          <w:rtl/>
        </w:rPr>
        <w:t>للَّهَ</w:t>
      </w:r>
      <w:r w:rsidR="00EE02A2" w:rsidRPr="00961C37">
        <w:rPr>
          <w:rStyle w:val="Chard"/>
          <w:rtl/>
        </w:rPr>
        <w:t xml:space="preserve"> </w:t>
      </w:r>
      <w:r w:rsidR="00EE02A2" w:rsidRPr="00961C37">
        <w:rPr>
          <w:rStyle w:val="Chard"/>
          <w:rFonts w:hint="eastAsia"/>
          <w:rtl/>
        </w:rPr>
        <w:t>حَقَّ</w:t>
      </w:r>
      <w:r w:rsidR="00EE02A2" w:rsidRPr="00961C37">
        <w:rPr>
          <w:rStyle w:val="Chard"/>
          <w:rtl/>
        </w:rPr>
        <w:t xml:space="preserve"> </w:t>
      </w:r>
      <w:r w:rsidR="00EE02A2" w:rsidRPr="00961C37">
        <w:rPr>
          <w:rStyle w:val="Chard"/>
          <w:rFonts w:hint="eastAsia"/>
          <w:rtl/>
        </w:rPr>
        <w:t>قَد</w:t>
      </w:r>
      <w:r w:rsidR="00EE02A2" w:rsidRPr="00961C37">
        <w:rPr>
          <w:rStyle w:val="Chard"/>
          <w:rFonts w:hint="cs"/>
          <w:rtl/>
        </w:rPr>
        <w:t>ۡ</w:t>
      </w:r>
      <w:r w:rsidR="00EE02A2" w:rsidRPr="00961C37">
        <w:rPr>
          <w:rStyle w:val="Chard"/>
          <w:rFonts w:hint="eastAsia"/>
          <w:rtl/>
        </w:rPr>
        <w:t>رِهِ</w:t>
      </w:r>
      <w:r w:rsidR="00EE02A2" w:rsidRPr="00961C37">
        <w:rPr>
          <w:rStyle w:val="Chard"/>
          <w:rFonts w:hint="cs"/>
          <w:rtl/>
        </w:rPr>
        <w:t>ۦ</w:t>
      </w:r>
      <w:r w:rsidR="00EE02A2" w:rsidRPr="00961C37">
        <w:rPr>
          <w:rStyle w:val="Chard"/>
          <w:rtl/>
        </w:rPr>
        <w:t xml:space="preserve"> </w:t>
      </w:r>
      <w:r w:rsidR="00EE02A2" w:rsidRPr="00961C37">
        <w:rPr>
          <w:rStyle w:val="Chard"/>
          <w:rFonts w:hint="eastAsia"/>
          <w:rtl/>
        </w:rPr>
        <w:t>وَ</w:t>
      </w:r>
      <w:r w:rsidR="00EE02A2" w:rsidRPr="00961C37">
        <w:rPr>
          <w:rStyle w:val="Chard"/>
          <w:rFonts w:hint="cs"/>
          <w:rtl/>
        </w:rPr>
        <w:t>ٱ</w:t>
      </w:r>
      <w:r w:rsidR="00EE02A2" w:rsidRPr="00961C37">
        <w:rPr>
          <w:rStyle w:val="Chard"/>
          <w:rFonts w:hint="eastAsia"/>
          <w:rtl/>
        </w:rPr>
        <w:t>ل</w:t>
      </w:r>
      <w:r w:rsidR="00EE02A2" w:rsidRPr="00961C37">
        <w:rPr>
          <w:rStyle w:val="Chard"/>
          <w:rFonts w:hint="cs"/>
          <w:rtl/>
        </w:rPr>
        <w:t>ۡ</w:t>
      </w:r>
      <w:r w:rsidR="00EE02A2" w:rsidRPr="00961C37">
        <w:rPr>
          <w:rStyle w:val="Chard"/>
          <w:rFonts w:hint="eastAsia"/>
          <w:rtl/>
        </w:rPr>
        <w:t>أَر</w:t>
      </w:r>
      <w:r w:rsidR="00EE02A2" w:rsidRPr="00961C37">
        <w:rPr>
          <w:rStyle w:val="Chard"/>
          <w:rFonts w:hint="cs"/>
          <w:rtl/>
        </w:rPr>
        <w:t>ۡ</w:t>
      </w:r>
      <w:r w:rsidR="00EE02A2" w:rsidRPr="00961C37">
        <w:rPr>
          <w:rStyle w:val="Chard"/>
          <w:rFonts w:hint="eastAsia"/>
          <w:rtl/>
        </w:rPr>
        <w:t>ضُ</w:t>
      </w:r>
      <w:r w:rsidR="00EE02A2" w:rsidRPr="00961C37">
        <w:rPr>
          <w:rStyle w:val="Chard"/>
          <w:rtl/>
        </w:rPr>
        <w:t xml:space="preserve"> </w:t>
      </w:r>
      <w:r w:rsidR="00EE02A2" w:rsidRPr="00961C37">
        <w:rPr>
          <w:rStyle w:val="Chard"/>
          <w:rFonts w:hint="eastAsia"/>
          <w:rtl/>
        </w:rPr>
        <w:t>جَمِيع</w:t>
      </w:r>
      <w:r w:rsidR="00EE02A2" w:rsidRPr="00961C37">
        <w:rPr>
          <w:rStyle w:val="Chard"/>
          <w:rFonts w:hint="cs"/>
          <w:rtl/>
        </w:rPr>
        <w:t>ٗ</w:t>
      </w:r>
      <w:r w:rsidR="00EE02A2" w:rsidRPr="00961C37">
        <w:rPr>
          <w:rStyle w:val="Chard"/>
          <w:rFonts w:hint="eastAsia"/>
          <w:rtl/>
        </w:rPr>
        <w:t>ا</w:t>
      </w:r>
      <w:r w:rsidR="00EE02A2" w:rsidRPr="00961C37">
        <w:rPr>
          <w:rStyle w:val="Chard"/>
          <w:rtl/>
        </w:rPr>
        <w:t xml:space="preserve"> </w:t>
      </w:r>
      <w:r w:rsidR="00EE02A2" w:rsidRPr="00961C37">
        <w:rPr>
          <w:rStyle w:val="Chard"/>
          <w:rFonts w:hint="eastAsia"/>
          <w:rtl/>
        </w:rPr>
        <w:t>قَب</w:t>
      </w:r>
      <w:r w:rsidR="00EE02A2" w:rsidRPr="00961C37">
        <w:rPr>
          <w:rStyle w:val="Chard"/>
          <w:rFonts w:hint="cs"/>
          <w:rtl/>
        </w:rPr>
        <w:t>ۡ</w:t>
      </w:r>
      <w:r w:rsidR="00EE02A2" w:rsidRPr="00961C37">
        <w:rPr>
          <w:rStyle w:val="Chard"/>
          <w:rFonts w:hint="eastAsia"/>
          <w:rtl/>
        </w:rPr>
        <w:t>ضَتُهُ</w:t>
      </w:r>
      <w:r w:rsidR="00EE02A2" w:rsidRPr="00961C37">
        <w:rPr>
          <w:rStyle w:val="Chard"/>
          <w:rFonts w:hint="cs"/>
          <w:rtl/>
        </w:rPr>
        <w:t>ۥ</w:t>
      </w:r>
      <w:r w:rsidR="00EE02A2" w:rsidRPr="00961C37">
        <w:rPr>
          <w:rStyle w:val="Chard"/>
          <w:rtl/>
        </w:rPr>
        <w:t xml:space="preserve"> </w:t>
      </w:r>
      <w:r w:rsidR="00EE02A2" w:rsidRPr="00961C37">
        <w:rPr>
          <w:rStyle w:val="Chard"/>
          <w:rFonts w:hint="eastAsia"/>
          <w:rtl/>
        </w:rPr>
        <w:t>يَو</w:t>
      </w:r>
      <w:r w:rsidR="00EE02A2" w:rsidRPr="00961C37">
        <w:rPr>
          <w:rStyle w:val="Chard"/>
          <w:rFonts w:hint="cs"/>
          <w:rtl/>
        </w:rPr>
        <w:t>ۡ</w:t>
      </w:r>
      <w:r w:rsidR="00EE02A2" w:rsidRPr="00961C37">
        <w:rPr>
          <w:rStyle w:val="Chard"/>
          <w:rFonts w:hint="eastAsia"/>
          <w:rtl/>
        </w:rPr>
        <w:t>مَ</w:t>
      </w:r>
      <w:r w:rsidR="00EE02A2" w:rsidRPr="00961C37">
        <w:rPr>
          <w:rStyle w:val="Chard"/>
          <w:rtl/>
        </w:rPr>
        <w:t xml:space="preserve"> </w:t>
      </w:r>
      <w:r w:rsidR="00EE02A2" w:rsidRPr="00961C37">
        <w:rPr>
          <w:rStyle w:val="Chard"/>
          <w:rFonts w:hint="cs"/>
          <w:rtl/>
        </w:rPr>
        <w:t>ٱ</w:t>
      </w:r>
      <w:r w:rsidR="00EE02A2" w:rsidRPr="00961C37">
        <w:rPr>
          <w:rStyle w:val="Chard"/>
          <w:rFonts w:hint="eastAsia"/>
          <w:rtl/>
        </w:rPr>
        <w:t>ل</w:t>
      </w:r>
      <w:r w:rsidR="00EE02A2" w:rsidRPr="00961C37">
        <w:rPr>
          <w:rStyle w:val="Chard"/>
          <w:rFonts w:hint="cs"/>
          <w:rtl/>
        </w:rPr>
        <w:t>ۡ</w:t>
      </w:r>
      <w:r w:rsidR="00EE02A2" w:rsidRPr="00961C37">
        <w:rPr>
          <w:rStyle w:val="Chard"/>
          <w:rFonts w:hint="eastAsia"/>
          <w:rtl/>
        </w:rPr>
        <w:t>قِيَ</w:t>
      </w:r>
      <w:r w:rsidR="00EE02A2" w:rsidRPr="00961C37">
        <w:rPr>
          <w:rStyle w:val="Chard"/>
          <w:rFonts w:hint="cs"/>
          <w:rtl/>
        </w:rPr>
        <w:t>ٰ</w:t>
      </w:r>
      <w:r w:rsidR="00EE02A2" w:rsidRPr="00961C37">
        <w:rPr>
          <w:rStyle w:val="Chard"/>
          <w:rFonts w:hint="eastAsia"/>
          <w:rtl/>
        </w:rPr>
        <w:t>مَةِ</w:t>
      </w:r>
      <w:r w:rsidR="00EE02A2" w:rsidRPr="00961C37">
        <w:rPr>
          <w:rStyle w:val="Chard"/>
          <w:rtl/>
        </w:rPr>
        <w:t xml:space="preserve"> </w:t>
      </w:r>
      <w:r w:rsidR="00EE02A2" w:rsidRPr="00961C37">
        <w:rPr>
          <w:rStyle w:val="Chard"/>
          <w:rFonts w:hint="eastAsia"/>
          <w:rtl/>
        </w:rPr>
        <w:t>وَ</w:t>
      </w:r>
      <w:r w:rsidR="00EE02A2" w:rsidRPr="00961C37">
        <w:rPr>
          <w:rStyle w:val="Chard"/>
          <w:rFonts w:hint="cs"/>
          <w:rtl/>
        </w:rPr>
        <w:t>ٱ</w:t>
      </w:r>
      <w:r w:rsidR="00EE02A2" w:rsidRPr="00961C37">
        <w:rPr>
          <w:rStyle w:val="Chard"/>
          <w:rFonts w:hint="eastAsia"/>
          <w:rtl/>
        </w:rPr>
        <w:t>لسَّمَ</w:t>
      </w:r>
      <w:r w:rsidR="00EE02A2" w:rsidRPr="00961C37">
        <w:rPr>
          <w:rStyle w:val="Chard"/>
          <w:rFonts w:hint="cs"/>
          <w:rtl/>
        </w:rPr>
        <w:t>ٰ</w:t>
      </w:r>
      <w:r w:rsidR="00EE02A2" w:rsidRPr="00961C37">
        <w:rPr>
          <w:rStyle w:val="Chard"/>
          <w:rFonts w:hint="eastAsia"/>
          <w:rtl/>
        </w:rPr>
        <w:t>وَ</w:t>
      </w:r>
      <w:r w:rsidR="00EE02A2" w:rsidRPr="00961C37">
        <w:rPr>
          <w:rStyle w:val="Chard"/>
          <w:rFonts w:hint="cs"/>
          <w:rtl/>
        </w:rPr>
        <w:t>ٰ</w:t>
      </w:r>
      <w:r w:rsidR="00EE02A2" w:rsidRPr="00961C37">
        <w:rPr>
          <w:rStyle w:val="Chard"/>
          <w:rFonts w:hint="eastAsia"/>
          <w:rtl/>
        </w:rPr>
        <w:t>تُ</w:t>
      </w:r>
      <w:r w:rsidR="00EE02A2" w:rsidRPr="00961C37">
        <w:rPr>
          <w:rStyle w:val="Chard"/>
          <w:rtl/>
        </w:rPr>
        <w:t xml:space="preserve"> </w:t>
      </w:r>
      <w:r w:rsidR="00EE02A2" w:rsidRPr="00961C37">
        <w:rPr>
          <w:rStyle w:val="Chard"/>
          <w:rFonts w:hint="eastAsia"/>
          <w:rtl/>
        </w:rPr>
        <w:t>مَط</w:t>
      </w:r>
      <w:r w:rsidR="00EE02A2" w:rsidRPr="00961C37">
        <w:rPr>
          <w:rStyle w:val="Chard"/>
          <w:rFonts w:hint="cs"/>
          <w:rtl/>
        </w:rPr>
        <w:t>ۡ</w:t>
      </w:r>
      <w:r w:rsidR="00EE02A2" w:rsidRPr="00961C37">
        <w:rPr>
          <w:rStyle w:val="Chard"/>
          <w:rFonts w:hint="eastAsia"/>
          <w:rtl/>
        </w:rPr>
        <w:t>وِيَّ</w:t>
      </w:r>
      <w:r w:rsidR="00EE02A2" w:rsidRPr="00961C37">
        <w:rPr>
          <w:rStyle w:val="Chard"/>
          <w:rFonts w:hint="cs"/>
          <w:rtl/>
        </w:rPr>
        <w:t>ٰ</w:t>
      </w:r>
      <w:r w:rsidR="00EE02A2" w:rsidRPr="00961C37">
        <w:rPr>
          <w:rStyle w:val="Chard"/>
          <w:rFonts w:hint="eastAsia"/>
          <w:rtl/>
        </w:rPr>
        <w:t>تُ</w:t>
      </w:r>
      <w:r w:rsidR="00EE02A2" w:rsidRPr="00961C37">
        <w:rPr>
          <w:rStyle w:val="Chard"/>
          <w:rFonts w:hint="cs"/>
          <w:rtl/>
        </w:rPr>
        <w:t>ۢ</w:t>
      </w:r>
      <w:r w:rsidR="00EE02A2" w:rsidRPr="00961C37">
        <w:rPr>
          <w:rStyle w:val="Chard"/>
          <w:rtl/>
        </w:rPr>
        <w:t xml:space="preserve"> </w:t>
      </w:r>
      <w:r w:rsidR="00EE02A2" w:rsidRPr="00961C37">
        <w:rPr>
          <w:rStyle w:val="Chard"/>
          <w:rFonts w:hint="eastAsia"/>
          <w:rtl/>
        </w:rPr>
        <w:t>بِيَمِينِهِ</w:t>
      </w:r>
      <w:r w:rsidR="00EE02A2" w:rsidRPr="00961C37">
        <w:rPr>
          <w:rStyle w:val="Chard"/>
          <w:rFonts w:hint="cs"/>
          <w:rtl/>
        </w:rPr>
        <w:t>ۦۚ</w:t>
      </w:r>
      <w:r w:rsidR="008D38E0">
        <w:rPr>
          <w:rStyle w:val="Char5"/>
          <w:rFonts w:cs="CTraditional Arabic" w:hint="cs"/>
          <w:rtl/>
        </w:rPr>
        <w:t>﴾</w:t>
      </w:r>
      <w:r>
        <w:rPr>
          <w:rFonts w:ascii="2  Badr" w:hAnsi="2  Badr"/>
          <w:rtl/>
        </w:rPr>
        <w:t xml:space="preserve"> </w:t>
      </w:r>
      <w:r w:rsidR="00EE02A2" w:rsidRPr="00EE02A2">
        <w:rPr>
          <w:rStyle w:val="Charc"/>
          <w:rFonts w:hint="cs"/>
          <w:rtl/>
        </w:rPr>
        <w:t>[ال</w:t>
      </w:r>
      <w:r w:rsidRPr="00EE02A2">
        <w:rPr>
          <w:rStyle w:val="Charc"/>
          <w:rtl/>
        </w:rPr>
        <w:t>زمر: ٦٧</w:t>
      </w:r>
      <w:r w:rsidR="00EE02A2" w:rsidRPr="00EE02A2">
        <w:rPr>
          <w:rStyle w:val="Charc"/>
          <w:rFonts w:hint="cs"/>
          <w:rtl/>
        </w:rPr>
        <w:t>]</w:t>
      </w:r>
      <w:r w:rsidRPr="008548CA">
        <w:rPr>
          <w:rStyle w:val="Char5"/>
          <w:rtl/>
        </w:rPr>
        <w:t xml:space="preserve"> </w:t>
      </w:r>
      <w:r w:rsidRPr="008548CA">
        <w:rPr>
          <w:rStyle w:val="Char5"/>
          <w:rFonts w:hint="eastAsia"/>
          <w:rtl/>
        </w:rPr>
        <w:t>«</w:t>
      </w:r>
      <w:r w:rsidR="008D38E0">
        <w:rPr>
          <w:rStyle w:val="Char5"/>
          <w:rFonts w:hint="eastAsia"/>
          <w:rtl/>
        </w:rPr>
        <w:t xml:space="preserve">آن‌ها </w:t>
      </w:r>
      <w:r w:rsidR="005D5775">
        <w:rPr>
          <w:rStyle w:val="Char5"/>
          <w:rtl/>
        </w:rPr>
        <w:t xml:space="preserve">چنانکه </w:t>
      </w:r>
      <w:r w:rsidRPr="008548CA">
        <w:rPr>
          <w:rStyle w:val="Char5"/>
          <w:rFonts w:hint="eastAsia"/>
          <w:rtl/>
        </w:rPr>
        <w:t>شا</w:t>
      </w:r>
      <w:r w:rsidRPr="008548CA">
        <w:rPr>
          <w:rStyle w:val="Char5"/>
          <w:rFonts w:hint="cs"/>
          <w:rtl/>
        </w:rPr>
        <w:t>ی</w:t>
      </w:r>
      <w:r w:rsidRPr="008548CA">
        <w:rPr>
          <w:rStyle w:val="Char5"/>
          <w:rFonts w:hint="eastAsia"/>
          <w:rtl/>
        </w:rPr>
        <w:t>سته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نشناخته‏اند،</w:t>
      </w:r>
      <w:r w:rsidRPr="008548CA">
        <w:rPr>
          <w:rStyle w:val="Char5"/>
          <w:rtl/>
        </w:rPr>
        <w:t xml:space="preserve"> </w:t>
      </w:r>
      <w:r w:rsidRPr="008548CA">
        <w:rPr>
          <w:rStyle w:val="Char5"/>
          <w:rFonts w:hint="eastAsia"/>
          <w:rtl/>
        </w:rPr>
        <w:t>روز</w:t>
      </w:r>
      <w:r w:rsidRPr="008548CA">
        <w:rPr>
          <w:rStyle w:val="Char5"/>
          <w:rtl/>
        </w:rPr>
        <w:t xml:space="preserve"> </w:t>
      </w:r>
      <w:r w:rsidRPr="008548CA">
        <w:rPr>
          <w:rStyle w:val="Char5"/>
          <w:rFonts w:hint="eastAsia"/>
          <w:rtl/>
        </w:rPr>
        <w:t>ق</w:t>
      </w:r>
      <w:r w:rsidRPr="008548CA">
        <w:rPr>
          <w:rStyle w:val="Char5"/>
          <w:rFonts w:hint="cs"/>
          <w:rtl/>
        </w:rPr>
        <w:t>ی</w:t>
      </w:r>
      <w:r w:rsidRPr="008548CA">
        <w:rPr>
          <w:rStyle w:val="Char5"/>
          <w:rFonts w:hint="eastAsia"/>
          <w:rtl/>
        </w:rPr>
        <w:t>امت</w:t>
      </w:r>
      <w:r w:rsidRPr="008548CA">
        <w:rPr>
          <w:rStyle w:val="Char5"/>
          <w:rtl/>
        </w:rPr>
        <w:t xml:space="preserve"> </w:t>
      </w:r>
      <w:r w:rsidRPr="008548CA">
        <w:rPr>
          <w:rStyle w:val="Char5"/>
          <w:rFonts w:hint="eastAsia"/>
          <w:rtl/>
        </w:rPr>
        <w:t>زم</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دست</w:t>
      </w:r>
      <w:r w:rsidRPr="008548CA">
        <w:rPr>
          <w:rStyle w:val="Char5"/>
          <w:rtl/>
        </w:rPr>
        <w:t xml:space="preserve"> </w:t>
      </w:r>
      <w:r w:rsidRPr="008548CA">
        <w:rPr>
          <w:rStyle w:val="Char5"/>
          <w:rFonts w:hint="eastAsia"/>
          <w:rtl/>
        </w:rPr>
        <w:t>اوست</w:t>
      </w:r>
      <w:r w:rsidRPr="008548CA">
        <w:rPr>
          <w:rStyle w:val="Char5"/>
          <w:rtl/>
        </w:rPr>
        <w:t xml:space="preserve"> </w:t>
      </w:r>
      <w:r w:rsidRPr="008548CA">
        <w:rPr>
          <w:rStyle w:val="Char5"/>
          <w:rFonts w:hint="eastAsia"/>
          <w:rtl/>
        </w:rPr>
        <w:t>و</w:t>
      </w:r>
      <w:r w:rsidR="008D38E0">
        <w:rPr>
          <w:rStyle w:val="Char5"/>
          <w:rtl/>
        </w:rPr>
        <w:t xml:space="preserve"> آسمان‌های </w:t>
      </w:r>
      <w:r w:rsidRPr="008548CA">
        <w:rPr>
          <w:rStyle w:val="Char5"/>
          <w:rFonts w:hint="eastAsia"/>
          <w:rtl/>
        </w:rPr>
        <w:t>به</w:t>
      </w:r>
      <w:r w:rsidRPr="008548CA">
        <w:rPr>
          <w:rStyle w:val="Char5"/>
          <w:rtl/>
        </w:rPr>
        <w:t xml:space="preserve"> </w:t>
      </w:r>
      <w:r w:rsidRPr="008548CA">
        <w:rPr>
          <w:rStyle w:val="Char5"/>
          <w:rFonts w:hint="eastAsia"/>
          <w:rtl/>
        </w:rPr>
        <w:t>هم</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چ</w:t>
      </w:r>
      <w:r w:rsidRPr="008548CA">
        <w:rPr>
          <w:rStyle w:val="Char5"/>
          <w:rFonts w:hint="cs"/>
          <w:rtl/>
        </w:rPr>
        <w:t>ی</w:t>
      </w:r>
      <w:r w:rsidRPr="008548CA">
        <w:rPr>
          <w:rStyle w:val="Char5"/>
          <w:rFonts w:hint="eastAsia"/>
          <w:rtl/>
        </w:rPr>
        <w:t>ده</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اخت</w:t>
      </w:r>
      <w:r w:rsidRPr="008548CA">
        <w:rPr>
          <w:rStyle w:val="Char5"/>
          <w:rFonts w:hint="cs"/>
          <w:rtl/>
        </w:rPr>
        <w:t>ی</w:t>
      </w:r>
      <w:r w:rsidRPr="008548CA">
        <w:rPr>
          <w:rStyle w:val="Char5"/>
          <w:rFonts w:hint="eastAsia"/>
          <w:rtl/>
        </w:rPr>
        <w:t>ار</w:t>
      </w:r>
      <w:r w:rsidRPr="008548CA">
        <w:rPr>
          <w:rStyle w:val="Char5"/>
          <w:rtl/>
        </w:rPr>
        <w:t xml:space="preserve"> </w:t>
      </w:r>
      <w:r w:rsidRPr="008548CA">
        <w:rPr>
          <w:rStyle w:val="Char5"/>
          <w:rFonts w:hint="eastAsia"/>
          <w:rtl/>
        </w:rPr>
        <w:t>قدرت</w:t>
      </w:r>
      <w:r w:rsidRPr="008548CA">
        <w:rPr>
          <w:rStyle w:val="Char5"/>
          <w:rtl/>
        </w:rPr>
        <w:t xml:space="preserve"> </w:t>
      </w:r>
      <w:r w:rsidRPr="008548CA">
        <w:rPr>
          <w:rStyle w:val="Char5"/>
          <w:rFonts w:hint="eastAsia"/>
          <w:rtl/>
        </w:rPr>
        <w:t>اوست»</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حد</w:t>
      </w:r>
      <w:r w:rsidRPr="008548CA">
        <w:rPr>
          <w:rStyle w:val="Char5"/>
          <w:rFonts w:hint="cs"/>
          <w:rtl/>
        </w:rPr>
        <w:t>ی</w:t>
      </w:r>
      <w:r w:rsidRPr="008548CA">
        <w:rPr>
          <w:rStyle w:val="Char5"/>
          <w:rFonts w:hint="eastAsia"/>
          <w:rtl/>
        </w:rPr>
        <w:t>ث</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آمد</w:t>
      </w:r>
      <w:r w:rsidRPr="008548CA">
        <w:rPr>
          <w:rStyle w:val="Char5"/>
          <w:rtl/>
        </w:rPr>
        <w:t xml:space="preserve"> </w:t>
      </w:r>
      <w:r w:rsidRPr="008548CA">
        <w:rPr>
          <w:rStyle w:val="Char5"/>
          <w:rFonts w:hint="eastAsia"/>
          <w:rtl/>
        </w:rPr>
        <w:t>ه</w:t>
      </w:r>
      <w:r w:rsidRPr="008548CA">
        <w:rPr>
          <w:rStyle w:val="Char5"/>
          <w:rtl/>
        </w:rPr>
        <w:t xml:space="preserve"> </w:t>
      </w:r>
      <w:r w:rsidRPr="008548CA">
        <w:rPr>
          <w:rStyle w:val="Char5"/>
          <w:rFonts w:hint="eastAsia"/>
          <w:rtl/>
        </w:rPr>
        <w:t>است</w:t>
      </w:r>
      <w:r w:rsidRPr="008548CA">
        <w:rPr>
          <w:rStyle w:val="Char5"/>
          <w:rtl/>
        </w:rPr>
        <w:t>:</w:t>
      </w:r>
      <w:r>
        <w:rPr>
          <w:rFonts w:ascii="2  Badr" w:hAnsi="2  Badr"/>
          <w:rtl/>
        </w:rPr>
        <w:t xml:space="preserve"> </w:t>
      </w:r>
      <w:r w:rsidRPr="008D38E0">
        <w:rPr>
          <w:rStyle w:val="Char6"/>
          <w:rFonts w:hint="eastAsia"/>
          <w:rtl/>
        </w:rPr>
        <w:t>«</w:t>
      </w:r>
      <w:r w:rsidRPr="008D38E0">
        <w:rPr>
          <w:rStyle w:val="Char6"/>
          <w:rtl/>
        </w:rPr>
        <w:t>یُمجّد الربُّ نفسَه: أنا الجبارُ أنا المل</w:t>
      </w:r>
      <w:r w:rsidR="004C787F">
        <w:rPr>
          <w:rStyle w:val="Char6"/>
          <w:rtl/>
        </w:rPr>
        <w:t>ك</w:t>
      </w:r>
      <w:r w:rsidRPr="008D38E0">
        <w:rPr>
          <w:rStyle w:val="Char6"/>
          <w:rtl/>
        </w:rPr>
        <w:t xml:space="preserve"> أنا المت</w:t>
      </w:r>
      <w:r w:rsidR="004C787F">
        <w:rPr>
          <w:rStyle w:val="Char6"/>
          <w:rtl/>
        </w:rPr>
        <w:t>ك</w:t>
      </w:r>
      <w:r w:rsidRPr="008D38E0">
        <w:rPr>
          <w:rStyle w:val="Char6"/>
          <w:rtl/>
        </w:rPr>
        <w:t>بر أنا العزیز أنا ال</w:t>
      </w:r>
      <w:r w:rsidR="004C787F">
        <w:rPr>
          <w:rStyle w:val="Char6"/>
          <w:rtl/>
        </w:rPr>
        <w:t>ك</w:t>
      </w:r>
      <w:r w:rsidRPr="008D38E0">
        <w:rPr>
          <w:rStyle w:val="Char6"/>
          <w:rtl/>
        </w:rPr>
        <w:t>ریم</w:t>
      </w:r>
      <w:r w:rsidRPr="008D38E0">
        <w:rPr>
          <w:rStyle w:val="Char6"/>
          <w:rFonts w:hint="eastAsia"/>
          <w:rtl/>
        </w:rPr>
        <w:t>»</w:t>
      </w:r>
      <w:r w:rsidRPr="008D38E0">
        <w:rPr>
          <w:rStyle w:val="Char6"/>
          <w:rtl/>
        </w:rPr>
        <w:t>:</w:t>
      </w:r>
      <w:r w:rsidRPr="004A3E92">
        <w:rPr>
          <w:rFonts w:ascii="2  Badr" w:hAnsi="2  Badr"/>
          <w:b/>
          <w:bCs/>
          <w:rtl/>
        </w:rPr>
        <w:t xml:space="preserve"> </w:t>
      </w:r>
      <w:r w:rsidRPr="008548CA">
        <w:rPr>
          <w:rStyle w:val="Char5"/>
          <w:rFonts w:hint="eastAsia"/>
          <w:rtl/>
        </w:rPr>
        <w:t>«پروردگار</w:t>
      </w:r>
      <w:r w:rsidRPr="008548CA">
        <w:rPr>
          <w:rStyle w:val="Char5"/>
          <w:rtl/>
        </w:rPr>
        <w:t xml:space="preserve"> </w:t>
      </w:r>
      <w:r w:rsidRPr="008548CA">
        <w:rPr>
          <w:rStyle w:val="Char5"/>
          <w:rFonts w:hint="eastAsia"/>
          <w:rtl/>
        </w:rPr>
        <w:t>خودش</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ستا</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‏کند</w:t>
      </w:r>
      <w:r w:rsidRPr="008548CA">
        <w:rPr>
          <w:rStyle w:val="Char5"/>
          <w:rtl/>
        </w:rPr>
        <w:t xml:space="preserve">: </w:t>
      </w:r>
      <w:r w:rsidRPr="008548CA">
        <w:rPr>
          <w:rStyle w:val="Char5"/>
          <w:rFonts w:hint="eastAsia"/>
          <w:rtl/>
        </w:rPr>
        <w:t>منم</w:t>
      </w:r>
      <w:r w:rsidRPr="008548CA">
        <w:rPr>
          <w:rStyle w:val="Char5"/>
          <w:rtl/>
        </w:rPr>
        <w:t xml:space="preserve"> </w:t>
      </w:r>
      <w:r w:rsidRPr="008548CA">
        <w:rPr>
          <w:rStyle w:val="Char5"/>
          <w:rFonts w:hint="eastAsia"/>
          <w:rtl/>
        </w:rPr>
        <w:t>جبار،</w:t>
      </w:r>
      <w:r w:rsidRPr="008548CA">
        <w:rPr>
          <w:rStyle w:val="Char5"/>
          <w:rtl/>
        </w:rPr>
        <w:t xml:space="preserve"> </w:t>
      </w:r>
      <w:r w:rsidRPr="008548CA">
        <w:rPr>
          <w:rStyle w:val="Char5"/>
          <w:rFonts w:hint="eastAsia"/>
          <w:rtl/>
        </w:rPr>
        <w:t>منم</w:t>
      </w:r>
      <w:r w:rsidRPr="008548CA">
        <w:rPr>
          <w:rStyle w:val="Char5"/>
          <w:rtl/>
        </w:rPr>
        <w:t xml:space="preserve"> </w:t>
      </w:r>
      <w:r w:rsidRPr="008548CA">
        <w:rPr>
          <w:rStyle w:val="Char5"/>
          <w:rFonts w:hint="eastAsia"/>
          <w:rtl/>
        </w:rPr>
        <w:t>فرمانراو،</w:t>
      </w:r>
      <w:r w:rsidRPr="008548CA">
        <w:rPr>
          <w:rStyle w:val="Char5"/>
          <w:rtl/>
        </w:rPr>
        <w:t xml:space="preserve"> </w:t>
      </w:r>
      <w:r w:rsidRPr="008548CA">
        <w:rPr>
          <w:rStyle w:val="Char5"/>
          <w:rFonts w:hint="eastAsia"/>
          <w:rtl/>
        </w:rPr>
        <w:t>منم</w:t>
      </w:r>
      <w:r w:rsidRPr="008548CA">
        <w:rPr>
          <w:rStyle w:val="Char5"/>
          <w:rtl/>
        </w:rPr>
        <w:t xml:space="preserve"> </w:t>
      </w:r>
      <w:r w:rsidRPr="008548CA">
        <w:rPr>
          <w:rStyle w:val="Char5"/>
          <w:rFonts w:hint="eastAsia"/>
          <w:rtl/>
        </w:rPr>
        <w:t>صاحب</w:t>
      </w:r>
      <w:r w:rsidRPr="008548CA">
        <w:rPr>
          <w:rStyle w:val="Char5"/>
          <w:rtl/>
        </w:rPr>
        <w:t xml:space="preserve"> </w:t>
      </w:r>
      <w:r w:rsidRPr="008548CA">
        <w:rPr>
          <w:rStyle w:val="Char5"/>
          <w:rFonts w:hint="eastAsia"/>
          <w:rtl/>
        </w:rPr>
        <w:t>بزرگ</w:t>
      </w:r>
      <w:r w:rsidRPr="008548CA">
        <w:rPr>
          <w:rStyle w:val="Char5"/>
          <w:rFonts w:hint="cs"/>
          <w:rtl/>
        </w:rPr>
        <w:t>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منم</w:t>
      </w:r>
      <w:r w:rsidRPr="008548CA">
        <w:rPr>
          <w:rStyle w:val="Char5"/>
          <w:rtl/>
        </w:rPr>
        <w:t xml:space="preserve"> </w:t>
      </w:r>
      <w:r w:rsidRPr="008548CA">
        <w:rPr>
          <w:rStyle w:val="Char5"/>
          <w:rFonts w:hint="eastAsia"/>
          <w:rtl/>
        </w:rPr>
        <w:t>توانا</w:t>
      </w:r>
      <w:r w:rsidRPr="008548CA">
        <w:rPr>
          <w:rStyle w:val="Char5"/>
          <w:rFonts w:hint="cs"/>
          <w:rtl/>
        </w:rPr>
        <w:t>ی</w:t>
      </w:r>
      <w:r w:rsidRPr="008548CA">
        <w:rPr>
          <w:rStyle w:val="Char5"/>
          <w:rtl/>
        </w:rPr>
        <w:t xml:space="preserve"> </w:t>
      </w:r>
      <w:r w:rsidRPr="008548CA">
        <w:rPr>
          <w:rStyle w:val="Char5"/>
          <w:rFonts w:hint="eastAsia"/>
          <w:rtl/>
        </w:rPr>
        <w:t>باعزت،</w:t>
      </w:r>
      <w:r w:rsidRPr="008548CA">
        <w:rPr>
          <w:rStyle w:val="Char5"/>
          <w:rtl/>
        </w:rPr>
        <w:t xml:space="preserve"> </w:t>
      </w:r>
      <w:r w:rsidRPr="008548CA">
        <w:rPr>
          <w:rStyle w:val="Char5"/>
          <w:rFonts w:hint="eastAsia"/>
          <w:rtl/>
        </w:rPr>
        <w:t>منم</w:t>
      </w:r>
      <w:r w:rsidRPr="008548CA">
        <w:rPr>
          <w:rStyle w:val="Char5"/>
          <w:rtl/>
        </w:rPr>
        <w:t xml:space="preserve"> </w:t>
      </w:r>
      <w:r w:rsidRPr="008548CA">
        <w:rPr>
          <w:rStyle w:val="Char5"/>
          <w:rFonts w:hint="eastAsia"/>
          <w:rtl/>
        </w:rPr>
        <w:t>بخشنده‏</w:t>
      </w:r>
      <w:r w:rsidRPr="008548CA">
        <w:rPr>
          <w:rStyle w:val="Char5"/>
          <w:rFonts w:hint="cs"/>
          <w:rtl/>
        </w:rPr>
        <w:t>ی</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‏منت</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امبر</w:t>
      </w:r>
      <w:r w:rsidR="004A01ED" w:rsidRPr="004A01ED">
        <w:rPr>
          <w:rStyle w:val="Char5"/>
          <w:rFonts w:cs="CTraditional Arabic" w:hint="cs"/>
          <w:rtl/>
        </w:rPr>
        <w:t xml:space="preserve"> ج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سخن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منبر</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شرح</w:t>
      </w:r>
      <w:r w:rsidRPr="008548CA">
        <w:rPr>
          <w:rStyle w:val="Char5"/>
          <w:rtl/>
        </w:rPr>
        <w:t xml:space="preserve"> </w:t>
      </w:r>
      <w:r w:rsidRPr="008548CA">
        <w:rPr>
          <w:rStyle w:val="Char5"/>
          <w:rFonts w:hint="eastAsia"/>
          <w:rtl/>
        </w:rPr>
        <w:t>سخن</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فرمود</w:t>
      </w:r>
      <w:r w:rsidRPr="008548CA">
        <w:rPr>
          <w:rStyle w:val="Char5"/>
          <w:rtl/>
        </w:rPr>
        <w:t xml:space="preserve">. </w:t>
      </w:r>
      <w:r w:rsidRPr="008548CA">
        <w:rPr>
          <w:rStyle w:val="Char5"/>
          <w:rFonts w:hint="eastAsia"/>
          <w:rtl/>
        </w:rPr>
        <w:t>راو</w:t>
      </w:r>
      <w:r w:rsidRPr="008548CA">
        <w:rPr>
          <w:rStyle w:val="Char5"/>
          <w:rFonts w:hint="cs"/>
          <w:rtl/>
        </w:rPr>
        <w:t>ی</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‏گو</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منبر</w:t>
      </w:r>
      <w:r w:rsidRPr="008548CA">
        <w:rPr>
          <w:rStyle w:val="Char5"/>
          <w:rtl/>
        </w:rPr>
        <w:t xml:space="preserve"> </w:t>
      </w:r>
      <w:r w:rsidRPr="008548CA">
        <w:rPr>
          <w:rStyle w:val="Char5"/>
          <w:rFonts w:hint="eastAsia"/>
          <w:rtl/>
        </w:rPr>
        <w:t>رسول</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تکان</w:t>
      </w:r>
      <w:r w:rsidRPr="008548CA">
        <w:rPr>
          <w:rStyle w:val="Char5"/>
          <w:rtl/>
        </w:rPr>
        <w:t xml:space="preserve"> </w:t>
      </w:r>
      <w:r w:rsidRPr="008548CA">
        <w:rPr>
          <w:rStyle w:val="Char5"/>
          <w:rFonts w:hint="eastAsia"/>
          <w:rtl/>
        </w:rPr>
        <w:t>داد،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گونه‏</w:t>
      </w:r>
      <w:r w:rsidRPr="008548CA">
        <w:rPr>
          <w:rStyle w:val="Char5"/>
          <w:rFonts w:hint="cs"/>
          <w:rtl/>
        </w:rPr>
        <w:t>یی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ما</w:t>
      </w:r>
      <w:r w:rsidRPr="008548CA">
        <w:rPr>
          <w:rStyle w:val="Char5"/>
          <w:rtl/>
        </w:rPr>
        <w:t xml:space="preserve"> </w:t>
      </w:r>
      <w:r w:rsidRPr="008548CA">
        <w:rPr>
          <w:rStyle w:val="Char5"/>
          <w:rFonts w:hint="eastAsia"/>
          <w:rtl/>
        </w:rPr>
        <w:t>فکر</w:t>
      </w:r>
      <w:r w:rsidRPr="008548CA">
        <w:rPr>
          <w:rStyle w:val="Char5"/>
          <w:rtl/>
        </w:rPr>
        <w:t xml:space="preserve"> </w:t>
      </w:r>
      <w:r w:rsidRPr="008548CA">
        <w:rPr>
          <w:rStyle w:val="Char5"/>
          <w:rFonts w:hint="eastAsia"/>
          <w:rtl/>
        </w:rPr>
        <w:t>کرد</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‏افتد</w:t>
      </w:r>
      <w:r w:rsidRPr="008548CA">
        <w:rPr>
          <w:rStyle w:val="Char5"/>
          <w:rtl/>
        </w:rPr>
        <w:t>.</w:t>
      </w:r>
      <w:r w:rsidRPr="001161A6">
        <w:rPr>
          <w:rStyle w:val="Char5"/>
          <w:vertAlign w:val="superscript"/>
          <w:rtl/>
        </w:rPr>
        <w:footnoteReference w:id="102"/>
      </w:r>
    </w:p>
    <w:p w:rsidR="000B5A71" w:rsidRPr="008548CA" w:rsidRDefault="000B5A71" w:rsidP="004A01ED">
      <w:pPr>
        <w:ind w:firstLine="284"/>
        <w:jc w:val="both"/>
        <w:rPr>
          <w:rStyle w:val="Char5"/>
          <w:rtl/>
        </w:rPr>
      </w:pPr>
      <w:r w:rsidRPr="008548CA">
        <w:rPr>
          <w:rStyle w:val="Char5"/>
          <w:rFonts w:hint="eastAsia"/>
          <w:rtl/>
        </w:rPr>
        <w:t>پ</w:t>
      </w:r>
      <w:r w:rsidRPr="008548CA">
        <w:rPr>
          <w:rStyle w:val="Char5"/>
          <w:rFonts w:hint="cs"/>
          <w:rtl/>
        </w:rPr>
        <w:t>ی</w:t>
      </w:r>
      <w:r w:rsidRPr="008548CA">
        <w:rPr>
          <w:rStyle w:val="Char5"/>
          <w:rFonts w:hint="eastAsia"/>
          <w:rtl/>
        </w:rPr>
        <w:t>امبر</w:t>
      </w:r>
      <w:r w:rsidR="004A01ED" w:rsidRPr="004A01ED">
        <w:rPr>
          <w:rStyle w:val="Char5"/>
          <w:rFonts w:cs="CTraditional Arabic" w:hint="cs"/>
          <w:rtl/>
        </w:rPr>
        <w:t xml:space="preserve"> ج </w:t>
      </w:r>
      <w:r w:rsidRPr="008548CA">
        <w:rPr>
          <w:rStyle w:val="Char5"/>
          <w:rFonts w:hint="eastAsia"/>
          <w:rtl/>
        </w:rPr>
        <w:t>بر</w:t>
      </w:r>
      <w:r w:rsidRPr="008548CA">
        <w:rPr>
          <w:rStyle w:val="Char5"/>
          <w:rtl/>
        </w:rPr>
        <w:t xml:space="preserve"> </w:t>
      </w:r>
      <w:r w:rsidRPr="008548CA">
        <w:rPr>
          <w:rStyle w:val="Char5"/>
          <w:rFonts w:hint="eastAsia"/>
          <w:rtl/>
        </w:rPr>
        <w:t>منبر</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حال</w:t>
      </w:r>
      <w:r w:rsidRPr="008548CA">
        <w:rPr>
          <w:rStyle w:val="Char5"/>
          <w:rtl/>
        </w:rPr>
        <w:t xml:space="preserve"> </w:t>
      </w:r>
      <w:r w:rsidRPr="008548CA">
        <w:rPr>
          <w:rStyle w:val="Char5"/>
          <w:rFonts w:hint="eastAsia"/>
          <w:rtl/>
        </w:rPr>
        <w:t>چن</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گفت</w:t>
      </w:r>
      <w:r w:rsidRPr="008548CA">
        <w:rPr>
          <w:rStyle w:val="Char5"/>
          <w:rtl/>
        </w:rPr>
        <w:t>: «</w:t>
      </w:r>
      <w:r w:rsidRPr="008548CA">
        <w:rPr>
          <w:rStyle w:val="Char5"/>
          <w:rFonts w:hint="eastAsia"/>
          <w:rtl/>
        </w:rPr>
        <w:t>جبار</w:t>
      </w:r>
      <w:r w:rsidR="00EB7C24">
        <w:rPr>
          <w:rStyle w:val="Char5"/>
          <w:rtl/>
        </w:rPr>
        <w:t xml:space="preserve"> آسمان‌ها </w:t>
      </w:r>
      <w:r w:rsidRPr="008548CA">
        <w:rPr>
          <w:rStyle w:val="Char5"/>
          <w:rFonts w:hint="eastAsia"/>
          <w:rtl/>
        </w:rPr>
        <w:t>و</w:t>
      </w:r>
      <w:r w:rsidRPr="008548CA">
        <w:rPr>
          <w:rStyle w:val="Char5"/>
          <w:rtl/>
        </w:rPr>
        <w:t xml:space="preserve"> </w:t>
      </w:r>
      <w:r w:rsidRPr="008548CA">
        <w:rPr>
          <w:rStyle w:val="Char5"/>
          <w:rFonts w:hint="eastAsia"/>
          <w:rtl/>
        </w:rPr>
        <w:t>زم</w:t>
      </w:r>
      <w:r w:rsidRPr="008548CA">
        <w:rPr>
          <w:rStyle w:val="Char5"/>
          <w:rFonts w:hint="cs"/>
          <w:rtl/>
        </w:rPr>
        <w:t>ی</w:t>
      </w:r>
      <w:r w:rsidRPr="008548CA">
        <w:rPr>
          <w:rStyle w:val="Char5"/>
          <w:rFonts w:hint="eastAsia"/>
          <w:rtl/>
        </w:rPr>
        <w:t>نش</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دستش</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w:t>
      </w:r>
      <w:r w:rsidRPr="008548CA">
        <w:rPr>
          <w:rStyle w:val="Char5"/>
          <w:rFonts w:hint="cs"/>
          <w:rtl/>
        </w:rPr>
        <w:t>ی</w:t>
      </w:r>
      <w:r w:rsidRPr="008548CA">
        <w:rPr>
          <w:rStyle w:val="Char5"/>
          <w:rFonts w:hint="eastAsia"/>
          <w:rtl/>
        </w:rPr>
        <w:t>رد</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حال</w:t>
      </w:r>
      <w:r w:rsidRPr="008548CA">
        <w:rPr>
          <w:rStyle w:val="Char5"/>
          <w:rtl/>
        </w:rPr>
        <w:t xml:space="preserve"> </w:t>
      </w:r>
      <w:r w:rsidRPr="008548CA">
        <w:rPr>
          <w:rStyle w:val="Char5"/>
          <w:rFonts w:hint="eastAsia"/>
          <w:rtl/>
        </w:rPr>
        <w:t>دستش</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گرفت،</w:t>
      </w:r>
      <w:r w:rsidRPr="008548CA">
        <w:rPr>
          <w:rStyle w:val="Char5"/>
          <w:rtl/>
        </w:rPr>
        <w:t xml:space="preserve"> </w:t>
      </w:r>
      <w:r w:rsidRPr="008548CA">
        <w:rPr>
          <w:rStyle w:val="Char5"/>
          <w:rFonts w:hint="eastAsia"/>
          <w:rtl/>
        </w:rPr>
        <w:t>مشت</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‏کرد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باز</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‏کرد</w:t>
      </w:r>
      <w:r w:rsidRPr="008548CA">
        <w:rPr>
          <w:rStyle w:val="Char5"/>
          <w:rtl/>
        </w:rPr>
        <w:t xml:space="preserve">- </w:t>
      </w:r>
      <w:r w:rsidRPr="008548CA">
        <w:rPr>
          <w:rStyle w:val="Char5"/>
          <w:rFonts w:hint="eastAsia"/>
          <w:rtl/>
        </w:rPr>
        <w:t>منم</w:t>
      </w:r>
      <w:r w:rsidRPr="008548CA">
        <w:rPr>
          <w:rStyle w:val="Char5"/>
          <w:rtl/>
        </w:rPr>
        <w:t xml:space="preserve"> </w:t>
      </w:r>
      <w:r w:rsidRPr="008548CA">
        <w:rPr>
          <w:rStyle w:val="Char5"/>
          <w:rFonts w:hint="eastAsia"/>
          <w:rtl/>
        </w:rPr>
        <w:t>جبار،</w:t>
      </w:r>
      <w:r w:rsidRPr="008548CA">
        <w:rPr>
          <w:rStyle w:val="Char5"/>
          <w:rtl/>
        </w:rPr>
        <w:t xml:space="preserve"> </w:t>
      </w:r>
      <w:r w:rsidRPr="008548CA">
        <w:rPr>
          <w:rStyle w:val="Char5"/>
          <w:rFonts w:hint="eastAsia"/>
          <w:rtl/>
        </w:rPr>
        <w:t>کجا</w:t>
      </w:r>
      <w:r w:rsidRPr="008548CA">
        <w:rPr>
          <w:rStyle w:val="Char5"/>
          <w:rFonts w:hint="cs"/>
          <w:rtl/>
        </w:rPr>
        <w:t>ی</w:t>
      </w:r>
      <w:r w:rsidRPr="008548CA">
        <w:rPr>
          <w:rStyle w:val="Char5"/>
          <w:rFonts w:hint="eastAsia"/>
          <w:rtl/>
        </w:rPr>
        <w:t>ند</w:t>
      </w:r>
      <w:r w:rsidRPr="008548CA">
        <w:rPr>
          <w:rStyle w:val="Char5"/>
          <w:rtl/>
        </w:rPr>
        <w:t xml:space="preserve"> </w:t>
      </w:r>
      <w:r w:rsidRPr="008548CA">
        <w:rPr>
          <w:rStyle w:val="Char5"/>
          <w:rFonts w:hint="eastAsia"/>
          <w:rtl/>
        </w:rPr>
        <w:t>ستمکاران</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جباران</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کجا</w:t>
      </w:r>
      <w:r w:rsidRPr="008548CA">
        <w:rPr>
          <w:rStyle w:val="Char5"/>
          <w:rFonts w:hint="cs"/>
          <w:rtl/>
        </w:rPr>
        <w:t>ی</w:t>
      </w:r>
      <w:r w:rsidRPr="008548CA">
        <w:rPr>
          <w:rStyle w:val="Char5"/>
          <w:rFonts w:hint="eastAsia"/>
          <w:rtl/>
        </w:rPr>
        <w:t>ند</w:t>
      </w:r>
      <w:r w:rsidRPr="008548CA">
        <w:rPr>
          <w:rStyle w:val="Char5"/>
          <w:rtl/>
        </w:rPr>
        <w:t xml:space="preserve"> </w:t>
      </w:r>
      <w:r w:rsidRPr="008548CA">
        <w:rPr>
          <w:rStyle w:val="Char5"/>
          <w:rFonts w:hint="eastAsia"/>
          <w:rtl/>
        </w:rPr>
        <w:t>خودپسندان؟»</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امبر</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راست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چپ</w:t>
      </w:r>
      <w:r w:rsidRPr="008548CA">
        <w:rPr>
          <w:rStyle w:val="Char5"/>
          <w:rtl/>
        </w:rPr>
        <w:t xml:space="preserve"> </w:t>
      </w:r>
      <w:r w:rsidRPr="008548CA">
        <w:rPr>
          <w:rStyle w:val="Char5"/>
          <w:rFonts w:hint="eastAsia"/>
          <w:rtl/>
        </w:rPr>
        <w:t>ما</w:t>
      </w:r>
      <w:r w:rsidRPr="008548CA">
        <w:rPr>
          <w:rStyle w:val="Char5"/>
          <w:rFonts w:hint="cs"/>
          <w:rtl/>
        </w:rPr>
        <w:t>ی</w:t>
      </w:r>
      <w:r w:rsidRPr="008548CA">
        <w:rPr>
          <w:rStyle w:val="Char5"/>
          <w:rFonts w:hint="eastAsia"/>
          <w:rtl/>
        </w:rPr>
        <w:t>ل</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‏شد،</w:t>
      </w:r>
      <w:r w:rsidRPr="008548CA">
        <w:rPr>
          <w:rStyle w:val="Char5"/>
          <w:rtl/>
        </w:rPr>
        <w:t xml:space="preserve"> </w:t>
      </w:r>
      <w:r w:rsidRPr="008548CA">
        <w:rPr>
          <w:rStyle w:val="Char5"/>
          <w:rFonts w:hint="eastAsia"/>
          <w:rtl/>
        </w:rPr>
        <w:t>راو</w:t>
      </w:r>
      <w:r w:rsidRPr="008548CA">
        <w:rPr>
          <w:rStyle w:val="Char5"/>
          <w:rFonts w:hint="cs"/>
          <w:rtl/>
        </w:rPr>
        <w:t>ی</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‏گو</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دم</w:t>
      </w:r>
      <w:r w:rsidRPr="008548CA">
        <w:rPr>
          <w:rStyle w:val="Char5"/>
          <w:rtl/>
        </w:rPr>
        <w:t xml:space="preserve"> </w:t>
      </w:r>
      <w:r w:rsidRPr="008548CA">
        <w:rPr>
          <w:rStyle w:val="Char5"/>
          <w:rFonts w:hint="eastAsia"/>
          <w:rtl/>
        </w:rPr>
        <w:t>منبر</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پا</w:t>
      </w:r>
      <w:r w:rsidRPr="008548CA">
        <w:rPr>
          <w:rStyle w:val="Char5"/>
          <w:rFonts w:hint="cs"/>
          <w:rtl/>
        </w:rPr>
        <w:t>یی</w:t>
      </w:r>
      <w:r w:rsidRPr="008548CA">
        <w:rPr>
          <w:rStyle w:val="Char5"/>
          <w:rFonts w:hint="eastAsia"/>
          <w:rtl/>
        </w:rPr>
        <w:t>نِ</w:t>
      </w:r>
      <w:r w:rsidRPr="008548CA">
        <w:rPr>
          <w:rStyle w:val="Char5"/>
          <w:rtl/>
        </w:rPr>
        <w:t xml:space="preserve"> </w:t>
      </w:r>
      <w:r w:rsidRPr="008548CA">
        <w:rPr>
          <w:rStyle w:val="Char5"/>
          <w:rFonts w:hint="eastAsia"/>
          <w:rtl/>
        </w:rPr>
        <w:t>پا</w:t>
      </w:r>
      <w:r w:rsidRPr="008548CA">
        <w:rPr>
          <w:rStyle w:val="Char5"/>
          <w:rFonts w:hint="cs"/>
          <w:rtl/>
        </w:rPr>
        <w:t>یی</w:t>
      </w:r>
      <w:r w:rsidRPr="008548CA">
        <w:rPr>
          <w:rStyle w:val="Char5"/>
          <w:rFonts w:hint="eastAsia"/>
          <w:rtl/>
        </w:rPr>
        <w:t>ن</w:t>
      </w:r>
      <w:r w:rsidRPr="008548CA">
        <w:rPr>
          <w:rStyle w:val="Char5"/>
          <w:rtl/>
        </w:rPr>
        <w:t xml:space="preserve"> </w:t>
      </w:r>
      <w:r w:rsidRPr="008548CA">
        <w:rPr>
          <w:rStyle w:val="Char5"/>
          <w:rFonts w:hint="eastAsia"/>
          <w:rtl/>
        </w:rPr>
        <w:t>تکان</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‏خرود،</w:t>
      </w:r>
      <w:r w:rsidRPr="008548CA">
        <w:rPr>
          <w:rStyle w:val="Char5"/>
          <w:rtl/>
        </w:rPr>
        <w:t xml:space="preserve"> </w:t>
      </w:r>
      <w:r w:rsidRPr="008548CA">
        <w:rPr>
          <w:rStyle w:val="Char5"/>
          <w:rFonts w:hint="eastAsia"/>
          <w:rtl/>
        </w:rPr>
        <w:t>تا</w:t>
      </w:r>
      <w:r w:rsidRPr="008548CA">
        <w:rPr>
          <w:rStyle w:val="Char5"/>
          <w:rtl/>
        </w:rPr>
        <w:t xml:space="preserve"> </w:t>
      </w:r>
      <w:r w:rsidRPr="008548CA">
        <w:rPr>
          <w:rStyle w:val="Char5"/>
          <w:rFonts w:hint="eastAsia"/>
          <w:rtl/>
        </w:rPr>
        <w:t>جا</w:t>
      </w:r>
      <w:r w:rsidRPr="008548CA">
        <w:rPr>
          <w:rStyle w:val="Char5"/>
          <w:rFonts w:hint="cs"/>
          <w:rtl/>
        </w:rPr>
        <w:t>یی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گفتم</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امبر</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‏اندازد</w:t>
      </w:r>
      <w:r w:rsidRPr="008548CA">
        <w:rPr>
          <w:rStyle w:val="Char5"/>
          <w:rtl/>
        </w:rPr>
        <w:t>!!</w:t>
      </w:r>
      <w:r w:rsidRPr="001161A6">
        <w:rPr>
          <w:rStyle w:val="Char5"/>
          <w:vertAlign w:val="superscript"/>
          <w:rtl/>
        </w:rPr>
        <w:footnoteReference w:id="103"/>
      </w:r>
      <w:r w:rsidRPr="008548CA">
        <w:rPr>
          <w:rStyle w:val="Char5"/>
          <w:rtl/>
        </w:rPr>
        <w:t xml:space="preserve"> </w:t>
      </w:r>
    </w:p>
    <w:p w:rsidR="000B5A71" w:rsidRPr="008548CA" w:rsidRDefault="000B5A71" w:rsidP="004A01ED">
      <w:pPr>
        <w:ind w:firstLine="284"/>
        <w:jc w:val="both"/>
        <w:rPr>
          <w:rStyle w:val="Char5"/>
          <w:rtl/>
        </w:rPr>
      </w:pPr>
      <w:r w:rsidRPr="008548CA">
        <w:rPr>
          <w:rStyle w:val="Char5"/>
          <w:rFonts w:hint="eastAsia"/>
          <w:rtl/>
        </w:rPr>
        <w:t>همچن</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حد</w:t>
      </w:r>
      <w:r w:rsidRPr="008548CA">
        <w:rPr>
          <w:rStyle w:val="Char5"/>
          <w:rFonts w:hint="cs"/>
          <w:rtl/>
        </w:rPr>
        <w:t>ی</w:t>
      </w:r>
      <w:r w:rsidRPr="008548CA">
        <w:rPr>
          <w:rStyle w:val="Char5"/>
          <w:rFonts w:hint="eastAsia"/>
          <w:rtl/>
        </w:rPr>
        <w:t>ث</w:t>
      </w:r>
      <w:r w:rsidRPr="008548CA">
        <w:rPr>
          <w:rStyle w:val="Char5"/>
          <w:rtl/>
        </w:rPr>
        <w:t xml:space="preserve"> </w:t>
      </w:r>
      <w:r w:rsidRPr="008548CA">
        <w:rPr>
          <w:rStyle w:val="Char5"/>
          <w:rFonts w:hint="eastAsia"/>
          <w:rtl/>
        </w:rPr>
        <w:t>آمده</w:t>
      </w:r>
      <w:r w:rsidRPr="008548CA">
        <w:rPr>
          <w:rStyle w:val="Char5"/>
          <w:rtl/>
        </w:rPr>
        <w:t xml:space="preserve"> </w:t>
      </w:r>
      <w:r w:rsidRPr="008548CA">
        <w:rPr>
          <w:rStyle w:val="Char5"/>
          <w:rFonts w:hint="eastAsia"/>
          <w:rtl/>
        </w:rPr>
        <w:t>است</w:t>
      </w:r>
      <w:r w:rsidRPr="008548CA">
        <w:rPr>
          <w:rStyle w:val="Char5"/>
          <w:rtl/>
        </w:rPr>
        <w:t>:</w:t>
      </w:r>
      <w:r w:rsidRPr="00422B0C">
        <w:rPr>
          <w:rStyle w:val="Char5"/>
          <w:rtl/>
        </w:rPr>
        <w:t xml:space="preserve"> </w:t>
      </w:r>
      <w:r w:rsidRPr="008D38E0">
        <w:rPr>
          <w:rStyle w:val="Char6"/>
          <w:rFonts w:hint="eastAsia"/>
          <w:rtl/>
        </w:rPr>
        <w:t>«</w:t>
      </w:r>
      <w:r w:rsidRPr="008D38E0">
        <w:rPr>
          <w:rStyle w:val="Char6"/>
          <w:rtl/>
        </w:rPr>
        <w:t>ما السّمواتُ السِّیُع فی ال</w:t>
      </w:r>
      <w:r w:rsidR="004C787F">
        <w:rPr>
          <w:rStyle w:val="Char6"/>
          <w:rtl/>
        </w:rPr>
        <w:t>ك</w:t>
      </w:r>
      <w:r w:rsidRPr="008D38E0">
        <w:rPr>
          <w:rStyle w:val="Char6"/>
          <w:rtl/>
        </w:rPr>
        <w:t xml:space="preserve">رسی إلّا </w:t>
      </w:r>
      <w:r w:rsidR="004C787F">
        <w:rPr>
          <w:rStyle w:val="Char6"/>
          <w:rtl/>
        </w:rPr>
        <w:t>ك</w:t>
      </w:r>
      <w:r w:rsidRPr="008D38E0">
        <w:rPr>
          <w:rStyle w:val="Char6"/>
          <w:rtl/>
        </w:rPr>
        <w:t>حلقةٍ ملقاة بأرض فلاة و فضلُ العرش علی ال</w:t>
      </w:r>
      <w:r w:rsidR="004C787F">
        <w:rPr>
          <w:rStyle w:val="Char6"/>
          <w:rtl/>
        </w:rPr>
        <w:t>ك</w:t>
      </w:r>
      <w:r w:rsidRPr="008D38E0">
        <w:rPr>
          <w:rStyle w:val="Char6"/>
          <w:rtl/>
        </w:rPr>
        <w:t xml:space="preserve">رسی </w:t>
      </w:r>
      <w:r w:rsidR="004C787F">
        <w:rPr>
          <w:rStyle w:val="Char6"/>
          <w:rtl/>
        </w:rPr>
        <w:t>ك</w:t>
      </w:r>
      <w:r w:rsidRPr="008D38E0">
        <w:rPr>
          <w:rStyle w:val="Char6"/>
          <w:rtl/>
        </w:rPr>
        <w:t>فضل الفلاة علی تل</w:t>
      </w:r>
      <w:r w:rsidR="004C787F">
        <w:rPr>
          <w:rStyle w:val="Char6"/>
          <w:rtl/>
        </w:rPr>
        <w:t>ك</w:t>
      </w:r>
      <w:r w:rsidRPr="008D38E0">
        <w:rPr>
          <w:rStyle w:val="Char6"/>
          <w:rtl/>
        </w:rPr>
        <w:t xml:space="preserve"> الحلقة</w:t>
      </w:r>
      <w:r w:rsidRPr="008D38E0">
        <w:rPr>
          <w:rStyle w:val="Char6"/>
          <w:rFonts w:hint="eastAsia"/>
          <w:rtl/>
        </w:rPr>
        <w:t>»</w:t>
      </w:r>
      <w:r w:rsidRPr="000D5302">
        <w:rPr>
          <w:rStyle w:val="Char5"/>
          <w:rtl/>
        </w:rPr>
        <w:t>:</w:t>
      </w:r>
      <w:r>
        <w:rPr>
          <w:rFonts w:ascii="2  Badr" w:hAnsi="2  Badr"/>
          <w:rtl/>
        </w:rPr>
        <w:t xml:space="preserve"> </w:t>
      </w:r>
      <w:r w:rsidRPr="008548CA">
        <w:rPr>
          <w:rStyle w:val="Char5"/>
          <w:rtl/>
        </w:rPr>
        <w:t>«</w:t>
      </w:r>
      <w:r w:rsidRPr="008548CA">
        <w:rPr>
          <w:rStyle w:val="Char5"/>
          <w:rFonts w:hint="eastAsia"/>
          <w:rtl/>
        </w:rPr>
        <w:t>آسمان</w:t>
      </w:r>
      <w:r w:rsidR="008D38E0">
        <w:rPr>
          <w:rStyle w:val="Char5"/>
          <w:rFonts w:hint="cs"/>
          <w:rtl/>
        </w:rPr>
        <w:t>‌</w:t>
      </w:r>
      <w:r w:rsidRPr="008548CA">
        <w:rPr>
          <w:rStyle w:val="Char5"/>
          <w:rFonts w:hint="eastAsia"/>
          <w:rtl/>
        </w:rPr>
        <w:t>ها</w:t>
      </w:r>
      <w:r w:rsidRPr="008548CA">
        <w:rPr>
          <w:rStyle w:val="Char5"/>
          <w:rFonts w:hint="cs"/>
          <w:rtl/>
        </w:rPr>
        <w:t>ی</w:t>
      </w:r>
      <w:r w:rsidRPr="008548CA">
        <w:rPr>
          <w:rStyle w:val="Char5"/>
          <w:rtl/>
        </w:rPr>
        <w:t xml:space="preserve"> </w:t>
      </w:r>
      <w:r w:rsidRPr="008548CA">
        <w:rPr>
          <w:rStyle w:val="Char5"/>
          <w:rFonts w:hint="eastAsia"/>
          <w:rtl/>
        </w:rPr>
        <w:t>هفتگانه</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ان</w:t>
      </w:r>
      <w:r w:rsidRPr="008548CA">
        <w:rPr>
          <w:rStyle w:val="Char5"/>
          <w:rtl/>
        </w:rPr>
        <w:t xml:space="preserve"> </w:t>
      </w:r>
      <w:r w:rsidRPr="008548CA">
        <w:rPr>
          <w:rStyle w:val="Char5"/>
          <w:rFonts w:hint="eastAsia"/>
          <w:rtl/>
        </w:rPr>
        <w:t>کرس</w:t>
      </w:r>
      <w:r w:rsidRPr="008548CA">
        <w:rPr>
          <w:rStyle w:val="Char5"/>
          <w:rFonts w:hint="cs"/>
          <w:rtl/>
        </w:rPr>
        <w:t>ی</w:t>
      </w:r>
      <w:r w:rsidRPr="008548CA">
        <w:rPr>
          <w:rStyle w:val="Char5"/>
          <w:rtl/>
        </w:rPr>
        <w:t xml:space="preserve"> </w:t>
      </w:r>
      <w:r w:rsidRPr="008548CA">
        <w:rPr>
          <w:rStyle w:val="Char5"/>
          <w:rFonts w:hint="eastAsia"/>
          <w:rtl/>
        </w:rPr>
        <w:t>مانند</w:t>
      </w:r>
      <w:r w:rsidRPr="008548CA">
        <w:rPr>
          <w:rStyle w:val="Char5"/>
          <w:rtl/>
        </w:rPr>
        <w:t xml:space="preserve"> </w:t>
      </w:r>
      <w:r w:rsidRPr="008548CA">
        <w:rPr>
          <w:rStyle w:val="Char5"/>
          <w:rFonts w:hint="eastAsia"/>
          <w:rtl/>
        </w:rPr>
        <w:t>حلقه‏</w:t>
      </w:r>
      <w:r w:rsidRPr="008548CA">
        <w:rPr>
          <w:rStyle w:val="Char5"/>
          <w:rFonts w:hint="cs"/>
          <w:rtl/>
        </w:rPr>
        <w:t>یی</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ابان</w:t>
      </w:r>
      <w:r w:rsidRPr="008548CA">
        <w:rPr>
          <w:rStyle w:val="Char5"/>
          <w:rFonts w:hint="cs"/>
          <w:rtl/>
        </w:rPr>
        <w:t>ی</w:t>
      </w:r>
      <w:r w:rsidRPr="008548CA">
        <w:rPr>
          <w:rStyle w:val="Char5"/>
          <w:rtl/>
        </w:rPr>
        <w:t xml:space="preserve"> </w:t>
      </w:r>
      <w:r w:rsidRPr="008548CA">
        <w:rPr>
          <w:rStyle w:val="Char5"/>
          <w:rFonts w:hint="eastAsia"/>
          <w:rtl/>
        </w:rPr>
        <w:t>افتاده</w:t>
      </w:r>
      <w:r w:rsidRPr="008548CA">
        <w:rPr>
          <w:rStyle w:val="Char5"/>
          <w:rtl/>
        </w:rPr>
        <w:t xml:space="preserve"> </w:t>
      </w:r>
      <w:r w:rsidRPr="008548CA">
        <w:rPr>
          <w:rStyle w:val="Char5"/>
          <w:rFonts w:hint="eastAsia"/>
          <w:rtl/>
        </w:rPr>
        <w:t>باشد،</w:t>
      </w:r>
      <w:r w:rsidRPr="008548CA">
        <w:rPr>
          <w:rStyle w:val="Char5"/>
          <w:rtl/>
        </w:rPr>
        <w:t xml:space="preserve"> </w:t>
      </w:r>
      <w:r w:rsidRPr="008548CA">
        <w:rPr>
          <w:rStyle w:val="Char5"/>
          <w:rFonts w:hint="eastAsia"/>
          <w:rtl/>
        </w:rPr>
        <w:t>بزرگ</w:t>
      </w:r>
      <w:r w:rsidRPr="008548CA">
        <w:rPr>
          <w:rStyle w:val="Char5"/>
          <w:rFonts w:hint="cs"/>
          <w:rtl/>
        </w:rPr>
        <w:t>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برتر</w:t>
      </w:r>
      <w:r w:rsidRPr="008548CA">
        <w:rPr>
          <w:rStyle w:val="Char5"/>
          <w:rFonts w:hint="cs"/>
          <w:rtl/>
        </w:rPr>
        <w:t>ی</w:t>
      </w:r>
      <w:r w:rsidRPr="008548CA">
        <w:rPr>
          <w:rStyle w:val="Char5"/>
          <w:rtl/>
        </w:rPr>
        <w:t xml:space="preserve"> </w:t>
      </w:r>
      <w:r w:rsidRPr="008548CA">
        <w:rPr>
          <w:rStyle w:val="Char5"/>
          <w:rFonts w:hint="eastAsia"/>
          <w:rtl/>
        </w:rPr>
        <w:t>عرش</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کرس</w:t>
      </w:r>
      <w:r w:rsidRPr="008548CA">
        <w:rPr>
          <w:rStyle w:val="Char5"/>
          <w:rFonts w:hint="cs"/>
          <w:rtl/>
        </w:rPr>
        <w:t>ی</w:t>
      </w:r>
      <w:r w:rsidRPr="008548CA">
        <w:rPr>
          <w:rStyle w:val="Char5"/>
          <w:rtl/>
        </w:rPr>
        <w:t xml:space="preserve"> </w:t>
      </w:r>
      <w:r w:rsidRPr="008548CA">
        <w:rPr>
          <w:rStyle w:val="Char5"/>
          <w:rFonts w:hint="eastAsia"/>
          <w:rtl/>
        </w:rPr>
        <w:t>همانند</w:t>
      </w:r>
      <w:r w:rsidRPr="008548CA">
        <w:rPr>
          <w:rStyle w:val="Char5"/>
          <w:rtl/>
        </w:rPr>
        <w:t xml:space="preserve"> </w:t>
      </w:r>
      <w:r w:rsidRPr="008548CA">
        <w:rPr>
          <w:rStyle w:val="Char5"/>
          <w:rFonts w:hint="eastAsia"/>
          <w:rtl/>
        </w:rPr>
        <w:t>برتر</w:t>
      </w:r>
      <w:r w:rsidRPr="008548CA">
        <w:rPr>
          <w:rStyle w:val="Char5"/>
          <w:rFonts w:hint="cs"/>
          <w:rtl/>
        </w:rPr>
        <w:t>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بزرگ</w:t>
      </w:r>
      <w:r w:rsidRPr="008548CA">
        <w:rPr>
          <w:rStyle w:val="Char5"/>
          <w:rFonts w:hint="cs"/>
          <w:rtl/>
        </w:rPr>
        <w:t>ی</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ابان</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مقا</w:t>
      </w:r>
      <w:r w:rsidRPr="008548CA">
        <w:rPr>
          <w:rStyle w:val="Char5"/>
          <w:rFonts w:hint="cs"/>
          <w:rtl/>
        </w:rPr>
        <w:t>ی</w:t>
      </w:r>
      <w:r w:rsidRPr="008548CA">
        <w:rPr>
          <w:rStyle w:val="Char5"/>
          <w:rFonts w:hint="eastAsia"/>
          <w:rtl/>
        </w:rPr>
        <w:t>سه</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حلقه</w:t>
      </w:r>
      <w:r w:rsidRPr="008548CA">
        <w:rPr>
          <w:rStyle w:val="Char5"/>
          <w:rtl/>
        </w:rPr>
        <w:t xml:space="preserve"> </w:t>
      </w:r>
      <w:r w:rsidRPr="008548CA">
        <w:rPr>
          <w:rStyle w:val="Char5"/>
          <w:rFonts w:hint="eastAsia"/>
          <w:rtl/>
        </w:rPr>
        <w:t>است»</w:t>
      </w:r>
      <w:r w:rsidRPr="008548CA">
        <w:rPr>
          <w:rStyle w:val="Char5"/>
          <w:rtl/>
        </w:rPr>
        <w:t>.</w:t>
      </w:r>
      <w:r w:rsidRPr="001161A6">
        <w:rPr>
          <w:rStyle w:val="Char5"/>
          <w:vertAlign w:val="superscript"/>
          <w:rtl/>
        </w:rPr>
        <w:footnoteReference w:id="104"/>
      </w:r>
      <w:r w:rsidRPr="008548CA">
        <w:rPr>
          <w:rStyle w:val="Char5"/>
          <w:rtl/>
        </w:rPr>
        <w:t xml:space="preserve"> </w:t>
      </w:r>
      <w:r w:rsidRPr="008548CA">
        <w:rPr>
          <w:rStyle w:val="Char5"/>
          <w:rFonts w:hint="eastAsia"/>
          <w:rtl/>
        </w:rPr>
        <w:t>چون</w:t>
      </w:r>
      <w:r w:rsidRPr="008548CA">
        <w:rPr>
          <w:rStyle w:val="Char5"/>
          <w:rtl/>
        </w:rPr>
        <w:t xml:space="preserve"> </w:t>
      </w:r>
      <w:r w:rsidRPr="008548CA">
        <w:rPr>
          <w:rStyle w:val="Char5"/>
          <w:rFonts w:hint="eastAsia"/>
          <w:rtl/>
        </w:rPr>
        <w:t>انسان</w:t>
      </w:r>
      <w:r w:rsidRPr="008548CA">
        <w:rPr>
          <w:rStyle w:val="Char5"/>
          <w:rtl/>
        </w:rPr>
        <w:t xml:space="preserve"> </w:t>
      </w:r>
      <w:r w:rsidRPr="008548CA">
        <w:rPr>
          <w:rStyle w:val="Char5"/>
          <w:rFonts w:hint="eastAsia"/>
          <w:rtl/>
        </w:rPr>
        <w:t>بزرگ</w:t>
      </w:r>
      <w:r w:rsidRPr="008548CA">
        <w:rPr>
          <w:rStyle w:val="Char5"/>
          <w:rFonts w:hint="cs"/>
          <w:rtl/>
        </w:rPr>
        <w:t>ی</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بشناسد</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ترس</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پد</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‏آ</w:t>
      </w:r>
      <w:r w:rsidRPr="008548CA">
        <w:rPr>
          <w:rStyle w:val="Char5"/>
          <w:rFonts w:hint="cs"/>
          <w:rtl/>
        </w:rPr>
        <w:t>ی</w:t>
      </w:r>
      <w:r w:rsidRPr="008548CA">
        <w:rPr>
          <w:rStyle w:val="Char5"/>
          <w:rFonts w:hint="eastAsia"/>
          <w:rtl/>
        </w:rPr>
        <w:t>د</w:t>
      </w:r>
      <w:r w:rsidRPr="008548CA">
        <w:rPr>
          <w:rStyle w:val="Char5"/>
          <w:rtl/>
        </w:rPr>
        <w:t>.</w:t>
      </w:r>
    </w:p>
    <w:p w:rsidR="000B5A71" w:rsidRPr="008548CA" w:rsidRDefault="000B5A71" w:rsidP="004A01ED">
      <w:pPr>
        <w:ind w:firstLine="284"/>
        <w:jc w:val="both"/>
        <w:rPr>
          <w:rStyle w:val="Char5"/>
          <w:rtl/>
        </w:rPr>
      </w:pPr>
      <w:r w:rsidRPr="008548CA">
        <w:rPr>
          <w:rStyle w:val="Char5"/>
          <w:rFonts w:hint="cs"/>
          <w:rtl/>
        </w:rPr>
        <w:t xml:space="preserve">سوم: </w:t>
      </w:r>
      <w:r w:rsidRPr="008548CA">
        <w:rPr>
          <w:rStyle w:val="Char5"/>
          <w:rFonts w:hint="eastAsia"/>
          <w:rtl/>
        </w:rPr>
        <w:t>اند</w:t>
      </w:r>
      <w:r w:rsidRPr="008548CA">
        <w:rPr>
          <w:rStyle w:val="Char5"/>
          <w:rFonts w:hint="cs"/>
          <w:rtl/>
        </w:rPr>
        <w:t>ی</w:t>
      </w:r>
      <w:r w:rsidRPr="008548CA">
        <w:rPr>
          <w:rStyle w:val="Char5"/>
          <w:rFonts w:hint="eastAsia"/>
          <w:rtl/>
        </w:rPr>
        <w:t>شه</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مرگ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سخت</w:t>
      </w:r>
      <w:r w:rsidRPr="008548CA">
        <w:rPr>
          <w:rStyle w:val="Char5"/>
          <w:rFonts w:hint="cs"/>
          <w:rtl/>
        </w:rPr>
        <w:t>ی</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و</w:t>
      </w:r>
      <w:r w:rsidR="00AA1E97">
        <w:rPr>
          <w:rStyle w:val="Char5"/>
          <w:rtl/>
        </w:rPr>
        <w:t xml:space="preserve"> اینکه</w:t>
      </w:r>
      <w:r w:rsidRPr="008548CA">
        <w:rPr>
          <w:rStyle w:val="Char5"/>
          <w:rtl/>
        </w:rPr>
        <w:t xml:space="preserve"> </w:t>
      </w:r>
      <w:r w:rsidRPr="008548CA">
        <w:rPr>
          <w:rStyle w:val="Char5"/>
          <w:rFonts w:hint="eastAsia"/>
          <w:rtl/>
        </w:rPr>
        <w:t>ه</w:t>
      </w:r>
      <w:r w:rsidRPr="008548CA">
        <w:rPr>
          <w:rStyle w:val="Char5"/>
          <w:rFonts w:hint="cs"/>
          <w:rtl/>
        </w:rPr>
        <w:t>ی</w:t>
      </w:r>
      <w:r w:rsidRPr="008548CA">
        <w:rPr>
          <w:rStyle w:val="Char5"/>
          <w:rFonts w:hint="eastAsia"/>
          <w:rtl/>
        </w:rPr>
        <w:t>چ</w:t>
      </w:r>
      <w:r w:rsidRPr="008548CA">
        <w:rPr>
          <w:rStyle w:val="Char5"/>
          <w:rtl/>
        </w:rPr>
        <w:t xml:space="preserve"> </w:t>
      </w:r>
      <w:r w:rsidRPr="008548CA">
        <w:rPr>
          <w:rStyle w:val="Char5"/>
          <w:rFonts w:hint="eastAsia"/>
          <w:rtl/>
        </w:rPr>
        <w:t>راه</w:t>
      </w:r>
      <w:r w:rsidRPr="008548CA">
        <w:rPr>
          <w:rStyle w:val="Char5"/>
          <w:rtl/>
        </w:rPr>
        <w:t xml:space="preserve"> </w:t>
      </w:r>
      <w:r w:rsidRPr="008548CA">
        <w:rPr>
          <w:rStyle w:val="Char5"/>
          <w:rFonts w:hint="eastAsia"/>
          <w:rtl/>
        </w:rPr>
        <w:t>گر</w:t>
      </w:r>
      <w:r w:rsidRPr="008548CA">
        <w:rPr>
          <w:rStyle w:val="Char5"/>
          <w:rFonts w:hint="cs"/>
          <w:rtl/>
        </w:rPr>
        <w:t>ی</w:t>
      </w:r>
      <w:r w:rsidRPr="008548CA">
        <w:rPr>
          <w:rStyle w:val="Char5"/>
          <w:rFonts w:hint="eastAsia"/>
          <w:rtl/>
        </w:rPr>
        <w:t>ز</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ست،</w:t>
      </w:r>
      <w:r w:rsidRPr="008548CA">
        <w:rPr>
          <w:rStyle w:val="Char5"/>
          <w:rtl/>
        </w:rPr>
        <w:t xml:space="preserve"> </w:t>
      </w:r>
      <w:r w:rsidRPr="008548CA">
        <w:rPr>
          <w:rStyle w:val="Char5"/>
          <w:rFonts w:hint="eastAsia"/>
          <w:rtl/>
        </w:rPr>
        <w:t>و</w:t>
      </w:r>
      <w:r w:rsidR="00AA1E97">
        <w:rPr>
          <w:rStyle w:val="Char5"/>
          <w:rtl/>
        </w:rPr>
        <w:t xml:space="preserve"> اینکه</w:t>
      </w:r>
      <w:r w:rsidRPr="008548CA">
        <w:rPr>
          <w:rStyle w:val="Char5"/>
          <w:rtl/>
        </w:rPr>
        <w:t xml:space="preserve"> </w:t>
      </w:r>
      <w:r w:rsidRPr="008548CA">
        <w:rPr>
          <w:rStyle w:val="Char5"/>
          <w:rFonts w:hint="eastAsia"/>
          <w:rtl/>
        </w:rPr>
        <w:t>وعده‏</w:t>
      </w:r>
      <w:r w:rsidRPr="008548CA">
        <w:rPr>
          <w:rStyle w:val="Char5"/>
          <w:rFonts w:hint="cs"/>
          <w:rtl/>
        </w:rPr>
        <w:t>ی</w:t>
      </w:r>
      <w:r w:rsidRPr="008548CA">
        <w:rPr>
          <w:rStyle w:val="Char5"/>
          <w:rtl/>
        </w:rPr>
        <w:t xml:space="preserve"> </w:t>
      </w:r>
      <w:r w:rsidRPr="008548CA">
        <w:rPr>
          <w:rStyle w:val="Char5"/>
          <w:rFonts w:hint="eastAsia"/>
          <w:rtl/>
        </w:rPr>
        <w:t>مرگ</w:t>
      </w:r>
      <w:r w:rsidRPr="008548CA">
        <w:rPr>
          <w:rStyle w:val="Char5"/>
          <w:rtl/>
        </w:rPr>
        <w:t xml:space="preserve"> </w:t>
      </w:r>
      <w:r w:rsidRPr="008548CA">
        <w:rPr>
          <w:rStyle w:val="Char5"/>
          <w:rFonts w:hint="eastAsia"/>
          <w:rtl/>
        </w:rPr>
        <w:t>بدون</w:t>
      </w:r>
      <w:r w:rsidRPr="008548CA">
        <w:rPr>
          <w:rStyle w:val="Char5"/>
          <w:rtl/>
        </w:rPr>
        <w:t xml:space="preserve"> </w:t>
      </w:r>
      <w:r w:rsidRPr="008548CA">
        <w:rPr>
          <w:rStyle w:val="Char5"/>
          <w:rFonts w:hint="eastAsia"/>
          <w:rtl/>
        </w:rPr>
        <w:t>ه</w:t>
      </w:r>
      <w:r w:rsidRPr="008548CA">
        <w:rPr>
          <w:rStyle w:val="Char5"/>
          <w:rFonts w:hint="cs"/>
          <w:rtl/>
        </w:rPr>
        <w:t>ی</w:t>
      </w:r>
      <w:r w:rsidRPr="008548CA">
        <w:rPr>
          <w:rStyle w:val="Char5"/>
          <w:rFonts w:hint="eastAsia"/>
          <w:rtl/>
        </w:rPr>
        <w:t>چ</w:t>
      </w:r>
      <w:r w:rsidRPr="008548CA">
        <w:rPr>
          <w:rStyle w:val="Char5"/>
          <w:rtl/>
        </w:rPr>
        <w:t xml:space="preserve"> </w:t>
      </w:r>
      <w:r w:rsidRPr="008548CA">
        <w:rPr>
          <w:rStyle w:val="Char5"/>
          <w:rFonts w:hint="eastAsia"/>
          <w:rtl/>
        </w:rPr>
        <w:t>گونه</w:t>
      </w:r>
      <w:r w:rsidRPr="008548CA">
        <w:rPr>
          <w:rStyle w:val="Char5"/>
          <w:rtl/>
        </w:rPr>
        <w:t xml:space="preserve"> </w:t>
      </w:r>
      <w:r w:rsidRPr="008548CA">
        <w:rPr>
          <w:rStyle w:val="Char5"/>
          <w:rFonts w:hint="eastAsia"/>
          <w:rtl/>
        </w:rPr>
        <w:t>شک</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گمان</w:t>
      </w:r>
      <w:r w:rsidRPr="008548CA">
        <w:rPr>
          <w:rStyle w:val="Char5"/>
          <w:rFonts w:hint="cs"/>
          <w:rtl/>
        </w:rPr>
        <w:t>ی</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‏آ</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روز</w:t>
      </w:r>
      <w:r w:rsidRPr="008548CA">
        <w:rPr>
          <w:rStyle w:val="Char5"/>
          <w:rtl/>
        </w:rPr>
        <w:t xml:space="preserve"> </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شب،</w:t>
      </w:r>
      <w:r w:rsidRPr="008548CA">
        <w:rPr>
          <w:rStyle w:val="Char5"/>
          <w:rtl/>
        </w:rPr>
        <w:t xml:space="preserve"> </w:t>
      </w:r>
      <w:r w:rsidRPr="008548CA">
        <w:rPr>
          <w:rStyle w:val="Char5"/>
          <w:rFonts w:hint="eastAsia"/>
          <w:rtl/>
        </w:rPr>
        <w:t>زمستان</w:t>
      </w:r>
      <w:r w:rsidRPr="008548CA">
        <w:rPr>
          <w:rStyle w:val="Char5"/>
          <w:rtl/>
        </w:rPr>
        <w:t xml:space="preserve"> </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تابستان،</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مرگ</w:t>
      </w:r>
      <w:r w:rsidRPr="008548CA">
        <w:rPr>
          <w:rStyle w:val="Char5"/>
          <w:rtl/>
        </w:rPr>
        <w:t xml:space="preserve"> </w:t>
      </w:r>
      <w:r w:rsidRPr="008548CA">
        <w:rPr>
          <w:rStyle w:val="Char5"/>
          <w:rFonts w:hint="eastAsia"/>
          <w:rtl/>
        </w:rPr>
        <w:t>ناچار</w:t>
      </w:r>
      <w:r w:rsidRPr="008548CA">
        <w:rPr>
          <w:rStyle w:val="Char5"/>
          <w:rtl/>
        </w:rPr>
        <w:t xml:space="preserve"> </w:t>
      </w:r>
      <w:r w:rsidRPr="008548CA">
        <w:rPr>
          <w:rStyle w:val="Char5"/>
          <w:rFonts w:hint="eastAsia"/>
          <w:rtl/>
        </w:rPr>
        <w:t>با</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فرا</w:t>
      </w:r>
      <w:r w:rsidRPr="008548CA">
        <w:rPr>
          <w:rStyle w:val="Char5"/>
          <w:rtl/>
        </w:rPr>
        <w:t xml:space="preserve"> </w:t>
      </w:r>
      <w:r w:rsidRPr="008548CA">
        <w:rPr>
          <w:rStyle w:val="Char5"/>
          <w:rFonts w:hint="eastAsia"/>
          <w:rtl/>
        </w:rPr>
        <w:t>رسد</w:t>
      </w:r>
      <w:r w:rsidRPr="008548CA">
        <w:rPr>
          <w:rStyle w:val="Char5"/>
          <w:rtl/>
        </w:rPr>
        <w:t xml:space="preserve"> </w:t>
      </w:r>
      <w:r w:rsidRPr="008548CA">
        <w:rPr>
          <w:rStyle w:val="Char5"/>
          <w:rFonts w:hint="eastAsia"/>
          <w:rtl/>
        </w:rPr>
        <w:t>چون</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‏فرما</w:t>
      </w:r>
      <w:r w:rsidRPr="008548CA">
        <w:rPr>
          <w:rStyle w:val="Char5"/>
          <w:rFonts w:hint="cs"/>
          <w:rtl/>
        </w:rPr>
        <w:t>یی</w:t>
      </w:r>
      <w:r w:rsidRPr="008548CA">
        <w:rPr>
          <w:rStyle w:val="Char5"/>
          <w:rFonts w:hint="eastAsia"/>
          <w:rtl/>
        </w:rPr>
        <w:t>د</w:t>
      </w:r>
      <w:r w:rsidRPr="008548CA">
        <w:rPr>
          <w:rStyle w:val="Char5"/>
          <w:rtl/>
        </w:rPr>
        <w:t xml:space="preserve">: </w:t>
      </w:r>
    </w:p>
    <w:p w:rsidR="000B5A71" w:rsidRDefault="008D38E0" w:rsidP="00EB5EE0">
      <w:pPr>
        <w:ind w:firstLine="284"/>
        <w:jc w:val="both"/>
        <w:rPr>
          <w:rFonts w:ascii="2  Badr" w:hAnsi="2  Badr"/>
          <w:rtl/>
        </w:rPr>
      </w:pPr>
      <w:r w:rsidRPr="008D38E0">
        <w:rPr>
          <w:rFonts w:ascii="QCF_BSML" w:hAnsi="QCF_BSML" w:cs="CTraditional Arabic" w:hint="cs"/>
          <w:color w:val="000000"/>
          <w:rtl/>
        </w:rPr>
        <w:t>﴿</w:t>
      </w:r>
      <w:r w:rsidR="00EB5EE0" w:rsidRPr="00961C37">
        <w:rPr>
          <w:rStyle w:val="Chard"/>
          <w:rFonts w:hint="eastAsia"/>
          <w:rtl/>
        </w:rPr>
        <w:t>قُل</w:t>
      </w:r>
      <w:r w:rsidR="00EB5EE0" w:rsidRPr="00961C37">
        <w:rPr>
          <w:rStyle w:val="Chard"/>
          <w:rFonts w:hint="cs"/>
          <w:rtl/>
        </w:rPr>
        <w:t>ۡ</w:t>
      </w:r>
      <w:r w:rsidR="00EB5EE0" w:rsidRPr="00961C37">
        <w:rPr>
          <w:rStyle w:val="Chard"/>
          <w:rtl/>
        </w:rPr>
        <w:t xml:space="preserve"> </w:t>
      </w:r>
      <w:r w:rsidR="00EB5EE0" w:rsidRPr="00961C37">
        <w:rPr>
          <w:rStyle w:val="Chard"/>
          <w:rFonts w:hint="eastAsia"/>
          <w:rtl/>
        </w:rPr>
        <w:t>إِنَّ</w:t>
      </w:r>
      <w:r w:rsidR="00EB5EE0" w:rsidRPr="00961C37">
        <w:rPr>
          <w:rStyle w:val="Chard"/>
          <w:rtl/>
        </w:rPr>
        <w:t xml:space="preserve"> </w:t>
      </w:r>
      <w:r w:rsidR="00EB5EE0" w:rsidRPr="00961C37">
        <w:rPr>
          <w:rStyle w:val="Chard"/>
          <w:rFonts w:hint="cs"/>
          <w:rtl/>
        </w:rPr>
        <w:t>ٱ</w:t>
      </w:r>
      <w:r w:rsidR="00EB5EE0" w:rsidRPr="00961C37">
        <w:rPr>
          <w:rStyle w:val="Chard"/>
          <w:rFonts w:hint="eastAsia"/>
          <w:rtl/>
        </w:rPr>
        <w:t>ل</w:t>
      </w:r>
      <w:r w:rsidR="00EB5EE0" w:rsidRPr="00961C37">
        <w:rPr>
          <w:rStyle w:val="Chard"/>
          <w:rFonts w:hint="cs"/>
          <w:rtl/>
        </w:rPr>
        <w:t>ۡ</w:t>
      </w:r>
      <w:r w:rsidR="00EB5EE0" w:rsidRPr="00961C37">
        <w:rPr>
          <w:rStyle w:val="Chard"/>
          <w:rFonts w:hint="eastAsia"/>
          <w:rtl/>
        </w:rPr>
        <w:t>مَو</w:t>
      </w:r>
      <w:r w:rsidR="00EB5EE0" w:rsidRPr="00961C37">
        <w:rPr>
          <w:rStyle w:val="Chard"/>
          <w:rFonts w:hint="cs"/>
          <w:rtl/>
        </w:rPr>
        <w:t>ۡ</w:t>
      </w:r>
      <w:r w:rsidR="00EB5EE0" w:rsidRPr="00961C37">
        <w:rPr>
          <w:rStyle w:val="Chard"/>
          <w:rFonts w:hint="eastAsia"/>
          <w:rtl/>
        </w:rPr>
        <w:t>تَ</w:t>
      </w:r>
      <w:r w:rsidR="00EB5EE0" w:rsidRPr="00961C37">
        <w:rPr>
          <w:rStyle w:val="Chard"/>
          <w:rtl/>
        </w:rPr>
        <w:t xml:space="preserve"> </w:t>
      </w:r>
      <w:r w:rsidR="00EB5EE0" w:rsidRPr="00961C37">
        <w:rPr>
          <w:rStyle w:val="Chard"/>
          <w:rFonts w:hint="cs"/>
          <w:rtl/>
        </w:rPr>
        <w:t>ٱ</w:t>
      </w:r>
      <w:r w:rsidR="00EB5EE0" w:rsidRPr="00961C37">
        <w:rPr>
          <w:rStyle w:val="Chard"/>
          <w:rFonts w:hint="eastAsia"/>
          <w:rtl/>
        </w:rPr>
        <w:t>لَّذِي</w:t>
      </w:r>
      <w:r w:rsidR="00EB5EE0" w:rsidRPr="00961C37">
        <w:rPr>
          <w:rStyle w:val="Chard"/>
          <w:rtl/>
        </w:rPr>
        <w:t xml:space="preserve"> </w:t>
      </w:r>
      <w:r w:rsidR="00EB5EE0" w:rsidRPr="00961C37">
        <w:rPr>
          <w:rStyle w:val="Chard"/>
          <w:rFonts w:hint="eastAsia"/>
          <w:rtl/>
        </w:rPr>
        <w:t>تَفِرُّونَ</w:t>
      </w:r>
      <w:r w:rsidR="00EB5EE0" w:rsidRPr="00961C37">
        <w:rPr>
          <w:rStyle w:val="Chard"/>
          <w:rtl/>
        </w:rPr>
        <w:t xml:space="preserve"> </w:t>
      </w:r>
      <w:r w:rsidR="00EB5EE0" w:rsidRPr="00961C37">
        <w:rPr>
          <w:rStyle w:val="Chard"/>
          <w:rFonts w:hint="eastAsia"/>
          <w:rtl/>
        </w:rPr>
        <w:t>مِن</w:t>
      </w:r>
      <w:r w:rsidR="00EB5EE0" w:rsidRPr="00961C37">
        <w:rPr>
          <w:rStyle w:val="Chard"/>
          <w:rFonts w:hint="cs"/>
          <w:rtl/>
        </w:rPr>
        <w:t>ۡ</w:t>
      </w:r>
      <w:r w:rsidR="00EB5EE0" w:rsidRPr="00961C37">
        <w:rPr>
          <w:rStyle w:val="Chard"/>
          <w:rFonts w:hint="eastAsia"/>
          <w:rtl/>
        </w:rPr>
        <w:t>هُ</w:t>
      </w:r>
      <w:r w:rsidR="00EB5EE0" w:rsidRPr="00961C37">
        <w:rPr>
          <w:rStyle w:val="Chard"/>
          <w:rtl/>
        </w:rPr>
        <w:t xml:space="preserve"> </w:t>
      </w:r>
      <w:r w:rsidR="00EB5EE0" w:rsidRPr="00961C37">
        <w:rPr>
          <w:rStyle w:val="Chard"/>
          <w:rFonts w:hint="eastAsia"/>
          <w:rtl/>
        </w:rPr>
        <w:t>فَإِنَّهُ</w:t>
      </w:r>
      <w:r w:rsidR="00EB5EE0" w:rsidRPr="00961C37">
        <w:rPr>
          <w:rStyle w:val="Chard"/>
          <w:rFonts w:hint="cs"/>
          <w:rtl/>
        </w:rPr>
        <w:t>ۥ</w:t>
      </w:r>
      <w:r w:rsidR="00EB5EE0" w:rsidRPr="00961C37">
        <w:rPr>
          <w:rStyle w:val="Chard"/>
          <w:rtl/>
        </w:rPr>
        <w:t xml:space="preserve"> </w:t>
      </w:r>
      <w:r w:rsidR="00EB5EE0" w:rsidRPr="00961C37">
        <w:rPr>
          <w:rStyle w:val="Chard"/>
          <w:rFonts w:hint="eastAsia"/>
          <w:rtl/>
        </w:rPr>
        <w:t>مُلَ</w:t>
      </w:r>
      <w:r w:rsidR="00EB5EE0" w:rsidRPr="00961C37">
        <w:rPr>
          <w:rStyle w:val="Chard"/>
          <w:rFonts w:hint="cs"/>
          <w:rtl/>
        </w:rPr>
        <w:t>ٰ</w:t>
      </w:r>
      <w:r w:rsidR="00EB5EE0" w:rsidRPr="00961C37">
        <w:rPr>
          <w:rStyle w:val="Chard"/>
          <w:rFonts w:hint="eastAsia"/>
          <w:rtl/>
        </w:rPr>
        <w:t>قِيكُم</w:t>
      </w:r>
      <w:r w:rsidR="00EB5EE0" w:rsidRPr="00961C37">
        <w:rPr>
          <w:rStyle w:val="Chard"/>
          <w:rFonts w:hint="cs"/>
          <w:rtl/>
        </w:rPr>
        <w:t>ۡ</w:t>
      </w:r>
      <w:r w:rsidRPr="008D38E0">
        <w:rPr>
          <w:rFonts w:ascii="QCF_BSML" w:hAnsi="QCF_BSML" w:cs="CTraditional Arabic" w:hint="cs"/>
          <w:color w:val="000000"/>
          <w:rtl/>
        </w:rPr>
        <w:t>﴾</w:t>
      </w:r>
      <w:r w:rsidR="000B5A71" w:rsidRPr="00EB5EE0">
        <w:rPr>
          <w:rStyle w:val="Charc"/>
          <w:rtl/>
        </w:rPr>
        <w:t xml:space="preserve"> </w:t>
      </w:r>
      <w:r w:rsidR="00EB5EE0" w:rsidRPr="00EB5EE0">
        <w:rPr>
          <w:rStyle w:val="Charc"/>
          <w:rFonts w:hint="cs"/>
          <w:rtl/>
        </w:rPr>
        <w:t>[ال</w:t>
      </w:r>
      <w:r w:rsidR="000B5A71" w:rsidRPr="00EB5EE0">
        <w:rPr>
          <w:rStyle w:val="Charc"/>
          <w:rtl/>
        </w:rPr>
        <w:t>جمع</w:t>
      </w:r>
      <w:r w:rsidR="00EB5EE0" w:rsidRPr="00EB5EE0">
        <w:rPr>
          <w:rStyle w:val="Charc"/>
          <w:rFonts w:hint="cs"/>
          <w:rtl/>
        </w:rPr>
        <w:t>ة</w:t>
      </w:r>
      <w:r w:rsidR="000B5A71" w:rsidRPr="00EB5EE0">
        <w:rPr>
          <w:rStyle w:val="Charc"/>
          <w:rtl/>
        </w:rPr>
        <w:t>: ٨</w:t>
      </w:r>
      <w:r w:rsidR="00EB5EE0" w:rsidRPr="00EB5EE0">
        <w:rPr>
          <w:rStyle w:val="Charc"/>
          <w:rFonts w:hint="cs"/>
          <w:rtl/>
        </w:rPr>
        <w:t>].</w:t>
      </w:r>
      <w:r w:rsidR="000B5A71">
        <w:rPr>
          <w:rFonts w:ascii="2  Badr" w:hAnsi="2  Badr"/>
          <w:rtl/>
        </w:rPr>
        <w:t xml:space="preserve"> </w:t>
      </w:r>
    </w:p>
    <w:p w:rsidR="000B5A71" w:rsidRPr="008548CA" w:rsidRDefault="000B5A71" w:rsidP="004A01ED">
      <w:pPr>
        <w:ind w:firstLine="284"/>
        <w:jc w:val="both"/>
        <w:rPr>
          <w:rStyle w:val="Char5"/>
          <w:rtl/>
        </w:rPr>
      </w:pPr>
      <w:r w:rsidRPr="008548CA">
        <w:rPr>
          <w:rStyle w:val="Char5"/>
          <w:rFonts w:hint="eastAsia"/>
          <w:rtl/>
        </w:rPr>
        <w:t>«بگو</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مرگ</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‏گر</w:t>
      </w:r>
      <w:r w:rsidRPr="008548CA">
        <w:rPr>
          <w:rStyle w:val="Char5"/>
          <w:rFonts w:hint="cs"/>
          <w:rtl/>
        </w:rPr>
        <w:t>ی</w:t>
      </w:r>
      <w:r w:rsidRPr="008548CA">
        <w:rPr>
          <w:rStyle w:val="Char5"/>
          <w:rFonts w:hint="eastAsia"/>
          <w:rtl/>
        </w:rPr>
        <w:t>ز</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حتماً</w:t>
      </w:r>
      <w:r w:rsidRPr="008548CA">
        <w:rPr>
          <w:rStyle w:val="Char5"/>
          <w:rtl/>
        </w:rPr>
        <w:t xml:space="preserve"> </w:t>
      </w:r>
      <w:r w:rsidRPr="008548CA">
        <w:rPr>
          <w:rStyle w:val="Char5"/>
          <w:rFonts w:hint="eastAsia"/>
          <w:rtl/>
        </w:rPr>
        <w:t>شما</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w:t>
      </w:r>
      <w:r w:rsidRPr="008548CA">
        <w:rPr>
          <w:rStyle w:val="Char5"/>
          <w:rFonts w:hint="cs"/>
          <w:rtl/>
        </w:rPr>
        <w:t>ی</w:t>
      </w:r>
      <w:r w:rsidRPr="008548CA">
        <w:rPr>
          <w:rStyle w:val="Char5"/>
          <w:rFonts w:hint="eastAsia"/>
          <w:rtl/>
        </w:rPr>
        <w:t>ابد»</w:t>
      </w:r>
      <w:r w:rsidRPr="008548CA">
        <w:rPr>
          <w:rStyle w:val="Char5"/>
          <w:rtl/>
        </w:rPr>
        <w:t xml:space="preserve"> </w:t>
      </w:r>
      <w:r w:rsidRPr="008548CA">
        <w:rPr>
          <w:rStyle w:val="Char5"/>
          <w:rFonts w:hint="eastAsia"/>
          <w:rtl/>
        </w:rPr>
        <w:t>معروف</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آدم</w:t>
      </w:r>
      <w:r w:rsidRPr="008548CA">
        <w:rPr>
          <w:rStyle w:val="Char5"/>
          <w:rFonts w:hint="cs"/>
          <w:rtl/>
        </w:rPr>
        <w:t>ی</w:t>
      </w:r>
      <w:r w:rsidRPr="008548CA">
        <w:rPr>
          <w:rStyle w:val="Char5"/>
          <w:rtl/>
        </w:rPr>
        <w:t xml:space="preserve"> </w:t>
      </w:r>
      <w:r w:rsidRPr="008548CA">
        <w:rPr>
          <w:rStyle w:val="Char5"/>
          <w:rFonts w:hint="eastAsia"/>
          <w:rtl/>
        </w:rPr>
        <w:t>چون</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چ</w:t>
      </w:r>
      <w:r w:rsidRPr="008548CA">
        <w:rPr>
          <w:rStyle w:val="Char5"/>
          <w:rFonts w:hint="cs"/>
          <w:rtl/>
        </w:rPr>
        <w:t>ی</w:t>
      </w:r>
      <w:r w:rsidRPr="008548CA">
        <w:rPr>
          <w:rStyle w:val="Char5"/>
          <w:rFonts w:hint="eastAsia"/>
          <w:rtl/>
        </w:rPr>
        <w:t>ز</w:t>
      </w:r>
      <w:r w:rsidRPr="008548CA">
        <w:rPr>
          <w:rStyle w:val="Char5"/>
          <w:rFonts w:hint="cs"/>
          <w:rtl/>
        </w:rPr>
        <w:t>ی</w:t>
      </w:r>
      <w:r w:rsidRPr="008548CA">
        <w:rPr>
          <w:rStyle w:val="Char5"/>
          <w:rtl/>
        </w:rPr>
        <w:t xml:space="preserve"> </w:t>
      </w:r>
      <w:r w:rsidRPr="008548CA">
        <w:rPr>
          <w:rStyle w:val="Char5"/>
          <w:rFonts w:hint="eastAsia"/>
          <w:rtl/>
        </w:rPr>
        <w:t>بگر</w:t>
      </w:r>
      <w:r w:rsidRPr="008548CA">
        <w:rPr>
          <w:rStyle w:val="Char5"/>
          <w:rFonts w:hint="cs"/>
          <w:rtl/>
        </w:rPr>
        <w:t>ی</w:t>
      </w:r>
      <w:r w:rsidRPr="008548CA">
        <w:rPr>
          <w:rStyle w:val="Char5"/>
          <w:rFonts w:hint="eastAsia"/>
          <w:rtl/>
        </w:rPr>
        <w:t>زد</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چ</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پشت</w:t>
      </w:r>
      <w:r w:rsidRPr="008548CA">
        <w:rPr>
          <w:rStyle w:val="Char5"/>
          <w:rtl/>
        </w:rPr>
        <w:t xml:space="preserve"> </w:t>
      </w:r>
      <w:r w:rsidRPr="008548CA">
        <w:rPr>
          <w:rStyle w:val="Char5"/>
          <w:rFonts w:hint="eastAsia"/>
          <w:rtl/>
        </w:rPr>
        <w:t>سرش</w:t>
      </w:r>
      <w:r w:rsidRPr="008548CA">
        <w:rPr>
          <w:rStyle w:val="Char5"/>
          <w:rtl/>
        </w:rPr>
        <w:t xml:space="preserve"> </w:t>
      </w:r>
      <w:r w:rsidRPr="008548CA">
        <w:rPr>
          <w:rStyle w:val="Char5"/>
          <w:rFonts w:hint="eastAsia"/>
          <w:rtl/>
        </w:rPr>
        <w:t>قرار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w:t>
      </w:r>
      <w:r w:rsidRPr="008548CA">
        <w:rPr>
          <w:rStyle w:val="Char5"/>
          <w:rFonts w:hint="cs"/>
          <w:rtl/>
        </w:rPr>
        <w:t>ی</w:t>
      </w:r>
      <w:r w:rsidRPr="008548CA">
        <w:rPr>
          <w:rStyle w:val="Char5"/>
          <w:rFonts w:hint="eastAsia"/>
          <w:rtl/>
        </w:rPr>
        <w:t>رد،</w:t>
      </w:r>
      <w:r w:rsidRPr="008548CA">
        <w:rPr>
          <w:rStyle w:val="Char5"/>
          <w:rtl/>
        </w:rPr>
        <w:t xml:space="preserve"> </w:t>
      </w:r>
      <w:r w:rsidRPr="008548CA">
        <w:rPr>
          <w:rStyle w:val="Char5"/>
          <w:rFonts w:hint="eastAsia"/>
          <w:rtl/>
        </w:rPr>
        <w:t>امِا</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مورد</w:t>
      </w:r>
      <w:r w:rsidRPr="008548CA">
        <w:rPr>
          <w:rStyle w:val="Char5"/>
          <w:rtl/>
        </w:rPr>
        <w:t xml:space="preserve"> </w:t>
      </w:r>
      <w:r w:rsidRPr="008548CA">
        <w:rPr>
          <w:rStyle w:val="Char5"/>
          <w:rFonts w:hint="eastAsia"/>
          <w:rtl/>
        </w:rPr>
        <w:t>مرگ</w:t>
      </w:r>
      <w:r w:rsidRPr="008548CA">
        <w:rPr>
          <w:rStyle w:val="Char5"/>
          <w:rtl/>
        </w:rPr>
        <w:t xml:space="preserve"> </w:t>
      </w:r>
      <w:r w:rsidRPr="008548CA">
        <w:rPr>
          <w:rStyle w:val="Char5"/>
          <w:rFonts w:hint="eastAsia"/>
          <w:rtl/>
        </w:rPr>
        <w:t>قض</w:t>
      </w:r>
      <w:r w:rsidRPr="008548CA">
        <w:rPr>
          <w:rStyle w:val="Char5"/>
          <w:rFonts w:hint="cs"/>
          <w:rtl/>
        </w:rPr>
        <w:t>ی</w:t>
      </w:r>
      <w:r w:rsidRPr="008548CA">
        <w:rPr>
          <w:rStyle w:val="Char5"/>
          <w:rFonts w:hint="eastAsia"/>
          <w:rtl/>
        </w:rPr>
        <w:t>ه</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آسان</w:t>
      </w:r>
      <w:r w:rsidRPr="008548CA">
        <w:rPr>
          <w:rStyle w:val="Char5"/>
          <w:rFonts w:hint="cs"/>
          <w:rtl/>
        </w:rPr>
        <w:t>ی</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ست،</w:t>
      </w:r>
      <w:r w:rsidRPr="008548CA">
        <w:rPr>
          <w:rStyle w:val="Char5"/>
          <w:rtl/>
        </w:rPr>
        <w:t xml:space="preserve"> </w:t>
      </w:r>
      <w:r w:rsidRPr="008548CA">
        <w:rPr>
          <w:rStyle w:val="Char5"/>
          <w:rFonts w:hint="eastAsia"/>
          <w:rtl/>
        </w:rPr>
        <w:t>فرق</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‏کند،</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مرگ</w:t>
      </w:r>
      <w:r w:rsidRPr="008548CA">
        <w:rPr>
          <w:rStyle w:val="Char5"/>
          <w:rtl/>
        </w:rPr>
        <w:t xml:space="preserve"> </w:t>
      </w:r>
      <w:r w:rsidRPr="008548CA">
        <w:rPr>
          <w:rStyle w:val="Char5"/>
          <w:rFonts w:hint="eastAsia"/>
          <w:rtl/>
        </w:rPr>
        <w:t>فرار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حال</w:t>
      </w:r>
      <w:r w:rsidR="00F92A6C">
        <w:rPr>
          <w:rStyle w:val="Char5"/>
          <w:rtl/>
        </w:rPr>
        <w:t xml:space="preserve"> آنکه </w:t>
      </w:r>
      <w:r w:rsidRPr="008548CA">
        <w:rPr>
          <w:rStyle w:val="Char5"/>
          <w:rFonts w:hint="eastAsia"/>
          <w:rtl/>
        </w:rPr>
        <w:t>مرگ</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شاپ</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اوست،</w:t>
      </w:r>
      <w:r w:rsidR="005D5775">
        <w:rPr>
          <w:rStyle w:val="Char5"/>
          <w:rtl/>
        </w:rPr>
        <w:t xml:space="preserve"> چنانکه </w:t>
      </w:r>
      <w:r w:rsidRPr="008548CA">
        <w:rPr>
          <w:rStyle w:val="Char5"/>
          <w:rFonts w:hint="eastAsia"/>
          <w:rtl/>
        </w:rPr>
        <w:t>از</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‏گر</w:t>
      </w:r>
      <w:r w:rsidRPr="008548CA">
        <w:rPr>
          <w:rStyle w:val="Char5"/>
          <w:rFonts w:hint="cs"/>
          <w:rtl/>
        </w:rPr>
        <w:t>ی</w:t>
      </w:r>
      <w:r w:rsidRPr="008548CA">
        <w:rPr>
          <w:rStyle w:val="Char5"/>
          <w:rFonts w:hint="eastAsia"/>
          <w:rtl/>
        </w:rPr>
        <w:t>زد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نم</w:t>
      </w:r>
      <w:r w:rsidRPr="008548CA">
        <w:rPr>
          <w:rStyle w:val="Char5"/>
          <w:rFonts w:hint="cs"/>
          <w:rtl/>
        </w:rPr>
        <w:t>ی</w:t>
      </w:r>
      <w:r w:rsidRPr="008548CA">
        <w:rPr>
          <w:rStyle w:val="Char5"/>
          <w:rFonts w:hint="eastAsia"/>
          <w:rtl/>
        </w:rPr>
        <w:t>‏داند</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همان</w:t>
      </w:r>
      <w:r w:rsidRPr="008548CA">
        <w:rPr>
          <w:rStyle w:val="Char5"/>
          <w:rtl/>
        </w:rPr>
        <w:t xml:space="preserve"> </w:t>
      </w:r>
      <w:r w:rsidRPr="008548CA">
        <w:rPr>
          <w:rStyle w:val="Char5"/>
          <w:rFonts w:hint="eastAsia"/>
          <w:rtl/>
        </w:rPr>
        <w:t>سمت</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سو</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‏آ</w:t>
      </w:r>
      <w:r w:rsidRPr="008548CA">
        <w:rPr>
          <w:rStyle w:val="Char5"/>
          <w:rFonts w:hint="cs"/>
          <w:rtl/>
        </w:rPr>
        <w:t>ی</w:t>
      </w:r>
      <w:r w:rsidRPr="008548CA">
        <w:rPr>
          <w:rStyle w:val="Char5"/>
          <w:rFonts w:hint="eastAsia"/>
          <w:rtl/>
        </w:rPr>
        <w:t>د</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با</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شرح</w:t>
      </w:r>
      <w:r w:rsidRPr="008548CA">
        <w:rPr>
          <w:rStyle w:val="Char5"/>
          <w:rtl/>
        </w:rPr>
        <w:t xml:space="preserve"> </w:t>
      </w:r>
      <w:r w:rsidRPr="008548CA">
        <w:rPr>
          <w:rStyle w:val="Char5"/>
          <w:rFonts w:hint="cs"/>
          <w:rtl/>
        </w:rPr>
        <w:t>ی</w:t>
      </w:r>
      <w:r w:rsidRPr="008548CA">
        <w:rPr>
          <w:rStyle w:val="Char5"/>
          <w:rFonts w:hint="eastAsia"/>
          <w:rtl/>
        </w:rPr>
        <w:t>اد</w:t>
      </w:r>
      <w:r w:rsidRPr="008548CA">
        <w:rPr>
          <w:rStyle w:val="Char5"/>
          <w:rtl/>
        </w:rPr>
        <w:t xml:space="preserve"> </w:t>
      </w:r>
      <w:r w:rsidRPr="008548CA">
        <w:rPr>
          <w:rStyle w:val="Char5"/>
          <w:rFonts w:hint="eastAsia"/>
          <w:rtl/>
        </w:rPr>
        <w:t>مرگ</w:t>
      </w:r>
      <w:r w:rsidRPr="008548CA">
        <w:rPr>
          <w:rStyle w:val="Char5"/>
          <w:rtl/>
        </w:rPr>
        <w:t xml:space="preserve"> </w:t>
      </w:r>
      <w:r w:rsidRPr="008548CA">
        <w:rPr>
          <w:rStyle w:val="Char5"/>
          <w:rFonts w:hint="eastAsia"/>
          <w:rtl/>
        </w:rPr>
        <w:t>خوف</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بار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‏آورد</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امبر</w:t>
      </w:r>
      <w:r w:rsidR="004A01ED" w:rsidRPr="004A01ED">
        <w:rPr>
          <w:rStyle w:val="Char5"/>
          <w:rFonts w:cs="CTraditional Arabic" w:hint="cs"/>
          <w:rtl/>
        </w:rPr>
        <w:t xml:space="preserve"> ج </w:t>
      </w:r>
      <w:r w:rsidRPr="008548CA">
        <w:rPr>
          <w:rStyle w:val="Char5"/>
          <w:rFonts w:hint="eastAsia"/>
          <w:rtl/>
        </w:rPr>
        <w:t>هم</w:t>
      </w:r>
      <w:r w:rsidRPr="008548CA">
        <w:rPr>
          <w:rStyle w:val="Char5"/>
          <w:rtl/>
        </w:rPr>
        <w:t xml:space="preserve"> </w:t>
      </w:r>
      <w:r w:rsidRPr="008548CA">
        <w:rPr>
          <w:rStyle w:val="Char5"/>
          <w:rFonts w:hint="eastAsia"/>
          <w:rtl/>
        </w:rPr>
        <w:t>فرموده</w:t>
      </w:r>
      <w:r w:rsidRPr="008548CA">
        <w:rPr>
          <w:rStyle w:val="Char5"/>
          <w:rtl/>
        </w:rPr>
        <w:t>:</w:t>
      </w:r>
    </w:p>
    <w:p w:rsidR="000B5A71" w:rsidRDefault="000B5A71" w:rsidP="00831BB3">
      <w:pPr>
        <w:pStyle w:val="aa"/>
        <w:rPr>
          <w:rFonts w:ascii="2  Badr" w:hAnsi="2  Badr"/>
          <w:rtl/>
        </w:rPr>
      </w:pPr>
      <w:r w:rsidRPr="001B080F">
        <w:rPr>
          <w:rStyle w:val="Char6"/>
          <w:rtl/>
        </w:rPr>
        <w:t>«أ</w:t>
      </w:r>
      <w:r w:rsidR="004C787F">
        <w:rPr>
          <w:rStyle w:val="Char6"/>
          <w:rtl/>
        </w:rPr>
        <w:t>ك</w:t>
      </w:r>
      <w:r w:rsidRPr="001B080F">
        <w:rPr>
          <w:rStyle w:val="Char6"/>
          <w:rtl/>
        </w:rPr>
        <w:t>ثِروا مِن ذ</w:t>
      </w:r>
      <w:r w:rsidR="004C787F">
        <w:rPr>
          <w:rStyle w:val="Char6"/>
          <w:rtl/>
        </w:rPr>
        <w:t>ك</w:t>
      </w:r>
      <w:r w:rsidRPr="001B080F">
        <w:rPr>
          <w:rStyle w:val="Char6"/>
          <w:rtl/>
        </w:rPr>
        <w:t>رِ هاذِمِِِ اللذاتِ: الموت، فإنَّه لم یَذ</w:t>
      </w:r>
      <w:r w:rsidR="004C787F">
        <w:rPr>
          <w:rStyle w:val="Char6"/>
          <w:rtl/>
        </w:rPr>
        <w:t>ك</w:t>
      </w:r>
      <w:r w:rsidRPr="001B080F">
        <w:rPr>
          <w:rStyle w:val="Char6"/>
          <w:rtl/>
        </w:rPr>
        <w:t>رُه أحد فِی ضیقٍ من العیشِ إلّا وسَّعَهُ علیه، ولاذَ</w:t>
      </w:r>
      <w:r w:rsidR="004C787F">
        <w:rPr>
          <w:rStyle w:val="Char6"/>
          <w:rtl/>
        </w:rPr>
        <w:t>ك</w:t>
      </w:r>
      <w:r w:rsidRPr="001B080F">
        <w:rPr>
          <w:rStyle w:val="Char6"/>
          <w:rtl/>
        </w:rPr>
        <w:t>رهُ فی سعةٍ إلا ضیَّقَها علیه»</w:t>
      </w:r>
      <w:r w:rsidR="005D09CC" w:rsidRPr="005D09CC">
        <w:rPr>
          <w:rStyle w:val="Char5"/>
        </w:rPr>
        <w:t>.</w:t>
      </w:r>
    </w:p>
    <w:p w:rsidR="000B5A71" w:rsidRPr="008548CA" w:rsidRDefault="000B5A71" w:rsidP="004A01ED">
      <w:pPr>
        <w:widowControl w:val="0"/>
        <w:ind w:firstLine="284"/>
        <w:jc w:val="both"/>
        <w:rPr>
          <w:rStyle w:val="Char5"/>
          <w:rtl/>
        </w:rPr>
      </w:pPr>
      <w:r w:rsidRPr="008548CA">
        <w:rPr>
          <w:rStyle w:val="Char5"/>
          <w:rtl/>
        </w:rPr>
        <w:t>«</w:t>
      </w:r>
      <w:r w:rsidRPr="008548CA">
        <w:rPr>
          <w:rStyle w:val="Char5"/>
          <w:rFonts w:hint="eastAsia"/>
          <w:rtl/>
        </w:rPr>
        <w:t>ز</w:t>
      </w:r>
      <w:r w:rsidRPr="008548CA">
        <w:rPr>
          <w:rStyle w:val="Char5"/>
          <w:rFonts w:hint="cs"/>
          <w:rtl/>
        </w:rPr>
        <w:t>ی</w:t>
      </w:r>
      <w:r w:rsidRPr="008548CA">
        <w:rPr>
          <w:rStyle w:val="Char5"/>
          <w:rFonts w:hint="eastAsia"/>
          <w:rtl/>
        </w:rPr>
        <w:t>اد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cs"/>
          <w:rtl/>
        </w:rPr>
        <w:t>ی</w:t>
      </w:r>
      <w:r w:rsidRPr="008548CA">
        <w:rPr>
          <w:rStyle w:val="Char5"/>
          <w:rFonts w:hint="eastAsia"/>
          <w:rtl/>
        </w:rPr>
        <w:t>اد</w:t>
      </w:r>
      <w:r w:rsidRPr="008548CA">
        <w:rPr>
          <w:rStyle w:val="Char5"/>
          <w:rtl/>
        </w:rPr>
        <w:t xml:space="preserve"> </w:t>
      </w:r>
      <w:r w:rsidRPr="008548CA">
        <w:rPr>
          <w:rStyle w:val="Char5"/>
          <w:rFonts w:hint="eastAsia"/>
          <w:rtl/>
        </w:rPr>
        <w:t>چ</w:t>
      </w:r>
      <w:r w:rsidRPr="008548CA">
        <w:rPr>
          <w:rStyle w:val="Char5"/>
          <w:rFonts w:hint="cs"/>
          <w:rtl/>
        </w:rPr>
        <w:t>ی</w:t>
      </w:r>
      <w:r w:rsidRPr="008548CA">
        <w:rPr>
          <w:rStyle w:val="Char5"/>
          <w:rFonts w:hint="eastAsia"/>
          <w:rtl/>
        </w:rPr>
        <w:t>ز</w:t>
      </w:r>
      <w:r w:rsidRPr="008548CA">
        <w:rPr>
          <w:rStyle w:val="Char5"/>
          <w:rFonts w:hint="cs"/>
          <w:rtl/>
        </w:rPr>
        <w:t>ی</w:t>
      </w:r>
      <w:r w:rsidRPr="008548CA">
        <w:rPr>
          <w:rStyle w:val="Char5"/>
          <w:rtl/>
        </w:rPr>
        <w:t xml:space="preserve"> </w:t>
      </w:r>
      <w:r w:rsidRPr="008548CA">
        <w:rPr>
          <w:rStyle w:val="Char5"/>
          <w:rFonts w:hint="eastAsia"/>
          <w:rtl/>
        </w:rPr>
        <w:t>باش</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زود</w:t>
      </w:r>
      <w:r w:rsidR="00A62A54">
        <w:rPr>
          <w:rStyle w:val="Char5"/>
          <w:rtl/>
        </w:rPr>
        <w:t xml:space="preserve"> لذت‌ها</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قطع</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‏کند</w:t>
      </w:r>
      <w:r w:rsidRPr="008548CA">
        <w:rPr>
          <w:rStyle w:val="Char5"/>
          <w:rtl/>
        </w:rPr>
        <w:t xml:space="preserve">. </w:t>
      </w:r>
      <w:r w:rsidRPr="008548CA">
        <w:rPr>
          <w:rStyle w:val="Char5"/>
          <w:rFonts w:hint="cs"/>
          <w:rtl/>
        </w:rPr>
        <w:t>ی</w:t>
      </w:r>
      <w:r w:rsidRPr="008548CA">
        <w:rPr>
          <w:rStyle w:val="Char5"/>
          <w:rFonts w:hint="eastAsia"/>
          <w:rtl/>
        </w:rPr>
        <w:t>عن</w:t>
      </w:r>
      <w:r w:rsidRPr="008548CA">
        <w:rPr>
          <w:rStyle w:val="Char5"/>
          <w:rFonts w:hint="cs"/>
          <w:rtl/>
        </w:rPr>
        <w:t>ی</w:t>
      </w:r>
      <w:r w:rsidRPr="008548CA">
        <w:rPr>
          <w:rStyle w:val="Char5"/>
          <w:rtl/>
        </w:rPr>
        <w:t xml:space="preserve"> </w:t>
      </w:r>
      <w:r w:rsidRPr="008548CA">
        <w:rPr>
          <w:rStyle w:val="Char5"/>
          <w:rFonts w:hint="eastAsia"/>
          <w:rtl/>
        </w:rPr>
        <w:t>مرگ</w:t>
      </w:r>
      <w:r w:rsidRPr="008548CA">
        <w:rPr>
          <w:rStyle w:val="Char5"/>
          <w:rtl/>
        </w:rPr>
        <w:t xml:space="preserve">. </w:t>
      </w:r>
      <w:r w:rsidRPr="008548CA">
        <w:rPr>
          <w:rStyle w:val="Char5"/>
          <w:rFonts w:hint="eastAsia"/>
          <w:rtl/>
        </w:rPr>
        <w:t>چرا</w:t>
      </w:r>
      <w:r w:rsidRPr="008548CA">
        <w:rPr>
          <w:rStyle w:val="Char5"/>
          <w:rtl/>
        </w:rPr>
        <w:t xml:space="preserve"> </w:t>
      </w:r>
      <w:r w:rsidRPr="008548CA">
        <w:rPr>
          <w:rStyle w:val="Char5"/>
          <w:rFonts w:hint="eastAsia"/>
          <w:rtl/>
        </w:rPr>
        <w:t>که</w:t>
      </w:r>
      <w:r w:rsidR="00792543">
        <w:rPr>
          <w:rStyle w:val="Char5"/>
          <w:rtl/>
        </w:rPr>
        <w:t xml:space="preserve"> هرکس </w:t>
      </w:r>
      <w:r w:rsidRPr="008548CA">
        <w:rPr>
          <w:rStyle w:val="Char5"/>
          <w:rFonts w:hint="eastAsia"/>
          <w:rtl/>
        </w:rPr>
        <w:t>در</w:t>
      </w:r>
      <w:r w:rsidRPr="008548CA">
        <w:rPr>
          <w:rStyle w:val="Char5"/>
          <w:rtl/>
        </w:rPr>
        <w:t xml:space="preserve"> </w:t>
      </w:r>
      <w:r w:rsidRPr="008548CA">
        <w:rPr>
          <w:rStyle w:val="Char5"/>
          <w:rFonts w:hint="eastAsia"/>
          <w:rtl/>
        </w:rPr>
        <w:t>تنگنا</w:t>
      </w:r>
      <w:r w:rsidRPr="008548CA">
        <w:rPr>
          <w:rStyle w:val="Char5"/>
          <w:rFonts w:hint="cs"/>
          <w:rtl/>
        </w:rPr>
        <w:t>یی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زندگ</w:t>
      </w:r>
      <w:r w:rsidRPr="008548CA">
        <w:rPr>
          <w:rStyle w:val="Char5"/>
          <w:rFonts w:hint="cs"/>
          <w:rtl/>
        </w:rPr>
        <w:t>ی</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cs"/>
          <w:rtl/>
        </w:rPr>
        <w:t>ی</w:t>
      </w:r>
      <w:r w:rsidRPr="008548CA">
        <w:rPr>
          <w:rStyle w:val="Char5"/>
          <w:rFonts w:hint="eastAsia"/>
          <w:rtl/>
        </w:rPr>
        <w:t>اد</w:t>
      </w:r>
      <w:r w:rsidRPr="008548CA">
        <w:rPr>
          <w:rStyle w:val="Char5"/>
          <w:rtl/>
        </w:rPr>
        <w:t xml:space="preserve"> </w:t>
      </w:r>
      <w:r w:rsidRPr="008548CA">
        <w:rPr>
          <w:rStyle w:val="Char5"/>
          <w:rFonts w:hint="eastAsia"/>
          <w:rtl/>
        </w:rPr>
        <w:t>کند</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گشا</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جاد</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‏کند</w:t>
      </w:r>
      <w:r w:rsidRPr="008548CA">
        <w:rPr>
          <w:rStyle w:val="Char5"/>
          <w:rtl/>
        </w:rPr>
        <w:t xml:space="preserve"> </w:t>
      </w:r>
      <w:r w:rsidRPr="008548CA">
        <w:rPr>
          <w:rStyle w:val="Char5"/>
          <w:rFonts w:hint="eastAsia"/>
          <w:rtl/>
        </w:rPr>
        <w:t>و</w:t>
      </w:r>
      <w:r w:rsidR="00792543">
        <w:rPr>
          <w:rStyle w:val="Char5"/>
          <w:rtl/>
        </w:rPr>
        <w:t xml:space="preserve"> هرکس </w:t>
      </w:r>
      <w:r w:rsidRPr="008548CA">
        <w:rPr>
          <w:rStyle w:val="Char5"/>
          <w:rFonts w:hint="eastAsia"/>
          <w:rtl/>
        </w:rPr>
        <w:t>در</w:t>
      </w:r>
      <w:r w:rsidRPr="008548CA">
        <w:rPr>
          <w:rStyle w:val="Char5"/>
          <w:rtl/>
        </w:rPr>
        <w:t xml:space="preserve"> </w:t>
      </w:r>
      <w:r w:rsidRPr="008548CA">
        <w:rPr>
          <w:rStyle w:val="Char5"/>
          <w:rFonts w:hint="eastAsia"/>
          <w:rtl/>
        </w:rPr>
        <w:t>فراخ</w:t>
      </w:r>
      <w:r w:rsidRPr="008548CA">
        <w:rPr>
          <w:rStyle w:val="Char5"/>
          <w:rFonts w:hint="cs"/>
          <w:rtl/>
        </w:rPr>
        <w:t>ی</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cs"/>
          <w:rtl/>
        </w:rPr>
        <w:t>ی</w:t>
      </w:r>
      <w:r w:rsidRPr="008548CA">
        <w:rPr>
          <w:rStyle w:val="Char5"/>
          <w:rFonts w:hint="eastAsia"/>
          <w:rtl/>
        </w:rPr>
        <w:t>اد</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باشد</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فراخ</w:t>
      </w:r>
      <w:r w:rsidRPr="008548CA">
        <w:rPr>
          <w:rStyle w:val="Char5"/>
          <w:rFonts w:hint="cs"/>
          <w:rtl/>
        </w:rPr>
        <w:t>ی</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تنگ</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‏گرداند»</w:t>
      </w:r>
      <w:r w:rsidRPr="008548CA">
        <w:rPr>
          <w:rStyle w:val="Char5"/>
          <w:rtl/>
        </w:rPr>
        <w:t>.</w:t>
      </w:r>
      <w:r w:rsidRPr="001161A6">
        <w:rPr>
          <w:rStyle w:val="Char5"/>
          <w:vertAlign w:val="superscript"/>
          <w:rtl/>
        </w:rPr>
        <w:footnoteReference w:id="105"/>
      </w:r>
    </w:p>
    <w:p w:rsidR="000B5A71" w:rsidRDefault="000B5A71" w:rsidP="004A01ED">
      <w:pPr>
        <w:ind w:firstLine="284"/>
        <w:jc w:val="both"/>
        <w:rPr>
          <w:rStyle w:val="Char5"/>
          <w:rtl/>
        </w:rPr>
      </w:pPr>
      <w:r w:rsidRPr="008548CA">
        <w:rPr>
          <w:rStyle w:val="Char5"/>
          <w:rFonts w:hint="eastAsia"/>
          <w:rtl/>
        </w:rPr>
        <w:t>ابوالعتاه</w:t>
      </w:r>
      <w:r w:rsidRPr="008548CA">
        <w:rPr>
          <w:rStyle w:val="Char5"/>
          <w:rFonts w:hint="cs"/>
          <w:rtl/>
        </w:rPr>
        <w:t>ی</w:t>
      </w:r>
      <w:r w:rsidRPr="008548CA">
        <w:rPr>
          <w:rStyle w:val="Char5"/>
          <w:rFonts w:hint="eastAsia"/>
          <w:rtl/>
        </w:rPr>
        <w:t>ه</w:t>
      </w:r>
      <w:r w:rsidRPr="008548CA">
        <w:rPr>
          <w:rStyle w:val="Char5"/>
          <w:rtl/>
        </w:rPr>
        <w:t xml:space="preserve"> </w:t>
      </w:r>
      <w:r w:rsidRPr="008548CA">
        <w:rPr>
          <w:rStyle w:val="Char5"/>
          <w:rFonts w:hint="eastAsia"/>
          <w:rtl/>
        </w:rPr>
        <w:t>گو</w:t>
      </w:r>
      <w:r w:rsidRPr="008548CA">
        <w:rPr>
          <w:rStyle w:val="Char5"/>
          <w:rFonts w:hint="cs"/>
          <w:rtl/>
        </w:rPr>
        <w:t>ی</w:t>
      </w:r>
      <w:r w:rsidRPr="008548CA">
        <w:rPr>
          <w:rStyle w:val="Char5"/>
          <w:rFonts w:hint="eastAsia"/>
          <w:rtl/>
        </w:rPr>
        <w:t>د</w:t>
      </w:r>
      <w:r w:rsidRPr="008548CA">
        <w:rPr>
          <w:rStyle w:val="Char5"/>
          <w:rtl/>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1B6AEF" w:rsidTr="001B6AEF">
        <w:tc>
          <w:tcPr>
            <w:tcW w:w="3368" w:type="dxa"/>
          </w:tcPr>
          <w:p w:rsidR="001B6AEF" w:rsidRPr="001B6AEF" w:rsidRDefault="001B6AEF" w:rsidP="001B6AEF">
            <w:pPr>
              <w:pStyle w:val="aa"/>
              <w:ind w:firstLine="0"/>
              <w:jc w:val="lowKashida"/>
              <w:rPr>
                <w:rStyle w:val="Char5"/>
                <w:sz w:val="2"/>
                <w:szCs w:val="2"/>
                <w:rtl/>
              </w:rPr>
            </w:pPr>
            <w:r w:rsidRPr="009E3AFC">
              <w:rPr>
                <w:rtl/>
              </w:rPr>
              <w:t>ألا رُبَّ ذی أجلٍ قدحض</w:t>
            </w:r>
            <w:r w:rsidRPr="009E3AFC">
              <w:rPr>
                <w:rFonts w:hint="cs"/>
                <w:rtl/>
              </w:rPr>
              <w:t>ر</w:t>
            </w:r>
            <w:r>
              <w:rPr>
                <w:rFonts w:hint="cs"/>
                <w:rtl/>
              </w:rPr>
              <w:br/>
            </w:r>
          </w:p>
        </w:tc>
        <w:tc>
          <w:tcPr>
            <w:tcW w:w="567" w:type="dxa"/>
          </w:tcPr>
          <w:p w:rsidR="001B6AEF" w:rsidRDefault="001B6AEF" w:rsidP="001B6AEF">
            <w:pPr>
              <w:pStyle w:val="aa"/>
              <w:jc w:val="lowKashida"/>
              <w:rPr>
                <w:rStyle w:val="Char5"/>
                <w:rtl/>
              </w:rPr>
            </w:pPr>
          </w:p>
        </w:tc>
        <w:tc>
          <w:tcPr>
            <w:tcW w:w="3369" w:type="dxa"/>
          </w:tcPr>
          <w:p w:rsidR="001B6AEF" w:rsidRPr="001B6AEF" w:rsidRDefault="00E01F6A" w:rsidP="001B6AEF">
            <w:pPr>
              <w:pStyle w:val="aa"/>
              <w:ind w:firstLine="0"/>
              <w:jc w:val="lowKashida"/>
              <w:rPr>
                <w:rStyle w:val="Char5"/>
                <w:sz w:val="2"/>
                <w:szCs w:val="2"/>
                <w:rtl/>
              </w:rPr>
            </w:pPr>
            <w:r>
              <w:rPr>
                <w:rtl/>
              </w:rPr>
              <w:t>ك</w:t>
            </w:r>
            <w:r w:rsidR="001B6AEF" w:rsidRPr="00945EA3">
              <w:rPr>
                <w:rtl/>
              </w:rPr>
              <w:t>ثیر التمنی قلیل الحذَر</w:t>
            </w:r>
            <w:r w:rsidR="001B6AEF">
              <w:rPr>
                <w:rFonts w:hint="cs"/>
                <w:rtl/>
              </w:rPr>
              <w:br/>
            </w:r>
          </w:p>
        </w:tc>
      </w:tr>
      <w:tr w:rsidR="001B6AEF" w:rsidTr="001B6AEF">
        <w:tc>
          <w:tcPr>
            <w:tcW w:w="3368" w:type="dxa"/>
          </w:tcPr>
          <w:p w:rsidR="001B6AEF" w:rsidRPr="001B6AEF" w:rsidRDefault="001B6AEF" w:rsidP="001B6AEF">
            <w:pPr>
              <w:pStyle w:val="aa"/>
              <w:ind w:firstLine="0"/>
              <w:jc w:val="lowKashida"/>
              <w:rPr>
                <w:rStyle w:val="Char5"/>
                <w:sz w:val="2"/>
                <w:szCs w:val="2"/>
                <w:rtl/>
              </w:rPr>
            </w:pPr>
            <w:r w:rsidRPr="00945EA3">
              <w:rPr>
                <w:rtl/>
              </w:rPr>
              <w:t>إذا هزَّ فی الم</w:t>
            </w:r>
            <w:r>
              <w:rPr>
                <w:rFonts w:hint="cs"/>
                <w:rtl/>
              </w:rPr>
              <w:t>ـ</w:t>
            </w:r>
            <w:r w:rsidRPr="00945EA3">
              <w:rPr>
                <w:rtl/>
              </w:rPr>
              <w:t>شی أع</w:t>
            </w:r>
            <w:r>
              <w:rPr>
                <w:rFonts w:hint="cs"/>
                <w:rtl/>
              </w:rPr>
              <w:t>ـ</w:t>
            </w:r>
            <w:r w:rsidRPr="00945EA3">
              <w:rPr>
                <w:rtl/>
              </w:rPr>
              <w:t>طافَهُ</w:t>
            </w:r>
            <w:r>
              <w:rPr>
                <w:rFonts w:hint="cs"/>
                <w:rtl/>
              </w:rPr>
              <w:br/>
            </w:r>
          </w:p>
        </w:tc>
        <w:tc>
          <w:tcPr>
            <w:tcW w:w="567" w:type="dxa"/>
          </w:tcPr>
          <w:p w:rsidR="001B6AEF" w:rsidRDefault="001B6AEF" w:rsidP="001B6AEF">
            <w:pPr>
              <w:pStyle w:val="aa"/>
              <w:jc w:val="lowKashida"/>
              <w:rPr>
                <w:rStyle w:val="Char5"/>
                <w:rtl/>
              </w:rPr>
            </w:pPr>
          </w:p>
        </w:tc>
        <w:tc>
          <w:tcPr>
            <w:tcW w:w="3369" w:type="dxa"/>
          </w:tcPr>
          <w:p w:rsidR="001B6AEF" w:rsidRPr="001B6AEF" w:rsidRDefault="001B6AEF" w:rsidP="001B6AEF">
            <w:pPr>
              <w:pStyle w:val="aa"/>
              <w:ind w:firstLine="0"/>
              <w:jc w:val="lowKashida"/>
              <w:rPr>
                <w:rStyle w:val="Char5"/>
                <w:sz w:val="2"/>
                <w:szCs w:val="2"/>
                <w:rtl/>
              </w:rPr>
            </w:pPr>
            <w:r w:rsidRPr="00945EA3">
              <w:rPr>
                <w:rtl/>
              </w:rPr>
              <w:t>تَعرّفتَ من من</w:t>
            </w:r>
            <w:r w:rsidR="00E01F6A">
              <w:rPr>
                <w:rtl/>
              </w:rPr>
              <w:t>ك</w:t>
            </w:r>
            <w:r w:rsidRPr="00945EA3">
              <w:rPr>
                <w:rtl/>
              </w:rPr>
              <w:t>بیه البطَر</w:t>
            </w:r>
            <w:r>
              <w:rPr>
                <w:rFonts w:hint="cs"/>
                <w:rtl/>
              </w:rPr>
              <w:br/>
            </w:r>
            <w:r>
              <w:rPr>
                <w:rStyle w:val="Char5"/>
                <w:rFonts w:hint="cs"/>
                <w:sz w:val="2"/>
                <w:szCs w:val="2"/>
                <w:rtl/>
              </w:rPr>
              <w:t xml:space="preserve"> </w:t>
            </w:r>
          </w:p>
        </w:tc>
      </w:tr>
      <w:tr w:rsidR="001B6AEF" w:rsidTr="001B6AEF">
        <w:tc>
          <w:tcPr>
            <w:tcW w:w="3368" w:type="dxa"/>
          </w:tcPr>
          <w:p w:rsidR="001B6AEF" w:rsidRPr="001B6AEF" w:rsidRDefault="001B6AEF" w:rsidP="001B6AEF">
            <w:pPr>
              <w:pStyle w:val="aa"/>
              <w:ind w:firstLine="0"/>
              <w:jc w:val="lowKashida"/>
              <w:rPr>
                <w:rStyle w:val="Char5"/>
                <w:sz w:val="2"/>
                <w:szCs w:val="2"/>
                <w:rtl/>
              </w:rPr>
            </w:pPr>
            <w:r>
              <w:rPr>
                <w:rFonts w:hint="cs"/>
                <w:rtl/>
              </w:rPr>
              <w:t>ی</w:t>
            </w:r>
            <w:r w:rsidRPr="00945EA3">
              <w:rPr>
                <w:rtl/>
              </w:rPr>
              <w:t>ُؤمّ</w:t>
            </w:r>
            <w:r>
              <w:rPr>
                <w:rFonts w:hint="cs"/>
                <w:rtl/>
              </w:rPr>
              <w:t>ـ</w:t>
            </w:r>
            <w:r w:rsidRPr="00945EA3">
              <w:rPr>
                <w:rtl/>
              </w:rPr>
              <w:t>ل أ</w:t>
            </w:r>
            <w:r w:rsidR="00E01F6A">
              <w:rPr>
                <w:rtl/>
              </w:rPr>
              <w:t>ك</w:t>
            </w:r>
            <w:r>
              <w:rPr>
                <w:rFonts w:hint="cs"/>
                <w:rtl/>
              </w:rPr>
              <w:t>ـ</w:t>
            </w:r>
            <w:r w:rsidRPr="00945EA3">
              <w:rPr>
                <w:rtl/>
              </w:rPr>
              <w:t>ثرَ م</w:t>
            </w:r>
            <w:r>
              <w:rPr>
                <w:rtl/>
              </w:rPr>
              <w:t>ِ</w:t>
            </w:r>
            <w:r>
              <w:rPr>
                <w:rFonts w:hint="cs"/>
                <w:rtl/>
              </w:rPr>
              <w:t>ـ</w:t>
            </w:r>
            <w:r w:rsidRPr="00945EA3">
              <w:rPr>
                <w:rtl/>
              </w:rPr>
              <w:t>ن ع</w:t>
            </w:r>
            <w:r>
              <w:rPr>
                <w:rFonts w:hint="cs"/>
                <w:rtl/>
              </w:rPr>
              <w:t>ـ</w:t>
            </w:r>
            <w:r w:rsidRPr="00945EA3">
              <w:rPr>
                <w:rtl/>
              </w:rPr>
              <w:t>م</w:t>
            </w:r>
            <w:r>
              <w:rPr>
                <w:rFonts w:hint="cs"/>
                <w:rtl/>
              </w:rPr>
              <w:t>ـ</w:t>
            </w:r>
            <w:r w:rsidRPr="00945EA3">
              <w:rPr>
                <w:rtl/>
              </w:rPr>
              <w:t>ره</w:t>
            </w:r>
            <w:r>
              <w:rPr>
                <w:rFonts w:hint="cs"/>
                <w:rtl/>
              </w:rPr>
              <w:br/>
            </w:r>
          </w:p>
        </w:tc>
        <w:tc>
          <w:tcPr>
            <w:tcW w:w="567" w:type="dxa"/>
          </w:tcPr>
          <w:p w:rsidR="001B6AEF" w:rsidRDefault="001B6AEF" w:rsidP="001B6AEF">
            <w:pPr>
              <w:pStyle w:val="aa"/>
              <w:jc w:val="lowKashida"/>
              <w:rPr>
                <w:rStyle w:val="Char5"/>
                <w:rtl/>
              </w:rPr>
            </w:pPr>
          </w:p>
        </w:tc>
        <w:tc>
          <w:tcPr>
            <w:tcW w:w="3369" w:type="dxa"/>
          </w:tcPr>
          <w:p w:rsidR="001B6AEF" w:rsidRPr="001B6AEF" w:rsidRDefault="001B6AEF" w:rsidP="001B6AEF">
            <w:pPr>
              <w:pStyle w:val="aa"/>
              <w:ind w:firstLine="0"/>
              <w:jc w:val="lowKashida"/>
              <w:rPr>
                <w:rStyle w:val="Char5"/>
                <w:sz w:val="2"/>
                <w:szCs w:val="2"/>
                <w:rtl/>
              </w:rPr>
            </w:pPr>
            <w:r w:rsidRPr="00945EA3">
              <w:rPr>
                <w:rtl/>
              </w:rPr>
              <w:t>و یزدادُ یوم</w:t>
            </w:r>
            <w:r>
              <w:rPr>
                <w:rFonts w:hint="cs"/>
                <w:rtl/>
              </w:rPr>
              <w:t>ـ</w:t>
            </w:r>
            <w:r w:rsidRPr="00945EA3">
              <w:rPr>
                <w:rtl/>
              </w:rPr>
              <w:t>اً ب</w:t>
            </w:r>
            <w:r>
              <w:rPr>
                <w:rFonts w:hint="cs"/>
                <w:rtl/>
              </w:rPr>
              <w:t>ـ</w:t>
            </w:r>
            <w:r w:rsidRPr="00945EA3">
              <w:rPr>
                <w:rtl/>
              </w:rPr>
              <w:t>ی</w:t>
            </w:r>
            <w:r>
              <w:rPr>
                <w:rFonts w:hint="cs"/>
                <w:rtl/>
              </w:rPr>
              <w:t>ـ</w:t>
            </w:r>
            <w:r w:rsidRPr="00945EA3">
              <w:rPr>
                <w:rtl/>
              </w:rPr>
              <w:t>ومٍ أشَر</w:t>
            </w:r>
            <w:r>
              <w:rPr>
                <w:rFonts w:hint="cs"/>
                <w:rtl/>
              </w:rPr>
              <w:br/>
            </w:r>
          </w:p>
        </w:tc>
      </w:tr>
    </w:tbl>
    <w:p w:rsidR="000B5A71" w:rsidRPr="008548CA" w:rsidRDefault="000B5A71" w:rsidP="004A01ED">
      <w:pPr>
        <w:ind w:firstLine="284"/>
        <w:jc w:val="both"/>
        <w:rPr>
          <w:rStyle w:val="Char5"/>
          <w:rtl/>
        </w:rPr>
      </w:pPr>
      <w:r w:rsidRPr="008548CA">
        <w:rPr>
          <w:rStyle w:val="Char5"/>
          <w:rFonts w:hint="eastAsia"/>
          <w:rtl/>
        </w:rPr>
        <w:t>هان</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بسا</w:t>
      </w:r>
      <w:r w:rsidRPr="008548CA">
        <w:rPr>
          <w:rStyle w:val="Char5"/>
          <w:rtl/>
        </w:rPr>
        <w:t xml:space="preserve"> </w:t>
      </w:r>
      <w:r w:rsidRPr="008548CA">
        <w:rPr>
          <w:rStyle w:val="Char5"/>
          <w:rFonts w:hint="eastAsia"/>
          <w:rtl/>
        </w:rPr>
        <w:t>آدم</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مرگش</w:t>
      </w:r>
      <w:r w:rsidRPr="008548CA">
        <w:rPr>
          <w:rStyle w:val="Char5"/>
          <w:rtl/>
        </w:rPr>
        <w:t xml:space="preserve"> </w:t>
      </w:r>
      <w:r w:rsidRPr="008548CA">
        <w:rPr>
          <w:rStyle w:val="Char5"/>
          <w:rFonts w:hint="eastAsia"/>
          <w:rtl/>
        </w:rPr>
        <w:t>فر</w:t>
      </w:r>
      <w:r w:rsidRPr="008548CA">
        <w:rPr>
          <w:rStyle w:val="Char5"/>
          <w:rtl/>
        </w:rPr>
        <w:t xml:space="preserve"> </w:t>
      </w:r>
      <w:r w:rsidRPr="008548CA">
        <w:rPr>
          <w:rStyle w:val="Char5"/>
          <w:rFonts w:hint="eastAsia"/>
          <w:rtl/>
        </w:rPr>
        <w:t>رس</w:t>
      </w:r>
      <w:r w:rsidRPr="008548CA">
        <w:rPr>
          <w:rStyle w:val="Char5"/>
          <w:rFonts w:hint="cs"/>
          <w:rtl/>
        </w:rPr>
        <w:t>ی</w:t>
      </w:r>
      <w:r w:rsidRPr="008548CA">
        <w:rPr>
          <w:rStyle w:val="Char5"/>
          <w:rFonts w:hint="eastAsia"/>
          <w:rtl/>
        </w:rPr>
        <w:t>ده،</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حال</w:t>
      </w:r>
      <w:r w:rsidR="00F92A6C">
        <w:rPr>
          <w:rStyle w:val="Char5"/>
          <w:rtl/>
        </w:rPr>
        <w:t xml:space="preserve"> آنکه </w:t>
      </w:r>
      <w:r w:rsidRPr="008548CA">
        <w:rPr>
          <w:rStyle w:val="Char5"/>
          <w:rFonts w:hint="eastAsia"/>
          <w:rtl/>
        </w:rPr>
        <w:t>او</w:t>
      </w:r>
      <w:r w:rsidRPr="008548CA">
        <w:rPr>
          <w:rStyle w:val="Char5"/>
          <w:rtl/>
        </w:rPr>
        <w:t xml:space="preserve"> </w:t>
      </w:r>
      <w:r w:rsidRPr="008548CA">
        <w:rPr>
          <w:rStyle w:val="Char5"/>
          <w:rFonts w:hint="eastAsia"/>
          <w:rtl/>
        </w:rPr>
        <w:t>آرزوها</w:t>
      </w:r>
      <w:r w:rsidRPr="008548CA">
        <w:rPr>
          <w:rStyle w:val="Char5"/>
          <w:rFonts w:hint="cs"/>
          <w:rtl/>
        </w:rPr>
        <w:t>ی</w:t>
      </w:r>
      <w:r w:rsidRPr="008548CA">
        <w:rPr>
          <w:rStyle w:val="Char5"/>
          <w:rtl/>
        </w:rPr>
        <w:t xml:space="preserve"> </w:t>
      </w:r>
      <w:r w:rsidRPr="008548CA">
        <w:rPr>
          <w:rStyle w:val="Char5"/>
          <w:rFonts w:hint="eastAsia"/>
          <w:rtl/>
        </w:rPr>
        <w:t>ز</w:t>
      </w:r>
      <w:r w:rsidRPr="008548CA">
        <w:rPr>
          <w:rStyle w:val="Char5"/>
          <w:rFonts w:hint="cs"/>
          <w:rtl/>
        </w:rPr>
        <w:t>ی</w:t>
      </w:r>
      <w:r w:rsidRPr="008548CA">
        <w:rPr>
          <w:rStyle w:val="Char5"/>
          <w:rFonts w:hint="eastAsia"/>
          <w:rtl/>
        </w:rPr>
        <w:t>اد</w:t>
      </w:r>
      <w:r w:rsidRPr="008548CA">
        <w:rPr>
          <w:rStyle w:val="Char5"/>
          <w:rFonts w:hint="cs"/>
          <w:rtl/>
        </w:rPr>
        <w:t>ی</w:t>
      </w:r>
      <w:r w:rsidRPr="008548CA">
        <w:rPr>
          <w:rStyle w:val="Char5"/>
          <w:rtl/>
        </w:rPr>
        <w:t xml:space="preserve"> </w:t>
      </w:r>
      <w:r w:rsidRPr="008548CA">
        <w:rPr>
          <w:rStyle w:val="Char5"/>
          <w:rFonts w:hint="eastAsia"/>
          <w:rtl/>
        </w:rPr>
        <w:t>دارد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ترس</w:t>
      </w:r>
      <w:r w:rsidRPr="008548CA">
        <w:rPr>
          <w:rStyle w:val="Char5"/>
          <w:rFonts w:hint="cs"/>
          <w:rtl/>
        </w:rPr>
        <w:t>ی</w:t>
      </w:r>
      <w:r w:rsidRPr="008548CA">
        <w:rPr>
          <w:rStyle w:val="Char5"/>
          <w:rtl/>
        </w:rPr>
        <w:t xml:space="preserve"> </w:t>
      </w:r>
      <w:r w:rsidRPr="008548CA">
        <w:rPr>
          <w:rStyle w:val="Char5"/>
          <w:rFonts w:hint="eastAsia"/>
          <w:rtl/>
        </w:rPr>
        <w:t>اندک</w:t>
      </w:r>
      <w:r w:rsidRPr="008548CA">
        <w:rPr>
          <w:rStyle w:val="Char5"/>
          <w:rtl/>
        </w:rPr>
        <w:t xml:space="preserve">. </w:t>
      </w:r>
      <w:r w:rsidRPr="008548CA">
        <w:rPr>
          <w:rStyle w:val="Char5"/>
          <w:rFonts w:hint="eastAsia"/>
          <w:rtl/>
        </w:rPr>
        <w:t>چون</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راه</w:t>
      </w:r>
      <w:r w:rsidRPr="008548CA">
        <w:rPr>
          <w:rStyle w:val="Char5"/>
          <w:rtl/>
        </w:rPr>
        <w:t xml:space="preserve"> </w:t>
      </w:r>
      <w:r w:rsidRPr="008548CA">
        <w:rPr>
          <w:rStyle w:val="Char5"/>
          <w:rFonts w:hint="eastAsia"/>
          <w:rtl/>
        </w:rPr>
        <w:t>رفتن</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شانه‏ها</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تکان</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‏دهد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بالا</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‏اندازد،</w:t>
      </w:r>
      <w:r w:rsidRPr="008548CA">
        <w:rPr>
          <w:rStyle w:val="Char5"/>
          <w:rtl/>
        </w:rPr>
        <w:t xml:space="preserve"> </w:t>
      </w:r>
      <w:r w:rsidRPr="008548CA">
        <w:rPr>
          <w:rStyle w:val="Char5"/>
          <w:rFonts w:hint="eastAsia"/>
          <w:rtl/>
        </w:rPr>
        <w:t>غرور</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تکبر</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رفتارش</w:t>
      </w:r>
      <w:r w:rsidRPr="008548CA">
        <w:rPr>
          <w:rStyle w:val="Char5"/>
          <w:rtl/>
        </w:rPr>
        <w:t xml:space="preserve"> </w:t>
      </w:r>
      <w:r w:rsidRPr="008548CA">
        <w:rPr>
          <w:rStyle w:val="Char5"/>
          <w:rFonts w:hint="eastAsia"/>
          <w:rtl/>
        </w:rPr>
        <w:t>تشخ</w:t>
      </w:r>
      <w:r w:rsidRPr="008548CA">
        <w:rPr>
          <w:rStyle w:val="Char5"/>
          <w:rFonts w:hint="cs"/>
          <w:rtl/>
        </w:rPr>
        <w:t>ی</w:t>
      </w:r>
      <w:r w:rsidRPr="008548CA">
        <w:rPr>
          <w:rStyle w:val="Char5"/>
          <w:rFonts w:hint="eastAsia"/>
          <w:rtl/>
        </w:rPr>
        <w:t>ص</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‏ده</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ام</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دارد</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شتر</w:t>
      </w:r>
      <w:r w:rsidRPr="008548CA">
        <w:rPr>
          <w:rStyle w:val="Char5"/>
          <w:rtl/>
        </w:rPr>
        <w:t xml:space="preserve"> </w:t>
      </w:r>
      <w:r w:rsidRPr="008548CA">
        <w:rPr>
          <w:rStyle w:val="Char5"/>
          <w:rFonts w:hint="eastAsia"/>
          <w:rtl/>
        </w:rPr>
        <w:t>زندگ</w:t>
      </w:r>
      <w:r w:rsidRPr="008548CA">
        <w:rPr>
          <w:rStyle w:val="Char5"/>
          <w:rFonts w:hint="cs"/>
          <w:rtl/>
        </w:rPr>
        <w:t>ی</w:t>
      </w:r>
      <w:r w:rsidRPr="008548CA">
        <w:rPr>
          <w:rStyle w:val="Char5"/>
          <w:rtl/>
        </w:rPr>
        <w:t xml:space="preserve"> </w:t>
      </w:r>
      <w:r w:rsidRPr="008548CA">
        <w:rPr>
          <w:rStyle w:val="Char5"/>
          <w:rFonts w:hint="eastAsia"/>
          <w:rtl/>
        </w:rPr>
        <w:t>کند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هر</w:t>
      </w:r>
      <w:r w:rsidRPr="008548CA">
        <w:rPr>
          <w:rStyle w:val="Char5"/>
          <w:rtl/>
        </w:rPr>
        <w:t xml:space="preserve"> </w:t>
      </w:r>
      <w:r w:rsidRPr="008548CA">
        <w:rPr>
          <w:rStyle w:val="Char5"/>
          <w:rFonts w:hint="eastAsia"/>
          <w:rtl/>
        </w:rPr>
        <w:t>روز</w:t>
      </w:r>
      <w:r w:rsidRPr="008548CA">
        <w:rPr>
          <w:rStyle w:val="Char5"/>
          <w:rFonts w:hint="cs"/>
          <w:rtl/>
        </w:rPr>
        <w:t>ی</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روز</w:t>
      </w:r>
      <w:r w:rsidRPr="008548CA">
        <w:rPr>
          <w:rStyle w:val="Char5"/>
          <w:rFonts w:hint="cs"/>
          <w:rtl/>
        </w:rPr>
        <w:t>ی</w:t>
      </w:r>
      <w:r w:rsidRPr="008548CA">
        <w:rPr>
          <w:rStyle w:val="Char5"/>
          <w:rtl/>
        </w:rPr>
        <w:t xml:space="preserve"> </w:t>
      </w:r>
      <w:r w:rsidRPr="008548CA">
        <w:rPr>
          <w:rStyle w:val="Char5"/>
          <w:rFonts w:hint="eastAsia"/>
          <w:rtl/>
        </w:rPr>
        <w:t>بدتر</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عمر</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‏افزا</w:t>
      </w:r>
      <w:r w:rsidRPr="008548CA">
        <w:rPr>
          <w:rStyle w:val="Char5"/>
          <w:rFonts w:hint="cs"/>
          <w:rtl/>
        </w:rPr>
        <w:t>ی</w:t>
      </w:r>
      <w:r w:rsidRPr="008548CA">
        <w:rPr>
          <w:rStyle w:val="Char5"/>
          <w:rFonts w:hint="eastAsia"/>
          <w:rtl/>
        </w:rPr>
        <w:t>د</w:t>
      </w:r>
      <w:r w:rsidRPr="008548CA">
        <w:rPr>
          <w:rStyle w:val="Char5"/>
          <w:rtl/>
        </w:rPr>
        <w:t>.</w:t>
      </w:r>
    </w:p>
    <w:p w:rsidR="000B5A71" w:rsidRDefault="000B5A71" w:rsidP="004A01ED">
      <w:pPr>
        <w:ind w:firstLine="284"/>
        <w:jc w:val="both"/>
        <w:rPr>
          <w:rFonts w:ascii="2  Badr" w:hAnsi="2  Badr"/>
          <w:rtl/>
        </w:rPr>
      </w:pPr>
      <w:r w:rsidRPr="008548CA">
        <w:rPr>
          <w:rStyle w:val="Char5"/>
          <w:rFonts w:hint="cs"/>
          <w:rtl/>
        </w:rPr>
        <w:t xml:space="preserve">چهارم: </w:t>
      </w:r>
      <w:r w:rsidRPr="008548CA">
        <w:rPr>
          <w:rStyle w:val="Char5"/>
          <w:rFonts w:hint="eastAsia"/>
          <w:rtl/>
        </w:rPr>
        <w:t>اند</w:t>
      </w:r>
      <w:r w:rsidRPr="008548CA">
        <w:rPr>
          <w:rStyle w:val="Char5"/>
          <w:rFonts w:hint="cs"/>
          <w:rtl/>
        </w:rPr>
        <w:t>ی</w:t>
      </w:r>
      <w:r w:rsidRPr="008548CA">
        <w:rPr>
          <w:rStyle w:val="Char5"/>
          <w:rFonts w:hint="eastAsia"/>
          <w:rtl/>
        </w:rPr>
        <w:t>شه</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پس</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مرگ،</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قبر</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خطرها</w:t>
      </w:r>
      <w:r w:rsidRPr="008548CA">
        <w:rPr>
          <w:rStyle w:val="Char5"/>
          <w:rFonts w:hint="cs"/>
          <w:rtl/>
        </w:rPr>
        <w:t>ی</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امبر</w:t>
      </w:r>
      <w:r w:rsidR="004A01ED" w:rsidRPr="004A01ED">
        <w:rPr>
          <w:rStyle w:val="Char5"/>
          <w:rFonts w:cs="CTraditional Arabic" w:hint="cs"/>
          <w:rtl/>
        </w:rPr>
        <w:t xml:space="preserve"> ج </w:t>
      </w:r>
      <w:r w:rsidRPr="008548CA">
        <w:rPr>
          <w:rStyle w:val="Char5"/>
          <w:rFonts w:hint="eastAsia"/>
          <w:rtl/>
        </w:rPr>
        <w:t>فرمود</w:t>
      </w:r>
      <w:r w:rsidRPr="008548CA">
        <w:rPr>
          <w:rStyle w:val="Char5"/>
          <w:rtl/>
        </w:rPr>
        <w:t>:</w:t>
      </w:r>
      <w:r>
        <w:rPr>
          <w:rFonts w:ascii="2  Badr" w:hAnsi="2  Badr"/>
          <w:rtl/>
        </w:rPr>
        <w:t xml:space="preserve"> </w:t>
      </w:r>
    </w:p>
    <w:p w:rsidR="000B5A71" w:rsidRDefault="000B5A71" w:rsidP="001B6AEF">
      <w:pPr>
        <w:pStyle w:val="a6"/>
        <w:rPr>
          <w:rFonts w:ascii="2  Badr" w:hAnsi="2  Badr"/>
          <w:rtl/>
        </w:rPr>
      </w:pPr>
      <w:r w:rsidRPr="002B1AAD">
        <w:rPr>
          <w:rFonts w:ascii="2  Badr" w:hAnsi="2  Badr" w:hint="eastAsia"/>
          <w:rtl/>
        </w:rPr>
        <w:t>«</w:t>
      </w:r>
      <w:r w:rsidR="004C787F">
        <w:rPr>
          <w:rtl/>
        </w:rPr>
        <w:t>ك</w:t>
      </w:r>
      <w:r w:rsidRPr="00945EA3">
        <w:rPr>
          <w:rtl/>
        </w:rPr>
        <w:t>نت</w:t>
      </w:r>
      <w:r>
        <w:rPr>
          <w:rtl/>
        </w:rPr>
        <w:t>ُ</w:t>
      </w:r>
      <w:r w:rsidRPr="00945EA3">
        <w:rPr>
          <w:rtl/>
        </w:rPr>
        <w:t xml:space="preserve"> قد نهیتُ</w:t>
      </w:r>
      <w:r w:rsidR="004C787F">
        <w:rPr>
          <w:rtl/>
        </w:rPr>
        <w:t>ك</w:t>
      </w:r>
      <w:r w:rsidRPr="00945EA3">
        <w:rPr>
          <w:rtl/>
        </w:rPr>
        <w:t>م ع</w:t>
      </w:r>
      <w:r>
        <w:rPr>
          <w:rtl/>
        </w:rPr>
        <w:t>َ</w:t>
      </w:r>
      <w:r w:rsidRPr="00945EA3">
        <w:rPr>
          <w:rtl/>
        </w:rPr>
        <w:t>ن زیارة</w:t>
      </w:r>
      <w:r>
        <w:rPr>
          <w:rtl/>
        </w:rPr>
        <w:t>ِ</w:t>
      </w:r>
      <w:r w:rsidRPr="00945EA3">
        <w:rPr>
          <w:rtl/>
        </w:rPr>
        <w:t xml:space="preserve"> القبور</w:t>
      </w:r>
      <w:r>
        <w:rPr>
          <w:rtl/>
        </w:rPr>
        <w:t>ِ</w:t>
      </w:r>
      <w:r w:rsidRPr="00945EA3">
        <w:rPr>
          <w:rtl/>
        </w:rPr>
        <w:t>، ألا ف</w:t>
      </w:r>
      <w:r>
        <w:rPr>
          <w:rtl/>
        </w:rPr>
        <w:t>َ</w:t>
      </w:r>
      <w:r w:rsidRPr="00945EA3">
        <w:rPr>
          <w:rtl/>
        </w:rPr>
        <w:t>زوروها، فإن</w:t>
      </w:r>
      <w:r>
        <w:rPr>
          <w:rtl/>
        </w:rPr>
        <w:t>ّ</w:t>
      </w:r>
      <w:r w:rsidRPr="00945EA3">
        <w:rPr>
          <w:rtl/>
        </w:rPr>
        <w:t>ه یُرقّ</w:t>
      </w:r>
      <w:r>
        <w:rPr>
          <w:rtl/>
        </w:rPr>
        <w:t>ُ</w:t>
      </w:r>
      <w:r w:rsidRPr="00945EA3">
        <w:rPr>
          <w:rtl/>
        </w:rPr>
        <w:t xml:space="preserve"> القلب</w:t>
      </w:r>
      <w:r>
        <w:rPr>
          <w:rtl/>
        </w:rPr>
        <w:t>َ</w:t>
      </w:r>
      <w:r w:rsidRPr="00945EA3">
        <w:rPr>
          <w:rtl/>
        </w:rPr>
        <w:t xml:space="preserve"> و تدمع</w:t>
      </w:r>
      <w:r>
        <w:rPr>
          <w:rtl/>
        </w:rPr>
        <w:t>ُ</w:t>
      </w:r>
      <w:r w:rsidRPr="00945EA3">
        <w:rPr>
          <w:rtl/>
        </w:rPr>
        <w:t xml:space="preserve"> العین</w:t>
      </w:r>
      <w:r>
        <w:rPr>
          <w:rtl/>
        </w:rPr>
        <w:t>َ</w:t>
      </w:r>
      <w:r w:rsidRPr="00945EA3">
        <w:rPr>
          <w:rtl/>
        </w:rPr>
        <w:t xml:space="preserve"> و تذ</w:t>
      </w:r>
      <w:r w:rsidR="004C787F">
        <w:rPr>
          <w:rtl/>
        </w:rPr>
        <w:t>ك</w:t>
      </w:r>
      <w:r w:rsidRPr="00945EA3">
        <w:rPr>
          <w:rtl/>
        </w:rPr>
        <w:t>ر الآخرة و لاتقولوا هُجراً</w:t>
      </w:r>
      <w:r w:rsidRPr="002B1AAD">
        <w:rPr>
          <w:rFonts w:ascii="2  Badr" w:hAnsi="2  Badr" w:hint="eastAsia"/>
          <w:rtl/>
        </w:rPr>
        <w:t>»</w:t>
      </w:r>
      <w:r w:rsidR="00281143" w:rsidRPr="00281143">
        <w:rPr>
          <w:rStyle w:val="Char5"/>
        </w:rPr>
        <w:t>.</w:t>
      </w:r>
    </w:p>
    <w:p w:rsidR="000B5A71" w:rsidRPr="008548CA" w:rsidRDefault="000B5A71" w:rsidP="004A01ED">
      <w:pPr>
        <w:ind w:firstLine="284"/>
        <w:jc w:val="both"/>
        <w:rPr>
          <w:rStyle w:val="Char5"/>
          <w:rtl/>
        </w:rPr>
      </w:pPr>
      <w:r w:rsidRPr="008548CA">
        <w:rPr>
          <w:rStyle w:val="Char5"/>
          <w:rtl/>
        </w:rPr>
        <w:t>«</w:t>
      </w:r>
      <w:r w:rsidRPr="008548CA">
        <w:rPr>
          <w:rStyle w:val="Char5"/>
          <w:rFonts w:hint="eastAsia"/>
          <w:rtl/>
        </w:rPr>
        <w:t>پ</w:t>
      </w:r>
      <w:r w:rsidRPr="008548CA">
        <w:rPr>
          <w:rStyle w:val="Char5"/>
          <w:rFonts w:hint="cs"/>
          <w:rtl/>
        </w:rPr>
        <w:t>ی</w:t>
      </w:r>
      <w:r w:rsidRPr="008548CA">
        <w:rPr>
          <w:rStyle w:val="Char5"/>
          <w:rFonts w:hint="eastAsia"/>
          <w:rtl/>
        </w:rPr>
        <w:t>شتر</w:t>
      </w:r>
      <w:r w:rsidRPr="008548CA">
        <w:rPr>
          <w:rStyle w:val="Char5"/>
          <w:rtl/>
        </w:rPr>
        <w:t xml:space="preserve"> </w:t>
      </w:r>
      <w:r w:rsidRPr="008548CA">
        <w:rPr>
          <w:rStyle w:val="Char5"/>
          <w:rFonts w:hint="eastAsia"/>
          <w:rtl/>
        </w:rPr>
        <w:t>شما</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رفتن</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قبرستان</w:t>
      </w:r>
      <w:r w:rsidRPr="008548CA">
        <w:rPr>
          <w:rStyle w:val="Char5"/>
          <w:rtl/>
        </w:rPr>
        <w:t xml:space="preserve"> </w:t>
      </w:r>
      <w:r w:rsidRPr="008548CA">
        <w:rPr>
          <w:rStyle w:val="Char5"/>
          <w:rFonts w:hint="eastAsia"/>
          <w:rtl/>
        </w:rPr>
        <w:t>بازداشتم،</w:t>
      </w:r>
      <w:r w:rsidRPr="008548CA">
        <w:rPr>
          <w:rStyle w:val="Char5"/>
          <w:rtl/>
        </w:rPr>
        <w:t xml:space="preserve"> </w:t>
      </w:r>
      <w:r w:rsidRPr="008548CA">
        <w:rPr>
          <w:rStyle w:val="Char5"/>
          <w:rFonts w:hint="eastAsia"/>
          <w:rtl/>
        </w:rPr>
        <w:t>اما</w:t>
      </w:r>
      <w:r w:rsidRPr="008548CA">
        <w:rPr>
          <w:rStyle w:val="Char5"/>
          <w:rtl/>
        </w:rPr>
        <w:t xml:space="preserve"> </w:t>
      </w:r>
      <w:r w:rsidRPr="008548CA">
        <w:rPr>
          <w:rStyle w:val="Char5"/>
          <w:rFonts w:hint="eastAsia"/>
          <w:rtl/>
        </w:rPr>
        <w:t>اکنون</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‏گو</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آنجا</w:t>
      </w:r>
      <w:r w:rsidRPr="008548CA">
        <w:rPr>
          <w:rStyle w:val="Char5"/>
          <w:rtl/>
        </w:rPr>
        <w:t xml:space="preserve"> </w:t>
      </w:r>
      <w:r w:rsidRPr="008548CA">
        <w:rPr>
          <w:rStyle w:val="Char5"/>
          <w:rFonts w:hint="eastAsia"/>
          <w:rtl/>
        </w:rPr>
        <w:t>برو</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چرا</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کار</w:t>
      </w:r>
      <w:r w:rsidRPr="008548CA">
        <w:rPr>
          <w:rStyle w:val="Char5"/>
          <w:rtl/>
        </w:rPr>
        <w:t xml:space="preserve"> </w:t>
      </w:r>
      <w:r w:rsidRPr="008548CA">
        <w:rPr>
          <w:rStyle w:val="Char5"/>
          <w:rFonts w:hint="eastAsia"/>
          <w:rtl/>
        </w:rPr>
        <w:t>دل</w:t>
      </w:r>
      <w:r w:rsidRPr="008548CA">
        <w:rPr>
          <w:rStyle w:val="Char5"/>
          <w:rtl/>
        </w:rPr>
        <w:t xml:space="preserve"> </w:t>
      </w:r>
      <w:r w:rsidRPr="008548CA">
        <w:rPr>
          <w:rStyle w:val="Char5"/>
          <w:rFonts w:hint="eastAsia"/>
          <w:rtl/>
        </w:rPr>
        <w:t>نازل</w:t>
      </w:r>
      <w:r w:rsidR="00792543">
        <w:rPr>
          <w:rStyle w:val="Char5"/>
          <w:rtl/>
        </w:rPr>
        <w:t xml:space="preserve"> می‌</w:t>
      </w:r>
      <w:r w:rsidRPr="008548CA">
        <w:rPr>
          <w:rStyle w:val="Char5"/>
          <w:rFonts w:hint="eastAsia"/>
          <w:rtl/>
        </w:rPr>
        <w:t>گردد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چشم</w:t>
      </w:r>
      <w:r w:rsidRPr="008548CA">
        <w:rPr>
          <w:rStyle w:val="Char5"/>
          <w:rtl/>
        </w:rPr>
        <w:t xml:space="preserve"> </w:t>
      </w:r>
      <w:r w:rsidRPr="008548CA">
        <w:rPr>
          <w:rStyle w:val="Char5"/>
          <w:rFonts w:hint="eastAsia"/>
          <w:rtl/>
        </w:rPr>
        <w:t>اشک</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‏ر</w:t>
      </w:r>
      <w:r w:rsidRPr="008548CA">
        <w:rPr>
          <w:rStyle w:val="Char5"/>
          <w:rFonts w:hint="cs"/>
          <w:rtl/>
        </w:rPr>
        <w:t>ی</w:t>
      </w:r>
      <w:r w:rsidRPr="008548CA">
        <w:rPr>
          <w:rStyle w:val="Char5"/>
          <w:rFonts w:hint="eastAsia"/>
          <w:rtl/>
        </w:rPr>
        <w:t>زد،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انسان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cs"/>
          <w:rtl/>
        </w:rPr>
        <w:t>ی</w:t>
      </w:r>
      <w:r w:rsidRPr="008548CA">
        <w:rPr>
          <w:rStyle w:val="Char5"/>
          <w:rFonts w:hint="eastAsia"/>
          <w:rtl/>
        </w:rPr>
        <w:t>اد</w:t>
      </w:r>
      <w:r w:rsidRPr="008548CA">
        <w:rPr>
          <w:rStyle w:val="Char5"/>
          <w:rtl/>
        </w:rPr>
        <w:t xml:space="preserve"> </w:t>
      </w:r>
      <w:r w:rsidRPr="008548CA">
        <w:rPr>
          <w:rStyle w:val="Char5"/>
          <w:rFonts w:hint="eastAsia"/>
          <w:rtl/>
        </w:rPr>
        <w:t>آخرت</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‏اندازد</w:t>
      </w:r>
      <w:r w:rsidRPr="008548CA">
        <w:rPr>
          <w:rStyle w:val="Char5"/>
          <w:rtl/>
        </w:rPr>
        <w:t xml:space="preserve"> </w:t>
      </w:r>
      <w:r w:rsidRPr="008548CA">
        <w:rPr>
          <w:rStyle w:val="Char5"/>
          <w:rFonts w:hint="eastAsia"/>
          <w:rtl/>
        </w:rPr>
        <w:t>و</w:t>
      </w:r>
      <w:r w:rsidR="001B6AEF">
        <w:rPr>
          <w:rStyle w:val="Char5"/>
          <w:rtl/>
        </w:rPr>
        <w:t xml:space="preserve"> سخن‌های </w:t>
      </w:r>
      <w:r w:rsidRPr="008548CA">
        <w:rPr>
          <w:rStyle w:val="Char5"/>
          <w:rFonts w:hint="eastAsia"/>
          <w:rtl/>
        </w:rPr>
        <w:t>ب</w:t>
      </w:r>
      <w:r w:rsidRPr="008548CA">
        <w:rPr>
          <w:rStyle w:val="Char5"/>
          <w:rFonts w:hint="cs"/>
          <w:rtl/>
        </w:rPr>
        <w:t>ی</w:t>
      </w:r>
      <w:r w:rsidRPr="008548CA">
        <w:rPr>
          <w:rStyle w:val="Char5"/>
          <w:rFonts w:hint="eastAsia"/>
          <w:rtl/>
        </w:rPr>
        <w:t>هوده</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زبان</w:t>
      </w:r>
      <w:r w:rsidRPr="008548CA">
        <w:rPr>
          <w:rStyle w:val="Char5"/>
          <w:rtl/>
        </w:rPr>
        <w:t xml:space="preserve"> </w:t>
      </w:r>
      <w:r w:rsidRPr="008548CA">
        <w:rPr>
          <w:rStyle w:val="Char5"/>
          <w:rFonts w:hint="eastAsia"/>
          <w:rtl/>
        </w:rPr>
        <w:t>نران</w:t>
      </w:r>
      <w:r w:rsidRPr="008548CA">
        <w:rPr>
          <w:rStyle w:val="Char5"/>
          <w:rFonts w:hint="cs"/>
          <w:rtl/>
        </w:rPr>
        <w:t>ی</w:t>
      </w:r>
      <w:r w:rsidRPr="008548CA">
        <w:rPr>
          <w:rStyle w:val="Char5"/>
          <w:rFonts w:hint="eastAsia"/>
          <w:rtl/>
        </w:rPr>
        <w:t>د»</w:t>
      </w:r>
      <w:r w:rsidRPr="008548CA">
        <w:rPr>
          <w:rStyle w:val="Char5"/>
          <w:rtl/>
        </w:rPr>
        <w:t>.</w:t>
      </w:r>
      <w:r w:rsidRPr="001161A6">
        <w:rPr>
          <w:rStyle w:val="Char5"/>
          <w:vertAlign w:val="superscript"/>
          <w:rtl/>
        </w:rPr>
        <w:footnoteReference w:id="106"/>
      </w:r>
    </w:p>
    <w:p w:rsidR="000B5A71" w:rsidRPr="008548CA" w:rsidRDefault="000B5A71" w:rsidP="004A01ED">
      <w:pPr>
        <w:ind w:firstLine="284"/>
        <w:jc w:val="both"/>
        <w:rPr>
          <w:rStyle w:val="Char5"/>
          <w:rtl/>
        </w:rPr>
      </w:pPr>
      <w:r w:rsidRPr="008548CA">
        <w:rPr>
          <w:rStyle w:val="Char5"/>
          <w:rFonts w:hint="eastAsia"/>
          <w:rtl/>
        </w:rPr>
        <w:t>از</w:t>
      </w:r>
      <w:r w:rsidRPr="008548CA">
        <w:rPr>
          <w:rStyle w:val="Char5"/>
          <w:rtl/>
        </w:rPr>
        <w:t xml:space="preserve"> </w:t>
      </w:r>
      <w:r w:rsidRPr="008548CA">
        <w:rPr>
          <w:rStyle w:val="Char5"/>
          <w:rFonts w:hint="eastAsia"/>
          <w:rtl/>
        </w:rPr>
        <w:t>براء</w:t>
      </w:r>
      <w:r w:rsidRPr="008548CA">
        <w:rPr>
          <w:rStyle w:val="Char5"/>
          <w:rtl/>
        </w:rPr>
        <w:t xml:space="preserve"> </w:t>
      </w:r>
      <w:r w:rsidRPr="008548CA">
        <w:rPr>
          <w:rStyle w:val="Char5"/>
          <w:rFonts w:hint="eastAsia"/>
          <w:rtl/>
        </w:rPr>
        <w:t>نقل</w:t>
      </w:r>
      <w:r w:rsidRPr="008548CA">
        <w:rPr>
          <w:rStyle w:val="Char5"/>
          <w:rtl/>
        </w:rPr>
        <w:t xml:space="preserve"> </w:t>
      </w:r>
      <w:r w:rsidRPr="008548CA">
        <w:rPr>
          <w:rStyle w:val="Char5"/>
          <w:rFonts w:hint="eastAsia"/>
          <w:rtl/>
        </w:rPr>
        <w:t>شده</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ما</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تش</w:t>
      </w:r>
      <w:r w:rsidRPr="008548CA">
        <w:rPr>
          <w:rStyle w:val="Char5"/>
          <w:rFonts w:hint="cs"/>
          <w:rtl/>
        </w:rPr>
        <w:t>یی</w:t>
      </w:r>
      <w:r w:rsidRPr="008548CA">
        <w:rPr>
          <w:rStyle w:val="Char5"/>
          <w:rFonts w:hint="eastAsia"/>
          <w:rtl/>
        </w:rPr>
        <w:t>ع</w:t>
      </w:r>
      <w:r w:rsidRPr="008548CA">
        <w:rPr>
          <w:rStyle w:val="Char5"/>
          <w:rtl/>
        </w:rPr>
        <w:t xml:space="preserve"> </w:t>
      </w:r>
      <w:r w:rsidRPr="008548CA">
        <w:rPr>
          <w:rStyle w:val="Char5"/>
          <w:rFonts w:hint="eastAsia"/>
          <w:rtl/>
        </w:rPr>
        <w:t>جنازه‏</w:t>
      </w:r>
      <w:r w:rsidRPr="008548CA">
        <w:rPr>
          <w:rStyle w:val="Char5"/>
          <w:rFonts w:hint="cs"/>
          <w:rtl/>
        </w:rPr>
        <w:t>یی</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امبر</w:t>
      </w:r>
      <w:r w:rsidRPr="008548CA">
        <w:rPr>
          <w:rStyle w:val="Char5"/>
          <w:rtl/>
        </w:rPr>
        <w:t xml:space="preserve"> </w:t>
      </w:r>
      <w:r w:rsidRPr="008548CA">
        <w:rPr>
          <w:rStyle w:val="Char5"/>
          <w:rFonts w:hint="eastAsia"/>
          <w:rtl/>
        </w:rPr>
        <w:t>بود</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کناره‏</w:t>
      </w:r>
      <w:r w:rsidRPr="008548CA">
        <w:rPr>
          <w:rStyle w:val="Char5"/>
          <w:rFonts w:hint="cs"/>
          <w:rtl/>
        </w:rPr>
        <w:t>ی</w:t>
      </w:r>
      <w:r w:rsidRPr="008548CA">
        <w:rPr>
          <w:rStyle w:val="Char5"/>
          <w:rtl/>
        </w:rPr>
        <w:t xml:space="preserve"> </w:t>
      </w:r>
      <w:r w:rsidRPr="008548CA">
        <w:rPr>
          <w:rStyle w:val="Char5"/>
          <w:rFonts w:hint="eastAsia"/>
          <w:rtl/>
        </w:rPr>
        <w:t>قبر</w:t>
      </w:r>
      <w:r w:rsidRPr="008548CA">
        <w:rPr>
          <w:rStyle w:val="Char5"/>
          <w:rtl/>
        </w:rPr>
        <w:t xml:space="preserve"> </w:t>
      </w:r>
      <w:r w:rsidRPr="008548CA">
        <w:rPr>
          <w:rStyle w:val="Char5"/>
          <w:rFonts w:hint="eastAsia"/>
          <w:rtl/>
        </w:rPr>
        <w:t>نشست،</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قدر</w:t>
      </w:r>
      <w:r w:rsidRPr="008548CA">
        <w:rPr>
          <w:rStyle w:val="Char5"/>
          <w:rtl/>
        </w:rPr>
        <w:t xml:space="preserve"> </w:t>
      </w:r>
      <w:r w:rsidRPr="008548CA">
        <w:rPr>
          <w:rStyle w:val="Char5"/>
          <w:rFonts w:hint="eastAsia"/>
          <w:rtl/>
        </w:rPr>
        <w:t>گر</w:t>
      </w:r>
      <w:r w:rsidRPr="008548CA">
        <w:rPr>
          <w:rStyle w:val="Char5"/>
          <w:rFonts w:hint="cs"/>
          <w:rtl/>
        </w:rPr>
        <w:t>ی</w:t>
      </w:r>
      <w:r w:rsidRPr="008548CA">
        <w:rPr>
          <w:rStyle w:val="Char5"/>
          <w:rFonts w:hint="eastAsia"/>
          <w:rtl/>
        </w:rPr>
        <w:t>ه</w:t>
      </w:r>
      <w:r w:rsidRPr="008548CA">
        <w:rPr>
          <w:rStyle w:val="Char5"/>
          <w:rtl/>
        </w:rPr>
        <w:t xml:space="preserve"> </w:t>
      </w:r>
      <w:r w:rsidRPr="008548CA">
        <w:rPr>
          <w:rStyle w:val="Char5"/>
          <w:rFonts w:hint="eastAsia"/>
          <w:rtl/>
        </w:rPr>
        <w:t>کرد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زم</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خ</w:t>
      </w:r>
      <w:r w:rsidRPr="008548CA">
        <w:rPr>
          <w:rStyle w:val="Char5"/>
          <w:rFonts w:hint="cs"/>
          <w:rtl/>
        </w:rPr>
        <w:t>ی</w:t>
      </w:r>
      <w:r w:rsidRPr="008548CA">
        <w:rPr>
          <w:rStyle w:val="Char5"/>
          <w:rFonts w:hint="eastAsia"/>
          <w:rtl/>
        </w:rPr>
        <w:t>س</w:t>
      </w:r>
      <w:r w:rsidRPr="008548CA">
        <w:rPr>
          <w:rStyle w:val="Char5"/>
          <w:rtl/>
        </w:rPr>
        <w:t xml:space="preserve"> </w:t>
      </w:r>
      <w:r w:rsidRPr="008548CA">
        <w:rPr>
          <w:rStyle w:val="Char5"/>
          <w:rFonts w:hint="eastAsia"/>
          <w:rtl/>
        </w:rPr>
        <w:t>شد،</w:t>
      </w:r>
      <w:r w:rsidRPr="008548CA">
        <w:rPr>
          <w:rStyle w:val="Char5"/>
          <w:rtl/>
        </w:rPr>
        <w:t xml:space="preserve"> </w:t>
      </w:r>
      <w:r w:rsidRPr="008548CA">
        <w:rPr>
          <w:rStyle w:val="Char5"/>
          <w:rFonts w:hint="eastAsia"/>
          <w:rtl/>
        </w:rPr>
        <w:t>سپس</w:t>
      </w:r>
      <w:r w:rsidRPr="008548CA">
        <w:rPr>
          <w:rStyle w:val="Char5"/>
          <w:rtl/>
        </w:rPr>
        <w:t xml:space="preserve"> </w:t>
      </w:r>
      <w:r w:rsidRPr="008548CA">
        <w:rPr>
          <w:rStyle w:val="Char5"/>
          <w:rFonts w:hint="eastAsia"/>
          <w:rtl/>
        </w:rPr>
        <w:t>گفت</w:t>
      </w:r>
      <w:r w:rsidRPr="008548CA">
        <w:rPr>
          <w:rStyle w:val="Char5"/>
          <w:rtl/>
        </w:rPr>
        <w:t xml:space="preserve">: </w:t>
      </w:r>
      <w:r w:rsidRPr="001B6AEF">
        <w:rPr>
          <w:rStyle w:val="Char6"/>
          <w:rFonts w:hint="eastAsia"/>
          <w:rtl/>
        </w:rPr>
        <w:t>«</w:t>
      </w:r>
      <w:r w:rsidRPr="001B6AEF">
        <w:rPr>
          <w:rStyle w:val="Char6"/>
          <w:rtl/>
        </w:rPr>
        <w:t>یا إخوانی! لمِثلِ هذا فَأَعِدُّوا</w:t>
      </w:r>
      <w:r w:rsidRPr="001B6AEF">
        <w:rPr>
          <w:rStyle w:val="Char6"/>
          <w:rFonts w:hint="eastAsia"/>
          <w:rtl/>
        </w:rPr>
        <w:t>»</w:t>
      </w:r>
      <w:r w:rsidRPr="001B6AEF">
        <w:rPr>
          <w:rStyle w:val="Char6"/>
          <w:rtl/>
        </w:rPr>
        <w:t>:</w:t>
      </w:r>
      <w:r>
        <w:rPr>
          <w:rFonts w:ascii="2  Badr" w:hAnsi="2  Badr"/>
          <w:rtl/>
        </w:rPr>
        <w:t xml:space="preserve"> </w:t>
      </w:r>
      <w:r w:rsidRPr="008548CA">
        <w:rPr>
          <w:rStyle w:val="Char5"/>
          <w:rtl/>
        </w:rPr>
        <w:t>«</w:t>
      </w:r>
      <w:r w:rsidRPr="008548CA">
        <w:rPr>
          <w:rStyle w:val="Char5"/>
          <w:rFonts w:hint="eastAsia"/>
          <w:rtl/>
        </w:rPr>
        <w:t>ا</w:t>
      </w:r>
      <w:r w:rsidRPr="008548CA">
        <w:rPr>
          <w:rStyle w:val="Char5"/>
          <w:rFonts w:hint="cs"/>
          <w:rtl/>
        </w:rPr>
        <w:t>ی</w:t>
      </w:r>
      <w:r w:rsidRPr="008548CA">
        <w:rPr>
          <w:rStyle w:val="Char5"/>
          <w:rtl/>
        </w:rPr>
        <w:t xml:space="preserve"> </w:t>
      </w:r>
      <w:r w:rsidRPr="008548CA">
        <w:rPr>
          <w:rStyle w:val="Char5"/>
          <w:rFonts w:hint="eastAsia"/>
          <w:rtl/>
        </w:rPr>
        <w:t>برادران</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tl/>
        </w:rPr>
        <w:t xml:space="preserve"> </w:t>
      </w:r>
      <w:r w:rsidRPr="008548CA">
        <w:rPr>
          <w:rStyle w:val="Char5"/>
          <w:rFonts w:hint="eastAsia"/>
          <w:rtl/>
        </w:rPr>
        <w:t>چن</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چ</w:t>
      </w:r>
      <w:r w:rsidRPr="008548CA">
        <w:rPr>
          <w:rStyle w:val="Char5"/>
          <w:rFonts w:hint="cs"/>
          <w:rtl/>
        </w:rPr>
        <w:t>ی</w:t>
      </w:r>
      <w:r w:rsidRPr="008548CA">
        <w:rPr>
          <w:rStyle w:val="Char5"/>
          <w:rFonts w:hint="eastAsia"/>
          <w:rtl/>
        </w:rPr>
        <w:t>ز</w:t>
      </w:r>
      <w:r w:rsidRPr="008548CA">
        <w:rPr>
          <w:rStyle w:val="Char5"/>
          <w:rFonts w:hint="cs"/>
          <w:rtl/>
        </w:rPr>
        <w:t>ی</w:t>
      </w:r>
      <w:r w:rsidRPr="008548CA">
        <w:rPr>
          <w:rStyle w:val="Char5"/>
          <w:rtl/>
        </w:rPr>
        <w:t xml:space="preserve"> </w:t>
      </w:r>
      <w:r w:rsidRPr="008548CA">
        <w:rPr>
          <w:rStyle w:val="Char5"/>
          <w:rFonts w:hint="eastAsia"/>
          <w:rtl/>
        </w:rPr>
        <w:t>آماده</w:t>
      </w:r>
      <w:r w:rsidRPr="008548CA">
        <w:rPr>
          <w:rStyle w:val="Char5"/>
          <w:rtl/>
        </w:rPr>
        <w:t xml:space="preserve"> </w:t>
      </w:r>
      <w:r w:rsidRPr="008548CA">
        <w:rPr>
          <w:rStyle w:val="Char5"/>
          <w:rFonts w:hint="eastAsia"/>
          <w:rtl/>
        </w:rPr>
        <w:t>باش</w:t>
      </w:r>
      <w:r w:rsidRPr="008548CA">
        <w:rPr>
          <w:rStyle w:val="Char5"/>
          <w:rFonts w:hint="cs"/>
          <w:rtl/>
        </w:rPr>
        <w:t>ی</w:t>
      </w:r>
      <w:r w:rsidRPr="008548CA">
        <w:rPr>
          <w:rStyle w:val="Char5"/>
          <w:rFonts w:hint="eastAsia"/>
          <w:rtl/>
        </w:rPr>
        <w:t>د»</w:t>
      </w:r>
      <w:r w:rsidRPr="008548CA">
        <w:rPr>
          <w:rStyle w:val="Char5"/>
          <w:rtl/>
        </w:rPr>
        <w:t>.</w:t>
      </w:r>
      <w:r w:rsidRPr="001161A6">
        <w:rPr>
          <w:rStyle w:val="Char5"/>
          <w:vertAlign w:val="superscript"/>
          <w:rtl/>
        </w:rPr>
        <w:footnoteReference w:id="107"/>
      </w:r>
    </w:p>
    <w:p w:rsidR="000B5A71" w:rsidRPr="008548CA" w:rsidRDefault="000B5A71" w:rsidP="00831BB3">
      <w:pPr>
        <w:ind w:firstLine="284"/>
        <w:jc w:val="both"/>
        <w:rPr>
          <w:rStyle w:val="Char5"/>
          <w:rtl/>
        </w:rPr>
      </w:pPr>
      <w:r w:rsidRPr="008548CA">
        <w:rPr>
          <w:rStyle w:val="Char5"/>
          <w:rFonts w:hint="eastAsia"/>
          <w:rtl/>
        </w:rPr>
        <w:t>آدم</w:t>
      </w:r>
      <w:r w:rsidRPr="008548CA">
        <w:rPr>
          <w:rStyle w:val="Char5"/>
          <w:rFonts w:hint="cs"/>
          <w:rtl/>
        </w:rPr>
        <w:t>ی</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گاه</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رستاخ</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و</w:t>
      </w:r>
      <w:r w:rsidR="00831BB3">
        <w:rPr>
          <w:rStyle w:val="Char5"/>
          <w:rtl/>
        </w:rPr>
        <w:t xml:space="preserve"> وحشت‌های</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‏رسد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برانگ</w:t>
      </w:r>
      <w:r w:rsidRPr="008548CA">
        <w:rPr>
          <w:rStyle w:val="Char5"/>
          <w:rFonts w:hint="cs"/>
          <w:rtl/>
        </w:rPr>
        <w:t>ی</w:t>
      </w:r>
      <w:r w:rsidRPr="008548CA">
        <w:rPr>
          <w:rStyle w:val="Char5"/>
          <w:rFonts w:hint="eastAsia"/>
          <w:rtl/>
        </w:rPr>
        <w:t>خته</w:t>
      </w:r>
      <w:r w:rsidRPr="008548CA">
        <w:rPr>
          <w:rStyle w:val="Char5"/>
          <w:rtl/>
        </w:rPr>
        <w:t xml:space="preserve"> </w:t>
      </w:r>
      <w:r w:rsidRPr="008548CA">
        <w:rPr>
          <w:rStyle w:val="Char5"/>
          <w:rFonts w:hint="eastAsia"/>
          <w:rtl/>
        </w:rPr>
        <w:t>شدن</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برخاستن</w:t>
      </w:r>
      <w:r w:rsidRPr="008548CA">
        <w:rPr>
          <w:rStyle w:val="Char5"/>
          <w:rtl/>
        </w:rPr>
        <w:t xml:space="preserve"> </w:t>
      </w:r>
      <w:r w:rsidRPr="008548CA">
        <w:rPr>
          <w:rStyle w:val="Char5"/>
          <w:rFonts w:hint="eastAsia"/>
          <w:rtl/>
        </w:rPr>
        <w:t>تحقق</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w:t>
      </w:r>
      <w:r w:rsidRPr="008548CA">
        <w:rPr>
          <w:rStyle w:val="Char5"/>
          <w:rFonts w:hint="cs"/>
          <w:rtl/>
        </w:rPr>
        <w:t>ی</w:t>
      </w:r>
      <w:r w:rsidRPr="008548CA">
        <w:rPr>
          <w:rStyle w:val="Char5"/>
          <w:rFonts w:hint="eastAsia"/>
          <w:rtl/>
        </w:rPr>
        <w:t>ابد،</w:t>
      </w:r>
      <w:r w:rsidRPr="008548CA">
        <w:rPr>
          <w:rStyle w:val="Char5"/>
          <w:rtl/>
        </w:rPr>
        <w:t xml:space="preserve"> </w:t>
      </w:r>
      <w:r w:rsidRPr="008548CA">
        <w:rPr>
          <w:rStyle w:val="Char5"/>
          <w:rFonts w:hint="eastAsia"/>
          <w:rtl/>
        </w:rPr>
        <w:t>با</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در</w:t>
      </w:r>
      <w:r w:rsidR="00074E63">
        <w:rPr>
          <w:rStyle w:val="Char5"/>
          <w:rtl/>
        </w:rPr>
        <w:t xml:space="preserve"> سختی‌ها</w:t>
      </w:r>
      <w:r w:rsidRPr="008548CA">
        <w:rPr>
          <w:rStyle w:val="Char5"/>
          <w:rFonts w:hint="cs"/>
          <w:rtl/>
        </w:rPr>
        <w:t>ی</w:t>
      </w:r>
      <w:r w:rsidRPr="008548CA">
        <w:rPr>
          <w:rStyle w:val="Char5"/>
          <w:rtl/>
        </w:rPr>
        <w:t xml:space="preserve"> </w:t>
      </w:r>
      <w:r w:rsidRPr="008548CA">
        <w:rPr>
          <w:rStyle w:val="Char5"/>
          <w:rFonts w:hint="eastAsia"/>
          <w:rtl/>
        </w:rPr>
        <w:t>پس</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برانگ</w:t>
      </w:r>
      <w:r w:rsidRPr="008548CA">
        <w:rPr>
          <w:rStyle w:val="Char5"/>
          <w:rFonts w:hint="cs"/>
          <w:rtl/>
        </w:rPr>
        <w:t>ی</w:t>
      </w:r>
      <w:r w:rsidRPr="008548CA">
        <w:rPr>
          <w:rStyle w:val="Char5"/>
          <w:rFonts w:hint="eastAsia"/>
          <w:rtl/>
        </w:rPr>
        <w:t>خته</w:t>
      </w:r>
      <w:r w:rsidRPr="008548CA">
        <w:rPr>
          <w:rStyle w:val="Char5"/>
          <w:rtl/>
        </w:rPr>
        <w:t xml:space="preserve"> </w:t>
      </w:r>
      <w:r w:rsidRPr="008548CA">
        <w:rPr>
          <w:rStyle w:val="Char5"/>
          <w:rFonts w:hint="eastAsia"/>
          <w:rtl/>
        </w:rPr>
        <w:t>شدن</w:t>
      </w:r>
      <w:r w:rsidRPr="008548CA">
        <w:rPr>
          <w:rStyle w:val="Char5"/>
          <w:rtl/>
        </w:rPr>
        <w:t xml:space="preserve"> </w:t>
      </w:r>
      <w:r w:rsidRPr="008548CA">
        <w:rPr>
          <w:rStyle w:val="Char5"/>
          <w:rFonts w:hint="eastAsia"/>
          <w:rtl/>
        </w:rPr>
        <w:t>تا</w:t>
      </w:r>
      <w:r w:rsidRPr="008548CA">
        <w:rPr>
          <w:rStyle w:val="Char5"/>
          <w:rtl/>
        </w:rPr>
        <w:t xml:space="preserve"> </w:t>
      </w:r>
      <w:r w:rsidRPr="008548CA">
        <w:rPr>
          <w:rStyle w:val="Char5"/>
          <w:rFonts w:hint="eastAsia"/>
          <w:rtl/>
        </w:rPr>
        <w:t>ذبح</w:t>
      </w:r>
      <w:r w:rsidRPr="008548CA">
        <w:rPr>
          <w:rStyle w:val="Char5"/>
          <w:rtl/>
        </w:rPr>
        <w:t xml:space="preserve"> </w:t>
      </w:r>
      <w:r w:rsidRPr="008548CA">
        <w:rPr>
          <w:rStyle w:val="Char5"/>
          <w:rFonts w:hint="eastAsia"/>
          <w:rtl/>
        </w:rPr>
        <w:t>شدن</w:t>
      </w:r>
      <w:r w:rsidRPr="008548CA">
        <w:rPr>
          <w:rStyle w:val="Char5"/>
          <w:rtl/>
        </w:rPr>
        <w:t xml:space="preserve"> </w:t>
      </w:r>
      <w:r w:rsidRPr="008548CA">
        <w:rPr>
          <w:rStyle w:val="Char5"/>
          <w:rFonts w:hint="eastAsia"/>
          <w:rtl/>
        </w:rPr>
        <w:t>مرگ،</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ند</w:t>
      </w:r>
      <w:r w:rsidRPr="008548CA">
        <w:rPr>
          <w:rStyle w:val="Char5"/>
          <w:rFonts w:hint="cs"/>
          <w:rtl/>
        </w:rPr>
        <w:t>ی</w:t>
      </w:r>
      <w:r w:rsidRPr="008548CA">
        <w:rPr>
          <w:rStyle w:val="Char5"/>
          <w:rFonts w:hint="eastAsia"/>
          <w:rtl/>
        </w:rPr>
        <w:t>شد</w:t>
      </w:r>
      <w:r w:rsidRPr="008548CA">
        <w:rPr>
          <w:rStyle w:val="Char5"/>
          <w:rtl/>
        </w:rPr>
        <w:t xml:space="preserve">. </w:t>
      </w:r>
      <w:r w:rsidRPr="008548CA">
        <w:rPr>
          <w:rStyle w:val="Char5"/>
          <w:rFonts w:hint="cs"/>
          <w:rtl/>
        </w:rPr>
        <w:t>ی</w:t>
      </w:r>
      <w:r w:rsidRPr="008548CA">
        <w:rPr>
          <w:rStyle w:val="Char5"/>
          <w:rFonts w:hint="eastAsia"/>
          <w:rtl/>
        </w:rPr>
        <w:t>ادآور</w:t>
      </w:r>
      <w:r w:rsidRPr="008548CA">
        <w:rPr>
          <w:rStyle w:val="Char5"/>
          <w:rFonts w:hint="cs"/>
          <w:rtl/>
        </w:rPr>
        <w:t>ی</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‏نما</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روز</w:t>
      </w:r>
      <w:r w:rsidRPr="008548CA">
        <w:rPr>
          <w:rStyle w:val="Char5"/>
          <w:rtl/>
        </w:rPr>
        <w:t xml:space="preserve"> </w:t>
      </w:r>
      <w:r w:rsidRPr="008548CA">
        <w:rPr>
          <w:rStyle w:val="Char5"/>
          <w:rFonts w:hint="eastAsia"/>
          <w:rtl/>
        </w:rPr>
        <w:t>ق</w:t>
      </w:r>
      <w:r w:rsidRPr="008548CA">
        <w:rPr>
          <w:rStyle w:val="Char5"/>
          <w:rFonts w:hint="cs"/>
          <w:rtl/>
        </w:rPr>
        <w:t>ی</w:t>
      </w:r>
      <w:r w:rsidRPr="008548CA">
        <w:rPr>
          <w:rStyle w:val="Char5"/>
          <w:rFonts w:hint="eastAsia"/>
          <w:rtl/>
        </w:rPr>
        <w:t>امت</w:t>
      </w:r>
      <w:r w:rsidRPr="008548CA">
        <w:rPr>
          <w:rStyle w:val="Char5"/>
          <w:rtl/>
        </w:rPr>
        <w:t xml:space="preserve"> </w:t>
      </w:r>
      <w:r w:rsidRPr="008548CA">
        <w:rPr>
          <w:rStyle w:val="Char5"/>
          <w:rFonts w:hint="eastAsia"/>
          <w:rtl/>
        </w:rPr>
        <w:t>مرگ</w:t>
      </w:r>
      <w:r w:rsidRPr="008548CA">
        <w:rPr>
          <w:rStyle w:val="Char5"/>
          <w:rtl/>
        </w:rPr>
        <w:t xml:space="preserve"> </w:t>
      </w:r>
      <w:r w:rsidRPr="008548CA">
        <w:rPr>
          <w:rStyle w:val="Char5"/>
          <w:rFonts w:hint="eastAsia"/>
          <w:rtl/>
        </w:rPr>
        <w:t>سربر</w:t>
      </w:r>
      <w:r w:rsidRPr="008548CA">
        <w:rPr>
          <w:rStyle w:val="Char5"/>
          <w:rFonts w:hint="cs"/>
          <w:rtl/>
        </w:rPr>
        <w:t>ی</w:t>
      </w:r>
      <w:r w:rsidRPr="008548CA">
        <w:rPr>
          <w:rStyle w:val="Char5"/>
          <w:rFonts w:hint="eastAsia"/>
          <w:rtl/>
        </w:rPr>
        <w:t>ده</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‏شود</w:t>
      </w:r>
      <w:r w:rsidR="001B6AEF">
        <w:rPr>
          <w:rStyle w:val="Char5"/>
          <w:rFonts w:hint="cs"/>
          <w:rtl/>
        </w:rPr>
        <w:t xml:space="preserve"> </w:t>
      </w:r>
      <w:r w:rsidR="001B6AEF">
        <w:rPr>
          <w:rStyle w:val="Char5"/>
          <w:rFonts w:cs="CTraditional Arabic" w:hint="cs"/>
          <w:rtl/>
        </w:rPr>
        <w:t>﴿</w:t>
      </w:r>
      <w:r w:rsidR="00831BB3" w:rsidRPr="00961C37">
        <w:rPr>
          <w:rStyle w:val="Chard"/>
          <w:rFonts w:hint="eastAsia"/>
          <w:rtl/>
        </w:rPr>
        <w:t>يَ</w:t>
      </w:r>
      <w:r w:rsidR="00831BB3" w:rsidRPr="00961C37">
        <w:rPr>
          <w:rStyle w:val="Chard"/>
          <w:rFonts w:hint="cs"/>
          <w:rtl/>
        </w:rPr>
        <w:t>ٰٓ</w:t>
      </w:r>
      <w:r w:rsidR="00831BB3" w:rsidRPr="00961C37">
        <w:rPr>
          <w:rStyle w:val="Chard"/>
          <w:rFonts w:hint="eastAsia"/>
          <w:rtl/>
        </w:rPr>
        <w:t>أَيُّهَا</w:t>
      </w:r>
      <w:r w:rsidR="00831BB3" w:rsidRPr="00961C37">
        <w:rPr>
          <w:rStyle w:val="Chard"/>
          <w:rtl/>
        </w:rPr>
        <w:t xml:space="preserve"> </w:t>
      </w:r>
      <w:r w:rsidR="00831BB3" w:rsidRPr="00961C37">
        <w:rPr>
          <w:rStyle w:val="Chard"/>
          <w:rFonts w:hint="cs"/>
          <w:rtl/>
        </w:rPr>
        <w:t>ٱ</w:t>
      </w:r>
      <w:r w:rsidR="00831BB3" w:rsidRPr="00961C37">
        <w:rPr>
          <w:rStyle w:val="Chard"/>
          <w:rFonts w:hint="eastAsia"/>
          <w:rtl/>
        </w:rPr>
        <w:t>لنَّاسُ</w:t>
      </w:r>
      <w:r w:rsidR="00831BB3" w:rsidRPr="00961C37">
        <w:rPr>
          <w:rStyle w:val="Chard"/>
          <w:rtl/>
        </w:rPr>
        <w:t xml:space="preserve"> </w:t>
      </w:r>
      <w:r w:rsidR="00831BB3" w:rsidRPr="00961C37">
        <w:rPr>
          <w:rStyle w:val="Chard"/>
          <w:rFonts w:hint="cs"/>
          <w:rtl/>
        </w:rPr>
        <w:t>ٱ</w:t>
      </w:r>
      <w:r w:rsidR="00831BB3" w:rsidRPr="00961C37">
        <w:rPr>
          <w:rStyle w:val="Chard"/>
          <w:rFonts w:hint="eastAsia"/>
          <w:rtl/>
        </w:rPr>
        <w:t>تَّقُواْ</w:t>
      </w:r>
      <w:r w:rsidR="00831BB3" w:rsidRPr="00961C37">
        <w:rPr>
          <w:rStyle w:val="Chard"/>
          <w:rtl/>
        </w:rPr>
        <w:t xml:space="preserve"> </w:t>
      </w:r>
      <w:r w:rsidR="00831BB3" w:rsidRPr="00961C37">
        <w:rPr>
          <w:rStyle w:val="Chard"/>
          <w:rFonts w:hint="eastAsia"/>
          <w:rtl/>
        </w:rPr>
        <w:t>رَبَّكُم</w:t>
      </w:r>
      <w:r w:rsidR="00831BB3" w:rsidRPr="00961C37">
        <w:rPr>
          <w:rStyle w:val="Chard"/>
          <w:rFonts w:hint="cs"/>
          <w:rtl/>
        </w:rPr>
        <w:t>ۡ</w:t>
      </w:r>
      <w:r w:rsidR="00831BB3" w:rsidRPr="00961C37">
        <w:rPr>
          <w:rStyle w:val="Chard"/>
          <w:rtl/>
        </w:rPr>
        <w:t xml:space="preserve"> </w:t>
      </w:r>
      <w:r w:rsidR="00831BB3" w:rsidRPr="00961C37">
        <w:rPr>
          <w:rStyle w:val="Chard"/>
          <w:rFonts w:hint="eastAsia"/>
          <w:rtl/>
        </w:rPr>
        <w:t>وَ</w:t>
      </w:r>
      <w:r w:rsidR="00831BB3" w:rsidRPr="00961C37">
        <w:rPr>
          <w:rStyle w:val="Chard"/>
          <w:rFonts w:hint="cs"/>
          <w:rtl/>
        </w:rPr>
        <w:t>ٱ</w:t>
      </w:r>
      <w:r w:rsidR="00831BB3" w:rsidRPr="00961C37">
        <w:rPr>
          <w:rStyle w:val="Chard"/>
          <w:rFonts w:hint="eastAsia"/>
          <w:rtl/>
        </w:rPr>
        <w:t>خ</w:t>
      </w:r>
      <w:r w:rsidR="00831BB3" w:rsidRPr="00961C37">
        <w:rPr>
          <w:rStyle w:val="Chard"/>
          <w:rFonts w:hint="cs"/>
          <w:rtl/>
        </w:rPr>
        <w:t>ۡ</w:t>
      </w:r>
      <w:r w:rsidR="00831BB3" w:rsidRPr="00961C37">
        <w:rPr>
          <w:rStyle w:val="Chard"/>
          <w:rFonts w:hint="eastAsia"/>
          <w:rtl/>
        </w:rPr>
        <w:t>شَو</w:t>
      </w:r>
      <w:r w:rsidR="00831BB3" w:rsidRPr="00961C37">
        <w:rPr>
          <w:rStyle w:val="Chard"/>
          <w:rFonts w:hint="cs"/>
          <w:rtl/>
        </w:rPr>
        <w:t>ۡ</w:t>
      </w:r>
      <w:r w:rsidR="00831BB3" w:rsidRPr="00961C37">
        <w:rPr>
          <w:rStyle w:val="Chard"/>
          <w:rFonts w:hint="eastAsia"/>
          <w:rtl/>
        </w:rPr>
        <w:t>اْ</w:t>
      </w:r>
      <w:r w:rsidR="00831BB3" w:rsidRPr="00961C37">
        <w:rPr>
          <w:rStyle w:val="Chard"/>
          <w:rtl/>
        </w:rPr>
        <w:t xml:space="preserve"> </w:t>
      </w:r>
      <w:r w:rsidR="00831BB3" w:rsidRPr="00961C37">
        <w:rPr>
          <w:rStyle w:val="Chard"/>
          <w:rFonts w:hint="eastAsia"/>
          <w:rtl/>
        </w:rPr>
        <w:t>يَو</w:t>
      </w:r>
      <w:r w:rsidR="00831BB3" w:rsidRPr="00961C37">
        <w:rPr>
          <w:rStyle w:val="Chard"/>
          <w:rFonts w:hint="cs"/>
          <w:rtl/>
        </w:rPr>
        <w:t>ۡ</w:t>
      </w:r>
      <w:r w:rsidR="00831BB3" w:rsidRPr="00961C37">
        <w:rPr>
          <w:rStyle w:val="Chard"/>
          <w:rFonts w:hint="eastAsia"/>
          <w:rtl/>
        </w:rPr>
        <w:t>م</w:t>
      </w:r>
      <w:r w:rsidR="00831BB3" w:rsidRPr="00961C37">
        <w:rPr>
          <w:rStyle w:val="Chard"/>
          <w:rFonts w:hint="cs"/>
          <w:rtl/>
        </w:rPr>
        <w:t>ٗ</w:t>
      </w:r>
      <w:r w:rsidR="00831BB3" w:rsidRPr="00961C37">
        <w:rPr>
          <w:rStyle w:val="Chard"/>
          <w:rFonts w:hint="eastAsia"/>
          <w:rtl/>
        </w:rPr>
        <w:t>ا</w:t>
      </w:r>
      <w:r w:rsidR="00831BB3" w:rsidRPr="00961C37">
        <w:rPr>
          <w:rStyle w:val="Chard"/>
          <w:rtl/>
        </w:rPr>
        <w:t xml:space="preserve"> </w:t>
      </w:r>
      <w:r w:rsidR="00831BB3" w:rsidRPr="00961C37">
        <w:rPr>
          <w:rStyle w:val="Chard"/>
          <w:rFonts w:hint="eastAsia"/>
          <w:rtl/>
        </w:rPr>
        <w:t>لَّا</w:t>
      </w:r>
      <w:r w:rsidR="00831BB3" w:rsidRPr="00961C37">
        <w:rPr>
          <w:rStyle w:val="Chard"/>
          <w:rtl/>
        </w:rPr>
        <w:t xml:space="preserve"> </w:t>
      </w:r>
      <w:r w:rsidR="00831BB3" w:rsidRPr="00961C37">
        <w:rPr>
          <w:rStyle w:val="Chard"/>
          <w:rFonts w:hint="eastAsia"/>
          <w:rtl/>
        </w:rPr>
        <w:t>يَج</w:t>
      </w:r>
      <w:r w:rsidR="00831BB3" w:rsidRPr="00961C37">
        <w:rPr>
          <w:rStyle w:val="Chard"/>
          <w:rFonts w:hint="cs"/>
          <w:rtl/>
        </w:rPr>
        <w:t>ۡ</w:t>
      </w:r>
      <w:r w:rsidR="00831BB3" w:rsidRPr="00961C37">
        <w:rPr>
          <w:rStyle w:val="Chard"/>
          <w:rFonts w:hint="eastAsia"/>
          <w:rtl/>
        </w:rPr>
        <w:t>زِي</w:t>
      </w:r>
      <w:r w:rsidR="00831BB3" w:rsidRPr="00961C37">
        <w:rPr>
          <w:rStyle w:val="Chard"/>
          <w:rtl/>
        </w:rPr>
        <w:t xml:space="preserve"> </w:t>
      </w:r>
      <w:r w:rsidR="00831BB3" w:rsidRPr="00961C37">
        <w:rPr>
          <w:rStyle w:val="Chard"/>
          <w:rFonts w:hint="eastAsia"/>
          <w:rtl/>
        </w:rPr>
        <w:t>وَالِدٌ</w:t>
      </w:r>
      <w:r w:rsidR="00831BB3" w:rsidRPr="00961C37">
        <w:rPr>
          <w:rStyle w:val="Chard"/>
          <w:rtl/>
        </w:rPr>
        <w:t xml:space="preserve"> </w:t>
      </w:r>
      <w:r w:rsidR="00831BB3" w:rsidRPr="00961C37">
        <w:rPr>
          <w:rStyle w:val="Chard"/>
          <w:rFonts w:hint="eastAsia"/>
          <w:rtl/>
        </w:rPr>
        <w:t>عَن</w:t>
      </w:r>
      <w:r w:rsidR="00831BB3" w:rsidRPr="00961C37">
        <w:rPr>
          <w:rStyle w:val="Chard"/>
          <w:rtl/>
        </w:rPr>
        <w:t xml:space="preserve"> </w:t>
      </w:r>
      <w:r w:rsidR="00831BB3" w:rsidRPr="00961C37">
        <w:rPr>
          <w:rStyle w:val="Chard"/>
          <w:rFonts w:hint="eastAsia"/>
          <w:rtl/>
        </w:rPr>
        <w:t>وَلَدِهِ</w:t>
      </w:r>
      <w:r w:rsidR="00831BB3" w:rsidRPr="00961C37">
        <w:rPr>
          <w:rStyle w:val="Chard"/>
          <w:rFonts w:hint="cs"/>
          <w:rtl/>
        </w:rPr>
        <w:t>ۦ</w:t>
      </w:r>
      <w:r w:rsidR="00831BB3" w:rsidRPr="00961C37">
        <w:rPr>
          <w:rStyle w:val="Chard"/>
          <w:rtl/>
        </w:rPr>
        <w:t xml:space="preserve"> </w:t>
      </w:r>
      <w:r w:rsidR="00831BB3" w:rsidRPr="00961C37">
        <w:rPr>
          <w:rStyle w:val="Chard"/>
          <w:rFonts w:hint="eastAsia"/>
          <w:rtl/>
        </w:rPr>
        <w:t>وَلَا</w:t>
      </w:r>
      <w:r w:rsidR="00831BB3" w:rsidRPr="00961C37">
        <w:rPr>
          <w:rStyle w:val="Chard"/>
          <w:rtl/>
        </w:rPr>
        <w:t xml:space="preserve"> </w:t>
      </w:r>
      <w:r w:rsidR="00831BB3" w:rsidRPr="00961C37">
        <w:rPr>
          <w:rStyle w:val="Chard"/>
          <w:rFonts w:hint="eastAsia"/>
          <w:rtl/>
        </w:rPr>
        <w:t>مَو</w:t>
      </w:r>
      <w:r w:rsidR="00831BB3" w:rsidRPr="00961C37">
        <w:rPr>
          <w:rStyle w:val="Chard"/>
          <w:rFonts w:hint="cs"/>
          <w:rtl/>
        </w:rPr>
        <w:t>ۡ</w:t>
      </w:r>
      <w:r w:rsidR="00831BB3" w:rsidRPr="00961C37">
        <w:rPr>
          <w:rStyle w:val="Chard"/>
          <w:rFonts w:hint="eastAsia"/>
          <w:rtl/>
        </w:rPr>
        <w:t>لُودٌ</w:t>
      </w:r>
      <w:r w:rsidR="00831BB3" w:rsidRPr="00961C37">
        <w:rPr>
          <w:rStyle w:val="Chard"/>
          <w:rtl/>
        </w:rPr>
        <w:t xml:space="preserve"> </w:t>
      </w:r>
      <w:r w:rsidR="00831BB3" w:rsidRPr="00961C37">
        <w:rPr>
          <w:rStyle w:val="Chard"/>
          <w:rFonts w:hint="eastAsia"/>
          <w:rtl/>
        </w:rPr>
        <w:t>هُوَ</w:t>
      </w:r>
      <w:r w:rsidR="00831BB3" w:rsidRPr="00961C37">
        <w:rPr>
          <w:rStyle w:val="Chard"/>
          <w:rtl/>
        </w:rPr>
        <w:t xml:space="preserve"> </w:t>
      </w:r>
      <w:r w:rsidR="00831BB3" w:rsidRPr="00961C37">
        <w:rPr>
          <w:rStyle w:val="Chard"/>
          <w:rFonts w:hint="eastAsia"/>
          <w:rtl/>
        </w:rPr>
        <w:t>جَازٍ</w:t>
      </w:r>
      <w:r w:rsidR="00831BB3" w:rsidRPr="00961C37">
        <w:rPr>
          <w:rStyle w:val="Chard"/>
          <w:rtl/>
        </w:rPr>
        <w:t xml:space="preserve"> </w:t>
      </w:r>
      <w:r w:rsidR="00831BB3" w:rsidRPr="00961C37">
        <w:rPr>
          <w:rStyle w:val="Chard"/>
          <w:rFonts w:hint="eastAsia"/>
          <w:rtl/>
        </w:rPr>
        <w:t>عَن</w:t>
      </w:r>
      <w:r w:rsidR="00831BB3" w:rsidRPr="00961C37">
        <w:rPr>
          <w:rStyle w:val="Chard"/>
          <w:rtl/>
        </w:rPr>
        <w:t xml:space="preserve"> </w:t>
      </w:r>
      <w:r w:rsidR="00831BB3" w:rsidRPr="00961C37">
        <w:rPr>
          <w:rStyle w:val="Chard"/>
          <w:rFonts w:hint="eastAsia"/>
          <w:rtl/>
        </w:rPr>
        <w:t>وَالِدِهِ</w:t>
      </w:r>
      <w:r w:rsidR="00831BB3" w:rsidRPr="00961C37">
        <w:rPr>
          <w:rStyle w:val="Chard"/>
          <w:rFonts w:hint="cs"/>
          <w:rtl/>
        </w:rPr>
        <w:t>ۦ</w:t>
      </w:r>
      <w:r w:rsidR="00831BB3" w:rsidRPr="00961C37">
        <w:rPr>
          <w:rStyle w:val="Chard"/>
          <w:rtl/>
        </w:rPr>
        <w:t xml:space="preserve"> </w:t>
      </w:r>
      <w:r w:rsidR="00831BB3" w:rsidRPr="00961C37">
        <w:rPr>
          <w:rStyle w:val="Chard"/>
          <w:rFonts w:hint="eastAsia"/>
          <w:rtl/>
        </w:rPr>
        <w:t>شَي</w:t>
      </w:r>
      <w:r w:rsidR="00831BB3" w:rsidRPr="00961C37">
        <w:rPr>
          <w:rStyle w:val="Chard"/>
          <w:rFonts w:hint="cs"/>
          <w:rtl/>
        </w:rPr>
        <w:t>ۡ</w:t>
      </w:r>
      <w:r w:rsidR="00831BB3" w:rsidRPr="00961C37">
        <w:rPr>
          <w:rStyle w:val="Chard"/>
          <w:rFonts w:hint="eastAsia"/>
          <w:rtl/>
        </w:rPr>
        <w:t>‍</w:t>
      </w:r>
      <w:r w:rsidR="00831BB3" w:rsidRPr="00961C37">
        <w:rPr>
          <w:rStyle w:val="Chard"/>
          <w:rFonts w:hint="cs"/>
          <w:rtl/>
        </w:rPr>
        <w:t>ٔ</w:t>
      </w:r>
      <w:r w:rsidR="00831BB3" w:rsidRPr="00961C37">
        <w:rPr>
          <w:rStyle w:val="Chard"/>
          <w:rFonts w:hint="eastAsia"/>
          <w:rtl/>
        </w:rPr>
        <w:t>ًا</w:t>
      </w:r>
      <w:r w:rsidR="00831BB3" w:rsidRPr="00961C37">
        <w:rPr>
          <w:rStyle w:val="Chard"/>
          <w:rFonts w:hint="cs"/>
          <w:rtl/>
        </w:rPr>
        <w:t>ۚ</w:t>
      </w:r>
      <w:r w:rsidR="00831BB3" w:rsidRPr="00961C37">
        <w:rPr>
          <w:rStyle w:val="Chard"/>
          <w:rtl/>
        </w:rPr>
        <w:t xml:space="preserve"> </w:t>
      </w:r>
      <w:r w:rsidR="00831BB3" w:rsidRPr="00961C37">
        <w:rPr>
          <w:rStyle w:val="Chard"/>
          <w:rFonts w:hint="eastAsia"/>
          <w:rtl/>
        </w:rPr>
        <w:t>إِنَّ</w:t>
      </w:r>
      <w:r w:rsidR="00831BB3" w:rsidRPr="00961C37">
        <w:rPr>
          <w:rStyle w:val="Chard"/>
          <w:rtl/>
        </w:rPr>
        <w:t xml:space="preserve"> </w:t>
      </w:r>
      <w:r w:rsidR="00831BB3" w:rsidRPr="00961C37">
        <w:rPr>
          <w:rStyle w:val="Chard"/>
          <w:rFonts w:hint="eastAsia"/>
          <w:rtl/>
        </w:rPr>
        <w:t>وَع</w:t>
      </w:r>
      <w:r w:rsidR="00831BB3" w:rsidRPr="00961C37">
        <w:rPr>
          <w:rStyle w:val="Chard"/>
          <w:rFonts w:hint="cs"/>
          <w:rtl/>
        </w:rPr>
        <w:t>ۡ</w:t>
      </w:r>
      <w:r w:rsidR="00831BB3" w:rsidRPr="00961C37">
        <w:rPr>
          <w:rStyle w:val="Chard"/>
          <w:rFonts w:hint="eastAsia"/>
          <w:rtl/>
        </w:rPr>
        <w:t>دَ</w:t>
      </w:r>
      <w:r w:rsidR="00831BB3" w:rsidRPr="00961C37">
        <w:rPr>
          <w:rStyle w:val="Chard"/>
          <w:rtl/>
        </w:rPr>
        <w:t xml:space="preserve"> </w:t>
      </w:r>
      <w:r w:rsidR="00831BB3" w:rsidRPr="00961C37">
        <w:rPr>
          <w:rStyle w:val="Chard"/>
          <w:rFonts w:hint="cs"/>
          <w:rtl/>
        </w:rPr>
        <w:t>ٱ</w:t>
      </w:r>
      <w:r w:rsidR="00831BB3" w:rsidRPr="00961C37">
        <w:rPr>
          <w:rStyle w:val="Chard"/>
          <w:rFonts w:hint="eastAsia"/>
          <w:rtl/>
        </w:rPr>
        <w:t>للَّهِ</w:t>
      </w:r>
      <w:r w:rsidR="00831BB3" w:rsidRPr="00961C37">
        <w:rPr>
          <w:rStyle w:val="Chard"/>
          <w:rtl/>
        </w:rPr>
        <w:t xml:space="preserve"> </w:t>
      </w:r>
      <w:r w:rsidR="00831BB3" w:rsidRPr="00961C37">
        <w:rPr>
          <w:rStyle w:val="Chard"/>
          <w:rFonts w:hint="eastAsia"/>
          <w:rtl/>
        </w:rPr>
        <w:t>حَقّ</w:t>
      </w:r>
      <w:r w:rsidR="00831BB3" w:rsidRPr="00961C37">
        <w:rPr>
          <w:rStyle w:val="Chard"/>
          <w:rFonts w:hint="cs"/>
          <w:rtl/>
        </w:rPr>
        <w:t>ٞۖ</w:t>
      </w:r>
      <w:r w:rsidR="00831BB3" w:rsidRPr="00961C37">
        <w:rPr>
          <w:rStyle w:val="Chard"/>
          <w:rtl/>
        </w:rPr>
        <w:t xml:space="preserve"> </w:t>
      </w:r>
      <w:r w:rsidR="00831BB3" w:rsidRPr="00961C37">
        <w:rPr>
          <w:rStyle w:val="Chard"/>
          <w:rFonts w:hint="eastAsia"/>
          <w:rtl/>
        </w:rPr>
        <w:t>فَلَا</w:t>
      </w:r>
      <w:r w:rsidR="00831BB3" w:rsidRPr="00961C37">
        <w:rPr>
          <w:rStyle w:val="Chard"/>
          <w:rtl/>
        </w:rPr>
        <w:t xml:space="preserve"> </w:t>
      </w:r>
      <w:r w:rsidR="00831BB3" w:rsidRPr="00961C37">
        <w:rPr>
          <w:rStyle w:val="Chard"/>
          <w:rFonts w:hint="eastAsia"/>
          <w:rtl/>
        </w:rPr>
        <w:t>تَغُرَّنَّكُمُ</w:t>
      </w:r>
      <w:r w:rsidR="00831BB3" w:rsidRPr="00961C37">
        <w:rPr>
          <w:rStyle w:val="Chard"/>
          <w:rtl/>
        </w:rPr>
        <w:t xml:space="preserve"> </w:t>
      </w:r>
      <w:r w:rsidR="00831BB3" w:rsidRPr="00961C37">
        <w:rPr>
          <w:rStyle w:val="Chard"/>
          <w:rFonts w:hint="cs"/>
          <w:rtl/>
        </w:rPr>
        <w:t>ٱ</w:t>
      </w:r>
      <w:r w:rsidR="00831BB3" w:rsidRPr="00961C37">
        <w:rPr>
          <w:rStyle w:val="Chard"/>
          <w:rFonts w:hint="eastAsia"/>
          <w:rtl/>
        </w:rPr>
        <w:t>ل</w:t>
      </w:r>
      <w:r w:rsidR="00831BB3" w:rsidRPr="00961C37">
        <w:rPr>
          <w:rStyle w:val="Chard"/>
          <w:rFonts w:hint="cs"/>
          <w:rtl/>
        </w:rPr>
        <w:t>ۡ</w:t>
      </w:r>
      <w:r w:rsidR="00831BB3" w:rsidRPr="00961C37">
        <w:rPr>
          <w:rStyle w:val="Chard"/>
          <w:rFonts w:hint="eastAsia"/>
          <w:rtl/>
        </w:rPr>
        <w:t>حَيَو</w:t>
      </w:r>
      <w:r w:rsidR="00831BB3" w:rsidRPr="00961C37">
        <w:rPr>
          <w:rStyle w:val="Chard"/>
          <w:rFonts w:hint="cs"/>
          <w:rtl/>
        </w:rPr>
        <w:t>ٰ</w:t>
      </w:r>
      <w:r w:rsidR="00831BB3" w:rsidRPr="00961C37">
        <w:rPr>
          <w:rStyle w:val="Chard"/>
          <w:rFonts w:hint="eastAsia"/>
          <w:rtl/>
        </w:rPr>
        <w:t>ةُ</w:t>
      </w:r>
      <w:r w:rsidR="00831BB3" w:rsidRPr="00961C37">
        <w:rPr>
          <w:rStyle w:val="Chard"/>
          <w:rtl/>
        </w:rPr>
        <w:t xml:space="preserve"> </w:t>
      </w:r>
      <w:r w:rsidR="00831BB3" w:rsidRPr="00961C37">
        <w:rPr>
          <w:rStyle w:val="Chard"/>
          <w:rFonts w:hint="cs"/>
          <w:rtl/>
        </w:rPr>
        <w:t>ٱ</w:t>
      </w:r>
      <w:r w:rsidR="00831BB3" w:rsidRPr="00961C37">
        <w:rPr>
          <w:rStyle w:val="Chard"/>
          <w:rFonts w:hint="eastAsia"/>
          <w:rtl/>
        </w:rPr>
        <w:t>لدُّن</w:t>
      </w:r>
      <w:r w:rsidR="00831BB3" w:rsidRPr="00961C37">
        <w:rPr>
          <w:rStyle w:val="Chard"/>
          <w:rFonts w:hint="cs"/>
          <w:rtl/>
        </w:rPr>
        <w:t>ۡ</w:t>
      </w:r>
      <w:r w:rsidR="00831BB3" w:rsidRPr="00961C37">
        <w:rPr>
          <w:rStyle w:val="Chard"/>
          <w:rFonts w:hint="eastAsia"/>
          <w:rtl/>
        </w:rPr>
        <w:t>يَا</w:t>
      </w:r>
      <w:r w:rsidR="00831BB3" w:rsidRPr="00961C37">
        <w:rPr>
          <w:rStyle w:val="Chard"/>
          <w:rtl/>
        </w:rPr>
        <w:t xml:space="preserve"> </w:t>
      </w:r>
      <w:r w:rsidR="00831BB3" w:rsidRPr="00961C37">
        <w:rPr>
          <w:rStyle w:val="Chard"/>
          <w:rFonts w:hint="eastAsia"/>
          <w:rtl/>
        </w:rPr>
        <w:t>وَلَا</w:t>
      </w:r>
      <w:r w:rsidR="00831BB3" w:rsidRPr="00961C37">
        <w:rPr>
          <w:rStyle w:val="Chard"/>
          <w:rtl/>
        </w:rPr>
        <w:t xml:space="preserve"> </w:t>
      </w:r>
      <w:r w:rsidR="00831BB3" w:rsidRPr="00961C37">
        <w:rPr>
          <w:rStyle w:val="Chard"/>
          <w:rFonts w:hint="eastAsia"/>
          <w:rtl/>
        </w:rPr>
        <w:t>يَغُرَّنَّكُم</w:t>
      </w:r>
      <w:r w:rsidR="00831BB3" w:rsidRPr="00961C37">
        <w:rPr>
          <w:rStyle w:val="Chard"/>
          <w:rtl/>
        </w:rPr>
        <w:t xml:space="preserve"> </w:t>
      </w:r>
      <w:r w:rsidR="00831BB3" w:rsidRPr="00961C37">
        <w:rPr>
          <w:rStyle w:val="Chard"/>
          <w:rFonts w:hint="eastAsia"/>
          <w:rtl/>
        </w:rPr>
        <w:t>بِ</w:t>
      </w:r>
      <w:r w:rsidR="00831BB3" w:rsidRPr="00961C37">
        <w:rPr>
          <w:rStyle w:val="Chard"/>
          <w:rFonts w:hint="cs"/>
          <w:rtl/>
        </w:rPr>
        <w:t>ٱ</w:t>
      </w:r>
      <w:r w:rsidR="00831BB3" w:rsidRPr="00961C37">
        <w:rPr>
          <w:rStyle w:val="Chard"/>
          <w:rFonts w:hint="eastAsia"/>
          <w:rtl/>
        </w:rPr>
        <w:t>للَّهِ</w:t>
      </w:r>
      <w:r w:rsidR="00831BB3" w:rsidRPr="00961C37">
        <w:rPr>
          <w:rStyle w:val="Chard"/>
          <w:rtl/>
        </w:rPr>
        <w:t xml:space="preserve"> </w:t>
      </w:r>
      <w:r w:rsidR="00831BB3" w:rsidRPr="00961C37">
        <w:rPr>
          <w:rStyle w:val="Chard"/>
          <w:rFonts w:hint="cs"/>
          <w:rtl/>
        </w:rPr>
        <w:t>ٱ</w:t>
      </w:r>
      <w:r w:rsidR="00831BB3" w:rsidRPr="00961C37">
        <w:rPr>
          <w:rStyle w:val="Chard"/>
          <w:rFonts w:hint="eastAsia"/>
          <w:rtl/>
        </w:rPr>
        <w:t>ل</w:t>
      </w:r>
      <w:r w:rsidR="00831BB3" w:rsidRPr="00961C37">
        <w:rPr>
          <w:rStyle w:val="Chard"/>
          <w:rFonts w:hint="cs"/>
          <w:rtl/>
        </w:rPr>
        <w:t>ۡ</w:t>
      </w:r>
      <w:r w:rsidR="00831BB3" w:rsidRPr="00961C37">
        <w:rPr>
          <w:rStyle w:val="Chard"/>
          <w:rFonts w:hint="eastAsia"/>
          <w:rtl/>
        </w:rPr>
        <w:t>غَرُورُ</w:t>
      </w:r>
      <w:r w:rsidR="00831BB3" w:rsidRPr="00961C37">
        <w:rPr>
          <w:rStyle w:val="Chard"/>
          <w:rtl/>
        </w:rPr>
        <w:t xml:space="preserve"> </w:t>
      </w:r>
      <w:r w:rsidR="00831BB3" w:rsidRPr="00961C37">
        <w:rPr>
          <w:rStyle w:val="Chard"/>
          <w:rFonts w:hint="cs"/>
          <w:rtl/>
        </w:rPr>
        <w:t>٣٣</w:t>
      </w:r>
      <w:r w:rsidR="001B6AEF">
        <w:rPr>
          <w:rStyle w:val="Char5"/>
          <w:rFonts w:cs="CTraditional Arabic" w:hint="cs"/>
          <w:rtl/>
        </w:rPr>
        <w:t>﴾</w:t>
      </w:r>
      <w:r w:rsidR="001B6AEF">
        <w:rPr>
          <w:rStyle w:val="Char5"/>
          <w:rFonts w:hint="cs"/>
          <w:rtl/>
        </w:rPr>
        <w:t xml:space="preserve"> </w:t>
      </w:r>
      <w:r w:rsidR="00831BB3" w:rsidRPr="00831BB3">
        <w:rPr>
          <w:rStyle w:val="Charc"/>
          <w:rFonts w:hint="cs"/>
          <w:rtl/>
        </w:rPr>
        <w:t>[</w:t>
      </w:r>
      <w:r w:rsidRPr="00831BB3">
        <w:rPr>
          <w:rStyle w:val="Charc"/>
          <w:rtl/>
        </w:rPr>
        <w:t>لقمان: ٣٣</w:t>
      </w:r>
      <w:r w:rsidR="00831BB3" w:rsidRPr="00831BB3">
        <w:rPr>
          <w:rStyle w:val="Charc"/>
          <w:rFonts w:hint="cs"/>
          <w:rtl/>
        </w:rPr>
        <w:t>]</w:t>
      </w:r>
      <w:r w:rsidR="00831BB3">
        <w:rPr>
          <w:rStyle w:val="Charc"/>
          <w:rFonts w:hint="cs"/>
          <w:rtl/>
        </w:rPr>
        <w:t>.</w:t>
      </w:r>
    </w:p>
    <w:p w:rsidR="000B5A71" w:rsidRPr="005E3EE1" w:rsidRDefault="000B5A71" w:rsidP="004A01ED">
      <w:pPr>
        <w:ind w:firstLine="284"/>
        <w:jc w:val="both"/>
        <w:rPr>
          <w:rFonts w:cs="B Lotus"/>
          <w:color w:val="000000"/>
          <w:sz w:val="27"/>
          <w:szCs w:val="27"/>
          <w:rtl/>
        </w:rPr>
      </w:pPr>
      <w:r w:rsidRPr="008548CA">
        <w:rPr>
          <w:rStyle w:val="Char5"/>
          <w:rFonts w:hint="eastAsia"/>
          <w:rtl/>
        </w:rPr>
        <w:t>«ا</w:t>
      </w:r>
      <w:r w:rsidRPr="008548CA">
        <w:rPr>
          <w:rStyle w:val="Char5"/>
          <w:rFonts w:hint="cs"/>
          <w:rtl/>
        </w:rPr>
        <w:t>ی</w:t>
      </w:r>
      <w:r w:rsidRPr="008548CA">
        <w:rPr>
          <w:rStyle w:val="Char5"/>
          <w:rtl/>
        </w:rPr>
        <w:t xml:space="preserve"> </w:t>
      </w:r>
      <w:r w:rsidRPr="008548CA">
        <w:rPr>
          <w:rStyle w:val="Char5"/>
          <w:rFonts w:hint="eastAsia"/>
          <w:rtl/>
        </w:rPr>
        <w:t>مردم</w:t>
      </w:r>
      <w:r w:rsidRPr="008548CA">
        <w:rPr>
          <w:rStyle w:val="Char5"/>
          <w:rtl/>
        </w:rPr>
        <w:t xml:space="preserve"> </w:t>
      </w:r>
      <w:r w:rsidRPr="008548CA">
        <w:rPr>
          <w:rStyle w:val="Char5"/>
          <w:rFonts w:hint="eastAsia"/>
          <w:rtl/>
        </w:rPr>
        <w:t>تقوا</w:t>
      </w:r>
      <w:r w:rsidRPr="008548CA">
        <w:rPr>
          <w:rStyle w:val="Char5"/>
          <w:rFonts w:hint="cs"/>
          <w:rtl/>
        </w:rPr>
        <w:t>ی</w:t>
      </w:r>
      <w:r w:rsidRPr="008548CA">
        <w:rPr>
          <w:rStyle w:val="Char5"/>
          <w:rtl/>
        </w:rPr>
        <w:t xml:space="preserve"> </w:t>
      </w:r>
      <w:r w:rsidRPr="008548CA">
        <w:rPr>
          <w:rStyle w:val="Char5"/>
          <w:rFonts w:hint="eastAsia"/>
          <w:rtl/>
        </w:rPr>
        <w:t>پروردگار</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شه</w:t>
      </w:r>
      <w:r w:rsidRPr="008548CA">
        <w:rPr>
          <w:rStyle w:val="Char5"/>
          <w:rtl/>
        </w:rPr>
        <w:t xml:space="preserve"> </w:t>
      </w:r>
      <w:r w:rsidRPr="008548CA">
        <w:rPr>
          <w:rStyle w:val="Char5"/>
          <w:rFonts w:hint="eastAsia"/>
          <w:rtl/>
        </w:rPr>
        <w:t>کن</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روز</w:t>
      </w:r>
      <w:r w:rsidRPr="008548CA">
        <w:rPr>
          <w:rStyle w:val="Char5"/>
          <w:rFonts w:hint="cs"/>
          <w:rtl/>
        </w:rPr>
        <w:t>ی</w:t>
      </w:r>
      <w:r w:rsidRPr="008548CA">
        <w:rPr>
          <w:rStyle w:val="Char5"/>
          <w:rtl/>
        </w:rPr>
        <w:t xml:space="preserve"> </w:t>
      </w:r>
      <w:r w:rsidRPr="008548CA">
        <w:rPr>
          <w:rStyle w:val="Char5"/>
          <w:rFonts w:hint="eastAsia"/>
          <w:rtl/>
        </w:rPr>
        <w:t>بترس</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ه</w:t>
      </w:r>
      <w:r w:rsidRPr="008548CA">
        <w:rPr>
          <w:rStyle w:val="Char5"/>
          <w:rFonts w:hint="cs"/>
          <w:rtl/>
        </w:rPr>
        <w:t>ی</w:t>
      </w:r>
      <w:r w:rsidRPr="008548CA">
        <w:rPr>
          <w:rStyle w:val="Char5"/>
          <w:rFonts w:hint="eastAsia"/>
          <w:rtl/>
        </w:rPr>
        <w:t>چ</w:t>
      </w:r>
      <w:r w:rsidRPr="008548CA">
        <w:rPr>
          <w:rStyle w:val="Char5"/>
          <w:rtl/>
        </w:rPr>
        <w:t xml:space="preserve"> </w:t>
      </w:r>
      <w:r w:rsidRPr="008548CA">
        <w:rPr>
          <w:rStyle w:val="Char5"/>
          <w:rFonts w:hint="eastAsia"/>
          <w:rtl/>
        </w:rPr>
        <w:t>پدر</w:t>
      </w:r>
      <w:r w:rsidRPr="008548CA">
        <w:rPr>
          <w:rStyle w:val="Char5"/>
          <w:rFonts w:hint="cs"/>
          <w:rtl/>
        </w:rPr>
        <w:t>ی</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جا</w:t>
      </w:r>
      <w:r w:rsidRPr="008548CA">
        <w:rPr>
          <w:rStyle w:val="Char5"/>
          <w:rFonts w:hint="cs"/>
          <w:rtl/>
        </w:rPr>
        <w:t>ی</w:t>
      </w:r>
      <w:r w:rsidRPr="008548CA">
        <w:rPr>
          <w:rStyle w:val="Char5"/>
          <w:rtl/>
        </w:rPr>
        <w:t xml:space="preserve"> </w:t>
      </w:r>
      <w:r w:rsidRPr="008548CA">
        <w:rPr>
          <w:rStyle w:val="Char5"/>
          <w:rFonts w:hint="eastAsia"/>
          <w:rtl/>
        </w:rPr>
        <w:t>پسر</w:t>
      </w:r>
      <w:r w:rsidRPr="008548CA">
        <w:rPr>
          <w:rStyle w:val="Char5"/>
          <w:rtl/>
        </w:rPr>
        <w:t xml:space="preserve"> </w:t>
      </w:r>
      <w:r w:rsidRPr="008548CA">
        <w:rPr>
          <w:rStyle w:val="Char5"/>
          <w:rFonts w:hint="eastAsia"/>
          <w:rtl/>
        </w:rPr>
        <w:t>مجازات</w:t>
      </w:r>
      <w:r w:rsidRPr="008548CA">
        <w:rPr>
          <w:rStyle w:val="Char5"/>
          <w:rtl/>
        </w:rPr>
        <w:t xml:space="preserve"> </w:t>
      </w:r>
      <w:r w:rsidRPr="008548CA">
        <w:rPr>
          <w:rStyle w:val="Char5"/>
          <w:rFonts w:hint="eastAsia"/>
          <w:rtl/>
        </w:rPr>
        <w:t>نم</w:t>
      </w:r>
      <w:r w:rsidRPr="008548CA">
        <w:rPr>
          <w:rStyle w:val="Char5"/>
          <w:rFonts w:hint="cs"/>
          <w:rtl/>
        </w:rPr>
        <w:t>ی</w:t>
      </w:r>
      <w:r w:rsidRPr="008548CA">
        <w:rPr>
          <w:rStyle w:val="Char5"/>
          <w:rFonts w:hint="eastAsia"/>
          <w:rtl/>
        </w:rPr>
        <w:t>‏شود</w:t>
      </w:r>
      <w:r w:rsidRPr="008548CA">
        <w:rPr>
          <w:rStyle w:val="Char5"/>
          <w:rtl/>
        </w:rPr>
        <w:t xml:space="preserve"> </w:t>
      </w:r>
      <w:r w:rsidRPr="008548CA">
        <w:rPr>
          <w:rStyle w:val="Char5"/>
          <w:rFonts w:hint="eastAsia"/>
          <w:rtl/>
        </w:rPr>
        <w:t>وه</w:t>
      </w:r>
      <w:r w:rsidRPr="008548CA">
        <w:rPr>
          <w:rStyle w:val="Char5"/>
          <w:rFonts w:hint="cs"/>
          <w:rtl/>
        </w:rPr>
        <w:t>ی</w:t>
      </w:r>
      <w:r w:rsidRPr="008548CA">
        <w:rPr>
          <w:rStyle w:val="Char5"/>
          <w:rFonts w:hint="eastAsia"/>
          <w:rtl/>
        </w:rPr>
        <w:t>چ</w:t>
      </w:r>
      <w:r w:rsidRPr="008548CA">
        <w:rPr>
          <w:rStyle w:val="Char5"/>
          <w:rtl/>
        </w:rPr>
        <w:t xml:space="preserve"> </w:t>
      </w:r>
      <w:r w:rsidRPr="008548CA">
        <w:rPr>
          <w:rStyle w:val="Char5"/>
          <w:rFonts w:hint="eastAsia"/>
          <w:rtl/>
        </w:rPr>
        <w:t>فرزند</w:t>
      </w:r>
      <w:r w:rsidRPr="008548CA">
        <w:rPr>
          <w:rStyle w:val="Char5"/>
          <w:rFonts w:hint="cs"/>
          <w:rtl/>
        </w:rPr>
        <w:t>ی</w:t>
      </w:r>
      <w:r w:rsidRPr="008548CA">
        <w:rPr>
          <w:rStyle w:val="Char5"/>
          <w:rtl/>
        </w:rPr>
        <w:t xml:space="preserve"> </w:t>
      </w:r>
      <w:r w:rsidRPr="008548CA">
        <w:rPr>
          <w:rStyle w:val="Char5"/>
          <w:rFonts w:hint="eastAsia"/>
          <w:rtl/>
        </w:rPr>
        <w:t>ک</w:t>
      </w:r>
      <w:r w:rsidRPr="008548CA">
        <w:rPr>
          <w:rStyle w:val="Char5"/>
          <w:rFonts w:hint="cs"/>
          <w:rtl/>
        </w:rPr>
        <w:t>ی</w:t>
      </w:r>
      <w:r w:rsidRPr="008548CA">
        <w:rPr>
          <w:rStyle w:val="Char5"/>
          <w:rFonts w:hint="eastAsia"/>
          <w:rtl/>
        </w:rPr>
        <w:t>فر</w:t>
      </w:r>
      <w:r w:rsidRPr="008548CA">
        <w:rPr>
          <w:rStyle w:val="Char5"/>
          <w:rtl/>
        </w:rPr>
        <w:t xml:space="preserve"> </w:t>
      </w:r>
      <w:r w:rsidRPr="008548CA">
        <w:rPr>
          <w:rStyle w:val="Char5"/>
          <w:rFonts w:hint="eastAsia"/>
          <w:rtl/>
        </w:rPr>
        <w:t>پدر</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عهده</w:t>
      </w:r>
      <w:r w:rsidRPr="008548CA">
        <w:rPr>
          <w:rStyle w:val="Char5"/>
          <w:rtl/>
        </w:rPr>
        <w:t xml:space="preserve"> </w:t>
      </w:r>
      <w:r w:rsidRPr="008548CA">
        <w:rPr>
          <w:rStyle w:val="Char5"/>
          <w:rFonts w:hint="eastAsia"/>
          <w:rtl/>
        </w:rPr>
        <w:t>نم</w:t>
      </w:r>
      <w:r w:rsidRPr="008548CA">
        <w:rPr>
          <w:rStyle w:val="Char5"/>
          <w:rFonts w:hint="cs"/>
          <w:rtl/>
        </w:rPr>
        <w:t>ی</w:t>
      </w:r>
      <w:r w:rsidRPr="008548CA">
        <w:rPr>
          <w:rStyle w:val="Char5"/>
          <w:rFonts w:hint="eastAsia"/>
          <w:rtl/>
        </w:rPr>
        <w:t>‏گ</w:t>
      </w:r>
      <w:r w:rsidRPr="008548CA">
        <w:rPr>
          <w:rStyle w:val="Char5"/>
          <w:rFonts w:hint="cs"/>
          <w:rtl/>
        </w:rPr>
        <w:t>ی</w:t>
      </w:r>
      <w:r w:rsidRPr="008548CA">
        <w:rPr>
          <w:rStyle w:val="Char5"/>
          <w:rFonts w:hint="eastAsia"/>
          <w:rtl/>
        </w:rPr>
        <w:t>رد</w:t>
      </w:r>
      <w:r w:rsidRPr="008548CA">
        <w:rPr>
          <w:rStyle w:val="Char5"/>
          <w:rtl/>
        </w:rPr>
        <w:t>. [</w:t>
      </w:r>
      <w:r w:rsidRPr="008548CA">
        <w:rPr>
          <w:rStyle w:val="Char5"/>
          <w:rFonts w:hint="eastAsia"/>
          <w:rtl/>
        </w:rPr>
        <w:t>و</w:t>
      </w:r>
      <w:r w:rsidRPr="008548CA">
        <w:rPr>
          <w:rStyle w:val="Char5"/>
          <w:rtl/>
        </w:rPr>
        <w:t xml:space="preserve"> </w:t>
      </w:r>
      <w:r w:rsidRPr="008548CA">
        <w:rPr>
          <w:rStyle w:val="Char5"/>
          <w:rFonts w:hint="eastAsia"/>
          <w:rtl/>
        </w:rPr>
        <w:t>بدان</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وعده‏</w:t>
      </w:r>
      <w:r w:rsidRPr="008548CA">
        <w:rPr>
          <w:rStyle w:val="Char5"/>
          <w:rFonts w:hint="cs"/>
          <w:rtl/>
        </w:rPr>
        <w:t>ی</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حق</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زندگ</w:t>
      </w:r>
      <w:r w:rsidRPr="008548CA">
        <w:rPr>
          <w:rStyle w:val="Char5"/>
          <w:rFonts w:hint="cs"/>
          <w:rtl/>
        </w:rPr>
        <w:t>ی</w:t>
      </w:r>
      <w:r w:rsidRPr="008548CA">
        <w:rPr>
          <w:rStyle w:val="Char5"/>
          <w:rtl/>
        </w:rPr>
        <w:t xml:space="preserve"> </w:t>
      </w:r>
      <w:r w:rsidRPr="008548CA">
        <w:rPr>
          <w:rStyle w:val="Char5"/>
          <w:rFonts w:hint="eastAsia"/>
          <w:rtl/>
        </w:rPr>
        <w:t>دن</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شما</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فر</w:t>
      </w:r>
      <w:r w:rsidRPr="008548CA">
        <w:rPr>
          <w:rStyle w:val="Char5"/>
          <w:rFonts w:hint="cs"/>
          <w:rtl/>
        </w:rPr>
        <w:t>ی</w:t>
      </w:r>
      <w:r w:rsidRPr="008548CA">
        <w:rPr>
          <w:rStyle w:val="Char5"/>
          <w:rFonts w:hint="eastAsia"/>
          <w:rtl/>
        </w:rPr>
        <w:t>فته</w:t>
      </w:r>
      <w:r w:rsidRPr="008548CA">
        <w:rPr>
          <w:rStyle w:val="Char5"/>
          <w:rtl/>
        </w:rPr>
        <w:t xml:space="preserve"> </w:t>
      </w:r>
      <w:r w:rsidRPr="008548CA">
        <w:rPr>
          <w:rStyle w:val="Char5"/>
          <w:rFonts w:hint="eastAsia"/>
          <w:rtl/>
        </w:rPr>
        <w:t>نکند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ش</w:t>
      </w:r>
      <w:r w:rsidRPr="008548CA">
        <w:rPr>
          <w:rStyle w:val="Char5"/>
          <w:rFonts w:hint="cs"/>
          <w:rtl/>
        </w:rPr>
        <w:t>ی</w:t>
      </w:r>
      <w:r w:rsidRPr="008548CA">
        <w:rPr>
          <w:rStyle w:val="Char5"/>
          <w:rFonts w:hint="eastAsia"/>
          <w:rtl/>
        </w:rPr>
        <w:t>طان</w:t>
      </w:r>
      <w:r w:rsidRPr="008548CA">
        <w:rPr>
          <w:rStyle w:val="Char5"/>
          <w:rtl/>
        </w:rPr>
        <w:t xml:space="preserve"> </w:t>
      </w:r>
      <w:r w:rsidRPr="008548CA">
        <w:rPr>
          <w:rStyle w:val="Char5"/>
          <w:rFonts w:hint="eastAsia"/>
          <w:rtl/>
        </w:rPr>
        <w:t>فر</w:t>
      </w:r>
      <w:r w:rsidRPr="008548CA">
        <w:rPr>
          <w:rStyle w:val="Char5"/>
          <w:rFonts w:hint="cs"/>
          <w:rtl/>
        </w:rPr>
        <w:t>ی</w:t>
      </w:r>
      <w:r w:rsidRPr="008548CA">
        <w:rPr>
          <w:rStyle w:val="Char5"/>
          <w:rFonts w:hint="eastAsia"/>
          <w:rtl/>
        </w:rPr>
        <w:t>بکار</w:t>
      </w:r>
      <w:r w:rsidRPr="008548CA">
        <w:rPr>
          <w:rStyle w:val="Char5"/>
          <w:rtl/>
        </w:rPr>
        <w:t xml:space="preserve"> </w:t>
      </w:r>
      <w:r w:rsidRPr="008548CA">
        <w:rPr>
          <w:rStyle w:val="Char5"/>
          <w:rFonts w:hint="eastAsia"/>
          <w:rtl/>
        </w:rPr>
        <w:t>شما</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نسبت</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مغرور</w:t>
      </w:r>
      <w:r w:rsidRPr="008548CA">
        <w:rPr>
          <w:rStyle w:val="Char5"/>
          <w:rtl/>
        </w:rPr>
        <w:t xml:space="preserve"> </w:t>
      </w:r>
      <w:r w:rsidRPr="008548CA">
        <w:rPr>
          <w:rStyle w:val="Char5"/>
          <w:rFonts w:hint="eastAsia"/>
          <w:rtl/>
        </w:rPr>
        <w:t>نکند»</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خداوند</w:t>
      </w:r>
      <w:r w:rsidRPr="008548CA">
        <w:rPr>
          <w:rStyle w:val="Char5"/>
          <w:rtl/>
        </w:rPr>
        <w:t xml:space="preserve"> </w:t>
      </w:r>
      <w:r w:rsidRPr="008548CA">
        <w:rPr>
          <w:rStyle w:val="Char5"/>
          <w:rFonts w:hint="eastAsia"/>
          <w:rtl/>
        </w:rPr>
        <w:t>مردم</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تقوا</w:t>
      </w:r>
      <w:r w:rsidRPr="008548CA">
        <w:rPr>
          <w:rStyle w:val="Char5"/>
          <w:rFonts w:hint="cs"/>
          <w:rtl/>
        </w:rPr>
        <w:t>ی</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انجام</w:t>
      </w:r>
      <w:r w:rsidRPr="008548CA">
        <w:rPr>
          <w:rStyle w:val="Char5"/>
          <w:rtl/>
        </w:rPr>
        <w:t xml:space="preserve"> </w:t>
      </w:r>
      <w:r w:rsidRPr="008548CA">
        <w:rPr>
          <w:rStyle w:val="Char5"/>
          <w:rFonts w:hint="eastAsia"/>
          <w:rtl/>
        </w:rPr>
        <w:t>دستورها</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وپره</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نواه</w:t>
      </w:r>
      <w:r w:rsidRPr="008548CA">
        <w:rPr>
          <w:rStyle w:val="Char5"/>
          <w:rFonts w:hint="cs"/>
          <w:rtl/>
        </w:rPr>
        <w:t>ی</w:t>
      </w:r>
      <w:r w:rsidRPr="008548CA">
        <w:rPr>
          <w:rStyle w:val="Char5"/>
          <w:rtl/>
        </w:rPr>
        <w:t xml:space="preserve"> </w:t>
      </w:r>
      <w:r w:rsidRPr="008548CA">
        <w:rPr>
          <w:rStyle w:val="Char5"/>
          <w:rFonts w:hint="eastAsia"/>
          <w:rtl/>
        </w:rPr>
        <w:t>امر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‏کند</w:t>
      </w:r>
      <w:r w:rsidRPr="008548CA">
        <w:rPr>
          <w:rStyle w:val="Char5"/>
          <w:rtl/>
        </w:rPr>
        <w:t xml:space="preserve"> </w:t>
      </w:r>
      <w:r w:rsidRPr="008548CA">
        <w:rPr>
          <w:rStyle w:val="Char5"/>
          <w:rFonts w:hint="eastAsia"/>
          <w:rtl/>
        </w:rPr>
        <w:t>وبه</w:t>
      </w:r>
      <w:r w:rsidR="00811778">
        <w:rPr>
          <w:rStyle w:val="Char5"/>
          <w:rtl/>
        </w:rPr>
        <w:t xml:space="preserve"> آن‌ها </w:t>
      </w:r>
      <w:r w:rsidRPr="008548CA">
        <w:rPr>
          <w:rStyle w:val="Char5"/>
          <w:rFonts w:hint="cs"/>
          <w:rtl/>
        </w:rPr>
        <w:t>ی</w:t>
      </w:r>
      <w:r w:rsidRPr="008548CA">
        <w:rPr>
          <w:rStyle w:val="Char5"/>
          <w:rFonts w:hint="eastAsia"/>
          <w:rtl/>
        </w:rPr>
        <w:t>ادآور</w:t>
      </w:r>
      <w:r w:rsidRPr="008548CA">
        <w:rPr>
          <w:rStyle w:val="Char5"/>
          <w:rFonts w:hint="cs"/>
          <w:rtl/>
        </w:rPr>
        <w:t>ی</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روز</w:t>
      </w:r>
      <w:r w:rsidRPr="008548CA">
        <w:rPr>
          <w:rStyle w:val="Char5"/>
          <w:rtl/>
        </w:rPr>
        <w:t xml:space="preserve"> </w:t>
      </w:r>
      <w:r w:rsidRPr="008548CA">
        <w:rPr>
          <w:rStyle w:val="Char5"/>
          <w:rFonts w:hint="eastAsia"/>
          <w:rtl/>
        </w:rPr>
        <w:t>رستاخ</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بترسند،</w:t>
      </w:r>
      <w:r w:rsidRPr="008548CA">
        <w:rPr>
          <w:rStyle w:val="Char5"/>
          <w:rtl/>
        </w:rPr>
        <w:t xml:space="preserve"> </w:t>
      </w:r>
      <w:r w:rsidRPr="008548CA">
        <w:rPr>
          <w:rStyle w:val="Char5"/>
          <w:rFonts w:hint="eastAsia"/>
          <w:rtl/>
        </w:rPr>
        <w:t>روز</w:t>
      </w:r>
      <w:r w:rsidRPr="008548CA">
        <w:rPr>
          <w:rStyle w:val="Char5"/>
          <w:rtl/>
        </w:rPr>
        <w:t xml:space="preserve"> </w:t>
      </w:r>
      <w:r w:rsidRPr="008548CA">
        <w:rPr>
          <w:rStyle w:val="Char5"/>
          <w:rFonts w:hint="eastAsia"/>
          <w:rtl/>
        </w:rPr>
        <w:t>سخت</w:t>
      </w:r>
      <w:r w:rsidRPr="008548CA">
        <w:rPr>
          <w:rStyle w:val="Char5"/>
          <w:rFonts w:hint="cs"/>
          <w:rtl/>
        </w:rPr>
        <w:t>ی</w:t>
      </w:r>
      <w:r w:rsidRPr="008548CA">
        <w:rPr>
          <w:rStyle w:val="Char5"/>
          <w:rtl/>
        </w:rPr>
        <w:t xml:space="preserve"> </w:t>
      </w:r>
      <w:r w:rsidRPr="008548CA">
        <w:rPr>
          <w:rStyle w:val="Char5"/>
          <w:rFonts w:hint="eastAsia"/>
          <w:rtl/>
        </w:rPr>
        <w:t>که</w:t>
      </w:r>
      <w:r w:rsidR="00792543">
        <w:rPr>
          <w:rStyle w:val="Char5"/>
          <w:rtl/>
        </w:rPr>
        <w:t xml:space="preserve"> هرکس </w:t>
      </w:r>
      <w:r w:rsidRPr="008548CA">
        <w:rPr>
          <w:rStyle w:val="Char5"/>
          <w:rFonts w:hint="eastAsia"/>
          <w:rtl/>
        </w:rPr>
        <w:t>به</w:t>
      </w:r>
      <w:r w:rsidRPr="008548CA">
        <w:rPr>
          <w:rStyle w:val="Char5"/>
          <w:rtl/>
        </w:rPr>
        <w:t xml:space="preserve"> </w:t>
      </w:r>
      <w:r w:rsidRPr="008548CA">
        <w:rPr>
          <w:rStyle w:val="Char5"/>
          <w:rFonts w:hint="eastAsia"/>
          <w:rtl/>
        </w:rPr>
        <w:t>فکر</w:t>
      </w:r>
      <w:r w:rsidRPr="008548CA">
        <w:rPr>
          <w:rStyle w:val="Char5"/>
          <w:rtl/>
        </w:rPr>
        <w:t xml:space="preserve"> </w:t>
      </w:r>
      <w:r w:rsidRPr="008548CA">
        <w:rPr>
          <w:rStyle w:val="Char5"/>
          <w:rFonts w:hint="eastAsia"/>
          <w:rtl/>
        </w:rPr>
        <w:t>خو</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بنابرا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توجه</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روز</w:t>
      </w:r>
      <w:r w:rsidRPr="008548CA">
        <w:rPr>
          <w:rStyle w:val="Char5"/>
          <w:rtl/>
        </w:rPr>
        <w:t xml:space="preserve"> </w:t>
      </w:r>
      <w:r w:rsidRPr="008548CA">
        <w:rPr>
          <w:rStyle w:val="Char5"/>
          <w:rFonts w:hint="eastAsia"/>
          <w:rtl/>
        </w:rPr>
        <w:t>ترس‏انگ</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اهم</w:t>
      </w:r>
      <w:r w:rsidRPr="008548CA">
        <w:rPr>
          <w:rStyle w:val="Char5"/>
          <w:rFonts w:hint="cs"/>
          <w:rtl/>
        </w:rPr>
        <w:t>ی</w:t>
      </w:r>
      <w:r w:rsidRPr="008548CA">
        <w:rPr>
          <w:rStyle w:val="Char5"/>
          <w:rFonts w:hint="eastAsia"/>
          <w:rtl/>
        </w:rPr>
        <w:t>ت</w:t>
      </w:r>
      <w:r w:rsidRPr="008548CA">
        <w:rPr>
          <w:rStyle w:val="Char5"/>
          <w:rtl/>
        </w:rPr>
        <w:t xml:space="preserve"> </w:t>
      </w:r>
      <w:r w:rsidRPr="008548CA">
        <w:rPr>
          <w:rStyle w:val="Char5"/>
          <w:rFonts w:hint="eastAsia"/>
          <w:rtl/>
        </w:rPr>
        <w:t>دادن</w:t>
      </w:r>
      <w:r w:rsidRPr="008548CA">
        <w:rPr>
          <w:rStyle w:val="Char5"/>
          <w:rtl/>
        </w:rPr>
        <w:t xml:space="preserve"> </w:t>
      </w:r>
      <w:r w:rsidRPr="008548CA">
        <w:rPr>
          <w:rStyle w:val="Char5"/>
          <w:rFonts w:hint="eastAsia"/>
          <w:rtl/>
        </w:rPr>
        <w:t>بنده</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باعث</w:t>
      </w:r>
      <w:r w:rsidRPr="008548CA">
        <w:rPr>
          <w:rStyle w:val="Char5"/>
          <w:rtl/>
        </w:rPr>
        <w:t xml:space="preserve"> </w:t>
      </w:r>
      <w:r w:rsidRPr="008548CA">
        <w:rPr>
          <w:rStyle w:val="Char5"/>
          <w:rFonts w:hint="eastAsia"/>
          <w:rtl/>
        </w:rPr>
        <w:t>رشد</w:t>
      </w:r>
      <w:r w:rsidRPr="008548CA">
        <w:rPr>
          <w:rStyle w:val="Char5"/>
          <w:rtl/>
        </w:rPr>
        <w:t xml:space="preserve"> </w:t>
      </w:r>
      <w:r w:rsidRPr="008548CA">
        <w:rPr>
          <w:rStyle w:val="Char5"/>
          <w:rFonts w:hint="eastAsia"/>
          <w:rtl/>
        </w:rPr>
        <w:t>مراقبت</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نسبت</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پروردگار</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خش</w:t>
      </w:r>
      <w:r w:rsidRPr="008548CA">
        <w:rPr>
          <w:rStyle w:val="Char5"/>
          <w:rFonts w:hint="cs"/>
          <w:rtl/>
        </w:rPr>
        <w:t>ی</w:t>
      </w:r>
      <w:r w:rsidRPr="008548CA">
        <w:rPr>
          <w:rStyle w:val="Char5"/>
          <w:rFonts w:hint="eastAsia"/>
          <w:rtl/>
        </w:rPr>
        <w:t>ت</w:t>
      </w:r>
      <w:r w:rsidRPr="008548CA">
        <w:rPr>
          <w:rStyle w:val="Char5"/>
          <w:rtl/>
        </w:rPr>
        <w:t xml:space="preserve"> </w:t>
      </w:r>
      <w:r w:rsidRPr="008548CA">
        <w:rPr>
          <w:rStyle w:val="Char5"/>
          <w:rFonts w:hint="eastAsia"/>
          <w:rtl/>
        </w:rPr>
        <w:t>داشتن</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‏شود</w:t>
      </w:r>
      <w:r w:rsidRPr="008548CA">
        <w:rPr>
          <w:rStyle w:val="Char5"/>
          <w:rtl/>
        </w:rPr>
        <w:t>.</w:t>
      </w:r>
    </w:p>
    <w:p w:rsidR="000B5A71" w:rsidRDefault="000B5A71" w:rsidP="00831BB3">
      <w:pPr>
        <w:ind w:firstLine="284"/>
        <w:jc w:val="both"/>
        <w:rPr>
          <w:rStyle w:val="Char5"/>
          <w:rtl/>
        </w:rPr>
      </w:pPr>
      <w:r w:rsidRPr="008548CA">
        <w:rPr>
          <w:rStyle w:val="Char5"/>
          <w:rFonts w:hint="cs"/>
          <w:rtl/>
        </w:rPr>
        <w:t xml:space="preserve">ششم: </w:t>
      </w:r>
      <w:r w:rsidRPr="008548CA">
        <w:rPr>
          <w:rStyle w:val="Char5"/>
          <w:rFonts w:hint="eastAsia"/>
          <w:rtl/>
        </w:rPr>
        <w:t>چون</w:t>
      </w:r>
      <w:r w:rsidRPr="008548CA">
        <w:rPr>
          <w:rStyle w:val="Char5"/>
          <w:rtl/>
        </w:rPr>
        <w:t xml:space="preserve"> </w:t>
      </w:r>
      <w:r w:rsidRPr="008548CA">
        <w:rPr>
          <w:rStyle w:val="Char5"/>
          <w:rFonts w:hint="eastAsia"/>
          <w:rtl/>
        </w:rPr>
        <w:t>جهنم</w:t>
      </w:r>
      <w:r w:rsidRPr="008548CA">
        <w:rPr>
          <w:rStyle w:val="Char5"/>
          <w:rFonts w:hint="cs"/>
          <w:rtl/>
        </w:rPr>
        <w:t>ی</w:t>
      </w:r>
      <w:r w:rsidRPr="008548CA">
        <w:rPr>
          <w:rStyle w:val="Char5"/>
          <w:rFonts w:hint="eastAsia"/>
          <w:rtl/>
        </w:rPr>
        <w:t>ان</w:t>
      </w:r>
      <w:r w:rsidRPr="008548CA">
        <w:rPr>
          <w:rStyle w:val="Char5"/>
          <w:rtl/>
        </w:rPr>
        <w:t xml:space="preserve"> </w:t>
      </w:r>
      <w:r w:rsidRPr="008548CA">
        <w:rPr>
          <w:rStyle w:val="Char5"/>
          <w:rFonts w:hint="eastAsia"/>
          <w:rtl/>
        </w:rPr>
        <w:t>وارد</w:t>
      </w:r>
      <w:r w:rsidRPr="008548CA">
        <w:rPr>
          <w:rStyle w:val="Char5"/>
          <w:rtl/>
        </w:rPr>
        <w:t xml:space="preserve"> </w:t>
      </w:r>
      <w:r w:rsidRPr="008548CA">
        <w:rPr>
          <w:rStyle w:val="Char5"/>
          <w:rFonts w:hint="eastAsia"/>
          <w:rtl/>
        </w:rPr>
        <w:t>آتش</w:t>
      </w:r>
      <w:r w:rsidRPr="008548CA">
        <w:rPr>
          <w:rStyle w:val="Char5"/>
          <w:rtl/>
        </w:rPr>
        <w:t xml:space="preserve"> </w:t>
      </w:r>
      <w:r w:rsidRPr="008548CA">
        <w:rPr>
          <w:rStyle w:val="Char5"/>
          <w:rFonts w:hint="eastAsia"/>
          <w:rtl/>
        </w:rPr>
        <w:t>شوند،</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خطرها</w:t>
      </w:r>
      <w:r w:rsidRPr="008548CA">
        <w:rPr>
          <w:rStyle w:val="Char5"/>
          <w:rFonts w:hint="cs"/>
          <w:rtl/>
        </w:rPr>
        <w:t>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ترسها</w:t>
      </w:r>
      <w:r w:rsidRPr="008548CA">
        <w:rPr>
          <w:rStyle w:val="Char5"/>
          <w:rFonts w:hint="cs"/>
          <w:rtl/>
        </w:rPr>
        <w:t>یی</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‏ب</w:t>
      </w:r>
      <w:r w:rsidRPr="008548CA">
        <w:rPr>
          <w:rStyle w:val="Char5"/>
          <w:rFonts w:hint="cs"/>
          <w:rtl/>
        </w:rPr>
        <w:t>ی</w:t>
      </w:r>
      <w:r w:rsidRPr="008548CA">
        <w:rPr>
          <w:rStyle w:val="Char5"/>
          <w:rFonts w:hint="eastAsia"/>
          <w:rtl/>
        </w:rPr>
        <w:t>نند؟</w:t>
      </w:r>
      <w:r w:rsidRPr="008548CA">
        <w:rPr>
          <w:rStyle w:val="Char5"/>
          <w:rtl/>
        </w:rPr>
        <w:t xml:space="preserve"> </w:t>
      </w:r>
      <w:r w:rsidRPr="008548CA">
        <w:rPr>
          <w:rStyle w:val="Char5"/>
          <w:rFonts w:hint="eastAsia"/>
          <w:rtl/>
        </w:rPr>
        <w:t>سخت</w:t>
      </w:r>
      <w:r w:rsidRPr="008548CA">
        <w:rPr>
          <w:rStyle w:val="Char5"/>
          <w:rFonts w:hint="cs"/>
          <w:rtl/>
        </w:rPr>
        <w:t>ی</w:t>
      </w:r>
      <w:r w:rsidRPr="008548CA">
        <w:rPr>
          <w:rStyle w:val="Char5"/>
          <w:rtl/>
        </w:rPr>
        <w:t xml:space="preserve"> </w:t>
      </w:r>
      <w:r w:rsidRPr="008548CA">
        <w:rPr>
          <w:rStyle w:val="Char5"/>
          <w:rFonts w:hint="eastAsia"/>
          <w:rtl/>
        </w:rPr>
        <w:t>عذاب</w:t>
      </w:r>
      <w:r w:rsidRPr="008548CA">
        <w:rPr>
          <w:rStyle w:val="Char5"/>
          <w:rtl/>
        </w:rPr>
        <w:t xml:space="preserve"> </w:t>
      </w:r>
      <w:r w:rsidRPr="008548CA">
        <w:rPr>
          <w:rStyle w:val="Char5"/>
          <w:rFonts w:hint="eastAsia"/>
          <w:rtl/>
        </w:rPr>
        <w:t>آتش</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اهم</w:t>
      </w:r>
      <w:r w:rsidRPr="008548CA">
        <w:rPr>
          <w:rStyle w:val="Char5"/>
          <w:rFonts w:hint="cs"/>
          <w:rtl/>
        </w:rPr>
        <w:t>ی</w:t>
      </w:r>
      <w:r w:rsidRPr="008548CA">
        <w:rPr>
          <w:rStyle w:val="Char5"/>
          <w:rFonts w:hint="eastAsia"/>
          <w:rtl/>
        </w:rPr>
        <w:t>ت</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tl/>
        </w:rPr>
        <w:t xml:space="preserve"> </w:t>
      </w:r>
      <w:r w:rsidRPr="008548CA">
        <w:rPr>
          <w:rStyle w:val="Char5"/>
          <w:rFonts w:hint="eastAsia"/>
          <w:rtl/>
        </w:rPr>
        <w:t>مشرکان</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نافرمانان</w:t>
      </w:r>
      <w:r w:rsidRPr="008548CA">
        <w:rPr>
          <w:rStyle w:val="Char5"/>
          <w:rtl/>
        </w:rPr>
        <w:t xml:space="preserve"> </w:t>
      </w:r>
      <w:r w:rsidRPr="008548CA">
        <w:rPr>
          <w:rStyle w:val="Char5"/>
          <w:rFonts w:hint="eastAsia"/>
          <w:rtl/>
        </w:rPr>
        <w:t>آماده</w:t>
      </w:r>
      <w:r w:rsidRPr="008548CA">
        <w:rPr>
          <w:rStyle w:val="Char5"/>
          <w:rtl/>
        </w:rPr>
        <w:t xml:space="preserve"> </w:t>
      </w:r>
      <w:r w:rsidRPr="008548CA">
        <w:rPr>
          <w:rStyle w:val="Char5"/>
          <w:rFonts w:hint="eastAsia"/>
          <w:rtl/>
        </w:rPr>
        <w:t>کرده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پس</w:t>
      </w:r>
      <w:r w:rsidRPr="008548CA">
        <w:rPr>
          <w:rStyle w:val="Char5"/>
          <w:rtl/>
        </w:rPr>
        <w:t xml:space="preserve"> </w:t>
      </w:r>
      <w:r w:rsidRPr="008548CA">
        <w:rPr>
          <w:rStyle w:val="Char5"/>
          <w:rFonts w:hint="eastAsia"/>
          <w:rtl/>
        </w:rPr>
        <w:t>انسان</w:t>
      </w:r>
      <w:r w:rsidRPr="008548CA">
        <w:rPr>
          <w:rStyle w:val="Char5"/>
          <w:rtl/>
        </w:rPr>
        <w:t xml:space="preserve"> </w:t>
      </w:r>
      <w:r w:rsidRPr="008548CA">
        <w:rPr>
          <w:rStyle w:val="Char5"/>
          <w:rFonts w:hint="eastAsia"/>
          <w:rtl/>
        </w:rPr>
        <w:t>با</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در</w:t>
      </w:r>
      <w:r w:rsidR="00F92A6C">
        <w:rPr>
          <w:rStyle w:val="Char5"/>
          <w:rtl/>
        </w:rPr>
        <w:t xml:space="preserve"> ترس‌ها </w:t>
      </w:r>
      <w:r w:rsidRPr="008548CA">
        <w:rPr>
          <w:rStyle w:val="Char5"/>
          <w:rFonts w:hint="eastAsia"/>
          <w:rtl/>
        </w:rPr>
        <w:t>و</w:t>
      </w:r>
      <w:r w:rsidRPr="008548CA">
        <w:rPr>
          <w:rStyle w:val="Char5"/>
          <w:rtl/>
        </w:rPr>
        <w:t xml:space="preserve"> </w:t>
      </w:r>
      <w:r w:rsidRPr="008548CA">
        <w:rPr>
          <w:rStyle w:val="Char5"/>
          <w:rFonts w:hint="eastAsia"/>
          <w:rtl/>
        </w:rPr>
        <w:t>خطرها</w:t>
      </w:r>
      <w:r w:rsidRPr="008548CA">
        <w:rPr>
          <w:rStyle w:val="Char5"/>
          <w:rFonts w:hint="cs"/>
          <w:rtl/>
        </w:rPr>
        <w:t>ی</w:t>
      </w:r>
      <w:r w:rsidRPr="008548CA">
        <w:rPr>
          <w:rStyle w:val="Char5"/>
          <w:rtl/>
        </w:rPr>
        <w:t xml:space="preserve"> </w:t>
      </w:r>
      <w:r w:rsidRPr="008548CA">
        <w:rPr>
          <w:rStyle w:val="Char5"/>
          <w:rFonts w:hint="eastAsia"/>
          <w:rtl/>
        </w:rPr>
        <w:t>آتش</w:t>
      </w:r>
      <w:r w:rsidRPr="008548CA">
        <w:rPr>
          <w:rStyle w:val="Char5"/>
          <w:rtl/>
        </w:rPr>
        <w:t xml:space="preserve"> </w:t>
      </w:r>
      <w:r w:rsidRPr="008548CA">
        <w:rPr>
          <w:rStyle w:val="Char5"/>
          <w:rFonts w:hint="eastAsia"/>
          <w:rtl/>
        </w:rPr>
        <w:t>اند</w:t>
      </w:r>
      <w:r w:rsidRPr="008548CA">
        <w:rPr>
          <w:rStyle w:val="Char5"/>
          <w:rFonts w:hint="cs"/>
          <w:rtl/>
        </w:rPr>
        <w:t>ی</w:t>
      </w:r>
      <w:r w:rsidRPr="008548CA">
        <w:rPr>
          <w:rStyle w:val="Char5"/>
          <w:rFonts w:hint="eastAsia"/>
          <w:rtl/>
        </w:rPr>
        <w:t>شه</w:t>
      </w:r>
      <w:r w:rsidRPr="008548CA">
        <w:rPr>
          <w:rStyle w:val="Char5"/>
          <w:rtl/>
        </w:rPr>
        <w:t xml:space="preserve"> </w:t>
      </w:r>
      <w:r w:rsidRPr="008548CA">
        <w:rPr>
          <w:rStyle w:val="Char5"/>
          <w:rFonts w:hint="eastAsia"/>
          <w:rtl/>
        </w:rPr>
        <w:t>کند،</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ذهن</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تکرار</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دلش</w:t>
      </w:r>
      <w:r w:rsidRPr="008548CA">
        <w:rPr>
          <w:rStyle w:val="Char5"/>
          <w:rtl/>
        </w:rPr>
        <w:t xml:space="preserve"> </w:t>
      </w:r>
      <w:r w:rsidRPr="008548CA">
        <w:rPr>
          <w:rStyle w:val="Char5"/>
          <w:rFonts w:hint="eastAsia"/>
          <w:rtl/>
        </w:rPr>
        <w:t>حاضر</w:t>
      </w:r>
      <w:r w:rsidRPr="008548CA">
        <w:rPr>
          <w:rStyle w:val="Char5"/>
          <w:rtl/>
        </w:rPr>
        <w:t xml:space="preserve"> </w:t>
      </w:r>
      <w:r w:rsidRPr="008548CA">
        <w:rPr>
          <w:rStyle w:val="Char5"/>
          <w:rFonts w:hint="eastAsia"/>
          <w:rtl/>
        </w:rPr>
        <w:t>گرداند</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خوف</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آتش</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عذاب</w:t>
      </w:r>
      <w:r w:rsidRPr="008548CA">
        <w:rPr>
          <w:rStyle w:val="Char5"/>
          <w:rtl/>
        </w:rPr>
        <w:t xml:space="preserve"> </w:t>
      </w:r>
      <w:r w:rsidRPr="008548CA">
        <w:rPr>
          <w:rStyle w:val="Char5"/>
          <w:rFonts w:hint="eastAsia"/>
          <w:rtl/>
        </w:rPr>
        <w:t>اوست،</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tl/>
        </w:rPr>
        <w:t xml:space="preserve"> </w:t>
      </w:r>
      <w:r w:rsidRPr="008548CA">
        <w:rPr>
          <w:rStyle w:val="Char5"/>
          <w:rFonts w:hint="eastAsia"/>
          <w:rtl/>
        </w:rPr>
        <w:t>بنده</w:t>
      </w:r>
      <w:r w:rsidRPr="008548CA">
        <w:rPr>
          <w:rStyle w:val="Char5"/>
          <w:rtl/>
        </w:rPr>
        <w:t xml:space="preserve"> </w:t>
      </w:r>
      <w:r w:rsidRPr="008548CA">
        <w:rPr>
          <w:rStyle w:val="Char5"/>
          <w:rFonts w:hint="eastAsia"/>
          <w:rtl/>
        </w:rPr>
        <w:t>فراهم</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‏کند</w:t>
      </w:r>
      <w:r w:rsidRPr="008548CA">
        <w:rPr>
          <w:rStyle w:val="Char5"/>
          <w:rtl/>
        </w:rPr>
        <w:t>.</w:t>
      </w:r>
      <w:r>
        <w:rPr>
          <w:rFonts w:ascii="2  Badr" w:hAnsi="2  Badr" w:hint="cs"/>
          <w:rtl/>
        </w:rPr>
        <w:t xml:space="preserve"> </w:t>
      </w:r>
      <w:r w:rsidR="001B6AEF">
        <w:rPr>
          <w:rFonts w:ascii="2  Badr" w:hAnsi="2  Badr" w:cs="CTraditional Arabic" w:hint="cs"/>
          <w:rtl/>
        </w:rPr>
        <w:t>﴿</w:t>
      </w:r>
      <w:r w:rsidR="00831BB3" w:rsidRPr="00961C37">
        <w:rPr>
          <w:rStyle w:val="Chard"/>
          <w:rFonts w:hint="eastAsia"/>
          <w:rtl/>
        </w:rPr>
        <w:t>إِنَّهَا</w:t>
      </w:r>
      <w:r w:rsidR="00831BB3" w:rsidRPr="00961C37">
        <w:rPr>
          <w:rStyle w:val="Chard"/>
          <w:rtl/>
        </w:rPr>
        <w:t xml:space="preserve"> </w:t>
      </w:r>
      <w:r w:rsidR="00831BB3" w:rsidRPr="00961C37">
        <w:rPr>
          <w:rStyle w:val="Chard"/>
          <w:rFonts w:hint="eastAsia"/>
          <w:rtl/>
        </w:rPr>
        <w:t>لَإِح</w:t>
      </w:r>
      <w:r w:rsidR="00831BB3" w:rsidRPr="00961C37">
        <w:rPr>
          <w:rStyle w:val="Chard"/>
          <w:rFonts w:hint="cs"/>
          <w:rtl/>
        </w:rPr>
        <w:t>ۡ</w:t>
      </w:r>
      <w:r w:rsidR="00831BB3" w:rsidRPr="00961C37">
        <w:rPr>
          <w:rStyle w:val="Chard"/>
          <w:rFonts w:hint="eastAsia"/>
          <w:rtl/>
        </w:rPr>
        <w:t>دَى</w:t>
      </w:r>
      <w:r w:rsidR="00831BB3" w:rsidRPr="00961C37">
        <w:rPr>
          <w:rStyle w:val="Chard"/>
          <w:rtl/>
        </w:rPr>
        <w:t xml:space="preserve"> </w:t>
      </w:r>
      <w:r w:rsidR="00831BB3" w:rsidRPr="00961C37">
        <w:rPr>
          <w:rStyle w:val="Chard"/>
          <w:rFonts w:hint="cs"/>
          <w:rtl/>
        </w:rPr>
        <w:t>ٱ</w:t>
      </w:r>
      <w:r w:rsidR="00831BB3" w:rsidRPr="00961C37">
        <w:rPr>
          <w:rStyle w:val="Chard"/>
          <w:rFonts w:hint="eastAsia"/>
          <w:rtl/>
        </w:rPr>
        <w:t>ل</w:t>
      </w:r>
      <w:r w:rsidR="00831BB3" w:rsidRPr="00961C37">
        <w:rPr>
          <w:rStyle w:val="Chard"/>
          <w:rFonts w:hint="cs"/>
          <w:rtl/>
        </w:rPr>
        <w:t>ۡ</w:t>
      </w:r>
      <w:r w:rsidR="00831BB3" w:rsidRPr="00961C37">
        <w:rPr>
          <w:rStyle w:val="Chard"/>
          <w:rFonts w:hint="eastAsia"/>
          <w:rtl/>
        </w:rPr>
        <w:t>كُبَرِ</w:t>
      </w:r>
      <w:r w:rsidR="00831BB3" w:rsidRPr="00961C37">
        <w:rPr>
          <w:rStyle w:val="Chard"/>
          <w:rtl/>
        </w:rPr>
        <w:t xml:space="preserve"> </w:t>
      </w:r>
      <w:r w:rsidR="00831BB3" w:rsidRPr="00961C37">
        <w:rPr>
          <w:rStyle w:val="Chard"/>
          <w:rFonts w:hint="cs"/>
          <w:rtl/>
        </w:rPr>
        <w:t>٣٥</w:t>
      </w:r>
      <w:r w:rsidR="001B6AEF">
        <w:rPr>
          <w:rFonts w:ascii="2  Badr" w:hAnsi="2  Badr" w:cs="CTraditional Arabic" w:hint="cs"/>
          <w:rtl/>
        </w:rPr>
        <w:t>﴾</w:t>
      </w:r>
      <w:r w:rsidR="00831BB3">
        <w:rPr>
          <w:rFonts w:ascii="2  Badr" w:hAnsi="2  Badr" w:hint="cs"/>
          <w:rtl/>
        </w:rPr>
        <w:t xml:space="preserve"> </w:t>
      </w:r>
      <w:r w:rsidR="00831BB3" w:rsidRPr="00831BB3">
        <w:rPr>
          <w:rStyle w:val="Charc"/>
          <w:rFonts w:hint="cs"/>
          <w:rtl/>
        </w:rPr>
        <w:t>[ال</w:t>
      </w:r>
      <w:r w:rsidRPr="00831BB3">
        <w:rPr>
          <w:rStyle w:val="Charc"/>
          <w:rtl/>
        </w:rPr>
        <w:t>مدثر: ٣٥</w:t>
      </w:r>
      <w:r w:rsidR="00831BB3" w:rsidRPr="00831BB3">
        <w:rPr>
          <w:rStyle w:val="Charc"/>
          <w:rFonts w:hint="cs"/>
          <w:rtl/>
        </w:rPr>
        <w:t>]</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cs"/>
          <w:rtl/>
        </w:rPr>
        <w:t>ی</w:t>
      </w:r>
      <w:r w:rsidRPr="008548CA">
        <w:rPr>
          <w:rStyle w:val="Char5"/>
          <w:rFonts w:hint="eastAsia"/>
          <w:rtl/>
        </w:rPr>
        <w:t>ک</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بزرگتر</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نشانه‏هاست»</w:t>
      </w:r>
      <w:r w:rsidRPr="008548CA">
        <w:rPr>
          <w:rStyle w:val="Char5"/>
          <w:rtl/>
        </w:rPr>
        <w:t xml:space="preserve"> </w:t>
      </w:r>
      <w:r w:rsidRPr="008548CA">
        <w:rPr>
          <w:rStyle w:val="Char5"/>
          <w:rFonts w:hint="eastAsia"/>
          <w:rtl/>
        </w:rPr>
        <w:t>بزرگتر</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هشدار</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نشانه‏</w:t>
      </w:r>
      <w:r w:rsidRPr="008548CA">
        <w:rPr>
          <w:rStyle w:val="Char5"/>
          <w:rFonts w:hint="cs"/>
          <w:rtl/>
        </w:rPr>
        <w:t>یی</w:t>
      </w:r>
      <w:r w:rsidRPr="008548CA">
        <w:rPr>
          <w:rStyle w:val="Char5"/>
          <w:rtl/>
        </w:rPr>
        <w:t xml:space="preserve"> </w:t>
      </w:r>
      <w:r w:rsidRPr="008548CA">
        <w:rPr>
          <w:rStyle w:val="Char5"/>
          <w:rFonts w:hint="eastAsia"/>
          <w:rtl/>
        </w:rPr>
        <w:t>ترساننده،</w:t>
      </w:r>
      <w:r w:rsidRPr="008548CA">
        <w:rPr>
          <w:rStyle w:val="Char5"/>
          <w:rtl/>
        </w:rPr>
        <w:t xml:space="preserve"> </w:t>
      </w:r>
      <w:r w:rsidRPr="008548CA">
        <w:rPr>
          <w:rStyle w:val="Char5"/>
          <w:rFonts w:hint="eastAsia"/>
          <w:rtl/>
        </w:rPr>
        <w:t>پرخطر</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بس</w:t>
      </w:r>
      <w:r w:rsidRPr="008548CA">
        <w:rPr>
          <w:rStyle w:val="Char5"/>
          <w:rtl/>
        </w:rPr>
        <w:t xml:space="preserve"> </w:t>
      </w:r>
      <w:r w:rsidRPr="008548CA">
        <w:rPr>
          <w:rStyle w:val="Char5"/>
          <w:rFonts w:hint="eastAsia"/>
          <w:rtl/>
        </w:rPr>
        <w:t>بزرگ</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بزرگتر</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مص</w:t>
      </w:r>
      <w:r w:rsidRPr="008548CA">
        <w:rPr>
          <w:rStyle w:val="Char5"/>
          <w:rFonts w:hint="cs"/>
          <w:rtl/>
        </w:rPr>
        <w:t>ی</w:t>
      </w:r>
      <w:r w:rsidRPr="008548CA">
        <w:rPr>
          <w:rStyle w:val="Char5"/>
          <w:rFonts w:hint="eastAsia"/>
          <w:rtl/>
        </w:rPr>
        <w:t>بت</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حسن</w:t>
      </w:r>
      <w:r w:rsidRPr="008548CA">
        <w:rPr>
          <w:rStyle w:val="Char5"/>
          <w:rtl/>
        </w:rPr>
        <w:t xml:space="preserve"> </w:t>
      </w:r>
      <w:r w:rsidRPr="008548CA">
        <w:rPr>
          <w:rStyle w:val="Char5"/>
          <w:rFonts w:hint="eastAsia"/>
          <w:rtl/>
        </w:rPr>
        <w:t>گو</w:t>
      </w:r>
      <w:r w:rsidRPr="008548CA">
        <w:rPr>
          <w:rStyle w:val="Char5"/>
          <w:rFonts w:hint="cs"/>
          <w:rtl/>
        </w:rPr>
        <w:t>ی</w:t>
      </w:r>
      <w:r w:rsidRPr="008548CA">
        <w:rPr>
          <w:rStyle w:val="Char5"/>
          <w:rFonts w:hint="eastAsia"/>
          <w:rtl/>
        </w:rPr>
        <w:t>د</w:t>
      </w:r>
      <w:r w:rsidRPr="008548CA">
        <w:rPr>
          <w:rStyle w:val="Char5"/>
          <w:rtl/>
        </w:rPr>
        <w:t>: «</w:t>
      </w:r>
      <w:r w:rsidRPr="008548CA">
        <w:rPr>
          <w:rStyle w:val="Char5"/>
          <w:rFonts w:hint="eastAsia"/>
          <w:rtl/>
        </w:rPr>
        <w:t>آفر</w:t>
      </w:r>
      <w:r w:rsidRPr="008548CA">
        <w:rPr>
          <w:rStyle w:val="Char5"/>
          <w:rFonts w:hint="cs"/>
          <w:rtl/>
        </w:rPr>
        <w:t>ی</w:t>
      </w:r>
      <w:r w:rsidRPr="008548CA">
        <w:rPr>
          <w:rStyle w:val="Char5"/>
          <w:rFonts w:hint="eastAsia"/>
          <w:rtl/>
        </w:rPr>
        <w:t>دگان</w:t>
      </w:r>
      <w:r w:rsidRPr="008548CA">
        <w:rPr>
          <w:rStyle w:val="Char5"/>
          <w:rtl/>
        </w:rPr>
        <w:t xml:space="preserve"> </w:t>
      </w:r>
      <w:r w:rsidRPr="008548CA">
        <w:rPr>
          <w:rStyle w:val="Char5"/>
          <w:rFonts w:hint="eastAsia"/>
          <w:rtl/>
        </w:rPr>
        <w:t>هرگز</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چ</w:t>
      </w:r>
      <w:r w:rsidRPr="008548CA">
        <w:rPr>
          <w:rStyle w:val="Char5"/>
          <w:rFonts w:hint="cs"/>
          <w:rtl/>
        </w:rPr>
        <w:t>ی</w:t>
      </w:r>
      <w:r w:rsidRPr="008548CA">
        <w:rPr>
          <w:rStyle w:val="Char5"/>
          <w:rFonts w:hint="eastAsia"/>
          <w:rtl/>
        </w:rPr>
        <w:t>ز</w:t>
      </w:r>
      <w:r w:rsidRPr="008548CA">
        <w:rPr>
          <w:rStyle w:val="Char5"/>
          <w:rFonts w:hint="cs"/>
          <w:rtl/>
        </w:rPr>
        <w:t>ی</w:t>
      </w:r>
      <w:r w:rsidRPr="008548CA">
        <w:rPr>
          <w:rStyle w:val="Char5"/>
          <w:rtl/>
        </w:rPr>
        <w:t xml:space="preserve"> </w:t>
      </w:r>
      <w:r w:rsidRPr="008548CA">
        <w:rPr>
          <w:rStyle w:val="Char5"/>
          <w:rFonts w:hint="eastAsia"/>
          <w:rtl/>
        </w:rPr>
        <w:t>زشت‏تر</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سخت‏تر</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هشدار</w:t>
      </w:r>
      <w:r w:rsidRPr="008548CA">
        <w:rPr>
          <w:rStyle w:val="Char5"/>
          <w:rtl/>
        </w:rPr>
        <w:t xml:space="preserve"> </w:t>
      </w:r>
      <w:r w:rsidRPr="008548CA">
        <w:rPr>
          <w:rStyle w:val="Char5"/>
          <w:rFonts w:hint="eastAsia"/>
          <w:rtl/>
        </w:rPr>
        <w:t>داده</w:t>
      </w:r>
      <w:r w:rsidRPr="008548CA">
        <w:rPr>
          <w:rStyle w:val="Char5"/>
          <w:rtl/>
        </w:rPr>
        <w:t xml:space="preserve"> </w:t>
      </w:r>
      <w:r w:rsidRPr="008548CA">
        <w:rPr>
          <w:rStyle w:val="Char5"/>
          <w:rFonts w:hint="eastAsia"/>
          <w:rtl/>
        </w:rPr>
        <w:t>نشده‏اند»</w:t>
      </w:r>
      <w:r w:rsidRPr="008548CA">
        <w:rPr>
          <w:rStyle w:val="Char5"/>
          <w:rtl/>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9E3AFC" w:rsidTr="009E3AFC">
        <w:tc>
          <w:tcPr>
            <w:tcW w:w="3368" w:type="dxa"/>
          </w:tcPr>
          <w:p w:rsidR="009E3AFC" w:rsidRPr="009E3AFC" w:rsidRDefault="009E3AFC" w:rsidP="009E3AFC">
            <w:pPr>
              <w:pStyle w:val="aa"/>
              <w:ind w:firstLine="0"/>
              <w:jc w:val="lowKashida"/>
              <w:rPr>
                <w:rFonts w:ascii="2  Badr" w:hAnsi="2  Badr"/>
                <w:sz w:val="2"/>
                <w:szCs w:val="2"/>
                <w:rtl/>
              </w:rPr>
            </w:pPr>
            <w:r w:rsidRPr="006D0B95">
              <w:rPr>
                <w:rtl/>
              </w:rPr>
              <w:t xml:space="preserve">و </w:t>
            </w:r>
            <w:r w:rsidR="00E01F6A">
              <w:rPr>
                <w:rtl/>
              </w:rPr>
              <w:t>ك</w:t>
            </w:r>
            <w:r w:rsidRPr="006D0B95">
              <w:rPr>
                <w:rtl/>
              </w:rPr>
              <w:t>یف</w:t>
            </w:r>
            <w:r>
              <w:rPr>
                <w:rtl/>
              </w:rPr>
              <w:t>َ</w:t>
            </w:r>
            <w:r w:rsidRPr="006D0B95">
              <w:rPr>
                <w:rtl/>
              </w:rPr>
              <w:t xml:space="preserve"> ق</w:t>
            </w:r>
            <w:r>
              <w:rPr>
                <w:rtl/>
              </w:rPr>
              <w:t>َ</w:t>
            </w:r>
            <w:r w:rsidRPr="006D0B95">
              <w:rPr>
                <w:rtl/>
              </w:rPr>
              <w:t>ر</w:t>
            </w:r>
            <w:r>
              <w:rPr>
                <w:rtl/>
              </w:rPr>
              <w:t>ّت</w:t>
            </w:r>
            <w:r w:rsidRPr="006D0B95">
              <w:rPr>
                <w:rtl/>
              </w:rPr>
              <w:t xml:space="preserve"> ل</w:t>
            </w:r>
            <w:r>
              <w:rPr>
                <w:rtl/>
              </w:rPr>
              <w:t>ِ</w:t>
            </w:r>
            <w:r w:rsidRPr="006D0B95">
              <w:rPr>
                <w:rtl/>
              </w:rPr>
              <w:t>أهل الع</w:t>
            </w:r>
            <w:r>
              <w:rPr>
                <w:rtl/>
              </w:rPr>
              <w:t>َ</w:t>
            </w:r>
            <w:r w:rsidRPr="006D0B95">
              <w:rPr>
                <w:rtl/>
              </w:rPr>
              <w:t>لم أ</w:t>
            </w:r>
            <w:r>
              <w:rPr>
                <w:rtl/>
              </w:rPr>
              <w:t>َ</w:t>
            </w:r>
            <w:r w:rsidRPr="006D0B95">
              <w:rPr>
                <w:rtl/>
              </w:rPr>
              <w:t>عی</w:t>
            </w:r>
            <w:r>
              <w:rPr>
                <w:rtl/>
              </w:rPr>
              <w:t>ُ</w:t>
            </w:r>
            <w:r w:rsidRPr="006D0B95">
              <w:rPr>
                <w:rtl/>
              </w:rPr>
              <w:t>نهم</w:t>
            </w:r>
            <w:r>
              <w:rPr>
                <w:rFonts w:hint="cs"/>
                <w:rtl/>
              </w:rPr>
              <w:br/>
            </w:r>
          </w:p>
        </w:tc>
        <w:tc>
          <w:tcPr>
            <w:tcW w:w="567" w:type="dxa"/>
          </w:tcPr>
          <w:p w:rsidR="009E3AFC" w:rsidRDefault="009E3AFC" w:rsidP="009E3AFC">
            <w:pPr>
              <w:pStyle w:val="aa"/>
              <w:jc w:val="lowKashida"/>
              <w:rPr>
                <w:rFonts w:ascii="2  Badr" w:hAnsi="2  Badr"/>
                <w:rtl/>
              </w:rPr>
            </w:pPr>
          </w:p>
        </w:tc>
        <w:tc>
          <w:tcPr>
            <w:tcW w:w="3369" w:type="dxa"/>
          </w:tcPr>
          <w:p w:rsidR="009E3AFC" w:rsidRPr="009E3AFC" w:rsidRDefault="009E3AFC" w:rsidP="009E3AFC">
            <w:pPr>
              <w:pStyle w:val="aa"/>
              <w:ind w:firstLine="0"/>
              <w:jc w:val="lowKashida"/>
              <w:rPr>
                <w:rFonts w:ascii="2  Badr" w:hAnsi="2  Badr"/>
                <w:sz w:val="2"/>
                <w:szCs w:val="2"/>
                <w:rtl/>
              </w:rPr>
            </w:pPr>
            <w:r w:rsidRPr="006D0B95">
              <w:rPr>
                <w:rtl/>
              </w:rPr>
              <w:t>أ</w:t>
            </w:r>
            <w:r>
              <w:rPr>
                <w:rtl/>
              </w:rPr>
              <w:t>َ</w:t>
            </w:r>
            <w:r w:rsidRPr="006D0B95">
              <w:rPr>
                <w:rtl/>
              </w:rPr>
              <w:t>و استلذ</w:t>
            </w:r>
            <w:r>
              <w:rPr>
                <w:rtl/>
              </w:rPr>
              <w:t>ُّ</w:t>
            </w:r>
            <w:r w:rsidRPr="006D0B95">
              <w:rPr>
                <w:rtl/>
              </w:rPr>
              <w:t>وا لذیذ</w:t>
            </w:r>
            <w:r>
              <w:rPr>
                <w:rtl/>
              </w:rPr>
              <w:t>َ</w:t>
            </w:r>
            <w:r w:rsidRPr="006D0B95">
              <w:rPr>
                <w:rtl/>
              </w:rPr>
              <w:t xml:space="preserve"> النوم</w:t>
            </w:r>
            <w:r>
              <w:rPr>
                <w:rtl/>
              </w:rPr>
              <w:t>ِ</w:t>
            </w:r>
            <w:r w:rsidRPr="006D0B95">
              <w:rPr>
                <w:rtl/>
              </w:rPr>
              <w:t xml:space="preserve"> أ</w:t>
            </w:r>
            <w:r>
              <w:rPr>
                <w:rtl/>
              </w:rPr>
              <w:t>َ</w:t>
            </w:r>
            <w:r w:rsidRPr="006D0B95">
              <w:rPr>
                <w:rtl/>
              </w:rPr>
              <w:t>و ه</w:t>
            </w:r>
            <w:r>
              <w:rPr>
                <w:rtl/>
              </w:rPr>
              <w:t>َ</w:t>
            </w:r>
            <w:r w:rsidRPr="006D0B95">
              <w:rPr>
                <w:rtl/>
              </w:rPr>
              <w:t>ج</w:t>
            </w:r>
            <w:r>
              <w:rPr>
                <w:rtl/>
              </w:rPr>
              <w:t>َعُ</w:t>
            </w:r>
            <w:r w:rsidRPr="006D0B95">
              <w:rPr>
                <w:rtl/>
              </w:rPr>
              <w:t>وا</w:t>
            </w:r>
            <w:r>
              <w:rPr>
                <w:rFonts w:hint="cs"/>
                <w:rtl/>
              </w:rPr>
              <w:br/>
            </w:r>
          </w:p>
        </w:tc>
      </w:tr>
      <w:tr w:rsidR="009E3AFC" w:rsidTr="009E3AFC">
        <w:tc>
          <w:tcPr>
            <w:tcW w:w="3368" w:type="dxa"/>
          </w:tcPr>
          <w:p w:rsidR="009E3AFC" w:rsidRPr="009E3AFC" w:rsidRDefault="009E3AFC" w:rsidP="009E3AFC">
            <w:pPr>
              <w:pStyle w:val="aa"/>
              <w:ind w:firstLine="0"/>
              <w:jc w:val="lowKashida"/>
              <w:rPr>
                <w:rFonts w:ascii="2  Badr" w:hAnsi="2  Badr"/>
                <w:sz w:val="2"/>
                <w:szCs w:val="2"/>
                <w:rtl/>
              </w:rPr>
            </w:pPr>
            <w:r w:rsidRPr="006D0B95">
              <w:rPr>
                <w:rtl/>
              </w:rPr>
              <w:t>و</w:t>
            </w:r>
            <w:r>
              <w:rPr>
                <w:rtl/>
              </w:rPr>
              <w:t>َ</w:t>
            </w:r>
            <w:r w:rsidRPr="006D0B95">
              <w:rPr>
                <w:rtl/>
              </w:rPr>
              <w:t xml:space="preserve"> الم</w:t>
            </w:r>
            <w:r>
              <w:rPr>
                <w:rFonts w:hint="cs"/>
                <w:rtl/>
              </w:rPr>
              <w:t>ـ</w:t>
            </w:r>
            <w:r w:rsidRPr="006D0B95">
              <w:rPr>
                <w:rtl/>
              </w:rPr>
              <w:t>وت</w:t>
            </w:r>
            <w:r>
              <w:rPr>
                <w:rtl/>
              </w:rPr>
              <w:t>ُ</w:t>
            </w:r>
            <w:r w:rsidRPr="006D0B95">
              <w:rPr>
                <w:rtl/>
              </w:rPr>
              <w:t xml:space="preserve"> ی</w:t>
            </w:r>
            <w:r>
              <w:rPr>
                <w:rtl/>
              </w:rPr>
              <w:t>ُ</w:t>
            </w:r>
            <w:r w:rsidRPr="006D0B95">
              <w:rPr>
                <w:rtl/>
              </w:rPr>
              <w:t>ن</w:t>
            </w:r>
            <w:r>
              <w:rPr>
                <w:rFonts w:hint="cs"/>
                <w:rtl/>
              </w:rPr>
              <w:t>ـ</w:t>
            </w:r>
            <w:r w:rsidRPr="006D0B95">
              <w:rPr>
                <w:rtl/>
              </w:rPr>
              <w:t>ذر</w:t>
            </w:r>
            <w:r>
              <w:rPr>
                <w:rtl/>
              </w:rPr>
              <w:t>ُ</w:t>
            </w:r>
            <w:r w:rsidRPr="006D0B95">
              <w:rPr>
                <w:rtl/>
              </w:rPr>
              <w:t>هم جهراً ع</w:t>
            </w:r>
            <w:r>
              <w:rPr>
                <w:rFonts w:hint="cs"/>
                <w:rtl/>
              </w:rPr>
              <w:t>ـ</w:t>
            </w:r>
            <w:r w:rsidRPr="006D0B95">
              <w:rPr>
                <w:rtl/>
              </w:rPr>
              <w:t>لانی</w:t>
            </w:r>
            <w:r>
              <w:rPr>
                <w:rFonts w:hint="cs"/>
                <w:rtl/>
              </w:rPr>
              <w:t>ـ</w:t>
            </w:r>
            <w:r w:rsidRPr="006D0B95">
              <w:rPr>
                <w:rtl/>
              </w:rPr>
              <w:t>ة</w:t>
            </w:r>
            <w:r>
              <w:rPr>
                <w:rtl/>
              </w:rPr>
              <w:t>ً</w:t>
            </w:r>
            <w:r>
              <w:rPr>
                <w:rFonts w:hint="cs"/>
                <w:rtl/>
              </w:rPr>
              <w:br/>
            </w:r>
          </w:p>
        </w:tc>
        <w:tc>
          <w:tcPr>
            <w:tcW w:w="567" w:type="dxa"/>
          </w:tcPr>
          <w:p w:rsidR="009E3AFC" w:rsidRDefault="009E3AFC" w:rsidP="009E3AFC">
            <w:pPr>
              <w:pStyle w:val="aa"/>
              <w:jc w:val="lowKashida"/>
              <w:rPr>
                <w:rFonts w:ascii="2  Badr" w:hAnsi="2  Badr"/>
                <w:rtl/>
              </w:rPr>
            </w:pPr>
          </w:p>
        </w:tc>
        <w:tc>
          <w:tcPr>
            <w:tcW w:w="3369" w:type="dxa"/>
          </w:tcPr>
          <w:p w:rsidR="009E3AFC" w:rsidRPr="009E3AFC" w:rsidRDefault="009E3AFC" w:rsidP="009E3AFC">
            <w:pPr>
              <w:pStyle w:val="aa"/>
              <w:ind w:firstLine="0"/>
              <w:jc w:val="lowKashida"/>
              <w:rPr>
                <w:rFonts w:ascii="2  Badr" w:hAnsi="2  Badr"/>
                <w:sz w:val="2"/>
                <w:szCs w:val="2"/>
                <w:rtl/>
              </w:rPr>
            </w:pPr>
            <w:r>
              <w:rPr>
                <w:rFonts w:hint="cs"/>
                <w:rtl/>
              </w:rPr>
              <w:t>ل</w:t>
            </w:r>
            <w:r>
              <w:rPr>
                <w:rtl/>
              </w:rPr>
              <w:t>َ</w:t>
            </w:r>
            <w:r w:rsidRPr="006D0B95">
              <w:rPr>
                <w:rtl/>
              </w:rPr>
              <w:t xml:space="preserve">و </w:t>
            </w:r>
            <w:r w:rsidR="00E01F6A">
              <w:rPr>
                <w:rtl/>
              </w:rPr>
              <w:t>ك</w:t>
            </w:r>
            <w:r w:rsidRPr="006D0B95">
              <w:rPr>
                <w:rtl/>
              </w:rPr>
              <w:t>ان ل</w:t>
            </w:r>
            <w:r>
              <w:rPr>
                <w:rtl/>
              </w:rPr>
              <w:t>ِ</w:t>
            </w:r>
            <w:r w:rsidRPr="006D0B95">
              <w:rPr>
                <w:rtl/>
              </w:rPr>
              <w:t>لقوم أ</w:t>
            </w:r>
            <w:r>
              <w:rPr>
                <w:rtl/>
              </w:rPr>
              <w:t>َ</w:t>
            </w:r>
            <w:r w:rsidRPr="006D0B95">
              <w:rPr>
                <w:rtl/>
              </w:rPr>
              <w:t>سماع</w:t>
            </w:r>
            <w:r>
              <w:rPr>
                <w:rtl/>
              </w:rPr>
              <w:t>ٌ</w:t>
            </w:r>
            <w:r w:rsidRPr="006D0B95">
              <w:rPr>
                <w:rtl/>
              </w:rPr>
              <w:t xml:space="preserve"> لق</w:t>
            </w:r>
            <w:r>
              <w:rPr>
                <w:rtl/>
              </w:rPr>
              <w:t>َ</w:t>
            </w:r>
            <w:r w:rsidRPr="006D0B95">
              <w:rPr>
                <w:rtl/>
              </w:rPr>
              <w:t>د سم</w:t>
            </w:r>
            <w:r>
              <w:rPr>
                <w:rFonts w:hint="cs"/>
                <w:rtl/>
              </w:rPr>
              <w:t>ـ</w:t>
            </w:r>
            <w:r w:rsidRPr="006D0B95">
              <w:rPr>
                <w:rtl/>
              </w:rPr>
              <w:t>ع</w:t>
            </w:r>
            <w:r>
              <w:rPr>
                <w:rtl/>
              </w:rPr>
              <w:t>ُ</w:t>
            </w:r>
            <w:r w:rsidRPr="006D0B95">
              <w:rPr>
                <w:rtl/>
              </w:rPr>
              <w:t>وا</w:t>
            </w:r>
            <w:r>
              <w:rPr>
                <w:rFonts w:hint="cs"/>
                <w:rtl/>
              </w:rPr>
              <w:br/>
            </w:r>
          </w:p>
        </w:tc>
      </w:tr>
      <w:tr w:rsidR="009E3AFC" w:rsidTr="009E3AFC">
        <w:tc>
          <w:tcPr>
            <w:tcW w:w="3368" w:type="dxa"/>
          </w:tcPr>
          <w:p w:rsidR="009E3AFC" w:rsidRPr="009E3AFC" w:rsidRDefault="009E3AFC" w:rsidP="009E3AFC">
            <w:pPr>
              <w:pStyle w:val="aa"/>
              <w:ind w:firstLine="0"/>
              <w:jc w:val="lowKashida"/>
              <w:rPr>
                <w:rFonts w:ascii="2  Badr" w:hAnsi="2  Badr"/>
                <w:sz w:val="2"/>
                <w:szCs w:val="2"/>
                <w:rtl/>
              </w:rPr>
            </w:pPr>
            <w:r w:rsidRPr="006D0B95">
              <w:rPr>
                <w:rtl/>
              </w:rPr>
              <w:t>و</w:t>
            </w:r>
            <w:r>
              <w:rPr>
                <w:rtl/>
              </w:rPr>
              <w:t>َ</w:t>
            </w:r>
            <w:r w:rsidRPr="006D0B95">
              <w:rPr>
                <w:rtl/>
              </w:rPr>
              <w:t xml:space="preserve"> ال</w:t>
            </w:r>
            <w:r>
              <w:rPr>
                <w:rFonts w:hint="cs"/>
                <w:rtl/>
              </w:rPr>
              <w:t>ـ</w:t>
            </w:r>
            <w:r w:rsidRPr="006D0B95">
              <w:rPr>
                <w:rtl/>
              </w:rPr>
              <w:t>نار</w:t>
            </w:r>
            <w:r>
              <w:rPr>
                <w:rtl/>
              </w:rPr>
              <w:t>ُ</w:t>
            </w:r>
            <w:r w:rsidRPr="006D0B95">
              <w:rPr>
                <w:rtl/>
              </w:rPr>
              <w:t xml:space="preserve"> ضاح</w:t>
            </w:r>
            <w:r>
              <w:rPr>
                <w:rFonts w:hint="cs"/>
                <w:rtl/>
              </w:rPr>
              <w:t>ــ</w:t>
            </w:r>
            <w:r w:rsidRPr="006D0B95">
              <w:rPr>
                <w:rtl/>
              </w:rPr>
              <w:t>یة</w:t>
            </w:r>
            <w:r>
              <w:rPr>
                <w:rtl/>
              </w:rPr>
              <w:t>ٌ</w:t>
            </w:r>
            <w:r w:rsidRPr="006D0B95">
              <w:rPr>
                <w:rtl/>
              </w:rPr>
              <w:t xml:space="preserve"> لابد</w:t>
            </w:r>
            <w:r>
              <w:rPr>
                <w:rtl/>
              </w:rPr>
              <w:t>َّ</w:t>
            </w:r>
            <w:r w:rsidRPr="006D0B95">
              <w:rPr>
                <w:rtl/>
              </w:rPr>
              <w:t xml:space="preserve"> م</w:t>
            </w:r>
            <w:r>
              <w:rPr>
                <w:rFonts w:hint="cs"/>
                <w:rtl/>
              </w:rPr>
              <w:t>ـ</w:t>
            </w:r>
            <w:r w:rsidRPr="006D0B95">
              <w:rPr>
                <w:rtl/>
              </w:rPr>
              <w:t>ورد</w:t>
            </w:r>
            <w:r>
              <w:rPr>
                <w:rtl/>
              </w:rPr>
              <w:t>ُ</w:t>
            </w:r>
            <w:r w:rsidRPr="006D0B95">
              <w:rPr>
                <w:rtl/>
              </w:rPr>
              <w:t>ه</w:t>
            </w:r>
            <w:r>
              <w:rPr>
                <w:rFonts w:hint="cs"/>
                <w:rtl/>
              </w:rPr>
              <w:t>ـ</w:t>
            </w:r>
            <w:r w:rsidRPr="006D0B95">
              <w:rPr>
                <w:rtl/>
              </w:rPr>
              <w:t>م</w:t>
            </w:r>
            <w:r>
              <w:rPr>
                <w:rFonts w:hint="cs"/>
                <w:rtl/>
              </w:rPr>
              <w:br/>
            </w:r>
          </w:p>
        </w:tc>
        <w:tc>
          <w:tcPr>
            <w:tcW w:w="567" w:type="dxa"/>
          </w:tcPr>
          <w:p w:rsidR="009E3AFC" w:rsidRDefault="009E3AFC" w:rsidP="009E3AFC">
            <w:pPr>
              <w:pStyle w:val="aa"/>
              <w:jc w:val="lowKashida"/>
              <w:rPr>
                <w:rFonts w:ascii="2  Badr" w:hAnsi="2  Badr"/>
                <w:rtl/>
              </w:rPr>
            </w:pPr>
          </w:p>
        </w:tc>
        <w:tc>
          <w:tcPr>
            <w:tcW w:w="3369" w:type="dxa"/>
          </w:tcPr>
          <w:p w:rsidR="009E3AFC" w:rsidRPr="009E3AFC" w:rsidRDefault="009E3AFC" w:rsidP="009E3AFC">
            <w:pPr>
              <w:pStyle w:val="aa"/>
              <w:ind w:firstLine="0"/>
              <w:jc w:val="lowKashida"/>
              <w:rPr>
                <w:sz w:val="2"/>
                <w:szCs w:val="2"/>
              </w:rPr>
            </w:pPr>
            <w:r w:rsidRPr="006D0B95">
              <w:rPr>
                <w:rtl/>
              </w:rPr>
              <w:t>و لیس</w:t>
            </w:r>
            <w:r>
              <w:rPr>
                <w:rtl/>
              </w:rPr>
              <w:t>َ</w:t>
            </w:r>
            <w:r w:rsidRPr="006D0B95">
              <w:rPr>
                <w:rtl/>
              </w:rPr>
              <w:t xml:space="preserve"> ی</w:t>
            </w:r>
            <w:r>
              <w:rPr>
                <w:rtl/>
              </w:rPr>
              <w:t>َ</w:t>
            </w:r>
            <w:r w:rsidRPr="006D0B95">
              <w:rPr>
                <w:rtl/>
              </w:rPr>
              <w:t>در</w:t>
            </w:r>
            <w:r>
              <w:rPr>
                <w:rtl/>
              </w:rPr>
              <w:t>ُ</w:t>
            </w:r>
            <w:r w:rsidRPr="006D0B95">
              <w:rPr>
                <w:rtl/>
              </w:rPr>
              <w:t>ون</w:t>
            </w:r>
            <w:r>
              <w:rPr>
                <w:rtl/>
              </w:rPr>
              <w:t>َ</w:t>
            </w:r>
            <w:r w:rsidRPr="006D0B95">
              <w:rPr>
                <w:rtl/>
              </w:rPr>
              <w:t xml:space="preserve"> م</w:t>
            </w:r>
            <w:r>
              <w:rPr>
                <w:rtl/>
              </w:rPr>
              <w:t>َ</w:t>
            </w:r>
            <w:r w:rsidRPr="006D0B95">
              <w:rPr>
                <w:rtl/>
              </w:rPr>
              <w:t>ن ی</w:t>
            </w:r>
            <w:r>
              <w:rPr>
                <w:rtl/>
              </w:rPr>
              <w:t>َ</w:t>
            </w:r>
            <w:r w:rsidRPr="006D0B95">
              <w:rPr>
                <w:rtl/>
              </w:rPr>
              <w:t>نجو و م</w:t>
            </w:r>
            <w:r>
              <w:rPr>
                <w:rtl/>
              </w:rPr>
              <w:t>َ</w:t>
            </w:r>
            <w:r w:rsidRPr="006D0B95">
              <w:rPr>
                <w:rtl/>
              </w:rPr>
              <w:t>ن ی</w:t>
            </w:r>
            <w:r>
              <w:rPr>
                <w:rtl/>
              </w:rPr>
              <w:t>َ</w:t>
            </w:r>
            <w:r w:rsidRPr="006D0B95">
              <w:rPr>
                <w:rtl/>
              </w:rPr>
              <w:t>قع</w:t>
            </w:r>
            <w:r>
              <w:rPr>
                <w:rtl/>
              </w:rPr>
              <w:t>ُ</w:t>
            </w:r>
            <w:r>
              <w:rPr>
                <w:rFonts w:hint="cs"/>
                <w:rtl/>
              </w:rPr>
              <w:br/>
            </w:r>
          </w:p>
        </w:tc>
      </w:tr>
      <w:tr w:rsidR="009E3AFC" w:rsidTr="009E3AFC">
        <w:tc>
          <w:tcPr>
            <w:tcW w:w="3368" w:type="dxa"/>
          </w:tcPr>
          <w:p w:rsidR="009E3AFC" w:rsidRPr="009E3AFC" w:rsidRDefault="009E3AFC" w:rsidP="009E3AFC">
            <w:pPr>
              <w:pStyle w:val="aa"/>
              <w:ind w:firstLine="0"/>
              <w:jc w:val="lowKashida"/>
              <w:rPr>
                <w:rFonts w:ascii="2  Badr" w:hAnsi="2  Badr"/>
                <w:sz w:val="2"/>
                <w:szCs w:val="2"/>
                <w:rtl/>
              </w:rPr>
            </w:pPr>
            <w:r w:rsidRPr="006D0B95">
              <w:rPr>
                <w:rtl/>
              </w:rPr>
              <w:t>أ</w:t>
            </w:r>
            <w:r>
              <w:rPr>
                <w:rtl/>
              </w:rPr>
              <w:t>َ</w:t>
            </w:r>
            <w:r w:rsidRPr="006D0B95">
              <w:rPr>
                <w:rtl/>
              </w:rPr>
              <w:t>ف</w:t>
            </w:r>
            <w:r>
              <w:rPr>
                <w:rFonts w:hint="cs"/>
                <w:rtl/>
              </w:rPr>
              <w:t>ـ</w:t>
            </w:r>
            <w:r w:rsidRPr="006D0B95">
              <w:rPr>
                <w:rtl/>
              </w:rPr>
              <w:t>ی الج</w:t>
            </w:r>
            <w:r>
              <w:rPr>
                <w:rFonts w:hint="cs"/>
                <w:rtl/>
              </w:rPr>
              <w:t>ـ</w:t>
            </w:r>
            <w:r w:rsidRPr="006D0B95">
              <w:rPr>
                <w:rtl/>
              </w:rPr>
              <w:t>نان</w:t>
            </w:r>
            <w:r>
              <w:rPr>
                <w:rtl/>
              </w:rPr>
              <w:t>ِ</w:t>
            </w:r>
            <w:r w:rsidRPr="006D0B95">
              <w:rPr>
                <w:rtl/>
              </w:rPr>
              <w:t xml:space="preserve"> و ف</w:t>
            </w:r>
            <w:r>
              <w:rPr>
                <w:rFonts w:hint="cs"/>
                <w:rtl/>
              </w:rPr>
              <w:t>ـ</w:t>
            </w:r>
            <w:r w:rsidRPr="006D0B95">
              <w:rPr>
                <w:rtl/>
              </w:rPr>
              <w:t>وز</w:t>
            </w:r>
            <w:r>
              <w:rPr>
                <w:rtl/>
              </w:rPr>
              <w:t>ٌ</w:t>
            </w:r>
            <w:r w:rsidRPr="006D0B95">
              <w:rPr>
                <w:rtl/>
              </w:rPr>
              <w:t xml:space="preserve"> ل</w:t>
            </w:r>
            <w:r>
              <w:rPr>
                <w:rFonts w:hint="cs"/>
                <w:rtl/>
              </w:rPr>
              <w:t>ـ</w:t>
            </w:r>
            <w:r w:rsidRPr="006D0B95">
              <w:rPr>
                <w:rtl/>
              </w:rPr>
              <w:t>ا انقطاع</w:t>
            </w:r>
            <w:r>
              <w:rPr>
                <w:rtl/>
              </w:rPr>
              <w:t>َ</w:t>
            </w:r>
            <w:r w:rsidRPr="006D0B95">
              <w:rPr>
                <w:rtl/>
              </w:rPr>
              <w:t xml:space="preserve"> له</w:t>
            </w:r>
            <w:r>
              <w:rPr>
                <w:rFonts w:hint="cs"/>
                <w:rtl/>
              </w:rPr>
              <w:br/>
            </w:r>
          </w:p>
        </w:tc>
        <w:tc>
          <w:tcPr>
            <w:tcW w:w="567" w:type="dxa"/>
          </w:tcPr>
          <w:p w:rsidR="009E3AFC" w:rsidRDefault="009E3AFC" w:rsidP="009E3AFC">
            <w:pPr>
              <w:pStyle w:val="aa"/>
              <w:jc w:val="lowKashida"/>
              <w:rPr>
                <w:rFonts w:ascii="2  Badr" w:hAnsi="2  Badr"/>
                <w:rtl/>
              </w:rPr>
            </w:pPr>
          </w:p>
        </w:tc>
        <w:tc>
          <w:tcPr>
            <w:tcW w:w="3369" w:type="dxa"/>
          </w:tcPr>
          <w:p w:rsidR="009E3AFC" w:rsidRPr="009E3AFC" w:rsidRDefault="009E3AFC" w:rsidP="009E3AFC">
            <w:pPr>
              <w:pStyle w:val="aa"/>
              <w:ind w:firstLine="0"/>
              <w:jc w:val="lowKashida"/>
              <w:rPr>
                <w:rFonts w:ascii="2  Badr" w:hAnsi="2  Badr"/>
                <w:sz w:val="2"/>
                <w:szCs w:val="2"/>
                <w:rtl/>
              </w:rPr>
            </w:pPr>
            <w:r w:rsidRPr="006D0B95">
              <w:rPr>
                <w:rtl/>
              </w:rPr>
              <w:t>أ</w:t>
            </w:r>
            <w:r>
              <w:rPr>
                <w:rtl/>
              </w:rPr>
              <w:t>َ</w:t>
            </w:r>
            <w:r w:rsidRPr="006D0B95">
              <w:rPr>
                <w:rtl/>
              </w:rPr>
              <w:t>م الج</w:t>
            </w:r>
            <w:r>
              <w:rPr>
                <w:rFonts w:hint="cs"/>
                <w:rtl/>
              </w:rPr>
              <w:t>ــ</w:t>
            </w:r>
            <w:r w:rsidRPr="006D0B95">
              <w:rPr>
                <w:rtl/>
              </w:rPr>
              <w:t>حیم ف</w:t>
            </w:r>
            <w:r>
              <w:rPr>
                <w:rtl/>
              </w:rPr>
              <w:t>َ</w:t>
            </w:r>
            <w:r w:rsidRPr="006D0B95">
              <w:rPr>
                <w:rtl/>
              </w:rPr>
              <w:t>لاتبق</w:t>
            </w:r>
            <w:r>
              <w:rPr>
                <w:rtl/>
              </w:rPr>
              <w:t>َ</w:t>
            </w:r>
            <w:r>
              <w:rPr>
                <w:rFonts w:hint="cs"/>
                <w:rtl/>
              </w:rPr>
              <w:t>ــ</w:t>
            </w:r>
            <w:r w:rsidRPr="006D0B95">
              <w:rPr>
                <w:rtl/>
              </w:rPr>
              <w:t>ی و لا ت</w:t>
            </w:r>
            <w:r>
              <w:rPr>
                <w:rFonts w:hint="cs"/>
                <w:rtl/>
              </w:rPr>
              <w:t>ــ</w:t>
            </w:r>
            <w:r w:rsidRPr="006D0B95">
              <w:rPr>
                <w:rtl/>
              </w:rPr>
              <w:t>دعُ</w:t>
            </w:r>
            <w:r>
              <w:rPr>
                <w:rFonts w:hint="cs"/>
                <w:rtl/>
              </w:rPr>
              <w:br/>
            </w:r>
          </w:p>
        </w:tc>
      </w:tr>
      <w:tr w:rsidR="009E3AFC" w:rsidTr="009E3AFC">
        <w:tc>
          <w:tcPr>
            <w:tcW w:w="3368" w:type="dxa"/>
          </w:tcPr>
          <w:p w:rsidR="009E3AFC" w:rsidRPr="009E3AFC" w:rsidRDefault="009E3AFC" w:rsidP="009E3AFC">
            <w:pPr>
              <w:pStyle w:val="aa"/>
              <w:ind w:firstLine="0"/>
              <w:jc w:val="lowKashida"/>
              <w:rPr>
                <w:rFonts w:ascii="2  Badr" w:hAnsi="2  Badr"/>
                <w:sz w:val="2"/>
                <w:szCs w:val="2"/>
                <w:rtl/>
              </w:rPr>
            </w:pPr>
            <w:r w:rsidRPr="006D0B95">
              <w:rPr>
                <w:rtl/>
              </w:rPr>
              <w:t>لی</w:t>
            </w:r>
            <w:r>
              <w:rPr>
                <w:rFonts w:hint="cs"/>
                <w:rtl/>
              </w:rPr>
              <w:t>ـ</w:t>
            </w:r>
            <w:r w:rsidRPr="006D0B95">
              <w:rPr>
                <w:rtl/>
              </w:rPr>
              <w:t>نفع الع</w:t>
            </w:r>
            <w:r>
              <w:rPr>
                <w:rFonts w:hint="cs"/>
                <w:rtl/>
              </w:rPr>
              <w:t>ـ</w:t>
            </w:r>
            <w:r w:rsidRPr="006D0B95">
              <w:rPr>
                <w:rtl/>
              </w:rPr>
              <w:t>لمُ قب</w:t>
            </w:r>
            <w:r>
              <w:rPr>
                <w:rFonts w:hint="cs"/>
                <w:rtl/>
              </w:rPr>
              <w:t>ـ</w:t>
            </w:r>
            <w:r w:rsidRPr="006D0B95">
              <w:rPr>
                <w:rtl/>
              </w:rPr>
              <w:t>ل</w:t>
            </w:r>
            <w:r>
              <w:rPr>
                <w:rtl/>
              </w:rPr>
              <w:t>َ</w:t>
            </w:r>
            <w:r w:rsidRPr="006D0B95">
              <w:rPr>
                <w:rtl/>
              </w:rPr>
              <w:t xml:space="preserve"> الم</w:t>
            </w:r>
            <w:r>
              <w:rPr>
                <w:rFonts w:hint="cs"/>
                <w:rtl/>
              </w:rPr>
              <w:t>ـ</w:t>
            </w:r>
            <w:r w:rsidRPr="006D0B95">
              <w:rPr>
                <w:rtl/>
              </w:rPr>
              <w:t>وت</w:t>
            </w:r>
            <w:r>
              <w:rPr>
                <w:rtl/>
              </w:rPr>
              <w:t>ِ</w:t>
            </w:r>
            <w:r w:rsidRPr="006D0B95">
              <w:rPr>
                <w:rtl/>
              </w:rPr>
              <w:t xml:space="preserve"> عالم</w:t>
            </w:r>
            <w:r>
              <w:rPr>
                <w:rtl/>
              </w:rPr>
              <w:t>َ</w:t>
            </w:r>
            <w:r>
              <w:rPr>
                <w:rFonts w:hint="cs"/>
                <w:rtl/>
              </w:rPr>
              <w:t>ـ</w:t>
            </w:r>
            <w:r w:rsidRPr="006D0B95">
              <w:rPr>
                <w:rtl/>
              </w:rPr>
              <w:t>ه</w:t>
            </w:r>
            <w:r>
              <w:rPr>
                <w:rFonts w:hint="cs"/>
                <w:rtl/>
              </w:rPr>
              <w:br/>
            </w:r>
          </w:p>
        </w:tc>
        <w:tc>
          <w:tcPr>
            <w:tcW w:w="567" w:type="dxa"/>
          </w:tcPr>
          <w:p w:rsidR="009E3AFC" w:rsidRDefault="009E3AFC" w:rsidP="009E3AFC">
            <w:pPr>
              <w:pStyle w:val="aa"/>
              <w:jc w:val="lowKashida"/>
              <w:rPr>
                <w:rFonts w:ascii="2  Badr" w:hAnsi="2  Badr"/>
                <w:rtl/>
              </w:rPr>
            </w:pPr>
          </w:p>
        </w:tc>
        <w:tc>
          <w:tcPr>
            <w:tcW w:w="3369" w:type="dxa"/>
          </w:tcPr>
          <w:p w:rsidR="009E3AFC" w:rsidRPr="009E3AFC" w:rsidRDefault="009E3AFC" w:rsidP="009E3AFC">
            <w:pPr>
              <w:pStyle w:val="aa"/>
              <w:ind w:firstLine="0"/>
              <w:jc w:val="lowKashida"/>
              <w:rPr>
                <w:rFonts w:ascii="2  Badr" w:hAnsi="2  Badr"/>
                <w:sz w:val="2"/>
                <w:szCs w:val="2"/>
                <w:rtl/>
              </w:rPr>
            </w:pPr>
            <w:r>
              <w:rPr>
                <w:rFonts w:hint="cs"/>
                <w:rtl/>
              </w:rPr>
              <w:t>ق</w:t>
            </w:r>
            <w:r>
              <w:rPr>
                <w:rtl/>
              </w:rPr>
              <w:t>َ</w:t>
            </w:r>
            <w:r w:rsidRPr="006D0B95">
              <w:rPr>
                <w:rtl/>
              </w:rPr>
              <w:t>د سأل قوم</w:t>
            </w:r>
            <w:r>
              <w:rPr>
                <w:rtl/>
              </w:rPr>
              <w:t>ٌ</w:t>
            </w:r>
            <w:r w:rsidRPr="006D0B95">
              <w:rPr>
                <w:rtl/>
              </w:rPr>
              <w:t xml:space="preserve"> بها الر</w:t>
            </w:r>
            <w:r>
              <w:rPr>
                <w:rtl/>
              </w:rPr>
              <w:t>ُّ</w:t>
            </w:r>
            <w:r w:rsidRPr="006D0B95">
              <w:rPr>
                <w:rtl/>
              </w:rPr>
              <w:t>جعی فما رجع</w:t>
            </w:r>
            <w:r>
              <w:rPr>
                <w:rtl/>
              </w:rPr>
              <w:t>ُ</w:t>
            </w:r>
            <w:r w:rsidRPr="006D0B95">
              <w:rPr>
                <w:rtl/>
              </w:rPr>
              <w:t>وا</w:t>
            </w:r>
            <w:r>
              <w:rPr>
                <w:rFonts w:hint="cs"/>
                <w:rtl/>
              </w:rPr>
              <w:br/>
            </w:r>
          </w:p>
        </w:tc>
      </w:tr>
    </w:tbl>
    <w:p w:rsidR="000B5A71" w:rsidRPr="009E3AFC" w:rsidRDefault="000B5A71" w:rsidP="004A01ED">
      <w:pPr>
        <w:ind w:firstLine="284"/>
        <w:jc w:val="both"/>
        <w:rPr>
          <w:rStyle w:val="Char5"/>
          <w:spacing w:val="-2"/>
          <w:rtl/>
        </w:rPr>
      </w:pPr>
      <w:r w:rsidRPr="009E3AFC">
        <w:rPr>
          <w:rStyle w:val="Char5"/>
          <w:rFonts w:hint="eastAsia"/>
          <w:spacing w:val="-2"/>
          <w:rtl/>
        </w:rPr>
        <w:t>چگونه</w:t>
      </w:r>
      <w:r w:rsidRPr="009E3AFC">
        <w:rPr>
          <w:rStyle w:val="Char5"/>
          <w:spacing w:val="-2"/>
          <w:rtl/>
        </w:rPr>
        <w:t xml:space="preserve"> </w:t>
      </w:r>
      <w:r w:rsidRPr="009E3AFC">
        <w:rPr>
          <w:rStyle w:val="Char5"/>
          <w:rFonts w:hint="eastAsia"/>
          <w:spacing w:val="-2"/>
          <w:rtl/>
        </w:rPr>
        <w:t>چشمان</w:t>
      </w:r>
      <w:r w:rsidRPr="009E3AFC">
        <w:rPr>
          <w:rStyle w:val="Char5"/>
          <w:spacing w:val="-2"/>
          <w:rtl/>
        </w:rPr>
        <w:t xml:space="preserve"> </w:t>
      </w:r>
      <w:r w:rsidRPr="009E3AFC">
        <w:rPr>
          <w:rStyle w:val="Char5"/>
          <w:rFonts w:hint="eastAsia"/>
          <w:spacing w:val="-2"/>
          <w:rtl/>
        </w:rPr>
        <w:t>اهل</w:t>
      </w:r>
      <w:r w:rsidRPr="009E3AFC">
        <w:rPr>
          <w:rStyle w:val="Char5"/>
          <w:spacing w:val="-2"/>
          <w:rtl/>
        </w:rPr>
        <w:t xml:space="preserve"> </w:t>
      </w:r>
      <w:r w:rsidRPr="009E3AFC">
        <w:rPr>
          <w:rStyle w:val="Char5"/>
          <w:rFonts w:hint="eastAsia"/>
          <w:spacing w:val="-2"/>
          <w:rtl/>
        </w:rPr>
        <w:t>علم</w:t>
      </w:r>
      <w:r w:rsidRPr="009E3AFC">
        <w:rPr>
          <w:rStyle w:val="Char5"/>
          <w:spacing w:val="-2"/>
          <w:rtl/>
        </w:rPr>
        <w:t xml:space="preserve"> </w:t>
      </w:r>
      <w:r w:rsidRPr="009E3AFC">
        <w:rPr>
          <w:rStyle w:val="Char5"/>
          <w:rFonts w:hint="eastAsia"/>
          <w:spacing w:val="-2"/>
          <w:rtl/>
        </w:rPr>
        <w:t>روشن</w:t>
      </w:r>
      <w:r w:rsidRPr="009E3AFC">
        <w:rPr>
          <w:rStyle w:val="Char5"/>
          <w:spacing w:val="-2"/>
          <w:rtl/>
        </w:rPr>
        <w:t xml:space="preserve"> </w:t>
      </w:r>
      <w:r w:rsidRPr="009E3AFC">
        <w:rPr>
          <w:rStyle w:val="Char5"/>
          <w:rFonts w:hint="eastAsia"/>
          <w:spacing w:val="-2"/>
          <w:rtl/>
        </w:rPr>
        <w:t>م</w:t>
      </w:r>
      <w:r w:rsidRPr="009E3AFC">
        <w:rPr>
          <w:rStyle w:val="Char5"/>
          <w:rFonts w:hint="cs"/>
          <w:spacing w:val="-2"/>
          <w:rtl/>
        </w:rPr>
        <w:t>ی</w:t>
      </w:r>
      <w:r w:rsidRPr="009E3AFC">
        <w:rPr>
          <w:rStyle w:val="Char5"/>
          <w:rFonts w:hint="eastAsia"/>
          <w:spacing w:val="-2"/>
          <w:rtl/>
        </w:rPr>
        <w:t>‏گردد،</w:t>
      </w:r>
      <w:r w:rsidRPr="009E3AFC">
        <w:rPr>
          <w:rStyle w:val="Char5"/>
          <w:spacing w:val="-2"/>
          <w:rtl/>
        </w:rPr>
        <w:t xml:space="preserve"> </w:t>
      </w:r>
      <w:r w:rsidRPr="009E3AFC">
        <w:rPr>
          <w:rStyle w:val="Char5"/>
          <w:rFonts w:hint="cs"/>
          <w:spacing w:val="-2"/>
          <w:rtl/>
        </w:rPr>
        <w:t>ی</w:t>
      </w:r>
      <w:r w:rsidRPr="009E3AFC">
        <w:rPr>
          <w:rStyle w:val="Char5"/>
          <w:rFonts w:hint="eastAsia"/>
          <w:spacing w:val="-2"/>
          <w:rtl/>
        </w:rPr>
        <w:t>ا</w:t>
      </w:r>
      <w:r w:rsidRPr="009E3AFC">
        <w:rPr>
          <w:rStyle w:val="Char5"/>
          <w:spacing w:val="-2"/>
          <w:rtl/>
        </w:rPr>
        <w:t xml:space="preserve"> </w:t>
      </w:r>
      <w:r w:rsidRPr="009E3AFC">
        <w:rPr>
          <w:rStyle w:val="Char5"/>
          <w:rFonts w:hint="eastAsia"/>
          <w:spacing w:val="-2"/>
          <w:rtl/>
        </w:rPr>
        <w:t>خواب</w:t>
      </w:r>
      <w:r w:rsidRPr="009E3AFC">
        <w:rPr>
          <w:rStyle w:val="Char5"/>
          <w:rFonts w:hint="cs"/>
          <w:spacing w:val="-2"/>
          <w:rtl/>
        </w:rPr>
        <w:t>ی</w:t>
      </w:r>
      <w:r w:rsidRPr="009E3AFC">
        <w:rPr>
          <w:rStyle w:val="Char5"/>
          <w:spacing w:val="-2"/>
          <w:rtl/>
        </w:rPr>
        <w:t xml:space="preserve"> </w:t>
      </w:r>
      <w:r w:rsidRPr="009E3AFC">
        <w:rPr>
          <w:rStyle w:val="Char5"/>
          <w:rFonts w:hint="eastAsia"/>
          <w:spacing w:val="-2"/>
          <w:rtl/>
        </w:rPr>
        <w:t>را</w:t>
      </w:r>
      <w:r w:rsidRPr="009E3AFC">
        <w:rPr>
          <w:rStyle w:val="Char5"/>
          <w:spacing w:val="-2"/>
          <w:rtl/>
        </w:rPr>
        <w:t xml:space="preserve"> </w:t>
      </w:r>
      <w:r w:rsidRPr="009E3AFC">
        <w:rPr>
          <w:rStyle w:val="Char5"/>
          <w:rFonts w:hint="eastAsia"/>
          <w:spacing w:val="-2"/>
          <w:rtl/>
        </w:rPr>
        <w:t>خوش</w:t>
      </w:r>
      <w:r w:rsidR="00792543">
        <w:rPr>
          <w:rStyle w:val="Char5"/>
          <w:spacing w:val="-2"/>
          <w:rtl/>
        </w:rPr>
        <w:t xml:space="preserve"> می‌</w:t>
      </w:r>
      <w:r w:rsidRPr="009E3AFC">
        <w:rPr>
          <w:rStyle w:val="Char5"/>
          <w:rFonts w:hint="eastAsia"/>
          <w:spacing w:val="-2"/>
          <w:rtl/>
        </w:rPr>
        <w:t>دانند</w:t>
      </w:r>
      <w:r w:rsidRPr="009E3AFC">
        <w:rPr>
          <w:rStyle w:val="Char5"/>
          <w:spacing w:val="-2"/>
          <w:rtl/>
        </w:rPr>
        <w:t xml:space="preserve"> </w:t>
      </w:r>
      <w:r w:rsidRPr="009E3AFC">
        <w:rPr>
          <w:rStyle w:val="Char5"/>
          <w:rFonts w:hint="cs"/>
          <w:spacing w:val="-2"/>
          <w:rtl/>
        </w:rPr>
        <w:t>ی</w:t>
      </w:r>
      <w:r w:rsidRPr="009E3AFC">
        <w:rPr>
          <w:rStyle w:val="Char5"/>
          <w:rFonts w:hint="eastAsia"/>
          <w:spacing w:val="-2"/>
          <w:rtl/>
        </w:rPr>
        <w:t>ا</w:t>
      </w:r>
      <w:r w:rsidRPr="009E3AFC">
        <w:rPr>
          <w:rStyle w:val="Char5"/>
          <w:spacing w:val="-2"/>
          <w:rtl/>
        </w:rPr>
        <w:t xml:space="preserve"> </w:t>
      </w:r>
      <w:r w:rsidRPr="009E3AFC">
        <w:rPr>
          <w:rStyle w:val="Char5"/>
          <w:rFonts w:hint="eastAsia"/>
          <w:spacing w:val="-2"/>
          <w:rtl/>
        </w:rPr>
        <w:t>شب</w:t>
      </w:r>
      <w:r w:rsidRPr="009E3AFC">
        <w:rPr>
          <w:rStyle w:val="Char5"/>
          <w:rFonts w:hint="cs"/>
          <w:spacing w:val="-2"/>
          <w:rtl/>
        </w:rPr>
        <w:t>ی</w:t>
      </w:r>
      <w:r w:rsidRPr="009E3AFC">
        <w:rPr>
          <w:rStyle w:val="Char5"/>
          <w:spacing w:val="-2"/>
          <w:rtl/>
        </w:rPr>
        <w:t xml:space="preserve"> </w:t>
      </w:r>
      <w:r w:rsidRPr="009E3AFC">
        <w:rPr>
          <w:rStyle w:val="Char5"/>
          <w:rFonts w:hint="eastAsia"/>
          <w:spacing w:val="-2"/>
          <w:rtl/>
        </w:rPr>
        <w:t>را</w:t>
      </w:r>
      <w:r w:rsidRPr="009E3AFC">
        <w:rPr>
          <w:rStyle w:val="Char5"/>
          <w:spacing w:val="-2"/>
          <w:rtl/>
        </w:rPr>
        <w:t xml:space="preserve"> </w:t>
      </w:r>
      <w:r w:rsidRPr="009E3AFC">
        <w:rPr>
          <w:rStyle w:val="Char5"/>
          <w:rFonts w:hint="eastAsia"/>
          <w:spacing w:val="-2"/>
          <w:rtl/>
        </w:rPr>
        <w:t>آرام</w:t>
      </w:r>
      <w:r w:rsidRPr="009E3AFC">
        <w:rPr>
          <w:rStyle w:val="Char5"/>
          <w:spacing w:val="-2"/>
          <w:rtl/>
        </w:rPr>
        <w:t xml:space="preserve"> </w:t>
      </w:r>
      <w:r w:rsidRPr="009E3AFC">
        <w:rPr>
          <w:rStyle w:val="Char5"/>
          <w:rFonts w:hint="eastAsia"/>
          <w:spacing w:val="-2"/>
          <w:rtl/>
        </w:rPr>
        <w:t>م</w:t>
      </w:r>
      <w:r w:rsidRPr="009E3AFC">
        <w:rPr>
          <w:rStyle w:val="Char5"/>
          <w:rFonts w:hint="cs"/>
          <w:spacing w:val="-2"/>
          <w:rtl/>
        </w:rPr>
        <w:t>ی</w:t>
      </w:r>
      <w:r w:rsidRPr="009E3AFC">
        <w:rPr>
          <w:rStyle w:val="Char5"/>
          <w:rFonts w:hint="eastAsia"/>
          <w:spacing w:val="-2"/>
          <w:rtl/>
        </w:rPr>
        <w:t>‏گ</w:t>
      </w:r>
      <w:r w:rsidRPr="009E3AFC">
        <w:rPr>
          <w:rStyle w:val="Char5"/>
          <w:rFonts w:hint="cs"/>
          <w:spacing w:val="-2"/>
          <w:rtl/>
        </w:rPr>
        <w:t>ی</w:t>
      </w:r>
      <w:r w:rsidRPr="009E3AFC">
        <w:rPr>
          <w:rStyle w:val="Char5"/>
          <w:rFonts w:hint="eastAsia"/>
          <w:spacing w:val="-2"/>
          <w:rtl/>
        </w:rPr>
        <w:t>رند</w:t>
      </w:r>
      <w:r w:rsidRPr="009E3AFC">
        <w:rPr>
          <w:rStyle w:val="Char5"/>
          <w:spacing w:val="-2"/>
          <w:rtl/>
        </w:rPr>
        <w:t xml:space="preserve">. </w:t>
      </w:r>
      <w:r w:rsidRPr="009E3AFC">
        <w:rPr>
          <w:rStyle w:val="Char5"/>
          <w:rFonts w:hint="eastAsia"/>
          <w:spacing w:val="-2"/>
          <w:rtl/>
        </w:rPr>
        <w:t>در</w:t>
      </w:r>
      <w:r w:rsidRPr="009E3AFC">
        <w:rPr>
          <w:rStyle w:val="Char5"/>
          <w:spacing w:val="-2"/>
          <w:rtl/>
        </w:rPr>
        <w:t xml:space="preserve"> </w:t>
      </w:r>
      <w:r w:rsidRPr="009E3AFC">
        <w:rPr>
          <w:rStyle w:val="Char5"/>
          <w:rFonts w:hint="eastAsia"/>
          <w:spacing w:val="-2"/>
          <w:rtl/>
        </w:rPr>
        <w:t>حال</w:t>
      </w:r>
      <w:r w:rsidRPr="009E3AFC">
        <w:rPr>
          <w:rStyle w:val="Char5"/>
          <w:rFonts w:hint="cs"/>
          <w:spacing w:val="-2"/>
          <w:rtl/>
        </w:rPr>
        <w:t>ی</w:t>
      </w:r>
      <w:r w:rsidRPr="009E3AFC">
        <w:rPr>
          <w:rStyle w:val="Char5"/>
          <w:spacing w:val="-2"/>
          <w:rtl/>
        </w:rPr>
        <w:t xml:space="preserve"> </w:t>
      </w:r>
      <w:r w:rsidRPr="009E3AFC">
        <w:rPr>
          <w:rStyle w:val="Char5"/>
          <w:rFonts w:hint="eastAsia"/>
          <w:spacing w:val="-2"/>
          <w:rtl/>
        </w:rPr>
        <w:t>که</w:t>
      </w:r>
      <w:r w:rsidRPr="009E3AFC">
        <w:rPr>
          <w:rStyle w:val="Char5"/>
          <w:spacing w:val="-2"/>
          <w:rtl/>
        </w:rPr>
        <w:t xml:space="preserve"> </w:t>
      </w:r>
      <w:r w:rsidRPr="009E3AFC">
        <w:rPr>
          <w:rStyle w:val="Char5"/>
          <w:rFonts w:hint="eastAsia"/>
          <w:spacing w:val="-2"/>
          <w:rtl/>
        </w:rPr>
        <w:t>مرگ</w:t>
      </w:r>
      <w:r w:rsidRPr="009E3AFC">
        <w:rPr>
          <w:rStyle w:val="Char5"/>
          <w:spacing w:val="-2"/>
          <w:rtl/>
        </w:rPr>
        <w:t xml:space="preserve"> </w:t>
      </w:r>
      <w:r w:rsidRPr="009E3AFC">
        <w:rPr>
          <w:rStyle w:val="Char5"/>
          <w:rFonts w:hint="eastAsia"/>
          <w:spacing w:val="-2"/>
          <w:rtl/>
        </w:rPr>
        <w:t>آشکارا</w:t>
      </w:r>
      <w:r w:rsidR="00811778">
        <w:rPr>
          <w:rStyle w:val="Char5"/>
          <w:spacing w:val="-2"/>
          <w:rtl/>
        </w:rPr>
        <w:t xml:space="preserve"> آن‌ها </w:t>
      </w:r>
      <w:r w:rsidRPr="009E3AFC">
        <w:rPr>
          <w:rStyle w:val="Char5"/>
          <w:rFonts w:hint="eastAsia"/>
          <w:spacing w:val="-2"/>
          <w:rtl/>
        </w:rPr>
        <w:t>را</w:t>
      </w:r>
      <w:r w:rsidRPr="009E3AFC">
        <w:rPr>
          <w:rStyle w:val="Char5"/>
          <w:spacing w:val="-2"/>
          <w:rtl/>
        </w:rPr>
        <w:t xml:space="preserve"> </w:t>
      </w:r>
      <w:r w:rsidRPr="009E3AFC">
        <w:rPr>
          <w:rStyle w:val="Char5"/>
          <w:rFonts w:hint="eastAsia"/>
          <w:spacing w:val="-2"/>
          <w:rtl/>
        </w:rPr>
        <w:t>هشدار</w:t>
      </w:r>
      <w:r w:rsidRPr="009E3AFC">
        <w:rPr>
          <w:rStyle w:val="Char5"/>
          <w:spacing w:val="-2"/>
          <w:rtl/>
        </w:rPr>
        <w:t xml:space="preserve"> </w:t>
      </w:r>
      <w:r w:rsidRPr="009E3AFC">
        <w:rPr>
          <w:rStyle w:val="Char5"/>
          <w:rFonts w:hint="eastAsia"/>
          <w:spacing w:val="-2"/>
          <w:rtl/>
        </w:rPr>
        <w:t>م</w:t>
      </w:r>
      <w:r w:rsidRPr="009E3AFC">
        <w:rPr>
          <w:rStyle w:val="Char5"/>
          <w:rFonts w:hint="cs"/>
          <w:spacing w:val="-2"/>
          <w:rtl/>
        </w:rPr>
        <w:t>ی</w:t>
      </w:r>
      <w:r w:rsidRPr="009E3AFC">
        <w:rPr>
          <w:rStyle w:val="Char5"/>
          <w:rFonts w:hint="eastAsia"/>
          <w:spacing w:val="-2"/>
          <w:rtl/>
        </w:rPr>
        <w:t>‏دهد</w:t>
      </w:r>
      <w:r w:rsidRPr="009E3AFC">
        <w:rPr>
          <w:rStyle w:val="Char5"/>
          <w:spacing w:val="-2"/>
          <w:rtl/>
        </w:rPr>
        <w:t xml:space="preserve">. </w:t>
      </w:r>
      <w:r w:rsidRPr="009E3AFC">
        <w:rPr>
          <w:rStyle w:val="Char5"/>
          <w:rFonts w:hint="eastAsia"/>
          <w:spacing w:val="-2"/>
          <w:rtl/>
        </w:rPr>
        <w:t>اگر</w:t>
      </w:r>
      <w:r w:rsidRPr="009E3AFC">
        <w:rPr>
          <w:rStyle w:val="Char5"/>
          <w:spacing w:val="-2"/>
          <w:rtl/>
        </w:rPr>
        <w:t xml:space="preserve"> </w:t>
      </w:r>
      <w:r w:rsidRPr="009E3AFC">
        <w:rPr>
          <w:rStyle w:val="Char5"/>
          <w:rFonts w:hint="eastAsia"/>
          <w:spacing w:val="-2"/>
          <w:rtl/>
        </w:rPr>
        <w:t>مردم</w:t>
      </w:r>
      <w:r w:rsidRPr="009E3AFC">
        <w:rPr>
          <w:rStyle w:val="Char5"/>
          <w:spacing w:val="-2"/>
          <w:rtl/>
        </w:rPr>
        <w:t xml:space="preserve"> </w:t>
      </w:r>
      <w:r w:rsidRPr="009E3AFC">
        <w:rPr>
          <w:rStyle w:val="Char5"/>
          <w:rFonts w:hint="eastAsia"/>
          <w:spacing w:val="-2"/>
          <w:rtl/>
        </w:rPr>
        <w:t>گوش</w:t>
      </w:r>
      <w:r w:rsidRPr="009E3AFC">
        <w:rPr>
          <w:rStyle w:val="Char5"/>
          <w:spacing w:val="-2"/>
          <w:rtl/>
        </w:rPr>
        <w:t xml:space="preserve"> </w:t>
      </w:r>
      <w:r w:rsidRPr="009E3AFC">
        <w:rPr>
          <w:rStyle w:val="Char5"/>
          <w:rFonts w:hint="eastAsia"/>
          <w:spacing w:val="-2"/>
          <w:rtl/>
        </w:rPr>
        <w:t>شنوا</w:t>
      </w:r>
      <w:r w:rsidRPr="009E3AFC">
        <w:rPr>
          <w:rStyle w:val="Char5"/>
          <w:spacing w:val="-2"/>
          <w:rtl/>
        </w:rPr>
        <w:t xml:space="preserve"> </w:t>
      </w:r>
      <w:r w:rsidRPr="009E3AFC">
        <w:rPr>
          <w:rStyle w:val="Char5"/>
          <w:rFonts w:hint="eastAsia"/>
          <w:spacing w:val="-2"/>
          <w:rtl/>
        </w:rPr>
        <w:t>داشتند</w:t>
      </w:r>
      <w:r w:rsidRPr="009E3AFC">
        <w:rPr>
          <w:rStyle w:val="Char5"/>
          <w:spacing w:val="-2"/>
          <w:rtl/>
        </w:rPr>
        <w:t xml:space="preserve"> </w:t>
      </w:r>
      <w:r w:rsidRPr="009E3AFC">
        <w:rPr>
          <w:rStyle w:val="Char5"/>
          <w:rFonts w:hint="eastAsia"/>
          <w:spacing w:val="-2"/>
          <w:rtl/>
        </w:rPr>
        <w:t>حتماً</w:t>
      </w:r>
      <w:r w:rsidRPr="009E3AFC">
        <w:rPr>
          <w:rStyle w:val="Char5"/>
          <w:spacing w:val="-2"/>
          <w:rtl/>
        </w:rPr>
        <w:t xml:space="preserve"> </w:t>
      </w:r>
      <w:r w:rsidRPr="009E3AFC">
        <w:rPr>
          <w:rStyle w:val="Char5"/>
          <w:rFonts w:hint="eastAsia"/>
          <w:spacing w:val="-2"/>
          <w:rtl/>
        </w:rPr>
        <w:t>م</w:t>
      </w:r>
      <w:r w:rsidRPr="009E3AFC">
        <w:rPr>
          <w:rStyle w:val="Char5"/>
          <w:rFonts w:hint="cs"/>
          <w:spacing w:val="-2"/>
          <w:rtl/>
        </w:rPr>
        <w:t>ی</w:t>
      </w:r>
      <w:r w:rsidRPr="009E3AFC">
        <w:rPr>
          <w:rStyle w:val="Char5"/>
          <w:rFonts w:hint="eastAsia"/>
          <w:spacing w:val="-2"/>
          <w:rtl/>
        </w:rPr>
        <w:t>‏شن</w:t>
      </w:r>
      <w:r w:rsidRPr="009E3AFC">
        <w:rPr>
          <w:rStyle w:val="Char5"/>
          <w:rFonts w:hint="cs"/>
          <w:spacing w:val="-2"/>
          <w:rtl/>
        </w:rPr>
        <w:t>ی</w:t>
      </w:r>
      <w:r w:rsidRPr="009E3AFC">
        <w:rPr>
          <w:rStyle w:val="Char5"/>
          <w:rFonts w:hint="eastAsia"/>
          <w:spacing w:val="-2"/>
          <w:rtl/>
        </w:rPr>
        <w:t>دند</w:t>
      </w:r>
      <w:r w:rsidRPr="009E3AFC">
        <w:rPr>
          <w:rStyle w:val="Char5"/>
          <w:spacing w:val="-2"/>
          <w:rtl/>
        </w:rPr>
        <w:t xml:space="preserve">. </w:t>
      </w:r>
      <w:r w:rsidRPr="009E3AFC">
        <w:rPr>
          <w:rStyle w:val="Char5"/>
          <w:rFonts w:hint="eastAsia"/>
          <w:spacing w:val="-2"/>
          <w:rtl/>
        </w:rPr>
        <w:t>و</w:t>
      </w:r>
      <w:r w:rsidRPr="009E3AFC">
        <w:rPr>
          <w:rStyle w:val="Char5"/>
          <w:spacing w:val="-2"/>
          <w:rtl/>
        </w:rPr>
        <w:t xml:space="preserve"> </w:t>
      </w:r>
      <w:r w:rsidRPr="009E3AFC">
        <w:rPr>
          <w:rStyle w:val="Char5"/>
          <w:rFonts w:hint="eastAsia"/>
          <w:spacing w:val="-2"/>
          <w:rtl/>
        </w:rPr>
        <w:t>آتش</w:t>
      </w:r>
      <w:r w:rsidRPr="009E3AFC">
        <w:rPr>
          <w:rStyle w:val="Char5"/>
          <w:spacing w:val="-2"/>
          <w:rtl/>
        </w:rPr>
        <w:t xml:space="preserve"> </w:t>
      </w:r>
      <w:r w:rsidRPr="009E3AFC">
        <w:rPr>
          <w:rStyle w:val="Char5"/>
          <w:rFonts w:hint="eastAsia"/>
          <w:spacing w:val="-2"/>
          <w:rtl/>
        </w:rPr>
        <w:t>هم</w:t>
      </w:r>
      <w:r w:rsidRPr="009E3AFC">
        <w:rPr>
          <w:rStyle w:val="Char5"/>
          <w:spacing w:val="-2"/>
          <w:rtl/>
        </w:rPr>
        <w:t xml:space="preserve"> </w:t>
      </w:r>
      <w:r w:rsidRPr="009E3AFC">
        <w:rPr>
          <w:rStyle w:val="Char5"/>
          <w:rFonts w:hint="eastAsia"/>
          <w:spacing w:val="-2"/>
          <w:rtl/>
        </w:rPr>
        <w:t>آشکار</w:t>
      </w:r>
      <w:r w:rsidRPr="009E3AFC">
        <w:rPr>
          <w:rStyle w:val="Char5"/>
          <w:spacing w:val="-2"/>
          <w:rtl/>
        </w:rPr>
        <w:t xml:space="preserve"> </w:t>
      </w:r>
      <w:r w:rsidRPr="009E3AFC">
        <w:rPr>
          <w:rStyle w:val="Char5"/>
          <w:rFonts w:hint="eastAsia"/>
          <w:spacing w:val="-2"/>
          <w:rtl/>
        </w:rPr>
        <w:t>است</w:t>
      </w:r>
      <w:r w:rsidRPr="009E3AFC">
        <w:rPr>
          <w:rStyle w:val="Char5"/>
          <w:spacing w:val="-2"/>
          <w:rtl/>
        </w:rPr>
        <w:t xml:space="preserve"> </w:t>
      </w:r>
      <w:r w:rsidRPr="009E3AFC">
        <w:rPr>
          <w:rStyle w:val="Char5"/>
          <w:rFonts w:hint="eastAsia"/>
          <w:spacing w:val="-2"/>
          <w:rtl/>
        </w:rPr>
        <w:t>و</w:t>
      </w:r>
      <w:r w:rsidRPr="009E3AFC">
        <w:rPr>
          <w:rStyle w:val="Char5"/>
          <w:spacing w:val="-2"/>
          <w:rtl/>
        </w:rPr>
        <w:t xml:space="preserve"> </w:t>
      </w:r>
      <w:r w:rsidRPr="009E3AFC">
        <w:rPr>
          <w:rStyle w:val="Char5"/>
          <w:rFonts w:hint="eastAsia"/>
          <w:spacing w:val="-2"/>
          <w:rtl/>
        </w:rPr>
        <w:t>ب</w:t>
      </w:r>
      <w:r w:rsidRPr="009E3AFC">
        <w:rPr>
          <w:rStyle w:val="Char5"/>
          <w:rFonts w:hint="cs"/>
          <w:spacing w:val="-2"/>
          <w:rtl/>
        </w:rPr>
        <w:t>ی</w:t>
      </w:r>
      <w:r w:rsidRPr="009E3AFC">
        <w:rPr>
          <w:rStyle w:val="Char5"/>
          <w:rFonts w:hint="eastAsia"/>
          <w:spacing w:val="-2"/>
          <w:rtl/>
        </w:rPr>
        <w:t>‏گمان</w:t>
      </w:r>
      <w:r w:rsidRPr="009E3AFC">
        <w:rPr>
          <w:rStyle w:val="Char5"/>
          <w:spacing w:val="-2"/>
          <w:rtl/>
        </w:rPr>
        <w:t xml:space="preserve"> </w:t>
      </w:r>
      <w:r w:rsidRPr="009E3AFC">
        <w:rPr>
          <w:rStyle w:val="Char5"/>
          <w:rFonts w:hint="eastAsia"/>
          <w:spacing w:val="-2"/>
          <w:rtl/>
        </w:rPr>
        <w:t>وارد</w:t>
      </w:r>
      <w:r w:rsidRPr="009E3AFC">
        <w:rPr>
          <w:rStyle w:val="Char5"/>
          <w:spacing w:val="-2"/>
          <w:rtl/>
        </w:rPr>
        <w:t xml:space="preserve"> </w:t>
      </w:r>
      <w:r w:rsidRPr="009E3AFC">
        <w:rPr>
          <w:rStyle w:val="Char5"/>
          <w:rFonts w:hint="eastAsia"/>
          <w:spacing w:val="-2"/>
          <w:rtl/>
        </w:rPr>
        <w:t>آن</w:t>
      </w:r>
      <w:r w:rsidRPr="009E3AFC">
        <w:rPr>
          <w:rStyle w:val="Char5"/>
          <w:spacing w:val="-2"/>
          <w:rtl/>
        </w:rPr>
        <w:t xml:space="preserve"> </w:t>
      </w:r>
      <w:r w:rsidRPr="009E3AFC">
        <w:rPr>
          <w:rStyle w:val="Char5"/>
          <w:rFonts w:hint="eastAsia"/>
          <w:spacing w:val="-2"/>
          <w:rtl/>
        </w:rPr>
        <w:t>م</w:t>
      </w:r>
      <w:r w:rsidRPr="009E3AFC">
        <w:rPr>
          <w:rStyle w:val="Char5"/>
          <w:rFonts w:hint="cs"/>
          <w:spacing w:val="-2"/>
          <w:rtl/>
        </w:rPr>
        <w:t>ی</w:t>
      </w:r>
      <w:r w:rsidRPr="009E3AFC">
        <w:rPr>
          <w:rStyle w:val="Char5"/>
          <w:rFonts w:hint="eastAsia"/>
          <w:spacing w:val="-2"/>
          <w:rtl/>
        </w:rPr>
        <w:t>‏شوند</w:t>
      </w:r>
      <w:r w:rsidRPr="009E3AFC">
        <w:rPr>
          <w:rStyle w:val="Char5"/>
          <w:spacing w:val="-2"/>
          <w:rtl/>
        </w:rPr>
        <w:t xml:space="preserve">. </w:t>
      </w:r>
      <w:r w:rsidRPr="009E3AFC">
        <w:rPr>
          <w:rStyle w:val="Char5"/>
          <w:rFonts w:hint="eastAsia"/>
          <w:spacing w:val="-2"/>
          <w:rtl/>
        </w:rPr>
        <w:t>و</w:t>
      </w:r>
      <w:r w:rsidRPr="009E3AFC">
        <w:rPr>
          <w:rStyle w:val="Char5"/>
          <w:spacing w:val="-2"/>
          <w:rtl/>
        </w:rPr>
        <w:t xml:space="preserve"> </w:t>
      </w:r>
      <w:r w:rsidRPr="009E3AFC">
        <w:rPr>
          <w:rStyle w:val="Char5"/>
          <w:rFonts w:hint="eastAsia"/>
          <w:spacing w:val="-2"/>
          <w:rtl/>
        </w:rPr>
        <w:t>نم</w:t>
      </w:r>
      <w:r w:rsidRPr="009E3AFC">
        <w:rPr>
          <w:rStyle w:val="Char5"/>
          <w:rFonts w:hint="cs"/>
          <w:spacing w:val="-2"/>
          <w:rtl/>
        </w:rPr>
        <w:t>ی</w:t>
      </w:r>
      <w:r w:rsidRPr="009E3AFC">
        <w:rPr>
          <w:rStyle w:val="Char5"/>
          <w:rFonts w:hint="eastAsia"/>
          <w:spacing w:val="-2"/>
          <w:rtl/>
        </w:rPr>
        <w:t>‏دانند</w:t>
      </w:r>
      <w:r w:rsidRPr="009E3AFC">
        <w:rPr>
          <w:rStyle w:val="Char5"/>
          <w:spacing w:val="-2"/>
          <w:rtl/>
        </w:rPr>
        <w:t xml:space="preserve"> </w:t>
      </w:r>
      <w:r w:rsidRPr="009E3AFC">
        <w:rPr>
          <w:rStyle w:val="Char5"/>
          <w:rFonts w:hint="eastAsia"/>
          <w:spacing w:val="-2"/>
          <w:rtl/>
        </w:rPr>
        <w:t>چه</w:t>
      </w:r>
      <w:r w:rsidRPr="009E3AFC">
        <w:rPr>
          <w:rStyle w:val="Char5"/>
          <w:spacing w:val="-2"/>
          <w:rtl/>
        </w:rPr>
        <w:t xml:space="preserve"> </w:t>
      </w:r>
      <w:r w:rsidRPr="009E3AFC">
        <w:rPr>
          <w:rStyle w:val="Char5"/>
          <w:rFonts w:hint="eastAsia"/>
          <w:spacing w:val="-2"/>
          <w:rtl/>
        </w:rPr>
        <w:t>کس</w:t>
      </w:r>
      <w:r w:rsidRPr="009E3AFC">
        <w:rPr>
          <w:rStyle w:val="Char5"/>
          <w:rFonts w:hint="cs"/>
          <w:spacing w:val="-2"/>
          <w:rtl/>
        </w:rPr>
        <w:t>ی</w:t>
      </w:r>
      <w:r w:rsidRPr="009E3AFC">
        <w:rPr>
          <w:rStyle w:val="Char5"/>
          <w:spacing w:val="-2"/>
          <w:rtl/>
        </w:rPr>
        <w:t xml:space="preserve"> </w:t>
      </w:r>
      <w:r w:rsidRPr="009E3AFC">
        <w:rPr>
          <w:rStyle w:val="Char5"/>
          <w:rFonts w:hint="eastAsia"/>
          <w:spacing w:val="-2"/>
          <w:rtl/>
        </w:rPr>
        <w:t>رها</w:t>
      </w:r>
      <w:r w:rsidRPr="009E3AFC">
        <w:rPr>
          <w:rStyle w:val="Char5"/>
          <w:rFonts w:hint="cs"/>
          <w:spacing w:val="-2"/>
          <w:rtl/>
        </w:rPr>
        <w:t>یی</w:t>
      </w:r>
      <w:r w:rsidRPr="009E3AFC">
        <w:rPr>
          <w:rStyle w:val="Char5"/>
          <w:spacing w:val="-2"/>
          <w:rtl/>
        </w:rPr>
        <w:t xml:space="preserve"> </w:t>
      </w:r>
      <w:r w:rsidRPr="009E3AFC">
        <w:rPr>
          <w:rStyle w:val="Char5"/>
          <w:rFonts w:hint="eastAsia"/>
          <w:spacing w:val="-2"/>
          <w:rtl/>
        </w:rPr>
        <w:t>م</w:t>
      </w:r>
      <w:r w:rsidRPr="009E3AFC">
        <w:rPr>
          <w:rStyle w:val="Char5"/>
          <w:rFonts w:hint="cs"/>
          <w:spacing w:val="-2"/>
          <w:rtl/>
        </w:rPr>
        <w:t>ی</w:t>
      </w:r>
      <w:r w:rsidRPr="009E3AFC">
        <w:rPr>
          <w:rStyle w:val="Char5"/>
          <w:rFonts w:hint="eastAsia"/>
          <w:spacing w:val="-2"/>
          <w:rtl/>
        </w:rPr>
        <w:t>‏</w:t>
      </w:r>
      <w:r w:rsidRPr="009E3AFC">
        <w:rPr>
          <w:rStyle w:val="Char5"/>
          <w:rFonts w:hint="cs"/>
          <w:spacing w:val="-2"/>
          <w:rtl/>
        </w:rPr>
        <w:t>ی</w:t>
      </w:r>
      <w:r w:rsidRPr="009E3AFC">
        <w:rPr>
          <w:rStyle w:val="Char5"/>
          <w:rFonts w:hint="eastAsia"/>
          <w:spacing w:val="-2"/>
          <w:rtl/>
        </w:rPr>
        <w:t>ابد</w:t>
      </w:r>
      <w:r w:rsidRPr="009E3AFC">
        <w:rPr>
          <w:rStyle w:val="Char5"/>
          <w:spacing w:val="-2"/>
          <w:rtl/>
        </w:rPr>
        <w:t xml:space="preserve"> </w:t>
      </w:r>
      <w:r w:rsidRPr="009E3AFC">
        <w:rPr>
          <w:rStyle w:val="Char5"/>
          <w:rFonts w:hint="cs"/>
          <w:spacing w:val="-2"/>
          <w:rtl/>
        </w:rPr>
        <w:t>ی</w:t>
      </w:r>
      <w:r w:rsidRPr="009E3AFC">
        <w:rPr>
          <w:rStyle w:val="Char5"/>
          <w:rFonts w:hint="eastAsia"/>
          <w:spacing w:val="-2"/>
          <w:rtl/>
        </w:rPr>
        <w:t>ا</w:t>
      </w:r>
      <w:r w:rsidRPr="009E3AFC">
        <w:rPr>
          <w:rStyle w:val="Char5"/>
          <w:spacing w:val="-2"/>
          <w:rtl/>
        </w:rPr>
        <w:t xml:space="preserve"> </w:t>
      </w:r>
      <w:r w:rsidRPr="009E3AFC">
        <w:rPr>
          <w:rStyle w:val="Char5"/>
          <w:rFonts w:hint="eastAsia"/>
          <w:spacing w:val="-2"/>
          <w:rtl/>
        </w:rPr>
        <w:t>چه</w:t>
      </w:r>
      <w:r w:rsidRPr="009E3AFC">
        <w:rPr>
          <w:rStyle w:val="Char5"/>
          <w:spacing w:val="-2"/>
          <w:rtl/>
        </w:rPr>
        <w:t xml:space="preserve"> </w:t>
      </w:r>
      <w:r w:rsidRPr="009E3AFC">
        <w:rPr>
          <w:rStyle w:val="Char5"/>
          <w:rFonts w:hint="eastAsia"/>
          <w:spacing w:val="-2"/>
          <w:rtl/>
        </w:rPr>
        <w:t>کس</w:t>
      </w:r>
      <w:r w:rsidRPr="009E3AFC">
        <w:rPr>
          <w:rStyle w:val="Char5"/>
          <w:rFonts w:hint="cs"/>
          <w:spacing w:val="-2"/>
          <w:rtl/>
        </w:rPr>
        <w:t>ی</w:t>
      </w:r>
      <w:r w:rsidRPr="009E3AFC">
        <w:rPr>
          <w:rStyle w:val="Char5"/>
          <w:spacing w:val="-2"/>
          <w:rtl/>
        </w:rPr>
        <w:t xml:space="preserve"> </w:t>
      </w:r>
      <w:r w:rsidRPr="009E3AFC">
        <w:rPr>
          <w:rStyle w:val="Char5"/>
          <w:rFonts w:hint="eastAsia"/>
          <w:spacing w:val="-2"/>
          <w:rtl/>
        </w:rPr>
        <w:t>در</w:t>
      </w:r>
      <w:r w:rsidRPr="009E3AFC">
        <w:rPr>
          <w:rStyle w:val="Char5"/>
          <w:spacing w:val="-2"/>
          <w:rtl/>
        </w:rPr>
        <w:t xml:space="preserve"> </w:t>
      </w:r>
      <w:r w:rsidRPr="009E3AFC">
        <w:rPr>
          <w:rStyle w:val="Char5"/>
          <w:rFonts w:hint="eastAsia"/>
          <w:spacing w:val="-2"/>
          <w:rtl/>
        </w:rPr>
        <w:t>آن</w:t>
      </w:r>
      <w:r w:rsidRPr="009E3AFC">
        <w:rPr>
          <w:rStyle w:val="Char5"/>
          <w:spacing w:val="-2"/>
          <w:rtl/>
        </w:rPr>
        <w:t xml:space="preserve"> </w:t>
      </w:r>
      <w:r w:rsidRPr="009E3AFC">
        <w:rPr>
          <w:rStyle w:val="Char5"/>
          <w:rFonts w:hint="eastAsia"/>
          <w:spacing w:val="-2"/>
          <w:rtl/>
        </w:rPr>
        <w:t>م</w:t>
      </w:r>
      <w:r w:rsidRPr="009E3AFC">
        <w:rPr>
          <w:rStyle w:val="Char5"/>
          <w:rFonts w:hint="cs"/>
          <w:spacing w:val="-2"/>
          <w:rtl/>
        </w:rPr>
        <w:t>ی</w:t>
      </w:r>
      <w:r w:rsidRPr="009E3AFC">
        <w:rPr>
          <w:rStyle w:val="Char5"/>
          <w:rFonts w:hint="eastAsia"/>
          <w:spacing w:val="-2"/>
          <w:rtl/>
        </w:rPr>
        <w:t>‏افتد</w:t>
      </w:r>
      <w:r w:rsidRPr="009E3AFC">
        <w:rPr>
          <w:rStyle w:val="Char5"/>
          <w:spacing w:val="-2"/>
          <w:rtl/>
        </w:rPr>
        <w:t xml:space="preserve">. </w:t>
      </w:r>
      <w:r w:rsidRPr="009E3AFC">
        <w:rPr>
          <w:rStyle w:val="Char5"/>
          <w:rFonts w:hint="eastAsia"/>
          <w:spacing w:val="-2"/>
          <w:rtl/>
        </w:rPr>
        <w:t>آ</w:t>
      </w:r>
      <w:r w:rsidRPr="009E3AFC">
        <w:rPr>
          <w:rStyle w:val="Char5"/>
          <w:rFonts w:hint="cs"/>
          <w:spacing w:val="-2"/>
          <w:rtl/>
        </w:rPr>
        <w:t>ی</w:t>
      </w:r>
      <w:r w:rsidRPr="009E3AFC">
        <w:rPr>
          <w:rStyle w:val="Char5"/>
          <w:rFonts w:hint="eastAsia"/>
          <w:spacing w:val="-2"/>
          <w:rtl/>
        </w:rPr>
        <w:t>ا</w:t>
      </w:r>
      <w:r w:rsidRPr="009E3AFC">
        <w:rPr>
          <w:rStyle w:val="Char5"/>
          <w:spacing w:val="-2"/>
          <w:rtl/>
        </w:rPr>
        <w:t xml:space="preserve"> </w:t>
      </w:r>
      <w:r w:rsidRPr="009E3AFC">
        <w:rPr>
          <w:rStyle w:val="Char5"/>
          <w:rFonts w:hint="eastAsia"/>
          <w:spacing w:val="-2"/>
          <w:rtl/>
        </w:rPr>
        <w:t>در</w:t>
      </w:r>
      <w:r w:rsidRPr="009E3AFC">
        <w:rPr>
          <w:rStyle w:val="Char5"/>
          <w:spacing w:val="-2"/>
          <w:rtl/>
        </w:rPr>
        <w:t xml:space="preserve"> </w:t>
      </w:r>
      <w:r w:rsidRPr="009E3AFC">
        <w:rPr>
          <w:rStyle w:val="Char5"/>
          <w:rFonts w:hint="eastAsia"/>
          <w:spacing w:val="-2"/>
          <w:rtl/>
        </w:rPr>
        <w:t>بهشت</w:t>
      </w:r>
      <w:r w:rsidRPr="009E3AFC">
        <w:rPr>
          <w:rStyle w:val="Char5"/>
          <w:spacing w:val="-2"/>
          <w:rtl/>
        </w:rPr>
        <w:t xml:space="preserve"> </w:t>
      </w:r>
      <w:r w:rsidRPr="009E3AFC">
        <w:rPr>
          <w:rStyle w:val="Char5"/>
          <w:rFonts w:hint="eastAsia"/>
          <w:spacing w:val="-2"/>
          <w:rtl/>
        </w:rPr>
        <w:t>هستند</w:t>
      </w:r>
      <w:r w:rsidRPr="009E3AFC">
        <w:rPr>
          <w:rStyle w:val="Char5"/>
          <w:spacing w:val="-2"/>
          <w:rtl/>
        </w:rPr>
        <w:t xml:space="preserve"> </w:t>
      </w:r>
      <w:r w:rsidRPr="009E3AFC">
        <w:rPr>
          <w:rStyle w:val="Char5"/>
          <w:rFonts w:hint="eastAsia"/>
          <w:spacing w:val="-2"/>
          <w:rtl/>
        </w:rPr>
        <w:t>که</w:t>
      </w:r>
      <w:r w:rsidRPr="009E3AFC">
        <w:rPr>
          <w:rStyle w:val="Char5"/>
          <w:spacing w:val="-2"/>
          <w:rtl/>
        </w:rPr>
        <w:t xml:space="preserve"> </w:t>
      </w:r>
      <w:r w:rsidRPr="009E3AFC">
        <w:rPr>
          <w:rStyle w:val="Char5"/>
          <w:rFonts w:hint="cs"/>
          <w:spacing w:val="-2"/>
          <w:rtl/>
        </w:rPr>
        <w:t>ی</w:t>
      </w:r>
      <w:r w:rsidRPr="009E3AFC">
        <w:rPr>
          <w:rStyle w:val="Char5"/>
          <w:rFonts w:hint="eastAsia"/>
          <w:spacing w:val="-2"/>
          <w:rtl/>
        </w:rPr>
        <w:t>ک</w:t>
      </w:r>
      <w:r w:rsidRPr="009E3AFC">
        <w:rPr>
          <w:rStyle w:val="Char5"/>
          <w:spacing w:val="-2"/>
          <w:rtl/>
        </w:rPr>
        <w:t xml:space="preserve"> </w:t>
      </w:r>
      <w:r w:rsidRPr="009E3AFC">
        <w:rPr>
          <w:rStyle w:val="Char5"/>
          <w:rFonts w:hint="eastAsia"/>
          <w:spacing w:val="-2"/>
          <w:rtl/>
        </w:rPr>
        <w:t>پ</w:t>
      </w:r>
      <w:r w:rsidRPr="009E3AFC">
        <w:rPr>
          <w:rStyle w:val="Char5"/>
          <w:rFonts w:hint="cs"/>
          <w:spacing w:val="-2"/>
          <w:rtl/>
        </w:rPr>
        <w:t>ی</w:t>
      </w:r>
      <w:r w:rsidRPr="009E3AFC">
        <w:rPr>
          <w:rStyle w:val="Char5"/>
          <w:rFonts w:hint="eastAsia"/>
          <w:spacing w:val="-2"/>
          <w:rtl/>
        </w:rPr>
        <w:t>روز</w:t>
      </w:r>
      <w:r w:rsidRPr="009E3AFC">
        <w:rPr>
          <w:rStyle w:val="Char5"/>
          <w:rFonts w:hint="cs"/>
          <w:spacing w:val="-2"/>
          <w:rtl/>
        </w:rPr>
        <w:t>ی</w:t>
      </w:r>
      <w:r w:rsidRPr="009E3AFC">
        <w:rPr>
          <w:rStyle w:val="Char5"/>
          <w:spacing w:val="-2"/>
          <w:rtl/>
        </w:rPr>
        <w:t xml:space="preserve"> </w:t>
      </w:r>
      <w:r w:rsidRPr="009E3AFC">
        <w:rPr>
          <w:rStyle w:val="Char5"/>
          <w:rFonts w:hint="eastAsia"/>
          <w:spacing w:val="-2"/>
          <w:rtl/>
        </w:rPr>
        <w:t>ب</w:t>
      </w:r>
      <w:r w:rsidRPr="009E3AFC">
        <w:rPr>
          <w:rStyle w:val="Char5"/>
          <w:rFonts w:hint="cs"/>
          <w:spacing w:val="-2"/>
          <w:rtl/>
        </w:rPr>
        <w:t>ی</w:t>
      </w:r>
      <w:r w:rsidRPr="009E3AFC">
        <w:rPr>
          <w:rStyle w:val="Char5"/>
          <w:rFonts w:hint="eastAsia"/>
          <w:spacing w:val="-2"/>
          <w:rtl/>
        </w:rPr>
        <w:t>‏پا</w:t>
      </w:r>
      <w:r w:rsidRPr="009E3AFC">
        <w:rPr>
          <w:rStyle w:val="Char5"/>
          <w:rFonts w:hint="cs"/>
          <w:spacing w:val="-2"/>
          <w:rtl/>
        </w:rPr>
        <w:t>ی</w:t>
      </w:r>
      <w:r w:rsidRPr="009E3AFC">
        <w:rPr>
          <w:rStyle w:val="Char5"/>
          <w:rFonts w:hint="eastAsia"/>
          <w:spacing w:val="-2"/>
          <w:rtl/>
        </w:rPr>
        <w:t>ان</w:t>
      </w:r>
      <w:r w:rsidRPr="009E3AFC">
        <w:rPr>
          <w:rStyle w:val="Char5"/>
          <w:spacing w:val="-2"/>
          <w:rtl/>
        </w:rPr>
        <w:t xml:space="preserve"> </w:t>
      </w:r>
      <w:r w:rsidRPr="009E3AFC">
        <w:rPr>
          <w:rStyle w:val="Char5"/>
          <w:rFonts w:hint="eastAsia"/>
          <w:spacing w:val="-2"/>
          <w:rtl/>
        </w:rPr>
        <w:t>است،</w:t>
      </w:r>
      <w:r w:rsidRPr="009E3AFC">
        <w:rPr>
          <w:rStyle w:val="Char5"/>
          <w:spacing w:val="-2"/>
          <w:rtl/>
        </w:rPr>
        <w:t xml:space="preserve"> </w:t>
      </w:r>
      <w:r w:rsidRPr="009E3AFC">
        <w:rPr>
          <w:rStyle w:val="Char5"/>
          <w:rFonts w:hint="cs"/>
          <w:spacing w:val="-2"/>
          <w:rtl/>
        </w:rPr>
        <w:t>ی</w:t>
      </w:r>
      <w:r w:rsidRPr="009E3AFC">
        <w:rPr>
          <w:rStyle w:val="Char5"/>
          <w:rFonts w:hint="eastAsia"/>
          <w:spacing w:val="-2"/>
          <w:rtl/>
        </w:rPr>
        <w:t>ا</w:t>
      </w:r>
      <w:r w:rsidRPr="009E3AFC">
        <w:rPr>
          <w:rStyle w:val="Char5"/>
          <w:spacing w:val="-2"/>
          <w:rtl/>
        </w:rPr>
        <w:t xml:space="preserve"> </w:t>
      </w:r>
      <w:r w:rsidRPr="009E3AFC">
        <w:rPr>
          <w:rStyle w:val="Char5"/>
          <w:rFonts w:hint="eastAsia"/>
          <w:spacing w:val="-2"/>
          <w:rtl/>
        </w:rPr>
        <w:t>در</w:t>
      </w:r>
      <w:r w:rsidRPr="009E3AFC">
        <w:rPr>
          <w:rStyle w:val="Char5"/>
          <w:spacing w:val="-2"/>
          <w:rtl/>
        </w:rPr>
        <w:t xml:space="preserve"> </w:t>
      </w:r>
      <w:r w:rsidRPr="009E3AFC">
        <w:rPr>
          <w:rStyle w:val="Char5"/>
          <w:rFonts w:hint="eastAsia"/>
          <w:spacing w:val="-2"/>
          <w:rtl/>
        </w:rPr>
        <w:t>جهنم</w:t>
      </w:r>
      <w:r w:rsidRPr="009E3AFC">
        <w:rPr>
          <w:rStyle w:val="Char5"/>
          <w:spacing w:val="-2"/>
          <w:rtl/>
        </w:rPr>
        <w:t xml:space="preserve"> </w:t>
      </w:r>
      <w:r w:rsidRPr="009E3AFC">
        <w:rPr>
          <w:rStyle w:val="Char5"/>
          <w:rFonts w:hint="eastAsia"/>
          <w:spacing w:val="-2"/>
          <w:rtl/>
        </w:rPr>
        <w:t>که</w:t>
      </w:r>
      <w:r w:rsidRPr="009E3AFC">
        <w:rPr>
          <w:rStyle w:val="Char5"/>
          <w:spacing w:val="-2"/>
          <w:rtl/>
        </w:rPr>
        <w:t xml:space="preserve"> </w:t>
      </w:r>
      <w:r w:rsidRPr="009E3AFC">
        <w:rPr>
          <w:rStyle w:val="Char5"/>
          <w:rFonts w:hint="eastAsia"/>
          <w:spacing w:val="-2"/>
          <w:rtl/>
        </w:rPr>
        <w:t>نه</w:t>
      </w:r>
      <w:r w:rsidRPr="009E3AFC">
        <w:rPr>
          <w:rStyle w:val="Char5"/>
          <w:spacing w:val="-2"/>
          <w:rtl/>
        </w:rPr>
        <w:t xml:space="preserve"> </w:t>
      </w:r>
      <w:r w:rsidRPr="009E3AFC">
        <w:rPr>
          <w:rStyle w:val="Char5"/>
          <w:rFonts w:hint="eastAsia"/>
          <w:spacing w:val="-2"/>
          <w:rtl/>
        </w:rPr>
        <w:t>باق</w:t>
      </w:r>
      <w:r w:rsidRPr="009E3AFC">
        <w:rPr>
          <w:rStyle w:val="Char5"/>
          <w:rFonts w:hint="cs"/>
          <w:spacing w:val="-2"/>
          <w:rtl/>
        </w:rPr>
        <w:t>ی</w:t>
      </w:r>
      <w:r w:rsidRPr="009E3AFC">
        <w:rPr>
          <w:rStyle w:val="Char5"/>
          <w:spacing w:val="-2"/>
          <w:rtl/>
        </w:rPr>
        <w:t xml:space="preserve"> </w:t>
      </w:r>
      <w:r w:rsidRPr="009E3AFC">
        <w:rPr>
          <w:rStyle w:val="Char5"/>
          <w:rFonts w:hint="eastAsia"/>
          <w:spacing w:val="-2"/>
          <w:rtl/>
        </w:rPr>
        <w:t>م</w:t>
      </w:r>
      <w:r w:rsidRPr="009E3AFC">
        <w:rPr>
          <w:rStyle w:val="Char5"/>
          <w:rFonts w:hint="cs"/>
          <w:spacing w:val="-2"/>
          <w:rtl/>
        </w:rPr>
        <w:t>ی</w:t>
      </w:r>
      <w:r w:rsidRPr="009E3AFC">
        <w:rPr>
          <w:rStyle w:val="Char5"/>
          <w:rFonts w:hint="eastAsia"/>
          <w:spacing w:val="-2"/>
          <w:rtl/>
        </w:rPr>
        <w:t>‏گذارد</w:t>
      </w:r>
      <w:r w:rsidRPr="009E3AFC">
        <w:rPr>
          <w:rStyle w:val="Char5"/>
          <w:spacing w:val="-2"/>
          <w:rtl/>
        </w:rPr>
        <w:t xml:space="preserve"> </w:t>
      </w:r>
      <w:r w:rsidRPr="009E3AFC">
        <w:rPr>
          <w:rStyle w:val="Char5"/>
          <w:rFonts w:hint="eastAsia"/>
          <w:spacing w:val="-2"/>
          <w:rtl/>
        </w:rPr>
        <w:t>و</w:t>
      </w:r>
      <w:r w:rsidRPr="009E3AFC">
        <w:rPr>
          <w:rStyle w:val="Char5"/>
          <w:spacing w:val="-2"/>
          <w:rtl/>
        </w:rPr>
        <w:t xml:space="preserve"> </w:t>
      </w:r>
      <w:r w:rsidRPr="009E3AFC">
        <w:rPr>
          <w:rStyle w:val="Char5"/>
          <w:rFonts w:hint="eastAsia"/>
          <w:spacing w:val="-2"/>
          <w:rtl/>
        </w:rPr>
        <w:t>نه</w:t>
      </w:r>
      <w:r w:rsidRPr="009E3AFC">
        <w:rPr>
          <w:rStyle w:val="Char5"/>
          <w:spacing w:val="-2"/>
          <w:rtl/>
        </w:rPr>
        <w:t xml:space="preserve"> </w:t>
      </w:r>
      <w:r w:rsidRPr="009E3AFC">
        <w:rPr>
          <w:rStyle w:val="Char5"/>
          <w:rFonts w:hint="eastAsia"/>
          <w:spacing w:val="-2"/>
          <w:rtl/>
        </w:rPr>
        <w:t>رها</w:t>
      </w:r>
      <w:r w:rsidRPr="009E3AFC">
        <w:rPr>
          <w:rStyle w:val="Char5"/>
          <w:spacing w:val="-2"/>
          <w:rtl/>
        </w:rPr>
        <w:t xml:space="preserve"> </w:t>
      </w:r>
      <w:r w:rsidRPr="009E3AFC">
        <w:rPr>
          <w:rStyle w:val="Char5"/>
          <w:rFonts w:hint="eastAsia"/>
          <w:spacing w:val="-2"/>
          <w:rtl/>
        </w:rPr>
        <w:t>م</w:t>
      </w:r>
      <w:r w:rsidRPr="009E3AFC">
        <w:rPr>
          <w:rStyle w:val="Char5"/>
          <w:rFonts w:hint="cs"/>
          <w:spacing w:val="-2"/>
          <w:rtl/>
        </w:rPr>
        <w:t>ی</w:t>
      </w:r>
      <w:r w:rsidRPr="009E3AFC">
        <w:rPr>
          <w:rStyle w:val="Char5"/>
          <w:rFonts w:hint="eastAsia"/>
          <w:spacing w:val="-2"/>
          <w:rtl/>
        </w:rPr>
        <w:t>‏کند</w:t>
      </w:r>
      <w:r w:rsidRPr="009E3AFC">
        <w:rPr>
          <w:rStyle w:val="Char5"/>
          <w:spacing w:val="-2"/>
          <w:rtl/>
        </w:rPr>
        <w:t xml:space="preserve">. </w:t>
      </w:r>
      <w:r w:rsidRPr="009E3AFC">
        <w:rPr>
          <w:rStyle w:val="Char5"/>
          <w:rFonts w:hint="eastAsia"/>
          <w:spacing w:val="-2"/>
          <w:rtl/>
        </w:rPr>
        <w:t>دانش</w:t>
      </w:r>
      <w:r w:rsidRPr="009E3AFC">
        <w:rPr>
          <w:rStyle w:val="Char5"/>
          <w:spacing w:val="-2"/>
          <w:rtl/>
        </w:rPr>
        <w:t xml:space="preserve"> </w:t>
      </w:r>
      <w:r w:rsidRPr="009E3AFC">
        <w:rPr>
          <w:rStyle w:val="Char5"/>
          <w:rFonts w:hint="eastAsia"/>
          <w:spacing w:val="-2"/>
          <w:rtl/>
        </w:rPr>
        <w:t>با</w:t>
      </w:r>
      <w:r w:rsidRPr="009E3AFC">
        <w:rPr>
          <w:rStyle w:val="Char5"/>
          <w:rFonts w:hint="cs"/>
          <w:spacing w:val="-2"/>
          <w:rtl/>
        </w:rPr>
        <w:t>ی</w:t>
      </w:r>
      <w:r w:rsidRPr="009E3AFC">
        <w:rPr>
          <w:rStyle w:val="Char5"/>
          <w:rFonts w:hint="eastAsia"/>
          <w:spacing w:val="-2"/>
          <w:rtl/>
        </w:rPr>
        <w:t>د</w:t>
      </w:r>
      <w:r w:rsidRPr="009E3AFC">
        <w:rPr>
          <w:rStyle w:val="Char5"/>
          <w:spacing w:val="-2"/>
          <w:rtl/>
        </w:rPr>
        <w:t xml:space="preserve"> </w:t>
      </w:r>
      <w:r w:rsidRPr="009E3AFC">
        <w:rPr>
          <w:rStyle w:val="Char5"/>
          <w:rFonts w:hint="eastAsia"/>
          <w:spacing w:val="-2"/>
          <w:rtl/>
        </w:rPr>
        <w:t>پ</w:t>
      </w:r>
      <w:r w:rsidRPr="009E3AFC">
        <w:rPr>
          <w:rStyle w:val="Char5"/>
          <w:rFonts w:hint="cs"/>
          <w:spacing w:val="-2"/>
          <w:rtl/>
        </w:rPr>
        <w:t>ی</w:t>
      </w:r>
      <w:r w:rsidRPr="009E3AFC">
        <w:rPr>
          <w:rStyle w:val="Char5"/>
          <w:rFonts w:hint="eastAsia"/>
          <w:spacing w:val="-2"/>
          <w:rtl/>
        </w:rPr>
        <w:t>ش</w:t>
      </w:r>
      <w:r w:rsidRPr="009E3AFC">
        <w:rPr>
          <w:rStyle w:val="Char5"/>
          <w:spacing w:val="-2"/>
          <w:rtl/>
        </w:rPr>
        <w:t xml:space="preserve"> </w:t>
      </w:r>
      <w:r w:rsidRPr="009E3AFC">
        <w:rPr>
          <w:rStyle w:val="Char5"/>
          <w:rFonts w:hint="eastAsia"/>
          <w:spacing w:val="-2"/>
          <w:rtl/>
        </w:rPr>
        <w:t>از</w:t>
      </w:r>
      <w:r w:rsidRPr="009E3AFC">
        <w:rPr>
          <w:rStyle w:val="Char5"/>
          <w:spacing w:val="-2"/>
          <w:rtl/>
        </w:rPr>
        <w:t xml:space="preserve"> </w:t>
      </w:r>
      <w:r w:rsidRPr="009E3AFC">
        <w:rPr>
          <w:rStyle w:val="Char5"/>
          <w:rFonts w:hint="eastAsia"/>
          <w:spacing w:val="-2"/>
          <w:rtl/>
        </w:rPr>
        <w:t>مرگ</w:t>
      </w:r>
      <w:r w:rsidRPr="009E3AFC">
        <w:rPr>
          <w:rStyle w:val="Char5"/>
          <w:spacing w:val="-2"/>
          <w:rtl/>
        </w:rPr>
        <w:t xml:space="preserve"> </w:t>
      </w:r>
      <w:r w:rsidRPr="009E3AFC">
        <w:rPr>
          <w:rStyle w:val="Char5"/>
          <w:rFonts w:hint="eastAsia"/>
          <w:spacing w:val="-2"/>
          <w:rtl/>
        </w:rPr>
        <w:t>به</w:t>
      </w:r>
      <w:r w:rsidRPr="009E3AFC">
        <w:rPr>
          <w:rStyle w:val="Char5"/>
          <w:spacing w:val="-2"/>
          <w:rtl/>
        </w:rPr>
        <w:t xml:space="preserve"> </w:t>
      </w:r>
      <w:r w:rsidRPr="009E3AFC">
        <w:rPr>
          <w:rStyle w:val="Char5"/>
          <w:rFonts w:hint="eastAsia"/>
          <w:spacing w:val="-2"/>
          <w:rtl/>
        </w:rPr>
        <w:t>دانشمند</w:t>
      </w:r>
      <w:r w:rsidRPr="009E3AFC">
        <w:rPr>
          <w:rStyle w:val="Char5"/>
          <w:spacing w:val="-2"/>
          <w:rtl/>
        </w:rPr>
        <w:t xml:space="preserve"> </w:t>
      </w:r>
      <w:r w:rsidRPr="009E3AFC">
        <w:rPr>
          <w:rStyle w:val="Char5"/>
          <w:rFonts w:hint="eastAsia"/>
          <w:spacing w:val="-2"/>
          <w:rtl/>
        </w:rPr>
        <w:t>سود</w:t>
      </w:r>
      <w:r w:rsidRPr="009E3AFC">
        <w:rPr>
          <w:rStyle w:val="Char5"/>
          <w:spacing w:val="-2"/>
          <w:rtl/>
        </w:rPr>
        <w:t xml:space="preserve"> </w:t>
      </w:r>
      <w:r w:rsidRPr="009E3AFC">
        <w:rPr>
          <w:rStyle w:val="Char5"/>
          <w:rFonts w:hint="eastAsia"/>
          <w:spacing w:val="-2"/>
          <w:rtl/>
        </w:rPr>
        <w:t>برساند</w:t>
      </w:r>
      <w:r w:rsidRPr="009E3AFC">
        <w:rPr>
          <w:rStyle w:val="Char5"/>
          <w:spacing w:val="-2"/>
          <w:rtl/>
        </w:rPr>
        <w:t xml:space="preserve">. </w:t>
      </w:r>
      <w:r w:rsidRPr="009E3AFC">
        <w:rPr>
          <w:rStyle w:val="Char5"/>
          <w:rFonts w:hint="eastAsia"/>
          <w:spacing w:val="-2"/>
          <w:rtl/>
        </w:rPr>
        <w:t>گروه</w:t>
      </w:r>
      <w:r w:rsidRPr="009E3AFC">
        <w:rPr>
          <w:rStyle w:val="Char5"/>
          <w:rFonts w:hint="cs"/>
          <w:spacing w:val="-2"/>
          <w:rtl/>
        </w:rPr>
        <w:t>ی</w:t>
      </w:r>
      <w:r w:rsidRPr="009E3AFC">
        <w:rPr>
          <w:rStyle w:val="Char5"/>
          <w:spacing w:val="-2"/>
          <w:rtl/>
        </w:rPr>
        <w:t xml:space="preserve"> </w:t>
      </w:r>
      <w:r w:rsidRPr="009E3AFC">
        <w:rPr>
          <w:rStyle w:val="Char5"/>
          <w:rFonts w:hint="eastAsia"/>
          <w:spacing w:val="-2"/>
          <w:rtl/>
        </w:rPr>
        <w:t>خواستار</w:t>
      </w:r>
      <w:r w:rsidRPr="009E3AFC">
        <w:rPr>
          <w:rStyle w:val="Char5"/>
          <w:spacing w:val="-2"/>
          <w:rtl/>
        </w:rPr>
        <w:t xml:space="preserve"> </w:t>
      </w:r>
      <w:r w:rsidRPr="009E3AFC">
        <w:rPr>
          <w:rStyle w:val="Char5"/>
          <w:rFonts w:hint="eastAsia"/>
          <w:spacing w:val="-2"/>
          <w:rtl/>
        </w:rPr>
        <w:t>بازگشت</w:t>
      </w:r>
      <w:r w:rsidRPr="009E3AFC">
        <w:rPr>
          <w:rStyle w:val="Char5"/>
          <w:spacing w:val="-2"/>
          <w:rtl/>
        </w:rPr>
        <w:t xml:space="preserve"> </w:t>
      </w:r>
      <w:r w:rsidRPr="009E3AFC">
        <w:rPr>
          <w:rStyle w:val="Char5"/>
          <w:rFonts w:hint="eastAsia"/>
          <w:spacing w:val="-2"/>
          <w:rtl/>
        </w:rPr>
        <w:t>شدند</w:t>
      </w:r>
      <w:r w:rsidRPr="009E3AFC">
        <w:rPr>
          <w:rStyle w:val="Char5"/>
          <w:spacing w:val="-2"/>
          <w:rtl/>
        </w:rPr>
        <w:t xml:space="preserve">. </w:t>
      </w:r>
      <w:r w:rsidRPr="009E3AFC">
        <w:rPr>
          <w:rStyle w:val="Char5"/>
          <w:rFonts w:hint="eastAsia"/>
          <w:spacing w:val="-2"/>
          <w:rtl/>
        </w:rPr>
        <w:t>اما</w:t>
      </w:r>
      <w:r w:rsidRPr="009E3AFC">
        <w:rPr>
          <w:rStyle w:val="Char5"/>
          <w:spacing w:val="-2"/>
          <w:rtl/>
        </w:rPr>
        <w:t xml:space="preserve"> </w:t>
      </w:r>
      <w:r w:rsidRPr="009E3AFC">
        <w:rPr>
          <w:rStyle w:val="Char5"/>
          <w:rFonts w:hint="eastAsia"/>
          <w:spacing w:val="-2"/>
          <w:rtl/>
        </w:rPr>
        <w:t>هرگز</w:t>
      </w:r>
      <w:r w:rsidRPr="009E3AFC">
        <w:rPr>
          <w:rStyle w:val="Char5"/>
          <w:spacing w:val="-2"/>
          <w:rtl/>
        </w:rPr>
        <w:t xml:space="preserve"> </w:t>
      </w:r>
      <w:r w:rsidRPr="009E3AFC">
        <w:rPr>
          <w:rStyle w:val="Char5"/>
          <w:rFonts w:hint="eastAsia"/>
          <w:spacing w:val="-2"/>
          <w:rtl/>
        </w:rPr>
        <w:t>برنگشتند</w:t>
      </w:r>
      <w:r w:rsidRPr="009E3AFC">
        <w:rPr>
          <w:rStyle w:val="Char5"/>
          <w:spacing w:val="-2"/>
          <w:rtl/>
        </w:rPr>
        <w:t>.</w:t>
      </w:r>
    </w:p>
    <w:p w:rsidR="000B5A71" w:rsidRPr="008548CA" w:rsidRDefault="000B5A71" w:rsidP="00831BB3">
      <w:pPr>
        <w:ind w:firstLine="284"/>
        <w:jc w:val="both"/>
        <w:rPr>
          <w:rStyle w:val="Char5"/>
          <w:rtl/>
        </w:rPr>
      </w:pPr>
      <w:r w:rsidRPr="008548CA">
        <w:rPr>
          <w:rStyle w:val="Char5"/>
          <w:rFonts w:hint="cs"/>
          <w:rtl/>
        </w:rPr>
        <w:t xml:space="preserve">هفتم: </w:t>
      </w:r>
      <w:r w:rsidRPr="008548CA">
        <w:rPr>
          <w:rStyle w:val="Char5"/>
          <w:rFonts w:hint="eastAsia"/>
          <w:rtl/>
        </w:rPr>
        <w:t>از</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گر</w:t>
      </w:r>
      <w:r w:rsidRPr="008548CA">
        <w:rPr>
          <w:rStyle w:val="Char5"/>
          <w:rtl/>
        </w:rPr>
        <w:t xml:space="preserve"> </w:t>
      </w:r>
      <w:r w:rsidRPr="008548CA">
        <w:rPr>
          <w:rStyle w:val="Char5"/>
          <w:rFonts w:hint="eastAsia"/>
          <w:rtl/>
        </w:rPr>
        <w:t>عوامل</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جاد</w:t>
      </w:r>
      <w:r w:rsidRPr="008548CA">
        <w:rPr>
          <w:rStyle w:val="Char5"/>
          <w:rtl/>
        </w:rPr>
        <w:t xml:space="preserve"> </w:t>
      </w:r>
      <w:r w:rsidRPr="008548CA">
        <w:rPr>
          <w:rStyle w:val="Char5"/>
          <w:rFonts w:hint="eastAsia"/>
          <w:rtl/>
        </w:rPr>
        <w:t>خوف</w:t>
      </w:r>
      <w:r w:rsidRPr="008548CA">
        <w:rPr>
          <w:rStyle w:val="Char5"/>
          <w:rtl/>
        </w:rPr>
        <w:t xml:space="preserve"> </w:t>
      </w:r>
      <w:r w:rsidRPr="008548CA">
        <w:rPr>
          <w:rStyle w:val="Char5"/>
          <w:rFonts w:hint="eastAsia"/>
          <w:rtl/>
        </w:rPr>
        <w:t>اند</w:t>
      </w:r>
      <w:r w:rsidRPr="008548CA">
        <w:rPr>
          <w:rStyle w:val="Char5"/>
          <w:rFonts w:hint="cs"/>
          <w:rtl/>
        </w:rPr>
        <w:t>ی</w:t>
      </w:r>
      <w:r w:rsidRPr="008548CA">
        <w:rPr>
          <w:rStyle w:val="Char5"/>
          <w:rFonts w:hint="eastAsia"/>
          <w:rtl/>
        </w:rPr>
        <w:t>ش</w:t>
      </w:r>
      <w:r w:rsidRPr="008548CA">
        <w:rPr>
          <w:rStyle w:val="Char5"/>
          <w:rFonts w:hint="cs"/>
          <w:rtl/>
        </w:rPr>
        <w:t>ی</w:t>
      </w:r>
      <w:r w:rsidRPr="008548CA">
        <w:rPr>
          <w:rStyle w:val="Char5"/>
          <w:rFonts w:hint="eastAsia"/>
          <w:rtl/>
        </w:rPr>
        <w:t>دن</w:t>
      </w:r>
      <w:r w:rsidRPr="008548CA">
        <w:rPr>
          <w:rStyle w:val="Char5"/>
          <w:rtl/>
        </w:rPr>
        <w:t xml:space="preserve"> </w:t>
      </w:r>
      <w:r w:rsidRPr="008548CA">
        <w:rPr>
          <w:rStyle w:val="Char5"/>
          <w:rFonts w:hint="eastAsia"/>
          <w:rtl/>
        </w:rPr>
        <w:t>بنده</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گناهان</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است</w:t>
      </w:r>
      <w:r w:rsidRPr="008548CA">
        <w:rPr>
          <w:rStyle w:val="Char5"/>
          <w:rtl/>
        </w:rPr>
        <w:t>.</w:t>
      </w:r>
      <w:r w:rsidR="00AA1E97">
        <w:rPr>
          <w:rStyle w:val="Char5"/>
          <w:rtl/>
        </w:rPr>
        <w:t xml:space="preserve"> اینکه</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فراموش</w:t>
      </w:r>
      <w:r w:rsidRPr="008548CA">
        <w:rPr>
          <w:rStyle w:val="Char5"/>
          <w:rtl/>
        </w:rPr>
        <w:t xml:space="preserve"> </w:t>
      </w:r>
      <w:r w:rsidRPr="008548CA">
        <w:rPr>
          <w:rStyle w:val="Char5"/>
          <w:rFonts w:hint="eastAsia"/>
          <w:rtl/>
        </w:rPr>
        <w:t>کرده،</w:t>
      </w:r>
      <w:r w:rsidRPr="008548CA">
        <w:rPr>
          <w:rStyle w:val="Char5"/>
          <w:rtl/>
        </w:rPr>
        <w:t xml:space="preserve"> </w:t>
      </w:r>
      <w:r w:rsidRPr="008548CA">
        <w:rPr>
          <w:rStyle w:val="Char5"/>
          <w:rFonts w:hint="eastAsia"/>
          <w:rtl/>
        </w:rPr>
        <w:t>ول</w:t>
      </w:r>
      <w:r w:rsidRPr="008548CA">
        <w:rPr>
          <w:rStyle w:val="Char5"/>
          <w:rFonts w:hint="cs"/>
          <w:rtl/>
        </w:rPr>
        <w:t>ی</w:t>
      </w:r>
      <w:r w:rsidRPr="008548CA">
        <w:rPr>
          <w:rStyle w:val="Char5"/>
          <w:rtl/>
        </w:rPr>
        <w:t xml:space="preserve"> </w:t>
      </w:r>
      <w:r w:rsidRPr="008548CA">
        <w:rPr>
          <w:rStyle w:val="Char5"/>
          <w:rFonts w:hint="eastAsia"/>
          <w:rtl/>
        </w:rPr>
        <w:t>خداوند</w:t>
      </w:r>
      <w:r w:rsidR="00811778">
        <w:rPr>
          <w:rStyle w:val="Char5"/>
          <w:rtl/>
        </w:rPr>
        <w:t xml:space="preserve"> آن‌ها </w:t>
      </w:r>
      <w:r w:rsidRPr="008548CA">
        <w:rPr>
          <w:rStyle w:val="Char5"/>
          <w:rFonts w:hint="eastAsia"/>
          <w:rtl/>
        </w:rPr>
        <w:t>را</w:t>
      </w:r>
      <w:r w:rsidRPr="008548CA">
        <w:rPr>
          <w:rStyle w:val="Char5"/>
          <w:rtl/>
        </w:rPr>
        <w:t xml:space="preserve"> </w:t>
      </w:r>
      <w:r w:rsidRPr="008548CA">
        <w:rPr>
          <w:rStyle w:val="Char5"/>
          <w:rFonts w:hint="eastAsia"/>
          <w:rtl/>
        </w:rPr>
        <w:t>برشمرده</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ثبت</w:t>
      </w:r>
      <w:r w:rsidRPr="008548CA">
        <w:rPr>
          <w:rStyle w:val="Char5"/>
          <w:rtl/>
        </w:rPr>
        <w:t xml:space="preserve"> </w:t>
      </w:r>
      <w:r w:rsidRPr="008548CA">
        <w:rPr>
          <w:rStyle w:val="Char5"/>
          <w:rFonts w:hint="eastAsia"/>
          <w:rtl/>
        </w:rPr>
        <w:t>کرده</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نشان</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‏دهد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بازخواست</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‏کند،</w:t>
      </w:r>
      <w:r w:rsidRPr="008548CA">
        <w:rPr>
          <w:rStyle w:val="Char5"/>
          <w:rtl/>
        </w:rPr>
        <w:t xml:space="preserve"> </w:t>
      </w:r>
      <w:r w:rsidRPr="008548CA">
        <w:rPr>
          <w:rStyle w:val="Char5"/>
          <w:rFonts w:hint="eastAsia"/>
          <w:rtl/>
        </w:rPr>
        <w:t>نه</w:t>
      </w:r>
      <w:r w:rsidRPr="008548CA">
        <w:rPr>
          <w:rStyle w:val="Char5"/>
          <w:rtl/>
        </w:rPr>
        <w:t xml:space="preserve"> </w:t>
      </w:r>
      <w:r w:rsidRPr="008548CA">
        <w:rPr>
          <w:rStyle w:val="Char5"/>
          <w:rFonts w:hint="eastAsia"/>
          <w:rtl/>
        </w:rPr>
        <w:t>گناه</w:t>
      </w:r>
      <w:r w:rsidRPr="008548CA">
        <w:rPr>
          <w:rStyle w:val="Char5"/>
          <w:rtl/>
        </w:rPr>
        <w:t xml:space="preserve"> </w:t>
      </w:r>
      <w:r w:rsidRPr="008548CA">
        <w:rPr>
          <w:rStyle w:val="Char5"/>
          <w:rFonts w:hint="eastAsia"/>
          <w:rtl/>
        </w:rPr>
        <w:t>کوچک</w:t>
      </w:r>
      <w:r w:rsidRPr="008548CA">
        <w:rPr>
          <w:rStyle w:val="Char5"/>
          <w:rtl/>
        </w:rPr>
        <w:t xml:space="preserve"> </w:t>
      </w:r>
      <w:r w:rsidRPr="008548CA">
        <w:rPr>
          <w:rStyle w:val="Char5"/>
          <w:rFonts w:hint="eastAsia"/>
          <w:rtl/>
        </w:rPr>
        <w:t>وانهاده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نه</w:t>
      </w:r>
      <w:r w:rsidRPr="008548CA">
        <w:rPr>
          <w:rStyle w:val="Char5"/>
          <w:rtl/>
        </w:rPr>
        <w:t xml:space="preserve"> </w:t>
      </w:r>
      <w:r w:rsidRPr="008548CA">
        <w:rPr>
          <w:rStyle w:val="Char5"/>
          <w:rFonts w:hint="eastAsia"/>
          <w:rtl/>
        </w:rPr>
        <w:t>گناه</w:t>
      </w:r>
      <w:r w:rsidRPr="008548CA">
        <w:rPr>
          <w:rStyle w:val="Char5"/>
          <w:rtl/>
        </w:rPr>
        <w:t xml:space="preserve"> </w:t>
      </w:r>
      <w:r w:rsidRPr="008548CA">
        <w:rPr>
          <w:rStyle w:val="Char5"/>
          <w:rFonts w:hint="eastAsia"/>
          <w:rtl/>
        </w:rPr>
        <w:t>بزرگ</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w:t>
      </w:r>
      <w:r w:rsidRPr="008548CA">
        <w:rPr>
          <w:rStyle w:val="Char5"/>
          <w:rtl/>
        </w:rPr>
        <w:t xml:space="preserve"> </w:t>
      </w:r>
      <w:r w:rsidRPr="008548CA">
        <w:rPr>
          <w:rStyle w:val="Char5"/>
          <w:rFonts w:hint="eastAsia"/>
          <w:rtl/>
        </w:rPr>
        <w:t>بلکه</w:t>
      </w:r>
      <w:r w:rsidRPr="008548CA">
        <w:rPr>
          <w:rStyle w:val="Char5"/>
          <w:rtl/>
        </w:rPr>
        <w:t xml:space="preserve"> </w:t>
      </w:r>
      <w:r w:rsidRPr="008548CA">
        <w:rPr>
          <w:rStyle w:val="Char5"/>
          <w:rFonts w:hint="eastAsia"/>
          <w:rtl/>
        </w:rPr>
        <w:t>همه</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آورده</w:t>
      </w:r>
      <w:r w:rsidRPr="008548CA">
        <w:rPr>
          <w:rStyle w:val="Char5"/>
          <w:rtl/>
        </w:rPr>
        <w:t xml:space="preserve"> </w:t>
      </w:r>
      <w:r w:rsidRPr="008548CA">
        <w:rPr>
          <w:rStyle w:val="Char5"/>
          <w:rFonts w:hint="eastAsia"/>
          <w:rtl/>
        </w:rPr>
        <w:t>است</w:t>
      </w:r>
      <w:r w:rsidR="00AA1E97">
        <w:rPr>
          <w:rStyle w:val="Char5"/>
          <w:rtl/>
        </w:rPr>
        <w:t xml:space="preserve"> اینکه</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ممکن</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سرا</w:t>
      </w:r>
      <w:r w:rsidRPr="008548CA">
        <w:rPr>
          <w:rStyle w:val="Char5"/>
          <w:rFonts w:hint="cs"/>
          <w:rtl/>
        </w:rPr>
        <w:t>ی</w:t>
      </w:r>
      <w:r w:rsidRPr="008548CA">
        <w:rPr>
          <w:rStyle w:val="Char5"/>
          <w:rtl/>
        </w:rPr>
        <w:t xml:space="preserve"> </w:t>
      </w:r>
      <w:r w:rsidRPr="008548CA">
        <w:rPr>
          <w:rStyle w:val="Char5"/>
          <w:rFonts w:hint="eastAsia"/>
          <w:rtl/>
        </w:rPr>
        <w:t>فان</w:t>
      </w:r>
      <w:r w:rsidRPr="008548CA">
        <w:rPr>
          <w:rStyle w:val="Char5"/>
          <w:rFonts w:hint="cs"/>
          <w:rtl/>
        </w:rPr>
        <w:t>ی</w:t>
      </w:r>
      <w:r w:rsidR="004A01ED">
        <w:rPr>
          <w:rStyle w:val="Char5"/>
          <w:rtl/>
        </w:rPr>
        <w:t xml:space="preserve"> نعمت‌ها</w:t>
      </w:r>
      <w:r w:rsidRPr="008548CA">
        <w:rPr>
          <w:rStyle w:val="Char5"/>
          <w:rFonts w:hint="cs"/>
          <w:rtl/>
        </w:rPr>
        <w:t>یی</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بدهد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صورت</w:t>
      </w:r>
      <w:r w:rsidRPr="008548CA">
        <w:rPr>
          <w:rStyle w:val="Char5"/>
          <w:rtl/>
        </w:rPr>
        <w:t xml:space="preserve"> </w:t>
      </w:r>
      <w:r w:rsidRPr="008548CA">
        <w:rPr>
          <w:rStyle w:val="Char5"/>
          <w:rFonts w:hint="eastAsia"/>
          <w:rtl/>
        </w:rPr>
        <w:t>تدر</w:t>
      </w:r>
      <w:r w:rsidRPr="008548CA">
        <w:rPr>
          <w:rStyle w:val="Char5"/>
          <w:rFonts w:hint="cs"/>
          <w:rtl/>
        </w:rPr>
        <w:t>ی</w:t>
      </w:r>
      <w:r w:rsidRPr="008548CA">
        <w:rPr>
          <w:rStyle w:val="Char5"/>
          <w:rFonts w:hint="eastAsia"/>
          <w:rtl/>
        </w:rPr>
        <w:t>ج</w:t>
      </w:r>
      <w:r w:rsidRPr="008548CA">
        <w:rPr>
          <w:rStyle w:val="Char5"/>
          <w:rFonts w:hint="cs"/>
          <w:rtl/>
        </w:rPr>
        <w:t>ی</w:t>
      </w:r>
      <w:r w:rsidRPr="008548CA">
        <w:rPr>
          <w:rStyle w:val="Char5"/>
          <w:rtl/>
        </w:rPr>
        <w:t xml:space="preserve">- </w:t>
      </w:r>
      <w:r w:rsidRPr="008548CA">
        <w:rPr>
          <w:rStyle w:val="Char5"/>
          <w:rFonts w:hint="eastAsia"/>
          <w:rtl/>
        </w:rPr>
        <w:t>هر</w:t>
      </w:r>
      <w:r w:rsidRPr="008548CA">
        <w:rPr>
          <w:rStyle w:val="Char5"/>
          <w:rtl/>
        </w:rPr>
        <w:t xml:space="preserve"> </w:t>
      </w:r>
      <w:r w:rsidRPr="008548CA">
        <w:rPr>
          <w:rStyle w:val="Char5"/>
          <w:rFonts w:hint="eastAsia"/>
          <w:rtl/>
        </w:rPr>
        <w:t>چند</w:t>
      </w:r>
      <w:r w:rsidRPr="008548CA">
        <w:rPr>
          <w:rStyle w:val="Char5"/>
          <w:rtl/>
        </w:rPr>
        <w:t xml:space="preserve"> </w:t>
      </w:r>
      <w:r w:rsidRPr="008548CA">
        <w:rPr>
          <w:rStyle w:val="Char5"/>
          <w:rFonts w:hint="eastAsia"/>
          <w:rtl/>
        </w:rPr>
        <w:t>نافرمان</w:t>
      </w:r>
      <w:r w:rsidRPr="008548CA">
        <w:rPr>
          <w:rStyle w:val="Char5"/>
          <w:rtl/>
        </w:rPr>
        <w:t xml:space="preserve"> </w:t>
      </w:r>
      <w:r w:rsidRPr="008548CA">
        <w:rPr>
          <w:rStyle w:val="Char5"/>
          <w:rFonts w:hint="eastAsia"/>
          <w:rtl/>
        </w:rPr>
        <w:t>باشد</w:t>
      </w:r>
      <w:r w:rsidRPr="008548CA">
        <w:rPr>
          <w:rStyle w:val="Char5"/>
          <w:rtl/>
        </w:rPr>
        <w:t xml:space="preserve">- </w:t>
      </w:r>
      <w:r w:rsidRPr="008548CA">
        <w:rPr>
          <w:rStyle w:val="Char5"/>
          <w:rFonts w:hint="eastAsia"/>
          <w:rtl/>
        </w:rPr>
        <w:t>تا</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شتر</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نافرمان</w:t>
      </w:r>
      <w:r w:rsidRPr="008548CA">
        <w:rPr>
          <w:rStyle w:val="Char5"/>
          <w:rFonts w:hint="cs"/>
          <w:rtl/>
        </w:rPr>
        <w:t>ی</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فتد،</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گمان</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‏کند</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راض</w:t>
      </w:r>
      <w:r w:rsidRPr="008548CA">
        <w:rPr>
          <w:rStyle w:val="Char5"/>
          <w:rFonts w:hint="cs"/>
          <w:rtl/>
        </w:rPr>
        <w:t>ی</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‏گو</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اگر</w:t>
      </w:r>
      <w:r w:rsidRPr="008548CA">
        <w:rPr>
          <w:rStyle w:val="Char5"/>
          <w:rtl/>
        </w:rPr>
        <w:t xml:space="preserve"> </w:t>
      </w:r>
      <w:r w:rsidRPr="008548CA">
        <w:rPr>
          <w:rStyle w:val="Char5"/>
          <w:rFonts w:hint="eastAsia"/>
          <w:rtl/>
        </w:rPr>
        <w:t>خشنود</w:t>
      </w:r>
      <w:r w:rsidRPr="008548CA">
        <w:rPr>
          <w:rStyle w:val="Char5"/>
          <w:rtl/>
        </w:rPr>
        <w:t xml:space="preserve"> </w:t>
      </w:r>
      <w:r w:rsidRPr="008548CA">
        <w:rPr>
          <w:rStyle w:val="Char5"/>
          <w:rFonts w:hint="eastAsia"/>
          <w:rtl/>
        </w:rPr>
        <w:t>نبود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من</w:t>
      </w:r>
      <w:r w:rsidRPr="008548CA">
        <w:rPr>
          <w:rStyle w:val="Char5"/>
          <w:rtl/>
        </w:rPr>
        <w:t xml:space="preserve"> </w:t>
      </w:r>
      <w:r w:rsidRPr="008548CA">
        <w:rPr>
          <w:rStyle w:val="Char5"/>
          <w:rFonts w:hint="eastAsia"/>
          <w:rtl/>
        </w:rPr>
        <w:t>نعمت</w:t>
      </w:r>
      <w:r w:rsidRPr="008548CA">
        <w:rPr>
          <w:rStyle w:val="Char5"/>
          <w:rtl/>
        </w:rPr>
        <w:t xml:space="preserve"> </w:t>
      </w:r>
      <w:r w:rsidRPr="008548CA">
        <w:rPr>
          <w:rStyle w:val="Char5"/>
          <w:rFonts w:hint="eastAsia"/>
          <w:rtl/>
        </w:rPr>
        <w:t>ارزان</w:t>
      </w:r>
      <w:r w:rsidRPr="008548CA">
        <w:rPr>
          <w:rStyle w:val="Char5"/>
          <w:rFonts w:hint="cs"/>
          <w:rtl/>
        </w:rPr>
        <w:t>ی</w:t>
      </w:r>
      <w:r w:rsidR="00811778">
        <w:rPr>
          <w:rStyle w:val="Char5"/>
          <w:rtl/>
        </w:rPr>
        <w:t xml:space="preserve"> نمی‌</w:t>
      </w:r>
      <w:r w:rsidRPr="008548CA">
        <w:rPr>
          <w:rStyle w:val="Char5"/>
          <w:rFonts w:hint="eastAsia"/>
          <w:rtl/>
        </w:rPr>
        <w:t>داشت</w:t>
      </w:r>
      <w:r w:rsidRPr="008548CA">
        <w:rPr>
          <w:rStyle w:val="Char5"/>
          <w:rtl/>
        </w:rPr>
        <w:t>.</w:t>
      </w:r>
      <w:r w:rsidR="009E3AFC">
        <w:rPr>
          <w:rStyle w:val="Char5"/>
          <w:rFonts w:hint="cs"/>
          <w:rtl/>
        </w:rPr>
        <w:t xml:space="preserve"> </w:t>
      </w:r>
      <w:r w:rsidR="009E3AFC">
        <w:rPr>
          <w:rStyle w:val="Char5"/>
          <w:rFonts w:cs="CTraditional Arabic" w:hint="cs"/>
          <w:rtl/>
        </w:rPr>
        <w:t>﴿</w:t>
      </w:r>
      <w:r w:rsidR="00831BB3" w:rsidRPr="00961C37">
        <w:rPr>
          <w:rStyle w:val="Chard"/>
          <w:rFonts w:hint="eastAsia"/>
          <w:rtl/>
        </w:rPr>
        <w:t>وَلَئِن</w:t>
      </w:r>
      <w:r w:rsidR="00831BB3" w:rsidRPr="00961C37">
        <w:rPr>
          <w:rStyle w:val="Chard"/>
          <w:rtl/>
        </w:rPr>
        <w:t xml:space="preserve"> </w:t>
      </w:r>
      <w:r w:rsidR="00831BB3" w:rsidRPr="00961C37">
        <w:rPr>
          <w:rStyle w:val="Chard"/>
          <w:rFonts w:hint="eastAsia"/>
          <w:rtl/>
        </w:rPr>
        <w:t>رُّجِع</w:t>
      </w:r>
      <w:r w:rsidR="00831BB3" w:rsidRPr="00961C37">
        <w:rPr>
          <w:rStyle w:val="Chard"/>
          <w:rFonts w:hint="cs"/>
          <w:rtl/>
        </w:rPr>
        <w:t>ۡ</w:t>
      </w:r>
      <w:r w:rsidR="00831BB3" w:rsidRPr="00961C37">
        <w:rPr>
          <w:rStyle w:val="Chard"/>
          <w:rFonts w:hint="eastAsia"/>
          <w:rtl/>
        </w:rPr>
        <w:t>تُ</w:t>
      </w:r>
      <w:r w:rsidR="00831BB3" w:rsidRPr="00961C37">
        <w:rPr>
          <w:rStyle w:val="Chard"/>
          <w:rtl/>
        </w:rPr>
        <w:t xml:space="preserve"> </w:t>
      </w:r>
      <w:r w:rsidR="00831BB3" w:rsidRPr="00961C37">
        <w:rPr>
          <w:rStyle w:val="Chard"/>
          <w:rFonts w:hint="eastAsia"/>
          <w:rtl/>
        </w:rPr>
        <w:t>إِلَى</w:t>
      </w:r>
      <w:r w:rsidR="00831BB3" w:rsidRPr="00961C37">
        <w:rPr>
          <w:rStyle w:val="Chard"/>
          <w:rFonts w:hint="cs"/>
          <w:rtl/>
        </w:rPr>
        <w:t>ٰ</w:t>
      </w:r>
      <w:r w:rsidR="00831BB3" w:rsidRPr="00961C37">
        <w:rPr>
          <w:rStyle w:val="Chard"/>
          <w:rtl/>
        </w:rPr>
        <w:t xml:space="preserve"> </w:t>
      </w:r>
      <w:r w:rsidR="00831BB3" w:rsidRPr="00961C37">
        <w:rPr>
          <w:rStyle w:val="Chard"/>
          <w:rFonts w:hint="eastAsia"/>
          <w:rtl/>
        </w:rPr>
        <w:t>رَبِّي</w:t>
      </w:r>
      <w:r w:rsidR="00831BB3" w:rsidRPr="00961C37">
        <w:rPr>
          <w:rStyle w:val="Chard"/>
          <w:rFonts w:hint="cs"/>
          <w:rtl/>
        </w:rPr>
        <w:t>ٓ</w:t>
      </w:r>
      <w:r w:rsidR="00831BB3" w:rsidRPr="00961C37">
        <w:rPr>
          <w:rStyle w:val="Chard"/>
          <w:rtl/>
        </w:rPr>
        <w:t xml:space="preserve"> </w:t>
      </w:r>
      <w:r w:rsidR="00831BB3" w:rsidRPr="00961C37">
        <w:rPr>
          <w:rStyle w:val="Chard"/>
          <w:rFonts w:hint="eastAsia"/>
          <w:rtl/>
        </w:rPr>
        <w:t>إِنَّ</w:t>
      </w:r>
      <w:r w:rsidR="00831BB3" w:rsidRPr="00961C37">
        <w:rPr>
          <w:rStyle w:val="Chard"/>
          <w:rtl/>
        </w:rPr>
        <w:t xml:space="preserve"> </w:t>
      </w:r>
      <w:r w:rsidR="00831BB3" w:rsidRPr="00961C37">
        <w:rPr>
          <w:rStyle w:val="Chard"/>
          <w:rFonts w:hint="eastAsia"/>
          <w:rtl/>
        </w:rPr>
        <w:t>لِي</w:t>
      </w:r>
      <w:r w:rsidR="00831BB3" w:rsidRPr="00961C37">
        <w:rPr>
          <w:rStyle w:val="Chard"/>
          <w:rtl/>
        </w:rPr>
        <w:t xml:space="preserve"> </w:t>
      </w:r>
      <w:r w:rsidR="00831BB3" w:rsidRPr="00961C37">
        <w:rPr>
          <w:rStyle w:val="Chard"/>
          <w:rFonts w:hint="eastAsia"/>
          <w:rtl/>
        </w:rPr>
        <w:t>عِندَهُ</w:t>
      </w:r>
      <w:r w:rsidR="00831BB3" w:rsidRPr="00961C37">
        <w:rPr>
          <w:rStyle w:val="Chard"/>
          <w:rFonts w:hint="cs"/>
          <w:rtl/>
        </w:rPr>
        <w:t>ۥ</w:t>
      </w:r>
      <w:r w:rsidR="00831BB3" w:rsidRPr="00961C37">
        <w:rPr>
          <w:rStyle w:val="Chard"/>
          <w:rtl/>
        </w:rPr>
        <w:t xml:space="preserve"> </w:t>
      </w:r>
      <w:r w:rsidR="00831BB3" w:rsidRPr="00961C37">
        <w:rPr>
          <w:rStyle w:val="Chard"/>
          <w:rFonts w:hint="eastAsia"/>
          <w:rtl/>
        </w:rPr>
        <w:t>لَل</w:t>
      </w:r>
      <w:r w:rsidR="00831BB3" w:rsidRPr="00961C37">
        <w:rPr>
          <w:rStyle w:val="Chard"/>
          <w:rFonts w:hint="cs"/>
          <w:rtl/>
        </w:rPr>
        <w:t>ۡ</w:t>
      </w:r>
      <w:r w:rsidR="00831BB3" w:rsidRPr="00961C37">
        <w:rPr>
          <w:rStyle w:val="Chard"/>
          <w:rFonts w:hint="eastAsia"/>
          <w:rtl/>
        </w:rPr>
        <w:t>حُس</w:t>
      </w:r>
      <w:r w:rsidR="00831BB3" w:rsidRPr="00961C37">
        <w:rPr>
          <w:rStyle w:val="Chard"/>
          <w:rFonts w:hint="cs"/>
          <w:rtl/>
        </w:rPr>
        <w:t>ۡ</w:t>
      </w:r>
      <w:r w:rsidR="00831BB3" w:rsidRPr="00961C37">
        <w:rPr>
          <w:rStyle w:val="Chard"/>
          <w:rFonts w:hint="eastAsia"/>
          <w:rtl/>
        </w:rPr>
        <w:t>نَى</w:t>
      </w:r>
      <w:r w:rsidR="00831BB3" w:rsidRPr="00961C37">
        <w:rPr>
          <w:rStyle w:val="Chard"/>
          <w:rFonts w:hint="cs"/>
          <w:rtl/>
        </w:rPr>
        <w:t>ٰ</w:t>
      </w:r>
      <w:r w:rsidR="009E3AFC">
        <w:rPr>
          <w:rStyle w:val="Char5"/>
          <w:rFonts w:cs="CTraditional Arabic" w:hint="cs"/>
          <w:rtl/>
        </w:rPr>
        <w:t>﴾</w:t>
      </w:r>
      <w:r w:rsidR="00D837E7">
        <w:rPr>
          <w:rFonts w:ascii="QCF_BSML" w:hAnsi="QCF_BSML" w:cs="QCF_BSML"/>
          <w:color w:val="000000"/>
          <w:sz w:val="27"/>
          <w:szCs w:val="27"/>
          <w:rtl/>
        </w:rPr>
        <w:t xml:space="preserve"> </w:t>
      </w:r>
      <w:r w:rsidR="00831BB3" w:rsidRPr="00831BB3">
        <w:rPr>
          <w:rStyle w:val="Charc"/>
          <w:rFonts w:hint="cs"/>
          <w:rtl/>
        </w:rPr>
        <w:t>[</w:t>
      </w:r>
      <w:r w:rsidRPr="00831BB3">
        <w:rPr>
          <w:rStyle w:val="Charc"/>
          <w:rtl/>
        </w:rPr>
        <w:t>فصلت: ٥٠</w:t>
      </w:r>
      <w:r w:rsidR="00831BB3" w:rsidRPr="00831BB3">
        <w:rPr>
          <w:rStyle w:val="Charc"/>
          <w:rFonts w:hint="cs"/>
          <w:rtl/>
        </w:rPr>
        <w:t>]</w:t>
      </w:r>
      <w:r w:rsidRPr="008548CA">
        <w:rPr>
          <w:rStyle w:val="Char5"/>
          <w:rtl/>
        </w:rPr>
        <w:t xml:space="preserve"> «</w:t>
      </w:r>
      <w:r w:rsidRPr="008548CA">
        <w:rPr>
          <w:rStyle w:val="Char5"/>
          <w:rFonts w:hint="eastAsia"/>
          <w:rtl/>
        </w:rPr>
        <w:t>اگر</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پروردگارم</w:t>
      </w:r>
      <w:r w:rsidRPr="008548CA">
        <w:rPr>
          <w:rStyle w:val="Char5"/>
          <w:rtl/>
        </w:rPr>
        <w:t xml:space="preserve"> </w:t>
      </w:r>
      <w:r w:rsidRPr="008548CA">
        <w:rPr>
          <w:rStyle w:val="Char5"/>
          <w:rFonts w:hint="eastAsia"/>
          <w:rtl/>
        </w:rPr>
        <w:t>باز</w:t>
      </w:r>
      <w:r w:rsidRPr="008548CA">
        <w:rPr>
          <w:rStyle w:val="Char5"/>
          <w:rtl/>
        </w:rPr>
        <w:t xml:space="preserve"> </w:t>
      </w:r>
      <w:r w:rsidRPr="008548CA">
        <w:rPr>
          <w:rStyle w:val="Char5"/>
          <w:rFonts w:hint="eastAsia"/>
          <w:rtl/>
        </w:rPr>
        <w:t>گردم</w:t>
      </w:r>
      <w:r w:rsidRPr="008548CA">
        <w:rPr>
          <w:rStyle w:val="Char5"/>
          <w:rtl/>
        </w:rPr>
        <w:t xml:space="preserve"> </w:t>
      </w:r>
      <w:r w:rsidRPr="008548CA">
        <w:rPr>
          <w:rStyle w:val="Char5"/>
          <w:rFonts w:hint="eastAsia"/>
          <w:rtl/>
        </w:rPr>
        <w:t>حتماً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گمان</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ک</w:t>
      </w:r>
      <w:r w:rsidRPr="008548CA">
        <w:rPr>
          <w:rStyle w:val="Char5"/>
          <w:rtl/>
        </w:rPr>
        <w:t xml:space="preserve"> </w:t>
      </w:r>
      <w:r w:rsidRPr="008548CA">
        <w:rPr>
          <w:rStyle w:val="Char5"/>
          <w:rFonts w:hint="eastAsia"/>
          <w:rtl/>
        </w:rPr>
        <w:t>دارم»</w:t>
      </w:r>
      <w:r w:rsidRPr="008548CA">
        <w:rPr>
          <w:rStyle w:val="Char5"/>
          <w:rtl/>
        </w:rPr>
        <w:t xml:space="preserve">. </w:t>
      </w:r>
      <w:r w:rsidR="002E2482">
        <w:rPr>
          <w:rStyle w:val="Char5"/>
          <w:rFonts w:cs="CTraditional Arabic" w:hint="cs"/>
          <w:rtl/>
        </w:rPr>
        <w:t>﴿</w:t>
      </w:r>
      <w:r w:rsidR="00831BB3" w:rsidRPr="00961C37">
        <w:rPr>
          <w:rStyle w:val="Chard"/>
          <w:rFonts w:hint="eastAsia"/>
          <w:rtl/>
        </w:rPr>
        <w:t>وَلَئِن</w:t>
      </w:r>
      <w:r w:rsidR="00831BB3" w:rsidRPr="00961C37">
        <w:rPr>
          <w:rStyle w:val="Chard"/>
          <w:rtl/>
        </w:rPr>
        <w:t xml:space="preserve"> </w:t>
      </w:r>
      <w:r w:rsidR="00831BB3" w:rsidRPr="00961C37">
        <w:rPr>
          <w:rStyle w:val="Chard"/>
          <w:rFonts w:hint="eastAsia"/>
          <w:rtl/>
        </w:rPr>
        <w:t>رُّدِدتُّ</w:t>
      </w:r>
      <w:r w:rsidR="00831BB3" w:rsidRPr="00961C37">
        <w:rPr>
          <w:rStyle w:val="Chard"/>
          <w:rtl/>
        </w:rPr>
        <w:t xml:space="preserve"> </w:t>
      </w:r>
      <w:r w:rsidR="00831BB3" w:rsidRPr="00961C37">
        <w:rPr>
          <w:rStyle w:val="Chard"/>
          <w:rFonts w:hint="eastAsia"/>
          <w:rtl/>
        </w:rPr>
        <w:t>إِلَى</w:t>
      </w:r>
      <w:r w:rsidR="00831BB3" w:rsidRPr="00961C37">
        <w:rPr>
          <w:rStyle w:val="Chard"/>
          <w:rFonts w:hint="cs"/>
          <w:rtl/>
        </w:rPr>
        <w:t>ٰ</w:t>
      </w:r>
      <w:r w:rsidR="00831BB3" w:rsidRPr="00961C37">
        <w:rPr>
          <w:rStyle w:val="Chard"/>
          <w:rtl/>
        </w:rPr>
        <w:t xml:space="preserve"> </w:t>
      </w:r>
      <w:r w:rsidR="00831BB3" w:rsidRPr="00961C37">
        <w:rPr>
          <w:rStyle w:val="Chard"/>
          <w:rFonts w:hint="eastAsia"/>
          <w:rtl/>
        </w:rPr>
        <w:t>رَبِّي</w:t>
      </w:r>
      <w:r w:rsidR="00831BB3" w:rsidRPr="00961C37">
        <w:rPr>
          <w:rStyle w:val="Chard"/>
          <w:rtl/>
        </w:rPr>
        <w:t xml:space="preserve"> </w:t>
      </w:r>
      <w:r w:rsidR="00831BB3" w:rsidRPr="00961C37">
        <w:rPr>
          <w:rStyle w:val="Chard"/>
          <w:rFonts w:hint="eastAsia"/>
          <w:rtl/>
        </w:rPr>
        <w:t>لَأَجِدَنَّ</w:t>
      </w:r>
      <w:r w:rsidR="00831BB3" w:rsidRPr="00961C37">
        <w:rPr>
          <w:rStyle w:val="Chard"/>
          <w:rtl/>
        </w:rPr>
        <w:t xml:space="preserve"> </w:t>
      </w:r>
      <w:r w:rsidR="00831BB3" w:rsidRPr="00961C37">
        <w:rPr>
          <w:rStyle w:val="Chard"/>
          <w:rFonts w:hint="eastAsia"/>
          <w:rtl/>
        </w:rPr>
        <w:t>خَي</w:t>
      </w:r>
      <w:r w:rsidR="00831BB3" w:rsidRPr="00961C37">
        <w:rPr>
          <w:rStyle w:val="Chard"/>
          <w:rFonts w:hint="cs"/>
          <w:rtl/>
        </w:rPr>
        <w:t>ۡ</w:t>
      </w:r>
      <w:r w:rsidR="00831BB3" w:rsidRPr="00961C37">
        <w:rPr>
          <w:rStyle w:val="Chard"/>
          <w:rFonts w:hint="eastAsia"/>
          <w:rtl/>
        </w:rPr>
        <w:t>ر</w:t>
      </w:r>
      <w:r w:rsidR="00831BB3" w:rsidRPr="00961C37">
        <w:rPr>
          <w:rStyle w:val="Chard"/>
          <w:rFonts w:hint="cs"/>
          <w:rtl/>
        </w:rPr>
        <w:t>ٗ</w:t>
      </w:r>
      <w:r w:rsidR="00831BB3" w:rsidRPr="00961C37">
        <w:rPr>
          <w:rStyle w:val="Chard"/>
          <w:rFonts w:hint="eastAsia"/>
          <w:rtl/>
        </w:rPr>
        <w:t>ا</w:t>
      </w:r>
      <w:r w:rsidR="00831BB3" w:rsidRPr="00961C37">
        <w:rPr>
          <w:rStyle w:val="Chard"/>
          <w:rtl/>
        </w:rPr>
        <w:t xml:space="preserve"> </w:t>
      </w:r>
      <w:r w:rsidR="00831BB3" w:rsidRPr="00961C37">
        <w:rPr>
          <w:rStyle w:val="Chard"/>
          <w:rFonts w:hint="eastAsia"/>
          <w:rtl/>
        </w:rPr>
        <w:t>مِّن</w:t>
      </w:r>
      <w:r w:rsidR="00831BB3" w:rsidRPr="00961C37">
        <w:rPr>
          <w:rStyle w:val="Chard"/>
          <w:rFonts w:hint="cs"/>
          <w:rtl/>
        </w:rPr>
        <w:t>ۡ</w:t>
      </w:r>
      <w:r w:rsidR="00831BB3" w:rsidRPr="00961C37">
        <w:rPr>
          <w:rStyle w:val="Chard"/>
          <w:rFonts w:hint="eastAsia"/>
          <w:rtl/>
        </w:rPr>
        <w:t>هَا</w:t>
      </w:r>
      <w:r w:rsidR="00831BB3" w:rsidRPr="00961C37">
        <w:rPr>
          <w:rStyle w:val="Chard"/>
          <w:rtl/>
        </w:rPr>
        <w:t xml:space="preserve"> </w:t>
      </w:r>
      <w:r w:rsidR="00831BB3" w:rsidRPr="00961C37">
        <w:rPr>
          <w:rStyle w:val="Chard"/>
          <w:rFonts w:hint="eastAsia"/>
          <w:rtl/>
        </w:rPr>
        <w:t>مُنقَلَب</w:t>
      </w:r>
      <w:r w:rsidR="00831BB3" w:rsidRPr="00961C37">
        <w:rPr>
          <w:rStyle w:val="Chard"/>
          <w:rFonts w:hint="cs"/>
          <w:rtl/>
        </w:rPr>
        <w:t>ٗ</w:t>
      </w:r>
      <w:r w:rsidR="00831BB3" w:rsidRPr="00961C37">
        <w:rPr>
          <w:rStyle w:val="Chard"/>
          <w:rFonts w:hint="eastAsia"/>
          <w:rtl/>
        </w:rPr>
        <w:t>ا</w:t>
      </w:r>
      <w:r w:rsidR="002E2482">
        <w:rPr>
          <w:rStyle w:val="Char5"/>
          <w:rFonts w:cs="CTraditional Arabic" w:hint="cs"/>
          <w:rtl/>
        </w:rPr>
        <w:t>﴾</w:t>
      </w:r>
      <w:r w:rsidR="002E2482">
        <w:rPr>
          <w:rStyle w:val="Char5"/>
          <w:rFonts w:hint="cs"/>
          <w:rtl/>
        </w:rPr>
        <w:t xml:space="preserve"> </w:t>
      </w:r>
      <w:r w:rsidR="00831BB3" w:rsidRPr="00831BB3">
        <w:rPr>
          <w:rStyle w:val="Charc"/>
          <w:rFonts w:hint="cs"/>
          <w:rtl/>
        </w:rPr>
        <w:t>[ال</w:t>
      </w:r>
      <w:r w:rsidR="00B0649E" w:rsidRPr="00831BB3">
        <w:rPr>
          <w:rStyle w:val="Charc"/>
          <w:rtl/>
        </w:rPr>
        <w:t>ک</w:t>
      </w:r>
      <w:r w:rsidRPr="00831BB3">
        <w:rPr>
          <w:rStyle w:val="Charc"/>
          <w:rtl/>
        </w:rPr>
        <w:t>هف: ٣٦</w:t>
      </w:r>
      <w:r w:rsidR="00831BB3" w:rsidRPr="00831BB3">
        <w:rPr>
          <w:rStyle w:val="Charc"/>
          <w:rFonts w:hint="cs"/>
          <w:rtl/>
        </w:rPr>
        <w:t xml:space="preserve">] </w:t>
      </w:r>
      <w:r w:rsidRPr="008548CA">
        <w:rPr>
          <w:rStyle w:val="Char5"/>
          <w:rFonts w:hint="eastAsia"/>
          <w:rtl/>
        </w:rPr>
        <w:t>«اگر</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سو</w:t>
      </w:r>
      <w:r w:rsidRPr="008548CA">
        <w:rPr>
          <w:rStyle w:val="Char5"/>
          <w:rFonts w:hint="cs"/>
          <w:rtl/>
        </w:rPr>
        <w:t>ی</w:t>
      </w:r>
      <w:r w:rsidRPr="008548CA">
        <w:rPr>
          <w:rStyle w:val="Char5"/>
          <w:rtl/>
        </w:rPr>
        <w:t xml:space="preserve"> </w:t>
      </w:r>
      <w:r w:rsidRPr="008548CA">
        <w:rPr>
          <w:rStyle w:val="Char5"/>
          <w:rFonts w:hint="eastAsia"/>
          <w:rtl/>
        </w:rPr>
        <w:t>پروردگارم</w:t>
      </w:r>
      <w:r w:rsidRPr="008548CA">
        <w:rPr>
          <w:rStyle w:val="Char5"/>
          <w:rtl/>
        </w:rPr>
        <w:t xml:space="preserve"> </w:t>
      </w:r>
      <w:r w:rsidRPr="008548CA">
        <w:rPr>
          <w:rStyle w:val="Char5"/>
          <w:rFonts w:hint="eastAsia"/>
          <w:rtl/>
        </w:rPr>
        <w:t>باز</w:t>
      </w:r>
      <w:r w:rsidRPr="008548CA">
        <w:rPr>
          <w:rStyle w:val="Char5"/>
          <w:rtl/>
        </w:rPr>
        <w:t xml:space="preserve"> </w:t>
      </w:r>
      <w:r w:rsidRPr="008548CA">
        <w:rPr>
          <w:rStyle w:val="Char5"/>
          <w:rFonts w:hint="eastAsia"/>
          <w:rtl/>
        </w:rPr>
        <w:t>گردانده</w:t>
      </w:r>
      <w:r w:rsidRPr="008548CA">
        <w:rPr>
          <w:rStyle w:val="Char5"/>
          <w:rtl/>
        </w:rPr>
        <w:t xml:space="preserve"> </w:t>
      </w:r>
      <w:r w:rsidRPr="008548CA">
        <w:rPr>
          <w:rStyle w:val="Char5"/>
          <w:rFonts w:hint="eastAsia"/>
          <w:rtl/>
        </w:rPr>
        <w:t>شوم</w:t>
      </w:r>
      <w:r w:rsidRPr="008548CA">
        <w:rPr>
          <w:rStyle w:val="Char5"/>
          <w:rtl/>
        </w:rPr>
        <w:t xml:space="preserve"> </w:t>
      </w:r>
      <w:r w:rsidRPr="008548CA">
        <w:rPr>
          <w:rStyle w:val="Char5"/>
          <w:rFonts w:hint="eastAsia"/>
          <w:rtl/>
        </w:rPr>
        <w:t>جا</w:t>
      </w:r>
      <w:r w:rsidRPr="008548CA">
        <w:rPr>
          <w:rStyle w:val="Char5"/>
          <w:rFonts w:hint="cs"/>
          <w:rtl/>
        </w:rPr>
        <w:t>ی</w:t>
      </w:r>
      <w:r w:rsidRPr="008548CA">
        <w:rPr>
          <w:rStyle w:val="Char5"/>
          <w:rFonts w:hint="eastAsia"/>
          <w:rtl/>
        </w:rPr>
        <w:t>گاه</w:t>
      </w:r>
      <w:r w:rsidRPr="008548CA">
        <w:rPr>
          <w:rStyle w:val="Char5"/>
          <w:rFonts w:hint="cs"/>
          <w:rtl/>
        </w:rPr>
        <w:t>ی</w:t>
      </w:r>
      <w:r w:rsidRPr="008548CA">
        <w:rPr>
          <w:rStyle w:val="Char5"/>
          <w:rtl/>
        </w:rPr>
        <w:t xml:space="preserve"> </w:t>
      </w:r>
      <w:r w:rsidRPr="008548CA">
        <w:rPr>
          <w:rStyle w:val="Char5"/>
          <w:rFonts w:hint="eastAsia"/>
          <w:rtl/>
        </w:rPr>
        <w:t>بهتر</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جا</w:t>
      </w:r>
      <w:r w:rsidRPr="008548CA">
        <w:rPr>
          <w:rStyle w:val="Char5"/>
          <w:rtl/>
        </w:rPr>
        <w:t xml:space="preserve"> </w:t>
      </w:r>
      <w:r w:rsidRPr="008548CA">
        <w:rPr>
          <w:rStyle w:val="Char5"/>
          <w:rFonts w:hint="eastAsia"/>
          <w:rtl/>
        </w:rPr>
        <w:t>خواهم</w:t>
      </w:r>
      <w:r w:rsidRPr="008548CA">
        <w:rPr>
          <w:rStyle w:val="Char5"/>
          <w:rtl/>
        </w:rPr>
        <w:t xml:space="preserve"> </w:t>
      </w:r>
      <w:r w:rsidRPr="008548CA">
        <w:rPr>
          <w:rStyle w:val="Char5"/>
          <w:rFonts w:hint="cs"/>
          <w:rtl/>
        </w:rPr>
        <w:t>ی</w:t>
      </w:r>
      <w:r w:rsidRPr="008548CA">
        <w:rPr>
          <w:rStyle w:val="Char5"/>
          <w:rFonts w:hint="eastAsia"/>
          <w:rtl/>
        </w:rPr>
        <w:t>افت»</w:t>
      </w:r>
      <w:r w:rsidR="005D5775">
        <w:rPr>
          <w:rStyle w:val="Char5"/>
          <w:rtl/>
        </w:rPr>
        <w:t xml:space="preserve"> چنانکه </w:t>
      </w:r>
      <w:r w:rsidRPr="008548CA">
        <w:rPr>
          <w:rStyle w:val="Char5"/>
          <w:rFonts w:hint="eastAsia"/>
          <w:rtl/>
        </w:rPr>
        <w:t>صاحب</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دو</w:t>
      </w:r>
      <w:r w:rsidRPr="008548CA">
        <w:rPr>
          <w:rStyle w:val="Char5"/>
          <w:rtl/>
        </w:rPr>
        <w:t xml:space="preserve"> </w:t>
      </w:r>
      <w:r w:rsidRPr="008548CA">
        <w:rPr>
          <w:rStyle w:val="Char5"/>
          <w:rFonts w:hint="eastAsia"/>
          <w:rtl/>
        </w:rPr>
        <w:t>باغ</w:t>
      </w:r>
      <w:r w:rsidRPr="008548CA">
        <w:rPr>
          <w:rStyle w:val="Char5"/>
          <w:rtl/>
        </w:rPr>
        <w:t xml:space="preserve"> </w:t>
      </w:r>
      <w:r w:rsidRPr="008548CA">
        <w:rPr>
          <w:rStyle w:val="Char5"/>
          <w:rFonts w:hint="eastAsia"/>
          <w:rtl/>
        </w:rPr>
        <w:t>معروف</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سوره</w:t>
      </w:r>
      <w:r w:rsidRPr="008548CA">
        <w:rPr>
          <w:rStyle w:val="Char5"/>
          <w:rtl/>
        </w:rPr>
        <w:t xml:space="preserve"> </w:t>
      </w:r>
      <w:r w:rsidRPr="008548CA">
        <w:rPr>
          <w:rStyle w:val="Char5"/>
          <w:rFonts w:hint="eastAsia"/>
          <w:rtl/>
        </w:rPr>
        <w:t>آمده</w:t>
      </w:r>
      <w:r w:rsidR="00792543">
        <w:rPr>
          <w:rStyle w:val="Char5"/>
          <w:rtl/>
        </w:rPr>
        <w:t xml:space="preserve"> می‌</w:t>
      </w:r>
      <w:r w:rsidRPr="008548CA">
        <w:rPr>
          <w:rStyle w:val="Char5"/>
          <w:rFonts w:hint="eastAsia"/>
          <w:rtl/>
        </w:rPr>
        <w:t>گو</w:t>
      </w:r>
      <w:r w:rsidRPr="008548CA">
        <w:rPr>
          <w:rStyle w:val="Char5"/>
          <w:rFonts w:hint="cs"/>
          <w:rtl/>
        </w:rPr>
        <w:t>ی</w:t>
      </w:r>
      <w:r w:rsidRPr="008548CA">
        <w:rPr>
          <w:rStyle w:val="Char5"/>
          <w:rFonts w:hint="eastAsia"/>
          <w:rtl/>
        </w:rPr>
        <w:t>د</w:t>
      </w:r>
      <w:r w:rsidRPr="008548CA">
        <w:rPr>
          <w:rStyle w:val="Char5"/>
          <w:rtl/>
        </w:rPr>
        <w:t>:</w:t>
      </w:r>
      <w:r w:rsidR="009E3AFC">
        <w:rPr>
          <w:rStyle w:val="Char5"/>
          <w:rFonts w:hint="cs"/>
          <w:rtl/>
        </w:rPr>
        <w:t xml:space="preserve"> </w:t>
      </w:r>
      <w:r w:rsidR="009E3AFC">
        <w:rPr>
          <w:rStyle w:val="Char5"/>
          <w:rFonts w:cs="CTraditional Arabic" w:hint="cs"/>
          <w:rtl/>
        </w:rPr>
        <w:t>﴿</w:t>
      </w:r>
      <w:r w:rsidR="00831BB3" w:rsidRPr="00961C37">
        <w:rPr>
          <w:rStyle w:val="Chard"/>
          <w:rFonts w:hint="eastAsia"/>
          <w:rtl/>
        </w:rPr>
        <w:t>وَمَا</w:t>
      </w:r>
      <w:r w:rsidR="00831BB3" w:rsidRPr="00961C37">
        <w:rPr>
          <w:rStyle w:val="Chard"/>
          <w:rFonts w:hint="cs"/>
          <w:rtl/>
        </w:rPr>
        <w:t>ٓ</w:t>
      </w:r>
      <w:r w:rsidR="00831BB3" w:rsidRPr="00961C37">
        <w:rPr>
          <w:rStyle w:val="Chard"/>
          <w:rtl/>
        </w:rPr>
        <w:t xml:space="preserve"> </w:t>
      </w:r>
      <w:r w:rsidR="00831BB3" w:rsidRPr="00961C37">
        <w:rPr>
          <w:rStyle w:val="Chard"/>
          <w:rFonts w:hint="eastAsia"/>
          <w:rtl/>
        </w:rPr>
        <w:t>أَظُنُّ</w:t>
      </w:r>
      <w:r w:rsidR="00831BB3" w:rsidRPr="00961C37">
        <w:rPr>
          <w:rStyle w:val="Chard"/>
          <w:rtl/>
        </w:rPr>
        <w:t xml:space="preserve"> </w:t>
      </w:r>
      <w:r w:rsidR="00831BB3" w:rsidRPr="00961C37">
        <w:rPr>
          <w:rStyle w:val="Chard"/>
          <w:rFonts w:hint="cs"/>
          <w:rtl/>
        </w:rPr>
        <w:t>ٱ</w:t>
      </w:r>
      <w:r w:rsidR="00831BB3" w:rsidRPr="00961C37">
        <w:rPr>
          <w:rStyle w:val="Chard"/>
          <w:rFonts w:hint="eastAsia"/>
          <w:rtl/>
        </w:rPr>
        <w:t>لسَّاعَةَ</w:t>
      </w:r>
      <w:r w:rsidR="00831BB3" w:rsidRPr="00961C37">
        <w:rPr>
          <w:rStyle w:val="Chard"/>
          <w:rtl/>
        </w:rPr>
        <w:t xml:space="preserve"> </w:t>
      </w:r>
      <w:r w:rsidR="00831BB3" w:rsidRPr="00961C37">
        <w:rPr>
          <w:rStyle w:val="Chard"/>
          <w:rFonts w:hint="eastAsia"/>
          <w:rtl/>
        </w:rPr>
        <w:t>قَا</w:t>
      </w:r>
      <w:r w:rsidR="00831BB3" w:rsidRPr="00961C37">
        <w:rPr>
          <w:rStyle w:val="Chard"/>
          <w:rFonts w:hint="cs"/>
          <w:rtl/>
        </w:rPr>
        <w:t>ٓ</w:t>
      </w:r>
      <w:r w:rsidR="00831BB3" w:rsidRPr="00961C37">
        <w:rPr>
          <w:rStyle w:val="Chard"/>
          <w:rFonts w:hint="eastAsia"/>
          <w:rtl/>
        </w:rPr>
        <w:t>ئِمَة</w:t>
      </w:r>
      <w:r w:rsidR="00831BB3" w:rsidRPr="00961C37">
        <w:rPr>
          <w:rStyle w:val="Chard"/>
          <w:rFonts w:hint="cs"/>
          <w:rtl/>
        </w:rPr>
        <w:t>ٗ</w:t>
      </w:r>
      <w:r w:rsidR="009E3AFC">
        <w:rPr>
          <w:rStyle w:val="Char5"/>
          <w:rFonts w:cs="CTraditional Arabic" w:hint="cs"/>
          <w:rtl/>
        </w:rPr>
        <w:t>﴾</w:t>
      </w:r>
      <w:r w:rsidRPr="008548CA">
        <w:rPr>
          <w:rStyle w:val="Char5"/>
          <w:rtl/>
        </w:rPr>
        <w:t xml:space="preserve"> </w:t>
      </w:r>
      <w:r w:rsidR="00831BB3" w:rsidRPr="00831BB3">
        <w:rPr>
          <w:rStyle w:val="Charc"/>
          <w:rFonts w:hint="cs"/>
          <w:rtl/>
        </w:rPr>
        <w:t>[ال</w:t>
      </w:r>
      <w:r w:rsidR="00B0649E" w:rsidRPr="00831BB3">
        <w:rPr>
          <w:rStyle w:val="Charc"/>
          <w:rtl/>
        </w:rPr>
        <w:t>ک</w:t>
      </w:r>
      <w:r w:rsidRPr="00831BB3">
        <w:rPr>
          <w:rStyle w:val="Charc"/>
          <w:rtl/>
        </w:rPr>
        <w:t>هف: ٣٦</w:t>
      </w:r>
      <w:r w:rsidR="00831BB3" w:rsidRPr="00831BB3">
        <w:rPr>
          <w:rStyle w:val="Charc"/>
          <w:rFonts w:hint="cs"/>
          <w:rtl/>
        </w:rPr>
        <w:t>]</w:t>
      </w:r>
      <w:r w:rsidR="00831BB3">
        <w:rPr>
          <w:rStyle w:val="Char5"/>
          <w:rFonts w:hint="cs"/>
          <w:rtl/>
        </w:rPr>
        <w:t xml:space="preserve"> </w:t>
      </w:r>
      <w:r w:rsidRPr="008548CA">
        <w:rPr>
          <w:rStyle w:val="Char5"/>
          <w:rtl/>
        </w:rPr>
        <w:t>«</w:t>
      </w:r>
      <w:r w:rsidRPr="008548CA">
        <w:rPr>
          <w:rStyle w:val="Char5"/>
          <w:rFonts w:hint="eastAsia"/>
          <w:rtl/>
        </w:rPr>
        <w:t>گمان</w:t>
      </w:r>
      <w:r w:rsidRPr="008548CA">
        <w:rPr>
          <w:rStyle w:val="Char5"/>
          <w:rtl/>
        </w:rPr>
        <w:t xml:space="preserve"> </w:t>
      </w:r>
      <w:r w:rsidRPr="008548CA">
        <w:rPr>
          <w:rStyle w:val="Char5"/>
          <w:rFonts w:hint="eastAsia"/>
          <w:rtl/>
        </w:rPr>
        <w:t>نم</w:t>
      </w:r>
      <w:r w:rsidRPr="008548CA">
        <w:rPr>
          <w:rStyle w:val="Char5"/>
          <w:rFonts w:hint="cs"/>
          <w:rtl/>
        </w:rPr>
        <w:t>ی</w:t>
      </w:r>
      <w:r w:rsidRPr="008548CA">
        <w:rPr>
          <w:rStyle w:val="Char5"/>
          <w:rFonts w:hint="eastAsia"/>
          <w:rtl/>
        </w:rPr>
        <w:t>‏کنم</w:t>
      </w:r>
      <w:r w:rsidRPr="008548CA">
        <w:rPr>
          <w:rStyle w:val="Char5"/>
          <w:rtl/>
        </w:rPr>
        <w:t xml:space="preserve"> </w:t>
      </w:r>
      <w:r w:rsidRPr="008548CA">
        <w:rPr>
          <w:rStyle w:val="Char5"/>
          <w:rFonts w:hint="eastAsia"/>
          <w:rtl/>
        </w:rPr>
        <w:t>ق</w:t>
      </w:r>
      <w:r w:rsidRPr="008548CA">
        <w:rPr>
          <w:rStyle w:val="Char5"/>
          <w:rFonts w:hint="cs"/>
          <w:rtl/>
        </w:rPr>
        <w:t>ی</w:t>
      </w:r>
      <w:r w:rsidRPr="008548CA">
        <w:rPr>
          <w:rStyle w:val="Char5"/>
          <w:rFonts w:hint="eastAsia"/>
          <w:rtl/>
        </w:rPr>
        <w:t>امت</w:t>
      </w:r>
      <w:r w:rsidRPr="008548CA">
        <w:rPr>
          <w:rStyle w:val="Char5"/>
          <w:rFonts w:hint="cs"/>
          <w:rtl/>
        </w:rPr>
        <w:t>ی</w:t>
      </w:r>
      <w:r w:rsidRPr="008548CA">
        <w:rPr>
          <w:rStyle w:val="Char5"/>
          <w:rtl/>
        </w:rPr>
        <w:t xml:space="preserve"> </w:t>
      </w:r>
      <w:r w:rsidRPr="008548CA">
        <w:rPr>
          <w:rStyle w:val="Char5"/>
          <w:rFonts w:hint="eastAsia"/>
          <w:rtl/>
        </w:rPr>
        <w:t>برپا</w:t>
      </w:r>
      <w:r w:rsidRPr="008548CA">
        <w:rPr>
          <w:rStyle w:val="Char5"/>
          <w:rtl/>
        </w:rPr>
        <w:t xml:space="preserve"> </w:t>
      </w:r>
      <w:r w:rsidRPr="008548CA">
        <w:rPr>
          <w:rStyle w:val="Char5"/>
          <w:rFonts w:hint="eastAsia"/>
          <w:rtl/>
        </w:rPr>
        <w:t>گردد»</w:t>
      </w:r>
      <w:r w:rsidRPr="008548CA">
        <w:rPr>
          <w:rStyle w:val="Char5"/>
          <w:rtl/>
        </w:rPr>
        <w:t xml:space="preserve"> </w:t>
      </w:r>
      <w:r w:rsidRPr="008548CA">
        <w:rPr>
          <w:rStyle w:val="Char5"/>
          <w:rFonts w:hint="eastAsia"/>
          <w:rtl/>
        </w:rPr>
        <w:t>تا</w:t>
      </w:r>
      <w:r w:rsidR="00AA1E97">
        <w:rPr>
          <w:rStyle w:val="Char5"/>
          <w:rtl/>
        </w:rPr>
        <w:t xml:space="preserve"> اینکه</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ناگاه</w:t>
      </w:r>
      <w:r w:rsidRPr="008548CA">
        <w:rPr>
          <w:rStyle w:val="Char5"/>
          <w:rtl/>
        </w:rPr>
        <w:t xml:space="preserve"> </w:t>
      </w:r>
      <w:r w:rsidRPr="008548CA">
        <w:rPr>
          <w:rStyle w:val="Char5"/>
          <w:rFonts w:hint="eastAsia"/>
          <w:rtl/>
        </w:rPr>
        <w:t>عذاب</w:t>
      </w:r>
      <w:r w:rsidRPr="008548CA">
        <w:rPr>
          <w:rStyle w:val="Char5"/>
          <w:rtl/>
        </w:rPr>
        <w:t xml:space="preserve"> </w:t>
      </w:r>
      <w:r w:rsidRPr="008548CA">
        <w:rPr>
          <w:rStyle w:val="Char5"/>
          <w:rFonts w:hint="eastAsia"/>
          <w:rtl/>
        </w:rPr>
        <w:t>فرا</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‏رسد</w:t>
      </w:r>
      <w:r w:rsidRPr="008548CA">
        <w:rPr>
          <w:rStyle w:val="Char5"/>
          <w:rtl/>
        </w:rPr>
        <w:t xml:space="preserve"> </w:t>
      </w:r>
      <w:r w:rsidRPr="008548CA">
        <w:rPr>
          <w:rStyle w:val="Char5"/>
          <w:rFonts w:hint="eastAsia"/>
          <w:rtl/>
        </w:rPr>
        <w:t>وآنها</w:t>
      </w:r>
      <w:r w:rsidRPr="008548CA">
        <w:rPr>
          <w:rStyle w:val="Char5"/>
          <w:rtl/>
        </w:rPr>
        <w:t xml:space="preserve"> </w:t>
      </w:r>
      <w:r w:rsidRPr="008548CA">
        <w:rPr>
          <w:rStyle w:val="Char5"/>
          <w:rFonts w:hint="eastAsia"/>
          <w:rtl/>
        </w:rPr>
        <w:t>سرگردانند»</w:t>
      </w:r>
      <w:r w:rsidRPr="008548CA">
        <w:rPr>
          <w:rStyle w:val="Char5"/>
          <w:rtl/>
        </w:rPr>
        <w:t>.</w:t>
      </w:r>
    </w:p>
    <w:p w:rsidR="000B5A71" w:rsidRPr="008548CA" w:rsidRDefault="000B5A71" w:rsidP="004A01ED">
      <w:pPr>
        <w:ind w:firstLine="284"/>
        <w:jc w:val="both"/>
        <w:rPr>
          <w:rStyle w:val="Char5"/>
          <w:rtl/>
        </w:rPr>
      </w:pPr>
      <w:r w:rsidRPr="008548CA">
        <w:rPr>
          <w:rStyle w:val="Char5"/>
          <w:rFonts w:hint="cs"/>
          <w:rtl/>
        </w:rPr>
        <w:t xml:space="preserve">هشتم: </w:t>
      </w:r>
      <w:r w:rsidRPr="008548CA">
        <w:rPr>
          <w:rStyle w:val="Char5"/>
          <w:rFonts w:hint="eastAsia"/>
          <w:rtl/>
        </w:rPr>
        <w:t>همچن</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تفکر</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عاقبت</w:t>
      </w:r>
      <w:r w:rsidRPr="008548CA">
        <w:rPr>
          <w:rStyle w:val="Char5"/>
          <w:rtl/>
        </w:rPr>
        <w:t xml:space="preserve"> </w:t>
      </w:r>
      <w:r w:rsidRPr="008548CA">
        <w:rPr>
          <w:rStyle w:val="Char5"/>
          <w:rFonts w:hint="eastAsia"/>
          <w:rtl/>
        </w:rPr>
        <w:t>گناهان</w:t>
      </w:r>
      <w:r w:rsidRPr="008548CA">
        <w:rPr>
          <w:rStyle w:val="Char5"/>
          <w:rtl/>
        </w:rPr>
        <w:t xml:space="preserve"> </w:t>
      </w:r>
      <w:r w:rsidRPr="008548CA">
        <w:rPr>
          <w:rStyle w:val="Char5"/>
          <w:rFonts w:hint="eastAsia"/>
          <w:rtl/>
        </w:rPr>
        <w:t>کوچک</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ناچ</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مردم</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‏مقدار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‏دانند،</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‏تواند</w:t>
      </w:r>
      <w:r w:rsidRPr="008548CA">
        <w:rPr>
          <w:rStyle w:val="Char5"/>
          <w:rtl/>
        </w:rPr>
        <w:t xml:space="preserve"> </w:t>
      </w:r>
      <w:r w:rsidRPr="008548CA">
        <w:rPr>
          <w:rStyle w:val="Char5"/>
          <w:rFonts w:hint="eastAsia"/>
          <w:rtl/>
        </w:rPr>
        <w:t>باعث</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جاد</w:t>
      </w:r>
      <w:r w:rsidRPr="008548CA">
        <w:rPr>
          <w:rStyle w:val="Char5"/>
          <w:rtl/>
        </w:rPr>
        <w:t xml:space="preserve"> </w:t>
      </w:r>
      <w:r w:rsidRPr="008548CA">
        <w:rPr>
          <w:rStyle w:val="Char5"/>
          <w:rFonts w:hint="eastAsia"/>
          <w:rtl/>
        </w:rPr>
        <w:t>خوف</w:t>
      </w:r>
      <w:r w:rsidRPr="008548CA">
        <w:rPr>
          <w:rStyle w:val="Char5"/>
          <w:rtl/>
        </w:rPr>
        <w:t xml:space="preserve"> </w:t>
      </w:r>
      <w:r w:rsidRPr="008548CA">
        <w:rPr>
          <w:rStyle w:val="Char5"/>
          <w:rFonts w:hint="eastAsia"/>
          <w:rtl/>
        </w:rPr>
        <w:t>باشد</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امبر</w:t>
      </w:r>
      <w:r w:rsidR="004A01ED" w:rsidRPr="004A01ED">
        <w:rPr>
          <w:rStyle w:val="Char5"/>
          <w:rFonts w:cs="CTraditional Arabic" w:hint="cs"/>
          <w:rtl/>
        </w:rPr>
        <w:t xml:space="preserve"> ج </w:t>
      </w:r>
      <w:r w:rsidRPr="008548CA">
        <w:rPr>
          <w:rStyle w:val="Char5"/>
          <w:rFonts w:hint="eastAsia"/>
          <w:rtl/>
        </w:rPr>
        <w:t>آن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نما</w:t>
      </w:r>
      <w:r w:rsidRPr="008548CA">
        <w:rPr>
          <w:rStyle w:val="Char5"/>
          <w:rFonts w:hint="cs"/>
          <w:rtl/>
        </w:rPr>
        <w:t>ی</w:t>
      </w:r>
      <w:r w:rsidRPr="008548CA">
        <w:rPr>
          <w:rStyle w:val="Char5"/>
          <w:rFonts w:hint="eastAsia"/>
          <w:rtl/>
        </w:rPr>
        <w:t>ان</w:t>
      </w:r>
      <w:r w:rsidRPr="008548CA">
        <w:rPr>
          <w:rStyle w:val="Char5"/>
          <w:rtl/>
        </w:rPr>
        <w:t xml:space="preserve"> </w:t>
      </w:r>
      <w:r w:rsidRPr="008548CA">
        <w:rPr>
          <w:rStyle w:val="Char5"/>
          <w:rFonts w:hint="eastAsia"/>
          <w:rtl/>
        </w:rPr>
        <w:t>ساخته</w:t>
      </w:r>
      <w:r w:rsidRPr="008548CA">
        <w:rPr>
          <w:rStyle w:val="Char5"/>
          <w:rtl/>
        </w:rPr>
        <w:t xml:space="preserve"> </w:t>
      </w:r>
      <w:r w:rsidRPr="008548CA">
        <w:rPr>
          <w:rStyle w:val="Char5"/>
          <w:rFonts w:hint="eastAsia"/>
          <w:rtl/>
        </w:rPr>
        <w:t>است</w:t>
      </w:r>
      <w:r w:rsidRPr="008548CA">
        <w:rPr>
          <w:rStyle w:val="Char5"/>
          <w:rtl/>
        </w:rPr>
        <w:t>:</w:t>
      </w:r>
      <w:r>
        <w:rPr>
          <w:rFonts w:ascii="2  Badr" w:hAnsi="2  Badr"/>
          <w:rtl/>
        </w:rPr>
        <w:t xml:space="preserve"> </w:t>
      </w:r>
      <w:r w:rsidRPr="009E3AFC">
        <w:rPr>
          <w:rStyle w:val="Char6"/>
          <w:rFonts w:hint="eastAsia"/>
          <w:rtl/>
        </w:rPr>
        <w:t>«</w:t>
      </w:r>
      <w:r w:rsidRPr="009E3AFC">
        <w:rPr>
          <w:rStyle w:val="Char6"/>
          <w:rtl/>
        </w:rPr>
        <w:t>[مثلها] بِقوم</w:t>
      </w:r>
      <w:r w:rsidR="009E3AFC">
        <w:rPr>
          <w:rStyle w:val="Char6"/>
          <w:rtl/>
        </w:rPr>
        <w:t>ٍ</w:t>
      </w:r>
      <w:r w:rsidRPr="009E3AFC">
        <w:rPr>
          <w:rStyle w:val="Char6"/>
          <w:rtl/>
        </w:rPr>
        <w:t xml:space="preserve"> نَزلوا بطنَ وادٍ، فجاء ذا بعودٍ و جاء ذا یعودٍ، حتی جمعُوا ما أَنضجوا به خبزَهم»:</w:t>
      </w:r>
      <w:r>
        <w:rPr>
          <w:rFonts w:ascii="2  Badr" w:hAnsi="2  Badr"/>
          <w:rtl/>
        </w:rPr>
        <w:t xml:space="preserve"> </w:t>
      </w:r>
      <w:r w:rsidRPr="008548CA">
        <w:rPr>
          <w:rStyle w:val="Char5"/>
          <w:rtl/>
        </w:rPr>
        <w:t>«</w:t>
      </w:r>
      <w:r w:rsidRPr="008548CA">
        <w:rPr>
          <w:rStyle w:val="Char5"/>
          <w:rFonts w:hint="eastAsia"/>
          <w:rtl/>
        </w:rPr>
        <w:t>مردم</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دره‏</w:t>
      </w:r>
      <w:r w:rsidRPr="008548CA">
        <w:rPr>
          <w:rStyle w:val="Char5"/>
          <w:rFonts w:hint="cs"/>
          <w:rtl/>
        </w:rPr>
        <w:t>یی</w:t>
      </w:r>
      <w:r w:rsidRPr="008548CA">
        <w:rPr>
          <w:rStyle w:val="Char5"/>
          <w:rtl/>
        </w:rPr>
        <w:t xml:space="preserve"> </w:t>
      </w:r>
      <w:r w:rsidRPr="008548CA">
        <w:rPr>
          <w:rStyle w:val="Char5"/>
          <w:rFonts w:hint="eastAsia"/>
          <w:rtl/>
        </w:rPr>
        <w:t>فرود</w:t>
      </w:r>
      <w:r w:rsidRPr="008548CA">
        <w:rPr>
          <w:rStyle w:val="Char5"/>
          <w:rtl/>
        </w:rPr>
        <w:t xml:space="preserve"> </w:t>
      </w:r>
      <w:r w:rsidRPr="008548CA">
        <w:rPr>
          <w:rStyle w:val="Char5"/>
          <w:rFonts w:hint="eastAsia"/>
          <w:rtl/>
        </w:rPr>
        <w:t>آمدند،</w:t>
      </w:r>
      <w:r w:rsidRPr="008548CA">
        <w:rPr>
          <w:rStyle w:val="Char5"/>
          <w:rtl/>
        </w:rPr>
        <w:t xml:space="preserve"> </w:t>
      </w:r>
      <w:r w:rsidRPr="008548CA">
        <w:rPr>
          <w:rStyle w:val="Char5"/>
          <w:rFonts w:hint="eastAsia"/>
          <w:rtl/>
        </w:rPr>
        <w:t>هر</w:t>
      </w:r>
      <w:r w:rsidRPr="008548CA">
        <w:rPr>
          <w:rStyle w:val="Char5"/>
          <w:rtl/>
        </w:rPr>
        <w:t xml:space="preserve"> </w:t>
      </w:r>
      <w:r w:rsidRPr="008548CA">
        <w:rPr>
          <w:rStyle w:val="Char5"/>
          <w:rFonts w:hint="cs"/>
          <w:rtl/>
        </w:rPr>
        <w:t>ی</w:t>
      </w:r>
      <w:r w:rsidRPr="008548CA">
        <w:rPr>
          <w:rStyle w:val="Char5"/>
          <w:rFonts w:hint="eastAsia"/>
          <w:rtl/>
        </w:rPr>
        <w:t>ک</w:t>
      </w:r>
      <w:r w:rsidRPr="008548CA">
        <w:rPr>
          <w:rStyle w:val="Char5"/>
          <w:rtl/>
        </w:rPr>
        <w:t xml:space="preserve"> </w:t>
      </w:r>
      <w:r w:rsidRPr="008548CA">
        <w:rPr>
          <w:rStyle w:val="Char5"/>
          <w:rFonts w:hint="eastAsia"/>
          <w:rtl/>
        </w:rPr>
        <w:t>چوب</w:t>
      </w:r>
      <w:r w:rsidRPr="008548CA">
        <w:rPr>
          <w:rStyle w:val="Char5"/>
          <w:rFonts w:hint="cs"/>
          <w:rtl/>
        </w:rPr>
        <w:t>ی</w:t>
      </w:r>
      <w:r w:rsidRPr="008548CA">
        <w:rPr>
          <w:rStyle w:val="Char5"/>
          <w:rtl/>
        </w:rPr>
        <w:t xml:space="preserve"> </w:t>
      </w:r>
      <w:r w:rsidRPr="008548CA">
        <w:rPr>
          <w:rStyle w:val="Char5"/>
          <w:rFonts w:hint="eastAsia"/>
          <w:rtl/>
        </w:rPr>
        <w:t>آوردند</w:t>
      </w:r>
      <w:r w:rsidRPr="008548CA">
        <w:rPr>
          <w:rStyle w:val="Char5"/>
          <w:rtl/>
        </w:rPr>
        <w:t xml:space="preserve"> </w:t>
      </w:r>
      <w:r w:rsidRPr="008548CA">
        <w:rPr>
          <w:rStyle w:val="Char5"/>
          <w:rFonts w:hint="eastAsia"/>
          <w:rtl/>
        </w:rPr>
        <w:t>تا</w:t>
      </w:r>
      <w:r w:rsidRPr="008548CA">
        <w:rPr>
          <w:rStyle w:val="Char5"/>
          <w:rtl/>
        </w:rPr>
        <w:t xml:space="preserve"> </w:t>
      </w:r>
      <w:r w:rsidRPr="008548CA">
        <w:rPr>
          <w:rStyle w:val="Char5"/>
          <w:rFonts w:hint="eastAsia"/>
          <w:rtl/>
        </w:rPr>
        <w:t>مقدار</w:t>
      </w:r>
      <w:r w:rsidRPr="008548CA">
        <w:rPr>
          <w:rStyle w:val="Char5"/>
          <w:rFonts w:hint="cs"/>
          <w:rtl/>
        </w:rPr>
        <w:t>ی</w:t>
      </w:r>
      <w:r w:rsidRPr="008548CA">
        <w:rPr>
          <w:rStyle w:val="Char5"/>
          <w:rtl/>
        </w:rPr>
        <w:t xml:space="preserve"> </w:t>
      </w:r>
      <w:r w:rsidRPr="008548CA">
        <w:rPr>
          <w:rStyle w:val="Char5"/>
          <w:rFonts w:hint="eastAsia"/>
          <w:rtl/>
        </w:rPr>
        <w:t>جمع</w:t>
      </w:r>
      <w:r w:rsidRPr="008548CA">
        <w:rPr>
          <w:rStyle w:val="Char5"/>
          <w:rtl/>
        </w:rPr>
        <w:t xml:space="preserve"> </w:t>
      </w:r>
      <w:r w:rsidRPr="008548CA">
        <w:rPr>
          <w:rStyle w:val="Char5"/>
          <w:rFonts w:hint="eastAsia"/>
          <w:rtl/>
        </w:rPr>
        <w:t>کردند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نانشان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پختند»</w:t>
      </w:r>
      <w:r w:rsidRPr="008548CA">
        <w:rPr>
          <w:rStyle w:val="Char5"/>
          <w:rtl/>
        </w:rPr>
        <w:t>.</w:t>
      </w:r>
      <w:r w:rsidRPr="001161A6">
        <w:rPr>
          <w:rStyle w:val="Char5"/>
          <w:vertAlign w:val="superscript"/>
          <w:rtl/>
        </w:rPr>
        <w:footnoteReference w:id="108"/>
      </w:r>
    </w:p>
    <w:p w:rsidR="000B5A71" w:rsidRPr="008548CA" w:rsidRDefault="000B5A71" w:rsidP="00831BB3">
      <w:pPr>
        <w:ind w:firstLine="284"/>
        <w:jc w:val="both"/>
        <w:rPr>
          <w:rStyle w:val="Char5"/>
          <w:rtl/>
        </w:rPr>
      </w:pPr>
      <w:r w:rsidRPr="008548CA">
        <w:rPr>
          <w:rStyle w:val="Char5"/>
          <w:rFonts w:hint="eastAsia"/>
          <w:rtl/>
        </w:rPr>
        <w:t>پس</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وند</w:t>
      </w:r>
      <w:r w:rsidRPr="008548CA">
        <w:rPr>
          <w:rStyle w:val="Char5"/>
          <w:rFonts w:hint="cs"/>
          <w:rtl/>
        </w:rPr>
        <w:t>ی</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ن</w:t>
      </w:r>
      <w:r w:rsidR="00E218C5">
        <w:rPr>
          <w:rStyle w:val="Char5"/>
          <w:rtl/>
        </w:rPr>
        <w:t xml:space="preserve"> چوب‌ها</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برافروختن</w:t>
      </w:r>
      <w:r w:rsidRPr="008548CA">
        <w:rPr>
          <w:rStyle w:val="Char5"/>
          <w:rtl/>
        </w:rPr>
        <w:t xml:space="preserve"> </w:t>
      </w:r>
      <w:r w:rsidRPr="008548CA">
        <w:rPr>
          <w:rStyle w:val="Char5"/>
          <w:rFonts w:hint="eastAsia"/>
          <w:rtl/>
        </w:rPr>
        <w:t>آتش</w:t>
      </w:r>
      <w:r w:rsidRPr="008548CA">
        <w:rPr>
          <w:rStyle w:val="Char5"/>
          <w:rtl/>
        </w:rPr>
        <w:t xml:space="preserve"> </w:t>
      </w:r>
      <w:r w:rsidRPr="008548CA">
        <w:rPr>
          <w:rStyle w:val="Char5"/>
          <w:rFonts w:hint="eastAsia"/>
          <w:rtl/>
        </w:rPr>
        <w:t>وجود</w:t>
      </w:r>
      <w:r w:rsidRPr="008548CA">
        <w:rPr>
          <w:rStyle w:val="Char5"/>
          <w:rtl/>
        </w:rPr>
        <w:t xml:space="preserve"> </w:t>
      </w:r>
      <w:r w:rsidRPr="008548CA">
        <w:rPr>
          <w:rStyle w:val="Char5"/>
          <w:rFonts w:hint="eastAsia"/>
          <w:rtl/>
        </w:rPr>
        <w:t>دارد،</w:t>
      </w:r>
      <w:r w:rsidRPr="008548CA">
        <w:rPr>
          <w:rStyle w:val="Char5"/>
          <w:rtl/>
        </w:rPr>
        <w:t xml:space="preserve"> </w:t>
      </w:r>
      <w:r w:rsidRPr="008548CA">
        <w:rPr>
          <w:rStyle w:val="Char5"/>
          <w:rFonts w:hint="eastAsia"/>
          <w:rtl/>
        </w:rPr>
        <w:t>همچنان</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ان</w:t>
      </w:r>
      <w:r w:rsidRPr="008548CA">
        <w:rPr>
          <w:rStyle w:val="Char5"/>
          <w:rtl/>
        </w:rPr>
        <w:t xml:space="preserve"> </w:t>
      </w:r>
      <w:r w:rsidRPr="008548CA">
        <w:rPr>
          <w:rStyle w:val="Char5"/>
          <w:rFonts w:hint="eastAsia"/>
          <w:rtl/>
        </w:rPr>
        <w:t>گناهان</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باعث</w:t>
      </w:r>
      <w:r w:rsidRPr="008548CA">
        <w:rPr>
          <w:rStyle w:val="Char5"/>
          <w:rtl/>
        </w:rPr>
        <w:t xml:space="preserve"> </w:t>
      </w:r>
      <w:r w:rsidRPr="008548CA">
        <w:rPr>
          <w:rStyle w:val="Char5"/>
          <w:rFonts w:hint="eastAsia"/>
          <w:rtl/>
        </w:rPr>
        <w:t>سرخ</w:t>
      </w:r>
      <w:r w:rsidRPr="008548CA">
        <w:rPr>
          <w:rStyle w:val="Char5"/>
          <w:rtl/>
        </w:rPr>
        <w:t xml:space="preserve"> </w:t>
      </w:r>
      <w:r w:rsidRPr="008548CA">
        <w:rPr>
          <w:rStyle w:val="Char5"/>
          <w:rFonts w:hint="eastAsia"/>
          <w:rtl/>
        </w:rPr>
        <w:t>شدن</w:t>
      </w:r>
      <w:r w:rsidRPr="008548CA">
        <w:rPr>
          <w:rStyle w:val="Char5"/>
          <w:rtl/>
        </w:rPr>
        <w:t xml:space="preserve"> </w:t>
      </w:r>
      <w:r w:rsidRPr="008548CA">
        <w:rPr>
          <w:rStyle w:val="Char5"/>
          <w:rFonts w:hint="eastAsia"/>
          <w:rtl/>
        </w:rPr>
        <w:t>پوست</w:t>
      </w:r>
      <w:r w:rsidRPr="008548CA">
        <w:rPr>
          <w:rStyle w:val="Char5"/>
          <w:rtl/>
        </w:rPr>
        <w:t xml:space="preserve"> </w:t>
      </w:r>
      <w:r w:rsidRPr="008548CA">
        <w:rPr>
          <w:rStyle w:val="Char5"/>
          <w:rFonts w:hint="eastAsia"/>
          <w:rtl/>
        </w:rPr>
        <w:t>نافرمانان</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‏شود</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وند</w:t>
      </w:r>
      <w:r w:rsidRPr="008548CA">
        <w:rPr>
          <w:rStyle w:val="Char5"/>
          <w:rFonts w:hint="cs"/>
          <w:rtl/>
        </w:rPr>
        <w:t>ی</w:t>
      </w:r>
      <w:r w:rsidRPr="008548CA">
        <w:rPr>
          <w:rStyle w:val="Char5"/>
          <w:rtl/>
        </w:rPr>
        <w:t xml:space="preserve"> </w:t>
      </w:r>
      <w:r w:rsidRPr="008548CA">
        <w:rPr>
          <w:rStyle w:val="Char5"/>
          <w:rFonts w:hint="eastAsia"/>
          <w:rtl/>
        </w:rPr>
        <w:t>هست</w:t>
      </w:r>
      <w:r w:rsidRPr="008548CA">
        <w:rPr>
          <w:rStyle w:val="Char5"/>
          <w:rtl/>
        </w:rPr>
        <w:t>.</w:t>
      </w:r>
      <w:r w:rsidR="002E2482">
        <w:rPr>
          <w:rStyle w:val="Char5"/>
          <w:rFonts w:cs="CTraditional Arabic" w:hint="cs"/>
          <w:rtl/>
        </w:rPr>
        <w:t>﴿</w:t>
      </w:r>
      <w:r w:rsidR="00831BB3" w:rsidRPr="00961C37">
        <w:rPr>
          <w:rStyle w:val="Chard"/>
          <w:rFonts w:hint="eastAsia"/>
          <w:rtl/>
        </w:rPr>
        <w:t>كُلَّمَا</w:t>
      </w:r>
      <w:r w:rsidR="00831BB3" w:rsidRPr="00961C37">
        <w:rPr>
          <w:rStyle w:val="Chard"/>
          <w:rtl/>
        </w:rPr>
        <w:t xml:space="preserve"> </w:t>
      </w:r>
      <w:r w:rsidR="00831BB3" w:rsidRPr="00961C37">
        <w:rPr>
          <w:rStyle w:val="Chard"/>
          <w:rFonts w:hint="eastAsia"/>
          <w:rtl/>
        </w:rPr>
        <w:t>نَضِجَت</w:t>
      </w:r>
      <w:r w:rsidR="00831BB3" w:rsidRPr="00961C37">
        <w:rPr>
          <w:rStyle w:val="Chard"/>
          <w:rFonts w:hint="cs"/>
          <w:rtl/>
        </w:rPr>
        <w:t>ۡ</w:t>
      </w:r>
      <w:r w:rsidR="00831BB3" w:rsidRPr="00961C37">
        <w:rPr>
          <w:rStyle w:val="Chard"/>
          <w:rtl/>
        </w:rPr>
        <w:t xml:space="preserve"> </w:t>
      </w:r>
      <w:r w:rsidR="00831BB3" w:rsidRPr="00961C37">
        <w:rPr>
          <w:rStyle w:val="Chard"/>
          <w:rFonts w:hint="eastAsia"/>
          <w:rtl/>
        </w:rPr>
        <w:t>جُلُودُهُم</w:t>
      </w:r>
      <w:r w:rsidR="00831BB3" w:rsidRPr="00961C37">
        <w:rPr>
          <w:rStyle w:val="Chard"/>
          <w:rtl/>
        </w:rPr>
        <w:t xml:space="preserve"> </w:t>
      </w:r>
      <w:r w:rsidR="00831BB3" w:rsidRPr="00961C37">
        <w:rPr>
          <w:rStyle w:val="Chard"/>
          <w:rFonts w:hint="eastAsia"/>
          <w:rtl/>
        </w:rPr>
        <w:t>بَدَّل</w:t>
      </w:r>
      <w:r w:rsidR="00831BB3" w:rsidRPr="00961C37">
        <w:rPr>
          <w:rStyle w:val="Chard"/>
          <w:rFonts w:hint="cs"/>
          <w:rtl/>
        </w:rPr>
        <w:t>ۡ</w:t>
      </w:r>
      <w:r w:rsidR="00831BB3" w:rsidRPr="00961C37">
        <w:rPr>
          <w:rStyle w:val="Chard"/>
          <w:rFonts w:hint="eastAsia"/>
          <w:rtl/>
        </w:rPr>
        <w:t>نَ</w:t>
      </w:r>
      <w:r w:rsidR="00831BB3" w:rsidRPr="00961C37">
        <w:rPr>
          <w:rStyle w:val="Chard"/>
          <w:rFonts w:hint="cs"/>
          <w:rtl/>
        </w:rPr>
        <w:t>ٰ</w:t>
      </w:r>
      <w:r w:rsidR="00831BB3" w:rsidRPr="00961C37">
        <w:rPr>
          <w:rStyle w:val="Chard"/>
          <w:rFonts w:hint="eastAsia"/>
          <w:rtl/>
        </w:rPr>
        <w:t>هُم</w:t>
      </w:r>
      <w:r w:rsidR="00831BB3" w:rsidRPr="00961C37">
        <w:rPr>
          <w:rStyle w:val="Chard"/>
          <w:rFonts w:hint="cs"/>
          <w:rtl/>
        </w:rPr>
        <w:t>ۡ</w:t>
      </w:r>
      <w:r w:rsidR="00831BB3" w:rsidRPr="00961C37">
        <w:rPr>
          <w:rStyle w:val="Chard"/>
          <w:rtl/>
        </w:rPr>
        <w:t xml:space="preserve"> </w:t>
      </w:r>
      <w:r w:rsidR="00831BB3" w:rsidRPr="00961C37">
        <w:rPr>
          <w:rStyle w:val="Chard"/>
          <w:rFonts w:hint="eastAsia"/>
          <w:rtl/>
        </w:rPr>
        <w:t>جُلُودًا</w:t>
      </w:r>
      <w:r w:rsidR="00831BB3" w:rsidRPr="00961C37">
        <w:rPr>
          <w:rStyle w:val="Chard"/>
          <w:rtl/>
        </w:rPr>
        <w:t xml:space="preserve"> </w:t>
      </w:r>
      <w:r w:rsidR="00831BB3" w:rsidRPr="00961C37">
        <w:rPr>
          <w:rStyle w:val="Chard"/>
          <w:rFonts w:hint="eastAsia"/>
          <w:rtl/>
        </w:rPr>
        <w:t>غَي</w:t>
      </w:r>
      <w:r w:rsidR="00831BB3" w:rsidRPr="00961C37">
        <w:rPr>
          <w:rStyle w:val="Chard"/>
          <w:rFonts w:hint="cs"/>
          <w:rtl/>
        </w:rPr>
        <w:t>ۡ</w:t>
      </w:r>
      <w:r w:rsidR="00831BB3" w:rsidRPr="00961C37">
        <w:rPr>
          <w:rStyle w:val="Chard"/>
          <w:rFonts w:hint="eastAsia"/>
          <w:rtl/>
        </w:rPr>
        <w:t>رَهَا</w:t>
      </w:r>
      <w:r w:rsidR="00831BB3" w:rsidRPr="00961C37">
        <w:rPr>
          <w:rStyle w:val="Chard"/>
          <w:rtl/>
        </w:rPr>
        <w:t xml:space="preserve"> </w:t>
      </w:r>
      <w:r w:rsidR="00831BB3" w:rsidRPr="00961C37">
        <w:rPr>
          <w:rStyle w:val="Chard"/>
          <w:rFonts w:hint="eastAsia"/>
          <w:rtl/>
        </w:rPr>
        <w:t>لِيَذُوقُواْ</w:t>
      </w:r>
      <w:r w:rsidR="00831BB3" w:rsidRPr="00961C37">
        <w:rPr>
          <w:rStyle w:val="Chard"/>
          <w:rtl/>
        </w:rPr>
        <w:t xml:space="preserve"> </w:t>
      </w:r>
      <w:r w:rsidR="00831BB3" w:rsidRPr="00961C37">
        <w:rPr>
          <w:rStyle w:val="Chard"/>
          <w:rFonts w:hint="cs"/>
          <w:rtl/>
        </w:rPr>
        <w:t>ٱ</w:t>
      </w:r>
      <w:r w:rsidR="00831BB3" w:rsidRPr="00961C37">
        <w:rPr>
          <w:rStyle w:val="Chard"/>
          <w:rFonts w:hint="eastAsia"/>
          <w:rtl/>
        </w:rPr>
        <w:t>ل</w:t>
      </w:r>
      <w:r w:rsidR="00831BB3" w:rsidRPr="00961C37">
        <w:rPr>
          <w:rStyle w:val="Chard"/>
          <w:rFonts w:hint="cs"/>
          <w:rtl/>
        </w:rPr>
        <w:t>ۡ</w:t>
      </w:r>
      <w:r w:rsidR="00831BB3" w:rsidRPr="00961C37">
        <w:rPr>
          <w:rStyle w:val="Chard"/>
          <w:rFonts w:hint="eastAsia"/>
          <w:rtl/>
        </w:rPr>
        <w:t>عَذَابَ</w:t>
      </w:r>
      <w:r w:rsidR="002E2482">
        <w:rPr>
          <w:rStyle w:val="Char5"/>
          <w:rFonts w:cs="CTraditional Arabic" w:hint="cs"/>
          <w:rtl/>
        </w:rPr>
        <w:t>﴾</w:t>
      </w:r>
      <w:r>
        <w:rPr>
          <w:rFonts w:ascii="2  Badr" w:hAnsi="2  Badr"/>
          <w:rtl/>
        </w:rPr>
        <w:t xml:space="preserve"> </w:t>
      </w:r>
      <w:r w:rsidR="00831BB3" w:rsidRPr="00831BB3">
        <w:rPr>
          <w:rStyle w:val="Charc"/>
          <w:rFonts w:hint="cs"/>
          <w:rtl/>
        </w:rPr>
        <w:t>[ال</w:t>
      </w:r>
      <w:r w:rsidR="00924914">
        <w:rPr>
          <w:rStyle w:val="Charc"/>
          <w:rtl/>
        </w:rPr>
        <w:t>ا</w:t>
      </w:r>
      <w:r w:rsidRPr="00831BB3">
        <w:rPr>
          <w:rStyle w:val="Charc"/>
          <w:rtl/>
        </w:rPr>
        <w:t>نساء: ٥٦</w:t>
      </w:r>
      <w:r w:rsidR="00831BB3" w:rsidRPr="00831BB3">
        <w:rPr>
          <w:rStyle w:val="Charc"/>
          <w:rFonts w:hint="cs"/>
          <w:rtl/>
        </w:rPr>
        <w:t>]</w:t>
      </w:r>
      <w:r w:rsidRPr="008548CA">
        <w:rPr>
          <w:rStyle w:val="Char5"/>
          <w:rtl/>
        </w:rPr>
        <w:t xml:space="preserve"> </w:t>
      </w:r>
      <w:r w:rsidRPr="008548CA">
        <w:rPr>
          <w:rStyle w:val="Char5"/>
          <w:rFonts w:hint="eastAsia"/>
          <w:rtl/>
        </w:rPr>
        <w:t>«هر</w:t>
      </w:r>
      <w:r w:rsidRPr="008548CA">
        <w:rPr>
          <w:rStyle w:val="Char5"/>
          <w:rtl/>
        </w:rPr>
        <w:t xml:space="preserve"> </w:t>
      </w:r>
      <w:r w:rsidRPr="008548CA">
        <w:rPr>
          <w:rStyle w:val="Char5"/>
          <w:rFonts w:hint="eastAsia"/>
          <w:rtl/>
        </w:rPr>
        <w:t>وقت</w:t>
      </w:r>
      <w:r w:rsidR="002E2482">
        <w:rPr>
          <w:rStyle w:val="Char5"/>
          <w:rtl/>
        </w:rPr>
        <w:t xml:space="preserve"> پوست‌هایشان </w:t>
      </w:r>
      <w:r w:rsidRPr="008548CA">
        <w:rPr>
          <w:rStyle w:val="Char5"/>
          <w:rFonts w:hint="eastAsia"/>
          <w:rtl/>
        </w:rPr>
        <w:t>پخته</w:t>
      </w:r>
      <w:r w:rsidRPr="008548CA">
        <w:rPr>
          <w:rStyle w:val="Char5"/>
          <w:rtl/>
        </w:rPr>
        <w:t xml:space="preserve"> </w:t>
      </w:r>
      <w:r w:rsidRPr="008548CA">
        <w:rPr>
          <w:rStyle w:val="Char5"/>
          <w:rFonts w:hint="eastAsia"/>
          <w:rtl/>
        </w:rPr>
        <w:t>گردد،</w:t>
      </w:r>
      <w:r w:rsidR="002E2482">
        <w:rPr>
          <w:rStyle w:val="Char5"/>
          <w:rtl/>
        </w:rPr>
        <w:t xml:space="preserve"> پوست‌های </w:t>
      </w:r>
      <w:r w:rsidRPr="008548CA">
        <w:rPr>
          <w:rStyle w:val="Char5"/>
          <w:rFonts w:hint="eastAsia"/>
          <w:rtl/>
        </w:rPr>
        <w:t>د</w:t>
      </w:r>
      <w:r w:rsidRPr="008548CA">
        <w:rPr>
          <w:rStyle w:val="Char5"/>
          <w:rFonts w:hint="cs"/>
          <w:rtl/>
        </w:rPr>
        <w:t>ی</w:t>
      </w:r>
      <w:r w:rsidRPr="008548CA">
        <w:rPr>
          <w:rStyle w:val="Char5"/>
          <w:rFonts w:hint="eastAsia"/>
          <w:rtl/>
        </w:rPr>
        <w:t>گر</w:t>
      </w:r>
      <w:r w:rsidRPr="008548CA">
        <w:rPr>
          <w:rStyle w:val="Char5"/>
          <w:rFonts w:hint="cs"/>
          <w:rtl/>
        </w:rPr>
        <w:t>ی</w:t>
      </w:r>
      <w:r w:rsidRPr="008548CA">
        <w:rPr>
          <w:rStyle w:val="Char5"/>
          <w:rtl/>
        </w:rPr>
        <w:t xml:space="preserve"> </w:t>
      </w:r>
      <w:r w:rsidRPr="008548CA">
        <w:rPr>
          <w:rStyle w:val="Char5"/>
          <w:rFonts w:hint="eastAsia"/>
          <w:rtl/>
        </w:rPr>
        <w:t>به</w:t>
      </w:r>
      <w:r w:rsidR="00811778">
        <w:rPr>
          <w:rStyle w:val="Char5"/>
          <w:rtl/>
        </w:rPr>
        <w:t xml:space="preserve"> آن‌ها </w:t>
      </w:r>
      <w:r w:rsidRPr="008548CA">
        <w:rPr>
          <w:rStyle w:val="Char5"/>
          <w:rFonts w:hint="eastAsia"/>
          <w:rtl/>
        </w:rPr>
        <w:t>م</w:t>
      </w:r>
      <w:r w:rsidRPr="008548CA">
        <w:rPr>
          <w:rStyle w:val="Char5"/>
          <w:rFonts w:hint="cs"/>
          <w:rtl/>
        </w:rPr>
        <w:t>ی</w:t>
      </w:r>
      <w:r w:rsidRPr="008548CA">
        <w:rPr>
          <w:rStyle w:val="Char5"/>
          <w:rFonts w:hint="eastAsia"/>
          <w:rtl/>
        </w:rPr>
        <w:t>‏ده</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تا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طور</w:t>
      </w:r>
      <w:r w:rsidRPr="008548CA">
        <w:rPr>
          <w:rStyle w:val="Char5"/>
          <w:rtl/>
        </w:rPr>
        <w:t xml:space="preserve"> </w:t>
      </w:r>
      <w:r w:rsidRPr="008548CA">
        <w:rPr>
          <w:rStyle w:val="Char5"/>
          <w:rFonts w:hint="eastAsia"/>
          <w:rtl/>
        </w:rPr>
        <w:t>کامل</w:t>
      </w:r>
      <w:r w:rsidRPr="008548CA">
        <w:rPr>
          <w:rStyle w:val="Char5"/>
          <w:rtl/>
        </w:rPr>
        <w:t xml:space="preserve"> </w:t>
      </w:r>
      <w:r w:rsidRPr="008548CA">
        <w:rPr>
          <w:rStyle w:val="Char5"/>
          <w:rFonts w:hint="eastAsia"/>
          <w:rtl/>
        </w:rPr>
        <w:t>عذاب</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بچشند»</w:t>
      </w:r>
      <w:r w:rsidRPr="008548CA">
        <w:rPr>
          <w:rStyle w:val="Char5"/>
          <w:rtl/>
        </w:rPr>
        <w:t>.</w:t>
      </w:r>
    </w:p>
    <w:p w:rsidR="000B5A71" w:rsidRPr="002E2482" w:rsidRDefault="000B5A71" w:rsidP="00924914">
      <w:pPr>
        <w:ind w:firstLine="284"/>
        <w:jc w:val="both"/>
        <w:rPr>
          <w:rStyle w:val="Char5"/>
          <w:spacing w:val="-4"/>
          <w:rtl/>
        </w:rPr>
      </w:pPr>
      <w:r w:rsidRPr="002E2482">
        <w:rPr>
          <w:rStyle w:val="Char5"/>
          <w:rFonts w:hint="cs"/>
          <w:spacing w:val="-4"/>
          <w:rtl/>
        </w:rPr>
        <w:t>نهم:</w:t>
      </w:r>
      <w:r w:rsidR="00AA1E97" w:rsidRPr="002E2482">
        <w:rPr>
          <w:rStyle w:val="Char5"/>
          <w:rFonts w:hint="cs"/>
          <w:spacing w:val="-4"/>
          <w:rtl/>
        </w:rPr>
        <w:t xml:space="preserve"> اینکه</w:t>
      </w:r>
      <w:r w:rsidRPr="002E2482">
        <w:rPr>
          <w:rStyle w:val="Char5"/>
          <w:spacing w:val="-4"/>
          <w:rtl/>
        </w:rPr>
        <w:t xml:space="preserve"> </w:t>
      </w:r>
      <w:r w:rsidRPr="002E2482">
        <w:rPr>
          <w:rStyle w:val="Char5"/>
          <w:rFonts w:hint="eastAsia"/>
          <w:spacing w:val="-4"/>
          <w:rtl/>
        </w:rPr>
        <w:t>بنده</w:t>
      </w:r>
      <w:r w:rsidRPr="002E2482">
        <w:rPr>
          <w:rStyle w:val="Char5"/>
          <w:spacing w:val="-4"/>
          <w:rtl/>
        </w:rPr>
        <w:t xml:space="preserve"> </w:t>
      </w:r>
      <w:r w:rsidRPr="002E2482">
        <w:rPr>
          <w:rStyle w:val="Char5"/>
          <w:rFonts w:hint="eastAsia"/>
          <w:spacing w:val="-4"/>
          <w:rtl/>
        </w:rPr>
        <w:t>بداند</w:t>
      </w:r>
      <w:r w:rsidRPr="002E2482">
        <w:rPr>
          <w:rStyle w:val="Char5"/>
          <w:spacing w:val="-4"/>
          <w:rtl/>
        </w:rPr>
        <w:t xml:space="preserve"> </w:t>
      </w:r>
      <w:r w:rsidRPr="002E2482">
        <w:rPr>
          <w:rStyle w:val="Char5"/>
          <w:rFonts w:hint="eastAsia"/>
          <w:spacing w:val="-4"/>
          <w:rtl/>
        </w:rPr>
        <w:t>ممکن</w:t>
      </w:r>
      <w:r w:rsidRPr="002E2482">
        <w:rPr>
          <w:rStyle w:val="Char5"/>
          <w:spacing w:val="-4"/>
          <w:rtl/>
        </w:rPr>
        <w:t xml:space="preserve"> </w:t>
      </w:r>
      <w:r w:rsidRPr="002E2482">
        <w:rPr>
          <w:rStyle w:val="Char5"/>
          <w:rFonts w:hint="eastAsia"/>
          <w:spacing w:val="-4"/>
          <w:rtl/>
        </w:rPr>
        <w:t>است</w:t>
      </w:r>
      <w:r w:rsidRPr="002E2482">
        <w:rPr>
          <w:rStyle w:val="Char5"/>
          <w:spacing w:val="-4"/>
          <w:rtl/>
        </w:rPr>
        <w:t xml:space="preserve"> </w:t>
      </w:r>
      <w:r w:rsidRPr="002E2482">
        <w:rPr>
          <w:rStyle w:val="Char5"/>
          <w:rFonts w:hint="eastAsia"/>
          <w:spacing w:val="-4"/>
          <w:rtl/>
        </w:rPr>
        <w:t>با</w:t>
      </w:r>
      <w:r w:rsidRPr="002E2482">
        <w:rPr>
          <w:rStyle w:val="Char5"/>
          <w:spacing w:val="-4"/>
          <w:rtl/>
        </w:rPr>
        <w:t xml:space="preserve"> </w:t>
      </w:r>
      <w:r w:rsidRPr="002E2482">
        <w:rPr>
          <w:rStyle w:val="Char5"/>
          <w:rFonts w:hint="eastAsia"/>
          <w:spacing w:val="-4"/>
          <w:rtl/>
        </w:rPr>
        <w:t>مرگ</w:t>
      </w:r>
      <w:r w:rsidRPr="002E2482">
        <w:rPr>
          <w:rStyle w:val="Char5"/>
          <w:spacing w:val="-4"/>
          <w:rtl/>
        </w:rPr>
        <w:t xml:space="preserve"> </w:t>
      </w:r>
      <w:r w:rsidRPr="002E2482">
        <w:rPr>
          <w:rStyle w:val="Char5"/>
          <w:rFonts w:hint="eastAsia"/>
          <w:spacing w:val="-4"/>
          <w:rtl/>
        </w:rPr>
        <w:t>ناگهان</w:t>
      </w:r>
      <w:r w:rsidRPr="002E2482">
        <w:rPr>
          <w:rStyle w:val="Char5"/>
          <w:rFonts w:hint="cs"/>
          <w:spacing w:val="-4"/>
          <w:rtl/>
        </w:rPr>
        <w:t>ی</w:t>
      </w:r>
      <w:r w:rsidRPr="002E2482">
        <w:rPr>
          <w:rStyle w:val="Char5"/>
          <w:spacing w:val="-4"/>
          <w:rtl/>
        </w:rPr>
        <w:t xml:space="preserve"> </w:t>
      </w:r>
      <w:r w:rsidRPr="002E2482">
        <w:rPr>
          <w:rStyle w:val="Char5"/>
          <w:rFonts w:hint="eastAsia"/>
          <w:spacing w:val="-4"/>
          <w:rtl/>
        </w:rPr>
        <w:t>از</w:t>
      </w:r>
      <w:r w:rsidRPr="002E2482">
        <w:rPr>
          <w:rStyle w:val="Char5"/>
          <w:spacing w:val="-4"/>
          <w:rtl/>
        </w:rPr>
        <w:t xml:space="preserve"> </w:t>
      </w:r>
      <w:r w:rsidRPr="002E2482">
        <w:rPr>
          <w:rStyle w:val="Char5"/>
          <w:rFonts w:hint="eastAsia"/>
          <w:spacing w:val="-4"/>
          <w:rtl/>
        </w:rPr>
        <w:t>توبه</w:t>
      </w:r>
      <w:r w:rsidRPr="002E2482">
        <w:rPr>
          <w:rStyle w:val="Char5"/>
          <w:spacing w:val="-4"/>
          <w:rtl/>
        </w:rPr>
        <w:t xml:space="preserve"> </w:t>
      </w:r>
      <w:r w:rsidRPr="002E2482">
        <w:rPr>
          <w:rStyle w:val="Char5"/>
          <w:rFonts w:hint="eastAsia"/>
          <w:spacing w:val="-4"/>
          <w:rtl/>
        </w:rPr>
        <w:t>باز</w:t>
      </w:r>
      <w:r w:rsidRPr="002E2482">
        <w:rPr>
          <w:rStyle w:val="Char5"/>
          <w:spacing w:val="-4"/>
          <w:rtl/>
        </w:rPr>
        <w:t xml:space="preserve"> </w:t>
      </w:r>
      <w:r w:rsidRPr="002E2482">
        <w:rPr>
          <w:rStyle w:val="Char5"/>
          <w:rFonts w:hint="eastAsia"/>
          <w:spacing w:val="-4"/>
          <w:rtl/>
        </w:rPr>
        <w:t>ماند،</w:t>
      </w:r>
      <w:r w:rsidRPr="002E2482">
        <w:rPr>
          <w:rStyle w:val="Char5"/>
          <w:spacing w:val="-4"/>
          <w:rtl/>
        </w:rPr>
        <w:t xml:space="preserve"> </w:t>
      </w:r>
      <w:r w:rsidRPr="002E2482">
        <w:rPr>
          <w:rStyle w:val="Char5"/>
          <w:rFonts w:hint="eastAsia"/>
          <w:spacing w:val="-4"/>
          <w:rtl/>
        </w:rPr>
        <w:t>م</w:t>
      </w:r>
      <w:r w:rsidRPr="002E2482">
        <w:rPr>
          <w:rStyle w:val="Char5"/>
          <w:rFonts w:hint="cs"/>
          <w:spacing w:val="-4"/>
          <w:rtl/>
        </w:rPr>
        <w:t>ی</w:t>
      </w:r>
      <w:r w:rsidRPr="002E2482">
        <w:rPr>
          <w:rStyle w:val="Char5"/>
          <w:rFonts w:hint="eastAsia"/>
          <w:spacing w:val="-4"/>
          <w:rtl/>
        </w:rPr>
        <w:t>‏تواند</w:t>
      </w:r>
      <w:r w:rsidRPr="002E2482">
        <w:rPr>
          <w:rStyle w:val="Char5"/>
          <w:spacing w:val="-4"/>
          <w:rtl/>
        </w:rPr>
        <w:t xml:space="preserve"> </w:t>
      </w:r>
      <w:r w:rsidRPr="002E2482">
        <w:rPr>
          <w:rStyle w:val="Char5"/>
          <w:rFonts w:hint="eastAsia"/>
          <w:spacing w:val="-4"/>
          <w:rtl/>
        </w:rPr>
        <w:t>خوف</w:t>
      </w:r>
      <w:r w:rsidRPr="002E2482">
        <w:rPr>
          <w:rStyle w:val="Char5"/>
          <w:spacing w:val="-4"/>
          <w:rtl/>
        </w:rPr>
        <w:t xml:space="preserve"> </w:t>
      </w:r>
      <w:r w:rsidRPr="002E2482">
        <w:rPr>
          <w:rStyle w:val="Char5"/>
          <w:rFonts w:hint="eastAsia"/>
          <w:spacing w:val="-4"/>
          <w:rtl/>
        </w:rPr>
        <w:t>را</w:t>
      </w:r>
      <w:r w:rsidRPr="002E2482">
        <w:rPr>
          <w:rStyle w:val="Char5"/>
          <w:spacing w:val="-4"/>
          <w:rtl/>
        </w:rPr>
        <w:t xml:space="preserve"> </w:t>
      </w:r>
      <w:r w:rsidRPr="002E2482">
        <w:rPr>
          <w:rStyle w:val="Char5"/>
          <w:rFonts w:hint="eastAsia"/>
          <w:spacing w:val="-4"/>
          <w:rtl/>
        </w:rPr>
        <w:t>در</w:t>
      </w:r>
      <w:r w:rsidRPr="002E2482">
        <w:rPr>
          <w:rStyle w:val="Char5"/>
          <w:spacing w:val="-4"/>
          <w:rtl/>
        </w:rPr>
        <w:t xml:space="preserve"> </w:t>
      </w:r>
      <w:r w:rsidRPr="002E2482">
        <w:rPr>
          <w:rStyle w:val="Char5"/>
          <w:rFonts w:hint="eastAsia"/>
          <w:spacing w:val="-4"/>
          <w:rtl/>
        </w:rPr>
        <w:t>او</w:t>
      </w:r>
      <w:r w:rsidRPr="002E2482">
        <w:rPr>
          <w:rStyle w:val="Char5"/>
          <w:spacing w:val="-4"/>
          <w:rtl/>
        </w:rPr>
        <w:t xml:space="preserve"> </w:t>
      </w:r>
      <w:r w:rsidRPr="002E2482">
        <w:rPr>
          <w:rStyle w:val="Char5"/>
          <w:rFonts w:hint="eastAsia"/>
          <w:spacing w:val="-4"/>
          <w:rtl/>
        </w:rPr>
        <w:t>پد</w:t>
      </w:r>
      <w:r w:rsidRPr="002E2482">
        <w:rPr>
          <w:rStyle w:val="Char5"/>
          <w:rFonts w:hint="cs"/>
          <w:spacing w:val="-4"/>
          <w:rtl/>
        </w:rPr>
        <w:t>ی</w:t>
      </w:r>
      <w:r w:rsidRPr="002E2482">
        <w:rPr>
          <w:rStyle w:val="Char5"/>
          <w:rFonts w:hint="eastAsia"/>
          <w:spacing w:val="-4"/>
          <w:rtl/>
        </w:rPr>
        <w:t>د</w:t>
      </w:r>
      <w:r w:rsidRPr="002E2482">
        <w:rPr>
          <w:rStyle w:val="Char5"/>
          <w:spacing w:val="-4"/>
          <w:rtl/>
        </w:rPr>
        <w:t xml:space="preserve"> </w:t>
      </w:r>
      <w:r w:rsidRPr="002E2482">
        <w:rPr>
          <w:rStyle w:val="Char5"/>
          <w:rFonts w:hint="eastAsia"/>
          <w:spacing w:val="-4"/>
          <w:rtl/>
        </w:rPr>
        <w:t>آورد،</w:t>
      </w:r>
      <w:r w:rsidRPr="002E2482">
        <w:rPr>
          <w:rStyle w:val="Char5"/>
          <w:spacing w:val="-4"/>
          <w:rtl/>
        </w:rPr>
        <w:t xml:space="preserve"> </w:t>
      </w:r>
      <w:r w:rsidRPr="002E2482">
        <w:rPr>
          <w:rStyle w:val="Char5"/>
          <w:rFonts w:hint="cs"/>
          <w:spacing w:val="-4"/>
          <w:rtl/>
        </w:rPr>
        <w:t>ی</w:t>
      </w:r>
      <w:r w:rsidRPr="002E2482">
        <w:rPr>
          <w:rStyle w:val="Char5"/>
          <w:rFonts w:hint="eastAsia"/>
          <w:spacing w:val="-4"/>
          <w:rtl/>
        </w:rPr>
        <w:t>ا</w:t>
      </w:r>
      <w:r w:rsidRPr="002E2482">
        <w:rPr>
          <w:rStyle w:val="Char5"/>
          <w:spacing w:val="-4"/>
          <w:rtl/>
        </w:rPr>
        <w:t xml:space="preserve"> </w:t>
      </w:r>
      <w:r w:rsidRPr="002E2482">
        <w:rPr>
          <w:rStyle w:val="Char5"/>
          <w:rFonts w:hint="eastAsia"/>
          <w:spacing w:val="-4"/>
          <w:rtl/>
        </w:rPr>
        <w:t>به</w:t>
      </w:r>
      <w:r w:rsidRPr="002E2482">
        <w:rPr>
          <w:rStyle w:val="Char5"/>
          <w:spacing w:val="-4"/>
          <w:rtl/>
        </w:rPr>
        <w:t xml:space="preserve"> </w:t>
      </w:r>
      <w:r w:rsidRPr="002E2482">
        <w:rPr>
          <w:rStyle w:val="Char5"/>
          <w:rFonts w:hint="eastAsia"/>
          <w:spacing w:val="-4"/>
          <w:rtl/>
        </w:rPr>
        <w:t>آشوب</w:t>
      </w:r>
      <w:r w:rsidRPr="002E2482">
        <w:rPr>
          <w:rStyle w:val="Char5"/>
          <w:rFonts w:hint="cs"/>
          <w:spacing w:val="-4"/>
          <w:rtl/>
        </w:rPr>
        <w:t>ی</w:t>
      </w:r>
      <w:r w:rsidRPr="002E2482">
        <w:rPr>
          <w:rStyle w:val="Char5"/>
          <w:spacing w:val="-4"/>
          <w:rtl/>
        </w:rPr>
        <w:t xml:space="preserve"> </w:t>
      </w:r>
      <w:r w:rsidRPr="002E2482">
        <w:rPr>
          <w:rStyle w:val="Char5"/>
          <w:rFonts w:hint="eastAsia"/>
          <w:spacing w:val="-4"/>
          <w:rtl/>
        </w:rPr>
        <w:t>گمراه</w:t>
      </w:r>
      <w:r w:rsidRPr="002E2482">
        <w:rPr>
          <w:rStyle w:val="Char5"/>
          <w:spacing w:val="-4"/>
          <w:rtl/>
        </w:rPr>
        <w:t xml:space="preserve"> </w:t>
      </w:r>
      <w:r w:rsidRPr="002E2482">
        <w:rPr>
          <w:rStyle w:val="Char5"/>
          <w:rFonts w:hint="eastAsia"/>
          <w:spacing w:val="-4"/>
          <w:rtl/>
        </w:rPr>
        <w:t>کننده</w:t>
      </w:r>
      <w:r w:rsidRPr="002E2482">
        <w:rPr>
          <w:rStyle w:val="Char5"/>
          <w:spacing w:val="-4"/>
          <w:rtl/>
        </w:rPr>
        <w:t xml:space="preserve"> </w:t>
      </w:r>
      <w:r w:rsidRPr="002E2482">
        <w:rPr>
          <w:rStyle w:val="Char5"/>
          <w:rFonts w:hint="cs"/>
          <w:spacing w:val="-4"/>
          <w:rtl/>
        </w:rPr>
        <w:t>ی</w:t>
      </w:r>
      <w:r w:rsidRPr="002E2482">
        <w:rPr>
          <w:rStyle w:val="Char5"/>
          <w:rFonts w:hint="eastAsia"/>
          <w:spacing w:val="-4"/>
          <w:rtl/>
        </w:rPr>
        <w:t>ا</w:t>
      </w:r>
      <w:r w:rsidRPr="002E2482">
        <w:rPr>
          <w:rStyle w:val="Char5"/>
          <w:spacing w:val="-4"/>
          <w:rtl/>
        </w:rPr>
        <w:t xml:space="preserve"> </w:t>
      </w:r>
      <w:r w:rsidRPr="002E2482">
        <w:rPr>
          <w:rStyle w:val="Char5"/>
          <w:rFonts w:hint="eastAsia"/>
          <w:spacing w:val="-4"/>
          <w:rtl/>
        </w:rPr>
        <w:t>به</w:t>
      </w:r>
      <w:r w:rsidRPr="002E2482">
        <w:rPr>
          <w:rStyle w:val="Char5"/>
          <w:spacing w:val="-4"/>
          <w:rtl/>
        </w:rPr>
        <w:t xml:space="preserve"> </w:t>
      </w:r>
      <w:r w:rsidRPr="002E2482">
        <w:rPr>
          <w:rStyle w:val="Char5"/>
          <w:rFonts w:hint="eastAsia"/>
          <w:spacing w:val="-4"/>
          <w:rtl/>
        </w:rPr>
        <w:t>تأخ</w:t>
      </w:r>
      <w:r w:rsidRPr="002E2482">
        <w:rPr>
          <w:rStyle w:val="Char5"/>
          <w:rFonts w:hint="cs"/>
          <w:spacing w:val="-4"/>
          <w:rtl/>
        </w:rPr>
        <w:t>ی</w:t>
      </w:r>
      <w:r w:rsidRPr="002E2482">
        <w:rPr>
          <w:rStyle w:val="Char5"/>
          <w:rFonts w:hint="eastAsia"/>
          <w:spacing w:val="-4"/>
          <w:rtl/>
        </w:rPr>
        <w:t>ر</w:t>
      </w:r>
      <w:r w:rsidRPr="002E2482">
        <w:rPr>
          <w:rStyle w:val="Char5"/>
          <w:spacing w:val="-4"/>
          <w:rtl/>
        </w:rPr>
        <w:t xml:space="preserve"> </w:t>
      </w:r>
      <w:r w:rsidRPr="002E2482">
        <w:rPr>
          <w:rStyle w:val="Char5"/>
          <w:rFonts w:hint="eastAsia"/>
          <w:spacing w:val="-4"/>
          <w:rtl/>
        </w:rPr>
        <w:t>افتادن</w:t>
      </w:r>
      <w:r w:rsidRPr="002E2482">
        <w:rPr>
          <w:rStyle w:val="Char5"/>
          <w:spacing w:val="-4"/>
          <w:rtl/>
        </w:rPr>
        <w:t xml:space="preserve"> </w:t>
      </w:r>
      <w:r w:rsidRPr="002E2482">
        <w:rPr>
          <w:rStyle w:val="Char5"/>
          <w:rFonts w:hint="cs"/>
          <w:spacing w:val="-4"/>
          <w:rtl/>
        </w:rPr>
        <w:t>ی</w:t>
      </w:r>
      <w:r w:rsidRPr="002E2482">
        <w:rPr>
          <w:rStyle w:val="Char5"/>
          <w:rFonts w:hint="eastAsia"/>
          <w:spacing w:val="-4"/>
          <w:rtl/>
        </w:rPr>
        <w:t>ا</w:t>
      </w:r>
      <w:r w:rsidRPr="002E2482">
        <w:rPr>
          <w:rStyle w:val="Char5"/>
          <w:spacing w:val="-4"/>
          <w:rtl/>
        </w:rPr>
        <w:t xml:space="preserve"> </w:t>
      </w:r>
      <w:r w:rsidRPr="002E2482">
        <w:rPr>
          <w:rStyle w:val="Char5"/>
          <w:rFonts w:hint="eastAsia"/>
          <w:spacing w:val="-4"/>
          <w:rtl/>
        </w:rPr>
        <w:t>شبهه‏ها</w:t>
      </w:r>
      <w:r w:rsidRPr="002E2482">
        <w:rPr>
          <w:rStyle w:val="Char5"/>
          <w:spacing w:val="-4"/>
          <w:rtl/>
        </w:rPr>
        <w:t xml:space="preserve"> </w:t>
      </w:r>
      <w:r w:rsidRPr="002E2482">
        <w:rPr>
          <w:rStyle w:val="Char5"/>
          <w:rFonts w:hint="eastAsia"/>
          <w:spacing w:val="-4"/>
          <w:rtl/>
        </w:rPr>
        <w:t>و</w:t>
      </w:r>
      <w:r w:rsidRPr="002E2482">
        <w:rPr>
          <w:rStyle w:val="Char5"/>
          <w:spacing w:val="-4"/>
          <w:rtl/>
        </w:rPr>
        <w:t xml:space="preserve"> </w:t>
      </w:r>
      <w:r w:rsidRPr="002E2482">
        <w:rPr>
          <w:rStyle w:val="Char5"/>
          <w:rFonts w:hint="eastAsia"/>
          <w:spacing w:val="-4"/>
          <w:rtl/>
        </w:rPr>
        <w:t>اصرار</w:t>
      </w:r>
      <w:r w:rsidRPr="002E2482">
        <w:rPr>
          <w:rStyle w:val="Char5"/>
          <w:spacing w:val="-4"/>
          <w:rtl/>
        </w:rPr>
        <w:t xml:space="preserve"> </w:t>
      </w:r>
      <w:r w:rsidRPr="002E2482">
        <w:rPr>
          <w:rStyle w:val="Char5"/>
          <w:rFonts w:hint="eastAsia"/>
          <w:spacing w:val="-4"/>
          <w:rtl/>
        </w:rPr>
        <w:t>بر</w:t>
      </w:r>
      <w:r w:rsidRPr="002E2482">
        <w:rPr>
          <w:rStyle w:val="Char5"/>
          <w:spacing w:val="-4"/>
          <w:rtl/>
        </w:rPr>
        <w:t xml:space="preserve"> </w:t>
      </w:r>
      <w:r w:rsidRPr="002E2482">
        <w:rPr>
          <w:rStyle w:val="Char5"/>
          <w:rFonts w:hint="eastAsia"/>
          <w:spacing w:val="-4"/>
          <w:rtl/>
        </w:rPr>
        <w:t>گناه</w:t>
      </w:r>
      <w:r w:rsidRPr="002E2482">
        <w:rPr>
          <w:rStyle w:val="Char5"/>
          <w:spacing w:val="-4"/>
          <w:rtl/>
        </w:rPr>
        <w:t xml:space="preserve"> </w:t>
      </w:r>
      <w:r w:rsidRPr="002E2482">
        <w:rPr>
          <w:rStyle w:val="Char5"/>
          <w:rFonts w:hint="eastAsia"/>
          <w:spacing w:val="-4"/>
          <w:rtl/>
        </w:rPr>
        <w:t>ازتوبه</w:t>
      </w:r>
      <w:r w:rsidRPr="002E2482">
        <w:rPr>
          <w:rStyle w:val="Char5"/>
          <w:spacing w:val="-4"/>
          <w:rtl/>
        </w:rPr>
        <w:t xml:space="preserve"> </w:t>
      </w:r>
      <w:r w:rsidRPr="002E2482">
        <w:rPr>
          <w:rStyle w:val="Char5"/>
          <w:rFonts w:hint="eastAsia"/>
          <w:spacing w:val="-4"/>
          <w:rtl/>
        </w:rPr>
        <w:t>باز</w:t>
      </w:r>
      <w:r w:rsidRPr="002E2482">
        <w:rPr>
          <w:rStyle w:val="Char5"/>
          <w:spacing w:val="-4"/>
          <w:rtl/>
        </w:rPr>
        <w:t xml:space="preserve"> </w:t>
      </w:r>
      <w:r w:rsidRPr="002E2482">
        <w:rPr>
          <w:rStyle w:val="Char5"/>
          <w:rFonts w:hint="eastAsia"/>
          <w:spacing w:val="-4"/>
          <w:rtl/>
        </w:rPr>
        <w:t>بماند،</w:t>
      </w:r>
      <w:r w:rsidRPr="002E2482">
        <w:rPr>
          <w:rStyle w:val="Char5"/>
          <w:spacing w:val="-4"/>
          <w:rtl/>
        </w:rPr>
        <w:t xml:space="preserve"> </w:t>
      </w:r>
      <w:r w:rsidRPr="002E2482">
        <w:rPr>
          <w:rStyle w:val="Char5"/>
          <w:rFonts w:hint="eastAsia"/>
          <w:spacing w:val="-4"/>
          <w:rtl/>
        </w:rPr>
        <w:t>شبهه</w:t>
      </w:r>
      <w:r w:rsidRPr="002E2482">
        <w:rPr>
          <w:rStyle w:val="Char5"/>
          <w:spacing w:val="-4"/>
          <w:rtl/>
        </w:rPr>
        <w:t xml:space="preserve"> </w:t>
      </w:r>
      <w:r w:rsidRPr="002E2482">
        <w:rPr>
          <w:rStyle w:val="Char5"/>
          <w:rFonts w:hint="eastAsia"/>
          <w:spacing w:val="-4"/>
          <w:rtl/>
        </w:rPr>
        <w:t>و</w:t>
      </w:r>
      <w:r w:rsidRPr="002E2482">
        <w:rPr>
          <w:rStyle w:val="Char5"/>
          <w:spacing w:val="-4"/>
          <w:rtl/>
        </w:rPr>
        <w:t xml:space="preserve"> </w:t>
      </w:r>
      <w:r w:rsidRPr="002E2482">
        <w:rPr>
          <w:rStyle w:val="Char5"/>
          <w:rFonts w:hint="eastAsia"/>
          <w:spacing w:val="-4"/>
          <w:rtl/>
        </w:rPr>
        <w:t>شهوت</w:t>
      </w:r>
      <w:r w:rsidRPr="002E2482">
        <w:rPr>
          <w:rStyle w:val="Char5"/>
          <w:spacing w:val="-4"/>
          <w:rtl/>
        </w:rPr>
        <w:t xml:space="preserve"> </w:t>
      </w:r>
      <w:r w:rsidRPr="002E2482">
        <w:rPr>
          <w:rStyle w:val="Char5"/>
          <w:rFonts w:hint="eastAsia"/>
          <w:spacing w:val="-4"/>
          <w:rtl/>
        </w:rPr>
        <w:t>و</w:t>
      </w:r>
      <w:r w:rsidRPr="002E2482">
        <w:rPr>
          <w:rStyle w:val="Char5"/>
          <w:spacing w:val="-4"/>
          <w:rtl/>
        </w:rPr>
        <w:t xml:space="preserve"> </w:t>
      </w:r>
      <w:r w:rsidRPr="002E2482">
        <w:rPr>
          <w:rStyle w:val="Char5"/>
          <w:rFonts w:hint="eastAsia"/>
          <w:spacing w:val="-4"/>
          <w:rtl/>
        </w:rPr>
        <w:t>در</w:t>
      </w:r>
      <w:r w:rsidRPr="002E2482">
        <w:rPr>
          <w:rStyle w:val="Char5"/>
          <w:spacing w:val="-4"/>
          <w:rtl/>
        </w:rPr>
        <w:t xml:space="preserve"> </w:t>
      </w:r>
      <w:r w:rsidRPr="002E2482">
        <w:rPr>
          <w:rStyle w:val="Char5"/>
          <w:rFonts w:hint="eastAsia"/>
          <w:spacing w:val="-4"/>
          <w:rtl/>
        </w:rPr>
        <w:t>آن</w:t>
      </w:r>
      <w:r w:rsidRPr="002E2482">
        <w:rPr>
          <w:rStyle w:val="Char5"/>
          <w:spacing w:val="-4"/>
          <w:rtl/>
        </w:rPr>
        <w:t xml:space="preserve"> </w:t>
      </w:r>
      <w:r w:rsidRPr="002E2482">
        <w:rPr>
          <w:rStyle w:val="Char5"/>
          <w:rFonts w:hint="eastAsia"/>
          <w:spacing w:val="-4"/>
          <w:rtl/>
        </w:rPr>
        <w:t>زمان</w:t>
      </w:r>
      <w:r w:rsidRPr="002E2482">
        <w:rPr>
          <w:rStyle w:val="Char5"/>
          <w:spacing w:val="-4"/>
          <w:rtl/>
        </w:rPr>
        <w:t xml:space="preserve"> </w:t>
      </w:r>
      <w:r w:rsidRPr="002E2482">
        <w:rPr>
          <w:rStyle w:val="Char5"/>
          <w:rFonts w:hint="eastAsia"/>
          <w:spacing w:val="-4"/>
          <w:rtl/>
        </w:rPr>
        <w:t>حسرت</w:t>
      </w:r>
      <w:r w:rsidRPr="002E2482">
        <w:rPr>
          <w:rStyle w:val="Char5"/>
          <w:spacing w:val="-4"/>
          <w:rtl/>
        </w:rPr>
        <w:t xml:space="preserve"> </w:t>
      </w:r>
      <w:r w:rsidRPr="002E2482">
        <w:rPr>
          <w:rStyle w:val="Char5"/>
          <w:rFonts w:hint="eastAsia"/>
          <w:spacing w:val="-4"/>
          <w:rtl/>
        </w:rPr>
        <w:t>درد</w:t>
      </w:r>
      <w:r w:rsidRPr="002E2482">
        <w:rPr>
          <w:rStyle w:val="Char5"/>
          <w:rFonts w:hint="cs"/>
          <w:spacing w:val="-4"/>
          <w:rtl/>
        </w:rPr>
        <w:t>ی</w:t>
      </w:r>
      <w:r w:rsidRPr="002E2482">
        <w:rPr>
          <w:rStyle w:val="Char5"/>
          <w:spacing w:val="-4"/>
          <w:rtl/>
        </w:rPr>
        <w:t xml:space="preserve"> </w:t>
      </w:r>
      <w:r w:rsidRPr="002E2482">
        <w:rPr>
          <w:rStyle w:val="Char5"/>
          <w:rFonts w:hint="eastAsia"/>
          <w:spacing w:val="-4"/>
          <w:rtl/>
        </w:rPr>
        <w:t>را</w:t>
      </w:r>
      <w:r w:rsidRPr="002E2482">
        <w:rPr>
          <w:rStyle w:val="Char5"/>
          <w:spacing w:val="-4"/>
          <w:rtl/>
        </w:rPr>
        <w:t xml:space="preserve"> </w:t>
      </w:r>
      <w:r w:rsidRPr="002E2482">
        <w:rPr>
          <w:rStyle w:val="Char5"/>
          <w:rFonts w:hint="eastAsia"/>
          <w:spacing w:val="-4"/>
          <w:rtl/>
        </w:rPr>
        <w:t>دوا</w:t>
      </w:r>
      <w:r w:rsidRPr="002E2482">
        <w:rPr>
          <w:rStyle w:val="Char5"/>
          <w:spacing w:val="-4"/>
          <w:rtl/>
        </w:rPr>
        <w:t xml:space="preserve"> </w:t>
      </w:r>
      <w:r w:rsidRPr="002E2482">
        <w:rPr>
          <w:rStyle w:val="Char5"/>
          <w:rFonts w:hint="eastAsia"/>
          <w:spacing w:val="-4"/>
          <w:rtl/>
        </w:rPr>
        <w:t>نم</w:t>
      </w:r>
      <w:r w:rsidRPr="002E2482">
        <w:rPr>
          <w:rStyle w:val="Char5"/>
          <w:rFonts w:hint="cs"/>
          <w:spacing w:val="-4"/>
          <w:rtl/>
        </w:rPr>
        <w:t>ی</w:t>
      </w:r>
      <w:r w:rsidRPr="002E2482">
        <w:rPr>
          <w:rStyle w:val="Char5"/>
          <w:rFonts w:hint="eastAsia"/>
          <w:spacing w:val="-4"/>
          <w:rtl/>
        </w:rPr>
        <w:t>‏کند</w:t>
      </w:r>
      <w:r w:rsidRPr="002E2482">
        <w:rPr>
          <w:rStyle w:val="Char5"/>
          <w:spacing w:val="-4"/>
          <w:rtl/>
        </w:rPr>
        <w:t>. «</w:t>
      </w:r>
      <w:r w:rsidRPr="002E2482">
        <w:rPr>
          <w:rStyle w:val="Char5"/>
          <w:rFonts w:hint="eastAsia"/>
          <w:spacing w:val="-4"/>
          <w:rtl/>
        </w:rPr>
        <w:t>تا</w:t>
      </w:r>
      <w:r w:rsidR="00AA1E97" w:rsidRPr="002E2482">
        <w:rPr>
          <w:rStyle w:val="Char5"/>
          <w:spacing w:val="-4"/>
          <w:rtl/>
        </w:rPr>
        <w:t xml:space="preserve"> اینکه</w:t>
      </w:r>
      <w:r w:rsidRPr="002E2482">
        <w:rPr>
          <w:rStyle w:val="Char5"/>
          <w:spacing w:val="-4"/>
          <w:rtl/>
        </w:rPr>
        <w:t xml:space="preserve"> </w:t>
      </w:r>
      <w:r w:rsidRPr="002E2482">
        <w:rPr>
          <w:rStyle w:val="Char5"/>
          <w:rFonts w:hint="eastAsia"/>
          <w:spacing w:val="-4"/>
          <w:rtl/>
        </w:rPr>
        <w:t>مرگ</w:t>
      </w:r>
      <w:r w:rsidRPr="002E2482">
        <w:rPr>
          <w:rStyle w:val="Char5"/>
          <w:spacing w:val="-4"/>
          <w:rtl/>
        </w:rPr>
        <w:t xml:space="preserve"> </w:t>
      </w:r>
      <w:r w:rsidRPr="002E2482">
        <w:rPr>
          <w:rStyle w:val="Char5"/>
          <w:rFonts w:hint="cs"/>
          <w:spacing w:val="-4"/>
          <w:rtl/>
        </w:rPr>
        <w:t>ی</w:t>
      </w:r>
      <w:r w:rsidRPr="002E2482">
        <w:rPr>
          <w:rStyle w:val="Char5"/>
          <w:rFonts w:hint="eastAsia"/>
          <w:spacing w:val="-4"/>
          <w:rtl/>
        </w:rPr>
        <w:t>ک</w:t>
      </w:r>
      <w:r w:rsidRPr="002E2482">
        <w:rPr>
          <w:rStyle w:val="Char5"/>
          <w:rFonts w:hint="cs"/>
          <w:spacing w:val="-4"/>
          <w:rtl/>
        </w:rPr>
        <w:t>ی</w:t>
      </w:r>
      <w:r w:rsidRPr="002E2482">
        <w:rPr>
          <w:rStyle w:val="Char5"/>
          <w:spacing w:val="-4"/>
          <w:rtl/>
        </w:rPr>
        <w:t xml:space="preserve"> </w:t>
      </w:r>
      <w:r w:rsidRPr="002E2482">
        <w:rPr>
          <w:rStyle w:val="Char5"/>
          <w:rFonts w:hint="eastAsia"/>
          <w:spacing w:val="-4"/>
          <w:rtl/>
        </w:rPr>
        <w:t>از</w:t>
      </w:r>
      <w:r w:rsidR="00811778">
        <w:rPr>
          <w:rStyle w:val="Char5"/>
          <w:spacing w:val="-4"/>
          <w:rtl/>
        </w:rPr>
        <w:t xml:space="preserve"> آن‌ها </w:t>
      </w:r>
      <w:r w:rsidRPr="002E2482">
        <w:rPr>
          <w:rStyle w:val="Char5"/>
          <w:rFonts w:hint="eastAsia"/>
          <w:spacing w:val="-4"/>
          <w:rtl/>
        </w:rPr>
        <w:t>فرا</w:t>
      </w:r>
      <w:r w:rsidRPr="002E2482">
        <w:rPr>
          <w:rStyle w:val="Char5"/>
          <w:spacing w:val="-4"/>
          <w:rtl/>
        </w:rPr>
        <w:t xml:space="preserve"> </w:t>
      </w:r>
      <w:r w:rsidRPr="002E2482">
        <w:rPr>
          <w:rStyle w:val="Char5"/>
          <w:rFonts w:hint="eastAsia"/>
          <w:spacing w:val="-4"/>
          <w:rtl/>
        </w:rPr>
        <w:t>رسد</w:t>
      </w:r>
      <w:r w:rsidRPr="002E2482">
        <w:rPr>
          <w:rStyle w:val="Char5"/>
          <w:spacing w:val="-4"/>
          <w:rtl/>
        </w:rPr>
        <w:t xml:space="preserve"> </w:t>
      </w:r>
      <w:r w:rsidRPr="002E2482">
        <w:rPr>
          <w:rStyle w:val="Char5"/>
          <w:rFonts w:hint="eastAsia"/>
          <w:spacing w:val="-4"/>
          <w:rtl/>
        </w:rPr>
        <w:t>گو</w:t>
      </w:r>
      <w:r w:rsidRPr="002E2482">
        <w:rPr>
          <w:rStyle w:val="Char5"/>
          <w:rFonts w:hint="cs"/>
          <w:spacing w:val="-4"/>
          <w:rtl/>
        </w:rPr>
        <w:t>ی</w:t>
      </w:r>
      <w:r w:rsidRPr="002E2482">
        <w:rPr>
          <w:rStyle w:val="Char5"/>
          <w:rFonts w:hint="eastAsia"/>
          <w:spacing w:val="-4"/>
          <w:rtl/>
        </w:rPr>
        <w:t>د</w:t>
      </w:r>
      <w:r w:rsidRPr="002E2482">
        <w:rPr>
          <w:rStyle w:val="Char5"/>
          <w:spacing w:val="-4"/>
          <w:rtl/>
        </w:rPr>
        <w:t xml:space="preserve"> </w:t>
      </w:r>
      <w:r w:rsidRPr="002E2482">
        <w:rPr>
          <w:rStyle w:val="Char5"/>
          <w:rFonts w:hint="eastAsia"/>
          <w:spacing w:val="-4"/>
          <w:rtl/>
        </w:rPr>
        <w:t>پروردگارا</w:t>
      </w:r>
      <w:r w:rsidRPr="002E2482">
        <w:rPr>
          <w:rStyle w:val="Char5"/>
          <w:spacing w:val="-4"/>
          <w:rtl/>
        </w:rPr>
        <w:t xml:space="preserve"> </w:t>
      </w:r>
      <w:r w:rsidRPr="002E2482">
        <w:rPr>
          <w:rStyle w:val="Char5"/>
          <w:rFonts w:hint="eastAsia"/>
          <w:spacing w:val="-4"/>
          <w:rtl/>
        </w:rPr>
        <w:t>مرا</w:t>
      </w:r>
      <w:r w:rsidRPr="002E2482">
        <w:rPr>
          <w:rStyle w:val="Char5"/>
          <w:spacing w:val="-4"/>
          <w:rtl/>
        </w:rPr>
        <w:t xml:space="preserve"> </w:t>
      </w:r>
      <w:r w:rsidRPr="002E2482">
        <w:rPr>
          <w:rStyle w:val="Char5"/>
          <w:rFonts w:hint="eastAsia"/>
          <w:spacing w:val="-4"/>
          <w:rtl/>
        </w:rPr>
        <w:t>برگردان</w:t>
      </w:r>
      <w:r w:rsidRPr="002E2482">
        <w:rPr>
          <w:rStyle w:val="Char5"/>
          <w:spacing w:val="-4"/>
          <w:rtl/>
        </w:rPr>
        <w:t xml:space="preserve"> </w:t>
      </w:r>
      <w:r w:rsidRPr="002E2482">
        <w:rPr>
          <w:rStyle w:val="Char5"/>
          <w:rFonts w:hint="eastAsia"/>
          <w:spacing w:val="-4"/>
          <w:rtl/>
        </w:rPr>
        <w:t>تا</w:t>
      </w:r>
      <w:r w:rsidRPr="002E2482">
        <w:rPr>
          <w:rStyle w:val="Char5"/>
          <w:spacing w:val="-4"/>
          <w:rtl/>
        </w:rPr>
        <w:t xml:space="preserve"> </w:t>
      </w:r>
      <w:r w:rsidRPr="002E2482">
        <w:rPr>
          <w:rStyle w:val="Char5"/>
          <w:rFonts w:hint="eastAsia"/>
          <w:spacing w:val="-4"/>
          <w:rtl/>
        </w:rPr>
        <w:t>شا</w:t>
      </w:r>
      <w:r w:rsidRPr="002E2482">
        <w:rPr>
          <w:rStyle w:val="Char5"/>
          <w:rFonts w:hint="cs"/>
          <w:spacing w:val="-4"/>
          <w:rtl/>
        </w:rPr>
        <w:t>ی</w:t>
      </w:r>
      <w:r w:rsidRPr="002E2482">
        <w:rPr>
          <w:rStyle w:val="Char5"/>
          <w:rFonts w:hint="eastAsia"/>
          <w:spacing w:val="-4"/>
          <w:rtl/>
        </w:rPr>
        <w:t>د</w:t>
      </w:r>
      <w:r w:rsidRPr="002E2482">
        <w:rPr>
          <w:rStyle w:val="Char5"/>
          <w:spacing w:val="-4"/>
          <w:rtl/>
        </w:rPr>
        <w:t xml:space="preserve"> </w:t>
      </w:r>
      <w:r w:rsidRPr="002E2482">
        <w:rPr>
          <w:rStyle w:val="Char5"/>
          <w:rFonts w:hint="eastAsia"/>
          <w:spacing w:val="-4"/>
          <w:rtl/>
        </w:rPr>
        <w:t>به</w:t>
      </w:r>
      <w:r w:rsidRPr="002E2482">
        <w:rPr>
          <w:rStyle w:val="Char5"/>
          <w:spacing w:val="-4"/>
          <w:rtl/>
        </w:rPr>
        <w:t xml:space="preserve"> </w:t>
      </w:r>
      <w:r w:rsidRPr="002E2482">
        <w:rPr>
          <w:rStyle w:val="Char5"/>
          <w:rFonts w:hint="eastAsia"/>
          <w:spacing w:val="-4"/>
          <w:rtl/>
        </w:rPr>
        <w:t>جا</w:t>
      </w:r>
      <w:r w:rsidRPr="002E2482">
        <w:rPr>
          <w:rStyle w:val="Char5"/>
          <w:rFonts w:hint="cs"/>
          <w:spacing w:val="-4"/>
          <w:rtl/>
        </w:rPr>
        <w:t>ی</w:t>
      </w:r>
      <w:r w:rsidRPr="002E2482">
        <w:rPr>
          <w:rStyle w:val="Char5"/>
          <w:spacing w:val="-4"/>
          <w:rtl/>
        </w:rPr>
        <w:t xml:space="preserve"> </w:t>
      </w:r>
      <w:r w:rsidRPr="002E2482">
        <w:rPr>
          <w:rStyle w:val="Char5"/>
          <w:rFonts w:hint="eastAsia"/>
          <w:spacing w:val="-4"/>
          <w:rtl/>
        </w:rPr>
        <w:t>آن</w:t>
      </w:r>
      <w:r w:rsidRPr="002E2482">
        <w:rPr>
          <w:rStyle w:val="Char5"/>
          <w:spacing w:val="-4"/>
          <w:rtl/>
        </w:rPr>
        <w:t xml:space="preserve"> </w:t>
      </w:r>
      <w:r w:rsidRPr="002E2482">
        <w:rPr>
          <w:rStyle w:val="Char5"/>
          <w:rFonts w:hint="eastAsia"/>
          <w:spacing w:val="-4"/>
          <w:rtl/>
        </w:rPr>
        <w:t>چه</w:t>
      </w:r>
      <w:r w:rsidRPr="002E2482">
        <w:rPr>
          <w:rStyle w:val="Char5"/>
          <w:spacing w:val="-4"/>
          <w:rtl/>
        </w:rPr>
        <w:t xml:space="preserve"> </w:t>
      </w:r>
      <w:r w:rsidRPr="002E2482">
        <w:rPr>
          <w:rStyle w:val="Char5"/>
          <w:rFonts w:hint="eastAsia"/>
          <w:spacing w:val="-4"/>
          <w:rtl/>
        </w:rPr>
        <w:t>وانهاده‏ام</w:t>
      </w:r>
      <w:r w:rsidRPr="002E2482">
        <w:rPr>
          <w:rStyle w:val="Char5"/>
          <w:spacing w:val="-4"/>
          <w:rtl/>
        </w:rPr>
        <w:t xml:space="preserve"> </w:t>
      </w:r>
      <w:r w:rsidRPr="002E2482">
        <w:rPr>
          <w:rStyle w:val="Char5"/>
          <w:rFonts w:hint="eastAsia"/>
          <w:spacing w:val="-4"/>
          <w:rtl/>
        </w:rPr>
        <w:t>کار</w:t>
      </w:r>
      <w:r w:rsidRPr="002E2482">
        <w:rPr>
          <w:rStyle w:val="Char5"/>
          <w:spacing w:val="-4"/>
          <w:rtl/>
        </w:rPr>
        <w:t xml:space="preserve"> </w:t>
      </w:r>
      <w:r w:rsidRPr="002E2482">
        <w:rPr>
          <w:rStyle w:val="Char5"/>
          <w:rFonts w:hint="eastAsia"/>
          <w:spacing w:val="-4"/>
          <w:rtl/>
        </w:rPr>
        <w:t>ن</w:t>
      </w:r>
      <w:r w:rsidRPr="002E2482">
        <w:rPr>
          <w:rStyle w:val="Char5"/>
          <w:rFonts w:hint="cs"/>
          <w:spacing w:val="-4"/>
          <w:rtl/>
        </w:rPr>
        <w:t>ی</w:t>
      </w:r>
      <w:r w:rsidRPr="002E2482">
        <w:rPr>
          <w:rStyle w:val="Char5"/>
          <w:rFonts w:hint="eastAsia"/>
          <w:spacing w:val="-4"/>
          <w:rtl/>
        </w:rPr>
        <w:t>ک</w:t>
      </w:r>
      <w:r w:rsidRPr="002E2482">
        <w:rPr>
          <w:rStyle w:val="Char5"/>
          <w:rFonts w:hint="cs"/>
          <w:spacing w:val="-4"/>
          <w:rtl/>
        </w:rPr>
        <w:t>ی</w:t>
      </w:r>
      <w:r w:rsidRPr="002E2482">
        <w:rPr>
          <w:rStyle w:val="Char5"/>
          <w:spacing w:val="-4"/>
          <w:rtl/>
        </w:rPr>
        <w:t xml:space="preserve"> </w:t>
      </w:r>
      <w:r w:rsidRPr="002E2482">
        <w:rPr>
          <w:rStyle w:val="Char5"/>
          <w:rFonts w:hint="eastAsia"/>
          <w:spacing w:val="-4"/>
          <w:rtl/>
        </w:rPr>
        <w:t>انجام</w:t>
      </w:r>
      <w:r w:rsidRPr="002E2482">
        <w:rPr>
          <w:rStyle w:val="Char5"/>
          <w:spacing w:val="-4"/>
          <w:rtl/>
        </w:rPr>
        <w:t xml:space="preserve"> </w:t>
      </w:r>
      <w:r w:rsidRPr="002E2482">
        <w:rPr>
          <w:rStyle w:val="Char5"/>
          <w:rFonts w:hint="eastAsia"/>
          <w:spacing w:val="-4"/>
          <w:rtl/>
        </w:rPr>
        <w:t>دهم»</w:t>
      </w:r>
      <w:r w:rsidRPr="002E2482">
        <w:rPr>
          <w:rStyle w:val="Char5"/>
          <w:spacing w:val="-4"/>
          <w:rtl/>
        </w:rPr>
        <w:t>.</w:t>
      </w:r>
      <w:r w:rsidR="00924914">
        <w:rPr>
          <w:rStyle w:val="Char5"/>
          <w:rFonts w:hint="cs"/>
          <w:spacing w:val="-4"/>
          <w:rtl/>
        </w:rPr>
        <w:t xml:space="preserve"> </w:t>
      </w:r>
      <w:r w:rsidR="00924914">
        <w:rPr>
          <w:rStyle w:val="Char5"/>
          <w:rFonts w:cs="CTraditional Arabic" w:hint="cs"/>
          <w:spacing w:val="-4"/>
          <w:rtl/>
        </w:rPr>
        <w:t>﴿</w:t>
      </w:r>
      <w:r w:rsidR="00924914" w:rsidRPr="00961C37">
        <w:rPr>
          <w:rStyle w:val="Chard"/>
          <w:rFonts w:hint="eastAsia"/>
          <w:rtl/>
        </w:rPr>
        <w:t>وَأَنذِر</w:t>
      </w:r>
      <w:r w:rsidR="00924914" w:rsidRPr="00961C37">
        <w:rPr>
          <w:rStyle w:val="Chard"/>
          <w:rFonts w:hint="cs"/>
          <w:rtl/>
        </w:rPr>
        <w:t>ۡ</w:t>
      </w:r>
      <w:r w:rsidR="00924914" w:rsidRPr="00961C37">
        <w:rPr>
          <w:rStyle w:val="Chard"/>
          <w:rFonts w:hint="eastAsia"/>
          <w:rtl/>
        </w:rPr>
        <w:t>هُم</w:t>
      </w:r>
      <w:r w:rsidR="00924914" w:rsidRPr="00961C37">
        <w:rPr>
          <w:rStyle w:val="Chard"/>
          <w:rFonts w:hint="cs"/>
          <w:rtl/>
        </w:rPr>
        <w:t>ۡ</w:t>
      </w:r>
      <w:r w:rsidR="00924914" w:rsidRPr="00961C37">
        <w:rPr>
          <w:rStyle w:val="Chard"/>
          <w:rtl/>
        </w:rPr>
        <w:t xml:space="preserve"> </w:t>
      </w:r>
      <w:r w:rsidR="00924914" w:rsidRPr="00961C37">
        <w:rPr>
          <w:rStyle w:val="Chard"/>
          <w:rFonts w:hint="eastAsia"/>
          <w:rtl/>
        </w:rPr>
        <w:t>يَو</w:t>
      </w:r>
      <w:r w:rsidR="00924914" w:rsidRPr="00961C37">
        <w:rPr>
          <w:rStyle w:val="Chard"/>
          <w:rFonts w:hint="cs"/>
          <w:rtl/>
        </w:rPr>
        <w:t>ۡ</w:t>
      </w:r>
      <w:r w:rsidR="00924914" w:rsidRPr="00961C37">
        <w:rPr>
          <w:rStyle w:val="Chard"/>
          <w:rFonts w:hint="eastAsia"/>
          <w:rtl/>
        </w:rPr>
        <w:t>مَ</w:t>
      </w:r>
      <w:r w:rsidR="00924914" w:rsidRPr="00961C37">
        <w:rPr>
          <w:rStyle w:val="Chard"/>
          <w:rtl/>
        </w:rPr>
        <w:t xml:space="preserve"> </w:t>
      </w:r>
      <w:r w:rsidR="00924914" w:rsidRPr="00961C37">
        <w:rPr>
          <w:rStyle w:val="Chard"/>
          <w:rFonts w:hint="cs"/>
          <w:rtl/>
        </w:rPr>
        <w:t>ٱ</w:t>
      </w:r>
      <w:r w:rsidR="00924914" w:rsidRPr="00961C37">
        <w:rPr>
          <w:rStyle w:val="Chard"/>
          <w:rFonts w:hint="eastAsia"/>
          <w:rtl/>
        </w:rPr>
        <w:t>ل</w:t>
      </w:r>
      <w:r w:rsidR="00924914" w:rsidRPr="00961C37">
        <w:rPr>
          <w:rStyle w:val="Chard"/>
          <w:rFonts w:hint="cs"/>
          <w:rtl/>
        </w:rPr>
        <w:t>ۡ</w:t>
      </w:r>
      <w:r w:rsidR="00924914" w:rsidRPr="00961C37">
        <w:rPr>
          <w:rStyle w:val="Chard"/>
          <w:rFonts w:hint="eastAsia"/>
          <w:rtl/>
        </w:rPr>
        <w:t>حَس</w:t>
      </w:r>
      <w:r w:rsidR="00924914" w:rsidRPr="00961C37">
        <w:rPr>
          <w:rStyle w:val="Chard"/>
          <w:rFonts w:hint="cs"/>
          <w:rtl/>
        </w:rPr>
        <w:t>ۡ</w:t>
      </w:r>
      <w:r w:rsidR="00924914" w:rsidRPr="00961C37">
        <w:rPr>
          <w:rStyle w:val="Chard"/>
          <w:rFonts w:hint="eastAsia"/>
          <w:rtl/>
        </w:rPr>
        <w:t>رَةِ</w:t>
      </w:r>
      <w:r w:rsidR="00924914">
        <w:rPr>
          <w:rStyle w:val="Char5"/>
          <w:rFonts w:cs="CTraditional Arabic" w:hint="cs"/>
          <w:spacing w:val="-4"/>
          <w:rtl/>
        </w:rPr>
        <w:t>﴾</w:t>
      </w:r>
      <w:r w:rsidR="00924914" w:rsidRPr="00961C37">
        <w:rPr>
          <w:rStyle w:val="Chard"/>
          <w:rFonts w:hint="eastAsia"/>
          <w:rtl/>
        </w:rPr>
        <w:t xml:space="preserve"> </w:t>
      </w:r>
      <w:r w:rsidR="00924914" w:rsidRPr="00924914">
        <w:rPr>
          <w:rStyle w:val="Charc"/>
          <w:rFonts w:hint="cs"/>
          <w:rtl/>
        </w:rPr>
        <w:t>[</w:t>
      </w:r>
      <w:r w:rsidRPr="00924914">
        <w:rPr>
          <w:rStyle w:val="Charc"/>
          <w:rtl/>
        </w:rPr>
        <w:t>مر</w:t>
      </w:r>
      <w:r w:rsidR="00B0649E" w:rsidRPr="00924914">
        <w:rPr>
          <w:rStyle w:val="Charc"/>
          <w:rtl/>
        </w:rPr>
        <w:t>ی</w:t>
      </w:r>
      <w:r w:rsidRPr="00924914">
        <w:rPr>
          <w:rStyle w:val="Charc"/>
          <w:rtl/>
        </w:rPr>
        <w:t>م: ٣٩</w:t>
      </w:r>
      <w:r w:rsidR="00924914" w:rsidRPr="00924914">
        <w:rPr>
          <w:rStyle w:val="Charc"/>
          <w:rFonts w:hint="cs"/>
          <w:rtl/>
        </w:rPr>
        <w:t>]</w:t>
      </w:r>
      <w:r w:rsidRPr="002E2482">
        <w:rPr>
          <w:rStyle w:val="Char5"/>
          <w:spacing w:val="-4"/>
          <w:rtl/>
        </w:rPr>
        <w:t xml:space="preserve"> </w:t>
      </w:r>
      <w:r w:rsidRPr="002E2482">
        <w:rPr>
          <w:rStyle w:val="Char5"/>
          <w:rFonts w:hint="eastAsia"/>
          <w:spacing w:val="-4"/>
          <w:rtl/>
        </w:rPr>
        <w:t>«آ</w:t>
      </w:r>
      <w:r w:rsidR="00924914">
        <w:rPr>
          <w:rStyle w:val="Char5"/>
          <w:rFonts w:hint="cs"/>
          <w:spacing w:val="-4"/>
          <w:rtl/>
        </w:rPr>
        <w:t>‌</w:t>
      </w:r>
      <w:r w:rsidRPr="002E2482">
        <w:rPr>
          <w:rStyle w:val="Char5"/>
          <w:rFonts w:hint="eastAsia"/>
          <w:spacing w:val="-4"/>
          <w:rtl/>
        </w:rPr>
        <w:t>نها</w:t>
      </w:r>
      <w:r w:rsidRPr="002E2482">
        <w:rPr>
          <w:rStyle w:val="Char5"/>
          <w:spacing w:val="-4"/>
          <w:rtl/>
        </w:rPr>
        <w:t xml:space="preserve"> </w:t>
      </w:r>
      <w:r w:rsidRPr="002E2482">
        <w:rPr>
          <w:rStyle w:val="Char5"/>
          <w:rFonts w:hint="eastAsia"/>
          <w:spacing w:val="-4"/>
          <w:rtl/>
        </w:rPr>
        <w:t>را</w:t>
      </w:r>
      <w:r w:rsidRPr="002E2482">
        <w:rPr>
          <w:rStyle w:val="Char5"/>
          <w:spacing w:val="-4"/>
          <w:rtl/>
        </w:rPr>
        <w:t xml:space="preserve"> </w:t>
      </w:r>
      <w:r w:rsidRPr="002E2482">
        <w:rPr>
          <w:rStyle w:val="Char5"/>
          <w:rFonts w:hint="eastAsia"/>
          <w:spacing w:val="-4"/>
          <w:rtl/>
        </w:rPr>
        <w:t>از</w:t>
      </w:r>
      <w:r w:rsidRPr="002E2482">
        <w:rPr>
          <w:rStyle w:val="Char5"/>
          <w:spacing w:val="-4"/>
          <w:rtl/>
        </w:rPr>
        <w:t xml:space="preserve"> </w:t>
      </w:r>
      <w:r w:rsidRPr="002E2482">
        <w:rPr>
          <w:rStyle w:val="Char5"/>
          <w:rFonts w:hint="eastAsia"/>
          <w:spacing w:val="-4"/>
          <w:rtl/>
        </w:rPr>
        <w:t>روز</w:t>
      </w:r>
      <w:r w:rsidRPr="002E2482">
        <w:rPr>
          <w:rStyle w:val="Char5"/>
          <w:spacing w:val="-4"/>
          <w:rtl/>
        </w:rPr>
        <w:t xml:space="preserve"> </w:t>
      </w:r>
      <w:r w:rsidRPr="002E2482">
        <w:rPr>
          <w:rStyle w:val="Char5"/>
          <w:rFonts w:hint="eastAsia"/>
          <w:spacing w:val="-4"/>
          <w:rtl/>
        </w:rPr>
        <w:t>حسرت</w:t>
      </w:r>
      <w:r w:rsidRPr="002E2482">
        <w:rPr>
          <w:rStyle w:val="Char5"/>
          <w:spacing w:val="-4"/>
          <w:rtl/>
        </w:rPr>
        <w:t xml:space="preserve"> </w:t>
      </w:r>
      <w:r w:rsidRPr="002E2482">
        <w:rPr>
          <w:rStyle w:val="Char5"/>
          <w:rFonts w:hint="eastAsia"/>
          <w:spacing w:val="-4"/>
          <w:rtl/>
        </w:rPr>
        <w:t>بترسان»</w:t>
      </w:r>
      <w:r w:rsidRPr="002E2482">
        <w:rPr>
          <w:rStyle w:val="Char5"/>
          <w:spacing w:val="-4"/>
          <w:rtl/>
        </w:rPr>
        <w:t>.</w:t>
      </w:r>
    </w:p>
    <w:p w:rsidR="000B5A71" w:rsidRDefault="000B5A71" w:rsidP="004A01ED">
      <w:pPr>
        <w:ind w:firstLine="284"/>
        <w:jc w:val="both"/>
        <w:rPr>
          <w:rFonts w:ascii="2  Badr" w:hAnsi="2  Badr"/>
          <w:rtl/>
        </w:rPr>
      </w:pPr>
      <w:r w:rsidRPr="008548CA">
        <w:rPr>
          <w:rStyle w:val="Char5"/>
          <w:rFonts w:hint="cs"/>
          <w:rtl/>
        </w:rPr>
        <w:t xml:space="preserve">دهم: </w:t>
      </w:r>
      <w:r w:rsidRPr="008548CA">
        <w:rPr>
          <w:rStyle w:val="Char5"/>
          <w:rFonts w:hint="eastAsia"/>
          <w:rtl/>
        </w:rPr>
        <w:t>اند</w:t>
      </w:r>
      <w:r w:rsidRPr="008548CA">
        <w:rPr>
          <w:rStyle w:val="Char5"/>
          <w:rFonts w:hint="cs"/>
          <w:rtl/>
        </w:rPr>
        <w:t>ی</w:t>
      </w:r>
      <w:r w:rsidRPr="008548CA">
        <w:rPr>
          <w:rStyle w:val="Char5"/>
          <w:rFonts w:hint="eastAsia"/>
          <w:rtl/>
        </w:rPr>
        <w:t>شه</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بدفرجام</w:t>
      </w:r>
      <w:r w:rsidRPr="008548CA">
        <w:rPr>
          <w:rStyle w:val="Char5"/>
          <w:rFonts w:hint="cs"/>
          <w:rtl/>
        </w:rPr>
        <w:t>ی</w:t>
      </w:r>
      <w:r w:rsidRPr="008548CA">
        <w:rPr>
          <w:rStyle w:val="Char5"/>
          <w:rFonts w:hint="eastAsia"/>
          <w:rtl/>
        </w:rPr>
        <w:t>،</w:t>
      </w:r>
      <w:r w:rsidRPr="008548CA">
        <w:rPr>
          <w:rStyle w:val="Char5"/>
          <w:rtl/>
        </w:rPr>
        <w:t xml:space="preserve"> </w:t>
      </w:r>
      <w:r w:rsidRPr="008548CA">
        <w:rPr>
          <w:rStyle w:val="Char5"/>
          <w:rFonts w:hint="eastAsia"/>
          <w:rtl/>
        </w:rPr>
        <w:t>اگر</w:t>
      </w:r>
      <w:r w:rsidRPr="008548CA">
        <w:rPr>
          <w:rStyle w:val="Char5"/>
          <w:rtl/>
        </w:rPr>
        <w:t xml:space="preserve"> </w:t>
      </w:r>
      <w:r w:rsidRPr="008548CA">
        <w:rPr>
          <w:rStyle w:val="Char5"/>
          <w:rFonts w:hint="eastAsia"/>
          <w:rtl/>
        </w:rPr>
        <w:t>شخص</w:t>
      </w:r>
      <w:r w:rsidRPr="008548CA">
        <w:rPr>
          <w:rStyle w:val="Char5"/>
          <w:rtl/>
        </w:rPr>
        <w:t xml:space="preserve"> </w:t>
      </w:r>
      <w:r w:rsidRPr="008548CA">
        <w:rPr>
          <w:rStyle w:val="Char5"/>
          <w:rFonts w:hint="eastAsia"/>
          <w:rtl/>
        </w:rPr>
        <w:t>پا</w:t>
      </w:r>
      <w:r w:rsidRPr="008548CA">
        <w:rPr>
          <w:rStyle w:val="Char5"/>
          <w:rFonts w:hint="cs"/>
          <w:rtl/>
        </w:rPr>
        <w:t>ی</w:t>
      </w:r>
      <w:r w:rsidRPr="008548CA">
        <w:rPr>
          <w:rStyle w:val="Char5"/>
          <w:rFonts w:hint="eastAsia"/>
          <w:rtl/>
        </w:rPr>
        <w:t>ان</w:t>
      </w:r>
      <w:r w:rsidRPr="008548CA">
        <w:rPr>
          <w:rStyle w:val="Char5"/>
          <w:rtl/>
        </w:rPr>
        <w:t xml:space="preserve"> </w:t>
      </w:r>
      <w:r w:rsidRPr="008548CA">
        <w:rPr>
          <w:rStyle w:val="Char5"/>
          <w:rFonts w:hint="eastAsia"/>
          <w:rtl/>
        </w:rPr>
        <w:t>ناخوشا</w:t>
      </w:r>
      <w:r w:rsidRPr="008548CA">
        <w:rPr>
          <w:rStyle w:val="Char5"/>
          <w:rFonts w:hint="cs"/>
          <w:rtl/>
        </w:rPr>
        <w:t>ی</w:t>
      </w:r>
      <w:r w:rsidRPr="008548CA">
        <w:rPr>
          <w:rStyle w:val="Char5"/>
          <w:rFonts w:hint="eastAsia"/>
          <w:rtl/>
        </w:rPr>
        <w:t>ند</w:t>
      </w:r>
      <w:r w:rsidRPr="008548CA">
        <w:rPr>
          <w:rStyle w:val="Char5"/>
          <w:rFonts w:hint="cs"/>
          <w:rtl/>
        </w:rPr>
        <w:t>ی</w:t>
      </w:r>
      <w:r w:rsidRPr="008548CA">
        <w:rPr>
          <w:rStyle w:val="Char5"/>
          <w:rtl/>
        </w:rPr>
        <w:t xml:space="preserve"> </w:t>
      </w:r>
      <w:r w:rsidRPr="008548CA">
        <w:rPr>
          <w:rStyle w:val="Char5"/>
          <w:rFonts w:hint="eastAsia"/>
          <w:rtl/>
        </w:rPr>
        <w:t>داشته</w:t>
      </w:r>
      <w:r w:rsidRPr="008548CA">
        <w:rPr>
          <w:rStyle w:val="Char5"/>
          <w:rtl/>
        </w:rPr>
        <w:t xml:space="preserve"> </w:t>
      </w:r>
      <w:r w:rsidRPr="008548CA">
        <w:rPr>
          <w:rStyle w:val="Char5"/>
          <w:rFonts w:hint="eastAsia"/>
          <w:rtl/>
        </w:rPr>
        <w:t>باشد</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خواهد</w:t>
      </w:r>
      <w:r w:rsidRPr="008548CA">
        <w:rPr>
          <w:rStyle w:val="Char5"/>
          <w:rtl/>
        </w:rPr>
        <w:t xml:space="preserve"> </w:t>
      </w:r>
      <w:r w:rsidRPr="008548CA">
        <w:rPr>
          <w:rStyle w:val="Char5"/>
          <w:rFonts w:hint="eastAsia"/>
          <w:rtl/>
        </w:rPr>
        <w:t>شد؟</w:t>
      </w:r>
      <w:r w:rsidRPr="008548CA">
        <w:rPr>
          <w:rStyle w:val="Char5"/>
          <w:rtl/>
        </w:rPr>
        <w:t>...</w:t>
      </w:r>
      <w:r>
        <w:rPr>
          <w:rFonts w:ascii="2  Badr" w:hAnsi="2  Badr"/>
          <w:rtl/>
        </w:rPr>
        <w:t xml:space="preserve"> </w:t>
      </w:r>
    </w:p>
    <w:p w:rsidR="000B5A71" w:rsidRDefault="002E2482" w:rsidP="00924914">
      <w:pPr>
        <w:ind w:firstLine="170"/>
        <w:jc w:val="both"/>
        <w:rPr>
          <w:rFonts w:ascii="2  Badr" w:hAnsi="2  Badr"/>
          <w:rtl/>
        </w:rPr>
      </w:pPr>
      <w:r w:rsidRPr="002E2482">
        <w:rPr>
          <w:rFonts w:ascii="QCF_BSML" w:hAnsi="QCF_BSML" w:cs="CTraditional Arabic" w:hint="cs"/>
          <w:color w:val="000000"/>
          <w:rtl/>
        </w:rPr>
        <w:t>﴿</w:t>
      </w:r>
      <w:r w:rsidR="00924914" w:rsidRPr="00961C37">
        <w:rPr>
          <w:rStyle w:val="Chard"/>
          <w:rFonts w:hint="eastAsia"/>
          <w:rtl/>
        </w:rPr>
        <w:t>وَلَو</w:t>
      </w:r>
      <w:r w:rsidR="00924914" w:rsidRPr="00961C37">
        <w:rPr>
          <w:rStyle w:val="Chard"/>
          <w:rFonts w:hint="cs"/>
          <w:rtl/>
        </w:rPr>
        <w:t>ۡ</w:t>
      </w:r>
      <w:r w:rsidR="00924914" w:rsidRPr="00961C37">
        <w:rPr>
          <w:rStyle w:val="Chard"/>
          <w:rtl/>
        </w:rPr>
        <w:t xml:space="preserve"> </w:t>
      </w:r>
      <w:r w:rsidR="00924914" w:rsidRPr="00961C37">
        <w:rPr>
          <w:rStyle w:val="Chard"/>
          <w:rFonts w:hint="eastAsia"/>
          <w:rtl/>
        </w:rPr>
        <w:t>تَرَى</w:t>
      </w:r>
      <w:r w:rsidR="00924914" w:rsidRPr="00961C37">
        <w:rPr>
          <w:rStyle w:val="Chard"/>
          <w:rFonts w:hint="cs"/>
          <w:rtl/>
        </w:rPr>
        <w:t>ٰٓ</w:t>
      </w:r>
      <w:r w:rsidR="00924914" w:rsidRPr="00961C37">
        <w:rPr>
          <w:rStyle w:val="Chard"/>
          <w:rtl/>
        </w:rPr>
        <w:t xml:space="preserve"> </w:t>
      </w:r>
      <w:r w:rsidR="00924914" w:rsidRPr="00961C37">
        <w:rPr>
          <w:rStyle w:val="Chard"/>
          <w:rFonts w:hint="eastAsia"/>
          <w:rtl/>
        </w:rPr>
        <w:t>إِذ</w:t>
      </w:r>
      <w:r w:rsidR="00924914" w:rsidRPr="00961C37">
        <w:rPr>
          <w:rStyle w:val="Chard"/>
          <w:rFonts w:hint="cs"/>
          <w:rtl/>
        </w:rPr>
        <w:t>ۡ</w:t>
      </w:r>
      <w:r w:rsidR="00924914" w:rsidRPr="00961C37">
        <w:rPr>
          <w:rStyle w:val="Chard"/>
          <w:rtl/>
        </w:rPr>
        <w:t xml:space="preserve"> </w:t>
      </w:r>
      <w:r w:rsidR="00924914" w:rsidRPr="00961C37">
        <w:rPr>
          <w:rStyle w:val="Chard"/>
          <w:rFonts w:hint="eastAsia"/>
          <w:rtl/>
        </w:rPr>
        <w:t>يَتَوَفَّى</w:t>
      </w:r>
      <w:r w:rsidR="00924914" w:rsidRPr="00961C37">
        <w:rPr>
          <w:rStyle w:val="Chard"/>
          <w:rtl/>
        </w:rPr>
        <w:t xml:space="preserve"> </w:t>
      </w:r>
      <w:r w:rsidR="00924914" w:rsidRPr="00961C37">
        <w:rPr>
          <w:rStyle w:val="Chard"/>
          <w:rFonts w:hint="cs"/>
          <w:rtl/>
        </w:rPr>
        <w:t>ٱ</w:t>
      </w:r>
      <w:r w:rsidR="00924914" w:rsidRPr="00961C37">
        <w:rPr>
          <w:rStyle w:val="Chard"/>
          <w:rFonts w:hint="eastAsia"/>
          <w:rtl/>
        </w:rPr>
        <w:t>لَّذِينَ</w:t>
      </w:r>
      <w:r w:rsidR="00924914" w:rsidRPr="00961C37">
        <w:rPr>
          <w:rStyle w:val="Chard"/>
          <w:rtl/>
        </w:rPr>
        <w:t xml:space="preserve"> </w:t>
      </w:r>
      <w:r w:rsidR="00924914" w:rsidRPr="00961C37">
        <w:rPr>
          <w:rStyle w:val="Chard"/>
          <w:rFonts w:hint="eastAsia"/>
          <w:rtl/>
        </w:rPr>
        <w:t>كَفَرُواْ</w:t>
      </w:r>
      <w:r w:rsidR="00924914" w:rsidRPr="00961C37">
        <w:rPr>
          <w:rStyle w:val="Chard"/>
          <w:rtl/>
        </w:rPr>
        <w:t xml:space="preserve"> </w:t>
      </w:r>
      <w:r w:rsidR="00924914" w:rsidRPr="00961C37">
        <w:rPr>
          <w:rStyle w:val="Chard"/>
          <w:rFonts w:hint="cs"/>
          <w:rtl/>
        </w:rPr>
        <w:t>ٱ</w:t>
      </w:r>
      <w:r w:rsidR="00924914" w:rsidRPr="00961C37">
        <w:rPr>
          <w:rStyle w:val="Chard"/>
          <w:rFonts w:hint="eastAsia"/>
          <w:rtl/>
        </w:rPr>
        <w:t>ل</w:t>
      </w:r>
      <w:r w:rsidR="00924914" w:rsidRPr="00961C37">
        <w:rPr>
          <w:rStyle w:val="Chard"/>
          <w:rFonts w:hint="cs"/>
          <w:rtl/>
        </w:rPr>
        <w:t>ۡ</w:t>
      </w:r>
      <w:r w:rsidR="00924914" w:rsidRPr="00961C37">
        <w:rPr>
          <w:rStyle w:val="Chard"/>
          <w:rFonts w:hint="eastAsia"/>
          <w:rtl/>
        </w:rPr>
        <w:t>مَلَ</w:t>
      </w:r>
      <w:r w:rsidR="00924914" w:rsidRPr="00961C37">
        <w:rPr>
          <w:rStyle w:val="Chard"/>
          <w:rFonts w:hint="cs"/>
          <w:rtl/>
        </w:rPr>
        <w:t>ٰٓ</w:t>
      </w:r>
      <w:r w:rsidR="00924914" w:rsidRPr="00961C37">
        <w:rPr>
          <w:rStyle w:val="Chard"/>
          <w:rFonts w:hint="eastAsia"/>
          <w:rtl/>
        </w:rPr>
        <w:t>ئِكَةُ</w:t>
      </w:r>
      <w:r w:rsidR="00924914" w:rsidRPr="00961C37">
        <w:rPr>
          <w:rStyle w:val="Chard"/>
          <w:rtl/>
        </w:rPr>
        <w:t xml:space="preserve"> </w:t>
      </w:r>
      <w:r w:rsidR="00924914" w:rsidRPr="00961C37">
        <w:rPr>
          <w:rStyle w:val="Chard"/>
          <w:rFonts w:hint="eastAsia"/>
          <w:rtl/>
        </w:rPr>
        <w:t>يَض</w:t>
      </w:r>
      <w:r w:rsidR="00924914" w:rsidRPr="00961C37">
        <w:rPr>
          <w:rStyle w:val="Chard"/>
          <w:rFonts w:hint="cs"/>
          <w:rtl/>
        </w:rPr>
        <w:t>ۡ</w:t>
      </w:r>
      <w:r w:rsidR="00924914" w:rsidRPr="00961C37">
        <w:rPr>
          <w:rStyle w:val="Chard"/>
          <w:rFonts w:hint="eastAsia"/>
          <w:rtl/>
        </w:rPr>
        <w:t>رِبُونَ</w:t>
      </w:r>
      <w:r w:rsidR="00924914" w:rsidRPr="00961C37">
        <w:rPr>
          <w:rStyle w:val="Chard"/>
          <w:rtl/>
        </w:rPr>
        <w:t xml:space="preserve"> </w:t>
      </w:r>
      <w:r w:rsidR="00924914" w:rsidRPr="00961C37">
        <w:rPr>
          <w:rStyle w:val="Chard"/>
          <w:rFonts w:hint="eastAsia"/>
          <w:rtl/>
        </w:rPr>
        <w:t>وُجُوهَهُم</w:t>
      </w:r>
      <w:r w:rsidR="00924914" w:rsidRPr="00961C37">
        <w:rPr>
          <w:rStyle w:val="Chard"/>
          <w:rFonts w:hint="cs"/>
          <w:rtl/>
        </w:rPr>
        <w:t>ۡ</w:t>
      </w:r>
      <w:r w:rsidR="00924914" w:rsidRPr="00961C37">
        <w:rPr>
          <w:rStyle w:val="Chard"/>
          <w:rtl/>
        </w:rPr>
        <w:t xml:space="preserve"> </w:t>
      </w:r>
      <w:r w:rsidR="00924914" w:rsidRPr="00961C37">
        <w:rPr>
          <w:rStyle w:val="Chard"/>
          <w:rFonts w:hint="eastAsia"/>
          <w:rtl/>
        </w:rPr>
        <w:t>وَأَد</w:t>
      </w:r>
      <w:r w:rsidR="00924914" w:rsidRPr="00961C37">
        <w:rPr>
          <w:rStyle w:val="Chard"/>
          <w:rFonts w:hint="cs"/>
          <w:rtl/>
        </w:rPr>
        <w:t>ۡ</w:t>
      </w:r>
      <w:r w:rsidR="00924914" w:rsidRPr="00961C37">
        <w:rPr>
          <w:rStyle w:val="Chard"/>
          <w:rFonts w:hint="eastAsia"/>
          <w:rtl/>
        </w:rPr>
        <w:t>بَ</w:t>
      </w:r>
      <w:r w:rsidR="00924914" w:rsidRPr="00961C37">
        <w:rPr>
          <w:rStyle w:val="Chard"/>
          <w:rFonts w:hint="cs"/>
          <w:rtl/>
        </w:rPr>
        <w:t>ٰ</w:t>
      </w:r>
      <w:r w:rsidR="00924914" w:rsidRPr="00961C37">
        <w:rPr>
          <w:rStyle w:val="Chard"/>
          <w:rFonts w:hint="eastAsia"/>
          <w:rtl/>
        </w:rPr>
        <w:t>رَهُم</w:t>
      </w:r>
      <w:r w:rsidR="00924914" w:rsidRPr="00961C37">
        <w:rPr>
          <w:rStyle w:val="Chard"/>
          <w:rFonts w:hint="cs"/>
          <w:rtl/>
        </w:rPr>
        <w:t>ۡ</w:t>
      </w:r>
      <w:r w:rsidR="00924914" w:rsidRPr="00961C37">
        <w:rPr>
          <w:rStyle w:val="Chard"/>
          <w:rtl/>
        </w:rPr>
        <w:t xml:space="preserve"> </w:t>
      </w:r>
      <w:r w:rsidR="00924914" w:rsidRPr="00961C37">
        <w:rPr>
          <w:rStyle w:val="Chard"/>
          <w:rFonts w:hint="eastAsia"/>
          <w:rtl/>
        </w:rPr>
        <w:t>وَذُوقُواْ</w:t>
      </w:r>
      <w:r w:rsidR="00924914" w:rsidRPr="00961C37">
        <w:rPr>
          <w:rStyle w:val="Chard"/>
          <w:rtl/>
        </w:rPr>
        <w:t xml:space="preserve"> </w:t>
      </w:r>
      <w:r w:rsidR="00924914" w:rsidRPr="00961C37">
        <w:rPr>
          <w:rStyle w:val="Chard"/>
          <w:rFonts w:hint="eastAsia"/>
          <w:rtl/>
        </w:rPr>
        <w:t>عَذَابَ</w:t>
      </w:r>
      <w:r w:rsidR="00924914" w:rsidRPr="00961C37">
        <w:rPr>
          <w:rStyle w:val="Chard"/>
          <w:rtl/>
        </w:rPr>
        <w:t xml:space="preserve"> </w:t>
      </w:r>
      <w:r w:rsidR="00924914" w:rsidRPr="00961C37">
        <w:rPr>
          <w:rStyle w:val="Chard"/>
          <w:rFonts w:hint="cs"/>
          <w:rtl/>
        </w:rPr>
        <w:t>ٱ</w:t>
      </w:r>
      <w:r w:rsidR="00924914" w:rsidRPr="00961C37">
        <w:rPr>
          <w:rStyle w:val="Chard"/>
          <w:rFonts w:hint="eastAsia"/>
          <w:rtl/>
        </w:rPr>
        <w:t>ل</w:t>
      </w:r>
      <w:r w:rsidR="00924914" w:rsidRPr="00961C37">
        <w:rPr>
          <w:rStyle w:val="Chard"/>
          <w:rFonts w:hint="cs"/>
          <w:rtl/>
        </w:rPr>
        <w:t>ۡ</w:t>
      </w:r>
      <w:r w:rsidR="00924914" w:rsidRPr="00961C37">
        <w:rPr>
          <w:rStyle w:val="Chard"/>
          <w:rFonts w:hint="eastAsia"/>
          <w:rtl/>
        </w:rPr>
        <w:t>حَرِيقِ</w:t>
      </w:r>
      <w:r w:rsidR="00924914" w:rsidRPr="00961C37">
        <w:rPr>
          <w:rStyle w:val="Chard"/>
          <w:rtl/>
        </w:rPr>
        <w:t xml:space="preserve"> </w:t>
      </w:r>
      <w:r w:rsidR="00924914" w:rsidRPr="00961C37">
        <w:rPr>
          <w:rStyle w:val="Chard"/>
          <w:rFonts w:hint="cs"/>
          <w:rtl/>
        </w:rPr>
        <w:t>٥٠</w:t>
      </w:r>
      <w:r w:rsidRPr="002E2482">
        <w:rPr>
          <w:rFonts w:ascii="QCF_BSML" w:hAnsi="QCF_BSML" w:cs="CTraditional Arabic" w:hint="cs"/>
          <w:color w:val="000000"/>
          <w:rtl/>
        </w:rPr>
        <w:t>﴾</w:t>
      </w:r>
      <w:r w:rsidR="00D837E7">
        <w:rPr>
          <w:rFonts w:ascii="QCF_BSML" w:hAnsi="QCF_BSML" w:cs="QCF_BSML" w:hint="cs"/>
          <w:color w:val="000000"/>
          <w:sz w:val="27"/>
          <w:szCs w:val="27"/>
          <w:rtl/>
        </w:rPr>
        <w:t xml:space="preserve"> </w:t>
      </w:r>
      <w:r w:rsidR="00924914" w:rsidRPr="00924914">
        <w:rPr>
          <w:rStyle w:val="Charc"/>
          <w:rFonts w:hint="cs"/>
          <w:rtl/>
        </w:rPr>
        <w:t>[ال</w:t>
      </w:r>
      <w:r w:rsidR="000B5A71" w:rsidRPr="00924914">
        <w:rPr>
          <w:rStyle w:val="Charc"/>
          <w:rtl/>
        </w:rPr>
        <w:t>انفال: ٥٠</w:t>
      </w:r>
      <w:r w:rsidR="00924914" w:rsidRPr="00924914">
        <w:rPr>
          <w:rStyle w:val="Charc"/>
          <w:rFonts w:hint="cs"/>
          <w:rtl/>
        </w:rPr>
        <w:t>].</w:t>
      </w:r>
      <w:r w:rsidR="000B5A71">
        <w:rPr>
          <w:rFonts w:ascii="2  Badr" w:hAnsi="2  Badr"/>
          <w:rtl/>
        </w:rPr>
        <w:t xml:space="preserve"> </w:t>
      </w:r>
    </w:p>
    <w:p w:rsidR="000B5A71" w:rsidRPr="008548CA" w:rsidRDefault="000B5A71" w:rsidP="004A01ED">
      <w:pPr>
        <w:ind w:firstLine="284"/>
        <w:jc w:val="both"/>
        <w:rPr>
          <w:rStyle w:val="Char5"/>
          <w:rtl/>
        </w:rPr>
      </w:pPr>
      <w:r w:rsidRPr="008548CA">
        <w:rPr>
          <w:rStyle w:val="Char5"/>
          <w:rFonts w:hint="eastAsia"/>
          <w:rtl/>
        </w:rPr>
        <w:t>«اگر</w:t>
      </w:r>
      <w:r w:rsidRPr="008548CA">
        <w:rPr>
          <w:rStyle w:val="Char5"/>
          <w:rtl/>
        </w:rPr>
        <w:t xml:space="preserve"> </w:t>
      </w:r>
      <w:r w:rsidRPr="008548CA">
        <w:rPr>
          <w:rStyle w:val="Char5"/>
          <w:rFonts w:hint="eastAsia"/>
          <w:rtl/>
        </w:rPr>
        <w:t>بب</w:t>
      </w:r>
      <w:r w:rsidRPr="008548CA">
        <w:rPr>
          <w:rStyle w:val="Char5"/>
          <w:rFonts w:hint="cs"/>
          <w:rtl/>
        </w:rPr>
        <w:t>ی</w:t>
      </w:r>
      <w:r w:rsidRPr="008548CA">
        <w:rPr>
          <w:rStyle w:val="Char5"/>
          <w:rFonts w:hint="eastAsia"/>
          <w:rtl/>
        </w:rPr>
        <w:t>ن</w:t>
      </w:r>
      <w:r w:rsidRPr="008548CA">
        <w:rPr>
          <w:rStyle w:val="Char5"/>
          <w:rFonts w:hint="cs"/>
          <w:rtl/>
        </w:rPr>
        <w:t>ی</w:t>
      </w:r>
      <w:r w:rsidRPr="008548CA">
        <w:rPr>
          <w:rStyle w:val="Char5"/>
          <w:rtl/>
        </w:rPr>
        <w:t xml:space="preserve"> </w:t>
      </w:r>
      <w:r w:rsidRPr="008548CA">
        <w:rPr>
          <w:rStyle w:val="Char5"/>
          <w:rFonts w:hint="eastAsia"/>
          <w:rtl/>
        </w:rPr>
        <w:t>هنگام</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ملا</w:t>
      </w:r>
      <w:r w:rsidRPr="008548CA">
        <w:rPr>
          <w:rStyle w:val="Char5"/>
          <w:rFonts w:hint="cs"/>
          <w:rtl/>
        </w:rPr>
        <w:t>ی</w:t>
      </w:r>
      <w:r w:rsidRPr="008548CA">
        <w:rPr>
          <w:rStyle w:val="Char5"/>
          <w:rFonts w:hint="eastAsia"/>
          <w:rtl/>
        </w:rPr>
        <w:t>که</w:t>
      </w:r>
      <w:r w:rsidRPr="008548CA">
        <w:rPr>
          <w:rStyle w:val="Char5"/>
          <w:rtl/>
        </w:rPr>
        <w:t xml:space="preserve"> </w:t>
      </w:r>
      <w:r w:rsidRPr="008548CA">
        <w:rPr>
          <w:rStyle w:val="Char5"/>
          <w:rFonts w:hint="eastAsia"/>
          <w:rtl/>
        </w:rPr>
        <w:t>جان</w:t>
      </w:r>
      <w:r w:rsidRPr="008548CA">
        <w:rPr>
          <w:rStyle w:val="Char5"/>
          <w:rtl/>
        </w:rPr>
        <w:t xml:space="preserve"> </w:t>
      </w:r>
      <w:r w:rsidRPr="008548CA">
        <w:rPr>
          <w:rStyle w:val="Char5"/>
          <w:rFonts w:hint="eastAsia"/>
          <w:rtl/>
        </w:rPr>
        <w:t>کافران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‏ستانند،</w:t>
      </w:r>
      <w:r w:rsidRPr="008548CA">
        <w:rPr>
          <w:rStyle w:val="Char5"/>
          <w:rtl/>
        </w:rPr>
        <w:t xml:space="preserve"> </w:t>
      </w:r>
      <w:r w:rsidRPr="008548CA">
        <w:rPr>
          <w:rStyle w:val="Char5"/>
          <w:rFonts w:hint="eastAsia"/>
          <w:rtl/>
        </w:rPr>
        <w:t>رو</w:t>
      </w:r>
      <w:r w:rsidRPr="008548CA">
        <w:rPr>
          <w:rStyle w:val="Char5"/>
          <w:rFonts w:hint="cs"/>
          <w:rtl/>
        </w:rPr>
        <w:t>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پشت</w:t>
      </w:r>
      <w:r w:rsidR="00811778">
        <w:rPr>
          <w:rStyle w:val="Char5"/>
          <w:rtl/>
        </w:rPr>
        <w:t xml:space="preserve"> آن‌ها </w:t>
      </w:r>
      <w:r w:rsidRPr="008548CA">
        <w:rPr>
          <w:rStyle w:val="Char5"/>
          <w:rFonts w:hint="eastAsia"/>
          <w:rtl/>
        </w:rPr>
        <w:t>را</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‏زنند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‏گو</w:t>
      </w:r>
      <w:r w:rsidRPr="008548CA">
        <w:rPr>
          <w:rStyle w:val="Char5"/>
          <w:rFonts w:hint="cs"/>
          <w:rtl/>
        </w:rPr>
        <w:t>ی</w:t>
      </w:r>
      <w:r w:rsidRPr="008548CA">
        <w:rPr>
          <w:rStyle w:val="Char5"/>
          <w:rFonts w:hint="eastAsia"/>
          <w:rtl/>
        </w:rPr>
        <w:t>ند،</w:t>
      </w:r>
      <w:r w:rsidRPr="008548CA">
        <w:rPr>
          <w:rStyle w:val="Char5"/>
          <w:rtl/>
        </w:rPr>
        <w:t xml:space="preserve"> </w:t>
      </w:r>
      <w:r w:rsidRPr="008548CA">
        <w:rPr>
          <w:rStyle w:val="Char5"/>
          <w:rFonts w:hint="eastAsia"/>
          <w:rtl/>
        </w:rPr>
        <w:t>عذاب</w:t>
      </w:r>
      <w:r w:rsidRPr="008548CA">
        <w:rPr>
          <w:rStyle w:val="Char5"/>
          <w:rtl/>
        </w:rPr>
        <w:t xml:space="preserve"> </w:t>
      </w:r>
      <w:r w:rsidRPr="008548CA">
        <w:rPr>
          <w:rStyle w:val="Char5"/>
          <w:rFonts w:hint="eastAsia"/>
          <w:rtl/>
        </w:rPr>
        <w:t>آتش</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بچش</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اگر</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فرشته‏</w:t>
      </w:r>
      <w:r w:rsidRPr="008548CA">
        <w:rPr>
          <w:rStyle w:val="Char5"/>
          <w:rFonts w:hint="cs"/>
          <w:rtl/>
        </w:rPr>
        <w:t>ی</w:t>
      </w:r>
      <w:r w:rsidRPr="008548CA">
        <w:rPr>
          <w:rStyle w:val="Char5"/>
          <w:rtl/>
        </w:rPr>
        <w:t xml:space="preserve"> </w:t>
      </w:r>
      <w:r w:rsidRPr="008548CA">
        <w:rPr>
          <w:rStyle w:val="Char5"/>
          <w:rFonts w:hint="eastAsia"/>
          <w:rtl/>
        </w:rPr>
        <w:t>مرگ</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ند</w:t>
      </w:r>
      <w:r w:rsidRPr="008548CA">
        <w:rPr>
          <w:rStyle w:val="Char5"/>
          <w:rFonts w:hint="cs"/>
          <w:rtl/>
        </w:rPr>
        <w:t>ی</w:t>
      </w:r>
      <w:r w:rsidRPr="008548CA">
        <w:rPr>
          <w:rStyle w:val="Char5"/>
          <w:rFonts w:hint="eastAsia"/>
          <w:rtl/>
        </w:rPr>
        <w:t>شد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چگونه</w:t>
      </w:r>
      <w:r w:rsidRPr="008548CA">
        <w:rPr>
          <w:rStyle w:val="Char5"/>
          <w:rtl/>
        </w:rPr>
        <w:t xml:space="preserve"> </w:t>
      </w:r>
      <w:r w:rsidRPr="008548CA">
        <w:rPr>
          <w:rStyle w:val="Char5"/>
          <w:rFonts w:hint="eastAsia"/>
          <w:rtl/>
        </w:rPr>
        <w:t>روح</w:t>
      </w:r>
      <w:r w:rsidRPr="008548CA">
        <w:rPr>
          <w:rStyle w:val="Char5"/>
          <w:rtl/>
        </w:rPr>
        <w:t xml:space="preserve"> </w:t>
      </w:r>
      <w:r w:rsidRPr="008548CA">
        <w:rPr>
          <w:rStyle w:val="Char5"/>
          <w:rFonts w:hint="eastAsia"/>
          <w:rtl/>
        </w:rPr>
        <w:t>انسان</w:t>
      </w:r>
      <w:r w:rsidRPr="008548CA">
        <w:rPr>
          <w:rStyle w:val="Char5"/>
          <w:rtl/>
        </w:rPr>
        <w:t xml:space="preserve"> </w:t>
      </w:r>
      <w:r w:rsidRPr="008548CA">
        <w:rPr>
          <w:rStyle w:val="Char5"/>
          <w:rFonts w:hint="eastAsia"/>
          <w:rtl/>
        </w:rPr>
        <w:t>تبهکار</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‏ستاند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هر</w:t>
      </w:r>
      <w:r w:rsidRPr="008548CA">
        <w:rPr>
          <w:rStyle w:val="Char5"/>
          <w:rtl/>
        </w:rPr>
        <w:t xml:space="preserve"> </w:t>
      </w:r>
      <w:r w:rsidRPr="008548CA">
        <w:rPr>
          <w:rStyle w:val="Char5"/>
          <w:rFonts w:hint="eastAsia"/>
          <w:rtl/>
        </w:rPr>
        <w:t>رگ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عصب</w:t>
      </w:r>
      <w:r w:rsidRPr="008548CA">
        <w:rPr>
          <w:rStyle w:val="Char5"/>
          <w:rFonts w:hint="cs"/>
          <w:rtl/>
        </w:rPr>
        <w:t>ی</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قطع</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چگونه</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کفن</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آتش</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مو</w:t>
      </w:r>
      <w:r w:rsidRPr="008548CA">
        <w:rPr>
          <w:rStyle w:val="Char5"/>
          <w:rFonts w:hint="cs"/>
          <w:rtl/>
        </w:rPr>
        <w:t>ی</w:t>
      </w:r>
      <w:r w:rsidRPr="008548CA">
        <w:rPr>
          <w:rStyle w:val="Char5"/>
          <w:rtl/>
        </w:rPr>
        <w:t xml:space="preserve"> </w:t>
      </w:r>
      <w:r w:rsidRPr="008548CA">
        <w:rPr>
          <w:rStyle w:val="Char5"/>
          <w:rFonts w:hint="eastAsia"/>
          <w:rtl/>
        </w:rPr>
        <w:t>جهنم</w:t>
      </w:r>
      <w:r w:rsidRPr="008548CA">
        <w:rPr>
          <w:rStyle w:val="Char5"/>
          <w:rFonts w:hint="cs"/>
          <w:rtl/>
        </w:rPr>
        <w:t>ی</w:t>
      </w:r>
      <w:r w:rsidRPr="008548CA">
        <w:rPr>
          <w:rStyle w:val="Char5"/>
          <w:rtl/>
        </w:rPr>
        <w:t xml:space="preserve"> </w:t>
      </w:r>
      <w:r w:rsidRPr="008548CA">
        <w:rPr>
          <w:rStyle w:val="Char5"/>
          <w:rFonts w:hint="eastAsia"/>
          <w:rtl/>
        </w:rPr>
        <w:t>گذاشته</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‏شوند</w:t>
      </w:r>
      <w:r w:rsidRPr="008548CA">
        <w:rPr>
          <w:rStyle w:val="Char5"/>
          <w:rtl/>
        </w:rPr>
        <w:t xml:space="preserve">... </w:t>
      </w:r>
      <w:r w:rsidRPr="008548CA">
        <w:rPr>
          <w:rStyle w:val="Char5"/>
          <w:rFonts w:hint="eastAsia"/>
          <w:rtl/>
        </w:rPr>
        <w:t>اگر</w:t>
      </w:r>
      <w:r w:rsidRPr="008548CA">
        <w:rPr>
          <w:rStyle w:val="Char5"/>
          <w:rtl/>
        </w:rPr>
        <w:t xml:space="preserve"> </w:t>
      </w:r>
      <w:r w:rsidRPr="008548CA">
        <w:rPr>
          <w:rStyle w:val="Char5"/>
          <w:rFonts w:hint="eastAsia"/>
          <w:rtl/>
        </w:rPr>
        <w:t>انسان</w:t>
      </w:r>
      <w:r w:rsidRPr="008548CA">
        <w:rPr>
          <w:rStyle w:val="Char5"/>
          <w:rtl/>
        </w:rPr>
        <w:t xml:space="preserve"> </w:t>
      </w:r>
      <w:r w:rsidRPr="008548CA">
        <w:rPr>
          <w:rStyle w:val="Char5"/>
          <w:rFonts w:hint="eastAsia"/>
          <w:rtl/>
        </w:rPr>
        <w:t>به</w:t>
      </w:r>
      <w:r w:rsidR="00C049A0">
        <w:rPr>
          <w:rStyle w:val="Char5"/>
          <w:rtl/>
        </w:rPr>
        <w:t xml:space="preserve"> این‌ها </w:t>
      </w:r>
      <w:r w:rsidRPr="008548CA">
        <w:rPr>
          <w:rStyle w:val="Char5"/>
          <w:rFonts w:hint="eastAsia"/>
          <w:rtl/>
        </w:rPr>
        <w:t>ب</w:t>
      </w:r>
      <w:r w:rsidRPr="008548CA">
        <w:rPr>
          <w:rStyle w:val="Char5"/>
          <w:rFonts w:hint="cs"/>
          <w:rtl/>
        </w:rPr>
        <w:t>ی</w:t>
      </w:r>
      <w:r w:rsidRPr="008548CA">
        <w:rPr>
          <w:rStyle w:val="Char5"/>
          <w:rFonts w:hint="eastAsia"/>
          <w:rtl/>
        </w:rPr>
        <w:t>ند</w:t>
      </w:r>
      <w:r w:rsidRPr="008548CA">
        <w:rPr>
          <w:rStyle w:val="Char5"/>
          <w:rFonts w:hint="cs"/>
          <w:rtl/>
        </w:rPr>
        <w:t>ی</w:t>
      </w:r>
      <w:r w:rsidRPr="008548CA">
        <w:rPr>
          <w:rStyle w:val="Char5"/>
          <w:rFonts w:hint="eastAsia"/>
          <w:rtl/>
        </w:rPr>
        <w:t>شد</w:t>
      </w:r>
      <w:r w:rsidRPr="008548CA">
        <w:rPr>
          <w:rStyle w:val="Char5"/>
          <w:rtl/>
        </w:rPr>
        <w:t xml:space="preserve"> </w:t>
      </w:r>
      <w:r w:rsidRPr="008548CA">
        <w:rPr>
          <w:rStyle w:val="Char5"/>
          <w:rFonts w:hint="eastAsia"/>
          <w:rtl/>
        </w:rPr>
        <w:t>تسل</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‏شود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بدفرجام</w:t>
      </w:r>
      <w:r w:rsidRPr="008548CA">
        <w:rPr>
          <w:rStyle w:val="Char5"/>
          <w:rFonts w:hint="cs"/>
          <w:rtl/>
        </w:rPr>
        <w:t>ی</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‏ترسد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‏آ</w:t>
      </w:r>
      <w:r w:rsidRPr="008548CA">
        <w:rPr>
          <w:rStyle w:val="Char5"/>
          <w:rFonts w:hint="cs"/>
          <w:rtl/>
        </w:rPr>
        <w:t>ی</w:t>
      </w:r>
      <w:r w:rsidRPr="008548CA">
        <w:rPr>
          <w:rStyle w:val="Char5"/>
          <w:rFonts w:hint="eastAsia"/>
          <w:rtl/>
        </w:rPr>
        <w:t>د</w:t>
      </w:r>
      <w:r w:rsidRPr="008548CA">
        <w:rPr>
          <w:rStyle w:val="Char5"/>
          <w:rtl/>
        </w:rPr>
        <w:t>.</w:t>
      </w:r>
    </w:p>
    <w:p w:rsidR="000B5A71" w:rsidRPr="008548CA" w:rsidRDefault="000B5A71" w:rsidP="00924914">
      <w:pPr>
        <w:ind w:firstLine="284"/>
        <w:jc w:val="both"/>
        <w:rPr>
          <w:rStyle w:val="Char5"/>
          <w:rtl/>
        </w:rPr>
      </w:pPr>
      <w:r w:rsidRPr="008548CA">
        <w:rPr>
          <w:rStyle w:val="Char5"/>
          <w:rFonts w:hint="eastAsia"/>
          <w:rtl/>
        </w:rPr>
        <w:t>از</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موراد</w:t>
      </w:r>
      <w:r w:rsidRPr="008548CA">
        <w:rPr>
          <w:rStyle w:val="Char5"/>
          <w:rtl/>
        </w:rPr>
        <w:t xml:space="preserve"> </w:t>
      </w:r>
      <w:r w:rsidRPr="008548CA">
        <w:rPr>
          <w:rStyle w:val="Char5"/>
          <w:rFonts w:hint="eastAsia"/>
          <w:rtl/>
        </w:rPr>
        <w:t>ز</w:t>
      </w:r>
      <w:r w:rsidRPr="008548CA">
        <w:rPr>
          <w:rStyle w:val="Char5"/>
          <w:rFonts w:hint="cs"/>
          <w:rtl/>
        </w:rPr>
        <w:t>ی</w:t>
      </w:r>
      <w:r w:rsidRPr="008548CA">
        <w:rPr>
          <w:rStyle w:val="Char5"/>
          <w:rFonts w:hint="eastAsia"/>
          <w:rtl/>
        </w:rPr>
        <w:t>اد</w:t>
      </w:r>
      <w:r w:rsidRPr="008548CA">
        <w:rPr>
          <w:rStyle w:val="Char5"/>
          <w:rtl/>
        </w:rPr>
        <w:t xml:space="preserve"> </w:t>
      </w:r>
      <w:r w:rsidRPr="008548CA">
        <w:rPr>
          <w:rStyle w:val="Char5"/>
          <w:rFonts w:hint="eastAsia"/>
          <w:rtl/>
        </w:rPr>
        <w:t>شن</w:t>
      </w:r>
      <w:r w:rsidRPr="008548CA">
        <w:rPr>
          <w:rStyle w:val="Char5"/>
          <w:rFonts w:hint="cs"/>
          <w:rtl/>
        </w:rPr>
        <w:t>ی</w:t>
      </w:r>
      <w:r w:rsidRPr="008548CA">
        <w:rPr>
          <w:rStyle w:val="Char5"/>
          <w:rFonts w:hint="eastAsia"/>
          <w:rtl/>
        </w:rPr>
        <w:t>ده</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ز</w:t>
      </w:r>
      <w:r w:rsidRPr="008548CA">
        <w:rPr>
          <w:rStyle w:val="Char5"/>
          <w:rFonts w:hint="cs"/>
          <w:rtl/>
        </w:rPr>
        <w:t>ی</w:t>
      </w:r>
      <w:r w:rsidRPr="008548CA">
        <w:rPr>
          <w:rStyle w:val="Char5"/>
          <w:rFonts w:hint="eastAsia"/>
          <w:rtl/>
        </w:rPr>
        <w:t>اد</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ده‏ا</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چون</w:t>
      </w:r>
      <w:r w:rsidRPr="008548CA">
        <w:rPr>
          <w:rStyle w:val="Char5"/>
          <w:rtl/>
        </w:rPr>
        <w:t xml:space="preserve"> </w:t>
      </w:r>
      <w:r w:rsidRPr="008548CA">
        <w:rPr>
          <w:rStyle w:val="Char5"/>
          <w:rFonts w:hint="eastAsia"/>
          <w:rtl/>
        </w:rPr>
        <w:t>سپ</w:t>
      </w:r>
      <w:r w:rsidRPr="008548CA">
        <w:rPr>
          <w:rStyle w:val="Char5"/>
          <w:rFonts w:hint="cs"/>
          <w:rtl/>
        </w:rPr>
        <w:t>ی</w:t>
      </w:r>
      <w:r w:rsidRPr="008548CA">
        <w:rPr>
          <w:rStyle w:val="Char5"/>
          <w:rFonts w:hint="eastAsia"/>
          <w:rtl/>
        </w:rPr>
        <w:t>ده‏</w:t>
      </w:r>
      <w:r w:rsidRPr="008548CA">
        <w:rPr>
          <w:rStyle w:val="Char5"/>
          <w:rFonts w:hint="cs"/>
          <w:rtl/>
        </w:rPr>
        <w:t>ی</w:t>
      </w:r>
      <w:r w:rsidRPr="008548CA">
        <w:rPr>
          <w:rStyle w:val="Char5"/>
          <w:rtl/>
        </w:rPr>
        <w:t xml:space="preserve"> </w:t>
      </w:r>
      <w:r w:rsidRPr="008548CA">
        <w:rPr>
          <w:rStyle w:val="Char5"/>
          <w:rFonts w:hint="eastAsia"/>
          <w:rtl/>
        </w:rPr>
        <w:t>روز</w:t>
      </w:r>
      <w:r w:rsidRPr="008548CA">
        <w:rPr>
          <w:rStyle w:val="Char5"/>
          <w:rtl/>
        </w:rPr>
        <w:t xml:space="preserve"> </w:t>
      </w:r>
      <w:r w:rsidRPr="008548CA">
        <w:rPr>
          <w:rStyle w:val="Char5"/>
          <w:rFonts w:hint="cs"/>
          <w:rtl/>
        </w:rPr>
        <w:t>ی</w:t>
      </w:r>
      <w:r w:rsidRPr="008548CA">
        <w:rPr>
          <w:rStyle w:val="Char5"/>
          <w:rFonts w:hint="eastAsia"/>
          <w:rtl/>
        </w:rPr>
        <w:t>ک</w:t>
      </w:r>
      <w:r w:rsidRPr="008548CA">
        <w:rPr>
          <w:rStyle w:val="Char5"/>
          <w:rFonts w:hint="cs"/>
          <w:rtl/>
        </w:rPr>
        <w:t>ی</w:t>
      </w:r>
      <w:r w:rsidRPr="008548CA">
        <w:rPr>
          <w:rStyle w:val="Char5"/>
          <w:rtl/>
        </w:rPr>
        <w:t xml:space="preserve"> </w:t>
      </w:r>
      <w:r w:rsidRPr="008548CA">
        <w:rPr>
          <w:rStyle w:val="Char5"/>
          <w:rFonts w:hint="eastAsia"/>
          <w:rtl/>
        </w:rPr>
        <w:t>از</w:t>
      </w:r>
      <w:r w:rsidR="00811778">
        <w:rPr>
          <w:rStyle w:val="Char5"/>
          <w:rtl/>
        </w:rPr>
        <w:t xml:space="preserve"> آن‌ها </w:t>
      </w:r>
      <w:r w:rsidRPr="008548CA">
        <w:rPr>
          <w:rStyle w:val="Char5"/>
          <w:rFonts w:hint="eastAsia"/>
          <w:rtl/>
        </w:rPr>
        <w:t>بدمد</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‏خ</w:t>
      </w:r>
      <w:r w:rsidRPr="008548CA">
        <w:rPr>
          <w:rStyle w:val="Char5"/>
          <w:rFonts w:hint="cs"/>
          <w:rtl/>
        </w:rPr>
        <w:t>ی</w:t>
      </w:r>
      <w:r w:rsidRPr="008548CA">
        <w:rPr>
          <w:rStyle w:val="Char5"/>
          <w:rFonts w:hint="eastAsia"/>
          <w:rtl/>
        </w:rPr>
        <w:t>زد،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چون</w:t>
      </w:r>
      <w:r w:rsidRPr="008548CA">
        <w:rPr>
          <w:rStyle w:val="Char5"/>
          <w:rtl/>
        </w:rPr>
        <w:t xml:space="preserve"> </w:t>
      </w:r>
      <w:r w:rsidRPr="008548CA">
        <w:rPr>
          <w:rStyle w:val="Char5"/>
          <w:rFonts w:hint="eastAsia"/>
          <w:rtl/>
        </w:rPr>
        <w:t>خورش</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روزه‏اش</w:t>
      </w:r>
      <w:r w:rsidRPr="008548CA">
        <w:rPr>
          <w:rStyle w:val="Char5"/>
          <w:rtl/>
        </w:rPr>
        <w:t xml:space="preserve"> </w:t>
      </w:r>
      <w:r w:rsidRPr="008548CA">
        <w:rPr>
          <w:rStyle w:val="Char5"/>
          <w:rFonts w:hint="eastAsia"/>
          <w:rtl/>
        </w:rPr>
        <w:t>رو</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غروب</w:t>
      </w:r>
      <w:r w:rsidRPr="008548CA">
        <w:rPr>
          <w:rStyle w:val="Char5"/>
          <w:rtl/>
        </w:rPr>
        <w:t xml:space="preserve"> </w:t>
      </w:r>
      <w:r w:rsidRPr="008548CA">
        <w:rPr>
          <w:rStyle w:val="Char5"/>
          <w:rFonts w:hint="eastAsia"/>
          <w:rtl/>
        </w:rPr>
        <w:t>بنهد</w:t>
      </w:r>
      <w:r w:rsidRPr="008548CA">
        <w:rPr>
          <w:rStyle w:val="Char5"/>
          <w:rtl/>
        </w:rPr>
        <w:t xml:space="preserve"> </w:t>
      </w:r>
      <w:r w:rsidRPr="008548CA">
        <w:rPr>
          <w:rStyle w:val="Char5"/>
          <w:rFonts w:hint="eastAsia"/>
          <w:rtl/>
        </w:rPr>
        <w:t>افطار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هم</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خاطر</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ش</w:t>
      </w:r>
      <w:r w:rsidRPr="008548CA">
        <w:rPr>
          <w:rStyle w:val="Char5"/>
          <w:rFonts w:hint="cs"/>
          <w:rtl/>
        </w:rPr>
        <w:t>ی</w:t>
      </w:r>
      <w:r w:rsidRPr="008548CA">
        <w:rPr>
          <w:rStyle w:val="Char5"/>
          <w:rFonts w:hint="eastAsia"/>
          <w:rtl/>
        </w:rPr>
        <w:t>ن</w:t>
      </w:r>
      <w:r w:rsidRPr="008548CA">
        <w:rPr>
          <w:rStyle w:val="Char5"/>
          <w:rFonts w:hint="cs"/>
          <w:rtl/>
        </w:rPr>
        <w:t>ی</w:t>
      </w:r>
      <w:r w:rsidRPr="008548CA">
        <w:rPr>
          <w:rStyle w:val="Char5"/>
          <w:rFonts w:hint="eastAsia"/>
          <w:rtl/>
        </w:rPr>
        <w:t>ان</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سخت</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خوف</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سر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‏بردند،</w:t>
      </w:r>
      <w:r w:rsidRPr="008548CA">
        <w:rPr>
          <w:rStyle w:val="Char5"/>
          <w:rtl/>
        </w:rPr>
        <w:t xml:space="preserve"> </w:t>
      </w:r>
      <w:r w:rsidRPr="008548CA">
        <w:rPr>
          <w:rStyle w:val="Char5"/>
          <w:rFonts w:hint="eastAsia"/>
          <w:rtl/>
        </w:rPr>
        <w:t>هم</w:t>
      </w:r>
      <w:r w:rsidRPr="008548CA">
        <w:rPr>
          <w:rStyle w:val="Char5"/>
          <w:rFonts w:hint="cs"/>
          <w:rtl/>
        </w:rPr>
        <w:t>ی</w:t>
      </w:r>
      <w:r w:rsidRPr="008548CA">
        <w:rPr>
          <w:rStyle w:val="Char5"/>
          <w:rFonts w:hint="eastAsia"/>
          <w:rtl/>
        </w:rPr>
        <w:t>شه</w:t>
      </w:r>
      <w:r w:rsidRPr="008548CA">
        <w:rPr>
          <w:rStyle w:val="Char5"/>
          <w:rtl/>
        </w:rPr>
        <w:t xml:space="preserve"> </w:t>
      </w:r>
      <w:r w:rsidRPr="008548CA">
        <w:rPr>
          <w:rStyle w:val="Char5"/>
          <w:rFonts w:hint="eastAsia"/>
          <w:rtl/>
        </w:rPr>
        <w:t>تا</w:t>
      </w:r>
      <w:r w:rsidRPr="008548CA">
        <w:rPr>
          <w:rStyle w:val="Char5"/>
          <w:rtl/>
        </w:rPr>
        <w:t xml:space="preserve"> </w:t>
      </w:r>
      <w:r w:rsidRPr="008548CA">
        <w:rPr>
          <w:rStyle w:val="Char5"/>
          <w:rFonts w:hint="eastAsia"/>
          <w:rtl/>
        </w:rPr>
        <w:t>آخر</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لحظه‏</w:t>
      </w:r>
      <w:r w:rsidRPr="008548CA">
        <w:rPr>
          <w:rStyle w:val="Char5"/>
          <w:rFonts w:hint="cs"/>
          <w:rtl/>
        </w:rPr>
        <w:t>ی</w:t>
      </w:r>
      <w:r w:rsidR="002E2482">
        <w:rPr>
          <w:rStyle w:val="Char5"/>
          <w:rtl/>
        </w:rPr>
        <w:t xml:space="preserve"> زندگی‌شان </w:t>
      </w:r>
      <w:r w:rsidRPr="008548CA">
        <w:rPr>
          <w:rStyle w:val="Char5"/>
          <w:rFonts w:hint="eastAsia"/>
          <w:rtl/>
        </w:rPr>
        <w:t>در</w:t>
      </w:r>
      <w:r w:rsidRPr="008548CA">
        <w:rPr>
          <w:rStyle w:val="Char5"/>
          <w:rtl/>
        </w:rPr>
        <w:t xml:space="preserve"> </w:t>
      </w:r>
      <w:r w:rsidRPr="008548CA">
        <w:rPr>
          <w:rStyle w:val="Char5"/>
          <w:rFonts w:hint="eastAsia"/>
          <w:rtl/>
        </w:rPr>
        <w:t>نگران</w:t>
      </w:r>
      <w:r w:rsidRPr="008548CA">
        <w:rPr>
          <w:rStyle w:val="Char5"/>
          <w:rFonts w:hint="cs"/>
          <w:rtl/>
        </w:rPr>
        <w:t>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اضطراب</w:t>
      </w:r>
      <w:r w:rsidRPr="008548CA">
        <w:rPr>
          <w:rStyle w:val="Char5"/>
          <w:rtl/>
        </w:rPr>
        <w:t xml:space="preserve"> </w:t>
      </w:r>
      <w:r w:rsidRPr="008548CA">
        <w:rPr>
          <w:rStyle w:val="Char5"/>
          <w:rFonts w:hint="eastAsia"/>
          <w:rtl/>
        </w:rPr>
        <w:t>بودند</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‏گفتند</w:t>
      </w:r>
      <w:r w:rsidRPr="008548CA">
        <w:rPr>
          <w:rStyle w:val="Char5"/>
          <w:rtl/>
        </w:rPr>
        <w:t xml:space="preserve">: </w:t>
      </w:r>
      <w:r w:rsidRPr="008548CA">
        <w:rPr>
          <w:rStyle w:val="Char5"/>
          <w:rFonts w:hint="eastAsia"/>
          <w:rtl/>
        </w:rPr>
        <w:t>تا</w:t>
      </w:r>
      <w:r w:rsidRPr="008548CA">
        <w:rPr>
          <w:rStyle w:val="Char5"/>
          <w:rtl/>
        </w:rPr>
        <w:t xml:space="preserve"> </w:t>
      </w:r>
      <w:r w:rsidRPr="008548CA">
        <w:rPr>
          <w:rStyle w:val="Char5"/>
          <w:rFonts w:hint="eastAsia"/>
          <w:rtl/>
        </w:rPr>
        <w:t>دم</w:t>
      </w:r>
      <w:r w:rsidRPr="008548CA">
        <w:rPr>
          <w:rStyle w:val="Char5"/>
          <w:rtl/>
        </w:rPr>
        <w:t xml:space="preserve"> </w:t>
      </w:r>
      <w:r w:rsidRPr="008548CA">
        <w:rPr>
          <w:rStyle w:val="Char5"/>
          <w:rFonts w:hint="eastAsia"/>
          <w:rtl/>
        </w:rPr>
        <w:t>واپس</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آزما</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امان</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ست</w:t>
      </w:r>
      <w:r w:rsidRPr="008548CA">
        <w:rPr>
          <w:rStyle w:val="Char5"/>
          <w:rFonts w:hint="cs"/>
          <w:rtl/>
        </w:rPr>
        <w:t>ی</w:t>
      </w:r>
      <w:r w:rsidRPr="008548CA">
        <w:rPr>
          <w:rStyle w:val="Char5"/>
          <w:rFonts w:hint="eastAsia"/>
          <w:rtl/>
        </w:rPr>
        <w:t>م</w:t>
      </w:r>
      <w:r w:rsidRPr="008548CA">
        <w:rPr>
          <w:rStyle w:val="Char5"/>
          <w:rtl/>
        </w:rPr>
        <w:t>.</w:t>
      </w:r>
      <w:r w:rsidR="00811778">
        <w:rPr>
          <w:rStyle w:val="Char5"/>
          <w:rtl/>
        </w:rPr>
        <w:t xml:space="preserve"> آن‌ها </w:t>
      </w:r>
      <w:r w:rsidRPr="008548CA">
        <w:rPr>
          <w:rStyle w:val="Char5"/>
          <w:rFonts w:hint="eastAsia"/>
          <w:rtl/>
        </w:rPr>
        <w:t>م</w:t>
      </w:r>
      <w:r w:rsidRPr="008548CA">
        <w:rPr>
          <w:rStyle w:val="Char5"/>
          <w:rFonts w:hint="cs"/>
          <w:rtl/>
        </w:rPr>
        <w:t>ی</w:t>
      </w:r>
      <w:r w:rsidRPr="008548CA">
        <w:rPr>
          <w:rStyle w:val="Char5"/>
          <w:rFonts w:hint="eastAsia"/>
          <w:rtl/>
        </w:rPr>
        <w:t>‏دانستند</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انسان</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دلش</w:t>
      </w:r>
      <w:r w:rsidRPr="008548CA">
        <w:rPr>
          <w:rStyle w:val="Char5"/>
          <w:rtl/>
        </w:rPr>
        <w:t xml:space="preserve"> </w:t>
      </w:r>
      <w:r w:rsidRPr="008548CA">
        <w:rPr>
          <w:rStyle w:val="Char5"/>
          <w:rFonts w:hint="eastAsia"/>
          <w:rtl/>
        </w:rPr>
        <w:t>حا</w:t>
      </w:r>
      <w:r w:rsidRPr="008548CA">
        <w:rPr>
          <w:rStyle w:val="Char5"/>
          <w:rFonts w:hint="cs"/>
          <w:rtl/>
        </w:rPr>
        <w:t>ی</w:t>
      </w:r>
      <w:r w:rsidRPr="008548CA">
        <w:rPr>
          <w:rStyle w:val="Char5"/>
          <w:rFonts w:hint="eastAsia"/>
          <w:rtl/>
        </w:rPr>
        <w:t>ل</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‏شود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هر</w:t>
      </w:r>
      <w:r w:rsidRPr="008548CA">
        <w:rPr>
          <w:rStyle w:val="Char5"/>
          <w:rtl/>
        </w:rPr>
        <w:t xml:space="preserve"> </w:t>
      </w:r>
      <w:r w:rsidRPr="008548CA">
        <w:rPr>
          <w:rStyle w:val="Char5"/>
          <w:rFonts w:hint="eastAsia"/>
          <w:rtl/>
        </w:rPr>
        <w:t>روز</w:t>
      </w:r>
      <w:r w:rsidRPr="008548CA">
        <w:rPr>
          <w:rStyle w:val="Char5"/>
          <w:rtl/>
        </w:rPr>
        <w:t xml:space="preserve"> </w:t>
      </w:r>
      <w:r w:rsidRPr="008548CA">
        <w:rPr>
          <w:rStyle w:val="Char5"/>
          <w:rFonts w:hint="eastAsia"/>
          <w:rtl/>
        </w:rPr>
        <w:t>مشغول</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کار</w:t>
      </w:r>
      <w:r w:rsidRPr="008548CA">
        <w:rPr>
          <w:rStyle w:val="Char5"/>
          <w:rFonts w:hint="cs"/>
          <w:rtl/>
        </w:rPr>
        <w:t>ی</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بالا</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‏برد،</w:t>
      </w:r>
      <w:r w:rsidRPr="008548CA">
        <w:rPr>
          <w:rStyle w:val="Char5"/>
          <w:rtl/>
        </w:rPr>
        <w:t xml:space="preserve"> </w:t>
      </w:r>
      <w:r w:rsidRPr="008548CA">
        <w:rPr>
          <w:rStyle w:val="Char5"/>
          <w:rFonts w:hint="eastAsia"/>
          <w:rtl/>
        </w:rPr>
        <w:t>پا</w:t>
      </w:r>
      <w:r w:rsidRPr="008548CA">
        <w:rPr>
          <w:rStyle w:val="Char5"/>
          <w:rFonts w:hint="cs"/>
          <w:rtl/>
        </w:rPr>
        <w:t>یی</w:t>
      </w:r>
      <w:r w:rsidRPr="008548CA">
        <w:rPr>
          <w:rStyle w:val="Char5"/>
          <w:rFonts w:hint="eastAsia"/>
          <w:rtl/>
        </w:rPr>
        <w:t>ن</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‏آورد،</w:t>
      </w:r>
      <w:r w:rsidRPr="008548CA">
        <w:rPr>
          <w:rStyle w:val="Char5"/>
          <w:rtl/>
        </w:rPr>
        <w:t xml:space="preserve"> </w:t>
      </w:r>
      <w:r w:rsidRPr="008548CA">
        <w:rPr>
          <w:rStyle w:val="Char5"/>
          <w:rFonts w:hint="eastAsia"/>
          <w:rtl/>
        </w:rPr>
        <w:t>راه</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‏نما</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راه</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‏کند</w:t>
      </w:r>
      <w:r w:rsidRPr="008548CA">
        <w:rPr>
          <w:rStyle w:val="Char5"/>
          <w:rtl/>
        </w:rPr>
        <w:t>.</w:t>
      </w:r>
      <w:r w:rsidR="00792543">
        <w:rPr>
          <w:rStyle w:val="Char5"/>
          <w:rtl/>
        </w:rPr>
        <w:t xml:space="preserve"> می‌</w:t>
      </w:r>
      <w:r w:rsidRPr="008548CA">
        <w:rPr>
          <w:rStyle w:val="Char5"/>
          <w:rFonts w:hint="eastAsia"/>
          <w:rtl/>
        </w:rPr>
        <w:t>د</w:t>
      </w:r>
      <w:r w:rsidRPr="008548CA">
        <w:rPr>
          <w:rStyle w:val="Char5"/>
          <w:rFonts w:hint="cs"/>
          <w:rtl/>
        </w:rPr>
        <w:t>ی</w:t>
      </w:r>
      <w:r w:rsidRPr="008548CA">
        <w:rPr>
          <w:rStyle w:val="Char5"/>
          <w:rFonts w:hint="eastAsia"/>
          <w:rtl/>
        </w:rPr>
        <w:t>دند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شوا</w:t>
      </w:r>
      <w:r w:rsidRPr="008548CA">
        <w:rPr>
          <w:rStyle w:val="Char5"/>
          <w:rFonts w:hint="cs"/>
          <w:rtl/>
        </w:rPr>
        <w:t>ی</w:t>
      </w:r>
      <w:r w:rsidRPr="008548CA">
        <w:rPr>
          <w:rStyle w:val="Char5"/>
          <w:rtl/>
        </w:rPr>
        <w:t xml:space="preserve"> </w:t>
      </w:r>
      <w:r w:rsidRPr="008548CA">
        <w:rPr>
          <w:rStyle w:val="Char5"/>
          <w:rFonts w:hint="eastAsia"/>
          <w:rtl/>
        </w:rPr>
        <w:t>راست</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آن</w:t>
      </w:r>
      <w:r w:rsidR="00924914">
        <w:rPr>
          <w:rStyle w:val="Char5"/>
          <w:rFonts w:hint="cs"/>
          <w:rtl/>
        </w:rPr>
        <w:t>‌</w:t>
      </w:r>
      <w:r w:rsidRPr="008548CA">
        <w:rPr>
          <w:rStyle w:val="Char5"/>
          <w:rFonts w:hint="eastAsia"/>
          <w:rtl/>
        </w:rPr>
        <w:t>ها</w:t>
      </w:r>
      <w:r w:rsidR="004A01ED" w:rsidRPr="004A01ED">
        <w:rPr>
          <w:rStyle w:val="Char5"/>
          <w:rFonts w:cs="CTraditional Arabic" w:hint="cs"/>
          <w:rtl/>
        </w:rPr>
        <w:t xml:space="preserve"> </w:t>
      </w:r>
      <w:r w:rsidR="00924914">
        <w:rPr>
          <w:rStyle w:val="Char5"/>
          <w:rFonts w:cs="CTraditional Arabic" w:hint="cs"/>
          <w:rtl/>
        </w:rPr>
        <w:t>ج</w:t>
      </w:r>
      <w:r w:rsidR="004A01ED" w:rsidRPr="004A01ED">
        <w:rPr>
          <w:rStyle w:val="Char5"/>
          <w:rFonts w:cs="CTraditional Arabic" w:hint="cs"/>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وجود</w:t>
      </w:r>
      <w:r w:rsidRPr="008548CA">
        <w:rPr>
          <w:rStyle w:val="Char5"/>
          <w:rtl/>
        </w:rPr>
        <w:t xml:space="preserve"> </w:t>
      </w:r>
      <w:r w:rsidRPr="008548CA">
        <w:rPr>
          <w:rStyle w:val="Char5"/>
          <w:rFonts w:hint="eastAsia"/>
          <w:rtl/>
        </w:rPr>
        <w:t>جا</w:t>
      </w:r>
      <w:r w:rsidRPr="008548CA">
        <w:rPr>
          <w:rStyle w:val="Char5"/>
          <w:rFonts w:hint="cs"/>
          <w:rtl/>
        </w:rPr>
        <w:t>ی</w:t>
      </w:r>
      <w:r w:rsidRPr="008548CA">
        <w:rPr>
          <w:rStyle w:val="Char5"/>
          <w:rFonts w:hint="eastAsia"/>
          <w:rtl/>
        </w:rPr>
        <w:t>گاه</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مرتبه‏</w:t>
      </w:r>
      <w:r w:rsidRPr="008548CA">
        <w:rPr>
          <w:rStyle w:val="Char5"/>
          <w:rFonts w:hint="cs"/>
          <w:rtl/>
        </w:rPr>
        <w:t>ی</w:t>
      </w:r>
      <w:r w:rsidRPr="008548CA">
        <w:rPr>
          <w:rStyle w:val="Char5"/>
          <w:rtl/>
        </w:rPr>
        <w:t xml:space="preserve"> </w:t>
      </w:r>
      <w:r w:rsidRPr="008548CA">
        <w:rPr>
          <w:rStyle w:val="Char5"/>
          <w:rFonts w:hint="eastAsia"/>
          <w:rtl/>
        </w:rPr>
        <w:t>مخصوص</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داشت</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شتر</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همه</w:t>
      </w:r>
      <w:r w:rsidRPr="008548CA">
        <w:rPr>
          <w:rStyle w:val="Char5"/>
          <w:rtl/>
        </w:rPr>
        <w:t xml:space="preserve"> </w:t>
      </w:r>
      <w:r w:rsidRPr="008548CA">
        <w:rPr>
          <w:rStyle w:val="Char5"/>
          <w:rFonts w:hint="eastAsia"/>
          <w:rtl/>
        </w:rPr>
        <w:t>دعا</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‏کرد،</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‏گفت</w:t>
      </w:r>
      <w:r w:rsidRPr="008548CA">
        <w:rPr>
          <w:rStyle w:val="Char5"/>
          <w:rtl/>
        </w:rPr>
        <w:t>:</w:t>
      </w:r>
      <w:r>
        <w:rPr>
          <w:rFonts w:ascii="2  Badr" w:hAnsi="2  Badr"/>
          <w:rtl/>
        </w:rPr>
        <w:t xml:space="preserve"> </w:t>
      </w:r>
      <w:r w:rsidRPr="009E7940">
        <w:rPr>
          <w:rStyle w:val="Char6"/>
          <w:rtl/>
        </w:rPr>
        <w:t>«اللّهمَّ یا مقلب القلوب ثَبِّت قَلبی علی دیِن</w:t>
      </w:r>
      <w:r w:rsidR="004C787F">
        <w:rPr>
          <w:rStyle w:val="Char6"/>
          <w:rtl/>
        </w:rPr>
        <w:t>ك</w:t>
      </w:r>
      <w:r w:rsidRPr="009E7940">
        <w:rPr>
          <w:rStyle w:val="Char6"/>
          <w:rFonts w:hint="eastAsia"/>
          <w:rtl/>
        </w:rPr>
        <w:t>»</w:t>
      </w:r>
      <w:r w:rsidRPr="009E7940">
        <w:rPr>
          <w:rStyle w:val="Char5"/>
          <w:rtl/>
        </w:rPr>
        <w:t>:</w:t>
      </w:r>
      <w:r w:rsidR="009E7940">
        <w:rPr>
          <w:rStyle w:val="Char5"/>
        </w:rPr>
        <w:t xml:space="preserve"> </w:t>
      </w:r>
      <w:r w:rsidRPr="008548CA">
        <w:rPr>
          <w:rStyle w:val="Char5"/>
          <w:rFonts w:hint="eastAsia"/>
          <w:rtl/>
        </w:rPr>
        <w:t>«خد</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tl/>
        </w:rPr>
        <w:t xml:space="preserve"> </w:t>
      </w:r>
      <w:r w:rsidRPr="008548CA">
        <w:rPr>
          <w:rStyle w:val="Char5"/>
          <w:rFonts w:hint="eastAsia"/>
          <w:rtl/>
        </w:rPr>
        <w:t>دگرگون</w:t>
      </w:r>
      <w:r w:rsidRPr="008548CA">
        <w:rPr>
          <w:rStyle w:val="Char5"/>
          <w:rtl/>
        </w:rPr>
        <w:t xml:space="preserve"> </w:t>
      </w:r>
      <w:r w:rsidRPr="008548CA">
        <w:rPr>
          <w:rStyle w:val="Char5"/>
          <w:rFonts w:hint="eastAsia"/>
          <w:rtl/>
        </w:rPr>
        <w:t>کننده‏</w:t>
      </w:r>
      <w:r w:rsidRPr="008548CA">
        <w:rPr>
          <w:rStyle w:val="Char5"/>
          <w:rFonts w:hint="cs"/>
          <w:rtl/>
        </w:rPr>
        <w:t>ی</w:t>
      </w:r>
      <w:r w:rsidR="004A01ED">
        <w:rPr>
          <w:rStyle w:val="Char5"/>
          <w:rtl/>
        </w:rPr>
        <w:t xml:space="preserve"> دل‌ها</w:t>
      </w:r>
      <w:r w:rsidRPr="008548CA">
        <w:rPr>
          <w:rStyle w:val="Char5"/>
          <w:rtl/>
        </w:rPr>
        <w:t xml:space="preserve"> </w:t>
      </w:r>
      <w:r w:rsidRPr="008548CA">
        <w:rPr>
          <w:rStyle w:val="Char5"/>
          <w:rFonts w:hint="eastAsia"/>
          <w:rtl/>
        </w:rPr>
        <w:t>دلم</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نت</w:t>
      </w:r>
      <w:r w:rsidRPr="008548CA">
        <w:rPr>
          <w:rStyle w:val="Char5"/>
          <w:rtl/>
        </w:rPr>
        <w:t xml:space="preserve"> </w:t>
      </w:r>
      <w:r w:rsidRPr="008548CA">
        <w:rPr>
          <w:rStyle w:val="Char5"/>
          <w:rFonts w:hint="eastAsia"/>
          <w:rtl/>
        </w:rPr>
        <w:t>استوار</w:t>
      </w:r>
      <w:r w:rsidRPr="008548CA">
        <w:rPr>
          <w:rStyle w:val="Char5"/>
          <w:rtl/>
        </w:rPr>
        <w:t xml:space="preserve"> </w:t>
      </w:r>
      <w:r w:rsidRPr="008548CA">
        <w:rPr>
          <w:rStyle w:val="Char5"/>
          <w:rFonts w:hint="eastAsia"/>
          <w:rtl/>
        </w:rPr>
        <w:t>بدار»</w:t>
      </w:r>
      <w:r w:rsidRPr="008548CA">
        <w:rPr>
          <w:rStyle w:val="Char5"/>
          <w:rtl/>
        </w:rPr>
        <w:t>.</w:t>
      </w:r>
    </w:p>
    <w:p w:rsidR="000B5A71" w:rsidRDefault="000B5A71" w:rsidP="00924914">
      <w:pPr>
        <w:ind w:firstLine="284"/>
        <w:jc w:val="both"/>
        <w:rPr>
          <w:rFonts w:ascii="2  Badr" w:hAnsi="2  Badr"/>
          <w:rtl/>
        </w:rPr>
      </w:pPr>
      <w:r w:rsidRPr="008548CA">
        <w:rPr>
          <w:rStyle w:val="Char5"/>
          <w:rFonts w:hint="eastAsia"/>
          <w:rtl/>
        </w:rPr>
        <w:t>از</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گر</w:t>
      </w:r>
      <w:r w:rsidRPr="008548CA">
        <w:rPr>
          <w:rStyle w:val="Char5"/>
          <w:rtl/>
        </w:rPr>
        <w:t xml:space="preserve"> </w:t>
      </w:r>
      <w:r w:rsidRPr="008548CA">
        <w:rPr>
          <w:rStyle w:val="Char5"/>
          <w:rFonts w:hint="eastAsia"/>
          <w:rtl/>
        </w:rPr>
        <w:t>امور</w:t>
      </w:r>
      <w:r w:rsidRPr="008548CA">
        <w:rPr>
          <w:rStyle w:val="Char5"/>
          <w:rtl/>
        </w:rPr>
        <w:t xml:space="preserve"> </w:t>
      </w:r>
      <w:r w:rsidRPr="008548CA">
        <w:rPr>
          <w:rStyle w:val="Char5"/>
          <w:rFonts w:hint="eastAsia"/>
          <w:rtl/>
        </w:rPr>
        <w:t>ارزشمند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cs"/>
          <w:rtl/>
        </w:rPr>
        <w:t>ی</w:t>
      </w:r>
      <w:r w:rsidRPr="008548CA">
        <w:rPr>
          <w:rStyle w:val="Char5"/>
          <w:rFonts w:hint="eastAsia"/>
          <w:rtl/>
        </w:rPr>
        <w:t>ار</w:t>
      </w:r>
      <w:r w:rsidRPr="008548CA">
        <w:rPr>
          <w:rStyle w:val="Char5"/>
          <w:rFonts w:hint="cs"/>
          <w:rtl/>
        </w:rPr>
        <w:t>ی</w:t>
      </w:r>
      <w:r w:rsidRPr="008548CA">
        <w:rPr>
          <w:rStyle w:val="Char5"/>
          <w:rFonts w:hint="eastAsia"/>
          <w:rtl/>
        </w:rPr>
        <w:t>گر</w:t>
      </w:r>
      <w:r w:rsidRPr="008548CA">
        <w:rPr>
          <w:rStyle w:val="Char5"/>
          <w:rtl/>
        </w:rPr>
        <w:t xml:space="preserve"> </w:t>
      </w:r>
      <w:r w:rsidRPr="008548CA">
        <w:rPr>
          <w:rStyle w:val="Char5"/>
          <w:rFonts w:hint="eastAsia"/>
          <w:rtl/>
        </w:rPr>
        <w:t>همنش</w:t>
      </w:r>
      <w:r w:rsidRPr="008548CA">
        <w:rPr>
          <w:rStyle w:val="Char5"/>
          <w:rFonts w:hint="cs"/>
          <w:rtl/>
        </w:rPr>
        <w:t>ی</w:t>
      </w:r>
      <w:r w:rsidRPr="008548CA">
        <w:rPr>
          <w:rStyle w:val="Char5"/>
          <w:rFonts w:hint="eastAsia"/>
          <w:rtl/>
        </w:rPr>
        <w:t>ن</w:t>
      </w:r>
      <w:r w:rsidRPr="008548CA">
        <w:rPr>
          <w:rStyle w:val="Char5"/>
          <w:rFonts w:hint="cs"/>
          <w:rtl/>
        </w:rPr>
        <w:t>ی</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آدمها</w:t>
      </w:r>
      <w:r w:rsidRPr="008548CA">
        <w:rPr>
          <w:rStyle w:val="Char5"/>
          <w:rFonts w:hint="cs"/>
          <w:rtl/>
        </w:rPr>
        <w:t>یی</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خوف</w:t>
      </w:r>
      <w:r w:rsidRPr="008548CA">
        <w:rPr>
          <w:rStyle w:val="Char5"/>
          <w:rtl/>
        </w:rPr>
        <w:t xml:space="preserve"> </w:t>
      </w:r>
      <w:r w:rsidRPr="008548CA">
        <w:rPr>
          <w:rStyle w:val="Char5"/>
          <w:rFonts w:hint="eastAsia"/>
          <w:rtl/>
        </w:rPr>
        <w:t>وخش</w:t>
      </w:r>
      <w:r w:rsidRPr="008548CA">
        <w:rPr>
          <w:rStyle w:val="Char5"/>
          <w:rFonts w:hint="cs"/>
          <w:rtl/>
        </w:rPr>
        <w:t>ی</w:t>
      </w:r>
      <w:r w:rsidRPr="008548CA">
        <w:rPr>
          <w:rStyle w:val="Char5"/>
          <w:rFonts w:hint="eastAsia"/>
          <w:rtl/>
        </w:rPr>
        <w:t>ت</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انسان</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دار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‏کنند،</w:t>
      </w:r>
      <w:r w:rsidRPr="008548CA">
        <w:rPr>
          <w:rStyle w:val="Char5"/>
          <w:rtl/>
        </w:rPr>
        <w:t xml:space="preserve"> </w:t>
      </w:r>
      <w:r w:rsidRPr="008548CA">
        <w:rPr>
          <w:rStyle w:val="Char5"/>
          <w:rFonts w:hint="eastAsia"/>
          <w:rtl/>
        </w:rPr>
        <w:t>اما</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نان</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کسان</w:t>
      </w:r>
      <w:r w:rsidRPr="008548CA">
        <w:rPr>
          <w:rStyle w:val="Char5"/>
          <w:rFonts w:hint="cs"/>
          <w:rtl/>
        </w:rPr>
        <w:t>ی</w:t>
      </w:r>
      <w:r w:rsidRPr="008548CA">
        <w:rPr>
          <w:rStyle w:val="Char5"/>
          <w:rFonts w:hint="eastAsia"/>
          <w:rtl/>
        </w:rPr>
        <w:t>‏اند؟</w:t>
      </w:r>
      <w:r w:rsidR="00811778">
        <w:rPr>
          <w:rStyle w:val="Char5"/>
          <w:rtl/>
        </w:rPr>
        <w:t xml:space="preserve"> آن‌ها </w:t>
      </w:r>
      <w:r w:rsidRPr="008548CA">
        <w:rPr>
          <w:rStyle w:val="Char5"/>
          <w:rFonts w:hint="eastAsia"/>
          <w:rtl/>
        </w:rPr>
        <w:t>ن</w:t>
      </w:r>
      <w:r w:rsidRPr="008548CA">
        <w:rPr>
          <w:rStyle w:val="Char5"/>
          <w:rFonts w:hint="cs"/>
          <w:rtl/>
        </w:rPr>
        <w:t>ی</w:t>
      </w:r>
      <w:r w:rsidRPr="008548CA">
        <w:rPr>
          <w:rStyle w:val="Char5"/>
          <w:rFonts w:hint="eastAsia"/>
          <w:rtl/>
        </w:rPr>
        <w:t>کوکاران</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دانشمندان</w:t>
      </w:r>
      <w:r w:rsidRPr="008548CA">
        <w:rPr>
          <w:rStyle w:val="Char5"/>
          <w:rtl/>
        </w:rPr>
        <w:t xml:space="preserve"> </w:t>
      </w:r>
      <w:r w:rsidRPr="008548CA">
        <w:rPr>
          <w:rStyle w:val="Char5"/>
          <w:rFonts w:hint="eastAsia"/>
          <w:rtl/>
        </w:rPr>
        <w:t>پره</w:t>
      </w:r>
      <w:r w:rsidRPr="008548CA">
        <w:rPr>
          <w:rStyle w:val="Char5"/>
          <w:rFonts w:hint="cs"/>
          <w:rtl/>
        </w:rPr>
        <w:t>ی</w:t>
      </w:r>
      <w:r w:rsidRPr="008548CA">
        <w:rPr>
          <w:rStyle w:val="Char5"/>
          <w:rFonts w:hint="eastAsia"/>
          <w:rtl/>
        </w:rPr>
        <w:t>زگارند</w:t>
      </w:r>
      <w:r w:rsidRPr="008548CA">
        <w:rPr>
          <w:rStyle w:val="Char5"/>
          <w:rtl/>
        </w:rPr>
        <w:t>....</w:t>
      </w:r>
      <w:r>
        <w:rPr>
          <w:rFonts w:ascii="2  Badr" w:hAnsi="2  Badr"/>
          <w:rtl/>
        </w:rPr>
        <w:t xml:space="preserve"> </w:t>
      </w:r>
      <w:r w:rsidR="002E2482">
        <w:rPr>
          <w:rFonts w:ascii="2  Badr" w:hAnsi="2  Badr" w:cs="CTraditional Arabic" w:hint="cs"/>
          <w:rtl/>
        </w:rPr>
        <w:t>﴿</w:t>
      </w:r>
      <w:r w:rsidR="00924914" w:rsidRPr="00961C37">
        <w:rPr>
          <w:rStyle w:val="Chard"/>
          <w:rFonts w:hint="eastAsia"/>
          <w:rtl/>
        </w:rPr>
        <w:t>وَ</w:t>
      </w:r>
      <w:r w:rsidR="00924914" w:rsidRPr="00961C37">
        <w:rPr>
          <w:rStyle w:val="Chard"/>
          <w:rFonts w:hint="cs"/>
          <w:rtl/>
        </w:rPr>
        <w:t>ٱ</w:t>
      </w:r>
      <w:r w:rsidR="00924914" w:rsidRPr="00961C37">
        <w:rPr>
          <w:rStyle w:val="Chard"/>
          <w:rFonts w:hint="eastAsia"/>
          <w:rtl/>
        </w:rPr>
        <w:t>ص</w:t>
      </w:r>
      <w:r w:rsidR="00924914" w:rsidRPr="00961C37">
        <w:rPr>
          <w:rStyle w:val="Chard"/>
          <w:rFonts w:hint="cs"/>
          <w:rtl/>
        </w:rPr>
        <w:t>ۡ</w:t>
      </w:r>
      <w:r w:rsidR="00924914" w:rsidRPr="00961C37">
        <w:rPr>
          <w:rStyle w:val="Chard"/>
          <w:rFonts w:hint="eastAsia"/>
          <w:rtl/>
        </w:rPr>
        <w:t>بِر</w:t>
      </w:r>
      <w:r w:rsidR="00924914" w:rsidRPr="00961C37">
        <w:rPr>
          <w:rStyle w:val="Chard"/>
          <w:rFonts w:hint="cs"/>
          <w:rtl/>
        </w:rPr>
        <w:t>ۡ</w:t>
      </w:r>
      <w:r w:rsidR="00924914" w:rsidRPr="00961C37">
        <w:rPr>
          <w:rStyle w:val="Chard"/>
          <w:rtl/>
        </w:rPr>
        <w:t xml:space="preserve"> </w:t>
      </w:r>
      <w:r w:rsidR="00924914" w:rsidRPr="00961C37">
        <w:rPr>
          <w:rStyle w:val="Chard"/>
          <w:rFonts w:hint="eastAsia"/>
          <w:rtl/>
        </w:rPr>
        <w:t>نَف</w:t>
      </w:r>
      <w:r w:rsidR="00924914" w:rsidRPr="00961C37">
        <w:rPr>
          <w:rStyle w:val="Chard"/>
          <w:rFonts w:hint="cs"/>
          <w:rtl/>
        </w:rPr>
        <w:t>ۡ</w:t>
      </w:r>
      <w:r w:rsidR="00924914" w:rsidRPr="00961C37">
        <w:rPr>
          <w:rStyle w:val="Chard"/>
          <w:rFonts w:hint="eastAsia"/>
          <w:rtl/>
        </w:rPr>
        <w:t>سَكَ</w:t>
      </w:r>
      <w:r w:rsidR="00924914" w:rsidRPr="00961C37">
        <w:rPr>
          <w:rStyle w:val="Chard"/>
          <w:rtl/>
        </w:rPr>
        <w:t xml:space="preserve"> </w:t>
      </w:r>
      <w:r w:rsidR="00924914" w:rsidRPr="00961C37">
        <w:rPr>
          <w:rStyle w:val="Chard"/>
          <w:rFonts w:hint="eastAsia"/>
          <w:rtl/>
        </w:rPr>
        <w:t>مَعَ</w:t>
      </w:r>
      <w:r w:rsidR="00924914" w:rsidRPr="00961C37">
        <w:rPr>
          <w:rStyle w:val="Chard"/>
          <w:rtl/>
        </w:rPr>
        <w:t xml:space="preserve"> </w:t>
      </w:r>
      <w:r w:rsidR="00924914" w:rsidRPr="00961C37">
        <w:rPr>
          <w:rStyle w:val="Chard"/>
          <w:rFonts w:hint="cs"/>
          <w:rtl/>
        </w:rPr>
        <w:t>ٱ</w:t>
      </w:r>
      <w:r w:rsidR="00924914" w:rsidRPr="00961C37">
        <w:rPr>
          <w:rStyle w:val="Chard"/>
          <w:rFonts w:hint="eastAsia"/>
          <w:rtl/>
        </w:rPr>
        <w:t>لَّذِينَ</w:t>
      </w:r>
      <w:r w:rsidR="00924914" w:rsidRPr="00961C37">
        <w:rPr>
          <w:rStyle w:val="Chard"/>
          <w:rtl/>
        </w:rPr>
        <w:t xml:space="preserve"> </w:t>
      </w:r>
      <w:r w:rsidR="00924914" w:rsidRPr="00961C37">
        <w:rPr>
          <w:rStyle w:val="Chard"/>
          <w:rFonts w:hint="eastAsia"/>
          <w:rtl/>
        </w:rPr>
        <w:t>يَد</w:t>
      </w:r>
      <w:r w:rsidR="00924914" w:rsidRPr="00961C37">
        <w:rPr>
          <w:rStyle w:val="Chard"/>
          <w:rFonts w:hint="cs"/>
          <w:rtl/>
        </w:rPr>
        <w:t>ۡ</w:t>
      </w:r>
      <w:r w:rsidR="00924914" w:rsidRPr="00961C37">
        <w:rPr>
          <w:rStyle w:val="Chard"/>
          <w:rFonts w:hint="eastAsia"/>
          <w:rtl/>
        </w:rPr>
        <w:t>عُونَ</w:t>
      </w:r>
      <w:r w:rsidR="00924914" w:rsidRPr="00961C37">
        <w:rPr>
          <w:rStyle w:val="Chard"/>
          <w:rtl/>
        </w:rPr>
        <w:t xml:space="preserve"> </w:t>
      </w:r>
      <w:r w:rsidR="00924914" w:rsidRPr="00961C37">
        <w:rPr>
          <w:rStyle w:val="Chard"/>
          <w:rFonts w:hint="eastAsia"/>
          <w:rtl/>
        </w:rPr>
        <w:t>رَبَّهُم</w:t>
      </w:r>
      <w:r w:rsidR="00924914" w:rsidRPr="00961C37">
        <w:rPr>
          <w:rStyle w:val="Chard"/>
          <w:rtl/>
        </w:rPr>
        <w:t xml:space="preserve"> </w:t>
      </w:r>
      <w:r w:rsidR="00924914" w:rsidRPr="00961C37">
        <w:rPr>
          <w:rStyle w:val="Chard"/>
          <w:rFonts w:hint="eastAsia"/>
          <w:rtl/>
        </w:rPr>
        <w:t>بِ</w:t>
      </w:r>
      <w:r w:rsidR="00924914" w:rsidRPr="00961C37">
        <w:rPr>
          <w:rStyle w:val="Chard"/>
          <w:rFonts w:hint="cs"/>
          <w:rtl/>
        </w:rPr>
        <w:t>ٱ</w:t>
      </w:r>
      <w:r w:rsidR="00924914" w:rsidRPr="00961C37">
        <w:rPr>
          <w:rStyle w:val="Chard"/>
          <w:rFonts w:hint="eastAsia"/>
          <w:rtl/>
        </w:rPr>
        <w:t>ل</w:t>
      </w:r>
      <w:r w:rsidR="00924914" w:rsidRPr="00961C37">
        <w:rPr>
          <w:rStyle w:val="Chard"/>
          <w:rFonts w:hint="cs"/>
          <w:rtl/>
        </w:rPr>
        <w:t>ۡ</w:t>
      </w:r>
      <w:r w:rsidR="00924914" w:rsidRPr="00961C37">
        <w:rPr>
          <w:rStyle w:val="Chard"/>
          <w:rFonts w:hint="eastAsia"/>
          <w:rtl/>
        </w:rPr>
        <w:t>غَدَو</w:t>
      </w:r>
      <w:r w:rsidR="00924914" w:rsidRPr="00961C37">
        <w:rPr>
          <w:rStyle w:val="Chard"/>
          <w:rFonts w:hint="cs"/>
          <w:rtl/>
        </w:rPr>
        <w:t>ٰ</w:t>
      </w:r>
      <w:r w:rsidR="00924914" w:rsidRPr="00961C37">
        <w:rPr>
          <w:rStyle w:val="Chard"/>
          <w:rFonts w:hint="eastAsia"/>
          <w:rtl/>
        </w:rPr>
        <w:t>ةِ</w:t>
      </w:r>
      <w:r w:rsidR="00924914" w:rsidRPr="00961C37">
        <w:rPr>
          <w:rStyle w:val="Chard"/>
          <w:rtl/>
        </w:rPr>
        <w:t xml:space="preserve"> </w:t>
      </w:r>
      <w:r w:rsidR="00924914" w:rsidRPr="00961C37">
        <w:rPr>
          <w:rStyle w:val="Chard"/>
          <w:rFonts w:hint="eastAsia"/>
          <w:rtl/>
        </w:rPr>
        <w:t>وَ</w:t>
      </w:r>
      <w:r w:rsidR="00924914" w:rsidRPr="00961C37">
        <w:rPr>
          <w:rStyle w:val="Chard"/>
          <w:rFonts w:hint="cs"/>
          <w:rtl/>
        </w:rPr>
        <w:t>ٱ</w:t>
      </w:r>
      <w:r w:rsidR="00924914" w:rsidRPr="00961C37">
        <w:rPr>
          <w:rStyle w:val="Chard"/>
          <w:rFonts w:hint="eastAsia"/>
          <w:rtl/>
        </w:rPr>
        <w:t>ل</w:t>
      </w:r>
      <w:r w:rsidR="00924914" w:rsidRPr="00961C37">
        <w:rPr>
          <w:rStyle w:val="Chard"/>
          <w:rFonts w:hint="cs"/>
          <w:rtl/>
        </w:rPr>
        <w:t>ۡ</w:t>
      </w:r>
      <w:r w:rsidR="00924914" w:rsidRPr="00961C37">
        <w:rPr>
          <w:rStyle w:val="Chard"/>
          <w:rFonts w:hint="eastAsia"/>
          <w:rtl/>
        </w:rPr>
        <w:t>عَشِيِّ</w:t>
      </w:r>
      <w:r w:rsidR="00924914" w:rsidRPr="00961C37">
        <w:rPr>
          <w:rStyle w:val="Chard"/>
          <w:rtl/>
        </w:rPr>
        <w:t xml:space="preserve"> </w:t>
      </w:r>
      <w:r w:rsidR="00924914" w:rsidRPr="00961C37">
        <w:rPr>
          <w:rStyle w:val="Chard"/>
          <w:rFonts w:hint="eastAsia"/>
          <w:rtl/>
        </w:rPr>
        <w:t>يُرِيدُونَ</w:t>
      </w:r>
      <w:r w:rsidR="00924914" w:rsidRPr="00961C37">
        <w:rPr>
          <w:rStyle w:val="Chard"/>
          <w:rtl/>
        </w:rPr>
        <w:t xml:space="preserve"> </w:t>
      </w:r>
      <w:r w:rsidR="00924914" w:rsidRPr="00961C37">
        <w:rPr>
          <w:rStyle w:val="Chard"/>
          <w:rFonts w:hint="eastAsia"/>
          <w:rtl/>
        </w:rPr>
        <w:t>وَج</w:t>
      </w:r>
      <w:r w:rsidR="00924914" w:rsidRPr="00961C37">
        <w:rPr>
          <w:rStyle w:val="Chard"/>
          <w:rFonts w:hint="cs"/>
          <w:rtl/>
        </w:rPr>
        <w:t>ۡ</w:t>
      </w:r>
      <w:r w:rsidR="00924914" w:rsidRPr="00961C37">
        <w:rPr>
          <w:rStyle w:val="Chard"/>
          <w:rFonts w:hint="eastAsia"/>
          <w:rtl/>
        </w:rPr>
        <w:t>هَهُ</w:t>
      </w:r>
      <w:r w:rsidR="00924914" w:rsidRPr="00961C37">
        <w:rPr>
          <w:rStyle w:val="Chard"/>
          <w:rFonts w:hint="cs"/>
          <w:rtl/>
        </w:rPr>
        <w:t>ۥ</w:t>
      </w:r>
      <w:r w:rsidR="002E2482">
        <w:rPr>
          <w:rFonts w:ascii="2  Badr" w:hAnsi="2  Badr" w:cs="CTraditional Arabic" w:hint="cs"/>
          <w:rtl/>
        </w:rPr>
        <w:t>﴾</w:t>
      </w:r>
      <w:r w:rsidR="002E2482">
        <w:rPr>
          <w:rFonts w:ascii="2  Badr" w:hAnsi="2  Badr" w:hint="cs"/>
          <w:rtl/>
        </w:rPr>
        <w:t xml:space="preserve"> </w:t>
      </w:r>
      <w:r w:rsidR="00924914" w:rsidRPr="00924914">
        <w:rPr>
          <w:rStyle w:val="Charc"/>
          <w:rFonts w:hint="cs"/>
          <w:rtl/>
        </w:rPr>
        <w:t>[ال</w:t>
      </w:r>
      <w:r w:rsidRPr="00924914">
        <w:rPr>
          <w:rStyle w:val="Charc"/>
          <w:rtl/>
        </w:rPr>
        <w:t>كهف: ٢٨</w:t>
      </w:r>
      <w:r w:rsidR="00924914" w:rsidRPr="00924914">
        <w:rPr>
          <w:rStyle w:val="Charc"/>
          <w:rFonts w:hint="cs"/>
          <w:rtl/>
        </w:rPr>
        <w:t>].</w:t>
      </w:r>
      <w:r>
        <w:rPr>
          <w:rFonts w:ascii="2  Badr" w:hAnsi="2  Badr"/>
          <w:rtl/>
        </w:rPr>
        <w:t xml:space="preserve"> </w:t>
      </w:r>
    </w:p>
    <w:p w:rsidR="000B5A71" w:rsidRPr="008548CA" w:rsidRDefault="000B5A71" w:rsidP="00924914">
      <w:pPr>
        <w:ind w:firstLine="284"/>
        <w:jc w:val="both"/>
        <w:rPr>
          <w:rStyle w:val="Char5"/>
          <w:rtl/>
        </w:rPr>
      </w:pPr>
      <w:r w:rsidRPr="008548CA">
        <w:rPr>
          <w:rStyle w:val="Char5"/>
          <w:rFonts w:hint="eastAsia"/>
          <w:rtl/>
        </w:rPr>
        <w:t>«با</w:t>
      </w:r>
      <w:r w:rsidRPr="008548CA">
        <w:rPr>
          <w:rStyle w:val="Char5"/>
          <w:rtl/>
        </w:rPr>
        <w:t xml:space="preserve"> </w:t>
      </w:r>
      <w:r w:rsidRPr="008548CA">
        <w:rPr>
          <w:rStyle w:val="Char5"/>
          <w:rFonts w:hint="eastAsia"/>
          <w:rtl/>
        </w:rPr>
        <w:t>آنان</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شبانگاهان</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صبحگاهان</w:t>
      </w:r>
      <w:r w:rsidRPr="008548CA">
        <w:rPr>
          <w:rStyle w:val="Char5"/>
          <w:rtl/>
        </w:rPr>
        <w:t xml:space="preserve"> </w:t>
      </w:r>
      <w:r w:rsidRPr="008548CA">
        <w:rPr>
          <w:rStyle w:val="Char5"/>
          <w:rFonts w:hint="eastAsia"/>
          <w:rtl/>
        </w:rPr>
        <w:t>پروردگارشان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‏خوانند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خشنود</w:t>
      </w:r>
      <w:r w:rsidRPr="008548CA">
        <w:rPr>
          <w:rStyle w:val="Char5"/>
          <w:rFonts w:hint="cs"/>
          <w:rtl/>
        </w:rPr>
        <w:t>ی</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‏خواهند</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tl/>
        </w:rPr>
        <w:t xml:space="preserve"> </w:t>
      </w:r>
      <w:r w:rsidRPr="008548CA">
        <w:rPr>
          <w:rStyle w:val="Char5"/>
          <w:rFonts w:hint="eastAsia"/>
          <w:rtl/>
        </w:rPr>
        <w:t>بدار»</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اهل</w:t>
      </w:r>
      <w:r w:rsidRPr="008548CA">
        <w:rPr>
          <w:rStyle w:val="Char5"/>
          <w:rtl/>
        </w:rPr>
        <w:t xml:space="preserve"> </w:t>
      </w:r>
      <w:r w:rsidRPr="008548CA">
        <w:rPr>
          <w:rStyle w:val="Char5"/>
          <w:rFonts w:hint="eastAsia"/>
          <w:rtl/>
        </w:rPr>
        <w:t>خش</w:t>
      </w:r>
      <w:r w:rsidRPr="008548CA">
        <w:rPr>
          <w:rStyle w:val="Char5"/>
          <w:rFonts w:hint="cs"/>
          <w:rtl/>
        </w:rPr>
        <w:t>ی</w:t>
      </w:r>
      <w:r w:rsidRPr="008548CA">
        <w:rPr>
          <w:rStyle w:val="Char5"/>
          <w:rFonts w:hint="eastAsia"/>
          <w:rtl/>
        </w:rPr>
        <w:t>ت</w:t>
      </w:r>
      <w:r w:rsidRPr="008548CA">
        <w:rPr>
          <w:rStyle w:val="Char5"/>
          <w:rtl/>
        </w:rPr>
        <w:t xml:space="preserve"> </w:t>
      </w:r>
      <w:r w:rsidRPr="008548CA">
        <w:rPr>
          <w:rStyle w:val="Char5"/>
          <w:rFonts w:hint="eastAsia"/>
          <w:rtl/>
        </w:rPr>
        <w:t>هم‏نش</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همراه</w:t>
      </w:r>
      <w:r w:rsidRPr="008548CA">
        <w:rPr>
          <w:rStyle w:val="Char5"/>
          <w:rtl/>
        </w:rPr>
        <w:t xml:space="preserve"> </w:t>
      </w:r>
      <w:r w:rsidRPr="008548CA">
        <w:rPr>
          <w:rStyle w:val="Char5"/>
          <w:rFonts w:hint="eastAsia"/>
          <w:rtl/>
        </w:rPr>
        <w:t>باش</w:t>
      </w:r>
      <w:r w:rsidRPr="008548CA">
        <w:rPr>
          <w:rStyle w:val="Char5"/>
          <w:rtl/>
        </w:rPr>
        <w:t xml:space="preserve"> </w:t>
      </w:r>
      <w:r w:rsidRPr="008548CA">
        <w:rPr>
          <w:rStyle w:val="Char5"/>
          <w:rFonts w:hint="eastAsia"/>
          <w:rtl/>
        </w:rPr>
        <w:t>آنان</w:t>
      </w:r>
      <w:r w:rsidRPr="008548CA">
        <w:rPr>
          <w:rStyle w:val="Char5"/>
          <w:rtl/>
        </w:rPr>
        <w:t xml:space="preserve"> </w:t>
      </w:r>
      <w:r w:rsidRPr="008548CA">
        <w:rPr>
          <w:rStyle w:val="Char5"/>
          <w:rFonts w:hint="eastAsia"/>
          <w:rtl/>
        </w:rPr>
        <w:t>که</w:t>
      </w:r>
      <w:r w:rsidR="004A01ED">
        <w:rPr>
          <w:rStyle w:val="Char5"/>
          <w:rtl/>
        </w:rPr>
        <w:t xml:space="preserve"> دل‌ها</w:t>
      </w:r>
      <w:r w:rsidRPr="008548CA">
        <w:rPr>
          <w:rStyle w:val="Char5"/>
          <w:rFonts w:hint="cs"/>
          <w:rtl/>
        </w:rPr>
        <w:t>ی</w:t>
      </w:r>
      <w:r w:rsidRPr="008548CA">
        <w:rPr>
          <w:rStyle w:val="Char5"/>
          <w:rtl/>
        </w:rPr>
        <w:t xml:space="preserve"> </w:t>
      </w:r>
      <w:r w:rsidRPr="008548CA">
        <w:rPr>
          <w:rStyle w:val="Char5"/>
          <w:rFonts w:hint="eastAsia"/>
          <w:rtl/>
        </w:rPr>
        <w:t>نرم</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لط</w:t>
      </w:r>
      <w:r w:rsidRPr="008548CA">
        <w:rPr>
          <w:rStyle w:val="Char5"/>
          <w:rFonts w:hint="cs"/>
          <w:rtl/>
        </w:rPr>
        <w:t>ی</w:t>
      </w:r>
      <w:r w:rsidRPr="008548CA">
        <w:rPr>
          <w:rStyle w:val="Char5"/>
          <w:rFonts w:hint="eastAsia"/>
          <w:rtl/>
        </w:rPr>
        <w:t>ف</w:t>
      </w:r>
      <w:r w:rsidRPr="008548CA">
        <w:rPr>
          <w:rStyle w:val="Char5"/>
          <w:rFonts w:hint="cs"/>
          <w:rtl/>
        </w:rPr>
        <w:t>ی</w:t>
      </w:r>
      <w:r w:rsidRPr="008548CA">
        <w:rPr>
          <w:rStyle w:val="Char5"/>
          <w:rtl/>
        </w:rPr>
        <w:t xml:space="preserve"> </w:t>
      </w:r>
      <w:r w:rsidRPr="008548CA">
        <w:rPr>
          <w:rStyle w:val="Char5"/>
          <w:rFonts w:hint="eastAsia"/>
          <w:rtl/>
        </w:rPr>
        <w:t>دارند</w:t>
      </w:r>
      <w:r w:rsidR="005D5775">
        <w:rPr>
          <w:rStyle w:val="Char5"/>
          <w:rtl/>
        </w:rPr>
        <w:t xml:space="preserve"> چنانکه </w:t>
      </w:r>
      <w:r w:rsidRPr="008548CA">
        <w:rPr>
          <w:rStyle w:val="Char5"/>
          <w:rFonts w:hint="eastAsia"/>
          <w:rtl/>
        </w:rPr>
        <w:t>چون</w:t>
      </w:r>
      <w:r w:rsidRPr="008548CA">
        <w:rPr>
          <w:rStyle w:val="Char5"/>
          <w:rtl/>
        </w:rPr>
        <w:t xml:space="preserve"> </w:t>
      </w:r>
      <w:r w:rsidRPr="008548CA">
        <w:rPr>
          <w:rStyle w:val="Char5"/>
          <w:rFonts w:hint="cs"/>
          <w:rtl/>
        </w:rPr>
        <w:t>ی</w:t>
      </w:r>
      <w:r w:rsidRPr="008548CA">
        <w:rPr>
          <w:rStyle w:val="Char5"/>
          <w:rFonts w:hint="eastAsia"/>
          <w:rtl/>
        </w:rPr>
        <w:t>اد</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بشنوند،</w:t>
      </w:r>
      <w:r w:rsidR="00792543">
        <w:rPr>
          <w:rStyle w:val="Char5"/>
          <w:rtl/>
        </w:rPr>
        <w:t xml:space="preserve"> دل‌شان </w:t>
      </w:r>
      <w:r w:rsidRPr="008548CA">
        <w:rPr>
          <w:rStyle w:val="Char5"/>
          <w:rFonts w:hint="eastAsia"/>
          <w:rtl/>
        </w:rPr>
        <w:t>به</w:t>
      </w:r>
      <w:r w:rsidRPr="008548CA">
        <w:rPr>
          <w:rStyle w:val="Char5"/>
          <w:rtl/>
        </w:rPr>
        <w:t xml:space="preserve"> </w:t>
      </w:r>
      <w:r w:rsidRPr="008548CA">
        <w:rPr>
          <w:rStyle w:val="Char5"/>
          <w:rFonts w:hint="eastAsia"/>
          <w:rtl/>
        </w:rPr>
        <w:t>لرز</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آ</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بگر</w:t>
      </w:r>
      <w:r w:rsidRPr="008548CA">
        <w:rPr>
          <w:rStyle w:val="Char5"/>
          <w:rFonts w:hint="cs"/>
          <w:rtl/>
        </w:rPr>
        <w:t>ی</w:t>
      </w:r>
      <w:r w:rsidRPr="008548CA">
        <w:rPr>
          <w:rStyle w:val="Char5"/>
          <w:rFonts w:hint="eastAsia"/>
          <w:rtl/>
        </w:rPr>
        <w:t>ند</w:t>
      </w:r>
      <w:r w:rsidRPr="008548CA">
        <w:rPr>
          <w:rStyle w:val="Char5"/>
          <w:rtl/>
        </w:rPr>
        <w:t>.</w:t>
      </w:r>
      <w:r w:rsidR="00161A36">
        <w:rPr>
          <w:rStyle w:val="Char5"/>
          <w:rFonts w:hint="cs"/>
          <w:rtl/>
        </w:rPr>
        <w:t xml:space="preserve"> </w:t>
      </w:r>
      <w:r w:rsidR="00161A36">
        <w:rPr>
          <w:rStyle w:val="Char5"/>
          <w:rFonts w:cs="CTraditional Arabic" w:hint="cs"/>
          <w:rtl/>
        </w:rPr>
        <w:t>﴿</w:t>
      </w:r>
      <w:r w:rsidR="00924914" w:rsidRPr="00961C37">
        <w:rPr>
          <w:rStyle w:val="Chard"/>
          <w:rFonts w:hint="eastAsia"/>
          <w:rtl/>
        </w:rPr>
        <w:t>ثُمَّ</w:t>
      </w:r>
      <w:r w:rsidR="00924914" w:rsidRPr="00961C37">
        <w:rPr>
          <w:rStyle w:val="Chard"/>
          <w:rtl/>
        </w:rPr>
        <w:t xml:space="preserve"> </w:t>
      </w:r>
      <w:r w:rsidR="00924914" w:rsidRPr="00961C37">
        <w:rPr>
          <w:rStyle w:val="Chard"/>
          <w:rFonts w:hint="eastAsia"/>
          <w:rtl/>
        </w:rPr>
        <w:t>تَلِينُ</w:t>
      </w:r>
      <w:r w:rsidR="00924914" w:rsidRPr="00961C37">
        <w:rPr>
          <w:rStyle w:val="Chard"/>
          <w:rtl/>
        </w:rPr>
        <w:t xml:space="preserve"> </w:t>
      </w:r>
      <w:r w:rsidR="00924914" w:rsidRPr="00961C37">
        <w:rPr>
          <w:rStyle w:val="Chard"/>
          <w:rFonts w:hint="eastAsia"/>
          <w:rtl/>
        </w:rPr>
        <w:t>جُلُودُهُم</w:t>
      </w:r>
      <w:r w:rsidR="00924914" w:rsidRPr="00961C37">
        <w:rPr>
          <w:rStyle w:val="Chard"/>
          <w:rFonts w:hint="cs"/>
          <w:rtl/>
        </w:rPr>
        <w:t>ۡ</w:t>
      </w:r>
      <w:r w:rsidR="00924914" w:rsidRPr="00961C37">
        <w:rPr>
          <w:rStyle w:val="Chard"/>
          <w:rtl/>
        </w:rPr>
        <w:t xml:space="preserve"> </w:t>
      </w:r>
      <w:r w:rsidR="00924914" w:rsidRPr="00961C37">
        <w:rPr>
          <w:rStyle w:val="Chard"/>
          <w:rFonts w:hint="eastAsia"/>
          <w:rtl/>
        </w:rPr>
        <w:t>وَقُلُوبُهُم</w:t>
      </w:r>
      <w:r w:rsidR="00924914" w:rsidRPr="00961C37">
        <w:rPr>
          <w:rStyle w:val="Chard"/>
          <w:rFonts w:hint="cs"/>
          <w:rtl/>
        </w:rPr>
        <w:t>ۡ</w:t>
      </w:r>
      <w:r w:rsidR="00924914" w:rsidRPr="00961C37">
        <w:rPr>
          <w:rStyle w:val="Chard"/>
          <w:rtl/>
        </w:rPr>
        <w:t xml:space="preserve"> </w:t>
      </w:r>
      <w:r w:rsidR="00924914" w:rsidRPr="00961C37">
        <w:rPr>
          <w:rStyle w:val="Chard"/>
          <w:rFonts w:hint="eastAsia"/>
          <w:rtl/>
        </w:rPr>
        <w:t>إِلَى</w:t>
      </w:r>
      <w:r w:rsidR="00924914" w:rsidRPr="00961C37">
        <w:rPr>
          <w:rStyle w:val="Chard"/>
          <w:rFonts w:hint="cs"/>
          <w:rtl/>
        </w:rPr>
        <w:t>ٰ</w:t>
      </w:r>
      <w:r w:rsidR="00924914" w:rsidRPr="00961C37">
        <w:rPr>
          <w:rStyle w:val="Chard"/>
          <w:rtl/>
        </w:rPr>
        <w:t xml:space="preserve"> </w:t>
      </w:r>
      <w:r w:rsidR="00924914" w:rsidRPr="00961C37">
        <w:rPr>
          <w:rStyle w:val="Chard"/>
          <w:rFonts w:hint="eastAsia"/>
          <w:rtl/>
        </w:rPr>
        <w:t>ذِك</w:t>
      </w:r>
      <w:r w:rsidR="00924914" w:rsidRPr="00961C37">
        <w:rPr>
          <w:rStyle w:val="Chard"/>
          <w:rFonts w:hint="cs"/>
          <w:rtl/>
        </w:rPr>
        <w:t>ۡ</w:t>
      </w:r>
      <w:r w:rsidR="00924914" w:rsidRPr="00961C37">
        <w:rPr>
          <w:rStyle w:val="Chard"/>
          <w:rFonts w:hint="eastAsia"/>
          <w:rtl/>
        </w:rPr>
        <w:t>رِ</w:t>
      </w:r>
      <w:r w:rsidR="00924914" w:rsidRPr="00961C37">
        <w:rPr>
          <w:rStyle w:val="Chard"/>
          <w:rtl/>
        </w:rPr>
        <w:t xml:space="preserve"> </w:t>
      </w:r>
      <w:r w:rsidR="00924914" w:rsidRPr="00961C37">
        <w:rPr>
          <w:rStyle w:val="Chard"/>
          <w:rFonts w:hint="cs"/>
          <w:rtl/>
        </w:rPr>
        <w:t>ٱ</w:t>
      </w:r>
      <w:r w:rsidR="00924914" w:rsidRPr="00961C37">
        <w:rPr>
          <w:rStyle w:val="Chard"/>
          <w:rFonts w:hint="eastAsia"/>
          <w:rtl/>
        </w:rPr>
        <w:t>للَّهِ</w:t>
      </w:r>
      <w:r w:rsidR="00161A36">
        <w:rPr>
          <w:rStyle w:val="Char5"/>
          <w:rFonts w:cs="CTraditional Arabic" w:hint="cs"/>
          <w:rtl/>
        </w:rPr>
        <w:t>﴾</w:t>
      </w:r>
      <w:r w:rsidR="00924914">
        <w:rPr>
          <w:rFonts w:ascii="QCF_BSML" w:hAnsi="QCF_BSML" w:cs="QCF_BSML" w:hint="cs"/>
          <w:color w:val="000000"/>
          <w:sz w:val="27"/>
          <w:szCs w:val="27"/>
          <w:rtl/>
        </w:rPr>
        <w:t xml:space="preserve"> </w:t>
      </w:r>
      <w:r w:rsidR="00924914" w:rsidRPr="00924914">
        <w:rPr>
          <w:rStyle w:val="Charc"/>
          <w:rFonts w:hint="cs"/>
          <w:rtl/>
        </w:rPr>
        <w:t>[ال</w:t>
      </w:r>
      <w:r w:rsidRPr="00924914">
        <w:rPr>
          <w:rStyle w:val="Charc"/>
          <w:rtl/>
        </w:rPr>
        <w:t>زمر: ٢٣</w:t>
      </w:r>
      <w:r w:rsidR="00924914" w:rsidRPr="00924914">
        <w:rPr>
          <w:rStyle w:val="Charc"/>
          <w:rFonts w:hint="cs"/>
          <w:rtl/>
        </w:rPr>
        <w:t>]</w:t>
      </w:r>
      <w:r w:rsidR="00924914">
        <w:rPr>
          <w:rStyle w:val="Char5"/>
          <w:rFonts w:hint="cs"/>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گاه</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cs"/>
          <w:rtl/>
        </w:rPr>
        <w:t>ی</w:t>
      </w:r>
      <w:r w:rsidRPr="008548CA">
        <w:rPr>
          <w:rStyle w:val="Char5"/>
          <w:rFonts w:hint="eastAsia"/>
          <w:rtl/>
        </w:rPr>
        <w:t>ادآور</w:t>
      </w:r>
      <w:r w:rsidRPr="008548CA">
        <w:rPr>
          <w:rStyle w:val="Char5"/>
          <w:rFonts w:hint="cs"/>
          <w:rtl/>
        </w:rPr>
        <w:t>ی</w:t>
      </w:r>
      <w:r w:rsidRPr="008548CA">
        <w:rPr>
          <w:rStyle w:val="Char5"/>
          <w:rtl/>
        </w:rPr>
        <w:t xml:space="preserve"> </w:t>
      </w:r>
      <w:r w:rsidRPr="008548CA">
        <w:rPr>
          <w:rStyle w:val="Char5"/>
          <w:rFonts w:hint="eastAsia"/>
          <w:rtl/>
        </w:rPr>
        <w:t>نام</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پوست</w:t>
      </w:r>
      <w:r w:rsidRPr="008548CA">
        <w:rPr>
          <w:rStyle w:val="Char5"/>
          <w:rtl/>
        </w:rPr>
        <w:t xml:space="preserve"> </w:t>
      </w:r>
      <w:r w:rsidRPr="008548CA">
        <w:rPr>
          <w:rStyle w:val="Char5"/>
          <w:rFonts w:hint="eastAsia"/>
          <w:rtl/>
        </w:rPr>
        <w:t>و</w:t>
      </w:r>
      <w:r w:rsidR="00792543">
        <w:rPr>
          <w:rStyle w:val="Char5"/>
          <w:rtl/>
        </w:rPr>
        <w:t xml:space="preserve"> دل‌شان </w:t>
      </w:r>
      <w:r w:rsidRPr="008548CA">
        <w:rPr>
          <w:rStyle w:val="Char5"/>
          <w:rFonts w:hint="eastAsia"/>
          <w:rtl/>
        </w:rPr>
        <w:t>آرام</w:t>
      </w:r>
      <w:r w:rsidRPr="008548CA">
        <w:rPr>
          <w:rStyle w:val="Char5"/>
          <w:rtl/>
        </w:rPr>
        <w:t xml:space="preserve"> </w:t>
      </w:r>
      <w:r w:rsidRPr="008548CA">
        <w:rPr>
          <w:rStyle w:val="Char5"/>
          <w:rFonts w:hint="eastAsia"/>
          <w:rtl/>
        </w:rPr>
        <w:t>گ</w:t>
      </w:r>
      <w:r w:rsidRPr="008548CA">
        <w:rPr>
          <w:rStyle w:val="Char5"/>
          <w:rFonts w:hint="cs"/>
          <w:rtl/>
        </w:rPr>
        <w:t>ی</w:t>
      </w:r>
      <w:r w:rsidRPr="008548CA">
        <w:rPr>
          <w:rStyle w:val="Char5"/>
          <w:rFonts w:hint="eastAsia"/>
          <w:rtl/>
        </w:rPr>
        <w:t>رد»</w:t>
      </w:r>
      <w:r w:rsidRPr="008548CA">
        <w:rPr>
          <w:rStyle w:val="Char5"/>
          <w:rtl/>
        </w:rPr>
        <w:t xml:space="preserve">. </w:t>
      </w:r>
    </w:p>
    <w:p w:rsidR="000B5A71" w:rsidRDefault="000B5A71" w:rsidP="004A01ED">
      <w:pPr>
        <w:ind w:firstLine="284"/>
        <w:jc w:val="both"/>
        <w:rPr>
          <w:rStyle w:val="Char5"/>
          <w:rtl/>
        </w:rPr>
      </w:pPr>
      <w:r w:rsidRPr="008548CA">
        <w:rPr>
          <w:rStyle w:val="Char5"/>
          <w:rFonts w:hint="eastAsia"/>
          <w:rtl/>
        </w:rPr>
        <w:t>پس</w:t>
      </w:r>
      <w:r w:rsidRPr="008548CA">
        <w:rPr>
          <w:rStyle w:val="Char5"/>
          <w:rtl/>
        </w:rPr>
        <w:t xml:space="preserve"> </w:t>
      </w:r>
      <w:r w:rsidRPr="008548CA">
        <w:rPr>
          <w:rStyle w:val="Char5"/>
          <w:rFonts w:hint="eastAsia"/>
          <w:rtl/>
        </w:rPr>
        <w:t>دنبال</w:t>
      </w:r>
      <w:r w:rsidR="00C049A0">
        <w:rPr>
          <w:rStyle w:val="Char5"/>
          <w:rtl/>
        </w:rPr>
        <w:t xml:space="preserve"> این‌ها </w:t>
      </w:r>
      <w:r w:rsidRPr="008548CA">
        <w:rPr>
          <w:rStyle w:val="Char5"/>
          <w:rFonts w:hint="eastAsia"/>
          <w:rtl/>
        </w:rPr>
        <w:t>بگرد</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زندگ</w:t>
      </w:r>
      <w:r w:rsidRPr="008548CA">
        <w:rPr>
          <w:rStyle w:val="Char5"/>
          <w:rFonts w:hint="cs"/>
          <w:rtl/>
        </w:rPr>
        <w:t>ی</w:t>
      </w:r>
      <w:r w:rsidRPr="008548CA">
        <w:rPr>
          <w:rStyle w:val="Char5"/>
          <w:rtl/>
        </w:rPr>
        <w:t xml:space="preserve"> </w:t>
      </w:r>
      <w:r w:rsidRPr="008548CA">
        <w:rPr>
          <w:rStyle w:val="Char5"/>
          <w:rFonts w:hint="eastAsia"/>
          <w:rtl/>
        </w:rPr>
        <w:t>و</w:t>
      </w:r>
      <w:r w:rsidR="00161A36">
        <w:rPr>
          <w:rStyle w:val="Char5"/>
          <w:rtl/>
        </w:rPr>
        <w:t xml:space="preserve"> احوال‌شان </w:t>
      </w:r>
      <w:r w:rsidRPr="008548CA">
        <w:rPr>
          <w:rStyle w:val="Char5"/>
          <w:rFonts w:hint="eastAsia"/>
          <w:rtl/>
        </w:rPr>
        <w:t>را</w:t>
      </w:r>
      <w:r w:rsidRPr="008548CA">
        <w:rPr>
          <w:rStyle w:val="Char5"/>
          <w:rtl/>
        </w:rPr>
        <w:t xml:space="preserve"> </w:t>
      </w:r>
      <w:r w:rsidRPr="008548CA">
        <w:rPr>
          <w:rStyle w:val="Char5"/>
          <w:rFonts w:hint="eastAsia"/>
          <w:rtl/>
        </w:rPr>
        <w:t>بخوان</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همه‏</w:t>
      </w:r>
      <w:r w:rsidRPr="008548CA">
        <w:rPr>
          <w:rStyle w:val="Char5"/>
          <w:rFonts w:hint="cs"/>
          <w:rtl/>
        </w:rPr>
        <w:t>ی</w:t>
      </w:r>
      <w:r w:rsidR="00811778">
        <w:rPr>
          <w:rStyle w:val="Char5"/>
          <w:rtl/>
        </w:rPr>
        <w:t xml:space="preserve"> آن‌ها </w:t>
      </w:r>
      <w:r w:rsidRPr="008548CA">
        <w:rPr>
          <w:rStyle w:val="Char5"/>
          <w:rFonts w:hint="eastAsia"/>
          <w:rtl/>
        </w:rPr>
        <w:t>را</w:t>
      </w:r>
      <w:r w:rsidRPr="008548CA">
        <w:rPr>
          <w:rStyle w:val="Char5"/>
          <w:rtl/>
        </w:rPr>
        <w:t xml:space="preserve"> </w:t>
      </w:r>
      <w:r w:rsidRPr="008548CA">
        <w:rPr>
          <w:rStyle w:val="Char5"/>
          <w:rFonts w:hint="eastAsia"/>
          <w:rtl/>
        </w:rPr>
        <w:t>بجو</w:t>
      </w:r>
      <w:r w:rsidRPr="008548CA">
        <w:rPr>
          <w:rStyle w:val="Char5"/>
          <w:rFonts w:hint="cs"/>
          <w:rtl/>
        </w:rPr>
        <w:t>یی</w:t>
      </w:r>
      <w:r w:rsidRPr="008548CA">
        <w:rPr>
          <w:rStyle w:val="Char5"/>
          <w:rFonts w:hint="eastAsia"/>
          <w:rtl/>
        </w:rPr>
        <w:t>د</w:t>
      </w:r>
      <w:r w:rsidRPr="008548CA">
        <w:rPr>
          <w:rStyle w:val="Char5"/>
          <w:rtl/>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161A36" w:rsidTr="007B1974">
        <w:tc>
          <w:tcPr>
            <w:tcW w:w="3368" w:type="dxa"/>
          </w:tcPr>
          <w:p w:rsidR="00161A36" w:rsidRPr="00DA3D82" w:rsidRDefault="00DA3D82" w:rsidP="00DA3D82">
            <w:pPr>
              <w:pStyle w:val="aa"/>
              <w:ind w:firstLine="0"/>
              <w:jc w:val="lowKashida"/>
              <w:rPr>
                <w:rStyle w:val="Char5"/>
                <w:sz w:val="2"/>
                <w:szCs w:val="2"/>
                <w:rtl/>
              </w:rPr>
            </w:pPr>
            <w:r w:rsidRPr="00D12A84">
              <w:rPr>
                <w:rtl/>
              </w:rPr>
              <w:t>أهل</w:t>
            </w:r>
            <w:r>
              <w:rPr>
                <w:rtl/>
              </w:rPr>
              <w:t>ُ</w:t>
            </w:r>
            <w:r w:rsidRPr="00D12A84">
              <w:rPr>
                <w:rtl/>
              </w:rPr>
              <w:t xml:space="preserve"> الحدیت ه</w:t>
            </w:r>
            <w:r>
              <w:rPr>
                <w:rtl/>
              </w:rPr>
              <w:t>ُ</w:t>
            </w:r>
            <w:r w:rsidRPr="00D12A84">
              <w:rPr>
                <w:rtl/>
              </w:rPr>
              <w:t>م أهل الر</w:t>
            </w:r>
            <w:r>
              <w:rPr>
                <w:rtl/>
              </w:rPr>
              <w:t>َّ</w:t>
            </w:r>
            <w:r w:rsidRPr="00D12A84">
              <w:rPr>
                <w:rtl/>
              </w:rPr>
              <w:t>سول</w:t>
            </w:r>
            <w:r>
              <w:rPr>
                <w:rtl/>
              </w:rPr>
              <w:t>ِ</w:t>
            </w:r>
            <w:r w:rsidRPr="00D12A84">
              <w:rPr>
                <w:rtl/>
              </w:rPr>
              <w:t xml:space="preserve"> و إن</w:t>
            </w:r>
            <w:r>
              <w:rPr>
                <w:rFonts w:hint="cs"/>
                <w:rtl/>
              </w:rPr>
              <w:br/>
            </w:r>
          </w:p>
        </w:tc>
        <w:tc>
          <w:tcPr>
            <w:tcW w:w="567" w:type="dxa"/>
          </w:tcPr>
          <w:p w:rsidR="00161A36" w:rsidRDefault="00161A36" w:rsidP="00DA3D82">
            <w:pPr>
              <w:pStyle w:val="aa"/>
              <w:jc w:val="lowKashida"/>
              <w:rPr>
                <w:rStyle w:val="Char5"/>
                <w:rtl/>
              </w:rPr>
            </w:pPr>
          </w:p>
        </w:tc>
        <w:tc>
          <w:tcPr>
            <w:tcW w:w="3369" w:type="dxa"/>
          </w:tcPr>
          <w:p w:rsidR="00161A36" w:rsidRPr="00DA3D82" w:rsidRDefault="00161A36" w:rsidP="00DA3D82">
            <w:pPr>
              <w:pStyle w:val="aa"/>
              <w:ind w:firstLine="0"/>
              <w:jc w:val="lowKashida"/>
              <w:rPr>
                <w:rStyle w:val="Char5"/>
                <w:sz w:val="2"/>
                <w:szCs w:val="2"/>
                <w:rtl/>
              </w:rPr>
            </w:pPr>
            <w:r w:rsidRPr="00DA3D82">
              <w:rPr>
                <w:rtl/>
              </w:rPr>
              <w:t>لم یَصحبُوا نفسه أنفاسَه صحبوا</w:t>
            </w:r>
            <w:r w:rsidR="00DA3D82" w:rsidRPr="00DA3D82">
              <w:rPr>
                <w:rFonts w:hint="cs"/>
                <w:rtl/>
              </w:rPr>
              <w:br/>
            </w:r>
          </w:p>
        </w:tc>
      </w:tr>
    </w:tbl>
    <w:p w:rsidR="000B5A71" w:rsidRPr="00DA3D82" w:rsidRDefault="00D837E7" w:rsidP="00DA3D82">
      <w:pPr>
        <w:ind w:firstLine="170"/>
        <w:jc w:val="both"/>
        <w:rPr>
          <w:rStyle w:val="Char5"/>
          <w:rFonts w:ascii="Lotus Linotype" w:hAnsi="Lotus Linotype" w:cs="Lotus Linotype"/>
          <w:b/>
          <w:bCs/>
          <w:rtl/>
        </w:rPr>
      </w:pPr>
      <w:r>
        <w:rPr>
          <w:rFonts w:ascii="Lotus Linotype" w:hAnsi="Lotus Linotype" w:cs="Lotus Linotype"/>
          <w:b/>
          <w:bCs/>
          <w:rtl/>
        </w:rPr>
        <w:t xml:space="preserve"> </w:t>
      </w:r>
      <w:r w:rsidR="000B5A71" w:rsidRPr="00D12A84">
        <w:rPr>
          <w:rFonts w:ascii="Lotus Linotype" w:hAnsi="Lotus Linotype" w:cs="Lotus Linotype"/>
          <w:b/>
          <w:bCs/>
          <w:rtl/>
        </w:rPr>
        <w:t xml:space="preserve"> </w:t>
      </w:r>
      <w:r w:rsidR="000B5A71" w:rsidRPr="008548CA">
        <w:rPr>
          <w:rStyle w:val="Char5"/>
          <w:rFonts w:hint="eastAsia"/>
          <w:rtl/>
        </w:rPr>
        <w:t>اهل</w:t>
      </w:r>
      <w:r w:rsidR="000B5A71" w:rsidRPr="008548CA">
        <w:rPr>
          <w:rStyle w:val="Char5"/>
          <w:rtl/>
        </w:rPr>
        <w:t xml:space="preserve"> </w:t>
      </w:r>
      <w:r w:rsidR="000B5A71" w:rsidRPr="008548CA">
        <w:rPr>
          <w:rStyle w:val="Char5"/>
          <w:rFonts w:hint="eastAsia"/>
          <w:rtl/>
        </w:rPr>
        <w:t>حد</w:t>
      </w:r>
      <w:r w:rsidR="000B5A71" w:rsidRPr="008548CA">
        <w:rPr>
          <w:rStyle w:val="Char5"/>
          <w:rFonts w:hint="cs"/>
          <w:rtl/>
        </w:rPr>
        <w:t>ی</w:t>
      </w:r>
      <w:r w:rsidR="000B5A71" w:rsidRPr="008548CA">
        <w:rPr>
          <w:rStyle w:val="Char5"/>
          <w:rFonts w:hint="eastAsia"/>
          <w:rtl/>
        </w:rPr>
        <w:t>ث</w:t>
      </w:r>
      <w:r w:rsidR="000B5A71" w:rsidRPr="008548CA">
        <w:rPr>
          <w:rStyle w:val="Char5"/>
          <w:rtl/>
        </w:rPr>
        <w:t xml:space="preserve"> </w:t>
      </w:r>
      <w:r w:rsidR="000B5A71" w:rsidRPr="008548CA">
        <w:rPr>
          <w:rStyle w:val="Char5"/>
          <w:rFonts w:hint="eastAsia"/>
          <w:rtl/>
        </w:rPr>
        <w:t>همان</w:t>
      </w:r>
      <w:r w:rsidR="000B5A71" w:rsidRPr="008548CA">
        <w:rPr>
          <w:rStyle w:val="Char5"/>
          <w:rtl/>
        </w:rPr>
        <w:t xml:space="preserve"> </w:t>
      </w:r>
      <w:r w:rsidR="000B5A71" w:rsidRPr="008548CA">
        <w:rPr>
          <w:rStyle w:val="Char5"/>
          <w:rFonts w:hint="cs"/>
          <w:rtl/>
        </w:rPr>
        <w:t>ی</w:t>
      </w:r>
      <w:r w:rsidR="000B5A71" w:rsidRPr="008548CA">
        <w:rPr>
          <w:rStyle w:val="Char5"/>
          <w:rFonts w:hint="eastAsia"/>
          <w:rtl/>
        </w:rPr>
        <w:t>اران</w:t>
      </w:r>
      <w:r w:rsidR="000B5A71" w:rsidRPr="008548CA">
        <w:rPr>
          <w:rStyle w:val="Char5"/>
          <w:rtl/>
        </w:rPr>
        <w:t xml:space="preserve"> </w:t>
      </w:r>
      <w:r w:rsidR="000B5A71" w:rsidRPr="008548CA">
        <w:rPr>
          <w:rStyle w:val="Char5"/>
          <w:rFonts w:hint="eastAsia"/>
          <w:rtl/>
        </w:rPr>
        <w:t>پ</w:t>
      </w:r>
      <w:r w:rsidR="000B5A71" w:rsidRPr="008548CA">
        <w:rPr>
          <w:rStyle w:val="Char5"/>
          <w:rFonts w:hint="cs"/>
          <w:rtl/>
        </w:rPr>
        <w:t>ی</w:t>
      </w:r>
      <w:r w:rsidR="000B5A71" w:rsidRPr="008548CA">
        <w:rPr>
          <w:rStyle w:val="Char5"/>
          <w:rFonts w:hint="eastAsia"/>
          <w:rtl/>
        </w:rPr>
        <w:t>امبرند،</w:t>
      </w:r>
      <w:r w:rsidR="000B5A71" w:rsidRPr="008548CA">
        <w:rPr>
          <w:rStyle w:val="Char5"/>
          <w:rtl/>
        </w:rPr>
        <w:t xml:space="preserve"> </w:t>
      </w:r>
      <w:r w:rsidR="000B5A71" w:rsidRPr="008548CA">
        <w:rPr>
          <w:rStyle w:val="Char5"/>
          <w:rFonts w:hint="eastAsia"/>
          <w:rtl/>
        </w:rPr>
        <w:t>هرچند</w:t>
      </w:r>
      <w:r w:rsidR="000B5A71" w:rsidRPr="008548CA">
        <w:rPr>
          <w:rStyle w:val="Char5"/>
          <w:rtl/>
        </w:rPr>
        <w:t xml:space="preserve"> </w:t>
      </w:r>
      <w:r w:rsidR="000B5A71" w:rsidRPr="008548CA">
        <w:rPr>
          <w:rStyle w:val="Char5"/>
          <w:rFonts w:hint="eastAsia"/>
          <w:rtl/>
        </w:rPr>
        <w:t>با</w:t>
      </w:r>
      <w:r w:rsidR="000B5A71" w:rsidRPr="008548CA">
        <w:rPr>
          <w:rStyle w:val="Char5"/>
          <w:rtl/>
        </w:rPr>
        <w:t xml:space="preserve"> </w:t>
      </w:r>
      <w:r w:rsidR="000B5A71" w:rsidRPr="008548CA">
        <w:rPr>
          <w:rStyle w:val="Char5"/>
          <w:rFonts w:hint="eastAsia"/>
          <w:rtl/>
        </w:rPr>
        <w:t>خودش</w:t>
      </w:r>
      <w:r w:rsidR="000B5A71" w:rsidRPr="008548CA">
        <w:rPr>
          <w:rStyle w:val="Char5"/>
          <w:rtl/>
        </w:rPr>
        <w:t xml:space="preserve"> </w:t>
      </w:r>
      <w:r w:rsidR="000B5A71" w:rsidRPr="008548CA">
        <w:rPr>
          <w:rStyle w:val="Char5"/>
          <w:rFonts w:hint="eastAsia"/>
          <w:rtl/>
        </w:rPr>
        <w:t>همراه</w:t>
      </w:r>
      <w:r w:rsidR="000B5A71" w:rsidRPr="008548CA">
        <w:rPr>
          <w:rStyle w:val="Char5"/>
          <w:rtl/>
        </w:rPr>
        <w:t xml:space="preserve"> </w:t>
      </w:r>
      <w:r w:rsidR="000B5A71" w:rsidRPr="008548CA">
        <w:rPr>
          <w:rStyle w:val="Char5"/>
          <w:rFonts w:hint="eastAsia"/>
          <w:rtl/>
        </w:rPr>
        <w:t>و</w:t>
      </w:r>
      <w:r w:rsidR="000B5A71" w:rsidRPr="008548CA">
        <w:rPr>
          <w:rStyle w:val="Char5"/>
          <w:rtl/>
        </w:rPr>
        <w:t xml:space="preserve"> </w:t>
      </w:r>
      <w:r w:rsidR="000B5A71" w:rsidRPr="008548CA">
        <w:rPr>
          <w:rStyle w:val="Char5"/>
          <w:rFonts w:hint="eastAsia"/>
          <w:rtl/>
        </w:rPr>
        <w:t>دوست</w:t>
      </w:r>
      <w:r w:rsidR="000B5A71" w:rsidRPr="008548CA">
        <w:rPr>
          <w:rStyle w:val="Char5"/>
          <w:rtl/>
        </w:rPr>
        <w:t xml:space="preserve"> </w:t>
      </w:r>
      <w:r w:rsidR="000B5A71" w:rsidRPr="008548CA">
        <w:rPr>
          <w:rStyle w:val="Char5"/>
          <w:rFonts w:hint="eastAsia"/>
          <w:rtl/>
        </w:rPr>
        <w:t>نبودند،</w:t>
      </w:r>
      <w:r w:rsidR="000B5A71" w:rsidRPr="008548CA">
        <w:rPr>
          <w:rStyle w:val="Char5"/>
          <w:rtl/>
        </w:rPr>
        <w:t xml:space="preserve"> </w:t>
      </w:r>
      <w:r w:rsidR="000B5A71" w:rsidRPr="008548CA">
        <w:rPr>
          <w:rStyle w:val="Char5"/>
          <w:rFonts w:hint="eastAsia"/>
          <w:rtl/>
        </w:rPr>
        <w:t>اما</w:t>
      </w:r>
      <w:r w:rsidR="00A62A54">
        <w:rPr>
          <w:rStyle w:val="Char5"/>
          <w:rtl/>
        </w:rPr>
        <w:t xml:space="preserve"> نفس‌ها</w:t>
      </w:r>
      <w:r w:rsidR="000B5A71" w:rsidRPr="008548CA">
        <w:rPr>
          <w:rStyle w:val="Char5"/>
          <w:rFonts w:hint="cs"/>
          <w:rtl/>
        </w:rPr>
        <w:t>ی</w:t>
      </w:r>
      <w:r w:rsidR="000B5A71" w:rsidRPr="008548CA">
        <w:rPr>
          <w:rStyle w:val="Char5"/>
          <w:rtl/>
        </w:rPr>
        <w:t xml:space="preserve"> </w:t>
      </w:r>
      <w:r w:rsidR="000B5A71" w:rsidRPr="008548CA">
        <w:rPr>
          <w:rStyle w:val="Char5"/>
          <w:rFonts w:hint="eastAsia"/>
          <w:rtl/>
        </w:rPr>
        <w:t>او</w:t>
      </w:r>
      <w:r w:rsidR="000B5A71" w:rsidRPr="008548CA">
        <w:rPr>
          <w:rStyle w:val="Char5"/>
          <w:rtl/>
        </w:rPr>
        <w:t xml:space="preserve"> </w:t>
      </w:r>
      <w:r w:rsidR="000B5A71" w:rsidRPr="008548CA">
        <w:rPr>
          <w:rStyle w:val="Char5"/>
          <w:rFonts w:hint="eastAsia"/>
          <w:rtl/>
        </w:rPr>
        <w:t>را</w:t>
      </w:r>
      <w:r w:rsidR="000B5A71" w:rsidRPr="008548CA">
        <w:rPr>
          <w:rStyle w:val="Char5"/>
          <w:rtl/>
        </w:rPr>
        <w:t xml:space="preserve"> </w:t>
      </w:r>
      <w:r w:rsidR="000B5A71" w:rsidRPr="008548CA">
        <w:rPr>
          <w:rStyle w:val="Char5"/>
          <w:rFonts w:hint="eastAsia"/>
          <w:rtl/>
        </w:rPr>
        <w:t>همراه</w:t>
      </w:r>
      <w:r w:rsidR="000B5A71" w:rsidRPr="008548CA">
        <w:rPr>
          <w:rStyle w:val="Char5"/>
          <w:rFonts w:hint="cs"/>
          <w:rtl/>
        </w:rPr>
        <w:t>ی</w:t>
      </w:r>
      <w:r w:rsidR="000B5A71" w:rsidRPr="008548CA">
        <w:rPr>
          <w:rStyle w:val="Char5"/>
          <w:rtl/>
        </w:rPr>
        <w:t xml:space="preserve"> </w:t>
      </w:r>
      <w:r w:rsidR="000B5A71" w:rsidRPr="008548CA">
        <w:rPr>
          <w:rStyle w:val="Char5"/>
          <w:rFonts w:hint="eastAsia"/>
          <w:rtl/>
        </w:rPr>
        <w:t>کردند</w:t>
      </w:r>
      <w:r w:rsidR="000B5A71"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اگر</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اطراف</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گروه</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کوکاران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افتند،</w:t>
      </w:r>
      <w:r w:rsidRPr="008548CA">
        <w:rPr>
          <w:rStyle w:val="Char5"/>
          <w:rtl/>
        </w:rPr>
        <w:t xml:space="preserve"> </w:t>
      </w:r>
      <w:r w:rsidRPr="008548CA">
        <w:rPr>
          <w:rStyle w:val="Char5"/>
          <w:rFonts w:hint="eastAsia"/>
          <w:rtl/>
        </w:rPr>
        <w:t>ش</w:t>
      </w:r>
      <w:r w:rsidRPr="008548CA">
        <w:rPr>
          <w:rStyle w:val="Char5"/>
          <w:rFonts w:hint="cs"/>
          <w:rtl/>
        </w:rPr>
        <w:t>ی</w:t>
      </w:r>
      <w:r w:rsidRPr="008548CA">
        <w:rPr>
          <w:rStyle w:val="Char5"/>
          <w:rFonts w:hint="eastAsia"/>
          <w:rtl/>
        </w:rPr>
        <w:t>وه‏</w:t>
      </w:r>
      <w:r w:rsidRPr="008548CA">
        <w:rPr>
          <w:rStyle w:val="Char5"/>
          <w:rFonts w:hint="cs"/>
          <w:rtl/>
        </w:rPr>
        <w:t>ی</w:t>
      </w:r>
      <w:r w:rsidRPr="008548CA">
        <w:rPr>
          <w:rStyle w:val="Char5"/>
          <w:rtl/>
        </w:rPr>
        <w:t xml:space="preserve"> </w:t>
      </w:r>
      <w:r w:rsidRPr="008548CA">
        <w:rPr>
          <w:rStyle w:val="Char5"/>
          <w:rFonts w:hint="eastAsia"/>
          <w:rtl/>
        </w:rPr>
        <w:t>ترسندگان</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دنبال</w:t>
      </w:r>
      <w:r w:rsidRPr="008548CA">
        <w:rPr>
          <w:rStyle w:val="Char5"/>
          <w:rtl/>
        </w:rPr>
        <w:t xml:space="preserve"> </w:t>
      </w:r>
      <w:r w:rsidRPr="008548CA">
        <w:rPr>
          <w:rStyle w:val="Char5"/>
          <w:rFonts w:hint="eastAsia"/>
          <w:rtl/>
        </w:rPr>
        <w:t>کن</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امام</w:t>
      </w:r>
      <w:r w:rsidRPr="008548CA">
        <w:rPr>
          <w:rStyle w:val="Char5"/>
          <w:rtl/>
        </w:rPr>
        <w:t xml:space="preserve"> </w:t>
      </w:r>
      <w:r w:rsidRPr="008548CA">
        <w:rPr>
          <w:rStyle w:val="Char5"/>
          <w:rFonts w:hint="eastAsia"/>
          <w:rtl/>
        </w:rPr>
        <w:t>احمد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ترس</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امثال</w:t>
      </w:r>
      <w:r w:rsidRPr="008548CA">
        <w:rPr>
          <w:rStyle w:val="Char5"/>
          <w:rtl/>
        </w:rPr>
        <w:t xml:space="preserve"> </w:t>
      </w:r>
      <w:r w:rsidRPr="008548CA">
        <w:rPr>
          <w:rStyle w:val="Char5"/>
          <w:rFonts w:hint="eastAsia"/>
          <w:rtl/>
        </w:rPr>
        <w:t>ابن</w:t>
      </w:r>
      <w:r w:rsidRPr="008548CA">
        <w:rPr>
          <w:rStyle w:val="Char5"/>
          <w:rtl/>
        </w:rPr>
        <w:t xml:space="preserve"> </w:t>
      </w:r>
      <w:r w:rsidRPr="008548CA">
        <w:rPr>
          <w:rStyle w:val="Char5"/>
          <w:rFonts w:hint="eastAsia"/>
          <w:rtl/>
        </w:rPr>
        <w:t>عباس</w:t>
      </w:r>
      <w:r w:rsidRPr="008548CA">
        <w:rPr>
          <w:rStyle w:val="Char5"/>
          <w:rFonts w:hint="cs"/>
          <w:rtl/>
        </w:rPr>
        <w:t>س</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ز</w:t>
      </w:r>
      <w:r w:rsidRPr="008548CA">
        <w:rPr>
          <w:rStyle w:val="Char5"/>
          <w:rFonts w:hint="cs"/>
          <w:rtl/>
        </w:rPr>
        <w:t>ی</w:t>
      </w:r>
      <w:r w:rsidRPr="008548CA">
        <w:rPr>
          <w:rStyle w:val="Char5"/>
          <w:rFonts w:hint="eastAsia"/>
          <w:rtl/>
        </w:rPr>
        <w:t>ر</w:t>
      </w:r>
      <w:r w:rsidRPr="008548CA">
        <w:rPr>
          <w:rStyle w:val="Char5"/>
          <w:rtl/>
        </w:rPr>
        <w:t xml:space="preserve"> </w:t>
      </w:r>
      <w:r w:rsidRPr="008548CA">
        <w:rPr>
          <w:rStyle w:val="Char5"/>
          <w:rFonts w:hint="eastAsia"/>
          <w:rtl/>
        </w:rPr>
        <w:t>چشمش</w:t>
      </w:r>
      <w:r w:rsidRPr="008548CA">
        <w:rPr>
          <w:rStyle w:val="Char5"/>
          <w:rtl/>
        </w:rPr>
        <w:t xml:space="preserve"> </w:t>
      </w:r>
      <w:r w:rsidRPr="008548CA">
        <w:rPr>
          <w:rStyle w:val="Char5"/>
          <w:rFonts w:hint="eastAsia"/>
          <w:rtl/>
        </w:rPr>
        <w:t>دو</w:t>
      </w:r>
      <w:r w:rsidRPr="008548CA">
        <w:rPr>
          <w:rStyle w:val="Char5"/>
          <w:rtl/>
        </w:rPr>
        <w:t xml:space="preserve"> </w:t>
      </w:r>
      <w:r w:rsidRPr="008548CA">
        <w:rPr>
          <w:rStyle w:val="Char5"/>
          <w:rFonts w:hint="eastAsia"/>
          <w:rtl/>
        </w:rPr>
        <w:t>خط</w:t>
      </w:r>
      <w:r w:rsidRPr="008548CA">
        <w:rPr>
          <w:rStyle w:val="Char5"/>
          <w:rtl/>
        </w:rPr>
        <w:t xml:space="preserve"> </w:t>
      </w:r>
      <w:r w:rsidRPr="008548CA">
        <w:rPr>
          <w:rStyle w:val="Char5"/>
          <w:rFonts w:hint="eastAsia"/>
          <w:rtl/>
        </w:rPr>
        <w:t>بود</w:t>
      </w:r>
      <w:r w:rsidRPr="008548CA">
        <w:rPr>
          <w:rStyle w:val="Char5"/>
          <w:rtl/>
        </w:rPr>
        <w:t xml:space="preserve"> </w:t>
      </w:r>
      <w:r w:rsidRPr="008548CA">
        <w:rPr>
          <w:rStyle w:val="Char5"/>
          <w:rFonts w:hint="eastAsia"/>
          <w:rtl/>
        </w:rPr>
        <w:t>مانند</w:t>
      </w:r>
      <w:r w:rsidRPr="008548CA">
        <w:rPr>
          <w:rStyle w:val="Char5"/>
          <w:rtl/>
        </w:rPr>
        <w:t xml:space="preserve"> </w:t>
      </w:r>
      <w:r w:rsidRPr="008548CA">
        <w:rPr>
          <w:rStyle w:val="Char5"/>
          <w:rFonts w:hint="eastAsia"/>
          <w:rtl/>
        </w:rPr>
        <w:t>دو</w:t>
      </w:r>
      <w:r w:rsidRPr="008548CA">
        <w:rPr>
          <w:rStyle w:val="Char5"/>
          <w:rtl/>
        </w:rPr>
        <w:t xml:space="preserve"> </w:t>
      </w:r>
      <w:r w:rsidRPr="008548CA">
        <w:rPr>
          <w:rStyle w:val="Char5"/>
          <w:rFonts w:hint="eastAsia"/>
          <w:rtl/>
        </w:rPr>
        <w:t>دام</w:t>
      </w:r>
      <w:r w:rsidRPr="008548CA">
        <w:rPr>
          <w:rStyle w:val="Char5"/>
          <w:rtl/>
        </w:rPr>
        <w:t xml:space="preserve"> </w:t>
      </w:r>
      <w:r w:rsidRPr="008548CA">
        <w:rPr>
          <w:rStyle w:val="Char5"/>
          <w:rFonts w:hint="eastAsia"/>
          <w:rtl/>
        </w:rPr>
        <w:t>پوس</w:t>
      </w:r>
      <w:r w:rsidRPr="008548CA">
        <w:rPr>
          <w:rStyle w:val="Char5"/>
          <w:rFonts w:hint="cs"/>
          <w:rtl/>
        </w:rPr>
        <w:t>ی</w:t>
      </w:r>
      <w:r w:rsidRPr="008548CA">
        <w:rPr>
          <w:rStyle w:val="Char5"/>
          <w:rFonts w:hint="eastAsia"/>
          <w:rtl/>
        </w:rPr>
        <w:t>ده،</w:t>
      </w:r>
      <w:r w:rsidRPr="008548CA">
        <w:rPr>
          <w:rStyle w:val="Char5"/>
          <w:rtl/>
        </w:rPr>
        <w:t xml:space="preserve"> </w:t>
      </w:r>
      <w:r w:rsidRPr="008548CA">
        <w:rPr>
          <w:rStyle w:val="Char5"/>
          <w:rFonts w:hint="eastAsia"/>
          <w:rtl/>
        </w:rPr>
        <w:t>جا</w:t>
      </w:r>
      <w:r w:rsidRPr="008548CA">
        <w:rPr>
          <w:rStyle w:val="Char5"/>
          <w:rFonts w:hint="cs"/>
          <w:rtl/>
        </w:rPr>
        <w:t>ی</w:t>
      </w:r>
      <w:r w:rsidRPr="008548CA">
        <w:rPr>
          <w:rStyle w:val="Char5"/>
          <w:rtl/>
        </w:rPr>
        <w:t xml:space="preserve"> </w:t>
      </w:r>
      <w:r w:rsidRPr="008548CA">
        <w:rPr>
          <w:rStyle w:val="Char5"/>
          <w:rFonts w:hint="eastAsia"/>
          <w:rtl/>
        </w:rPr>
        <w:t>ر</w:t>
      </w:r>
      <w:r w:rsidRPr="008548CA">
        <w:rPr>
          <w:rStyle w:val="Char5"/>
          <w:rFonts w:hint="cs"/>
          <w:rtl/>
        </w:rPr>
        <w:t>ی</w:t>
      </w:r>
      <w:r w:rsidRPr="008548CA">
        <w:rPr>
          <w:rStyle w:val="Char5"/>
          <w:rFonts w:hint="eastAsia"/>
          <w:rtl/>
        </w:rPr>
        <w:t>زش</w:t>
      </w:r>
      <w:r w:rsidRPr="008548CA">
        <w:rPr>
          <w:rStyle w:val="Char5"/>
          <w:rtl/>
        </w:rPr>
        <w:t xml:space="preserve"> </w:t>
      </w:r>
      <w:r w:rsidRPr="008548CA">
        <w:rPr>
          <w:rStyle w:val="Char5"/>
          <w:rFonts w:hint="eastAsia"/>
          <w:rtl/>
        </w:rPr>
        <w:t>اشک</w:t>
      </w:r>
      <w:r w:rsidRPr="008548CA">
        <w:rPr>
          <w:rStyle w:val="Char5"/>
          <w:rtl/>
        </w:rPr>
        <w:t xml:space="preserve"> </w:t>
      </w:r>
      <w:r w:rsidRPr="008548CA">
        <w:rPr>
          <w:rStyle w:val="Char5"/>
          <w:rFonts w:hint="eastAsia"/>
          <w:rtl/>
        </w:rPr>
        <w:t>بود</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عمر</w:t>
      </w:r>
      <w:r w:rsidRPr="008548CA">
        <w:rPr>
          <w:rStyle w:val="Char5"/>
          <w:rtl/>
        </w:rPr>
        <w:t xml:space="preserve"> </w:t>
      </w:r>
      <w:r w:rsidRPr="008548CA">
        <w:rPr>
          <w:rStyle w:val="Char5"/>
          <w:rFonts w:hint="eastAsia"/>
          <w:rtl/>
        </w:rPr>
        <w:t>بن</w:t>
      </w:r>
      <w:r w:rsidRPr="008548CA">
        <w:rPr>
          <w:rStyle w:val="Char5"/>
          <w:rtl/>
        </w:rPr>
        <w:t xml:space="preserve"> </w:t>
      </w:r>
      <w:r w:rsidRPr="008548CA">
        <w:rPr>
          <w:rStyle w:val="Char5"/>
          <w:rFonts w:hint="eastAsia"/>
          <w:rtl/>
        </w:rPr>
        <w:t>خطاب</w:t>
      </w:r>
      <w:r w:rsidRPr="008548CA">
        <w:rPr>
          <w:rStyle w:val="Char5"/>
          <w:rFonts w:hint="cs"/>
          <w:rtl/>
        </w:rPr>
        <w:t>س</w:t>
      </w:r>
      <w:r w:rsidRPr="008548CA">
        <w:rPr>
          <w:rStyle w:val="Char5"/>
          <w:rtl/>
        </w:rPr>
        <w:t xml:space="preserve"> </w:t>
      </w:r>
      <w:r w:rsidRPr="008548CA">
        <w:rPr>
          <w:rStyle w:val="Char5"/>
          <w:rFonts w:hint="eastAsia"/>
          <w:rtl/>
        </w:rPr>
        <w:t>چند</w:t>
      </w:r>
      <w:r w:rsidRPr="008548CA">
        <w:rPr>
          <w:rStyle w:val="Char5"/>
          <w:rtl/>
        </w:rPr>
        <w:t xml:space="preserve"> </w:t>
      </w:r>
      <w:r w:rsidRPr="008548CA">
        <w:rPr>
          <w:rStyle w:val="Char5"/>
          <w:rFonts w:hint="eastAsia"/>
          <w:rtl/>
        </w:rPr>
        <w:t>آ</w:t>
      </w:r>
      <w:r w:rsidRPr="008548CA">
        <w:rPr>
          <w:rStyle w:val="Char5"/>
          <w:rFonts w:hint="cs"/>
          <w:rtl/>
        </w:rPr>
        <w:t>ی</w:t>
      </w:r>
      <w:r w:rsidRPr="008548CA">
        <w:rPr>
          <w:rStyle w:val="Char5"/>
          <w:rFonts w:hint="eastAsia"/>
          <w:rtl/>
        </w:rPr>
        <w:t>ات</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قرآن</w:t>
      </w:r>
      <w:r w:rsidRPr="008548CA">
        <w:rPr>
          <w:rStyle w:val="Char5"/>
          <w:rtl/>
        </w:rPr>
        <w:t xml:space="preserve"> </w:t>
      </w:r>
      <w:r w:rsidRPr="008548CA">
        <w:rPr>
          <w:rStyle w:val="Char5"/>
          <w:rFonts w:hint="eastAsia"/>
          <w:rtl/>
        </w:rPr>
        <w:t>خواند،</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مار</w:t>
      </w:r>
      <w:r w:rsidRPr="008548CA">
        <w:rPr>
          <w:rStyle w:val="Char5"/>
          <w:rtl/>
        </w:rPr>
        <w:t xml:space="preserve"> </w:t>
      </w:r>
      <w:r w:rsidRPr="008548CA">
        <w:rPr>
          <w:rStyle w:val="Char5"/>
          <w:rFonts w:hint="eastAsia"/>
          <w:rtl/>
        </w:rPr>
        <w:t>شد،</w:t>
      </w:r>
      <w:r w:rsidR="005D5775">
        <w:rPr>
          <w:rStyle w:val="Char5"/>
          <w:rtl/>
        </w:rPr>
        <w:t xml:space="preserve"> چنانکه </w:t>
      </w:r>
      <w:r w:rsidRPr="008548CA">
        <w:rPr>
          <w:rStyle w:val="Char5"/>
          <w:rFonts w:hint="eastAsia"/>
          <w:rtl/>
        </w:rPr>
        <w:t>مردم</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ع</w:t>
      </w:r>
      <w:r w:rsidRPr="008548CA">
        <w:rPr>
          <w:rStyle w:val="Char5"/>
          <w:rFonts w:hint="cs"/>
          <w:rtl/>
        </w:rPr>
        <w:t>ی</w:t>
      </w:r>
      <w:r w:rsidRPr="008548CA">
        <w:rPr>
          <w:rStyle w:val="Char5"/>
          <w:rFonts w:hint="eastAsia"/>
          <w:rtl/>
        </w:rPr>
        <w:t>ادتش</w:t>
      </w:r>
      <w:r w:rsidRPr="008548CA">
        <w:rPr>
          <w:rStyle w:val="Char5"/>
          <w:rtl/>
        </w:rPr>
        <w:t xml:space="preserve"> </w:t>
      </w:r>
      <w:r w:rsidRPr="008548CA">
        <w:rPr>
          <w:rStyle w:val="Char5"/>
          <w:rFonts w:hint="eastAsia"/>
          <w:rtl/>
        </w:rPr>
        <w:t>رفتند</w:t>
      </w:r>
      <w:r w:rsidRPr="008548CA">
        <w:rPr>
          <w:rStyle w:val="Char5"/>
          <w:rtl/>
        </w:rPr>
        <w:t>.</w:t>
      </w:r>
    </w:p>
    <w:p w:rsidR="000B5A71" w:rsidRPr="008548CA" w:rsidRDefault="000B5A71" w:rsidP="009122F5">
      <w:pPr>
        <w:ind w:firstLine="284"/>
        <w:jc w:val="both"/>
        <w:rPr>
          <w:rStyle w:val="Char5"/>
          <w:rtl/>
        </w:rPr>
      </w:pPr>
      <w:r w:rsidRPr="008548CA">
        <w:rPr>
          <w:rStyle w:val="Char5"/>
          <w:rtl/>
        </w:rPr>
        <w:t>-</w:t>
      </w:r>
      <w:r w:rsidRPr="00DA3D82">
        <w:rPr>
          <w:rStyle w:val="Char5"/>
          <w:color w:val="FF0000"/>
          <w:rtl/>
        </w:rPr>
        <w:t xml:space="preserve"> </w:t>
      </w:r>
      <w:r w:rsidRPr="00DA3D82">
        <w:rPr>
          <w:rStyle w:val="Char5"/>
          <w:rFonts w:hint="eastAsia"/>
          <w:rtl/>
        </w:rPr>
        <w:t>عا</w:t>
      </w:r>
      <w:r w:rsidRPr="00DA3D82">
        <w:rPr>
          <w:rStyle w:val="Char5"/>
          <w:rFonts w:hint="cs"/>
          <w:rtl/>
        </w:rPr>
        <w:t>ی</w:t>
      </w:r>
      <w:r w:rsidRPr="00DA3D82">
        <w:rPr>
          <w:rStyle w:val="Char5"/>
          <w:rFonts w:hint="eastAsia"/>
          <w:rtl/>
        </w:rPr>
        <w:t>شه</w:t>
      </w:r>
      <w:r w:rsidRPr="00DA3D82">
        <w:rPr>
          <w:rStyle w:val="Char5"/>
          <w:rFonts w:cs="CTraditional Arabic"/>
          <w:rtl/>
        </w:rPr>
        <w:t>ل</w:t>
      </w:r>
      <w:r w:rsidR="00DA3D82" w:rsidRPr="00DA3D82">
        <w:rPr>
          <w:rStyle w:val="Char5"/>
          <w:rFonts w:hint="cs"/>
          <w:rtl/>
        </w:rPr>
        <w:t xml:space="preserve"> </w:t>
      </w:r>
      <w:r w:rsidRPr="00DA3D82">
        <w:rPr>
          <w:rStyle w:val="Char5"/>
          <w:rFonts w:hint="eastAsia"/>
          <w:rtl/>
        </w:rPr>
        <w:t>چون</w:t>
      </w:r>
      <w:r w:rsidRPr="00DA3D82">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نمازش</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آ</w:t>
      </w:r>
      <w:r w:rsidRPr="008548CA">
        <w:rPr>
          <w:rStyle w:val="Char5"/>
          <w:rFonts w:hint="cs"/>
          <w:rtl/>
        </w:rPr>
        <w:t>ی</w:t>
      </w:r>
      <w:r w:rsidRPr="008548CA">
        <w:rPr>
          <w:rStyle w:val="Char5"/>
          <w:rFonts w:hint="eastAsia"/>
          <w:rtl/>
        </w:rPr>
        <w:t>ه</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‏خواند</w:t>
      </w:r>
      <w:r w:rsidRPr="008548CA">
        <w:rPr>
          <w:rStyle w:val="Char5"/>
          <w:rtl/>
        </w:rPr>
        <w:t>:</w:t>
      </w:r>
      <w:r w:rsidR="00DA3D82">
        <w:rPr>
          <w:rStyle w:val="Char5"/>
          <w:rFonts w:hint="cs"/>
          <w:rtl/>
        </w:rPr>
        <w:t xml:space="preserve"> </w:t>
      </w:r>
      <w:r w:rsidR="00DA3D82">
        <w:rPr>
          <w:rStyle w:val="Char5"/>
          <w:rFonts w:cs="CTraditional Arabic" w:hint="cs"/>
          <w:rtl/>
        </w:rPr>
        <w:t>﴿</w:t>
      </w:r>
      <w:r w:rsidR="009122F5" w:rsidRPr="00961C37">
        <w:rPr>
          <w:rStyle w:val="Chard"/>
          <w:rFonts w:hint="eastAsia"/>
          <w:rtl/>
        </w:rPr>
        <w:t>فَمَنَّ</w:t>
      </w:r>
      <w:r w:rsidR="009122F5" w:rsidRPr="00961C37">
        <w:rPr>
          <w:rStyle w:val="Chard"/>
          <w:rtl/>
        </w:rPr>
        <w:t xml:space="preserve"> </w:t>
      </w:r>
      <w:r w:rsidR="009122F5" w:rsidRPr="00961C37">
        <w:rPr>
          <w:rStyle w:val="Chard"/>
          <w:rFonts w:hint="cs"/>
          <w:rtl/>
        </w:rPr>
        <w:t>ٱ</w:t>
      </w:r>
      <w:r w:rsidR="009122F5" w:rsidRPr="00961C37">
        <w:rPr>
          <w:rStyle w:val="Chard"/>
          <w:rFonts w:hint="eastAsia"/>
          <w:rtl/>
        </w:rPr>
        <w:t>للَّهُ</w:t>
      </w:r>
      <w:r w:rsidR="009122F5" w:rsidRPr="00961C37">
        <w:rPr>
          <w:rStyle w:val="Chard"/>
          <w:rtl/>
        </w:rPr>
        <w:t xml:space="preserve"> </w:t>
      </w:r>
      <w:r w:rsidR="009122F5" w:rsidRPr="00961C37">
        <w:rPr>
          <w:rStyle w:val="Chard"/>
          <w:rFonts w:hint="eastAsia"/>
          <w:rtl/>
        </w:rPr>
        <w:t>عَلَي</w:t>
      </w:r>
      <w:r w:rsidR="009122F5" w:rsidRPr="00961C37">
        <w:rPr>
          <w:rStyle w:val="Chard"/>
          <w:rFonts w:hint="cs"/>
          <w:rtl/>
        </w:rPr>
        <w:t>ۡ</w:t>
      </w:r>
      <w:r w:rsidR="009122F5" w:rsidRPr="00961C37">
        <w:rPr>
          <w:rStyle w:val="Chard"/>
          <w:rFonts w:hint="eastAsia"/>
          <w:rtl/>
        </w:rPr>
        <w:t>نَا</w:t>
      </w:r>
      <w:r w:rsidR="009122F5" w:rsidRPr="00961C37">
        <w:rPr>
          <w:rStyle w:val="Chard"/>
          <w:rtl/>
        </w:rPr>
        <w:t xml:space="preserve"> </w:t>
      </w:r>
      <w:r w:rsidR="009122F5" w:rsidRPr="00961C37">
        <w:rPr>
          <w:rStyle w:val="Chard"/>
          <w:rFonts w:hint="eastAsia"/>
          <w:rtl/>
        </w:rPr>
        <w:t>وَوَقَى</w:t>
      </w:r>
      <w:r w:rsidR="009122F5" w:rsidRPr="00961C37">
        <w:rPr>
          <w:rStyle w:val="Chard"/>
          <w:rFonts w:hint="cs"/>
          <w:rtl/>
        </w:rPr>
        <w:t>ٰ</w:t>
      </w:r>
      <w:r w:rsidR="009122F5" w:rsidRPr="00961C37">
        <w:rPr>
          <w:rStyle w:val="Chard"/>
          <w:rFonts w:hint="eastAsia"/>
          <w:rtl/>
        </w:rPr>
        <w:t>نَا</w:t>
      </w:r>
      <w:r w:rsidR="009122F5" w:rsidRPr="00961C37">
        <w:rPr>
          <w:rStyle w:val="Chard"/>
          <w:rtl/>
        </w:rPr>
        <w:t xml:space="preserve"> </w:t>
      </w:r>
      <w:r w:rsidR="009122F5" w:rsidRPr="00961C37">
        <w:rPr>
          <w:rStyle w:val="Chard"/>
          <w:rFonts w:hint="eastAsia"/>
          <w:rtl/>
        </w:rPr>
        <w:t>عَذَابَ</w:t>
      </w:r>
      <w:r w:rsidR="009122F5" w:rsidRPr="00961C37">
        <w:rPr>
          <w:rStyle w:val="Chard"/>
          <w:rtl/>
        </w:rPr>
        <w:t xml:space="preserve"> </w:t>
      </w:r>
      <w:r w:rsidR="009122F5" w:rsidRPr="00961C37">
        <w:rPr>
          <w:rStyle w:val="Chard"/>
          <w:rFonts w:hint="cs"/>
          <w:rtl/>
        </w:rPr>
        <w:t>ٱ</w:t>
      </w:r>
      <w:r w:rsidR="009122F5" w:rsidRPr="00961C37">
        <w:rPr>
          <w:rStyle w:val="Chard"/>
          <w:rFonts w:hint="eastAsia"/>
          <w:rtl/>
        </w:rPr>
        <w:t>لسَّمُومِ</w:t>
      </w:r>
      <w:r w:rsidR="009122F5" w:rsidRPr="00961C37">
        <w:rPr>
          <w:rStyle w:val="Chard"/>
          <w:rtl/>
        </w:rPr>
        <w:t xml:space="preserve"> </w:t>
      </w:r>
      <w:r w:rsidR="009122F5" w:rsidRPr="00961C37">
        <w:rPr>
          <w:rStyle w:val="Chard"/>
          <w:rFonts w:hint="cs"/>
          <w:rtl/>
        </w:rPr>
        <w:t>٢٧</w:t>
      </w:r>
      <w:r w:rsidR="00DA3D82">
        <w:rPr>
          <w:rStyle w:val="Char5"/>
          <w:rFonts w:cs="CTraditional Arabic" w:hint="cs"/>
          <w:rtl/>
        </w:rPr>
        <w:t>﴾</w:t>
      </w:r>
      <w:r w:rsidRPr="005E3EE1">
        <w:rPr>
          <w:rFonts w:ascii="QCF_BSML" w:hAnsi="QCF_BSML" w:cs="B Lotus"/>
          <w:color w:val="000000"/>
          <w:sz w:val="27"/>
          <w:szCs w:val="27"/>
          <w:rtl/>
        </w:rPr>
        <w:t xml:space="preserve"> </w:t>
      </w:r>
      <w:r w:rsidR="009122F5" w:rsidRPr="009122F5">
        <w:rPr>
          <w:rStyle w:val="Charc"/>
          <w:rFonts w:hint="cs"/>
          <w:rtl/>
        </w:rPr>
        <w:t>[ال</w:t>
      </w:r>
      <w:r w:rsidRPr="009122F5">
        <w:rPr>
          <w:rStyle w:val="Charc"/>
          <w:rtl/>
        </w:rPr>
        <w:t>طور: ٢٧</w:t>
      </w:r>
      <w:r w:rsidR="009122F5" w:rsidRPr="009122F5">
        <w:rPr>
          <w:rStyle w:val="Charc"/>
          <w:rFonts w:hint="cs"/>
          <w:rtl/>
        </w:rPr>
        <w:t>]</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ما</w:t>
      </w:r>
      <w:r w:rsidRPr="008548CA">
        <w:rPr>
          <w:rStyle w:val="Char5"/>
          <w:rtl/>
        </w:rPr>
        <w:t xml:space="preserve"> </w:t>
      </w:r>
      <w:r w:rsidRPr="008548CA">
        <w:rPr>
          <w:rStyle w:val="Char5"/>
          <w:rFonts w:hint="eastAsia"/>
          <w:rtl/>
        </w:rPr>
        <w:t>منت</w:t>
      </w:r>
      <w:r w:rsidRPr="008548CA">
        <w:rPr>
          <w:rStyle w:val="Char5"/>
          <w:rtl/>
        </w:rPr>
        <w:t xml:space="preserve"> </w:t>
      </w:r>
      <w:r w:rsidRPr="008548CA">
        <w:rPr>
          <w:rStyle w:val="Char5"/>
          <w:rFonts w:hint="eastAsia"/>
          <w:rtl/>
        </w:rPr>
        <w:t>نهاد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ما</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عذاب</w:t>
      </w:r>
      <w:r w:rsidRPr="008548CA">
        <w:rPr>
          <w:rStyle w:val="Char5"/>
          <w:rtl/>
        </w:rPr>
        <w:t xml:space="preserve"> </w:t>
      </w:r>
      <w:r w:rsidRPr="008548CA">
        <w:rPr>
          <w:rStyle w:val="Char5"/>
          <w:rFonts w:hint="eastAsia"/>
          <w:rtl/>
        </w:rPr>
        <w:t>و</w:t>
      </w:r>
      <w:r w:rsidRPr="008548CA">
        <w:rPr>
          <w:rStyle w:val="Char5"/>
          <w:rFonts w:hint="cs"/>
          <w:rtl/>
        </w:rPr>
        <w:t>ی</w:t>
      </w:r>
      <w:r w:rsidRPr="008548CA">
        <w:rPr>
          <w:rStyle w:val="Char5"/>
          <w:rFonts w:hint="eastAsia"/>
          <w:rtl/>
        </w:rPr>
        <w:t>رانگر</w:t>
      </w:r>
      <w:r w:rsidRPr="008548CA">
        <w:rPr>
          <w:rStyle w:val="Char5"/>
          <w:rtl/>
        </w:rPr>
        <w:t xml:space="preserve"> </w:t>
      </w:r>
      <w:r w:rsidRPr="008548CA">
        <w:rPr>
          <w:rStyle w:val="Char5"/>
          <w:rFonts w:hint="eastAsia"/>
          <w:rtl/>
        </w:rPr>
        <w:t>حفظ</w:t>
      </w:r>
      <w:r w:rsidRPr="008548CA">
        <w:rPr>
          <w:rStyle w:val="Char5"/>
          <w:rtl/>
        </w:rPr>
        <w:t xml:space="preserve"> </w:t>
      </w:r>
      <w:r w:rsidRPr="008548CA">
        <w:rPr>
          <w:rStyle w:val="Char5"/>
          <w:rFonts w:hint="eastAsia"/>
          <w:rtl/>
        </w:rPr>
        <w:t>کرد»</w:t>
      </w:r>
      <w:r w:rsidRPr="008548CA">
        <w:rPr>
          <w:rStyle w:val="Char5"/>
          <w:rtl/>
        </w:rPr>
        <w:t xml:space="preserve"> </w:t>
      </w:r>
      <w:r w:rsidRPr="008548CA">
        <w:rPr>
          <w:rStyle w:val="Char5"/>
          <w:rFonts w:hint="eastAsia"/>
          <w:rtl/>
        </w:rPr>
        <w:t>گر</w:t>
      </w:r>
      <w:r w:rsidRPr="008548CA">
        <w:rPr>
          <w:rStyle w:val="Char5"/>
          <w:rFonts w:hint="cs"/>
          <w:rtl/>
        </w:rPr>
        <w:t>ی</w:t>
      </w:r>
      <w:r w:rsidRPr="008548CA">
        <w:rPr>
          <w:rStyle w:val="Char5"/>
          <w:rFonts w:hint="eastAsia"/>
          <w:rtl/>
        </w:rPr>
        <w:t>ه</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‏کرد</w:t>
      </w:r>
      <w:r w:rsidRPr="008548CA">
        <w:rPr>
          <w:rStyle w:val="Char5"/>
          <w:rtl/>
        </w:rPr>
        <w:t xml:space="preserve"> </w:t>
      </w:r>
      <w:r w:rsidRPr="008548CA">
        <w:rPr>
          <w:rStyle w:val="Char5"/>
          <w:rFonts w:hint="eastAsia"/>
          <w:rtl/>
        </w:rPr>
        <w:t>و</w:t>
      </w:r>
      <w:r w:rsidRPr="008548CA">
        <w:rPr>
          <w:rStyle w:val="Char5"/>
          <w:rtl/>
        </w:rPr>
        <w:t xml:space="preserve"> ... </w:t>
      </w:r>
      <w:r w:rsidRPr="008548CA">
        <w:rPr>
          <w:rStyle w:val="Char5"/>
          <w:rFonts w:hint="eastAsia"/>
          <w:rtl/>
        </w:rPr>
        <w:t>گر</w:t>
      </w:r>
      <w:r w:rsidRPr="008548CA">
        <w:rPr>
          <w:rStyle w:val="Char5"/>
          <w:rFonts w:hint="cs"/>
          <w:rtl/>
        </w:rPr>
        <w:t>ی</w:t>
      </w:r>
      <w:r w:rsidRPr="008548CA">
        <w:rPr>
          <w:rStyle w:val="Char5"/>
          <w:rFonts w:hint="eastAsia"/>
          <w:rtl/>
        </w:rPr>
        <w:t>ه</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‏کرد</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امبر</w:t>
      </w:r>
      <w:r w:rsidR="004A01ED" w:rsidRPr="004A01ED">
        <w:rPr>
          <w:rStyle w:val="Char5"/>
          <w:rFonts w:cs="CTraditional Arabic" w:hint="cs"/>
          <w:rtl/>
        </w:rPr>
        <w:t xml:space="preserve"> ج </w:t>
      </w:r>
      <w:r w:rsidRPr="008548CA">
        <w:rPr>
          <w:rStyle w:val="Char5"/>
          <w:rFonts w:hint="eastAsia"/>
          <w:rtl/>
        </w:rPr>
        <w:t>وقت</w:t>
      </w:r>
      <w:r w:rsidRPr="008548CA">
        <w:rPr>
          <w:rStyle w:val="Char5"/>
          <w:rFonts w:hint="cs"/>
          <w:rtl/>
        </w:rPr>
        <w:t>ی</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آ</w:t>
      </w:r>
      <w:r w:rsidRPr="008548CA">
        <w:rPr>
          <w:rStyle w:val="Char5"/>
          <w:rFonts w:hint="cs"/>
          <w:rtl/>
        </w:rPr>
        <w:t>ی</w:t>
      </w:r>
      <w:r w:rsidRPr="008548CA">
        <w:rPr>
          <w:rStyle w:val="Char5"/>
          <w:rFonts w:hint="eastAsia"/>
          <w:rtl/>
        </w:rPr>
        <w:t>ه</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‏خواند</w:t>
      </w:r>
      <w:r w:rsidRPr="008548CA">
        <w:rPr>
          <w:rStyle w:val="Char5"/>
          <w:rtl/>
        </w:rPr>
        <w:t>:</w:t>
      </w:r>
      <w:r w:rsidR="00DA3D82">
        <w:rPr>
          <w:rStyle w:val="Char5"/>
          <w:rFonts w:hint="cs"/>
          <w:rtl/>
        </w:rPr>
        <w:t xml:space="preserve"> </w:t>
      </w:r>
      <w:r w:rsidR="00DA3D82">
        <w:rPr>
          <w:rStyle w:val="Char5"/>
          <w:rFonts w:cs="CTraditional Arabic" w:hint="cs"/>
          <w:rtl/>
        </w:rPr>
        <w:t>﴿</w:t>
      </w:r>
      <w:r w:rsidR="009122F5" w:rsidRPr="00961C37">
        <w:rPr>
          <w:rStyle w:val="Chard"/>
          <w:rFonts w:hint="eastAsia"/>
          <w:rtl/>
        </w:rPr>
        <w:t>إِن</w:t>
      </w:r>
      <w:r w:rsidR="009122F5" w:rsidRPr="00961C37">
        <w:rPr>
          <w:rStyle w:val="Chard"/>
          <w:rtl/>
        </w:rPr>
        <w:t xml:space="preserve"> </w:t>
      </w:r>
      <w:r w:rsidR="009122F5" w:rsidRPr="00961C37">
        <w:rPr>
          <w:rStyle w:val="Chard"/>
          <w:rFonts w:hint="eastAsia"/>
          <w:rtl/>
        </w:rPr>
        <w:t>تُعَذِّب</w:t>
      </w:r>
      <w:r w:rsidR="009122F5" w:rsidRPr="00961C37">
        <w:rPr>
          <w:rStyle w:val="Chard"/>
          <w:rFonts w:hint="cs"/>
          <w:rtl/>
        </w:rPr>
        <w:t>ۡ</w:t>
      </w:r>
      <w:r w:rsidR="009122F5" w:rsidRPr="00961C37">
        <w:rPr>
          <w:rStyle w:val="Chard"/>
          <w:rFonts w:hint="eastAsia"/>
          <w:rtl/>
        </w:rPr>
        <w:t>هُم</w:t>
      </w:r>
      <w:r w:rsidR="009122F5" w:rsidRPr="00961C37">
        <w:rPr>
          <w:rStyle w:val="Chard"/>
          <w:rFonts w:hint="cs"/>
          <w:rtl/>
        </w:rPr>
        <w:t>ۡ</w:t>
      </w:r>
      <w:r w:rsidR="009122F5" w:rsidRPr="00961C37">
        <w:rPr>
          <w:rStyle w:val="Chard"/>
          <w:rtl/>
        </w:rPr>
        <w:t xml:space="preserve"> </w:t>
      </w:r>
      <w:r w:rsidR="009122F5" w:rsidRPr="00961C37">
        <w:rPr>
          <w:rStyle w:val="Chard"/>
          <w:rFonts w:hint="eastAsia"/>
          <w:rtl/>
        </w:rPr>
        <w:t>فَإِنَّهُم</w:t>
      </w:r>
      <w:r w:rsidR="009122F5" w:rsidRPr="00961C37">
        <w:rPr>
          <w:rStyle w:val="Chard"/>
          <w:rFonts w:hint="cs"/>
          <w:rtl/>
        </w:rPr>
        <w:t>ۡ</w:t>
      </w:r>
      <w:r w:rsidR="009122F5" w:rsidRPr="00961C37">
        <w:rPr>
          <w:rStyle w:val="Chard"/>
          <w:rtl/>
        </w:rPr>
        <w:t xml:space="preserve"> </w:t>
      </w:r>
      <w:r w:rsidR="009122F5" w:rsidRPr="00961C37">
        <w:rPr>
          <w:rStyle w:val="Chard"/>
          <w:rFonts w:hint="eastAsia"/>
          <w:rtl/>
        </w:rPr>
        <w:t>عِبَادُكَ</w:t>
      </w:r>
      <w:r w:rsidR="009122F5" w:rsidRPr="00961C37">
        <w:rPr>
          <w:rStyle w:val="Chard"/>
          <w:rFonts w:hint="cs"/>
          <w:rtl/>
        </w:rPr>
        <w:t>ۖ</w:t>
      </w:r>
      <w:r w:rsidR="009122F5" w:rsidRPr="00961C37">
        <w:rPr>
          <w:rStyle w:val="Chard"/>
          <w:rtl/>
        </w:rPr>
        <w:t xml:space="preserve"> </w:t>
      </w:r>
      <w:r w:rsidR="009122F5" w:rsidRPr="00961C37">
        <w:rPr>
          <w:rStyle w:val="Chard"/>
          <w:rFonts w:hint="eastAsia"/>
          <w:rtl/>
        </w:rPr>
        <w:t>وَإِن</w:t>
      </w:r>
      <w:r w:rsidR="009122F5" w:rsidRPr="00961C37">
        <w:rPr>
          <w:rStyle w:val="Chard"/>
          <w:rtl/>
        </w:rPr>
        <w:t xml:space="preserve"> </w:t>
      </w:r>
      <w:r w:rsidR="009122F5" w:rsidRPr="00961C37">
        <w:rPr>
          <w:rStyle w:val="Chard"/>
          <w:rFonts w:hint="eastAsia"/>
          <w:rtl/>
        </w:rPr>
        <w:t>تَغ</w:t>
      </w:r>
      <w:r w:rsidR="009122F5" w:rsidRPr="00961C37">
        <w:rPr>
          <w:rStyle w:val="Chard"/>
          <w:rFonts w:hint="cs"/>
          <w:rtl/>
        </w:rPr>
        <w:t>ۡ</w:t>
      </w:r>
      <w:r w:rsidR="009122F5" w:rsidRPr="00961C37">
        <w:rPr>
          <w:rStyle w:val="Chard"/>
          <w:rFonts w:hint="eastAsia"/>
          <w:rtl/>
        </w:rPr>
        <w:t>فِر</w:t>
      </w:r>
      <w:r w:rsidR="009122F5" w:rsidRPr="00961C37">
        <w:rPr>
          <w:rStyle w:val="Chard"/>
          <w:rFonts w:hint="cs"/>
          <w:rtl/>
        </w:rPr>
        <w:t>ۡ</w:t>
      </w:r>
      <w:r w:rsidR="009122F5" w:rsidRPr="00961C37">
        <w:rPr>
          <w:rStyle w:val="Chard"/>
          <w:rtl/>
        </w:rPr>
        <w:t xml:space="preserve"> </w:t>
      </w:r>
      <w:r w:rsidR="009122F5" w:rsidRPr="00961C37">
        <w:rPr>
          <w:rStyle w:val="Chard"/>
          <w:rFonts w:hint="eastAsia"/>
          <w:rtl/>
        </w:rPr>
        <w:t>لَهُم</w:t>
      </w:r>
      <w:r w:rsidR="009122F5" w:rsidRPr="00961C37">
        <w:rPr>
          <w:rStyle w:val="Chard"/>
          <w:rFonts w:hint="cs"/>
          <w:rtl/>
        </w:rPr>
        <w:t>ۡ</w:t>
      </w:r>
      <w:r w:rsidR="009122F5" w:rsidRPr="00961C37">
        <w:rPr>
          <w:rStyle w:val="Chard"/>
          <w:rtl/>
        </w:rPr>
        <w:t xml:space="preserve"> </w:t>
      </w:r>
      <w:r w:rsidR="009122F5" w:rsidRPr="00961C37">
        <w:rPr>
          <w:rStyle w:val="Chard"/>
          <w:rFonts w:hint="eastAsia"/>
          <w:rtl/>
        </w:rPr>
        <w:t>فَإِنَّكَ</w:t>
      </w:r>
      <w:r w:rsidR="009122F5" w:rsidRPr="00961C37">
        <w:rPr>
          <w:rStyle w:val="Chard"/>
          <w:rtl/>
        </w:rPr>
        <w:t xml:space="preserve"> </w:t>
      </w:r>
      <w:r w:rsidR="009122F5" w:rsidRPr="00961C37">
        <w:rPr>
          <w:rStyle w:val="Chard"/>
          <w:rFonts w:hint="eastAsia"/>
          <w:rtl/>
        </w:rPr>
        <w:t>أَنتَ</w:t>
      </w:r>
      <w:r w:rsidR="009122F5" w:rsidRPr="00961C37">
        <w:rPr>
          <w:rStyle w:val="Chard"/>
          <w:rtl/>
        </w:rPr>
        <w:t xml:space="preserve"> </w:t>
      </w:r>
      <w:r w:rsidR="009122F5" w:rsidRPr="00961C37">
        <w:rPr>
          <w:rStyle w:val="Chard"/>
          <w:rFonts w:hint="cs"/>
          <w:rtl/>
        </w:rPr>
        <w:t>ٱ</w:t>
      </w:r>
      <w:r w:rsidR="009122F5" w:rsidRPr="00961C37">
        <w:rPr>
          <w:rStyle w:val="Chard"/>
          <w:rFonts w:hint="eastAsia"/>
          <w:rtl/>
        </w:rPr>
        <w:t>ل</w:t>
      </w:r>
      <w:r w:rsidR="009122F5" w:rsidRPr="00961C37">
        <w:rPr>
          <w:rStyle w:val="Chard"/>
          <w:rFonts w:hint="cs"/>
          <w:rtl/>
        </w:rPr>
        <w:t>ۡ</w:t>
      </w:r>
      <w:r w:rsidR="009122F5" w:rsidRPr="00961C37">
        <w:rPr>
          <w:rStyle w:val="Chard"/>
          <w:rFonts w:hint="eastAsia"/>
          <w:rtl/>
        </w:rPr>
        <w:t>عَزِيزُ</w:t>
      </w:r>
      <w:r w:rsidR="009122F5" w:rsidRPr="00961C37">
        <w:rPr>
          <w:rStyle w:val="Chard"/>
          <w:rtl/>
        </w:rPr>
        <w:t xml:space="preserve"> </w:t>
      </w:r>
      <w:r w:rsidR="009122F5" w:rsidRPr="00961C37">
        <w:rPr>
          <w:rStyle w:val="Chard"/>
          <w:rFonts w:hint="cs"/>
          <w:rtl/>
        </w:rPr>
        <w:t>ٱ</w:t>
      </w:r>
      <w:r w:rsidR="009122F5" w:rsidRPr="00961C37">
        <w:rPr>
          <w:rStyle w:val="Chard"/>
          <w:rFonts w:hint="eastAsia"/>
          <w:rtl/>
        </w:rPr>
        <w:t>ل</w:t>
      </w:r>
      <w:r w:rsidR="009122F5" w:rsidRPr="00961C37">
        <w:rPr>
          <w:rStyle w:val="Chard"/>
          <w:rFonts w:hint="cs"/>
          <w:rtl/>
        </w:rPr>
        <w:t>ۡ</w:t>
      </w:r>
      <w:r w:rsidR="009122F5" w:rsidRPr="00961C37">
        <w:rPr>
          <w:rStyle w:val="Chard"/>
          <w:rFonts w:hint="eastAsia"/>
          <w:rtl/>
        </w:rPr>
        <w:t>حَكِيمُ</w:t>
      </w:r>
      <w:r w:rsidR="009122F5" w:rsidRPr="00961C37">
        <w:rPr>
          <w:rStyle w:val="Chard"/>
          <w:rtl/>
        </w:rPr>
        <w:t xml:space="preserve"> </w:t>
      </w:r>
      <w:r w:rsidR="009122F5" w:rsidRPr="00961C37">
        <w:rPr>
          <w:rStyle w:val="Chard"/>
          <w:rFonts w:hint="cs"/>
          <w:rtl/>
        </w:rPr>
        <w:t>١١٨</w:t>
      </w:r>
      <w:r w:rsidR="00DA3D82">
        <w:rPr>
          <w:rStyle w:val="Char5"/>
          <w:rFonts w:cs="CTraditional Arabic" w:hint="cs"/>
          <w:rtl/>
        </w:rPr>
        <w:t>﴾</w:t>
      </w:r>
      <w:r w:rsidRPr="008548CA">
        <w:rPr>
          <w:rStyle w:val="Char5"/>
          <w:rtl/>
        </w:rPr>
        <w:t xml:space="preserve"> </w:t>
      </w:r>
      <w:r w:rsidR="009122F5" w:rsidRPr="009122F5">
        <w:rPr>
          <w:rStyle w:val="Charc"/>
          <w:rFonts w:hint="cs"/>
          <w:rtl/>
        </w:rPr>
        <w:t>[ال</w:t>
      </w:r>
      <w:r w:rsidRPr="009122F5">
        <w:rPr>
          <w:rStyle w:val="Charc"/>
          <w:rtl/>
        </w:rPr>
        <w:t>مائد</w:t>
      </w:r>
      <w:r w:rsidR="009122F5" w:rsidRPr="009122F5">
        <w:rPr>
          <w:rStyle w:val="Charc"/>
          <w:rFonts w:hint="cs"/>
          <w:rtl/>
        </w:rPr>
        <w:t>ة</w:t>
      </w:r>
      <w:r w:rsidRPr="009122F5">
        <w:rPr>
          <w:rStyle w:val="Charc"/>
          <w:rtl/>
        </w:rPr>
        <w:t>: ١١٨</w:t>
      </w:r>
      <w:r w:rsidR="009122F5" w:rsidRPr="009122F5">
        <w:rPr>
          <w:rStyle w:val="Charc"/>
          <w:rFonts w:hint="cs"/>
          <w:rtl/>
        </w:rPr>
        <w:t>]</w:t>
      </w:r>
      <w:r w:rsidRPr="008548CA">
        <w:rPr>
          <w:rStyle w:val="Char5"/>
          <w:rtl/>
        </w:rPr>
        <w:t xml:space="preserve"> «</w:t>
      </w:r>
      <w:r w:rsidRPr="008548CA">
        <w:rPr>
          <w:rStyle w:val="Char5"/>
          <w:rFonts w:hint="eastAsia"/>
          <w:rtl/>
        </w:rPr>
        <w:t>اگر</w:t>
      </w:r>
      <w:r w:rsidR="00811778">
        <w:rPr>
          <w:rStyle w:val="Char5"/>
          <w:rtl/>
        </w:rPr>
        <w:t xml:space="preserve"> آن‌ها </w:t>
      </w:r>
      <w:r w:rsidRPr="008548CA">
        <w:rPr>
          <w:rStyle w:val="Char5"/>
          <w:rFonts w:hint="eastAsia"/>
          <w:rtl/>
        </w:rPr>
        <w:t>را</w:t>
      </w:r>
      <w:r w:rsidRPr="008548CA">
        <w:rPr>
          <w:rStyle w:val="Char5"/>
          <w:rtl/>
        </w:rPr>
        <w:t xml:space="preserve"> </w:t>
      </w:r>
      <w:r w:rsidRPr="008548CA">
        <w:rPr>
          <w:rStyle w:val="Char5"/>
          <w:rFonts w:hint="eastAsia"/>
          <w:rtl/>
        </w:rPr>
        <w:t>عذاب</w:t>
      </w:r>
      <w:r w:rsidRPr="008548CA">
        <w:rPr>
          <w:rStyle w:val="Char5"/>
          <w:rtl/>
        </w:rPr>
        <w:t xml:space="preserve"> </w:t>
      </w:r>
      <w:r w:rsidRPr="008548CA">
        <w:rPr>
          <w:rStyle w:val="Char5"/>
          <w:rFonts w:hint="eastAsia"/>
          <w:rtl/>
        </w:rPr>
        <w:t>ده</w:t>
      </w:r>
      <w:r w:rsidRPr="008548CA">
        <w:rPr>
          <w:rStyle w:val="Char5"/>
          <w:rFonts w:hint="cs"/>
          <w:rtl/>
        </w:rPr>
        <w:t>ی</w:t>
      </w:r>
      <w:r w:rsidRPr="008548CA">
        <w:rPr>
          <w:rStyle w:val="Char5"/>
          <w:rtl/>
        </w:rPr>
        <w:t xml:space="preserve"> </w:t>
      </w:r>
      <w:r w:rsidRPr="008548CA">
        <w:rPr>
          <w:rStyle w:val="Char5"/>
          <w:rFonts w:hint="eastAsia"/>
          <w:rtl/>
        </w:rPr>
        <w:t>بندگان</w:t>
      </w:r>
      <w:r w:rsidRPr="008548CA">
        <w:rPr>
          <w:rStyle w:val="Char5"/>
          <w:rtl/>
        </w:rPr>
        <w:t xml:space="preserve"> </w:t>
      </w:r>
      <w:r w:rsidRPr="008548CA">
        <w:rPr>
          <w:rStyle w:val="Char5"/>
          <w:rFonts w:hint="eastAsia"/>
          <w:rtl/>
        </w:rPr>
        <w:t>تو</w:t>
      </w:r>
      <w:r w:rsidRPr="008548CA">
        <w:rPr>
          <w:rStyle w:val="Char5"/>
          <w:rtl/>
        </w:rPr>
        <w:t xml:space="preserve"> </w:t>
      </w:r>
      <w:r w:rsidRPr="008548CA">
        <w:rPr>
          <w:rStyle w:val="Char5"/>
          <w:rFonts w:hint="eastAsia"/>
          <w:rtl/>
        </w:rPr>
        <w:t>هستند</w:t>
      </w:r>
      <w:r w:rsidRPr="008548CA">
        <w:rPr>
          <w:rStyle w:val="Char5"/>
          <w:rtl/>
        </w:rPr>
        <w:t xml:space="preserve"> </w:t>
      </w:r>
      <w:r w:rsidRPr="008548CA">
        <w:rPr>
          <w:rStyle w:val="Char5"/>
          <w:rFonts w:hint="eastAsia"/>
          <w:rtl/>
        </w:rPr>
        <w:t>اگر</w:t>
      </w:r>
      <w:r w:rsidRPr="008548CA">
        <w:rPr>
          <w:rStyle w:val="Char5"/>
          <w:rtl/>
        </w:rPr>
        <w:t xml:space="preserve"> </w:t>
      </w:r>
      <w:r w:rsidRPr="008548CA">
        <w:rPr>
          <w:rStyle w:val="Char5"/>
          <w:rFonts w:hint="eastAsia"/>
          <w:rtl/>
        </w:rPr>
        <w:t>هم</w:t>
      </w:r>
      <w:r w:rsidRPr="008548CA">
        <w:rPr>
          <w:rStyle w:val="Char5"/>
          <w:rtl/>
        </w:rPr>
        <w:t xml:space="preserve"> </w:t>
      </w:r>
      <w:r w:rsidRPr="008548CA">
        <w:rPr>
          <w:rStyle w:val="Char5"/>
          <w:rFonts w:hint="eastAsia"/>
          <w:rtl/>
        </w:rPr>
        <w:t>ببخشا</w:t>
      </w:r>
      <w:r w:rsidRPr="008548CA">
        <w:rPr>
          <w:rStyle w:val="Char5"/>
          <w:rFonts w:hint="cs"/>
          <w:rtl/>
        </w:rPr>
        <w:t>یی</w:t>
      </w:r>
      <w:r w:rsidRPr="008548CA">
        <w:rPr>
          <w:rStyle w:val="Char5"/>
          <w:rtl/>
        </w:rPr>
        <w:t xml:space="preserve"> </w:t>
      </w:r>
      <w:r w:rsidRPr="008548CA">
        <w:rPr>
          <w:rStyle w:val="Char5"/>
          <w:rFonts w:hint="eastAsia"/>
          <w:rtl/>
        </w:rPr>
        <w:t>تو</w:t>
      </w:r>
      <w:r w:rsidRPr="008548CA">
        <w:rPr>
          <w:rStyle w:val="Char5"/>
          <w:rFonts w:hint="cs"/>
          <w:rtl/>
        </w:rPr>
        <w:t>یی</w:t>
      </w:r>
      <w:r w:rsidRPr="008548CA">
        <w:rPr>
          <w:rStyle w:val="Char5"/>
          <w:rtl/>
        </w:rPr>
        <w:t xml:space="preserve"> </w:t>
      </w:r>
      <w:r w:rsidRPr="008548CA">
        <w:rPr>
          <w:rStyle w:val="Char5"/>
          <w:rFonts w:hint="eastAsia"/>
          <w:rtl/>
        </w:rPr>
        <w:t>توانا</w:t>
      </w:r>
      <w:r w:rsidRPr="008548CA">
        <w:rPr>
          <w:rStyle w:val="Char5"/>
          <w:rFonts w:hint="cs"/>
          <w:rtl/>
        </w:rPr>
        <w:t>ی</w:t>
      </w:r>
      <w:r w:rsidRPr="008548CA">
        <w:rPr>
          <w:rStyle w:val="Char5"/>
          <w:rtl/>
        </w:rPr>
        <w:t xml:space="preserve"> </w:t>
      </w:r>
      <w:r w:rsidRPr="008548CA">
        <w:rPr>
          <w:rStyle w:val="Char5"/>
          <w:rFonts w:hint="eastAsia"/>
          <w:rtl/>
        </w:rPr>
        <w:t>حک</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آ</w:t>
      </w:r>
      <w:r w:rsidRPr="008548CA">
        <w:rPr>
          <w:rStyle w:val="Char5"/>
          <w:rFonts w:hint="cs"/>
          <w:rtl/>
        </w:rPr>
        <w:t>ی</w:t>
      </w:r>
      <w:r w:rsidRPr="008548CA">
        <w:rPr>
          <w:rStyle w:val="Char5"/>
          <w:rFonts w:hint="eastAsia"/>
          <w:rtl/>
        </w:rPr>
        <w:t>ات</w:t>
      </w:r>
      <w:r w:rsidRPr="008548CA">
        <w:rPr>
          <w:rStyle w:val="Char5"/>
          <w:rtl/>
        </w:rPr>
        <w:t xml:space="preserve"> </w:t>
      </w:r>
      <w:r w:rsidRPr="008548CA">
        <w:rPr>
          <w:rStyle w:val="Char5"/>
          <w:rFonts w:hint="eastAsia"/>
          <w:rtl/>
        </w:rPr>
        <w:t>ز</w:t>
      </w:r>
      <w:r w:rsidRPr="008548CA">
        <w:rPr>
          <w:rStyle w:val="Char5"/>
          <w:rFonts w:hint="cs"/>
          <w:rtl/>
        </w:rPr>
        <w:t>ی</w:t>
      </w:r>
      <w:r w:rsidRPr="008548CA">
        <w:rPr>
          <w:rStyle w:val="Char5"/>
          <w:rFonts w:hint="eastAsia"/>
          <w:rtl/>
        </w:rPr>
        <w:t>اد</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گر</w:t>
      </w:r>
      <w:r w:rsidRPr="008548CA">
        <w:rPr>
          <w:rStyle w:val="Char5"/>
          <w:rFonts w:hint="cs"/>
          <w:rtl/>
        </w:rPr>
        <w:t>ی</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وقت</w:t>
      </w:r>
      <w:r w:rsidRPr="008548CA">
        <w:rPr>
          <w:rStyle w:val="Char5"/>
          <w:rFonts w:hint="cs"/>
          <w:rtl/>
        </w:rPr>
        <w:t>ی</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‏خواند</w:t>
      </w:r>
      <w:r w:rsidRPr="008548CA">
        <w:rPr>
          <w:rStyle w:val="Char5"/>
          <w:rtl/>
        </w:rPr>
        <w:t xml:space="preserve"> </w:t>
      </w:r>
      <w:r w:rsidRPr="008548CA">
        <w:rPr>
          <w:rStyle w:val="Char5"/>
          <w:rFonts w:hint="eastAsia"/>
          <w:rtl/>
        </w:rPr>
        <w:t>چنان</w:t>
      </w:r>
      <w:r w:rsidRPr="008548CA">
        <w:rPr>
          <w:rStyle w:val="Char5"/>
          <w:rtl/>
        </w:rPr>
        <w:t xml:space="preserve"> </w:t>
      </w:r>
      <w:r w:rsidRPr="008548CA">
        <w:rPr>
          <w:rStyle w:val="Char5"/>
          <w:rFonts w:hint="eastAsia"/>
          <w:rtl/>
        </w:rPr>
        <w:t>حالت</w:t>
      </w:r>
      <w:r w:rsidRPr="008548CA">
        <w:rPr>
          <w:rStyle w:val="Char5"/>
          <w:rFonts w:hint="cs"/>
          <w:rtl/>
        </w:rPr>
        <w:t>ی</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دست</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‏داد</w:t>
      </w:r>
      <w:r w:rsidRPr="008548CA">
        <w:rPr>
          <w:rStyle w:val="Char5"/>
          <w:rtl/>
        </w:rPr>
        <w:t>.</w:t>
      </w:r>
    </w:p>
    <w:p w:rsidR="000B5A71" w:rsidRPr="008548CA" w:rsidRDefault="000B5A71" w:rsidP="004A01ED">
      <w:pPr>
        <w:ind w:firstLine="284"/>
        <w:jc w:val="both"/>
        <w:rPr>
          <w:rStyle w:val="Char5"/>
          <w:rtl/>
        </w:rPr>
      </w:pPr>
      <w:r w:rsidRPr="008548CA">
        <w:rPr>
          <w:rStyle w:val="Char5"/>
          <w:rtl/>
        </w:rPr>
        <w:t xml:space="preserve">- </w:t>
      </w:r>
      <w:r w:rsidRPr="008548CA">
        <w:rPr>
          <w:rStyle w:val="Char5"/>
          <w:rFonts w:hint="eastAsia"/>
          <w:rtl/>
        </w:rPr>
        <w:t>ابوبکر</w:t>
      </w:r>
      <w:r w:rsidRPr="008548CA">
        <w:rPr>
          <w:rStyle w:val="Char5"/>
          <w:rFonts w:hint="cs"/>
          <w:rtl/>
        </w:rPr>
        <w:t xml:space="preserve">س </w:t>
      </w:r>
      <w:r w:rsidRPr="008548CA">
        <w:rPr>
          <w:rStyle w:val="Char5"/>
          <w:rFonts w:hint="eastAsia"/>
          <w:rtl/>
        </w:rPr>
        <w:t>زبانش</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‏گرفت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‏گفت</w:t>
      </w:r>
      <w:r w:rsidRPr="008548CA">
        <w:rPr>
          <w:rStyle w:val="Char5"/>
          <w:rtl/>
        </w:rPr>
        <w:t>: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مرا</w:t>
      </w:r>
      <w:r w:rsidRPr="008548CA">
        <w:rPr>
          <w:rStyle w:val="Char5"/>
          <w:rtl/>
        </w:rPr>
        <w:t xml:space="preserve"> </w:t>
      </w:r>
      <w:r w:rsidRPr="008548CA">
        <w:rPr>
          <w:rStyle w:val="Char5"/>
          <w:rFonts w:hint="eastAsia"/>
          <w:rtl/>
        </w:rPr>
        <w:t>به</w:t>
      </w:r>
      <w:r w:rsidR="00C049A0">
        <w:rPr>
          <w:rStyle w:val="Char5"/>
          <w:rtl/>
        </w:rPr>
        <w:t xml:space="preserve"> جایگاه‌های</w:t>
      </w:r>
      <w:r w:rsidRPr="008548CA">
        <w:rPr>
          <w:rStyle w:val="Char5"/>
          <w:rtl/>
        </w:rPr>
        <w:t xml:space="preserve"> </w:t>
      </w:r>
      <w:r w:rsidRPr="008548CA">
        <w:rPr>
          <w:rStyle w:val="Char5"/>
          <w:rFonts w:hint="eastAsia"/>
          <w:rtl/>
        </w:rPr>
        <w:t>خطرناک</w:t>
      </w:r>
      <w:r w:rsidRPr="008548CA">
        <w:rPr>
          <w:rStyle w:val="Char5"/>
          <w:rtl/>
        </w:rPr>
        <w:t xml:space="preserve"> </w:t>
      </w:r>
      <w:r w:rsidRPr="008548CA">
        <w:rPr>
          <w:rStyle w:val="Char5"/>
          <w:rFonts w:hint="eastAsia"/>
          <w:rtl/>
        </w:rPr>
        <w:t>کشانده</w:t>
      </w:r>
      <w:r w:rsidRPr="008548CA">
        <w:rPr>
          <w:rStyle w:val="Char5"/>
          <w:rtl/>
        </w:rPr>
        <w:t xml:space="preserve"> </w:t>
      </w:r>
      <w:r w:rsidRPr="008548CA">
        <w:rPr>
          <w:rStyle w:val="Char5"/>
          <w:rFonts w:hint="eastAsia"/>
          <w:rtl/>
        </w:rPr>
        <w:t>است»</w:t>
      </w:r>
      <w:r w:rsidRPr="008548CA">
        <w:rPr>
          <w:rStyle w:val="Char5"/>
          <w:rtl/>
        </w:rPr>
        <w:t>.</w:t>
      </w:r>
      <w:r w:rsidRPr="001161A6">
        <w:rPr>
          <w:rStyle w:val="Char5"/>
          <w:vertAlign w:val="superscript"/>
          <w:rtl/>
        </w:rPr>
        <w:footnoteReference w:id="109"/>
      </w:r>
      <w:r w:rsidRPr="008548CA">
        <w:rPr>
          <w:rStyle w:val="Char5"/>
          <w:rFonts w:hint="eastAsia"/>
          <w:rtl/>
        </w:rPr>
        <w:t>و</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tl/>
        </w:rPr>
        <w:t xml:space="preserve"> </w:t>
      </w:r>
      <w:r w:rsidRPr="008548CA">
        <w:rPr>
          <w:rStyle w:val="Char5"/>
          <w:rFonts w:hint="eastAsia"/>
          <w:rtl/>
        </w:rPr>
        <w:t>کاش</w:t>
      </w:r>
      <w:r w:rsidRPr="008548CA">
        <w:rPr>
          <w:rStyle w:val="Char5"/>
          <w:rtl/>
        </w:rPr>
        <w:t xml:space="preserve"> </w:t>
      </w:r>
      <w:r w:rsidRPr="008548CA">
        <w:rPr>
          <w:rStyle w:val="Char5"/>
          <w:rFonts w:hint="eastAsia"/>
          <w:rtl/>
        </w:rPr>
        <w:t>من</w:t>
      </w:r>
      <w:r w:rsidRPr="008548CA">
        <w:rPr>
          <w:rStyle w:val="Char5"/>
          <w:rtl/>
        </w:rPr>
        <w:t xml:space="preserve"> </w:t>
      </w:r>
      <w:r w:rsidRPr="008548CA">
        <w:rPr>
          <w:rStyle w:val="Char5"/>
          <w:rFonts w:hint="eastAsia"/>
          <w:rtl/>
        </w:rPr>
        <w:t>گ</w:t>
      </w:r>
      <w:r w:rsidRPr="008548CA">
        <w:rPr>
          <w:rStyle w:val="Char5"/>
          <w:rFonts w:hint="cs"/>
          <w:rtl/>
        </w:rPr>
        <w:t>ی</w:t>
      </w:r>
      <w:r w:rsidRPr="008548CA">
        <w:rPr>
          <w:rStyle w:val="Char5"/>
          <w:rFonts w:hint="eastAsia"/>
          <w:rtl/>
        </w:rPr>
        <w:t>اه</w:t>
      </w:r>
      <w:r w:rsidRPr="008548CA">
        <w:rPr>
          <w:rStyle w:val="Char5"/>
          <w:rFonts w:hint="cs"/>
          <w:rtl/>
        </w:rPr>
        <w:t>ی</w:t>
      </w:r>
      <w:r w:rsidRPr="008548CA">
        <w:rPr>
          <w:rStyle w:val="Char5"/>
          <w:rtl/>
        </w:rPr>
        <w:t xml:space="preserve"> </w:t>
      </w:r>
      <w:r w:rsidRPr="008548CA">
        <w:rPr>
          <w:rStyle w:val="Char5"/>
          <w:rFonts w:hint="eastAsia"/>
          <w:rtl/>
        </w:rPr>
        <w:t>بودم</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خورده</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‏شود»</w:t>
      </w:r>
      <w:r w:rsidRPr="008548CA">
        <w:rPr>
          <w:rStyle w:val="Char5"/>
          <w:rtl/>
        </w:rPr>
        <w:t>.</w:t>
      </w:r>
      <w:r w:rsidRPr="001161A6">
        <w:rPr>
          <w:rStyle w:val="Char5"/>
          <w:vertAlign w:val="superscript"/>
          <w:rtl/>
        </w:rPr>
        <w:footnoteReference w:id="110"/>
      </w:r>
    </w:p>
    <w:p w:rsidR="000B5A71" w:rsidRPr="008548CA" w:rsidRDefault="000B5A71" w:rsidP="004A01ED">
      <w:pPr>
        <w:ind w:firstLine="284"/>
        <w:jc w:val="both"/>
        <w:rPr>
          <w:rStyle w:val="Char5"/>
          <w:rtl/>
        </w:rPr>
      </w:pPr>
      <w:r w:rsidRPr="008548CA">
        <w:rPr>
          <w:rStyle w:val="Char5"/>
          <w:rtl/>
        </w:rPr>
        <w:t xml:space="preserve">- </w:t>
      </w:r>
      <w:r w:rsidRPr="008548CA">
        <w:rPr>
          <w:rStyle w:val="Char5"/>
          <w:rFonts w:hint="eastAsia"/>
          <w:rtl/>
        </w:rPr>
        <w:t>عمر</w:t>
      </w:r>
      <w:r w:rsidRPr="008548CA">
        <w:rPr>
          <w:rStyle w:val="Char5"/>
          <w:rtl/>
        </w:rPr>
        <w:t xml:space="preserve"> </w:t>
      </w:r>
      <w:r w:rsidRPr="008548CA">
        <w:rPr>
          <w:rStyle w:val="Char5"/>
          <w:rFonts w:hint="eastAsia"/>
          <w:rtl/>
        </w:rPr>
        <w:t>بن</w:t>
      </w:r>
      <w:r w:rsidRPr="008548CA">
        <w:rPr>
          <w:rStyle w:val="Char5"/>
          <w:rtl/>
        </w:rPr>
        <w:t xml:space="preserve"> </w:t>
      </w:r>
      <w:r w:rsidRPr="008548CA">
        <w:rPr>
          <w:rStyle w:val="Char5"/>
          <w:rFonts w:hint="eastAsia"/>
          <w:rtl/>
        </w:rPr>
        <w:t>خطاب</w:t>
      </w:r>
      <w:r w:rsidRPr="00DA3D82">
        <w:rPr>
          <w:rStyle w:val="Char5"/>
          <w:rFonts w:cs="CTraditional Arabic"/>
          <w:rtl/>
        </w:rPr>
        <w:t>س</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‏گو</w:t>
      </w:r>
      <w:r w:rsidRPr="008548CA">
        <w:rPr>
          <w:rStyle w:val="Char5"/>
          <w:rFonts w:hint="cs"/>
          <w:rtl/>
        </w:rPr>
        <w:t>ی</w:t>
      </w:r>
      <w:r w:rsidRPr="008548CA">
        <w:rPr>
          <w:rStyle w:val="Char5"/>
          <w:rFonts w:hint="eastAsia"/>
          <w:rtl/>
        </w:rPr>
        <w:t>د</w:t>
      </w:r>
      <w:r w:rsidRPr="008548CA">
        <w:rPr>
          <w:rStyle w:val="Char5"/>
          <w:rtl/>
        </w:rPr>
        <w:t>:</w:t>
      </w:r>
      <w:r w:rsidR="007B1974">
        <w:rPr>
          <w:rStyle w:val="Char5"/>
          <w:rtl/>
        </w:rPr>
        <w:t xml:space="preserve"> «</w:t>
      </w:r>
      <w:r w:rsidRPr="008548CA">
        <w:rPr>
          <w:rStyle w:val="Char5"/>
          <w:rFonts w:hint="eastAsia"/>
          <w:rtl/>
        </w:rPr>
        <w:t>ا</w:t>
      </w:r>
      <w:r w:rsidRPr="008548CA">
        <w:rPr>
          <w:rStyle w:val="Char5"/>
          <w:rFonts w:hint="cs"/>
          <w:rtl/>
        </w:rPr>
        <w:t>ی</w:t>
      </w:r>
      <w:r w:rsidRPr="008548CA">
        <w:rPr>
          <w:rStyle w:val="Char5"/>
          <w:rtl/>
        </w:rPr>
        <w:t xml:space="preserve"> </w:t>
      </w:r>
      <w:r w:rsidRPr="008548CA">
        <w:rPr>
          <w:rStyle w:val="Char5"/>
          <w:rFonts w:hint="eastAsia"/>
          <w:rtl/>
        </w:rPr>
        <w:t>کاش</w:t>
      </w:r>
      <w:r w:rsidRPr="008548CA">
        <w:rPr>
          <w:rStyle w:val="Char5"/>
          <w:rtl/>
        </w:rPr>
        <w:t xml:space="preserve"> </w:t>
      </w:r>
      <w:r w:rsidRPr="008548CA">
        <w:rPr>
          <w:rStyle w:val="Char5"/>
          <w:rFonts w:hint="eastAsia"/>
          <w:rtl/>
        </w:rPr>
        <w:t>من</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جا</w:t>
      </w:r>
      <w:r w:rsidRPr="008548CA">
        <w:rPr>
          <w:rStyle w:val="Char5"/>
          <w:rFonts w:hint="cs"/>
          <w:rtl/>
        </w:rPr>
        <w:t>ی</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پر</w:t>
      </w:r>
      <w:r w:rsidRPr="008548CA">
        <w:rPr>
          <w:rStyle w:val="Char5"/>
          <w:rtl/>
        </w:rPr>
        <w:t xml:space="preserve"> </w:t>
      </w:r>
      <w:r w:rsidRPr="008548CA">
        <w:rPr>
          <w:rStyle w:val="Char5"/>
          <w:rFonts w:hint="eastAsia"/>
          <w:rtl/>
        </w:rPr>
        <w:t>کاه</w:t>
      </w:r>
      <w:r w:rsidRPr="008548CA">
        <w:rPr>
          <w:rStyle w:val="Char5"/>
          <w:rtl/>
        </w:rPr>
        <w:t xml:space="preserve"> </w:t>
      </w:r>
      <w:r w:rsidRPr="008548CA">
        <w:rPr>
          <w:rStyle w:val="Char5"/>
          <w:rFonts w:hint="eastAsia"/>
          <w:rtl/>
        </w:rPr>
        <w:t>بودم،</w:t>
      </w:r>
      <w:r w:rsidRPr="008548CA">
        <w:rPr>
          <w:rStyle w:val="Char5"/>
          <w:rtl/>
        </w:rPr>
        <w:t xml:space="preserve"> </w:t>
      </w:r>
      <w:r w:rsidRPr="008548CA">
        <w:rPr>
          <w:rStyle w:val="Char5"/>
          <w:rFonts w:hint="eastAsia"/>
          <w:rtl/>
        </w:rPr>
        <w:t>کاش</w:t>
      </w:r>
      <w:r w:rsidRPr="008548CA">
        <w:rPr>
          <w:rStyle w:val="Char5"/>
          <w:rtl/>
        </w:rPr>
        <w:t xml:space="preserve"> </w:t>
      </w:r>
      <w:r w:rsidRPr="008548CA">
        <w:rPr>
          <w:rStyle w:val="Char5"/>
          <w:rFonts w:hint="eastAsia"/>
          <w:rtl/>
        </w:rPr>
        <w:t>اصلاً</w:t>
      </w:r>
      <w:r w:rsidRPr="008548CA">
        <w:rPr>
          <w:rStyle w:val="Char5"/>
          <w:rtl/>
        </w:rPr>
        <w:t xml:space="preserve"> </w:t>
      </w:r>
      <w:r w:rsidRPr="008548CA">
        <w:rPr>
          <w:rStyle w:val="Char5"/>
          <w:rFonts w:hint="eastAsia"/>
          <w:rtl/>
        </w:rPr>
        <w:t>چ</w:t>
      </w:r>
      <w:r w:rsidRPr="008548CA">
        <w:rPr>
          <w:rStyle w:val="Char5"/>
          <w:rFonts w:hint="cs"/>
          <w:rtl/>
        </w:rPr>
        <w:t>ی</w:t>
      </w:r>
      <w:r w:rsidRPr="008548CA">
        <w:rPr>
          <w:rStyle w:val="Char5"/>
          <w:rFonts w:hint="eastAsia"/>
          <w:rtl/>
        </w:rPr>
        <w:t>ز</w:t>
      </w:r>
      <w:r w:rsidRPr="008548CA">
        <w:rPr>
          <w:rStyle w:val="Char5"/>
          <w:rFonts w:hint="cs"/>
          <w:rtl/>
        </w:rPr>
        <w:t>ی</w:t>
      </w:r>
      <w:r w:rsidRPr="008548CA">
        <w:rPr>
          <w:rStyle w:val="Char5"/>
          <w:rtl/>
        </w:rPr>
        <w:t xml:space="preserve"> </w:t>
      </w:r>
      <w:r w:rsidRPr="008548CA">
        <w:rPr>
          <w:rStyle w:val="Char5"/>
          <w:rFonts w:hint="eastAsia"/>
          <w:rtl/>
        </w:rPr>
        <w:t>نبودم،</w:t>
      </w:r>
      <w:r w:rsidRPr="008548CA">
        <w:rPr>
          <w:rStyle w:val="Char5"/>
          <w:rtl/>
        </w:rPr>
        <w:t xml:space="preserve"> </w:t>
      </w:r>
      <w:r w:rsidRPr="008548CA">
        <w:rPr>
          <w:rStyle w:val="Char5"/>
          <w:rFonts w:hint="eastAsia"/>
          <w:rtl/>
        </w:rPr>
        <w:t>کاش</w:t>
      </w:r>
      <w:r w:rsidRPr="008548CA">
        <w:rPr>
          <w:rStyle w:val="Char5"/>
          <w:rtl/>
        </w:rPr>
        <w:t xml:space="preserve"> </w:t>
      </w:r>
      <w:r w:rsidRPr="008548CA">
        <w:rPr>
          <w:rStyle w:val="Char5"/>
          <w:rFonts w:hint="eastAsia"/>
          <w:rtl/>
        </w:rPr>
        <w:t>مادرم</w:t>
      </w:r>
      <w:r w:rsidRPr="008548CA">
        <w:rPr>
          <w:rStyle w:val="Char5"/>
          <w:rtl/>
        </w:rPr>
        <w:t xml:space="preserve"> </w:t>
      </w:r>
      <w:r w:rsidRPr="008548CA">
        <w:rPr>
          <w:rStyle w:val="Char5"/>
          <w:rFonts w:hint="eastAsia"/>
          <w:rtl/>
        </w:rPr>
        <w:t>مرا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دن</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نم</w:t>
      </w:r>
      <w:r w:rsidRPr="008548CA">
        <w:rPr>
          <w:rStyle w:val="Char5"/>
          <w:rFonts w:hint="cs"/>
          <w:rtl/>
        </w:rPr>
        <w:t>ی</w:t>
      </w:r>
      <w:r w:rsidRPr="008548CA">
        <w:rPr>
          <w:rStyle w:val="Char5"/>
          <w:rFonts w:hint="eastAsia"/>
          <w:rtl/>
        </w:rPr>
        <w:t>‏آورد»</w:t>
      </w:r>
      <w:r w:rsidRPr="008548CA">
        <w:rPr>
          <w:rStyle w:val="Char5"/>
          <w:rtl/>
        </w:rPr>
        <w:t>.</w:t>
      </w:r>
      <w:r w:rsidRPr="001161A6">
        <w:rPr>
          <w:rStyle w:val="Char5"/>
          <w:vertAlign w:val="superscript"/>
          <w:rtl/>
        </w:rPr>
        <w:footnoteReference w:id="111"/>
      </w:r>
      <w:r w:rsidRPr="008548CA">
        <w:rPr>
          <w:rStyle w:val="Char5"/>
          <w:rtl/>
        </w:rPr>
        <w:t xml:space="preserve"> «</w:t>
      </w:r>
      <w:r w:rsidRPr="008548CA">
        <w:rPr>
          <w:rStyle w:val="Char5"/>
          <w:rFonts w:hint="eastAsia"/>
          <w:rtl/>
        </w:rPr>
        <w:t>اگر</w:t>
      </w:r>
      <w:r w:rsidRPr="008548CA">
        <w:rPr>
          <w:rStyle w:val="Char5"/>
          <w:rtl/>
        </w:rPr>
        <w:t xml:space="preserve"> </w:t>
      </w:r>
      <w:r w:rsidRPr="008548CA">
        <w:rPr>
          <w:rStyle w:val="Char5"/>
          <w:rFonts w:hint="eastAsia"/>
          <w:rtl/>
        </w:rPr>
        <w:t>شتر</w:t>
      </w:r>
      <w:r w:rsidRPr="008548CA">
        <w:rPr>
          <w:rStyle w:val="Char5"/>
          <w:rFonts w:hint="cs"/>
          <w:rtl/>
        </w:rPr>
        <w:t>ی</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کناره‏</w:t>
      </w:r>
      <w:r w:rsidRPr="008548CA">
        <w:rPr>
          <w:rStyle w:val="Char5"/>
          <w:rFonts w:hint="cs"/>
          <w:rtl/>
        </w:rPr>
        <w:t>ی</w:t>
      </w:r>
      <w:r w:rsidRPr="008548CA">
        <w:rPr>
          <w:rStyle w:val="Char5"/>
          <w:rtl/>
        </w:rPr>
        <w:t xml:space="preserve"> </w:t>
      </w:r>
      <w:r w:rsidRPr="008548CA">
        <w:rPr>
          <w:rStyle w:val="Char5"/>
          <w:rFonts w:hint="eastAsia"/>
          <w:rtl/>
        </w:rPr>
        <w:t>رودخانه</w:t>
      </w:r>
      <w:r w:rsidRPr="008548CA">
        <w:rPr>
          <w:rStyle w:val="Char5"/>
          <w:rtl/>
        </w:rPr>
        <w:t xml:space="preserve"> </w:t>
      </w:r>
      <w:r w:rsidRPr="008548CA">
        <w:rPr>
          <w:rStyle w:val="Char5"/>
          <w:rFonts w:hint="eastAsia"/>
          <w:rtl/>
        </w:rPr>
        <w:t>فرات</w:t>
      </w:r>
      <w:r w:rsidRPr="008548CA">
        <w:rPr>
          <w:rStyle w:val="Char5"/>
          <w:rtl/>
        </w:rPr>
        <w:t xml:space="preserve"> </w:t>
      </w:r>
      <w:r w:rsidRPr="008548CA">
        <w:rPr>
          <w:rStyle w:val="Char5"/>
          <w:rFonts w:hint="eastAsia"/>
          <w:rtl/>
        </w:rPr>
        <w:t>بم</w:t>
      </w:r>
      <w:r w:rsidRPr="008548CA">
        <w:rPr>
          <w:rStyle w:val="Char5"/>
          <w:rFonts w:hint="cs"/>
          <w:rtl/>
        </w:rPr>
        <w:t>ی</w:t>
      </w:r>
      <w:r w:rsidRPr="008548CA">
        <w:rPr>
          <w:rStyle w:val="Char5"/>
          <w:rFonts w:hint="eastAsia"/>
          <w:rtl/>
        </w:rPr>
        <w:t>رد،</w:t>
      </w:r>
      <w:r w:rsidRPr="008548CA">
        <w:rPr>
          <w:rStyle w:val="Char5"/>
          <w:rtl/>
        </w:rPr>
        <w:t xml:space="preserve"> </w:t>
      </w:r>
      <w:r w:rsidRPr="008548CA">
        <w:rPr>
          <w:rStyle w:val="Char5"/>
          <w:rFonts w:hint="eastAsia"/>
          <w:rtl/>
        </w:rPr>
        <w:t>من</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‏ترسم</w:t>
      </w:r>
      <w:r w:rsidRPr="008548CA">
        <w:rPr>
          <w:rStyle w:val="Char5"/>
          <w:rtl/>
        </w:rPr>
        <w:t xml:space="preserve"> </w:t>
      </w:r>
      <w:r w:rsidRPr="008548CA">
        <w:rPr>
          <w:rStyle w:val="Char5"/>
          <w:rFonts w:hint="eastAsia"/>
          <w:rtl/>
        </w:rPr>
        <w:t>پروردگار</w:t>
      </w:r>
      <w:r w:rsidRPr="008548CA">
        <w:rPr>
          <w:rStyle w:val="Char5"/>
          <w:rtl/>
        </w:rPr>
        <w:t xml:space="preserve"> </w:t>
      </w:r>
      <w:r w:rsidRPr="008548CA">
        <w:rPr>
          <w:rStyle w:val="Char5"/>
          <w:rFonts w:hint="eastAsia"/>
          <w:rtl/>
        </w:rPr>
        <w:t>روز</w:t>
      </w:r>
      <w:r w:rsidRPr="008548CA">
        <w:rPr>
          <w:rStyle w:val="Char5"/>
          <w:rtl/>
        </w:rPr>
        <w:t xml:space="preserve"> </w:t>
      </w:r>
      <w:r w:rsidRPr="008548CA">
        <w:rPr>
          <w:rStyle w:val="Char5"/>
          <w:rFonts w:hint="eastAsia"/>
          <w:rtl/>
        </w:rPr>
        <w:t>رستاخ</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من</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خاطر</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باز</w:t>
      </w:r>
      <w:r w:rsidRPr="008548CA">
        <w:rPr>
          <w:rStyle w:val="Char5"/>
          <w:rtl/>
        </w:rPr>
        <w:t xml:space="preserve"> </w:t>
      </w:r>
      <w:r w:rsidRPr="008548CA">
        <w:rPr>
          <w:rStyle w:val="Char5"/>
          <w:rFonts w:hint="eastAsia"/>
          <w:rtl/>
        </w:rPr>
        <w:t>خواست</w:t>
      </w:r>
      <w:r w:rsidRPr="008548CA">
        <w:rPr>
          <w:rStyle w:val="Char5"/>
          <w:rtl/>
        </w:rPr>
        <w:t xml:space="preserve"> </w:t>
      </w:r>
      <w:r w:rsidRPr="008548CA">
        <w:rPr>
          <w:rStyle w:val="Char5"/>
          <w:rFonts w:hint="eastAsia"/>
          <w:rtl/>
        </w:rPr>
        <w:t>کند»</w:t>
      </w:r>
      <w:r w:rsidRPr="008548CA">
        <w:rPr>
          <w:rStyle w:val="Char5"/>
          <w:rtl/>
        </w:rPr>
        <w:t>.</w:t>
      </w:r>
      <w:r w:rsidRPr="001161A6">
        <w:rPr>
          <w:rStyle w:val="Char5"/>
          <w:vertAlign w:val="superscript"/>
          <w:rtl/>
        </w:rPr>
        <w:footnoteReference w:id="112"/>
      </w:r>
    </w:p>
    <w:p w:rsidR="000B5A71" w:rsidRPr="008548CA" w:rsidRDefault="000B5A71" w:rsidP="004A01ED">
      <w:pPr>
        <w:ind w:firstLine="284"/>
        <w:jc w:val="both"/>
        <w:rPr>
          <w:rStyle w:val="Char5"/>
          <w:rtl/>
        </w:rPr>
      </w:pP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‏گو</w:t>
      </w:r>
      <w:r w:rsidRPr="008548CA">
        <w:rPr>
          <w:rStyle w:val="Char5"/>
          <w:rFonts w:hint="cs"/>
          <w:rtl/>
        </w:rPr>
        <w:t>ی</w:t>
      </w:r>
      <w:r w:rsidRPr="008548CA">
        <w:rPr>
          <w:rStyle w:val="Char5"/>
          <w:rFonts w:hint="eastAsia"/>
          <w:rtl/>
        </w:rPr>
        <w:t>د</w:t>
      </w:r>
      <w:r w:rsidRPr="008548CA">
        <w:rPr>
          <w:rStyle w:val="Char5"/>
          <w:rtl/>
        </w:rPr>
        <w:t>: «</w:t>
      </w:r>
      <w:r w:rsidRPr="008548CA">
        <w:rPr>
          <w:rStyle w:val="Char5"/>
          <w:rFonts w:hint="eastAsia"/>
          <w:rtl/>
        </w:rPr>
        <w:t>اگر</w:t>
      </w:r>
      <w:r w:rsidRPr="008548CA">
        <w:rPr>
          <w:rStyle w:val="Char5"/>
          <w:rtl/>
        </w:rPr>
        <w:t xml:space="preserve"> </w:t>
      </w:r>
      <w:r w:rsidRPr="008548CA">
        <w:rPr>
          <w:rStyle w:val="Char5"/>
          <w:rFonts w:hint="eastAsia"/>
          <w:rtl/>
        </w:rPr>
        <w:t>سروش</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آسمان</w:t>
      </w:r>
      <w:r w:rsidRPr="008548CA">
        <w:rPr>
          <w:rStyle w:val="Char5"/>
          <w:rtl/>
        </w:rPr>
        <w:t xml:space="preserve"> </w:t>
      </w:r>
      <w:r w:rsidRPr="008548CA">
        <w:rPr>
          <w:rStyle w:val="Char5"/>
          <w:rFonts w:hint="eastAsia"/>
          <w:rtl/>
        </w:rPr>
        <w:t>ندا</w:t>
      </w:r>
      <w:r w:rsidRPr="008548CA">
        <w:rPr>
          <w:rStyle w:val="Char5"/>
          <w:rtl/>
        </w:rPr>
        <w:t xml:space="preserve"> </w:t>
      </w:r>
      <w:r w:rsidRPr="008548CA">
        <w:rPr>
          <w:rStyle w:val="Char5"/>
          <w:rFonts w:hint="eastAsia"/>
          <w:rtl/>
        </w:rPr>
        <w:t>سر</w:t>
      </w:r>
      <w:r w:rsidRPr="008548CA">
        <w:rPr>
          <w:rStyle w:val="Char5"/>
          <w:rtl/>
        </w:rPr>
        <w:t xml:space="preserve"> </w:t>
      </w:r>
      <w:r w:rsidRPr="008548CA">
        <w:rPr>
          <w:rStyle w:val="Char5"/>
          <w:rFonts w:hint="eastAsia"/>
          <w:rtl/>
        </w:rPr>
        <w:t>دهد،</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tl/>
        </w:rPr>
        <w:t xml:space="preserve"> </w:t>
      </w:r>
      <w:r w:rsidRPr="008548CA">
        <w:rPr>
          <w:rStyle w:val="Char5"/>
          <w:rFonts w:hint="eastAsia"/>
          <w:rtl/>
        </w:rPr>
        <w:t>مردم،</w:t>
      </w:r>
      <w:r w:rsidRPr="008548CA">
        <w:rPr>
          <w:rStyle w:val="Char5"/>
          <w:rtl/>
        </w:rPr>
        <w:t xml:space="preserve"> </w:t>
      </w:r>
      <w:r w:rsidRPr="008548CA">
        <w:rPr>
          <w:rStyle w:val="Char5"/>
          <w:rFonts w:hint="eastAsia"/>
          <w:rtl/>
        </w:rPr>
        <w:t>شما</w:t>
      </w:r>
      <w:r w:rsidRPr="008548CA">
        <w:rPr>
          <w:rStyle w:val="Char5"/>
          <w:rtl/>
        </w:rPr>
        <w:t xml:space="preserve"> </w:t>
      </w:r>
      <w:r w:rsidRPr="008548CA">
        <w:rPr>
          <w:rStyle w:val="Char5"/>
          <w:rFonts w:hint="eastAsia"/>
          <w:rtl/>
        </w:rPr>
        <w:t>همه</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بهشت</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‏رو</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جز</w:t>
      </w:r>
      <w:r w:rsidRPr="008548CA">
        <w:rPr>
          <w:rStyle w:val="Char5"/>
          <w:rtl/>
        </w:rPr>
        <w:t xml:space="preserve"> </w:t>
      </w:r>
      <w:r w:rsidRPr="008548CA">
        <w:rPr>
          <w:rStyle w:val="Char5"/>
          <w:rFonts w:hint="cs"/>
          <w:rtl/>
        </w:rPr>
        <w:t>ی</w:t>
      </w:r>
      <w:r w:rsidRPr="008548CA">
        <w:rPr>
          <w:rStyle w:val="Char5"/>
          <w:rFonts w:hint="eastAsia"/>
          <w:rtl/>
        </w:rPr>
        <w:t>ک</w:t>
      </w:r>
      <w:r w:rsidRPr="008548CA">
        <w:rPr>
          <w:rStyle w:val="Char5"/>
          <w:rtl/>
        </w:rPr>
        <w:t xml:space="preserve"> </w:t>
      </w:r>
      <w:r w:rsidRPr="008548CA">
        <w:rPr>
          <w:rStyle w:val="Char5"/>
          <w:rFonts w:hint="eastAsia"/>
          <w:rtl/>
        </w:rPr>
        <w:t>نفر،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‏ترسم</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cs"/>
          <w:rtl/>
        </w:rPr>
        <w:t>ی</w:t>
      </w:r>
      <w:r w:rsidRPr="008548CA">
        <w:rPr>
          <w:rStyle w:val="Char5"/>
          <w:rFonts w:hint="eastAsia"/>
          <w:rtl/>
        </w:rPr>
        <w:t>ک</w:t>
      </w:r>
      <w:r w:rsidRPr="008548CA">
        <w:rPr>
          <w:rStyle w:val="Char5"/>
          <w:rtl/>
        </w:rPr>
        <w:t xml:space="preserve"> </w:t>
      </w:r>
      <w:r w:rsidRPr="008548CA">
        <w:rPr>
          <w:rStyle w:val="Char5"/>
          <w:rFonts w:hint="eastAsia"/>
          <w:rtl/>
        </w:rPr>
        <w:t>نفر</w:t>
      </w:r>
      <w:r w:rsidRPr="008548CA">
        <w:rPr>
          <w:rStyle w:val="Char5"/>
          <w:rtl/>
        </w:rPr>
        <w:t xml:space="preserve"> </w:t>
      </w:r>
      <w:r w:rsidRPr="008548CA">
        <w:rPr>
          <w:rStyle w:val="Char5"/>
          <w:rFonts w:hint="eastAsia"/>
          <w:rtl/>
        </w:rPr>
        <w:t>من</w:t>
      </w:r>
      <w:r w:rsidRPr="008548CA">
        <w:rPr>
          <w:rStyle w:val="Char5"/>
          <w:rtl/>
        </w:rPr>
        <w:t xml:space="preserve"> </w:t>
      </w:r>
      <w:r w:rsidRPr="008548CA">
        <w:rPr>
          <w:rStyle w:val="Char5"/>
          <w:rFonts w:hint="eastAsia"/>
          <w:rtl/>
        </w:rPr>
        <w:t>باشم»</w:t>
      </w:r>
      <w:r w:rsidRPr="008548CA">
        <w:rPr>
          <w:rStyle w:val="Char5"/>
          <w:rtl/>
        </w:rPr>
        <w:t>!!</w:t>
      </w:r>
    </w:p>
    <w:p w:rsidR="000B5A71" w:rsidRPr="008548CA" w:rsidRDefault="000B5A71" w:rsidP="004A01ED">
      <w:pPr>
        <w:ind w:firstLine="284"/>
        <w:jc w:val="both"/>
        <w:rPr>
          <w:rStyle w:val="Char5"/>
          <w:rtl/>
        </w:rPr>
      </w:pPr>
      <w:r w:rsidRPr="008548CA">
        <w:rPr>
          <w:rStyle w:val="Char5"/>
          <w:rtl/>
        </w:rPr>
        <w:t xml:space="preserve">- </w:t>
      </w:r>
      <w:r w:rsidRPr="008548CA">
        <w:rPr>
          <w:rStyle w:val="Char5"/>
          <w:rFonts w:hint="eastAsia"/>
          <w:rtl/>
        </w:rPr>
        <w:t>عثمان</w:t>
      </w:r>
      <w:r w:rsidRPr="008548CA">
        <w:rPr>
          <w:rStyle w:val="Char5"/>
          <w:rtl/>
        </w:rPr>
        <w:t xml:space="preserve"> </w:t>
      </w:r>
      <w:r w:rsidRPr="008548CA">
        <w:rPr>
          <w:rStyle w:val="Char5"/>
          <w:rFonts w:hint="eastAsia"/>
          <w:rtl/>
        </w:rPr>
        <w:t>بن</w:t>
      </w:r>
      <w:r w:rsidRPr="008548CA">
        <w:rPr>
          <w:rStyle w:val="Char5"/>
          <w:rtl/>
        </w:rPr>
        <w:t xml:space="preserve"> </w:t>
      </w:r>
      <w:r w:rsidRPr="008548CA">
        <w:rPr>
          <w:rStyle w:val="Char5"/>
          <w:rFonts w:hint="eastAsia"/>
          <w:rtl/>
        </w:rPr>
        <w:t>عفان</w:t>
      </w:r>
      <w:r w:rsidRPr="008548CA">
        <w:rPr>
          <w:rStyle w:val="Char5"/>
          <w:rFonts w:hint="cs"/>
          <w:rtl/>
        </w:rPr>
        <w:t xml:space="preserve">س </w:t>
      </w:r>
      <w:r w:rsidRPr="008548CA">
        <w:rPr>
          <w:rStyle w:val="Char5"/>
          <w:rFonts w:hint="eastAsia"/>
          <w:rtl/>
        </w:rPr>
        <w:t>م</w:t>
      </w:r>
      <w:r w:rsidRPr="008548CA">
        <w:rPr>
          <w:rStyle w:val="Char5"/>
          <w:rFonts w:hint="cs"/>
          <w:rtl/>
        </w:rPr>
        <w:t>ی</w:t>
      </w:r>
      <w:r w:rsidRPr="008548CA">
        <w:rPr>
          <w:rStyle w:val="Char5"/>
          <w:rFonts w:hint="eastAsia"/>
          <w:rtl/>
        </w:rPr>
        <w:t>‏گو</w:t>
      </w:r>
      <w:r w:rsidRPr="008548CA">
        <w:rPr>
          <w:rStyle w:val="Char5"/>
          <w:rFonts w:hint="cs"/>
          <w:rtl/>
        </w:rPr>
        <w:t>ی</w:t>
      </w:r>
      <w:r w:rsidRPr="008548CA">
        <w:rPr>
          <w:rStyle w:val="Char5"/>
          <w:rFonts w:hint="eastAsia"/>
          <w:rtl/>
        </w:rPr>
        <w:t>د</w:t>
      </w:r>
      <w:r w:rsidRPr="008548CA">
        <w:rPr>
          <w:rStyle w:val="Char5"/>
          <w:rtl/>
        </w:rPr>
        <w:t>: «</w:t>
      </w:r>
      <w:r w:rsidRPr="008548CA">
        <w:rPr>
          <w:rStyle w:val="Char5"/>
          <w:rFonts w:hint="eastAsia"/>
          <w:rtl/>
        </w:rPr>
        <w:t>دوست</w:t>
      </w:r>
      <w:r w:rsidRPr="008548CA">
        <w:rPr>
          <w:rStyle w:val="Char5"/>
          <w:rtl/>
        </w:rPr>
        <w:t xml:space="preserve"> </w:t>
      </w:r>
      <w:r w:rsidRPr="008548CA">
        <w:rPr>
          <w:rStyle w:val="Char5"/>
          <w:rFonts w:hint="eastAsia"/>
          <w:rtl/>
        </w:rPr>
        <w:t>دارم</w:t>
      </w:r>
      <w:r w:rsidRPr="008548CA">
        <w:rPr>
          <w:rStyle w:val="Char5"/>
          <w:rtl/>
        </w:rPr>
        <w:t xml:space="preserve"> </w:t>
      </w:r>
      <w:r w:rsidRPr="008548CA">
        <w:rPr>
          <w:rStyle w:val="Char5"/>
          <w:rFonts w:hint="eastAsia"/>
          <w:rtl/>
        </w:rPr>
        <w:t>اگر</w:t>
      </w:r>
      <w:r w:rsidRPr="008548CA">
        <w:rPr>
          <w:rStyle w:val="Char5"/>
          <w:rtl/>
        </w:rPr>
        <w:t xml:space="preserve"> </w:t>
      </w:r>
      <w:r w:rsidRPr="008548CA">
        <w:rPr>
          <w:rStyle w:val="Char5"/>
          <w:rFonts w:hint="eastAsia"/>
          <w:rtl/>
        </w:rPr>
        <w:t>بم</w:t>
      </w:r>
      <w:r w:rsidRPr="008548CA">
        <w:rPr>
          <w:rStyle w:val="Char5"/>
          <w:rFonts w:hint="cs"/>
          <w:rtl/>
        </w:rPr>
        <w:t>ی</w:t>
      </w:r>
      <w:r w:rsidRPr="008548CA">
        <w:rPr>
          <w:rStyle w:val="Char5"/>
          <w:rFonts w:hint="eastAsia"/>
          <w:rtl/>
        </w:rPr>
        <w:t>رم</w:t>
      </w:r>
      <w:r w:rsidRPr="008548CA">
        <w:rPr>
          <w:rStyle w:val="Char5"/>
          <w:rtl/>
        </w:rPr>
        <w:t xml:space="preserve"> </w:t>
      </w:r>
      <w:r w:rsidRPr="008548CA">
        <w:rPr>
          <w:rStyle w:val="Char5"/>
          <w:rFonts w:hint="eastAsia"/>
          <w:rtl/>
        </w:rPr>
        <w:t>برانگ</w:t>
      </w:r>
      <w:r w:rsidRPr="008548CA">
        <w:rPr>
          <w:rStyle w:val="Char5"/>
          <w:rFonts w:hint="cs"/>
          <w:rtl/>
        </w:rPr>
        <w:t>ی</w:t>
      </w:r>
      <w:r w:rsidRPr="008548CA">
        <w:rPr>
          <w:rStyle w:val="Char5"/>
          <w:rFonts w:hint="eastAsia"/>
          <w:rtl/>
        </w:rPr>
        <w:t>خته</w:t>
      </w:r>
      <w:r w:rsidRPr="008548CA">
        <w:rPr>
          <w:rStyle w:val="Char5"/>
          <w:rtl/>
        </w:rPr>
        <w:t xml:space="preserve"> </w:t>
      </w:r>
      <w:r w:rsidRPr="008548CA">
        <w:rPr>
          <w:rStyle w:val="Char5"/>
          <w:rFonts w:hint="eastAsia"/>
          <w:rtl/>
        </w:rPr>
        <w:t>نشوم»</w:t>
      </w:r>
      <w:r w:rsidRPr="008548CA">
        <w:rPr>
          <w:rStyle w:val="Char5"/>
          <w:rtl/>
        </w:rPr>
        <w:t>.</w:t>
      </w:r>
      <w:r w:rsidRPr="001161A6">
        <w:rPr>
          <w:rStyle w:val="Char5"/>
          <w:vertAlign w:val="superscript"/>
          <w:rtl/>
        </w:rPr>
        <w:footnoteReference w:id="113"/>
      </w:r>
      <w:r w:rsidRPr="008548CA">
        <w:rPr>
          <w:rStyle w:val="Char5"/>
          <w:rFonts w:hint="eastAsia"/>
          <w:rtl/>
        </w:rPr>
        <w:t>در</w:t>
      </w:r>
      <w:r w:rsidRPr="008548CA">
        <w:rPr>
          <w:rStyle w:val="Char5"/>
          <w:rtl/>
        </w:rPr>
        <w:t xml:space="preserve"> </w:t>
      </w:r>
      <w:r w:rsidRPr="008548CA">
        <w:rPr>
          <w:rStyle w:val="Char5"/>
          <w:rFonts w:hint="eastAsia"/>
          <w:rtl/>
        </w:rPr>
        <w:t>حال</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شب</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cs"/>
          <w:rtl/>
        </w:rPr>
        <w:t>ی</w:t>
      </w:r>
      <w:r w:rsidRPr="008548CA">
        <w:rPr>
          <w:rStyle w:val="Char5"/>
          <w:rFonts w:hint="eastAsia"/>
          <w:rtl/>
        </w:rPr>
        <w:t>اد</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وقرآن</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‏گذراند،</w:t>
      </w:r>
      <w:r w:rsidRPr="008548CA">
        <w:rPr>
          <w:rStyle w:val="Char5"/>
          <w:rtl/>
        </w:rPr>
        <w:t xml:space="preserve"> </w:t>
      </w:r>
      <w:r w:rsidRPr="008548CA">
        <w:rPr>
          <w:rStyle w:val="Char5"/>
          <w:rFonts w:hint="eastAsia"/>
          <w:rtl/>
        </w:rPr>
        <w:t>نسخه‏</w:t>
      </w:r>
      <w:r w:rsidRPr="008548CA">
        <w:rPr>
          <w:rStyle w:val="Char5"/>
          <w:rFonts w:hint="cs"/>
          <w:rtl/>
        </w:rPr>
        <w:t>ی</w:t>
      </w:r>
      <w:r w:rsidRPr="008548CA">
        <w:rPr>
          <w:rStyle w:val="Char5"/>
          <w:rtl/>
        </w:rPr>
        <w:t xml:space="preserve"> </w:t>
      </w:r>
      <w:r w:rsidRPr="008548CA">
        <w:rPr>
          <w:rStyle w:val="Char5"/>
          <w:rFonts w:hint="eastAsia"/>
          <w:rtl/>
        </w:rPr>
        <w:t>قرآنش</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ز</w:t>
      </w:r>
      <w:r w:rsidRPr="008548CA">
        <w:rPr>
          <w:rStyle w:val="Char5"/>
          <w:rFonts w:hint="cs"/>
          <w:rtl/>
        </w:rPr>
        <w:t>ی</w:t>
      </w:r>
      <w:r w:rsidRPr="008548CA">
        <w:rPr>
          <w:rStyle w:val="Char5"/>
          <w:rFonts w:hint="eastAsia"/>
          <w:rtl/>
        </w:rPr>
        <w:t>اد</w:t>
      </w:r>
      <w:r w:rsidRPr="008548CA">
        <w:rPr>
          <w:rStyle w:val="Char5"/>
          <w:rFonts w:hint="cs"/>
          <w:rtl/>
        </w:rPr>
        <w:t>ی</w:t>
      </w:r>
      <w:r w:rsidRPr="008548CA">
        <w:rPr>
          <w:rStyle w:val="Char5"/>
          <w:rtl/>
        </w:rPr>
        <w:t xml:space="preserve"> </w:t>
      </w:r>
      <w:r w:rsidRPr="008548CA">
        <w:rPr>
          <w:rStyle w:val="Char5"/>
          <w:rFonts w:hint="eastAsia"/>
          <w:rtl/>
        </w:rPr>
        <w:t>خواندن</w:t>
      </w:r>
      <w:r w:rsidRPr="008548CA">
        <w:rPr>
          <w:rStyle w:val="Char5"/>
          <w:rtl/>
        </w:rPr>
        <w:t xml:space="preserve"> </w:t>
      </w:r>
      <w:r w:rsidRPr="008548CA">
        <w:rPr>
          <w:rStyle w:val="Char5"/>
          <w:rFonts w:hint="eastAsia"/>
          <w:rtl/>
        </w:rPr>
        <w:t>پاره</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‏شد،</w:t>
      </w:r>
      <w:r w:rsidRPr="008548CA">
        <w:rPr>
          <w:rStyle w:val="Char5"/>
          <w:rtl/>
        </w:rPr>
        <w:t xml:space="preserve"> </w:t>
      </w:r>
      <w:r w:rsidRPr="008548CA">
        <w:rPr>
          <w:rStyle w:val="Char5"/>
          <w:rFonts w:hint="eastAsia"/>
          <w:rtl/>
        </w:rPr>
        <w:t>حت</w:t>
      </w:r>
      <w:r w:rsidRPr="008548CA">
        <w:rPr>
          <w:rStyle w:val="Char5"/>
          <w:rFonts w:hint="cs"/>
          <w:rtl/>
        </w:rPr>
        <w:t>ی</w:t>
      </w:r>
      <w:r w:rsidRPr="008548CA">
        <w:rPr>
          <w:rStyle w:val="Char5"/>
          <w:rtl/>
        </w:rPr>
        <w:t xml:space="preserve"> </w:t>
      </w:r>
      <w:r w:rsidRPr="008548CA">
        <w:rPr>
          <w:rStyle w:val="Char5"/>
          <w:rFonts w:hint="eastAsia"/>
          <w:rtl/>
        </w:rPr>
        <w:t>وقت</w:t>
      </w:r>
      <w:r w:rsidRPr="008548CA">
        <w:rPr>
          <w:rStyle w:val="Char5"/>
          <w:rFonts w:hint="cs"/>
          <w:rtl/>
        </w:rPr>
        <w:t>ی</w:t>
      </w:r>
      <w:r w:rsidRPr="008548CA">
        <w:rPr>
          <w:rStyle w:val="Char5"/>
          <w:rtl/>
        </w:rPr>
        <w:t xml:space="preserve"> </w:t>
      </w:r>
      <w:r w:rsidRPr="008548CA">
        <w:rPr>
          <w:rStyle w:val="Char5"/>
          <w:rFonts w:hint="eastAsia"/>
          <w:rtl/>
        </w:rPr>
        <w:t>شه</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شد</w:t>
      </w:r>
      <w:r w:rsidRPr="008548CA">
        <w:rPr>
          <w:rStyle w:val="Char5"/>
          <w:rtl/>
        </w:rPr>
        <w:t xml:space="preserve"> </w:t>
      </w:r>
      <w:r w:rsidRPr="008548CA">
        <w:rPr>
          <w:rStyle w:val="Char5"/>
          <w:rFonts w:hint="eastAsia"/>
          <w:rtl/>
        </w:rPr>
        <w:t>خونش</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قرآن</w:t>
      </w:r>
      <w:r w:rsidRPr="008548CA">
        <w:rPr>
          <w:rStyle w:val="Char5"/>
          <w:rtl/>
        </w:rPr>
        <w:t xml:space="preserve"> </w:t>
      </w:r>
      <w:r w:rsidRPr="008548CA">
        <w:rPr>
          <w:rStyle w:val="Char5"/>
          <w:rFonts w:hint="eastAsia"/>
          <w:rtl/>
        </w:rPr>
        <w:t>ر</w:t>
      </w:r>
      <w:r w:rsidRPr="008548CA">
        <w:rPr>
          <w:rStyle w:val="Char5"/>
          <w:rFonts w:hint="cs"/>
          <w:rtl/>
        </w:rPr>
        <w:t>ی</w:t>
      </w:r>
      <w:r w:rsidRPr="008548CA">
        <w:rPr>
          <w:rStyle w:val="Char5"/>
          <w:rFonts w:hint="eastAsia"/>
          <w:rtl/>
        </w:rPr>
        <w:t>خته</w:t>
      </w:r>
      <w:r w:rsidRPr="008548CA">
        <w:rPr>
          <w:rStyle w:val="Char5"/>
          <w:rtl/>
        </w:rPr>
        <w:t xml:space="preserve"> </w:t>
      </w:r>
      <w:r w:rsidRPr="008548CA">
        <w:rPr>
          <w:rStyle w:val="Char5"/>
          <w:rFonts w:hint="eastAsia"/>
          <w:rtl/>
        </w:rPr>
        <w:t>شد</w:t>
      </w:r>
      <w:r w:rsidRPr="008548CA">
        <w:rPr>
          <w:rStyle w:val="Char5"/>
          <w:rtl/>
        </w:rPr>
        <w:t>.</w:t>
      </w:r>
    </w:p>
    <w:p w:rsidR="000B5A71" w:rsidRPr="008548CA" w:rsidRDefault="000B5A71" w:rsidP="004A01ED">
      <w:pPr>
        <w:ind w:firstLine="284"/>
        <w:jc w:val="both"/>
        <w:rPr>
          <w:rStyle w:val="Char5"/>
          <w:rtl/>
        </w:rPr>
      </w:pPr>
      <w:r w:rsidRPr="008548CA">
        <w:rPr>
          <w:rStyle w:val="Char5"/>
          <w:rtl/>
        </w:rPr>
        <w:t xml:space="preserve">- </w:t>
      </w:r>
      <w:r w:rsidRPr="008548CA">
        <w:rPr>
          <w:rStyle w:val="Char5"/>
          <w:rFonts w:hint="eastAsia"/>
          <w:rtl/>
        </w:rPr>
        <w:t>ابوعب</w:t>
      </w:r>
      <w:r w:rsidRPr="008548CA">
        <w:rPr>
          <w:rStyle w:val="Char5"/>
          <w:rFonts w:hint="cs"/>
          <w:rtl/>
        </w:rPr>
        <w:t>ی</w:t>
      </w:r>
      <w:r w:rsidRPr="008548CA">
        <w:rPr>
          <w:rStyle w:val="Char5"/>
          <w:rFonts w:hint="eastAsia"/>
          <w:rtl/>
        </w:rPr>
        <w:t>ده</w:t>
      </w:r>
      <w:r w:rsidRPr="00DA3D82">
        <w:rPr>
          <w:rStyle w:val="Char5"/>
          <w:rFonts w:cs="CTraditional Arabic" w:hint="cs"/>
          <w:rtl/>
        </w:rPr>
        <w:t>س</w:t>
      </w:r>
      <w:r w:rsidRPr="008548CA">
        <w:rPr>
          <w:rStyle w:val="Char5"/>
          <w:rFonts w:hint="cs"/>
          <w:rtl/>
        </w:rPr>
        <w:t xml:space="preserve"> </w:t>
      </w:r>
      <w:r w:rsidRPr="008548CA">
        <w:rPr>
          <w:rStyle w:val="Char5"/>
          <w:rFonts w:hint="eastAsia"/>
          <w:rtl/>
        </w:rPr>
        <w:t>گو</w:t>
      </w:r>
      <w:r w:rsidRPr="008548CA">
        <w:rPr>
          <w:rStyle w:val="Char5"/>
          <w:rFonts w:hint="cs"/>
          <w:rtl/>
        </w:rPr>
        <w:t>ی</w:t>
      </w:r>
      <w:r w:rsidRPr="008548CA">
        <w:rPr>
          <w:rStyle w:val="Char5"/>
          <w:rFonts w:hint="eastAsia"/>
          <w:rtl/>
        </w:rPr>
        <w:t>د</w:t>
      </w:r>
      <w:r w:rsidRPr="008548CA">
        <w:rPr>
          <w:rStyle w:val="Char5"/>
          <w:rtl/>
        </w:rPr>
        <w:t>: «</w:t>
      </w:r>
      <w:r w:rsidRPr="008548CA">
        <w:rPr>
          <w:rStyle w:val="Char5"/>
          <w:rFonts w:hint="eastAsia"/>
          <w:rtl/>
        </w:rPr>
        <w:t>دوست</w:t>
      </w:r>
      <w:r w:rsidRPr="008548CA">
        <w:rPr>
          <w:rStyle w:val="Char5"/>
          <w:rtl/>
        </w:rPr>
        <w:t xml:space="preserve"> </w:t>
      </w:r>
      <w:r w:rsidRPr="008548CA">
        <w:rPr>
          <w:rStyle w:val="Char5"/>
          <w:rFonts w:hint="eastAsia"/>
          <w:rtl/>
        </w:rPr>
        <w:t>داشتم</w:t>
      </w:r>
      <w:r w:rsidRPr="008548CA">
        <w:rPr>
          <w:rStyle w:val="Char5"/>
          <w:rtl/>
        </w:rPr>
        <w:t xml:space="preserve"> </w:t>
      </w:r>
      <w:r w:rsidRPr="008548CA">
        <w:rPr>
          <w:rStyle w:val="Char5"/>
          <w:rFonts w:hint="eastAsia"/>
          <w:rtl/>
        </w:rPr>
        <w:t>قوچ</w:t>
      </w:r>
      <w:r w:rsidRPr="008548CA">
        <w:rPr>
          <w:rStyle w:val="Char5"/>
          <w:rFonts w:hint="cs"/>
          <w:rtl/>
        </w:rPr>
        <w:t>ی</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‏بودم</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خانواده‏ام</w:t>
      </w:r>
      <w:r w:rsidRPr="008548CA">
        <w:rPr>
          <w:rStyle w:val="Char5"/>
          <w:rtl/>
        </w:rPr>
        <w:t xml:space="preserve"> </w:t>
      </w:r>
      <w:r w:rsidRPr="008548CA">
        <w:rPr>
          <w:rStyle w:val="Char5"/>
          <w:rFonts w:hint="eastAsia"/>
          <w:rtl/>
        </w:rPr>
        <w:t>مرا</w:t>
      </w:r>
      <w:r w:rsidRPr="008548CA">
        <w:rPr>
          <w:rStyle w:val="Char5"/>
          <w:rtl/>
        </w:rPr>
        <w:t xml:space="preserve"> </w:t>
      </w:r>
      <w:r w:rsidRPr="008548CA">
        <w:rPr>
          <w:rStyle w:val="Char5"/>
          <w:rFonts w:hint="eastAsia"/>
          <w:rtl/>
        </w:rPr>
        <w:t>ذبح</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‏کردند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گوشتم</w:t>
      </w:r>
      <w:r w:rsidRPr="008548CA">
        <w:rPr>
          <w:rStyle w:val="Char5"/>
          <w:rtl/>
        </w:rPr>
        <w:t xml:space="preserve"> </w:t>
      </w:r>
      <w:r w:rsidRPr="008548CA">
        <w:rPr>
          <w:rStyle w:val="Char5"/>
          <w:rFonts w:hint="eastAsia"/>
          <w:rtl/>
        </w:rPr>
        <w:t>را</w:t>
      </w:r>
      <w:r w:rsidR="00792543">
        <w:rPr>
          <w:rStyle w:val="Char5"/>
          <w:rtl/>
        </w:rPr>
        <w:t xml:space="preserve"> می‌</w:t>
      </w:r>
      <w:r w:rsidRPr="008548CA">
        <w:rPr>
          <w:rStyle w:val="Char5"/>
          <w:rFonts w:hint="eastAsia"/>
          <w:rtl/>
        </w:rPr>
        <w:t>خوردند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مثل</w:t>
      </w:r>
      <w:r w:rsidRPr="008548CA">
        <w:rPr>
          <w:rStyle w:val="Char5"/>
          <w:rtl/>
        </w:rPr>
        <w:t xml:space="preserve"> </w:t>
      </w:r>
      <w:r w:rsidRPr="008548CA">
        <w:rPr>
          <w:rStyle w:val="Char5"/>
          <w:rFonts w:hint="eastAsia"/>
          <w:rtl/>
        </w:rPr>
        <w:t>سوپ</w:t>
      </w:r>
      <w:r w:rsidRPr="008548CA">
        <w:rPr>
          <w:rStyle w:val="Char5"/>
          <w:rtl/>
        </w:rPr>
        <w:t xml:space="preserve"> </w:t>
      </w:r>
      <w:r w:rsidRPr="008548CA">
        <w:rPr>
          <w:rStyle w:val="Char5"/>
          <w:rFonts w:hint="eastAsia"/>
          <w:rtl/>
        </w:rPr>
        <w:t>سر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‏کش</w:t>
      </w:r>
      <w:r w:rsidRPr="008548CA">
        <w:rPr>
          <w:rStyle w:val="Char5"/>
          <w:rFonts w:hint="cs"/>
          <w:rtl/>
        </w:rPr>
        <w:t>ی</w:t>
      </w:r>
      <w:r w:rsidRPr="008548CA">
        <w:rPr>
          <w:rStyle w:val="Char5"/>
          <w:rFonts w:hint="eastAsia"/>
          <w:rtl/>
        </w:rPr>
        <w:t>دند»</w:t>
      </w:r>
      <w:r w:rsidRPr="008548CA">
        <w:rPr>
          <w:rStyle w:val="Char5"/>
          <w:rtl/>
        </w:rPr>
        <w:t>.</w:t>
      </w:r>
      <w:r w:rsidRPr="001161A6">
        <w:rPr>
          <w:rStyle w:val="Char5"/>
          <w:vertAlign w:val="superscript"/>
          <w:rtl/>
        </w:rPr>
        <w:footnoteReference w:id="114"/>
      </w:r>
    </w:p>
    <w:p w:rsidR="000B5A71" w:rsidRPr="008548CA" w:rsidRDefault="000B5A71" w:rsidP="004A01ED">
      <w:pPr>
        <w:ind w:firstLine="284"/>
        <w:jc w:val="both"/>
        <w:rPr>
          <w:rStyle w:val="Char5"/>
          <w:rtl/>
        </w:rPr>
      </w:pPr>
      <w:r w:rsidRPr="008548CA">
        <w:rPr>
          <w:rStyle w:val="Char5"/>
          <w:rtl/>
        </w:rPr>
        <w:t xml:space="preserve">- </w:t>
      </w:r>
      <w:r w:rsidRPr="008548CA">
        <w:rPr>
          <w:rStyle w:val="Char5"/>
          <w:rFonts w:hint="eastAsia"/>
          <w:rtl/>
        </w:rPr>
        <w:t>عمران</w:t>
      </w:r>
      <w:r w:rsidRPr="008548CA">
        <w:rPr>
          <w:rStyle w:val="Char5"/>
          <w:rtl/>
        </w:rPr>
        <w:t xml:space="preserve"> </w:t>
      </w:r>
      <w:r w:rsidRPr="008548CA">
        <w:rPr>
          <w:rStyle w:val="Char5"/>
          <w:rFonts w:hint="eastAsia"/>
          <w:rtl/>
        </w:rPr>
        <w:t>بن</w:t>
      </w:r>
      <w:r w:rsidRPr="008548CA">
        <w:rPr>
          <w:rStyle w:val="Char5"/>
          <w:rtl/>
        </w:rPr>
        <w:t xml:space="preserve"> </w:t>
      </w:r>
      <w:r w:rsidRPr="008548CA">
        <w:rPr>
          <w:rStyle w:val="Char5"/>
          <w:rFonts w:hint="eastAsia"/>
          <w:rtl/>
        </w:rPr>
        <w:t>حص</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گو</w:t>
      </w:r>
      <w:r w:rsidRPr="008548CA">
        <w:rPr>
          <w:rStyle w:val="Char5"/>
          <w:rFonts w:hint="cs"/>
          <w:rtl/>
        </w:rPr>
        <w:t>ی</w:t>
      </w:r>
      <w:r w:rsidRPr="008548CA">
        <w:rPr>
          <w:rStyle w:val="Char5"/>
          <w:rFonts w:hint="eastAsia"/>
          <w:rtl/>
        </w:rPr>
        <w:t>د</w:t>
      </w:r>
      <w:r w:rsidRPr="008548CA">
        <w:rPr>
          <w:rStyle w:val="Char5"/>
          <w:rtl/>
        </w:rPr>
        <w:t>: «</w:t>
      </w:r>
      <w:r w:rsidRPr="008548CA">
        <w:rPr>
          <w:rStyle w:val="Char5"/>
          <w:rFonts w:hint="eastAsia"/>
          <w:rtl/>
        </w:rPr>
        <w:t>کاش</w:t>
      </w:r>
      <w:r w:rsidRPr="008548CA">
        <w:rPr>
          <w:rStyle w:val="Char5"/>
          <w:rtl/>
        </w:rPr>
        <w:t xml:space="preserve"> </w:t>
      </w:r>
      <w:r w:rsidRPr="008548CA">
        <w:rPr>
          <w:rStyle w:val="Char5"/>
          <w:rFonts w:hint="eastAsia"/>
          <w:rtl/>
        </w:rPr>
        <w:t>خاکستر</w:t>
      </w:r>
      <w:r w:rsidRPr="008548CA">
        <w:rPr>
          <w:rStyle w:val="Char5"/>
          <w:rFonts w:hint="cs"/>
          <w:rtl/>
        </w:rPr>
        <w:t>ی</w:t>
      </w:r>
      <w:r w:rsidRPr="008548CA">
        <w:rPr>
          <w:rStyle w:val="Char5"/>
          <w:rtl/>
        </w:rPr>
        <w:t xml:space="preserve"> </w:t>
      </w:r>
      <w:r w:rsidRPr="008548CA">
        <w:rPr>
          <w:rStyle w:val="Char5"/>
          <w:rFonts w:hint="eastAsia"/>
          <w:rtl/>
        </w:rPr>
        <w:t>بودم</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باد</w:t>
      </w:r>
      <w:r w:rsidRPr="008548CA">
        <w:rPr>
          <w:rStyle w:val="Char5"/>
          <w:rtl/>
        </w:rPr>
        <w:t xml:space="preserve"> </w:t>
      </w:r>
      <w:r w:rsidRPr="008548CA">
        <w:rPr>
          <w:rStyle w:val="Char5"/>
          <w:rFonts w:hint="eastAsia"/>
          <w:rtl/>
        </w:rPr>
        <w:t>مرا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هوا</w:t>
      </w:r>
      <w:r w:rsidRPr="008548CA">
        <w:rPr>
          <w:rStyle w:val="Char5"/>
          <w:rtl/>
        </w:rPr>
        <w:t xml:space="preserve"> </w:t>
      </w:r>
      <w:r w:rsidRPr="008548CA">
        <w:rPr>
          <w:rStyle w:val="Char5"/>
          <w:rFonts w:hint="eastAsia"/>
          <w:rtl/>
        </w:rPr>
        <w:t>پخش</w:t>
      </w:r>
      <w:r w:rsidR="00792543">
        <w:rPr>
          <w:rStyle w:val="Char5"/>
          <w:rtl/>
        </w:rPr>
        <w:t xml:space="preserve"> می‌</w:t>
      </w:r>
      <w:r w:rsidRPr="008548CA">
        <w:rPr>
          <w:rStyle w:val="Char5"/>
          <w:rFonts w:hint="eastAsia"/>
          <w:rtl/>
        </w:rPr>
        <w:t>کرد»</w:t>
      </w:r>
      <w:r w:rsidRPr="008548CA">
        <w:rPr>
          <w:rStyle w:val="Char5"/>
          <w:rtl/>
        </w:rPr>
        <w:t>.</w:t>
      </w:r>
      <w:r w:rsidRPr="001161A6">
        <w:rPr>
          <w:rStyle w:val="Char5"/>
          <w:vertAlign w:val="superscript"/>
          <w:rtl/>
        </w:rPr>
        <w:footnoteReference w:id="115"/>
      </w:r>
    </w:p>
    <w:p w:rsidR="000B5A71" w:rsidRPr="008548CA" w:rsidRDefault="000B5A71" w:rsidP="00DA3D82">
      <w:pPr>
        <w:ind w:firstLine="284"/>
        <w:jc w:val="both"/>
        <w:rPr>
          <w:rStyle w:val="Char5"/>
          <w:rtl/>
        </w:rPr>
      </w:pPr>
      <w:r w:rsidRPr="008548CA">
        <w:rPr>
          <w:rStyle w:val="Char5"/>
          <w:rtl/>
        </w:rPr>
        <w:t xml:space="preserve">- </w:t>
      </w:r>
      <w:r w:rsidRPr="008548CA">
        <w:rPr>
          <w:rStyle w:val="Char5"/>
          <w:rFonts w:hint="eastAsia"/>
          <w:rtl/>
        </w:rPr>
        <w:t>حذ</w:t>
      </w:r>
      <w:r w:rsidRPr="008548CA">
        <w:rPr>
          <w:rStyle w:val="Char5"/>
          <w:rFonts w:hint="cs"/>
          <w:rtl/>
        </w:rPr>
        <w:t>ی</w:t>
      </w:r>
      <w:r w:rsidRPr="008548CA">
        <w:rPr>
          <w:rStyle w:val="Char5"/>
          <w:rFonts w:hint="eastAsia"/>
          <w:rtl/>
        </w:rPr>
        <w:t>فه</w:t>
      </w:r>
      <w:r w:rsidR="00DA3D82">
        <w:rPr>
          <w:rStyle w:val="Char5"/>
          <w:rFonts w:cs="CTraditional Arabic" w:hint="cs"/>
          <w:rtl/>
        </w:rPr>
        <w:t>س</w:t>
      </w:r>
      <w:r w:rsidRPr="008548CA">
        <w:rPr>
          <w:rStyle w:val="Char5"/>
          <w:rFonts w:hint="cs"/>
          <w:rtl/>
        </w:rPr>
        <w:t xml:space="preserve"> </w:t>
      </w:r>
      <w:r w:rsidRPr="008548CA">
        <w:rPr>
          <w:rStyle w:val="Char5"/>
          <w:rFonts w:hint="eastAsia"/>
          <w:rtl/>
        </w:rPr>
        <w:t>گو</w:t>
      </w:r>
      <w:r w:rsidRPr="008548CA">
        <w:rPr>
          <w:rStyle w:val="Char5"/>
          <w:rFonts w:hint="cs"/>
          <w:rtl/>
        </w:rPr>
        <w:t>ی</w:t>
      </w:r>
      <w:r w:rsidRPr="008548CA">
        <w:rPr>
          <w:rStyle w:val="Char5"/>
          <w:rFonts w:hint="eastAsia"/>
          <w:rtl/>
        </w:rPr>
        <w:t>د</w:t>
      </w:r>
      <w:r w:rsidRPr="008548CA">
        <w:rPr>
          <w:rStyle w:val="Char5"/>
          <w:rtl/>
        </w:rPr>
        <w:t>: «</w:t>
      </w:r>
      <w:r w:rsidRPr="008548CA">
        <w:rPr>
          <w:rStyle w:val="Char5"/>
          <w:rFonts w:hint="eastAsia"/>
          <w:rtl/>
        </w:rPr>
        <w:t>دوست</w:t>
      </w:r>
      <w:r w:rsidRPr="008548CA">
        <w:rPr>
          <w:rStyle w:val="Char5"/>
          <w:rtl/>
        </w:rPr>
        <w:t xml:space="preserve"> </w:t>
      </w:r>
      <w:r w:rsidRPr="008548CA">
        <w:rPr>
          <w:rStyle w:val="Char5"/>
          <w:rFonts w:hint="eastAsia"/>
          <w:rtl/>
        </w:rPr>
        <w:t>داشتم</w:t>
      </w:r>
      <w:r w:rsidRPr="008548CA">
        <w:rPr>
          <w:rStyle w:val="Char5"/>
          <w:rtl/>
        </w:rPr>
        <w:t xml:space="preserve"> </w:t>
      </w:r>
      <w:r w:rsidRPr="008548CA">
        <w:rPr>
          <w:rStyle w:val="Char5"/>
          <w:rFonts w:hint="eastAsia"/>
          <w:rtl/>
        </w:rPr>
        <w:t>کس</w:t>
      </w:r>
      <w:r w:rsidRPr="008548CA">
        <w:rPr>
          <w:rStyle w:val="Char5"/>
          <w:rFonts w:hint="cs"/>
          <w:rtl/>
        </w:rPr>
        <w:t>ی</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کنارم</w:t>
      </w:r>
      <w:r w:rsidRPr="008548CA">
        <w:rPr>
          <w:rStyle w:val="Char5"/>
          <w:rtl/>
        </w:rPr>
        <w:t xml:space="preserve"> </w:t>
      </w:r>
      <w:r w:rsidRPr="008548CA">
        <w:rPr>
          <w:rStyle w:val="Char5"/>
          <w:rFonts w:hint="eastAsia"/>
          <w:rtl/>
        </w:rPr>
        <w:t>باشد،</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رو</w:t>
      </w:r>
      <w:r w:rsidRPr="008548CA">
        <w:rPr>
          <w:rStyle w:val="Char5"/>
          <w:rFonts w:hint="cs"/>
          <w:rtl/>
        </w:rPr>
        <w:t>ی</w:t>
      </w:r>
      <w:r w:rsidRPr="008548CA">
        <w:rPr>
          <w:rStyle w:val="Char5"/>
          <w:rFonts w:hint="eastAsia"/>
          <w:rtl/>
        </w:rPr>
        <w:t>م</w:t>
      </w:r>
      <w:r w:rsidR="00792543">
        <w:rPr>
          <w:rStyle w:val="Char5"/>
          <w:rtl/>
        </w:rPr>
        <w:t xml:space="preserve"> می‌</w:t>
      </w:r>
      <w:r w:rsidRPr="008548CA">
        <w:rPr>
          <w:rStyle w:val="Char5"/>
          <w:rFonts w:hint="eastAsia"/>
          <w:rtl/>
        </w:rPr>
        <w:t>بست،</w:t>
      </w:r>
      <w:r w:rsidRPr="008548CA">
        <w:rPr>
          <w:rStyle w:val="Char5"/>
          <w:rtl/>
        </w:rPr>
        <w:t xml:space="preserve"> </w:t>
      </w:r>
      <w:r w:rsidRPr="008548CA">
        <w:rPr>
          <w:rStyle w:val="Char5"/>
          <w:rFonts w:hint="eastAsia"/>
          <w:rtl/>
        </w:rPr>
        <w:t>تا</w:t>
      </w:r>
      <w:r w:rsidRPr="008548CA">
        <w:rPr>
          <w:rStyle w:val="Char5"/>
          <w:rtl/>
        </w:rPr>
        <w:t xml:space="preserve"> </w:t>
      </w:r>
      <w:r w:rsidRPr="008548CA">
        <w:rPr>
          <w:rStyle w:val="Char5"/>
          <w:rFonts w:hint="eastAsia"/>
          <w:rtl/>
        </w:rPr>
        <w:t>کس</w:t>
      </w:r>
      <w:r w:rsidRPr="008548CA">
        <w:rPr>
          <w:rStyle w:val="Char5"/>
          <w:rFonts w:hint="cs"/>
          <w:rtl/>
        </w:rPr>
        <w:t>ی</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من</w:t>
      </w:r>
      <w:r w:rsidRPr="008548CA">
        <w:rPr>
          <w:rStyle w:val="Char5"/>
          <w:rtl/>
        </w:rPr>
        <w:t xml:space="preserve"> </w:t>
      </w:r>
      <w:r w:rsidRPr="008548CA">
        <w:rPr>
          <w:rStyle w:val="Char5"/>
          <w:rFonts w:hint="eastAsia"/>
          <w:rtl/>
        </w:rPr>
        <w:t>وارد</w:t>
      </w:r>
      <w:r w:rsidRPr="008548CA">
        <w:rPr>
          <w:rStyle w:val="Char5"/>
          <w:rtl/>
        </w:rPr>
        <w:t xml:space="preserve"> </w:t>
      </w:r>
      <w:r w:rsidRPr="008548CA">
        <w:rPr>
          <w:rStyle w:val="Char5"/>
          <w:rFonts w:hint="eastAsia"/>
          <w:rtl/>
        </w:rPr>
        <w:t>نشود</w:t>
      </w:r>
      <w:r w:rsidRPr="008548CA">
        <w:rPr>
          <w:rStyle w:val="Char5"/>
          <w:rtl/>
        </w:rPr>
        <w:t xml:space="preserve"> </w:t>
      </w:r>
      <w:r w:rsidRPr="008548CA">
        <w:rPr>
          <w:rStyle w:val="Char5"/>
          <w:rFonts w:hint="eastAsia"/>
          <w:rtl/>
        </w:rPr>
        <w:t>تا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بپ</w:t>
      </w:r>
      <w:r w:rsidRPr="008548CA">
        <w:rPr>
          <w:rStyle w:val="Char5"/>
          <w:rFonts w:hint="cs"/>
          <w:rtl/>
        </w:rPr>
        <w:t>ی</w:t>
      </w:r>
      <w:r w:rsidRPr="008548CA">
        <w:rPr>
          <w:rStyle w:val="Char5"/>
          <w:rFonts w:hint="eastAsia"/>
          <w:rtl/>
        </w:rPr>
        <w:t>وندم»</w:t>
      </w:r>
      <w:r w:rsidRPr="008548CA">
        <w:rPr>
          <w:rStyle w:val="Char5"/>
          <w:rtl/>
        </w:rPr>
        <w:t>.</w:t>
      </w:r>
      <w:r w:rsidRPr="001161A6">
        <w:rPr>
          <w:rStyle w:val="Char5"/>
          <w:vertAlign w:val="superscript"/>
          <w:rtl/>
        </w:rPr>
        <w:footnoteReference w:id="116"/>
      </w:r>
    </w:p>
    <w:p w:rsidR="000B5A71" w:rsidRPr="008548CA" w:rsidRDefault="000B5A71" w:rsidP="00DA3D82">
      <w:pPr>
        <w:ind w:firstLine="284"/>
        <w:jc w:val="both"/>
        <w:rPr>
          <w:rStyle w:val="Char5"/>
          <w:rtl/>
        </w:rPr>
      </w:pPr>
      <w:r w:rsidRPr="008548CA">
        <w:rPr>
          <w:rStyle w:val="Char5"/>
          <w:rtl/>
        </w:rPr>
        <w:t xml:space="preserve">- </w:t>
      </w:r>
      <w:r w:rsidRPr="008548CA">
        <w:rPr>
          <w:rStyle w:val="Char5"/>
          <w:rFonts w:hint="eastAsia"/>
          <w:rtl/>
        </w:rPr>
        <w:t>عا</w:t>
      </w:r>
      <w:r w:rsidRPr="008548CA">
        <w:rPr>
          <w:rStyle w:val="Char5"/>
          <w:rFonts w:hint="cs"/>
          <w:rtl/>
        </w:rPr>
        <w:t>ی</w:t>
      </w:r>
      <w:r w:rsidRPr="008548CA">
        <w:rPr>
          <w:rStyle w:val="Char5"/>
          <w:rFonts w:hint="eastAsia"/>
          <w:rtl/>
        </w:rPr>
        <w:t>شه</w:t>
      </w:r>
      <w:r w:rsidR="00DA3D82">
        <w:rPr>
          <w:rStyle w:val="Char5"/>
          <w:rFonts w:cs="CTraditional Arabic" w:hint="cs"/>
          <w:rtl/>
        </w:rPr>
        <w:t>ل</w:t>
      </w:r>
      <w:r w:rsidRPr="008548CA">
        <w:rPr>
          <w:rStyle w:val="Char5"/>
          <w:rFonts w:hint="cs"/>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آ</w:t>
      </w:r>
      <w:r w:rsidRPr="008548CA">
        <w:rPr>
          <w:rStyle w:val="Char5"/>
          <w:rFonts w:hint="cs"/>
          <w:rtl/>
        </w:rPr>
        <w:t>ی</w:t>
      </w:r>
      <w:r w:rsidRPr="008548CA">
        <w:rPr>
          <w:rStyle w:val="Char5"/>
          <w:rFonts w:hint="eastAsia"/>
          <w:rtl/>
        </w:rPr>
        <w:t>ه</w:t>
      </w:r>
      <w:r w:rsidRPr="008548CA">
        <w:rPr>
          <w:rStyle w:val="Char5"/>
          <w:rtl/>
        </w:rPr>
        <w:t xml:space="preserve"> </w:t>
      </w:r>
      <w:r w:rsidRPr="008548CA">
        <w:rPr>
          <w:rStyle w:val="Char5"/>
          <w:rFonts w:hint="eastAsia"/>
          <w:rtl/>
        </w:rPr>
        <w:t>را</w:t>
      </w:r>
      <w:r w:rsidR="00792543">
        <w:rPr>
          <w:rStyle w:val="Char5"/>
          <w:rtl/>
        </w:rPr>
        <w:t xml:space="preserve"> می‌</w:t>
      </w:r>
      <w:r w:rsidRPr="008548CA">
        <w:rPr>
          <w:rStyle w:val="Char5"/>
          <w:rFonts w:hint="eastAsia"/>
          <w:rtl/>
        </w:rPr>
        <w:t>خواند</w:t>
      </w:r>
      <w:r w:rsidRPr="008548CA">
        <w:rPr>
          <w:rStyle w:val="Char5"/>
          <w:rtl/>
        </w:rPr>
        <w:t xml:space="preserve">: </w:t>
      </w:r>
      <w:r>
        <w:rPr>
          <w:rFonts w:ascii="2  Badr" w:hAnsi="2  Badr"/>
          <w:rtl/>
        </w:rPr>
        <w:t>«</w:t>
      </w:r>
      <w:r w:rsidRPr="00932382">
        <w:rPr>
          <w:rFonts w:ascii="Lotus Linotype" w:hAnsi="Lotus Linotype" w:cs="Lotus Linotype"/>
          <w:b/>
          <w:bCs/>
          <w:rtl/>
        </w:rPr>
        <w:t>یا لیت</w:t>
      </w:r>
      <w:r>
        <w:rPr>
          <w:rFonts w:ascii="Lotus Linotype" w:hAnsi="Lotus Linotype" w:cs="Lotus Linotype"/>
          <w:b/>
          <w:bCs/>
          <w:rtl/>
        </w:rPr>
        <w:t>َ</w:t>
      </w:r>
      <w:r w:rsidRPr="00932382">
        <w:rPr>
          <w:rFonts w:ascii="Lotus Linotype" w:hAnsi="Lotus Linotype" w:cs="Lotus Linotype"/>
          <w:b/>
          <w:bCs/>
          <w:rtl/>
        </w:rPr>
        <w:t>نی کنت</w:t>
      </w:r>
      <w:r>
        <w:rPr>
          <w:rFonts w:ascii="Lotus Linotype" w:hAnsi="Lotus Linotype" w:cs="Lotus Linotype"/>
          <w:b/>
          <w:bCs/>
          <w:rtl/>
        </w:rPr>
        <w:t>ُ</w:t>
      </w:r>
      <w:r w:rsidRPr="00932382">
        <w:rPr>
          <w:rFonts w:ascii="Lotus Linotype" w:hAnsi="Lotus Linotype" w:cs="Lotus Linotype"/>
          <w:b/>
          <w:bCs/>
          <w:rtl/>
        </w:rPr>
        <w:t xml:space="preserve"> نسیاً منسیاً</w:t>
      </w:r>
      <w:r w:rsidRPr="00F076FC">
        <w:rPr>
          <w:rFonts w:ascii="2  Badr" w:hAnsi="2  Badr" w:hint="eastAsia"/>
          <w:b/>
          <w:bCs/>
          <w:rtl/>
        </w:rPr>
        <w:t>»</w:t>
      </w:r>
      <w:r w:rsidRPr="00F076FC">
        <w:rPr>
          <w:rFonts w:ascii="2  Badr" w:hAnsi="2  Badr"/>
          <w:b/>
          <w:bCs/>
          <w:rtl/>
        </w:rPr>
        <w:t>:</w:t>
      </w:r>
      <w:r w:rsidR="007B1974">
        <w:rPr>
          <w:rFonts w:ascii="2  Badr" w:hAnsi="2  Badr"/>
          <w:b/>
          <w:bCs/>
          <w:rtl/>
        </w:rPr>
        <w:t xml:space="preserve"> «</w:t>
      </w:r>
      <w:r w:rsidRPr="008548CA">
        <w:rPr>
          <w:rStyle w:val="Char5"/>
          <w:rFonts w:hint="eastAsia"/>
          <w:rtl/>
        </w:rPr>
        <w:t>ا</w:t>
      </w:r>
      <w:r w:rsidRPr="008548CA">
        <w:rPr>
          <w:rStyle w:val="Char5"/>
          <w:rFonts w:hint="cs"/>
          <w:rtl/>
        </w:rPr>
        <w:t>ی</w:t>
      </w:r>
      <w:r w:rsidRPr="008548CA">
        <w:rPr>
          <w:rStyle w:val="Char5"/>
          <w:rtl/>
        </w:rPr>
        <w:t xml:space="preserve"> </w:t>
      </w:r>
      <w:r w:rsidRPr="008548CA">
        <w:rPr>
          <w:rStyle w:val="Char5"/>
          <w:rFonts w:hint="eastAsia"/>
          <w:rtl/>
        </w:rPr>
        <w:t>کاش</w:t>
      </w:r>
      <w:r w:rsidRPr="008548CA">
        <w:rPr>
          <w:rStyle w:val="Char5"/>
          <w:rtl/>
        </w:rPr>
        <w:t xml:space="preserve"> </w:t>
      </w:r>
      <w:r w:rsidRPr="008548CA">
        <w:rPr>
          <w:rStyle w:val="Char5"/>
          <w:rFonts w:hint="eastAsia"/>
          <w:rtl/>
        </w:rPr>
        <w:t>فراموش</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‏شدم»</w:t>
      </w:r>
      <w:r w:rsidRPr="008548CA">
        <w:rPr>
          <w:rStyle w:val="Char5"/>
          <w:rtl/>
        </w:rPr>
        <w:t>.</w:t>
      </w:r>
      <w:r w:rsidRPr="001161A6">
        <w:rPr>
          <w:rStyle w:val="Char5"/>
          <w:vertAlign w:val="superscript"/>
          <w:rtl/>
        </w:rPr>
        <w:footnoteReference w:id="117"/>
      </w:r>
    </w:p>
    <w:p w:rsidR="000B5A71" w:rsidRPr="008548CA" w:rsidRDefault="000B5A71" w:rsidP="00DA3D82">
      <w:pPr>
        <w:ind w:firstLine="284"/>
        <w:jc w:val="both"/>
        <w:rPr>
          <w:rStyle w:val="Char5"/>
          <w:rtl/>
        </w:rPr>
      </w:pPr>
      <w:r w:rsidRPr="008548CA">
        <w:rPr>
          <w:rStyle w:val="Char5"/>
          <w:rtl/>
        </w:rPr>
        <w:t xml:space="preserve">- </w:t>
      </w:r>
      <w:r w:rsidRPr="008548CA">
        <w:rPr>
          <w:rStyle w:val="Char5"/>
          <w:rFonts w:hint="eastAsia"/>
          <w:rtl/>
        </w:rPr>
        <w:t>ابوهر</w:t>
      </w:r>
      <w:r w:rsidRPr="008548CA">
        <w:rPr>
          <w:rStyle w:val="Char5"/>
          <w:rFonts w:hint="cs"/>
          <w:rtl/>
        </w:rPr>
        <w:t>ی</w:t>
      </w:r>
      <w:r w:rsidRPr="008548CA">
        <w:rPr>
          <w:rStyle w:val="Char5"/>
          <w:rFonts w:hint="eastAsia"/>
          <w:rtl/>
        </w:rPr>
        <w:t>ره</w:t>
      </w:r>
      <w:r w:rsidR="00DA3D82">
        <w:rPr>
          <w:rStyle w:val="Char5"/>
          <w:rFonts w:cs="CTraditional Arabic" w:hint="cs"/>
          <w:rtl/>
        </w:rPr>
        <w:t>س</w:t>
      </w:r>
      <w:r w:rsidRPr="008548CA">
        <w:rPr>
          <w:rStyle w:val="Char5"/>
          <w:rFonts w:hint="cs"/>
          <w:rtl/>
        </w:rPr>
        <w:t xml:space="preserve"> </w:t>
      </w:r>
      <w:r w:rsidRPr="008548CA">
        <w:rPr>
          <w:rStyle w:val="Char5"/>
          <w:rFonts w:hint="eastAsia"/>
          <w:rtl/>
        </w:rPr>
        <w:t>وقت</w:t>
      </w:r>
      <w:r w:rsidRPr="008548CA">
        <w:rPr>
          <w:rStyle w:val="Char5"/>
          <w:rFonts w:hint="cs"/>
          <w:rtl/>
        </w:rPr>
        <w:t>ی</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حد</w:t>
      </w:r>
      <w:r w:rsidRPr="008548CA">
        <w:rPr>
          <w:rStyle w:val="Char5"/>
          <w:rFonts w:hint="cs"/>
          <w:rtl/>
        </w:rPr>
        <w:t>ی</w:t>
      </w:r>
      <w:r w:rsidRPr="008548CA">
        <w:rPr>
          <w:rStyle w:val="Char5"/>
          <w:rFonts w:hint="eastAsia"/>
          <w:rtl/>
        </w:rPr>
        <w:t>ث</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باز</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‏گفت</w:t>
      </w:r>
      <w:r w:rsidRPr="008548CA">
        <w:rPr>
          <w:rStyle w:val="Char5"/>
          <w:rtl/>
        </w:rPr>
        <w:t>:</w:t>
      </w:r>
      <w:r>
        <w:rPr>
          <w:rFonts w:ascii="2  Badr" w:hAnsi="2  Badr"/>
          <w:rtl/>
        </w:rPr>
        <w:t xml:space="preserve"> </w:t>
      </w:r>
      <w:r w:rsidRPr="00DA3D82">
        <w:rPr>
          <w:rStyle w:val="Char6"/>
          <w:rtl/>
        </w:rPr>
        <w:t>«أَولُ ثلاثةٍ تُسعرُ بِهم النّارَ»:</w:t>
      </w:r>
      <w:r>
        <w:rPr>
          <w:rFonts w:ascii="2  Badr" w:hAnsi="2  Badr"/>
          <w:rtl/>
        </w:rPr>
        <w:t xml:space="preserve"> </w:t>
      </w:r>
      <w:r w:rsidRPr="008548CA">
        <w:rPr>
          <w:rStyle w:val="Char5"/>
          <w:rtl/>
        </w:rPr>
        <w:t>«</w:t>
      </w:r>
      <w:r w:rsidRPr="008548CA">
        <w:rPr>
          <w:rStyle w:val="Char5"/>
          <w:rFonts w:hint="eastAsia"/>
          <w:rtl/>
        </w:rPr>
        <w:t>اول</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نفر</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سه</w:t>
      </w:r>
      <w:r w:rsidRPr="008548CA">
        <w:rPr>
          <w:rStyle w:val="Char5"/>
          <w:rtl/>
        </w:rPr>
        <w:t xml:space="preserve"> </w:t>
      </w:r>
      <w:r w:rsidRPr="008548CA">
        <w:rPr>
          <w:rStyle w:val="Char5"/>
          <w:rFonts w:hint="eastAsia"/>
          <w:rtl/>
        </w:rPr>
        <w:t>نفر</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آتش</w:t>
      </w:r>
      <w:r w:rsidRPr="008548CA">
        <w:rPr>
          <w:rStyle w:val="Char5"/>
          <w:rtl/>
        </w:rPr>
        <w:t xml:space="preserve"> </w:t>
      </w:r>
      <w:r w:rsidRPr="008548CA">
        <w:rPr>
          <w:rStyle w:val="Char5"/>
          <w:rFonts w:hint="eastAsia"/>
          <w:rtl/>
        </w:rPr>
        <w:t>جهنم</w:t>
      </w:r>
      <w:r w:rsidRPr="008548CA">
        <w:rPr>
          <w:rStyle w:val="Char5"/>
          <w:rtl/>
        </w:rPr>
        <w:t xml:space="preserve"> </w:t>
      </w:r>
      <w:r w:rsidRPr="008548CA">
        <w:rPr>
          <w:rStyle w:val="Char5"/>
          <w:rFonts w:hint="eastAsia"/>
          <w:rtl/>
        </w:rPr>
        <w:t>با</w:t>
      </w:r>
      <w:r w:rsidR="00811778">
        <w:rPr>
          <w:rStyle w:val="Char5"/>
          <w:rtl/>
        </w:rPr>
        <w:t xml:space="preserve"> آن‌ها </w:t>
      </w:r>
      <w:r w:rsidRPr="008548CA">
        <w:rPr>
          <w:rStyle w:val="Char5"/>
          <w:rFonts w:hint="eastAsia"/>
          <w:rtl/>
        </w:rPr>
        <w:t>روشن</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‏شود»</w:t>
      </w:r>
      <w:r w:rsidRPr="008548CA">
        <w:rPr>
          <w:rStyle w:val="Char5"/>
          <w:rtl/>
        </w:rPr>
        <w:t xml:space="preserve"> </w:t>
      </w:r>
      <w:r w:rsidRPr="008548CA">
        <w:rPr>
          <w:rStyle w:val="Char5"/>
          <w:rFonts w:hint="eastAsia"/>
          <w:rtl/>
        </w:rPr>
        <w:t>تا</w:t>
      </w:r>
      <w:r w:rsidRPr="008548CA">
        <w:rPr>
          <w:rStyle w:val="Char5"/>
          <w:rtl/>
        </w:rPr>
        <w:t xml:space="preserve"> </w:t>
      </w:r>
      <w:r w:rsidRPr="008548CA">
        <w:rPr>
          <w:rStyle w:val="Char5"/>
          <w:rFonts w:hint="eastAsia"/>
          <w:rtl/>
        </w:rPr>
        <w:t>سه</w:t>
      </w:r>
      <w:r w:rsidRPr="008548CA">
        <w:rPr>
          <w:rStyle w:val="Char5"/>
          <w:rtl/>
        </w:rPr>
        <w:t xml:space="preserve"> </w:t>
      </w:r>
      <w:r w:rsidRPr="008548CA">
        <w:rPr>
          <w:rStyle w:val="Char5"/>
          <w:rFonts w:hint="eastAsia"/>
          <w:rtl/>
        </w:rPr>
        <w:t>بار</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هوش</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‏‏شد</w:t>
      </w:r>
      <w:r w:rsidRPr="008548CA">
        <w:rPr>
          <w:rStyle w:val="Char5"/>
          <w:rtl/>
        </w:rPr>
        <w:t>.</w:t>
      </w:r>
      <w:r w:rsidRPr="001161A6">
        <w:rPr>
          <w:rStyle w:val="Char5"/>
          <w:vertAlign w:val="superscript"/>
          <w:rtl/>
        </w:rPr>
        <w:footnoteReference w:id="118"/>
      </w:r>
    </w:p>
    <w:p w:rsidR="000B5A71" w:rsidRPr="008548CA" w:rsidRDefault="000B5A71" w:rsidP="00DA3D82">
      <w:pPr>
        <w:ind w:firstLine="284"/>
        <w:jc w:val="both"/>
        <w:rPr>
          <w:rStyle w:val="Char5"/>
          <w:rtl/>
        </w:rPr>
      </w:pPr>
      <w:r w:rsidRPr="008548CA">
        <w:rPr>
          <w:rStyle w:val="Char5"/>
          <w:rtl/>
        </w:rPr>
        <w:t xml:space="preserve">- </w:t>
      </w:r>
      <w:r w:rsidRPr="008548CA">
        <w:rPr>
          <w:rStyle w:val="Char5"/>
          <w:rFonts w:hint="eastAsia"/>
          <w:rtl/>
        </w:rPr>
        <w:t>عل</w:t>
      </w:r>
      <w:r w:rsidRPr="008548CA">
        <w:rPr>
          <w:rStyle w:val="Char5"/>
          <w:rFonts w:hint="cs"/>
          <w:rtl/>
        </w:rPr>
        <w:t>ی</w:t>
      </w:r>
      <w:r w:rsidR="00DA3D82">
        <w:rPr>
          <w:rStyle w:val="Char5"/>
          <w:rFonts w:cs="CTraditional Arabic" w:hint="cs"/>
          <w:rtl/>
        </w:rPr>
        <w:t>س</w:t>
      </w:r>
      <w:r w:rsidRPr="008548CA">
        <w:rPr>
          <w:rStyle w:val="Char5"/>
          <w:rFonts w:hint="cs"/>
          <w:rtl/>
        </w:rPr>
        <w:t xml:space="preserve"> </w:t>
      </w:r>
      <w:r w:rsidRPr="008548CA">
        <w:rPr>
          <w:rStyle w:val="Char5"/>
          <w:rFonts w:hint="eastAsia"/>
          <w:rtl/>
        </w:rPr>
        <w:t>ن</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‏گو</w:t>
      </w:r>
      <w:r w:rsidRPr="008548CA">
        <w:rPr>
          <w:rStyle w:val="Char5"/>
          <w:rFonts w:hint="cs"/>
          <w:rtl/>
        </w:rPr>
        <w:t>ی</w:t>
      </w:r>
      <w:r w:rsidRPr="008548CA">
        <w:rPr>
          <w:rStyle w:val="Char5"/>
          <w:rFonts w:hint="eastAsia"/>
          <w:rtl/>
        </w:rPr>
        <w:t>د</w:t>
      </w:r>
      <w:r w:rsidRPr="008548CA">
        <w:rPr>
          <w:rStyle w:val="Char5"/>
          <w:rtl/>
        </w:rPr>
        <w:t>: «</w:t>
      </w:r>
      <w:r w:rsidRPr="008548CA">
        <w:rPr>
          <w:rStyle w:val="Char5"/>
          <w:rFonts w:hint="eastAsia"/>
          <w:rtl/>
        </w:rPr>
        <w:t>من</w:t>
      </w:r>
      <w:r w:rsidRPr="008548CA">
        <w:rPr>
          <w:rStyle w:val="Char5"/>
          <w:rtl/>
        </w:rPr>
        <w:t xml:space="preserve"> </w:t>
      </w:r>
      <w:r w:rsidRPr="008548CA">
        <w:rPr>
          <w:rStyle w:val="Char5"/>
          <w:rFonts w:hint="cs"/>
          <w:rtl/>
        </w:rPr>
        <w:t>ی</w:t>
      </w:r>
      <w:r w:rsidRPr="008548CA">
        <w:rPr>
          <w:rStyle w:val="Char5"/>
          <w:rFonts w:hint="eastAsia"/>
          <w:rtl/>
        </w:rPr>
        <w:t>اران</w:t>
      </w:r>
      <w:r w:rsidRPr="008548CA">
        <w:rPr>
          <w:rStyle w:val="Char5"/>
          <w:rtl/>
        </w:rPr>
        <w:t xml:space="preserve"> </w:t>
      </w:r>
      <w:r w:rsidRPr="008548CA">
        <w:rPr>
          <w:rStyle w:val="Char5"/>
          <w:rFonts w:hint="eastAsia"/>
          <w:rtl/>
        </w:rPr>
        <w:t>محمد</w:t>
      </w:r>
      <w:r w:rsidR="004A01ED" w:rsidRPr="004A01ED">
        <w:rPr>
          <w:rStyle w:val="Char5"/>
          <w:rFonts w:cs="CTraditional Arabic" w:hint="cs"/>
          <w:rtl/>
        </w:rPr>
        <w:t xml:space="preserve"> ج </w:t>
      </w:r>
      <w:r w:rsidRPr="008548CA">
        <w:rPr>
          <w:rStyle w:val="Char5"/>
          <w:rFonts w:hint="eastAsia"/>
          <w:rtl/>
        </w:rPr>
        <w:t>را</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ده‏ام،</w:t>
      </w:r>
      <w:r w:rsidRPr="008548CA">
        <w:rPr>
          <w:rStyle w:val="Char5"/>
          <w:rtl/>
        </w:rPr>
        <w:t xml:space="preserve"> </w:t>
      </w:r>
      <w:r w:rsidRPr="008548CA">
        <w:rPr>
          <w:rStyle w:val="Char5"/>
          <w:rFonts w:hint="eastAsia"/>
          <w:rtl/>
        </w:rPr>
        <w:t>امروز</w:t>
      </w:r>
      <w:r w:rsidRPr="008548CA">
        <w:rPr>
          <w:rStyle w:val="Char5"/>
          <w:rtl/>
        </w:rPr>
        <w:t xml:space="preserve"> </w:t>
      </w:r>
      <w:r w:rsidRPr="008548CA">
        <w:rPr>
          <w:rStyle w:val="Char5"/>
          <w:rFonts w:hint="eastAsia"/>
          <w:rtl/>
        </w:rPr>
        <w:t>مانند</w:t>
      </w:r>
      <w:r w:rsidR="00811778">
        <w:rPr>
          <w:rStyle w:val="Char5"/>
          <w:rtl/>
        </w:rPr>
        <w:t xml:space="preserve"> آن‌ها </w:t>
      </w:r>
      <w:r w:rsidRPr="008548CA">
        <w:rPr>
          <w:rStyle w:val="Char5"/>
          <w:rFonts w:hint="eastAsia"/>
          <w:rtl/>
        </w:rPr>
        <w:t>را</w:t>
      </w:r>
      <w:r w:rsidRPr="008548CA">
        <w:rPr>
          <w:rStyle w:val="Char5"/>
          <w:rtl/>
        </w:rPr>
        <w:t xml:space="preserve"> </w:t>
      </w:r>
      <w:r w:rsidRPr="008548CA">
        <w:rPr>
          <w:rStyle w:val="Char5"/>
          <w:rFonts w:hint="eastAsia"/>
          <w:rtl/>
        </w:rPr>
        <w:t>نم</w:t>
      </w:r>
      <w:r w:rsidRPr="008548CA">
        <w:rPr>
          <w:rStyle w:val="Char5"/>
          <w:rFonts w:hint="cs"/>
          <w:rtl/>
        </w:rPr>
        <w:t>ی</w:t>
      </w:r>
      <w:r w:rsidRPr="008548CA">
        <w:rPr>
          <w:rStyle w:val="Char5"/>
          <w:rFonts w:hint="eastAsia"/>
          <w:rtl/>
        </w:rPr>
        <w:t>‏ب</w:t>
      </w:r>
      <w:r w:rsidRPr="008548CA">
        <w:rPr>
          <w:rStyle w:val="Char5"/>
          <w:rFonts w:hint="cs"/>
          <w:rtl/>
        </w:rPr>
        <w:t>ی</w:t>
      </w:r>
      <w:r w:rsidRPr="008548CA">
        <w:rPr>
          <w:rStyle w:val="Char5"/>
          <w:rFonts w:hint="eastAsia"/>
          <w:rtl/>
        </w:rPr>
        <w:t>نم،</w:t>
      </w:r>
      <w:r w:rsidR="00811778">
        <w:rPr>
          <w:rStyle w:val="Char5"/>
          <w:rtl/>
        </w:rPr>
        <w:t xml:space="preserve"> آن‌ها </w:t>
      </w:r>
      <w:r w:rsidRPr="008548CA">
        <w:rPr>
          <w:rStyle w:val="Char5"/>
          <w:rFonts w:hint="eastAsia"/>
          <w:rtl/>
        </w:rPr>
        <w:t>صبحگاهان</w:t>
      </w:r>
      <w:r w:rsidRPr="008548CA">
        <w:rPr>
          <w:rStyle w:val="Char5"/>
          <w:rtl/>
        </w:rPr>
        <w:t xml:space="preserve"> </w:t>
      </w:r>
      <w:r w:rsidRPr="008548CA">
        <w:rPr>
          <w:rStyle w:val="Char5"/>
          <w:rFonts w:hint="eastAsia"/>
          <w:rtl/>
        </w:rPr>
        <w:t>ژول</w:t>
      </w:r>
      <w:r w:rsidRPr="008548CA">
        <w:rPr>
          <w:rStyle w:val="Char5"/>
          <w:rFonts w:hint="cs"/>
          <w:rtl/>
        </w:rPr>
        <w:t>ی</w:t>
      </w:r>
      <w:r w:rsidRPr="008548CA">
        <w:rPr>
          <w:rStyle w:val="Char5"/>
          <w:rFonts w:hint="eastAsia"/>
          <w:rtl/>
        </w:rPr>
        <w:t>ده</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خاک‏آلود</w:t>
      </w:r>
      <w:r w:rsidRPr="008548CA">
        <w:rPr>
          <w:rStyle w:val="Char5"/>
          <w:rtl/>
        </w:rPr>
        <w:t xml:space="preserve"> </w:t>
      </w:r>
      <w:r w:rsidRPr="008548CA">
        <w:rPr>
          <w:rStyle w:val="Char5"/>
          <w:rFonts w:hint="eastAsia"/>
          <w:rtl/>
        </w:rPr>
        <w:t>بودند،</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شان</w:t>
      </w:r>
      <w:r w:rsidRPr="008548CA">
        <w:rPr>
          <w:rStyle w:val="Char5"/>
          <w:rFonts w:hint="cs"/>
          <w:rtl/>
        </w:rPr>
        <w:t>ی</w:t>
      </w:r>
      <w:r w:rsidR="00811778">
        <w:rPr>
          <w:rStyle w:val="Char5"/>
          <w:rtl/>
        </w:rPr>
        <w:t xml:space="preserve"> آن‌ها </w:t>
      </w:r>
      <w:r w:rsidRPr="008548CA">
        <w:rPr>
          <w:rStyle w:val="Char5"/>
          <w:rFonts w:hint="eastAsia"/>
          <w:rtl/>
        </w:rPr>
        <w:t>آثار</w:t>
      </w:r>
      <w:r w:rsidRPr="008548CA">
        <w:rPr>
          <w:rStyle w:val="Char5"/>
          <w:rFonts w:hint="cs"/>
          <w:rtl/>
        </w:rPr>
        <w:t>ی</w:t>
      </w:r>
      <w:r w:rsidRPr="008548CA">
        <w:rPr>
          <w:rStyle w:val="Char5"/>
          <w:rtl/>
        </w:rPr>
        <w:t xml:space="preserve"> </w:t>
      </w:r>
      <w:r w:rsidRPr="008548CA">
        <w:rPr>
          <w:rStyle w:val="Char5"/>
          <w:rFonts w:hint="eastAsia"/>
          <w:rtl/>
        </w:rPr>
        <w:t>مانند</w:t>
      </w:r>
      <w:r w:rsidRPr="008548CA">
        <w:rPr>
          <w:rStyle w:val="Char5"/>
          <w:rtl/>
        </w:rPr>
        <w:t xml:space="preserve"> </w:t>
      </w:r>
      <w:r w:rsidRPr="008548CA">
        <w:rPr>
          <w:rStyle w:val="Char5"/>
          <w:rFonts w:hint="eastAsia"/>
          <w:rtl/>
        </w:rPr>
        <w:t>اثر</w:t>
      </w:r>
      <w:r w:rsidRPr="008548CA">
        <w:rPr>
          <w:rStyle w:val="Char5"/>
          <w:rtl/>
        </w:rPr>
        <w:t xml:space="preserve"> </w:t>
      </w:r>
      <w:r w:rsidRPr="008548CA">
        <w:rPr>
          <w:rStyle w:val="Char5"/>
          <w:rFonts w:hint="eastAsia"/>
          <w:rtl/>
        </w:rPr>
        <w:t>زانو</w:t>
      </w:r>
      <w:r w:rsidRPr="008548CA">
        <w:rPr>
          <w:rStyle w:val="Char5"/>
          <w:rFonts w:hint="cs"/>
          <w:rtl/>
        </w:rPr>
        <w:t>ی</w:t>
      </w:r>
      <w:r w:rsidRPr="008548CA">
        <w:rPr>
          <w:rStyle w:val="Char5"/>
          <w:rtl/>
        </w:rPr>
        <w:t xml:space="preserve"> </w:t>
      </w:r>
      <w:r w:rsidRPr="008548CA">
        <w:rPr>
          <w:rStyle w:val="Char5"/>
          <w:rFonts w:hint="eastAsia"/>
          <w:rtl/>
        </w:rPr>
        <w:t>شتر</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ده</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‏شد،</w:t>
      </w:r>
      <w:r w:rsidRPr="008548CA">
        <w:rPr>
          <w:rStyle w:val="Char5"/>
          <w:rtl/>
        </w:rPr>
        <w:t xml:space="preserve"> </w:t>
      </w:r>
      <w:r w:rsidRPr="008548CA">
        <w:rPr>
          <w:rStyle w:val="Char5"/>
          <w:rFonts w:hint="eastAsia"/>
          <w:rtl/>
        </w:rPr>
        <w:t>چون</w:t>
      </w:r>
      <w:r w:rsidRPr="008548CA">
        <w:rPr>
          <w:rStyle w:val="Char5"/>
          <w:rtl/>
        </w:rPr>
        <w:t xml:space="preserve"> </w:t>
      </w:r>
      <w:r w:rsidRPr="008548CA">
        <w:rPr>
          <w:rStyle w:val="Char5"/>
          <w:rFonts w:hint="eastAsia"/>
          <w:rtl/>
        </w:rPr>
        <w:t>شب</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سجود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ق</w:t>
      </w:r>
      <w:r w:rsidRPr="008548CA">
        <w:rPr>
          <w:rStyle w:val="Char5"/>
          <w:rFonts w:hint="cs"/>
          <w:rtl/>
        </w:rPr>
        <w:t>ی</w:t>
      </w:r>
      <w:r w:rsidRPr="008548CA">
        <w:rPr>
          <w:rStyle w:val="Char5"/>
          <w:rFonts w:hint="eastAsia"/>
          <w:rtl/>
        </w:rPr>
        <w:t>ام</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گذرانده</w:t>
      </w:r>
      <w:r w:rsidRPr="008548CA">
        <w:rPr>
          <w:rStyle w:val="Char5"/>
          <w:rtl/>
        </w:rPr>
        <w:t xml:space="preserve"> </w:t>
      </w:r>
      <w:r w:rsidRPr="008548CA">
        <w:rPr>
          <w:rStyle w:val="Char5"/>
          <w:rFonts w:hint="eastAsia"/>
          <w:rtl/>
        </w:rPr>
        <w:t>بودند</w:t>
      </w:r>
      <w:r w:rsidRPr="008548CA">
        <w:rPr>
          <w:rStyle w:val="Char5"/>
          <w:rtl/>
        </w:rPr>
        <w:t xml:space="preserve">- </w:t>
      </w:r>
      <w:r w:rsidRPr="008548CA">
        <w:rPr>
          <w:rStyle w:val="Char5"/>
          <w:rFonts w:hint="eastAsia"/>
          <w:rtl/>
        </w:rPr>
        <w:t>لذا</w:t>
      </w:r>
      <w:r w:rsidRPr="008548CA">
        <w:rPr>
          <w:rStyle w:val="Char5"/>
          <w:rtl/>
        </w:rPr>
        <w:t xml:space="preserve"> </w:t>
      </w:r>
      <w:r w:rsidRPr="008548CA">
        <w:rPr>
          <w:rStyle w:val="Char5"/>
          <w:rFonts w:hint="eastAsia"/>
          <w:rtl/>
        </w:rPr>
        <w:t>در</w:t>
      </w:r>
      <w:r w:rsidR="00DA3D82">
        <w:rPr>
          <w:rStyle w:val="Char5"/>
          <w:rtl/>
        </w:rPr>
        <w:t xml:space="preserve"> پوست‌شان </w:t>
      </w:r>
      <w:r w:rsidRPr="008548CA">
        <w:rPr>
          <w:rStyle w:val="Char5"/>
          <w:rFonts w:hint="eastAsia"/>
          <w:rtl/>
        </w:rPr>
        <w:t>نشانه‏ها</w:t>
      </w:r>
      <w:r w:rsidRPr="008548CA">
        <w:rPr>
          <w:rStyle w:val="Char5"/>
          <w:rFonts w:hint="cs"/>
          <w:rtl/>
        </w:rPr>
        <w:t>یی</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دا</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خشن</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زبر</w:t>
      </w:r>
      <w:r w:rsidRPr="008548CA">
        <w:rPr>
          <w:rStyle w:val="Char5"/>
          <w:rtl/>
        </w:rPr>
        <w:t xml:space="preserve"> </w:t>
      </w:r>
      <w:r w:rsidRPr="008548CA">
        <w:rPr>
          <w:rStyle w:val="Char5"/>
          <w:rFonts w:hint="eastAsia"/>
          <w:rtl/>
        </w:rPr>
        <w:t>شده</w:t>
      </w:r>
      <w:r w:rsidRPr="008548CA">
        <w:rPr>
          <w:rStyle w:val="Char5"/>
          <w:rtl/>
        </w:rPr>
        <w:t xml:space="preserve"> </w:t>
      </w:r>
      <w:r w:rsidRPr="008548CA">
        <w:rPr>
          <w:rStyle w:val="Char5"/>
          <w:rFonts w:hint="eastAsia"/>
          <w:rtl/>
        </w:rPr>
        <w:t>بود</w:t>
      </w:r>
      <w:r w:rsidRPr="008548CA">
        <w:rPr>
          <w:rStyle w:val="Char5"/>
          <w:rtl/>
        </w:rPr>
        <w:t xml:space="preserve">- </w:t>
      </w:r>
      <w:r w:rsidRPr="008548CA">
        <w:rPr>
          <w:rStyle w:val="Char5"/>
          <w:rFonts w:hint="eastAsia"/>
          <w:rtl/>
        </w:rPr>
        <w:t>کتاب</w:t>
      </w:r>
      <w:r w:rsidRPr="008548CA">
        <w:rPr>
          <w:rStyle w:val="Char5"/>
          <w:rtl/>
        </w:rPr>
        <w:t xml:space="preserve"> </w:t>
      </w:r>
      <w:r w:rsidRPr="008548CA">
        <w:rPr>
          <w:rStyle w:val="Char5"/>
          <w:rFonts w:hint="eastAsia"/>
          <w:rtl/>
        </w:rPr>
        <w:t>پروردگارشان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‏خواندند،</w:t>
      </w:r>
      <w:r w:rsidRPr="008548CA">
        <w:rPr>
          <w:rStyle w:val="Char5"/>
          <w:rtl/>
        </w:rPr>
        <w:t xml:space="preserve"> </w:t>
      </w:r>
      <w:r w:rsidRPr="008548CA">
        <w:rPr>
          <w:rStyle w:val="Char5"/>
          <w:rFonts w:hint="eastAsia"/>
          <w:rtl/>
        </w:rPr>
        <w:t>گاه</w:t>
      </w:r>
      <w:r w:rsidRPr="008548CA">
        <w:rPr>
          <w:rStyle w:val="Char5"/>
          <w:rFonts w:hint="cs"/>
          <w:rtl/>
        </w:rPr>
        <w:t>ی</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شان</w:t>
      </w:r>
      <w:r w:rsidRPr="008548CA">
        <w:rPr>
          <w:rStyle w:val="Char5"/>
          <w:rFonts w:hint="cs"/>
          <w:rtl/>
        </w:rPr>
        <w:t>ی</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زم</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‏نهادند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گاه</w:t>
      </w:r>
      <w:r w:rsidRPr="008548CA">
        <w:rPr>
          <w:rStyle w:val="Char5"/>
          <w:rtl/>
        </w:rPr>
        <w:t xml:space="preserve"> </w:t>
      </w:r>
      <w:r w:rsidRPr="008548CA">
        <w:rPr>
          <w:rStyle w:val="Char5"/>
          <w:rFonts w:hint="eastAsia"/>
          <w:rtl/>
        </w:rPr>
        <w:t>پهلو،</w:t>
      </w:r>
      <w:r w:rsidRPr="008548CA">
        <w:rPr>
          <w:rStyle w:val="Char5"/>
          <w:rtl/>
        </w:rPr>
        <w:t xml:space="preserve"> </w:t>
      </w:r>
      <w:r w:rsidRPr="008548CA">
        <w:rPr>
          <w:rStyle w:val="Char5"/>
          <w:rFonts w:hint="eastAsia"/>
          <w:rtl/>
        </w:rPr>
        <w:t>صبح</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‏شد،</w:t>
      </w:r>
      <w:r w:rsidRPr="008548CA">
        <w:rPr>
          <w:rStyle w:val="Char5"/>
          <w:rtl/>
        </w:rPr>
        <w:t xml:space="preserve"> </w:t>
      </w:r>
      <w:r w:rsidRPr="008548CA">
        <w:rPr>
          <w:rStyle w:val="Char5"/>
          <w:rFonts w:hint="eastAsia"/>
          <w:rtl/>
        </w:rPr>
        <w:t>همچنان</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cs"/>
          <w:rtl/>
        </w:rPr>
        <w:t>ی</w:t>
      </w:r>
      <w:r w:rsidRPr="008548CA">
        <w:rPr>
          <w:rStyle w:val="Char5"/>
          <w:rFonts w:hint="eastAsia"/>
          <w:rtl/>
        </w:rPr>
        <w:t>اد</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‏کردند،</w:t>
      </w:r>
      <w:r w:rsidRPr="008548CA">
        <w:rPr>
          <w:rStyle w:val="Char5"/>
          <w:rtl/>
        </w:rPr>
        <w:t xml:space="preserve"> </w:t>
      </w:r>
      <w:r w:rsidRPr="008548CA">
        <w:rPr>
          <w:rStyle w:val="Char5"/>
          <w:rFonts w:hint="eastAsia"/>
          <w:rtl/>
        </w:rPr>
        <w:t>مانند</w:t>
      </w:r>
      <w:r w:rsidRPr="008548CA">
        <w:rPr>
          <w:rStyle w:val="Char5"/>
          <w:rtl/>
        </w:rPr>
        <w:t xml:space="preserve"> </w:t>
      </w:r>
      <w:r w:rsidRPr="008548CA">
        <w:rPr>
          <w:rStyle w:val="Char5"/>
          <w:rFonts w:hint="eastAsia"/>
          <w:rtl/>
        </w:rPr>
        <w:t>درخت</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روز</w:t>
      </w:r>
      <w:r w:rsidRPr="008548CA">
        <w:rPr>
          <w:rStyle w:val="Char5"/>
          <w:rFonts w:hint="cs"/>
          <w:rtl/>
        </w:rPr>
        <w:t>ی</w:t>
      </w:r>
      <w:r w:rsidRPr="008548CA">
        <w:rPr>
          <w:rStyle w:val="Char5"/>
          <w:rtl/>
        </w:rPr>
        <w:t xml:space="preserve"> </w:t>
      </w:r>
      <w:r w:rsidRPr="008548CA">
        <w:rPr>
          <w:rStyle w:val="Char5"/>
          <w:rFonts w:hint="eastAsia"/>
          <w:rtl/>
        </w:rPr>
        <w:t>طوفان</w:t>
      </w:r>
      <w:r w:rsidRPr="008548CA">
        <w:rPr>
          <w:rStyle w:val="Char5"/>
          <w:rFonts w:hint="cs"/>
          <w:rtl/>
        </w:rPr>
        <w:t>ی</w:t>
      </w:r>
      <w:r w:rsidRPr="008548CA">
        <w:rPr>
          <w:rStyle w:val="Char5"/>
          <w:rtl/>
        </w:rPr>
        <w:t xml:space="preserve"> </w:t>
      </w:r>
      <w:r w:rsidRPr="008548CA">
        <w:rPr>
          <w:rStyle w:val="Char5"/>
          <w:rFonts w:hint="eastAsia"/>
          <w:rtl/>
        </w:rPr>
        <w:t>خم</w:t>
      </w:r>
      <w:r w:rsidRPr="008548CA">
        <w:rPr>
          <w:rStyle w:val="Char5"/>
          <w:rtl/>
        </w:rPr>
        <w:t xml:space="preserve"> </w:t>
      </w:r>
      <w:r w:rsidRPr="008548CA">
        <w:rPr>
          <w:rStyle w:val="Char5"/>
          <w:rFonts w:hint="eastAsia"/>
          <w:rtl/>
        </w:rPr>
        <w:t>شود</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نشاط</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پرتحرک</w:t>
      </w:r>
      <w:r w:rsidRPr="008548CA">
        <w:rPr>
          <w:rStyle w:val="Char5"/>
          <w:rtl/>
        </w:rPr>
        <w:t xml:space="preserve"> </w:t>
      </w:r>
      <w:r w:rsidRPr="008548CA">
        <w:rPr>
          <w:rStyle w:val="Char5"/>
          <w:rFonts w:hint="eastAsia"/>
          <w:rtl/>
        </w:rPr>
        <w:t>بودند،</w:t>
      </w:r>
      <w:r w:rsidR="00DA3D82">
        <w:rPr>
          <w:rStyle w:val="Char5"/>
          <w:rtl/>
        </w:rPr>
        <w:t xml:space="preserve"> چشمان‌شان </w:t>
      </w:r>
      <w:r w:rsidRPr="008548CA">
        <w:rPr>
          <w:rStyle w:val="Char5"/>
          <w:rFonts w:hint="eastAsia"/>
          <w:rtl/>
        </w:rPr>
        <w:t>اشک</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‏ر</w:t>
      </w:r>
      <w:r w:rsidRPr="008548CA">
        <w:rPr>
          <w:rStyle w:val="Char5"/>
          <w:rFonts w:hint="cs"/>
          <w:rtl/>
        </w:rPr>
        <w:t>ی</w:t>
      </w:r>
      <w:r w:rsidRPr="008548CA">
        <w:rPr>
          <w:rStyle w:val="Char5"/>
          <w:rFonts w:hint="eastAsia"/>
          <w:rtl/>
        </w:rPr>
        <w:t>خت</w:t>
      </w:r>
      <w:r w:rsidR="005D5775">
        <w:rPr>
          <w:rStyle w:val="Char5"/>
          <w:rtl/>
        </w:rPr>
        <w:t xml:space="preserve"> چنانکه</w:t>
      </w:r>
      <w:r w:rsidR="00DA3D82">
        <w:rPr>
          <w:rStyle w:val="Char5"/>
          <w:rtl/>
        </w:rPr>
        <w:t xml:space="preserve"> لباس‌هایشان </w:t>
      </w:r>
      <w:r w:rsidRPr="008548CA">
        <w:rPr>
          <w:rStyle w:val="Char5"/>
          <w:rFonts w:hint="eastAsia"/>
          <w:rtl/>
        </w:rPr>
        <w:t>خ</w:t>
      </w:r>
      <w:r w:rsidRPr="008548CA">
        <w:rPr>
          <w:rStyle w:val="Char5"/>
          <w:rFonts w:hint="cs"/>
          <w:rtl/>
        </w:rPr>
        <w:t>ی</w:t>
      </w:r>
      <w:r w:rsidRPr="008548CA">
        <w:rPr>
          <w:rStyle w:val="Char5"/>
          <w:rFonts w:hint="eastAsia"/>
          <w:rtl/>
        </w:rPr>
        <w:t>س</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گو</w:t>
      </w:r>
      <w:r w:rsidRPr="008548CA">
        <w:rPr>
          <w:rStyle w:val="Char5"/>
          <w:rFonts w:hint="cs"/>
          <w:rtl/>
        </w:rPr>
        <w:t>یی</w:t>
      </w:r>
      <w:r w:rsidRPr="008548CA">
        <w:rPr>
          <w:rStyle w:val="Char5"/>
          <w:rtl/>
        </w:rPr>
        <w:t xml:space="preserve"> </w:t>
      </w:r>
      <w:r w:rsidRPr="008548CA">
        <w:rPr>
          <w:rStyle w:val="Char5"/>
          <w:rFonts w:hint="eastAsia"/>
          <w:rtl/>
        </w:rPr>
        <w:t>مردم</w:t>
      </w:r>
      <w:r w:rsidRPr="008548CA">
        <w:rPr>
          <w:rStyle w:val="Char5"/>
          <w:rtl/>
        </w:rPr>
        <w:t xml:space="preserve"> </w:t>
      </w:r>
      <w:r w:rsidRPr="008548CA">
        <w:rPr>
          <w:rStyle w:val="Char5"/>
          <w:rFonts w:hint="eastAsia"/>
          <w:rtl/>
        </w:rPr>
        <w:t>اکنون</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غفلت</w:t>
      </w:r>
      <w:r w:rsidRPr="008548CA">
        <w:rPr>
          <w:rStyle w:val="Char5"/>
          <w:rtl/>
        </w:rPr>
        <w:t xml:space="preserve"> </w:t>
      </w:r>
      <w:r w:rsidRPr="008548CA">
        <w:rPr>
          <w:rStyle w:val="Char5"/>
          <w:rFonts w:hint="eastAsia"/>
          <w:rtl/>
        </w:rPr>
        <w:t>فرو</w:t>
      </w:r>
      <w:r w:rsidRPr="008548CA">
        <w:rPr>
          <w:rStyle w:val="Char5"/>
          <w:rtl/>
        </w:rPr>
        <w:t xml:space="preserve"> </w:t>
      </w:r>
      <w:r w:rsidRPr="008548CA">
        <w:rPr>
          <w:rStyle w:val="Char5"/>
          <w:rFonts w:hint="eastAsia"/>
          <w:rtl/>
        </w:rPr>
        <w:t>رفته‏اند»</w:t>
      </w:r>
      <w:r w:rsidRPr="008548CA">
        <w:rPr>
          <w:rStyle w:val="Char5"/>
          <w:rtl/>
        </w:rPr>
        <w:t>.</w:t>
      </w:r>
      <w:r w:rsidRPr="001161A6">
        <w:rPr>
          <w:rStyle w:val="Char5"/>
          <w:vertAlign w:val="superscript"/>
          <w:rtl/>
        </w:rPr>
        <w:footnoteReference w:id="119"/>
      </w:r>
    </w:p>
    <w:p w:rsidR="000B5A71" w:rsidRPr="008548CA" w:rsidRDefault="000B5A71" w:rsidP="009122F5">
      <w:pPr>
        <w:ind w:firstLine="284"/>
        <w:jc w:val="both"/>
        <w:rPr>
          <w:rStyle w:val="Char5"/>
          <w:rtl/>
        </w:rPr>
      </w:pPr>
      <w:r w:rsidRPr="008548CA">
        <w:rPr>
          <w:rStyle w:val="Char5"/>
          <w:rtl/>
        </w:rPr>
        <w:t xml:space="preserve">- </w:t>
      </w:r>
      <w:r w:rsidRPr="008548CA">
        <w:rPr>
          <w:rStyle w:val="Char5"/>
          <w:rFonts w:hint="eastAsia"/>
          <w:rtl/>
        </w:rPr>
        <w:t>عمر</w:t>
      </w:r>
      <w:r w:rsidRPr="008548CA">
        <w:rPr>
          <w:rStyle w:val="Char5"/>
          <w:rtl/>
        </w:rPr>
        <w:t xml:space="preserve"> </w:t>
      </w:r>
      <w:r w:rsidRPr="008548CA">
        <w:rPr>
          <w:rStyle w:val="Char5"/>
          <w:rFonts w:hint="eastAsia"/>
          <w:rtl/>
        </w:rPr>
        <w:t>بن</w:t>
      </w:r>
      <w:r w:rsidRPr="008548CA">
        <w:rPr>
          <w:rStyle w:val="Char5"/>
          <w:rtl/>
        </w:rPr>
        <w:t xml:space="preserve"> </w:t>
      </w:r>
      <w:r w:rsidRPr="008548CA">
        <w:rPr>
          <w:rStyle w:val="Char5"/>
          <w:rFonts w:hint="eastAsia"/>
          <w:rtl/>
        </w:rPr>
        <w:t>عبدالعز</w:t>
      </w:r>
      <w:r w:rsidRPr="008548CA">
        <w:rPr>
          <w:rStyle w:val="Char5"/>
          <w:rFonts w:hint="cs"/>
          <w:rtl/>
        </w:rPr>
        <w:t>ی</w:t>
      </w:r>
      <w:r w:rsidRPr="008548CA">
        <w:rPr>
          <w:rStyle w:val="Char5"/>
          <w:rFonts w:hint="eastAsia"/>
          <w:rtl/>
        </w:rPr>
        <w:t>ز</w:t>
      </w:r>
      <w:r w:rsidRPr="008548CA">
        <w:rPr>
          <w:rStyle w:val="Char5"/>
          <w:rFonts w:hint="cs"/>
          <w:rtl/>
        </w:rPr>
        <w:t>:</w:t>
      </w:r>
      <w:r w:rsidRPr="008548CA">
        <w:rPr>
          <w:rStyle w:val="Char5"/>
          <w:rtl/>
        </w:rPr>
        <w:t xml:space="preserve"> </w:t>
      </w:r>
      <w:r w:rsidRPr="008548CA">
        <w:rPr>
          <w:rStyle w:val="Char5"/>
          <w:rFonts w:hint="eastAsia"/>
          <w:rtl/>
        </w:rPr>
        <w:t>گر</w:t>
      </w:r>
      <w:r w:rsidRPr="008548CA">
        <w:rPr>
          <w:rStyle w:val="Char5"/>
          <w:rFonts w:hint="cs"/>
          <w:rtl/>
        </w:rPr>
        <w:t>ی</w:t>
      </w:r>
      <w:r w:rsidRPr="008548CA">
        <w:rPr>
          <w:rStyle w:val="Char5"/>
          <w:rFonts w:hint="eastAsia"/>
          <w:rtl/>
        </w:rPr>
        <w:t>ه</w:t>
      </w:r>
      <w:r w:rsidR="00792543">
        <w:rPr>
          <w:rStyle w:val="Char5"/>
          <w:rtl/>
        </w:rPr>
        <w:t xml:space="preserve"> می‌</w:t>
      </w:r>
      <w:r w:rsidRPr="008548CA">
        <w:rPr>
          <w:rStyle w:val="Char5"/>
          <w:rFonts w:hint="eastAsia"/>
          <w:rtl/>
        </w:rPr>
        <w:t>کرد،</w:t>
      </w:r>
      <w:r w:rsidRPr="008548CA">
        <w:rPr>
          <w:rStyle w:val="Char5"/>
          <w:rtl/>
        </w:rPr>
        <w:t xml:space="preserve"> </w:t>
      </w:r>
      <w:r w:rsidRPr="008548CA">
        <w:rPr>
          <w:rStyle w:val="Char5"/>
          <w:rFonts w:hint="eastAsia"/>
          <w:rtl/>
        </w:rPr>
        <w:t>گر</w:t>
      </w:r>
      <w:r w:rsidRPr="008548CA">
        <w:rPr>
          <w:rStyle w:val="Char5"/>
          <w:rFonts w:hint="cs"/>
          <w:rtl/>
        </w:rPr>
        <w:t>ی</w:t>
      </w:r>
      <w:r w:rsidRPr="008548CA">
        <w:rPr>
          <w:rStyle w:val="Char5"/>
          <w:rFonts w:hint="eastAsia"/>
          <w:rtl/>
        </w:rPr>
        <w:t>ه</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‏کرد</w:t>
      </w:r>
      <w:r w:rsidRPr="008548CA">
        <w:rPr>
          <w:rStyle w:val="Char5"/>
          <w:rtl/>
        </w:rPr>
        <w:t xml:space="preserve"> </w:t>
      </w:r>
      <w:r w:rsidRPr="008548CA">
        <w:rPr>
          <w:rStyle w:val="Char5"/>
          <w:rFonts w:hint="eastAsia"/>
          <w:rtl/>
        </w:rPr>
        <w:t>تا</w:t>
      </w:r>
      <w:r w:rsidR="00AA1E97">
        <w:rPr>
          <w:rStyle w:val="Char5"/>
          <w:rtl/>
        </w:rPr>
        <w:t xml:space="preserve"> اینکه</w:t>
      </w:r>
      <w:r w:rsidRPr="008548CA">
        <w:rPr>
          <w:rStyle w:val="Char5"/>
          <w:rtl/>
        </w:rPr>
        <w:t xml:space="preserve"> </w:t>
      </w:r>
      <w:r w:rsidRPr="008548CA">
        <w:rPr>
          <w:rStyle w:val="Char5"/>
          <w:rFonts w:hint="eastAsia"/>
          <w:rtl/>
        </w:rPr>
        <w:t>چشمانش</w:t>
      </w:r>
      <w:r w:rsidRPr="008548CA">
        <w:rPr>
          <w:rStyle w:val="Char5"/>
          <w:rtl/>
        </w:rPr>
        <w:t xml:space="preserve"> </w:t>
      </w:r>
      <w:r w:rsidRPr="008548CA">
        <w:rPr>
          <w:rStyle w:val="Char5"/>
          <w:rFonts w:hint="eastAsia"/>
          <w:rtl/>
        </w:rPr>
        <w:t>فرو</w:t>
      </w:r>
      <w:r w:rsidR="00792543">
        <w:rPr>
          <w:rStyle w:val="Char5"/>
          <w:rtl/>
        </w:rPr>
        <w:t xml:space="preserve"> می‌</w:t>
      </w:r>
      <w:r w:rsidRPr="008548CA">
        <w:rPr>
          <w:rStyle w:val="Char5"/>
          <w:rFonts w:hint="eastAsia"/>
          <w:rtl/>
        </w:rPr>
        <w:t>ماند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خواب</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‏رفت،</w:t>
      </w:r>
      <w:r w:rsidRPr="008548CA">
        <w:rPr>
          <w:rStyle w:val="Char5"/>
          <w:rtl/>
        </w:rPr>
        <w:t xml:space="preserve"> </w:t>
      </w:r>
      <w:r w:rsidRPr="008548CA">
        <w:rPr>
          <w:rStyle w:val="Char5"/>
          <w:rFonts w:hint="eastAsia"/>
          <w:rtl/>
        </w:rPr>
        <w:t>سپس</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دار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‏شد،</w:t>
      </w:r>
      <w:r w:rsidRPr="008548CA">
        <w:rPr>
          <w:rStyle w:val="Char5"/>
          <w:rtl/>
        </w:rPr>
        <w:t xml:space="preserve"> </w:t>
      </w:r>
      <w:r w:rsidRPr="008548CA">
        <w:rPr>
          <w:rStyle w:val="Char5"/>
          <w:rFonts w:hint="eastAsia"/>
          <w:rtl/>
        </w:rPr>
        <w:t>باز</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‏گر</w:t>
      </w:r>
      <w:r w:rsidRPr="008548CA">
        <w:rPr>
          <w:rStyle w:val="Char5"/>
          <w:rFonts w:hint="cs"/>
          <w:rtl/>
        </w:rPr>
        <w:t>ی</w:t>
      </w:r>
      <w:r w:rsidRPr="008548CA">
        <w:rPr>
          <w:rStyle w:val="Char5"/>
          <w:rFonts w:hint="eastAsia"/>
          <w:rtl/>
        </w:rPr>
        <w:t>ست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‏گر</w:t>
      </w:r>
      <w:r w:rsidRPr="008548CA">
        <w:rPr>
          <w:rStyle w:val="Char5"/>
          <w:rFonts w:hint="cs"/>
          <w:rtl/>
        </w:rPr>
        <w:t>ی</w:t>
      </w:r>
      <w:r w:rsidRPr="008548CA">
        <w:rPr>
          <w:rStyle w:val="Char5"/>
          <w:rFonts w:hint="eastAsia"/>
          <w:rtl/>
        </w:rPr>
        <w:t>ست</w:t>
      </w:r>
      <w:r w:rsidRPr="008548CA">
        <w:rPr>
          <w:rStyle w:val="Char5"/>
          <w:rtl/>
        </w:rPr>
        <w:t xml:space="preserve">. </w:t>
      </w:r>
      <w:r w:rsidRPr="008548CA">
        <w:rPr>
          <w:rStyle w:val="Char5"/>
          <w:rFonts w:hint="eastAsia"/>
          <w:rtl/>
        </w:rPr>
        <w:t>همسرش</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‏خواست</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خاطر</w:t>
      </w:r>
      <w:r w:rsidR="00AA1E97">
        <w:rPr>
          <w:rStyle w:val="Char5"/>
          <w:rtl/>
        </w:rPr>
        <w:t xml:space="preserve"> اینکه</w:t>
      </w:r>
      <w:r w:rsidRPr="008548CA">
        <w:rPr>
          <w:rStyle w:val="Char5"/>
          <w:rtl/>
        </w:rPr>
        <w:t xml:space="preserve"> </w:t>
      </w:r>
      <w:r w:rsidRPr="008548CA">
        <w:rPr>
          <w:rStyle w:val="Char5"/>
          <w:rFonts w:hint="eastAsia"/>
          <w:rtl/>
        </w:rPr>
        <w:t>خل</w:t>
      </w:r>
      <w:r w:rsidRPr="008548CA">
        <w:rPr>
          <w:rStyle w:val="Char5"/>
          <w:rFonts w:hint="cs"/>
          <w:rtl/>
        </w:rPr>
        <w:t>ی</w:t>
      </w:r>
      <w:r w:rsidRPr="008548CA">
        <w:rPr>
          <w:rStyle w:val="Char5"/>
          <w:rFonts w:hint="eastAsia"/>
          <w:rtl/>
        </w:rPr>
        <w:t>فه‏</w:t>
      </w:r>
      <w:r w:rsidRPr="008548CA">
        <w:rPr>
          <w:rStyle w:val="Char5"/>
          <w:rFonts w:hint="cs"/>
          <w:rtl/>
        </w:rPr>
        <w:t>ی</w:t>
      </w:r>
      <w:r w:rsidRPr="008548CA">
        <w:rPr>
          <w:rStyle w:val="Char5"/>
          <w:rtl/>
        </w:rPr>
        <w:t xml:space="preserve"> </w:t>
      </w:r>
      <w:r w:rsidRPr="008548CA">
        <w:rPr>
          <w:rStyle w:val="Char5"/>
          <w:rFonts w:hint="eastAsia"/>
          <w:rtl/>
        </w:rPr>
        <w:t>مسلمانان</w:t>
      </w:r>
      <w:r w:rsidRPr="008548CA">
        <w:rPr>
          <w:rStyle w:val="Char5"/>
          <w:rtl/>
        </w:rPr>
        <w:t xml:space="preserve"> </w:t>
      </w:r>
      <w:r w:rsidRPr="008548CA">
        <w:rPr>
          <w:rStyle w:val="Char5"/>
          <w:rFonts w:hint="eastAsia"/>
          <w:rtl/>
        </w:rPr>
        <w:t>شده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شتر</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ببخشد،</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‏گفت</w:t>
      </w:r>
      <w:r w:rsidRPr="008548CA">
        <w:rPr>
          <w:rStyle w:val="Char5"/>
          <w:rtl/>
        </w:rPr>
        <w:t>:</w:t>
      </w:r>
      <w:r w:rsidRPr="00973F69">
        <w:rPr>
          <w:rFonts w:ascii="QCF_BSML" w:hAnsi="QCF_BSML" w:cs="QCF_BSML"/>
          <w:color w:val="000000"/>
          <w:sz w:val="27"/>
          <w:szCs w:val="27"/>
          <w:rtl/>
        </w:rPr>
        <w:t xml:space="preserve"> </w:t>
      </w:r>
      <w:r w:rsidR="00DA3D82">
        <w:rPr>
          <w:rFonts w:ascii="QCF_BSML" w:hAnsi="QCF_BSML" w:cs="CTraditional Arabic" w:hint="cs"/>
          <w:color w:val="000000"/>
          <w:sz w:val="27"/>
          <w:szCs w:val="27"/>
          <w:rtl/>
        </w:rPr>
        <w:t>﴿</w:t>
      </w:r>
      <w:r w:rsidR="009122F5" w:rsidRPr="00961C37">
        <w:rPr>
          <w:rStyle w:val="Chard"/>
          <w:rFonts w:hint="eastAsia"/>
          <w:rtl/>
        </w:rPr>
        <w:t>إِنِّي</w:t>
      </w:r>
      <w:r w:rsidR="009122F5" w:rsidRPr="00961C37">
        <w:rPr>
          <w:rStyle w:val="Chard"/>
          <w:rFonts w:hint="cs"/>
          <w:rtl/>
        </w:rPr>
        <w:t>ٓ</w:t>
      </w:r>
      <w:r w:rsidR="009122F5" w:rsidRPr="00961C37">
        <w:rPr>
          <w:rStyle w:val="Chard"/>
          <w:rtl/>
        </w:rPr>
        <w:t xml:space="preserve"> </w:t>
      </w:r>
      <w:r w:rsidR="009122F5" w:rsidRPr="00961C37">
        <w:rPr>
          <w:rStyle w:val="Chard"/>
          <w:rFonts w:hint="eastAsia"/>
          <w:rtl/>
        </w:rPr>
        <w:t>أَخَافُ</w:t>
      </w:r>
      <w:r w:rsidR="009122F5" w:rsidRPr="00961C37">
        <w:rPr>
          <w:rStyle w:val="Chard"/>
          <w:rtl/>
        </w:rPr>
        <w:t xml:space="preserve"> </w:t>
      </w:r>
      <w:r w:rsidR="009122F5" w:rsidRPr="00961C37">
        <w:rPr>
          <w:rStyle w:val="Chard"/>
          <w:rFonts w:hint="eastAsia"/>
          <w:rtl/>
        </w:rPr>
        <w:t>إِن</w:t>
      </w:r>
      <w:r w:rsidR="009122F5" w:rsidRPr="00961C37">
        <w:rPr>
          <w:rStyle w:val="Chard"/>
          <w:rFonts w:hint="cs"/>
          <w:rtl/>
        </w:rPr>
        <w:t>ۡ</w:t>
      </w:r>
      <w:r w:rsidR="009122F5" w:rsidRPr="00961C37">
        <w:rPr>
          <w:rStyle w:val="Chard"/>
          <w:rtl/>
        </w:rPr>
        <w:t xml:space="preserve"> </w:t>
      </w:r>
      <w:r w:rsidR="009122F5" w:rsidRPr="00961C37">
        <w:rPr>
          <w:rStyle w:val="Chard"/>
          <w:rFonts w:hint="eastAsia"/>
          <w:rtl/>
        </w:rPr>
        <w:t>عَصَي</w:t>
      </w:r>
      <w:r w:rsidR="009122F5" w:rsidRPr="00961C37">
        <w:rPr>
          <w:rStyle w:val="Chard"/>
          <w:rFonts w:hint="cs"/>
          <w:rtl/>
        </w:rPr>
        <w:t>ۡ</w:t>
      </w:r>
      <w:r w:rsidR="009122F5" w:rsidRPr="00961C37">
        <w:rPr>
          <w:rStyle w:val="Chard"/>
          <w:rFonts w:hint="eastAsia"/>
          <w:rtl/>
        </w:rPr>
        <w:t>تُ</w:t>
      </w:r>
      <w:r w:rsidR="009122F5" w:rsidRPr="00961C37">
        <w:rPr>
          <w:rStyle w:val="Chard"/>
          <w:rtl/>
        </w:rPr>
        <w:t xml:space="preserve"> </w:t>
      </w:r>
      <w:r w:rsidR="009122F5" w:rsidRPr="00961C37">
        <w:rPr>
          <w:rStyle w:val="Chard"/>
          <w:rFonts w:hint="eastAsia"/>
          <w:rtl/>
        </w:rPr>
        <w:t>رَبِّي</w:t>
      </w:r>
      <w:r w:rsidR="009122F5" w:rsidRPr="00961C37">
        <w:rPr>
          <w:rStyle w:val="Chard"/>
          <w:rtl/>
        </w:rPr>
        <w:t xml:space="preserve"> </w:t>
      </w:r>
      <w:r w:rsidR="009122F5" w:rsidRPr="00961C37">
        <w:rPr>
          <w:rStyle w:val="Chard"/>
          <w:rFonts w:hint="eastAsia"/>
          <w:rtl/>
        </w:rPr>
        <w:t>عَذَابَ</w:t>
      </w:r>
      <w:r w:rsidR="009122F5" w:rsidRPr="00961C37">
        <w:rPr>
          <w:rStyle w:val="Chard"/>
          <w:rtl/>
        </w:rPr>
        <w:t xml:space="preserve"> </w:t>
      </w:r>
      <w:r w:rsidR="009122F5" w:rsidRPr="00961C37">
        <w:rPr>
          <w:rStyle w:val="Chard"/>
          <w:rFonts w:hint="eastAsia"/>
          <w:rtl/>
        </w:rPr>
        <w:t>يَو</w:t>
      </w:r>
      <w:r w:rsidR="009122F5" w:rsidRPr="00961C37">
        <w:rPr>
          <w:rStyle w:val="Chard"/>
          <w:rFonts w:hint="cs"/>
          <w:rtl/>
        </w:rPr>
        <w:t>ۡ</w:t>
      </w:r>
      <w:r w:rsidR="009122F5" w:rsidRPr="00961C37">
        <w:rPr>
          <w:rStyle w:val="Chard"/>
          <w:rFonts w:hint="eastAsia"/>
          <w:rtl/>
        </w:rPr>
        <w:t>مٍ</w:t>
      </w:r>
      <w:r w:rsidR="009122F5" w:rsidRPr="00961C37">
        <w:rPr>
          <w:rStyle w:val="Chard"/>
          <w:rtl/>
        </w:rPr>
        <w:t xml:space="preserve"> </w:t>
      </w:r>
      <w:r w:rsidR="009122F5" w:rsidRPr="00961C37">
        <w:rPr>
          <w:rStyle w:val="Chard"/>
          <w:rFonts w:hint="eastAsia"/>
          <w:rtl/>
        </w:rPr>
        <w:t>عَظِيم</w:t>
      </w:r>
      <w:r w:rsidR="009122F5" w:rsidRPr="00961C37">
        <w:rPr>
          <w:rStyle w:val="Chard"/>
          <w:rFonts w:hint="cs"/>
          <w:rtl/>
        </w:rPr>
        <w:t>ٖ</w:t>
      </w:r>
      <w:r w:rsidR="00DA3D82">
        <w:rPr>
          <w:rFonts w:ascii="QCF_BSML" w:hAnsi="QCF_BSML" w:cs="CTraditional Arabic" w:hint="cs"/>
          <w:color w:val="000000"/>
          <w:sz w:val="27"/>
          <w:szCs w:val="27"/>
          <w:rtl/>
        </w:rPr>
        <w:t>﴾</w:t>
      </w:r>
      <w:r w:rsidR="00DA3D82">
        <w:rPr>
          <w:rFonts w:ascii="QCF_BSML" w:hAnsi="QCF_BSML" w:cs="QCF_BSML"/>
          <w:color w:val="000000"/>
          <w:sz w:val="27"/>
          <w:szCs w:val="27"/>
        </w:rPr>
        <w:t xml:space="preserve"> </w:t>
      </w:r>
      <w:r w:rsidR="009122F5" w:rsidRPr="009122F5">
        <w:rPr>
          <w:rStyle w:val="Charc"/>
          <w:rFonts w:hint="cs"/>
          <w:rtl/>
        </w:rPr>
        <w:t>[ال</w:t>
      </w:r>
      <w:r w:rsidRPr="009122F5">
        <w:rPr>
          <w:rStyle w:val="Charc"/>
          <w:rtl/>
        </w:rPr>
        <w:t>انعام: ١٥</w:t>
      </w:r>
      <w:r w:rsidR="009122F5" w:rsidRPr="009122F5">
        <w:rPr>
          <w:rStyle w:val="Charc"/>
          <w:rFonts w:hint="cs"/>
          <w:rtl/>
        </w:rPr>
        <w:t>]</w:t>
      </w:r>
      <w:r w:rsidRPr="008548CA">
        <w:rPr>
          <w:rStyle w:val="Char5"/>
          <w:rtl/>
        </w:rPr>
        <w:t xml:space="preserve"> «</w:t>
      </w:r>
      <w:r w:rsidRPr="008548CA">
        <w:rPr>
          <w:rStyle w:val="Char5"/>
          <w:rFonts w:hint="eastAsia"/>
          <w:rtl/>
        </w:rPr>
        <w:t>من</w:t>
      </w:r>
      <w:r w:rsidRPr="008548CA">
        <w:rPr>
          <w:rStyle w:val="Char5"/>
          <w:rtl/>
        </w:rPr>
        <w:t xml:space="preserve"> </w:t>
      </w:r>
      <w:r w:rsidRPr="008548CA">
        <w:rPr>
          <w:rStyle w:val="Char5"/>
          <w:rFonts w:hint="eastAsia"/>
          <w:rtl/>
        </w:rPr>
        <w:t>اگر</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فرمان</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سرپ</w:t>
      </w:r>
      <w:r w:rsidRPr="008548CA">
        <w:rPr>
          <w:rStyle w:val="Char5"/>
          <w:rFonts w:hint="cs"/>
          <w:rtl/>
        </w:rPr>
        <w:t>ی</w:t>
      </w:r>
      <w:r w:rsidRPr="008548CA">
        <w:rPr>
          <w:rStyle w:val="Char5"/>
          <w:rFonts w:hint="eastAsia"/>
          <w:rtl/>
        </w:rPr>
        <w:t>چ</w:t>
      </w:r>
      <w:r w:rsidRPr="008548CA">
        <w:rPr>
          <w:rStyle w:val="Char5"/>
          <w:rFonts w:hint="cs"/>
          <w:rtl/>
        </w:rPr>
        <w:t>ی</w:t>
      </w:r>
      <w:r w:rsidRPr="008548CA">
        <w:rPr>
          <w:rStyle w:val="Char5"/>
          <w:rtl/>
        </w:rPr>
        <w:t xml:space="preserve"> </w:t>
      </w:r>
      <w:r w:rsidRPr="008548CA">
        <w:rPr>
          <w:rStyle w:val="Char5"/>
          <w:rFonts w:hint="eastAsia"/>
          <w:rtl/>
        </w:rPr>
        <w:t>کنم</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عذاب</w:t>
      </w:r>
      <w:r w:rsidRPr="008548CA">
        <w:rPr>
          <w:rStyle w:val="Char5"/>
          <w:rtl/>
        </w:rPr>
        <w:t xml:space="preserve"> </w:t>
      </w:r>
      <w:r w:rsidRPr="008548CA">
        <w:rPr>
          <w:rStyle w:val="Char5"/>
          <w:rFonts w:hint="eastAsia"/>
          <w:rtl/>
        </w:rPr>
        <w:t>روز</w:t>
      </w:r>
      <w:r w:rsidRPr="008548CA">
        <w:rPr>
          <w:rStyle w:val="Char5"/>
          <w:rFonts w:hint="cs"/>
          <w:rtl/>
        </w:rPr>
        <w:t>ی</w:t>
      </w:r>
      <w:r w:rsidRPr="008548CA">
        <w:rPr>
          <w:rStyle w:val="Char5"/>
          <w:rtl/>
        </w:rPr>
        <w:t xml:space="preserve"> </w:t>
      </w:r>
      <w:r w:rsidRPr="008548CA">
        <w:rPr>
          <w:rStyle w:val="Char5"/>
          <w:rFonts w:hint="eastAsia"/>
          <w:rtl/>
        </w:rPr>
        <w:t>سخت</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‏ترسم»</w:t>
      </w:r>
      <w:r w:rsidRPr="008548CA">
        <w:rPr>
          <w:rStyle w:val="Char5"/>
          <w:rtl/>
        </w:rPr>
        <w:t>.</w:t>
      </w:r>
      <w:r w:rsidRPr="008548CA">
        <w:rPr>
          <w:rStyle w:val="Char5"/>
          <w:rFonts w:hint="eastAsia"/>
          <w:rtl/>
        </w:rPr>
        <w:t>با</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آ</w:t>
      </w:r>
      <w:r w:rsidRPr="008548CA">
        <w:rPr>
          <w:rStyle w:val="Char5"/>
          <w:rFonts w:hint="cs"/>
          <w:rtl/>
        </w:rPr>
        <w:t>ی</w:t>
      </w:r>
      <w:r w:rsidRPr="008548CA">
        <w:rPr>
          <w:rStyle w:val="Char5"/>
          <w:rFonts w:hint="eastAsia"/>
          <w:rtl/>
        </w:rPr>
        <w:t>ه</w:t>
      </w:r>
      <w:r w:rsidRPr="008548CA">
        <w:rPr>
          <w:rStyle w:val="Char5"/>
          <w:rtl/>
        </w:rPr>
        <w:t xml:space="preserve"> </w:t>
      </w:r>
      <w:r w:rsidRPr="008548CA">
        <w:rPr>
          <w:rStyle w:val="Char5"/>
          <w:rFonts w:hint="eastAsia"/>
          <w:rtl/>
        </w:rPr>
        <w:t>همسرش</w:t>
      </w:r>
      <w:r w:rsidRPr="008548CA">
        <w:rPr>
          <w:rStyle w:val="Char5"/>
          <w:rtl/>
        </w:rPr>
        <w:t xml:space="preserve"> </w:t>
      </w:r>
      <w:r w:rsidRPr="008548CA">
        <w:rPr>
          <w:rStyle w:val="Char5"/>
          <w:rFonts w:hint="eastAsia"/>
          <w:rtl/>
        </w:rPr>
        <w:t>فاطمه</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گر</w:t>
      </w:r>
      <w:r w:rsidRPr="008548CA">
        <w:rPr>
          <w:rStyle w:val="Char5"/>
          <w:rFonts w:hint="cs"/>
          <w:rtl/>
        </w:rPr>
        <w:t>ی</w:t>
      </w:r>
      <w:r w:rsidRPr="008548CA">
        <w:rPr>
          <w:rStyle w:val="Char5"/>
          <w:rFonts w:hint="eastAsia"/>
          <w:rtl/>
        </w:rPr>
        <w:t>ه</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‏افتاد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‏گفت</w:t>
      </w:r>
      <w:r w:rsidRPr="008548CA">
        <w:rPr>
          <w:rStyle w:val="Char5"/>
          <w:rtl/>
        </w:rPr>
        <w:t>:</w:t>
      </w:r>
      <w:r w:rsidR="007B1974">
        <w:rPr>
          <w:rStyle w:val="Char5"/>
          <w:rtl/>
        </w:rPr>
        <w:t xml:space="preserve"> «</w:t>
      </w:r>
      <w:r w:rsidRPr="008548CA">
        <w:rPr>
          <w:rStyle w:val="Char5"/>
          <w:rFonts w:hint="eastAsia"/>
          <w:rtl/>
        </w:rPr>
        <w:t>خدا</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آتش</w:t>
      </w:r>
      <w:r w:rsidRPr="008548CA">
        <w:rPr>
          <w:rStyle w:val="Char5"/>
          <w:rtl/>
        </w:rPr>
        <w:t xml:space="preserve"> </w:t>
      </w:r>
      <w:r w:rsidRPr="008548CA">
        <w:rPr>
          <w:rStyle w:val="Char5"/>
          <w:rFonts w:hint="eastAsia"/>
          <w:rtl/>
        </w:rPr>
        <w:t>دور</w:t>
      </w:r>
      <w:r w:rsidRPr="008548CA">
        <w:rPr>
          <w:rStyle w:val="Char5"/>
          <w:rtl/>
        </w:rPr>
        <w:t xml:space="preserve"> </w:t>
      </w:r>
      <w:r w:rsidRPr="008548CA">
        <w:rPr>
          <w:rStyle w:val="Char5"/>
          <w:rFonts w:hint="eastAsia"/>
          <w:rtl/>
        </w:rPr>
        <w:t>بدار»</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انسان</w:t>
      </w:r>
      <w:r w:rsidRPr="008548CA">
        <w:rPr>
          <w:rStyle w:val="Char5"/>
          <w:rtl/>
        </w:rPr>
        <w:t xml:space="preserve"> </w:t>
      </w:r>
      <w:r w:rsidRPr="008548CA">
        <w:rPr>
          <w:rStyle w:val="Char5"/>
          <w:rFonts w:hint="eastAsia"/>
          <w:rtl/>
        </w:rPr>
        <w:t>مسلمان</w:t>
      </w:r>
      <w:r w:rsidRPr="008548CA">
        <w:rPr>
          <w:rStyle w:val="Char5"/>
          <w:rtl/>
        </w:rPr>
        <w:t xml:space="preserve"> </w:t>
      </w:r>
      <w:r w:rsidRPr="008548CA">
        <w:rPr>
          <w:rStyle w:val="Char5"/>
          <w:rFonts w:hint="eastAsia"/>
          <w:rtl/>
        </w:rPr>
        <w:t>نبا</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شن</w:t>
      </w:r>
      <w:r w:rsidRPr="008548CA">
        <w:rPr>
          <w:rStyle w:val="Char5"/>
          <w:rFonts w:hint="cs"/>
          <w:rtl/>
        </w:rPr>
        <w:t>ی</w:t>
      </w:r>
      <w:r w:rsidRPr="008548CA">
        <w:rPr>
          <w:rStyle w:val="Char5"/>
          <w:rFonts w:hint="eastAsia"/>
          <w:rtl/>
        </w:rPr>
        <w:t>دن</w:t>
      </w:r>
      <w:r w:rsidRPr="008548CA">
        <w:rPr>
          <w:rStyle w:val="Char5"/>
          <w:rtl/>
        </w:rPr>
        <w:t xml:space="preserve"> </w:t>
      </w:r>
      <w:r w:rsidRPr="008548CA">
        <w:rPr>
          <w:rStyle w:val="Char5"/>
          <w:rFonts w:hint="eastAsia"/>
          <w:rtl/>
        </w:rPr>
        <w:t>سخنان</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خواندن</w:t>
      </w:r>
      <w:r w:rsidR="009204E5">
        <w:rPr>
          <w:rStyle w:val="Char5"/>
          <w:rtl/>
        </w:rPr>
        <w:t xml:space="preserve"> کتاب‌ها</w:t>
      </w:r>
      <w:r w:rsidRPr="008548CA">
        <w:rPr>
          <w:rStyle w:val="Char5"/>
          <w:rtl/>
        </w:rPr>
        <w:t xml:space="preserve"> </w:t>
      </w:r>
      <w:r w:rsidRPr="008548CA">
        <w:rPr>
          <w:rStyle w:val="Char5"/>
          <w:rFonts w:hint="eastAsia"/>
          <w:rtl/>
        </w:rPr>
        <w:t>درباره‏</w:t>
      </w:r>
      <w:r w:rsidRPr="008548CA">
        <w:rPr>
          <w:rStyle w:val="Char5"/>
          <w:rFonts w:hint="cs"/>
          <w:rtl/>
        </w:rPr>
        <w:t>ی</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کوکاران</w:t>
      </w:r>
      <w:r w:rsidRPr="008548CA">
        <w:rPr>
          <w:rStyle w:val="Char5"/>
          <w:rtl/>
        </w:rPr>
        <w:t xml:space="preserve"> </w:t>
      </w:r>
      <w:r w:rsidRPr="008548CA">
        <w:rPr>
          <w:rStyle w:val="Char5"/>
          <w:rFonts w:hint="eastAsia"/>
          <w:rtl/>
        </w:rPr>
        <w:t>نخست</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معاصر</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اهل</w:t>
      </w:r>
      <w:r w:rsidRPr="008548CA">
        <w:rPr>
          <w:rStyle w:val="Char5"/>
          <w:rtl/>
        </w:rPr>
        <w:t xml:space="preserve"> </w:t>
      </w:r>
      <w:r w:rsidRPr="008548CA">
        <w:rPr>
          <w:rStyle w:val="Char5"/>
          <w:rFonts w:hint="eastAsia"/>
          <w:rtl/>
        </w:rPr>
        <w:t>خوف‏اند،</w:t>
      </w:r>
      <w:r w:rsidRPr="008548CA">
        <w:rPr>
          <w:rStyle w:val="Char5"/>
          <w:rtl/>
        </w:rPr>
        <w:t xml:space="preserve"> </w:t>
      </w:r>
      <w:r w:rsidRPr="008548CA">
        <w:rPr>
          <w:rStyle w:val="Char5"/>
          <w:rFonts w:hint="eastAsia"/>
          <w:rtl/>
        </w:rPr>
        <w:t>باز</w:t>
      </w:r>
      <w:r w:rsidRPr="008548CA">
        <w:rPr>
          <w:rStyle w:val="Char5"/>
          <w:rtl/>
        </w:rPr>
        <w:t xml:space="preserve"> </w:t>
      </w:r>
      <w:r w:rsidRPr="008548CA">
        <w:rPr>
          <w:rStyle w:val="Char5"/>
          <w:rFonts w:hint="eastAsia"/>
          <w:rtl/>
        </w:rPr>
        <w:t>بماند</w:t>
      </w:r>
      <w:r w:rsidRPr="008548CA">
        <w:rPr>
          <w:rStyle w:val="Char5"/>
          <w:rtl/>
        </w:rPr>
        <w:t>.</w:t>
      </w:r>
    </w:p>
    <w:p w:rsidR="000B5A71" w:rsidRDefault="000B5A71" w:rsidP="004A01ED">
      <w:pPr>
        <w:ind w:firstLine="284"/>
        <w:jc w:val="both"/>
        <w:rPr>
          <w:rStyle w:val="Char5"/>
        </w:rPr>
      </w:pPr>
      <w:r w:rsidRPr="008548CA">
        <w:rPr>
          <w:rStyle w:val="Char5"/>
          <w:rtl/>
        </w:rPr>
        <w:t xml:space="preserve">- </w:t>
      </w:r>
      <w:r w:rsidRPr="008548CA">
        <w:rPr>
          <w:rStyle w:val="Char5"/>
          <w:rFonts w:hint="eastAsia"/>
          <w:rtl/>
        </w:rPr>
        <w:t>دوستان</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آنان</w:t>
      </w:r>
      <w:r w:rsidRPr="008548CA">
        <w:rPr>
          <w:rStyle w:val="Char5"/>
          <w:rtl/>
        </w:rPr>
        <w:t xml:space="preserve"> </w:t>
      </w:r>
      <w:r w:rsidRPr="008548CA">
        <w:rPr>
          <w:rStyle w:val="Char5"/>
          <w:rFonts w:hint="eastAsia"/>
          <w:rtl/>
        </w:rPr>
        <w:t>هستند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چون</w:t>
      </w:r>
      <w:r w:rsidRPr="008548CA">
        <w:rPr>
          <w:rStyle w:val="Char5"/>
          <w:rtl/>
        </w:rPr>
        <w:t xml:space="preserve"> </w:t>
      </w:r>
      <w:r w:rsidRPr="008548CA">
        <w:rPr>
          <w:rStyle w:val="Char5"/>
          <w:rFonts w:hint="eastAsia"/>
          <w:rtl/>
        </w:rPr>
        <w:t>مردم</w:t>
      </w:r>
      <w:r w:rsidR="00811778">
        <w:rPr>
          <w:rStyle w:val="Char5"/>
          <w:rtl/>
        </w:rPr>
        <w:t xml:space="preserve"> آن‌ها </w:t>
      </w:r>
      <w:r w:rsidRPr="008548CA">
        <w:rPr>
          <w:rStyle w:val="Char5"/>
          <w:rFonts w:hint="eastAsia"/>
          <w:rtl/>
        </w:rPr>
        <w:t>را</w:t>
      </w:r>
      <w:r w:rsidRPr="008548CA">
        <w:rPr>
          <w:rStyle w:val="Char5"/>
          <w:rtl/>
        </w:rPr>
        <w:t xml:space="preserve"> </w:t>
      </w:r>
      <w:r w:rsidRPr="008548CA">
        <w:rPr>
          <w:rStyle w:val="Char5"/>
          <w:rFonts w:hint="eastAsia"/>
          <w:rtl/>
        </w:rPr>
        <w:t>بب</w:t>
      </w:r>
      <w:r w:rsidRPr="008548CA">
        <w:rPr>
          <w:rStyle w:val="Char5"/>
          <w:rFonts w:hint="cs"/>
          <w:rtl/>
        </w:rPr>
        <w:t>ی</w:t>
      </w:r>
      <w:r w:rsidRPr="008548CA">
        <w:rPr>
          <w:rStyle w:val="Char5"/>
          <w:rFonts w:hint="eastAsia"/>
          <w:rtl/>
        </w:rPr>
        <w:t>نند</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cs"/>
          <w:rtl/>
        </w:rPr>
        <w:t>ی</w:t>
      </w:r>
      <w:r w:rsidRPr="008548CA">
        <w:rPr>
          <w:rStyle w:val="Char5"/>
          <w:rFonts w:hint="eastAsia"/>
          <w:rtl/>
        </w:rPr>
        <w:t>اد</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‏کنند</w:t>
      </w:r>
      <w:r w:rsidRPr="008548CA">
        <w:rPr>
          <w:rStyle w:val="Char5"/>
          <w:rtl/>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425"/>
        <w:gridCol w:w="3369"/>
      </w:tblGrid>
      <w:tr w:rsidR="00D230CB" w:rsidTr="009122F5">
        <w:tc>
          <w:tcPr>
            <w:tcW w:w="3510" w:type="dxa"/>
          </w:tcPr>
          <w:p w:rsidR="00D230CB" w:rsidRPr="00D230CB" w:rsidRDefault="00D230CB" w:rsidP="00D230CB">
            <w:pPr>
              <w:pStyle w:val="aa"/>
              <w:ind w:firstLine="0"/>
              <w:jc w:val="lowKashida"/>
              <w:rPr>
                <w:rFonts w:ascii="2  Badr" w:hAnsi="2  Badr"/>
                <w:sz w:val="2"/>
                <w:szCs w:val="2"/>
                <w:rtl/>
              </w:rPr>
            </w:pPr>
            <w:r w:rsidRPr="00932382">
              <w:rPr>
                <w:rtl/>
              </w:rPr>
              <w:t>إن</w:t>
            </w:r>
            <w:r>
              <w:rPr>
                <w:rtl/>
              </w:rPr>
              <w:t>َّ</w:t>
            </w:r>
            <w:r w:rsidRPr="00932382">
              <w:rPr>
                <w:rtl/>
              </w:rPr>
              <w:t xml:space="preserve"> القریرة عینه ع</w:t>
            </w:r>
            <w:r>
              <w:rPr>
                <w:rFonts w:hint="cs"/>
                <w:rtl/>
              </w:rPr>
              <w:t>ــ</w:t>
            </w:r>
            <w:r w:rsidRPr="00932382">
              <w:rPr>
                <w:rtl/>
              </w:rPr>
              <w:t>بد</w:t>
            </w:r>
            <w:r>
              <w:rPr>
                <w:rtl/>
              </w:rPr>
              <w:t>ُ</w:t>
            </w:r>
            <w:r>
              <w:br/>
            </w:r>
          </w:p>
        </w:tc>
        <w:tc>
          <w:tcPr>
            <w:tcW w:w="425" w:type="dxa"/>
          </w:tcPr>
          <w:p w:rsidR="00D230CB" w:rsidRDefault="00D230CB" w:rsidP="00D230CB">
            <w:pPr>
              <w:pStyle w:val="aa"/>
              <w:jc w:val="lowKashida"/>
              <w:rPr>
                <w:rFonts w:ascii="2  Badr" w:hAnsi="2  Badr"/>
                <w:rtl/>
              </w:rPr>
            </w:pPr>
          </w:p>
        </w:tc>
        <w:tc>
          <w:tcPr>
            <w:tcW w:w="3369" w:type="dxa"/>
          </w:tcPr>
          <w:p w:rsidR="00D230CB" w:rsidRPr="00D230CB" w:rsidRDefault="00D230CB" w:rsidP="00D230CB">
            <w:pPr>
              <w:pStyle w:val="aa"/>
              <w:ind w:firstLine="0"/>
              <w:jc w:val="lowKashida"/>
              <w:rPr>
                <w:rFonts w:ascii="2  Badr" w:hAnsi="2  Badr"/>
                <w:sz w:val="2"/>
                <w:szCs w:val="2"/>
                <w:rtl/>
              </w:rPr>
            </w:pPr>
            <w:r w:rsidRPr="00932382">
              <w:rPr>
                <w:rtl/>
              </w:rPr>
              <w:t>خ</w:t>
            </w:r>
            <w:r>
              <w:rPr>
                <w:rtl/>
              </w:rPr>
              <w:t>َ</w:t>
            </w:r>
            <w:r w:rsidRPr="00932382">
              <w:rPr>
                <w:rtl/>
              </w:rPr>
              <w:t>شی</w:t>
            </w:r>
            <w:r>
              <w:rPr>
                <w:rtl/>
              </w:rPr>
              <w:t>َ</w:t>
            </w:r>
            <w:r w:rsidRPr="00932382">
              <w:rPr>
                <w:rtl/>
              </w:rPr>
              <w:t xml:space="preserve"> الإله</w:t>
            </w:r>
            <w:r>
              <w:rPr>
                <w:rtl/>
              </w:rPr>
              <w:t>َ</w:t>
            </w:r>
            <w:r w:rsidRPr="00932382">
              <w:rPr>
                <w:rtl/>
              </w:rPr>
              <w:t xml:space="preserve"> و عیش</w:t>
            </w:r>
            <w:r>
              <w:rPr>
                <w:rtl/>
              </w:rPr>
              <w:t>ُ</w:t>
            </w:r>
            <w:r w:rsidRPr="00932382">
              <w:rPr>
                <w:rtl/>
              </w:rPr>
              <w:t>ه</w:t>
            </w:r>
            <w:r>
              <w:rPr>
                <w:rtl/>
              </w:rPr>
              <w:t>ُ</w:t>
            </w:r>
            <w:r w:rsidRPr="00932382">
              <w:rPr>
                <w:rtl/>
              </w:rPr>
              <w:t xml:space="preserve"> قصدُ</w:t>
            </w:r>
            <w:r>
              <w:br/>
            </w:r>
          </w:p>
        </w:tc>
      </w:tr>
      <w:tr w:rsidR="00D230CB" w:rsidTr="009122F5">
        <w:tc>
          <w:tcPr>
            <w:tcW w:w="3510" w:type="dxa"/>
          </w:tcPr>
          <w:p w:rsidR="00D230CB" w:rsidRPr="00D230CB" w:rsidRDefault="00D230CB" w:rsidP="00D230CB">
            <w:pPr>
              <w:pStyle w:val="aa"/>
              <w:ind w:firstLine="0"/>
              <w:jc w:val="lowKashida"/>
              <w:rPr>
                <w:rFonts w:ascii="2  Badr" w:hAnsi="2  Badr"/>
                <w:sz w:val="2"/>
                <w:szCs w:val="2"/>
                <w:rtl/>
              </w:rPr>
            </w:pPr>
            <w:r w:rsidRPr="00932382">
              <w:rPr>
                <w:rtl/>
              </w:rPr>
              <w:t>عبد</w:t>
            </w:r>
            <w:r>
              <w:rPr>
                <w:rtl/>
              </w:rPr>
              <w:t>ٌ</w:t>
            </w:r>
            <w:r w:rsidRPr="00932382">
              <w:rPr>
                <w:rtl/>
              </w:rPr>
              <w:t xml:space="preserve"> قلیل</w:t>
            </w:r>
            <w:r>
              <w:rPr>
                <w:rtl/>
              </w:rPr>
              <w:t>ُ</w:t>
            </w:r>
            <w:r w:rsidRPr="00932382">
              <w:rPr>
                <w:rtl/>
              </w:rPr>
              <w:t xml:space="preserve"> ال</w:t>
            </w:r>
            <w:r>
              <w:rPr>
                <w:rtl/>
              </w:rPr>
              <w:t>َ</w:t>
            </w:r>
            <w:r w:rsidRPr="00932382">
              <w:rPr>
                <w:rtl/>
              </w:rPr>
              <w:t>نوم مجتهداً</w:t>
            </w:r>
            <w:r>
              <w:br/>
            </w:r>
          </w:p>
        </w:tc>
        <w:tc>
          <w:tcPr>
            <w:tcW w:w="425" w:type="dxa"/>
          </w:tcPr>
          <w:p w:rsidR="00D230CB" w:rsidRDefault="00D230CB" w:rsidP="00D230CB">
            <w:pPr>
              <w:pStyle w:val="aa"/>
              <w:jc w:val="lowKashida"/>
              <w:rPr>
                <w:rFonts w:ascii="2  Badr" w:hAnsi="2  Badr"/>
                <w:rtl/>
              </w:rPr>
            </w:pPr>
          </w:p>
        </w:tc>
        <w:tc>
          <w:tcPr>
            <w:tcW w:w="3369" w:type="dxa"/>
          </w:tcPr>
          <w:p w:rsidR="00D230CB" w:rsidRPr="00D230CB" w:rsidRDefault="00D230CB" w:rsidP="00D230CB">
            <w:pPr>
              <w:pStyle w:val="aa"/>
              <w:ind w:firstLine="0"/>
              <w:jc w:val="lowKashida"/>
              <w:rPr>
                <w:rFonts w:ascii="2  Badr" w:hAnsi="2  Badr"/>
                <w:sz w:val="2"/>
                <w:szCs w:val="2"/>
                <w:rtl/>
              </w:rPr>
            </w:pPr>
            <w:r w:rsidRPr="00932382">
              <w:rPr>
                <w:rtl/>
              </w:rPr>
              <w:t>ل</w:t>
            </w:r>
            <w:r>
              <w:rPr>
                <w:rtl/>
              </w:rPr>
              <w:t>ِ</w:t>
            </w:r>
            <w:r w:rsidRPr="00932382">
              <w:rPr>
                <w:rtl/>
              </w:rPr>
              <w:t xml:space="preserve">له </w:t>
            </w:r>
            <w:r w:rsidR="00E01F6A">
              <w:rPr>
                <w:rtl/>
              </w:rPr>
              <w:t>ك</w:t>
            </w:r>
            <w:r>
              <w:rPr>
                <w:rFonts w:hint="cs"/>
                <w:rtl/>
              </w:rPr>
              <w:t>ــ</w:t>
            </w:r>
            <w:r w:rsidRPr="00932382">
              <w:rPr>
                <w:rtl/>
              </w:rPr>
              <w:t>ل</w:t>
            </w:r>
            <w:r>
              <w:rPr>
                <w:rtl/>
              </w:rPr>
              <w:t>ُّ</w:t>
            </w:r>
            <w:r w:rsidRPr="00932382">
              <w:rPr>
                <w:rtl/>
              </w:rPr>
              <w:t xml:space="preserve"> ف</w:t>
            </w:r>
            <w:r>
              <w:rPr>
                <w:rFonts w:hint="cs"/>
                <w:rtl/>
              </w:rPr>
              <w:t>ـــ</w:t>
            </w:r>
            <w:r w:rsidRPr="00932382">
              <w:rPr>
                <w:rtl/>
              </w:rPr>
              <w:t>عال</w:t>
            </w:r>
            <w:r>
              <w:rPr>
                <w:rtl/>
              </w:rPr>
              <w:t>ِ</w:t>
            </w:r>
            <w:r w:rsidRPr="00932382">
              <w:rPr>
                <w:rtl/>
              </w:rPr>
              <w:t>ه رش</w:t>
            </w:r>
            <w:r>
              <w:rPr>
                <w:rFonts w:hint="cs"/>
                <w:rtl/>
              </w:rPr>
              <w:t>ــ</w:t>
            </w:r>
            <w:r w:rsidRPr="00932382">
              <w:rPr>
                <w:rtl/>
              </w:rPr>
              <w:t>د</w:t>
            </w:r>
            <w:r>
              <w:rPr>
                <w:rtl/>
              </w:rPr>
              <w:t>ُ</w:t>
            </w:r>
            <w:r>
              <w:br/>
            </w:r>
          </w:p>
        </w:tc>
      </w:tr>
      <w:tr w:rsidR="00D230CB" w:rsidTr="009122F5">
        <w:tc>
          <w:tcPr>
            <w:tcW w:w="3510" w:type="dxa"/>
          </w:tcPr>
          <w:p w:rsidR="00D230CB" w:rsidRPr="00D230CB" w:rsidRDefault="00D230CB" w:rsidP="00D230CB">
            <w:pPr>
              <w:pStyle w:val="aa"/>
              <w:ind w:firstLine="0"/>
              <w:jc w:val="lowKashida"/>
              <w:rPr>
                <w:rFonts w:ascii="2  Badr" w:hAnsi="2  Badr"/>
                <w:sz w:val="2"/>
                <w:szCs w:val="2"/>
                <w:rtl/>
              </w:rPr>
            </w:pPr>
            <w:r w:rsidRPr="00932382">
              <w:rPr>
                <w:rtl/>
              </w:rPr>
              <w:t>ن</w:t>
            </w:r>
            <w:r>
              <w:rPr>
                <w:rtl/>
              </w:rPr>
              <w:t>َ</w:t>
            </w:r>
            <w:r w:rsidRPr="00932382">
              <w:rPr>
                <w:rtl/>
              </w:rPr>
              <w:t>زه</w:t>
            </w:r>
            <w:r>
              <w:rPr>
                <w:rtl/>
              </w:rPr>
              <w:t>َ</w:t>
            </w:r>
            <w:r w:rsidRPr="00932382">
              <w:rPr>
                <w:rtl/>
              </w:rPr>
              <w:t xml:space="preserve"> ع</w:t>
            </w:r>
            <w:r>
              <w:rPr>
                <w:rtl/>
              </w:rPr>
              <w:t>َ</w:t>
            </w:r>
            <w:r w:rsidRPr="00932382">
              <w:rPr>
                <w:rtl/>
              </w:rPr>
              <w:t>ن</w:t>
            </w:r>
            <w:r>
              <w:rPr>
                <w:rtl/>
              </w:rPr>
              <w:t>ِ</w:t>
            </w:r>
            <w:r w:rsidRPr="00932382">
              <w:rPr>
                <w:rtl/>
              </w:rPr>
              <w:t xml:space="preserve"> الد</w:t>
            </w:r>
            <w:r>
              <w:rPr>
                <w:rtl/>
              </w:rPr>
              <w:t>ُّ</w:t>
            </w:r>
            <w:r w:rsidRPr="00932382">
              <w:rPr>
                <w:rtl/>
              </w:rPr>
              <w:t>نیا و باطل</w:t>
            </w:r>
            <w:r>
              <w:rPr>
                <w:rtl/>
              </w:rPr>
              <w:t>ِ</w:t>
            </w:r>
            <w:r w:rsidRPr="00932382">
              <w:rPr>
                <w:rtl/>
              </w:rPr>
              <w:t>ها</w:t>
            </w:r>
            <w:r>
              <w:br/>
            </w:r>
          </w:p>
        </w:tc>
        <w:tc>
          <w:tcPr>
            <w:tcW w:w="425" w:type="dxa"/>
          </w:tcPr>
          <w:p w:rsidR="00D230CB" w:rsidRDefault="00D230CB" w:rsidP="00D230CB">
            <w:pPr>
              <w:pStyle w:val="aa"/>
              <w:jc w:val="lowKashida"/>
              <w:rPr>
                <w:rFonts w:ascii="2  Badr" w:hAnsi="2  Badr"/>
                <w:rtl/>
              </w:rPr>
            </w:pPr>
          </w:p>
        </w:tc>
        <w:tc>
          <w:tcPr>
            <w:tcW w:w="3369" w:type="dxa"/>
          </w:tcPr>
          <w:p w:rsidR="00D230CB" w:rsidRPr="00D230CB" w:rsidRDefault="00D230CB" w:rsidP="00D230CB">
            <w:pPr>
              <w:pStyle w:val="aa"/>
              <w:ind w:firstLine="0"/>
              <w:jc w:val="lowKashida"/>
              <w:rPr>
                <w:rFonts w:ascii="2  Badr" w:hAnsi="2  Badr"/>
                <w:sz w:val="2"/>
                <w:szCs w:val="2"/>
                <w:rtl/>
              </w:rPr>
            </w:pPr>
            <w:r w:rsidRPr="00932382">
              <w:rPr>
                <w:rtl/>
              </w:rPr>
              <w:t>لا عرض</w:t>
            </w:r>
            <w:r>
              <w:rPr>
                <w:rtl/>
              </w:rPr>
              <w:t>َ</w:t>
            </w:r>
            <w:r w:rsidRPr="00932382">
              <w:rPr>
                <w:rtl/>
              </w:rPr>
              <w:t xml:space="preserve"> یشغل</w:t>
            </w:r>
            <w:r>
              <w:rPr>
                <w:rtl/>
              </w:rPr>
              <w:t>ُ</w:t>
            </w:r>
            <w:r w:rsidRPr="00932382">
              <w:rPr>
                <w:rtl/>
              </w:rPr>
              <w:t>ه و لان</w:t>
            </w:r>
            <w:r>
              <w:rPr>
                <w:rFonts w:hint="cs"/>
                <w:rtl/>
              </w:rPr>
              <w:t>ـ</w:t>
            </w:r>
            <w:r w:rsidRPr="00932382">
              <w:rPr>
                <w:rtl/>
              </w:rPr>
              <w:t>قد</w:t>
            </w:r>
            <w:r>
              <w:rPr>
                <w:rtl/>
              </w:rPr>
              <w:t>ُ</w:t>
            </w:r>
            <w:r>
              <w:br/>
            </w:r>
          </w:p>
        </w:tc>
      </w:tr>
      <w:tr w:rsidR="00D230CB" w:rsidTr="009122F5">
        <w:tc>
          <w:tcPr>
            <w:tcW w:w="3510" w:type="dxa"/>
          </w:tcPr>
          <w:p w:rsidR="00D230CB" w:rsidRPr="00D230CB" w:rsidRDefault="00D230CB" w:rsidP="00D230CB">
            <w:pPr>
              <w:pStyle w:val="aa"/>
              <w:jc w:val="lowKashida"/>
              <w:rPr>
                <w:rFonts w:ascii="2  Badr" w:hAnsi="2  Badr"/>
                <w:sz w:val="2"/>
                <w:szCs w:val="2"/>
                <w:rtl/>
              </w:rPr>
            </w:pPr>
            <w:r w:rsidRPr="00932382">
              <w:rPr>
                <w:rtl/>
              </w:rPr>
              <w:t>مت</w:t>
            </w:r>
            <w:r>
              <w:rPr>
                <w:rFonts w:hint="cs"/>
                <w:rtl/>
              </w:rPr>
              <w:t>ــ</w:t>
            </w:r>
            <w:r w:rsidRPr="00932382">
              <w:rPr>
                <w:rtl/>
              </w:rPr>
              <w:t>ذل</w:t>
            </w:r>
            <w:r>
              <w:rPr>
                <w:rtl/>
              </w:rPr>
              <w:t>ّ</w:t>
            </w:r>
            <w:r w:rsidRPr="00932382">
              <w:rPr>
                <w:rtl/>
              </w:rPr>
              <w:t>ل</w:t>
            </w:r>
            <w:r>
              <w:rPr>
                <w:rtl/>
              </w:rPr>
              <w:t>ٌ</w:t>
            </w:r>
            <w:r w:rsidRPr="00932382">
              <w:rPr>
                <w:rtl/>
              </w:rPr>
              <w:t xml:space="preserve"> ل</w:t>
            </w:r>
            <w:r>
              <w:rPr>
                <w:rtl/>
              </w:rPr>
              <w:t>ِ</w:t>
            </w:r>
            <w:r w:rsidRPr="00932382">
              <w:rPr>
                <w:rtl/>
              </w:rPr>
              <w:t>له</w:t>
            </w:r>
            <w:r>
              <w:rPr>
                <w:rtl/>
              </w:rPr>
              <w:t>ِِ</w:t>
            </w:r>
            <w:r w:rsidRPr="00932382">
              <w:rPr>
                <w:rtl/>
              </w:rPr>
              <w:t xml:space="preserve"> م</w:t>
            </w:r>
            <w:r>
              <w:rPr>
                <w:rFonts w:hint="cs"/>
                <w:rtl/>
              </w:rPr>
              <w:t>ـــ</w:t>
            </w:r>
            <w:r w:rsidRPr="00932382">
              <w:rPr>
                <w:rtl/>
              </w:rPr>
              <w:t>رت</w:t>
            </w:r>
            <w:r>
              <w:rPr>
                <w:rFonts w:hint="cs"/>
                <w:rtl/>
              </w:rPr>
              <w:t>ـــ</w:t>
            </w:r>
            <w:r w:rsidRPr="00932382">
              <w:rPr>
                <w:rtl/>
              </w:rPr>
              <w:t>ق</w:t>
            </w:r>
            <w:r>
              <w:rPr>
                <w:rFonts w:hint="cs"/>
                <w:rtl/>
              </w:rPr>
              <w:t>ـــ</w:t>
            </w:r>
            <w:r w:rsidRPr="00932382">
              <w:rPr>
                <w:rtl/>
              </w:rPr>
              <w:t>ب</w:t>
            </w:r>
            <w:r>
              <w:rPr>
                <w:rtl/>
              </w:rPr>
              <w:t>ٌ</w:t>
            </w:r>
            <w:r>
              <w:br/>
            </w:r>
          </w:p>
        </w:tc>
        <w:tc>
          <w:tcPr>
            <w:tcW w:w="425" w:type="dxa"/>
          </w:tcPr>
          <w:p w:rsidR="00D230CB" w:rsidRDefault="00D230CB" w:rsidP="00D230CB">
            <w:pPr>
              <w:pStyle w:val="aa"/>
              <w:jc w:val="lowKashida"/>
              <w:rPr>
                <w:rFonts w:ascii="2  Badr" w:hAnsi="2  Badr"/>
                <w:rtl/>
              </w:rPr>
            </w:pPr>
          </w:p>
        </w:tc>
        <w:tc>
          <w:tcPr>
            <w:tcW w:w="3369" w:type="dxa"/>
          </w:tcPr>
          <w:p w:rsidR="00D230CB" w:rsidRPr="00D230CB" w:rsidRDefault="00D230CB" w:rsidP="00D230CB">
            <w:pPr>
              <w:pStyle w:val="aa"/>
              <w:ind w:firstLine="0"/>
              <w:jc w:val="lowKashida"/>
              <w:rPr>
                <w:rFonts w:ascii="2  Badr" w:hAnsi="2  Badr"/>
                <w:sz w:val="2"/>
                <w:szCs w:val="2"/>
                <w:rtl/>
              </w:rPr>
            </w:pPr>
            <w:r w:rsidRPr="00932382">
              <w:rPr>
                <w:rtl/>
              </w:rPr>
              <w:t>م</w:t>
            </w:r>
            <w:r>
              <w:rPr>
                <w:rFonts w:hint="cs"/>
                <w:rtl/>
              </w:rPr>
              <w:t>ـ</w:t>
            </w:r>
            <w:r w:rsidRPr="00932382">
              <w:rPr>
                <w:rtl/>
              </w:rPr>
              <w:t>ا ل</w:t>
            </w:r>
            <w:r>
              <w:rPr>
                <w:rFonts w:hint="cs"/>
                <w:rtl/>
              </w:rPr>
              <w:t>ــــ</w:t>
            </w:r>
            <w:r w:rsidRPr="00932382">
              <w:rPr>
                <w:rtl/>
              </w:rPr>
              <w:t>یس</w:t>
            </w:r>
            <w:r>
              <w:rPr>
                <w:rtl/>
              </w:rPr>
              <w:t>َ</w:t>
            </w:r>
            <w:r w:rsidRPr="00932382">
              <w:rPr>
                <w:rtl/>
              </w:rPr>
              <w:t xml:space="preserve"> م</w:t>
            </w:r>
            <w:r>
              <w:rPr>
                <w:rtl/>
              </w:rPr>
              <w:t>ِ</w:t>
            </w:r>
            <w:r w:rsidRPr="00932382">
              <w:rPr>
                <w:rtl/>
              </w:rPr>
              <w:t>ن إیتان</w:t>
            </w:r>
            <w:r>
              <w:rPr>
                <w:rtl/>
              </w:rPr>
              <w:t>ِ</w:t>
            </w:r>
            <w:r w:rsidRPr="00932382">
              <w:rPr>
                <w:rtl/>
              </w:rPr>
              <w:t>ه ب</w:t>
            </w:r>
            <w:r>
              <w:rPr>
                <w:rFonts w:hint="cs"/>
                <w:rtl/>
              </w:rPr>
              <w:t>ـــ</w:t>
            </w:r>
            <w:r w:rsidRPr="00932382">
              <w:rPr>
                <w:rtl/>
              </w:rPr>
              <w:t>دُّ</w:t>
            </w:r>
            <w:r>
              <w:br/>
            </w:r>
          </w:p>
        </w:tc>
      </w:tr>
      <w:tr w:rsidR="00D230CB" w:rsidTr="009122F5">
        <w:tc>
          <w:tcPr>
            <w:tcW w:w="3510" w:type="dxa"/>
          </w:tcPr>
          <w:p w:rsidR="00D230CB" w:rsidRPr="00D230CB" w:rsidRDefault="00D230CB" w:rsidP="00D230CB">
            <w:pPr>
              <w:pStyle w:val="aa"/>
              <w:ind w:firstLine="0"/>
              <w:jc w:val="lowKashida"/>
              <w:rPr>
                <w:rFonts w:ascii="2  Badr" w:hAnsi="2  Badr"/>
                <w:sz w:val="2"/>
                <w:szCs w:val="2"/>
                <w:rtl/>
              </w:rPr>
            </w:pPr>
            <w:r w:rsidRPr="00932382">
              <w:rPr>
                <w:rtl/>
              </w:rPr>
              <w:t>رفض</w:t>
            </w:r>
            <w:r>
              <w:rPr>
                <w:rtl/>
              </w:rPr>
              <w:t>َ</w:t>
            </w:r>
            <w:r w:rsidRPr="00932382">
              <w:rPr>
                <w:rtl/>
              </w:rPr>
              <w:t xml:space="preserve"> الحیاة</w:t>
            </w:r>
            <w:r>
              <w:rPr>
                <w:rtl/>
              </w:rPr>
              <w:t>َ</w:t>
            </w:r>
            <w:r w:rsidRPr="00932382">
              <w:rPr>
                <w:rtl/>
              </w:rPr>
              <w:t xml:space="preserve"> علی حلاوت</w:t>
            </w:r>
            <w:r>
              <w:rPr>
                <w:rFonts w:hint="cs"/>
                <w:rtl/>
              </w:rPr>
              <w:t>ــ</w:t>
            </w:r>
            <w:r w:rsidRPr="00932382">
              <w:rPr>
                <w:rtl/>
              </w:rPr>
              <w:t>ها</w:t>
            </w:r>
            <w:r>
              <w:br/>
            </w:r>
          </w:p>
        </w:tc>
        <w:tc>
          <w:tcPr>
            <w:tcW w:w="425" w:type="dxa"/>
          </w:tcPr>
          <w:p w:rsidR="00D230CB" w:rsidRDefault="00D230CB" w:rsidP="00D230CB">
            <w:pPr>
              <w:pStyle w:val="aa"/>
              <w:jc w:val="lowKashida"/>
              <w:rPr>
                <w:rFonts w:ascii="2  Badr" w:hAnsi="2  Badr"/>
                <w:rtl/>
              </w:rPr>
            </w:pPr>
          </w:p>
        </w:tc>
        <w:tc>
          <w:tcPr>
            <w:tcW w:w="3369" w:type="dxa"/>
          </w:tcPr>
          <w:p w:rsidR="00D230CB" w:rsidRPr="00D230CB" w:rsidRDefault="00D230CB" w:rsidP="00D230CB">
            <w:pPr>
              <w:pStyle w:val="aa"/>
              <w:ind w:firstLine="0"/>
              <w:jc w:val="lowKashida"/>
              <w:rPr>
                <w:rFonts w:ascii="2  Badr" w:hAnsi="2  Badr"/>
                <w:sz w:val="2"/>
                <w:szCs w:val="2"/>
                <w:rtl/>
              </w:rPr>
            </w:pPr>
            <w:r w:rsidRPr="00932382">
              <w:rPr>
                <w:rtl/>
              </w:rPr>
              <w:t>و اخ</w:t>
            </w:r>
            <w:r>
              <w:rPr>
                <w:rFonts w:hint="cs"/>
                <w:rtl/>
              </w:rPr>
              <w:t>ـ</w:t>
            </w:r>
            <w:r w:rsidRPr="00932382">
              <w:rPr>
                <w:rtl/>
              </w:rPr>
              <w:t>تار</w:t>
            </w:r>
            <w:r>
              <w:rPr>
                <w:rtl/>
              </w:rPr>
              <w:t>َ</w:t>
            </w:r>
            <w:r w:rsidRPr="00932382">
              <w:rPr>
                <w:rtl/>
              </w:rPr>
              <w:t xml:space="preserve"> م</w:t>
            </w:r>
            <w:r>
              <w:rPr>
                <w:rFonts w:hint="cs"/>
                <w:rtl/>
              </w:rPr>
              <w:t>ـــ</w:t>
            </w:r>
            <w:r w:rsidRPr="00932382">
              <w:rPr>
                <w:rtl/>
              </w:rPr>
              <w:t>ا ف</w:t>
            </w:r>
            <w:r>
              <w:rPr>
                <w:rFonts w:hint="cs"/>
                <w:rtl/>
              </w:rPr>
              <w:t>ـــ</w:t>
            </w:r>
            <w:r w:rsidRPr="00932382">
              <w:rPr>
                <w:rtl/>
              </w:rPr>
              <w:t>یه</w:t>
            </w:r>
            <w:r>
              <w:rPr>
                <w:rtl/>
              </w:rPr>
              <w:t>ِ</w:t>
            </w:r>
            <w:r w:rsidRPr="00932382">
              <w:rPr>
                <w:rtl/>
              </w:rPr>
              <w:t xml:space="preserve"> الخل</w:t>
            </w:r>
            <w:r>
              <w:rPr>
                <w:rFonts w:hint="cs"/>
                <w:rtl/>
              </w:rPr>
              <w:t>ــ</w:t>
            </w:r>
            <w:r w:rsidRPr="00932382">
              <w:rPr>
                <w:rtl/>
              </w:rPr>
              <w:t>دُ</w:t>
            </w:r>
            <w:r>
              <w:br/>
            </w:r>
          </w:p>
        </w:tc>
      </w:tr>
      <w:tr w:rsidR="00D230CB" w:rsidTr="009122F5">
        <w:tc>
          <w:tcPr>
            <w:tcW w:w="3510" w:type="dxa"/>
          </w:tcPr>
          <w:p w:rsidR="00D230CB" w:rsidRPr="00D230CB" w:rsidRDefault="00D230CB" w:rsidP="00D230CB">
            <w:pPr>
              <w:pStyle w:val="aa"/>
              <w:ind w:firstLine="0"/>
              <w:jc w:val="lowKashida"/>
              <w:rPr>
                <w:sz w:val="2"/>
                <w:szCs w:val="2"/>
                <w:rtl/>
              </w:rPr>
            </w:pPr>
            <w:r w:rsidRPr="00932382">
              <w:rPr>
                <w:rtl/>
              </w:rPr>
              <w:t>ف</w:t>
            </w:r>
            <w:r>
              <w:rPr>
                <w:rtl/>
              </w:rPr>
              <w:t>َ</w:t>
            </w:r>
            <w:r w:rsidRPr="00932382">
              <w:rPr>
                <w:rtl/>
              </w:rPr>
              <w:t>اشد</w:t>
            </w:r>
            <w:r>
              <w:rPr>
                <w:rtl/>
              </w:rPr>
              <w:t>ُ</w:t>
            </w:r>
            <w:r w:rsidRPr="00932382">
              <w:rPr>
                <w:rtl/>
              </w:rPr>
              <w:t>د ید</w:t>
            </w:r>
            <w:r>
              <w:rPr>
                <w:rtl/>
              </w:rPr>
              <w:t>َ</w:t>
            </w:r>
            <w:r w:rsidRPr="00932382">
              <w:rPr>
                <w:rtl/>
              </w:rPr>
              <w:t>ی</w:t>
            </w:r>
            <w:r w:rsidR="00E01F6A">
              <w:rPr>
                <w:rtl/>
              </w:rPr>
              <w:t>ك</w:t>
            </w:r>
            <w:r w:rsidRPr="00932382">
              <w:rPr>
                <w:rtl/>
              </w:rPr>
              <w:t xml:space="preserve"> و إن ظفرت</w:t>
            </w:r>
            <w:r>
              <w:rPr>
                <w:rtl/>
              </w:rPr>
              <w:t>َ</w:t>
            </w:r>
            <w:r w:rsidRPr="00932382">
              <w:rPr>
                <w:rtl/>
              </w:rPr>
              <w:t xml:space="preserve"> ب</w:t>
            </w:r>
            <w:r>
              <w:rPr>
                <w:rtl/>
              </w:rPr>
              <w:t>ِ</w:t>
            </w:r>
            <w:r w:rsidRPr="00932382">
              <w:rPr>
                <w:rtl/>
              </w:rPr>
              <w:t>ه</w:t>
            </w:r>
            <w:r>
              <w:rPr>
                <w:rtl/>
              </w:rPr>
              <w:t>ِ</w:t>
            </w:r>
            <w:r>
              <w:br/>
            </w:r>
          </w:p>
        </w:tc>
        <w:tc>
          <w:tcPr>
            <w:tcW w:w="425" w:type="dxa"/>
          </w:tcPr>
          <w:p w:rsidR="00D230CB" w:rsidRDefault="00D230CB" w:rsidP="00D230CB">
            <w:pPr>
              <w:pStyle w:val="aa"/>
              <w:jc w:val="lowKashida"/>
              <w:rPr>
                <w:rFonts w:ascii="2  Badr" w:hAnsi="2  Badr"/>
                <w:rtl/>
              </w:rPr>
            </w:pPr>
          </w:p>
        </w:tc>
        <w:tc>
          <w:tcPr>
            <w:tcW w:w="3369" w:type="dxa"/>
          </w:tcPr>
          <w:p w:rsidR="00D230CB" w:rsidRPr="00D230CB" w:rsidRDefault="00D230CB" w:rsidP="00D230CB">
            <w:pPr>
              <w:pStyle w:val="aa"/>
              <w:ind w:firstLine="0"/>
              <w:jc w:val="lowKashida"/>
              <w:rPr>
                <w:sz w:val="2"/>
                <w:szCs w:val="2"/>
                <w:rtl/>
              </w:rPr>
            </w:pPr>
            <w:r w:rsidRPr="00932382">
              <w:rPr>
                <w:rtl/>
              </w:rPr>
              <w:t>ما العیش</w:t>
            </w:r>
            <w:r>
              <w:rPr>
                <w:rtl/>
              </w:rPr>
              <w:t>ُ</w:t>
            </w:r>
            <w:r w:rsidRPr="00932382">
              <w:rPr>
                <w:rtl/>
              </w:rPr>
              <w:t xml:space="preserve"> إل</w:t>
            </w:r>
            <w:r>
              <w:rPr>
                <w:rtl/>
              </w:rPr>
              <w:t>َّ</w:t>
            </w:r>
            <w:r w:rsidRPr="00932382">
              <w:rPr>
                <w:rtl/>
              </w:rPr>
              <w:t>ا القصد</w:t>
            </w:r>
            <w:r>
              <w:rPr>
                <w:rtl/>
              </w:rPr>
              <w:t>ُ</w:t>
            </w:r>
            <w:r w:rsidRPr="00932382">
              <w:rPr>
                <w:rtl/>
              </w:rPr>
              <w:t xml:space="preserve"> و الزهدُ</w:t>
            </w:r>
            <w:r>
              <w:br/>
            </w:r>
          </w:p>
        </w:tc>
      </w:tr>
    </w:tbl>
    <w:p w:rsidR="000B5A71" w:rsidRPr="008548CA" w:rsidRDefault="000B5A71" w:rsidP="004A01ED">
      <w:pPr>
        <w:ind w:firstLine="284"/>
        <w:jc w:val="both"/>
        <w:rPr>
          <w:rStyle w:val="Char5"/>
          <w:rtl/>
        </w:rPr>
      </w:pPr>
      <w:r w:rsidRPr="008548CA">
        <w:rPr>
          <w:rStyle w:val="Char5"/>
          <w:rFonts w:hint="eastAsia"/>
          <w:rtl/>
        </w:rPr>
        <w:t>انسان</w:t>
      </w:r>
      <w:r w:rsidRPr="008548CA">
        <w:rPr>
          <w:rStyle w:val="Char5"/>
          <w:rtl/>
        </w:rPr>
        <w:t xml:space="preserve"> </w:t>
      </w:r>
      <w:r w:rsidRPr="008548CA">
        <w:rPr>
          <w:rStyle w:val="Char5"/>
          <w:rFonts w:hint="eastAsia"/>
          <w:rtl/>
        </w:rPr>
        <w:t>شادمان</w:t>
      </w:r>
      <w:r w:rsidRPr="008548CA">
        <w:rPr>
          <w:rStyle w:val="Char5"/>
          <w:rtl/>
        </w:rPr>
        <w:t xml:space="preserve"> </w:t>
      </w:r>
      <w:r w:rsidRPr="008548CA">
        <w:rPr>
          <w:rStyle w:val="Char5"/>
          <w:rFonts w:hint="eastAsia"/>
          <w:rtl/>
        </w:rPr>
        <w:t>دارا</w:t>
      </w:r>
      <w:r w:rsidRPr="008548CA">
        <w:rPr>
          <w:rStyle w:val="Char5"/>
          <w:rFonts w:hint="cs"/>
          <w:rtl/>
        </w:rPr>
        <w:t>ی</w:t>
      </w:r>
      <w:r w:rsidRPr="008548CA">
        <w:rPr>
          <w:rStyle w:val="Char5"/>
          <w:rtl/>
        </w:rPr>
        <w:t xml:space="preserve"> </w:t>
      </w:r>
      <w:r w:rsidRPr="008548CA">
        <w:rPr>
          <w:rStyle w:val="Char5"/>
          <w:rFonts w:hint="eastAsia"/>
          <w:rtl/>
        </w:rPr>
        <w:t>چشمان</w:t>
      </w:r>
      <w:r w:rsidRPr="008548CA">
        <w:rPr>
          <w:rStyle w:val="Char5"/>
          <w:rFonts w:hint="cs"/>
          <w:rtl/>
        </w:rPr>
        <w:t>ی</w:t>
      </w:r>
      <w:r w:rsidRPr="008548CA">
        <w:rPr>
          <w:rStyle w:val="Char5"/>
          <w:rtl/>
        </w:rPr>
        <w:t xml:space="preserve"> </w:t>
      </w:r>
      <w:r w:rsidRPr="008548CA">
        <w:rPr>
          <w:rStyle w:val="Char5"/>
          <w:rFonts w:hint="eastAsia"/>
          <w:rtl/>
        </w:rPr>
        <w:t>مط</w:t>
      </w:r>
      <w:r w:rsidRPr="008548CA">
        <w:rPr>
          <w:rStyle w:val="Char5"/>
          <w:rFonts w:hint="cs"/>
          <w:rtl/>
        </w:rPr>
        <w:t>ی</w:t>
      </w:r>
      <w:r w:rsidRPr="008548CA">
        <w:rPr>
          <w:rStyle w:val="Char5"/>
          <w:rFonts w:hint="eastAsia"/>
          <w:rtl/>
        </w:rPr>
        <w:t>ع</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‏ترسد</w:t>
      </w:r>
      <w:r w:rsidRPr="008548CA">
        <w:rPr>
          <w:rStyle w:val="Char5"/>
          <w:rtl/>
        </w:rPr>
        <w:t xml:space="preserve"> </w:t>
      </w:r>
      <w:r w:rsidRPr="008548CA">
        <w:rPr>
          <w:rStyle w:val="Char5"/>
          <w:rFonts w:hint="eastAsia"/>
          <w:rtl/>
        </w:rPr>
        <w:t>ودر</w:t>
      </w:r>
      <w:r w:rsidRPr="008548CA">
        <w:rPr>
          <w:rStyle w:val="Char5"/>
          <w:rtl/>
        </w:rPr>
        <w:t xml:space="preserve"> </w:t>
      </w:r>
      <w:r w:rsidRPr="008548CA">
        <w:rPr>
          <w:rStyle w:val="Char5"/>
          <w:rFonts w:hint="eastAsia"/>
          <w:rtl/>
        </w:rPr>
        <w:t>زندگ</w:t>
      </w:r>
      <w:r w:rsidRPr="008548CA">
        <w:rPr>
          <w:rStyle w:val="Char5"/>
          <w:rFonts w:hint="cs"/>
          <w:rtl/>
        </w:rPr>
        <w:t>ی</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مس</w:t>
      </w:r>
      <w:r w:rsidRPr="008548CA">
        <w:rPr>
          <w:rStyle w:val="Char5"/>
          <w:rFonts w:hint="cs"/>
          <w:rtl/>
        </w:rPr>
        <w:t>ی</w:t>
      </w:r>
      <w:r w:rsidRPr="008548CA">
        <w:rPr>
          <w:rStyle w:val="Char5"/>
          <w:rFonts w:hint="eastAsia"/>
          <w:rtl/>
        </w:rPr>
        <w:t>ر</w:t>
      </w:r>
      <w:r w:rsidRPr="008548CA">
        <w:rPr>
          <w:rStyle w:val="Char5"/>
          <w:rtl/>
        </w:rPr>
        <w:t xml:space="preserve"> </w:t>
      </w:r>
      <w:r w:rsidRPr="008548CA">
        <w:rPr>
          <w:rStyle w:val="Char5"/>
          <w:rFonts w:hint="eastAsia"/>
          <w:rtl/>
        </w:rPr>
        <w:t>خشنود</w:t>
      </w:r>
      <w:r w:rsidRPr="008548CA">
        <w:rPr>
          <w:rStyle w:val="Char5"/>
          <w:rFonts w:hint="cs"/>
          <w:rtl/>
        </w:rPr>
        <w:t>ی</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تلاش</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‏کند</w:t>
      </w:r>
      <w:r w:rsidRPr="008548CA">
        <w:rPr>
          <w:rStyle w:val="Char5"/>
          <w:rtl/>
        </w:rPr>
        <w:t xml:space="preserve">. </w:t>
      </w:r>
      <w:r w:rsidRPr="008548CA">
        <w:rPr>
          <w:rStyle w:val="Char5"/>
          <w:rFonts w:hint="eastAsia"/>
          <w:rtl/>
        </w:rPr>
        <w:t>بنده‏</w:t>
      </w:r>
      <w:r w:rsidRPr="008548CA">
        <w:rPr>
          <w:rStyle w:val="Char5"/>
          <w:rFonts w:hint="cs"/>
          <w:rtl/>
        </w:rPr>
        <w:t>یی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خواب</w:t>
      </w:r>
      <w:r w:rsidRPr="008548CA">
        <w:rPr>
          <w:rStyle w:val="Char5"/>
          <w:rtl/>
        </w:rPr>
        <w:t xml:space="preserve"> </w:t>
      </w:r>
      <w:r w:rsidRPr="008548CA">
        <w:rPr>
          <w:rStyle w:val="Char5"/>
          <w:rFonts w:hint="eastAsia"/>
          <w:rtl/>
        </w:rPr>
        <w:t>اندک</w:t>
      </w:r>
      <w:r w:rsidRPr="008548CA">
        <w:rPr>
          <w:rStyle w:val="Char5"/>
          <w:rtl/>
        </w:rPr>
        <w:t xml:space="preserve"> </w:t>
      </w:r>
      <w:r w:rsidRPr="008548CA">
        <w:rPr>
          <w:rStyle w:val="Char5"/>
          <w:rFonts w:hint="eastAsia"/>
          <w:rtl/>
        </w:rPr>
        <w:t>دارد،</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کار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‏کند،</w:t>
      </w:r>
      <w:r w:rsidRPr="008548CA">
        <w:rPr>
          <w:rStyle w:val="Char5"/>
          <w:rtl/>
        </w:rPr>
        <w:t xml:space="preserve"> </w:t>
      </w:r>
      <w:r w:rsidRPr="008548CA">
        <w:rPr>
          <w:rStyle w:val="Char5"/>
          <w:rFonts w:hint="eastAsia"/>
          <w:rtl/>
        </w:rPr>
        <w:t>تمام</w:t>
      </w:r>
      <w:r w:rsidRPr="008548CA">
        <w:rPr>
          <w:rStyle w:val="Char5"/>
          <w:rtl/>
        </w:rPr>
        <w:t xml:space="preserve"> </w:t>
      </w:r>
      <w:r w:rsidRPr="008548CA">
        <w:rPr>
          <w:rStyle w:val="Char5"/>
          <w:rFonts w:hint="eastAsia"/>
          <w:rtl/>
        </w:rPr>
        <w:t>کارها</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راستا</w:t>
      </w:r>
      <w:r w:rsidRPr="008548CA">
        <w:rPr>
          <w:rStyle w:val="Char5"/>
          <w:rFonts w:hint="cs"/>
          <w:rtl/>
        </w:rPr>
        <w:t>ی</w:t>
      </w:r>
      <w:r w:rsidRPr="008548CA">
        <w:rPr>
          <w:rStyle w:val="Char5"/>
          <w:rtl/>
        </w:rPr>
        <w:t xml:space="preserve"> </w:t>
      </w:r>
      <w:r w:rsidRPr="008548CA">
        <w:rPr>
          <w:rStyle w:val="Char5"/>
          <w:rFonts w:hint="eastAsia"/>
          <w:rtl/>
        </w:rPr>
        <w:t>هدا</w:t>
      </w:r>
      <w:r w:rsidRPr="008548CA">
        <w:rPr>
          <w:rStyle w:val="Char5"/>
          <w:rFonts w:hint="cs"/>
          <w:rtl/>
        </w:rPr>
        <w:t>ی</w:t>
      </w:r>
      <w:r w:rsidRPr="008548CA">
        <w:rPr>
          <w:rStyle w:val="Char5"/>
          <w:rFonts w:hint="eastAsia"/>
          <w:rtl/>
        </w:rPr>
        <w:t>ت</w:t>
      </w:r>
      <w:r w:rsidRPr="008548CA">
        <w:rPr>
          <w:rStyle w:val="Char5"/>
          <w:rtl/>
        </w:rPr>
        <w:t xml:space="preserve"> </w:t>
      </w:r>
      <w:r w:rsidRPr="008548CA">
        <w:rPr>
          <w:rStyle w:val="Char5"/>
          <w:rFonts w:hint="eastAsia"/>
          <w:rtl/>
        </w:rPr>
        <w:t>اوست</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دن</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امور</w:t>
      </w:r>
      <w:r w:rsidRPr="008548CA">
        <w:rPr>
          <w:rStyle w:val="Char5"/>
          <w:rtl/>
        </w:rPr>
        <w:t xml:space="preserve"> </w:t>
      </w:r>
      <w:r w:rsidRPr="008548CA">
        <w:rPr>
          <w:rStyle w:val="Char5"/>
          <w:rFonts w:hint="eastAsia"/>
          <w:rtl/>
        </w:rPr>
        <w:t>ناپا</w:t>
      </w:r>
      <w:r w:rsidRPr="008548CA">
        <w:rPr>
          <w:rStyle w:val="Char5"/>
          <w:rFonts w:hint="cs"/>
          <w:rtl/>
        </w:rPr>
        <w:t>ی</w:t>
      </w:r>
      <w:r w:rsidRPr="008548CA">
        <w:rPr>
          <w:rStyle w:val="Char5"/>
          <w:rFonts w:hint="eastAsia"/>
          <w:rtl/>
        </w:rPr>
        <w:t>دار</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دور</w:t>
      </w:r>
      <w:r w:rsidRPr="008548CA">
        <w:rPr>
          <w:rStyle w:val="Char5"/>
          <w:rFonts w:hint="cs"/>
          <w:rtl/>
        </w:rPr>
        <w:t>ی</w:t>
      </w:r>
      <w:r w:rsidRPr="008548CA">
        <w:rPr>
          <w:rStyle w:val="Char5"/>
          <w:rtl/>
        </w:rPr>
        <w:t xml:space="preserve"> </w:t>
      </w:r>
      <w:r w:rsidRPr="008548CA">
        <w:rPr>
          <w:rStyle w:val="Char5"/>
          <w:rFonts w:hint="eastAsia"/>
          <w:rtl/>
        </w:rPr>
        <w:t>گز</w:t>
      </w:r>
      <w:r w:rsidRPr="008548CA">
        <w:rPr>
          <w:rStyle w:val="Char5"/>
          <w:rFonts w:hint="cs"/>
          <w:rtl/>
        </w:rPr>
        <w:t>ی</w:t>
      </w:r>
      <w:r w:rsidRPr="008548CA">
        <w:rPr>
          <w:rStyle w:val="Char5"/>
          <w:rFonts w:hint="eastAsia"/>
          <w:rtl/>
        </w:rPr>
        <w:t>ده،</w:t>
      </w:r>
      <w:r w:rsidRPr="008548CA">
        <w:rPr>
          <w:rStyle w:val="Char5"/>
          <w:rtl/>
        </w:rPr>
        <w:t xml:space="preserve"> </w:t>
      </w:r>
      <w:r w:rsidRPr="008548CA">
        <w:rPr>
          <w:rStyle w:val="Char5"/>
          <w:rFonts w:hint="eastAsia"/>
          <w:rtl/>
        </w:rPr>
        <w:t>ه</w:t>
      </w:r>
      <w:r w:rsidRPr="008548CA">
        <w:rPr>
          <w:rStyle w:val="Char5"/>
          <w:rFonts w:hint="cs"/>
          <w:rtl/>
        </w:rPr>
        <w:t>ی</w:t>
      </w:r>
      <w:r w:rsidRPr="008548CA">
        <w:rPr>
          <w:rStyle w:val="Char5"/>
          <w:rFonts w:hint="eastAsia"/>
          <w:rtl/>
        </w:rPr>
        <w:t>چ</w:t>
      </w:r>
      <w:r w:rsidRPr="008548CA">
        <w:rPr>
          <w:rStyle w:val="Char5"/>
          <w:rtl/>
        </w:rPr>
        <w:t xml:space="preserve"> </w:t>
      </w:r>
      <w:r w:rsidRPr="008548CA">
        <w:rPr>
          <w:rStyle w:val="Char5"/>
          <w:rFonts w:hint="eastAsia"/>
          <w:rtl/>
        </w:rPr>
        <w:t>چ</w:t>
      </w:r>
      <w:r w:rsidRPr="008548CA">
        <w:rPr>
          <w:rStyle w:val="Char5"/>
          <w:rFonts w:hint="cs"/>
          <w:rtl/>
        </w:rPr>
        <w:t>ی</w:t>
      </w:r>
      <w:r w:rsidRPr="008548CA">
        <w:rPr>
          <w:rStyle w:val="Char5"/>
          <w:rFonts w:hint="eastAsia"/>
          <w:rtl/>
        </w:rPr>
        <w:t>ز</w:t>
      </w:r>
      <w:r w:rsidRPr="008548CA">
        <w:rPr>
          <w:rStyle w:val="Char5"/>
          <w:rFonts w:hint="cs"/>
          <w:rtl/>
        </w:rPr>
        <w:t>ی</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مشغول</w:t>
      </w:r>
      <w:r w:rsidRPr="008548CA">
        <w:rPr>
          <w:rStyle w:val="Char5"/>
          <w:rtl/>
        </w:rPr>
        <w:t xml:space="preserve"> </w:t>
      </w:r>
      <w:r w:rsidRPr="008548CA">
        <w:rPr>
          <w:rStyle w:val="Char5"/>
          <w:rFonts w:hint="eastAsia"/>
          <w:rtl/>
        </w:rPr>
        <w:t>بدارد</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برابر</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فروتن</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مناک</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منتظر</w:t>
      </w:r>
      <w:r w:rsidRPr="008548CA">
        <w:rPr>
          <w:rStyle w:val="Char5"/>
          <w:rtl/>
        </w:rPr>
        <w:t xml:space="preserve"> </w:t>
      </w:r>
      <w:r w:rsidRPr="008548CA">
        <w:rPr>
          <w:rStyle w:val="Char5"/>
          <w:rFonts w:hint="eastAsia"/>
          <w:rtl/>
        </w:rPr>
        <w:t>چ</w:t>
      </w:r>
      <w:r w:rsidRPr="008548CA">
        <w:rPr>
          <w:rStyle w:val="Char5"/>
          <w:rFonts w:hint="cs"/>
          <w:rtl/>
        </w:rPr>
        <w:t>ی</w:t>
      </w:r>
      <w:r w:rsidRPr="008548CA">
        <w:rPr>
          <w:rStyle w:val="Char5"/>
          <w:rFonts w:hint="eastAsia"/>
          <w:rtl/>
        </w:rPr>
        <w:t>ز</w:t>
      </w:r>
      <w:r w:rsidRPr="008548CA">
        <w:rPr>
          <w:rStyle w:val="Char5"/>
          <w:rFonts w:hint="cs"/>
          <w:rtl/>
        </w:rPr>
        <w:t>ی</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‏گمان</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‏آ</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زندگ</w:t>
      </w:r>
      <w:r w:rsidRPr="008548CA">
        <w:rPr>
          <w:rStyle w:val="Char5"/>
          <w:rFonts w:hint="cs"/>
          <w:rtl/>
        </w:rPr>
        <w:t>ی</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ش</w:t>
      </w:r>
      <w:r w:rsidRPr="008548CA">
        <w:rPr>
          <w:rStyle w:val="Char5"/>
          <w:rFonts w:hint="cs"/>
          <w:rtl/>
        </w:rPr>
        <w:t>ی</w:t>
      </w:r>
      <w:r w:rsidRPr="008548CA">
        <w:rPr>
          <w:rStyle w:val="Char5"/>
          <w:rFonts w:hint="eastAsia"/>
          <w:rtl/>
        </w:rPr>
        <w:t>ر</w:t>
      </w:r>
      <w:r w:rsidRPr="008548CA">
        <w:rPr>
          <w:rStyle w:val="Char5"/>
          <w:rFonts w:hint="cs"/>
          <w:rtl/>
        </w:rPr>
        <w:t>ی</w:t>
      </w:r>
      <w:r w:rsidRPr="008548CA">
        <w:rPr>
          <w:rStyle w:val="Char5"/>
          <w:rFonts w:hint="eastAsia"/>
          <w:rtl/>
        </w:rPr>
        <w:t>ن</w:t>
      </w:r>
      <w:r w:rsidRPr="008548CA">
        <w:rPr>
          <w:rStyle w:val="Char5"/>
          <w:rFonts w:hint="cs"/>
          <w:rtl/>
        </w:rPr>
        <w:t>ی</w:t>
      </w:r>
      <w:r w:rsidRPr="008548CA">
        <w:rPr>
          <w:rStyle w:val="Char5"/>
          <w:rtl/>
        </w:rPr>
        <w:t xml:space="preserve"> </w:t>
      </w:r>
      <w:r w:rsidRPr="008548CA">
        <w:rPr>
          <w:rStyle w:val="Char5"/>
          <w:rFonts w:hint="eastAsia"/>
          <w:rtl/>
        </w:rPr>
        <w:t>رو</w:t>
      </w:r>
      <w:r w:rsidRPr="008548CA">
        <w:rPr>
          <w:rStyle w:val="Char5"/>
          <w:rFonts w:hint="cs"/>
          <w:rtl/>
        </w:rPr>
        <w:t>ی</w:t>
      </w:r>
      <w:r w:rsidRPr="008548CA">
        <w:rPr>
          <w:rStyle w:val="Char5"/>
          <w:rFonts w:hint="eastAsia"/>
          <w:rtl/>
        </w:rPr>
        <w:t>‏گردان</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چ</w:t>
      </w:r>
      <w:r w:rsidRPr="008548CA">
        <w:rPr>
          <w:rStyle w:val="Char5"/>
          <w:rFonts w:hint="cs"/>
          <w:rtl/>
        </w:rPr>
        <w:t>ی</w:t>
      </w:r>
      <w:r w:rsidRPr="008548CA">
        <w:rPr>
          <w:rStyle w:val="Char5"/>
          <w:rFonts w:hint="eastAsia"/>
          <w:rtl/>
        </w:rPr>
        <w:t>ز</w:t>
      </w:r>
      <w:r w:rsidRPr="008548CA">
        <w:rPr>
          <w:rStyle w:val="Char5"/>
          <w:rFonts w:hint="cs"/>
          <w:rtl/>
        </w:rPr>
        <w:t>ی</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برگز</w:t>
      </w:r>
      <w:r w:rsidRPr="008548CA">
        <w:rPr>
          <w:rStyle w:val="Char5"/>
          <w:rFonts w:hint="cs"/>
          <w:rtl/>
        </w:rPr>
        <w:t>ی</w:t>
      </w:r>
      <w:r w:rsidRPr="008548CA">
        <w:rPr>
          <w:rStyle w:val="Char5"/>
          <w:rFonts w:hint="eastAsia"/>
          <w:rtl/>
        </w:rPr>
        <w:t>ده</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ما</w:t>
      </w:r>
      <w:r w:rsidRPr="008548CA">
        <w:rPr>
          <w:rStyle w:val="Char5"/>
          <w:rFonts w:hint="cs"/>
          <w:rtl/>
        </w:rPr>
        <w:t>ی</w:t>
      </w:r>
      <w:r w:rsidRPr="008548CA">
        <w:rPr>
          <w:rStyle w:val="Char5"/>
          <w:rFonts w:hint="eastAsia"/>
          <w:rtl/>
        </w:rPr>
        <w:t>ه‏</w:t>
      </w:r>
      <w:r w:rsidRPr="008548CA">
        <w:rPr>
          <w:rStyle w:val="Char5"/>
          <w:rFonts w:hint="cs"/>
          <w:rtl/>
        </w:rPr>
        <w:t>ی</w:t>
      </w:r>
      <w:r w:rsidRPr="008548CA">
        <w:rPr>
          <w:rStyle w:val="Char5"/>
          <w:rtl/>
        </w:rPr>
        <w:t xml:space="preserve"> </w:t>
      </w:r>
      <w:r w:rsidRPr="008548CA">
        <w:rPr>
          <w:rStyle w:val="Char5"/>
          <w:rFonts w:hint="eastAsia"/>
          <w:rtl/>
        </w:rPr>
        <w:t>جاودان</w:t>
      </w:r>
      <w:r w:rsidRPr="008548CA">
        <w:rPr>
          <w:rStyle w:val="Char5"/>
          <w:rFonts w:hint="cs"/>
          <w:rtl/>
        </w:rPr>
        <w:t>ی</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پس</w:t>
      </w:r>
      <w:r w:rsidRPr="008548CA">
        <w:rPr>
          <w:rStyle w:val="Char5"/>
          <w:rtl/>
        </w:rPr>
        <w:t xml:space="preserve"> </w:t>
      </w:r>
      <w:r w:rsidRPr="008548CA">
        <w:rPr>
          <w:rStyle w:val="Char5"/>
          <w:rFonts w:hint="eastAsia"/>
          <w:rtl/>
        </w:rPr>
        <w:t>اگر</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چن</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کس</w:t>
      </w:r>
      <w:r w:rsidRPr="008548CA">
        <w:rPr>
          <w:rStyle w:val="Char5"/>
          <w:rFonts w:hint="cs"/>
          <w:rtl/>
        </w:rPr>
        <w:t>ی</w:t>
      </w:r>
      <w:r w:rsidRPr="008548CA">
        <w:rPr>
          <w:rStyle w:val="Char5"/>
          <w:rtl/>
        </w:rPr>
        <w:t xml:space="preserve"> </w:t>
      </w:r>
      <w:r w:rsidRPr="008548CA">
        <w:rPr>
          <w:rStyle w:val="Char5"/>
          <w:rFonts w:hint="eastAsia"/>
          <w:rtl/>
        </w:rPr>
        <w:t>دست</w:t>
      </w:r>
      <w:r w:rsidRPr="008548CA">
        <w:rPr>
          <w:rStyle w:val="Char5"/>
          <w:rtl/>
        </w:rPr>
        <w:t xml:space="preserve"> </w:t>
      </w:r>
      <w:r w:rsidRPr="008548CA">
        <w:rPr>
          <w:rStyle w:val="Char5"/>
          <w:rFonts w:hint="cs"/>
          <w:rtl/>
        </w:rPr>
        <w:t>ی</w:t>
      </w:r>
      <w:r w:rsidRPr="008548CA">
        <w:rPr>
          <w:rStyle w:val="Char5"/>
          <w:rFonts w:hint="eastAsia"/>
          <w:rtl/>
        </w:rPr>
        <w:t>افت</w:t>
      </w:r>
      <w:r w:rsidRPr="008548CA">
        <w:rPr>
          <w:rStyle w:val="Char5"/>
          <w:rFonts w:hint="cs"/>
          <w:rtl/>
        </w:rPr>
        <w:t>ی</w:t>
      </w:r>
      <w:r w:rsidRPr="008548CA">
        <w:rPr>
          <w:rStyle w:val="Char5"/>
          <w:rtl/>
        </w:rPr>
        <w:t xml:space="preserve"> </w:t>
      </w:r>
      <w:r w:rsidRPr="008548CA">
        <w:rPr>
          <w:rStyle w:val="Char5"/>
          <w:rFonts w:hint="eastAsia"/>
          <w:rtl/>
        </w:rPr>
        <w:t>ملازم</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باش،</w:t>
      </w:r>
      <w:r w:rsidRPr="008548CA">
        <w:rPr>
          <w:rStyle w:val="Char5"/>
          <w:rtl/>
        </w:rPr>
        <w:t xml:space="preserve"> </w:t>
      </w:r>
      <w:r w:rsidRPr="008548CA">
        <w:rPr>
          <w:rStyle w:val="Char5"/>
          <w:rFonts w:hint="eastAsia"/>
          <w:rtl/>
        </w:rPr>
        <w:t>زندگ</w:t>
      </w:r>
      <w:r w:rsidRPr="008548CA">
        <w:rPr>
          <w:rStyle w:val="Char5"/>
          <w:rFonts w:hint="cs"/>
          <w:rtl/>
        </w:rPr>
        <w:t>ی</w:t>
      </w:r>
      <w:r w:rsidRPr="008548CA">
        <w:rPr>
          <w:rStyle w:val="Char5"/>
          <w:rtl/>
        </w:rPr>
        <w:t xml:space="preserve"> </w:t>
      </w:r>
      <w:r w:rsidRPr="008548CA">
        <w:rPr>
          <w:rStyle w:val="Char5"/>
          <w:rFonts w:hint="eastAsia"/>
          <w:rtl/>
        </w:rPr>
        <w:t>همان</w:t>
      </w:r>
      <w:r w:rsidRPr="008548CA">
        <w:rPr>
          <w:rStyle w:val="Char5"/>
          <w:rtl/>
        </w:rPr>
        <w:t xml:space="preserve"> </w:t>
      </w:r>
      <w:r w:rsidRPr="008548CA">
        <w:rPr>
          <w:rStyle w:val="Char5"/>
          <w:rFonts w:hint="eastAsia"/>
          <w:rtl/>
        </w:rPr>
        <w:t>تلاش</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زهد</w:t>
      </w:r>
      <w:r w:rsidRPr="008548CA">
        <w:rPr>
          <w:rStyle w:val="Char5"/>
          <w:rtl/>
        </w:rPr>
        <w:t xml:space="preserve"> </w:t>
      </w:r>
      <w:r w:rsidRPr="008548CA">
        <w:rPr>
          <w:rStyle w:val="Char5"/>
          <w:rFonts w:hint="eastAsia"/>
          <w:rtl/>
        </w:rPr>
        <w:t>است</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از</w:t>
      </w:r>
      <w:r w:rsidRPr="008548CA">
        <w:rPr>
          <w:rStyle w:val="Char5"/>
          <w:rtl/>
        </w:rPr>
        <w:t xml:space="preserve"> </w:t>
      </w:r>
      <w:r w:rsidRPr="008548CA">
        <w:rPr>
          <w:rStyle w:val="Char5"/>
          <w:rFonts w:hint="eastAsia"/>
          <w:rtl/>
        </w:rPr>
        <w:t>جمله</w:t>
      </w:r>
      <w:r w:rsidRPr="008548CA">
        <w:rPr>
          <w:rStyle w:val="Char5"/>
          <w:rtl/>
        </w:rPr>
        <w:t xml:space="preserve"> </w:t>
      </w:r>
      <w:r w:rsidRPr="008548CA">
        <w:rPr>
          <w:rStyle w:val="Char5"/>
          <w:rFonts w:hint="eastAsia"/>
          <w:rtl/>
        </w:rPr>
        <w:t>چ</w:t>
      </w:r>
      <w:r w:rsidRPr="008548CA">
        <w:rPr>
          <w:rStyle w:val="Char5"/>
          <w:rFonts w:hint="cs"/>
          <w:rtl/>
        </w:rPr>
        <w:t>ی</w:t>
      </w:r>
      <w:r w:rsidRPr="008548CA">
        <w:rPr>
          <w:rStyle w:val="Char5"/>
          <w:rFonts w:hint="eastAsia"/>
          <w:rtl/>
        </w:rPr>
        <w:t>زها</w:t>
      </w:r>
      <w:r w:rsidRPr="008548CA">
        <w:rPr>
          <w:rStyle w:val="Char5"/>
          <w:rFonts w:hint="cs"/>
          <w:rtl/>
        </w:rPr>
        <w:t>ی</w:t>
      </w:r>
      <w:r w:rsidRPr="008548CA">
        <w:rPr>
          <w:rStyle w:val="Char5"/>
          <w:rtl/>
        </w:rPr>
        <w:t xml:space="preserve"> </w:t>
      </w:r>
      <w:r w:rsidRPr="008548CA">
        <w:rPr>
          <w:rStyle w:val="Char5"/>
          <w:rFonts w:hint="eastAsia"/>
          <w:rtl/>
        </w:rPr>
        <w:t>مهم</w:t>
      </w:r>
      <w:r w:rsidRPr="008548CA">
        <w:rPr>
          <w:rStyle w:val="Char5"/>
          <w:rtl/>
        </w:rPr>
        <w:t xml:space="preserve"> </w:t>
      </w:r>
      <w:r w:rsidRPr="008548CA">
        <w:rPr>
          <w:rStyle w:val="Char5"/>
          <w:rFonts w:hint="eastAsia"/>
          <w:rtl/>
        </w:rPr>
        <w:t>پد</w:t>
      </w:r>
      <w:r w:rsidRPr="008548CA">
        <w:rPr>
          <w:rStyle w:val="Char5"/>
          <w:rFonts w:hint="cs"/>
          <w:rtl/>
        </w:rPr>
        <w:t>ی</w:t>
      </w:r>
      <w:r w:rsidRPr="008548CA">
        <w:rPr>
          <w:rStyle w:val="Char5"/>
          <w:rFonts w:hint="eastAsia"/>
          <w:rtl/>
        </w:rPr>
        <w:t>دآورنده‏</w:t>
      </w:r>
      <w:r w:rsidRPr="008548CA">
        <w:rPr>
          <w:rStyle w:val="Char5"/>
          <w:rFonts w:hint="cs"/>
          <w:rtl/>
        </w:rPr>
        <w:t>ی</w:t>
      </w:r>
      <w:r w:rsidRPr="008548CA">
        <w:rPr>
          <w:rStyle w:val="Char5"/>
          <w:rtl/>
        </w:rPr>
        <w:t xml:space="preserve"> </w:t>
      </w:r>
      <w:r w:rsidRPr="008548CA">
        <w:rPr>
          <w:rStyle w:val="Char5"/>
          <w:rFonts w:hint="eastAsia"/>
          <w:rtl/>
        </w:rPr>
        <w:t>خوف</w:t>
      </w:r>
      <w:r w:rsidRPr="008548CA">
        <w:rPr>
          <w:rStyle w:val="Char5"/>
          <w:rtl/>
        </w:rPr>
        <w:t xml:space="preserve"> </w:t>
      </w:r>
      <w:r w:rsidRPr="008548CA">
        <w:rPr>
          <w:rStyle w:val="Char5"/>
          <w:rFonts w:hint="eastAsia"/>
          <w:rtl/>
        </w:rPr>
        <w:t>گوش</w:t>
      </w:r>
      <w:r w:rsidRPr="008548CA">
        <w:rPr>
          <w:rStyle w:val="Char5"/>
          <w:rtl/>
        </w:rPr>
        <w:t xml:space="preserve"> </w:t>
      </w:r>
      <w:r w:rsidRPr="008548CA">
        <w:rPr>
          <w:rStyle w:val="Char5"/>
          <w:rFonts w:hint="eastAsia"/>
          <w:rtl/>
        </w:rPr>
        <w:t>دادن</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موعظه‏ها</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برخ</w:t>
      </w:r>
      <w:r w:rsidRPr="008548CA">
        <w:rPr>
          <w:rStyle w:val="Char5"/>
          <w:rFonts w:hint="cs"/>
          <w:rtl/>
        </w:rPr>
        <w:t>ی</w:t>
      </w:r>
      <w:r w:rsidRPr="008548CA">
        <w:rPr>
          <w:rStyle w:val="Char5"/>
          <w:rtl/>
        </w:rPr>
        <w:t xml:space="preserve"> </w:t>
      </w:r>
      <w:r w:rsidRPr="008548CA">
        <w:rPr>
          <w:rStyle w:val="Char5"/>
          <w:rFonts w:hint="eastAsia"/>
          <w:rtl/>
        </w:rPr>
        <w:t>خطبه‏ها</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انسان</w:t>
      </w:r>
      <w:r w:rsidRPr="008548CA">
        <w:rPr>
          <w:rStyle w:val="Char5"/>
          <w:rtl/>
        </w:rPr>
        <w:t xml:space="preserve"> </w:t>
      </w:r>
      <w:r w:rsidRPr="008548CA">
        <w:rPr>
          <w:rStyle w:val="Char5"/>
          <w:rFonts w:hint="eastAsia"/>
          <w:rtl/>
        </w:rPr>
        <w:t>با</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کسان</w:t>
      </w:r>
      <w:r w:rsidRPr="008548CA">
        <w:rPr>
          <w:rStyle w:val="Char5"/>
          <w:rFonts w:hint="cs"/>
          <w:rtl/>
        </w:rPr>
        <w:t>ی</w:t>
      </w:r>
      <w:r w:rsidRPr="008548CA">
        <w:rPr>
          <w:rStyle w:val="Char5"/>
          <w:rtl/>
        </w:rPr>
        <w:t xml:space="preserve"> </w:t>
      </w:r>
      <w:r w:rsidRPr="008548CA">
        <w:rPr>
          <w:rStyle w:val="Char5"/>
          <w:rFonts w:hint="eastAsia"/>
          <w:rtl/>
        </w:rPr>
        <w:t>برود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موعظه‏ها</w:t>
      </w:r>
      <w:r w:rsidRPr="008548CA">
        <w:rPr>
          <w:rStyle w:val="Char5"/>
          <w:rFonts w:hint="cs"/>
          <w:rtl/>
        </w:rPr>
        <w:t>ی</w:t>
      </w:r>
      <w:r w:rsidRPr="008548CA">
        <w:rPr>
          <w:rStyle w:val="Char5"/>
          <w:rtl/>
        </w:rPr>
        <w:t xml:space="preserve"> </w:t>
      </w:r>
      <w:r w:rsidRPr="008548CA">
        <w:rPr>
          <w:rStyle w:val="Char5"/>
          <w:rFonts w:hint="eastAsia"/>
          <w:rtl/>
        </w:rPr>
        <w:t>مف</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خوب</w:t>
      </w:r>
      <w:r w:rsidRPr="008548CA">
        <w:rPr>
          <w:rStyle w:val="Char5"/>
          <w:rFonts w:hint="cs"/>
          <w:rtl/>
        </w:rPr>
        <w:t>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ز</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ان</w:t>
      </w:r>
      <w:r w:rsidRPr="008548CA">
        <w:rPr>
          <w:rStyle w:val="Char5"/>
          <w:rtl/>
        </w:rPr>
        <w:t xml:space="preserve"> </w:t>
      </w:r>
      <w:r w:rsidRPr="008548CA">
        <w:rPr>
          <w:rStyle w:val="Char5"/>
          <w:rFonts w:hint="eastAsia"/>
          <w:rtl/>
        </w:rPr>
        <w:t>کند،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ما</w:t>
      </w:r>
      <w:r w:rsidRPr="008548CA">
        <w:rPr>
          <w:rStyle w:val="Char5"/>
          <w:rFonts w:hint="cs"/>
          <w:rtl/>
        </w:rPr>
        <w:t>ی</w:t>
      </w:r>
      <w:r w:rsidRPr="008548CA">
        <w:rPr>
          <w:rStyle w:val="Char5"/>
          <w:rFonts w:hint="eastAsia"/>
          <w:rtl/>
        </w:rPr>
        <w:t>ه‏</w:t>
      </w:r>
      <w:r w:rsidRPr="008548CA">
        <w:rPr>
          <w:rStyle w:val="Char5"/>
          <w:rFonts w:hint="cs"/>
          <w:rtl/>
        </w:rPr>
        <w:t>ی</w:t>
      </w:r>
      <w:r w:rsidRPr="008548CA">
        <w:rPr>
          <w:rStyle w:val="Char5"/>
          <w:rtl/>
        </w:rPr>
        <w:t xml:space="preserve"> </w:t>
      </w:r>
      <w:r w:rsidRPr="008548CA">
        <w:rPr>
          <w:rStyle w:val="Char5"/>
          <w:rFonts w:hint="eastAsia"/>
          <w:rtl/>
        </w:rPr>
        <w:t>تذکر</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خوف</w:t>
      </w:r>
      <w:r w:rsidRPr="008548CA">
        <w:rPr>
          <w:rStyle w:val="Char5"/>
          <w:rtl/>
        </w:rPr>
        <w:t xml:space="preserve"> </w:t>
      </w:r>
      <w:r w:rsidRPr="008548CA">
        <w:rPr>
          <w:rStyle w:val="Char5"/>
          <w:rFonts w:hint="eastAsia"/>
          <w:rtl/>
        </w:rPr>
        <w:t>گردد</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همچن</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شناخت</w:t>
      </w:r>
      <w:r w:rsidRPr="008548CA">
        <w:rPr>
          <w:rStyle w:val="Char5"/>
          <w:rtl/>
        </w:rPr>
        <w:t xml:space="preserve"> </w:t>
      </w:r>
      <w:r w:rsidRPr="008548CA">
        <w:rPr>
          <w:rStyle w:val="Char5"/>
          <w:rFonts w:hint="eastAsia"/>
          <w:rtl/>
        </w:rPr>
        <w:t>خدا،</w:t>
      </w:r>
      <w:r w:rsidR="00C1044B">
        <w:rPr>
          <w:rStyle w:val="Char5"/>
          <w:rtl/>
        </w:rPr>
        <w:t xml:space="preserve"> نام‌ها</w:t>
      </w:r>
      <w:r w:rsidR="00A62A54">
        <w:rPr>
          <w:rStyle w:val="Char5"/>
          <w:rtl/>
        </w:rPr>
        <w:t xml:space="preserve"> </w:t>
      </w:r>
      <w:r w:rsidRPr="008548CA">
        <w:rPr>
          <w:rStyle w:val="Char5"/>
          <w:rFonts w:hint="eastAsia"/>
          <w:rtl/>
        </w:rPr>
        <w:t>و</w:t>
      </w:r>
      <w:r w:rsidR="00423644">
        <w:rPr>
          <w:rStyle w:val="Char5"/>
          <w:rtl/>
        </w:rPr>
        <w:t xml:space="preserve"> صفت‌ها </w:t>
      </w:r>
      <w:r w:rsidRPr="008548CA">
        <w:rPr>
          <w:rStyle w:val="Char5"/>
          <w:rFonts w:hint="eastAsia"/>
          <w:rtl/>
        </w:rPr>
        <w:t>و</w:t>
      </w:r>
      <w:r w:rsidRPr="008548CA">
        <w:rPr>
          <w:rStyle w:val="Char5"/>
          <w:rtl/>
        </w:rPr>
        <w:t xml:space="preserve"> </w:t>
      </w:r>
      <w:r w:rsidRPr="008548CA">
        <w:rPr>
          <w:rStyle w:val="Char5"/>
          <w:rFonts w:hint="eastAsia"/>
          <w:rtl/>
        </w:rPr>
        <w:t>سخن</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سخن</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امبرش</w:t>
      </w:r>
      <w:r w:rsidR="004A01ED" w:rsidRPr="004A01ED">
        <w:rPr>
          <w:rStyle w:val="Char5"/>
          <w:rFonts w:cs="CTraditional Arabic" w:hint="cs"/>
          <w:rtl/>
        </w:rPr>
        <w:t xml:space="preserve"> ج </w:t>
      </w:r>
      <w:r w:rsidRPr="008548CA">
        <w:rPr>
          <w:rStyle w:val="Char5"/>
          <w:rFonts w:hint="eastAsia"/>
          <w:rtl/>
        </w:rPr>
        <w:t>همه</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جمله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خوف</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باعث</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‏شود</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از</w:t>
      </w:r>
      <w:r w:rsidRPr="008548CA">
        <w:rPr>
          <w:rStyle w:val="Char5"/>
          <w:rtl/>
        </w:rPr>
        <w:t xml:space="preserve"> </w:t>
      </w:r>
      <w:r w:rsidRPr="008548CA">
        <w:rPr>
          <w:rStyle w:val="Char5"/>
          <w:rFonts w:hint="eastAsia"/>
          <w:rtl/>
        </w:rPr>
        <w:t>مهمتر</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اسباب</w:t>
      </w:r>
      <w:r w:rsidRPr="008548CA">
        <w:rPr>
          <w:rStyle w:val="Char5"/>
          <w:rtl/>
        </w:rPr>
        <w:t xml:space="preserve"> </w:t>
      </w:r>
      <w:r w:rsidRPr="008548CA">
        <w:rPr>
          <w:rStyle w:val="Char5"/>
          <w:rFonts w:hint="eastAsia"/>
          <w:rtl/>
        </w:rPr>
        <w:t>پد</w:t>
      </w:r>
      <w:r w:rsidRPr="008548CA">
        <w:rPr>
          <w:rStyle w:val="Char5"/>
          <w:rFonts w:hint="cs"/>
          <w:rtl/>
        </w:rPr>
        <w:t>ی</w:t>
      </w:r>
      <w:r w:rsidRPr="008548CA">
        <w:rPr>
          <w:rStyle w:val="Char5"/>
          <w:rFonts w:hint="eastAsia"/>
          <w:rtl/>
        </w:rPr>
        <w:t>دآورنده‏</w:t>
      </w:r>
      <w:r w:rsidRPr="008548CA">
        <w:rPr>
          <w:rStyle w:val="Char5"/>
          <w:rFonts w:hint="cs"/>
          <w:rtl/>
        </w:rPr>
        <w:t>ی</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مقصود</w:t>
      </w:r>
      <w:r w:rsidRPr="008548CA">
        <w:rPr>
          <w:rStyle w:val="Char5"/>
          <w:rtl/>
        </w:rPr>
        <w:t xml:space="preserve"> </w:t>
      </w:r>
      <w:r w:rsidRPr="008548CA">
        <w:rPr>
          <w:rStyle w:val="Char5"/>
          <w:rFonts w:hint="eastAsia"/>
          <w:rtl/>
        </w:rPr>
        <w:t>دعا</w:t>
      </w:r>
      <w:r w:rsidRPr="008548CA">
        <w:rPr>
          <w:rStyle w:val="Char5"/>
          <w:rtl/>
        </w:rPr>
        <w:t xml:space="preserve"> </w:t>
      </w:r>
      <w:r w:rsidRPr="008548CA">
        <w:rPr>
          <w:rStyle w:val="Char5"/>
          <w:rFonts w:hint="eastAsia"/>
          <w:rtl/>
        </w:rPr>
        <w:t>است</w:t>
      </w:r>
      <w:r w:rsidR="00AA1E97">
        <w:rPr>
          <w:rStyle w:val="Char5"/>
          <w:rtl/>
        </w:rPr>
        <w:t xml:space="preserve"> اینکه</w:t>
      </w:r>
      <w:r w:rsidRPr="008548CA">
        <w:rPr>
          <w:rStyle w:val="Char5"/>
          <w:rtl/>
        </w:rPr>
        <w:t xml:space="preserve"> </w:t>
      </w:r>
      <w:r w:rsidRPr="008548CA">
        <w:rPr>
          <w:rStyle w:val="Char5"/>
          <w:rFonts w:hint="eastAsia"/>
          <w:rtl/>
        </w:rPr>
        <w:t>انسان</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بخواهد</w:t>
      </w:r>
      <w:r w:rsidRPr="008548CA">
        <w:rPr>
          <w:rStyle w:val="Char5"/>
          <w:rtl/>
        </w:rPr>
        <w:t xml:space="preserve"> </w:t>
      </w:r>
      <w:r w:rsidRPr="008548CA">
        <w:rPr>
          <w:rStyle w:val="Char5"/>
          <w:rFonts w:hint="eastAsia"/>
          <w:rtl/>
        </w:rPr>
        <w:t>خوف</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روز</w:t>
      </w:r>
      <w:r w:rsidRPr="008548CA">
        <w:rPr>
          <w:rStyle w:val="Char5"/>
          <w:rFonts w:hint="cs"/>
          <w:rtl/>
        </w:rPr>
        <w:t>ی</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گرداند،</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خواسته</w:t>
      </w:r>
      <w:r w:rsidRPr="008548CA">
        <w:rPr>
          <w:rStyle w:val="Char5"/>
          <w:rtl/>
        </w:rPr>
        <w:t xml:space="preserve"> </w:t>
      </w:r>
      <w:r w:rsidRPr="008548CA">
        <w:rPr>
          <w:rStyle w:val="Char5"/>
          <w:rFonts w:hint="eastAsia"/>
          <w:rtl/>
        </w:rPr>
        <w:t>مقصود</w:t>
      </w:r>
      <w:r w:rsidRPr="008548CA">
        <w:rPr>
          <w:rStyle w:val="Char5"/>
          <w:rtl/>
        </w:rPr>
        <w:t xml:space="preserve"> </w:t>
      </w:r>
      <w:r w:rsidRPr="008548CA">
        <w:rPr>
          <w:rStyle w:val="Char5"/>
          <w:rFonts w:hint="eastAsia"/>
          <w:rtl/>
        </w:rPr>
        <w:t>دعا</w:t>
      </w:r>
      <w:r w:rsidRPr="008548CA">
        <w:rPr>
          <w:rStyle w:val="Char5"/>
          <w:rFonts w:hint="cs"/>
          <w:rtl/>
        </w:rPr>
        <w:t>ی</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امبر</w:t>
      </w:r>
      <w:r w:rsidR="004A01ED" w:rsidRPr="004A01ED">
        <w:rPr>
          <w:rStyle w:val="Char5"/>
          <w:rFonts w:cs="CTraditional Arabic" w:hint="cs"/>
          <w:rtl/>
        </w:rPr>
        <w:t xml:space="preserve"> ج </w:t>
      </w:r>
      <w:r w:rsidRPr="008548CA">
        <w:rPr>
          <w:rStyle w:val="Char5"/>
          <w:rFonts w:hint="eastAsia"/>
          <w:rtl/>
        </w:rPr>
        <w:t>بود</w:t>
      </w:r>
      <w:r w:rsidRPr="008548CA">
        <w:rPr>
          <w:rStyle w:val="Char5"/>
          <w:rtl/>
        </w:rPr>
        <w:t xml:space="preserve">. </w:t>
      </w:r>
      <w:r w:rsidRPr="008548CA">
        <w:rPr>
          <w:rStyle w:val="Char5"/>
          <w:rFonts w:hint="eastAsia"/>
          <w:rtl/>
        </w:rPr>
        <w:t>وقت</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خواست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خش</w:t>
      </w:r>
      <w:r w:rsidRPr="008548CA">
        <w:rPr>
          <w:rStyle w:val="Char5"/>
          <w:rFonts w:hint="cs"/>
          <w:rtl/>
        </w:rPr>
        <w:t>ی</w:t>
      </w:r>
      <w:r w:rsidRPr="008548CA">
        <w:rPr>
          <w:rStyle w:val="Char5"/>
          <w:rFonts w:hint="eastAsia"/>
          <w:rtl/>
        </w:rPr>
        <w:t>ت</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روز</w:t>
      </w:r>
      <w:r w:rsidRPr="008548CA">
        <w:rPr>
          <w:rStyle w:val="Char5"/>
          <w:rFonts w:hint="cs"/>
          <w:rtl/>
        </w:rPr>
        <w:t>ی</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کند</w:t>
      </w:r>
      <w:r w:rsidRPr="008548CA">
        <w:rPr>
          <w:rStyle w:val="Char5"/>
          <w:rtl/>
        </w:rPr>
        <w:t xml:space="preserve">: </w:t>
      </w:r>
      <w:r w:rsidRPr="00D230CB">
        <w:rPr>
          <w:rStyle w:val="Chara"/>
          <w:rtl/>
        </w:rPr>
        <w:t>«ربِّی أعنِّی و لاتعن علیّ،و انصرنی و لاتنصُر علیِّ، وام</w:t>
      </w:r>
      <w:r w:rsidR="00E01F6A">
        <w:rPr>
          <w:rStyle w:val="Chara"/>
          <w:rtl/>
        </w:rPr>
        <w:t>ك</w:t>
      </w:r>
      <w:r w:rsidRPr="00D230CB">
        <w:rPr>
          <w:rStyle w:val="Chara"/>
          <w:rtl/>
        </w:rPr>
        <w:t>رلی و لاتم</w:t>
      </w:r>
      <w:r w:rsidR="00E01F6A">
        <w:rPr>
          <w:rStyle w:val="Chara"/>
          <w:rtl/>
        </w:rPr>
        <w:t>ك</w:t>
      </w:r>
      <w:r w:rsidRPr="00D230CB">
        <w:rPr>
          <w:rStyle w:val="Chara"/>
          <w:rtl/>
        </w:rPr>
        <w:t>ر علیِّ، واجَعلنی ل</w:t>
      </w:r>
      <w:r w:rsidR="00E01F6A">
        <w:rPr>
          <w:rStyle w:val="Chara"/>
          <w:rtl/>
        </w:rPr>
        <w:t>ك</w:t>
      </w:r>
      <w:r w:rsidRPr="00D230CB">
        <w:rPr>
          <w:rStyle w:val="Chara"/>
          <w:rtl/>
        </w:rPr>
        <w:t xml:space="preserve"> شَ</w:t>
      </w:r>
      <w:r w:rsidR="00E01F6A">
        <w:rPr>
          <w:rStyle w:val="Chara"/>
          <w:rtl/>
        </w:rPr>
        <w:t>ك</w:t>
      </w:r>
      <w:r w:rsidRPr="00D230CB">
        <w:rPr>
          <w:rStyle w:val="Chara"/>
          <w:rtl/>
        </w:rPr>
        <w:t>اراً، ل</w:t>
      </w:r>
      <w:r w:rsidR="00E01F6A">
        <w:rPr>
          <w:rStyle w:val="Chara"/>
          <w:rtl/>
        </w:rPr>
        <w:t>ك</w:t>
      </w:r>
      <w:r w:rsidRPr="00D230CB">
        <w:rPr>
          <w:rStyle w:val="Chara"/>
          <w:rtl/>
        </w:rPr>
        <w:t xml:space="preserve"> ذ</w:t>
      </w:r>
      <w:r w:rsidR="00E01F6A">
        <w:rPr>
          <w:rStyle w:val="Chara"/>
          <w:rtl/>
        </w:rPr>
        <w:t>ك</w:t>
      </w:r>
      <w:r w:rsidRPr="00D230CB">
        <w:rPr>
          <w:rStyle w:val="Chara"/>
          <w:rtl/>
        </w:rPr>
        <w:t>اراً، ل</w:t>
      </w:r>
      <w:r w:rsidR="00E01F6A">
        <w:rPr>
          <w:rStyle w:val="Chara"/>
          <w:rtl/>
        </w:rPr>
        <w:t>ك</w:t>
      </w:r>
      <w:r w:rsidRPr="00D230CB">
        <w:rPr>
          <w:rStyle w:val="Chara"/>
          <w:rtl/>
        </w:rPr>
        <w:t xml:space="preserve"> رهّاباً، ل</w:t>
      </w:r>
      <w:r w:rsidR="00E01F6A">
        <w:rPr>
          <w:rStyle w:val="Chara"/>
          <w:rtl/>
        </w:rPr>
        <w:t>ك</w:t>
      </w:r>
      <w:r w:rsidRPr="00D230CB">
        <w:rPr>
          <w:rStyle w:val="Chara"/>
          <w:rtl/>
        </w:rPr>
        <w:t xml:space="preserve"> مِطواعاً، ل</w:t>
      </w:r>
      <w:r w:rsidR="00E01F6A">
        <w:rPr>
          <w:rStyle w:val="Chara"/>
          <w:rtl/>
        </w:rPr>
        <w:t>ك</w:t>
      </w:r>
      <w:r w:rsidRPr="00D230CB">
        <w:rPr>
          <w:rStyle w:val="Chara"/>
          <w:rtl/>
        </w:rPr>
        <w:t xml:space="preserve"> مخبتاً إلی</w:t>
      </w:r>
      <w:r w:rsidR="00E01F6A">
        <w:rPr>
          <w:rStyle w:val="Chara"/>
          <w:rtl/>
        </w:rPr>
        <w:t>ك</w:t>
      </w:r>
      <w:r w:rsidRPr="00D230CB">
        <w:rPr>
          <w:rStyle w:val="Chara"/>
          <w:rtl/>
        </w:rPr>
        <w:t xml:space="preserve"> أَوّاهاً مُنیباً، ربِّی تَقبل توبتی، واغَسل حَوبتی، و أَجِب دَعوتی، و ثَبِّت حُجتی، و سدِّد لسانی، واهدِ قلبی، و اسللُ سخیمةَ صدری»</w:t>
      </w:r>
      <w:r w:rsidRPr="008B7E43">
        <w:rPr>
          <w:rStyle w:val="Char5"/>
          <w:rtl/>
        </w:rPr>
        <w:t>:</w:t>
      </w:r>
      <w:r w:rsidRPr="00523DCD">
        <w:rPr>
          <w:rStyle w:val="Char9"/>
          <w:rtl/>
        </w:rPr>
        <w:t xml:space="preserve"> </w:t>
      </w:r>
      <w:r w:rsidRPr="008548CA">
        <w:rPr>
          <w:rStyle w:val="Char5"/>
          <w:rFonts w:hint="eastAsia"/>
          <w:rtl/>
        </w:rPr>
        <w:t>«پروردگارا</w:t>
      </w:r>
      <w:r w:rsidRPr="008548CA">
        <w:rPr>
          <w:rStyle w:val="Char5"/>
          <w:rtl/>
        </w:rPr>
        <w:t xml:space="preserve"> </w:t>
      </w:r>
      <w:r w:rsidRPr="008548CA">
        <w:rPr>
          <w:rStyle w:val="Char5"/>
          <w:rFonts w:hint="eastAsia"/>
          <w:rtl/>
        </w:rPr>
        <w:t>مرا</w:t>
      </w:r>
      <w:r w:rsidRPr="008548CA">
        <w:rPr>
          <w:rStyle w:val="Char5"/>
          <w:rtl/>
        </w:rPr>
        <w:t xml:space="preserve"> </w:t>
      </w:r>
      <w:r w:rsidRPr="008548CA">
        <w:rPr>
          <w:rStyle w:val="Char5"/>
          <w:rFonts w:hint="cs"/>
          <w:rtl/>
        </w:rPr>
        <w:t>ی</w:t>
      </w:r>
      <w:r w:rsidRPr="008548CA">
        <w:rPr>
          <w:rStyle w:val="Char5"/>
          <w:rFonts w:hint="eastAsia"/>
          <w:rtl/>
        </w:rPr>
        <w:t>ار</w:t>
      </w:r>
      <w:r w:rsidRPr="008548CA">
        <w:rPr>
          <w:rStyle w:val="Char5"/>
          <w:rFonts w:hint="cs"/>
          <w:rtl/>
        </w:rPr>
        <w:t>ی</w:t>
      </w:r>
      <w:r w:rsidRPr="008548CA">
        <w:rPr>
          <w:rStyle w:val="Char5"/>
          <w:rtl/>
        </w:rPr>
        <w:t xml:space="preserve"> </w:t>
      </w:r>
      <w:r w:rsidRPr="008548CA">
        <w:rPr>
          <w:rStyle w:val="Char5"/>
          <w:rFonts w:hint="eastAsia"/>
          <w:rtl/>
        </w:rPr>
        <w:t>کن</w:t>
      </w:r>
      <w:r w:rsidRPr="008548CA">
        <w:rPr>
          <w:rStyle w:val="Char5"/>
          <w:rtl/>
        </w:rPr>
        <w:t xml:space="preserve"> </w:t>
      </w:r>
      <w:r w:rsidRPr="008548CA">
        <w:rPr>
          <w:rStyle w:val="Char5"/>
          <w:rFonts w:hint="eastAsia"/>
          <w:rtl/>
        </w:rPr>
        <w:t>نه</w:t>
      </w:r>
      <w:r w:rsidRPr="008548CA">
        <w:rPr>
          <w:rStyle w:val="Char5"/>
          <w:rtl/>
        </w:rPr>
        <w:t xml:space="preserve"> </w:t>
      </w:r>
      <w:r w:rsidRPr="008548CA">
        <w:rPr>
          <w:rStyle w:val="Char5"/>
          <w:rFonts w:hint="eastAsia"/>
          <w:rtl/>
        </w:rPr>
        <w:t>عل</w:t>
      </w:r>
      <w:r w:rsidRPr="008548CA">
        <w:rPr>
          <w:rStyle w:val="Char5"/>
          <w:rFonts w:hint="cs"/>
          <w:rtl/>
        </w:rPr>
        <w:t>ی</w:t>
      </w:r>
      <w:r w:rsidRPr="008548CA">
        <w:rPr>
          <w:rStyle w:val="Char5"/>
          <w:rFonts w:hint="eastAsia"/>
          <w:rtl/>
        </w:rPr>
        <w:t>ه</w:t>
      </w:r>
      <w:r w:rsidRPr="008548CA">
        <w:rPr>
          <w:rStyle w:val="Char5"/>
          <w:rtl/>
        </w:rPr>
        <w:t xml:space="preserve"> </w:t>
      </w:r>
      <w:r w:rsidRPr="008548CA">
        <w:rPr>
          <w:rStyle w:val="Char5"/>
          <w:rFonts w:hint="eastAsia"/>
          <w:rtl/>
        </w:rPr>
        <w:t>من،</w:t>
      </w:r>
      <w:r w:rsidRPr="008548CA">
        <w:rPr>
          <w:rStyle w:val="Char5"/>
          <w:rtl/>
        </w:rPr>
        <w:t xml:space="preserve"> </w:t>
      </w:r>
      <w:r w:rsidRPr="008548CA">
        <w:rPr>
          <w:rStyle w:val="Char5"/>
          <w:rFonts w:hint="eastAsia"/>
          <w:rtl/>
        </w:rPr>
        <w:t>مرا</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روز</w:t>
      </w:r>
      <w:r w:rsidRPr="008548CA">
        <w:rPr>
          <w:rStyle w:val="Char5"/>
          <w:rtl/>
        </w:rPr>
        <w:t xml:space="preserve"> </w:t>
      </w:r>
      <w:r w:rsidRPr="008548CA">
        <w:rPr>
          <w:rStyle w:val="Char5"/>
          <w:rFonts w:hint="eastAsia"/>
          <w:rtl/>
        </w:rPr>
        <w:t>گردان</w:t>
      </w:r>
      <w:r w:rsidRPr="008548CA">
        <w:rPr>
          <w:rStyle w:val="Char5"/>
          <w:rtl/>
        </w:rPr>
        <w:t xml:space="preserve"> </w:t>
      </w:r>
      <w:r w:rsidRPr="008548CA">
        <w:rPr>
          <w:rStyle w:val="Char5"/>
          <w:rFonts w:hint="eastAsia"/>
          <w:rtl/>
        </w:rPr>
        <w:t>نه</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من،</w:t>
      </w:r>
      <w:r w:rsidRPr="008548CA">
        <w:rPr>
          <w:rStyle w:val="Char5"/>
          <w:rtl/>
        </w:rPr>
        <w:t xml:space="preserve"> </w:t>
      </w:r>
      <w:r w:rsidRPr="008548CA">
        <w:rPr>
          <w:rStyle w:val="Char5"/>
          <w:rFonts w:hint="eastAsia"/>
          <w:rtl/>
        </w:rPr>
        <w:t>چاره‏</w:t>
      </w:r>
      <w:r w:rsidRPr="008548CA">
        <w:rPr>
          <w:rStyle w:val="Char5"/>
          <w:rFonts w:hint="cs"/>
          <w:rtl/>
        </w:rPr>
        <w:t>یی</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ند</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رها</w:t>
      </w:r>
      <w:r w:rsidRPr="008548CA">
        <w:rPr>
          <w:rStyle w:val="Char5"/>
          <w:rFonts w:hint="cs"/>
          <w:rtl/>
        </w:rPr>
        <w:t>یی</w:t>
      </w:r>
      <w:r w:rsidRPr="008548CA">
        <w:rPr>
          <w:rStyle w:val="Char5"/>
          <w:rtl/>
        </w:rPr>
        <w:t xml:space="preserve"> </w:t>
      </w:r>
      <w:r w:rsidRPr="008548CA">
        <w:rPr>
          <w:rStyle w:val="Char5"/>
          <w:rFonts w:hint="cs"/>
          <w:rtl/>
        </w:rPr>
        <w:t>ی</w:t>
      </w:r>
      <w:r w:rsidRPr="008548CA">
        <w:rPr>
          <w:rStyle w:val="Char5"/>
          <w:rFonts w:hint="eastAsia"/>
          <w:rtl/>
        </w:rPr>
        <w:t>ابم</w:t>
      </w:r>
      <w:r w:rsidRPr="008548CA">
        <w:rPr>
          <w:rStyle w:val="Char5"/>
          <w:rtl/>
        </w:rPr>
        <w:t xml:space="preserve"> </w:t>
      </w:r>
      <w:r w:rsidRPr="008548CA">
        <w:rPr>
          <w:rStyle w:val="Char5"/>
          <w:rFonts w:hint="eastAsia"/>
          <w:rtl/>
        </w:rPr>
        <w:t>نه</w:t>
      </w:r>
      <w:r w:rsidRPr="008548CA">
        <w:rPr>
          <w:rStyle w:val="Char5"/>
          <w:rtl/>
        </w:rPr>
        <w:t xml:space="preserve"> </w:t>
      </w:r>
      <w:r w:rsidRPr="008548CA">
        <w:rPr>
          <w:rStyle w:val="Char5"/>
          <w:rFonts w:hint="eastAsia"/>
          <w:rtl/>
        </w:rPr>
        <w:t>گرفتار</w:t>
      </w:r>
      <w:r w:rsidRPr="008548CA">
        <w:rPr>
          <w:rStyle w:val="Char5"/>
          <w:rtl/>
        </w:rPr>
        <w:t xml:space="preserve"> </w:t>
      </w:r>
      <w:r w:rsidRPr="008548CA">
        <w:rPr>
          <w:rStyle w:val="Char5"/>
          <w:rFonts w:hint="eastAsia"/>
          <w:rtl/>
        </w:rPr>
        <w:t>شوم،</w:t>
      </w:r>
      <w:r w:rsidRPr="008548CA">
        <w:rPr>
          <w:rStyle w:val="Char5"/>
          <w:rtl/>
        </w:rPr>
        <w:t xml:space="preserve"> </w:t>
      </w:r>
      <w:r w:rsidRPr="008548CA">
        <w:rPr>
          <w:rStyle w:val="Char5"/>
          <w:rFonts w:hint="eastAsia"/>
          <w:rtl/>
        </w:rPr>
        <w:t>مرا</w:t>
      </w:r>
      <w:r w:rsidRPr="008548CA">
        <w:rPr>
          <w:rStyle w:val="Char5"/>
          <w:rtl/>
        </w:rPr>
        <w:t xml:space="preserve"> </w:t>
      </w:r>
      <w:r w:rsidRPr="008548CA">
        <w:rPr>
          <w:rStyle w:val="Char5"/>
          <w:rFonts w:hint="eastAsia"/>
          <w:rtl/>
        </w:rPr>
        <w:t>چنان</w:t>
      </w:r>
      <w:r w:rsidRPr="008548CA">
        <w:rPr>
          <w:rStyle w:val="Char5"/>
          <w:rtl/>
        </w:rPr>
        <w:t xml:space="preserve"> </w:t>
      </w:r>
      <w:r w:rsidRPr="008548CA">
        <w:rPr>
          <w:rStyle w:val="Char5"/>
          <w:rFonts w:hint="eastAsia"/>
          <w:rtl/>
        </w:rPr>
        <w:t>کن</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بس</w:t>
      </w:r>
      <w:r w:rsidRPr="008548CA">
        <w:rPr>
          <w:rStyle w:val="Char5"/>
          <w:rFonts w:hint="cs"/>
          <w:rtl/>
        </w:rPr>
        <w:t>ی</w:t>
      </w:r>
      <w:r w:rsidRPr="008548CA">
        <w:rPr>
          <w:rStyle w:val="Char5"/>
          <w:rFonts w:hint="eastAsia"/>
          <w:rtl/>
        </w:rPr>
        <w:t>ار</w:t>
      </w:r>
      <w:r w:rsidRPr="008548CA">
        <w:rPr>
          <w:rStyle w:val="Char5"/>
          <w:rtl/>
        </w:rPr>
        <w:t xml:space="preserve"> </w:t>
      </w:r>
      <w:r w:rsidRPr="008548CA">
        <w:rPr>
          <w:rStyle w:val="Char5"/>
          <w:rFonts w:hint="eastAsia"/>
          <w:rtl/>
        </w:rPr>
        <w:t>تو</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سپاس‏گو</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cs"/>
          <w:rtl/>
        </w:rPr>
        <w:t>ی</w:t>
      </w:r>
      <w:r w:rsidRPr="008548CA">
        <w:rPr>
          <w:rStyle w:val="Char5"/>
          <w:rFonts w:hint="eastAsia"/>
          <w:rtl/>
        </w:rPr>
        <w:t>اد</w:t>
      </w:r>
      <w:r w:rsidRPr="008548CA">
        <w:rPr>
          <w:rStyle w:val="Char5"/>
          <w:rtl/>
        </w:rPr>
        <w:t xml:space="preserve"> </w:t>
      </w:r>
      <w:r w:rsidRPr="008548CA">
        <w:rPr>
          <w:rStyle w:val="Char5"/>
          <w:rFonts w:hint="eastAsia"/>
          <w:rtl/>
        </w:rPr>
        <w:t>کنم،</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تو</w:t>
      </w:r>
      <w:r w:rsidRPr="008548CA">
        <w:rPr>
          <w:rStyle w:val="Char5"/>
          <w:rtl/>
        </w:rPr>
        <w:t xml:space="preserve"> </w:t>
      </w:r>
      <w:r w:rsidRPr="008548CA">
        <w:rPr>
          <w:rStyle w:val="Char5"/>
          <w:rFonts w:hint="eastAsia"/>
          <w:rtl/>
        </w:rPr>
        <w:t>بترسم،</w:t>
      </w:r>
      <w:r w:rsidRPr="008548CA">
        <w:rPr>
          <w:rStyle w:val="Char5"/>
          <w:rtl/>
        </w:rPr>
        <w:t xml:space="preserve"> </w:t>
      </w:r>
      <w:r w:rsidRPr="008548CA">
        <w:rPr>
          <w:rStyle w:val="Char5"/>
          <w:rFonts w:hint="eastAsia"/>
          <w:rtl/>
        </w:rPr>
        <w:t>اطاعت</w:t>
      </w:r>
      <w:r w:rsidRPr="008548CA">
        <w:rPr>
          <w:rStyle w:val="Char5"/>
          <w:rtl/>
        </w:rPr>
        <w:t xml:space="preserve"> </w:t>
      </w:r>
      <w:r w:rsidRPr="008548CA">
        <w:rPr>
          <w:rStyle w:val="Char5"/>
          <w:rFonts w:hint="eastAsia"/>
          <w:rtl/>
        </w:rPr>
        <w:t>کنم،</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برابر</w:t>
      </w:r>
      <w:r w:rsidRPr="008548CA">
        <w:rPr>
          <w:rStyle w:val="Char5"/>
          <w:rtl/>
        </w:rPr>
        <w:t xml:space="preserve"> </w:t>
      </w:r>
      <w:r w:rsidRPr="008548CA">
        <w:rPr>
          <w:rStyle w:val="Char5"/>
          <w:rFonts w:hint="eastAsia"/>
          <w:rtl/>
        </w:rPr>
        <w:t>تو</w:t>
      </w:r>
      <w:r w:rsidRPr="008548CA">
        <w:rPr>
          <w:rStyle w:val="Char5"/>
          <w:rtl/>
        </w:rPr>
        <w:t xml:space="preserve"> </w:t>
      </w:r>
      <w:r w:rsidRPr="008548CA">
        <w:rPr>
          <w:rStyle w:val="Char5"/>
          <w:rFonts w:hint="eastAsia"/>
          <w:rtl/>
        </w:rPr>
        <w:t>فروتن</w:t>
      </w:r>
      <w:r w:rsidRPr="008548CA">
        <w:rPr>
          <w:rStyle w:val="Char5"/>
          <w:rtl/>
        </w:rPr>
        <w:t xml:space="preserve"> </w:t>
      </w:r>
      <w:r w:rsidRPr="008548CA">
        <w:rPr>
          <w:rStyle w:val="Char5"/>
          <w:rFonts w:hint="eastAsia"/>
          <w:rtl/>
        </w:rPr>
        <w:t>باشم</w:t>
      </w:r>
      <w:r w:rsidRPr="008548CA">
        <w:rPr>
          <w:rStyle w:val="Char5"/>
          <w:rtl/>
        </w:rPr>
        <w:t xml:space="preserve"> </w:t>
      </w:r>
      <w:r w:rsidRPr="008548CA">
        <w:rPr>
          <w:rStyle w:val="Char5"/>
          <w:rFonts w:hint="eastAsia"/>
          <w:rtl/>
        </w:rPr>
        <w:t>،</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آه</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ناله</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سو</w:t>
      </w:r>
      <w:r w:rsidRPr="008548CA">
        <w:rPr>
          <w:rStyle w:val="Char5"/>
          <w:rFonts w:hint="cs"/>
          <w:rtl/>
        </w:rPr>
        <w:t>ی</w:t>
      </w:r>
      <w:r w:rsidRPr="008548CA">
        <w:rPr>
          <w:rStyle w:val="Char5"/>
          <w:rtl/>
        </w:rPr>
        <w:t xml:space="preserve"> </w:t>
      </w:r>
      <w:r w:rsidRPr="008548CA">
        <w:rPr>
          <w:rStyle w:val="Char5"/>
          <w:rFonts w:hint="eastAsia"/>
          <w:rtl/>
        </w:rPr>
        <w:t>تو</w:t>
      </w:r>
      <w:r w:rsidRPr="008548CA">
        <w:rPr>
          <w:rStyle w:val="Char5"/>
          <w:rtl/>
        </w:rPr>
        <w:t xml:space="preserve"> </w:t>
      </w:r>
      <w:r w:rsidRPr="008548CA">
        <w:rPr>
          <w:rStyle w:val="Char5"/>
          <w:rFonts w:hint="eastAsia"/>
          <w:rtl/>
        </w:rPr>
        <w:t>بازگردم،</w:t>
      </w:r>
      <w:r w:rsidRPr="008548CA">
        <w:rPr>
          <w:rStyle w:val="Char5"/>
          <w:rtl/>
        </w:rPr>
        <w:t xml:space="preserve"> </w:t>
      </w:r>
      <w:r w:rsidRPr="008548CA">
        <w:rPr>
          <w:rStyle w:val="Char5"/>
          <w:rFonts w:hint="eastAsia"/>
          <w:rtl/>
        </w:rPr>
        <w:t>پروردگارا</w:t>
      </w:r>
      <w:r w:rsidRPr="008548CA">
        <w:rPr>
          <w:rStyle w:val="Char5"/>
          <w:rtl/>
        </w:rPr>
        <w:t xml:space="preserve"> </w:t>
      </w:r>
      <w:r w:rsidRPr="008548CA">
        <w:rPr>
          <w:rStyle w:val="Char5"/>
          <w:rFonts w:hint="eastAsia"/>
          <w:rtl/>
        </w:rPr>
        <w:t>توبه‏</w:t>
      </w:r>
      <w:r w:rsidRPr="008548CA">
        <w:rPr>
          <w:rStyle w:val="Char5"/>
          <w:rFonts w:hint="cs"/>
          <w:rtl/>
        </w:rPr>
        <w:t>ی</w:t>
      </w:r>
      <w:r w:rsidRPr="008548CA">
        <w:rPr>
          <w:rStyle w:val="Char5"/>
          <w:rtl/>
        </w:rPr>
        <w:t xml:space="preserve"> </w:t>
      </w:r>
      <w:r w:rsidRPr="008548CA">
        <w:rPr>
          <w:rStyle w:val="Char5"/>
          <w:rFonts w:hint="eastAsia"/>
          <w:rtl/>
        </w:rPr>
        <w:t>مرا</w:t>
      </w:r>
      <w:r w:rsidRPr="008548CA">
        <w:rPr>
          <w:rStyle w:val="Char5"/>
          <w:rtl/>
        </w:rPr>
        <w:t xml:space="preserve"> </w:t>
      </w:r>
      <w:r w:rsidRPr="008548CA">
        <w:rPr>
          <w:rStyle w:val="Char5"/>
          <w:rFonts w:hint="eastAsia"/>
          <w:rtl/>
        </w:rPr>
        <w:t>بپذ</w:t>
      </w:r>
      <w:r w:rsidRPr="008548CA">
        <w:rPr>
          <w:rStyle w:val="Char5"/>
          <w:rFonts w:hint="cs"/>
          <w:rtl/>
        </w:rPr>
        <w:t>ی</w:t>
      </w:r>
      <w:r w:rsidRPr="008548CA">
        <w:rPr>
          <w:rStyle w:val="Char5"/>
          <w:rFonts w:hint="eastAsia"/>
          <w:rtl/>
        </w:rPr>
        <w:t>ر،</w:t>
      </w:r>
      <w:r w:rsidRPr="008548CA">
        <w:rPr>
          <w:rStyle w:val="Char5"/>
          <w:rtl/>
        </w:rPr>
        <w:t xml:space="preserve"> </w:t>
      </w:r>
      <w:r w:rsidRPr="008548CA">
        <w:rPr>
          <w:rStyle w:val="Char5"/>
          <w:rFonts w:hint="eastAsia"/>
          <w:rtl/>
        </w:rPr>
        <w:t>گناهم</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پاک</w:t>
      </w:r>
      <w:r w:rsidRPr="008548CA">
        <w:rPr>
          <w:rStyle w:val="Char5"/>
          <w:rtl/>
        </w:rPr>
        <w:t xml:space="preserve"> </w:t>
      </w:r>
      <w:r w:rsidRPr="008548CA">
        <w:rPr>
          <w:rStyle w:val="Char5"/>
          <w:rFonts w:hint="eastAsia"/>
          <w:rtl/>
        </w:rPr>
        <w:t>کن،</w:t>
      </w:r>
      <w:r w:rsidRPr="008548CA">
        <w:rPr>
          <w:rStyle w:val="Char5"/>
          <w:rtl/>
        </w:rPr>
        <w:t xml:space="preserve"> </w:t>
      </w:r>
      <w:r w:rsidRPr="008548CA">
        <w:rPr>
          <w:rStyle w:val="Char5"/>
          <w:rFonts w:hint="eastAsia"/>
          <w:rtl/>
        </w:rPr>
        <w:t>دعا</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قبول</w:t>
      </w:r>
      <w:r w:rsidRPr="008548CA">
        <w:rPr>
          <w:rStyle w:val="Char5"/>
          <w:rtl/>
        </w:rPr>
        <w:t xml:space="preserve"> </w:t>
      </w:r>
      <w:r w:rsidRPr="008548CA">
        <w:rPr>
          <w:rStyle w:val="Char5"/>
          <w:rFonts w:hint="eastAsia"/>
          <w:rtl/>
        </w:rPr>
        <w:t>کن،</w:t>
      </w:r>
      <w:r w:rsidRPr="008548CA">
        <w:rPr>
          <w:rStyle w:val="Char5"/>
          <w:rtl/>
        </w:rPr>
        <w:t xml:space="preserve"> </w:t>
      </w:r>
      <w:r w:rsidRPr="008548CA">
        <w:rPr>
          <w:rStyle w:val="Char5"/>
          <w:rFonts w:hint="eastAsia"/>
          <w:rtl/>
        </w:rPr>
        <w:t>برهانم</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استوار</w:t>
      </w:r>
      <w:r w:rsidRPr="008548CA">
        <w:rPr>
          <w:rStyle w:val="Char5"/>
          <w:rtl/>
        </w:rPr>
        <w:t xml:space="preserve"> </w:t>
      </w:r>
      <w:r w:rsidRPr="008548CA">
        <w:rPr>
          <w:rStyle w:val="Char5"/>
          <w:rFonts w:hint="eastAsia"/>
          <w:rtl/>
        </w:rPr>
        <w:t>گردان</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زبانم</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پا</w:t>
      </w:r>
      <w:r w:rsidRPr="008548CA">
        <w:rPr>
          <w:rStyle w:val="Char5"/>
          <w:rFonts w:hint="cs"/>
          <w:rtl/>
        </w:rPr>
        <w:t>ی</w:t>
      </w:r>
      <w:r w:rsidRPr="008548CA">
        <w:rPr>
          <w:rStyle w:val="Char5"/>
          <w:rFonts w:hint="eastAsia"/>
          <w:rtl/>
        </w:rPr>
        <w:t>دار،</w:t>
      </w:r>
      <w:r w:rsidRPr="008548CA">
        <w:rPr>
          <w:rStyle w:val="Char5"/>
          <w:rtl/>
        </w:rPr>
        <w:t xml:space="preserve"> </w:t>
      </w:r>
      <w:r w:rsidRPr="008548CA">
        <w:rPr>
          <w:rStyle w:val="Char5"/>
          <w:rFonts w:hint="eastAsia"/>
          <w:rtl/>
        </w:rPr>
        <w:t>دلم</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راه</w:t>
      </w:r>
      <w:r w:rsidRPr="008548CA">
        <w:rPr>
          <w:rStyle w:val="Char5"/>
          <w:rtl/>
        </w:rPr>
        <w:t xml:space="preserve"> </w:t>
      </w:r>
      <w:r w:rsidRPr="008548CA">
        <w:rPr>
          <w:rStyle w:val="Char5"/>
          <w:rFonts w:hint="eastAsia"/>
          <w:rtl/>
        </w:rPr>
        <w:t>بنما</w:t>
      </w:r>
      <w:r w:rsidRPr="008548CA">
        <w:rPr>
          <w:rStyle w:val="Char5"/>
          <w:rFonts w:hint="cs"/>
          <w:rtl/>
        </w:rPr>
        <w:t>ی</w:t>
      </w:r>
      <w:r w:rsidRPr="008548CA">
        <w:rPr>
          <w:rStyle w:val="Char5"/>
          <w:rFonts w:hint="eastAsia"/>
          <w:rtl/>
        </w:rPr>
        <w:t>،</w:t>
      </w:r>
      <w:r w:rsidRPr="008548CA">
        <w:rPr>
          <w:rStyle w:val="Char5"/>
          <w:rtl/>
        </w:rPr>
        <w:t xml:space="preserve"> </w:t>
      </w:r>
      <w:r w:rsidRPr="008548CA">
        <w:rPr>
          <w:rStyle w:val="Char5"/>
          <w:rFonts w:hint="eastAsia"/>
          <w:rtl/>
        </w:rPr>
        <w:t>ک</w:t>
      </w:r>
      <w:r w:rsidRPr="008548CA">
        <w:rPr>
          <w:rStyle w:val="Char5"/>
          <w:rFonts w:hint="cs"/>
          <w:rtl/>
        </w:rPr>
        <w:t>ی</w:t>
      </w:r>
      <w:r w:rsidRPr="008548CA">
        <w:rPr>
          <w:rStyle w:val="Char5"/>
          <w:rFonts w:hint="eastAsia"/>
          <w:rtl/>
        </w:rPr>
        <w:t>نه</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ناپاک</w:t>
      </w:r>
      <w:r w:rsidRPr="008548CA">
        <w:rPr>
          <w:rStyle w:val="Char5"/>
          <w:rFonts w:hint="cs"/>
          <w:rtl/>
        </w:rPr>
        <w:t>ی</w:t>
      </w:r>
      <w:r w:rsidRPr="008548CA">
        <w:rPr>
          <w:rStyle w:val="Char5"/>
          <w:rtl/>
        </w:rPr>
        <w:t xml:space="preserve"> </w:t>
      </w:r>
      <w:r w:rsidRPr="008548CA">
        <w:rPr>
          <w:rStyle w:val="Char5"/>
          <w:rFonts w:hint="eastAsia"/>
          <w:rtl/>
        </w:rPr>
        <w:t>س</w:t>
      </w:r>
      <w:r w:rsidRPr="008548CA">
        <w:rPr>
          <w:rStyle w:val="Char5"/>
          <w:rFonts w:hint="cs"/>
          <w:rtl/>
        </w:rPr>
        <w:t>ی</w:t>
      </w:r>
      <w:r w:rsidRPr="008548CA">
        <w:rPr>
          <w:rStyle w:val="Char5"/>
          <w:rFonts w:hint="eastAsia"/>
          <w:rtl/>
        </w:rPr>
        <w:t>نه‏ام</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بزدا</w:t>
      </w:r>
      <w:r w:rsidRPr="008548CA">
        <w:rPr>
          <w:rStyle w:val="Char5"/>
          <w:rFonts w:hint="cs"/>
          <w:rtl/>
        </w:rPr>
        <w:t>ی</w:t>
      </w:r>
      <w:r w:rsidRPr="008548CA">
        <w:rPr>
          <w:rStyle w:val="Char5"/>
          <w:rFonts w:hint="eastAsia"/>
          <w:rtl/>
        </w:rPr>
        <w:t>»</w:t>
      </w:r>
      <w:r w:rsidRPr="008548CA">
        <w:rPr>
          <w:rStyle w:val="Char5"/>
          <w:rtl/>
        </w:rPr>
        <w:t>.</w:t>
      </w:r>
      <w:r w:rsidRPr="001161A6">
        <w:rPr>
          <w:rStyle w:val="Char5"/>
          <w:vertAlign w:val="superscript"/>
          <w:rtl/>
        </w:rPr>
        <w:footnoteReference w:id="120"/>
      </w:r>
    </w:p>
    <w:p w:rsidR="000B5A71" w:rsidRPr="008548CA" w:rsidRDefault="000B5A71" w:rsidP="004A01ED">
      <w:pPr>
        <w:ind w:firstLine="284"/>
        <w:jc w:val="both"/>
        <w:rPr>
          <w:rStyle w:val="Char5"/>
          <w:rtl/>
        </w:rPr>
      </w:pPr>
      <w:r w:rsidRPr="008548CA">
        <w:rPr>
          <w:rStyle w:val="Char5"/>
          <w:rFonts w:hint="eastAsia"/>
          <w:rtl/>
        </w:rPr>
        <w:t>پ</w:t>
      </w:r>
      <w:r w:rsidRPr="008548CA">
        <w:rPr>
          <w:rStyle w:val="Char5"/>
          <w:rFonts w:hint="cs"/>
          <w:rtl/>
        </w:rPr>
        <w:t>ی</w:t>
      </w:r>
      <w:r w:rsidRPr="008548CA">
        <w:rPr>
          <w:rStyle w:val="Char5"/>
          <w:rFonts w:hint="eastAsia"/>
          <w:rtl/>
        </w:rPr>
        <w:t>امبر</w:t>
      </w:r>
      <w:r w:rsidR="004A01ED" w:rsidRPr="004A01ED">
        <w:rPr>
          <w:rStyle w:val="Char5"/>
          <w:rFonts w:cs="CTraditional Arabic" w:hint="cs"/>
          <w:rtl/>
        </w:rPr>
        <w:t xml:space="preserve"> ج </w:t>
      </w:r>
      <w:r w:rsidRPr="008548CA">
        <w:rPr>
          <w:rStyle w:val="Char5"/>
          <w:rFonts w:hint="eastAsia"/>
          <w:rtl/>
        </w:rPr>
        <w:t>همچن</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دعا</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‏کرد</w:t>
      </w:r>
      <w:r w:rsidRPr="008548CA">
        <w:rPr>
          <w:rStyle w:val="Char5"/>
          <w:rtl/>
        </w:rPr>
        <w:t xml:space="preserve">: </w:t>
      </w:r>
      <w:r w:rsidRPr="00D230CB">
        <w:rPr>
          <w:rStyle w:val="Chara"/>
          <w:rtl/>
        </w:rPr>
        <w:t>«اللّهمَّ اقسِم لنا مِن خشیتِ</w:t>
      </w:r>
      <w:r w:rsidR="00E01F6A">
        <w:rPr>
          <w:rStyle w:val="Chara"/>
          <w:rtl/>
        </w:rPr>
        <w:t>ك</w:t>
      </w:r>
      <w:r w:rsidRPr="00D230CB">
        <w:rPr>
          <w:rStyle w:val="Chara"/>
          <w:rtl/>
        </w:rPr>
        <w:t xml:space="preserve"> ما تحولُ به بینَنا و بینَ معصیتِ</w:t>
      </w:r>
      <w:r w:rsidR="00E01F6A">
        <w:rPr>
          <w:rStyle w:val="Chara"/>
          <w:rtl/>
        </w:rPr>
        <w:t>ك</w:t>
      </w:r>
      <w:r w:rsidRPr="00D230CB">
        <w:rPr>
          <w:rStyle w:val="Chara"/>
          <w:rtl/>
        </w:rPr>
        <w:t>»</w:t>
      </w:r>
      <w:r w:rsidRPr="00242604">
        <w:rPr>
          <w:rStyle w:val="Char5"/>
          <w:rtl/>
        </w:rPr>
        <w:t>:</w:t>
      </w:r>
      <w:r>
        <w:rPr>
          <w:rFonts w:ascii="2  Badr" w:hAnsi="2  Badr"/>
          <w:rtl/>
        </w:rPr>
        <w:t xml:space="preserve"> </w:t>
      </w:r>
      <w:r w:rsidRPr="008548CA">
        <w:rPr>
          <w:rStyle w:val="Char5"/>
          <w:rtl/>
        </w:rPr>
        <w:t>«</w:t>
      </w:r>
      <w:r w:rsidRPr="008548CA">
        <w:rPr>
          <w:rStyle w:val="Char5"/>
          <w:rFonts w:hint="eastAsia"/>
          <w:rtl/>
        </w:rPr>
        <w:t>اله</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ترس</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خش</w:t>
      </w:r>
      <w:r w:rsidRPr="008548CA">
        <w:rPr>
          <w:rStyle w:val="Char5"/>
          <w:rFonts w:hint="cs"/>
          <w:rtl/>
        </w:rPr>
        <w:t>ی</w:t>
      </w:r>
      <w:r w:rsidRPr="008548CA">
        <w:rPr>
          <w:rStyle w:val="Char5"/>
          <w:rFonts w:hint="eastAsia"/>
          <w:rtl/>
        </w:rPr>
        <w:t>ت</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بهره‏</w:t>
      </w:r>
      <w:r w:rsidRPr="008548CA">
        <w:rPr>
          <w:rStyle w:val="Char5"/>
          <w:rFonts w:hint="cs"/>
          <w:rtl/>
        </w:rPr>
        <w:t>یی</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ما</w:t>
      </w:r>
      <w:r w:rsidRPr="008548CA">
        <w:rPr>
          <w:rStyle w:val="Char5"/>
          <w:rtl/>
        </w:rPr>
        <w:t xml:space="preserve"> </w:t>
      </w:r>
      <w:r w:rsidRPr="008548CA">
        <w:rPr>
          <w:rStyle w:val="Char5"/>
          <w:rFonts w:hint="eastAsia"/>
          <w:rtl/>
        </w:rPr>
        <w:t>ببخش</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ما</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نافرمان</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تو</w:t>
      </w:r>
      <w:r w:rsidRPr="008548CA">
        <w:rPr>
          <w:rStyle w:val="Char5"/>
          <w:rtl/>
        </w:rPr>
        <w:t xml:space="preserve"> </w:t>
      </w:r>
      <w:r w:rsidRPr="008548CA">
        <w:rPr>
          <w:rStyle w:val="Char5"/>
          <w:rFonts w:hint="eastAsia"/>
          <w:rtl/>
        </w:rPr>
        <w:t>مانع</w:t>
      </w:r>
      <w:r w:rsidRPr="008548CA">
        <w:rPr>
          <w:rStyle w:val="Char5"/>
          <w:rtl/>
        </w:rPr>
        <w:t xml:space="preserve"> </w:t>
      </w:r>
      <w:r w:rsidRPr="008548CA">
        <w:rPr>
          <w:rStyle w:val="Char5"/>
          <w:rFonts w:hint="eastAsia"/>
          <w:rtl/>
        </w:rPr>
        <w:t>شود»</w:t>
      </w:r>
      <w:r w:rsidRPr="008548CA">
        <w:rPr>
          <w:rStyle w:val="Char5"/>
          <w:rtl/>
        </w:rPr>
        <w:t>.</w:t>
      </w:r>
      <w:r w:rsidRPr="001161A6">
        <w:rPr>
          <w:rStyle w:val="Char5"/>
          <w:vertAlign w:val="superscript"/>
          <w:rtl/>
        </w:rPr>
        <w:footnoteReference w:id="121"/>
      </w:r>
      <w:r w:rsidRPr="008548CA">
        <w:rPr>
          <w:rStyle w:val="Char5"/>
          <w:rtl/>
        </w:rPr>
        <w:t xml:space="preserve"> </w:t>
      </w:r>
    </w:p>
    <w:p w:rsidR="000B5A71" w:rsidRPr="008548CA" w:rsidRDefault="000B5A71" w:rsidP="004A01ED">
      <w:pPr>
        <w:ind w:firstLine="284"/>
        <w:jc w:val="both"/>
        <w:rPr>
          <w:rStyle w:val="Char5"/>
          <w:rtl/>
        </w:rPr>
      </w:pPr>
      <w:r w:rsidRPr="009122F5">
        <w:rPr>
          <w:rStyle w:val="Char6"/>
          <w:rtl/>
        </w:rPr>
        <w:t>«اللّهمَّ إنِّی أَسالُ</w:t>
      </w:r>
      <w:r w:rsidR="004C787F">
        <w:rPr>
          <w:rStyle w:val="Char6"/>
          <w:rtl/>
        </w:rPr>
        <w:t>ك</w:t>
      </w:r>
      <w:r w:rsidRPr="009122F5">
        <w:rPr>
          <w:rStyle w:val="Char6"/>
          <w:rtl/>
        </w:rPr>
        <w:t xml:space="preserve"> خشیتَ</w:t>
      </w:r>
      <w:r w:rsidR="004C787F">
        <w:rPr>
          <w:rStyle w:val="Char6"/>
          <w:rtl/>
        </w:rPr>
        <w:t>ك</w:t>
      </w:r>
      <w:r w:rsidRPr="009122F5">
        <w:rPr>
          <w:rStyle w:val="Char6"/>
          <w:rtl/>
        </w:rPr>
        <w:t xml:space="preserve"> فی الَغیب و الشَّهادةِ»:</w:t>
      </w:r>
      <w:r w:rsidR="007B1974">
        <w:rPr>
          <w:rFonts w:ascii="2  Badr" w:hAnsi="2  Badr"/>
          <w:rtl/>
        </w:rPr>
        <w:t xml:space="preserve"> «</w:t>
      </w:r>
      <w:r w:rsidRPr="008548CA">
        <w:rPr>
          <w:rStyle w:val="Char5"/>
          <w:rFonts w:hint="eastAsia"/>
          <w:rtl/>
        </w:rPr>
        <w:t>خدا</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تو</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‏خواهم</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نهان</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آشکار</w:t>
      </w:r>
      <w:r w:rsidRPr="008548CA">
        <w:rPr>
          <w:rStyle w:val="Char5"/>
          <w:rtl/>
        </w:rPr>
        <w:t xml:space="preserve"> </w:t>
      </w:r>
      <w:r w:rsidRPr="008548CA">
        <w:rPr>
          <w:rStyle w:val="Char5"/>
          <w:rFonts w:hint="eastAsia"/>
          <w:rtl/>
        </w:rPr>
        <w:t>خش</w:t>
      </w:r>
      <w:r w:rsidRPr="008548CA">
        <w:rPr>
          <w:rStyle w:val="Char5"/>
          <w:rFonts w:hint="cs"/>
          <w:rtl/>
        </w:rPr>
        <w:t>ی</w:t>
      </w:r>
      <w:r w:rsidRPr="008548CA">
        <w:rPr>
          <w:rStyle w:val="Char5"/>
          <w:rFonts w:hint="eastAsia"/>
          <w:rtl/>
        </w:rPr>
        <w:t>ت</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من</w:t>
      </w:r>
      <w:r w:rsidRPr="008548CA">
        <w:rPr>
          <w:rStyle w:val="Char5"/>
          <w:rtl/>
        </w:rPr>
        <w:t xml:space="preserve"> </w:t>
      </w:r>
      <w:r w:rsidRPr="008548CA">
        <w:rPr>
          <w:rStyle w:val="Char5"/>
          <w:rFonts w:hint="eastAsia"/>
          <w:rtl/>
        </w:rPr>
        <w:t>ببخشا</w:t>
      </w:r>
      <w:r w:rsidRPr="008548CA">
        <w:rPr>
          <w:rStyle w:val="Char5"/>
          <w:rFonts w:hint="cs"/>
          <w:rtl/>
        </w:rPr>
        <w:t>ی</w:t>
      </w:r>
      <w:r w:rsidRPr="008548CA">
        <w:rPr>
          <w:rStyle w:val="Char5"/>
          <w:rFonts w:hint="eastAsia"/>
          <w:rtl/>
        </w:rPr>
        <w:t>»</w:t>
      </w:r>
      <w:r w:rsidRPr="008548CA">
        <w:rPr>
          <w:rStyle w:val="Char5"/>
          <w:rtl/>
        </w:rPr>
        <w:t>.</w:t>
      </w:r>
      <w:r w:rsidRPr="001161A6">
        <w:rPr>
          <w:rStyle w:val="Char5"/>
          <w:vertAlign w:val="superscript"/>
          <w:rtl/>
        </w:rPr>
        <w:footnoteReference w:id="122"/>
      </w:r>
    </w:p>
    <w:p w:rsidR="000B5A71" w:rsidRDefault="000B5A71" w:rsidP="00DF1913">
      <w:pPr>
        <w:pStyle w:val="a0"/>
        <w:rPr>
          <w:rtl/>
        </w:rPr>
      </w:pPr>
      <w:bookmarkStart w:id="162" w:name="_Toc228635641"/>
      <w:bookmarkStart w:id="163" w:name="_Toc228854217"/>
      <w:bookmarkStart w:id="164" w:name="_Toc435795775"/>
      <w:r>
        <w:rPr>
          <w:rtl/>
        </w:rPr>
        <w:t>موانع خوف</w:t>
      </w:r>
      <w:bookmarkEnd w:id="162"/>
      <w:bookmarkEnd w:id="163"/>
      <w:bookmarkEnd w:id="164"/>
    </w:p>
    <w:p w:rsidR="000B5A71" w:rsidRPr="008548CA" w:rsidRDefault="000B5A71" w:rsidP="004A01ED">
      <w:pPr>
        <w:ind w:firstLine="284"/>
        <w:jc w:val="both"/>
        <w:rPr>
          <w:rStyle w:val="Char5"/>
          <w:rtl/>
        </w:rPr>
      </w:pPr>
      <w:r w:rsidRPr="008548CA">
        <w:rPr>
          <w:rStyle w:val="Char5"/>
          <w:rFonts w:hint="eastAsia"/>
          <w:rtl/>
        </w:rPr>
        <w:t>برخ</w:t>
      </w:r>
      <w:r w:rsidRPr="008548CA">
        <w:rPr>
          <w:rStyle w:val="Char5"/>
          <w:rFonts w:hint="cs"/>
          <w:rtl/>
        </w:rPr>
        <w:t>ی</w:t>
      </w:r>
      <w:r w:rsidRPr="008548CA">
        <w:rPr>
          <w:rStyle w:val="Char5"/>
          <w:rtl/>
        </w:rPr>
        <w:t xml:space="preserve"> </w:t>
      </w:r>
      <w:r w:rsidRPr="008548CA">
        <w:rPr>
          <w:rStyle w:val="Char5"/>
          <w:rFonts w:hint="eastAsia"/>
          <w:rtl/>
        </w:rPr>
        <w:t>چ</w:t>
      </w:r>
      <w:r w:rsidRPr="008548CA">
        <w:rPr>
          <w:rStyle w:val="Char5"/>
          <w:rFonts w:hint="cs"/>
          <w:rtl/>
        </w:rPr>
        <w:t>ی</w:t>
      </w:r>
      <w:r w:rsidRPr="008548CA">
        <w:rPr>
          <w:rStyle w:val="Char5"/>
          <w:rFonts w:hint="eastAsia"/>
          <w:rtl/>
        </w:rPr>
        <w:t>زها</w:t>
      </w:r>
      <w:r w:rsidRPr="008548CA">
        <w:rPr>
          <w:rStyle w:val="Char5"/>
          <w:rtl/>
        </w:rPr>
        <w:t xml:space="preserve"> </w:t>
      </w:r>
      <w:r w:rsidRPr="008548CA">
        <w:rPr>
          <w:rStyle w:val="Char5"/>
          <w:rFonts w:hint="eastAsia"/>
          <w:rtl/>
        </w:rPr>
        <w:t>مانع</w:t>
      </w:r>
      <w:r w:rsidRPr="008548CA">
        <w:rPr>
          <w:rStyle w:val="Char5"/>
          <w:rtl/>
        </w:rPr>
        <w:t xml:space="preserve"> </w:t>
      </w:r>
      <w:r w:rsidRPr="008548CA">
        <w:rPr>
          <w:rStyle w:val="Char5"/>
          <w:rFonts w:hint="eastAsia"/>
          <w:rtl/>
        </w:rPr>
        <w:t>خوف</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‏شوند،</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شمار</w:t>
      </w:r>
      <w:r w:rsidRPr="008548CA">
        <w:rPr>
          <w:rStyle w:val="Char5"/>
          <w:rtl/>
        </w:rPr>
        <w:t xml:space="preserve">: </w:t>
      </w:r>
      <w:r w:rsidRPr="008548CA">
        <w:rPr>
          <w:rStyle w:val="Char5"/>
          <w:rFonts w:hint="eastAsia"/>
          <w:rtl/>
        </w:rPr>
        <w:t>گناه</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نافرمان</w:t>
      </w:r>
      <w:r w:rsidRPr="008548CA">
        <w:rPr>
          <w:rStyle w:val="Char5"/>
          <w:rFonts w:hint="cs"/>
          <w:rtl/>
        </w:rPr>
        <w:t>ی</w:t>
      </w:r>
      <w:r w:rsidRPr="008548CA">
        <w:rPr>
          <w:rStyle w:val="Char5"/>
          <w:rFonts w:hint="eastAsia"/>
          <w:rtl/>
        </w:rPr>
        <w:t>،</w:t>
      </w:r>
      <w:r w:rsidRPr="008548CA">
        <w:rPr>
          <w:rStyle w:val="Char5"/>
          <w:rtl/>
        </w:rPr>
        <w:t xml:space="preserve"> </w:t>
      </w:r>
      <w:r w:rsidRPr="008548CA">
        <w:rPr>
          <w:rStyle w:val="Char5"/>
          <w:rFonts w:hint="eastAsia"/>
          <w:rtl/>
        </w:rPr>
        <w:t>دن</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رف</w:t>
      </w:r>
      <w:r w:rsidRPr="008548CA">
        <w:rPr>
          <w:rStyle w:val="Char5"/>
          <w:rFonts w:hint="cs"/>
          <w:rtl/>
        </w:rPr>
        <w:t>ی</w:t>
      </w:r>
      <w:r w:rsidRPr="008548CA">
        <w:rPr>
          <w:rStyle w:val="Char5"/>
          <w:rFonts w:hint="eastAsia"/>
          <w:rtl/>
        </w:rPr>
        <w:t>ق</w:t>
      </w:r>
      <w:r w:rsidRPr="008548CA">
        <w:rPr>
          <w:rStyle w:val="Char5"/>
          <w:rtl/>
        </w:rPr>
        <w:t xml:space="preserve"> </w:t>
      </w:r>
      <w:r w:rsidRPr="008548CA">
        <w:rPr>
          <w:rStyle w:val="Char5"/>
          <w:rFonts w:hint="eastAsia"/>
          <w:rtl/>
        </w:rPr>
        <w:t>ناباب،</w:t>
      </w:r>
      <w:r w:rsidRPr="008548CA">
        <w:rPr>
          <w:rStyle w:val="Char5"/>
          <w:rtl/>
        </w:rPr>
        <w:t xml:space="preserve"> </w:t>
      </w:r>
      <w:r w:rsidRPr="008548CA">
        <w:rPr>
          <w:rStyle w:val="Char5"/>
          <w:rFonts w:hint="eastAsia"/>
          <w:rtl/>
        </w:rPr>
        <w:t>غفلت</w:t>
      </w:r>
      <w:r w:rsidRPr="008548CA">
        <w:rPr>
          <w:rStyle w:val="Char5"/>
          <w:rtl/>
        </w:rPr>
        <w:t xml:space="preserve"> </w:t>
      </w:r>
      <w:r w:rsidRPr="008548CA">
        <w:rPr>
          <w:rStyle w:val="Char5"/>
          <w:rFonts w:hint="eastAsia"/>
          <w:rtl/>
        </w:rPr>
        <w:t>و</w:t>
      </w:r>
      <w:r w:rsidRPr="008548CA">
        <w:rPr>
          <w:rStyle w:val="Char5"/>
          <w:rtl/>
        </w:rPr>
        <w:t xml:space="preserve"> ...</w:t>
      </w:r>
    </w:p>
    <w:p w:rsidR="000B5A71" w:rsidRPr="008548CA" w:rsidRDefault="000B5A71" w:rsidP="004A01ED">
      <w:pPr>
        <w:ind w:firstLine="284"/>
        <w:jc w:val="both"/>
        <w:rPr>
          <w:rStyle w:val="Char5"/>
          <w:rtl/>
        </w:rPr>
      </w:pPr>
      <w:r w:rsidRPr="008548CA">
        <w:rPr>
          <w:rStyle w:val="Char5"/>
          <w:rFonts w:hint="eastAsia"/>
          <w:rtl/>
        </w:rPr>
        <w:t>خوف</w:t>
      </w:r>
      <w:r w:rsidRPr="008548CA">
        <w:rPr>
          <w:rStyle w:val="Char5"/>
          <w:rtl/>
        </w:rPr>
        <w:t xml:space="preserve"> </w:t>
      </w:r>
      <w:r w:rsidRPr="008548CA">
        <w:rPr>
          <w:rStyle w:val="Char5"/>
          <w:rFonts w:hint="eastAsia"/>
          <w:rtl/>
        </w:rPr>
        <w:t>ناقص</w:t>
      </w:r>
      <w:r w:rsidRPr="008548CA">
        <w:rPr>
          <w:rStyle w:val="Char5"/>
          <w:rtl/>
        </w:rPr>
        <w:t xml:space="preserve"> </w:t>
      </w:r>
      <w:r w:rsidRPr="008548CA">
        <w:rPr>
          <w:rStyle w:val="Char5"/>
          <w:rFonts w:hint="eastAsia"/>
          <w:rtl/>
        </w:rPr>
        <w:t>نوع</w:t>
      </w:r>
      <w:r w:rsidRPr="008548CA">
        <w:rPr>
          <w:rStyle w:val="Char5"/>
          <w:rFonts w:hint="cs"/>
          <w:rtl/>
        </w:rPr>
        <w:t>ی</w:t>
      </w:r>
      <w:r w:rsidRPr="008548CA">
        <w:rPr>
          <w:rStyle w:val="Char5"/>
          <w:rtl/>
        </w:rPr>
        <w:t xml:space="preserve"> </w:t>
      </w:r>
      <w:r w:rsidRPr="008548CA">
        <w:rPr>
          <w:rStyle w:val="Char5"/>
          <w:rFonts w:hint="eastAsia"/>
          <w:rtl/>
        </w:rPr>
        <w:t>خوف</w:t>
      </w:r>
      <w:r w:rsidRPr="008548CA">
        <w:rPr>
          <w:rStyle w:val="Char5"/>
          <w:rtl/>
        </w:rPr>
        <w:t xml:space="preserve"> </w:t>
      </w:r>
      <w:r w:rsidRPr="008548CA">
        <w:rPr>
          <w:rStyle w:val="Char5"/>
          <w:rFonts w:hint="eastAsia"/>
          <w:rtl/>
        </w:rPr>
        <w:t>خطرناک</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چنان</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انسان</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مجلس</w:t>
      </w:r>
      <w:r w:rsidRPr="008548CA">
        <w:rPr>
          <w:rStyle w:val="Char5"/>
          <w:rtl/>
        </w:rPr>
        <w:t xml:space="preserve"> </w:t>
      </w:r>
      <w:r w:rsidRPr="008548CA">
        <w:rPr>
          <w:rStyle w:val="Char5"/>
          <w:rFonts w:hint="eastAsia"/>
          <w:rtl/>
        </w:rPr>
        <w:t>وعظ</w:t>
      </w:r>
      <w:r w:rsidRPr="008548CA">
        <w:rPr>
          <w:rStyle w:val="Char5"/>
          <w:rFonts w:hint="cs"/>
          <w:rtl/>
        </w:rPr>
        <w:t>ی</w:t>
      </w:r>
      <w:r w:rsidRPr="008548CA">
        <w:rPr>
          <w:rStyle w:val="Char5"/>
          <w:rtl/>
        </w:rPr>
        <w:t xml:space="preserve"> </w:t>
      </w:r>
      <w:r w:rsidRPr="008548CA">
        <w:rPr>
          <w:rStyle w:val="Char5"/>
          <w:rFonts w:hint="eastAsia"/>
          <w:rtl/>
        </w:rPr>
        <w:t>برود،</w:t>
      </w:r>
      <w:r w:rsidRPr="008548CA">
        <w:rPr>
          <w:rStyle w:val="Char5"/>
          <w:rtl/>
        </w:rPr>
        <w:t xml:space="preserve"> </w:t>
      </w:r>
      <w:r w:rsidRPr="008548CA">
        <w:rPr>
          <w:rStyle w:val="Char5"/>
          <w:rFonts w:hint="eastAsia"/>
          <w:rtl/>
        </w:rPr>
        <w:t>بشنود،</w:t>
      </w:r>
      <w:r w:rsidRPr="008548CA">
        <w:rPr>
          <w:rStyle w:val="Char5"/>
          <w:rtl/>
        </w:rPr>
        <w:t xml:space="preserve"> </w:t>
      </w:r>
      <w:r w:rsidRPr="008548CA">
        <w:rPr>
          <w:rStyle w:val="Char5"/>
          <w:rFonts w:hint="eastAsia"/>
          <w:rtl/>
        </w:rPr>
        <w:t>متأثر</w:t>
      </w:r>
      <w:r w:rsidRPr="008548CA">
        <w:rPr>
          <w:rStyle w:val="Char5"/>
          <w:rtl/>
        </w:rPr>
        <w:t xml:space="preserve"> </w:t>
      </w:r>
      <w:r w:rsidRPr="008548CA">
        <w:rPr>
          <w:rStyle w:val="Char5"/>
          <w:rFonts w:hint="eastAsia"/>
          <w:rtl/>
        </w:rPr>
        <w:t>شود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سپس</w:t>
      </w:r>
      <w:r w:rsidRPr="008548CA">
        <w:rPr>
          <w:rStyle w:val="Char5"/>
          <w:rtl/>
        </w:rPr>
        <w:t xml:space="preserve"> </w:t>
      </w:r>
      <w:r w:rsidRPr="008548CA">
        <w:rPr>
          <w:rStyle w:val="Char5"/>
          <w:rFonts w:hint="eastAsia"/>
          <w:rtl/>
        </w:rPr>
        <w:t>برگردد</w:t>
      </w:r>
      <w:r w:rsidRPr="008548CA">
        <w:rPr>
          <w:rStyle w:val="Char5"/>
          <w:rtl/>
        </w:rPr>
        <w:t xml:space="preserve">... </w:t>
      </w:r>
      <w:r w:rsidRPr="008548CA">
        <w:rPr>
          <w:rStyle w:val="Char5"/>
          <w:rFonts w:hint="eastAsia"/>
          <w:rtl/>
        </w:rPr>
        <w:t>ه</w:t>
      </w:r>
      <w:r w:rsidRPr="008548CA">
        <w:rPr>
          <w:rStyle w:val="Char5"/>
          <w:rFonts w:hint="cs"/>
          <w:rtl/>
        </w:rPr>
        <w:t>ی</w:t>
      </w:r>
      <w:r w:rsidRPr="008548CA">
        <w:rPr>
          <w:rStyle w:val="Char5"/>
          <w:rFonts w:hint="eastAsia"/>
          <w:rtl/>
        </w:rPr>
        <w:t>چ</w:t>
      </w:r>
      <w:r w:rsidRPr="008548CA">
        <w:rPr>
          <w:rStyle w:val="Char5"/>
          <w:rtl/>
        </w:rPr>
        <w:t xml:space="preserve"> </w:t>
      </w:r>
      <w:r w:rsidRPr="008548CA">
        <w:rPr>
          <w:rStyle w:val="Char5"/>
          <w:rFonts w:hint="eastAsia"/>
          <w:rtl/>
        </w:rPr>
        <w:t>اتفاق</w:t>
      </w:r>
      <w:r w:rsidRPr="008548CA">
        <w:rPr>
          <w:rStyle w:val="Char5"/>
          <w:rFonts w:hint="cs"/>
          <w:rtl/>
        </w:rPr>
        <w:t>ی</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فتد،</w:t>
      </w:r>
      <w:r w:rsidRPr="008548CA">
        <w:rPr>
          <w:rStyle w:val="Char5"/>
          <w:rtl/>
        </w:rPr>
        <w:t xml:space="preserve"> </w:t>
      </w:r>
      <w:r w:rsidRPr="008548CA">
        <w:rPr>
          <w:rStyle w:val="Char5"/>
          <w:rFonts w:hint="eastAsia"/>
          <w:rtl/>
        </w:rPr>
        <w:t>همه</w:t>
      </w:r>
      <w:r w:rsidRPr="008548CA">
        <w:rPr>
          <w:rStyle w:val="Char5"/>
          <w:rtl/>
        </w:rPr>
        <w:t xml:space="preserve"> </w:t>
      </w:r>
      <w:r w:rsidRPr="008548CA">
        <w:rPr>
          <w:rStyle w:val="Char5"/>
          <w:rFonts w:hint="eastAsia"/>
          <w:rtl/>
        </w:rPr>
        <w:t>چ</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تمام</w:t>
      </w:r>
      <w:r w:rsidRPr="008548CA">
        <w:rPr>
          <w:rStyle w:val="Char5"/>
          <w:rtl/>
        </w:rPr>
        <w:t xml:space="preserve"> </w:t>
      </w:r>
      <w:r w:rsidRPr="008548CA">
        <w:rPr>
          <w:rStyle w:val="Char5"/>
          <w:rFonts w:hint="eastAsia"/>
          <w:rtl/>
        </w:rPr>
        <w:t>شد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واژه‏ها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هوا</w:t>
      </w:r>
      <w:r w:rsidRPr="008548CA">
        <w:rPr>
          <w:rStyle w:val="Char5"/>
          <w:rtl/>
        </w:rPr>
        <w:t xml:space="preserve"> </w:t>
      </w:r>
      <w:r w:rsidRPr="008548CA">
        <w:rPr>
          <w:rStyle w:val="Char5"/>
          <w:rFonts w:hint="eastAsia"/>
          <w:rtl/>
        </w:rPr>
        <w:t>رفت</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گونه</w:t>
      </w:r>
      <w:r w:rsidRPr="008548CA">
        <w:rPr>
          <w:rStyle w:val="Char5"/>
          <w:rtl/>
        </w:rPr>
        <w:t xml:space="preserve"> </w:t>
      </w:r>
      <w:r w:rsidRPr="008548CA">
        <w:rPr>
          <w:rStyle w:val="Char5"/>
          <w:rFonts w:hint="eastAsia"/>
          <w:rtl/>
        </w:rPr>
        <w:t>خوف</w:t>
      </w:r>
      <w:r w:rsidRPr="008548CA">
        <w:rPr>
          <w:rStyle w:val="Char5"/>
          <w:rtl/>
        </w:rPr>
        <w:t xml:space="preserve"> </w:t>
      </w:r>
      <w:r w:rsidRPr="008548CA">
        <w:rPr>
          <w:rStyle w:val="Char5"/>
          <w:rFonts w:hint="eastAsia"/>
          <w:rtl/>
        </w:rPr>
        <w:t>بسنده</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ست،</w:t>
      </w:r>
      <w:r w:rsidRPr="008548CA">
        <w:rPr>
          <w:rStyle w:val="Char5"/>
          <w:rtl/>
        </w:rPr>
        <w:t xml:space="preserve"> </w:t>
      </w:r>
      <w:r w:rsidRPr="008548CA">
        <w:rPr>
          <w:rStyle w:val="Char5"/>
          <w:rFonts w:hint="eastAsia"/>
          <w:rtl/>
        </w:rPr>
        <w:t>برخ</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مردم</w:t>
      </w:r>
      <w:r w:rsidRPr="008548CA">
        <w:rPr>
          <w:rStyle w:val="Char5"/>
          <w:rtl/>
        </w:rPr>
        <w:t xml:space="preserve"> </w:t>
      </w:r>
      <w:r w:rsidRPr="008548CA">
        <w:rPr>
          <w:rStyle w:val="Char5"/>
          <w:rFonts w:hint="eastAsia"/>
          <w:rtl/>
        </w:rPr>
        <w:t>گر</w:t>
      </w:r>
      <w:r w:rsidRPr="008548CA">
        <w:rPr>
          <w:rStyle w:val="Char5"/>
          <w:rFonts w:hint="cs"/>
          <w:rtl/>
        </w:rPr>
        <w:t>ی</w:t>
      </w:r>
      <w:r w:rsidRPr="008548CA">
        <w:rPr>
          <w:rStyle w:val="Char5"/>
          <w:rFonts w:hint="eastAsia"/>
          <w:rtl/>
        </w:rPr>
        <w:t>ه</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چون</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حال</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رون</w:t>
      </w:r>
      <w:r w:rsidRPr="008548CA">
        <w:rPr>
          <w:rStyle w:val="Char5"/>
          <w:rtl/>
        </w:rPr>
        <w:t xml:space="preserve"> </w:t>
      </w:r>
      <w:r w:rsidRPr="008548CA">
        <w:rPr>
          <w:rStyle w:val="Char5"/>
          <w:rFonts w:hint="eastAsia"/>
          <w:rtl/>
        </w:rPr>
        <w:t>آ</w:t>
      </w:r>
      <w:r w:rsidRPr="008548CA">
        <w:rPr>
          <w:rStyle w:val="Char5"/>
          <w:rFonts w:hint="cs"/>
          <w:rtl/>
        </w:rPr>
        <w:t>ی</w:t>
      </w:r>
      <w:r w:rsidRPr="008548CA">
        <w:rPr>
          <w:rStyle w:val="Char5"/>
          <w:rFonts w:hint="eastAsia"/>
          <w:rtl/>
        </w:rPr>
        <w:t>ند،</w:t>
      </w:r>
      <w:r w:rsidRPr="008548CA">
        <w:rPr>
          <w:rStyle w:val="Char5"/>
          <w:rtl/>
        </w:rPr>
        <w:t xml:space="preserve"> </w:t>
      </w:r>
      <w:r w:rsidRPr="008548CA">
        <w:rPr>
          <w:rStyle w:val="Char5"/>
          <w:rFonts w:hint="eastAsia"/>
          <w:rtl/>
        </w:rPr>
        <w:t>پا</w:t>
      </w:r>
      <w:r w:rsidRPr="008548CA">
        <w:rPr>
          <w:rStyle w:val="Char5"/>
          <w:rFonts w:hint="cs"/>
          <w:rtl/>
        </w:rPr>
        <w:t>ی</w:t>
      </w:r>
      <w:r w:rsidRPr="008548CA">
        <w:rPr>
          <w:rStyle w:val="Char5"/>
          <w:rFonts w:hint="eastAsia"/>
          <w:rtl/>
        </w:rPr>
        <w:t>ان</w:t>
      </w:r>
      <w:r w:rsidRPr="008548CA">
        <w:rPr>
          <w:rStyle w:val="Char5"/>
          <w:rtl/>
        </w:rPr>
        <w:t xml:space="preserve"> </w:t>
      </w:r>
      <w:r w:rsidRPr="008548CA">
        <w:rPr>
          <w:rStyle w:val="Char5"/>
          <w:rFonts w:hint="eastAsia"/>
          <w:rtl/>
        </w:rPr>
        <w:t>همه</w:t>
      </w:r>
      <w:r w:rsidRPr="008548CA">
        <w:rPr>
          <w:rStyle w:val="Char5"/>
          <w:rtl/>
        </w:rPr>
        <w:t xml:space="preserve"> </w:t>
      </w:r>
      <w:r w:rsidRPr="008548CA">
        <w:rPr>
          <w:rStyle w:val="Char5"/>
          <w:rFonts w:hint="eastAsia"/>
          <w:rtl/>
        </w:rPr>
        <w:t>چ</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حال</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دل</w:t>
      </w:r>
      <w:r w:rsidRPr="008548CA">
        <w:rPr>
          <w:rStyle w:val="Char5"/>
          <w:rtl/>
        </w:rPr>
        <w:t xml:space="preserve"> </w:t>
      </w:r>
      <w:r w:rsidRPr="008548CA">
        <w:rPr>
          <w:rStyle w:val="Char5"/>
          <w:rFonts w:hint="eastAsia"/>
          <w:rtl/>
        </w:rPr>
        <w:t>جا</w:t>
      </w:r>
      <w:r w:rsidRPr="008548CA">
        <w:rPr>
          <w:rStyle w:val="Char5"/>
          <w:rFonts w:hint="cs"/>
          <w:rtl/>
        </w:rPr>
        <w:t>ی</w:t>
      </w:r>
      <w:r w:rsidRPr="008548CA">
        <w:rPr>
          <w:rStyle w:val="Char5"/>
          <w:rtl/>
        </w:rPr>
        <w:t xml:space="preserve"> </w:t>
      </w:r>
      <w:r w:rsidRPr="008548CA">
        <w:rPr>
          <w:rStyle w:val="Char5"/>
          <w:rFonts w:hint="eastAsia"/>
          <w:rtl/>
        </w:rPr>
        <w:t>گرفته،</w:t>
      </w:r>
      <w:r w:rsidRPr="008548CA">
        <w:rPr>
          <w:rStyle w:val="Char5"/>
          <w:rtl/>
        </w:rPr>
        <w:t xml:space="preserve"> </w:t>
      </w:r>
      <w:r w:rsidRPr="008548CA">
        <w:rPr>
          <w:rStyle w:val="Char5"/>
          <w:rFonts w:hint="eastAsia"/>
          <w:rtl/>
        </w:rPr>
        <w:t>نفوذ</w:t>
      </w:r>
      <w:r w:rsidRPr="008548CA">
        <w:rPr>
          <w:rStyle w:val="Char5"/>
          <w:rtl/>
        </w:rPr>
        <w:t xml:space="preserve"> </w:t>
      </w:r>
      <w:r w:rsidRPr="008548CA">
        <w:rPr>
          <w:rStyle w:val="Char5"/>
          <w:rFonts w:hint="eastAsia"/>
          <w:rtl/>
        </w:rPr>
        <w:t>کرده</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سود</w:t>
      </w:r>
      <w:r w:rsidRPr="008548CA">
        <w:rPr>
          <w:rStyle w:val="Char5"/>
          <w:rtl/>
        </w:rPr>
        <w:t xml:space="preserve"> </w:t>
      </w:r>
      <w:r w:rsidRPr="008548CA">
        <w:rPr>
          <w:rStyle w:val="Char5"/>
          <w:rFonts w:hint="eastAsia"/>
          <w:rtl/>
        </w:rPr>
        <w:t>رسانده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مدنظر</w:t>
      </w:r>
      <w:r w:rsidRPr="008548CA">
        <w:rPr>
          <w:rStyle w:val="Char5"/>
          <w:rtl/>
        </w:rPr>
        <w:t xml:space="preserve"> </w:t>
      </w:r>
      <w:r w:rsidRPr="008548CA">
        <w:rPr>
          <w:rStyle w:val="Char5"/>
          <w:rFonts w:hint="eastAsia"/>
          <w:rtl/>
        </w:rPr>
        <w:t>است</w:t>
      </w:r>
      <w:r w:rsidRPr="008548CA">
        <w:rPr>
          <w:rStyle w:val="Char5"/>
          <w:rtl/>
        </w:rPr>
        <w:t xml:space="preserve">. </w:t>
      </w:r>
    </w:p>
    <w:p w:rsidR="000B5A71" w:rsidRPr="00D230CB" w:rsidRDefault="000B5A71" w:rsidP="004A01ED">
      <w:pPr>
        <w:ind w:firstLine="284"/>
        <w:jc w:val="both"/>
        <w:rPr>
          <w:rStyle w:val="Char5"/>
          <w:spacing w:val="-2"/>
          <w:rtl/>
        </w:rPr>
      </w:pPr>
      <w:r w:rsidRPr="00D230CB">
        <w:rPr>
          <w:rStyle w:val="Char5"/>
          <w:rFonts w:hint="eastAsia"/>
          <w:spacing w:val="-2"/>
          <w:rtl/>
        </w:rPr>
        <w:t>خوف</w:t>
      </w:r>
      <w:r w:rsidRPr="00D230CB">
        <w:rPr>
          <w:rStyle w:val="Char5"/>
          <w:spacing w:val="-2"/>
          <w:rtl/>
        </w:rPr>
        <w:t xml:space="preserve"> </w:t>
      </w:r>
      <w:r w:rsidRPr="00D230CB">
        <w:rPr>
          <w:rStyle w:val="Char5"/>
          <w:rFonts w:hint="eastAsia"/>
          <w:spacing w:val="-2"/>
          <w:rtl/>
        </w:rPr>
        <w:t>مطلوب</w:t>
      </w:r>
      <w:r w:rsidRPr="00D230CB">
        <w:rPr>
          <w:rStyle w:val="Char5"/>
          <w:spacing w:val="-2"/>
          <w:rtl/>
        </w:rPr>
        <w:t xml:space="preserve"> </w:t>
      </w:r>
      <w:r w:rsidRPr="00D230CB">
        <w:rPr>
          <w:rStyle w:val="Char5"/>
          <w:rFonts w:hint="eastAsia"/>
          <w:spacing w:val="-2"/>
          <w:rtl/>
        </w:rPr>
        <w:t>آن</w:t>
      </w:r>
      <w:r w:rsidRPr="00D230CB">
        <w:rPr>
          <w:rStyle w:val="Char5"/>
          <w:spacing w:val="-2"/>
          <w:rtl/>
        </w:rPr>
        <w:t xml:space="preserve"> </w:t>
      </w:r>
      <w:r w:rsidRPr="00D230CB">
        <w:rPr>
          <w:rStyle w:val="Char5"/>
          <w:rFonts w:hint="eastAsia"/>
          <w:spacing w:val="-2"/>
          <w:rtl/>
        </w:rPr>
        <w:t>است</w:t>
      </w:r>
      <w:r w:rsidRPr="00D230CB">
        <w:rPr>
          <w:rStyle w:val="Char5"/>
          <w:spacing w:val="-2"/>
          <w:rtl/>
        </w:rPr>
        <w:t xml:space="preserve"> </w:t>
      </w:r>
      <w:r w:rsidRPr="00D230CB">
        <w:rPr>
          <w:rStyle w:val="Char5"/>
          <w:rFonts w:hint="eastAsia"/>
          <w:spacing w:val="-2"/>
          <w:rtl/>
        </w:rPr>
        <w:t>که</w:t>
      </w:r>
      <w:r w:rsidRPr="00D230CB">
        <w:rPr>
          <w:rStyle w:val="Char5"/>
          <w:spacing w:val="-2"/>
          <w:rtl/>
        </w:rPr>
        <w:t xml:space="preserve"> </w:t>
      </w:r>
      <w:r w:rsidRPr="00D230CB">
        <w:rPr>
          <w:rStyle w:val="Char5"/>
          <w:rFonts w:hint="eastAsia"/>
          <w:spacing w:val="-2"/>
          <w:rtl/>
        </w:rPr>
        <w:t>ادامه</w:t>
      </w:r>
      <w:r w:rsidRPr="00D230CB">
        <w:rPr>
          <w:rStyle w:val="Char5"/>
          <w:spacing w:val="-2"/>
          <w:rtl/>
        </w:rPr>
        <w:t xml:space="preserve"> </w:t>
      </w:r>
      <w:r w:rsidRPr="00D230CB">
        <w:rPr>
          <w:rStyle w:val="Char5"/>
          <w:rFonts w:hint="eastAsia"/>
          <w:spacing w:val="-2"/>
          <w:rtl/>
        </w:rPr>
        <w:t>داشته</w:t>
      </w:r>
      <w:r w:rsidRPr="00D230CB">
        <w:rPr>
          <w:rStyle w:val="Char5"/>
          <w:spacing w:val="-2"/>
          <w:rtl/>
        </w:rPr>
        <w:t xml:space="preserve"> </w:t>
      </w:r>
      <w:r w:rsidRPr="00D230CB">
        <w:rPr>
          <w:rStyle w:val="Char5"/>
          <w:rFonts w:hint="eastAsia"/>
          <w:spacing w:val="-2"/>
          <w:rtl/>
        </w:rPr>
        <w:t>باشد</w:t>
      </w:r>
      <w:r w:rsidRPr="00D230CB">
        <w:rPr>
          <w:rStyle w:val="Char5"/>
          <w:spacing w:val="-2"/>
          <w:rtl/>
        </w:rPr>
        <w:t xml:space="preserve">... </w:t>
      </w:r>
      <w:r w:rsidRPr="00D230CB">
        <w:rPr>
          <w:rStyle w:val="Char5"/>
          <w:rFonts w:hint="eastAsia"/>
          <w:spacing w:val="-2"/>
          <w:rtl/>
        </w:rPr>
        <w:t>اما</w:t>
      </w:r>
      <w:r w:rsidRPr="00D230CB">
        <w:rPr>
          <w:rStyle w:val="Char5"/>
          <w:spacing w:val="-2"/>
          <w:rtl/>
        </w:rPr>
        <w:t xml:space="preserve"> </w:t>
      </w:r>
      <w:r w:rsidRPr="00D230CB">
        <w:rPr>
          <w:rStyle w:val="Char5"/>
          <w:rFonts w:hint="eastAsia"/>
          <w:spacing w:val="-2"/>
          <w:rtl/>
        </w:rPr>
        <w:t>خوف</w:t>
      </w:r>
      <w:r w:rsidRPr="00D230CB">
        <w:rPr>
          <w:rStyle w:val="Char5"/>
          <w:spacing w:val="-2"/>
          <w:rtl/>
        </w:rPr>
        <w:t xml:space="preserve"> </w:t>
      </w:r>
      <w:r w:rsidRPr="00D230CB">
        <w:rPr>
          <w:rStyle w:val="Char5"/>
          <w:rFonts w:hint="eastAsia"/>
          <w:spacing w:val="-2"/>
          <w:rtl/>
        </w:rPr>
        <w:t>آن</w:t>
      </w:r>
      <w:r w:rsidRPr="00D230CB">
        <w:rPr>
          <w:rStyle w:val="Char5"/>
          <w:rFonts w:hint="cs"/>
          <w:spacing w:val="-2"/>
          <w:rtl/>
        </w:rPr>
        <w:t>ی</w:t>
      </w:r>
      <w:r w:rsidRPr="00D230CB">
        <w:rPr>
          <w:rStyle w:val="Char5"/>
          <w:spacing w:val="-2"/>
          <w:rtl/>
        </w:rPr>
        <w:t xml:space="preserve"> </w:t>
      </w:r>
      <w:r w:rsidRPr="00D230CB">
        <w:rPr>
          <w:rStyle w:val="Char5"/>
          <w:rFonts w:hint="eastAsia"/>
          <w:spacing w:val="-2"/>
          <w:rtl/>
        </w:rPr>
        <w:t>و</w:t>
      </w:r>
      <w:r w:rsidRPr="00D230CB">
        <w:rPr>
          <w:rStyle w:val="Char5"/>
          <w:spacing w:val="-2"/>
          <w:rtl/>
        </w:rPr>
        <w:t xml:space="preserve"> </w:t>
      </w:r>
      <w:r w:rsidRPr="00D230CB">
        <w:rPr>
          <w:rStyle w:val="Char5"/>
          <w:rFonts w:hint="eastAsia"/>
          <w:spacing w:val="-2"/>
          <w:rtl/>
        </w:rPr>
        <w:t>زودگذر</w:t>
      </w:r>
      <w:r w:rsidRPr="00D230CB">
        <w:rPr>
          <w:rStyle w:val="Char5"/>
          <w:spacing w:val="-2"/>
          <w:rtl/>
        </w:rPr>
        <w:t xml:space="preserve"> </w:t>
      </w:r>
      <w:r w:rsidRPr="00D230CB">
        <w:rPr>
          <w:rStyle w:val="Char5"/>
          <w:rFonts w:hint="eastAsia"/>
          <w:spacing w:val="-2"/>
          <w:rtl/>
        </w:rPr>
        <w:t>ارزش</w:t>
      </w:r>
      <w:r w:rsidRPr="00D230CB">
        <w:rPr>
          <w:rStyle w:val="Char5"/>
          <w:rFonts w:hint="cs"/>
          <w:spacing w:val="-2"/>
          <w:rtl/>
        </w:rPr>
        <w:t>ی</w:t>
      </w:r>
      <w:r w:rsidRPr="00D230CB">
        <w:rPr>
          <w:rStyle w:val="Char5"/>
          <w:spacing w:val="-2"/>
          <w:rtl/>
        </w:rPr>
        <w:t xml:space="preserve"> </w:t>
      </w:r>
      <w:r w:rsidRPr="00D230CB">
        <w:rPr>
          <w:rStyle w:val="Char5"/>
          <w:rFonts w:hint="eastAsia"/>
          <w:spacing w:val="-2"/>
          <w:rtl/>
        </w:rPr>
        <w:t>ندارد</w:t>
      </w:r>
      <w:r w:rsidRPr="00D230CB">
        <w:rPr>
          <w:rStyle w:val="Char5"/>
          <w:spacing w:val="-2"/>
          <w:rtl/>
        </w:rPr>
        <w:t>.</w:t>
      </w:r>
    </w:p>
    <w:p w:rsidR="000B5A71" w:rsidRPr="008548CA" w:rsidRDefault="000B5A71" w:rsidP="004A01ED">
      <w:pPr>
        <w:ind w:firstLine="284"/>
        <w:jc w:val="both"/>
        <w:rPr>
          <w:rStyle w:val="Char5"/>
          <w:rtl/>
        </w:rPr>
      </w:pPr>
      <w:r w:rsidRPr="008548CA">
        <w:rPr>
          <w:rStyle w:val="Char5"/>
          <w:rFonts w:hint="cs"/>
          <w:rtl/>
        </w:rPr>
        <w:t>ی</w:t>
      </w:r>
      <w:r w:rsidRPr="008548CA">
        <w:rPr>
          <w:rStyle w:val="Char5"/>
          <w:rFonts w:hint="eastAsia"/>
          <w:rtl/>
        </w:rPr>
        <w:t>ک</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cs"/>
          <w:rtl/>
        </w:rPr>
        <w:t>ی</w:t>
      </w:r>
      <w:r w:rsidRPr="008548CA">
        <w:rPr>
          <w:rStyle w:val="Char5"/>
          <w:rFonts w:hint="eastAsia"/>
          <w:rtl/>
        </w:rPr>
        <w:t>اران</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امبر</w:t>
      </w:r>
      <w:r w:rsidR="004A01ED" w:rsidRPr="004A01ED">
        <w:rPr>
          <w:rStyle w:val="Char5"/>
          <w:rFonts w:cs="CTraditional Arabic" w:hint="cs"/>
          <w:rtl/>
        </w:rPr>
        <w:t xml:space="preserve"> ج </w:t>
      </w:r>
      <w:r w:rsidRPr="008548CA">
        <w:rPr>
          <w:rStyle w:val="Char5"/>
          <w:rtl/>
        </w:rPr>
        <w:t>(</w:t>
      </w:r>
      <w:r w:rsidRPr="008548CA">
        <w:rPr>
          <w:rStyle w:val="Char5"/>
          <w:rFonts w:hint="eastAsia"/>
          <w:rtl/>
        </w:rPr>
        <w:t>عرباض</w:t>
      </w:r>
      <w:r w:rsidRPr="008548CA">
        <w:rPr>
          <w:rStyle w:val="Char5"/>
          <w:rtl/>
        </w:rPr>
        <w:t xml:space="preserve"> </w:t>
      </w:r>
      <w:r w:rsidRPr="008548CA">
        <w:rPr>
          <w:rStyle w:val="Char5"/>
          <w:rFonts w:hint="eastAsia"/>
          <w:rtl/>
        </w:rPr>
        <w:t>بن</w:t>
      </w:r>
      <w:r w:rsidRPr="008548CA">
        <w:rPr>
          <w:rStyle w:val="Char5"/>
          <w:rtl/>
        </w:rPr>
        <w:t xml:space="preserve"> </w:t>
      </w:r>
      <w:r w:rsidRPr="008548CA">
        <w:rPr>
          <w:rStyle w:val="Char5"/>
          <w:rFonts w:hint="eastAsia"/>
          <w:rtl/>
        </w:rPr>
        <w:t>سار</w:t>
      </w:r>
      <w:r w:rsidRPr="008548CA">
        <w:rPr>
          <w:rStyle w:val="Char5"/>
          <w:rFonts w:hint="cs"/>
          <w:rtl/>
        </w:rPr>
        <w:t>ی</w:t>
      </w:r>
      <w:r w:rsidRPr="008548CA">
        <w:rPr>
          <w:rStyle w:val="Char5"/>
          <w:rFonts w:hint="eastAsia"/>
          <w:rtl/>
        </w:rPr>
        <w:t>ه</w:t>
      </w:r>
      <w:r w:rsidRPr="008548CA">
        <w:rPr>
          <w:rStyle w:val="Char5"/>
          <w:rFonts w:hint="cs"/>
          <w:rtl/>
        </w:rPr>
        <w:t>س</w:t>
      </w:r>
      <w:r w:rsidRPr="008548CA">
        <w:rPr>
          <w:rStyle w:val="Char5"/>
          <w:rtl/>
        </w:rPr>
        <w:t xml:space="preserve">) </w:t>
      </w:r>
      <w:r w:rsidRPr="008548CA">
        <w:rPr>
          <w:rStyle w:val="Char5"/>
          <w:rFonts w:hint="eastAsia"/>
          <w:rtl/>
        </w:rPr>
        <w:t>گفت</w:t>
      </w:r>
      <w:r w:rsidRPr="008548CA">
        <w:rPr>
          <w:rStyle w:val="Char5"/>
          <w:rtl/>
        </w:rPr>
        <w:t>: «</w:t>
      </w:r>
      <w:r w:rsidRPr="008548CA">
        <w:rPr>
          <w:rStyle w:val="Char5"/>
          <w:rFonts w:hint="eastAsia"/>
          <w:rtl/>
        </w:rPr>
        <w:t>روز</w:t>
      </w:r>
      <w:r w:rsidRPr="008548CA">
        <w:rPr>
          <w:rStyle w:val="Char5"/>
          <w:rFonts w:hint="cs"/>
          <w:rtl/>
        </w:rPr>
        <w:t>ی</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امبر</w:t>
      </w:r>
      <w:r w:rsidR="004A01ED" w:rsidRPr="004A01ED">
        <w:rPr>
          <w:rStyle w:val="Char5"/>
          <w:rFonts w:cs="CTraditional Arabic" w:hint="cs"/>
          <w:rtl/>
        </w:rPr>
        <w:t xml:space="preserve"> ج </w:t>
      </w:r>
      <w:r w:rsidRPr="008548CA">
        <w:rPr>
          <w:rStyle w:val="Char5"/>
          <w:rFonts w:hint="eastAsia"/>
          <w:rtl/>
        </w:rPr>
        <w:t>پس</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نماز</w:t>
      </w:r>
      <w:r w:rsidRPr="008548CA">
        <w:rPr>
          <w:rStyle w:val="Char5"/>
          <w:rtl/>
        </w:rPr>
        <w:t xml:space="preserve"> </w:t>
      </w:r>
      <w:r w:rsidRPr="008548CA">
        <w:rPr>
          <w:rStyle w:val="Char5"/>
          <w:rFonts w:hint="eastAsia"/>
          <w:rtl/>
        </w:rPr>
        <w:t>صبح</w:t>
      </w:r>
      <w:r w:rsidRPr="008548CA">
        <w:rPr>
          <w:rStyle w:val="Char5"/>
          <w:rtl/>
        </w:rPr>
        <w:t xml:space="preserve"> </w:t>
      </w:r>
      <w:r w:rsidRPr="008548CA">
        <w:rPr>
          <w:rStyle w:val="Char5"/>
          <w:rFonts w:hint="eastAsia"/>
          <w:rtl/>
        </w:rPr>
        <w:t>موعظه‏</w:t>
      </w:r>
      <w:r w:rsidRPr="008548CA">
        <w:rPr>
          <w:rStyle w:val="Char5"/>
          <w:rFonts w:hint="cs"/>
          <w:rtl/>
        </w:rPr>
        <w:t>یی</w:t>
      </w:r>
      <w:r w:rsidRPr="008548CA">
        <w:rPr>
          <w:rStyle w:val="Char5"/>
          <w:rtl/>
        </w:rPr>
        <w:t xml:space="preserve"> </w:t>
      </w:r>
      <w:r w:rsidRPr="008548CA">
        <w:rPr>
          <w:rStyle w:val="Char5"/>
          <w:rFonts w:hint="eastAsia"/>
          <w:rtl/>
        </w:rPr>
        <w:t>رسا</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tl/>
        </w:rPr>
        <w:t xml:space="preserve"> </w:t>
      </w:r>
      <w:r w:rsidRPr="008548CA">
        <w:rPr>
          <w:rStyle w:val="Char5"/>
          <w:rFonts w:hint="eastAsia"/>
          <w:rtl/>
        </w:rPr>
        <w:t>ما</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راد</w:t>
      </w:r>
      <w:r w:rsidRPr="008548CA">
        <w:rPr>
          <w:rStyle w:val="Char5"/>
          <w:rtl/>
        </w:rPr>
        <w:t xml:space="preserve"> </w:t>
      </w:r>
      <w:r w:rsidRPr="008548CA">
        <w:rPr>
          <w:rStyle w:val="Char5"/>
          <w:rFonts w:hint="eastAsia"/>
          <w:rtl/>
        </w:rPr>
        <w:t>کرد،</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اثرآن</w:t>
      </w:r>
      <w:r w:rsidRPr="008548CA">
        <w:rPr>
          <w:rStyle w:val="Char5"/>
          <w:rtl/>
        </w:rPr>
        <w:t xml:space="preserve"> </w:t>
      </w:r>
      <w:r w:rsidRPr="008548CA">
        <w:rPr>
          <w:rStyle w:val="Char5"/>
          <w:rFonts w:hint="eastAsia"/>
          <w:rtl/>
        </w:rPr>
        <w:t>اشک</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چشمانش</w:t>
      </w:r>
      <w:r w:rsidRPr="008548CA">
        <w:rPr>
          <w:rStyle w:val="Char5"/>
          <w:rtl/>
        </w:rPr>
        <w:t xml:space="preserve"> </w:t>
      </w:r>
      <w:r w:rsidRPr="008548CA">
        <w:rPr>
          <w:rStyle w:val="Char5"/>
          <w:rFonts w:hint="eastAsia"/>
          <w:rtl/>
        </w:rPr>
        <w:t>ر</w:t>
      </w:r>
      <w:r w:rsidRPr="008548CA">
        <w:rPr>
          <w:rStyle w:val="Char5"/>
          <w:rFonts w:hint="cs"/>
          <w:rtl/>
        </w:rPr>
        <w:t>ی</w:t>
      </w:r>
      <w:r w:rsidRPr="008548CA">
        <w:rPr>
          <w:rStyle w:val="Char5"/>
          <w:rFonts w:hint="eastAsia"/>
          <w:rtl/>
        </w:rPr>
        <w:t>زان</w:t>
      </w:r>
      <w:r w:rsidRPr="008548CA">
        <w:rPr>
          <w:rStyle w:val="Char5"/>
          <w:rtl/>
        </w:rPr>
        <w:t xml:space="preserve"> </w:t>
      </w:r>
      <w:r w:rsidRPr="008548CA">
        <w:rPr>
          <w:rStyle w:val="Char5"/>
          <w:rFonts w:hint="eastAsia"/>
          <w:rtl/>
        </w:rPr>
        <w:t>شد</w:t>
      </w:r>
      <w:r w:rsidRPr="008548CA">
        <w:rPr>
          <w:rStyle w:val="Char5"/>
          <w:rtl/>
        </w:rPr>
        <w:t xml:space="preserve"> </w:t>
      </w:r>
      <w:r w:rsidRPr="008548CA">
        <w:rPr>
          <w:rStyle w:val="Char5"/>
          <w:rFonts w:hint="eastAsia"/>
          <w:rtl/>
        </w:rPr>
        <w:t>و</w:t>
      </w:r>
      <w:r w:rsidR="004A01ED">
        <w:rPr>
          <w:rStyle w:val="Char5"/>
          <w:rtl/>
        </w:rPr>
        <w:t xml:space="preserve"> دل‌ها</w:t>
      </w:r>
      <w:r w:rsidRPr="008548CA">
        <w:rPr>
          <w:rStyle w:val="Char5"/>
          <w:rtl/>
        </w:rPr>
        <w:t xml:space="preserve"> </w:t>
      </w:r>
      <w:r w:rsidRPr="008548CA">
        <w:rPr>
          <w:rStyle w:val="Char5"/>
          <w:rFonts w:hint="eastAsia"/>
          <w:rtl/>
        </w:rPr>
        <w:t>لرزان،</w:t>
      </w:r>
      <w:r w:rsidRPr="008548CA">
        <w:rPr>
          <w:rStyle w:val="Char5"/>
          <w:rtl/>
        </w:rPr>
        <w:t xml:space="preserve"> </w:t>
      </w:r>
      <w:r w:rsidRPr="008548CA">
        <w:rPr>
          <w:rStyle w:val="Char5"/>
          <w:rFonts w:hint="cs"/>
          <w:rtl/>
        </w:rPr>
        <w:t>ی</w:t>
      </w:r>
      <w:r w:rsidRPr="008548CA">
        <w:rPr>
          <w:rStyle w:val="Char5"/>
          <w:rFonts w:hint="eastAsia"/>
          <w:rtl/>
        </w:rPr>
        <w:t>ک</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حاضران</w:t>
      </w:r>
      <w:r w:rsidRPr="008548CA">
        <w:rPr>
          <w:rStyle w:val="Char5"/>
          <w:rtl/>
        </w:rPr>
        <w:t xml:space="preserve"> </w:t>
      </w:r>
      <w:r w:rsidRPr="008548CA">
        <w:rPr>
          <w:rStyle w:val="Char5"/>
          <w:rFonts w:hint="eastAsia"/>
          <w:rtl/>
        </w:rPr>
        <w:t>پرس</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موعظه‏</w:t>
      </w:r>
      <w:r w:rsidRPr="008548CA">
        <w:rPr>
          <w:rStyle w:val="Char5"/>
          <w:rFonts w:hint="cs"/>
          <w:rtl/>
        </w:rPr>
        <w:t>ی</w:t>
      </w:r>
      <w:r w:rsidRPr="008548CA">
        <w:rPr>
          <w:rStyle w:val="Char5"/>
          <w:rtl/>
        </w:rPr>
        <w:t xml:space="preserve"> </w:t>
      </w:r>
      <w:r w:rsidRPr="008548CA">
        <w:rPr>
          <w:rStyle w:val="Char5"/>
          <w:rFonts w:hint="eastAsia"/>
          <w:rtl/>
        </w:rPr>
        <w:t>شخص</w:t>
      </w:r>
      <w:r w:rsidRPr="008548CA">
        <w:rPr>
          <w:rStyle w:val="Char5"/>
          <w:rFonts w:hint="cs"/>
          <w:rtl/>
        </w:rPr>
        <w:t>ی</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خداحافظ</w:t>
      </w:r>
      <w:r w:rsidRPr="008548CA">
        <w:rPr>
          <w:rStyle w:val="Char5"/>
          <w:rFonts w:hint="cs"/>
          <w:rtl/>
        </w:rPr>
        <w:t>ی</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‏کند،</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مسئول</w:t>
      </w:r>
      <w:r w:rsidRPr="008548CA">
        <w:rPr>
          <w:rStyle w:val="Char5"/>
          <w:rFonts w:hint="cs"/>
          <w:rtl/>
        </w:rPr>
        <w:t>ی</w:t>
      </w:r>
      <w:r w:rsidRPr="008548CA">
        <w:rPr>
          <w:rStyle w:val="Char5"/>
          <w:rFonts w:hint="eastAsia"/>
          <w:rtl/>
        </w:rPr>
        <w:t>ت</w:t>
      </w:r>
      <w:r w:rsidRPr="008548CA">
        <w:rPr>
          <w:rStyle w:val="Char5"/>
          <w:rFonts w:hint="cs"/>
          <w:rtl/>
        </w:rPr>
        <w:t>ی</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ما</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‏ده</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امبر</w:t>
      </w:r>
      <w:r w:rsidRPr="008548CA">
        <w:rPr>
          <w:rStyle w:val="Char5"/>
          <w:rtl/>
        </w:rPr>
        <w:t xml:space="preserve"> </w:t>
      </w:r>
      <w:r w:rsidRPr="008548CA">
        <w:rPr>
          <w:rStyle w:val="Char5"/>
          <w:rFonts w:hint="eastAsia"/>
          <w:rtl/>
        </w:rPr>
        <w:t>وص</w:t>
      </w:r>
      <w:r w:rsidRPr="008548CA">
        <w:rPr>
          <w:rStyle w:val="Char5"/>
          <w:rFonts w:hint="cs"/>
          <w:rtl/>
        </w:rPr>
        <w:t>ی</w:t>
      </w:r>
      <w:r w:rsidRPr="008548CA">
        <w:rPr>
          <w:rStyle w:val="Char5"/>
          <w:rFonts w:hint="eastAsia"/>
          <w:rtl/>
        </w:rPr>
        <w:t>ت</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به</w:t>
      </w:r>
      <w:r w:rsidR="00811778">
        <w:rPr>
          <w:rStyle w:val="Char5"/>
          <w:rtl/>
        </w:rPr>
        <w:t xml:space="preserve"> آن‌ها </w:t>
      </w:r>
      <w:r w:rsidRPr="008548CA">
        <w:rPr>
          <w:rStyle w:val="Char5"/>
          <w:rFonts w:hint="eastAsia"/>
          <w:rtl/>
        </w:rPr>
        <w:t>عطا</w:t>
      </w:r>
      <w:r w:rsidRPr="008548CA">
        <w:rPr>
          <w:rStyle w:val="Char5"/>
          <w:rtl/>
        </w:rPr>
        <w:t xml:space="preserve"> </w:t>
      </w:r>
      <w:r w:rsidRPr="008548CA">
        <w:rPr>
          <w:rStyle w:val="Char5"/>
          <w:rFonts w:hint="eastAsia"/>
          <w:rtl/>
        </w:rPr>
        <w:t>کرد»</w:t>
      </w:r>
      <w:r w:rsidRPr="008548CA">
        <w:rPr>
          <w:rStyle w:val="Char5"/>
          <w:rtl/>
        </w:rPr>
        <w:t>.</w:t>
      </w:r>
      <w:r w:rsidRPr="001161A6">
        <w:rPr>
          <w:rStyle w:val="Char5"/>
          <w:vertAlign w:val="superscript"/>
          <w:rtl/>
        </w:rPr>
        <w:footnoteReference w:id="123"/>
      </w:r>
      <w:r w:rsidRPr="008548CA">
        <w:rPr>
          <w:rStyle w:val="Char5"/>
          <w:rFonts w:hint="eastAsia"/>
          <w:rtl/>
        </w:rPr>
        <w:t>پس</w:t>
      </w:r>
      <w:r w:rsidRPr="008548CA">
        <w:rPr>
          <w:rStyle w:val="Char5"/>
          <w:rtl/>
        </w:rPr>
        <w:t xml:space="preserve"> </w:t>
      </w:r>
      <w:r w:rsidRPr="008548CA">
        <w:rPr>
          <w:rStyle w:val="Char5"/>
          <w:rFonts w:hint="cs"/>
          <w:rtl/>
        </w:rPr>
        <w:t>ی</w:t>
      </w:r>
      <w:r w:rsidRPr="008548CA">
        <w:rPr>
          <w:rStyle w:val="Char5"/>
          <w:rFonts w:hint="eastAsia"/>
          <w:rtl/>
        </w:rPr>
        <w:t>اران</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امبر</w:t>
      </w:r>
      <w:r w:rsidR="004A01ED" w:rsidRPr="004A01ED">
        <w:rPr>
          <w:rStyle w:val="Char5"/>
          <w:rFonts w:cs="CTraditional Arabic" w:hint="cs"/>
          <w:rtl/>
        </w:rPr>
        <w:t xml:space="preserve"> ج </w:t>
      </w:r>
      <w:r w:rsidRPr="008548CA">
        <w:rPr>
          <w:rStyle w:val="Char5"/>
          <w:rFonts w:hint="eastAsia"/>
          <w:rtl/>
        </w:rPr>
        <w:t>قصد</w:t>
      </w:r>
      <w:r w:rsidRPr="008548CA">
        <w:rPr>
          <w:rStyle w:val="Char5"/>
          <w:rtl/>
        </w:rPr>
        <w:t xml:space="preserve"> </w:t>
      </w:r>
      <w:r w:rsidRPr="008548CA">
        <w:rPr>
          <w:rStyle w:val="Char5"/>
          <w:rFonts w:hint="eastAsia"/>
          <w:rtl/>
        </w:rPr>
        <w:t>اجرا</w:t>
      </w:r>
      <w:r w:rsidRPr="008548CA">
        <w:rPr>
          <w:rStyle w:val="Char5"/>
          <w:rFonts w:hint="cs"/>
          <w:rtl/>
        </w:rPr>
        <w:t>ی</w:t>
      </w:r>
      <w:r w:rsidRPr="008548CA">
        <w:rPr>
          <w:rStyle w:val="Char5"/>
          <w:rtl/>
        </w:rPr>
        <w:t xml:space="preserve"> </w:t>
      </w:r>
      <w:r w:rsidRPr="008548CA">
        <w:rPr>
          <w:rStyle w:val="Char5"/>
          <w:rFonts w:hint="eastAsia"/>
          <w:rtl/>
        </w:rPr>
        <w:t>موعظه‏ها</w:t>
      </w:r>
      <w:r w:rsidRPr="008548CA">
        <w:rPr>
          <w:rStyle w:val="Char5"/>
          <w:rtl/>
        </w:rPr>
        <w:t xml:space="preserve"> </w:t>
      </w:r>
      <w:r w:rsidRPr="008548CA">
        <w:rPr>
          <w:rStyle w:val="Char5"/>
          <w:rFonts w:hint="eastAsia"/>
          <w:rtl/>
        </w:rPr>
        <w:t>و</w:t>
      </w:r>
      <w:r w:rsidR="00C56365">
        <w:rPr>
          <w:rStyle w:val="Char5"/>
          <w:rtl/>
        </w:rPr>
        <w:t xml:space="preserve"> سفارش‌های </w:t>
      </w:r>
      <w:r w:rsidRPr="008548CA">
        <w:rPr>
          <w:rStyle w:val="Char5"/>
          <w:rFonts w:hint="eastAsia"/>
          <w:rtl/>
        </w:rPr>
        <w:t>پ</w:t>
      </w:r>
      <w:r w:rsidRPr="008548CA">
        <w:rPr>
          <w:rStyle w:val="Char5"/>
          <w:rFonts w:hint="cs"/>
          <w:rtl/>
        </w:rPr>
        <w:t>ی</w:t>
      </w:r>
      <w:r w:rsidRPr="008548CA">
        <w:rPr>
          <w:rStyle w:val="Char5"/>
          <w:rFonts w:hint="eastAsia"/>
          <w:rtl/>
        </w:rPr>
        <w:t>امبران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داشتند</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پ</w:t>
      </w:r>
      <w:r w:rsidRPr="008548CA">
        <w:rPr>
          <w:rStyle w:val="Char5"/>
          <w:rFonts w:hint="cs"/>
          <w:rtl/>
        </w:rPr>
        <w:t>ی</w:t>
      </w:r>
      <w:r w:rsidRPr="008548CA">
        <w:rPr>
          <w:rStyle w:val="Char5"/>
          <w:rFonts w:hint="eastAsia"/>
          <w:rtl/>
        </w:rPr>
        <w:t>امبر</w:t>
      </w:r>
      <w:r w:rsidR="004A01ED" w:rsidRPr="004A01ED">
        <w:rPr>
          <w:rStyle w:val="Char5"/>
          <w:rFonts w:cs="CTraditional Arabic" w:hint="cs"/>
          <w:rtl/>
        </w:rPr>
        <w:t xml:space="preserve"> ج </w:t>
      </w:r>
      <w:r w:rsidRPr="008548CA">
        <w:rPr>
          <w:rStyle w:val="Char5"/>
          <w:rFonts w:hint="eastAsia"/>
          <w:rtl/>
        </w:rPr>
        <w:t>خود</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‏فرمود</w:t>
      </w:r>
      <w:r w:rsidRPr="008548CA">
        <w:rPr>
          <w:rStyle w:val="Char5"/>
          <w:rtl/>
        </w:rPr>
        <w:t xml:space="preserve">: </w:t>
      </w:r>
      <w:r w:rsidRPr="00D230CB">
        <w:rPr>
          <w:rStyle w:val="Chara"/>
          <w:rtl/>
        </w:rPr>
        <w:t>«لو تعلمونَ ما أَعلمَ لَضح</w:t>
      </w:r>
      <w:r w:rsidR="00E01F6A">
        <w:rPr>
          <w:rStyle w:val="Chara"/>
          <w:rtl/>
        </w:rPr>
        <w:t>ك</w:t>
      </w:r>
      <w:r w:rsidRPr="00D230CB">
        <w:rPr>
          <w:rStyle w:val="Chara"/>
          <w:rtl/>
        </w:rPr>
        <w:t>تُم قلیلاً و لَب</w:t>
      </w:r>
      <w:r w:rsidR="00E01F6A">
        <w:rPr>
          <w:rStyle w:val="Chara"/>
          <w:rtl/>
        </w:rPr>
        <w:t>ك</w:t>
      </w:r>
      <w:r w:rsidRPr="00D230CB">
        <w:rPr>
          <w:rStyle w:val="Chara"/>
          <w:rtl/>
        </w:rPr>
        <w:t xml:space="preserve">یتُم </w:t>
      </w:r>
      <w:r w:rsidR="00E01F6A">
        <w:rPr>
          <w:rStyle w:val="Chara"/>
          <w:rtl/>
        </w:rPr>
        <w:t>ك</w:t>
      </w:r>
      <w:r w:rsidRPr="00D230CB">
        <w:rPr>
          <w:rStyle w:val="Chara"/>
          <w:rtl/>
        </w:rPr>
        <w:t>ثیراً و لخَرجتُم إلی الصَّعداتِ تجأرون الله</w:t>
      </w:r>
      <w:r w:rsidRPr="00D230CB">
        <w:rPr>
          <w:rStyle w:val="Chara"/>
          <w:rFonts w:hint="eastAsia"/>
          <w:rtl/>
        </w:rPr>
        <w:t>»</w:t>
      </w:r>
      <w:r w:rsidRPr="00BB294F">
        <w:rPr>
          <w:rStyle w:val="Char5"/>
          <w:rtl/>
        </w:rPr>
        <w:t>:</w:t>
      </w:r>
      <w:r>
        <w:rPr>
          <w:rFonts w:ascii="2  Badr" w:hAnsi="2  Badr"/>
          <w:rtl/>
        </w:rPr>
        <w:t xml:space="preserve"> </w:t>
      </w:r>
      <w:r w:rsidRPr="008548CA">
        <w:rPr>
          <w:rStyle w:val="Char5"/>
          <w:rtl/>
        </w:rPr>
        <w:t>«</w:t>
      </w:r>
      <w:r w:rsidRPr="008548CA">
        <w:rPr>
          <w:rStyle w:val="Char5"/>
          <w:rFonts w:hint="eastAsia"/>
          <w:rtl/>
        </w:rPr>
        <w:t>اگر</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من</w:t>
      </w:r>
      <w:r w:rsidR="00792543">
        <w:rPr>
          <w:rStyle w:val="Char5"/>
          <w:rtl/>
        </w:rPr>
        <w:t xml:space="preserve"> می‌</w:t>
      </w:r>
      <w:r w:rsidRPr="008548CA">
        <w:rPr>
          <w:rStyle w:val="Char5"/>
          <w:rFonts w:hint="eastAsia"/>
          <w:rtl/>
        </w:rPr>
        <w:t>دانم</w:t>
      </w:r>
      <w:r w:rsidRPr="008548CA">
        <w:rPr>
          <w:rStyle w:val="Char5"/>
          <w:rtl/>
        </w:rPr>
        <w:t xml:space="preserve"> </w:t>
      </w:r>
      <w:r w:rsidRPr="008548CA">
        <w:rPr>
          <w:rStyle w:val="Char5"/>
          <w:rFonts w:hint="eastAsia"/>
          <w:rtl/>
        </w:rPr>
        <w:t>شما</w:t>
      </w:r>
      <w:r w:rsidR="00792543">
        <w:rPr>
          <w:rStyle w:val="Char5"/>
          <w:rtl/>
        </w:rPr>
        <w:t xml:space="preserve"> می‌</w:t>
      </w:r>
      <w:r w:rsidRPr="008548CA">
        <w:rPr>
          <w:rStyle w:val="Char5"/>
          <w:rFonts w:hint="eastAsia"/>
          <w:rtl/>
        </w:rPr>
        <w:t>دانست</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اندک</w:t>
      </w:r>
      <w:r w:rsidRPr="008548CA">
        <w:rPr>
          <w:rStyle w:val="Char5"/>
          <w:rFonts w:hint="cs"/>
          <w:rtl/>
        </w:rPr>
        <w:t>ی</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‏خند</w:t>
      </w:r>
      <w:r w:rsidRPr="008548CA">
        <w:rPr>
          <w:rStyle w:val="Char5"/>
          <w:rFonts w:hint="cs"/>
          <w:rtl/>
        </w:rPr>
        <w:t>ی</w:t>
      </w:r>
      <w:r w:rsidRPr="008548CA">
        <w:rPr>
          <w:rStyle w:val="Char5"/>
          <w:rFonts w:hint="eastAsia"/>
          <w:rtl/>
        </w:rPr>
        <w:t>د</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بس</w:t>
      </w:r>
      <w:r w:rsidRPr="008548CA">
        <w:rPr>
          <w:rStyle w:val="Char5"/>
          <w:rFonts w:hint="cs"/>
          <w:rtl/>
        </w:rPr>
        <w:t>ی</w:t>
      </w:r>
      <w:r w:rsidRPr="008548CA">
        <w:rPr>
          <w:rStyle w:val="Char5"/>
          <w:rFonts w:hint="eastAsia"/>
          <w:rtl/>
        </w:rPr>
        <w:t>ار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‏گر</w:t>
      </w:r>
      <w:r w:rsidRPr="008548CA">
        <w:rPr>
          <w:rStyle w:val="Char5"/>
          <w:rFonts w:hint="cs"/>
          <w:rtl/>
        </w:rPr>
        <w:t>ی</w:t>
      </w:r>
      <w:r w:rsidRPr="008548CA">
        <w:rPr>
          <w:rStyle w:val="Char5"/>
          <w:rFonts w:hint="eastAsia"/>
          <w:rtl/>
        </w:rPr>
        <w:t>ست</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‏گمان</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سر</w:t>
      </w:r>
      <w:r w:rsidR="00D230CB">
        <w:rPr>
          <w:rStyle w:val="Char5"/>
          <w:rtl/>
        </w:rPr>
        <w:t xml:space="preserve"> راه‌ها </w:t>
      </w:r>
      <w:r w:rsidRPr="008548CA">
        <w:rPr>
          <w:rStyle w:val="Char5"/>
          <w:rFonts w:hint="eastAsia"/>
          <w:rtl/>
        </w:rPr>
        <w:t>م</w:t>
      </w:r>
      <w:r w:rsidRPr="008548CA">
        <w:rPr>
          <w:rStyle w:val="Char5"/>
          <w:rFonts w:hint="cs"/>
          <w:rtl/>
        </w:rPr>
        <w:t>ی</w:t>
      </w:r>
      <w:r w:rsidRPr="008548CA">
        <w:rPr>
          <w:rStyle w:val="Char5"/>
          <w:rFonts w:hint="eastAsia"/>
          <w:rtl/>
        </w:rPr>
        <w:t>‏رفت</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شگاه</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گر</w:t>
      </w:r>
      <w:r w:rsidRPr="008548CA">
        <w:rPr>
          <w:rStyle w:val="Char5"/>
          <w:rFonts w:hint="cs"/>
          <w:rtl/>
        </w:rPr>
        <w:t>ی</w:t>
      </w:r>
      <w:r w:rsidRPr="008548CA">
        <w:rPr>
          <w:rStyle w:val="Char5"/>
          <w:rFonts w:hint="eastAsia"/>
          <w:rtl/>
        </w:rPr>
        <w:t>ه</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زار</w:t>
      </w:r>
      <w:r w:rsidRPr="008548CA">
        <w:rPr>
          <w:rStyle w:val="Char5"/>
          <w:rFonts w:hint="cs"/>
          <w:rtl/>
        </w:rPr>
        <w:t>ی</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‏کرد</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بالا</w:t>
      </w:r>
      <w:r w:rsidRPr="008548CA">
        <w:rPr>
          <w:rStyle w:val="Char5"/>
          <w:rFonts w:hint="cs"/>
          <w:rtl/>
        </w:rPr>
        <w:t>ی</w:t>
      </w:r>
      <w:r w:rsidRPr="008548CA">
        <w:rPr>
          <w:rStyle w:val="Char5"/>
          <w:rtl/>
        </w:rPr>
        <w:t xml:space="preserve"> </w:t>
      </w:r>
      <w:r w:rsidRPr="008548CA">
        <w:rPr>
          <w:rStyle w:val="Char5"/>
          <w:rFonts w:hint="eastAsia"/>
          <w:rtl/>
        </w:rPr>
        <w:t>منبر</w:t>
      </w:r>
      <w:r w:rsidRPr="008548CA">
        <w:rPr>
          <w:rStyle w:val="Char5"/>
          <w:rtl/>
        </w:rPr>
        <w:t xml:space="preserve"> </w:t>
      </w:r>
      <w:r w:rsidRPr="008548CA">
        <w:rPr>
          <w:rStyle w:val="Char5"/>
          <w:rFonts w:hint="eastAsia"/>
          <w:rtl/>
        </w:rPr>
        <w:t>رفت</w:t>
      </w:r>
      <w:r w:rsidRPr="008548CA">
        <w:rPr>
          <w:rStyle w:val="Char5"/>
          <w:rtl/>
        </w:rPr>
        <w:t xml:space="preserve"> </w:t>
      </w:r>
      <w:r w:rsidRPr="008548CA">
        <w:rPr>
          <w:rStyle w:val="Char5"/>
          <w:rFonts w:hint="eastAsia"/>
          <w:rtl/>
        </w:rPr>
        <w:t>وبه</w:t>
      </w:r>
      <w:r w:rsidRPr="008548CA">
        <w:rPr>
          <w:rStyle w:val="Char5"/>
          <w:rtl/>
        </w:rPr>
        <w:t xml:space="preserve"> </w:t>
      </w:r>
      <w:r w:rsidRPr="008548CA">
        <w:rPr>
          <w:rStyle w:val="Char5"/>
          <w:rFonts w:hint="cs"/>
          <w:rtl/>
        </w:rPr>
        <w:t>ی</w:t>
      </w:r>
      <w:r w:rsidRPr="008548CA">
        <w:rPr>
          <w:rStyle w:val="Char5"/>
          <w:rFonts w:hint="eastAsia"/>
          <w:rtl/>
        </w:rPr>
        <w:t>ارانش</w:t>
      </w:r>
      <w:r w:rsidRPr="008548CA">
        <w:rPr>
          <w:rStyle w:val="Char5"/>
          <w:rtl/>
        </w:rPr>
        <w:t xml:space="preserve"> </w:t>
      </w:r>
      <w:r w:rsidRPr="008548CA">
        <w:rPr>
          <w:rStyle w:val="Char5"/>
          <w:rFonts w:hint="eastAsia"/>
          <w:rtl/>
        </w:rPr>
        <w:t>گفت</w:t>
      </w:r>
      <w:r w:rsidR="00D230CB">
        <w:rPr>
          <w:rStyle w:val="Char5"/>
          <w:rtl/>
        </w:rPr>
        <w:t>: «</w:t>
      </w:r>
      <w:r w:rsidRPr="008548CA">
        <w:rPr>
          <w:rStyle w:val="Char5"/>
          <w:rFonts w:hint="eastAsia"/>
          <w:rtl/>
        </w:rPr>
        <w:t>از</w:t>
      </w:r>
      <w:r w:rsidRPr="008548CA">
        <w:rPr>
          <w:rStyle w:val="Char5"/>
          <w:rtl/>
        </w:rPr>
        <w:t xml:space="preserve"> </w:t>
      </w:r>
      <w:r w:rsidRPr="008548CA">
        <w:rPr>
          <w:rStyle w:val="Char5"/>
          <w:rFonts w:hint="eastAsia"/>
          <w:rtl/>
        </w:rPr>
        <w:t>من</w:t>
      </w:r>
      <w:r w:rsidRPr="008548CA">
        <w:rPr>
          <w:rStyle w:val="Char5"/>
          <w:rtl/>
        </w:rPr>
        <w:t xml:space="preserve"> </w:t>
      </w:r>
      <w:r w:rsidRPr="008548CA">
        <w:rPr>
          <w:rStyle w:val="Char5"/>
          <w:rFonts w:hint="eastAsia"/>
          <w:rtl/>
        </w:rPr>
        <w:t>بپرس</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من</w:t>
      </w:r>
      <w:r w:rsidRPr="008548CA">
        <w:rPr>
          <w:rStyle w:val="Char5"/>
          <w:rtl/>
        </w:rPr>
        <w:t xml:space="preserve"> </w:t>
      </w:r>
      <w:r w:rsidRPr="008548CA">
        <w:rPr>
          <w:rStyle w:val="Char5"/>
          <w:rFonts w:hint="eastAsia"/>
          <w:rtl/>
        </w:rPr>
        <w:t>بپرس</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cs"/>
          <w:rtl/>
        </w:rPr>
        <w:t>ی</w:t>
      </w:r>
      <w:r w:rsidRPr="008548CA">
        <w:rPr>
          <w:rStyle w:val="Char5"/>
          <w:rFonts w:hint="eastAsia"/>
          <w:rtl/>
        </w:rPr>
        <w:t>اران</w:t>
      </w:r>
      <w:r w:rsidRPr="008548CA">
        <w:rPr>
          <w:rStyle w:val="Char5"/>
          <w:rtl/>
        </w:rPr>
        <w:t xml:space="preserve"> </w:t>
      </w:r>
      <w:r w:rsidRPr="008548CA">
        <w:rPr>
          <w:rStyle w:val="Char5"/>
          <w:rFonts w:hint="eastAsia"/>
          <w:rtl/>
        </w:rPr>
        <w:t>چهره‏ها</w:t>
      </w:r>
      <w:r w:rsidRPr="008548CA">
        <w:rPr>
          <w:rStyle w:val="Char5"/>
          <w:rFonts w:hint="cs"/>
          <w:rtl/>
        </w:rPr>
        <w:t>ی</w:t>
      </w:r>
      <w:r w:rsidRPr="008548CA">
        <w:rPr>
          <w:rStyle w:val="Char5"/>
          <w:rtl/>
        </w:rPr>
        <w:t xml:space="preserve"> </w:t>
      </w:r>
      <w:r w:rsidRPr="008548CA">
        <w:rPr>
          <w:rStyle w:val="Char5"/>
          <w:rFonts w:hint="eastAsia"/>
          <w:rtl/>
        </w:rPr>
        <w:t>گر</w:t>
      </w:r>
      <w:r w:rsidRPr="008548CA">
        <w:rPr>
          <w:rStyle w:val="Char5"/>
          <w:rFonts w:hint="cs"/>
          <w:rtl/>
        </w:rPr>
        <w:t>ی</w:t>
      </w:r>
      <w:r w:rsidRPr="008548CA">
        <w:rPr>
          <w:rStyle w:val="Char5"/>
          <w:rFonts w:hint="eastAsia"/>
          <w:rtl/>
        </w:rPr>
        <w:t>ان</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پوشاندند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زار</w:t>
      </w:r>
      <w:r w:rsidRPr="008548CA">
        <w:rPr>
          <w:rStyle w:val="Char5"/>
          <w:rtl/>
        </w:rPr>
        <w:t xml:space="preserve">- </w:t>
      </w:r>
      <w:r w:rsidRPr="008548CA">
        <w:rPr>
          <w:rStyle w:val="Char5"/>
          <w:rFonts w:hint="eastAsia"/>
          <w:rtl/>
        </w:rPr>
        <w:t>زار</w:t>
      </w:r>
      <w:r w:rsidRPr="008548CA">
        <w:rPr>
          <w:rStyle w:val="Char5"/>
          <w:rtl/>
        </w:rPr>
        <w:t xml:space="preserve"> </w:t>
      </w:r>
      <w:r w:rsidRPr="008548CA">
        <w:rPr>
          <w:rStyle w:val="Char5"/>
          <w:rFonts w:hint="eastAsia"/>
          <w:rtl/>
        </w:rPr>
        <w:t>گر</w:t>
      </w:r>
      <w:r w:rsidRPr="008548CA">
        <w:rPr>
          <w:rStyle w:val="Char5"/>
          <w:rFonts w:hint="cs"/>
          <w:rtl/>
        </w:rPr>
        <w:t>ی</w:t>
      </w:r>
      <w:r w:rsidRPr="008548CA">
        <w:rPr>
          <w:rStyle w:val="Char5"/>
          <w:rFonts w:hint="eastAsia"/>
          <w:rtl/>
        </w:rPr>
        <w:t>ستند</w:t>
      </w:r>
      <w:r w:rsidRPr="008548CA">
        <w:rPr>
          <w:rStyle w:val="Char5"/>
          <w:rtl/>
        </w:rPr>
        <w:t xml:space="preserve">...!! </w:t>
      </w:r>
      <w:r w:rsidRPr="008548CA">
        <w:rPr>
          <w:rStyle w:val="Char5"/>
          <w:rFonts w:hint="eastAsia"/>
          <w:rtl/>
        </w:rPr>
        <w:t>حذافه</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غ</w:t>
      </w:r>
      <w:r w:rsidRPr="008548CA">
        <w:rPr>
          <w:rStyle w:val="Char5"/>
          <w:rFonts w:hint="cs"/>
          <w:rtl/>
        </w:rPr>
        <w:t>ی</w:t>
      </w:r>
      <w:r w:rsidRPr="008548CA">
        <w:rPr>
          <w:rStyle w:val="Char5"/>
          <w:rFonts w:hint="eastAsia"/>
          <w:rtl/>
        </w:rPr>
        <w:t>ر</w:t>
      </w:r>
      <w:r w:rsidRPr="008548CA">
        <w:rPr>
          <w:rStyle w:val="Char5"/>
          <w:rtl/>
        </w:rPr>
        <w:t xml:space="preserve"> </w:t>
      </w:r>
      <w:r w:rsidRPr="008548CA">
        <w:rPr>
          <w:rStyle w:val="Char5"/>
          <w:rFonts w:hint="eastAsia"/>
          <w:rtl/>
        </w:rPr>
        <w:t>پدر</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منسوب</w:t>
      </w:r>
      <w:r w:rsidRPr="008548CA">
        <w:rPr>
          <w:rStyle w:val="Char5"/>
          <w:rtl/>
        </w:rPr>
        <w:t xml:space="preserve"> </w:t>
      </w:r>
      <w:r w:rsidRPr="008548CA">
        <w:rPr>
          <w:rStyle w:val="Char5"/>
          <w:rFonts w:hint="eastAsia"/>
          <w:rtl/>
        </w:rPr>
        <w:t>بود،</w:t>
      </w:r>
      <w:r w:rsidRPr="008548CA">
        <w:rPr>
          <w:rStyle w:val="Char5"/>
          <w:rtl/>
        </w:rPr>
        <w:t xml:space="preserve"> </w:t>
      </w:r>
      <w:r w:rsidRPr="008548CA">
        <w:rPr>
          <w:rStyle w:val="Char5"/>
          <w:rFonts w:hint="eastAsia"/>
          <w:rtl/>
        </w:rPr>
        <w:t>آمد</w:t>
      </w:r>
      <w:r w:rsidRPr="008548CA">
        <w:rPr>
          <w:rStyle w:val="Char5"/>
          <w:rtl/>
        </w:rPr>
        <w:t xml:space="preserve"> </w:t>
      </w:r>
      <w:r w:rsidRPr="008548CA">
        <w:rPr>
          <w:rStyle w:val="Char5"/>
          <w:rFonts w:hint="eastAsia"/>
          <w:rtl/>
        </w:rPr>
        <w:t>وگفت</w:t>
      </w:r>
      <w:r w:rsidRPr="008548CA">
        <w:rPr>
          <w:rStyle w:val="Char5"/>
          <w:rtl/>
        </w:rPr>
        <w:t xml:space="preserve">: </w:t>
      </w:r>
      <w:r w:rsidRPr="008548CA">
        <w:rPr>
          <w:rStyle w:val="Char5"/>
          <w:rFonts w:hint="eastAsia"/>
          <w:rtl/>
        </w:rPr>
        <w:t>پدر</w:t>
      </w:r>
      <w:r w:rsidRPr="008548CA">
        <w:rPr>
          <w:rStyle w:val="Char5"/>
          <w:rtl/>
        </w:rPr>
        <w:t xml:space="preserve"> </w:t>
      </w:r>
      <w:r w:rsidRPr="008548CA">
        <w:rPr>
          <w:rStyle w:val="Char5"/>
          <w:rFonts w:hint="eastAsia"/>
          <w:rtl/>
        </w:rPr>
        <w:t>من</w:t>
      </w:r>
      <w:r w:rsidRPr="008548CA">
        <w:rPr>
          <w:rStyle w:val="Char5"/>
          <w:rtl/>
        </w:rPr>
        <w:t xml:space="preserve"> </w:t>
      </w:r>
      <w:r w:rsidRPr="008548CA">
        <w:rPr>
          <w:rStyle w:val="Char5"/>
          <w:rFonts w:hint="eastAsia"/>
          <w:rtl/>
        </w:rPr>
        <w:t>ک</w:t>
      </w:r>
      <w:r w:rsidRPr="008548CA">
        <w:rPr>
          <w:rStyle w:val="Char5"/>
          <w:rFonts w:hint="cs"/>
          <w:rtl/>
        </w:rPr>
        <w:t>ی</w:t>
      </w:r>
      <w:r w:rsidRPr="008548CA">
        <w:rPr>
          <w:rStyle w:val="Char5"/>
          <w:rFonts w:hint="eastAsia"/>
          <w:rtl/>
        </w:rPr>
        <w:t>ست؟</w:t>
      </w:r>
      <w:r w:rsidRPr="008548CA">
        <w:rPr>
          <w:rStyle w:val="Char5"/>
          <w:rtl/>
        </w:rPr>
        <w:t xml:space="preserve"> </w:t>
      </w:r>
      <w:r w:rsidRPr="008548CA">
        <w:rPr>
          <w:rStyle w:val="Char5"/>
          <w:rFonts w:hint="eastAsia"/>
          <w:rtl/>
        </w:rPr>
        <w:t>گفت</w:t>
      </w:r>
      <w:r w:rsidRPr="008548CA">
        <w:rPr>
          <w:rStyle w:val="Char5"/>
          <w:rtl/>
        </w:rPr>
        <w:t>: «</w:t>
      </w:r>
      <w:r w:rsidRPr="008548CA">
        <w:rPr>
          <w:rStyle w:val="Char5"/>
          <w:rFonts w:hint="eastAsia"/>
          <w:rtl/>
        </w:rPr>
        <w:t>پدرت</w:t>
      </w:r>
      <w:r w:rsidRPr="008548CA">
        <w:rPr>
          <w:rStyle w:val="Char5"/>
          <w:rtl/>
        </w:rPr>
        <w:t xml:space="preserve"> </w:t>
      </w:r>
      <w:r w:rsidRPr="008548CA">
        <w:rPr>
          <w:rStyle w:val="Char5"/>
          <w:rFonts w:hint="eastAsia"/>
          <w:rtl/>
        </w:rPr>
        <w:t>حذافه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چن</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وح</w:t>
      </w:r>
      <w:r w:rsidRPr="008548CA">
        <w:rPr>
          <w:rStyle w:val="Char5"/>
          <w:rFonts w:hint="cs"/>
          <w:rtl/>
        </w:rPr>
        <w:t>ی</w:t>
      </w:r>
      <w:r w:rsidRPr="008548CA">
        <w:rPr>
          <w:rStyle w:val="Char5"/>
          <w:rtl/>
        </w:rPr>
        <w:t xml:space="preserve"> </w:t>
      </w:r>
      <w:r w:rsidRPr="008548CA">
        <w:rPr>
          <w:rStyle w:val="Char5"/>
          <w:rFonts w:hint="eastAsia"/>
          <w:rtl/>
        </w:rPr>
        <w:t>نسب</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ثابت</w:t>
      </w:r>
      <w:r w:rsidRPr="008548CA">
        <w:rPr>
          <w:rStyle w:val="Char5"/>
          <w:rtl/>
        </w:rPr>
        <w:t xml:space="preserve"> </w:t>
      </w:r>
      <w:r w:rsidRPr="008548CA">
        <w:rPr>
          <w:rStyle w:val="Char5"/>
          <w:rFonts w:hint="eastAsia"/>
          <w:rtl/>
        </w:rPr>
        <w:t>شد،</w:t>
      </w:r>
      <w:r w:rsidRPr="008548CA">
        <w:rPr>
          <w:rStyle w:val="Char5"/>
          <w:rtl/>
        </w:rPr>
        <w:t xml:space="preserve"> </w:t>
      </w:r>
      <w:r w:rsidRPr="008548CA">
        <w:rPr>
          <w:rStyle w:val="Char5"/>
          <w:rFonts w:hint="eastAsia"/>
          <w:rtl/>
        </w:rPr>
        <w:t>تا</w:t>
      </w:r>
      <w:r w:rsidR="00AA1E97">
        <w:rPr>
          <w:rStyle w:val="Char5"/>
          <w:rtl/>
        </w:rPr>
        <w:t xml:space="preserve"> اینکه</w:t>
      </w:r>
      <w:r w:rsidRPr="008548CA">
        <w:rPr>
          <w:rStyle w:val="Char5"/>
          <w:rtl/>
        </w:rPr>
        <w:t xml:space="preserve"> </w:t>
      </w:r>
      <w:r w:rsidRPr="008548CA">
        <w:rPr>
          <w:rStyle w:val="Char5"/>
          <w:rFonts w:hint="eastAsia"/>
          <w:rtl/>
        </w:rPr>
        <w:t>عمر</w:t>
      </w:r>
      <w:r w:rsidRPr="008548CA">
        <w:rPr>
          <w:rStyle w:val="Char5"/>
          <w:rtl/>
        </w:rPr>
        <w:t xml:space="preserve"> </w:t>
      </w:r>
      <w:r w:rsidRPr="008548CA">
        <w:rPr>
          <w:rStyle w:val="Char5"/>
          <w:rFonts w:hint="eastAsia"/>
          <w:rtl/>
        </w:rPr>
        <w:t>آمد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گفت</w:t>
      </w:r>
      <w:r w:rsidRPr="008548CA">
        <w:rPr>
          <w:rStyle w:val="Char5"/>
          <w:rtl/>
        </w:rPr>
        <w:t xml:space="preserve">: </w:t>
      </w:r>
      <w:r w:rsidRPr="00D230CB">
        <w:rPr>
          <w:rStyle w:val="Chara"/>
          <w:rtl/>
        </w:rPr>
        <w:t>«رَضینا بِاللهِ رّباً و بِالإسلام دیناً، و بِمحمدٍ رسولاً</w:t>
      </w:r>
      <w:r w:rsidRPr="00D230CB">
        <w:rPr>
          <w:rStyle w:val="Chara"/>
          <w:rFonts w:hint="eastAsia"/>
          <w:rtl/>
        </w:rPr>
        <w:t>»</w:t>
      </w:r>
      <w:r>
        <w:rPr>
          <w:rFonts w:ascii="2  Badr" w:hAnsi="2  Badr"/>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از</w:t>
      </w:r>
      <w:r w:rsidR="009557F0">
        <w:rPr>
          <w:rStyle w:val="Char5"/>
          <w:rtl/>
        </w:rPr>
        <w:t xml:space="preserve"> آشوب‌ها</w:t>
      </w:r>
      <w:r w:rsidRPr="008548CA">
        <w:rPr>
          <w:rStyle w:val="Char5"/>
          <w:rFonts w:hint="cs"/>
          <w:rtl/>
        </w:rPr>
        <w:t>ی</w:t>
      </w:r>
      <w:r w:rsidRPr="008548CA">
        <w:rPr>
          <w:rStyle w:val="Char5"/>
          <w:rtl/>
        </w:rPr>
        <w:t xml:space="preserve"> </w:t>
      </w:r>
      <w:r w:rsidRPr="008548CA">
        <w:rPr>
          <w:rStyle w:val="Char5"/>
          <w:rFonts w:hint="eastAsia"/>
          <w:rtl/>
        </w:rPr>
        <w:t>بد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پناه</w:t>
      </w:r>
      <w:r w:rsidRPr="008548CA">
        <w:rPr>
          <w:rStyle w:val="Char5"/>
          <w:rtl/>
        </w:rPr>
        <w:t xml:space="preserve"> </w:t>
      </w:r>
      <w:r w:rsidRPr="008548CA">
        <w:rPr>
          <w:rStyle w:val="Char5"/>
          <w:rFonts w:hint="eastAsia"/>
          <w:rtl/>
        </w:rPr>
        <w:t>برد</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امبر</w:t>
      </w:r>
      <w:r w:rsidR="004A01ED" w:rsidRPr="004A01ED">
        <w:rPr>
          <w:rStyle w:val="Char5"/>
          <w:rFonts w:cs="CTraditional Arabic" w:hint="cs"/>
          <w:rtl/>
        </w:rPr>
        <w:t xml:space="preserve"> ج </w:t>
      </w:r>
      <w:r w:rsidRPr="008548CA">
        <w:rPr>
          <w:rStyle w:val="Char5"/>
          <w:rFonts w:hint="eastAsia"/>
          <w:rtl/>
        </w:rPr>
        <w:t>فرمود</w:t>
      </w:r>
      <w:r w:rsidRPr="008548CA">
        <w:rPr>
          <w:rStyle w:val="Char5"/>
          <w:rtl/>
        </w:rPr>
        <w:t>:</w:t>
      </w:r>
      <w:r>
        <w:rPr>
          <w:rFonts w:ascii="2  Badr" w:hAnsi="2  Badr"/>
          <w:rtl/>
        </w:rPr>
        <w:t xml:space="preserve"> </w:t>
      </w:r>
      <w:r w:rsidRPr="00D230CB">
        <w:rPr>
          <w:rStyle w:val="Char6"/>
          <w:rFonts w:hint="eastAsia"/>
          <w:rtl/>
        </w:rPr>
        <w:t>«</w:t>
      </w:r>
      <w:r w:rsidRPr="00D230CB">
        <w:rPr>
          <w:rStyle w:val="Char6"/>
          <w:rtl/>
        </w:rPr>
        <w:t xml:space="preserve">لَم أرَ </w:t>
      </w:r>
      <w:r w:rsidR="004C787F">
        <w:rPr>
          <w:rStyle w:val="Char6"/>
          <w:rtl/>
        </w:rPr>
        <w:t>ك</w:t>
      </w:r>
      <w:r w:rsidRPr="00D230CB">
        <w:rPr>
          <w:rStyle w:val="Char6"/>
          <w:rtl/>
        </w:rPr>
        <w:t>الیوم قطُّ فی الخیرِ و الشرِّ، إنِّی صُوّرت لی الجنّةُ و النَّار فرأیتُهما دونَ هذا الحائط</w:t>
      </w:r>
      <w:r w:rsidRPr="00D230CB">
        <w:rPr>
          <w:rStyle w:val="Char6"/>
          <w:rFonts w:hint="eastAsia"/>
          <w:rtl/>
        </w:rPr>
        <w:t>»</w:t>
      </w:r>
      <w:r w:rsidRPr="00D230CB">
        <w:rPr>
          <w:rStyle w:val="Char6"/>
          <w:rtl/>
        </w:rPr>
        <w:t>:</w:t>
      </w:r>
      <w:r>
        <w:rPr>
          <w:rFonts w:ascii="2  Badr" w:hAnsi="2  Badr"/>
          <w:rtl/>
        </w:rPr>
        <w:t xml:space="preserve"> </w:t>
      </w:r>
      <w:r w:rsidRPr="008548CA">
        <w:rPr>
          <w:rStyle w:val="Char5"/>
          <w:rtl/>
        </w:rPr>
        <w:t>«</w:t>
      </w:r>
      <w:r w:rsidRPr="008548CA">
        <w:rPr>
          <w:rStyle w:val="Char5"/>
          <w:rFonts w:hint="eastAsia"/>
          <w:rtl/>
        </w:rPr>
        <w:t>هرگز</w:t>
      </w:r>
      <w:r w:rsidRPr="008548CA">
        <w:rPr>
          <w:rStyle w:val="Char5"/>
          <w:rtl/>
        </w:rPr>
        <w:t xml:space="preserve"> </w:t>
      </w:r>
      <w:r w:rsidRPr="008548CA">
        <w:rPr>
          <w:rStyle w:val="Char5"/>
          <w:rFonts w:hint="eastAsia"/>
          <w:rtl/>
        </w:rPr>
        <w:t>مانند</w:t>
      </w:r>
      <w:r w:rsidRPr="008548CA">
        <w:rPr>
          <w:rStyle w:val="Char5"/>
          <w:rtl/>
        </w:rPr>
        <w:t xml:space="preserve"> </w:t>
      </w:r>
      <w:r w:rsidRPr="008548CA">
        <w:rPr>
          <w:rStyle w:val="Char5"/>
          <w:rFonts w:hint="eastAsia"/>
          <w:rtl/>
        </w:rPr>
        <w:t>امروز</w:t>
      </w:r>
      <w:r w:rsidRPr="008548CA">
        <w:rPr>
          <w:rStyle w:val="Char5"/>
          <w:rtl/>
        </w:rPr>
        <w:t xml:space="preserve"> </w:t>
      </w:r>
      <w:r w:rsidRPr="008548CA">
        <w:rPr>
          <w:rStyle w:val="Char5"/>
          <w:rFonts w:hint="eastAsia"/>
          <w:rtl/>
        </w:rPr>
        <w:t>خ</w:t>
      </w:r>
      <w:r w:rsidRPr="008548CA">
        <w:rPr>
          <w:rStyle w:val="Char5"/>
          <w:rFonts w:hint="cs"/>
          <w:rtl/>
        </w:rPr>
        <w:t>ی</w:t>
      </w:r>
      <w:r w:rsidRPr="008548CA">
        <w:rPr>
          <w:rStyle w:val="Char5"/>
          <w:rFonts w:hint="eastAsia"/>
          <w:rtl/>
        </w:rPr>
        <w:t>ر</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شر</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ند</w:t>
      </w:r>
      <w:r w:rsidRPr="008548CA">
        <w:rPr>
          <w:rStyle w:val="Char5"/>
          <w:rFonts w:hint="cs"/>
          <w:rtl/>
        </w:rPr>
        <w:t>ی</w:t>
      </w:r>
      <w:r w:rsidRPr="008548CA">
        <w:rPr>
          <w:rStyle w:val="Char5"/>
          <w:rFonts w:hint="eastAsia"/>
          <w:rtl/>
        </w:rPr>
        <w:t>ده‏ام،</w:t>
      </w:r>
      <w:r w:rsidRPr="008548CA">
        <w:rPr>
          <w:rStyle w:val="Char5"/>
          <w:rtl/>
        </w:rPr>
        <w:t xml:space="preserve"> </w:t>
      </w:r>
      <w:r w:rsidRPr="008548CA">
        <w:rPr>
          <w:rStyle w:val="Char5"/>
          <w:rFonts w:hint="eastAsia"/>
          <w:rtl/>
        </w:rPr>
        <w:t>بهشت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جهنم</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مصور</w:t>
      </w:r>
      <w:r w:rsidRPr="008548CA">
        <w:rPr>
          <w:rStyle w:val="Char5"/>
          <w:rtl/>
        </w:rPr>
        <w:t xml:space="preserve"> </w:t>
      </w:r>
      <w:r w:rsidRPr="008548CA">
        <w:rPr>
          <w:rStyle w:val="Char5"/>
          <w:rFonts w:hint="eastAsia"/>
          <w:rtl/>
        </w:rPr>
        <w:t>گشت،</w:t>
      </w:r>
      <w:r w:rsidRPr="008548CA">
        <w:rPr>
          <w:rStyle w:val="Char5"/>
          <w:rtl/>
        </w:rPr>
        <w:t xml:space="preserve"> </w:t>
      </w:r>
      <w:r w:rsidRPr="008548CA">
        <w:rPr>
          <w:rStyle w:val="Char5"/>
          <w:rFonts w:hint="eastAsia"/>
          <w:rtl/>
        </w:rPr>
        <w:t>و</w:t>
      </w:r>
      <w:r w:rsidR="00811778">
        <w:rPr>
          <w:rStyle w:val="Char5"/>
          <w:rtl/>
        </w:rPr>
        <w:t xml:space="preserve"> آن‌ها </w:t>
      </w:r>
      <w:r w:rsidRPr="008548CA">
        <w:rPr>
          <w:rStyle w:val="Char5"/>
          <w:rFonts w:hint="eastAsia"/>
          <w:rtl/>
        </w:rPr>
        <w:t>را</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انگار</w:t>
      </w:r>
      <w:r w:rsidRPr="008548CA">
        <w:rPr>
          <w:rStyle w:val="Char5"/>
          <w:rtl/>
        </w:rPr>
        <w:t xml:space="preserve"> </w:t>
      </w:r>
      <w:r w:rsidRPr="008548CA">
        <w:rPr>
          <w:rStyle w:val="Char5"/>
          <w:rFonts w:hint="eastAsia"/>
          <w:rtl/>
        </w:rPr>
        <w:t>پشت</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وار</w:t>
      </w:r>
      <w:r w:rsidRPr="008548CA">
        <w:rPr>
          <w:rStyle w:val="Char5"/>
          <w:rtl/>
        </w:rPr>
        <w:t xml:space="preserve"> </w:t>
      </w:r>
      <w:r w:rsidRPr="008548CA">
        <w:rPr>
          <w:rStyle w:val="Char5"/>
          <w:rFonts w:hint="eastAsia"/>
          <w:rtl/>
        </w:rPr>
        <w:t>بود</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دم»</w:t>
      </w:r>
      <w:r w:rsidRPr="008548CA">
        <w:rPr>
          <w:rStyle w:val="Char5"/>
          <w:rtl/>
        </w:rPr>
        <w:t>.</w:t>
      </w:r>
      <w:r w:rsidRPr="001161A6">
        <w:rPr>
          <w:rStyle w:val="Char5"/>
          <w:vertAlign w:val="superscript"/>
          <w:rtl/>
        </w:rPr>
        <w:footnoteReference w:id="124"/>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فرمود</w:t>
      </w:r>
      <w:r w:rsidRPr="008548CA">
        <w:rPr>
          <w:rStyle w:val="Char5"/>
          <w:rtl/>
        </w:rPr>
        <w:t xml:space="preserve"> </w:t>
      </w:r>
      <w:r w:rsidR="00625ABB" w:rsidRPr="00625ABB">
        <w:rPr>
          <w:rStyle w:val="Char5"/>
          <w:rFonts w:cs="CTraditional Arabic" w:hint="cs"/>
          <w:rtl/>
        </w:rPr>
        <w:t>ج</w:t>
      </w:r>
      <w:r w:rsidRPr="008548CA">
        <w:rPr>
          <w:rStyle w:val="Char5"/>
          <w:rtl/>
        </w:rPr>
        <w:t xml:space="preserve">: </w:t>
      </w:r>
      <w:r w:rsidRPr="00D230CB">
        <w:rPr>
          <w:rStyle w:val="Char6"/>
          <w:rtl/>
        </w:rPr>
        <w:t>«أَطَّت السماءُ و حقَّ لها أَن تئطَّ، ما فیها موضعٌ إلّا و فیها مل</w:t>
      </w:r>
      <w:r w:rsidR="004C787F">
        <w:rPr>
          <w:rStyle w:val="Char6"/>
          <w:rtl/>
        </w:rPr>
        <w:t>ك</w:t>
      </w:r>
      <w:r w:rsidRPr="00D230CB">
        <w:rPr>
          <w:rStyle w:val="Char6"/>
          <w:rtl/>
        </w:rPr>
        <w:t xml:space="preserve"> قائم أو قاعد أو ساجد</w:t>
      </w:r>
      <w:r w:rsidRPr="00D230CB">
        <w:rPr>
          <w:rStyle w:val="Char6"/>
          <w:rFonts w:hint="eastAsia"/>
          <w:rtl/>
        </w:rPr>
        <w:t>»</w:t>
      </w:r>
      <w:r w:rsidRPr="00511669">
        <w:rPr>
          <w:rStyle w:val="Char5"/>
          <w:rtl/>
        </w:rPr>
        <w:t>:</w:t>
      </w:r>
      <w:r>
        <w:rPr>
          <w:rFonts w:ascii="2  Badr" w:hAnsi="2  Badr"/>
          <w:rtl/>
        </w:rPr>
        <w:t xml:space="preserve"> «</w:t>
      </w:r>
      <w:r w:rsidRPr="008548CA">
        <w:rPr>
          <w:rStyle w:val="Char5"/>
          <w:rFonts w:hint="eastAsia"/>
          <w:rtl/>
        </w:rPr>
        <w:t>آسمان</w:t>
      </w:r>
      <w:r w:rsidRPr="008548CA">
        <w:rPr>
          <w:rStyle w:val="Char5"/>
          <w:rtl/>
        </w:rPr>
        <w:t xml:space="preserve"> </w:t>
      </w:r>
      <w:r w:rsidRPr="008548CA">
        <w:rPr>
          <w:rStyle w:val="Char5"/>
          <w:rFonts w:hint="eastAsia"/>
          <w:rtl/>
        </w:rPr>
        <w:t>بگر</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زار،</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شا</w:t>
      </w:r>
      <w:r w:rsidRPr="008548CA">
        <w:rPr>
          <w:rStyle w:val="Char5"/>
          <w:rFonts w:hint="cs"/>
          <w:rtl/>
        </w:rPr>
        <w:t>ی</w:t>
      </w:r>
      <w:r w:rsidRPr="008548CA">
        <w:rPr>
          <w:rStyle w:val="Char5"/>
          <w:rFonts w:hint="eastAsia"/>
          <w:rtl/>
        </w:rPr>
        <w:t>سته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چن</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کند</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هر</w:t>
      </w:r>
      <w:r w:rsidRPr="008548CA">
        <w:rPr>
          <w:rStyle w:val="Char5"/>
          <w:rtl/>
        </w:rPr>
        <w:t xml:space="preserve"> </w:t>
      </w:r>
      <w:r w:rsidRPr="008548CA">
        <w:rPr>
          <w:rStyle w:val="Char5"/>
          <w:rFonts w:hint="eastAsia"/>
          <w:rtl/>
        </w:rPr>
        <w:t>گوشه</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کنار</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فرشته‏</w:t>
      </w:r>
      <w:r w:rsidRPr="008548CA">
        <w:rPr>
          <w:rStyle w:val="Char5"/>
          <w:rFonts w:hint="cs"/>
          <w:rtl/>
        </w:rPr>
        <w:t>یی</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ستاده</w:t>
      </w:r>
      <w:r w:rsidRPr="008548CA">
        <w:rPr>
          <w:rStyle w:val="Char5"/>
          <w:rtl/>
        </w:rPr>
        <w:t xml:space="preserve"> </w:t>
      </w:r>
      <w:r w:rsidRPr="008548CA">
        <w:rPr>
          <w:rStyle w:val="Char5"/>
          <w:rFonts w:hint="cs"/>
          <w:rtl/>
        </w:rPr>
        <w:t>ی</w:t>
      </w:r>
      <w:r w:rsidRPr="008548CA">
        <w:rPr>
          <w:rStyle w:val="Char5"/>
          <w:rFonts w:hint="eastAsia"/>
          <w:rtl/>
        </w:rPr>
        <w:t>ک</w:t>
      </w:r>
      <w:r w:rsidRPr="008548CA">
        <w:rPr>
          <w:rStyle w:val="Char5"/>
          <w:rFonts w:hint="cs"/>
          <w:rtl/>
        </w:rPr>
        <w:t>ی</w:t>
      </w:r>
      <w:r w:rsidRPr="008548CA">
        <w:rPr>
          <w:rStyle w:val="Char5"/>
          <w:rtl/>
        </w:rPr>
        <w:t xml:space="preserve"> </w:t>
      </w:r>
      <w:r w:rsidRPr="008548CA">
        <w:rPr>
          <w:rStyle w:val="Char5"/>
          <w:rFonts w:hint="eastAsia"/>
          <w:rtl/>
        </w:rPr>
        <w:t>نشسته</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cs"/>
          <w:rtl/>
        </w:rPr>
        <w:t>ی</w:t>
      </w:r>
      <w:r w:rsidRPr="008548CA">
        <w:rPr>
          <w:rStyle w:val="Char5"/>
          <w:rFonts w:hint="eastAsia"/>
          <w:rtl/>
        </w:rPr>
        <w:t>ک</w:t>
      </w:r>
      <w:r w:rsidRPr="008548CA">
        <w:rPr>
          <w:rStyle w:val="Char5"/>
          <w:rFonts w:hint="cs"/>
          <w:rtl/>
        </w:rPr>
        <w:t>ی</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سجده</w:t>
      </w:r>
      <w:r w:rsidRPr="008548CA">
        <w:rPr>
          <w:rStyle w:val="Char5"/>
          <w:rtl/>
        </w:rPr>
        <w:t xml:space="preserve"> </w:t>
      </w:r>
      <w:r w:rsidRPr="008548CA">
        <w:rPr>
          <w:rStyle w:val="Char5"/>
          <w:rFonts w:hint="eastAsia"/>
          <w:rtl/>
        </w:rPr>
        <w:t>است»</w:t>
      </w:r>
      <w:r w:rsidRPr="008548CA">
        <w:rPr>
          <w:rStyle w:val="Char5"/>
          <w:rtl/>
        </w:rPr>
        <w:t>.</w:t>
      </w:r>
      <w:r w:rsidRPr="001161A6">
        <w:rPr>
          <w:rStyle w:val="Char5"/>
          <w:vertAlign w:val="superscript"/>
          <w:rtl/>
        </w:rPr>
        <w:footnoteReference w:id="125"/>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وجود</w:t>
      </w:r>
      <w:r w:rsidR="00AA1E97">
        <w:rPr>
          <w:rStyle w:val="Char5"/>
          <w:rtl/>
        </w:rPr>
        <w:t xml:space="preserve"> اینکه</w:t>
      </w:r>
      <w:r w:rsidR="00811778">
        <w:rPr>
          <w:rStyle w:val="Char5"/>
          <w:rtl/>
        </w:rPr>
        <w:t xml:space="preserve"> آن‌ها </w:t>
      </w:r>
      <w:r w:rsidRPr="008548CA">
        <w:rPr>
          <w:rStyle w:val="Char5"/>
          <w:rFonts w:hint="eastAsia"/>
          <w:rtl/>
        </w:rPr>
        <w:t>ملا</w:t>
      </w:r>
      <w:r w:rsidRPr="008548CA">
        <w:rPr>
          <w:rStyle w:val="Char5"/>
          <w:rFonts w:hint="cs"/>
          <w:rtl/>
        </w:rPr>
        <w:t>ی</w:t>
      </w:r>
      <w:r w:rsidRPr="008548CA">
        <w:rPr>
          <w:rStyle w:val="Char5"/>
          <w:rFonts w:hint="eastAsia"/>
          <w:rtl/>
        </w:rPr>
        <w:t>که</w:t>
      </w:r>
      <w:r w:rsidRPr="008548CA">
        <w:rPr>
          <w:rStyle w:val="Char5"/>
          <w:rtl/>
        </w:rPr>
        <w:t xml:space="preserve"> </w:t>
      </w:r>
      <w:r w:rsidRPr="008548CA">
        <w:rPr>
          <w:rStyle w:val="Char5"/>
          <w:rFonts w:hint="eastAsia"/>
          <w:rtl/>
        </w:rPr>
        <w:t>هستند</w:t>
      </w:r>
      <w:r w:rsidRPr="008548CA">
        <w:rPr>
          <w:rStyle w:val="Char5"/>
          <w:rtl/>
        </w:rPr>
        <w:t xml:space="preserve"> </w:t>
      </w:r>
      <w:r w:rsidRPr="008548CA">
        <w:rPr>
          <w:rStyle w:val="Char5"/>
          <w:rFonts w:hint="eastAsia"/>
          <w:rtl/>
        </w:rPr>
        <w:t>اما</w:t>
      </w:r>
      <w:r w:rsidR="009204E5">
        <w:rPr>
          <w:rStyle w:val="Char5"/>
          <w:rtl/>
        </w:rPr>
        <w:t xml:space="preserve"> حال‌شان</w:t>
      </w:r>
      <w:r w:rsidRPr="008548CA">
        <w:rPr>
          <w:rStyle w:val="Char5"/>
          <w:rtl/>
        </w:rPr>
        <w:t xml:space="preserve"> </w:t>
      </w:r>
      <w:r w:rsidRPr="008548CA">
        <w:rPr>
          <w:rStyle w:val="Char5"/>
          <w:rFonts w:hint="eastAsia"/>
          <w:rtl/>
        </w:rPr>
        <w:t>چن</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است</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خوف</w:t>
      </w:r>
      <w:r w:rsidRPr="008548CA">
        <w:rPr>
          <w:rStyle w:val="Char5"/>
          <w:rtl/>
        </w:rPr>
        <w:t xml:space="preserve"> </w:t>
      </w:r>
      <w:r w:rsidRPr="008548CA">
        <w:rPr>
          <w:rStyle w:val="Char5"/>
          <w:rFonts w:hint="eastAsia"/>
          <w:rtl/>
        </w:rPr>
        <w:t>اگر</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دل</w:t>
      </w:r>
      <w:r w:rsidRPr="008548CA">
        <w:rPr>
          <w:rStyle w:val="Char5"/>
          <w:rtl/>
        </w:rPr>
        <w:t xml:space="preserve"> </w:t>
      </w:r>
      <w:r w:rsidRPr="008548CA">
        <w:rPr>
          <w:rStyle w:val="Char5"/>
          <w:rFonts w:hint="eastAsia"/>
          <w:rtl/>
        </w:rPr>
        <w:t>بندگان</w:t>
      </w:r>
      <w:r w:rsidRPr="008548CA">
        <w:rPr>
          <w:rStyle w:val="Char5"/>
          <w:rtl/>
        </w:rPr>
        <w:t xml:space="preserve"> </w:t>
      </w:r>
      <w:r w:rsidRPr="008548CA">
        <w:rPr>
          <w:rStyle w:val="Char5"/>
          <w:rFonts w:hint="eastAsia"/>
          <w:rtl/>
        </w:rPr>
        <w:t>پد</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آ</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آثارش</w:t>
      </w:r>
      <w:r w:rsidRPr="008548CA">
        <w:rPr>
          <w:rStyle w:val="Char5"/>
          <w:rtl/>
        </w:rPr>
        <w:t xml:space="preserve"> </w:t>
      </w:r>
      <w:r w:rsidRPr="008548CA">
        <w:rPr>
          <w:rStyle w:val="Char5"/>
          <w:rFonts w:hint="eastAsia"/>
          <w:rtl/>
        </w:rPr>
        <w:t>بر</w:t>
      </w:r>
      <w:r w:rsidR="00D230CB">
        <w:rPr>
          <w:rStyle w:val="Char5"/>
          <w:rtl/>
        </w:rPr>
        <w:t xml:space="preserve"> اندام‌ها </w:t>
      </w:r>
      <w:r w:rsidRPr="008548CA">
        <w:rPr>
          <w:rStyle w:val="Char5"/>
          <w:rFonts w:hint="eastAsia"/>
          <w:rtl/>
        </w:rPr>
        <w:t>و</w:t>
      </w:r>
      <w:r w:rsidRPr="008548CA">
        <w:rPr>
          <w:rStyle w:val="Char5"/>
          <w:rtl/>
        </w:rPr>
        <w:t xml:space="preserve"> </w:t>
      </w:r>
      <w:r w:rsidRPr="008548CA">
        <w:rPr>
          <w:rStyle w:val="Char5"/>
          <w:rFonts w:hint="eastAsia"/>
          <w:rtl/>
        </w:rPr>
        <w:t>اعضا</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پد</w:t>
      </w:r>
      <w:r w:rsidRPr="008548CA">
        <w:rPr>
          <w:rStyle w:val="Char5"/>
          <w:rFonts w:hint="cs"/>
          <w:rtl/>
        </w:rPr>
        <w:t>ی</w:t>
      </w:r>
      <w:r w:rsidRPr="008548CA">
        <w:rPr>
          <w:rStyle w:val="Char5"/>
          <w:rFonts w:hint="eastAsia"/>
          <w:rtl/>
        </w:rPr>
        <w:t>دار</w:t>
      </w:r>
      <w:r w:rsidR="00792543">
        <w:rPr>
          <w:rStyle w:val="Char5"/>
          <w:rtl/>
        </w:rPr>
        <w:t xml:space="preserve"> می‌</w:t>
      </w:r>
      <w:r w:rsidRPr="008548CA">
        <w:rPr>
          <w:rStyle w:val="Char5"/>
          <w:rFonts w:hint="eastAsia"/>
          <w:rtl/>
        </w:rPr>
        <w:t>گردد،</w:t>
      </w:r>
      <w:r w:rsidRPr="008548CA">
        <w:rPr>
          <w:rStyle w:val="Char5"/>
          <w:rtl/>
        </w:rPr>
        <w:t xml:space="preserve"> </w:t>
      </w:r>
      <w:r w:rsidRPr="008548CA">
        <w:rPr>
          <w:rStyle w:val="Char5"/>
          <w:rFonts w:hint="eastAsia"/>
          <w:rtl/>
        </w:rPr>
        <w:t>چنان</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زودگذر</w:t>
      </w:r>
      <w:r w:rsidRPr="008548CA">
        <w:rPr>
          <w:rStyle w:val="Char5"/>
          <w:rtl/>
        </w:rPr>
        <w:t xml:space="preserve"> </w:t>
      </w:r>
      <w:r w:rsidRPr="008548CA">
        <w:rPr>
          <w:rStyle w:val="Char5"/>
          <w:rFonts w:hint="eastAsia"/>
          <w:rtl/>
        </w:rPr>
        <w:t>باشد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برود</w:t>
      </w:r>
      <w:r w:rsidRPr="008548CA">
        <w:rPr>
          <w:rStyle w:val="Char5"/>
          <w:rtl/>
        </w:rPr>
        <w:t>.</w:t>
      </w:r>
    </w:p>
    <w:tbl>
      <w:tblPr>
        <w:bidiVisual/>
        <w:tblW w:w="0" w:type="auto"/>
        <w:jc w:val="center"/>
        <w:tblLook w:val="01E0" w:firstRow="1" w:lastRow="1" w:firstColumn="1" w:lastColumn="1" w:noHBand="0" w:noVBand="0"/>
      </w:tblPr>
      <w:tblGrid>
        <w:gridCol w:w="3374"/>
        <w:gridCol w:w="236"/>
        <w:gridCol w:w="3382"/>
      </w:tblGrid>
      <w:tr w:rsidR="000B5A71" w:rsidRPr="00C45FB9" w:rsidTr="008B704D">
        <w:trPr>
          <w:jc w:val="center"/>
        </w:trPr>
        <w:tc>
          <w:tcPr>
            <w:tcW w:w="3374" w:type="dxa"/>
          </w:tcPr>
          <w:p w:rsidR="000B5A71" w:rsidRPr="00D230CB" w:rsidRDefault="000B5A71" w:rsidP="00D230CB">
            <w:pPr>
              <w:pStyle w:val="aa"/>
              <w:ind w:firstLine="0"/>
              <w:jc w:val="lowKashida"/>
              <w:rPr>
                <w:sz w:val="2"/>
                <w:szCs w:val="2"/>
              </w:rPr>
            </w:pPr>
            <w:r w:rsidRPr="00C45FB9">
              <w:rPr>
                <w:rtl/>
              </w:rPr>
              <w:t>أرا</w:t>
            </w:r>
            <w:r w:rsidR="00E01F6A">
              <w:rPr>
                <w:rtl/>
              </w:rPr>
              <w:t>ك</w:t>
            </w:r>
            <w:r w:rsidRPr="00C45FB9">
              <w:rPr>
                <w:rtl/>
              </w:rPr>
              <w:t xml:space="preserve"> لستَ بوقاف و لاح</w:t>
            </w:r>
            <w:r>
              <w:rPr>
                <w:rFonts w:hint="cs"/>
                <w:rtl/>
              </w:rPr>
              <w:t>ـــــ</w:t>
            </w:r>
            <w:r w:rsidRPr="00C45FB9">
              <w:rPr>
                <w:rtl/>
              </w:rPr>
              <w:t>ذر</w:t>
            </w:r>
            <w:r w:rsidR="00D230CB">
              <w:br/>
            </w:r>
          </w:p>
        </w:tc>
        <w:tc>
          <w:tcPr>
            <w:tcW w:w="236" w:type="dxa"/>
          </w:tcPr>
          <w:p w:rsidR="000B5A71" w:rsidRPr="00C45FB9" w:rsidRDefault="000B5A71" w:rsidP="00D230CB">
            <w:pPr>
              <w:pStyle w:val="aa"/>
              <w:jc w:val="lowKashida"/>
            </w:pPr>
          </w:p>
        </w:tc>
        <w:tc>
          <w:tcPr>
            <w:tcW w:w="3382" w:type="dxa"/>
          </w:tcPr>
          <w:p w:rsidR="000B5A71" w:rsidRPr="00D230CB" w:rsidRDefault="00E01F6A" w:rsidP="00D230CB">
            <w:pPr>
              <w:pStyle w:val="aa"/>
              <w:ind w:firstLine="0"/>
              <w:jc w:val="lowKashida"/>
              <w:rPr>
                <w:sz w:val="2"/>
                <w:szCs w:val="2"/>
              </w:rPr>
            </w:pPr>
            <w:r>
              <w:rPr>
                <w:rtl/>
              </w:rPr>
              <w:t>ك</w:t>
            </w:r>
            <w:r w:rsidR="000B5A71" w:rsidRPr="00C45FB9">
              <w:rPr>
                <w:rtl/>
              </w:rPr>
              <w:t>ا</w:t>
            </w:r>
            <w:r w:rsidR="000B5A71">
              <w:rPr>
                <w:rtl/>
              </w:rPr>
              <w:t xml:space="preserve">د </w:t>
            </w:r>
            <w:r w:rsidR="000B5A71" w:rsidRPr="00C45FB9">
              <w:rPr>
                <w:rtl/>
              </w:rPr>
              <w:t>حاطب الخ</w:t>
            </w:r>
            <w:r w:rsidR="000B5A71">
              <w:rPr>
                <w:rtl/>
              </w:rPr>
              <w:t>َ</w:t>
            </w:r>
            <w:r w:rsidR="000B5A71" w:rsidRPr="00C45FB9">
              <w:rPr>
                <w:rtl/>
              </w:rPr>
              <w:t>ابط</w:t>
            </w:r>
            <w:r w:rsidR="000B5A71">
              <w:rPr>
                <w:rtl/>
              </w:rPr>
              <w:t>ِ</w:t>
            </w:r>
            <w:r w:rsidR="000B5A71" w:rsidRPr="00C45FB9">
              <w:rPr>
                <w:rtl/>
              </w:rPr>
              <w:t xml:space="preserve"> الأعواد فی الغلسِ</w:t>
            </w:r>
            <w:r w:rsidR="00D230CB">
              <w:br/>
            </w:r>
          </w:p>
        </w:tc>
      </w:tr>
      <w:tr w:rsidR="000B5A71" w:rsidRPr="00C45FB9" w:rsidTr="008B704D">
        <w:trPr>
          <w:jc w:val="center"/>
        </w:trPr>
        <w:tc>
          <w:tcPr>
            <w:tcW w:w="3374" w:type="dxa"/>
          </w:tcPr>
          <w:p w:rsidR="000B5A71" w:rsidRPr="00D230CB" w:rsidRDefault="000B5A71" w:rsidP="00D230CB">
            <w:pPr>
              <w:pStyle w:val="aa"/>
              <w:ind w:firstLine="0"/>
              <w:jc w:val="lowKashida"/>
              <w:rPr>
                <w:sz w:val="2"/>
                <w:szCs w:val="2"/>
              </w:rPr>
            </w:pPr>
            <w:r w:rsidRPr="00C45FB9">
              <w:rPr>
                <w:rtl/>
              </w:rPr>
              <w:t>ت</w:t>
            </w:r>
            <w:r>
              <w:rPr>
                <w:rtl/>
              </w:rPr>
              <w:t>َ</w:t>
            </w:r>
            <w:r w:rsidRPr="00C45FB9">
              <w:rPr>
                <w:rtl/>
              </w:rPr>
              <w:t>رج</w:t>
            </w:r>
            <w:r>
              <w:rPr>
                <w:rtl/>
              </w:rPr>
              <w:t>ُ</w:t>
            </w:r>
            <w:r w:rsidRPr="00C45FB9">
              <w:rPr>
                <w:rtl/>
              </w:rPr>
              <w:t>و النجاة</w:t>
            </w:r>
            <w:r>
              <w:rPr>
                <w:rtl/>
              </w:rPr>
              <w:t>َ</w:t>
            </w:r>
            <w:r w:rsidRPr="00C45FB9">
              <w:rPr>
                <w:rtl/>
              </w:rPr>
              <w:t xml:space="preserve"> و ل</w:t>
            </w:r>
            <w:r>
              <w:rPr>
                <w:rtl/>
              </w:rPr>
              <w:t>َ</w:t>
            </w:r>
            <w:r w:rsidRPr="00C45FB9">
              <w:rPr>
                <w:rtl/>
              </w:rPr>
              <w:t>م تسل</w:t>
            </w:r>
            <w:r w:rsidR="00E01F6A">
              <w:rPr>
                <w:rtl/>
              </w:rPr>
              <w:t>ك</w:t>
            </w:r>
            <w:r w:rsidRPr="00C45FB9">
              <w:rPr>
                <w:rtl/>
              </w:rPr>
              <w:t xml:space="preserve"> مسال</w:t>
            </w:r>
            <w:r w:rsidR="00E01F6A">
              <w:rPr>
                <w:rtl/>
              </w:rPr>
              <w:t>ك</w:t>
            </w:r>
            <w:r w:rsidRPr="00C45FB9">
              <w:rPr>
                <w:rtl/>
              </w:rPr>
              <w:t>ها</w:t>
            </w:r>
            <w:r w:rsidR="00D230CB">
              <w:br/>
            </w:r>
          </w:p>
        </w:tc>
        <w:tc>
          <w:tcPr>
            <w:tcW w:w="236" w:type="dxa"/>
          </w:tcPr>
          <w:p w:rsidR="000B5A71" w:rsidRPr="00C45FB9" w:rsidRDefault="000B5A71" w:rsidP="00D230CB">
            <w:pPr>
              <w:pStyle w:val="aa"/>
              <w:jc w:val="lowKashida"/>
            </w:pPr>
          </w:p>
        </w:tc>
        <w:tc>
          <w:tcPr>
            <w:tcW w:w="3382" w:type="dxa"/>
          </w:tcPr>
          <w:p w:rsidR="000B5A71" w:rsidRPr="00D230CB" w:rsidRDefault="000B5A71" w:rsidP="00D230CB">
            <w:pPr>
              <w:pStyle w:val="aa"/>
              <w:ind w:firstLine="0"/>
              <w:jc w:val="lowKashida"/>
              <w:rPr>
                <w:sz w:val="2"/>
                <w:szCs w:val="2"/>
              </w:rPr>
            </w:pPr>
            <w:r w:rsidRPr="00C45FB9">
              <w:rPr>
                <w:rtl/>
              </w:rPr>
              <w:t>إن</w:t>
            </w:r>
            <w:r>
              <w:rPr>
                <w:rtl/>
              </w:rPr>
              <w:t>َّ</w:t>
            </w:r>
            <w:r w:rsidRPr="00C45FB9">
              <w:rPr>
                <w:rtl/>
              </w:rPr>
              <w:t xml:space="preserve"> الس</w:t>
            </w:r>
            <w:r>
              <w:rPr>
                <w:rFonts w:hint="cs"/>
                <w:rtl/>
              </w:rPr>
              <w:t>ــــ</w:t>
            </w:r>
            <w:r w:rsidRPr="00C45FB9">
              <w:rPr>
                <w:rtl/>
              </w:rPr>
              <w:t>فینة</w:t>
            </w:r>
            <w:r>
              <w:rPr>
                <w:rtl/>
              </w:rPr>
              <w:t>َ</w:t>
            </w:r>
            <w:r w:rsidRPr="00C45FB9">
              <w:rPr>
                <w:rtl/>
              </w:rPr>
              <w:t xml:space="preserve"> لاتج</w:t>
            </w:r>
            <w:r>
              <w:rPr>
                <w:rFonts w:hint="cs"/>
                <w:rtl/>
              </w:rPr>
              <w:t>ـ</w:t>
            </w:r>
            <w:r w:rsidRPr="00C45FB9">
              <w:rPr>
                <w:rtl/>
              </w:rPr>
              <w:t>ری عل</w:t>
            </w:r>
            <w:r>
              <w:rPr>
                <w:rFonts w:hint="cs"/>
                <w:rtl/>
              </w:rPr>
              <w:t>ـــ</w:t>
            </w:r>
            <w:r w:rsidRPr="00C45FB9">
              <w:rPr>
                <w:rtl/>
              </w:rPr>
              <w:t>ی الیبسِ</w:t>
            </w:r>
            <w:r w:rsidR="00D230CB">
              <w:br/>
            </w:r>
          </w:p>
        </w:tc>
      </w:tr>
    </w:tbl>
    <w:p w:rsidR="000B5A71" w:rsidRPr="00D230CB" w:rsidRDefault="000B5A71" w:rsidP="004A01ED">
      <w:pPr>
        <w:ind w:firstLine="284"/>
        <w:jc w:val="both"/>
        <w:rPr>
          <w:rStyle w:val="Char5"/>
          <w:spacing w:val="-4"/>
          <w:rtl/>
        </w:rPr>
      </w:pPr>
      <w:r w:rsidRPr="00D230CB">
        <w:rPr>
          <w:rStyle w:val="Char5"/>
          <w:rFonts w:hint="eastAsia"/>
          <w:spacing w:val="-4"/>
          <w:rtl/>
        </w:rPr>
        <w:t>م</w:t>
      </w:r>
      <w:r w:rsidRPr="00D230CB">
        <w:rPr>
          <w:rStyle w:val="Char5"/>
          <w:rFonts w:hint="cs"/>
          <w:spacing w:val="-4"/>
          <w:rtl/>
        </w:rPr>
        <w:t>ی</w:t>
      </w:r>
      <w:r w:rsidRPr="00D230CB">
        <w:rPr>
          <w:rStyle w:val="Char5"/>
          <w:rFonts w:hint="eastAsia"/>
          <w:spacing w:val="-4"/>
          <w:rtl/>
        </w:rPr>
        <w:t>‏ب</w:t>
      </w:r>
      <w:r w:rsidRPr="00D230CB">
        <w:rPr>
          <w:rStyle w:val="Char5"/>
          <w:rFonts w:hint="cs"/>
          <w:spacing w:val="-4"/>
          <w:rtl/>
        </w:rPr>
        <w:t>ی</w:t>
      </w:r>
      <w:r w:rsidRPr="00D230CB">
        <w:rPr>
          <w:rStyle w:val="Char5"/>
          <w:rFonts w:hint="eastAsia"/>
          <w:spacing w:val="-4"/>
          <w:rtl/>
        </w:rPr>
        <w:t>نم</w:t>
      </w:r>
      <w:r w:rsidRPr="00D230CB">
        <w:rPr>
          <w:rStyle w:val="Char5"/>
          <w:spacing w:val="-4"/>
          <w:rtl/>
        </w:rPr>
        <w:t xml:space="preserve"> </w:t>
      </w:r>
      <w:r w:rsidRPr="00D230CB">
        <w:rPr>
          <w:rStyle w:val="Char5"/>
          <w:rFonts w:hint="eastAsia"/>
          <w:spacing w:val="-4"/>
          <w:rtl/>
        </w:rPr>
        <w:t>آگاه</w:t>
      </w:r>
      <w:r w:rsidRPr="00D230CB">
        <w:rPr>
          <w:rStyle w:val="Char5"/>
          <w:spacing w:val="-4"/>
          <w:rtl/>
        </w:rPr>
        <w:t xml:space="preserve"> </w:t>
      </w:r>
      <w:r w:rsidRPr="00D230CB">
        <w:rPr>
          <w:rStyle w:val="Char5"/>
          <w:rFonts w:hint="eastAsia"/>
          <w:spacing w:val="-4"/>
          <w:rtl/>
        </w:rPr>
        <w:t>وهوش</w:t>
      </w:r>
      <w:r w:rsidRPr="00D230CB">
        <w:rPr>
          <w:rStyle w:val="Char5"/>
          <w:rFonts w:hint="cs"/>
          <w:spacing w:val="-4"/>
          <w:rtl/>
        </w:rPr>
        <w:t>ی</w:t>
      </w:r>
      <w:r w:rsidRPr="00D230CB">
        <w:rPr>
          <w:rStyle w:val="Char5"/>
          <w:rFonts w:hint="eastAsia"/>
          <w:spacing w:val="-4"/>
          <w:rtl/>
        </w:rPr>
        <w:t>ار</w:t>
      </w:r>
      <w:r w:rsidRPr="00D230CB">
        <w:rPr>
          <w:rStyle w:val="Char5"/>
          <w:spacing w:val="-4"/>
          <w:rtl/>
        </w:rPr>
        <w:t xml:space="preserve"> </w:t>
      </w:r>
      <w:r w:rsidRPr="00D230CB">
        <w:rPr>
          <w:rStyle w:val="Char5"/>
          <w:rFonts w:hint="eastAsia"/>
          <w:spacing w:val="-4"/>
          <w:rtl/>
        </w:rPr>
        <w:t>ن</w:t>
      </w:r>
      <w:r w:rsidRPr="00D230CB">
        <w:rPr>
          <w:rStyle w:val="Char5"/>
          <w:rFonts w:hint="cs"/>
          <w:spacing w:val="-4"/>
          <w:rtl/>
        </w:rPr>
        <w:t>ی</w:t>
      </w:r>
      <w:r w:rsidRPr="00D230CB">
        <w:rPr>
          <w:rStyle w:val="Char5"/>
          <w:rFonts w:hint="eastAsia"/>
          <w:spacing w:val="-4"/>
          <w:rtl/>
        </w:rPr>
        <w:t>ست</w:t>
      </w:r>
      <w:r w:rsidRPr="00D230CB">
        <w:rPr>
          <w:rStyle w:val="Char5"/>
          <w:rFonts w:hint="cs"/>
          <w:spacing w:val="-4"/>
          <w:rtl/>
        </w:rPr>
        <w:t>ی</w:t>
      </w:r>
      <w:r w:rsidRPr="00D230CB">
        <w:rPr>
          <w:rStyle w:val="Char5"/>
          <w:spacing w:val="-4"/>
          <w:rtl/>
        </w:rPr>
        <w:t xml:space="preserve"> </w:t>
      </w:r>
      <w:r w:rsidRPr="00D230CB">
        <w:rPr>
          <w:rStyle w:val="Char5"/>
          <w:rFonts w:hint="eastAsia"/>
          <w:spacing w:val="-4"/>
          <w:rtl/>
        </w:rPr>
        <w:t>مانند</w:t>
      </w:r>
      <w:r w:rsidRPr="00D230CB">
        <w:rPr>
          <w:rStyle w:val="Char5"/>
          <w:spacing w:val="-4"/>
          <w:rtl/>
        </w:rPr>
        <w:t xml:space="preserve"> </w:t>
      </w:r>
      <w:r w:rsidRPr="00D230CB">
        <w:rPr>
          <w:rStyle w:val="Char5"/>
          <w:rFonts w:hint="eastAsia"/>
          <w:spacing w:val="-4"/>
          <w:rtl/>
        </w:rPr>
        <w:t>کس</w:t>
      </w:r>
      <w:r w:rsidRPr="00D230CB">
        <w:rPr>
          <w:rStyle w:val="Char5"/>
          <w:rFonts w:hint="cs"/>
          <w:spacing w:val="-4"/>
          <w:rtl/>
        </w:rPr>
        <w:t>ی</w:t>
      </w:r>
      <w:r w:rsidRPr="00D230CB">
        <w:rPr>
          <w:rStyle w:val="Char5"/>
          <w:spacing w:val="-4"/>
          <w:rtl/>
        </w:rPr>
        <w:t xml:space="preserve"> </w:t>
      </w:r>
      <w:r w:rsidRPr="00D230CB">
        <w:rPr>
          <w:rStyle w:val="Char5"/>
          <w:rFonts w:hint="eastAsia"/>
          <w:spacing w:val="-4"/>
          <w:rtl/>
        </w:rPr>
        <w:t>که</w:t>
      </w:r>
      <w:r w:rsidRPr="00D230CB">
        <w:rPr>
          <w:rStyle w:val="Char5"/>
          <w:spacing w:val="-4"/>
          <w:rtl/>
        </w:rPr>
        <w:t xml:space="preserve"> </w:t>
      </w:r>
      <w:r w:rsidRPr="00D230CB">
        <w:rPr>
          <w:rStyle w:val="Char5"/>
          <w:rFonts w:hint="eastAsia"/>
          <w:spacing w:val="-4"/>
          <w:rtl/>
        </w:rPr>
        <w:t>شب</w:t>
      </w:r>
      <w:r w:rsidRPr="00D230CB">
        <w:rPr>
          <w:rStyle w:val="Char5"/>
          <w:spacing w:val="-4"/>
          <w:rtl/>
        </w:rPr>
        <w:t xml:space="preserve"> </w:t>
      </w:r>
      <w:r w:rsidRPr="00D230CB">
        <w:rPr>
          <w:rStyle w:val="Char5"/>
          <w:rFonts w:hint="eastAsia"/>
          <w:spacing w:val="-4"/>
          <w:rtl/>
        </w:rPr>
        <w:t>در</w:t>
      </w:r>
      <w:r w:rsidRPr="00D230CB">
        <w:rPr>
          <w:rStyle w:val="Char5"/>
          <w:spacing w:val="-4"/>
          <w:rtl/>
        </w:rPr>
        <w:t xml:space="preserve"> </w:t>
      </w:r>
      <w:r w:rsidRPr="00D230CB">
        <w:rPr>
          <w:rStyle w:val="Char5"/>
          <w:rFonts w:hint="eastAsia"/>
          <w:spacing w:val="-4"/>
          <w:rtl/>
        </w:rPr>
        <w:t>تار</w:t>
      </w:r>
      <w:r w:rsidRPr="00D230CB">
        <w:rPr>
          <w:rStyle w:val="Char5"/>
          <w:rFonts w:hint="cs"/>
          <w:spacing w:val="-4"/>
          <w:rtl/>
        </w:rPr>
        <w:t>ی</w:t>
      </w:r>
      <w:r w:rsidRPr="00D230CB">
        <w:rPr>
          <w:rStyle w:val="Char5"/>
          <w:rFonts w:hint="eastAsia"/>
          <w:spacing w:val="-4"/>
          <w:rtl/>
        </w:rPr>
        <w:t>ک</w:t>
      </w:r>
      <w:r w:rsidRPr="00D230CB">
        <w:rPr>
          <w:rStyle w:val="Char5"/>
          <w:rFonts w:hint="cs"/>
          <w:spacing w:val="-4"/>
          <w:rtl/>
        </w:rPr>
        <w:t>ی</w:t>
      </w:r>
      <w:r w:rsidRPr="00D230CB">
        <w:rPr>
          <w:rStyle w:val="Char5"/>
          <w:spacing w:val="-4"/>
          <w:rtl/>
        </w:rPr>
        <w:t xml:space="preserve"> </w:t>
      </w:r>
      <w:r w:rsidRPr="00D230CB">
        <w:rPr>
          <w:rStyle w:val="Char5"/>
          <w:rFonts w:hint="eastAsia"/>
          <w:spacing w:val="-4"/>
          <w:rtl/>
        </w:rPr>
        <w:t>ه</w:t>
      </w:r>
      <w:r w:rsidRPr="00D230CB">
        <w:rPr>
          <w:rStyle w:val="Char5"/>
          <w:rFonts w:hint="cs"/>
          <w:spacing w:val="-4"/>
          <w:rtl/>
        </w:rPr>
        <w:t>ی</w:t>
      </w:r>
      <w:r w:rsidRPr="00D230CB">
        <w:rPr>
          <w:rStyle w:val="Char5"/>
          <w:rFonts w:hint="eastAsia"/>
          <w:spacing w:val="-4"/>
          <w:rtl/>
        </w:rPr>
        <w:t>زم</w:t>
      </w:r>
      <w:r w:rsidRPr="00D230CB">
        <w:rPr>
          <w:rStyle w:val="Char5"/>
          <w:spacing w:val="-4"/>
          <w:rtl/>
        </w:rPr>
        <w:t xml:space="preserve"> </w:t>
      </w:r>
      <w:r w:rsidRPr="00D230CB">
        <w:rPr>
          <w:rStyle w:val="Char5"/>
          <w:rFonts w:hint="eastAsia"/>
          <w:spacing w:val="-4"/>
          <w:rtl/>
        </w:rPr>
        <w:t>جمع</w:t>
      </w:r>
      <w:r w:rsidRPr="00D230CB">
        <w:rPr>
          <w:rStyle w:val="Char5"/>
          <w:spacing w:val="-4"/>
          <w:rtl/>
        </w:rPr>
        <w:t xml:space="preserve"> </w:t>
      </w:r>
      <w:r w:rsidRPr="00D230CB">
        <w:rPr>
          <w:rStyle w:val="Char5"/>
          <w:rFonts w:hint="eastAsia"/>
          <w:spacing w:val="-4"/>
          <w:rtl/>
        </w:rPr>
        <w:t>م</w:t>
      </w:r>
      <w:r w:rsidRPr="00D230CB">
        <w:rPr>
          <w:rStyle w:val="Char5"/>
          <w:rFonts w:hint="cs"/>
          <w:spacing w:val="-4"/>
          <w:rtl/>
        </w:rPr>
        <w:t>ی</w:t>
      </w:r>
      <w:r w:rsidRPr="00D230CB">
        <w:rPr>
          <w:rStyle w:val="Char5"/>
          <w:rFonts w:hint="eastAsia"/>
          <w:spacing w:val="-4"/>
          <w:rtl/>
        </w:rPr>
        <w:t>‏کند</w:t>
      </w:r>
      <w:r w:rsidRPr="00D230CB">
        <w:rPr>
          <w:rStyle w:val="Char5"/>
          <w:spacing w:val="-4"/>
          <w:rtl/>
        </w:rPr>
        <w:t xml:space="preserve">. </w:t>
      </w:r>
      <w:r w:rsidRPr="00D230CB">
        <w:rPr>
          <w:rStyle w:val="Char5"/>
          <w:rFonts w:hint="eastAsia"/>
          <w:spacing w:val="-4"/>
          <w:rtl/>
        </w:rPr>
        <w:t>ام</w:t>
      </w:r>
      <w:r w:rsidRPr="00D230CB">
        <w:rPr>
          <w:rStyle w:val="Char5"/>
          <w:rFonts w:hint="cs"/>
          <w:spacing w:val="-4"/>
          <w:rtl/>
        </w:rPr>
        <w:t>ی</w:t>
      </w:r>
      <w:r w:rsidRPr="00D230CB">
        <w:rPr>
          <w:rStyle w:val="Char5"/>
          <w:rFonts w:hint="eastAsia"/>
          <w:spacing w:val="-4"/>
          <w:rtl/>
        </w:rPr>
        <w:t>د</w:t>
      </w:r>
      <w:r w:rsidRPr="00D230CB">
        <w:rPr>
          <w:rStyle w:val="Char5"/>
          <w:spacing w:val="-4"/>
          <w:rtl/>
        </w:rPr>
        <w:t xml:space="preserve"> </w:t>
      </w:r>
      <w:r w:rsidRPr="00D230CB">
        <w:rPr>
          <w:rStyle w:val="Char5"/>
          <w:rFonts w:hint="eastAsia"/>
          <w:spacing w:val="-4"/>
          <w:rtl/>
        </w:rPr>
        <w:t>رها</w:t>
      </w:r>
      <w:r w:rsidRPr="00D230CB">
        <w:rPr>
          <w:rStyle w:val="Char5"/>
          <w:rFonts w:hint="cs"/>
          <w:spacing w:val="-4"/>
          <w:rtl/>
        </w:rPr>
        <w:t>یی</w:t>
      </w:r>
      <w:r w:rsidRPr="00D230CB">
        <w:rPr>
          <w:rStyle w:val="Char5"/>
          <w:spacing w:val="-4"/>
          <w:rtl/>
        </w:rPr>
        <w:t xml:space="preserve"> </w:t>
      </w:r>
      <w:r w:rsidRPr="00D230CB">
        <w:rPr>
          <w:rStyle w:val="Char5"/>
          <w:rFonts w:hint="eastAsia"/>
          <w:spacing w:val="-4"/>
          <w:rtl/>
        </w:rPr>
        <w:t>دار</w:t>
      </w:r>
      <w:r w:rsidRPr="00D230CB">
        <w:rPr>
          <w:rStyle w:val="Char5"/>
          <w:rFonts w:hint="cs"/>
          <w:spacing w:val="-4"/>
          <w:rtl/>
        </w:rPr>
        <w:t>ی</w:t>
      </w:r>
      <w:r w:rsidRPr="00D230CB">
        <w:rPr>
          <w:rStyle w:val="Char5"/>
          <w:spacing w:val="-4"/>
          <w:rtl/>
        </w:rPr>
        <w:t xml:space="preserve"> </w:t>
      </w:r>
      <w:r w:rsidRPr="00D230CB">
        <w:rPr>
          <w:rStyle w:val="Char5"/>
          <w:rFonts w:hint="eastAsia"/>
          <w:spacing w:val="-4"/>
          <w:rtl/>
        </w:rPr>
        <w:t>و</w:t>
      </w:r>
      <w:r w:rsidRPr="00D230CB">
        <w:rPr>
          <w:rStyle w:val="Char5"/>
          <w:spacing w:val="-4"/>
          <w:rtl/>
        </w:rPr>
        <w:t xml:space="preserve"> </w:t>
      </w:r>
      <w:r w:rsidRPr="00D230CB">
        <w:rPr>
          <w:rStyle w:val="Char5"/>
          <w:rFonts w:hint="eastAsia"/>
          <w:spacing w:val="-4"/>
          <w:rtl/>
        </w:rPr>
        <w:t>حال</w:t>
      </w:r>
      <w:r w:rsidR="00F92A6C" w:rsidRPr="00D230CB">
        <w:rPr>
          <w:rStyle w:val="Char5"/>
          <w:spacing w:val="-4"/>
          <w:rtl/>
        </w:rPr>
        <w:t xml:space="preserve"> آنکه </w:t>
      </w:r>
      <w:r w:rsidRPr="00D230CB">
        <w:rPr>
          <w:rStyle w:val="Char5"/>
          <w:rFonts w:hint="eastAsia"/>
          <w:spacing w:val="-4"/>
          <w:rtl/>
        </w:rPr>
        <w:t>راه</w:t>
      </w:r>
      <w:r w:rsidRPr="00D230CB">
        <w:rPr>
          <w:rStyle w:val="Char5"/>
          <w:spacing w:val="-4"/>
          <w:rtl/>
        </w:rPr>
        <w:t xml:space="preserve"> </w:t>
      </w:r>
      <w:r w:rsidRPr="00D230CB">
        <w:rPr>
          <w:rStyle w:val="Char5"/>
          <w:rFonts w:hint="eastAsia"/>
          <w:spacing w:val="-4"/>
          <w:rtl/>
        </w:rPr>
        <w:t>آن</w:t>
      </w:r>
      <w:r w:rsidRPr="00D230CB">
        <w:rPr>
          <w:rStyle w:val="Char5"/>
          <w:spacing w:val="-4"/>
          <w:rtl/>
        </w:rPr>
        <w:t xml:space="preserve"> </w:t>
      </w:r>
      <w:r w:rsidRPr="00D230CB">
        <w:rPr>
          <w:rStyle w:val="Char5"/>
          <w:rFonts w:hint="eastAsia"/>
          <w:spacing w:val="-4"/>
          <w:rtl/>
        </w:rPr>
        <w:t>را</w:t>
      </w:r>
      <w:r w:rsidRPr="00D230CB">
        <w:rPr>
          <w:rStyle w:val="Char5"/>
          <w:spacing w:val="-4"/>
          <w:rtl/>
        </w:rPr>
        <w:t xml:space="preserve"> </w:t>
      </w:r>
      <w:r w:rsidRPr="00D230CB">
        <w:rPr>
          <w:rStyle w:val="Char5"/>
          <w:rFonts w:hint="eastAsia"/>
          <w:spacing w:val="-4"/>
          <w:rtl/>
        </w:rPr>
        <w:t>نپ</w:t>
      </w:r>
      <w:r w:rsidRPr="00D230CB">
        <w:rPr>
          <w:rStyle w:val="Char5"/>
          <w:rFonts w:hint="cs"/>
          <w:spacing w:val="-4"/>
          <w:rtl/>
        </w:rPr>
        <w:t>ی</w:t>
      </w:r>
      <w:r w:rsidRPr="00D230CB">
        <w:rPr>
          <w:rStyle w:val="Char5"/>
          <w:rFonts w:hint="eastAsia"/>
          <w:spacing w:val="-4"/>
          <w:rtl/>
        </w:rPr>
        <w:t>موده‏ا</w:t>
      </w:r>
      <w:r w:rsidRPr="00D230CB">
        <w:rPr>
          <w:rStyle w:val="Char5"/>
          <w:rFonts w:hint="cs"/>
          <w:spacing w:val="-4"/>
          <w:rtl/>
        </w:rPr>
        <w:t>ی</w:t>
      </w:r>
      <w:r w:rsidRPr="00D230CB">
        <w:rPr>
          <w:rStyle w:val="Char5"/>
          <w:rFonts w:hint="eastAsia"/>
          <w:spacing w:val="-4"/>
          <w:rtl/>
        </w:rPr>
        <w:t>،</w:t>
      </w:r>
      <w:r w:rsidRPr="00D230CB">
        <w:rPr>
          <w:rStyle w:val="Char5"/>
          <w:spacing w:val="-4"/>
          <w:rtl/>
        </w:rPr>
        <w:t xml:space="preserve"> </w:t>
      </w:r>
      <w:r w:rsidRPr="00D230CB">
        <w:rPr>
          <w:rStyle w:val="Char5"/>
          <w:rFonts w:hint="eastAsia"/>
          <w:spacing w:val="-4"/>
          <w:rtl/>
        </w:rPr>
        <w:t>بدان</w:t>
      </w:r>
      <w:r w:rsidRPr="00D230CB">
        <w:rPr>
          <w:rStyle w:val="Char5"/>
          <w:spacing w:val="-4"/>
          <w:rtl/>
        </w:rPr>
        <w:t xml:space="preserve"> </w:t>
      </w:r>
      <w:r w:rsidRPr="00D230CB">
        <w:rPr>
          <w:rStyle w:val="Char5"/>
          <w:rFonts w:hint="eastAsia"/>
          <w:spacing w:val="-4"/>
          <w:rtl/>
        </w:rPr>
        <w:t>که</w:t>
      </w:r>
      <w:r w:rsidRPr="00D230CB">
        <w:rPr>
          <w:rStyle w:val="Char5"/>
          <w:spacing w:val="-4"/>
          <w:rtl/>
        </w:rPr>
        <w:t xml:space="preserve"> </w:t>
      </w:r>
      <w:r w:rsidRPr="00D230CB">
        <w:rPr>
          <w:rStyle w:val="Char5"/>
          <w:rFonts w:hint="eastAsia"/>
          <w:spacing w:val="-4"/>
          <w:rtl/>
        </w:rPr>
        <w:t>کشت</w:t>
      </w:r>
      <w:r w:rsidRPr="00D230CB">
        <w:rPr>
          <w:rStyle w:val="Char5"/>
          <w:rFonts w:hint="cs"/>
          <w:spacing w:val="-4"/>
          <w:rtl/>
        </w:rPr>
        <w:t>ی</w:t>
      </w:r>
      <w:r w:rsidRPr="00D230CB">
        <w:rPr>
          <w:rStyle w:val="Char5"/>
          <w:spacing w:val="-4"/>
          <w:rtl/>
        </w:rPr>
        <w:t xml:space="preserve"> </w:t>
      </w:r>
      <w:r w:rsidRPr="00D230CB">
        <w:rPr>
          <w:rStyle w:val="Char5"/>
          <w:rFonts w:hint="eastAsia"/>
          <w:spacing w:val="-4"/>
          <w:rtl/>
        </w:rPr>
        <w:t>در</w:t>
      </w:r>
      <w:r w:rsidRPr="00D230CB">
        <w:rPr>
          <w:rStyle w:val="Char5"/>
          <w:spacing w:val="-4"/>
          <w:rtl/>
        </w:rPr>
        <w:t xml:space="preserve"> </w:t>
      </w:r>
      <w:r w:rsidRPr="00D230CB">
        <w:rPr>
          <w:rStyle w:val="Char5"/>
          <w:rFonts w:hint="eastAsia"/>
          <w:spacing w:val="-4"/>
          <w:rtl/>
        </w:rPr>
        <w:t>خشک</w:t>
      </w:r>
      <w:r w:rsidRPr="00D230CB">
        <w:rPr>
          <w:rStyle w:val="Char5"/>
          <w:rFonts w:hint="cs"/>
          <w:spacing w:val="-4"/>
          <w:rtl/>
        </w:rPr>
        <w:t>ی</w:t>
      </w:r>
      <w:r w:rsidRPr="00D230CB">
        <w:rPr>
          <w:rStyle w:val="Char5"/>
          <w:spacing w:val="-4"/>
          <w:rtl/>
        </w:rPr>
        <w:t xml:space="preserve"> </w:t>
      </w:r>
      <w:r w:rsidRPr="00D230CB">
        <w:rPr>
          <w:rStyle w:val="Char5"/>
          <w:rFonts w:hint="eastAsia"/>
          <w:spacing w:val="-4"/>
          <w:rtl/>
        </w:rPr>
        <w:t>جر</w:t>
      </w:r>
      <w:r w:rsidRPr="00D230CB">
        <w:rPr>
          <w:rStyle w:val="Char5"/>
          <w:rFonts w:hint="cs"/>
          <w:spacing w:val="-4"/>
          <w:rtl/>
        </w:rPr>
        <w:t>ی</w:t>
      </w:r>
      <w:r w:rsidRPr="00D230CB">
        <w:rPr>
          <w:rStyle w:val="Char5"/>
          <w:rFonts w:hint="eastAsia"/>
          <w:spacing w:val="-4"/>
          <w:rtl/>
        </w:rPr>
        <w:t>ان</w:t>
      </w:r>
      <w:r w:rsidRPr="00D230CB">
        <w:rPr>
          <w:rStyle w:val="Char5"/>
          <w:spacing w:val="-4"/>
          <w:rtl/>
        </w:rPr>
        <w:t xml:space="preserve"> </w:t>
      </w:r>
      <w:r w:rsidRPr="00D230CB">
        <w:rPr>
          <w:rStyle w:val="Char5"/>
          <w:rFonts w:hint="eastAsia"/>
          <w:spacing w:val="-4"/>
          <w:rtl/>
        </w:rPr>
        <w:t>نم</w:t>
      </w:r>
      <w:r w:rsidRPr="00D230CB">
        <w:rPr>
          <w:rStyle w:val="Char5"/>
          <w:rFonts w:hint="cs"/>
          <w:spacing w:val="-4"/>
          <w:rtl/>
        </w:rPr>
        <w:t>ی</w:t>
      </w:r>
      <w:r w:rsidRPr="00D230CB">
        <w:rPr>
          <w:rStyle w:val="Char5"/>
          <w:rFonts w:hint="eastAsia"/>
          <w:spacing w:val="-4"/>
          <w:rtl/>
        </w:rPr>
        <w:t>‏</w:t>
      </w:r>
      <w:r w:rsidRPr="00D230CB">
        <w:rPr>
          <w:rStyle w:val="Char5"/>
          <w:rFonts w:hint="cs"/>
          <w:spacing w:val="-4"/>
          <w:rtl/>
        </w:rPr>
        <w:t>ی</w:t>
      </w:r>
      <w:r w:rsidRPr="00D230CB">
        <w:rPr>
          <w:rStyle w:val="Char5"/>
          <w:rFonts w:hint="eastAsia"/>
          <w:spacing w:val="-4"/>
          <w:rtl/>
        </w:rPr>
        <w:t>ابد</w:t>
      </w:r>
      <w:r w:rsidRPr="00D230CB">
        <w:rPr>
          <w:rStyle w:val="Char5"/>
          <w:spacing w:val="-4"/>
          <w:rtl/>
        </w:rPr>
        <w:t>.</w:t>
      </w:r>
    </w:p>
    <w:p w:rsidR="000B5A71" w:rsidRPr="008548CA" w:rsidRDefault="000B5A71" w:rsidP="004A01ED">
      <w:pPr>
        <w:ind w:firstLine="284"/>
        <w:jc w:val="both"/>
        <w:rPr>
          <w:rStyle w:val="Char5"/>
          <w:rtl/>
        </w:rPr>
      </w:pPr>
      <w:r w:rsidRPr="008548CA">
        <w:rPr>
          <w:rStyle w:val="Char5"/>
          <w:rFonts w:hint="cs"/>
          <w:rtl/>
        </w:rPr>
        <w:t>ی</w:t>
      </w:r>
      <w:r w:rsidRPr="008548CA">
        <w:rPr>
          <w:rStyle w:val="Char5"/>
          <w:rFonts w:hint="eastAsia"/>
          <w:rtl/>
        </w:rPr>
        <w:t>ک</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ش</w:t>
      </w:r>
      <w:r w:rsidRPr="008548CA">
        <w:rPr>
          <w:rStyle w:val="Char5"/>
          <w:rFonts w:hint="cs"/>
          <w:rtl/>
        </w:rPr>
        <w:t>ی</w:t>
      </w:r>
      <w:r w:rsidRPr="008548CA">
        <w:rPr>
          <w:rStyle w:val="Char5"/>
          <w:rFonts w:hint="eastAsia"/>
          <w:rtl/>
        </w:rPr>
        <w:t>ن</w:t>
      </w:r>
      <w:r w:rsidRPr="008548CA">
        <w:rPr>
          <w:rStyle w:val="Char5"/>
          <w:rFonts w:hint="cs"/>
          <w:rtl/>
        </w:rPr>
        <w:t>ی</w:t>
      </w:r>
      <w:r w:rsidRPr="008548CA">
        <w:rPr>
          <w:rStyle w:val="Char5"/>
          <w:rFonts w:hint="eastAsia"/>
          <w:rtl/>
        </w:rPr>
        <w:t>ان</w:t>
      </w:r>
      <w:r w:rsidRPr="008548CA">
        <w:rPr>
          <w:rStyle w:val="Char5"/>
          <w:rtl/>
        </w:rPr>
        <w:t xml:space="preserve"> </w:t>
      </w:r>
      <w:r w:rsidRPr="008548CA">
        <w:rPr>
          <w:rStyle w:val="Char5"/>
          <w:rFonts w:hint="eastAsia"/>
          <w:rtl/>
        </w:rPr>
        <w:t>گفته</w:t>
      </w:r>
      <w:r w:rsidRPr="008548CA">
        <w:rPr>
          <w:rStyle w:val="Char5"/>
          <w:rtl/>
        </w:rPr>
        <w:t xml:space="preserve"> </w:t>
      </w:r>
      <w:r w:rsidRPr="008548CA">
        <w:rPr>
          <w:rStyle w:val="Char5"/>
          <w:rFonts w:hint="eastAsia"/>
          <w:rtl/>
        </w:rPr>
        <w:t>است</w:t>
      </w:r>
      <w:r w:rsidRPr="008548CA">
        <w:rPr>
          <w:rStyle w:val="Char5"/>
          <w:rtl/>
        </w:rPr>
        <w:t>: «</w:t>
      </w:r>
      <w:r w:rsidRPr="008548CA">
        <w:rPr>
          <w:rStyle w:val="Char5"/>
          <w:rFonts w:hint="eastAsia"/>
          <w:rtl/>
        </w:rPr>
        <w:t>از</w:t>
      </w:r>
      <w:r w:rsidR="00FC0FA8">
        <w:rPr>
          <w:rStyle w:val="Char5"/>
          <w:rtl/>
        </w:rPr>
        <w:t xml:space="preserve"> انسان‌ها </w:t>
      </w:r>
      <w:r w:rsidRPr="008548CA">
        <w:rPr>
          <w:rStyle w:val="Char5"/>
          <w:rFonts w:hint="eastAsia"/>
          <w:rtl/>
        </w:rPr>
        <w:t>در</w:t>
      </w:r>
      <w:r w:rsidRPr="008548CA">
        <w:rPr>
          <w:rStyle w:val="Char5"/>
          <w:rtl/>
        </w:rPr>
        <w:t xml:space="preserve"> </w:t>
      </w:r>
      <w:r w:rsidRPr="008548CA">
        <w:rPr>
          <w:rStyle w:val="Char5"/>
          <w:rFonts w:hint="eastAsia"/>
          <w:rtl/>
        </w:rPr>
        <w:t>شگفتم</w:t>
      </w:r>
      <w:r w:rsidRPr="008548CA">
        <w:rPr>
          <w:rStyle w:val="Char5"/>
          <w:rtl/>
        </w:rPr>
        <w:t xml:space="preserve"> </w:t>
      </w:r>
      <w:r w:rsidRPr="008548CA">
        <w:rPr>
          <w:rStyle w:val="Char5"/>
          <w:rFonts w:hint="eastAsia"/>
          <w:rtl/>
        </w:rPr>
        <w:t>چگونه</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ترس</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مار</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غذا</w:t>
      </w:r>
      <w:r w:rsidRPr="008548CA">
        <w:rPr>
          <w:rStyle w:val="Char5"/>
          <w:rtl/>
        </w:rPr>
        <w:t xml:space="preserve"> </w:t>
      </w:r>
      <w:r w:rsidRPr="008548CA">
        <w:rPr>
          <w:rStyle w:val="Char5"/>
          <w:rFonts w:hint="eastAsia"/>
          <w:rtl/>
        </w:rPr>
        <w:t>پره</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‏کنند،</w:t>
      </w:r>
      <w:r w:rsidRPr="008548CA">
        <w:rPr>
          <w:rStyle w:val="Char5"/>
          <w:rtl/>
        </w:rPr>
        <w:t xml:space="preserve"> </w:t>
      </w:r>
      <w:r w:rsidRPr="008548CA">
        <w:rPr>
          <w:rStyle w:val="Char5"/>
          <w:rFonts w:hint="eastAsia"/>
          <w:rtl/>
        </w:rPr>
        <w:t>اما</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ترس</w:t>
      </w:r>
      <w:r w:rsidRPr="008548CA">
        <w:rPr>
          <w:rStyle w:val="Char5"/>
          <w:rtl/>
        </w:rPr>
        <w:t xml:space="preserve"> </w:t>
      </w:r>
      <w:r w:rsidRPr="008548CA">
        <w:rPr>
          <w:rStyle w:val="Char5"/>
          <w:rFonts w:hint="eastAsia"/>
          <w:rtl/>
        </w:rPr>
        <w:t>آتش</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گناه</w:t>
      </w:r>
      <w:r w:rsidRPr="008548CA">
        <w:rPr>
          <w:rStyle w:val="Char5"/>
          <w:rtl/>
        </w:rPr>
        <w:t xml:space="preserve"> </w:t>
      </w:r>
      <w:r w:rsidRPr="008548CA">
        <w:rPr>
          <w:rStyle w:val="Char5"/>
          <w:rFonts w:hint="eastAsia"/>
          <w:rtl/>
        </w:rPr>
        <w:t>پره</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نم</w:t>
      </w:r>
      <w:r w:rsidRPr="008548CA">
        <w:rPr>
          <w:rStyle w:val="Char5"/>
          <w:rFonts w:hint="cs"/>
          <w:rtl/>
        </w:rPr>
        <w:t>ی</w:t>
      </w:r>
      <w:r w:rsidRPr="008548CA">
        <w:rPr>
          <w:rStyle w:val="Char5"/>
          <w:rFonts w:hint="eastAsia"/>
          <w:rtl/>
        </w:rPr>
        <w:t>‏کنند</w:t>
      </w:r>
      <w:r w:rsidRPr="008548CA">
        <w:rPr>
          <w:rStyle w:val="Char5"/>
          <w:rtl/>
        </w:rPr>
        <w:t>!».</w:t>
      </w:r>
    </w:p>
    <w:p w:rsidR="000B5A71" w:rsidRPr="008548CA" w:rsidRDefault="000B5A71" w:rsidP="00D230CB">
      <w:pPr>
        <w:ind w:firstLine="284"/>
        <w:jc w:val="both"/>
        <w:rPr>
          <w:rStyle w:val="Char5"/>
          <w:rtl/>
        </w:rPr>
      </w:pPr>
      <w:r w:rsidRPr="008548CA">
        <w:rPr>
          <w:rStyle w:val="Char5"/>
          <w:rFonts w:hint="eastAsia"/>
          <w:rtl/>
        </w:rPr>
        <w:t>پ</w:t>
      </w:r>
      <w:r w:rsidRPr="008548CA">
        <w:rPr>
          <w:rStyle w:val="Char5"/>
          <w:rFonts w:hint="cs"/>
          <w:rtl/>
        </w:rPr>
        <w:t>ی</w:t>
      </w:r>
      <w:r w:rsidRPr="008548CA">
        <w:rPr>
          <w:rStyle w:val="Char5"/>
          <w:rFonts w:hint="eastAsia"/>
          <w:rtl/>
        </w:rPr>
        <w:t>امبر</w:t>
      </w:r>
      <w:r w:rsidR="004A01ED" w:rsidRPr="004A01ED">
        <w:rPr>
          <w:rStyle w:val="Char5"/>
          <w:rFonts w:cs="CTraditional Arabic" w:hint="cs"/>
          <w:rtl/>
        </w:rPr>
        <w:t xml:space="preserve"> ج </w:t>
      </w:r>
      <w:r w:rsidRPr="008548CA">
        <w:rPr>
          <w:rStyle w:val="Char5"/>
          <w:rFonts w:hint="eastAsia"/>
          <w:rtl/>
        </w:rPr>
        <w:t>فرمود</w:t>
      </w:r>
      <w:r w:rsidRPr="008548CA">
        <w:rPr>
          <w:rStyle w:val="Char5"/>
          <w:rtl/>
        </w:rPr>
        <w:t>:</w:t>
      </w:r>
      <w:r w:rsidRPr="00D230CB">
        <w:rPr>
          <w:rStyle w:val="Char6"/>
          <w:rtl/>
        </w:rPr>
        <w:t xml:space="preserve"> «ما رأیتُ مثلَ النار نامَ هاربُها</w:t>
      </w:r>
      <w:r w:rsidRPr="00D230CB">
        <w:rPr>
          <w:rStyle w:val="Char6"/>
          <w:rFonts w:hint="eastAsia"/>
          <w:rtl/>
        </w:rPr>
        <w:t>»</w:t>
      </w:r>
      <w:r w:rsidRPr="00D230CB">
        <w:rPr>
          <w:rStyle w:val="Char6"/>
          <w:rtl/>
        </w:rPr>
        <w:t>:</w:t>
      </w:r>
      <w:r>
        <w:rPr>
          <w:rFonts w:ascii="2  Badr" w:hAnsi="2  Badr"/>
          <w:rtl/>
        </w:rPr>
        <w:t xml:space="preserve"> </w:t>
      </w:r>
      <w:r w:rsidRPr="008548CA">
        <w:rPr>
          <w:rStyle w:val="Char5"/>
          <w:rtl/>
        </w:rPr>
        <w:t>«</w:t>
      </w:r>
      <w:r w:rsidR="00D230CB">
        <w:rPr>
          <w:rStyle w:val="Char5"/>
          <w:rFonts w:hint="cs"/>
          <w:rtl/>
        </w:rPr>
        <w:t xml:space="preserve">هیچکس </w:t>
      </w:r>
      <w:r w:rsidRPr="008548CA">
        <w:rPr>
          <w:rStyle w:val="Char5"/>
          <w:rFonts w:hint="eastAsia"/>
          <w:rtl/>
        </w:rPr>
        <w:t>را</w:t>
      </w:r>
      <w:r w:rsidRPr="008548CA">
        <w:rPr>
          <w:rStyle w:val="Char5"/>
          <w:rtl/>
        </w:rPr>
        <w:t xml:space="preserve"> </w:t>
      </w:r>
      <w:r w:rsidRPr="008548CA">
        <w:rPr>
          <w:rStyle w:val="Char5"/>
          <w:rFonts w:hint="eastAsia"/>
          <w:rtl/>
        </w:rPr>
        <w:t>ند</w:t>
      </w:r>
      <w:r w:rsidRPr="008548CA">
        <w:rPr>
          <w:rStyle w:val="Char5"/>
          <w:rFonts w:hint="cs"/>
          <w:rtl/>
        </w:rPr>
        <w:t>ی</w:t>
      </w:r>
      <w:r w:rsidRPr="008548CA">
        <w:rPr>
          <w:rStyle w:val="Char5"/>
          <w:rFonts w:hint="eastAsia"/>
          <w:rtl/>
        </w:rPr>
        <w:t>ده‏ام</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وجود</w:t>
      </w:r>
      <w:r w:rsidRPr="008548CA">
        <w:rPr>
          <w:rStyle w:val="Char5"/>
          <w:rtl/>
        </w:rPr>
        <w:t xml:space="preserve"> </w:t>
      </w:r>
      <w:r w:rsidRPr="008548CA">
        <w:rPr>
          <w:rStyle w:val="Char5"/>
          <w:rFonts w:hint="eastAsia"/>
          <w:rtl/>
        </w:rPr>
        <w:t>چ</w:t>
      </w:r>
      <w:r w:rsidRPr="008548CA">
        <w:rPr>
          <w:rStyle w:val="Char5"/>
          <w:rFonts w:hint="cs"/>
          <w:rtl/>
        </w:rPr>
        <w:t>ی</w:t>
      </w:r>
      <w:r w:rsidRPr="008548CA">
        <w:rPr>
          <w:rStyle w:val="Char5"/>
          <w:rFonts w:hint="eastAsia"/>
          <w:rtl/>
        </w:rPr>
        <w:t>ز</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‏ترسد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خواب</w:t>
      </w:r>
      <w:r w:rsidRPr="008548CA">
        <w:rPr>
          <w:rStyle w:val="Char5"/>
          <w:rtl/>
        </w:rPr>
        <w:t xml:space="preserve"> </w:t>
      </w:r>
      <w:r w:rsidRPr="008548CA">
        <w:rPr>
          <w:rStyle w:val="Char5"/>
          <w:rFonts w:hint="eastAsia"/>
          <w:rtl/>
        </w:rPr>
        <w:t>برود،</w:t>
      </w:r>
      <w:r w:rsidRPr="008548CA">
        <w:rPr>
          <w:rStyle w:val="Char5"/>
          <w:rtl/>
        </w:rPr>
        <w:t xml:space="preserve"> </w:t>
      </w:r>
      <w:r w:rsidRPr="008548CA">
        <w:rPr>
          <w:rStyle w:val="Char5"/>
          <w:rFonts w:hint="eastAsia"/>
          <w:rtl/>
        </w:rPr>
        <w:t>إلا</w:t>
      </w:r>
      <w:r w:rsidRPr="008548CA">
        <w:rPr>
          <w:rStyle w:val="Char5"/>
          <w:rtl/>
        </w:rPr>
        <w:t xml:space="preserve"> </w:t>
      </w:r>
      <w:r w:rsidRPr="008548CA">
        <w:rPr>
          <w:rStyle w:val="Char5"/>
          <w:rFonts w:hint="eastAsia"/>
          <w:rtl/>
        </w:rPr>
        <w:t>کس</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آتش</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‏ترسد</w:t>
      </w:r>
      <w:r w:rsidRPr="008548CA">
        <w:rPr>
          <w:rStyle w:val="Char5"/>
          <w:rtl/>
        </w:rPr>
        <w:t xml:space="preserve"> </w:t>
      </w:r>
      <w:r w:rsidRPr="008548CA">
        <w:rPr>
          <w:rStyle w:val="Char5"/>
          <w:rFonts w:hint="eastAsia"/>
          <w:rtl/>
        </w:rPr>
        <w:t>ول</w:t>
      </w:r>
      <w:r w:rsidRPr="008548CA">
        <w:rPr>
          <w:rStyle w:val="Char5"/>
          <w:rFonts w:hint="cs"/>
          <w:rtl/>
        </w:rPr>
        <w:t>ی</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خواب</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‏رود»</w:t>
      </w:r>
      <w:r w:rsidRPr="001161A6">
        <w:rPr>
          <w:rStyle w:val="Char5"/>
          <w:vertAlign w:val="superscript"/>
          <w:rtl/>
        </w:rPr>
        <w:footnoteReference w:id="126"/>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ابن</w:t>
      </w:r>
      <w:r w:rsidRPr="008548CA">
        <w:rPr>
          <w:rStyle w:val="Char5"/>
          <w:rtl/>
        </w:rPr>
        <w:t xml:space="preserve"> </w:t>
      </w:r>
      <w:r w:rsidRPr="008548CA">
        <w:rPr>
          <w:rStyle w:val="Char5"/>
          <w:rFonts w:hint="eastAsia"/>
          <w:rtl/>
        </w:rPr>
        <w:t>ت</w:t>
      </w:r>
      <w:r w:rsidRPr="008548CA">
        <w:rPr>
          <w:rStyle w:val="Char5"/>
          <w:rFonts w:hint="cs"/>
          <w:rtl/>
        </w:rPr>
        <w:t>ی</w:t>
      </w:r>
      <w:r w:rsidRPr="008548CA">
        <w:rPr>
          <w:rStyle w:val="Char5"/>
          <w:rFonts w:hint="eastAsia"/>
          <w:rtl/>
        </w:rPr>
        <w:t>م</w:t>
      </w:r>
      <w:r w:rsidRPr="008548CA">
        <w:rPr>
          <w:rStyle w:val="Char5"/>
          <w:rFonts w:hint="cs"/>
          <w:rtl/>
        </w:rPr>
        <w:t>ی</w:t>
      </w:r>
      <w:r w:rsidRPr="008548CA">
        <w:rPr>
          <w:rStyle w:val="Char5"/>
          <w:rFonts w:hint="eastAsia"/>
          <w:rtl/>
        </w:rPr>
        <w:t>ه</w:t>
      </w:r>
      <w:r w:rsidRPr="008548CA">
        <w:rPr>
          <w:rStyle w:val="Char5"/>
          <w:rtl/>
        </w:rPr>
        <w:t xml:space="preserve"> </w:t>
      </w:r>
      <w:r w:rsidRPr="008548CA">
        <w:rPr>
          <w:rStyle w:val="Char5"/>
          <w:rFonts w:hint="eastAsia"/>
          <w:rtl/>
        </w:rPr>
        <w:t>گو</w:t>
      </w:r>
      <w:r w:rsidRPr="008548CA">
        <w:rPr>
          <w:rStyle w:val="Char5"/>
          <w:rFonts w:hint="cs"/>
          <w:rtl/>
        </w:rPr>
        <w:t>ی</w:t>
      </w:r>
      <w:r w:rsidRPr="008548CA">
        <w:rPr>
          <w:rStyle w:val="Char5"/>
          <w:rFonts w:hint="eastAsia"/>
          <w:rtl/>
        </w:rPr>
        <w:t>د</w:t>
      </w:r>
      <w:r w:rsidRPr="008548CA">
        <w:rPr>
          <w:rStyle w:val="Char5"/>
          <w:rtl/>
        </w:rPr>
        <w:t>: «</w:t>
      </w:r>
      <w:r w:rsidRPr="008548CA">
        <w:rPr>
          <w:rStyle w:val="Char5"/>
          <w:rFonts w:hint="eastAsia"/>
          <w:rtl/>
        </w:rPr>
        <w:t>هر</w:t>
      </w:r>
      <w:r w:rsidRPr="008548CA">
        <w:rPr>
          <w:rStyle w:val="Char5"/>
          <w:rtl/>
        </w:rPr>
        <w:t xml:space="preserve"> </w:t>
      </w:r>
      <w:r w:rsidRPr="008548CA">
        <w:rPr>
          <w:rStyle w:val="Char5"/>
          <w:rFonts w:hint="eastAsia"/>
          <w:rtl/>
        </w:rPr>
        <w:t>کس</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نافرمان</w:t>
      </w:r>
      <w:r w:rsidRPr="008548CA">
        <w:rPr>
          <w:rStyle w:val="Char5"/>
          <w:rFonts w:hint="cs"/>
          <w:rtl/>
        </w:rPr>
        <w:t>ی</w:t>
      </w:r>
      <w:r w:rsidRPr="008548CA">
        <w:rPr>
          <w:rStyle w:val="Char5"/>
          <w:rtl/>
        </w:rPr>
        <w:t xml:space="preserve"> </w:t>
      </w:r>
      <w:r w:rsidRPr="008548CA">
        <w:rPr>
          <w:rStyle w:val="Char5"/>
          <w:rFonts w:hint="eastAsia"/>
          <w:rtl/>
        </w:rPr>
        <w:t>کند،</w:t>
      </w:r>
      <w:r w:rsidRPr="008548CA">
        <w:rPr>
          <w:rStyle w:val="Char5"/>
          <w:rtl/>
        </w:rPr>
        <w:t xml:space="preserve"> </w:t>
      </w:r>
      <w:r w:rsidRPr="008548CA">
        <w:rPr>
          <w:rStyle w:val="Char5"/>
          <w:rFonts w:hint="eastAsia"/>
          <w:rtl/>
        </w:rPr>
        <w:t>نادان</w:t>
      </w:r>
      <w:r w:rsidRPr="008548CA">
        <w:rPr>
          <w:rStyle w:val="Char5"/>
          <w:rtl/>
        </w:rPr>
        <w:t xml:space="preserve"> </w:t>
      </w:r>
      <w:r w:rsidRPr="008548CA">
        <w:rPr>
          <w:rStyle w:val="Char5"/>
          <w:rFonts w:hint="eastAsia"/>
          <w:rtl/>
        </w:rPr>
        <w:t>است،</w:t>
      </w:r>
      <w:r w:rsidR="00792543">
        <w:rPr>
          <w:rStyle w:val="Char5"/>
          <w:rtl/>
        </w:rPr>
        <w:t xml:space="preserve"> هرکس </w:t>
      </w:r>
      <w:r w:rsidRPr="008548CA">
        <w:rPr>
          <w:rStyle w:val="Char5"/>
          <w:rFonts w:hint="eastAsia"/>
          <w:rtl/>
        </w:rPr>
        <w:t>از</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خوف</w:t>
      </w:r>
      <w:r w:rsidRPr="008548CA">
        <w:rPr>
          <w:rStyle w:val="Char5"/>
          <w:rtl/>
        </w:rPr>
        <w:t xml:space="preserve"> </w:t>
      </w:r>
      <w:r w:rsidRPr="008548CA">
        <w:rPr>
          <w:rStyle w:val="Char5"/>
          <w:rFonts w:hint="eastAsia"/>
          <w:rtl/>
        </w:rPr>
        <w:t>دارد</w:t>
      </w:r>
      <w:r w:rsidRPr="008548CA">
        <w:rPr>
          <w:rStyle w:val="Char5"/>
          <w:rtl/>
        </w:rPr>
        <w:t xml:space="preserve"> </w:t>
      </w:r>
      <w:r w:rsidRPr="008548CA">
        <w:rPr>
          <w:rStyle w:val="Char5"/>
          <w:rFonts w:hint="eastAsia"/>
          <w:rtl/>
        </w:rPr>
        <w:t>دانا</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فرمانبردار</w:t>
      </w:r>
      <w:r w:rsidRPr="008548CA">
        <w:rPr>
          <w:rStyle w:val="Char5"/>
          <w:rtl/>
        </w:rPr>
        <w:t xml:space="preserve"> </w:t>
      </w:r>
      <w:r w:rsidRPr="008548CA">
        <w:rPr>
          <w:rStyle w:val="Char5"/>
          <w:rFonts w:hint="eastAsia"/>
          <w:rtl/>
        </w:rPr>
        <w:t>است»</w:t>
      </w:r>
      <w:r w:rsidRPr="008548CA">
        <w:rPr>
          <w:rStyle w:val="Char5"/>
          <w:rtl/>
        </w:rPr>
        <w:t>.</w:t>
      </w:r>
      <w:r w:rsidRPr="001161A6">
        <w:rPr>
          <w:rStyle w:val="Char5"/>
          <w:vertAlign w:val="superscript"/>
          <w:rtl/>
        </w:rPr>
        <w:footnoteReference w:id="127"/>
      </w:r>
    </w:p>
    <w:p w:rsidR="000B5A71" w:rsidRPr="008548CA" w:rsidRDefault="000B5A71" w:rsidP="004A01ED">
      <w:pPr>
        <w:ind w:firstLine="284"/>
        <w:jc w:val="both"/>
        <w:rPr>
          <w:rStyle w:val="Char5"/>
          <w:rtl/>
        </w:rPr>
      </w:pPr>
      <w:r w:rsidRPr="008548CA">
        <w:rPr>
          <w:rStyle w:val="Char5"/>
          <w:rFonts w:hint="eastAsia"/>
          <w:rtl/>
        </w:rPr>
        <w:t>آنکه</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‏ترسد</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فرا</w:t>
      </w:r>
      <w:r w:rsidRPr="008548CA">
        <w:rPr>
          <w:rStyle w:val="Char5"/>
          <w:rtl/>
        </w:rPr>
        <w:t xml:space="preserve"> </w:t>
      </w:r>
      <w:r w:rsidRPr="008548CA">
        <w:rPr>
          <w:rStyle w:val="Char5"/>
          <w:rFonts w:hint="eastAsia"/>
          <w:rtl/>
        </w:rPr>
        <w:t>رس</w:t>
      </w:r>
      <w:r w:rsidRPr="008548CA">
        <w:rPr>
          <w:rStyle w:val="Char5"/>
          <w:rFonts w:hint="cs"/>
          <w:rtl/>
        </w:rPr>
        <w:t>ی</w:t>
      </w:r>
      <w:r w:rsidRPr="008548CA">
        <w:rPr>
          <w:rStyle w:val="Char5"/>
          <w:rFonts w:hint="eastAsia"/>
          <w:rtl/>
        </w:rPr>
        <w:t>دن</w:t>
      </w:r>
      <w:r w:rsidRPr="008548CA">
        <w:rPr>
          <w:rStyle w:val="Char5"/>
          <w:rtl/>
        </w:rPr>
        <w:t xml:space="preserve"> </w:t>
      </w:r>
      <w:r w:rsidRPr="008548CA">
        <w:rPr>
          <w:rStyle w:val="Char5"/>
          <w:rFonts w:hint="eastAsia"/>
          <w:rtl/>
        </w:rPr>
        <w:t>مرگ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انجام</w:t>
      </w:r>
      <w:r w:rsidRPr="008548CA">
        <w:rPr>
          <w:rStyle w:val="Char5"/>
          <w:rtl/>
        </w:rPr>
        <w:t xml:space="preserve"> </w:t>
      </w:r>
      <w:r w:rsidRPr="008548CA">
        <w:rPr>
          <w:rStyle w:val="Char5"/>
          <w:rFonts w:hint="eastAsia"/>
          <w:rtl/>
        </w:rPr>
        <w:t>کارها</w:t>
      </w:r>
      <w:r w:rsidRPr="008548CA">
        <w:rPr>
          <w:rStyle w:val="Char5"/>
          <w:rFonts w:hint="cs"/>
          <w:rtl/>
        </w:rPr>
        <w:t>ی</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ک</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شدست</w:t>
      </w:r>
      <w:r w:rsidRPr="008548CA">
        <w:rPr>
          <w:rStyle w:val="Char5"/>
          <w:rFonts w:hint="cs"/>
          <w:rtl/>
        </w:rPr>
        <w:t>ی</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‏کند،</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روزها</w:t>
      </w:r>
      <w:r w:rsidRPr="008548CA">
        <w:rPr>
          <w:rStyle w:val="Char5"/>
          <w:rtl/>
        </w:rPr>
        <w:t xml:space="preserve"> </w:t>
      </w:r>
      <w:r w:rsidRPr="008548CA">
        <w:rPr>
          <w:rStyle w:val="Char5"/>
          <w:rFonts w:hint="eastAsia"/>
          <w:rtl/>
        </w:rPr>
        <w:t>و</w:t>
      </w:r>
      <w:r w:rsidR="00D230CB">
        <w:rPr>
          <w:rStyle w:val="Char5"/>
          <w:rtl/>
        </w:rPr>
        <w:t xml:space="preserve"> ساعت‌ها </w:t>
      </w:r>
      <w:r w:rsidRPr="008548CA">
        <w:rPr>
          <w:rStyle w:val="Char5"/>
          <w:rFonts w:hint="eastAsia"/>
          <w:rtl/>
        </w:rPr>
        <w:t>استفاده</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‏کند</w:t>
      </w:r>
      <w:r w:rsidRPr="008548CA">
        <w:rPr>
          <w:rStyle w:val="Char5"/>
          <w:rtl/>
        </w:rPr>
        <w:t xml:space="preserve">. </w:t>
      </w:r>
      <w:r w:rsidRPr="008548CA">
        <w:rPr>
          <w:rStyle w:val="Char5"/>
          <w:rFonts w:hint="eastAsia"/>
          <w:rtl/>
        </w:rPr>
        <w:t>مواظب</w:t>
      </w:r>
      <w:r w:rsidRPr="008548CA">
        <w:rPr>
          <w:rStyle w:val="Char5"/>
          <w:rtl/>
        </w:rPr>
        <w:t xml:space="preserve"> </w:t>
      </w:r>
      <w:r w:rsidRPr="008548CA">
        <w:rPr>
          <w:rStyle w:val="Char5"/>
          <w:rFonts w:hint="eastAsia"/>
          <w:rtl/>
        </w:rPr>
        <w:t>وقتش</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لحظه</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لحظه‏</w:t>
      </w:r>
      <w:r w:rsidRPr="008548CA">
        <w:rPr>
          <w:rStyle w:val="Char5"/>
          <w:rFonts w:hint="cs"/>
          <w:rtl/>
        </w:rPr>
        <w:t>ی</w:t>
      </w:r>
      <w:r w:rsidRPr="008548CA">
        <w:rPr>
          <w:rStyle w:val="Char5"/>
          <w:rtl/>
        </w:rPr>
        <w:t xml:space="preserve"> </w:t>
      </w:r>
      <w:r w:rsidRPr="008548CA">
        <w:rPr>
          <w:rStyle w:val="Char5"/>
          <w:rFonts w:hint="eastAsia"/>
          <w:rtl/>
        </w:rPr>
        <w:t>عمرش</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حرص</w:t>
      </w:r>
      <w:r w:rsidRPr="008548CA">
        <w:rPr>
          <w:rStyle w:val="Char5"/>
          <w:rtl/>
        </w:rPr>
        <w:t xml:space="preserve"> </w:t>
      </w:r>
      <w:r w:rsidRPr="008548CA">
        <w:rPr>
          <w:rStyle w:val="Char5"/>
          <w:rFonts w:hint="eastAsia"/>
          <w:rtl/>
        </w:rPr>
        <w:t>از</w:t>
      </w:r>
      <w:r w:rsidR="00AA1E97">
        <w:rPr>
          <w:rStyle w:val="Char5"/>
          <w:rtl/>
        </w:rPr>
        <w:t xml:space="preserve"> اینکه</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چ</w:t>
      </w:r>
      <w:r w:rsidRPr="008548CA">
        <w:rPr>
          <w:rStyle w:val="Char5"/>
          <w:rFonts w:hint="cs"/>
          <w:rtl/>
        </w:rPr>
        <w:t>ی</w:t>
      </w:r>
      <w:r w:rsidRPr="008548CA">
        <w:rPr>
          <w:rStyle w:val="Char5"/>
          <w:rFonts w:hint="eastAsia"/>
          <w:rtl/>
        </w:rPr>
        <w:t>زها</w:t>
      </w:r>
      <w:r w:rsidRPr="008548CA">
        <w:rPr>
          <w:rStyle w:val="Char5"/>
          <w:rFonts w:hint="cs"/>
          <w:rtl/>
        </w:rPr>
        <w:t>ی</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‏فا</w:t>
      </w:r>
      <w:r w:rsidRPr="008548CA">
        <w:rPr>
          <w:rStyle w:val="Char5"/>
          <w:rFonts w:hint="cs"/>
          <w:rtl/>
        </w:rPr>
        <w:t>ی</w:t>
      </w:r>
      <w:r w:rsidRPr="008548CA">
        <w:rPr>
          <w:rStyle w:val="Char5"/>
          <w:rFonts w:hint="eastAsia"/>
          <w:rtl/>
        </w:rPr>
        <w:t>ده</w:t>
      </w:r>
      <w:r w:rsidRPr="008548CA">
        <w:rPr>
          <w:rStyle w:val="Char5"/>
          <w:rtl/>
        </w:rPr>
        <w:t xml:space="preserve"> </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ناچ</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دن</w:t>
      </w:r>
      <w:r w:rsidRPr="008548CA">
        <w:rPr>
          <w:rStyle w:val="Char5"/>
          <w:rFonts w:hint="cs"/>
          <w:rtl/>
        </w:rPr>
        <w:t>ی</w:t>
      </w:r>
      <w:r w:rsidRPr="008548CA">
        <w:rPr>
          <w:rStyle w:val="Char5"/>
          <w:rFonts w:hint="eastAsia"/>
          <w:rtl/>
        </w:rPr>
        <w:t>ا</w:t>
      </w:r>
      <w:r w:rsidRPr="008548CA">
        <w:rPr>
          <w:rStyle w:val="Char5"/>
          <w:rFonts w:hint="cs"/>
          <w:rtl/>
        </w:rPr>
        <w:t>ی</w:t>
      </w:r>
      <w:r w:rsidRPr="008548CA">
        <w:rPr>
          <w:rStyle w:val="Char5"/>
          <w:rtl/>
        </w:rPr>
        <w:t xml:space="preserve"> </w:t>
      </w:r>
      <w:r w:rsidRPr="008548CA">
        <w:rPr>
          <w:rStyle w:val="Char5"/>
          <w:rFonts w:hint="eastAsia"/>
          <w:rtl/>
        </w:rPr>
        <w:t>فان</w:t>
      </w:r>
      <w:r w:rsidRPr="008548CA">
        <w:rPr>
          <w:rStyle w:val="Char5"/>
          <w:rFonts w:hint="cs"/>
          <w:rtl/>
        </w:rPr>
        <w:t>ی</w:t>
      </w:r>
      <w:r w:rsidRPr="008548CA">
        <w:rPr>
          <w:rStyle w:val="Char5"/>
          <w:rtl/>
        </w:rPr>
        <w:t xml:space="preserve"> </w:t>
      </w:r>
      <w:r w:rsidRPr="008548CA">
        <w:rPr>
          <w:rStyle w:val="Char5"/>
          <w:rFonts w:hint="eastAsia"/>
          <w:rtl/>
        </w:rPr>
        <w:t>و</w:t>
      </w:r>
      <w:r w:rsidR="00A62A54">
        <w:rPr>
          <w:rStyle w:val="Char5"/>
          <w:rtl/>
        </w:rPr>
        <w:t xml:space="preserve"> لذت‌ها</w:t>
      </w:r>
      <w:r w:rsidRPr="008548CA">
        <w:rPr>
          <w:rStyle w:val="Char5"/>
          <w:rFonts w:hint="cs"/>
          <w:rtl/>
        </w:rPr>
        <w:t>ی</w:t>
      </w:r>
      <w:r w:rsidRPr="008548CA">
        <w:rPr>
          <w:rStyle w:val="Char5"/>
          <w:rtl/>
        </w:rPr>
        <w:t xml:space="preserve"> </w:t>
      </w:r>
      <w:r w:rsidRPr="008548CA">
        <w:rPr>
          <w:rStyle w:val="Char5"/>
          <w:rFonts w:hint="eastAsia"/>
          <w:rtl/>
        </w:rPr>
        <w:t>ناگوارا</w:t>
      </w:r>
      <w:r w:rsidRPr="008548CA">
        <w:rPr>
          <w:rStyle w:val="Char5"/>
          <w:rFonts w:hint="cs"/>
          <w:rtl/>
        </w:rPr>
        <w:t>ی</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بگذراند،</w:t>
      </w:r>
      <w:r w:rsidRPr="008548CA">
        <w:rPr>
          <w:rStyle w:val="Char5"/>
          <w:rtl/>
        </w:rPr>
        <w:t xml:space="preserve"> </w:t>
      </w:r>
      <w:r w:rsidRPr="008548CA">
        <w:rPr>
          <w:rStyle w:val="Char5"/>
          <w:rFonts w:hint="eastAsia"/>
          <w:rtl/>
        </w:rPr>
        <w:t>نگه</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‏دارد</w:t>
      </w:r>
      <w:r w:rsidRPr="008548CA">
        <w:rPr>
          <w:rStyle w:val="Char5"/>
          <w:rtl/>
        </w:rPr>
        <w:t>.</w:t>
      </w:r>
    </w:p>
    <w:p w:rsidR="000B5A71" w:rsidRDefault="000B5A71" w:rsidP="004A01ED">
      <w:pPr>
        <w:ind w:firstLine="284"/>
        <w:jc w:val="both"/>
        <w:rPr>
          <w:rStyle w:val="Char5"/>
          <w:rtl/>
        </w:rPr>
      </w:pPr>
      <w:r w:rsidRPr="008548CA">
        <w:rPr>
          <w:rStyle w:val="Char5"/>
          <w:rFonts w:hint="eastAsia"/>
          <w:rtl/>
        </w:rPr>
        <w:t>انسان</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خوف</w:t>
      </w:r>
      <w:r w:rsidRPr="008548CA">
        <w:rPr>
          <w:rStyle w:val="Char5"/>
          <w:rtl/>
        </w:rPr>
        <w:t xml:space="preserve"> </w:t>
      </w:r>
      <w:r w:rsidRPr="008548CA">
        <w:rPr>
          <w:rStyle w:val="Char5"/>
          <w:rFonts w:hint="eastAsia"/>
          <w:rtl/>
        </w:rPr>
        <w:t>عمرش</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حساب</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کتاب</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‏گذارند،</w:t>
      </w:r>
      <w:r w:rsidRPr="008548CA">
        <w:rPr>
          <w:rStyle w:val="Char5"/>
          <w:rtl/>
        </w:rPr>
        <w:t xml:space="preserve"> </w:t>
      </w:r>
      <w:r w:rsidRPr="008548CA">
        <w:rPr>
          <w:rStyle w:val="Char5"/>
          <w:rFonts w:hint="eastAsia"/>
          <w:rtl/>
        </w:rPr>
        <w:t>ز</w:t>
      </w:r>
      <w:r w:rsidRPr="008548CA">
        <w:rPr>
          <w:rStyle w:val="Char5"/>
          <w:rFonts w:hint="cs"/>
          <w:rtl/>
        </w:rPr>
        <w:t>ی</w:t>
      </w:r>
      <w:r w:rsidRPr="008548CA">
        <w:rPr>
          <w:rStyle w:val="Char5"/>
          <w:rFonts w:hint="eastAsia"/>
          <w:rtl/>
        </w:rPr>
        <w:t>اد</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راز</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از</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‏کند،</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کمک</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‏خواهد،</w:t>
      </w:r>
      <w:r w:rsidRPr="008548CA">
        <w:rPr>
          <w:rStyle w:val="Char5"/>
          <w:rtl/>
        </w:rPr>
        <w:t xml:space="preserve"> </w:t>
      </w:r>
      <w:r w:rsidRPr="008548CA">
        <w:rPr>
          <w:rStyle w:val="Char5"/>
          <w:rFonts w:hint="eastAsia"/>
          <w:rtl/>
        </w:rPr>
        <w:t>ام</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دارد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هر</w:t>
      </w:r>
      <w:r w:rsidRPr="008548CA">
        <w:rPr>
          <w:rStyle w:val="Char5"/>
          <w:rtl/>
        </w:rPr>
        <w:t xml:space="preserve"> </w:t>
      </w:r>
      <w:r w:rsidRPr="008548CA">
        <w:rPr>
          <w:rStyle w:val="Char5"/>
          <w:rFonts w:hint="eastAsia"/>
          <w:rtl/>
        </w:rPr>
        <w:t>شکل</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خشم</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انتقامش</w:t>
      </w:r>
      <w:r w:rsidRPr="008548CA">
        <w:rPr>
          <w:rStyle w:val="Char5"/>
          <w:rtl/>
        </w:rPr>
        <w:t xml:space="preserve"> </w:t>
      </w:r>
      <w:r w:rsidRPr="008548CA">
        <w:rPr>
          <w:rStyle w:val="Char5"/>
          <w:rFonts w:hint="eastAsia"/>
          <w:rtl/>
        </w:rPr>
        <w:t>وارهد،</w:t>
      </w:r>
      <w:r w:rsidRPr="008548CA">
        <w:rPr>
          <w:rStyle w:val="Char5"/>
          <w:rtl/>
        </w:rPr>
        <w:t xml:space="preserve"> </w:t>
      </w:r>
      <w:r w:rsidRPr="008548CA">
        <w:rPr>
          <w:rStyle w:val="Char5"/>
          <w:rFonts w:hint="eastAsia"/>
          <w:rtl/>
        </w:rPr>
        <w:t>حالش</w:t>
      </w:r>
      <w:r w:rsidRPr="008548CA">
        <w:rPr>
          <w:rStyle w:val="Char5"/>
          <w:rtl/>
        </w:rPr>
        <w:t xml:space="preserve"> </w:t>
      </w:r>
      <w:r w:rsidRPr="008548CA">
        <w:rPr>
          <w:rStyle w:val="Char5"/>
          <w:rFonts w:hint="eastAsia"/>
          <w:rtl/>
        </w:rPr>
        <w:t>مانند</w:t>
      </w:r>
      <w:r w:rsidRPr="008548CA">
        <w:rPr>
          <w:rStyle w:val="Char5"/>
          <w:rtl/>
        </w:rPr>
        <w:t xml:space="preserve"> </w:t>
      </w:r>
      <w:r w:rsidRPr="008548CA">
        <w:rPr>
          <w:rStyle w:val="Char5"/>
          <w:rFonts w:hint="eastAsia"/>
          <w:rtl/>
        </w:rPr>
        <w:t>حال</w:t>
      </w:r>
      <w:r w:rsidRPr="008548CA">
        <w:rPr>
          <w:rStyle w:val="Char5"/>
          <w:rtl/>
        </w:rPr>
        <w:t xml:space="preserve"> </w:t>
      </w:r>
      <w:r w:rsidRPr="008548CA">
        <w:rPr>
          <w:rStyle w:val="Char5"/>
          <w:rFonts w:hint="eastAsia"/>
          <w:rtl/>
        </w:rPr>
        <w:t>کسان</w:t>
      </w:r>
      <w:r w:rsidRPr="008548CA">
        <w:rPr>
          <w:rStyle w:val="Char5"/>
          <w:rFonts w:hint="cs"/>
          <w:rtl/>
        </w:rPr>
        <w:t>ی</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ابن</w:t>
      </w:r>
      <w:r w:rsidRPr="008548CA">
        <w:rPr>
          <w:rStyle w:val="Char5"/>
          <w:rtl/>
        </w:rPr>
        <w:t xml:space="preserve"> </w:t>
      </w:r>
      <w:r w:rsidRPr="008548CA">
        <w:rPr>
          <w:rStyle w:val="Char5"/>
          <w:rFonts w:hint="eastAsia"/>
          <w:rtl/>
        </w:rPr>
        <w:t>مبارک</w:t>
      </w:r>
      <w:r w:rsidRPr="008548CA">
        <w:rPr>
          <w:rStyle w:val="Char5"/>
          <w:rtl/>
        </w:rPr>
        <w:t xml:space="preserve"> (</w:t>
      </w:r>
      <w:r w:rsidR="004A01ED" w:rsidRPr="004A01ED">
        <w:rPr>
          <w:rStyle w:val="Char5"/>
          <w:rFonts w:cs="CTraditional Arabic" w:hint="eastAsia"/>
          <w:rtl/>
        </w:rPr>
        <w:t>/</w:t>
      </w:r>
      <w:r w:rsidRPr="008548CA">
        <w:rPr>
          <w:rStyle w:val="Char5"/>
          <w:rtl/>
        </w:rPr>
        <w:t xml:space="preserve">) </w:t>
      </w:r>
      <w:r w:rsidRPr="008548CA">
        <w:rPr>
          <w:rStyle w:val="Char5"/>
          <w:rFonts w:hint="eastAsia"/>
          <w:rtl/>
        </w:rPr>
        <w:t>درباره‏</w:t>
      </w:r>
      <w:r w:rsidRPr="008548CA">
        <w:rPr>
          <w:rStyle w:val="Char5"/>
          <w:rFonts w:hint="cs"/>
          <w:rtl/>
        </w:rPr>
        <w:t>ی</w:t>
      </w:r>
      <w:r w:rsidR="00811778">
        <w:rPr>
          <w:rStyle w:val="Char5"/>
          <w:rtl/>
        </w:rPr>
        <w:t xml:space="preserve"> آن‌ها </w:t>
      </w:r>
      <w:r w:rsidRPr="008548CA">
        <w:rPr>
          <w:rStyle w:val="Char5"/>
          <w:rFonts w:hint="eastAsia"/>
          <w:rtl/>
        </w:rPr>
        <w:t>گفته</w:t>
      </w:r>
      <w:r w:rsidRPr="008548CA">
        <w:rPr>
          <w:rStyle w:val="Char5"/>
          <w:rtl/>
        </w:rPr>
        <w:t xml:space="preserve"> </w:t>
      </w:r>
      <w:r w:rsidRPr="008548CA">
        <w:rPr>
          <w:rStyle w:val="Char5"/>
          <w:rFonts w:hint="eastAsia"/>
          <w:rtl/>
        </w:rPr>
        <w:t>است</w:t>
      </w:r>
      <w:r w:rsidRPr="008548CA">
        <w:rPr>
          <w:rStyle w:val="Char5"/>
          <w:rtl/>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D230CB" w:rsidTr="009122F5">
        <w:tc>
          <w:tcPr>
            <w:tcW w:w="3368" w:type="dxa"/>
          </w:tcPr>
          <w:p w:rsidR="00D230CB" w:rsidRPr="00D230CB" w:rsidRDefault="00D230CB" w:rsidP="00D230CB">
            <w:pPr>
              <w:pStyle w:val="aa"/>
              <w:ind w:firstLine="0"/>
              <w:jc w:val="lowKashida"/>
              <w:rPr>
                <w:rStyle w:val="Char5"/>
                <w:sz w:val="2"/>
                <w:szCs w:val="2"/>
                <w:rtl/>
              </w:rPr>
            </w:pPr>
            <w:r w:rsidRPr="00CC5956">
              <w:rPr>
                <w:rtl/>
              </w:rPr>
              <w:t>إ</w:t>
            </w:r>
            <w:r>
              <w:rPr>
                <w:rtl/>
              </w:rPr>
              <w:t>ِ</w:t>
            </w:r>
            <w:r w:rsidRPr="00CC5956">
              <w:rPr>
                <w:rtl/>
              </w:rPr>
              <w:t>ذا ما اللیل</w:t>
            </w:r>
            <w:r>
              <w:rPr>
                <w:rtl/>
              </w:rPr>
              <w:t>ُ</w:t>
            </w:r>
            <w:r w:rsidRPr="00CC5956">
              <w:rPr>
                <w:rtl/>
              </w:rPr>
              <w:t xml:space="preserve"> أظلم</w:t>
            </w:r>
            <w:r>
              <w:rPr>
                <w:rtl/>
              </w:rPr>
              <w:t>َ</w:t>
            </w:r>
            <w:r w:rsidRPr="00CC5956">
              <w:rPr>
                <w:rtl/>
              </w:rPr>
              <w:t xml:space="preserve"> </w:t>
            </w:r>
            <w:r w:rsidR="00E01F6A">
              <w:rPr>
                <w:rtl/>
              </w:rPr>
              <w:t>ك</w:t>
            </w:r>
            <w:r>
              <w:rPr>
                <w:rFonts w:hint="cs"/>
                <w:rtl/>
              </w:rPr>
              <w:t>ـــ</w:t>
            </w:r>
            <w:r w:rsidRPr="00CC5956">
              <w:rPr>
                <w:rtl/>
              </w:rPr>
              <w:t>ابد</w:t>
            </w:r>
            <w:r>
              <w:rPr>
                <w:rtl/>
              </w:rPr>
              <w:t>ُ</w:t>
            </w:r>
            <w:r w:rsidRPr="00CC5956">
              <w:rPr>
                <w:rtl/>
              </w:rPr>
              <w:t>وه</w:t>
            </w:r>
            <w:r>
              <w:rPr>
                <w:rFonts w:hint="cs"/>
                <w:rtl/>
              </w:rPr>
              <w:br/>
            </w:r>
          </w:p>
        </w:tc>
        <w:tc>
          <w:tcPr>
            <w:tcW w:w="567" w:type="dxa"/>
          </w:tcPr>
          <w:p w:rsidR="00D230CB" w:rsidRDefault="00D230CB" w:rsidP="00D230CB">
            <w:pPr>
              <w:pStyle w:val="aa"/>
              <w:jc w:val="lowKashida"/>
              <w:rPr>
                <w:rStyle w:val="Char5"/>
                <w:rtl/>
              </w:rPr>
            </w:pPr>
          </w:p>
        </w:tc>
        <w:tc>
          <w:tcPr>
            <w:tcW w:w="3369" w:type="dxa"/>
          </w:tcPr>
          <w:p w:rsidR="00D230CB" w:rsidRPr="00D230CB" w:rsidRDefault="00D230CB" w:rsidP="00D230CB">
            <w:pPr>
              <w:pStyle w:val="aa"/>
              <w:ind w:firstLine="0"/>
              <w:jc w:val="lowKashida"/>
              <w:rPr>
                <w:rStyle w:val="Char5"/>
                <w:sz w:val="2"/>
                <w:szCs w:val="2"/>
                <w:rtl/>
              </w:rPr>
            </w:pPr>
            <w:r w:rsidRPr="00CC5956">
              <w:rPr>
                <w:rtl/>
              </w:rPr>
              <w:t>ف</w:t>
            </w:r>
            <w:r>
              <w:rPr>
                <w:rtl/>
              </w:rPr>
              <w:t>َ</w:t>
            </w:r>
            <w:r w:rsidRPr="00CC5956">
              <w:rPr>
                <w:rtl/>
              </w:rPr>
              <w:t>یسفرُ ع</w:t>
            </w:r>
            <w:r>
              <w:rPr>
                <w:rtl/>
              </w:rPr>
              <w:t>َ</w:t>
            </w:r>
            <w:r w:rsidRPr="00CC5956">
              <w:rPr>
                <w:rtl/>
              </w:rPr>
              <w:t>نهم و ه</w:t>
            </w:r>
            <w:r>
              <w:rPr>
                <w:rFonts w:hint="cs"/>
                <w:rtl/>
              </w:rPr>
              <w:t>ـــ</w:t>
            </w:r>
            <w:r w:rsidRPr="00CC5956">
              <w:rPr>
                <w:rtl/>
              </w:rPr>
              <w:t>م ر</w:t>
            </w:r>
            <w:r w:rsidR="00E01F6A">
              <w:rPr>
                <w:rtl/>
              </w:rPr>
              <w:t>ك</w:t>
            </w:r>
            <w:r>
              <w:rPr>
                <w:rFonts w:hint="cs"/>
                <w:rtl/>
              </w:rPr>
              <w:t>ــ</w:t>
            </w:r>
            <w:r w:rsidRPr="00CC5956">
              <w:rPr>
                <w:rtl/>
              </w:rPr>
              <w:t>وعُ</w:t>
            </w:r>
            <w:r>
              <w:rPr>
                <w:rFonts w:hint="cs"/>
                <w:rtl/>
              </w:rPr>
              <w:br/>
            </w:r>
          </w:p>
        </w:tc>
      </w:tr>
      <w:tr w:rsidR="00D230CB" w:rsidTr="009122F5">
        <w:tc>
          <w:tcPr>
            <w:tcW w:w="3368" w:type="dxa"/>
          </w:tcPr>
          <w:p w:rsidR="00D230CB" w:rsidRPr="00D230CB" w:rsidRDefault="00D230CB" w:rsidP="00D230CB">
            <w:pPr>
              <w:pStyle w:val="aa"/>
              <w:ind w:firstLine="0"/>
              <w:jc w:val="lowKashida"/>
              <w:rPr>
                <w:rStyle w:val="Char5"/>
                <w:sz w:val="2"/>
                <w:szCs w:val="2"/>
                <w:rtl/>
              </w:rPr>
            </w:pPr>
            <w:r w:rsidRPr="00CC5956">
              <w:rPr>
                <w:rtl/>
              </w:rPr>
              <w:t>أطار</w:t>
            </w:r>
            <w:r>
              <w:rPr>
                <w:rtl/>
              </w:rPr>
              <w:t>َ</w:t>
            </w:r>
            <w:r w:rsidRPr="00CC5956">
              <w:rPr>
                <w:rtl/>
              </w:rPr>
              <w:t xml:space="preserve"> الخوف ُ نوم</w:t>
            </w:r>
            <w:r>
              <w:rPr>
                <w:rtl/>
              </w:rPr>
              <w:t>َ</w:t>
            </w:r>
            <w:r w:rsidRPr="00CC5956">
              <w:rPr>
                <w:rtl/>
              </w:rPr>
              <w:t>هم فقام</w:t>
            </w:r>
            <w:r>
              <w:rPr>
                <w:rtl/>
              </w:rPr>
              <w:t>ُ</w:t>
            </w:r>
            <w:r w:rsidRPr="00CC5956">
              <w:rPr>
                <w:rtl/>
              </w:rPr>
              <w:t>وا</w:t>
            </w:r>
            <w:r>
              <w:rPr>
                <w:rFonts w:hint="cs"/>
                <w:rtl/>
              </w:rPr>
              <w:br/>
            </w:r>
          </w:p>
        </w:tc>
        <w:tc>
          <w:tcPr>
            <w:tcW w:w="567" w:type="dxa"/>
          </w:tcPr>
          <w:p w:rsidR="00D230CB" w:rsidRDefault="00D230CB" w:rsidP="00D230CB">
            <w:pPr>
              <w:pStyle w:val="aa"/>
              <w:jc w:val="lowKashida"/>
              <w:rPr>
                <w:rStyle w:val="Char5"/>
                <w:rtl/>
              </w:rPr>
            </w:pPr>
          </w:p>
        </w:tc>
        <w:tc>
          <w:tcPr>
            <w:tcW w:w="3369" w:type="dxa"/>
          </w:tcPr>
          <w:p w:rsidR="00D230CB" w:rsidRPr="00D230CB" w:rsidRDefault="00D230CB" w:rsidP="00D230CB">
            <w:pPr>
              <w:pStyle w:val="aa"/>
              <w:ind w:firstLine="0"/>
              <w:jc w:val="lowKashida"/>
              <w:rPr>
                <w:rStyle w:val="Char5"/>
                <w:sz w:val="2"/>
                <w:szCs w:val="2"/>
                <w:rtl/>
              </w:rPr>
            </w:pPr>
            <w:r w:rsidRPr="00CC5956">
              <w:rPr>
                <w:rtl/>
              </w:rPr>
              <w:t>و أهل</w:t>
            </w:r>
            <w:r>
              <w:rPr>
                <w:rtl/>
              </w:rPr>
              <w:t>ُ</w:t>
            </w:r>
            <w:r w:rsidRPr="00CC5956">
              <w:rPr>
                <w:rtl/>
              </w:rPr>
              <w:t xml:space="preserve"> الأ</w:t>
            </w:r>
            <w:r>
              <w:rPr>
                <w:rtl/>
              </w:rPr>
              <w:t>َ</w:t>
            </w:r>
            <w:r w:rsidRPr="00CC5956">
              <w:rPr>
                <w:rtl/>
              </w:rPr>
              <w:t>من</w:t>
            </w:r>
            <w:r>
              <w:rPr>
                <w:rtl/>
              </w:rPr>
              <w:t>ِ</w:t>
            </w:r>
            <w:r w:rsidRPr="00CC5956">
              <w:rPr>
                <w:rtl/>
              </w:rPr>
              <w:t xml:space="preserve"> فی الدنیا هجوعُ</w:t>
            </w:r>
            <w:r>
              <w:rPr>
                <w:rFonts w:hint="cs"/>
                <w:rtl/>
              </w:rPr>
              <w:br/>
            </w:r>
          </w:p>
        </w:tc>
      </w:tr>
      <w:tr w:rsidR="00D230CB" w:rsidTr="009122F5">
        <w:tc>
          <w:tcPr>
            <w:tcW w:w="3368" w:type="dxa"/>
          </w:tcPr>
          <w:p w:rsidR="00D230CB" w:rsidRPr="00D230CB" w:rsidRDefault="00D230CB" w:rsidP="00D230CB">
            <w:pPr>
              <w:pStyle w:val="aa"/>
              <w:ind w:firstLine="0"/>
              <w:jc w:val="lowKashida"/>
              <w:rPr>
                <w:rStyle w:val="Char5"/>
                <w:sz w:val="2"/>
                <w:szCs w:val="2"/>
                <w:rtl/>
              </w:rPr>
            </w:pPr>
            <w:r w:rsidRPr="00CC5956">
              <w:rPr>
                <w:rtl/>
              </w:rPr>
              <w:t>ل</w:t>
            </w:r>
            <w:r>
              <w:rPr>
                <w:rtl/>
              </w:rPr>
              <w:t>َ</w:t>
            </w:r>
            <w:r w:rsidRPr="00CC5956">
              <w:rPr>
                <w:rtl/>
              </w:rPr>
              <w:t>هم تحتَ الظلام</w:t>
            </w:r>
            <w:r>
              <w:rPr>
                <w:rtl/>
              </w:rPr>
              <w:t>ِ و ه</w:t>
            </w:r>
            <w:r w:rsidRPr="00CC5956">
              <w:rPr>
                <w:rtl/>
              </w:rPr>
              <w:t>مُ سجودُ</w:t>
            </w:r>
            <w:r>
              <w:rPr>
                <w:rFonts w:hint="cs"/>
                <w:rtl/>
              </w:rPr>
              <w:br/>
            </w:r>
          </w:p>
        </w:tc>
        <w:tc>
          <w:tcPr>
            <w:tcW w:w="567" w:type="dxa"/>
          </w:tcPr>
          <w:p w:rsidR="00D230CB" w:rsidRDefault="00D230CB" w:rsidP="00D230CB">
            <w:pPr>
              <w:pStyle w:val="aa"/>
              <w:jc w:val="lowKashida"/>
              <w:rPr>
                <w:rStyle w:val="Char5"/>
                <w:rtl/>
              </w:rPr>
            </w:pPr>
          </w:p>
        </w:tc>
        <w:tc>
          <w:tcPr>
            <w:tcW w:w="3369" w:type="dxa"/>
          </w:tcPr>
          <w:p w:rsidR="00D230CB" w:rsidRPr="00D230CB" w:rsidRDefault="00D230CB" w:rsidP="00D230CB">
            <w:pPr>
              <w:pStyle w:val="aa"/>
              <w:ind w:firstLine="0"/>
              <w:jc w:val="lowKashida"/>
              <w:rPr>
                <w:rStyle w:val="Char5"/>
                <w:sz w:val="2"/>
                <w:szCs w:val="2"/>
                <w:rtl/>
              </w:rPr>
            </w:pPr>
            <w:r w:rsidRPr="00CC5956">
              <w:rPr>
                <w:rtl/>
              </w:rPr>
              <w:t>أنینٌ من</w:t>
            </w:r>
            <w:r>
              <w:rPr>
                <w:rFonts w:hint="cs"/>
                <w:rtl/>
              </w:rPr>
              <w:t>ـــ</w:t>
            </w:r>
            <w:r w:rsidRPr="00CC5956">
              <w:rPr>
                <w:rtl/>
              </w:rPr>
              <w:t>ه تَنفرجُ الضل</w:t>
            </w:r>
            <w:r>
              <w:rPr>
                <w:rFonts w:hint="cs"/>
                <w:rtl/>
              </w:rPr>
              <w:t>ــ</w:t>
            </w:r>
            <w:r w:rsidRPr="00CC5956">
              <w:rPr>
                <w:rtl/>
              </w:rPr>
              <w:t>وعُ</w:t>
            </w:r>
            <w:r>
              <w:rPr>
                <w:rFonts w:hint="cs"/>
                <w:rtl/>
              </w:rPr>
              <w:br/>
            </w:r>
          </w:p>
        </w:tc>
      </w:tr>
      <w:tr w:rsidR="00D230CB" w:rsidTr="009122F5">
        <w:tc>
          <w:tcPr>
            <w:tcW w:w="3368" w:type="dxa"/>
          </w:tcPr>
          <w:p w:rsidR="00D230CB" w:rsidRPr="00D230CB" w:rsidRDefault="00D230CB" w:rsidP="00D230CB">
            <w:pPr>
              <w:pStyle w:val="aa"/>
              <w:ind w:firstLine="0"/>
              <w:jc w:val="lowKashida"/>
              <w:rPr>
                <w:rStyle w:val="Char5"/>
                <w:sz w:val="2"/>
                <w:szCs w:val="2"/>
                <w:rtl/>
              </w:rPr>
            </w:pPr>
            <w:r>
              <w:rPr>
                <w:rtl/>
              </w:rPr>
              <w:t>و خرسٌ</w:t>
            </w:r>
            <w:r w:rsidRPr="00CC5956">
              <w:rPr>
                <w:rtl/>
              </w:rPr>
              <w:t xml:space="preserve"> بالنهار</w:t>
            </w:r>
            <w:r>
              <w:rPr>
                <w:rtl/>
              </w:rPr>
              <w:t>ِ</w:t>
            </w:r>
            <w:r w:rsidRPr="00CC5956">
              <w:rPr>
                <w:rtl/>
              </w:rPr>
              <w:t xml:space="preserve"> لطولِ </w:t>
            </w:r>
            <w:r>
              <w:rPr>
                <w:rtl/>
              </w:rPr>
              <w:t>ص</w:t>
            </w:r>
            <w:r w:rsidRPr="00CC5956">
              <w:rPr>
                <w:rtl/>
              </w:rPr>
              <w:t>متٍ</w:t>
            </w:r>
            <w:r>
              <w:rPr>
                <w:rFonts w:hint="cs"/>
                <w:rtl/>
              </w:rPr>
              <w:br/>
            </w:r>
          </w:p>
        </w:tc>
        <w:tc>
          <w:tcPr>
            <w:tcW w:w="567" w:type="dxa"/>
          </w:tcPr>
          <w:p w:rsidR="00D230CB" w:rsidRDefault="00D230CB" w:rsidP="00D230CB">
            <w:pPr>
              <w:pStyle w:val="aa"/>
              <w:jc w:val="lowKashida"/>
              <w:rPr>
                <w:rStyle w:val="Char5"/>
                <w:rtl/>
              </w:rPr>
            </w:pPr>
          </w:p>
        </w:tc>
        <w:tc>
          <w:tcPr>
            <w:tcW w:w="3369" w:type="dxa"/>
          </w:tcPr>
          <w:p w:rsidR="00D230CB" w:rsidRPr="00D230CB" w:rsidRDefault="00D230CB" w:rsidP="00D230CB">
            <w:pPr>
              <w:pStyle w:val="aa"/>
              <w:ind w:firstLine="0"/>
              <w:jc w:val="lowKashida"/>
              <w:rPr>
                <w:rStyle w:val="Char5"/>
                <w:sz w:val="2"/>
                <w:szCs w:val="2"/>
                <w:rtl/>
              </w:rPr>
            </w:pPr>
            <w:r w:rsidRPr="00CC5956">
              <w:rPr>
                <w:rtl/>
              </w:rPr>
              <w:t>ع</w:t>
            </w:r>
            <w:r>
              <w:rPr>
                <w:rtl/>
              </w:rPr>
              <w:t>َ</w:t>
            </w:r>
            <w:r w:rsidRPr="00CC5956">
              <w:rPr>
                <w:rtl/>
              </w:rPr>
              <w:t>لیهم م</w:t>
            </w:r>
            <w:r>
              <w:rPr>
                <w:rtl/>
              </w:rPr>
              <w:t>ِ</w:t>
            </w:r>
            <w:r w:rsidRPr="00CC5956">
              <w:rPr>
                <w:rtl/>
              </w:rPr>
              <w:t>ن سَ</w:t>
            </w:r>
            <w:r w:rsidR="00E01F6A">
              <w:rPr>
                <w:rtl/>
              </w:rPr>
              <w:t>ك</w:t>
            </w:r>
            <w:r w:rsidRPr="00CC5956">
              <w:rPr>
                <w:rtl/>
              </w:rPr>
              <w:t>ینتهم خشوعُ</w:t>
            </w:r>
            <w:r>
              <w:rPr>
                <w:rFonts w:hint="cs"/>
                <w:rtl/>
              </w:rPr>
              <w:br/>
            </w:r>
          </w:p>
        </w:tc>
      </w:tr>
    </w:tbl>
    <w:p w:rsidR="000B5A71" w:rsidRPr="008548CA" w:rsidRDefault="000B5A71" w:rsidP="004A01ED">
      <w:pPr>
        <w:ind w:firstLine="284"/>
        <w:jc w:val="both"/>
        <w:rPr>
          <w:rStyle w:val="Char5"/>
          <w:rtl/>
        </w:rPr>
      </w:pPr>
      <w:r w:rsidRPr="008548CA">
        <w:rPr>
          <w:rStyle w:val="Char5"/>
          <w:rFonts w:hint="eastAsia"/>
          <w:rtl/>
        </w:rPr>
        <w:t>چون</w:t>
      </w:r>
      <w:r w:rsidRPr="008548CA">
        <w:rPr>
          <w:rStyle w:val="Char5"/>
          <w:rtl/>
        </w:rPr>
        <w:t xml:space="preserve"> </w:t>
      </w:r>
      <w:r w:rsidRPr="008548CA">
        <w:rPr>
          <w:rStyle w:val="Char5"/>
          <w:rFonts w:hint="eastAsia"/>
          <w:rtl/>
        </w:rPr>
        <w:t>شب</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تار</w:t>
      </w:r>
      <w:r w:rsidRPr="008548CA">
        <w:rPr>
          <w:rStyle w:val="Char5"/>
          <w:rFonts w:hint="cs"/>
          <w:rtl/>
        </w:rPr>
        <w:t>ی</w:t>
      </w:r>
      <w:r w:rsidRPr="008548CA">
        <w:rPr>
          <w:rStyle w:val="Char5"/>
          <w:rFonts w:hint="eastAsia"/>
          <w:rtl/>
        </w:rPr>
        <w:t>ک</w:t>
      </w:r>
      <w:r w:rsidRPr="008548CA">
        <w:rPr>
          <w:rStyle w:val="Char5"/>
          <w:rFonts w:hint="cs"/>
          <w:rtl/>
        </w:rPr>
        <w:t>ی</w:t>
      </w:r>
      <w:r w:rsidRPr="008548CA">
        <w:rPr>
          <w:rStyle w:val="Char5"/>
          <w:rtl/>
        </w:rPr>
        <w:t xml:space="preserve"> </w:t>
      </w:r>
      <w:r w:rsidRPr="008548CA">
        <w:rPr>
          <w:rStyle w:val="Char5"/>
          <w:rFonts w:hint="eastAsia"/>
          <w:rtl/>
        </w:rPr>
        <w:t>فرو</w:t>
      </w:r>
      <w:r w:rsidRPr="008548CA">
        <w:rPr>
          <w:rStyle w:val="Char5"/>
          <w:rtl/>
        </w:rPr>
        <w:t xml:space="preserve"> </w:t>
      </w:r>
      <w:r w:rsidRPr="008548CA">
        <w:rPr>
          <w:rStyle w:val="Char5"/>
          <w:rFonts w:hint="eastAsia"/>
          <w:rtl/>
        </w:rPr>
        <w:t>رود،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رنج</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سخت</w:t>
      </w:r>
      <w:r w:rsidRPr="008548CA">
        <w:rPr>
          <w:rStyle w:val="Char5"/>
          <w:rFonts w:hint="cs"/>
          <w:rtl/>
        </w:rPr>
        <w:t>ی</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‏افتند،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روز</w:t>
      </w:r>
      <w:r w:rsidRPr="008548CA">
        <w:rPr>
          <w:rStyle w:val="Char5"/>
          <w:rtl/>
        </w:rPr>
        <w:t xml:space="preserve"> </w:t>
      </w:r>
      <w:r w:rsidRPr="008548CA">
        <w:rPr>
          <w:rStyle w:val="Char5"/>
          <w:rFonts w:hint="eastAsia"/>
          <w:rtl/>
        </w:rPr>
        <w:t>فرا</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‏رسد</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حال</w:t>
      </w:r>
      <w:r w:rsidRPr="008548CA">
        <w:rPr>
          <w:rStyle w:val="Char5"/>
          <w:rFonts w:hint="cs"/>
          <w:rtl/>
        </w:rPr>
        <w:t>ی</w:t>
      </w:r>
      <w:r w:rsidRPr="008548CA">
        <w:rPr>
          <w:rStyle w:val="Char5"/>
          <w:rtl/>
        </w:rPr>
        <w:t xml:space="preserve"> </w:t>
      </w:r>
      <w:r w:rsidRPr="008548CA">
        <w:rPr>
          <w:rStyle w:val="Char5"/>
          <w:rFonts w:hint="eastAsia"/>
          <w:rtl/>
        </w:rPr>
        <w:t>که</w:t>
      </w:r>
      <w:r w:rsidR="00811778">
        <w:rPr>
          <w:rStyle w:val="Char5"/>
          <w:rtl/>
        </w:rPr>
        <w:t xml:space="preserve"> آن‌ها </w:t>
      </w:r>
      <w:r w:rsidRPr="008548CA">
        <w:rPr>
          <w:rStyle w:val="Char5"/>
          <w:rFonts w:hint="eastAsia"/>
          <w:rtl/>
        </w:rPr>
        <w:t>در</w:t>
      </w:r>
      <w:r w:rsidRPr="008548CA">
        <w:rPr>
          <w:rStyle w:val="Char5"/>
          <w:rtl/>
        </w:rPr>
        <w:t xml:space="preserve"> </w:t>
      </w:r>
      <w:r w:rsidRPr="008548CA">
        <w:rPr>
          <w:rStyle w:val="Char5"/>
          <w:rFonts w:hint="eastAsia"/>
          <w:rtl/>
        </w:rPr>
        <w:t>حالت</w:t>
      </w:r>
      <w:r w:rsidRPr="008548CA">
        <w:rPr>
          <w:rStyle w:val="Char5"/>
          <w:rtl/>
        </w:rPr>
        <w:t xml:space="preserve"> </w:t>
      </w:r>
      <w:r w:rsidRPr="008548CA">
        <w:rPr>
          <w:rStyle w:val="Char5"/>
          <w:rFonts w:hint="eastAsia"/>
          <w:rtl/>
        </w:rPr>
        <w:t>رکوع</w:t>
      </w:r>
      <w:r w:rsidRPr="008548CA">
        <w:rPr>
          <w:rStyle w:val="Char5"/>
          <w:rtl/>
        </w:rPr>
        <w:t xml:space="preserve"> </w:t>
      </w:r>
      <w:r w:rsidRPr="008548CA">
        <w:rPr>
          <w:rStyle w:val="Char5"/>
          <w:rFonts w:hint="eastAsia"/>
          <w:rtl/>
        </w:rPr>
        <w:t>هستند،</w:t>
      </w:r>
      <w:r w:rsidRPr="008548CA">
        <w:rPr>
          <w:rStyle w:val="Char5"/>
          <w:rtl/>
        </w:rPr>
        <w:t xml:space="preserve"> </w:t>
      </w:r>
      <w:r w:rsidRPr="008548CA">
        <w:rPr>
          <w:rStyle w:val="Char5"/>
          <w:rFonts w:hint="eastAsia"/>
          <w:rtl/>
        </w:rPr>
        <w:t>خوف،</w:t>
      </w:r>
      <w:r w:rsidRPr="008548CA">
        <w:rPr>
          <w:rStyle w:val="Char5"/>
          <w:rtl/>
        </w:rPr>
        <w:t xml:space="preserve"> </w:t>
      </w:r>
      <w:r w:rsidRPr="008548CA">
        <w:rPr>
          <w:rStyle w:val="Char5"/>
          <w:rFonts w:hint="eastAsia"/>
          <w:rtl/>
        </w:rPr>
        <w:t>خواب</w:t>
      </w:r>
      <w:r w:rsidR="00811778">
        <w:rPr>
          <w:rStyle w:val="Char5"/>
          <w:rtl/>
        </w:rPr>
        <w:t xml:space="preserve"> آن‌ها </w:t>
      </w:r>
      <w:r w:rsidRPr="008548CA">
        <w:rPr>
          <w:rStyle w:val="Char5"/>
          <w:rFonts w:hint="eastAsia"/>
          <w:rtl/>
        </w:rPr>
        <w:t>را</w:t>
      </w:r>
      <w:r w:rsidRPr="008548CA">
        <w:rPr>
          <w:rStyle w:val="Char5"/>
          <w:rtl/>
        </w:rPr>
        <w:t xml:space="preserve"> </w:t>
      </w:r>
      <w:r w:rsidRPr="008548CA">
        <w:rPr>
          <w:rStyle w:val="Char5"/>
          <w:rFonts w:hint="eastAsia"/>
          <w:rtl/>
        </w:rPr>
        <w:t>پرانده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لذا</w:t>
      </w:r>
      <w:r w:rsidRPr="008548CA">
        <w:rPr>
          <w:rStyle w:val="Char5"/>
          <w:rtl/>
        </w:rPr>
        <w:t xml:space="preserve"> </w:t>
      </w:r>
      <w:r w:rsidRPr="008548CA">
        <w:rPr>
          <w:rStyle w:val="Char5"/>
          <w:rFonts w:hint="eastAsia"/>
          <w:rtl/>
        </w:rPr>
        <w:t>بلند</w:t>
      </w:r>
      <w:r w:rsidRPr="008548CA">
        <w:rPr>
          <w:rStyle w:val="Char5"/>
          <w:rtl/>
        </w:rPr>
        <w:t xml:space="preserve"> </w:t>
      </w:r>
      <w:r w:rsidRPr="008548CA">
        <w:rPr>
          <w:rStyle w:val="Char5"/>
          <w:rFonts w:hint="eastAsia"/>
          <w:rtl/>
        </w:rPr>
        <w:t>شده‏اند،</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حال</w:t>
      </w:r>
      <w:r w:rsidRPr="008548CA">
        <w:rPr>
          <w:rStyle w:val="Char5"/>
          <w:rFonts w:hint="cs"/>
          <w:rtl/>
        </w:rPr>
        <w:t>ی</w:t>
      </w:r>
      <w:r w:rsidRPr="008548CA">
        <w:rPr>
          <w:rStyle w:val="Char5"/>
          <w:rtl/>
        </w:rPr>
        <w:t xml:space="preserve"> </w:t>
      </w:r>
      <w:r w:rsidRPr="008548CA">
        <w:rPr>
          <w:rStyle w:val="Char5"/>
          <w:rFonts w:hint="eastAsia"/>
          <w:rtl/>
        </w:rPr>
        <w:t>که</w:t>
      </w:r>
      <w:r w:rsidR="005A6AF3">
        <w:rPr>
          <w:rStyle w:val="Char5"/>
          <w:rtl/>
        </w:rPr>
        <w:t xml:space="preserve"> آن‌هایی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امن</w:t>
      </w:r>
      <w:r w:rsidRPr="008548CA">
        <w:rPr>
          <w:rStyle w:val="Char5"/>
          <w:rFonts w:hint="cs"/>
          <w:rtl/>
        </w:rPr>
        <w:t>ی</w:t>
      </w:r>
      <w:r w:rsidRPr="008548CA">
        <w:rPr>
          <w:rStyle w:val="Char5"/>
          <w:rFonts w:hint="eastAsia"/>
          <w:rtl/>
        </w:rPr>
        <w:t>ت</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سر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‏برند،</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خوابند</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ز</w:t>
      </w:r>
      <w:r w:rsidRPr="008548CA">
        <w:rPr>
          <w:rStyle w:val="Char5"/>
          <w:rFonts w:hint="cs"/>
          <w:rtl/>
        </w:rPr>
        <w:t>ی</w:t>
      </w:r>
      <w:r w:rsidRPr="008548CA">
        <w:rPr>
          <w:rStyle w:val="Char5"/>
          <w:rFonts w:hint="eastAsia"/>
          <w:rtl/>
        </w:rPr>
        <w:t>ر</w:t>
      </w:r>
      <w:r w:rsidRPr="008548CA">
        <w:rPr>
          <w:rStyle w:val="Char5"/>
          <w:rtl/>
        </w:rPr>
        <w:t xml:space="preserve"> </w:t>
      </w:r>
      <w:r w:rsidRPr="008548CA">
        <w:rPr>
          <w:rStyle w:val="Char5"/>
          <w:rFonts w:hint="eastAsia"/>
          <w:rtl/>
        </w:rPr>
        <w:t>پرده‏</w:t>
      </w:r>
      <w:r w:rsidRPr="008548CA">
        <w:rPr>
          <w:rStyle w:val="Char5"/>
          <w:rFonts w:hint="cs"/>
          <w:rtl/>
        </w:rPr>
        <w:t>ی</w:t>
      </w:r>
      <w:r w:rsidRPr="008548CA">
        <w:rPr>
          <w:rStyle w:val="Char5"/>
          <w:rtl/>
        </w:rPr>
        <w:t xml:space="preserve"> </w:t>
      </w:r>
      <w:r w:rsidRPr="008548CA">
        <w:rPr>
          <w:rStyle w:val="Char5"/>
          <w:rFonts w:hint="eastAsia"/>
          <w:rtl/>
        </w:rPr>
        <w:t>تار</w:t>
      </w:r>
      <w:r w:rsidRPr="008548CA">
        <w:rPr>
          <w:rStyle w:val="Char5"/>
          <w:rFonts w:hint="cs"/>
          <w:rtl/>
        </w:rPr>
        <w:t>ی</w:t>
      </w:r>
      <w:r w:rsidRPr="008548CA">
        <w:rPr>
          <w:rStyle w:val="Char5"/>
          <w:rFonts w:hint="eastAsia"/>
          <w:rtl/>
        </w:rPr>
        <w:t>ک</w:t>
      </w:r>
      <w:r w:rsidRPr="008548CA">
        <w:rPr>
          <w:rStyle w:val="Char5"/>
          <w:rFonts w:hint="cs"/>
          <w:rtl/>
        </w:rPr>
        <w:t>ی</w:t>
      </w:r>
      <w:r w:rsidRPr="008548CA">
        <w:rPr>
          <w:rStyle w:val="Char5"/>
          <w:rtl/>
        </w:rPr>
        <w:t xml:space="preserve"> </w:t>
      </w:r>
      <w:r w:rsidRPr="008548CA">
        <w:rPr>
          <w:rStyle w:val="Char5"/>
          <w:rFonts w:hint="eastAsia"/>
          <w:rtl/>
        </w:rPr>
        <w:t>وقت</w:t>
      </w:r>
      <w:r w:rsidRPr="008548CA">
        <w:rPr>
          <w:rStyle w:val="Char5"/>
          <w:rFonts w:hint="cs"/>
          <w:rtl/>
        </w:rPr>
        <w:t>ی</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سجده</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‏روند</w:t>
      </w:r>
      <w:r w:rsidRPr="008548CA">
        <w:rPr>
          <w:rStyle w:val="Char5"/>
          <w:rtl/>
        </w:rPr>
        <w:t xml:space="preserve"> </w:t>
      </w:r>
      <w:r w:rsidRPr="008548CA">
        <w:rPr>
          <w:rStyle w:val="Char5"/>
          <w:rFonts w:hint="eastAsia"/>
          <w:rtl/>
        </w:rPr>
        <w:t>ناله‏ها</w:t>
      </w:r>
      <w:r w:rsidRPr="008548CA">
        <w:rPr>
          <w:rStyle w:val="Char5"/>
          <w:rFonts w:hint="cs"/>
          <w:rtl/>
        </w:rPr>
        <w:t>یی</w:t>
      </w:r>
      <w:r w:rsidRPr="008548CA">
        <w:rPr>
          <w:rStyle w:val="Char5"/>
          <w:rtl/>
        </w:rPr>
        <w:t xml:space="preserve"> </w:t>
      </w:r>
      <w:r w:rsidRPr="008548CA">
        <w:rPr>
          <w:rStyle w:val="Char5"/>
          <w:rFonts w:hint="eastAsia"/>
          <w:rtl/>
        </w:rPr>
        <w:t>سر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‏دهند</w:t>
      </w:r>
      <w:r w:rsidRPr="008548CA">
        <w:rPr>
          <w:rStyle w:val="Char5"/>
          <w:rtl/>
        </w:rPr>
        <w:t xml:space="preserve"> </w:t>
      </w:r>
      <w:r w:rsidRPr="008548CA">
        <w:rPr>
          <w:rStyle w:val="Char5"/>
          <w:rFonts w:hint="eastAsia"/>
          <w:rtl/>
        </w:rPr>
        <w:t>که</w:t>
      </w:r>
      <w:r w:rsidR="00022D1C">
        <w:rPr>
          <w:rStyle w:val="Char5"/>
          <w:rtl/>
        </w:rPr>
        <w:t xml:space="preserve"> استخوان‌هایشان </w:t>
      </w:r>
      <w:r w:rsidRPr="008548CA">
        <w:rPr>
          <w:rStyle w:val="Char5"/>
          <w:rFonts w:hint="eastAsia"/>
          <w:rtl/>
        </w:rPr>
        <w:t>نزد</w:t>
      </w:r>
      <w:r w:rsidRPr="008548CA">
        <w:rPr>
          <w:rStyle w:val="Char5"/>
          <w:rFonts w:hint="cs"/>
          <w:rtl/>
        </w:rPr>
        <w:t>ی</w:t>
      </w:r>
      <w:r w:rsidRPr="008548CA">
        <w:rPr>
          <w:rStyle w:val="Char5"/>
          <w:rFonts w:hint="eastAsia"/>
          <w:rtl/>
        </w:rPr>
        <w:t>ک</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هم</w:t>
      </w:r>
      <w:r w:rsidRPr="008548CA">
        <w:rPr>
          <w:rStyle w:val="Char5"/>
          <w:rtl/>
        </w:rPr>
        <w:t xml:space="preserve"> </w:t>
      </w:r>
      <w:r w:rsidRPr="008548CA">
        <w:rPr>
          <w:rStyle w:val="Char5"/>
          <w:rFonts w:hint="eastAsia"/>
          <w:rtl/>
        </w:rPr>
        <w:t>باز</w:t>
      </w:r>
      <w:r w:rsidRPr="008548CA">
        <w:rPr>
          <w:rStyle w:val="Char5"/>
          <w:rtl/>
        </w:rPr>
        <w:t xml:space="preserve"> </w:t>
      </w:r>
      <w:r w:rsidRPr="008548CA">
        <w:rPr>
          <w:rStyle w:val="Char5"/>
          <w:rFonts w:hint="eastAsia"/>
          <w:rtl/>
        </w:rPr>
        <w:t>شود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خاطر</w:t>
      </w:r>
      <w:r w:rsidRPr="008548CA">
        <w:rPr>
          <w:rStyle w:val="Char5"/>
          <w:rtl/>
        </w:rPr>
        <w:t xml:space="preserve"> </w:t>
      </w:r>
      <w:r w:rsidRPr="008548CA">
        <w:rPr>
          <w:rStyle w:val="Char5"/>
          <w:rFonts w:hint="eastAsia"/>
          <w:rtl/>
        </w:rPr>
        <w:t>سکوت</w:t>
      </w:r>
      <w:r w:rsidRPr="008548CA">
        <w:rPr>
          <w:rStyle w:val="Char5"/>
          <w:rtl/>
        </w:rPr>
        <w:t xml:space="preserve"> </w:t>
      </w:r>
      <w:r w:rsidRPr="008548CA">
        <w:rPr>
          <w:rStyle w:val="Char5"/>
          <w:rFonts w:hint="eastAsia"/>
          <w:rtl/>
        </w:rPr>
        <w:t>طولان</w:t>
      </w:r>
      <w:r w:rsidRPr="008548CA">
        <w:rPr>
          <w:rStyle w:val="Char5"/>
          <w:rFonts w:hint="cs"/>
          <w:rtl/>
        </w:rPr>
        <w:t>ی</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روز</w:t>
      </w:r>
      <w:r w:rsidRPr="008548CA">
        <w:rPr>
          <w:rStyle w:val="Char5"/>
          <w:rtl/>
        </w:rPr>
        <w:t xml:space="preserve"> </w:t>
      </w:r>
      <w:r w:rsidRPr="008548CA">
        <w:rPr>
          <w:rStyle w:val="Char5"/>
          <w:rFonts w:hint="eastAsia"/>
          <w:rtl/>
        </w:rPr>
        <w:t>انگار</w:t>
      </w:r>
      <w:r w:rsidRPr="008548CA">
        <w:rPr>
          <w:rStyle w:val="Char5"/>
          <w:rtl/>
        </w:rPr>
        <w:t xml:space="preserve"> </w:t>
      </w:r>
      <w:r w:rsidRPr="008548CA">
        <w:rPr>
          <w:rStyle w:val="Char5"/>
          <w:rFonts w:hint="eastAsia"/>
          <w:rtl/>
        </w:rPr>
        <w:t>گنگ‏اند،</w:t>
      </w:r>
      <w:r w:rsidRPr="008548CA">
        <w:rPr>
          <w:rStyle w:val="Char5"/>
          <w:rtl/>
        </w:rPr>
        <w:t xml:space="preserve"> </w:t>
      </w:r>
      <w:r w:rsidRPr="008548CA">
        <w:rPr>
          <w:rStyle w:val="Char5"/>
          <w:rFonts w:hint="eastAsia"/>
          <w:rtl/>
        </w:rPr>
        <w:t>زبان</w:t>
      </w:r>
      <w:r w:rsidRPr="008548CA">
        <w:rPr>
          <w:rStyle w:val="Char5"/>
          <w:rtl/>
        </w:rPr>
        <w:t xml:space="preserve"> </w:t>
      </w:r>
      <w:r w:rsidRPr="008548CA">
        <w:rPr>
          <w:rStyle w:val="Char5"/>
          <w:rFonts w:hint="eastAsia"/>
          <w:rtl/>
        </w:rPr>
        <w:t>ندارند،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آرامش</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آسا</w:t>
      </w:r>
      <w:r w:rsidRPr="008548CA">
        <w:rPr>
          <w:rStyle w:val="Char5"/>
          <w:rFonts w:hint="cs"/>
          <w:rtl/>
        </w:rPr>
        <w:t>ی</w:t>
      </w:r>
      <w:r w:rsidRPr="008548CA">
        <w:rPr>
          <w:rStyle w:val="Char5"/>
          <w:rFonts w:hint="eastAsia"/>
          <w:rtl/>
        </w:rPr>
        <w:t>ش</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دارند</w:t>
      </w:r>
      <w:r w:rsidRPr="008548CA">
        <w:rPr>
          <w:rStyle w:val="Char5"/>
          <w:rtl/>
        </w:rPr>
        <w:t xml:space="preserve"> </w:t>
      </w:r>
      <w:r w:rsidRPr="008548CA">
        <w:rPr>
          <w:rStyle w:val="Char5"/>
          <w:rFonts w:hint="eastAsia"/>
          <w:rtl/>
        </w:rPr>
        <w:t>بس</w:t>
      </w:r>
      <w:r w:rsidRPr="008548CA">
        <w:rPr>
          <w:rStyle w:val="Char5"/>
          <w:rFonts w:hint="cs"/>
          <w:rtl/>
        </w:rPr>
        <w:t>ی</w:t>
      </w:r>
      <w:r w:rsidRPr="008548CA">
        <w:rPr>
          <w:rStyle w:val="Char5"/>
          <w:rFonts w:hint="eastAsia"/>
          <w:rtl/>
        </w:rPr>
        <w:t>ار</w:t>
      </w:r>
      <w:r w:rsidRPr="008548CA">
        <w:rPr>
          <w:rStyle w:val="Char5"/>
          <w:rtl/>
        </w:rPr>
        <w:t xml:space="preserve"> </w:t>
      </w:r>
      <w:r w:rsidRPr="008548CA">
        <w:rPr>
          <w:rStyle w:val="Char5"/>
          <w:rFonts w:hint="eastAsia"/>
          <w:rtl/>
        </w:rPr>
        <w:t>فروتن</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خاشع</w:t>
      </w:r>
      <w:r w:rsidRPr="008548CA">
        <w:rPr>
          <w:rStyle w:val="Char5"/>
          <w:rtl/>
        </w:rPr>
        <w:t xml:space="preserve"> </w:t>
      </w:r>
      <w:r w:rsidRPr="008548CA">
        <w:rPr>
          <w:rStyle w:val="Char5"/>
          <w:rFonts w:hint="eastAsia"/>
          <w:rtl/>
        </w:rPr>
        <w:t>هستند</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از</w:t>
      </w:r>
      <w:r w:rsidRPr="008548CA">
        <w:rPr>
          <w:rStyle w:val="Char5"/>
          <w:rtl/>
        </w:rPr>
        <w:t xml:space="preserve"> </w:t>
      </w:r>
      <w:r w:rsidRPr="008548CA">
        <w:rPr>
          <w:rStyle w:val="Char5"/>
          <w:rFonts w:hint="eastAsia"/>
          <w:rtl/>
        </w:rPr>
        <w:t>خداوند</w:t>
      </w:r>
      <w:r w:rsidR="00792543">
        <w:rPr>
          <w:rStyle w:val="Char5"/>
          <w:rtl/>
        </w:rPr>
        <w:t xml:space="preserve"> می‌</w:t>
      </w:r>
      <w:r w:rsidRPr="008548CA">
        <w:rPr>
          <w:rStyle w:val="Char5"/>
          <w:rFonts w:hint="eastAsia"/>
          <w:rtl/>
        </w:rPr>
        <w:t>خواه</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ما</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شمار</w:t>
      </w:r>
      <w:r w:rsidRPr="008548CA">
        <w:rPr>
          <w:rStyle w:val="Char5"/>
          <w:rtl/>
        </w:rPr>
        <w:t xml:space="preserve"> </w:t>
      </w:r>
      <w:r w:rsidRPr="008548CA">
        <w:rPr>
          <w:rStyle w:val="Char5"/>
          <w:rFonts w:hint="eastAsia"/>
          <w:rtl/>
        </w:rPr>
        <w:t>بندگان</w:t>
      </w:r>
      <w:r w:rsidRPr="008548CA">
        <w:rPr>
          <w:rStyle w:val="Char5"/>
          <w:rFonts w:hint="cs"/>
          <w:rtl/>
        </w:rPr>
        <w:t>ی</w:t>
      </w:r>
      <w:r w:rsidRPr="008548CA">
        <w:rPr>
          <w:rStyle w:val="Char5"/>
          <w:rtl/>
        </w:rPr>
        <w:t xml:space="preserve"> </w:t>
      </w:r>
      <w:r w:rsidRPr="008548CA">
        <w:rPr>
          <w:rStyle w:val="Char5"/>
          <w:rFonts w:hint="eastAsia"/>
          <w:rtl/>
        </w:rPr>
        <w:t>قرار</w:t>
      </w:r>
      <w:r w:rsidRPr="008548CA">
        <w:rPr>
          <w:rStyle w:val="Char5"/>
          <w:rtl/>
        </w:rPr>
        <w:t xml:space="preserve"> </w:t>
      </w:r>
      <w:r w:rsidRPr="008548CA">
        <w:rPr>
          <w:rStyle w:val="Char5"/>
          <w:rFonts w:hint="eastAsia"/>
          <w:rtl/>
        </w:rPr>
        <w:t>دهد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نهان</w:t>
      </w:r>
      <w:r w:rsidRPr="008548CA">
        <w:rPr>
          <w:rStyle w:val="Char5"/>
          <w:rtl/>
        </w:rPr>
        <w:t xml:space="preserve"> </w:t>
      </w:r>
      <w:r w:rsidRPr="008548CA">
        <w:rPr>
          <w:rStyle w:val="Char5"/>
          <w:rFonts w:hint="eastAsia"/>
          <w:rtl/>
        </w:rPr>
        <w:t>وآشکارا</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خش</w:t>
      </w:r>
      <w:r w:rsidRPr="008548CA">
        <w:rPr>
          <w:rStyle w:val="Char5"/>
          <w:rFonts w:hint="cs"/>
          <w:rtl/>
        </w:rPr>
        <w:t>ی</w:t>
      </w:r>
      <w:r w:rsidRPr="008548CA">
        <w:rPr>
          <w:rStyle w:val="Char5"/>
          <w:rFonts w:hint="eastAsia"/>
          <w:rtl/>
        </w:rPr>
        <w:t>ت</w:t>
      </w:r>
      <w:r w:rsidRPr="008548CA">
        <w:rPr>
          <w:rStyle w:val="Char5"/>
          <w:rtl/>
        </w:rPr>
        <w:t xml:space="preserve"> </w:t>
      </w:r>
      <w:r w:rsidRPr="008548CA">
        <w:rPr>
          <w:rStyle w:val="Char5"/>
          <w:rFonts w:hint="eastAsia"/>
          <w:rtl/>
        </w:rPr>
        <w:t>دارند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نفس</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بدحساب</w:t>
      </w:r>
      <w:r w:rsidRPr="008548CA">
        <w:rPr>
          <w:rStyle w:val="Char5"/>
          <w:rFonts w:hint="cs"/>
          <w:rtl/>
        </w:rPr>
        <w:t>ی</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‏ترسند،</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او</w:t>
      </w:r>
      <w:r w:rsidR="00792543">
        <w:rPr>
          <w:rStyle w:val="Char5"/>
          <w:rtl/>
        </w:rPr>
        <w:t xml:space="preserve"> می‌</w:t>
      </w:r>
      <w:r w:rsidRPr="008548CA">
        <w:rPr>
          <w:rStyle w:val="Char5"/>
          <w:rFonts w:hint="eastAsia"/>
          <w:rtl/>
        </w:rPr>
        <w:t>خواه</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بهشت</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منت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کرم</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روز</w:t>
      </w:r>
      <w:r w:rsidRPr="008548CA">
        <w:rPr>
          <w:rStyle w:val="Char5"/>
          <w:rFonts w:hint="cs"/>
          <w:rtl/>
        </w:rPr>
        <w:t>ی</w:t>
      </w:r>
      <w:r w:rsidRPr="008548CA">
        <w:rPr>
          <w:rStyle w:val="Char5"/>
          <w:rtl/>
        </w:rPr>
        <w:t xml:space="preserve"> </w:t>
      </w:r>
      <w:r w:rsidRPr="008548CA">
        <w:rPr>
          <w:rStyle w:val="Char5"/>
          <w:rFonts w:hint="eastAsia"/>
          <w:rtl/>
        </w:rPr>
        <w:t>ما</w:t>
      </w:r>
      <w:r w:rsidRPr="008548CA">
        <w:rPr>
          <w:rStyle w:val="Char5"/>
          <w:rtl/>
        </w:rPr>
        <w:t xml:space="preserve"> </w:t>
      </w:r>
      <w:r w:rsidRPr="008548CA">
        <w:rPr>
          <w:rStyle w:val="Char5"/>
          <w:rFonts w:hint="eastAsia"/>
          <w:rtl/>
        </w:rPr>
        <w:t>بگرداند،</w:t>
      </w:r>
      <w:r w:rsidRPr="008548CA">
        <w:rPr>
          <w:rStyle w:val="Char5"/>
          <w:rtl/>
        </w:rPr>
        <w:t xml:space="preserve"> </w:t>
      </w:r>
      <w:r w:rsidRPr="008548CA">
        <w:rPr>
          <w:rStyle w:val="Char5"/>
          <w:rFonts w:hint="eastAsia"/>
          <w:rtl/>
        </w:rPr>
        <w:t>اوست</w:t>
      </w:r>
      <w:r w:rsidRPr="008548CA">
        <w:rPr>
          <w:rStyle w:val="Char5"/>
          <w:rtl/>
        </w:rPr>
        <w:t xml:space="preserve"> </w:t>
      </w:r>
      <w:r w:rsidRPr="008548CA">
        <w:rPr>
          <w:rStyle w:val="Char5"/>
          <w:rFonts w:hint="eastAsia"/>
          <w:rtl/>
        </w:rPr>
        <w:t>شنونده‏</w:t>
      </w:r>
      <w:r w:rsidRPr="008548CA">
        <w:rPr>
          <w:rStyle w:val="Char5"/>
          <w:rFonts w:hint="cs"/>
          <w:rtl/>
        </w:rPr>
        <w:t>ی</w:t>
      </w:r>
      <w:r w:rsidRPr="008548CA">
        <w:rPr>
          <w:rStyle w:val="Char5"/>
          <w:rtl/>
        </w:rPr>
        <w:t xml:space="preserve"> </w:t>
      </w:r>
      <w:r w:rsidRPr="008548CA">
        <w:rPr>
          <w:rStyle w:val="Char5"/>
          <w:rFonts w:hint="eastAsia"/>
          <w:rtl/>
        </w:rPr>
        <w:t>پاسخ</w:t>
      </w:r>
      <w:r w:rsidRPr="008548CA">
        <w:rPr>
          <w:rStyle w:val="Char5"/>
          <w:rtl/>
        </w:rPr>
        <w:t xml:space="preserve"> </w:t>
      </w:r>
      <w:r w:rsidRPr="008548CA">
        <w:rPr>
          <w:rStyle w:val="Char5"/>
          <w:rFonts w:hint="eastAsia"/>
          <w:rtl/>
        </w:rPr>
        <w:t>دهنده‏</w:t>
      </w:r>
      <w:r w:rsidRPr="008548CA">
        <w:rPr>
          <w:rStyle w:val="Char5"/>
          <w:rFonts w:hint="cs"/>
          <w:rtl/>
        </w:rPr>
        <w:t>ی</w:t>
      </w:r>
      <w:r w:rsidRPr="008548CA">
        <w:rPr>
          <w:rStyle w:val="Char5"/>
          <w:rtl/>
        </w:rPr>
        <w:t xml:space="preserve"> </w:t>
      </w:r>
      <w:r w:rsidRPr="008548CA">
        <w:rPr>
          <w:rStyle w:val="Char5"/>
          <w:rFonts w:hint="eastAsia"/>
          <w:rtl/>
        </w:rPr>
        <w:t>دعاها</w:t>
      </w:r>
      <w:r w:rsidRPr="008548CA">
        <w:rPr>
          <w:rStyle w:val="Char5"/>
          <w:rtl/>
        </w:rPr>
        <w:t>.</w:t>
      </w:r>
    </w:p>
    <w:p w:rsidR="00DC68A2" w:rsidRPr="008548CA" w:rsidRDefault="00DC68A2" w:rsidP="004A01ED">
      <w:pPr>
        <w:ind w:firstLine="284"/>
        <w:jc w:val="both"/>
        <w:rPr>
          <w:rStyle w:val="Char5"/>
          <w:rtl/>
        </w:rPr>
        <w:sectPr w:rsidR="00DC68A2" w:rsidRPr="008548CA" w:rsidSect="001B1AFC">
          <w:headerReference w:type="default" r:id="rId21"/>
          <w:footnotePr>
            <w:numRestart w:val="eachPage"/>
          </w:footnotePr>
          <w:type w:val="oddPage"/>
          <w:pgSz w:w="9356" w:h="13608" w:code="9"/>
          <w:pgMar w:top="567" w:right="1134" w:bottom="851" w:left="1134" w:header="454" w:footer="0" w:gutter="0"/>
          <w:cols w:space="708"/>
          <w:titlePg/>
          <w:bidi/>
          <w:rtlGutter/>
          <w:docGrid w:linePitch="360"/>
        </w:sectPr>
      </w:pPr>
    </w:p>
    <w:p w:rsidR="000B5A71" w:rsidRDefault="000B5A71" w:rsidP="00DC68A2">
      <w:pPr>
        <w:pStyle w:val="a"/>
        <w:rPr>
          <w:rtl/>
        </w:rPr>
      </w:pPr>
      <w:bookmarkStart w:id="165" w:name="_Toc228635642"/>
      <w:bookmarkStart w:id="166" w:name="_Toc228854218"/>
      <w:bookmarkStart w:id="167" w:name="_Toc435795776"/>
      <w:r w:rsidRPr="00116850">
        <w:rPr>
          <w:rtl/>
        </w:rPr>
        <w:t>امیدواری</w:t>
      </w:r>
      <w:bookmarkEnd w:id="165"/>
      <w:bookmarkEnd w:id="166"/>
      <w:bookmarkEnd w:id="167"/>
    </w:p>
    <w:p w:rsidR="000B5A71" w:rsidRDefault="000B5A71" w:rsidP="004A01ED">
      <w:pPr>
        <w:ind w:firstLine="284"/>
        <w:jc w:val="both"/>
        <w:rPr>
          <w:rFonts w:ascii="2  Badr" w:hAnsi="2  Badr"/>
          <w:rtl/>
        </w:rPr>
      </w:pPr>
      <w:r w:rsidRPr="008548CA">
        <w:rPr>
          <w:rStyle w:val="Char5"/>
          <w:rFonts w:hint="eastAsia"/>
          <w:rtl/>
        </w:rPr>
        <w:t>سپاس</w:t>
      </w:r>
      <w:r w:rsidRPr="008548CA">
        <w:rPr>
          <w:rStyle w:val="Char5"/>
          <w:rtl/>
        </w:rPr>
        <w:t xml:space="preserve"> </w:t>
      </w:r>
      <w:r w:rsidRPr="008548CA">
        <w:rPr>
          <w:rStyle w:val="Char5"/>
          <w:rFonts w:hint="eastAsia"/>
          <w:rtl/>
        </w:rPr>
        <w:t>خدا</w:t>
      </w:r>
      <w:r w:rsidRPr="008548CA">
        <w:rPr>
          <w:rStyle w:val="Char5"/>
          <w:rFonts w:hint="cs"/>
          <w:rtl/>
        </w:rPr>
        <w:t>ی</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پروردگار</w:t>
      </w:r>
      <w:r w:rsidRPr="008548CA">
        <w:rPr>
          <w:rStyle w:val="Char5"/>
          <w:rtl/>
        </w:rPr>
        <w:t xml:space="preserve"> </w:t>
      </w:r>
      <w:r w:rsidRPr="008548CA">
        <w:rPr>
          <w:rStyle w:val="Char5"/>
          <w:rFonts w:hint="eastAsia"/>
          <w:rtl/>
        </w:rPr>
        <w:t>جهان</w:t>
      </w:r>
      <w:r w:rsidRPr="008548CA">
        <w:rPr>
          <w:rStyle w:val="Char5"/>
          <w:rFonts w:hint="cs"/>
          <w:rtl/>
        </w:rPr>
        <w:t>ی</w:t>
      </w:r>
      <w:r w:rsidRPr="008548CA">
        <w:rPr>
          <w:rStyle w:val="Char5"/>
          <w:rFonts w:hint="eastAsia"/>
          <w:rtl/>
        </w:rPr>
        <w:t>ان</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درود</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امبرش</w:t>
      </w:r>
      <w:r w:rsidRPr="008548CA">
        <w:rPr>
          <w:rStyle w:val="Char5"/>
          <w:rtl/>
        </w:rPr>
        <w:t xml:space="preserve"> </w:t>
      </w:r>
      <w:r w:rsidRPr="008548CA">
        <w:rPr>
          <w:rStyle w:val="Char5"/>
          <w:rFonts w:hint="eastAsia"/>
          <w:rtl/>
        </w:rPr>
        <w:t>محمد</w:t>
      </w:r>
      <w:r w:rsidR="004A01ED" w:rsidRPr="004A01ED">
        <w:rPr>
          <w:rStyle w:val="Char5"/>
          <w:rFonts w:cs="CTraditional Arabic" w:hint="cs"/>
          <w:rtl/>
        </w:rPr>
        <w:t xml:space="preserve"> ج </w:t>
      </w:r>
      <w:r w:rsidRPr="008548CA">
        <w:rPr>
          <w:rStyle w:val="Char5"/>
          <w:rFonts w:hint="eastAsia"/>
          <w:rtl/>
        </w:rPr>
        <w:t>و</w:t>
      </w:r>
      <w:r w:rsidRPr="008548CA">
        <w:rPr>
          <w:rStyle w:val="Char5"/>
          <w:rtl/>
        </w:rPr>
        <w:t xml:space="preserve"> </w:t>
      </w:r>
      <w:r w:rsidRPr="008548CA">
        <w:rPr>
          <w:rStyle w:val="Char5"/>
          <w:rFonts w:hint="cs"/>
          <w:rtl/>
        </w:rPr>
        <w:t>ی</w:t>
      </w:r>
      <w:r w:rsidRPr="008548CA">
        <w:rPr>
          <w:rStyle w:val="Char5"/>
          <w:rFonts w:hint="eastAsia"/>
          <w:rtl/>
        </w:rPr>
        <w:t>ارانش،</w:t>
      </w:r>
      <w:r w:rsidRPr="008548CA">
        <w:rPr>
          <w:rStyle w:val="Char5"/>
          <w:rtl/>
        </w:rPr>
        <w:t xml:space="preserve"> </w:t>
      </w:r>
      <w:r w:rsidRPr="008548CA">
        <w:rPr>
          <w:rStyle w:val="Char5"/>
          <w:rFonts w:hint="eastAsia"/>
          <w:rtl/>
        </w:rPr>
        <w:t>اما</w:t>
      </w:r>
      <w:r w:rsidRPr="008548CA">
        <w:rPr>
          <w:rStyle w:val="Char5"/>
          <w:rtl/>
        </w:rPr>
        <w:t xml:space="preserve"> </w:t>
      </w:r>
      <w:r w:rsidRPr="008548CA">
        <w:rPr>
          <w:rStyle w:val="Char5"/>
          <w:rFonts w:hint="eastAsia"/>
          <w:rtl/>
        </w:rPr>
        <w:t>بعد</w:t>
      </w:r>
      <w:r>
        <w:rPr>
          <w:rFonts w:ascii="2  Badr" w:hAnsi="2  Badr"/>
          <w:rtl/>
        </w:rPr>
        <w:t>:</w:t>
      </w:r>
    </w:p>
    <w:p w:rsidR="000B5A71" w:rsidRDefault="000B5A71" w:rsidP="00DC68A2">
      <w:pPr>
        <w:pStyle w:val="a0"/>
        <w:rPr>
          <w:rtl/>
        </w:rPr>
      </w:pPr>
      <w:bookmarkStart w:id="168" w:name="_Toc228635643"/>
      <w:bookmarkStart w:id="169" w:name="_Toc228854219"/>
      <w:bookmarkStart w:id="170" w:name="_Toc435795777"/>
      <w:r>
        <w:rPr>
          <w:rtl/>
        </w:rPr>
        <w:t>فرق مقام و حال</w:t>
      </w:r>
      <w:bookmarkEnd w:id="168"/>
      <w:bookmarkEnd w:id="169"/>
      <w:bookmarkEnd w:id="170"/>
    </w:p>
    <w:p w:rsidR="000B5A71" w:rsidRPr="008548CA" w:rsidRDefault="000B5A71" w:rsidP="004A01ED">
      <w:pPr>
        <w:ind w:firstLine="284"/>
        <w:jc w:val="both"/>
        <w:rPr>
          <w:rStyle w:val="Char5"/>
          <w:rtl/>
        </w:rPr>
      </w:pPr>
      <w:r w:rsidRPr="008548CA">
        <w:rPr>
          <w:rStyle w:val="Char5"/>
          <w:rtl/>
        </w:rPr>
        <w:t>جایگاه سوم از مقامات کارهای مربوط به دل امیدواری است. این مقام بر پایداری و دوام دلالت می‏کند، زیرا اگر چیزی زودگذر بود حال نامیده می‏شد، نه مقام.</w:t>
      </w:r>
    </w:p>
    <w:p w:rsidR="000B5A71" w:rsidRPr="008548CA" w:rsidRDefault="000B5A71" w:rsidP="004A01ED">
      <w:pPr>
        <w:ind w:firstLine="284"/>
        <w:jc w:val="both"/>
        <w:rPr>
          <w:rStyle w:val="Char5"/>
          <w:rtl/>
        </w:rPr>
      </w:pPr>
      <w:r w:rsidRPr="008548CA">
        <w:rPr>
          <w:rStyle w:val="Char5"/>
          <w:rtl/>
        </w:rPr>
        <w:t>برای تبیین بیشتر فرق میان مقام و حال یک نمونه می‏آوریم، کارهای دل شایسته است مقام باشد نه حالاتی گذرا.</w:t>
      </w:r>
    </w:p>
    <w:p w:rsidR="000B5A71" w:rsidRPr="008548CA" w:rsidRDefault="000B5A71" w:rsidP="004A01ED">
      <w:pPr>
        <w:ind w:firstLine="284"/>
        <w:jc w:val="both"/>
        <w:rPr>
          <w:rStyle w:val="Char5"/>
          <w:rtl/>
        </w:rPr>
      </w:pPr>
      <w:r w:rsidRPr="008548CA">
        <w:rPr>
          <w:rStyle w:val="Char5"/>
          <w:rtl/>
        </w:rPr>
        <w:t>بنابراین نه خوف مطلوب، نه امیدواری مطلوب، نه حیای مطلوب، نه اخلاص و نه توکل مطلوب هیچکدام گذرا نیست.</w:t>
      </w:r>
    </w:p>
    <w:p w:rsidR="000B5A71" w:rsidRPr="008548CA" w:rsidRDefault="000B5A71" w:rsidP="004A01ED">
      <w:pPr>
        <w:ind w:firstLine="284"/>
        <w:jc w:val="both"/>
        <w:rPr>
          <w:rStyle w:val="Char5"/>
          <w:rtl/>
        </w:rPr>
      </w:pPr>
      <w:r w:rsidRPr="008548CA">
        <w:rPr>
          <w:rStyle w:val="Char5"/>
          <w:rtl/>
        </w:rPr>
        <w:t>لاجرم بایستی مقامات باشد، و این</w:t>
      </w:r>
      <w:r w:rsidR="00792543">
        <w:rPr>
          <w:rStyle w:val="Char5"/>
          <w:rtl/>
        </w:rPr>
        <w:t xml:space="preserve"> می‌</w:t>
      </w:r>
      <w:r w:rsidRPr="008548CA">
        <w:rPr>
          <w:rStyle w:val="Char5"/>
          <w:rtl/>
        </w:rPr>
        <w:t>تواند یادآوری ارزشمندی باشد برای کسی که خواستار کارهای دل است و درآن</w:t>
      </w:r>
      <w:r w:rsidR="00792543">
        <w:rPr>
          <w:rStyle w:val="Char5"/>
          <w:rtl/>
        </w:rPr>
        <w:t xml:space="preserve"> می‌</w:t>
      </w:r>
      <w:r w:rsidRPr="008548CA">
        <w:rPr>
          <w:rStyle w:val="Char5"/>
          <w:rtl/>
        </w:rPr>
        <w:t>اندیشد.</w:t>
      </w:r>
    </w:p>
    <w:p w:rsidR="000B5A71" w:rsidRPr="008548CA" w:rsidRDefault="000B5A71" w:rsidP="004A01ED">
      <w:pPr>
        <w:ind w:firstLine="284"/>
        <w:jc w:val="both"/>
        <w:rPr>
          <w:rStyle w:val="Char5"/>
          <w:rtl/>
        </w:rPr>
      </w:pPr>
      <w:r w:rsidRPr="008548CA">
        <w:rPr>
          <w:rStyle w:val="Char5"/>
          <w:rtl/>
        </w:rPr>
        <w:t>مثال: یک نوع رنگ زردی هست مانند زردی طلا، و نوعی که زود کنار می‏رود مانند زردی ناشی از خوف و نگرانی، دیگر نوع آن است که میانه‏ی این دو است، مانند زردی ناشی از بیماری. با توضیخ بیشتر</w:t>
      </w:r>
      <w:r w:rsidR="00792543">
        <w:rPr>
          <w:rStyle w:val="Char5"/>
          <w:rtl/>
        </w:rPr>
        <w:t xml:space="preserve"> می‌</w:t>
      </w:r>
      <w:r w:rsidRPr="008548CA">
        <w:rPr>
          <w:rStyle w:val="Char5"/>
          <w:rtl/>
        </w:rPr>
        <w:t>توان گفت زردی همیشگی مانند رنگ طلا، زردی دیگری که زود کنار می‏رود و در لحظه‏هایی پیش می‏آید، با رفتن نگرانی و ترس می‏رود، آن دیگری چند روزی ممکن است بماند مانند زردی بیماری.</w:t>
      </w:r>
    </w:p>
    <w:p w:rsidR="000B5A71" w:rsidRDefault="000B5A71" w:rsidP="004A01ED">
      <w:pPr>
        <w:ind w:firstLine="284"/>
        <w:jc w:val="both"/>
        <w:rPr>
          <w:rStyle w:val="Char5"/>
          <w:rtl/>
        </w:rPr>
      </w:pPr>
      <w:r w:rsidRPr="008548CA">
        <w:rPr>
          <w:rStyle w:val="Char5"/>
          <w:rtl/>
        </w:rPr>
        <w:t>اکنون وقتی از امور دل سخن می‏گوییم منظور چیزهایی است که همیشه در دل هست، مقامات همیشگی و پایداری که در دل وجود دارد، امیدواری، خوف و حیا و اخلاص در دل هست. و مردم</w:t>
      </w:r>
      <w:r w:rsidR="00022D1C">
        <w:rPr>
          <w:rStyle w:val="Char5"/>
          <w:rtl/>
        </w:rPr>
        <w:t xml:space="preserve"> حالت‌هایی </w:t>
      </w:r>
      <w:r w:rsidRPr="008548CA">
        <w:rPr>
          <w:rStyle w:val="Char5"/>
          <w:rtl/>
        </w:rPr>
        <w:t>پیدا می‏کنند که با وجود ضعف گاهی به درازا می‏کشد، گاهی زودگذر است، که البته مقامات نیست. آن چه از انسان مسلمان انتظار می‏رود، آن است که وقتی خود را بر چنین کارهای ایمانی بار می‏آورد، در آن پایدار و بر آن استوار باشد، و این اعمال در او همیشگی باشد نه حالی زودگذر و دگرگون شونده.</w:t>
      </w:r>
    </w:p>
    <w:p w:rsidR="00792543" w:rsidRDefault="00792543" w:rsidP="004A01ED">
      <w:pPr>
        <w:ind w:firstLine="284"/>
        <w:jc w:val="both"/>
        <w:rPr>
          <w:rStyle w:val="Char5"/>
          <w:rtl/>
        </w:rPr>
      </w:pPr>
    </w:p>
    <w:p w:rsidR="00792543" w:rsidRDefault="00792543" w:rsidP="004A01ED">
      <w:pPr>
        <w:ind w:firstLine="284"/>
        <w:jc w:val="both"/>
        <w:rPr>
          <w:rStyle w:val="Char5"/>
          <w:rtl/>
        </w:rPr>
      </w:pPr>
    </w:p>
    <w:p w:rsidR="000B5A71" w:rsidRDefault="000B5A71" w:rsidP="00DC68A2">
      <w:pPr>
        <w:pStyle w:val="a0"/>
        <w:rPr>
          <w:rtl/>
        </w:rPr>
      </w:pPr>
      <w:bookmarkStart w:id="171" w:name="_Toc228635644"/>
      <w:bookmarkStart w:id="172" w:name="_Toc228854220"/>
      <w:bookmarkStart w:id="173" w:name="_Toc435795778"/>
      <w:r>
        <w:rPr>
          <w:rtl/>
        </w:rPr>
        <w:t xml:space="preserve">تعریف </w:t>
      </w:r>
      <w:r w:rsidRPr="00116850">
        <w:rPr>
          <w:rtl/>
        </w:rPr>
        <w:t>امیدواری</w:t>
      </w:r>
      <w:bookmarkEnd w:id="171"/>
      <w:bookmarkEnd w:id="172"/>
      <w:bookmarkEnd w:id="173"/>
    </w:p>
    <w:p w:rsidR="000B5A71" w:rsidRPr="008548CA" w:rsidRDefault="000B5A71" w:rsidP="004A01ED">
      <w:pPr>
        <w:ind w:firstLine="284"/>
        <w:jc w:val="both"/>
        <w:rPr>
          <w:rStyle w:val="Char5"/>
          <w:rtl/>
        </w:rPr>
      </w:pPr>
      <w:r w:rsidRPr="008548CA">
        <w:rPr>
          <w:rStyle w:val="Char5"/>
          <w:rFonts w:hint="eastAsia"/>
          <w:rtl/>
        </w:rPr>
        <w:t>خرسند</w:t>
      </w:r>
      <w:r w:rsidRPr="008548CA">
        <w:rPr>
          <w:rStyle w:val="Char5"/>
          <w:rFonts w:hint="cs"/>
          <w:rtl/>
        </w:rPr>
        <w:t>ی</w:t>
      </w:r>
      <w:r w:rsidRPr="008548CA">
        <w:rPr>
          <w:rStyle w:val="Char5"/>
          <w:rtl/>
        </w:rPr>
        <w:t xml:space="preserve"> </w:t>
      </w:r>
      <w:r w:rsidRPr="008548CA">
        <w:rPr>
          <w:rStyle w:val="Char5"/>
          <w:rFonts w:hint="eastAsia"/>
          <w:rtl/>
        </w:rPr>
        <w:t>درون</w:t>
      </w:r>
      <w:r w:rsidRPr="008548CA">
        <w:rPr>
          <w:rStyle w:val="Char5"/>
          <w:rFonts w:hint="cs"/>
          <w:rtl/>
        </w:rPr>
        <w:t>ی</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انتظار</w:t>
      </w:r>
      <w:r w:rsidRPr="008548CA">
        <w:rPr>
          <w:rStyle w:val="Char5"/>
          <w:rtl/>
        </w:rPr>
        <w:t xml:space="preserve"> </w:t>
      </w:r>
      <w:r w:rsidRPr="008548CA">
        <w:rPr>
          <w:rStyle w:val="Char5"/>
          <w:rFonts w:hint="eastAsia"/>
          <w:rtl/>
        </w:rPr>
        <w:t>چ</w:t>
      </w:r>
      <w:r w:rsidRPr="008548CA">
        <w:rPr>
          <w:rStyle w:val="Char5"/>
          <w:rFonts w:hint="cs"/>
          <w:rtl/>
        </w:rPr>
        <w:t>ی</w:t>
      </w:r>
      <w:r w:rsidRPr="008548CA">
        <w:rPr>
          <w:rStyle w:val="Char5"/>
          <w:rFonts w:hint="eastAsia"/>
          <w:rtl/>
        </w:rPr>
        <w:t>ز</w:t>
      </w:r>
      <w:r w:rsidRPr="008548CA">
        <w:rPr>
          <w:rStyle w:val="Char5"/>
          <w:rFonts w:hint="cs"/>
          <w:rtl/>
        </w:rPr>
        <w:t>ی</w:t>
      </w:r>
      <w:r w:rsidRPr="008548CA">
        <w:rPr>
          <w:rStyle w:val="Char5"/>
          <w:rtl/>
        </w:rPr>
        <w:t xml:space="preserve"> </w:t>
      </w:r>
      <w:r w:rsidRPr="008548CA">
        <w:rPr>
          <w:rStyle w:val="Char5"/>
          <w:rFonts w:hint="eastAsia"/>
          <w:rtl/>
        </w:rPr>
        <w:t>دوست</w:t>
      </w:r>
      <w:r w:rsidRPr="008548CA">
        <w:rPr>
          <w:rStyle w:val="Char5"/>
          <w:rtl/>
        </w:rPr>
        <w:t xml:space="preserve"> </w:t>
      </w:r>
      <w:r w:rsidRPr="008548CA">
        <w:rPr>
          <w:rStyle w:val="Char5"/>
          <w:rFonts w:hint="eastAsia"/>
          <w:rtl/>
        </w:rPr>
        <w:t>داشتن</w:t>
      </w:r>
      <w:r w:rsidRPr="008548CA">
        <w:rPr>
          <w:rStyle w:val="Char5"/>
          <w:rFonts w:hint="cs"/>
          <w:rtl/>
        </w:rPr>
        <w:t>ی</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tl/>
        </w:rPr>
        <w:t xml:space="preserve"> </w:t>
      </w:r>
      <w:r w:rsidRPr="008548CA">
        <w:rPr>
          <w:rStyle w:val="Char5"/>
          <w:rFonts w:hint="eastAsia"/>
          <w:rtl/>
        </w:rPr>
        <w:t>انسان،</w:t>
      </w:r>
      <w:r w:rsidRPr="008548CA">
        <w:rPr>
          <w:rStyle w:val="Char5"/>
          <w:rtl/>
        </w:rPr>
        <w:t xml:space="preserve"> </w:t>
      </w:r>
      <w:r w:rsidRPr="008548CA">
        <w:rPr>
          <w:rStyle w:val="Char5"/>
          <w:rFonts w:hint="eastAsia"/>
          <w:rtl/>
        </w:rPr>
        <w:t>اما</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tl/>
        </w:rPr>
        <w:t xml:space="preserve"> </w:t>
      </w:r>
      <w:r w:rsidRPr="008548CA">
        <w:rPr>
          <w:rStyle w:val="Char5"/>
          <w:rFonts w:hint="eastAsia"/>
          <w:rtl/>
        </w:rPr>
        <w:t>چ</w:t>
      </w:r>
      <w:r w:rsidRPr="008548CA">
        <w:rPr>
          <w:rStyle w:val="Char5"/>
          <w:rFonts w:hint="cs"/>
          <w:rtl/>
        </w:rPr>
        <w:t>ی</w:t>
      </w:r>
      <w:r w:rsidRPr="008548CA">
        <w:rPr>
          <w:rStyle w:val="Char5"/>
          <w:rFonts w:hint="eastAsia"/>
          <w:rtl/>
        </w:rPr>
        <w:t>ز</w:t>
      </w:r>
      <w:r w:rsidRPr="008548CA">
        <w:rPr>
          <w:rStyle w:val="Char5"/>
          <w:rFonts w:hint="cs"/>
          <w:rtl/>
        </w:rPr>
        <w:t>ی</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انسان</w:t>
      </w:r>
      <w:r w:rsidRPr="008548CA">
        <w:rPr>
          <w:rStyle w:val="Char5"/>
          <w:rtl/>
        </w:rPr>
        <w:t xml:space="preserve"> </w:t>
      </w:r>
      <w:r w:rsidRPr="008548CA">
        <w:rPr>
          <w:rStyle w:val="Char5"/>
          <w:rFonts w:hint="eastAsia"/>
          <w:rtl/>
        </w:rPr>
        <w:t>انتظار</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دارد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سبب</w:t>
      </w:r>
      <w:r w:rsidRPr="008548CA">
        <w:rPr>
          <w:rStyle w:val="Char5"/>
          <w:rFonts w:hint="cs"/>
          <w:rtl/>
        </w:rPr>
        <w:t>ی</w:t>
      </w:r>
      <w:r w:rsidRPr="008548CA">
        <w:rPr>
          <w:rStyle w:val="Char5"/>
          <w:rtl/>
        </w:rPr>
        <w:t xml:space="preserve"> </w:t>
      </w:r>
      <w:r w:rsidRPr="008548CA">
        <w:rPr>
          <w:rStyle w:val="Char5"/>
          <w:rFonts w:hint="eastAsia"/>
          <w:rtl/>
        </w:rPr>
        <w:t>دارد</w:t>
      </w:r>
      <w:r w:rsidRPr="008548CA">
        <w:rPr>
          <w:rStyle w:val="Char5"/>
          <w:rtl/>
        </w:rPr>
        <w:t xml:space="preserve">. </w:t>
      </w:r>
      <w:r w:rsidRPr="008548CA">
        <w:rPr>
          <w:rStyle w:val="Char5"/>
          <w:rFonts w:hint="eastAsia"/>
          <w:rtl/>
        </w:rPr>
        <w:t>اگر</w:t>
      </w:r>
      <w:r w:rsidRPr="008548CA">
        <w:rPr>
          <w:rStyle w:val="Char5"/>
          <w:rtl/>
        </w:rPr>
        <w:t xml:space="preserve"> </w:t>
      </w:r>
      <w:r w:rsidRPr="008548CA">
        <w:rPr>
          <w:rStyle w:val="Char5"/>
          <w:rFonts w:hint="eastAsia"/>
          <w:rtl/>
        </w:rPr>
        <w:t>سبب</w:t>
      </w:r>
      <w:r w:rsidRPr="008548CA">
        <w:rPr>
          <w:rStyle w:val="Char5"/>
          <w:rtl/>
        </w:rPr>
        <w:t xml:space="preserve"> </w:t>
      </w:r>
      <w:r w:rsidRPr="008548CA">
        <w:rPr>
          <w:rStyle w:val="Char5"/>
          <w:rFonts w:hint="eastAsia"/>
          <w:rtl/>
        </w:rPr>
        <w:t>نداشته</w:t>
      </w:r>
      <w:r w:rsidRPr="008548CA">
        <w:rPr>
          <w:rStyle w:val="Char5"/>
          <w:rtl/>
        </w:rPr>
        <w:t xml:space="preserve"> </w:t>
      </w:r>
      <w:r w:rsidRPr="008548CA">
        <w:rPr>
          <w:rStyle w:val="Char5"/>
          <w:rFonts w:hint="eastAsia"/>
          <w:rtl/>
        </w:rPr>
        <w:t>باشد</w:t>
      </w:r>
      <w:r w:rsidRPr="008548CA">
        <w:rPr>
          <w:rStyle w:val="Char5"/>
          <w:rtl/>
        </w:rPr>
        <w:t xml:space="preserve"> </w:t>
      </w:r>
      <w:r w:rsidRPr="008548CA">
        <w:rPr>
          <w:rStyle w:val="Char5"/>
          <w:rFonts w:hint="eastAsia"/>
          <w:rtl/>
        </w:rPr>
        <w:t>آرزومند</w:t>
      </w:r>
      <w:r w:rsidRPr="008548CA">
        <w:rPr>
          <w:rStyle w:val="Char5"/>
          <w:rFonts w:hint="cs"/>
          <w:rtl/>
        </w:rPr>
        <w:t>ی</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ز</w:t>
      </w:r>
      <w:r w:rsidRPr="008548CA">
        <w:rPr>
          <w:rStyle w:val="Char5"/>
          <w:rFonts w:hint="cs"/>
          <w:rtl/>
        </w:rPr>
        <w:t>ی</w:t>
      </w:r>
      <w:r w:rsidRPr="008548CA">
        <w:rPr>
          <w:rStyle w:val="Char5"/>
          <w:rFonts w:hint="eastAsia"/>
          <w:rtl/>
        </w:rPr>
        <w:t>را</w:t>
      </w:r>
      <w:r w:rsidRPr="008548CA">
        <w:rPr>
          <w:rStyle w:val="Char5"/>
          <w:rtl/>
        </w:rPr>
        <w:t xml:space="preserve"> </w:t>
      </w:r>
      <w:r w:rsidRPr="008548CA">
        <w:rPr>
          <w:rStyle w:val="Char5"/>
          <w:rFonts w:hint="eastAsia"/>
          <w:rtl/>
        </w:rPr>
        <w:t>وقت</w:t>
      </w:r>
      <w:r w:rsidRPr="008548CA">
        <w:rPr>
          <w:rStyle w:val="Char5"/>
          <w:rFonts w:hint="cs"/>
          <w:rtl/>
        </w:rPr>
        <w:t>ی</w:t>
      </w:r>
      <w:r w:rsidRPr="008548CA">
        <w:rPr>
          <w:rStyle w:val="Char5"/>
          <w:rtl/>
        </w:rPr>
        <w:t xml:space="preserve"> </w:t>
      </w:r>
      <w:r w:rsidRPr="008548CA">
        <w:rPr>
          <w:rStyle w:val="Char5"/>
          <w:rFonts w:hint="eastAsia"/>
          <w:rtl/>
        </w:rPr>
        <w:t>انسان</w:t>
      </w:r>
      <w:r w:rsidRPr="008548CA">
        <w:rPr>
          <w:rStyle w:val="Char5"/>
          <w:rtl/>
        </w:rPr>
        <w:t xml:space="preserve"> </w:t>
      </w:r>
      <w:r w:rsidRPr="008548CA">
        <w:rPr>
          <w:rStyle w:val="Char5"/>
          <w:rFonts w:hint="eastAsia"/>
          <w:rtl/>
        </w:rPr>
        <w:t>بدون</w:t>
      </w:r>
      <w:r w:rsidRPr="008548CA">
        <w:rPr>
          <w:rStyle w:val="Char5"/>
          <w:rtl/>
        </w:rPr>
        <w:t xml:space="preserve"> </w:t>
      </w:r>
      <w:r w:rsidRPr="008548CA">
        <w:rPr>
          <w:rStyle w:val="Char5"/>
          <w:rFonts w:hint="eastAsia"/>
          <w:rtl/>
        </w:rPr>
        <w:t>سبب</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انتظار</w:t>
      </w:r>
      <w:r w:rsidRPr="008548CA">
        <w:rPr>
          <w:rStyle w:val="Char5"/>
          <w:rtl/>
        </w:rPr>
        <w:t xml:space="preserve"> </w:t>
      </w:r>
      <w:r w:rsidRPr="008548CA">
        <w:rPr>
          <w:rStyle w:val="Char5"/>
          <w:rFonts w:hint="eastAsia"/>
          <w:rtl/>
        </w:rPr>
        <w:t>چ</w:t>
      </w:r>
      <w:r w:rsidRPr="008548CA">
        <w:rPr>
          <w:rStyle w:val="Char5"/>
          <w:rFonts w:hint="cs"/>
          <w:rtl/>
        </w:rPr>
        <w:t>ی</w:t>
      </w:r>
      <w:r w:rsidRPr="008548CA">
        <w:rPr>
          <w:rStyle w:val="Char5"/>
          <w:rFonts w:hint="eastAsia"/>
          <w:rtl/>
        </w:rPr>
        <w:t>ز</w:t>
      </w:r>
      <w:r w:rsidRPr="008548CA">
        <w:rPr>
          <w:rStyle w:val="Char5"/>
          <w:rFonts w:hint="cs"/>
          <w:rtl/>
        </w:rPr>
        <w:t>ی</w:t>
      </w:r>
      <w:r w:rsidRPr="008548CA">
        <w:rPr>
          <w:rStyle w:val="Char5"/>
          <w:rtl/>
        </w:rPr>
        <w:t xml:space="preserve"> </w:t>
      </w:r>
      <w:r w:rsidRPr="008548CA">
        <w:rPr>
          <w:rStyle w:val="Char5"/>
          <w:rFonts w:hint="eastAsia"/>
          <w:rtl/>
        </w:rPr>
        <w:t>باشد</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ام</w:t>
      </w:r>
      <w:r w:rsidRPr="008548CA">
        <w:rPr>
          <w:rStyle w:val="Char5"/>
          <w:rFonts w:hint="cs"/>
          <w:rtl/>
        </w:rPr>
        <w:t>ی</w:t>
      </w:r>
      <w:r w:rsidRPr="008548CA">
        <w:rPr>
          <w:rStyle w:val="Char5"/>
          <w:rFonts w:hint="eastAsia"/>
          <w:rtl/>
        </w:rPr>
        <w:t>دوار</w:t>
      </w:r>
      <w:r w:rsidRPr="008548CA">
        <w:rPr>
          <w:rStyle w:val="Char5"/>
          <w:rtl/>
        </w:rPr>
        <w:t xml:space="preserve"> </w:t>
      </w:r>
      <w:r w:rsidRPr="008548CA">
        <w:rPr>
          <w:rStyle w:val="Char5"/>
          <w:rFonts w:hint="eastAsia"/>
          <w:rtl/>
        </w:rPr>
        <w:t>نم</w:t>
      </w:r>
      <w:r w:rsidRPr="008548CA">
        <w:rPr>
          <w:rStyle w:val="Char5"/>
          <w:rFonts w:hint="cs"/>
          <w:rtl/>
        </w:rPr>
        <w:t>ی</w:t>
      </w:r>
      <w:r w:rsidRPr="008548CA">
        <w:rPr>
          <w:rStyle w:val="Char5"/>
          <w:rFonts w:hint="eastAsia"/>
          <w:rtl/>
        </w:rPr>
        <w:t>‏خوانند</w:t>
      </w:r>
      <w:r w:rsidRPr="008548CA">
        <w:rPr>
          <w:rStyle w:val="Char5"/>
          <w:rtl/>
        </w:rPr>
        <w:t xml:space="preserve"> </w:t>
      </w:r>
      <w:r w:rsidRPr="008548CA">
        <w:rPr>
          <w:rStyle w:val="Char5"/>
          <w:rFonts w:hint="eastAsia"/>
          <w:rtl/>
        </w:rPr>
        <w:t>بلکه</w:t>
      </w:r>
      <w:r w:rsidRPr="008548CA">
        <w:rPr>
          <w:rStyle w:val="Char5"/>
          <w:rtl/>
        </w:rPr>
        <w:t xml:space="preserve"> </w:t>
      </w:r>
      <w:r w:rsidRPr="008548CA">
        <w:rPr>
          <w:rStyle w:val="Char5"/>
          <w:rFonts w:hint="eastAsia"/>
          <w:rtl/>
        </w:rPr>
        <w:t>آرزومند</w:t>
      </w:r>
      <w:r w:rsidRPr="008548CA">
        <w:rPr>
          <w:rStyle w:val="Char5"/>
          <w:rtl/>
        </w:rPr>
        <w:t xml:space="preserve"> </w:t>
      </w:r>
      <w:r w:rsidRPr="008548CA">
        <w:rPr>
          <w:rStyle w:val="Char5"/>
          <w:rFonts w:hint="eastAsia"/>
          <w:rtl/>
        </w:rPr>
        <w:t>نام</w:t>
      </w:r>
      <w:r w:rsidRPr="008548CA">
        <w:rPr>
          <w:rStyle w:val="Char5"/>
          <w:rFonts w:hint="cs"/>
          <w:rtl/>
        </w:rPr>
        <w:t>ی</w:t>
      </w:r>
      <w:r w:rsidRPr="008548CA">
        <w:rPr>
          <w:rStyle w:val="Char5"/>
          <w:rFonts w:hint="eastAsia"/>
          <w:rtl/>
        </w:rPr>
        <w:t>ده</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‏شود</w:t>
      </w:r>
      <w:r w:rsidRPr="008548CA">
        <w:rPr>
          <w:rStyle w:val="Char5"/>
          <w:rtl/>
        </w:rPr>
        <w:t xml:space="preserve">. </w:t>
      </w:r>
      <w:r w:rsidRPr="008548CA">
        <w:rPr>
          <w:rStyle w:val="Char5"/>
          <w:rFonts w:hint="eastAsia"/>
          <w:rtl/>
        </w:rPr>
        <w:t>اما</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سبب</w:t>
      </w:r>
      <w:r w:rsidRPr="008548CA">
        <w:rPr>
          <w:rStyle w:val="Char5"/>
          <w:rFonts w:hint="cs"/>
          <w:rtl/>
        </w:rPr>
        <w:t>ی</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فراهم</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انسان</w:t>
      </w:r>
      <w:r w:rsidRPr="008548CA">
        <w:rPr>
          <w:rStyle w:val="Char5"/>
          <w:rtl/>
        </w:rPr>
        <w:t xml:space="preserve"> </w:t>
      </w:r>
      <w:r w:rsidRPr="008548CA">
        <w:rPr>
          <w:rStyle w:val="Char5"/>
          <w:rFonts w:hint="eastAsia"/>
          <w:rtl/>
        </w:rPr>
        <w:t>منتظر</w:t>
      </w:r>
      <w:r w:rsidRPr="008548CA">
        <w:rPr>
          <w:rStyle w:val="Char5"/>
          <w:rtl/>
        </w:rPr>
        <w:t xml:space="preserve"> </w:t>
      </w:r>
      <w:r w:rsidRPr="008548CA">
        <w:rPr>
          <w:rStyle w:val="Char5"/>
          <w:rFonts w:hint="eastAsia"/>
          <w:rtl/>
        </w:rPr>
        <w:t>مطلب</w:t>
      </w:r>
      <w:r w:rsidRPr="008548CA">
        <w:rPr>
          <w:rStyle w:val="Char5"/>
          <w:rtl/>
        </w:rPr>
        <w:t xml:space="preserve"> </w:t>
      </w:r>
      <w:r w:rsidRPr="008548CA">
        <w:rPr>
          <w:rStyle w:val="Char5"/>
          <w:rFonts w:hint="eastAsia"/>
          <w:rtl/>
        </w:rPr>
        <w:t>دوست</w:t>
      </w:r>
      <w:r w:rsidRPr="008548CA">
        <w:rPr>
          <w:rStyle w:val="Char5"/>
          <w:rtl/>
        </w:rPr>
        <w:t xml:space="preserve"> </w:t>
      </w:r>
      <w:r w:rsidRPr="008548CA">
        <w:rPr>
          <w:rStyle w:val="Char5"/>
          <w:rFonts w:hint="eastAsia"/>
          <w:rtl/>
        </w:rPr>
        <w:t>داشتن</w:t>
      </w:r>
      <w:r w:rsidRPr="008548CA">
        <w:rPr>
          <w:rStyle w:val="Char5"/>
          <w:rFonts w:hint="cs"/>
          <w:rtl/>
        </w:rPr>
        <w:t>ی</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خاطر</w:t>
      </w:r>
      <w:r w:rsidRPr="008548CA">
        <w:rPr>
          <w:rStyle w:val="Char5"/>
          <w:rtl/>
        </w:rPr>
        <w:t xml:space="preserve"> </w:t>
      </w:r>
      <w:r w:rsidRPr="008548CA">
        <w:rPr>
          <w:rStyle w:val="Char5"/>
          <w:rFonts w:hint="eastAsia"/>
          <w:rtl/>
        </w:rPr>
        <w:t>عملش،</w:t>
      </w:r>
      <w:r w:rsidRPr="008548CA">
        <w:rPr>
          <w:rStyle w:val="Char5"/>
          <w:rtl/>
        </w:rPr>
        <w:t xml:space="preserve"> </w:t>
      </w:r>
      <w:r w:rsidRPr="008548CA">
        <w:rPr>
          <w:rStyle w:val="Char5"/>
          <w:rFonts w:hint="eastAsia"/>
          <w:rtl/>
        </w:rPr>
        <w:t>ام</w:t>
      </w:r>
      <w:r w:rsidRPr="008548CA">
        <w:rPr>
          <w:rStyle w:val="Char5"/>
          <w:rFonts w:hint="cs"/>
          <w:rtl/>
        </w:rPr>
        <w:t>ی</w:t>
      </w:r>
      <w:r w:rsidRPr="008548CA">
        <w:rPr>
          <w:rStyle w:val="Char5"/>
          <w:rFonts w:hint="eastAsia"/>
          <w:rtl/>
        </w:rPr>
        <w:t>دوار</w:t>
      </w:r>
      <w:r w:rsidRPr="008548CA">
        <w:rPr>
          <w:rStyle w:val="Char5"/>
          <w:rFonts w:hint="cs"/>
          <w:rtl/>
        </w:rPr>
        <w:t>ی</w:t>
      </w:r>
      <w:r w:rsidRPr="008548CA">
        <w:rPr>
          <w:rStyle w:val="Char5"/>
          <w:rtl/>
        </w:rPr>
        <w:t xml:space="preserve"> </w:t>
      </w:r>
      <w:r w:rsidRPr="008548CA">
        <w:rPr>
          <w:rStyle w:val="Char5"/>
          <w:rFonts w:hint="eastAsia"/>
          <w:rtl/>
        </w:rPr>
        <w:t>خوانده</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‏شود</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پس</w:t>
      </w:r>
      <w:r w:rsidRPr="008548CA">
        <w:rPr>
          <w:rStyle w:val="Char5"/>
          <w:rtl/>
        </w:rPr>
        <w:t xml:space="preserve"> </w:t>
      </w:r>
      <w:r w:rsidRPr="008548CA">
        <w:rPr>
          <w:rStyle w:val="Char5"/>
          <w:rFonts w:hint="eastAsia"/>
          <w:rtl/>
        </w:rPr>
        <w:t>ام</w:t>
      </w:r>
      <w:r w:rsidRPr="008548CA">
        <w:rPr>
          <w:rStyle w:val="Char5"/>
          <w:rFonts w:hint="cs"/>
          <w:rtl/>
        </w:rPr>
        <w:t>ی</w:t>
      </w:r>
      <w:r w:rsidRPr="008548CA">
        <w:rPr>
          <w:rStyle w:val="Char5"/>
          <w:rFonts w:hint="eastAsia"/>
          <w:rtl/>
        </w:rPr>
        <w:t>دوار</w:t>
      </w:r>
      <w:r w:rsidRPr="008548CA">
        <w:rPr>
          <w:rStyle w:val="Char5"/>
          <w:rFonts w:hint="cs"/>
          <w:rtl/>
        </w:rPr>
        <w:t>ی</w:t>
      </w:r>
      <w:r w:rsidRPr="008548CA">
        <w:rPr>
          <w:rStyle w:val="Char5"/>
          <w:rtl/>
        </w:rPr>
        <w:t xml:space="preserve"> </w:t>
      </w:r>
      <w:r w:rsidRPr="008548CA">
        <w:rPr>
          <w:rStyle w:val="Char5"/>
          <w:rFonts w:hint="cs"/>
          <w:rtl/>
        </w:rPr>
        <w:t>ی</w:t>
      </w:r>
      <w:r w:rsidRPr="008548CA">
        <w:rPr>
          <w:rStyle w:val="Char5"/>
          <w:rFonts w:hint="eastAsia"/>
          <w:rtl/>
        </w:rPr>
        <w:t>عن</w:t>
      </w:r>
      <w:r w:rsidRPr="008548CA">
        <w:rPr>
          <w:rStyle w:val="Char5"/>
          <w:rFonts w:hint="cs"/>
          <w:rtl/>
        </w:rPr>
        <w:t>ی</w:t>
      </w:r>
      <w:r w:rsidRPr="008548CA">
        <w:rPr>
          <w:rStyle w:val="Char5"/>
          <w:rtl/>
        </w:rPr>
        <w:t xml:space="preserve"> </w:t>
      </w:r>
      <w:r w:rsidRPr="008548CA">
        <w:rPr>
          <w:rStyle w:val="Char5"/>
          <w:rFonts w:hint="eastAsia"/>
          <w:rtl/>
        </w:rPr>
        <w:t>مژده‏</w:t>
      </w:r>
      <w:r w:rsidRPr="008548CA">
        <w:rPr>
          <w:rStyle w:val="Char5"/>
          <w:rFonts w:hint="cs"/>
          <w:rtl/>
        </w:rPr>
        <w:t>ی</w:t>
      </w:r>
      <w:r w:rsidRPr="008548CA">
        <w:rPr>
          <w:rStyle w:val="Char5"/>
          <w:rtl/>
        </w:rPr>
        <w:t xml:space="preserve"> </w:t>
      </w:r>
      <w:r w:rsidRPr="008548CA">
        <w:rPr>
          <w:rStyle w:val="Char5"/>
          <w:rFonts w:hint="eastAsia"/>
          <w:rtl/>
        </w:rPr>
        <w:t>بخشش</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فضل</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دادن</w:t>
      </w:r>
      <w:r w:rsidRPr="008548CA">
        <w:rPr>
          <w:rStyle w:val="Char5"/>
          <w:rtl/>
        </w:rPr>
        <w:t xml:space="preserve"> </w:t>
      </w:r>
      <w:r w:rsidRPr="008548CA">
        <w:rPr>
          <w:rStyle w:val="Char5"/>
          <w:rFonts w:hint="eastAsia"/>
          <w:rtl/>
        </w:rPr>
        <w:t>وخرسند</w:t>
      </w:r>
      <w:r w:rsidRPr="008548CA">
        <w:rPr>
          <w:rStyle w:val="Char5"/>
          <w:rFonts w:hint="cs"/>
          <w:rtl/>
        </w:rPr>
        <w:t>ی</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چشم</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راه</w:t>
      </w:r>
      <w:r w:rsidRPr="008548CA">
        <w:rPr>
          <w:rStyle w:val="Char5"/>
          <w:rFonts w:hint="cs"/>
          <w:rtl/>
        </w:rPr>
        <w:t>ی</w:t>
      </w:r>
      <w:r w:rsidRPr="008548CA">
        <w:rPr>
          <w:rStyle w:val="Char5"/>
          <w:rtl/>
        </w:rPr>
        <w:t xml:space="preserve"> </w:t>
      </w:r>
      <w:r w:rsidRPr="008548CA">
        <w:rPr>
          <w:rStyle w:val="Char5"/>
          <w:rFonts w:hint="eastAsia"/>
          <w:rtl/>
        </w:rPr>
        <w:t>کرم</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منتش،</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حال</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انسان</w:t>
      </w:r>
      <w:r w:rsidRPr="008548CA">
        <w:rPr>
          <w:rStyle w:val="Char5"/>
          <w:rtl/>
        </w:rPr>
        <w:t xml:space="preserve"> </w:t>
      </w:r>
      <w:r w:rsidRPr="008548CA">
        <w:rPr>
          <w:rStyle w:val="Char5"/>
          <w:rFonts w:hint="eastAsia"/>
          <w:rtl/>
        </w:rPr>
        <w:t>با</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بخشش</w:t>
      </w:r>
      <w:r w:rsidRPr="008548CA">
        <w:rPr>
          <w:rStyle w:val="Char5"/>
          <w:rtl/>
        </w:rPr>
        <w:t xml:space="preserve"> </w:t>
      </w:r>
      <w:r w:rsidRPr="008548CA">
        <w:rPr>
          <w:rStyle w:val="Char5"/>
          <w:rFonts w:hint="eastAsia"/>
          <w:rtl/>
        </w:rPr>
        <w:t>پروردگار</w:t>
      </w:r>
      <w:r w:rsidRPr="008548CA">
        <w:rPr>
          <w:rStyle w:val="Char5"/>
          <w:rtl/>
        </w:rPr>
        <w:t xml:space="preserve"> </w:t>
      </w:r>
      <w:r w:rsidRPr="008548CA">
        <w:rPr>
          <w:rStyle w:val="Char5"/>
          <w:rFonts w:hint="eastAsia"/>
          <w:rtl/>
        </w:rPr>
        <w:t>مطمئن</w:t>
      </w:r>
      <w:r w:rsidRPr="008548CA">
        <w:rPr>
          <w:rStyle w:val="Char5"/>
          <w:rtl/>
        </w:rPr>
        <w:t xml:space="preserve"> </w:t>
      </w:r>
      <w:r w:rsidRPr="008548CA">
        <w:rPr>
          <w:rStyle w:val="Char5"/>
          <w:rFonts w:hint="eastAsia"/>
          <w:rtl/>
        </w:rPr>
        <w:t>باشد،</w:t>
      </w:r>
      <w:r w:rsidRPr="008548CA">
        <w:rPr>
          <w:rStyle w:val="Char5"/>
          <w:rtl/>
        </w:rPr>
        <w:t xml:space="preserve"> </w:t>
      </w:r>
      <w:r w:rsidRPr="008548CA">
        <w:rPr>
          <w:rStyle w:val="Char5"/>
          <w:rFonts w:hint="eastAsia"/>
          <w:rtl/>
        </w:rPr>
        <w:t>دل</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ار</w:t>
      </w:r>
      <w:r w:rsidRPr="008548CA">
        <w:rPr>
          <w:rStyle w:val="Char5"/>
          <w:rtl/>
        </w:rPr>
        <w:t xml:space="preserve"> </w:t>
      </w:r>
      <w:r w:rsidRPr="008548CA">
        <w:rPr>
          <w:rStyle w:val="Char5"/>
          <w:rFonts w:hint="eastAsia"/>
          <w:rtl/>
        </w:rPr>
        <w:t>محبوب</w:t>
      </w:r>
      <w:r w:rsidRPr="008548CA">
        <w:rPr>
          <w:rStyle w:val="Char5"/>
          <w:rtl/>
        </w:rPr>
        <w:t xml:space="preserve">- </w:t>
      </w:r>
      <w:r w:rsidRPr="008548CA">
        <w:rPr>
          <w:rStyle w:val="Char5"/>
          <w:rFonts w:hint="eastAsia"/>
          <w:rtl/>
        </w:rPr>
        <w:t>بهشت</w:t>
      </w:r>
      <w:r w:rsidRPr="008548CA">
        <w:rPr>
          <w:rStyle w:val="Char5"/>
          <w:rtl/>
        </w:rPr>
        <w:t xml:space="preserve">- </w:t>
      </w:r>
      <w:r w:rsidRPr="008548CA">
        <w:rPr>
          <w:rStyle w:val="Char5"/>
          <w:rFonts w:hint="eastAsia"/>
          <w:rtl/>
        </w:rPr>
        <w:t>فرا</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‏خواند</w:t>
      </w:r>
      <w:r w:rsidRPr="008548CA">
        <w:rPr>
          <w:rStyle w:val="Char5"/>
          <w:rtl/>
        </w:rPr>
        <w:t>.</w:t>
      </w:r>
    </w:p>
    <w:p w:rsidR="000B5A71" w:rsidRDefault="000B5A71" w:rsidP="00DC68A2">
      <w:pPr>
        <w:pStyle w:val="a0"/>
        <w:rPr>
          <w:rtl/>
        </w:rPr>
      </w:pPr>
      <w:bookmarkStart w:id="174" w:name="_Toc228635645"/>
      <w:bookmarkStart w:id="175" w:name="_Toc228854221"/>
      <w:bookmarkStart w:id="176" w:name="_Toc435795779"/>
      <w:r>
        <w:rPr>
          <w:rtl/>
        </w:rPr>
        <w:t xml:space="preserve">فرق میان </w:t>
      </w:r>
      <w:r w:rsidRPr="00116850">
        <w:rPr>
          <w:szCs w:val="26"/>
          <w:rtl/>
        </w:rPr>
        <w:t>امیدواری</w:t>
      </w:r>
      <w:r>
        <w:rPr>
          <w:rtl/>
        </w:rPr>
        <w:t xml:space="preserve"> و آرزومندی</w:t>
      </w:r>
      <w:bookmarkEnd w:id="174"/>
      <w:bookmarkEnd w:id="175"/>
      <w:bookmarkEnd w:id="176"/>
    </w:p>
    <w:p w:rsidR="000B5A71" w:rsidRPr="008548CA" w:rsidRDefault="000B5A71" w:rsidP="004A01ED">
      <w:pPr>
        <w:ind w:firstLine="284"/>
        <w:jc w:val="both"/>
        <w:rPr>
          <w:rStyle w:val="Char5"/>
          <w:rtl/>
        </w:rPr>
      </w:pPr>
      <w:r w:rsidRPr="008548CA">
        <w:rPr>
          <w:rStyle w:val="Char5"/>
          <w:rFonts w:hint="eastAsia"/>
          <w:rtl/>
        </w:rPr>
        <w:t>ناگز</w:t>
      </w:r>
      <w:r w:rsidRPr="008548CA">
        <w:rPr>
          <w:rStyle w:val="Char5"/>
          <w:rFonts w:hint="cs"/>
          <w:rtl/>
        </w:rPr>
        <w:t>ی</w:t>
      </w:r>
      <w:r w:rsidRPr="008548CA">
        <w:rPr>
          <w:rStyle w:val="Char5"/>
          <w:rFonts w:hint="eastAsia"/>
          <w:rtl/>
        </w:rPr>
        <w:t>ر</w:t>
      </w:r>
      <w:r w:rsidRPr="008548CA">
        <w:rPr>
          <w:rStyle w:val="Char5"/>
          <w:rtl/>
        </w:rPr>
        <w:t xml:space="preserve"> </w:t>
      </w:r>
      <w:r w:rsidRPr="008548CA">
        <w:rPr>
          <w:rStyle w:val="Char5"/>
          <w:rFonts w:hint="eastAsia"/>
          <w:rtl/>
        </w:rPr>
        <w:t>با</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دو</w:t>
      </w:r>
      <w:r w:rsidRPr="008548CA">
        <w:rPr>
          <w:rStyle w:val="Char5"/>
          <w:rtl/>
        </w:rPr>
        <w:t xml:space="preserve"> </w:t>
      </w:r>
      <w:r w:rsidRPr="008548CA">
        <w:rPr>
          <w:rStyle w:val="Char5"/>
          <w:rFonts w:hint="eastAsia"/>
          <w:rtl/>
        </w:rPr>
        <w:t>تفاوت</w:t>
      </w:r>
      <w:r w:rsidRPr="008548CA">
        <w:rPr>
          <w:rStyle w:val="Char5"/>
          <w:rtl/>
        </w:rPr>
        <w:t xml:space="preserve"> </w:t>
      </w:r>
      <w:r w:rsidRPr="008548CA">
        <w:rPr>
          <w:rStyle w:val="Char5"/>
          <w:rFonts w:hint="eastAsia"/>
          <w:rtl/>
        </w:rPr>
        <w:t>قا</w:t>
      </w:r>
      <w:r w:rsidRPr="008548CA">
        <w:rPr>
          <w:rStyle w:val="Char5"/>
          <w:rFonts w:hint="cs"/>
          <w:rtl/>
        </w:rPr>
        <w:t>ی</w:t>
      </w:r>
      <w:r w:rsidRPr="008548CA">
        <w:rPr>
          <w:rStyle w:val="Char5"/>
          <w:rFonts w:hint="eastAsia"/>
          <w:rtl/>
        </w:rPr>
        <w:t>ل</w:t>
      </w:r>
      <w:r w:rsidRPr="008548CA">
        <w:rPr>
          <w:rStyle w:val="Char5"/>
          <w:rtl/>
        </w:rPr>
        <w:t xml:space="preserve"> </w:t>
      </w:r>
      <w:r w:rsidRPr="008548CA">
        <w:rPr>
          <w:rStyle w:val="Char5"/>
          <w:rFonts w:hint="eastAsia"/>
          <w:rtl/>
        </w:rPr>
        <w:t>شد؛</w:t>
      </w:r>
      <w:r w:rsidRPr="008548CA">
        <w:rPr>
          <w:rStyle w:val="Char5"/>
          <w:rtl/>
        </w:rPr>
        <w:t xml:space="preserve"> </w:t>
      </w:r>
      <w:r w:rsidRPr="008548CA">
        <w:rPr>
          <w:rStyle w:val="Char5"/>
          <w:rFonts w:hint="eastAsia"/>
          <w:rtl/>
        </w:rPr>
        <w:t>ز</w:t>
      </w:r>
      <w:r w:rsidRPr="008548CA">
        <w:rPr>
          <w:rStyle w:val="Char5"/>
          <w:rFonts w:hint="cs"/>
          <w:rtl/>
        </w:rPr>
        <w:t>ی</w:t>
      </w:r>
      <w:r w:rsidRPr="008548CA">
        <w:rPr>
          <w:rStyle w:val="Char5"/>
          <w:rFonts w:hint="eastAsia"/>
          <w:rtl/>
        </w:rPr>
        <w:t>را</w:t>
      </w:r>
      <w:r w:rsidRPr="008548CA">
        <w:rPr>
          <w:rStyle w:val="Char5"/>
          <w:rtl/>
        </w:rPr>
        <w:t xml:space="preserve"> </w:t>
      </w:r>
      <w:r w:rsidRPr="008548CA">
        <w:rPr>
          <w:rStyle w:val="Char5"/>
          <w:rFonts w:hint="eastAsia"/>
          <w:rtl/>
        </w:rPr>
        <w:t>بس</w:t>
      </w:r>
      <w:r w:rsidRPr="008548CA">
        <w:rPr>
          <w:rStyle w:val="Char5"/>
          <w:rFonts w:hint="cs"/>
          <w:rtl/>
        </w:rPr>
        <w:t>ی</w:t>
      </w:r>
      <w:r w:rsidRPr="008548CA">
        <w:rPr>
          <w:rStyle w:val="Char5"/>
          <w:rFonts w:hint="eastAsia"/>
          <w:rtl/>
        </w:rPr>
        <w:t>ار</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مردم</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گمان</w:t>
      </w:r>
      <w:r w:rsidRPr="008548CA">
        <w:rPr>
          <w:rStyle w:val="Char5"/>
          <w:rtl/>
        </w:rPr>
        <w:t xml:space="preserve"> </w:t>
      </w:r>
      <w:r w:rsidRPr="008548CA">
        <w:rPr>
          <w:rStyle w:val="Char5"/>
          <w:rFonts w:hint="eastAsia"/>
          <w:rtl/>
        </w:rPr>
        <w:t>خو</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رحمت</w:t>
      </w:r>
      <w:r w:rsidRPr="008548CA">
        <w:rPr>
          <w:rStyle w:val="Char5"/>
          <w:rtl/>
        </w:rPr>
        <w:t xml:space="preserve"> </w:t>
      </w:r>
      <w:r w:rsidRPr="008548CA">
        <w:rPr>
          <w:rStyle w:val="Char5"/>
          <w:rFonts w:hint="eastAsia"/>
          <w:rtl/>
        </w:rPr>
        <w:t>پروردگار</w:t>
      </w:r>
      <w:r w:rsidRPr="008548CA">
        <w:rPr>
          <w:rStyle w:val="Char5"/>
          <w:rtl/>
        </w:rPr>
        <w:t xml:space="preserve"> </w:t>
      </w:r>
      <w:r w:rsidRPr="008548CA">
        <w:rPr>
          <w:rStyle w:val="Char5"/>
          <w:rFonts w:hint="eastAsia"/>
          <w:rtl/>
        </w:rPr>
        <w:t>ام</w:t>
      </w:r>
      <w:r w:rsidRPr="008548CA">
        <w:rPr>
          <w:rStyle w:val="Char5"/>
          <w:rFonts w:hint="cs"/>
          <w:rtl/>
        </w:rPr>
        <w:t>ی</w:t>
      </w:r>
      <w:r w:rsidRPr="008548CA">
        <w:rPr>
          <w:rStyle w:val="Char5"/>
          <w:rFonts w:hint="eastAsia"/>
          <w:rtl/>
        </w:rPr>
        <w:t>دوارند،</w:t>
      </w:r>
      <w:r w:rsidRPr="008548CA">
        <w:rPr>
          <w:rStyle w:val="Char5"/>
          <w:rtl/>
        </w:rPr>
        <w:t xml:space="preserve"> </w:t>
      </w:r>
      <w:r w:rsidRPr="008548CA">
        <w:rPr>
          <w:rStyle w:val="Char5"/>
          <w:rFonts w:hint="eastAsia"/>
          <w:rtl/>
        </w:rPr>
        <w:t>اما</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حق</w:t>
      </w:r>
      <w:r w:rsidRPr="008548CA">
        <w:rPr>
          <w:rStyle w:val="Char5"/>
          <w:rFonts w:hint="cs"/>
          <w:rtl/>
        </w:rPr>
        <w:t>ی</w:t>
      </w:r>
      <w:r w:rsidRPr="008548CA">
        <w:rPr>
          <w:rStyle w:val="Char5"/>
          <w:rFonts w:hint="eastAsia"/>
          <w:rtl/>
        </w:rPr>
        <w:t>قت</w:t>
      </w:r>
      <w:r w:rsidRPr="008548CA">
        <w:rPr>
          <w:rStyle w:val="Char5"/>
          <w:rtl/>
        </w:rPr>
        <w:t xml:space="preserve"> </w:t>
      </w:r>
      <w:r w:rsidRPr="008548CA">
        <w:rPr>
          <w:rStyle w:val="Char5"/>
          <w:rFonts w:hint="eastAsia"/>
          <w:rtl/>
        </w:rPr>
        <w:t>جز</w:t>
      </w:r>
      <w:r w:rsidRPr="008548CA">
        <w:rPr>
          <w:rStyle w:val="Char5"/>
          <w:rtl/>
        </w:rPr>
        <w:t xml:space="preserve"> </w:t>
      </w:r>
      <w:r w:rsidRPr="008548CA">
        <w:rPr>
          <w:rStyle w:val="Char5"/>
          <w:rFonts w:hint="eastAsia"/>
          <w:rtl/>
        </w:rPr>
        <w:t>آرزوها</w:t>
      </w:r>
      <w:r w:rsidRPr="008548CA">
        <w:rPr>
          <w:rStyle w:val="Char5"/>
          <w:rFonts w:hint="cs"/>
          <w:rtl/>
        </w:rPr>
        <w:t>یی</w:t>
      </w:r>
      <w:r w:rsidRPr="008548CA">
        <w:rPr>
          <w:rStyle w:val="Char5"/>
          <w:rtl/>
        </w:rPr>
        <w:t xml:space="preserve"> </w:t>
      </w:r>
      <w:r w:rsidRPr="008548CA">
        <w:rPr>
          <w:rStyle w:val="Char5"/>
          <w:rFonts w:hint="eastAsia"/>
          <w:rtl/>
        </w:rPr>
        <w:t>چ</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گر</w:t>
      </w:r>
      <w:r w:rsidRPr="008548CA">
        <w:rPr>
          <w:rStyle w:val="Char5"/>
          <w:rFonts w:hint="cs"/>
          <w:rtl/>
        </w:rPr>
        <w:t>ی</w:t>
      </w:r>
      <w:r w:rsidRPr="008548CA">
        <w:rPr>
          <w:rStyle w:val="Char5"/>
          <w:rtl/>
        </w:rPr>
        <w:t xml:space="preserve"> </w:t>
      </w:r>
      <w:r w:rsidRPr="008548CA">
        <w:rPr>
          <w:rStyle w:val="Char5"/>
          <w:rFonts w:hint="eastAsia"/>
          <w:rtl/>
        </w:rPr>
        <w:t>ندارد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ام</w:t>
      </w:r>
      <w:r w:rsidRPr="008548CA">
        <w:rPr>
          <w:rStyle w:val="Char5"/>
          <w:rFonts w:hint="cs"/>
          <w:rtl/>
        </w:rPr>
        <w:t>ی</w:t>
      </w:r>
      <w:r w:rsidRPr="008548CA">
        <w:rPr>
          <w:rStyle w:val="Char5"/>
          <w:rFonts w:hint="eastAsia"/>
          <w:rtl/>
        </w:rPr>
        <w:t>دوار</w:t>
      </w:r>
      <w:r w:rsidRPr="008548CA">
        <w:rPr>
          <w:rStyle w:val="Char5"/>
          <w:rFonts w:hint="cs"/>
          <w:rtl/>
        </w:rPr>
        <w:t>ی</w:t>
      </w:r>
      <w:r w:rsidRPr="008548CA">
        <w:rPr>
          <w:rStyle w:val="Char5"/>
          <w:rtl/>
        </w:rPr>
        <w:t xml:space="preserve"> </w:t>
      </w:r>
      <w:r w:rsidRPr="008548CA">
        <w:rPr>
          <w:rStyle w:val="Char5"/>
          <w:rFonts w:hint="eastAsia"/>
          <w:rtl/>
        </w:rPr>
        <w:t>شرع</w:t>
      </w:r>
      <w:r w:rsidRPr="008548CA">
        <w:rPr>
          <w:rStyle w:val="Char5"/>
          <w:rFonts w:hint="cs"/>
          <w:rtl/>
        </w:rPr>
        <w:t>ی</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ست</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آرزومند</w:t>
      </w:r>
      <w:r w:rsidRPr="008548CA">
        <w:rPr>
          <w:rStyle w:val="Char5"/>
          <w:rFonts w:hint="cs"/>
          <w:rtl/>
        </w:rPr>
        <w:t>ی</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سست</w:t>
      </w:r>
      <w:r w:rsidRPr="008548CA">
        <w:rPr>
          <w:rStyle w:val="Char5"/>
          <w:rFonts w:hint="cs"/>
          <w:rtl/>
        </w:rPr>
        <w:t>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تنبل</w:t>
      </w:r>
      <w:r w:rsidRPr="008548CA">
        <w:rPr>
          <w:rStyle w:val="Char5"/>
          <w:rFonts w:hint="cs"/>
          <w:rtl/>
        </w:rPr>
        <w:t>ی</w:t>
      </w:r>
      <w:r w:rsidRPr="008548CA">
        <w:rPr>
          <w:rStyle w:val="Char5"/>
          <w:rtl/>
        </w:rPr>
        <w:t xml:space="preserve"> </w:t>
      </w:r>
      <w:r w:rsidRPr="008548CA">
        <w:rPr>
          <w:rStyle w:val="Char5"/>
          <w:rFonts w:hint="eastAsia"/>
          <w:rtl/>
        </w:rPr>
        <w:t>همراه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صاحبش</w:t>
      </w:r>
      <w:r w:rsidRPr="008548CA">
        <w:rPr>
          <w:rStyle w:val="Char5"/>
          <w:rtl/>
        </w:rPr>
        <w:t xml:space="preserve"> </w:t>
      </w:r>
      <w:r w:rsidRPr="008548CA">
        <w:rPr>
          <w:rStyle w:val="Char5"/>
          <w:rFonts w:hint="eastAsia"/>
          <w:rtl/>
        </w:rPr>
        <w:t>راه</w:t>
      </w:r>
      <w:r w:rsidRPr="008548CA">
        <w:rPr>
          <w:rStyle w:val="Char5"/>
          <w:rtl/>
        </w:rPr>
        <w:t xml:space="preserve"> </w:t>
      </w:r>
      <w:r w:rsidRPr="008548CA">
        <w:rPr>
          <w:rStyle w:val="Char5"/>
          <w:rFonts w:hint="eastAsia"/>
          <w:rtl/>
        </w:rPr>
        <w:t>تلاش</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کوشش</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نم</w:t>
      </w:r>
      <w:r w:rsidRPr="008548CA">
        <w:rPr>
          <w:rStyle w:val="Char5"/>
          <w:rFonts w:hint="cs"/>
          <w:rtl/>
        </w:rPr>
        <w:t>ی</w:t>
      </w:r>
      <w:r w:rsidRPr="008548CA">
        <w:rPr>
          <w:rStyle w:val="Char5"/>
          <w:rFonts w:hint="eastAsia"/>
          <w:rtl/>
        </w:rPr>
        <w:t>‏پ</w:t>
      </w:r>
      <w:r w:rsidRPr="008548CA">
        <w:rPr>
          <w:rStyle w:val="Char5"/>
          <w:rFonts w:hint="cs"/>
          <w:rtl/>
        </w:rPr>
        <w:t>ی</w:t>
      </w:r>
      <w:r w:rsidRPr="008548CA">
        <w:rPr>
          <w:rStyle w:val="Char5"/>
          <w:rFonts w:hint="eastAsia"/>
          <w:rtl/>
        </w:rPr>
        <w:t>ما</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ما</w:t>
      </w:r>
      <w:r w:rsidRPr="008548CA">
        <w:rPr>
          <w:rStyle w:val="Char5"/>
          <w:rFonts w:hint="cs"/>
          <w:rtl/>
        </w:rPr>
        <w:t>ی</w:t>
      </w:r>
      <w:r w:rsidRPr="008548CA">
        <w:rPr>
          <w:rStyle w:val="Char5"/>
          <w:rFonts w:hint="eastAsia"/>
          <w:rtl/>
        </w:rPr>
        <w:t>ه‏</w:t>
      </w:r>
      <w:r w:rsidRPr="008548CA">
        <w:rPr>
          <w:rStyle w:val="Char5"/>
          <w:rFonts w:hint="cs"/>
          <w:rtl/>
        </w:rPr>
        <w:t>یی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توکل</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زحمت</w:t>
      </w:r>
      <w:r w:rsidRPr="008548CA">
        <w:rPr>
          <w:rStyle w:val="Char5"/>
          <w:rtl/>
        </w:rPr>
        <w:t xml:space="preserve"> </w:t>
      </w:r>
      <w:r w:rsidRPr="008548CA">
        <w:rPr>
          <w:rStyle w:val="Char5"/>
          <w:rFonts w:hint="eastAsia"/>
          <w:rtl/>
        </w:rPr>
        <w:t>فراهم</w:t>
      </w:r>
      <w:r w:rsidRPr="008548CA">
        <w:rPr>
          <w:rStyle w:val="Char5"/>
          <w:rtl/>
        </w:rPr>
        <w:t xml:space="preserve"> </w:t>
      </w:r>
      <w:r w:rsidRPr="008548CA">
        <w:rPr>
          <w:rStyle w:val="Char5"/>
          <w:rFonts w:hint="eastAsia"/>
          <w:rtl/>
        </w:rPr>
        <w:t>نم</w:t>
      </w:r>
      <w:r w:rsidRPr="008548CA">
        <w:rPr>
          <w:rStyle w:val="Char5"/>
          <w:rFonts w:hint="cs"/>
          <w:rtl/>
        </w:rPr>
        <w:t>ی</w:t>
      </w:r>
      <w:r w:rsidRPr="008548CA">
        <w:rPr>
          <w:rStyle w:val="Char5"/>
          <w:rFonts w:hint="eastAsia"/>
          <w:rtl/>
        </w:rPr>
        <w:t>‏سازد،</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حال</w:t>
      </w:r>
      <w:r w:rsidRPr="008548CA">
        <w:rPr>
          <w:rStyle w:val="Char5"/>
          <w:rtl/>
        </w:rPr>
        <w:t xml:space="preserve"> </w:t>
      </w:r>
      <w:r w:rsidRPr="008548CA">
        <w:rPr>
          <w:rStyle w:val="Char5"/>
          <w:rFonts w:hint="eastAsia"/>
          <w:rtl/>
        </w:rPr>
        <w:t>کس</w:t>
      </w:r>
      <w:r w:rsidRPr="008548CA">
        <w:rPr>
          <w:rStyle w:val="Char5"/>
          <w:rFonts w:hint="cs"/>
          <w:rtl/>
        </w:rPr>
        <w:t>ی</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آرزو</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‏کند</w:t>
      </w:r>
      <w:r w:rsidRPr="008548CA">
        <w:rPr>
          <w:rStyle w:val="Char5"/>
          <w:rtl/>
        </w:rPr>
        <w:t xml:space="preserve"> </w:t>
      </w:r>
      <w:r w:rsidRPr="008548CA">
        <w:rPr>
          <w:rStyle w:val="Char5"/>
          <w:rFonts w:hint="eastAsia"/>
          <w:rtl/>
        </w:rPr>
        <w:t>بدون</w:t>
      </w:r>
      <w:r w:rsidR="00AA1E97">
        <w:rPr>
          <w:rStyle w:val="Char5"/>
          <w:rtl/>
        </w:rPr>
        <w:t xml:space="preserve"> اینکه</w:t>
      </w:r>
      <w:r w:rsidRPr="008548CA">
        <w:rPr>
          <w:rStyle w:val="Char5"/>
          <w:rtl/>
        </w:rPr>
        <w:t xml:space="preserve"> </w:t>
      </w:r>
      <w:r w:rsidRPr="008548CA">
        <w:rPr>
          <w:rStyle w:val="Char5"/>
          <w:rFonts w:hint="eastAsia"/>
          <w:rtl/>
        </w:rPr>
        <w:t>بذر</w:t>
      </w:r>
      <w:r w:rsidRPr="008548CA">
        <w:rPr>
          <w:rStyle w:val="Char5"/>
          <w:rFonts w:hint="cs"/>
          <w:rtl/>
        </w:rPr>
        <w:t>ی</w:t>
      </w:r>
      <w:r w:rsidRPr="008548CA">
        <w:rPr>
          <w:rStyle w:val="Char5"/>
          <w:rtl/>
        </w:rPr>
        <w:t xml:space="preserve"> </w:t>
      </w:r>
      <w:r w:rsidRPr="008548CA">
        <w:rPr>
          <w:rStyle w:val="Char5"/>
          <w:rFonts w:hint="eastAsia"/>
          <w:rtl/>
        </w:rPr>
        <w:t>بپاشد</w:t>
      </w:r>
      <w:r w:rsidRPr="008548CA">
        <w:rPr>
          <w:rStyle w:val="Char5"/>
          <w:rtl/>
        </w:rPr>
        <w:t xml:space="preserve"> </w:t>
      </w:r>
      <w:r w:rsidRPr="008548CA">
        <w:rPr>
          <w:rStyle w:val="Char5"/>
          <w:rFonts w:hint="eastAsia"/>
          <w:rtl/>
        </w:rPr>
        <w:t>مزرعه‏</w:t>
      </w:r>
      <w:r w:rsidRPr="008548CA">
        <w:rPr>
          <w:rStyle w:val="Char5"/>
          <w:rFonts w:hint="cs"/>
          <w:rtl/>
        </w:rPr>
        <w:t>یی</w:t>
      </w:r>
      <w:r w:rsidRPr="008548CA">
        <w:rPr>
          <w:rStyle w:val="Char5"/>
          <w:rtl/>
        </w:rPr>
        <w:t xml:space="preserve"> </w:t>
      </w:r>
      <w:r w:rsidRPr="008548CA">
        <w:rPr>
          <w:rStyle w:val="Char5"/>
          <w:rFonts w:hint="eastAsia"/>
          <w:rtl/>
        </w:rPr>
        <w:t>برو</w:t>
      </w:r>
      <w:r w:rsidRPr="008548CA">
        <w:rPr>
          <w:rStyle w:val="Char5"/>
          <w:rFonts w:hint="cs"/>
          <w:rtl/>
        </w:rPr>
        <w:t>ی</w:t>
      </w:r>
      <w:r w:rsidRPr="008548CA">
        <w:rPr>
          <w:rStyle w:val="Char5"/>
          <w:rFonts w:hint="eastAsia"/>
          <w:rtl/>
        </w:rPr>
        <w:t>اند</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در</w:t>
      </w:r>
      <w:r w:rsidRPr="008548CA">
        <w:rPr>
          <w:rStyle w:val="Char5"/>
          <w:rtl/>
        </w:rPr>
        <w:t xml:space="preserve"> </w:t>
      </w:r>
      <w:r w:rsidRPr="008548CA">
        <w:rPr>
          <w:rStyle w:val="Char5"/>
          <w:rFonts w:hint="eastAsia"/>
          <w:rtl/>
        </w:rPr>
        <w:t>حال</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صاحب</w:t>
      </w:r>
      <w:r w:rsidRPr="008548CA">
        <w:rPr>
          <w:rStyle w:val="Char5"/>
          <w:rtl/>
        </w:rPr>
        <w:t xml:space="preserve"> </w:t>
      </w:r>
      <w:r w:rsidRPr="008548CA">
        <w:rPr>
          <w:rStyle w:val="Char5"/>
          <w:rFonts w:hint="eastAsia"/>
          <w:rtl/>
        </w:rPr>
        <w:t>صفت</w:t>
      </w:r>
      <w:r w:rsidRPr="008548CA">
        <w:rPr>
          <w:rStyle w:val="Char5"/>
          <w:rtl/>
        </w:rPr>
        <w:t xml:space="preserve"> </w:t>
      </w:r>
      <w:r w:rsidRPr="008548CA">
        <w:rPr>
          <w:rStyle w:val="Char5"/>
          <w:rFonts w:hint="eastAsia"/>
          <w:rtl/>
        </w:rPr>
        <w:t>ام</w:t>
      </w:r>
      <w:r w:rsidRPr="008548CA">
        <w:rPr>
          <w:rStyle w:val="Char5"/>
          <w:rFonts w:hint="cs"/>
          <w:rtl/>
        </w:rPr>
        <w:t>ی</w:t>
      </w:r>
      <w:r w:rsidRPr="008548CA">
        <w:rPr>
          <w:rStyle w:val="Char5"/>
          <w:rFonts w:hint="eastAsia"/>
          <w:rtl/>
        </w:rPr>
        <w:t>دوار</w:t>
      </w:r>
      <w:r w:rsidRPr="008548CA">
        <w:rPr>
          <w:rStyle w:val="Char5"/>
          <w:rFonts w:hint="cs"/>
          <w:rtl/>
        </w:rPr>
        <w:t>ی</w:t>
      </w:r>
      <w:r w:rsidRPr="008548CA">
        <w:rPr>
          <w:rStyle w:val="Char5"/>
          <w:rtl/>
        </w:rPr>
        <w:t xml:space="preserve"> </w:t>
      </w:r>
      <w:r w:rsidRPr="008548CA">
        <w:rPr>
          <w:rStyle w:val="Char5"/>
          <w:rFonts w:hint="eastAsia"/>
          <w:rtl/>
        </w:rPr>
        <w:t>مانند</w:t>
      </w:r>
      <w:r w:rsidRPr="008548CA">
        <w:rPr>
          <w:rStyle w:val="Char5"/>
          <w:rtl/>
        </w:rPr>
        <w:t xml:space="preserve"> </w:t>
      </w:r>
      <w:r w:rsidRPr="008548CA">
        <w:rPr>
          <w:rStyle w:val="Char5"/>
          <w:rFonts w:hint="eastAsia"/>
          <w:rtl/>
        </w:rPr>
        <w:t>کس</w:t>
      </w:r>
      <w:r w:rsidRPr="008548CA">
        <w:rPr>
          <w:rStyle w:val="Char5"/>
          <w:rFonts w:hint="cs"/>
          <w:rtl/>
        </w:rPr>
        <w:t>ی</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زم</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شخم</w:t>
      </w:r>
      <w:r w:rsidRPr="008548CA">
        <w:rPr>
          <w:rStyle w:val="Char5"/>
          <w:rtl/>
        </w:rPr>
        <w:t xml:space="preserve"> </w:t>
      </w:r>
      <w:r w:rsidRPr="008548CA">
        <w:rPr>
          <w:rStyle w:val="Char5"/>
          <w:rFonts w:hint="eastAsia"/>
          <w:rtl/>
        </w:rPr>
        <w:t>زده،</w:t>
      </w:r>
      <w:r w:rsidRPr="008548CA">
        <w:rPr>
          <w:rStyle w:val="Char5"/>
          <w:rtl/>
        </w:rPr>
        <w:t xml:space="preserve"> </w:t>
      </w:r>
      <w:r w:rsidRPr="008548CA">
        <w:rPr>
          <w:rStyle w:val="Char5"/>
          <w:rFonts w:hint="eastAsia"/>
          <w:rtl/>
        </w:rPr>
        <w:t>هموار</w:t>
      </w:r>
      <w:r w:rsidRPr="008548CA">
        <w:rPr>
          <w:rStyle w:val="Char5"/>
          <w:rtl/>
        </w:rPr>
        <w:t xml:space="preserve"> </w:t>
      </w:r>
      <w:r w:rsidRPr="008548CA">
        <w:rPr>
          <w:rStyle w:val="Char5"/>
          <w:rFonts w:hint="eastAsia"/>
          <w:rtl/>
        </w:rPr>
        <w:t>کرده،</w:t>
      </w:r>
      <w:r w:rsidRPr="008548CA">
        <w:rPr>
          <w:rStyle w:val="Char5"/>
          <w:rtl/>
        </w:rPr>
        <w:t xml:space="preserve"> </w:t>
      </w:r>
      <w:r w:rsidRPr="008548CA">
        <w:rPr>
          <w:rStyle w:val="Char5"/>
          <w:rFonts w:hint="eastAsia"/>
          <w:rtl/>
        </w:rPr>
        <w:t>آماده</w:t>
      </w:r>
      <w:r w:rsidRPr="008548CA">
        <w:rPr>
          <w:rStyle w:val="Char5"/>
          <w:rtl/>
        </w:rPr>
        <w:t xml:space="preserve"> </w:t>
      </w:r>
      <w:r w:rsidRPr="008548CA">
        <w:rPr>
          <w:rStyle w:val="Char5"/>
          <w:rFonts w:hint="eastAsia"/>
          <w:rtl/>
        </w:rPr>
        <w:t>ساخته</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بذر</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پاش</w:t>
      </w:r>
      <w:r w:rsidRPr="008548CA">
        <w:rPr>
          <w:rStyle w:val="Char5"/>
          <w:rFonts w:hint="cs"/>
          <w:rtl/>
        </w:rPr>
        <w:t>ی</w:t>
      </w:r>
      <w:r w:rsidRPr="008548CA">
        <w:rPr>
          <w:rStyle w:val="Char5"/>
          <w:rFonts w:hint="eastAsia"/>
          <w:rtl/>
        </w:rPr>
        <w:t>ده،</w:t>
      </w:r>
      <w:r w:rsidRPr="008548CA">
        <w:rPr>
          <w:rStyle w:val="Char5"/>
          <w:rtl/>
        </w:rPr>
        <w:t xml:space="preserve"> </w:t>
      </w:r>
      <w:r w:rsidRPr="008548CA">
        <w:rPr>
          <w:rStyle w:val="Char5"/>
          <w:rFonts w:hint="eastAsia"/>
          <w:rtl/>
        </w:rPr>
        <w:t>دوره‏</w:t>
      </w:r>
      <w:r w:rsidRPr="008548CA">
        <w:rPr>
          <w:rStyle w:val="Char5"/>
          <w:rFonts w:hint="cs"/>
          <w:rtl/>
        </w:rPr>
        <w:t>ی</w:t>
      </w:r>
      <w:r w:rsidRPr="008548CA">
        <w:rPr>
          <w:rStyle w:val="Char5"/>
          <w:rtl/>
        </w:rPr>
        <w:t xml:space="preserve"> </w:t>
      </w:r>
      <w:r w:rsidRPr="008548CA">
        <w:rPr>
          <w:rStyle w:val="Char5"/>
          <w:rFonts w:hint="eastAsia"/>
          <w:rtl/>
        </w:rPr>
        <w:t>آب</w:t>
      </w:r>
      <w:r w:rsidRPr="008548CA">
        <w:rPr>
          <w:rStyle w:val="Char5"/>
          <w:rFonts w:hint="cs"/>
          <w:rtl/>
        </w:rPr>
        <w:t>ی</w:t>
      </w:r>
      <w:r w:rsidRPr="008548CA">
        <w:rPr>
          <w:rStyle w:val="Char5"/>
          <w:rFonts w:hint="eastAsia"/>
          <w:rtl/>
        </w:rPr>
        <w:t>ار</w:t>
      </w:r>
      <w:r w:rsidRPr="008548CA">
        <w:rPr>
          <w:rStyle w:val="Char5"/>
          <w:rFonts w:hint="cs"/>
          <w:rtl/>
        </w:rPr>
        <w:t>ی</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انجام</w:t>
      </w:r>
      <w:r w:rsidRPr="008548CA">
        <w:rPr>
          <w:rStyle w:val="Char5"/>
          <w:rtl/>
        </w:rPr>
        <w:t xml:space="preserve"> </w:t>
      </w:r>
      <w:r w:rsidRPr="008548CA">
        <w:rPr>
          <w:rStyle w:val="Char5"/>
          <w:rFonts w:hint="eastAsia"/>
          <w:rtl/>
        </w:rPr>
        <w:t>داده،</w:t>
      </w:r>
      <w:r w:rsidRPr="008548CA">
        <w:rPr>
          <w:rStyle w:val="Char5"/>
          <w:rtl/>
        </w:rPr>
        <w:t xml:space="preserve"> </w:t>
      </w:r>
      <w:r w:rsidRPr="008548CA">
        <w:rPr>
          <w:rStyle w:val="Char5"/>
          <w:rFonts w:hint="eastAsia"/>
          <w:rtl/>
        </w:rPr>
        <w:t>آفت</w:t>
      </w:r>
      <w:r w:rsidRPr="008548CA">
        <w:rPr>
          <w:rStyle w:val="Char5"/>
          <w:rtl/>
        </w:rPr>
        <w:t xml:space="preserve"> </w:t>
      </w:r>
      <w:r w:rsidRPr="008548CA">
        <w:rPr>
          <w:rStyle w:val="Char5"/>
          <w:rFonts w:hint="eastAsia"/>
          <w:rtl/>
        </w:rPr>
        <w:t>زدا</w:t>
      </w:r>
      <w:r w:rsidRPr="008548CA">
        <w:rPr>
          <w:rStyle w:val="Char5"/>
          <w:rFonts w:hint="cs"/>
          <w:rtl/>
        </w:rPr>
        <w:t>یی</w:t>
      </w:r>
      <w:r w:rsidRPr="008548CA">
        <w:rPr>
          <w:rStyle w:val="Char5"/>
          <w:rtl/>
        </w:rPr>
        <w:t xml:space="preserve"> </w:t>
      </w:r>
      <w:r w:rsidRPr="008548CA">
        <w:rPr>
          <w:rStyle w:val="Char5"/>
          <w:rFonts w:hint="eastAsia"/>
          <w:rtl/>
        </w:rPr>
        <w:t>کرده</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آن‏گاه</w:t>
      </w:r>
      <w:r w:rsidRPr="008548CA">
        <w:rPr>
          <w:rStyle w:val="Char5"/>
          <w:rtl/>
        </w:rPr>
        <w:t xml:space="preserve"> </w:t>
      </w:r>
      <w:r w:rsidRPr="008548CA">
        <w:rPr>
          <w:rStyle w:val="Char5"/>
          <w:rFonts w:hint="eastAsia"/>
          <w:rtl/>
        </w:rPr>
        <w:t>نشسته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چشم</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راه</w:t>
      </w:r>
      <w:r w:rsidRPr="008548CA">
        <w:rPr>
          <w:rStyle w:val="Char5"/>
          <w:rtl/>
        </w:rPr>
        <w:t xml:space="preserve"> </w:t>
      </w:r>
      <w:r w:rsidRPr="008548CA">
        <w:rPr>
          <w:rStyle w:val="Char5"/>
          <w:rFonts w:hint="eastAsia"/>
          <w:rtl/>
        </w:rPr>
        <w:t>رس</w:t>
      </w:r>
      <w:r w:rsidRPr="008548CA">
        <w:rPr>
          <w:rStyle w:val="Char5"/>
          <w:rFonts w:hint="cs"/>
          <w:rtl/>
        </w:rPr>
        <w:t>ی</w:t>
      </w:r>
      <w:r w:rsidRPr="008548CA">
        <w:rPr>
          <w:rStyle w:val="Char5"/>
          <w:rFonts w:hint="eastAsia"/>
          <w:rtl/>
        </w:rPr>
        <w:t>دن</w:t>
      </w:r>
      <w:r w:rsidRPr="008548CA">
        <w:rPr>
          <w:rStyle w:val="Char5"/>
          <w:rtl/>
        </w:rPr>
        <w:t xml:space="preserve"> </w:t>
      </w:r>
      <w:r w:rsidRPr="008548CA">
        <w:rPr>
          <w:rStyle w:val="Char5"/>
          <w:rFonts w:hint="eastAsia"/>
          <w:rtl/>
        </w:rPr>
        <w:t>ثمره</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رشد</w:t>
      </w:r>
      <w:r w:rsidRPr="008548CA">
        <w:rPr>
          <w:rStyle w:val="Char5"/>
          <w:rtl/>
        </w:rPr>
        <w:t xml:space="preserve"> </w:t>
      </w:r>
      <w:r w:rsidRPr="008548CA">
        <w:rPr>
          <w:rStyle w:val="Char5"/>
          <w:rFonts w:hint="eastAsia"/>
          <w:rtl/>
        </w:rPr>
        <w:t>کشتش</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انسان</w:t>
      </w:r>
      <w:r w:rsidRPr="008548CA">
        <w:rPr>
          <w:rStyle w:val="Char5"/>
          <w:rtl/>
        </w:rPr>
        <w:t xml:space="preserve"> </w:t>
      </w:r>
      <w:r w:rsidRPr="008548CA">
        <w:rPr>
          <w:rStyle w:val="Char5"/>
          <w:rFonts w:hint="eastAsia"/>
          <w:rtl/>
        </w:rPr>
        <w:t>ام</w:t>
      </w:r>
      <w:r w:rsidRPr="008548CA">
        <w:rPr>
          <w:rStyle w:val="Char5"/>
          <w:rFonts w:hint="cs"/>
          <w:rtl/>
        </w:rPr>
        <w:t>ی</w:t>
      </w:r>
      <w:r w:rsidRPr="008548CA">
        <w:rPr>
          <w:rStyle w:val="Char5"/>
          <w:rFonts w:hint="eastAsia"/>
          <w:rtl/>
        </w:rPr>
        <w:t>دوار</w:t>
      </w:r>
      <w:r w:rsidRPr="008548CA">
        <w:rPr>
          <w:rStyle w:val="Char5"/>
          <w:rtl/>
        </w:rPr>
        <w:t xml:space="preserve">. </w:t>
      </w:r>
      <w:r w:rsidRPr="008548CA">
        <w:rPr>
          <w:rStyle w:val="Char5"/>
          <w:rFonts w:hint="eastAsia"/>
          <w:rtl/>
        </w:rPr>
        <w:t>فرق</w:t>
      </w:r>
      <w:r w:rsidRPr="008548CA">
        <w:rPr>
          <w:rStyle w:val="Char5"/>
          <w:rtl/>
        </w:rPr>
        <w:t xml:space="preserve"> </w:t>
      </w:r>
      <w:r w:rsidRPr="008548CA">
        <w:rPr>
          <w:rStyle w:val="Char5"/>
          <w:rFonts w:hint="eastAsia"/>
          <w:rtl/>
        </w:rPr>
        <w:t>چن</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شخص</w:t>
      </w:r>
      <w:r w:rsidRPr="008548CA">
        <w:rPr>
          <w:rStyle w:val="Char5"/>
          <w:rFonts w:hint="cs"/>
          <w:rtl/>
        </w:rPr>
        <w:t>ی</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گر</w:t>
      </w:r>
      <w:r w:rsidRPr="008548CA">
        <w:rPr>
          <w:rStyle w:val="Char5"/>
          <w:rFonts w:hint="cs"/>
          <w:rtl/>
        </w:rPr>
        <w:t>ی</w:t>
      </w:r>
      <w:r w:rsidRPr="008548CA">
        <w:rPr>
          <w:rStyle w:val="Char5"/>
          <w:rtl/>
        </w:rPr>
        <w:t xml:space="preserve"> </w:t>
      </w:r>
      <w:r w:rsidRPr="008548CA">
        <w:rPr>
          <w:rStyle w:val="Char5"/>
          <w:rFonts w:hint="eastAsia"/>
          <w:rtl/>
        </w:rPr>
        <w:t>روشن</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آشکار</w:t>
      </w:r>
      <w:r w:rsidRPr="008548CA">
        <w:rPr>
          <w:rStyle w:val="Char5"/>
          <w:rtl/>
        </w:rPr>
        <w:t xml:space="preserve"> </w:t>
      </w:r>
      <w:r w:rsidRPr="008548CA">
        <w:rPr>
          <w:rStyle w:val="Char5"/>
          <w:rFonts w:hint="eastAsia"/>
          <w:rtl/>
        </w:rPr>
        <w:t>است</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از</w:t>
      </w:r>
      <w:r w:rsidRPr="008548CA">
        <w:rPr>
          <w:rStyle w:val="Char5"/>
          <w:rtl/>
        </w:rPr>
        <w:t xml:space="preserve"> </w:t>
      </w:r>
      <w:r w:rsidRPr="008548CA">
        <w:rPr>
          <w:rStyle w:val="Char5"/>
          <w:rFonts w:hint="eastAsia"/>
          <w:rtl/>
        </w:rPr>
        <w:t>هم</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رو</w:t>
      </w:r>
      <w:r w:rsidRPr="008548CA">
        <w:rPr>
          <w:rStyle w:val="Char5"/>
          <w:rFonts w:hint="cs"/>
          <w:rtl/>
        </w:rPr>
        <w:t>ی</w:t>
      </w:r>
      <w:r w:rsidRPr="008548CA">
        <w:rPr>
          <w:rStyle w:val="Char5"/>
          <w:rtl/>
        </w:rPr>
        <w:t xml:space="preserve"> </w:t>
      </w:r>
      <w:r w:rsidRPr="008548CA">
        <w:rPr>
          <w:rStyle w:val="Char5"/>
          <w:rFonts w:hint="eastAsia"/>
          <w:rtl/>
        </w:rPr>
        <w:t>مشخص</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‏شود</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کس</w:t>
      </w:r>
      <w:r w:rsidRPr="008548CA">
        <w:rPr>
          <w:rStyle w:val="Char5"/>
          <w:rFonts w:hint="cs"/>
          <w:rtl/>
        </w:rPr>
        <w:t>ی</w:t>
      </w:r>
      <w:r w:rsidRPr="008548CA">
        <w:rPr>
          <w:rStyle w:val="Char5"/>
          <w:rtl/>
        </w:rPr>
        <w:t xml:space="preserve"> </w:t>
      </w:r>
      <w:r w:rsidRPr="008548CA">
        <w:rPr>
          <w:rStyle w:val="Char5"/>
          <w:rFonts w:hint="eastAsia"/>
          <w:rtl/>
        </w:rPr>
        <w:t>دارا</w:t>
      </w:r>
      <w:r w:rsidRPr="008548CA">
        <w:rPr>
          <w:rStyle w:val="Char5"/>
          <w:rFonts w:hint="cs"/>
          <w:rtl/>
        </w:rPr>
        <w:t>ی</w:t>
      </w:r>
      <w:r w:rsidRPr="008548CA">
        <w:rPr>
          <w:rStyle w:val="Char5"/>
          <w:rtl/>
        </w:rPr>
        <w:t xml:space="preserve"> </w:t>
      </w:r>
      <w:r w:rsidRPr="008548CA">
        <w:rPr>
          <w:rStyle w:val="Char5"/>
          <w:rFonts w:hint="eastAsia"/>
          <w:rtl/>
        </w:rPr>
        <w:t>آرزوها</w:t>
      </w:r>
      <w:r w:rsidRPr="008548CA">
        <w:rPr>
          <w:rStyle w:val="Char5"/>
          <w:rFonts w:hint="cs"/>
          <w:rtl/>
        </w:rPr>
        <w:t>ی</w:t>
      </w:r>
      <w:r w:rsidRPr="008548CA">
        <w:rPr>
          <w:rStyle w:val="Char5"/>
          <w:rtl/>
        </w:rPr>
        <w:t xml:space="preserve"> </w:t>
      </w:r>
      <w:r w:rsidRPr="008548CA">
        <w:rPr>
          <w:rStyle w:val="Char5"/>
          <w:rFonts w:hint="eastAsia"/>
          <w:rtl/>
        </w:rPr>
        <w:t>دروغ</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‏گو</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رحمت</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ام</w:t>
      </w:r>
      <w:r w:rsidRPr="008548CA">
        <w:rPr>
          <w:rStyle w:val="Char5"/>
          <w:rFonts w:hint="cs"/>
          <w:rtl/>
        </w:rPr>
        <w:t>ی</w:t>
      </w:r>
      <w:r w:rsidRPr="008548CA">
        <w:rPr>
          <w:rStyle w:val="Char5"/>
          <w:rFonts w:hint="eastAsia"/>
          <w:rtl/>
        </w:rPr>
        <w:t>دوار</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حال</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دور</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ان</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صاحب</w:t>
      </w:r>
      <w:r w:rsidRPr="008548CA">
        <w:rPr>
          <w:rStyle w:val="Char5"/>
          <w:rtl/>
        </w:rPr>
        <w:t xml:space="preserve"> </w:t>
      </w:r>
      <w:r w:rsidRPr="008548CA">
        <w:rPr>
          <w:rStyle w:val="Char5"/>
          <w:rFonts w:hint="eastAsia"/>
          <w:rtl/>
        </w:rPr>
        <w:t>رجاء</w:t>
      </w:r>
      <w:r w:rsidRPr="008548CA">
        <w:rPr>
          <w:rStyle w:val="Char5"/>
          <w:rtl/>
        </w:rPr>
        <w:t xml:space="preserve"> (</w:t>
      </w:r>
      <w:r w:rsidRPr="008548CA">
        <w:rPr>
          <w:rStyle w:val="Char5"/>
          <w:rFonts w:hint="eastAsia"/>
          <w:rtl/>
        </w:rPr>
        <w:t>ام</w:t>
      </w:r>
      <w:r w:rsidRPr="008548CA">
        <w:rPr>
          <w:rStyle w:val="Char5"/>
          <w:rFonts w:hint="cs"/>
          <w:rtl/>
        </w:rPr>
        <w:t>ی</w:t>
      </w:r>
      <w:r w:rsidRPr="008548CA">
        <w:rPr>
          <w:rStyle w:val="Char5"/>
          <w:rFonts w:hint="eastAsia"/>
          <w:rtl/>
        </w:rPr>
        <w:t>دوار</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کار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ام</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پاداش</w:t>
      </w:r>
      <w:r w:rsidRPr="008548CA">
        <w:rPr>
          <w:rStyle w:val="Char5"/>
          <w:rtl/>
        </w:rPr>
        <w:t xml:space="preserve"> </w:t>
      </w:r>
      <w:r w:rsidRPr="008548CA">
        <w:rPr>
          <w:rStyle w:val="Char5"/>
          <w:rFonts w:hint="eastAsia"/>
          <w:rtl/>
        </w:rPr>
        <w:t>دارد،</w:t>
      </w:r>
      <w:r w:rsidRPr="008548CA">
        <w:rPr>
          <w:rStyle w:val="Char5"/>
          <w:rtl/>
        </w:rPr>
        <w:t xml:space="preserve"> </w:t>
      </w:r>
      <w:r w:rsidRPr="008548CA">
        <w:rPr>
          <w:rStyle w:val="Char5"/>
          <w:rFonts w:hint="eastAsia"/>
          <w:rtl/>
        </w:rPr>
        <w:t>فاصله‏</w:t>
      </w:r>
      <w:r w:rsidRPr="008548CA">
        <w:rPr>
          <w:rStyle w:val="Char5"/>
          <w:rFonts w:hint="cs"/>
          <w:rtl/>
        </w:rPr>
        <w:t>ی</w:t>
      </w:r>
      <w:r w:rsidRPr="008548CA">
        <w:rPr>
          <w:rStyle w:val="Char5"/>
          <w:rtl/>
        </w:rPr>
        <w:t xml:space="preserve"> </w:t>
      </w:r>
      <w:r w:rsidRPr="008548CA">
        <w:rPr>
          <w:rStyle w:val="Char5"/>
          <w:rFonts w:hint="eastAsia"/>
          <w:rtl/>
        </w:rPr>
        <w:t>فراهم</w:t>
      </w:r>
      <w:r w:rsidRPr="008548CA">
        <w:rPr>
          <w:rStyle w:val="Char5"/>
          <w:rtl/>
        </w:rPr>
        <w:t xml:space="preserve"> </w:t>
      </w:r>
      <w:r w:rsidRPr="008548CA">
        <w:rPr>
          <w:rStyle w:val="Char5"/>
          <w:rFonts w:hint="eastAsia"/>
          <w:rtl/>
        </w:rPr>
        <w:t>کردن</w:t>
      </w:r>
      <w:r w:rsidR="00792543">
        <w:rPr>
          <w:rStyle w:val="Char5"/>
          <w:rtl/>
        </w:rPr>
        <w:t xml:space="preserve"> سبب‌ها </w:t>
      </w:r>
      <w:r w:rsidRPr="008548CA">
        <w:rPr>
          <w:rStyle w:val="Char5"/>
          <w:rFonts w:hint="eastAsia"/>
          <w:rtl/>
        </w:rPr>
        <w:t>وجود</w:t>
      </w:r>
      <w:r w:rsidRPr="008548CA">
        <w:rPr>
          <w:rStyle w:val="Char5"/>
          <w:rtl/>
        </w:rPr>
        <w:t xml:space="preserve"> </w:t>
      </w:r>
      <w:r w:rsidRPr="008548CA">
        <w:rPr>
          <w:rStyle w:val="Char5"/>
          <w:rFonts w:hint="eastAsia"/>
          <w:rtl/>
        </w:rPr>
        <w:t>دارد</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ام</w:t>
      </w:r>
      <w:r w:rsidRPr="008548CA">
        <w:rPr>
          <w:rStyle w:val="Char5"/>
          <w:rFonts w:hint="cs"/>
          <w:rtl/>
        </w:rPr>
        <w:t>ی</w:t>
      </w:r>
      <w:r w:rsidRPr="008548CA">
        <w:rPr>
          <w:rStyle w:val="Char5"/>
          <w:rFonts w:hint="eastAsia"/>
          <w:rtl/>
        </w:rPr>
        <w:t>دوار</w:t>
      </w:r>
      <w:r w:rsidRPr="008548CA">
        <w:rPr>
          <w:rStyle w:val="Char5"/>
          <w:rFonts w:hint="cs"/>
          <w:rtl/>
        </w:rPr>
        <w:t>ی</w:t>
      </w:r>
      <w:r w:rsidRPr="008548CA">
        <w:rPr>
          <w:rStyle w:val="Char5"/>
          <w:rtl/>
        </w:rPr>
        <w:t xml:space="preserve"> </w:t>
      </w:r>
      <w:r w:rsidRPr="008548CA">
        <w:rPr>
          <w:rStyle w:val="Char5"/>
          <w:rFonts w:hint="eastAsia"/>
          <w:rtl/>
        </w:rPr>
        <w:t>نام</w:t>
      </w:r>
      <w:r w:rsidRPr="008548CA">
        <w:rPr>
          <w:rStyle w:val="Char5"/>
          <w:rtl/>
        </w:rPr>
        <w:t xml:space="preserve"> </w:t>
      </w:r>
      <w:r w:rsidRPr="008548CA">
        <w:rPr>
          <w:rStyle w:val="Char5"/>
          <w:rFonts w:hint="eastAsia"/>
          <w:rtl/>
        </w:rPr>
        <w:t>دارد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ام</w:t>
      </w:r>
      <w:r w:rsidRPr="008548CA">
        <w:rPr>
          <w:rStyle w:val="Char5"/>
          <w:rFonts w:hint="cs"/>
          <w:rtl/>
        </w:rPr>
        <w:t>ی</w:t>
      </w:r>
      <w:r w:rsidRPr="008548CA">
        <w:rPr>
          <w:rStyle w:val="Char5"/>
          <w:rFonts w:hint="eastAsia"/>
          <w:rtl/>
        </w:rPr>
        <w:t>دوار</w:t>
      </w:r>
      <w:r w:rsidRPr="008548CA">
        <w:rPr>
          <w:rStyle w:val="Char5"/>
          <w:rFonts w:hint="cs"/>
          <w:rtl/>
        </w:rPr>
        <w:t>ی</w:t>
      </w:r>
      <w:r w:rsidRPr="008548CA">
        <w:rPr>
          <w:rStyle w:val="Char5"/>
          <w:rtl/>
        </w:rPr>
        <w:t xml:space="preserve"> </w:t>
      </w:r>
      <w:r w:rsidRPr="008548CA">
        <w:rPr>
          <w:rStyle w:val="Char5"/>
          <w:rFonts w:hint="eastAsia"/>
          <w:rtl/>
        </w:rPr>
        <w:t>حق</w:t>
      </w:r>
      <w:r w:rsidRPr="008548CA">
        <w:rPr>
          <w:rStyle w:val="Char5"/>
          <w:rFonts w:hint="cs"/>
          <w:rtl/>
        </w:rPr>
        <w:t>ی</w:t>
      </w:r>
      <w:r w:rsidRPr="008548CA">
        <w:rPr>
          <w:rStyle w:val="Char5"/>
          <w:rFonts w:hint="eastAsia"/>
          <w:rtl/>
        </w:rPr>
        <w:t>قت</w:t>
      </w:r>
      <w:r w:rsidRPr="008548CA">
        <w:rPr>
          <w:rStyle w:val="Char5"/>
          <w:rFonts w:hint="cs"/>
          <w:rtl/>
        </w:rPr>
        <w:t>ی</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انسان</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رحمت</w:t>
      </w:r>
      <w:r w:rsidRPr="008548CA">
        <w:rPr>
          <w:rStyle w:val="Char5"/>
          <w:rtl/>
        </w:rPr>
        <w:t xml:space="preserve"> </w:t>
      </w:r>
      <w:r w:rsidRPr="008548CA">
        <w:rPr>
          <w:rStyle w:val="Char5"/>
          <w:rFonts w:hint="eastAsia"/>
          <w:rtl/>
        </w:rPr>
        <w:t>پروردگارش</w:t>
      </w:r>
      <w:r w:rsidRPr="008548CA">
        <w:rPr>
          <w:rStyle w:val="Char5"/>
          <w:rtl/>
        </w:rPr>
        <w:t xml:space="preserve"> </w:t>
      </w:r>
      <w:r w:rsidRPr="008548CA">
        <w:rPr>
          <w:rStyle w:val="Char5"/>
          <w:rFonts w:hint="eastAsia"/>
          <w:rtl/>
        </w:rPr>
        <w:t>ام</w:t>
      </w:r>
      <w:r w:rsidRPr="008548CA">
        <w:rPr>
          <w:rStyle w:val="Char5"/>
          <w:rFonts w:hint="cs"/>
          <w:rtl/>
        </w:rPr>
        <w:t>ی</w:t>
      </w:r>
      <w:r w:rsidRPr="008548CA">
        <w:rPr>
          <w:rStyle w:val="Char5"/>
          <w:rFonts w:hint="eastAsia"/>
          <w:rtl/>
        </w:rPr>
        <w:t>دوار</w:t>
      </w:r>
      <w:r w:rsidRPr="008548CA">
        <w:rPr>
          <w:rStyle w:val="Char5"/>
          <w:rtl/>
        </w:rPr>
        <w:t xml:space="preserve"> </w:t>
      </w:r>
      <w:r w:rsidRPr="008548CA">
        <w:rPr>
          <w:rStyle w:val="Char5"/>
          <w:rFonts w:hint="eastAsia"/>
          <w:rtl/>
        </w:rPr>
        <w:t>است</w:t>
      </w:r>
      <w:r w:rsidRPr="008548CA">
        <w:rPr>
          <w:rStyle w:val="Char5"/>
          <w:rtl/>
        </w:rPr>
        <w:t>.</w:t>
      </w:r>
    </w:p>
    <w:p w:rsidR="000B5A71" w:rsidRPr="008548CA" w:rsidRDefault="000B5A71" w:rsidP="009122F5">
      <w:pPr>
        <w:ind w:firstLine="284"/>
        <w:jc w:val="both"/>
        <w:rPr>
          <w:rStyle w:val="Char5"/>
          <w:rtl/>
        </w:rPr>
      </w:pPr>
      <w:r w:rsidRPr="008548CA">
        <w:rPr>
          <w:rStyle w:val="Char5"/>
          <w:rFonts w:hint="eastAsia"/>
          <w:rtl/>
        </w:rPr>
        <w:t>اما</w:t>
      </w:r>
      <w:r w:rsidRPr="008548CA">
        <w:rPr>
          <w:rStyle w:val="Char5"/>
          <w:rtl/>
        </w:rPr>
        <w:t xml:space="preserve"> </w:t>
      </w:r>
      <w:r w:rsidRPr="008548CA">
        <w:rPr>
          <w:rStyle w:val="Char5"/>
          <w:rFonts w:hint="eastAsia"/>
          <w:rtl/>
        </w:rPr>
        <w:t>اول</w:t>
      </w:r>
      <w:r w:rsidRPr="008548CA">
        <w:rPr>
          <w:rStyle w:val="Char5"/>
          <w:rFonts w:hint="cs"/>
          <w:rtl/>
        </w:rPr>
        <w:t>ی</w:t>
      </w:r>
      <w:r w:rsidRPr="008548CA">
        <w:rPr>
          <w:rStyle w:val="Char5"/>
          <w:rtl/>
        </w:rPr>
        <w:t xml:space="preserve"> </w:t>
      </w:r>
      <w:r w:rsidRPr="008548CA">
        <w:rPr>
          <w:rStyle w:val="Char5"/>
          <w:rFonts w:hint="eastAsia"/>
          <w:rtl/>
        </w:rPr>
        <w:t>شخص</w:t>
      </w:r>
      <w:r w:rsidRPr="008548CA">
        <w:rPr>
          <w:rStyle w:val="Char5"/>
          <w:rFonts w:hint="cs"/>
          <w:rtl/>
        </w:rPr>
        <w:t>ی</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آرزومند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ازمند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ام</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بهشت</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اما</w:t>
      </w:r>
      <w:r w:rsidRPr="008548CA">
        <w:rPr>
          <w:rStyle w:val="Char5"/>
          <w:rtl/>
        </w:rPr>
        <w:t xml:space="preserve"> </w:t>
      </w:r>
      <w:r w:rsidRPr="008548CA">
        <w:rPr>
          <w:rStyle w:val="Char5"/>
          <w:rFonts w:hint="eastAsia"/>
          <w:rtl/>
        </w:rPr>
        <w:t>سلسله</w:t>
      </w:r>
      <w:r w:rsidRPr="008548CA">
        <w:rPr>
          <w:rStyle w:val="Char5"/>
          <w:rtl/>
        </w:rPr>
        <w:t xml:space="preserve"> </w:t>
      </w:r>
      <w:r w:rsidRPr="008548CA">
        <w:rPr>
          <w:rStyle w:val="Char5"/>
          <w:rFonts w:hint="eastAsia"/>
          <w:rtl/>
        </w:rPr>
        <w:t>اسباب</w:t>
      </w:r>
      <w:r w:rsidRPr="008548CA">
        <w:rPr>
          <w:rStyle w:val="Char5"/>
          <w:rtl/>
        </w:rPr>
        <w:t xml:space="preserve"> </w:t>
      </w:r>
      <w:r w:rsidRPr="008548CA">
        <w:rPr>
          <w:rStyle w:val="Char5"/>
          <w:rFonts w:hint="eastAsia"/>
          <w:rtl/>
        </w:rPr>
        <w:t>آنرا</w:t>
      </w:r>
      <w:r w:rsidRPr="008548CA">
        <w:rPr>
          <w:rStyle w:val="Char5"/>
          <w:rtl/>
        </w:rPr>
        <w:t xml:space="preserve"> </w:t>
      </w:r>
      <w:r w:rsidRPr="008548CA">
        <w:rPr>
          <w:rStyle w:val="Char5"/>
          <w:rFonts w:hint="eastAsia"/>
          <w:rtl/>
        </w:rPr>
        <w:t>فراهم</w:t>
      </w:r>
      <w:r w:rsidRPr="008548CA">
        <w:rPr>
          <w:rStyle w:val="Char5"/>
          <w:rtl/>
        </w:rPr>
        <w:t xml:space="preserve"> </w:t>
      </w:r>
      <w:r w:rsidRPr="008548CA">
        <w:rPr>
          <w:rStyle w:val="Char5"/>
          <w:rFonts w:hint="eastAsia"/>
          <w:rtl/>
        </w:rPr>
        <w:t>نکرده،</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کار</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تمن</w:t>
      </w:r>
      <w:r w:rsidRPr="008548CA">
        <w:rPr>
          <w:rStyle w:val="Char5"/>
          <w:rFonts w:hint="cs"/>
          <w:rtl/>
        </w:rPr>
        <w:t>ی</w:t>
      </w:r>
      <w:r w:rsidRPr="008548CA">
        <w:rPr>
          <w:rStyle w:val="Char5"/>
          <w:rtl/>
        </w:rPr>
        <w:t xml:space="preserve"> </w:t>
      </w:r>
      <w:r w:rsidRPr="008548CA">
        <w:rPr>
          <w:rStyle w:val="Char5"/>
          <w:rFonts w:hint="eastAsia"/>
          <w:rtl/>
        </w:rPr>
        <w:t>گو</w:t>
      </w:r>
      <w:r w:rsidRPr="008548CA">
        <w:rPr>
          <w:rStyle w:val="Char5"/>
          <w:rFonts w:hint="cs"/>
          <w:rtl/>
        </w:rPr>
        <w:t>ی</w:t>
      </w:r>
      <w:r w:rsidRPr="008548CA">
        <w:rPr>
          <w:rStyle w:val="Char5"/>
          <w:rFonts w:hint="eastAsia"/>
          <w:rtl/>
        </w:rPr>
        <w:t>ند</w:t>
      </w:r>
      <w:r w:rsidRPr="008548CA">
        <w:rPr>
          <w:rStyle w:val="Char5"/>
          <w:rtl/>
        </w:rPr>
        <w:t>:</w:t>
      </w:r>
      <w:r w:rsidR="00792543">
        <w:rPr>
          <w:rStyle w:val="Char5"/>
          <w:rFonts w:hint="cs"/>
          <w:rtl/>
        </w:rPr>
        <w:t xml:space="preserve"> </w:t>
      </w:r>
      <w:r w:rsidR="00792543">
        <w:rPr>
          <w:rStyle w:val="Char5"/>
          <w:rFonts w:cs="CTraditional Arabic" w:hint="cs"/>
          <w:rtl/>
        </w:rPr>
        <w:t>﴿</w:t>
      </w:r>
      <w:r w:rsidR="009122F5" w:rsidRPr="00961C37">
        <w:rPr>
          <w:rStyle w:val="Chard"/>
          <w:rFonts w:hint="eastAsia"/>
          <w:rtl/>
        </w:rPr>
        <w:t>لَّي</w:t>
      </w:r>
      <w:r w:rsidR="009122F5" w:rsidRPr="00961C37">
        <w:rPr>
          <w:rStyle w:val="Chard"/>
          <w:rFonts w:hint="cs"/>
          <w:rtl/>
        </w:rPr>
        <w:t>ۡ</w:t>
      </w:r>
      <w:r w:rsidR="009122F5" w:rsidRPr="00961C37">
        <w:rPr>
          <w:rStyle w:val="Chard"/>
          <w:rFonts w:hint="eastAsia"/>
          <w:rtl/>
        </w:rPr>
        <w:t>سَ</w:t>
      </w:r>
      <w:r w:rsidR="009122F5" w:rsidRPr="00961C37">
        <w:rPr>
          <w:rStyle w:val="Chard"/>
          <w:rtl/>
        </w:rPr>
        <w:t xml:space="preserve"> </w:t>
      </w:r>
      <w:r w:rsidR="009122F5" w:rsidRPr="00961C37">
        <w:rPr>
          <w:rStyle w:val="Chard"/>
          <w:rFonts w:hint="eastAsia"/>
          <w:rtl/>
        </w:rPr>
        <w:t>بِأَمَانِيِّكُم</w:t>
      </w:r>
      <w:r w:rsidR="009122F5" w:rsidRPr="00961C37">
        <w:rPr>
          <w:rStyle w:val="Chard"/>
          <w:rFonts w:hint="cs"/>
          <w:rtl/>
        </w:rPr>
        <w:t>ۡ</w:t>
      </w:r>
      <w:r w:rsidR="009122F5" w:rsidRPr="00961C37">
        <w:rPr>
          <w:rStyle w:val="Chard"/>
          <w:rtl/>
        </w:rPr>
        <w:t xml:space="preserve"> </w:t>
      </w:r>
      <w:r w:rsidR="009122F5" w:rsidRPr="00961C37">
        <w:rPr>
          <w:rStyle w:val="Chard"/>
          <w:rFonts w:hint="eastAsia"/>
          <w:rtl/>
        </w:rPr>
        <w:t>وَلَا</w:t>
      </w:r>
      <w:r w:rsidR="009122F5" w:rsidRPr="00961C37">
        <w:rPr>
          <w:rStyle w:val="Chard"/>
          <w:rFonts w:hint="cs"/>
          <w:rtl/>
        </w:rPr>
        <w:t>ٓ</w:t>
      </w:r>
      <w:r w:rsidR="009122F5" w:rsidRPr="00961C37">
        <w:rPr>
          <w:rStyle w:val="Chard"/>
          <w:rtl/>
        </w:rPr>
        <w:t xml:space="preserve"> </w:t>
      </w:r>
      <w:r w:rsidR="009122F5" w:rsidRPr="00961C37">
        <w:rPr>
          <w:rStyle w:val="Chard"/>
          <w:rFonts w:hint="eastAsia"/>
          <w:rtl/>
        </w:rPr>
        <w:t>أَمَانِيِّ</w:t>
      </w:r>
      <w:r w:rsidR="009122F5" w:rsidRPr="00961C37">
        <w:rPr>
          <w:rStyle w:val="Chard"/>
          <w:rtl/>
        </w:rPr>
        <w:t xml:space="preserve"> </w:t>
      </w:r>
      <w:r w:rsidR="009122F5" w:rsidRPr="00961C37">
        <w:rPr>
          <w:rStyle w:val="Chard"/>
          <w:rFonts w:hint="eastAsia"/>
          <w:rtl/>
        </w:rPr>
        <w:t>أَه</w:t>
      </w:r>
      <w:r w:rsidR="009122F5" w:rsidRPr="00961C37">
        <w:rPr>
          <w:rStyle w:val="Chard"/>
          <w:rFonts w:hint="cs"/>
          <w:rtl/>
        </w:rPr>
        <w:t>ۡ</w:t>
      </w:r>
      <w:r w:rsidR="009122F5" w:rsidRPr="00961C37">
        <w:rPr>
          <w:rStyle w:val="Chard"/>
          <w:rFonts w:hint="eastAsia"/>
          <w:rtl/>
        </w:rPr>
        <w:t>لِ</w:t>
      </w:r>
      <w:r w:rsidR="009122F5" w:rsidRPr="00961C37">
        <w:rPr>
          <w:rStyle w:val="Chard"/>
          <w:rtl/>
        </w:rPr>
        <w:t xml:space="preserve"> </w:t>
      </w:r>
      <w:r w:rsidR="009122F5" w:rsidRPr="00961C37">
        <w:rPr>
          <w:rStyle w:val="Chard"/>
          <w:rFonts w:hint="cs"/>
          <w:rtl/>
        </w:rPr>
        <w:t>ٱ</w:t>
      </w:r>
      <w:r w:rsidR="009122F5" w:rsidRPr="00961C37">
        <w:rPr>
          <w:rStyle w:val="Chard"/>
          <w:rFonts w:hint="eastAsia"/>
          <w:rtl/>
        </w:rPr>
        <w:t>ل</w:t>
      </w:r>
      <w:r w:rsidR="009122F5" w:rsidRPr="00961C37">
        <w:rPr>
          <w:rStyle w:val="Chard"/>
          <w:rFonts w:hint="cs"/>
          <w:rtl/>
        </w:rPr>
        <w:t>ۡ</w:t>
      </w:r>
      <w:r w:rsidR="009122F5" w:rsidRPr="00961C37">
        <w:rPr>
          <w:rStyle w:val="Chard"/>
          <w:rFonts w:hint="eastAsia"/>
          <w:rtl/>
        </w:rPr>
        <w:t>كِتَ</w:t>
      </w:r>
      <w:r w:rsidR="009122F5" w:rsidRPr="00961C37">
        <w:rPr>
          <w:rStyle w:val="Chard"/>
          <w:rFonts w:hint="cs"/>
          <w:rtl/>
        </w:rPr>
        <w:t>ٰ</w:t>
      </w:r>
      <w:r w:rsidR="009122F5" w:rsidRPr="00961C37">
        <w:rPr>
          <w:rStyle w:val="Chard"/>
          <w:rFonts w:hint="eastAsia"/>
          <w:rtl/>
        </w:rPr>
        <w:t>بِ</w:t>
      </w:r>
      <w:r w:rsidR="009122F5" w:rsidRPr="00961C37">
        <w:rPr>
          <w:rStyle w:val="Chard"/>
          <w:rFonts w:hint="cs"/>
          <w:rtl/>
        </w:rPr>
        <w:t>ۗ</w:t>
      </w:r>
      <w:r w:rsidR="009122F5" w:rsidRPr="00961C37">
        <w:rPr>
          <w:rStyle w:val="Chard"/>
          <w:rtl/>
        </w:rPr>
        <w:t xml:space="preserve"> </w:t>
      </w:r>
      <w:r w:rsidR="009122F5" w:rsidRPr="00961C37">
        <w:rPr>
          <w:rStyle w:val="Chard"/>
          <w:rFonts w:hint="eastAsia"/>
          <w:rtl/>
        </w:rPr>
        <w:t>مَن</w:t>
      </w:r>
      <w:r w:rsidR="009122F5" w:rsidRPr="00961C37">
        <w:rPr>
          <w:rStyle w:val="Chard"/>
          <w:rtl/>
        </w:rPr>
        <w:t xml:space="preserve"> </w:t>
      </w:r>
      <w:r w:rsidR="009122F5" w:rsidRPr="00961C37">
        <w:rPr>
          <w:rStyle w:val="Chard"/>
          <w:rFonts w:hint="eastAsia"/>
          <w:rtl/>
        </w:rPr>
        <w:t>يَع</w:t>
      </w:r>
      <w:r w:rsidR="009122F5" w:rsidRPr="00961C37">
        <w:rPr>
          <w:rStyle w:val="Chard"/>
          <w:rFonts w:hint="cs"/>
          <w:rtl/>
        </w:rPr>
        <w:t>ۡ</w:t>
      </w:r>
      <w:r w:rsidR="009122F5" w:rsidRPr="00961C37">
        <w:rPr>
          <w:rStyle w:val="Chard"/>
          <w:rFonts w:hint="eastAsia"/>
          <w:rtl/>
        </w:rPr>
        <w:t>مَل</w:t>
      </w:r>
      <w:r w:rsidR="009122F5" w:rsidRPr="00961C37">
        <w:rPr>
          <w:rStyle w:val="Chard"/>
          <w:rFonts w:hint="cs"/>
          <w:rtl/>
        </w:rPr>
        <w:t>ۡ</w:t>
      </w:r>
      <w:r w:rsidR="009122F5" w:rsidRPr="00961C37">
        <w:rPr>
          <w:rStyle w:val="Chard"/>
          <w:rtl/>
        </w:rPr>
        <w:t xml:space="preserve"> </w:t>
      </w:r>
      <w:r w:rsidR="009122F5" w:rsidRPr="00961C37">
        <w:rPr>
          <w:rStyle w:val="Chard"/>
          <w:rFonts w:hint="eastAsia"/>
          <w:rtl/>
        </w:rPr>
        <w:t>سُو</w:t>
      </w:r>
      <w:r w:rsidR="009122F5" w:rsidRPr="00961C37">
        <w:rPr>
          <w:rStyle w:val="Chard"/>
          <w:rFonts w:hint="cs"/>
          <w:rtl/>
        </w:rPr>
        <w:t>ٓ</w:t>
      </w:r>
      <w:r w:rsidR="009122F5" w:rsidRPr="00961C37">
        <w:rPr>
          <w:rStyle w:val="Chard"/>
          <w:rFonts w:hint="eastAsia"/>
          <w:rtl/>
        </w:rPr>
        <w:t>ء</w:t>
      </w:r>
      <w:r w:rsidR="009122F5" w:rsidRPr="00961C37">
        <w:rPr>
          <w:rStyle w:val="Chard"/>
          <w:rFonts w:hint="cs"/>
          <w:rtl/>
        </w:rPr>
        <w:t>ٗ</w:t>
      </w:r>
      <w:r w:rsidR="009122F5" w:rsidRPr="00961C37">
        <w:rPr>
          <w:rStyle w:val="Chard"/>
          <w:rFonts w:hint="eastAsia"/>
          <w:rtl/>
        </w:rPr>
        <w:t>ا</w:t>
      </w:r>
      <w:r w:rsidR="009122F5" w:rsidRPr="00961C37">
        <w:rPr>
          <w:rStyle w:val="Chard"/>
          <w:rtl/>
        </w:rPr>
        <w:t xml:space="preserve"> </w:t>
      </w:r>
      <w:r w:rsidR="009122F5" w:rsidRPr="00961C37">
        <w:rPr>
          <w:rStyle w:val="Chard"/>
          <w:rFonts w:hint="eastAsia"/>
          <w:rtl/>
        </w:rPr>
        <w:t>يُج</w:t>
      </w:r>
      <w:r w:rsidR="009122F5" w:rsidRPr="00961C37">
        <w:rPr>
          <w:rStyle w:val="Chard"/>
          <w:rFonts w:hint="cs"/>
          <w:rtl/>
        </w:rPr>
        <w:t>ۡ</w:t>
      </w:r>
      <w:r w:rsidR="009122F5" w:rsidRPr="00961C37">
        <w:rPr>
          <w:rStyle w:val="Chard"/>
          <w:rFonts w:hint="eastAsia"/>
          <w:rtl/>
        </w:rPr>
        <w:t>زَ</w:t>
      </w:r>
      <w:r w:rsidR="009122F5" w:rsidRPr="00961C37">
        <w:rPr>
          <w:rStyle w:val="Chard"/>
          <w:rtl/>
        </w:rPr>
        <w:t xml:space="preserve"> </w:t>
      </w:r>
      <w:r w:rsidR="009122F5" w:rsidRPr="00961C37">
        <w:rPr>
          <w:rStyle w:val="Chard"/>
          <w:rFonts w:hint="eastAsia"/>
          <w:rtl/>
        </w:rPr>
        <w:t>بِهِ</w:t>
      </w:r>
      <w:r w:rsidR="009122F5" w:rsidRPr="00961C37">
        <w:rPr>
          <w:rStyle w:val="Chard"/>
          <w:rFonts w:hint="cs"/>
          <w:rtl/>
        </w:rPr>
        <w:t>ۦ</w:t>
      </w:r>
      <w:r w:rsidR="00792543">
        <w:rPr>
          <w:rStyle w:val="Char5"/>
          <w:rFonts w:cs="CTraditional Arabic" w:hint="cs"/>
          <w:rtl/>
        </w:rPr>
        <w:t>﴾</w:t>
      </w:r>
      <w:r>
        <w:rPr>
          <w:rFonts w:ascii="2  Badr" w:hAnsi="2  Badr"/>
          <w:rtl/>
        </w:rPr>
        <w:t xml:space="preserve"> </w:t>
      </w:r>
      <w:r w:rsidR="009122F5" w:rsidRPr="009122F5">
        <w:rPr>
          <w:rStyle w:val="Charc"/>
          <w:rFonts w:hint="cs"/>
          <w:rtl/>
        </w:rPr>
        <w:t>[ال</w:t>
      </w:r>
      <w:r w:rsidRPr="009122F5">
        <w:rPr>
          <w:rStyle w:val="Charc"/>
          <w:rtl/>
        </w:rPr>
        <w:t>نساء: ١٢٣</w:t>
      </w:r>
      <w:r w:rsidR="009122F5" w:rsidRPr="009122F5">
        <w:rPr>
          <w:rStyle w:val="Charc"/>
          <w:rFonts w:hint="cs"/>
          <w:rtl/>
        </w:rPr>
        <w:t>]</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آرزوها</w:t>
      </w:r>
      <w:r w:rsidRPr="008548CA">
        <w:rPr>
          <w:rStyle w:val="Char5"/>
          <w:rFonts w:hint="cs"/>
          <w:rtl/>
        </w:rPr>
        <w:t>ی</w:t>
      </w:r>
      <w:r w:rsidRPr="008548CA">
        <w:rPr>
          <w:rStyle w:val="Char5"/>
          <w:rtl/>
        </w:rPr>
        <w:t xml:space="preserve"> </w:t>
      </w:r>
      <w:r w:rsidRPr="008548CA">
        <w:rPr>
          <w:rStyle w:val="Char5"/>
          <w:rFonts w:hint="eastAsia"/>
          <w:rtl/>
        </w:rPr>
        <w:t>شما</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آرزوها</w:t>
      </w:r>
      <w:r w:rsidRPr="008548CA">
        <w:rPr>
          <w:rStyle w:val="Char5"/>
          <w:rFonts w:hint="cs"/>
          <w:rtl/>
        </w:rPr>
        <w:t>ی</w:t>
      </w:r>
      <w:r w:rsidRPr="008548CA">
        <w:rPr>
          <w:rStyle w:val="Char5"/>
          <w:rtl/>
        </w:rPr>
        <w:t xml:space="preserve"> </w:t>
      </w:r>
      <w:r w:rsidRPr="008548CA">
        <w:rPr>
          <w:rStyle w:val="Char5"/>
          <w:rFonts w:hint="eastAsia"/>
          <w:rtl/>
        </w:rPr>
        <w:t>اهل</w:t>
      </w:r>
      <w:r w:rsidRPr="008548CA">
        <w:rPr>
          <w:rStyle w:val="Char5"/>
          <w:rtl/>
        </w:rPr>
        <w:t xml:space="preserve"> </w:t>
      </w:r>
      <w:r w:rsidRPr="008548CA">
        <w:rPr>
          <w:rStyle w:val="Char5"/>
          <w:rFonts w:hint="eastAsia"/>
          <w:rtl/>
        </w:rPr>
        <w:t>کتاب</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ست،</w:t>
      </w:r>
      <w:r w:rsidRPr="008548CA">
        <w:rPr>
          <w:rStyle w:val="Char5"/>
          <w:rtl/>
        </w:rPr>
        <w:t xml:space="preserve"> </w:t>
      </w:r>
      <w:r w:rsidRPr="008548CA">
        <w:rPr>
          <w:rStyle w:val="Char5"/>
          <w:rFonts w:hint="eastAsia"/>
          <w:rtl/>
        </w:rPr>
        <w:t>بلکه</w:t>
      </w:r>
      <w:r w:rsidR="00792543">
        <w:rPr>
          <w:rStyle w:val="Char5"/>
          <w:rtl/>
        </w:rPr>
        <w:t xml:space="preserve"> هرکس </w:t>
      </w:r>
      <w:r w:rsidRPr="008548CA">
        <w:rPr>
          <w:rStyle w:val="Char5"/>
          <w:rFonts w:hint="eastAsia"/>
          <w:rtl/>
        </w:rPr>
        <w:t>کار</w:t>
      </w:r>
      <w:r w:rsidRPr="008548CA">
        <w:rPr>
          <w:rStyle w:val="Char5"/>
          <w:rtl/>
        </w:rPr>
        <w:t xml:space="preserve"> </w:t>
      </w:r>
      <w:r w:rsidRPr="008548CA">
        <w:rPr>
          <w:rStyle w:val="Char5"/>
          <w:rFonts w:hint="eastAsia"/>
          <w:rtl/>
        </w:rPr>
        <w:t>بد</w:t>
      </w:r>
      <w:r w:rsidRPr="008548CA">
        <w:rPr>
          <w:rStyle w:val="Char5"/>
          <w:rFonts w:hint="cs"/>
          <w:rtl/>
        </w:rPr>
        <w:t>ی</w:t>
      </w:r>
      <w:r w:rsidRPr="008548CA">
        <w:rPr>
          <w:rStyle w:val="Char5"/>
          <w:rtl/>
        </w:rPr>
        <w:t xml:space="preserve"> </w:t>
      </w:r>
      <w:r w:rsidRPr="008548CA">
        <w:rPr>
          <w:rStyle w:val="Char5"/>
          <w:rFonts w:hint="eastAsia"/>
          <w:rtl/>
        </w:rPr>
        <w:t>بکند</w:t>
      </w:r>
      <w:r w:rsidRPr="008548CA">
        <w:rPr>
          <w:rStyle w:val="Char5"/>
          <w:rtl/>
        </w:rPr>
        <w:t xml:space="preserve"> </w:t>
      </w:r>
      <w:r w:rsidRPr="008548CA">
        <w:rPr>
          <w:rStyle w:val="Char5"/>
          <w:rFonts w:hint="eastAsia"/>
          <w:rtl/>
        </w:rPr>
        <w:t>سزا</w:t>
      </w:r>
      <w:r w:rsidRPr="008548CA">
        <w:rPr>
          <w:rStyle w:val="Char5"/>
          <w:rFonts w:hint="cs"/>
          <w:rtl/>
        </w:rPr>
        <w:t>ی</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‏ب</w:t>
      </w:r>
      <w:r w:rsidRPr="008548CA">
        <w:rPr>
          <w:rStyle w:val="Char5"/>
          <w:rFonts w:hint="cs"/>
          <w:rtl/>
        </w:rPr>
        <w:t>ی</w:t>
      </w:r>
      <w:r w:rsidRPr="008548CA">
        <w:rPr>
          <w:rStyle w:val="Char5"/>
          <w:rFonts w:hint="eastAsia"/>
          <w:rtl/>
        </w:rPr>
        <w:t>ند»</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«ا</w:t>
      </w:r>
      <w:r w:rsidRPr="008548CA">
        <w:rPr>
          <w:rStyle w:val="Char5"/>
          <w:rFonts w:hint="cs"/>
          <w:rtl/>
        </w:rPr>
        <w:t>ی</w:t>
      </w:r>
      <w:r w:rsidRPr="008548CA">
        <w:rPr>
          <w:rStyle w:val="Char5"/>
          <w:rFonts w:hint="eastAsia"/>
          <w:rtl/>
        </w:rPr>
        <w:t>مان</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آرزومند</w:t>
      </w:r>
      <w:r w:rsidRPr="008548CA">
        <w:rPr>
          <w:rStyle w:val="Char5"/>
          <w:rFonts w:hint="cs"/>
          <w:rtl/>
        </w:rPr>
        <w:t>ی</w:t>
      </w:r>
      <w:r w:rsidRPr="008548CA">
        <w:rPr>
          <w:rStyle w:val="Char5"/>
          <w:rtl/>
        </w:rPr>
        <w:t xml:space="preserve"> </w:t>
      </w:r>
      <w:r w:rsidRPr="008548CA">
        <w:rPr>
          <w:rStyle w:val="Char5"/>
          <w:rFonts w:hint="eastAsia"/>
          <w:rtl/>
        </w:rPr>
        <w:t>سازگار</w:t>
      </w:r>
      <w:r w:rsidRPr="008548CA">
        <w:rPr>
          <w:rStyle w:val="Char5"/>
          <w:rFonts w:hint="cs"/>
          <w:rtl/>
        </w:rPr>
        <w:t>ی</w:t>
      </w:r>
      <w:r w:rsidRPr="008548CA">
        <w:rPr>
          <w:rStyle w:val="Char5"/>
          <w:rtl/>
        </w:rPr>
        <w:t xml:space="preserve"> </w:t>
      </w:r>
      <w:r w:rsidRPr="008548CA">
        <w:rPr>
          <w:rStyle w:val="Char5"/>
          <w:rFonts w:hint="eastAsia"/>
          <w:rtl/>
        </w:rPr>
        <w:t>ندارد،</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مان</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دل</w:t>
      </w:r>
      <w:r w:rsidRPr="008548CA">
        <w:rPr>
          <w:rStyle w:val="Char5"/>
          <w:rtl/>
        </w:rPr>
        <w:t xml:space="preserve"> </w:t>
      </w:r>
      <w:r w:rsidRPr="008548CA">
        <w:rPr>
          <w:rStyle w:val="Char5"/>
          <w:rFonts w:hint="eastAsia"/>
          <w:rtl/>
        </w:rPr>
        <w:t>جا</w:t>
      </w:r>
      <w:r w:rsidRPr="008548CA">
        <w:rPr>
          <w:rStyle w:val="Char5"/>
          <w:rFonts w:hint="cs"/>
          <w:rtl/>
        </w:rPr>
        <w:t>ی</w:t>
      </w:r>
      <w:r w:rsidRPr="008548CA">
        <w:rPr>
          <w:rStyle w:val="Char5"/>
          <w:rtl/>
        </w:rPr>
        <w:t xml:space="preserve"> </w:t>
      </w:r>
      <w:r w:rsidRPr="008548CA">
        <w:rPr>
          <w:rStyle w:val="Char5"/>
          <w:rFonts w:hint="eastAsia"/>
          <w:rtl/>
        </w:rPr>
        <w:t>بگ</w:t>
      </w:r>
      <w:r w:rsidRPr="008548CA">
        <w:rPr>
          <w:rStyle w:val="Char5"/>
          <w:rFonts w:hint="cs"/>
          <w:rtl/>
        </w:rPr>
        <w:t>ی</w:t>
      </w:r>
      <w:r w:rsidRPr="008548CA">
        <w:rPr>
          <w:rStyle w:val="Char5"/>
          <w:rFonts w:hint="eastAsia"/>
          <w:rtl/>
        </w:rPr>
        <w:t>رد</w:t>
      </w:r>
      <w:r w:rsidRPr="008548CA">
        <w:rPr>
          <w:rStyle w:val="Char5"/>
          <w:rtl/>
        </w:rPr>
        <w:t>-</w:t>
      </w:r>
      <w:r w:rsidR="005D5775">
        <w:rPr>
          <w:rStyle w:val="Char5"/>
          <w:rtl/>
        </w:rPr>
        <w:t xml:space="preserve"> چنانکه </w:t>
      </w:r>
      <w:r w:rsidRPr="008548CA">
        <w:rPr>
          <w:rStyle w:val="Char5"/>
          <w:rFonts w:hint="eastAsia"/>
          <w:rtl/>
        </w:rPr>
        <w:t>حسن</w:t>
      </w:r>
      <w:r w:rsidRPr="008548CA">
        <w:rPr>
          <w:rStyle w:val="Char5"/>
          <w:rtl/>
        </w:rPr>
        <w:t>(</w:t>
      </w:r>
      <w:r w:rsidR="004A01ED" w:rsidRPr="004A01ED">
        <w:rPr>
          <w:rStyle w:val="Char5"/>
          <w:rFonts w:cs="CTraditional Arabic" w:hint="eastAsia"/>
          <w:rtl/>
        </w:rPr>
        <w:t>/</w:t>
      </w:r>
      <w:r w:rsidRPr="008548CA">
        <w:rPr>
          <w:rStyle w:val="Char5"/>
          <w:rtl/>
        </w:rPr>
        <w:t xml:space="preserve">) </w:t>
      </w:r>
      <w:r w:rsidRPr="008548CA">
        <w:rPr>
          <w:rStyle w:val="Char5"/>
          <w:rFonts w:hint="eastAsia"/>
          <w:rtl/>
        </w:rPr>
        <w:t>گفت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عمل</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اثبات</w:t>
      </w:r>
      <w:r w:rsidRPr="008548CA">
        <w:rPr>
          <w:rStyle w:val="Char5"/>
          <w:rtl/>
        </w:rPr>
        <w:t xml:space="preserve"> </w:t>
      </w:r>
      <w:r w:rsidRPr="008548CA">
        <w:rPr>
          <w:rStyle w:val="Char5"/>
          <w:rFonts w:hint="eastAsia"/>
          <w:rtl/>
        </w:rPr>
        <w:t>برساند»</w:t>
      </w:r>
      <w:r w:rsidRPr="008548CA">
        <w:rPr>
          <w:rStyle w:val="Char5"/>
          <w:rtl/>
        </w:rPr>
        <w:t>.</w:t>
      </w:r>
      <w:r w:rsidRPr="001161A6">
        <w:rPr>
          <w:rStyle w:val="Char5"/>
          <w:vertAlign w:val="superscript"/>
          <w:rtl/>
        </w:rPr>
        <w:footnoteReference w:id="128"/>
      </w:r>
      <w:r w:rsidRPr="008548CA">
        <w:rPr>
          <w:rStyle w:val="Char5"/>
          <w:rFonts w:hint="eastAsia"/>
          <w:rtl/>
        </w:rPr>
        <w:t>رزو</w:t>
      </w:r>
    </w:p>
    <w:p w:rsidR="000B5A71" w:rsidRDefault="000B5A71" w:rsidP="00DC68A2">
      <w:pPr>
        <w:pStyle w:val="a0"/>
        <w:rPr>
          <w:rtl/>
        </w:rPr>
      </w:pPr>
      <w:r>
        <w:rPr>
          <w:rtl/>
        </w:rPr>
        <w:t xml:space="preserve"> </w:t>
      </w:r>
      <w:bookmarkStart w:id="177" w:name="_Toc228635646"/>
      <w:bookmarkStart w:id="178" w:name="_Toc228854222"/>
      <w:bookmarkStart w:id="179" w:name="_Toc435795780"/>
      <w:r>
        <w:rPr>
          <w:rtl/>
        </w:rPr>
        <w:t xml:space="preserve">امیدواری از </w:t>
      </w:r>
      <w:r w:rsidRPr="00116850">
        <w:rPr>
          <w:szCs w:val="26"/>
          <w:rtl/>
        </w:rPr>
        <w:t>عوامل</w:t>
      </w:r>
      <w:r>
        <w:rPr>
          <w:rtl/>
        </w:rPr>
        <w:t xml:space="preserve"> پایداری و استواری</w:t>
      </w:r>
      <w:bookmarkEnd w:id="177"/>
      <w:bookmarkEnd w:id="178"/>
      <w:bookmarkEnd w:id="179"/>
    </w:p>
    <w:p w:rsidR="000B5A71" w:rsidRPr="008548CA" w:rsidRDefault="000B5A71" w:rsidP="004A01ED">
      <w:pPr>
        <w:ind w:firstLine="284"/>
        <w:jc w:val="both"/>
        <w:rPr>
          <w:rStyle w:val="Char5"/>
          <w:rtl/>
        </w:rPr>
      </w:pPr>
      <w:r w:rsidRPr="008548CA">
        <w:rPr>
          <w:rStyle w:val="Char5"/>
          <w:rFonts w:hint="eastAsia"/>
          <w:rtl/>
        </w:rPr>
        <w:t>برا</w:t>
      </w:r>
      <w:r w:rsidRPr="008548CA">
        <w:rPr>
          <w:rStyle w:val="Char5"/>
          <w:rFonts w:hint="cs"/>
          <w:rtl/>
        </w:rPr>
        <w:t>ی</w:t>
      </w:r>
      <w:r w:rsidRPr="008548CA">
        <w:rPr>
          <w:rStyle w:val="Char5"/>
          <w:rtl/>
        </w:rPr>
        <w:t xml:space="preserve"> </w:t>
      </w:r>
      <w:r w:rsidRPr="008548CA">
        <w:rPr>
          <w:rStyle w:val="Char5"/>
          <w:rFonts w:hint="eastAsia"/>
          <w:rtl/>
        </w:rPr>
        <w:t>کس</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‏خواهد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برسد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کس</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‏پرستد،</w:t>
      </w:r>
      <w:r w:rsidRPr="008548CA">
        <w:rPr>
          <w:rStyle w:val="Char5"/>
          <w:rtl/>
        </w:rPr>
        <w:t xml:space="preserve"> </w:t>
      </w:r>
      <w:r w:rsidRPr="008548CA">
        <w:rPr>
          <w:rStyle w:val="Char5"/>
          <w:rFonts w:hint="eastAsia"/>
          <w:rtl/>
        </w:rPr>
        <w:t>ام</w:t>
      </w:r>
      <w:r w:rsidRPr="008548CA">
        <w:rPr>
          <w:rStyle w:val="Char5"/>
          <w:rFonts w:hint="cs"/>
          <w:rtl/>
        </w:rPr>
        <w:t>ی</w:t>
      </w:r>
      <w:r w:rsidRPr="008548CA">
        <w:rPr>
          <w:rStyle w:val="Char5"/>
          <w:rFonts w:hint="eastAsia"/>
          <w:rtl/>
        </w:rPr>
        <w:t>دوار</w:t>
      </w:r>
      <w:r w:rsidRPr="008548CA">
        <w:rPr>
          <w:rStyle w:val="Char5"/>
          <w:rFonts w:hint="cs"/>
          <w:rtl/>
        </w:rPr>
        <w:t>ی</w:t>
      </w:r>
      <w:r w:rsidRPr="008548CA">
        <w:rPr>
          <w:rStyle w:val="Char5"/>
          <w:rtl/>
        </w:rPr>
        <w:t xml:space="preserve"> </w:t>
      </w:r>
      <w:r w:rsidRPr="008548CA">
        <w:rPr>
          <w:rStyle w:val="Char5"/>
          <w:rFonts w:hint="eastAsia"/>
          <w:rtl/>
        </w:rPr>
        <w:t>ضرور</w:t>
      </w:r>
      <w:r w:rsidRPr="008548CA">
        <w:rPr>
          <w:rStyle w:val="Char5"/>
          <w:rFonts w:hint="cs"/>
          <w:rtl/>
        </w:rPr>
        <w:t>ی</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گونه‏</w:t>
      </w:r>
      <w:r w:rsidRPr="008548CA">
        <w:rPr>
          <w:rStyle w:val="Char5"/>
          <w:rFonts w:hint="cs"/>
          <w:rtl/>
        </w:rPr>
        <w:t>یی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اگر</w:t>
      </w:r>
      <w:r w:rsidRPr="008548CA">
        <w:rPr>
          <w:rStyle w:val="Char5"/>
          <w:rtl/>
        </w:rPr>
        <w:t xml:space="preserve"> </w:t>
      </w:r>
      <w:r w:rsidRPr="008548CA">
        <w:rPr>
          <w:rStyle w:val="Char5"/>
          <w:rFonts w:hint="eastAsia"/>
          <w:rtl/>
        </w:rPr>
        <w:t>لحظه‏</w:t>
      </w:r>
      <w:r w:rsidRPr="008548CA">
        <w:rPr>
          <w:rStyle w:val="Char5"/>
          <w:rFonts w:hint="cs"/>
          <w:rtl/>
        </w:rPr>
        <w:t>یی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جدا</w:t>
      </w:r>
      <w:r w:rsidRPr="008548CA">
        <w:rPr>
          <w:rStyle w:val="Char5"/>
          <w:rtl/>
        </w:rPr>
        <w:t xml:space="preserve"> </w:t>
      </w:r>
      <w:r w:rsidRPr="008548CA">
        <w:rPr>
          <w:rStyle w:val="Char5"/>
          <w:rFonts w:hint="eastAsia"/>
          <w:rtl/>
        </w:rPr>
        <w:t>شود،</w:t>
      </w:r>
      <w:r w:rsidRPr="008548CA">
        <w:rPr>
          <w:rStyle w:val="Char5"/>
          <w:rtl/>
        </w:rPr>
        <w:t xml:space="preserve"> </w:t>
      </w:r>
      <w:r w:rsidRPr="008548CA">
        <w:rPr>
          <w:rStyle w:val="Char5"/>
          <w:rFonts w:hint="eastAsia"/>
          <w:rtl/>
        </w:rPr>
        <w:t>تلف</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‏شود</w:t>
      </w:r>
      <w:r w:rsidRPr="008548CA">
        <w:rPr>
          <w:rStyle w:val="Char5"/>
          <w:rtl/>
        </w:rPr>
        <w:t xml:space="preserve"> </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خطر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‏افتد،</w:t>
      </w:r>
      <w:r w:rsidRPr="008548CA">
        <w:rPr>
          <w:rStyle w:val="Char5"/>
          <w:rtl/>
        </w:rPr>
        <w:t xml:space="preserve"> </w:t>
      </w:r>
      <w:r w:rsidRPr="008548CA">
        <w:rPr>
          <w:rStyle w:val="Char5"/>
          <w:rFonts w:hint="eastAsia"/>
          <w:rtl/>
        </w:rPr>
        <w:t>ز</w:t>
      </w:r>
      <w:r w:rsidRPr="008548CA">
        <w:rPr>
          <w:rStyle w:val="Char5"/>
          <w:rFonts w:hint="cs"/>
          <w:rtl/>
        </w:rPr>
        <w:t>ی</w:t>
      </w:r>
      <w:r w:rsidRPr="008548CA">
        <w:rPr>
          <w:rStyle w:val="Char5"/>
          <w:rFonts w:hint="eastAsia"/>
          <w:rtl/>
        </w:rPr>
        <w:t>را</w:t>
      </w:r>
      <w:r w:rsidRPr="008548CA">
        <w:rPr>
          <w:rStyle w:val="Char5"/>
          <w:rtl/>
        </w:rPr>
        <w:t xml:space="preserve"> </w:t>
      </w:r>
      <w:r w:rsidRPr="008548CA">
        <w:rPr>
          <w:rStyle w:val="Char5"/>
          <w:rFonts w:hint="eastAsia"/>
          <w:rtl/>
        </w:rPr>
        <w:t>انسان</w:t>
      </w:r>
      <w:r w:rsidRPr="008548CA">
        <w:rPr>
          <w:rStyle w:val="Char5"/>
          <w:rtl/>
        </w:rPr>
        <w:t xml:space="preserve"> </w:t>
      </w:r>
      <w:r w:rsidRPr="008548CA">
        <w:rPr>
          <w:rStyle w:val="Char5"/>
          <w:rFonts w:hint="eastAsia"/>
          <w:rtl/>
        </w:rPr>
        <w:t>مسلمان</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دان</w:t>
      </w:r>
      <w:r w:rsidRPr="008548CA">
        <w:rPr>
          <w:rStyle w:val="Char5"/>
          <w:rFonts w:hint="cs"/>
          <w:rtl/>
        </w:rPr>
        <w:t>ی</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‏چرخد</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گناه</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ام</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پوزش</w:t>
      </w:r>
      <w:r w:rsidRPr="008548CA">
        <w:rPr>
          <w:rStyle w:val="Char5"/>
          <w:rtl/>
        </w:rPr>
        <w:t xml:space="preserve"> </w:t>
      </w:r>
      <w:r w:rsidRPr="008548CA">
        <w:rPr>
          <w:rStyle w:val="Char5"/>
          <w:rFonts w:hint="eastAsia"/>
          <w:rtl/>
        </w:rPr>
        <w:t>دارد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ع</w:t>
      </w:r>
      <w:r w:rsidRPr="008548CA">
        <w:rPr>
          <w:rStyle w:val="Char5"/>
          <w:rFonts w:hint="cs"/>
          <w:rtl/>
        </w:rPr>
        <w:t>ی</w:t>
      </w:r>
      <w:r w:rsidRPr="008548CA">
        <w:rPr>
          <w:rStyle w:val="Char5"/>
          <w:rFonts w:hint="eastAsia"/>
          <w:rtl/>
        </w:rPr>
        <w:t>ب</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ام</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اصلاح</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دارد،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کار</w:t>
      </w:r>
      <w:r w:rsidRPr="008548CA">
        <w:rPr>
          <w:rStyle w:val="Char5"/>
          <w:rFonts w:hint="cs"/>
          <w:rtl/>
        </w:rPr>
        <w:t>ی</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ک</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ام</w:t>
      </w:r>
      <w:r w:rsidRPr="008548CA">
        <w:rPr>
          <w:rStyle w:val="Char5"/>
          <w:rFonts w:hint="cs"/>
          <w:rtl/>
        </w:rPr>
        <w:t>ی</w:t>
      </w:r>
      <w:r w:rsidRPr="008548CA">
        <w:rPr>
          <w:rStyle w:val="Char5"/>
          <w:rFonts w:hint="eastAsia"/>
          <w:rtl/>
        </w:rPr>
        <w:t>دوار</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پذ</w:t>
      </w:r>
      <w:r w:rsidRPr="008548CA">
        <w:rPr>
          <w:rStyle w:val="Char5"/>
          <w:rFonts w:hint="cs"/>
          <w:rtl/>
        </w:rPr>
        <w:t>ی</w:t>
      </w:r>
      <w:r w:rsidRPr="008548CA">
        <w:rPr>
          <w:rStyle w:val="Char5"/>
          <w:rFonts w:hint="eastAsia"/>
          <w:rtl/>
        </w:rPr>
        <w:t>رفته</w:t>
      </w:r>
      <w:r w:rsidRPr="008548CA">
        <w:rPr>
          <w:rStyle w:val="Char5"/>
          <w:rtl/>
        </w:rPr>
        <w:t xml:space="preserve"> </w:t>
      </w:r>
      <w:r w:rsidRPr="008548CA">
        <w:rPr>
          <w:rStyle w:val="Char5"/>
          <w:rFonts w:hint="eastAsia"/>
          <w:rtl/>
        </w:rPr>
        <w:t>شود،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پا</w:t>
      </w:r>
      <w:r w:rsidRPr="008548CA">
        <w:rPr>
          <w:rStyle w:val="Char5"/>
          <w:rFonts w:hint="cs"/>
          <w:rtl/>
        </w:rPr>
        <w:t>ی</w:t>
      </w:r>
      <w:r w:rsidRPr="008548CA">
        <w:rPr>
          <w:rStyle w:val="Char5"/>
          <w:rFonts w:hint="eastAsia"/>
          <w:rtl/>
        </w:rPr>
        <w:t>دار</w:t>
      </w:r>
      <w:r w:rsidRPr="008548CA">
        <w:rPr>
          <w:rStyle w:val="Char5"/>
          <w:rFonts w:hint="cs"/>
          <w:rtl/>
        </w:rPr>
        <w:t>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هدا</w:t>
      </w:r>
      <w:r w:rsidRPr="008548CA">
        <w:rPr>
          <w:rStyle w:val="Char5"/>
          <w:rFonts w:hint="cs"/>
          <w:rtl/>
        </w:rPr>
        <w:t>ی</w:t>
      </w:r>
      <w:r w:rsidRPr="008548CA">
        <w:rPr>
          <w:rStyle w:val="Char5"/>
          <w:rFonts w:hint="eastAsia"/>
          <w:rtl/>
        </w:rPr>
        <w:t>ت</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ام</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رس</w:t>
      </w:r>
      <w:r w:rsidRPr="008548CA">
        <w:rPr>
          <w:rStyle w:val="Char5"/>
          <w:rFonts w:hint="cs"/>
          <w:rtl/>
        </w:rPr>
        <w:t>ی</w:t>
      </w:r>
      <w:r w:rsidRPr="008548CA">
        <w:rPr>
          <w:rStyle w:val="Char5"/>
          <w:rFonts w:hint="eastAsia"/>
          <w:rtl/>
        </w:rPr>
        <w:t>دن</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ثبات</w:t>
      </w:r>
      <w:r w:rsidRPr="008548CA">
        <w:rPr>
          <w:rStyle w:val="Char5"/>
          <w:rtl/>
        </w:rPr>
        <w:t xml:space="preserve"> </w:t>
      </w:r>
      <w:r w:rsidRPr="008548CA">
        <w:rPr>
          <w:rStyle w:val="Char5"/>
          <w:rFonts w:hint="cs"/>
          <w:rtl/>
        </w:rPr>
        <w:t>ی</w:t>
      </w:r>
      <w:r w:rsidRPr="008548CA">
        <w:rPr>
          <w:rStyle w:val="Char5"/>
          <w:rFonts w:hint="eastAsia"/>
          <w:rtl/>
        </w:rPr>
        <w:t>افتنش</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دارد،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بالاخره</w:t>
      </w:r>
      <w:r w:rsidRPr="008548CA">
        <w:rPr>
          <w:rStyle w:val="Char5"/>
          <w:rtl/>
        </w:rPr>
        <w:t xml:space="preserve"> </w:t>
      </w:r>
      <w:r w:rsidRPr="008548CA">
        <w:rPr>
          <w:rStyle w:val="Char5"/>
          <w:rFonts w:hint="eastAsia"/>
          <w:rtl/>
        </w:rPr>
        <w:t>نزد</w:t>
      </w:r>
      <w:r w:rsidRPr="008548CA">
        <w:rPr>
          <w:rStyle w:val="Char5"/>
          <w:rFonts w:hint="cs"/>
          <w:rtl/>
        </w:rPr>
        <w:t>ی</w:t>
      </w:r>
      <w:r w:rsidRPr="008548CA">
        <w:rPr>
          <w:rStyle w:val="Char5"/>
          <w:rFonts w:hint="eastAsia"/>
          <w:rtl/>
        </w:rPr>
        <w:t>ک</w:t>
      </w:r>
      <w:r w:rsidRPr="008548CA">
        <w:rPr>
          <w:rStyle w:val="Char5"/>
          <w:rFonts w:hint="cs"/>
          <w:rtl/>
        </w:rPr>
        <w:t>ی</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حق</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ام</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دارد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مقام</w:t>
      </w:r>
      <w:r w:rsidRPr="008548CA">
        <w:rPr>
          <w:rStyle w:val="Char5"/>
          <w:rtl/>
        </w:rPr>
        <w:t xml:space="preserve"> </w:t>
      </w:r>
      <w:r w:rsidRPr="008548CA">
        <w:rPr>
          <w:rStyle w:val="Char5"/>
          <w:rFonts w:hint="eastAsia"/>
          <w:rtl/>
        </w:rPr>
        <w:t>دست</w:t>
      </w:r>
      <w:r w:rsidRPr="008548CA">
        <w:rPr>
          <w:rStyle w:val="Char5"/>
          <w:rtl/>
        </w:rPr>
        <w:t xml:space="preserve"> </w:t>
      </w:r>
      <w:r w:rsidRPr="008548CA">
        <w:rPr>
          <w:rStyle w:val="Char5"/>
          <w:rFonts w:hint="cs"/>
          <w:rtl/>
        </w:rPr>
        <w:t>ی</w:t>
      </w:r>
      <w:r w:rsidRPr="008548CA">
        <w:rPr>
          <w:rStyle w:val="Char5"/>
          <w:rFonts w:hint="eastAsia"/>
          <w:rtl/>
        </w:rPr>
        <w:t>ابد</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به</w:t>
      </w:r>
      <w:r w:rsidRPr="008548CA">
        <w:rPr>
          <w:rStyle w:val="Char5"/>
          <w:rtl/>
        </w:rPr>
        <w:t xml:space="preserve"> </w:t>
      </w:r>
      <w:r w:rsidRPr="008548CA">
        <w:rPr>
          <w:rStyle w:val="Char5"/>
          <w:rFonts w:hint="eastAsia"/>
          <w:rtl/>
        </w:rPr>
        <w:t>هم</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سبب</w:t>
      </w:r>
      <w:r w:rsidRPr="008548CA">
        <w:rPr>
          <w:rStyle w:val="Char5"/>
          <w:rtl/>
        </w:rPr>
        <w:t xml:space="preserve"> </w:t>
      </w:r>
      <w:r w:rsidRPr="008548CA">
        <w:rPr>
          <w:rStyle w:val="Char5"/>
          <w:rFonts w:hint="eastAsia"/>
          <w:rtl/>
        </w:rPr>
        <w:t>ام</w:t>
      </w:r>
      <w:r w:rsidRPr="008548CA">
        <w:rPr>
          <w:rStyle w:val="Char5"/>
          <w:rFonts w:hint="cs"/>
          <w:rtl/>
        </w:rPr>
        <w:t>ی</w:t>
      </w:r>
      <w:r w:rsidRPr="008548CA">
        <w:rPr>
          <w:rStyle w:val="Char5"/>
          <w:rFonts w:hint="eastAsia"/>
          <w:rtl/>
        </w:rPr>
        <w:t>دوار</w:t>
      </w:r>
      <w:r w:rsidRPr="008548CA">
        <w:rPr>
          <w:rStyle w:val="Char5"/>
          <w:rFonts w:hint="cs"/>
          <w:rtl/>
        </w:rPr>
        <w:t>ی</w:t>
      </w:r>
      <w:r w:rsidRPr="008548CA">
        <w:rPr>
          <w:rStyle w:val="Char5"/>
          <w:rtl/>
        </w:rPr>
        <w:t xml:space="preserve"> </w:t>
      </w:r>
      <w:r w:rsidRPr="008548CA">
        <w:rPr>
          <w:rStyle w:val="Char5"/>
          <w:rFonts w:hint="cs"/>
          <w:rtl/>
        </w:rPr>
        <w:t>ی</w:t>
      </w:r>
      <w:r w:rsidRPr="008548CA">
        <w:rPr>
          <w:rStyle w:val="Char5"/>
          <w:rFonts w:hint="eastAsia"/>
          <w:rtl/>
        </w:rPr>
        <w:t>ک</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بزرگتر</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وس</w:t>
      </w:r>
      <w:r w:rsidRPr="008548CA">
        <w:rPr>
          <w:rStyle w:val="Char5"/>
          <w:rFonts w:hint="cs"/>
          <w:rtl/>
        </w:rPr>
        <w:t>ی</w:t>
      </w:r>
      <w:r w:rsidRPr="008548CA">
        <w:rPr>
          <w:rStyle w:val="Char5"/>
          <w:rFonts w:hint="eastAsia"/>
          <w:rtl/>
        </w:rPr>
        <w:t>له‏ها</w:t>
      </w:r>
      <w:r w:rsidRPr="008548CA">
        <w:rPr>
          <w:rStyle w:val="Char5"/>
          <w:rFonts w:hint="cs"/>
          <w:rtl/>
        </w:rPr>
        <w:t>یی</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انسان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راه</w:t>
      </w:r>
      <w:r w:rsidRPr="008548CA">
        <w:rPr>
          <w:rStyle w:val="Char5"/>
          <w:rtl/>
        </w:rPr>
        <w:t xml:space="preserve"> </w:t>
      </w:r>
      <w:r w:rsidRPr="008548CA">
        <w:rPr>
          <w:rStyle w:val="Char5"/>
          <w:rFonts w:hint="eastAsia"/>
          <w:rtl/>
        </w:rPr>
        <w:t>رس</w:t>
      </w:r>
      <w:r w:rsidRPr="008548CA">
        <w:rPr>
          <w:rStyle w:val="Char5"/>
          <w:rFonts w:hint="cs"/>
          <w:rtl/>
        </w:rPr>
        <w:t>ی</w:t>
      </w:r>
      <w:r w:rsidRPr="008548CA">
        <w:rPr>
          <w:rStyle w:val="Char5"/>
          <w:rFonts w:hint="eastAsia"/>
          <w:rtl/>
        </w:rPr>
        <w:t>دن</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پروردگار</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استوار</w:t>
      </w:r>
      <w:r w:rsidRPr="008548CA">
        <w:rPr>
          <w:rStyle w:val="Char5"/>
          <w:rFonts w:hint="cs"/>
          <w:rtl/>
        </w:rPr>
        <w:t>ی</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cs"/>
          <w:rtl/>
        </w:rPr>
        <w:t>ی</w:t>
      </w:r>
      <w:r w:rsidRPr="008548CA">
        <w:rPr>
          <w:rStyle w:val="Char5"/>
          <w:rFonts w:hint="eastAsia"/>
          <w:rtl/>
        </w:rPr>
        <w:t>ار</w:t>
      </w:r>
      <w:r w:rsidRPr="008548CA">
        <w:rPr>
          <w:rStyle w:val="Char5"/>
          <w:rFonts w:hint="cs"/>
          <w:rtl/>
        </w:rPr>
        <w:t>ی</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‏دهد،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و</w:t>
      </w:r>
      <w:r w:rsidRPr="008548CA">
        <w:rPr>
          <w:rStyle w:val="Char5"/>
          <w:rFonts w:hint="cs"/>
          <w:rtl/>
        </w:rPr>
        <w:t>ی</w:t>
      </w:r>
      <w:r w:rsidRPr="008548CA">
        <w:rPr>
          <w:rStyle w:val="Char5"/>
          <w:rFonts w:hint="eastAsia"/>
          <w:rtl/>
        </w:rPr>
        <w:t>ژه</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چن</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دوران</w:t>
      </w:r>
      <w:r w:rsidRPr="008548CA">
        <w:rPr>
          <w:rStyle w:val="Char5"/>
          <w:rFonts w:hint="cs"/>
          <w:rtl/>
        </w:rPr>
        <w:t>ی</w:t>
      </w:r>
      <w:r w:rsidRPr="008548CA">
        <w:rPr>
          <w:rStyle w:val="Char5"/>
          <w:rFonts w:hint="eastAsia"/>
          <w:rtl/>
        </w:rPr>
        <w:t>،</w:t>
      </w:r>
      <w:r w:rsidRPr="008548CA">
        <w:rPr>
          <w:rStyle w:val="Char5"/>
          <w:rtl/>
        </w:rPr>
        <w:t xml:space="preserve"> </w:t>
      </w:r>
      <w:r w:rsidRPr="008548CA">
        <w:rPr>
          <w:rStyle w:val="Char5"/>
          <w:rFonts w:hint="cs"/>
          <w:rtl/>
        </w:rPr>
        <w:t>ی</w:t>
      </w:r>
      <w:r w:rsidRPr="008548CA">
        <w:rPr>
          <w:rStyle w:val="Char5"/>
          <w:rFonts w:hint="eastAsia"/>
          <w:rtl/>
        </w:rPr>
        <w:t>عن</w:t>
      </w:r>
      <w:r w:rsidRPr="008548CA">
        <w:rPr>
          <w:rStyle w:val="Char5"/>
          <w:rFonts w:hint="cs"/>
          <w:rtl/>
        </w:rPr>
        <w:t>ی</w:t>
      </w:r>
      <w:r w:rsidRPr="008548CA">
        <w:rPr>
          <w:rStyle w:val="Char5"/>
          <w:rtl/>
        </w:rPr>
        <w:t xml:space="preserve"> </w:t>
      </w:r>
      <w:r w:rsidRPr="008548CA">
        <w:rPr>
          <w:rStyle w:val="Char5"/>
          <w:rFonts w:hint="eastAsia"/>
          <w:rtl/>
        </w:rPr>
        <w:t>دوره‏</w:t>
      </w:r>
      <w:r w:rsidRPr="008548CA">
        <w:rPr>
          <w:rStyle w:val="Char5"/>
          <w:rFonts w:hint="cs"/>
          <w:rtl/>
        </w:rPr>
        <w:t>ی</w:t>
      </w:r>
      <w:r w:rsidR="009557F0">
        <w:rPr>
          <w:rStyle w:val="Char5"/>
          <w:rtl/>
        </w:rPr>
        <w:t xml:space="preserve"> آشوب‌ها</w:t>
      </w:r>
      <w:r w:rsidRPr="008548CA">
        <w:rPr>
          <w:rStyle w:val="Char5"/>
          <w:rtl/>
        </w:rPr>
        <w:t xml:space="preserve"> </w:t>
      </w:r>
      <w:r w:rsidRPr="008548CA">
        <w:rPr>
          <w:rStyle w:val="Char5"/>
          <w:rFonts w:hint="eastAsia"/>
          <w:rtl/>
        </w:rPr>
        <w:t>و</w:t>
      </w:r>
      <w:r w:rsidR="00AE5B73">
        <w:rPr>
          <w:rStyle w:val="Char5"/>
          <w:rtl/>
        </w:rPr>
        <w:t xml:space="preserve"> مصیبت‌ها</w:t>
      </w:r>
      <w:r w:rsidR="00792543">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شبهه‏ها</w:t>
      </w:r>
      <w:r w:rsidRPr="008548CA">
        <w:rPr>
          <w:rStyle w:val="Char5"/>
          <w:rtl/>
        </w:rPr>
        <w:t xml:space="preserve">. </w:t>
      </w:r>
      <w:r w:rsidRPr="008548CA">
        <w:rPr>
          <w:rStyle w:val="Char5"/>
          <w:rFonts w:hint="eastAsia"/>
          <w:rtl/>
        </w:rPr>
        <w:t>پس</w:t>
      </w:r>
      <w:r w:rsidRPr="008548CA">
        <w:rPr>
          <w:rStyle w:val="Char5"/>
          <w:rtl/>
        </w:rPr>
        <w:t xml:space="preserve"> </w:t>
      </w:r>
      <w:r w:rsidRPr="008548CA">
        <w:rPr>
          <w:rStyle w:val="Char5"/>
          <w:rFonts w:hint="eastAsia"/>
          <w:rtl/>
        </w:rPr>
        <w:t>ناگز</w:t>
      </w:r>
      <w:r w:rsidRPr="008548CA">
        <w:rPr>
          <w:rStyle w:val="Char5"/>
          <w:rFonts w:hint="cs"/>
          <w:rtl/>
        </w:rPr>
        <w:t>ی</w:t>
      </w:r>
      <w:r w:rsidRPr="008548CA">
        <w:rPr>
          <w:rStyle w:val="Char5"/>
          <w:rFonts w:hint="eastAsia"/>
          <w:rtl/>
        </w:rPr>
        <w:t>ر</w:t>
      </w:r>
      <w:r w:rsidRPr="008548CA">
        <w:rPr>
          <w:rStyle w:val="Char5"/>
          <w:rtl/>
        </w:rPr>
        <w:t xml:space="preserve"> </w:t>
      </w:r>
      <w:r w:rsidRPr="008548CA">
        <w:rPr>
          <w:rStyle w:val="Char5"/>
          <w:rFonts w:hint="eastAsia"/>
          <w:rtl/>
        </w:rPr>
        <w:t>با</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عوامل</w:t>
      </w:r>
      <w:r w:rsidRPr="008548CA">
        <w:rPr>
          <w:rStyle w:val="Char5"/>
          <w:rtl/>
        </w:rPr>
        <w:t xml:space="preserve"> </w:t>
      </w:r>
      <w:r w:rsidRPr="008548CA">
        <w:rPr>
          <w:rStyle w:val="Char5"/>
          <w:rFonts w:hint="eastAsia"/>
          <w:rtl/>
        </w:rPr>
        <w:t>ثبات</w:t>
      </w:r>
      <w:r w:rsidRPr="008548CA">
        <w:rPr>
          <w:rStyle w:val="Char5"/>
          <w:rtl/>
        </w:rPr>
        <w:t xml:space="preserve"> </w:t>
      </w:r>
      <w:r w:rsidRPr="008548CA">
        <w:rPr>
          <w:rStyle w:val="Char5"/>
          <w:rFonts w:hint="eastAsia"/>
          <w:rtl/>
        </w:rPr>
        <w:t>برخوردار</w:t>
      </w:r>
      <w:r w:rsidRPr="008548CA">
        <w:rPr>
          <w:rStyle w:val="Char5"/>
          <w:rtl/>
        </w:rPr>
        <w:t xml:space="preserve"> </w:t>
      </w:r>
      <w:r w:rsidRPr="008548CA">
        <w:rPr>
          <w:rStyle w:val="Char5"/>
          <w:rFonts w:hint="eastAsia"/>
          <w:rtl/>
        </w:rPr>
        <w:t>بود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مهمتر</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عوامل</w:t>
      </w:r>
      <w:r w:rsidRPr="008548CA">
        <w:rPr>
          <w:rStyle w:val="Char5"/>
          <w:rtl/>
        </w:rPr>
        <w:t xml:space="preserve"> </w:t>
      </w:r>
      <w:r w:rsidRPr="008548CA">
        <w:rPr>
          <w:rStyle w:val="Char5"/>
          <w:rFonts w:hint="eastAsia"/>
          <w:rtl/>
        </w:rPr>
        <w:t>ام</w:t>
      </w:r>
      <w:r w:rsidRPr="008548CA">
        <w:rPr>
          <w:rStyle w:val="Char5"/>
          <w:rFonts w:hint="cs"/>
          <w:rtl/>
        </w:rPr>
        <w:t>ی</w:t>
      </w:r>
      <w:r w:rsidRPr="008548CA">
        <w:rPr>
          <w:rStyle w:val="Char5"/>
          <w:rFonts w:hint="eastAsia"/>
          <w:rtl/>
        </w:rPr>
        <w:t>دوار</w:t>
      </w:r>
      <w:r w:rsidRPr="008548CA">
        <w:rPr>
          <w:rStyle w:val="Char5"/>
          <w:rFonts w:hint="cs"/>
          <w:rtl/>
        </w:rPr>
        <w:t>ی</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البته</w:t>
      </w:r>
      <w:r w:rsidRPr="008548CA">
        <w:rPr>
          <w:rStyle w:val="Char5"/>
          <w:rtl/>
        </w:rPr>
        <w:t xml:space="preserve"> </w:t>
      </w:r>
      <w:r w:rsidRPr="008548CA">
        <w:rPr>
          <w:rStyle w:val="Char5"/>
          <w:rFonts w:hint="eastAsia"/>
          <w:rtl/>
        </w:rPr>
        <w:t>با</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فهم</w:t>
      </w:r>
      <w:r w:rsidRPr="008548CA">
        <w:rPr>
          <w:rStyle w:val="Char5"/>
          <w:rtl/>
        </w:rPr>
        <w:t xml:space="preserve"> </w:t>
      </w:r>
      <w:r w:rsidRPr="008548CA">
        <w:rPr>
          <w:rStyle w:val="Char5"/>
          <w:rFonts w:hint="eastAsia"/>
          <w:rtl/>
        </w:rPr>
        <w:t>درست</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ام</w:t>
      </w:r>
      <w:r w:rsidRPr="008548CA">
        <w:rPr>
          <w:rStyle w:val="Char5"/>
          <w:rFonts w:hint="cs"/>
          <w:rtl/>
        </w:rPr>
        <w:t>ی</w:t>
      </w:r>
      <w:r w:rsidRPr="008548CA">
        <w:rPr>
          <w:rStyle w:val="Char5"/>
          <w:rFonts w:hint="eastAsia"/>
          <w:rtl/>
        </w:rPr>
        <w:t>دوار</w:t>
      </w:r>
      <w:r w:rsidRPr="008548CA">
        <w:rPr>
          <w:rStyle w:val="Char5"/>
          <w:rFonts w:hint="cs"/>
          <w:rtl/>
        </w:rPr>
        <w:t>ی</w:t>
      </w:r>
      <w:r w:rsidRPr="008548CA">
        <w:rPr>
          <w:rStyle w:val="Char5"/>
          <w:rtl/>
        </w:rPr>
        <w:t xml:space="preserve"> </w:t>
      </w:r>
      <w:r w:rsidRPr="008548CA">
        <w:rPr>
          <w:rStyle w:val="Char5"/>
          <w:rFonts w:hint="eastAsia"/>
          <w:rtl/>
        </w:rPr>
        <w:t>داشته</w:t>
      </w:r>
      <w:r w:rsidRPr="008548CA">
        <w:rPr>
          <w:rStyle w:val="Char5"/>
          <w:rtl/>
        </w:rPr>
        <w:t xml:space="preserve"> </w:t>
      </w:r>
      <w:r w:rsidRPr="008548CA">
        <w:rPr>
          <w:rStyle w:val="Char5"/>
          <w:rFonts w:hint="eastAsia"/>
          <w:rtl/>
        </w:rPr>
        <w:t>باش</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تا</w:t>
      </w:r>
      <w:r w:rsidRPr="008548CA">
        <w:rPr>
          <w:rStyle w:val="Char5"/>
          <w:rtl/>
        </w:rPr>
        <w:t xml:space="preserve"> </w:t>
      </w:r>
      <w:r w:rsidRPr="008548CA">
        <w:rPr>
          <w:rStyle w:val="Char5"/>
          <w:rFonts w:hint="eastAsia"/>
          <w:rtl/>
        </w:rPr>
        <w:t>بتوان</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شمار</w:t>
      </w:r>
      <w:r w:rsidRPr="008548CA">
        <w:rPr>
          <w:rStyle w:val="Char5"/>
          <w:rtl/>
        </w:rPr>
        <w:t xml:space="preserve"> </w:t>
      </w:r>
      <w:r w:rsidRPr="008548CA">
        <w:rPr>
          <w:rStyle w:val="Char5"/>
          <w:rFonts w:hint="eastAsia"/>
          <w:rtl/>
        </w:rPr>
        <w:t>دارندگان</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باش</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چرا</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اگر</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درست</w:t>
      </w:r>
      <w:r w:rsidRPr="008548CA">
        <w:rPr>
          <w:rStyle w:val="Char5"/>
          <w:rFonts w:hint="cs"/>
          <w:rtl/>
        </w:rPr>
        <w:t>ی</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درک</w:t>
      </w:r>
      <w:r w:rsidRPr="008548CA">
        <w:rPr>
          <w:rStyle w:val="Char5"/>
          <w:rtl/>
        </w:rPr>
        <w:t xml:space="preserve"> </w:t>
      </w:r>
      <w:r w:rsidRPr="008548CA">
        <w:rPr>
          <w:rStyle w:val="Char5"/>
          <w:rFonts w:hint="eastAsia"/>
          <w:rtl/>
        </w:rPr>
        <w:t>نکن</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شمار</w:t>
      </w:r>
      <w:r w:rsidRPr="008548CA">
        <w:rPr>
          <w:rStyle w:val="Char5"/>
          <w:rtl/>
        </w:rPr>
        <w:t xml:space="preserve"> </w:t>
      </w:r>
      <w:r w:rsidRPr="008548CA">
        <w:rPr>
          <w:rStyle w:val="Char5"/>
          <w:rFonts w:hint="eastAsia"/>
          <w:rtl/>
        </w:rPr>
        <w:t>صاحبان</w:t>
      </w:r>
      <w:r w:rsidRPr="008548CA">
        <w:rPr>
          <w:rStyle w:val="Char5"/>
          <w:rtl/>
        </w:rPr>
        <w:t xml:space="preserve"> </w:t>
      </w:r>
      <w:r w:rsidRPr="008548CA">
        <w:rPr>
          <w:rStyle w:val="Char5"/>
          <w:rFonts w:hint="eastAsia"/>
          <w:rtl/>
        </w:rPr>
        <w:t>آرزوها</w:t>
      </w:r>
      <w:r w:rsidRPr="008548CA">
        <w:rPr>
          <w:rStyle w:val="Char5"/>
          <w:rtl/>
        </w:rPr>
        <w:t xml:space="preserve"> </w:t>
      </w:r>
      <w:r w:rsidRPr="008548CA">
        <w:rPr>
          <w:rStyle w:val="Char5"/>
          <w:rFonts w:hint="eastAsia"/>
          <w:rtl/>
        </w:rPr>
        <w:t>خواه</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بود</w:t>
      </w:r>
      <w:r w:rsidRPr="008548CA">
        <w:rPr>
          <w:rStyle w:val="Char5"/>
          <w:rtl/>
        </w:rPr>
        <w:t xml:space="preserve"> </w:t>
      </w:r>
      <w:r w:rsidRPr="008548CA">
        <w:rPr>
          <w:rStyle w:val="Char5"/>
          <w:rFonts w:hint="eastAsia"/>
          <w:rtl/>
        </w:rPr>
        <w:t>نه</w:t>
      </w:r>
      <w:r w:rsidRPr="008548CA">
        <w:rPr>
          <w:rStyle w:val="Char5"/>
          <w:rtl/>
        </w:rPr>
        <w:t xml:space="preserve"> </w:t>
      </w:r>
      <w:r w:rsidRPr="008548CA">
        <w:rPr>
          <w:rStyle w:val="Char5"/>
          <w:rFonts w:hint="eastAsia"/>
          <w:rtl/>
        </w:rPr>
        <w:t>ام</w:t>
      </w:r>
      <w:r w:rsidRPr="008548CA">
        <w:rPr>
          <w:rStyle w:val="Char5"/>
          <w:rFonts w:hint="cs"/>
          <w:rtl/>
        </w:rPr>
        <w:t>ی</w:t>
      </w:r>
      <w:r w:rsidRPr="008548CA">
        <w:rPr>
          <w:rStyle w:val="Char5"/>
          <w:rFonts w:hint="eastAsia"/>
          <w:rtl/>
        </w:rPr>
        <w:t>دوار</w:t>
      </w:r>
      <w:r w:rsidRPr="008548CA">
        <w:rPr>
          <w:rStyle w:val="Char5"/>
          <w:rFonts w:hint="cs"/>
          <w:rtl/>
        </w:rPr>
        <w:t>ی</w:t>
      </w:r>
      <w:r w:rsidRPr="008548CA">
        <w:rPr>
          <w:rStyle w:val="Char5"/>
          <w:rtl/>
        </w:rPr>
        <w:t>.</w:t>
      </w:r>
    </w:p>
    <w:p w:rsidR="000B5A71" w:rsidRPr="008548CA" w:rsidRDefault="000B5A71" w:rsidP="009122F5">
      <w:pPr>
        <w:widowControl w:val="0"/>
        <w:ind w:firstLine="284"/>
        <w:jc w:val="both"/>
        <w:rPr>
          <w:rStyle w:val="Char5"/>
          <w:rtl/>
        </w:rPr>
      </w:pPr>
      <w:r w:rsidRPr="008548CA">
        <w:rPr>
          <w:rStyle w:val="Char5"/>
          <w:rFonts w:hint="eastAsia"/>
          <w:rtl/>
        </w:rPr>
        <w:t>ام</w:t>
      </w:r>
      <w:r w:rsidRPr="008548CA">
        <w:rPr>
          <w:rStyle w:val="Char5"/>
          <w:rFonts w:hint="cs"/>
          <w:rtl/>
        </w:rPr>
        <w:t>ی</w:t>
      </w:r>
      <w:r w:rsidRPr="008548CA">
        <w:rPr>
          <w:rStyle w:val="Char5"/>
          <w:rFonts w:hint="eastAsia"/>
          <w:rtl/>
        </w:rPr>
        <w:t>دوار</w:t>
      </w:r>
      <w:r w:rsidRPr="008548CA">
        <w:rPr>
          <w:rStyle w:val="Char5"/>
          <w:rFonts w:hint="cs"/>
          <w:rtl/>
        </w:rPr>
        <w:t>ی</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مقابل</w:t>
      </w:r>
      <w:r w:rsidRPr="008548CA">
        <w:rPr>
          <w:rStyle w:val="Char5"/>
          <w:rtl/>
        </w:rPr>
        <w:t xml:space="preserve"> </w:t>
      </w:r>
      <w:r w:rsidRPr="008548CA">
        <w:rPr>
          <w:rStyle w:val="Char5"/>
          <w:rFonts w:hint="cs"/>
          <w:rtl/>
        </w:rPr>
        <w:t>ی</w:t>
      </w:r>
      <w:r w:rsidRPr="008548CA">
        <w:rPr>
          <w:rStyle w:val="Char5"/>
          <w:rFonts w:hint="eastAsia"/>
          <w:rtl/>
        </w:rPr>
        <w:t>أس</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cs"/>
          <w:rtl/>
        </w:rPr>
        <w:t>ی</w:t>
      </w:r>
      <w:r w:rsidRPr="008548CA">
        <w:rPr>
          <w:rStyle w:val="Char5"/>
          <w:rFonts w:hint="eastAsia"/>
          <w:rtl/>
        </w:rPr>
        <w:t>أس</w:t>
      </w:r>
      <w:r w:rsidRPr="008548CA">
        <w:rPr>
          <w:rStyle w:val="Char5"/>
          <w:rtl/>
        </w:rPr>
        <w:t xml:space="preserve"> </w:t>
      </w:r>
      <w:r w:rsidRPr="008548CA">
        <w:rPr>
          <w:rStyle w:val="Char5"/>
          <w:rFonts w:hint="cs"/>
          <w:rtl/>
        </w:rPr>
        <w:t>ی</w:t>
      </w:r>
      <w:r w:rsidRPr="008548CA">
        <w:rPr>
          <w:rStyle w:val="Char5"/>
          <w:rFonts w:hint="eastAsia"/>
          <w:rtl/>
        </w:rPr>
        <w:t>عن</w:t>
      </w:r>
      <w:r w:rsidRPr="008548CA">
        <w:rPr>
          <w:rStyle w:val="Char5"/>
          <w:rFonts w:hint="cs"/>
          <w:rtl/>
        </w:rPr>
        <w:t>ی</w:t>
      </w:r>
      <w:r w:rsidRPr="008548CA">
        <w:rPr>
          <w:rStyle w:val="Char5"/>
          <w:rtl/>
        </w:rPr>
        <w:t xml:space="preserve"> </w:t>
      </w:r>
      <w:r w:rsidRPr="008548CA">
        <w:rPr>
          <w:rStyle w:val="Char5"/>
          <w:rFonts w:hint="eastAsia"/>
          <w:rtl/>
        </w:rPr>
        <w:t>ناام</w:t>
      </w:r>
      <w:r w:rsidRPr="008548CA">
        <w:rPr>
          <w:rStyle w:val="Char5"/>
          <w:rFonts w:hint="cs"/>
          <w:rtl/>
        </w:rPr>
        <w:t>ی</w:t>
      </w:r>
      <w:r w:rsidRPr="008548CA">
        <w:rPr>
          <w:rStyle w:val="Char5"/>
          <w:rFonts w:hint="eastAsia"/>
          <w:rtl/>
        </w:rPr>
        <w:t>د</w:t>
      </w:r>
      <w:r w:rsidRPr="008548CA">
        <w:rPr>
          <w:rStyle w:val="Char5"/>
          <w:rFonts w:hint="cs"/>
          <w:rtl/>
        </w:rPr>
        <w:t>ی</w:t>
      </w:r>
      <w:r w:rsidRPr="008548CA">
        <w:rPr>
          <w:rStyle w:val="Char5"/>
          <w:rFonts w:hint="eastAsia"/>
          <w:rtl/>
        </w:rPr>
        <w:t>،</w:t>
      </w:r>
      <w:r w:rsidRPr="008548CA">
        <w:rPr>
          <w:rStyle w:val="Char5"/>
          <w:rtl/>
        </w:rPr>
        <w:t xml:space="preserve"> </w:t>
      </w:r>
      <w:r w:rsidRPr="008548CA">
        <w:rPr>
          <w:rStyle w:val="Char5"/>
          <w:rFonts w:hint="cs"/>
          <w:rtl/>
        </w:rPr>
        <w:t>ی</w:t>
      </w:r>
      <w:r w:rsidRPr="008548CA">
        <w:rPr>
          <w:rStyle w:val="Char5"/>
          <w:rFonts w:hint="eastAsia"/>
          <w:rtl/>
        </w:rPr>
        <w:t>ادآور</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دست</w:t>
      </w:r>
      <w:r w:rsidRPr="008548CA">
        <w:rPr>
          <w:rStyle w:val="Char5"/>
          <w:rtl/>
        </w:rPr>
        <w:t xml:space="preserve"> </w:t>
      </w:r>
      <w:r w:rsidRPr="008548CA">
        <w:rPr>
          <w:rStyle w:val="Char5"/>
          <w:rFonts w:hint="eastAsia"/>
          <w:rtl/>
        </w:rPr>
        <w:t>دادن</w:t>
      </w:r>
      <w:r w:rsidRPr="008548CA">
        <w:rPr>
          <w:rStyle w:val="Char5"/>
          <w:rtl/>
        </w:rPr>
        <w:t xml:space="preserve"> </w:t>
      </w:r>
      <w:r w:rsidRPr="008548CA">
        <w:rPr>
          <w:rStyle w:val="Char5"/>
          <w:rFonts w:hint="eastAsia"/>
          <w:rtl/>
        </w:rPr>
        <w:t>رحمت</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منصرف</w:t>
      </w:r>
      <w:r w:rsidRPr="008548CA">
        <w:rPr>
          <w:rStyle w:val="Char5"/>
          <w:rtl/>
        </w:rPr>
        <w:t xml:space="preserve"> </w:t>
      </w:r>
      <w:r w:rsidRPr="008548CA">
        <w:rPr>
          <w:rStyle w:val="Char5"/>
          <w:rFonts w:hint="eastAsia"/>
          <w:rtl/>
        </w:rPr>
        <w:t>شدن</w:t>
      </w:r>
      <w:r w:rsidRPr="008548CA">
        <w:rPr>
          <w:rStyle w:val="Char5"/>
          <w:rtl/>
        </w:rPr>
        <w:t xml:space="preserve"> </w:t>
      </w:r>
      <w:r w:rsidRPr="008548CA">
        <w:rPr>
          <w:rStyle w:val="Char5"/>
          <w:rFonts w:hint="eastAsia"/>
          <w:rtl/>
        </w:rPr>
        <w:t>قلب</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طلب</w:t>
      </w:r>
      <w:r w:rsidRPr="008548CA">
        <w:rPr>
          <w:rStyle w:val="Char5"/>
          <w:rtl/>
        </w:rPr>
        <w:t xml:space="preserve"> </w:t>
      </w:r>
      <w:r w:rsidRPr="008548CA">
        <w:rPr>
          <w:rStyle w:val="Char5"/>
          <w:rFonts w:hint="eastAsia"/>
          <w:rtl/>
        </w:rPr>
        <w:t>بخشش،</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البته</w:t>
      </w:r>
      <w:r w:rsidRPr="008548CA">
        <w:rPr>
          <w:rStyle w:val="Char5"/>
          <w:rtl/>
        </w:rPr>
        <w:t xml:space="preserve"> </w:t>
      </w:r>
      <w:r w:rsidRPr="008548CA">
        <w:rPr>
          <w:rStyle w:val="Char5"/>
          <w:rFonts w:hint="eastAsia"/>
          <w:rtl/>
        </w:rPr>
        <w:t>گناه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حضرت</w:t>
      </w:r>
      <w:r w:rsidRPr="008548CA">
        <w:rPr>
          <w:rStyle w:val="Char5"/>
          <w:rtl/>
        </w:rPr>
        <w:t xml:space="preserve"> </w:t>
      </w:r>
      <w:r w:rsidRPr="008548CA">
        <w:rPr>
          <w:rStyle w:val="Char5"/>
          <w:rFonts w:hint="cs"/>
          <w:rtl/>
        </w:rPr>
        <w:t>ی</w:t>
      </w:r>
      <w:r w:rsidRPr="008548CA">
        <w:rPr>
          <w:rStyle w:val="Char5"/>
          <w:rFonts w:hint="eastAsia"/>
          <w:rtl/>
        </w:rPr>
        <w:t>عقوب</w:t>
      </w:r>
      <w:r w:rsidR="00792543">
        <w:rPr>
          <w:rStyle w:val="Char5"/>
          <w:rFonts w:cs="CTraditional Arabic" w:hint="cs"/>
          <w:rtl/>
        </w:rPr>
        <w:t>÷</w:t>
      </w:r>
      <w:r w:rsidR="00792543">
        <w:rPr>
          <w:rStyle w:val="Char5"/>
          <w:rFonts w:hint="cs"/>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پسرانش</w:t>
      </w:r>
      <w:r w:rsidRPr="008548CA">
        <w:rPr>
          <w:rStyle w:val="Char5"/>
          <w:rtl/>
        </w:rPr>
        <w:t xml:space="preserve"> </w:t>
      </w:r>
      <w:r w:rsidRPr="008548CA">
        <w:rPr>
          <w:rStyle w:val="Char5"/>
          <w:rFonts w:hint="eastAsia"/>
          <w:rtl/>
        </w:rPr>
        <w:t>گفت</w:t>
      </w:r>
      <w:r w:rsidRPr="008548CA">
        <w:rPr>
          <w:rStyle w:val="Char5"/>
          <w:rtl/>
        </w:rPr>
        <w:t>:</w:t>
      </w:r>
      <w:r w:rsidR="00792543">
        <w:rPr>
          <w:rStyle w:val="Char5"/>
          <w:rFonts w:cs="CTraditional Arabic" w:hint="cs"/>
          <w:rtl/>
        </w:rPr>
        <w:t>﴿</w:t>
      </w:r>
      <w:r w:rsidR="009122F5" w:rsidRPr="00961C37">
        <w:rPr>
          <w:rStyle w:val="Chard"/>
          <w:rFonts w:hint="eastAsia"/>
          <w:rtl/>
        </w:rPr>
        <w:t>وَلَا</w:t>
      </w:r>
      <w:r w:rsidR="009122F5" w:rsidRPr="00961C37">
        <w:rPr>
          <w:rStyle w:val="Chard"/>
          <w:rtl/>
        </w:rPr>
        <w:t xml:space="preserve"> </w:t>
      </w:r>
      <w:r w:rsidR="009122F5" w:rsidRPr="00961C37">
        <w:rPr>
          <w:rStyle w:val="Chard"/>
          <w:rFonts w:hint="eastAsia"/>
          <w:rtl/>
        </w:rPr>
        <w:t>تَاْي</w:t>
      </w:r>
      <w:r w:rsidR="009122F5" w:rsidRPr="00961C37">
        <w:rPr>
          <w:rStyle w:val="Chard"/>
          <w:rFonts w:hint="cs"/>
          <w:rtl/>
        </w:rPr>
        <w:t>ۡ</w:t>
      </w:r>
      <w:r w:rsidR="009122F5" w:rsidRPr="00961C37">
        <w:rPr>
          <w:rStyle w:val="Chard"/>
          <w:rFonts w:hint="eastAsia"/>
          <w:rtl/>
        </w:rPr>
        <w:t>‍</w:t>
      </w:r>
      <w:r w:rsidR="009122F5" w:rsidRPr="00961C37">
        <w:rPr>
          <w:rStyle w:val="Chard"/>
          <w:rFonts w:hint="cs"/>
          <w:rtl/>
        </w:rPr>
        <w:t>ٔ</w:t>
      </w:r>
      <w:r w:rsidR="009122F5" w:rsidRPr="00961C37">
        <w:rPr>
          <w:rStyle w:val="Chard"/>
          <w:rFonts w:hint="eastAsia"/>
          <w:rtl/>
        </w:rPr>
        <w:t>َسُواْ</w:t>
      </w:r>
      <w:r w:rsidR="009122F5" w:rsidRPr="00961C37">
        <w:rPr>
          <w:rStyle w:val="Chard"/>
          <w:rtl/>
        </w:rPr>
        <w:t xml:space="preserve"> </w:t>
      </w:r>
      <w:r w:rsidR="009122F5" w:rsidRPr="00961C37">
        <w:rPr>
          <w:rStyle w:val="Chard"/>
          <w:rFonts w:hint="eastAsia"/>
          <w:rtl/>
        </w:rPr>
        <w:t>مِن</w:t>
      </w:r>
      <w:r w:rsidR="009122F5" w:rsidRPr="00961C37">
        <w:rPr>
          <w:rStyle w:val="Chard"/>
          <w:rtl/>
        </w:rPr>
        <w:t xml:space="preserve"> </w:t>
      </w:r>
      <w:r w:rsidR="009122F5" w:rsidRPr="00961C37">
        <w:rPr>
          <w:rStyle w:val="Chard"/>
          <w:rFonts w:hint="eastAsia"/>
          <w:rtl/>
        </w:rPr>
        <w:t>رَّو</w:t>
      </w:r>
      <w:r w:rsidR="009122F5" w:rsidRPr="00961C37">
        <w:rPr>
          <w:rStyle w:val="Chard"/>
          <w:rFonts w:hint="cs"/>
          <w:rtl/>
        </w:rPr>
        <w:t>ۡ</w:t>
      </w:r>
      <w:r w:rsidR="009122F5" w:rsidRPr="00961C37">
        <w:rPr>
          <w:rStyle w:val="Chard"/>
          <w:rFonts w:hint="eastAsia"/>
          <w:rtl/>
        </w:rPr>
        <w:t>حِ</w:t>
      </w:r>
      <w:r w:rsidR="009122F5" w:rsidRPr="00961C37">
        <w:rPr>
          <w:rStyle w:val="Chard"/>
          <w:rtl/>
        </w:rPr>
        <w:t xml:space="preserve"> </w:t>
      </w:r>
      <w:r w:rsidR="009122F5" w:rsidRPr="00961C37">
        <w:rPr>
          <w:rStyle w:val="Chard"/>
          <w:rFonts w:hint="cs"/>
          <w:rtl/>
        </w:rPr>
        <w:t>ٱ</w:t>
      </w:r>
      <w:r w:rsidR="009122F5" w:rsidRPr="00961C37">
        <w:rPr>
          <w:rStyle w:val="Chard"/>
          <w:rFonts w:hint="eastAsia"/>
          <w:rtl/>
        </w:rPr>
        <w:t>للَّهِ</w:t>
      </w:r>
      <w:r w:rsidR="009122F5" w:rsidRPr="00961C37">
        <w:rPr>
          <w:rStyle w:val="Chard"/>
          <w:rFonts w:hint="cs"/>
          <w:rtl/>
        </w:rPr>
        <w:t>ۖ</w:t>
      </w:r>
      <w:r w:rsidR="009122F5" w:rsidRPr="00961C37">
        <w:rPr>
          <w:rStyle w:val="Chard"/>
          <w:rtl/>
        </w:rPr>
        <w:t xml:space="preserve"> </w:t>
      </w:r>
      <w:r w:rsidR="009122F5" w:rsidRPr="00961C37">
        <w:rPr>
          <w:rStyle w:val="Chard"/>
          <w:rFonts w:hint="eastAsia"/>
          <w:rtl/>
        </w:rPr>
        <w:t>إِنَّهُ</w:t>
      </w:r>
      <w:r w:rsidR="009122F5" w:rsidRPr="00961C37">
        <w:rPr>
          <w:rStyle w:val="Chard"/>
          <w:rFonts w:hint="cs"/>
          <w:rtl/>
        </w:rPr>
        <w:t>ۥ</w:t>
      </w:r>
      <w:r w:rsidR="009122F5" w:rsidRPr="00961C37">
        <w:rPr>
          <w:rStyle w:val="Chard"/>
          <w:rtl/>
        </w:rPr>
        <w:t xml:space="preserve"> </w:t>
      </w:r>
      <w:r w:rsidR="009122F5" w:rsidRPr="00961C37">
        <w:rPr>
          <w:rStyle w:val="Chard"/>
          <w:rFonts w:hint="eastAsia"/>
          <w:rtl/>
        </w:rPr>
        <w:t>لَا</w:t>
      </w:r>
      <w:r w:rsidR="009122F5" w:rsidRPr="00961C37">
        <w:rPr>
          <w:rStyle w:val="Chard"/>
          <w:rtl/>
        </w:rPr>
        <w:t xml:space="preserve"> </w:t>
      </w:r>
      <w:r w:rsidR="009122F5" w:rsidRPr="00961C37">
        <w:rPr>
          <w:rStyle w:val="Chard"/>
          <w:rFonts w:hint="eastAsia"/>
          <w:rtl/>
        </w:rPr>
        <w:t>يَاْي</w:t>
      </w:r>
      <w:r w:rsidR="009122F5" w:rsidRPr="00961C37">
        <w:rPr>
          <w:rStyle w:val="Chard"/>
          <w:rFonts w:hint="cs"/>
          <w:rtl/>
        </w:rPr>
        <w:t>ۡ</w:t>
      </w:r>
      <w:r w:rsidR="009122F5" w:rsidRPr="00961C37">
        <w:rPr>
          <w:rStyle w:val="Chard"/>
          <w:rFonts w:hint="eastAsia"/>
          <w:rtl/>
        </w:rPr>
        <w:t>‍</w:t>
      </w:r>
      <w:r w:rsidR="009122F5" w:rsidRPr="00961C37">
        <w:rPr>
          <w:rStyle w:val="Chard"/>
          <w:rFonts w:hint="cs"/>
          <w:rtl/>
        </w:rPr>
        <w:t>ٔ</w:t>
      </w:r>
      <w:r w:rsidR="009122F5" w:rsidRPr="00961C37">
        <w:rPr>
          <w:rStyle w:val="Chard"/>
          <w:rFonts w:hint="eastAsia"/>
          <w:rtl/>
        </w:rPr>
        <w:t>َسُ</w:t>
      </w:r>
      <w:r w:rsidR="009122F5" w:rsidRPr="00961C37">
        <w:rPr>
          <w:rStyle w:val="Chard"/>
          <w:rtl/>
        </w:rPr>
        <w:t xml:space="preserve"> </w:t>
      </w:r>
      <w:r w:rsidR="009122F5" w:rsidRPr="00961C37">
        <w:rPr>
          <w:rStyle w:val="Chard"/>
          <w:rFonts w:hint="eastAsia"/>
          <w:rtl/>
        </w:rPr>
        <w:t>مِن</w:t>
      </w:r>
      <w:r w:rsidR="009122F5" w:rsidRPr="00961C37">
        <w:rPr>
          <w:rStyle w:val="Chard"/>
          <w:rtl/>
        </w:rPr>
        <w:t xml:space="preserve"> </w:t>
      </w:r>
      <w:r w:rsidR="009122F5" w:rsidRPr="00961C37">
        <w:rPr>
          <w:rStyle w:val="Chard"/>
          <w:rFonts w:hint="eastAsia"/>
          <w:rtl/>
        </w:rPr>
        <w:t>رَّو</w:t>
      </w:r>
      <w:r w:rsidR="009122F5" w:rsidRPr="00961C37">
        <w:rPr>
          <w:rStyle w:val="Chard"/>
          <w:rFonts w:hint="cs"/>
          <w:rtl/>
        </w:rPr>
        <w:t>ۡ</w:t>
      </w:r>
      <w:r w:rsidR="009122F5" w:rsidRPr="00961C37">
        <w:rPr>
          <w:rStyle w:val="Chard"/>
          <w:rFonts w:hint="eastAsia"/>
          <w:rtl/>
        </w:rPr>
        <w:t>حِ</w:t>
      </w:r>
      <w:r w:rsidR="009122F5" w:rsidRPr="00961C37">
        <w:rPr>
          <w:rStyle w:val="Chard"/>
          <w:rtl/>
        </w:rPr>
        <w:t xml:space="preserve"> </w:t>
      </w:r>
      <w:r w:rsidR="009122F5" w:rsidRPr="00961C37">
        <w:rPr>
          <w:rStyle w:val="Chard"/>
          <w:rFonts w:hint="cs"/>
          <w:rtl/>
        </w:rPr>
        <w:t>ٱ</w:t>
      </w:r>
      <w:r w:rsidR="009122F5" w:rsidRPr="00961C37">
        <w:rPr>
          <w:rStyle w:val="Chard"/>
          <w:rFonts w:hint="eastAsia"/>
          <w:rtl/>
        </w:rPr>
        <w:t>للَّهِ</w:t>
      </w:r>
      <w:r w:rsidR="009122F5" w:rsidRPr="00961C37">
        <w:rPr>
          <w:rStyle w:val="Chard"/>
          <w:rtl/>
        </w:rPr>
        <w:t xml:space="preserve"> </w:t>
      </w:r>
      <w:r w:rsidR="009122F5" w:rsidRPr="00961C37">
        <w:rPr>
          <w:rStyle w:val="Chard"/>
          <w:rFonts w:hint="eastAsia"/>
          <w:rtl/>
        </w:rPr>
        <w:t>إِلَّا</w:t>
      </w:r>
      <w:r w:rsidR="009122F5" w:rsidRPr="00961C37">
        <w:rPr>
          <w:rStyle w:val="Chard"/>
          <w:rtl/>
        </w:rPr>
        <w:t xml:space="preserve"> </w:t>
      </w:r>
      <w:r w:rsidR="009122F5" w:rsidRPr="00961C37">
        <w:rPr>
          <w:rStyle w:val="Chard"/>
          <w:rFonts w:hint="cs"/>
          <w:rtl/>
        </w:rPr>
        <w:t>ٱ</w:t>
      </w:r>
      <w:r w:rsidR="009122F5" w:rsidRPr="00961C37">
        <w:rPr>
          <w:rStyle w:val="Chard"/>
          <w:rFonts w:hint="eastAsia"/>
          <w:rtl/>
        </w:rPr>
        <w:t>ل</w:t>
      </w:r>
      <w:r w:rsidR="009122F5" w:rsidRPr="00961C37">
        <w:rPr>
          <w:rStyle w:val="Chard"/>
          <w:rFonts w:hint="cs"/>
          <w:rtl/>
        </w:rPr>
        <w:t>ۡ</w:t>
      </w:r>
      <w:r w:rsidR="009122F5" w:rsidRPr="00961C37">
        <w:rPr>
          <w:rStyle w:val="Chard"/>
          <w:rFonts w:hint="eastAsia"/>
          <w:rtl/>
        </w:rPr>
        <w:t>قَو</w:t>
      </w:r>
      <w:r w:rsidR="009122F5" w:rsidRPr="00961C37">
        <w:rPr>
          <w:rStyle w:val="Chard"/>
          <w:rFonts w:hint="cs"/>
          <w:rtl/>
        </w:rPr>
        <w:t>ۡ</w:t>
      </w:r>
      <w:r w:rsidR="009122F5" w:rsidRPr="00961C37">
        <w:rPr>
          <w:rStyle w:val="Chard"/>
          <w:rFonts w:hint="eastAsia"/>
          <w:rtl/>
        </w:rPr>
        <w:t>مُ</w:t>
      </w:r>
      <w:r w:rsidR="009122F5" w:rsidRPr="00961C37">
        <w:rPr>
          <w:rStyle w:val="Chard"/>
          <w:rtl/>
        </w:rPr>
        <w:t xml:space="preserve"> </w:t>
      </w:r>
      <w:r w:rsidR="009122F5" w:rsidRPr="00961C37">
        <w:rPr>
          <w:rStyle w:val="Chard"/>
          <w:rFonts w:hint="cs"/>
          <w:rtl/>
        </w:rPr>
        <w:t>ٱ</w:t>
      </w:r>
      <w:r w:rsidR="009122F5" w:rsidRPr="00961C37">
        <w:rPr>
          <w:rStyle w:val="Chard"/>
          <w:rFonts w:hint="eastAsia"/>
          <w:rtl/>
        </w:rPr>
        <w:t>ل</w:t>
      </w:r>
      <w:r w:rsidR="009122F5" w:rsidRPr="00961C37">
        <w:rPr>
          <w:rStyle w:val="Chard"/>
          <w:rFonts w:hint="cs"/>
          <w:rtl/>
        </w:rPr>
        <w:t>ۡ</w:t>
      </w:r>
      <w:r w:rsidR="009122F5" w:rsidRPr="00961C37">
        <w:rPr>
          <w:rStyle w:val="Chard"/>
          <w:rFonts w:hint="eastAsia"/>
          <w:rtl/>
        </w:rPr>
        <w:t>كَ</w:t>
      </w:r>
      <w:r w:rsidR="009122F5" w:rsidRPr="00961C37">
        <w:rPr>
          <w:rStyle w:val="Chard"/>
          <w:rFonts w:hint="cs"/>
          <w:rtl/>
        </w:rPr>
        <w:t>ٰ</w:t>
      </w:r>
      <w:r w:rsidR="009122F5" w:rsidRPr="00961C37">
        <w:rPr>
          <w:rStyle w:val="Chard"/>
          <w:rFonts w:hint="eastAsia"/>
          <w:rtl/>
        </w:rPr>
        <w:t>فِرُونَ</w:t>
      </w:r>
      <w:r w:rsidR="00792543">
        <w:rPr>
          <w:rStyle w:val="Char5"/>
          <w:rFonts w:cs="CTraditional Arabic" w:hint="cs"/>
          <w:rtl/>
        </w:rPr>
        <w:t>﴾</w:t>
      </w:r>
      <w:r w:rsidR="00792543">
        <w:rPr>
          <w:rStyle w:val="Char5"/>
          <w:rFonts w:hint="cs"/>
          <w:rtl/>
        </w:rPr>
        <w:t xml:space="preserve"> </w:t>
      </w:r>
      <w:r w:rsidR="009122F5" w:rsidRPr="009122F5">
        <w:rPr>
          <w:rStyle w:val="Charc"/>
          <w:rFonts w:hint="cs"/>
          <w:rtl/>
        </w:rPr>
        <w:t>[</w:t>
      </w:r>
      <w:r w:rsidR="00B0649E" w:rsidRPr="009122F5">
        <w:rPr>
          <w:rStyle w:val="Charc"/>
          <w:rFonts w:hint="eastAsia"/>
          <w:rtl/>
        </w:rPr>
        <w:t>ی</w:t>
      </w:r>
      <w:r w:rsidRPr="009122F5">
        <w:rPr>
          <w:rStyle w:val="Charc"/>
          <w:rFonts w:hint="eastAsia"/>
          <w:rtl/>
        </w:rPr>
        <w:t>وسف</w:t>
      </w:r>
      <w:r w:rsidRPr="009122F5">
        <w:rPr>
          <w:rStyle w:val="Charc"/>
          <w:rtl/>
        </w:rPr>
        <w:t xml:space="preserve">: </w:t>
      </w:r>
      <w:r w:rsidRPr="009122F5">
        <w:rPr>
          <w:rStyle w:val="Charc"/>
          <w:rFonts w:hint="cs"/>
          <w:rtl/>
        </w:rPr>
        <w:t>٨٧</w:t>
      </w:r>
      <w:r w:rsidR="009122F5" w:rsidRPr="009122F5">
        <w:rPr>
          <w:rStyle w:val="Charc"/>
          <w:rFonts w:hint="cs"/>
          <w:rtl/>
        </w:rPr>
        <w:t>]</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رحمت</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ناام</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نشو</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ز</w:t>
      </w:r>
      <w:r w:rsidRPr="008548CA">
        <w:rPr>
          <w:rStyle w:val="Char5"/>
          <w:rFonts w:hint="cs"/>
          <w:rtl/>
        </w:rPr>
        <w:t>ی</w:t>
      </w:r>
      <w:r w:rsidRPr="008548CA">
        <w:rPr>
          <w:rStyle w:val="Char5"/>
          <w:rFonts w:hint="eastAsia"/>
          <w:rtl/>
        </w:rPr>
        <w:t>را</w:t>
      </w:r>
      <w:r w:rsidRPr="008548CA">
        <w:rPr>
          <w:rStyle w:val="Char5"/>
          <w:rtl/>
        </w:rPr>
        <w:t xml:space="preserve"> </w:t>
      </w:r>
      <w:r w:rsidRPr="008548CA">
        <w:rPr>
          <w:rStyle w:val="Char5"/>
          <w:rFonts w:hint="eastAsia"/>
          <w:rtl/>
        </w:rPr>
        <w:t>جز</w:t>
      </w:r>
      <w:r w:rsidRPr="008548CA">
        <w:rPr>
          <w:rStyle w:val="Char5"/>
          <w:rtl/>
        </w:rPr>
        <w:t xml:space="preserve"> </w:t>
      </w:r>
      <w:r w:rsidRPr="008548CA">
        <w:rPr>
          <w:rStyle w:val="Char5"/>
          <w:rFonts w:hint="eastAsia"/>
          <w:rtl/>
        </w:rPr>
        <w:t>کافران</w:t>
      </w:r>
      <w:r w:rsidRPr="008548CA">
        <w:rPr>
          <w:rStyle w:val="Char5"/>
          <w:rtl/>
        </w:rPr>
        <w:t xml:space="preserve"> </w:t>
      </w:r>
      <w:r w:rsidRPr="008548CA">
        <w:rPr>
          <w:rStyle w:val="Char5"/>
          <w:rFonts w:hint="eastAsia"/>
          <w:rtl/>
        </w:rPr>
        <w:t>کس</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رحمت</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ناام</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نم</w:t>
      </w:r>
      <w:r w:rsidRPr="008548CA">
        <w:rPr>
          <w:rStyle w:val="Char5"/>
          <w:rFonts w:hint="cs"/>
          <w:rtl/>
        </w:rPr>
        <w:t>ی</w:t>
      </w:r>
      <w:r w:rsidRPr="008548CA">
        <w:rPr>
          <w:rStyle w:val="Char5"/>
          <w:rFonts w:hint="eastAsia"/>
          <w:rtl/>
        </w:rPr>
        <w:t>‏شود»</w:t>
      </w:r>
      <w:r w:rsidRPr="008548CA">
        <w:rPr>
          <w:rStyle w:val="Char5"/>
          <w:rtl/>
        </w:rPr>
        <w:t>.</w:t>
      </w:r>
    </w:p>
    <w:p w:rsidR="000B5A71" w:rsidRPr="00942C1D" w:rsidRDefault="000B5A71" w:rsidP="00DC68A2">
      <w:pPr>
        <w:pStyle w:val="a0"/>
        <w:rPr>
          <w:rtl/>
        </w:rPr>
      </w:pPr>
      <w:bookmarkStart w:id="180" w:name="_Toc228635647"/>
      <w:bookmarkStart w:id="181" w:name="_Toc228854223"/>
      <w:bookmarkStart w:id="182" w:name="_Toc435795781"/>
      <w:r w:rsidRPr="00942C1D">
        <w:rPr>
          <w:rtl/>
        </w:rPr>
        <w:t xml:space="preserve">عوامل تحقق </w:t>
      </w:r>
      <w:r w:rsidRPr="00116850">
        <w:rPr>
          <w:szCs w:val="26"/>
          <w:rtl/>
        </w:rPr>
        <w:t>امیدواری</w:t>
      </w:r>
      <w:bookmarkEnd w:id="180"/>
      <w:bookmarkEnd w:id="181"/>
      <w:bookmarkEnd w:id="182"/>
    </w:p>
    <w:p w:rsidR="000B5A71" w:rsidRPr="008548CA" w:rsidRDefault="000B5A71" w:rsidP="004A01ED">
      <w:pPr>
        <w:ind w:firstLine="284"/>
        <w:jc w:val="both"/>
        <w:rPr>
          <w:rStyle w:val="Char5"/>
          <w:rtl/>
        </w:rPr>
      </w:pPr>
      <w:r w:rsidRPr="008548CA">
        <w:rPr>
          <w:rStyle w:val="Char5"/>
          <w:rtl/>
        </w:rPr>
        <w:t>برای تحقق یافتن امیدواری و دست یافتن به آن باید چهار عامل یا درجه فراهم گردد:</w:t>
      </w:r>
    </w:p>
    <w:p w:rsidR="000B5A71" w:rsidRDefault="009122F5" w:rsidP="009122F5">
      <w:pPr>
        <w:pStyle w:val="a4"/>
        <w:rPr>
          <w:rtl/>
        </w:rPr>
      </w:pPr>
      <w:bookmarkStart w:id="183" w:name="_Toc228635648"/>
      <w:bookmarkStart w:id="184" w:name="_Toc228854224"/>
      <w:bookmarkStart w:id="185" w:name="_Toc435795782"/>
      <w:r>
        <w:rPr>
          <w:rFonts w:hint="cs"/>
          <w:rtl/>
        </w:rPr>
        <w:t xml:space="preserve">1- </w:t>
      </w:r>
      <w:r w:rsidR="000B5A71" w:rsidRPr="00C61920">
        <w:rPr>
          <w:rFonts w:hint="cs"/>
          <w:rtl/>
        </w:rPr>
        <w:t>ی</w:t>
      </w:r>
      <w:r w:rsidR="000B5A71" w:rsidRPr="00C61920">
        <w:rPr>
          <w:rtl/>
        </w:rPr>
        <w:t>اد فضل خداوند بر بنده در مرا حل پیشین زندگی</w:t>
      </w:r>
      <w:bookmarkEnd w:id="183"/>
      <w:bookmarkEnd w:id="184"/>
      <w:bookmarkEnd w:id="185"/>
    </w:p>
    <w:p w:rsidR="000B5A71" w:rsidRPr="008548CA" w:rsidRDefault="000B5A71" w:rsidP="004A01ED">
      <w:pPr>
        <w:ind w:firstLine="284"/>
        <w:jc w:val="both"/>
        <w:rPr>
          <w:rStyle w:val="Char5"/>
          <w:rtl/>
        </w:rPr>
      </w:pPr>
      <w:r w:rsidRPr="008548CA">
        <w:rPr>
          <w:rStyle w:val="Char5"/>
          <w:rtl/>
        </w:rPr>
        <w:t xml:space="preserve"> به یاد می‏آوریم و دردل، یاد می‏کنیم که خدا فضل و</w:t>
      </w:r>
      <w:r w:rsidR="00792543">
        <w:rPr>
          <w:rStyle w:val="Char5"/>
          <w:rtl/>
        </w:rPr>
        <w:t xml:space="preserve"> بخشش‌های </w:t>
      </w:r>
      <w:r w:rsidRPr="008548CA">
        <w:rPr>
          <w:rStyle w:val="Char5"/>
          <w:rtl/>
        </w:rPr>
        <w:t>زیادی بر ما داشته است؛ در آفرینش ما و درست کردن اعضایی مانند گوش و</w:t>
      </w:r>
      <w:r w:rsidR="004C0D25">
        <w:rPr>
          <w:rStyle w:val="Char5"/>
          <w:rtl/>
        </w:rPr>
        <w:t xml:space="preserve"> چشم‌ها</w:t>
      </w:r>
      <w:r w:rsidRPr="008548CA">
        <w:rPr>
          <w:rStyle w:val="Char5"/>
          <w:rtl/>
        </w:rPr>
        <w:t>یمان، فراهم کردن زمین برای زندگی، فرستادن</w:t>
      </w:r>
      <w:r w:rsidR="009204E5">
        <w:rPr>
          <w:rStyle w:val="Char5"/>
          <w:rtl/>
        </w:rPr>
        <w:t xml:space="preserve"> کتاب‌ها</w:t>
      </w:r>
      <w:r w:rsidRPr="008548CA">
        <w:rPr>
          <w:rStyle w:val="Char5"/>
          <w:rtl/>
        </w:rPr>
        <w:t>ی آسمانی و پیامبران، بنابراین فضل خدا بر بنده در گذشته می‏تواند یکی از اسباب دست یافتن به این جایگاه بزرگ باشد.</w:t>
      </w:r>
    </w:p>
    <w:p w:rsidR="000B5A71" w:rsidRDefault="009122F5" w:rsidP="009122F5">
      <w:pPr>
        <w:pStyle w:val="a4"/>
        <w:rPr>
          <w:rtl/>
        </w:rPr>
      </w:pPr>
      <w:bookmarkStart w:id="186" w:name="_Toc228635649"/>
      <w:bookmarkStart w:id="187" w:name="_Toc228854225"/>
      <w:bookmarkStart w:id="188" w:name="_Toc435795783"/>
      <w:r>
        <w:rPr>
          <w:rFonts w:hint="cs"/>
          <w:rtl/>
        </w:rPr>
        <w:t>1-</w:t>
      </w:r>
      <w:r w:rsidR="000B5A71">
        <w:rPr>
          <w:rFonts w:hint="cs"/>
          <w:rtl/>
        </w:rPr>
        <w:t xml:space="preserve"> </w:t>
      </w:r>
      <w:r w:rsidR="000B5A71" w:rsidRPr="00C61920">
        <w:rPr>
          <w:rFonts w:hint="cs"/>
          <w:rtl/>
        </w:rPr>
        <w:t>ی</w:t>
      </w:r>
      <w:r w:rsidR="000B5A71" w:rsidRPr="00C61920">
        <w:rPr>
          <w:rFonts w:hint="eastAsia"/>
          <w:rtl/>
        </w:rPr>
        <w:t>اد</w:t>
      </w:r>
      <w:r w:rsidR="000B5A71" w:rsidRPr="00C61920">
        <w:rPr>
          <w:rtl/>
        </w:rPr>
        <w:t xml:space="preserve"> </w:t>
      </w:r>
      <w:r w:rsidR="000B5A71" w:rsidRPr="00C61920">
        <w:rPr>
          <w:rFonts w:hint="eastAsia"/>
          <w:rtl/>
        </w:rPr>
        <w:t>وعده‏</w:t>
      </w:r>
      <w:r w:rsidR="000B5A71" w:rsidRPr="00C61920">
        <w:rPr>
          <w:rFonts w:hint="cs"/>
          <w:rtl/>
        </w:rPr>
        <w:t>ی</w:t>
      </w:r>
      <w:r w:rsidR="000B5A71" w:rsidRPr="00C61920">
        <w:rPr>
          <w:rtl/>
        </w:rPr>
        <w:t xml:space="preserve"> </w:t>
      </w:r>
      <w:r w:rsidR="000B5A71" w:rsidRPr="00C61920">
        <w:rPr>
          <w:rFonts w:hint="eastAsia"/>
          <w:rtl/>
        </w:rPr>
        <w:t>خدا</w:t>
      </w:r>
      <w:bookmarkEnd w:id="186"/>
      <w:bookmarkEnd w:id="187"/>
      <w:bookmarkEnd w:id="188"/>
    </w:p>
    <w:p w:rsidR="000B5A71" w:rsidRPr="008548CA" w:rsidRDefault="000B5A71" w:rsidP="004A01ED">
      <w:pPr>
        <w:ind w:firstLine="284"/>
        <w:jc w:val="both"/>
        <w:rPr>
          <w:rStyle w:val="Char5"/>
          <w:rtl/>
        </w:rPr>
      </w:pPr>
      <w:r>
        <w:rPr>
          <w:rFonts w:ascii="2  Badr" w:hAnsi="2  Badr"/>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ثواب</w:t>
      </w:r>
      <w:r w:rsidRPr="008548CA">
        <w:rPr>
          <w:rStyle w:val="Char5"/>
          <w:rtl/>
        </w:rPr>
        <w:t xml:space="preserve"> </w:t>
      </w:r>
      <w:r w:rsidRPr="008548CA">
        <w:rPr>
          <w:rStyle w:val="Char5"/>
          <w:rFonts w:hint="eastAsia"/>
          <w:rtl/>
        </w:rPr>
        <w:t>فراوان</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بخشش</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‏شمار</w:t>
      </w:r>
      <w:r w:rsidRPr="008548CA">
        <w:rPr>
          <w:rStyle w:val="Char5"/>
          <w:rtl/>
        </w:rPr>
        <w:t xml:space="preserve"> </w:t>
      </w:r>
      <w:r w:rsidRPr="008548CA">
        <w:rPr>
          <w:rStyle w:val="Char5"/>
          <w:rFonts w:hint="eastAsia"/>
          <w:rtl/>
        </w:rPr>
        <w:t>بدون</w:t>
      </w:r>
      <w:r w:rsidRPr="008548CA">
        <w:rPr>
          <w:rStyle w:val="Char5"/>
          <w:rtl/>
        </w:rPr>
        <w:t xml:space="preserve"> </w:t>
      </w:r>
      <w:r w:rsidRPr="008548CA">
        <w:rPr>
          <w:rStyle w:val="Char5"/>
          <w:rFonts w:hint="eastAsia"/>
          <w:rtl/>
        </w:rPr>
        <w:t>درخواست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شا</w:t>
      </w:r>
      <w:r w:rsidRPr="008548CA">
        <w:rPr>
          <w:rStyle w:val="Char5"/>
          <w:rFonts w:hint="cs"/>
          <w:rtl/>
        </w:rPr>
        <w:t>ی</w:t>
      </w:r>
      <w:r w:rsidRPr="008548CA">
        <w:rPr>
          <w:rStyle w:val="Char5"/>
          <w:rFonts w:hint="eastAsia"/>
          <w:rtl/>
        </w:rPr>
        <w:t>ستگ</w:t>
      </w:r>
      <w:r w:rsidRPr="008548CA">
        <w:rPr>
          <w:rStyle w:val="Char5"/>
          <w:rFonts w:hint="cs"/>
          <w:rtl/>
        </w:rPr>
        <w:t>ی</w:t>
      </w:r>
      <w:r w:rsidRPr="008548CA">
        <w:rPr>
          <w:rStyle w:val="Char5"/>
          <w:rtl/>
        </w:rPr>
        <w:t xml:space="preserve"> </w:t>
      </w:r>
      <w:r w:rsidRPr="008548CA">
        <w:rPr>
          <w:rStyle w:val="Char5"/>
          <w:rFonts w:hint="eastAsia"/>
          <w:rtl/>
        </w:rPr>
        <w:t>بنده</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‏بخشد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‏دهد</w:t>
      </w:r>
      <w:r w:rsidRPr="008548CA">
        <w:rPr>
          <w:rStyle w:val="Char5"/>
          <w:rtl/>
        </w:rPr>
        <w:t xml:space="preserve"> </w:t>
      </w:r>
      <w:r w:rsidRPr="008548CA">
        <w:rPr>
          <w:rStyle w:val="Char5"/>
          <w:rFonts w:hint="eastAsia"/>
          <w:rtl/>
        </w:rPr>
        <w:t>بدون</w:t>
      </w:r>
      <w:r w:rsidR="00AA1E97">
        <w:rPr>
          <w:rStyle w:val="Char5"/>
          <w:rtl/>
        </w:rPr>
        <w:t xml:space="preserve"> اینکه</w:t>
      </w:r>
      <w:r w:rsidRPr="008548CA">
        <w:rPr>
          <w:rStyle w:val="Char5"/>
          <w:rtl/>
        </w:rPr>
        <w:t xml:space="preserve"> </w:t>
      </w:r>
      <w:r w:rsidRPr="008548CA">
        <w:rPr>
          <w:rStyle w:val="Char5"/>
          <w:rFonts w:hint="eastAsia"/>
          <w:rtl/>
        </w:rPr>
        <w:t>بنده</w:t>
      </w:r>
      <w:r w:rsidRPr="008548CA">
        <w:rPr>
          <w:rStyle w:val="Char5"/>
          <w:rtl/>
        </w:rPr>
        <w:t xml:space="preserve"> </w:t>
      </w:r>
      <w:r w:rsidRPr="008548CA">
        <w:rPr>
          <w:rStyle w:val="Char5"/>
          <w:rFonts w:hint="eastAsia"/>
          <w:rtl/>
        </w:rPr>
        <w:t>شا</w:t>
      </w:r>
      <w:r w:rsidRPr="008548CA">
        <w:rPr>
          <w:rStyle w:val="Char5"/>
          <w:rFonts w:hint="cs"/>
          <w:rtl/>
        </w:rPr>
        <w:t>ی</w:t>
      </w:r>
      <w:r w:rsidRPr="008548CA">
        <w:rPr>
          <w:rStyle w:val="Char5"/>
          <w:rFonts w:hint="eastAsia"/>
          <w:rtl/>
        </w:rPr>
        <w:t>ستگ</w:t>
      </w:r>
      <w:r w:rsidRPr="008548CA">
        <w:rPr>
          <w:rStyle w:val="Char5"/>
          <w:rFonts w:hint="cs"/>
          <w:rtl/>
        </w:rPr>
        <w:t>ی</w:t>
      </w:r>
      <w:r w:rsidRPr="008548CA">
        <w:rPr>
          <w:rStyle w:val="Char5"/>
          <w:rtl/>
        </w:rPr>
        <w:t xml:space="preserve"> </w:t>
      </w:r>
      <w:r w:rsidRPr="008548CA">
        <w:rPr>
          <w:rStyle w:val="Char5"/>
          <w:rFonts w:hint="eastAsia"/>
          <w:rtl/>
        </w:rPr>
        <w:t>بخشش</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دهش</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داشته</w:t>
      </w:r>
      <w:r w:rsidRPr="008548CA">
        <w:rPr>
          <w:rStyle w:val="Char5"/>
          <w:rtl/>
        </w:rPr>
        <w:t xml:space="preserve"> </w:t>
      </w:r>
      <w:r w:rsidRPr="008548CA">
        <w:rPr>
          <w:rStyle w:val="Char5"/>
          <w:rFonts w:hint="eastAsia"/>
          <w:rtl/>
        </w:rPr>
        <w:t>باشد</w:t>
      </w:r>
      <w:r w:rsidRPr="008548CA">
        <w:rPr>
          <w:rStyle w:val="Char5"/>
          <w:rtl/>
        </w:rPr>
        <w:t>.</w:t>
      </w:r>
    </w:p>
    <w:p w:rsidR="000B5A71" w:rsidRDefault="009122F5" w:rsidP="009122F5">
      <w:pPr>
        <w:pStyle w:val="a4"/>
        <w:rPr>
          <w:rtl/>
        </w:rPr>
      </w:pPr>
      <w:bookmarkStart w:id="189" w:name="_Toc228635650"/>
      <w:bookmarkStart w:id="190" w:name="_Toc228854226"/>
      <w:bookmarkStart w:id="191" w:name="_Toc435795784"/>
      <w:r>
        <w:rPr>
          <w:rFonts w:hint="cs"/>
          <w:rtl/>
        </w:rPr>
        <w:t>2-</w:t>
      </w:r>
      <w:r w:rsidR="000B5A71">
        <w:rPr>
          <w:rFonts w:hint="cs"/>
          <w:rtl/>
        </w:rPr>
        <w:t xml:space="preserve"> </w:t>
      </w:r>
      <w:r w:rsidR="000B5A71" w:rsidRPr="00C61920">
        <w:rPr>
          <w:rFonts w:hint="cs"/>
          <w:rtl/>
        </w:rPr>
        <w:t>ی</w:t>
      </w:r>
      <w:r w:rsidR="000B5A71" w:rsidRPr="00C61920">
        <w:rPr>
          <w:rFonts w:hint="eastAsia"/>
          <w:rtl/>
        </w:rPr>
        <w:t>اد</w:t>
      </w:r>
      <w:r w:rsidR="000B5A71" w:rsidRPr="00C61920">
        <w:rPr>
          <w:rtl/>
        </w:rPr>
        <w:t xml:space="preserve"> </w:t>
      </w:r>
      <w:r w:rsidR="000B5A71" w:rsidRPr="00C61920">
        <w:rPr>
          <w:rFonts w:hint="eastAsia"/>
          <w:rtl/>
        </w:rPr>
        <w:t>نعمت</w:t>
      </w:r>
      <w:r w:rsidR="00792543">
        <w:rPr>
          <w:rFonts w:hint="cs"/>
          <w:rtl/>
        </w:rPr>
        <w:t>‌</w:t>
      </w:r>
      <w:r w:rsidR="000B5A71" w:rsidRPr="00C61920">
        <w:rPr>
          <w:rFonts w:hint="eastAsia"/>
          <w:rtl/>
        </w:rPr>
        <w:t>ها</w:t>
      </w:r>
      <w:r w:rsidR="000B5A71" w:rsidRPr="00C61920">
        <w:rPr>
          <w:rFonts w:hint="cs"/>
          <w:rtl/>
        </w:rPr>
        <w:t>ی</w:t>
      </w:r>
      <w:r w:rsidR="000B5A71" w:rsidRPr="00C61920">
        <w:rPr>
          <w:rtl/>
        </w:rPr>
        <w:t xml:space="preserve"> </w:t>
      </w:r>
      <w:r w:rsidR="000B5A71" w:rsidRPr="00C61920">
        <w:rPr>
          <w:rFonts w:hint="eastAsia"/>
          <w:rtl/>
        </w:rPr>
        <w:t>خدا</w:t>
      </w:r>
      <w:r w:rsidR="000B5A71" w:rsidRPr="00C61920">
        <w:rPr>
          <w:rtl/>
        </w:rPr>
        <w:t xml:space="preserve"> </w:t>
      </w:r>
      <w:r w:rsidR="000B5A71" w:rsidRPr="00C61920">
        <w:rPr>
          <w:rFonts w:hint="eastAsia"/>
          <w:rtl/>
        </w:rPr>
        <w:t>بر</w:t>
      </w:r>
      <w:r w:rsidR="000B5A71" w:rsidRPr="00C61920">
        <w:rPr>
          <w:rtl/>
        </w:rPr>
        <w:t xml:space="preserve"> </w:t>
      </w:r>
      <w:r w:rsidR="000B5A71" w:rsidRPr="00C61920">
        <w:rPr>
          <w:rFonts w:hint="eastAsia"/>
          <w:rtl/>
        </w:rPr>
        <w:t>انسان</w:t>
      </w:r>
      <w:bookmarkEnd w:id="189"/>
      <w:bookmarkEnd w:id="190"/>
      <w:bookmarkEnd w:id="191"/>
    </w:p>
    <w:p w:rsidR="000B5A71" w:rsidRPr="008548CA" w:rsidRDefault="000B5A71" w:rsidP="004A01ED">
      <w:pPr>
        <w:ind w:firstLine="284"/>
        <w:jc w:val="both"/>
        <w:rPr>
          <w:rStyle w:val="Char5"/>
          <w:rtl/>
        </w:rPr>
      </w:pPr>
      <w:r w:rsidRPr="008548CA">
        <w:rPr>
          <w:rStyle w:val="Char5"/>
          <w:rFonts w:hint="eastAsia"/>
          <w:rtl/>
        </w:rPr>
        <w:t>در</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دن</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سلامت</w:t>
      </w:r>
      <w:r w:rsidRPr="008548CA">
        <w:rPr>
          <w:rStyle w:val="Char5"/>
          <w:rFonts w:hint="cs"/>
          <w:rtl/>
        </w:rPr>
        <w:t>ی</w:t>
      </w:r>
      <w:r w:rsidRPr="008548CA">
        <w:rPr>
          <w:rStyle w:val="Char5"/>
          <w:rtl/>
        </w:rPr>
        <w:t xml:space="preserve"> </w:t>
      </w:r>
      <w:r w:rsidRPr="008548CA">
        <w:rPr>
          <w:rStyle w:val="Char5"/>
          <w:rFonts w:hint="eastAsia"/>
          <w:rtl/>
        </w:rPr>
        <w:t>بدن</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زمان</w:t>
      </w:r>
      <w:r w:rsidRPr="008548CA">
        <w:rPr>
          <w:rStyle w:val="Char5"/>
          <w:rtl/>
        </w:rPr>
        <w:t xml:space="preserve"> </w:t>
      </w:r>
      <w:r w:rsidRPr="008548CA">
        <w:rPr>
          <w:rStyle w:val="Char5"/>
          <w:rFonts w:hint="eastAsia"/>
          <w:rtl/>
        </w:rPr>
        <w:t>حاضر</w:t>
      </w:r>
      <w:r w:rsidRPr="008548CA">
        <w:rPr>
          <w:rStyle w:val="Char5"/>
          <w:rtl/>
        </w:rPr>
        <w:t xml:space="preserve"> </w:t>
      </w:r>
      <w:r w:rsidRPr="008548CA">
        <w:rPr>
          <w:rStyle w:val="Char5"/>
          <w:rFonts w:hint="eastAsia"/>
          <w:rtl/>
        </w:rPr>
        <w:t>و</w:t>
      </w:r>
      <w:r w:rsidR="00AA1E97">
        <w:rPr>
          <w:rStyle w:val="Char5"/>
          <w:rtl/>
        </w:rPr>
        <w:t xml:space="preserve"> اینکه</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همچنان</w:t>
      </w:r>
      <w:r w:rsidRPr="008548CA">
        <w:rPr>
          <w:rStyle w:val="Char5"/>
          <w:rtl/>
        </w:rPr>
        <w:t xml:space="preserve"> </w:t>
      </w:r>
      <w:r w:rsidRPr="008548CA">
        <w:rPr>
          <w:rStyle w:val="Char5"/>
          <w:rFonts w:hint="eastAsia"/>
          <w:rtl/>
        </w:rPr>
        <w:t>لطف</w:t>
      </w:r>
      <w:r w:rsidRPr="008548CA">
        <w:rPr>
          <w:rStyle w:val="Char5"/>
          <w:rtl/>
        </w:rPr>
        <w:t xml:space="preserve"> </w:t>
      </w:r>
      <w:r w:rsidRPr="008548CA">
        <w:rPr>
          <w:rStyle w:val="Char5"/>
          <w:rFonts w:hint="eastAsia"/>
          <w:rtl/>
        </w:rPr>
        <w:t>و</w:t>
      </w:r>
      <w:r w:rsidR="004A01ED">
        <w:rPr>
          <w:rStyle w:val="Char5"/>
          <w:rtl/>
        </w:rPr>
        <w:t xml:space="preserve"> نعمت‌ها</w:t>
      </w:r>
      <w:r w:rsidRPr="008548CA">
        <w:rPr>
          <w:rStyle w:val="Char5"/>
          <w:rFonts w:hint="cs"/>
          <w:rtl/>
        </w:rPr>
        <w:t>ی</w:t>
      </w:r>
      <w:r w:rsidRPr="008548CA">
        <w:rPr>
          <w:rStyle w:val="Char5"/>
          <w:rtl/>
        </w:rPr>
        <w:t xml:space="preserve"> </w:t>
      </w:r>
      <w:r w:rsidRPr="008548CA">
        <w:rPr>
          <w:rStyle w:val="Char5"/>
          <w:rFonts w:hint="eastAsia"/>
          <w:rtl/>
        </w:rPr>
        <w:t>خودش</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بدون</w:t>
      </w:r>
      <w:r w:rsidRPr="008548CA">
        <w:rPr>
          <w:rStyle w:val="Char5"/>
          <w:rtl/>
        </w:rPr>
        <w:t xml:space="preserve"> </w:t>
      </w:r>
      <w:r w:rsidRPr="008548CA">
        <w:rPr>
          <w:rStyle w:val="Char5"/>
          <w:rFonts w:hint="eastAsia"/>
          <w:rtl/>
        </w:rPr>
        <w:t>شا</w:t>
      </w:r>
      <w:r w:rsidRPr="008548CA">
        <w:rPr>
          <w:rStyle w:val="Char5"/>
          <w:rFonts w:hint="cs"/>
          <w:rtl/>
        </w:rPr>
        <w:t>ی</w:t>
      </w:r>
      <w:r w:rsidRPr="008548CA">
        <w:rPr>
          <w:rStyle w:val="Char5"/>
          <w:rFonts w:hint="eastAsia"/>
          <w:rtl/>
        </w:rPr>
        <w:t>ستگ</w:t>
      </w:r>
      <w:r w:rsidRPr="008548CA">
        <w:rPr>
          <w:rStyle w:val="Char5"/>
          <w:rFonts w:hint="cs"/>
          <w:rtl/>
        </w:rPr>
        <w:t>ی</w:t>
      </w:r>
      <w:r w:rsidRPr="008548CA">
        <w:rPr>
          <w:rStyle w:val="Char5"/>
          <w:rtl/>
        </w:rPr>
        <w:t xml:space="preserve"> </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درخواست</w:t>
      </w:r>
      <w:r w:rsidRPr="008548CA">
        <w:rPr>
          <w:rStyle w:val="Char5"/>
          <w:rtl/>
        </w:rPr>
        <w:t xml:space="preserve"> </w:t>
      </w:r>
      <w:r w:rsidRPr="008548CA">
        <w:rPr>
          <w:rStyle w:val="Char5"/>
          <w:rFonts w:hint="eastAsia"/>
          <w:rtl/>
        </w:rPr>
        <w:t>شامل</w:t>
      </w:r>
      <w:r w:rsidRPr="008548CA">
        <w:rPr>
          <w:rStyle w:val="Char5"/>
          <w:rtl/>
        </w:rPr>
        <w:t xml:space="preserve"> </w:t>
      </w:r>
      <w:r w:rsidRPr="008548CA">
        <w:rPr>
          <w:rStyle w:val="Char5"/>
          <w:rFonts w:hint="eastAsia"/>
          <w:rtl/>
        </w:rPr>
        <w:t>حال</w:t>
      </w:r>
      <w:r w:rsidRPr="008548CA">
        <w:rPr>
          <w:rStyle w:val="Char5"/>
          <w:rtl/>
        </w:rPr>
        <w:t xml:space="preserve"> </w:t>
      </w:r>
      <w:r w:rsidRPr="008548CA">
        <w:rPr>
          <w:rStyle w:val="Char5"/>
          <w:rFonts w:hint="eastAsia"/>
          <w:rtl/>
        </w:rPr>
        <w:t>بنده</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‏کند</w:t>
      </w:r>
      <w:r w:rsidRPr="008548CA">
        <w:rPr>
          <w:rStyle w:val="Char5"/>
          <w:rtl/>
        </w:rPr>
        <w:t>.</w:t>
      </w:r>
    </w:p>
    <w:p w:rsidR="000B5A71" w:rsidRDefault="009122F5" w:rsidP="009122F5">
      <w:pPr>
        <w:pStyle w:val="a4"/>
        <w:rPr>
          <w:rtl/>
        </w:rPr>
      </w:pPr>
      <w:bookmarkStart w:id="192" w:name="_Toc228635651"/>
      <w:bookmarkStart w:id="193" w:name="_Toc228854227"/>
      <w:bookmarkStart w:id="194" w:name="_Toc435795785"/>
      <w:r>
        <w:rPr>
          <w:rFonts w:hint="cs"/>
          <w:rtl/>
        </w:rPr>
        <w:t>3-</w:t>
      </w:r>
      <w:r w:rsidR="000B5A71">
        <w:rPr>
          <w:rFonts w:hint="cs"/>
          <w:rtl/>
        </w:rPr>
        <w:t xml:space="preserve"> </w:t>
      </w:r>
      <w:r w:rsidR="000B5A71" w:rsidRPr="00C61920">
        <w:rPr>
          <w:rFonts w:hint="cs"/>
          <w:rtl/>
        </w:rPr>
        <w:t>ی</w:t>
      </w:r>
      <w:r w:rsidR="000B5A71" w:rsidRPr="00C61920">
        <w:rPr>
          <w:rFonts w:hint="eastAsia"/>
          <w:rtl/>
        </w:rPr>
        <w:t>اد</w:t>
      </w:r>
      <w:r w:rsidR="000B5A71" w:rsidRPr="00C61920">
        <w:rPr>
          <w:rtl/>
        </w:rPr>
        <w:t xml:space="preserve"> </w:t>
      </w:r>
      <w:r w:rsidR="000B5A71" w:rsidRPr="00C61920">
        <w:rPr>
          <w:rFonts w:hint="eastAsia"/>
          <w:rtl/>
        </w:rPr>
        <w:t>ب</w:t>
      </w:r>
      <w:r w:rsidR="000B5A71" w:rsidRPr="00C61920">
        <w:rPr>
          <w:rFonts w:hint="cs"/>
          <w:rtl/>
        </w:rPr>
        <w:t>ی</w:t>
      </w:r>
      <w:r w:rsidR="000B5A71" w:rsidRPr="00C61920">
        <w:rPr>
          <w:rFonts w:hint="eastAsia"/>
          <w:rtl/>
        </w:rPr>
        <w:t>‏پا</w:t>
      </w:r>
      <w:r w:rsidR="000B5A71" w:rsidRPr="00C61920">
        <w:rPr>
          <w:rFonts w:hint="cs"/>
          <w:rtl/>
        </w:rPr>
        <w:t>ی</w:t>
      </w:r>
      <w:r w:rsidR="000B5A71" w:rsidRPr="00C61920">
        <w:rPr>
          <w:rFonts w:hint="eastAsia"/>
          <w:rtl/>
        </w:rPr>
        <w:t>ان</w:t>
      </w:r>
      <w:r w:rsidR="000B5A71" w:rsidRPr="00C61920">
        <w:rPr>
          <w:rFonts w:hint="cs"/>
          <w:rtl/>
        </w:rPr>
        <w:t>ی</w:t>
      </w:r>
      <w:r w:rsidR="000B5A71" w:rsidRPr="00C61920">
        <w:rPr>
          <w:rtl/>
        </w:rPr>
        <w:t xml:space="preserve"> </w:t>
      </w:r>
      <w:r w:rsidR="000B5A71" w:rsidRPr="00C61920">
        <w:rPr>
          <w:rFonts w:hint="eastAsia"/>
          <w:rtl/>
        </w:rPr>
        <w:t>رحمت</w:t>
      </w:r>
      <w:r w:rsidR="000B5A71" w:rsidRPr="00C61920">
        <w:rPr>
          <w:rtl/>
        </w:rPr>
        <w:t xml:space="preserve"> </w:t>
      </w:r>
      <w:r w:rsidR="000B5A71" w:rsidRPr="00C61920">
        <w:rPr>
          <w:rFonts w:hint="eastAsia"/>
          <w:rtl/>
        </w:rPr>
        <w:t>خدا</w:t>
      </w:r>
      <w:bookmarkEnd w:id="192"/>
      <w:bookmarkEnd w:id="193"/>
      <w:bookmarkEnd w:id="194"/>
    </w:p>
    <w:p w:rsidR="000B5A71" w:rsidRPr="008548CA" w:rsidRDefault="000B5A71" w:rsidP="004A01ED">
      <w:pPr>
        <w:ind w:firstLine="284"/>
        <w:jc w:val="both"/>
        <w:rPr>
          <w:rStyle w:val="Char5"/>
          <w:rtl/>
        </w:rPr>
      </w:pPr>
      <w:r w:rsidRPr="008548CA">
        <w:rPr>
          <w:rStyle w:val="Char5"/>
          <w:rtl/>
        </w:rPr>
        <w:t xml:space="preserve"> </w:t>
      </w:r>
      <w:r w:rsidRPr="008548CA">
        <w:rPr>
          <w:rStyle w:val="Char5"/>
          <w:rFonts w:hint="eastAsia"/>
          <w:rtl/>
        </w:rPr>
        <w:t>و</w:t>
      </w:r>
      <w:r w:rsidR="00AA1E97">
        <w:rPr>
          <w:rStyle w:val="Char5"/>
          <w:rtl/>
        </w:rPr>
        <w:t xml:space="preserve"> اینکه</w:t>
      </w:r>
      <w:r w:rsidRPr="008548CA">
        <w:rPr>
          <w:rStyle w:val="Char5"/>
          <w:rtl/>
        </w:rPr>
        <w:t xml:space="preserve"> </w:t>
      </w:r>
      <w:r w:rsidRPr="008548CA">
        <w:rPr>
          <w:rStyle w:val="Char5"/>
          <w:rFonts w:hint="eastAsia"/>
          <w:rtl/>
        </w:rPr>
        <w:t>رحمت</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خشمش</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ش</w:t>
      </w:r>
      <w:r w:rsidRPr="008548CA">
        <w:rPr>
          <w:rStyle w:val="Char5"/>
          <w:rFonts w:hint="cs"/>
          <w:rtl/>
        </w:rPr>
        <w:t>ی</w:t>
      </w:r>
      <w:r w:rsidRPr="008548CA">
        <w:rPr>
          <w:rStyle w:val="Char5"/>
          <w:rtl/>
        </w:rPr>
        <w:t xml:space="preserve"> </w:t>
      </w:r>
      <w:r w:rsidRPr="008548CA">
        <w:rPr>
          <w:rStyle w:val="Char5"/>
          <w:rFonts w:hint="eastAsia"/>
          <w:rtl/>
        </w:rPr>
        <w:t>گرفته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اوست</w:t>
      </w:r>
      <w:r w:rsidRPr="008548CA">
        <w:rPr>
          <w:rStyle w:val="Char5"/>
          <w:rtl/>
        </w:rPr>
        <w:t xml:space="preserve"> </w:t>
      </w:r>
      <w:r w:rsidRPr="008548CA">
        <w:rPr>
          <w:rStyle w:val="Char5"/>
          <w:rFonts w:hint="eastAsia"/>
          <w:rtl/>
        </w:rPr>
        <w:t>رحمان</w:t>
      </w:r>
      <w:r w:rsidRPr="008548CA">
        <w:rPr>
          <w:rStyle w:val="Char5"/>
          <w:rtl/>
        </w:rPr>
        <w:t xml:space="preserve"> </w:t>
      </w:r>
      <w:r w:rsidRPr="008548CA">
        <w:rPr>
          <w:rStyle w:val="Char5"/>
          <w:rFonts w:hint="eastAsia"/>
          <w:rtl/>
        </w:rPr>
        <w:t>رح</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‏ن</w:t>
      </w:r>
      <w:r w:rsidRPr="008548CA">
        <w:rPr>
          <w:rStyle w:val="Char5"/>
          <w:rFonts w:hint="cs"/>
          <w:rtl/>
        </w:rPr>
        <w:t>ی</w:t>
      </w:r>
      <w:r w:rsidRPr="008548CA">
        <w:rPr>
          <w:rStyle w:val="Char5"/>
          <w:rFonts w:hint="eastAsia"/>
          <w:rtl/>
        </w:rPr>
        <w:t>از</w:t>
      </w:r>
      <w:r w:rsidRPr="008548CA">
        <w:rPr>
          <w:rStyle w:val="Char5"/>
          <w:rtl/>
        </w:rPr>
        <w:t xml:space="preserve"> </w:t>
      </w:r>
      <w:r w:rsidRPr="008548CA">
        <w:rPr>
          <w:rStyle w:val="Char5"/>
          <w:rFonts w:hint="eastAsia"/>
          <w:rtl/>
        </w:rPr>
        <w:t>کر</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مهربان</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حق</w:t>
      </w:r>
      <w:r w:rsidRPr="008548CA">
        <w:rPr>
          <w:rStyle w:val="Char5"/>
          <w:rtl/>
        </w:rPr>
        <w:t xml:space="preserve"> </w:t>
      </w:r>
      <w:r w:rsidRPr="008548CA">
        <w:rPr>
          <w:rStyle w:val="Char5"/>
          <w:rFonts w:hint="eastAsia"/>
          <w:rtl/>
        </w:rPr>
        <w:t>بندگان</w:t>
      </w:r>
      <w:r w:rsidRPr="008548CA">
        <w:rPr>
          <w:rStyle w:val="Char5"/>
          <w:rtl/>
        </w:rPr>
        <w:t xml:space="preserve"> </w:t>
      </w:r>
      <w:r w:rsidRPr="008548CA">
        <w:rPr>
          <w:rStyle w:val="Char5"/>
          <w:rFonts w:hint="eastAsia"/>
          <w:rtl/>
        </w:rPr>
        <w:t>مؤمنش،</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توجه</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نکات</w:t>
      </w:r>
      <w:r w:rsidRPr="008548CA">
        <w:rPr>
          <w:rStyle w:val="Char5"/>
          <w:rtl/>
        </w:rPr>
        <w:t xml:space="preserve"> </w:t>
      </w:r>
      <w:r w:rsidRPr="008548CA">
        <w:rPr>
          <w:rStyle w:val="Char5"/>
          <w:rFonts w:hint="eastAsia"/>
          <w:rtl/>
        </w:rPr>
        <w:t>لازمه‏</w:t>
      </w:r>
      <w:r w:rsidRPr="008548CA">
        <w:rPr>
          <w:rStyle w:val="Char5"/>
          <w:rFonts w:hint="cs"/>
          <w:rtl/>
        </w:rPr>
        <w:t>ی</w:t>
      </w:r>
      <w:r w:rsidRPr="008548CA">
        <w:rPr>
          <w:rStyle w:val="Char5"/>
          <w:rtl/>
        </w:rPr>
        <w:t xml:space="preserve"> </w:t>
      </w:r>
      <w:r w:rsidRPr="008548CA">
        <w:rPr>
          <w:rStyle w:val="Char5"/>
          <w:rFonts w:hint="eastAsia"/>
          <w:rtl/>
        </w:rPr>
        <w:t>دست</w:t>
      </w:r>
      <w:r w:rsidRPr="008548CA">
        <w:rPr>
          <w:rStyle w:val="Char5"/>
          <w:rtl/>
        </w:rPr>
        <w:t xml:space="preserve"> </w:t>
      </w:r>
      <w:r w:rsidRPr="008548CA">
        <w:rPr>
          <w:rStyle w:val="Char5"/>
          <w:rFonts w:hint="cs"/>
          <w:rtl/>
        </w:rPr>
        <w:t>ی</w:t>
      </w:r>
      <w:r w:rsidRPr="008548CA">
        <w:rPr>
          <w:rStyle w:val="Char5"/>
          <w:rFonts w:hint="eastAsia"/>
          <w:rtl/>
        </w:rPr>
        <w:t>افتن</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مقام</w:t>
      </w:r>
      <w:r w:rsidRPr="008548CA">
        <w:rPr>
          <w:rStyle w:val="Char5"/>
          <w:rtl/>
        </w:rPr>
        <w:t xml:space="preserve"> </w:t>
      </w:r>
      <w:r w:rsidRPr="008548CA">
        <w:rPr>
          <w:rStyle w:val="Char5"/>
          <w:rFonts w:hint="eastAsia"/>
          <w:rtl/>
        </w:rPr>
        <w:t>ام</w:t>
      </w:r>
      <w:r w:rsidRPr="008548CA">
        <w:rPr>
          <w:rStyle w:val="Char5"/>
          <w:rFonts w:hint="cs"/>
          <w:rtl/>
        </w:rPr>
        <w:t>ی</w:t>
      </w:r>
      <w:r w:rsidRPr="008548CA">
        <w:rPr>
          <w:rStyle w:val="Char5"/>
          <w:rFonts w:hint="eastAsia"/>
          <w:rtl/>
        </w:rPr>
        <w:t>دوار</w:t>
      </w:r>
      <w:r w:rsidRPr="008548CA">
        <w:rPr>
          <w:rStyle w:val="Char5"/>
          <w:rFonts w:hint="cs"/>
          <w:rtl/>
        </w:rPr>
        <w:t>ی</w:t>
      </w:r>
      <w:r w:rsidRPr="008548CA">
        <w:rPr>
          <w:rStyle w:val="Char5"/>
          <w:rtl/>
        </w:rPr>
        <w:t xml:space="preserve"> </w:t>
      </w:r>
      <w:r w:rsidRPr="008548CA">
        <w:rPr>
          <w:rStyle w:val="Char5"/>
          <w:rFonts w:hint="eastAsia"/>
          <w:rtl/>
        </w:rPr>
        <w:t>شناخت</w:t>
      </w:r>
      <w:r w:rsidR="00C1044B">
        <w:rPr>
          <w:rStyle w:val="Char5"/>
          <w:rtl/>
        </w:rPr>
        <w:t xml:space="preserve"> نام‌ها</w:t>
      </w:r>
      <w:r w:rsidR="00A62A54">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صفات</w:t>
      </w:r>
      <w:r w:rsidRPr="008548CA">
        <w:rPr>
          <w:rStyle w:val="Char5"/>
          <w:rtl/>
        </w:rPr>
        <w:t xml:space="preserve"> </w:t>
      </w:r>
      <w:r w:rsidRPr="008548CA">
        <w:rPr>
          <w:rStyle w:val="Char5"/>
          <w:rFonts w:hint="eastAsia"/>
          <w:rtl/>
        </w:rPr>
        <w:t>خداست</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اهل</w:t>
      </w:r>
      <w:r w:rsidRPr="008548CA">
        <w:rPr>
          <w:rStyle w:val="Char5"/>
          <w:rtl/>
        </w:rPr>
        <w:t xml:space="preserve"> </w:t>
      </w:r>
      <w:r w:rsidRPr="008548CA">
        <w:rPr>
          <w:rStyle w:val="Char5"/>
          <w:rFonts w:hint="eastAsia"/>
          <w:rtl/>
        </w:rPr>
        <w:t>دل</w:t>
      </w:r>
      <w:r w:rsidRPr="008548CA">
        <w:rPr>
          <w:rStyle w:val="Char5"/>
          <w:rtl/>
        </w:rPr>
        <w:t xml:space="preserve"> </w:t>
      </w:r>
      <w:r w:rsidRPr="008548CA">
        <w:rPr>
          <w:rStyle w:val="Char5"/>
          <w:rFonts w:hint="eastAsia"/>
          <w:rtl/>
        </w:rPr>
        <w:t>در</w:t>
      </w:r>
      <w:r w:rsidRPr="008548CA">
        <w:rPr>
          <w:rStyle w:val="Char5"/>
          <w:rFonts w:hint="cs"/>
          <w:rtl/>
        </w:rPr>
        <w:t>ی</w:t>
      </w:r>
      <w:r w:rsidRPr="008548CA">
        <w:rPr>
          <w:rStyle w:val="Char5"/>
          <w:rFonts w:hint="eastAsia"/>
          <w:rtl/>
        </w:rPr>
        <w:t>افته‏اند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دن</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کشتزار</w:t>
      </w:r>
      <w:r w:rsidRPr="008548CA">
        <w:rPr>
          <w:rStyle w:val="Char5"/>
          <w:rtl/>
        </w:rPr>
        <w:t xml:space="preserve"> </w:t>
      </w:r>
      <w:r w:rsidRPr="008548CA">
        <w:rPr>
          <w:rStyle w:val="Char5"/>
          <w:rFonts w:hint="eastAsia"/>
          <w:rtl/>
        </w:rPr>
        <w:t>آخرت</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دل</w:t>
      </w:r>
      <w:r w:rsidRPr="008548CA">
        <w:rPr>
          <w:rStyle w:val="Char5"/>
          <w:rtl/>
        </w:rPr>
        <w:t xml:space="preserve"> </w:t>
      </w:r>
      <w:r w:rsidRPr="008548CA">
        <w:rPr>
          <w:rStyle w:val="Char5"/>
          <w:rFonts w:hint="eastAsia"/>
          <w:rtl/>
        </w:rPr>
        <w:t>مانند</w:t>
      </w:r>
      <w:r w:rsidRPr="008548CA">
        <w:rPr>
          <w:rStyle w:val="Char5"/>
          <w:rtl/>
        </w:rPr>
        <w:t xml:space="preserve"> </w:t>
      </w:r>
      <w:r w:rsidRPr="008548CA">
        <w:rPr>
          <w:rStyle w:val="Char5"/>
          <w:rFonts w:hint="eastAsia"/>
          <w:rtl/>
        </w:rPr>
        <w:t>زم</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با</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بذر</w:t>
      </w:r>
      <w:r w:rsidRPr="008548CA">
        <w:rPr>
          <w:rStyle w:val="Char5"/>
          <w:rtl/>
        </w:rPr>
        <w:t xml:space="preserve"> </w:t>
      </w:r>
      <w:r w:rsidRPr="008548CA">
        <w:rPr>
          <w:rStyle w:val="Char5"/>
          <w:rFonts w:hint="eastAsia"/>
          <w:rtl/>
        </w:rPr>
        <w:t>کاشت،</w:t>
      </w:r>
      <w:r w:rsidRPr="008548CA">
        <w:rPr>
          <w:rStyle w:val="Char5"/>
          <w:rtl/>
        </w:rPr>
        <w:t xml:space="preserve"> </w:t>
      </w:r>
      <w:r w:rsidRPr="008548CA">
        <w:rPr>
          <w:rStyle w:val="Char5"/>
          <w:rFonts w:hint="eastAsia"/>
          <w:rtl/>
        </w:rPr>
        <w:t>با</w:t>
      </w:r>
      <w:r w:rsidRPr="008548CA">
        <w:rPr>
          <w:rStyle w:val="Char5"/>
          <w:rFonts w:hint="cs"/>
          <w:rtl/>
        </w:rPr>
        <w:t>ی</w:t>
      </w:r>
      <w:r w:rsidRPr="008548CA">
        <w:rPr>
          <w:rStyle w:val="Char5"/>
          <w:rFonts w:hint="eastAsia"/>
          <w:rtl/>
        </w:rPr>
        <w:t>د</w:t>
      </w:r>
      <w:r w:rsidR="00792543">
        <w:rPr>
          <w:rStyle w:val="Char5"/>
          <w:rtl/>
        </w:rPr>
        <w:t xml:space="preserve"> طاعت‌ها </w:t>
      </w:r>
      <w:r w:rsidRPr="008548CA">
        <w:rPr>
          <w:rStyle w:val="Char5"/>
          <w:rFonts w:hint="eastAsia"/>
          <w:rtl/>
        </w:rPr>
        <w:t>داشته</w:t>
      </w:r>
      <w:r w:rsidRPr="008548CA">
        <w:rPr>
          <w:rStyle w:val="Char5"/>
          <w:rtl/>
        </w:rPr>
        <w:t xml:space="preserve"> </w:t>
      </w:r>
      <w:r w:rsidRPr="008548CA">
        <w:rPr>
          <w:rStyle w:val="Char5"/>
          <w:rFonts w:hint="eastAsia"/>
          <w:rtl/>
        </w:rPr>
        <w:t>باشد،</w:t>
      </w:r>
      <w:r w:rsidRPr="008548CA">
        <w:rPr>
          <w:rStyle w:val="Char5"/>
          <w:rtl/>
        </w:rPr>
        <w:t xml:space="preserve"> </w:t>
      </w:r>
      <w:r w:rsidRPr="008548CA">
        <w:rPr>
          <w:rStyle w:val="Char5"/>
          <w:rFonts w:hint="eastAsia"/>
          <w:rtl/>
        </w:rPr>
        <w:t>زم</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آب</w:t>
      </w:r>
      <w:r w:rsidRPr="008548CA">
        <w:rPr>
          <w:rStyle w:val="Char5"/>
          <w:rFonts w:hint="cs"/>
          <w:rtl/>
        </w:rPr>
        <w:t>ی</w:t>
      </w:r>
      <w:r w:rsidRPr="008548CA">
        <w:rPr>
          <w:rStyle w:val="Char5"/>
          <w:rFonts w:hint="eastAsia"/>
          <w:rtl/>
        </w:rPr>
        <w:t>ار</w:t>
      </w:r>
      <w:r w:rsidRPr="008548CA">
        <w:rPr>
          <w:rStyle w:val="Char5"/>
          <w:rFonts w:hint="cs"/>
          <w:rtl/>
        </w:rPr>
        <w:t>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مراقبت</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‏خواهد،</w:t>
      </w:r>
      <w:r w:rsidRPr="008548CA">
        <w:rPr>
          <w:rStyle w:val="Char5"/>
          <w:rtl/>
        </w:rPr>
        <w:t xml:space="preserve"> </w:t>
      </w:r>
      <w:r w:rsidRPr="008548CA">
        <w:rPr>
          <w:rStyle w:val="Char5"/>
          <w:rFonts w:hint="eastAsia"/>
          <w:rtl/>
        </w:rPr>
        <w:t>کندن</w:t>
      </w:r>
      <w:r w:rsidRPr="008548CA">
        <w:rPr>
          <w:rStyle w:val="Char5"/>
          <w:rtl/>
        </w:rPr>
        <w:t xml:space="preserve"> </w:t>
      </w:r>
      <w:r w:rsidRPr="008548CA">
        <w:rPr>
          <w:rStyle w:val="Char5"/>
          <w:rFonts w:hint="eastAsia"/>
          <w:rtl/>
        </w:rPr>
        <w:t>جو</w:t>
      </w:r>
      <w:r w:rsidRPr="008548CA">
        <w:rPr>
          <w:rStyle w:val="Char5"/>
          <w:rFonts w:hint="cs"/>
          <w:rtl/>
        </w:rPr>
        <w:t>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بردن</w:t>
      </w:r>
      <w:r w:rsidRPr="008548CA">
        <w:rPr>
          <w:rStyle w:val="Char5"/>
          <w:rtl/>
        </w:rPr>
        <w:t xml:space="preserve"> </w:t>
      </w:r>
      <w:r w:rsidRPr="008548CA">
        <w:rPr>
          <w:rStyle w:val="Char5"/>
          <w:rFonts w:hint="eastAsia"/>
          <w:rtl/>
        </w:rPr>
        <w:t>آب</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‏خواهد،</w:t>
      </w:r>
      <w:r w:rsidRPr="008548CA">
        <w:rPr>
          <w:rStyle w:val="Char5"/>
          <w:rtl/>
        </w:rPr>
        <w:t xml:space="preserve"> </w:t>
      </w:r>
      <w:r w:rsidRPr="008548CA">
        <w:rPr>
          <w:rStyle w:val="Char5"/>
          <w:rFonts w:hint="eastAsia"/>
          <w:rtl/>
        </w:rPr>
        <w:t>دل</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مراقبت</w:t>
      </w:r>
      <w:r w:rsidRPr="008548CA">
        <w:rPr>
          <w:rStyle w:val="Char5"/>
          <w:rtl/>
        </w:rPr>
        <w:t xml:space="preserve"> </w:t>
      </w:r>
      <w:r w:rsidRPr="008548CA">
        <w:rPr>
          <w:rStyle w:val="Char5"/>
          <w:rFonts w:hint="eastAsia"/>
          <w:rtl/>
        </w:rPr>
        <w:t>لازم</w:t>
      </w:r>
      <w:r w:rsidRPr="008548CA">
        <w:rPr>
          <w:rStyle w:val="Char5"/>
          <w:rtl/>
        </w:rPr>
        <w:t xml:space="preserve"> </w:t>
      </w:r>
      <w:r w:rsidRPr="008548CA">
        <w:rPr>
          <w:rStyle w:val="Char5"/>
          <w:rFonts w:hint="eastAsia"/>
          <w:rtl/>
        </w:rPr>
        <w:t>دارد،</w:t>
      </w:r>
      <w:r w:rsidRPr="008548CA">
        <w:rPr>
          <w:rStyle w:val="Char5"/>
          <w:rtl/>
        </w:rPr>
        <w:t xml:space="preserve"> </w:t>
      </w:r>
      <w:r w:rsidRPr="008548CA">
        <w:rPr>
          <w:rStyle w:val="Char5"/>
          <w:rFonts w:hint="eastAsia"/>
          <w:rtl/>
        </w:rPr>
        <w:t>با</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آب</w:t>
      </w:r>
      <w:r w:rsidRPr="008548CA">
        <w:rPr>
          <w:rStyle w:val="Char5"/>
          <w:rtl/>
        </w:rPr>
        <w:t xml:space="preserve"> </w:t>
      </w:r>
      <w:r w:rsidRPr="008548CA">
        <w:rPr>
          <w:rStyle w:val="Char5"/>
          <w:rFonts w:hint="eastAsia"/>
          <w:rtl/>
        </w:rPr>
        <w:t>پرستش</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عبادت</w:t>
      </w:r>
      <w:r w:rsidRPr="008548CA">
        <w:rPr>
          <w:rStyle w:val="Char5"/>
          <w:rtl/>
        </w:rPr>
        <w:t xml:space="preserve"> </w:t>
      </w:r>
      <w:r w:rsidRPr="008548CA">
        <w:rPr>
          <w:rStyle w:val="Char5"/>
          <w:rFonts w:hint="eastAsia"/>
          <w:rtl/>
        </w:rPr>
        <w:t>آب</w:t>
      </w:r>
      <w:r w:rsidRPr="008548CA">
        <w:rPr>
          <w:rStyle w:val="Char5"/>
          <w:rFonts w:hint="cs"/>
          <w:rtl/>
        </w:rPr>
        <w:t>ی</w:t>
      </w:r>
      <w:r w:rsidRPr="008548CA">
        <w:rPr>
          <w:rStyle w:val="Char5"/>
          <w:rFonts w:hint="eastAsia"/>
          <w:rtl/>
        </w:rPr>
        <w:t>ار</w:t>
      </w:r>
      <w:r w:rsidRPr="008548CA">
        <w:rPr>
          <w:rStyle w:val="Char5"/>
          <w:rFonts w:hint="cs"/>
          <w:rtl/>
        </w:rPr>
        <w:t>ی</w:t>
      </w:r>
      <w:r w:rsidRPr="008548CA">
        <w:rPr>
          <w:rStyle w:val="Char5"/>
          <w:rtl/>
        </w:rPr>
        <w:t xml:space="preserve"> </w:t>
      </w:r>
      <w:r w:rsidRPr="008548CA">
        <w:rPr>
          <w:rStyle w:val="Char5"/>
          <w:rFonts w:hint="eastAsia"/>
          <w:rtl/>
        </w:rPr>
        <w:t>شود،</w:t>
      </w:r>
      <w:r w:rsidRPr="008548CA">
        <w:rPr>
          <w:rStyle w:val="Char5"/>
          <w:rtl/>
        </w:rPr>
        <w:t xml:space="preserve"> </w:t>
      </w:r>
      <w:r w:rsidRPr="008548CA">
        <w:rPr>
          <w:rStyle w:val="Char5"/>
          <w:rFonts w:hint="eastAsia"/>
          <w:rtl/>
        </w:rPr>
        <w:t>زم</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تا</w:t>
      </w:r>
      <w:r w:rsidRPr="008548CA">
        <w:rPr>
          <w:rStyle w:val="Char5"/>
          <w:rtl/>
        </w:rPr>
        <w:t xml:space="preserve"> </w:t>
      </w:r>
      <w:r w:rsidRPr="008548CA">
        <w:rPr>
          <w:rStyle w:val="Char5"/>
          <w:rFonts w:hint="eastAsia"/>
          <w:rtl/>
        </w:rPr>
        <w:t>کشت</w:t>
      </w:r>
      <w:r w:rsidRPr="008548CA">
        <w:rPr>
          <w:rStyle w:val="Char5"/>
          <w:rtl/>
        </w:rPr>
        <w:t xml:space="preserve"> </w:t>
      </w:r>
      <w:r w:rsidRPr="008548CA">
        <w:rPr>
          <w:rStyle w:val="Char5"/>
          <w:rFonts w:hint="eastAsia"/>
          <w:rtl/>
        </w:rPr>
        <w:t>برو</w:t>
      </w:r>
      <w:r w:rsidRPr="008548CA">
        <w:rPr>
          <w:rStyle w:val="Char5"/>
          <w:rFonts w:hint="cs"/>
          <w:rtl/>
        </w:rPr>
        <w:t>ی</w:t>
      </w:r>
      <w:r w:rsidRPr="008548CA">
        <w:rPr>
          <w:rStyle w:val="Char5"/>
          <w:rFonts w:hint="eastAsia"/>
          <w:rtl/>
        </w:rPr>
        <w:t>اند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حفاظت</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از</w:t>
      </w:r>
      <w:r w:rsidR="008D1B8F">
        <w:rPr>
          <w:rStyle w:val="Char5"/>
          <w:rtl/>
        </w:rPr>
        <w:t xml:space="preserve"> آفت‌ها</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از</w:t>
      </w:r>
      <w:r w:rsidRPr="008548CA">
        <w:rPr>
          <w:rStyle w:val="Char5"/>
          <w:rtl/>
        </w:rPr>
        <w:t xml:space="preserve"> </w:t>
      </w:r>
      <w:r w:rsidRPr="008548CA">
        <w:rPr>
          <w:rStyle w:val="Char5"/>
          <w:rFonts w:hint="eastAsia"/>
          <w:rtl/>
        </w:rPr>
        <w:t>دارد،</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‏ب</w:t>
      </w:r>
      <w:r w:rsidRPr="008548CA">
        <w:rPr>
          <w:rStyle w:val="Char5"/>
          <w:rFonts w:hint="cs"/>
          <w:rtl/>
        </w:rPr>
        <w:t>ی</w:t>
      </w:r>
      <w:r w:rsidRPr="008548CA">
        <w:rPr>
          <w:rStyle w:val="Char5"/>
          <w:rFonts w:hint="eastAsia"/>
          <w:rtl/>
        </w:rPr>
        <w:t>ن</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کشاورز</w:t>
      </w:r>
      <w:r w:rsidR="00792543">
        <w:rPr>
          <w:rStyle w:val="Char5"/>
          <w:rtl/>
        </w:rPr>
        <w:t xml:space="preserve"> علف‌های </w:t>
      </w:r>
      <w:r w:rsidRPr="008548CA">
        <w:rPr>
          <w:rStyle w:val="Char5"/>
          <w:rFonts w:hint="eastAsia"/>
          <w:rtl/>
        </w:rPr>
        <w:t>هرز</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‏چ</w:t>
      </w:r>
      <w:r w:rsidRPr="008548CA">
        <w:rPr>
          <w:rStyle w:val="Char5"/>
          <w:rFonts w:hint="cs"/>
          <w:rtl/>
        </w:rPr>
        <w:t>ی</w:t>
      </w:r>
      <w:r w:rsidRPr="008548CA">
        <w:rPr>
          <w:rStyle w:val="Char5"/>
          <w:rFonts w:hint="eastAsia"/>
          <w:rtl/>
        </w:rPr>
        <w:t>ند،</w:t>
      </w:r>
      <w:r w:rsidR="008D1B8F">
        <w:rPr>
          <w:rStyle w:val="Char5"/>
          <w:rtl/>
        </w:rPr>
        <w:t xml:space="preserve"> آفت‌ها</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‏کشد</w:t>
      </w:r>
      <w:r w:rsidRPr="008548CA">
        <w:rPr>
          <w:rStyle w:val="Char5"/>
          <w:rtl/>
        </w:rPr>
        <w:t xml:space="preserve"> </w:t>
      </w:r>
      <w:r w:rsidRPr="008548CA">
        <w:rPr>
          <w:rStyle w:val="Char5"/>
          <w:rFonts w:hint="eastAsia"/>
          <w:rtl/>
        </w:rPr>
        <w:t>تا</w:t>
      </w:r>
      <w:r w:rsidRPr="008548CA">
        <w:rPr>
          <w:rStyle w:val="Char5"/>
          <w:rtl/>
        </w:rPr>
        <w:t xml:space="preserve"> </w:t>
      </w:r>
      <w:r w:rsidRPr="008548CA">
        <w:rPr>
          <w:rStyle w:val="Char5"/>
          <w:rFonts w:hint="eastAsia"/>
          <w:rtl/>
        </w:rPr>
        <w:t>غذا</w:t>
      </w:r>
      <w:r w:rsidRPr="008548CA">
        <w:rPr>
          <w:rStyle w:val="Char5"/>
          <w:rFonts w:hint="cs"/>
          <w:rtl/>
        </w:rPr>
        <w:t>ی</w:t>
      </w:r>
      <w:r w:rsidRPr="008548CA">
        <w:rPr>
          <w:rStyle w:val="Char5"/>
          <w:rtl/>
        </w:rPr>
        <w:t xml:space="preserve"> </w:t>
      </w:r>
      <w:r w:rsidRPr="008548CA">
        <w:rPr>
          <w:rStyle w:val="Char5"/>
          <w:rFonts w:hint="eastAsia"/>
          <w:rtl/>
        </w:rPr>
        <w:t>خاک</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مصرف</w:t>
      </w:r>
      <w:r w:rsidRPr="008548CA">
        <w:rPr>
          <w:rStyle w:val="Char5"/>
          <w:rtl/>
        </w:rPr>
        <w:t xml:space="preserve"> </w:t>
      </w:r>
      <w:r w:rsidRPr="008548CA">
        <w:rPr>
          <w:rStyle w:val="Char5"/>
          <w:rFonts w:hint="eastAsia"/>
          <w:rtl/>
        </w:rPr>
        <w:t>نکند</w:t>
      </w:r>
      <w:r w:rsidRPr="008548CA">
        <w:rPr>
          <w:rStyle w:val="Char5"/>
          <w:rtl/>
        </w:rPr>
        <w:t xml:space="preserve">. </w:t>
      </w:r>
      <w:r w:rsidRPr="008548CA">
        <w:rPr>
          <w:rStyle w:val="Char5"/>
          <w:rFonts w:hint="eastAsia"/>
          <w:rtl/>
        </w:rPr>
        <w:t>مؤمن</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دلش</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هر</w:t>
      </w:r>
      <w:r w:rsidRPr="008548CA">
        <w:rPr>
          <w:rStyle w:val="Char5"/>
          <w:rtl/>
        </w:rPr>
        <w:t xml:space="preserve"> </w:t>
      </w:r>
      <w:r w:rsidRPr="008548CA">
        <w:rPr>
          <w:rStyle w:val="Char5"/>
          <w:rFonts w:hint="eastAsia"/>
          <w:rtl/>
        </w:rPr>
        <w:t>گونه</w:t>
      </w:r>
      <w:r w:rsidRPr="008548CA">
        <w:rPr>
          <w:rStyle w:val="Char5"/>
          <w:rtl/>
        </w:rPr>
        <w:t xml:space="preserve"> </w:t>
      </w:r>
      <w:r w:rsidRPr="008548CA">
        <w:rPr>
          <w:rStyle w:val="Char5"/>
          <w:rFonts w:hint="eastAsia"/>
          <w:rtl/>
        </w:rPr>
        <w:t>شبهه</w:t>
      </w:r>
      <w:r w:rsidRPr="008548CA">
        <w:rPr>
          <w:rStyle w:val="Char5"/>
          <w:rtl/>
        </w:rPr>
        <w:t xml:space="preserve"> </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شهوت</w:t>
      </w:r>
      <w:r w:rsidRPr="008548CA">
        <w:rPr>
          <w:rStyle w:val="Char5"/>
          <w:rFonts w:hint="cs"/>
          <w:rtl/>
        </w:rPr>
        <w:t>ی</w:t>
      </w:r>
      <w:r w:rsidRPr="008548CA">
        <w:rPr>
          <w:rStyle w:val="Char5"/>
          <w:rtl/>
        </w:rPr>
        <w:t xml:space="preserve"> </w:t>
      </w:r>
      <w:r w:rsidRPr="008548CA">
        <w:rPr>
          <w:rStyle w:val="Char5"/>
          <w:rFonts w:hint="eastAsia"/>
          <w:rtl/>
        </w:rPr>
        <w:t>پاک</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‏سازد</w:t>
      </w:r>
      <w:r w:rsidRPr="008548CA">
        <w:rPr>
          <w:rStyle w:val="Char5"/>
          <w:rtl/>
        </w:rPr>
        <w:t xml:space="preserve"> </w:t>
      </w:r>
      <w:r w:rsidRPr="008548CA">
        <w:rPr>
          <w:rStyle w:val="Char5"/>
          <w:rFonts w:hint="eastAsia"/>
          <w:rtl/>
        </w:rPr>
        <w:t>تا</w:t>
      </w:r>
      <w:r w:rsidR="00792543">
        <w:rPr>
          <w:rStyle w:val="Char5"/>
          <w:rtl/>
        </w:rPr>
        <w:t xml:space="preserve"> تخم‌های </w:t>
      </w:r>
      <w:r w:rsidRPr="008548CA">
        <w:rPr>
          <w:rStyle w:val="Char5"/>
          <w:rFonts w:hint="eastAsia"/>
          <w:rtl/>
        </w:rPr>
        <w:t>طاعت</w:t>
      </w:r>
      <w:r w:rsidRPr="008548CA">
        <w:rPr>
          <w:rStyle w:val="Char5"/>
          <w:rFonts w:hint="cs"/>
          <w:rtl/>
        </w:rPr>
        <w:t>ی</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کاشته</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آب</w:t>
      </w:r>
      <w:r w:rsidRPr="008548CA">
        <w:rPr>
          <w:rStyle w:val="Char5"/>
          <w:rtl/>
        </w:rPr>
        <w:t xml:space="preserve"> </w:t>
      </w:r>
      <w:r w:rsidRPr="008548CA">
        <w:rPr>
          <w:rStyle w:val="Char5"/>
          <w:rFonts w:hint="eastAsia"/>
          <w:rtl/>
        </w:rPr>
        <w:t>عبود</w:t>
      </w:r>
      <w:r w:rsidRPr="008548CA">
        <w:rPr>
          <w:rStyle w:val="Char5"/>
          <w:rFonts w:hint="cs"/>
          <w:rtl/>
        </w:rPr>
        <w:t>ی</w:t>
      </w:r>
      <w:r w:rsidRPr="008548CA">
        <w:rPr>
          <w:rStyle w:val="Char5"/>
          <w:rFonts w:hint="eastAsia"/>
          <w:rtl/>
        </w:rPr>
        <w:t>ت</w:t>
      </w:r>
      <w:r w:rsidRPr="008548CA">
        <w:rPr>
          <w:rStyle w:val="Char5"/>
          <w:rtl/>
        </w:rPr>
        <w:t xml:space="preserve"> </w:t>
      </w:r>
      <w:r w:rsidRPr="008548CA">
        <w:rPr>
          <w:rStyle w:val="Char5"/>
          <w:rFonts w:hint="eastAsia"/>
          <w:rtl/>
        </w:rPr>
        <w:t>س</w:t>
      </w:r>
      <w:r w:rsidRPr="008548CA">
        <w:rPr>
          <w:rStyle w:val="Char5"/>
          <w:rFonts w:hint="cs"/>
          <w:rtl/>
        </w:rPr>
        <w:t>ی</w:t>
      </w:r>
      <w:r w:rsidRPr="008548CA">
        <w:rPr>
          <w:rStyle w:val="Char5"/>
          <w:rFonts w:hint="eastAsia"/>
          <w:rtl/>
        </w:rPr>
        <w:t>راب</w:t>
      </w:r>
      <w:r w:rsidRPr="008548CA">
        <w:rPr>
          <w:rStyle w:val="Char5"/>
          <w:rtl/>
        </w:rPr>
        <w:t xml:space="preserve"> </w:t>
      </w:r>
      <w:r w:rsidRPr="008548CA">
        <w:rPr>
          <w:rStyle w:val="Char5"/>
          <w:rFonts w:hint="eastAsia"/>
          <w:rtl/>
        </w:rPr>
        <w:t>گردانده،</w:t>
      </w:r>
      <w:r w:rsidRPr="008548CA">
        <w:rPr>
          <w:rStyle w:val="Char5"/>
          <w:rtl/>
        </w:rPr>
        <w:t xml:space="preserve"> </w:t>
      </w:r>
      <w:r w:rsidRPr="008548CA">
        <w:rPr>
          <w:rStyle w:val="Char5"/>
          <w:rFonts w:hint="eastAsia"/>
          <w:rtl/>
        </w:rPr>
        <w:t>تباه</w:t>
      </w:r>
      <w:r w:rsidRPr="008548CA">
        <w:rPr>
          <w:rStyle w:val="Char5"/>
          <w:rtl/>
        </w:rPr>
        <w:t xml:space="preserve"> </w:t>
      </w:r>
      <w:r w:rsidRPr="008548CA">
        <w:rPr>
          <w:rStyle w:val="Char5"/>
          <w:rFonts w:hint="eastAsia"/>
          <w:rtl/>
        </w:rPr>
        <w:t>نکند</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به</w:t>
      </w:r>
      <w:r w:rsidRPr="008548CA">
        <w:rPr>
          <w:rStyle w:val="Char5"/>
          <w:rtl/>
        </w:rPr>
        <w:t xml:space="preserve"> </w:t>
      </w:r>
      <w:r w:rsidRPr="008548CA">
        <w:rPr>
          <w:rStyle w:val="Char5"/>
          <w:rFonts w:hint="eastAsia"/>
          <w:rtl/>
        </w:rPr>
        <w:t>ندرت</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مان</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ناپاک</w:t>
      </w:r>
      <w:r w:rsidRPr="008548CA">
        <w:rPr>
          <w:rStyle w:val="Char5"/>
          <w:rFonts w:hint="cs"/>
          <w:rtl/>
        </w:rPr>
        <w:t>ی</w:t>
      </w:r>
      <w:r w:rsidRPr="008548CA">
        <w:rPr>
          <w:rStyle w:val="Char5"/>
          <w:rtl/>
        </w:rPr>
        <w:t xml:space="preserve"> </w:t>
      </w:r>
      <w:r w:rsidRPr="008548CA">
        <w:rPr>
          <w:rStyle w:val="Char5"/>
          <w:rFonts w:hint="eastAsia"/>
          <w:rtl/>
        </w:rPr>
        <w:t>دل</w:t>
      </w:r>
      <w:r w:rsidRPr="008548CA">
        <w:rPr>
          <w:rStyle w:val="Char5"/>
          <w:rtl/>
        </w:rPr>
        <w:t xml:space="preserve"> </w:t>
      </w:r>
      <w:r w:rsidRPr="008548CA">
        <w:rPr>
          <w:rStyle w:val="Char5"/>
          <w:rFonts w:hint="eastAsia"/>
          <w:rtl/>
        </w:rPr>
        <w:t>سود</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‏رساند،</w:t>
      </w:r>
      <w:r w:rsidR="005D5775">
        <w:rPr>
          <w:rStyle w:val="Char5"/>
          <w:rtl/>
        </w:rPr>
        <w:t xml:space="preserve"> چنانکه </w:t>
      </w:r>
      <w:r w:rsidRPr="008548CA">
        <w:rPr>
          <w:rStyle w:val="Char5"/>
          <w:rFonts w:hint="eastAsia"/>
          <w:rtl/>
        </w:rPr>
        <w:t>دانه</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زم</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شوره‏زار</w:t>
      </w:r>
      <w:r w:rsidRPr="008548CA">
        <w:rPr>
          <w:rStyle w:val="Char5"/>
          <w:rtl/>
        </w:rPr>
        <w:t xml:space="preserve"> </w:t>
      </w:r>
      <w:r w:rsidRPr="008548CA">
        <w:rPr>
          <w:rStyle w:val="Char5"/>
          <w:rFonts w:hint="eastAsia"/>
          <w:rtl/>
        </w:rPr>
        <w:t>نم</w:t>
      </w:r>
      <w:r w:rsidRPr="008548CA">
        <w:rPr>
          <w:rStyle w:val="Char5"/>
          <w:rFonts w:hint="cs"/>
          <w:rtl/>
        </w:rPr>
        <w:t>ی</w:t>
      </w:r>
      <w:r w:rsidRPr="008548CA">
        <w:rPr>
          <w:rStyle w:val="Char5"/>
          <w:rFonts w:hint="eastAsia"/>
          <w:rtl/>
        </w:rPr>
        <w:t>‏رو</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رشد</w:t>
      </w:r>
      <w:r w:rsidRPr="008548CA">
        <w:rPr>
          <w:rStyle w:val="Char5"/>
          <w:rtl/>
        </w:rPr>
        <w:t xml:space="preserve"> </w:t>
      </w:r>
      <w:r w:rsidRPr="008548CA">
        <w:rPr>
          <w:rStyle w:val="Char5"/>
          <w:rFonts w:hint="eastAsia"/>
          <w:rtl/>
        </w:rPr>
        <w:t>نم</w:t>
      </w:r>
      <w:r w:rsidRPr="008548CA">
        <w:rPr>
          <w:rStyle w:val="Char5"/>
          <w:rFonts w:hint="cs"/>
          <w:rtl/>
        </w:rPr>
        <w:t>ی</w:t>
      </w:r>
      <w:r w:rsidRPr="008548CA">
        <w:rPr>
          <w:rStyle w:val="Char5"/>
          <w:rFonts w:hint="eastAsia"/>
          <w:rtl/>
        </w:rPr>
        <w:t>‏کند،</w:t>
      </w:r>
      <w:r w:rsidRPr="008548CA">
        <w:rPr>
          <w:rStyle w:val="Char5"/>
          <w:rtl/>
        </w:rPr>
        <w:t xml:space="preserve"> </w:t>
      </w:r>
      <w:r w:rsidRPr="008548CA">
        <w:rPr>
          <w:rStyle w:val="Char5"/>
          <w:rFonts w:hint="eastAsia"/>
          <w:rtl/>
        </w:rPr>
        <w:t>لاجرم</w:t>
      </w:r>
      <w:r w:rsidRPr="008548CA">
        <w:rPr>
          <w:rStyle w:val="Char5"/>
          <w:rtl/>
        </w:rPr>
        <w:t xml:space="preserve"> </w:t>
      </w:r>
      <w:r w:rsidRPr="008548CA">
        <w:rPr>
          <w:rStyle w:val="Char5"/>
          <w:rFonts w:hint="eastAsia"/>
          <w:rtl/>
        </w:rPr>
        <w:t>ام</w:t>
      </w:r>
      <w:r w:rsidRPr="008548CA">
        <w:rPr>
          <w:rStyle w:val="Char5"/>
          <w:rFonts w:hint="cs"/>
          <w:rtl/>
        </w:rPr>
        <w:t>ی</w:t>
      </w:r>
      <w:r w:rsidRPr="008548CA">
        <w:rPr>
          <w:rStyle w:val="Char5"/>
          <w:rFonts w:hint="eastAsia"/>
          <w:rtl/>
        </w:rPr>
        <w:t>دوار</w:t>
      </w:r>
      <w:r w:rsidRPr="008548CA">
        <w:rPr>
          <w:rStyle w:val="Char5"/>
          <w:rFonts w:hint="cs"/>
          <w:rtl/>
        </w:rPr>
        <w:t>ی</w:t>
      </w:r>
      <w:r w:rsidRPr="008548CA">
        <w:rPr>
          <w:rStyle w:val="Char5"/>
          <w:rtl/>
        </w:rPr>
        <w:t xml:space="preserve"> </w:t>
      </w:r>
      <w:r w:rsidRPr="008548CA">
        <w:rPr>
          <w:rStyle w:val="Char5"/>
          <w:rFonts w:hint="eastAsia"/>
          <w:rtl/>
        </w:rPr>
        <w:t>بنده</w:t>
      </w:r>
      <w:r w:rsidRPr="008548CA">
        <w:rPr>
          <w:rStyle w:val="Char5"/>
          <w:rtl/>
        </w:rPr>
        <w:t xml:space="preserve"> </w:t>
      </w:r>
      <w:r w:rsidRPr="008548CA">
        <w:rPr>
          <w:rStyle w:val="Char5"/>
          <w:rFonts w:hint="eastAsia"/>
          <w:rtl/>
        </w:rPr>
        <w:t>با</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ام</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صاحب</w:t>
      </w:r>
      <w:r w:rsidRPr="008548CA">
        <w:rPr>
          <w:rStyle w:val="Char5"/>
          <w:rtl/>
        </w:rPr>
        <w:t xml:space="preserve"> </w:t>
      </w:r>
      <w:r w:rsidRPr="008548CA">
        <w:rPr>
          <w:rStyle w:val="Char5"/>
          <w:rFonts w:hint="eastAsia"/>
          <w:rtl/>
        </w:rPr>
        <w:t>کشت</w:t>
      </w:r>
      <w:r w:rsidRPr="008548CA">
        <w:rPr>
          <w:rStyle w:val="Char5"/>
          <w:rtl/>
        </w:rPr>
        <w:t xml:space="preserve"> </w:t>
      </w:r>
      <w:r w:rsidRPr="008548CA">
        <w:rPr>
          <w:rStyle w:val="Char5"/>
          <w:rFonts w:hint="eastAsia"/>
          <w:rtl/>
        </w:rPr>
        <w:t>ق</w:t>
      </w:r>
      <w:r w:rsidRPr="008548CA">
        <w:rPr>
          <w:rStyle w:val="Char5"/>
          <w:rFonts w:hint="cs"/>
          <w:rtl/>
        </w:rPr>
        <w:t>ی</w:t>
      </w:r>
      <w:r w:rsidRPr="008548CA">
        <w:rPr>
          <w:rStyle w:val="Char5"/>
          <w:rFonts w:hint="eastAsia"/>
          <w:rtl/>
        </w:rPr>
        <w:t>اس</w:t>
      </w:r>
      <w:r w:rsidRPr="008548CA">
        <w:rPr>
          <w:rStyle w:val="Char5"/>
          <w:rtl/>
        </w:rPr>
        <w:t xml:space="preserve"> </w:t>
      </w:r>
      <w:r w:rsidRPr="008548CA">
        <w:rPr>
          <w:rStyle w:val="Char5"/>
          <w:rFonts w:hint="eastAsia"/>
          <w:rtl/>
        </w:rPr>
        <w:t>شود،</w:t>
      </w:r>
      <w:r w:rsidR="00792543">
        <w:rPr>
          <w:rStyle w:val="Char5"/>
          <w:rtl/>
        </w:rPr>
        <w:t xml:space="preserve"> هرکس </w:t>
      </w:r>
      <w:r w:rsidRPr="008548CA">
        <w:rPr>
          <w:rStyle w:val="Char5"/>
          <w:rFonts w:hint="eastAsia"/>
          <w:rtl/>
        </w:rPr>
        <w:t>دنبال</w:t>
      </w:r>
      <w:r w:rsidRPr="008548CA">
        <w:rPr>
          <w:rStyle w:val="Char5"/>
          <w:rtl/>
        </w:rPr>
        <w:t xml:space="preserve"> </w:t>
      </w:r>
      <w:r w:rsidRPr="008548CA">
        <w:rPr>
          <w:rStyle w:val="Char5"/>
          <w:rFonts w:hint="eastAsia"/>
          <w:rtl/>
        </w:rPr>
        <w:t>زم</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خوب</w:t>
      </w:r>
      <w:r w:rsidRPr="008548CA">
        <w:rPr>
          <w:rStyle w:val="Char5"/>
          <w:rtl/>
        </w:rPr>
        <w:t xml:space="preserve"> </w:t>
      </w:r>
      <w:r w:rsidRPr="008548CA">
        <w:rPr>
          <w:rStyle w:val="Char5"/>
          <w:rFonts w:hint="eastAsia"/>
          <w:rtl/>
        </w:rPr>
        <w:t>بگردد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بذر</w:t>
      </w:r>
      <w:r w:rsidRPr="008548CA">
        <w:rPr>
          <w:rStyle w:val="Char5"/>
          <w:rtl/>
        </w:rPr>
        <w:t xml:space="preserve"> </w:t>
      </w:r>
      <w:r w:rsidRPr="008548CA">
        <w:rPr>
          <w:rStyle w:val="Char5"/>
          <w:rFonts w:hint="eastAsia"/>
          <w:rtl/>
        </w:rPr>
        <w:t>مناسب</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نپوس</w:t>
      </w:r>
      <w:r w:rsidRPr="008548CA">
        <w:rPr>
          <w:rStyle w:val="Char5"/>
          <w:rFonts w:hint="cs"/>
          <w:rtl/>
        </w:rPr>
        <w:t>ی</w:t>
      </w:r>
      <w:r w:rsidRPr="008548CA">
        <w:rPr>
          <w:rStyle w:val="Char5"/>
          <w:rFonts w:hint="eastAsia"/>
          <w:rtl/>
        </w:rPr>
        <w:t>ده</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نگند</w:t>
      </w:r>
      <w:r w:rsidRPr="008548CA">
        <w:rPr>
          <w:rStyle w:val="Char5"/>
          <w:rFonts w:hint="cs"/>
          <w:rtl/>
        </w:rPr>
        <w:t>ی</w:t>
      </w:r>
      <w:r w:rsidRPr="008548CA">
        <w:rPr>
          <w:rStyle w:val="Char5"/>
          <w:rFonts w:hint="eastAsia"/>
          <w:rtl/>
        </w:rPr>
        <w:t>ده</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بکارد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گاه</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وقت</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از</w:t>
      </w:r>
      <w:r w:rsidRPr="008548CA">
        <w:rPr>
          <w:rStyle w:val="Char5"/>
          <w:rtl/>
        </w:rPr>
        <w:t xml:space="preserve"> </w:t>
      </w:r>
      <w:r w:rsidRPr="008548CA">
        <w:rPr>
          <w:rStyle w:val="Char5"/>
          <w:rFonts w:hint="eastAsia"/>
          <w:rtl/>
        </w:rPr>
        <w:t>آب</w:t>
      </w:r>
      <w:r w:rsidRPr="008548CA">
        <w:rPr>
          <w:rStyle w:val="Char5"/>
          <w:rtl/>
        </w:rPr>
        <w:t xml:space="preserve"> </w:t>
      </w:r>
      <w:r w:rsidRPr="008548CA">
        <w:rPr>
          <w:rStyle w:val="Char5"/>
          <w:rFonts w:hint="eastAsia"/>
          <w:rtl/>
        </w:rPr>
        <w:t>دهد،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قدر</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از</w:t>
      </w:r>
      <w:r w:rsidRPr="008548CA">
        <w:rPr>
          <w:rStyle w:val="Char5"/>
          <w:rtl/>
        </w:rPr>
        <w:t xml:space="preserve"> </w:t>
      </w:r>
      <w:r w:rsidRPr="008548CA">
        <w:rPr>
          <w:rStyle w:val="Char5"/>
          <w:rFonts w:hint="eastAsia"/>
          <w:rtl/>
        </w:rPr>
        <w:t>زم</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خار</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گ</w:t>
      </w:r>
      <w:r w:rsidRPr="008548CA">
        <w:rPr>
          <w:rStyle w:val="Char5"/>
          <w:rFonts w:hint="cs"/>
          <w:rtl/>
        </w:rPr>
        <w:t>ی</w:t>
      </w:r>
      <w:r w:rsidRPr="008548CA">
        <w:rPr>
          <w:rStyle w:val="Char5"/>
          <w:rFonts w:hint="eastAsia"/>
          <w:rtl/>
        </w:rPr>
        <w:t>اه</w:t>
      </w:r>
      <w:r w:rsidRPr="008548CA">
        <w:rPr>
          <w:rStyle w:val="Char5"/>
          <w:rtl/>
        </w:rPr>
        <w:t xml:space="preserve"> </w:t>
      </w:r>
      <w:r w:rsidRPr="008548CA">
        <w:rPr>
          <w:rStyle w:val="Char5"/>
          <w:rFonts w:hint="eastAsia"/>
          <w:rtl/>
        </w:rPr>
        <w:t>هرز</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هر</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کشت</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تباه</w:t>
      </w:r>
      <w:r w:rsidRPr="008548CA">
        <w:rPr>
          <w:rStyle w:val="Char5"/>
          <w:rtl/>
        </w:rPr>
        <w:t xml:space="preserve"> </w:t>
      </w:r>
      <w:r w:rsidRPr="008548CA">
        <w:rPr>
          <w:rStyle w:val="Char5"/>
          <w:rFonts w:hint="eastAsia"/>
          <w:rtl/>
        </w:rPr>
        <w:t>سازد،</w:t>
      </w:r>
      <w:r w:rsidRPr="008548CA">
        <w:rPr>
          <w:rStyle w:val="Char5"/>
          <w:rtl/>
        </w:rPr>
        <w:t xml:space="preserve"> </w:t>
      </w:r>
      <w:r w:rsidRPr="008548CA">
        <w:rPr>
          <w:rStyle w:val="Char5"/>
          <w:rFonts w:hint="eastAsia"/>
          <w:rtl/>
        </w:rPr>
        <w:t>پاک</w:t>
      </w:r>
      <w:r w:rsidRPr="008548CA">
        <w:rPr>
          <w:rStyle w:val="Char5"/>
          <w:rtl/>
        </w:rPr>
        <w:t xml:space="preserve"> </w:t>
      </w:r>
      <w:r w:rsidRPr="008548CA">
        <w:rPr>
          <w:rStyle w:val="Char5"/>
          <w:rFonts w:hint="eastAsia"/>
          <w:rtl/>
        </w:rPr>
        <w:t>کند،</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گاه</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‏نش</w:t>
      </w:r>
      <w:r w:rsidRPr="008548CA">
        <w:rPr>
          <w:rStyle w:val="Char5"/>
          <w:rFonts w:hint="cs"/>
          <w:rtl/>
        </w:rPr>
        <w:t>ی</w:t>
      </w:r>
      <w:r w:rsidRPr="008548CA">
        <w:rPr>
          <w:rStyle w:val="Char5"/>
          <w:rFonts w:hint="eastAsia"/>
          <w:rtl/>
        </w:rPr>
        <w:t>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چشم</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راه</w:t>
      </w:r>
      <w:r w:rsidRPr="008548CA">
        <w:rPr>
          <w:rStyle w:val="Char5"/>
          <w:rtl/>
        </w:rPr>
        <w:t xml:space="preserve"> </w:t>
      </w:r>
      <w:r w:rsidRPr="008548CA">
        <w:rPr>
          <w:rStyle w:val="Char5"/>
          <w:rFonts w:hint="eastAsia"/>
          <w:rtl/>
        </w:rPr>
        <w:t>برکت</w:t>
      </w:r>
      <w:r w:rsidRPr="008548CA">
        <w:rPr>
          <w:rStyle w:val="Char5"/>
          <w:rtl/>
        </w:rPr>
        <w:t xml:space="preserve"> </w:t>
      </w:r>
      <w:r w:rsidRPr="008548CA">
        <w:rPr>
          <w:rStyle w:val="Char5"/>
          <w:rFonts w:hint="eastAsia"/>
          <w:rtl/>
        </w:rPr>
        <w:t>خداست</w:t>
      </w:r>
      <w:r w:rsidRPr="008548CA">
        <w:rPr>
          <w:rStyle w:val="Char5"/>
          <w:rtl/>
        </w:rPr>
        <w:t xml:space="preserve"> </w:t>
      </w:r>
      <w:r w:rsidRPr="008548CA">
        <w:rPr>
          <w:rStyle w:val="Char5"/>
          <w:rFonts w:hint="eastAsia"/>
          <w:rtl/>
        </w:rPr>
        <w:t>تا</w:t>
      </w:r>
      <w:r w:rsidRPr="008548CA">
        <w:rPr>
          <w:rStyle w:val="Char5"/>
          <w:rtl/>
        </w:rPr>
        <w:t xml:space="preserve"> </w:t>
      </w:r>
      <w:r w:rsidRPr="008548CA">
        <w:rPr>
          <w:rStyle w:val="Char5"/>
          <w:rFonts w:hint="eastAsia"/>
          <w:rtl/>
        </w:rPr>
        <w:t>بلاها</w:t>
      </w:r>
      <w:r w:rsidRPr="008548CA">
        <w:rPr>
          <w:rStyle w:val="Char5"/>
          <w:rFonts w:hint="cs"/>
          <w:rtl/>
        </w:rPr>
        <w:t>ی</w:t>
      </w:r>
      <w:r w:rsidRPr="008548CA">
        <w:rPr>
          <w:rStyle w:val="Char5"/>
          <w:rtl/>
        </w:rPr>
        <w:t xml:space="preserve"> </w:t>
      </w:r>
      <w:r w:rsidRPr="008548CA">
        <w:rPr>
          <w:rStyle w:val="Char5"/>
          <w:rFonts w:hint="eastAsia"/>
          <w:rtl/>
        </w:rPr>
        <w:t>آسمان</w:t>
      </w:r>
      <w:r w:rsidRPr="008548CA">
        <w:rPr>
          <w:rStyle w:val="Char5"/>
          <w:rFonts w:hint="cs"/>
          <w:rtl/>
        </w:rPr>
        <w:t>ی</w:t>
      </w:r>
      <w:r w:rsidRPr="008548CA">
        <w:rPr>
          <w:rStyle w:val="Char5"/>
          <w:rtl/>
        </w:rPr>
        <w:t xml:space="preserve"> </w:t>
      </w:r>
      <w:r w:rsidRPr="008548CA">
        <w:rPr>
          <w:rStyle w:val="Char5"/>
          <w:rFonts w:hint="eastAsia"/>
          <w:rtl/>
        </w:rPr>
        <w:t>و</w:t>
      </w:r>
      <w:r w:rsidR="008D1B8F">
        <w:rPr>
          <w:rStyle w:val="Char5"/>
          <w:rFonts w:hint="cs"/>
          <w:rtl/>
        </w:rPr>
        <w:t xml:space="preserve"> آفت‌ها</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دور</w:t>
      </w:r>
      <w:r w:rsidRPr="008548CA">
        <w:rPr>
          <w:rStyle w:val="Char5"/>
          <w:rtl/>
        </w:rPr>
        <w:t xml:space="preserve"> </w:t>
      </w:r>
      <w:r w:rsidRPr="008548CA">
        <w:rPr>
          <w:rStyle w:val="Char5"/>
          <w:rFonts w:hint="eastAsia"/>
          <w:rtl/>
        </w:rPr>
        <w:t>بدارد،</w:t>
      </w:r>
      <w:r w:rsidRPr="008548CA">
        <w:rPr>
          <w:rStyle w:val="Char5"/>
          <w:rtl/>
        </w:rPr>
        <w:t xml:space="preserve"> </w:t>
      </w:r>
      <w:r w:rsidRPr="008548CA">
        <w:rPr>
          <w:rStyle w:val="Char5"/>
          <w:rFonts w:hint="eastAsia"/>
          <w:rtl/>
        </w:rPr>
        <w:t>تا</w:t>
      </w:r>
      <w:r w:rsidRPr="008548CA">
        <w:rPr>
          <w:rStyle w:val="Char5"/>
          <w:rtl/>
        </w:rPr>
        <w:t xml:space="preserve"> </w:t>
      </w:r>
      <w:r w:rsidRPr="008548CA">
        <w:rPr>
          <w:rStyle w:val="Char5"/>
          <w:rFonts w:hint="eastAsia"/>
          <w:rtl/>
        </w:rPr>
        <w:t>دوره‏</w:t>
      </w:r>
      <w:r w:rsidRPr="008548CA">
        <w:rPr>
          <w:rStyle w:val="Char5"/>
          <w:rFonts w:hint="cs"/>
          <w:rtl/>
        </w:rPr>
        <w:t>ی</w:t>
      </w:r>
      <w:r w:rsidRPr="008548CA">
        <w:rPr>
          <w:rStyle w:val="Char5"/>
          <w:rtl/>
        </w:rPr>
        <w:t xml:space="preserve"> </w:t>
      </w:r>
      <w:r w:rsidRPr="008548CA">
        <w:rPr>
          <w:rStyle w:val="Char5"/>
          <w:rFonts w:hint="eastAsia"/>
          <w:rtl/>
        </w:rPr>
        <w:t>کشت</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پا</w:t>
      </w:r>
      <w:r w:rsidRPr="008548CA">
        <w:rPr>
          <w:rStyle w:val="Char5"/>
          <w:rFonts w:hint="cs"/>
          <w:rtl/>
        </w:rPr>
        <w:t>ی</w:t>
      </w:r>
      <w:r w:rsidRPr="008548CA">
        <w:rPr>
          <w:rStyle w:val="Char5"/>
          <w:rFonts w:hint="eastAsia"/>
          <w:rtl/>
        </w:rPr>
        <w:t>ان</w:t>
      </w:r>
      <w:r w:rsidRPr="008548CA">
        <w:rPr>
          <w:rStyle w:val="Char5"/>
          <w:rtl/>
        </w:rPr>
        <w:t xml:space="preserve"> </w:t>
      </w:r>
      <w:r w:rsidRPr="008548CA">
        <w:rPr>
          <w:rStyle w:val="Char5"/>
          <w:rFonts w:hint="eastAsia"/>
          <w:rtl/>
        </w:rPr>
        <w:t>برسد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فصل</w:t>
      </w:r>
      <w:r w:rsidRPr="008548CA">
        <w:rPr>
          <w:rStyle w:val="Char5"/>
          <w:rtl/>
        </w:rPr>
        <w:t xml:space="preserve"> </w:t>
      </w:r>
      <w:r w:rsidRPr="008548CA">
        <w:rPr>
          <w:rStyle w:val="Char5"/>
          <w:rFonts w:hint="eastAsia"/>
          <w:rtl/>
        </w:rPr>
        <w:t>برداشت</w:t>
      </w:r>
      <w:r w:rsidRPr="008548CA">
        <w:rPr>
          <w:rStyle w:val="Char5"/>
          <w:rtl/>
        </w:rPr>
        <w:t xml:space="preserve"> </w:t>
      </w:r>
      <w:r w:rsidRPr="008548CA">
        <w:rPr>
          <w:rStyle w:val="Char5"/>
          <w:rFonts w:hint="eastAsia"/>
          <w:rtl/>
        </w:rPr>
        <w:t>برسد،</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ام</w:t>
      </w:r>
      <w:r w:rsidRPr="008548CA">
        <w:rPr>
          <w:rStyle w:val="Char5"/>
          <w:rFonts w:hint="cs"/>
          <w:rtl/>
        </w:rPr>
        <w:t>ی</w:t>
      </w:r>
      <w:r w:rsidRPr="008548CA">
        <w:rPr>
          <w:rStyle w:val="Char5"/>
          <w:rFonts w:hint="eastAsia"/>
          <w:rtl/>
        </w:rPr>
        <w:t>دوار</w:t>
      </w:r>
      <w:r w:rsidRPr="008548CA">
        <w:rPr>
          <w:rStyle w:val="Char5"/>
          <w:rFonts w:hint="cs"/>
          <w:rtl/>
        </w:rPr>
        <w:t>ی</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‏نامند،</w:t>
      </w:r>
      <w:r w:rsidRPr="008548CA">
        <w:rPr>
          <w:rStyle w:val="Char5"/>
          <w:rtl/>
        </w:rPr>
        <w:t xml:space="preserve"> </w:t>
      </w:r>
      <w:r w:rsidRPr="008548CA">
        <w:rPr>
          <w:rStyle w:val="Char5"/>
          <w:rFonts w:hint="eastAsia"/>
          <w:rtl/>
        </w:rPr>
        <w:t>اما</w:t>
      </w:r>
      <w:r w:rsidRPr="008548CA">
        <w:rPr>
          <w:rStyle w:val="Char5"/>
          <w:rtl/>
        </w:rPr>
        <w:t xml:space="preserve"> </w:t>
      </w:r>
      <w:r w:rsidRPr="008548CA">
        <w:rPr>
          <w:rStyle w:val="Char5"/>
          <w:rFonts w:hint="eastAsia"/>
          <w:rtl/>
        </w:rPr>
        <w:t>چنان</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زم</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شوره‏زار،</w:t>
      </w:r>
      <w:r w:rsidRPr="008548CA">
        <w:rPr>
          <w:rStyle w:val="Char5"/>
          <w:rtl/>
        </w:rPr>
        <w:t xml:space="preserve"> </w:t>
      </w:r>
      <w:r w:rsidRPr="008548CA">
        <w:rPr>
          <w:rStyle w:val="Char5"/>
          <w:rFonts w:hint="eastAsia"/>
          <w:rtl/>
        </w:rPr>
        <w:t>ناهموار</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سفت</w:t>
      </w:r>
      <w:r w:rsidRPr="008548CA">
        <w:rPr>
          <w:rStyle w:val="Char5"/>
          <w:rtl/>
        </w:rPr>
        <w:t xml:space="preserve"> </w:t>
      </w:r>
      <w:r w:rsidRPr="008548CA">
        <w:rPr>
          <w:rStyle w:val="Char5"/>
          <w:rFonts w:hint="eastAsia"/>
          <w:rtl/>
        </w:rPr>
        <w:t>بکارد،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آب</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نرسد،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مراقبت</w:t>
      </w:r>
      <w:r w:rsidRPr="008548CA">
        <w:rPr>
          <w:rStyle w:val="Char5"/>
          <w:rtl/>
        </w:rPr>
        <w:t xml:space="preserve"> </w:t>
      </w:r>
      <w:r w:rsidRPr="008548CA">
        <w:rPr>
          <w:rStyle w:val="Char5"/>
          <w:rFonts w:hint="eastAsia"/>
          <w:rtl/>
        </w:rPr>
        <w:t>نکند،</w:t>
      </w:r>
      <w:r w:rsidRPr="008548CA">
        <w:rPr>
          <w:rStyle w:val="Char5"/>
          <w:rtl/>
        </w:rPr>
        <w:t xml:space="preserve"> </w:t>
      </w:r>
      <w:r w:rsidRPr="008548CA">
        <w:rPr>
          <w:rStyle w:val="Char5"/>
          <w:rFonts w:hint="eastAsia"/>
          <w:rtl/>
        </w:rPr>
        <w:t>چن</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شخص</w:t>
      </w:r>
      <w:r w:rsidRPr="008548CA">
        <w:rPr>
          <w:rStyle w:val="Char5"/>
          <w:rFonts w:hint="cs"/>
          <w:rtl/>
        </w:rPr>
        <w:t>ی</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‏خرد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نادان</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اگر</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زم</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خوب</w:t>
      </w:r>
      <w:r w:rsidRPr="008548CA">
        <w:rPr>
          <w:rStyle w:val="Char5"/>
          <w:rtl/>
        </w:rPr>
        <w:t xml:space="preserve"> </w:t>
      </w:r>
      <w:r w:rsidRPr="008548CA">
        <w:rPr>
          <w:rStyle w:val="Char5"/>
          <w:rFonts w:hint="eastAsia"/>
          <w:rtl/>
        </w:rPr>
        <w:t>بذر</w:t>
      </w:r>
      <w:r w:rsidRPr="008548CA">
        <w:rPr>
          <w:rStyle w:val="Char5"/>
          <w:rtl/>
        </w:rPr>
        <w:t xml:space="preserve"> </w:t>
      </w:r>
      <w:r w:rsidRPr="008548CA">
        <w:rPr>
          <w:rStyle w:val="Char5"/>
          <w:rFonts w:hint="eastAsia"/>
          <w:rtl/>
        </w:rPr>
        <w:t>بکارد</w:t>
      </w:r>
      <w:r w:rsidRPr="008548CA">
        <w:rPr>
          <w:rStyle w:val="Char5"/>
          <w:rtl/>
        </w:rPr>
        <w:t xml:space="preserve"> </w:t>
      </w:r>
      <w:r w:rsidRPr="008548CA">
        <w:rPr>
          <w:rStyle w:val="Char5"/>
          <w:rFonts w:hint="eastAsia"/>
          <w:rtl/>
        </w:rPr>
        <w:t>اما</w:t>
      </w:r>
      <w:r w:rsidRPr="008548CA">
        <w:rPr>
          <w:rStyle w:val="Char5"/>
          <w:rtl/>
        </w:rPr>
        <w:t xml:space="preserve"> </w:t>
      </w:r>
      <w:r w:rsidRPr="008548CA">
        <w:rPr>
          <w:rStyle w:val="Char5"/>
          <w:rFonts w:hint="eastAsia"/>
          <w:rtl/>
        </w:rPr>
        <w:t>آب</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نرسد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بگو</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منتظر</w:t>
      </w:r>
      <w:r w:rsidRPr="008548CA">
        <w:rPr>
          <w:rStyle w:val="Char5"/>
          <w:rtl/>
        </w:rPr>
        <w:t xml:space="preserve"> </w:t>
      </w:r>
      <w:r w:rsidRPr="008548CA">
        <w:rPr>
          <w:rStyle w:val="Char5"/>
          <w:rFonts w:hint="eastAsia"/>
          <w:rtl/>
        </w:rPr>
        <w:t>باران</w:t>
      </w:r>
      <w:r w:rsidRPr="008548CA">
        <w:rPr>
          <w:rStyle w:val="Char5"/>
          <w:rtl/>
        </w:rPr>
        <w:t xml:space="preserve"> </w:t>
      </w:r>
      <w:r w:rsidRPr="008548CA">
        <w:rPr>
          <w:rStyle w:val="Char5"/>
          <w:rFonts w:hint="eastAsia"/>
          <w:rtl/>
        </w:rPr>
        <w:t>هستم</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آرزومند</w:t>
      </w:r>
      <w:r w:rsidRPr="008548CA">
        <w:rPr>
          <w:rStyle w:val="Char5"/>
          <w:rFonts w:hint="cs"/>
          <w:rtl/>
        </w:rPr>
        <w:t>ی</w:t>
      </w:r>
      <w:r w:rsidRPr="008548CA">
        <w:rPr>
          <w:rStyle w:val="Char5"/>
          <w:rtl/>
        </w:rPr>
        <w:t xml:space="preserve"> (</w:t>
      </w:r>
      <w:r w:rsidRPr="008548CA">
        <w:rPr>
          <w:rStyle w:val="Char5"/>
          <w:rFonts w:hint="eastAsia"/>
          <w:rtl/>
        </w:rPr>
        <w:t>تمن</w:t>
      </w:r>
      <w:r w:rsidRPr="008548CA">
        <w:rPr>
          <w:rStyle w:val="Char5"/>
          <w:rFonts w:hint="cs"/>
          <w:rtl/>
        </w:rPr>
        <w:t>ی</w:t>
      </w:r>
      <w:r w:rsidRPr="008548CA">
        <w:rPr>
          <w:rStyle w:val="Char5"/>
          <w:rtl/>
        </w:rPr>
        <w:t xml:space="preserve">) </w:t>
      </w:r>
      <w:r w:rsidRPr="008548CA">
        <w:rPr>
          <w:rStyle w:val="Char5"/>
          <w:rFonts w:hint="eastAsia"/>
          <w:rtl/>
        </w:rPr>
        <w:t>گو</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ام</w:t>
      </w:r>
      <w:r w:rsidRPr="008548CA">
        <w:rPr>
          <w:rStyle w:val="Char5"/>
          <w:rFonts w:hint="cs"/>
          <w:rtl/>
        </w:rPr>
        <w:t>ی</w:t>
      </w:r>
      <w:r w:rsidRPr="008548CA">
        <w:rPr>
          <w:rStyle w:val="Char5"/>
          <w:rFonts w:hint="eastAsia"/>
          <w:rtl/>
        </w:rPr>
        <w:t>دوار</w:t>
      </w:r>
      <w:r w:rsidRPr="008548CA">
        <w:rPr>
          <w:rStyle w:val="Char5"/>
          <w:rFonts w:hint="cs"/>
          <w:rtl/>
        </w:rPr>
        <w:t>ی</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ست</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با</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توض</w:t>
      </w:r>
      <w:r w:rsidRPr="008548CA">
        <w:rPr>
          <w:rStyle w:val="Char5"/>
          <w:rFonts w:hint="cs"/>
          <w:rtl/>
        </w:rPr>
        <w:t>ی</w:t>
      </w:r>
      <w:r w:rsidRPr="008548CA">
        <w:rPr>
          <w:rStyle w:val="Char5"/>
          <w:rFonts w:hint="eastAsia"/>
          <w:rtl/>
        </w:rPr>
        <w:t>حات</w:t>
      </w:r>
      <w:r w:rsidRPr="008548CA">
        <w:rPr>
          <w:rStyle w:val="Char5"/>
          <w:rtl/>
        </w:rPr>
        <w:t xml:space="preserve"> </w:t>
      </w:r>
      <w:r w:rsidRPr="008548CA">
        <w:rPr>
          <w:rStyle w:val="Char5"/>
          <w:rFonts w:hint="eastAsia"/>
          <w:rtl/>
        </w:rPr>
        <w:t>روشن</w:t>
      </w:r>
      <w:r w:rsidRPr="008548CA">
        <w:rPr>
          <w:rStyle w:val="Char5"/>
          <w:rtl/>
        </w:rPr>
        <w:t xml:space="preserve"> </w:t>
      </w:r>
      <w:r w:rsidRPr="008548CA">
        <w:rPr>
          <w:rStyle w:val="Char5"/>
          <w:rFonts w:hint="eastAsia"/>
          <w:rtl/>
        </w:rPr>
        <w:t>شد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نام</w:t>
      </w:r>
      <w:r w:rsidRPr="008548CA">
        <w:rPr>
          <w:rStyle w:val="Char5"/>
          <w:rtl/>
        </w:rPr>
        <w:t xml:space="preserve"> </w:t>
      </w:r>
      <w:r w:rsidRPr="008548CA">
        <w:rPr>
          <w:rStyle w:val="Char5"/>
          <w:rFonts w:hint="eastAsia"/>
          <w:rtl/>
        </w:rPr>
        <w:t>ام</w:t>
      </w:r>
      <w:r w:rsidRPr="008548CA">
        <w:rPr>
          <w:rStyle w:val="Char5"/>
          <w:rFonts w:hint="cs"/>
          <w:rtl/>
        </w:rPr>
        <w:t>ی</w:t>
      </w:r>
      <w:r w:rsidRPr="008548CA">
        <w:rPr>
          <w:rStyle w:val="Char5"/>
          <w:rFonts w:hint="eastAsia"/>
          <w:rtl/>
        </w:rPr>
        <w:t>دوار</w:t>
      </w:r>
      <w:r w:rsidRPr="008548CA">
        <w:rPr>
          <w:rStyle w:val="Char5"/>
          <w:rFonts w:hint="cs"/>
          <w:rtl/>
        </w:rPr>
        <w:t>ی</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tl/>
        </w:rPr>
        <w:t xml:space="preserve"> </w:t>
      </w:r>
      <w:r w:rsidRPr="008548CA">
        <w:rPr>
          <w:rStyle w:val="Char5"/>
          <w:rFonts w:hint="eastAsia"/>
          <w:rtl/>
        </w:rPr>
        <w:t>انتظار</w:t>
      </w:r>
      <w:r w:rsidRPr="008548CA">
        <w:rPr>
          <w:rStyle w:val="Char5"/>
          <w:rFonts w:hint="cs"/>
          <w:rtl/>
        </w:rPr>
        <w:t>ی</w:t>
      </w:r>
      <w:r w:rsidRPr="008548CA">
        <w:rPr>
          <w:rStyle w:val="Char5"/>
          <w:rtl/>
        </w:rPr>
        <w:t xml:space="preserve"> </w:t>
      </w:r>
      <w:r w:rsidRPr="008548CA">
        <w:rPr>
          <w:rStyle w:val="Char5"/>
          <w:rFonts w:hint="eastAsia"/>
          <w:rtl/>
        </w:rPr>
        <w:t>محبوب</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وسا</w:t>
      </w:r>
      <w:r w:rsidRPr="008548CA">
        <w:rPr>
          <w:rStyle w:val="Char5"/>
          <w:rFonts w:hint="cs"/>
          <w:rtl/>
        </w:rPr>
        <w:t>ی</w:t>
      </w:r>
      <w:r w:rsidRPr="008548CA">
        <w:rPr>
          <w:rStyle w:val="Char5"/>
          <w:rFonts w:hint="eastAsia"/>
          <w:rtl/>
        </w:rPr>
        <w:t>ل</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امکانات</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حوزه‏</w:t>
      </w:r>
      <w:r w:rsidRPr="008548CA">
        <w:rPr>
          <w:rStyle w:val="Char5"/>
          <w:rFonts w:hint="cs"/>
          <w:rtl/>
        </w:rPr>
        <w:t>ی</w:t>
      </w:r>
      <w:r w:rsidRPr="008548CA">
        <w:rPr>
          <w:rStyle w:val="Char5"/>
          <w:rtl/>
        </w:rPr>
        <w:t xml:space="preserve"> </w:t>
      </w:r>
      <w:r w:rsidRPr="008548CA">
        <w:rPr>
          <w:rStyle w:val="Char5"/>
          <w:rFonts w:hint="eastAsia"/>
          <w:rtl/>
        </w:rPr>
        <w:t>اخت</w:t>
      </w:r>
      <w:r w:rsidRPr="008548CA">
        <w:rPr>
          <w:rStyle w:val="Char5"/>
          <w:rFonts w:hint="cs"/>
          <w:rtl/>
        </w:rPr>
        <w:t>ی</w:t>
      </w:r>
      <w:r w:rsidRPr="008548CA">
        <w:rPr>
          <w:rStyle w:val="Char5"/>
          <w:rFonts w:hint="eastAsia"/>
          <w:rtl/>
        </w:rPr>
        <w:t>ار</w:t>
      </w:r>
      <w:r w:rsidRPr="008548CA">
        <w:rPr>
          <w:rStyle w:val="Char5"/>
          <w:rtl/>
        </w:rPr>
        <w:t xml:space="preserve"> </w:t>
      </w:r>
      <w:r w:rsidRPr="008548CA">
        <w:rPr>
          <w:rStyle w:val="Char5"/>
          <w:rFonts w:hint="eastAsia"/>
          <w:rtl/>
        </w:rPr>
        <w:t>بنده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فراهم</w:t>
      </w:r>
      <w:r w:rsidRPr="008548CA">
        <w:rPr>
          <w:rStyle w:val="Char5"/>
          <w:rtl/>
        </w:rPr>
        <w:t xml:space="preserve"> </w:t>
      </w:r>
      <w:r w:rsidRPr="008548CA">
        <w:rPr>
          <w:rStyle w:val="Char5"/>
          <w:rFonts w:hint="eastAsia"/>
          <w:rtl/>
        </w:rPr>
        <w:t>شده</w:t>
      </w:r>
      <w:r w:rsidRPr="008548CA">
        <w:rPr>
          <w:rStyle w:val="Char5"/>
          <w:rtl/>
        </w:rPr>
        <w:t xml:space="preserve"> </w:t>
      </w:r>
      <w:r w:rsidRPr="008548CA">
        <w:rPr>
          <w:rStyle w:val="Char5"/>
          <w:rFonts w:hint="eastAsia"/>
          <w:rtl/>
        </w:rPr>
        <w:t>باشد،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تنها</w:t>
      </w:r>
      <w:r w:rsidRPr="008548CA">
        <w:rPr>
          <w:rStyle w:val="Char5"/>
          <w:rtl/>
        </w:rPr>
        <w:t xml:space="preserve"> </w:t>
      </w:r>
      <w:r w:rsidRPr="008548CA">
        <w:rPr>
          <w:rStyle w:val="Char5"/>
          <w:rFonts w:hint="eastAsia"/>
          <w:rtl/>
        </w:rPr>
        <w:t>چ</w:t>
      </w:r>
      <w:r w:rsidRPr="008548CA">
        <w:rPr>
          <w:rStyle w:val="Char5"/>
          <w:rFonts w:hint="cs"/>
          <w:rtl/>
        </w:rPr>
        <w:t>ی</w:t>
      </w:r>
      <w:r w:rsidRPr="008548CA">
        <w:rPr>
          <w:rStyle w:val="Char5"/>
          <w:rFonts w:hint="eastAsia"/>
          <w:rtl/>
        </w:rPr>
        <w:t>ز</w:t>
      </w:r>
      <w:r w:rsidRPr="008548CA">
        <w:rPr>
          <w:rStyle w:val="Char5"/>
          <w:rFonts w:hint="cs"/>
          <w:rtl/>
        </w:rPr>
        <w:t>ی</w:t>
      </w:r>
      <w:r w:rsidRPr="008548CA">
        <w:rPr>
          <w:rStyle w:val="Char5"/>
          <w:rtl/>
        </w:rPr>
        <w:t xml:space="preserve"> </w:t>
      </w:r>
      <w:r w:rsidRPr="008548CA">
        <w:rPr>
          <w:rStyle w:val="Char5"/>
          <w:rFonts w:hint="eastAsia"/>
          <w:rtl/>
        </w:rPr>
        <w:t>بماند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اخت</w:t>
      </w:r>
      <w:r w:rsidRPr="008548CA">
        <w:rPr>
          <w:rStyle w:val="Char5"/>
          <w:rFonts w:hint="cs"/>
          <w:rtl/>
        </w:rPr>
        <w:t>ی</w:t>
      </w:r>
      <w:r w:rsidRPr="008548CA">
        <w:rPr>
          <w:rStyle w:val="Char5"/>
          <w:rFonts w:hint="eastAsia"/>
          <w:rtl/>
        </w:rPr>
        <w:t>ار</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ست،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برکت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فضل</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راندن</w:t>
      </w:r>
      <w:r w:rsidRPr="008548CA">
        <w:rPr>
          <w:rStyle w:val="Char5"/>
          <w:rtl/>
        </w:rPr>
        <w:t xml:space="preserve"> </w:t>
      </w:r>
      <w:r w:rsidRPr="008548CA">
        <w:rPr>
          <w:rStyle w:val="Char5"/>
          <w:rFonts w:hint="eastAsia"/>
          <w:rtl/>
        </w:rPr>
        <w:t>عوامل</w:t>
      </w:r>
      <w:r w:rsidRPr="008548CA">
        <w:rPr>
          <w:rStyle w:val="Char5"/>
          <w:rtl/>
        </w:rPr>
        <w:t xml:space="preserve"> </w:t>
      </w:r>
      <w:r w:rsidRPr="008548CA">
        <w:rPr>
          <w:rStyle w:val="Char5"/>
          <w:rFonts w:hint="eastAsia"/>
          <w:rtl/>
        </w:rPr>
        <w:t>تباه</w:t>
      </w:r>
      <w:r w:rsidRPr="008548CA">
        <w:rPr>
          <w:rStyle w:val="Char5"/>
          <w:rFonts w:hint="cs"/>
          <w:rtl/>
        </w:rPr>
        <w:t>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موانع</w:t>
      </w:r>
      <w:r w:rsidRPr="008548CA">
        <w:rPr>
          <w:rStyle w:val="Char5"/>
          <w:rtl/>
        </w:rPr>
        <w:t xml:space="preserve"> </w:t>
      </w:r>
      <w:r w:rsidRPr="008548CA">
        <w:rPr>
          <w:rStyle w:val="Char5"/>
          <w:rFonts w:hint="eastAsia"/>
          <w:rtl/>
        </w:rPr>
        <w:t>رشد</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مانند</w:t>
      </w:r>
      <w:r w:rsidRPr="008548CA">
        <w:rPr>
          <w:rStyle w:val="Char5"/>
          <w:rtl/>
        </w:rPr>
        <w:t xml:space="preserve"> </w:t>
      </w:r>
      <w:r w:rsidRPr="008548CA">
        <w:rPr>
          <w:rStyle w:val="Char5"/>
          <w:rFonts w:hint="eastAsia"/>
          <w:rtl/>
        </w:rPr>
        <w:t>کشاورز</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تلاش</w:t>
      </w:r>
      <w:r w:rsidRPr="008548CA">
        <w:rPr>
          <w:rStyle w:val="Char5"/>
          <w:rtl/>
        </w:rPr>
        <w:t xml:space="preserve"> </w:t>
      </w:r>
      <w:r w:rsidRPr="008548CA">
        <w:rPr>
          <w:rStyle w:val="Char5"/>
          <w:rFonts w:hint="eastAsia"/>
          <w:rtl/>
        </w:rPr>
        <w:t>کرده</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بذر</w:t>
      </w:r>
      <w:r w:rsidRPr="008548CA">
        <w:rPr>
          <w:rStyle w:val="Char5"/>
          <w:rtl/>
        </w:rPr>
        <w:t xml:space="preserve"> </w:t>
      </w:r>
      <w:r w:rsidRPr="008548CA">
        <w:rPr>
          <w:rStyle w:val="Char5"/>
          <w:rFonts w:hint="eastAsia"/>
          <w:rtl/>
        </w:rPr>
        <w:t>کاشته،</w:t>
      </w:r>
      <w:r w:rsidRPr="008548CA">
        <w:rPr>
          <w:rStyle w:val="Char5"/>
          <w:rtl/>
        </w:rPr>
        <w:t xml:space="preserve"> </w:t>
      </w:r>
      <w:r w:rsidRPr="008548CA">
        <w:rPr>
          <w:rStyle w:val="Char5"/>
          <w:rFonts w:hint="eastAsia"/>
          <w:rtl/>
        </w:rPr>
        <w:t>مراقبت</w:t>
      </w:r>
      <w:r w:rsidRPr="008548CA">
        <w:rPr>
          <w:rStyle w:val="Char5"/>
          <w:rtl/>
        </w:rPr>
        <w:t xml:space="preserve"> </w:t>
      </w:r>
      <w:r w:rsidRPr="008548CA">
        <w:rPr>
          <w:rStyle w:val="Char5"/>
          <w:rFonts w:hint="eastAsia"/>
          <w:rtl/>
        </w:rPr>
        <w:t>کرده</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آب</w:t>
      </w:r>
      <w:r w:rsidRPr="008548CA">
        <w:rPr>
          <w:rStyle w:val="Char5"/>
          <w:rFonts w:hint="cs"/>
          <w:rtl/>
        </w:rPr>
        <w:t>ی</w:t>
      </w:r>
      <w:r w:rsidRPr="008548CA">
        <w:rPr>
          <w:rStyle w:val="Char5"/>
          <w:rFonts w:hint="eastAsia"/>
          <w:rtl/>
        </w:rPr>
        <w:t>ار</w:t>
      </w:r>
      <w:r w:rsidRPr="008548CA">
        <w:rPr>
          <w:rStyle w:val="Char5"/>
          <w:rFonts w:hint="cs"/>
          <w:rtl/>
        </w:rPr>
        <w:t>ی</w:t>
      </w:r>
      <w:r w:rsidRPr="008548CA">
        <w:rPr>
          <w:rStyle w:val="Char5"/>
          <w:rtl/>
        </w:rPr>
        <w:t xml:space="preserve"> </w:t>
      </w:r>
      <w:r w:rsidRPr="008548CA">
        <w:rPr>
          <w:rStyle w:val="Char5"/>
          <w:rFonts w:hint="eastAsia"/>
          <w:rtl/>
        </w:rPr>
        <w:t>کرده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تا</w:t>
      </w:r>
      <w:r w:rsidR="00AA1E97">
        <w:rPr>
          <w:rStyle w:val="Char5"/>
          <w:rtl/>
        </w:rPr>
        <w:t xml:space="preserve"> اینکه</w:t>
      </w:r>
      <w:r w:rsidRPr="008548CA">
        <w:rPr>
          <w:rStyle w:val="Char5"/>
          <w:rtl/>
        </w:rPr>
        <w:t xml:space="preserve"> </w:t>
      </w:r>
      <w:r w:rsidRPr="008548CA">
        <w:rPr>
          <w:rStyle w:val="Char5"/>
          <w:rFonts w:hint="eastAsia"/>
          <w:rtl/>
        </w:rPr>
        <w:t>کشت</w:t>
      </w:r>
      <w:r w:rsidRPr="008548CA">
        <w:rPr>
          <w:rStyle w:val="Char5"/>
          <w:rtl/>
        </w:rPr>
        <w:t xml:space="preserve"> </w:t>
      </w:r>
      <w:r w:rsidRPr="008548CA">
        <w:rPr>
          <w:rStyle w:val="Char5"/>
          <w:rFonts w:hint="eastAsia"/>
          <w:rtl/>
        </w:rPr>
        <w:t>سبز</w:t>
      </w:r>
      <w:r w:rsidRPr="008548CA">
        <w:rPr>
          <w:rStyle w:val="Char5"/>
          <w:rtl/>
        </w:rPr>
        <w:t xml:space="preserve"> </w:t>
      </w:r>
      <w:r w:rsidRPr="008548CA">
        <w:rPr>
          <w:rStyle w:val="Char5"/>
          <w:rFonts w:hint="eastAsia"/>
          <w:rtl/>
        </w:rPr>
        <w:t>شده</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رشد</w:t>
      </w:r>
      <w:r w:rsidRPr="008548CA">
        <w:rPr>
          <w:rStyle w:val="Char5"/>
          <w:rtl/>
        </w:rPr>
        <w:t xml:space="preserve"> </w:t>
      </w:r>
      <w:r w:rsidRPr="008548CA">
        <w:rPr>
          <w:rStyle w:val="Char5"/>
          <w:rFonts w:hint="eastAsia"/>
          <w:rtl/>
        </w:rPr>
        <w:t>کرده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اکنون</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ام</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دارد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اسباب</w:t>
      </w:r>
      <w:r w:rsidRPr="008548CA">
        <w:rPr>
          <w:rStyle w:val="Char5"/>
          <w:rtl/>
        </w:rPr>
        <w:t xml:space="preserve"> </w:t>
      </w:r>
      <w:r w:rsidRPr="008548CA">
        <w:rPr>
          <w:rStyle w:val="Char5"/>
          <w:rFonts w:hint="eastAsia"/>
          <w:rtl/>
        </w:rPr>
        <w:t>نابود</w:t>
      </w:r>
      <w:r w:rsidRPr="008548CA">
        <w:rPr>
          <w:rStyle w:val="Char5"/>
          <w:rFonts w:hint="cs"/>
          <w:rtl/>
        </w:rPr>
        <w:t>ی</w:t>
      </w:r>
      <w:r w:rsidRPr="008548CA">
        <w:rPr>
          <w:rStyle w:val="Char5"/>
          <w:rtl/>
        </w:rPr>
        <w:t xml:space="preserve"> </w:t>
      </w:r>
      <w:r w:rsidRPr="008548CA">
        <w:rPr>
          <w:rStyle w:val="Char5"/>
          <w:rFonts w:hint="eastAsia"/>
          <w:rtl/>
        </w:rPr>
        <w:t>و</w:t>
      </w:r>
      <w:r w:rsidR="008D1B8F">
        <w:rPr>
          <w:rStyle w:val="Char5"/>
          <w:rtl/>
        </w:rPr>
        <w:t xml:space="preserve"> آفت‌ها</w:t>
      </w:r>
      <w:r w:rsidRPr="008548CA">
        <w:rPr>
          <w:rStyle w:val="Char5"/>
          <w:rFonts w:hint="cs"/>
          <w:rtl/>
        </w:rPr>
        <w:t>ی</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رون</w:t>
      </w:r>
      <w:r w:rsidRPr="008548CA">
        <w:rPr>
          <w:rStyle w:val="Char5"/>
          <w:rFonts w:hint="cs"/>
          <w:rtl/>
        </w:rPr>
        <w:t>ی</w:t>
      </w:r>
      <w:r w:rsidRPr="008548CA">
        <w:rPr>
          <w:rStyle w:val="Char5"/>
          <w:rtl/>
        </w:rPr>
        <w:t xml:space="preserve"> </w:t>
      </w:r>
      <w:r w:rsidRPr="008548CA">
        <w:rPr>
          <w:rStyle w:val="Char5"/>
          <w:rFonts w:hint="eastAsia"/>
          <w:rtl/>
        </w:rPr>
        <w:t>مانند</w:t>
      </w:r>
      <w:r w:rsidRPr="008548CA">
        <w:rPr>
          <w:rStyle w:val="Char5"/>
          <w:rtl/>
        </w:rPr>
        <w:t xml:space="preserve"> </w:t>
      </w:r>
      <w:r w:rsidRPr="008548CA">
        <w:rPr>
          <w:rStyle w:val="Char5"/>
          <w:rFonts w:hint="eastAsia"/>
          <w:rtl/>
        </w:rPr>
        <w:t>گردباد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طوفان</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دزد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ز</w:t>
      </w:r>
      <w:r w:rsidRPr="008548CA">
        <w:rPr>
          <w:rStyle w:val="Char5"/>
          <w:rFonts w:hint="cs"/>
          <w:rtl/>
        </w:rPr>
        <w:t>ی</w:t>
      </w:r>
      <w:r w:rsidRPr="008548CA">
        <w:rPr>
          <w:rStyle w:val="Char5"/>
          <w:rFonts w:hint="eastAsia"/>
          <w:rtl/>
        </w:rPr>
        <w:t>انها</w:t>
      </w:r>
      <w:r w:rsidRPr="008548CA">
        <w:rPr>
          <w:rStyle w:val="Char5"/>
          <w:rFonts w:hint="cs"/>
          <w:rtl/>
        </w:rPr>
        <w:t>ی</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گر</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دور</w:t>
      </w:r>
      <w:r w:rsidRPr="008548CA">
        <w:rPr>
          <w:rStyle w:val="Char5"/>
          <w:rtl/>
        </w:rPr>
        <w:t xml:space="preserve"> </w:t>
      </w:r>
      <w:r w:rsidRPr="008548CA">
        <w:rPr>
          <w:rStyle w:val="Char5"/>
          <w:rFonts w:hint="eastAsia"/>
          <w:rtl/>
        </w:rPr>
        <w:t>بدارد</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چن</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انسان</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ماندار</w:t>
      </w:r>
      <w:r w:rsidRPr="008548CA">
        <w:rPr>
          <w:rStyle w:val="Char5"/>
          <w:rtl/>
        </w:rPr>
        <w:t xml:space="preserve"> </w:t>
      </w:r>
      <w:r w:rsidRPr="008548CA">
        <w:rPr>
          <w:rStyle w:val="Char5"/>
          <w:rFonts w:hint="eastAsia"/>
          <w:rtl/>
        </w:rPr>
        <w:t>دانه‏ها</w:t>
      </w:r>
      <w:r w:rsidRPr="008548CA">
        <w:rPr>
          <w:rStyle w:val="Char5"/>
          <w:rFonts w:hint="cs"/>
          <w:rtl/>
        </w:rPr>
        <w:t>ی</w:t>
      </w:r>
      <w:r w:rsidRPr="008548CA">
        <w:rPr>
          <w:rStyle w:val="Char5"/>
          <w:rtl/>
        </w:rPr>
        <w:t xml:space="preserve"> </w:t>
      </w:r>
      <w:r w:rsidRPr="008548CA">
        <w:rPr>
          <w:rStyle w:val="Char5"/>
          <w:rFonts w:hint="eastAsia"/>
          <w:rtl/>
        </w:rPr>
        <w:t>طاعت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عبادت</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زم</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پاک</w:t>
      </w:r>
      <w:r w:rsidRPr="008548CA">
        <w:rPr>
          <w:rStyle w:val="Char5"/>
          <w:rtl/>
        </w:rPr>
        <w:t xml:space="preserve"> </w:t>
      </w:r>
      <w:r w:rsidRPr="008548CA">
        <w:rPr>
          <w:rStyle w:val="Char5"/>
          <w:rFonts w:hint="eastAsia"/>
          <w:rtl/>
        </w:rPr>
        <w:t>درون</w:t>
      </w:r>
      <w:r w:rsidRPr="008548CA">
        <w:rPr>
          <w:rStyle w:val="Char5"/>
          <w:rtl/>
        </w:rPr>
        <w:t xml:space="preserve"> </w:t>
      </w:r>
      <w:r w:rsidRPr="008548CA">
        <w:rPr>
          <w:rStyle w:val="Char5"/>
          <w:rFonts w:hint="eastAsia"/>
          <w:rtl/>
        </w:rPr>
        <w:t>خو</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‏کارد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گاه</w:t>
      </w:r>
      <w:r w:rsidRPr="008548CA">
        <w:rPr>
          <w:rStyle w:val="Char5"/>
          <w:rtl/>
        </w:rPr>
        <w:t xml:space="preserve"> </w:t>
      </w:r>
      <w:r w:rsidRPr="008548CA">
        <w:rPr>
          <w:rStyle w:val="Char5"/>
          <w:rFonts w:hint="eastAsia"/>
          <w:rtl/>
        </w:rPr>
        <w:t>چشم</w:t>
      </w:r>
      <w:r w:rsidRPr="008548CA">
        <w:rPr>
          <w:rStyle w:val="Char5"/>
          <w:rtl/>
        </w:rPr>
        <w:t xml:space="preserve"> </w:t>
      </w:r>
      <w:r w:rsidRPr="008548CA">
        <w:rPr>
          <w:rStyle w:val="Char5"/>
          <w:rFonts w:hint="eastAsia"/>
          <w:rtl/>
        </w:rPr>
        <w:t>انتظار</w:t>
      </w:r>
      <w:r w:rsidRPr="008548CA">
        <w:rPr>
          <w:rStyle w:val="Char5"/>
          <w:rtl/>
        </w:rPr>
        <w:t xml:space="preserve"> </w:t>
      </w:r>
      <w:r w:rsidRPr="008548CA">
        <w:rPr>
          <w:rStyle w:val="Char5"/>
          <w:rFonts w:hint="eastAsia"/>
          <w:rtl/>
        </w:rPr>
        <w:t>فضل</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برکت</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‏ماند</w:t>
      </w:r>
      <w:r w:rsidRPr="008548CA">
        <w:rPr>
          <w:rStyle w:val="Char5"/>
          <w:rtl/>
        </w:rPr>
        <w:t xml:space="preserve"> </w:t>
      </w:r>
      <w:r w:rsidRPr="008548CA">
        <w:rPr>
          <w:rStyle w:val="Char5"/>
          <w:rFonts w:hint="eastAsia"/>
          <w:rtl/>
        </w:rPr>
        <w:t>تا</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ثابت</w:t>
      </w:r>
      <w:r w:rsidRPr="008548CA">
        <w:rPr>
          <w:rStyle w:val="Char5"/>
          <w:rtl/>
        </w:rPr>
        <w:t xml:space="preserve"> </w:t>
      </w:r>
      <w:r w:rsidRPr="008548CA">
        <w:rPr>
          <w:rStyle w:val="Char5"/>
          <w:rFonts w:hint="eastAsia"/>
          <w:rtl/>
        </w:rPr>
        <w:t>بدارد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نزدا</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تا</w:t>
      </w:r>
      <w:r w:rsidRPr="008548CA">
        <w:rPr>
          <w:rStyle w:val="Char5"/>
          <w:rtl/>
        </w:rPr>
        <w:t xml:space="preserve"> </w:t>
      </w:r>
      <w:r w:rsidRPr="008548CA">
        <w:rPr>
          <w:rStyle w:val="Char5"/>
          <w:rFonts w:hint="eastAsia"/>
          <w:rtl/>
        </w:rPr>
        <w:t>زمان</w:t>
      </w:r>
      <w:r w:rsidRPr="008548CA">
        <w:rPr>
          <w:rStyle w:val="Char5"/>
          <w:rtl/>
        </w:rPr>
        <w:t xml:space="preserve"> </w:t>
      </w:r>
      <w:r w:rsidRPr="008548CA">
        <w:rPr>
          <w:rStyle w:val="Char5"/>
          <w:rFonts w:hint="eastAsia"/>
          <w:rtl/>
        </w:rPr>
        <w:t>مرگ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خشنود</w:t>
      </w:r>
      <w:r w:rsidRPr="008548CA">
        <w:rPr>
          <w:rStyle w:val="Char5"/>
          <w:rFonts w:hint="cs"/>
          <w:rtl/>
        </w:rPr>
        <w:t>ی</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‏رسد،</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چشم</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ندارد</w:t>
      </w:r>
      <w:r w:rsidRPr="008548CA">
        <w:rPr>
          <w:rStyle w:val="Char5"/>
          <w:rtl/>
        </w:rPr>
        <w:t>.</w:t>
      </w:r>
    </w:p>
    <w:p w:rsidR="000B5A71" w:rsidRPr="008548CA" w:rsidRDefault="000B5A71" w:rsidP="009122F5">
      <w:pPr>
        <w:ind w:firstLine="284"/>
        <w:jc w:val="both"/>
        <w:rPr>
          <w:rStyle w:val="Char5"/>
          <w:rtl/>
        </w:rPr>
      </w:pPr>
      <w:r w:rsidRPr="008548CA">
        <w:rPr>
          <w:rStyle w:val="Char5"/>
          <w:rFonts w:hint="eastAsia"/>
          <w:rtl/>
        </w:rPr>
        <w:t>ام</w:t>
      </w:r>
      <w:r w:rsidRPr="008548CA">
        <w:rPr>
          <w:rStyle w:val="Char5"/>
          <w:rFonts w:hint="cs"/>
          <w:rtl/>
        </w:rPr>
        <w:t>ی</w:t>
      </w:r>
      <w:r w:rsidRPr="008548CA">
        <w:rPr>
          <w:rStyle w:val="Char5"/>
          <w:rFonts w:hint="eastAsia"/>
          <w:rtl/>
        </w:rPr>
        <w:t>دوار</w:t>
      </w:r>
      <w:r w:rsidRPr="008548CA">
        <w:rPr>
          <w:rStyle w:val="Char5"/>
          <w:rtl/>
        </w:rPr>
        <w:t xml:space="preserve"> </w:t>
      </w:r>
      <w:r w:rsidRPr="008548CA">
        <w:rPr>
          <w:rStyle w:val="Char5"/>
          <w:rFonts w:hint="eastAsia"/>
          <w:rtl/>
        </w:rPr>
        <w:t>کس</w:t>
      </w:r>
      <w:r w:rsidRPr="008548CA">
        <w:rPr>
          <w:rStyle w:val="Char5"/>
          <w:rFonts w:hint="cs"/>
          <w:rtl/>
        </w:rPr>
        <w:t>ی</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بر</w:t>
      </w:r>
      <w:r w:rsidR="00792543">
        <w:rPr>
          <w:rStyle w:val="Char5"/>
          <w:rtl/>
        </w:rPr>
        <w:t xml:space="preserve"> طاعت‌های </w:t>
      </w:r>
      <w:r w:rsidRPr="008548CA">
        <w:rPr>
          <w:rStyle w:val="Char5"/>
          <w:rFonts w:hint="eastAsia"/>
          <w:rtl/>
        </w:rPr>
        <w:t>خود</w:t>
      </w:r>
      <w:r w:rsidRPr="008548CA">
        <w:rPr>
          <w:rStyle w:val="Char5"/>
          <w:rtl/>
        </w:rPr>
        <w:t xml:space="preserve"> </w:t>
      </w:r>
      <w:r w:rsidRPr="008548CA">
        <w:rPr>
          <w:rStyle w:val="Char5"/>
          <w:rFonts w:hint="eastAsia"/>
          <w:rtl/>
        </w:rPr>
        <w:t>مواظبت</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‏کند</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مان</w:t>
      </w:r>
      <w:r w:rsidRPr="008548CA">
        <w:rPr>
          <w:rStyle w:val="Char5"/>
          <w:rtl/>
        </w:rPr>
        <w:t xml:space="preserve"> </w:t>
      </w:r>
      <w:r w:rsidRPr="008548CA">
        <w:rPr>
          <w:rStyle w:val="Char5"/>
          <w:rFonts w:hint="eastAsia"/>
          <w:rtl/>
        </w:rPr>
        <w:t>اقتضا</w:t>
      </w:r>
      <w:r w:rsidRPr="008548CA">
        <w:rPr>
          <w:rStyle w:val="Char5"/>
          <w:rtl/>
        </w:rPr>
        <w:t xml:space="preserve"> </w:t>
      </w:r>
      <w:r w:rsidRPr="008548CA">
        <w:rPr>
          <w:rStyle w:val="Char5"/>
          <w:rFonts w:hint="eastAsia"/>
          <w:rtl/>
        </w:rPr>
        <w:t>کند</w:t>
      </w:r>
      <w:r w:rsidRPr="008548CA">
        <w:rPr>
          <w:rStyle w:val="Char5"/>
          <w:rtl/>
        </w:rPr>
        <w:t xml:space="preserve"> </w:t>
      </w:r>
      <w:r w:rsidRPr="008548CA">
        <w:rPr>
          <w:rStyle w:val="Char5"/>
          <w:rFonts w:hint="eastAsia"/>
          <w:rtl/>
        </w:rPr>
        <w:t>انجام</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‏دهد،</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‏خواهد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راهه</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فتد،</w:t>
      </w:r>
      <w:r w:rsidRPr="008548CA">
        <w:rPr>
          <w:rStyle w:val="Char5"/>
          <w:rtl/>
        </w:rPr>
        <w:t xml:space="preserve"> </w:t>
      </w:r>
      <w:r w:rsidRPr="008548CA">
        <w:rPr>
          <w:rStyle w:val="Char5"/>
          <w:rFonts w:hint="eastAsia"/>
          <w:rtl/>
        </w:rPr>
        <w:t>کارها</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بپذ</w:t>
      </w:r>
      <w:r w:rsidRPr="008548CA">
        <w:rPr>
          <w:rStyle w:val="Char5"/>
          <w:rFonts w:hint="cs"/>
          <w:rtl/>
        </w:rPr>
        <w:t>ی</w:t>
      </w:r>
      <w:r w:rsidRPr="008548CA">
        <w:rPr>
          <w:rStyle w:val="Char5"/>
          <w:rFonts w:hint="eastAsia"/>
          <w:rtl/>
        </w:rPr>
        <w:t>رد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رد</w:t>
      </w:r>
      <w:r w:rsidRPr="008548CA">
        <w:rPr>
          <w:rStyle w:val="Char5"/>
          <w:rtl/>
        </w:rPr>
        <w:t xml:space="preserve"> </w:t>
      </w:r>
      <w:r w:rsidRPr="008548CA">
        <w:rPr>
          <w:rStyle w:val="Char5"/>
          <w:rFonts w:hint="eastAsia"/>
          <w:rtl/>
        </w:rPr>
        <w:t>نکند،</w:t>
      </w:r>
      <w:r w:rsidRPr="008548CA">
        <w:rPr>
          <w:rStyle w:val="Char5"/>
          <w:rtl/>
        </w:rPr>
        <w:t xml:space="preserve"> </w:t>
      </w:r>
      <w:r w:rsidRPr="008548CA">
        <w:rPr>
          <w:rStyle w:val="Char5"/>
          <w:rFonts w:hint="eastAsia"/>
          <w:rtl/>
        </w:rPr>
        <w:t>پاداش</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چند</w:t>
      </w:r>
      <w:r w:rsidRPr="008548CA">
        <w:rPr>
          <w:rStyle w:val="Char5"/>
          <w:rtl/>
        </w:rPr>
        <w:t xml:space="preserve"> </w:t>
      </w:r>
      <w:r w:rsidRPr="008548CA">
        <w:rPr>
          <w:rStyle w:val="Char5"/>
          <w:rFonts w:hint="eastAsia"/>
          <w:rtl/>
        </w:rPr>
        <w:t>برابر</w:t>
      </w:r>
      <w:r w:rsidRPr="008548CA">
        <w:rPr>
          <w:rStyle w:val="Char5"/>
          <w:rtl/>
        </w:rPr>
        <w:t xml:space="preserve"> </w:t>
      </w:r>
      <w:r w:rsidRPr="008548CA">
        <w:rPr>
          <w:rStyle w:val="Char5"/>
          <w:rFonts w:hint="eastAsia"/>
          <w:rtl/>
        </w:rPr>
        <w:t>گرداند،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ثواب</w:t>
      </w:r>
      <w:r w:rsidRPr="008548CA">
        <w:rPr>
          <w:rStyle w:val="Char5"/>
          <w:rtl/>
        </w:rPr>
        <w:t xml:space="preserve"> </w:t>
      </w:r>
      <w:r w:rsidRPr="008548CA">
        <w:rPr>
          <w:rStyle w:val="Char5"/>
          <w:rFonts w:hint="eastAsia"/>
          <w:rtl/>
        </w:rPr>
        <w:t>ببخشا</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هر</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توان</w:t>
      </w:r>
      <w:r w:rsidRPr="008548CA">
        <w:rPr>
          <w:rStyle w:val="Char5"/>
          <w:rtl/>
        </w:rPr>
        <w:t xml:space="preserve"> </w:t>
      </w:r>
      <w:r w:rsidRPr="008548CA">
        <w:rPr>
          <w:rStyle w:val="Char5"/>
          <w:rFonts w:hint="eastAsia"/>
          <w:rtl/>
        </w:rPr>
        <w:t>داشته</w:t>
      </w:r>
      <w:r w:rsidRPr="008548CA">
        <w:rPr>
          <w:rStyle w:val="Char5"/>
          <w:rtl/>
        </w:rPr>
        <w:t xml:space="preserve"> </w:t>
      </w:r>
      <w:r w:rsidRPr="008548CA">
        <w:rPr>
          <w:rStyle w:val="Char5"/>
          <w:rFonts w:hint="eastAsia"/>
          <w:rtl/>
        </w:rPr>
        <w:t>ما</w:t>
      </w:r>
      <w:r w:rsidRPr="008548CA">
        <w:rPr>
          <w:rStyle w:val="Char5"/>
          <w:rFonts w:hint="cs"/>
          <w:rtl/>
        </w:rPr>
        <w:t>ی</w:t>
      </w:r>
      <w:r w:rsidRPr="008548CA">
        <w:rPr>
          <w:rStyle w:val="Char5"/>
          <w:rFonts w:hint="eastAsia"/>
          <w:rtl/>
        </w:rPr>
        <w:t>ه</w:t>
      </w:r>
      <w:r w:rsidRPr="008548CA">
        <w:rPr>
          <w:rStyle w:val="Char5"/>
          <w:rtl/>
        </w:rPr>
        <w:t xml:space="preserve"> </w:t>
      </w:r>
      <w:r w:rsidRPr="008548CA">
        <w:rPr>
          <w:rStyle w:val="Char5"/>
          <w:rFonts w:hint="eastAsia"/>
          <w:rtl/>
        </w:rPr>
        <w:t>گذاشته</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ام</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رحمت</w:t>
      </w:r>
      <w:r w:rsidRPr="008548CA">
        <w:rPr>
          <w:rStyle w:val="Char5"/>
          <w:rtl/>
        </w:rPr>
        <w:t xml:space="preserve"> </w:t>
      </w:r>
      <w:r w:rsidRPr="008548CA">
        <w:rPr>
          <w:rStyle w:val="Char5"/>
          <w:rFonts w:hint="eastAsia"/>
          <w:rtl/>
        </w:rPr>
        <w:t>پروردگار</w:t>
      </w:r>
      <w:r w:rsidRPr="008548CA">
        <w:rPr>
          <w:rStyle w:val="Char5"/>
          <w:rtl/>
        </w:rPr>
        <w:t xml:space="preserve"> </w:t>
      </w:r>
      <w:r w:rsidRPr="008548CA">
        <w:rPr>
          <w:rStyle w:val="Char5"/>
          <w:rFonts w:hint="eastAsia"/>
          <w:rtl/>
        </w:rPr>
        <w:t>نشسته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لذا</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کس</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بذر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‏بُرد،</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آب</w:t>
      </w:r>
      <w:r w:rsidRPr="008548CA">
        <w:rPr>
          <w:rStyle w:val="Char5"/>
          <w:rtl/>
        </w:rPr>
        <w:t xml:space="preserve"> </w:t>
      </w:r>
      <w:r w:rsidRPr="008548CA">
        <w:rPr>
          <w:rStyle w:val="Char5"/>
          <w:rFonts w:hint="eastAsia"/>
          <w:rtl/>
        </w:rPr>
        <w:t>طاعت</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س</w:t>
      </w:r>
      <w:r w:rsidRPr="008548CA">
        <w:rPr>
          <w:rStyle w:val="Char5"/>
          <w:rFonts w:hint="cs"/>
          <w:rtl/>
        </w:rPr>
        <w:t>ی</w:t>
      </w:r>
      <w:r w:rsidRPr="008548CA">
        <w:rPr>
          <w:rStyle w:val="Char5"/>
          <w:rFonts w:hint="eastAsia"/>
          <w:rtl/>
        </w:rPr>
        <w:t>راب</w:t>
      </w:r>
      <w:r w:rsidRPr="008548CA">
        <w:rPr>
          <w:rStyle w:val="Char5"/>
          <w:rtl/>
        </w:rPr>
        <w:t xml:space="preserve"> </w:t>
      </w:r>
      <w:r w:rsidRPr="008548CA">
        <w:rPr>
          <w:rStyle w:val="Char5"/>
          <w:rFonts w:hint="eastAsia"/>
          <w:rtl/>
        </w:rPr>
        <w:t>نم</w:t>
      </w:r>
      <w:r w:rsidRPr="008548CA">
        <w:rPr>
          <w:rStyle w:val="Char5"/>
          <w:rFonts w:hint="cs"/>
          <w:rtl/>
        </w:rPr>
        <w:t>ی</w:t>
      </w:r>
      <w:r w:rsidRPr="008548CA">
        <w:rPr>
          <w:rStyle w:val="Char5"/>
          <w:rFonts w:hint="eastAsia"/>
          <w:rtl/>
        </w:rPr>
        <w:t>‏گرداند</w:t>
      </w:r>
      <w:r w:rsidRPr="008548CA">
        <w:rPr>
          <w:rStyle w:val="Char5"/>
          <w:rtl/>
        </w:rPr>
        <w:t xml:space="preserve"> </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دل</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سرشار</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کردار</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رفتار</w:t>
      </w:r>
      <w:r w:rsidRPr="008548CA">
        <w:rPr>
          <w:rStyle w:val="Char5"/>
          <w:rtl/>
        </w:rPr>
        <w:t xml:space="preserve"> </w:t>
      </w:r>
      <w:r w:rsidRPr="008548CA">
        <w:rPr>
          <w:rStyle w:val="Char5"/>
          <w:rFonts w:hint="eastAsia"/>
          <w:rtl/>
        </w:rPr>
        <w:t>پست</w:t>
      </w:r>
      <w:r w:rsidRPr="008548CA">
        <w:rPr>
          <w:rStyle w:val="Char5"/>
          <w:rtl/>
        </w:rPr>
        <w:t xml:space="preserve"> </w:t>
      </w:r>
      <w:r w:rsidRPr="008548CA">
        <w:rPr>
          <w:rStyle w:val="Char5"/>
          <w:rFonts w:hint="eastAsia"/>
          <w:rtl/>
        </w:rPr>
        <w:t>رها</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‏کند،</w:t>
      </w:r>
      <w:r w:rsidRPr="008548CA">
        <w:rPr>
          <w:rStyle w:val="Char5"/>
          <w:rtl/>
        </w:rPr>
        <w:t xml:space="preserve"> </w:t>
      </w:r>
      <w:r w:rsidRPr="008548CA">
        <w:rPr>
          <w:rStyle w:val="Char5"/>
          <w:rFonts w:hint="eastAsia"/>
          <w:rtl/>
        </w:rPr>
        <w:t>همچنان</w:t>
      </w:r>
      <w:r w:rsidRPr="008548CA">
        <w:rPr>
          <w:rStyle w:val="Char5"/>
          <w:rtl/>
        </w:rPr>
        <w:t xml:space="preserve"> </w:t>
      </w:r>
      <w:r w:rsidRPr="008548CA">
        <w:rPr>
          <w:rStyle w:val="Char5"/>
          <w:rFonts w:hint="eastAsia"/>
          <w:rtl/>
        </w:rPr>
        <w:t>غرق</w:t>
      </w:r>
      <w:r w:rsidRPr="008548CA">
        <w:rPr>
          <w:rStyle w:val="Char5"/>
          <w:rtl/>
        </w:rPr>
        <w:t xml:space="preserve"> </w:t>
      </w:r>
      <w:r w:rsidRPr="008548CA">
        <w:rPr>
          <w:rStyle w:val="Char5"/>
          <w:rFonts w:hint="eastAsia"/>
          <w:rtl/>
        </w:rPr>
        <w:t>در</w:t>
      </w:r>
      <w:r w:rsidR="00A62A54">
        <w:rPr>
          <w:rStyle w:val="Char5"/>
          <w:rtl/>
        </w:rPr>
        <w:t xml:space="preserve"> لذت‌ها</w:t>
      </w:r>
      <w:r w:rsidRPr="008548CA">
        <w:rPr>
          <w:rStyle w:val="Char5"/>
          <w:rFonts w:hint="cs"/>
          <w:rtl/>
        </w:rPr>
        <w:t>ی</w:t>
      </w:r>
      <w:r w:rsidRPr="008548CA">
        <w:rPr>
          <w:rStyle w:val="Char5"/>
          <w:rtl/>
        </w:rPr>
        <w:t xml:space="preserve"> </w:t>
      </w:r>
      <w:r w:rsidRPr="008548CA">
        <w:rPr>
          <w:rStyle w:val="Char5"/>
          <w:rFonts w:hint="eastAsia"/>
          <w:rtl/>
        </w:rPr>
        <w:t>دن</w:t>
      </w:r>
      <w:r w:rsidRPr="008548CA">
        <w:rPr>
          <w:rStyle w:val="Char5"/>
          <w:rFonts w:hint="cs"/>
          <w:rtl/>
        </w:rPr>
        <w:t>ی</w:t>
      </w:r>
      <w:r w:rsidRPr="008548CA">
        <w:rPr>
          <w:rStyle w:val="Char5"/>
          <w:rFonts w:hint="eastAsia"/>
          <w:rtl/>
        </w:rPr>
        <w:t>ا</w:t>
      </w:r>
      <w:r w:rsidR="00792543">
        <w:rPr>
          <w:rStyle w:val="Char5"/>
          <w:rtl/>
        </w:rPr>
        <w:t xml:space="preserve"> می‌</w:t>
      </w:r>
      <w:r w:rsidRPr="008548CA">
        <w:rPr>
          <w:rStyle w:val="Char5"/>
          <w:rFonts w:hint="eastAsia"/>
          <w:rtl/>
        </w:rPr>
        <w:t>ماند</w:t>
      </w:r>
      <w:r w:rsidRPr="008548CA">
        <w:rPr>
          <w:rStyle w:val="Char5"/>
          <w:rtl/>
        </w:rPr>
        <w:t xml:space="preserve"> </w:t>
      </w:r>
      <w:r w:rsidRPr="008548CA">
        <w:rPr>
          <w:rStyle w:val="Char5"/>
          <w:rFonts w:hint="eastAsia"/>
          <w:rtl/>
        </w:rPr>
        <w:t>وآنگه</w:t>
      </w:r>
      <w:r w:rsidRPr="008548CA">
        <w:rPr>
          <w:rStyle w:val="Char5"/>
          <w:rFonts w:hint="cs"/>
          <w:rtl/>
        </w:rPr>
        <w:t>ی</w:t>
      </w:r>
      <w:r w:rsidRPr="008548CA">
        <w:rPr>
          <w:rStyle w:val="Char5"/>
          <w:rtl/>
        </w:rPr>
        <w:t xml:space="preserve"> </w:t>
      </w:r>
      <w:r w:rsidRPr="008548CA">
        <w:rPr>
          <w:rStyle w:val="Char5"/>
          <w:rFonts w:hint="eastAsia"/>
          <w:rtl/>
        </w:rPr>
        <w:t>خواستار</w:t>
      </w:r>
      <w:r w:rsidRPr="008548CA">
        <w:rPr>
          <w:rStyle w:val="Char5"/>
          <w:rtl/>
        </w:rPr>
        <w:t xml:space="preserve"> </w:t>
      </w:r>
      <w:r w:rsidRPr="008548CA">
        <w:rPr>
          <w:rStyle w:val="Char5"/>
          <w:rFonts w:hint="eastAsia"/>
          <w:rtl/>
        </w:rPr>
        <w:t>بخشش</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‏باشد،چن</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چ</w:t>
      </w:r>
      <w:r w:rsidRPr="008548CA">
        <w:rPr>
          <w:rStyle w:val="Char5"/>
          <w:rFonts w:hint="cs"/>
          <w:rtl/>
        </w:rPr>
        <w:t>ی</w:t>
      </w:r>
      <w:r w:rsidRPr="008548CA">
        <w:rPr>
          <w:rStyle w:val="Char5"/>
          <w:rFonts w:hint="eastAsia"/>
          <w:rtl/>
        </w:rPr>
        <w:t>ز</w:t>
      </w:r>
      <w:r w:rsidRPr="008548CA">
        <w:rPr>
          <w:rStyle w:val="Char5"/>
          <w:rFonts w:hint="cs"/>
          <w:rtl/>
        </w:rPr>
        <w:t>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چن</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انتظار</w:t>
      </w:r>
      <w:r w:rsidRPr="008548CA">
        <w:rPr>
          <w:rStyle w:val="Char5"/>
          <w:rFonts w:hint="cs"/>
          <w:rtl/>
        </w:rPr>
        <w:t>ی</w:t>
      </w:r>
      <w:r w:rsidRPr="008548CA">
        <w:rPr>
          <w:rStyle w:val="Char5"/>
          <w:rtl/>
        </w:rPr>
        <w:t xml:space="preserve"> </w:t>
      </w:r>
      <w:r w:rsidRPr="008548CA">
        <w:rPr>
          <w:rStyle w:val="Char5"/>
          <w:rFonts w:hint="eastAsia"/>
          <w:rtl/>
        </w:rPr>
        <w:t>نادان</w:t>
      </w:r>
      <w:r w:rsidRPr="008548CA">
        <w:rPr>
          <w:rStyle w:val="Char5"/>
          <w:rFonts w:hint="cs"/>
          <w:rtl/>
        </w:rPr>
        <w:t>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‏خرد</w:t>
      </w:r>
      <w:r w:rsidRPr="008548CA">
        <w:rPr>
          <w:rStyle w:val="Char5"/>
          <w:rFonts w:hint="cs"/>
          <w:rtl/>
        </w:rPr>
        <w:t>ی</w:t>
      </w:r>
      <w:r w:rsidRPr="008548CA">
        <w:rPr>
          <w:rStyle w:val="Char5"/>
          <w:rtl/>
        </w:rPr>
        <w:t xml:space="preserve"> </w:t>
      </w:r>
      <w:r w:rsidRPr="008548CA">
        <w:rPr>
          <w:rStyle w:val="Char5"/>
          <w:rFonts w:hint="eastAsia"/>
          <w:rtl/>
        </w:rPr>
        <w:t>است</w:t>
      </w:r>
      <w:r w:rsidR="00792543">
        <w:rPr>
          <w:rStyle w:val="Char5"/>
          <w:rFonts w:hint="cs"/>
          <w:rtl/>
        </w:rPr>
        <w:t xml:space="preserve"> </w:t>
      </w:r>
      <w:r w:rsidR="00792543">
        <w:rPr>
          <w:rStyle w:val="Char5"/>
          <w:rFonts w:cs="CTraditional Arabic" w:hint="cs"/>
          <w:rtl/>
        </w:rPr>
        <w:t>﴿</w:t>
      </w:r>
      <w:r w:rsidR="009122F5" w:rsidRPr="00961C37">
        <w:rPr>
          <w:rStyle w:val="Chard"/>
          <w:rFonts w:hint="eastAsia"/>
          <w:rtl/>
        </w:rPr>
        <w:t>فَخَلَفَ</w:t>
      </w:r>
      <w:r w:rsidR="009122F5" w:rsidRPr="00961C37">
        <w:rPr>
          <w:rStyle w:val="Chard"/>
          <w:rtl/>
        </w:rPr>
        <w:t xml:space="preserve"> </w:t>
      </w:r>
      <w:r w:rsidR="009122F5" w:rsidRPr="00961C37">
        <w:rPr>
          <w:rStyle w:val="Chard"/>
          <w:rFonts w:hint="eastAsia"/>
          <w:rtl/>
        </w:rPr>
        <w:t>مِن</w:t>
      </w:r>
      <w:r w:rsidR="009122F5" w:rsidRPr="00961C37">
        <w:rPr>
          <w:rStyle w:val="Chard"/>
          <w:rFonts w:hint="cs"/>
          <w:rtl/>
        </w:rPr>
        <w:t>ۢ</w:t>
      </w:r>
      <w:r w:rsidR="009122F5" w:rsidRPr="00961C37">
        <w:rPr>
          <w:rStyle w:val="Chard"/>
          <w:rtl/>
        </w:rPr>
        <w:t xml:space="preserve"> </w:t>
      </w:r>
      <w:r w:rsidR="009122F5" w:rsidRPr="00961C37">
        <w:rPr>
          <w:rStyle w:val="Chard"/>
          <w:rFonts w:hint="eastAsia"/>
          <w:rtl/>
        </w:rPr>
        <w:t>بَع</w:t>
      </w:r>
      <w:r w:rsidR="009122F5" w:rsidRPr="00961C37">
        <w:rPr>
          <w:rStyle w:val="Chard"/>
          <w:rFonts w:hint="cs"/>
          <w:rtl/>
        </w:rPr>
        <w:t>ۡ</w:t>
      </w:r>
      <w:r w:rsidR="009122F5" w:rsidRPr="00961C37">
        <w:rPr>
          <w:rStyle w:val="Chard"/>
          <w:rFonts w:hint="eastAsia"/>
          <w:rtl/>
        </w:rPr>
        <w:t>دِهِم</w:t>
      </w:r>
      <w:r w:rsidR="009122F5" w:rsidRPr="00961C37">
        <w:rPr>
          <w:rStyle w:val="Chard"/>
          <w:rFonts w:hint="cs"/>
          <w:rtl/>
        </w:rPr>
        <w:t>ۡ</w:t>
      </w:r>
      <w:r w:rsidR="009122F5" w:rsidRPr="00961C37">
        <w:rPr>
          <w:rStyle w:val="Chard"/>
          <w:rtl/>
        </w:rPr>
        <w:t xml:space="preserve"> </w:t>
      </w:r>
      <w:r w:rsidR="009122F5" w:rsidRPr="00961C37">
        <w:rPr>
          <w:rStyle w:val="Chard"/>
          <w:rFonts w:hint="eastAsia"/>
          <w:rtl/>
        </w:rPr>
        <w:t>خَل</w:t>
      </w:r>
      <w:r w:rsidR="009122F5" w:rsidRPr="00961C37">
        <w:rPr>
          <w:rStyle w:val="Chard"/>
          <w:rFonts w:hint="cs"/>
          <w:rtl/>
        </w:rPr>
        <w:t>ۡ</w:t>
      </w:r>
      <w:r w:rsidR="009122F5" w:rsidRPr="00961C37">
        <w:rPr>
          <w:rStyle w:val="Chard"/>
          <w:rFonts w:hint="eastAsia"/>
          <w:rtl/>
        </w:rPr>
        <w:t>ف</w:t>
      </w:r>
      <w:r w:rsidR="009122F5" w:rsidRPr="00961C37">
        <w:rPr>
          <w:rStyle w:val="Chard"/>
          <w:rFonts w:hint="cs"/>
          <w:rtl/>
        </w:rPr>
        <w:t>ٞ</w:t>
      </w:r>
      <w:r w:rsidR="009122F5" w:rsidRPr="00961C37">
        <w:rPr>
          <w:rStyle w:val="Chard"/>
          <w:rtl/>
        </w:rPr>
        <w:t xml:space="preserve"> </w:t>
      </w:r>
      <w:r w:rsidR="009122F5" w:rsidRPr="00961C37">
        <w:rPr>
          <w:rStyle w:val="Chard"/>
          <w:rFonts w:hint="eastAsia"/>
          <w:rtl/>
        </w:rPr>
        <w:t>وَرِثُواْ</w:t>
      </w:r>
      <w:r w:rsidR="009122F5" w:rsidRPr="00961C37">
        <w:rPr>
          <w:rStyle w:val="Chard"/>
          <w:rtl/>
        </w:rPr>
        <w:t xml:space="preserve"> </w:t>
      </w:r>
      <w:r w:rsidR="009122F5" w:rsidRPr="00961C37">
        <w:rPr>
          <w:rStyle w:val="Chard"/>
          <w:rFonts w:hint="cs"/>
          <w:rtl/>
        </w:rPr>
        <w:t>ٱ</w:t>
      </w:r>
      <w:r w:rsidR="009122F5" w:rsidRPr="00961C37">
        <w:rPr>
          <w:rStyle w:val="Chard"/>
          <w:rFonts w:hint="eastAsia"/>
          <w:rtl/>
        </w:rPr>
        <w:t>ل</w:t>
      </w:r>
      <w:r w:rsidR="009122F5" w:rsidRPr="00961C37">
        <w:rPr>
          <w:rStyle w:val="Chard"/>
          <w:rFonts w:hint="cs"/>
          <w:rtl/>
        </w:rPr>
        <w:t>ۡ</w:t>
      </w:r>
      <w:r w:rsidR="009122F5" w:rsidRPr="00961C37">
        <w:rPr>
          <w:rStyle w:val="Chard"/>
          <w:rFonts w:hint="eastAsia"/>
          <w:rtl/>
        </w:rPr>
        <w:t>كِتَ</w:t>
      </w:r>
      <w:r w:rsidR="009122F5" w:rsidRPr="00961C37">
        <w:rPr>
          <w:rStyle w:val="Chard"/>
          <w:rFonts w:hint="cs"/>
          <w:rtl/>
        </w:rPr>
        <w:t>ٰ</w:t>
      </w:r>
      <w:r w:rsidR="009122F5" w:rsidRPr="00961C37">
        <w:rPr>
          <w:rStyle w:val="Chard"/>
          <w:rFonts w:hint="eastAsia"/>
          <w:rtl/>
        </w:rPr>
        <w:t>بَ</w:t>
      </w:r>
      <w:r w:rsidR="009122F5" w:rsidRPr="00961C37">
        <w:rPr>
          <w:rStyle w:val="Chard"/>
          <w:rtl/>
        </w:rPr>
        <w:t xml:space="preserve"> </w:t>
      </w:r>
      <w:r w:rsidR="009122F5" w:rsidRPr="00961C37">
        <w:rPr>
          <w:rStyle w:val="Chard"/>
          <w:rFonts w:hint="eastAsia"/>
          <w:rtl/>
        </w:rPr>
        <w:t>يَأ</w:t>
      </w:r>
      <w:r w:rsidR="009122F5" w:rsidRPr="00961C37">
        <w:rPr>
          <w:rStyle w:val="Chard"/>
          <w:rFonts w:hint="cs"/>
          <w:rtl/>
        </w:rPr>
        <w:t>ۡ</w:t>
      </w:r>
      <w:r w:rsidR="009122F5" w:rsidRPr="00961C37">
        <w:rPr>
          <w:rStyle w:val="Chard"/>
          <w:rFonts w:hint="eastAsia"/>
          <w:rtl/>
        </w:rPr>
        <w:t>خُذُونَ</w:t>
      </w:r>
      <w:r w:rsidR="009122F5" w:rsidRPr="00961C37">
        <w:rPr>
          <w:rStyle w:val="Chard"/>
          <w:rtl/>
        </w:rPr>
        <w:t xml:space="preserve"> </w:t>
      </w:r>
      <w:r w:rsidR="009122F5" w:rsidRPr="00961C37">
        <w:rPr>
          <w:rStyle w:val="Chard"/>
          <w:rFonts w:hint="eastAsia"/>
          <w:rtl/>
        </w:rPr>
        <w:t>عَرَضَ</w:t>
      </w:r>
      <w:r w:rsidR="009122F5" w:rsidRPr="00961C37">
        <w:rPr>
          <w:rStyle w:val="Chard"/>
          <w:rtl/>
        </w:rPr>
        <w:t xml:space="preserve"> </w:t>
      </w:r>
      <w:r w:rsidR="009122F5" w:rsidRPr="00961C37">
        <w:rPr>
          <w:rStyle w:val="Chard"/>
          <w:rFonts w:hint="eastAsia"/>
          <w:rtl/>
        </w:rPr>
        <w:t>هَ</w:t>
      </w:r>
      <w:r w:rsidR="009122F5" w:rsidRPr="00961C37">
        <w:rPr>
          <w:rStyle w:val="Chard"/>
          <w:rFonts w:hint="cs"/>
          <w:rtl/>
        </w:rPr>
        <w:t>ٰ</w:t>
      </w:r>
      <w:r w:rsidR="009122F5" w:rsidRPr="00961C37">
        <w:rPr>
          <w:rStyle w:val="Chard"/>
          <w:rFonts w:hint="eastAsia"/>
          <w:rtl/>
        </w:rPr>
        <w:t>ذَا</w:t>
      </w:r>
      <w:r w:rsidR="009122F5" w:rsidRPr="00961C37">
        <w:rPr>
          <w:rStyle w:val="Chard"/>
          <w:rtl/>
        </w:rPr>
        <w:t xml:space="preserve"> </w:t>
      </w:r>
      <w:r w:rsidR="009122F5" w:rsidRPr="00961C37">
        <w:rPr>
          <w:rStyle w:val="Chard"/>
          <w:rFonts w:hint="cs"/>
          <w:rtl/>
        </w:rPr>
        <w:t>ٱ</w:t>
      </w:r>
      <w:r w:rsidR="009122F5" w:rsidRPr="00961C37">
        <w:rPr>
          <w:rStyle w:val="Chard"/>
          <w:rFonts w:hint="eastAsia"/>
          <w:rtl/>
        </w:rPr>
        <w:t>ل</w:t>
      </w:r>
      <w:r w:rsidR="009122F5" w:rsidRPr="00961C37">
        <w:rPr>
          <w:rStyle w:val="Chard"/>
          <w:rFonts w:hint="cs"/>
          <w:rtl/>
        </w:rPr>
        <w:t>ۡ</w:t>
      </w:r>
      <w:r w:rsidR="009122F5" w:rsidRPr="00961C37">
        <w:rPr>
          <w:rStyle w:val="Chard"/>
          <w:rFonts w:hint="eastAsia"/>
          <w:rtl/>
        </w:rPr>
        <w:t>أَد</w:t>
      </w:r>
      <w:r w:rsidR="009122F5" w:rsidRPr="00961C37">
        <w:rPr>
          <w:rStyle w:val="Chard"/>
          <w:rFonts w:hint="cs"/>
          <w:rtl/>
        </w:rPr>
        <w:t>ۡ</w:t>
      </w:r>
      <w:r w:rsidR="009122F5" w:rsidRPr="00961C37">
        <w:rPr>
          <w:rStyle w:val="Chard"/>
          <w:rFonts w:hint="eastAsia"/>
          <w:rtl/>
        </w:rPr>
        <w:t>نَى</w:t>
      </w:r>
      <w:r w:rsidR="009122F5" w:rsidRPr="00961C37">
        <w:rPr>
          <w:rStyle w:val="Chard"/>
          <w:rFonts w:hint="cs"/>
          <w:rtl/>
        </w:rPr>
        <w:t>ٰ</w:t>
      </w:r>
      <w:r w:rsidR="009122F5" w:rsidRPr="00961C37">
        <w:rPr>
          <w:rStyle w:val="Chard"/>
          <w:rtl/>
        </w:rPr>
        <w:t xml:space="preserve"> </w:t>
      </w:r>
      <w:r w:rsidR="009122F5" w:rsidRPr="00961C37">
        <w:rPr>
          <w:rStyle w:val="Chard"/>
          <w:rFonts w:hint="eastAsia"/>
          <w:rtl/>
        </w:rPr>
        <w:t>وَيَقُولُونَ</w:t>
      </w:r>
      <w:r w:rsidR="009122F5" w:rsidRPr="00961C37">
        <w:rPr>
          <w:rStyle w:val="Chard"/>
          <w:rtl/>
        </w:rPr>
        <w:t xml:space="preserve"> </w:t>
      </w:r>
      <w:r w:rsidR="009122F5" w:rsidRPr="00961C37">
        <w:rPr>
          <w:rStyle w:val="Chard"/>
          <w:rFonts w:hint="eastAsia"/>
          <w:rtl/>
        </w:rPr>
        <w:t>سَيُغ</w:t>
      </w:r>
      <w:r w:rsidR="009122F5" w:rsidRPr="00961C37">
        <w:rPr>
          <w:rStyle w:val="Chard"/>
          <w:rFonts w:hint="cs"/>
          <w:rtl/>
        </w:rPr>
        <w:t>ۡ</w:t>
      </w:r>
      <w:r w:rsidR="009122F5" w:rsidRPr="00961C37">
        <w:rPr>
          <w:rStyle w:val="Chard"/>
          <w:rFonts w:hint="eastAsia"/>
          <w:rtl/>
        </w:rPr>
        <w:t>فَرُ</w:t>
      </w:r>
      <w:r w:rsidR="009122F5" w:rsidRPr="00961C37">
        <w:rPr>
          <w:rStyle w:val="Chard"/>
          <w:rtl/>
        </w:rPr>
        <w:t xml:space="preserve"> </w:t>
      </w:r>
      <w:r w:rsidR="009122F5" w:rsidRPr="00961C37">
        <w:rPr>
          <w:rStyle w:val="Chard"/>
          <w:rFonts w:hint="eastAsia"/>
          <w:rtl/>
        </w:rPr>
        <w:t>لَنَا</w:t>
      </w:r>
      <w:r w:rsidR="00792543">
        <w:rPr>
          <w:rStyle w:val="Char5"/>
          <w:rFonts w:cs="CTraditional Arabic" w:hint="cs"/>
          <w:rtl/>
        </w:rPr>
        <w:t>﴾</w:t>
      </w:r>
      <w:r w:rsidRPr="008548CA">
        <w:rPr>
          <w:rStyle w:val="Char5"/>
          <w:rtl/>
        </w:rPr>
        <w:t xml:space="preserve"> </w:t>
      </w:r>
      <w:r w:rsidR="009122F5" w:rsidRPr="009122F5">
        <w:rPr>
          <w:rStyle w:val="Charc"/>
          <w:rFonts w:hint="cs"/>
          <w:rtl/>
        </w:rPr>
        <w:t>[ال</w:t>
      </w:r>
      <w:r w:rsidRPr="009122F5">
        <w:rPr>
          <w:rStyle w:val="Charc"/>
          <w:rtl/>
        </w:rPr>
        <w:t>اعراف: ١٦٩</w:t>
      </w:r>
      <w:r w:rsidR="009122F5" w:rsidRPr="009122F5">
        <w:rPr>
          <w:rStyle w:val="Charc"/>
          <w:rFonts w:hint="cs"/>
          <w:rtl/>
        </w:rPr>
        <w:t>]</w:t>
      </w:r>
      <w:r w:rsidRPr="008548CA">
        <w:rPr>
          <w:rStyle w:val="Char5"/>
          <w:rtl/>
        </w:rPr>
        <w:t xml:space="preserve"> </w:t>
      </w:r>
      <w:r w:rsidRPr="008548CA">
        <w:rPr>
          <w:rStyle w:val="Char5"/>
          <w:rFonts w:hint="eastAsia"/>
          <w:rtl/>
        </w:rPr>
        <w:t>«پس</w:t>
      </w:r>
      <w:r w:rsidRPr="008548CA">
        <w:rPr>
          <w:rStyle w:val="Char5"/>
          <w:rtl/>
        </w:rPr>
        <w:t xml:space="preserve"> </w:t>
      </w:r>
      <w:r w:rsidRPr="008548CA">
        <w:rPr>
          <w:rStyle w:val="Char5"/>
          <w:rFonts w:hint="eastAsia"/>
          <w:rtl/>
        </w:rPr>
        <w:t>از</w:t>
      </w:r>
      <w:r w:rsidR="00811778">
        <w:rPr>
          <w:rStyle w:val="Char5"/>
          <w:rtl/>
        </w:rPr>
        <w:t xml:space="preserve"> آن‌ها </w:t>
      </w:r>
      <w:r w:rsidRPr="008548CA">
        <w:rPr>
          <w:rStyle w:val="Char5"/>
          <w:rFonts w:hint="eastAsia"/>
          <w:rtl/>
        </w:rPr>
        <w:t>گروه</w:t>
      </w:r>
      <w:r w:rsidRPr="008548CA">
        <w:rPr>
          <w:rStyle w:val="Char5"/>
          <w:rFonts w:hint="cs"/>
          <w:rtl/>
        </w:rPr>
        <w:t>ی</w:t>
      </w:r>
      <w:r w:rsidRPr="008548CA">
        <w:rPr>
          <w:rStyle w:val="Char5"/>
          <w:rtl/>
        </w:rPr>
        <w:t xml:space="preserve"> </w:t>
      </w:r>
      <w:r w:rsidRPr="008548CA">
        <w:rPr>
          <w:rStyle w:val="Char5"/>
          <w:rFonts w:hint="eastAsia"/>
          <w:rtl/>
        </w:rPr>
        <w:t>جانش</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شدند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کتاب</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ارث</w:t>
      </w:r>
      <w:r w:rsidRPr="008548CA">
        <w:rPr>
          <w:rStyle w:val="Char5"/>
          <w:rtl/>
        </w:rPr>
        <w:t xml:space="preserve"> </w:t>
      </w:r>
      <w:r w:rsidRPr="008548CA">
        <w:rPr>
          <w:rStyle w:val="Char5"/>
          <w:rFonts w:hint="eastAsia"/>
          <w:rtl/>
        </w:rPr>
        <w:t>بردند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خواستار</w:t>
      </w:r>
      <w:r w:rsidRPr="008548CA">
        <w:rPr>
          <w:rStyle w:val="Char5"/>
          <w:rtl/>
        </w:rPr>
        <w:t xml:space="preserve"> </w:t>
      </w:r>
      <w:r w:rsidRPr="008548CA">
        <w:rPr>
          <w:rStyle w:val="Char5"/>
          <w:rFonts w:hint="eastAsia"/>
          <w:rtl/>
        </w:rPr>
        <w:t>متاع</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دن</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بودند،</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‏گفتند</w:t>
      </w:r>
      <w:r w:rsidRPr="008548CA">
        <w:rPr>
          <w:rStyle w:val="Char5"/>
          <w:rtl/>
        </w:rPr>
        <w:t xml:space="preserve"> </w:t>
      </w:r>
      <w:r w:rsidRPr="008548CA">
        <w:rPr>
          <w:rStyle w:val="Char5"/>
          <w:rFonts w:hint="eastAsia"/>
          <w:rtl/>
        </w:rPr>
        <w:t>گناهانان</w:t>
      </w:r>
      <w:r w:rsidRPr="008548CA">
        <w:rPr>
          <w:rStyle w:val="Char5"/>
          <w:rtl/>
        </w:rPr>
        <w:t xml:space="preserve"> </w:t>
      </w:r>
      <w:r w:rsidRPr="008548CA">
        <w:rPr>
          <w:rStyle w:val="Char5"/>
          <w:rFonts w:hint="eastAsia"/>
          <w:rtl/>
        </w:rPr>
        <w:t>بخش</w:t>
      </w:r>
      <w:r w:rsidRPr="008548CA">
        <w:rPr>
          <w:rStyle w:val="Char5"/>
          <w:rFonts w:hint="cs"/>
          <w:rtl/>
        </w:rPr>
        <w:t>ی</w:t>
      </w:r>
      <w:r w:rsidRPr="008548CA">
        <w:rPr>
          <w:rStyle w:val="Char5"/>
          <w:rFonts w:hint="eastAsia"/>
          <w:rtl/>
        </w:rPr>
        <w:t>ده</w:t>
      </w:r>
      <w:r w:rsidRPr="008548CA">
        <w:rPr>
          <w:rStyle w:val="Char5"/>
          <w:rtl/>
        </w:rPr>
        <w:t xml:space="preserve"> </w:t>
      </w:r>
      <w:r w:rsidRPr="008548CA">
        <w:rPr>
          <w:rStyle w:val="Char5"/>
          <w:rFonts w:hint="eastAsia"/>
          <w:rtl/>
        </w:rPr>
        <w:t>خواهد</w:t>
      </w:r>
      <w:r w:rsidRPr="008548CA">
        <w:rPr>
          <w:rStyle w:val="Char5"/>
          <w:rtl/>
        </w:rPr>
        <w:t xml:space="preserve"> </w:t>
      </w:r>
      <w:r w:rsidRPr="008548CA">
        <w:rPr>
          <w:rStyle w:val="Char5"/>
          <w:rFonts w:hint="eastAsia"/>
          <w:rtl/>
        </w:rPr>
        <w:t>شد»</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کافر</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گر</w:t>
      </w:r>
      <w:r w:rsidRPr="008548CA">
        <w:rPr>
          <w:rStyle w:val="Char5"/>
          <w:rtl/>
        </w:rPr>
        <w:t xml:space="preserve"> </w:t>
      </w:r>
      <w:r w:rsidRPr="008548CA">
        <w:rPr>
          <w:rStyle w:val="Char5"/>
          <w:rFonts w:hint="eastAsia"/>
          <w:rtl/>
        </w:rPr>
        <w:t>صاحب</w:t>
      </w:r>
      <w:r w:rsidRPr="008548CA">
        <w:rPr>
          <w:rStyle w:val="Char5"/>
          <w:rtl/>
        </w:rPr>
        <w:t xml:space="preserve"> </w:t>
      </w:r>
      <w:r w:rsidRPr="008548CA">
        <w:rPr>
          <w:rStyle w:val="Char5"/>
          <w:rFonts w:hint="eastAsia"/>
          <w:rtl/>
        </w:rPr>
        <w:t>باغ</w:t>
      </w:r>
      <w:r w:rsidRPr="008548CA">
        <w:rPr>
          <w:rStyle w:val="Char5"/>
          <w:rtl/>
        </w:rPr>
        <w:t xml:space="preserve"> </w:t>
      </w:r>
      <w:r w:rsidRPr="008548CA">
        <w:rPr>
          <w:rStyle w:val="Char5"/>
          <w:rFonts w:hint="eastAsia"/>
          <w:rtl/>
        </w:rPr>
        <w:t>مشهور</w:t>
      </w:r>
      <w:r w:rsidRPr="008548CA">
        <w:rPr>
          <w:rStyle w:val="Char5"/>
          <w:rtl/>
        </w:rPr>
        <w:t xml:space="preserve"> </w:t>
      </w:r>
      <w:r w:rsidRPr="008548CA">
        <w:rPr>
          <w:rStyle w:val="Char5"/>
          <w:rFonts w:hint="eastAsia"/>
          <w:rtl/>
        </w:rPr>
        <w:t>گفت</w:t>
      </w:r>
      <w:r w:rsidRPr="008548CA">
        <w:rPr>
          <w:rStyle w:val="Char5"/>
          <w:rtl/>
        </w:rPr>
        <w:t>:</w:t>
      </w:r>
      <w:r w:rsidR="00792543">
        <w:rPr>
          <w:rStyle w:val="Char5"/>
          <w:rFonts w:hint="cs"/>
          <w:rtl/>
        </w:rPr>
        <w:t xml:space="preserve"> </w:t>
      </w:r>
      <w:r w:rsidR="00792543">
        <w:rPr>
          <w:rStyle w:val="Char5"/>
          <w:rFonts w:cs="CTraditional Arabic" w:hint="cs"/>
          <w:rtl/>
        </w:rPr>
        <w:t>﴿</w:t>
      </w:r>
      <w:r w:rsidR="009122F5" w:rsidRPr="00961C37">
        <w:rPr>
          <w:rStyle w:val="Chard"/>
          <w:rFonts w:hint="eastAsia"/>
          <w:rtl/>
        </w:rPr>
        <w:t>وَلَئِن</w:t>
      </w:r>
      <w:r w:rsidR="009122F5" w:rsidRPr="00961C37">
        <w:rPr>
          <w:rStyle w:val="Chard"/>
          <w:rtl/>
        </w:rPr>
        <w:t xml:space="preserve"> </w:t>
      </w:r>
      <w:r w:rsidR="009122F5" w:rsidRPr="00961C37">
        <w:rPr>
          <w:rStyle w:val="Chard"/>
          <w:rFonts w:hint="eastAsia"/>
          <w:rtl/>
        </w:rPr>
        <w:t>رُّدِدتُّ</w:t>
      </w:r>
      <w:r w:rsidR="009122F5" w:rsidRPr="00961C37">
        <w:rPr>
          <w:rStyle w:val="Chard"/>
          <w:rtl/>
        </w:rPr>
        <w:t xml:space="preserve"> </w:t>
      </w:r>
      <w:r w:rsidR="009122F5" w:rsidRPr="00961C37">
        <w:rPr>
          <w:rStyle w:val="Chard"/>
          <w:rFonts w:hint="eastAsia"/>
          <w:rtl/>
        </w:rPr>
        <w:t>إِلَى</w:t>
      </w:r>
      <w:r w:rsidR="009122F5" w:rsidRPr="00961C37">
        <w:rPr>
          <w:rStyle w:val="Chard"/>
          <w:rFonts w:hint="cs"/>
          <w:rtl/>
        </w:rPr>
        <w:t>ٰ</w:t>
      </w:r>
      <w:r w:rsidR="009122F5" w:rsidRPr="00961C37">
        <w:rPr>
          <w:rStyle w:val="Chard"/>
          <w:rtl/>
        </w:rPr>
        <w:t xml:space="preserve"> </w:t>
      </w:r>
      <w:r w:rsidR="009122F5" w:rsidRPr="00961C37">
        <w:rPr>
          <w:rStyle w:val="Chard"/>
          <w:rFonts w:hint="eastAsia"/>
          <w:rtl/>
        </w:rPr>
        <w:t>رَبِّي</w:t>
      </w:r>
      <w:r w:rsidR="009122F5" w:rsidRPr="00961C37">
        <w:rPr>
          <w:rStyle w:val="Chard"/>
          <w:rtl/>
        </w:rPr>
        <w:t xml:space="preserve"> </w:t>
      </w:r>
      <w:r w:rsidR="009122F5" w:rsidRPr="00961C37">
        <w:rPr>
          <w:rStyle w:val="Chard"/>
          <w:rFonts w:hint="eastAsia"/>
          <w:rtl/>
        </w:rPr>
        <w:t>لَأَجِدَنَّ</w:t>
      </w:r>
      <w:r w:rsidR="009122F5" w:rsidRPr="00961C37">
        <w:rPr>
          <w:rStyle w:val="Chard"/>
          <w:rtl/>
        </w:rPr>
        <w:t xml:space="preserve"> </w:t>
      </w:r>
      <w:r w:rsidR="009122F5" w:rsidRPr="00961C37">
        <w:rPr>
          <w:rStyle w:val="Chard"/>
          <w:rFonts w:hint="eastAsia"/>
          <w:rtl/>
        </w:rPr>
        <w:t>خَي</w:t>
      </w:r>
      <w:r w:rsidR="009122F5" w:rsidRPr="00961C37">
        <w:rPr>
          <w:rStyle w:val="Chard"/>
          <w:rFonts w:hint="cs"/>
          <w:rtl/>
        </w:rPr>
        <w:t>ۡ</w:t>
      </w:r>
      <w:r w:rsidR="009122F5" w:rsidRPr="00961C37">
        <w:rPr>
          <w:rStyle w:val="Chard"/>
          <w:rFonts w:hint="eastAsia"/>
          <w:rtl/>
        </w:rPr>
        <w:t>ر</w:t>
      </w:r>
      <w:r w:rsidR="009122F5" w:rsidRPr="00961C37">
        <w:rPr>
          <w:rStyle w:val="Chard"/>
          <w:rFonts w:hint="cs"/>
          <w:rtl/>
        </w:rPr>
        <w:t>ٗ</w:t>
      </w:r>
      <w:r w:rsidR="009122F5" w:rsidRPr="00961C37">
        <w:rPr>
          <w:rStyle w:val="Chard"/>
          <w:rFonts w:hint="eastAsia"/>
          <w:rtl/>
        </w:rPr>
        <w:t>ا</w:t>
      </w:r>
      <w:r w:rsidR="009122F5" w:rsidRPr="00961C37">
        <w:rPr>
          <w:rStyle w:val="Chard"/>
          <w:rtl/>
        </w:rPr>
        <w:t xml:space="preserve"> </w:t>
      </w:r>
      <w:r w:rsidR="009122F5" w:rsidRPr="00961C37">
        <w:rPr>
          <w:rStyle w:val="Chard"/>
          <w:rFonts w:hint="eastAsia"/>
          <w:rtl/>
        </w:rPr>
        <w:t>مِّن</w:t>
      </w:r>
      <w:r w:rsidR="009122F5" w:rsidRPr="00961C37">
        <w:rPr>
          <w:rStyle w:val="Chard"/>
          <w:rFonts w:hint="cs"/>
          <w:rtl/>
        </w:rPr>
        <w:t>ۡ</w:t>
      </w:r>
      <w:r w:rsidR="009122F5" w:rsidRPr="00961C37">
        <w:rPr>
          <w:rStyle w:val="Chard"/>
          <w:rFonts w:hint="eastAsia"/>
          <w:rtl/>
        </w:rPr>
        <w:t>هَا</w:t>
      </w:r>
      <w:r w:rsidR="009122F5" w:rsidRPr="00961C37">
        <w:rPr>
          <w:rStyle w:val="Chard"/>
          <w:rtl/>
        </w:rPr>
        <w:t xml:space="preserve"> </w:t>
      </w:r>
      <w:r w:rsidR="009122F5" w:rsidRPr="00961C37">
        <w:rPr>
          <w:rStyle w:val="Chard"/>
          <w:rFonts w:hint="eastAsia"/>
          <w:rtl/>
        </w:rPr>
        <w:t>مُنقَلَب</w:t>
      </w:r>
      <w:r w:rsidR="009122F5" w:rsidRPr="00961C37">
        <w:rPr>
          <w:rStyle w:val="Chard"/>
          <w:rFonts w:hint="cs"/>
          <w:rtl/>
        </w:rPr>
        <w:t>ٗ</w:t>
      </w:r>
      <w:r w:rsidR="009122F5" w:rsidRPr="00961C37">
        <w:rPr>
          <w:rStyle w:val="Chard"/>
          <w:rFonts w:hint="eastAsia"/>
          <w:rtl/>
        </w:rPr>
        <w:t>ا</w:t>
      </w:r>
      <w:r w:rsidR="00792543">
        <w:rPr>
          <w:rStyle w:val="Char5"/>
          <w:rFonts w:cs="CTraditional Arabic" w:hint="cs"/>
          <w:rtl/>
        </w:rPr>
        <w:t>﴾</w:t>
      </w:r>
      <w:r>
        <w:rPr>
          <w:rFonts w:ascii="2  Badr" w:hAnsi="2  Badr"/>
          <w:rtl/>
        </w:rPr>
        <w:t xml:space="preserve"> </w:t>
      </w:r>
      <w:r w:rsidR="009122F5" w:rsidRPr="00D40CF1">
        <w:rPr>
          <w:rStyle w:val="Charc"/>
          <w:rFonts w:hint="cs"/>
          <w:rtl/>
        </w:rPr>
        <w:t>[ال</w:t>
      </w:r>
      <w:r w:rsidR="00B0649E" w:rsidRPr="00D40CF1">
        <w:rPr>
          <w:rStyle w:val="Charc"/>
          <w:rtl/>
        </w:rPr>
        <w:t>ک</w:t>
      </w:r>
      <w:r w:rsidRPr="00D40CF1">
        <w:rPr>
          <w:rStyle w:val="Charc"/>
          <w:rtl/>
        </w:rPr>
        <w:t>هف: ٣٦</w:t>
      </w:r>
      <w:r w:rsidR="009122F5" w:rsidRPr="00D40CF1">
        <w:rPr>
          <w:rStyle w:val="Charc"/>
          <w:rFonts w:hint="cs"/>
          <w:rtl/>
        </w:rPr>
        <w:t>]</w:t>
      </w:r>
      <w:r w:rsidRPr="008548CA">
        <w:rPr>
          <w:rStyle w:val="Char5"/>
          <w:rtl/>
        </w:rPr>
        <w:t xml:space="preserve"> </w:t>
      </w:r>
      <w:r w:rsidRPr="008548CA">
        <w:rPr>
          <w:rStyle w:val="Char5"/>
          <w:rFonts w:hint="eastAsia"/>
          <w:rtl/>
        </w:rPr>
        <w:t>«اگر</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سو</w:t>
      </w:r>
      <w:r w:rsidRPr="008548CA">
        <w:rPr>
          <w:rStyle w:val="Char5"/>
          <w:rFonts w:hint="cs"/>
          <w:rtl/>
        </w:rPr>
        <w:t>ی</w:t>
      </w:r>
      <w:r w:rsidRPr="008548CA">
        <w:rPr>
          <w:rStyle w:val="Char5"/>
          <w:rtl/>
        </w:rPr>
        <w:t xml:space="preserve"> </w:t>
      </w:r>
      <w:r w:rsidRPr="008548CA">
        <w:rPr>
          <w:rStyle w:val="Char5"/>
          <w:rFonts w:hint="eastAsia"/>
          <w:rtl/>
        </w:rPr>
        <w:t>پروردگارم</w:t>
      </w:r>
      <w:r w:rsidRPr="008548CA">
        <w:rPr>
          <w:rStyle w:val="Char5"/>
          <w:rtl/>
        </w:rPr>
        <w:t xml:space="preserve"> </w:t>
      </w:r>
      <w:r w:rsidRPr="008548CA">
        <w:rPr>
          <w:rStyle w:val="Char5"/>
          <w:rFonts w:hint="eastAsia"/>
          <w:rtl/>
        </w:rPr>
        <w:t>باز</w:t>
      </w:r>
      <w:r w:rsidRPr="008548CA">
        <w:rPr>
          <w:rStyle w:val="Char5"/>
          <w:rtl/>
        </w:rPr>
        <w:t xml:space="preserve"> </w:t>
      </w:r>
      <w:r w:rsidRPr="008548CA">
        <w:rPr>
          <w:rStyle w:val="Char5"/>
          <w:rFonts w:hint="eastAsia"/>
          <w:rtl/>
        </w:rPr>
        <w:t>گردم</w:t>
      </w:r>
      <w:r w:rsidRPr="008548CA">
        <w:rPr>
          <w:rStyle w:val="Char5"/>
          <w:rtl/>
        </w:rPr>
        <w:t xml:space="preserve"> </w:t>
      </w:r>
      <w:r w:rsidRPr="008548CA">
        <w:rPr>
          <w:rStyle w:val="Char5"/>
          <w:rFonts w:hint="eastAsia"/>
          <w:rtl/>
        </w:rPr>
        <w:t>جا</w:t>
      </w:r>
      <w:r w:rsidRPr="008548CA">
        <w:rPr>
          <w:rStyle w:val="Char5"/>
          <w:rFonts w:hint="cs"/>
          <w:rtl/>
        </w:rPr>
        <w:t>ی</w:t>
      </w:r>
      <w:r w:rsidRPr="008548CA">
        <w:rPr>
          <w:rStyle w:val="Char5"/>
          <w:rFonts w:hint="eastAsia"/>
          <w:rtl/>
        </w:rPr>
        <w:t>گاه</w:t>
      </w:r>
      <w:r w:rsidRPr="008548CA">
        <w:rPr>
          <w:rStyle w:val="Char5"/>
          <w:rFonts w:hint="cs"/>
          <w:rtl/>
        </w:rPr>
        <w:t>ی</w:t>
      </w:r>
      <w:r w:rsidRPr="008548CA">
        <w:rPr>
          <w:rStyle w:val="Char5"/>
          <w:rtl/>
        </w:rPr>
        <w:t xml:space="preserve"> </w:t>
      </w:r>
      <w:r w:rsidRPr="008548CA">
        <w:rPr>
          <w:rStyle w:val="Char5"/>
          <w:rFonts w:hint="eastAsia"/>
          <w:rtl/>
        </w:rPr>
        <w:t>بهتر</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خواهم</w:t>
      </w:r>
      <w:r w:rsidRPr="008548CA">
        <w:rPr>
          <w:rStyle w:val="Char5"/>
          <w:rtl/>
        </w:rPr>
        <w:t xml:space="preserve"> </w:t>
      </w:r>
      <w:r w:rsidRPr="008548CA">
        <w:rPr>
          <w:rStyle w:val="Char5"/>
          <w:rFonts w:hint="cs"/>
          <w:rtl/>
        </w:rPr>
        <w:t>ی</w:t>
      </w:r>
      <w:r w:rsidRPr="008548CA">
        <w:rPr>
          <w:rStyle w:val="Char5"/>
          <w:rFonts w:hint="eastAsia"/>
          <w:rtl/>
        </w:rPr>
        <w:t>افت»</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صاحب</w:t>
      </w:r>
      <w:r w:rsidRPr="008548CA">
        <w:rPr>
          <w:rStyle w:val="Char5"/>
          <w:rtl/>
        </w:rPr>
        <w:t xml:space="preserve"> </w:t>
      </w:r>
      <w:r w:rsidRPr="008548CA">
        <w:rPr>
          <w:rStyle w:val="Char5"/>
          <w:rFonts w:hint="eastAsia"/>
          <w:rtl/>
        </w:rPr>
        <w:t>آرزوها</w:t>
      </w:r>
      <w:r w:rsidRPr="008548CA">
        <w:rPr>
          <w:rStyle w:val="Char5"/>
          <w:rFonts w:hint="cs"/>
          <w:rtl/>
        </w:rPr>
        <w:t>یی</w:t>
      </w:r>
      <w:r w:rsidRPr="008548CA">
        <w:rPr>
          <w:rStyle w:val="Char5"/>
          <w:rtl/>
        </w:rPr>
        <w:t xml:space="preserve"> </w:t>
      </w:r>
      <w:r w:rsidRPr="008548CA">
        <w:rPr>
          <w:rStyle w:val="Char5"/>
          <w:rFonts w:hint="eastAsia"/>
          <w:rtl/>
        </w:rPr>
        <w:t>بود</w:t>
      </w:r>
      <w:r w:rsidRPr="008548CA">
        <w:rPr>
          <w:rStyle w:val="Char5"/>
          <w:rtl/>
        </w:rPr>
        <w:t xml:space="preserve"> </w:t>
      </w:r>
      <w:r w:rsidRPr="008548CA">
        <w:rPr>
          <w:rStyle w:val="Char5"/>
          <w:rFonts w:hint="eastAsia"/>
          <w:rtl/>
        </w:rPr>
        <w:t>ول</w:t>
      </w:r>
      <w:r w:rsidRPr="008548CA">
        <w:rPr>
          <w:rStyle w:val="Char5"/>
          <w:rFonts w:hint="cs"/>
          <w:rtl/>
        </w:rPr>
        <w:t>ی</w:t>
      </w:r>
      <w:r w:rsidRPr="008548CA">
        <w:rPr>
          <w:rStyle w:val="Char5"/>
          <w:rtl/>
        </w:rPr>
        <w:t xml:space="preserve"> </w:t>
      </w:r>
      <w:r w:rsidRPr="008548CA">
        <w:rPr>
          <w:rStyle w:val="Char5"/>
          <w:rFonts w:hint="eastAsia"/>
          <w:rtl/>
        </w:rPr>
        <w:t>ه</w:t>
      </w:r>
      <w:r w:rsidRPr="008548CA">
        <w:rPr>
          <w:rStyle w:val="Char5"/>
          <w:rFonts w:hint="cs"/>
          <w:rtl/>
        </w:rPr>
        <w:t>ی</w:t>
      </w:r>
      <w:r w:rsidRPr="008548CA">
        <w:rPr>
          <w:rStyle w:val="Char5"/>
          <w:rFonts w:hint="eastAsia"/>
          <w:rtl/>
        </w:rPr>
        <w:t>چ</w:t>
      </w:r>
      <w:r w:rsidRPr="008548CA">
        <w:rPr>
          <w:rStyle w:val="Char5"/>
          <w:rtl/>
        </w:rPr>
        <w:t xml:space="preserve"> </w:t>
      </w:r>
      <w:r w:rsidRPr="008548CA">
        <w:rPr>
          <w:rStyle w:val="Char5"/>
          <w:rFonts w:hint="eastAsia"/>
          <w:rtl/>
        </w:rPr>
        <w:t>کار</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ک</w:t>
      </w:r>
      <w:r w:rsidRPr="008548CA">
        <w:rPr>
          <w:rStyle w:val="Char5"/>
          <w:rFonts w:hint="cs"/>
          <w:rtl/>
        </w:rPr>
        <w:t>ی</w:t>
      </w:r>
      <w:r w:rsidRPr="008548CA">
        <w:rPr>
          <w:rStyle w:val="Char5"/>
          <w:rtl/>
        </w:rPr>
        <w:t xml:space="preserve"> </w:t>
      </w:r>
      <w:r w:rsidRPr="008548CA">
        <w:rPr>
          <w:rStyle w:val="Char5"/>
          <w:rFonts w:hint="eastAsia"/>
          <w:rtl/>
        </w:rPr>
        <w:t>ذخ</w:t>
      </w:r>
      <w:r w:rsidRPr="008548CA">
        <w:rPr>
          <w:rStyle w:val="Char5"/>
          <w:rFonts w:hint="cs"/>
          <w:rtl/>
        </w:rPr>
        <w:t>ی</w:t>
      </w:r>
      <w:r w:rsidRPr="008548CA">
        <w:rPr>
          <w:rStyle w:val="Char5"/>
          <w:rFonts w:hint="eastAsia"/>
          <w:rtl/>
        </w:rPr>
        <w:t>ره</w:t>
      </w:r>
      <w:r w:rsidRPr="008548CA">
        <w:rPr>
          <w:rStyle w:val="Char5"/>
          <w:rtl/>
        </w:rPr>
        <w:t xml:space="preserve"> </w:t>
      </w:r>
      <w:r w:rsidRPr="008548CA">
        <w:rPr>
          <w:rStyle w:val="Char5"/>
          <w:rFonts w:hint="eastAsia"/>
          <w:rtl/>
        </w:rPr>
        <w:t>نداشت،</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علاوه</w:t>
      </w:r>
      <w:r w:rsidRPr="008548CA">
        <w:rPr>
          <w:rStyle w:val="Char5"/>
          <w:rtl/>
        </w:rPr>
        <w:t xml:space="preserve"> </w:t>
      </w:r>
      <w:r w:rsidRPr="008548CA">
        <w:rPr>
          <w:rStyle w:val="Char5"/>
          <w:rFonts w:hint="eastAsia"/>
          <w:rtl/>
        </w:rPr>
        <w:t>معتقد</w:t>
      </w:r>
      <w:r w:rsidRPr="008548CA">
        <w:rPr>
          <w:rStyle w:val="Char5"/>
          <w:rtl/>
        </w:rPr>
        <w:t xml:space="preserve"> </w:t>
      </w:r>
      <w:r w:rsidRPr="008548CA">
        <w:rPr>
          <w:rStyle w:val="Char5"/>
          <w:rFonts w:hint="eastAsia"/>
          <w:rtl/>
        </w:rPr>
        <w:t>بود</w:t>
      </w:r>
      <w:r w:rsidRPr="008548CA">
        <w:rPr>
          <w:rStyle w:val="Char5"/>
          <w:rtl/>
        </w:rPr>
        <w:t xml:space="preserve"> «</w:t>
      </w:r>
      <w:r w:rsidRPr="008548CA">
        <w:rPr>
          <w:rStyle w:val="Char5"/>
          <w:rFonts w:hint="eastAsia"/>
          <w:rtl/>
        </w:rPr>
        <w:t>گمان</w:t>
      </w:r>
      <w:r w:rsidRPr="008548CA">
        <w:rPr>
          <w:rStyle w:val="Char5"/>
          <w:rtl/>
        </w:rPr>
        <w:t xml:space="preserve"> </w:t>
      </w:r>
      <w:r w:rsidRPr="008548CA">
        <w:rPr>
          <w:rStyle w:val="Char5"/>
          <w:rFonts w:hint="eastAsia"/>
          <w:rtl/>
        </w:rPr>
        <w:t>نم</w:t>
      </w:r>
      <w:r w:rsidRPr="008548CA">
        <w:rPr>
          <w:rStyle w:val="Char5"/>
          <w:rFonts w:hint="cs"/>
          <w:rtl/>
        </w:rPr>
        <w:t>ی</w:t>
      </w:r>
      <w:r w:rsidRPr="008548CA">
        <w:rPr>
          <w:rStyle w:val="Char5"/>
          <w:rFonts w:hint="eastAsia"/>
          <w:rtl/>
        </w:rPr>
        <w:t>‏کنم</w:t>
      </w:r>
      <w:r w:rsidRPr="008548CA">
        <w:rPr>
          <w:rStyle w:val="Char5"/>
          <w:rtl/>
        </w:rPr>
        <w:t xml:space="preserve"> </w:t>
      </w:r>
      <w:r w:rsidRPr="008548CA">
        <w:rPr>
          <w:rStyle w:val="Char5"/>
          <w:rFonts w:hint="eastAsia"/>
          <w:rtl/>
        </w:rPr>
        <w:t>ق</w:t>
      </w:r>
      <w:r w:rsidRPr="008548CA">
        <w:rPr>
          <w:rStyle w:val="Char5"/>
          <w:rFonts w:hint="cs"/>
          <w:rtl/>
        </w:rPr>
        <w:t>ی</w:t>
      </w:r>
      <w:r w:rsidRPr="008548CA">
        <w:rPr>
          <w:rStyle w:val="Char5"/>
          <w:rFonts w:hint="eastAsia"/>
          <w:rtl/>
        </w:rPr>
        <w:t>امت</w:t>
      </w:r>
      <w:r w:rsidRPr="008548CA">
        <w:rPr>
          <w:rStyle w:val="Char5"/>
          <w:rFonts w:hint="cs"/>
          <w:rtl/>
        </w:rPr>
        <w:t>ی</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کار</w:t>
      </w:r>
      <w:r w:rsidRPr="008548CA">
        <w:rPr>
          <w:rStyle w:val="Char5"/>
          <w:rtl/>
        </w:rPr>
        <w:t xml:space="preserve"> </w:t>
      </w:r>
      <w:r w:rsidRPr="008548CA">
        <w:rPr>
          <w:rStyle w:val="Char5"/>
          <w:rFonts w:hint="eastAsia"/>
          <w:rtl/>
        </w:rPr>
        <w:t>باشد»</w:t>
      </w:r>
      <w:r w:rsidRPr="008548CA">
        <w:rPr>
          <w:rStyle w:val="Char5"/>
          <w:rtl/>
        </w:rPr>
        <w:t>.</w:t>
      </w:r>
    </w:p>
    <w:p w:rsidR="000B5A71" w:rsidRDefault="000B5A71" w:rsidP="00DC68A2">
      <w:pPr>
        <w:pStyle w:val="a0"/>
        <w:rPr>
          <w:rtl/>
        </w:rPr>
      </w:pPr>
      <w:bookmarkStart w:id="195" w:name="_Toc228635652"/>
      <w:bookmarkStart w:id="196" w:name="_Toc228854228"/>
      <w:bookmarkStart w:id="197" w:name="_Toc435795786"/>
      <w:r>
        <w:rPr>
          <w:rtl/>
        </w:rPr>
        <w:t>درمان به وسیله‏ی امید</w:t>
      </w:r>
      <w:bookmarkEnd w:id="195"/>
      <w:bookmarkEnd w:id="196"/>
      <w:bookmarkEnd w:id="197"/>
    </w:p>
    <w:p w:rsidR="000B5A71" w:rsidRPr="00EF7CAC" w:rsidRDefault="000B5A71" w:rsidP="00DC68A2">
      <w:pPr>
        <w:pStyle w:val="a4"/>
        <w:rPr>
          <w:rtl/>
        </w:rPr>
      </w:pPr>
      <w:bookmarkStart w:id="198" w:name="_Toc435795787"/>
      <w:r w:rsidRPr="00EF7CAC">
        <w:rPr>
          <w:rFonts w:hint="eastAsia"/>
          <w:rtl/>
        </w:rPr>
        <w:t>ام</w:t>
      </w:r>
      <w:r w:rsidRPr="00EF7CAC">
        <w:rPr>
          <w:rFonts w:hint="cs"/>
          <w:rtl/>
        </w:rPr>
        <w:t>ی</w:t>
      </w:r>
      <w:r w:rsidRPr="00EF7CAC">
        <w:rPr>
          <w:rFonts w:hint="eastAsia"/>
          <w:rtl/>
        </w:rPr>
        <w:t>د</w:t>
      </w:r>
      <w:r w:rsidRPr="00EF7CAC">
        <w:rPr>
          <w:rtl/>
        </w:rPr>
        <w:t xml:space="preserve"> </w:t>
      </w:r>
      <w:r w:rsidRPr="00EF7CAC">
        <w:rPr>
          <w:rFonts w:hint="eastAsia"/>
          <w:rtl/>
        </w:rPr>
        <w:t>دارو</w:t>
      </w:r>
      <w:r w:rsidRPr="00EF7CAC">
        <w:rPr>
          <w:rFonts w:hint="cs"/>
          <w:rtl/>
        </w:rPr>
        <w:t>یی</w:t>
      </w:r>
      <w:r w:rsidRPr="00EF7CAC">
        <w:rPr>
          <w:rtl/>
        </w:rPr>
        <w:t xml:space="preserve"> </w:t>
      </w:r>
      <w:r w:rsidRPr="00EF7CAC">
        <w:rPr>
          <w:rFonts w:hint="eastAsia"/>
          <w:rtl/>
        </w:rPr>
        <w:t>است</w:t>
      </w:r>
      <w:r w:rsidRPr="00EF7CAC">
        <w:rPr>
          <w:rtl/>
        </w:rPr>
        <w:t xml:space="preserve"> </w:t>
      </w:r>
      <w:r w:rsidRPr="00EF7CAC">
        <w:rPr>
          <w:rFonts w:hint="eastAsia"/>
          <w:rtl/>
        </w:rPr>
        <w:t>که</w:t>
      </w:r>
      <w:r w:rsidRPr="00EF7CAC">
        <w:rPr>
          <w:rtl/>
        </w:rPr>
        <w:t xml:space="preserve"> </w:t>
      </w:r>
      <w:r w:rsidRPr="00EF7CAC">
        <w:rPr>
          <w:rFonts w:hint="eastAsia"/>
          <w:rtl/>
        </w:rPr>
        <w:t>دو</w:t>
      </w:r>
      <w:r w:rsidRPr="00EF7CAC">
        <w:rPr>
          <w:rtl/>
        </w:rPr>
        <w:t xml:space="preserve"> </w:t>
      </w:r>
      <w:r w:rsidRPr="00EF7CAC">
        <w:rPr>
          <w:rFonts w:hint="eastAsia"/>
          <w:rtl/>
        </w:rPr>
        <w:t>کس</w:t>
      </w:r>
      <w:r w:rsidRPr="00EF7CAC">
        <w:rPr>
          <w:rtl/>
        </w:rPr>
        <w:t xml:space="preserve"> </w:t>
      </w:r>
      <w:r w:rsidRPr="00EF7CAC">
        <w:rPr>
          <w:rFonts w:hint="eastAsia"/>
          <w:rtl/>
        </w:rPr>
        <w:t>به</w:t>
      </w:r>
      <w:r w:rsidRPr="00EF7CAC">
        <w:rPr>
          <w:rtl/>
        </w:rPr>
        <w:t xml:space="preserve"> </w:t>
      </w:r>
      <w:r w:rsidRPr="00EF7CAC">
        <w:rPr>
          <w:rFonts w:hint="eastAsia"/>
          <w:rtl/>
        </w:rPr>
        <w:t>آن</w:t>
      </w:r>
      <w:r w:rsidRPr="00EF7CAC">
        <w:rPr>
          <w:rtl/>
        </w:rPr>
        <w:t xml:space="preserve"> </w:t>
      </w:r>
      <w:r w:rsidRPr="00EF7CAC">
        <w:rPr>
          <w:rFonts w:hint="eastAsia"/>
          <w:rtl/>
        </w:rPr>
        <w:t>ن</w:t>
      </w:r>
      <w:r w:rsidRPr="00EF7CAC">
        <w:rPr>
          <w:rFonts w:hint="cs"/>
          <w:rtl/>
        </w:rPr>
        <w:t>ی</w:t>
      </w:r>
      <w:r w:rsidRPr="00EF7CAC">
        <w:rPr>
          <w:rFonts w:hint="eastAsia"/>
          <w:rtl/>
        </w:rPr>
        <w:t>از</w:t>
      </w:r>
      <w:r w:rsidRPr="00EF7CAC">
        <w:rPr>
          <w:rtl/>
        </w:rPr>
        <w:t xml:space="preserve"> </w:t>
      </w:r>
      <w:r w:rsidRPr="00EF7CAC">
        <w:rPr>
          <w:rFonts w:hint="eastAsia"/>
          <w:rtl/>
        </w:rPr>
        <w:t>دارند</w:t>
      </w:r>
      <w:r w:rsidRPr="00EF7CAC">
        <w:rPr>
          <w:rtl/>
        </w:rPr>
        <w:t>:</w:t>
      </w:r>
      <w:bookmarkEnd w:id="198"/>
    </w:p>
    <w:p w:rsidR="000B5A71" w:rsidRPr="008548CA" w:rsidRDefault="000B5A71" w:rsidP="004A01ED">
      <w:pPr>
        <w:ind w:firstLine="284"/>
        <w:jc w:val="both"/>
        <w:rPr>
          <w:rStyle w:val="Char5"/>
          <w:rtl/>
        </w:rPr>
      </w:pPr>
      <w:r w:rsidRPr="008548CA">
        <w:rPr>
          <w:rStyle w:val="Char5"/>
          <w:rFonts w:hint="eastAsia"/>
          <w:rtl/>
        </w:rPr>
        <w:t>کس</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ناام</w:t>
      </w:r>
      <w:r w:rsidRPr="008548CA">
        <w:rPr>
          <w:rStyle w:val="Char5"/>
          <w:rFonts w:hint="cs"/>
          <w:rtl/>
        </w:rPr>
        <w:t>ی</w:t>
      </w:r>
      <w:r w:rsidRPr="008548CA">
        <w:rPr>
          <w:rStyle w:val="Char5"/>
          <w:rFonts w:hint="eastAsia"/>
          <w:rtl/>
        </w:rPr>
        <w:t>د</w:t>
      </w:r>
      <w:r w:rsidRPr="008548CA">
        <w:rPr>
          <w:rStyle w:val="Char5"/>
          <w:rFonts w:hint="cs"/>
          <w:rtl/>
        </w:rPr>
        <w:t>ی</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سلطه</w:t>
      </w:r>
      <w:r w:rsidRPr="008548CA">
        <w:rPr>
          <w:rStyle w:val="Char5"/>
          <w:rtl/>
        </w:rPr>
        <w:t xml:space="preserve"> </w:t>
      </w:r>
      <w:r w:rsidRPr="008548CA">
        <w:rPr>
          <w:rStyle w:val="Char5"/>
          <w:rFonts w:hint="cs"/>
          <w:rtl/>
        </w:rPr>
        <w:t>ی</w:t>
      </w:r>
      <w:r w:rsidRPr="008548CA">
        <w:rPr>
          <w:rStyle w:val="Char5"/>
          <w:rFonts w:hint="eastAsia"/>
          <w:rtl/>
        </w:rPr>
        <w:t>افته</w:t>
      </w:r>
      <w:r w:rsidR="005D5775">
        <w:rPr>
          <w:rStyle w:val="Char5"/>
          <w:rtl/>
        </w:rPr>
        <w:t xml:space="preserve"> چنانکه </w:t>
      </w:r>
      <w:r w:rsidRPr="008548CA">
        <w:rPr>
          <w:rStyle w:val="Char5"/>
          <w:rFonts w:hint="eastAsia"/>
          <w:rtl/>
        </w:rPr>
        <w:t>عبادت</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کنار</w:t>
      </w:r>
      <w:r w:rsidRPr="008548CA">
        <w:rPr>
          <w:rStyle w:val="Char5"/>
          <w:rFonts w:hint="cs"/>
          <w:rtl/>
        </w:rPr>
        <w:t>ی</w:t>
      </w:r>
      <w:r w:rsidRPr="008548CA">
        <w:rPr>
          <w:rStyle w:val="Char5"/>
          <w:rtl/>
        </w:rPr>
        <w:t xml:space="preserve"> </w:t>
      </w:r>
      <w:r w:rsidRPr="008548CA">
        <w:rPr>
          <w:rStyle w:val="Char5"/>
          <w:rFonts w:hint="eastAsia"/>
          <w:rtl/>
        </w:rPr>
        <w:t>نهاده</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قطع</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‏داند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سود</w:t>
      </w:r>
      <w:r w:rsidRPr="008548CA">
        <w:rPr>
          <w:rStyle w:val="Char5"/>
          <w:rFonts w:hint="cs"/>
          <w:rtl/>
        </w:rPr>
        <w:t>ی</w:t>
      </w:r>
      <w:r w:rsidRPr="008548CA">
        <w:rPr>
          <w:rStyle w:val="Char5"/>
          <w:rtl/>
        </w:rPr>
        <w:t xml:space="preserve"> </w:t>
      </w:r>
      <w:r w:rsidRPr="008548CA">
        <w:rPr>
          <w:rStyle w:val="Char5"/>
          <w:rFonts w:hint="eastAsia"/>
          <w:rtl/>
        </w:rPr>
        <w:t>نم</w:t>
      </w:r>
      <w:r w:rsidRPr="008548CA">
        <w:rPr>
          <w:rStyle w:val="Char5"/>
          <w:rFonts w:hint="cs"/>
          <w:rtl/>
        </w:rPr>
        <w:t>ی</w:t>
      </w:r>
      <w:r w:rsidRPr="008548CA">
        <w:rPr>
          <w:rStyle w:val="Char5"/>
          <w:rFonts w:hint="eastAsia"/>
          <w:rtl/>
        </w:rPr>
        <w:t>‏بخشد</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دوم</w:t>
      </w:r>
      <w:r w:rsidRPr="008548CA">
        <w:rPr>
          <w:rStyle w:val="Char5"/>
          <w:rtl/>
        </w:rPr>
        <w:t xml:space="preserve">. </w:t>
      </w:r>
      <w:r w:rsidRPr="008548CA">
        <w:rPr>
          <w:rStyle w:val="Char5"/>
          <w:rFonts w:hint="eastAsia"/>
          <w:rtl/>
        </w:rPr>
        <w:t>کس</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ترس</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چ</w:t>
      </w:r>
      <w:r w:rsidRPr="008548CA">
        <w:rPr>
          <w:rStyle w:val="Char5"/>
          <w:rFonts w:hint="cs"/>
          <w:rtl/>
        </w:rPr>
        <w:t>ی</w:t>
      </w:r>
      <w:r w:rsidRPr="008548CA">
        <w:rPr>
          <w:rStyle w:val="Char5"/>
          <w:rFonts w:hint="eastAsia"/>
          <w:rtl/>
        </w:rPr>
        <w:t>ره</w:t>
      </w:r>
      <w:r w:rsidRPr="008548CA">
        <w:rPr>
          <w:rStyle w:val="Char5"/>
          <w:rtl/>
        </w:rPr>
        <w:t xml:space="preserve"> </w:t>
      </w:r>
      <w:r w:rsidRPr="008548CA">
        <w:rPr>
          <w:rStyle w:val="Char5"/>
          <w:rFonts w:hint="eastAsia"/>
          <w:rtl/>
        </w:rPr>
        <w:t>شده</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گونه‏</w:t>
      </w:r>
      <w:r w:rsidRPr="008548CA">
        <w:rPr>
          <w:rStyle w:val="Char5"/>
          <w:rFonts w:hint="cs"/>
          <w:rtl/>
        </w:rPr>
        <w:t>یی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وخانواده‏اش</w:t>
      </w:r>
      <w:r w:rsidRPr="008548CA">
        <w:rPr>
          <w:rStyle w:val="Char5"/>
          <w:rtl/>
        </w:rPr>
        <w:t xml:space="preserve"> </w:t>
      </w:r>
      <w:r w:rsidRPr="008548CA">
        <w:rPr>
          <w:rStyle w:val="Char5"/>
          <w:rFonts w:hint="eastAsia"/>
          <w:rtl/>
        </w:rPr>
        <w:t>ز</w:t>
      </w:r>
      <w:r w:rsidRPr="008548CA">
        <w:rPr>
          <w:rStyle w:val="Char5"/>
          <w:rFonts w:hint="cs"/>
          <w:rtl/>
        </w:rPr>
        <w:t>ی</w:t>
      </w:r>
      <w:r w:rsidRPr="008548CA">
        <w:rPr>
          <w:rStyle w:val="Char5"/>
          <w:rFonts w:hint="eastAsia"/>
          <w:rtl/>
        </w:rPr>
        <w:t>ان</w:t>
      </w:r>
      <w:r w:rsidRPr="008548CA">
        <w:rPr>
          <w:rStyle w:val="Char5"/>
          <w:rtl/>
        </w:rPr>
        <w:t xml:space="preserve"> </w:t>
      </w:r>
      <w:r w:rsidRPr="008548CA">
        <w:rPr>
          <w:rStyle w:val="Char5"/>
          <w:rFonts w:hint="eastAsia"/>
          <w:rtl/>
        </w:rPr>
        <w:t>رسانده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ترسش</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حد</w:t>
      </w:r>
      <w:r w:rsidRPr="008548CA">
        <w:rPr>
          <w:rStyle w:val="Char5"/>
          <w:rtl/>
        </w:rPr>
        <w:t xml:space="preserve"> </w:t>
      </w:r>
      <w:r w:rsidRPr="008548CA">
        <w:rPr>
          <w:rStyle w:val="Char5"/>
          <w:rFonts w:hint="eastAsia"/>
          <w:rtl/>
        </w:rPr>
        <w:t>شرع</w:t>
      </w:r>
      <w:r w:rsidRPr="008548CA">
        <w:rPr>
          <w:rStyle w:val="Char5"/>
          <w:rFonts w:hint="cs"/>
          <w:rtl/>
        </w:rPr>
        <w:t>ی</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گذشته،</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از</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تعد</w:t>
      </w:r>
      <w:r w:rsidRPr="008548CA">
        <w:rPr>
          <w:rStyle w:val="Char5"/>
          <w:rFonts w:hint="cs"/>
          <w:rtl/>
        </w:rPr>
        <w:t>ی</w:t>
      </w:r>
      <w:r w:rsidRPr="008548CA">
        <w:rPr>
          <w:rStyle w:val="Char5"/>
          <w:rFonts w:hint="eastAsia"/>
          <w:rtl/>
        </w:rPr>
        <w:t>ل</w:t>
      </w:r>
      <w:r w:rsidRPr="008548CA">
        <w:rPr>
          <w:rStyle w:val="Char5"/>
          <w:rtl/>
        </w:rPr>
        <w:t xml:space="preserve"> </w:t>
      </w:r>
      <w:r w:rsidRPr="008548CA">
        <w:rPr>
          <w:rStyle w:val="Char5"/>
          <w:rFonts w:hint="eastAsia"/>
          <w:rtl/>
        </w:rPr>
        <w:t>دارد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چ</w:t>
      </w:r>
      <w:r w:rsidRPr="008548CA">
        <w:rPr>
          <w:rStyle w:val="Char5"/>
          <w:rFonts w:hint="cs"/>
          <w:rtl/>
        </w:rPr>
        <w:t>ی</w:t>
      </w:r>
      <w:r w:rsidRPr="008548CA">
        <w:rPr>
          <w:rStyle w:val="Char5"/>
          <w:rFonts w:hint="eastAsia"/>
          <w:rtl/>
        </w:rPr>
        <w:t>ز</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موازنه‏</w:t>
      </w:r>
      <w:r w:rsidRPr="008548CA">
        <w:rPr>
          <w:rStyle w:val="Char5"/>
          <w:rFonts w:hint="cs"/>
          <w:rtl/>
        </w:rPr>
        <w:t>یی</w:t>
      </w:r>
      <w:r w:rsidRPr="008548CA">
        <w:rPr>
          <w:rStyle w:val="Char5"/>
          <w:rtl/>
        </w:rPr>
        <w:t xml:space="preserve"> </w:t>
      </w:r>
      <w:r w:rsidRPr="008548CA">
        <w:rPr>
          <w:rStyle w:val="Char5"/>
          <w:rFonts w:hint="eastAsia"/>
          <w:rtl/>
        </w:rPr>
        <w:t>درآن</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جاد</w:t>
      </w:r>
      <w:r w:rsidRPr="008548CA">
        <w:rPr>
          <w:rStyle w:val="Char5"/>
          <w:rtl/>
        </w:rPr>
        <w:t xml:space="preserve"> </w:t>
      </w:r>
      <w:r w:rsidRPr="008548CA">
        <w:rPr>
          <w:rStyle w:val="Char5"/>
          <w:rFonts w:hint="eastAsia"/>
          <w:rtl/>
        </w:rPr>
        <w:t>کند،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همانا</w:t>
      </w:r>
      <w:r w:rsidRPr="008548CA">
        <w:rPr>
          <w:rStyle w:val="Char5"/>
          <w:rtl/>
        </w:rPr>
        <w:t xml:space="preserve"> </w:t>
      </w:r>
      <w:r w:rsidRPr="008548CA">
        <w:rPr>
          <w:rStyle w:val="Char5"/>
          <w:rFonts w:hint="eastAsia"/>
          <w:rtl/>
        </w:rPr>
        <w:t>ام</w:t>
      </w:r>
      <w:r w:rsidRPr="008548CA">
        <w:rPr>
          <w:rStyle w:val="Char5"/>
          <w:rFonts w:hint="cs"/>
          <w:rtl/>
        </w:rPr>
        <w:t>ی</w:t>
      </w:r>
      <w:r w:rsidRPr="008548CA">
        <w:rPr>
          <w:rStyle w:val="Char5"/>
          <w:rFonts w:hint="eastAsia"/>
          <w:rtl/>
        </w:rPr>
        <w:t>دوار</w:t>
      </w:r>
      <w:r w:rsidRPr="008548CA">
        <w:rPr>
          <w:rStyle w:val="Char5"/>
          <w:rFonts w:hint="cs"/>
          <w:rtl/>
        </w:rPr>
        <w:t>ی</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شخص</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ماندار</w:t>
      </w:r>
      <w:r w:rsidRPr="008548CA">
        <w:rPr>
          <w:rStyle w:val="Char5"/>
          <w:rtl/>
        </w:rPr>
        <w:t xml:space="preserve"> </w:t>
      </w:r>
      <w:r w:rsidRPr="008548CA">
        <w:rPr>
          <w:rStyle w:val="Char5"/>
          <w:rFonts w:hint="eastAsia"/>
          <w:rtl/>
        </w:rPr>
        <w:t>حالت</w:t>
      </w:r>
      <w:r w:rsidRPr="008548CA">
        <w:rPr>
          <w:rStyle w:val="Char5"/>
          <w:rFonts w:hint="cs"/>
          <w:rtl/>
        </w:rPr>
        <w:t>ی</w:t>
      </w:r>
      <w:r w:rsidRPr="008548CA">
        <w:rPr>
          <w:rStyle w:val="Char5"/>
          <w:rtl/>
        </w:rPr>
        <w:t xml:space="preserve"> </w:t>
      </w:r>
      <w:r w:rsidRPr="008548CA">
        <w:rPr>
          <w:rStyle w:val="Char5"/>
          <w:rFonts w:hint="eastAsia"/>
          <w:rtl/>
        </w:rPr>
        <w:t>طب</w:t>
      </w:r>
      <w:r w:rsidRPr="008548CA">
        <w:rPr>
          <w:rStyle w:val="Char5"/>
          <w:rFonts w:hint="cs"/>
          <w:rtl/>
        </w:rPr>
        <w:t>ی</w:t>
      </w:r>
      <w:r w:rsidRPr="008548CA">
        <w:rPr>
          <w:rStyle w:val="Char5"/>
          <w:rFonts w:hint="eastAsia"/>
          <w:rtl/>
        </w:rPr>
        <w:t>ع</w:t>
      </w:r>
      <w:r w:rsidRPr="008548CA">
        <w:rPr>
          <w:rStyle w:val="Char5"/>
          <w:rFonts w:hint="cs"/>
          <w:rtl/>
        </w:rPr>
        <w:t>ی</w:t>
      </w:r>
      <w:r w:rsidRPr="008548CA">
        <w:rPr>
          <w:rStyle w:val="Char5"/>
          <w:rtl/>
        </w:rPr>
        <w:t xml:space="preserve"> </w:t>
      </w:r>
      <w:r w:rsidRPr="008548CA">
        <w:rPr>
          <w:rStyle w:val="Char5"/>
          <w:rFonts w:hint="eastAsia"/>
          <w:rtl/>
        </w:rPr>
        <w:t>است</w:t>
      </w:r>
      <w:r w:rsidRPr="008548CA">
        <w:rPr>
          <w:rStyle w:val="Char5"/>
          <w:rtl/>
        </w:rPr>
        <w:t>.</w:t>
      </w:r>
    </w:p>
    <w:p w:rsidR="000B5A71" w:rsidRPr="00792543" w:rsidRDefault="000B5A71" w:rsidP="004A01ED">
      <w:pPr>
        <w:ind w:firstLine="284"/>
        <w:jc w:val="both"/>
        <w:rPr>
          <w:rStyle w:val="Char5"/>
          <w:spacing w:val="-2"/>
          <w:rtl/>
        </w:rPr>
      </w:pPr>
      <w:r w:rsidRPr="00792543">
        <w:rPr>
          <w:rStyle w:val="Char5"/>
          <w:rFonts w:hint="eastAsia"/>
          <w:spacing w:val="-2"/>
          <w:rtl/>
        </w:rPr>
        <w:t>سخن</w:t>
      </w:r>
      <w:r w:rsidRPr="00792543">
        <w:rPr>
          <w:rStyle w:val="Char5"/>
          <w:spacing w:val="-2"/>
          <w:rtl/>
        </w:rPr>
        <w:t xml:space="preserve"> </w:t>
      </w:r>
      <w:r w:rsidRPr="00792543">
        <w:rPr>
          <w:rStyle w:val="Char5"/>
          <w:rFonts w:hint="eastAsia"/>
          <w:spacing w:val="-2"/>
          <w:rtl/>
        </w:rPr>
        <w:t>گفتن</w:t>
      </w:r>
      <w:r w:rsidRPr="00792543">
        <w:rPr>
          <w:rStyle w:val="Char5"/>
          <w:spacing w:val="-2"/>
          <w:rtl/>
        </w:rPr>
        <w:t xml:space="preserve"> </w:t>
      </w:r>
      <w:r w:rsidRPr="00792543">
        <w:rPr>
          <w:rStyle w:val="Char5"/>
          <w:rFonts w:hint="eastAsia"/>
          <w:spacing w:val="-2"/>
          <w:rtl/>
        </w:rPr>
        <w:t>با</w:t>
      </w:r>
      <w:r w:rsidRPr="00792543">
        <w:rPr>
          <w:rStyle w:val="Char5"/>
          <w:spacing w:val="-2"/>
          <w:rtl/>
        </w:rPr>
        <w:t xml:space="preserve"> </w:t>
      </w:r>
      <w:r w:rsidRPr="00792543">
        <w:rPr>
          <w:rStyle w:val="Char5"/>
          <w:rFonts w:hint="eastAsia"/>
          <w:spacing w:val="-2"/>
          <w:rtl/>
        </w:rPr>
        <w:t>برخ</w:t>
      </w:r>
      <w:r w:rsidRPr="00792543">
        <w:rPr>
          <w:rStyle w:val="Char5"/>
          <w:rFonts w:hint="cs"/>
          <w:spacing w:val="-2"/>
          <w:rtl/>
        </w:rPr>
        <w:t>ی</w:t>
      </w:r>
      <w:r w:rsidRPr="00792543">
        <w:rPr>
          <w:rStyle w:val="Char5"/>
          <w:spacing w:val="-2"/>
          <w:rtl/>
        </w:rPr>
        <w:t xml:space="preserve"> </w:t>
      </w:r>
      <w:r w:rsidRPr="00792543">
        <w:rPr>
          <w:rStyle w:val="Char5"/>
          <w:rFonts w:hint="eastAsia"/>
          <w:spacing w:val="-2"/>
          <w:rtl/>
        </w:rPr>
        <w:t>از</w:t>
      </w:r>
      <w:r w:rsidRPr="00792543">
        <w:rPr>
          <w:rStyle w:val="Char5"/>
          <w:spacing w:val="-2"/>
          <w:rtl/>
        </w:rPr>
        <w:t xml:space="preserve"> </w:t>
      </w:r>
      <w:r w:rsidRPr="00792543">
        <w:rPr>
          <w:rStyle w:val="Char5"/>
          <w:rFonts w:hint="eastAsia"/>
          <w:spacing w:val="-2"/>
          <w:rtl/>
        </w:rPr>
        <w:t>مردم</w:t>
      </w:r>
      <w:r w:rsidRPr="00792543">
        <w:rPr>
          <w:rStyle w:val="Char5"/>
          <w:spacing w:val="-2"/>
          <w:rtl/>
        </w:rPr>
        <w:t xml:space="preserve"> </w:t>
      </w:r>
      <w:r w:rsidRPr="00792543">
        <w:rPr>
          <w:rStyle w:val="Char5"/>
          <w:rFonts w:hint="eastAsia"/>
          <w:spacing w:val="-2"/>
          <w:rtl/>
        </w:rPr>
        <w:t>درباره‏</w:t>
      </w:r>
      <w:r w:rsidRPr="00792543">
        <w:rPr>
          <w:rStyle w:val="Char5"/>
          <w:rFonts w:hint="cs"/>
          <w:spacing w:val="-2"/>
          <w:rtl/>
        </w:rPr>
        <w:t>ی</w:t>
      </w:r>
      <w:r w:rsidRPr="00792543">
        <w:rPr>
          <w:rStyle w:val="Char5"/>
          <w:spacing w:val="-2"/>
          <w:rtl/>
        </w:rPr>
        <w:t xml:space="preserve"> </w:t>
      </w:r>
      <w:r w:rsidRPr="00792543">
        <w:rPr>
          <w:rStyle w:val="Char5"/>
          <w:rFonts w:hint="eastAsia"/>
          <w:spacing w:val="-2"/>
          <w:rtl/>
        </w:rPr>
        <w:t>ام</w:t>
      </w:r>
      <w:r w:rsidRPr="00792543">
        <w:rPr>
          <w:rStyle w:val="Char5"/>
          <w:rFonts w:hint="cs"/>
          <w:spacing w:val="-2"/>
          <w:rtl/>
        </w:rPr>
        <w:t>ی</w:t>
      </w:r>
      <w:r w:rsidRPr="00792543">
        <w:rPr>
          <w:rStyle w:val="Char5"/>
          <w:rFonts w:hint="eastAsia"/>
          <w:spacing w:val="-2"/>
          <w:rtl/>
        </w:rPr>
        <w:t>دوار</w:t>
      </w:r>
      <w:r w:rsidRPr="00792543">
        <w:rPr>
          <w:rStyle w:val="Char5"/>
          <w:rFonts w:hint="cs"/>
          <w:spacing w:val="-2"/>
          <w:rtl/>
        </w:rPr>
        <w:t>ی</w:t>
      </w:r>
      <w:r w:rsidRPr="00792543">
        <w:rPr>
          <w:rStyle w:val="Char5"/>
          <w:spacing w:val="-2"/>
          <w:rtl/>
        </w:rPr>
        <w:t xml:space="preserve"> </w:t>
      </w:r>
      <w:r w:rsidRPr="00792543">
        <w:rPr>
          <w:rStyle w:val="Char5"/>
          <w:rFonts w:hint="eastAsia"/>
          <w:spacing w:val="-2"/>
          <w:rtl/>
        </w:rPr>
        <w:t>باعث</w:t>
      </w:r>
      <w:r w:rsidRPr="00792543">
        <w:rPr>
          <w:rStyle w:val="Char5"/>
          <w:spacing w:val="-2"/>
          <w:rtl/>
        </w:rPr>
        <w:t xml:space="preserve"> </w:t>
      </w:r>
      <w:r w:rsidRPr="00792543">
        <w:rPr>
          <w:rStyle w:val="Char5"/>
          <w:rFonts w:hint="eastAsia"/>
          <w:spacing w:val="-2"/>
          <w:rtl/>
        </w:rPr>
        <w:t>درمان</w:t>
      </w:r>
      <w:r w:rsidRPr="00792543">
        <w:rPr>
          <w:rStyle w:val="Char5"/>
          <w:spacing w:val="-2"/>
          <w:rtl/>
        </w:rPr>
        <w:t xml:space="preserve"> </w:t>
      </w:r>
      <w:r w:rsidRPr="00792543">
        <w:rPr>
          <w:rStyle w:val="Char5"/>
          <w:rFonts w:hint="eastAsia"/>
          <w:spacing w:val="-2"/>
          <w:rtl/>
        </w:rPr>
        <w:t>است</w:t>
      </w:r>
      <w:r w:rsidRPr="00792543">
        <w:rPr>
          <w:rStyle w:val="Char5"/>
          <w:spacing w:val="-2"/>
          <w:rtl/>
        </w:rPr>
        <w:t xml:space="preserve"> </w:t>
      </w:r>
      <w:r w:rsidRPr="00792543">
        <w:rPr>
          <w:rStyle w:val="Char5"/>
          <w:rFonts w:hint="eastAsia"/>
          <w:spacing w:val="-2"/>
          <w:rtl/>
        </w:rPr>
        <w:t>اما</w:t>
      </w:r>
      <w:r w:rsidRPr="00792543">
        <w:rPr>
          <w:rStyle w:val="Char5"/>
          <w:spacing w:val="-2"/>
          <w:rtl/>
        </w:rPr>
        <w:t xml:space="preserve"> </w:t>
      </w:r>
      <w:r w:rsidRPr="00792543">
        <w:rPr>
          <w:rStyle w:val="Char5"/>
          <w:rFonts w:hint="eastAsia"/>
          <w:spacing w:val="-2"/>
          <w:rtl/>
        </w:rPr>
        <w:t>انسان</w:t>
      </w:r>
      <w:r w:rsidRPr="00792543">
        <w:rPr>
          <w:rStyle w:val="Char5"/>
          <w:spacing w:val="-2"/>
          <w:rtl/>
        </w:rPr>
        <w:t xml:space="preserve"> </w:t>
      </w:r>
      <w:r w:rsidRPr="00792543">
        <w:rPr>
          <w:rStyle w:val="Char5"/>
          <w:rFonts w:hint="eastAsia"/>
          <w:spacing w:val="-2"/>
          <w:rtl/>
        </w:rPr>
        <w:t>نافرمان</w:t>
      </w:r>
      <w:r w:rsidRPr="00792543">
        <w:rPr>
          <w:rStyle w:val="Char5"/>
          <w:spacing w:val="-2"/>
          <w:rtl/>
        </w:rPr>
        <w:t xml:space="preserve"> </w:t>
      </w:r>
      <w:r w:rsidRPr="00792543">
        <w:rPr>
          <w:rStyle w:val="Char5"/>
          <w:rFonts w:hint="eastAsia"/>
          <w:spacing w:val="-2"/>
          <w:rtl/>
        </w:rPr>
        <w:t>مغرور</w:t>
      </w:r>
      <w:r w:rsidRPr="00792543">
        <w:rPr>
          <w:rStyle w:val="Char5"/>
          <w:spacing w:val="-2"/>
          <w:rtl/>
        </w:rPr>
        <w:t xml:space="preserve"> </w:t>
      </w:r>
      <w:r w:rsidRPr="00792543">
        <w:rPr>
          <w:rStyle w:val="Char5"/>
          <w:rFonts w:hint="eastAsia"/>
          <w:spacing w:val="-2"/>
          <w:rtl/>
        </w:rPr>
        <w:t>آرزومند</w:t>
      </w:r>
      <w:r w:rsidRPr="00792543">
        <w:rPr>
          <w:rStyle w:val="Char5"/>
          <w:spacing w:val="-2"/>
          <w:rtl/>
        </w:rPr>
        <w:t xml:space="preserve"> </w:t>
      </w:r>
      <w:r w:rsidRPr="00792543">
        <w:rPr>
          <w:rStyle w:val="Char5"/>
          <w:rFonts w:hint="eastAsia"/>
          <w:spacing w:val="-2"/>
          <w:rtl/>
        </w:rPr>
        <w:t>که</w:t>
      </w:r>
      <w:r w:rsidRPr="00792543">
        <w:rPr>
          <w:rStyle w:val="Char5"/>
          <w:spacing w:val="-2"/>
          <w:rtl/>
        </w:rPr>
        <w:t xml:space="preserve"> </w:t>
      </w:r>
      <w:r w:rsidRPr="00792543">
        <w:rPr>
          <w:rStyle w:val="Char5"/>
          <w:rFonts w:hint="eastAsia"/>
          <w:spacing w:val="-2"/>
          <w:rtl/>
        </w:rPr>
        <w:t>از</w:t>
      </w:r>
      <w:r w:rsidRPr="00792543">
        <w:rPr>
          <w:rStyle w:val="Char5"/>
          <w:spacing w:val="-2"/>
          <w:rtl/>
        </w:rPr>
        <w:t xml:space="preserve"> </w:t>
      </w:r>
      <w:r w:rsidRPr="00792543">
        <w:rPr>
          <w:rStyle w:val="Char5"/>
          <w:rFonts w:hint="eastAsia"/>
          <w:spacing w:val="-2"/>
          <w:rtl/>
        </w:rPr>
        <w:t>عبادت</w:t>
      </w:r>
      <w:r w:rsidRPr="00792543">
        <w:rPr>
          <w:rStyle w:val="Char5"/>
          <w:spacing w:val="-2"/>
          <w:rtl/>
        </w:rPr>
        <w:t xml:space="preserve"> </w:t>
      </w:r>
      <w:r w:rsidRPr="00792543">
        <w:rPr>
          <w:rStyle w:val="Char5"/>
          <w:rFonts w:hint="eastAsia"/>
          <w:spacing w:val="-2"/>
          <w:rtl/>
        </w:rPr>
        <w:t>رو</w:t>
      </w:r>
      <w:r w:rsidRPr="00792543">
        <w:rPr>
          <w:rStyle w:val="Char5"/>
          <w:rFonts w:hint="cs"/>
          <w:spacing w:val="-2"/>
          <w:rtl/>
        </w:rPr>
        <w:t>ی</w:t>
      </w:r>
      <w:r w:rsidRPr="00792543">
        <w:rPr>
          <w:rStyle w:val="Char5"/>
          <w:rFonts w:hint="eastAsia"/>
          <w:spacing w:val="-2"/>
          <w:rtl/>
        </w:rPr>
        <w:t>‏گردان</w:t>
      </w:r>
      <w:r w:rsidRPr="00792543">
        <w:rPr>
          <w:rStyle w:val="Char5"/>
          <w:spacing w:val="-2"/>
          <w:rtl/>
        </w:rPr>
        <w:t xml:space="preserve"> </w:t>
      </w:r>
      <w:r w:rsidRPr="00792543">
        <w:rPr>
          <w:rStyle w:val="Char5"/>
          <w:rFonts w:hint="eastAsia"/>
          <w:spacing w:val="-2"/>
          <w:rtl/>
        </w:rPr>
        <w:t>است</w:t>
      </w:r>
      <w:r w:rsidRPr="00792543">
        <w:rPr>
          <w:rStyle w:val="Char5"/>
          <w:spacing w:val="-2"/>
          <w:rtl/>
        </w:rPr>
        <w:t xml:space="preserve"> </w:t>
      </w:r>
      <w:r w:rsidRPr="00792543">
        <w:rPr>
          <w:rStyle w:val="Char5"/>
          <w:rFonts w:hint="eastAsia"/>
          <w:spacing w:val="-2"/>
          <w:rtl/>
        </w:rPr>
        <w:t>هرگز</w:t>
      </w:r>
      <w:r w:rsidRPr="00792543">
        <w:rPr>
          <w:rStyle w:val="Char5"/>
          <w:spacing w:val="-2"/>
          <w:rtl/>
        </w:rPr>
        <w:t xml:space="preserve"> </w:t>
      </w:r>
      <w:r w:rsidRPr="00792543">
        <w:rPr>
          <w:rStyle w:val="Char5"/>
          <w:rFonts w:hint="eastAsia"/>
          <w:spacing w:val="-2"/>
          <w:rtl/>
        </w:rPr>
        <w:t>دارو</w:t>
      </w:r>
      <w:r w:rsidRPr="00792543">
        <w:rPr>
          <w:rStyle w:val="Char5"/>
          <w:rFonts w:hint="cs"/>
          <w:spacing w:val="-2"/>
          <w:rtl/>
        </w:rPr>
        <w:t>ی</w:t>
      </w:r>
      <w:r w:rsidRPr="00792543">
        <w:rPr>
          <w:rStyle w:val="Char5"/>
          <w:spacing w:val="-2"/>
          <w:rtl/>
        </w:rPr>
        <w:t xml:space="preserve"> </w:t>
      </w:r>
      <w:r w:rsidRPr="00792543">
        <w:rPr>
          <w:rStyle w:val="Char5"/>
          <w:rFonts w:hint="eastAsia"/>
          <w:spacing w:val="-2"/>
          <w:rtl/>
        </w:rPr>
        <w:t>ام</w:t>
      </w:r>
      <w:r w:rsidRPr="00792543">
        <w:rPr>
          <w:rStyle w:val="Char5"/>
          <w:rFonts w:hint="cs"/>
          <w:spacing w:val="-2"/>
          <w:rtl/>
        </w:rPr>
        <w:t>ی</w:t>
      </w:r>
      <w:r w:rsidRPr="00792543">
        <w:rPr>
          <w:rStyle w:val="Char5"/>
          <w:rFonts w:hint="eastAsia"/>
          <w:spacing w:val="-2"/>
          <w:rtl/>
        </w:rPr>
        <w:t>د</w:t>
      </w:r>
      <w:r w:rsidRPr="00792543">
        <w:rPr>
          <w:rStyle w:val="Char5"/>
          <w:spacing w:val="-2"/>
          <w:rtl/>
        </w:rPr>
        <w:t xml:space="preserve"> </w:t>
      </w:r>
      <w:r w:rsidRPr="00792543">
        <w:rPr>
          <w:rStyle w:val="Char5"/>
          <w:rFonts w:hint="eastAsia"/>
          <w:spacing w:val="-2"/>
          <w:rtl/>
        </w:rPr>
        <w:t>در</w:t>
      </w:r>
      <w:r w:rsidRPr="00792543">
        <w:rPr>
          <w:rStyle w:val="Char5"/>
          <w:spacing w:val="-2"/>
          <w:rtl/>
        </w:rPr>
        <w:t xml:space="preserve"> </w:t>
      </w:r>
      <w:r w:rsidRPr="00792543">
        <w:rPr>
          <w:rStyle w:val="Char5"/>
          <w:rFonts w:hint="eastAsia"/>
          <w:spacing w:val="-2"/>
          <w:rtl/>
        </w:rPr>
        <w:t>او</w:t>
      </w:r>
      <w:r w:rsidRPr="00792543">
        <w:rPr>
          <w:rStyle w:val="Char5"/>
          <w:spacing w:val="-2"/>
          <w:rtl/>
        </w:rPr>
        <w:t xml:space="preserve"> </w:t>
      </w:r>
      <w:r w:rsidRPr="00792543">
        <w:rPr>
          <w:rStyle w:val="Char5"/>
          <w:rFonts w:hint="eastAsia"/>
          <w:spacing w:val="-2"/>
          <w:rtl/>
        </w:rPr>
        <w:t>اثر</w:t>
      </w:r>
      <w:r w:rsidR="00811778">
        <w:rPr>
          <w:rStyle w:val="Char5"/>
          <w:spacing w:val="-2"/>
          <w:rtl/>
        </w:rPr>
        <w:t xml:space="preserve"> نمی‌</w:t>
      </w:r>
      <w:r w:rsidRPr="00792543">
        <w:rPr>
          <w:rStyle w:val="Char5"/>
          <w:rFonts w:hint="eastAsia"/>
          <w:spacing w:val="-2"/>
          <w:rtl/>
        </w:rPr>
        <w:t>بخشد</w:t>
      </w:r>
      <w:r w:rsidRPr="00792543">
        <w:rPr>
          <w:rStyle w:val="Char5"/>
          <w:spacing w:val="-2"/>
          <w:rtl/>
        </w:rPr>
        <w:t>.</w:t>
      </w:r>
    </w:p>
    <w:p w:rsidR="000B5A71" w:rsidRPr="008548CA" w:rsidRDefault="000B5A71" w:rsidP="004A01ED">
      <w:pPr>
        <w:ind w:firstLine="284"/>
        <w:jc w:val="both"/>
        <w:rPr>
          <w:rStyle w:val="Char5"/>
          <w:rtl/>
        </w:rPr>
      </w:pPr>
      <w:r w:rsidRPr="008548CA">
        <w:rPr>
          <w:rStyle w:val="Char5"/>
          <w:rFonts w:hint="eastAsia"/>
          <w:rtl/>
        </w:rPr>
        <w:t>اگر</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چن</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شخص</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طر</w:t>
      </w:r>
      <w:r w:rsidRPr="008548CA">
        <w:rPr>
          <w:rStyle w:val="Char5"/>
          <w:rFonts w:hint="cs"/>
          <w:rtl/>
        </w:rPr>
        <w:t>ی</w:t>
      </w:r>
      <w:r w:rsidRPr="008548CA">
        <w:rPr>
          <w:rStyle w:val="Char5"/>
          <w:rFonts w:hint="eastAsia"/>
          <w:rtl/>
        </w:rPr>
        <w:t>ق</w:t>
      </w:r>
      <w:r w:rsidRPr="008548CA">
        <w:rPr>
          <w:rStyle w:val="Char5"/>
          <w:rtl/>
        </w:rPr>
        <w:t xml:space="preserve"> </w:t>
      </w:r>
      <w:r w:rsidRPr="008548CA">
        <w:rPr>
          <w:rStyle w:val="Char5"/>
          <w:rFonts w:hint="eastAsia"/>
          <w:rtl/>
        </w:rPr>
        <w:t>ام</w:t>
      </w:r>
      <w:r w:rsidRPr="008548CA">
        <w:rPr>
          <w:rStyle w:val="Char5"/>
          <w:rFonts w:hint="cs"/>
          <w:rtl/>
        </w:rPr>
        <w:t>ی</w:t>
      </w:r>
      <w:r w:rsidRPr="008548CA">
        <w:rPr>
          <w:rStyle w:val="Char5"/>
          <w:rFonts w:hint="eastAsia"/>
          <w:rtl/>
        </w:rPr>
        <w:t>دوار</w:t>
      </w:r>
      <w:r w:rsidRPr="008548CA">
        <w:rPr>
          <w:rStyle w:val="Char5"/>
          <w:rFonts w:hint="cs"/>
          <w:rtl/>
        </w:rPr>
        <w:t>ی</w:t>
      </w:r>
      <w:r w:rsidRPr="008548CA">
        <w:rPr>
          <w:rStyle w:val="Char5"/>
          <w:rtl/>
        </w:rPr>
        <w:t xml:space="preserve"> </w:t>
      </w:r>
      <w:r w:rsidRPr="008548CA">
        <w:rPr>
          <w:rStyle w:val="Char5"/>
          <w:rFonts w:hint="eastAsia"/>
          <w:rtl/>
        </w:rPr>
        <w:t>وارد</w:t>
      </w:r>
      <w:r w:rsidRPr="008548CA">
        <w:rPr>
          <w:rStyle w:val="Char5"/>
          <w:rtl/>
        </w:rPr>
        <w:t xml:space="preserve"> </w:t>
      </w:r>
      <w:r w:rsidRPr="008548CA">
        <w:rPr>
          <w:rStyle w:val="Char5"/>
          <w:rFonts w:hint="eastAsia"/>
          <w:rtl/>
        </w:rPr>
        <w:t>شو</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انحراف</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شتر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‏کشان</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تنها</w:t>
      </w:r>
      <w:r w:rsidRPr="008548CA">
        <w:rPr>
          <w:rStyle w:val="Char5"/>
          <w:rtl/>
        </w:rPr>
        <w:t xml:space="preserve"> </w:t>
      </w:r>
      <w:r w:rsidRPr="008548CA">
        <w:rPr>
          <w:rStyle w:val="Char5"/>
          <w:rFonts w:hint="eastAsia"/>
          <w:rtl/>
        </w:rPr>
        <w:t>دارو</w:t>
      </w:r>
      <w:r w:rsidRPr="008548CA">
        <w:rPr>
          <w:rStyle w:val="Char5"/>
          <w:rFonts w:hint="cs"/>
          <w:rtl/>
        </w:rPr>
        <w:t>ی</w:t>
      </w:r>
      <w:r w:rsidRPr="008548CA">
        <w:rPr>
          <w:rStyle w:val="Char5"/>
          <w:rtl/>
        </w:rPr>
        <w:t xml:space="preserve"> </w:t>
      </w:r>
      <w:r w:rsidRPr="008548CA">
        <w:rPr>
          <w:rStyle w:val="Char5"/>
          <w:rFonts w:hint="eastAsia"/>
          <w:rtl/>
        </w:rPr>
        <w:t>خوف</w:t>
      </w:r>
      <w:r w:rsidRPr="008548CA">
        <w:rPr>
          <w:rStyle w:val="Char5"/>
          <w:rtl/>
        </w:rPr>
        <w:t xml:space="preserve"> </w:t>
      </w:r>
      <w:r w:rsidRPr="008548CA">
        <w:rPr>
          <w:rStyle w:val="Char5"/>
          <w:rFonts w:hint="eastAsia"/>
          <w:rtl/>
        </w:rPr>
        <w:t>اثربخش</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هم</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سبب</w:t>
      </w:r>
      <w:r w:rsidRPr="008548CA">
        <w:rPr>
          <w:rStyle w:val="Char5"/>
          <w:rtl/>
        </w:rPr>
        <w:t xml:space="preserve"> </w:t>
      </w:r>
      <w:r w:rsidRPr="008548CA">
        <w:rPr>
          <w:rStyle w:val="Char5"/>
          <w:rFonts w:hint="eastAsia"/>
          <w:rtl/>
        </w:rPr>
        <w:t>با</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وعظ</w:t>
      </w:r>
      <w:r w:rsidRPr="008548CA">
        <w:rPr>
          <w:rStyle w:val="Char5"/>
          <w:rtl/>
        </w:rPr>
        <w:t xml:space="preserve"> </w:t>
      </w:r>
      <w:r w:rsidRPr="008548CA">
        <w:rPr>
          <w:rStyle w:val="Char5"/>
          <w:rFonts w:hint="eastAsia"/>
          <w:rtl/>
        </w:rPr>
        <w:t>داده</w:t>
      </w:r>
      <w:r w:rsidRPr="008548CA">
        <w:rPr>
          <w:rStyle w:val="Char5"/>
          <w:rtl/>
        </w:rPr>
        <w:t xml:space="preserve"> </w:t>
      </w:r>
      <w:r w:rsidRPr="008548CA">
        <w:rPr>
          <w:rStyle w:val="Char5"/>
          <w:rFonts w:hint="eastAsia"/>
          <w:rtl/>
        </w:rPr>
        <w:t>شود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تاز</w:t>
      </w:r>
      <w:r w:rsidRPr="008548CA">
        <w:rPr>
          <w:rStyle w:val="Char5"/>
          <w:rFonts w:hint="cs"/>
          <w:rtl/>
        </w:rPr>
        <w:t>ی</w:t>
      </w:r>
      <w:r w:rsidRPr="008548CA">
        <w:rPr>
          <w:rStyle w:val="Char5"/>
          <w:rFonts w:hint="eastAsia"/>
          <w:rtl/>
        </w:rPr>
        <w:t>انه‏</w:t>
      </w:r>
      <w:r w:rsidRPr="008548CA">
        <w:rPr>
          <w:rStyle w:val="Char5"/>
          <w:rFonts w:hint="cs"/>
          <w:rtl/>
        </w:rPr>
        <w:t>ی</w:t>
      </w:r>
      <w:r w:rsidRPr="008548CA">
        <w:rPr>
          <w:rStyle w:val="Char5"/>
          <w:rtl/>
        </w:rPr>
        <w:t xml:space="preserve"> </w:t>
      </w:r>
      <w:r w:rsidRPr="008548CA">
        <w:rPr>
          <w:rStyle w:val="Char5"/>
          <w:rFonts w:hint="eastAsia"/>
          <w:rtl/>
        </w:rPr>
        <w:t>خوف</w:t>
      </w:r>
      <w:r w:rsidRPr="008548CA">
        <w:rPr>
          <w:rStyle w:val="Char5"/>
          <w:rtl/>
        </w:rPr>
        <w:t xml:space="preserve"> </w:t>
      </w:r>
      <w:r w:rsidRPr="008548CA">
        <w:rPr>
          <w:rStyle w:val="Char5"/>
          <w:rFonts w:hint="eastAsia"/>
          <w:rtl/>
        </w:rPr>
        <w:t>زده</w:t>
      </w:r>
      <w:r w:rsidRPr="008548CA">
        <w:rPr>
          <w:rStyle w:val="Char5"/>
          <w:rtl/>
        </w:rPr>
        <w:t xml:space="preserve"> </w:t>
      </w:r>
      <w:r w:rsidRPr="008548CA">
        <w:rPr>
          <w:rStyle w:val="Char5"/>
          <w:rFonts w:hint="eastAsia"/>
          <w:rtl/>
        </w:rPr>
        <w:t>شود،</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آرزومند</w:t>
      </w:r>
      <w:r w:rsidRPr="008548CA">
        <w:rPr>
          <w:rStyle w:val="Char5"/>
          <w:rtl/>
        </w:rPr>
        <w:t xml:space="preserve"> </w:t>
      </w:r>
      <w:r w:rsidRPr="008548CA">
        <w:rPr>
          <w:rStyle w:val="Char5"/>
          <w:rFonts w:hint="eastAsia"/>
          <w:rtl/>
        </w:rPr>
        <w:t>سهل‏انگار</w:t>
      </w:r>
      <w:r w:rsidRPr="008548CA">
        <w:rPr>
          <w:rStyle w:val="Char5"/>
          <w:rtl/>
        </w:rPr>
        <w:t xml:space="preserve"> </w:t>
      </w:r>
      <w:r w:rsidRPr="008548CA">
        <w:rPr>
          <w:rStyle w:val="Char5"/>
          <w:rFonts w:hint="eastAsia"/>
          <w:rtl/>
        </w:rPr>
        <w:t>افراط</w:t>
      </w:r>
      <w:r w:rsidRPr="008548CA">
        <w:rPr>
          <w:rStyle w:val="Char5"/>
          <w:rFonts w:hint="cs"/>
          <w:rtl/>
        </w:rPr>
        <w:t>ی</w:t>
      </w:r>
      <w:r w:rsidRPr="008548CA">
        <w:rPr>
          <w:rStyle w:val="Char5"/>
          <w:rtl/>
        </w:rPr>
        <w:t xml:space="preserve"> </w:t>
      </w:r>
      <w:r w:rsidRPr="008548CA">
        <w:rPr>
          <w:rStyle w:val="Char5"/>
          <w:rFonts w:hint="eastAsia"/>
          <w:rtl/>
        </w:rPr>
        <w:t>صحبت</w:t>
      </w:r>
      <w:r w:rsidRPr="008548CA">
        <w:rPr>
          <w:rStyle w:val="Char5"/>
          <w:rtl/>
        </w:rPr>
        <w:t xml:space="preserve"> </w:t>
      </w:r>
      <w:r w:rsidRPr="008548CA">
        <w:rPr>
          <w:rStyle w:val="Char5"/>
          <w:rFonts w:hint="eastAsia"/>
          <w:rtl/>
        </w:rPr>
        <w:t>کردن</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درباره‏</w:t>
      </w:r>
      <w:r w:rsidRPr="008548CA">
        <w:rPr>
          <w:rStyle w:val="Char5"/>
          <w:rFonts w:hint="cs"/>
          <w:rtl/>
        </w:rPr>
        <w:t>ی</w:t>
      </w:r>
      <w:r w:rsidRPr="008548CA">
        <w:rPr>
          <w:rStyle w:val="Char5"/>
          <w:rtl/>
        </w:rPr>
        <w:t xml:space="preserve"> </w:t>
      </w:r>
      <w:r w:rsidRPr="008548CA">
        <w:rPr>
          <w:rStyle w:val="Char5"/>
          <w:rFonts w:hint="eastAsia"/>
          <w:rtl/>
        </w:rPr>
        <w:t>ام</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اصلاح</w:t>
      </w:r>
      <w:r w:rsidRPr="008548CA">
        <w:rPr>
          <w:rStyle w:val="Char5"/>
          <w:rFonts w:hint="cs"/>
          <w:rtl/>
        </w:rPr>
        <w:t>ی</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بار</w:t>
      </w:r>
      <w:r w:rsidRPr="008548CA">
        <w:rPr>
          <w:rStyle w:val="Char5"/>
          <w:rtl/>
        </w:rPr>
        <w:t xml:space="preserve"> </w:t>
      </w:r>
      <w:r w:rsidRPr="008548CA">
        <w:rPr>
          <w:rStyle w:val="Char5"/>
          <w:rFonts w:hint="eastAsia"/>
          <w:rtl/>
        </w:rPr>
        <w:t>نم</w:t>
      </w:r>
      <w:r w:rsidRPr="008548CA">
        <w:rPr>
          <w:rStyle w:val="Char5"/>
          <w:rFonts w:hint="cs"/>
          <w:rtl/>
        </w:rPr>
        <w:t>ی</w:t>
      </w:r>
      <w:r w:rsidRPr="008548CA">
        <w:rPr>
          <w:rStyle w:val="Char5"/>
          <w:rFonts w:hint="eastAsia"/>
          <w:rtl/>
        </w:rPr>
        <w:t>‏آورد</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نکته‏</w:t>
      </w:r>
      <w:r w:rsidRPr="008548CA">
        <w:rPr>
          <w:rStyle w:val="Char5"/>
          <w:rFonts w:hint="cs"/>
          <w:rtl/>
        </w:rPr>
        <w:t>یی</w:t>
      </w:r>
      <w:r w:rsidRPr="008548CA">
        <w:rPr>
          <w:rStyle w:val="Char5"/>
          <w:rtl/>
        </w:rPr>
        <w:t xml:space="preserve"> </w:t>
      </w:r>
      <w:r w:rsidRPr="008548CA">
        <w:rPr>
          <w:rStyle w:val="Char5"/>
          <w:rFonts w:hint="eastAsia"/>
          <w:rtl/>
        </w:rPr>
        <w:t>مهم</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واعظان</w:t>
      </w:r>
      <w:r w:rsidRPr="008548CA">
        <w:rPr>
          <w:rStyle w:val="Char5"/>
          <w:rtl/>
        </w:rPr>
        <w:t xml:space="preserve"> </w:t>
      </w:r>
      <w:r w:rsidRPr="008548CA">
        <w:rPr>
          <w:rStyle w:val="Char5"/>
          <w:rFonts w:hint="eastAsia"/>
          <w:rtl/>
        </w:rPr>
        <w:t>با</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توجه</w:t>
      </w:r>
      <w:r w:rsidRPr="008548CA">
        <w:rPr>
          <w:rStyle w:val="Char5"/>
          <w:rtl/>
        </w:rPr>
        <w:t xml:space="preserve"> </w:t>
      </w:r>
      <w:r w:rsidRPr="008548CA">
        <w:rPr>
          <w:rStyle w:val="Char5"/>
          <w:rFonts w:hint="eastAsia"/>
          <w:rtl/>
        </w:rPr>
        <w:t>داشته</w:t>
      </w:r>
      <w:r w:rsidRPr="008548CA">
        <w:rPr>
          <w:rStyle w:val="Char5"/>
          <w:rtl/>
        </w:rPr>
        <w:t xml:space="preserve"> </w:t>
      </w:r>
      <w:r w:rsidRPr="008548CA">
        <w:rPr>
          <w:rStyle w:val="Char5"/>
          <w:rFonts w:hint="eastAsia"/>
          <w:rtl/>
        </w:rPr>
        <w:t>باشند</w:t>
      </w:r>
      <w:r w:rsidRPr="008548CA">
        <w:rPr>
          <w:rStyle w:val="Char5"/>
          <w:rtl/>
        </w:rPr>
        <w:t>.</w:t>
      </w:r>
    </w:p>
    <w:p w:rsidR="000B5A71" w:rsidRPr="008548CA" w:rsidRDefault="000B5A71" w:rsidP="004A01ED">
      <w:pPr>
        <w:ind w:firstLine="284"/>
        <w:jc w:val="both"/>
        <w:rPr>
          <w:rStyle w:val="Char5"/>
          <w:rtl/>
        </w:rPr>
      </w:pPr>
      <w:r w:rsidRPr="008548CA">
        <w:rPr>
          <w:rStyle w:val="Char5"/>
          <w:rFonts w:hint="cs"/>
          <w:rtl/>
        </w:rPr>
        <w:t>ی</w:t>
      </w:r>
      <w:r w:rsidRPr="008548CA">
        <w:rPr>
          <w:rStyle w:val="Char5"/>
          <w:rFonts w:hint="eastAsia"/>
          <w:rtl/>
        </w:rPr>
        <w:t>ک</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دانشمندان</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‏گو</w:t>
      </w:r>
      <w:r w:rsidRPr="008548CA">
        <w:rPr>
          <w:rStyle w:val="Char5"/>
          <w:rFonts w:hint="cs"/>
          <w:rtl/>
        </w:rPr>
        <w:t>ی</w:t>
      </w:r>
      <w:r w:rsidRPr="008548CA">
        <w:rPr>
          <w:rStyle w:val="Char5"/>
          <w:rFonts w:hint="eastAsia"/>
          <w:rtl/>
        </w:rPr>
        <w:t>د</w:t>
      </w:r>
      <w:r w:rsidRPr="008548CA">
        <w:rPr>
          <w:rStyle w:val="Char5"/>
          <w:rtl/>
        </w:rPr>
        <w:t>:</w:t>
      </w:r>
      <w:r w:rsidR="007B1974">
        <w:rPr>
          <w:rStyle w:val="Char5"/>
          <w:rtl/>
        </w:rPr>
        <w:t xml:space="preserve"> «</w:t>
      </w:r>
      <w:r w:rsidRPr="008548CA">
        <w:rPr>
          <w:rStyle w:val="Char5"/>
          <w:rFonts w:hint="eastAsia"/>
          <w:rtl/>
        </w:rPr>
        <w:t>واعظ</w:t>
      </w:r>
      <w:r w:rsidRPr="008548CA">
        <w:rPr>
          <w:rStyle w:val="Char5"/>
          <w:rtl/>
        </w:rPr>
        <w:t xml:space="preserve"> </w:t>
      </w:r>
      <w:r w:rsidRPr="008548CA">
        <w:rPr>
          <w:rStyle w:val="Char5"/>
          <w:rFonts w:hint="eastAsia"/>
          <w:rtl/>
        </w:rPr>
        <w:t>با</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مهربان</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ز</w:t>
      </w:r>
      <w:r w:rsidRPr="008548CA">
        <w:rPr>
          <w:rStyle w:val="Char5"/>
          <w:rFonts w:hint="cs"/>
          <w:rtl/>
        </w:rPr>
        <w:t>ی</w:t>
      </w:r>
      <w:r w:rsidRPr="008548CA">
        <w:rPr>
          <w:rStyle w:val="Char5"/>
          <w:rFonts w:hint="eastAsia"/>
          <w:rtl/>
        </w:rPr>
        <w:t>رک</w:t>
      </w:r>
      <w:r w:rsidRPr="008548CA">
        <w:rPr>
          <w:rStyle w:val="Char5"/>
          <w:rtl/>
        </w:rPr>
        <w:t xml:space="preserve"> </w:t>
      </w:r>
      <w:r w:rsidRPr="008548CA">
        <w:rPr>
          <w:rStyle w:val="Char5"/>
          <w:rFonts w:hint="eastAsia"/>
          <w:rtl/>
        </w:rPr>
        <w:t>باشد،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سرچشمه‏</w:t>
      </w:r>
      <w:r w:rsidRPr="008548CA">
        <w:rPr>
          <w:rStyle w:val="Char5"/>
          <w:rFonts w:hint="cs"/>
          <w:rtl/>
        </w:rPr>
        <w:t>ی</w:t>
      </w:r>
      <w:r w:rsidRPr="008548CA">
        <w:rPr>
          <w:rStyle w:val="Char5"/>
          <w:rtl/>
        </w:rPr>
        <w:t xml:space="preserve"> </w:t>
      </w:r>
      <w:r w:rsidRPr="008548CA">
        <w:rPr>
          <w:rStyle w:val="Char5"/>
          <w:rFonts w:hint="eastAsia"/>
          <w:rtl/>
        </w:rPr>
        <w:t>علت‏ها</w:t>
      </w:r>
      <w:r w:rsidRPr="008548CA">
        <w:rPr>
          <w:rStyle w:val="Char5"/>
          <w:rtl/>
        </w:rPr>
        <w:t xml:space="preserve"> </w:t>
      </w:r>
      <w:r w:rsidRPr="008548CA">
        <w:rPr>
          <w:rStyle w:val="Char5"/>
          <w:rFonts w:hint="eastAsia"/>
          <w:rtl/>
        </w:rPr>
        <w:t>بنگرد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هر</w:t>
      </w:r>
      <w:r w:rsidRPr="008548CA">
        <w:rPr>
          <w:rStyle w:val="Char5"/>
          <w:rtl/>
        </w:rPr>
        <w:t xml:space="preserve"> </w:t>
      </w:r>
      <w:r w:rsidRPr="008548CA">
        <w:rPr>
          <w:rStyle w:val="Char5"/>
          <w:rFonts w:hint="eastAsia"/>
          <w:rtl/>
        </w:rPr>
        <w:t>درد</w:t>
      </w:r>
      <w:r w:rsidRPr="008548CA">
        <w:rPr>
          <w:rStyle w:val="Char5"/>
          <w:rFonts w:hint="cs"/>
          <w:rtl/>
        </w:rPr>
        <w:t>ی</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درمان</w:t>
      </w:r>
      <w:r w:rsidRPr="008548CA">
        <w:rPr>
          <w:rStyle w:val="Char5"/>
          <w:rtl/>
        </w:rPr>
        <w:t xml:space="preserve"> </w:t>
      </w:r>
      <w:r w:rsidRPr="008548CA">
        <w:rPr>
          <w:rStyle w:val="Char5"/>
          <w:rFonts w:hint="eastAsia"/>
          <w:rtl/>
        </w:rPr>
        <w:t>مناسب</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معالجه</w:t>
      </w:r>
      <w:r w:rsidRPr="008548CA">
        <w:rPr>
          <w:rStyle w:val="Char5"/>
          <w:rtl/>
        </w:rPr>
        <w:t xml:space="preserve"> </w:t>
      </w:r>
      <w:r w:rsidRPr="008548CA">
        <w:rPr>
          <w:rStyle w:val="Char5"/>
          <w:rFonts w:hint="eastAsia"/>
          <w:rtl/>
        </w:rPr>
        <w:t>کند،</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روزگار</w:t>
      </w:r>
      <w:r w:rsidRPr="008548CA">
        <w:rPr>
          <w:rStyle w:val="Char5"/>
          <w:rtl/>
        </w:rPr>
        <w:t xml:space="preserve"> </w:t>
      </w:r>
      <w:r w:rsidRPr="008548CA">
        <w:rPr>
          <w:rStyle w:val="Char5"/>
          <w:rFonts w:hint="eastAsia"/>
          <w:rtl/>
        </w:rPr>
        <w:t>شا</w:t>
      </w:r>
      <w:r w:rsidRPr="008548CA">
        <w:rPr>
          <w:rStyle w:val="Char5"/>
          <w:rFonts w:hint="cs"/>
          <w:rtl/>
        </w:rPr>
        <w:t>ی</w:t>
      </w:r>
      <w:r w:rsidRPr="008548CA">
        <w:rPr>
          <w:rStyle w:val="Char5"/>
          <w:rFonts w:hint="eastAsia"/>
          <w:rtl/>
        </w:rPr>
        <w:t>سته‏</w:t>
      </w:r>
      <w:r w:rsidRPr="008548CA">
        <w:rPr>
          <w:rStyle w:val="Char5"/>
          <w:rFonts w:hint="cs"/>
          <w:rtl/>
        </w:rPr>
        <w:t>ی</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اسباب</w:t>
      </w:r>
      <w:r w:rsidRPr="008548CA">
        <w:rPr>
          <w:rStyle w:val="Char5"/>
          <w:rtl/>
        </w:rPr>
        <w:t xml:space="preserve"> </w:t>
      </w:r>
      <w:r w:rsidRPr="008548CA">
        <w:rPr>
          <w:rStyle w:val="Char5"/>
          <w:rFonts w:hint="eastAsia"/>
          <w:rtl/>
        </w:rPr>
        <w:t>ام</w:t>
      </w:r>
      <w:r w:rsidRPr="008548CA">
        <w:rPr>
          <w:rStyle w:val="Char5"/>
          <w:rFonts w:hint="cs"/>
          <w:rtl/>
        </w:rPr>
        <w:t>ی</w:t>
      </w:r>
      <w:r w:rsidRPr="008548CA">
        <w:rPr>
          <w:rStyle w:val="Char5"/>
          <w:rFonts w:hint="eastAsia"/>
          <w:rtl/>
        </w:rPr>
        <w:t>دوار</w:t>
      </w:r>
      <w:r w:rsidRPr="008548CA">
        <w:rPr>
          <w:rStyle w:val="Char5"/>
          <w:rFonts w:hint="cs"/>
          <w:rtl/>
        </w:rPr>
        <w:t>ی</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مردم</w:t>
      </w:r>
      <w:r w:rsidRPr="008548CA">
        <w:rPr>
          <w:rStyle w:val="Char5"/>
          <w:rtl/>
        </w:rPr>
        <w:t xml:space="preserve"> </w:t>
      </w:r>
      <w:r w:rsidRPr="008548CA">
        <w:rPr>
          <w:rStyle w:val="Char5"/>
          <w:rFonts w:hint="eastAsia"/>
          <w:rtl/>
        </w:rPr>
        <w:t>کار</w:t>
      </w:r>
      <w:r w:rsidRPr="008548CA">
        <w:rPr>
          <w:rStyle w:val="Char5"/>
          <w:rtl/>
        </w:rPr>
        <w:t xml:space="preserve"> </w:t>
      </w:r>
      <w:r w:rsidRPr="008548CA">
        <w:rPr>
          <w:rStyle w:val="Char5"/>
          <w:rFonts w:hint="eastAsia"/>
          <w:rtl/>
        </w:rPr>
        <w:t>کرد،</w:t>
      </w:r>
      <w:r w:rsidRPr="008548CA">
        <w:rPr>
          <w:rStyle w:val="Char5"/>
          <w:rtl/>
        </w:rPr>
        <w:t xml:space="preserve"> </w:t>
      </w:r>
      <w:r w:rsidRPr="008548CA">
        <w:rPr>
          <w:rStyle w:val="Char5"/>
          <w:rFonts w:hint="eastAsia"/>
          <w:rtl/>
        </w:rPr>
        <w:t>بلکه</w:t>
      </w:r>
      <w:r w:rsidRPr="008548CA">
        <w:rPr>
          <w:rStyle w:val="Char5"/>
          <w:rtl/>
        </w:rPr>
        <w:t xml:space="preserve"> </w:t>
      </w:r>
      <w:r w:rsidRPr="008548CA">
        <w:rPr>
          <w:rStyle w:val="Char5"/>
          <w:rFonts w:hint="eastAsia"/>
          <w:rtl/>
        </w:rPr>
        <w:t>ز</w:t>
      </w:r>
      <w:r w:rsidRPr="008548CA">
        <w:rPr>
          <w:rStyle w:val="Char5"/>
          <w:rFonts w:hint="cs"/>
          <w:rtl/>
        </w:rPr>
        <w:t>ی</w:t>
      </w:r>
      <w:r w:rsidRPr="008548CA">
        <w:rPr>
          <w:rStyle w:val="Char5"/>
          <w:rFonts w:hint="eastAsia"/>
          <w:rtl/>
        </w:rPr>
        <w:t>اده‏رو</w:t>
      </w:r>
      <w:r w:rsidRPr="008548CA">
        <w:rPr>
          <w:rStyle w:val="Char5"/>
          <w:rFonts w:hint="cs"/>
          <w:rtl/>
        </w:rPr>
        <w:t>ی</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جاد</w:t>
      </w:r>
      <w:r w:rsidRPr="008548CA">
        <w:rPr>
          <w:rStyle w:val="Char5"/>
          <w:rtl/>
        </w:rPr>
        <w:t xml:space="preserve"> </w:t>
      </w:r>
      <w:r w:rsidRPr="008548CA">
        <w:rPr>
          <w:rStyle w:val="Char5"/>
          <w:rFonts w:hint="eastAsia"/>
          <w:rtl/>
        </w:rPr>
        <w:t>خوف</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کار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‏آ</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واعظ</w:t>
      </w:r>
      <w:r w:rsidRPr="008548CA">
        <w:rPr>
          <w:rStyle w:val="Char5"/>
          <w:rtl/>
        </w:rPr>
        <w:t xml:space="preserve"> </w:t>
      </w:r>
      <w:r w:rsidRPr="008548CA">
        <w:rPr>
          <w:rStyle w:val="Char5"/>
          <w:rFonts w:hint="eastAsia"/>
          <w:rtl/>
        </w:rPr>
        <w:t>تنها</w:t>
      </w:r>
      <w:r w:rsidRPr="008548CA">
        <w:rPr>
          <w:rStyle w:val="Char5"/>
          <w:rtl/>
        </w:rPr>
        <w:t xml:space="preserve"> </w:t>
      </w:r>
      <w:r w:rsidRPr="008548CA">
        <w:rPr>
          <w:rStyle w:val="Char5"/>
          <w:rFonts w:hint="eastAsia"/>
          <w:rtl/>
        </w:rPr>
        <w:t>زمان</w:t>
      </w:r>
      <w:r w:rsidRPr="008548CA">
        <w:rPr>
          <w:rStyle w:val="Char5"/>
          <w:rFonts w:hint="cs"/>
          <w:rtl/>
        </w:rPr>
        <w:t>ی</w:t>
      </w:r>
      <w:r w:rsidRPr="008548CA">
        <w:rPr>
          <w:rStyle w:val="Char5"/>
          <w:rtl/>
        </w:rPr>
        <w:t xml:space="preserve"> </w:t>
      </w:r>
      <w:r w:rsidRPr="008548CA">
        <w:rPr>
          <w:rStyle w:val="Char5"/>
          <w:rFonts w:hint="eastAsia"/>
          <w:rtl/>
        </w:rPr>
        <w:t>فض</w:t>
      </w:r>
      <w:r w:rsidRPr="008548CA">
        <w:rPr>
          <w:rStyle w:val="Char5"/>
          <w:rFonts w:hint="cs"/>
          <w:rtl/>
        </w:rPr>
        <w:t>ی</w:t>
      </w:r>
      <w:r w:rsidRPr="008548CA">
        <w:rPr>
          <w:rStyle w:val="Char5"/>
          <w:rFonts w:hint="eastAsia"/>
          <w:rtl/>
        </w:rPr>
        <w:t>لت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اسباب</w:t>
      </w:r>
      <w:r w:rsidR="00D837E7">
        <w:rPr>
          <w:rStyle w:val="Char5"/>
          <w:rtl/>
        </w:rPr>
        <w:t xml:space="preserve"> </w:t>
      </w:r>
      <w:r w:rsidRPr="008548CA">
        <w:rPr>
          <w:rStyle w:val="Char5"/>
          <w:rFonts w:hint="eastAsia"/>
          <w:rtl/>
        </w:rPr>
        <w:t>ام</w:t>
      </w:r>
      <w:r w:rsidRPr="008548CA">
        <w:rPr>
          <w:rStyle w:val="Char5"/>
          <w:rFonts w:hint="cs"/>
          <w:rtl/>
        </w:rPr>
        <w:t>ی</w:t>
      </w:r>
      <w:r w:rsidRPr="008548CA">
        <w:rPr>
          <w:rStyle w:val="Char5"/>
          <w:rFonts w:hint="eastAsia"/>
          <w:rtl/>
        </w:rPr>
        <w:t>دوار</w:t>
      </w:r>
      <w:r w:rsidRPr="008548CA">
        <w:rPr>
          <w:rStyle w:val="Char5"/>
          <w:rFonts w:hint="cs"/>
          <w:rtl/>
        </w:rPr>
        <w:t>ی</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cs"/>
          <w:rtl/>
        </w:rPr>
        <w:t>ی</w:t>
      </w:r>
      <w:r w:rsidRPr="008548CA">
        <w:rPr>
          <w:rStyle w:val="Char5"/>
          <w:rFonts w:hint="eastAsia"/>
          <w:rtl/>
        </w:rPr>
        <w:t>اد</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قصدش</w:t>
      </w:r>
      <w:r w:rsidRPr="008548CA">
        <w:rPr>
          <w:rStyle w:val="Char5"/>
          <w:rtl/>
        </w:rPr>
        <w:t xml:space="preserve"> </w:t>
      </w:r>
      <w:r w:rsidRPr="008548CA">
        <w:rPr>
          <w:rStyle w:val="Char5"/>
          <w:rFonts w:hint="eastAsia"/>
          <w:rtl/>
        </w:rPr>
        <w:t>متما</w:t>
      </w:r>
      <w:r w:rsidRPr="008548CA">
        <w:rPr>
          <w:rStyle w:val="Char5"/>
          <w:rFonts w:hint="cs"/>
          <w:rtl/>
        </w:rPr>
        <w:t>ی</w:t>
      </w:r>
      <w:r w:rsidRPr="008548CA">
        <w:rPr>
          <w:rStyle w:val="Char5"/>
          <w:rFonts w:hint="eastAsia"/>
          <w:rtl/>
        </w:rPr>
        <w:t>ل</w:t>
      </w:r>
      <w:r w:rsidRPr="008548CA">
        <w:rPr>
          <w:rStyle w:val="Char5"/>
          <w:rtl/>
        </w:rPr>
        <w:t xml:space="preserve"> </w:t>
      </w:r>
      <w:r w:rsidRPr="008548CA">
        <w:rPr>
          <w:rStyle w:val="Char5"/>
          <w:rFonts w:hint="eastAsia"/>
          <w:rtl/>
        </w:rPr>
        <w:t>کردن</w:t>
      </w:r>
      <w:r w:rsidR="004A01ED">
        <w:rPr>
          <w:rStyle w:val="Char5"/>
          <w:rtl/>
        </w:rPr>
        <w:t xml:space="preserve"> دل‌ها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سو</w:t>
      </w:r>
      <w:r w:rsidRPr="008548CA">
        <w:rPr>
          <w:rStyle w:val="Char5"/>
          <w:rFonts w:hint="cs"/>
          <w:rtl/>
        </w:rPr>
        <w:t>ی</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منظور</w:t>
      </w:r>
      <w:r w:rsidRPr="008548CA">
        <w:rPr>
          <w:rStyle w:val="Char5"/>
          <w:rtl/>
        </w:rPr>
        <w:t xml:space="preserve"> </w:t>
      </w:r>
      <w:r w:rsidRPr="008548CA">
        <w:rPr>
          <w:rStyle w:val="Char5"/>
          <w:rFonts w:hint="eastAsia"/>
          <w:rtl/>
        </w:rPr>
        <w:t>اصلاح</w:t>
      </w:r>
      <w:r w:rsidRPr="008548CA">
        <w:rPr>
          <w:rStyle w:val="Char5"/>
          <w:rtl/>
        </w:rPr>
        <w:t xml:space="preserve"> </w:t>
      </w:r>
      <w:r w:rsidRPr="008548CA">
        <w:rPr>
          <w:rStyle w:val="Char5"/>
          <w:rFonts w:hint="eastAsia"/>
          <w:rtl/>
        </w:rPr>
        <w:t>اشخاص</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ترساندن</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اما</w:t>
      </w:r>
      <w:r w:rsidRPr="008548CA">
        <w:rPr>
          <w:rStyle w:val="Char5"/>
          <w:rtl/>
        </w:rPr>
        <w:t xml:space="preserve"> </w:t>
      </w:r>
      <w:r w:rsidRPr="008548CA">
        <w:rPr>
          <w:rStyle w:val="Char5"/>
          <w:rFonts w:hint="eastAsia"/>
          <w:rtl/>
        </w:rPr>
        <w:t>تا</w:t>
      </w:r>
      <w:r w:rsidRPr="008548CA">
        <w:rPr>
          <w:rStyle w:val="Char5"/>
          <w:rtl/>
        </w:rPr>
        <w:t xml:space="preserve"> </w:t>
      </w:r>
      <w:r w:rsidRPr="008548CA">
        <w:rPr>
          <w:rStyle w:val="Char5"/>
          <w:rFonts w:hint="eastAsia"/>
          <w:rtl/>
        </w:rPr>
        <w:t>اندازه‏</w:t>
      </w:r>
      <w:r w:rsidRPr="008548CA">
        <w:rPr>
          <w:rStyle w:val="Char5"/>
          <w:rFonts w:hint="cs"/>
          <w:rtl/>
        </w:rPr>
        <w:t>یی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ناام</w:t>
      </w:r>
      <w:r w:rsidRPr="008548CA">
        <w:rPr>
          <w:rStyle w:val="Char5"/>
          <w:rFonts w:hint="cs"/>
          <w:rtl/>
        </w:rPr>
        <w:t>ی</w:t>
      </w:r>
      <w:r w:rsidRPr="008548CA">
        <w:rPr>
          <w:rStyle w:val="Char5"/>
          <w:rFonts w:hint="eastAsia"/>
          <w:rtl/>
        </w:rPr>
        <w:t>د</w:t>
      </w:r>
      <w:r w:rsidR="00792543">
        <w:rPr>
          <w:rStyle w:val="Char5"/>
          <w:rtl/>
        </w:rPr>
        <w:t xml:space="preserve"> کردن‌شان </w:t>
      </w:r>
      <w:r w:rsidRPr="008548CA">
        <w:rPr>
          <w:rStyle w:val="Char5"/>
          <w:rFonts w:hint="eastAsia"/>
          <w:rtl/>
        </w:rPr>
        <w:t>از</w:t>
      </w:r>
      <w:r w:rsidRPr="008548CA">
        <w:rPr>
          <w:rStyle w:val="Char5"/>
          <w:rtl/>
        </w:rPr>
        <w:t xml:space="preserve"> </w:t>
      </w:r>
      <w:r w:rsidRPr="008548CA">
        <w:rPr>
          <w:rStyle w:val="Char5"/>
          <w:rFonts w:hint="eastAsia"/>
          <w:rtl/>
        </w:rPr>
        <w:t>رحمت</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نجامد»</w:t>
      </w:r>
      <w:r w:rsidRPr="008548CA">
        <w:rPr>
          <w:rStyle w:val="Char5"/>
          <w:rtl/>
        </w:rPr>
        <w:t>.</w:t>
      </w:r>
    </w:p>
    <w:p w:rsidR="000B5A71" w:rsidRPr="008548CA" w:rsidRDefault="000B5A71" w:rsidP="00792543">
      <w:pPr>
        <w:ind w:firstLine="284"/>
        <w:jc w:val="both"/>
        <w:rPr>
          <w:rStyle w:val="Char5"/>
          <w:rtl/>
        </w:rPr>
      </w:pPr>
      <w:r w:rsidRPr="008548CA">
        <w:rPr>
          <w:rStyle w:val="Char5"/>
          <w:rFonts w:hint="eastAsia"/>
          <w:rtl/>
        </w:rPr>
        <w:t>حضرت</w:t>
      </w:r>
      <w:r w:rsidRPr="008548CA">
        <w:rPr>
          <w:rStyle w:val="Char5"/>
          <w:rtl/>
        </w:rPr>
        <w:t xml:space="preserve"> </w:t>
      </w:r>
      <w:r w:rsidRPr="008548CA">
        <w:rPr>
          <w:rStyle w:val="Char5"/>
          <w:rFonts w:hint="eastAsia"/>
          <w:rtl/>
        </w:rPr>
        <w:t>عل</w:t>
      </w:r>
      <w:r w:rsidRPr="008548CA">
        <w:rPr>
          <w:rStyle w:val="Char5"/>
          <w:rFonts w:hint="cs"/>
          <w:rtl/>
        </w:rPr>
        <w:t>ی</w:t>
      </w:r>
      <w:r w:rsidR="00792543">
        <w:rPr>
          <w:rStyle w:val="Char5"/>
          <w:rFonts w:cs="CTraditional Arabic" w:hint="cs"/>
          <w:rtl/>
        </w:rPr>
        <w:t>س</w:t>
      </w:r>
      <w:r w:rsidRPr="008548CA">
        <w:rPr>
          <w:rStyle w:val="Char5"/>
          <w:rtl/>
        </w:rPr>
        <w:t xml:space="preserve"> </w:t>
      </w:r>
      <w:r w:rsidRPr="008548CA">
        <w:rPr>
          <w:rStyle w:val="Char5"/>
          <w:rFonts w:hint="eastAsia"/>
          <w:rtl/>
        </w:rPr>
        <w:t>گو</w:t>
      </w:r>
      <w:r w:rsidRPr="008548CA">
        <w:rPr>
          <w:rStyle w:val="Char5"/>
          <w:rFonts w:hint="cs"/>
          <w:rtl/>
        </w:rPr>
        <w:t>ی</w:t>
      </w:r>
      <w:r w:rsidRPr="008548CA">
        <w:rPr>
          <w:rStyle w:val="Char5"/>
          <w:rFonts w:hint="eastAsia"/>
          <w:rtl/>
        </w:rPr>
        <w:t>د</w:t>
      </w:r>
      <w:r w:rsidRPr="008548CA">
        <w:rPr>
          <w:rStyle w:val="Char5"/>
          <w:rtl/>
        </w:rPr>
        <w:t>: «</w:t>
      </w:r>
      <w:r w:rsidRPr="008548CA">
        <w:rPr>
          <w:rStyle w:val="Char5"/>
          <w:rFonts w:hint="eastAsia"/>
          <w:rtl/>
        </w:rPr>
        <w:t>عالم</w:t>
      </w:r>
      <w:r w:rsidRPr="008548CA">
        <w:rPr>
          <w:rStyle w:val="Char5"/>
          <w:rtl/>
        </w:rPr>
        <w:t xml:space="preserve"> </w:t>
      </w:r>
      <w:r w:rsidRPr="008548CA">
        <w:rPr>
          <w:rStyle w:val="Char5"/>
          <w:rFonts w:hint="eastAsia"/>
          <w:rtl/>
        </w:rPr>
        <w:t>کس</w:t>
      </w:r>
      <w:r w:rsidRPr="008548CA">
        <w:rPr>
          <w:rStyle w:val="Char5"/>
          <w:rFonts w:hint="cs"/>
          <w:rtl/>
        </w:rPr>
        <w:t>ی</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مردم</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ر</w:t>
      </w:r>
      <w:r w:rsidRPr="008548CA">
        <w:rPr>
          <w:rStyle w:val="Char5"/>
          <w:rtl/>
        </w:rPr>
        <w:t xml:space="preserve"> </w:t>
      </w:r>
      <w:r w:rsidRPr="008548CA">
        <w:rPr>
          <w:rStyle w:val="Char5"/>
          <w:rFonts w:hint="eastAsia"/>
          <w:rtl/>
        </w:rPr>
        <w:t>حمت</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ناام</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نم</w:t>
      </w:r>
      <w:r w:rsidRPr="008548CA">
        <w:rPr>
          <w:rStyle w:val="Char5"/>
          <w:rFonts w:hint="cs"/>
          <w:rtl/>
        </w:rPr>
        <w:t>ی</w:t>
      </w:r>
      <w:r w:rsidRPr="008548CA">
        <w:rPr>
          <w:rStyle w:val="Char5"/>
          <w:rFonts w:hint="eastAsia"/>
          <w:rtl/>
        </w:rPr>
        <w:t>‏کند</w:t>
      </w:r>
      <w:r w:rsidRPr="008548CA">
        <w:rPr>
          <w:rStyle w:val="Char5"/>
          <w:rtl/>
        </w:rPr>
        <w:t xml:space="preserve"> </w:t>
      </w:r>
      <w:r w:rsidRPr="008548CA">
        <w:rPr>
          <w:rStyle w:val="Char5"/>
          <w:rFonts w:hint="eastAsia"/>
          <w:rtl/>
        </w:rPr>
        <w:t>و</w:t>
      </w:r>
      <w:r w:rsidR="00811778">
        <w:rPr>
          <w:rStyle w:val="Char5"/>
          <w:rtl/>
        </w:rPr>
        <w:t xml:space="preserve"> آن‌ها </w:t>
      </w:r>
      <w:r w:rsidRPr="008548CA">
        <w:rPr>
          <w:rStyle w:val="Char5"/>
          <w:rFonts w:hint="eastAsia"/>
          <w:rtl/>
        </w:rPr>
        <w:t>را</w:t>
      </w:r>
      <w:r w:rsidRPr="008548CA">
        <w:rPr>
          <w:rStyle w:val="Char5"/>
          <w:rtl/>
        </w:rPr>
        <w:t xml:space="preserve"> </w:t>
      </w:r>
      <w:r w:rsidRPr="008548CA">
        <w:rPr>
          <w:rStyle w:val="Char5"/>
          <w:rFonts w:hint="eastAsia"/>
          <w:rtl/>
        </w:rPr>
        <w:t>نسبت</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آزما</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امان</w:t>
      </w:r>
      <w:r w:rsidRPr="008548CA">
        <w:rPr>
          <w:rStyle w:val="Char5"/>
          <w:rtl/>
        </w:rPr>
        <w:t xml:space="preserve"> </w:t>
      </w:r>
      <w:r w:rsidRPr="008548CA">
        <w:rPr>
          <w:rStyle w:val="Char5"/>
          <w:rFonts w:hint="eastAsia"/>
          <w:rtl/>
        </w:rPr>
        <w:t>نم</w:t>
      </w:r>
      <w:r w:rsidRPr="008548CA">
        <w:rPr>
          <w:rStyle w:val="Char5"/>
          <w:rFonts w:hint="cs"/>
          <w:rtl/>
        </w:rPr>
        <w:t>ی</w:t>
      </w:r>
      <w:r w:rsidRPr="008548CA">
        <w:rPr>
          <w:rStyle w:val="Char5"/>
          <w:rFonts w:hint="eastAsia"/>
          <w:rtl/>
        </w:rPr>
        <w:t>‏دارد»</w:t>
      </w:r>
      <w:r w:rsidRPr="008548CA">
        <w:rPr>
          <w:rStyle w:val="Char5"/>
          <w:rtl/>
        </w:rPr>
        <w:t>.</w:t>
      </w:r>
      <w:r w:rsidRPr="001161A6">
        <w:rPr>
          <w:rStyle w:val="Char5"/>
          <w:vertAlign w:val="superscript"/>
          <w:rtl/>
        </w:rPr>
        <w:footnoteReference w:id="129"/>
      </w:r>
    </w:p>
    <w:p w:rsidR="000B5A71" w:rsidRPr="008548CA" w:rsidRDefault="000B5A71" w:rsidP="004A01ED">
      <w:pPr>
        <w:ind w:firstLine="284"/>
        <w:jc w:val="both"/>
        <w:rPr>
          <w:rStyle w:val="Char5"/>
          <w:rtl/>
        </w:rPr>
      </w:pPr>
      <w:r w:rsidRPr="008548CA">
        <w:rPr>
          <w:rStyle w:val="Char5"/>
          <w:rFonts w:hint="eastAsia"/>
          <w:rtl/>
        </w:rPr>
        <w:t>با</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بنا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احوال</w:t>
      </w:r>
      <w:r w:rsidRPr="008548CA">
        <w:rPr>
          <w:rStyle w:val="Char5"/>
          <w:rtl/>
        </w:rPr>
        <w:t xml:space="preserve"> </w:t>
      </w:r>
      <w:r w:rsidRPr="008548CA">
        <w:rPr>
          <w:rStyle w:val="Char5"/>
          <w:rFonts w:hint="eastAsia"/>
          <w:rtl/>
        </w:rPr>
        <w:t>مردم</w:t>
      </w:r>
      <w:r w:rsidRPr="008548CA">
        <w:rPr>
          <w:rStyle w:val="Char5"/>
          <w:rtl/>
        </w:rPr>
        <w:t xml:space="preserve"> </w:t>
      </w:r>
      <w:r w:rsidRPr="008548CA">
        <w:rPr>
          <w:rStyle w:val="Char5"/>
          <w:rFonts w:hint="eastAsia"/>
          <w:rtl/>
        </w:rPr>
        <w:t>توازن</w:t>
      </w:r>
      <w:r w:rsidRPr="008548CA">
        <w:rPr>
          <w:rStyle w:val="Char5"/>
          <w:rFonts w:hint="cs"/>
          <w:rtl/>
        </w:rPr>
        <w:t>ی</w:t>
      </w:r>
      <w:r w:rsidRPr="008548CA">
        <w:rPr>
          <w:rStyle w:val="Char5"/>
          <w:rtl/>
        </w:rPr>
        <w:t xml:space="preserve"> </w:t>
      </w:r>
      <w:r w:rsidRPr="008548CA">
        <w:rPr>
          <w:rStyle w:val="Char5"/>
          <w:rFonts w:hint="eastAsia"/>
          <w:rtl/>
        </w:rPr>
        <w:t>وجود</w:t>
      </w:r>
      <w:r w:rsidRPr="008548CA">
        <w:rPr>
          <w:rStyle w:val="Char5"/>
          <w:rtl/>
        </w:rPr>
        <w:t xml:space="preserve"> </w:t>
      </w:r>
      <w:r w:rsidRPr="008548CA">
        <w:rPr>
          <w:rStyle w:val="Char5"/>
          <w:rFonts w:hint="eastAsia"/>
          <w:rtl/>
        </w:rPr>
        <w:t>داشته</w:t>
      </w:r>
      <w:r w:rsidRPr="008548CA">
        <w:rPr>
          <w:rStyle w:val="Char5"/>
          <w:rtl/>
        </w:rPr>
        <w:t xml:space="preserve"> </w:t>
      </w:r>
      <w:r w:rsidRPr="008548CA">
        <w:rPr>
          <w:rStyle w:val="Char5"/>
          <w:rFonts w:hint="eastAsia"/>
          <w:rtl/>
        </w:rPr>
        <w:t>باشد،</w:t>
      </w:r>
      <w:r w:rsidRPr="008548CA">
        <w:rPr>
          <w:rStyle w:val="Char5"/>
          <w:rtl/>
        </w:rPr>
        <w:t xml:space="preserve"> </w:t>
      </w:r>
      <w:r w:rsidRPr="008548CA">
        <w:rPr>
          <w:rStyle w:val="Char5"/>
          <w:rFonts w:hint="eastAsia"/>
          <w:rtl/>
        </w:rPr>
        <w:t>اگر</w:t>
      </w:r>
      <w:r w:rsidRPr="008548CA">
        <w:rPr>
          <w:rStyle w:val="Char5"/>
          <w:rtl/>
        </w:rPr>
        <w:t xml:space="preserve"> </w:t>
      </w:r>
      <w:r w:rsidRPr="008548CA">
        <w:rPr>
          <w:rStyle w:val="Char5"/>
          <w:rFonts w:hint="eastAsia"/>
          <w:rtl/>
        </w:rPr>
        <w:t>مردم</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شتر</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سو</w:t>
      </w:r>
      <w:r w:rsidRPr="008548CA">
        <w:rPr>
          <w:rStyle w:val="Char5"/>
          <w:rFonts w:hint="cs"/>
          <w:rtl/>
        </w:rPr>
        <w:t>ی</w:t>
      </w:r>
      <w:r w:rsidRPr="008548CA">
        <w:rPr>
          <w:rStyle w:val="Char5"/>
          <w:rtl/>
        </w:rPr>
        <w:t xml:space="preserve"> </w:t>
      </w:r>
      <w:r w:rsidRPr="008548CA">
        <w:rPr>
          <w:rStyle w:val="Char5"/>
          <w:rFonts w:hint="eastAsia"/>
          <w:rtl/>
        </w:rPr>
        <w:t>کوتاه</w:t>
      </w:r>
      <w:r w:rsidRPr="008548CA">
        <w:rPr>
          <w:rStyle w:val="Char5"/>
          <w:rFonts w:hint="cs"/>
          <w:rtl/>
        </w:rPr>
        <w:t>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گناه</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سهل‏انگار</w:t>
      </w:r>
      <w:r w:rsidRPr="008548CA">
        <w:rPr>
          <w:rStyle w:val="Char5"/>
          <w:rFonts w:hint="cs"/>
          <w:rtl/>
        </w:rPr>
        <w:t>ی</w:t>
      </w:r>
      <w:r w:rsidRPr="008548CA">
        <w:rPr>
          <w:rStyle w:val="Char5"/>
          <w:rtl/>
        </w:rPr>
        <w:t xml:space="preserve"> </w:t>
      </w:r>
      <w:r w:rsidRPr="008548CA">
        <w:rPr>
          <w:rStyle w:val="Char5"/>
          <w:rFonts w:hint="eastAsia"/>
          <w:rtl/>
        </w:rPr>
        <w:t>گرا</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داشتند،</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جاد</w:t>
      </w:r>
      <w:r w:rsidRPr="008548CA">
        <w:rPr>
          <w:rStyle w:val="Char5"/>
          <w:rtl/>
        </w:rPr>
        <w:t xml:space="preserve"> </w:t>
      </w:r>
      <w:r w:rsidRPr="008548CA">
        <w:rPr>
          <w:rStyle w:val="Char5"/>
          <w:rFonts w:hint="eastAsia"/>
          <w:rtl/>
        </w:rPr>
        <w:t>خوف</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شر</w:t>
      </w:r>
      <w:r w:rsidRPr="008548CA">
        <w:rPr>
          <w:rStyle w:val="Char5"/>
          <w:rtl/>
        </w:rPr>
        <w:t xml:space="preserve"> </w:t>
      </w:r>
      <w:r w:rsidRPr="008548CA">
        <w:rPr>
          <w:rStyle w:val="Char5"/>
          <w:rFonts w:hint="eastAsia"/>
          <w:rtl/>
        </w:rPr>
        <w:t>گردد،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اگر</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خوف</w:t>
      </w:r>
      <w:r w:rsidRPr="008548CA">
        <w:rPr>
          <w:rStyle w:val="Char5"/>
          <w:rtl/>
        </w:rPr>
        <w:t xml:space="preserve"> </w:t>
      </w:r>
      <w:r w:rsidRPr="008548CA">
        <w:rPr>
          <w:rStyle w:val="Char5"/>
          <w:rFonts w:hint="eastAsia"/>
          <w:rtl/>
        </w:rPr>
        <w:t>ز</w:t>
      </w:r>
      <w:r w:rsidRPr="008548CA">
        <w:rPr>
          <w:rStyle w:val="Char5"/>
          <w:rFonts w:hint="cs"/>
          <w:rtl/>
        </w:rPr>
        <w:t>ی</w:t>
      </w:r>
      <w:r w:rsidRPr="008548CA">
        <w:rPr>
          <w:rStyle w:val="Char5"/>
          <w:rFonts w:hint="eastAsia"/>
          <w:rtl/>
        </w:rPr>
        <w:t>اد</w:t>
      </w:r>
      <w:r w:rsidRPr="008548CA">
        <w:rPr>
          <w:rStyle w:val="Char5"/>
          <w:rFonts w:hint="cs"/>
          <w:rtl/>
        </w:rPr>
        <w:t>ی</w:t>
      </w:r>
      <w:r w:rsidRPr="008548CA">
        <w:rPr>
          <w:rStyle w:val="Char5"/>
          <w:rtl/>
        </w:rPr>
        <w:t xml:space="preserve"> </w:t>
      </w:r>
      <w:r w:rsidRPr="008548CA">
        <w:rPr>
          <w:rStyle w:val="Char5"/>
          <w:rFonts w:hint="eastAsia"/>
          <w:rtl/>
        </w:rPr>
        <w:t>داشتند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رحمت</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ناام</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شده</w:t>
      </w:r>
      <w:r w:rsidRPr="008548CA">
        <w:rPr>
          <w:rStyle w:val="Char5"/>
          <w:rtl/>
        </w:rPr>
        <w:t xml:space="preserve"> </w:t>
      </w:r>
      <w:r w:rsidRPr="008548CA">
        <w:rPr>
          <w:rStyle w:val="Char5"/>
          <w:rFonts w:hint="eastAsia"/>
          <w:rtl/>
        </w:rPr>
        <w:t>بودند،</w:t>
      </w:r>
      <w:r w:rsidRPr="008548CA">
        <w:rPr>
          <w:rStyle w:val="Char5"/>
          <w:rtl/>
        </w:rPr>
        <w:t xml:space="preserve"> </w:t>
      </w:r>
      <w:r w:rsidRPr="008548CA">
        <w:rPr>
          <w:rStyle w:val="Char5"/>
          <w:rFonts w:hint="eastAsia"/>
          <w:rtl/>
        </w:rPr>
        <w:t>ام</w:t>
      </w:r>
      <w:r w:rsidRPr="008548CA">
        <w:rPr>
          <w:rStyle w:val="Char5"/>
          <w:rFonts w:hint="cs"/>
          <w:rtl/>
        </w:rPr>
        <w:t>ی</w:t>
      </w:r>
      <w:r w:rsidRPr="008548CA">
        <w:rPr>
          <w:rStyle w:val="Char5"/>
          <w:rFonts w:hint="eastAsia"/>
          <w:rtl/>
        </w:rPr>
        <w:t>دوار</w:t>
      </w:r>
      <w:r w:rsidRPr="008548CA">
        <w:rPr>
          <w:rStyle w:val="Char5"/>
          <w:rFonts w:hint="cs"/>
          <w:rtl/>
        </w:rPr>
        <w:t>ی</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بر</w:t>
      </w:r>
      <w:r w:rsidR="00811778">
        <w:rPr>
          <w:rStyle w:val="Char5"/>
          <w:rtl/>
        </w:rPr>
        <w:t xml:space="preserve"> آن‌ها </w:t>
      </w:r>
      <w:r w:rsidRPr="008548CA">
        <w:rPr>
          <w:rStyle w:val="Char5"/>
          <w:rFonts w:hint="eastAsia"/>
          <w:rtl/>
        </w:rPr>
        <w:t>چ</w:t>
      </w:r>
      <w:r w:rsidRPr="008548CA">
        <w:rPr>
          <w:rStyle w:val="Char5"/>
          <w:rFonts w:hint="cs"/>
          <w:rtl/>
        </w:rPr>
        <w:t>ی</w:t>
      </w:r>
      <w:r w:rsidRPr="008548CA">
        <w:rPr>
          <w:rStyle w:val="Char5"/>
          <w:rFonts w:hint="eastAsia"/>
          <w:rtl/>
        </w:rPr>
        <w:t>ره</w:t>
      </w:r>
      <w:r w:rsidRPr="008548CA">
        <w:rPr>
          <w:rStyle w:val="Char5"/>
          <w:rtl/>
        </w:rPr>
        <w:t xml:space="preserve"> </w:t>
      </w:r>
      <w:r w:rsidRPr="008548CA">
        <w:rPr>
          <w:rStyle w:val="Char5"/>
          <w:rFonts w:hint="eastAsia"/>
          <w:rtl/>
        </w:rPr>
        <w:t>گرداند</w:t>
      </w:r>
      <w:r w:rsidRPr="008548CA">
        <w:rPr>
          <w:rStyle w:val="Char5"/>
          <w:rtl/>
        </w:rPr>
        <w:t>.</w:t>
      </w:r>
    </w:p>
    <w:p w:rsidR="000B5A71" w:rsidRDefault="000B5A71" w:rsidP="00DC68A2">
      <w:pPr>
        <w:pStyle w:val="a0"/>
        <w:rPr>
          <w:rtl/>
        </w:rPr>
      </w:pPr>
      <w:bookmarkStart w:id="199" w:name="_Toc228635653"/>
      <w:bookmarkStart w:id="200" w:name="_Toc228854229"/>
      <w:bookmarkStart w:id="201" w:name="_Toc435795788"/>
      <w:r>
        <w:rPr>
          <w:rtl/>
        </w:rPr>
        <w:t>نت</w:t>
      </w:r>
      <w:r>
        <w:rPr>
          <w:rFonts w:hint="cs"/>
          <w:rtl/>
        </w:rPr>
        <w:t>ا</w:t>
      </w:r>
      <w:r>
        <w:rPr>
          <w:rtl/>
        </w:rPr>
        <w:t>یج امیدواری</w:t>
      </w:r>
      <w:bookmarkEnd w:id="199"/>
      <w:bookmarkEnd w:id="200"/>
      <w:bookmarkEnd w:id="201"/>
    </w:p>
    <w:p w:rsidR="000B5A71" w:rsidRPr="008548CA" w:rsidRDefault="000B5A71" w:rsidP="004A01ED">
      <w:pPr>
        <w:ind w:firstLine="284"/>
        <w:jc w:val="both"/>
        <w:rPr>
          <w:rStyle w:val="Char5"/>
          <w:rtl/>
        </w:rPr>
      </w:pPr>
      <w:r w:rsidRPr="008548CA">
        <w:rPr>
          <w:rStyle w:val="Char5"/>
          <w:rFonts w:hint="eastAsia"/>
          <w:rtl/>
        </w:rPr>
        <w:t>ام</w:t>
      </w:r>
      <w:r w:rsidRPr="008548CA">
        <w:rPr>
          <w:rStyle w:val="Char5"/>
          <w:rFonts w:hint="cs"/>
          <w:rtl/>
        </w:rPr>
        <w:t>ی</w:t>
      </w:r>
      <w:r w:rsidRPr="008548CA">
        <w:rPr>
          <w:rStyle w:val="Char5"/>
          <w:rFonts w:hint="eastAsia"/>
          <w:rtl/>
        </w:rPr>
        <w:t>دوار</w:t>
      </w:r>
      <w:r w:rsidRPr="008548CA">
        <w:rPr>
          <w:rStyle w:val="Char5"/>
          <w:rFonts w:hint="cs"/>
          <w:rtl/>
        </w:rPr>
        <w:t>ی</w:t>
      </w:r>
      <w:r w:rsidRPr="008548CA">
        <w:rPr>
          <w:rStyle w:val="Char5"/>
          <w:rtl/>
        </w:rPr>
        <w:t xml:space="preserve"> </w:t>
      </w:r>
      <w:r w:rsidRPr="008548CA">
        <w:rPr>
          <w:rStyle w:val="Char5"/>
          <w:rFonts w:hint="eastAsia"/>
          <w:rtl/>
        </w:rPr>
        <w:t>نتا</w:t>
      </w:r>
      <w:r w:rsidRPr="008548CA">
        <w:rPr>
          <w:rStyle w:val="Char5"/>
          <w:rFonts w:hint="cs"/>
          <w:rtl/>
        </w:rPr>
        <w:t>ی</w:t>
      </w:r>
      <w:r w:rsidRPr="008548CA">
        <w:rPr>
          <w:rStyle w:val="Char5"/>
          <w:rFonts w:hint="eastAsia"/>
          <w:rtl/>
        </w:rPr>
        <w:t>ج</w:t>
      </w:r>
      <w:r w:rsidRPr="008548CA">
        <w:rPr>
          <w:rStyle w:val="Char5"/>
          <w:rtl/>
        </w:rPr>
        <w:t xml:space="preserve"> </w:t>
      </w:r>
      <w:r w:rsidRPr="008548CA">
        <w:rPr>
          <w:rStyle w:val="Char5"/>
          <w:rFonts w:hint="eastAsia"/>
          <w:rtl/>
        </w:rPr>
        <w:t>ز</w:t>
      </w:r>
      <w:r w:rsidRPr="008548CA">
        <w:rPr>
          <w:rStyle w:val="Char5"/>
          <w:rFonts w:hint="cs"/>
          <w:rtl/>
        </w:rPr>
        <w:t>ی</w:t>
      </w:r>
      <w:r w:rsidRPr="008548CA">
        <w:rPr>
          <w:rStyle w:val="Char5"/>
          <w:rFonts w:hint="eastAsia"/>
          <w:rtl/>
        </w:rPr>
        <w:t>اد</w:t>
      </w:r>
      <w:r w:rsidRPr="008548CA">
        <w:rPr>
          <w:rStyle w:val="Char5"/>
          <w:rFonts w:hint="cs"/>
          <w:rtl/>
        </w:rPr>
        <w:t>ی</w:t>
      </w:r>
      <w:r w:rsidRPr="008548CA">
        <w:rPr>
          <w:rStyle w:val="Char5"/>
          <w:rtl/>
        </w:rPr>
        <w:t xml:space="preserve"> </w:t>
      </w:r>
      <w:r w:rsidRPr="008548CA">
        <w:rPr>
          <w:rStyle w:val="Char5"/>
          <w:rFonts w:hint="eastAsia"/>
          <w:rtl/>
        </w:rPr>
        <w:t>دارد</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جمله</w:t>
      </w:r>
      <w:r w:rsidRPr="008548CA">
        <w:rPr>
          <w:rStyle w:val="Char5"/>
          <w:rtl/>
        </w:rPr>
        <w:t>:</w:t>
      </w:r>
    </w:p>
    <w:p w:rsidR="000B5A71" w:rsidRPr="008548CA" w:rsidRDefault="000B5A71" w:rsidP="008D1B8F">
      <w:pPr>
        <w:pStyle w:val="ListParagraph"/>
        <w:numPr>
          <w:ilvl w:val="0"/>
          <w:numId w:val="12"/>
        </w:numPr>
        <w:ind w:left="641" w:hanging="357"/>
        <w:jc w:val="both"/>
        <w:rPr>
          <w:rStyle w:val="Char5"/>
          <w:rtl/>
        </w:rPr>
      </w:pPr>
      <w:r w:rsidRPr="008548CA">
        <w:rPr>
          <w:rStyle w:val="Char5"/>
          <w:rFonts w:hint="eastAsia"/>
          <w:rtl/>
        </w:rPr>
        <w:t>راه</w:t>
      </w:r>
      <w:r w:rsidRPr="008548CA">
        <w:rPr>
          <w:rStyle w:val="Char5"/>
          <w:rtl/>
        </w:rPr>
        <w:t xml:space="preserve"> </w:t>
      </w:r>
      <w:r w:rsidRPr="008548CA">
        <w:rPr>
          <w:rStyle w:val="Char5"/>
          <w:rFonts w:hint="eastAsia"/>
          <w:rtl/>
        </w:rPr>
        <w:t>تلاش</w:t>
      </w:r>
      <w:r w:rsidRPr="008548CA">
        <w:rPr>
          <w:rStyle w:val="Char5"/>
          <w:rtl/>
        </w:rPr>
        <w:t xml:space="preserve"> </w:t>
      </w:r>
      <w:r w:rsidRPr="008548CA">
        <w:rPr>
          <w:rStyle w:val="Char5"/>
          <w:rFonts w:hint="eastAsia"/>
          <w:rtl/>
        </w:rPr>
        <w:t>عمل</w:t>
      </w:r>
      <w:r w:rsidRPr="008548CA">
        <w:rPr>
          <w:rStyle w:val="Char5"/>
          <w:rFonts w:hint="cs"/>
          <w:rtl/>
        </w:rPr>
        <w:t>ی</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هموار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‏سازد</w:t>
      </w:r>
      <w:r w:rsidRPr="008548CA">
        <w:rPr>
          <w:rStyle w:val="Char5"/>
          <w:rtl/>
        </w:rPr>
        <w:t>.</w:t>
      </w:r>
    </w:p>
    <w:p w:rsidR="000B5A71" w:rsidRPr="008548CA" w:rsidRDefault="000B5A71" w:rsidP="00F84AD0">
      <w:pPr>
        <w:pStyle w:val="ListParagraph"/>
        <w:numPr>
          <w:ilvl w:val="0"/>
          <w:numId w:val="12"/>
        </w:numPr>
        <w:ind w:left="641" w:hanging="357"/>
        <w:jc w:val="both"/>
        <w:rPr>
          <w:rStyle w:val="Char5"/>
          <w:rtl/>
        </w:rPr>
      </w:pPr>
      <w:r w:rsidRPr="008548CA">
        <w:rPr>
          <w:rStyle w:val="Char5"/>
          <w:rtl/>
        </w:rPr>
        <w:t>امیدواری مواظبت بر طاعت را سبب می‏شود، با توجه به دگرگونی اوضاع و احوال.</w:t>
      </w:r>
    </w:p>
    <w:p w:rsidR="000B5A71" w:rsidRPr="008548CA" w:rsidRDefault="000B5A71" w:rsidP="00F84AD0">
      <w:pPr>
        <w:pStyle w:val="ListParagraph"/>
        <w:numPr>
          <w:ilvl w:val="0"/>
          <w:numId w:val="12"/>
        </w:numPr>
        <w:ind w:left="641" w:hanging="357"/>
        <w:jc w:val="both"/>
        <w:rPr>
          <w:rStyle w:val="Char5"/>
          <w:rtl/>
        </w:rPr>
      </w:pPr>
      <w:r w:rsidRPr="008548CA">
        <w:rPr>
          <w:rStyle w:val="Char5"/>
          <w:rtl/>
        </w:rPr>
        <w:t>بنده را به لذت بردن و مداومت در روی آوردن به خدا و بهره‏مندی از راز و نیاز با او و مهربانی در درخواست از او و اصرار بر آن می‏آگاهاند .</w:t>
      </w:r>
    </w:p>
    <w:p w:rsidR="000B5A71" w:rsidRPr="008548CA" w:rsidRDefault="000B5A71" w:rsidP="00F84AD0">
      <w:pPr>
        <w:pStyle w:val="ListParagraph"/>
        <w:numPr>
          <w:ilvl w:val="0"/>
          <w:numId w:val="12"/>
        </w:numPr>
        <w:ind w:left="641" w:hanging="357"/>
        <w:jc w:val="both"/>
        <w:rPr>
          <w:rStyle w:val="Char5"/>
          <w:rtl/>
        </w:rPr>
      </w:pPr>
      <w:r w:rsidRPr="008548CA">
        <w:rPr>
          <w:rStyle w:val="Char5"/>
          <w:rtl/>
        </w:rPr>
        <w:t>اظهار بندگی از سوی انسان و نیاز به پروردگار، و</w:t>
      </w:r>
      <w:r w:rsidR="00AA1E97">
        <w:rPr>
          <w:rStyle w:val="Char5"/>
          <w:rtl/>
        </w:rPr>
        <w:t xml:space="preserve"> اینکه</w:t>
      </w:r>
      <w:r w:rsidRPr="008548CA">
        <w:rPr>
          <w:rStyle w:val="Char5"/>
          <w:rtl/>
        </w:rPr>
        <w:t xml:space="preserve"> هیچ وقت از فضل و احسانش بی‏نیاز نتوان بود.</w:t>
      </w:r>
    </w:p>
    <w:p w:rsidR="000B5A71" w:rsidRPr="008548CA" w:rsidRDefault="000B5A71" w:rsidP="00F84AD0">
      <w:pPr>
        <w:pStyle w:val="ListParagraph"/>
        <w:numPr>
          <w:ilvl w:val="0"/>
          <w:numId w:val="12"/>
        </w:numPr>
        <w:ind w:left="641" w:hanging="357"/>
        <w:jc w:val="both"/>
        <w:rPr>
          <w:rStyle w:val="Char5"/>
          <w:rtl/>
        </w:rPr>
      </w:pPr>
      <w:r w:rsidRPr="008548CA">
        <w:rPr>
          <w:rStyle w:val="Char5"/>
          <w:rtl/>
        </w:rPr>
        <w:t>خداوند دوست دارد بندگانش از او بخواهند، به او امیدوار باشند و بر خواهش و امیدواری اصرار بورزند، زیرا او بخشنده‏ی بخشنده‏ است. بخشنده‏ترین کسی که از او درخواست شده و دارای گسترده‏ترین دهش است، دوست داشتنی‏ترین چیز برای بخشنده‏ی بزرگوار این است که مردم از او درخواست کنند تا او ببخشاید.</w:t>
      </w:r>
    </w:p>
    <w:p w:rsidR="000B5A71" w:rsidRPr="008548CA" w:rsidRDefault="005D52EA" w:rsidP="004A01ED">
      <w:pPr>
        <w:ind w:firstLine="284"/>
        <w:jc w:val="both"/>
        <w:rPr>
          <w:rStyle w:val="Char5"/>
          <w:rtl/>
        </w:rPr>
      </w:pPr>
      <w:r>
        <w:rPr>
          <w:rStyle w:val="Char5"/>
          <w:rtl/>
        </w:rPr>
        <w:t>هر</w:t>
      </w:r>
      <w:r w:rsidR="000B5A71" w:rsidRPr="008548CA">
        <w:rPr>
          <w:rStyle w:val="Char5"/>
          <w:rtl/>
        </w:rPr>
        <w:t>کس از خدا چیزی نخواهد خداوند بر او خشم می‏گیرد.</w:t>
      </w:r>
      <w:r w:rsidR="000B5A71" w:rsidRPr="001161A6">
        <w:rPr>
          <w:rStyle w:val="Char5"/>
          <w:vertAlign w:val="superscript"/>
          <w:rtl/>
        </w:rPr>
        <w:footnoteReference w:id="130"/>
      </w:r>
      <w:r w:rsidR="000B5A71" w:rsidRPr="008548CA">
        <w:rPr>
          <w:rStyle w:val="Char5"/>
          <w:rtl/>
        </w:rPr>
        <w:t xml:space="preserve"> انسان خواستار معمولاً امیدوار است که چیزی به او داده شود، پس</w:t>
      </w:r>
      <w:r w:rsidR="00792543">
        <w:rPr>
          <w:rStyle w:val="Char5"/>
          <w:rtl/>
        </w:rPr>
        <w:t xml:space="preserve"> هرکس </w:t>
      </w:r>
      <w:r w:rsidR="000B5A71" w:rsidRPr="008548CA">
        <w:rPr>
          <w:rStyle w:val="Char5"/>
          <w:rtl/>
        </w:rPr>
        <w:t>به خدا امیدوار نباشد بر او خشم می‏گیرد، و از این لحاظ از جمله بهره‏های امیدواری رهایی از خشم پروردگار است.</w:t>
      </w:r>
    </w:p>
    <w:p w:rsidR="000B5A71" w:rsidRPr="008548CA" w:rsidRDefault="000B5A71" w:rsidP="00F84AD0">
      <w:pPr>
        <w:pStyle w:val="ListParagraph"/>
        <w:numPr>
          <w:ilvl w:val="0"/>
          <w:numId w:val="12"/>
        </w:numPr>
        <w:ind w:left="641" w:hanging="357"/>
        <w:jc w:val="both"/>
        <w:rPr>
          <w:rStyle w:val="Char5"/>
          <w:rtl/>
        </w:rPr>
      </w:pPr>
      <w:r w:rsidRPr="008548CA">
        <w:rPr>
          <w:rStyle w:val="Char5"/>
          <w:rtl/>
        </w:rPr>
        <w:t xml:space="preserve"> امیدواری ندایی است که بنده را درراه رسیدن به خدا فرا می‏خواند، مسیر را خوشایند می‏سازد و به رفتن او انگیزه می‏دهد. او را به هوشیاری وا</w:t>
      </w:r>
      <w:r w:rsidR="00792543">
        <w:rPr>
          <w:rStyle w:val="Char5"/>
          <w:rtl/>
        </w:rPr>
        <w:t xml:space="preserve"> می‌</w:t>
      </w:r>
      <w:r w:rsidRPr="008548CA">
        <w:rPr>
          <w:rStyle w:val="Char5"/>
          <w:rtl/>
        </w:rPr>
        <w:t>دارد، دو چندانی پاداش و ثواب چند برابر،رحمت خدا و بهشت و ... انگیزه‏های آن است. به همین خاطر اگر امیدواری نبود کسی پای در این مسیر نمی‏نهاد. دل را عشق می‏شوراند، خوف می‏ترساند، و امیدواری آن را فرا می‏خواند.</w:t>
      </w:r>
    </w:p>
    <w:p w:rsidR="000B5A71" w:rsidRPr="008548CA" w:rsidRDefault="000B5A71" w:rsidP="00F84AD0">
      <w:pPr>
        <w:pStyle w:val="ListParagraph"/>
        <w:numPr>
          <w:ilvl w:val="0"/>
          <w:numId w:val="12"/>
        </w:numPr>
        <w:ind w:left="641" w:hanging="357"/>
        <w:jc w:val="both"/>
        <w:rPr>
          <w:rStyle w:val="Char5"/>
          <w:rtl/>
        </w:rPr>
      </w:pPr>
      <w:r w:rsidRPr="008548CA">
        <w:rPr>
          <w:rStyle w:val="Char5"/>
          <w:rtl/>
        </w:rPr>
        <w:t xml:space="preserve"> امیدواری</w:t>
      </w:r>
      <w:r w:rsidR="00D837E7">
        <w:rPr>
          <w:rStyle w:val="Char5"/>
          <w:rtl/>
        </w:rPr>
        <w:t xml:space="preserve"> </w:t>
      </w:r>
      <w:r w:rsidRPr="008548CA">
        <w:rPr>
          <w:rStyle w:val="Char5"/>
          <w:rtl/>
        </w:rPr>
        <w:t>انسان را به درگاه محبت الله می‏اندازد و او را به کانال آن وارد</w:t>
      </w:r>
      <w:r w:rsidR="00792543">
        <w:rPr>
          <w:rStyle w:val="Char5"/>
          <w:rtl/>
        </w:rPr>
        <w:t xml:space="preserve"> می‌</w:t>
      </w:r>
      <w:r w:rsidRPr="008548CA">
        <w:rPr>
          <w:rStyle w:val="Char5"/>
          <w:rtl/>
        </w:rPr>
        <w:t>کند، هر چند امیدش افزون یابد و</w:t>
      </w:r>
      <w:r w:rsidR="009204E5">
        <w:rPr>
          <w:rStyle w:val="Char5"/>
          <w:rtl/>
        </w:rPr>
        <w:t xml:space="preserve"> خواست‌ها</w:t>
      </w:r>
      <w:r w:rsidRPr="008548CA">
        <w:rPr>
          <w:rStyle w:val="Char5"/>
          <w:rtl/>
        </w:rPr>
        <w:t>ش فراهم شود، عشقش به پروردگار و سپاسگزاری و خرسندی‏اش از او افزونتر می‏شود. این خود از لوازم و پایه‏های بندگی است.</w:t>
      </w:r>
    </w:p>
    <w:p w:rsidR="000B5A71" w:rsidRPr="008548CA" w:rsidRDefault="000B5A71" w:rsidP="00F84AD0">
      <w:pPr>
        <w:pStyle w:val="ListParagraph"/>
        <w:numPr>
          <w:ilvl w:val="0"/>
          <w:numId w:val="12"/>
        </w:numPr>
        <w:ind w:left="641" w:hanging="357"/>
        <w:jc w:val="both"/>
        <w:rPr>
          <w:rStyle w:val="Char5"/>
          <w:rtl/>
        </w:rPr>
      </w:pPr>
      <w:r w:rsidRPr="008548CA">
        <w:rPr>
          <w:rStyle w:val="Char5"/>
          <w:rtl/>
        </w:rPr>
        <w:t>امیدواری بنده را به جایگاه سپاسگزاری می‏رساند، زیرا او را برای رسیدن به جایگاه شکرگزاری از</w:t>
      </w:r>
      <w:r w:rsidR="004A01ED">
        <w:rPr>
          <w:rStyle w:val="Char5"/>
          <w:rtl/>
        </w:rPr>
        <w:t xml:space="preserve"> نعمت‌ها</w:t>
      </w:r>
      <w:r w:rsidRPr="008548CA">
        <w:rPr>
          <w:rStyle w:val="Char5"/>
          <w:rtl/>
        </w:rPr>
        <w:t xml:space="preserve"> سوق می‏دهد و شکرگزاری جانمایه عبودیت است.</w:t>
      </w:r>
    </w:p>
    <w:p w:rsidR="000B5A71" w:rsidRPr="008548CA" w:rsidRDefault="000B5A71" w:rsidP="00F84AD0">
      <w:pPr>
        <w:pStyle w:val="ListParagraph"/>
        <w:numPr>
          <w:ilvl w:val="0"/>
          <w:numId w:val="12"/>
        </w:numPr>
        <w:ind w:left="641" w:hanging="357"/>
        <w:jc w:val="both"/>
        <w:rPr>
          <w:rStyle w:val="Char5"/>
          <w:rtl/>
        </w:rPr>
      </w:pPr>
      <w:r w:rsidRPr="008548CA">
        <w:rPr>
          <w:rStyle w:val="Char5"/>
          <w:rtl/>
        </w:rPr>
        <w:t>امیدواری باعث شناخت بیشتر به</w:t>
      </w:r>
      <w:r w:rsidR="00C1044B">
        <w:rPr>
          <w:rStyle w:val="Char5"/>
          <w:rtl/>
        </w:rPr>
        <w:t xml:space="preserve"> نام‌ها</w:t>
      </w:r>
      <w:r w:rsidR="00A62A54">
        <w:rPr>
          <w:rStyle w:val="Char5"/>
          <w:rtl/>
        </w:rPr>
        <w:t xml:space="preserve"> </w:t>
      </w:r>
      <w:r w:rsidRPr="008548CA">
        <w:rPr>
          <w:rStyle w:val="Char5"/>
          <w:rtl/>
        </w:rPr>
        <w:t>و</w:t>
      </w:r>
      <w:r w:rsidR="00792543">
        <w:rPr>
          <w:rStyle w:val="Char5"/>
          <w:rtl/>
        </w:rPr>
        <w:t xml:space="preserve"> صفت‌های </w:t>
      </w:r>
      <w:r w:rsidRPr="008548CA">
        <w:rPr>
          <w:rStyle w:val="Char5"/>
          <w:rtl/>
        </w:rPr>
        <w:t>خدا است. انسان هر چه در توحید</w:t>
      </w:r>
      <w:r w:rsidR="00C1044B">
        <w:rPr>
          <w:rStyle w:val="Char5"/>
          <w:rtl/>
        </w:rPr>
        <w:t xml:space="preserve"> نام‌ها</w:t>
      </w:r>
      <w:r w:rsidR="00A62A54">
        <w:rPr>
          <w:rStyle w:val="Char5"/>
          <w:rtl/>
        </w:rPr>
        <w:t xml:space="preserve"> </w:t>
      </w:r>
      <w:r w:rsidRPr="008548CA">
        <w:rPr>
          <w:rStyle w:val="Char5"/>
          <w:rtl/>
        </w:rPr>
        <w:t>و</w:t>
      </w:r>
      <w:r w:rsidR="00792543">
        <w:rPr>
          <w:rStyle w:val="Char5"/>
          <w:rtl/>
        </w:rPr>
        <w:t xml:space="preserve"> صفت‌های </w:t>
      </w:r>
      <w:r w:rsidRPr="008548CA">
        <w:rPr>
          <w:rStyle w:val="Char5"/>
          <w:rtl/>
        </w:rPr>
        <w:t>او بیشتر تعمق</w:t>
      </w:r>
      <w:r w:rsidR="00792543">
        <w:rPr>
          <w:rStyle w:val="Char5"/>
          <w:rtl/>
        </w:rPr>
        <w:t xml:space="preserve"> می‌</w:t>
      </w:r>
      <w:r w:rsidRPr="008548CA">
        <w:rPr>
          <w:rStyle w:val="Char5"/>
          <w:rtl/>
        </w:rPr>
        <w:t>کند، بیشتر با پروردگارصاحب عزت و شکوه آشنا می‏شود، ز</w:t>
      </w:r>
      <w:r w:rsidRPr="008548CA">
        <w:rPr>
          <w:rStyle w:val="Char5"/>
          <w:rFonts w:hint="cs"/>
          <w:rtl/>
        </w:rPr>
        <w:t>ی</w:t>
      </w:r>
      <w:r w:rsidRPr="008548CA">
        <w:rPr>
          <w:rStyle w:val="Char5"/>
          <w:rtl/>
        </w:rPr>
        <w:t>را شخص امیدوار به نام کریم تعلق خاطر دارد، به نام رحیم، تواب، غفور و...</w:t>
      </w:r>
    </w:p>
    <w:p w:rsidR="000B5A71" w:rsidRPr="008548CA" w:rsidRDefault="000B5A71" w:rsidP="004A01ED">
      <w:pPr>
        <w:ind w:firstLine="284"/>
        <w:jc w:val="both"/>
        <w:rPr>
          <w:rStyle w:val="Char5"/>
          <w:rtl/>
        </w:rPr>
      </w:pPr>
      <w:r w:rsidRPr="008548CA">
        <w:rPr>
          <w:rStyle w:val="Char5"/>
          <w:rtl/>
        </w:rPr>
        <w:t>انسان چه بسا گناهانی دارد که از خدا</w:t>
      </w:r>
      <w:r w:rsidR="00792543">
        <w:rPr>
          <w:rStyle w:val="Char5"/>
          <w:rtl/>
        </w:rPr>
        <w:t xml:space="preserve"> می‌</w:t>
      </w:r>
      <w:r w:rsidRPr="008548CA">
        <w:rPr>
          <w:rStyle w:val="Char5"/>
          <w:rtl/>
        </w:rPr>
        <w:t>خواهد قلم بخشش بر آن بکشد، کارهای نیکویی دارد</w:t>
      </w:r>
      <w:r w:rsidR="00792543">
        <w:rPr>
          <w:rStyle w:val="Char5"/>
          <w:rtl/>
        </w:rPr>
        <w:t xml:space="preserve"> می‌</w:t>
      </w:r>
      <w:r w:rsidRPr="008548CA">
        <w:rPr>
          <w:rStyle w:val="Char5"/>
          <w:rtl/>
        </w:rPr>
        <w:t>خواهد قبول بیفتد، خواستار زیادتی در کارهای نیک و افزونی پاداش است.</w:t>
      </w:r>
    </w:p>
    <w:p w:rsidR="000B5A71" w:rsidRPr="008548CA" w:rsidRDefault="000B5A71" w:rsidP="004A01ED">
      <w:pPr>
        <w:ind w:firstLine="284"/>
        <w:jc w:val="both"/>
        <w:rPr>
          <w:rStyle w:val="Char5"/>
          <w:rtl/>
        </w:rPr>
      </w:pPr>
      <w:r w:rsidRPr="008548CA">
        <w:rPr>
          <w:rStyle w:val="Char5"/>
          <w:rtl/>
        </w:rPr>
        <w:t>انسان امیدوار دلبسته‏ی</w:t>
      </w:r>
      <w:r w:rsidR="00C1044B">
        <w:rPr>
          <w:rStyle w:val="Char5"/>
          <w:rtl/>
        </w:rPr>
        <w:t xml:space="preserve"> نام‌ها</w:t>
      </w:r>
      <w:r w:rsidR="00A62A54">
        <w:rPr>
          <w:rStyle w:val="Char5"/>
          <w:rtl/>
        </w:rPr>
        <w:t xml:space="preserve"> </w:t>
      </w:r>
      <w:r w:rsidRPr="008548CA">
        <w:rPr>
          <w:rStyle w:val="Char5"/>
          <w:rtl/>
        </w:rPr>
        <w:t>و</w:t>
      </w:r>
      <w:r w:rsidR="00792543">
        <w:rPr>
          <w:rStyle w:val="Char5"/>
          <w:rFonts w:hint="cs"/>
          <w:rtl/>
        </w:rPr>
        <w:t xml:space="preserve"> صفت‌های </w:t>
      </w:r>
      <w:r w:rsidRPr="008548CA">
        <w:rPr>
          <w:rStyle w:val="Char5"/>
          <w:rtl/>
        </w:rPr>
        <w:t>الهی است. پیوند استواری میان امید به عنوان کاری قلبی و میان</w:t>
      </w:r>
      <w:r w:rsidR="00C1044B">
        <w:rPr>
          <w:rStyle w:val="Char5"/>
          <w:rtl/>
        </w:rPr>
        <w:t xml:space="preserve"> نام‌ها</w:t>
      </w:r>
      <w:r w:rsidR="00A62A54">
        <w:rPr>
          <w:rStyle w:val="Char5"/>
          <w:rtl/>
        </w:rPr>
        <w:t xml:space="preserve"> </w:t>
      </w:r>
      <w:r w:rsidRPr="008548CA">
        <w:rPr>
          <w:rStyle w:val="Char5"/>
          <w:rtl/>
        </w:rPr>
        <w:t>و</w:t>
      </w:r>
      <w:r w:rsidR="00792543">
        <w:rPr>
          <w:rStyle w:val="Char5"/>
          <w:rtl/>
        </w:rPr>
        <w:t xml:space="preserve"> صفت‌های </w:t>
      </w:r>
      <w:r w:rsidRPr="008548CA">
        <w:rPr>
          <w:rStyle w:val="Char5"/>
          <w:rtl/>
        </w:rPr>
        <w:t>خدا وجود دارد، او آشنایی گسترده‏یی با نشانه‏ها و معانی</w:t>
      </w:r>
      <w:r w:rsidR="00C1044B">
        <w:rPr>
          <w:rStyle w:val="Char5"/>
          <w:rtl/>
        </w:rPr>
        <w:t xml:space="preserve"> نام‌ها</w:t>
      </w:r>
      <w:r w:rsidR="00FA5188">
        <w:rPr>
          <w:rStyle w:val="Char5"/>
          <w:rtl/>
        </w:rPr>
        <w:t xml:space="preserve">ی </w:t>
      </w:r>
      <w:r w:rsidRPr="008548CA">
        <w:rPr>
          <w:rStyle w:val="Char5"/>
          <w:rtl/>
        </w:rPr>
        <w:t>پروردگار دارد.</w:t>
      </w:r>
    </w:p>
    <w:p w:rsidR="000B5A71" w:rsidRPr="008548CA" w:rsidRDefault="000B5A71" w:rsidP="004A01ED">
      <w:pPr>
        <w:ind w:firstLine="284"/>
        <w:jc w:val="both"/>
        <w:rPr>
          <w:rStyle w:val="Char5"/>
          <w:rtl/>
        </w:rPr>
      </w:pPr>
      <w:r w:rsidRPr="008548CA">
        <w:rPr>
          <w:rStyle w:val="Char5"/>
          <w:rtl/>
        </w:rPr>
        <w:t>این نکاتی است که باید</w:t>
      </w:r>
      <w:r w:rsidR="004C0D25">
        <w:rPr>
          <w:rStyle w:val="Char5"/>
          <w:rtl/>
        </w:rPr>
        <w:t xml:space="preserve"> چشم‌ها</w:t>
      </w:r>
      <w:r w:rsidRPr="008548CA">
        <w:rPr>
          <w:rStyle w:val="Char5"/>
          <w:rtl/>
        </w:rPr>
        <w:t xml:space="preserve"> و</w:t>
      </w:r>
      <w:r w:rsidR="004A01ED">
        <w:rPr>
          <w:rStyle w:val="Char5"/>
          <w:rtl/>
        </w:rPr>
        <w:t xml:space="preserve"> دل‌ها</w:t>
      </w:r>
      <w:r w:rsidRPr="008548CA">
        <w:rPr>
          <w:rStyle w:val="Char5"/>
          <w:rtl/>
        </w:rPr>
        <w:t>یمان آن را دریابند، اموری است از اعماق عبودیت، اموری است که</w:t>
      </w:r>
      <w:r w:rsidR="004A01ED">
        <w:rPr>
          <w:rStyle w:val="Char5"/>
          <w:rtl/>
        </w:rPr>
        <w:t xml:space="preserve"> دل‌ها</w:t>
      </w:r>
      <w:r w:rsidRPr="008548CA">
        <w:rPr>
          <w:rStyle w:val="Char5"/>
          <w:rtl/>
        </w:rPr>
        <w:t xml:space="preserve"> را نرم می‏کند، از سخنان خدا و سنت پیامبر</w:t>
      </w:r>
      <w:r w:rsidR="004A01ED" w:rsidRPr="004A01ED">
        <w:rPr>
          <w:rStyle w:val="Char5"/>
          <w:rFonts w:cs="CTraditional Arabic" w:hint="cs"/>
          <w:rtl/>
        </w:rPr>
        <w:t xml:space="preserve"> ج </w:t>
      </w:r>
      <w:r w:rsidRPr="008548CA">
        <w:rPr>
          <w:rStyle w:val="Char5"/>
          <w:rtl/>
        </w:rPr>
        <w:t>گرفته شده است.</w:t>
      </w:r>
    </w:p>
    <w:p w:rsidR="000B5A71" w:rsidRDefault="000B5A71" w:rsidP="00DC68A2">
      <w:pPr>
        <w:pStyle w:val="a0"/>
        <w:rPr>
          <w:rtl/>
        </w:rPr>
      </w:pPr>
      <w:bookmarkStart w:id="202" w:name="_Toc228635654"/>
      <w:bookmarkStart w:id="203" w:name="_Toc228854230"/>
      <w:bookmarkStart w:id="204" w:name="_Toc435795789"/>
      <w:r>
        <w:rPr>
          <w:rtl/>
        </w:rPr>
        <w:t xml:space="preserve">ملازمت </w:t>
      </w:r>
      <w:r w:rsidRPr="00D76B38">
        <w:rPr>
          <w:szCs w:val="26"/>
          <w:rtl/>
        </w:rPr>
        <w:t>خوف</w:t>
      </w:r>
      <w:r>
        <w:rPr>
          <w:rtl/>
        </w:rPr>
        <w:t xml:space="preserve"> و رجا</w:t>
      </w:r>
      <w:bookmarkEnd w:id="202"/>
      <w:bookmarkEnd w:id="203"/>
      <w:bookmarkEnd w:id="204"/>
    </w:p>
    <w:p w:rsidR="000B5A71" w:rsidRPr="008548CA" w:rsidRDefault="000B5A71" w:rsidP="008D1B8F">
      <w:pPr>
        <w:widowControl w:val="0"/>
        <w:ind w:firstLine="284"/>
        <w:jc w:val="both"/>
        <w:rPr>
          <w:rStyle w:val="Char5"/>
          <w:rtl/>
        </w:rPr>
      </w:pPr>
      <w:r w:rsidRPr="008548CA">
        <w:rPr>
          <w:rStyle w:val="Char5"/>
          <w:rtl/>
        </w:rPr>
        <w:t>خوف همراه جدانشدنی رجا است و برعکس، زیرا هر صاحب خوفی امیدوار است وهر امیدواری صاحب خوف. بر همین اساس آمدن امیدواری در جایگاهی که ترس درآن زیبا</w:t>
      </w:r>
      <w:r w:rsidR="00792543">
        <w:rPr>
          <w:rStyle w:val="Char5"/>
          <w:rtl/>
        </w:rPr>
        <w:t xml:space="preserve"> می‌</w:t>
      </w:r>
      <w:r w:rsidRPr="008548CA">
        <w:rPr>
          <w:rStyle w:val="Char5"/>
          <w:rtl/>
        </w:rPr>
        <w:t>نماید، نکوست،</w:t>
      </w:r>
      <w:r w:rsidR="005D5775">
        <w:rPr>
          <w:rStyle w:val="Char5"/>
          <w:rtl/>
        </w:rPr>
        <w:t xml:space="preserve"> چنانکه </w:t>
      </w:r>
      <w:r w:rsidRPr="008548CA">
        <w:rPr>
          <w:rStyle w:val="Char5"/>
          <w:rtl/>
        </w:rPr>
        <w:t xml:space="preserve">پرودرگار می‏فرماید: </w:t>
      </w:r>
    </w:p>
    <w:p w:rsidR="000B5A71" w:rsidRDefault="00792543" w:rsidP="005D52EA">
      <w:pPr>
        <w:ind w:firstLine="170"/>
        <w:jc w:val="both"/>
        <w:rPr>
          <w:rtl/>
        </w:rPr>
      </w:pPr>
      <w:r w:rsidRPr="00792543">
        <w:rPr>
          <w:rFonts w:ascii="QCF_BSML" w:hAnsi="QCF_BSML" w:cs="CTraditional Arabic" w:hint="cs"/>
          <w:color w:val="000000"/>
          <w:rtl/>
        </w:rPr>
        <w:t>﴿</w:t>
      </w:r>
      <w:r w:rsidR="005D52EA" w:rsidRPr="00961C37">
        <w:rPr>
          <w:rStyle w:val="Chard"/>
          <w:rFonts w:hint="eastAsia"/>
          <w:rtl/>
        </w:rPr>
        <w:t>مَّا</w:t>
      </w:r>
      <w:r w:rsidR="005D52EA" w:rsidRPr="00961C37">
        <w:rPr>
          <w:rStyle w:val="Chard"/>
          <w:rtl/>
        </w:rPr>
        <w:t xml:space="preserve"> </w:t>
      </w:r>
      <w:r w:rsidR="005D52EA" w:rsidRPr="00961C37">
        <w:rPr>
          <w:rStyle w:val="Chard"/>
          <w:rFonts w:hint="eastAsia"/>
          <w:rtl/>
        </w:rPr>
        <w:t>لَكُم</w:t>
      </w:r>
      <w:r w:rsidR="005D52EA" w:rsidRPr="00961C37">
        <w:rPr>
          <w:rStyle w:val="Chard"/>
          <w:rFonts w:hint="cs"/>
          <w:rtl/>
        </w:rPr>
        <w:t>ۡ</w:t>
      </w:r>
      <w:r w:rsidR="005D52EA" w:rsidRPr="00961C37">
        <w:rPr>
          <w:rStyle w:val="Chard"/>
          <w:rtl/>
        </w:rPr>
        <w:t xml:space="preserve"> </w:t>
      </w:r>
      <w:r w:rsidR="005D52EA" w:rsidRPr="00961C37">
        <w:rPr>
          <w:rStyle w:val="Chard"/>
          <w:rFonts w:hint="eastAsia"/>
          <w:rtl/>
        </w:rPr>
        <w:t>لَا</w:t>
      </w:r>
      <w:r w:rsidR="005D52EA" w:rsidRPr="00961C37">
        <w:rPr>
          <w:rStyle w:val="Chard"/>
          <w:rtl/>
        </w:rPr>
        <w:t xml:space="preserve"> </w:t>
      </w:r>
      <w:r w:rsidR="005D52EA" w:rsidRPr="00961C37">
        <w:rPr>
          <w:rStyle w:val="Chard"/>
          <w:rFonts w:hint="eastAsia"/>
          <w:rtl/>
        </w:rPr>
        <w:t>تَر</w:t>
      </w:r>
      <w:r w:rsidR="005D52EA" w:rsidRPr="00961C37">
        <w:rPr>
          <w:rStyle w:val="Chard"/>
          <w:rFonts w:hint="cs"/>
          <w:rtl/>
        </w:rPr>
        <w:t>ۡ</w:t>
      </w:r>
      <w:r w:rsidR="005D52EA" w:rsidRPr="00961C37">
        <w:rPr>
          <w:rStyle w:val="Chard"/>
          <w:rFonts w:hint="eastAsia"/>
          <w:rtl/>
        </w:rPr>
        <w:t>جُونَ</w:t>
      </w:r>
      <w:r w:rsidR="005D52EA" w:rsidRPr="00961C37">
        <w:rPr>
          <w:rStyle w:val="Chard"/>
          <w:rtl/>
        </w:rPr>
        <w:t xml:space="preserve"> </w:t>
      </w:r>
      <w:r w:rsidR="005D52EA" w:rsidRPr="00961C37">
        <w:rPr>
          <w:rStyle w:val="Chard"/>
          <w:rFonts w:hint="eastAsia"/>
          <w:rtl/>
        </w:rPr>
        <w:t>لِلَّهِ</w:t>
      </w:r>
      <w:r w:rsidR="005D52EA" w:rsidRPr="00961C37">
        <w:rPr>
          <w:rStyle w:val="Chard"/>
          <w:rtl/>
        </w:rPr>
        <w:t xml:space="preserve"> </w:t>
      </w:r>
      <w:r w:rsidR="005D52EA" w:rsidRPr="00961C37">
        <w:rPr>
          <w:rStyle w:val="Chard"/>
          <w:rFonts w:hint="eastAsia"/>
          <w:rtl/>
        </w:rPr>
        <w:t>وَقَار</w:t>
      </w:r>
      <w:r w:rsidR="005D52EA" w:rsidRPr="00961C37">
        <w:rPr>
          <w:rStyle w:val="Chard"/>
          <w:rFonts w:hint="cs"/>
          <w:rtl/>
        </w:rPr>
        <w:t>ٗ</w:t>
      </w:r>
      <w:r w:rsidR="005D52EA" w:rsidRPr="00961C37">
        <w:rPr>
          <w:rStyle w:val="Chard"/>
          <w:rFonts w:hint="eastAsia"/>
          <w:rtl/>
        </w:rPr>
        <w:t>ا</w:t>
      </w:r>
      <w:r w:rsidR="005D52EA" w:rsidRPr="00961C37">
        <w:rPr>
          <w:rStyle w:val="Chard"/>
          <w:rtl/>
        </w:rPr>
        <w:t xml:space="preserve"> </w:t>
      </w:r>
      <w:r w:rsidR="005D52EA" w:rsidRPr="00961C37">
        <w:rPr>
          <w:rStyle w:val="Chard"/>
          <w:rFonts w:hint="cs"/>
          <w:rtl/>
        </w:rPr>
        <w:t>١٣</w:t>
      </w:r>
      <w:r w:rsidRPr="00792543">
        <w:rPr>
          <w:rFonts w:ascii="QCF_BSML" w:hAnsi="QCF_BSML" w:cs="CTraditional Arabic" w:hint="cs"/>
          <w:color w:val="000000"/>
          <w:rtl/>
        </w:rPr>
        <w:t>﴾</w:t>
      </w:r>
      <w:r w:rsidRPr="005D52EA">
        <w:rPr>
          <w:rStyle w:val="Char9"/>
          <w:rFonts w:hint="cs"/>
          <w:rtl/>
        </w:rPr>
        <w:t xml:space="preserve"> </w:t>
      </w:r>
      <w:r w:rsidR="005D52EA" w:rsidRPr="005D52EA">
        <w:rPr>
          <w:rStyle w:val="Charc"/>
          <w:rFonts w:hint="cs"/>
          <w:rtl/>
        </w:rPr>
        <w:t>[</w:t>
      </w:r>
      <w:r w:rsidR="000B5A71" w:rsidRPr="005D52EA">
        <w:rPr>
          <w:rStyle w:val="Charc"/>
          <w:rtl/>
        </w:rPr>
        <w:t xml:space="preserve">نوح: </w:t>
      </w:r>
      <w:r w:rsidR="000B5A71" w:rsidRPr="005D52EA">
        <w:rPr>
          <w:rStyle w:val="Charc"/>
          <w:rFonts w:hint="cs"/>
          <w:rtl/>
        </w:rPr>
        <w:t>١٣</w:t>
      </w:r>
      <w:r w:rsidR="005D52EA" w:rsidRPr="005D52EA">
        <w:rPr>
          <w:rStyle w:val="Charc"/>
          <w:rFonts w:hint="cs"/>
          <w:rtl/>
        </w:rPr>
        <w:t>].</w:t>
      </w:r>
    </w:p>
    <w:p w:rsidR="000B5A71" w:rsidRPr="008548CA" w:rsidRDefault="000B5A71" w:rsidP="004A01ED">
      <w:pPr>
        <w:ind w:firstLine="284"/>
        <w:jc w:val="both"/>
        <w:rPr>
          <w:rStyle w:val="Char5"/>
          <w:rtl/>
        </w:rPr>
      </w:pPr>
      <w:r w:rsidRPr="008548CA">
        <w:rPr>
          <w:rStyle w:val="Char5"/>
          <w:rtl/>
        </w:rPr>
        <w:t>«چرا شما از بزرگی خدا ترسی به دل راه نمی‏ده</w:t>
      </w:r>
      <w:r w:rsidRPr="008548CA">
        <w:rPr>
          <w:rStyle w:val="Char5"/>
          <w:rFonts w:hint="cs"/>
          <w:rtl/>
        </w:rPr>
        <w:t>ی</w:t>
      </w:r>
      <w:r w:rsidRPr="008548CA">
        <w:rPr>
          <w:rStyle w:val="Char5"/>
          <w:rtl/>
        </w:rPr>
        <w:t>د». بسیاری از مفسران گفته‏اند «چرا از بزرگی خدا نمی‏ترسید؟» هر امیدواری از این می‏ترسد مورد امیدش از دست برود، این قضیه برای ما روشن می‏کند که امیدواری چه پیوندی با خوف دارد و انسان امیدوار ترس این را دارد که مقصودش و رحمت خدا و بهشتش را از دست بدهد.</w:t>
      </w:r>
    </w:p>
    <w:p w:rsidR="000B5A71" w:rsidRPr="008548CA" w:rsidRDefault="000B5A71" w:rsidP="005D52EA">
      <w:pPr>
        <w:ind w:firstLine="284"/>
        <w:jc w:val="both"/>
        <w:rPr>
          <w:rStyle w:val="Char5"/>
          <w:rtl/>
        </w:rPr>
      </w:pPr>
      <w:r w:rsidRPr="008548CA">
        <w:rPr>
          <w:rStyle w:val="Char5"/>
          <w:rtl/>
        </w:rPr>
        <w:t>پس بنگرید به تداخلی که میان</w:t>
      </w:r>
      <w:r w:rsidR="00F92A6C">
        <w:rPr>
          <w:rStyle w:val="Char5"/>
          <w:rtl/>
        </w:rPr>
        <w:t xml:space="preserve"> مقام‌های </w:t>
      </w:r>
      <w:r w:rsidRPr="008548CA">
        <w:rPr>
          <w:rStyle w:val="Char5"/>
          <w:rtl/>
        </w:rPr>
        <w:t>ایمان در دل مؤمن وجود دارد. ترس بدون امیدواری در حقیقت ناامیدی است. خداوند می‏فرماید:</w:t>
      </w:r>
      <w:r w:rsidR="00792543">
        <w:rPr>
          <w:rStyle w:val="Char5"/>
          <w:rFonts w:hint="cs"/>
          <w:rtl/>
        </w:rPr>
        <w:t xml:space="preserve"> </w:t>
      </w:r>
      <w:r w:rsidR="00792543">
        <w:rPr>
          <w:rStyle w:val="Char5"/>
          <w:rFonts w:cs="CTraditional Arabic" w:hint="cs"/>
          <w:rtl/>
        </w:rPr>
        <w:t>﴿</w:t>
      </w:r>
      <w:r w:rsidR="005D52EA" w:rsidRPr="00961C37">
        <w:rPr>
          <w:rStyle w:val="Chard"/>
          <w:rFonts w:hint="eastAsia"/>
          <w:rtl/>
        </w:rPr>
        <w:t>قُل</w:t>
      </w:r>
      <w:r w:rsidR="005D52EA" w:rsidRPr="00961C37">
        <w:rPr>
          <w:rStyle w:val="Chard"/>
          <w:rtl/>
        </w:rPr>
        <w:t xml:space="preserve"> </w:t>
      </w:r>
      <w:r w:rsidR="005D52EA" w:rsidRPr="00961C37">
        <w:rPr>
          <w:rStyle w:val="Chard"/>
          <w:rFonts w:hint="eastAsia"/>
          <w:rtl/>
        </w:rPr>
        <w:t>لِّلَّذِينَ</w:t>
      </w:r>
      <w:r w:rsidR="005D52EA" w:rsidRPr="00961C37">
        <w:rPr>
          <w:rStyle w:val="Chard"/>
          <w:rtl/>
        </w:rPr>
        <w:t xml:space="preserve"> </w:t>
      </w:r>
      <w:r w:rsidR="005D52EA" w:rsidRPr="00961C37">
        <w:rPr>
          <w:rStyle w:val="Chard"/>
          <w:rFonts w:hint="eastAsia"/>
          <w:rtl/>
        </w:rPr>
        <w:t>ءَامَنُواْ</w:t>
      </w:r>
      <w:r w:rsidR="005D52EA" w:rsidRPr="00961C37">
        <w:rPr>
          <w:rStyle w:val="Chard"/>
          <w:rtl/>
        </w:rPr>
        <w:t xml:space="preserve"> </w:t>
      </w:r>
      <w:r w:rsidR="005D52EA" w:rsidRPr="00961C37">
        <w:rPr>
          <w:rStyle w:val="Chard"/>
          <w:rFonts w:hint="eastAsia"/>
          <w:rtl/>
        </w:rPr>
        <w:t>يَغ</w:t>
      </w:r>
      <w:r w:rsidR="005D52EA" w:rsidRPr="00961C37">
        <w:rPr>
          <w:rStyle w:val="Chard"/>
          <w:rFonts w:hint="cs"/>
          <w:rtl/>
        </w:rPr>
        <w:t>ۡ</w:t>
      </w:r>
      <w:r w:rsidR="005D52EA" w:rsidRPr="00961C37">
        <w:rPr>
          <w:rStyle w:val="Chard"/>
          <w:rFonts w:hint="eastAsia"/>
          <w:rtl/>
        </w:rPr>
        <w:t>فِرُواْ</w:t>
      </w:r>
      <w:r w:rsidR="005D52EA" w:rsidRPr="00961C37">
        <w:rPr>
          <w:rStyle w:val="Chard"/>
          <w:rtl/>
        </w:rPr>
        <w:t xml:space="preserve"> </w:t>
      </w:r>
      <w:r w:rsidR="005D52EA" w:rsidRPr="00961C37">
        <w:rPr>
          <w:rStyle w:val="Chard"/>
          <w:rFonts w:hint="eastAsia"/>
          <w:rtl/>
        </w:rPr>
        <w:t>لِلَّذِينَ</w:t>
      </w:r>
      <w:r w:rsidR="005D52EA" w:rsidRPr="00961C37">
        <w:rPr>
          <w:rStyle w:val="Chard"/>
          <w:rtl/>
        </w:rPr>
        <w:t xml:space="preserve"> </w:t>
      </w:r>
      <w:r w:rsidR="005D52EA" w:rsidRPr="00961C37">
        <w:rPr>
          <w:rStyle w:val="Chard"/>
          <w:rFonts w:hint="eastAsia"/>
          <w:rtl/>
        </w:rPr>
        <w:t>لَا</w:t>
      </w:r>
      <w:r w:rsidR="005D52EA" w:rsidRPr="00961C37">
        <w:rPr>
          <w:rStyle w:val="Chard"/>
          <w:rtl/>
        </w:rPr>
        <w:t xml:space="preserve"> </w:t>
      </w:r>
      <w:r w:rsidR="005D52EA" w:rsidRPr="00961C37">
        <w:rPr>
          <w:rStyle w:val="Chard"/>
          <w:rFonts w:hint="eastAsia"/>
          <w:rtl/>
        </w:rPr>
        <w:t>يَر</w:t>
      </w:r>
      <w:r w:rsidR="005D52EA" w:rsidRPr="00961C37">
        <w:rPr>
          <w:rStyle w:val="Chard"/>
          <w:rFonts w:hint="cs"/>
          <w:rtl/>
        </w:rPr>
        <w:t>ۡ</w:t>
      </w:r>
      <w:r w:rsidR="005D52EA" w:rsidRPr="00961C37">
        <w:rPr>
          <w:rStyle w:val="Chard"/>
          <w:rFonts w:hint="eastAsia"/>
          <w:rtl/>
        </w:rPr>
        <w:t>جُونَ</w:t>
      </w:r>
      <w:r w:rsidR="005D52EA" w:rsidRPr="00961C37">
        <w:rPr>
          <w:rStyle w:val="Chard"/>
          <w:rtl/>
        </w:rPr>
        <w:t xml:space="preserve"> </w:t>
      </w:r>
      <w:r w:rsidR="005D52EA" w:rsidRPr="00961C37">
        <w:rPr>
          <w:rStyle w:val="Chard"/>
          <w:rFonts w:hint="eastAsia"/>
          <w:rtl/>
        </w:rPr>
        <w:t>أَيَّامَ</w:t>
      </w:r>
      <w:r w:rsidR="005D52EA" w:rsidRPr="00961C37">
        <w:rPr>
          <w:rStyle w:val="Chard"/>
          <w:rtl/>
        </w:rPr>
        <w:t xml:space="preserve"> </w:t>
      </w:r>
      <w:r w:rsidR="005D52EA" w:rsidRPr="00961C37">
        <w:rPr>
          <w:rStyle w:val="Chard"/>
          <w:rFonts w:hint="cs"/>
          <w:rtl/>
        </w:rPr>
        <w:t>ٱ</w:t>
      </w:r>
      <w:r w:rsidR="005D52EA" w:rsidRPr="00961C37">
        <w:rPr>
          <w:rStyle w:val="Chard"/>
          <w:rFonts w:hint="eastAsia"/>
          <w:rtl/>
        </w:rPr>
        <w:t>للَّهِ</w:t>
      </w:r>
      <w:r w:rsidR="005D52EA" w:rsidRPr="00961C37">
        <w:rPr>
          <w:rStyle w:val="Chard"/>
          <w:rtl/>
        </w:rPr>
        <w:t xml:space="preserve"> </w:t>
      </w:r>
      <w:r w:rsidR="005D52EA" w:rsidRPr="00961C37">
        <w:rPr>
          <w:rStyle w:val="Chard"/>
          <w:rFonts w:hint="eastAsia"/>
          <w:rtl/>
        </w:rPr>
        <w:t>لِيَج</w:t>
      </w:r>
      <w:r w:rsidR="005D52EA" w:rsidRPr="00961C37">
        <w:rPr>
          <w:rStyle w:val="Chard"/>
          <w:rFonts w:hint="cs"/>
          <w:rtl/>
        </w:rPr>
        <w:t>ۡ</w:t>
      </w:r>
      <w:r w:rsidR="005D52EA" w:rsidRPr="00961C37">
        <w:rPr>
          <w:rStyle w:val="Chard"/>
          <w:rFonts w:hint="eastAsia"/>
          <w:rtl/>
        </w:rPr>
        <w:t>زِيَ</w:t>
      </w:r>
      <w:r w:rsidR="005D52EA" w:rsidRPr="00961C37">
        <w:rPr>
          <w:rStyle w:val="Chard"/>
          <w:rtl/>
        </w:rPr>
        <w:t xml:space="preserve"> </w:t>
      </w:r>
      <w:r w:rsidR="005D52EA" w:rsidRPr="00961C37">
        <w:rPr>
          <w:rStyle w:val="Chard"/>
          <w:rFonts w:hint="eastAsia"/>
          <w:rtl/>
        </w:rPr>
        <w:t>قَو</w:t>
      </w:r>
      <w:r w:rsidR="005D52EA" w:rsidRPr="00961C37">
        <w:rPr>
          <w:rStyle w:val="Chard"/>
          <w:rFonts w:hint="cs"/>
          <w:rtl/>
        </w:rPr>
        <w:t>ۡ</w:t>
      </w:r>
      <w:r w:rsidR="005D52EA" w:rsidRPr="00961C37">
        <w:rPr>
          <w:rStyle w:val="Chard"/>
          <w:rFonts w:hint="eastAsia"/>
          <w:rtl/>
        </w:rPr>
        <w:t>مَ</w:t>
      </w:r>
      <w:r w:rsidR="005D52EA" w:rsidRPr="00961C37">
        <w:rPr>
          <w:rStyle w:val="Chard"/>
          <w:rFonts w:hint="cs"/>
          <w:rtl/>
        </w:rPr>
        <w:t>ۢ</w:t>
      </w:r>
      <w:r w:rsidR="005D52EA" w:rsidRPr="00961C37">
        <w:rPr>
          <w:rStyle w:val="Chard"/>
          <w:rFonts w:hint="eastAsia"/>
          <w:rtl/>
        </w:rPr>
        <w:t>ا</w:t>
      </w:r>
      <w:r w:rsidR="005D52EA" w:rsidRPr="00961C37">
        <w:rPr>
          <w:rStyle w:val="Chard"/>
          <w:rtl/>
        </w:rPr>
        <w:t xml:space="preserve"> </w:t>
      </w:r>
      <w:r w:rsidR="005D52EA" w:rsidRPr="00961C37">
        <w:rPr>
          <w:rStyle w:val="Chard"/>
          <w:rFonts w:hint="eastAsia"/>
          <w:rtl/>
        </w:rPr>
        <w:t>بِمَا</w:t>
      </w:r>
      <w:r w:rsidR="005D52EA" w:rsidRPr="00961C37">
        <w:rPr>
          <w:rStyle w:val="Chard"/>
          <w:rtl/>
        </w:rPr>
        <w:t xml:space="preserve"> </w:t>
      </w:r>
      <w:r w:rsidR="005D52EA" w:rsidRPr="00961C37">
        <w:rPr>
          <w:rStyle w:val="Chard"/>
          <w:rFonts w:hint="eastAsia"/>
          <w:rtl/>
        </w:rPr>
        <w:t>كَانُواْ</w:t>
      </w:r>
      <w:r w:rsidR="005D52EA" w:rsidRPr="00961C37">
        <w:rPr>
          <w:rStyle w:val="Chard"/>
          <w:rtl/>
        </w:rPr>
        <w:t xml:space="preserve"> </w:t>
      </w:r>
      <w:r w:rsidR="005D52EA" w:rsidRPr="00961C37">
        <w:rPr>
          <w:rStyle w:val="Chard"/>
          <w:rFonts w:hint="eastAsia"/>
          <w:rtl/>
        </w:rPr>
        <w:t>يَك</w:t>
      </w:r>
      <w:r w:rsidR="005D52EA" w:rsidRPr="00961C37">
        <w:rPr>
          <w:rStyle w:val="Chard"/>
          <w:rFonts w:hint="cs"/>
          <w:rtl/>
        </w:rPr>
        <w:t>ۡ</w:t>
      </w:r>
      <w:r w:rsidR="005D52EA" w:rsidRPr="00961C37">
        <w:rPr>
          <w:rStyle w:val="Chard"/>
          <w:rFonts w:hint="eastAsia"/>
          <w:rtl/>
        </w:rPr>
        <w:t>سِبُونَ</w:t>
      </w:r>
      <w:r w:rsidR="005D52EA" w:rsidRPr="00961C37">
        <w:rPr>
          <w:rStyle w:val="Chard"/>
          <w:rtl/>
        </w:rPr>
        <w:t xml:space="preserve"> </w:t>
      </w:r>
      <w:r w:rsidR="005D52EA" w:rsidRPr="00961C37">
        <w:rPr>
          <w:rStyle w:val="Chard"/>
          <w:rFonts w:hint="cs"/>
          <w:rtl/>
        </w:rPr>
        <w:t>١٤</w:t>
      </w:r>
      <w:r w:rsidR="00792543">
        <w:rPr>
          <w:rStyle w:val="Char5"/>
          <w:rFonts w:cs="CTraditional Arabic" w:hint="cs"/>
          <w:rtl/>
        </w:rPr>
        <w:t>﴾</w:t>
      </w:r>
      <w:r w:rsidR="005D52EA" w:rsidRPr="005D52EA">
        <w:rPr>
          <w:rStyle w:val="Charc"/>
          <w:rFonts w:hint="cs"/>
          <w:rtl/>
        </w:rPr>
        <w:t>[ال</w:t>
      </w:r>
      <w:r w:rsidRPr="005D52EA">
        <w:rPr>
          <w:rStyle w:val="Charc"/>
          <w:rtl/>
        </w:rPr>
        <w:t>جاث</w:t>
      </w:r>
      <w:r w:rsidR="00B0649E" w:rsidRPr="005D52EA">
        <w:rPr>
          <w:rStyle w:val="Charc"/>
          <w:rtl/>
        </w:rPr>
        <w:t>ی</w:t>
      </w:r>
      <w:r w:rsidR="005D52EA" w:rsidRPr="005D52EA">
        <w:rPr>
          <w:rStyle w:val="Charc"/>
          <w:rFonts w:hint="cs"/>
          <w:rtl/>
        </w:rPr>
        <w:t>ة</w:t>
      </w:r>
      <w:r w:rsidRPr="005D52EA">
        <w:rPr>
          <w:rStyle w:val="Charc"/>
          <w:rtl/>
        </w:rPr>
        <w:t xml:space="preserve">: </w:t>
      </w:r>
      <w:r w:rsidRPr="005D52EA">
        <w:rPr>
          <w:rStyle w:val="Charc"/>
        </w:rPr>
        <w:t>4</w:t>
      </w:r>
      <w:r w:rsidRPr="005D52EA">
        <w:rPr>
          <w:rStyle w:val="Charc"/>
          <w:rFonts w:hint="cs"/>
          <w:rtl/>
        </w:rPr>
        <w:t>١</w:t>
      </w:r>
      <w:r w:rsidR="005D52EA" w:rsidRPr="005D52EA">
        <w:rPr>
          <w:rStyle w:val="Charc"/>
          <w:rFonts w:hint="cs"/>
          <w:rtl/>
        </w:rPr>
        <w:t>]</w:t>
      </w:r>
      <w:r w:rsidR="005D52EA">
        <w:rPr>
          <w:rStyle w:val="Char5"/>
          <w:rFonts w:hint="cs"/>
          <w:rtl/>
        </w:rPr>
        <w:t xml:space="preserve"> </w:t>
      </w:r>
      <w:r w:rsidRPr="008548CA">
        <w:rPr>
          <w:rStyle w:val="Char5"/>
          <w:rtl/>
        </w:rPr>
        <w:t xml:space="preserve">«به مؤمنان بگوی کسانی را که به روزهای خدا امیدی ندارند، ببخشایند، تا خدا هر گروهی را به سزای اعمالی که مرتکب شده‏اند برساند». </w:t>
      </w:r>
    </w:p>
    <w:p w:rsidR="000B5A71" w:rsidRPr="008548CA" w:rsidRDefault="000B5A71" w:rsidP="004A01ED">
      <w:pPr>
        <w:ind w:firstLine="284"/>
        <w:jc w:val="both"/>
        <w:rPr>
          <w:rStyle w:val="Char5"/>
          <w:rtl/>
        </w:rPr>
      </w:pPr>
      <w:r w:rsidRPr="008548CA">
        <w:rPr>
          <w:rStyle w:val="Char5"/>
          <w:rtl/>
        </w:rPr>
        <w:t>«به روزهای خدا امید ندارند» یعنی از رویدادهای الهی مانند نابودی وتباهی که بر</w:t>
      </w:r>
      <w:r w:rsidR="00811778">
        <w:rPr>
          <w:rStyle w:val="Char5"/>
          <w:rtl/>
        </w:rPr>
        <w:t xml:space="preserve"> آن‌ها </w:t>
      </w:r>
      <w:r w:rsidRPr="008548CA">
        <w:rPr>
          <w:rStyle w:val="Char5"/>
          <w:rtl/>
        </w:rPr>
        <w:t>وارد می‏شود همان گونه که بر</w:t>
      </w:r>
      <w:r w:rsidR="008D38E0">
        <w:rPr>
          <w:rStyle w:val="Char5"/>
          <w:rtl/>
        </w:rPr>
        <w:t xml:space="preserve"> ملت‌های </w:t>
      </w:r>
      <w:r w:rsidRPr="008548CA">
        <w:rPr>
          <w:rStyle w:val="Char5"/>
          <w:rtl/>
        </w:rPr>
        <w:t>پیش از</w:t>
      </w:r>
      <w:r w:rsidR="00811778">
        <w:rPr>
          <w:rStyle w:val="Char5"/>
          <w:rtl/>
        </w:rPr>
        <w:t xml:space="preserve"> آن‌ها </w:t>
      </w:r>
      <w:r w:rsidRPr="008548CA">
        <w:rPr>
          <w:rStyle w:val="Char5"/>
          <w:rtl/>
        </w:rPr>
        <w:t>گذشت، نمی‏ترسند.</w:t>
      </w:r>
    </w:p>
    <w:p w:rsidR="000B5A71" w:rsidRPr="008548CA" w:rsidRDefault="000B5A71" w:rsidP="00F84AD0">
      <w:pPr>
        <w:pStyle w:val="ListParagraph"/>
        <w:numPr>
          <w:ilvl w:val="0"/>
          <w:numId w:val="12"/>
        </w:numPr>
        <w:ind w:left="641" w:hanging="357"/>
        <w:jc w:val="both"/>
        <w:rPr>
          <w:rStyle w:val="Char5"/>
          <w:rtl/>
        </w:rPr>
      </w:pPr>
      <w:r w:rsidRPr="008548CA">
        <w:rPr>
          <w:rStyle w:val="Char5"/>
          <w:rtl/>
        </w:rPr>
        <w:t xml:space="preserve"> آنگاه انسان اگر امید به پروردگار در دلش جای گرفت و خدا</w:t>
      </w:r>
      <w:r w:rsidR="009204E5">
        <w:rPr>
          <w:rStyle w:val="Char5"/>
          <w:rtl/>
        </w:rPr>
        <w:t xml:space="preserve"> خواست‌ها</w:t>
      </w:r>
      <w:r w:rsidRPr="008548CA">
        <w:rPr>
          <w:rStyle w:val="Char5"/>
          <w:rtl/>
        </w:rPr>
        <w:t>ش را به او داد،و او به مطلب خویش دست یافت، تشویق و خواهش بیشتر و روی آوردن افزونتری از سوی بنده به خدا پدید می‏آید، این چنین آدمی همیشه از لحاظ ایمان و نزدیکی به رحمان در یشرفت است.</w:t>
      </w:r>
    </w:p>
    <w:p w:rsidR="000B5A71" w:rsidRPr="008548CA" w:rsidRDefault="000B5A71" w:rsidP="00F84AD0">
      <w:pPr>
        <w:pStyle w:val="ListParagraph"/>
        <w:numPr>
          <w:ilvl w:val="0"/>
          <w:numId w:val="12"/>
        </w:numPr>
        <w:ind w:left="641" w:hanging="357"/>
        <w:jc w:val="both"/>
        <w:rPr>
          <w:rStyle w:val="Char5"/>
          <w:rtl/>
        </w:rPr>
      </w:pPr>
      <w:r w:rsidRPr="008548CA">
        <w:rPr>
          <w:rStyle w:val="Char5"/>
          <w:rtl/>
        </w:rPr>
        <w:t>روز رستاخیزخوشحالی و شادمانی بندگان در رسیدن به بزرگترین مورد امیدشان یعنی خشنودی پروردگار و بهشت و دیدار خدا، به اندازه‏ی</w:t>
      </w:r>
      <w:r w:rsidR="00EB7C24">
        <w:rPr>
          <w:rStyle w:val="Char5"/>
          <w:rtl/>
        </w:rPr>
        <w:t xml:space="preserve"> امیدواری‌شان </w:t>
      </w:r>
      <w:r w:rsidRPr="008548CA">
        <w:rPr>
          <w:rStyle w:val="Char5"/>
          <w:rtl/>
        </w:rPr>
        <w:t>خواهد بود.</w:t>
      </w:r>
    </w:p>
    <w:p w:rsidR="000B5A71" w:rsidRPr="008548CA" w:rsidRDefault="000B5A71" w:rsidP="00F84AD0">
      <w:pPr>
        <w:pStyle w:val="ListParagraph"/>
        <w:numPr>
          <w:ilvl w:val="0"/>
          <w:numId w:val="12"/>
        </w:numPr>
        <w:ind w:left="641" w:hanging="357"/>
        <w:jc w:val="both"/>
        <w:rPr>
          <w:rStyle w:val="Char5"/>
          <w:rtl/>
        </w:rPr>
      </w:pPr>
      <w:r w:rsidRPr="008548CA">
        <w:rPr>
          <w:rStyle w:val="Char5"/>
          <w:rtl/>
        </w:rPr>
        <w:t>به همین منوال خداوند از بنده می‏خواهد خویشتن را با درجات عبودیت به سرحد کمال برساند، از جمله خاکساری و فروتنی در برابر خدا، توکل بر او و کمک خواستن از او، ترس از او، شکیبایی در قضا و قدر او، سپاسگزاری از او به خاطر</w:t>
      </w:r>
      <w:r w:rsidR="004A01ED">
        <w:rPr>
          <w:rStyle w:val="Char5"/>
          <w:rtl/>
        </w:rPr>
        <w:t xml:space="preserve"> نعمت‌ها</w:t>
      </w:r>
      <w:r w:rsidRPr="008548CA">
        <w:rPr>
          <w:rStyle w:val="Char5"/>
          <w:rtl/>
        </w:rPr>
        <w:t>ی بی‏کرانش. شا</w:t>
      </w:r>
      <w:r w:rsidRPr="008548CA">
        <w:rPr>
          <w:rStyle w:val="Char5"/>
          <w:rFonts w:hint="cs"/>
          <w:rtl/>
        </w:rPr>
        <w:t>ی</w:t>
      </w:r>
      <w:r w:rsidRPr="008548CA">
        <w:rPr>
          <w:rStyle w:val="Char5"/>
          <w:rtl/>
        </w:rPr>
        <w:t>د به همین خاطر است که گناه برای بنده مقدر می‏شود، تا مراتب عبودیت به کمال برسد، بنده طلب مغفرت کند. چرا که اگر گناه نباشد فروتنی و خاکساری محقق</w:t>
      </w:r>
      <w:r w:rsidR="00811778">
        <w:rPr>
          <w:rStyle w:val="Char5"/>
          <w:rtl/>
        </w:rPr>
        <w:t xml:space="preserve"> نمی‌</w:t>
      </w:r>
      <w:r w:rsidRPr="008548CA">
        <w:rPr>
          <w:rStyle w:val="Char5"/>
          <w:rtl/>
        </w:rPr>
        <w:t>شود، توبه هم نبود. خداوند</w:t>
      </w:r>
      <w:r w:rsidR="00811778">
        <w:rPr>
          <w:rStyle w:val="Char5"/>
          <w:rtl/>
        </w:rPr>
        <w:t xml:space="preserve"> آن‌ها </w:t>
      </w:r>
      <w:r w:rsidRPr="008548CA">
        <w:rPr>
          <w:rStyle w:val="Char5"/>
          <w:rtl/>
        </w:rPr>
        <w:t>را به گناه می‏آزماید تا با خاکساری و درخواست توبه</w:t>
      </w:r>
      <w:r w:rsidR="00792543">
        <w:rPr>
          <w:rStyle w:val="Char5"/>
          <w:rtl/>
        </w:rPr>
        <w:t xml:space="preserve"> دل‌شان </w:t>
      </w:r>
      <w:r w:rsidRPr="008548CA">
        <w:rPr>
          <w:rStyle w:val="Char5"/>
          <w:rtl/>
        </w:rPr>
        <w:t>را بسنجد و در برابر خدا به خضوع گرایند و این چنین یکی از معانی بسیار مهم عبودیت تحقق یابد...!!</w:t>
      </w:r>
    </w:p>
    <w:p w:rsidR="000B5A71" w:rsidRPr="008548CA" w:rsidRDefault="000B5A71" w:rsidP="004A01ED">
      <w:pPr>
        <w:ind w:firstLine="284"/>
        <w:jc w:val="both"/>
        <w:rPr>
          <w:rStyle w:val="Char5"/>
          <w:rtl/>
        </w:rPr>
      </w:pPr>
      <w:r w:rsidRPr="008548CA">
        <w:rPr>
          <w:rStyle w:val="Char5"/>
          <w:rtl/>
        </w:rPr>
        <w:t xml:space="preserve">پس اگر خاکساری و فروتنی و خضوع نباشد بندگی چگونه محقق شود؟ چه بسا که خاکساری و ذلت ظهور نمی‏یابد تا گناهی صورت نگیرد، که بنده از آن توبه کند، کوتاهی خود و مصیبتی را که درآن افتاده، و حجم نافرمانی‏اش را دریابد. </w:t>
      </w:r>
    </w:p>
    <w:p w:rsidR="000B5A71" w:rsidRPr="008548CA" w:rsidRDefault="000B5A71" w:rsidP="008D1B8F">
      <w:pPr>
        <w:pStyle w:val="ListParagraph"/>
        <w:numPr>
          <w:ilvl w:val="0"/>
          <w:numId w:val="12"/>
        </w:numPr>
        <w:ind w:left="641" w:hanging="357"/>
        <w:jc w:val="both"/>
        <w:rPr>
          <w:rStyle w:val="Char5"/>
          <w:rtl/>
        </w:rPr>
      </w:pPr>
      <w:r w:rsidRPr="008548CA">
        <w:rPr>
          <w:rStyle w:val="Char5"/>
          <w:rtl/>
        </w:rPr>
        <w:t xml:space="preserve"> در امیدواری همچنین چشم به راهی و انتظار فضلی از خداوند هست. دل بیشتر با آفریدگار خویش ارتباط می‏یابد، انسان منتظر شغل، همسر یا هدایت فرزند، علم و فهم بیشتر در دین و یا منتظر فضل افزونتر خداوند است.</w:t>
      </w:r>
    </w:p>
    <w:p w:rsidR="000B5A71" w:rsidRDefault="000B5A71" w:rsidP="00DC68A2">
      <w:pPr>
        <w:pStyle w:val="a0"/>
        <w:rPr>
          <w:rtl/>
        </w:rPr>
      </w:pPr>
      <w:bookmarkStart w:id="205" w:name="_Toc228635655"/>
      <w:bookmarkStart w:id="206" w:name="_Toc228854231"/>
      <w:bookmarkStart w:id="207" w:name="_Toc435795790"/>
      <w:r>
        <w:rPr>
          <w:rtl/>
        </w:rPr>
        <w:t xml:space="preserve">انواع </w:t>
      </w:r>
      <w:r w:rsidRPr="00D76B38">
        <w:rPr>
          <w:rtl/>
        </w:rPr>
        <w:t>امیدواری</w:t>
      </w:r>
      <w:bookmarkEnd w:id="205"/>
      <w:bookmarkEnd w:id="206"/>
      <w:bookmarkEnd w:id="207"/>
    </w:p>
    <w:p w:rsidR="000B5A71" w:rsidRPr="008548CA" w:rsidRDefault="000B5A71" w:rsidP="004A01ED">
      <w:pPr>
        <w:ind w:firstLine="284"/>
        <w:jc w:val="both"/>
        <w:rPr>
          <w:rStyle w:val="Char5"/>
          <w:rtl/>
        </w:rPr>
      </w:pPr>
      <w:r w:rsidRPr="008548CA">
        <w:rPr>
          <w:rStyle w:val="Char5"/>
          <w:rtl/>
        </w:rPr>
        <w:t>امید سه نوع است. دو نوع از آن پسندیده و نوعی نکوهیده و ناشی از غرور.</w:t>
      </w:r>
    </w:p>
    <w:p w:rsidR="000B5A71" w:rsidRPr="008548CA" w:rsidRDefault="000B5A71" w:rsidP="00F84AD0">
      <w:pPr>
        <w:pStyle w:val="ListParagraph"/>
        <w:numPr>
          <w:ilvl w:val="0"/>
          <w:numId w:val="13"/>
        </w:numPr>
        <w:jc w:val="both"/>
        <w:rPr>
          <w:rStyle w:val="Char5"/>
          <w:rtl/>
        </w:rPr>
      </w:pPr>
      <w:r w:rsidRPr="008548CA">
        <w:rPr>
          <w:rStyle w:val="Char5"/>
          <w:rtl/>
        </w:rPr>
        <w:t xml:space="preserve"> امید کسی که در پرتو نوری خدایی در راستای طاعت خدا کاری را انجام داده است، و به ثواب خداوند امیدوار است.</w:t>
      </w:r>
    </w:p>
    <w:p w:rsidR="000B5A71" w:rsidRPr="008548CA" w:rsidRDefault="000B5A71" w:rsidP="00F84AD0">
      <w:pPr>
        <w:pStyle w:val="ListParagraph"/>
        <w:numPr>
          <w:ilvl w:val="0"/>
          <w:numId w:val="13"/>
        </w:numPr>
        <w:jc w:val="both"/>
        <w:rPr>
          <w:rStyle w:val="Char5"/>
          <w:rtl/>
        </w:rPr>
      </w:pPr>
      <w:r w:rsidRPr="008548CA">
        <w:rPr>
          <w:rStyle w:val="Char5"/>
          <w:rtl/>
        </w:rPr>
        <w:t xml:space="preserve"> کسی که گناهانی مرتکب شده است و آن‏گاه توبه کرده، او به چه چیزی امیدوار است؟ به بخشش و پاک‏سازی گناهان و پوشاندن و درگذشتن ازآن از جانب امیدوار است.</w:t>
      </w:r>
    </w:p>
    <w:p w:rsidR="000B5A71" w:rsidRPr="008548CA" w:rsidRDefault="000B5A71" w:rsidP="00F84AD0">
      <w:pPr>
        <w:pStyle w:val="ListParagraph"/>
        <w:numPr>
          <w:ilvl w:val="0"/>
          <w:numId w:val="13"/>
        </w:numPr>
        <w:jc w:val="both"/>
        <w:rPr>
          <w:rStyle w:val="Char5"/>
          <w:rtl/>
        </w:rPr>
      </w:pPr>
      <w:r w:rsidRPr="008548CA">
        <w:rPr>
          <w:rStyle w:val="Char5"/>
          <w:rtl/>
        </w:rPr>
        <w:t xml:space="preserve"> کسی که در کوتاهی، سرپیچی لغزشی و گناه لجاجت می‏ورزد و بدون عمل شایسته به رحمت و بخشش پروردگار امیدوار است! این غرور، آرزومندی و امید دروغین است، هرگز امید پسندیده به شمار نمی‏آید.</w:t>
      </w:r>
    </w:p>
    <w:p w:rsidR="000B5A71" w:rsidRPr="008548CA" w:rsidRDefault="000B5A71" w:rsidP="004A01ED">
      <w:pPr>
        <w:ind w:firstLine="284"/>
        <w:jc w:val="both"/>
        <w:rPr>
          <w:rStyle w:val="Char5"/>
          <w:rtl/>
        </w:rPr>
      </w:pPr>
      <w:r w:rsidRPr="008548CA">
        <w:rPr>
          <w:rStyle w:val="Char5"/>
          <w:rtl/>
        </w:rPr>
        <w:t>انسان با ایمان هنگام سیر به سوی خدا دو نگرش دارد: نگرشی در خویشتن و عیب خود و</w:t>
      </w:r>
      <w:r w:rsidR="008D1B8F">
        <w:rPr>
          <w:rStyle w:val="Char5"/>
          <w:rtl/>
        </w:rPr>
        <w:t xml:space="preserve"> آفت‌ها</w:t>
      </w:r>
      <w:r w:rsidRPr="008548CA">
        <w:rPr>
          <w:rStyle w:val="Char5"/>
          <w:rtl/>
        </w:rPr>
        <w:t>ی عمل مانند خودشیفتگی، دورویی و فریفتگی که این گونه نگرش دروازه‏ی ترس از خدا را به روی او می‏گشاید، سپس او را به کرم بی‏شمار، فضل و نیکی و بخشش خداوند می‏رساند و در امید را به روی او باز می‏کند و این نگرش دوم است. لذا در تعریف امیدواری گفته‏اند: چشمداشت به گستردگی رحمت خداوندی. ناگزیر باید میان ترس و امید هم سنگی ایجاد کرد،</w:t>
      </w:r>
      <w:r w:rsidR="005D5775">
        <w:rPr>
          <w:rStyle w:val="Char5"/>
          <w:rtl/>
        </w:rPr>
        <w:t xml:space="preserve"> چنانکه </w:t>
      </w:r>
      <w:r w:rsidRPr="008548CA">
        <w:rPr>
          <w:rStyle w:val="Char5"/>
          <w:rtl/>
        </w:rPr>
        <w:t>علمای دینی گفته‏اند: «بنده در سیر به سوی خدا مانند پرنده در هنگام پرواز است، مثل دو بال پرنده وقتی کامل باز و برابر می‏شوند و در نتیجه پرنده تعادل می‏یابد و پرواز می‏کند. چون یکی از دو بال عیبی پیدا کند به گونه‏یی خللی در پرواز به وجود می‏‏آید و چون دو بال آسیب ببینند پرنده تا سرحد مرگ می‏رود».</w:t>
      </w:r>
      <w:r w:rsidRPr="001161A6">
        <w:rPr>
          <w:rStyle w:val="Char5"/>
          <w:vertAlign w:val="superscript"/>
          <w:rtl/>
        </w:rPr>
        <w:footnoteReference w:id="131"/>
      </w:r>
    </w:p>
    <w:p w:rsidR="000B5A71" w:rsidRPr="008548CA" w:rsidRDefault="000B5A71" w:rsidP="004A01ED">
      <w:pPr>
        <w:ind w:firstLine="284"/>
        <w:jc w:val="both"/>
        <w:rPr>
          <w:rStyle w:val="Char5"/>
          <w:rtl/>
        </w:rPr>
      </w:pPr>
      <w:r w:rsidRPr="008548CA">
        <w:rPr>
          <w:rStyle w:val="Char5"/>
          <w:rtl/>
        </w:rPr>
        <w:t>اما دو بال بنده در هنگام سیر به سوی پروردگار چیست؟ همانا آن</w:t>
      </w:r>
      <w:r w:rsidR="00C1044B">
        <w:rPr>
          <w:rStyle w:val="Char5"/>
          <w:rtl/>
        </w:rPr>
        <w:t xml:space="preserve"> بال‌ها</w:t>
      </w:r>
      <w:r w:rsidR="00792543">
        <w:rPr>
          <w:rStyle w:val="Char5"/>
          <w:rtl/>
        </w:rPr>
        <w:t xml:space="preserve"> </w:t>
      </w:r>
      <w:r w:rsidRPr="008548CA">
        <w:rPr>
          <w:rStyle w:val="Char5"/>
          <w:rtl/>
        </w:rPr>
        <w:t>ترس و امیداند. از احمد ابن عاصم</w:t>
      </w:r>
      <w:r w:rsidRPr="008548CA">
        <w:rPr>
          <w:rStyle w:val="Char5"/>
          <w:rFonts w:hint="cs"/>
          <w:rtl/>
        </w:rPr>
        <w:t xml:space="preserve">س </w:t>
      </w:r>
      <w:r w:rsidRPr="008548CA">
        <w:rPr>
          <w:rStyle w:val="Char5"/>
          <w:rtl/>
        </w:rPr>
        <w:t>پرسیدند: «نشان امیدواری در انسان چیست؟ گفت: آن است که چون احسان شامل حالش بشود سپاسگزاری به او الهام شود، در ع</w:t>
      </w:r>
      <w:r w:rsidRPr="008548CA">
        <w:rPr>
          <w:rStyle w:val="Char5"/>
          <w:rFonts w:hint="cs"/>
          <w:rtl/>
        </w:rPr>
        <w:t>ی</w:t>
      </w:r>
      <w:r w:rsidRPr="008548CA">
        <w:rPr>
          <w:rStyle w:val="Char5"/>
          <w:rtl/>
        </w:rPr>
        <w:t>ن</w:t>
      </w:r>
      <w:r w:rsidR="00AA1E97">
        <w:rPr>
          <w:rStyle w:val="Char5"/>
          <w:rtl/>
        </w:rPr>
        <w:t xml:space="preserve"> اینکه</w:t>
      </w:r>
      <w:r w:rsidRPr="008548CA">
        <w:rPr>
          <w:rStyle w:val="Char5"/>
          <w:rtl/>
        </w:rPr>
        <w:t xml:space="preserve"> به کامل شدن نعمت خداوند در دنیا و آخرت و کمال بخشش و گذشت او در آخرت امیدوار باشد».</w:t>
      </w:r>
    </w:p>
    <w:p w:rsidR="000B5A71" w:rsidRPr="008548CA" w:rsidRDefault="000B5A71" w:rsidP="004A01ED">
      <w:pPr>
        <w:ind w:firstLine="284"/>
        <w:jc w:val="both"/>
        <w:rPr>
          <w:rStyle w:val="Char5"/>
          <w:rtl/>
        </w:rPr>
      </w:pPr>
      <w:r w:rsidRPr="008548CA">
        <w:rPr>
          <w:rStyle w:val="Char5"/>
          <w:rtl/>
        </w:rPr>
        <w:t>دانشمندان صاحب‏نظر و اندیشه در امور مربوط به ایمان دراین که «کدام امیدواری بزرگتر است: امید انسان نیکوکار به ثواب و پاداش، یا امید انسان خطاکار توبه کرده به بخشش پروردگار؟» اختلاف دارند.</w:t>
      </w:r>
    </w:p>
    <w:p w:rsidR="000B5A71" w:rsidRPr="00792543" w:rsidRDefault="000B5A71" w:rsidP="004A01ED">
      <w:pPr>
        <w:ind w:firstLine="284"/>
        <w:jc w:val="both"/>
        <w:rPr>
          <w:rStyle w:val="Char5"/>
          <w:spacing w:val="-4"/>
          <w:rtl/>
        </w:rPr>
      </w:pPr>
      <w:r w:rsidRPr="00792543">
        <w:rPr>
          <w:rStyle w:val="Char5"/>
          <w:spacing w:val="-4"/>
          <w:rtl/>
        </w:rPr>
        <w:t>گروهی امید نیکوکار را به خاطر اهمیت و جا</w:t>
      </w:r>
      <w:r w:rsidRPr="00792543">
        <w:rPr>
          <w:rStyle w:val="Char5"/>
          <w:rFonts w:hint="cs"/>
          <w:spacing w:val="-4"/>
          <w:rtl/>
        </w:rPr>
        <w:t>ی</w:t>
      </w:r>
      <w:r w:rsidRPr="00792543">
        <w:rPr>
          <w:rStyle w:val="Char5"/>
          <w:spacing w:val="-4"/>
          <w:rtl/>
        </w:rPr>
        <w:t>گاه اسباب امید در او برتر می‏دانند. با این توضیح که او طاعت و عمل دارد، دلایلش محکم است. لذا امیدواری ‏اش بر حق است.</w:t>
      </w:r>
    </w:p>
    <w:p w:rsidR="000B5A71" w:rsidRPr="008548CA" w:rsidRDefault="000B5A71" w:rsidP="004A01ED">
      <w:pPr>
        <w:ind w:firstLine="284"/>
        <w:jc w:val="both"/>
        <w:rPr>
          <w:rStyle w:val="Char5"/>
          <w:rtl/>
        </w:rPr>
      </w:pPr>
      <w:r w:rsidRPr="008548CA">
        <w:rPr>
          <w:rStyle w:val="Char5"/>
          <w:rtl/>
        </w:rPr>
        <w:t>گروهی دیگر امید گناهکار را ترجیح می‏دهند، زیرا امیدش ناشی از شکست و نیاز شدید همراه با خواری در اثر دیدن گناه و در دل داشتن معصیت است. لذا امیدش از هرگونه خودشیفتگی و فریفتگی به عمل برکنار است.</w:t>
      </w:r>
    </w:p>
    <w:p w:rsidR="000B5A71" w:rsidRPr="00792543" w:rsidRDefault="000B5A71" w:rsidP="004A01ED">
      <w:pPr>
        <w:ind w:firstLine="284"/>
        <w:jc w:val="both"/>
        <w:rPr>
          <w:rStyle w:val="Char5"/>
          <w:spacing w:val="-2"/>
          <w:rtl/>
        </w:rPr>
      </w:pPr>
      <w:r w:rsidRPr="00792543">
        <w:rPr>
          <w:rStyle w:val="Char5"/>
          <w:spacing w:val="-2"/>
          <w:rtl/>
        </w:rPr>
        <w:t>نتیجه</w:t>
      </w:r>
      <w:r w:rsidR="00AA1E97" w:rsidRPr="00792543">
        <w:rPr>
          <w:rStyle w:val="Char5"/>
          <w:spacing w:val="-2"/>
          <w:rtl/>
        </w:rPr>
        <w:t xml:space="preserve"> اینکه</w:t>
      </w:r>
      <w:r w:rsidRPr="00792543">
        <w:rPr>
          <w:rStyle w:val="Char5"/>
          <w:spacing w:val="-2"/>
          <w:rtl/>
        </w:rPr>
        <w:t xml:space="preserve"> هر دو نظر جای تأمل دارد، هر دو امیدواری پسندیده هستند وباید هر دو با هم فراهم شوند، یکی از</w:t>
      </w:r>
      <w:r w:rsidR="00811778">
        <w:rPr>
          <w:rStyle w:val="Char5"/>
          <w:spacing w:val="-2"/>
          <w:rtl/>
        </w:rPr>
        <w:t xml:space="preserve"> آن‌ها </w:t>
      </w:r>
      <w:r w:rsidRPr="00792543">
        <w:rPr>
          <w:rStyle w:val="Char5"/>
          <w:spacing w:val="-2"/>
          <w:rtl/>
        </w:rPr>
        <w:t>به تنهایی نیازی را برطرف نمی‏سازد، زیرا انسان یا دارای طاعتی است که امید قبول آن را دارد و یا گناهی که امید بخشش و پاک شدن آن را.</w:t>
      </w:r>
    </w:p>
    <w:p w:rsidR="000B5A71" w:rsidRDefault="000B5A71" w:rsidP="00DC68A2">
      <w:pPr>
        <w:pStyle w:val="a0"/>
        <w:rPr>
          <w:rtl/>
        </w:rPr>
      </w:pPr>
      <w:bookmarkStart w:id="208" w:name="_Toc228635656"/>
      <w:bookmarkStart w:id="209" w:name="_Toc228854232"/>
      <w:bookmarkStart w:id="210" w:name="_Toc435795791"/>
      <w:r>
        <w:rPr>
          <w:rtl/>
        </w:rPr>
        <w:t xml:space="preserve">دلایل قوت </w:t>
      </w:r>
      <w:r w:rsidRPr="00D76B38">
        <w:rPr>
          <w:szCs w:val="26"/>
          <w:rtl/>
        </w:rPr>
        <w:t>امید</w:t>
      </w:r>
      <w:bookmarkEnd w:id="208"/>
      <w:bookmarkEnd w:id="209"/>
      <w:bookmarkEnd w:id="210"/>
    </w:p>
    <w:p w:rsidR="000B5A71" w:rsidRPr="008548CA" w:rsidRDefault="000B5A71" w:rsidP="004A01ED">
      <w:pPr>
        <w:ind w:firstLine="284"/>
        <w:jc w:val="both"/>
        <w:rPr>
          <w:rStyle w:val="Char5"/>
          <w:rtl/>
        </w:rPr>
      </w:pPr>
      <w:r w:rsidRPr="008548CA">
        <w:rPr>
          <w:rStyle w:val="Char5"/>
          <w:rtl/>
        </w:rPr>
        <w:t>دلایل قوت امید بر اساس قوت شناخت خدا و</w:t>
      </w:r>
      <w:r w:rsidR="00C1044B">
        <w:rPr>
          <w:rStyle w:val="Char5"/>
          <w:rtl/>
        </w:rPr>
        <w:t xml:space="preserve"> نام‌ها</w:t>
      </w:r>
      <w:r w:rsidR="00A62A54">
        <w:rPr>
          <w:rStyle w:val="Char5"/>
          <w:rtl/>
        </w:rPr>
        <w:t xml:space="preserve"> </w:t>
      </w:r>
      <w:r w:rsidRPr="008548CA">
        <w:rPr>
          <w:rStyle w:val="Char5"/>
          <w:rtl/>
        </w:rPr>
        <w:t>و</w:t>
      </w:r>
      <w:r w:rsidR="00792543">
        <w:rPr>
          <w:rStyle w:val="Char5"/>
          <w:rtl/>
        </w:rPr>
        <w:t xml:space="preserve"> صفت‌های </w:t>
      </w:r>
      <w:r w:rsidRPr="008548CA">
        <w:rPr>
          <w:rStyle w:val="Char5"/>
          <w:rtl/>
        </w:rPr>
        <w:t>او است و</w:t>
      </w:r>
      <w:r w:rsidR="00AA1E97">
        <w:rPr>
          <w:rStyle w:val="Char5"/>
          <w:rtl/>
        </w:rPr>
        <w:t xml:space="preserve"> اینکه</w:t>
      </w:r>
      <w:r w:rsidRPr="008548CA">
        <w:rPr>
          <w:rStyle w:val="Char5"/>
          <w:rtl/>
        </w:rPr>
        <w:t xml:space="preserve"> رحمتش بر خشمش پیشی گرفته است. اگر روحیه‏ی امیدواری نمی‏بود، بی‏گمان بندگی دل و اعضا بیهوده می‏شد و صومعه‏ها و کنیسه‏ها و مساجدی که بسیار خدا در آن عبادت می‏شود، از بین می‏رفت.</w:t>
      </w:r>
    </w:p>
    <w:p w:rsidR="000B5A71" w:rsidRPr="008548CA" w:rsidRDefault="000B5A71" w:rsidP="004A01ED">
      <w:pPr>
        <w:ind w:firstLine="284"/>
        <w:jc w:val="both"/>
        <w:rPr>
          <w:rStyle w:val="Char5"/>
          <w:rtl/>
        </w:rPr>
      </w:pPr>
      <w:r w:rsidRPr="008548CA">
        <w:rPr>
          <w:rStyle w:val="Char5"/>
          <w:rtl/>
        </w:rPr>
        <w:t>همچنین اگر روحیه‏ی امیدواری نبود</w:t>
      </w:r>
      <w:r w:rsidR="00A62A54">
        <w:rPr>
          <w:rStyle w:val="Char5"/>
          <w:rtl/>
        </w:rPr>
        <w:t xml:space="preserve"> اندام‌های </w:t>
      </w:r>
      <w:r w:rsidRPr="008548CA">
        <w:rPr>
          <w:rStyle w:val="Char5"/>
          <w:rtl/>
        </w:rPr>
        <w:t>بدن برای انجام طاعت به جنبش نمی‏افتاد، اگر بادهای مناسب و مبارک آن نبود کشتی‏های اعمال در دریای</w:t>
      </w:r>
      <w:r w:rsidR="009204E5">
        <w:rPr>
          <w:rStyle w:val="Char5"/>
          <w:rtl/>
        </w:rPr>
        <w:t xml:space="preserve"> خواست‌ها</w:t>
      </w:r>
      <w:r w:rsidRPr="008548CA">
        <w:rPr>
          <w:rStyle w:val="Char5"/>
          <w:rtl/>
        </w:rPr>
        <w:t>ی بنده روان نمی‏گشت. امید به نسبت محبت و شدت آن است. «پیوند میان محبت و امیدواری از همین جاست». هر انسان دوستدار امیدواری ضرورتاً دارای خوف است، بدین گونه که او از کسی که دوستش دارد امید آن دارد چیزهایی به او ببخشاید که او را سود رساند،</w:t>
      </w:r>
      <w:r w:rsidR="00792543">
        <w:rPr>
          <w:rStyle w:val="Char5"/>
          <w:rtl/>
        </w:rPr>
        <w:t xml:space="preserve"> می‌</w:t>
      </w:r>
      <w:r w:rsidRPr="008548CA">
        <w:rPr>
          <w:rStyle w:val="Char5"/>
          <w:rtl/>
        </w:rPr>
        <w:t>ترسد از</w:t>
      </w:r>
      <w:r w:rsidR="00AA1E97">
        <w:rPr>
          <w:rStyle w:val="Char5"/>
          <w:rtl/>
        </w:rPr>
        <w:t xml:space="preserve"> اینکه</w:t>
      </w:r>
      <w:r w:rsidRPr="008548CA">
        <w:rPr>
          <w:rStyle w:val="Char5"/>
          <w:rtl/>
        </w:rPr>
        <w:t xml:space="preserve"> از چشمش بیفتد یا او را از خود براند و دور کند و خود را از او بپوشاند.</w:t>
      </w:r>
    </w:p>
    <w:p w:rsidR="000B5A71" w:rsidRPr="008548CA" w:rsidRDefault="000B5A71" w:rsidP="004A01ED">
      <w:pPr>
        <w:ind w:firstLine="284"/>
        <w:jc w:val="both"/>
        <w:rPr>
          <w:rStyle w:val="Char5"/>
          <w:rtl/>
        </w:rPr>
      </w:pPr>
      <w:r w:rsidRPr="008548CA">
        <w:rPr>
          <w:rStyle w:val="Char5"/>
          <w:rtl/>
        </w:rPr>
        <w:t>به هیمن سبب ترس دوست‏دار شدید و امیدش بزرگ است، اما آیا وقتی که به محبوبش می‏رسد امیدش پایان می‏یابد یا شدت</w:t>
      </w:r>
      <w:r w:rsidR="00792543">
        <w:rPr>
          <w:rStyle w:val="Char5"/>
          <w:rtl/>
        </w:rPr>
        <w:t xml:space="preserve"> می‌</w:t>
      </w:r>
      <w:r w:rsidRPr="008548CA">
        <w:rPr>
          <w:rStyle w:val="Char5"/>
          <w:rtl/>
        </w:rPr>
        <w:t>گیرد؟ با مرگ چه پدیده‏یی برای او پیش می‏آید؟</w:t>
      </w:r>
      <w:r w:rsidR="00C049A0">
        <w:rPr>
          <w:rStyle w:val="Char5"/>
          <w:rtl/>
        </w:rPr>
        <w:t xml:space="preserve"> این‌ها </w:t>
      </w:r>
      <w:r w:rsidRPr="008548CA">
        <w:rPr>
          <w:rStyle w:val="Char5"/>
          <w:rtl/>
        </w:rPr>
        <w:t xml:space="preserve">نزد دانشمندان طریقت و اهل ایمان از امور جزئی و مهم است. </w:t>
      </w:r>
    </w:p>
    <w:p w:rsidR="000B5A71" w:rsidRPr="008548CA" w:rsidRDefault="000B5A71" w:rsidP="004A01ED">
      <w:pPr>
        <w:ind w:firstLine="284"/>
        <w:jc w:val="both"/>
        <w:rPr>
          <w:rStyle w:val="Char5"/>
          <w:rtl/>
        </w:rPr>
      </w:pPr>
      <w:r w:rsidRPr="008548CA">
        <w:rPr>
          <w:rStyle w:val="Char5"/>
          <w:rtl/>
        </w:rPr>
        <w:t>انسان پیش ازمرگ امید و ترسی بس بزرگ دارد، اما آن ‏گاه که بمیرد، گفته‏اند: ترس و امیدش به خاطر محبت ذاتی است، پیش از دیدار پروردگار و رسیدن به او، به او امیدوار است، و هنگامی که با پدید آمدن مرگ به او برسد و با او دیدار کند به واسطه‏ی زندگی روح و شادی و لطافت قلبش که برایش فراهم شده، امیدش به او افزونتر می‏شود. ضمن</w:t>
      </w:r>
      <w:r w:rsidR="00AA1E97">
        <w:rPr>
          <w:rStyle w:val="Char5"/>
          <w:rtl/>
        </w:rPr>
        <w:t xml:space="preserve"> اینکه</w:t>
      </w:r>
      <w:r w:rsidRPr="008548CA">
        <w:rPr>
          <w:rStyle w:val="Char5"/>
          <w:rtl/>
        </w:rPr>
        <w:t xml:space="preserve"> کارهای نیکی دارد که به خاطر آن خواستار ثواب است. ترس نیز بیشتر می‏شود زیرا مرگ او را به آتش نزدیک می‏کند و قبر نخستین خانه‏‏ی آخرت است با ورود به آن گام به مرحله‏ی بسیار مهمی نهاده است.</w:t>
      </w:r>
    </w:p>
    <w:p w:rsidR="000B5A71" w:rsidRPr="00792543" w:rsidRDefault="000B5A71" w:rsidP="004A01ED">
      <w:pPr>
        <w:ind w:firstLine="284"/>
        <w:jc w:val="both"/>
        <w:rPr>
          <w:rStyle w:val="Char5"/>
          <w:spacing w:val="-4"/>
          <w:rtl/>
        </w:rPr>
      </w:pPr>
      <w:r w:rsidRPr="00792543">
        <w:rPr>
          <w:rStyle w:val="Char5"/>
          <w:spacing w:val="-4"/>
          <w:rtl/>
        </w:rPr>
        <w:t>لذا نمی‏توان گفت: انسان مرده</w:t>
      </w:r>
      <w:r w:rsidR="00792543" w:rsidRPr="00792543">
        <w:rPr>
          <w:rStyle w:val="Char5"/>
          <w:spacing w:val="-4"/>
          <w:rtl/>
        </w:rPr>
        <w:t xml:space="preserve"> احساس‌هایش </w:t>
      </w:r>
      <w:r w:rsidRPr="00792543">
        <w:rPr>
          <w:rStyle w:val="Char5"/>
          <w:spacing w:val="-4"/>
          <w:rtl/>
        </w:rPr>
        <w:t>منقطع می‏گردد، بلکه ممکن است</w:t>
      </w:r>
      <w:r w:rsidR="00792543" w:rsidRPr="00792543">
        <w:rPr>
          <w:rStyle w:val="Char5"/>
          <w:spacing w:val="-4"/>
          <w:rtl/>
        </w:rPr>
        <w:t xml:space="preserve"> احساس‌هایش </w:t>
      </w:r>
      <w:r w:rsidRPr="00792543">
        <w:rPr>
          <w:rStyle w:val="Char5"/>
          <w:spacing w:val="-4"/>
          <w:rtl/>
        </w:rPr>
        <w:t>بزرگتر و تیزتر شود. مردگان دارای شدت احساس چند برابری هستند، زیرا به سرای جاوید نزدیک شده‏اند... یا به آسایش و خوشبختی ... و یا به شکنجه و عذاب.</w:t>
      </w:r>
    </w:p>
    <w:p w:rsidR="000B5A71" w:rsidRPr="008548CA" w:rsidRDefault="000B5A71" w:rsidP="004A01ED">
      <w:pPr>
        <w:ind w:firstLine="284"/>
        <w:jc w:val="both"/>
        <w:rPr>
          <w:rStyle w:val="Char5"/>
          <w:rtl/>
        </w:rPr>
      </w:pPr>
      <w:r w:rsidRPr="008548CA">
        <w:rPr>
          <w:rStyle w:val="Char5"/>
          <w:rtl/>
        </w:rPr>
        <w:t>و شما ای رهگذران از اکنون خویشتن را با توشه‏ی طاعات مجهز سازید، گناهان را به کناری بگذراید، تا اسباب امیدواری برایتان بیشتر گردد و پس از مرگ در امان باشید؛ ترس در قبر مسأله‏ی مهمی است، زیرا ترس ناشی از پیشینه‏ی بد است، در چه سرنوشتی می‏توان به سر برد وقتی رستاخیز برپا شود..؟ پس از هیمن الان تلاش کنید تا وقتی با خدای بزرگ دیدار کردید درخواستتان برای بهشت امید باشد و از ترس در امان باشید.</w:t>
      </w:r>
    </w:p>
    <w:p w:rsidR="000B5A71" w:rsidRPr="008548CA" w:rsidRDefault="000B5A71" w:rsidP="005D52EA">
      <w:pPr>
        <w:ind w:firstLine="284"/>
        <w:jc w:val="both"/>
        <w:rPr>
          <w:rStyle w:val="Char5"/>
          <w:rtl/>
        </w:rPr>
      </w:pPr>
      <w:r w:rsidRPr="008548CA">
        <w:rPr>
          <w:rStyle w:val="Char5"/>
          <w:rtl/>
        </w:rPr>
        <w:t>به کافران بنگرید که در قبر چه حالی دارند؟ یاران فرعون، فرعون و سربازانش اکنون بامدادان و شامگاهان بر آتش عرضه می‏شوند و روزی که رستاخیز برپا شود:</w:t>
      </w:r>
      <w:r w:rsidR="00792543">
        <w:rPr>
          <w:rStyle w:val="Char5"/>
          <w:rFonts w:hint="cs"/>
          <w:rtl/>
        </w:rPr>
        <w:t xml:space="preserve"> </w:t>
      </w:r>
      <w:r w:rsidR="00792543">
        <w:rPr>
          <w:rStyle w:val="Char5"/>
          <w:rFonts w:cs="CTraditional Arabic" w:hint="cs"/>
          <w:rtl/>
        </w:rPr>
        <w:t>﴿</w:t>
      </w:r>
      <w:r w:rsidR="005D52EA" w:rsidRPr="00961C37">
        <w:rPr>
          <w:rStyle w:val="Chard"/>
          <w:rFonts w:hint="eastAsia"/>
          <w:rtl/>
        </w:rPr>
        <w:t>أَد</w:t>
      </w:r>
      <w:r w:rsidR="005D52EA" w:rsidRPr="00961C37">
        <w:rPr>
          <w:rStyle w:val="Chard"/>
          <w:rFonts w:hint="cs"/>
          <w:rtl/>
        </w:rPr>
        <w:t>ۡ</w:t>
      </w:r>
      <w:r w:rsidR="005D52EA" w:rsidRPr="00961C37">
        <w:rPr>
          <w:rStyle w:val="Chard"/>
          <w:rFonts w:hint="eastAsia"/>
          <w:rtl/>
        </w:rPr>
        <w:t>خِلُو</w:t>
      </w:r>
      <w:r w:rsidR="005D52EA" w:rsidRPr="00961C37">
        <w:rPr>
          <w:rStyle w:val="Chard"/>
          <w:rFonts w:hint="cs"/>
          <w:rtl/>
        </w:rPr>
        <w:t>ٓ</w:t>
      </w:r>
      <w:r w:rsidR="005D52EA" w:rsidRPr="00961C37">
        <w:rPr>
          <w:rStyle w:val="Chard"/>
          <w:rFonts w:hint="eastAsia"/>
          <w:rtl/>
        </w:rPr>
        <w:t>اْ</w:t>
      </w:r>
      <w:r w:rsidR="005D52EA" w:rsidRPr="00961C37">
        <w:rPr>
          <w:rStyle w:val="Chard"/>
          <w:rtl/>
        </w:rPr>
        <w:t xml:space="preserve"> </w:t>
      </w:r>
      <w:r w:rsidR="005D52EA" w:rsidRPr="00961C37">
        <w:rPr>
          <w:rStyle w:val="Chard"/>
          <w:rFonts w:hint="eastAsia"/>
          <w:rtl/>
        </w:rPr>
        <w:t>ءَالَ</w:t>
      </w:r>
      <w:r w:rsidR="005D52EA" w:rsidRPr="00961C37">
        <w:rPr>
          <w:rStyle w:val="Chard"/>
          <w:rtl/>
        </w:rPr>
        <w:t xml:space="preserve"> </w:t>
      </w:r>
      <w:r w:rsidR="005D52EA" w:rsidRPr="00961C37">
        <w:rPr>
          <w:rStyle w:val="Chard"/>
          <w:rFonts w:hint="eastAsia"/>
          <w:rtl/>
        </w:rPr>
        <w:t>فِر</w:t>
      </w:r>
      <w:r w:rsidR="005D52EA" w:rsidRPr="00961C37">
        <w:rPr>
          <w:rStyle w:val="Chard"/>
          <w:rFonts w:hint="cs"/>
          <w:rtl/>
        </w:rPr>
        <w:t>ۡ</w:t>
      </w:r>
      <w:r w:rsidR="005D52EA" w:rsidRPr="00961C37">
        <w:rPr>
          <w:rStyle w:val="Chard"/>
          <w:rFonts w:hint="eastAsia"/>
          <w:rtl/>
        </w:rPr>
        <w:t>عَو</w:t>
      </w:r>
      <w:r w:rsidR="005D52EA" w:rsidRPr="00961C37">
        <w:rPr>
          <w:rStyle w:val="Chard"/>
          <w:rFonts w:hint="cs"/>
          <w:rtl/>
        </w:rPr>
        <w:t>ۡ</w:t>
      </w:r>
      <w:r w:rsidR="005D52EA" w:rsidRPr="00961C37">
        <w:rPr>
          <w:rStyle w:val="Chard"/>
          <w:rFonts w:hint="eastAsia"/>
          <w:rtl/>
        </w:rPr>
        <w:t>نَ</w:t>
      </w:r>
      <w:r w:rsidR="005D52EA" w:rsidRPr="00961C37">
        <w:rPr>
          <w:rStyle w:val="Chard"/>
          <w:rtl/>
        </w:rPr>
        <w:t xml:space="preserve"> </w:t>
      </w:r>
      <w:r w:rsidR="005D52EA" w:rsidRPr="00961C37">
        <w:rPr>
          <w:rStyle w:val="Chard"/>
          <w:rFonts w:hint="eastAsia"/>
          <w:rtl/>
        </w:rPr>
        <w:t>أَشَدَّ</w:t>
      </w:r>
      <w:r w:rsidR="005D52EA" w:rsidRPr="00961C37">
        <w:rPr>
          <w:rStyle w:val="Chard"/>
          <w:rtl/>
        </w:rPr>
        <w:t xml:space="preserve"> </w:t>
      </w:r>
      <w:r w:rsidR="005D52EA" w:rsidRPr="00961C37">
        <w:rPr>
          <w:rStyle w:val="Chard"/>
          <w:rFonts w:hint="cs"/>
          <w:rtl/>
        </w:rPr>
        <w:t>ٱ</w:t>
      </w:r>
      <w:r w:rsidR="005D52EA" w:rsidRPr="00961C37">
        <w:rPr>
          <w:rStyle w:val="Chard"/>
          <w:rFonts w:hint="eastAsia"/>
          <w:rtl/>
        </w:rPr>
        <w:t>ل</w:t>
      </w:r>
      <w:r w:rsidR="005D52EA" w:rsidRPr="00961C37">
        <w:rPr>
          <w:rStyle w:val="Chard"/>
          <w:rFonts w:hint="cs"/>
          <w:rtl/>
        </w:rPr>
        <w:t>ۡ</w:t>
      </w:r>
      <w:r w:rsidR="005D52EA" w:rsidRPr="00961C37">
        <w:rPr>
          <w:rStyle w:val="Chard"/>
          <w:rFonts w:hint="eastAsia"/>
          <w:rtl/>
        </w:rPr>
        <w:t>عَذَابِ</w:t>
      </w:r>
      <w:r w:rsidR="00792543">
        <w:rPr>
          <w:rStyle w:val="Char5"/>
          <w:rFonts w:cs="CTraditional Arabic" w:hint="cs"/>
          <w:rtl/>
        </w:rPr>
        <w:t>﴾</w:t>
      </w:r>
      <w:r w:rsidRPr="00A33579">
        <w:rPr>
          <w:rFonts w:ascii="QCF_BSML" w:hAnsi="QCF_BSML" w:cs="QCF_BSML"/>
          <w:color w:val="000000"/>
          <w:sz w:val="27"/>
          <w:szCs w:val="27"/>
          <w:rtl/>
        </w:rPr>
        <w:t xml:space="preserve"> </w:t>
      </w:r>
      <w:r w:rsidR="005D52EA" w:rsidRPr="005D52EA">
        <w:rPr>
          <w:rStyle w:val="Charc"/>
          <w:rFonts w:hint="cs"/>
          <w:rtl/>
        </w:rPr>
        <w:t>[</w:t>
      </w:r>
      <w:r w:rsidRPr="005D52EA">
        <w:rPr>
          <w:rStyle w:val="Charc"/>
          <w:rtl/>
        </w:rPr>
        <w:t>غافر: ٤٦</w:t>
      </w:r>
      <w:r w:rsidR="005D52EA" w:rsidRPr="005D52EA">
        <w:rPr>
          <w:rStyle w:val="Charc"/>
          <w:rFonts w:hint="cs"/>
          <w:rtl/>
        </w:rPr>
        <w:t>]</w:t>
      </w:r>
      <w:r w:rsidRPr="008548CA">
        <w:rPr>
          <w:rStyle w:val="Char5"/>
          <w:rtl/>
        </w:rPr>
        <w:t xml:space="preserve"> «آل فرعون را به سخت‏ترین عذاب وارد کنید».</w:t>
      </w:r>
      <w:r w:rsidR="00811778">
        <w:rPr>
          <w:rStyle w:val="Char5"/>
          <w:rtl/>
        </w:rPr>
        <w:t xml:space="preserve"> آن‌ها </w:t>
      </w:r>
      <w:r w:rsidRPr="008548CA">
        <w:rPr>
          <w:rStyle w:val="Char5"/>
          <w:rtl/>
        </w:rPr>
        <w:t>اکنون در تنگنایند و</w:t>
      </w:r>
      <w:r w:rsidR="00DE10EF">
        <w:rPr>
          <w:rStyle w:val="Char5"/>
          <w:rtl/>
        </w:rPr>
        <w:t xml:space="preserve"> ترس‌شان</w:t>
      </w:r>
      <w:r w:rsidRPr="008548CA">
        <w:rPr>
          <w:rStyle w:val="Char5"/>
          <w:rtl/>
        </w:rPr>
        <w:t xml:space="preserve"> هر روز بیشتر می‏شود، هرروز برآتس عرضه می‏شوند،</w:t>
      </w:r>
      <w:r w:rsidR="00792543">
        <w:rPr>
          <w:rStyle w:val="Char5"/>
          <w:rtl/>
        </w:rPr>
        <w:t xml:space="preserve"> می‌</w:t>
      </w:r>
      <w:r w:rsidRPr="008548CA">
        <w:rPr>
          <w:rStyle w:val="Char5"/>
          <w:rtl/>
        </w:rPr>
        <w:t>دانند در چه گودالی از آن می‏افتند! به سوی چه سرنوشتی رانده</w:t>
      </w:r>
      <w:r w:rsidR="00792543">
        <w:rPr>
          <w:rStyle w:val="Char5"/>
          <w:rtl/>
        </w:rPr>
        <w:t xml:space="preserve"> می‌</w:t>
      </w:r>
      <w:r w:rsidRPr="008548CA">
        <w:rPr>
          <w:rStyle w:val="Char5"/>
          <w:rtl/>
        </w:rPr>
        <w:t>شوند، راستی! ترس ووحشت</w:t>
      </w:r>
      <w:r w:rsidR="00811778">
        <w:rPr>
          <w:rStyle w:val="Char5"/>
          <w:rtl/>
        </w:rPr>
        <w:t xml:space="preserve"> آن‌ها </w:t>
      </w:r>
      <w:r w:rsidRPr="008548CA">
        <w:rPr>
          <w:rStyle w:val="Char5"/>
          <w:rtl/>
        </w:rPr>
        <w:t>اکنون باید چگونه باشد؟سلامتی و عافیت از خدا می‏خواهیم.</w:t>
      </w:r>
    </w:p>
    <w:p w:rsidR="000B5A71" w:rsidRPr="008548CA" w:rsidRDefault="000B5A71" w:rsidP="004A01ED">
      <w:pPr>
        <w:ind w:firstLine="284"/>
        <w:jc w:val="both"/>
        <w:rPr>
          <w:rStyle w:val="Char5"/>
          <w:rtl/>
        </w:rPr>
      </w:pPr>
      <w:r w:rsidRPr="008548CA">
        <w:rPr>
          <w:rStyle w:val="Char5"/>
          <w:rtl/>
        </w:rPr>
        <w:t>انسان چون به پروردگارش برسد و او را دیدار کند، اگر نیکوکار باشد امیدش بیشتر می‏شود، زیرا کارگر وقتی زمان گرفتن دستمزد و پاداش فرا می‏رسد امیدش به آن چه به زودی</w:t>
      </w:r>
      <w:r w:rsidR="00792543">
        <w:rPr>
          <w:rStyle w:val="Char5"/>
          <w:rtl/>
        </w:rPr>
        <w:t xml:space="preserve"> می‌</w:t>
      </w:r>
      <w:r w:rsidRPr="008548CA">
        <w:rPr>
          <w:rStyle w:val="Char5"/>
          <w:rtl/>
        </w:rPr>
        <w:t>گیرد افزایش می‏یابد.</w:t>
      </w:r>
    </w:p>
    <w:p w:rsidR="000B5A71" w:rsidRPr="008548CA" w:rsidRDefault="000B5A71" w:rsidP="004A01ED">
      <w:pPr>
        <w:ind w:firstLine="284"/>
        <w:jc w:val="both"/>
        <w:rPr>
          <w:rStyle w:val="Char5"/>
          <w:rtl/>
        </w:rPr>
      </w:pPr>
      <w:r w:rsidRPr="008548CA">
        <w:rPr>
          <w:rStyle w:val="Char5"/>
          <w:rtl/>
        </w:rPr>
        <w:t>وقتی بندگان نیکوکار به پیشگاه خدا می‏روند، هر چه زمان می‏گذرد امیدشان به آن چه به آن می‏رسند و انتظار می‏کشند، بیشتر می‏شود،</w:t>
      </w:r>
      <w:r w:rsidR="00792543">
        <w:rPr>
          <w:rStyle w:val="Char5"/>
          <w:rtl/>
        </w:rPr>
        <w:t xml:space="preserve"> می‌</w:t>
      </w:r>
      <w:r w:rsidRPr="008548CA">
        <w:rPr>
          <w:rStyle w:val="Char5"/>
          <w:rtl/>
        </w:rPr>
        <w:t>گویند:</w:t>
      </w:r>
      <w:r>
        <w:rPr>
          <w:rtl/>
        </w:rPr>
        <w:t xml:space="preserve"> </w:t>
      </w:r>
      <w:r w:rsidRPr="00792543">
        <w:rPr>
          <w:rStyle w:val="Chara"/>
          <w:rtl/>
        </w:rPr>
        <w:t>«ربی أقم الساعة»:</w:t>
      </w:r>
      <w:r w:rsidRPr="00DC68A2">
        <w:rPr>
          <w:rFonts w:ascii="Lotus Linotype" w:hAnsi="Lotus Linotype" w:cs="Lotus Linotype"/>
          <w:rtl/>
        </w:rPr>
        <w:t xml:space="preserve"> </w:t>
      </w:r>
      <w:r w:rsidRPr="008548CA">
        <w:rPr>
          <w:rStyle w:val="Char5"/>
          <w:rtl/>
        </w:rPr>
        <w:t>«پروردگارا رستاخیز را برپای دار!» تا به سوی خانواده و اموالش باز گردد، زیرا در قبر دری به روی او به بهشت باز می‏شود، آسایش و فراخی از آن به او می‏رسد، به او می‏گویند:</w:t>
      </w:r>
      <w:r>
        <w:rPr>
          <w:rtl/>
        </w:rPr>
        <w:t xml:space="preserve"> </w:t>
      </w:r>
      <w:r w:rsidRPr="00EB7C24">
        <w:rPr>
          <w:rStyle w:val="Chara"/>
          <w:rtl/>
        </w:rPr>
        <w:t>«اس</w:t>
      </w:r>
      <w:r w:rsidR="00E01F6A">
        <w:rPr>
          <w:rStyle w:val="Chara"/>
          <w:rtl/>
        </w:rPr>
        <w:t>ك</w:t>
      </w:r>
      <w:r w:rsidRPr="00EB7C24">
        <w:rPr>
          <w:rStyle w:val="Chara"/>
          <w:rtl/>
        </w:rPr>
        <w:t xml:space="preserve">ن و نِم </w:t>
      </w:r>
      <w:r w:rsidR="00E01F6A">
        <w:rPr>
          <w:rStyle w:val="Chara"/>
          <w:rtl/>
        </w:rPr>
        <w:t>ك</w:t>
      </w:r>
      <w:r w:rsidRPr="00EB7C24">
        <w:rPr>
          <w:rStyle w:val="Chara"/>
          <w:rtl/>
        </w:rPr>
        <w:t>نومةِ العروس، لایُوقظُه إلّا أَحبُّ الناس إلیه»:</w:t>
      </w:r>
      <w:r>
        <w:rPr>
          <w:rtl/>
        </w:rPr>
        <w:t xml:space="preserve"> </w:t>
      </w:r>
      <w:r w:rsidRPr="008548CA">
        <w:rPr>
          <w:rStyle w:val="Char5"/>
          <w:rtl/>
        </w:rPr>
        <w:t>«همانجا باش وآرام و در آسایش بخواب،</w:t>
      </w:r>
      <w:r w:rsidR="000D7E8F">
        <w:rPr>
          <w:rStyle w:val="Char5"/>
          <w:rtl/>
        </w:rPr>
        <w:t xml:space="preserve"> هیچکس </w:t>
      </w:r>
      <w:r w:rsidRPr="008548CA">
        <w:rPr>
          <w:rStyle w:val="Char5"/>
          <w:rtl/>
        </w:rPr>
        <w:t>او را بیدار نمی‏کند مگر دوست داشتنی‏ترین کس برای او».</w:t>
      </w:r>
      <w:r w:rsidRPr="001161A6">
        <w:rPr>
          <w:rStyle w:val="Char5"/>
          <w:vertAlign w:val="superscript"/>
          <w:rtl/>
        </w:rPr>
        <w:footnoteReference w:id="132"/>
      </w:r>
    </w:p>
    <w:p w:rsidR="000B5A71" w:rsidRDefault="000B5A71" w:rsidP="00DC68A2">
      <w:pPr>
        <w:pStyle w:val="a0"/>
        <w:rPr>
          <w:rtl/>
        </w:rPr>
      </w:pPr>
      <w:bookmarkStart w:id="211" w:name="_Toc228635657"/>
      <w:bookmarkStart w:id="212" w:name="_Toc228854233"/>
      <w:bookmarkStart w:id="213" w:name="_Toc435795792"/>
      <w:r>
        <w:rPr>
          <w:rtl/>
        </w:rPr>
        <w:t>درجه‏</w:t>
      </w:r>
      <w:r w:rsidRPr="00D76B38">
        <w:rPr>
          <w:szCs w:val="26"/>
          <w:rtl/>
        </w:rPr>
        <w:t>های</w:t>
      </w:r>
      <w:r>
        <w:rPr>
          <w:rtl/>
        </w:rPr>
        <w:t xml:space="preserve"> امید</w:t>
      </w:r>
      <w:bookmarkEnd w:id="211"/>
      <w:bookmarkEnd w:id="212"/>
      <w:bookmarkEnd w:id="213"/>
    </w:p>
    <w:p w:rsidR="000B5A71" w:rsidRPr="008548CA" w:rsidRDefault="000B5A71" w:rsidP="004A01ED">
      <w:pPr>
        <w:ind w:firstLine="284"/>
        <w:jc w:val="both"/>
        <w:rPr>
          <w:rStyle w:val="Char5"/>
          <w:rtl/>
        </w:rPr>
      </w:pPr>
      <w:r w:rsidRPr="008548CA">
        <w:rPr>
          <w:rStyle w:val="Char5"/>
          <w:rtl/>
        </w:rPr>
        <w:t>امیدواری درجاتی دارد، یکی بالاتر از دیگری و سلسله مراتبی دارد.</w:t>
      </w:r>
    </w:p>
    <w:p w:rsidR="000B5A71" w:rsidRPr="002D7E20" w:rsidRDefault="000B5A71" w:rsidP="00DC68A2">
      <w:pPr>
        <w:pStyle w:val="a4"/>
        <w:rPr>
          <w:rtl/>
        </w:rPr>
      </w:pPr>
      <w:bookmarkStart w:id="214" w:name="_Toc228635658"/>
      <w:bookmarkStart w:id="215" w:name="_Toc228854234"/>
      <w:bookmarkStart w:id="216" w:name="_Toc435795793"/>
      <w:r w:rsidRPr="002D7E20">
        <w:rPr>
          <w:rtl/>
        </w:rPr>
        <w:t>درجه‏ی اول</w:t>
      </w:r>
      <w:bookmarkEnd w:id="214"/>
      <w:bookmarkEnd w:id="215"/>
      <w:bookmarkEnd w:id="216"/>
    </w:p>
    <w:p w:rsidR="000B5A71" w:rsidRPr="008548CA" w:rsidRDefault="000B5A71" w:rsidP="004A01ED">
      <w:pPr>
        <w:ind w:firstLine="284"/>
        <w:jc w:val="both"/>
        <w:rPr>
          <w:rStyle w:val="Char5"/>
          <w:rtl/>
        </w:rPr>
      </w:pPr>
      <w:r w:rsidRPr="008548CA">
        <w:rPr>
          <w:rStyle w:val="Char5"/>
          <w:rtl/>
        </w:rPr>
        <w:t>امیدواری در درجه‏ی اول آن است که انسان را به تلاش در عبادت وا می‏دراد، و حتی لذت‏بخشی عبادت را برای او بیشتر می‏کند. هر چند سخت و دشوار باشد، از آن لذت می‏برد و از کارهای ناروا دست بر می‏دارد.</w:t>
      </w:r>
      <w:r w:rsidR="00792543">
        <w:rPr>
          <w:rStyle w:val="Char5"/>
          <w:rtl/>
        </w:rPr>
        <w:t xml:space="preserve"> هرکس </w:t>
      </w:r>
      <w:r w:rsidRPr="008548CA">
        <w:rPr>
          <w:rStyle w:val="Char5"/>
          <w:rtl/>
        </w:rPr>
        <w:t>به اندازه‏ی کافی ارزش امیدواری را بشناسد برایش آسان است در راه آن هر چه ببخشد و مایه بگذراد.</w:t>
      </w:r>
      <w:r w:rsidR="00792543">
        <w:rPr>
          <w:rStyle w:val="Char5"/>
          <w:rtl/>
        </w:rPr>
        <w:t xml:space="preserve"> هرکس </w:t>
      </w:r>
      <w:r w:rsidRPr="008548CA">
        <w:rPr>
          <w:rStyle w:val="Char5"/>
          <w:rtl/>
        </w:rPr>
        <w:t>به سود کلانی در سفرش امیدوار باشد سختی راه برایش هموار می‏شود نمی‏بینید بازرگانان به زحمت می‏افتند، شب زنده‏داری</w:t>
      </w:r>
      <w:r w:rsidR="00792543">
        <w:rPr>
          <w:rStyle w:val="Char5"/>
          <w:rtl/>
        </w:rPr>
        <w:t xml:space="preserve"> می‌</w:t>
      </w:r>
      <w:r w:rsidRPr="008548CA">
        <w:rPr>
          <w:rStyle w:val="Char5"/>
          <w:rtl/>
        </w:rPr>
        <w:t>کشند، سفر می‏کنند به دیار غربت می‏روند به امید به دست آوردن سرمایه و منفعت؟!</w:t>
      </w:r>
    </w:p>
    <w:p w:rsidR="000B5A71" w:rsidRPr="008548CA" w:rsidRDefault="000B5A71" w:rsidP="004A01ED">
      <w:pPr>
        <w:ind w:firstLine="284"/>
        <w:jc w:val="both"/>
        <w:rPr>
          <w:rStyle w:val="Char5"/>
          <w:rtl/>
        </w:rPr>
      </w:pPr>
      <w:r w:rsidRPr="008548CA">
        <w:rPr>
          <w:rStyle w:val="Char5"/>
          <w:rtl/>
        </w:rPr>
        <w:t>همین طور</w:t>
      </w:r>
      <w:r w:rsidR="00EB7C24">
        <w:rPr>
          <w:rStyle w:val="Char5"/>
          <w:rtl/>
        </w:rPr>
        <w:t xml:space="preserve"> انسان‌های </w:t>
      </w:r>
      <w:r w:rsidRPr="008548CA">
        <w:rPr>
          <w:rStyle w:val="Char5"/>
          <w:rtl/>
        </w:rPr>
        <w:t>عاشق راستین که در راستای خشنودی خداوند فعالیت می‏کنند سختی نماز صبح، دشواری وضو گرفتن در سرما، سختی جهاد،</w:t>
      </w:r>
      <w:r w:rsidR="00EB7C24">
        <w:rPr>
          <w:rStyle w:val="Char5"/>
          <w:rtl/>
        </w:rPr>
        <w:t xml:space="preserve"> دشواری‌های </w:t>
      </w:r>
      <w:r w:rsidRPr="008548CA">
        <w:rPr>
          <w:rStyle w:val="Char5"/>
          <w:rtl/>
        </w:rPr>
        <w:t>حج و عمره، پستی و</w:t>
      </w:r>
      <w:r w:rsidR="00EB7C24">
        <w:rPr>
          <w:rStyle w:val="Char5"/>
          <w:rtl/>
        </w:rPr>
        <w:t xml:space="preserve"> بلندی</w:t>
      </w:r>
      <w:r w:rsidR="00EB7C24">
        <w:rPr>
          <w:rStyle w:val="Char5"/>
          <w:rFonts w:hint="cs"/>
          <w:rtl/>
        </w:rPr>
        <w:t>‌</w:t>
      </w:r>
      <w:r w:rsidR="00EB7C24">
        <w:rPr>
          <w:rStyle w:val="Char5"/>
          <w:rtl/>
        </w:rPr>
        <w:t xml:space="preserve">های </w:t>
      </w:r>
      <w:r w:rsidRPr="008548CA">
        <w:rPr>
          <w:rStyle w:val="Char5"/>
          <w:rtl/>
        </w:rPr>
        <w:t>راه دانش‏اندوزی و تکرار و حفظ درس، سختی سرپا نگه داشتن بدن در شب، درد گرسنگی روزه را به جان می‏خرند و</w:t>
      </w:r>
      <w:r w:rsidR="005A6AF3">
        <w:rPr>
          <w:rStyle w:val="Char5"/>
          <w:rtl/>
        </w:rPr>
        <w:t xml:space="preserve"> برای‌شان </w:t>
      </w:r>
      <w:r w:rsidRPr="008548CA">
        <w:rPr>
          <w:rStyle w:val="Char5"/>
          <w:rtl/>
        </w:rPr>
        <w:t>هموار می‏شود، حتی تمام</w:t>
      </w:r>
      <w:r w:rsidR="00C049A0">
        <w:rPr>
          <w:rStyle w:val="Char5"/>
          <w:rtl/>
        </w:rPr>
        <w:t xml:space="preserve"> این‌ها </w:t>
      </w:r>
      <w:r w:rsidRPr="008548CA">
        <w:rPr>
          <w:rStyle w:val="Char5"/>
          <w:rtl/>
        </w:rPr>
        <w:t>برای چنین اشخاصی تبدیل به لذت می‏شود.</w:t>
      </w:r>
    </w:p>
    <w:p w:rsidR="000B5A71" w:rsidRPr="008548CA" w:rsidRDefault="000B5A71" w:rsidP="004A01ED">
      <w:pPr>
        <w:ind w:firstLine="284"/>
        <w:jc w:val="both"/>
        <w:rPr>
          <w:rStyle w:val="Char5"/>
          <w:rtl/>
        </w:rPr>
      </w:pPr>
      <w:r w:rsidRPr="008548CA">
        <w:rPr>
          <w:rStyle w:val="Char5"/>
          <w:rtl/>
        </w:rPr>
        <w:t>با این وصف درجه‏های عملی در عبادت خدا نخست سختی است، سپس لذت.</w:t>
      </w:r>
    </w:p>
    <w:p w:rsidR="000B5A71" w:rsidRPr="008548CA" w:rsidRDefault="000B5A71" w:rsidP="004A01ED">
      <w:pPr>
        <w:ind w:firstLine="284"/>
        <w:jc w:val="both"/>
        <w:rPr>
          <w:rStyle w:val="Char5"/>
          <w:rtl/>
        </w:rPr>
      </w:pPr>
      <w:r w:rsidRPr="008548CA">
        <w:rPr>
          <w:rStyle w:val="Char5"/>
          <w:rFonts w:hint="cs"/>
          <w:rtl/>
        </w:rPr>
        <w:t>ی</w:t>
      </w:r>
      <w:r w:rsidRPr="008548CA">
        <w:rPr>
          <w:rStyle w:val="Char5"/>
          <w:rtl/>
        </w:rPr>
        <w:t>کی از پیشینیان گوید: «بیست سال رنج شب‏بیداری را بر خود هموار کردم، پس از آن بیست سال در ناز و نعمت بودم».</w:t>
      </w:r>
      <w:r w:rsidRPr="001161A6">
        <w:rPr>
          <w:rStyle w:val="Char5"/>
          <w:vertAlign w:val="superscript"/>
          <w:rtl/>
        </w:rPr>
        <w:footnoteReference w:id="133"/>
      </w:r>
      <w:r w:rsidRPr="008548CA">
        <w:rPr>
          <w:rStyle w:val="Char5"/>
          <w:rtl/>
        </w:rPr>
        <w:t xml:space="preserve"> انسان گاهی تا</w:t>
      </w:r>
      <w:r w:rsidR="00074E63">
        <w:rPr>
          <w:rStyle w:val="Char5"/>
          <w:rtl/>
        </w:rPr>
        <w:t xml:space="preserve"> سختی‌ها</w:t>
      </w:r>
      <w:r w:rsidR="00435DA7">
        <w:rPr>
          <w:rStyle w:val="Char5"/>
          <w:rtl/>
        </w:rPr>
        <w:t xml:space="preserve"> </w:t>
      </w:r>
      <w:r w:rsidRPr="008548CA">
        <w:rPr>
          <w:rStyle w:val="Char5"/>
          <w:rtl/>
        </w:rPr>
        <w:t>و</w:t>
      </w:r>
      <w:r w:rsidR="00EB7C24">
        <w:rPr>
          <w:rStyle w:val="Char5"/>
          <w:rtl/>
        </w:rPr>
        <w:t xml:space="preserve"> دشواری‌های </w:t>
      </w:r>
      <w:r w:rsidRPr="008548CA">
        <w:rPr>
          <w:rStyle w:val="Char5"/>
          <w:rtl/>
        </w:rPr>
        <w:t>عبادت را نچشد و تحمل نکند به لذت آن نمی‏رسد.</w:t>
      </w:r>
    </w:p>
    <w:p w:rsidR="000B5A71" w:rsidRPr="008548CA" w:rsidRDefault="000B5A71" w:rsidP="004A01ED">
      <w:pPr>
        <w:ind w:firstLine="284"/>
        <w:jc w:val="both"/>
        <w:rPr>
          <w:rStyle w:val="Char5"/>
          <w:rtl/>
        </w:rPr>
      </w:pPr>
      <w:r w:rsidRPr="008548CA">
        <w:rPr>
          <w:rStyle w:val="Char5"/>
          <w:rtl/>
        </w:rPr>
        <w:t>وقتی تعلق یافتن امید به پاداش شدت بگیرد، سرشت انسان در ترک</w:t>
      </w:r>
      <w:r w:rsidR="00EB7C24">
        <w:rPr>
          <w:rStyle w:val="Char5"/>
          <w:rtl/>
        </w:rPr>
        <w:t xml:space="preserve"> عادت‌ها </w:t>
      </w:r>
      <w:r w:rsidRPr="008548CA">
        <w:rPr>
          <w:rStyle w:val="Char5"/>
          <w:rtl/>
        </w:rPr>
        <w:t>و ترک آسایش و راحتی تما</w:t>
      </w:r>
      <w:r w:rsidRPr="008548CA">
        <w:rPr>
          <w:rStyle w:val="Char5"/>
          <w:rFonts w:hint="cs"/>
          <w:rtl/>
        </w:rPr>
        <w:t>ی</w:t>
      </w:r>
      <w:r w:rsidRPr="008548CA">
        <w:rPr>
          <w:rStyle w:val="Char5"/>
          <w:rtl/>
        </w:rPr>
        <w:t>ل می‏یابد، پس انسان چگونه با</w:t>
      </w:r>
      <w:r w:rsidRPr="008548CA">
        <w:rPr>
          <w:rStyle w:val="Char5"/>
          <w:rFonts w:hint="cs"/>
          <w:rtl/>
        </w:rPr>
        <w:t>ی</w:t>
      </w:r>
      <w:r w:rsidRPr="008548CA">
        <w:rPr>
          <w:rStyle w:val="Char5"/>
          <w:rtl/>
        </w:rPr>
        <w:t>د نفسش را به طاعت و عبادت عادت دهد؟ باید پاداش را به آن بشناساند. نفس آن‏گاه چون ثواب و پاداش را بداند، به راحتی تن‏آسایی و تنبلی و سستی را کنار می‏گذارد.</w:t>
      </w:r>
    </w:p>
    <w:p w:rsidR="000B5A71" w:rsidRPr="008548CA" w:rsidRDefault="000B5A71" w:rsidP="004A01ED">
      <w:pPr>
        <w:ind w:firstLine="284"/>
        <w:jc w:val="both"/>
        <w:rPr>
          <w:rStyle w:val="Char5"/>
          <w:rtl/>
        </w:rPr>
      </w:pPr>
      <w:r w:rsidRPr="008548CA">
        <w:rPr>
          <w:rStyle w:val="Char5"/>
          <w:rtl/>
        </w:rPr>
        <w:t>نفس وقتی ثواب و ارزش صدقه را دریابد، کنار گذاشتن و بخشش دارایی برایش آسان می‏شود؛ زیرا در حقیقت نفس وابستگی و تعلق خاصی به اموال دارد، چگونه اجازه می‏دهد از حرص و آز دست بر دارد، تنها با شناخت ثواب و پاداش صدقه و بخشش امکان دارد. سرشت انسان اقتضا می‏کند چیزی دوست داشتنی را رها نکند مگر به خاطر چیزی دوست داشتنی‏تر و آن خشنودی پروردگار، بهشت و احسان و پاداش است.</w:t>
      </w:r>
    </w:p>
    <w:p w:rsidR="000B5A71" w:rsidRPr="008548CA" w:rsidRDefault="000B5A71" w:rsidP="004A01ED">
      <w:pPr>
        <w:ind w:firstLine="284"/>
        <w:jc w:val="both"/>
        <w:rPr>
          <w:rStyle w:val="Char5"/>
          <w:rtl/>
        </w:rPr>
      </w:pPr>
      <w:r w:rsidRPr="008548CA">
        <w:rPr>
          <w:rStyle w:val="Char5"/>
          <w:rtl/>
        </w:rPr>
        <w:t>انسان را چه چیزی بر تحمل درد، خرسندی در برابر قضا و قدر شکیبایی می‏بخشد؟ چه چیزی باعث می‏شود انسان به خاطر شکیبایی امید پاداش داشته باشد؟ به گونه‏یی</w:t>
      </w:r>
      <w:r w:rsidR="00EB7C24">
        <w:rPr>
          <w:rStyle w:val="Char5"/>
          <w:rtl/>
        </w:rPr>
        <w:t xml:space="preserve"> تلخی‌ها </w:t>
      </w:r>
      <w:r w:rsidRPr="008548CA">
        <w:rPr>
          <w:rStyle w:val="Char5"/>
          <w:rtl/>
        </w:rPr>
        <w:t>برایش شیرین و حنظل برایش مانند عسل می‏شود؟</w:t>
      </w:r>
    </w:p>
    <w:p w:rsidR="000B5A71" w:rsidRPr="002D7E20" w:rsidRDefault="000B5A71" w:rsidP="00DC68A2">
      <w:pPr>
        <w:pStyle w:val="a4"/>
        <w:rPr>
          <w:rtl/>
        </w:rPr>
      </w:pPr>
      <w:r>
        <w:rPr>
          <w:rtl/>
        </w:rPr>
        <w:t xml:space="preserve"> </w:t>
      </w:r>
      <w:bookmarkStart w:id="217" w:name="_Toc228635659"/>
      <w:bookmarkStart w:id="218" w:name="_Toc228854235"/>
      <w:bookmarkStart w:id="219" w:name="_Toc435795794"/>
      <w:r w:rsidRPr="002D7E20">
        <w:rPr>
          <w:rtl/>
        </w:rPr>
        <w:t>درجه‏ی دوم</w:t>
      </w:r>
      <w:bookmarkEnd w:id="217"/>
      <w:bookmarkEnd w:id="218"/>
      <w:bookmarkEnd w:id="219"/>
    </w:p>
    <w:p w:rsidR="000B5A71" w:rsidRPr="008548CA" w:rsidRDefault="000B5A71" w:rsidP="004A01ED">
      <w:pPr>
        <w:ind w:firstLine="284"/>
        <w:jc w:val="both"/>
        <w:rPr>
          <w:rStyle w:val="Char5"/>
          <w:rtl/>
        </w:rPr>
      </w:pPr>
      <w:r w:rsidRPr="008548CA">
        <w:rPr>
          <w:rStyle w:val="Char5"/>
          <w:rtl/>
        </w:rPr>
        <w:t>آن</w:t>
      </w:r>
      <w:r w:rsidR="00EB7C24">
        <w:rPr>
          <w:rStyle w:val="Char5"/>
          <w:rFonts w:hint="cs"/>
          <w:rtl/>
        </w:rPr>
        <w:t>‌</w:t>
      </w:r>
      <w:r w:rsidRPr="008548CA">
        <w:rPr>
          <w:rStyle w:val="Char5"/>
          <w:rtl/>
        </w:rPr>
        <w:t>هایی که نفس خویش را تحریک می‏کنند که عادتهایش را رها کند و به چیزها و خوی و</w:t>
      </w:r>
      <w:r w:rsidR="00EB7C24">
        <w:rPr>
          <w:rStyle w:val="Char5"/>
          <w:rtl/>
        </w:rPr>
        <w:t xml:space="preserve"> خصلت‌های </w:t>
      </w:r>
      <w:r w:rsidRPr="008548CA">
        <w:rPr>
          <w:rStyle w:val="Char5"/>
          <w:rtl/>
        </w:rPr>
        <w:t>بهتری برسد. امیدشان این است که با همت و تلاش به مقصود خود برسند. البته لازمه‏ی این، دانش است. یعنی آگاهی یافتن از احکام دینی. زیرا</w:t>
      </w:r>
      <w:r w:rsidR="00EB7C24">
        <w:rPr>
          <w:rStyle w:val="Char5"/>
          <w:rtl/>
        </w:rPr>
        <w:t xml:space="preserve"> امیدواری‌شان </w:t>
      </w:r>
      <w:r w:rsidRPr="008548CA">
        <w:rPr>
          <w:rStyle w:val="Char5"/>
          <w:rtl/>
        </w:rPr>
        <w:t>به این بستگی دارد. برای این منظور انسان لاجرم باید علم داشته باشد و در راه شناخت و طلب علم و کنترل نفس در حوزه و محدوده‏ی خود تلاش کند.</w:t>
      </w:r>
    </w:p>
    <w:p w:rsidR="000B5A71" w:rsidRPr="002D7E20" w:rsidRDefault="000B5A71" w:rsidP="00DC68A2">
      <w:pPr>
        <w:pStyle w:val="a4"/>
        <w:rPr>
          <w:rtl/>
        </w:rPr>
      </w:pPr>
      <w:bookmarkStart w:id="220" w:name="_Toc228635660"/>
      <w:bookmarkStart w:id="221" w:name="_Toc228854236"/>
      <w:bookmarkStart w:id="222" w:name="_Toc435795795"/>
      <w:r w:rsidRPr="002D7E20">
        <w:rPr>
          <w:rtl/>
        </w:rPr>
        <w:t>درجه‏ی سوم</w:t>
      </w:r>
      <w:bookmarkEnd w:id="220"/>
      <w:bookmarkEnd w:id="221"/>
      <w:bookmarkEnd w:id="222"/>
    </w:p>
    <w:p w:rsidR="000B5A71" w:rsidRPr="008548CA" w:rsidRDefault="000B5A71" w:rsidP="004A01ED">
      <w:pPr>
        <w:ind w:firstLine="284"/>
        <w:jc w:val="both"/>
        <w:rPr>
          <w:rStyle w:val="Char5"/>
          <w:rtl/>
        </w:rPr>
      </w:pPr>
      <w:r w:rsidRPr="008548CA">
        <w:rPr>
          <w:rStyle w:val="Char5"/>
          <w:rtl/>
        </w:rPr>
        <w:t>امید اهل دل به دیدار آفریدگار و شور و شوق به او. این نوع ممکن است انسان را به تمامی از دنیا برهاند ونسبت به آن بی‏علاقه گرداند. این بالا ترین امیدواری است.</w:t>
      </w:r>
    </w:p>
    <w:p w:rsidR="000B5A71" w:rsidRPr="00961C37" w:rsidRDefault="000B5A71" w:rsidP="00DB6C7C">
      <w:pPr>
        <w:autoSpaceDE w:val="0"/>
        <w:autoSpaceDN w:val="0"/>
        <w:adjustRightInd w:val="0"/>
        <w:ind w:firstLine="284"/>
        <w:jc w:val="both"/>
        <w:rPr>
          <w:rStyle w:val="Chard"/>
          <w:rtl/>
        </w:rPr>
      </w:pPr>
      <w:r w:rsidRPr="008548CA">
        <w:rPr>
          <w:rStyle w:val="Char5"/>
          <w:rtl/>
        </w:rPr>
        <w:t>خداوند می‏فرماید:</w:t>
      </w:r>
      <w:r w:rsidR="00D837E7">
        <w:rPr>
          <w:rFonts w:ascii="QCF_BSML" w:hAnsi="QCF_BSML" w:cs="QCF_BSML"/>
          <w:color w:val="000000"/>
          <w:sz w:val="27"/>
          <w:szCs w:val="27"/>
          <w:rtl/>
        </w:rPr>
        <w:t xml:space="preserve"> </w:t>
      </w:r>
      <w:r w:rsidR="00EB7C24" w:rsidRPr="00EB7C24">
        <w:rPr>
          <w:rFonts w:ascii="QCF_BSML" w:hAnsi="QCF_BSML" w:cs="CTraditional Arabic" w:hint="cs"/>
          <w:color w:val="000000"/>
          <w:rtl/>
        </w:rPr>
        <w:t>﴿</w:t>
      </w:r>
      <w:r w:rsidR="005D52EA" w:rsidRPr="00961C37">
        <w:rPr>
          <w:rStyle w:val="Chard"/>
          <w:rFonts w:hint="eastAsia"/>
          <w:rtl/>
        </w:rPr>
        <w:t>فَمَن</w:t>
      </w:r>
      <w:r w:rsidR="005D52EA" w:rsidRPr="00961C37">
        <w:rPr>
          <w:rStyle w:val="Chard"/>
          <w:rtl/>
        </w:rPr>
        <w:t xml:space="preserve"> </w:t>
      </w:r>
      <w:r w:rsidR="005D52EA" w:rsidRPr="00961C37">
        <w:rPr>
          <w:rStyle w:val="Chard"/>
          <w:rFonts w:hint="eastAsia"/>
          <w:rtl/>
        </w:rPr>
        <w:t>كَانَ</w:t>
      </w:r>
      <w:r w:rsidR="005D52EA" w:rsidRPr="00961C37">
        <w:rPr>
          <w:rStyle w:val="Chard"/>
          <w:rtl/>
        </w:rPr>
        <w:t xml:space="preserve"> </w:t>
      </w:r>
      <w:r w:rsidR="005D52EA" w:rsidRPr="00961C37">
        <w:rPr>
          <w:rStyle w:val="Chard"/>
          <w:rFonts w:hint="eastAsia"/>
          <w:rtl/>
        </w:rPr>
        <w:t>يَر</w:t>
      </w:r>
      <w:r w:rsidR="005D52EA" w:rsidRPr="00961C37">
        <w:rPr>
          <w:rStyle w:val="Chard"/>
          <w:rFonts w:hint="cs"/>
          <w:rtl/>
        </w:rPr>
        <w:t>ۡ</w:t>
      </w:r>
      <w:r w:rsidR="005D52EA" w:rsidRPr="00961C37">
        <w:rPr>
          <w:rStyle w:val="Chard"/>
          <w:rFonts w:hint="eastAsia"/>
          <w:rtl/>
        </w:rPr>
        <w:t>جُواْ</w:t>
      </w:r>
      <w:r w:rsidR="005D52EA" w:rsidRPr="00961C37">
        <w:rPr>
          <w:rStyle w:val="Chard"/>
          <w:rtl/>
        </w:rPr>
        <w:t xml:space="preserve"> </w:t>
      </w:r>
      <w:r w:rsidR="005D52EA" w:rsidRPr="00961C37">
        <w:rPr>
          <w:rStyle w:val="Chard"/>
          <w:rFonts w:hint="eastAsia"/>
          <w:rtl/>
        </w:rPr>
        <w:t>لِقَا</w:t>
      </w:r>
      <w:r w:rsidR="005D52EA" w:rsidRPr="00961C37">
        <w:rPr>
          <w:rStyle w:val="Chard"/>
          <w:rFonts w:hint="cs"/>
          <w:rtl/>
        </w:rPr>
        <w:t>ٓ</w:t>
      </w:r>
      <w:r w:rsidR="005D52EA" w:rsidRPr="00961C37">
        <w:rPr>
          <w:rStyle w:val="Chard"/>
          <w:rFonts w:hint="eastAsia"/>
          <w:rtl/>
        </w:rPr>
        <w:t>ءَ</w:t>
      </w:r>
      <w:r w:rsidR="005D52EA" w:rsidRPr="00961C37">
        <w:rPr>
          <w:rStyle w:val="Chard"/>
          <w:rtl/>
        </w:rPr>
        <w:t xml:space="preserve"> </w:t>
      </w:r>
      <w:r w:rsidR="005D52EA" w:rsidRPr="00961C37">
        <w:rPr>
          <w:rStyle w:val="Chard"/>
          <w:rFonts w:hint="eastAsia"/>
          <w:rtl/>
        </w:rPr>
        <w:t>رَبِّهِ</w:t>
      </w:r>
      <w:r w:rsidR="005D52EA" w:rsidRPr="00961C37">
        <w:rPr>
          <w:rStyle w:val="Chard"/>
          <w:rFonts w:hint="cs"/>
          <w:rtl/>
        </w:rPr>
        <w:t>ۦ</w:t>
      </w:r>
      <w:r w:rsidR="005D52EA" w:rsidRPr="00961C37">
        <w:rPr>
          <w:rStyle w:val="Chard"/>
          <w:rtl/>
        </w:rPr>
        <w:t xml:space="preserve"> </w:t>
      </w:r>
      <w:r w:rsidR="005D52EA" w:rsidRPr="00961C37">
        <w:rPr>
          <w:rStyle w:val="Chard"/>
          <w:rFonts w:hint="eastAsia"/>
          <w:rtl/>
        </w:rPr>
        <w:t>فَل</w:t>
      </w:r>
      <w:r w:rsidR="005D52EA" w:rsidRPr="00961C37">
        <w:rPr>
          <w:rStyle w:val="Chard"/>
          <w:rFonts w:hint="cs"/>
          <w:rtl/>
        </w:rPr>
        <w:t>ۡ</w:t>
      </w:r>
      <w:r w:rsidR="005D52EA" w:rsidRPr="00961C37">
        <w:rPr>
          <w:rStyle w:val="Chard"/>
          <w:rFonts w:hint="eastAsia"/>
          <w:rtl/>
        </w:rPr>
        <w:t>يَع</w:t>
      </w:r>
      <w:r w:rsidR="005D52EA" w:rsidRPr="00961C37">
        <w:rPr>
          <w:rStyle w:val="Chard"/>
          <w:rFonts w:hint="cs"/>
          <w:rtl/>
        </w:rPr>
        <w:t>ۡ</w:t>
      </w:r>
      <w:r w:rsidR="005D52EA" w:rsidRPr="00961C37">
        <w:rPr>
          <w:rStyle w:val="Chard"/>
          <w:rFonts w:hint="eastAsia"/>
          <w:rtl/>
        </w:rPr>
        <w:t>مَل</w:t>
      </w:r>
      <w:r w:rsidR="005D52EA" w:rsidRPr="00961C37">
        <w:rPr>
          <w:rStyle w:val="Chard"/>
          <w:rFonts w:hint="cs"/>
          <w:rtl/>
        </w:rPr>
        <w:t>ۡ</w:t>
      </w:r>
      <w:r w:rsidR="005D52EA" w:rsidRPr="00961C37">
        <w:rPr>
          <w:rStyle w:val="Chard"/>
          <w:rtl/>
        </w:rPr>
        <w:t xml:space="preserve"> </w:t>
      </w:r>
      <w:r w:rsidR="005D52EA" w:rsidRPr="00961C37">
        <w:rPr>
          <w:rStyle w:val="Chard"/>
          <w:rFonts w:hint="eastAsia"/>
          <w:rtl/>
        </w:rPr>
        <w:t>عَمَل</w:t>
      </w:r>
      <w:r w:rsidR="005D52EA" w:rsidRPr="00961C37">
        <w:rPr>
          <w:rStyle w:val="Chard"/>
          <w:rFonts w:hint="cs"/>
          <w:rtl/>
        </w:rPr>
        <w:t>ٗ</w:t>
      </w:r>
      <w:r w:rsidR="005D52EA" w:rsidRPr="00961C37">
        <w:rPr>
          <w:rStyle w:val="Chard"/>
          <w:rFonts w:hint="eastAsia"/>
          <w:rtl/>
        </w:rPr>
        <w:t>ا</w:t>
      </w:r>
      <w:r w:rsidR="005D52EA" w:rsidRPr="00961C37">
        <w:rPr>
          <w:rStyle w:val="Chard"/>
          <w:rtl/>
        </w:rPr>
        <w:t xml:space="preserve"> </w:t>
      </w:r>
      <w:r w:rsidR="005D52EA" w:rsidRPr="00961C37">
        <w:rPr>
          <w:rStyle w:val="Chard"/>
          <w:rFonts w:hint="eastAsia"/>
          <w:rtl/>
        </w:rPr>
        <w:t>صَ</w:t>
      </w:r>
      <w:r w:rsidR="005D52EA" w:rsidRPr="00961C37">
        <w:rPr>
          <w:rStyle w:val="Chard"/>
          <w:rFonts w:hint="cs"/>
          <w:rtl/>
        </w:rPr>
        <w:t>ٰ</w:t>
      </w:r>
      <w:r w:rsidR="005D52EA" w:rsidRPr="00961C37">
        <w:rPr>
          <w:rStyle w:val="Chard"/>
          <w:rFonts w:hint="eastAsia"/>
          <w:rtl/>
        </w:rPr>
        <w:t>لِح</w:t>
      </w:r>
      <w:r w:rsidR="005D52EA" w:rsidRPr="00961C37">
        <w:rPr>
          <w:rStyle w:val="Chard"/>
          <w:rFonts w:hint="cs"/>
          <w:rtl/>
        </w:rPr>
        <w:t>ٗ</w:t>
      </w:r>
      <w:r w:rsidR="005D52EA" w:rsidRPr="00961C37">
        <w:rPr>
          <w:rStyle w:val="Chard"/>
          <w:rFonts w:hint="eastAsia"/>
          <w:rtl/>
        </w:rPr>
        <w:t>ا</w:t>
      </w:r>
      <w:r w:rsidR="005D52EA" w:rsidRPr="00961C37">
        <w:rPr>
          <w:rStyle w:val="Chard"/>
          <w:rtl/>
        </w:rPr>
        <w:t xml:space="preserve"> </w:t>
      </w:r>
      <w:r w:rsidR="005D52EA" w:rsidRPr="00961C37">
        <w:rPr>
          <w:rStyle w:val="Chard"/>
          <w:rFonts w:hint="eastAsia"/>
          <w:rtl/>
        </w:rPr>
        <w:t>وَلَا</w:t>
      </w:r>
      <w:r w:rsidR="005D52EA" w:rsidRPr="00961C37">
        <w:rPr>
          <w:rStyle w:val="Chard"/>
          <w:rtl/>
        </w:rPr>
        <w:t xml:space="preserve"> </w:t>
      </w:r>
      <w:r w:rsidR="005D52EA" w:rsidRPr="00961C37">
        <w:rPr>
          <w:rStyle w:val="Chard"/>
          <w:rFonts w:hint="eastAsia"/>
          <w:rtl/>
        </w:rPr>
        <w:t>يُش</w:t>
      </w:r>
      <w:r w:rsidR="005D52EA" w:rsidRPr="00961C37">
        <w:rPr>
          <w:rStyle w:val="Chard"/>
          <w:rFonts w:hint="cs"/>
          <w:rtl/>
        </w:rPr>
        <w:t>ۡ</w:t>
      </w:r>
      <w:r w:rsidR="005D52EA" w:rsidRPr="00961C37">
        <w:rPr>
          <w:rStyle w:val="Chard"/>
          <w:rFonts w:hint="eastAsia"/>
          <w:rtl/>
        </w:rPr>
        <w:t>رِك</w:t>
      </w:r>
      <w:r w:rsidR="005D52EA" w:rsidRPr="00961C37">
        <w:rPr>
          <w:rStyle w:val="Chard"/>
          <w:rFonts w:hint="cs"/>
          <w:rtl/>
        </w:rPr>
        <w:t>ۡ</w:t>
      </w:r>
      <w:r w:rsidR="005D52EA" w:rsidRPr="00961C37">
        <w:rPr>
          <w:rStyle w:val="Chard"/>
          <w:rtl/>
        </w:rPr>
        <w:t xml:space="preserve"> </w:t>
      </w:r>
      <w:r w:rsidR="005D52EA" w:rsidRPr="00961C37">
        <w:rPr>
          <w:rStyle w:val="Chard"/>
          <w:rFonts w:hint="eastAsia"/>
          <w:rtl/>
        </w:rPr>
        <w:t>بِعِبَادَةِ</w:t>
      </w:r>
      <w:r w:rsidR="005D52EA" w:rsidRPr="00961C37">
        <w:rPr>
          <w:rStyle w:val="Chard"/>
          <w:rtl/>
        </w:rPr>
        <w:t xml:space="preserve"> </w:t>
      </w:r>
      <w:r w:rsidR="005D52EA" w:rsidRPr="00961C37">
        <w:rPr>
          <w:rStyle w:val="Chard"/>
          <w:rFonts w:hint="eastAsia"/>
          <w:rtl/>
        </w:rPr>
        <w:t>رَبِّهِ</w:t>
      </w:r>
      <w:r w:rsidR="005D52EA" w:rsidRPr="00961C37">
        <w:rPr>
          <w:rStyle w:val="Chard"/>
          <w:rFonts w:hint="cs"/>
          <w:rtl/>
        </w:rPr>
        <w:t>ۦٓ</w:t>
      </w:r>
      <w:r w:rsidR="005D52EA" w:rsidRPr="00961C37">
        <w:rPr>
          <w:rStyle w:val="Chard"/>
          <w:rtl/>
        </w:rPr>
        <w:t xml:space="preserve"> </w:t>
      </w:r>
      <w:r w:rsidR="005D52EA" w:rsidRPr="00961C37">
        <w:rPr>
          <w:rStyle w:val="Chard"/>
          <w:rFonts w:hint="eastAsia"/>
          <w:rtl/>
        </w:rPr>
        <w:t>أَحَدَ</w:t>
      </w:r>
      <w:r w:rsidR="005D52EA" w:rsidRPr="00961C37">
        <w:rPr>
          <w:rStyle w:val="Chard"/>
          <w:rFonts w:hint="cs"/>
          <w:rtl/>
        </w:rPr>
        <w:t>ۢ</w:t>
      </w:r>
      <w:r w:rsidR="005D52EA" w:rsidRPr="00961C37">
        <w:rPr>
          <w:rStyle w:val="Chard"/>
          <w:rFonts w:hint="eastAsia"/>
          <w:rtl/>
        </w:rPr>
        <w:t>ا</w:t>
      </w:r>
      <w:r w:rsidR="00EB7C24" w:rsidRPr="00EB7C24">
        <w:rPr>
          <w:rFonts w:ascii="QCF_BSML" w:hAnsi="QCF_BSML" w:cs="CTraditional Arabic" w:hint="cs"/>
          <w:color w:val="000000"/>
          <w:rtl/>
        </w:rPr>
        <w:t>﴾</w:t>
      </w:r>
      <w:r w:rsidR="00D837E7">
        <w:rPr>
          <w:rFonts w:ascii="QCF_BSML" w:hAnsi="QCF_BSML" w:cs="QCF_BSML" w:hint="cs"/>
          <w:color w:val="000000"/>
          <w:sz w:val="27"/>
          <w:szCs w:val="27"/>
          <w:rtl/>
        </w:rPr>
        <w:t xml:space="preserve"> </w:t>
      </w:r>
      <w:r w:rsidR="005D52EA" w:rsidRPr="005D52EA">
        <w:rPr>
          <w:rStyle w:val="Charc"/>
          <w:rFonts w:hint="cs"/>
          <w:rtl/>
        </w:rPr>
        <w:t>[ال</w:t>
      </w:r>
      <w:r w:rsidR="00B0649E" w:rsidRPr="005D52EA">
        <w:rPr>
          <w:rStyle w:val="Charc"/>
          <w:rtl/>
        </w:rPr>
        <w:t>ک</w:t>
      </w:r>
      <w:r w:rsidRPr="005D52EA">
        <w:rPr>
          <w:rStyle w:val="Charc"/>
          <w:rtl/>
        </w:rPr>
        <w:t>هف: ١١٠</w:t>
      </w:r>
      <w:r w:rsidR="005D52EA" w:rsidRPr="005D52EA">
        <w:rPr>
          <w:rStyle w:val="Charc"/>
          <w:rFonts w:hint="cs"/>
          <w:rtl/>
        </w:rPr>
        <w:t>]</w:t>
      </w:r>
      <w:r w:rsidR="005D52EA">
        <w:rPr>
          <w:rStyle w:val="Char5"/>
          <w:rFonts w:hint="cs"/>
          <w:rtl/>
        </w:rPr>
        <w:t xml:space="preserve"> </w:t>
      </w:r>
      <w:r w:rsidR="00EB7C24">
        <w:rPr>
          <w:rStyle w:val="Char5"/>
          <w:rtl/>
        </w:rPr>
        <w:t>«هر</w:t>
      </w:r>
      <w:r w:rsidRPr="008548CA">
        <w:rPr>
          <w:rStyle w:val="Char5"/>
          <w:rtl/>
        </w:rPr>
        <w:t>کس به دیدار پروردگارش امیدوار است با</w:t>
      </w:r>
      <w:r w:rsidRPr="008548CA">
        <w:rPr>
          <w:rStyle w:val="Char5"/>
          <w:rFonts w:hint="cs"/>
          <w:rtl/>
        </w:rPr>
        <w:t>ی</w:t>
      </w:r>
      <w:r w:rsidRPr="008548CA">
        <w:rPr>
          <w:rStyle w:val="Char5"/>
          <w:rtl/>
        </w:rPr>
        <w:t>د کار نیک انجام دهد و</w:t>
      </w:r>
      <w:r w:rsidR="000D7E8F">
        <w:rPr>
          <w:rStyle w:val="Char5"/>
          <w:rtl/>
        </w:rPr>
        <w:t xml:space="preserve"> هیچکس </w:t>
      </w:r>
      <w:r w:rsidRPr="008548CA">
        <w:rPr>
          <w:rStyle w:val="Char5"/>
          <w:rtl/>
        </w:rPr>
        <w:t>را در پرستش او شریک نگرداند».</w:t>
      </w:r>
      <w:r w:rsidR="00EB7C24">
        <w:rPr>
          <w:rStyle w:val="Char5"/>
          <w:rFonts w:hint="cs"/>
          <w:rtl/>
        </w:rPr>
        <w:t xml:space="preserve"> </w:t>
      </w:r>
      <w:r w:rsidR="00EB7C24">
        <w:rPr>
          <w:rStyle w:val="Char5"/>
          <w:rFonts w:cs="CTraditional Arabic" w:hint="cs"/>
          <w:rtl/>
        </w:rPr>
        <w:t>﴿</w:t>
      </w:r>
      <w:r w:rsidR="005D52EA" w:rsidRPr="00961C37">
        <w:rPr>
          <w:rStyle w:val="Chard"/>
          <w:rFonts w:hint="eastAsia"/>
          <w:rtl/>
        </w:rPr>
        <w:t>مَن</w:t>
      </w:r>
      <w:r w:rsidR="005D52EA" w:rsidRPr="00961C37">
        <w:rPr>
          <w:rStyle w:val="Chard"/>
          <w:rtl/>
        </w:rPr>
        <w:t xml:space="preserve"> </w:t>
      </w:r>
      <w:r w:rsidR="005D52EA" w:rsidRPr="00961C37">
        <w:rPr>
          <w:rStyle w:val="Chard"/>
          <w:rFonts w:hint="eastAsia"/>
          <w:rtl/>
        </w:rPr>
        <w:t>كَانَ</w:t>
      </w:r>
      <w:r w:rsidR="005D52EA" w:rsidRPr="00961C37">
        <w:rPr>
          <w:rStyle w:val="Chard"/>
          <w:rtl/>
        </w:rPr>
        <w:t xml:space="preserve"> </w:t>
      </w:r>
      <w:r w:rsidR="005D52EA" w:rsidRPr="00961C37">
        <w:rPr>
          <w:rStyle w:val="Chard"/>
          <w:rFonts w:hint="eastAsia"/>
          <w:rtl/>
        </w:rPr>
        <w:t>يَر</w:t>
      </w:r>
      <w:r w:rsidR="005D52EA" w:rsidRPr="00961C37">
        <w:rPr>
          <w:rStyle w:val="Chard"/>
          <w:rFonts w:hint="cs"/>
          <w:rtl/>
        </w:rPr>
        <w:t>ۡ</w:t>
      </w:r>
      <w:r w:rsidR="005D52EA" w:rsidRPr="00961C37">
        <w:rPr>
          <w:rStyle w:val="Chard"/>
          <w:rFonts w:hint="eastAsia"/>
          <w:rtl/>
        </w:rPr>
        <w:t>جُواْ</w:t>
      </w:r>
      <w:r w:rsidR="005D52EA" w:rsidRPr="00961C37">
        <w:rPr>
          <w:rStyle w:val="Chard"/>
          <w:rtl/>
        </w:rPr>
        <w:t xml:space="preserve"> </w:t>
      </w:r>
      <w:r w:rsidR="005D52EA" w:rsidRPr="00961C37">
        <w:rPr>
          <w:rStyle w:val="Chard"/>
          <w:rFonts w:hint="eastAsia"/>
          <w:rtl/>
        </w:rPr>
        <w:t>لِقَا</w:t>
      </w:r>
      <w:r w:rsidR="005D52EA" w:rsidRPr="00961C37">
        <w:rPr>
          <w:rStyle w:val="Chard"/>
          <w:rFonts w:hint="cs"/>
          <w:rtl/>
        </w:rPr>
        <w:t>ٓ</w:t>
      </w:r>
      <w:r w:rsidR="005D52EA" w:rsidRPr="00961C37">
        <w:rPr>
          <w:rStyle w:val="Chard"/>
          <w:rFonts w:hint="eastAsia"/>
          <w:rtl/>
        </w:rPr>
        <w:t>ءَ</w:t>
      </w:r>
      <w:r w:rsidR="005D52EA" w:rsidRPr="00961C37">
        <w:rPr>
          <w:rStyle w:val="Chard"/>
          <w:rtl/>
        </w:rPr>
        <w:t xml:space="preserve"> </w:t>
      </w:r>
      <w:r w:rsidR="005D52EA" w:rsidRPr="00961C37">
        <w:rPr>
          <w:rStyle w:val="Chard"/>
          <w:rFonts w:hint="cs"/>
          <w:rtl/>
        </w:rPr>
        <w:t>ٱ</w:t>
      </w:r>
      <w:r w:rsidR="005D52EA" w:rsidRPr="00961C37">
        <w:rPr>
          <w:rStyle w:val="Chard"/>
          <w:rFonts w:hint="eastAsia"/>
          <w:rtl/>
        </w:rPr>
        <w:t>للَّهِ</w:t>
      </w:r>
      <w:r w:rsidR="005D52EA" w:rsidRPr="00961C37">
        <w:rPr>
          <w:rStyle w:val="Chard"/>
          <w:rtl/>
        </w:rPr>
        <w:t xml:space="preserve"> </w:t>
      </w:r>
      <w:r w:rsidR="005D52EA" w:rsidRPr="00961C37">
        <w:rPr>
          <w:rStyle w:val="Chard"/>
          <w:rFonts w:hint="eastAsia"/>
          <w:rtl/>
        </w:rPr>
        <w:t>فَإِنَّ</w:t>
      </w:r>
      <w:r w:rsidR="005D52EA" w:rsidRPr="00961C37">
        <w:rPr>
          <w:rStyle w:val="Chard"/>
          <w:rtl/>
        </w:rPr>
        <w:t xml:space="preserve"> </w:t>
      </w:r>
      <w:r w:rsidR="005D52EA" w:rsidRPr="00961C37">
        <w:rPr>
          <w:rStyle w:val="Chard"/>
          <w:rFonts w:hint="eastAsia"/>
          <w:rtl/>
        </w:rPr>
        <w:t>أَجَلَ</w:t>
      </w:r>
      <w:r w:rsidR="005D52EA" w:rsidRPr="00961C37">
        <w:rPr>
          <w:rStyle w:val="Chard"/>
          <w:rtl/>
        </w:rPr>
        <w:t xml:space="preserve"> </w:t>
      </w:r>
      <w:r w:rsidR="005D52EA" w:rsidRPr="00961C37">
        <w:rPr>
          <w:rStyle w:val="Chard"/>
          <w:rFonts w:hint="cs"/>
          <w:rtl/>
        </w:rPr>
        <w:t>ٱ</w:t>
      </w:r>
      <w:r w:rsidR="005D52EA" w:rsidRPr="00961C37">
        <w:rPr>
          <w:rStyle w:val="Chard"/>
          <w:rFonts w:hint="eastAsia"/>
          <w:rtl/>
        </w:rPr>
        <w:t>للَّهِ</w:t>
      </w:r>
      <w:r w:rsidR="005D52EA" w:rsidRPr="00961C37">
        <w:rPr>
          <w:rStyle w:val="Chard"/>
          <w:rtl/>
        </w:rPr>
        <w:t xml:space="preserve"> </w:t>
      </w:r>
      <w:r w:rsidR="005D52EA" w:rsidRPr="00961C37">
        <w:rPr>
          <w:rStyle w:val="Chard"/>
          <w:rFonts w:hint="eastAsia"/>
          <w:rtl/>
        </w:rPr>
        <w:t>لَأ</w:t>
      </w:r>
      <w:r w:rsidR="005D52EA" w:rsidRPr="00961C37">
        <w:rPr>
          <w:rStyle w:val="Chard"/>
          <w:rFonts w:hint="cs"/>
          <w:rtl/>
        </w:rPr>
        <w:t>ٓ</w:t>
      </w:r>
      <w:r w:rsidR="005D52EA" w:rsidRPr="00961C37">
        <w:rPr>
          <w:rStyle w:val="Chard"/>
          <w:rFonts w:hint="eastAsia"/>
          <w:rtl/>
        </w:rPr>
        <w:t>ت</w:t>
      </w:r>
      <w:r w:rsidR="005D52EA" w:rsidRPr="00961C37">
        <w:rPr>
          <w:rStyle w:val="Chard"/>
          <w:rFonts w:hint="cs"/>
          <w:rtl/>
        </w:rPr>
        <w:t>ٖۚ</w:t>
      </w:r>
      <w:r w:rsidR="005D52EA" w:rsidRPr="00961C37">
        <w:rPr>
          <w:rStyle w:val="Chard"/>
          <w:rtl/>
        </w:rPr>
        <w:t xml:space="preserve"> </w:t>
      </w:r>
      <w:r w:rsidR="005D52EA" w:rsidRPr="00961C37">
        <w:rPr>
          <w:rStyle w:val="Chard"/>
          <w:rFonts w:hint="eastAsia"/>
          <w:rtl/>
        </w:rPr>
        <w:t>وَهُوَ</w:t>
      </w:r>
      <w:r w:rsidR="005D52EA" w:rsidRPr="00961C37">
        <w:rPr>
          <w:rStyle w:val="Chard"/>
          <w:rtl/>
        </w:rPr>
        <w:t xml:space="preserve"> </w:t>
      </w:r>
      <w:r w:rsidR="005D52EA" w:rsidRPr="00961C37">
        <w:rPr>
          <w:rStyle w:val="Chard"/>
          <w:rFonts w:hint="cs"/>
          <w:rtl/>
        </w:rPr>
        <w:t>ٱ</w:t>
      </w:r>
      <w:r w:rsidR="005D52EA" w:rsidRPr="00961C37">
        <w:rPr>
          <w:rStyle w:val="Chard"/>
          <w:rFonts w:hint="eastAsia"/>
          <w:rtl/>
        </w:rPr>
        <w:t>لسَّمِيعُ</w:t>
      </w:r>
      <w:r w:rsidR="005D52EA" w:rsidRPr="00961C37">
        <w:rPr>
          <w:rStyle w:val="Chard"/>
          <w:rtl/>
        </w:rPr>
        <w:t xml:space="preserve"> </w:t>
      </w:r>
      <w:r w:rsidR="005D52EA" w:rsidRPr="00961C37">
        <w:rPr>
          <w:rStyle w:val="Chard"/>
          <w:rFonts w:hint="cs"/>
          <w:rtl/>
        </w:rPr>
        <w:t>ٱ</w:t>
      </w:r>
      <w:r w:rsidR="005D52EA" w:rsidRPr="00961C37">
        <w:rPr>
          <w:rStyle w:val="Chard"/>
          <w:rFonts w:hint="eastAsia"/>
          <w:rtl/>
        </w:rPr>
        <w:t>ل</w:t>
      </w:r>
      <w:r w:rsidR="005D52EA" w:rsidRPr="00961C37">
        <w:rPr>
          <w:rStyle w:val="Chard"/>
          <w:rFonts w:hint="cs"/>
          <w:rtl/>
        </w:rPr>
        <w:t>ۡ</w:t>
      </w:r>
      <w:r w:rsidR="005D52EA" w:rsidRPr="00961C37">
        <w:rPr>
          <w:rStyle w:val="Chard"/>
          <w:rFonts w:hint="eastAsia"/>
          <w:rtl/>
        </w:rPr>
        <w:t>عَلِيمُ</w:t>
      </w:r>
      <w:r w:rsidR="005D52EA" w:rsidRPr="00961C37">
        <w:rPr>
          <w:rStyle w:val="Chard"/>
          <w:rtl/>
        </w:rPr>
        <w:t xml:space="preserve"> </w:t>
      </w:r>
      <w:r w:rsidR="005D52EA" w:rsidRPr="00961C37">
        <w:rPr>
          <w:rStyle w:val="Chard"/>
          <w:rFonts w:hint="cs"/>
          <w:rtl/>
        </w:rPr>
        <w:t>٥</w:t>
      </w:r>
      <w:r w:rsidR="00EB7C24">
        <w:rPr>
          <w:rStyle w:val="Char5"/>
          <w:rFonts w:cs="CTraditional Arabic" w:hint="cs"/>
          <w:rtl/>
        </w:rPr>
        <w:t>﴾</w:t>
      </w:r>
      <w:r>
        <w:rPr>
          <w:rtl/>
        </w:rPr>
        <w:t xml:space="preserve"> </w:t>
      </w:r>
      <w:r w:rsidR="005D52EA" w:rsidRPr="005D52EA">
        <w:rPr>
          <w:rStyle w:val="Charc"/>
          <w:rFonts w:hint="cs"/>
          <w:rtl/>
        </w:rPr>
        <w:t>[</w:t>
      </w:r>
      <w:r w:rsidR="00DB6C7C">
        <w:rPr>
          <w:rStyle w:val="Charc"/>
          <w:rFonts w:hint="cs"/>
          <w:rtl/>
        </w:rPr>
        <w:t>ا</w:t>
      </w:r>
      <w:r w:rsidR="005D52EA" w:rsidRPr="005D52EA">
        <w:rPr>
          <w:rStyle w:val="Charc"/>
          <w:rFonts w:hint="cs"/>
          <w:rtl/>
        </w:rPr>
        <w:t>ل</w:t>
      </w:r>
      <w:r w:rsidRPr="005D52EA">
        <w:rPr>
          <w:rStyle w:val="Charc"/>
          <w:rtl/>
        </w:rPr>
        <w:t>عن</w:t>
      </w:r>
      <w:r w:rsidR="00B0649E" w:rsidRPr="005D52EA">
        <w:rPr>
          <w:rStyle w:val="Charc"/>
          <w:rtl/>
        </w:rPr>
        <w:t>ک</w:t>
      </w:r>
      <w:r w:rsidRPr="005D52EA">
        <w:rPr>
          <w:rStyle w:val="Charc"/>
          <w:rtl/>
        </w:rPr>
        <w:t>بوت: ٥</w:t>
      </w:r>
      <w:r w:rsidR="005D52EA" w:rsidRPr="005D52EA">
        <w:rPr>
          <w:rStyle w:val="Charc"/>
          <w:rFonts w:hint="cs"/>
          <w:rtl/>
        </w:rPr>
        <w:t>]</w:t>
      </w:r>
      <w:r w:rsidR="005D52EA">
        <w:rPr>
          <w:rStyle w:val="Char5"/>
          <w:rtl/>
        </w:rPr>
        <w:t xml:space="preserve"> «هر</w:t>
      </w:r>
      <w:r w:rsidRPr="008548CA">
        <w:rPr>
          <w:rStyle w:val="Char5"/>
          <w:rtl/>
        </w:rPr>
        <w:t>کس به دیدار خداوند امید دارد [بداند] که وعده‏ی خدا حتماً</w:t>
      </w:r>
      <w:r w:rsidR="00DB6C7C">
        <w:rPr>
          <w:rStyle w:val="Char5"/>
          <w:rtl/>
        </w:rPr>
        <w:t xml:space="preserve"> فرا می‏رسد، [چون] اوست شنوای د</w:t>
      </w:r>
      <w:r w:rsidRPr="008548CA">
        <w:rPr>
          <w:rStyle w:val="Char5"/>
          <w:rtl/>
        </w:rPr>
        <w:t>انا».</w:t>
      </w:r>
    </w:p>
    <w:p w:rsidR="000B5A71" w:rsidRPr="008548CA" w:rsidRDefault="000B5A71" w:rsidP="004A01ED">
      <w:pPr>
        <w:ind w:firstLine="284"/>
        <w:jc w:val="both"/>
        <w:rPr>
          <w:rStyle w:val="Char5"/>
          <w:rtl/>
        </w:rPr>
      </w:pPr>
      <w:r w:rsidRPr="008548CA">
        <w:rPr>
          <w:rStyle w:val="Char5"/>
          <w:rtl/>
        </w:rPr>
        <w:t>این همان امید دیدار است که چکیده و گزیده‏ی ایمان است. چشمان عابدان و تلاشگران راه حق به آن خیره است، آن است که اینان را آرامش می‏بخشد. به هیمن سبب خداوند برای</w:t>
      </w:r>
      <w:r w:rsidR="00811778">
        <w:rPr>
          <w:rStyle w:val="Char5"/>
          <w:rtl/>
        </w:rPr>
        <w:t xml:space="preserve"> آن‌ها </w:t>
      </w:r>
      <w:r w:rsidRPr="008548CA">
        <w:rPr>
          <w:rStyle w:val="Char5"/>
          <w:rtl/>
        </w:rPr>
        <w:t>موعدی تعیین کرد، وعده‏یی به</w:t>
      </w:r>
      <w:r w:rsidR="00811778">
        <w:rPr>
          <w:rStyle w:val="Char5"/>
          <w:rtl/>
        </w:rPr>
        <w:t xml:space="preserve"> آن‌ها </w:t>
      </w:r>
      <w:r w:rsidRPr="008548CA">
        <w:rPr>
          <w:rStyle w:val="Char5"/>
          <w:rtl/>
        </w:rPr>
        <w:t>داد که</w:t>
      </w:r>
      <w:r w:rsidR="00EB7C24">
        <w:rPr>
          <w:rStyle w:val="Char5"/>
          <w:rtl/>
        </w:rPr>
        <w:t xml:space="preserve"> جان‌شان </w:t>
      </w:r>
      <w:r w:rsidRPr="008548CA">
        <w:rPr>
          <w:rStyle w:val="Char5"/>
          <w:rtl/>
        </w:rPr>
        <w:t>به آن آرام گیرد.</w:t>
      </w:r>
    </w:p>
    <w:p w:rsidR="000B5A71" w:rsidRPr="008548CA" w:rsidRDefault="000B5A71" w:rsidP="004A01ED">
      <w:pPr>
        <w:ind w:firstLine="284"/>
        <w:jc w:val="both"/>
        <w:rPr>
          <w:rStyle w:val="Char5"/>
          <w:rtl/>
        </w:rPr>
      </w:pPr>
      <w:r w:rsidRPr="008548CA">
        <w:rPr>
          <w:rStyle w:val="Char5"/>
          <w:rtl/>
        </w:rPr>
        <w:t>صاحبان این درجه تا به خدا می‏رسند آشوبی در درون دارند، زیرا برای دیدار او شور و شوق در دل دارند،</w:t>
      </w:r>
      <w:r w:rsidR="00811778">
        <w:rPr>
          <w:rStyle w:val="Char5"/>
          <w:rtl/>
        </w:rPr>
        <w:t xml:space="preserve"> آن‌ها </w:t>
      </w:r>
      <w:r w:rsidRPr="008548CA">
        <w:rPr>
          <w:rStyle w:val="Char5"/>
          <w:rtl/>
        </w:rPr>
        <w:t>توشه‏ی راه را آماده کرده و به اندازه‏ی نیاز کوشیده‏اند، خواهان و آرزومند دیدارند، زبان</w:t>
      </w:r>
      <w:r w:rsidR="009204E5">
        <w:rPr>
          <w:rStyle w:val="Char5"/>
          <w:rtl/>
        </w:rPr>
        <w:t xml:space="preserve"> حال‌شان</w:t>
      </w:r>
      <w:r w:rsidRPr="008548CA">
        <w:rPr>
          <w:rStyle w:val="Char5"/>
          <w:rtl/>
        </w:rPr>
        <w:t xml:space="preserve"> می‏گوید: دنیا کی به پایان می‏رسد تا به خدا برسند؟! نزد</w:t>
      </w:r>
      <w:r w:rsidR="00811778">
        <w:rPr>
          <w:rStyle w:val="Char5"/>
          <w:rtl/>
        </w:rPr>
        <w:t xml:space="preserve"> آن‌ها </w:t>
      </w:r>
      <w:r w:rsidRPr="008548CA">
        <w:rPr>
          <w:rStyle w:val="Char5"/>
          <w:rtl/>
        </w:rPr>
        <w:t>دیدار پروردگار بزرگ‏ترین نعمت بهشتی است.</w:t>
      </w:r>
    </w:p>
    <w:p w:rsidR="000B5A71" w:rsidRPr="008548CA" w:rsidRDefault="000B5A71" w:rsidP="004A01ED">
      <w:pPr>
        <w:ind w:firstLine="284"/>
        <w:jc w:val="both"/>
        <w:rPr>
          <w:rStyle w:val="Char5"/>
          <w:rtl/>
        </w:rPr>
      </w:pPr>
      <w:r w:rsidRPr="008548CA">
        <w:rPr>
          <w:rStyle w:val="Char5"/>
          <w:rtl/>
        </w:rPr>
        <w:t>عمیر بن حُمام انصاری هنگامی که پیامبر</w:t>
      </w:r>
      <w:r w:rsidR="004A01ED" w:rsidRPr="004A01ED">
        <w:rPr>
          <w:rStyle w:val="Char5"/>
          <w:rFonts w:cs="CTraditional Arabic" w:hint="cs"/>
          <w:rtl/>
        </w:rPr>
        <w:t xml:space="preserve"> ج </w:t>
      </w:r>
      <w:r w:rsidRPr="008548CA">
        <w:rPr>
          <w:rStyle w:val="Char5"/>
          <w:rtl/>
        </w:rPr>
        <w:t>گفت:</w:t>
      </w:r>
      <w:r>
        <w:rPr>
          <w:rtl/>
        </w:rPr>
        <w:t xml:space="preserve"> </w:t>
      </w:r>
      <w:r w:rsidRPr="00EB7C24">
        <w:rPr>
          <w:rStyle w:val="Char6"/>
          <w:rtl/>
        </w:rPr>
        <w:t>«قُوموا إلی جنَّةٍ عرضُها السمواتُ و الأَرضُ»:</w:t>
      </w:r>
      <w:r>
        <w:rPr>
          <w:rtl/>
        </w:rPr>
        <w:t xml:space="preserve"> </w:t>
      </w:r>
      <w:r w:rsidRPr="008548CA">
        <w:rPr>
          <w:rStyle w:val="Char5"/>
          <w:rtl/>
        </w:rPr>
        <w:t>«برخیزید برای بهشتی که پهنای آن</w:t>
      </w:r>
      <w:r w:rsidR="00EB7C24">
        <w:rPr>
          <w:rStyle w:val="Char5"/>
          <w:rtl/>
        </w:rPr>
        <w:t xml:space="preserve"> آسمان‌ها </w:t>
      </w:r>
      <w:r w:rsidRPr="008548CA">
        <w:rPr>
          <w:rStyle w:val="Char5"/>
          <w:rtl/>
        </w:rPr>
        <w:t>و زمین را فرا</w:t>
      </w:r>
      <w:r w:rsidR="00792543">
        <w:rPr>
          <w:rStyle w:val="Char5"/>
          <w:rtl/>
        </w:rPr>
        <w:t xml:space="preserve"> می‌</w:t>
      </w:r>
      <w:r w:rsidRPr="008548CA">
        <w:rPr>
          <w:rStyle w:val="Char5"/>
          <w:rtl/>
        </w:rPr>
        <w:t>گیرد» از درون، از اعماق دل مشتاق دیدار خدا شد. و این مفهوم را بر زبان راند: اگر زنده باشم تا این چند تا خرما را می‏خورم، الحق که زندگی طولانی خواهم داشت.</w:t>
      </w:r>
      <w:r w:rsidRPr="001161A6">
        <w:rPr>
          <w:rStyle w:val="Char5"/>
          <w:vertAlign w:val="superscript"/>
          <w:rtl/>
        </w:rPr>
        <w:footnoteReference w:id="134"/>
      </w:r>
      <w:r w:rsidRPr="008548CA">
        <w:rPr>
          <w:rStyle w:val="Char5"/>
          <w:rtl/>
        </w:rPr>
        <w:t xml:space="preserve"> او جنگید تا شهید شد و به دیدار حق شتافت.</w:t>
      </w:r>
    </w:p>
    <w:p w:rsidR="000B5A71" w:rsidRPr="00961C37" w:rsidRDefault="000B5A71" w:rsidP="00DB6C7C">
      <w:pPr>
        <w:autoSpaceDE w:val="0"/>
        <w:autoSpaceDN w:val="0"/>
        <w:adjustRightInd w:val="0"/>
        <w:ind w:firstLine="284"/>
        <w:jc w:val="both"/>
        <w:rPr>
          <w:rStyle w:val="Chard"/>
          <w:rtl/>
        </w:rPr>
      </w:pPr>
      <w:r w:rsidRPr="00DB6C7C">
        <w:rPr>
          <w:rStyle w:val="Char5"/>
          <w:spacing w:val="-2"/>
          <w:rtl/>
        </w:rPr>
        <w:t xml:space="preserve">خداوند وقتی شور و شوق این گروه از بندگانش </w:t>
      </w:r>
      <w:r w:rsidRPr="00DB6C7C">
        <w:rPr>
          <w:rFonts w:cs="Times New Roman"/>
          <w:spacing w:val="-2"/>
          <w:rtl/>
        </w:rPr>
        <w:t>–</w:t>
      </w:r>
      <w:r w:rsidRPr="00DB6C7C">
        <w:rPr>
          <w:rStyle w:val="Char5"/>
          <w:spacing w:val="-2"/>
          <w:rtl/>
        </w:rPr>
        <w:t xml:space="preserve"> که اندک و نادرند- را دید و</w:t>
      </w:r>
      <w:r w:rsidR="00AA1E97" w:rsidRPr="00DB6C7C">
        <w:rPr>
          <w:rStyle w:val="Char5"/>
          <w:spacing w:val="-2"/>
          <w:rtl/>
        </w:rPr>
        <w:t xml:space="preserve"> اینکه</w:t>
      </w:r>
      <w:r w:rsidRPr="00DB6C7C">
        <w:rPr>
          <w:rStyle w:val="Char5"/>
          <w:spacing w:val="-2"/>
          <w:rtl/>
        </w:rPr>
        <w:t xml:space="preserve"> دلنگرانند تا به حضورش برسند، وعده‏یی برای</w:t>
      </w:r>
      <w:r w:rsidR="00811778" w:rsidRPr="00DB6C7C">
        <w:rPr>
          <w:rStyle w:val="Char5"/>
          <w:spacing w:val="-2"/>
          <w:rtl/>
        </w:rPr>
        <w:t xml:space="preserve"> آن‌ها </w:t>
      </w:r>
      <w:r w:rsidRPr="00DB6C7C">
        <w:rPr>
          <w:rStyle w:val="Char5"/>
          <w:spacing w:val="-2"/>
          <w:rtl/>
        </w:rPr>
        <w:t>در نظر می‏گیرد تا به آن آرام گیرند و به کار بپردازند تا زمانش فرا می‏رسد. خداوند درباره‏ی این گروه می‏فرماید</w:t>
      </w:r>
      <w:r w:rsidRPr="00DB6C7C">
        <w:rPr>
          <w:spacing w:val="-2"/>
          <w:rtl/>
        </w:rPr>
        <w:t>:</w:t>
      </w:r>
      <w:r w:rsidR="00EB7C24" w:rsidRPr="00DB6C7C">
        <w:rPr>
          <w:rFonts w:hint="cs"/>
          <w:spacing w:val="-2"/>
          <w:rtl/>
        </w:rPr>
        <w:t xml:space="preserve"> </w:t>
      </w:r>
      <w:r w:rsidR="00EB7C24" w:rsidRPr="00DB6C7C">
        <w:rPr>
          <w:rFonts w:cs="CTraditional Arabic" w:hint="cs"/>
          <w:spacing w:val="-2"/>
          <w:rtl/>
        </w:rPr>
        <w:t>﴿</w:t>
      </w:r>
      <w:r w:rsidR="00DB6C7C" w:rsidRPr="00961C37">
        <w:rPr>
          <w:rStyle w:val="Chard"/>
          <w:rFonts w:hint="eastAsia"/>
          <w:rtl/>
        </w:rPr>
        <w:t>مَن</w:t>
      </w:r>
      <w:r w:rsidR="00DB6C7C" w:rsidRPr="00961C37">
        <w:rPr>
          <w:rStyle w:val="Chard"/>
          <w:rtl/>
        </w:rPr>
        <w:t xml:space="preserve"> </w:t>
      </w:r>
      <w:r w:rsidR="00DB6C7C" w:rsidRPr="00961C37">
        <w:rPr>
          <w:rStyle w:val="Chard"/>
          <w:rFonts w:hint="eastAsia"/>
          <w:rtl/>
        </w:rPr>
        <w:t>كَانَ</w:t>
      </w:r>
      <w:r w:rsidR="00DB6C7C" w:rsidRPr="00961C37">
        <w:rPr>
          <w:rStyle w:val="Chard"/>
          <w:rtl/>
        </w:rPr>
        <w:t xml:space="preserve"> </w:t>
      </w:r>
      <w:r w:rsidR="00DB6C7C" w:rsidRPr="00961C37">
        <w:rPr>
          <w:rStyle w:val="Chard"/>
          <w:rFonts w:hint="eastAsia"/>
          <w:rtl/>
        </w:rPr>
        <w:t>يَر</w:t>
      </w:r>
      <w:r w:rsidR="00DB6C7C" w:rsidRPr="00961C37">
        <w:rPr>
          <w:rStyle w:val="Chard"/>
          <w:rFonts w:hint="cs"/>
          <w:rtl/>
        </w:rPr>
        <w:t>ۡ</w:t>
      </w:r>
      <w:r w:rsidR="00DB6C7C" w:rsidRPr="00961C37">
        <w:rPr>
          <w:rStyle w:val="Chard"/>
          <w:rFonts w:hint="eastAsia"/>
          <w:rtl/>
        </w:rPr>
        <w:t>جُواْ</w:t>
      </w:r>
      <w:r w:rsidR="00DB6C7C" w:rsidRPr="00961C37">
        <w:rPr>
          <w:rStyle w:val="Chard"/>
          <w:rtl/>
        </w:rPr>
        <w:t xml:space="preserve"> </w:t>
      </w:r>
      <w:r w:rsidR="00DB6C7C" w:rsidRPr="00961C37">
        <w:rPr>
          <w:rStyle w:val="Chard"/>
          <w:rFonts w:hint="eastAsia"/>
          <w:rtl/>
        </w:rPr>
        <w:t>لِقَا</w:t>
      </w:r>
      <w:r w:rsidR="00DB6C7C" w:rsidRPr="00961C37">
        <w:rPr>
          <w:rStyle w:val="Chard"/>
          <w:rFonts w:hint="cs"/>
          <w:rtl/>
        </w:rPr>
        <w:t>ٓ</w:t>
      </w:r>
      <w:r w:rsidR="00DB6C7C" w:rsidRPr="00961C37">
        <w:rPr>
          <w:rStyle w:val="Chard"/>
          <w:rFonts w:hint="eastAsia"/>
          <w:rtl/>
        </w:rPr>
        <w:t>ءَ</w:t>
      </w:r>
      <w:r w:rsidR="00DB6C7C" w:rsidRPr="00961C37">
        <w:rPr>
          <w:rStyle w:val="Chard"/>
          <w:rtl/>
        </w:rPr>
        <w:t xml:space="preserve"> </w:t>
      </w:r>
      <w:r w:rsidR="00DB6C7C" w:rsidRPr="00961C37">
        <w:rPr>
          <w:rStyle w:val="Chard"/>
          <w:rFonts w:hint="cs"/>
          <w:rtl/>
        </w:rPr>
        <w:t>ٱ</w:t>
      </w:r>
      <w:r w:rsidR="00DB6C7C" w:rsidRPr="00961C37">
        <w:rPr>
          <w:rStyle w:val="Chard"/>
          <w:rFonts w:hint="eastAsia"/>
          <w:rtl/>
        </w:rPr>
        <w:t>للَّهِ</w:t>
      </w:r>
      <w:r w:rsidR="00DB6C7C" w:rsidRPr="00961C37">
        <w:rPr>
          <w:rStyle w:val="Chard"/>
          <w:rtl/>
        </w:rPr>
        <w:t xml:space="preserve"> </w:t>
      </w:r>
      <w:r w:rsidR="00DB6C7C" w:rsidRPr="00961C37">
        <w:rPr>
          <w:rStyle w:val="Chard"/>
          <w:rFonts w:hint="eastAsia"/>
          <w:rtl/>
        </w:rPr>
        <w:t>فَإِنَّ</w:t>
      </w:r>
      <w:r w:rsidR="00DB6C7C" w:rsidRPr="00961C37">
        <w:rPr>
          <w:rStyle w:val="Chard"/>
          <w:rtl/>
        </w:rPr>
        <w:t xml:space="preserve"> </w:t>
      </w:r>
      <w:r w:rsidR="00DB6C7C" w:rsidRPr="00961C37">
        <w:rPr>
          <w:rStyle w:val="Chard"/>
          <w:rFonts w:hint="eastAsia"/>
          <w:rtl/>
        </w:rPr>
        <w:t>أَجَلَ</w:t>
      </w:r>
      <w:r w:rsidR="00DB6C7C" w:rsidRPr="00961C37">
        <w:rPr>
          <w:rStyle w:val="Chard"/>
          <w:rtl/>
        </w:rPr>
        <w:t xml:space="preserve"> </w:t>
      </w:r>
      <w:r w:rsidR="00DB6C7C" w:rsidRPr="00961C37">
        <w:rPr>
          <w:rStyle w:val="Chard"/>
          <w:rFonts w:hint="cs"/>
          <w:rtl/>
        </w:rPr>
        <w:t>ٱ</w:t>
      </w:r>
      <w:r w:rsidR="00DB6C7C" w:rsidRPr="00961C37">
        <w:rPr>
          <w:rStyle w:val="Chard"/>
          <w:rFonts w:hint="eastAsia"/>
          <w:rtl/>
        </w:rPr>
        <w:t>للَّهِ</w:t>
      </w:r>
      <w:r w:rsidR="00DB6C7C" w:rsidRPr="00961C37">
        <w:rPr>
          <w:rStyle w:val="Chard"/>
          <w:rtl/>
        </w:rPr>
        <w:t xml:space="preserve"> </w:t>
      </w:r>
      <w:r w:rsidR="00DB6C7C" w:rsidRPr="00961C37">
        <w:rPr>
          <w:rStyle w:val="Chard"/>
          <w:rFonts w:hint="eastAsia"/>
          <w:rtl/>
        </w:rPr>
        <w:t>لَأ</w:t>
      </w:r>
      <w:r w:rsidR="00DB6C7C" w:rsidRPr="00961C37">
        <w:rPr>
          <w:rStyle w:val="Chard"/>
          <w:rFonts w:hint="cs"/>
          <w:rtl/>
        </w:rPr>
        <w:t>ٓ</w:t>
      </w:r>
      <w:r w:rsidR="00DB6C7C" w:rsidRPr="00961C37">
        <w:rPr>
          <w:rStyle w:val="Chard"/>
          <w:rFonts w:hint="eastAsia"/>
          <w:rtl/>
        </w:rPr>
        <w:t>ت</w:t>
      </w:r>
      <w:r w:rsidR="00DB6C7C" w:rsidRPr="00961C37">
        <w:rPr>
          <w:rStyle w:val="Chard"/>
          <w:rFonts w:hint="cs"/>
          <w:rtl/>
        </w:rPr>
        <w:t>ٖۚ</w:t>
      </w:r>
      <w:r w:rsidR="00DB6C7C" w:rsidRPr="00961C37">
        <w:rPr>
          <w:rStyle w:val="Chard"/>
          <w:rtl/>
        </w:rPr>
        <w:t xml:space="preserve"> </w:t>
      </w:r>
      <w:r w:rsidR="00DB6C7C" w:rsidRPr="00961C37">
        <w:rPr>
          <w:rStyle w:val="Chard"/>
          <w:rFonts w:hint="eastAsia"/>
          <w:rtl/>
        </w:rPr>
        <w:t>وَهُوَ</w:t>
      </w:r>
      <w:r w:rsidR="00DB6C7C" w:rsidRPr="00961C37">
        <w:rPr>
          <w:rStyle w:val="Chard"/>
          <w:rtl/>
        </w:rPr>
        <w:t xml:space="preserve"> </w:t>
      </w:r>
      <w:r w:rsidR="00DB6C7C" w:rsidRPr="00961C37">
        <w:rPr>
          <w:rStyle w:val="Chard"/>
          <w:rFonts w:hint="cs"/>
          <w:rtl/>
        </w:rPr>
        <w:t>ٱ</w:t>
      </w:r>
      <w:r w:rsidR="00DB6C7C" w:rsidRPr="00961C37">
        <w:rPr>
          <w:rStyle w:val="Chard"/>
          <w:rFonts w:hint="eastAsia"/>
          <w:rtl/>
        </w:rPr>
        <w:t>لسَّمِيعُ</w:t>
      </w:r>
      <w:r w:rsidR="00DB6C7C" w:rsidRPr="00961C37">
        <w:rPr>
          <w:rStyle w:val="Chard"/>
          <w:rtl/>
        </w:rPr>
        <w:t xml:space="preserve"> </w:t>
      </w:r>
      <w:r w:rsidR="00DB6C7C" w:rsidRPr="00961C37">
        <w:rPr>
          <w:rStyle w:val="Chard"/>
          <w:rFonts w:hint="cs"/>
          <w:rtl/>
        </w:rPr>
        <w:t>ٱ</w:t>
      </w:r>
      <w:r w:rsidR="00DB6C7C" w:rsidRPr="00961C37">
        <w:rPr>
          <w:rStyle w:val="Chard"/>
          <w:rFonts w:hint="eastAsia"/>
          <w:rtl/>
        </w:rPr>
        <w:t>ل</w:t>
      </w:r>
      <w:r w:rsidR="00DB6C7C" w:rsidRPr="00961C37">
        <w:rPr>
          <w:rStyle w:val="Chard"/>
          <w:rFonts w:hint="cs"/>
          <w:rtl/>
        </w:rPr>
        <w:t>ۡ</w:t>
      </w:r>
      <w:r w:rsidR="00DB6C7C" w:rsidRPr="00961C37">
        <w:rPr>
          <w:rStyle w:val="Chard"/>
          <w:rFonts w:hint="eastAsia"/>
          <w:rtl/>
        </w:rPr>
        <w:t>عَلِيمُ</w:t>
      </w:r>
      <w:r w:rsidR="00DB6C7C" w:rsidRPr="00961C37">
        <w:rPr>
          <w:rStyle w:val="Chard"/>
          <w:rtl/>
        </w:rPr>
        <w:t xml:space="preserve"> </w:t>
      </w:r>
      <w:r w:rsidR="00DB6C7C" w:rsidRPr="00961C37">
        <w:rPr>
          <w:rStyle w:val="Chard"/>
          <w:rFonts w:hint="cs"/>
          <w:rtl/>
        </w:rPr>
        <w:t>٥</w:t>
      </w:r>
      <w:r w:rsidR="00EB7C24" w:rsidRPr="00DB6C7C">
        <w:rPr>
          <w:rFonts w:cs="CTraditional Arabic" w:hint="cs"/>
          <w:spacing w:val="-2"/>
          <w:rtl/>
        </w:rPr>
        <w:t>﴾</w:t>
      </w:r>
      <w:r w:rsidRPr="00DB6C7C">
        <w:rPr>
          <w:spacing w:val="-2"/>
          <w:rtl/>
        </w:rPr>
        <w:t xml:space="preserve"> </w:t>
      </w:r>
      <w:r w:rsidR="00DB6C7C" w:rsidRPr="00DB6C7C">
        <w:rPr>
          <w:rStyle w:val="Charc"/>
          <w:rFonts w:hint="cs"/>
          <w:spacing w:val="-2"/>
          <w:rtl/>
        </w:rPr>
        <w:t>[ال</w:t>
      </w:r>
      <w:r w:rsidRPr="00DB6C7C">
        <w:rPr>
          <w:rStyle w:val="Charc"/>
          <w:spacing w:val="-2"/>
          <w:rtl/>
        </w:rPr>
        <w:t>عن</w:t>
      </w:r>
      <w:r w:rsidR="00B0649E" w:rsidRPr="00DB6C7C">
        <w:rPr>
          <w:rStyle w:val="Charc"/>
          <w:spacing w:val="-2"/>
          <w:rtl/>
        </w:rPr>
        <w:t>ک</w:t>
      </w:r>
      <w:r w:rsidRPr="00DB6C7C">
        <w:rPr>
          <w:rStyle w:val="Charc"/>
          <w:spacing w:val="-2"/>
          <w:rtl/>
        </w:rPr>
        <w:t>بوت: ٥</w:t>
      </w:r>
      <w:r w:rsidR="00DB6C7C" w:rsidRPr="00DB6C7C">
        <w:rPr>
          <w:rStyle w:val="Charc"/>
          <w:rFonts w:hint="cs"/>
          <w:spacing w:val="-2"/>
          <w:rtl/>
        </w:rPr>
        <w:t>]</w:t>
      </w:r>
      <w:r w:rsidR="00EB7C24" w:rsidRPr="00DB6C7C">
        <w:rPr>
          <w:rStyle w:val="Char5"/>
          <w:spacing w:val="-2"/>
          <w:rtl/>
        </w:rPr>
        <w:t xml:space="preserve"> «هر</w:t>
      </w:r>
      <w:r w:rsidRPr="00DB6C7C">
        <w:rPr>
          <w:rStyle w:val="Char5"/>
          <w:spacing w:val="-2"/>
          <w:rtl/>
        </w:rPr>
        <w:t>کس به دیدار خدا امیدوار است [بداند] وعده‏ی خدا فرا می‏رسد، و اوست شنوای دانا».</w:t>
      </w:r>
    </w:p>
    <w:p w:rsidR="000B5A71" w:rsidRPr="008548CA" w:rsidRDefault="000B5A71" w:rsidP="004A01ED">
      <w:pPr>
        <w:ind w:firstLine="284"/>
        <w:jc w:val="both"/>
        <w:rPr>
          <w:rStyle w:val="Char5"/>
          <w:rtl/>
        </w:rPr>
      </w:pPr>
      <w:r w:rsidRPr="008548CA">
        <w:rPr>
          <w:rStyle w:val="Char5"/>
          <w:rtl/>
        </w:rPr>
        <w:t>بی‏گمان خیلی فرق هست میان بسیاری از مردم امروزی با پ</w:t>
      </w:r>
      <w:r w:rsidRPr="008548CA">
        <w:rPr>
          <w:rStyle w:val="Char5"/>
          <w:rFonts w:hint="cs"/>
          <w:rtl/>
        </w:rPr>
        <w:t>ی</w:t>
      </w:r>
      <w:r w:rsidRPr="008548CA">
        <w:rPr>
          <w:rStyle w:val="Char5"/>
          <w:rtl/>
        </w:rPr>
        <w:t>شینیان...!!</w:t>
      </w:r>
      <w:r w:rsidR="00D837E7">
        <w:rPr>
          <w:rStyle w:val="Char5"/>
          <w:rtl/>
        </w:rPr>
        <w:t xml:space="preserve"> </w:t>
      </w:r>
      <w:r w:rsidRPr="008548CA">
        <w:rPr>
          <w:rStyle w:val="Char5"/>
          <w:rtl/>
        </w:rPr>
        <w:t>این معانی در میدان پرتلاطم ‏زندگی و فعالیت است، اما می‏بینید که مردم به صرافت آن نمی‏افتند، فکرشان اصلاً به این چنین معانیی نمی‏رسد. حال</w:t>
      </w:r>
      <w:r w:rsidR="00F92A6C">
        <w:rPr>
          <w:rStyle w:val="Char5"/>
          <w:rtl/>
        </w:rPr>
        <w:t xml:space="preserve"> آنکه </w:t>
      </w:r>
      <w:r w:rsidRPr="008548CA">
        <w:rPr>
          <w:rStyle w:val="Char5"/>
          <w:rtl/>
        </w:rPr>
        <w:t>در درون یاران پیامبر فوران کرده و در کتاب و سنت هم یاد شده است.</w:t>
      </w:r>
    </w:p>
    <w:p w:rsidR="000B5A71" w:rsidRDefault="000B5A71" w:rsidP="00DC68A2">
      <w:pPr>
        <w:pStyle w:val="a0"/>
        <w:rPr>
          <w:rtl/>
        </w:rPr>
      </w:pPr>
      <w:bookmarkStart w:id="223" w:name="_Toc228635661"/>
      <w:bookmarkStart w:id="224" w:name="_Toc228854237"/>
      <w:bookmarkStart w:id="225" w:name="_Toc435795796"/>
      <w:r>
        <w:rPr>
          <w:rtl/>
        </w:rPr>
        <w:t>امیدواری و گناهان</w:t>
      </w:r>
      <w:bookmarkEnd w:id="223"/>
      <w:bookmarkEnd w:id="224"/>
      <w:bookmarkEnd w:id="225"/>
    </w:p>
    <w:p w:rsidR="000B5A71" w:rsidRPr="008548CA" w:rsidRDefault="000B5A71" w:rsidP="004A01ED">
      <w:pPr>
        <w:ind w:firstLine="284"/>
        <w:jc w:val="both"/>
        <w:rPr>
          <w:rStyle w:val="Char5"/>
          <w:rtl/>
        </w:rPr>
      </w:pPr>
      <w:r w:rsidRPr="008548CA">
        <w:rPr>
          <w:rStyle w:val="Char5"/>
          <w:rtl/>
        </w:rPr>
        <w:t>از شیخ الاسلام ابوعباس احمد بن تیمیه (</w:t>
      </w:r>
      <w:r w:rsidR="004A01ED" w:rsidRPr="004A01ED">
        <w:rPr>
          <w:rStyle w:val="Char5"/>
          <w:rFonts w:cs="CTraditional Arabic"/>
          <w:rtl/>
        </w:rPr>
        <w:t>/</w:t>
      </w:r>
      <w:r w:rsidRPr="008548CA">
        <w:rPr>
          <w:rStyle w:val="Char5"/>
          <w:rtl/>
        </w:rPr>
        <w:t>) درباره</w:t>
      </w:r>
      <w:r w:rsidR="00C32839">
        <w:rPr>
          <w:rStyle w:val="Char5"/>
          <w:rtl/>
        </w:rPr>
        <w:t xml:space="preserve">‌ی </w:t>
      </w:r>
      <w:r w:rsidRPr="008548CA">
        <w:rPr>
          <w:rStyle w:val="Char5"/>
          <w:rtl/>
        </w:rPr>
        <w:t>این فرموده‏ی حضرت علی</w:t>
      </w:r>
      <w:r w:rsidRPr="008548CA">
        <w:rPr>
          <w:rStyle w:val="Char5"/>
          <w:rFonts w:hint="cs"/>
          <w:rtl/>
        </w:rPr>
        <w:t>س</w:t>
      </w:r>
      <w:r w:rsidRPr="008548CA">
        <w:rPr>
          <w:rStyle w:val="Char5"/>
          <w:rtl/>
        </w:rPr>
        <w:t xml:space="preserve"> که: انسان تنها به پروردگار ام</w:t>
      </w:r>
      <w:r w:rsidRPr="008548CA">
        <w:rPr>
          <w:rStyle w:val="Char5"/>
          <w:rFonts w:hint="cs"/>
          <w:rtl/>
        </w:rPr>
        <w:t>ی</w:t>
      </w:r>
      <w:r w:rsidRPr="008548CA">
        <w:rPr>
          <w:rStyle w:val="Char5"/>
          <w:rtl/>
        </w:rPr>
        <w:t>دوار باشد و تنها از گناه خویش بترسد،</w:t>
      </w:r>
      <w:r w:rsidRPr="001161A6">
        <w:rPr>
          <w:rStyle w:val="Char5"/>
          <w:vertAlign w:val="superscript"/>
          <w:rtl/>
        </w:rPr>
        <w:footnoteReference w:id="135"/>
      </w:r>
      <w:r w:rsidRPr="008548CA">
        <w:rPr>
          <w:rStyle w:val="Char5"/>
          <w:rtl/>
        </w:rPr>
        <w:t xml:space="preserve"> پرسیدند. وی گفت الحمدلله. این سخن که از امیرالمؤمنین علی بن ابی طالب نقل شده، از بهترین، رساترین و کاملترین سخنان است.</w:t>
      </w:r>
    </w:p>
    <w:p w:rsidR="000B5A71" w:rsidRPr="008548CA" w:rsidRDefault="000B5A71" w:rsidP="004A01ED">
      <w:pPr>
        <w:ind w:firstLine="284"/>
        <w:jc w:val="both"/>
        <w:rPr>
          <w:rStyle w:val="Char5"/>
          <w:rtl/>
        </w:rPr>
      </w:pPr>
      <w:r w:rsidRPr="008548CA">
        <w:rPr>
          <w:rStyle w:val="Char5"/>
          <w:rtl/>
        </w:rPr>
        <w:t xml:space="preserve">امیدواری برای امور نیک است وخوف از چیزهای بد. انسان به خاطر گناهانش بدی دامن او را می‏گیرد. </w:t>
      </w:r>
    </w:p>
    <w:p w:rsidR="000B5A71" w:rsidRPr="008548CA" w:rsidRDefault="00DB6C7C" w:rsidP="00DB6C7C">
      <w:pPr>
        <w:ind w:firstLine="284"/>
        <w:jc w:val="both"/>
        <w:rPr>
          <w:rStyle w:val="Char5"/>
          <w:rtl/>
        </w:rPr>
      </w:pPr>
      <w:r>
        <w:rPr>
          <w:rFonts w:ascii="QCF_BSML" w:hAnsi="QCF_BSML" w:cs="CTraditional Arabic" w:hint="cs"/>
          <w:color w:val="000000"/>
          <w:sz w:val="27"/>
          <w:szCs w:val="27"/>
          <w:rtl/>
        </w:rPr>
        <w:t>﴿</w:t>
      </w:r>
      <w:r w:rsidRPr="00961C37">
        <w:rPr>
          <w:rStyle w:val="Chard"/>
          <w:rFonts w:hint="eastAsia"/>
          <w:rtl/>
        </w:rPr>
        <w:t>وَمَا</w:t>
      </w:r>
      <w:r w:rsidRPr="00961C37">
        <w:rPr>
          <w:rStyle w:val="Chard"/>
          <w:rFonts w:hint="cs"/>
          <w:rtl/>
        </w:rPr>
        <w:t>ٓ</w:t>
      </w:r>
      <w:r w:rsidRPr="00961C37">
        <w:rPr>
          <w:rStyle w:val="Chard"/>
          <w:rtl/>
        </w:rPr>
        <w:t xml:space="preserve"> </w:t>
      </w:r>
      <w:r w:rsidRPr="00961C37">
        <w:rPr>
          <w:rStyle w:val="Chard"/>
          <w:rFonts w:hint="eastAsia"/>
          <w:rtl/>
        </w:rPr>
        <w:t>أَصَ</w:t>
      </w:r>
      <w:r w:rsidRPr="00961C37">
        <w:rPr>
          <w:rStyle w:val="Chard"/>
          <w:rFonts w:hint="cs"/>
          <w:rtl/>
        </w:rPr>
        <w:t>ٰ</w:t>
      </w:r>
      <w:r w:rsidRPr="00961C37">
        <w:rPr>
          <w:rStyle w:val="Chard"/>
          <w:rFonts w:hint="eastAsia"/>
          <w:rtl/>
        </w:rPr>
        <w:t>بَكُم</w:t>
      </w:r>
      <w:r w:rsidRPr="00961C37">
        <w:rPr>
          <w:rStyle w:val="Chard"/>
          <w:rtl/>
        </w:rPr>
        <w:t xml:space="preserve"> </w:t>
      </w:r>
      <w:r w:rsidRPr="00961C37">
        <w:rPr>
          <w:rStyle w:val="Chard"/>
          <w:rFonts w:hint="eastAsia"/>
          <w:rtl/>
        </w:rPr>
        <w:t>مِّن</w:t>
      </w:r>
      <w:r w:rsidRPr="00961C37">
        <w:rPr>
          <w:rStyle w:val="Chard"/>
          <w:rtl/>
        </w:rPr>
        <w:t xml:space="preserve"> </w:t>
      </w:r>
      <w:r w:rsidRPr="00961C37">
        <w:rPr>
          <w:rStyle w:val="Chard"/>
          <w:rFonts w:hint="eastAsia"/>
          <w:rtl/>
        </w:rPr>
        <w:t>مُّصِيبَة</w:t>
      </w:r>
      <w:r w:rsidRPr="00961C37">
        <w:rPr>
          <w:rStyle w:val="Chard"/>
          <w:rFonts w:hint="cs"/>
          <w:rtl/>
        </w:rPr>
        <w:t>ٖ</w:t>
      </w:r>
      <w:r w:rsidRPr="00961C37">
        <w:rPr>
          <w:rStyle w:val="Chard"/>
          <w:rtl/>
        </w:rPr>
        <w:t xml:space="preserve"> </w:t>
      </w:r>
      <w:r w:rsidRPr="00961C37">
        <w:rPr>
          <w:rStyle w:val="Chard"/>
          <w:rFonts w:hint="eastAsia"/>
          <w:rtl/>
        </w:rPr>
        <w:t>فَبِمَا</w:t>
      </w:r>
      <w:r w:rsidRPr="00961C37">
        <w:rPr>
          <w:rStyle w:val="Chard"/>
          <w:rtl/>
        </w:rPr>
        <w:t xml:space="preserve"> </w:t>
      </w:r>
      <w:r w:rsidRPr="00961C37">
        <w:rPr>
          <w:rStyle w:val="Chard"/>
          <w:rFonts w:hint="eastAsia"/>
          <w:rtl/>
        </w:rPr>
        <w:t>كَسَبَت</w:t>
      </w:r>
      <w:r w:rsidRPr="00961C37">
        <w:rPr>
          <w:rStyle w:val="Chard"/>
          <w:rFonts w:hint="cs"/>
          <w:rtl/>
        </w:rPr>
        <w:t>ۡ</w:t>
      </w:r>
      <w:r w:rsidRPr="00961C37">
        <w:rPr>
          <w:rStyle w:val="Chard"/>
          <w:rtl/>
        </w:rPr>
        <w:t xml:space="preserve"> </w:t>
      </w:r>
      <w:r w:rsidRPr="00961C37">
        <w:rPr>
          <w:rStyle w:val="Chard"/>
          <w:rFonts w:hint="eastAsia"/>
          <w:rtl/>
        </w:rPr>
        <w:t>أَي</w:t>
      </w:r>
      <w:r w:rsidRPr="00961C37">
        <w:rPr>
          <w:rStyle w:val="Chard"/>
          <w:rFonts w:hint="cs"/>
          <w:rtl/>
        </w:rPr>
        <w:t>ۡ</w:t>
      </w:r>
      <w:r w:rsidRPr="00961C37">
        <w:rPr>
          <w:rStyle w:val="Chard"/>
          <w:rFonts w:hint="eastAsia"/>
          <w:rtl/>
        </w:rPr>
        <w:t>دِيكُم</w:t>
      </w:r>
      <w:r w:rsidRPr="00961C37">
        <w:rPr>
          <w:rStyle w:val="Chard"/>
          <w:rFonts w:hint="cs"/>
          <w:rtl/>
        </w:rPr>
        <w:t>ۡ</w:t>
      </w:r>
      <w:r w:rsidRPr="00961C37">
        <w:rPr>
          <w:rStyle w:val="Chard"/>
          <w:rtl/>
        </w:rPr>
        <w:t xml:space="preserve"> </w:t>
      </w:r>
      <w:r w:rsidRPr="00961C37">
        <w:rPr>
          <w:rStyle w:val="Chard"/>
          <w:rFonts w:hint="eastAsia"/>
          <w:rtl/>
        </w:rPr>
        <w:t>وَيَع</w:t>
      </w:r>
      <w:r w:rsidRPr="00961C37">
        <w:rPr>
          <w:rStyle w:val="Chard"/>
          <w:rFonts w:hint="cs"/>
          <w:rtl/>
        </w:rPr>
        <w:t>ۡ</w:t>
      </w:r>
      <w:r w:rsidRPr="00961C37">
        <w:rPr>
          <w:rStyle w:val="Chard"/>
          <w:rFonts w:hint="eastAsia"/>
          <w:rtl/>
        </w:rPr>
        <w:t>فُواْ</w:t>
      </w:r>
      <w:r w:rsidRPr="00961C37">
        <w:rPr>
          <w:rStyle w:val="Chard"/>
          <w:rtl/>
        </w:rPr>
        <w:t xml:space="preserve"> </w:t>
      </w:r>
      <w:r w:rsidRPr="00961C37">
        <w:rPr>
          <w:rStyle w:val="Chard"/>
          <w:rFonts w:hint="eastAsia"/>
          <w:rtl/>
        </w:rPr>
        <w:t>عَن</w:t>
      </w:r>
      <w:r w:rsidRPr="00961C37">
        <w:rPr>
          <w:rStyle w:val="Chard"/>
          <w:rtl/>
        </w:rPr>
        <w:t xml:space="preserve"> </w:t>
      </w:r>
      <w:r w:rsidRPr="00961C37">
        <w:rPr>
          <w:rStyle w:val="Chard"/>
          <w:rFonts w:hint="eastAsia"/>
          <w:rtl/>
        </w:rPr>
        <w:t>كَثِير</w:t>
      </w:r>
      <w:r w:rsidRPr="00961C37">
        <w:rPr>
          <w:rStyle w:val="Chard"/>
          <w:rFonts w:hint="cs"/>
          <w:rtl/>
        </w:rPr>
        <w:t>ٖ</w:t>
      </w:r>
      <w:r w:rsidRPr="00961C37">
        <w:rPr>
          <w:rStyle w:val="Chard"/>
          <w:rtl/>
        </w:rPr>
        <w:t xml:space="preserve"> </w:t>
      </w:r>
      <w:r w:rsidRPr="00961C37">
        <w:rPr>
          <w:rStyle w:val="Chard"/>
          <w:rFonts w:hint="cs"/>
          <w:rtl/>
        </w:rPr>
        <w:t>٣٠</w:t>
      </w:r>
      <w:r>
        <w:rPr>
          <w:rFonts w:ascii="QCF_BSML" w:hAnsi="QCF_BSML" w:cs="CTraditional Arabic" w:hint="cs"/>
          <w:color w:val="000000"/>
          <w:sz w:val="27"/>
          <w:szCs w:val="27"/>
          <w:rtl/>
        </w:rPr>
        <w:t>﴾</w:t>
      </w:r>
      <w:r>
        <w:rPr>
          <w:rFonts w:ascii="QCF_BSML" w:hAnsi="QCF_BSML" w:cs="QCF_BSML" w:hint="cs"/>
          <w:color w:val="000000"/>
          <w:sz w:val="27"/>
          <w:szCs w:val="27"/>
          <w:rtl/>
        </w:rPr>
        <w:t xml:space="preserve"> </w:t>
      </w:r>
      <w:r w:rsidRPr="00DB6C7C">
        <w:rPr>
          <w:rStyle w:val="Charc"/>
          <w:rFonts w:hint="cs"/>
          <w:rtl/>
        </w:rPr>
        <w:t>[ال</w:t>
      </w:r>
      <w:r w:rsidR="000B5A71" w:rsidRPr="00DB6C7C">
        <w:rPr>
          <w:rStyle w:val="Charc"/>
          <w:rtl/>
        </w:rPr>
        <w:t>شورى: ٣٠</w:t>
      </w:r>
      <w:r w:rsidRPr="00DB6C7C">
        <w:rPr>
          <w:rStyle w:val="Charc"/>
          <w:rFonts w:hint="cs"/>
          <w:rtl/>
        </w:rPr>
        <w:t>]</w:t>
      </w:r>
      <w:r w:rsidR="000B5A71" w:rsidRPr="008548CA">
        <w:rPr>
          <w:rStyle w:val="Char5"/>
          <w:rtl/>
        </w:rPr>
        <w:t xml:space="preserve"> «هر بلایی که بر سرتان می‏آید به خاطر کارهایی است که با دست خویش مرتکب شده‏اید، او از بسیاری از آن می‏گذرد».</w:t>
      </w:r>
    </w:p>
    <w:p w:rsidR="000B5A71" w:rsidRPr="008548CA" w:rsidRDefault="000B5A71" w:rsidP="00DB6C7C">
      <w:pPr>
        <w:ind w:firstLine="284"/>
        <w:jc w:val="both"/>
        <w:rPr>
          <w:rStyle w:val="Char5"/>
          <w:rtl/>
        </w:rPr>
      </w:pPr>
      <w:r w:rsidRPr="008548CA">
        <w:rPr>
          <w:rStyle w:val="Char5"/>
          <w:rtl/>
        </w:rPr>
        <w:t>به همین سبب علی گفت: انسان باید تنها از گناه خویش ترس داشته باشد، اگر آفریده‏یی بر او چیره گردد به خاطر گناهش بوده است:</w:t>
      </w:r>
      <w:r w:rsidR="00D837E7">
        <w:rPr>
          <w:rFonts w:ascii="QCF_BSML" w:hAnsi="QCF_BSML" w:cs="QCF_BSML"/>
          <w:color w:val="000000"/>
          <w:sz w:val="27"/>
          <w:szCs w:val="27"/>
          <w:rtl/>
        </w:rPr>
        <w:t xml:space="preserve"> </w:t>
      </w:r>
      <w:r w:rsidR="00EB7C24">
        <w:rPr>
          <w:rFonts w:ascii="QCF_BSML" w:hAnsi="QCF_BSML" w:cs="CTraditional Arabic" w:hint="cs"/>
          <w:color w:val="000000"/>
          <w:sz w:val="27"/>
          <w:szCs w:val="27"/>
          <w:rtl/>
        </w:rPr>
        <w:t>﴿</w:t>
      </w:r>
      <w:r w:rsidR="00DB6C7C" w:rsidRPr="00961C37">
        <w:rPr>
          <w:rStyle w:val="Chard"/>
          <w:rFonts w:hint="eastAsia"/>
          <w:rtl/>
        </w:rPr>
        <w:t>وَكَذَ</w:t>
      </w:r>
      <w:r w:rsidR="00DB6C7C" w:rsidRPr="00961C37">
        <w:rPr>
          <w:rStyle w:val="Chard"/>
          <w:rFonts w:hint="cs"/>
          <w:rtl/>
        </w:rPr>
        <w:t>ٰ</w:t>
      </w:r>
      <w:r w:rsidR="00DB6C7C" w:rsidRPr="00961C37">
        <w:rPr>
          <w:rStyle w:val="Chard"/>
          <w:rFonts w:hint="eastAsia"/>
          <w:rtl/>
        </w:rPr>
        <w:t>لِكَ</w:t>
      </w:r>
      <w:r w:rsidR="00DB6C7C" w:rsidRPr="00961C37">
        <w:rPr>
          <w:rStyle w:val="Chard"/>
          <w:rtl/>
        </w:rPr>
        <w:t xml:space="preserve"> </w:t>
      </w:r>
      <w:r w:rsidR="00DB6C7C" w:rsidRPr="00961C37">
        <w:rPr>
          <w:rStyle w:val="Chard"/>
          <w:rFonts w:hint="eastAsia"/>
          <w:rtl/>
        </w:rPr>
        <w:t>نُوَلِّي</w:t>
      </w:r>
      <w:r w:rsidR="00DB6C7C" w:rsidRPr="00961C37">
        <w:rPr>
          <w:rStyle w:val="Chard"/>
          <w:rtl/>
        </w:rPr>
        <w:t xml:space="preserve"> </w:t>
      </w:r>
      <w:r w:rsidR="00DB6C7C" w:rsidRPr="00961C37">
        <w:rPr>
          <w:rStyle w:val="Chard"/>
          <w:rFonts w:hint="eastAsia"/>
          <w:rtl/>
        </w:rPr>
        <w:t>بَع</w:t>
      </w:r>
      <w:r w:rsidR="00DB6C7C" w:rsidRPr="00961C37">
        <w:rPr>
          <w:rStyle w:val="Chard"/>
          <w:rFonts w:hint="cs"/>
          <w:rtl/>
        </w:rPr>
        <w:t>ۡ</w:t>
      </w:r>
      <w:r w:rsidR="00DB6C7C" w:rsidRPr="00961C37">
        <w:rPr>
          <w:rStyle w:val="Chard"/>
          <w:rFonts w:hint="eastAsia"/>
          <w:rtl/>
        </w:rPr>
        <w:t>ضَ</w:t>
      </w:r>
      <w:r w:rsidR="00DB6C7C" w:rsidRPr="00961C37">
        <w:rPr>
          <w:rStyle w:val="Chard"/>
          <w:rtl/>
        </w:rPr>
        <w:t xml:space="preserve"> </w:t>
      </w:r>
      <w:r w:rsidR="00DB6C7C" w:rsidRPr="00961C37">
        <w:rPr>
          <w:rStyle w:val="Chard"/>
          <w:rFonts w:hint="cs"/>
          <w:rtl/>
        </w:rPr>
        <w:t>ٱ</w:t>
      </w:r>
      <w:r w:rsidR="00DB6C7C" w:rsidRPr="00961C37">
        <w:rPr>
          <w:rStyle w:val="Chard"/>
          <w:rFonts w:hint="eastAsia"/>
          <w:rtl/>
        </w:rPr>
        <w:t>لظَّ</w:t>
      </w:r>
      <w:r w:rsidR="00DB6C7C" w:rsidRPr="00961C37">
        <w:rPr>
          <w:rStyle w:val="Chard"/>
          <w:rFonts w:hint="cs"/>
          <w:rtl/>
        </w:rPr>
        <w:t>ٰ</w:t>
      </w:r>
      <w:r w:rsidR="00DB6C7C" w:rsidRPr="00961C37">
        <w:rPr>
          <w:rStyle w:val="Chard"/>
          <w:rFonts w:hint="eastAsia"/>
          <w:rtl/>
        </w:rPr>
        <w:t>لِمِينَ</w:t>
      </w:r>
      <w:r w:rsidR="00DB6C7C" w:rsidRPr="00961C37">
        <w:rPr>
          <w:rStyle w:val="Chard"/>
          <w:rtl/>
        </w:rPr>
        <w:t xml:space="preserve"> </w:t>
      </w:r>
      <w:r w:rsidR="00DB6C7C" w:rsidRPr="00961C37">
        <w:rPr>
          <w:rStyle w:val="Chard"/>
          <w:rFonts w:hint="eastAsia"/>
          <w:rtl/>
        </w:rPr>
        <w:t>بَع</w:t>
      </w:r>
      <w:r w:rsidR="00DB6C7C" w:rsidRPr="00961C37">
        <w:rPr>
          <w:rStyle w:val="Chard"/>
          <w:rFonts w:hint="cs"/>
          <w:rtl/>
        </w:rPr>
        <w:t>ۡ</w:t>
      </w:r>
      <w:r w:rsidR="00DB6C7C" w:rsidRPr="00961C37">
        <w:rPr>
          <w:rStyle w:val="Chard"/>
          <w:rFonts w:hint="eastAsia"/>
          <w:rtl/>
        </w:rPr>
        <w:t>ضَ</w:t>
      </w:r>
      <w:r w:rsidR="00DB6C7C" w:rsidRPr="00961C37">
        <w:rPr>
          <w:rStyle w:val="Chard"/>
          <w:rFonts w:hint="cs"/>
          <w:rtl/>
        </w:rPr>
        <w:t>ۢ</w:t>
      </w:r>
      <w:r w:rsidR="00DB6C7C" w:rsidRPr="00961C37">
        <w:rPr>
          <w:rStyle w:val="Chard"/>
          <w:rFonts w:hint="eastAsia"/>
          <w:rtl/>
        </w:rPr>
        <w:t>ا</w:t>
      </w:r>
      <w:r w:rsidR="00DB6C7C" w:rsidRPr="00961C37">
        <w:rPr>
          <w:rStyle w:val="Chard"/>
          <w:rtl/>
        </w:rPr>
        <w:t xml:space="preserve"> </w:t>
      </w:r>
      <w:r w:rsidR="00DB6C7C" w:rsidRPr="00961C37">
        <w:rPr>
          <w:rStyle w:val="Chard"/>
          <w:rFonts w:hint="eastAsia"/>
          <w:rtl/>
        </w:rPr>
        <w:t>بِمَا</w:t>
      </w:r>
      <w:r w:rsidR="00DB6C7C" w:rsidRPr="00961C37">
        <w:rPr>
          <w:rStyle w:val="Chard"/>
          <w:rtl/>
        </w:rPr>
        <w:t xml:space="preserve"> </w:t>
      </w:r>
      <w:r w:rsidR="00DB6C7C" w:rsidRPr="00961C37">
        <w:rPr>
          <w:rStyle w:val="Chard"/>
          <w:rFonts w:hint="eastAsia"/>
          <w:rtl/>
        </w:rPr>
        <w:t>كَانُواْ</w:t>
      </w:r>
      <w:r w:rsidR="00DB6C7C" w:rsidRPr="00961C37">
        <w:rPr>
          <w:rStyle w:val="Chard"/>
          <w:rtl/>
        </w:rPr>
        <w:t xml:space="preserve"> </w:t>
      </w:r>
      <w:r w:rsidR="00DB6C7C" w:rsidRPr="00961C37">
        <w:rPr>
          <w:rStyle w:val="Chard"/>
          <w:rFonts w:hint="eastAsia"/>
          <w:rtl/>
        </w:rPr>
        <w:t>يَك</w:t>
      </w:r>
      <w:r w:rsidR="00DB6C7C" w:rsidRPr="00961C37">
        <w:rPr>
          <w:rStyle w:val="Chard"/>
          <w:rFonts w:hint="cs"/>
          <w:rtl/>
        </w:rPr>
        <w:t>ۡ</w:t>
      </w:r>
      <w:r w:rsidR="00DB6C7C" w:rsidRPr="00961C37">
        <w:rPr>
          <w:rStyle w:val="Chard"/>
          <w:rFonts w:hint="eastAsia"/>
          <w:rtl/>
        </w:rPr>
        <w:t>سِبُونَ</w:t>
      </w:r>
      <w:r w:rsidR="00DB6C7C" w:rsidRPr="00961C37">
        <w:rPr>
          <w:rStyle w:val="Chard"/>
          <w:rtl/>
        </w:rPr>
        <w:t xml:space="preserve"> </w:t>
      </w:r>
      <w:r w:rsidR="00DB6C7C" w:rsidRPr="00961C37">
        <w:rPr>
          <w:rStyle w:val="Chard"/>
          <w:rFonts w:hint="cs"/>
          <w:rtl/>
        </w:rPr>
        <w:t>١٢٩</w:t>
      </w:r>
      <w:r w:rsidR="00EB7C24">
        <w:rPr>
          <w:rFonts w:ascii="QCF_BSML" w:hAnsi="QCF_BSML" w:cs="CTraditional Arabic" w:hint="cs"/>
          <w:color w:val="000000"/>
          <w:sz w:val="27"/>
          <w:szCs w:val="27"/>
          <w:rtl/>
        </w:rPr>
        <w:t>﴾</w:t>
      </w:r>
      <w:r w:rsidR="00DB6C7C">
        <w:rPr>
          <w:rFonts w:ascii="QCF_BSML" w:hAnsi="QCF_BSML" w:cs="CTraditional Arabic" w:hint="cs"/>
          <w:color w:val="000000"/>
          <w:sz w:val="27"/>
          <w:szCs w:val="27"/>
          <w:rtl/>
        </w:rPr>
        <w:t xml:space="preserve"> </w:t>
      </w:r>
      <w:r w:rsidR="008D1B8F">
        <w:rPr>
          <w:rStyle w:val="Charc"/>
          <w:rFonts w:hint="cs"/>
          <w:rtl/>
        </w:rPr>
        <w:t>[ا</w:t>
      </w:r>
      <w:r w:rsidR="00DB6C7C" w:rsidRPr="008D1B8F">
        <w:rPr>
          <w:rStyle w:val="Charc"/>
          <w:rFonts w:hint="cs"/>
          <w:rtl/>
        </w:rPr>
        <w:t>ل</w:t>
      </w:r>
      <w:r w:rsidRPr="008D1B8F">
        <w:rPr>
          <w:rStyle w:val="Charc"/>
          <w:rtl/>
        </w:rPr>
        <w:t>انعام: ١٢٩</w:t>
      </w:r>
      <w:r w:rsidR="00DB6C7C" w:rsidRPr="008D1B8F">
        <w:rPr>
          <w:rStyle w:val="Charc"/>
          <w:rFonts w:hint="cs"/>
          <w:rtl/>
        </w:rPr>
        <w:t>]</w:t>
      </w:r>
      <w:r w:rsidR="00DB6C7C">
        <w:rPr>
          <w:rStyle w:val="Char5"/>
          <w:rtl/>
        </w:rPr>
        <w:t xml:space="preserve"> «این</w:t>
      </w:r>
      <w:r w:rsidRPr="008548CA">
        <w:rPr>
          <w:rStyle w:val="Char5"/>
          <w:rtl/>
        </w:rPr>
        <w:t>چنین ستمکاران را به خاطر کارهایی که مرتکب می‏شوند بر هم چیره می‏گردانیم». پس باید از خدا بترسد و از گناهانش توبه کند، گناهانی که به سبب آن دامنگیر</w:t>
      </w:r>
      <w:r w:rsidR="007B1974">
        <w:rPr>
          <w:rStyle w:val="Char5"/>
          <w:rtl/>
        </w:rPr>
        <w:t xml:space="preserve"> گرفتاری‌ها</w:t>
      </w:r>
      <w:r w:rsidR="00EB7C24">
        <w:rPr>
          <w:rStyle w:val="Char5"/>
          <w:rtl/>
        </w:rPr>
        <w:t xml:space="preserve">یی </w:t>
      </w:r>
      <w:r w:rsidRPr="008548CA">
        <w:rPr>
          <w:rStyle w:val="Char5"/>
          <w:rtl/>
        </w:rPr>
        <w:t>شده آن گونه که در این سخن آمده:</w:t>
      </w:r>
      <w:r>
        <w:rPr>
          <w:rtl/>
        </w:rPr>
        <w:t xml:space="preserve"> </w:t>
      </w:r>
      <w:r w:rsidRPr="00A70AE7">
        <w:rPr>
          <w:rStyle w:val="Char6"/>
          <w:rtl/>
        </w:rPr>
        <w:t>«یقولُ اللهُ: أنا اللهُ مال</w:t>
      </w:r>
      <w:r w:rsidR="004C787F">
        <w:rPr>
          <w:rStyle w:val="Char6"/>
          <w:rtl/>
        </w:rPr>
        <w:t>ك</w:t>
      </w:r>
      <w:r w:rsidRPr="00A70AE7">
        <w:rPr>
          <w:rStyle w:val="Char6"/>
          <w:rtl/>
        </w:rPr>
        <w:t xml:space="preserve"> المَلو</w:t>
      </w:r>
      <w:r w:rsidR="004C787F">
        <w:rPr>
          <w:rStyle w:val="Char6"/>
          <w:rtl/>
        </w:rPr>
        <w:t>ك</w:t>
      </w:r>
      <w:r w:rsidRPr="00A70AE7">
        <w:rPr>
          <w:rStyle w:val="Char6"/>
          <w:rtl/>
        </w:rPr>
        <w:t>، قلوبُ الملو</w:t>
      </w:r>
      <w:r w:rsidR="004C787F">
        <w:rPr>
          <w:rStyle w:val="Char6"/>
          <w:rtl/>
        </w:rPr>
        <w:t>ك</w:t>
      </w:r>
      <w:r w:rsidRPr="00A70AE7">
        <w:rPr>
          <w:rStyle w:val="Char6"/>
          <w:rtl/>
        </w:rPr>
        <w:t xml:space="preserve"> و نَواصِیهم بِیدی، مَن أَطاعنَی جعلتهم علیه رحمةً و مَن عَصانی جعلتُهم علیه نقمَّة فلاتَشتغلوا بِسَبِّ الملو</w:t>
      </w:r>
      <w:r w:rsidR="004C787F">
        <w:rPr>
          <w:rStyle w:val="Char6"/>
          <w:rtl/>
        </w:rPr>
        <w:t>ك</w:t>
      </w:r>
      <w:r w:rsidRPr="00A70AE7">
        <w:rPr>
          <w:rStyle w:val="Char6"/>
          <w:rtl/>
        </w:rPr>
        <w:t xml:space="preserve"> و أَطیعونی أَعطف قلوبَهم علی</w:t>
      </w:r>
      <w:r w:rsidR="004C787F">
        <w:rPr>
          <w:rStyle w:val="Char6"/>
          <w:rtl/>
        </w:rPr>
        <w:t>ك</w:t>
      </w:r>
      <w:r w:rsidRPr="00A70AE7">
        <w:rPr>
          <w:rStyle w:val="Char6"/>
          <w:rtl/>
        </w:rPr>
        <w:t>م»:</w:t>
      </w:r>
      <w:r>
        <w:rPr>
          <w:rtl/>
        </w:rPr>
        <w:t xml:space="preserve"> </w:t>
      </w:r>
      <w:r w:rsidRPr="008548CA">
        <w:rPr>
          <w:rStyle w:val="Char5"/>
          <w:rtl/>
        </w:rPr>
        <w:t>«خداوند می‏گوید: من خدایم، مالک و پادشاه پادشاهان، دل و همه‏ی اعضای</w:t>
      </w:r>
      <w:r w:rsidR="00811778">
        <w:rPr>
          <w:rStyle w:val="Char5"/>
          <w:rtl/>
        </w:rPr>
        <w:t xml:space="preserve"> آن‌ها </w:t>
      </w:r>
      <w:r w:rsidRPr="008548CA">
        <w:rPr>
          <w:rStyle w:val="Char5"/>
          <w:rtl/>
        </w:rPr>
        <w:t>در دست من است.</w:t>
      </w:r>
      <w:r w:rsidR="00792543">
        <w:rPr>
          <w:rStyle w:val="Char5"/>
          <w:rtl/>
        </w:rPr>
        <w:t xml:space="preserve"> هرکس </w:t>
      </w:r>
      <w:r w:rsidRPr="008548CA">
        <w:rPr>
          <w:rStyle w:val="Char5"/>
          <w:rtl/>
        </w:rPr>
        <w:t>از من اطاعت کند پادشاهان را بر او مهربان می‏گردانم،</w:t>
      </w:r>
      <w:r w:rsidR="00792543">
        <w:rPr>
          <w:rStyle w:val="Char5"/>
          <w:rtl/>
        </w:rPr>
        <w:t xml:space="preserve"> هرکس </w:t>
      </w:r>
      <w:r w:rsidRPr="008548CA">
        <w:rPr>
          <w:rStyle w:val="Char5"/>
          <w:rtl/>
        </w:rPr>
        <w:t>از من نافرمانی کند</w:t>
      </w:r>
      <w:r w:rsidR="00811778">
        <w:rPr>
          <w:rStyle w:val="Char5"/>
          <w:rtl/>
        </w:rPr>
        <w:t xml:space="preserve"> آن‌ها </w:t>
      </w:r>
      <w:r w:rsidRPr="008548CA">
        <w:rPr>
          <w:rStyle w:val="Char5"/>
          <w:rtl/>
        </w:rPr>
        <w:t>را بر او سخت دل و انتقامجو می‏گردانم، پس شما خود را به دشنام دادن پادشاهان مشغول نسازید، از من اطاعت کنید تا</w:t>
      </w:r>
      <w:r w:rsidR="004A01ED">
        <w:rPr>
          <w:rStyle w:val="Char5"/>
          <w:rtl/>
        </w:rPr>
        <w:t xml:space="preserve"> دل‌ها</w:t>
      </w:r>
      <w:r w:rsidRPr="008548CA">
        <w:rPr>
          <w:rStyle w:val="Char5"/>
          <w:rtl/>
        </w:rPr>
        <w:t>ی</w:t>
      </w:r>
      <w:r w:rsidR="00811778">
        <w:rPr>
          <w:rStyle w:val="Char5"/>
          <w:rtl/>
        </w:rPr>
        <w:t xml:space="preserve"> آن‌ها </w:t>
      </w:r>
      <w:r w:rsidRPr="008548CA">
        <w:rPr>
          <w:rStyle w:val="Char5"/>
          <w:rtl/>
        </w:rPr>
        <w:t>را برایتان نرم و مهربان سازم».</w:t>
      </w:r>
      <w:r w:rsidRPr="001161A6">
        <w:rPr>
          <w:rStyle w:val="Char5"/>
          <w:vertAlign w:val="superscript"/>
          <w:rtl/>
        </w:rPr>
        <w:footnoteReference w:id="136"/>
      </w:r>
    </w:p>
    <w:p w:rsidR="000B5A71" w:rsidRDefault="000B5A71" w:rsidP="00DB6C7C">
      <w:pPr>
        <w:ind w:firstLine="284"/>
        <w:jc w:val="both"/>
        <w:rPr>
          <w:rStyle w:val="Char5"/>
          <w:rtl/>
        </w:rPr>
      </w:pPr>
      <w:r w:rsidRPr="008548CA">
        <w:rPr>
          <w:rStyle w:val="Char5"/>
          <w:rtl/>
        </w:rPr>
        <w:t>انسان امیدوار خواهان رسیدن به خیر و پرهیز از شر است، تنها خدا حسنات را می‏آورد و هم تنها او سیئات را دفع</w:t>
      </w:r>
      <w:r w:rsidR="00792543">
        <w:rPr>
          <w:rStyle w:val="Char5"/>
          <w:rtl/>
        </w:rPr>
        <w:t xml:space="preserve"> می‌</w:t>
      </w:r>
      <w:r w:rsidRPr="008548CA">
        <w:rPr>
          <w:rStyle w:val="Char5"/>
          <w:rtl/>
        </w:rPr>
        <w:t>کند.</w:t>
      </w:r>
      <w:r w:rsidR="00A70AE7">
        <w:rPr>
          <w:rStyle w:val="Char5"/>
          <w:rFonts w:hint="cs"/>
          <w:rtl/>
        </w:rPr>
        <w:t xml:space="preserve"> </w:t>
      </w:r>
      <w:r w:rsidR="00A70AE7">
        <w:rPr>
          <w:rStyle w:val="Char5"/>
          <w:rFonts w:cs="CTraditional Arabic" w:hint="cs"/>
          <w:rtl/>
        </w:rPr>
        <w:t>﴿</w:t>
      </w:r>
      <w:r w:rsidR="00DB6C7C" w:rsidRPr="00961C37">
        <w:rPr>
          <w:rStyle w:val="Chard"/>
          <w:rFonts w:hint="eastAsia"/>
          <w:rtl/>
        </w:rPr>
        <w:t>وَإِن</w:t>
      </w:r>
      <w:r w:rsidR="00DB6C7C" w:rsidRPr="00961C37">
        <w:rPr>
          <w:rStyle w:val="Chard"/>
          <w:rtl/>
        </w:rPr>
        <w:t xml:space="preserve"> </w:t>
      </w:r>
      <w:r w:rsidR="00DB6C7C" w:rsidRPr="00961C37">
        <w:rPr>
          <w:rStyle w:val="Chard"/>
          <w:rFonts w:hint="eastAsia"/>
          <w:rtl/>
        </w:rPr>
        <w:t>يَم</w:t>
      </w:r>
      <w:r w:rsidR="00DB6C7C" w:rsidRPr="00961C37">
        <w:rPr>
          <w:rStyle w:val="Chard"/>
          <w:rFonts w:hint="cs"/>
          <w:rtl/>
        </w:rPr>
        <w:t>ۡ</w:t>
      </w:r>
      <w:r w:rsidR="00DB6C7C" w:rsidRPr="00961C37">
        <w:rPr>
          <w:rStyle w:val="Chard"/>
          <w:rFonts w:hint="eastAsia"/>
          <w:rtl/>
        </w:rPr>
        <w:t>سَس</w:t>
      </w:r>
      <w:r w:rsidR="00DB6C7C" w:rsidRPr="00961C37">
        <w:rPr>
          <w:rStyle w:val="Chard"/>
          <w:rFonts w:hint="cs"/>
          <w:rtl/>
        </w:rPr>
        <w:t>ۡ</w:t>
      </w:r>
      <w:r w:rsidR="00DB6C7C" w:rsidRPr="00961C37">
        <w:rPr>
          <w:rStyle w:val="Chard"/>
          <w:rFonts w:hint="eastAsia"/>
          <w:rtl/>
        </w:rPr>
        <w:t>كَ</w:t>
      </w:r>
      <w:r w:rsidR="00DB6C7C" w:rsidRPr="00961C37">
        <w:rPr>
          <w:rStyle w:val="Chard"/>
          <w:rtl/>
        </w:rPr>
        <w:t xml:space="preserve"> </w:t>
      </w:r>
      <w:r w:rsidR="00DB6C7C" w:rsidRPr="00961C37">
        <w:rPr>
          <w:rStyle w:val="Chard"/>
          <w:rFonts w:hint="cs"/>
          <w:rtl/>
        </w:rPr>
        <w:t>ٱ</w:t>
      </w:r>
      <w:r w:rsidR="00DB6C7C" w:rsidRPr="00961C37">
        <w:rPr>
          <w:rStyle w:val="Chard"/>
          <w:rFonts w:hint="eastAsia"/>
          <w:rtl/>
        </w:rPr>
        <w:t>للَّهُ</w:t>
      </w:r>
      <w:r w:rsidR="00DB6C7C" w:rsidRPr="00961C37">
        <w:rPr>
          <w:rStyle w:val="Chard"/>
          <w:rtl/>
        </w:rPr>
        <w:t xml:space="preserve"> </w:t>
      </w:r>
      <w:r w:rsidR="00DB6C7C" w:rsidRPr="00961C37">
        <w:rPr>
          <w:rStyle w:val="Chard"/>
          <w:rFonts w:hint="eastAsia"/>
          <w:rtl/>
        </w:rPr>
        <w:t>بِضُرّ</w:t>
      </w:r>
      <w:r w:rsidR="00DB6C7C" w:rsidRPr="00961C37">
        <w:rPr>
          <w:rStyle w:val="Chard"/>
          <w:rFonts w:hint="cs"/>
          <w:rtl/>
        </w:rPr>
        <w:t>ٖ</w:t>
      </w:r>
      <w:r w:rsidR="00DB6C7C" w:rsidRPr="00961C37">
        <w:rPr>
          <w:rStyle w:val="Chard"/>
          <w:rtl/>
        </w:rPr>
        <w:t xml:space="preserve"> </w:t>
      </w:r>
      <w:r w:rsidR="00DB6C7C" w:rsidRPr="00961C37">
        <w:rPr>
          <w:rStyle w:val="Chard"/>
          <w:rFonts w:hint="eastAsia"/>
          <w:rtl/>
        </w:rPr>
        <w:t>فَلَا</w:t>
      </w:r>
      <w:r w:rsidR="00DB6C7C" w:rsidRPr="00961C37">
        <w:rPr>
          <w:rStyle w:val="Chard"/>
          <w:rtl/>
        </w:rPr>
        <w:t xml:space="preserve"> </w:t>
      </w:r>
      <w:r w:rsidR="00DB6C7C" w:rsidRPr="00961C37">
        <w:rPr>
          <w:rStyle w:val="Chard"/>
          <w:rFonts w:hint="eastAsia"/>
          <w:rtl/>
        </w:rPr>
        <w:t>كَاشِفَ</w:t>
      </w:r>
      <w:r w:rsidR="00DB6C7C" w:rsidRPr="00961C37">
        <w:rPr>
          <w:rStyle w:val="Chard"/>
          <w:rtl/>
        </w:rPr>
        <w:t xml:space="preserve"> </w:t>
      </w:r>
      <w:r w:rsidR="00DB6C7C" w:rsidRPr="00961C37">
        <w:rPr>
          <w:rStyle w:val="Chard"/>
          <w:rFonts w:hint="eastAsia"/>
          <w:rtl/>
        </w:rPr>
        <w:t>لَهُ</w:t>
      </w:r>
      <w:r w:rsidR="00DB6C7C" w:rsidRPr="00961C37">
        <w:rPr>
          <w:rStyle w:val="Chard"/>
          <w:rFonts w:hint="cs"/>
          <w:rtl/>
        </w:rPr>
        <w:t>ۥٓ</w:t>
      </w:r>
      <w:r w:rsidR="00DB6C7C" w:rsidRPr="00961C37">
        <w:rPr>
          <w:rStyle w:val="Chard"/>
          <w:rtl/>
        </w:rPr>
        <w:t xml:space="preserve"> </w:t>
      </w:r>
      <w:r w:rsidR="00DB6C7C" w:rsidRPr="00961C37">
        <w:rPr>
          <w:rStyle w:val="Chard"/>
          <w:rFonts w:hint="eastAsia"/>
          <w:rtl/>
        </w:rPr>
        <w:t>إِلَّا</w:t>
      </w:r>
      <w:r w:rsidR="00DB6C7C" w:rsidRPr="00961C37">
        <w:rPr>
          <w:rStyle w:val="Chard"/>
          <w:rtl/>
        </w:rPr>
        <w:t xml:space="preserve"> </w:t>
      </w:r>
      <w:r w:rsidR="00DB6C7C" w:rsidRPr="00961C37">
        <w:rPr>
          <w:rStyle w:val="Chard"/>
          <w:rFonts w:hint="eastAsia"/>
          <w:rtl/>
        </w:rPr>
        <w:t>هُوَ</w:t>
      </w:r>
      <w:r w:rsidR="00DB6C7C" w:rsidRPr="00961C37">
        <w:rPr>
          <w:rStyle w:val="Chard"/>
          <w:rFonts w:hint="cs"/>
          <w:rtl/>
        </w:rPr>
        <w:t>ۖ</w:t>
      </w:r>
      <w:r w:rsidR="00DB6C7C" w:rsidRPr="00961C37">
        <w:rPr>
          <w:rStyle w:val="Chard"/>
          <w:rtl/>
        </w:rPr>
        <w:t xml:space="preserve"> </w:t>
      </w:r>
      <w:r w:rsidR="00DB6C7C" w:rsidRPr="00961C37">
        <w:rPr>
          <w:rStyle w:val="Chard"/>
          <w:rFonts w:hint="eastAsia"/>
          <w:rtl/>
        </w:rPr>
        <w:t>وَإِن</w:t>
      </w:r>
      <w:r w:rsidR="00DB6C7C" w:rsidRPr="00961C37">
        <w:rPr>
          <w:rStyle w:val="Chard"/>
          <w:rtl/>
        </w:rPr>
        <w:t xml:space="preserve"> </w:t>
      </w:r>
      <w:r w:rsidR="00DB6C7C" w:rsidRPr="00961C37">
        <w:rPr>
          <w:rStyle w:val="Chard"/>
          <w:rFonts w:hint="eastAsia"/>
          <w:rtl/>
        </w:rPr>
        <w:t>يُرِد</w:t>
      </w:r>
      <w:r w:rsidR="00DB6C7C" w:rsidRPr="00961C37">
        <w:rPr>
          <w:rStyle w:val="Chard"/>
          <w:rFonts w:hint="cs"/>
          <w:rtl/>
        </w:rPr>
        <w:t>ۡ</w:t>
      </w:r>
      <w:r w:rsidR="00DB6C7C" w:rsidRPr="00961C37">
        <w:rPr>
          <w:rStyle w:val="Chard"/>
          <w:rFonts w:hint="eastAsia"/>
          <w:rtl/>
        </w:rPr>
        <w:t>كَ</w:t>
      </w:r>
      <w:r w:rsidR="00DB6C7C" w:rsidRPr="00961C37">
        <w:rPr>
          <w:rStyle w:val="Chard"/>
          <w:rtl/>
        </w:rPr>
        <w:t xml:space="preserve"> </w:t>
      </w:r>
      <w:r w:rsidR="00DB6C7C" w:rsidRPr="00961C37">
        <w:rPr>
          <w:rStyle w:val="Chard"/>
          <w:rFonts w:hint="eastAsia"/>
          <w:rtl/>
        </w:rPr>
        <w:t>بِخَي</w:t>
      </w:r>
      <w:r w:rsidR="00DB6C7C" w:rsidRPr="00961C37">
        <w:rPr>
          <w:rStyle w:val="Chard"/>
          <w:rFonts w:hint="cs"/>
          <w:rtl/>
        </w:rPr>
        <w:t>ۡ</w:t>
      </w:r>
      <w:r w:rsidR="00DB6C7C" w:rsidRPr="00961C37">
        <w:rPr>
          <w:rStyle w:val="Chard"/>
          <w:rFonts w:hint="eastAsia"/>
          <w:rtl/>
        </w:rPr>
        <w:t>ر</w:t>
      </w:r>
      <w:r w:rsidR="00DB6C7C" w:rsidRPr="00961C37">
        <w:rPr>
          <w:rStyle w:val="Chard"/>
          <w:rFonts w:hint="cs"/>
          <w:rtl/>
        </w:rPr>
        <w:t>ٖ</w:t>
      </w:r>
      <w:r w:rsidR="00DB6C7C" w:rsidRPr="00961C37">
        <w:rPr>
          <w:rStyle w:val="Chard"/>
          <w:rtl/>
        </w:rPr>
        <w:t xml:space="preserve"> </w:t>
      </w:r>
      <w:r w:rsidR="00DB6C7C" w:rsidRPr="00961C37">
        <w:rPr>
          <w:rStyle w:val="Chard"/>
          <w:rFonts w:hint="eastAsia"/>
          <w:rtl/>
        </w:rPr>
        <w:t>فَلَا</w:t>
      </w:r>
      <w:r w:rsidR="00DB6C7C" w:rsidRPr="00961C37">
        <w:rPr>
          <w:rStyle w:val="Chard"/>
          <w:rtl/>
        </w:rPr>
        <w:t xml:space="preserve"> </w:t>
      </w:r>
      <w:r w:rsidR="00DB6C7C" w:rsidRPr="00961C37">
        <w:rPr>
          <w:rStyle w:val="Chard"/>
          <w:rFonts w:hint="eastAsia"/>
          <w:rtl/>
        </w:rPr>
        <w:t>رَا</w:t>
      </w:r>
      <w:r w:rsidR="00DB6C7C" w:rsidRPr="00961C37">
        <w:rPr>
          <w:rStyle w:val="Chard"/>
          <w:rFonts w:hint="cs"/>
          <w:rtl/>
        </w:rPr>
        <w:t>ٓ</w:t>
      </w:r>
      <w:r w:rsidR="00DB6C7C" w:rsidRPr="00961C37">
        <w:rPr>
          <w:rStyle w:val="Chard"/>
          <w:rFonts w:hint="eastAsia"/>
          <w:rtl/>
        </w:rPr>
        <w:t>دَّ</w:t>
      </w:r>
      <w:r w:rsidR="00DB6C7C" w:rsidRPr="00961C37">
        <w:rPr>
          <w:rStyle w:val="Chard"/>
          <w:rtl/>
        </w:rPr>
        <w:t xml:space="preserve"> </w:t>
      </w:r>
      <w:r w:rsidR="00DB6C7C" w:rsidRPr="00961C37">
        <w:rPr>
          <w:rStyle w:val="Chard"/>
          <w:rFonts w:hint="eastAsia"/>
          <w:rtl/>
        </w:rPr>
        <w:t>لِفَض</w:t>
      </w:r>
      <w:r w:rsidR="00DB6C7C" w:rsidRPr="00961C37">
        <w:rPr>
          <w:rStyle w:val="Chard"/>
          <w:rFonts w:hint="cs"/>
          <w:rtl/>
        </w:rPr>
        <w:t>ۡ</w:t>
      </w:r>
      <w:r w:rsidR="00DB6C7C" w:rsidRPr="00961C37">
        <w:rPr>
          <w:rStyle w:val="Chard"/>
          <w:rFonts w:hint="eastAsia"/>
          <w:rtl/>
        </w:rPr>
        <w:t>لِهِ</w:t>
      </w:r>
      <w:r w:rsidR="00DB6C7C" w:rsidRPr="00961C37">
        <w:rPr>
          <w:rStyle w:val="Chard"/>
          <w:rFonts w:hint="cs"/>
          <w:rtl/>
        </w:rPr>
        <w:t>ۦ</w:t>
      </w:r>
      <w:r w:rsidR="00A70AE7">
        <w:rPr>
          <w:rStyle w:val="Char5"/>
          <w:rFonts w:cs="CTraditional Arabic" w:hint="cs"/>
          <w:rtl/>
        </w:rPr>
        <w:t>﴾</w:t>
      </w:r>
      <w:r>
        <w:rPr>
          <w:rtl/>
        </w:rPr>
        <w:t xml:space="preserve"> </w:t>
      </w:r>
      <w:r w:rsidR="00DB6C7C" w:rsidRPr="00DB6C7C">
        <w:rPr>
          <w:rStyle w:val="Charc"/>
          <w:rFonts w:hint="cs"/>
          <w:rtl/>
        </w:rPr>
        <w:t>[</w:t>
      </w:r>
      <w:r w:rsidR="00B0649E" w:rsidRPr="00DB6C7C">
        <w:rPr>
          <w:rStyle w:val="Charc"/>
          <w:rtl/>
        </w:rPr>
        <w:t>ی</w:t>
      </w:r>
      <w:r w:rsidRPr="00DB6C7C">
        <w:rPr>
          <w:rStyle w:val="Charc"/>
          <w:rtl/>
        </w:rPr>
        <w:t>ونس: ١٠٧</w:t>
      </w:r>
      <w:r w:rsidR="00DB6C7C" w:rsidRPr="00DB6C7C">
        <w:rPr>
          <w:rStyle w:val="Charc"/>
          <w:rFonts w:hint="cs"/>
          <w:rtl/>
        </w:rPr>
        <w:t>]</w:t>
      </w:r>
      <w:r w:rsidRPr="008548CA">
        <w:rPr>
          <w:rStyle w:val="Char5"/>
          <w:rtl/>
        </w:rPr>
        <w:t xml:space="preserve"> «اگر خداوند زیانی به تو رساند، جز خودش</w:t>
      </w:r>
      <w:r w:rsidR="000D7E8F">
        <w:rPr>
          <w:rStyle w:val="Char5"/>
          <w:rtl/>
        </w:rPr>
        <w:t xml:space="preserve"> هیچکس </w:t>
      </w:r>
      <w:r w:rsidRPr="008548CA">
        <w:rPr>
          <w:rStyle w:val="Char5"/>
          <w:rtl/>
        </w:rPr>
        <w:t>نمی‏تواند آن را دفع کند و اگر خیر برایت بخواهد</w:t>
      </w:r>
      <w:r w:rsidR="000D7E8F">
        <w:rPr>
          <w:rStyle w:val="Char5"/>
          <w:rtl/>
        </w:rPr>
        <w:t xml:space="preserve"> هیچکس </w:t>
      </w:r>
      <w:r w:rsidRPr="008548CA">
        <w:rPr>
          <w:rStyle w:val="Char5"/>
          <w:rtl/>
        </w:rPr>
        <w:t>نمی‏تواند مانع فضلش شود».</w:t>
      </w:r>
      <w:r w:rsidR="00A70AE7">
        <w:rPr>
          <w:rStyle w:val="Char5"/>
          <w:rFonts w:hint="cs"/>
          <w:rtl/>
        </w:rPr>
        <w:t xml:space="preserve"> </w:t>
      </w:r>
      <w:r w:rsidR="00A70AE7">
        <w:rPr>
          <w:rStyle w:val="Char5"/>
          <w:rFonts w:cs="CTraditional Arabic" w:hint="cs"/>
          <w:rtl/>
        </w:rPr>
        <w:t>﴿</w:t>
      </w:r>
      <w:r w:rsidR="00DB6C7C" w:rsidRPr="00961C37">
        <w:rPr>
          <w:rStyle w:val="Chard"/>
          <w:rFonts w:hint="eastAsia"/>
          <w:rtl/>
        </w:rPr>
        <w:t>مَّا</w:t>
      </w:r>
      <w:r w:rsidR="00DB6C7C" w:rsidRPr="00961C37">
        <w:rPr>
          <w:rStyle w:val="Chard"/>
          <w:rtl/>
        </w:rPr>
        <w:t xml:space="preserve"> </w:t>
      </w:r>
      <w:r w:rsidR="00DB6C7C" w:rsidRPr="00961C37">
        <w:rPr>
          <w:rStyle w:val="Chard"/>
          <w:rFonts w:hint="eastAsia"/>
          <w:rtl/>
        </w:rPr>
        <w:t>يَف</w:t>
      </w:r>
      <w:r w:rsidR="00DB6C7C" w:rsidRPr="00961C37">
        <w:rPr>
          <w:rStyle w:val="Chard"/>
          <w:rFonts w:hint="cs"/>
          <w:rtl/>
        </w:rPr>
        <w:t>ۡ</w:t>
      </w:r>
      <w:r w:rsidR="00DB6C7C" w:rsidRPr="00961C37">
        <w:rPr>
          <w:rStyle w:val="Chard"/>
          <w:rFonts w:hint="eastAsia"/>
          <w:rtl/>
        </w:rPr>
        <w:t>تَحِ</w:t>
      </w:r>
      <w:r w:rsidR="00DB6C7C" w:rsidRPr="00961C37">
        <w:rPr>
          <w:rStyle w:val="Chard"/>
          <w:rtl/>
        </w:rPr>
        <w:t xml:space="preserve"> </w:t>
      </w:r>
      <w:r w:rsidR="00DB6C7C" w:rsidRPr="00961C37">
        <w:rPr>
          <w:rStyle w:val="Chard"/>
          <w:rFonts w:hint="cs"/>
          <w:rtl/>
        </w:rPr>
        <w:t>ٱ</w:t>
      </w:r>
      <w:r w:rsidR="00DB6C7C" w:rsidRPr="00961C37">
        <w:rPr>
          <w:rStyle w:val="Chard"/>
          <w:rFonts w:hint="eastAsia"/>
          <w:rtl/>
        </w:rPr>
        <w:t>للَّهُ</w:t>
      </w:r>
      <w:r w:rsidR="00DB6C7C" w:rsidRPr="00961C37">
        <w:rPr>
          <w:rStyle w:val="Chard"/>
          <w:rtl/>
        </w:rPr>
        <w:t xml:space="preserve"> </w:t>
      </w:r>
      <w:r w:rsidR="00DB6C7C" w:rsidRPr="00961C37">
        <w:rPr>
          <w:rStyle w:val="Chard"/>
          <w:rFonts w:hint="eastAsia"/>
          <w:rtl/>
        </w:rPr>
        <w:t>لِلنَّاسِ</w:t>
      </w:r>
      <w:r w:rsidR="00DB6C7C" w:rsidRPr="00961C37">
        <w:rPr>
          <w:rStyle w:val="Chard"/>
          <w:rtl/>
        </w:rPr>
        <w:t xml:space="preserve"> </w:t>
      </w:r>
      <w:r w:rsidR="00DB6C7C" w:rsidRPr="00961C37">
        <w:rPr>
          <w:rStyle w:val="Chard"/>
          <w:rFonts w:hint="eastAsia"/>
          <w:rtl/>
        </w:rPr>
        <w:t>مِن</w:t>
      </w:r>
      <w:r w:rsidR="00DB6C7C" w:rsidRPr="00961C37">
        <w:rPr>
          <w:rStyle w:val="Chard"/>
          <w:rtl/>
        </w:rPr>
        <w:t xml:space="preserve"> </w:t>
      </w:r>
      <w:r w:rsidR="00DB6C7C" w:rsidRPr="00961C37">
        <w:rPr>
          <w:rStyle w:val="Chard"/>
          <w:rFonts w:hint="eastAsia"/>
          <w:rtl/>
        </w:rPr>
        <w:t>رَّح</w:t>
      </w:r>
      <w:r w:rsidR="00DB6C7C" w:rsidRPr="00961C37">
        <w:rPr>
          <w:rStyle w:val="Chard"/>
          <w:rFonts w:hint="cs"/>
          <w:rtl/>
        </w:rPr>
        <w:t>ۡ</w:t>
      </w:r>
      <w:r w:rsidR="00DB6C7C" w:rsidRPr="00961C37">
        <w:rPr>
          <w:rStyle w:val="Chard"/>
          <w:rFonts w:hint="eastAsia"/>
          <w:rtl/>
        </w:rPr>
        <w:t>مَة</w:t>
      </w:r>
      <w:r w:rsidR="00DB6C7C" w:rsidRPr="00961C37">
        <w:rPr>
          <w:rStyle w:val="Chard"/>
          <w:rFonts w:hint="cs"/>
          <w:rtl/>
        </w:rPr>
        <w:t>ٖ</w:t>
      </w:r>
      <w:r w:rsidR="00DB6C7C" w:rsidRPr="00961C37">
        <w:rPr>
          <w:rStyle w:val="Chard"/>
          <w:rtl/>
        </w:rPr>
        <w:t xml:space="preserve"> </w:t>
      </w:r>
      <w:r w:rsidR="00DB6C7C" w:rsidRPr="00961C37">
        <w:rPr>
          <w:rStyle w:val="Chard"/>
          <w:rFonts w:hint="eastAsia"/>
          <w:rtl/>
        </w:rPr>
        <w:t>فَلَا</w:t>
      </w:r>
      <w:r w:rsidR="00DB6C7C" w:rsidRPr="00961C37">
        <w:rPr>
          <w:rStyle w:val="Chard"/>
          <w:rtl/>
        </w:rPr>
        <w:t xml:space="preserve"> </w:t>
      </w:r>
      <w:r w:rsidR="00DB6C7C" w:rsidRPr="00961C37">
        <w:rPr>
          <w:rStyle w:val="Chard"/>
          <w:rFonts w:hint="eastAsia"/>
          <w:rtl/>
        </w:rPr>
        <w:t>مُم</w:t>
      </w:r>
      <w:r w:rsidR="00DB6C7C" w:rsidRPr="00961C37">
        <w:rPr>
          <w:rStyle w:val="Chard"/>
          <w:rFonts w:hint="cs"/>
          <w:rtl/>
        </w:rPr>
        <w:t>ۡ</w:t>
      </w:r>
      <w:r w:rsidR="00DB6C7C" w:rsidRPr="00961C37">
        <w:rPr>
          <w:rStyle w:val="Chard"/>
          <w:rFonts w:hint="eastAsia"/>
          <w:rtl/>
        </w:rPr>
        <w:t>سِكَ</w:t>
      </w:r>
      <w:r w:rsidR="00DB6C7C" w:rsidRPr="00961C37">
        <w:rPr>
          <w:rStyle w:val="Chard"/>
          <w:rtl/>
        </w:rPr>
        <w:t xml:space="preserve"> </w:t>
      </w:r>
      <w:r w:rsidR="00DB6C7C" w:rsidRPr="00961C37">
        <w:rPr>
          <w:rStyle w:val="Chard"/>
          <w:rFonts w:hint="eastAsia"/>
          <w:rtl/>
        </w:rPr>
        <w:t>لَهَا</w:t>
      </w:r>
      <w:r w:rsidR="00DB6C7C" w:rsidRPr="00961C37">
        <w:rPr>
          <w:rStyle w:val="Chard"/>
          <w:rFonts w:hint="cs"/>
          <w:rtl/>
        </w:rPr>
        <w:t>ۖ</w:t>
      </w:r>
      <w:r w:rsidR="00DB6C7C" w:rsidRPr="00961C37">
        <w:rPr>
          <w:rStyle w:val="Chard"/>
          <w:rtl/>
        </w:rPr>
        <w:t xml:space="preserve"> </w:t>
      </w:r>
      <w:r w:rsidR="00DB6C7C" w:rsidRPr="00961C37">
        <w:rPr>
          <w:rStyle w:val="Chard"/>
          <w:rFonts w:hint="eastAsia"/>
          <w:rtl/>
        </w:rPr>
        <w:t>وَمَا</w:t>
      </w:r>
      <w:r w:rsidR="00DB6C7C" w:rsidRPr="00961C37">
        <w:rPr>
          <w:rStyle w:val="Chard"/>
          <w:rtl/>
        </w:rPr>
        <w:t xml:space="preserve"> </w:t>
      </w:r>
      <w:r w:rsidR="00DB6C7C" w:rsidRPr="00961C37">
        <w:rPr>
          <w:rStyle w:val="Chard"/>
          <w:rFonts w:hint="eastAsia"/>
          <w:rtl/>
        </w:rPr>
        <w:t>يُم</w:t>
      </w:r>
      <w:r w:rsidR="00DB6C7C" w:rsidRPr="00961C37">
        <w:rPr>
          <w:rStyle w:val="Chard"/>
          <w:rFonts w:hint="cs"/>
          <w:rtl/>
        </w:rPr>
        <w:t>ۡ</w:t>
      </w:r>
      <w:r w:rsidR="00DB6C7C" w:rsidRPr="00961C37">
        <w:rPr>
          <w:rStyle w:val="Chard"/>
          <w:rFonts w:hint="eastAsia"/>
          <w:rtl/>
        </w:rPr>
        <w:t>سِك</w:t>
      </w:r>
      <w:r w:rsidR="00DB6C7C" w:rsidRPr="00961C37">
        <w:rPr>
          <w:rStyle w:val="Chard"/>
          <w:rFonts w:hint="cs"/>
          <w:rtl/>
        </w:rPr>
        <w:t>ۡ</w:t>
      </w:r>
      <w:r w:rsidR="00DB6C7C" w:rsidRPr="00961C37">
        <w:rPr>
          <w:rStyle w:val="Chard"/>
          <w:rtl/>
        </w:rPr>
        <w:t xml:space="preserve"> </w:t>
      </w:r>
      <w:r w:rsidR="00DB6C7C" w:rsidRPr="00961C37">
        <w:rPr>
          <w:rStyle w:val="Chard"/>
          <w:rFonts w:hint="eastAsia"/>
          <w:rtl/>
        </w:rPr>
        <w:t>فَلَا</w:t>
      </w:r>
      <w:r w:rsidR="00DB6C7C" w:rsidRPr="00961C37">
        <w:rPr>
          <w:rStyle w:val="Chard"/>
          <w:rtl/>
        </w:rPr>
        <w:t xml:space="preserve"> </w:t>
      </w:r>
      <w:r w:rsidR="00DB6C7C" w:rsidRPr="00961C37">
        <w:rPr>
          <w:rStyle w:val="Chard"/>
          <w:rFonts w:hint="eastAsia"/>
          <w:rtl/>
        </w:rPr>
        <w:t>مُر</w:t>
      </w:r>
      <w:r w:rsidR="00DB6C7C" w:rsidRPr="00961C37">
        <w:rPr>
          <w:rStyle w:val="Chard"/>
          <w:rFonts w:hint="cs"/>
          <w:rtl/>
        </w:rPr>
        <w:t>ۡ</w:t>
      </w:r>
      <w:r w:rsidR="00DB6C7C" w:rsidRPr="00961C37">
        <w:rPr>
          <w:rStyle w:val="Chard"/>
          <w:rFonts w:hint="eastAsia"/>
          <w:rtl/>
        </w:rPr>
        <w:t>سِلَ</w:t>
      </w:r>
      <w:r w:rsidR="00DB6C7C" w:rsidRPr="00961C37">
        <w:rPr>
          <w:rStyle w:val="Chard"/>
          <w:rtl/>
        </w:rPr>
        <w:t xml:space="preserve"> </w:t>
      </w:r>
      <w:r w:rsidR="00DB6C7C" w:rsidRPr="00961C37">
        <w:rPr>
          <w:rStyle w:val="Chard"/>
          <w:rFonts w:hint="eastAsia"/>
          <w:rtl/>
        </w:rPr>
        <w:t>لَهُ</w:t>
      </w:r>
      <w:r w:rsidR="00DB6C7C" w:rsidRPr="00961C37">
        <w:rPr>
          <w:rStyle w:val="Chard"/>
          <w:rFonts w:hint="cs"/>
          <w:rtl/>
        </w:rPr>
        <w:t>ۥ</w:t>
      </w:r>
      <w:r w:rsidR="00DB6C7C" w:rsidRPr="00961C37">
        <w:rPr>
          <w:rStyle w:val="Chard"/>
          <w:rtl/>
        </w:rPr>
        <w:t xml:space="preserve"> </w:t>
      </w:r>
      <w:r w:rsidR="00DB6C7C" w:rsidRPr="00961C37">
        <w:rPr>
          <w:rStyle w:val="Chard"/>
          <w:rFonts w:hint="eastAsia"/>
          <w:rtl/>
        </w:rPr>
        <w:t>مِن</w:t>
      </w:r>
      <w:r w:rsidR="00DB6C7C" w:rsidRPr="00961C37">
        <w:rPr>
          <w:rStyle w:val="Chard"/>
          <w:rFonts w:hint="cs"/>
          <w:rtl/>
        </w:rPr>
        <w:t>ۢ</w:t>
      </w:r>
      <w:r w:rsidR="00DB6C7C" w:rsidRPr="00961C37">
        <w:rPr>
          <w:rStyle w:val="Chard"/>
          <w:rtl/>
        </w:rPr>
        <w:t xml:space="preserve"> </w:t>
      </w:r>
      <w:r w:rsidR="00DB6C7C" w:rsidRPr="00961C37">
        <w:rPr>
          <w:rStyle w:val="Chard"/>
          <w:rFonts w:hint="eastAsia"/>
          <w:rtl/>
        </w:rPr>
        <w:t>بَع</w:t>
      </w:r>
      <w:r w:rsidR="00DB6C7C" w:rsidRPr="00961C37">
        <w:rPr>
          <w:rStyle w:val="Chard"/>
          <w:rFonts w:hint="cs"/>
          <w:rtl/>
        </w:rPr>
        <w:t>ۡ</w:t>
      </w:r>
      <w:r w:rsidR="00DB6C7C" w:rsidRPr="00961C37">
        <w:rPr>
          <w:rStyle w:val="Chard"/>
          <w:rFonts w:hint="eastAsia"/>
          <w:rtl/>
        </w:rPr>
        <w:t>دِهِ</w:t>
      </w:r>
      <w:r w:rsidR="00DB6C7C" w:rsidRPr="00961C37">
        <w:rPr>
          <w:rStyle w:val="Chard"/>
          <w:rFonts w:hint="cs"/>
          <w:rtl/>
        </w:rPr>
        <w:t>ۦۚ</w:t>
      </w:r>
      <w:r w:rsidR="00DB6C7C" w:rsidRPr="00961C37">
        <w:rPr>
          <w:rStyle w:val="Chard"/>
          <w:rtl/>
        </w:rPr>
        <w:t xml:space="preserve"> </w:t>
      </w:r>
      <w:r w:rsidR="00DB6C7C" w:rsidRPr="00961C37">
        <w:rPr>
          <w:rStyle w:val="Chard"/>
          <w:rFonts w:hint="eastAsia"/>
          <w:rtl/>
        </w:rPr>
        <w:t>وَهُوَ</w:t>
      </w:r>
      <w:r w:rsidR="00DB6C7C" w:rsidRPr="00961C37">
        <w:rPr>
          <w:rStyle w:val="Chard"/>
          <w:rtl/>
        </w:rPr>
        <w:t xml:space="preserve"> </w:t>
      </w:r>
      <w:r w:rsidR="00DB6C7C" w:rsidRPr="00961C37">
        <w:rPr>
          <w:rStyle w:val="Chard"/>
          <w:rFonts w:hint="cs"/>
          <w:rtl/>
        </w:rPr>
        <w:t>ٱ</w:t>
      </w:r>
      <w:r w:rsidR="00DB6C7C" w:rsidRPr="00961C37">
        <w:rPr>
          <w:rStyle w:val="Chard"/>
          <w:rFonts w:hint="eastAsia"/>
          <w:rtl/>
        </w:rPr>
        <w:t>ل</w:t>
      </w:r>
      <w:r w:rsidR="00DB6C7C" w:rsidRPr="00961C37">
        <w:rPr>
          <w:rStyle w:val="Chard"/>
          <w:rFonts w:hint="cs"/>
          <w:rtl/>
        </w:rPr>
        <w:t>ۡ</w:t>
      </w:r>
      <w:r w:rsidR="00DB6C7C" w:rsidRPr="00961C37">
        <w:rPr>
          <w:rStyle w:val="Chard"/>
          <w:rFonts w:hint="eastAsia"/>
          <w:rtl/>
        </w:rPr>
        <w:t>عَزِيزُ</w:t>
      </w:r>
      <w:r w:rsidR="00DB6C7C" w:rsidRPr="00961C37">
        <w:rPr>
          <w:rStyle w:val="Chard"/>
          <w:rtl/>
        </w:rPr>
        <w:t xml:space="preserve"> </w:t>
      </w:r>
      <w:r w:rsidR="00DB6C7C" w:rsidRPr="00961C37">
        <w:rPr>
          <w:rStyle w:val="Chard"/>
          <w:rFonts w:hint="cs"/>
          <w:rtl/>
        </w:rPr>
        <w:t>ٱ</w:t>
      </w:r>
      <w:r w:rsidR="00DB6C7C" w:rsidRPr="00961C37">
        <w:rPr>
          <w:rStyle w:val="Chard"/>
          <w:rFonts w:hint="eastAsia"/>
          <w:rtl/>
        </w:rPr>
        <w:t>ل</w:t>
      </w:r>
      <w:r w:rsidR="00DB6C7C" w:rsidRPr="00961C37">
        <w:rPr>
          <w:rStyle w:val="Chard"/>
          <w:rFonts w:hint="cs"/>
          <w:rtl/>
        </w:rPr>
        <w:t>ۡ</w:t>
      </w:r>
      <w:r w:rsidR="00DB6C7C" w:rsidRPr="00961C37">
        <w:rPr>
          <w:rStyle w:val="Chard"/>
          <w:rFonts w:hint="eastAsia"/>
          <w:rtl/>
        </w:rPr>
        <w:t>حَكِيمُ</w:t>
      </w:r>
      <w:r w:rsidR="00DB6C7C" w:rsidRPr="00961C37">
        <w:rPr>
          <w:rStyle w:val="Chard"/>
          <w:rtl/>
        </w:rPr>
        <w:t xml:space="preserve"> </w:t>
      </w:r>
      <w:r w:rsidR="00DB6C7C" w:rsidRPr="00961C37">
        <w:rPr>
          <w:rStyle w:val="Chard"/>
          <w:rFonts w:hint="cs"/>
          <w:rtl/>
        </w:rPr>
        <w:t>٢</w:t>
      </w:r>
      <w:r w:rsidR="00A70AE7">
        <w:rPr>
          <w:rStyle w:val="Char5"/>
          <w:rFonts w:cs="CTraditional Arabic" w:hint="cs"/>
          <w:rtl/>
        </w:rPr>
        <w:t>﴾</w:t>
      </w:r>
      <w:r>
        <w:rPr>
          <w:rtl/>
        </w:rPr>
        <w:t xml:space="preserve"> </w:t>
      </w:r>
      <w:r w:rsidR="00DB6C7C" w:rsidRPr="00DB6C7C">
        <w:rPr>
          <w:rStyle w:val="Charc"/>
          <w:rFonts w:hint="cs"/>
          <w:rtl/>
        </w:rPr>
        <w:t>[</w:t>
      </w:r>
      <w:r w:rsidRPr="00DB6C7C">
        <w:rPr>
          <w:rStyle w:val="Charc"/>
          <w:rtl/>
        </w:rPr>
        <w:t>فاطر: ٢</w:t>
      </w:r>
      <w:r w:rsidR="00DB6C7C" w:rsidRPr="00DB6C7C">
        <w:rPr>
          <w:rStyle w:val="Charc"/>
          <w:rFonts w:hint="cs"/>
          <w:rtl/>
        </w:rPr>
        <w:t>]</w:t>
      </w:r>
      <w:r w:rsidRPr="008548CA">
        <w:rPr>
          <w:rStyle w:val="Char5"/>
          <w:rtl/>
        </w:rPr>
        <w:t xml:space="preserve"> «خداوند هر دری از رحمت به روی مردم باز کند</w:t>
      </w:r>
      <w:r w:rsidR="000D7E8F">
        <w:rPr>
          <w:rStyle w:val="Char5"/>
          <w:rtl/>
        </w:rPr>
        <w:t xml:space="preserve"> هیچکس </w:t>
      </w:r>
      <w:r w:rsidRPr="008548CA">
        <w:rPr>
          <w:rStyle w:val="Char5"/>
          <w:rtl/>
        </w:rPr>
        <w:t>نمی‏تواند جلو آن را بگیرد، و هر چه خدا بگیرد جز خودش</w:t>
      </w:r>
      <w:r w:rsidR="000D7E8F">
        <w:rPr>
          <w:rStyle w:val="Char5"/>
          <w:rtl/>
        </w:rPr>
        <w:t xml:space="preserve"> هیچکس </w:t>
      </w:r>
      <w:r w:rsidRPr="008548CA">
        <w:rPr>
          <w:rStyle w:val="Char5"/>
          <w:rtl/>
        </w:rPr>
        <w:t>آن را رها نمی‏کند و اوست صاحب عزت و حکمت».</w:t>
      </w:r>
    </w:p>
    <w:p w:rsidR="000B5A71" w:rsidRDefault="000B5A71" w:rsidP="00DC68A2">
      <w:pPr>
        <w:pStyle w:val="a0"/>
        <w:rPr>
          <w:rtl/>
        </w:rPr>
      </w:pPr>
      <w:bookmarkStart w:id="226" w:name="_Toc228635662"/>
      <w:bookmarkStart w:id="227" w:name="_Toc228854238"/>
      <w:bookmarkStart w:id="228" w:name="_Toc435795797"/>
      <w:r>
        <w:rPr>
          <w:rtl/>
        </w:rPr>
        <w:t>امیدواری و توکل</w:t>
      </w:r>
      <w:bookmarkEnd w:id="226"/>
      <w:bookmarkEnd w:id="227"/>
      <w:bookmarkEnd w:id="228"/>
    </w:p>
    <w:p w:rsidR="000B5A71" w:rsidRPr="008548CA" w:rsidRDefault="000B5A71" w:rsidP="008D1B8F">
      <w:pPr>
        <w:ind w:firstLine="284"/>
        <w:jc w:val="both"/>
        <w:rPr>
          <w:rStyle w:val="Char5"/>
          <w:rtl/>
        </w:rPr>
      </w:pPr>
      <w:r w:rsidRPr="008548CA">
        <w:rPr>
          <w:rStyle w:val="Char5"/>
          <w:rtl/>
        </w:rPr>
        <w:t>امید قرین توکل است. کسی که بر خدا تو کل کرده خواستار حصول منفعت و دفع زیانی است که امید آن را داشته است. توکل جز بر خدا روا نمی‏باشد.</w:t>
      </w:r>
      <w:r w:rsidR="00A70AE7">
        <w:rPr>
          <w:rStyle w:val="Char5"/>
          <w:rFonts w:hint="cs"/>
          <w:rtl/>
        </w:rPr>
        <w:t xml:space="preserve"> </w:t>
      </w:r>
      <w:r w:rsidR="00A70AE7">
        <w:rPr>
          <w:rStyle w:val="Char5"/>
          <w:rFonts w:cs="CTraditional Arabic" w:hint="cs"/>
          <w:rtl/>
        </w:rPr>
        <w:t>﴿</w:t>
      </w:r>
      <w:r w:rsidR="00DB6C7C" w:rsidRPr="00961C37">
        <w:rPr>
          <w:rStyle w:val="Chard"/>
          <w:rFonts w:hint="eastAsia"/>
          <w:rtl/>
        </w:rPr>
        <w:t>وَعَلَى</w:t>
      </w:r>
      <w:r w:rsidR="00DB6C7C" w:rsidRPr="00961C37">
        <w:rPr>
          <w:rStyle w:val="Chard"/>
          <w:rtl/>
        </w:rPr>
        <w:t xml:space="preserve"> </w:t>
      </w:r>
      <w:r w:rsidR="00DB6C7C" w:rsidRPr="00961C37">
        <w:rPr>
          <w:rStyle w:val="Chard"/>
          <w:rFonts w:hint="cs"/>
          <w:rtl/>
        </w:rPr>
        <w:t>ٱ</w:t>
      </w:r>
      <w:r w:rsidR="00DB6C7C" w:rsidRPr="00961C37">
        <w:rPr>
          <w:rStyle w:val="Chard"/>
          <w:rFonts w:hint="eastAsia"/>
          <w:rtl/>
        </w:rPr>
        <w:t>للَّهِ</w:t>
      </w:r>
      <w:r w:rsidR="00DB6C7C" w:rsidRPr="00961C37">
        <w:rPr>
          <w:rStyle w:val="Chard"/>
          <w:rtl/>
        </w:rPr>
        <w:t xml:space="preserve"> </w:t>
      </w:r>
      <w:r w:rsidR="00DB6C7C" w:rsidRPr="00961C37">
        <w:rPr>
          <w:rStyle w:val="Chard"/>
          <w:rFonts w:hint="eastAsia"/>
          <w:rtl/>
        </w:rPr>
        <w:t>فَل</w:t>
      </w:r>
      <w:r w:rsidR="00DB6C7C" w:rsidRPr="00961C37">
        <w:rPr>
          <w:rStyle w:val="Chard"/>
          <w:rFonts w:hint="cs"/>
          <w:rtl/>
        </w:rPr>
        <w:t>ۡ</w:t>
      </w:r>
      <w:r w:rsidR="00DB6C7C" w:rsidRPr="00961C37">
        <w:rPr>
          <w:rStyle w:val="Chard"/>
          <w:rFonts w:hint="eastAsia"/>
          <w:rtl/>
        </w:rPr>
        <w:t>يَتَوَكَّلِ</w:t>
      </w:r>
      <w:r w:rsidR="00DB6C7C" w:rsidRPr="00961C37">
        <w:rPr>
          <w:rStyle w:val="Chard"/>
          <w:rtl/>
        </w:rPr>
        <w:t xml:space="preserve"> </w:t>
      </w:r>
      <w:r w:rsidR="00DB6C7C" w:rsidRPr="00961C37">
        <w:rPr>
          <w:rStyle w:val="Chard"/>
          <w:rFonts w:hint="cs"/>
          <w:rtl/>
        </w:rPr>
        <w:t>ٱ</w:t>
      </w:r>
      <w:r w:rsidR="00DB6C7C" w:rsidRPr="00961C37">
        <w:rPr>
          <w:rStyle w:val="Chard"/>
          <w:rFonts w:hint="eastAsia"/>
          <w:rtl/>
        </w:rPr>
        <w:t>ل</w:t>
      </w:r>
      <w:r w:rsidR="00DB6C7C" w:rsidRPr="00961C37">
        <w:rPr>
          <w:rStyle w:val="Chard"/>
          <w:rFonts w:hint="cs"/>
          <w:rtl/>
        </w:rPr>
        <w:t>ۡ</w:t>
      </w:r>
      <w:r w:rsidR="00DB6C7C" w:rsidRPr="00961C37">
        <w:rPr>
          <w:rStyle w:val="Chard"/>
          <w:rFonts w:hint="eastAsia"/>
          <w:rtl/>
        </w:rPr>
        <w:t>مُتَوَكِّلُونَ</w:t>
      </w:r>
      <w:r w:rsidR="00A70AE7">
        <w:rPr>
          <w:rStyle w:val="Char5"/>
          <w:rFonts w:cs="CTraditional Arabic" w:hint="cs"/>
          <w:rtl/>
        </w:rPr>
        <w:t>﴾</w:t>
      </w:r>
      <w:r w:rsidRPr="008D1B8F">
        <w:rPr>
          <w:rStyle w:val="Char5"/>
          <w:rtl/>
        </w:rPr>
        <w:t xml:space="preserve"> </w:t>
      </w:r>
      <w:r w:rsidR="00DB6C7C" w:rsidRPr="00DB6C7C">
        <w:rPr>
          <w:rStyle w:val="Charc"/>
          <w:rFonts w:hint="cs"/>
          <w:rtl/>
        </w:rPr>
        <w:t>[</w:t>
      </w:r>
      <w:r w:rsidRPr="00DB6C7C">
        <w:rPr>
          <w:rStyle w:val="Charc"/>
          <w:rtl/>
        </w:rPr>
        <w:t>إبراه</w:t>
      </w:r>
      <w:r w:rsidR="00B0649E" w:rsidRPr="00DB6C7C">
        <w:rPr>
          <w:rStyle w:val="Charc"/>
          <w:rtl/>
        </w:rPr>
        <w:t>ی</w:t>
      </w:r>
      <w:r w:rsidRPr="00DB6C7C">
        <w:rPr>
          <w:rStyle w:val="Charc"/>
          <w:rtl/>
        </w:rPr>
        <w:t>م: ١٢</w:t>
      </w:r>
      <w:r w:rsidR="00DB6C7C" w:rsidRPr="00DB6C7C">
        <w:rPr>
          <w:rStyle w:val="Charc"/>
          <w:rFonts w:hint="cs"/>
          <w:rtl/>
        </w:rPr>
        <w:t>]</w:t>
      </w:r>
      <w:r w:rsidRPr="008548CA">
        <w:rPr>
          <w:rStyle w:val="Char5"/>
          <w:rtl/>
        </w:rPr>
        <w:t xml:space="preserve"> «</w:t>
      </w:r>
      <w:r w:rsidRPr="008548CA">
        <w:rPr>
          <w:rStyle w:val="Char5"/>
          <w:rFonts w:hint="eastAsia"/>
          <w:rtl/>
        </w:rPr>
        <w:t>متوکلان</w:t>
      </w:r>
      <w:r w:rsidRPr="008548CA">
        <w:rPr>
          <w:rStyle w:val="Char5"/>
          <w:rtl/>
        </w:rPr>
        <w:t xml:space="preserve"> </w:t>
      </w:r>
      <w:r w:rsidRPr="008548CA">
        <w:rPr>
          <w:rStyle w:val="Char5"/>
          <w:rFonts w:hint="eastAsia"/>
          <w:rtl/>
        </w:rPr>
        <w:t>با</w:t>
      </w:r>
      <w:r w:rsidRPr="008548CA">
        <w:rPr>
          <w:rStyle w:val="Char5"/>
          <w:rFonts w:hint="cs"/>
          <w:rtl/>
        </w:rPr>
        <w:t>ی</w:t>
      </w:r>
      <w:r w:rsidRPr="008548CA">
        <w:rPr>
          <w:rStyle w:val="Char5"/>
          <w:rFonts w:hint="eastAsia"/>
          <w:rtl/>
        </w:rPr>
        <w:t>ست</w:t>
      </w:r>
      <w:r w:rsidRPr="008548CA">
        <w:rPr>
          <w:rStyle w:val="Char5"/>
          <w:rFonts w:hint="cs"/>
          <w:rtl/>
        </w:rPr>
        <w:t>ی</w:t>
      </w:r>
      <w:r w:rsidRPr="008548CA">
        <w:rPr>
          <w:rStyle w:val="Char5"/>
          <w:rtl/>
        </w:rPr>
        <w:t xml:space="preserve"> </w:t>
      </w:r>
      <w:r w:rsidRPr="008548CA">
        <w:rPr>
          <w:rStyle w:val="Char5"/>
          <w:rFonts w:hint="eastAsia"/>
          <w:rtl/>
        </w:rPr>
        <w:t>تنها</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توکل</w:t>
      </w:r>
      <w:r w:rsidRPr="008548CA">
        <w:rPr>
          <w:rStyle w:val="Char5"/>
          <w:rtl/>
        </w:rPr>
        <w:t xml:space="preserve"> </w:t>
      </w:r>
      <w:r w:rsidRPr="008548CA">
        <w:rPr>
          <w:rStyle w:val="Char5"/>
          <w:rFonts w:hint="eastAsia"/>
          <w:rtl/>
        </w:rPr>
        <w:t>کنند»</w:t>
      </w:r>
      <w:r w:rsidRPr="008548CA">
        <w:rPr>
          <w:rStyle w:val="Char5"/>
          <w:rtl/>
        </w:rPr>
        <w:t>.</w:t>
      </w:r>
      <w:r w:rsidR="00792543">
        <w:rPr>
          <w:rStyle w:val="Char5"/>
          <w:rtl/>
        </w:rPr>
        <w:t xml:space="preserve"> هرکس </w:t>
      </w:r>
      <w:r w:rsidRPr="008548CA">
        <w:rPr>
          <w:rStyle w:val="Char5"/>
          <w:rFonts w:hint="eastAsia"/>
          <w:rtl/>
        </w:rPr>
        <w:t>بر</w:t>
      </w:r>
      <w:r w:rsidRPr="008548CA">
        <w:rPr>
          <w:rStyle w:val="Char5"/>
          <w:rtl/>
        </w:rPr>
        <w:t xml:space="preserve"> </w:t>
      </w:r>
      <w:r w:rsidRPr="008548CA">
        <w:rPr>
          <w:rStyle w:val="Char5"/>
          <w:rFonts w:hint="eastAsia"/>
          <w:rtl/>
        </w:rPr>
        <w:t>غ</w:t>
      </w:r>
      <w:r w:rsidRPr="008548CA">
        <w:rPr>
          <w:rStyle w:val="Char5"/>
          <w:rFonts w:hint="cs"/>
          <w:rtl/>
        </w:rPr>
        <w:t>ی</w:t>
      </w:r>
      <w:r w:rsidRPr="008548CA">
        <w:rPr>
          <w:rStyle w:val="Char5"/>
          <w:rFonts w:hint="eastAsia"/>
          <w:rtl/>
        </w:rPr>
        <w:t>رخدا</w:t>
      </w:r>
      <w:r w:rsidRPr="008548CA">
        <w:rPr>
          <w:rStyle w:val="Char5"/>
          <w:rtl/>
        </w:rPr>
        <w:t xml:space="preserve"> </w:t>
      </w:r>
      <w:r w:rsidRPr="008548CA">
        <w:rPr>
          <w:rStyle w:val="Char5"/>
          <w:rFonts w:hint="eastAsia"/>
          <w:rtl/>
        </w:rPr>
        <w:t>توکل</w:t>
      </w:r>
      <w:r w:rsidRPr="008548CA">
        <w:rPr>
          <w:rStyle w:val="Char5"/>
          <w:rtl/>
        </w:rPr>
        <w:t xml:space="preserve"> </w:t>
      </w:r>
      <w:r w:rsidRPr="008548CA">
        <w:rPr>
          <w:rStyle w:val="Char5"/>
          <w:rFonts w:hint="eastAsia"/>
          <w:rtl/>
        </w:rPr>
        <w:t>کند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ام</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باشد،</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جانب</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خوار،</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w:t>
      </w:r>
      <w:r w:rsidRPr="008548CA">
        <w:rPr>
          <w:rStyle w:val="Char5"/>
          <w:rFonts w:hint="cs"/>
          <w:rtl/>
        </w:rPr>
        <w:t>ی</w:t>
      </w:r>
      <w:r w:rsidRPr="008548CA">
        <w:rPr>
          <w:rStyle w:val="Char5"/>
          <w:rFonts w:hint="eastAsia"/>
          <w:rtl/>
        </w:rPr>
        <w:t>ار</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cs"/>
          <w:rtl/>
        </w:rPr>
        <w:t>ی</w:t>
      </w:r>
      <w:r w:rsidRPr="008548CA">
        <w:rPr>
          <w:rStyle w:val="Char5"/>
          <w:rFonts w:hint="eastAsia"/>
          <w:rtl/>
        </w:rPr>
        <w:t>اور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‏ماند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اگر</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دن</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نباشد</w:t>
      </w:r>
      <w:r w:rsidRPr="008548CA">
        <w:rPr>
          <w:rStyle w:val="Char5"/>
          <w:rtl/>
        </w:rPr>
        <w:t xml:space="preserve"> </w:t>
      </w:r>
      <w:r w:rsidRPr="008548CA">
        <w:rPr>
          <w:rStyle w:val="Char5"/>
          <w:rFonts w:hint="eastAsia"/>
          <w:rtl/>
        </w:rPr>
        <w:t>محروم</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‏شود</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آخرت</w:t>
      </w:r>
      <w:r w:rsidR="005D5775">
        <w:rPr>
          <w:rStyle w:val="Char5"/>
          <w:rtl/>
        </w:rPr>
        <w:t xml:space="preserve"> چنانکه </w:t>
      </w:r>
      <w:r w:rsidRPr="008548CA">
        <w:rPr>
          <w:rStyle w:val="Char5"/>
          <w:rFonts w:hint="eastAsia"/>
          <w:rtl/>
        </w:rPr>
        <w:t>در</w:t>
      </w:r>
      <w:r w:rsidRPr="008548CA">
        <w:rPr>
          <w:rStyle w:val="Char5"/>
          <w:rtl/>
        </w:rPr>
        <w:t xml:space="preserve"> </w:t>
      </w:r>
      <w:r w:rsidRPr="008548CA">
        <w:rPr>
          <w:rStyle w:val="Char5"/>
          <w:rFonts w:hint="eastAsia"/>
          <w:rtl/>
        </w:rPr>
        <w:t>حد</w:t>
      </w:r>
      <w:r w:rsidRPr="008548CA">
        <w:rPr>
          <w:rStyle w:val="Char5"/>
          <w:rFonts w:hint="cs"/>
          <w:rtl/>
        </w:rPr>
        <w:t>ی</w:t>
      </w:r>
      <w:r w:rsidRPr="008548CA">
        <w:rPr>
          <w:rStyle w:val="Char5"/>
          <w:rFonts w:hint="eastAsia"/>
          <w:rtl/>
        </w:rPr>
        <w:t>ث</w:t>
      </w:r>
      <w:r w:rsidRPr="008548CA">
        <w:rPr>
          <w:rStyle w:val="Char5"/>
          <w:rtl/>
        </w:rPr>
        <w:t xml:space="preserve"> </w:t>
      </w:r>
      <w:r w:rsidRPr="008548CA">
        <w:rPr>
          <w:rStyle w:val="Char5"/>
          <w:rFonts w:hint="eastAsia"/>
          <w:rtl/>
        </w:rPr>
        <w:t>هست</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‏گو</w:t>
      </w:r>
      <w:r w:rsidRPr="008548CA">
        <w:rPr>
          <w:rStyle w:val="Char5"/>
          <w:rFonts w:hint="cs"/>
          <w:rtl/>
        </w:rPr>
        <w:t>ی</w:t>
      </w:r>
      <w:r w:rsidRPr="008548CA">
        <w:rPr>
          <w:rStyle w:val="Char5"/>
          <w:rFonts w:hint="eastAsia"/>
          <w:rtl/>
        </w:rPr>
        <w:t>ند</w:t>
      </w:r>
      <w:r w:rsidRPr="008548CA">
        <w:rPr>
          <w:rStyle w:val="Char5"/>
          <w:rtl/>
        </w:rPr>
        <w:t>:</w:t>
      </w:r>
      <w:r>
        <w:rPr>
          <w:rFonts w:ascii="2  Badr" w:hAnsi="2  Badr"/>
          <w:rtl/>
        </w:rPr>
        <w:t xml:space="preserve"> </w:t>
      </w:r>
      <w:r w:rsidRPr="00A70AE7">
        <w:rPr>
          <w:rStyle w:val="Char6"/>
          <w:rtl/>
        </w:rPr>
        <w:t xml:space="preserve">«إذهبُوا الی الَذین </w:t>
      </w:r>
      <w:r w:rsidR="004C787F">
        <w:rPr>
          <w:rStyle w:val="Char6"/>
          <w:rtl/>
        </w:rPr>
        <w:t>ك</w:t>
      </w:r>
      <w:r w:rsidRPr="00A70AE7">
        <w:rPr>
          <w:rStyle w:val="Char6"/>
          <w:rtl/>
        </w:rPr>
        <w:t>نتم تُراءونَ فی الدنیا فَانظُروا هل تَجدونَ عندَهم جزاءً»:</w:t>
      </w:r>
      <w:r>
        <w:rPr>
          <w:rFonts w:ascii="2  Badr" w:hAnsi="2  Badr"/>
          <w:rtl/>
        </w:rPr>
        <w:t xml:space="preserve"> </w:t>
      </w:r>
      <w:r w:rsidRPr="008548CA">
        <w:rPr>
          <w:rStyle w:val="Char5"/>
          <w:rFonts w:hint="eastAsia"/>
          <w:rtl/>
        </w:rPr>
        <w:t>«برو</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سو</w:t>
      </w:r>
      <w:r w:rsidRPr="008548CA">
        <w:rPr>
          <w:rStyle w:val="Char5"/>
          <w:rFonts w:hint="cs"/>
          <w:rtl/>
        </w:rPr>
        <w:t>ی</w:t>
      </w:r>
      <w:r w:rsidR="005A6AF3">
        <w:rPr>
          <w:rStyle w:val="Char5"/>
          <w:rtl/>
        </w:rPr>
        <w:t xml:space="preserve"> آن‌هایی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دن</w:t>
      </w:r>
      <w:r w:rsidRPr="008548CA">
        <w:rPr>
          <w:rStyle w:val="Char5"/>
          <w:rFonts w:hint="cs"/>
          <w:rtl/>
        </w:rPr>
        <w:t>ی</w:t>
      </w:r>
      <w:r w:rsidRPr="008548CA">
        <w:rPr>
          <w:rStyle w:val="Char5"/>
          <w:rFonts w:hint="eastAsia"/>
          <w:rtl/>
        </w:rPr>
        <w:t>ا</w:t>
      </w:r>
      <w:r w:rsidR="005A6AF3">
        <w:rPr>
          <w:rStyle w:val="Char5"/>
          <w:rtl/>
        </w:rPr>
        <w:t xml:space="preserve"> برای‌شان </w:t>
      </w:r>
      <w:r w:rsidRPr="008548CA">
        <w:rPr>
          <w:rStyle w:val="Char5"/>
          <w:rFonts w:hint="eastAsia"/>
          <w:rtl/>
        </w:rPr>
        <w:t>دورو</w:t>
      </w:r>
      <w:r w:rsidRPr="008548CA">
        <w:rPr>
          <w:rStyle w:val="Char5"/>
          <w:rFonts w:hint="cs"/>
          <w:rtl/>
        </w:rPr>
        <w:t>یی</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‏کرد</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بب</w:t>
      </w:r>
      <w:r w:rsidRPr="008548CA">
        <w:rPr>
          <w:rStyle w:val="Char5"/>
          <w:rFonts w:hint="cs"/>
          <w:rtl/>
        </w:rPr>
        <w:t>ی</w:t>
      </w:r>
      <w:r w:rsidRPr="008548CA">
        <w:rPr>
          <w:rStyle w:val="Char5"/>
          <w:rFonts w:hint="eastAsia"/>
          <w:rtl/>
        </w:rPr>
        <w:t>ن</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آ</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نزد</w:t>
      </w:r>
      <w:r w:rsidR="00811778">
        <w:rPr>
          <w:rStyle w:val="Char5"/>
          <w:rtl/>
        </w:rPr>
        <w:t xml:space="preserve"> آن‌ها </w:t>
      </w:r>
      <w:r w:rsidRPr="008548CA">
        <w:rPr>
          <w:rStyle w:val="Char5"/>
          <w:rFonts w:hint="eastAsia"/>
          <w:rtl/>
        </w:rPr>
        <w:t>پاداش</w:t>
      </w:r>
      <w:r w:rsidRPr="008548CA">
        <w:rPr>
          <w:rStyle w:val="Char5"/>
          <w:rFonts w:hint="cs"/>
          <w:rtl/>
        </w:rPr>
        <w:t>ی</w:t>
      </w:r>
      <w:r w:rsidRPr="008548CA">
        <w:rPr>
          <w:rStyle w:val="Char5"/>
          <w:rtl/>
        </w:rPr>
        <w:t xml:space="preserve"> </w:t>
      </w:r>
      <w:r w:rsidRPr="008548CA">
        <w:rPr>
          <w:rStyle w:val="Char5"/>
          <w:rFonts w:hint="eastAsia"/>
          <w:rtl/>
        </w:rPr>
        <w:t>خواه</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cs"/>
          <w:rtl/>
        </w:rPr>
        <w:t>ی</w:t>
      </w:r>
      <w:r w:rsidRPr="008548CA">
        <w:rPr>
          <w:rStyle w:val="Char5"/>
          <w:rFonts w:hint="eastAsia"/>
          <w:rtl/>
        </w:rPr>
        <w:t>افت؟»</w:t>
      </w:r>
      <w:r w:rsidRPr="008548CA">
        <w:rPr>
          <w:rStyle w:val="Char5"/>
          <w:rtl/>
        </w:rPr>
        <w:t>.</w:t>
      </w:r>
      <w:r w:rsidRPr="001161A6">
        <w:rPr>
          <w:rStyle w:val="Char5"/>
          <w:vertAlign w:val="superscript"/>
          <w:rtl/>
        </w:rPr>
        <w:footnoteReference w:id="137"/>
      </w:r>
    </w:p>
    <w:p w:rsidR="000B5A71" w:rsidRPr="008548CA" w:rsidRDefault="00A70AE7" w:rsidP="00EE673E">
      <w:pPr>
        <w:ind w:firstLine="284"/>
        <w:jc w:val="both"/>
        <w:rPr>
          <w:rStyle w:val="Char5"/>
          <w:rtl/>
        </w:rPr>
      </w:pPr>
      <w:r>
        <w:rPr>
          <w:rFonts w:ascii="QCF_BSML" w:hAnsi="QCF_BSML" w:cs="QCF_BSML" w:hint="cs"/>
          <w:color w:val="000000"/>
          <w:sz w:val="27"/>
          <w:szCs w:val="27"/>
          <w:rtl/>
        </w:rPr>
        <w:softHyphen/>
      </w:r>
      <w:r>
        <w:rPr>
          <w:rFonts w:ascii="QCF_BSML" w:hAnsi="QCF_BSML" w:cs="CTraditional Arabic" w:hint="cs"/>
          <w:color w:val="000000"/>
          <w:sz w:val="27"/>
          <w:szCs w:val="27"/>
          <w:rtl/>
        </w:rPr>
        <w:t>﴿</w:t>
      </w:r>
      <w:r w:rsidR="00DB6C7C" w:rsidRPr="00961C37">
        <w:rPr>
          <w:rStyle w:val="Chard"/>
          <w:rFonts w:hint="eastAsia"/>
          <w:rtl/>
        </w:rPr>
        <w:t>مَثَلُ</w:t>
      </w:r>
      <w:r w:rsidR="00DB6C7C" w:rsidRPr="00961C37">
        <w:rPr>
          <w:rStyle w:val="Chard"/>
          <w:rtl/>
        </w:rPr>
        <w:t xml:space="preserve"> </w:t>
      </w:r>
      <w:r w:rsidR="00DB6C7C" w:rsidRPr="00961C37">
        <w:rPr>
          <w:rStyle w:val="Chard"/>
          <w:rFonts w:hint="cs"/>
          <w:rtl/>
        </w:rPr>
        <w:t>ٱ</w:t>
      </w:r>
      <w:r w:rsidR="00DB6C7C" w:rsidRPr="00961C37">
        <w:rPr>
          <w:rStyle w:val="Chard"/>
          <w:rFonts w:hint="eastAsia"/>
          <w:rtl/>
        </w:rPr>
        <w:t>لَّذِينَ</w:t>
      </w:r>
      <w:r w:rsidR="00DB6C7C" w:rsidRPr="00961C37">
        <w:rPr>
          <w:rStyle w:val="Chard"/>
          <w:rtl/>
        </w:rPr>
        <w:t xml:space="preserve"> </w:t>
      </w:r>
      <w:r w:rsidR="00DB6C7C" w:rsidRPr="00961C37">
        <w:rPr>
          <w:rStyle w:val="Chard"/>
          <w:rFonts w:hint="cs"/>
          <w:rtl/>
        </w:rPr>
        <w:t>ٱ</w:t>
      </w:r>
      <w:r w:rsidR="00DB6C7C" w:rsidRPr="00961C37">
        <w:rPr>
          <w:rStyle w:val="Chard"/>
          <w:rFonts w:hint="eastAsia"/>
          <w:rtl/>
        </w:rPr>
        <w:t>تَّخَذُواْ</w:t>
      </w:r>
      <w:r w:rsidR="00DB6C7C" w:rsidRPr="00961C37">
        <w:rPr>
          <w:rStyle w:val="Chard"/>
          <w:rtl/>
        </w:rPr>
        <w:t xml:space="preserve"> </w:t>
      </w:r>
      <w:r w:rsidR="00DB6C7C" w:rsidRPr="00961C37">
        <w:rPr>
          <w:rStyle w:val="Chard"/>
          <w:rFonts w:hint="eastAsia"/>
          <w:rtl/>
        </w:rPr>
        <w:t>مِن</w:t>
      </w:r>
      <w:r w:rsidR="00DB6C7C" w:rsidRPr="00961C37">
        <w:rPr>
          <w:rStyle w:val="Chard"/>
          <w:rtl/>
        </w:rPr>
        <w:t xml:space="preserve"> </w:t>
      </w:r>
      <w:r w:rsidR="00DB6C7C" w:rsidRPr="00961C37">
        <w:rPr>
          <w:rStyle w:val="Chard"/>
          <w:rFonts w:hint="eastAsia"/>
          <w:rtl/>
        </w:rPr>
        <w:t>دُونِ</w:t>
      </w:r>
      <w:r w:rsidR="00DB6C7C" w:rsidRPr="00961C37">
        <w:rPr>
          <w:rStyle w:val="Chard"/>
          <w:rtl/>
        </w:rPr>
        <w:t xml:space="preserve"> </w:t>
      </w:r>
      <w:r w:rsidR="00DB6C7C" w:rsidRPr="00961C37">
        <w:rPr>
          <w:rStyle w:val="Chard"/>
          <w:rFonts w:hint="cs"/>
          <w:rtl/>
        </w:rPr>
        <w:t>ٱ</w:t>
      </w:r>
      <w:r w:rsidR="00DB6C7C" w:rsidRPr="00961C37">
        <w:rPr>
          <w:rStyle w:val="Chard"/>
          <w:rFonts w:hint="eastAsia"/>
          <w:rtl/>
        </w:rPr>
        <w:t>للَّهِ</w:t>
      </w:r>
      <w:r w:rsidR="00DB6C7C" w:rsidRPr="00961C37">
        <w:rPr>
          <w:rStyle w:val="Chard"/>
          <w:rtl/>
        </w:rPr>
        <w:t xml:space="preserve"> </w:t>
      </w:r>
      <w:r w:rsidR="00DB6C7C" w:rsidRPr="00961C37">
        <w:rPr>
          <w:rStyle w:val="Chard"/>
          <w:rFonts w:hint="eastAsia"/>
          <w:rtl/>
        </w:rPr>
        <w:t>أَو</w:t>
      </w:r>
      <w:r w:rsidR="00DB6C7C" w:rsidRPr="00961C37">
        <w:rPr>
          <w:rStyle w:val="Chard"/>
          <w:rFonts w:hint="cs"/>
          <w:rtl/>
        </w:rPr>
        <w:t>ۡ</w:t>
      </w:r>
      <w:r w:rsidR="00DB6C7C" w:rsidRPr="00961C37">
        <w:rPr>
          <w:rStyle w:val="Chard"/>
          <w:rFonts w:hint="eastAsia"/>
          <w:rtl/>
        </w:rPr>
        <w:t>لِيَا</w:t>
      </w:r>
      <w:r w:rsidR="00DB6C7C" w:rsidRPr="00961C37">
        <w:rPr>
          <w:rStyle w:val="Chard"/>
          <w:rFonts w:hint="cs"/>
          <w:rtl/>
        </w:rPr>
        <w:t>ٓ</w:t>
      </w:r>
      <w:r w:rsidR="00DB6C7C" w:rsidRPr="00961C37">
        <w:rPr>
          <w:rStyle w:val="Chard"/>
          <w:rFonts w:hint="eastAsia"/>
          <w:rtl/>
        </w:rPr>
        <w:t>ءَ</w:t>
      </w:r>
      <w:r w:rsidR="00DB6C7C" w:rsidRPr="00961C37">
        <w:rPr>
          <w:rStyle w:val="Chard"/>
          <w:rtl/>
        </w:rPr>
        <w:t xml:space="preserve"> </w:t>
      </w:r>
      <w:r w:rsidR="00DB6C7C" w:rsidRPr="00961C37">
        <w:rPr>
          <w:rStyle w:val="Chard"/>
          <w:rFonts w:hint="eastAsia"/>
          <w:rtl/>
        </w:rPr>
        <w:t>كَمَثَلِ</w:t>
      </w:r>
      <w:r w:rsidR="00DB6C7C" w:rsidRPr="00961C37">
        <w:rPr>
          <w:rStyle w:val="Chard"/>
          <w:rtl/>
        </w:rPr>
        <w:t xml:space="preserve"> </w:t>
      </w:r>
      <w:r w:rsidR="00DB6C7C" w:rsidRPr="00961C37">
        <w:rPr>
          <w:rStyle w:val="Chard"/>
          <w:rFonts w:hint="cs"/>
          <w:rtl/>
        </w:rPr>
        <w:t>ٱ</w:t>
      </w:r>
      <w:r w:rsidR="00DB6C7C" w:rsidRPr="00961C37">
        <w:rPr>
          <w:rStyle w:val="Chard"/>
          <w:rFonts w:hint="eastAsia"/>
          <w:rtl/>
        </w:rPr>
        <w:t>ل</w:t>
      </w:r>
      <w:r w:rsidR="00DB6C7C" w:rsidRPr="00961C37">
        <w:rPr>
          <w:rStyle w:val="Chard"/>
          <w:rFonts w:hint="cs"/>
          <w:rtl/>
        </w:rPr>
        <w:t>ۡ</w:t>
      </w:r>
      <w:r w:rsidR="00DB6C7C" w:rsidRPr="00961C37">
        <w:rPr>
          <w:rStyle w:val="Chard"/>
          <w:rFonts w:hint="eastAsia"/>
          <w:rtl/>
        </w:rPr>
        <w:t>عَنكَبُوتِ</w:t>
      </w:r>
      <w:r w:rsidR="00DB6C7C" w:rsidRPr="00961C37">
        <w:rPr>
          <w:rStyle w:val="Chard"/>
          <w:rtl/>
        </w:rPr>
        <w:t xml:space="preserve"> </w:t>
      </w:r>
      <w:r w:rsidR="00DB6C7C" w:rsidRPr="00961C37">
        <w:rPr>
          <w:rStyle w:val="Chard"/>
          <w:rFonts w:hint="cs"/>
          <w:rtl/>
        </w:rPr>
        <w:t>ٱ</w:t>
      </w:r>
      <w:r w:rsidR="00DB6C7C" w:rsidRPr="00961C37">
        <w:rPr>
          <w:rStyle w:val="Chard"/>
          <w:rFonts w:hint="eastAsia"/>
          <w:rtl/>
        </w:rPr>
        <w:t>تَّخَذَت</w:t>
      </w:r>
      <w:r w:rsidR="00DB6C7C" w:rsidRPr="00961C37">
        <w:rPr>
          <w:rStyle w:val="Chard"/>
          <w:rFonts w:hint="cs"/>
          <w:rtl/>
        </w:rPr>
        <w:t>ۡ</w:t>
      </w:r>
      <w:r w:rsidR="00DB6C7C" w:rsidRPr="00961C37">
        <w:rPr>
          <w:rStyle w:val="Chard"/>
          <w:rtl/>
        </w:rPr>
        <w:t xml:space="preserve"> </w:t>
      </w:r>
      <w:r w:rsidR="00DB6C7C" w:rsidRPr="00961C37">
        <w:rPr>
          <w:rStyle w:val="Chard"/>
          <w:rFonts w:hint="eastAsia"/>
          <w:rtl/>
        </w:rPr>
        <w:t>بَي</w:t>
      </w:r>
      <w:r w:rsidR="00DB6C7C" w:rsidRPr="00961C37">
        <w:rPr>
          <w:rStyle w:val="Chard"/>
          <w:rFonts w:hint="cs"/>
          <w:rtl/>
        </w:rPr>
        <w:t>ۡ</w:t>
      </w:r>
      <w:r w:rsidR="00DB6C7C" w:rsidRPr="00961C37">
        <w:rPr>
          <w:rStyle w:val="Chard"/>
          <w:rFonts w:hint="eastAsia"/>
          <w:rtl/>
        </w:rPr>
        <w:t>ت</w:t>
      </w:r>
      <w:r w:rsidR="00DB6C7C" w:rsidRPr="00961C37">
        <w:rPr>
          <w:rStyle w:val="Chard"/>
          <w:rFonts w:hint="cs"/>
          <w:rtl/>
        </w:rPr>
        <w:t>ٗ</w:t>
      </w:r>
      <w:r w:rsidR="00DB6C7C" w:rsidRPr="00961C37">
        <w:rPr>
          <w:rStyle w:val="Chard"/>
          <w:rFonts w:hint="eastAsia"/>
          <w:rtl/>
        </w:rPr>
        <w:t>ا</w:t>
      </w:r>
      <w:r w:rsidR="00DB6C7C" w:rsidRPr="00961C37">
        <w:rPr>
          <w:rStyle w:val="Chard"/>
          <w:rFonts w:hint="cs"/>
          <w:rtl/>
        </w:rPr>
        <w:t>ۖ</w:t>
      </w:r>
      <w:r w:rsidR="00DB6C7C" w:rsidRPr="00961C37">
        <w:rPr>
          <w:rStyle w:val="Chard"/>
          <w:rtl/>
        </w:rPr>
        <w:t xml:space="preserve"> </w:t>
      </w:r>
      <w:r w:rsidR="00DB6C7C" w:rsidRPr="00961C37">
        <w:rPr>
          <w:rStyle w:val="Chard"/>
          <w:rFonts w:hint="eastAsia"/>
          <w:rtl/>
        </w:rPr>
        <w:t>وَإِنَّ</w:t>
      </w:r>
      <w:r w:rsidR="00DB6C7C" w:rsidRPr="00961C37">
        <w:rPr>
          <w:rStyle w:val="Chard"/>
          <w:rtl/>
        </w:rPr>
        <w:t xml:space="preserve"> </w:t>
      </w:r>
      <w:r w:rsidR="00DB6C7C" w:rsidRPr="00961C37">
        <w:rPr>
          <w:rStyle w:val="Chard"/>
          <w:rFonts w:hint="eastAsia"/>
          <w:rtl/>
        </w:rPr>
        <w:t>أَو</w:t>
      </w:r>
      <w:r w:rsidR="00DB6C7C" w:rsidRPr="00961C37">
        <w:rPr>
          <w:rStyle w:val="Chard"/>
          <w:rFonts w:hint="cs"/>
          <w:rtl/>
        </w:rPr>
        <w:t>ۡ</w:t>
      </w:r>
      <w:r w:rsidR="00DB6C7C" w:rsidRPr="00961C37">
        <w:rPr>
          <w:rStyle w:val="Chard"/>
          <w:rFonts w:hint="eastAsia"/>
          <w:rtl/>
        </w:rPr>
        <w:t>هَنَ</w:t>
      </w:r>
      <w:r w:rsidR="00DB6C7C" w:rsidRPr="00961C37">
        <w:rPr>
          <w:rStyle w:val="Chard"/>
          <w:rtl/>
        </w:rPr>
        <w:t xml:space="preserve"> </w:t>
      </w:r>
      <w:r w:rsidR="00DB6C7C" w:rsidRPr="00961C37">
        <w:rPr>
          <w:rStyle w:val="Chard"/>
          <w:rFonts w:hint="cs"/>
          <w:rtl/>
        </w:rPr>
        <w:t>ٱ</w:t>
      </w:r>
      <w:r w:rsidR="00DB6C7C" w:rsidRPr="00961C37">
        <w:rPr>
          <w:rStyle w:val="Chard"/>
          <w:rFonts w:hint="eastAsia"/>
          <w:rtl/>
        </w:rPr>
        <w:t>ل</w:t>
      </w:r>
      <w:r w:rsidR="00DB6C7C" w:rsidRPr="00961C37">
        <w:rPr>
          <w:rStyle w:val="Chard"/>
          <w:rFonts w:hint="cs"/>
          <w:rtl/>
        </w:rPr>
        <w:t>ۡ</w:t>
      </w:r>
      <w:r w:rsidR="00DB6C7C" w:rsidRPr="00961C37">
        <w:rPr>
          <w:rStyle w:val="Chard"/>
          <w:rFonts w:hint="eastAsia"/>
          <w:rtl/>
        </w:rPr>
        <w:t>بُيُوتِ</w:t>
      </w:r>
      <w:r w:rsidR="00DB6C7C" w:rsidRPr="00961C37">
        <w:rPr>
          <w:rStyle w:val="Chard"/>
          <w:rtl/>
        </w:rPr>
        <w:t xml:space="preserve"> </w:t>
      </w:r>
      <w:r w:rsidR="00DB6C7C" w:rsidRPr="00961C37">
        <w:rPr>
          <w:rStyle w:val="Chard"/>
          <w:rFonts w:hint="eastAsia"/>
          <w:rtl/>
        </w:rPr>
        <w:t>لَبَي</w:t>
      </w:r>
      <w:r w:rsidR="00DB6C7C" w:rsidRPr="00961C37">
        <w:rPr>
          <w:rStyle w:val="Chard"/>
          <w:rFonts w:hint="cs"/>
          <w:rtl/>
        </w:rPr>
        <w:t>ۡ</w:t>
      </w:r>
      <w:r w:rsidR="00DB6C7C" w:rsidRPr="00961C37">
        <w:rPr>
          <w:rStyle w:val="Chard"/>
          <w:rFonts w:hint="eastAsia"/>
          <w:rtl/>
        </w:rPr>
        <w:t>تُ</w:t>
      </w:r>
      <w:r w:rsidR="00DB6C7C" w:rsidRPr="00961C37">
        <w:rPr>
          <w:rStyle w:val="Chard"/>
          <w:rtl/>
        </w:rPr>
        <w:t xml:space="preserve"> </w:t>
      </w:r>
      <w:r w:rsidR="00DB6C7C" w:rsidRPr="00961C37">
        <w:rPr>
          <w:rStyle w:val="Chard"/>
          <w:rFonts w:hint="cs"/>
          <w:rtl/>
        </w:rPr>
        <w:t>ٱ</w:t>
      </w:r>
      <w:r w:rsidR="00DB6C7C" w:rsidRPr="00961C37">
        <w:rPr>
          <w:rStyle w:val="Chard"/>
          <w:rFonts w:hint="eastAsia"/>
          <w:rtl/>
        </w:rPr>
        <w:t>ل</w:t>
      </w:r>
      <w:r w:rsidR="00DB6C7C" w:rsidRPr="00961C37">
        <w:rPr>
          <w:rStyle w:val="Chard"/>
          <w:rFonts w:hint="cs"/>
          <w:rtl/>
        </w:rPr>
        <w:t>ۡ</w:t>
      </w:r>
      <w:r w:rsidR="00DB6C7C" w:rsidRPr="00961C37">
        <w:rPr>
          <w:rStyle w:val="Chard"/>
          <w:rFonts w:hint="eastAsia"/>
          <w:rtl/>
        </w:rPr>
        <w:t>عَنكَبُوتِ</w:t>
      </w:r>
      <w:r w:rsidR="00DB6C7C" w:rsidRPr="00961C37">
        <w:rPr>
          <w:rStyle w:val="Chard"/>
          <w:rFonts w:hint="cs"/>
          <w:rtl/>
        </w:rPr>
        <w:t>ۚ</w:t>
      </w:r>
      <w:r w:rsidR="00DB6C7C" w:rsidRPr="00961C37">
        <w:rPr>
          <w:rStyle w:val="Chard"/>
          <w:rtl/>
        </w:rPr>
        <w:t xml:space="preserve"> </w:t>
      </w:r>
      <w:r w:rsidR="00DB6C7C" w:rsidRPr="00961C37">
        <w:rPr>
          <w:rStyle w:val="Chard"/>
          <w:rFonts w:hint="eastAsia"/>
          <w:rtl/>
        </w:rPr>
        <w:t>لَو</w:t>
      </w:r>
      <w:r w:rsidR="00DB6C7C" w:rsidRPr="00961C37">
        <w:rPr>
          <w:rStyle w:val="Chard"/>
          <w:rFonts w:hint="cs"/>
          <w:rtl/>
        </w:rPr>
        <w:t>ۡ</w:t>
      </w:r>
      <w:r w:rsidR="00DB6C7C" w:rsidRPr="00961C37">
        <w:rPr>
          <w:rStyle w:val="Chard"/>
          <w:rtl/>
        </w:rPr>
        <w:t xml:space="preserve"> </w:t>
      </w:r>
      <w:r w:rsidR="00DB6C7C" w:rsidRPr="00961C37">
        <w:rPr>
          <w:rStyle w:val="Chard"/>
          <w:rFonts w:hint="eastAsia"/>
          <w:rtl/>
        </w:rPr>
        <w:t>كَانُواْ</w:t>
      </w:r>
      <w:r w:rsidR="00DB6C7C" w:rsidRPr="00961C37">
        <w:rPr>
          <w:rStyle w:val="Chard"/>
          <w:rtl/>
        </w:rPr>
        <w:t xml:space="preserve"> </w:t>
      </w:r>
      <w:r w:rsidR="00DB6C7C" w:rsidRPr="00961C37">
        <w:rPr>
          <w:rStyle w:val="Chard"/>
          <w:rFonts w:hint="eastAsia"/>
          <w:rtl/>
        </w:rPr>
        <w:t>يَع</w:t>
      </w:r>
      <w:r w:rsidR="00DB6C7C" w:rsidRPr="00961C37">
        <w:rPr>
          <w:rStyle w:val="Chard"/>
          <w:rFonts w:hint="cs"/>
          <w:rtl/>
        </w:rPr>
        <w:t>ۡ</w:t>
      </w:r>
      <w:r w:rsidR="00DB6C7C" w:rsidRPr="00961C37">
        <w:rPr>
          <w:rStyle w:val="Chard"/>
          <w:rFonts w:hint="eastAsia"/>
          <w:rtl/>
        </w:rPr>
        <w:t>لَمُونَ</w:t>
      </w:r>
      <w:r w:rsidR="00DB6C7C" w:rsidRPr="00961C37">
        <w:rPr>
          <w:rStyle w:val="Chard"/>
          <w:rtl/>
        </w:rPr>
        <w:t xml:space="preserve"> </w:t>
      </w:r>
      <w:r w:rsidR="00DB6C7C" w:rsidRPr="00961C37">
        <w:rPr>
          <w:rStyle w:val="Chard"/>
          <w:rFonts w:hint="cs"/>
          <w:rtl/>
        </w:rPr>
        <w:t>٤١</w:t>
      </w:r>
      <w:r>
        <w:rPr>
          <w:rFonts w:ascii="QCF_BSML" w:hAnsi="QCF_BSML" w:cs="CTraditional Arabic" w:hint="cs"/>
          <w:color w:val="000000"/>
          <w:sz w:val="27"/>
          <w:szCs w:val="27"/>
          <w:rtl/>
        </w:rPr>
        <w:t>﴾</w:t>
      </w:r>
      <w:r>
        <w:rPr>
          <w:rFonts w:ascii="QCF_BSML" w:hAnsi="QCF_BSML" w:cs="QCF_BSML" w:hint="cs"/>
          <w:color w:val="000000"/>
          <w:sz w:val="27"/>
          <w:szCs w:val="27"/>
          <w:rtl/>
        </w:rPr>
        <w:t xml:space="preserve"> </w:t>
      </w:r>
      <w:r w:rsidR="00DB6C7C" w:rsidRPr="00EE673E">
        <w:rPr>
          <w:rStyle w:val="Charc"/>
          <w:rFonts w:hint="cs"/>
          <w:rtl/>
        </w:rPr>
        <w:t>[ال</w:t>
      </w:r>
      <w:r w:rsidR="000B5A71" w:rsidRPr="00EE673E">
        <w:rPr>
          <w:rStyle w:val="Charc"/>
          <w:rtl/>
        </w:rPr>
        <w:t>عن</w:t>
      </w:r>
      <w:r w:rsidR="00B0649E" w:rsidRPr="00EE673E">
        <w:rPr>
          <w:rStyle w:val="Charc"/>
          <w:rtl/>
        </w:rPr>
        <w:t>ک</w:t>
      </w:r>
      <w:r w:rsidR="000B5A71" w:rsidRPr="00EE673E">
        <w:rPr>
          <w:rStyle w:val="Charc"/>
          <w:rtl/>
        </w:rPr>
        <w:t>بوت: ٤١</w:t>
      </w:r>
      <w:r w:rsidR="00EE673E" w:rsidRPr="00EE673E">
        <w:rPr>
          <w:rStyle w:val="Charc"/>
          <w:rFonts w:hint="cs"/>
          <w:rtl/>
        </w:rPr>
        <w:t>]</w:t>
      </w:r>
      <w:r w:rsidR="000B5A71" w:rsidRPr="008548CA">
        <w:rPr>
          <w:rStyle w:val="Char5"/>
          <w:rtl/>
        </w:rPr>
        <w:t xml:space="preserve"> </w:t>
      </w:r>
      <w:r w:rsidR="000B5A71" w:rsidRPr="008548CA">
        <w:rPr>
          <w:rStyle w:val="Char5"/>
          <w:rFonts w:hint="eastAsia"/>
          <w:rtl/>
        </w:rPr>
        <w:t>«مَثَل</w:t>
      </w:r>
      <w:r w:rsidR="005A6AF3">
        <w:rPr>
          <w:rStyle w:val="Char5"/>
          <w:rtl/>
        </w:rPr>
        <w:t xml:space="preserve"> آن‌هایی</w:t>
      </w:r>
      <w:r w:rsidR="000B5A71" w:rsidRPr="008548CA">
        <w:rPr>
          <w:rStyle w:val="Char5"/>
          <w:rtl/>
        </w:rPr>
        <w:t xml:space="preserve"> </w:t>
      </w:r>
      <w:r w:rsidR="000B5A71" w:rsidRPr="008548CA">
        <w:rPr>
          <w:rStyle w:val="Char5"/>
          <w:rFonts w:hint="eastAsia"/>
          <w:rtl/>
        </w:rPr>
        <w:t>که</w:t>
      </w:r>
      <w:r w:rsidR="000B5A71" w:rsidRPr="008548CA">
        <w:rPr>
          <w:rStyle w:val="Char5"/>
          <w:rtl/>
        </w:rPr>
        <w:t xml:space="preserve"> </w:t>
      </w:r>
      <w:r w:rsidR="000B5A71" w:rsidRPr="008548CA">
        <w:rPr>
          <w:rStyle w:val="Char5"/>
          <w:rFonts w:hint="eastAsia"/>
          <w:rtl/>
        </w:rPr>
        <w:t>جز</w:t>
      </w:r>
      <w:r w:rsidR="000B5A71" w:rsidRPr="008548CA">
        <w:rPr>
          <w:rStyle w:val="Char5"/>
          <w:rtl/>
        </w:rPr>
        <w:t xml:space="preserve"> </w:t>
      </w:r>
      <w:r w:rsidR="000B5A71" w:rsidRPr="008548CA">
        <w:rPr>
          <w:rStyle w:val="Char5"/>
          <w:rFonts w:hint="eastAsia"/>
          <w:rtl/>
        </w:rPr>
        <w:t>خدا</w:t>
      </w:r>
      <w:r w:rsidR="000B5A71" w:rsidRPr="008548CA">
        <w:rPr>
          <w:rStyle w:val="Char5"/>
          <w:rtl/>
        </w:rPr>
        <w:t xml:space="preserve"> </w:t>
      </w:r>
      <w:r w:rsidR="000B5A71" w:rsidRPr="008548CA">
        <w:rPr>
          <w:rStyle w:val="Char5"/>
          <w:rFonts w:hint="eastAsia"/>
          <w:rtl/>
        </w:rPr>
        <w:t>دوستان</w:t>
      </w:r>
      <w:r w:rsidR="000B5A71" w:rsidRPr="008548CA">
        <w:rPr>
          <w:rStyle w:val="Char5"/>
          <w:rFonts w:hint="cs"/>
          <w:rtl/>
        </w:rPr>
        <w:t>ی</w:t>
      </w:r>
      <w:r w:rsidR="000B5A71" w:rsidRPr="008548CA">
        <w:rPr>
          <w:rStyle w:val="Char5"/>
          <w:rtl/>
        </w:rPr>
        <w:t xml:space="preserve"> </w:t>
      </w:r>
      <w:r w:rsidR="000B5A71" w:rsidRPr="008548CA">
        <w:rPr>
          <w:rStyle w:val="Char5"/>
          <w:rFonts w:hint="eastAsia"/>
          <w:rtl/>
        </w:rPr>
        <w:t>گرفته‏اند،</w:t>
      </w:r>
      <w:r w:rsidR="000B5A71" w:rsidRPr="008548CA">
        <w:rPr>
          <w:rStyle w:val="Char5"/>
          <w:rtl/>
        </w:rPr>
        <w:t xml:space="preserve"> </w:t>
      </w:r>
      <w:r w:rsidR="000B5A71" w:rsidRPr="008548CA">
        <w:rPr>
          <w:rStyle w:val="Char5"/>
          <w:rFonts w:hint="eastAsia"/>
          <w:rtl/>
        </w:rPr>
        <w:t>مثل</w:t>
      </w:r>
      <w:r w:rsidR="000B5A71" w:rsidRPr="008548CA">
        <w:rPr>
          <w:rStyle w:val="Char5"/>
          <w:rtl/>
        </w:rPr>
        <w:t xml:space="preserve"> </w:t>
      </w:r>
      <w:r w:rsidR="000B5A71" w:rsidRPr="008548CA">
        <w:rPr>
          <w:rStyle w:val="Char5"/>
          <w:rFonts w:hint="eastAsia"/>
          <w:rtl/>
        </w:rPr>
        <w:t>عنکبوت</w:t>
      </w:r>
      <w:r w:rsidR="000B5A71" w:rsidRPr="008548CA">
        <w:rPr>
          <w:rStyle w:val="Char5"/>
          <w:rtl/>
        </w:rPr>
        <w:t xml:space="preserve"> </w:t>
      </w:r>
      <w:r w:rsidR="000B5A71" w:rsidRPr="008548CA">
        <w:rPr>
          <w:rStyle w:val="Char5"/>
          <w:rFonts w:hint="eastAsia"/>
          <w:rtl/>
        </w:rPr>
        <w:t>است</w:t>
      </w:r>
      <w:r w:rsidR="000B5A71" w:rsidRPr="008548CA">
        <w:rPr>
          <w:rStyle w:val="Char5"/>
          <w:rtl/>
        </w:rPr>
        <w:t xml:space="preserve"> </w:t>
      </w:r>
      <w:r w:rsidR="000B5A71" w:rsidRPr="008548CA">
        <w:rPr>
          <w:rStyle w:val="Char5"/>
          <w:rFonts w:hint="eastAsia"/>
          <w:rtl/>
        </w:rPr>
        <w:t>که</w:t>
      </w:r>
      <w:r w:rsidR="000B5A71" w:rsidRPr="008548CA">
        <w:rPr>
          <w:rStyle w:val="Char5"/>
          <w:rtl/>
        </w:rPr>
        <w:t xml:space="preserve"> </w:t>
      </w:r>
      <w:r w:rsidR="000B5A71" w:rsidRPr="008548CA">
        <w:rPr>
          <w:rStyle w:val="Char5"/>
          <w:rFonts w:hint="eastAsia"/>
          <w:rtl/>
        </w:rPr>
        <w:t>خانه‏</w:t>
      </w:r>
      <w:r w:rsidR="000B5A71" w:rsidRPr="008548CA">
        <w:rPr>
          <w:rStyle w:val="Char5"/>
          <w:rFonts w:hint="cs"/>
          <w:rtl/>
        </w:rPr>
        <w:t>یی</w:t>
      </w:r>
      <w:r w:rsidR="000B5A71" w:rsidRPr="008548CA">
        <w:rPr>
          <w:rStyle w:val="Char5"/>
          <w:rtl/>
        </w:rPr>
        <w:t xml:space="preserve"> </w:t>
      </w:r>
      <w:r w:rsidR="000B5A71" w:rsidRPr="008548CA">
        <w:rPr>
          <w:rStyle w:val="Char5"/>
          <w:rFonts w:hint="eastAsia"/>
          <w:rtl/>
        </w:rPr>
        <w:t>گرفت،</w:t>
      </w:r>
      <w:r w:rsidR="000B5A71" w:rsidRPr="008548CA">
        <w:rPr>
          <w:rStyle w:val="Char5"/>
          <w:rtl/>
        </w:rPr>
        <w:t xml:space="preserve"> </w:t>
      </w:r>
      <w:r w:rsidR="000B5A71" w:rsidRPr="008548CA">
        <w:rPr>
          <w:rStyle w:val="Char5"/>
          <w:rFonts w:hint="eastAsia"/>
          <w:rtl/>
        </w:rPr>
        <w:t>و</w:t>
      </w:r>
      <w:r w:rsidR="000B5A71" w:rsidRPr="008548CA">
        <w:rPr>
          <w:rStyle w:val="Char5"/>
          <w:rtl/>
        </w:rPr>
        <w:t xml:space="preserve"> </w:t>
      </w:r>
      <w:r w:rsidR="000B5A71" w:rsidRPr="008548CA">
        <w:rPr>
          <w:rStyle w:val="Char5"/>
          <w:rFonts w:hint="eastAsia"/>
          <w:rtl/>
        </w:rPr>
        <w:t>حال</w:t>
      </w:r>
      <w:r w:rsidR="00F92A6C">
        <w:rPr>
          <w:rStyle w:val="Char5"/>
          <w:rtl/>
        </w:rPr>
        <w:t xml:space="preserve"> آنکه </w:t>
      </w:r>
      <w:r w:rsidR="000B5A71" w:rsidRPr="008548CA">
        <w:rPr>
          <w:rStyle w:val="Char5"/>
          <w:rFonts w:hint="eastAsia"/>
          <w:rtl/>
        </w:rPr>
        <w:t>سست</w:t>
      </w:r>
      <w:r w:rsidR="000B5A71" w:rsidRPr="008548CA">
        <w:rPr>
          <w:rStyle w:val="Char5"/>
          <w:rtl/>
        </w:rPr>
        <w:t xml:space="preserve"> </w:t>
      </w:r>
      <w:r w:rsidR="000B5A71" w:rsidRPr="008548CA">
        <w:rPr>
          <w:rStyle w:val="Char5"/>
          <w:rFonts w:hint="eastAsia"/>
          <w:rtl/>
        </w:rPr>
        <w:t>تر</w:t>
      </w:r>
      <w:r w:rsidR="000B5A71" w:rsidRPr="008548CA">
        <w:rPr>
          <w:rStyle w:val="Char5"/>
          <w:rFonts w:hint="cs"/>
          <w:rtl/>
        </w:rPr>
        <w:t>ی</w:t>
      </w:r>
      <w:r w:rsidR="000B5A71" w:rsidRPr="008548CA">
        <w:rPr>
          <w:rStyle w:val="Char5"/>
          <w:rFonts w:hint="eastAsia"/>
          <w:rtl/>
        </w:rPr>
        <w:t>ن</w:t>
      </w:r>
      <w:r w:rsidR="000B5A71" w:rsidRPr="008548CA">
        <w:rPr>
          <w:rStyle w:val="Char5"/>
          <w:rtl/>
        </w:rPr>
        <w:t xml:space="preserve"> </w:t>
      </w:r>
      <w:r w:rsidR="000B5A71" w:rsidRPr="008548CA">
        <w:rPr>
          <w:rStyle w:val="Char5"/>
          <w:rFonts w:hint="eastAsia"/>
          <w:rtl/>
        </w:rPr>
        <w:t>خانه</w:t>
      </w:r>
      <w:r w:rsidR="000B5A71" w:rsidRPr="008548CA">
        <w:rPr>
          <w:rStyle w:val="Char5"/>
          <w:rtl/>
        </w:rPr>
        <w:t xml:space="preserve"> </w:t>
      </w:r>
      <w:r w:rsidR="000B5A71" w:rsidRPr="00F636F3">
        <w:rPr>
          <w:rFonts w:cs="Times New Roman"/>
          <w:rtl/>
        </w:rPr>
        <w:t>–</w:t>
      </w:r>
      <w:r w:rsidR="000B5A71" w:rsidRPr="008548CA">
        <w:rPr>
          <w:rStyle w:val="Char5"/>
          <w:rtl/>
        </w:rPr>
        <w:t xml:space="preserve"> </w:t>
      </w:r>
      <w:r w:rsidR="000B5A71" w:rsidRPr="008548CA">
        <w:rPr>
          <w:rStyle w:val="Char5"/>
          <w:rFonts w:hint="eastAsia"/>
          <w:rtl/>
        </w:rPr>
        <w:t>اگر</w:t>
      </w:r>
      <w:r w:rsidR="000B5A71" w:rsidRPr="008548CA">
        <w:rPr>
          <w:rStyle w:val="Char5"/>
          <w:rtl/>
        </w:rPr>
        <w:t xml:space="preserve"> </w:t>
      </w:r>
      <w:r w:rsidR="000B5A71" w:rsidRPr="008548CA">
        <w:rPr>
          <w:rStyle w:val="Char5"/>
          <w:rFonts w:hint="eastAsia"/>
          <w:rtl/>
        </w:rPr>
        <w:t>در</w:t>
      </w:r>
      <w:r w:rsidR="000B5A71" w:rsidRPr="008548CA">
        <w:rPr>
          <w:rStyle w:val="Char5"/>
          <w:rFonts w:hint="cs"/>
          <w:rtl/>
        </w:rPr>
        <w:t>ی</w:t>
      </w:r>
      <w:r w:rsidR="000B5A71" w:rsidRPr="008548CA">
        <w:rPr>
          <w:rStyle w:val="Char5"/>
          <w:rFonts w:hint="eastAsia"/>
          <w:rtl/>
        </w:rPr>
        <w:t>ابند</w:t>
      </w:r>
      <w:r w:rsidR="000B5A71" w:rsidRPr="008548CA">
        <w:rPr>
          <w:rStyle w:val="Char5"/>
          <w:rtl/>
        </w:rPr>
        <w:t xml:space="preserve">- </w:t>
      </w:r>
      <w:r w:rsidR="000B5A71" w:rsidRPr="008548CA">
        <w:rPr>
          <w:rStyle w:val="Char5"/>
          <w:rFonts w:hint="eastAsia"/>
          <w:rtl/>
        </w:rPr>
        <w:t>همان</w:t>
      </w:r>
      <w:r w:rsidR="000B5A71" w:rsidRPr="008548CA">
        <w:rPr>
          <w:rStyle w:val="Char5"/>
          <w:rtl/>
        </w:rPr>
        <w:t xml:space="preserve"> </w:t>
      </w:r>
      <w:r w:rsidR="000B5A71" w:rsidRPr="008548CA">
        <w:rPr>
          <w:rStyle w:val="Char5"/>
          <w:rFonts w:hint="eastAsia"/>
          <w:rtl/>
        </w:rPr>
        <w:t>خانه‏</w:t>
      </w:r>
      <w:r w:rsidR="000B5A71" w:rsidRPr="008548CA">
        <w:rPr>
          <w:rStyle w:val="Char5"/>
          <w:rFonts w:hint="cs"/>
          <w:rtl/>
        </w:rPr>
        <w:t>ی</w:t>
      </w:r>
      <w:r w:rsidR="000B5A71" w:rsidRPr="008548CA">
        <w:rPr>
          <w:rStyle w:val="Char5"/>
          <w:rtl/>
        </w:rPr>
        <w:t xml:space="preserve"> </w:t>
      </w:r>
      <w:r w:rsidR="000B5A71" w:rsidRPr="008548CA">
        <w:rPr>
          <w:rStyle w:val="Char5"/>
          <w:rFonts w:hint="eastAsia"/>
          <w:rtl/>
        </w:rPr>
        <w:t>عنکبوت</w:t>
      </w:r>
      <w:r w:rsidR="000B5A71" w:rsidRPr="008548CA">
        <w:rPr>
          <w:rStyle w:val="Char5"/>
          <w:rtl/>
        </w:rPr>
        <w:t xml:space="preserve"> </w:t>
      </w:r>
      <w:r w:rsidR="000B5A71" w:rsidRPr="008548CA">
        <w:rPr>
          <w:rStyle w:val="Char5"/>
          <w:rFonts w:hint="eastAsia"/>
          <w:rtl/>
        </w:rPr>
        <w:t>است»،</w:t>
      </w:r>
      <w:r w:rsidR="008F6FA6">
        <w:rPr>
          <w:rStyle w:val="Char5"/>
          <w:rFonts w:hint="cs"/>
          <w:rtl/>
        </w:rPr>
        <w:t xml:space="preserve"> </w:t>
      </w:r>
      <w:r w:rsidR="008F6FA6">
        <w:rPr>
          <w:rStyle w:val="Char5"/>
          <w:rFonts w:cs="CTraditional Arabic" w:hint="cs"/>
          <w:rtl/>
        </w:rPr>
        <w:t>﴿</w:t>
      </w:r>
      <w:r w:rsidR="008F6FA6" w:rsidRPr="00961C37">
        <w:rPr>
          <w:rStyle w:val="Chard"/>
          <w:rFonts w:hint="eastAsia"/>
          <w:rtl/>
        </w:rPr>
        <w:t>وَ</w:t>
      </w:r>
      <w:r w:rsidR="008F6FA6" w:rsidRPr="00961C37">
        <w:rPr>
          <w:rStyle w:val="Chard"/>
          <w:rFonts w:hint="cs"/>
          <w:rtl/>
        </w:rPr>
        <w:t>ٱ</w:t>
      </w:r>
      <w:r w:rsidR="008F6FA6" w:rsidRPr="00961C37">
        <w:rPr>
          <w:rStyle w:val="Chard"/>
          <w:rFonts w:hint="eastAsia"/>
          <w:rtl/>
        </w:rPr>
        <w:t>تَّخَذُواْ</w:t>
      </w:r>
      <w:r w:rsidR="008F6FA6" w:rsidRPr="00961C37">
        <w:rPr>
          <w:rStyle w:val="Chard"/>
          <w:rtl/>
        </w:rPr>
        <w:t xml:space="preserve"> </w:t>
      </w:r>
      <w:r w:rsidR="008F6FA6" w:rsidRPr="00961C37">
        <w:rPr>
          <w:rStyle w:val="Chard"/>
          <w:rFonts w:hint="eastAsia"/>
          <w:rtl/>
        </w:rPr>
        <w:t>مِن</w:t>
      </w:r>
      <w:r w:rsidR="008F6FA6" w:rsidRPr="00961C37">
        <w:rPr>
          <w:rStyle w:val="Chard"/>
          <w:rtl/>
        </w:rPr>
        <w:t xml:space="preserve"> </w:t>
      </w:r>
      <w:r w:rsidR="008F6FA6" w:rsidRPr="00961C37">
        <w:rPr>
          <w:rStyle w:val="Chard"/>
          <w:rFonts w:hint="eastAsia"/>
          <w:rtl/>
        </w:rPr>
        <w:t>دُونِ</w:t>
      </w:r>
      <w:r w:rsidR="008F6FA6" w:rsidRPr="00961C37">
        <w:rPr>
          <w:rStyle w:val="Chard"/>
          <w:rtl/>
        </w:rPr>
        <w:t xml:space="preserve"> </w:t>
      </w:r>
      <w:r w:rsidR="008F6FA6" w:rsidRPr="00961C37">
        <w:rPr>
          <w:rStyle w:val="Chard"/>
          <w:rFonts w:hint="cs"/>
          <w:rtl/>
        </w:rPr>
        <w:t>ٱ</w:t>
      </w:r>
      <w:r w:rsidR="008F6FA6" w:rsidRPr="00961C37">
        <w:rPr>
          <w:rStyle w:val="Chard"/>
          <w:rFonts w:hint="eastAsia"/>
          <w:rtl/>
        </w:rPr>
        <w:t>للَّهِ</w:t>
      </w:r>
      <w:r w:rsidR="008F6FA6" w:rsidRPr="00961C37">
        <w:rPr>
          <w:rStyle w:val="Chard"/>
          <w:rtl/>
        </w:rPr>
        <w:t xml:space="preserve"> </w:t>
      </w:r>
      <w:r w:rsidR="008F6FA6" w:rsidRPr="00961C37">
        <w:rPr>
          <w:rStyle w:val="Chard"/>
          <w:rFonts w:hint="eastAsia"/>
          <w:rtl/>
        </w:rPr>
        <w:t>ءَالِهَة</w:t>
      </w:r>
      <w:r w:rsidR="008F6FA6" w:rsidRPr="00961C37">
        <w:rPr>
          <w:rStyle w:val="Chard"/>
          <w:rFonts w:hint="cs"/>
          <w:rtl/>
        </w:rPr>
        <w:t>ٗ</w:t>
      </w:r>
      <w:r w:rsidR="008F6FA6" w:rsidRPr="00961C37">
        <w:rPr>
          <w:rStyle w:val="Chard"/>
          <w:rtl/>
        </w:rPr>
        <w:t xml:space="preserve"> </w:t>
      </w:r>
      <w:r w:rsidR="008F6FA6" w:rsidRPr="00961C37">
        <w:rPr>
          <w:rStyle w:val="Chard"/>
          <w:rFonts w:hint="eastAsia"/>
          <w:rtl/>
        </w:rPr>
        <w:t>لِّيَكُونُواْ</w:t>
      </w:r>
      <w:r w:rsidR="008F6FA6" w:rsidRPr="00961C37">
        <w:rPr>
          <w:rStyle w:val="Chard"/>
          <w:rtl/>
        </w:rPr>
        <w:t xml:space="preserve"> </w:t>
      </w:r>
      <w:r w:rsidR="008F6FA6" w:rsidRPr="00961C37">
        <w:rPr>
          <w:rStyle w:val="Chard"/>
          <w:rFonts w:hint="eastAsia"/>
          <w:rtl/>
        </w:rPr>
        <w:t>لَهُم</w:t>
      </w:r>
      <w:r w:rsidR="008F6FA6" w:rsidRPr="00961C37">
        <w:rPr>
          <w:rStyle w:val="Chard"/>
          <w:rFonts w:hint="cs"/>
          <w:rtl/>
        </w:rPr>
        <w:t>ۡ</w:t>
      </w:r>
      <w:r w:rsidR="008F6FA6" w:rsidRPr="00961C37">
        <w:rPr>
          <w:rStyle w:val="Chard"/>
          <w:rtl/>
        </w:rPr>
        <w:t xml:space="preserve"> </w:t>
      </w:r>
      <w:r w:rsidR="008F6FA6" w:rsidRPr="00961C37">
        <w:rPr>
          <w:rStyle w:val="Chard"/>
          <w:rFonts w:hint="eastAsia"/>
          <w:rtl/>
        </w:rPr>
        <w:t>عِزّ</w:t>
      </w:r>
      <w:r w:rsidR="008F6FA6" w:rsidRPr="00961C37">
        <w:rPr>
          <w:rStyle w:val="Chard"/>
          <w:rFonts w:hint="cs"/>
          <w:rtl/>
        </w:rPr>
        <w:t>ٗ</w:t>
      </w:r>
      <w:r w:rsidR="008F6FA6" w:rsidRPr="00961C37">
        <w:rPr>
          <w:rStyle w:val="Chard"/>
          <w:rFonts w:hint="eastAsia"/>
          <w:rtl/>
        </w:rPr>
        <w:t>ا</w:t>
      </w:r>
      <w:r w:rsidR="008F6FA6" w:rsidRPr="00961C37">
        <w:rPr>
          <w:rStyle w:val="Chard"/>
          <w:rtl/>
        </w:rPr>
        <w:t xml:space="preserve"> </w:t>
      </w:r>
      <w:r w:rsidR="008F6FA6" w:rsidRPr="00961C37">
        <w:rPr>
          <w:rStyle w:val="Chard"/>
          <w:rFonts w:hint="cs"/>
          <w:rtl/>
        </w:rPr>
        <w:t>٨١</w:t>
      </w:r>
      <w:r w:rsidR="008F6FA6" w:rsidRPr="00961C37">
        <w:rPr>
          <w:rStyle w:val="Chard"/>
          <w:rtl/>
        </w:rPr>
        <w:t xml:space="preserve"> </w:t>
      </w:r>
      <w:r w:rsidR="008F6FA6" w:rsidRPr="00961C37">
        <w:rPr>
          <w:rStyle w:val="Chard"/>
          <w:rFonts w:hint="eastAsia"/>
          <w:rtl/>
        </w:rPr>
        <w:t>كَلَّا</w:t>
      </w:r>
      <w:r w:rsidR="008F6FA6" w:rsidRPr="00961C37">
        <w:rPr>
          <w:rStyle w:val="Chard"/>
          <w:rFonts w:hint="cs"/>
          <w:rtl/>
        </w:rPr>
        <w:t>ۚ</w:t>
      </w:r>
      <w:r w:rsidR="008F6FA6" w:rsidRPr="00961C37">
        <w:rPr>
          <w:rStyle w:val="Chard"/>
          <w:rtl/>
        </w:rPr>
        <w:t xml:space="preserve"> </w:t>
      </w:r>
      <w:r w:rsidR="008F6FA6" w:rsidRPr="00961C37">
        <w:rPr>
          <w:rStyle w:val="Chard"/>
          <w:rFonts w:hint="eastAsia"/>
          <w:rtl/>
        </w:rPr>
        <w:t>سَيَك</w:t>
      </w:r>
      <w:r w:rsidR="008F6FA6" w:rsidRPr="00961C37">
        <w:rPr>
          <w:rStyle w:val="Chard"/>
          <w:rFonts w:hint="cs"/>
          <w:rtl/>
        </w:rPr>
        <w:t>ۡ</w:t>
      </w:r>
      <w:r w:rsidR="008F6FA6" w:rsidRPr="00961C37">
        <w:rPr>
          <w:rStyle w:val="Chard"/>
          <w:rFonts w:hint="eastAsia"/>
          <w:rtl/>
        </w:rPr>
        <w:t>فُرُونَ</w:t>
      </w:r>
      <w:r w:rsidR="008F6FA6" w:rsidRPr="00961C37">
        <w:rPr>
          <w:rStyle w:val="Chard"/>
          <w:rtl/>
        </w:rPr>
        <w:t xml:space="preserve"> </w:t>
      </w:r>
      <w:r w:rsidR="008F6FA6" w:rsidRPr="00961C37">
        <w:rPr>
          <w:rStyle w:val="Chard"/>
          <w:rFonts w:hint="eastAsia"/>
          <w:rtl/>
        </w:rPr>
        <w:t>بِعِبَادَتِهِم</w:t>
      </w:r>
      <w:r w:rsidR="008F6FA6" w:rsidRPr="00961C37">
        <w:rPr>
          <w:rStyle w:val="Chard"/>
          <w:rFonts w:hint="cs"/>
          <w:rtl/>
        </w:rPr>
        <w:t>ۡ</w:t>
      </w:r>
      <w:r w:rsidR="008F6FA6" w:rsidRPr="00961C37">
        <w:rPr>
          <w:rStyle w:val="Chard"/>
          <w:rtl/>
        </w:rPr>
        <w:t xml:space="preserve"> </w:t>
      </w:r>
      <w:r w:rsidR="008F6FA6" w:rsidRPr="00961C37">
        <w:rPr>
          <w:rStyle w:val="Chard"/>
          <w:rFonts w:hint="eastAsia"/>
          <w:rtl/>
        </w:rPr>
        <w:t>وَيَكُونُونَ</w:t>
      </w:r>
      <w:r w:rsidR="008F6FA6" w:rsidRPr="00961C37">
        <w:rPr>
          <w:rStyle w:val="Chard"/>
          <w:rtl/>
        </w:rPr>
        <w:t xml:space="preserve"> </w:t>
      </w:r>
      <w:r w:rsidR="008F6FA6" w:rsidRPr="00961C37">
        <w:rPr>
          <w:rStyle w:val="Chard"/>
          <w:rFonts w:hint="eastAsia"/>
          <w:rtl/>
        </w:rPr>
        <w:t>عَلَي</w:t>
      </w:r>
      <w:r w:rsidR="008F6FA6" w:rsidRPr="00961C37">
        <w:rPr>
          <w:rStyle w:val="Chard"/>
          <w:rFonts w:hint="cs"/>
          <w:rtl/>
        </w:rPr>
        <w:t>ۡ</w:t>
      </w:r>
      <w:r w:rsidR="008F6FA6" w:rsidRPr="00961C37">
        <w:rPr>
          <w:rStyle w:val="Chard"/>
          <w:rFonts w:hint="eastAsia"/>
          <w:rtl/>
        </w:rPr>
        <w:t>هِم</w:t>
      </w:r>
      <w:r w:rsidR="008F6FA6" w:rsidRPr="00961C37">
        <w:rPr>
          <w:rStyle w:val="Chard"/>
          <w:rFonts w:hint="cs"/>
          <w:rtl/>
        </w:rPr>
        <w:t>ۡ</w:t>
      </w:r>
      <w:r w:rsidR="008F6FA6" w:rsidRPr="00961C37">
        <w:rPr>
          <w:rStyle w:val="Chard"/>
          <w:rtl/>
        </w:rPr>
        <w:t xml:space="preserve"> </w:t>
      </w:r>
      <w:r w:rsidR="008F6FA6" w:rsidRPr="00961C37">
        <w:rPr>
          <w:rStyle w:val="Chard"/>
          <w:rFonts w:hint="eastAsia"/>
          <w:rtl/>
        </w:rPr>
        <w:t>ضِدًّا</w:t>
      </w:r>
      <w:r w:rsidR="008F6FA6" w:rsidRPr="00961C37">
        <w:rPr>
          <w:rStyle w:val="Chard"/>
          <w:rtl/>
        </w:rPr>
        <w:t xml:space="preserve"> </w:t>
      </w:r>
      <w:r w:rsidR="008F6FA6" w:rsidRPr="00961C37">
        <w:rPr>
          <w:rStyle w:val="Chard"/>
          <w:rFonts w:hint="cs"/>
          <w:rtl/>
        </w:rPr>
        <w:t>٨٢</w:t>
      </w:r>
      <w:r w:rsidR="008F6FA6" w:rsidRPr="008F6FA6">
        <w:rPr>
          <w:rStyle w:val="Char5"/>
          <w:rFonts w:cs="CTraditional Arabic" w:hint="cs"/>
          <w:rtl/>
        </w:rPr>
        <w:t>﴾</w:t>
      </w:r>
      <w:r w:rsidR="000B5A71" w:rsidRPr="008F6FA6">
        <w:rPr>
          <w:rStyle w:val="Char5"/>
          <w:rtl/>
        </w:rPr>
        <w:t xml:space="preserve"> </w:t>
      </w:r>
      <w:r w:rsidR="008F6FA6" w:rsidRPr="008F6FA6">
        <w:rPr>
          <w:rStyle w:val="Charc"/>
          <w:rFonts w:hint="cs"/>
          <w:rtl/>
        </w:rPr>
        <w:t>[</w:t>
      </w:r>
      <w:r w:rsidR="000B5A71" w:rsidRPr="008F6FA6">
        <w:rPr>
          <w:rStyle w:val="Charc"/>
          <w:rtl/>
        </w:rPr>
        <w:t>مر</w:t>
      </w:r>
      <w:r w:rsidR="00B0649E" w:rsidRPr="008F6FA6">
        <w:rPr>
          <w:rStyle w:val="Charc"/>
          <w:rtl/>
        </w:rPr>
        <w:t>ی</w:t>
      </w:r>
      <w:r w:rsidR="000B5A71" w:rsidRPr="008F6FA6">
        <w:rPr>
          <w:rStyle w:val="Charc"/>
          <w:rtl/>
        </w:rPr>
        <w:t xml:space="preserve">م: ٨١ </w:t>
      </w:r>
      <w:r w:rsidR="008F6FA6" w:rsidRPr="008F6FA6">
        <w:rPr>
          <w:rStyle w:val="Charc"/>
          <w:rFonts w:hint="cs"/>
          <w:rtl/>
        </w:rPr>
        <w:t>–</w:t>
      </w:r>
      <w:r w:rsidR="000B5A71" w:rsidRPr="008F6FA6">
        <w:rPr>
          <w:rStyle w:val="Charc"/>
          <w:rtl/>
        </w:rPr>
        <w:t xml:space="preserve"> ٨٢</w:t>
      </w:r>
      <w:r w:rsidR="008F6FA6" w:rsidRPr="008F6FA6">
        <w:rPr>
          <w:rStyle w:val="Charc"/>
          <w:rFonts w:hint="cs"/>
          <w:rtl/>
        </w:rPr>
        <w:t>]</w:t>
      </w:r>
      <w:r w:rsidR="008F6FA6">
        <w:rPr>
          <w:rStyle w:val="Char5"/>
          <w:rFonts w:hint="cs"/>
          <w:rtl/>
        </w:rPr>
        <w:t xml:space="preserve"> </w:t>
      </w:r>
      <w:r w:rsidR="000B5A71" w:rsidRPr="008548CA">
        <w:rPr>
          <w:rStyle w:val="Char5"/>
          <w:rFonts w:hint="eastAsia"/>
          <w:rtl/>
        </w:rPr>
        <w:t>«به</w:t>
      </w:r>
      <w:r w:rsidR="000B5A71" w:rsidRPr="008548CA">
        <w:rPr>
          <w:rStyle w:val="Char5"/>
          <w:rtl/>
        </w:rPr>
        <w:t xml:space="preserve"> </w:t>
      </w:r>
      <w:r w:rsidR="000B5A71" w:rsidRPr="008548CA">
        <w:rPr>
          <w:rStyle w:val="Char5"/>
          <w:rFonts w:hint="eastAsia"/>
          <w:rtl/>
        </w:rPr>
        <w:t>غ</w:t>
      </w:r>
      <w:r w:rsidR="000B5A71" w:rsidRPr="008548CA">
        <w:rPr>
          <w:rStyle w:val="Char5"/>
          <w:rFonts w:hint="cs"/>
          <w:rtl/>
        </w:rPr>
        <w:t>ی</w:t>
      </w:r>
      <w:r w:rsidR="000B5A71" w:rsidRPr="008548CA">
        <w:rPr>
          <w:rStyle w:val="Char5"/>
          <w:rFonts w:hint="eastAsia"/>
          <w:rtl/>
        </w:rPr>
        <w:t>ر</w:t>
      </w:r>
      <w:r w:rsidR="000B5A71" w:rsidRPr="008548CA">
        <w:rPr>
          <w:rStyle w:val="Char5"/>
          <w:rtl/>
        </w:rPr>
        <w:t xml:space="preserve"> </w:t>
      </w:r>
      <w:r w:rsidR="000B5A71" w:rsidRPr="008548CA">
        <w:rPr>
          <w:rStyle w:val="Char5"/>
          <w:rFonts w:hint="eastAsia"/>
          <w:rtl/>
        </w:rPr>
        <w:t>از</w:t>
      </w:r>
      <w:r w:rsidR="000B5A71" w:rsidRPr="008548CA">
        <w:rPr>
          <w:rStyle w:val="Char5"/>
          <w:rtl/>
        </w:rPr>
        <w:t xml:space="preserve"> </w:t>
      </w:r>
      <w:r w:rsidR="000B5A71" w:rsidRPr="008548CA">
        <w:rPr>
          <w:rStyle w:val="Char5"/>
          <w:rFonts w:hint="eastAsia"/>
          <w:rtl/>
        </w:rPr>
        <w:t>خدا</w:t>
      </w:r>
      <w:r w:rsidR="000B5A71" w:rsidRPr="008548CA">
        <w:rPr>
          <w:rStyle w:val="Char5"/>
          <w:rtl/>
        </w:rPr>
        <w:t xml:space="preserve"> </w:t>
      </w:r>
      <w:r w:rsidR="000B5A71" w:rsidRPr="008548CA">
        <w:rPr>
          <w:rStyle w:val="Char5"/>
          <w:rFonts w:hint="eastAsia"/>
          <w:rtl/>
        </w:rPr>
        <w:t>معبودها</w:t>
      </w:r>
      <w:r w:rsidR="000B5A71" w:rsidRPr="008548CA">
        <w:rPr>
          <w:rStyle w:val="Char5"/>
          <w:rFonts w:hint="cs"/>
          <w:rtl/>
        </w:rPr>
        <w:t>یی</w:t>
      </w:r>
      <w:r w:rsidR="000B5A71" w:rsidRPr="008548CA">
        <w:rPr>
          <w:rStyle w:val="Char5"/>
          <w:rtl/>
        </w:rPr>
        <w:t xml:space="preserve"> </w:t>
      </w:r>
      <w:r w:rsidR="000B5A71" w:rsidRPr="008548CA">
        <w:rPr>
          <w:rStyle w:val="Char5"/>
          <w:rFonts w:hint="eastAsia"/>
          <w:rtl/>
        </w:rPr>
        <w:t>برگرفتند</w:t>
      </w:r>
      <w:r w:rsidR="000B5A71" w:rsidRPr="008548CA">
        <w:rPr>
          <w:rStyle w:val="Char5"/>
          <w:rtl/>
        </w:rPr>
        <w:t xml:space="preserve"> </w:t>
      </w:r>
      <w:r w:rsidR="000B5A71" w:rsidRPr="008548CA">
        <w:rPr>
          <w:rStyle w:val="Char5"/>
          <w:rFonts w:hint="eastAsia"/>
          <w:rtl/>
        </w:rPr>
        <w:t>تا</w:t>
      </w:r>
      <w:r w:rsidR="000B5A71" w:rsidRPr="008548CA">
        <w:rPr>
          <w:rStyle w:val="Char5"/>
          <w:rtl/>
        </w:rPr>
        <w:t xml:space="preserve"> </w:t>
      </w:r>
      <w:r w:rsidR="000B5A71" w:rsidRPr="008548CA">
        <w:rPr>
          <w:rStyle w:val="Char5"/>
          <w:rFonts w:hint="eastAsia"/>
          <w:rtl/>
        </w:rPr>
        <w:t>ما</w:t>
      </w:r>
      <w:r w:rsidR="000B5A71" w:rsidRPr="008548CA">
        <w:rPr>
          <w:rStyle w:val="Char5"/>
          <w:rFonts w:hint="cs"/>
          <w:rtl/>
        </w:rPr>
        <w:t>ی</w:t>
      </w:r>
      <w:r w:rsidR="000B5A71" w:rsidRPr="008548CA">
        <w:rPr>
          <w:rStyle w:val="Char5"/>
          <w:rFonts w:hint="eastAsia"/>
          <w:rtl/>
        </w:rPr>
        <w:t>ه‏</w:t>
      </w:r>
      <w:r w:rsidR="000B5A71" w:rsidRPr="008548CA">
        <w:rPr>
          <w:rStyle w:val="Char5"/>
          <w:rFonts w:hint="cs"/>
          <w:rtl/>
        </w:rPr>
        <w:t>ی</w:t>
      </w:r>
      <w:r w:rsidR="000B5A71" w:rsidRPr="008548CA">
        <w:rPr>
          <w:rStyle w:val="Char5"/>
          <w:rtl/>
        </w:rPr>
        <w:t xml:space="preserve"> </w:t>
      </w:r>
      <w:r w:rsidR="000B5A71" w:rsidRPr="008548CA">
        <w:rPr>
          <w:rStyle w:val="Char5"/>
          <w:rFonts w:hint="eastAsia"/>
          <w:rtl/>
        </w:rPr>
        <w:t>سربلند</w:t>
      </w:r>
      <w:r w:rsidR="000B5A71" w:rsidRPr="008548CA">
        <w:rPr>
          <w:rStyle w:val="Char5"/>
          <w:rFonts w:hint="cs"/>
          <w:rtl/>
        </w:rPr>
        <w:t>ی</w:t>
      </w:r>
      <w:r w:rsidR="00811778">
        <w:rPr>
          <w:rStyle w:val="Char5"/>
          <w:rtl/>
        </w:rPr>
        <w:t xml:space="preserve"> آن‌ها </w:t>
      </w:r>
      <w:r w:rsidR="000B5A71" w:rsidRPr="008548CA">
        <w:rPr>
          <w:rStyle w:val="Char5"/>
          <w:rFonts w:hint="eastAsia"/>
          <w:rtl/>
        </w:rPr>
        <w:t>باشند،</w:t>
      </w:r>
      <w:r w:rsidR="000B5A71" w:rsidRPr="008548CA">
        <w:rPr>
          <w:rStyle w:val="Char5"/>
          <w:rtl/>
        </w:rPr>
        <w:t xml:space="preserve"> </w:t>
      </w:r>
      <w:r w:rsidR="000B5A71" w:rsidRPr="008548CA">
        <w:rPr>
          <w:rStyle w:val="Char5"/>
          <w:rFonts w:hint="eastAsia"/>
          <w:rtl/>
        </w:rPr>
        <w:t>اما</w:t>
      </w:r>
      <w:r w:rsidR="000B5A71" w:rsidRPr="008548CA">
        <w:rPr>
          <w:rStyle w:val="Char5"/>
          <w:rtl/>
        </w:rPr>
        <w:t xml:space="preserve"> </w:t>
      </w:r>
      <w:r w:rsidR="000B5A71" w:rsidRPr="008548CA">
        <w:rPr>
          <w:rStyle w:val="Char5"/>
          <w:rFonts w:hint="eastAsia"/>
          <w:rtl/>
        </w:rPr>
        <w:t>نه</w:t>
      </w:r>
      <w:r w:rsidR="000B5A71" w:rsidRPr="008548CA">
        <w:rPr>
          <w:rStyle w:val="Char5"/>
          <w:rtl/>
        </w:rPr>
        <w:t xml:space="preserve"> </w:t>
      </w:r>
      <w:r w:rsidR="000B5A71" w:rsidRPr="008548CA">
        <w:rPr>
          <w:rStyle w:val="Char5"/>
          <w:rFonts w:hint="eastAsia"/>
          <w:rtl/>
        </w:rPr>
        <w:t>هرگز،</w:t>
      </w:r>
      <w:r w:rsidR="000B5A71" w:rsidRPr="008548CA">
        <w:rPr>
          <w:rStyle w:val="Char5"/>
          <w:rtl/>
        </w:rPr>
        <w:t xml:space="preserve"> </w:t>
      </w:r>
      <w:r w:rsidR="000B5A71" w:rsidRPr="008548CA">
        <w:rPr>
          <w:rStyle w:val="Char5"/>
          <w:rFonts w:hint="eastAsia"/>
          <w:rtl/>
        </w:rPr>
        <w:t>آن</w:t>
      </w:r>
      <w:r w:rsidR="000B5A71" w:rsidRPr="008548CA">
        <w:rPr>
          <w:rStyle w:val="Char5"/>
          <w:rtl/>
        </w:rPr>
        <w:t xml:space="preserve"> </w:t>
      </w:r>
      <w:r w:rsidR="000B5A71" w:rsidRPr="008548CA">
        <w:rPr>
          <w:rStyle w:val="Char5"/>
          <w:rFonts w:hint="eastAsia"/>
          <w:rtl/>
        </w:rPr>
        <w:t>خدا</w:t>
      </w:r>
      <w:r w:rsidR="000B5A71" w:rsidRPr="008548CA">
        <w:rPr>
          <w:rStyle w:val="Char5"/>
          <w:rFonts w:hint="cs"/>
          <w:rtl/>
        </w:rPr>
        <w:t>ی</w:t>
      </w:r>
      <w:r w:rsidR="000B5A71" w:rsidRPr="008548CA">
        <w:rPr>
          <w:rStyle w:val="Char5"/>
          <w:rFonts w:hint="eastAsia"/>
          <w:rtl/>
        </w:rPr>
        <w:t>ان</w:t>
      </w:r>
      <w:r w:rsidR="000B5A71" w:rsidRPr="008548CA">
        <w:rPr>
          <w:rStyle w:val="Char5"/>
          <w:rtl/>
        </w:rPr>
        <w:t xml:space="preserve"> </w:t>
      </w:r>
      <w:r w:rsidR="000B5A71" w:rsidRPr="008548CA">
        <w:rPr>
          <w:rStyle w:val="Char5"/>
          <w:rFonts w:hint="eastAsia"/>
          <w:rtl/>
        </w:rPr>
        <w:t>خود</w:t>
      </w:r>
      <w:r w:rsidR="000B5A71" w:rsidRPr="008548CA">
        <w:rPr>
          <w:rStyle w:val="Char5"/>
          <w:rtl/>
        </w:rPr>
        <w:t xml:space="preserve"> </w:t>
      </w:r>
      <w:r w:rsidR="000B5A71" w:rsidRPr="008548CA">
        <w:rPr>
          <w:rStyle w:val="Char5"/>
          <w:rFonts w:hint="eastAsia"/>
          <w:rtl/>
        </w:rPr>
        <w:t>ضد</w:t>
      </w:r>
      <w:r w:rsidR="00811778">
        <w:rPr>
          <w:rStyle w:val="Char5"/>
          <w:rtl/>
        </w:rPr>
        <w:t xml:space="preserve"> آن‌ها </w:t>
      </w:r>
      <w:r w:rsidR="000B5A71" w:rsidRPr="008548CA">
        <w:rPr>
          <w:rStyle w:val="Char5"/>
          <w:rFonts w:hint="eastAsia"/>
          <w:rtl/>
        </w:rPr>
        <w:t>خواهند</w:t>
      </w:r>
      <w:r w:rsidR="000B5A71" w:rsidRPr="008548CA">
        <w:rPr>
          <w:rStyle w:val="Char5"/>
          <w:rtl/>
        </w:rPr>
        <w:t xml:space="preserve"> </w:t>
      </w:r>
      <w:r w:rsidR="000B5A71" w:rsidRPr="008548CA">
        <w:rPr>
          <w:rStyle w:val="Char5"/>
          <w:rFonts w:hint="eastAsia"/>
          <w:rtl/>
        </w:rPr>
        <w:t>بود</w:t>
      </w:r>
      <w:r w:rsidR="000B5A71" w:rsidRPr="008548CA">
        <w:rPr>
          <w:rStyle w:val="Char5"/>
          <w:rtl/>
        </w:rPr>
        <w:t xml:space="preserve"> </w:t>
      </w:r>
      <w:r w:rsidR="000B5A71" w:rsidRPr="008548CA">
        <w:rPr>
          <w:rStyle w:val="Char5"/>
          <w:rFonts w:hint="eastAsia"/>
          <w:rtl/>
        </w:rPr>
        <w:t>و</w:t>
      </w:r>
      <w:r w:rsidR="00724ABF">
        <w:rPr>
          <w:rStyle w:val="Char5"/>
          <w:rtl/>
        </w:rPr>
        <w:t xml:space="preserve"> پرستش‌شان </w:t>
      </w:r>
      <w:r w:rsidR="000B5A71" w:rsidRPr="008548CA">
        <w:rPr>
          <w:rStyle w:val="Char5"/>
          <w:rFonts w:hint="eastAsia"/>
          <w:rtl/>
        </w:rPr>
        <w:t>را</w:t>
      </w:r>
      <w:r w:rsidR="000B5A71" w:rsidRPr="008548CA">
        <w:rPr>
          <w:rStyle w:val="Char5"/>
          <w:rtl/>
        </w:rPr>
        <w:t xml:space="preserve"> </w:t>
      </w:r>
      <w:r w:rsidR="000B5A71" w:rsidRPr="008548CA">
        <w:rPr>
          <w:rStyle w:val="Char5"/>
          <w:rFonts w:hint="eastAsia"/>
          <w:rtl/>
        </w:rPr>
        <w:t>انکار</w:t>
      </w:r>
      <w:r w:rsidR="000B5A71" w:rsidRPr="008548CA">
        <w:rPr>
          <w:rStyle w:val="Char5"/>
          <w:rtl/>
        </w:rPr>
        <w:t xml:space="preserve"> </w:t>
      </w:r>
      <w:r w:rsidR="000B5A71" w:rsidRPr="008548CA">
        <w:rPr>
          <w:rStyle w:val="Char5"/>
          <w:rFonts w:hint="eastAsia"/>
          <w:rtl/>
        </w:rPr>
        <w:t>م</w:t>
      </w:r>
      <w:r w:rsidR="000B5A71" w:rsidRPr="008548CA">
        <w:rPr>
          <w:rStyle w:val="Char5"/>
          <w:rFonts w:hint="cs"/>
          <w:rtl/>
        </w:rPr>
        <w:t>ی</w:t>
      </w:r>
      <w:r w:rsidR="000B5A71" w:rsidRPr="008548CA">
        <w:rPr>
          <w:rStyle w:val="Char5"/>
          <w:rFonts w:hint="eastAsia"/>
          <w:rtl/>
        </w:rPr>
        <w:t>‏کنند»</w:t>
      </w:r>
      <w:r w:rsidR="000B5A71" w:rsidRPr="008548CA">
        <w:rPr>
          <w:rStyle w:val="Char5"/>
          <w:rtl/>
        </w:rPr>
        <w:t>.</w:t>
      </w:r>
    </w:p>
    <w:p w:rsidR="000B5A71" w:rsidRPr="008548CA" w:rsidRDefault="000B5A71" w:rsidP="00C117F1">
      <w:pPr>
        <w:ind w:firstLine="284"/>
        <w:jc w:val="both"/>
        <w:rPr>
          <w:rStyle w:val="Char5"/>
          <w:rtl/>
        </w:rPr>
      </w:pPr>
      <w:r w:rsidRPr="008548CA">
        <w:rPr>
          <w:rStyle w:val="Char5"/>
          <w:rFonts w:hint="eastAsia"/>
          <w:rtl/>
        </w:rPr>
        <w:t>پس</w:t>
      </w:r>
      <w:r w:rsidR="00792543">
        <w:rPr>
          <w:rStyle w:val="Char5"/>
          <w:rtl/>
        </w:rPr>
        <w:t xml:space="preserve"> هرکس </w:t>
      </w:r>
      <w:r w:rsidRPr="008548CA">
        <w:rPr>
          <w:rStyle w:val="Char5"/>
          <w:rFonts w:hint="eastAsia"/>
          <w:rtl/>
        </w:rPr>
        <w:t>برا</w:t>
      </w:r>
      <w:r w:rsidRPr="008548CA">
        <w:rPr>
          <w:rStyle w:val="Char5"/>
          <w:rFonts w:hint="cs"/>
          <w:rtl/>
        </w:rPr>
        <w:t>ی</w:t>
      </w:r>
      <w:r w:rsidRPr="008548CA">
        <w:rPr>
          <w:rStyle w:val="Char5"/>
          <w:rtl/>
        </w:rPr>
        <w:t xml:space="preserve"> </w:t>
      </w:r>
      <w:r w:rsidRPr="008548CA">
        <w:rPr>
          <w:rStyle w:val="Char5"/>
          <w:rFonts w:hint="eastAsia"/>
          <w:rtl/>
        </w:rPr>
        <w:t>غ</w:t>
      </w:r>
      <w:r w:rsidRPr="008548CA">
        <w:rPr>
          <w:rStyle w:val="Char5"/>
          <w:rFonts w:hint="cs"/>
          <w:rtl/>
        </w:rPr>
        <w:t>ی</w:t>
      </w:r>
      <w:r w:rsidRPr="008548CA">
        <w:rPr>
          <w:rStyle w:val="Char5"/>
          <w:rFonts w:hint="eastAsia"/>
          <w:rtl/>
        </w:rPr>
        <w:t>رخدا</w:t>
      </w:r>
      <w:r w:rsidRPr="008548CA">
        <w:rPr>
          <w:rStyle w:val="Char5"/>
          <w:rtl/>
        </w:rPr>
        <w:t xml:space="preserve"> </w:t>
      </w:r>
      <w:r w:rsidRPr="008548CA">
        <w:rPr>
          <w:rStyle w:val="Char5"/>
          <w:rFonts w:hint="eastAsia"/>
          <w:rtl/>
        </w:rPr>
        <w:t>کار</w:t>
      </w:r>
      <w:r w:rsidRPr="008548CA">
        <w:rPr>
          <w:rStyle w:val="Char5"/>
          <w:rFonts w:hint="cs"/>
          <w:rtl/>
        </w:rPr>
        <w:t>ی</w:t>
      </w:r>
      <w:r w:rsidRPr="008548CA">
        <w:rPr>
          <w:rStyle w:val="Char5"/>
          <w:rtl/>
        </w:rPr>
        <w:t xml:space="preserve"> </w:t>
      </w:r>
      <w:r w:rsidRPr="008548CA">
        <w:rPr>
          <w:rStyle w:val="Char5"/>
          <w:rFonts w:hint="eastAsia"/>
          <w:rtl/>
        </w:rPr>
        <w:t>انجام</w:t>
      </w:r>
      <w:r w:rsidRPr="008548CA">
        <w:rPr>
          <w:rStyle w:val="Char5"/>
          <w:rtl/>
        </w:rPr>
        <w:t xml:space="preserve"> </w:t>
      </w:r>
      <w:r w:rsidRPr="008548CA">
        <w:rPr>
          <w:rStyle w:val="Char5"/>
          <w:rFonts w:hint="eastAsia"/>
          <w:rtl/>
        </w:rPr>
        <w:t>دهد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ام</w:t>
      </w:r>
      <w:r w:rsidRPr="008548CA">
        <w:rPr>
          <w:rStyle w:val="Char5"/>
          <w:rFonts w:hint="cs"/>
          <w:rtl/>
        </w:rPr>
        <w:t>ی</w:t>
      </w:r>
      <w:r w:rsidRPr="008548CA">
        <w:rPr>
          <w:rStyle w:val="Char5"/>
          <w:rFonts w:hint="eastAsia"/>
          <w:rtl/>
        </w:rPr>
        <w:t>د</w:t>
      </w:r>
      <w:r w:rsidR="00AA1E97">
        <w:rPr>
          <w:rStyle w:val="Char5"/>
          <w:rtl/>
        </w:rPr>
        <w:t xml:space="preserve"> اینکه</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سودمند</w:t>
      </w:r>
      <w:r w:rsidRPr="008548CA">
        <w:rPr>
          <w:rStyle w:val="Char5"/>
          <w:rtl/>
        </w:rPr>
        <w:t xml:space="preserve"> </w:t>
      </w:r>
      <w:r w:rsidRPr="008548CA">
        <w:rPr>
          <w:rStyle w:val="Char5"/>
          <w:rFonts w:hint="eastAsia"/>
          <w:rtl/>
        </w:rPr>
        <w:t>شود،</w:t>
      </w:r>
      <w:r w:rsidRPr="008548CA">
        <w:rPr>
          <w:rStyle w:val="Char5"/>
          <w:rtl/>
        </w:rPr>
        <w:t xml:space="preserve"> </w:t>
      </w:r>
      <w:r w:rsidRPr="008548CA">
        <w:rPr>
          <w:rStyle w:val="Char5"/>
          <w:rFonts w:hint="eastAsia"/>
          <w:rtl/>
        </w:rPr>
        <w:t>ز</w:t>
      </w:r>
      <w:r w:rsidRPr="008548CA">
        <w:rPr>
          <w:rStyle w:val="Char5"/>
          <w:rFonts w:hint="cs"/>
          <w:rtl/>
        </w:rPr>
        <w:t>ی</w:t>
      </w:r>
      <w:r w:rsidRPr="008548CA">
        <w:rPr>
          <w:rStyle w:val="Char5"/>
          <w:rFonts w:hint="eastAsia"/>
          <w:rtl/>
        </w:rPr>
        <w:t>ان</w:t>
      </w:r>
      <w:r w:rsidRPr="008548CA">
        <w:rPr>
          <w:rStyle w:val="Char5"/>
          <w:rtl/>
        </w:rPr>
        <w:t xml:space="preserve"> </w:t>
      </w:r>
      <w:r w:rsidRPr="008548CA">
        <w:rPr>
          <w:rStyle w:val="Char5"/>
          <w:rFonts w:hint="eastAsia"/>
          <w:rtl/>
        </w:rPr>
        <w:t>کرده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فرمود</w:t>
      </w:r>
      <w:r w:rsidRPr="008548CA">
        <w:rPr>
          <w:rStyle w:val="Char5"/>
          <w:rtl/>
        </w:rPr>
        <w:t>:</w:t>
      </w:r>
      <w:r w:rsidR="00A938D7">
        <w:rPr>
          <w:rStyle w:val="Char5"/>
          <w:rFonts w:hint="cs"/>
          <w:rtl/>
        </w:rPr>
        <w:t xml:space="preserve"> </w:t>
      </w:r>
      <w:r w:rsidR="00C117F1" w:rsidRPr="00C117F1">
        <w:rPr>
          <w:rStyle w:val="Char5"/>
          <w:rFonts w:cs="CTraditional Arabic" w:hint="cs"/>
          <w:rtl/>
        </w:rPr>
        <w:t>﴿</w:t>
      </w:r>
      <w:r w:rsidR="00C117F1" w:rsidRPr="00961C37">
        <w:rPr>
          <w:rStyle w:val="Chard"/>
          <w:rFonts w:hint="eastAsia"/>
          <w:rtl/>
        </w:rPr>
        <w:t>وَ</w:t>
      </w:r>
      <w:r w:rsidR="00C117F1" w:rsidRPr="00961C37">
        <w:rPr>
          <w:rStyle w:val="Chard"/>
          <w:rFonts w:hint="cs"/>
          <w:rtl/>
        </w:rPr>
        <w:t>ٱ</w:t>
      </w:r>
      <w:r w:rsidR="00C117F1" w:rsidRPr="00961C37">
        <w:rPr>
          <w:rStyle w:val="Chard"/>
          <w:rFonts w:hint="eastAsia"/>
          <w:rtl/>
        </w:rPr>
        <w:t>لَّذِينَ</w:t>
      </w:r>
      <w:r w:rsidR="00C117F1" w:rsidRPr="00961C37">
        <w:rPr>
          <w:rStyle w:val="Chard"/>
          <w:rtl/>
        </w:rPr>
        <w:t xml:space="preserve"> </w:t>
      </w:r>
      <w:r w:rsidR="00C117F1" w:rsidRPr="00961C37">
        <w:rPr>
          <w:rStyle w:val="Chard"/>
          <w:rFonts w:hint="eastAsia"/>
          <w:rtl/>
        </w:rPr>
        <w:t>كَفَرُو</w:t>
      </w:r>
      <w:r w:rsidR="00C117F1" w:rsidRPr="00961C37">
        <w:rPr>
          <w:rStyle w:val="Chard"/>
          <w:rFonts w:hint="cs"/>
          <w:rtl/>
        </w:rPr>
        <w:t>ٓ</w:t>
      </w:r>
      <w:r w:rsidR="00C117F1" w:rsidRPr="00961C37">
        <w:rPr>
          <w:rStyle w:val="Chard"/>
          <w:rFonts w:hint="eastAsia"/>
          <w:rtl/>
        </w:rPr>
        <w:t>اْ</w:t>
      </w:r>
      <w:r w:rsidR="00C117F1" w:rsidRPr="00961C37">
        <w:rPr>
          <w:rStyle w:val="Chard"/>
          <w:rtl/>
        </w:rPr>
        <w:t xml:space="preserve"> </w:t>
      </w:r>
      <w:r w:rsidR="00C117F1" w:rsidRPr="00961C37">
        <w:rPr>
          <w:rStyle w:val="Chard"/>
          <w:rFonts w:hint="eastAsia"/>
          <w:rtl/>
        </w:rPr>
        <w:t>أَع</w:t>
      </w:r>
      <w:r w:rsidR="00C117F1" w:rsidRPr="00961C37">
        <w:rPr>
          <w:rStyle w:val="Chard"/>
          <w:rFonts w:hint="cs"/>
          <w:rtl/>
        </w:rPr>
        <w:t>ۡ</w:t>
      </w:r>
      <w:r w:rsidR="00C117F1" w:rsidRPr="00961C37">
        <w:rPr>
          <w:rStyle w:val="Chard"/>
          <w:rFonts w:hint="eastAsia"/>
          <w:rtl/>
        </w:rPr>
        <w:t>مَ</w:t>
      </w:r>
      <w:r w:rsidR="00C117F1" w:rsidRPr="00961C37">
        <w:rPr>
          <w:rStyle w:val="Chard"/>
          <w:rFonts w:hint="cs"/>
          <w:rtl/>
        </w:rPr>
        <w:t>ٰ</w:t>
      </w:r>
      <w:r w:rsidR="00C117F1" w:rsidRPr="00961C37">
        <w:rPr>
          <w:rStyle w:val="Chard"/>
          <w:rFonts w:hint="eastAsia"/>
          <w:rtl/>
        </w:rPr>
        <w:t>لُهُم</w:t>
      </w:r>
      <w:r w:rsidR="00C117F1" w:rsidRPr="00961C37">
        <w:rPr>
          <w:rStyle w:val="Chard"/>
          <w:rFonts w:hint="cs"/>
          <w:rtl/>
        </w:rPr>
        <w:t>ۡ</w:t>
      </w:r>
      <w:r w:rsidR="00C117F1" w:rsidRPr="00961C37">
        <w:rPr>
          <w:rStyle w:val="Chard"/>
          <w:rtl/>
        </w:rPr>
        <w:t xml:space="preserve"> </w:t>
      </w:r>
      <w:r w:rsidR="00C117F1" w:rsidRPr="00961C37">
        <w:rPr>
          <w:rStyle w:val="Chard"/>
          <w:rFonts w:hint="eastAsia"/>
          <w:rtl/>
        </w:rPr>
        <w:t>كَسَرَابِ</w:t>
      </w:r>
      <w:r w:rsidR="00C117F1" w:rsidRPr="00961C37">
        <w:rPr>
          <w:rStyle w:val="Chard"/>
          <w:rFonts w:hint="cs"/>
          <w:rtl/>
        </w:rPr>
        <w:t>ۢ</w:t>
      </w:r>
      <w:r w:rsidR="00C117F1" w:rsidRPr="00961C37">
        <w:rPr>
          <w:rStyle w:val="Chard"/>
          <w:rtl/>
        </w:rPr>
        <w:t xml:space="preserve"> </w:t>
      </w:r>
      <w:r w:rsidR="00C117F1" w:rsidRPr="00961C37">
        <w:rPr>
          <w:rStyle w:val="Chard"/>
          <w:rFonts w:hint="eastAsia"/>
          <w:rtl/>
        </w:rPr>
        <w:t>بِقِيعَة</w:t>
      </w:r>
      <w:r w:rsidR="00C117F1" w:rsidRPr="00961C37">
        <w:rPr>
          <w:rStyle w:val="Chard"/>
          <w:rFonts w:hint="cs"/>
          <w:rtl/>
        </w:rPr>
        <w:t>ٖ</w:t>
      </w:r>
      <w:r w:rsidR="00C117F1" w:rsidRPr="00961C37">
        <w:rPr>
          <w:rStyle w:val="Chard"/>
          <w:rtl/>
        </w:rPr>
        <w:t xml:space="preserve"> </w:t>
      </w:r>
      <w:r w:rsidR="00C117F1" w:rsidRPr="00961C37">
        <w:rPr>
          <w:rStyle w:val="Chard"/>
          <w:rFonts w:hint="eastAsia"/>
          <w:rtl/>
        </w:rPr>
        <w:t>يَح</w:t>
      </w:r>
      <w:r w:rsidR="00C117F1" w:rsidRPr="00961C37">
        <w:rPr>
          <w:rStyle w:val="Chard"/>
          <w:rFonts w:hint="cs"/>
          <w:rtl/>
        </w:rPr>
        <w:t>ۡ</w:t>
      </w:r>
      <w:r w:rsidR="00C117F1" w:rsidRPr="00961C37">
        <w:rPr>
          <w:rStyle w:val="Chard"/>
          <w:rFonts w:hint="eastAsia"/>
          <w:rtl/>
        </w:rPr>
        <w:t>سَبُهُ</w:t>
      </w:r>
      <w:r w:rsidR="00C117F1" w:rsidRPr="00961C37">
        <w:rPr>
          <w:rStyle w:val="Chard"/>
          <w:rtl/>
        </w:rPr>
        <w:t xml:space="preserve"> </w:t>
      </w:r>
      <w:r w:rsidR="00C117F1" w:rsidRPr="00961C37">
        <w:rPr>
          <w:rStyle w:val="Chard"/>
          <w:rFonts w:hint="cs"/>
          <w:rtl/>
        </w:rPr>
        <w:t>ٱ</w:t>
      </w:r>
      <w:r w:rsidR="00C117F1" w:rsidRPr="00961C37">
        <w:rPr>
          <w:rStyle w:val="Chard"/>
          <w:rFonts w:hint="eastAsia"/>
          <w:rtl/>
        </w:rPr>
        <w:t>لظَّم</w:t>
      </w:r>
      <w:r w:rsidR="00C117F1" w:rsidRPr="00961C37">
        <w:rPr>
          <w:rStyle w:val="Chard"/>
          <w:rFonts w:hint="cs"/>
          <w:rtl/>
        </w:rPr>
        <w:t>ۡ</w:t>
      </w:r>
      <w:r w:rsidR="00C117F1" w:rsidRPr="00961C37">
        <w:rPr>
          <w:rStyle w:val="Chard"/>
          <w:rFonts w:hint="eastAsia"/>
          <w:rtl/>
        </w:rPr>
        <w:t>‍</w:t>
      </w:r>
      <w:r w:rsidR="00C117F1" w:rsidRPr="00961C37">
        <w:rPr>
          <w:rStyle w:val="Chard"/>
          <w:rFonts w:hint="cs"/>
          <w:rtl/>
        </w:rPr>
        <w:t>ٔ</w:t>
      </w:r>
      <w:r w:rsidR="00C117F1" w:rsidRPr="00961C37">
        <w:rPr>
          <w:rStyle w:val="Chard"/>
          <w:rFonts w:hint="eastAsia"/>
          <w:rtl/>
        </w:rPr>
        <w:t>َانُ</w:t>
      </w:r>
      <w:r w:rsidR="00C117F1" w:rsidRPr="00961C37">
        <w:rPr>
          <w:rStyle w:val="Chard"/>
          <w:rtl/>
        </w:rPr>
        <w:t xml:space="preserve"> </w:t>
      </w:r>
      <w:r w:rsidR="00C117F1" w:rsidRPr="00961C37">
        <w:rPr>
          <w:rStyle w:val="Chard"/>
          <w:rFonts w:hint="eastAsia"/>
          <w:rtl/>
        </w:rPr>
        <w:t>مَا</w:t>
      </w:r>
      <w:r w:rsidR="00C117F1" w:rsidRPr="00961C37">
        <w:rPr>
          <w:rStyle w:val="Chard"/>
          <w:rFonts w:hint="cs"/>
          <w:rtl/>
        </w:rPr>
        <w:t>ٓ</w:t>
      </w:r>
      <w:r w:rsidR="00C117F1" w:rsidRPr="00961C37">
        <w:rPr>
          <w:rStyle w:val="Chard"/>
          <w:rFonts w:hint="eastAsia"/>
          <w:rtl/>
        </w:rPr>
        <w:t>ءً</w:t>
      </w:r>
      <w:r w:rsidR="00C117F1" w:rsidRPr="00961C37">
        <w:rPr>
          <w:rStyle w:val="Chard"/>
          <w:rtl/>
        </w:rPr>
        <w:t xml:space="preserve"> </w:t>
      </w:r>
      <w:r w:rsidR="00C117F1" w:rsidRPr="00961C37">
        <w:rPr>
          <w:rStyle w:val="Chard"/>
          <w:rFonts w:hint="eastAsia"/>
          <w:rtl/>
        </w:rPr>
        <w:t>حَتَّى</w:t>
      </w:r>
      <w:r w:rsidR="00C117F1" w:rsidRPr="00961C37">
        <w:rPr>
          <w:rStyle w:val="Chard"/>
          <w:rFonts w:hint="cs"/>
          <w:rtl/>
        </w:rPr>
        <w:t>ٰٓ</w:t>
      </w:r>
      <w:r w:rsidR="00C117F1" w:rsidRPr="00961C37">
        <w:rPr>
          <w:rStyle w:val="Chard"/>
          <w:rtl/>
        </w:rPr>
        <w:t xml:space="preserve"> </w:t>
      </w:r>
      <w:r w:rsidR="00C117F1" w:rsidRPr="00961C37">
        <w:rPr>
          <w:rStyle w:val="Chard"/>
          <w:rFonts w:hint="eastAsia"/>
          <w:rtl/>
        </w:rPr>
        <w:t>إِذَا</w:t>
      </w:r>
      <w:r w:rsidR="00C117F1" w:rsidRPr="00961C37">
        <w:rPr>
          <w:rStyle w:val="Chard"/>
          <w:rtl/>
        </w:rPr>
        <w:t xml:space="preserve"> </w:t>
      </w:r>
      <w:r w:rsidR="00C117F1" w:rsidRPr="00961C37">
        <w:rPr>
          <w:rStyle w:val="Chard"/>
          <w:rFonts w:hint="eastAsia"/>
          <w:rtl/>
        </w:rPr>
        <w:t>جَا</w:t>
      </w:r>
      <w:r w:rsidR="00C117F1" w:rsidRPr="00961C37">
        <w:rPr>
          <w:rStyle w:val="Chard"/>
          <w:rFonts w:hint="cs"/>
          <w:rtl/>
        </w:rPr>
        <w:t>ٓ</w:t>
      </w:r>
      <w:r w:rsidR="00C117F1" w:rsidRPr="00961C37">
        <w:rPr>
          <w:rStyle w:val="Chard"/>
          <w:rFonts w:hint="eastAsia"/>
          <w:rtl/>
        </w:rPr>
        <w:t>ءَهُ</w:t>
      </w:r>
      <w:r w:rsidR="00C117F1" w:rsidRPr="00961C37">
        <w:rPr>
          <w:rStyle w:val="Chard"/>
          <w:rFonts w:hint="cs"/>
          <w:rtl/>
        </w:rPr>
        <w:t>ۥ</w:t>
      </w:r>
      <w:r w:rsidR="00C117F1" w:rsidRPr="00961C37">
        <w:rPr>
          <w:rStyle w:val="Chard"/>
          <w:rtl/>
        </w:rPr>
        <w:t xml:space="preserve"> </w:t>
      </w:r>
      <w:r w:rsidR="00C117F1" w:rsidRPr="00961C37">
        <w:rPr>
          <w:rStyle w:val="Chard"/>
          <w:rFonts w:hint="eastAsia"/>
          <w:rtl/>
        </w:rPr>
        <w:t>لَم</w:t>
      </w:r>
      <w:r w:rsidR="00C117F1" w:rsidRPr="00961C37">
        <w:rPr>
          <w:rStyle w:val="Chard"/>
          <w:rFonts w:hint="cs"/>
          <w:rtl/>
        </w:rPr>
        <w:t>ۡ</w:t>
      </w:r>
      <w:r w:rsidR="00C117F1" w:rsidRPr="00961C37">
        <w:rPr>
          <w:rStyle w:val="Chard"/>
          <w:rtl/>
        </w:rPr>
        <w:t xml:space="preserve"> </w:t>
      </w:r>
      <w:r w:rsidR="00C117F1" w:rsidRPr="00961C37">
        <w:rPr>
          <w:rStyle w:val="Chard"/>
          <w:rFonts w:hint="eastAsia"/>
          <w:rtl/>
        </w:rPr>
        <w:t>يَجِد</w:t>
      </w:r>
      <w:r w:rsidR="00C117F1" w:rsidRPr="00961C37">
        <w:rPr>
          <w:rStyle w:val="Chard"/>
          <w:rFonts w:hint="cs"/>
          <w:rtl/>
        </w:rPr>
        <w:t>ۡ</w:t>
      </w:r>
      <w:r w:rsidR="00C117F1" w:rsidRPr="00961C37">
        <w:rPr>
          <w:rStyle w:val="Chard"/>
          <w:rFonts w:hint="eastAsia"/>
          <w:rtl/>
        </w:rPr>
        <w:t>هُ</w:t>
      </w:r>
      <w:r w:rsidR="00C117F1" w:rsidRPr="00961C37">
        <w:rPr>
          <w:rStyle w:val="Chard"/>
          <w:rtl/>
        </w:rPr>
        <w:t xml:space="preserve"> </w:t>
      </w:r>
      <w:r w:rsidR="00C117F1" w:rsidRPr="00961C37">
        <w:rPr>
          <w:rStyle w:val="Chard"/>
          <w:rFonts w:hint="eastAsia"/>
          <w:rtl/>
        </w:rPr>
        <w:t>شَي</w:t>
      </w:r>
      <w:r w:rsidR="00C117F1" w:rsidRPr="00961C37">
        <w:rPr>
          <w:rStyle w:val="Chard"/>
          <w:rFonts w:hint="cs"/>
          <w:rtl/>
        </w:rPr>
        <w:t>ۡ</w:t>
      </w:r>
      <w:r w:rsidR="00C117F1" w:rsidRPr="00961C37">
        <w:rPr>
          <w:rStyle w:val="Chard"/>
          <w:rFonts w:hint="eastAsia"/>
          <w:rtl/>
        </w:rPr>
        <w:t>‍</w:t>
      </w:r>
      <w:r w:rsidR="00C117F1" w:rsidRPr="00961C37">
        <w:rPr>
          <w:rStyle w:val="Chard"/>
          <w:rFonts w:hint="cs"/>
          <w:rtl/>
        </w:rPr>
        <w:t>ٔٗ</w:t>
      </w:r>
      <w:r w:rsidR="00C117F1" w:rsidRPr="00961C37">
        <w:rPr>
          <w:rStyle w:val="Chard"/>
          <w:rFonts w:hint="eastAsia"/>
          <w:rtl/>
        </w:rPr>
        <w:t>ا</w:t>
      </w:r>
      <w:r w:rsidR="00C117F1" w:rsidRPr="00961C37">
        <w:rPr>
          <w:rStyle w:val="Chard"/>
          <w:rtl/>
        </w:rPr>
        <w:t xml:space="preserve"> </w:t>
      </w:r>
      <w:r w:rsidR="00C117F1" w:rsidRPr="00961C37">
        <w:rPr>
          <w:rStyle w:val="Chard"/>
          <w:rFonts w:hint="eastAsia"/>
          <w:rtl/>
        </w:rPr>
        <w:t>وَوَجَدَ</w:t>
      </w:r>
      <w:r w:rsidR="00C117F1" w:rsidRPr="00961C37">
        <w:rPr>
          <w:rStyle w:val="Chard"/>
          <w:rtl/>
        </w:rPr>
        <w:t xml:space="preserve"> </w:t>
      </w:r>
      <w:r w:rsidR="00C117F1" w:rsidRPr="00961C37">
        <w:rPr>
          <w:rStyle w:val="Chard"/>
          <w:rFonts w:hint="cs"/>
          <w:rtl/>
        </w:rPr>
        <w:t>ٱ</w:t>
      </w:r>
      <w:r w:rsidR="00C117F1" w:rsidRPr="00961C37">
        <w:rPr>
          <w:rStyle w:val="Chard"/>
          <w:rFonts w:hint="eastAsia"/>
          <w:rtl/>
        </w:rPr>
        <w:t>للَّهَ</w:t>
      </w:r>
      <w:r w:rsidR="00C117F1" w:rsidRPr="00961C37">
        <w:rPr>
          <w:rStyle w:val="Chard"/>
          <w:rtl/>
        </w:rPr>
        <w:t xml:space="preserve"> </w:t>
      </w:r>
      <w:r w:rsidR="00C117F1" w:rsidRPr="00961C37">
        <w:rPr>
          <w:rStyle w:val="Chard"/>
          <w:rFonts w:hint="eastAsia"/>
          <w:rtl/>
        </w:rPr>
        <w:t>عِندَهُ</w:t>
      </w:r>
      <w:r w:rsidR="00C117F1" w:rsidRPr="00961C37">
        <w:rPr>
          <w:rStyle w:val="Chard"/>
          <w:rFonts w:hint="cs"/>
          <w:rtl/>
        </w:rPr>
        <w:t>ۥ</w:t>
      </w:r>
      <w:r w:rsidR="00C117F1" w:rsidRPr="00961C37">
        <w:rPr>
          <w:rStyle w:val="Chard"/>
          <w:rtl/>
        </w:rPr>
        <w:t xml:space="preserve"> </w:t>
      </w:r>
      <w:r w:rsidR="00C117F1" w:rsidRPr="00961C37">
        <w:rPr>
          <w:rStyle w:val="Chard"/>
          <w:rFonts w:hint="eastAsia"/>
          <w:rtl/>
        </w:rPr>
        <w:t>فَوَفَّى</w:t>
      </w:r>
      <w:r w:rsidR="00C117F1" w:rsidRPr="00961C37">
        <w:rPr>
          <w:rStyle w:val="Chard"/>
          <w:rFonts w:hint="cs"/>
          <w:rtl/>
        </w:rPr>
        <w:t>ٰ</w:t>
      </w:r>
      <w:r w:rsidR="00C117F1" w:rsidRPr="00961C37">
        <w:rPr>
          <w:rStyle w:val="Chard"/>
          <w:rFonts w:hint="eastAsia"/>
          <w:rtl/>
        </w:rPr>
        <w:t>هُ</w:t>
      </w:r>
      <w:r w:rsidR="00C117F1" w:rsidRPr="00961C37">
        <w:rPr>
          <w:rStyle w:val="Chard"/>
          <w:rtl/>
        </w:rPr>
        <w:t xml:space="preserve"> </w:t>
      </w:r>
      <w:r w:rsidR="00C117F1" w:rsidRPr="00961C37">
        <w:rPr>
          <w:rStyle w:val="Chard"/>
          <w:rFonts w:hint="eastAsia"/>
          <w:rtl/>
        </w:rPr>
        <w:t>حِسَابَهُ</w:t>
      </w:r>
      <w:r w:rsidR="00C117F1" w:rsidRPr="00961C37">
        <w:rPr>
          <w:rStyle w:val="Chard"/>
          <w:rFonts w:hint="cs"/>
          <w:rtl/>
        </w:rPr>
        <w:t>ۥۗ</w:t>
      </w:r>
      <w:r w:rsidR="00C117F1" w:rsidRPr="00961C37">
        <w:rPr>
          <w:rStyle w:val="Chard"/>
          <w:rtl/>
        </w:rPr>
        <w:t xml:space="preserve"> </w:t>
      </w:r>
      <w:r w:rsidR="00C117F1" w:rsidRPr="00961C37">
        <w:rPr>
          <w:rStyle w:val="Chard"/>
          <w:rFonts w:hint="eastAsia"/>
          <w:rtl/>
        </w:rPr>
        <w:t>وَ</w:t>
      </w:r>
      <w:r w:rsidR="00C117F1" w:rsidRPr="00961C37">
        <w:rPr>
          <w:rStyle w:val="Chard"/>
          <w:rFonts w:hint="cs"/>
          <w:rtl/>
        </w:rPr>
        <w:t>ٱ</w:t>
      </w:r>
      <w:r w:rsidR="00C117F1" w:rsidRPr="00961C37">
        <w:rPr>
          <w:rStyle w:val="Chard"/>
          <w:rFonts w:hint="eastAsia"/>
          <w:rtl/>
        </w:rPr>
        <w:t>للَّهُ</w:t>
      </w:r>
      <w:r w:rsidR="00C117F1" w:rsidRPr="00961C37">
        <w:rPr>
          <w:rStyle w:val="Chard"/>
          <w:rtl/>
        </w:rPr>
        <w:t xml:space="preserve"> </w:t>
      </w:r>
      <w:r w:rsidR="00C117F1" w:rsidRPr="00961C37">
        <w:rPr>
          <w:rStyle w:val="Chard"/>
          <w:rFonts w:hint="eastAsia"/>
          <w:rtl/>
        </w:rPr>
        <w:t>سَرِيعُ</w:t>
      </w:r>
      <w:r w:rsidR="00C117F1" w:rsidRPr="00961C37">
        <w:rPr>
          <w:rStyle w:val="Chard"/>
          <w:rtl/>
        </w:rPr>
        <w:t xml:space="preserve"> </w:t>
      </w:r>
      <w:r w:rsidR="00C117F1" w:rsidRPr="00961C37">
        <w:rPr>
          <w:rStyle w:val="Chard"/>
          <w:rFonts w:hint="cs"/>
          <w:rtl/>
        </w:rPr>
        <w:t>ٱ</w:t>
      </w:r>
      <w:r w:rsidR="00C117F1" w:rsidRPr="00961C37">
        <w:rPr>
          <w:rStyle w:val="Chard"/>
          <w:rFonts w:hint="eastAsia"/>
          <w:rtl/>
        </w:rPr>
        <w:t>ل</w:t>
      </w:r>
      <w:r w:rsidR="00C117F1" w:rsidRPr="00961C37">
        <w:rPr>
          <w:rStyle w:val="Chard"/>
          <w:rFonts w:hint="cs"/>
          <w:rtl/>
        </w:rPr>
        <w:t>ۡ</w:t>
      </w:r>
      <w:r w:rsidR="00C117F1" w:rsidRPr="00961C37">
        <w:rPr>
          <w:rStyle w:val="Chard"/>
          <w:rFonts w:hint="eastAsia"/>
          <w:rtl/>
        </w:rPr>
        <w:t>حِسَابِ</w:t>
      </w:r>
      <w:r w:rsidR="00C117F1" w:rsidRPr="00961C37">
        <w:rPr>
          <w:rStyle w:val="Chard"/>
          <w:rtl/>
        </w:rPr>
        <w:t xml:space="preserve"> </w:t>
      </w:r>
      <w:r w:rsidR="00C117F1" w:rsidRPr="00961C37">
        <w:rPr>
          <w:rStyle w:val="Chard"/>
          <w:rFonts w:hint="cs"/>
          <w:rtl/>
        </w:rPr>
        <w:t>٣٩</w:t>
      </w:r>
      <w:r w:rsidR="00C117F1" w:rsidRPr="00C117F1">
        <w:rPr>
          <w:rStyle w:val="Char5"/>
          <w:rFonts w:cs="CTraditional Arabic" w:hint="cs"/>
          <w:rtl/>
        </w:rPr>
        <w:t>﴾</w:t>
      </w:r>
      <w:r w:rsidRPr="008E50FB">
        <w:rPr>
          <w:rStyle w:val="Char5"/>
          <w:color w:val="FF0000"/>
          <w:rtl/>
        </w:rPr>
        <w:t xml:space="preserve"> </w:t>
      </w:r>
      <w:r w:rsidR="00C117F1" w:rsidRPr="00C117F1">
        <w:rPr>
          <w:rStyle w:val="Charc"/>
          <w:rFonts w:hint="cs"/>
          <w:rtl/>
        </w:rPr>
        <w:t>[ال</w:t>
      </w:r>
      <w:r w:rsidRPr="00C117F1">
        <w:rPr>
          <w:rStyle w:val="Charc"/>
          <w:rtl/>
        </w:rPr>
        <w:t>نور: ٣٩</w:t>
      </w:r>
      <w:r w:rsidR="00C117F1" w:rsidRPr="00C117F1">
        <w:rPr>
          <w:rStyle w:val="Charc"/>
          <w:rFonts w:hint="cs"/>
          <w:rtl/>
        </w:rPr>
        <w:t>]</w:t>
      </w:r>
      <w:r w:rsidRPr="008548CA">
        <w:rPr>
          <w:rStyle w:val="Char5"/>
          <w:rtl/>
        </w:rPr>
        <w:t xml:space="preserve"> </w:t>
      </w:r>
      <w:r w:rsidRPr="008548CA">
        <w:rPr>
          <w:rStyle w:val="Char5"/>
          <w:rFonts w:hint="eastAsia"/>
          <w:rtl/>
        </w:rPr>
        <w:t>«آنان</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کفر</w:t>
      </w:r>
      <w:r w:rsidRPr="008548CA">
        <w:rPr>
          <w:rStyle w:val="Char5"/>
          <w:rtl/>
        </w:rPr>
        <w:t xml:space="preserve"> </w:t>
      </w:r>
      <w:r w:rsidRPr="008548CA">
        <w:rPr>
          <w:rStyle w:val="Char5"/>
          <w:rFonts w:hint="eastAsia"/>
          <w:rtl/>
        </w:rPr>
        <w:t>ورز</w:t>
      </w:r>
      <w:r w:rsidRPr="008548CA">
        <w:rPr>
          <w:rStyle w:val="Char5"/>
          <w:rFonts w:hint="cs"/>
          <w:rtl/>
        </w:rPr>
        <w:t>ی</w:t>
      </w:r>
      <w:r w:rsidRPr="008548CA">
        <w:rPr>
          <w:rStyle w:val="Char5"/>
          <w:rFonts w:hint="eastAsia"/>
          <w:rtl/>
        </w:rPr>
        <w:t>دند</w:t>
      </w:r>
      <w:r w:rsidR="001B1AFC">
        <w:rPr>
          <w:rStyle w:val="Char5"/>
          <w:rtl/>
        </w:rPr>
        <w:t xml:space="preserve"> اعمال‌شان </w:t>
      </w:r>
      <w:r w:rsidRPr="008548CA">
        <w:rPr>
          <w:rStyle w:val="Char5"/>
          <w:rFonts w:hint="eastAsia"/>
          <w:rtl/>
        </w:rPr>
        <w:t>چونان</w:t>
      </w:r>
      <w:r w:rsidRPr="008548CA">
        <w:rPr>
          <w:rStyle w:val="Char5"/>
          <w:rtl/>
        </w:rPr>
        <w:t xml:space="preserve"> </w:t>
      </w:r>
      <w:r w:rsidRPr="008548CA">
        <w:rPr>
          <w:rStyle w:val="Char5"/>
          <w:rFonts w:hint="eastAsia"/>
          <w:rtl/>
        </w:rPr>
        <w:t>سراب</w:t>
      </w:r>
      <w:r w:rsidRPr="008548CA">
        <w:rPr>
          <w:rStyle w:val="Char5"/>
          <w:rFonts w:hint="cs"/>
          <w:rtl/>
        </w:rPr>
        <w:t>ی</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ابان،</w:t>
      </w:r>
      <w:r w:rsidRPr="008548CA">
        <w:rPr>
          <w:rStyle w:val="Char5"/>
          <w:rtl/>
        </w:rPr>
        <w:t xml:space="preserve"> </w:t>
      </w:r>
      <w:r w:rsidRPr="008548CA">
        <w:rPr>
          <w:rStyle w:val="Char5"/>
          <w:rFonts w:hint="eastAsia"/>
          <w:rtl/>
        </w:rPr>
        <w:t>انسان</w:t>
      </w:r>
      <w:r w:rsidRPr="008548CA">
        <w:rPr>
          <w:rStyle w:val="Char5"/>
          <w:rtl/>
        </w:rPr>
        <w:t xml:space="preserve"> </w:t>
      </w:r>
      <w:r w:rsidRPr="008548CA">
        <w:rPr>
          <w:rStyle w:val="Char5"/>
          <w:rFonts w:hint="eastAsia"/>
          <w:rtl/>
        </w:rPr>
        <w:t>تشنه</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آب</w:t>
      </w:r>
      <w:r w:rsidRPr="008548CA">
        <w:rPr>
          <w:rStyle w:val="Char5"/>
          <w:rtl/>
        </w:rPr>
        <w:t xml:space="preserve"> </w:t>
      </w:r>
      <w:r w:rsidRPr="008548CA">
        <w:rPr>
          <w:rStyle w:val="Char5"/>
          <w:rFonts w:hint="eastAsia"/>
          <w:rtl/>
        </w:rPr>
        <w:t>پندارد،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چون</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برسد</w:t>
      </w:r>
      <w:r w:rsidRPr="008548CA">
        <w:rPr>
          <w:rStyle w:val="Char5"/>
          <w:rtl/>
        </w:rPr>
        <w:t xml:space="preserve"> </w:t>
      </w:r>
      <w:r w:rsidRPr="008548CA">
        <w:rPr>
          <w:rStyle w:val="Char5"/>
          <w:rFonts w:hint="eastAsia"/>
          <w:rtl/>
        </w:rPr>
        <w:t>چ</w:t>
      </w:r>
      <w:r w:rsidRPr="008548CA">
        <w:rPr>
          <w:rStyle w:val="Char5"/>
          <w:rFonts w:hint="cs"/>
          <w:rtl/>
        </w:rPr>
        <w:t>ی</w:t>
      </w:r>
      <w:r w:rsidRPr="008548CA">
        <w:rPr>
          <w:rStyle w:val="Char5"/>
          <w:rFonts w:hint="eastAsia"/>
          <w:rtl/>
        </w:rPr>
        <w:t>ز</w:t>
      </w:r>
      <w:r w:rsidRPr="008548CA">
        <w:rPr>
          <w:rStyle w:val="Char5"/>
          <w:rFonts w:hint="cs"/>
          <w:rtl/>
        </w:rPr>
        <w:t>ی</w:t>
      </w:r>
      <w:r w:rsidRPr="008548CA">
        <w:rPr>
          <w:rStyle w:val="Char5"/>
          <w:rtl/>
        </w:rPr>
        <w:t xml:space="preserve"> </w:t>
      </w:r>
      <w:r w:rsidRPr="008548CA">
        <w:rPr>
          <w:rStyle w:val="Char5"/>
          <w:rFonts w:hint="eastAsia"/>
          <w:rtl/>
        </w:rPr>
        <w:t>نم</w:t>
      </w:r>
      <w:r w:rsidRPr="008548CA">
        <w:rPr>
          <w:rStyle w:val="Char5"/>
          <w:rFonts w:hint="cs"/>
          <w:rtl/>
        </w:rPr>
        <w:t>ی</w:t>
      </w:r>
      <w:r w:rsidRPr="008548CA">
        <w:rPr>
          <w:rStyle w:val="Char5"/>
          <w:rFonts w:hint="eastAsia"/>
          <w:rtl/>
        </w:rPr>
        <w:t>‏</w:t>
      </w:r>
      <w:r w:rsidRPr="008548CA">
        <w:rPr>
          <w:rStyle w:val="Char5"/>
          <w:rFonts w:hint="cs"/>
          <w:rtl/>
        </w:rPr>
        <w:t>ی</w:t>
      </w:r>
      <w:r w:rsidRPr="008548CA">
        <w:rPr>
          <w:rStyle w:val="Char5"/>
          <w:rFonts w:hint="eastAsia"/>
          <w:rtl/>
        </w:rPr>
        <w:t>ابد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نزد</w:t>
      </w:r>
      <w:r w:rsidRPr="008548CA">
        <w:rPr>
          <w:rStyle w:val="Char5"/>
          <w:rtl/>
        </w:rPr>
        <w:t xml:space="preserve"> </w:t>
      </w:r>
      <w:r w:rsidRPr="008548CA">
        <w:rPr>
          <w:rStyle w:val="Char5"/>
          <w:rFonts w:hint="eastAsia"/>
          <w:rtl/>
        </w:rPr>
        <w:t>خو</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cs"/>
          <w:rtl/>
        </w:rPr>
        <w:t>ی</w:t>
      </w:r>
      <w:r w:rsidRPr="008548CA">
        <w:rPr>
          <w:rStyle w:val="Char5"/>
          <w:rFonts w:hint="eastAsia"/>
          <w:rtl/>
        </w:rPr>
        <w:t>ابد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پاداشش</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کامل</w:t>
      </w:r>
      <w:r w:rsidRPr="008548CA">
        <w:rPr>
          <w:rStyle w:val="Char5"/>
          <w:rtl/>
        </w:rPr>
        <w:t xml:space="preserve"> </w:t>
      </w:r>
      <w:r w:rsidRPr="008548CA">
        <w:rPr>
          <w:rStyle w:val="Char5"/>
          <w:rFonts w:hint="eastAsia"/>
          <w:rtl/>
        </w:rPr>
        <w:t>بدهد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زود</w:t>
      </w:r>
      <w:r w:rsidRPr="008548CA">
        <w:rPr>
          <w:rStyle w:val="Char5"/>
          <w:rtl/>
        </w:rPr>
        <w:t xml:space="preserve"> </w:t>
      </w:r>
      <w:r w:rsidRPr="008548CA">
        <w:rPr>
          <w:rStyle w:val="Char5"/>
          <w:rFonts w:hint="eastAsia"/>
          <w:rtl/>
        </w:rPr>
        <w:t>شمار</w:t>
      </w:r>
      <w:r w:rsidRPr="008548CA">
        <w:rPr>
          <w:rStyle w:val="Char5"/>
          <w:rtl/>
        </w:rPr>
        <w:t xml:space="preserve"> </w:t>
      </w:r>
      <w:r w:rsidRPr="008548CA">
        <w:rPr>
          <w:rStyle w:val="Char5"/>
          <w:rFonts w:hint="eastAsia"/>
          <w:rtl/>
        </w:rPr>
        <w:t>است»</w:t>
      </w:r>
      <w:r w:rsidRPr="008548CA">
        <w:rPr>
          <w:rStyle w:val="Char5"/>
          <w:rtl/>
        </w:rPr>
        <w:t>.</w:t>
      </w:r>
    </w:p>
    <w:p w:rsidR="000B5A71" w:rsidRPr="008548CA" w:rsidRDefault="00C117F1" w:rsidP="00C117F1">
      <w:pPr>
        <w:ind w:firstLine="284"/>
        <w:jc w:val="both"/>
        <w:rPr>
          <w:rStyle w:val="Char5"/>
          <w:rtl/>
        </w:rPr>
      </w:pPr>
      <w:r w:rsidRPr="00C117F1">
        <w:rPr>
          <w:rFonts w:ascii="QCF_BSML" w:hAnsi="QCF_BSML" w:cs="CTraditional Arabic" w:hint="cs"/>
          <w:color w:val="000000"/>
          <w:rtl/>
        </w:rPr>
        <w:t>﴿</w:t>
      </w:r>
      <w:r w:rsidRPr="00961C37">
        <w:rPr>
          <w:rStyle w:val="Chard"/>
          <w:rFonts w:hint="eastAsia"/>
          <w:rtl/>
        </w:rPr>
        <w:t>مَّثَلُ</w:t>
      </w:r>
      <w:r w:rsidRPr="00961C37">
        <w:rPr>
          <w:rStyle w:val="Chard"/>
          <w:rtl/>
        </w:rPr>
        <w:t xml:space="preserve"> </w:t>
      </w:r>
      <w:r w:rsidRPr="00961C37">
        <w:rPr>
          <w:rStyle w:val="Chard"/>
          <w:rFonts w:hint="cs"/>
          <w:rtl/>
        </w:rPr>
        <w:t>ٱ</w:t>
      </w:r>
      <w:r w:rsidRPr="00961C37">
        <w:rPr>
          <w:rStyle w:val="Chard"/>
          <w:rFonts w:hint="eastAsia"/>
          <w:rtl/>
        </w:rPr>
        <w:t>لَّذِينَ</w:t>
      </w:r>
      <w:r w:rsidRPr="00961C37">
        <w:rPr>
          <w:rStyle w:val="Chard"/>
          <w:rtl/>
        </w:rPr>
        <w:t xml:space="preserve"> </w:t>
      </w:r>
      <w:r w:rsidRPr="00961C37">
        <w:rPr>
          <w:rStyle w:val="Chard"/>
          <w:rFonts w:hint="eastAsia"/>
          <w:rtl/>
        </w:rPr>
        <w:t>كَفَرُواْ</w:t>
      </w:r>
      <w:r w:rsidRPr="00961C37">
        <w:rPr>
          <w:rStyle w:val="Chard"/>
          <w:rtl/>
        </w:rPr>
        <w:t xml:space="preserve"> </w:t>
      </w:r>
      <w:r w:rsidRPr="00961C37">
        <w:rPr>
          <w:rStyle w:val="Chard"/>
          <w:rFonts w:hint="eastAsia"/>
          <w:rtl/>
        </w:rPr>
        <w:t>بِرَبِّهِم</w:t>
      </w:r>
      <w:r w:rsidRPr="00961C37">
        <w:rPr>
          <w:rStyle w:val="Chard"/>
          <w:rFonts w:hint="cs"/>
          <w:rtl/>
        </w:rPr>
        <w:t>ۡۖ</w:t>
      </w:r>
      <w:r w:rsidRPr="00961C37">
        <w:rPr>
          <w:rStyle w:val="Chard"/>
          <w:rtl/>
        </w:rPr>
        <w:t xml:space="preserve"> </w:t>
      </w:r>
      <w:r w:rsidRPr="00961C37">
        <w:rPr>
          <w:rStyle w:val="Chard"/>
          <w:rFonts w:hint="eastAsia"/>
          <w:rtl/>
        </w:rPr>
        <w:t>أَع</w:t>
      </w:r>
      <w:r w:rsidRPr="00961C37">
        <w:rPr>
          <w:rStyle w:val="Chard"/>
          <w:rFonts w:hint="cs"/>
          <w:rtl/>
        </w:rPr>
        <w:t>ۡ</w:t>
      </w:r>
      <w:r w:rsidRPr="00961C37">
        <w:rPr>
          <w:rStyle w:val="Chard"/>
          <w:rFonts w:hint="eastAsia"/>
          <w:rtl/>
        </w:rPr>
        <w:t>مَ</w:t>
      </w:r>
      <w:r w:rsidRPr="00961C37">
        <w:rPr>
          <w:rStyle w:val="Chard"/>
          <w:rFonts w:hint="cs"/>
          <w:rtl/>
        </w:rPr>
        <w:t>ٰ</w:t>
      </w:r>
      <w:r w:rsidRPr="00961C37">
        <w:rPr>
          <w:rStyle w:val="Chard"/>
          <w:rFonts w:hint="eastAsia"/>
          <w:rtl/>
        </w:rPr>
        <w:t>لُهُم</w:t>
      </w:r>
      <w:r w:rsidRPr="00961C37">
        <w:rPr>
          <w:rStyle w:val="Chard"/>
          <w:rFonts w:hint="cs"/>
          <w:rtl/>
        </w:rPr>
        <w:t>ۡ</w:t>
      </w:r>
      <w:r w:rsidRPr="00961C37">
        <w:rPr>
          <w:rStyle w:val="Chard"/>
          <w:rtl/>
        </w:rPr>
        <w:t xml:space="preserve"> </w:t>
      </w:r>
      <w:r w:rsidRPr="00961C37">
        <w:rPr>
          <w:rStyle w:val="Chard"/>
          <w:rFonts w:hint="eastAsia"/>
          <w:rtl/>
        </w:rPr>
        <w:t>كَرَمَادٍ</w:t>
      </w:r>
      <w:r w:rsidRPr="00961C37">
        <w:rPr>
          <w:rStyle w:val="Chard"/>
          <w:rtl/>
        </w:rPr>
        <w:t xml:space="preserve"> </w:t>
      </w:r>
      <w:r w:rsidRPr="00961C37">
        <w:rPr>
          <w:rStyle w:val="Chard"/>
          <w:rFonts w:hint="cs"/>
          <w:rtl/>
        </w:rPr>
        <w:t>ٱ</w:t>
      </w:r>
      <w:r w:rsidRPr="00961C37">
        <w:rPr>
          <w:rStyle w:val="Chard"/>
          <w:rFonts w:hint="eastAsia"/>
          <w:rtl/>
        </w:rPr>
        <w:t>ش</w:t>
      </w:r>
      <w:r w:rsidRPr="00961C37">
        <w:rPr>
          <w:rStyle w:val="Chard"/>
          <w:rFonts w:hint="cs"/>
          <w:rtl/>
        </w:rPr>
        <w:t>ۡ</w:t>
      </w:r>
      <w:r w:rsidRPr="00961C37">
        <w:rPr>
          <w:rStyle w:val="Chard"/>
          <w:rFonts w:hint="eastAsia"/>
          <w:rtl/>
        </w:rPr>
        <w:t>تَدَّت</w:t>
      </w:r>
      <w:r w:rsidRPr="00961C37">
        <w:rPr>
          <w:rStyle w:val="Chard"/>
          <w:rFonts w:hint="cs"/>
          <w:rtl/>
        </w:rPr>
        <w:t>ۡ</w:t>
      </w:r>
      <w:r w:rsidRPr="00961C37">
        <w:rPr>
          <w:rStyle w:val="Chard"/>
          <w:rtl/>
        </w:rPr>
        <w:t xml:space="preserve"> </w:t>
      </w:r>
      <w:r w:rsidRPr="00961C37">
        <w:rPr>
          <w:rStyle w:val="Chard"/>
          <w:rFonts w:hint="eastAsia"/>
          <w:rtl/>
        </w:rPr>
        <w:t>بِهِ</w:t>
      </w:r>
      <w:r w:rsidRPr="00961C37">
        <w:rPr>
          <w:rStyle w:val="Chard"/>
          <w:rtl/>
        </w:rPr>
        <w:t xml:space="preserve"> </w:t>
      </w:r>
      <w:r w:rsidRPr="00961C37">
        <w:rPr>
          <w:rStyle w:val="Chard"/>
          <w:rFonts w:hint="cs"/>
          <w:rtl/>
        </w:rPr>
        <w:t>ٱ</w:t>
      </w:r>
      <w:r w:rsidRPr="00961C37">
        <w:rPr>
          <w:rStyle w:val="Chard"/>
          <w:rFonts w:hint="eastAsia"/>
          <w:rtl/>
        </w:rPr>
        <w:t>لرِّيحُ</w:t>
      </w:r>
      <w:r w:rsidRPr="00961C37">
        <w:rPr>
          <w:rStyle w:val="Chard"/>
          <w:rtl/>
        </w:rPr>
        <w:t xml:space="preserve"> </w:t>
      </w:r>
      <w:r w:rsidRPr="00961C37">
        <w:rPr>
          <w:rStyle w:val="Chard"/>
          <w:rFonts w:hint="eastAsia"/>
          <w:rtl/>
        </w:rPr>
        <w:t>فِي</w:t>
      </w:r>
      <w:r w:rsidRPr="00961C37">
        <w:rPr>
          <w:rStyle w:val="Chard"/>
          <w:rtl/>
        </w:rPr>
        <w:t xml:space="preserve"> </w:t>
      </w:r>
      <w:r w:rsidRPr="00961C37">
        <w:rPr>
          <w:rStyle w:val="Chard"/>
          <w:rFonts w:hint="eastAsia"/>
          <w:rtl/>
        </w:rPr>
        <w:t>يَو</w:t>
      </w:r>
      <w:r w:rsidRPr="00961C37">
        <w:rPr>
          <w:rStyle w:val="Chard"/>
          <w:rFonts w:hint="cs"/>
          <w:rtl/>
        </w:rPr>
        <w:t>ۡ</w:t>
      </w:r>
      <w:r w:rsidRPr="00961C37">
        <w:rPr>
          <w:rStyle w:val="Chard"/>
          <w:rFonts w:hint="eastAsia"/>
          <w:rtl/>
        </w:rPr>
        <w:t>مٍ</w:t>
      </w:r>
      <w:r w:rsidRPr="00961C37">
        <w:rPr>
          <w:rStyle w:val="Chard"/>
          <w:rtl/>
        </w:rPr>
        <w:t xml:space="preserve"> </w:t>
      </w:r>
      <w:r w:rsidRPr="00961C37">
        <w:rPr>
          <w:rStyle w:val="Chard"/>
          <w:rFonts w:hint="eastAsia"/>
          <w:rtl/>
        </w:rPr>
        <w:t>عَاصِف</w:t>
      </w:r>
      <w:r w:rsidRPr="00961C37">
        <w:rPr>
          <w:rStyle w:val="Chard"/>
          <w:rFonts w:hint="cs"/>
          <w:rtl/>
        </w:rPr>
        <w:t>ٖۖ</w:t>
      </w:r>
      <w:r w:rsidRPr="00961C37">
        <w:rPr>
          <w:rStyle w:val="Chard"/>
          <w:rtl/>
        </w:rPr>
        <w:t xml:space="preserve"> </w:t>
      </w:r>
      <w:r w:rsidRPr="00961C37">
        <w:rPr>
          <w:rStyle w:val="Chard"/>
          <w:rFonts w:hint="eastAsia"/>
          <w:rtl/>
        </w:rPr>
        <w:t>لَّا</w:t>
      </w:r>
      <w:r w:rsidRPr="00961C37">
        <w:rPr>
          <w:rStyle w:val="Chard"/>
          <w:rtl/>
        </w:rPr>
        <w:t xml:space="preserve"> </w:t>
      </w:r>
      <w:r w:rsidRPr="00961C37">
        <w:rPr>
          <w:rStyle w:val="Chard"/>
          <w:rFonts w:hint="eastAsia"/>
          <w:rtl/>
        </w:rPr>
        <w:t>يَق</w:t>
      </w:r>
      <w:r w:rsidRPr="00961C37">
        <w:rPr>
          <w:rStyle w:val="Chard"/>
          <w:rFonts w:hint="cs"/>
          <w:rtl/>
        </w:rPr>
        <w:t>ۡ</w:t>
      </w:r>
      <w:r w:rsidRPr="00961C37">
        <w:rPr>
          <w:rStyle w:val="Chard"/>
          <w:rFonts w:hint="eastAsia"/>
          <w:rtl/>
        </w:rPr>
        <w:t>دِرُونَ</w:t>
      </w:r>
      <w:r w:rsidRPr="00961C37">
        <w:rPr>
          <w:rStyle w:val="Chard"/>
          <w:rtl/>
        </w:rPr>
        <w:t xml:space="preserve"> </w:t>
      </w:r>
      <w:r w:rsidRPr="00961C37">
        <w:rPr>
          <w:rStyle w:val="Chard"/>
          <w:rFonts w:hint="eastAsia"/>
          <w:rtl/>
        </w:rPr>
        <w:t>مِمَّا</w:t>
      </w:r>
      <w:r w:rsidRPr="00961C37">
        <w:rPr>
          <w:rStyle w:val="Chard"/>
          <w:rtl/>
        </w:rPr>
        <w:t xml:space="preserve"> </w:t>
      </w:r>
      <w:r w:rsidRPr="00961C37">
        <w:rPr>
          <w:rStyle w:val="Chard"/>
          <w:rFonts w:hint="eastAsia"/>
          <w:rtl/>
        </w:rPr>
        <w:t>كَسَبُواْ</w:t>
      </w:r>
      <w:r w:rsidRPr="00961C37">
        <w:rPr>
          <w:rStyle w:val="Chard"/>
          <w:rtl/>
        </w:rPr>
        <w:t xml:space="preserve"> </w:t>
      </w:r>
      <w:r w:rsidRPr="00961C37">
        <w:rPr>
          <w:rStyle w:val="Chard"/>
          <w:rFonts w:hint="eastAsia"/>
          <w:rtl/>
        </w:rPr>
        <w:t>عَلَى</w:t>
      </w:r>
      <w:r w:rsidRPr="00961C37">
        <w:rPr>
          <w:rStyle w:val="Chard"/>
          <w:rFonts w:hint="cs"/>
          <w:rtl/>
        </w:rPr>
        <w:t>ٰ</w:t>
      </w:r>
      <w:r w:rsidRPr="00961C37">
        <w:rPr>
          <w:rStyle w:val="Chard"/>
          <w:rtl/>
        </w:rPr>
        <w:t xml:space="preserve"> </w:t>
      </w:r>
      <w:r w:rsidRPr="00961C37">
        <w:rPr>
          <w:rStyle w:val="Chard"/>
          <w:rFonts w:hint="eastAsia"/>
          <w:rtl/>
        </w:rPr>
        <w:t>شَي</w:t>
      </w:r>
      <w:r w:rsidRPr="00961C37">
        <w:rPr>
          <w:rStyle w:val="Chard"/>
          <w:rFonts w:hint="cs"/>
          <w:rtl/>
        </w:rPr>
        <w:t>ۡ</w:t>
      </w:r>
      <w:r w:rsidRPr="00961C37">
        <w:rPr>
          <w:rStyle w:val="Chard"/>
          <w:rFonts w:hint="eastAsia"/>
          <w:rtl/>
        </w:rPr>
        <w:t>ء</w:t>
      </w:r>
      <w:r w:rsidRPr="00961C37">
        <w:rPr>
          <w:rStyle w:val="Chard"/>
          <w:rFonts w:hint="cs"/>
          <w:rtl/>
        </w:rPr>
        <w:t>ٖ</w:t>
      </w:r>
      <w:r w:rsidRPr="00C117F1">
        <w:rPr>
          <w:rFonts w:ascii="QCF_BSML" w:hAnsi="QCF_BSML" w:cs="CTraditional Arabic" w:hint="cs"/>
          <w:color w:val="000000"/>
          <w:rtl/>
        </w:rPr>
        <w:t>﴾</w:t>
      </w:r>
      <w:r w:rsidRPr="00C117F1">
        <w:rPr>
          <w:rFonts w:ascii="QCF_BSML" w:hAnsi="QCF_BSML" w:cs="QCF_BSML" w:hint="cs"/>
          <w:color w:val="000000"/>
          <w:rtl/>
        </w:rPr>
        <w:t xml:space="preserve"> </w:t>
      </w:r>
      <w:r w:rsidRPr="00C117F1">
        <w:rPr>
          <w:rStyle w:val="Charc"/>
          <w:rFonts w:hint="cs"/>
          <w:rtl/>
        </w:rPr>
        <w:t>[</w:t>
      </w:r>
      <w:r w:rsidR="000B5A71" w:rsidRPr="00C117F1">
        <w:rPr>
          <w:rStyle w:val="Charc"/>
          <w:rtl/>
        </w:rPr>
        <w:t>إبراه</w:t>
      </w:r>
      <w:r w:rsidR="00B0649E" w:rsidRPr="00C117F1">
        <w:rPr>
          <w:rStyle w:val="Charc"/>
          <w:rtl/>
        </w:rPr>
        <w:t>ی</w:t>
      </w:r>
      <w:r w:rsidR="000B5A71" w:rsidRPr="00C117F1">
        <w:rPr>
          <w:rStyle w:val="Charc"/>
          <w:rtl/>
        </w:rPr>
        <w:t>م: ١٨</w:t>
      </w:r>
      <w:r w:rsidRPr="00C117F1">
        <w:rPr>
          <w:rStyle w:val="Charc"/>
          <w:rFonts w:hint="cs"/>
          <w:rtl/>
        </w:rPr>
        <w:t>]</w:t>
      </w:r>
      <w:r w:rsidR="000B5A71" w:rsidRPr="008548CA">
        <w:rPr>
          <w:rStyle w:val="Char5"/>
          <w:rtl/>
        </w:rPr>
        <w:t xml:space="preserve"> </w:t>
      </w:r>
      <w:r w:rsidR="000B5A71" w:rsidRPr="008548CA">
        <w:rPr>
          <w:rStyle w:val="Char5"/>
          <w:rFonts w:hint="eastAsia"/>
          <w:rtl/>
        </w:rPr>
        <w:t>«آن</w:t>
      </w:r>
      <w:r>
        <w:rPr>
          <w:rStyle w:val="Char5"/>
          <w:rFonts w:hint="cs"/>
          <w:rtl/>
        </w:rPr>
        <w:t>‌</w:t>
      </w:r>
      <w:r w:rsidR="000B5A71" w:rsidRPr="008548CA">
        <w:rPr>
          <w:rStyle w:val="Char5"/>
          <w:rFonts w:hint="eastAsia"/>
          <w:rtl/>
        </w:rPr>
        <w:t>ها</w:t>
      </w:r>
      <w:r w:rsidR="000B5A71" w:rsidRPr="008548CA">
        <w:rPr>
          <w:rStyle w:val="Char5"/>
          <w:rFonts w:hint="cs"/>
          <w:rtl/>
        </w:rPr>
        <w:t>یی</w:t>
      </w:r>
      <w:r w:rsidR="000B5A71" w:rsidRPr="008548CA">
        <w:rPr>
          <w:rStyle w:val="Char5"/>
          <w:rtl/>
        </w:rPr>
        <w:t xml:space="preserve"> </w:t>
      </w:r>
      <w:r w:rsidR="000B5A71" w:rsidRPr="008548CA">
        <w:rPr>
          <w:rStyle w:val="Char5"/>
          <w:rFonts w:hint="eastAsia"/>
          <w:rtl/>
        </w:rPr>
        <w:t>که</w:t>
      </w:r>
      <w:r w:rsidR="000B5A71" w:rsidRPr="008548CA">
        <w:rPr>
          <w:rStyle w:val="Char5"/>
          <w:rtl/>
        </w:rPr>
        <w:t xml:space="preserve"> </w:t>
      </w:r>
      <w:r w:rsidR="000B5A71" w:rsidRPr="008548CA">
        <w:rPr>
          <w:rStyle w:val="Char5"/>
          <w:rFonts w:hint="eastAsia"/>
          <w:rtl/>
        </w:rPr>
        <w:t>به</w:t>
      </w:r>
      <w:r w:rsidR="000B5A71" w:rsidRPr="008548CA">
        <w:rPr>
          <w:rStyle w:val="Char5"/>
          <w:rtl/>
        </w:rPr>
        <w:t xml:space="preserve"> </w:t>
      </w:r>
      <w:r w:rsidR="000B5A71" w:rsidRPr="008548CA">
        <w:rPr>
          <w:rStyle w:val="Char5"/>
          <w:rFonts w:hint="eastAsia"/>
          <w:rtl/>
        </w:rPr>
        <w:t>پرودگار</w:t>
      </w:r>
      <w:r w:rsidR="000B5A71" w:rsidRPr="008548CA">
        <w:rPr>
          <w:rStyle w:val="Char5"/>
          <w:rtl/>
        </w:rPr>
        <w:t xml:space="preserve"> </w:t>
      </w:r>
      <w:r w:rsidR="000B5A71" w:rsidRPr="008548CA">
        <w:rPr>
          <w:rStyle w:val="Char5"/>
          <w:rFonts w:hint="eastAsia"/>
          <w:rtl/>
        </w:rPr>
        <w:t>خو</w:t>
      </w:r>
      <w:r w:rsidR="000B5A71" w:rsidRPr="008548CA">
        <w:rPr>
          <w:rStyle w:val="Char5"/>
          <w:rFonts w:hint="cs"/>
          <w:rtl/>
        </w:rPr>
        <w:t>ی</w:t>
      </w:r>
      <w:r w:rsidR="000B5A71" w:rsidRPr="008548CA">
        <w:rPr>
          <w:rStyle w:val="Char5"/>
          <w:rFonts w:hint="eastAsia"/>
          <w:rtl/>
        </w:rPr>
        <w:t>ش</w:t>
      </w:r>
      <w:r w:rsidR="000B5A71" w:rsidRPr="008548CA">
        <w:rPr>
          <w:rStyle w:val="Char5"/>
          <w:rtl/>
        </w:rPr>
        <w:t xml:space="preserve"> </w:t>
      </w:r>
      <w:r w:rsidR="000B5A71" w:rsidRPr="008548CA">
        <w:rPr>
          <w:rStyle w:val="Char5"/>
          <w:rFonts w:hint="eastAsia"/>
          <w:rtl/>
        </w:rPr>
        <w:t>کفر</w:t>
      </w:r>
      <w:r w:rsidR="000B5A71" w:rsidRPr="008548CA">
        <w:rPr>
          <w:rStyle w:val="Char5"/>
          <w:rtl/>
        </w:rPr>
        <w:t xml:space="preserve"> </w:t>
      </w:r>
      <w:r w:rsidR="000B5A71" w:rsidRPr="008548CA">
        <w:rPr>
          <w:rStyle w:val="Char5"/>
          <w:rFonts w:hint="eastAsia"/>
          <w:rtl/>
        </w:rPr>
        <w:t>ورز</w:t>
      </w:r>
      <w:r w:rsidR="000B5A71" w:rsidRPr="008548CA">
        <w:rPr>
          <w:rStyle w:val="Char5"/>
          <w:rFonts w:hint="cs"/>
          <w:rtl/>
        </w:rPr>
        <w:t>ی</w:t>
      </w:r>
      <w:r w:rsidR="000B5A71" w:rsidRPr="008548CA">
        <w:rPr>
          <w:rStyle w:val="Char5"/>
          <w:rFonts w:hint="eastAsia"/>
          <w:rtl/>
        </w:rPr>
        <w:t>دند</w:t>
      </w:r>
      <w:r w:rsidR="001B1AFC">
        <w:rPr>
          <w:rStyle w:val="Char5"/>
          <w:rtl/>
        </w:rPr>
        <w:t xml:space="preserve"> اعمال‌شان </w:t>
      </w:r>
      <w:r w:rsidR="000B5A71" w:rsidRPr="008548CA">
        <w:rPr>
          <w:rStyle w:val="Char5"/>
          <w:rFonts w:hint="eastAsia"/>
          <w:rtl/>
        </w:rPr>
        <w:t>مانند</w:t>
      </w:r>
      <w:r w:rsidR="000B5A71" w:rsidRPr="008548CA">
        <w:rPr>
          <w:rStyle w:val="Char5"/>
          <w:rtl/>
        </w:rPr>
        <w:t xml:space="preserve"> </w:t>
      </w:r>
      <w:r w:rsidR="000B5A71" w:rsidRPr="008548CA">
        <w:rPr>
          <w:rStyle w:val="Char5"/>
          <w:rFonts w:hint="eastAsia"/>
          <w:rtl/>
        </w:rPr>
        <w:t>خاکستر</w:t>
      </w:r>
      <w:r w:rsidR="000B5A71" w:rsidRPr="008548CA">
        <w:rPr>
          <w:rStyle w:val="Char5"/>
          <w:rFonts w:hint="cs"/>
          <w:rtl/>
        </w:rPr>
        <w:t>ی</w:t>
      </w:r>
      <w:r w:rsidR="000B5A71" w:rsidRPr="008548CA">
        <w:rPr>
          <w:rStyle w:val="Char5"/>
          <w:rtl/>
        </w:rPr>
        <w:t xml:space="preserve"> </w:t>
      </w:r>
      <w:r w:rsidR="000B5A71" w:rsidRPr="008548CA">
        <w:rPr>
          <w:rStyle w:val="Char5"/>
          <w:rFonts w:hint="eastAsia"/>
          <w:rtl/>
        </w:rPr>
        <w:t>است</w:t>
      </w:r>
      <w:r w:rsidR="000B5A71" w:rsidRPr="008548CA">
        <w:rPr>
          <w:rStyle w:val="Char5"/>
          <w:rtl/>
        </w:rPr>
        <w:t xml:space="preserve"> </w:t>
      </w:r>
      <w:r w:rsidR="000B5A71" w:rsidRPr="008548CA">
        <w:rPr>
          <w:rStyle w:val="Char5"/>
          <w:rFonts w:hint="eastAsia"/>
          <w:rtl/>
        </w:rPr>
        <w:t>که</w:t>
      </w:r>
      <w:r w:rsidR="000B5A71" w:rsidRPr="008548CA">
        <w:rPr>
          <w:rStyle w:val="Char5"/>
          <w:rtl/>
        </w:rPr>
        <w:t xml:space="preserve"> </w:t>
      </w:r>
      <w:r w:rsidR="000B5A71" w:rsidRPr="008548CA">
        <w:rPr>
          <w:rStyle w:val="Char5"/>
          <w:rFonts w:hint="eastAsia"/>
          <w:rtl/>
        </w:rPr>
        <w:t>باد</w:t>
      </w:r>
      <w:r w:rsidR="000B5A71" w:rsidRPr="008548CA">
        <w:rPr>
          <w:rStyle w:val="Char5"/>
          <w:rtl/>
        </w:rPr>
        <w:t xml:space="preserve"> </w:t>
      </w:r>
      <w:r w:rsidR="000B5A71" w:rsidRPr="008548CA">
        <w:rPr>
          <w:rStyle w:val="Char5"/>
          <w:rFonts w:hint="eastAsia"/>
          <w:rtl/>
        </w:rPr>
        <w:t>در</w:t>
      </w:r>
      <w:r w:rsidR="000B5A71" w:rsidRPr="008548CA">
        <w:rPr>
          <w:rStyle w:val="Char5"/>
          <w:rtl/>
        </w:rPr>
        <w:t xml:space="preserve"> </w:t>
      </w:r>
      <w:r w:rsidR="000B5A71" w:rsidRPr="008548CA">
        <w:rPr>
          <w:rStyle w:val="Char5"/>
          <w:rFonts w:hint="eastAsia"/>
          <w:rtl/>
        </w:rPr>
        <w:t>روز</w:t>
      </w:r>
      <w:r w:rsidR="000B5A71" w:rsidRPr="008548CA">
        <w:rPr>
          <w:rStyle w:val="Char5"/>
          <w:rFonts w:hint="cs"/>
          <w:rtl/>
        </w:rPr>
        <w:t>ی</w:t>
      </w:r>
      <w:r w:rsidR="000B5A71" w:rsidRPr="008548CA">
        <w:rPr>
          <w:rStyle w:val="Char5"/>
          <w:rtl/>
        </w:rPr>
        <w:t xml:space="preserve"> </w:t>
      </w:r>
      <w:r w:rsidR="000B5A71" w:rsidRPr="008548CA">
        <w:rPr>
          <w:rStyle w:val="Char5"/>
          <w:rFonts w:hint="eastAsia"/>
          <w:rtl/>
        </w:rPr>
        <w:t>طوفان</w:t>
      </w:r>
      <w:r w:rsidR="000B5A71" w:rsidRPr="008548CA">
        <w:rPr>
          <w:rStyle w:val="Char5"/>
          <w:rFonts w:hint="cs"/>
          <w:rtl/>
        </w:rPr>
        <w:t>ی</w:t>
      </w:r>
      <w:r w:rsidR="000B5A71" w:rsidRPr="008548CA">
        <w:rPr>
          <w:rStyle w:val="Char5"/>
          <w:rtl/>
        </w:rPr>
        <w:t xml:space="preserve"> </w:t>
      </w:r>
      <w:r w:rsidR="000B5A71" w:rsidRPr="008548CA">
        <w:rPr>
          <w:rStyle w:val="Char5"/>
          <w:rFonts w:hint="eastAsia"/>
          <w:rtl/>
        </w:rPr>
        <w:t>آن</w:t>
      </w:r>
      <w:r w:rsidR="000B5A71" w:rsidRPr="008548CA">
        <w:rPr>
          <w:rStyle w:val="Char5"/>
          <w:rtl/>
        </w:rPr>
        <w:t xml:space="preserve"> </w:t>
      </w:r>
      <w:r w:rsidR="000B5A71" w:rsidRPr="008548CA">
        <w:rPr>
          <w:rStyle w:val="Char5"/>
          <w:rFonts w:hint="eastAsia"/>
          <w:rtl/>
        </w:rPr>
        <w:t>را</w:t>
      </w:r>
      <w:r w:rsidR="000B5A71" w:rsidRPr="008548CA">
        <w:rPr>
          <w:rStyle w:val="Char5"/>
          <w:rtl/>
        </w:rPr>
        <w:t xml:space="preserve"> </w:t>
      </w:r>
      <w:r w:rsidR="000B5A71" w:rsidRPr="008548CA">
        <w:rPr>
          <w:rStyle w:val="Char5"/>
          <w:rFonts w:hint="eastAsia"/>
          <w:rtl/>
        </w:rPr>
        <w:t>به</w:t>
      </w:r>
      <w:r w:rsidR="000B5A71" w:rsidRPr="008548CA">
        <w:rPr>
          <w:rStyle w:val="Char5"/>
          <w:rtl/>
        </w:rPr>
        <w:t xml:space="preserve"> </w:t>
      </w:r>
      <w:r w:rsidR="000B5A71" w:rsidRPr="008548CA">
        <w:rPr>
          <w:rStyle w:val="Char5"/>
          <w:rFonts w:hint="eastAsia"/>
          <w:rtl/>
        </w:rPr>
        <w:t>تند</w:t>
      </w:r>
      <w:r w:rsidR="000B5A71" w:rsidRPr="008548CA">
        <w:rPr>
          <w:rStyle w:val="Char5"/>
          <w:rFonts w:hint="cs"/>
          <w:rtl/>
        </w:rPr>
        <w:t>ی</w:t>
      </w:r>
      <w:r w:rsidR="000B5A71" w:rsidRPr="008548CA">
        <w:rPr>
          <w:rStyle w:val="Char5"/>
          <w:rtl/>
        </w:rPr>
        <w:t xml:space="preserve"> </w:t>
      </w:r>
      <w:r w:rsidR="000B5A71" w:rsidRPr="008548CA">
        <w:rPr>
          <w:rStyle w:val="Char5"/>
          <w:rFonts w:hint="eastAsia"/>
          <w:rtl/>
        </w:rPr>
        <w:t>در</w:t>
      </w:r>
      <w:r w:rsidR="000B5A71" w:rsidRPr="008548CA">
        <w:rPr>
          <w:rStyle w:val="Char5"/>
          <w:rtl/>
        </w:rPr>
        <w:t xml:space="preserve"> </w:t>
      </w:r>
      <w:r w:rsidR="000B5A71" w:rsidRPr="008548CA">
        <w:rPr>
          <w:rStyle w:val="Char5"/>
          <w:rFonts w:hint="eastAsia"/>
          <w:rtl/>
        </w:rPr>
        <w:t>هوا</w:t>
      </w:r>
      <w:r w:rsidR="000B5A71" w:rsidRPr="008548CA">
        <w:rPr>
          <w:rStyle w:val="Char5"/>
          <w:rtl/>
        </w:rPr>
        <w:t xml:space="preserve"> </w:t>
      </w:r>
      <w:r w:rsidR="000B5A71" w:rsidRPr="008548CA">
        <w:rPr>
          <w:rStyle w:val="Char5"/>
          <w:rFonts w:hint="eastAsia"/>
          <w:rtl/>
        </w:rPr>
        <w:t>بپراکند،</w:t>
      </w:r>
      <w:r w:rsidR="000B5A71" w:rsidRPr="008548CA">
        <w:rPr>
          <w:rStyle w:val="Char5"/>
          <w:rtl/>
        </w:rPr>
        <w:t xml:space="preserve"> </w:t>
      </w:r>
      <w:r w:rsidR="000B5A71" w:rsidRPr="008548CA">
        <w:rPr>
          <w:rStyle w:val="Char5"/>
          <w:rFonts w:hint="eastAsia"/>
          <w:rtl/>
        </w:rPr>
        <w:t>از</w:t>
      </w:r>
      <w:r w:rsidR="000B5A71" w:rsidRPr="008548CA">
        <w:rPr>
          <w:rStyle w:val="Char5"/>
          <w:rtl/>
        </w:rPr>
        <w:t xml:space="preserve"> </w:t>
      </w:r>
      <w:r w:rsidR="000B5A71" w:rsidRPr="008548CA">
        <w:rPr>
          <w:rStyle w:val="Char5"/>
          <w:rFonts w:hint="eastAsia"/>
          <w:rtl/>
        </w:rPr>
        <w:t>آن</w:t>
      </w:r>
      <w:r w:rsidR="000B5A71" w:rsidRPr="008548CA">
        <w:rPr>
          <w:rStyle w:val="Char5"/>
          <w:rtl/>
        </w:rPr>
        <w:t xml:space="preserve"> </w:t>
      </w:r>
      <w:r w:rsidR="000B5A71" w:rsidRPr="008548CA">
        <w:rPr>
          <w:rStyle w:val="Char5"/>
          <w:rFonts w:hint="eastAsia"/>
          <w:rtl/>
        </w:rPr>
        <w:t>چه</w:t>
      </w:r>
      <w:r w:rsidR="000B5A71" w:rsidRPr="008548CA">
        <w:rPr>
          <w:rStyle w:val="Char5"/>
          <w:rtl/>
        </w:rPr>
        <w:t xml:space="preserve"> </w:t>
      </w:r>
      <w:r w:rsidR="000B5A71" w:rsidRPr="008548CA">
        <w:rPr>
          <w:rStyle w:val="Char5"/>
          <w:rFonts w:hint="eastAsia"/>
          <w:rtl/>
        </w:rPr>
        <w:t>انجام</w:t>
      </w:r>
      <w:r w:rsidR="000B5A71" w:rsidRPr="008548CA">
        <w:rPr>
          <w:rStyle w:val="Char5"/>
          <w:rtl/>
        </w:rPr>
        <w:t xml:space="preserve"> </w:t>
      </w:r>
      <w:r w:rsidR="000B5A71" w:rsidRPr="008548CA">
        <w:rPr>
          <w:rStyle w:val="Char5"/>
          <w:rFonts w:hint="eastAsia"/>
          <w:rtl/>
        </w:rPr>
        <w:t>داده‏اند،</w:t>
      </w:r>
      <w:r w:rsidR="000B5A71" w:rsidRPr="008548CA">
        <w:rPr>
          <w:rStyle w:val="Char5"/>
          <w:rtl/>
        </w:rPr>
        <w:t xml:space="preserve"> </w:t>
      </w:r>
      <w:r w:rsidR="000B5A71" w:rsidRPr="008548CA">
        <w:rPr>
          <w:rStyle w:val="Char5"/>
          <w:rFonts w:hint="eastAsia"/>
          <w:rtl/>
        </w:rPr>
        <w:t>چ</w:t>
      </w:r>
      <w:r w:rsidR="000B5A71" w:rsidRPr="008548CA">
        <w:rPr>
          <w:rStyle w:val="Char5"/>
          <w:rFonts w:hint="cs"/>
          <w:rtl/>
        </w:rPr>
        <w:t>ی</w:t>
      </w:r>
      <w:r w:rsidR="000B5A71" w:rsidRPr="008548CA">
        <w:rPr>
          <w:rStyle w:val="Char5"/>
          <w:rFonts w:hint="eastAsia"/>
          <w:rtl/>
        </w:rPr>
        <w:t>ز</w:t>
      </w:r>
      <w:r w:rsidR="000B5A71" w:rsidRPr="008548CA">
        <w:rPr>
          <w:rStyle w:val="Char5"/>
          <w:rFonts w:hint="cs"/>
          <w:rtl/>
        </w:rPr>
        <w:t>ی</w:t>
      </w:r>
      <w:r w:rsidR="000B5A71" w:rsidRPr="008548CA">
        <w:rPr>
          <w:rStyle w:val="Char5"/>
          <w:rtl/>
        </w:rPr>
        <w:t xml:space="preserve"> </w:t>
      </w:r>
      <w:r w:rsidR="000B5A71" w:rsidRPr="008548CA">
        <w:rPr>
          <w:rStyle w:val="Char5"/>
          <w:rFonts w:hint="eastAsia"/>
          <w:rtl/>
        </w:rPr>
        <w:t>را</w:t>
      </w:r>
      <w:r w:rsidR="000B5A71" w:rsidRPr="008548CA">
        <w:rPr>
          <w:rStyle w:val="Char5"/>
          <w:rtl/>
        </w:rPr>
        <w:t xml:space="preserve"> </w:t>
      </w:r>
      <w:r w:rsidR="000B5A71" w:rsidRPr="008548CA">
        <w:rPr>
          <w:rStyle w:val="Char5"/>
          <w:rFonts w:hint="eastAsia"/>
          <w:rtl/>
        </w:rPr>
        <w:t>نم</w:t>
      </w:r>
      <w:r w:rsidR="000B5A71" w:rsidRPr="008548CA">
        <w:rPr>
          <w:rStyle w:val="Char5"/>
          <w:rFonts w:hint="cs"/>
          <w:rtl/>
        </w:rPr>
        <w:t>ی</w:t>
      </w:r>
      <w:r w:rsidR="000B5A71" w:rsidRPr="008548CA">
        <w:rPr>
          <w:rStyle w:val="Char5"/>
          <w:rFonts w:hint="eastAsia"/>
          <w:rtl/>
        </w:rPr>
        <w:t>‏تواند</w:t>
      </w:r>
      <w:r w:rsidR="000B5A71" w:rsidRPr="008548CA">
        <w:rPr>
          <w:rStyle w:val="Char5"/>
          <w:rtl/>
        </w:rPr>
        <w:t xml:space="preserve"> </w:t>
      </w:r>
      <w:r w:rsidR="000B5A71" w:rsidRPr="008548CA">
        <w:rPr>
          <w:rStyle w:val="Char5"/>
          <w:rFonts w:hint="eastAsia"/>
          <w:rtl/>
        </w:rPr>
        <w:t>بدست</w:t>
      </w:r>
      <w:r w:rsidR="000B5A71" w:rsidRPr="008548CA">
        <w:rPr>
          <w:rStyle w:val="Char5"/>
          <w:rtl/>
        </w:rPr>
        <w:t xml:space="preserve"> </w:t>
      </w:r>
      <w:r w:rsidR="000B5A71" w:rsidRPr="008548CA">
        <w:rPr>
          <w:rStyle w:val="Char5"/>
          <w:rFonts w:hint="eastAsia"/>
          <w:rtl/>
        </w:rPr>
        <w:t>آورند»،</w:t>
      </w:r>
      <w:r>
        <w:rPr>
          <w:rStyle w:val="Char5"/>
          <w:rFonts w:hint="cs"/>
          <w:rtl/>
        </w:rPr>
        <w:t xml:space="preserve"> </w:t>
      </w:r>
      <w:r>
        <w:rPr>
          <w:rStyle w:val="Char5"/>
          <w:rFonts w:cs="CTraditional Arabic" w:hint="cs"/>
          <w:rtl/>
        </w:rPr>
        <w:t>﴿</w:t>
      </w:r>
      <w:r w:rsidRPr="00961C37">
        <w:rPr>
          <w:rStyle w:val="Chard"/>
          <w:rFonts w:hint="eastAsia"/>
          <w:rtl/>
        </w:rPr>
        <w:t>وَقَدِم</w:t>
      </w:r>
      <w:r w:rsidRPr="00961C37">
        <w:rPr>
          <w:rStyle w:val="Chard"/>
          <w:rFonts w:hint="cs"/>
          <w:rtl/>
        </w:rPr>
        <w:t>ۡ</w:t>
      </w:r>
      <w:r w:rsidRPr="00961C37">
        <w:rPr>
          <w:rStyle w:val="Chard"/>
          <w:rFonts w:hint="eastAsia"/>
          <w:rtl/>
        </w:rPr>
        <w:t>نَا</w:t>
      </w:r>
      <w:r w:rsidRPr="00961C37">
        <w:rPr>
          <w:rStyle w:val="Chard"/>
          <w:rFonts w:hint="cs"/>
          <w:rtl/>
        </w:rPr>
        <w:t>ٓ</w:t>
      </w:r>
      <w:r w:rsidRPr="00961C37">
        <w:rPr>
          <w:rStyle w:val="Chard"/>
          <w:rtl/>
        </w:rPr>
        <w:t xml:space="preserve"> </w:t>
      </w:r>
      <w:r w:rsidRPr="00961C37">
        <w:rPr>
          <w:rStyle w:val="Chard"/>
          <w:rFonts w:hint="eastAsia"/>
          <w:rtl/>
        </w:rPr>
        <w:t>إِلَى</w:t>
      </w:r>
      <w:r w:rsidRPr="00961C37">
        <w:rPr>
          <w:rStyle w:val="Chard"/>
          <w:rFonts w:hint="cs"/>
          <w:rtl/>
        </w:rPr>
        <w:t>ٰ</w:t>
      </w:r>
      <w:r w:rsidRPr="00961C37">
        <w:rPr>
          <w:rStyle w:val="Chard"/>
          <w:rtl/>
        </w:rPr>
        <w:t xml:space="preserve"> </w:t>
      </w:r>
      <w:r w:rsidRPr="00961C37">
        <w:rPr>
          <w:rStyle w:val="Chard"/>
          <w:rFonts w:hint="eastAsia"/>
          <w:rtl/>
        </w:rPr>
        <w:t>مَا</w:t>
      </w:r>
      <w:r w:rsidRPr="00961C37">
        <w:rPr>
          <w:rStyle w:val="Chard"/>
          <w:rtl/>
        </w:rPr>
        <w:t xml:space="preserve"> </w:t>
      </w:r>
      <w:r w:rsidRPr="00961C37">
        <w:rPr>
          <w:rStyle w:val="Chard"/>
          <w:rFonts w:hint="eastAsia"/>
          <w:rtl/>
        </w:rPr>
        <w:t>عَمِلُواْ</w:t>
      </w:r>
      <w:r w:rsidRPr="00961C37">
        <w:rPr>
          <w:rStyle w:val="Chard"/>
          <w:rtl/>
        </w:rPr>
        <w:t xml:space="preserve"> </w:t>
      </w:r>
      <w:r w:rsidRPr="00961C37">
        <w:rPr>
          <w:rStyle w:val="Chard"/>
          <w:rFonts w:hint="eastAsia"/>
          <w:rtl/>
        </w:rPr>
        <w:t>مِن</w:t>
      </w:r>
      <w:r w:rsidRPr="00961C37">
        <w:rPr>
          <w:rStyle w:val="Chard"/>
          <w:rFonts w:hint="cs"/>
          <w:rtl/>
        </w:rPr>
        <w:t>ۡ</w:t>
      </w:r>
      <w:r w:rsidRPr="00961C37">
        <w:rPr>
          <w:rStyle w:val="Chard"/>
          <w:rtl/>
        </w:rPr>
        <w:t xml:space="preserve"> </w:t>
      </w:r>
      <w:r w:rsidRPr="00961C37">
        <w:rPr>
          <w:rStyle w:val="Chard"/>
          <w:rFonts w:hint="eastAsia"/>
          <w:rtl/>
        </w:rPr>
        <w:t>عَمَل</w:t>
      </w:r>
      <w:r w:rsidRPr="00961C37">
        <w:rPr>
          <w:rStyle w:val="Chard"/>
          <w:rFonts w:hint="cs"/>
          <w:rtl/>
        </w:rPr>
        <w:t>ٖ</w:t>
      </w:r>
      <w:r w:rsidRPr="00961C37">
        <w:rPr>
          <w:rStyle w:val="Chard"/>
          <w:rtl/>
        </w:rPr>
        <w:t xml:space="preserve"> </w:t>
      </w:r>
      <w:r w:rsidRPr="00961C37">
        <w:rPr>
          <w:rStyle w:val="Chard"/>
          <w:rFonts w:hint="eastAsia"/>
          <w:rtl/>
        </w:rPr>
        <w:t>فَجَعَل</w:t>
      </w:r>
      <w:r w:rsidRPr="00961C37">
        <w:rPr>
          <w:rStyle w:val="Chard"/>
          <w:rFonts w:hint="cs"/>
          <w:rtl/>
        </w:rPr>
        <w:t>ۡ</w:t>
      </w:r>
      <w:r w:rsidRPr="00961C37">
        <w:rPr>
          <w:rStyle w:val="Chard"/>
          <w:rFonts w:hint="eastAsia"/>
          <w:rtl/>
        </w:rPr>
        <w:t>نَ</w:t>
      </w:r>
      <w:r w:rsidRPr="00961C37">
        <w:rPr>
          <w:rStyle w:val="Chard"/>
          <w:rFonts w:hint="cs"/>
          <w:rtl/>
        </w:rPr>
        <w:t>ٰ</w:t>
      </w:r>
      <w:r w:rsidRPr="00961C37">
        <w:rPr>
          <w:rStyle w:val="Chard"/>
          <w:rFonts w:hint="eastAsia"/>
          <w:rtl/>
        </w:rPr>
        <w:t>هُ</w:t>
      </w:r>
      <w:r w:rsidRPr="00961C37">
        <w:rPr>
          <w:rStyle w:val="Chard"/>
          <w:rtl/>
        </w:rPr>
        <w:t xml:space="preserve"> </w:t>
      </w:r>
      <w:r w:rsidRPr="00961C37">
        <w:rPr>
          <w:rStyle w:val="Chard"/>
          <w:rFonts w:hint="eastAsia"/>
          <w:rtl/>
        </w:rPr>
        <w:t>هَبَا</w:t>
      </w:r>
      <w:r w:rsidRPr="00961C37">
        <w:rPr>
          <w:rStyle w:val="Chard"/>
          <w:rFonts w:hint="cs"/>
          <w:rtl/>
        </w:rPr>
        <w:t>ٓ</w:t>
      </w:r>
      <w:r w:rsidRPr="00961C37">
        <w:rPr>
          <w:rStyle w:val="Chard"/>
          <w:rFonts w:hint="eastAsia"/>
          <w:rtl/>
        </w:rPr>
        <w:t>ء</w:t>
      </w:r>
      <w:r w:rsidRPr="00961C37">
        <w:rPr>
          <w:rStyle w:val="Chard"/>
          <w:rFonts w:hint="cs"/>
          <w:rtl/>
        </w:rPr>
        <w:t>ٗ</w:t>
      </w:r>
      <w:r w:rsidRPr="00961C37">
        <w:rPr>
          <w:rStyle w:val="Chard"/>
          <w:rtl/>
        </w:rPr>
        <w:t xml:space="preserve"> </w:t>
      </w:r>
      <w:r w:rsidRPr="00961C37">
        <w:rPr>
          <w:rStyle w:val="Chard"/>
          <w:rFonts w:hint="eastAsia"/>
          <w:rtl/>
        </w:rPr>
        <w:t>مَّنثُورًا</w:t>
      </w:r>
      <w:r w:rsidRPr="00961C37">
        <w:rPr>
          <w:rStyle w:val="Chard"/>
          <w:rtl/>
        </w:rPr>
        <w:t xml:space="preserve"> </w:t>
      </w:r>
      <w:r w:rsidRPr="00961C37">
        <w:rPr>
          <w:rStyle w:val="Chard"/>
          <w:rFonts w:hint="cs"/>
          <w:rtl/>
        </w:rPr>
        <w:t>٢٣</w:t>
      </w:r>
      <w:r>
        <w:rPr>
          <w:rStyle w:val="Char5"/>
          <w:rFonts w:cs="CTraditional Arabic" w:hint="cs"/>
          <w:rtl/>
        </w:rPr>
        <w:t>﴾</w:t>
      </w:r>
      <w:r w:rsidR="000B5A71">
        <w:rPr>
          <w:rFonts w:ascii="2  Badr" w:hAnsi="2  Badr"/>
          <w:rtl/>
        </w:rPr>
        <w:t xml:space="preserve"> </w:t>
      </w:r>
      <w:r w:rsidRPr="00C117F1">
        <w:rPr>
          <w:rStyle w:val="Charc"/>
          <w:rFonts w:hint="cs"/>
          <w:rtl/>
        </w:rPr>
        <w:t>[ال</w:t>
      </w:r>
      <w:r w:rsidR="000B5A71" w:rsidRPr="00C117F1">
        <w:rPr>
          <w:rStyle w:val="Charc"/>
          <w:rtl/>
        </w:rPr>
        <w:t>فرقان: ٢٣</w:t>
      </w:r>
      <w:r w:rsidRPr="00C117F1">
        <w:rPr>
          <w:rStyle w:val="Charc"/>
          <w:rFonts w:hint="cs"/>
          <w:rtl/>
        </w:rPr>
        <w:t>]</w:t>
      </w:r>
      <w:r w:rsidR="000B5A71" w:rsidRPr="008548CA">
        <w:rPr>
          <w:rStyle w:val="Char5"/>
          <w:rtl/>
        </w:rPr>
        <w:t xml:space="preserve"> </w:t>
      </w:r>
      <w:r w:rsidR="000B5A71" w:rsidRPr="008548CA">
        <w:rPr>
          <w:rStyle w:val="Char5"/>
          <w:rFonts w:hint="eastAsia"/>
          <w:rtl/>
        </w:rPr>
        <w:t>«و</w:t>
      </w:r>
      <w:r w:rsidR="000B5A71" w:rsidRPr="008548CA">
        <w:rPr>
          <w:rStyle w:val="Char5"/>
          <w:rtl/>
        </w:rPr>
        <w:t xml:space="preserve"> </w:t>
      </w:r>
      <w:r w:rsidR="000B5A71" w:rsidRPr="008548CA">
        <w:rPr>
          <w:rStyle w:val="Char5"/>
          <w:rFonts w:hint="eastAsia"/>
          <w:rtl/>
        </w:rPr>
        <w:t>چون</w:t>
      </w:r>
      <w:r w:rsidR="000B5A71" w:rsidRPr="008548CA">
        <w:rPr>
          <w:rStyle w:val="Char5"/>
          <w:rtl/>
        </w:rPr>
        <w:t xml:space="preserve"> </w:t>
      </w:r>
      <w:r w:rsidR="000B5A71" w:rsidRPr="008548CA">
        <w:rPr>
          <w:rStyle w:val="Char5"/>
          <w:rFonts w:hint="eastAsia"/>
          <w:rtl/>
        </w:rPr>
        <w:t>به</w:t>
      </w:r>
      <w:r w:rsidR="000B5A71" w:rsidRPr="008548CA">
        <w:rPr>
          <w:rStyle w:val="Char5"/>
          <w:rtl/>
        </w:rPr>
        <w:t xml:space="preserve"> </w:t>
      </w:r>
      <w:r w:rsidR="000B5A71" w:rsidRPr="008548CA">
        <w:rPr>
          <w:rStyle w:val="Char5"/>
          <w:rFonts w:hint="eastAsia"/>
          <w:rtl/>
        </w:rPr>
        <w:t>اعمال</w:t>
      </w:r>
      <w:r w:rsidR="00811778">
        <w:rPr>
          <w:rStyle w:val="Char5"/>
          <w:rtl/>
        </w:rPr>
        <w:t xml:space="preserve"> آن‌ها </w:t>
      </w:r>
      <w:r w:rsidR="000B5A71" w:rsidRPr="008548CA">
        <w:rPr>
          <w:rStyle w:val="Char5"/>
          <w:rFonts w:hint="eastAsia"/>
          <w:rtl/>
        </w:rPr>
        <w:t>بپرداز</w:t>
      </w:r>
      <w:r w:rsidR="000B5A71" w:rsidRPr="008548CA">
        <w:rPr>
          <w:rStyle w:val="Char5"/>
          <w:rFonts w:hint="cs"/>
          <w:rtl/>
        </w:rPr>
        <w:t>ی</w:t>
      </w:r>
      <w:r w:rsidR="000B5A71" w:rsidRPr="008548CA">
        <w:rPr>
          <w:rStyle w:val="Char5"/>
          <w:rFonts w:hint="eastAsia"/>
          <w:rtl/>
        </w:rPr>
        <w:t>م</w:t>
      </w:r>
      <w:r w:rsidR="000B5A71" w:rsidRPr="008548CA">
        <w:rPr>
          <w:rStyle w:val="Char5"/>
          <w:rtl/>
        </w:rPr>
        <w:t xml:space="preserve"> </w:t>
      </w:r>
      <w:r w:rsidR="000B5A71" w:rsidRPr="008548CA">
        <w:rPr>
          <w:rStyle w:val="Char5"/>
          <w:rFonts w:hint="eastAsia"/>
          <w:rtl/>
        </w:rPr>
        <w:t>آن</w:t>
      </w:r>
      <w:r w:rsidR="000B5A71" w:rsidRPr="008548CA">
        <w:rPr>
          <w:rStyle w:val="Char5"/>
          <w:rtl/>
        </w:rPr>
        <w:t xml:space="preserve"> </w:t>
      </w:r>
      <w:r w:rsidR="000B5A71" w:rsidRPr="008548CA">
        <w:rPr>
          <w:rStyle w:val="Char5"/>
          <w:rFonts w:hint="eastAsia"/>
          <w:rtl/>
        </w:rPr>
        <w:t>را</w:t>
      </w:r>
      <w:r w:rsidR="000B5A71" w:rsidRPr="008548CA">
        <w:rPr>
          <w:rStyle w:val="Char5"/>
          <w:rtl/>
        </w:rPr>
        <w:t xml:space="preserve"> </w:t>
      </w:r>
      <w:r w:rsidR="000B5A71" w:rsidRPr="008548CA">
        <w:rPr>
          <w:rStyle w:val="Char5"/>
          <w:rFonts w:hint="eastAsia"/>
          <w:rtl/>
        </w:rPr>
        <w:t>چون</w:t>
      </w:r>
      <w:r w:rsidR="000B5A71" w:rsidRPr="008548CA">
        <w:rPr>
          <w:rStyle w:val="Char5"/>
          <w:rtl/>
        </w:rPr>
        <w:t xml:space="preserve"> </w:t>
      </w:r>
      <w:r w:rsidR="000B5A71" w:rsidRPr="008548CA">
        <w:rPr>
          <w:rStyle w:val="Char5"/>
          <w:rFonts w:hint="eastAsia"/>
          <w:rtl/>
        </w:rPr>
        <w:t>غبار</w:t>
      </w:r>
      <w:r w:rsidR="000B5A71" w:rsidRPr="008548CA">
        <w:rPr>
          <w:rStyle w:val="Char5"/>
          <w:rFonts w:hint="cs"/>
          <w:rtl/>
        </w:rPr>
        <w:t>ی</w:t>
      </w:r>
      <w:r w:rsidR="000B5A71" w:rsidRPr="008548CA">
        <w:rPr>
          <w:rStyle w:val="Char5"/>
          <w:rtl/>
        </w:rPr>
        <w:t xml:space="preserve"> </w:t>
      </w:r>
      <w:r w:rsidR="000B5A71" w:rsidRPr="008548CA">
        <w:rPr>
          <w:rStyle w:val="Char5"/>
          <w:rFonts w:hint="eastAsia"/>
          <w:rtl/>
        </w:rPr>
        <w:t>پراکنده</w:t>
      </w:r>
      <w:r w:rsidR="000B5A71" w:rsidRPr="008548CA">
        <w:rPr>
          <w:rStyle w:val="Char5"/>
          <w:rtl/>
        </w:rPr>
        <w:t xml:space="preserve"> </w:t>
      </w:r>
      <w:r w:rsidR="000B5A71" w:rsidRPr="008548CA">
        <w:rPr>
          <w:rStyle w:val="Char5"/>
          <w:rFonts w:hint="eastAsia"/>
          <w:rtl/>
        </w:rPr>
        <w:t>گردان</w:t>
      </w:r>
      <w:r w:rsidR="000B5A71" w:rsidRPr="008548CA">
        <w:rPr>
          <w:rStyle w:val="Char5"/>
          <w:rFonts w:hint="cs"/>
          <w:rtl/>
        </w:rPr>
        <w:t>ی</w:t>
      </w:r>
      <w:r w:rsidR="000B5A71" w:rsidRPr="008548CA">
        <w:rPr>
          <w:rStyle w:val="Char5"/>
          <w:rFonts w:hint="eastAsia"/>
          <w:rtl/>
        </w:rPr>
        <w:t>م»</w:t>
      </w:r>
      <w:r w:rsidR="000B5A71" w:rsidRPr="008548CA">
        <w:rPr>
          <w:rStyle w:val="Char5"/>
          <w:rtl/>
        </w:rPr>
        <w:t xml:space="preserve">. </w:t>
      </w:r>
      <w:r w:rsidR="000B5A71" w:rsidRPr="008548CA">
        <w:rPr>
          <w:rStyle w:val="Char5"/>
          <w:rFonts w:hint="eastAsia"/>
          <w:rtl/>
        </w:rPr>
        <w:t>با</w:t>
      </w:r>
      <w:r w:rsidR="000B5A71" w:rsidRPr="008548CA">
        <w:rPr>
          <w:rStyle w:val="Char5"/>
          <w:rtl/>
        </w:rPr>
        <w:t xml:space="preserve"> </w:t>
      </w:r>
      <w:r w:rsidR="000B5A71" w:rsidRPr="008548CA">
        <w:rPr>
          <w:rStyle w:val="Char5"/>
          <w:rFonts w:hint="eastAsia"/>
          <w:rtl/>
        </w:rPr>
        <w:t>ا</w:t>
      </w:r>
      <w:r w:rsidR="000B5A71" w:rsidRPr="008548CA">
        <w:rPr>
          <w:rStyle w:val="Char5"/>
          <w:rFonts w:hint="cs"/>
          <w:rtl/>
        </w:rPr>
        <w:t>ی</w:t>
      </w:r>
      <w:r w:rsidR="000B5A71" w:rsidRPr="008548CA">
        <w:rPr>
          <w:rStyle w:val="Char5"/>
          <w:rFonts w:hint="eastAsia"/>
          <w:rtl/>
        </w:rPr>
        <w:t>ن</w:t>
      </w:r>
      <w:r w:rsidR="000B5A71" w:rsidRPr="008548CA">
        <w:rPr>
          <w:rStyle w:val="Char5"/>
          <w:rtl/>
        </w:rPr>
        <w:t xml:space="preserve"> </w:t>
      </w:r>
      <w:r w:rsidR="000B5A71" w:rsidRPr="008548CA">
        <w:rPr>
          <w:rStyle w:val="Char5"/>
          <w:rFonts w:hint="eastAsia"/>
          <w:rtl/>
        </w:rPr>
        <w:t>وصف</w:t>
      </w:r>
      <w:r w:rsidR="000B5A71" w:rsidRPr="008548CA">
        <w:rPr>
          <w:rStyle w:val="Char5"/>
          <w:rtl/>
        </w:rPr>
        <w:t xml:space="preserve"> </w:t>
      </w:r>
      <w:r w:rsidR="000B5A71" w:rsidRPr="008548CA">
        <w:rPr>
          <w:rStyle w:val="Char5"/>
          <w:rFonts w:hint="eastAsia"/>
          <w:rtl/>
        </w:rPr>
        <w:t>هر</w:t>
      </w:r>
      <w:r w:rsidR="000B5A71" w:rsidRPr="008548CA">
        <w:rPr>
          <w:rStyle w:val="Char5"/>
          <w:rtl/>
        </w:rPr>
        <w:t xml:space="preserve"> </w:t>
      </w:r>
      <w:r w:rsidR="000B5A71" w:rsidRPr="008548CA">
        <w:rPr>
          <w:rStyle w:val="Char5"/>
          <w:rFonts w:hint="eastAsia"/>
          <w:rtl/>
        </w:rPr>
        <w:t>کار</w:t>
      </w:r>
      <w:r w:rsidR="000B5A71" w:rsidRPr="008548CA">
        <w:rPr>
          <w:rStyle w:val="Char5"/>
          <w:rFonts w:hint="cs"/>
          <w:rtl/>
        </w:rPr>
        <w:t>ی</w:t>
      </w:r>
      <w:r w:rsidR="000B5A71" w:rsidRPr="008548CA">
        <w:rPr>
          <w:rStyle w:val="Char5"/>
          <w:rtl/>
        </w:rPr>
        <w:t xml:space="preserve"> </w:t>
      </w:r>
      <w:r w:rsidR="000B5A71" w:rsidRPr="008548CA">
        <w:rPr>
          <w:rStyle w:val="Char5"/>
          <w:rFonts w:hint="eastAsia"/>
          <w:rtl/>
        </w:rPr>
        <w:t>و</w:t>
      </w:r>
      <w:r w:rsidR="000B5A71" w:rsidRPr="008548CA">
        <w:rPr>
          <w:rStyle w:val="Char5"/>
          <w:rtl/>
        </w:rPr>
        <w:t xml:space="preserve"> </w:t>
      </w:r>
      <w:r w:rsidR="000B5A71" w:rsidRPr="008548CA">
        <w:rPr>
          <w:rStyle w:val="Char5"/>
          <w:rFonts w:hint="eastAsia"/>
          <w:rtl/>
        </w:rPr>
        <w:t>هر</w:t>
      </w:r>
      <w:r w:rsidR="000B5A71" w:rsidRPr="008548CA">
        <w:rPr>
          <w:rStyle w:val="Char5"/>
          <w:rtl/>
        </w:rPr>
        <w:t xml:space="preserve"> </w:t>
      </w:r>
      <w:r w:rsidR="000B5A71" w:rsidRPr="008548CA">
        <w:rPr>
          <w:rStyle w:val="Char5"/>
          <w:rFonts w:hint="eastAsia"/>
          <w:rtl/>
        </w:rPr>
        <w:t>اقدام</w:t>
      </w:r>
      <w:r w:rsidR="000B5A71" w:rsidRPr="008548CA">
        <w:rPr>
          <w:rStyle w:val="Char5"/>
          <w:rFonts w:hint="cs"/>
          <w:rtl/>
        </w:rPr>
        <w:t>ی</w:t>
      </w:r>
      <w:r w:rsidR="000B5A71" w:rsidRPr="008548CA">
        <w:rPr>
          <w:rStyle w:val="Char5"/>
          <w:rtl/>
        </w:rPr>
        <w:t xml:space="preserve"> </w:t>
      </w:r>
      <w:r w:rsidR="000B5A71" w:rsidRPr="008548CA">
        <w:rPr>
          <w:rStyle w:val="Char5"/>
          <w:rFonts w:hint="eastAsia"/>
          <w:rtl/>
        </w:rPr>
        <w:t>ب</w:t>
      </w:r>
      <w:r w:rsidR="000B5A71" w:rsidRPr="008548CA">
        <w:rPr>
          <w:rStyle w:val="Char5"/>
          <w:rFonts w:hint="cs"/>
          <w:rtl/>
        </w:rPr>
        <w:t>ی</w:t>
      </w:r>
      <w:r w:rsidR="000B5A71" w:rsidRPr="008548CA">
        <w:rPr>
          <w:rStyle w:val="Char5"/>
          <w:rFonts w:hint="eastAsia"/>
          <w:rtl/>
        </w:rPr>
        <w:t>هوده</w:t>
      </w:r>
      <w:r w:rsidR="000B5A71" w:rsidRPr="008548CA">
        <w:rPr>
          <w:rStyle w:val="Char5"/>
          <w:rtl/>
        </w:rPr>
        <w:t xml:space="preserve"> </w:t>
      </w:r>
      <w:r w:rsidR="000B5A71" w:rsidRPr="008548CA">
        <w:rPr>
          <w:rStyle w:val="Char5"/>
          <w:rFonts w:hint="eastAsia"/>
          <w:rtl/>
        </w:rPr>
        <w:t>است</w:t>
      </w:r>
      <w:r w:rsidR="000B5A71" w:rsidRPr="008548CA">
        <w:rPr>
          <w:rStyle w:val="Char5"/>
          <w:rtl/>
        </w:rPr>
        <w:t xml:space="preserve"> </w:t>
      </w:r>
      <w:r w:rsidR="000B5A71" w:rsidRPr="008548CA">
        <w:rPr>
          <w:rStyle w:val="Char5"/>
          <w:rFonts w:hint="eastAsia"/>
          <w:rtl/>
        </w:rPr>
        <w:t>مگر</w:t>
      </w:r>
      <w:r w:rsidR="000B5A71" w:rsidRPr="008548CA">
        <w:rPr>
          <w:rStyle w:val="Char5"/>
          <w:rtl/>
        </w:rPr>
        <w:t xml:space="preserve"> </w:t>
      </w:r>
      <w:r w:rsidR="000B5A71" w:rsidRPr="008548CA">
        <w:rPr>
          <w:rStyle w:val="Char5"/>
          <w:rFonts w:hint="eastAsia"/>
          <w:rtl/>
        </w:rPr>
        <w:t>آن</w:t>
      </w:r>
      <w:r w:rsidR="000B5A71" w:rsidRPr="008548CA">
        <w:rPr>
          <w:rStyle w:val="Char5"/>
          <w:rtl/>
        </w:rPr>
        <w:t xml:space="preserve"> </w:t>
      </w:r>
      <w:r w:rsidR="000B5A71" w:rsidRPr="008548CA">
        <w:rPr>
          <w:rStyle w:val="Char5"/>
          <w:rFonts w:hint="eastAsia"/>
          <w:rtl/>
        </w:rPr>
        <w:t>چه</w:t>
      </w:r>
      <w:r w:rsidR="000B5A71" w:rsidRPr="008548CA">
        <w:rPr>
          <w:rStyle w:val="Char5"/>
          <w:rtl/>
        </w:rPr>
        <w:t xml:space="preserve"> </w:t>
      </w:r>
      <w:r w:rsidR="000B5A71" w:rsidRPr="008548CA">
        <w:rPr>
          <w:rStyle w:val="Char5"/>
          <w:rFonts w:hint="eastAsia"/>
          <w:rtl/>
        </w:rPr>
        <w:t>که</w:t>
      </w:r>
      <w:r w:rsidR="000B5A71" w:rsidRPr="008548CA">
        <w:rPr>
          <w:rStyle w:val="Char5"/>
          <w:rtl/>
        </w:rPr>
        <w:t xml:space="preserve"> </w:t>
      </w:r>
      <w:r w:rsidR="000B5A71" w:rsidRPr="008548CA">
        <w:rPr>
          <w:rStyle w:val="Char5"/>
          <w:rFonts w:hint="eastAsia"/>
          <w:rtl/>
        </w:rPr>
        <w:t>برا</w:t>
      </w:r>
      <w:r w:rsidR="000B5A71" w:rsidRPr="008548CA">
        <w:rPr>
          <w:rStyle w:val="Char5"/>
          <w:rFonts w:hint="cs"/>
          <w:rtl/>
        </w:rPr>
        <w:t>ی</w:t>
      </w:r>
      <w:r w:rsidR="000B5A71" w:rsidRPr="008548CA">
        <w:rPr>
          <w:rStyle w:val="Char5"/>
          <w:rtl/>
        </w:rPr>
        <w:t xml:space="preserve"> </w:t>
      </w:r>
      <w:r w:rsidR="000B5A71" w:rsidRPr="008548CA">
        <w:rPr>
          <w:rStyle w:val="Char5"/>
          <w:rFonts w:hint="eastAsia"/>
          <w:rtl/>
        </w:rPr>
        <w:t>خدا</w:t>
      </w:r>
      <w:r w:rsidR="000B5A71" w:rsidRPr="008548CA">
        <w:rPr>
          <w:rStyle w:val="Char5"/>
          <w:rtl/>
        </w:rPr>
        <w:t xml:space="preserve"> </w:t>
      </w:r>
      <w:r w:rsidR="000B5A71" w:rsidRPr="008548CA">
        <w:rPr>
          <w:rStyle w:val="Char5"/>
          <w:rFonts w:hint="eastAsia"/>
          <w:rtl/>
        </w:rPr>
        <w:t>باشد،</w:t>
      </w:r>
      <w:r w:rsidR="000B5A71" w:rsidRPr="008548CA">
        <w:rPr>
          <w:rStyle w:val="Char5"/>
          <w:rtl/>
        </w:rPr>
        <w:t xml:space="preserve"> </w:t>
      </w:r>
      <w:r w:rsidR="000B5A71" w:rsidRPr="008548CA">
        <w:rPr>
          <w:rStyle w:val="Char5"/>
          <w:rFonts w:hint="eastAsia"/>
          <w:rtl/>
        </w:rPr>
        <w:t>و</w:t>
      </w:r>
      <w:r w:rsidR="00792543">
        <w:rPr>
          <w:rStyle w:val="Char5"/>
          <w:rtl/>
        </w:rPr>
        <w:t xml:space="preserve"> هرکس </w:t>
      </w:r>
      <w:r w:rsidR="000B5A71" w:rsidRPr="008548CA">
        <w:rPr>
          <w:rStyle w:val="Char5"/>
          <w:rFonts w:hint="eastAsia"/>
          <w:rtl/>
        </w:rPr>
        <w:t>در</w:t>
      </w:r>
      <w:r w:rsidR="000B5A71" w:rsidRPr="008548CA">
        <w:rPr>
          <w:rStyle w:val="Char5"/>
          <w:rtl/>
        </w:rPr>
        <w:t xml:space="preserve"> </w:t>
      </w:r>
      <w:r w:rsidR="000B5A71" w:rsidRPr="008548CA">
        <w:rPr>
          <w:rStyle w:val="Char5"/>
          <w:rFonts w:hint="eastAsia"/>
          <w:rtl/>
        </w:rPr>
        <w:t>راه</w:t>
      </w:r>
      <w:r w:rsidR="000B5A71" w:rsidRPr="008548CA">
        <w:rPr>
          <w:rStyle w:val="Char5"/>
          <w:rtl/>
        </w:rPr>
        <w:t xml:space="preserve"> </w:t>
      </w:r>
      <w:r w:rsidR="000B5A71" w:rsidRPr="008548CA">
        <w:rPr>
          <w:rStyle w:val="Char5"/>
          <w:rFonts w:hint="eastAsia"/>
          <w:rtl/>
        </w:rPr>
        <w:t>غ</w:t>
      </w:r>
      <w:r w:rsidR="000B5A71" w:rsidRPr="008548CA">
        <w:rPr>
          <w:rStyle w:val="Char5"/>
          <w:rFonts w:hint="cs"/>
          <w:rtl/>
        </w:rPr>
        <w:t>ی</w:t>
      </w:r>
      <w:r w:rsidR="000B5A71" w:rsidRPr="008548CA">
        <w:rPr>
          <w:rStyle w:val="Char5"/>
          <w:rFonts w:hint="eastAsia"/>
          <w:rtl/>
        </w:rPr>
        <w:t>ر</w:t>
      </w:r>
      <w:r w:rsidR="000B5A71" w:rsidRPr="008548CA">
        <w:rPr>
          <w:rStyle w:val="Char5"/>
          <w:rtl/>
        </w:rPr>
        <w:t xml:space="preserve"> </w:t>
      </w:r>
      <w:r w:rsidR="000B5A71" w:rsidRPr="008548CA">
        <w:rPr>
          <w:rStyle w:val="Char5"/>
          <w:rFonts w:hint="eastAsia"/>
          <w:rtl/>
        </w:rPr>
        <w:t>خدا</w:t>
      </w:r>
      <w:r w:rsidR="000B5A71" w:rsidRPr="008548CA">
        <w:rPr>
          <w:rStyle w:val="Char5"/>
          <w:rtl/>
        </w:rPr>
        <w:t xml:space="preserve"> </w:t>
      </w:r>
      <w:r w:rsidR="000B5A71" w:rsidRPr="008548CA">
        <w:rPr>
          <w:rStyle w:val="Char5"/>
          <w:rFonts w:hint="eastAsia"/>
          <w:rtl/>
        </w:rPr>
        <w:t>تلاش</w:t>
      </w:r>
      <w:r w:rsidR="00D837E7">
        <w:rPr>
          <w:rStyle w:val="Char5"/>
          <w:rtl/>
        </w:rPr>
        <w:t xml:space="preserve"> </w:t>
      </w:r>
      <w:r w:rsidR="000B5A71" w:rsidRPr="008548CA">
        <w:rPr>
          <w:rStyle w:val="Char5"/>
          <w:rFonts w:hint="eastAsia"/>
          <w:rtl/>
        </w:rPr>
        <w:t>کند،</w:t>
      </w:r>
      <w:r w:rsidR="000B5A71" w:rsidRPr="008548CA">
        <w:rPr>
          <w:rStyle w:val="Char5"/>
          <w:rtl/>
        </w:rPr>
        <w:t xml:space="preserve"> </w:t>
      </w:r>
      <w:r w:rsidR="000B5A71" w:rsidRPr="008548CA">
        <w:rPr>
          <w:rStyle w:val="Char5"/>
          <w:rFonts w:hint="eastAsia"/>
          <w:rtl/>
        </w:rPr>
        <w:t>زحمتش</w:t>
      </w:r>
      <w:r w:rsidR="000B5A71" w:rsidRPr="008548CA">
        <w:rPr>
          <w:rStyle w:val="Char5"/>
          <w:rtl/>
        </w:rPr>
        <w:t xml:space="preserve"> </w:t>
      </w:r>
      <w:r w:rsidR="000B5A71" w:rsidRPr="008548CA">
        <w:rPr>
          <w:rStyle w:val="Char5"/>
          <w:rFonts w:hint="eastAsia"/>
          <w:rtl/>
        </w:rPr>
        <w:t>بر</w:t>
      </w:r>
      <w:r w:rsidR="000B5A71" w:rsidRPr="008548CA">
        <w:rPr>
          <w:rStyle w:val="Char5"/>
          <w:rtl/>
        </w:rPr>
        <w:t xml:space="preserve"> </w:t>
      </w:r>
      <w:r w:rsidR="000B5A71" w:rsidRPr="008548CA">
        <w:rPr>
          <w:rStyle w:val="Char5"/>
          <w:rFonts w:hint="eastAsia"/>
          <w:rtl/>
        </w:rPr>
        <w:t>باد</w:t>
      </w:r>
      <w:r w:rsidR="000B5A71" w:rsidRPr="008548CA">
        <w:rPr>
          <w:rStyle w:val="Char5"/>
          <w:rtl/>
        </w:rPr>
        <w:t xml:space="preserve"> </w:t>
      </w:r>
      <w:r w:rsidR="000B5A71" w:rsidRPr="008548CA">
        <w:rPr>
          <w:rStyle w:val="Char5"/>
          <w:rFonts w:hint="eastAsia"/>
          <w:rtl/>
        </w:rPr>
        <w:t>رفته</w:t>
      </w:r>
      <w:r w:rsidR="000B5A71" w:rsidRPr="008548CA">
        <w:rPr>
          <w:rStyle w:val="Char5"/>
          <w:rtl/>
        </w:rPr>
        <w:t xml:space="preserve"> </w:t>
      </w:r>
      <w:r w:rsidR="000B5A71" w:rsidRPr="008548CA">
        <w:rPr>
          <w:rStyle w:val="Char5"/>
          <w:rFonts w:hint="eastAsia"/>
          <w:rtl/>
        </w:rPr>
        <w:t>است</w:t>
      </w:r>
      <w:r w:rsidR="000B5A71" w:rsidRPr="008548CA">
        <w:rPr>
          <w:rStyle w:val="Char5"/>
          <w:rtl/>
        </w:rPr>
        <w:t>.</w:t>
      </w:r>
    </w:p>
    <w:p w:rsidR="000B5A71" w:rsidRPr="008548CA" w:rsidRDefault="000B5A71" w:rsidP="00C117F1">
      <w:pPr>
        <w:ind w:firstLine="284"/>
        <w:jc w:val="both"/>
        <w:rPr>
          <w:rStyle w:val="Char5"/>
          <w:rtl/>
        </w:rPr>
      </w:pPr>
      <w:r w:rsidRPr="008548CA">
        <w:rPr>
          <w:rStyle w:val="Char5"/>
          <w:rFonts w:hint="eastAsia"/>
          <w:rtl/>
        </w:rPr>
        <w:t>انسان</w:t>
      </w:r>
      <w:r w:rsidRPr="008548CA">
        <w:rPr>
          <w:rStyle w:val="Char5"/>
          <w:rtl/>
        </w:rPr>
        <w:t xml:space="preserve"> </w:t>
      </w:r>
      <w:r w:rsidRPr="008548CA">
        <w:rPr>
          <w:rStyle w:val="Char5"/>
          <w:rFonts w:hint="eastAsia"/>
          <w:rtl/>
        </w:rPr>
        <w:t>گاه</w:t>
      </w:r>
      <w:r w:rsidRPr="008548CA">
        <w:rPr>
          <w:rStyle w:val="Char5"/>
          <w:rFonts w:hint="cs"/>
          <w:rtl/>
        </w:rPr>
        <w:t>ی</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کار</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tl/>
        </w:rPr>
        <w:t xml:space="preserve"> </w:t>
      </w:r>
      <w:r w:rsidRPr="008548CA">
        <w:rPr>
          <w:rStyle w:val="Char5"/>
          <w:rFonts w:hint="eastAsia"/>
          <w:rtl/>
        </w:rPr>
        <w:t>کس</w:t>
      </w:r>
      <w:r w:rsidRPr="008548CA">
        <w:rPr>
          <w:rStyle w:val="Char5"/>
          <w:rFonts w:hint="cs"/>
          <w:rtl/>
        </w:rPr>
        <w:t>ی</w:t>
      </w:r>
      <w:r w:rsidRPr="008548CA">
        <w:rPr>
          <w:rStyle w:val="Char5"/>
          <w:rtl/>
        </w:rPr>
        <w:t xml:space="preserve"> </w:t>
      </w:r>
      <w:r w:rsidRPr="008548CA">
        <w:rPr>
          <w:rStyle w:val="Char5"/>
          <w:rFonts w:hint="eastAsia"/>
          <w:rtl/>
        </w:rPr>
        <w:t>انجام</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‏دهد</w:t>
      </w:r>
      <w:r w:rsidRPr="008548CA">
        <w:rPr>
          <w:rStyle w:val="Char5"/>
          <w:rtl/>
        </w:rPr>
        <w:t xml:space="preserve"> </w:t>
      </w:r>
      <w:r w:rsidRPr="008548CA">
        <w:rPr>
          <w:rStyle w:val="Char5"/>
          <w:rFonts w:hint="eastAsia"/>
          <w:rtl/>
        </w:rPr>
        <w:t>ام</w:t>
      </w:r>
      <w:r w:rsidRPr="008548CA">
        <w:rPr>
          <w:rStyle w:val="Char5"/>
          <w:rFonts w:hint="cs"/>
          <w:rtl/>
        </w:rPr>
        <w:t>ی</w:t>
      </w:r>
      <w:r w:rsidRPr="008548CA">
        <w:rPr>
          <w:rStyle w:val="Char5"/>
          <w:rFonts w:hint="eastAsia"/>
          <w:rtl/>
        </w:rPr>
        <w:t>دوار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‏شود،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گاه</w:t>
      </w:r>
      <w:r w:rsidRPr="008548CA">
        <w:rPr>
          <w:rStyle w:val="Char5"/>
          <w:rFonts w:hint="cs"/>
          <w:rtl/>
        </w:rPr>
        <w:t>ی</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اعتماد</w:t>
      </w:r>
      <w:r w:rsidRPr="008548CA">
        <w:rPr>
          <w:rStyle w:val="Char5"/>
          <w:rtl/>
        </w:rPr>
        <w:t xml:space="preserve"> </w:t>
      </w:r>
      <w:r w:rsidRPr="008548CA">
        <w:rPr>
          <w:rStyle w:val="Char5"/>
          <w:rFonts w:hint="eastAsia"/>
          <w:rtl/>
        </w:rPr>
        <w:t>قلب</w:t>
      </w:r>
      <w:r w:rsidRPr="008548CA">
        <w:rPr>
          <w:rStyle w:val="Char5"/>
          <w:rFonts w:hint="cs"/>
          <w:rtl/>
        </w:rPr>
        <w:t>ی</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پناه</w:t>
      </w:r>
      <w:r w:rsidRPr="008548CA">
        <w:rPr>
          <w:rStyle w:val="Char5"/>
          <w:rtl/>
        </w:rPr>
        <w:t xml:space="preserve"> </w:t>
      </w:r>
      <w:r w:rsidRPr="008548CA">
        <w:rPr>
          <w:rStyle w:val="Char5"/>
          <w:rFonts w:hint="eastAsia"/>
          <w:rtl/>
        </w:rPr>
        <w:t>بردن</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درخواست</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اول</w:t>
      </w:r>
      <w:r w:rsidRPr="008548CA">
        <w:rPr>
          <w:rStyle w:val="Char5"/>
          <w:rFonts w:hint="cs"/>
          <w:rtl/>
        </w:rPr>
        <w:t>ی</w:t>
      </w:r>
      <w:r w:rsidRPr="008548CA">
        <w:rPr>
          <w:rStyle w:val="Char5"/>
          <w:rtl/>
        </w:rPr>
        <w:t xml:space="preserve"> </w:t>
      </w:r>
      <w:r w:rsidRPr="008548CA">
        <w:rPr>
          <w:rStyle w:val="Char5"/>
          <w:rFonts w:hint="eastAsia"/>
          <w:rtl/>
        </w:rPr>
        <w:t>نوع</w:t>
      </w:r>
      <w:r w:rsidRPr="008548CA">
        <w:rPr>
          <w:rStyle w:val="Char5"/>
          <w:rFonts w:hint="cs"/>
          <w:rtl/>
        </w:rPr>
        <w:t>ی</w:t>
      </w:r>
      <w:r w:rsidRPr="008548CA">
        <w:rPr>
          <w:rStyle w:val="Char5"/>
          <w:rtl/>
        </w:rPr>
        <w:t xml:space="preserve"> </w:t>
      </w:r>
      <w:r w:rsidRPr="008548CA">
        <w:rPr>
          <w:rStyle w:val="Char5"/>
          <w:rFonts w:hint="eastAsia"/>
          <w:rtl/>
        </w:rPr>
        <w:t>عبادت</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دوم</w:t>
      </w:r>
      <w:r w:rsidRPr="008548CA">
        <w:rPr>
          <w:rStyle w:val="Char5"/>
          <w:rFonts w:hint="cs"/>
          <w:rtl/>
        </w:rPr>
        <w:t>ی</w:t>
      </w:r>
      <w:r w:rsidRPr="008548CA">
        <w:rPr>
          <w:rStyle w:val="Char5"/>
          <w:rtl/>
        </w:rPr>
        <w:t xml:space="preserve"> </w:t>
      </w:r>
      <w:r w:rsidRPr="008548CA">
        <w:rPr>
          <w:rStyle w:val="Char5"/>
          <w:rFonts w:hint="eastAsia"/>
          <w:rtl/>
        </w:rPr>
        <w:t>گونه‏</w:t>
      </w:r>
      <w:r w:rsidRPr="008548CA">
        <w:rPr>
          <w:rStyle w:val="Char5"/>
          <w:rFonts w:hint="cs"/>
          <w:rtl/>
        </w:rPr>
        <w:t>یی</w:t>
      </w:r>
      <w:r w:rsidRPr="008548CA">
        <w:rPr>
          <w:rStyle w:val="Char5"/>
          <w:rtl/>
        </w:rPr>
        <w:t xml:space="preserve"> </w:t>
      </w:r>
      <w:r w:rsidRPr="008548CA">
        <w:rPr>
          <w:rStyle w:val="Char5"/>
          <w:rFonts w:hint="eastAsia"/>
          <w:rtl/>
        </w:rPr>
        <w:t>کمک</w:t>
      </w:r>
      <w:r w:rsidRPr="008548CA">
        <w:rPr>
          <w:rStyle w:val="Char5"/>
          <w:rtl/>
        </w:rPr>
        <w:t xml:space="preserve"> </w:t>
      </w:r>
      <w:r w:rsidRPr="008548CA">
        <w:rPr>
          <w:rStyle w:val="Char5"/>
          <w:rFonts w:hint="eastAsia"/>
          <w:rtl/>
        </w:rPr>
        <w:t>خواه</w:t>
      </w:r>
      <w:r w:rsidRPr="008548CA">
        <w:rPr>
          <w:rStyle w:val="Char5"/>
          <w:rFonts w:hint="cs"/>
          <w:rtl/>
        </w:rPr>
        <w:t>ی</w:t>
      </w:r>
      <w:r w:rsidRPr="008548CA">
        <w:rPr>
          <w:rStyle w:val="Char5"/>
          <w:rFonts w:hint="eastAsia"/>
          <w:rtl/>
        </w:rPr>
        <w:t>،</w:t>
      </w:r>
      <w:r w:rsidRPr="008548CA">
        <w:rPr>
          <w:rStyle w:val="Char5"/>
          <w:rtl/>
        </w:rPr>
        <w:t xml:space="preserve"> </w:t>
      </w:r>
      <w:r w:rsidRPr="008548CA">
        <w:rPr>
          <w:rStyle w:val="Char5"/>
          <w:rFonts w:hint="eastAsia"/>
          <w:rtl/>
        </w:rPr>
        <w:t>پس</w:t>
      </w:r>
      <w:r w:rsidR="00D837E7">
        <w:rPr>
          <w:rFonts w:ascii="QCF_BSML" w:hAnsi="QCF_BSML" w:cs="QCF_BSML"/>
          <w:color w:val="000000"/>
          <w:sz w:val="27"/>
          <w:szCs w:val="27"/>
          <w:rtl/>
        </w:rPr>
        <w:t xml:space="preserve"> </w:t>
      </w:r>
      <w:r w:rsidR="00C117F1">
        <w:rPr>
          <w:rFonts w:ascii="QCF_BSML" w:hAnsi="QCF_BSML" w:cs="CTraditional Arabic" w:hint="cs"/>
          <w:color w:val="000000"/>
          <w:sz w:val="27"/>
          <w:szCs w:val="27"/>
          <w:rtl/>
        </w:rPr>
        <w:t>﴿</w:t>
      </w:r>
      <w:r w:rsidR="00C117F1" w:rsidRPr="00961C37">
        <w:rPr>
          <w:rStyle w:val="Chard"/>
          <w:rFonts w:hint="eastAsia"/>
          <w:rtl/>
        </w:rPr>
        <w:t>إِيَّاكَ</w:t>
      </w:r>
      <w:r w:rsidR="00C117F1" w:rsidRPr="00961C37">
        <w:rPr>
          <w:rStyle w:val="Chard"/>
          <w:rtl/>
        </w:rPr>
        <w:t xml:space="preserve"> </w:t>
      </w:r>
      <w:r w:rsidR="00C117F1" w:rsidRPr="00961C37">
        <w:rPr>
          <w:rStyle w:val="Chard"/>
          <w:rFonts w:hint="eastAsia"/>
          <w:rtl/>
        </w:rPr>
        <w:t>نَع</w:t>
      </w:r>
      <w:r w:rsidR="00C117F1" w:rsidRPr="00961C37">
        <w:rPr>
          <w:rStyle w:val="Chard"/>
          <w:rFonts w:hint="cs"/>
          <w:rtl/>
        </w:rPr>
        <w:t>ۡ</w:t>
      </w:r>
      <w:r w:rsidR="00C117F1" w:rsidRPr="00961C37">
        <w:rPr>
          <w:rStyle w:val="Chard"/>
          <w:rFonts w:hint="eastAsia"/>
          <w:rtl/>
        </w:rPr>
        <w:t>بُدُ</w:t>
      </w:r>
      <w:r w:rsidR="00C117F1" w:rsidRPr="00961C37">
        <w:rPr>
          <w:rStyle w:val="Chard"/>
          <w:rtl/>
        </w:rPr>
        <w:t xml:space="preserve"> </w:t>
      </w:r>
      <w:r w:rsidR="00C117F1" w:rsidRPr="00961C37">
        <w:rPr>
          <w:rStyle w:val="Chard"/>
          <w:rFonts w:hint="eastAsia"/>
          <w:rtl/>
        </w:rPr>
        <w:t>وَإِيَّاكَ</w:t>
      </w:r>
      <w:r w:rsidR="00C117F1" w:rsidRPr="00961C37">
        <w:rPr>
          <w:rStyle w:val="Chard"/>
          <w:rtl/>
        </w:rPr>
        <w:t xml:space="preserve"> </w:t>
      </w:r>
      <w:r w:rsidR="00C117F1" w:rsidRPr="00961C37">
        <w:rPr>
          <w:rStyle w:val="Chard"/>
          <w:rFonts w:hint="eastAsia"/>
          <w:rtl/>
        </w:rPr>
        <w:t>نَس</w:t>
      </w:r>
      <w:r w:rsidR="00C117F1" w:rsidRPr="00961C37">
        <w:rPr>
          <w:rStyle w:val="Chard"/>
          <w:rFonts w:hint="cs"/>
          <w:rtl/>
        </w:rPr>
        <w:t>ۡ</w:t>
      </w:r>
      <w:r w:rsidR="00C117F1" w:rsidRPr="00961C37">
        <w:rPr>
          <w:rStyle w:val="Chard"/>
          <w:rFonts w:hint="eastAsia"/>
          <w:rtl/>
        </w:rPr>
        <w:t>تَعِينُ</w:t>
      </w:r>
      <w:r w:rsidR="00C117F1" w:rsidRPr="00961C37">
        <w:rPr>
          <w:rStyle w:val="Chard"/>
          <w:rtl/>
        </w:rPr>
        <w:t xml:space="preserve"> </w:t>
      </w:r>
      <w:r w:rsidR="00C117F1" w:rsidRPr="00961C37">
        <w:rPr>
          <w:rStyle w:val="Chard"/>
          <w:rFonts w:hint="cs"/>
          <w:rtl/>
        </w:rPr>
        <w:t>٥</w:t>
      </w:r>
      <w:r w:rsidR="00C117F1">
        <w:rPr>
          <w:rFonts w:ascii="QCF_BSML" w:hAnsi="QCF_BSML" w:cs="CTraditional Arabic" w:hint="cs"/>
          <w:color w:val="000000"/>
          <w:sz w:val="27"/>
          <w:szCs w:val="27"/>
          <w:rtl/>
        </w:rPr>
        <w:t>﴾</w:t>
      </w:r>
      <w:r w:rsidR="00C117F1">
        <w:rPr>
          <w:rFonts w:ascii="QCF_BSML" w:hAnsi="QCF_BSML" w:cs="QCF_BSML" w:hint="cs"/>
          <w:color w:val="000000"/>
          <w:sz w:val="27"/>
          <w:szCs w:val="27"/>
          <w:rtl/>
        </w:rPr>
        <w:t xml:space="preserve"> </w:t>
      </w:r>
      <w:r w:rsidR="00C117F1" w:rsidRPr="00C117F1">
        <w:rPr>
          <w:rStyle w:val="Charc"/>
          <w:rFonts w:hint="cs"/>
          <w:rtl/>
        </w:rPr>
        <w:t>[ال</w:t>
      </w:r>
      <w:r w:rsidRPr="00C117F1">
        <w:rPr>
          <w:rStyle w:val="Charc"/>
          <w:rtl/>
        </w:rPr>
        <w:t>فاتح</w:t>
      </w:r>
      <w:r w:rsidR="00C117F1">
        <w:rPr>
          <w:rStyle w:val="Charc"/>
          <w:rFonts w:hint="cs"/>
          <w:rtl/>
        </w:rPr>
        <w:t>ة</w:t>
      </w:r>
      <w:r w:rsidRPr="00C117F1">
        <w:rPr>
          <w:rStyle w:val="Charc"/>
          <w:rtl/>
        </w:rPr>
        <w:t>: ٥</w:t>
      </w:r>
      <w:r w:rsidR="00C117F1" w:rsidRPr="00C117F1">
        <w:rPr>
          <w:rStyle w:val="Charc"/>
          <w:rFonts w:hint="cs"/>
          <w:rtl/>
        </w:rPr>
        <w:t>]</w:t>
      </w:r>
      <w:r w:rsidRPr="008548CA">
        <w:rPr>
          <w:rStyle w:val="Char5"/>
          <w:rtl/>
        </w:rPr>
        <w:t xml:space="preserve"> «</w:t>
      </w:r>
      <w:r w:rsidRPr="008548CA">
        <w:rPr>
          <w:rStyle w:val="Char5"/>
          <w:rFonts w:hint="eastAsia"/>
          <w:rtl/>
        </w:rPr>
        <w:t>تنها</w:t>
      </w:r>
      <w:r w:rsidRPr="008548CA">
        <w:rPr>
          <w:rStyle w:val="Char5"/>
          <w:rtl/>
        </w:rPr>
        <w:t xml:space="preserve"> </w:t>
      </w:r>
      <w:r w:rsidRPr="008548CA">
        <w:rPr>
          <w:rStyle w:val="Char5"/>
          <w:rFonts w:hint="eastAsia"/>
          <w:rtl/>
        </w:rPr>
        <w:t>ترا</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‏پرست</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تنها</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تو</w:t>
      </w:r>
      <w:r w:rsidRPr="008548CA">
        <w:rPr>
          <w:rStyle w:val="Char5"/>
          <w:rtl/>
        </w:rPr>
        <w:t xml:space="preserve"> </w:t>
      </w:r>
      <w:r w:rsidRPr="008548CA">
        <w:rPr>
          <w:rStyle w:val="Char5"/>
          <w:rFonts w:hint="cs"/>
          <w:rtl/>
        </w:rPr>
        <w:t>ی</w:t>
      </w:r>
      <w:r w:rsidRPr="008548CA">
        <w:rPr>
          <w:rStyle w:val="Char5"/>
          <w:rFonts w:hint="eastAsia"/>
          <w:rtl/>
        </w:rPr>
        <w:t>ار</w:t>
      </w:r>
      <w:r w:rsidRPr="008548CA">
        <w:rPr>
          <w:rStyle w:val="Char5"/>
          <w:rFonts w:hint="cs"/>
          <w:rtl/>
        </w:rPr>
        <w:t>ی</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‏خواه</w:t>
      </w:r>
      <w:r w:rsidRPr="008548CA">
        <w:rPr>
          <w:rStyle w:val="Char5"/>
          <w:rFonts w:hint="cs"/>
          <w:rtl/>
        </w:rPr>
        <w:t>ی</w:t>
      </w:r>
      <w:r w:rsidRPr="008548CA">
        <w:rPr>
          <w:rStyle w:val="Char5"/>
          <w:rFonts w:hint="eastAsia"/>
          <w:rtl/>
        </w:rPr>
        <w:t>م»</w:t>
      </w:r>
      <w:r w:rsidRPr="008548CA">
        <w:rPr>
          <w:rStyle w:val="Char5"/>
          <w:rtl/>
        </w:rPr>
        <w:t>.</w:t>
      </w:r>
    </w:p>
    <w:p w:rsidR="000B5A71" w:rsidRDefault="000B5A71" w:rsidP="00DC68A2">
      <w:pPr>
        <w:pStyle w:val="a0"/>
        <w:rPr>
          <w:rtl/>
        </w:rPr>
      </w:pPr>
      <w:bookmarkStart w:id="229" w:name="_Toc228635663"/>
      <w:bookmarkStart w:id="230" w:name="_Toc228854239"/>
      <w:bookmarkStart w:id="231" w:name="_Toc435795798"/>
      <w:r>
        <w:rPr>
          <w:rtl/>
        </w:rPr>
        <w:t>امید در کتاب و سنت</w:t>
      </w:r>
      <w:bookmarkEnd w:id="229"/>
      <w:bookmarkEnd w:id="230"/>
      <w:bookmarkEnd w:id="231"/>
    </w:p>
    <w:p w:rsidR="000B5A71" w:rsidRPr="008548CA" w:rsidRDefault="000B5A71" w:rsidP="004A01ED">
      <w:pPr>
        <w:ind w:firstLine="284"/>
        <w:jc w:val="both"/>
        <w:rPr>
          <w:rStyle w:val="Char5"/>
          <w:rtl/>
        </w:rPr>
      </w:pPr>
      <w:r w:rsidRPr="008548CA">
        <w:rPr>
          <w:rStyle w:val="Char5"/>
          <w:rtl/>
        </w:rPr>
        <w:t>امید در چندین جا در کتاب خدا و سنت پیامبر</w:t>
      </w:r>
      <w:r w:rsidR="004A01ED" w:rsidRPr="004A01ED">
        <w:rPr>
          <w:rStyle w:val="Char5"/>
          <w:rFonts w:cs="CTraditional Arabic" w:hint="cs"/>
          <w:rtl/>
        </w:rPr>
        <w:t xml:space="preserve"> ج </w:t>
      </w:r>
      <w:r w:rsidRPr="008548CA">
        <w:rPr>
          <w:rStyle w:val="Char5"/>
          <w:rtl/>
        </w:rPr>
        <w:t>آمده است که اکنون برخی از آن را از نظر می‏گذرانیم:</w:t>
      </w:r>
    </w:p>
    <w:p w:rsidR="000B5A71" w:rsidRPr="008548CA" w:rsidRDefault="000B5A71" w:rsidP="00C117F1">
      <w:pPr>
        <w:ind w:firstLine="284"/>
        <w:jc w:val="both"/>
        <w:rPr>
          <w:rStyle w:val="Char5"/>
          <w:rtl/>
        </w:rPr>
      </w:pPr>
      <w:r w:rsidRPr="00A938D7">
        <w:rPr>
          <w:rStyle w:val="Char5"/>
          <w:spacing w:val="-2"/>
          <w:rtl/>
        </w:rPr>
        <w:t>- خداوند در تشریح امیدواری ایمانداران که امید همراه با عمل است، می‏گوید:</w:t>
      </w:r>
      <w:r w:rsidR="00A70AE7" w:rsidRPr="00A938D7">
        <w:rPr>
          <w:rStyle w:val="Char5"/>
          <w:rFonts w:hint="cs"/>
          <w:spacing w:val="-2"/>
          <w:rtl/>
        </w:rPr>
        <w:t xml:space="preserve"> </w:t>
      </w:r>
      <w:r w:rsidR="00A70AE7" w:rsidRPr="00A938D7">
        <w:rPr>
          <w:rStyle w:val="Char5"/>
          <w:rFonts w:cs="CTraditional Arabic" w:hint="cs"/>
          <w:spacing w:val="-2"/>
          <w:rtl/>
        </w:rPr>
        <w:t>﴿</w:t>
      </w:r>
      <w:r w:rsidR="00C117F1" w:rsidRPr="00961C37">
        <w:rPr>
          <w:rStyle w:val="Chard"/>
          <w:rFonts w:hint="eastAsia"/>
          <w:rtl/>
        </w:rPr>
        <w:t>إِنَّ</w:t>
      </w:r>
      <w:r w:rsidR="00C117F1" w:rsidRPr="00961C37">
        <w:rPr>
          <w:rStyle w:val="Chard"/>
          <w:rtl/>
        </w:rPr>
        <w:t xml:space="preserve"> </w:t>
      </w:r>
      <w:r w:rsidR="00C117F1" w:rsidRPr="00961C37">
        <w:rPr>
          <w:rStyle w:val="Chard"/>
          <w:rFonts w:hint="cs"/>
          <w:rtl/>
        </w:rPr>
        <w:t>ٱ</w:t>
      </w:r>
      <w:r w:rsidR="00C117F1" w:rsidRPr="00961C37">
        <w:rPr>
          <w:rStyle w:val="Chard"/>
          <w:rFonts w:hint="eastAsia"/>
          <w:rtl/>
        </w:rPr>
        <w:t>لَّذِينَ</w:t>
      </w:r>
      <w:r w:rsidR="00C117F1" w:rsidRPr="00961C37">
        <w:rPr>
          <w:rStyle w:val="Chard"/>
          <w:rtl/>
        </w:rPr>
        <w:t xml:space="preserve"> </w:t>
      </w:r>
      <w:r w:rsidR="00C117F1" w:rsidRPr="00961C37">
        <w:rPr>
          <w:rStyle w:val="Chard"/>
          <w:rFonts w:hint="eastAsia"/>
          <w:rtl/>
        </w:rPr>
        <w:t>ءَامَنُواْ</w:t>
      </w:r>
      <w:r w:rsidR="00C117F1" w:rsidRPr="00961C37">
        <w:rPr>
          <w:rStyle w:val="Chard"/>
          <w:rtl/>
        </w:rPr>
        <w:t xml:space="preserve"> </w:t>
      </w:r>
      <w:r w:rsidR="00C117F1" w:rsidRPr="00961C37">
        <w:rPr>
          <w:rStyle w:val="Chard"/>
          <w:rFonts w:hint="eastAsia"/>
          <w:rtl/>
        </w:rPr>
        <w:t>وَ</w:t>
      </w:r>
      <w:r w:rsidR="00C117F1" w:rsidRPr="00961C37">
        <w:rPr>
          <w:rStyle w:val="Chard"/>
          <w:rFonts w:hint="cs"/>
          <w:rtl/>
        </w:rPr>
        <w:t>ٱ</w:t>
      </w:r>
      <w:r w:rsidR="00C117F1" w:rsidRPr="00961C37">
        <w:rPr>
          <w:rStyle w:val="Chard"/>
          <w:rFonts w:hint="eastAsia"/>
          <w:rtl/>
        </w:rPr>
        <w:t>لَّذِينَ</w:t>
      </w:r>
      <w:r w:rsidR="00C117F1" w:rsidRPr="00961C37">
        <w:rPr>
          <w:rStyle w:val="Chard"/>
          <w:rtl/>
        </w:rPr>
        <w:t xml:space="preserve"> </w:t>
      </w:r>
      <w:r w:rsidR="00C117F1" w:rsidRPr="00961C37">
        <w:rPr>
          <w:rStyle w:val="Chard"/>
          <w:rFonts w:hint="eastAsia"/>
          <w:rtl/>
        </w:rPr>
        <w:t>هَاجَرُواْ</w:t>
      </w:r>
      <w:r w:rsidR="00C117F1" w:rsidRPr="00961C37">
        <w:rPr>
          <w:rStyle w:val="Chard"/>
          <w:rtl/>
        </w:rPr>
        <w:t xml:space="preserve"> </w:t>
      </w:r>
      <w:r w:rsidR="00C117F1" w:rsidRPr="00961C37">
        <w:rPr>
          <w:rStyle w:val="Chard"/>
          <w:rFonts w:hint="eastAsia"/>
          <w:rtl/>
        </w:rPr>
        <w:t>وَجَ</w:t>
      </w:r>
      <w:r w:rsidR="00C117F1" w:rsidRPr="00961C37">
        <w:rPr>
          <w:rStyle w:val="Chard"/>
          <w:rFonts w:hint="cs"/>
          <w:rtl/>
        </w:rPr>
        <w:t>ٰ</w:t>
      </w:r>
      <w:r w:rsidR="00C117F1" w:rsidRPr="00961C37">
        <w:rPr>
          <w:rStyle w:val="Chard"/>
          <w:rFonts w:hint="eastAsia"/>
          <w:rtl/>
        </w:rPr>
        <w:t>هَدُواْ</w:t>
      </w:r>
      <w:r w:rsidR="00C117F1" w:rsidRPr="00961C37">
        <w:rPr>
          <w:rStyle w:val="Chard"/>
          <w:rtl/>
        </w:rPr>
        <w:t xml:space="preserve"> </w:t>
      </w:r>
      <w:r w:rsidR="00C117F1" w:rsidRPr="00961C37">
        <w:rPr>
          <w:rStyle w:val="Chard"/>
          <w:rFonts w:hint="eastAsia"/>
          <w:rtl/>
        </w:rPr>
        <w:t>فِي</w:t>
      </w:r>
      <w:r w:rsidR="00C117F1" w:rsidRPr="00961C37">
        <w:rPr>
          <w:rStyle w:val="Chard"/>
          <w:rtl/>
        </w:rPr>
        <w:t xml:space="preserve"> </w:t>
      </w:r>
      <w:r w:rsidR="00C117F1" w:rsidRPr="00961C37">
        <w:rPr>
          <w:rStyle w:val="Chard"/>
          <w:rFonts w:hint="eastAsia"/>
          <w:rtl/>
        </w:rPr>
        <w:t>سَبِيلِ</w:t>
      </w:r>
      <w:r w:rsidR="00C117F1" w:rsidRPr="00961C37">
        <w:rPr>
          <w:rStyle w:val="Chard"/>
          <w:rtl/>
        </w:rPr>
        <w:t xml:space="preserve"> </w:t>
      </w:r>
      <w:r w:rsidR="00C117F1" w:rsidRPr="00961C37">
        <w:rPr>
          <w:rStyle w:val="Chard"/>
          <w:rFonts w:hint="cs"/>
          <w:rtl/>
        </w:rPr>
        <w:t>ٱ</w:t>
      </w:r>
      <w:r w:rsidR="00C117F1" w:rsidRPr="00961C37">
        <w:rPr>
          <w:rStyle w:val="Chard"/>
          <w:rFonts w:hint="eastAsia"/>
          <w:rtl/>
        </w:rPr>
        <w:t>للَّهِ</w:t>
      </w:r>
      <w:r w:rsidR="00C117F1" w:rsidRPr="00961C37">
        <w:rPr>
          <w:rStyle w:val="Chard"/>
          <w:rtl/>
        </w:rPr>
        <w:t xml:space="preserve"> </w:t>
      </w:r>
      <w:r w:rsidR="00C117F1" w:rsidRPr="00961C37">
        <w:rPr>
          <w:rStyle w:val="Chard"/>
          <w:rFonts w:hint="eastAsia"/>
          <w:rtl/>
        </w:rPr>
        <w:t>أُوْلَ</w:t>
      </w:r>
      <w:r w:rsidR="00C117F1" w:rsidRPr="00961C37">
        <w:rPr>
          <w:rStyle w:val="Chard"/>
          <w:rFonts w:hint="cs"/>
          <w:rtl/>
        </w:rPr>
        <w:t>ٰٓ</w:t>
      </w:r>
      <w:r w:rsidR="00C117F1" w:rsidRPr="00961C37">
        <w:rPr>
          <w:rStyle w:val="Chard"/>
          <w:rFonts w:hint="eastAsia"/>
          <w:rtl/>
        </w:rPr>
        <w:t>ئِكَ</w:t>
      </w:r>
      <w:r w:rsidR="00C117F1" w:rsidRPr="00961C37">
        <w:rPr>
          <w:rStyle w:val="Chard"/>
          <w:rtl/>
        </w:rPr>
        <w:t xml:space="preserve"> </w:t>
      </w:r>
      <w:r w:rsidR="00C117F1" w:rsidRPr="00961C37">
        <w:rPr>
          <w:rStyle w:val="Chard"/>
          <w:rFonts w:hint="eastAsia"/>
          <w:rtl/>
        </w:rPr>
        <w:t>يَر</w:t>
      </w:r>
      <w:r w:rsidR="00C117F1" w:rsidRPr="00961C37">
        <w:rPr>
          <w:rStyle w:val="Chard"/>
          <w:rFonts w:hint="cs"/>
          <w:rtl/>
        </w:rPr>
        <w:t>ۡ</w:t>
      </w:r>
      <w:r w:rsidR="00C117F1" w:rsidRPr="00961C37">
        <w:rPr>
          <w:rStyle w:val="Chard"/>
          <w:rFonts w:hint="eastAsia"/>
          <w:rtl/>
        </w:rPr>
        <w:t>جُونَ</w:t>
      </w:r>
      <w:r w:rsidR="00C117F1" w:rsidRPr="00961C37">
        <w:rPr>
          <w:rStyle w:val="Chard"/>
          <w:rtl/>
        </w:rPr>
        <w:t xml:space="preserve"> </w:t>
      </w:r>
      <w:r w:rsidR="00C117F1" w:rsidRPr="00961C37">
        <w:rPr>
          <w:rStyle w:val="Chard"/>
          <w:rFonts w:hint="eastAsia"/>
          <w:rtl/>
        </w:rPr>
        <w:t>رَح</w:t>
      </w:r>
      <w:r w:rsidR="00C117F1" w:rsidRPr="00961C37">
        <w:rPr>
          <w:rStyle w:val="Chard"/>
          <w:rFonts w:hint="cs"/>
          <w:rtl/>
        </w:rPr>
        <w:t>ۡ</w:t>
      </w:r>
      <w:r w:rsidR="00C117F1" w:rsidRPr="00961C37">
        <w:rPr>
          <w:rStyle w:val="Chard"/>
          <w:rFonts w:hint="eastAsia"/>
          <w:rtl/>
        </w:rPr>
        <w:t>مَتَ</w:t>
      </w:r>
      <w:r w:rsidR="00C117F1" w:rsidRPr="00961C37">
        <w:rPr>
          <w:rStyle w:val="Chard"/>
          <w:rtl/>
        </w:rPr>
        <w:t xml:space="preserve"> </w:t>
      </w:r>
      <w:r w:rsidR="00C117F1" w:rsidRPr="00961C37">
        <w:rPr>
          <w:rStyle w:val="Chard"/>
          <w:rFonts w:hint="cs"/>
          <w:rtl/>
        </w:rPr>
        <w:t>ٱ</w:t>
      </w:r>
      <w:r w:rsidR="00C117F1" w:rsidRPr="00961C37">
        <w:rPr>
          <w:rStyle w:val="Chard"/>
          <w:rFonts w:hint="eastAsia"/>
          <w:rtl/>
        </w:rPr>
        <w:t>للَّهِ</w:t>
      </w:r>
      <w:r w:rsidR="00C117F1" w:rsidRPr="00961C37">
        <w:rPr>
          <w:rStyle w:val="Chard"/>
          <w:rFonts w:hint="cs"/>
          <w:rtl/>
        </w:rPr>
        <w:t>ۚ</w:t>
      </w:r>
      <w:r w:rsidR="00C117F1" w:rsidRPr="00961C37">
        <w:rPr>
          <w:rStyle w:val="Chard"/>
          <w:rtl/>
        </w:rPr>
        <w:t xml:space="preserve"> </w:t>
      </w:r>
      <w:r w:rsidR="00C117F1" w:rsidRPr="00961C37">
        <w:rPr>
          <w:rStyle w:val="Chard"/>
          <w:rFonts w:hint="eastAsia"/>
          <w:rtl/>
        </w:rPr>
        <w:t>وَ</w:t>
      </w:r>
      <w:r w:rsidR="00C117F1" w:rsidRPr="00961C37">
        <w:rPr>
          <w:rStyle w:val="Chard"/>
          <w:rFonts w:hint="cs"/>
          <w:rtl/>
        </w:rPr>
        <w:t>ٱ</w:t>
      </w:r>
      <w:r w:rsidR="00C117F1" w:rsidRPr="00961C37">
        <w:rPr>
          <w:rStyle w:val="Chard"/>
          <w:rFonts w:hint="eastAsia"/>
          <w:rtl/>
        </w:rPr>
        <w:t>للَّهُ</w:t>
      </w:r>
      <w:r w:rsidR="00C117F1" w:rsidRPr="00961C37">
        <w:rPr>
          <w:rStyle w:val="Chard"/>
          <w:rtl/>
        </w:rPr>
        <w:t xml:space="preserve"> </w:t>
      </w:r>
      <w:r w:rsidR="00C117F1" w:rsidRPr="00961C37">
        <w:rPr>
          <w:rStyle w:val="Chard"/>
          <w:rFonts w:hint="eastAsia"/>
          <w:rtl/>
        </w:rPr>
        <w:t>غَفُور</w:t>
      </w:r>
      <w:r w:rsidR="00C117F1" w:rsidRPr="00961C37">
        <w:rPr>
          <w:rStyle w:val="Chard"/>
          <w:rFonts w:hint="cs"/>
          <w:rtl/>
        </w:rPr>
        <w:t>ٞ</w:t>
      </w:r>
      <w:r w:rsidR="00C117F1" w:rsidRPr="00961C37">
        <w:rPr>
          <w:rStyle w:val="Chard"/>
          <w:rtl/>
        </w:rPr>
        <w:t xml:space="preserve"> </w:t>
      </w:r>
      <w:r w:rsidR="00C117F1" w:rsidRPr="00961C37">
        <w:rPr>
          <w:rStyle w:val="Chard"/>
          <w:rFonts w:hint="eastAsia"/>
          <w:rtl/>
        </w:rPr>
        <w:t>رَّحِيم</w:t>
      </w:r>
      <w:r w:rsidR="00C117F1" w:rsidRPr="00961C37">
        <w:rPr>
          <w:rStyle w:val="Chard"/>
          <w:rFonts w:hint="cs"/>
          <w:rtl/>
        </w:rPr>
        <w:t>ٞ</w:t>
      </w:r>
      <w:r w:rsidR="00C117F1" w:rsidRPr="00961C37">
        <w:rPr>
          <w:rStyle w:val="Chard"/>
          <w:rtl/>
        </w:rPr>
        <w:t xml:space="preserve"> </w:t>
      </w:r>
      <w:r w:rsidR="00C117F1" w:rsidRPr="00961C37">
        <w:rPr>
          <w:rStyle w:val="Chard"/>
          <w:rFonts w:hint="cs"/>
          <w:rtl/>
        </w:rPr>
        <w:t>٢١٨</w:t>
      </w:r>
      <w:r w:rsidR="00A70AE7" w:rsidRPr="00A938D7">
        <w:rPr>
          <w:rStyle w:val="Char5"/>
          <w:rFonts w:cs="CTraditional Arabic" w:hint="cs"/>
          <w:spacing w:val="-2"/>
          <w:rtl/>
        </w:rPr>
        <w:t>﴾</w:t>
      </w:r>
      <w:r w:rsidRPr="00B16E4E">
        <w:rPr>
          <w:rStyle w:val="Charc"/>
          <w:rtl/>
        </w:rPr>
        <w:t xml:space="preserve"> </w:t>
      </w:r>
      <w:r w:rsidR="00C117F1" w:rsidRPr="00C117F1">
        <w:rPr>
          <w:rStyle w:val="Charc"/>
          <w:rFonts w:hint="cs"/>
          <w:rtl/>
        </w:rPr>
        <w:t>[ال</w:t>
      </w:r>
      <w:r w:rsidRPr="00C117F1">
        <w:rPr>
          <w:rStyle w:val="Charc"/>
          <w:rtl/>
        </w:rPr>
        <w:t>بقر</w:t>
      </w:r>
      <w:r w:rsidR="00C117F1" w:rsidRPr="00C117F1">
        <w:rPr>
          <w:rStyle w:val="Charc"/>
          <w:rFonts w:hint="cs"/>
          <w:rtl/>
        </w:rPr>
        <w:t>ة</w:t>
      </w:r>
      <w:r w:rsidRPr="00C117F1">
        <w:rPr>
          <w:rStyle w:val="Charc"/>
          <w:rtl/>
        </w:rPr>
        <w:t>: ٢١٨</w:t>
      </w:r>
      <w:r w:rsidR="00C117F1" w:rsidRPr="00C117F1">
        <w:rPr>
          <w:rStyle w:val="Charc"/>
          <w:rFonts w:hint="cs"/>
          <w:rtl/>
        </w:rPr>
        <w:t>]</w:t>
      </w:r>
      <w:r w:rsidRPr="00A938D7">
        <w:rPr>
          <w:rStyle w:val="Char5"/>
          <w:spacing w:val="-2"/>
          <w:rtl/>
        </w:rPr>
        <w:t xml:space="preserve"> «آنانی که ایمان آوردند و نیز آنان که هجرت کردند و در راه خدا جنگیدند، به رحمت خدا امیدوارند و خداوند بسیار بخشنده و مهربان است».</w:t>
      </w:r>
      <w:r w:rsidR="005A6AF3" w:rsidRPr="00A938D7">
        <w:rPr>
          <w:rStyle w:val="Char5"/>
          <w:spacing w:val="-2"/>
          <w:rtl/>
        </w:rPr>
        <w:t xml:space="preserve"> آن‌هایی</w:t>
      </w:r>
      <w:r w:rsidRPr="00A938D7">
        <w:rPr>
          <w:rStyle w:val="Char5"/>
          <w:spacing w:val="-2"/>
          <w:rtl/>
        </w:rPr>
        <w:t xml:space="preserve"> که خداوند را وپیامبر و آن چه را که آورد تصدیق کرده و از سرزمین، وطن و دوستان خود دل کندند و به دیار غربت رفتند، به خاطر هجرت در راه خدا خانه‏های خویش را رها کردند و با جان و مال خویش جنگیدند، جانفشانی کردند، بخشیدند، و مبارزه کردند،</w:t>
      </w:r>
      <w:r w:rsidR="00A70AE7" w:rsidRPr="00A938D7">
        <w:rPr>
          <w:rStyle w:val="Char5"/>
          <w:spacing w:val="-2"/>
          <w:rtl/>
        </w:rPr>
        <w:t xml:space="preserve"> زخم‌ها </w:t>
      </w:r>
      <w:r w:rsidRPr="00A938D7">
        <w:rPr>
          <w:rStyle w:val="Char5"/>
          <w:spacing w:val="-2"/>
          <w:rtl/>
        </w:rPr>
        <w:t>و دردهای راه جهاد را، گرسنگی و تشنگی و خستگی ر ا به جان خریدند و تحمل کردند، این چنین کسانی به رحمت خداوند امیدوارند، و به این امیدند که خداوند از</w:t>
      </w:r>
      <w:r w:rsidR="00811778">
        <w:rPr>
          <w:rStyle w:val="Char5"/>
          <w:spacing w:val="-2"/>
          <w:rtl/>
        </w:rPr>
        <w:t xml:space="preserve"> آن‌ها </w:t>
      </w:r>
      <w:r w:rsidRPr="00A938D7">
        <w:rPr>
          <w:rStyle w:val="Char5"/>
          <w:spacing w:val="-2"/>
          <w:rtl/>
        </w:rPr>
        <w:t>خشنود باشد و</w:t>
      </w:r>
      <w:r w:rsidR="00811778">
        <w:rPr>
          <w:rStyle w:val="Char5"/>
          <w:spacing w:val="-2"/>
          <w:rtl/>
        </w:rPr>
        <w:t xml:space="preserve"> آن‌ها </w:t>
      </w:r>
      <w:r w:rsidRPr="00A938D7">
        <w:rPr>
          <w:rStyle w:val="Char5"/>
          <w:spacing w:val="-2"/>
          <w:rtl/>
        </w:rPr>
        <w:t>را وارد بهشت گرداند</w:t>
      </w:r>
      <w:r w:rsidRPr="008548CA">
        <w:rPr>
          <w:rStyle w:val="Char5"/>
          <w:rtl/>
        </w:rPr>
        <w:t>.</w:t>
      </w:r>
    </w:p>
    <w:p w:rsidR="000B5A71" w:rsidRPr="008548CA" w:rsidRDefault="000B5A71" w:rsidP="00C117F1">
      <w:pPr>
        <w:ind w:firstLine="284"/>
        <w:jc w:val="both"/>
        <w:rPr>
          <w:rStyle w:val="Char5"/>
          <w:rtl/>
        </w:rPr>
      </w:pPr>
      <w:r w:rsidRPr="008548CA">
        <w:rPr>
          <w:rStyle w:val="Char5"/>
          <w:rtl/>
        </w:rPr>
        <w:t>- خدا درگاه امید را برای بندگانش حتی در آمرزیدن هر گونه گناهی باز گذاشته است،</w:t>
      </w:r>
      <w:r w:rsidR="005D5775">
        <w:rPr>
          <w:rStyle w:val="Char5"/>
          <w:rtl/>
        </w:rPr>
        <w:t xml:space="preserve"> چنانکه </w:t>
      </w:r>
      <w:r w:rsidRPr="008548CA">
        <w:rPr>
          <w:rStyle w:val="Char5"/>
          <w:rtl/>
        </w:rPr>
        <w:t>می‏فرماید:</w:t>
      </w:r>
      <w:r w:rsidR="00C117F1">
        <w:rPr>
          <w:rStyle w:val="Char5"/>
          <w:rFonts w:hint="cs"/>
          <w:rtl/>
        </w:rPr>
        <w:t xml:space="preserve"> </w:t>
      </w:r>
      <w:r w:rsidR="00C117F1">
        <w:rPr>
          <w:rStyle w:val="Char5"/>
          <w:rFonts w:cs="CTraditional Arabic" w:hint="cs"/>
          <w:rtl/>
        </w:rPr>
        <w:t>﴿</w:t>
      </w:r>
      <w:r w:rsidR="00C117F1" w:rsidRPr="00961C37">
        <w:rPr>
          <w:rStyle w:val="Chard"/>
          <w:rFonts w:hint="eastAsia"/>
          <w:rtl/>
        </w:rPr>
        <w:t>إِنَّ</w:t>
      </w:r>
      <w:r w:rsidR="00C117F1" w:rsidRPr="00961C37">
        <w:rPr>
          <w:rStyle w:val="Chard"/>
          <w:rtl/>
        </w:rPr>
        <w:t xml:space="preserve"> </w:t>
      </w:r>
      <w:r w:rsidR="00C117F1" w:rsidRPr="00961C37">
        <w:rPr>
          <w:rStyle w:val="Chard"/>
          <w:rFonts w:hint="cs"/>
          <w:rtl/>
        </w:rPr>
        <w:t>ٱ</w:t>
      </w:r>
      <w:r w:rsidR="00C117F1" w:rsidRPr="00961C37">
        <w:rPr>
          <w:rStyle w:val="Chard"/>
          <w:rFonts w:hint="eastAsia"/>
          <w:rtl/>
        </w:rPr>
        <w:t>للَّهَ</w:t>
      </w:r>
      <w:r w:rsidR="00C117F1" w:rsidRPr="00961C37">
        <w:rPr>
          <w:rStyle w:val="Chard"/>
          <w:rtl/>
        </w:rPr>
        <w:t xml:space="preserve"> </w:t>
      </w:r>
      <w:r w:rsidR="00C117F1" w:rsidRPr="00961C37">
        <w:rPr>
          <w:rStyle w:val="Chard"/>
          <w:rFonts w:hint="eastAsia"/>
          <w:rtl/>
        </w:rPr>
        <w:t>لَا</w:t>
      </w:r>
      <w:r w:rsidR="00C117F1" w:rsidRPr="00961C37">
        <w:rPr>
          <w:rStyle w:val="Chard"/>
          <w:rtl/>
        </w:rPr>
        <w:t xml:space="preserve"> </w:t>
      </w:r>
      <w:r w:rsidR="00C117F1" w:rsidRPr="00961C37">
        <w:rPr>
          <w:rStyle w:val="Chard"/>
          <w:rFonts w:hint="eastAsia"/>
          <w:rtl/>
        </w:rPr>
        <w:t>يَغ</w:t>
      </w:r>
      <w:r w:rsidR="00C117F1" w:rsidRPr="00961C37">
        <w:rPr>
          <w:rStyle w:val="Chard"/>
          <w:rFonts w:hint="cs"/>
          <w:rtl/>
        </w:rPr>
        <w:t>ۡ</w:t>
      </w:r>
      <w:r w:rsidR="00C117F1" w:rsidRPr="00961C37">
        <w:rPr>
          <w:rStyle w:val="Chard"/>
          <w:rFonts w:hint="eastAsia"/>
          <w:rtl/>
        </w:rPr>
        <w:t>فِرُ</w:t>
      </w:r>
      <w:r w:rsidR="00C117F1" w:rsidRPr="00961C37">
        <w:rPr>
          <w:rStyle w:val="Chard"/>
          <w:rtl/>
        </w:rPr>
        <w:t xml:space="preserve"> </w:t>
      </w:r>
      <w:r w:rsidR="00C117F1" w:rsidRPr="00961C37">
        <w:rPr>
          <w:rStyle w:val="Chard"/>
          <w:rFonts w:hint="eastAsia"/>
          <w:rtl/>
        </w:rPr>
        <w:t>أَن</w:t>
      </w:r>
      <w:r w:rsidR="00C117F1" w:rsidRPr="00961C37">
        <w:rPr>
          <w:rStyle w:val="Chard"/>
          <w:rtl/>
        </w:rPr>
        <w:t xml:space="preserve"> </w:t>
      </w:r>
      <w:r w:rsidR="00C117F1" w:rsidRPr="00961C37">
        <w:rPr>
          <w:rStyle w:val="Chard"/>
          <w:rFonts w:hint="eastAsia"/>
          <w:rtl/>
        </w:rPr>
        <w:t>يُش</w:t>
      </w:r>
      <w:r w:rsidR="00C117F1" w:rsidRPr="00961C37">
        <w:rPr>
          <w:rStyle w:val="Chard"/>
          <w:rFonts w:hint="cs"/>
          <w:rtl/>
        </w:rPr>
        <w:t>ۡ</w:t>
      </w:r>
      <w:r w:rsidR="00C117F1" w:rsidRPr="00961C37">
        <w:rPr>
          <w:rStyle w:val="Chard"/>
          <w:rFonts w:hint="eastAsia"/>
          <w:rtl/>
        </w:rPr>
        <w:t>رَكَ</w:t>
      </w:r>
      <w:r w:rsidR="00C117F1" w:rsidRPr="00961C37">
        <w:rPr>
          <w:rStyle w:val="Chard"/>
          <w:rtl/>
        </w:rPr>
        <w:t xml:space="preserve"> </w:t>
      </w:r>
      <w:r w:rsidR="00C117F1" w:rsidRPr="00961C37">
        <w:rPr>
          <w:rStyle w:val="Chard"/>
          <w:rFonts w:hint="eastAsia"/>
          <w:rtl/>
        </w:rPr>
        <w:t>بِهِ</w:t>
      </w:r>
      <w:r w:rsidR="00C117F1" w:rsidRPr="00961C37">
        <w:rPr>
          <w:rStyle w:val="Chard"/>
          <w:rFonts w:hint="cs"/>
          <w:rtl/>
        </w:rPr>
        <w:t>ۦ</w:t>
      </w:r>
      <w:r w:rsidR="00C117F1" w:rsidRPr="00961C37">
        <w:rPr>
          <w:rStyle w:val="Chard"/>
          <w:rtl/>
        </w:rPr>
        <w:t xml:space="preserve"> </w:t>
      </w:r>
      <w:r w:rsidR="00C117F1" w:rsidRPr="00961C37">
        <w:rPr>
          <w:rStyle w:val="Chard"/>
          <w:rFonts w:hint="eastAsia"/>
          <w:rtl/>
        </w:rPr>
        <w:t>وَيَغ</w:t>
      </w:r>
      <w:r w:rsidR="00C117F1" w:rsidRPr="00961C37">
        <w:rPr>
          <w:rStyle w:val="Chard"/>
          <w:rFonts w:hint="cs"/>
          <w:rtl/>
        </w:rPr>
        <w:t>ۡ</w:t>
      </w:r>
      <w:r w:rsidR="00C117F1" w:rsidRPr="00961C37">
        <w:rPr>
          <w:rStyle w:val="Chard"/>
          <w:rFonts w:hint="eastAsia"/>
          <w:rtl/>
        </w:rPr>
        <w:t>فِرُ</w:t>
      </w:r>
      <w:r w:rsidR="00C117F1" w:rsidRPr="00961C37">
        <w:rPr>
          <w:rStyle w:val="Chard"/>
          <w:rtl/>
        </w:rPr>
        <w:t xml:space="preserve"> </w:t>
      </w:r>
      <w:r w:rsidR="00C117F1" w:rsidRPr="00961C37">
        <w:rPr>
          <w:rStyle w:val="Chard"/>
          <w:rFonts w:hint="eastAsia"/>
          <w:rtl/>
        </w:rPr>
        <w:t>مَا</w:t>
      </w:r>
      <w:r w:rsidR="00C117F1" w:rsidRPr="00961C37">
        <w:rPr>
          <w:rStyle w:val="Chard"/>
          <w:rtl/>
        </w:rPr>
        <w:t xml:space="preserve"> </w:t>
      </w:r>
      <w:r w:rsidR="00C117F1" w:rsidRPr="00961C37">
        <w:rPr>
          <w:rStyle w:val="Chard"/>
          <w:rFonts w:hint="eastAsia"/>
          <w:rtl/>
        </w:rPr>
        <w:t>دُونَ</w:t>
      </w:r>
      <w:r w:rsidR="00C117F1" w:rsidRPr="00961C37">
        <w:rPr>
          <w:rStyle w:val="Chard"/>
          <w:rtl/>
        </w:rPr>
        <w:t xml:space="preserve"> </w:t>
      </w:r>
      <w:r w:rsidR="00C117F1" w:rsidRPr="00961C37">
        <w:rPr>
          <w:rStyle w:val="Chard"/>
          <w:rFonts w:hint="eastAsia"/>
          <w:rtl/>
        </w:rPr>
        <w:t>ذَ</w:t>
      </w:r>
      <w:r w:rsidR="00C117F1" w:rsidRPr="00961C37">
        <w:rPr>
          <w:rStyle w:val="Chard"/>
          <w:rFonts w:hint="cs"/>
          <w:rtl/>
        </w:rPr>
        <w:t>ٰ</w:t>
      </w:r>
      <w:r w:rsidR="00C117F1" w:rsidRPr="00961C37">
        <w:rPr>
          <w:rStyle w:val="Chard"/>
          <w:rFonts w:hint="eastAsia"/>
          <w:rtl/>
        </w:rPr>
        <w:t>لِكَ</w:t>
      </w:r>
      <w:r w:rsidR="00C117F1" w:rsidRPr="00961C37">
        <w:rPr>
          <w:rStyle w:val="Chard"/>
          <w:rtl/>
        </w:rPr>
        <w:t xml:space="preserve"> </w:t>
      </w:r>
      <w:r w:rsidR="00C117F1" w:rsidRPr="00961C37">
        <w:rPr>
          <w:rStyle w:val="Chard"/>
          <w:rFonts w:hint="eastAsia"/>
          <w:rtl/>
        </w:rPr>
        <w:t>لِمَن</w:t>
      </w:r>
      <w:r w:rsidR="00C117F1" w:rsidRPr="00961C37">
        <w:rPr>
          <w:rStyle w:val="Chard"/>
          <w:rtl/>
        </w:rPr>
        <w:t xml:space="preserve"> </w:t>
      </w:r>
      <w:r w:rsidR="00C117F1" w:rsidRPr="00961C37">
        <w:rPr>
          <w:rStyle w:val="Chard"/>
          <w:rFonts w:hint="eastAsia"/>
          <w:rtl/>
        </w:rPr>
        <w:t>يَشَا</w:t>
      </w:r>
      <w:r w:rsidR="00C117F1" w:rsidRPr="00961C37">
        <w:rPr>
          <w:rStyle w:val="Chard"/>
          <w:rFonts w:hint="cs"/>
          <w:rtl/>
        </w:rPr>
        <w:t>ٓ</w:t>
      </w:r>
      <w:r w:rsidR="00C117F1" w:rsidRPr="00961C37">
        <w:rPr>
          <w:rStyle w:val="Chard"/>
          <w:rFonts w:hint="eastAsia"/>
          <w:rtl/>
        </w:rPr>
        <w:t>ءُ</w:t>
      </w:r>
      <w:r w:rsidR="00C117F1" w:rsidRPr="00961C37">
        <w:rPr>
          <w:rStyle w:val="Chard"/>
          <w:rFonts w:hint="cs"/>
          <w:rtl/>
        </w:rPr>
        <w:t>ۚ</w:t>
      </w:r>
      <w:r w:rsidR="00C117F1" w:rsidRPr="00961C37">
        <w:rPr>
          <w:rStyle w:val="Chard"/>
          <w:rtl/>
        </w:rPr>
        <w:t xml:space="preserve"> </w:t>
      </w:r>
      <w:r w:rsidR="00C117F1" w:rsidRPr="00961C37">
        <w:rPr>
          <w:rStyle w:val="Chard"/>
          <w:rFonts w:hint="eastAsia"/>
          <w:rtl/>
        </w:rPr>
        <w:t>وَمَن</w:t>
      </w:r>
      <w:r w:rsidR="00C117F1" w:rsidRPr="00961C37">
        <w:rPr>
          <w:rStyle w:val="Chard"/>
          <w:rtl/>
        </w:rPr>
        <w:t xml:space="preserve"> </w:t>
      </w:r>
      <w:r w:rsidR="00C117F1" w:rsidRPr="00961C37">
        <w:rPr>
          <w:rStyle w:val="Chard"/>
          <w:rFonts w:hint="eastAsia"/>
          <w:rtl/>
        </w:rPr>
        <w:t>يُش</w:t>
      </w:r>
      <w:r w:rsidR="00C117F1" w:rsidRPr="00961C37">
        <w:rPr>
          <w:rStyle w:val="Chard"/>
          <w:rFonts w:hint="cs"/>
          <w:rtl/>
        </w:rPr>
        <w:t>ۡ</w:t>
      </w:r>
      <w:r w:rsidR="00C117F1" w:rsidRPr="00961C37">
        <w:rPr>
          <w:rStyle w:val="Chard"/>
          <w:rFonts w:hint="eastAsia"/>
          <w:rtl/>
        </w:rPr>
        <w:t>رِك</w:t>
      </w:r>
      <w:r w:rsidR="00C117F1" w:rsidRPr="00961C37">
        <w:rPr>
          <w:rStyle w:val="Chard"/>
          <w:rFonts w:hint="cs"/>
          <w:rtl/>
        </w:rPr>
        <w:t>ۡ</w:t>
      </w:r>
      <w:r w:rsidR="00C117F1" w:rsidRPr="00961C37">
        <w:rPr>
          <w:rStyle w:val="Chard"/>
          <w:rtl/>
        </w:rPr>
        <w:t xml:space="preserve"> </w:t>
      </w:r>
      <w:r w:rsidR="00C117F1" w:rsidRPr="00961C37">
        <w:rPr>
          <w:rStyle w:val="Chard"/>
          <w:rFonts w:hint="eastAsia"/>
          <w:rtl/>
        </w:rPr>
        <w:t>بِ</w:t>
      </w:r>
      <w:r w:rsidR="00C117F1" w:rsidRPr="00961C37">
        <w:rPr>
          <w:rStyle w:val="Chard"/>
          <w:rFonts w:hint="cs"/>
          <w:rtl/>
        </w:rPr>
        <w:t>ٱ</w:t>
      </w:r>
      <w:r w:rsidR="00C117F1" w:rsidRPr="00961C37">
        <w:rPr>
          <w:rStyle w:val="Chard"/>
          <w:rFonts w:hint="eastAsia"/>
          <w:rtl/>
        </w:rPr>
        <w:t>للَّهِ</w:t>
      </w:r>
      <w:r w:rsidR="00C117F1" w:rsidRPr="00961C37">
        <w:rPr>
          <w:rStyle w:val="Chard"/>
          <w:rtl/>
        </w:rPr>
        <w:t xml:space="preserve"> </w:t>
      </w:r>
      <w:r w:rsidR="00C117F1" w:rsidRPr="00961C37">
        <w:rPr>
          <w:rStyle w:val="Chard"/>
          <w:rFonts w:hint="eastAsia"/>
          <w:rtl/>
        </w:rPr>
        <w:t>فَقَدِ</w:t>
      </w:r>
      <w:r w:rsidR="00C117F1" w:rsidRPr="00961C37">
        <w:rPr>
          <w:rStyle w:val="Chard"/>
          <w:rtl/>
        </w:rPr>
        <w:t xml:space="preserve"> </w:t>
      </w:r>
      <w:r w:rsidR="00C117F1" w:rsidRPr="00961C37">
        <w:rPr>
          <w:rStyle w:val="Chard"/>
          <w:rFonts w:hint="cs"/>
          <w:rtl/>
        </w:rPr>
        <w:t>ٱ</w:t>
      </w:r>
      <w:r w:rsidR="00C117F1" w:rsidRPr="00961C37">
        <w:rPr>
          <w:rStyle w:val="Chard"/>
          <w:rFonts w:hint="eastAsia"/>
          <w:rtl/>
        </w:rPr>
        <w:t>ف</w:t>
      </w:r>
      <w:r w:rsidR="00C117F1" w:rsidRPr="00961C37">
        <w:rPr>
          <w:rStyle w:val="Chard"/>
          <w:rFonts w:hint="cs"/>
          <w:rtl/>
        </w:rPr>
        <w:t>ۡ</w:t>
      </w:r>
      <w:r w:rsidR="00C117F1" w:rsidRPr="00961C37">
        <w:rPr>
          <w:rStyle w:val="Chard"/>
          <w:rFonts w:hint="eastAsia"/>
          <w:rtl/>
        </w:rPr>
        <w:t>تَرَى</w:t>
      </w:r>
      <w:r w:rsidR="00C117F1" w:rsidRPr="00961C37">
        <w:rPr>
          <w:rStyle w:val="Chard"/>
          <w:rFonts w:hint="cs"/>
          <w:rtl/>
        </w:rPr>
        <w:t>ٰٓ</w:t>
      </w:r>
      <w:r w:rsidR="00C117F1" w:rsidRPr="00961C37">
        <w:rPr>
          <w:rStyle w:val="Chard"/>
          <w:rtl/>
        </w:rPr>
        <w:t xml:space="preserve"> </w:t>
      </w:r>
      <w:r w:rsidR="00C117F1" w:rsidRPr="00961C37">
        <w:rPr>
          <w:rStyle w:val="Chard"/>
          <w:rFonts w:hint="eastAsia"/>
          <w:rtl/>
        </w:rPr>
        <w:t>إِث</w:t>
      </w:r>
      <w:r w:rsidR="00C117F1" w:rsidRPr="00961C37">
        <w:rPr>
          <w:rStyle w:val="Chard"/>
          <w:rFonts w:hint="cs"/>
          <w:rtl/>
        </w:rPr>
        <w:t>ۡ</w:t>
      </w:r>
      <w:r w:rsidR="00C117F1" w:rsidRPr="00961C37">
        <w:rPr>
          <w:rStyle w:val="Chard"/>
          <w:rFonts w:hint="eastAsia"/>
          <w:rtl/>
        </w:rPr>
        <w:t>مًا</w:t>
      </w:r>
      <w:r w:rsidR="00C117F1" w:rsidRPr="00961C37">
        <w:rPr>
          <w:rStyle w:val="Chard"/>
          <w:rtl/>
        </w:rPr>
        <w:t xml:space="preserve"> </w:t>
      </w:r>
      <w:r w:rsidR="00C117F1" w:rsidRPr="00961C37">
        <w:rPr>
          <w:rStyle w:val="Chard"/>
          <w:rFonts w:hint="eastAsia"/>
          <w:rtl/>
        </w:rPr>
        <w:t>عَظِيمًا</w:t>
      </w:r>
      <w:r w:rsidR="00C117F1" w:rsidRPr="00961C37">
        <w:rPr>
          <w:rStyle w:val="Chard"/>
          <w:rtl/>
        </w:rPr>
        <w:t xml:space="preserve"> </w:t>
      </w:r>
      <w:r w:rsidR="00C117F1" w:rsidRPr="00961C37">
        <w:rPr>
          <w:rStyle w:val="Chard"/>
          <w:rFonts w:hint="cs"/>
          <w:rtl/>
        </w:rPr>
        <w:t>٤٨</w:t>
      </w:r>
      <w:r w:rsidR="00C117F1">
        <w:rPr>
          <w:rStyle w:val="Char5"/>
          <w:rFonts w:cs="CTraditional Arabic" w:hint="cs"/>
          <w:rtl/>
        </w:rPr>
        <w:t>﴾</w:t>
      </w:r>
      <w:r w:rsidRPr="001770D8">
        <w:rPr>
          <w:rFonts w:ascii="QCF_BSML" w:hAnsi="QCF_BSML" w:cs="QCF_BSML"/>
          <w:color w:val="000000"/>
          <w:sz w:val="27"/>
          <w:szCs w:val="27"/>
          <w:rtl/>
        </w:rPr>
        <w:t xml:space="preserve"> </w:t>
      </w:r>
      <w:r w:rsidR="00C117F1" w:rsidRPr="00C117F1">
        <w:rPr>
          <w:rStyle w:val="Charc"/>
          <w:rFonts w:hint="cs"/>
          <w:rtl/>
        </w:rPr>
        <w:t>[آل</w:t>
      </w:r>
      <w:r w:rsidRPr="00C117F1">
        <w:rPr>
          <w:rStyle w:val="Charc"/>
          <w:rtl/>
        </w:rPr>
        <w:t>نساء: ٤٨</w:t>
      </w:r>
      <w:r w:rsidR="00C117F1" w:rsidRPr="00C117F1">
        <w:rPr>
          <w:rStyle w:val="Charc"/>
          <w:rFonts w:hint="cs"/>
          <w:rtl/>
        </w:rPr>
        <w:t>]</w:t>
      </w:r>
      <w:r w:rsidRPr="008548CA">
        <w:rPr>
          <w:rStyle w:val="Char5"/>
          <w:rtl/>
        </w:rPr>
        <w:t xml:space="preserve"> «خداوند شرک ورزیدن را نمی‏بخشد اما غیر ازآن را برای</w:t>
      </w:r>
      <w:r w:rsidR="00792543">
        <w:rPr>
          <w:rStyle w:val="Char5"/>
          <w:rtl/>
        </w:rPr>
        <w:t xml:space="preserve"> هرکس </w:t>
      </w:r>
      <w:r w:rsidRPr="008548CA">
        <w:rPr>
          <w:rStyle w:val="Char5"/>
          <w:rtl/>
        </w:rPr>
        <w:t>که بخواهد می‏آمرزد،</w:t>
      </w:r>
      <w:r w:rsidR="00792543">
        <w:rPr>
          <w:rStyle w:val="Char5"/>
          <w:rtl/>
        </w:rPr>
        <w:t xml:space="preserve"> هرکس </w:t>
      </w:r>
      <w:r w:rsidRPr="008548CA">
        <w:rPr>
          <w:rStyle w:val="Char5"/>
          <w:rtl/>
        </w:rPr>
        <w:t>به خدا شرک بورزد، به تحقیق گناه بزرگی مرتکب شده است». گویند این آیه بعد از این آیه نازل شده که می‏فرماید:</w:t>
      </w:r>
      <w:r w:rsidR="00C117F1">
        <w:rPr>
          <w:rStyle w:val="Char5"/>
          <w:rFonts w:hint="cs"/>
          <w:rtl/>
        </w:rPr>
        <w:t xml:space="preserve"> </w:t>
      </w:r>
      <w:r w:rsidR="00C117F1">
        <w:rPr>
          <w:rStyle w:val="Char5"/>
          <w:rFonts w:cs="CTraditional Arabic" w:hint="cs"/>
          <w:rtl/>
        </w:rPr>
        <w:t>﴿</w:t>
      </w:r>
      <w:r w:rsidR="00C117F1" w:rsidRPr="00961C37">
        <w:rPr>
          <w:rStyle w:val="Chard"/>
          <w:rFonts w:hint="cs"/>
          <w:rtl/>
        </w:rPr>
        <w:t>۞</w:t>
      </w:r>
      <w:r w:rsidR="00C117F1" w:rsidRPr="00961C37">
        <w:rPr>
          <w:rStyle w:val="Chard"/>
          <w:rFonts w:hint="eastAsia"/>
          <w:rtl/>
        </w:rPr>
        <w:t>قُل</w:t>
      </w:r>
      <w:r w:rsidR="00C117F1" w:rsidRPr="00961C37">
        <w:rPr>
          <w:rStyle w:val="Chard"/>
          <w:rFonts w:hint="cs"/>
          <w:rtl/>
        </w:rPr>
        <w:t>ۡ</w:t>
      </w:r>
      <w:r w:rsidR="00C117F1" w:rsidRPr="00961C37">
        <w:rPr>
          <w:rStyle w:val="Chard"/>
          <w:rtl/>
        </w:rPr>
        <w:t xml:space="preserve"> </w:t>
      </w:r>
      <w:r w:rsidR="00C117F1" w:rsidRPr="00961C37">
        <w:rPr>
          <w:rStyle w:val="Chard"/>
          <w:rFonts w:hint="eastAsia"/>
          <w:rtl/>
        </w:rPr>
        <w:t>يَ</w:t>
      </w:r>
      <w:r w:rsidR="00C117F1" w:rsidRPr="00961C37">
        <w:rPr>
          <w:rStyle w:val="Chard"/>
          <w:rFonts w:hint="cs"/>
          <w:rtl/>
        </w:rPr>
        <w:t>ٰ</w:t>
      </w:r>
      <w:r w:rsidR="00C117F1" w:rsidRPr="00961C37">
        <w:rPr>
          <w:rStyle w:val="Chard"/>
          <w:rFonts w:hint="eastAsia"/>
          <w:rtl/>
        </w:rPr>
        <w:t>عِبَادِيَ</w:t>
      </w:r>
      <w:r w:rsidR="00C117F1" w:rsidRPr="00961C37">
        <w:rPr>
          <w:rStyle w:val="Chard"/>
          <w:rtl/>
        </w:rPr>
        <w:t xml:space="preserve"> </w:t>
      </w:r>
      <w:r w:rsidR="00C117F1" w:rsidRPr="00961C37">
        <w:rPr>
          <w:rStyle w:val="Chard"/>
          <w:rFonts w:hint="cs"/>
          <w:rtl/>
        </w:rPr>
        <w:t>ٱ</w:t>
      </w:r>
      <w:r w:rsidR="00C117F1" w:rsidRPr="00961C37">
        <w:rPr>
          <w:rStyle w:val="Chard"/>
          <w:rFonts w:hint="eastAsia"/>
          <w:rtl/>
        </w:rPr>
        <w:t>لَّذِينَ</w:t>
      </w:r>
      <w:r w:rsidR="00C117F1" w:rsidRPr="00961C37">
        <w:rPr>
          <w:rStyle w:val="Chard"/>
          <w:rtl/>
        </w:rPr>
        <w:t xml:space="preserve"> </w:t>
      </w:r>
      <w:r w:rsidR="00C117F1" w:rsidRPr="00961C37">
        <w:rPr>
          <w:rStyle w:val="Chard"/>
          <w:rFonts w:hint="eastAsia"/>
          <w:rtl/>
        </w:rPr>
        <w:t>أَس</w:t>
      </w:r>
      <w:r w:rsidR="00C117F1" w:rsidRPr="00961C37">
        <w:rPr>
          <w:rStyle w:val="Chard"/>
          <w:rFonts w:hint="cs"/>
          <w:rtl/>
        </w:rPr>
        <w:t>ۡ</w:t>
      </w:r>
      <w:r w:rsidR="00C117F1" w:rsidRPr="00961C37">
        <w:rPr>
          <w:rStyle w:val="Chard"/>
          <w:rFonts w:hint="eastAsia"/>
          <w:rtl/>
        </w:rPr>
        <w:t>رَفُواْ</w:t>
      </w:r>
      <w:r w:rsidR="00C117F1" w:rsidRPr="00961C37">
        <w:rPr>
          <w:rStyle w:val="Chard"/>
          <w:rtl/>
        </w:rPr>
        <w:t xml:space="preserve"> </w:t>
      </w:r>
      <w:r w:rsidR="00C117F1" w:rsidRPr="00961C37">
        <w:rPr>
          <w:rStyle w:val="Chard"/>
          <w:rFonts w:hint="eastAsia"/>
          <w:rtl/>
        </w:rPr>
        <w:t>عَلَى</w:t>
      </w:r>
      <w:r w:rsidR="00C117F1" w:rsidRPr="00961C37">
        <w:rPr>
          <w:rStyle w:val="Chard"/>
          <w:rFonts w:hint="cs"/>
          <w:rtl/>
        </w:rPr>
        <w:t>ٰٓ</w:t>
      </w:r>
      <w:r w:rsidR="00C117F1" w:rsidRPr="00961C37">
        <w:rPr>
          <w:rStyle w:val="Chard"/>
          <w:rtl/>
        </w:rPr>
        <w:t xml:space="preserve"> </w:t>
      </w:r>
      <w:r w:rsidR="00C117F1" w:rsidRPr="00961C37">
        <w:rPr>
          <w:rStyle w:val="Chard"/>
          <w:rFonts w:hint="eastAsia"/>
          <w:rtl/>
        </w:rPr>
        <w:t>أَنفُسِهِم</w:t>
      </w:r>
      <w:r w:rsidR="00C117F1" w:rsidRPr="00961C37">
        <w:rPr>
          <w:rStyle w:val="Chard"/>
          <w:rFonts w:hint="cs"/>
          <w:rtl/>
        </w:rPr>
        <w:t>ۡ</w:t>
      </w:r>
      <w:r w:rsidR="00C117F1" w:rsidRPr="00961C37">
        <w:rPr>
          <w:rStyle w:val="Chard"/>
          <w:rtl/>
        </w:rPr>
        <w:t xml:space="preserve"> </w:t>
      </w:r>
      <w:r w:rsidR="00C117F1" w:rsidRPr="00961C37">
        <w:rPr>
          <w:rStyle w:val="Chard"/>
          <w:rFonts w:hint="eastAsia"/>
          <w:rtl/>
        </w:rPr>
        <w:t>لَا</w:t>
      </w:r>
      <w:r w:rsidR="00C117F1" w:rsidRPr="00961C37">
        <w:rPr>
          <w:rStyle w:val="Chard"/>
          <w:rtl/>
        </w:rPr>
        <w:t xml:space="preserve"> </w:t>
      </w:r>
      <w:r w:rsidR="00C117F1" w:rsidRPr="00961C37">
        <w:rPr>
          <w:rStyle w:val="Chard"/>
          <w:rFonts w:hint="eastAsia"/>
          <w:rtl/>
        </w:rPr>
        <w:t>تَق</w:t>
      </w:r>
      <w:r w:rsidR="00C117F1" w:rsidRPr="00961C37">
        <w:rPr>
          <w:rStyle w:val="Chard"/>
          <w:rFonts w:hint="cs"/>
          <w:rtl/>
        </w:rPr>
        <w:t>ۡ</w:t>
      </w:r>
      <w:r w:rsidR="00C117F1" w:rsidRPr="00961C37">
        <w:rPr>
          <w:rStyle w:val="Chard"/>
          <w:rFonts w:hint="eastAsia"/>
          <w:rtl/>
        </w:rPr>
        <w:t>نَطُواْ</w:t>
      </w:r>
      <w:r w:rsidR="00C117F1" w:rsidRPr="00961C37">
        <w:rPr>
          <w:rStyle w:val="Chard"/>
          <w:rtl/>
        </w:rPr>
        <w:t xml:space="preserve"> </w:t>
      </w:r>
      <w:r w:rsidR="00C117F1" w:rsidRPr="00961C37">
        <w:rPr>
          <w:rStyle w:val="Chard"/>
          <w:rFonts w:hint="eastAsia"/>
          <w:rtl/>
        </w:rPr>
        <w:t>مِن</w:t>
      </w:r>
      <w:r w:rsidR="00C117F1" w:rsidRPr="00961C37">
        <w:rPr>
          <w:rStyle w:val="Chard"/>
          <w:rtl/>
        </w:rPr>
        <w:t xml:space="preserve"> </w:t>
      </w:r>
      <w:r w:rsidR="00C117F1" w:rsidRPr="00961C37">
        <w:rPr>
          <w:rStyle w:val="Chard"/>
          <w:rFonts w:hint="eastAsia"/>
          <w:rtl/>
        </w:rPr>
        <w:t>رَّح</w:t>
      </w:r>
      <w:r w:rsidR="00C117F1" w:rsidRPr="00961C37">
        <w:rPr>
          <w:rStyle w:val="Chard"/>
          <w:rFonts w:hint="cs"/>
          <w:rtl/>
        </w:rPr>
        <w:t>ۡ</w:t>
      </w:r>
      <w:r w:rsidR="00C117F1" w:rsidRPr="00961C37">
        <w:rPr>
          <w:rStyle w:val="Chard"/>
          <w:rFonts w:hint="eastAsia"/>
          <w:rtl/>
        </w:rPr>
        <w:t>مَةِ</w:t>
      </w:r>
      <w:r w:rsidR="00C117F1" w:rsidRPr="00961C37">
        <w:rPr>
          <w:rStyle w:val="Chard"/>
          <w:rtl/>
        </w:rPr>
        <w:t xml:space="preserve"> </w:t>
      </w:r>
      <w:r w:rsidR="00C117F1" w:rsidRPr="00961C37">
        <w:rPr>
          <w:rStyle w:val="Chard"/>
          <w:rFonts w:hint="cs"/>
          <w:rtl/>
        </w:rPr>
        <w:t>ٱ</w:t>
      </w:r>
      <w:r w:rsidR="00C117F1" w:rsidRPr="00961C37">
        <w:rPr>
          <w:rStyle w:val="Chard"/>
          <w:rFonts w:hint="eastAsia"/>
          <w:rtl/>
        </w:rPr>
        <w:t>للَّهِ</w:t>
      </w:r>
      <w:r w:rsidR="00C117F1" w:rsidRPr="00961C37">
        <w:rPr>
          <w:rStyle w:val="Chard"/>
          <w:rFonts w:hint="cs"/>
          <w:rtl/>
        </w:rPr>
        <w:t>ۚ</w:t>
      </w:r>
      <w:r w:rsidR="00C117F1" w:rsidRPr="00961C37">
        <w:rPr>
          <w:rStyle w:val="Chard"/>
          <w:rtl/>
        </w:rPr>
        <w:t xml:space="preserve"> </w:t>
      </w:r>
      <w:r w:rsidR="00C117F1" w:rsidRPr="00961C37">
        <w:rPr>
          <w:rStyle w:val="Chard"/>
          <w:rFonts w:hint="eastAsia"/>
          <w:rtl/>
        </w:rPr>
        <w:t>إِنَّ</w:t>
      </w:r>
      <w:r w:rsidR="00C117F1" w:rsidRPr="00961C37">
        <w:rPr>
          <w:rStyle w:val="Chard"/>
          <w:rtl/>
        </w:rPr>
        <w:t xml:space="preserve"> </w:t>
      </w:r>
      <w:r w:rsidR="00C117F1" w:rsidRPr="00961C37">
        <w:rPr>
          <w:rStyle w:val="Chard"/>
          <w:rFonts w:hint="cs"/>
          <w:rtl/>
        </w:rPr>
        <w:t>ٱ</w:t>
      </w:r>
      <w:r w:rsidR="00C117F1" w:rsidRPr="00961C37">
        <w:rPr>
          <w:rStyle w:val="Chard"/>
          <w:rFonts w:hint="eastAsia"/>
          <w:rtl/>
        </w:rPr>
        <w:t>للَّهَ</w:t>
      </w:r>
      <w:r w:rsidR="00C117F1" w:rsidRPr="00961C37">
        <w:rPr>
          <w:rStyle w:val="Chard"/>
          <w:rtl/>
        </w:rPr>
        <w:t xml:space="preserve"> </w:t>
      </w:r>
      <w:r w:rsidR="00C117F1" w:rsidRPr="00961C37">
        <w:rPr>
          <w:rStyle w:val="Chard"/>
          <w:rFonts w:hint="eastAsia"/>
          <w:rtl/>
        </w:rPr>
        <w:t>يَغ</w:t>
      </w:r>
      <w:r w:rsidR="00C117F1" w:rsidRPr="00961C37">
        <w:rPr>
          <w:rStyle w:val="Chard"/>
          <w:rFonts w:hint="cs"/>
          <w:rtl/>
        </w:rPr>
        <w:t>ۡ</w:t>
      </w:r>
      <w:r w:rsidR="00C117F1" w:rsidRPr="00961C37">
        <w:rPr>
          <w:rStyle w:val="Chard"/>
          <w:rFonts w:hint="eastAsia"/>
          <w:rtl/>
        </w:rPr>
        <w:t>فِرُ</w:t>
      </w:r>
      <w:r w:rsidR="00C117F1" w:rsidRPr="00961C37">
        <w:rPr>
          <w:rStyle w:val="Chard"/>
          <w:rtl/>
        </w:rPr>
        <w:t xml:space="preserve"> </w:t>
      </w:r>
      <w:r w:rsidR="00C117F1" w:rsidRPr="00961C37">
        <w:rPr>
          <w:rStyle w:val="Chard"/>
          <w:rFonts w:hint="cs"/>
          <w:rtl/>
        </w:rPr>
        <w:t>ٱ</w:t>
      </w:r>
      <w:r w:rsidR="00C117F1" w:rsidRPr="00961C37">
        <w:rPr>
          <w:rStyle w:val="Chard"/>
          <w:rFonts w:hint="eastAsia"/>
          <w:rtl/>
        </w:rPr>
        <w:t>لذُّنُوبَ</w:t>
      </w:r>
      <w:r w:rsidR="00C117F1" w:rsidRPr="00961C37">
        <w:rPr>
          <w:rStyle w:val="Chard"/>
          <w:rtl/>
        </w:rPr>
        <w:t xml:space="preserve"> </w:t>
      </w:r>
      <w:r w:rsidR="00C117F1" w:rsidRPr="00961C37">
        <w:rPr>
          <w:rStyle w:val="Chard"/>
          <w:rFonts w:hint="eastAsia"/>
          <w:rtl/>
        </w:rPr>
        <w:t>جَمِيعًا</w:t>
      </w:r>
      <w:r w:rsidR="00C117F1" w:rsidRPr="00961C37">
        <w:rPr>
          <w:rStyle w:val="Chard"/>
          <w:rFonts w:hint="cs"/>
          <w:rtl/>
        </w:rPr>
        <w:t>ۚ</w:t>
      </w:r>
      <w:r w:rsidR="00C117F1" w:rsidRPr="00961C37">
        <w:rPr>
          <w:rStyle w:val="Chard"/>
          <w:rtl/>
        </w:rPr>
        <w:t xml:space="preserve"> </w:t>
      </w:r>
      <w:r w:rsidR="00C117F1" w:rsidRPr="00961C37">
        <w:rPr>
          <w:rStyle w:val="Chard"/>
          <w:rFonts w:hint="eastAsia"/>
          <w:rtl/>
        </w:rPr>
        <w:t>إِنَّهُ</w:t>
      </w:r>
      <w:r w:rsidR="00C117F1" w:rsidRPr="00961C37">
        <w:rPr>
          <w:rStyle w:val="Chard"/>
          <w:rFonts w:hint="cs"/>
          <w:rtl/>
        </w:rPr>
        <w:t>ۥ</w:t>
      </w:r>
      <w:r w:rsidR="00C117F1" w:rsidRPr="00961C37">
        <w:rPr>
          <w:rStyle w:val="Chard"/>
          <w:rtl/>
        </w:rPr>
        <w:t xml:space="preserve"> </w:t>
      </w:r>
      <w:r w:rsidR="00C117F1" w:rsidRPr="00961C37">
        <w:rPr>
          <w:rStyle w:val="Chard"/>
          <w:rFonts w:hint="eastAsia"/>
          <w:rtl/>
        </w:rPr>
        <w:t>هُوَ</w:t>
      </w:r>
      <w:r w:rsidR="00C117F1" w:rsidRPr="00961C37">
        <w:rPr>
          <w:rStyle w:val="Chard"/>
          <w:rtl/>
        </w:rPr>
        <w:t xml:space="preserve"> </w:t>
      </w:r>
      <w:r w:rsidR="00C117F1" w:rsidRPr="00961C37">
        <w:rPr>
          <w:rStyle w:val="Chard"/>
          <w:rFonts w:hint="cs"/>
          <w:rtl/>
        </w:rPr>
        <w:t>ٱ</w:t>
      </w:r>
      <w:r w:rsidR="00C117F1" w:rsidRPr="00961C37">
        <w:rPr>
          <w:rStyle w:val="Chard"/>
          <w:rFonts w:hint="eastAsia"/>
          <w:rtl/>
        </w:rPr>
        <w:t>ل</w:t>
      </w:r>
      <w:r w:rsidR="00C117F1" w:rsidRPr="00961C37">
        <w:rPr>
          <w:rStyle w:val="Chard"/>
          <w:rFonts w:hint="cs"/>
          <w:rtl/>
        </w:rPr>
        <w:t>ۡ</w:t>
      </w:r>
      <w:r w:rsidR="00C117F1" w:rsidRPr="00961C37">
        <w:rPr>
          <w:rStyle w:val="Chard"/>
          <w:rFonts w:hint="eastAsia"/>
          <w:rtl/>
        </w:rPr>
        <w:t>غَفُورُ</w:t>
      </w:r>
      <w:r w:rsidR="00C117F1" w:rsidRPr="00961C37">
        <w:rPr>
          <w:rStyle w:val="Chard"/>
          <w:rtl/>
        </w:rPr>
        <w:t xml:space="preserve"> </w:t>
      </w:r>
      <w:r w:rsidR="00C117F1" w:rsidRPr="00961C37">
        <w:rPr>
          <w:rStyle w:val="Chard"/>
          <w:rFonts w:hint="cs"/>
          <w:rtl/>
        </w:rPr>
        <w:t>ٱ</w:t>
      </w:r>
      <w:r w:rsidR="00C117F1" w:rsidRPr="00961C37">
        <w:rPr>
          <w:rStyle w:val="Chard"/>
          <w:rFonts w:hint="eastAsia"/>
          <w:rtl/>
        </w:rPr>
        <w:t>لرَّحِيمُ</w:t>
      </w:r>
      <w:r w:rsidR="00C117F1" w:rsidRPr="00961C37">
        <w:rPr>
          <w:rStyle w:val="Chard"/>
          <w:rtl/>
        </w:rPr>
        <w:t xml:space="preserve"> </w:t>
      </w:r>
      <w:r w:rsidR="00C117F1" w:rsidRPr="00961C37">
        <w:rPr>
          <w:rStyle w:val="Chard"/>
          <w:rFonts w:hint="cs"/>
          <w:rtl/>
        </w:rPr>
        <w:t>٥٣</w:t>
      </w:r>
      <w:r w:rsidR="00C117F1">
        <w:rPr>
          <w:rStyle w:val="Char5"/>
          <w:rFonts w:cs="CTraditional Arabic" w:hint="cs"/>
          <w:rtl/>
        </w:rPr>
        <w:t>﴾</w:t>
      </w:r>
      <w:r>
        <w:rPr>
          <w:rtl/>
        </w:rPr>
        <w:t xml:space="preserve"> </w:t>
      </w:r>
      <w:r w:rsidR="00C117F1" w:rsidRPr="00C117F1">
        <w:rPr>
          <w:rStyle w:val="Charc"/>
          <w:rFonts w:hint="cs"/>
          <w:rtl/>
        </w:rPr>
        <w:t>[ال</w:t>
      </w:r>
      <w:r w:rsidRPr="00C117F1">
        <w:rPr>
          <w:rStyle w:val="Charc"/>
          <w:rtl/>
        </w:rPr>
        <w:t>زمر: ٥٣</w:t>
      </w:r>
      <w:r w:rsidR="00C117F1" w:rsidRPr="00C117F1">
        <w:rPr>
          <w:rStyle w:val="Charc"/>
          <w:rFonts w:hint="cs"/>
          <w:rtl/>
        </w:rPr>
        <w:t>]</w:t>
      </w:r>
      <w:r w:rsidRPr="008548CA">
        <w:rPr>
          <w:rStyle w:val="Char5"/>
          <w:rtl/>
        </w:rPr>
        <w:t xml:space="preserve"> «بگو ا</w:t>
      </w:r>
      <w:r w:rsidRPr="008548CA">
        <w:rPr>
          <w:rStyle w:val="Char5"/>
          <w:rFonts w:hint="cs"/>
          <w:rtl/>
        </w:rPr>
        <w:t>ی</w:t>
      </w:r>
      <w:r w:rsidRPr="008548CA">
        <w:rPr>
          <w:rStyle w:val="Char5"/>
          <w:rtl/>
        </w:rPr>
        <w:t xml:space="preserve"> بندگان من که به زیان خویش اسراف کرده‏اید از رحمت خدا ناامید نشوید... خداوند همه‏ی گناهان را می‏بخشاید اوست بسیار آمرزنده‏ی مهربان». به پیامبر</w:t>
      </w:r>
      <w:r w:rsidR="004A01ED" w:rsidRPr="004A01ED">
        <w:rPr>
          <w:rStyle w:val="Char5"/>
          <w:rFonts w:cs="CTraditional Arabic" w:hint="cs"/>
          <w:rtl/>
        </w:rPr>
        <w:t xml:space="preserve"> ج </w:t>
      </w:r>
      <w:r w:rsidRPr="008548CA">
        <w:rPr>
          <w:rStyle w:val="Char5"/>
          <w:rtl/>
        </w:rPr>
        <w:t>گفتند: شرک نیز؟ پیامبر</w:t>
      </w:r>
      <w:r w:rsidR="004A01ED" w:rsidRPr="004A01ED">
        <w:rPr>
          <w:rStyle w:val="Char5"/>
          <w:rFonts w:cs="CTraditional Arabic" w:hint="cs"/>
          <w:rtl/>
        </w:rPr>
        <w:t xml:space="preserve"> ج </w:t>
      </w:r>
      <w:r w:rsidRPr="008548CA">
        <w:rPr>
          <w:rStyle w:val="Char5"/>
          <w:rtl/>
        </w:rPr>
        <w:t>از این سخن خرسند نبود، لذا این آیه نازل شد:</w:t>
      </w:r>
      <w:r w:rsidR="00C117F1">
        <w:rPr>
          <w:rStyle w:val="Char5"/>
          <w:rFonts w:hint="cs"/>
          <w:rtl/>
        </w:rPr>
        <w:t xml:space="preserve"> </w:t>
      </w:r>
      <w:r w:rsidR="00C117F1">
        <w:rPr>
          <w:rStyle w:val="Char5"/>
          <w:rFonts w:cs="CTraditional Arabic" w:hint="cs"/>
          <w:rtl/>
        </w:rPr>
        <w:t>﴿</w:t>
      </w:r>
      <w:r w:rsidR="00C117F1" w:rsidRPr="00961C37">
        <w:rPr>
          <w:rStyle w:val="Chard"/>
          <w:rFonts w:hint="eastAsia"/>
          <w:rtl/>
        </w:rPr>
        <w:t>إِنَّ</w:t>
      </w:r>
      <w:r w:rsidR="00C117F1" w:rsidRPr="00961C37">
        <w:rPr>
          <w:rStyle w:val="Chard"/>
          <w:rtl/>
        </w:rPr>
        <w:t xml:space="preserve"> </w:t>
      </w:r>
      <w:r w:rsidR="00C117F1" w:rsidRPr="00961C37">
        <w:rPr>
          <w:rStyle w:val="Chard"/>
          <w:rFonts w:hint="cs"/>
          <w:rtl/>
        </w:rPr>
        <w:t>ٱ</w:t>
      </w:r>
      <w:r w:rsidR="00C117F1" w:rsidRPr="00961C37">
        <w:rPr>
          <w:rStyle w:val="Chard"/>
          <w:rFonts w:hint="eastAsia"/>
          <w:rtl/>
        </w:rPr>
        <w:t>للَّهَ</w:t>
      </w:r>
      <w:r w:rsidR="00C117F1" w:rsidRPr="00961C37">
        <w:rPr>
          <w:rStyle w:val="Chard"/>
          <w:rtl/>
        </w:rPr>
        <w:t xml:space="preserve"> </w:t>
      </w:r>
      <w:r w:rsidR="00C117F1" w:rsidRPr="00961C37">
        <w:rPr>
          <w:rStyle w:val="Chard"/>
          <w:rFonts w:hint="eastAsia"/>
          <w:rtl/>
        </w:rPr>
        <w:t>لَا</w:t>
      </w:r>
      <w:r w:rsidR="00C117F1" w:rsidRPr="00961C37">
        <w:rPr>
          <w:rStyle w:val="Chard"/>
          <w:rtl/>
        </w:rPr>
        <w:t xml:space="preserve"> </w:t>
      </w:r>
      <w:r w:rsidR="00C117F1" w:rsidRPr="00961C37">
        <w:rPr>
          <w:rStyle w:val="Chard"/>
          <w:rFonts w:hint="eastAsia"/>
          <w:rtl/>
        </w:rPr>
        <w:t>يَغ</w:t>
      </w:r>
      <w:r w:rsidR="00C117F1" w:rsidRPr="00961C37">
        <w:rPr>
          <w:rStyle w:val="Chard"/>
          <w:rFonts w:hint="cs"/>
          <w:rtl/>
        </w:rPr>
        <w:t>ۡ</w:t>
      </w:r>
      <w:r w:rsidR="00C117F1" w:rsidRPr="00961C37">
        <w:rPr>
          <w:rStyle w:val="Chard"/>
          <w:rFonts w:hint="eastAsia"/>
          <w:rtl/>
        </w:rPr>
        <w:t>فِرُ</w:t>
      </w:r>
      <w:r w:rsidR="00C117F1" w:rsidRPr="00961C37">
        <w:rPr>
          <w:rStyle w:val="Chard"/>
          <w:rtl/>
        </w:rPr>
        <w:t xml:space="preserve"> </w:t>
      </w:r>
      <w:r w:rsidR="00C117F1" w:rsidRPr="00961C37">
        <w:rPr>
          <w:rStyle w:val="Chard"/>
          <w:rFonts w:hint="eastAsia"/>
          <w:rtl/>
        </w:rPr>
        <w:t>أَن</w:t>
      </w:r>
      <w:r w:rsidR="00C117F1" w:rsidRPr="00961C37">
        <w:rPr>
          <w:rStyle w:val="Chard"/>
          <w:rtl/>
        </w:rPr>
        <w:t xml:space="preserve"> </w:t>
      </w:r>
      <w:r w:rsidR="00C117F1" w:rsidRPr="00961C37">
        <w:rPr>
          <w:rStyle w:val="Chard"/>
          <w:rFonts w:hint="eastAsia"/>
          <w:rtl/>
        </w:rPr>
        <w:t>يُش</w:t>
      </w:r>
      <w:r w:rsidR="00C117F1" w:rsidRPr="00961C37">
        <w:rPr>
          <w:rStyle w:val="Chard"/>
          <w:rFonts w:hint="cs"/>
          <w:rtl/>
        </w:rPr>
        <w:t>ۡ</w:t>
      </w:r>
      <w:r w:rsidR="00C117F1" w:rsidRPr="00961C37">
        <w:rPr>
          <w:rStyle w:val="Chard"/>
          <w:rFonts w:hint="eastAsia"/>
          <w:rtl/>
        </w:rPr>
        <w:t>رَكَ</w:t>
      </w:r>
      <w:r w:rsidR="00C117F1" w:rsidRPr="00961C37">
        <w:rPr>
          <w:rStyle w:val="Chard"/>
          <w:rtl/>
        </w:rPr>
        <w:t xml:space="preserve"> </w:t>
      </w:r>
      <w:r w:rsidR="00C117F1" w:rsidRPr="00961C37">
        <w:rPr>
          <w:rStyle w:val="Chard"/>
          <w:rFonts w:hint="eastAsia"/>
          <w:rtl/>
        </w:rPr>
        <w:t>بِهِ</w:t>
      </w:r>
      <w:r w:rsidR="00C117F1" w:rsidRPr="00961C37">
        <w:rPr>
          <w:rStyle w:val="Chard"/>
          <w:rFonts w:hint="cs"/>
          <w:rtl/>
        </w:rPr>
        <w:t>ۦ</w:t>
      </w:r>
      <w:r w:rsidR="00C117F1">
        <w:rPr>
          <w:rStyle w:val="Char5"/>
          <w:rFonts w:cs="CTraditional Arabic" w:hint="cs"/>
          <w:rtl/>
        </w:rPr>
        <w:t>﴾</w:t>
      </w:r>
      <w:r>
        <w:rPr>
          <w:rtl/>
        </w:rPr>
        <w:t xml:space="preserve"> </w:t>
      </w:r>
      <w:r w:rsidR="00C117F1" w:rsidRPr="00C117F1">
        <w:rPr>
          <w:rStyle w:val="Charc"/>
          <w:rFonts w:hint="cs"/>
          <w:rtl/>
        </w:rPr>
        <w:t>[ال</w:t>
      </w:r>
      <w:r w:rsidRPr="00C117F1">
        <w:rPr>
          <w:rStyle w:val="Charc"/>
          <w:rtl/>
        </w:rPr>
        <w:t>نساء: ٤٨</w:t>
      </w:r>
      <w:r w:rsidR="00C117F1" w:rsidRPr="00C117F1">
        <w:rPr>
          <w:rStyle w:val="Charc"/>
          <w:rFonts w:hint="cs"/>
          <w:rtl/>
        </w:rPr>
        <w:t>]</w:t>
      </w:r>
      <w:r w:rsidRPr="008548CA">
        <w:rPr>
          <w:rStyle w:val="Char5"/>
          <w:rtl/>
        </w:rPr>
        <w:t xml:space="preserve"> «خدا شرک ورزیدن به خود را نمی‏آمرزد». منظور این است که خداوند</w:t>
      </w:r>
      <w:r w:rsidR="00792543">
        <w:rPr>
          <w:rStyle w:val="Char5"/>
          <w:rtl/>
        </w:rPr>
        <w:t xml:space="preserve"> هرکس </w:t>
      </w:r>
      <w:r w:rsidRPr="008548CA">
        <w:rPr>
          <w:rStyle w:val="Char5"/>
          <w:rtl/>
        </w:rPr>
        <w:t>را که بر عقیده‏ی شرک بمیرد نمی‏بخشد و مشرک را شامل مشیت آمرزش خود نمی‏سازد، اما اگر توبه کند گناهش را هر چند که شرک باشد، می‏آمرزد. این آیه در حقیقت سخن از مشیت خدا می‏گوید و آمرزیده شدن توبه کننده از شرک را نفی نمی‏کند.</w:t>
      </w:r>
    </w:p>
    <w:p w:rsidR="000B5A71" w:rsidRPr="008548CA" w:rsidRDefault="000B5A71" w:rsidP="00C117F1">
      <w:pPr>
        <w:ind w:firstLine="284"/>
        <w:jc w:val="both"/>
        <w:rPr>
          <w:rStyle w:val="Char5"/>
          <w:rtl/>
        </w:rPr>
      </w:pPr>
      <w:r w:rsidRPr="008548CA">
        <w:rPr>
          <w:rStyle w:val="Char5"/>
          <w:rtl/>
        </w:rPr>
        <w:t>- از دیگر آیات که درباره‏ی شرک است، این آیه است:</w:t>
      </w:r>
      <w:r w:rsidR="00C117F1">
        <w:rPr>
          <w:rStyle w:val="Char5"/>
          <w:rFonts w:hint="cs"/>
          <w:rtl/>
        </w:rPr>
        <w:t xml:space="preserve"> </w:t>
      </w:r>
      <w:r w:rsidR="00C117F1">
        <w:rPr>
          <w:rStyle w:val="Char5"/>
          <w:rFonts w:cs="CTraditional Arabic" w:hint="cs"/>
          <w:rtl/>
        </w:rPr>
        <w:t>﴿</w:t>
      </w:r>
      <w:r w:rsidR="00C117F1" w:rsidRPr="00961C37">
        <w:rPr>
          <w:rStyle w:val="Chard"/>
          <w:rFonts w:hint="eastAsia"/>
          <w:rtl/>
        </w:rPr>
        <w:t>قُل</w:t>
      </w:r>
      <w:r w:rsidR="00C117F1" w:rsidRPr="00961C37">
        <w:rPr>
          <w:rStyle w:val="Chard"/>
          <w:rtl/>
        </w:rPr>
        <w:t xml:space="preserve"> </w:t>
      </w:r>
      <w:r w:rsidR="00C117F1" w:rsidRPr="00961C37">
        <w:rPr>
          <w:rStyle w:val="Chard"/>
          <w:rFonts w:hint="eastAsia"/>
          <w:rtl/>
        </w:rPr>
        <w:t>لِّمَن</w:t>
      </w:r>
      <w:r w:rsidR="00C117F1" w:rsidRPr="00961C37">
        <w:rPr>
          <w:rStyle w:val="Chard"/>
          <w:rtl/>
        </w:rPr>
        <w:t xml:space="preserve"> </w:t>
      </w:r>
      <w:r w:rsidR="00C117F1" w:rsidRPr="00961C37">
        <w:rPr>
          <w:rStyle w:val="Chard"/>
          <w:rFonts w:hint="eastAsia"/>
          <w:rtl/>
        </w:rPr>
        <w:t>مَّا</w:t>
      </w:r>
      <w:r w:rsidR="00C117F1" w:rsidRPr="00961C37">
        <w:rPr>
          <w:rStyle w:val="Chard"/>
          <w:rtl/>
        </w:rPr>
        <w:t xml:space="preserve"> </w:t>
      </w:r>
      <w:r w:rsidR="00C117F1" w:rsidRPr="00961C37">
        <w:rPr>
          <w:rStyle w:val="Chard"/>
          <w:rFonts w:hint="eastAsia"/>
          <w:rtl/>
        </w:rPr>
        <w:t>فِي</w:t>
      </w:r>
      <w:r w:rsidR="00C117F1" w:rsidRPr="00961C37">
        <w:rPr>
          <w:rStyle w:val="Chard"/>
          <w:rtl/>
        </w:rPr>
        <w:t xml:space="preserve"> </w:t>
      </w:r>
      <w:r w:rsidR="00C117F1" w:rsidRPr="00961C37">
        <w:rPr>
          <w:rStyle w:val="Chard"/>
          <w:rFonts w:hint="cs"/>
          <w:rtl/>
        </w:rPr>
        <w:t>ٱ</w:t>
      </w:r>
      <w:r w:rsidR="00C117F1" w:rsidRPr="00961C37">
        <w:rPr>
          <w:rStyle w:val="Chard"/>
          <w:rFonts w:hint="eastAsia"/>
          <w:rtl/>
        </w:rPr>
        <w:t>لسَّمَ</w:t>
      </w:r>
      <w:r w:rsidR="00C117F1" w:rsidRPr="00961C37">
        <w:rPr>
          <w:rStyle w:val="Chard"/>
          <w:rFonts w:hint="cs"/>
          <w:rtl/>
        </w:rPr>
        <w:t>ٰ</w:t>
      </w:r>
      <w:r w:rsidR="00C117F1" w:rsidRPr="00961C37">
        <w:rPr>
          <w:rStyle w:val="Chard"/>
          <w:rFonts w:hint="eastAsia"/>
          <w:rtl/>
        </w:rPr>
        <w:t>وَ</w:t>
      </w:r>
      <w:r w:rsidR="00C117F1" w:rsidRPr="00961C37">
        <w:rPr>
          <w:rStyle w:val="Chard"/>
          <w:rFonts w:hint="cs"/>
          <w:rtl/>
        </w:rPr>
        <w:t>ٰ</w:t>
      </w:r>
      <w:r w:rsidR="00C117F1" w:rsidRPr="00961C37">
        <w:rPr>
          <w:rStyle w:val="Chard"/>
          <w:rFonts w:hint="eastAsia"/>
          <w:rtl/>
        </w:rPr>
        <w:t>تِ</w:t>
      </w:r>
      <w:r w:rsidR="00C117F1" w:rsidRPr="00961C37">
        <w:rPr>
          <w:rStyle w:val="Chard"/>
          <w:rtl/>
        </w:rPr>
        <w:t xml:space="preserve"> </w:t>
      </w:r>
      <w:r w:rsidR="00C117F1" w:rsidRPr="00961C37">
        <w:rPr>
          <w:rStyle w:val="Chard"/>
          <w:rFonts w:hint="eastAsia"/>
          <w:rtl/>
        </w:rPr>
        <w:t>وَ</w:t>
      </w:r>
      <w:r w:rsidR="00C117F1" w:rsidRPr="00961C37">
        <w:rPr>
          <w:rStyle w:val="Chard"/>
          <w:rFonts w:hint="cs"/>
          <w:rtl/>
        </w:rPr>
        <w:t>ٱ</w:t>
      </w:r>
      <w:r w:rsidR="00C117F1" w:rsidRPr="00961C37">
        <w:rPr>
          <w:rStyle w:val="Chard"/>
          <w:rFonts w:hint="eastAsia"/>
          <w:rtl/>
        </w:rPr>
        <w:t>ل</w:t>
      </w:r>
      <w:r w:rsidR="00C117F1" w:rsidRPr="00961C37">
        <w:rPr>
          <w:rStyle w:val="Chard"/>
          <w:rFonts w:hint="cs"/>
          <w:rtl/>
        </w:rPr>
        <w:t>ۡ</w:t>
      </w:r>
      <w:r w:rsidR="00C117F1" w:rsidRPr="00961C37">
        <w:rPr>
          <w:rStyle w:val="Chard"/>
          <w:rFonts w:hint="eastAsia"/>
          <w:rtl/>
        </w:rPr>
        <w:t>أَر</w:t>
      </w:r>
      <w:r w:rsidR="00C117F1" w:rsidRPr="00961C37">
        <w:rPr>
          <w:rStyle w:val="Chard"/>
          <w:rFonts w:hint="cs"/>
          <w:rtl/>
        </w:rPr>
        <w:t>ۡ</w:t>
      </w:r>
      <w:r w:rsidR="00C117F1" w:rsidRPr="00961C37">
        <w:rPr>
          <w:rStyle w:val="Chard"/>
          <w:rFonts w:hint="eastAsia"/>
          <w:rtl/>
        </w:rPr>
        <w:t>ضِ</w:t>
      </w:r>
      <w:r w:rsidR="00C117F1" w:rsidRPr="00961C37">
        <w:rPr>
          <w:rStyle w:val="Chard"/>
          <w:rFonts w:hint="cs"/>
          <w:rtl/>
        </w:rPr>
        <w:t>ۖ</w:t>
      </w:r>
      <w:r w:rsidR="00C117F1" w:rsidRPr="00961C37">
        <w:rPr>
          <w:rStyle w:val="Chard"/>
          <w:rtl/>
        </w:rPr>
        <w:t xml:space="preserve"> </w:t>
      </w:r>
      <w:r w:rsidR="00C117F1" w:rsidRPr="00961C37">
        <w:rPr>
          <w:rStyle w:val="Chard"/>
          <w:rFonts w:hint="eastAsia"/>
          <w:rtl/>
        </w:rPr>
        <w:t>قُل</w:t>
      </w:r>
      <w:r w:rsidR="00C117F1" w:rsidRPr="00961C37">
        <w:rPr>
          <w:rStyle w:val="Chard"/>
          <w:rtl/>
        </w:rPr>
        <w:t xml:space="preserve"> </w:t>
      </w:r>
      <w:r w:rsidR="00C117F1" w:rsidRPr="00961C37">
        <w:rPr>
          <w:rStyle w:val="Chard"/>
          <w:rFonts w:hint="eastAsia"/>
          <w:rtl/>
        </w:rPr>
        <w:t>لِّلَّهِ</w:t>
      </w:r>
      <w:r w:rsidR="00C117F1" w:rsidRPr="00961C37">
        <w:rPr>
          <w:rStyle w:val="Chard"/>
          <w:rFonts w:hint="cs"/>
          <w:rtl/>
        </w:rPr>
        <w:t>ۚ</w:t>
      </w:r>
      <w:r w:rsidR="00C117F1" w:rsidRPr="00961C37">
        <w:rPr>
          <w:rStyle w:val="Chard"/>
          <w:rtl/>
        </w:rPr>
        <w:t xml:space="preserve"> </w:t>
      </w:r>
      <w:r w:rsidR="00C117F1" w:rsidRPr="00961C37">
        <w:rPr>
          <w:rStyle w:val="Chard"/>
          <w:rFonts w:hint="eastAsia"/>
          <w:rtl/>
        </w:rPr>
        <w:t>كَتَبَ</w:t>
      </w:r>
      <w:r w:rsidR="00C117F1" w:rsidRPr="00961C37">
        <w:rPr>
          <w:rStyle w:val="Chard"/>
          <w:rtl/>
        </w:rPr>
        <w:t xml:space="preserve"> </w:t>
      </w:r>
      <w:r w:rsidR="00C117F1" w:rsidRPr="00961C37">
        <w:rPr>
          <w:rStyle w:val="Chard"/>
          <w:rFonts w:hint="eastAsia"/>
          <w:rtl/>
        </w:rPr>
        <w:t>عَلَى</w:t>
      </w:r>
      <w:r w:rsidR="00C117F1" w:rsidRPr="00961C37">
        <w:rPr>
          <w:rStyle w:val="Chard"/>
          <w:rFonts w:hint="cs"/>
          <w:rtl/>
        </w:rPr>
        <w:t>ٰ</w:t>
      </w:r>
      <w:r w:rsidR="00C117F1" w:rsidRPr="00961C37">
        <w:rPr>
          <w:rStyle w:val="Chard"/>
          <w:rtl/>
        </w:rPr>
        <w:t xml:space="preserve"> </w:t>
      </w:r>
      <w:r w:rsidR="00C117F1" w:rsidRPr="00961C37">
        <w:rPr>
          <w:rStyle w:val="Chard"/>
          <w:rFonts w:hint="eastAsia"/>
          <w:rtl/>
        </w:rPr>
        <w:t>نَف</w:t>
      </w:r>
      <w:r w:rsidR="00C117F1" w:rsidRPr="00961C37">
        <w:rPr>
          <w:rStyle w:val="Chard"/>
          <w:rFonts w:hint="cs"/>
          <w:rtl/>
        </w:rPr>
        <w:t>ۡ</w:t>
      </w:r>
      <w:r w:rsidR="00C117F1" w:rsidRPr="00961C37">
        <w:rPr>
          <w:rStyle w:val="Chard"/>
          <w:rFonts w:hint="eastAsia"/>
          <w:rtl/>
        </w:rPr>
        <w:t>سِهِ</w:t>
      </w:r>
      <w:r w:rsidR="00C117F1" w:rsidRPr="00961C37">
        <w:rPr>
          <w:rStyle w:val="Chard"/>
          <w:rtl/>
        </w:rPr>
        <w:t xml:space="preserve"> </w:t>
      </w:r>
      <w:r w:rsidR="00C117F1" w:rsidRPr="00961C37">
        <w:rPr>
          <w:rStyle w:val="Chard"/>
          <w:rFonts w:hint="cs"/>
          <w:rtl/>
        </w:rPr>
        <w:t>ٱ</w:t>
      </w:r>
      <w:r w:rsidR="00C117F1" w:rsidRPr="00961C37">
        <w:rPr>
          <w:rStyle w:val="Chard"/>
          <w:rFonts w:hint="eastAsia"/>
          <w:rtl/>
        </w:rPr>
        <w:t>لرَّح</w:t>
      </w:r>
      <w:r w:rsidR="00C117F1" w:rsidRPr="00961C37">
        <w:rPr>
          <w:rStyle w:val="Chard"/>
          <w:rFonts w:hint="cs"/>
          <w:rtl/>
        </w:rPr>
        <w:t>ۡ</w:t>
      </w:r>
      <w:r w:rsidR="00C117F1" w:rsidRPr="00961C37">
        <w:rPr>
          <w:rStyle w:val="Chard"/>
          <w:rFonts w:hint="eastAsia"/>
          <w:rtl/>
        </w:rPr>
        <w:t>مَةَ</w:t>
      </w:r>
      <w:r w:rsidR="00C117F1" w:rsidRPr="00961C37">
        <w:rPr>
          <w:rStyle w:val="Chard"/>
          <w:rFonts w:hint="cs"/>
          <w:rtl/>
        </w:rPr>
        <w:t>ۚ</w:t>
      </w:r>
      <w:r w:rsidR="00C117F1" w:rsidRPr="00961C37">
        <w:rPr>
          <w:rStyle w:val="Chard"/>
          <w:rtl/>
        </w:rPr>
        <w:t xml:space="preserve"> </w:t>
      </w:r>
      <w:r w:rsidR="00C117F1" w:rsidRPr="00961C37">
        <w:rPr>
          <w:rStyle w:val="Chard"/>
          <w:rFonts w:hint="eastAsia"/>
          <w:rtl/>
        </w:rPr>
        <w:t>لَيَج</w:t>
      </w:r>
      <w:r w:rsidR="00C117F1" w:rsidRPr="00961C37">
        <w:rPr>
          <w:rStyle w:val="Chard"/>
          <w:rFonts w:hint="cs"/>
          <w:rtl/>
        </w:rPr>
        <w:t>ۡ</w:t>
      </w:r>
      <w:r w:rsidR="00C117F1" w:rsidRPr="00961C37">
        <w:rPr>
          <w:rStyle w:val="Chard"/>
          <w:rFonts w:hint="eastAsia"/>
          <w:rtl/>
        </w:rPr>
        <w:t>مَعَنَّكُم</w:t>
      </w:r>
      <w:r w:rsidR="00C117F1" w:rsidRPr="00961C37">
        <w:rPr>
          <w:rStyle w:val="Chard"/>
          <w:rFonts w:hint="cs"/>
          <w:rtl/>
        </w:rPr>
        <w:t>ۡ</w:t>
      </w:r>
      <w:r w:rsidR="00C117F1" w:rsidRPr="00961C37">
        <w:rPr>
          <w:rStyle w:val="Chard"/>
          <w:rtl/>
        </w:rPr>
        <w:t xml:space="preserve"> </w:t>
      </w:r>
      <w:r w:rsidR="00C117F1" w:rsidRPr="00961C37">
        <w:rPr>
          <w:rStyle w:val="Chard"/>
          <w:rFonts w:hint="eastAsia"/>
          <w:rtl/>
        </w:rPr>
        <w:t>إِلَى</w:t>
      </w:r>
      <w:r w:rsidR="00C117F1" w:rsidRPr="00961C37">
        <w:rPr>
          <w:rStyle w:val="Chard"/>
          <w:rFonts w:hint="cs"/>
          <w:rtl/>
        </w:rPr>
        <w:t>ٰ</w:t>
      </w:r>
      <w:r w:rsidR="00C117F1" w:rsidRPr="00961C37">
        <w:rPr>
          <w:rStyle w:val="Chard"/>
          <w:rtl/>
        </w:rPr>
        <w:t xml:space="preserve"> </w:t>
      </w:r>
      <w:r w:rsidR="00C117F1" w:rsidRPr="00961C37">
        <w:rPr>
          <w:rStyle w:val="Chard"/>
          <w:rFonts w:hint="eastAsia"/>
          <w:rtl/>
        </w:rPr>
        <w:t>يَو</w:t>
      </w:r>
      <w:r w:rsidR="00C117F1" w:rsidRPr="00961C37">
        <w:rPr>
          <w:rStyle w:val="Chard"/>
          <w:rFonts w:hint="cs"/>
          <w:rtl/>
        </w:rPr>
        <w:t>ۡ</w:t>
      </w:r>
      <w:r w:rsidR="00C117F1" w:rsidRPr="00961C37">
        <w:rPr>
          <w:rStyle w:val="Chard"/>
          <w:rFonts w:hint="eastAsia"/>
          <w:rtl/>
        </w:rPr>
        <w:t>مِ</w:t>
      </w:r>
      <w:r w:rsidR="00C117F1" w:rsidRPr="00961C37">
        <w:rPr>
          <w:rStyle w:val="Chard"/>
          <w:rtl/>
        </w:rPr>
        <w:t xml:space="preserve"> </w:t>
      </w:r>
      <w:r w:rsidR="00C117F1" w:rsidRPr="00961C37">
        <w:rPr>
          <w:rStyle w:val="Chard"/>
          <w:rFonts w:hint="cs"/>
          <w:rtl/>
        </w:rPr>
        <w:t>ٱ</w:t>
      </w:r>
      <w:r w:rsidR="00C117F1" w:rsidRPr="00961C37">
        <w:rPr>
          <w:rStyle w:val="Chard"/>
          <w:rFonts w:hint="eastAsia"/>
          <w:rtl/>
        </w:rPr>
        <w:t>ل</w:t>
      </w:r>
      <w:r w:rsidR="00C117F1" w:rsidRPr="00961C37">
        <w:rPr>
          <w:rStyle w:val="Chard"/>
          <w:rFonts w:hint="cs"/>
          <w:rtl/>
        </w:rPr>
        <w:t>ۡ</w:t>
      </w:r>
      <w:r w:rsidR="00C117F1" w:rsidRPr="00961C37">
        <w:rPr>
          <w:rStyle w:val="Chard"/>
          <w:rFonts w:hint="eastAsia"/>
          <w:rtl/>
        </w:rPr>
        <w:t>قِيَ</w:t>
      </w:r>
      <w:r w:rsidR="00C117F1" w:rsidRPr="00961C37">
        <w:rPr>
          <w:rStyle w:val="Chard"/>
          <w:rFonts w:hint="cs"/>
          <w:rtl/>
        </w:rPr>
        <w:t>ٰ</w:t>
      </w:r>
      <w:r w:rsidR="00C117F1" w:rsidRPr="00961C37">
        <w:rPr>
          <w:rStyle w:val="Chard"/>
          <w:rFonts w:hint="eastAsia"/>
          <w:rtl/>
        </w:rPr>
        <w:t>مَةِ</w:t>
      </w:r>
      <w:r w:rsidR="00C117F1" w:rsidRPr="00961C37">
        <w:rPr>
          <w:rStyle w:val="Chard"/>
          <w:rtl/>
        </w:rPr>
        <w:t xml:space="preserve"> </w:t>
      </w:r>
      <w:r w:rsidR="00C117F1" w:rsidRPr="00961C37">
        <w:rPr>
          <w:rStyle w:val="Chard"/>
          <w:rFonts w:hint="eastAsia"/>
          <w:rtl/>
        </w:rPr>
        <w:t>لَا</w:t>
      </w:r>
      <w:r w:rsidR="00C117F1" w:rsidRPr="00961C37">
        <w:rPr>
          <w:rStyle w:val="Chard"/>
          <w:rtl/>
        </w:rPr>
        <w:t xml:space="preserve"> </w:t>
      </w:r>
      <w:r w:rsidR="00C117F1" w:rsidRPr="00961C37">
        <w:rPr>
          <w:rStyle w:val="Chard"/>
          <w:rFonts w:hint="eastAsia"/>
          <w:rtl/>
        </w:rPr>
        <w:t>رَي</w:t>
      </w:r>
      <w:r w:rsidR="00C117F1" w:rsidRPr="00961C37">
        <w:rPr>
          <w:rStyle w:val="Chard"/>
          <w:rFonts w:hint="cs"/>
          <w:rtl/>
        </w:rPr>
        <w:t>ۡ</w:t>
      </w:r>
      <w:r w:rsidR="00C117F1" w:rsidRPr="00961C37">
        <w:rPr>
          <w:rStyle w:val="Chard"/>
          <w:rFonts w:hint="eastAsia"/>
          <w:rtl/>
        </w:rPr>
        <w:t>بَ</w:t>
      </w:r>
      <w:r w:rsidR="00C117F1" w:rsidRPr="00961C37">
        <w:rPr>
          <w:rStyle w:val="Chard"/>
          <w:rtl/>
        </w:rPr>
        <w:t xml:space="preserve"> </w:t>
      </w:r>
      <w:r w:rsidR="00C117F1" w:rsidRPr="00961C37">
        <w:rPr>
          <w:rStyle w:val="Chard"/>
          <w:rFonts w:hint="eastAsia"/>
          <w:rtl/>
        </w:rPr>
        <w:t>فِيهِ</w:t>
      </w:r>
      <w:r w:rsidR="00C117F1" w:rsidRPr="00961C37">
        <w:rPr>
          <w:rStyle w:val="Chard"/>
          <w:rFonts w:hint="cs"/>
          <w:rtl/>
        </w:rPr>
        <w:t>ۚ</w:t>
      </w:r>
      <w:r w:rsidR="00C117F1" w:rsidRPr="00961C37">
        <w:rPr>
          <w:rStyle w:val="Chard"/>
          <w:rtl/>
        </w:rPr>
        <w:t xml:space="preserve"> </w:t>
      </w:r>
      <w:r w:rsidR="00C117F1" w:rsidRPr="00961C37">
        <w:rPr>
          <w:rStyle w:val="Chard"/>
          <w:rFonts w:hint="cs"/>
          <w:rtl/>
        </w:rPr>
        <w:t>ٱ</w:t>
      </w:r>
      <w:r w:rsidR="00C117F1" w:rsidRPr="00961C37">
        <w:rPr>
          <w:rStyle w:val="Chard"/>
          <w:rFonts w:hint="eastAsia"/>
          <w:rtl/>
        </w:rPr>
        <w:t>لَّذِينَ</w:t>
      </w:r>
      <w:r w:rsidR="00C117F1" w:rsidRPr="00961C37">
        <w:rPr>
          <w:rStyle w:val="Chard"/>
          <w:rtl/>
        </w:rPr>
        <w:t xml:space="preserve"> </w:t>
      </w:r>
      <w:r w:rsidR="00C117F1" w:rsidRPr="00961C37">
        <w:rPr>
          <w:rStyle w:val="Chard"/>
          <w:rFonts w:hint="eastAsia"/>
          <w:rtl/>
        </w:rPr>
        <w:t>خَسِرُو</w:t>
      </w:r>
      <w:r w:rsidR="00C117F1" w:rsidRPr="00961C37">
        <w:rPr>
          <w:rStyle w:val="Chard"/>
          <w:rFonts w:hint="cs"/>
          <w:rtl/>
        </w:rPr>
        <w:t>ٓ</w:t>
      </w:r>
      <w:r w:rsidR="00C117F1" w:rsidRPr="00961C37">
        <w:rPr>
          <w:rStyle w:val="Chard"/>
          <w:rFonts w:hint="eastAsia"/>
          <w:rtl/>
        </w:rPr>
        <w:t>اْ</w:t>
      </w:r>
      <w:r w:rsidR="00C117F1" w:rsidRPr="00961C37">
        <w:rPr>
          <w:rStyle w:val="Chard"/>
          <w:rtl/>
        </w:rPr>
        <w:t xml:space="preserve"> </w:t>
      </w:r>
      <w:r w:rsidR="00C117F1" w:rsidRPr="00961C37">
        <w:rPr>
          <w:rStyle w:val="Chard"/>
          <w:rFonts w:hint="eastAsia"/>
          <w:rtl/>
        </w:rPr>
        <w:t>أَنفُسَهُم</w:t>
      </w:r>
      <w:r w:rsidR="00C117F1" w:rsidRPr="00961C37">
        <w:rPr>
          <w:rStyle w:val="Chard"/>
          <w:rFonts w:hint="cs"/>
          <w:rtl/>
        </w:rPr>
        <w:t>ۡ</w:t>
      </w:r>
      <w:r w:rsidR="00C117F1" w:rsidRPr="00961C37">
        <w:rPr>
          <w:rStyle w:val="Chard"/>
          <w:rtl/>
        </w:rPr>
        <w:t xml:space="preserve"> </w:t>
      </w:r>
      <w:r w:rsidR="00C117F1" w:rsidRPr="00961C37">
        <w:rPr>
          <w:rStyle w:val="Chard"/>
          <w:rFonts w:hint="eastAsia"/>
          <w:rtl/>
        </w:rPr>
        <w:t>فَهُم</w:t>
      </w:r>
      <w:r w:rsidR="00C117F1" w:rsidRPr="00961C37">
        <w:rPr>
          <w:rStyle w:val="Chard"/>
          <w:rFonts w:hint="cs"/>
          <w:rtl/>
        </w:rPr>
        <w:t>ۡ</w:t>
      </w:r>
      <w:r w:rsidR="00C117F1" w:rsidRPr="00961C37">
        <w:rPr>
          <w:rStyle w:val="Chard"/>
          <w:rtl/>
        </w:rPr>
        <w:t xml:space="preserve"> </w:t>
      </w:r>
      <w:r w:rsidR="00C117F1" w:rsidRPr="00961C37">
        <w:rPr>
          <w:rStyle w:val="Chard"/>
          <w:rFonts w:hint="eastAsia"/>
          <w:rtl/>
        </w:rPr>
        <w:t>لَا</w:t>
      </w:r>
      <w:r w:rsidR="00C117F1" w:rsidRPr="00961C37">
        <w:rPr>
          <w:rStyle w:val="Chard"/>
          <w:rtl/>
        </w:rPr>
        <w:t xml:space="preserve"> </w:t>
      </w:r>
      <w:r w:rsidR="00C117F1" w:rsidRPr="00961C37">
        <w:rPr>
          <w:rStyle w:val="Chard"/>
          <w:rFonts w:hint="eastAsia"/>
          <w:rtl/>
        </w:rPr>
        <w:t>يُؤ</w:t>
      </w:r>
      <w:r w:rsidR="00C117F1" w:rsidRPr="00961C37">
        <w:rPr>
          <w:rStyle w:val="Chard"/>
          <w:rFonts w:hint="cs"/>
          <w:rtl/>
        </w:rPr>
        <w:t>ۡ</w:t>
      </w:r>
      <w:r w:rsidR="00C117F1" w:rsidRPr="00961C37">
        <w:rPr>
          <w:rStyle w:val="Chard"/>
          <w:rFonts w:hint="eastAsia"/>
          <w:rtl/>
        </w:rPr>
        <w:t>مِنُونَ</w:t>
      </w:r>
      <w:r w:rsidR="00C117F1" w:rsidRPr="00961C37">
        <w:rPr>
          <w:rStyle w:val="Chard"/>
          <w:rtl/>
        </w:rPr>
        <w:t xml:space="preserve"> </w:t>
      </w:r>
      <w:r w:rsidR="00C117F1" w:rsidRPr="00961C37">
        <w:rPr>
          <w:rStyle w:val="Chard"/>
          <w:rFonts w:hint="cs"/>
          <w:rtl/>
        </w:rPr>
        <w:t>١٢</w:t>
      </w:r>
      <w:r w:rsidR="00C117F1">
        <w:rPr>
          <w:rStyle w:val="Char5"/>
          <w:rFonts w:cs="CTraditional Arabic" w:hint="cs"/>
          <w:rtl/>
        </w:rPr>
        <w:t>﴾</w:t>
      </w:r>
      <w:r w:rsidRPr="008548CA">
        <w:rPr>
          <w:rStyle w:val="Char5"/>
          <w:rtl/>
        </w:rPr>
        <w:t xml:space="preserve"> </w:t>
      </w:r>
      <w:r w:rsidR="00C117F1" w:rsidRPr="00C117F1">
        <w:rPr>
          <w:rStyle w:val="Charc"/>
          <w:rFonts w:hint="cs"/>
          <w:rtl/>
        </w:rPr>
        <w:t>[ال</w:t>
      </w:r>
      <w:r w:rsidRPr="00C117F1">
        <w:rPr>
          <w:rStyle w:val="Charc"/>
          <w:rtl/>
        </w:rPr>
        <w:t>انعام: ١٢</w:t>
      </w:r>
      <w:r w:rsidR="00C117F1" w:rsidRPr="00C117F1">
        <w:rPr>
          <w:rStyle w:val="Charc"/>
          <w:rFonts w:hint="cs"/>
          <w:rtl/>
        </w:rPr>
        <w:t>]</w:t>
      </w:r>
      <w:r w:rsidR="00C117F1">
        <w:rPr>
          <w:rFonts w:ascii="Arial" w:hAnsi="Arial" w:cs="B Lotus" w:hint="cs"/>
          <w:color w:val="000000"/>
          <w:sz w:val="27"/>
          <w:szCs w:val="27"/>
          <w:rtl/>
        </w:rPr>
        <w:t xml:space="preserve"> </w:t>
      </w:r>
      <w:r w:rsidRPr="008548CA">
        <w:rPr>
          <w:rStyle w:val="Char5"/>
          <w:rtl/>
        </w:rPr>
        <w:t>«بگو آن چه در</w:t>
      </w:r>
      <w:r w:rsidR="00EB7C24">
        <w:rPr>
          <w:rStyle w:val="Char5"/>
          <w:rtl/>
        </w:rPr>
        <w:t xml:space="preserve"> آسمان‌ها </w:t>
      </w:r>
      <w:r w:rsidRPr="008548CA">
        <w:rPr>
          <w:rStyle w:val="Char5"/>
          <w:rtl/>
        </w:rPr>
        <w:t>و زمین است از آن کیست؟ بگو مال خداست، او رحمت را بر خود مقرر داشته است و شما را در روز رستاخیز که هیچ شک و گمانی در آن نیست گرد</w:t>
      </w:r>
      <w:r w:rsidR="00792543">
        <w:rPr>
          <w:rStyle w:val="Char5"/>
          <w:rtl/>
        </w:rPr>
        <w:t xml:space="preserve"> می‌</w:t>
      </w:r>
      <w:r w:rsidRPr="008548CA">
        <w:rPr>
          <w:rStyle w:val="Char5"/>
          <w:rtl/>
        </w:rPr>
        <w:t>آورد، و کسانی که در زیان خود می‏کوشند ایمان نمی‏آورند».</w:t>
      </w:r>
    </w:p>
    <w:p w:rsidR="000B5A71" w:rsidRPr="008548CA" w:rsidRDefault="000B5A71" w:rsidP="004A01ED">
      <w:pPr>
        <w:ind w:firstLine="284"/>
        <w:jc w:val="both"/>
        <w:rPr>
          <w:rStyle w:val="Char5"/>
          <w:rtl/>
        </w:rPr>
      </w:pPr>
      <w:r w:rsidRPr="008548CA">
        <w:rPr>
          <w:rStyle w:val="Char5"/>
          <w:rtl/>
        </w:rPr>
        <w:t>ابن جریر گوید: بر خود مقرر داشته که نسبت به بندگانش مهربان باشد اما رحمت او چگونه و درچه چیزی نمود پیدا می‏کند؟ گفت: او سزای</w:t>
      </w:r>
      <w:r w:rsidR="00A938D7">
        <w:rPr>
          <w:rStyle w:val="Char5"/>
          <w:rtl/>
        </w:rPr>
        <w:t xml:space="preserve"> عمل‌شان </w:t>
      </w:r>
      <w:r w:rsidRPr="008548CA">
        <w:rPr>
          <w:rStyle w:val="Char5"/>
          <w:rtl/>
        </w:rPr>
        <w:t>را با وجود</w:t>
      </w:r>
      <w:r w:rsidR="00D837E7">
        <w:rPr>
          <w:rStyle w:val="Char5"/>
          <w:rtl/>
        </w:rPr>
        <w:t xml:space="preserve"> </w:t>
      </w:r>
      <w:r w:rsidR="00AA1E97">
        <w:rPr>
          <w:rStyle w:val="Char5"/>
          <w:rtl/>
        </w:rPr>
        <w:t>اینکه</w:t>
      </w:r>
      <w:r w:rsidRPr="008548CA">
        <w:rPr>
          <w:rStyle w:val="Char5"/>
          <w:rtl/>
        </w:rPr>
        <w:t xml:space="preserve"> مستحق آن هستند، به زودی بر سر</w:t>
      </w:r>
      <w:r w:rsidR="00811778">
        <w:rPr>
          <w:rStyle w:val="Char5"/>
          <w:rtl/>
        </w:rPr>
        <w:t xml:space="preserve"> آن‌ها </w:t>
      </w:r>
      <w:r w:rsidRPr="008548CA">
        <w:rPr>
          <w:rStyle w:val="Char5"/>
          <w:rtl/>
        </w:rPr>
        <w:t>نمی‏آورد، بلکه صبر و بردباری می‏کند. چرا که او شکیبا و بردبار است و توبه و پشیمانی</w:t>
      </w:r>
      <w:r w:rsidR="00811778">
        <w:rPr>
          <w:rStyle w:val="Char5"/>
          <w:rtl/>
        </w:rPr>
        <w:t xml:space="preserve"> آن‌ها </w:t>
      </w:r>
      <w:r w:rsidRPr="008548CA">
        <w:rPr>
          <w:rStyle w:val="Char5"/>
          <w:rtl/>
        </w:rPr>
        <w:t>را</w:t>
      </w:r>
      <w:r w:rsidR="00792543">
        <w:rPr>
          <w:rStyle w:val="Char5"/>
          <w:rtl/>
        </w:rPr>
        <w:t xml:space="preserve"> می‌</w:t>
      </w:r>
      <w:r w:rsidRPr="008548CA">
        <w:rPr>
          <w:rStyle w:val="Char5"/>
          <w:rtl/>
        </w:rPr>
        <w:t>پذیرد، این نکته</w:t>
      </w:r>
      <w:r w:rsidR="00811778">
        <w:rPr>
          <w:rStyle w:val="Char5"/>
          <w:rtl/>
        </w:rPr>
        <w:t xml:space="preserve"> آن‌ها </w:t>
      </w:r>
      <w:r w:rsidRPr="008548CA">
        <w:rPr>
          <w:rStyle w:val="Char5"/>
          <w:rtl/>
        </w:rPr>
        <w:t>را به امیدواری وابسته و دلبسته</w:t>
      </w:r>
      <w:r w:rsidR="00D837E7">
        <w:rPr>
          <w:rStyle w:val="Char5"/>
          <w:rtl/>
        </w:rPr>
        <w:t xml:space="preserve"> </w:t>
      </w:r>
      <w:r w:rsidRPr="008548CA">
        <w:rPr>
          <w:rStyle w:val="Char5"/>
          <w:rtl/>
        </w:rPr>
        <w:t>می‏کند.</w:t>
      </w:r>
    </w:p>
    <w:p w:rsidR="000B5A71" w:rsidRPr="008548CA" w:rsidRDefault="000B5A71" w:rsidP="00C117F1">
      <w:pPr>
        <w:ind w:firstLine="284"/>
        <w:jc w:val="both"/>
        <w:rPr>
          <w:rStyle w:val="Char5"/>
          <w:rtl/>
        </w:rPr>
      </w:pPr>
      <w:r w:rsidRPr="008548CA">
        <w:rPr>
          <w:rStyle w:val="Char5"/>
          <w:rtl/>
        </w:rPr>
        <w:t>همچنین این آیه‏ی شریفه:</w:t>
      </w:r>
      <w:r w:rsidR="00C117F1">
        <w:rPr>
          <w:rStyle w:val="Char5"/>
          <w:rFonts w:hint="cs"/>
          <w:rtl/>
        </w:rPr>
        <w:t xml:space="preserve"> </w:t>
      </w:r>
      <w:r w:rsidR="00C117F1">
        <w:rPr>
          <w:rStyle w:val="Char5"/>
          <w:rFonts w:cs="CTraditional Arabic" w:hint="cs"/>
          <w:rtl/>
        </w:rPr>
        <w:t>﴿</w:t>
      </w:r>
      <w:r w:rsidR="00C117F1" w:rsidRPr="00961C37">
        <w:rPr>
          <w:rStyle w:val="Chard"/>
          <w:rFonts w:hint="eastAsia"/>
          <w:rtl/>
        </w:rPr>
        <w:t>وَإِذَا</w:t>
      </w:r>
      <w:r w:rsidR="00C117F1" w:rsidRPr="00961C37">
        <w:rPr>
          <w:rStyle w:val="Chard"/>
          <w:rtl/>
        </w:rPr>
        <w:t xml:space="preserve"> </w:t>
      </w:r>
      <w:r w:rsidR="00C117F1" w:rsidRPr="00961C37">
        <w:rPr>
          <w:rStyle w:val="Chard"/>
          <w:rFonts w:hint="eastAsia"/>
          <w:rtl/>
        </w:rPr>
        <w:t>جَا</w:t>
      </w:r>
      <w:r w:rsidR="00C117F1" w:rsidRPr="00961C37">
        <w:rPr>
          <w:rStyle w:val="Chard"/>
          <w:rFonts w:hint="cs"/>
          <w:rtl/>
        </w:rPr>
        <w:t>ٓ</w:t>
      </w:r>
      <w:r w:rsidR="00C117F1" w:rsidRPr="00961C37">
        <w:rPr>
          <w:rStyle w:val="Chard"/>
          <w:rFonts w:hint="eastAsia"/>
          <w:rtl/>
        </w:rPr>
        <w:t>ءَكَ</w:t>
      </w:r>
      <w:r w:rsidR="00C117F1" w:rsidRPr="00961C37">
        <w:rPr>
          <w:rStyle w:val="Chard"/>
          <w:rtl/>
        </w:rPr>
        <w:t xml:space="preserve"> </w:t>
      </w:r>
      <w:r w:rsidR="00C117F1" w:rsidRPr="00961C37">
        <w:rPr>
          <w:rStyle w:val="Chard"/>
          <w:rFonts w:hint="cs"/>
          <w:rtl/>
        </w:rPr>
        <w:t>ٱ</w:t>
      </w:r>
      <w:r w:rsidR="00C117F1" w:rsidRPr="00961C37">
        <w:rPr>
          <w:rStyle w:val="Chard"/>
          <w:rFonts w:hint="eastAsia"/>
          <w:rtl/>
        </w:rPr>
        <w:t>لَّذِينَ</w:t>
      </w:r>
      <w:r w:rsidR="00C117F1" w:rsidRPr="00961C37">
        <w:rPr>
          <w:rStyle w:val="Chard"/>
          <w:rtl/>
        </w:rPr>
        <w:t xml:space="preserve"> </w:t>
      </w:r>
      <w:r w:rsidR="00C117F1" w:rsidRPr="00961C37">
        <w:rPr>
          <w:rStyle w:val="Chard"/>
          <w:rFonts w:hint="eastAsia"/>
          <w:rtl/>
        </w:rPr>
        <w:t>يُؤ</w:t>
      </w:r>
      <w:r w:rsidR="00C117F1" w:rsidRPr="00961C37">
        <w:rPr>
          <w:rStyle w:val="Chard"/>
          <w:rFonts w:hint="cs"/>
          <w:rtl/>
        </w:rPr>
        <w:t>ۡ</w:t>
      </w:r>
      <w:r w:rsidR="00C117F1" w:rsidRPr="00961C37">
        <w:rPr>
          <w:rStyle w:val="Chard"/>
          <w:rFonts w:hint="eastAsia"/>
          <w:rtl/>
        </w:rPr>
        <w:t>مِنُونَ</w:t>
      </w:r>
      <w:r w:rsidR="00C117F1" w:rsidRPr="00961C37">
        <w:rPr>
          <w:rStyle w:val="Chard"/>
          <w:rtl/>
        </w:rPr>
        <w:t xml:space="preserve"> </w:t>
      </w:r>
      <w:r w:rsidR="00C117F1" w:rsidRPr="00961C37">
        <w:rPr>
          <w:rStyle w:val="Chard"/>
          <w:rFonts w:hint="eastAsia"/>
          <w:rtl/>
        </w:rPr>
        <w:t>بِ‍</w:t>
      </w:r>
      <w:r w:rsidR="00C117F1" w:rsidRPr="00961C37">
        <w:rPr>
          <w:rStyle w:val="Chard"/>
          <w:rFonts w:hint="cs"/>
          <w:rtl/>
        </w:rPr>
        <w:t>ٔ</w:t>
      </w:r>
      <w:r w:rsidR="00C117F1" w:rsidRPr="00961C37">
        <w:rPr>
          <w:rStyle w:val="Chard"/>
          <w:rFonts w:hint="eastAsia"/>
          <w:rtl/>
        </w:rPr>
        <w:t>َايَ</w:t>
      </w:r>
      <w:r w:rsidR="00C117F1" w:rsidRPr="00961C37">
        <w:rPr>
          <w:rStyle w:val="Chard"/>
          <w:rFonts w:hint="cs"/>
          <w:rtl/>
        </w:rPr>
        <w:t>ٰ</w:t>
      </w:r>
      <w:r w:rsidR="00C117F1" w:rsidRPr="00961C37">
        <w:rPr>
          <w:rStyle w:val="Chard"/>
          <w:rFonts w:hint="eastAsia"/>
          <w:rtl/>
        </w:rPr>
        <w:t>تِنَا</w:t>
      </w:r>
      <w:r w:rsidR="00C117F1" w:rsidRPr="00961C37">
        <w:rPr>
          <w:rStyle w:val="Chard"/>
          <w:rtl/>
        </w:rPr>
        <w:t xml:space="preserve"> </w:t>
      </w:r>
      <w:r w:rsidR="00C117F1" w:rsidRPr="00961C37">
        <w:rPr>
          <w:rStyle w:val="Chard"/>
          <w:rFonts w:hint="eastAsia"/>
          <w:rtl/>
        </w:rPr>
        <w:t>فَقُل</w:t>
      </w:r>
      <w:r w:rsidR="00C117F1" w:rsidRPr="00961C37">
        <w:rPr>
          <w:rStyle w:val="Chard"/>
          <w:rFonts w:hint="cs"/>
          <w:rtl/>
        </w:rPr>
        <w:t>ۡ</w:t>
      </w:r>
      <w:r w:rsidR="00C117F1" w:rsidRPr="00961C37">
        <w:rPr>
          <w:rStyle w:val="Chard"/>
          <w:rtl/>
        </w:rPr>
        <w:t xml:space="preserve"> </w:t>
      </w:r>
      <w:r w:rsidR="00C117F1" w:rsidRPr="00961C37">
        <w:rPr>
          <w:rStyle w:val="Chard"/>
          <w:rFonts w:hint="eastAsia"/>
          <w:rtl/>
        </w:rPr>
        <w:t>سَلَ</w:t>
      </w:r>
      <w:r w:rsidR="00C117F1" w:rsidRPr="00961C37">
        <w:rPr>
          <w:rStyle w:val="Chard"/>
          <w:rFonts w:hint="cs"/>
          <w:rtl/>
        </w:rPr>
        <w:t>ٰ</w:t>
      </w:r>
      <w:r w:rsidR="00C117F1" w:rsidRPr="00961C37">
        <w:rPr>
          <w:rStyle w:val="Chard"/>
          <w:rFonts w:hint="eastAsia"/>
          <w:rtl/>
        </w:rPr>
        <w:t>مٌ</w:t>
      </w:r>
      <w:r w:rsidR="00C117F1" w:rsidRPr="00961C37">
        <w:rPr>
          <w:rStyle w:val="Chard"/>
          <w:rtl/>
        </w:rPr>
        <w:t xml:space="preserve"> </w:t>
      </w:r>
      <w:r w:rsidR="00C117F1" w:rsidRPr="00961C37">
        <w:rPr>
          <w:rStyle w:val="Chard"/>
          <w:rFonts w:hint="eastAsia"/>
          <w:rtl/>
        </w:rPr>
        <w:t>عَلَي</w:t>
      </w:r>
      <w:r w:rsidR="00C117F1" w:rsidRPr="00961C37">
        <w:rPr>
          <w:rStyle w:val="Chard"/>
          <w:rFonts w:hint="cs"/>
          <w:rtl/>
        </w:rPr>
        <w:t>ۡ</w:t>
      </w:r>
      <w:r w:rsidR="00C117F1" w:rsidRPr="00961C37">
        <w:rPr>
          <w:rStyle w:val="Chard"/>
          <w:rFonts w:hint="eastAsia"/>
          <w:rtl/>
        </w:rPr>
        <w:t>كُم</w:t>
      </w:r>
      <w:r w:rsidR="00C117F1" w:rsidRPr="00961C37">
        <w:rPr>
          <w:rStyle w:val="Chard"/>
          <w:rFonts w:hint="cs"/>
          <w:rtl/>
        </w:rPr>
        <w:t>ۡۖ</w:t>
      </w:r>
      <w:r w:rsidR="00C117F1" w:rsidRPr="00961C37">
        <w:rPr>
          <w:rStyle w:val="Chard"/>
          <w:rtl/>
        </w:rPr>
        <w:t xml:space="preserve"> </w:t>
      </w:r>
      <w:r w:rsidR="00C117F1" w:rsidRPr="00961C37">
        <w:rPr>
          <w:rStyle w:val="Chard"/>
          <w:rFonts w:hint="eastAsia"/>
          <w:rtl/>
        </w:rPr>
        <w:t>كَتَبَ</w:t>
      </w:r>
      <w:r w:rsidR="00C117F1" w:rsidRPr="00961C37">
        <w:rPr>
          <w:rStyle w:val="Chard"/>
          <w:rtl/>
        </w:rPr>
        <w:t xml:space="preserve"> </w:t>
      </w:r>
      <w:r w:rsidR="00C117F1" w:rsidRPr="00961C37">
        <w:rPr>
          <w:rStyle w:val="Chard"/>
          <w:rFonts w:hint="eastAsia"/>
          <w:rtl/>
        </w:rPr>
        <w:t>رَبُّكُم</w:t>
      </w:r>
      <w:r w:rsidR="00C117F1" w:rsidRPr="00961C37">
        <w:rPr>
          <w:rStyle w:val="Chard"/>
          <w:rFonts w:hint="cs"/>
          <w:rtl/>
        </w:rPr>
        <w:t>ۡ</w:t>
      </w:r>
      <w:r w:rsidR="00C117F1" w:rsidRPr="00961C37">
        <w:rPr>
          <w:rStyle w:val="Chard"/>
          <w:rtl/>
        </w:rPr>
        <w:t xml:space="preserve"> </w:t>
      </w:r>
      <w:r w:rsidR="00C117F1" w:rsidRPr="00961C37">
        <w:rPr>
          <w:rStyle w:val="Chard"/>
          <w:rFonts w:hint="eastAsia"/>
          <w:rtl/>
        </w:rPr>
        <w:t>عَلَى</w:t>
      </w:r>
      <w:r w:rsidR="00C117F1" w:rsidRPr="00961C37">
        <w:rPr>
          <w:rStyle w:val="Chard"/>
          <w:rFonts w:hint="cs"/>
          <w:rtl/>
        </w:rPr>
        <w:t>ٰ</w:t>
      </w:r>
      <w:r w:rsidR="00C117F1" w:rsidRPr="00961C37">
        <w:rPr>
          <w:rStyle w:val="Chard"/>
          <w:rtl/>
        </w:rPr>
        <w:t xml:space="preserve"> </w:t>
      </w:r>
      <w:r w:rsidR="00C117F1" w:rsidRPr="00961C37">
        <w:rPr>
          <w:rStyle w:val="Chard"/>
          <w:rFonts w:hint="eastAsia"/>
          <w:rtl/>
        </w:rPr>
        <w:t>نَف</w:t>
      </w:r>
      <w:r w:rsidR="00C117F1" w:rsidRPr="00961C37">
        <w:rPr>
          <w:rStyle w:val="Chard"/>
          <w:rFonts w:hint="cs"/>
          <w:rtl/>
        </w:rPr>
        <w:t>ۡ</w:t>
      </w:r>
      <w:r w:rsidR="00C117F1" w:rsidRPr="00961C37">
        <w:rPr>
          <w:rStyle w:val="Chard"/>
          <w:rFonts w:hint="eastAsia"/>
          <w:rtl/>
        </w:rPr>
        <w:t>سِهِ</w:t>
      </w:r>
      <w:r w:rsidR="00C117F1" w:rsidRPr="00961C37">
        <w:rPr>
          <w:rStyle w:val="Chard"/>
          <w:rtl/>
        </w:rPr>
        <w:t xml:space="preserve"> </w:t>
      </w:r>
      <w:r w:rsidR="00C117F1" w:rsidRPr="00961C37">
        <w:rPr>
          <w:rStyle w:val="Chard"/>
          <w:rFonts w:hint="cs"/>
          <w:rtl/>
        </w:rPr>
        <w:t>ٱ</w:t>
      </w:r>
      <w:r w:rsidR="00C117F1" w:rsidRPr="00961C37">
        <w:rPr>
          <w:rStyle w:val="Chard"/>
          <w:rFonts w:hint="eastAsia"/>
          <w:rtl/>
        </w:rPr>
        <w:t>لرَّح</w:t>
      </w:r>
      <w:r w:rsidR="00C117F1" w:rsidRPr="00961C37">
        <w:rPr>
          <w:rStyle w:val="Chard"/>
          <w:rFonts w:hint="cs"/>
          <w:rtl/>
        </w:rPr>
        <w:t>ۡ</w:t>
      </w:r>
      <w:r w:rsidR="00C117F1" w:rsidRPr="00961C37">
        <w:rPr>
          <w:rStyle w:val="Chard"/>
          <w:rFonts w:hint="eastAsia"/>
          <w:rtl/>
        </w:rPr>
        <w:t>مَةَ</w:t>
      </w:r>
      <w:r w:rsidR="00C117F1" w:rsidRPr="00961C37">
        <w:rPr>
          <w:rStyle w:val="Chard"/>
          <w:rtl/>
        </w:rPr>
        <w:t xml:space="preserve"> </w:t>
      </w:r>
      <w:r w:rsidR="00C117F1" w:rsidRPr="00961C37">
        <w:rPr>
          <w:rStyle w:val="Chard"/>
          <w:rFonts w:hint="eastAsia"/>
          <w:rtl/>
        </w:rPr>
        <w:t>أَنَّهُ</w:t>
      </w:r>
      <w:r w:rsidR="00C117F1" w:rsidRPr="00961C37">
        <w:rPr>
          <w:rStyle w:val="Chard"/>
          <w:rFonts w:hint="cs"/>
          <w:rtl/>
        </w:rPr>
        <w:t>ۥ</w:t>
      </w:r>
      <w:r w:rsidR="00C117F1" w:rsidRPr="00961C37">
        <w:rPr>
          <w:rStyle w:val="Chard"/>
          <w:rtl/>
        </w:rPr>
        <w:t xml:space="preserve"> </w:t>
      </w:r>
      <w:r w:rsidR="00C117F1" w:rsidRPr="00961C37">
        <w:rPr>
          <w:rStyle w:val="Chard"/>
          <w:rFonts w:hint="eastAsia"/>
          <w:rtl/>
        </w:rPr>
        <w:t>مَن</w:t>
      </w:r>
      <w:r w:rsidR="00C117F1" w:rsidRPr="00961C37">
        <w:rPr>
          <w:rStyle w:val="Chard"/>
          <w:rFonts w:hint="cs"/>
          <w:rtl/>
        </w:rPr>
        <w:t>ۡ</w:t>
      </w:r>
      <w:r w:rsidR="00C117F1" w:rsidRPr="00961C37">
        <w:rPr>
          <w:rStyle w:val="Chard"/>
          <w:rtl/>
        </w:rPr>
        <w:t xml:space="preserve"> </w:t>
      </w:r>
      <w:r w:rsidR="00C117F1" w:rsidRPr="00961C37">
        <w:rPr>
          <w:rStyle w:val="Chard"/>
          <w:rFonts w:hint="eastAsia"/>
          <w:rtl/>
        </w:rPr>
        <w:t>عَمِلَ</w:t>
      </w:r>
      <w:r w:rsidR="00C117F1" w:rsidRPr="00961C37">
        <w:rPr>
          <w:rStyle w:val="Chard"/>
          <w:rtl/>
        </w:rPr>
        <w:t xml:space="preserve"> </w:t>
      </w:r>
      <w:r w:rsidR="00C117F1" w:rsidRPr="00961C37">
        <w:rPr>
          <w:rStyle w:val="Chard"/>
          <w:rFonts w:hint="eastAsia"/>
          <w:rtl/>
        </w:rPr>
        <w:t>مِنكُم</w:t>
      </w:r>
      <w:r w:rsidR="00C117F1" w:rsidRPr="00961C37">
        <w:rPr>
          <w:rStyle w:val="Chard"/>
          <w:rFonts w:hint="cs"/>
          <w:rtl/>
        </w:rPr>
        <w:t>ۡ</w:t>
      </w:r>
      <w:r w:rsidR="00C117F1" w:rsidRPr="00961C37">
        <w:rPr>
          <w:rStyle w:val="Chard"/>
          <w:rtl/>
        </w:rPr>
        <w:t xml:space="preserve"> </w:t>
      </w:r>
      <w:r w:rsidR="00C117F1" w:rsidRPr="00961C37">
        <w:rPr>
          <w:rStyle w:val="Chard"/>
          <w:rFonts w:hint="eastAsia"/>
          <w:rtl/>
        </w:rPr>
        <w:t>سُو</w:t>
      </w:r>
      <w:r w:rsidR="00C117F1" w:rsidRPr="00961C37">
        <w:rPr>
          <w:rStyle w:val="Chard"/>
          <w:rFonts w:hint="cs"/>
          <w:rtl/>
        </w:rPr>
        <w:t>ٓ</w:t>
      </w:r>
      <w:r w:rsidR="00C117F1" w:rsidRPr="00961C37">
        <w:rPr>
          <w:rStyle w:val="Chard"/>
          <w:rFonts w:hint="eastAsia"/>
          <w:rtl/>
        </w:rPr>
        <w:t>ءَ</w:t>
      </w:r>
      <w:r w:rsidR="00C117F1" w:rsidRPr="00961C37">
        <w:rPr>
          <w:rStyle w:val="Chard"/>
          <w:rFonts w:hint="cs"/>
          <w:rtl/>
        </w:rPr>
        <w:t>ۢ</w:t>
      </w:r>
      <w:r w:rsidR="00C117F1" w:rsidRPr="00961C37">
        <w:rPr>
          <w:rStyle w:val="Chard"/>
          <w:rFonts w:hint="eastAsia"/>
          <w:rtl/>
        </w:rPr>
        <w:t>ا</w:t>
      </w:r>
      <w:r w:rsidR="00C117F1" w:rsidRPr="00961C37">
        <w:rPr>
          <w:rStyle w:val="Chard"/>
          <w:rtl/>
        </w:rPr>
        <w:t xml:space="preserve"> </w:t>
      </w:r>
      <w:r w:rsidR="00C117F1" w:rsidRPr="00961C37">
        <w:rPr>
          <w:rStyle w:val="Chard"/>
          <w:rFonts w:hint="eastAsia"/>
          <w:rtl/>
        </w:rPr>
        <w:t>بِجَهَ</w:t>
      </w:r>
      <w:r w:rsidR="00C117F1" w:rsidRPr="00961C37">
        <w:rPr>
          <w:rStyle w:val="Chard"/>
          <w:rFonts w:hint="cs"/>
          <w:rtl/>
        </w:rPr>
        <w:t>ٰ</w:t>
      </w:r>
      <w:r w:rsidR="00C117F1" w:rsidRPr="00961C37">
        <w:rPr>
          <w:rStyle w:val="Chard"/>
          <w:rFonts w:hint="eastAsia"/>
          <w:rtl/>
        </w:rPr>
        <w:t>لَة</w:t>
      </w:r>
      <w:r w:rsidR="00C117F1" w:rsidRPr="00961C37">
        <w:rPr>
          <w:rStyle w:val="Chard"/>
          <w:rFonts w:hint="cs"/>
          <w:rtl/>
        </w:rPr>
        <w:t>ٖ</w:t>
      </w:r>
      <w:r w:rsidR="00C117F1" w:rsidRPr="00961C37">
        <w:rPr>
          <w:rStyle w:val="Chard"/>
          <w:rtl/>
        </w:rPr>
        <w:t xml:space="preserve"> </w:t>
      </w:r>
      <w:r w:rsidR="00C117F1" w:rsidRPr="00961C37">
        <w:rPr>
          <w:rStyle w:val="Chard"/>
          <w:rFonts w:hint="eastAsia"/>
          <w:rtl/>
        </w:rPr>
        <w:t>ثُمَّ</w:t>
      </w:r>
      <w:r w:rsidR="00C117F1" w:rsidRPr="00961C37">
        <w:rPr>
          <w:rStyle w:val="Chard"/>
          <w:rtl/>
        </w:rPr>
        <w:t xml:space="preserve"> </w:t>
      </w:r>
      <w:r w:rsidR="00C117F1" w:rsidRPr="00961C37">
        <w:rPr>
          <w:rStyle w:val="Chard"/>
          <w:rFonts w:hint="eastAsia"/>
          <w:rtl/>
        </w:rPr>
        <w:t>تَابَ</w:t>
      </w:r>
      <w:r w:rsidR="00C117F1" w:rsidRPr="00961C37">
        <w:rPr>
          <w:rStyle w:val="Chard"/>
          <w:rtl/>
        </w:rPr>
        <w:t xml:space="preserve"> </w:t>
      </w:r>
      <w:r w:rsidR="00C117F1" w:rsidRPr="00961C37">
        <w:rPr>
          <w:rStyle w:val="Chard"/>
          <w:rFonts w:hint="eastAsia"/>
          <w:rtl/>
        </w:rPr>
        <w:t>مِن</w:t>
      </w:r>
      <w:r w:rsidR="00C117F1" w:rsidRPr="00961C37">
        <w:rPr>
          <w:rStyle w:val="Chard"/>
          <w:rFonts w:hint="cs"/>
          <w:rtl/>
        </w:rPr>
        <w:t>ۢ</w:t>
      </w:r>
      <w:r w:rsidR="00C117F1" w:rsidRPr="00961C37">
        <w:rPr>
          <w:rStyle w:val="Chard"/>
          <w:rtl/>
        </w:rPr>
        <w:t xml:space="preserve"> </w:t>
      </w:r>
      <w:r w:rsidR="00C117F1" w:rsidRPr="00961C37">
        <w:rPr>
          <w:rStyle w:val="Chard"/>
          <w:rFonts w:hint="eastAsia"/>
          <w:rtl/>
        </w:rPr>
        <w:t>بَع</w:t>
      </w:r>
      <w:r w:rsidR="00C117F1" w:rsidRPr="00961C37">
        <w:rPr>
          <w:rStyle w:val="Chard"/>
          <w:rFonts w:hint="cs"/>
          <w:rtl/>
        </w:rPr>
        <w:t>ۡ</w:t>
      </w:r>
      <w:r w:rsidR="00C117F1" w:rsidRPr="00961C37">
        <w:rPr>
          <w:rStyle w:val="Chard"/>
          <w:rFonts w:hint="eastAsia"/>
          <w:rtl/>
        </w:rPr>
        <w:t>دِهِ</w:t>
      </w:r>
      <w:r w:rsidR="00C117F1" w:rsidRPr="00961C37">
        <w:rPr>
          <w:rStyle w:val="Chard"/>
          <w:rFonts w:hint="cs"/>
          <w:rtl/>
        </w:rPr>
        <w:t>ۦ</w:t>
      </w:r>
      <w:r w:rsidR="00C117F1" w:rsidRPr="00961C37">
        <w:rPr>
          <w:rStyle w:val="Chard"/>
          <w:rtl/>
        </w:rPr>
        <w:t xml:space="preserve"> </w:t>
      </w:r>
      <w:r w:rsidR="00C117F1" w:rsidRPr="00961C37">
        <w:rPr>
          <w:rStyle w:val="Chard"/>
          <w:rFonts w:hint="eastAsia"/>
          <w:rtl/>
        </w:rPr>
        <w:t>وَأَص</w:t>
      </w:r>
      <w:r w:rsidR="00C117F1" w:rsidRPr="00961C37">
        <w:rPr>
          <w:rStyle w:val="Chard"/>
          <w:rFonts w:hint="cs"/>
          <w:rtl/>
        </w:rPr>
        <w:t>ۡ</w:t>
      </w:r>
      <w:r w:rsidR="00C117F1" w:rsidRPr="00961C37">
        <w:rPr>
          <w:rStyle w:val="Chard"/>
          <w:rFonts w:hint="eastAsia"/>
          <w:rtl/>
        </w:rPr>
        <w:t>لَحَ</w:t>
      </w:r>
      <w:r w:rsidR="00C117F1" w:rsidRPr="00961C37">
        <w:rPr>
          <w:rStyle w:val="Chard"/>
          <w:rtl/>
        </w:rPr>
        <w:t xml:space="preserve"> </w:t>
      </w:r>
      <w:r w:rsidR="00C117F1" w:rsidRPr="00961C37">
        <w:rPr>
          <w:rStyle w:val="Chard"/>
          <w:rFonts w:hint="eastAsia"/>
          <w:rtl/>
        </w:rPr>
        <w:t>فَأَنَّهُ</w:t>
      </w:r>
      <w:r w:rsidR="00C117F1" w:rsidRPr="00961C37">
        <w:rPr>
          <w:rStyle w:val="Chard"/>
          <w:rFonts w:hint="cs"/>
          <w:rtl/>
        </w:rPr>
        <w:t>ۥ</w:t>
      </w:r>
      <w:r w:rsidR="00C117F1" w:rsidRPr="00961C37">
        <w:rPr>
          <w:rStyle w:val="Chard"/>
          <w:rtl/>
        </w:rPr>
        <w:t xml:space="preserve"> </w:t>
      </w:r>
      <w:r w:rsidR="00C117F1" w:rsidRPr="00961C37">
        <w:rPr>
          <w:rStyle w:val="Chard"/>
          <w:rFonts w:hint="eastAsia"/>
          <w:rtl/>
        </w:rPr>
        <w:t>غَفُور</w:t>
      </w:r>
      <w:r w:rsidR="00C117F1" w:rsidRPr="00961C37">
        <w:rPr>
          <w:rStyle w:val="Chard"/>
          <w:rFonts w:hint="cs"/>
          <w:rtl/>
        </w:rPr>
        <w:t>ٞ</w:t>
      </w:r>
      <w:r w:rsidR="00C117F1" w:rsidRPr="00961C37">
        <w:rPr>
          <w:rStyle w:val="Chard"/>
          <w:rtl/>
        </w:rPr>
        <w:t xml:space="preserve"> </w:t>
      </w:r>
      <w:r w:rsidR="00C117F1" w:rsidRPr="00961C37">
        <w:rPr>
          <w:rStyle w:val="Chard"/>
          <w:rFonts w:hint="eastAsia"/>
          <w:rtl/>
        </w:rPr>
        <w:t>رَّحِيم</w:t>
      </w:r>
      <w:r w:rsidR="00C117F1" w:rsidRPr="00961C37">
        <w:rPr>
          <w:rStyle w:val="Chard"/>
          <w:rFonts w:hint="cs"/>
          <w:rtl/>
        </w:rPr>
        <w:t>ٞ</w:t>
      </w:r>
      <w:r w:rsidR="00C117F1" w:rsidRPr="00961C37">
        <w:rPr>
          <w:rStyle w:val="Chard"/>
          <w:rtl/>
        </w:rPr>
        <w:t xml:space="preserve"> </w:t>
      </w:r>
      <w:r w:rsidR="00C117F1" w:rsidRPr="00961C37">
        <w:rPr>
          <w:rStyle w:val="Chard"/>
          <w:rFonts w:hint="cs"/>
          <w:rtl/>
        </w:rPr>
        <w:t>٥٤</w:t>
      </w:r>
      <w:r w:rsidR="00C117F1">
        <w:rPr>
          <w:rStyle w:val="Char5"/>
          <w:rFonts w:cs="CTraditional Arabic" w:hint="cs"/>
          <w:rtl/>
        </w:rPr>
        <w:t>﴾</w:t>
      </w:r>
      <w:r>
        <w:rPr>
          <w:rtl/>
        </w:rPr>
        <w:t xml:space="preserve"> </w:t>
      </w:r>
      <w:r w:rsidR="00C117F1" w:rsidRPr="00C117F1">
        <w:rPr>
          <w:rStyle w:val="Charc"/>
          <w:rFonts w:hint="cs"/>
          <w:rtl/>
        </w:rPr>
        <w:t>[ال</w:t>
      </w:r>
      <w:r w:rsidRPr="00C117F1">
        <w:rPr>
          <w:rStyle w:val="Charc"/>
          <w:rtl/>
        </w:rPr>
        <w:t>انعام: ٥٤</w:t>
      </w:r>
      <w:r w:rsidR="00C117F1" w:rsidRPr="00C117F1">
        <w:rPr>
          <w:rStyle w:val="Charc"/>
          <w:rFonts w:hint="cs"/>
          <w:rtl/>
        </w:rPr>
        <w:t>]</w:t>
      </w:r>
      <w:r w:rsidR="00C117F1">
        <w:rPr>
          <w:rStyle w:val="Char5"/>
          <w:rFonts w:hint="cs"/>
          <w:rtl/>
        </w:rPr>
        <w:t xml:space="preserve"> </w:t>
      </w:r>
      <w:r w:rsidRPr="008548CA">
        <w:rPr>
          <w:rStyle w:val="Char5"/>
          <w:rtl/>
        </w:rPr>
        <w:t>«هرگاه آنان که به نشانه‏ها وآیات ما ایمان آوردند، نزد تو آمدند، به</w:t>
      </w:r>
      <w:r w:rsidR="00811778">
        <w:rPr>
          <w:rStyle w:val="Char5"/>
          <w:rtl/>
        </w:rPr>
        <w:t xml:space="preserve"> آن‌ها </w:t>
      </w:r>
      <w:r w:rsidRPr="008548CA">
        <w:rPr>
          <w:rStyle w:val="Char5"/>
          <w:rtl/>
        </w:rPr>
        <w:t>بگو: درود بر شما، پروردگارتان رحمت و مهربانی را بر خود فرض کرده،</w:t>
      </w:r>
      <w:r w:rsidR="00792543">
        <w:rPr>
          <w:rStyle w:val="Char5"/>
          <w:rtl/>
        </w:rPr>
        <w:t xml:space="preserve"> هرکس </w:t>
      </w:r>
      <w:r w:rsidRPr="008548CA">
        <w:rPr>
          <w:rStyle w:val="Char5"/>
          <w:rtl/>
        </w:rPr>
        <w:t>از روی نادانی کار زشتی انجام دهد و سپس توبه کند و نیکوکاری پیشه کند، بی‏گمان خداوند بسیار آمرزنده و مهربان است».</w:t>
      </w:r>
    </w:p>
    <w:p w:rsidR="000B5A71" w:rsidRPr="008548CA" w:rsidRDefault="000B5A71" w:rsidP="004A01ED">
      <w:pPr>
        <w:ind w:firstLine="284"/>
        <w:jc w:val="both"/>
        <w:rPr>
          <w:rStyle w:val="Char5"/>
          <w:rtl/>
        </w:rPr>
      </w:pPr>
      <w:r w:rsidRPr="008548CA">
        <w:rPr>
          <w:rStyle w:val="Char5"/>
          <w:rtl/>
        </w:rPr>
        <w:t>ابن جریر گوید: تأویل این آیه چنین است، اگر چنان باشد که گفتیم، ای محمد هر وقت آنان که به قرآن و دلیلهای ما باور دارند و در گقتار و کردار به آن معترفند پ</w:t>
      </w:r>
      <w:r w:rsidRPr="008548CA">
        <w:rPr>
          <w:rStyle w:val="Char5"/>
          <w:rFonts w:hint="cs"/>
          <w:rtl/>
        </w:rPr>
        <w:t>ی</w:t>
      </w:r>
      <w:r w:rsidRPr="008548CA">
        <w:rPr>
          <w:rStyle w:val="Char5"/>
          <w:rtl/>
        </w:rPr>
        <w:t>ش تو آمدند، و از تو درباره‏‏ی گناهانی که پیشتر مرتکب شده‏اند راهنمایی خواستند که آیا فرصت توبه دارند؟ تو</w:t>
      </w:r>
      <w:r w:rsidR="00811778">
        <w:rPr>
          <w:rStyle w:val="Char5"/>
          <w:rtl/>
        </w:rPr>
        <w:t xml:space="preserve"> آن‌ها </w:t>
      </w:r>
      <w:r w:rsidRPr="008548CA">
        <w:rPr>
          <w:rStyle w:val="Char5"/>
          <w:rtl/>
        </w:rPr>
        <w:t>را ناامید نکن، بلکه بگو: «درود بر شما» توبه شما را از پروردگار در امان</w:t>
      </w:r>
      <w:r w:rsidR="00792543">
        <w:rPr>
          <w:rStyle w:val="Char5"/>
          <w:rtl/>
        </w:rPr>
        <w:t xml:space="preserve"> می‌</w:t>
      </w:r>
      <w:r w:rsidRPr="008548CA">
        <w:rPr>
          <w:rStyle w:val="Char5"/>
          <w:rtl/>
        </w:rPr>
        <w:t>دارد، از</w:t>
      </w:r>
      <w:r w:rsidR="00AA1E97">
        <w:rPr>
          <w:rStyle w:val="Char5"/>
          <w:rtl/>
        </w:rPr>
        <w:t xml:space="preserve"> اینکه</w:t>
      </w:r>
      <w:r w:rsidRPr="008548CA">
        <w:rPr>
          <w:rStyle w:val="Char5"/>
          <w:rtl/>
        </w:rPr>
        <w:t xml:space="preserve"> به خاطر گناهانتان شما را سزا دهد، یعنی شما در امنیت خواهید بود. توبه باعث می‏شود خدا به خاطر گناهان گذشته‏اتان شما را کیفر ندهد «پروردگارتان رحمت را بر خود فرض کرده» یعنی رحمت را در حق همه‏ی آفریدگانش بر خود لازم کرده است.</w:t>
      </w:r>
      <w:r w:rsidRPr="001161A6">
        <w:rPr>
          <w:rStyle w:val="Char5"/>
          <w:vertAlign w:val="superscript"/>
          <w:rtl/>
        </w:rPr>
        <w:footnoteReference w:id="138"/>
      </w:r>
    </w:p>
    <w:p w:rsidR="000B5A71" w:rsidRPr="008548CA" w:rsidRDefault="000B5A71" w:rsidP="00C117F1">
      <w:pPr>
        <w:ind w:firstLine="284"/>
        <w:jc w:val="both"/>
        <w:rPr>
          <w:rStyle w:val="Char5"/>
          <w:rtl/>
        </w:rPr>
      </w:pPr>
      <w:r w:rsidRPr="008548CA">
        <w:rPr>
          <w:rStyle w:val="Char5"/>
          <w:rtl/>
        </w:rPr>
        <w:t>- این آیه نیز:</w:t>
      </w:r>
      <w:r w:rsidR="00C117F1">
        <w:rPr>
          <w:rStyle w:val="Char5"/>
          <w:rFonts w:hint="cs"/>
          <w:rtl/>
        </w:rPr>
        <w:t xml:space="preserve"> </w:t>
      </w:r>
      <w:r w:rsidR="00C117F1">
        <w:rPr>
          <w:rStyle w:val="Char5"/>
          <w:rFonts w:cs="CTraditional Arabic" w:hint="cs"/>
          <w:rtl/>
        </w:rPr>
        <w:t>﴿</w:t>
      </w:r>
      <w:r w:rsidR="00C117F1" w:rsidRPr="00961C37">
        <w:rPr>
          <w:rStyle w:val="Chard"/>
          <w:rFonts w:hint="eastAsia"/>
          <w:rtl/>
        </w:rPr>
        <w:t>وَءَاخَرُونَ</w:t>
      </w:r>
      <w:r w:rsidR="00C117F1" w:rsidRPr="00961C37">
        <w:rPr>
          <w:rStyle w:val="Chard"/>
          <w:rtl/>
        </w:rPr>
        <w:t xml:space="preserve"> </w:t>
      </w:r>
      <w:r w:rsidR="00C117F1" w:rsidRPr="00961C37">
        <w:rPr>
          <w:rStyle w:val="Chard"/>
          <w:rFonts w:hint="cs"/>
          <w:rtl/>
        </w:rPr>
        <w:t>ٱ</w:t>
      </w:r>
      <w:r w:rsidR="00C117F1" w:rsidRPr="00961C37">
        <w:rPr>
          <w:rStyle w:val="Chard"/>
          <w:rFonts w:hint="eastAsia"/>
          <w:rtl/>
        </w:rPr>
        <w:t>ع</w:t>
      </w:r>
      <w:r w:rsidR="00C117F1" w:rsidRPr="00961C37">
        <w:rPr>
          <w:rStyle w:val="Chard"/>
          <w:rFonts w:hint="cs"/>
          <w:rtl/>
        </w:rPr>
        <w:t>ۡ</w:t>
      </w:r>
      <w:r w:rsidR="00C117F1" w:rsidRPr="00961C37">
        <w:rPr>
          <w:rStyle w:val="Chard"/>
          <w:rFonts w:hint="eastAsia"/>
          <w:rtl/>
        </w:rPr>
        <w:t>تَرَفُواْ</w:t>
      </w:r>
      <w:r w:rsidR="00C117F1" w:rsidRPr="00961C37">
        <w:rPr>
          <w:rStyle w:val="Chard"/>
          <w:rtl/>
        </w:rPr>
        <w:t xml:space="preserve"> </w:t>
      </w:r>
      <w:r w:rsidR="00C117F1" w:rsidRPr="00961C37">
        <w:rPr>
          <w:rStyle w:val="Chard"/>
          <w:rFonts w:hint="eastAsia"/>
          <w:rtl/>
        </w:rPr>
        <w:t>بِذُنُوبِهِم</w:t>
      </w:r>
      <w:r w:rsidR="00C117F1" w:rsidRPr="00961C37">
        <w:rPr>
          <w:rStyle w:val="Chard"/>
          <w:rFonts w:hint="cs"/>
          <w:rtl/>
        </w:rPr>
        <w:t>ۡ</w:t>
      </w:r>
      <w:r w:rsidR="00C117F1" w:rsidRPr="00961C37">
        <w:rPr>
          <w:rStyle w:val="Chard"/>
          <w:rtl/>
        </w:rPr>
        <w:t xml:space="preserve"> </w:t>
      </w:r>
      <w:r w:rsidR="00C117F1" w:rsidRPr="00961C37">
        <w:rPr>
          <w:rStyle w:val="Chard"/>
          <w:rFonts w:hint="eastAsia"/>
          <w:rtl/>
        </w:rPr>
        <w:t>خَلَطُواْ</w:t>
      </w:r>
      <w:r w:rsidR="00C117F1" w:rsidRPr="00961C37">
        <w:rPr>
          <w:rStyle w:val="Chard"/>
          <w:rtl/>
        </w:rPr>
        <w:t xml:space="preserve"> </w:t>
      </w:r>
      <w:r w:rsidR="00C117F1" w:rsidRPr="00961C37">
        <w:rPr>
          <w:rStyle w:val="Chard"/>
          <w:rFonts w:hint="eastAsia"/>
          <w:rtl/>
        </w:rPr>
        <w:t>عَمَل</w:t>
      </w:r>
      <w:r w:rsidR="00C117F1" w:rsidRPr="00961C37">
        <w:rPr>
          <w:rStyle w:val="Chard"/>
          <w:rFonts w:hint="cs"/>
          <w:rtl/>
        </w:rPr>
        <w:t>ٗ</w:t>
      </w:r>
      <w:r w:rsidR="00C117F1" w:rsidRPr="00961C37">
        <w:rPr>
          <w:rStyle w:val="Chard"/>
          <w:rFonts w:hint="eastAsia"/>
          <w:rtl/>
        </w:rPr>
        <w:t>ا</w:t>
      </w:r>
      <w:r w:rsidR="00C117F1" w:rsidRPr="00961C37">
        <w:rPr>
          <w:rStyle w:val="Chard"/>
          <w:rtl/>
        </w:rPr>
        <w:t xml:space="preserve"> </w:t>
      </w:r>
      <w:r w:rsidR="00C117F1" w:rsidRPr="00961C37">
        <w:rPr>
          <w:rStyle w:val="Chard"/>
          <w:rFonts w:hint="eastAsia"/>
          <w:rtl/>
        </w:rPr>
        <w:t>صَ</w:t>
      </w:r>
      <w:r w:rsidR="00C117F1" w:rsidRPr="00961C37">
        <w:rPr>
          <w:rStyle w:val="Chard"/>
          <w:rFonts w:hint="cs"/>
          <w:rtl/>
        </w:rPr>
        <w:t>ٰ</w:t>
      </w:r>
      <w:r w:rsidR="00C117F1" w:rsidRPr="00961C37">
        <w:rPr>
          <w:rStyle w:val="Chard"/>
          <w:rFonts w:hint="eastAsia"/>
          <w:rtl/>
        </w:rPr>
        <w:t>لِح</w:t>
      </w:r>
      <w:r w:rsidR="00C117F1" w:rsidRPr="00961C37">
        <w:rPr>
          <w:rStyle w:val="Chard"/>
          <w:rFonts w:hint="cs"/>
          <w:rtl/>
        </w:rPr>
        <w:t>ٗ</w:t>
      </w:r>
      <w:r w:rsidR="00C117F1" w:rsidRPr="00961C37">
        <w:rPr>
          <w:rStyle w:val="Chard"/>
          <w:rFonts w:hint="eastAsia"/>
          <w:rtl/>
        </w:rPr>
        <w:t>ا</w:t>
      </w:r>
      <w:r w:rsidR="00C117F1" w:rsidRPr="00961C37">
        <w:rPr>
          <w:rStyle w:val="Chard"/>
          <w:rtl/>
        </w:rPr>
        <w:t xml:space="preserve"> </w:t>
      </w:r>
      <w:r w:rsidR="00C117F1" w:rsidRPr="00961C37">
        <w:rPr>
          <w:rStyle w:val="Chard"/>
          <w:rFonts w:hint="eastAsia"/>
          <w:rtl/>
        </w:rPr>
        <w:t>وَءَاخَرَ</w:t>
      </w:r>
      <w:r w:rsidR="00C117F1" w:rsidRPr="00961C37">
        <w:rPr>
          <w:rStyle w:val="Chard"/>
          <w:rtl/>
        </w:rPr>
        <w:t xml:space="preserve"> </w:t>
      </w:r>
      <w:r w:rsidR="00C117F1" w:rsidRPr="00961C37">
        <w:rPr>
          <w:rStyle w:val="Chard"/>
          <w:rFonts w:hint="eastAsia"/>
          <w:rtl/>
        </w:rPr>
        <w:t>سَيِّئًا</w:t>
      </w:r>
      <w:r w:rsidR="00C117F1" w:rsidRPr="00961C37">
        <w:rPr>
          <w:rStyle w:val="Chard"/>
          <w:rtl/>
        </w:rPr>
        <w:t xml:space="preserve"> </w:t>
      </w:r>
      <w:r w:rsidR="00C117F1" w:rsidRPr="00961C37">
        <w:rPr>
          <w:rStyle w:val="Chard"/>
          <w:rFonts w:hint="eastAsia"/>
          <w:rtl/>
        </w:rPr>
        <w:t>عَسَى</w:t>
      </w:r>
      <w:r w:rsidR="00C117F1" w:rsidRPr="00961C37">
        <w:rPr>
          <w:rStyle w:val="Chard"/>
          <w:rtl/>
        </w:rPr>
        <w:t xml:space="preserve"> </w:t>
      </w:r>
      <w:r w:rsidR="00C117F1" w:rsidRPr="00961C37">
        <w:rPr>
          <w:rStyle w:val="Chard"/>
          <w:rFonts w:hint="cs"/>
          <w:rtl/>
        </w:rPr>
        <w:t>ٱ</w:t>
      </w:r>
      <w:r w:rsidR="00C117F1" w:rsidRPr="00961C37">
        <w:rPr>
          <w:rStyle w:val="Chard"/>
          <w:rFonts w:hint="eastAsia"/>
          <w:rtl/>
        </w:rPr>
        <w:t>للَّهُ</w:t>
      </w:r>
      <w:r w:rsidR="00C117F1" w:rsidRPr="00961C37">
        <w:rPr>
          <w:rStyle w:val="Chard"/>
          <w:rtl/>
        </w:rPr>
        <w:t xml:space="preserve"> </w:t>
      </w:r>
      <w:r w:rsidR="00C117F1" w:rsidRPr="00961C37">
        <w:rPr>
          <w:rStyle w:val="Chard"/>
          <w:rFonts w:hint="eastAsia"/>
          <w:rtl/>
        </w:rPr>
        <w:t>أَن</w:t>
      </w:r>
      <w:r w:rsidR="00C117F1" w:rsidRPr="00961C37">
        <w:rPr>
          <w:rStyle w:val="Chard"/>
          <w:rtl/>
        </w:rPr>
        <w:t xml:space="preserve"> </w:t>
      </w:r>
      <w:r w:rsidR="00C117F1" w:rsidRPr="00961C37">
        <w:rPr>
          <w:rStyle w:val="Chard"/>
          <w:rFonts w:hint="eastAsia"/>
          <w:rtl/>
        </w:rPr>
        <w:t>يَتُوبَ</w:t>
      </w:r>
      <w:r w:rsidR="00C117F1" w:rsidRPr="00961C37">
        <w:rPr>
          <w:rStyle w:val="Chard"/>
          <w:rtl/>
        </w:rPr>
        <w:t xml:space="preserve"> </w:t>
      </w:r>
      <w:r w:rsidR="00C117F1" w:rsidRPr="00961C37">
        <w:rPr>
          <w:rStyle w:val="Chard"/>
          <w:rFonts w:hint="eastAsia"/>
          <w:rtl/>
        </w:rPr>
        <w:t>عَلَي</w:t>
      </w:r>
      <w:r w:rsidR="00C117F1" w:rsidRPr="00961C37">
        <w:rPr>
          <w:rStyle w:val="Chard"/>
          <w:rFonts w:hint="cs"/>
          <w:rtl/>
        </w:rPr>
        <w:t>ۡ</w:t>
      </w:r>
      <w:r w:rsidR="00C117F1" w:rsidRPr="00961C37">
        <w:rPr>
          <w:rStyle w:val="Chard"/>
          <w:rFonts w:hint="eastAsia"/>
          <w:rtl/>
        </w:rPr>
        <w:t>هِم</w:t>
      </w:r>
      <w:r w:rsidR="00C117F1" w:rsidRPr="00961C37">
        <w:rPr>
          <w:rStyle w:val="Chard"/>
          <w:rFonts w:hint="cs"/>
          <w:rtl/>
        </w:rPr>
        <w:t>ۡۚ</w:t>
      </w:r>
      <w:r w:rsidR="00C117F1" w:rsidRPr="00961C37">
        <w:rPr>
          <w:rStyle w:val="Chard"/>
          <w:rtl/>
        </w:rPr>
        <w:t xml:space="preserve"> </w:t>
      </w:r>
      <w:r w:rsidR="00C117F1" w:rsidRPr="00961C37">
        <w:rPr>
          <w:rStyle w:val="Chard"/>
          <w:rFonts w:hint="eastAsia"/>
          <w:rtl/>
        </w:rPr>
        <w:t>إِنَّ</w:t>
      </w:r>
      <w:r w:rsidR="00C117F1" w:rsidRPr="00961C37">
        <w:rPr>
          <w:rStyle w:val="Chard"/>
          <w:rtl/>
        </w:rPr>
        <w:t xml:space="preserve"> </w:t>
      </w:r>
      <w:r w:rsidR="00C117F1" w:rsidRPr="00961C37">
        <w:rPr>
          <w:rStyle w:val="Chard"/>
          <w:rFonts w:hint="cs"/>
          <w:rtl/>
        </w:rPr>
        <w:t>ٱ</w:t>
      </w:r>
      <w:r w:rsidR="00C117F1" w:rsidRPr="00961C37">
        <w:rPr>
          <w:rStyle w:val="Chard"/>
          <w:rFonts w:hint="eastAsia"/>
          <w:rtl/>
        </w:rPr>
        <w:t>للَّهَ</w:t>
      </w:r>
      <w:r w:rsidR="00C117F1" w:rsidRPr="00961C37">
        <w:rPr>
          <w:rStyle w:val="Chard"/>
          <w:rtl/>
        </w:rPr>
        <w:t xml:space="preserve"> </w:t>
      </w:r>
      <w:r w:rsidR="00C117F1" w:rsidRPr="00961C37">
        <w:rPr>
          <w:rStyle w:val="Chard"/>
          <w:rFonts w:hint="eastAsia"/>
          <w:rtl/>
        </w:rPr>
        <w:t>غَفُور</w:t>
      </w:r>
      <w:r w:rsidR="00C117F1" w:rsidRPr="00961C37">
        <w:rPr>
          <w:rStyle w:val="Chard"/>
          <w:rFonts w:hint="cs"/>
          <w:rtl/>
        </w:rPr>
        <w:t>ٞ</w:t>
      </w:r>
      <w:r w:rsidR="00C117F1" w:rsidRPr="00961C37">
        <w:rPr>
          <w:rStyle w:val="Chard"/>
          <w:rtl/>
        </w:rPr>
        <w:t xml:space="preserve"> </w:t>
      </w:r>
      <w:r w:rsidR="00C117F1" w:rsidRPr="00961C37">
        <w:rPr>
          <w:rStyle w:val="Chard"/>
          <w:rFonts w:hint="eastAsia"/>
          <w:rtl/>
        </w:rPr>
        <w:t>رَّحِيمٌ</w:t>
      </w:r>
      <w:r w:rsidR="00C117F1" w:rsidRPr="00961C37">
        <w:rPr>
          <w:rStyle w:val="Chard"/>
          <w:rtl/>
        </w:rPr>
        <w:t xml:space="preserve"> </w:t>
      </w:r>
      <w:r w:rsidR="00C117F1" w:rsidRPr="00961C37">
        <w:rPr>
          <w:rStyle w:val="Chard"/>
          <w:rFonts w:hint="cs"/>
          <w:rtl/>
        </w:rPr>
        <w:t>١٠٢</w:t>
      </w:r>
      <w:r w:rsidR="00C117F1" w:rsidRPr="00961C37">
        <w:rPr>
          <w:rStyle w:val="Chard"/>
          <w:rtl/>
        </w:rPr>
        <w:t xml:space="preserve"> </w:t>
      </w:r>
      <w:r w:rsidR="00C117F1" w:rsidRPr="00961C37">
        <w:rPr>
          <w:rStyle w:val="Chard"/>
          <w:rFonts w:hint="eastAsia"/>
          <w:rtl/>
        </w:rPr>
        <w:t>خُذ</w:t>
      </w:r>
      <w:r w:rsidR="00C117F1" w:rsidRPr="00961C37">
        <w:rPr>
          <w:rStyle w:val="Chard"/>
          <w:rFonts w:hint="cs"/>
          <w:rtl/>
        </w:rPr>
        <w:t>ۡ</w:t>
      </w:r>
      <w:r w:rsidR="00C117F1" w:rsidRPr="00961C37">
        <w:rPr>
          <w:rStyle w:val="Chard"/>
          <w:rtl/>
        </w:rPr>
        <w:t xml:space="preserve"> </w:t>
      </w:r>
      <w:r w:rsidR="00C117F1" w:rsidRPr="00961C37">
        <w:rPr>
          <w:rStyle w:val="Chard"/>
          <w:rFonts w:hint="eastAsia"/>
          <w:rtl/>
        </w:rPr>
        <w:t>مِن</w:t>
      </w:r>
      <w:r w:rsidR="00C117F1" w:rsidRPr="00961C37">
        <w:rPr>
          <w:rStyle w:val="Chard"/>
          <w:rFonts w:hint="cs"/>
          <w:rtl/>
        </w:rPr>
        <w:t>ۡ</w:t>
      </w:r>
      <w:r w:rsidR="00C117F1" w:rsidRPr="00961C37">
        <w:rPr>
          <w:rStyle w:val="Chard"/>
          <w:rtl/>
        </w:rPr>
        <w:t xml:space="preserve"> </w:t>
      </w:r>
      <w:r w:rsidR="00C117F1" w:rsidRPr="00961C37">
        <w:rPr>
          <w:rStyle w:val="Chard"/>
          <w:rFonts w:hint="eastAsia"/>
          <w:rtl/>
        </w:rPr>
        <w:t>أَم</w:t>
      </w:r>
      <w:r w:rsidR="00C117F1" w:rsidRPr="00961C37">
        <w:rPr>
          <w:rStyle w:val="Chard"/>
          <w:rFonts w:hint="cs"/>
          <w:rtl/>
        </w:rPr>
        <w:t>ۡ</w:t>
      </w:r>
      <w:r w:rsidR="00C117F1" w:rsidRPr="00961C37">
        <w:rPr>
          <w:rStyle w:val="Chard"/>
          <w:rFonts w:hint="eastAsia"/>
          <w:rtl/>
        </w:rPr>
        <w:t>وَ</w:t>
      </w:r>
      <w:r w:rsidR="00C117F1" w:rsidRPr="00961C37">
        <w:rPr>
          <w:rStyle w:val="Chard"/>
          <w:rFonts w:hint="cs"/>
          <w:rtl/>
        </w:rPr>
        <w:t>ٰ</w:t>
      </w:r>
      <w:r w:rsidR="00C117F1" w:rsidRPr="00961C37">
        <w:rPr>
          <w:rStyle w:val="Chard"/>
          <w:rFonts w:hint="eastAsia"/>
          <w:rtl/>
        </w:rPr>
        <w:t>لِهِم</w:t>
      </w:r>
      <w:r w:rsidR="00C117F1" w:rsidRPr="00961C37">
        <w:rPr>
          <w:rStyle w:val="Chard"/>
          <w:rFonts w:hint="cs"/>
          <w:rtl/>
        </w:rPr>
        <w:t>ۡ</w:t>
      </w:r>
      <w:r w:rsidR="00C117F1" w:rsidRPr="00961C37">
        <w:rPr>
          <w:rStyle w:val="Chard"/>
          <w:rtl/>
        </w:rPr>
        <w:t xml:space="preserve"> </w:t>
      </w:r>
      <w:r w:rsidR="00C117F1" w:rsidRPr="00961C37">
        <w:rPr>
          <w:rStyle w:val="Chard"/>
          <w:rFonts w:hint="eastAsia"/>
          <w:rtl/>
        </w:rPr>
        <w:t>صَدَقَة</w:t>
      </w:r>
      <w:r w:rsidR="00C117F1" w:rsidRPr="00961C37">
        <w:rPr>
          <w:rStyle w:val="Chard"/>
          <w:rFonts w:hint="cs"/>
          <w:rtl/>
        </w:rPr>
        <w:t>ٗ</w:t>
      </w:r>
      <w:r w:rsidR="00C117F1" w:rsidRPr="00961C37">
        <w:rPr>
          <w:rStyle w:val="Chard"/>
          <w:rtl/>
        </w:rPr>
        <w:t xml:space="preserve"> </w:t>
      </w:r>
      <w:r w:rsidR="00C117F1" w:rsidRPr="00961C37">
        <w:rPr>
          <w:rStyle w:val="Chard"/>
          <w:rFonts w:hint="eastAsia"/>
          <w:rtl/>
        </w:rPr>
        <w:t>تُطَهِّرُهُم</w:t>
      </w:r>
      <w:r w:rsidR="00C117F1" w:rsidRPr="00961C37">
        <w:rPr>
          <w:rStyle w:val="Chard"/>
          <w:rFonts w:hint="cs"/>
          <w:rtl/>
        </w:rPr>
        <w:t>ۡ</w:t>
      </w:r>
      <w:r w:rsidR="00C117F1" w:rsidRPr="00961C37">
        <w:rPr>
          <w:rStyle w:val="Chard"/>
          <w:rtl/>
        </w:rPr>
        <w:t xml:space="preserve"> </w:t>
      </w:r>
      <w:r w:rsidR="00C117F1" w:rsidRPr="00961C37">
        <w:rPr>
          <w:rStyle w:val="Chard"/>
          <w:rFonts w:hint="eastAsia"/>
          <w:rtl/>
        </w:rPr>
        <w:t>وَتُزَكِّيهِم</w:t>
      </w:r>
      <w:r w:rsidR="00C117F1" w:rsidRPr="00961C37">
        <w:rPr>
          <w:rStyle w:val="Chard"/>
          <w:rtl/>
        </w:rPr>
        <w:t xml:space="preserve"> </w:t>
      </w:r>
      <w:r w:rsidR="00C117F1" w:rsidRPr="00961C37">
        <w:rPr>
          <w:rStyle w:val="Chard"/>
          <w:rFonts w:hint="eastAsia"/>
          <w:rtl/>
        </w:rPr>
        <w:t>بِهَا</w:t>
      </w:r>
      <w:r w:rsidR="00C117F1" w:rsidRPr="00961C37">
        <w:rPr>
          <w:rStyle w:val="Chard"/>
          <w:rtl/>
        </w:rPr>
        <w:t xml:space="preserve"> </w:t>
      </w:r>
      <w:r w:rsidR="00C117F1" w:rsidRPr="00961C37">
        <w:rPr>
          <w:rStyle w:val="Chard"/>
          <w:rFonts w:hint="eastAsia"/>
          <w:rtl/>
        </w:rPr>
        <w:t>وَصَلِّ</w:t>
      </w:r>
      <w:r w:rsidR="00C117F1" w:rsidRPr="00961C37">
        <w:rPr>
          <w:rStyle w:val="Chard"/>
          <w:rtl/>
        </w:rPr>
        <w:t xml:space="preserve"> </w:t>
      </w:r>
      <w:r w:rsidR="00C117F1" w:rsidRPr="00961C37">
        <w:rPr>
          <w:rStyle w:val="Chard"/>
          <w:rFonts w:hint="eastAsia"/>
          <w:rtl/>
        </w:rPr>
        <w:t>عَلَي</w:t>
      </w:r>
      <w:r w:rsidR="00C117F1" w:rsidRPr="00961C37">
        <w:rPr>
          <w:rStyle w:val="Chard"/>
          <w:rFonts w:hint="cs"/>
          <w:rtl/>
        </w:rPr>
        <w:t>ۡ</w:t>
      </w:r>
      <w:r w:rsidR="00C117F1" w:rsidRPr="00961C37">
        <w:rPr>
          <w:rStyle w:val="Chard"/>
          <w:rFonts w:hint="eastAsia"/>
          <w:rtl/>
        </w:rPr>
        <w:t>هِم</w:t>
      </w:r>
      <w:r w:rsidR="00C117F1" w:rsidRPr="00961C37">
        <w:rPr>
          <w:rStyle w:val="Chard"/>
          <w:rFonts w:hint="cs"/>
          <w:rtl/>
        </w:rPr>
        <w:t>ۡۖ</w:t>
      </w:r>
      <w:r w:rsidR="00C117F1" w:rsidRPr="00961C37">
        <w:rPr>
          <w:rStyle w:val="Chard"/>
          <w:rtl/>
        </w:rPr>
        <w:t xml:space="preserve"> </w:t>
      </w:r>
      <w:r w:rsidR="00C117F1" w:rsidRPr="00961C37">
        <w:rPr>
          <w:rStyle w:val="Chard"/>
          <w:rFonts w:hint="eastAsia"/>
          <w:rtl/>
        </w:rPr>
        <w:t>إِنَّ</w:t>
      </w:r>
      <w:r w:rsidR="00C117F1" w:rsidRPr="00961C37">
        <w:rPr>
          <w:rStyle w:val="Chard"/>
          <w:rtl/>
        </w:rPr>
        <w:t xml:space="preserve"> </w:t>
      </w:r>
      <w:r w:rsidR="00C117F1" w:rsidRPr="00961C37">
        <w:rPr>
          <w:rStyle w:val="Chard"/>
          <w:rFonts w:hint="eastAsia"/>
          <w:rtl/>
        </w:rPr>
        <w:t>صَلَو</w:t>
      </w:r>
      <w:r w:rsidR="00C117F1" w:rsidRPr="00961C37">
        <w:rPr>
          <w:rStyle w:val="Chard"/>
          <w:rFonts w:hint="cs"/>
          <w:rtl/>
        </w:rPr>
        <w:t>ٰ</w:t>
      </w:r>
      <w:r w:rsidR="00C117F1" w:rsidRPr="00961C37">
        <w:rPr>
          <w:rStyle w:val="Chard"/>
          <w:rFonts w:hint="eastAsia"/>
          <w:rtl/>
        </w:rPr>
        <w:t>تَكَ</w:t>
      </w:r>
      <w:r w:rsidR="00C117F1" w:rsidRPr="00961C37">
        <w:rPr>
          <w:rStyle w:val="Chard"/>
          <w:rtl/>
        </w:rPr>
        <w:t xml:space="preserve"> </w:t>
      </w:r>
      <w:r w:rsidR="00C117F1" w:rsidRPr="00961C37">
        <w:rPr>
          <w:rStyle w:val="Chard"/>
          <w:rFonts w:hint="eastAsia"/>
          <w:rtl/>
        </w:rPr>
        <w:t>سَكَن</w:t>
      </w:r>
      <w:r w:rsidR="00C117F1" w:rsidRPr="00961C37">
        <w:rPr>
          <w:rStyle w:val="Chard"/>
          <w:rFonts w:hint="cs"/>
          <w:rtl/>
        </w:rPr>
        <w:t>ٞ</w:t>
      </w:r>
      <w:r w:rsidR="00C117F1" w:rsidRPr="00961C37">
        <w:rPr>
          <w:rStyle w:val="Chard"/>
          <w:rtl/>
        </w:rPr>
        <w:t xml:space="preserve"> </w:t>
      </w:r>
      <w:r w:rsidR="00C117F1" w:rsidRPr="00961C37">
        <w:rPr>
          <w:rStyle w:val="Chard"/>
          <w:rFonts w:hint="eastAsia"/>
          <w:rtl/>
        </w:rPr>
        <w:t>لَّهُم</w:t>
      </w:r>
      <w:r w:rsidR="00C117F1" w:rsidRPr="00961C37">
        <w:rPr>
          <w:rStyle w:val="Chard"/>
          <w:rFonts w:hint="cs"/>
          <w:rtl/>
        </w:rPr>
        <w:t>ۡۗ</w:t>
      </w:r>
      <w:r w:rsidR="00C117F1" w:rsidRPr="00961C37">
        <w:rPr>
          <w:rStyle w:val="Chard"/>
          <w:rtl/>
        </w:rPr>
        <w:t xml:space="preserve"> </w:t>
      </w:r>
      <w:r w:rsidR="00C117F1" w:rsidRPr="00961C37">
        <w:rPr>
          <w:rStyle w:val="Chard"/>
          <w:rFonts w:hint="eastAsia"/>
          <w:rtl/>
        </w:rPr>
        <w:t>وَ</w:t>
      </w:r>
      <w:r w:rsidR="00C117F1" w:rsidRPr="00961C37">
        <w:rPr>
          <w:rStyle w:val="Chard"/>
          <w:rFonts w:hint="cs"/>
          <w:rtl/>
        </w:rPr>
        <w:t>ٱ</w:t>
      </w:r>
      <w:r w:rsidR="00C117F1" w:rsidRPr="00961C37">
        <w:rPr>
          <w:rStyle w:val="Chard"/>
          <w:rFonts w:hint="eastAsia"/>
          <w:rtl/>
        </w:rPr>
        <w:t>للَّهُ</w:t>
      </w:r>
      <w:r w:rsidR="00C117F1" w:rsidRPr="00961C37">
        <w:rPr>
          <w:rStyle w:val="Chard"/>
          <w:rtl/>
        </w:rPr>
        <w:t xml:space="preserve"> </w:t>
      </w:r>
      <w:r w:rsidR="00C117F1" w:rsidRPr="00961C37">
        <w:rPr>
          <w:rStyle w:val="Chard"/>
          <w:rFonts w:hint="eastAsia"/>
          <w:rtl/>
        </w:rPr>
        <w:t>سَمِيعٌ</w:t>
      </w:r>
      <w:r w:rsidR="00C117F1" w:rsidRPr="00961C37">
        <w:rPr>
          <w:rStyle w:val="Chard"/>
          <w:rtl/>
        </w:rPr>
        <w:t xml:space="preserve"> </w:t>
      </w:r>
      <w:r w:rsidR="00C117F1" w:rsidRPr="00961C37">
        <w:rPr>
          <w:rStyle w:val="Chard"/>
          <w:rFonts w:hint="eastAsia"/>
          <w:rtl/>
        </w:rPr>
        <w:t>عَلِيمٌ</w:t>
      </w:r>
      <w:r w:rsidR="00C117F1" w:rsidRPr="00961C37">
        <w:rPr>
          <w:rStyle w:val="Chard"/>
          <w:rtl/>
        </w:rPr>
        <w:t xml:space="preserve"> </w:t>
      </w:r>
      <w:r w:rsidR="00C117F1" w:rsidRPr="00961C37">
        <w:rPr>
          <w:rStyle w:val="Chard"/>
          <w:rFonts w:hint="cs"/>
          <w:rtl/>
        </w:rPr>
        <w:t>١٠٣</w:t>
      </w:r>
      <w:r w:rsidR="00C117F1">
        <w:rPr>
          <w:rStyle w:val="Char5"/>
          <w:rFonts w:cs="CTraditional Arabic" w:hint="cs"/>
          <w:rtl/>
        </w:rPr>
        <w:t>﴾</w:t>
      </w:r>
      <w:r>
        <w:rPr>
          <w:rtl/>
        </w:rPr>
        <w:t xml:space="preserve"> </w:t>
      </w:r>
      <w:r w:rsidR="00C117F1" w:rsidRPr="00C117F1">
        <w:rPr>
          <w:rStyle w:val="Charc"/>
          <w:rFonts w:hint="cs"/>
          <w:rtl/>
        </w:rPr>
        <w:t>[ال</w:t>
      </w:r>
      <w:r w:rsidRPr="00C117F1">
        <w:rPr>
          <w:rStyle w:val="Charc"/>
          <w:rtl/>
        </w:rPr>
        <w:t>توب</w:t>
      </w:r>
      <w:r w:rsidR="00C117F1" w:rsidRPr="00C117F1">
        <w:rPr>
          <w:rStyle w:val="Charc"/>
          <w:rFonts w:hint="cs"/>
          <w:rtl/>
        </w:rPr>
        <w:t>ة</w:t>
      </w:r>
      <w:r w:rsidRPr="00C117F1">
        <w:rPr>
          <w:rStyle w:val="Charc"/>
          <w:rtl/>
        </w:rPr>
        <w:t xml:space="preserve">: ١٠٢ </w:t>
      </w:r>
      <w:r w:rsidR="00C117F1">
        <w:rPr>
          <w:rStyle w:val="Charc"/>
          <w:rtl/>
        </w:rPr>
        <w:t>–</w:t>
      </w:r>
      <w:r w:rsidRPr="00C117F1">
        <w:rPr>
          <w:rStyle w:val="Charc"/>
          <w:rtl/>
        </w:rPr>
        <w:t xml:space="preserve"> ١٠٣</w:t>
      </w:r>
      <w:r w:rsidR="00C117F1">
        <w:rPr>
          <w:rStyle w:val="Charc"/>
          <w:rFonts w:hint="cs"/>
          <w:rtl/>
        </w:rPr>
        <w:t xml:space="preserve">] </w:t>
      </w:r>
      <w:r w:rsidRPr="008548CA">
        <w:rPr>
          <w:rStyle w:val="Char5"/>
          <w:rtl/>
        </w:rPr>
        <w:t>«گروهی دیگر به گناهان خود اعتراف کردند، کارهای شایسته و ناشایست را به هم درآمیختند، امید است که خداوند توبه‏ی</w:t>
      </w:r>
      <w:r w:rsidR="00811778">
        <w:rPr>
          <w:rStyle w:val="Char5"/>
          <w:rtl/>
        </w:rPr>
        <w:t xml:space="preserve"> آن‌ها </w:t>
      </w:r>
      <w:r w:rsidRPr="008548CA">
        <w:rPr>
          <w:rStyle w:val="Char5"/>
          <w:rtl/>
        </w:rPr>
        <w:t>را پبذیرد چرا که او بس آمرزنده و مهربان است، از</w:t>
      </w:r>
      <w:r w:rsidR="00033EE4">
        <w:rPr>
          <w:rStyle w:val="Char5"/>
          <w:rtl/>
        </w:rPr>
        <w:t xml:space="preserve"> اموال‌شان</w:t>
      </w:r>
      <w:r w:rsidR="00A938D7">
        <w:rPr>
          <w:rStyle w:val="Char5"/>
          <w:rtl/>
        </w:rPr>
        <w:t xml:space="preserve"> </w:t>
      </w:r>
      <w:r w:rsidRPr="008548CA">
        <w:rPr>
          <w:rStyle w:val="Char5"/>
          <w:rtl/>
        </w:rPr>
        <w:t>صدقه‏یی برگیر تا بدین گونه</w:t>
      </w:r>
      <w:r w:rsidR="00811778">
        <w:rPr>
          <w:rStyle w:val="Char5"/>
          <w:rtl/>
        </w:rPr>
        <w:t xml:space="preserve"> آن‌ها </w:t>
      </w:r>
      <w:r w:rsidRPr="008548CA">
        <w:rPr>
          <w:rStyle w:val="Char5"/>
          <w:rtl/>
        </w:rPr>
        <w:t>را پاک کنی و تزکیه دهی و</w:t>
      </w:r>
      <w:r w:rsidR="005A6AF3">
        <w:rPr>
          <w:rStyle w:val="Char5"/>
          <w:rtl/>
        </w:rPr>
        <w:t xml:space="preserve"> برای‌شان </w:t>
      </w:r>
      <w:r w:rsidRPr="008548CA">
        <w:rPr>
          <w:rStyle w:val="Char5"/>
          <w:rtl/>
        </w:rPr>
        <w:t>دعا کن، دعای تو بر</w:t>
      </w:r>
      <w:r w:rsidR="00811778">
        <w:rPr>
          <w:rStyle w:val="Char5"/>
          <w:rtl/>
        </w:rPr>
        <w:t xml:space="preserve"> آن‌ها </w:t>
      </w:r>
      <w:r w:rsidRPr="008548CA">
        <w:rPr>
          <w:rStyle w:val="Char5"/>
          <w:rtl/>
        </w:rPr>
        <w:t>مایه‏ی آرامش است و خداوند شنوای داناست».</w:t>
      </w:r>
    </w:p>
    <w:p w:rsidR="000B5A71" w:rsidRPr="008548CA" w:rsidRDefault="000B5A71" w:rsidP="004A01ED">
      <w:pPr>
        <w:ind w:firstLine="284"/>
        <w:jc w:val="both"/>
        <w:rPr>
          <w:rStyle w:val="Char5"/>
          <w:rtl/>
        </w:rPr>
      </w:pPr>
      <w:r w:rsidRPr="008548CA">
        <w:rPr>
          <w:rStyle w:val="Char5"/>
          <w:rtl/>
        </w:rPr>
        <w:t>ابن جریر گوید: منظور خداوند از</w:t>
      </w:r>
      <w:r w:rsidR="00AA1E97">
        <w:rPr>
          <w:rStyle w:val="Char5"/>
          <w:rtl/>
        </w:rPr>
        <w:t xml:space="preserve"> اینکه</w:t>
      </w:r>
      <w:r w:rsidRPr="008548CA">
        <w:rPr>
          <w:rStyle w:val="Char5"/>
          <w:rtl/>
        </w:rPr>
        <w:t xml:space="preserve"> کار شایسته را با کار زشت در آمیخته‏اند این است که به گناهان خود معترفند و ازآن توبه کرده‏اند، و کار زشت دیگری که</w:t>
      </w:r>
      <w:r w:rsidR="00811778">
        <w:rPr>
          <w:rStyle w:val="Char5"/>
          <w:rtl/>
        </w:rPr>
        <w:t xml:space="preserve"> آن‌ها </w:t>
      </w:r>
      <w:r w:rsidRPr="008548CA">
        <w:rPr>
          <w:rStyle w:val="Char5"/>
          <w:rtl/>
        </w:rPr>
        <w:t>را هنگامی که پیامبر به جنگ رفت، از رفتن با او بازداشت، که امید است خداوند توبه‏ی</w:t>
      </w:r>
      <w:r w:rsidR="00811778">
        <w:rPr>
          <w:rStyle w:val="Char5"/>
          <w:rtl/>
        </w:rPr>
        <w:t xml:space="preserve"> آن‌ها </w:t>
      </w:r>
      <w:r w:rsidRPr="008548CA">
        <w:rPr>
          <w:rStyle w:val="Char5"/>
          <w:rtl/>
        </w:rPr>
        <w:t>را بپذیرد و (امید) از سوی پروردگار واجب است یعنی به حقیقت و بالفعل</w:t>
      </w:r>
      <w:r w:rsidR="00811778">
        <w:rPr>
          <w:rStyle w:val="Char5"/>
          <w:rtl/>
        </w:rPr>
        <w:t xml:space="preserve"> آن‌ها </w:t>
      </w:r>
      <w:r w:rsidRPr="008548CA">
        <w:rPr>
          <w:rStyle w:val="Char5"/>
          <w:rtl/>
        </w:rPr>
        <w:t>را می‏بخشد و توبه‏اشان را می‏پذیرد.</w:t>
      </w:r>
      <w:r w:rsidRPr="001161A6">
        <w:rPr>
          <w:rStyle w:val="Char5"/>
          <w:vertAlign w:val="superscript"/>
          <w:rtl/>
        </w:rPr>
        <w:footnoteReference w:id="139"/>
      </w:r>
    </w:p>
    <w:p w:rsidR="000B5A71" w:rsidRPr="008548CA" w:rsidRDefault="000B5A71" w:rsidP="004A01ED">
      <w:pPr>
        <w:ind w:firstLine="284"/>
        <w:jc w:val="both"/>
        <w:rPr>
          <w:rStyle w:val="Char5"/>
          <w:rtl/>
        </w:rPr>
      </w:pPr>
      <w:r w:rsidRPr="008548CA">
        <w:rPr>
          <w:rStyle w:val="Char5"/>
          <w:rtl/>
        </w:rPr>
        <w:t>- امید حتی در امو دنیوی نیز روا است و مسیرش باز؛ انسان ممکن است ثروتی بخواهد، یا فرزند، همسر، شغل، امید دارد بیماریش برطرف گردد، گمشده‏اش پیدا شود. مثلاً یعقوب</w:t>
      </w:r>
      <w:r w:rsidRPr="008548CA">
        <w:rPr>
          <w:rStyle w:val="Char5"/>
          <w:rFonts w:hint="cs"/>
          <w:rtl/>
        </w:rPr>
        <w:t>÷</w:t>
      </w:r>
      <w:r w:rsidRPr="008548CA">
        <w:rPr>
          <w:rStyle w:val="Char5"/>
          <w:rtl/>
        </w:rPr>
        <w:t xml:space="preserve"> حتی در چیزهایی دنیایی کم گم شده، امید را به پسرانش یاد داده، آنجا که فرمود: </w:t>
      </w:r>
    </w:p>
    <w:p w:rsidR="000B5A71" w:rsidRPr="008548CA" w:rsidRDefault="00C117F1" w:rsidP="00837E1B">
      <w:pPr>
        <w:ind w:firstLine="284"/>
        <w:jc w:val="both"/>
        <w:rPr>
          <w:rStyle w:val="Char5"/>
          <w:rtl/>
        </w:rPr>
      </w:pPr>
      <w:r w:rsidRPr="00C117F1">
        <w:rPr>
          <w:rFonts w:ascii="QCF_BSML" w:hAnsi="QCF_BSML" w:cs="CTraditional Arabic" w:hint="cs"/>
          <w:color w:val="000000"/>
          <w:rtl/>
        </w:rPr>
        <w:t>﴿</w:t>
      </w:r>
      <w:r w:rsidRPr="00961C37">
        <w:rPr>
          <w:rStyle w:val="Chard"/>
          <w:rFonts w:hint="eastAsia"/>
          <w:rtl/>
        </w:rPr>
        <w:t>يَ</w:t>
      </w:r>
      <w:r w:rsidRPr="00961C37">
        <w:rPr>
          <w:rStyle w:val="Chard"/>
          <w:rFonts w:hint="cs"/>
          <w:rtl/>
        </w:rPr>
        <w:t>ٰ</w:t>
      </w:r>
      <w:r w:rsidRPr="00961C37">
        <w:rPr>
          <w:rStyle w:val="Chard"/>
          <w:rFonts w:hint="eastAsia"/>
          <w:rtl/>
        </w:rPr>
        <w:t>بَنِيَّ</w:t>
      </w:r>
      <w:r w:rsidRPr="00961C37">
        <w:rPr>
          <w:rStyle w:val="Chard"/>
          <w:rtl/>
        </w:rPr>
        <w:t xml:space="preserve"> </w:t>
      </w:r>
      <w:r w:rsidRPr="00961C37">
        <w:rPr>
          <w:rStyle w:val="Chard"/>
          <w:rFonts w:hint="cs"/>
          <w:rtl/>
        </w:rPr>
        <w:t>ٱ</w:t>
      </w:r>
      <w:r w:rsidRPr="00961C37">
        <w:rPr>
          <w:rStyle w:val="Chard"/>
          <w:rFonts w:hint="eastAsia"/>
          <w:rtl/>
        </w:rPr>
        <w:t>ذ</w:t>
      </w:r>
      <w:r w:rsidRPr="00961C37">
        <w:rPr>
          <w:rStyle w:val="Chard"/>
          <w:rFonts w:hint="cs"/>
          <w:rtl/>
        </w:rPr>
        <w:t>ۡ</w:t>
      </w:r>
      <w:r w:rsidRPr="00961C37">
        <w:rPr>
          <w:rStyle w:val="Chard"/>
          <w:rFonts w:hint="eastAsia"/>
          <w:rtl/>
        </w:rPr>
        <w:t>هَبُواْ</w:t>
      </w:r>
      <w:r w:rsidRPr="00961C37">
        <w:rPr>
          <w:rStyle w:val="Chard"/>
          <w:rtl/>
        </w:rPr>
        <w:t xml:space="preserve"> </w:t>
      </w:r>
      <w:r w:rsidRPr="00961C37">
        <w:rPr>
          <w:rStyle w:val="Chard"/>
          <w:rFonts w:hint="eastAsia"/>
          <w:rtl/>
        </w:rPr>
        <w:t>فَتَحَسَّسُواْ</w:t>
      </w:r>
      <w:r w:rsidRPr="00961C37">
        <w:rPr>
          <w:rStyle w:val="Chard"/>
          <w:rtl/>
        </w:rPr>
        <w:t xml:space="preserve"> </w:t>
      </w:r>
      <w:r w:rsidRPr="00961C37">
        <w:rPr>
          <w:rStyle w:val="Chard"/>
          <w:rFonts w:hint="eastAsia"/>
          <w:rtl/>
        </w:rPr>
        <w:t>مِن</w:t>
      </w:r>
      <w:r w:rsidRPr="00961C37">
        <w:rPr>
          <w:rStyle w:val="Chard"/>
          <w:rtl/>
        </w:rPr>
        <w:t xml:space="preserve"> </w:t>
      </w:r>
      <w:r w:rsidRPr="00961C37">
        <w:rPr>
          <w:rStyle w:val="Chard"/>
          <w:rFonts w:hint="eastAsia"/>
          <w:rtl/>
        </w:rPr>
        <w:t>يُوسُفَ</w:t>
      </w:r>
      <w:r w:rsidRPr="00961C37">
        <w:rPr>
          <w:rStyle w:val="Chard"/>
          <w:rtl/>
        </w:rPr>
        <w:t xml:space="preserve"> </w:t>
      </w:r>
      <w:r w:rsidRPr="00961C37">
        <w:rPr>
          <w:rStyle w:val="Chard"/>
          <w:rFonts w:hint="eastAsia"/>
          <w:rtl/>
        </w:rPr>
        <w:t>وَأَخِيهِ</w:t>
      </w:r>
      <w:r w:rsidRPr="00961C37">
        <w:rPr>
          <w:rStyle w:val="Chard"/>
          <w:rtl/>
        </w:rPr>
        <w:t xml:space="preserve"> </w:t>
      </w:r>
      <w:r w:rsidRPr="00961C37">
        <w:rPr>
          <w:rStyle w:val="Chard"/>
          <w:rFonts w:hint="eastAsia"/>
          <w:rtl/>
        </w:rPr>
        <w:t>وَلَا</w:t>
      </w:r>
      <w:r w:rsidRPr="00961C37">
        <w:rPr>
          <w:rStyle w:val="Chard"/>
          <w:rtl/>
        </w:rPr>
        <w:t xml:space="preserve"> </w:t>
      </w:r>
      <w:r w:rsidRPr="00961C37">
        <w:rPr>
          <w:rStyle w:val="Chard"/>
          <w:rFonts w:hint="eastAsia"/>
          <w:rtl/>
        </w:rPr>
        <w:t>تَاْي</w:t>
      </w:r>
      <w:r w:rsidRPr="00961C37">
        <w:rPr>
          <w:rStyle w:val="Chard"/>
          <w:rFonts w:hint="cs"/>
          <w:rtl/>
        </w:rPr>
        <w:t>ۡ</w:t>
      </w:r>
      <w:r w:rsidRPr="00961C37">
        <w:rPr>
          <w:rStyle w:val="Chard"/>
          <w:rFonts w:hint="eastAsia"/>
          <w:rtl/>
        </w:rPr>
        <w:t>‍</w:t>
      </w:r>
      <w:r w:rsidRPr="00961C37">
        <w:rPr>
          <w:rStyle w:val="Chard"/>
          <w:rFonts w:hint="cs"/>
          <w:rtl/>
        </w:rPr>
        <w:t>ٔ</w:t>
      </w:r>
      <w:r w:rsidRPr="00961C37">
        <w:rPr>
          <w:rStyle w:val="Chard"/>
          <w:rFonts w:hint="eastAsia"/>
          <w:rtl/>
        </w:rPr>
        <w:t>َسُواْ</w:t>
      </w:r>
      <w:r w:rsidRPr="00961C37">
        <w:rPr>
          <w:rStyle w:val="Chard"/>
          <w:rtl/>
        </w:rPr>
        <w:t xml:space="preserve"> </w:t>
      </w:r>
      <w:r w:rsidRPr="00961C37">
        <w:rPr>
          <w:rStyle w:val="Chard"/>
          <w:rFonts w:hint="eastAsia"/>
          <w:rtl/>
        </w:rPr>
        <w:t>مِن</w:t>
      </w:r>
      <w:r w:rsidRPr="00961C37">
        <w:rPr>
          <w:rStyle w:val="Chard"/>
          <w:rtl/>
        </w:rPr>
        <w:t xml:space="preserve"> </w:t>
      </w:r>
      <w:r w:rsidRPr="00961C37">
        <w:rPr>
          <w:rStyle w:val="Chard"/>
          <w:rFonts w:hint="eastAsia"/>
          <w:rtl/>
        </w:rPr>
        <w:t>رَّو</w:t>
      </w:r>
      <w:r w:rsidRPr="00961C37">
        <w:rPr>
          <w:rStyle w:val="Chard"/>
          <w:rFonts w:hint="cs"/>
          <w:rtl/>
        </w:rPr>
        <w:t>ۡ</w:t>
      </w:r>
      <w:r w:rsidRPr="00961C37">
        <w:rPr>
          <w:rStyle w:val="Chard"/>
          <w:rFonts w:hint="eastAsia"/>
          <w:rtl/>
        </w:rPr>
        <w:t>حِ</w:t>
      </w:r>
      <w:r w:rsidRPr="00961C37">
        <w:rPr>
          <w:rStyle w:val="Chard"/>
          <w:rtl/>
        </w:rPr>
        <w:t xml:space="preserve"> </w:t>
      </w:r>
      <w:r w:rsidRPr="00961C37">
        <w:rPr>
          <w:rStyle w:val="Chard"/>
          <w:rFonts w:hint="cs"/>
          <w:rtl/>
        </w:rPr>
        <w:t>ٱ</w:t>
      </w:r>
      <w:r w:rsidRPr="00961C37">
        <w:rPr>
          <w:rStyle w:val="Chard"/>
          <w:rFonts w:hint="eastAsia"/>
          <w:rtl/>
        </w:rPr>
        <w:t>للَّهِ</w:t>
      </w:r>
      <w:r w:rsidRPr="00961C37">
        <w:rPr>
          <w:rStyle w:val="Chard"/>
          <w:rFonts w:hint="cs"/>
          <w:rtl/>
        </w:rPr>
        <w:t>ۖ</w:t>
      </w:r>
      <w:r w:rsidRPr="00961C37">
        <w:rPr>
          <w:rStyle w:val="Chard"/>
          <w:rtl/>
        </w:rPr>
        <w:t xml:space="preserve"> </w:t>
      </w:r>
      <w:r w:rsidRPr="00961C37">
        <w:rPr>
          <w:rStyle w:val="Chard"/>
          <w:rFonts w:hint="eastAsia"/>
          <w:rtl/>
        </w:rPr>
        <w:t>إِنَّهُ</w:t>
      </w:r>
      <w:r w:rsidRPr="00961C37">
        <w:rPr>
          <w:rStyle w:val="Chard"/>
          <w:rFonts w:hint="cs"/>
          <w:rtl/>
        </w:rPr>
        <w:t>ۥ</w:t>
      </w:r>
      <w:r w:rsidRPr="00961C37">
        <w:rPr>
          <w:rStyle w:val="Chard"/>
          <w:rtl/>
        </w:rPr>
        <w:t xml:space="preserve"> </w:t>
      </w:r>
      <w:r w:rsidRPr="00961C37">
        <w:rPr>
          <w:rStyle w:val="Chard"/>
          <w:rFonts w:hint="eastAsia"/>
          <w:rtl/>
        </w:rPr>
        <w:t>لَا</w:t>
      </w:r>
      <w:r w:rsidRPr="00961C37">
        <w:rPr>
          <w:rStyle w:val="Chard"/>
          <w:rtl/>
        </w:rPr>
        <w:t xml:space="preserve"> </w:t>
      </w:r>
      <w:r w:rsidRPr="00961C37">
        <w:rPr>
          <w:rStyle w:val="Chard"/>
          <w:rFonts w:hint="eastAsia"/>
          <w:rtl/>
        </w:rPr>
        <w:t>يَاْي</w:t>
      </w:r>
      <w:r w:rsidRPr="00961C37">
        <w:rPr>
          <w:rStyle w:val="Chard"/>
          <w:rFonts w:hint="cs"/>
          <w:rtl/>
        </w:rPr>
        <w:t>ۡ</w:t>
      </w:r>
      <w:r w:rsidRPr="00961C37">
        <w:rPr>
          <w:rStyle w:val="Chard"/>
          <w:rFonts w:hint="eastAsia"/>
          <w:rtl/>
        </w:rPr>
        <w:t>‍</w:t>
      </w:r>
      <w:r w:rsidRPr="00961C37">
        <w:rPr>
          <w:rStyle w:val="Chard"/>
          <w:rFonts w:hint="cs"/>
          <w:rtl/>
        </w:rPr>
        <w:t>ٔ</w:t>
      </w:r>
      <w:r w:rsidRPr="00961C37">
        <w:rPr>
          <w:rStyle w:val="Chard"/>
          <w:rFonts w:hint="eastAsia"/>
          <w:rtl/>
        </w:rPr>
        <w:t>َسُ</w:t>
      </w:r>
      <w:r w:rsidRPr="00961C37">
        <w:rPr>
          <w:rStyle w:val="Chard"/>
          <w:rtl/>
        </w:rPr>
        <w:t xml:space="preserve"> </w:t>
      </w:r>
      <w:r w:rsidRPr="00961C37">
        <w:rPr>
          <w:rStyle w:val="Chard"/>
          <w:rFonts w:hint="eastAsia"/>
          <w:rtl/>
        </w:rPr>
        <w:t>مِن</w:t>
      </w:r>
      <w:r w:rsidRPr="00961C37">
        <w:rPr>
          <w:rStyle w:val="Chard"/>
          <w:rtl/>
        </w:rPr>
        <w:t xml:space="preserve"> </w:t>
      </w:r>
      <w:r w:rsidRPr="00961C37">
        <w:rPr>
          <w:rStyle w:val="Chard"/>
          <w:rFonts w:hint="eastAsia"/>
          <w:rtl/>
        </w:rPr>
        <w:t>رَّو</w:t>
      </w:r>
      <w:r w:rsidRPr="00961C37">
        <w:rPr>
          <w:rStyle w:val="Chard"/>
          <w:rFonts w:hint="cs"/>
          <w:rtl/>
        </w:rPr>
        <w:t>ۡ</w:t>
      </w:r>
      <w:r w:rsidRPr="00961C37">
        <w:rPr>
          <w:rStyle w:val="Chard"/>
          <w:rFonts w:hint="eastAsia"/>
          <w:rtl/>
        </w:rPr>
        <w:t>حِ</w:t>
      </w:r>
      <w:r w:rsidRPr="00961C37">
        <w:rPr>
          <w:rStyle w:val="Chard"/>
          <w:rtl/>
        </w:rPr>
        <w:t xml:space="preserve"> </w:t>
      </w:r>
      <w:r w:rsidRPr="00961C37">
        <w:rPr>
          <w:rStyle w:val="Chard"/>
          <w:rFonts w:hint="cs"/>
          <w:rtl/>
        </w:rPr>
        <w:t>ٱ</w:t>
      </w:r>
      <w:r w:rsidRPr="00961C37">
        <w:rPr>
          <w:rStyle w:val="Chard"/>
          <w:rFonts w:hint="eastAsia"/>
          <w:rtl/>
        </w:rPr>
        <w:t>للَّهِ</w:t>
      </w:r>
      <w:r w:rsidRPr="00961C37">
        <w:rPr>
          <w:rStyle w:val="Chard"/>
          <w:rtl/>
        </w:rPr>
        <w:t xml:space="preserve"> </w:t>
      </w:r>
      <w:r w:rsidRPr="00961C37">
        <w:rPr>
          <w:rStyle w:val="Chard"/>
          <w:rFonts w:hint="eastAsia"/>
          <w:rtl/>
        </w:rPr>
        <w:t>إِلَّا</w:t>
      </w:r>
      <w:r w:rsidRPr="00961C37">
        <w:rPr>
          <w:rStyle w:val="Chard"/>
          <w:rtl/>
        </w:rPr>
        <w:t xml:space="preserve"> </w:t>
      </w:r>
      <w:r w:rsidRPr="00961C37">
        <w:rPr>
          <w:rStyle w:val="Chard"/>
          <w:rFonts w:hint="cs"/>
          <w:rtl/>
        </w:rPr>
        <w:t>ٱ</w:t>
      </w:r>
      <w:r w:rsidRPr="00961C37">
        <w:rPr>
          <w:rStyle w:val="Chard"/>
          <w:rFonts w:hint="eastAsia"/>
          <w:rtl/>
        </w:rPr>
        <w:t>ل</w:t>
      </w:r>
      <w:r w:rsidRPr="00961C37">
        <w:rPr>
          <w:rStyle w:val="Chard"/>
          <w:rFonts w:hint="cs"/>
          <w:rtl/>
        </w:rPr>
        <w:t>ۡ</w:t>
      </w:r>
      <w:r w:rsidRPr="00961C37">
        <w:rPr>
          <w:rStyle w:val="Chard"/>
          <w:rFonts w:hint="eastAsia"/>
          <w:rtl/>
        </w:rPr>
        <w:t>قَو</w:t>
      </w:r>
      <w:r w:rsidRPr="00961C37">
        <w:rPr>
          <w:rStyle w:val="Chard"/>
          <w:rFonts w:hint="cs"/>
          <w:rtl/>
        </w:rPr>
        <w:t>ۡ</w:t>
      </w:r>
      <w:r w:rsidRPr="00961C37">
        <w:rPr>
          <w:rStyle w:val="Chard"/>
          <w:rFonts w:hint="eastAsia"/>
          <w:rtl/>
        </w:rPr>
        <w:t>مُ</w:t>
      </w:r>
      <w:r w:rsidRPr="00961C37">
        <w:rPr>
          <w:rStyle w:val="Chard"/>
          <w:rtl/>
        </w:rPr>
        <w:t xml:space="preserve"> </w:t>
      </w:r>
      <w:r w:rsidRPr="00961C37">
        <w:rPr>
          <w:rStyle w:val="Chard"/>
          <w:rFonts w:hint="cs"/>
          <w:rtl/>
        </w:rPr>
        <w:t>ٱ</w:t>
      </w:r>
      <w:r w:rsidRPr="00961C37">
        <w:rPr>
          <w:rStyle w:val="Chard"/>
          <w:rFonts w:hint="eastAsia"/>
          <w:rtl/>
        </w:rPr>
        <w:t>ل</w:t>
      </w:r>
      <w:r w:rsidRPr="00961C37">
        <w:rPr>
          <w:rStyle w:val="Chard"/>
          <w:rFonts w:hint="cs"/>
          <w:rtl/>
        </w:rPr>
        <w:t>ۡ</w:t>
      </w:r>
      <w:r w:rsidRPr="00961C37">
        <w:rPr>
          <w:rStyle w:val="Chard"/>
          <w:rFonts w:hint="eastAsia"/>
          <w:rtl/>
        </w:rPr>
        <w:t>كَ</w:t>
      </w:r>
      <w:r w:rsidRPr="00961C37">
        <w:rPr>
          <w:rStyle w:val="Chard"/>
          <w:rFonts w:hint="cs"/>
          <w:rtl/>
        </w:rPr>
        <w:t>ٰ</w:t>
      </w:r>
      <w:r w:rsidRPr="00961C37">
        <w:rPr>
          <w:rStyle w:val="Chard"/>
          <w:rFonts w:hint="eastAsia"/>
          <w:rtl/>
        </w:rPr>
        <w:t>فِرُونَ</w:t>
      </w:r>
      <w:r w:rsidRPr="00961C37">
        <w:rPr>
          <w:rStyle w:val="Chard"/>
          <w:rtl/>
        </w:rPr>
        <w:t xml:space="preserve"> </w:t>
      </w:r>
      <w:r w:rsidRPr="00961C37">
        <w:rPr>
          <w:rStyle w:val="Chard"/>
          <w:rFonts w:hint="cs"/>
          <w:rtl/>
        </w:rPr>
        <w:t>٨٧</w:t>
      </w:r>
      <w:r w:rsidRPr="00C117F1">
        <w:rPr>
          <w:rFonts w:ascii="QCF_BSML" w:hAnsi="QCF_BSML" w:cs="CTraditional Arabic" w:hint="cs"/>
          <w:color w:val="000000"/>
          <w:rtl/>
        </w:rPr>
        <w:t>﴾</w:t>
      </w:r>
      <w:r w:rsidRPr="00C117F1">
        <w:rPr>
          <w:rFonts w:ascii="QCF_BSML" w:hAnsi="QCF_BSML" w:cs="QCF_BSML" w:hint="cs"/>
          <w:color w:val="000000"/>
          <w:rtl/>
        </w:rPr>
        <w:t xml:space="preserve"> </w:t>
      </w:r>
      <w:r w:rsidRPr="00C117F1">
        <w:rPr>
          <w:rStyle w:val="Charc"/>
          <w:rFonts w:hint="cs"/>
          <w:rtl/>
        </w:rPr>
        <w:t>[</w:t>
      </w:r>
      <w:r w:rsidR="00B0649E" w:rsidRPr="00C117F1">
        <w:rPr>
          <w:rStyle w:val="Charc"/>
          <w:rtl/>
        </w:rPr>
        <w:t>ی</w:t>
      </w:r>
      <w:r w:rsidR="000B5A71" w:rsidRPr="00C117F1">
        <w:rPr>
          <w:rStyle w:val="Charc"/>
          <w:rtl/>
        </w:rPr>
        <w:t>وسف: ٨٧</w:t>
      </w:r>
      <w:r w:rsidRPr="00C117F1">
        <w:rPr>
          <w:rStyle w:val="Charc"/>
          <w:rFonts w:hint="cs"/>
          <w:rtl/>
        </w:rPr>
        <w:t>]</w:t>
      </w:r>
      <w:r w:rsidR="000B5A71" w:rsidRPr="008548CA">
        <w:rPr>
          <w:rStyle w:val="Char5"/>
          <w:rtl/>
        </w:rPr>
        <w:t xml:space="preserve"> «ای پسرانم بروید و دنبال یوسف و برادرش بگردید واز رحمت خدا ناامید نباشید، جز مردمان کسی از رحمت خدا ناامید نمی‏شود».</w:t>
      </w:r>
    </w:p>
    <w:p w:rsidR="000B5A71" w:rsidRPr="008548CA" w:rsidRDefault="000B5A71" w:rsidP="004A01ED">
      <w:pPr>
        <w:ind w:firstLine="284"/>
        <w:jc w:val="both"/>
        <w:rPr>
          <w:rStyle w:val="Char5"/>
          <w:rtl/>
        </w:rPr>
      </w:pPr>
      <w:r w:rsidRPr="008548CA">
        <w:rPr>
          <w:rStyle w:val="Char5"/>
          <w:rtl/>
        </w:rPr>
        <w:t>ابن جریر می‏گوید: وقتی یعقوب به طمع پیدا شدن یوسف افتاد، به پسرانش گفت: «ای پسرانم بروید دنبال یوسف و برادرش بگردید» ای فزندانم به همانجایی بروید که از آن برگشتید و دو برادرتان را در</w:t>
      </w:r>
      <w:r w:rsidR="00B00B82">
        <w:rPr>
          <w:rStyle w:val="Char5"/>
          <w:rtl/>
        </w:rPr>
        <w:t xml:space="preserve"> آنجا </w:t>
      </w:r>
      <w:r w:rsidRPr="008548CA">
        <w:rPr>
          <w:rStyle w:val="Char5"/>
          <w:rtl/>
        </w:rPr>
        <w:t>رها کردید، و از رحمت خدا ناامید نشوید، از</w:t>
      </w:r>
      <w:r w:rsidR="00AA1E97">
        <w:rPr>
          <w:rStyle w:val="Char5"/>
          <w:rtl/>
        </w:rPr>
        <w:t xml:space="preserve"> اینکه</w:t>
      </w:r>
      <w:r w:rsidRPr="008548CA">
        <w:rPr>
          <w:rStyle w:val="Char5"/>
          <w:rtl/>
        </w:rPr>
        <w:t xml:space="preserve"> خدا آن اندوه و غصه‏یی را که ما را به کام خود فرو برده، از سر ما باز کند و ما را به دیدار آن دو شاد گرداند، ناامید و دلسرد نباشید، زیرا «کسی از رحمت خدا ناامید نمی‏شود مگر کافران»</w:t>
      </w:r>
      <w:r w:rsidR="000D7E8F">
        <w:rPr>
          <w:rStyle w:val="Char5"/>
          <w:rtl/>
        </w:rPr>
        <w:t xml:space="preserve"> هیچکس </w:t>
      </w:r>
      <w:r w:rsidRPr="008548CA">
        <w:rPr>
          <w:rStyle w:val="Char5"/>
          <w:rtl/>
        </w:rPr>
        <w:t>از رحمت خدا ناامید نمی‏شود، کسی از گشایش و مهربانی او دلسرد نمی‏گردد، قطع امید نمی‏کند، مگر آنان که ایمان ندارند.</w:t>
      </w:r>
    </w:p>
    <w:p w:rsidR="000B5A71" w:rsidRPr="008548CA" w:rsidRDefault="000B5A71" w:rsidP="00C117F1">
      <w:pPr>
        <w:ind w:firstLine="284"/>
        <w:jc w:val="both"/>
        <w:rPr>
          <w:rStyle w:val="Char5"/>
          <w:rtl/>
        </w:rPr>
      </w:pPr>
      <w:r w:rsidRPr="008548CA">
        <w:rPr>
          <w:rStyle w:val="Char5"/>
          <w:rtl/>
        </w:rPr>
        <w:t>- همین طور خدا درباره‏ی توبه کنندگان می‏فرماید:</w:t>
      </w:r>
      <w:r w:rsidR="00C117F1">
        <w:rPr>
          <w:rStyle w:val="Char5"/>
          <w:rFonts w:hint="cs"/>
          <w:rtl/>
        </w:rPr>
        <w:t xml:space="preserve"> </w:t>
      </w:r>
      <w:r w:rsidR="00C117F1">
        <w:rPr>
          <w:rStyle w:val="Char5"/>
          <w:rFonts w:cs="CTraditional Arabic" w:hint="cs"/>
          <w:rtl/>
        </w:rPr>
        <w:t>﴿</w:t>
      </w:r>
      <w:r w:rsidR="00C117F1" w:rsidRPr="00961C37">
        <w:rPr>
          <w:rStyle w:val="Chard"/>
          <w:rFonts w:hint="cs"/>
          <w:rtl/>
        </w:rPr>
        <w:t>۞</w:t>
      </w:r>
      <w:r w:rsidR="00C117F1" w:rsidRPr="00961C37">
        <w:rPr>
          <w:rStyle w:val="Chard"/>
          <w:rFonts w:hint="eastAsia"/>
          <w:rtl/>
        </w:rPr>
        <w:t>قُل</w:t>
      </w:r>
      <w:r w:rsidR="00C117F1" w:rsidRPr="00961C37">
        <w:rPr>
          <w:rStyle w:val="Chard"/>
          <w:rFonts w:hint="cs"/>
          <w:rtl/>
        </w:rPr>
        <w:t>ۡ</w:t>
      </w:r>
      <w:r w:rsidR="00C117F1" w:rsidRPr="00961C37">
        <w:rPr>
          <w:rStyle w:val="Chard"/>
          <w:rtl/>
        </w:rPr>
        <w:t xml:space="preserve"> </w:t>
      </w:r>
      <w:r w:rsidR="00C117F1" w:rsidRPr="00961C37">
        <w:rPr>
          <w:rStyle w:val="Chard"/>
          <w:rFonts w:hint="eastAsia"/>
          <w:rtl/>
        </w:rPr>
        <w:t>يَ</w:t>
      </w:r>
      <w:r w:rsidR="00C117F1" w:rsidRPr="00961C37">
        <w:rPr>
          <w:rStyle w:val="Chard"/>
          <w:rFonts w:hint="cs"/>
          <w:rtl/>
        </w:rPr>
        <w:t>ٰ</w:t>
      </w:r>
      <w:r w:rsidR="00C117F1" w:rsidRPr="00961C37">
        <w:rPr>
          <w:rStyle w:val="Chard"/>
          <w:rFonts w:hint="eastAsia"/>
          <w:rtl/>
        </w:rPr>
        <w:t>عِبَادِيَ</w:t>
      </w:r>
      <w:r w:rsidR="00C117F1" w:rsidRPr="00961C37">
        <w:rPr>
          <w:rStyle w:val="Chard"/>
          <w:rtl/>
        </w:rPr>
        <w:t xml:space="preserve"> </w:t>
      </w:r>
      <w:r w:rsidR="00C117F1" w:rsidRPr="00961C37">
        <w:rPr>
          <w:rStyle w:val="Chard"/>
          <w:rFonts w:hint="cs"/>
          <w:rtl/>
        </w:rPr>
        <w:t>ٱ</w:t>
      </w:r>
      <w:r w:rsidR="00C117F1" w:rsidRPr="00961C37">
        <w:rPr>
          <w:rStyle w:val="Chard"/>
          <w:rFonts w:hint="eastAsia"/>
          <w:rtl/>
        </w:rPr>
        <w:t>لَّذِينَ</w:t>
      </w:r>
      <w:r w:rsidR="00C117F1" w:rsidRPr="00961C37">
        <w:rPr>
          <w:rStyle w:val="Chard"/>
          <w:rtl/>
        </w:rPr>
        <w:t xml:space="preserve"> </w:t>
      </w:r>
      <w:r w:rsidR="00C117F1" w:rsidRPr="00961C37">
        <w:rPr>
          <w:rStyle w:val="Chard"/>
          <w:rFonts w:hint="eastAsia"/>
          <w:rtl/>
        </w:rPr>
        <w:t>أَس</w:t>
      </w:r>
      <w:r w:rsidR="00C117F1" w:rsidRPr="00961C37">
        <w:rPr>
          <w:rStyle w:val="Chard"/>
          <w:rFonts w:hint="cs"/>
          <w:rtl/>
        </w:rPr>
        <w:t>ۡ</w:t>
      </w:r>
      <w:r w:rsidR="00C117F1" w:rsidRPr="00961C37">
        <w:rPr>
          <w:rStyle w:val="Chard"/>
          <w:rFonts w:hint="eastAsia"/>
          <w:rtl/>
        </w:rPr>
        <w:t>رَفُواْ</w:t>
      </w:r>
      <w:r w:rsidR="00C117F1" w:rsidRPr="00961C37">
        <w:rPr>
          <w:rStyle w:val="Chard"/>
          <w:rtl/>
        </w:rPr>
        <w:t xml:space="preserve"> </w:t>
      </w:r>
      <w:r w:rsidR="00C117F1" w:rsidRPr="00961C37">
        <w:rPr>
          <w:rStyle w:val="Chard"/>
          <w:rFonts w:hint="eastAsia"/>
          <w:rtl/>
        </w:rPr>
        <w:t>عَلَى</w:t>
      </w:r>
      <w:r w:rsidR="00C117F1" w:rsidRPr="00961C37">
        <w:rPr>
          <w:rStyle w:val="Chard"/>
          <w:rFonts w:hint="cs"/>
          <w:rtl/>
        </w:rPr>
        <w:t>ٰٓ</w:t>
      </w:r>
      <w:r w:rsidR="00C117F1" w:rsidRPr="00961C37">
        <w:rPr>
          <w:rStyle w:val="Chard"/>
          <w:rtl/>
        </w:rPr>
        <w:t xml:space="preserve"> </w:t>
      </w:r>
      <w:r w:rsidR="00C117F1" w:rsidRPr="00961C37">
        <w:rPr>
          <w:rStyle w:val="Chard"/>
          <w:rFonts w:hint="eastAsia"/>
          <w:rtl/>
        </w:rPr>
        <w:t>أَنفُسِهِم</w:t>
      </w:r>
      <w:r w:rsidR="00C117F1" w:rsidRPr="00961C37">
        <w:rPr>
          <w:rStyle w:val="Chard"/>
          <w:rFonts w:hint="cs"/>
          <w:rtl/>
        </w:rPr>
        <w:t>ۡ</w:t>
      </w:r>
      <w:r w:rsidR="00C117F1" w:rsidRPr="00961C37">
        <w:rPr>
          <w:rStyle w:val="Chard"/>
          <w:rtl/>
        </w:rPr>
        <w:t xml:space="preserve"> </w:t>
      </w:r>
      <w:r w:rsidR="00C117F1" w:rsidRPr="00961C37">
        <w:rPr>
          <w:rStyle w:val="Chard"/>
          <w:rFonts w:hint="eastAsia"/>
          <w:rtl/>
        </w:rPr>
        <w:t>لَا</w:t>
      </w:r>
      <w:r w:rsidR="00C117F1" w:rsidRPr="00961C37">
        <w:rPr>
          <w:rStyle w:val="Chard"/>
          <w:rtl/>
        </w:rPr>
        <w:t xml:space="preserve"> </w:t>
      </w:r>
      <w:r w:rsidR="00C117F1" w:rsidRPr="00961C37">
        <w:rPr>
          <w:rStyle w:val="Chard"/>
          <w:rFonts w:hint="eastAsia"/>
          <w:rtl/>
        </w:rPr>
        <w:t>تَق</w:t>
      </w:r>
      <w:r w:rsidR="00C117F1" w:rsidRPr="00961C37">
        <w:rPr>
          <w:rStyle w:val="Chard"/>
          <w:rFonts w:hint="cs"/>
          <w:rtl/>
        </w:rPr>
        <w:t>ۡ</w:t>
      </w:r>
      <w:r w:rsidR="00C117F1" w:rsidRPr="00961C37">
        <w:rPr>
          <w:rStyle w:val="Chard"/>
          <w:rFonts w:hint="eastAsia"/>
          <w:rtl/>
        </w:rPr>
        <w:t>نَطُواْ</w:t>
      </w:r>
      <w:r w:rsidR="00C117F1" w:rsidRPr="00961C37">
        <w:rPr>
          <w:rStyle w:val="Chard"/>
          <w:rtl/>
        </w:rPr>
        <w:t xml:space="preserve"> </w:t>
      </w:r>
      <w:r w:rsidR="00C117F1" w:rsidRPr="00961C37">
        <w:rPr>
          <w:rStyle w:val="Chard"/>
          <w:rFonts w:hint="eastAsia"/>
          <w:rtl/>
        </w:rPr>
        <w:t>مِن</w:t>
      </w:r>
      <w:r w:rsidR="00C117F1" w:rsidRPr="00961C37">
        <w:rPr>
          <w:rStyle w:val="Chard"/>
          <w:rtl/>
        </w:rPr>
        <w:t xml:space="preserve"> </w:t>
      </w:r>
      <w:r w:rsidR="00C117F1" w:rsidRPr="00961C37">
        <w:rPr>
          <w:rStyle w:val="Chard"/>
          <w:rFonts w:hint="eastAsia"/>
          <w:rtl/>
        </w:rPr>
        <w:t>رَّح</w:t>
      </w:r>
      <w:r w:rsidR="00C117F1" w:rsidRPr="00961C37">
        <w:rPr>
          <w:rStyle w:val="Chard"/>
          <w:rFonts w:hint="cs"/>
          <w:rtl/>
        </w:rPr>
        <w:t>ۡ</w:t>
      </w:r>
      <w:r w:rsidR="00C117F1" w:rsidRPr="00961C37">
        <w:rPr>
          <w:rStyle w:val="Chard"/>
          <w:rFonts w:hint="eastAsia"/>
          <w:rtl/>
        </w:rPr>
        <w:t>مَةِ</w:t>
      </w:r>
      <w:r w:rsidR="00C117F1" w:rsidRPr="00961C37">
        <w:rPr>
          <w:rStyle w:val="Chard"/>
          <w:rtl/>
        </w:rPr>
        <w:t xml:space="preserve"> </w:t>
      </w:r>
      <w:r w:rsidR="00C117F1" w:rsidRPr="00961C37">
        <w:rPr>
          <w:rStyle w:val="Chard"/>
          <w:rFonts w:hint="cs"/>
          <w:rtl/>
        </w:rPr>
        <w:t>ٱ</w:t>
      </w:r>
      <w:r w:rsidR="00C117F1" w:rsidRPr="00961C37">
        <w:rPr>
          <w:rStyle w:val="Chard"/>
          <w:rFonts w:hint="eastAsia"/>
          <w:rtl/>
        </w:rPr>
        <w:t>للَّهِ</w:t>
      </w:r>
      <w:r w:rsidR="00C117F1" w:rsidRPr="00961C37">
        <w:rPr>
          <w:rStyle w:val="Chard"/>
          <w:rFonts w:hint="cs"/>
          <w:rtl/>
        </w:rPr>
        <w:t>ۚ</w:t>
      </w:r>
      <w:r w:rsidR="00C117F1" w:rsidRPr="00961C37">
        <w:rPr>
          <w:rStyle w:val="Chard"/>
          <w:rtl/>
        </w:rPr>
        <w:t xml:space="preserve"> </w:t>
      </w:r>
      <w:r w:rsidR="00C117F1" w:rsidRPr="00961C37">
        <w:rPr>
          <w:rStyle w:val="Chard"/>
          <w:rFonts w:hint="eastAsia"/>
          <w:rtl/>
        </w:rPr>
        <w:t>إِنَّ</w:t>
      </w:r>
      <w:r w:rsidR="00C117F1" w:rsidRPr="00961C37">
        <w:rPr>
          <w:rStyle w:val="Chard"/>
          <w:rtl/>
        </w:rPr>
        <w:t xml:space="preserve"> </w:t>
      </w:r>
      <w:r w:rsidR="00C117F1" w:rsidRPr="00961C37">
        <w:rPr>
          <w:rStyle w:val="Chard"/>
          <w:rFonts w:hint="cs"/>
          <w:rtl/>
        </w:rPr>
        <w:t>ٱ</w:t>
      </w:r>
      <w:r w:rsidR="00C117F1" w:rsidRPr="00961C37">
        <w:rPr>
          <w:rStyle w:val="Chard"/>
          <w:rFonts w:hint="eastAsia"/>
          <w:rtl/>
        </w:rPr>
        <w:t>للَّهَ</w:t>
      </w:r>
      <w:r w:rsidR="00C117F1" w:rsidRPr="00961C37">
        <w:rPr>
          <w:rStyle w:val="Chard"/>
          <w:rtl/>
        </w:rPr>
        <w:t xml:space="preserve"> </w:t>
      </w:r>
      <w:r w:rsidR="00C117F1" w:rsidRPr="00961C37">
        <w:rPr>
          <w:rStyle w:val="Chard"/>
          <w:rFonts w:hint="eastAsia"/>
          <w:rtl/>
        </w:rPr>
        <w:t>يَغ</w:t>
      </w:r>
      <w:r w:rsidR="00C117F1" w:rsidRPr="00961C37">
        <w:rPr>
          <w:rStyle w:val="Chard"/>
          <w:rFonts w:hint="cs"/>
          <w:rtl/>
        </w:rPr>
        <w:t>ۡ</w:t>
      </w:r>
      <w:r w:rsidR="00C117F1" w:rsidRPr="00961C37">
        <w:rPr>
          <w:rStyle w:val="Chard"/>
          <w:rFonts w:hint="eastAsia"/>
          <w:rtl/>
        </w:rPr>
        <w:t>فِرُ</w:t>
      </w:r>
      <w:r w:rsidR="00C117F1" w:rsidRPr="00961C37">
        <w:rPr>
          <w:rStyle w:val="Chard"/>
          <w:rtl/>
        </w:rPr>
        <w:t xml:space="preserve"> </w:t>
      </w:r>
      <w:r w:rsidR="00C117F1" w:rsidRPr="00961C37">
        <w:rPr>
          <w:rStyle w:val="Chard"/>
          <w:rFonts w:hint="cs"/>
          <w:rtl/>
        </w:rPr>
        <w:t>ٱ</w:t>
      </w:r>
      <w:r w:rsidR="00C117F1" w:rsidRPr="00961C37">
        <w:rPr>
          <w:rStyle w:val="Chard"/>
          <w:rFonts w:hint="eastAsia"/>
          <w:rtl/>
        </w:rPr>
        <w:t>لذُّنُوبَ</w:t>
      </w:r>
      <w:r w:rsidR="00C117F1" w:rsidRPr="00961C37">
        <w:rPr>
          <w:rStyle w:val="Chard"/>
          <w:rtl/>
        </w:rPr>
        <w:t xml:space="preserve"> </w:t>
      </w:r>
      <w:r w:rsidR="00C117F1" w:rsidRPr="00961C37">
        <w:rPr>
          <w:rStyle w:val="Chard"/>
          <w:rFonts w:hint="eastAsia"/>
          <w:rtl/>
        </w:rPr>
        <w:t>جَمِيعًا</w:t>
      </w:r>
      <w:r w:rsidR="00C117F1" w:rsidRPr="00961C37">
        <w:rPr>
          <w:rStyle w:val="Chard"/>
          <w:rFonts w:hint="cs"/>
          <w:rtl/>
        </w:rPr>
        <w:t>ۚ</w:t>
      </w:r>
      <w:r w:rsidR="00C117F1" w:rsidRPr="00961C37">
        <w:rPr>
          <w:rStyle w:val="Chard"/>
          <w:rtl/>
        </w:rPr>
        <w:t xml:space="preserve"> </w:t>
      </w:r>
      <w:r w:rsidR="00C117F1" w:rsidRPr="00961C37">
        <w:rPr>
          <w:rStyle w:val="Chard"/>
          <w:rFonts w:hint="eastAsia"/>
          <w:rtl/>
        </w:rPr>
        <w:t>إِنَّهُ</w:t>
      </w:r>
      <w:r w:rsidR="00C117F1" w:rsidRPr="00961C37">
        <w:rPr>
          <w:rStyle w:val="Chard"/>
          <w:rFonts w:hint="cs"/>
          <w:rtl/>
        </w:rPr>
        <w:t>ۥ</w:t>
      </w:r>
      <w:r w:rsidR="00C117F1" w:rsidRPr="00961C37">
        <w:rPr>
          <w:rStyle w:val="Chard"/>
          <w:rtl/>
        </w:rPr>
        <w:t xml:space="preserve"> </w:t>
      </w:r>
      <w:r w:rsidR="00C117F1" w:rsidRPr="00961C37">
        <w:rPr>
          <w:rStyle w:val="Chard"/>
          <w:rFonts w:hint="eastAsia"/>
          <w:rtl/>
        </w:rPr>
        <w:t>هُوَ</w:t>
      </w:r>
      <w:r w:rsidR="00C117F1" w:rsidRPr="00961C37">
        <w:rPr>
          <w:rStyle w:val="Chard"/>
          <w:rtl/>
        </w:rPr>
        <w:t xml:space="preserve"> </w:t>
      </w:r>
      <w:r w:rsidR="00C117F1" w:rsidRPr="00961C37">
        <w:rPr>
          <w:rStyle w:val="Chard"/>
          <w:rFonts w:hint="cs"/>
          <w:rtl/>
        </w:rPr>
        <w:t>ٱ</w:t>
      </w:r>
      <w:r w:rsidR="00C117F1" w:rsidRPr="00961C37">
        <w:rPr>
          <w:rStyle w:val="Chard"/>
          <w:rFonts w:hint="eastAsia"/>
          <w:rtl/>
        </w:rPr>
        <w:t>ل</w:t>
      </w:r>
      <w:r w:rsidR="00C117F1" w:rsidRPr="00961C37">
        <w:rPr>
          <w:rStyle w:val="Chard"/>
          <w:rFonts w:hint="cs"/>
          <w:rtl/>
        </w:rPr>
        <w:t>ۡ</w:t>
      </w:r>
      <w:r w:rsidR="00C117F1" w:rsidRPr="00961C37">
        <w:rPr>
          <w:rStyle w:val="Chard"/>
          <w:rFonts w:hint="eastAsia"/>
          <w:rtl/>
        </w:rPr>
        <w:t>غَفُورُ</w:t>
      </w:r>
      <w:r w:rsidR="00C117F1" w:rsidRPr="00961C37">
        <w:rPr>
          <w:rStyle w:val="Chard"/>
          <w:rtl/>
        </w:rPr>
        <w:t xml:space="preserve"> </w:t>
      </w:r>
      <w:r w:rsidR="00C117F1" w:rsidRPr="00961C37">
        <w:rPr>
          <w:rStyle w:val="Chard"/>
          <w:rFonts w:hint="cs"/>
          <w:rtl/>
        </w:rPr>
        <w:t>ٱ</w:t>
      </w:r>
      <w:r w:rsidR="00C117F1" w:rsidRPr="00961C37">
        <w:rPr>
          <w:rStyle w:val="Chard"/>
          <w:rFonts w:hint="eastAsia"/>
          <w:rtl/>
        </w:rPr>
        <w:t>لرَّحِيمُ</w:t>
      </w:r>
      <w:r w:rsidR="00C117F1" w:rsidRPr="00961C37">
        <w:rPr>
          <w:rStyle w:val="Chard"/>
          <w:rtl/>
        </w:rPr>
        <w:t xml:space="preserve"> </w:t>
      </w:r>
      <w:r w:rsidR="00C117F1" w:rsidRPr="00961C37">
        <w:rPr>
          <w:rStyle w:val="Chard"/>
          <w:rFonts w:hint="cs"/>
          <w:rtl/>
        </w:rPr>
        <w:t>٥٣</w:t>
      </w:r>
      <w:r w:rsidR="00C117F1">
        <w:rPr>
          <w:rStyle w:val="Char5"/>
          <w:rFonts w:cs="CTraditional Arabic" w:hint="cs"/>
          <w:rtl/>
        </w:rPr>
        <w:t>﴾</w:t>
      </w:r>
      <w:r w:rsidRPr="008548CA">
        <w:rPr>
          <w:rStyle w:val="Char5"/>
          <w:rtl/>
        </w:rPr>
        <w:t xml:space="preserve"> </w:t>
      </w:r>
      <w:r w:rsidR="00C117F1">
        <w:rPr>
          <w:rStyle w:val="Charc"/>
          <w:rFonts w:hint="cs"/>
          <w:rtl/>
        </w:rPr>
        <w:t>[ا</w:t>
      </w:r>
      <w:r w:rsidR="00C117F1" w:rsidRPr="00C117F1">
        <w:rPr>
          <w:rStyle w:val="Charc"/>
          <w:rFonts w:hint="cs"/>
          <w:rtl/>
        </w:rPr>
        <w:t>ل</w:t>
      </w:r>
      <w:r w:rsidRPr="00C117F1">
        <w:rPr>
          <w:rStyle w:val="Charc"/>
          <w:rtl/>
        </w:rPr>
        <w:t>زمر: ٥٣</w:t>
      </w:r>
      <w:r w:rsidR="00C117F1" w:rsidRPr="00C117F1">
        <w:rPr>
          <w:rStyle w:val="Charc"/>
          <w:rFonts w:hint="cs"/>
          <w:rtl/>
        </w:rPr>
        <w:t>]</w:t>
      </w:r>
      <w:r w:rsidR="00C117F1">
        <w:rPr>
          <w:rStyle w:val="Char5"/>
          <w:rFonts w:hint="cs"/>
          <w:rtl/>
        </w:rPr>
        <w:t xml:space="preserve"> </w:t>
      </w:r>
      <w:r w:rsidRPr="008548CA">
        <w:rPr>
          <w:rStyle w:val="Char5"/>
          <w:rtl/>
        </w:rPr>
        <w:t>«بگو ای بندگانم که بر خود اسراف روا داشته‏اید، از رحمت خدا ناامید نباشید، خداوند همه‏ی گناهان را می‏بخشد، او بسیار آمرزنده و مهربان است». از رحمت خدا ناامید نشو</w:t>
      </w:r>
      <w:r w:rsidRPr="008548CA">
        <w:rPr>
          <w:rStyle w:val="Char5"/>
          <w:rFonts w:hint="cs"/>
          <w:rtl/>
        </w:rPr>
        <w:t>ی</w:t>
      </w:r>
      <w:r w:rsidRPr="008548CA">
        <w:rPr>
          <w:rStyle w:val="Char5"/>
          <w:rtl/>
        </w:rPr>
        <w:t>د، او همه‏ی گناهانتان را می‏بخشاید، چیزی از آن را بدون بخشش رها نمی‏کند.</w:t>
      </w:r>
    </w:p>
    <w:p w:rsidR="000B5A71" w:rsidRPr="008548CA" w:rsidRDefault="000B5A71" w:rsidP="004A01ED">
      <w:pPr>
        <w:ind w:firstLine="284"/>
        <w:jc w:val="both"/>
        <w:rPr>
          <w:rStyle w:val="Char5"/>
          <w:rtl/>
        </w:rPr>
      </w:pPr>
      <w:r w:rsidRPr="008548CA">
        <w:rPr>
          <w:rStyle w:val="Char5"/>
          <w:rtl/>
        </w:rPr>
        <w:t>روی سخن تنها به کسانی نیست که گناهان اندک دارند، بلکه آنان که زیاده‏روی کرده‏اند</w:t>
      </w:r>
      <w:r w:rsidR="00CA2460">
        <w:rPr>
          <w:rStyle w:val="Char5"/>
          <w:rtl/>
        </w:rPr>
        <w:t xml:space="preserve"> گناهان‌شان </w:t>
      </w:r>
      <w:r w:rsidRPr="008548CA">
        <w:rPr>
          <w:rStyle w:val="Char5"/>
          <w:rtl/>
        </w:rPr>
        <w:t>از کبیره و صغیره فزونی یافته، به</w:t>
      </w:r>
      <w:r w:rsidR="00811778">
        <w:rPr>
          <w:rStyle w:val="Char5"/>
          <w:rtl/>
        </w:rPr>
        <w:t xml:space="preserve"> آن‌ها </w:t>
      </w:r>
      <w:r w:rsidRPr="008548CA">
        <w:rPr>
          <w:rStyle w:val="Char5"/>
          <w:rtl/>
        </w:rPr>
        <w:t>می‏گوید که از رحمت خدا ناامید نشوند، این از سوی خداوند امر به امیدواری است. کریم وقتی دستور به امیدواری می‏دهد، صفت کرم و بخشش شایسته‏ی اوست. پس سبب پیدا کنید، پوزش بخواه</w:t>
      </w:r>
      <w:r w:rsidRPr="008548CA">
        <w:rPr>
          <w:rStyle w:val="Char5"/>
          <w:rFonts w:hint="cs"/>
          <w:rtl/>
        </w:rPr>
        <w:t>ی</w:t>
      </w:r>
      <w:r w:rsidRPr="008548CA">
        <w:rPr>
          <w:rStyle w:val="Char5"/>
          <w:rtl/>
        </w:rPr>
        <w:t>د، به درستی توبه کنید، از گناهان بپرهیزید، به صلاح روی بیاورید، و زندگی اسلامی نوین و پاکی را آغاز کنید، بر آن چه از شما سرزده است، پشیمان گردید و قصد کنید که دیگر بار به آن باز نگردید.</w:t>
      </w:r>
    </w:p>
    <w:p w:rsidR="000B5A71" w:rsidRDefault="000B5A71" w:rsidP="00DC68A2">
      <w:pPr>
        <w:pStyle w:val="a0"/>
        <w:rPr>
          <w:rtl/>
        </w:rPr>
      </w:pPr>
      <w:bookmarkStart w:id="232" w:name="_Toc228635664"/>
      <w:bookmarkStart w:id="233" w:name="_Toc228854240"/>
      <w:bookmarkStart w:id="234" w:name="_Toc435795799"/>
      <w:r>
        <w:rPr>
          <w:rtl/>
        </w:rPr>
        <w:t xml:space="preserve">امید در سنت </w:t>
      </w:r>
      <w:r w:rsidRPr="00E217DA">
        <w:rPr>
          <w:szCs w:val="26"/>
          <w:rtl/>
        </w:rPr>
        <w:t>پیامبر</w:t>
      </w:r>
      <w:r w:rsidR="00CA2460">
        <w:rPr>
          <w:rFonts w:hint="cs"/>
          <w:szCs w:val="26"/>
          <w:rtl/>
        </w:rPr>
        <w:t xml:space="preserve"> </w:t>
      </w:r>
      <w:r w:rsidR="00625ABB" w:rsidRPr="00CA2460">
        <w:rPr>
          <w:rFonts w:cs="CTraditional Arabic" w:hint="cs"/>
          <w:b/>
          <w:bCs w:val="0"/>
          <w:rtl/>
        </w:rPr>
        <w:t>ج</w:t>
      </w:r>
      <w:bookmarkEnd w:id="232"/>
      <w:bookmarkEnd w:id="233"/>
      <w:bookmarkEnd w:id="234"/>
    </w:p>
    <w:p w:rsidR="000B5A71" w:rsidRPr="008548CA" w:rsidRDefault="000B5A71" w:rsidP="004A01ED">
      <w:pPr>
        <w:ind w:firstLine="284"/>
        <w:jc w:val="both"/>
        <w:rPr>
          <w:rStyle w:val="Char5"/>
          <w:rtl/>
        </w:rPr>
      </w:pPr>
      <w:r w:rsidRPr="008548CA">
        <w:rPr>
          <w:rStyle w:val="Char5"/>
          <w:rtl/>
        </w:rPr>
        <w:t>خدا (سبحانه وتعالی) در حدیث قدسی می‏فرماید:</w:t>
      </w:r>
      <w:r w:rsidRPr="00523DCD">
        <w:rPr>
          <w:rStyle w:val="Char9"/>
          <w:rtl/>
        </w:rPr>
        <w:t xml:space="preserve"> </w:t>
      </w:r>
      <w:r w:rsidRPr="00CA2460">
        <w:rPr>
          <w:rStyle w:val="Char6"/>
          <w:rtl/>
        </w:rPr>
        <w:t>«یا ابنَ آدم ءانَّ</w:t>
      </w:r>
      <w:r w:rsidR="004C787F">
        <w:rPr>
          <w:rStyle w:val="Char6"/>
          <w:rtl/>
        </w:rPr>
        <w:t>ك</w:t>
      </w:r>
      <w:r w:rsidRPr="00CA2460">
        <w:rPr>
          <w:rStyle w:val="Char6"/>
          <w:rtl/>
        </w:rPr>
        <w:t xml:space="preserve"> ما دعوتَنی و رجوتَنی غفرتُ ل</w:t>
      </w:r>
      <w:r w:rsidR="004C787F">
        <w:rPr>
          <w:rStyle w:val="Char6"/>
          <w:rtl/>
        </w:rPr>
        <w:t>ك</w:t>
      </w:r>
      <w:r w:rsidRPr="00CA2460">
        <w:rPr>
          <w:rStyle w:val="Char6"/>
          <w:rtl/>
        </w:rPr>
        <w:t xml:space="preserve"> علی ما </w:t>
      </w:r>
      <w:r w:rsidR="004C787F">
        <w:rPr>
          <w:rStyle w:val="Char6"/>
          <w:rtl/>
        </w:rPr>
        <w:t>ك</w:t>
      </w:r>
      <w:r w:rsidRPr="00CA2460">
        <w:rPr>
          <w:rStyle w:val="Char6"/>
          <w:rtl/>
        </w:rPr>
        <w:t>انَ مِن</w:t>
      </w:r>
      <w:r w:rsidR="004C787F">
        <w:rPr>
          <w:rStyle w:val="Char6"/>
          <w:rtl/>
        </w:rPr>
        <w:t>ك</w:t>
      </w:r>
      <w:r w:rsidRPr="00CA2460">
        <w:rPr>
          <w:rStyle w:val="Char6"/>
          <w:rtl/>
        </w:rPr>
        <w:t xml:space="preserve"> و لا أُبالی، یا ابنَ آدم لَو بلغت ذنوبُ</w:t>
      </w:r>
      <w:r w:rsidR="004C787F">
        <w:rPr>
          <w:rStyle w:val="Char6"/>
          <w:rtl/>
        </w:rPr>
        <w:t>ك</w:t>
      </w:r>
      <w:r w:rsidRPr="00CA2460">
        <w:rPr>
          <w:rStyle w:val="Char6"/>
          <w:rtl/>
        </w:rPr>
        <w:t xml:space="preserve"> عنانَ السماءِ ثُمَّ استغفرتَنی غفرتُ ل</w:t>
      </w:r>
      <w:r w:rsidR="004C787F">
        <w:rPr>
          <w:rStyle w:val="Char6"/>
          <w:rtl/>
        </w:rPr>
        <w:t>ك</w:t>
      </w:r>
      <w:r w:rsidRPr="00CA2460">
        <w:rPr>
          <w:rStyle w:val="Char6"/>
          <w:rtl/>
        </w:rPr>
        <w:t xml:space="preserve"> و لا أُبالی، یا ابنَ آدم لَو أتیتَنی بِقرابِ الأرضِ خطایا ثُمَّ لقیتَنی لا تُشر</w:t>
      </w:r>
      <w:r w:rsidR="004C787F">
        <w:rPr>
          <w:rStyle w:val="Char6"/>
          <w:rtl/>
        </w:rPr>
        <w:t>ك</w:t>
      </w:r>
      <w:r w:rsidRPr="00CA2460">
        <w:rPr>
          <w:rStyle w:val="Char6"/>
          <w:rtl/>
        </w:rPr>
        <w:t xml:space="preserve"> بی شیئاً لأَتیتُ</w:t>
      </w:r>
      <w:r w:rsidR="004C787F">
        <w:rPr>
          <w:rStyle w:val="Char6"/>
          <w:rtl/>
        </w:rPr>
        <w:t>ك</w:t>
      </w:r>
      <w:r w:rsidRPr="00CA2460">
        <w:rPr>
          <w:rStyle w:val="Char6"/>
          <w:rtl/>
        </w:rPr>
        <w:t xml:space="preserve"> بِقُرابها مغفرةً»:</w:t>
      </w:r>
      <w:r w:rsidRPr="003747E1">
        <w:rPr>
          <w:b/>
          <w:bCs/>
          <w:rtl/>
        </w:rPr>
        <w:t xml:space="preserve"> </w:t>
      </w:r>
      <w:r w:rsidRPr="008548CA">
        <w:rPr>
          <w:rStyle w:val="Char5"/>
          <w:rtl/>
        </w:rPr>
        <w:t>«ای بنی آدم شما تا زمانی که مرا بخوانید و به من امیدوار باشید، آن چه از شما سرزده، می‏بخشم و قلم عفو بر آن می‏کشم و به چیزی اهمیت نمی‏دهم، ای بنی آدم اگر حجم گناهانتان به اندازه‏ی آسمان هم برسد اما از من طلب مغفرت کنید، بدون توجه به چیزی می‏بخشم، ای بنی آدم اگر با اشتباه و گناهی به اندازه‏ی زمین و پر آن پیش من بیایید، ول</w:t>
      </w:r>
      <w:r w:rsidRPr="008548CA">
        <w:rPr>
          <w:rStyle w:val="Char5"/>
          <w:rFonts w:hint="cs"/>
          <w:rtl/>
        </w:rPr>
        <w:t>ی</w:t>
      </w:r>
      <w:r w:rsidRPr="008548CA">
        <w:rPr>
          <w:rStyle w:val="Char5"/>
          <w:rtl/>
        </w:rPr>
        <w:t xml:space="preserve"> آن گاه که به حضور من می‏رسید مشرک نباشید، من نیز به همان اندازه مغفرت برای شما می‏آورم».</w:t>
      </w:r>
      <w:r w:rsidRPr="001161A6">
        <w:rPr>
          <w:rStyle w:val="Char5"/>
          <w:vertAlign w:val="superscript"/>
          <w:rtl/>
        </w:rPr>
        <w:footnoteReference w:id="140"/>
      </w:r>
      <w:r w:rsidRPr="008548CA">
        <w:rPr>
          <w:rStyle w:val="Char5"/>
          <w:rtl/>
        </w:rPr>
        <w:t xml:space="preserve"> </w:t>
      </w:r>
    </w:p>
    <w:p w:rsidR="000B5A71" w:rsidRPr="008548CA" w:rsidRDefault="000B5A71" w:rsidP="004A01ED">
      <w:pPr>
        <w:ind w:firstLine="284"/>
        <w:jc w:val="both"/>
        <w:rPr>
          <w:rStyle w:val="Char5"/>
          <w:rtl/>
        </w:rPr>
      </w:pPr>
      <w:r w:rsidRPr="008548CA">
        <w:rPr>
          <w:rStyle w:val="Char5"/>
          <w:rtl/>
        </w:rPr>
        <w:t>این است آن امید بزرگی که خداوند آن را برای بندگانش فراهم کرده و درِ آن را برای همگان باز گذاشته است.</w:t>
      </w:r>
    </w:p>
    <w:p w:rsidR="000B5A71" w:rsidRPr="008548CA" w:rsidRDefault="000B5A71" w:rsidP="004A01ED">
      <w:pPr>
        <w:ind w:firstLine="284"/>
        <w:jc w:val="both"/>
        <w:rPr>
          <w:rStyle w:val="Char5"/>
          <w:rtl/>
        </w:rPr>
      </w:pPr>
      <w:r w:rsidRPr="008548CA">
        <w:rPr>
          <w:rStyle w:val="Char5"/>
          <w:rtl/>
        </w:rPr>
        <w:t>- انسان در هنگام مرگ حالت خاصی از ترس و امید دارد که بر اساس حسن ظنش به خدا است.</w:t>
      </w:r>
    </w:p>
    <w:p w:rsidR="000B5A71" w:rsidRPr="008548CA" w:rsidRDefault="000B5A71" w:rsidP="004A01ED">
      <w:pPr>
        <w:ind w:firstLine="284"/>
        <w:jc w:val="both"/>
        <w:rPr>
          <w:rStyle w:val="Char5"/>
          <w:rtl/>
        </w:rPr>
      </w:pPr>
      <w:r w:rsidRPr="00CA2460">
        <w:rPr>
          <w:rStyle w:val="Char6"/>
          <w:rtl/>
        </w:rPr>
        <w:t>«أنا عندَ ظنِّ عبدی بی و أَنا مَعه إذا ذَ</w:t>
      </w:r>
      <w:r w:rsidR="004C787F">
        <w:rPr>
          <w:rStyle w:val="Char6"/>
          <w:rtl/>
        </w:rPr>
        <w:t>ك</w:t>
      </w:r>
      <w:r w:rsidRPr="00CA2460">
        <w:rPr>
          <w:rStyle w:val="Char6"/>
          <w:rtl/>
        </w:rPr>
        <w:t>رنی فَلیظنَّ بی عَبدی ما شاءَ»:</w:t>
      </w:r>
      <w:r>
        <w:rPr>
          <w:rtl/>
        </w:rPr>
        <w:t xml:space="preserve"> </w:t>
      </w:r>
      <w:r w:rsidRPr="008548CA">
        <w:rPr>
          <w:rStyle w:val="Char5"/>
          <w:rtl/>
        </w:rPr>
        <w:t>«من همان گونه هستم که بنده‏ام گمان می‏کند، و چون مرا یاد کند من با او هستم، پس بنده هر گونه که می‏خواهد مرا تصور کند».</w:t>
      </w:r>
      <w:r w:rsidRPr="001161A6">
        <w:rPr>
          <w:rStyle w:val="Char5"/>
          <w:vertAlign w:val="superscript"/>
          <w:rtl/>
        </w:rPr>
        <w:footnoteReference w:id="141"/>
      </w:r>
      <w:r w:rsidRPr="008548CA">
        <w:rPr>
          <w:rStyle w:val="Char5"/>
          <w:rtl/>
        </w:rPr>
        <w:t xml:space="preserve"> می‏توانم هر کاری که او (بنده) گمان می‏کرده با او می‏کنم انجام دهم، به هم</w:t>
      </w:r>
      <w:r w:rsidRPr="008548CA">
        <w:rPr>
          <w:rStyle w:val="Char5"/>
          <w:rFonts w:hint="cs"/>
          <w:rtl/>
        </w:rPr>
        <w:t>ی</w:t>
      </w:r>
      <w:r w:rsidRPr="008548CA">
        <w:rPr>
          <w:rStyle w:val="Char5"/>
          <w:rtl/>
        </w:rPr>
        <w:t>ن سبب آن سه نفر که باز ماندند، وقتی دانستند که هیچ پناهگاهی جز خود خدا ندارند، خداوند توبه‏ی</w:t>
      </w:r>
      <w:r w:rsidR="00811778">
        <w:rPr>
          <w:rStyle w:val="Char5"/>
          <w:rtl/>
        </w:rPr>
        <w:t xml:space="preserve"> آن‌ها </w:t>
      </w:r>
      <w:r w:rsidRPr="008548CA">
        <w:rPr>
          <w:rStyle w:val="Char5"/>
          <w:rtl/>
        </w:rPr>
        <w:t>را پذیرفت، پس در خصوص مرگ باید خویشتن را برای آن لحظه‏ها آماده کنیم، زیرا بی‏گمان فرا می‏رسد.</w:t>
      </w:r>
    </w:p>
    <w:p w:rsidR="000B5A71" w:rsidRPr="008548CA" w:rsidRDefault="000B5A71" w:rsidP="004A01ED">
      <w:pPr>
        <w:ind w:firstLine="284"/>
        <w:jc w:val="both"/>
        <w:rPr>
          <w:rStyle w:val="Char5"/>
          <w:rtl/>
        </w:rPr>
      </w:pPr>
      <w:r w:rsidRPr="008548CA">
        <w:rPr>
          <w:rStyle w:val="Char5"/>
          <w:rtl/>
        </w:rPr>
        <w:t>باید خود را مجهز به توشه‏ی لازم کنیم، در آن لحظه‏ها که روح از بدن جدا می‏شود، ما گمان نیک به پروردگار داریم،</w:t>
      </w:r>
      <w:r w:rsidR="00D837E7">
        <w:rPr>
          <w:rStyle w:val="Char5"/>
          <w:rtl/>
        </w:rPr>
        <w:t xml:space="preserve"> </w:t>
      </w:r>
      <w:r w:rsidRPr="008548CA">
        <w:rPr>
          <w:rStyle w:val="Char5"/>
          <w:rtl/>
        </w:rPr>
        <w:t xml:space="preserve">پیامبر ما سه روز پیش از وفاتش چنین سفارش ارزشمندی به امتش کرد، امام مسلم روایت می‏کند: </w:t>
      </w:r>
      <w:r w:rsidRPr="009118E3">
        <w:rPr>
          <w:rStyle w:val="Char6"/>
          <w:rtl/>
        </w:rPr>
        <w:t>«لایموتنَّ أَحدُ</w:t>
      </w:r>
      <w:r w:rsidR="004C787F">
        <w:rPr>
          <w:rStyle w:val="Char6"/>
          <w:rtl/>
        </w:rPr>
        <w:t>ك</w:t>
      </w:r>
      <w:r w:rsidRPr="009118E3">
        <w:rPr>
          <w:rStyle w:val="Char6"/>
          <w:rtl/>
        </w:rPr>
        <w:t>م إلَّا و هو یُحسنُ الظّنَّ باللهِِِ»</w:t>
      </w:r>
      <w:r w:rsidRPr="009118E3">
        <w:rPr>
          <w:rStyle w:val="Char5"/>
          <w:rtl/>
        </w:rPr>
        <w:t>:</w:t>
      </w:r>
      <w:r>
        <w:rPr>
          <w:rtl/>
        </w:rPr>
        <w:t xml:space="preserve"> </w:t>
      </w:r>
      <w:r w:rsidRPr="008548CA">
        <w:rPr>
          <w:rStyle w:val="Char5"/>
          <w:rtl/>
        </w:rPr>
        <w:t>«همه‏ی شما در حالی بمیرید که گمان نیک به خدا دارید».</w:t>
      </w:r>
      <w:r w:rsidRPr="001161A6">
        <w:rPr>
          <w:rStyle w:val="Char5"/>
          <w:vertAlign w:val="superscript"/>
          <w:rtl/>
        </w:rPr>
        <w:footnoteReference w:id="142"/>
      </w:r>
    </w:p>
    <w:p w:rsidR="000B5A71" w:rsidRPr="008548CA" w:rsidRDefault="000B5A71" w:rsidP="004A01ED">
      <w:pPr>
        <w:ind w:firstLine="284"/>
        <w:jc w:val="both"/>
        <w:rPr>
          <w:rStyle w:val="Char5"/>
          <w:rtl/>
        </w:rPr>
      </w:pPr>
      <w:r w:rsidRPr="008548CA">
        <w:rPr>
          <w:rStyle w:val="Char5"/>
          <w:rtl/>
        </w:rPr>
        <w:t>این هشداری است برای ناامیدان و تشویق</w:t>
      </w:r>
      <w:r w:rsidR="00D837E7">
        <w:rPr>
          <w:rStyle w:val="Char5"/>
          <w:rtl/>
        </w:rPr>
        <w:t xml:space="preserve"> </w:t>
      </w:r>
      <w:r w:rsidRPr="008548CA">
        <w:rPr>
          <w:rStyle w:val="Char5"/>
          <w:rtl/>
        </w:rPr>
        <w:t>است برای امیدواری در پایان.</w:t>
      </w:r>
    </w:p>
    <w:p w:rsidR="000B5A71" w:rsidRPr="008548CA" w:rsidRDefault="000B5A71" w:rsidP="004A01ED">
      <w:pPr>
        <w:ind w:firstLine="284"/>
        <w:jc w:val="both"/>
        <w:rPr>
          <w:rStyle w:val="Char5"/>
          <w:rtl/>
        </w:rPr>
      </w:pPr>
      <w:r w:rsidRPr="008548CA">
        <w:rPr>
          <w:rStyle w:val="Char5"/>
          <w:rFonts w:hint="cs"/>
          <w:rtl/>
        </w:rPr>
        <w:t>ی</w:t>
      </w:r>
      <w:r w:rsidRPr="008548CA">
        <w:rPr>
          <w:rStyle w:val="Char5"/>
          <w:rtl/>
        </w:rPr>
        <w:t>کی از پیشینیان با توجه به همین نکته به پسرانش سفارش کرد که هنگام مرگ آیه‏های رحمت بر او بخوانند.</w:t>
      </w:r>
      <w:r w:rsidRPr="001161A6">
        <w:rPr>
          <w:rStyle w:val="Char5"/>
          <w:vertAlign w:val="superscript"/>
          <w:rtl/>
        </w:rPr>
        <w:footnoteReference w:id="143"/>
      </w:r>
      <w:r w:rsidRPr="008548CA">
        <w:rPr>
          <w:rStyle w:val="Char5"/>
          <w:rtl/>
        </w:rPr>
        <w:t xml:space="preserve"> تا جانش تسلیم می‏شود و در آن صورت او به خداوند گمان نیک خواهد داشت که او را می‏بخشد، او را می‏پذیرد، با فراخی و نعمت از او استقبال می‏شود.</w:t>
      </w:r>
    </w:p>
    <w:p w:rsidR="000B5A71" w:rsidRPr="008548CA" w:rsidRDefault="000B5A71" w:rsidP="004A01ED">
      <w:pPr>
        <w:ind w:firstLine="284"/>
        <w:jc w:val="both"/>
        <w:rPr>
          <w:rStyle w:val="Char5"/>
          <w:rtl/>
        </w:rPr>
      </w:pPr>
      <w:r w:rsidRPr="008548CA">
        <w:rPr>
          <w:rStyle w:val="Char5"/>
          <w:rtl/>
        </w:rPr>
        <w:t>- انسان وقتی در توبه صداقت داشته باشد- هر چند گناه تکرار گردد- خداوند او را می‏بخشد، حق بندگان بر خدا ا</w:t>
      </w:r>
      <w:r w:rsidRPr="008548CA">
        <w:rPr>
          <w:rStyle w:val="Char5"/>
          <w:rFonts w:hint="cs"/>
          <w:rtl/>
        </w:rPr>
        <w:t>ی</w:t>
      </w:r>
      <w:r w:rsidRPr="008548CA">
        <w:rPr>
          <w:rStyle w:val="Char5"/>
          <w:rtl/>
        </w:rPr>
        <w:t>ن است که خدا</w:t>
      </w:r>
      <w:r w:rsidR="00792543">
        <w:rPr>
          <w:rStyle w:val="Char5"/>
          <w:rtl/>
        </w:rPr>
        <w:t xml:space="preserve"> هرکس </w:t>
      </w:r>
      <w:r w:rsidRPr="008548CA">
        <w:rPr>
          <w:rStyle w:val="Char5"/>
          <w:rtl/>
        </w:rPr>
        <w:t>را که به او شرک نورزیده، عذاب نمی‏دهد.</w:t>
      </w:r>
    </w:p>
    <w:p w:rsidR="000B5A71" w:rsidRPr="008548CA" w:rsidRDefault="000B5A71" w:rsidP="004A01ED">
      <w:pPr>
        <w:ind w:firstLine="284"/>
        <w:jc w:val="both"/>
        <w:rPr>
          <w:rStyle w:val="Char5"/>
          <w:rtl/>
        </w:rPr>
      </w:pPr>
      <w:r w:rsidRPr="008548CA">
        <w:rPr>
          <w:rStyle w:val="Char5"/>
          <w:rtl/>
        </w:rPr>
        <w:t>معاذ به پیامبر</w:t>
      </w:r>
      <w:r w:rsidR="004A01ED" w:rsidRPr="004A01ED">
        <w:rPr>
          <w:rStyle w:val="Char5"/>
          <w:rFonts w:cs="CTraditional Arabic" w:hint="cs"/>
          <w:rtl/>
        </w:rPr>
        <w:t xml:space="preserve"> ج </w:t>
      </w:r>
      <w:r w:rsidRPr="008548CA">
        <w:rPr>
          <w:rStyle w:val="Char5"/>
          <w:rtl/>
        </w:rPr>
        <w:t>گفت: آیا این مژده را به مردم بدهم؟ فرمود:</w:t>
      </w:r>
      <w:r>
        <w:rPr>
          <w:rtl/>
        </w:rPr>
        <w:t xml:space="preserve"> </w:t>
      </w:r>
      <w:r w:rsidRPr="00593AE7">
        <w:rPr>
          <w:rStyle w:val="Char6"/>
          <w:rtl/>
        </w:rPr>
        <w:t>«لاتُبشرهم فیت</w:t>
      </w:r>
      <w:r w:rsidR="004C787F">
        <w:rPr>
          <w:rStyle w:val="Char6"/>
          <w:rtl/>
        </w:rPr>
        <w:t>ك</w:t>
      </w:r>
      <w:r w:rsidRPr="00593AE7">
        <w:rPr>
          <w:rStyle w:val="Char6"/>
          <w:rtl/>
        </w:rPr>
        <w:t>لوا»:</w:t>
      </w:r>
      <w:r>
        <w:rPr>
          <w:rtl/>
        </w:rPr>
        <w:t xml:space="preserve"> </w:t>
      </w:r>
      <w:r w:rsidRPr="008548CA">
        <w:rPr>
          <w:rStyle w:val="Char5"/>
          <w:rtl/>
        </w:rPr>
        <w:t>«این مژده را به</w:t>
      </w:r>
      <w:r w:rsidR="00811778">
        <w:rPr>
          <w:rStyle w:val="Char5"/>
          <w:rtl/>
        </w:rPr>
        <w:t xml:space="preserve"> آن‌ها </w:t>
      </w:r>
      <w:r w:rsidRPr="008548CA">
        <w:rPr>
          <w:rStyle w:val="Char5"/>
          <w:rtl/>
        </w:rPr>
        <w:t>نده، زیرا در این صورت بر همان تکیه می‏کنند و سهل انگار می‏شوند».</w:t>
      </w:r>
      <w:r w:rsidRPr="001161A6">
        <w:rPr>
          <w:rStyle w:val="Char5"/>
          <w:vertAlign w:val="superscript"/>
          <w:rtl/>
        </w:rPr>
        <w:footnoteReference w:id="144"/>
      </w:r>
    </w:p>
    <w:p w:rsidR="000B5A71" w:rsidRPr="008548CA" w:rsidRDefault="000B5A71" w:rsidP="004A01ED">
      <w:pPr>
        <w:ind w:firstLine="284"/>
        <w:jc w:val="both"/>
        <w:rPr>
          <w:rStyle w:val="Char5"/>
          <w:rtl/>
        </w:rPr>
      </w:pPr>
      <w:r w:rsidRPr="008548CA">
        <w:rPr>
          <w:rStyle w:val="Char5"/>
          <w:rtl/>
        </w:rPr>
        <w:t>ابن رجب گوید: دانشمندان گفته‏اند:</w:t>
      </w:r>
      <w:r w:rsidR="007B1974">
        <w:rPr>
          <w:rStyle w:val="Char5"/>
          <w:rtl/>
        </w:rPr>
        <w:t xml:space="preserve"> «</w:t>
      </w:r>
      <w:r w:rsidRPr="008548CA">
        <w:rPr>
          <w:rStyle w:val="Char5"/>
          <w:rtl/>
        </w:rPr>
        <w:t>از</w:t>
      </w:r>
      <w:r w:rsidR="00AA1E97">
        <w:rPr>
          <w:rStyle w:val="Char5"/>
          <w:rtl/>
        </w:rPr>
        <w:t xml:space="preserve"> اینکه</w:t>
      </w:r>
      <w:r w:rsidRPr="008548CA">
        <w:rPr>
          <w:rStyle w:val="Char5"/>
          <w:rtl/>
        </w:rPr>
        <w:t xml:space="preserve"> معاذ منع شده به مردم مژده بدهد تا مبادا سهل‏انگار شوند، فهمیده می‏شود که</w:t>
      </w:r>
      <w:r w:rsidR="003C11AD">
        <w:rPr>
          <w:rStyle w:val="Char5"/>
          <w:rtl/>
        </w:rPr>
        <w:t xml:space="preserve"> حدیث‌هایی </w:t>
      </w:r>
      <w:r w:rsidRPr="008548CA">
        <w:rPr>
          <w:rStyle w:val="Char5"/>
          <w:rtl/>
        </w:rPr>
        <w:t>که اجازه‏هایی در آن هست در میان عامه‏ی مردم پخش نمی‏شده است چون خردشان از درک منظور آن ناتوان بود».</w:t>
      </w:r>
    </w:p>
    <w:p w:rsidR="000B5A71" w:rsidRPr="008548CA" w:rsidRDefault="000B5A71" w:rsidP="004A01ED">
      <w:pPr>
        <w:ind w:firstLine="284"/>
        <w:jc w:val="both"/>
        <w:rPr>
          <w:rStyle w:val="Char5"/>
          <w:rtl/>
        </w:rPr>
      </w:pPr>
      <w:r w:rsidRPr="008548CA">
        <w:rPr>
          <w:rStyle w:val="Char5"/>
          <w:rtl/>
        </w:rPr>
        <w:t>ابن رجب می‏گوید: «معاذ وقتی این حدیث را شنید تلاش و جدیتش در عمل و ترسش از خدا بیشتر شد، اما کسی که به پایه‏ی او نرسیده باشد، تضمینی نیست که به ظاهر خبر اکتفا نکند و سستی بورزد».</w:t>
      </w:r>
    </w:p>
    <w:p w:rsidR="000B5A71" w:rsidRPr="008548CA" w:rsidRDefault="000B5A71" w:rsidP="004A01ED">
      <w:pPr>
        <w:ind w:firstLine="284"/>
        <w:jc w:val="both"/>
        <w:rPr>
          <w:rStyle w:val="Char5"/>
          <w:rtl/>
        </w:rPr>
      </w:pPr>
      <w:r w:rsidRPr="008548CA">
        <w:rPr>
          <w:rStyle w:val="Char5"/>
          <w:rtl/>
        </w:rPr>
        <w:t>درباره‏ی عثمان نیز پیامبر</w:t>
      </w:r>
      <w:r w:rsidR="004A01ED" w:rsidRPr="004A01ED">
        <w:rPr>
          <w:rStyle w:val="Char5"/>
          <w:rFonts w:cs="CTraditional Arabic" w:hint="cs"/>
          <w:rtl/>
        </w:rPr>
        <w:t xml:space="preserve"> ج </w:t>
      </w:r>
      <w:r w:rsidRPr="008548CA">
        <w:rPr>
          <w:rStyle w:val="Char5"/>
          <w:rtl/>
        </w:rPr>
        <w:t xml:space="preserve">فرمود: </w:t>
      </w:r>
      <w:r w:rsidRPr="00B934FF">
        <w:rPr>
          <w:rStyle w:val="Char6"/>
          <w:rtl/>
        </w:rPr>
        <w:t>«ما ضرَّ عثمانَ ما عملَ بعدَ الیوم»</w:t>
      </w:r>
      <w:r w:rsidRPr="00B934FF">
        <w:rPr>
          <w:rStyle w:val="Char5"/>
          <w:rtl/>
        </w:rPr>
        <w:t>:</w:t>
      </w:r>
      <w:r>
        <w:rPr>
          <w:rtl/>
        </w:rPr>
        <w:t xml:space="preserve"> </w:t>
      </w:r>
      <w:r w:rsidRPr="008548CA">
        <w:rPr>
          <w:rStyle w:val="Char5"/>
          <w:rtl/>
        </w:rPr>
        <w:t>«عثمان از این پس هر کاری بکند، زیانی به او نمی‏رساند»</w:t>
      </w:r>
      <w:r w:rsidRPr="001161A6">
        <w:rPr>
          <w:rStyle w:val="Char5"/>
          <w:vertAlign w:val="superscript"/>
          <w:rtl/>
        </w:rPr>
        <w:footnoteReference w:id="145"/>
      </w:r>
    </w:p>
    <w:p w:rsidR="000B5A71" w:rsidRPr="008548CA" w:rsidRDefault="000B5A71" w:rsidP="004A01ED">
      <w:pPr>
        <w:ind w:firstLine="284"/>
        <w:jc w:val="both"/>
        <w:rPr>
          <w:rStyle w:val="Char5"/>
          <w:rtl/>
        </w:rPr>
      </w:pPr>
      <w:r w:rsidRPr="008548CA">
        <w:rPr>
          <w:rStyle w:val="Char5"/>
          <w:rtl/>
        </w:rPr>
        <w:t>او چه کار کرد؟...! بیشتر در راه نیکی و احسان و طاعات عمل کرد،</w:t>
      </w:r>
      <w:r w:rsidR="00C049A0">
        <w:rPr>
          <w:rStyle w:val="Char5"/>
          <w:rtl/>
        </w:rPr>
        <w:t xml:space="preserve"> این‌ها </w:t>
      </w:r>
      <w:r w:rsidRPr="008548CA">
        <w:rPr>
          <w:rStyle w:val="Char5"/>
          <w:rtl/>
        </w:rPr>
        <w:t>یعنی عشره‏ی مبشر و د</w:t>
      </w:r>
      <w:r w:rsidRPr="008548CA">
        <w:rPr>
          <w:rStyle w:val="Char5"/>
          <w:rFonts w:hint="cs"/>
          <w:rtl/>
        </w:rPr>
        <w:t>ی</w:t>
      </w:r>
      <w:r w:rsidRPr="008548CA">
        <w:rPr>
          <w:rStyle w:val="Char5"/>
          <w:rtl/>
        </w:rPr>
        <w:t>گران،</w:t>
      </w:r>
      <w:r w:rsidR="00D837E7">
        <w:rPr>
          <w:rStyle w:val="Char5"/>
          <w:rtl/>
        </w:rPr>
        <w:t xml:space="preserve"> </w:t>
      </w:r>
      <w:r w:rsidRPr="008548CA">
        <w:rPr>
          <w:rStyle w:val="Char5"/>
          <w:rtl/>
        </w:rPr>
        <w:t>خداوند می‏داند که اگر مژده‏ی بخشش خود را به</w:t>
      </w:r>
      <w:r w:rsidR="00811778">
        <w:rPr>
          <w:rStyle w:val="Char5"/>
          <w:rtl/>
        </w:rPr>
        <w:t xml:space="preserve"> آن‌ها </w:t>
      </w:r>
      <w:r w:rsidRPr="008548CA">
        <w:rPr>
          <w:rStyle w:val="Char5"/>
          <w:rtl/>
        </w:rPr>
        <w:t>بدهد، نیکی را کنار نمی‏گذراند و نقض پیمان نمی‏کنند. به همین سبب است که</w:t>
      </w:r>
      <w:r w:rsidR="003C11AD">
        <w:rPr>
          <w:rStyle w:val="Char5"/>
          <w:rtl/>
        </w:rPr>
        <w:t xml:space="preserve"> حدیث‌هایی </w:t>
      </w:r>
      <w:r w:rsidRPr="008548CA">
        <w:rPr>
          <w:rStyle w:val="Char5"/>
          <w:rtl/>
        </w:rPr>
        <w:t>که اجازه در آن هست، در میان عامه‏ی مردم پخش نمی‏شده است، زیرا</w:t>
      </w:r>
      <w:r w:rsidR="00811778">
        <w:rPr>
          <w:rStyle w:val="Char5"/>
          <w:rtl/>
        </w:rPr>
        <w:t xml:space="preserve"> آن‌ها </w:t>
      </w:r>
      <w:r w:rsidRPr="008548CA">
        <w:rPr>
          <w:rStyle w:val="Char5"/>
          <w:rtl/>
        </w:rPr>
        <w:t>چه بسا از دین امور اندکی را دریافته‏اند و اگر کوتاهی کنند لازم است از ابزار ترساندن استفاده شود.</w:t>
      </w:r>
    </w:p>
    <w:p w:rsidR="000B5A71" w:rsidRPr="008548CA" w:rsidRDefault="000B5A71" w:rsidP="004A01ED">
      <w:pPr>
        <w:ind w:firstLine="284"/>
        <w:jc w:val="both"/>
        <w:rPr>
          <w:rStyle w:val="Char5"/>
          <w:rtl/>
        </w:rPr>
      </w:pPr>
      <w:r w:rsidRPr="008548CA">
        <w:rPr>
          <w:rStyle w:val="Char5"/>
          <w:rtl/>
        </w:rPr>
        <w:t>آن گاه بدانید که شرک سه گونه است، بزرگ، کوچک و نهان. اما کیست که از آن رهایی یابد؟ این حدیث نزد عالمان دینی همراه با آیه‏ها و</w:t>
      </w:r>
      <w:r w:rsidR="00EC70A6">
        <w:rPr>
          <w:rStyle w:val="Char5"/>
          <w:rtl/>
        </w:rPr>
        <w:t xml:space="preserve"> حدیث‌های</w:t>
      </w:r>
      <w:r w:rsidRPr="008548CA">
        <w:rPr>
          <w:rStyle w:val="Char5"/>
          <w:rtl/>
        </w:rPr>
        <w:t xml:space="preserve"> دیگری است که عذاب دادن به خاطر گناه در آن ذکر شده است. برخی دانشمندان آن را بر این حمل کرده‏اند که وارد آتش شرک نمی‏شود، زیرا جهنم درکاتی دارد: (آتش شرک، آتش کبائر، آتش گناهان کوچک) و این چنین حدیث معاذ را به این معنی گرفته‏اند که وارد آتش شرک نمی‏شود.</w:t>
      </w:r>
    </w:p>
    <w:p w:rsidR="000B5A71" w:rsidRPr="008548CA" w:rsidRDefault="000B5A71" w:rsidP="00593AE7">
      <w:pPr>
        <w:ind w:firstLine="284"/>
        <w:jc w:val="both"/>
        <w:rPr>
          <w:rStyle w:val="Char5"/>
          <w:rtl/>
        </w:rPr>
      </w:pPr>
      <w:r w:rsidRPr="008548CA">
        <w:rPr>
          <w:rStyle w:val="Char5"/>
          <w:rtl/>
        </w:rPr>
        <w:t>به هر حال قاعده‏ی عمومی آن است:</w:t>
      </w:r>
      <w:r w:rsidR="00593AE7">
        <w:rPr>
          <w:rStyle w:val="Char5"/>
          <w:rFonts w:hint="cs"/>
          <w:rtl/>
        </w:rPr>
        <w:t xml:space="preserve"> </w:t>
      </w:r>
      <w:r w:rsidR="00593AE7">
        <w:rPr>
          <w:rStyle w:val="Char5"/>
          <w:rFonts w:cs="CTraditional Arabic" w:hint="cs"/>
          <w:rtl/>
        </w:rPr>
        <w:t>﴿</w:t>
      </w:r>
      <w:r w:rsidR="00593AE7" w:rsidRPr="00961C37">
        <w:rPr>
          <w:rStyle w:val="Chard"/>
          <w:rFonts w:hint="eastAsia"/>
          <w:rtl/>
        </w:rPr>
        <w:t>لَّي</w:t>
      </w:r>
      <w:r w:rsidR="00593AE7" w:rsidRPr="00961C37">
        <w:rPr>
          <w:rStyle w:val="Chard"/>
          <w:rFonts w:hint="cs"/>
          <w:rtl/>
        </w:rPr>
        <w:t>ۡ</w:t>
      </w:r>
      <w:r w:rsidR="00593AE7" w:rsidRPr="00961C37">
        <w:rPr>
          <w:rStyle w:val="Chard"/>
          <w:rFonts w:hint="eastAsia"/>
          <w:rtl/>
        </w:rPr>
        <w:t>سَ</w:t>
      </w:r>
      <w:r w:rsidR="00593AE7" w:rsidRPr="00961C37">
        <w:rPr>
          <w:rStyle w:val="Chard"/>
          <w:rtl/>
        </w:rPr>
        <w:t xml:space="preserve"> </w:t>
      </w:r>
      <w:r w:rsidR="00593AE7" w:rsidRPr="00961C37">
        <w:rPr>
          <w:rStyle w:val="Chard"/>
          <w:rFonts w:hint="eastAsia"/>
          <w:rtl/>
        </w:rPr>
        <w:t>بِأَمَانِيِّكُم</w:t>
      </w:r>
      <w:r w:rsidR="00593AE7" w:rsidRPr="00961C37">
        <w:rPr>
          <w:rStyle w:val="Chard"/>
          <w:rFonts w:hint="cs"/>
          <w:rtl/>
        </w:rPr>
        <w:t>ۡ</w:t>
      </w:r>
      <w:r w:rsidR="00593AE7" w:rsidRPr="00961C37">
        <w:rPr>
          <w:rStyle w:val="Chard"/>
          <w:rtl/>
        </w:rPr>
        <w:t xml:space="preserve"> </w:t>
      </w:r>
      <w:r w:rsidR="00593AE7" w:rsidRPr="00961C37">
        <w:rPr>
          <w:rStyle w:val="Chard"/>
          <w:rFonts w:hint="eastAsia"/>
          <w:rtl/>
        </w:rPr>
        <w:t>وَلَا</w:t>
      </w:r>
      <w:r w:rsidR="00593AE7" w:rsidRPr="00961C37">
        <w:rPr>
          <w:rStyle w:val="Chard"/>
          <w:rFonts w:hint="cs"/>
          <w:rtl/>
        </w:rPr>
        <w:t>ٓ</w:t>
      </w:r>
      <w:r w:rsidR="00593AE7" w:rsidRPr="00961C37">
        <w:rPr>
          <w:rStyle w:val="Chard"/>
          <w:rtl/>
        </w:rPr>
        <w:t xml:space="preserve"> </w:t>
      </w:r>
      <w:r w:rsidR="00593AE7" w:rsidRPr="00961C37">
        <w:rPr>
          <w:rStyle w:val="Chard"/>
          <w:rFonts w:hint="eastAsia"/>
          <w:rtl/>
        </w:rPr>
        <w:t>أَمَانِيِّ</w:t>
      </w:r>
      <w:r w:rsidR="00593AE7" w:rsidRPr="00961C37">
        <w:rPr>
          <w:rStyle w:val="Chard"/>
          <w:rtl/>
        </w:rPr>
        <w:t xml:space="preserve"> </w:t>
      </w:r>
      <w:r w:rsidR="00593AE7" w:rsidRPr="00961C37">
        <w:rPr>
          <w:rStyle w:val="Chard"/>
          <w:rFonts w:hint="eastAsia"/>
          <w:rtl/>
        </w:rPr>
        <w:t>أَه</w:t>
      </w:r>
      <w:r w:rsidR="00593AE7" w:rsidRPr="00961C37">
        <w:rPr>
          <w:rStyle w:val="Chard"/>
          <w:rFonts w:hint="cs"/>
          <w:rtl/>
        </w:rPr>
        <w:t>ۡ</w:t>
      </w:r>
      <w:r w:rsidR="00593AE7" w:rsidRPr="00961C37">
        <w:rPr>
          <w:rStyle w:val="Chard"/>
          <w:rFonts w:hint="eastAsia"/>
          <w:rtl/>
        </w:rPr>
        <w:t>لِ</w:t>
      </w:r>
      <w:r w:rsidR="00593AE7" w:rsidRPr="00961C37">
        <w:rPr>
          <w:rStyle w:val="Chard"/>
          <w:rtl/>
        </w:rPr>
        <w:t xml:space="preserve"> </w:t>
      </w:r>
      <w:r w:rsidR="00593AE7" w:rsidRPr="00961C37">
        <w:rPr>
          <w:rStyle w:val="Chard"/>
          <w:rFonts w:hint="cs"/>
          <w:rtl/>
        </w:rPr>
        <w:t>ٱ</w:t>
      </w:r>
      <w:r w:rsidR="00593AE7" w:rsidRPr="00961C37">
        <w:rPr>
          <w:rStyle w:val="Chard"/>
          <w:rFonts w:hint="eastAsia"/>
          <w:rtl/>
        </w:rPr>
        <w:t>ل</w:t>
      </w:r>
      <w:r w:rsidR="00593AE7" w:rsidRPr="00961C37">
        <w:rPr>
          <w:rStyle w:val="Chard"/>
          <w:rFonts w:hint="cs"/>
          <w:rtl/>
        </w:rPr>
        <w:t>ۡ</w:t>
      </w:r>
      <w:r w:rsidR="00593AE7" w:rsidRPr="00961C37">
        <w:rPr>
          <w:rStyle w:val="Chard"/>
          <w:rFonts w:hint="eastAsia"/>
          <w:rtl/>
        </w:rPr>
        <w:t>كِتَ</w:t>
      </w:r>
      <w:r w:rsidR="00593AE7" w:rsidRPr="00961C37">
        <w:rPr>
          <w:rStyle w:val="Chard"/>
          <w:rFonts w:hint="cs"/>
          <w:rtl/>
        </w:rPr>
        <w:t>ٰ</w:t>
      </w:r>
      <w:r w:rsidR="00593AE7" w:rsidRPr="00961C37">
        <w:rPr>
          <w:rStyle w:val="Chard"/>
          <w:rFonts w:hint="eastAsia"/>
          <w:rtl/>
        </w:rPr>
        <w:t>بِ</w:t>
      </w:r>
      <w:r w:rsidR="00593AE7" w:rsidRPr="00961C37">
        <w:rPr>
          <w:rStyle w:val="Chard"/>
          <w:rFonts w:hint="cs"/>
          <w:rtl/>
        </w:rPr>
        <w:t>ۗ</w:t>
      </w:r>
      <w:r w:rsidR="00593AE7" w:rsidRPr="00961C37">
        <w:rPr>
          <w:rStyle w:val="Chard"/>
          <w:rtl/>
        </w:rPr>
        <w:t xml:space="preserve"> </w:t>
      </w:r>
      <w:r w:rsidR="00593AE7" w:rsidRPr="00961C37">
        <w:rPr>
          <w:rStyle w:val="Chard"/>
          <w:rFonts w:hint="eastAsia"/>
          <w:rtl/>
        </w:rPr>
        <w:t>مَن</w:t>
      </w:r>
      <w:r w:rsidR="00593AE7" w:rsidRPr="00961C37">
        <w:rPr>
          <w:rStyle w:val="Chard"/>
          <w:rtl/>
        </w:rPr>
        <w:t xml:space="preserve"> </w:t>
      </w:r>
      <w:r w:rsidR="00593AE7" w:rsidRPr="00961C37">
        <w:rPr>
          <w:rStyle w:val="Chard"/>
          <w:rFonts w:hint="eastAsia"/>
          <w:rtl/>
        </w:rPr>
        <w:t>يَع</w:t>
      </w:r>
      <w:r w:rsidR="00593AE7" w:rsidRPr="00961C37">
        <w:rPr>
          <w:rStyle w:val="Chard"/>
          <w:rFonts w:hint="cs"/>
          <w:rtl/>
        </w:rPr>
        <w:t>ۡ</w:t>
      </w:r>
      <w:r w:rsidR="00593AE7" w:rsidRPr="00961C37">
        <w:rPr>
          <w:rStyle w:val="Chard"/>
          <w:rFonts w:hint="eastAsia"/>
          <w:rtl/>
        </w:rPr>
        <w:t>مَل</w:t>
      </w:r>
      <w:r w:rsidR="00593AE7" w:rsidRPr="00961C37">
        <w:rPr>
          <w:rStyle w:val="Chard"/>
          <w:rFonts w:hint="cs"/>
          <w:rtl/>
        </w:rPr>
        <w:t>ۡ</w:t>
      </w:r>
      <w:r w:rsidR="00593AE7" w:rsidRPr="00961C37">
        <w:rPr>
          <w:rStyle w:val="Chard"/>
          <w:rtl/>
        </w:rPr>
        <w:t xml:space="preserve"> </w:t>
      </w:r>
      <w:r w:rsidR="00593AE7" w:rsidRPr="00961C37">
        <w:rPr>
          <w:rStyle w:val="Chard"/>
          <w:rFonts w:hint="eastAsia"/>
          <w:rtl/>
        </w:rPr>
        <w:t>سُو</w:t>
      </w:r>
      <w:r w:rsidR="00593AE7" w:rsidRPr="00961C37">
        <w:rPr>
          <w:rStyle w:val="Chard"/>
          <w:rFonts w:hint="cs"/>
          <w:rtl/>
        </w:rPr>
        <w:t>ٓ</w:t>
      </w:r>
      <w:r w:rsidR="00593AE7" w:rsidRPr="00961C37">
        <w:rPr>
          <w:rStyle w:val="Chard"/>
          <w:rFonts w:hint="eastAsia"/>
          <w:rtl/>
        </w:rPr>
        <w:t>ء</w:t>
      </w:r>
      <w:r w:rsidR="00593AE7" w:rsidRPr="00961C37">
        <w:rPr>
          <w:rStyle w:val="Chard"/>
          <w:rFonts w:hint="cs"/>
          <w:rtl/>
        </w:rPr>
        <w:t>ٗ</w:t>
      </w:r>
      <w:r w:rsidR="00593AE7" w:rsidRPr="00961C37">
        <w:rPr>
          <w:rStyle w:val="Chard"/>
          <w:rFonts w:hint="eastAsia"/>
          <w:rtl/>
        </w:rPr>
        <w:t>ا</w:t>
      </w:r>
      <w:r w:rsidR="00593AE7" w:rsidRPr="00961C37">
        <w:rPr>
          <w:rStyle w:val="Chard"/>
          <w:rtl/>
        </w:rPr>
        <w:t xml:space="preserve"> </w:t>
      </w:r>
      <w:r w:rsidR="00593AE7" w:rsidRPr="00961C37">
        <w:rPr>
          <w:rStyle w:val="Chard"/>
          <w:rFonts w:hint="eastAsia"/>
          <w:rtl/>
        </w:rPr>
        <w:t>يُج</w:t>
      </w:r>
      <w:r w:rsidR="00593AE7" w:rsidRPr="00961C37">
        <w:rPr>
          <w:rStyle w:val="Chard"/>
          <w:rFonts w:hint="cs"/>
          <w:rtl/>
        </w:rPr>
        <w:t>ۡ</w:t>
      </w:r>
      <w:r w:rsidR="00593AE7" w:rsidRPr="00961C37">
        <w:rPr>
          <w:rStyle w:val="Chard"/>
          <w:rFonts w:hint="eastAsia"/>
          <w:rtl/>
        </w:rPr>
        <w:t>زَ</w:t>
      </w:r>
      <w:r w:rsidR="00593AE7" w:rsidRPr="00961C37">
        <w:rPr>
          <w:rStyle w:val="Chard"/>
          <w:rtl/>
        </w:rPr>
        <w:t xml:space="preserve"> </w:t>
      </w:r>
      <w:r w:rsidR="00593AE7" w:rsidRPr="00961C37">
        <w:rPr>
          <w:rStyle w:val="Chard"/>
          <w:rFonts w:hint="eastAsia"/>
          <w:rtl/>
        </w:rPr>
        <w:t>بِهِ</w:t>
      </w:r>
      <w:r w:rsidR="00593AE7" w:rsidRPr="00961C37">
        <w:rPr>
          <w:rStyle w:val="Chard"/>
          <w:rFonts w:hint="cs"/>
          <w:rtl/>
        </w:rPr>
        <w:t>ۦ</w:t>
      </w:r>
      <w:r w:rsidR="00593AE7" w:rsidRPr="00961C37">
        <w:rPr>
          <w:rStyle w:val="Chard"/>
          <w:rtl/>
        </w:rPr>
        <w:t xml:space="preserve"> </w:t>
      </w:r>
      <w:r w:rsidR="00593AE7" w:rsidRPr="00961C37">
        <w:rPr>
          <w:rStyle w:val="Chard"/>
          <w:rFonts w:hint="eastAsia"/>
          <w:rtl/>
        </w:rPr>
        <w:t>وَلَا</w:t>
      </w:r>
      <w:r w:rsidR="00593AE7" w:rsidRPr="00961C37">
        <w:rPr>
          <w:rStyle w:val="Chard"/>
          <w:rtl/>
        </w:rPr>
        <w:t xml:space="preserve"> </w:t>
      </w:r>
      <w:r w:rsidR="00593AE7" w:rsidRPr="00961C37">
        <w:rPr>
          <w:rStyle w:val="Chard"/>
          <w:rFonts w:hint="eastAsia"/>
          <w:rtl/>
        </w:rPr>
        <w:t>يَجِد</w:t>
      </w:r>
      <w:r w:rsidR="00593AE7" w:rsidRPr="00961C37">
        <w:rPr>
          <w:rStyle w:val="Chard"/>
          <w:rFonts w:hint="cs"/>
          <w:rtl/>
        </w:rPr>
        <w:t>ۡ</w:t>
      </w:r>
      <w:r w:rsidR="00593AE7" w:rsidRPr="00961C37">
        <w:rPr>
          <w:rStyle w:val="Chard"/>
          <w:rtl/>
        </w:rPr>
        <w:t xml:space="preserve"> </w:t>
      </w:r>
      <w:r w:rsidR="00593AE7" w:rsidRPr="00961C37">
        <w:rPr>
          <w:rStyle w:val="Chard"/>
          <w:rFonts w:hint="eastAsia"/>
          <w:rtl/>
        </w:rPr>
        <w:t>لَهُ</w:t>
      </w:r>
      <w:r w:rsidR="00593AE7" w:rsidRPr="00961C37">
        <w:rPr>
          <w:rStyle w:val="Chard"/>
          <w:rFonts w:hint="cs"/>
          <w:rtl/>
        </w:rPr>
        <w:t>ۥ</w:t>
      </w:r>
      <w:r w:rsidR="00593AE7" w:rsidRPr="00961C37">
        <w:rPr>
          <w:rStyle w:val="Chard"/>
          <w:rtl/>
        </w:rPr>
        <w:t xml:space="preserve"> </w:t>
      </w:r>
      <w:r w:rsidR="00593AE7" w:rsidRPr="00961C37">
        <w:rPr>
          <w:rStyle w:val="Chard"/>
          <w:rFonts w:hint="eastAsia"/>
          <w:rtl/>
        </w:rPr>
        <w:t>مِن</w:t>
      </w:r>
      <w:r w:rsidR="00593AE7" w:rsidRPr="00961C37">
        <w:rPr>
          <w:rStyle w:val="Chard"/>
          <w:rtl/>
        </w:rPr>
        <w:t xml:space="preserve"> </w:t>
      </w:r>
      <w:r w:rsidR="00593AE7" w:rsidRPr="00961C37">
        <w:rPr>
          <w:rStyle w:val="Chard"/>
          <w:rFonts w:hint="eastAsia"/>
          <w:rtl/>
        </w:rPr>
        <w:t>دُونِ</w:t>
      </w:r>
      <w:r w:rsidR="00593AE7" w:rsidRPr="00961C37">
        <w:rPr>
          <w:rStyle w:val="Chard"/>
          <w:rtl/>
        </w:rPr>
        <w:t xml:space="preserve"> </w:t>
      </w:r>
      <w:r w:rsidR="00593AE7" w:rsidRPr="00961C37">
        <w:rPr>
          <w:rStyle w:val="Chard"/>
          <w:rFonts w:hint="cs"/>
          <w:rtl/>
        </w:rPr>
        <w:t>ٱ</w:t>
      </w:r>
      <w:r w:rsidR="00593AE7" w:rsidRPr="00961C37">
        <w:rPr>
          <w:rStyle w:val="Chard"/>
          <w:rFonts w:hint="eastAsia"/>
          <w:rtl/>
        </w:rPr>
        <w:t>للَّهِ</w:t>
      </w:r>
      <w:r w:rsidR="00593AE7" w:rsidRPr="00961C37">
        <w:rPr>
          <w:rStyle w:val="Chard"/>
          <w:rtl/>
        </w:rPr>
        <w:t xml:space="preserve"> </w:t>
      </w:r>
      <w:r w:rsidR="00593AE7" w:rsidRPr="00961C37">
        <w:rPr>
          <w:rStyle w:val="Chard"/>
          <w:rFonts w:hint="eastAsia"/>
          <w:rtl/>
        </w:rPr>
        <w:t>وَلِيّ</w:t>
      </w:r>
      <w:r w:rsidR="00593AE7" w:rsidRPr="00961C37">
        <w:rPr>
          <w:rStyle w:val="Chard"/>
          <w:rFonts w:hint="cs"/>
          <w:rtl/>
        </w:rPr>
        <w:t>ٗ</w:t>
      </w:r>
      <w:r w:rsidR="00593AE7" w:rsidRPr="00961C37">
        <w:rPr>
          <w:rStyle w:val="Chard"/>
          <w:rFonts w:hint="eastAsia"/>
          <w:rtl/>
        </w:rPr>
        <w:t>ا</w:t>
      </w:r>
      <w:r w:rsidR="00593AE7" w:rsidRPr="00961C37">
        <w:rPr>
          <w:rStyle w:val="Chard"/>
          <w:rtl/>
        </w:rPr>
        <w:t xml:space="preserve"> </w:t>
      </w:r>
      <w:r w:rsidR="00593AE7" w:rsidRPr="00961C37">
        <w:rPr>
          <w:rStyle w:val="Chard"/>
          <w:rFonts w:hint="eastAsia"/>
          <w:rtl/>
        </w:rPr>
        <w:t>وَلَا</w:t>
      </w:r>
      <w:r w:rsidR="00593AE7" w:rsidRPr="00961C37">
        <w:rPr>
          <w:rStyle w:val="Chard"/>
          <w:rtl/>
        </w:rPr>
        <w:t xml:space="preserve"> </w:t>
      </w:r>
      <w:r w:rsidR="00593AE7" w:rsidRPr="00961C37">
        <w:rPr>
          <w:rStyle w:val="Chard"/>
          <w:rFonts w:hint="eastAsia"/>
          <w:rtl/>
        </w:rPr>
        <w:t>نَصِير</w:t>
      </w:r>
      <w:r w:rsidR="00593AE7" w:rsidRPr="00961C37">
        <w:rPr>
          <w:rStyle w:val="Chard"/>
          <w:rFonts w:hint="cs"/>
          <w:rtl/>
        </w:rPr>
        <w:t>ٗ</w:t>
      </w:r>
      <w:r w:rsidR="00593AE7" w:rsidRPr="00961C37">
        <w:rPr>
          <w:rStyle w:val="Chard"/>
          <w:rFonts w:hint="eastAsia"/>
          <w:rtl/>
        </w:rPr>
        <w:t>ا</w:t>
      </w:r>
      <w:r w:rsidR="00593AE7" w:rsidRPr="00961C37">
        <w:rPr>
          <w:rStyle w:val="Chard"/>
          <w:rtl/>
        </w:rPr>
        <w:t xml:space="preserve"> </w:t>
      </w:r>
      <w:r w:rsidR="00593AE7" w:rsidRPr="00961C37">
        <w:rPr>
          <w:rStyle w:val="Chard"/>
          <w:rFonts w:hint="cs"/>
          <w:rtl/>
        </w:rPr>
        <w:t>١٢٣</w:t>
      </w:r>
      <w:r w:rsidR="00593AE7">
        <w:rPr>
          <w:rStyle w:val="Char5"/>
          <w:rFonts w:cs="CTraditional Arabic" w:hint="cs"/>
          <w:rtl/>
        </w:rPr>
        <w:t>﴾</w:t>
      </w:r>
      <w:r>
        <w:rPr>
          <w:rtl/>
        </w:rPr>
        <w:t xml:space="preserve"> </w:t>
      </w:r>
      <w:r w:rsidR="00593AE7" w:rsidRPr="00593AE7">
        <w:rPr>
          <w:rStyle w:val="Charc"/>
          <w:rFonts w:hint="cs"/>
          <w:rtl/>
        </w:rPr>
        <w:t>[ال</w:t>
      </w:r>
      <w:r w:rsidRPr="00593AE7">
        <w:rPr>
          <w:rStyle w:val="Charc"/>
          <w:rtl/>
        </w:rPr>
        <w:t>نساء: ١٢٣</w:t>
      </w:r>
      <w:r w:rsidR="00593AE7" w:rsidRPr="00593AE7">
        <w:rPr>
          <w:rStyle w:val="Charc"/>
          <w:rFonts w:hint="cs"/>
          <w:rtl/>
        </w:rPr>
        <w:t>]</w:t>
      </w:r>
      <w:r w:rsidRPr="008548CA">
        <w:rPr>
          <w:rStyle w:val="Char5"/>
          <w:rtl/>
        </w:rPr>
        <w:t xml:space="preserve"> «به آرزوهای شما یا آرزوهای اهل کتاب نیست،</w:t>
      </w:r>
      <w:r w:rsidR="00792543">
        <w:rPr>
          <w:rStyle w:val="Char5"/>
          <w:rtl/>
        </w:rPr>
        <w:t xml:space="preserve"> هرکس </w:t>
      </w:r>
      <w:r w:rsidRPr="008548CA">
        <w:rPr>
          <w:rStyle w:val="Char5"/>
          <w:rtl/>
        </w:rPr>
        <w:t>کار زشتی انجام دهد سزایش را می‏بیند». این آیه پیشینیان را بسیار ترسانده است، لذا</w:t>
      </w:r>
      <w:r w:rsidR="00811778">
        <w:rPr>
          <w:rStyle w:val="Char5"/>
          <w:rtl/>
        </w:rPr>
        <w:t xml:space="preserve"> آن‌ها </w:t>
      </w:r>
      <w:r w:rsidRPr="008548CA">
        <w:rPr>
          <w:rStyle w:val="Char5"/>
          <w:rtl/>
        </w:rPr>
        <w:t>عمل و ترس را با هم داشتند.</w:t>
      </w:r>
    </w:p>
    <w:p w:rsidR="000B5A71" w:rsidRPr="008548CA" w:rsidRDefault="000B5A71" w:rsidP="004A01ED">
      <w:pPr>
        <w:ind w:firstLine="284"/>
        <w:jc w:val="both"/>
        <w:rPr>
          <w:rStyle w:val="Char5"/>
          <w:rtl/>
        </w:rPr>
      </w:pPr>
      <w:r w:rsidRPr="008548CA">
        <w:rPr>
          <w:rStyle w:val="Char5"/>
          <w:rtl/>
        </w:rPr>
        <w:t>از جمله</w:t>
      </w:r>
      <w:r w:rsidR="00EC70A6">
        <w:rPr>
          <w:rStyle w:val="Char5"/>
          <w:rtl/>
        </w:rPr>
        <w:t xml:space="preserve"> حدیث‌های</w:t>
      </w:r>
      <w:r w:rsidRPr="008548CA">
        <w:rPr>
          <w:rStyle w:val="Char5"/>
          <w:rtl/>
        </w:rPr>
        <w:t xml:space="preserve"> مفید برای کسی که گناه کرده و توبه کرده، و با وجود توبه باز گونه‏یی ناامیدی و سرخوردگی دامنگیرش شده، گناهانش را زیاد می‏داند و گمان می‏کند اعمال نیک دیگر سودی نمی‏بخشد، و او به گمان خود- محکوم به آتش است، به این قرار:</w:t>
      </w:r>
      <w:r>
        <w:rPr>
          <w:rtl/>
        </w:rPr>
        <w:t xml:space="preserve"> </w:t>
      </w:r>
      <w:r w:rsidRPr="00EC70A6">
        <w:rPr>
          <w:rStyle w:val="Char6"/>
          <w:rtl/>
        </w:rPr>
        <w:t xml:space="preserve">«إنَّ اللَه یُدنی المَؤمنَ فَیَضعُ علیه </w:t>
      </w:r>
      <w:r w:rsidR="004C787F">
        <w:rPr>
          <w:rStyle w:val="Char6"/>
          <w:rtl/>
        </w:rPr>
        <w:t>ك</w:t>
      </w:r>
      <w:r w:rsidRPr="00EC70A6">
        <w:rPr>
          <w:rStyle w:val="Char6"/>
          <w:rtl/>
        </w:rPr>
        <w:t xml:space="preserve">نفَهُ و یسترهُ فیقولُ أتعرفُ ذنبَ </w:t>
      </w:r>
      <w:r w:rsidR="004C787F">
        <w:rPr>
          <w:rStyle w:val="Char6"/>
          <w:rtl/>
        </w:rPr>
        <w:t>ك</w:t>
      </w:r>
      <w:r w:rsidRPr="00EC70A6">
        <w:rPr>
          <w:rStyle w:val="Char6"/>
          <w:rtl/>
        </w:rPr>
        <w:t xml:space="preserve">ذا؟ أتعرفُ ذنبَ </w:t>
      </w:r>
      <w:r w:rsidR="004C787F">
        <w:rPr>
          <w:rStyle w:val="Char6"/>
          <w:rtl/>
        </w:rPr>
        <w:t>ك</w:t>
      </w:r>
      <w:r w:rsidRPr="00EC70A6">
        <w:rPr>
          <w:rStyle w:val="Char6"/>
          <w:rtl/>
        </w:rPr>
        <w:t>ذا؟ فیقولُ: نعم. أَی ربِّ. حتّی إذا قرَّّرهُ بِذنوبِه و رأَی نفسَه هل</w:t>
      </w:r>
      <w:r w:rsidR="004C787F">
        <w:rPr>
          <w:rStyle w:val="Char6"/>
          <w:rtl/>
        </w:rPr>
        <w:t>ك</w:t>
      </w:r>
      <w:r w:rsidRPr="00EC70A6">
        <w:rPr>
          <w:rStyle w:val="Char6"/>
          <w:rtl/>
        </w:rPr>
        <w:t>؛ قالَ سترتُها علی</w:t>
      </w:r>
      <w:r w:rsidR="004C787F">
        <w:rPr>
          <w:rStyle w:val="Char6"/>
          <w:rtl/>
        </w:rPr>
        <w:t>ك</w:t>
      </w:r>
      <w:r w:rsidRPr="00EC70A6">
        <w:rPr>
          <w:rStyle w:val="Char6"/>
          <w:rtl/>
        </w:rPr>
        <w:t xml:space="preserve"> فی الدُّنیا و أَنا أَغفرُها ل</w:t>
      </w:r>
      <w:r w:rsidR="004C787F">
        <w:rPr>
          <w:rStyle w:val="Char6"/>
          <w:rtl/>
        </w:rPr>
        <w:t>ك</w:t>
      </w:r>
      <w:r w:rsidRPr="00EC70A6">
        <w:rPr>
          <w:rStyle w:val="Char6"/>
          <w:rtl/>
        </w:rPr>
        <w:t xml:space="preserve"> الیومَ! فَیعطی </w:t>
      </w:r>
      <w:r w:rsidR="004C787F">
        <w:rPr>
          <w:rStyle w:val="Char6"/>
          <w:rtl/>
        </w:rPr>
        <w:t>ك</w:t>
      </w:r>
      <w:r w:rsidRPr="00EC70A6">
        <w:rPr>
          <w:rStyle w:val="Char6"/>
          <w:rtl/>
        </w:rPr>
        <w:t>تابَ حسناتِهِ و أَمّا ال</w:t>
      </w:r>
      <w:r w:rsidR="004C787F">
        <w:rPr>
          <w:rStyle w:val="Char6"/>
          <w:rtl/>
        </w:rPr>
        <w:t>ك</w:t>
      </w:r>
      <w:r w:rsidRPr="00EC70A6">
        <w:rPr>
          <w:rStyle w:val="Char6"/>
          <w:rtl/>
        </w:rPr>
        <w:t xml:space="preserve">افرُ و المَنافقُ فیقولُ الأشهادُ هولاء الذین </w:t>
      </w:r>
      <w:r w:rsidR="004C787F">
        <w:rPr>
          <w:rStyle w:val="Char6"/>
          <w:rtl/>
        </w:rPr>
        <w:t>ك</w:t>
      </w:r>
      <w:r w:rsidRPr="00EC70A6">
        <w:rPr>
          <w:rStyle w:val="Char6"/>
          <w:rtl/>
        </w:rPr>
        <w:t>ذبوا علی رَبِّهم أَلا لعنةُ اللهِ علی الظالمینَ»:</w:t>
      </w:r>
      <w:r>
        <w:rPr>
          <w:rtl/>
        </w:rPr>
        <w:t xml:space="preserve"> </w:t>
      </w:r>
      <w:r w:rsidRPr="008548CA">
        <w:rPr>
          <w:rStyle w:val="Char5"/>
          <w:rtl/>
        </w:rPr>
        <w:t>«خداوند بنده را به خود نزدیک می‏گرداند، سایه‏ی خویش را بر او می‏گستراند، و می‏گوید: فلان گناه را به یاد داری؟ بهمان گناه در خاطرت هست؟ می‏گوید: بله، ای پروردگار. تا از او اعتراف به گناهانش می‏گیرد و بنده می‏بیند که در شرف نابودی است، خداوند می‏گوید در دنیا آن را بر تو پوشاندم، امروز آن را بر تو می‏بخشایم! و نامه‏ی</w:t>
      </w:r>
      <w:r w:rsidR="00EC70A6">
        <w:rPr>
          <w:rStyle w:val="Char5"/>
          <w:rtl/>
        </w:rPr>
        <w:t xml:space="preserve"> نیکی‌هایش</w:t>
      </w:r>
      <w:r w:rsidRPr="008548CA">
        <w:rPr>
          <w:rStyle w:val="Char5"/>
          <w:rtl/>
        </w:rPr>
        <w:t xml:space="preserve"> را به او می‏دهد. اما کافران و منافقان، شاهدان می‏گویند</w:t>
      </w:r>
      <w:r w:rsidR="00C049A0">
        <w:rPr>
          <w:rStyle w:val="Char5"/>
          <w:rtl/>
        </w:rPr>
        <w:t xml:space="preserve"> این‌ها </w:t>
      </w:r>
      <w:r w:rsidRPr="008548CA">
        <w:rPr>
          <w:rStyle w:val="Char5"/>
          <w:rtl/>
        </w:rPr>
        <w:t>کسانی هستند که بر پروردگار خود دروغ بستند، لعنت خدا بر ستمکاران».</w:t>
      </w:r>
      <w:r w:rsidRPr="001161A6">
        <w:rPr>
          <w:rStyle w:val="Char5"/>
          <w:vertAlign w:val="superscript"/>
          <w:rtl/>
        </w:rPr>
        <w:footnoteReference w:id="146"/>
      </w:r>
    </w:p>
    <w:p w:rsidR="000B5A71" w:rsidRPr="008548CA" w:rsidRDefault="000B5A71" w:rsidP="004A01ED">
      <w:pPr>
        <w:ind w:firstLine="284"/>
        <w:jc w:val="both"/>
        <w:rPr>
          <w:rStyle w:val="Char5"/>
          <w:rtl/>
        </w:rPr>
      </w:pPr>
      <w:r w:rsidRPr="008548CA">
        <w:rPr>
          <w:rStyle w:val="Char5"/>
          <w:rtl/>
        </w:rPr>
        <w:t>پس</w:t>
      </w:r>
      <w:r w:rsidR="00D837E7">
        <w:rPr>
          <w:rStyle w:val="Char5"/>
          <w:rtl/>
        </w:rPr>
        <w:t xml:space="preserve"> </w:t>
      </w:r>
      <w:r w:rsidRPr="008548CA">
        <w:rPr>
          <w:rStyle w:val="Char5"/>
          <w:rtl/>
        </w:rPr>
        <w:t>با این توضیحات</w:t>
      </w:r>
      <w:r w:rsidR="00792543">
        <w:rPr>
          <w:rStyle w:val="Char5"/>
          <w:rtl/>
        </w:rPr>
        <w:t xml:space="preserve"> هرکس </w:t>
      </w:r>
      <w:r w:rsidRPr="008548CA">
        <w:rPr>
          <w:rStyle w:val="Char5"/>
          <w:rtl/>
        </w:rPr>
        <w:t>در دایره‏ی نوعی ناامید</w:t>
      </w:r>
      <w:r w:rsidRPr="008548CA">
        <w:rPr>
          <w:rStyle w:val="Char5"/>
          <w:rFonts w:hint="cs"/>
          <w:rtl/>
        </w:rPr>
        <w:t>ی</w:t>
      </w:r>
      <w:r w:rsidRPr="008548CA">
        <w:rPr>
          <w:rStyle w:val="Char5"/>
          <w:rtl/>
        </w:rPr>
        <w:t xml:space="preserve"> به دام افتاده، می‏تواند این حدیث و مانند آن را در نظر داشته باشد، وگویی به او می‏گویند. فرصت داری، کارهای نیک انجام بده، چه بسا خداوند گناهانت را پاک کند؛ این درمانی است که برای اشخاص معینی سفارش می‏شود.</w:t>
      </w:r>
    </w:p>
    <w:p w:rsidR="000B5A71" w:rsidRPr="008548CA" w:rsidRDefault="000B5A71" w:rsidP="00EC70A6">
      <w:pPr>
        <w:ind w:firstLine="284"/>
        <w:jc w:val="both"/>
        <w:rPr>
          <w:rStyle w:val="Char5"/>
          <w:rtl/>
        </w:rPr>
      </w:pPr>
      <w:r w:rsidRPr="008548CA">
        <w:rPr>
          <w:rStyle w:val="Char5"/>
          <w:rtl/>
        </w:rPr>
        <w:t>مثالی از ابن مسعود بیاوریم: مردی زنی را بوسید، پ</w:t>
      </w:r>
      <w:r w:rsidRPr="008548CA">
        <w:rPr>
          <w:rStyle w:val="Char5"/>
          <w:rFonts w:hint="cs"/>
          <w:rtl/>
        </w:rPr>
        <w:t>ی</w:t>
      </w:r>
      <w:r w:rsidRPr="008548CA">
        <w:rPr>
          <w:rStyle w:val="Char5"/>
          <w:rtl/>
        </w:rPr>
        <w:t>ش پیامبر</w:t>
      </w:r>
      <w:r w:rsidR="004A01ED" w:rsidRPr="004A01ED">
        <w:rPr>
          <w:rStyle w:val="Char5"/>
          <w:rFonts w:cs="CTraditional Arabic" w:hint="cs"/>
          <w:rtl/>
        </w:rPr>
        <w:t xml:space="preserve"> ج </w:t>
      </w:r>
      <w:r w:rsidRPr="008548CA">
        <w:rPr>
          <w:rStyle w:val="Char5"/>
          <w:rtl/>
        </w:rPr>
        <w:t>آمد و او را خبردار کرد، خداوند این آیه را نازل کرد:</w:t>
      </w:r>
      <w:r w:rsidR="00EC70A6">
        <w:rPr>
          <w:rStyle w:val="Char5"/>
        </w:rPr>
        <w:t xml:space="preserve"> </w:t>
      </w:r>
      <w:r w:rsidR="00EC70A6">
        <w:rPr>
          <w:rStyle w:val="Char5"/>
          <w:rFonts w:cs="CTraditional Arabic" w:hint="cs"/>
          <w:rtl/>
        </w:rPr>
        <w:t>﴿</w:t>
      </w:r>
      <w:r w:rsidR="00EC70A6" w:rsidRPr="00961C37">
        <w:rPr>
          <w:rStyle w:val="Chard"/>
          <w:rFonts w:hint="eastAsia"/>
          <w:rtl/>
        </w:rPr>
        <w:t>وَأَقِمِ</w:t>
      </w:r>
      <w:r w:rsidR="00EC70A6" w:rsidRPr="00961C37">
        <w:rPr>
          <w:rStyle w:val="Chard"/>
          <w:rtl/>
        </w:rPr>
        <w:t xml:space="preserve"> </w:t>
      </w:r>
      <w:r w:rsidR="00EC70A6" w:rsidRPr="00961C37">
        <w:rPr>
          <w:rStyle w:val="Chard"/>
          <w:rFonts w:hint="cs"/>
          <w:rtl/>
        </w:rPr>
        <w:t>ٱ</w:t>
      </w:r>
      <w:r w:rsidR="00EC70A6" w:rsidRPr="00961C37">
        <w:rPr>
          <w:rStyle w:val="Chard"/>
          <w:rFonts w:hint="eastAsia"/>
          <w:rtl/>
        </w:rPr>
        <w:t>لصَّلَو</w:t>
      </w:r>
      <w:r w:rsidR="00EC70A6" w:rsidRPr="00961C37">
        <w:rPr>
          <w:rStyle w:val="Chard"/>
          <w:rFonts w:hint="cs"/>
          <w:rtl/>
        </w:rPr>
        <w:t>ٰ</w:t>
      </w:r>
      <w:r w:rsidR="00EC70A6" w:rsidRPr="00961C37">
        <w:rPr>
          <w:rStyle w:val="Chard"/>
          <w:rFonts w:hint="eastAsia"/>
          <w:rtl/>
        </w:rPr>
        <w:t>ةَ</w:t>
      </w:r>
      <w:r w:rsidR="00EC70A6" w:rsidRPr="00961C37">
        <w:rPr>
          <w:rStyle w:val="Chard"/>
          <w:rtl/>
        </w:rPr>
        <w:t xml:space="preserve"> </w:t>
      </w:r>
      <w:r w:rsidR="00EC70A6" w:rsidRPr="00961C37">
        <w:rPr>
          <w:rStyle w:val="Chard"/>
          <w:rFonts w:hint="eastAsia"/>
          <w:rtl/>
        </w:rPr>
        <w:t>طَرَفَيِ</w:t>
      </w:r>
      <w:r w:rsidR="00EC70A6" w:rsidRPr="00961C37">
        <w:rPr>
          <w:rStyle w:val="Chard"/>
          <w:rtl/>
        </w:rPr>
        <w:t xml:space="preserve"> </w:t>
      </w:r>
      <w:r w:rsidR="00EC70A6" w:rsidRPr="00961C37">
        <w:rPr>
          <w:rStyle w:val="Chard"/>
          <w:rFonts w:hint="cs"/>
          <w:rtl/>
        </w:rPr>
        <w:t>ٱ</w:t>
      </w:r>
      <w:r w:rsidR="00EC70A6" w:rsidRPr="00961C37">
        <w:rPr>
          <w:rStyle w:val="Chard"/>
          <w:rFonts w:hint="eastAsia"/>
          <w:rtl/>
        </w:rPr>
        <w:t>لنَّهَارِ</w:t>
      </w:r>
      <w:r w:rsidR="00EC70A6" w:rsidRPr="00961C37">
        <w:rPr>
          <w:rStyle w:val="Chard"/>
          <w:rtl/>
        </w:rPr>
        <w:t xml:space="preserve"> </w:t>
      </w:r>
      <w:r w:rsidR="00EC70A6" w:rsidRPr="00961C37">
        <w:rPr>
          <w:rStyle w:val="Chard"/>
          <w:rFonts w:hint="eastAsia"/>
          <w:rtl/>
        </w:rPr>
        <w:t>وَزُلَف</w:t>
      </w:r>
      <w:r w:rsidR="00EC70A6" w:rsidRPr="00961C37">
        <w:rPr>
          <w:rStyle w:val="Chard"/>
          <w:rFonts w:hint="cs"/>
          <w:rtl/>
        </w:rPr>
        <w:t>ٗ</w:t>
      </w:r>
      <w:r w:rsidR="00EC70A6" w:rsidRPr="00961C37">
        <w:rPr>
          <w:rStyle w:val="Chard"/>
          <w:rFonts w:hint="eastAsia"/>
          <w:rtl/>
        </w:rPr>
        <w:t>ا</w:t>
      </w:r>
      <w:r w:rsidR="00EC70A6" w:rsidRPr="00961C37">
        <w:rPr>
          <w:rStyle w:val="Chard"/>
          <w:rtl/>
        </w:rPr>
        <w:t xml:space="preserve"> </w:t>
      </w:r>
      <w:r w:rsidR="00EC70A6" w:rsidRPr="00961C37">
        <w:rPr>
          <w:rStyle w:val="Chard"/>
          <w:rFonts w:hint="eastAsia"/>
          <w:rtl/>
        </w:rPr>
        <w:t>مِّنَ</w:t>
      </w:r>
      <w:r w:rsidR="00EC70A6" w:rsidRPr="00961C37">
        <w:rPr>
          <w:rStyle w:val="Chard"/>
          <w:rtl/>
        </w:rPr>
        <w:t xml:space="preserve"> </w:t>
      </w:r>
      <w:r w:rsidR="00EC70A6" w:rsidRPr="00961C37">
        <w:rPr>
          <w:rStyle w:val="Chard"/>
          <w:rFonts w:hint="cs"/>
          <w:rtl/>
        </w:rPr>
        <w:t>ٱ</w:t>
      </w:r>
      <w:r w:rsidR="00EC70A6" w:rsidRPr="00961C37">
        <w:rPr>
          <w:rStyle w:val="Chard"/>
          <w:rFonts w:hint="eastAsia"/>
          <w:rtl/>
        </w:rPr>
        <w:t>لَّي</w:t>
      </w:r>
      <w:r w:rsidR="00EC70A6" w:rsidRPr="00961C37">
        <w:rPr>
          <w:rStyle w:val="Chard"/>
          <w:rFonts w:hint="cs"/>
          <w:rtl/>
        </w:rPr>
        <w:t>ۡ</w:t>
      </w:r>
      <w:r w:rsidR="00EC70A6" w:rsidRPr="00961C37">
        <w:rPr>
          <w:rStyle w:val="Chard"/>
          <w:rFonts w:hint="eastAsia"/>
          <w:rtl/>
        </w:rPr>
        <w:t>لِ</w:t>
      </w:r>
      <w:r w:rsidR="00EC70A6" w:rsidRPr="00961C37">
        <w:rPr>
          <w:rStyle w:val="Chard"/>
          <w:rFonts w:hint="cs"/>
          <w:rtl/>
        </w:rPr>
        <w:t>ۚ</w:t>
      </w:r>
      <w:r w:rsidR="00EC70A6" w:rsidRPr="00961C37">
        <w:rPr>
          <w:rStyle w:val="Chard"/>
          <w:rtl/>
        </w:rPr>
        <w:t xml:space="preserve"> </w:t>
      </w:r>
      <w:r w:rsidR="00EC70A6" w:rsidRPr="00961C37">
        <w:rPr>
          <w:rStyle w:val="Chard"/>
          <w:rFonts w:hint="eastAsia"/>
          <w:rtl/>
        </w:rPr>
        <w:t>إِنَّ</w:t>
      </w:r>
      <w:r w:rsidR="00EC70A6" w:rsidRPr="00961C37">
        <w:rPr>
          <w:rStyle w:val="Chard"/>
          <w:rtl/>
        </w:rPr>
        <w:t xml:space="preserve"> </w:t>
      </w:r>
      <w:r w:rsidR="00EC70A6" w:rsidRPr="00961C37">
        <w:rPr>
          <w:rStyle w:val="Chard"/>
          <w:rFonts w:hint="cs"/>
          <w:rtl/>
        </w:rPr>
        <w:t>ٱ</w:t>
      </w:r>
      <w:r w:rsidR="00EC70A6" w:rsidRPr="00961C37">
        <w:rPr>
          <w:rStyle w:val="Chard"/>
          <w:rFonts w:hint="eastAsia"/>
          <w:rtl/>
        </w:rPr>
        <w:t>ل</w:t>
      </w:r>
      <w:r w:rsidR="00EC70A6" w:rsidRPr="00961C37">
        <w:rPr>
          <w:rStyle w:val="Chard"/>
          <w:rFonts w:hint="cs"/>
          <w:rtl/>
        </w:rPr>
        <w:t>ۡ</w:t>
      </w:r>
      <w:r w:rsidR="00EC70A6" w:rsidRPr="00961C37">
        <w:rPr>
          <w:rStyle w:val="Chard"/>
          <w:rFonts w:hint="eastAsia"/>
          <w:rtl/>
        </w:rPr>
        <w:t>حَسَنَ</w:t>
      </w:r>
      <w:r w:rsidR="00EC70A6" w:rsidRPr="00961C37">
        <w:rPr>
          <w:rStyle w:val="Chard"/>
          <w:rFonts w:hint="cs"/>
          <w:rtl/>
        </w:rPr>
        <w:t>ٰ</w:t>
      </w:r>
      <w:r w:rsidR="00EC70A6" w:rsidRPr="00961C37">
        <w:rPr>
          <w:rStyle w:val="Chard"/>
          <w:rFonts w:hint="eastAsia"/>
          <w:rtl/>
        </w:rPr>
        <w:t>تِ</w:t>
      </w:r>
      <w:r w:rsidR="00EC70A6" w:rsidRPr="00961C37">
        <w:rPr>
          <w:rStyle w:val="Chard"/>
          <w:rtl/>
        </w:rPr>
        <w:t xml:space="preserve"> </w:t>
      </w:r>
      <w:r w:rsidR="00EC70A6" w:rsidRPr="00961C37">
        <w:rPr>
          <w:rStyle w:val="Chard"/>
          <w:rFonts w:hint="eastAsia"/>
          <w:rtl/>
        </w:rPr>
        <w:t>يُذ</w:t>
      </w:r>
      <w:r w:rsidR="00EC70A6" w:rsidRPr="00961C37">
        <w:rPr>
          <w:rStyle w:val="Chard"/>
          <w:rFonts w:hint="cs"/>
          <w:rtl/>
        </w:rPr>
        <w:t>ۡ</w:t>
      </w:r>
      <w:r w:rsidR="00EC70A6" w:rsidRPr="00961C37">
        <w:rPr>
          <w:rStyle w:val="Chard"/>
          <w:rFonts w:hint="eastAsia"/>
          <w:rtl/>
        </w:rPr>
        <w:t>هِب</w:t>
      </w:r>
      <w:r w:rsidR="00EC70A6" w:rsidRPr="00961C37">
        <w:rPr>
          <w:rStyle w:val="Chard"/>
          <w:rFonts w:hint="cs"/>
          <w:rtl/>
        </w:rPr>
        <w:t>ۡ</w:t>
      </w:r>
      <w:r w:rsidR="00EC70A6" w:rsidRPr="00961C37">
        <w:rPr>
          <w:rStyle w:val="Chard"/>
          <w:rFonts w:hint="eastAsia"/>
          <w:rtl/>
        </w:rPr>
        <w:t>نَ</w:t>
      </w:r>
      <w:r w:rsidR="00EC70A6" w:rsidRPr="00961C37">
        <w:rPr>
          <w:rStyle w:val="Chard"/>
          <w:rtl/>
        </w:rPr>
        <w:t xml:space="preserve"> </w:t>
      </w:r>
      <w:r w:rsidR="00EC70A6" w:rsidRPr="00961C37">
        <w:rPr>
          <w:rStyle w:val="Chard"/>
          <w:rFonts w:hint="cs"/>
          <w:rtl/>
        </w:rPr>
        <w:t>ٱ</w:t>
      </w:r>
      <w:r w:rsidR="00EC70A6" w:rsidRPr="00961C37">
        <w:rPr>
          <w:rStyle w:val="Chard"/>
          <w:rFonts w:hint="eastAsia"/>
          <w:rtl/>
        </w:rPr>
        <w:t>لسَّيِّ‍</w:t>
      </w:r>
      <w:r w:rsidR="00EC70A6" w:rsidRPr="00961C37">
        <w:rPr>
          <w:rStyle w:val="Chard"/>
          <w:rFonts w:hint="cs"/>
          <w:rtl/>
        </w:rPr>
        <w:t>ٔ</w:t>
      </w:r>
      <w:r w:rsidR="00EC70A6" w:rsidRPr="00961C37">
        <w:rPr>
          <w:rStyle w:val="Chard"/>
          <w:rFonts w:hint="eastAsia"/>
          <w:rtl/>
        </w:rPr>
        <w:t>َاتِ</w:t>
      </w:r>
      <w:r w:rsidR="00EC70A6" w:rsidRPr="00961C37">
        <w:rPr>
          <w:rStyle w:val="Chard"/>
          <w:rFonts w:hint="cs"/>
          <w:rtl/>
        </w:rPr>
        <w:t>ۚ</w:t>
      </w:r>
      <w:r w:rsidR="00EC70A6" w:rsidRPr="00961C37">
        <w:rPr>
          <w:rStyle w:val="Chard"/>
          <w:rtl/>
        </w:rPr>
        <w:t xml:space="preserve"> </w:t>
      </w:r>
      <w:r w:rsidR="00EC70A6" w:rsidRPr="00961C37">
        <w:rPr>
          <w:rStyle w:val="Chard"/>
          <w:rFonts w:hint="eastAsia"/>
          <w:rtl/>
        </w:rPr>
        <w:t>ذَ</w:t>
      </w:r>
      <w:r w:rsidR="00EC70A6" w:rsidRPr="00961C37">
        <w:rPr>
          <w:rStyle w:val="Chard"/>
          <w:rFonts w:hint="cs"/>
          <w:rtl/>
        </w:rPr>
        <w:t>ٰ</w:t>
      </w:r>
      <w:r w:rsidR="00EC70A6" w:rsidRPr="00961C37">
        <w:rPr>
          <w:rStyle w:val="Chard"/>
          <w:rFonts w:hint="eastAsia"/>
          <w:rtl/>
        </w:rPr>
        <w:t>لِكَ</w:t>
      </w:r>
      <w:r w:rsidR="00EC70A6" w:rsidRPr="00961C37">
        <w:rPr>
          <w:rStyle w:val="Chard"/>
          <w:rtl/>
        </w:rPr>
        <w:t xml:space="preserve"> </w:t>
      </w:r>
      <w:r w:rsidR="00EC70A6" w:rsidRPr="00961C37">
        <w:rPr>
          <w:rStyle w:val="Chard"/>
          <w:rFonts w:hint="eastAsia"/>
          <w:rtl/>
        </w:rPr>
        <w:t>ذِك</w:t>
      </w:r>
      <w:r w:rsidR="00EC70A6" w:rsidRPr="00961C37">
        <w:rPr>
          <w:rStyle w:val="Chard"/>
          <w:rFonts w:hint="cs"/>
          <w:rtl/>
        </w:rPr>
        <w:t>ۡ</w:t>
      </w:r>
      <w:r w:rsidR="00EC70A6" w:rsidRPr="00961C37">
        <w:rPr>
          <w:rStyle w:val="Chard"/>
          <w:rFonts w:hint="eastAsia"/>
          <w:rtl/>
        </w:rPr>
        <w:t>رَى</w:t>
      </w:r>
      <w:r w:rsidR="00EC70A6" w:rsidRPr="00961C37">
        <w:rPr>
          <w:rStyle w:val="Chard"/>
          <w:rFonts w:hint="cs"/>
          <w:rtl/>
        </w:rPr>
        <w:t>ٰ</w:t>
      </w:r>
      <w:r w:rsidR="00EC70A6" w:rsidRPr="00961C37">
        <w:rPr>
          <w:rStyle w:val="Chard"/>
          <w:rtl/>
        </w:rPr>
        <w:t xml:space="preserve"> </w:t>
      </w:r>
      <w:r w:rsidR="00EC70A6" w:rsidRPr="00961C37">
        <w:rPr>
          <w:rStyle w:val="Chard"/>
          <w:rFonts w:hint="eastAsia"/>
          <w:rtl/>
        </w:rPr>
        <w:t>لِلذَّ</w:t>
      </w:r>
      <w:r w:rsidR="00EC70A6" w:rsidRPr="00961C37">
        <w:rPr>
          <w:rStyle w:val="Chard"/>
          <w:rFonts w:hint="cs"/>
          <w:rtl/>
        </w:rPr>
        <w:t>ٰ</w:t>
      </w:r>
      <w:r w:rsidR="00EC70A6" w:rsidRPr="00961C37">
        <w:rPr>
          <w:rStyle w:val="Chard"/>
          <w:rFonts w:hint="eastAsia"/>
          <w:rtl/>
        </w:rPr>
        <w:t>كِرِينَ</w:t>
      </w:r>
      <w:r w:rsidR="00EC70A6" w:rsidRPr="00961C37">
        <w:rPr>
          <w:rStyle w:val="Chard"/>
          <w:rtl/>
        </w:rPr>
        <w:t xml:space="preserve"> </w:t>
      </w:r>
      <w:r w:rsidR="00EC70A6" w:rsidRPr="00961C37">
        <w:rPr>
          <w:rStyle w:val="Chard"/>
          <w:rFonts w:hint="cs"/>
          <w:rtl/>
        </w:rPr>
        <w:t>١١٤</w:t>
      </w:r>
      <w:r w:rsidR="00EC70A6">
        <w:rPr>
          <w:rStyle w:val="Char5"/>
          <w:rFonts w:cs="CTraditional Arabic" w:hint="cs"/>
          <w:rtl/>
        </w:rPr>
        <w:t>﴾</w:t>
      </w:r>
      <w:r w:rsidRPr="00F636F3">
        <w:rPr>
          <w:rFonts w:ascii="QCF_BSML" w:hAnsi="QCF_BSML" w:cs="B Lotus"/>
          <w:color w:val="000000"/>
          <w:sz w:val="27"/>
          <w:szCs w:val="27"/>
          <w:rtl/>
        </w:rPr>
        <w:t xml:space="preserve"> </w:t>
      </w:r>
      <w:r w:rsidR="00EC70A6" w:rsidRPr="00EC70A6">
        <w:rPr>
          <w:rStyle w:val="Charc"/>
          <w:rFonts w:hint="cs"/>
          <w:rtl/>
        </w:rPr>
        <w:t>[</w:t>
      </w:r>
      <w:r w:rsidRPr="00EC70A6">
        <w:rPr>
          <w:rStyle w:val="Charc"/>
          <w:rtl/>
        </w:rPr>
        <w:t>هود: ١١٤</w:t>
      </w:r>
      <w:r w:rsidR="00EC70A6" w:rsidRPr="00EC70A6">
        <w:rPr>
          <w:rStyle w:val="Charc"/>
          <w:rFonts w:hint="cs"/>
          <w:rtl/>
        </w:rPr>
        <w:t>]</w:t>
      </w:r>
      <w:r w:rsidRPr="008548CA">
        <w:rPr>
          <w:rStyle w:val="Char5"/>
          <w:rtl/>
        </w:rPr>
        <w:t xml:space="preserve"> «نماز را در اول و آخر روز و در ساعاتی از شب به پادار،</w:t>
      </w:r>
      <w:r w:rsidR="00435DA7">
        <w:rPr>
          <w:rStyle w:val="Char5"/>
          <w:rtl/>
        </w:rPr>
        <w:t xml:space="preserve"> نیکی‌ها</w:t>
      </w:r>
      <w:r w:rsidR="0042588D">
        <w:rPr>
          <w:rStyle w:val="Char5"/>
          <w:rtl/>
        </w:rPr>
        <w:t xml:space="preserve"> بدی‌ها</w:t>
      </w:r>
      <w:r w:rsidR="0067226B">
        <w:rPr>
          <w:rStyle w:val="Char5"/>
          <w:rtl/>
        </w:rPr>
        <w:t xml:space="preserve"> </w:t>
      </w:r>
      <w:r w:rsidRPr="008548CA">
        <w:rPr>
          <w:rStyle w:val="Char5"/>
          <w:rtl/>
        </w:rPr>
        <w:t>ار از بین می‏برد». آن مرد پرسید: این در مورد من است؟ فرمود: «برای همه‏ی امتم».</w:t>
      </w:r>
      <w:r w:rsidRPr="001161A6">
        <w:rPr>
          <w:rStyle w:val="Char5"/>
          <w:vertAlign w:val="superscript"/>
          <w:rtl/>
        </w:rPr>
        <w:footnoteReference w:id="147"/>
      </w:r>
    </w:p>
    <w:p w:rsidR="000B5A71" w:rsidRPr="008548CA" w:rsidRDefault="000B5A71" w:rsidP="004A01ED">
      <w:pPr>
        <w:ind w:firstLine="284"/>
        <w:jc w:val="both"/>
        <w:rPr>
          <w:rStyle w:val="Char5"/>
          <w:rtl/>
        </w:rPr>
      </w:pPr>
      <w:r w:rsidRPr="008548CA">
        <w:rPr>
          <w:rStyle w:val="Char5"/>
          <w:rtl/>
        </w:rPr>
        <w:t>در این جا به صراحت آمده است که</w:t>
      </w:r>
      <w:r w:rsidR="00435DA7">
        <w:rPr>
          <w:rStyle w:val="Char5"/>
          <w:rtl/>
        </w:rPr>
        <w:t xml:space="preserve"> نیکی‌ها</w:t>
      </w:r>
      <w:r w:rsidR="0042588D">
        <w:rPr>
          <w:rStyle w:val="Char5"/>
          <w:rtl/>
        </w:rPr>
        <w:t xml:space="preserve"> بدی‌ها</w:t>
      </w:r>
      <w:r w:rsidR="0067226B">
        <w:rPr>
          <w:rStyle w:val="Char5"/>
          <w:rtl/>
        </w:rPr>
        <w:t xml:space="preserve"> </w:t>
      </w:r>
      <w:r w:rsidRPr="008548CA">
        <w:rPr>
          <w:rStyle w:val="Char5"/>
          <w:rtl/>
        </w:rPr>
        <w:t>را پاک می‏کند، اما آیا منظور کارهای معینی است مانند نمازهای پنجگانه؟ یا نه، هر گونه کار نیکی به طور کلی؟ در این باره میان دانشمندان اختلاف هست.</w:t>
      </w:r>
    </w:p>
    <w:p w:rsidR="000B5A71" w:rsidRPr="008548CA" w:rsidRDefault="000B5A71" w:rsidP="004A01ED">
      <w:pPr>
        <w:ind w:firstLine="284"/>
        <w:jc w:val="both"/>
        <w:rPr>
          <w:rStyle w:val="Char5"/>
          <w:rtl/>
        </w:rPr>
      </w:pPr>
      <w:r w:rsidRPr="008548CA">
        <w:rPr>
          <w:rStyle w:val="Char5"/>
          <w:rtl/>
        </w:rPr>
        <w:t>به شافعی در هنگام بیماری منجر به مرگش گفتند: حالت چطور است ای ابوعبدالله؟ فرمود: دارم از دنیا کوچ می‏کنم، از برادرانم جدا می‏شوم، جام مرگ را می‏نوشم و نمی‏دانم که روحم به سوی بهشت می‏رود تا به آن تبریک بگویم، یا به سوی جهنم تا آن را تسلیت بگویم.</w:t>
      </w:r>
    </w:p>
    <w:p w:rsidR="000B5A71" w:rsidRDefault="000B5A71" w:rsidP="004A01ED">
      <w:pPr>
        <w:ind w:firstLine="284"/>
        <w:jc w:val="both"/>
        <w:rPr>
          <w:rStyle w:val="Char5"/>
        </w:rPr>
      </w:pPr>
      <w:r w:rsidRPr="008548CA">
        <w:rPr>
          <w:rStyle w:val="Char5"/>
          <w:rtl/>
        </w:rPr>
        <w:t>سپس این چنین سرود: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CA2460" w:rsidTr="00996E68">
        <w:tc>
          <w:tcPr>
            <w:tcW w:w="3368" w:type="dxa"/>
          </w:tcPr>
          <w:p w:rsidR="00CA2460" w:rsidRPr="00CA2460" w:rsidRDefault="00CA2460" w:rsidP="00C12F61">
            <w:pPr>
              <w:pStyle w:val="aa"/>
              <w:ind w:firstLine="0"/>
              <w:jc w:val="lowKashida"/>
              <w:rPr>
                <w:rStyle w:val="Char5"/>
                <w:sz w:val="2"/>
                <w:szCs w:val="2"/>
                <w:rtl/>
              </w:rPr>
            </w:pPr>
            <w:r w:rsidRPr="00780FD8">
              <w:rPr>
                <w:rtl/>
              </w:rPr>
              <w:t>و لَم</w:t>
            </w:r>
            <w:r>
              <w:rPr>
                <w:rtl/>
              </w:rPr>
              <w:t>ّ</w:t>
            </w:r>
            <w:r w:rsidRPr="00780FD8">
              <w:rPr>
                <w:rtl/>
              </w:rPr>
              <w:t>ا قس</w:t>
            </w:r>
            <w:r>
              <w:rPr>
                <w:rtl/>
              </w:rPr>
              <w:t>َ</w:t>
            </w:r>
            <w:r w:rsidRPr="00780FD8">
              <w:rPr>
                <w:rtl/>
              </w:rPr>
              <w:t>ا قلبی و ضَاقَت م</w:t>
            </w:r>
            <w:r>
              <w:rPr>
                <w:rtl/>
              </w:rPr>
              <w:t>َ</w:t>
            </w:r>
            <w:r w:rsidRPr="00780FD8">
              <w:rPr>
                <w:rtl/>
              </w:rPr>
              <w:t>ذاهبی</w:t>
            </w:r>
            <w:r>
              <w:br/>
            </w:r>
          </w:p>
        </w:tc>
        <w:tc>
          <w:tcPr>
            <w:tcW w:w="567" w:type="dxa"/>
          </w:tcPr>
          <w:p w:rsidR="00CA2460" w:rsidRDefault="00CA2460" w:rsidP="00C12F61">
            <w:pPr>
              <w:pStyle w:val="aa"/>
              <w:jc w:val="lowKashida"/>
              <w:rPr>
                <w:rStyle w:val="Char5"/>
                <w:rtl/>
              </w:rPr>
            </w:pPr>
          </w:p>
        </w:tc>
        <w:tc>
          <w:tcPr>
            <w:tcW w:w="3369" w:type="dxa"/>
          </w:tcPr>
          <w:p w:rsidR="00CA2460" w:rsidRPr="00CA2460" w:rsidRDefault="00CA2460" w:rsidP="00C12F61">
            <w:pPr>
              <w:pStyle w:val="aa"/>
              <w:ind w:firstLine="0"/>
              <w:jc w:val="lowKashida"/>
              <w:rPr>
                <w:rStyle w:val="Char5"/>
                <w:sz w:val="2"/>
                <w:szCs w:val="2"/>
                <w:rtl/>
              </w:rPr>
            </w:pPr>
            <w:r w:rsidRPr="00780FD8">
              <w:rPr>
                <w:rtl/>
              </w:rPr>
              <w:t>جَعلتُ الر</w:t>
            </w:r>
            <w:r>
              <w:rPr>
                <w:rtl/>
              </w:rPr>
              <w:t>َّ</w:t>
            </w:r>
            <w:r w:rsidRPr="00780FD8">
              <w:rPr>
                <w:rtl/>
              </w:rPr>
              <w:t>جا من</w:t>
            </w:r>
            <w:r>
              <w:rPr>
                <w:rtl/>
              </w:rPr>
              <w:t>ِّ</w:t>
            </w:r>
            <w:r w:rsidRPr="00780FD8">
              <w:rPr>
                <w:rtl/>
              </w:rPr>
              <w:t>ی لِعفوِ</w:t>
            </w:r>
            <w:r w:rsidR="00E01F6A">
              <w:rPr>
                <w:rtl/>
              </w:rPr>
              <w:t>ك</w:t>
            </w:r>
            <w:r w:rsidRPr="00780FD8">
              <w:rPr>
                <w:rtl/>
              </w:rPr>
              <w:t xml:space="preserve"> سُلّ</w:t>
            </w:r>
            <w:r>
              <w:rPr>
                <w:rtl/>
              </w:rPr>
              <w:t>َ</w:t>
            </w:r>
            <w:r w:rsidRPr="00780FD8">
              <w:rPr>
                <w:rtl/>
              </w:rPr>
              <w:t>ما</w:t>
            </w:r>
            <w:r>
              <w:br/>
            </w:r>
          </w:p>
        </w:tc>
      </w:tr>
      <w:tr w:rsidR="00CA2460" w:rsidTr="00996E68">
        <w:tc>
          <w:tcPr>
            <w:tcW w:w="3368" w:type="dxa"/>
          </w:tcPr>
          <w:p w:rsidR="00CA2460" w:rsidRPr="00CA2460" w:rsidRDefault="00CA2460" w:rsidP="00C12F61">
            <w:pPr>
              <w:pStyle w:val="aa"/>
              <w:ind w:firstLine="0"/>
              <w:jc w:val="lowKashida"/>
              <w:rPr>
                <w:rStyle w:val="Char5"/>
                <w:sz w:val="2"/>
                <w:szCs w:val="2"/>
                <w:rtl/>
              </w:rPr>
            </w:pPr>
            <w:r w:rsidRPr="00780FD8">
              <w:rPr>
                <w:rtl/>
              </w:rPr>
              <w:t>ت</w:t>
            </w:r>
            <w:r>
              <w:rPr>
                <w:rtl/>
              </w:rPr>
              <w:t>ُ</w:t>
            </w:r>
            <w:r w:rsidRPr="00780FD8">
              <w:rPr>
                <w:rtl/>
              </w:rPr>
              <w:t>عاط</w:t>
            </w:r>
            <w:r>
              <w:rPr>
                <w:rtl/>
              </w:rPr>
              <w:t>ی</w:t>
            </w:r>
            <w:r w:rsidRPr="00780FD8">
              <w:rPr>
                <w:rtl/>
              </w:rPr>
              <w:t>ن</w:t>
            </w:r>
            <w:r>
              <w:rPr>
                <w:rFonts w:hint="cs"/>
                <w:rtl/>
              </w:rPr>
              <w:t>ــــ</w:t>
            </w:r>
            <w:r w:rsidRPr="00780FD8">
              <w:rPr>
                <w:rtl/>
              </w:rPr>
              <w:t>ی ذ</w:t>
            </w:r>
            <w:r>
              <w:rPr>
                <w:rtl/>
              </w:rPr>
              <w:t>َ</w:t>
            </w:r>
            <w:r w:rsidRPr="00780FD8">
              <w:rPr>
                <w:rtl/>
              </w:rPr>
              <w:t>نب</w:t>
            </w:r>
            <w:r>
              <w:rPr>
                <w:rFonts w:hint="cs"/>
                <w:rtl/>
              </w:rPr>
              <w:t>ـــ</w:t>
            </w:r>
            <w:r w:rsidRPr="00780FD8">
              <w:rPr>
                <w:rtl/>
              </w:rPr>
              <w:t>ی ف</w:t>
            </w:r>
            <w:r>
              <w:rPr>
                <w:rtl/>
              </w:rPr>
              <w:t>َ</w:t>
            </w:r>
            <w:r>
              <w:rPr>
                <w:rFonts w:hint="cs"/>
                <w:rtl/>
              </w:rPr>
              <w:t>ـ</w:t>
            </w:r>
            <w:r w:rsidRPr="00780FD8">
              <w:rPr>
                <w:rtl/>
              </w:rPr>
              <w:t>لم</w:t>
            </w:r>
            <w:r>
              <w:rPr>
                <w:rtl/>
              </w:rPr>
              <w:t>َّ</w:t>
            </w:r>
            <w:r w:rsidRPr="00780FD8">
              <w:rPr>
                <w:rtl/>
              </w:rPr>
              <w:t>ا ق</w:t>
            </w:r>
            <w:r>
              <w:rPr>
                <w:rtl/>
              </w:rPr>
              <w:t>َ</w:t>
            </w:r>
            <w:r>
              <w:rPr>
                <w:rFonts w:hint="cs"/>
                <w:rtl/>
              </w:rPr>
              <w:t>ـ</w:t>
            </w:r>
            <w:r w:rsidRPr="00780FD8">
              <w:rPr>
                <w:rtl/>
              </w:rPr>
              <w:t>رنت</w:t>
            </w:r>
            <w:r>
              <w:rPr>
                <w:rtl/>
              </w:rPr>
              <w:t>ُ</w:t>
            </w:r>
            <w:r w:rsidRPr="00780FD8">
              <w:rPr>
                <w:rtl/>
              </w:rPr>
              <w:t>ه</w:t>
            </w:r>
            <w:r>
              <w:rPr>
                <w:rtl/>
              </w:rPr>
              <w:t>ُ</w:t>
            </w:r>
            <w:r>
              <w:br/>
            </w:r>
          </w:p>
        </w:tc>
        <w:tc>
          <w:tcPr>
            <w:tcW w:w="567" w:type="dxa"/>
          </w:tcPr>
          <w:p w:rsidR="00CA2460" w:rsidRDefault="00CA2460" w:rsidP="00C12F61">
            <w:pPr>
              <w:pStyle w:val="aa"/>
              <w:jc w:val="lowKashida"/>
              <w:rPr>
                <w:rStyle w:val="Char5"/>
                <w:rtl/>
              </w:rPr>
            </w:pPr>
          </w:p>
        </w:tc>
        <w:tc>
          <w:tcPr>
            <w:tcW w:w="3369" w:type="dxa"/>
          </w:tcPr>
          <w:p w:rsidR="00CA2460" w:rsidRPr="00CA2460" w:rsidRDefault="00CA2460" w:rsidP="00C12F61">
            <w:pPr>
              <w:pStyle w:val="aa"/>
              <w:ind w:firstLine="0"/>
              <w:jc w:val="lowKashida"/>
              <w:rPr>
                <w:rStyle w:val="Char5"/>
                <w:sz w:val="2"/>
                <w:szCs w:val="2"/>
                <w:rtl/>
              </w:rPr>
            </w:pPr>
            <w:r w:rsidRPr="00780FD8">
              <w:rPr>
                <w:rtl/>
              </w:rPr>
              <w:t>ب</w:t>
            </w:r>
            <w:r>
              <w:rPr>
                <w:rtl/>
              </w:rPr>
              <w:t>ِ</w:t>
            </w:r>
            <w:r w:rsidRPr="00780FD8">
              <w:rPr>
                <w:rtl/>
              </w:rPr>
              <w:t>عفو</w:t>
            </w:r>
            <w:r>
              <w:rPr>
                <w:rtl/>
              </w:rPr>
              <w:t>ِ</w:t>
            </w:r>
            <w:r w:rsidR="00E01F6A">
              <w:rPr>
                <w:rtl/>
              </w:rPr>
              <w:t>ك</w:t>
            </w:r>
            <w:r w:rsidRPr="00780FD8">
              <w:rPr>
                <w:rtl/>
              </w:rPr>
              <w:t xml:space="preserve"> رب</w:t>
            </w:r>
            <w:r>
              <w:rPr>
                <w:rtl/>
              </w:rPr>
              <w:t>ِّ</w:t>
            </w:r>
            <w:r w:rsidRPr="00780FD8">
              <w:rPr>
                <w:rtl/>
              </w:rPr>
              <w:t xml:space="preserve">ی </w:t>
            </w:r>
            <w:r w:rsidR="00E01F6A">
              <w:rPr>
                <w:rtl/>
              </w:rPr>
              <w:t>ك</w:t>
            </w:r>
            <w:r w:rsidRPr="00780FD8">
              <w:rPr>
                <w:rtl/>
              </w:rPr>
              <w:t xml:space="preserve">ان </w:t>
            </w:r>
            <w:r>
              <w:rPr>
                <w:rtl/>
              </w:rPr>
              <w:t>َ</w:t>
            </w:r>
            <w:r w:rsidRPr="00780FD8">
              <w:rPr>
                <w:rtl/>
              </w:rPr>
              <w:t>عفو</w:t>
            </w:r>
            <w:r>
              <w:rPr>
                <w:rtl/>
              </w:rPr>
              <w:t>ُ</w:t>
            </w:r>
            <w:r w:rsidR="00E01F6A">
              <w:rPr>
                <w:rtl/>
              </w:rPr>
              <w:t>ك</w:t>
            </w:r>
            <w:r w:rsidRPr="00780FD8">
              <w:rPr>
                <w:rtl/>
              </w:rPr>
              <w:t xml:space="preserve"> </w:t>
            </w:r>
            <w:r>
              <w:rPr>
                <w:rtl/>
              </w:rPr>
              <w:t>أَ</w:t>
            </w:r>
            <w:r w:rsidRPr="00780FD8">
              <w:rPr>
                <w:rtl/>
              </w:rPr>
              <w:t>عظ</w:t>
            </w:r>
            <w:r>
              <w:rPr>
                <w:rtl/>
              </w:rPr>
              <w:t>َ</w:t>
            </w:r>
            <w:r w:rsidRPr="00780FD8">
              <w:rPr>
                <w:rtl/>
              </w:rPr>
              <w:t>ما</w:t>
            </w:r>
            <w:r>
              <w:br/>
            </w:r>
          </w:p>
        </w:tc>
      </w:tr>
    </w:tbl>
    <w:p w:rsidR="000B5A71" w:rsidRPr="008548CA" w:rsidRDefault="000B5A71" w:rsidP="004A01ED">
      <w:pPr>
        <w:ind w:firstLine="284"/>
        <w:jc w:val="both"/>
        <w:rPr>
          <w:rStyle w:val="Char5"/>
          <w:rtl/>
        </w:rPr>
      </w:pPr>
      <w:r w:rsidRPr="008548CA">
        <w:rPr>
          <w:rStyle w:val="Char5"/>
          <w:rtl/>
        </w:rPr>
        <w:t>وقتی دلم پاکی و نرمی خود را از دست داد و</w:t>
      </w:r>
      <w:r w:rsidR="00D230CB">
        <w:rPr>
          <w:rStyle w:val="Char5"/>
          <w:rtl/>
        </w:rPr>
        <w:t xml:space="preserve"> راه‌ها </w:t>
      </w:r>
      <w:r w:rsidRPr="008548CA">
        <w:rPr>
          <w:rStyle w:val="Char5"/>
          <w:rtl/>
        </w:rPr>
        <w:t>بر من تنگ آمدند، امید به بخشش تو را راهی برای رسیدن به تو قرار دادم، گناهم را بزرگ پنداشتم، اما وقتی آن را با بخشش تو سنجیدم ای پروردگارم دیدم بخشش تو بسیار بزرگتر است.</w:t>
      </w:r>
      <w:r w:rsidRPr="001161A6">
        <w:rPr>
          <w:rStyle w:val="Char5"/>
          <w:vertAlign w:val="superscript"/>
          <w:rtl/>
        </w:rPr>
        <w:footnoteReference w:id="148"/>
      </w:r>
    </w:p>
    <w:p w:rsidR="000B5A71" w:rsidRPr="008548CA" w:rsidRDefault="000B5A71" w:rsidP="00996E68">
      <w:pPr>
        <w:ind w:firstLine="284"/>
        <w:jc w:val="both"/>
        <w:rPr>
          <w:rStyle w:val="Char5"/>
          <w:rtl/>
        </w:rPr>
      </w:pPr>
      <w:r w:rsidRPr="008548CA">
        <w:rPr>
          <w:rStyle w:val="Char5"/>
          <w:rtl/>
        </w:rPr>
        <w:t xml:space="preserve">در حدیث است که: </w:t>
      </w:r>
      <w:r w:rsidRPr="00CA2460">
        <w:rPr>
          <w:rStyle w:val="Char6"/>
          <w:rtl/>
        </w:rPr>
        <w:t>«مَن أَحبَّ لقاَءاللهِ أَحبَّ اللهُ لقاءَه»:</w:t>
      </w:r>
      <w:r w:rsidRPr="00780FD8">
        <w:rPr>
          <w:rFonts w:ascii="Lotus Linotype" w:hAnsi="Lotus Linotype" w:cs="Lotus Linotype"/>
          <w:rtl/>
        </w:rPr>
        <w:t xml:space="preserve"> </w:t>
      </w:r>
      <w:r w:rsidR="00CA2460">
        <w:rPr>
          <w:rStyle w:val="Char5"/>
          <w:rtl/>
        </w:rPr>
        <w:t>«هر</w:t>
      </w:r>
      <w:r w:rsidRPr="008548CA">
        <w:rPr>
          <w:rStyle w:val="Char5"/>
          <w:rtl/>
        </w:rPr>
        <w:t>کس به امید دیدار خدا مشتاق گردد، خداوند نیز به دیدار او مشتاق می‏شود».</w:t>
      </w:r>
      <w:r w:rsidRPr="001161A6">
        <w:rPr>
          <w:rStyle w:val="Char5"/>
          <w:vertAlign w:val="superscript"/>
          <w:rtl/>
        </w:rPr>
        <w:footnoteReference w:id="149"/>
      </w:r>
      <w:r w:rsidRPr="008548CA">
        <w:rPr>
          <w:rStyle w:val="Char5"/>
          <w:rtl/>
        </w:rPr>
        <w:t xml:space="preserve"> هنگام مرگ به نصیب خود مژده داده می‏شود، خداوند فرمود</w:t>
      </w:r>
      <w:r>
        <w:rPr>
          <w:rtl/>
        </w:rPr>
        <w:t>:</w:t>
      </w:r>
      <w:r w:rsidR="00CA2460">
        <w:t xml:space="preserve"> </w:t>
      </w:r>
      <w:r w:rsidR="00CA2460">
        <w:rPr>
          <w:rFonts w:cs="CTraditional Arabic" w:hint="cs"/>
          <w:rtl/>
        </w:rPr>
        <w:t>﴿</w:t>
      </w:r>
      <w:r w:rsidR="00996E68" w:rsidRPr="00961C37">
        <w:rPr>
          <w:rStyle w:val="Chard"/>
          <w:rFonts w:hint="eastAsia"/>
          <w:rtl/>
        </w:rPr>
        <w:t>إِنَّ</w:t>
      </w:r>
      <w:r w:rsidR="00996E68" w:rsidRPr="00961C37">
        <w:rPr>
          <w:rStyle w:val="Chard"/>
          <w:rtl/>
        </w:rPr>
        <w:t xml:space="preserve"> </w:t>
      </w:r>
      <w:r w:rsidR="00996E68" w:rsidRPr="00961C37">
        <w:rPr>
          <w:rStyle w:val="Chard"/>
          <w:rFonts w:hint="cs"/>
          <w:rtl/>
        </w:rPr>
        <w:t>ٱ</w:t>
      </w:r>
      <w:r w:rsidR="00996E68" w:rsidRPr="00961C37">
        <w:rPr>
          <w:rStyle w:val="Chard"/>
          <w:rFonts w:hint="eastAsia"/>
          <w:rtl/>
        </w:rPr>
        <w:t>لَّذِينَ</w:t>
      </w:r>
      <w:r w:rsidR="00996E68" w:rsidRPr="00961C37">
        <w:rPr>
          <w:rStyle w:val="Chard"/>
          <w:rtl/>
        </w:rPr>
        <w:t xml:space="preserve"> </w:t>
      </w:r>
      <w:r w:rsidR="00996E68" w:rsidRPr="00961C37">
        <w:rPr>
          <w:rStyle w:val="Chard"/>
          <w:rFonts w:hint="eastAsia"/>
          <w:rtl/>
        </w:rPr>
        <w:t>قَالُواْ</w:t>
      </w:r>
      <w:r w:rsidR="00996E68" w:rsidRPr="00961C37">
        <w:rPr>
          <w:rStyle w:val="Chard"/>
          <w:rtl/>
        </w:rPr>
        <w:t xml:space="preserve"> </w:t>
      </w:r>
      <w:r w:rsidR="00996E68" w:rsidRPr="00961C37">
        <w:rPr>
          <w:rStyle w:val="Chard"/>
          <w:rFonts w:hint="eastAsia"/>
          <w:rtl/>
        </w:rPr>
        <w:t>رَبُّنَا</w:t>
      </w:r>
      <w:r w:rsidR="00996E68" w:rsidRPr="00961C37">
        <w:rPr>
          <w:rStyle w:val="Chard"/>
          <w:rtl/>
        </w:rPr>
        <w:t xml:space="preserve"> </w:t>
      </w:r>
      <w:r w:rsidR="00996E68" w:rsidRPr="00961C37">
        <w:rPr>
          <w:rStyle w:val="Chard"/>
          <w:rFonts w:hint="cs"/>
          <w:rtl/>
        </w:rPr>
        <w:t>ٱ</w:t>
      </w:r>
      <w:r w:rsidR="00996E68" w:rsidRPr="00961C37">
        <w:rPr>
          <w:rStyle w:val="Chard"/>
          <w:rFonts w:hint="eastAsia"/>
          <w:rtl/>
        </w:rPr>
        <w:t>للَّهُ</w:t>
      </w:r>
      <w:r w:rsidR="00996E68" w:rsidRPr="00961C37">
        <w:rPr>
          <w:rStyle w:val="Chard"/>
          <w:rtl/>
        </w:rPr>
        <w:t xml:space="preserve"> </w:t>
      </w:r>
      <w:r w:rsidR="00996E68" w:rsidRPr="00961C37">
        <w:rPr>
          <w:rStyle w:val="Chard"/>
          <w:rFonts w:hint="eastAsia"/>
          <w:rtl/>
        </w:rPr>
        <w:t>ثُمَّ</w:t>
      </w:r>
      <w:r w:rsidR="00996E68" w:rsidRPr="00961C37">
        <w:rPr>
          <w:rStyle w:val="Chard"/>
          <w:rtl/>
        </w:rPr>
        <w:t xml:space="preserve"> </w:t>
      </w:r>
      <w:r w:rsidR="00996E68" w:rsidRPr="00961C37">
        <w:rPr>
          <w:rStyle w:val="Chard"/>
          <w:rFonts w:hint="cs"/>
          <w:rtl/>
        </w:rPr>
        <w:t>ٱ</w:t>
      </w:r>
      <w:r w:rsidR="00996E68" w:rsidRPr="00961C37">
        <w:rPr>
          <w:rStyle w:val="Chard"/>
          <w:rFonts w:hint="eastAsia"/>
          <w:rtl/>
        </w:rPr>
        <w:t>س</w:t>
      </w:r>
      <w:r w:rsidR="00996E68" w:rsidRPr="00961C37">
        <w:rPr>
          <w:rStyle w:val="Chard"/>
          <w:rFonts w:hint="cs"/>
          <w:rtl/>
        </w:rPr>
        <w:t>ۡ</w:t>
      </w:r>
      <w:r w:rsidR="00996E68" w:rsidRPr="00961C37">
        <w:rPr>
          <w:rStyle w:val="Chard"/>
          <w:rFonts w:hint="eastAsia"/>
          <w:rtl/>
        </w:rPr>
        <w:t>تَقَ</w:t>
      </w:r>
      <w:r w:rsidR="00996E68" w:rsidRPr="00961C37">
        <w:rPr>
          <w:rStyle w:val="Chard"/>
          <w:rFonts w:hint="cs"/>
          <w:rtl/>
        </w:rPr>
        <w:t>ٰ</w:t>
      </w:r>
      <w:r w:rsidR="00996E68" w:rsidRPr="00961C37">
        <w:rPr>
          <w:rStyle w:val="Chard"/>
          <w:rFonts w:hint="eastAsia"/>
          <w:rtl/>
        </w:rPr>
        <w:t>مُواْ</w:t>
      </w:r>
      <w:r w:rsidR="00996E68" w:rsidRPr="00961C37">
        <w:rPr>
          <w:rStyle w:val="Chard"/>
          <w:rtl/>
        </w:rPr>
        <w:t xml:space="preserve"> </w:t>
      </w:r>
      <w:r w:rsidR="00996E68" w:rsidRPr="00961C37">
        <w:rPr>
          <w:rStyle w:val="Chard"/>
          <w:rFonts w:hint="eastAsia"/>
          <w:rtl/>
        </w:rPr>
        <w:t>تَتَنَزَّلُ</w:t>
      </w:r>
      <w:r w:rsidR="00996E68" w:rsidRPr="00961C37">
        <w:rPr>
          <w:rStyle w:val="Chard"/>
          <w:rtl/>
        </w:rPr>
        <w:t xml:space="preserve"> </w:t>
      </w:r>
      <w:r w:rsidR="00996E68" w:rsidRPr="00961C37">
        <w:rPr>
          <w:rStyle w:val="Chard"/>
          <w:rFonts w:hint="eastAsia"/>
          <w:rtl/>
        </w:rPr>
        <w:t>عَلَي</w:t>
      </w:r>
      <w:r w:rsidR="00996E68" w:rsidRPr="00961C37">
        <w:rPr>
          <w:rStyle w:val="Chard"/>
          <w:rFonts w:hint="cs"/>
          <w:rtl/>
        </w:rPr>
        <w:t>ۡ</w:t>
      </w:r>
      <w:r w:rsidR="00996E68" w:rsidRPr="00961C37">
        <w:rPr>
          <w:rStyle w:val="Chard"/>
          <w:rFonts w:hint="eastAsia"/>
          <w:rtl/>
        </w:rPr>
        <w:t>هِمُ</w:t>
      </w:r>
      <w:r w:rsidR="00996E68" w:rsidRPr="00961C37">
        <w:rPr>
          <w:rStyle w:val="Chard"/>
          <w:rtl/>
        </w:rPr>
        <w:t xml:space="preserve"> </w:t>
      </w:r>
      <w:r w:rsidR="00996E68" w:rsidRPr="00961C37">
        <w:rPr>
          <w:rStyle w:val="Chard"/>
          <w:rFonts w:hint="cs"/>
          <w:rtl/>
        </w:rPr>
        <w:t>ٱ</w:t>
      </w:r>
      <w:r w:rsidR="00996E68" w:rsidRPr="00961C37">
        <w:rPr>
          <w:rStyle w:val="Chard"/>
          <w:rFonts w:hint="eastAsia"/>
          <w:rtl/>
        </w:rPr>
        <w:t>ل</w:t>
      </w:r>
      <w:r w:rsidR="00996E68" w:rsidRPr="00961C37">
        <w:rPr>
          <w:rStyle w:val="Chard"/>
          <w:rFonts w:hint="cs"/>
          <w:rtl/>
        </w:rPr>
        <w:t>ۡ</w:t>
      </w:r>
      <w:r w:rsidR="00996E68" w:rsidRPr="00961C37">
        <w:rPr>
          <w:rStyle w:val="Chard"/>
          <w:rFonts w:hint="eastAsia"/>
          <w:rtl/>
        </w:rPr>
        <w:t>مَلَ</w:t>
      </w:r>
      <w:r w:rsidR="00996E68" w:rsidRPr="00961C37">
        <w:rPr>
          <w:rStyle w:val="Chard"/>
          <w:rFonts w:hint="cs"/>
          <w:rtl/>
        </w:rPr>
        <w:t>ٰٓ</w:t>
      </w:r>
      <w:r w:rsidR="00996E68" w:rsidRPr="00961C37">
        <w:rPr>
          <w:rStyle w:val="Chard"/>
          <w:rFonts w:hint="eastAsia"/>
          <w:rtl/>
        </w:rPr>
        <w:t>ئِكَةُ</w:t>
      </w:r>
      <w:r w:rsidR="00996E68" w:rsidRPr="00961C37">
        <w:rPr>
          <w:rStyle w:val="Chard"/>
          <w:rtl/>
        </w:rPr>
        <w:t xml:space="preserve"> </w:t>
      </w:r>
      <w:r w:rsidR="00996E68" w:rsidRPr="00961C37">
        <w:rPr>
          <w:rStyle w:val="Chard"/>
          <w:rFonts w:hint="eastAsia"/>
          <w:rtl/>
        </w:rPr>
        <w:t>أَلَّا</w:t>
      </w:r>
      <w:r w:rsidR="00996E68" w:rsidRPr="00961C37">
        <w:rPr>
          <w:rStyle w:val="Chard"/>
          <w:rtl/>
        </w:rPr>
        <w:t xml:space="preserve"> </w:t>
      </w:r>
      <w:r w:rsidR="00996E68" w:rsidRPr="00961C37">
        <w:rPr>
          <w:rStyle w:val="Chard"/>
          <w:rFonts w:hint="eastAsia"/>
          <w:rtl/>
        </w:rPr>
        <w:t>تَخَافُواْ</w:t>
      </w:r>
      <w:r w:rsidR="00996E68" w:rsidRPr="00961C37">
        <w:rPr>
          <w:rStyle w:val="Chard"/>
          <w:rtl/>
        </w:rPr>
        <w:t xml:space="preserve"> </w:t>
      </w:r>
      <w:r w:rsidR="00996E68" w:rsidRPr="00961C37">
        <w:rPr>
          <w:rStyle w:val="Chard"/>
          <w:rFonts w:hint="eastAsia"/>
          <w:rtl/>
        </w:rPr>
        <w:t>وَلَا</w:t>
      </w:r>
      <w:r w:rsidR="00996E68" w:rsidRPr="00961C37">
        <w:rPr>
          <w:rStyle w:val="Chard"/>
          <w:rtl/>
        </w:rPr>
        <w:t xml:space="preserve"> </w:t>
      </w:r>
      <w:r w:rsidR="00996E68" w:rsidRPr="00961C37">
        <w:rPr>
          <w:rStyle w:val="Chard"/>
          <w:rFonts w:hint="eastAsia"/>
          <w:rtl/>
        </w:rPr>
        <w:t>تَح</w:t>
      </w:r>
      <w:r w:rsidR="00996E68" w:rsidRPr="00961C37">
        <w:rPr>
          <w:rStyle w:val="Chard"/>
          <w:rFonts w:hint="cs"/>
          <w:rtl/>
        </w:rPr>
        <w:t>ۡ</w:t>
      </w:r>
      <w:r w:rsidR="00996E68" w:rsidRPr="00961C37">
        <w:rPr>
          <w:rStyle w:val="Chard"/>
          <w:rFonts w:hint="eastAsia"/>
          <w:rtl/>
        </w:rPr>
        <w:t>زَنُواْ</w:t>
      </w:r>
      <w:r w:rsidR="00996E68" w:rsidRPr="00961C37">
        <w:rPr>
          <w:rStyle w:val="Chard"/>
          <w:rtl/>
        </w:rPr>
        <w:t xml:space="preserve"> </w:t>
      </w:r>
      <w:r w:rsidR="00996E68" w:rsidRPr="00961C37">
        <w:rPr>
          <w:rStyle w:val="Chard"/>
          <w:rFonts w:hint="eastAsia"/>
          <w:rtl/>
        </w:rPr>
        <w:t>وَأَب</w:t>
      </w:r>
      <w:r w:rsidR="00996E68" w:rsidRPr="00961C37">
        <w:rPr>
          <w:rStyle w:val="Chard"/>
          <w:rFonts w:hint="cs"/>
          <w:rtl/>
        </w:rPr>
        <w:t>ۡ</w:t>
      </w:r>
      <w:r w:rsidR="00996E68" w:rsidRPr="00961C37">
        <w:rPr>
          <w:rStyle w:val="Chard"/>
          <w:rFonts w:hint="eastAsia"/>
          <w:rtl/>
        </w:rPr>
        <w:t>شِرُواْ</w:t>
      </w:r>
      <w:r w:rsidR="00996E68" w:rsidRPr="00961C37">
        <w:rPr>
          <w:rStyle w:val="Chard"/>
          <w:rtl/>
        </w:rPr>
        <w:t xml:space="preserve"> </w:t>
      </w:r>
      <w:r w:rsidR="00996E68" w:rsidRPr="00961C37">
        <w:rPr>
          <w:rStyle w:val="Chard"/>
          <w:rFonts w:hint="eastAsia"/>
          <w:rtl/>
        </w:rPr>
        <w:t>بِ</w:t>
      </w:r>
      <w:r w:rsidR="00996E68" w:rsidRPr="00961C37">
        <w:rPr>
          <w:rStyle w:val="Chard"/>
          <w:rFonts w:hint="cs"/>
          <w:rtl/>
        </w:rPr>
        <w:t>ٱ</w:t>
      </w:r>
      <w:r w:rsidR="00996E68" w:rsidRPr="00961C37">
        <w:rPr>
          <w:rStyle w:val="Chard"/>
          <w:rFonts w:hint="eastAsia"/>
          <w:rtl/>
        </w:rPr>
        <w:t>ل</w:t>
      </w:r>
      <w:r w:rsidR="00996E68" w:rsidRPr="00961C37">
        <w:rPr>
          <w:rStyle w:val="Chard"/>
          <w:rFonts w:hint="cs"/>
          <w:rtl/>
        </w:rPr>
        <w:t>ۡ</w:t>
      </w:r>
      <w:r w:rsidR="00996E68" w:rsidRPr="00961C37">
        <w:rPr>
          <w:rStyle w:val="Chard"/>
          <w:rFonts w:hint="eastAsia"/>
          <w:rtl/>
        </w:rPr>
        <w:t>جَنَّةِ</w:t>
      </w:r>
      <w:r w:rsidR="00996E68" w:rsidRPr="00961C37">
        <w:rPr>
          <w:rStyle w:val="Chard"/>
          <w:rtl/>
        </w:rPr>
        <w:t xml:space="preserve"> </w:t>
      </w:r>
      <w:r w:rsidR="00996E68" w:rsidRPr="00961C37">
        <w:rPr>
          <w:rStyle w:val="Chard"/>
          <w:rFonts w:hint="cs"/>
          <w:rtl/>
        </w:rPr>
        <w:t>ٱ</w:t>
      </w:r>
      <w:r w:rsidR="00996E68" w:rsidRPr="00961C37">
        <w:rPr>
          <w:rStyle w:val="Chard"/>
          <w:rFonts w:hint="eastAsia"/>
          <w:rtl/>
        </w:rPr>
        <w:t>لَّتِي</w:t>
      </w:r>
      <w:r w:rsidR="00996E68" w:rsidRPr="00961C37">
        <w:rPr>
          <w:rStyle w:val="Chard"/>
          <w:rtl/>
        </w:rPr>
        <w:t xml:space="preserve"> </w:t>
      </w:r>
      <w:r w:rsidR="00996E68" w:rsidRPr="00961C37">
        <w:rPr>
          <w:rStyle w:val="Chard"/>
          <w:rFonts w:hint="eastAsia"/>
          <w:rtl/>
        </w:rPr>
        <w:t>كُنتُم</w:t>
      </w:r>
      <w:r w:rsidR="00996E68" w:rsidRPr="00961C37">
        <w:rPr>
          <w:rStyle w:val="Chard"/>
          <w:rFonts w:hint="cs"/>
          <w:rtl/>
        </w:rPr>
        <w:t>ۡ</w:t>
      </w:r>
      <w:r w:rsidR="00996E68" w:rsidRPr="00961C37">
        <w:rPr>
          <w:rStyle w:val="Chard"/>
          <w:rtl/>
        </w:rPr>
        <w:t xml:space="preserve"> </w:t>
      </w:r>
      <w:r w:rsidR="00996E68" w:rsidRPr="00961C37">
        <w:rPr>
          <w:rStyle w:val="Chard"/>
          <w:rFonts w:hint="eastAsia"/>
          <w:rtl/>
        </w:rPr>
        <w:t>تُوعَدُونَ</w:t>
      </w:r>
      <w:r w:rsidR="00996E68" w:rsidRPr="00961C37">
        <w:rPr>
          <w:rStyle w:val="Chard"/>
          <w:rtl/>
        </w:rPr>
        <w:t xml:space="preserve"> </w:t>
      </w:r>
      <w:r w:rsidR="00996E68" w:rsidRPr="00961C37">
        <w:rPr>
          <w:rStyle w:val="Chard"/>
          <w:rFonts w:hint="cs"/>
          <w:rtl/>
        </w:rPr>
        <w:t>٣٠</w:t>
      </w:r>
      <w:r w:rsidR="00CA2460">
        <w:rPr>
          <w:rFonts w:cs="CTraditional Arabic" w:hint="cs"/>
          <w:rtl/>
        </w:rPr>
        <w:t>﴾</w:t>
      </w:r>
      <w:r>
        <w:rPr>
          <w:rtl/>
        </w:rPr>
        <w:t xml:space="preserve"> </w:t>
      </w:r>
      <w:r w:rsidR="00996E68" w:rsidRPr="00996E68">
        <w:rPr>
          <w:rStyle w:val="Charc"/>
          <w:rFonts w:hint="cs"/>
          <w:rtl/>
        </w:rPr>
        <w:t>[</w:t>
      </w:r>
      <w:r w:rsidRPr="00996E68">
        <w:rPr>
          <w:rStyle w:val="Charc"/>
          <w:rtl/>
        </w:rPr>
        <w:t>فصلت: ٣٠</w:t>
      </w:r>
      <w:r w:rsidR="00996E68" w:rsidRPr="00996E68">
        <w:rPr>
          <w:rStyle w:val="Charc"/>
          <w:rFonts w:hint="cs"/>
          <w:rtl/>
        </w:rPr>
        <w:t>]</w:t>
      </w:r>
      <w:r w:rsidR="00996E68">
        <w:rPr>
          <w:rStyle w:val="Char5"/>
          <w:rFonts w:hint="cs"/>
          <w:rtl/>
        </w:rPr>
        <w:t xml:space="preserve"> </w:t>
      </w:r>
      <w:r w:rsidRPr="008548CA">
        <w:rPr>
          <w:rStyle w:val="Char5"/>
          <w:rtl/>
        </w:rPr>
        <w:t>«آنان که گفتند پروردگار ما الله است و سپس پایداری ورزیدند، ملایکه بر</w:t>
      </w:r>
      <w:r w:rsidR="00811778">
        <w:rPr>
          <w:rStyle w:val="Char5"/>
          <w:rtl/>
        </w:rPr>
        <w:t xml:space="preserve"> آن‌ها </w:t>
      </w:r>
      <w:r w:rsidRPr="008548CA">
        <w:rPr>
          <w:rStyle w:val="Char5"/>
          <w:rtl/>
        </w:rPr>
        <w:t>فرود می‏آیند، می‏گویند نترسید، اندوهناک نباشید، مژده باد شما را به بهشتی که وعده داده شده‏اید». پس ملایکه به</w:t>
      </w:r>
      <w:r w:rsidR="00811778">
        <w:rPr>
          <w:rStyle w:val="Char5"/>
          <w:rtl/>
        </w:rPr>
        <w:t xml:space="preserve"> آن‌ها </w:t>
      </w:r>
      <w:r w:rsidRPr="008548CA">
        <w:rPr>
          <w:rStyle w:val="Char5"/>
          <w:rtl/>
        </w:rPr>
        <w:t>مژده می‏دهند، بر</w:t>
      </w:r>
      <w:r w:rsidR="00811778">
        <w:rPr>
          <w:rStyle w:val="Char5"/>
          <w:rtl/>
        </w:rPr>
        <w:t xml:space="preserve"> آن‌ها </w:t>
      </w:r>
      <w:r w:rsidRPr="008548CA">
        <w:rPr>
          <w:rStyle w:val="Char5"/>
          <w:rtl/>
        </w:rPr>
        <w:t>فرود می‏آیند، و روح با</w:t>
      </w:r>
      <w:r w:rsidR="00811778">
        <w:rPr>
          <w:rStyle w:val="Char5"/>
          <w:rtl/>
        </w:rPr>
        <w:t xml:space="preserve"> آن‌ها </w:t>
      </w:r>
      <w:r w:rsidRPr="008548CA">
        <w:rPr>
          <w:rStyle w:val="Char5"/>
          <w:rtl/>
        </w:rPr>
        <w:t>بالا می‏رود، محافظ روح هستند تا به بهشت می‏رسد.</w:t>
      </w:r>
      <w:r w:rsidR="00C12F61">
        <w:rPr>
          <w:rStyle w:val="Char5"/>
        </w:rPr>
        <w:t xml:space="preserve"> </w:t>
      </w:r>
      <w:r w:rsidR="00C12F61">
        <w:rPr>
          <w:rStyle w:val="Char5"/>
          <w:rFonts w:cs="CTraditional Arabic" w:hint="cs"/>
          <w:rtl/>
        </w:rPr>
        <w:t>﴿</w:t>
      </w:r>
      <w:r w:rsidR="00996E68" w:rsidRPr="00961C37">
        <w:rPr>
          <w:rStyle w:val="Chard"/>
          <w:rFonts w:hint="eastAsia"/>
          <w:rtl/>
        </w:rPr>
        <w:t>نَح</w:t>
      </w:r>
      <w:r w:rsidR="00996E68" w:rsidRPr="00961C37">
        <w:rPr>
          <w:rStyle w:val="Chard"/>
          <w:rFonts w:hint="cs"/>
          <w:rtl/>
        </w:rPr>
        <w:t>ۡ</w:t>
      </w:r>
      <w:r w:rsidR="00996E68" w:rsidRPr="00961C37">
        <w:rPr>
          <w:rStyle w:val="Chard"/>
          <w:rFonts w:hint="eastAsia"/>
          <w:rtl/>
        </w:rPr>
        <w:t>نُ</w:t>
      </w:r>
      <w:r w:rsidR="00996E68" w:rsidRPr="00961C37">
        <w:rPr>
          <w:rStyle w:val="Chard"/>
          <w:rtl/>
        </w:rPr>
        <w:t xml:space="preserve"> </w:t>
      </w:r>
      <w:r w:rsidR="00996E68" w:rsidRPr="00961C37">
        <w:rPr>
          <w:rStyle w:val="Chard"/>
          <w:rFonts w:hint="eastAsia"/>
          <w:rtl/>
        </w:rPr>
        <w:t>أَو</w:t>
      </w:r>
      <w:r w:rsidR="00996E68" w:rsidRPr="00961C37">
        <w:rPr>
          <w:rStyle w:val="Chard"/>
          <w:rFonts w:hint="cs"/>
          <w:rtl/>
        </w:rPr>
        <w:t>ۡ</w:t>
      </w:r>
      <w:r w:rsidR="00996E68" w:rsidRPr="00961C37">
        <w:rPr>
          <w:rStyle w:val="Chard"/>
          <w:rFonts w:hint="eastAsia"/>
          <w:rtl/>
        </w:rPr>
        <w:t>لِيَا</w:t>
      </w:r>
      <w:r w:rsidR="00996E68" w:rsidRPr="00961C37">
        <w:rPr>
          <w:rStyle w:val="Chard"/>
          <w:rFonts w:hint="cs"/>
          <w:rtl/>
        </w:rPr>
        <w:t>ٓ</w:t>
      </w:r>
      <w:r w:rsidR="00996E68" w:rsidRPr="00961C37">
        <w:rPr>
          <w:rStyle w:val="Chard"/>
          <w:rFonts w:hint="eastAsia"/>
          <w:rtl/>
        </w:rPr>
        <w:t>ؤُكُم</w:t>
      </w:r>
      <w:r w:rsidR="00996E68" w:rsidRPr="00961C37">
        <w:rPr>
          <w:rStyle w:val="Chard"/>
          <w:rFonts w:hint="cs"/>
          <w:rtl/>
        </w:rPr>
        <w:t>ۡ</w:t>
      </w:r>
      <w:r w:rsidR="00996E68" w:rsidRPr="00961C37">
        <w:rPr>
          <w:rStyle w:val="Chard"/>
          <w:rtl/>
        </w:rPr>
        <w:t xml:space="preserve"> </w:t>
      </w:r>
      <w:r w:rsidR="00996E68" w:rsidRPr="00961C37">
        <w:rPr>
          <w:rStyle w:val="Chard"/>
          <w:rFonts w:hint="eastAsia"/>
          <w:rtl/>
        </w:rPr>
        <w:t>فِي</w:t>
      </w:r>
      <w:r w:rsidR="00996E68" w:rsidRPr="00961C37">
        <w:rPr>
          <w:rStyle w:val="Chard"/>
          <w:rtl/>
        </w:rPr>
        <w:t xml:space="preserve"> </w:t>
      </w:r>
      <w:r w:rsidR="00996E68" w:rsidRPr="00961C37">
        <w:rPr>
          <w:rStyle w:val="Chard"/>
          <w:rFonts w:hint="cs"/>
          <w:rtl/>
        </w:rPr>
        <w:t>ٱ</w:t>
      </w:r>
      <w:r w:rsidR="00996E68" w:rsidRPr="00961C37">
        <w:rPr>
          <w:rStyle w:val="Chard"/>
          <w:rFonts w:hint="eastAsia"/>
          <w:rtl/>
        </w:rPr>
        <w:t>ل</w:t>
      </w:r>
      <w:r w:rsidR="00996E68" w:rsidRPr="00961C37">
        <w:rPr>
          <w:rStyle w:val="Chard"/>
          <w:rFonts w:hint="cs"/>
          <w:rtl/>
        </w:rPr>
        <w:t>ۡ</w:t>
      </w:r>
      <w:r w:rsidR="00996E68" w:rsidRPr="00961C37">
        <w:rPr>
          <w:rStyle w:val="Chard"/>
          <w:rFonts w:hint="eastAsia"/>
          <w:rtl/>
        </w:rPr>
        <w:t>حَيَو</w:t>
      </w:r>
      <w:r w:rsidR="00996E68" w:rsidRPr="00961C37">
        <w:rPr>
          <w:rStyle w:val="Chard"/>
          <w:rFonts w:hint="cs"/>
          <w:rtl/>
        </w:rPr>
        <w:t>ٰ</w:t>
      </w:r>
      <w:r w:rsidR="00996E68" w:rsidRPr="00961C37">
        <w:rPr>
          <w:rStyle w:val="Chard"/>
          <w:rFonts w:hint="eastAsia"/>
          <w:rtl/>
        </w:rPr>
        <w:t>ةِ</w:t>
      </w:r>
      <w:r w:rsidR="00996E68" w:rsidRPr="00961C37">
        <w:rPr>
          <w:rStyle w:val="Chard"/>
          <w:rtl/>
        </w:rPr>
        <w:t xml:space="preserve"> </w:t>
      </w:r>
      <w:r w:rsidR="00996E68" w:rsidRPr="00961C37">
        <w:rPr>
          <w:rStyle w:val="Chard"/>
          <w:rFonts w:hint="cs"/>
          <w:rtl/>
        </w:rPr>
        <w:t>ٱ</w:t>
      </w:r>
      <w:r w:rsidR="00996E68" w:rsidRPr="00961C37">
        <w:rPr>
          <w:rStyle w:val="Chard"/>
          <w:rFonts w:hint="eastAsia"/>
          <w:rtl/>
        </w:rPr>
        <w:t>لدُّن</w:t>
      </w:r>
      <w:r w:rsidR="00996E68" w:rsidRPr="00961C37">
        <w:rPr>
          <w:rStyle w:val="Chard"/>
          <w:rFonts w:hint="cs"/>
          <w:rtl/>
        </w:rPr>
        <w:t>ۡ</w:t>
      </w:r>
      <w:r w:rsidR="00996E68" w:rsidRPr="00961C37">
        <w:rPr>
          <w:rStyle w:val="Chard"/>
          <w:rFonts w:hint="eastAsia"/>
          <w:rtl/>
        </w:rPr>
        <w:t>يَا</w:t>
      </w:r>
      <w:r w:rsidR="00996E68" w:rsidRPr="00961C37">
        <w:rPr>
          <w:rStyle w:val="Chard"/>
          <w:rtl/>
        </w:rPr>
        <w:t xml:space="preserve"> </w:t>
      </w:r>
      <w:r w:rsidR="00996E68" w:rsidRPr="00961C37">
        <w:rPr>
          <w:rStyle w:val="Chard"/>
          <w:rFonts w:hint="eastAsia"/>
          <w:rtl/>
        </w:rPr>
        <w:t>وَفِي</w:t>
      </w:r>
      <w:r w:rsidR="00996E68" w:rsidRPr="00961C37">
        <w:rPr>
          <w:rStyle w:val="Chard"/>
          <w:rtl/>
        </w:rPr>
        <w:t xml:space="preserve"> </w:t>
      </w:r>
      <w:r w:rsidR="00996E68" w:rsidRPr="00961C37">
        <w:rPr>
          <w:rStyle w:val="Chard"/>
          <w:rFonts w:hint="cs"/>
          <w:rtl/>
        </w:rPr>
        <w:t>ٱ</w:t>
      </w:r>
      <w:r w:rsidR="00996E68" w:rsidRPr="00961C37">
        <w:rPr>
          <w:rStyle w:val="Chard"/>
          <w:rFonts w:hint="eastAsia"/>
          <w:rtl/>
        </w:rPr>
        <w:t>ل</w:t>
      </w:r>
      <w:r w:rsidR="00996E68" w:rsidRPr="00961C37">
        <w:rPr>
          <w:rStyle w:val="Chard"/>
          <w:rFonts w:hint="cs"/>
          <w:rtl/>
        </w:rPr>
        <w:t>ۡ</w:t>
      </w:r>
      <w:r w:rsidR="00996E68" w:rsidRPr="00961C37">
        <w:rPr>
          <w:rStyle w:val="Chard"/>
          <w:rFonts w:hint="eastAsia"/>
          <w:rtl/>
        </w:rPr>
        <w:t>أ</w:t>
      </w:r>
      <w:r w:rsidR="00996E68" w:rsidRPr="00961C37">
        <w:rPr>
          <w:rStyle w:val="Chard"/>
          <w:rFonts w:hint="cs"/>
          <w:rtl/>
        </w:rPr>
        <w:t>ٓ</w:t>
      </w:r>
      <w:r w:rsidR="00996E68" w:rsidRPr="00961C37">
        <w:rPr>
          <w:rStyle w:val="Chard"/>
          <w:rFonts w:hint="eastAsia"/>
          <w:rtl/>
        </w:rPr>
        <w:t>خِرَةِ</w:t>
      </w:r>
      <w:r w:rsidR="00C12F61">
        <w:rPr>
          <w:rStyle w:val="Char5"/>
          <w:rFonts w:cs="CTraditional Arabic" w:hint="cs"/>
          <w:rtl/>
        </w:rPr>
        <w:t>﴾</w:t>
      </w:r>
      <w:r w:rsidRPr="00996E68">
        <w:rPr>
          <w:rStyle w:val="Char5"/>
          <w:rtl/>
        </w:rPr>
        <w:t>:</w:t>
      </w:r>
      <w:r>
        <w:rPr>
          <w:rtl/>
        </w:rPr>
        <w:t xml:space="preserve"> </w:t>
      </w:r>
      <w:r w:rsidRPr="008548CA">
        <w:rPr>
          <w:rStyle w:val="Char5"/>
          <w:rtl/>
        </w:rPr>
        <w:t>«ما سرپرست شما در زندگی دنیا و نیز در آخرت هستیم». پس ناگزیر باید برای</w:t>
      </w:r>
      <w:r w:rsidR="00AA1E97">
        <w:rPr>
          <w:rStyle w:val="Char5"/>
          <w:rtl/>
        </w:rPr>
        <w:t xml:space="preserve"> اینکه</w:t>
      </w:r>
      <w:r w:rsidRPr="008548CA">
        <w:rPr>
          <w:rStyle w:val="Char5"/>
          <w:rtl/>
        </w:rPr>
        <w:t xml:space="preserve"> تصویر تکامل یابد ترس و خوف همراه هم گردند.</w:t>
      </w:r>
    </w:p>
    <w:p w:rsidR="00DC68A2" w:rsidRDefault="00DC68A2" w:rsidP="005F7F39">
      <w:pPr>
        <w:ind w:firstLine="170"/>
        <w:jc w:val="both"/>
        <w:rPr>
          <w:rtl/>
        </w:rPr>
      </w:pPr>
    </w:p>
    <w:p w:rsidR="009F1DB3" w:rsidRDefault="009F1DB3" w:rsidP="009F1DB3">
      <w:pPr>
        <w:ind w:firstLine="170"/>
        <w:jc w:val="both"/>
        <w:rPr>
          <w:rtl/>
        </w:rPr>
        <w:sectPr w:rsidR="009F1DB3" w:rsidSect="008D1B8F">
          <w:headerReference w:type="default" r:id="rId22"/>
          <w:headerReference w:type="first" r:id="rId23"/>
          <w:footnotePr>
            <w:numRestart w:val="eachPage"/>
          </w:footnotePr>
          <w:type w:val="oddPage"/>
          <w:pgSz w:w="9356" w:h="13608" w:code="9"/>
          <w:pgMar w:top="567" w:right="1134" w:bottom="851" w:left="1134" w:header="454" w:footer="0" w:gutter="0"/>
          <w:cols w:space="708"/>
          <w:titlePg/>
          <w:bidi/>
          <w:rtlGutter/>
          <w:docGrid w:linePitch="360"/>
        </w:sectPr>
      </w:pPr>
    </w:p>
    <w:p w:rsidR="000B5A71" w:rsidRDefault="000B5A71" w:rsidP="00DC68A2">
      <w:pPr>
        <w:pStyle w:val="a"/>
        <w:rPr>
          <w:rtl/>
        </w:rPr>
      </w:pPr>
      <w:bookmarkStart w:id="235" w:name="_Toc228635665"/>
      <w:bookmarkStart w:id="236" w:name="_Toc228854241"/>
      <w:bookmarkStart w:id="237" w:name="_Toc435795800"/>
      <w:r>
        <w:rPr>
          <w:rtl/>
        </w:rPr>
        <w:t>خرسندی</w:t>
      </w:r>
      <w:bookmarkEnd w:id="235"/>
      <w:r w:rsidR="00B70810">
        <w:rPr>
          <w:rFonts w:hint="cs"/>
          <w:rtl/>
        </w:rPr>
        <w:t xml:space="preserve"> </w:t>
      </w:r>
      <w:r>
        <w:rPr>
          <w:rFonts w:hint="cs"/>
          <w:rtl/>
        </w:rPr>
        <w:t>(رضا)</w:t>
      </w:r>
      <w:bookmarkEnd w:id="236"/>
      <w:bookmarkEnd w:id="237"/>
    </w:p>
    <w:p w:rsidR="000B5A71" w:rsidRPr="00C12F61" w:rsidRDefault="000B5A71" w:rsidP="004A01ED">
      <w:pPr>
        <w:ind w:firstLine="284"/>
        <w:jc w:val="both"/>
        <w:rPr>
          <w:rStyle w:val="Char5"/>
          <w:spacing w:val="-2"/>
          <w:rtl/>
        </w:rPr>
      </w:pPr>
      <w:r w:rsidRPr="00C12F61">
        <w:rPr>
          <w:rStyle w:val="Char5"/>
          <w:spacing w:val="-2"/>
          <w:rtl/>
        </w:rPr>
        <w:t>پس از سپاس خدای بزرگ و سلام و صلوات بر پیامبرش، درباره‏ی یکی از اعمال بزرگ دل سخن می‏گوییم، عمل</w:t>
      </w:r>
      <w:r w:rsidRPr="00C12F61">
        <w:rPr>
          <w:rStyle w:val="Char5"/>
          <w:rFonts w:hint="cs"/>
          <w:spacing w:val="-2"/>
          <w:rtl/>
        </w:rPr>
        <w:t>ی</w:t>
      </w:r>
      <w:r w:rsidRPr="00C12F61">
        <w:rPr>
          <w:rStyle w:val="Char5"/>
          <w:spacing w:val="-2"/>
          <w:rtl/>
        </w:rPr>
        <w:t xml:space="preserve"> که در رأس</w:t>
      </w:r>
      <w:r w:rsidR="00B505BF">
        <w:rPr>
          <w:rStyle w:val="Char5"/>
          <w:spacing w:val="-2"/>
          <w:rtl/>
        </w:rPr>
        <w:t xml:space="preserve"> آن‌هاست</w:t>
      </w:r>
      <w:r w:rsidR="00435DA7">
        <w:rPr>
          <w:rStyle w:val="Char5"/>
          <w:spacing w:val="-2"/>
          <w:rtl/>
        </w:rPr>
        <w:t xml:space="preserve"> </w:t>
      </w:r>
      <w:r w:rsidRPr="00C12F61">
        <w:rPr>
          <w:rStyle w:val="Char5"/>
          <w:spacing w:val="-2"/>
          <w:rtl/>
        </w:rPr>
        <w:t>و آن همانا خرسندی (رضا) است.</w:t>
      </w:r>
    </w:p>
    <w:p w:rsidR="000B5A71" w:rsidRPr="008548CA" w:rsidRDefault="000B5A71" w:rsidP="004A01ED">
      <w:pPr>
        <w:ind w:firstLine="284"/>
        <w:jc w:val="both"/>
        <w:rPr>
          <w:rStyle w:val="Char5"/>
          <w:rtl/>
        </w:rPr>
      </w:pPr>
      <w:r w:rsidRPr="008548CA">
        <w:rPr>
          <w:rStyle w:val="Char5"/>
          <w:rtl/>
        </w:rPr>
        <w:t xml:space="preserve"> درباره‏ی تعریف، جایگاه آن در قرآن و سنت، جایگاه آن در دین سخن می‏گوییم و</w:t>
      </w:r>
      <w:r w:rsidR="00AA1E97">
        <w:rPr>
          <w:rStyle w:val="Char5"/>
          <w:rtl/>
        </w:rPr>
        <w:t xml:space="preserve"> اینکه</w:t>
      </w:r>
      <w:r w:rsidRPr="008548CA">
        <w:rPr>
          <w:rStyle w:val="Char5"/>
          <w:rtl/>
        </w:rPr>
        <w:t xml:space="preserve"> اکتسابی است یا سرشتی، همان طور که از وسایل به دست آوردنش، از انواع، درجات و نتایجش، پیوندش با شکیبایی و گلچینی از فوایدش سخن می‏رود.</w:t>
      </w:r>
    </w:p>
    <w:p w:rsidR="000B5A71" w:rsidRDefault="000B5A71" w:rsidP="00DC68A2">
      <w:pPr>
        <w:pStyle w:val="a0"/>
        <w:rPr>
          <w:rtl/>
        </w:rPr>
      </w:pPr>
      <w:bookmarkStart w:id="238" w:name="_Toc228635666"/>
      <w:bookmarkStart w:id="239" w:name="_Toc228854242"/>
      <w:bookmarkStart w:id="240" w:name="_Toc435795801"/>
      <w:r>
        <w:rPr>
          <w:rtl/>
        </w:rPr>
        <w:t>تعریف خرسندی</w:t>
      </w:r>
      <w:bookmarkEnd w:id="238"/>
      <w:bookmarkEnd w:id="239"/>
      <w:bookmarkEnd w:id="240"/>
    </w:p>
    <w:p w:rsidR="000B5A71" w:rsidRPr="008548CA" w:rsidRDefault="000B5A71" w:rsidP="004A01ED">
      <w:pPr>
        <w:ind w:firstLine="284"/>
        <w:jc w:val="both"/>
        <w:rPr>
          <w:rStyle w:val="Char5"/>
          <w:rtl/>
        </w:rPr>
      </w:pPr>
      <w:r w:rsidRPr="008548CA">
        <w:rPr>
          <w:rStyle w:val="Char5"/>
          <w:rtl/>
        </w:rPr>
        <w:t>درباره‏ی تعریف خرسندی باید گفت که: خرسندی نقطه‏ی مقابل سخط (نارضایتی) است و در حدیث چنین آمده:</w:t>
      </w:r>
      <w:r>
        <w:rPr>
          <w:rtl/>
        </w:rPr>
        <w:t xml:space="preserve"> </w:t>
      </w:r>
      <w:r w:rsidRPr="00C12F61">
        <w:rPr>
          <w:rStyle w:val="Char6"/>
          <w:rtl/>
        </w:rPr>
        <w:t>«اللَّهمَّ إنِّی أَعوذُ بِرضا</w:t>
      </w:r>
      <w:r w:rsidR="004C787F">
        <w:rPr>
          <w:rStyle w:val="Char6"/>
          <w:rtl/>
        </w:rPr>
        <w:t>ك</w:t>
      </w:r>
      <w:r w:rsidRPr="00C12F61">
        <w:rPr>
          <w:rStyle w:val="Char6"/>
          <w:rtl/>
        </w:rPr>
        <w:t xml:space="preserve"> مِن سُخطِ</w:t>
      </w:r>
      <w:r w:rsidR="004C787F">
        <w:rPr>
          <w:rStyle w:val="Char6"/>
          <w:rtl/>
        </w:rPr>
        <w:t>ك</w:t>
      </w:r>
      <w:r w:rsidRPr="00C12F61">
        <w:rPr>
          <w:rStyle w:val="Char6"/>
          <w:rtl/>
        </w:rPr>
        <w:t xml:space="preserve"> و بِمُعافتِ</w:t>
      </w:r>
      <w:r w:rsidR="004C787F">
        <w:rPr>
          <w:rStyle w:val="Char6"/>
          <w:rtl/>
        </w:rPr>
        <w:t>ك</w:t>
      </w:r>
      <w:r w:rsidRPr="00C12F61">
        <w:rPr>
          <w:rStyle w:val="Char6"/>
          <w:rtl/>
        </w:rPr>
        <w:t xml:space="preserve"> مِن عقُوبتِ</w:t>
      </w:r>
      <w:r w:rsidR="004C787F">
        <w:rPr>
          <w:rStyle w:val="Char6"/>
          <w:rtl/>
        </w:rPr>
        <w:t>ك</w:t>
      </w:r>
      <w:r w:rsidRPr="00C12F61">
        <w:rPr>
          <w:rStyle w:val="Char6"/>
          <w:rtl/>
        </w:rPr>
        <w:t xml:space="preserve"> و أُعوذُ ب</w:t>
      </w:r>
      <w:r w:rsidR="004C787F">
        <w:rPr>
          <w:rStyle w:val="Char6"/>
          <w:rtl/>
        </w:rPr>
        <w:t>ك</w:t>
      </w:r>
      <w:r w:rsidRPr="00C12F61">
        <w:rPr>
          <w:rStyle w:val="Char6"/>
          <w:rtl/>
        </w:rPr>
        <w:t xml:space="preserve"> لا أُحصی ثناءً علی</w:t>
      </w:r>
      <w:r w:rsidR="004C787F">
        <w:rPr>
          <w:rStyle w:val="Char6"/>
          <w:rtl/>
        </w:rPr>
        <w:t>ك</w:t>
      </w:r>
      <w:r w:rsidRPr="00C12F61">
        <w:rPr>
          <w:rStyle w:val="Char6"/>
          <w:rtl/>
        </w:rPr>
        <w:t xml:space="preserve"> أَنتَ </w:t>
      </w:r>
      <w:r w:rsidR="004C787F">
        <w:rPr>
          <w:rStyle w:val="Char6"/>
          <w:rtl/>
        </w:rPr>
        <w:t>ك</w:t>
      </w:r>
      <w:r w:rsidRPr="00C12F61">
        <w:rPr>
          <w:rStyle w:val="Char6"/>
          <w:rtl/>
        </w:rPr>
        <w:t>ما أثنیتَ علی نفس</w:t>
      </w:r>
      <w:r w:rsidR="004C787F">
        <w:rPr>
          <w:rStyle w:val="Char6"/>
          <w:rtl/>
        </w:rPr>
        <w:t>ك</w:t>
      </w:r>
      <w:r w:rsidRPr="00C12F61">
        <w:rPr>
          <w:rStyle w:val="Char6"/>
          <w:rtl/>
        </w:rPr>
        <w:t>»:</w:t>
      </w:r>
      <w:r w:rsidRPr="008548CA">
        <w:rPr>
          <w:rStyle w:val="Char5"/>
          <w:rtl/>
        </w:rPr>
        <w:t xml:space="preserve"> «خدایا از خشم و نارضایی‏ات به خرسندی‏ات، از کیفرت به بخششت پناه می‏برم، به تو پناه می‏جویم هیچ ستایشی از تو نتوانم، تو خود چنانی که خودت ستوده‏ای».</w:t>
      </w:r>
      <w:r w:rsidRPr="001161A6">
        <w:rPr>
          <w:rStyle w:val="Char5"/>
          <w:vertAlign w:val="superscript"/>
          <w:rtl/>
        </w:rPr>
        <w:footnoteReference w:id="150"/>
      </w:r>
    </w:p>
    <w:p w:rsidR="000B5A71" w:rsidRPr="008548CA" w:rsidRDefault="000B5A71" w:rsidP="00996E68">
      <w:pPr>
        <w:ind w:firstLine="284"/>
        <w:jc w:val="both"/>
        <w:rPr>
          <w:rStyle w:val="Char5"/>
          <w:rtl/>
        </w:rPr>
      </w:pPr>
      <w:r w:rsidRPr="008548CA">
        <w:rPr>
          <w:rStyle w:val="Char5"/>
          <w:rtl/>
        </w:rPr>
        <w:t>می‏گویند:</w:t>
      </w:r>
      <w:r w:rsidR="00C12F61">
        <w:rPr>
          <w:rStyle w:val="Char5"/>
        </w:rPr>
        <w:t xml:space="preserve"> </w:t>
      </w:r>
      <w:r w:rsidR="00C12F61">
        <w:rPr>
          <w:rStyle w:val="Char5"/>
          <w:rFonts w:cs="CTraditional Arabic" w:hint="cs"/>
          <w:rtl/>
        </w:rPr>
        <w:t>﴿</w:t>
      </w:r>
      <w:r w:rsidR="00996E68" w:rsidRPr="00961C37">
        <w:rPr>
          <w:rStyle w:val="Chard"/>
          <w:rFonts w:hint="eastAsia"/>
          <w:rtl/>
        </w:rPr>
        <w:t>فِي</w:t>
      </w:r>
      <w:r w:rsidR="00996E68" w:rsidRPr="00961C37">
        <w:rPr>
          <w:rStyle w:val="Chard"/>
          <w:rtl/>
        </w:rPr>
        <w:t xml:space="preserve"> </w:t>
      </w:r>
      <w:r w:rsidR="00996E68" w:rsidRPr="00961C37">
        <w:rPr>
          <w:rStyle w:val="Chard"/>
          <w:rFonts w:hint="eastAsia"/>
          <w:rtl/>
        </w:rPr>
        <w:t>عِيشَة</w:t>
      </w:r>
      <w:r w:rsidR="00996E68" w:rsidRPr="00961C37">
        <w:rPr>
          <w:rStyle w:val="Chard"/>
          <w:rFonts w:hint="cs"/>
          <w:rtl/>
        </w:rPr>
        <w:t>ٖ</w:t>
      </w:r>
      <w:r w:rsidR="00996E68" w:rsidRPr="00961C37">
        <w:rPr>
          <w:rStyle w:val="Chard"/>
          <w:rtl/>
        </w:rPr>
        <w:t xml:space="preserve"> </w:t>
      </w:r>
      <w:r w:rsidR="00996E68" w:rsidRPr="00961C37">
        <w:rPr>
          <w:rStyle w:val="Chard"/>
          <w:rFonts w:hint="eastAsia"/>
          <w:rtl/>
        </w:rPr>
        <w:t>رَّاضِيَة</w:t>
      </w:r>
      <w:r w:rsidR="00996E68" w:rsidRPr="00961C37">
        <w:rPr>
          <w:rStyle w:val="Chard"/>
          <w:rFonts w:hint="cs"/>
          <w:rtl/>
        </w:rPr>
        <w:t>ٖ</w:t>
      </w:r>
      <w:r w:rsidR="00C12F61">
        <w:rPr>
          <w:rStyle w:val="Char5"/>
          <w:rFonts w:cs="CTraditional Arabic" w:hint="cs"/>
          <w:rtl/>
        </w:rPr>
        <w:t>﴾</w:t>
      </w:r>
      <w:r>
        <w:rPr>
          <w:rtl/>
        </w:rPr>
        <w:t xml:space="preserve"> </w:t>
      </w:r>
      <w:r w:rsidR="00996E68" w:rsidRPr="00996E68">
        <w:rPr>
          <w:rStyle w:val="Charc"/>
          <w:rFonts w:hint="cs"/>
          <w:rtl/>
        </w:rPr>
        <w:t>[ال</w:t>
      </w:r>
      <w:r w:rsidRPr="00996E68">
        <w:rPr>
          <w:rStyle w:val="Charc"/>
          <w:rtl/>
        </w:rPr>
        <w:t>حاق</w:t>
      </w:r>
      <w:r w:rsidR="00996E68" w:rsidRPr="00996E68">
        <w:rPr>
          <w:rStyle w:val="Charc"/>
          <w:rFonts w:hint="cs"/>
          <w:rtl/>
        </w:rPr>
        <w:t>ة</w:t>
      </w:r>
      <w:r w:rsidRPr="00996E68">
        <w:rPr>
          <w:rStyle w:val="Charc"/>
          <w:rtl/>
        </w:rPr>
        <w:t>: ٢١</w:t>
      </w:r>
      <w:r w:rsidR="00996E68" w:rsidRPr="00996E68">
        <w:rPr>
          <w:rStyle w:val="Charc"/>
          <w:rFonts w:hint="cs"/>
          <w:rtl/>
        </w:rPr>
        <w:t>]</w:t>
      </w:r>
      <w:r w:rsidRPr="008548CA">
        <w:rPr>
          <w:rStyle w:val="Char5"/>
          <w:rtl/>
        </w:rPr>
        <w:t xml:space="preserve"> «در زندگی رضایت بخش». یعنی خشنود از آن. و رضوان یعنی خرسندی بسیار.</w:t>
      </w:r>
    </w:p>
    <w:p w:rsidR="000B5A71" w:rsidRPr="008548CA" w:rsidRDefault="000B5A71" w:rsidP="004A01ED">
      <w:pPr>
        <w:ind w:firstLine="284"/>
        <w:jc w:val="both"/>
        <w:rPr>
          <w:rStyle w:val="Char5"/>
          <w:rtl/>
        </w:rPr>
      </w:pPr>
      <w:r w:rsidRPr="008548CA">
        <w:rPr>
          <w:rStyle w:val="Char5"/>
          <w:rtl/>
        </w:rPr>
        <w:t>خرسندی در شرع: خرسندی بنده از خدا آن است که از قضای الهی هر چه باشد، متنفر نباشد، و خشنودی خدا از بنده آن است که بنده به دستورهایش عمل کند و از آن چه نهی کرده بپرهیزد.</w:t>
      </w:r>
    </w:p>
    <w:p w:rsidR="000B5A71" w:rsidRPr="008548CA" w:rsidRDefault="000B5A71" w:rsidP="004A01ED">
      <w:pPr>
        <w:ind w:firstLine="284"/>
        <w:jc w:val="both"/>
        <w:rPr>
          <w:rStyle w:val="Char5"/>
          <w:rtl/>
        </w:rPr>
      </w:pPr>
      <w:r w:rsidRPr="008548CA">
        <w:rPr>
          <w:rStyle w:val="Char5"/>
          <w:rtl/>
        </w:rPr>
        <w:t>«أرضاه»: یعنی چیزی به او داد که خرسند شد، «ترضّاه»: یعنی خشنودی او را خواست.</w:t>
      </w:r>
    </w:p>
    <w:p w:rsidR="000B5A71" w:rsidRDefault="000B5A71" w:rsidP="004A01ED">
      <w:pPr>
        <w:ind w:firstLine="284"/>
        <w:jc w:val="both"/>
        <w:rPr>
          <w:rStyle w:val="Char5"/>
        </w:rPr>
      </w:pPr>
      <w:r w:rsidRPr="008548CA">
        <w:rPr>
          <w:rStyle w:val="Char5"/>
          <w:rtl/>
        </w:rPr>
        <w:t>شاعر گوید: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C12F61" w:rsidTr="00996E68">
        <w:tc>
          <w:tcPr>
            <w:tcW w:w="3368" w:type="dxa"/>
          </w:tcPr>
          <w:p w:rsidR="00C12F61" w:rsidRPr="00C12F61" w:rsidRDefault="00C12F61" w:rsidP="00C12F61">
            <w:pPr>
              <w:pStyle w:val="aa"/>
              <w:ind w:firstLine="0"/>
              <w:jc w:val="lowKashida"/>
              <w:rPr>
                <w:rStyle w:val="Char5"/>
                <w:sz w:val="2"/>
                <w:szCs w:val="2"/>
                <w:rtl/>
              </w:rPr>
            </w:pPr>
            <w:r w:rsidRPr="00BC3D14">
              <w:rPr>
                <w:rtl/>
              </w:rPr>
              <w:t>إذا العجوزُ غ</w:t>
            </w:r>
            <w:r>
              <w:rPr>
                <w:rtl/>
              </w:rPr>
              <w:t>َ</w:t>
            </w:r>
            <w:r w:rsidRPr="00BC3D14">
              <w:rPr>
                <w:rtl/>
              </w:rPr>
              <w:t>ضبت ف</w:t>
            </w:r>
            <w:r>
              <w:rPr>
                <w:rtl/>
              </w:rPr>
              <w:t>َ</w:t>
            </w:r>
            <w:r w:rsidRPr="00BC3D14">
              <w:rPr>
                <w:rtl/>
              </w:rPr>
              <w:t>طلِّق</w:t>
            </w:r>
            <w:r>
              <w:rPr>
                <w:rtl/>
              </w:rPr>
              <w:t>ِ</w:t>
            </w:r>
            <w:r>
              <w:br/>
            </w:r>
          </w:p>
        </w:tc>
        <w:tc>
          <w:tcPr>
            <w:tcW w:w="567" w:type="dxa"/>
          </w:tcPr>
          <w:p w:rsidR="00C12F61" w:rsidRDefault="00C12F61" w:rsidP="00C12F61">
            <w:pPr>
              <w:pStyle w:val="aa"/>
              <w:jc w:val="lowKashida"/>
              <w:rPr>
                <w:rStyle w:val="Char5"/>
                <w:rtl/>
              </w:rPr>
            </w:pPr>
          </w:p>
        </w:tc>
        <w:tc>
          <w:tcPr>
            <w:tcW w:w="3369" w:type="dxa"/>
          </w:tcPr>
          <w:p w:rsidR="00C12F61" w:rsidRPr="00C12F61" w:rsidRDefault="00C12F61" w:rsidP="00C12F61">
            <w:pPr>
              <w:pStyle w:val="aa"/>
              <w:ind w:firstLine="0"/>
              <w:jc w:val="lowKashida"/>
              <w:rPr>
                <w:rStyle w:val="Char5"/>
                <w:sz w:val="2"/>
                <w:szCs w:val="2"/>
                <w:rtl/>
              </w:rPr>
            </w:pPr>
            <w:r w:rsidRPr="00BC3D14">
              <w:rPr>
                <w:rtl/>
              </w:rPr>
              <w:t>و لاترضاها و لاتمل</w:t>
            </w:r>
            <w:r>
              <w:rPr>
                <w:rtl/>
              </w:rPr>
              <w:t>ّ</w:t>
            </w:r>
            <w:r w:rsidRPr="00BC3D14">
              <w:rPr>
                <w:rtl/>
              </w:rPr>
              <w:t>قِِِ</w:t>
            </w:r>
            <w:r>
              <w:br/>
            </w:r>
          </w:p>
        </w:tc>
      </w:tr>
    </w:tbl>
    <w:p w:rsidR="000B5A71" w:rsidRPr="008548CA" w:rsidRDefault="000B5A71" w:rsidP="004A01ED">
      <w:pPr>
        <w:ind w:firstLine="284"/>
        <w:jc w:val="both"/>
        <w:rPr>
          <w:rStyle w:val="Char5"/>
          <w:rtl/>
        </w:rPr>
      </w:pPr>
      <w:r w:rsidRPr="008548CA">
        <w:rPr>
          <w:rStyle w:val="Char5"/>
          <w:rtl/>
        </w:rPr>
        <w:t>به نظر می‏رسد که چنین چیزی را نمی‏خواهد، شاهد در بیت شعر این سخن است: «ترضاها» یعنی خشنودی او را خواست.</w:t>
      </w:r>
    </w:p>
    <w:p w:rsidR="000B5A71" w:rsidRDefault="000B5A71" w:rsidP="009F1DB3">
      <w:pPr>
        <w:ind w:firstLine="284"/>
        <w:jc w:val="both"/>
        <w:rPr>
          <w:rtl/>
        </w:rPr>
      </w:pPr>
      <w:r w:rsidRPr="008548CA">
        <w:rPr>
          <w:rStyle w:val="Char5"/>
          <w:rtl/>
        </w:rPr>
        <w:t>حال که بزرگترین خشنودی، خشنودی خداوند است، وا‏ژه‏ی رضوان به خرسندی خدا اختصاص یافته است که خود فرموده:</w:t>
      </w:r>
      <w:r w:rsidR="00C12F61">
        <w:rPr>
          <w:rStyle w:val="Char5"/>
          <w:rFonts w:hint="cs"/>
          <w:rtl/>
          <w:lang w:bidi="fa-IR"/>
        </w:rPr>
        <w:t xml:space="preserve"> </w:t>
      </w:r>
      <w:r w:rsidR="00C12F61">
        <w:rPr>
          <w:rStyle w:val="Char5"/>
          <w:rFonts w:cs="CTraditional Arabic" w:hint="cs"/>
          <w:rtl/>
          <w:lang w:bidi="fa-IR"/>
        </w:rPr>
        <w:t>﴿</w:t>
      </w:r>
      <w:r w:rsidR="0065028C" w:rsidRPr="00961C37">
        <w:rPr>
          <w:rStyle w:val="Chard"/>
          <w:rFonts w:hint="eastAsia"/>
          <w:rtl/>
        </w:rPr>
        <w:t>يَب</w:t>
      </w:r>
      <w:r w:rsidR="0065028C" w:rsidRPr="00961C37">
        <w:rPr>
          <w:rStyle w:val="Chard"/>
          <w:rFonts w:hint="cs"/>
          <w:rtl/>
        </w:rPr>
        <w:t>ۡ</w:t>
      </w:r>
      <w:r w:rsidR="0065028C" w:rsidRPr="00961C37">
        <w:rPr>
          <w:rStyle w:val="Chard"/>
          <w:rFonts w:hint="eastAsia"/>
          <w:rtl/>
        </w:rPr>
        <w:t>تَغُونَ</w:t>
      </w:r>
      <w:r w:rsidR="0065028C" w:rsidRPr="00961C37">
        <w:rPr>
          <w:rStyle w:val="Chard"/>
          <w:rtl/>
        </w:rPr>
        <w:t xml:space="preserve"> </w:t>
      </w:r>
      <w:r w:rsidR="0065028C" w:rsidRPr="00961C37">
        <w:rPr>
          <w:rStyle w:val="Chard"/>
          <w:rFonts w:hint="eastAsia"/>
          <w:rtl/>
        </w:rPr>
        <w:t>فَض</w:t>
      </w:r>
      <w:r w:rsidR="0065028C" w:rsidRPr="00961C37">
        <w:rPr>
          <w:rStyle w:val="Chard"/>
          <w:rFonts w:hint="cs"/>
          <w:rtl/>
        </w:rPr>
        <w:t>ۡ</w:t>
      </w:r>
      <w:r w:rsidR="0065028C" w:rsidRPr="00961C37">
        <w:rPr>
          <w:rStyle w:val="Chard"/>
          <w:rFonts w:hint="eastAsia"/>
          <w:rtl/>
        </w:rPr>
        <w:t>ل</w:t>
      </w:r>
      <w:r w:rsidR="0065028C" w:rsidRPr="00961C37">
        <w:rPr>
          <w:rStyle w:val="Chard"/>
          <w:rFonts w:hint="cs"/>
          <w:rtl/>
        </w:rPr>
        <w:t>ٗ</w:t>
      </w:r>
      <w:r w:rsidR="0065028C" w:rsidRPr="00961C37">
        <w:rPr>
          <w:rStyle w:val="Chard"/>
          <w:rFonts w:hint="eastAsia"/>
          <w:rtl/>
        </w:rPr>
        <w:t>ا</w:t>
      </w:r>
      <w:r w:rsidR="0065028C" w:rsidRPr="00961C37">
        <w:rPr>
          <w:rStyle w:val="Chard"/>
          <w:rtl/>
        </w:rPr>
        <w:t xml:space="preserve"> </w:t>
      </w:r>
      <w:r w:rsidR="0065028C" w:rsidRPr="00961C37">
        <w:rPr>
          <w:rStyle w:val="Chard"/>
          <w:rFonts w:hint="eastAsia"/>
          <w:rtl/>
        </w:rPr>
        <w:t>مِّن</w:t>
      </w:r>
      <w:r w:rsidR="0065028C" w:rsidRPr="00961C37">
        <w:rPr>
          <w:rStyle w:val="Chard"/>
          <w:rtl/>
        </w:rPr>
        <w:t xml:space="preserve"> </w:t>
      </w:r>
      <w:r w:rsidR="0065028C" w:rsidRPr="00961C37">
        <w:rPr>
          <w:rStyle w:val="Chard"/>
          <w:rFonts w:hint="eastAsia"/>
          <w:rtl/>
        </w:rPr>
        <w:t>رَّبِّهِم</w:t>
      </w:r>
      <w:r w:rsidR="0065028C" w:rsidRPr="00961C37">
        <w:rPr>
          <w:rStyle w:val="Chard"/>
          <w:rFonts w:hint="cs"/>
          <w:rtl/>
        </w:rPr>
        <w:t>ۡ</w:t>
      </w:r>
      <w:r w:rsidR="0065028C" w:rsidRPr="00961C37">
        <w:rPr>
          <w:rStyle w:val="Chard"/>
          <w:rtl/>
        </w:rPr>
        <w:t xml:space="preserve"> </w:t>
      </w:r>
      <w:r w:rsidR="0065028C" w:rsidRPr="00961C37">
        <w:rPr>
          <w:rStyle w:val="Chard"/>
          <w:rFonts w:hint="eastAsia"/>
          <w:rtl/>
        </w:rPr>
        <w:t>وَرِض</w:t>
      </w:r>
      <w:r w:rsidR="0065028C" w:rsidRPr="00961C37">
        <w:rPr>
          <w:rStyle w:val="Chard"/>
          <w:rFonts w:hint="cs"/>
          <w:rtl/>
        </w:rPr>
        <w:t>ۡ</w:t>
      </w:r>
      <w:r w:rsidR="0065028C" w:rsidRPr="00961C37">
        <w:rPr>
          <w:rStyle w:val="Chard"/>
          <w:rFonts w:hint="eastAsia"/>
          <w:rtl/>
        </w:rPr>
        <w:t>وَ</w:t>
      </w:r>
      <w:r w:rsidR="0065028C" w:rsidRPr="00961C37">
        <w:rPr>
          <w:rStyle w:val="Chard"/>
          <w:rFonts w:hint="cs"/>
          <w:rtl/>
        </w:rPr>
        <w:t>ٰ</w:t>
      </w:r>
      <w:r w:rsidR="0065028C" w:rsidRPr="00961C37">
        <w:rPr>
          <w:rStyle w:val="Chard"/>
          <w:rFonts w:hint="eastAsia"/>
          <w:rtl/>
        </w:rPr>
        <w:t>ن</w:t>
      </w:r>
      <w:r w:rsidR="0065028C" w:rsidRPr="00961C37">
        <w:rPr>
          <w:rStyle w:val="Chard"/>
          <w:rFonts w:hint="cs"/>
          <w:rtl/>
        </w:rPr>
        <w:t>ٗ</w:t>
      </w:r>
      <w:r w:rsidR="0065028C" w:rsidRPr="00961C37">
        <w:rPr>
          <w:rStyle w:val="Chard"/>
          <w:rFonts w:hint="eastAsia"/>
          <w:rtl/>
        </w:rPr>
        <w:t>ا</w:t>
      </w:r>
      <w:r w:rsidR="00C12F61">
        <w:rPr>
          <w:rStyle w:val="Char5"/>
          <w:rFonts w:cs="CTraditional Arabic" w:hint="cs"/>
          <w:rtl/>
          <w:lang w:bidi="fa-IR"/>
        </w:rPr>
        <w:t>﴾</w:t>
      </w:r>
      <w:r w:rsidRPr="00F636F3">
        <w:rPr>
          <w:rFonts w:ascii="QCF_BSML" w:hAnsi="QCF_BSML" w:cs="B Lotus"/>
          <w:color w:val="000000"/>
          <w:sz w:val="27"/>
          <w:szCs w:val="27"/>
          <w:rtl/>
        </w:rPr>
        <w:t xml:space="preserve"> </w:t>
      </w:r>
      <w:r w:rsidR="0065028C" w:rsidRPr="0065028C">
        <w:rPr>
          <w:rStyle w:val="Charc"/>
          <w:rFonts w:hint="cs"/>
          <w:rtl/>
        </w:rPr>
        <w:t>[ال</w:t>
      </w:r>
      <w:r w:rsidRPr="0065028C">
        <w:rPr>
          <w:rStyle w:val="Charc"/>
          <w:rtl/>
        </w:rPr>
        <w:t>مائد</w:t>
      </w:r>
      <w:r w:rsidR="0065028C" w:rsidRPr="0065028C">
        <w:rPr>
          <w:rStyle w:val="Charc"/>
          <w:rFonts w:hint="cs"/>
          <w:rtl/>
        </w:rPr>
        <w:t>ة</w:t>
      </w:r>
      <w:r w:rsidRPr="0065028C">
        <w:rPr>
          <w:rStyle w:val="Charc"/>
          <w:rtl/>
        </w:rPr>
        <w:t>: ٢</w:t>
      </w:r>
      <w:r w:rsidR="0065028C" w:rsidRPr="0065028C">
        <w:rPr>
          <w:rStyle w:val="Charc"/>
          <w:rFonts w:hint="cs"/>
          <w:rtl/>
        </w:rPr>
        <w:t>]</w:t>
      </w:r>
      <w:r w:rsidRPr="008548CA">
        <w:rPr>
          <w:rStyle w:val="Char5"/>
          <w:rtl/>
        </w:rPr>
        <w:t xml:space="preserve"> «فضل و خشنودی خدا را می‏خواهند» و نیز</w:t>
      </w:r>
      <w:r>
        <w:rPr>
          <w:rtl/>
        </w:rPr>
        <w:t xml:space="preserve"> </w:t>
      </w:r>
      <w:r w:rsidR="00C12F61">
        <w:rPr>
          <w:rFonts w:cs="CTraditional Arabic" w:hint="cs"/>
          <w:rtl/>
        </w:rPr>
        <w:t>﴿</w:t>
      </w:r>
      <w:r w:rsidR="0065028C" w:rsidRPr="00961C37">
        <w:rPr>
          <w:rStyle w:val="Chard"/>
          <w:rFonts w:hint="eastAsia"/>
          <w:rtl/>
        </w:rPr>
        <w:t>يُبَشِّرُهُم</w:t>
      </w:r>
      <w:r w:rsidR="0065028C" w:rsidRPr="00961C37">
        <w:rPr>
          <w:rStyle w:val="Chard"/>
          <w:rFonts w:hint="cs"/>
          <w:rtl/>
        </w:rPr>
        <w:t>ۡ</w:t>
      </w:r>
      <w:r w:rsidR="0065028C" w:rsidRPr="00961C37">
        <w:rPr>
          <w:rStyle w:val="Chard"/>
          <w:rtl/>
        </w:rPr>
        <w:t xml:space="preserve"> </w:t>
      </w:r>
      <w:r w:rsidR="0065028C" w:rsidRPr="00961C37">
        <w:rPr>
          <w:rStyle w:val="Chard"/>
          <w:rFonts w:hint="eastAsia"/>
          <w:rtl/>
        </w:rPr>
        <w:t>رَبُّهُم</w:t>
      </w:r>
      <w:r w:rsidR="0065028C" w:rsidRPr="00961C37">
        <w:rPr>
          <w:rStyle w:val="Chard"/>
          <w:rtl/>
        </w:rPr>
        <w:t xml:space="preserve"> </w:t>
      </w:r>
      <w:r w:rsidR="0065028C" w:rsidRPr="00961C37">
        <w:rPr>
          <w:rStyle w:val="Chard"/>
          <w:rFonts w:hint="eastAsia"/>
          <w:rtl/>
        </w:rPr>
        <w:t>بِرَح</w:t>
      </w:r>
      <w:r w:rsidR="0065028C" w:rsidRPr="00961C37">
        <w:rPr>
          <w:rStyle w:val="Chard"/>
          <w:rFonts w:hint="cs"/>
          <w:rtl/>
        </w:rPr>
        <w:t>ۡ</w:t>
      </w:r>
      <w:r w:rsidR="0065028C" w:rsidRPr="00961C37">
        <w:rPr>
          <w:rStyle w:val="Chard"/>
          <w:rFonts w:hint="eastAsia"/>
          <w:rtl/>
        </w:rPr>
        <w:t>مَة</w:t>
      </w:r>
      <w:r w:rsidR="0065028C" w:rsidRPr="00961C37">
        <w:rPr>
          <w:rStyle w:val="Chard"/>
          <w:rFonts w:hint="cs"/>
          <w:rtl/>
        </w:rPr>
        <w:t>ٖ</w:t>
      </w:r>
      <w:r w:rsidR="0065028C" w:rsidRPr="00961C37">
        <w:rPr>
          <w:rStyle w:val="Chard"/>
          <w:rtl/>
        </w:rPr>
        <w:t xml:space="preserve"> </w:t>
      </w:r>
      <w:r w:rsidR="0065028C" w:rsidRPr="00961C37">
        <w:rPr>
          <w:rStyle w:val="Chard"/>
          <w:rFonts w:hint="eastAsia"/>
          <w:rtl/>
        </w:rPr>
        <w:t>مِّن</w:t>
      </w:r>
      <w:r w:rsidR="0065028C" w:rsidRPr="00961C37">
        <w:rPr>
          <w:rStyle w:val="Chard"/>
          <w:rFonts w:hint="cs"/>
          <w:rtl/>
        </w:rPr>
        <w:t>ۡ</w:t>
      </w:r>
      <w:r w:rsidR="0065028C" w:rsidRPr="00961C37">
        <w:rPr>
          <w:rStyle w:val="Chard"/>
          <w:rFonts w:hint="eastAsia"/>
          <w:rtl/>
        </w:rPr>
        <w:t>هُ</w:t>
      </w:r>
      <w:r w:rsidR="0065028C" w:rsidRPr="00961C37">
        <w:rPr>
          <w:rStyle w:val="Chard"/>
          <w:rtl/>
        </w:rPr>
        <w:t xml:space="preserve"> </w:t>
      </w:r>
      <w:r w:rsidR="0065028C" w:rsidRPr="00961C37">
        <w:rPr>
          <w:rStyle w:val="Chard"/>
          <w:rFonts w:hint="eastAsia"/>
          <w:rtl/>
        </w:rPr>
        <w:t>وَرِض</w:t>
      </w:r>
      <w:r w:rsidR="0065028C" w:rsidRPr="00961C37">
        <w:rPr>
          <w:rStyle w:val="Chard"/>
          <w:rFonts w:hint="cs"/>
          <w:rtl/>
        </w:rPr>
        <w:t>ۡ</w:t>
      </w:r>
      <w:r w:rsidR="0065028C" w:rsidRPr="00961C37">
        <w:rPr>
          <w:rStyle w:val="Chard"/>
          <w:rFonts w:hint="eastAsia"/>
          <w:rtl/>
        </w:rPr>
        <w:t>وَ</w:t>
      </w:r>
      <w:r w:rsidR="0065028C" w:rsidRPr="00961C37">
        <w:rPr>
          <w:rStyle w:val="Chard"/>
          <w:rFonts w:hint="cs"/>
          <w:rtl/>
        </w:rPr>
        <w:t>ٰ</w:t>
      </w:r>
      <w:r w:rsidR="0065028C" w:rsidRPr="00961C37">
        <w:rPr>
          <w:rStyle w:val="Chard"/>
          <w:rFonts w:hint="eastAsia"/>
          <w:rtl/>
        </w:rPr>
        <w:t>ن</w:t>
      </w:r>
      <w:r w:rsidR="0065028C" w:rsidRPr="00961C37">
        <w:rPr>
          <w:rStyle w:val="Chard"/>
          <w:rFonts w:hint="cs"/>
          <w:rtl/>
        </w:rPr>
        <w:t>ٖ</w:t>
      </w:r>
      <w:r w:rsidR="00C12F61">
        <w:rPr>
          <w:rFonts w:cs="CTraditional Arabic" w:hint="cs"/>
          <w:rtl/>
        </w:rPr>
        <w:t>﴾</w:t>
      </w:r>
      <w:r w:rsidR="00C12F61" w:rsidRPr="009F1DB3">
        <w:rPr>
          <w:rStyle w:val="Char5"/>
          <w:rFonts w:hint="cs"/>
          <w:rtl/>
        </w:rPr>
        <w:t xml:space="preserve"> </w:t>
      </w:r>
      <w:r w:rsidR="0065028C" w:rsidRPr="0065028C">
        <w:rPr>
          <w:rStyle w:val="Charc"/>
          <w:rFonts w:hint="cs"/>
          <w:rtl/>
        </w:rPr>
        <w:t>[ال</w:t>
      </w:r>
      <w:r w:rsidRPr="0065028C">
        <w:rPr>
          <w:rStyle w:val="Charc"/>
          <w:rtl/>
        </w:rPr>
        <w:t>توب</w:t>
      </w:r>
      <w:r w:rsidR="0065028C" w:rsidRPr="0065028C">
        <w:rPr>
          <w:rStyle w:val="Charc"/>
          <w:rFonts w:hint="cs"/>
          <w:rtl/>
        </w:rPr>
        <w:t>ة</w:t>
      </w:r>
      <w:r w:rsidRPr="0065028C">
        <w:rPr>
          <w:rStyle w:val="Charc"/>
          <w:rtl/>
        </w:rPr>
        <w:t>: ٢١</w:t>
      </w:r>
      <w:r w:rsidR="0065028C" w:rsidRPr="0065028C">
        <w:rPr>
          <w:rStyle w:val="Charc"/>
          <w:rFonts w:hint="cs"/>
          <w:rtl/>
        </w:rPr>
        <w:t>]</w:t>
      </w:r>
      <w:r w:rsidRPr="008548CA">
        <w:rPr>
          <w:rStyle w:val="Char5"/>
          <w:rtl/>
        </w:rPr>
        <w:t xml:space="preserve"> «به</w:t>
      </w:r>
      <w:r w:rsidR="00811778">
        <w:rPr>
          <w:rStyle w:val="Char5"/>
          <w:rtl/>
        </w:rPr>
        <w:t xml:space="preserve"> آن‌ها </w:t>
      </w:r>
      <w:r w:rsidRPr="008548CA">
        <w:rPr>
          <w:rStyle w:val="Char5"/>
          <w:rtl/>
        </w:rPr>
        <w:t>مژده‏ی رحمت و خشنودی خود می‏دهد».</w:t>
      </w:r>
    </w:p>
    <w:p w:rsidR="000B5A71" w:rsidRDefault="000B5A71" w:rsidP="00DC68A2">
      <w:pPr>
        <w:pStyle w:val="a0"/>
        <w:rPr>
          <w:rtl/>
        </w:rPr>
      </w:pPr>
      <w:bookmarkStart w:id="241" w:name="_Toc228635667"/>
      <w:bookmarkStart w:id="242" w:name="_Toc228854243"/>
      <w:bookmarkStart w:id="243" w:name="_Toc435795802"/>
      <w:r>
        <w:rPr>
          <w:rtl/>
        </w:rPr>
        <w:t>خرسندی در قرآن</w:t>
      </w:r>
      <w:bookmarkEnd w:id="241"/>
      <w:bookmarkEnd w:id="242"/>
      <w:bookmarkEnd w:id="243"/>
    </w:p>
    <w:p w:rsidR="000B5A71" w:rsidRPr="008548CA" w:rsidRDefault="000B5A71" w:rsidP="0065028C">
      <w:pPr>
        <w:ind w:firstLine="284"/>
        <w:jc w:val="both"/>
        <w:rPr>
          <w:rStyle w:val="Char5"/>
          <w:rtl/>
        </w:rPr>
      </w:pPr>
      <w:r w:rsidRPr="008548CA">
        <w:rPr>
          <w:rStyle w:val="Char5"/>
          <w:rtl/>
        </w:rPr>
        <w:t>وقتی به این موضوع و ذکر آن در قرآن می‏نگریم، می‏بینیم در چند</w:t>
      </w:r>
      <w:r w:rsidRPr="008548CA">
        <w:rPr>
          <w:rStyle w:val="Char5"/>
          <w:rFonts w:hint="cs"/>
          <w:rtl/>
        </w:rPr>
        <w:t>ی</w:t>
      </w:r>
      <w:r w:rsidRPr="008548CA">
        <w:rPr>
          <w:rStyle w:val="Char5"/>
          <w:rtl/>
        </w:rPr>
        <w:t>ن جایگاه آمده است: از آن جمله</w:t>
      </w:r>
      <w:r w:rsidR="00B00B82">
        <w:rPr>
          <w:rStyle w:val="Char5"/>
          <w:rtl/>
        </w:rPr>
        <w:t xml:space="preserve"> آنجا </w:t>
      </w:r>
      <w:r w:rsidRPr="008548CA">
        <w:rPr>
          <w:rStyle w:val="Char5"/>
          <w:rtl/>
        </w:rPr>
        <w:t>که خداوند درباره‏ی عمل در راستای خشنودی او می‏گوید:</w:t>
      </w:r>
      <w:r w:rsidR="00C12F61">
        <w:rPr>
          <w:rStyle w:val="Char5"/>
          <w:rFonts w:hint="cs"/>
          <w:rtl/>
        </w:rPr>
        <w:t xml:space="preserve"> </w:t>
      </w:r>
      <w:r w:rsidR="00C12F61">
        <w:rPr>
          <w:rStyle w:val="Char5"/>
          <w:rFonts w:cs="CTraditional Arabic" w:hint="cs"/>
          <w:rtl/>
        </w:rPr>
        <w:t>﴿</w:t>
      </w:r>
      <w:r w:rsidR="0065028C" w:rsidRPr="00961C37">
        <w:rPr>
          <w:rStyle w:val="Chard"/>
          <w:rFonts w:hint="eastAsia"/>
          <w:rtl/>
        </w:rPr>
        <w:t>وَمِنَ</w:t>
      </w:r>
      <w:r w:rsidR="0065028C" w:rsidRPr="00961C37">
        <w:rPr>
          <w:rStyle w:val="Chard"/>
          <w:rtl/>
        </w:rPr>
        <w:t xml:space="preserve"> </w:t>
      </w:r>
      <w:r w:rsidR="0065028C" w:rsidRPr="00961C37">
        <w:rPr>
          <w:rStyle w:val="Chard"/>
          <w:rFonts w:hint="cs"/>
          <w:rtl/>
        </w:rPr>
        <w:t>ٱ</w:t>
      </w:r>
      <w:r w:rsidR="0065028C" w:rsidRPr="00961C37">
        <w:rPr>
          <w:rStyle w:val="Chard"/>
          <w:rFonts w:hint="eastAsia"/>
          <w:rtl/>
        </w:rPr>
        <w:t>لنَّاسِ</w:t>
      </w:r>
      <w:r w:rsidR="0065028C" w:rsidRPr="00961C37">
        <w:rPr>
          <w:rStyle w:val="Chard"/>
          <w:rtl/>
        </w:rPr>
        <w:t xml:space="preserve"> </w:t>
      </w:r>
      <w:r w:rsidR="0065028C" w:rsidRPr="00961C37">
        <w:rPr>
          <w:rStyle w:val="Chard"/>
          <w:rFonts w:hint="eastAsia"/>
          <w:rtl/>
        </w:rPr>
        <w:t>مَن</w:t>
      </w:r>
      <w:r w:rsidR="0065028C" w:rsidRPr="00961C37">
        <w:rPr>
          <w:rStyle w:val="Chard"/>
          <w:rtl/>
        </w:rPr>
        <w:t xml:space="preserve"> </w:t>
      </w:r>
      <w:r w:rsidR="0065028C" w:rsidRPr="00961C37">
        <w:rPr>
          <w:rStyle w:val="Chard"/>
          <w:rFonts w:hint="eastAsia"/>
          <w:rtl/>
        </w:rPr>
        <w:t>يَش</w:t>
      </w:r>
      <w:r w:rsidR="0065028C" w:rsidRPr="00961C37">
        <w:rPr>
          <w:rStyle w:val="Chard"/>
          <w:rFonts w:hint="cs"/>
          <w:rtl/>
        </w:rPr>
        <w:t>ۡ</w:t>
      </w:r>
      <w:r w:rsidR="0065028C" w:rsidRPr="00961C37">
        <w:rPr>
          <w:rStyle w:val="Chard"/>
          <w:rFonts w:hint="eastAsia"/>
          <w:rtl/>
        </w:rPr>
        <w:t>رِي</w:t>
      </w:r>
      <w:r w:rsidR="0065028C" w:rsidRPr="00961C37">
        <w:rPr>
          <w:rStyle w:val="Chard"/>
          <w:rtl/>
        </w:rPr>
        <w:t xml:space="preserve"> </w:t>
      </w:r>
      <w:r w:rsidR="0065028C" w:rsidRPr="00961C37">
        <w:rPr>
          <w:rStyle w:val="Chard"/>
          <w:rFonts w:hint="eastAsia"/>
          <w:rtl/>
        </w:rPr>
        <w:t>نَف</w:t>
      </w:r>
      <w:r w:rsidR="0065028C" w:rsidRPr="00961C37">
        <w:rPr>
          <w:rStyle w:val="Chard"/>
          <w:rFonts w:hint="cs"/>
          <w:rtl/>
        </w:rPr>
        <w:t>ۡ</w:t>
      </w:r>
      <w:r w:rsidR="0065028C" w:rsidRPr="00961C37">
        <w:rPr>
          <w:rStyle w:val="Chard"/>
          <w:rFonts w:hint="eastAsia"/>
          <w:rtl/>
        </w:rPr>
        <w:t>سَهُ</w:t>
      </w:r>
      <w:r w:rsidR="0065028C" w:rsidRPr="00961C37">
        <w:rPr>
          <w:rStyle w:val="Chard"/>
          <w:rtl/>
        </w:rPr>
        <w:t xml:space="preserve"> </w:t>
      </w:r>
      <w:r w:rsidR="0065028C" w:rsidRPr="00961C37">
        <w:rPr>
          <w:rStyle w:val="Chard"/>
          <w:rFonts w:hint="cs"/>
          <w:rtl/>
        </w:rPr>
        <w:t>ٱ</w:t>
      </w:r>
      <w:r w:rsidR="0065028C" w:rsidRPr="00961C37">
        <w:rPr>
          <w:rStyle w:val="Chard"/>
          <w:rFonts w:hint="eastAsia"/>
          <w:rtl/>
        </w:rPr>
        <w:t>ب</w:t>
      </w:r>
      <w:r w:rsidR="0065028C" w:rsidRPr="00961C37">
        <w:rPr>
          <w:rStyle w:val="Chard"/>
          <w:rFonts w:hint="cs"/>
          <w:rtl/>
        </w:rPr>
        <w:t>ۡ</w:t>
      </w:r>
      <w:r w:rsidR="0065028C" w:rsidRPr="00961C37">
        <w:rPr>
          <w:rStyle w:val="Chard"/>
          <w:rFonts w:hint="eastAsia"/>
          <w:rtl/>
        </w:rPr>
        <w:t>تِغَا</w:t>
      </w:r>
      <w:r w:rsidR="0065028C" w:rsidRPr="00961C37">
        <w:rPr>
          <w:rStyle w:val="Chard"/>
          <w:rFonts w:hint="cs"/>
          <w:rtl/>
        </w:rPr>
        <w:t>ٓ</w:t>
      </w:r>
      <w:r w:rsidR="0065028C" w:rsidRPr="00961C37">
        <w:rPr>
          <w:rStyle w:val="Chard"/>
          <w:rFonts w:hint="eastAsia"/>
          <w:rtl/>
        </w:rPr>
        <w:t>ءَ</w:t>
      </w:r>
      <w:r w:rsidR="0065028C" w:rsidRPr="00961C37">
        <w:rPr>
          <w:rStyle w:val="Chard"/>
          <w:rtl/>
        </w:rPr>
        <w:t xml:space="preserve"> </w:t>
      </w:r>
      <w:r w:rsidR="0065028C" w:rsidRPr="00961C37">
        <w:rPr>
          <w:rStyle w:val="Chard"/>
          <w:rFonts w:hint="eastAsia"/>
          <w:rtl/>
        </w:rPr>
        <w:t>مَر</w:t>
      </w:r>
      <w:r w:rsidR="0065028C" w:rsidRPr="00961C37">
        <w:rPr>
          <w:rStyle w:val="Chard"/>
          <w:rFonts w:hint="cs"/>
          <w:rtl/>
        </w:rPr>
        <w:t>ۡ</w:t>
      </w:r>
      <w:r w:rsidR="0065028C" w:rsidRPr="00961C37">
        <w:rPr>
          <w:rStyle w:val="Chard"/>
          <w:rFonts w:hint="eastAsia"/>
          <w:rtl/>
        </w:rPr>
        <w:t>ضَاتِ</w:t>
      </w:r>
      <w:r w:rsidR="0065028C" w:rsidRPr="00961C37">
        <w:rPr>
          <w:rStyle w:val="Chard"/>
          <w:rtl/>
        </w:rPr>
        <w:t xml:space="preserve"> </w:t>
      </w:r>
      <w:r w:rsidR="0065028C" w:rsidRPr="00961C37">
        <w:rPr>
          <w:rStyle w:val="Chard"/>
          <w:rFonts w:hint="cs"/>
          <w:rtl/>
        </w:rPr>
        <w:t>ٱ</w:t>
      </w:r>
      <w:r w:rsidR="0065028C" w:rsidRPr="00961C37">
        <w:rPr>
          <w:rStyle w:val="Chard"/>
          <w:rFonts w:hint="eastAsia"/>
          <w:rtl/>
        </w:rPr>
        <w:t>للَّهِ</w:t>
      </w:r>
      <w:r w:rsidR="0065028C" w:rsidRPr="00961C37">
        <w:rPr>
          <w:rStyle w:val="Chard"/>
          <w:rFonts w:hint="cs"/>
          <w:rtl/>
        </w:rPr>
        <w:t>ۚ</w:t>
      </w:r>
      <w:r w:rsidR="0065028C" w:rsidRPr="00961C37">
        <w:rPr>
          <w:rStyle w:val="Chard"/>
          <w:rtl/>
        </w:rPr>
        <w:t xml:space="preserve"> </w:t>
      </w:r>
      <w:r w:rsidR="0065028C" w:rsidRPr="00961C37">
        <w:rPr>
          <w:rStyle w:val="Chard"/>
          <w:rFonts w:hint="eastAsia"/>
          <w:rtl/>
        </w:rPr>
        <w:t>وَ</w:t>
      </w:r>
      <w:r w:rsidR="0065028C" w:rsidRPr="00961C37">
        <w:rPr>
          <w:rStyle w:val="Chard"/>
          <w:rFonts w:hint="cs"/>
          <w:rtl/>
        </w:rPr>
        <w:t>ٱ</w:t>
      </w:r>
      <w:r w:rsidR="0065028C" w:rsidRPr="00961C37">
        <w:rPr>
          <w:rStyle w:val="Chard"/>
          <w:rFonts w:hint="eastAsia"/>
          <w:rtl/>
        </w:rPr>
        <w:t>للَّهُ</w:t>
      </w:r>
      <w:r w:rsidR="0065028C" w:rsidRPr="00961C37">
        <w:rPr>
          <w:rStyle w:val="Chard"/>
          <w:rtl/>
        </w:rPr>
        <w:t xml:space="preserve"> </w:t>
      </w:r>
      <w:r w:rsidR="0065028C" w:rsidRPr="00961C37">
        <w:rPr>
          <w:rStyle w:val="Chard"/>
          <w:rFonts w:hint="eastAsia"/>
          <w:rtl/>
        </w:rPr>
        <w:t>رَءُوفُ</w:t>
      </w:r>
      <w:r w:rsidR="0065028C" w:rsidRPr="00961C37">
        <w:rPr>
          <w:rStyle w:val="Chard"/>
          <w:rFonts w:hint="cs"/>
          <w:rtl/>
        </w:rPr>
        <w:t>ۢ</w:t>
      </w:r>
      <w:r w:rsidR="0065028C" w:rsidRPr="00961C37">
        <w:rPr>
          <w:rStyle w:val="Chard"/>
          <w:rtl/>
        </w:rPr>
        <w:t xml:space="preserve"> </w:t>
      </w:r>
      <w:r w:rsidR="0065028C" w:rsidRPr="00961C37">
        <w:rPr>
          <w:rStyle w:val="Chard"/>
          <w:rFonts w:hint="eastAsia"/>
          <w:rtl/>
        </w:rPr>
        <w:t>بِ</w:t>
      </w:r>
      <w:r w:rsidR="0065028C" w:rsidRPr="00961C37">
        <w:rPr>
          <w:rStyle w:val="Chard"/>
          <w:rFonts w:hint="cs"/>
          <w:rtl/>
        </w:rPr>
        <w:t>ٱ</w:t>
      </w:r>
      <w:r w:rsidR="0065028C" w:rsidRPr="00961C37">
        <w:rPr>
          <w:rStyle w:val="Chard"/>
          <w:rFonts w:hint="eastAsia"/>
          <w:rtl/>
        </w:rPr>
        <w:t>ل</w:t>
      </w:r>
      <w:r w:rsidR="0065028C" w:rsidRPr="00961C37">
        <w:rPr>
          <w:rStyle w:val="Chard"/>
          <w:rFonts w:hint="cs"/>
          <w:rtl/>
        </w:rPr>
        <w:t>ۡ</w:t>
      </w:r>
      <w:r w:rsidR="0065028C" w:rsidRPr="00961C37">
        <w:rPr>
          <w:rStyle w:val="Chard"/>
          <w:rFonts w:hint="eastAsia"/>
          <w:rtl/>
        </w:rPr>
        <w:t>عِبَادِ</w:t>
      </w:r>
      <w:r w:rsidR="0065028C" w:rsidRPr="00961C37">
        <w:rPr>
          <w:rStyle w:val="Chard"/>
          <w:rtl/>
        </w:rPr>
        <w:t xml:space="preserve"> </w:t>
      </w:r>
      <w:r w:rsidR="0065028C" w:rsidRPr="00961C37">
        <w:rPr>
          <w:rStyle w:val="Chard"/>
          <w:rFonts w:hint="cs"/>
          <w:rtl/>
        </w:rPr>
        <w:t>٢٠٧</w:t>
      </w:r>
      <w:r w:rsidR="00C12F61">
        <w:rPr>
          <w:rStyle w:val="Char5"/>
          <w:rFonts w:cs="CTraditional Arabic" w:hint="cs"/>
          <w:rtl/>
        </w:rPr>
        <w:t>﴾</w:t>
      </w:r>
      <w:r w:rsidRPr="00F636F3">
        <w:rPr>
          <w:rFonts w:ascii="QCF_BSML" w:hAnsi="QCF_BSML" w:cs="B Lotus"/>
          <w:color w:val="000000"/>
          <w:sz w:val="27"/>
          <w:szCs w:val="27"/>
          <w:rtl/>
        </w:rPr>
        <w:t xml:space="preserve"> </w:t>
      </w:r>
      <w:r w:rsidR="0065028C" w:rsidRPr="0065028C">
        <w:rPr>
          <w:rStyle w:val="Charc"/>
          <w:rFonts w:hint="cs"/>
          <w:rtl/>
        </w:rPr>
        <w:t>[ال</w:t>
      </w:r>
      <w:r w:rsidRPr="0065028C">
        <w:rPr>
          <w:rStyle w:val="Charc"/>
          <w:rtl/>
        </w:rPr>
        <w:t>بقر</w:t>
      </w:r>
      <w:r w:rsidR="0065028C" w:rsidRPr="0065028C">
        <w:rPr>
          <w:rStyle w:val="Charc"/>
          <w:rFonts w:hint="cs"/>
          <w:rtl/>
        </w:rPr>
        <w:t>ة</w:t>
      </w:r>
      <w:r w:rsidRPr="0065028C">
        <w:rPr>
          <w:rStyle w:val="Charc"/>
          <w:rtl/>
        </w:rPr>
        <w:t>: ٢٠٧</w:t>
      </w:r>
      <w:r w:rsidR="0065028C" w:rsidRPr="0065028C">
        <w:rPr>
          <w:rStyle w:val="Charc"/>
          <w:rFonts w:hint="cs"/>
          <w:rtl/>
        </w:rPr>
        <w:t>]</w:t>
      </w:r>
      <w:r w:rsidRPr="008548CA">
        <w:rPr>
          <w:rStyle w:val="Char5"/>
          <w:rtl/>
        </w:rPr>
        <w:t xml:space="preserve"> «برخی از مردم در راستای خشنودی خداوند جان خویش را می‏فروشند و خدا در حق بندگان مهربان است». یعنی جان خود را در برابر وعده‏یی که خداوند به جهادگران راه او داده، می‏بخشند، همچنین می‏فرماید: </w:t>
      </w:r>
      <w:r w:rsidR="00C12F61">
        <w:rPr>
          <w:rStyle w:val="Char5"/>
          <w:rFonts w:cs="CTraditional Arabic" w:hint="cs"/>
          <w:rtl/>
        </w:rPr>
        <w:t>﴿</w:t>
      </w:r>
      <w:r w:rsidR="0065028C" w:rsidRPr="00961C37">
        <w:rPr>
          <w:rStyle w:val="Chard"/>
          <w:rFonts w:hint="cs"/>
          <w:rtl/>
        </w:rPr>
        <w:t>۞</w:t>
      </w:r>
      <w:r w:rsidR="0065028C" w:rsidRPr="00961C37">
        <w:rPr>
          <w:rStyle w:val="Chard"/>
          <w:rFonts w:hint="eastAsia"/>
          <w:rtl/>
        </w:rPr>
        <w:t>إِنَّ</w:t>
      </w:r>
      <w:r w:rsidR="0065028C" w:rsidRPr="00961C37">
        <w:rPr>
          <w:rStyle w:val="Chard"/>
          <w:rtl/>
        </w:rPr>
        <w:t xml:space="preserve"> </w:t>
      </w:r>
      <w:r w:rsidR="0065028C" w:rsidRPr="00961C37">
        <w:rPr>
          <w:rStyle w:val="Chard"/>
          <w:rFonts w:hint="cs"/>
          <w:rtl/>
        </w:rPr>
        <w:t>ٱ</w:t>
      </w:r>
      <w:r w:rsidR="0065028C" w:rsidRPr="00961C37">
        <w:rPr>
          <w:rStyle w:val="Chard"/>
          <w:rFonts w:hint="eastAsia"/>
          <w:rtl/>
        </w:rPr>
        <w:t>للَّهَ</w:t>
      </w:r>
      <w:r w:rsidR="0065028C" w:rsidRPr="00961C37">
        <w:rPr>
          <w:rStyle w:val="Chard"/>
          <w:rtl/>
        </w:rPr>
        <w:t xml:space="preserve"> </w:t>
      </w:r>
      <w:r w:rsidR="0065028C" w:rsidRPr="00961C37">
        <w:rPr>
          <w:rStyle w:val="Chard"/>
          <w:rFonts w:hint="cs"/>
          <w:rtl/>
        </w:rPr>
        <w:t>ٱ</w:t>
      </w:r>
      <w:r w:rsidR="0065028C" w:rsidRPr="00961C37">
        <w:rPr>
          <w:rStyle w:val="Chard"/>
          <w:rFonts w:hint="eastAsia"/>
          <w:rtl/>
        </w:rPr>
        <w:t>ش</w:t>
      </w:r>
      <w:r w:rsidR="0065028C" w:rsidRPr="00961C37">
        <w:rPr>
          <w:rStyle w:val="Chard"/>
          <w:rFonts w:hint="cs"/>
          <w:rtl/>
        </w:rPr>
        <w:t>ۡ</w:t>
      </w:r>
      <w:r w:rsidR="0065028C" w:rsidRPr="00961C37">
        <w:rPr>
          <w:rStyle w:val="Chard"/>
          <w:rFonts w:hint="eastAsia"/>
          <w:rtl/>
        </w:rPr>
        <w:t>تَرَى</w:t>
      </w:r>
      <w:r w:rsidR="0065028C" w:rsidRPr="00961C37">
        <w:rPr>
          <w:rStyle w:val="Chard"/>
          <w:rFonts w:hint="cs"/>
          <w:rtl/>
        </w:rPr>
        <w:t>ٰ</w:t>
      </w:r>
      <w:r w:rsidR="0065028C" w:rsidRPr="00961C37">
        <w:rPr>
          <w:rStyle w:val="Chard"/>
          <w:rtl/>
        </w:rPr>
        <w:t xml:space="preserve"> </w:t>
      </w:r>
      <w:r w:rsidR="0065028C" w:rsidRPr="00961C37">
        <w:rPr>
          <w:rStyle w:val="Chard"/>
          <w:rFonts w:hint="eastAsia"/>
          <w:rtl/>
        </w:rPr>
        <w:t>مِنَ</w:t>
      </w:r>
      <w:r w:rsidR="0065028C" w:rsidRPr="00961C37">
        <w:rPr>
          <w:rStyle w:val="Chard"/>
          <w:rtl/>
        </w:rPr>
        <w:t xml:space="preserve"> </w:t>
      </w:r>
      <w:r w:rsidR="0065028C" w:rsidRPr="00961C37">
        <w:rPr>
          <w:rStyle w:val="Chard"/>
          <w:rFonts w:hint="cs"/>
          <w:rtl/>
        </w:rPr>
        <w:t>ٱ</w:t>
      </w:r>
      <w:r w:rsidR="0065028C" w:rsidRPr="00961C37">
        <w:rPr>
          <w:rStyle w:val="Chard"/>
          <w:rFonts w:hint="eastAsia"/>
          <w:rtl/>
        </w:rPr>
        <w:t>ل</w:t>
      </w:r>
      <w:r w:rsidR="0065028C" w:rsidRPr="00961C37">
        <w:rPr>
          <w:rStyle w:val="Chard"/>
          <w:rFonts w:hint="cs"/>
          <w:rtl/>
        </w:rPr>
        <w:t>ۡ</w:t>
      </w:r>
      <w:r w:rsidR="0065028C" w:rsidRPr="00961C37">
        <w:rPr>
          <w:rStyle w:val="Chard"/>
          <w:rFonts w:hint="eastAsia"/>
          <w:rtl/>
        </w:rPr>
        <w:t>مُؤ</w:t>
      </w:r>
      <w:r w:rsidR="0065028C" w:rsidRPr="00961C37">
        <w:rPr>
          <w:rStyle w:val="Chard"/>
          <w:rFonts w:hint="cs"/>
          <w:rtl/>
        </w:rPr>
        <w:t>ۡ</w:t>
      </w:r>
      <w:r w:rsidR="0065028C" w:rsidRPr="00961C37">
        <w:rPr>
          <w:rStyle w:val="Chard"/>
          <w:rFonts w:hint="eastAsia"/>
          <w:rtl/>
        </w:rPr>
        <w:t>مِنِينَ</w:t>
      </w:r>
      <w:r w:rsidR="0065028C" w:rsidRPr="00961C37">
        <w:rPr>
          <w:rStyle w:val="Chard"/>
          <w:rtl/>
        </w:rPr>
        <w:t xml:space="preserve"> </w:t>
      </w:r>
      <w:r w:rsidR="0065028C" w:rsidRPr="00961C37">
        <w:rPr>
          <w:rStyle w:val="Chard"/>
          <w:rFonts w:hint="eastAsia"/>
          <w:rtl/>
        </w:rPr>
        <w:t>أَنفُسَهُم</w:t>
      </w:r>
      <w:r w:rsidR="0065028C" w:rsidRPr="00961C37">
        <w:rPr>
          <w:rStyle w:val="Chard"/>
          <w:rFonts w:hint="cs"/>
          <w:rtl/>
        </w:rPr>
        <w:t>ۡ</w:t>
      </w:r>
      <w:r w:rsidR="0065028C" w:rsidRPr="00961C37">
        <w:rPr>
          <w:rStyle w:val="Chard"/>
          <w:rtl/>
        </w:rPr>
        <w:t xml:space="preserve"> </w:t>
      </w:r>
      <w:r w:rsidR="0065028C" w:rsidRPr="00961C37">
        <w:rPr>
          <w:rStyle w:val="Chard"/>
          <w:rFonts w:hint="eastAsia"/>
          <w:rtl/>
        </w:rPr>
        <w:t>وَأَم</w:t>
      </w:r>
      <w:r w:rsidR="0065028C" w:rsidRPr="00961C37">
        <w:rPr>
          <w:rStyle w:val="Chard"/>
          <w:rFonts w:hint="cs"/>
          <w:rtl/>
        </w:rPr>
        <w:t>ۡ</w:t>
      </w:r>
      <w:r w:rsidR="0065028C" w:rsidRPr="00961C37">
        <w:rPr>
          <w:rStyle w:val="Chard"/>
          <w:rFonts w:hint="eastAsia"/>
          <w:rtl/>
        </w:rPr>
        <w:t>وَ</w:t>
      </w:r>
      <w:r w:rsidR="0065028C" w:rsidRPr="00961C37">
        <w:rPr>
          <w:rStyle w:val="Chard"/>
          <w:rFonts w:hint="cs"/>
          <w:rtl/>
        </w:rPr>
        <w:t>ٰ</w:t>
      </w:r>
      <w:r w:rsidR="0065028C" w:rsidRPr="00961C37">
        <w:rPr>
          <w:rStyle w:val="Chard"/>
          <w:rFonts w:hint="eastAsia"/>
          <w:rtl/>
        </w:rPr>
        <w:t>لَهُم</w:t>
      </w:r>
      <w:r w:rsidR="0065028C" w:rsidRPr="00961C37">
        <w:rPr>
          <w:rStyle w:val="Chard"/>
          <w:rtl/>
        </w:rPr>
        <w:t xml:space="preserve"> </w:t>
      </w:r>
      <w:r w:rsidR="0065028C" w:rsidRPr="00961C37">
        <w:rPr>
          <w:rStyle w:val="Chard"/>
          <w:rFonts w:hint="eastAsia"/>
          <w:rtl/>
        </w:rPr>
        <w:t>بِأَنَّ</w:t>
      </w:r>
      <w:r w:rsidR="0065028C" w:rsidRPr="00961C37">
        <w:rPr>
          <w:rStyle w:val="Chard"/>
          <w:rtl/>
        </w:rPr>
        <w:t xml:space="preserve"> </w:t>
      </w:r>
      <w:r w:rsidR="0065028C" w:rsidRPr="00961C37">
        <w:rPr>
          <w:rStyle w:val="Chard"/>
          <w:rFonts w:hint="eastAsia"/>
          <w:rtl/>
        </w:rPr>
        <w:t>لَهُمُ</w:t>
      </w:r>
      <w:r w:rsidR="0065028C" w:rsidRPr="00961C37">
        <w:rPr>
          <w:rStyle w:val="Chard"/>
          <w:rtl/>
        </w:rPr>
        <w:t xml:space="preserve"> </w:t>
      </w:r>
      <w:r w:rsidR="0065028C" w:rsidRPr="00961C37">
        <w:rPr>
          <w:rStyle w:val="Chard"/>
          <w:rFonts w:hint="cs"/>
          <w:rtl/>
        </w:rPr>
        <w:t>ٱ</w:t>
      </w:r>
      <w:r w:rsidR="0065028C" w:rsidRPr="00961C37">
        <w:rPr>
          <w:rStyle w:val="Chard"/>
          <w:rFonts w:hint="eastAsia"/>
          <w:rtl/>
        </w:rPr>
        <w:t>ل</w:t>
      </w:r>
      <w:r w:rsidR="0065028C" w:rsidRPr="00961C37">
        <w:rPr>
          <w:rStyle w:val="Chard"/>
          <w:rFonts w:hint="cs"/>
          <w:rtl/>
        </w:rPr>
        <w:t>ۡ</w:t>
      </w:r>
      <w:r w:rsidR="0065028C" w:rsidRPr="00961C37">
        <w:rPr>
          <w:rStyle w:val="Chard"/>
          <w:rFonts w:hint="eastAsia"/>
          <w:rtl/>
        </w:rPr>
        <w:t>جَنَّةَ</w:t>
      </w:r>
      <w:r w:rsidR="00C12F61">
        <w:rPr>
          <w:rStyle w:val="Char5"/>
          <w:rFonts w:cs="CTraditional Arabic" w:hint="cs"/>
          <w:rtl/>
        </w:rPr>
        <w:t>﴾</w:t>
      </w:r>
      <w:r w:rsidR="0065028C">
        <w:rPr>
          <w:rStyle w:val="Char5"/>
          <w:rFonts w:hint="cs"/>
          <w:rtl/>
        </w:rPr>
        <w:t xml:space="preserve"> </w:t>
      </w:r>
      <w:r w:rsidR="0065028C" w:rsidRPr="0065028C">
        <w:rPr>
          <w:rStyle w:val="Charc"/>
          <w:rFonts w:hint="cs"/>
          <w:rtl/>
        </w:rPr>
        <w:t>[ال</w:t>
      </w:r>
      <w:r w:rsidRPr="0065028C">
        <w:rPr>
          <w:rStyle w:val="Charc"/>
          <w:rtl/>
        </w:rPr>
        <w:t>توب</w:t>
      </w:r>
      <w:r w:rsidR="0065028C" w:rsidRPr="0065028C">
        <w:rPr>
          <w:rStyle w:val="Charc"/>
          <w:rFonts w:hint="cs"/>
          <w:rtl/>
        </w:rPr>
        <w:t>ة</w:t>
      </w:r>
      <w:r w:rsidRPr="0065028C">
        <w:rPr>
          <w:rStyle w:val="Charc"/>
          <w:rtl/>
        </w:rPr>
        <w:t>: ١١١</w:t>
      </w:r>
      <w:r w:rsidR="0065028C" w:rsidRPr="0065028C">
        <w:rPr>
          <w:rStyle w:val="Charc"/>
          <w:rFonts w:hint="cs"/>
          <w:rtl/>
        </w:rPr>
        <w:t>]</w:t>
      </w:r>
      <w:r w:rsidRPr="008548CA">
        <w:rPr>
          <w:rStyle w:val="Char5"/>
          <w:rtl/>
        </w:rPr>
        <w:t xml:space="preserve"> «خداوند</w:t>
      </w:r>
      <w:r w:rsidR="0067226B">
        <w:rPr>
          <w:rStyle w:val="Char5"/>
          <w:rtl/>
        </w:rPr>
        <w:t xml:space="preserve"> جان‌ها </w:t>
      </w:r>
      <w:r w:rsidRPr="008548CA">
        <w:rPr>
          <w:rStyle w:val="Char5"/>
          <w:rtl/>
        </w:rPr>
        <w:t>و اموال مؤمنان را به</w:t>
      </w:r>
      <w:r w:rsidR="00AA1E97">
        <w:rPr>
          <w:rStyle w:val="Char5"/>
          <w:rtl/>
        </w:rPr>
        <w:t xml:space="preserve"> اینکه</w:t>
      </w:r>
      <w:r w:rsidRPr="008548CA">
        <w:rPr>
          <w:rStyle w:val="Char5"/>
          <w:rtl/>
        </w:rPr>
        <w:t xml:space="preserve"> بهشت نصیب</w:t>
      </w:r>
      <w:r w:rsidR="00811778">
        <w:rPr>
          <w:rStyle w:val="Char5"/>
          <w:rtl/>
        </w:rPr>
        <w:t xml:space="preserve"> آن‌ها </w:t>
      </w:r>
      <w:r w:rsidRPr="008548CA">
        <w:rPr>
          <w:rStyle w:val="Char5"/>
          <w:rtl/>
        </w:rPr>
        <w:t>گردد، خریده است». و (برای جلب خشنودی خدا) نشان می‏دهد که فروشنده وقتی خواستار خشنودی خدا است، می‏فروشد.</w:t>
      </w:r>
    </w:p>
    <w:p w:rsidR="000B5A71" w:rsidRPr="008548CA" w:rsidRDefault="000B5A71" w:rsidP="004A01ED">
      <w:pPr>
        <w:ind w:firstLine="284"/>
        <w:jc w:val="both"/>
        <w:rPr>
          <w:rStyle w:val="Char5"/>
          <w:rtl/>
        </w:rPr>
      </w:pPr>
      <w:r w:rsidRPr="008548CA">
        <w:rPr>
          <w:rStyle w:val="Char5"/>
          <w:rtl/>
        </w:rPr>
        <w:t xml:space="preserve">- همچنین در بحث صدقه می‏فرماید: </w:t>
      </w:r>
    </w:p>
    <w:p w:rsidR="000B5A71" w:rsidRDefault="00C12F61" w:rsidP="0065028C">
      <w:pPr>
        <w:ind w:firstLine="170"/>
        <w:jc w:val="both"/>
        <w:rPr>
          <w:rtl/>
        </w:rPr>
      </w:pPr>
      <w:r w:rsidRPr="00C12F61">
        <w:rPr>
          <w:rFonts w:ascii="QCF_BSML" w:hAnsi="QCF_BSML" w:cs="CTraditional Arabic" w:hint="cs"/>
          <w:color w:val="000000"/>
          <w:rtl/>
        </w:rPr>
        <w:t>﴿</w:t>
      </w:r>
      <w:r w:rsidR="0065028C" w:rsidRPr="00961C37">
        <w:rPr>
          <w:rStyle w:val="Chard"/>
          <w:rFonts w:hint="eastAsia"/>
          <w:rtl/>
        </w:rPr>
        <w:t>وَمَثَلُ</w:t>
      </w:r>
      <w:r w:rsidR="0065028C" w:rsidRPr="00961C37">
        <w:rPr>
          <w:rStyle w:val="Chard"/>
          <w:rtl/>
        </w:rPr>
        <w:t xml:space="preserve"> </w:t>
      </w:r>
      <w:r w:rsidR="0065028C" w:rsidRPr="00961C37">
        <w:rPr>
          <w:rStyle w:val="Chard"/>
          <w:rFonts w:hint="cs"/>
          <w:rtl/>
        </w:rPr>
        <w:t>ٱ</w:t>
      </w:r>
      <w:r w:rsidR="0065028C" w:rsidRPr="00961C37">
        <w:rPr>
          <w:rStyle w:val="Chard"/>
          <w:rFonts w:hint="eastAsia"/>
          <w:rtl/>
        </w:rPr>
        <w:t>لَّذِينَ</w:t>
      </w:r>
      <w:r w:rsidR="0065028C" w:rsidRPr="00961C37">
        <w:rPr>
          <w:rStyle w:val="Chard"/>
          <w:rtl/>
        </w:rPr>
        <w:t xml:space="preserve"> </w:t>
      </w:r>
      <w:r w:rsidR="0065028C" w:rsidRPr="00961C37">
        <w:rPr>
          <w:rStyle w:val="Chard"/>
          <w:rFonts w:hint="eastAsia"/>
          <w:rtl/>
        </w:rPr>
        <w:t>يُنفِقُونَ</w:t>
      </w:r>
      <w:r w:rsidR="0065028C" w:rsidRPr="00961C37">
        <w:rPr>
          <w:rStyle w:val="Chard"/>
          <w:rtl/>
        </w:rPr>
        <w:t xml:space="preserve"> </w:t>
      </w:r>
      <w:r w:rsidR="0065028C" w:rsidRPr="00961C37">
        <w:rPr>
          <w:rStyle w:val="Chard"/>
          <w:rFonts w:hint="eastAsia"/>
          <w:rtl/>
        </w:rPr>
        <w:t>أَم</w:t>
      </w:r>
      <w:r w:rsidR="0065028C" w:rsidRPr="00961C37">
        <w:rPr>
          <w:rStyle w:val="Chard"/>
          <w:rFonts w:hint="cs"/>
          <w:rtl/>
        </w:rPr>
        <w:t>ۡ</w:t>
      </w:r>
      <w:r w:rsidR="0065028C" w:rsidRPr="00961C37">
        <w:rPr>
          <w:rStyle w:val="Chard"/>
          <w:rFonts w:hint="eastAsia"/>
          <w:rtl/>
        </w:rPr>
        <w:t>وَ</w:t>
      </w:r>
      <w:r w:rsidR="0065028C" w:rsidRPr="00961C37">
        <w:rPr>
          <w:rStyle w:val="Chard"/>
          <w:rFonts w:hint="cs"/>
          <w:rtl/>
        </w:rPr>
        <w:t>ٰ</w:t>
      </w:r>
      <w:r w:rsidR="0065028C" w:rsidRPr="00961C37">
        <w:rPr>
          <w:rStyle w:val="Chard"/>
          <w:rFonts w:hint="eastAsia"/>
          <w:rtl/>
        </w:rPr>
        <w:t>لَهُمُ</w:t>
      </w:r>
      <w:r w:rsidR="0065028C" w:rsidRPr="00961C37">
        <w:rPr>
          <w:rStyle w:val="Chard"/>
          <w:rtl/>
        </w:rPr>
        <w:t xml:space="preserve"> </w:t>
      </w:r>
      <w:r w:rsidR="0065028C" w:rsidRPr="00961C37">
        <w:rPr>
          <w:rStyle w:val="Chard"/>
          <w:rFonts w:hint="cs"/>
          <w:rtl/>
        </w:rPr>
        <w:t>ٱ</w:t>
      </w:r>
      <w:r w:rsidR="0065028C" w:rsidRPr="00961C37">
        <w:rPr>
          <w:rStyle w:val="Chard"/>
          <w:rFonts w:hint="eastAsia"/>
          <w:rtl/>
        </w:rPr>
        <w:t>ب</w:t>
      </w:r>
      <w:r w:rsidR="0065028C" w:rsidRPr="00961C37">
        <w:rPr>
          <w:rStyle w:val="Chard"/>
          <w:rFonts w:hint="cs"/>
          <w:rtl/>
        </w:rPr>
        <w:t>ۡ</w:t>
      </w:r>
      <w:r w:rsidR="0065028C" w:rsidRPr="00961C37">
        <w:rPr>
          <w:rStyle w:val="Chard"/>
          <w:rFonts w:hint="eastAsia"/>
          <w:rtl/>
        </w:rPr>
        <w:t>تِغَا</w:t>
      </w:r>
      <w:r w:rsidR="0065028C" w:rsidRPr="00961C37">
        <w:rPr>
          <w:rStyle w:val="Chard"/>
          <w:rFonts w:hint="cs"/>
          <w:rtl/>
        </w:rPr>
        <w:t>ٓ</w:t>
      </w:r>
      <w:r w:rsidR="0065028C" w:rsidRPr="00961C37">
        <w:rPr>
          <w:rStyle w:val="Chard"/>
          <w:rFonts w:hint="eastAsia"/>
          <w:rtl/>
        </w:rPr>
        <w:t>ءَ</w:t>
      </w:r>
      <w:r w:rsidR="0065028C" w:rsidRPr="00961C37">
        <w:rPr>
          <w:rStyle w:val="Chard"/>
          <w:rtl/>
        </w:rPr>
        <w:t xml:space="preserve"> </w:t>
      </w:r>
      <w:r w:rsidR="0065028C" w:rsidRPr="00961C37">
        <w:rPr>
          <w:rStyle w:val="Chard"/>
          <w:rFonts w:hint="eastAsia"/>
          <w:rtl/>
        </w:rPr>
        <w:t>مَر</w:t>
      </w:r>
      <w:r w:rsidR="0065028C" w:rsidRPr="00961C37">
        <w:rPr>
          <w:rStyle w:val="Chard"/>
          <w:rFonts w:hint="cs"/>
          <w:rtl/>
        </w:rPr>
        <w:t>ۡ</w:t>
      </w:r>
      <w:r w:rsidR="0065028C" w:rsidRPr="00961C37">
        <w:rPr>
          <w:rStyle w:val="Chard"/>
          <w:rFonts w:hint="eastAsia"/>
          <w:rtl/>
        </w:rPr>
        <w:t>ضَاتِ</w:t>
      </w:r>
      <w:r w:rsidR="0065028C" w:rsidRPr="00961C37">
        <w:rPr>
          <w:rStyle w:val="Chard"/>
          <w:rtl/>
        </w:rPr>
        <w:t xml:space="preserve"> </w:t>
      </w:r>
      <w:r w:rsidR="0065028C" w:rsidRPr="00961C37">
        <w:rPr>
          <w:rStyle w:val="Chard"/>
          <w:rFonts w:hint="cs"/>
          <w:rtl/>
        </w:rPr>
        <w:t>ٱ</w:t>
      </w:r>
      <w:r w:rsidR="0065028C" w:rsidRPr="00961C37">
        <w:rPr>
          <w:rStyle w:val="Chard"/>
          <w:rFonts w:hint="eastAsia"/>
          <w:rtl/>
        </w:rPr>
        <w:t>للَّهِ</w:t>
      </w:r>
      <w:r w:rsidRPr="00C12F61">
        <w:rPr>
          <w:rFonts w:ascii="QCF_BSML" w:hAnsi="QCF_BSML" w:cs="CTraditional Arabic" w:hint="cs"/>
          <w:color w:val="000000"/>
          <w:rtl/>
        </w:rPr>
        <w:t>﴾</w:t>
      </w:r>
      <w:r w:rsidRPr="00C12F61">
        <w:rPr>
          <w:rFonts w:ascii="QCF_BSML" w:hAnsi="QCF_BSML" w:cs="QCF_BSML" w:hint="cs"/>
          <w:color w:val="000000"/>
          <w:rtl/>
        </w:rPr>
        <w:t xml:space="preserve"> </w:t>
      </w:r>
      <w:r w:rsidR="0065028C" w:rsidRPr="0065028C">
        <w:rPr>
          <w:rStyle w:val="Charc"/>
          <w:rFonts w:hint="cs"/>
          <w:rtl/>
        </w:rPr>
        <w:t>[ال</w:t>
      </w:r>
      <w:r w:rsidR="000B5A71" w:rsidRPr="0065028C">
        <w:rPr>
          <w:rStyle w:val="Charc"/>
          <w:rtl/>
        </w:rPr>
        <w:t>بقر</w:t>
      </w:r>
      <w:r w:rsidR="0065028C" w:rsidRPr="0065028C">
        <w:rPr>
          <w:rStyle w:val="Charc"/>
          <w:rFonts w:hint="cs"/>
          <w:rtl/>
        </w:rPr>
        <w:t>ة</w:t>
      </w:r>
      <w:r w:rsidR="000B5A71" w:rsidRPr="0065028C">
        <w:rPr>
          <w:rStyle w:val="Charc"/>
          <w:rtl/>
        </w:rPr>
        <w:t>: ٢٦٥</w:t>
      </w:r>
      <w:r w:rsidR="0065028C" w:rsidRPr="0065028C">
        <w:rPr>
          <w:rStyle w:val="Charc"/>
          <w:rFonts w:hint="cs"/>
          <w:rtl/>
        </w:rPr>
        <w:t>]</w:t>
      </w:r>
      <w:r w:rsidR="000B5A71">
        <w:rPr>
          <w:rtl/>
        </w:rPr>
        <w:t xml:space="preserve"> </w:t>
      </w:r>
    </w:p>
    <w:p w:rsidR="000B5A71" w:rsidRPr="008548CA" w:rsidRDefault="000B5A71" w:rsidP="004A01ED">
      <w:pPr>
        <w:ind w:firstLine="284"/>
        <w:jc w:val="both"/>
        <w:rPr>
          <w:rStyle w:val="Char5"/>
          <w:rtl/>
        </w:rPr>
      </w:pPr>
      <w:r w:rsidRPr="008548CA">
        <w:rPr>
          <w:rStyle w:val="Char5"/>
          <w:rtl/>
        </w:rPr>
        <w:t>«مثل آنان که اموال خویش را در راه خشنودی خداوند می‏بخشند» یعنی صدقه می‏دهد، در راه خدا می‏بخشند و در طاعت خدا و طلب خشنودی او نیازمندان، جنگجویان و جهادگران راه خدا را با آن تأمین می‏کنند.</w:t>
      </w:r>
    </w:p>
    <w:p w:rsidR="000B5A71" w:rsidRPr="008548CA" w:rsidRDefault="000B5A71" w:rsidP="004A01ED">
      <w:pPr>
        <w:ind w:firstLine="284"/>
        <w:jc w:val="both"/>
        <w:rPr>
          <w:rStyle w:val="Char5"/>
          <w:rtl/>
        </w:rPr>
      </w:pPr>
      <w:r w:rsidRPr="008548CA">
        <w:rPr>
          <w:rStyle w:val="Char5"/>
          <w:rtl/>
        </w:rPr>
        <w:t>- خد ا درباره‏ی</w:t>
      </w:r>
      <w:r w:rsidR="005A6AF3">
        <w:rPr>
          <w:rStyle w:val="Char5"/>
          <w:rtl/>
        </w:rPr>
        <w:t xml:space="preserve"> آن‌هایی</w:t>
      </w:r>
      <w:r w:rsidRPr="008548CA">
        <w:rPr>
          <w:rStyle w:val="Char5"/>
          <w:rtl/>
        </w:rPr>
        <w:t xml:space="preserve"> که به خاطر خشنودی او کارهای نیک انجام می‏دهد: </w:t>
      </w:r>
    </w:p>
    <w:p w:rsidR="000B5A71" w:rsidRPr="008548CA" w:rsidRDefault="00C12F61" w:rsidP="0065028C">
      <w:pPr>
        <w:ind w:firstLine="284"/>
        <w:jc w:val="both"/>
        <w:rPr>
          <w:rStyle w:val="Char5"/>
          <w:rtl/>
        </w:rPr>
      </w:pPr>
      <w:r w:rsidRPr="00C12F61">
        <w:rPr>
          <w:rFonts w:ascii="QCF_BSML" w:hAnsi="QCF_BSML" w:cs="CTraditional Arabic" w:hint="cs"/>
          <w:color w:val="000000"/>
          <w:rtl/>
        </w:rPr>
        <w:t>﴿</w:t>
      </w:r>
      <w:r w:rsidR="0065028C" w:rsidRPr="00961C37">
        <w:rPr>
          <w:rStyle w:val="Chard"/>
          <w:rFonts w:hint="cs"/>
          <w:rtl/>
        </w:rPr>
        <w:t>۞</w:t>
      </w:r>
      <w:r w:rsidR="0065028C" w:rsidRPr="00961C37">
        <w:rPr>
          <w:rStyle w:val="Chard"/>
          <w:rFonts w:hint="eastAsia"/>
          <w:rtl/>
        </w:rPr>
        <w:t>لَّا</w:t>
      </w:r>
      <w:r w:rsidR="0065028C" w:rsidRPr="00961C37">
        <w:rPr>
          <w:rStyle w:val="Chard"/>
          <w:rtl/>
        </w:rPr>
        <w:t xml:space="preserve"> </w:t>
      </w:r>
      <w:r w:rsidR="0065028C" w:rsidRPr="00961C37">
        <w:rPr>
          <w:rStyle w:val="Chard"/>
          <w:rFonts w:hint="eastAsia"/>
          <w:rtl/>
        </w:rPr>
        <w:t>خَي</w:t>
      </w:r>
      <w:r w:rsidR="0065028C" w:rsidRPr="00961C37">
        <w:rPr>
          <w:rStyle w:val="Chard"/>
          <w:rFonts w:hint="cs"/>
          <w:rtl/>
        </w:rPr>
        <w:t>ۡ</w:t>
      </w:r>
      <w:r w:rsidR="0065028C" w:rsidRPr="00961C37">
        <w:rPr>
          <w:rStyle w:val="Chard"/>
          <w:rFonts w:hint="eastAsia"/>
          <w:rtl/>
        </w:rPr>
        <w:t>رَ</w:t>
      </w:r>
      <w:r w:rsidR="0065028C" w:rsidRPr="00961C37">
        <w:rPr>
          <w:rStyle w:val="Chard"/>
          <w:rtl/>
        </w:rPr>
        <w:t xml:space="preserve"> </w:t>
      </w:r>
      <w:r w:rsidR="0065028C" w:rsidRPr="00961C37">
        <w:rPr>
          <w:rStyle w:val="Chard"/>
          <w:rFonts w:hint="eastAsia"/>
          <w:rtl/>
        </w:rPr>
        <w:t>فِي</w:t>
      </w:r>
      <w:r w:rsidR="0065028C" w:rsidRPr="00961C37">
        <w:rPr>
          <w:rStyle w:val="Chard"/>
          <w:rtl/>
        </w:rPr>
        <w:t xml:space="preserve"> </w:t>
      </w:r>
      <w:r w:rsidR="0065028C" w:rsidRPr="00961C37">
        <w:rPr>
          <w:rStyle w:val="Chard"/>
          <w:rFonts w:hint="eastAsia"/>
          <w:rtl/>
        </w:rPr>
        <w:t>كَثِير</w:t>
      </w:r>
      <w:r w:rsidR="0065028C" w:rsidRPr="00961C37">
        <w:rPr>
          <w:rStyle w:val="Chard"/>
          <w:rFonts w:hint="cs"/>
          <w:rtl/>
        </w:rPr>
        <w:t>ٖ</w:t>
      </w:r>
      <w:r w:rsidR="0065028C" w:rsidRPr="00961C37">
        <w:rPr>
          <w:rStyle w:val="Chard"/>
          <w:rtl/>
        </w:rPr>
        <w:t xml:space="preserve"> </w:t>
      </w:r>
      <w:r w:rsidR="0065028C" w:rsidRPr="00961C37">
        <w:rPr>
          <w:rStyle w:val="Chard"/>
          <w:rFonts w:hint="eastAsia"/>
          <w:rtl/>
        </w:rPr>
        <w:t>مِّن</w:t>
      </w:r>
      <w:r w:rsidR="0065028C" w:rsidRPr="00961C37">
        <w:rPr>
          <w:rStyle w:val="Chard"/>
          <w:rtl/>
        </w:rPr>
        <w:t xml:space="preserve"> </w:t>
      </w:r>
      <w:r w:rsidR="0065028C" w:rsidRPr="00961C37">
        <w:rPr>
          <w:rStyle w:val="Chard"/>
          <w:rFonts w:hint="eastAsia"/>
          <w:rtl/>
        </w:rPr>
        <w:t>نَّج</w:t>
      </w:r>
      <w:r w:rsidR="0065028C" w:rsidRPr="00961C37">
        <w:rPr>
          <w:rStyle w:val="Chard"/>
          <w:rFonts w:hint="cs"/>
          <w:rtl/>
        </w:rPr>
        <w:t>ۡ</w:t>
      </w:r>
      <w:r w:rsidR="0065028C" w:rsidRPr="00961C37">
        <w:rPr>
          <w:rStyle w:val="Chard"/>
          <w:rFonts w:hint="eastAsia"/>
          <w:rtl/>
        </w:rPr>
        <w:t>وَى</w:t>
      </w:r>
      <w:r w:rsidR="0065028C" w:rsidRPr="00961C37">
        <w:rPr>
          <w:rStyle w:val="Chard"/>
          <w:rFonts w:hint="cs"/>
          <w:rtl/>
        </w:rPr>
        <w:t>ٰ</w:t>
      </w:r>
      <w:r w:rsidR="0065028C" w:rsidRPr="00961C37">
        <w:rPr>
          <w:rStyle w:val="Chard"/>
          <w:rFonts w:hint="eastAsia"/>
          <w:rtl/>
        </w:rPr>
        <w:t>هُم</w:t>
      </w:r>
      <w:r w:rsidR="0065028C" w:rsidRPr="00961C37">
        <w:rPr>
          <w:rStyle w:val="Chard"/>
          <w:rFonts w:hint="cs"/>
          <w:rtl/>
        </w:rPr>
        <w:t>ۡ</w:t>
      </w:r>
      <w:r w:rsidR="0065028C" w:rsidRPr="00961C37">
        <w:rPr>
          <w:rStyle w:val="Chard"/>
          <w:rtl/>
        </w:rPr>
        <w:t xml:space="preserve"> </w:t>
      </w:r>
      <w:r w:rsidR="0065028C" w:rsidRPr="00961C37">
        <w:rPr>
          <w:rStyle w:val="Chard"/>
          <w:rFonts w:hint="eastAsia"/>
          <w:rtl/>
        </w:rPr>
        <w:t>إِلَّا</w:t>
      </w:r>
      <w:r w:rsidR="0065028C" w:rsidRPr="00961C37">
        <w:rPr>
          <w:rStyle w:val="Chard"/>
          <w:rtl/>
        </w:rPr>
        <w:t xml:space="preserve"> </w:t>
      </w:r>
      <w:r w:rsidR="0065028C" w:rsidRPr="00961C37">
        <w:rPr>
          <w:rStyle w:val="Chard"/>
          <w:rFonts w:hint="eastAsia"/>
          <w:rtl/>
        </w:rPr>
        <w:t>مَن</w:t>
      </w:r>
      <w:r w:rsidR="0065028C" w:rsidRPr="00961C37">
        <w:rPr>
          <w:rStyle w:val="Chard"/>
          <w:rFonts w:hint="cs"/>
          <w:rtl/>
        </w:rPr>
        <w:t>ۡ</w:t>
      </w:r>
      <w:r w:rsidR="0065028C" w:rsidRPr="00961C37">
        <w:rPr>
          <w:rStyle w:val="Chard"/>
          <w:rtl/>
        </w:rPr>
        <w:t xml:space="preserve"> </w:t>
      </w:r>
      <w:r w:rsidR="0065028C" w:rsidRPr="00961C37">
        <w:rPr>
          <w:rStyle w:val="Chard"/>
          <w:rFonts w:hint="eastAsia"/>
          <w:rtl/>
        </w:rPr>
        <w:t>أَمَرَ</w:t>
      </w:r>
      <w:r w:rsidR="0065028C" w:rsidRPr="00961C37">
        <w:rPr>
          <w:rStyle w:val="Chard"/>
          <w:rtl/>
        </w:rPr>
        <w:t xml:space="preserve"> </w:t>
      </w:r>
      <w:r w:rsidR="0065028C" w:rsidRPr="00961C37">
        <w:rPr>
          <w:rStyle w:val="Chard"/>
          <w:rFonts w:hint="eastAsia"/>
          <w:rtl/>
        </w:rPr>
        <w:t>بِصَدَقَةٍ</w:t>
      </w:r>
      <w:r w:rsidR="0065028C" w:rsidRPr="00961C37">
        <w:rPr>
          <w:rStyle w:val="Chard"/>
          <w:rtl/>
        </w:rPr>
        <w:t xml:space="preserve"> </w:t>
      </w:r>
      <w:r w:rsidR="0065028C" w:rsidRPr="00961C37">
        <w:rPr>
          <w:rStyle w:val="Chard"/>
          <w:rFonts w:hint="eastAsia"/>
          <w:rtl/>
        </w:rPr>
        <w:t>أَو</w:t>
      </w:r>
      <w:r w:rsidR="0065028C" w:rsidRPr="00961C37">
        <w:rPr>
          <w:rStyle w:val="Chard"/>
          <w:rFonts w:hint="cs"/>
          <w:rtl/>
        </w:rPr>
        <w:t>ۡ</w:t>
      </w:r>
      <w:r w:rsidR="0065028C" w:rsidRPr="00961C37">
        <w:rPr>
          <w:rStyle w:val="Chard"/>
          <w:rtl/>
        </w:rPr>
        <w:t xml:space="preserve"> </w:t>
      </w:r>
      <w:r w:rsidR="0065028C" w:rsidRPr="00961C37">
        <w:rPr>
          <w:rStyle w:val="Chard"/>
          <w:rFonts w:hint="eastAsia"/>
          <w:rtl/>
        </w:rPr>
        <w:t>مَع</w:t>
      </w:r>
      <w:r w:rsidR="0065028C" w:rsidRPr="00961C37">
        <w:rPr>
          <w:rStyle w:val="Chard"/>
          <w:rFonts w:hint="cs"/>
          <w:rtl/>
        </w:rPr>
        <w:t>ۡ</w:t>
      </w:r>
      <w:r w:rsidR="0065028C" w:rsidRPr="00961C37">
        <w:rPr>
          <w:rStyle w:val="Chard"/>
          <w:rFonts w:hint="eastAsia"/>
          <w:rtl/>
        </w:rPr>
        <w:t>رُوفٍ</w:t>
      </w:r>
      <w:r w:rsidR="0065028C" w:rsidRPr="00961C37">
        <w:rPr>
          <w:rStyle w:val="Chard"/>
          <w:rtl/>
        </w:rPr>
        <w:t xml:space="preserve"> </w:t>
      </w:r>
      <w:r w:rsidR="0065028C" w:rsidRPr="00961C37">
        <w:rPr>
          <w:rStyle w:val="Chard"/>
          <w:rFonts w:hint="eastAsia"/>
          <w:rtl/>
        </w:rPr>
        <w:t>أَو</w:t>
      </w:r>
      <w:r w:rsidR="0065028C" w:rsidRPr="00961C37">
        <w:rPr>
          <w:rStyle w:val="Chard"/>
          <w:rFonts w:hint="cs"/>
          <w:rtl/>
        </w:rPr>
        <w:t>ۡ</w:t>
      </w:r>
      <w:r w:rsidR="0065028C" w:rsidRPr="00961C37">
        <w:rPr>
          <w:rStyle w:val="Chard"/>
          <w:rtl/>
        </w:rPr>
        <w:t xml:space="preserve"> </w:t>
      </w:r>
      <w:r w:rsidR="0065028C" w:rsidRPr="00961C37">
        <w:rPr>
          <w:rStyle w:val="Chard"/>
          <w:rFonts w:hint="eastAsia"/>
          <w:rtl/>
        </w:rPr>
        <w:t>إِص</w:t>
      </w:r>
      <w:r w:rsidR="0065028C" w:rsidRPr="00961C37">
        <w:rPr>
          <w:rStyle w:val="Chard"/>
          <w:rFonts w:hint="cs"/>
          <w:rtl/>
        </w:rPr>
        <w:t>ۡ</w:t>
      </w:r>
      <w:r w:rsidR="0065028C" w:rsidRPr="00961C37">
        <w:rPr>
          <w:rStyle w:val="Chard"/>
          <w:rFonts w:hint="eastAsia"/>
          <w:rtl/>
        </w:rPr>
        <w:t>لَ</w:t>
      </w:r>
      <w:r w:rsidR="0065028C" w:rsidRPr="00961C37">
        <w:rPr>
          <w:rStyle w:val="Chard"/>
          <w:rFonts w:hint="cs"/>
          <w:rtl/>
        </w:rPr>
        <w:t>ٰ</w:t>
      </w:r>
      <w:r w:rsidR="0065028C" w:rsidRPr="00961C37">
        <w:rPr>
          <w:rStyle w:val="Chard"/>
          <w:rFonts w:hint="eastAsia"/>
          <w:rtl/>
        </w:rPr>
        <w:t>حِ</w:t>
      </w:r>
      <w:r w:rsidR="0065028C" w:rsidRPr="00961C37">
        <w:rPr>
          <w:rStyle w:val="Chard"/>
          <w:rFonts w:hint="cs"/>
          <w:rtl/>
        </w:rPr>
        <w:t>ۢ</w:t>
      </w:r>
      <w:r w:rsidR="0065028C" w:rsidRPr="00961C37">
        <w:rPr>
          <w:rStyle w:val="Chard"/>
          <w:rtl/>
        </w:rPr>
        <w:t xml:space="preserve"> </w:t>
      </w:r>
      <w:r w:rsidR="0065028C" w:rsidRPr="00961C37">
        <w:rPr>
          <w:rStyle w:val="Chard"/>
          <w:rFonts w:hint="eastAsia"/>
          <w:rtl/>
        </w:rPr>
        <w:t>بَي</w:t>
      </w:r>
      <w:r w:rsidR="0065028C" w:rsidRPr="00961C37">
        <w:rPr>
          <w:rStyle w:val="Chard"/>
          <w:rFonts w:hint="cs"/>
          <w:rtl/>
        </w:rPr>
        <w:t>ۡ</w:t>
      </w:r>
      <w:r w:rsidR="0065028C" w:rsidRPr="00961C37">
        <w:rPr>
          <w:rStyle w:val="Chard"/>
          <w:rFonts w:hint="eastAsia"/>
          <w:rtl/>
        </w:rPr>
        <w:t>نَ</w:t>
      </w:r>
      <w:r w:rsidR="0065028C" w:rsidRPr="00961C37">
        <w:rPr>
          <w:rStyle w:val="Chard"/>
          <w:rtl/>
        </w:rPr>
        <w:t xml:space="preserve"> </w:t>
      </w:r>
      <w:r w:rsidR="0065028C" w:rsidRPr="00961C37">
        <w:rPr>
          <w:rStyle w:val="Chard"/>
          <w:rFonts w:hint="cs"/>
          <w:rtl/>
        </w:rPr>
        <w:t>ٱ</w:t>
      </w:r>
      <w:r w:rsidR="0065028C" w:rsidRPr="00961C37">
        <w:rPr>
          <w:rStyle w:val="Chard"/>
          <w:rFonts w:hint="eastAsia"/>
          <w:rtl/>
        </w:rPr>
        <w:t>لنَّاسِ</w:t>
      </w:r>
      <w:r w:rsidR="0065028C" w:rsidRPr="00961C37">
        <w:rPr>
          <w:rStyle w:val="Chard"/>
          <w:rFonts w:hint="cs"/>
          <w:rtl/>
        </w:rPr>
        <w:t>ۚ</w:t>
      </w:r>
      <w:r w:rsidR="0065028C" w:rsidRPr="00961C37">
        <w:rPr>
          <w:rStyle w:val="Chard"/>
          <w:rtl/>
        </w:rPr>
        <w:t xml:space="preserve"> </w:t>
      </w:r>
      <w:r w:rsidR="0065028C" w:rsidRPr="00961C37">
        <w:rPr>
          <w:rStyle w:val="Chard"/>
          <w:rFonts w:hint="eastAsia"/>
          <w:rtl/>
        </w:rPr>
        <w:t>وَمَن</w:t>
      </w:r>
      <w:r w:rsidR="0065028C" w:rsidRPr="00961C37">
        <w:rPr>
          <w:rStyle w:val="Chard"/>
          <w:rtl/>
        </w:rPr>
        <w:t xml:space="preserve"> </w:t>
      </w:r>
      <w:r w:rsidR="0065028C" w:rsidRPr="00961C37">
        <w:rPr>
          <w:rStyle w:val="Chard"/>
          <w:rFonts w:hint="eastAsia"/>
          <w:rtl/>
        </w:rPr>
        <w:t>يَف</w:t>
      </w:r>
      <w:r w:rsidR="0065028C" w:rsidRPr="00961C37">
        <w:rPr>
          <w:rStyle w:val="Chard"/>
          <w:rFonts w:hint="cs"/>
          <w:rtl/>
        </w:rPr>
        <w:t>ۡ</w:t>
      </w:r>
      <w:r w:rsidR="0065028C" w:rsidRPr="00961C37">
        <w:rPr>
          <w:rStyle w:val="Chard"/>
          <w:rFonts w:hint="eastAsia"/>
          <w:rtl/>
        </w:rPr>
        <w:t>عَل</w:t>
      </w:r>
      <w:r w:rsidR="0065028C" w:rsidRPr="00961C37">
        <w:rPr>
          <w:rStyle w:val="Chard"/>
          <w:rFonts w:hint="cs"/>
          <w:rtl/>
        </w:rPr>
        <w:t>ۡ</w:t>
      </w:r>
      <w:r w:rsidR="0065028C" w:rsidRPr="00961C37">
        <w:rPr>
          <w:rStyle w:val="Chard"/>
          <w:rtl/>
        </w:rPr>
        <w:t xml:space="preserve"> </w:t>
      </w:r>
      <w:r w:rsidR="0065028C" w:rsidRPr="00961C37">
        <w:rPr>
          <w:rStyle w:val="Chard"/>
          <w:rFonts w:hint="eastAsia"/>
          <w:rtl/>
        </w:rPr>
        <w:t>ذَ</w:t>
      </w:r>
      <w:r w:rsidR="0065028C" w:rsidRPr="00961C37">
        <w:rPr>
          <w:rStyle w:val="Chard"/>
          <w:rFonts w:hint="cs"/>
          <w:rtl/>
        </w:rPr>
        <w:t>ٰ</w:t>
      </w:r>
      <w:r w:rsidR="0065028C" w:rsidRPr="00961C37">
        <w:rPr>
          <w:rStyle w:val="Chard"/>
          <w:rFonts w:hint="eastAsia"/>
          <w:rtl/>
        </w:rPr>
        <w:t>لِكَ</w:t>
      </w:r>
      <w:r w:rsidR="0065028C" w:rsidRPr="00961C37">
        <w:rPr>
          <w:rStyle w:val="Chard"/>
          <w:rtl/>
        </w:rPr>
        <w:t xml:space="preserve"> </w:t>
      </w:r>
      <w:r w:rsidR="0065028C" w:rsidRPr="00961C37">
        <w:rPr>
          <w:rStyle w:val="Chard"/>
          <w:rFonts w:hint="cs"/>
          <w:rtl/>
        </w:rPr>
        <w:t>ٱ</w:t>
      </w:r>
      <w:r w:rsidR="0065028C" w:rsidRPr="00961C37">
        <w:rPr>
          <w:rStyle w:val="Chard"/>
          <w:rFonts w:hint="eastAsia"/>
          <w:rtl/>
        </w:rPr>
        <w:t>ب</w:t>
      </w:r>
      <w:r w:rsidR="0065028C" w:rsidRPr="00961C37">
        <w:rPr>
          <w:rStyle w:val="Chard"/>
          <w:rFonts w:hint="cs"/>
          <w:rtl/>
        </w:rPr>
        <w:t>ۡ</w:t>
      </w:r>
      <w:r w:rsidR="0065028C" w:rsidRPr="00961C37">
        <w:rPr>
          <w:rStyle w:val="Chard"/>
          <w:rFonts w:hint="eastAsia"/>
          <w:rtl/>
        </w:rPr>
        <w:t>تِغَا</w:t>
      </w:r>
      <w:r w:rsidR="0065028C" w:rsidRPr="00961C37">
        <w:rPr>
          <w:rStyle w:val="Chard"/>
          <w:rFonts w:hint="cs"/>
          <w:rtl/>
        </w:rPr>
        <w:t>ٓ</w:t>
      </w:r>
      <w:r w:rsidR="0065028C" w:rsidRPr="00961C37">
        <w:rPr>
          <w:rStyle w:val="Chard"/>
          <w:rFonts w:hint="eastAsia"/>
          <w:rtl/>
        </w:rPr>
        <w:t>ءَ</w:t>
      </w:r>
      <w:r w:rsidR="0065028C" w:rsidRPr="00961C37">
        <w:rPr>
          <w:rStyle w:val="Chard"/>
          <w:rtl/>
        </w:rPr>
        <w:t xml:space="preserve"> </w:t>
      </w:r>
      <w:r w:rsidR="0065028C" w:rsidRPr="00961C37">
        <w:rPr>
          <w:rStyle w:val="Chard"/>
          <w:rFonts w:hint="eastAsia"/>
          <w:rtl/>
        </w:rPr>
        <w:t>مَر</w:t>
      </w:r>
      <w:r w:rsidR="0065028C" w:rsidRPr="00961C37">
        <w:rPr>
          <w:rStyle w:val="Chard"/>
          <w:rFonts w:hint="cs"/>
          <w:rtl/>
        </w:rPr>
        <w:t>ۡ</w:t>
      </w:r>
      <w:r w:rsidR="0065028C" w:rsidRPr="00961C37">
        <w:rPr>
          <w:rStyle w:val="Chard"/>
          <w:rFonts w:hint="eastAsia"/>
          <w:rtl/>
        </w:rPr>
        <w:t>ضَاتِ</w:t>
      </w:r>
      <w:r w:rsidR="0065028C" w:rsidRPr="00961C37">
        <w:rPr>
          <w:rStyle w:val="Chard"/>
          <w:rtl/>
        </w:rPr>
        <w:t xml:space="preserve"> </w:t>
      </w:r>
      <w:r w:rsidR="0065028C" w:rsidRPr="00961C37">
        <w:rPr>
          <w:rStyle w:val="Chard"/>
          <w:rFonts w:hint="cs"/>
          <w:rtl/>
        </w:rPr>
        <w:t>ٱ</w:t>
      </w:r>
      <w:r w:rsidR="0065028C" w:rsidRPr="00961C37">
        <w:rPr>
          <w:rStyle w:val="Chard"/>
          <w:rFonts w:hint="eastAsia"/>
          <w:rtl/>
        </w:rPr>
        <w:t>للَّهِ</w:t>
      </w:r>
      <w:r w:rsidR="0065028C" w:rsidRPr="00961C37">
        <w:rPr>
          <w:rStyle w:val="Chard"/>
          <w:rtl/>
        </w:rPr>
        <w:t xml:space="preserve"> </w:t>
      </w:r>
      <w:r w:rsidR="0065028C" w:rsidRPr="00961C37">
        <w:rPr>
          <w:rStyle w:val="Chard"/>
          <w:rFonts w:hint="eastAsia"/>
          <w:rtl/>
        </w:rPr>
        <w:t>فَسَو</w:t>
      </w:r>
      <w:r w:rsidR="0065028C" w:rsidRPr="00961C37">
        <w:rPr>
          <w:rStyle w:val="Chard"/>
          <w:rFonts w:hint="cs"/>
          <w:rtl/>
        </w:rPr>
        <w:t>ۡ</w:t>
      </w:r>
      <w:r w:rsidR="0065028C" w:rsidRPr="00961C37">
        <w:rPr>
          <w:rStyle w:val="Chard"/>
          <w:rFonts w:hint="eastAsia"/>
          <w:rtl/>
        </w:rPr>
        <w:t>فَ</w:t>
      </w:r>
      <w:r w:rsidR="0065028C" w:rsidRPr="00961C37">
        <w:rPr>
          <w:rStyle w:val="Chard"/>
          <w:rtl/>
        </w:rPr>
        <w:t xml:space="preserve"> </w:t>
      </w:r>
      <w:r w:rsidR="0065028C" w:rsidRPr="00961C37">
        <w:rPr>
          <w:rStyle w:val="Chard"/>
          <w:rFonts w:hint="eastAsia"/>
          <w:rtl/>
        </w:rPr>
        <w:t>نُؤ</w:t>
      </w:r>
      <w:r w:rsidR="0065028C" w:rsidRPr="00961C37">
        <w:rPr>
          <w:rStyle w:val="Chard"/>
          <w:rFonts w:hint="cs"/>
          <w:rtl/>
        </w:rPr>
        <w:t>ۡ</w:t>
      </w:r>
      <w:r w:rsidR="0065028C" w:rsidRPr="00961C37">
        <w:rPr>
          <w:rStyle w:val="Chard"/>
          <w:rFonts w:hint="eastAsia"/>
          <w:rtl/>
        </w:rPr>
        <w:t>تِيهِ</w:t>
      </w:r>
      <w:r w:rsidR="0065028C" w:rsidRPr="00961C37">
        <w:rPr>
          <w:rStyle w:val="Chard"/>
          <w:rtl/>
        </w:rPr>
        <w:t xml:space="preserve"> </w:t>
      </w:r>
      <w:r w:rsidR="0065028C" w:rsidRPr="00961C37">
        <w:rPr>
          <w:rStyle w:val="Chard"/>
          <w:rFonts w:hint="eastAsia"/>
          <w:rtl/>
        </w:rPr>
        <w:t>أَج</w:t>
      </w:r>
      <w:r w:rsidR="0065028C" w:rsidRPr="00961C37">
        <w:rPr>
          <w:rStyle w:val="Chard"/>
          <w:rFonts w:hint="cs"/>
          <w:rtl/>
        </w:rPr>
        <w:t>ۡ</w:t>
      </w:r>
      <w:r w:rsidR="0065028C" w:rsidRPr="00961C37">
        <w:rPr>
          <w:rStyle w:val="Chard"/>
          <w:rFonts w:hint="eastAsia"/>
          <w:rtl/>
        </w:rPr>
        <w:t>رًا</w:t>
      </w:r>
      <w:r w:rsidR="0065028C" w:rsidRPr="00961C37">
        <w:rPr>
          <w:rStyle w:val="Chard"/>
          <w:rtl/>
        </w:rPr>
        <w:t xml:space="preserve"> </w:t>
      </w:r>
      <w:r w:rsidR="0065028C" w:rsidRPr="00961C37">
        <w:rPr>
          <w:rStyle w:val="Chard"/>
          <w:rFonts w:hint="eastAsia"/>
          <w:rtl/>
        </w:rPr>
        <w:t>عَظِيم</w:t>
      </w:r>
      <w:r w:rsidR="0065028C" w:rsidRPr="00961C37">
        <w:rPr>
          <w:rStyle w:val="Chard"/>
          <w:rFonts w:hint="cs"/>
          <w:rtl/>
        </w:rPr>
        <w:t>ٗ</w:t>
      </w:r>
      <w:r w:rsidR="0065028C" w:rsidRPr="00961C37">
        <w:rPr>
          <w:rStyle w:val="Chard"/>
          <w:rFonts w:hint="eastAsia"/>
          <w:rtl/>
        </w:rPr>
        <w:t>ا</w:t>
      </w:r>
      <w:r w:rsidR="0065028C" w:rsidRPr="00961C37">
        <w:rPr>
          <w:rStyle w:val="Chard"/>
          <w:rtl/>
        </w:rPr>
        <w:t xml:space="preserve"> </w:t>
      </w:r>
      <w:r w:rsidR="0065028C" w:rsidRPr="00961C37">
        <w:rPr>
          <w:rStyle w:val="Chard"/>
          <w:rFonts w:hint="cs"/>
          <w:rtl/>
        </w:rPr>
        <w:t>١١٤</w:t>
      </w:r>
      <w:r w:rsidRPr="00C12F61">
        <w:rPr>
          <w:rFonts w:ascii="QCF_BSML" w:hAnsi="QCF_BSML" w:cs="CTraditional Arabic" w:hint="cs"/>
          <w:color w:val="000000"/>
          <w:rtl/>
        </w:rPr>
        <w:t>﴾</w:t>
      </w:r>
      <w:r>
        <w:rPr>
          <w:rFonts w:ascii="QCF_BSML" w:hAnsi="QCF_BSML" w:cs="QCF_BSML" w:hint="cs"/>
          <w:color w:val="000000"/>
          <w:sz w:val="27"/>
          <w:szCs w:val="27"/>
          <w:rtl/>
        </w:rPr>
        <w:t xml:space="preserve"> </w:t>
      </w:r>
      <w:r w:rsidR="0065028C" w:rsidRPr="0065028C">
        <w:rPr>
          <w:rStyle w:val="Charc"/>
          <w:rFonts w:hint="cs"/>
          <w:rtl/>
        </w:rPr>
        <w:t>[ال</w:t>
      </w:r>
      <w:r w:rsidR="000B5A71" w:rsidRPr="0065028C">
        <w:rPr>
          <w:rStyle w:val="Charc"/>
          <w:rtl/>
        </w:rPr>
        <w:t>نساء: ١١٤</w:t>
      </w:r>
      <w:r w:rsidR="0065028C" w:rsidRPr="0065028C">
        <w:rPr>
          <w:rStyle w:val="Charc"/>
          <w:rFonts w:hint="cs"/>
          <w:rtl/>
        </w:rPr>
        <w:t>].</w:t>
      </w:r>
      <w:r w:rsidR="000B5A71" w:rsidRPr="008548CA">
        <w:rPr>
          <w:rStyle w:val="Char5"/>
          <w:rtl/>
        </w:rPr>
        <w:t xml:space="preserve"> </w:t>
      </w:r>
    </w:p>
    <w:p w:rsidR="000B5A71" w:rsidRPr="008548CA" w:rsidRDefault="0065028C" w:rsidP="004A01ED">
      <w:pPr>
        <w:ind w:firstLine="284"/>
        <w:jc w:val="both"/>
        <w:rPr>
          <w:rStyle w:val="Char5"/>
          <w:rtl/>
        </w:rPr>
      </w:pPr>
      <w:r>
        <w:rPr>
          <w:rStyle w:val="Char5"/>
          <w:rtl/>
        </w:rPr>
        <w:t>«</w:t>
      </w:r>
      <w:r w:rsidR="000B5A71" w:rsidRPr="008548CA">
        <w:rPr>
          <w:rStyle w:val="Char5"/>
          <w:rtl/>
        </w:rPr>
        <w:t>در بسیاری از</w:t>
      </w:r>
      <w:r w:rsidR="000D7E8F">
        <w:rPr>
          <w:rStyle w:val="Char5"/>
          <w:rtl/>
        </w:rPr>
        <w:t xml:space="preserve"> نجواهای‌شان</w:t>
      </w:r>
      <w:r w:rsidR="000B5A71" w:rsidRPr="008548CA">
        <w:rPr>
          <w:rStyle w:val="Char5"/>
          <w:rtl/>
        </w:rPr>
        <w:t xml:space="preserve"> هیچ خیری نیست، مگر کسی که به صدقه یا کار نیک یا آشتی میان مردم سفارش می‏کند،</w:t>
      </w:r>
      <w:r w:rsidR="00792543">
        <w:rPr>
          <w:rStyle w:val="Char5"/>
          <w:rtl/>
        </w:rPr>
        <w:t xml:space="preserve"> هرکس </w:t>
      </w:r>
      <w:r w:rsidR="000B5A71" w:rsidRPr="008548CA">
        <w:rPr>
          <w:rStyle w:val="Char5"/>
          <w:rtl/>
        </w:rPr>
        <w:t>د ر راه خشنودی خداوند چنین کند به زودی پاداشی بزرگ به او می‏دهیم» با این سخن «به زودی پاداشی بزرگ به او می‏دهیم» از فرجام این کار خبر داد. وقتی برای خرسندی خدا انجام می‏دهد، صدقه دهد، به کار نیک فرمان دهد، از زشتی باز بدارد، میان افراد درگیر آشتی ایجاد کند، پاداش می‏گیرد.</w:t>
      </w:r>
    </w:p>
    <w:p w:rsidR="000B5A71" w:rsidRPr="008548CA" w:rsidRDefault="000B5A71" w:rsidP="004A01ED">
      <w:pPr>
        <w:ind w:firstLine="284"/>
        <w:jc w:val="both"/>
        <w:rPr>
          <w:rStyle w:val="Char5"/>
          <w:rtl/>
        </w:rPr>
      </w:pPr>
      <w:r w:rsidRPr="008548CA">
        <w:rPr>
          <w:rStyle w:val="Char5"/>
          <w:rtl/>
        </w:rPr>
        <w:t>خداوند از اسلام به عنوان دین این ملت خرسند است،</w:t>
      </w:r>
      <w:r w:rsidR="005D5775">
        <w:rPr>
          <w:rStyle w:val="Char5"/>
          <w:rtl/>
        </w:rPr>
        <w:t xml:space="preserve"> چنانکه </w:t>
      </w:r>
      <w:r w:rsidRPr="008548CA">
        <w:rPr>
          <w:rStyle w:val="Char5"/>
          <w:rtl/>
        </w:rPr>
        <w:t xml:space="preserve">خود فرمود: </w:t>
      </w:r>
    </w:p>
    <w:p w:rsidR="000B5A71" w:rsidRPr="008548CA" w:rsidRDefault="00C12F61" w:rsidP="0065028C">
      <w:pPr>
        <w:ind w:firstLine="284"/>
        <w:jc w:val="both"/>
        <w:rPr>
          <w:rStyle w:val="Char5"/>
          <w:rtl/>
        </w:rPr>
      </w:pPr>
      <w:r w:rsidRPr="00C12F61">
        <w:rPr>
          <w:rFonts w:ascii="QCF_BSML" w:hAnsi="QCF_BSML" w:cs="CTraditional Arabic" w:hint="cs"/>
          <w:color w:val="000000"/>
          <w:rtl/>
        </w:rPr>
        <w:t>﴿</w:t>
      </w:r>
      <w:r w:rsidR="0065028C" w:rsidRPr="00961C37">
        <w:rPr>
          <w:rStyle w:val="Chard"/>
          <w:rFonts w:hint="cs"/>
          <w:rtl/>
        </w:rPr>
        <w:t>ٱ</w:t>
      </w:r>
      <w:r w:rsidR="0065028C" w:rsidRPr="00961C37">
        <w:rPr>
          <w:rStyle w:val="Chard"/>
          <w:rFonts w:hint="eastAsia"/>
          <w:rtl/>
        </w:rPr>
        <w:t>ل</w:t>
      </w:r>
      <w:r w:rsidR="0065028C" w:rsidRPr="00961C37">
        <w:rPr>
          <w:rStyle w:val="Chard"/>
          <w:rFonts w:hint="cs"/>
          <w:rtl/>
        </w:rPr>
        <w:t>ۡ</w:t>
      </w:r>
      <w:r w:rsidR="0065028C" w:rsidRPr="00961C37">
        <w:rPr>
          <w:rStyle w:val="Chard"/>
          <w:rFonts w:hint="eastAsia"/>
          <w:rtl/>
        </w:rPr>
        <w:t>يَو</w:t>
      </w:r>
      <w:r w:rsidR="0065028C" w:rsidRPr="00961C37">
        <w:rPr>
          <w:rStyle w:val="Chard"/>
          <w:rFonts w:hint="cs"/>
          <w:rtl/>
        </w:rPr>
        <w:t>ۡ</w:t>
      </w:r>
      <w:r w:rsidR="0065028C" w:rsidRPr="00961C37">
        <w:rPr>
          <w:rStyle w:val="Chard"/>
          <w:rFonts w:hint="eastAsia"/>
          <w:rtl/>
        </w:rPr>
        <w:t>مَ</w:t>
      </w:r>
      <w:r w:rsidR="0065028C" w:rsidRPr="00961C37">
        <w:rPr>
          <w:rStyle w:val="Chard"/>
          <w:rtl/>
        </w:rPr>
        <w:t xml:space="preserve"> </w:t>
      </w:r>
      <w:r w:rsidR="0065028C" w:rsidRPr="00961C37">
        <w:rPr>
          <w:rStyle w:val="Chard"/>
          <w:rFonts w:hint="eastAsia"/>
          <w:rtl/>
        </w:rPr>
        <w:t>أَك</w:t>
      </w:r>
      <w:r w:rsidR="0065028C" w:rsidRPr="00961C37">
        <w:rPr>
          <w:rStyle w:val="Chard"/>
          <w:rFonts w:hint="cs"/>
          <w:rtl/>
        </w:rPr>
        <w:t>ۡ</w:t>
      </w:r>
      <w:r w:rsidR="0065028C" w:rsidRPr="00961C37">
        <w:rPr>
          <w:rStyle w:val="Chard"/>
          <w:rFonts w:hint="eastAsia"/>
          <w:rtl/>
        </w:rPr>
        <w:t>مَل</w:t>
      </w:r>
      <w:r w:rsidR="0065028C" w:rsidRPr="00961C37">
        <w:rPr>
          <w:rStyle w:val="Chard"/>
          <w:rFonts w:hint="cs"/>
          <w:rtl/>
        </w:rPr>
        <w:t>ۡ</w:t>
      </w:r>
      <w:r w:rsidR="0065028C" w:rsidRPr="00961C37">
        <w:rPr>
          <w:rStyle w:val="Chard"/>
          <w:rFonts w:hint="eastAsia"/>
          <w:rtl/>
        </w:rPr>
        <w:t>تُ</w:t>
      </w:r>
      <w:r w:rsidR="0065028C" w:rsidRPr="00961C37">
        <w:rPr>
          <w:rStyle w:val="Chard"/>
          <w:rtl/>
        </w:rPr>
        <w:t xml:space="preserve"> </w:t>
      </w:r>
      <w:r w:rsidR="0065028C" w:rsidRPr="00961C37">
        <w:rPr>
          <w:rStyle w:val="Chard"/>
          <w:rFonts w:hint="eastAsia"/>
          <w:rtl/>
        </w:rPr>
        <w:t>لَكُم</w:t>
      </w:r>
      <w:r w:rsidR="0065028C" w:rsidRPr="00961C37">
        <w:rPr>
          <w:rStyle w:val="Chard"/>
          <w:rFonts w:hint="cs"/>
          <w:rtl/>
        </w:rPr>
        <w:t>ۡ</w:t>
      </w:r>
      <w:r w:rsidR="0065028C" w:rsidRPr="00961C37">
        <w:rPr>
          <w:rStyle w:val="Chard"/>
          <w:rtl/>
        </w:rPr>
        <w:t xml:space="preserve"> </w:t>
      </w:r>
      <w:r w:rsidR="0065028C" w:rsidRPr="00961C37">
        <w:rPr>
          <w:rStyle w:val="Chard"/>
          <w:rFonts w:hint="eastAsia"/>
          <w:rtl/>
        </w:rPr>
        <w:t>دِينَكُم</w:t>
      </w:r>
      <w:r w:rsidR="0065028C" w:rsidRPr="00961C37">
        <w:rPr>
          <w:rStyle w:val="Chard"/>
          <w:rFonts w:hint="cs"/>
          <w:rtl/>
        </w:rPr>
        <w:t>ۡ</w:t>
      </w:r>
      <w:r w:rsidR="0065028C" w:rsidRPr="00961C37">
        <w:rPr>
          <w:rStyle w:val="Chard"/>
          <w:rtl/>
        </w:rPr>
        <w:t xml:space="preserve"> </w:t>
      </w:r>
      <w:r w:rsidR="0065028C" w:rsidRPr="00961C37">
        <w:rPr>
          <w:rStyle w:val="Chard"/>
          <w:rFonts w:hint="eastAsia"/>
          <w:rtl/>
        </w:rPr>
        <w:t>وَأَت</w:t>
      </w:r>
      <w:r w:rsidR="0065028C" w:rsidRPr="00961C37">
        <w:rPr>
          <w:rStyle w:val="Chard"/>
          <w:rFonts w:hint="cs"/>
          <w:rtl/>
        </w:rPr>
        <w:t>ۡ</w:t>
      </w:r>
      <w:r w:rsidR="0065028C" w:rsidRPr="00961C37">
        <w:rPr>
          <w:rStyle w:val="Chard"/>
          <w:rFonts w:hint="eastAsia"/>
          <w:rtl/>
        </w:rPr>
        <w:t>مَم</w:t>
      </w:r>
      <w:r w:rsidR="0065028C" w:rsidRPr="00961C37">
        <w:rPr>
          <w:rStyle w:val="Chard"/>
          <w:rFonts w:hint="cs"/>
          <w:rtl/>
        </w:rPr>
        <w:t>ۡ</w:t>
      </w:r>
      <w:r w:rsidR="0065028C" w:rsidRPr="00961C37">
        <w:rPr>
          <w:rStyle w:val="Chard"/>
          <w:rFonts w:hint="eastAsia"/>
          <w:rtl/>
        </w:rPr>
        <w:t>تُ</w:t>
      </w:r>
      <w:r w:rsidR="0065028C" w:rsidRPr="00961C37">
        <w:rPr>
          <w:rStyle w:val="Chard"/>
          <w:rtl/>
        </w:rPr>
        <w:t xml:space="preserve"> </w:t>
      </w:r>
      <w:r w:rsidR="0065028C" w:rsidRPr="00961C37">
        <w:rPr>
          <w:rStyle w:val="Chard"/>
          <w:rFonts w:hint="eastAsia"/>
          <w:rtl/>
        </w:rPr>
        <w:t>عَلَي</w:t>
      </w:r>
      <w:r w:rsidR="0065028C" w:rsidRPr="00961C37">
        <w:rPr>
          <w:rStyle w:val="Chard"/>
          <w:rFonts w:hint="cs"/>
          <w:rtl/>
        </w:rPr>
        <w:t>ۡ</w:t>
      </w:r>
      <w:r w:rsidR="0065028C" w:rsidRPr="00961C37">
        <w:rPr>
          <w:rStyle w:val="Chard"/>
          <w:rFonts w:hint="eastAsia"/>
          <w:rtl/>
        </w:rPr>
        <w:t>كُم</w:t>
      </w:r>
      <w:r w:rsidR="0065028C" w:rsidRPr="00961C37">
        <w:rPr>
          <w:rStyle w:val="Chard"/>
          <w:rFonts w:hint="cs"/>
          <w:rtl/>
        </w:rPr>
        <w:t>ۡ</w:t>
      </w:r>
      <w:r w:rsidR="0065028C" w:rsidRPr="00961C37">
        <w:rPr>
          <w:rStyle w:val="Chard"/>
          <w:rtl/>
        </w:rPr>
        <w:t xml:space="preserve"> </w:t>
      </w:r>
      <w:r w:rsidR="0065028C" w:rsidRPr="00961C37">
        <w:rPr>
          <w:rStyle w:val="Chard"/>
          <w:rFonts w:hint="eastAsia"/>
          <w:rtl/>
        </w:rPr>
        <w:t>نِع</w:t>
      </w:r>
      <w:r w:rsidR="0065028C" w:rsidRPr="00961C37">
        <w:rPr>
          <w:rStyle w:val="Chard"/>
          <w:rFonts w:hint="cs"/>
          <w:rtl/>
        </w:rPr>
        <w:t>ۡ</w:t>
      </w:r>
      <w:r w:rsidR="0065028C" w:rsidRPr="00961C37">
        <w:rPr>
          <w:rStyle w:val="Chard"/>
          <w:rFonts w:hint="eastAsia"/>
          <w:rtl/>
        </w:rPr>
        <w:t>مَتِي</w:t>
      </w:r>
      <w:r w:rsidR="0065028C" w:rsidRPr="00961C37">
        <w:rPr>
          <w:rStyle w:val="Chard"/>
          <w:rtl/>
        </w:rPr>
        <w:t xml:space="preserve"> </w:t>
      </w:r>
      <w:r w:rsidR="0065028C" w:rsidRPr="00961C37">
        <w:rPr>
          <w:rStyle w:val="Chard"/>
          <w:rFonts w:hint="eastAsia"/>
          <w:rtl/>
        </w:rPr>
        <w:t>وَرَضِيتُ</w:t>
      </w:r>
      <w:r w:rsidR="0065028C" w:rsidRPr="00961C37">
        <w:rPr>
          <w:rStyle w:val="Chard"/>
          <w:rtl/>
        </w:rPr>
        <w:t xml:space="preserve"> </w:t>
      </w:r>
      <w:r w:rsidR="0065028C" w:rsidRPr="00961C37">
        <w:rPr>
          <w:rStyle w:val="Chard"/>
          <w:rFonts w:hint="eastAsia"/>
          <w:rtl/>
        </w:rPr>
        <w:t>لَكُمُ</w:t>
      </w:r>
      <w:r w:rsidR="0065028C" w:rsidRPr="00961C37">
        <w:rPr>
          <w:rStyle w:val="Chard"/>
          <w:rtl/>
        </w:rPr>
        <w:t xml:space="preserve"> </w:t>
      </w:r>
      <w:r w:rsidR="0065028C" w:rsidRPr="00961C37">
        <w:rPr>
          <w:rStyle w:val="Chard"/>
          <w:rFonts w:hint="cs"/>
          <w:rtl/>
        </w:rPr>
        <w:t>ٱ</w:t>
      </w:r>
      <w:r w:rsidR="0065028C" w:rsidRPr="00961C37">
        <w:rPr>
          <w:rStyle w:val="Chard"/>
          <w:rFonts w:hint="eastAsia"/>
          <w:rtl/>
        </w:rPr>
        <w:t>ل</w:t>
      </w:r>
      <w:r w:rsidR="0065028C" w:rsidRPr="00961C37">
        <w:rPr>
          <w:rStyle w:val="Chard"/>
          <w:rFonts w:hint="cs"/>
          <w:rtl/>
        </w:rPr>
        <w:t>ۡ</w:t>
      </w:r>
      <w:r w:rsidR="0065028C" w:rsidRPr="00961C37">
        <w:rPr>
          <w:rStyle w:val="Chard"/>
          <w:rFonts w:hint="eastAsia"/>
          <w:rtl/>
        </w:rPr>
        <w:t>إِس</w:t>
      </w:r>
      <w:r w:rsidR="0065028C" w:rsidRPr="00961C37">
        <w:rPr>
          <w:rStyle w:val="Chard"/>
          <w:rFonts w:hint="cs"/>
          <w:rtl/>
        </w:rPr>
        <w:t>ۡ</w:t>
      </w:r>
      <w:r w:rsidR="0065028C" w:rsidRPr="00961C37">
        <w:rPr>
          <w:rStyle w:val="Chard"/>
          <w:rFonts w:hint="eastAsia"/>
          <w:rtl/>
        </w:rPr>
        <w:t>لَ</w:t>
      </w:r>
      <w:r w:rsidR="0065028C" w:rsidRPr="00961C37">
        <w:rPr>
          <w:rStyle w:val="Chard"/>
          <w:rFonts w:hint="cs"/>
          <w:rtl/>
        </w:rPr>
        <w:t>ٰ</w:t>
      </w:r>
      <w:r w:rsidR="0065028C" w:rsidRPr="00961C37">
        <w:rPr>
          <w:rStyle w:val="Chard"/>
          <w:rFonts w:hint="eastAsia"/>
          <w:rtl/>
        </w:rPr>
        <w:t>مَ</w:t>
      </w:r>
      <w:r w:rsidR="0065028C" w:rsidRPr="00961C37">
        <w:rPr>
          <w:rStyle w:val="Chard"/>
          <w:rtl/>
        </w:rPr>
        <w:t xml:space="preserve"> </w:t>
      </w:r>
      <w:r w:rsidR="0065028C" w:rsidRPr="00961C37">
        <w:rPr>
          <w:rStyle w:val="Chard"/>
          <w:rFonts w:hint="eastAsia"/>
          <w:rtl/>
        </w:rPr>
        <w:t>دِين</w:t>
      </w:r>
      <w:r w:rsidR="0065028C" w:rsidRPr="00961C37">
        <w:rPr>
          <w:rStyle w:val="Chard"/>
          <w:rFonts w:hint="cs"/>
          <w:rtl/>
        </w:rPr>
        <w:t>ٗ</w:t>
      </w:r>
      <w:r w:rsidR="0065028C" w:rsidRPr="00961C37">
        <w:rPr>
          <w:rStyle w:val="Chard"/>
          <w:rFonts w:hint="eastAsia"/>
          <w:rtl/>
        </w:rPr>
        <w:t>ا</w:t>
      </w:r>
      <w:r w:rsidR="0065028C" w:rsidRPr="00961C37">
        <w:rPr>
          <w:rStyle w:val="Chard"/>
          <w:rFonts w:hint="cs"/>
          <w:rtl/>
        </w:rPr>
        <w:t>ۚ</w:t>
      </w:r>
      <w:r w:rsidR="0065028C" w:rsidRPr="00961C37">
        <w:rPr>
          <w:rStyle w:val="Chard"/>
          <w:rtl/>
        </w:rPr>
        <w:t xml:space="preserve"> </w:t>
      </w:r>
      <w:r w:rsidR="0065028C" w:rsidRPr="00961C37">
        <w:rPr>
          <w:rStyle w:val="Chard"/>
          <w:rFonts w:hint="eastAsia"/>
          <w:rtl/>
        </w:rPr>
        <w:t>فَمَنِ</w:t>
      </w:r>
      <w:r w:rsidR="0065028C" w:rsidRPr="00961C37">
        <w:rPr>
          <w:rStyle w:val="Chard"/>
          <w:rtl/>
        </w:rPr>
        <w:t xml:space="preserve"> </w:t>
      </w:r>
      <w:r w:rsidR="0065028C" w:rsidRPr="00961C37">
        <w:rPr>
          <w:rStyle w:val="Chard"/>
          <w:rFonts w:hint="cs"/>
          <w:rtl/>
        </w:rPr>
        <w:t>ٱ</w:t>
      </w:r>
      <w:r w:rsidR="0065028C" w:rsidRPr="00961C37">
        <w:rPr>
          <w:rStyle w:val="Chard"/>
          <w:rFonts w:hint="eastAsia"/>
          <w:rtl/>
        </w:rPr>
        <w:t>ض</w:t>
      </w:r>
      <w:r w:rsidR="0065028C" w:rsidRPr="00961C37">
        <w:rPr>
          <w:rStyle w:val="Chard"/>
          <w:rFonts w:hint="cs"/>
          <w:rtl/>
        </w:rPr>
        <w:t>ۡ</w:t>
      </w:r>
      <w:r w:rsidR="0065028C" w:rsidRPr="00961C37">
        <w:rPr>
          <w:rStyle w:val="Chard"/>
          <w:rFonts w:hint="eastAsia"/>
          <w:rtl/>
        </w:rPr>
        <w:t>طُرَّ</w:t>
      </w:r>
      <w:r w:rsidR="0065028C" w:rsidRPr="00961C37">
        <w:rPr>
          <w:rStyle w:val="Chard"/>
          <w:rtl/>
        </w:rPr>
        <w:t xml:space="preserve"> </w:t>
      </w:r>
      <w:r w:rsidR="0065028C" w:rsidRPr="00961C37">
        <w:rPr>
          <w:rStyle w:val="Chard"/>
          <w:rFonts w:hint="eastAsia"/>
          <w:rtl/>
        </w:rPr>
        <w:t>فِي</w:t>
      </w:r>
      <w:r w:rsidR="0065028C" w:rsidRPr="00961C37">
        <w:rPr>
          <w:rStyle w:val="Chard"/>
          <w:rtl/>
        </w:rPr>
        <w:t xml:space="preserve"> </w:t>
      </w:r>
      <w:r w:rsidR="0065028C" w:rsidRPr="00961C37">
        <w:rPr>
          <w:rStyle w:val="Chard"/>
          <w:rFonts w:hint="eastAsia"/>
          <w:rtl/>
        </w:rPr>
        <w:t>مَخ</w:t>
      </w:r>
      <w:r w:rsidR="0065028C" w:rsidRPr="00961C37">
        <w:rPr>
          <w:rStyle w:val="Chard"/>
          <w:rFonts w:hint="cs"/>
          <w:rtl/>
        </w:rPr>
        <w:t>ۡ</w:t>
      </w:r>
      <w:r w:rsidR="0065028C" w:rsidRPr="00961C37">
        <w:rPr>
          <w:rStyle w:val="Chard"/>
          <w:rFonts w:hint="eastAsia"/>
          <w:rtl/>
        </w:rPr>
        <w:t>مَصَةٍ</w:t>
      </w:r>
      <w:r w:rsidR="0065028C" w:rsidRPr="00961C37">
        <w:rPr>
          <w:rStyle w:val="Chard"/>
          <w:rtl/>
        </w:rPr>
        <w:t xml:space="preserve"> </w:t>
      </w:r>
      <w:r w:rsidR="0065028C" w:rsidRPr="00961C37">
        <w:rPr>
          <w:rStyle w:val="Chard"/>
          <w:rFonts w:hint="eastAsia"/>
          <w:rtl/>
        </w:rPr>
        <w:t>غَي</w:t>
      </w:r>
      <w:r w:rsidR="0065028C" w:rsidRPr="00961C37">
        <w:rPr>
          <w:rStyle w:val="Chard"/>
          <w:rFonts w:hint="cs"/>
          <w:rtl/>
        </w:rPr>
        <w:t>ۡ</w:t>
      </w:r>
      <w:r w:rsidR="0065028C" w:rsidRPr="00961C37">
        <w:rPr>
          <w:rStyle w:val="Chard"/>
          <w:rFonts w:hint="eastAsia"/>
          <w:rtl/>
        </w:rPr>
        <w:t>رَ</w:t>
      </w:r>
      <w:r w:rsidR="0065028C" w:rsidRPr="00961C37">
        <w:rPr>
          <w:rStyle w:val="Chard"/>
          <w:rtl/>
        </w:rPr>
        <w:t xml:space="preserve"> </w:t>
      </w:r>
      <w:r w:rsidR="0065028C" w:rsidRPr="00961C37">
        <w:rPr>
          <w:rStyle w:val="Chard"/>
          <w:rFonts w:hint="eastAsia"/>
          <w:rtl/>
        </w:rPr>
        <w:t>مُتَجَانِف</w:t>
      </w:r>
      <w:r w:rsidR="0065028C" w:rsidRPr="00961C37">
        <w:rPr>
          <w:rStyle w:val="Chard"/>
          <w:rFonts w:hint="cs"/>
          <w:rtl/>
        </w:rPr>
        <w:t>ٖ</w:t>
      </w:r>
      <w:r w:rsidR="0065028C" w:rsidRPr="00961C37">
        <w:rPr>
          <w:rStyle w:val="Chard"/>
          <w:rtl/>
        </w:rPr>
        <w:t xml:space="preserve"> </w:t>
      </w:r>
      <w:r w:rsidR="0065028C" w:rsidRPr="00961C37">
        <w:rPr>
          <w:rStyle w:val="Chard"/>
          <w:rFonts w:hint="eastAsia"/>
          <w:rtl/>
        </w:rPr>
        <w:t>لِّإِث</w:t>
      </w:r>
      <w:r w:rsidR="0065028C" w:rsidRPr="00961C37">
        <w:rPr>
          <w:rStyle w:val="Chard"/>
          <w:rFonts w:hint="cs"/>
          <w:rtl/>
        </w:rPr>
        <w:t>ۡ</w:t>
      </w:r>
      <w:r w:rsidR="0065028C" w:rsidRPr="00961C37">
        <w:rPr>
          <w:rStyle w:val="Chard"/>
          <w:rFonts w:hint="eastAsia"/>
          <w:rtl/>
        </w:rPr>
        <w:t>م</w:t>
      </w:r>
      <w:r w:rsidR="0065028C" w:rsidRPr="00961C37">
        <w:rPr>
          <w:rStyle w:val="Chard"/>
          <w:rFonts w:hint="cs"/>
          <w:rtl/>
        </w:rPr>
        <w:t>ٖ</w:t>
      </w:r>
      <w:r w:rsidR="0065028C" w:rsidRPr="00961C37">
        <w:rPr>
          <w:rStyle w:val="Chard"/>
          <w:rtl/>
        </w:rPr>
        <w:t xml:space="preserve"> </w:t>
      </w:r>
      <w:r w:rsidR="0065028C" w:rsidRPr="00961C37">
        <w:rPr>
          <w:rStyle w:val="Chard"/>
          <w:rFonts w:hint="eastAsia"/>
          <w:rtl/>
        </w:rPr>
        <w:t>فَإِنَّ</w:t>
      </w:r>
      <w:r w:rsidR="0065028C" w:rsidRPr="00961C37">
        <w:rPr>
          <w:rStyle w:val="Chard"/>
          <w:rtl/>
        </w:rPr>
        <w:t xml:space="preserve"> </w:t>
      </w:r>
      <w:r w:rsidR="0065028C" w:rsidRPr="00961C37">
        <w:rPr>
          <w:rStyle w:val="Chard"/>
          <w:rFonts w:hint="cs"/>
          <w:rtl/>
        </w:rPr>
        <w:t>ٱ</w:t>
      </w:r>
      <w:r w:rsidR="0065028C" w:rsidRPr="00961C37">
        <w:rPr>
          <w:rStyle w:val="Chard"/>
          <w:rFonts w:hint="eastAsia"/>
          <w:rtl/>
        </w:rPr>
        <w:t>للَّهَ</w:t>
      </w:r>
      <w:r w:rsidR="0065028C" w:rsidRPr="00961C37">
        <w:rPr>
          <w:rStyle w:val="Chard"/>
          <w:rtl/>
        </w:rPr>
        <w:t xml:space="preserve"> </w:t>
      </w:r>
      <w:r w:rsidR="0065028C" w:rsidRPr="00961C37">
        <w:rPr>
          <w:rStyle w:val="Chard"/>
          <w:rFonts w:hint="eastAsia"/>
          <w:rtl/>
        </w:rPr>
        <w:t>غَفُور</w:t>
      </w:r>
      <w:r w:rsidR="0065028C" w:rsidRPr="00961C37">
        <w:rPr>
          <w:rStyle w:val="Chard"/>
          <w:rFonts w:hint="cs"/>
          <w:rtl/>
        </w:rPr>
        <w:t>ٞ</w:t>
      </w:r>
      <w:r w:rsidR="0065028C" w:rsidRPr="00961C37">
        <w:rPr>
          <w:rStyle w:val="Chard"/>
          <w:rtl/>
        </w:rPr>
        <w:t xml:space="preserve"> </w:t>
      </w:r>
      <w:r w:rsidR="0065028C" w:rsidRPr="00961C37">
        <w:rPr>
          <w:rStyle w:val="Chard"/>
          <w:rFonts w:hint="eastAsia"/>
          <w:rtl/>
        </w:rPr>
        <w:t>رَّحِيم</w:t>
      </w:r>
      <w:r w:rsidR="0065028C" w:rsidRPr="00961C37">
        <w:rPr>
          <w:rStyle w:val="Chard"/>
          <w:rFonts w:hint="cs"/>
          <w:rtl/>
        </w:rPr>
        <w:t>ٞ</w:t>
      </w:r>
      <w:r w:rsidRPr="00C12F61">
        <w:rPr>
          <w:rFonts w:ascii="QCF_BSML" w:hAnsi="QCF_BSML" w:cs="CTraditional Arabic" w:hint="cs"/>
          <w:color w:val="000000"/>
          <w:rtl/>
        </w:rPr>
        <w:t>﴾</w:t>
      </w:r>
      <w:r w:rsidRPr="00C12F61">
        <w:rPr>
          <w:rFonts w:ascii="QCF_BSML" w:hAnsi="QCF_BSML" w:cs="QCF_BSML" w:hint="cs"/>
          <w:color w:val="000000"/>
          <w:rtl/>
        </w:rPr>
        <w:t xml:space="preserve"> </w:t>
      </w:r>
      <w:r w:rsidR="0065028C" w:rsidRPr="0065028C">
        <w:rPr>
          <w:rStyle w:val="Charc"/>
          <w:rFonts w:hint="cs"/>
          <w:rtl/>
        </w:rPr>
        <w:t>[ال</w:t>
      </w:r>
      <w:r w:rsidR="000B5A71" w:rsidRPr="0065028C">
        <w:rPr>
          <w:rStyle w:val="Charc"/>
          <w:rtl/>
        </w:rPr>
        <w:t>مائد</w:t>
      </w:r>
      <w:r w:rsidR="0065028C" w:rsidRPr="0065028C">
        <w:rPr>
          <w:rStyle w:val="Charc"/>
          <w:rFonts w:hint="cs"/>
          <w:rtl/>
        </w:rPr>
        <w:t>ة</w:t>
      </w:r>
      <w:r w:rsidR="000B5A71" w:rsidRPr="0065028C">
        <w:rPr>
          <w:rStyle w:val="Charc"/>
          <w:rtl/>
        </w:rPr>
        <w:t>: ٣</w:t>
      </w:r>
      <w:r w:rsidR="0065028C" w:rsidRPr="0065028C">
        <w:rPr>
          <w:rStyle w:val="Charc"/>
          <w:rFonts w:hint="cs"/>
          <w:rtl/>
        </w:rPr>
        <w:t>].</w:t>
      </w:r>
    </w:p>
    <w:p w:rsidR="000B5A71" w:rsidRPr="008548CA" w:rsidRDefault="000B5A71" w:rsidP="004A01ED">
      <w:pPr>
        <w:ind w:firstLine="284"/>
        <w:jc w:val="both"/>
        <w:rPr>
          <w:rStyle w:val="Char5"/>
          <w:rtl/>
        </w:rPr>
      </w:pPr>
      <w:r w:rsidRPr="008548CA">
        <w:rPr>
          <w:rStyle w:val="Char5"/>
          <w:rtl/>
        </w:rPr>
        <w:t>«امروز دین را برایتان کامل کردم و نعمت خود را به تمامی بر شما بخشیدم و اسلام را به عنوان دین برای شما برگزیدم». یعنی راضی شدم که به دستور و شرع من اطمینان داشته باشید، مطیع فرمان من باشید بنابرآن چه که برایتان روشن کردم، به شریعت من بگروید، و در راستای پیروی از من به آن گردن بنه</w:t>
      </w:r>
      <w:r w:rsidRPr="008548CA">
        <w:rPr>
          <w:rStyle w:val="Char5"/>
          <w:rFonts w:hint="cs"/>
          <w:rtl/>
        </w:rPr>
        <w:t>ی</w:t>
      </w:r>
      <w:r w:rsidRPr="008548CA">
        <w:rPr>
          <w:rStyle w:val="Char5"/>
          <w:rtl/>
        </w:rPr>
        <w:t>د.</w:t>
      </w:r>
    </w:p>
    <w:p w:rsidR="000B5A71" w:rsidRPr="008548CA" w:rsidRDefault="000B5A71" w:rsidP="004A01ED">
      <w:pPr>
        <w:ind w:firstLine="284"/>
        <w:jc w:val="both"/>
        <w:rPr>
          <w:rStyle w:val="Char5"/>
          <w:rtl/>
        </w:rPr>
      </w:pPr>
      <w:r w:rsidRPr="008548CA">
        <w:rPr>
          <w:rStyle w:val="Char5"/>
          <w:rtl/>
        </w:rPr>
        <w:t xml:space="preserve">هچنین این فرموده‏ی الهی: </w:t>
      </w:r>
    </w:p>
    <w:p w:rsidR="000B5A71" w:rsidRPr="008548CA" w:rsidRDefault="00C12F61" w:rsidP="0065028C">
      <w:pPr>
        <w:ind w:firstLine="284"/>
        <w:jc w:val="both"/>
        <w:rPr>
          <w:rStyle w:val="Char5"/>
          <w:rtl/>
        </w:rPr>
      </w:pPr>
      <w:r w:rsidRPr="00C12F61">
        <w:rPr>
          <w:rFonts w:ascii="QCF_BSML" w:hAnsi="QCF_BSML" w:cs="CTraditional Arabic" w:hint="cs"/>
          <w:color w:val="000000"/>
          <w:rtl/>
        </w:rPr>
        <w:t>﴿</w:t>
      </w:r>
      <w:r w:rsidR="0065028C" w:rsidRPr="00961C37">
        <w:rPr>
          <w:rStyle w:val="Chard"/>
          <w:rFonts w:hint="eastAsia"/>
          <w:rtl/>
        </w:rPr>
        <w:t>يَ</w:t>
      </w:r>
      <w:r w:rsidR="0065028C" w:rsidRPr="00961C37">
        <w:rPr>
          <w:rStyle w:val="Chard"/>
          <w:rFonts w:hint="cs"/>
          <w:rtl/>
        </w:rPr>
        <w:t>ٰٓ</w:t>
      </w:r>
      <w:r w:rsidR="0065028C" w:rsidRPr="00961C37">
        <w:rPr>
          <w:rStyle w:val="Chard"/>
          <w:rFonts w:hint="eastAsia"/>
          <w:rtl/>
        </w:rPr>
        <w:t>أَه</w:t>
      </w:r>
      <w:r w:rsidR="0065028C" w:rsidRPr="00961C37">
        <w:rPr>
          <w:rStyle w:val="Chard"/>
          <w:rFonts w:hint="cs"/>
          <w:rtl/>
        </w:rPr>
        <w:t>ۡ</w:t>
      </w:r>
      <w:r w:rsidR="0065028C" w:rsidRPr="00961C37">
        <w:rPr>
          <w:rStyle w:val="Chard"/>
          <w:rFonts w:hint="eastAsia"/>
          <w:rtl/>
        </w:rPr>
        <w:t>لَ</w:t>
      </w:r>
      <w:r w:rsidR="0065028C" w:rsidRPr="00961C37">
        <w:rPr>
          <w:rStyle w:val="Chard"/>
          <w:rtl/>
        </w:rPr>
        <w:t xml:space="preserve"> </w:t>
      </w:r>
      <w:r w:rsidR="0065028C" w:rsidRPr="00961C37">
        <w:rPr>
          <w:rStyle w:val="Chard"/>
          <w:rFonts w:hint="cs"/>
          <w:rtl/>
        </w:rPr>
        <w:t>ٱ</w:t>
      </w:r>
      <w:r w:rsidR="0065028C" w:rsidRPr="00961C37">
        <w:rPr>
          <w:rStyle w:val="Chard"/>
          <w:rFonts w:hint="eastAsia"/>
          <w:rtl/>
        </w:rPr>
        <w:t>ل</w:t>
      </w:r>
      <w:r w:rsidR="0065028C" w:rsidRPr="00961C37">
        <w:rPr>
          <w:rStyle w:val="Chard"/>
          <w:rFonts w:hint="cs"/>
          <w:rtl/>
        </w:rPr>
        <w:t>ۡ</w:t>
      </w:r>
      <w:r w:rsidR="0065028C" w:rsidRPr="00961C37">
        <w:rPr>
          <w:rStyle w:val="Chard"/>
          <w:rFonts w:hint="eastAsia"/>
          <w:rtl/>
        </w:rPr>
        <w:t>كِتَ</w:t>
      </w:r>
      <w:r w:rsidR="0065028C" w:rsidRPr="00961C37">
        <w:rPr>
          <w:rStyle w:val="Chard"/>
          <w:rFonts w:hint="cs"/>
          <w:rtl/>
        </w:rPr>
        <w:t>ٰ</w:t>
      </w:r>
      <w:r w:rsidR="0065028C" w:rsidRPr="00961C37">
        <w:rPr>
          <w:rStyle w:val="Chard"/>
          <w:rFonts w:hint="eastAsia"/>
          <w:rtl/>
        </w:rPr>
        <w:t>بِ</w:t>
      </w:r>
      <w:r w:rsidR="0065028C" w:rsidRPr="00961C37">
        <w:rPr>
          <w:rStyle w:val="Chard"/>
          <w:rtl/>
        </w:rPr>
        <w:t xml:space="preserve"> </w:t>
      </w:r>
      <w:r w:rsidR="0065028C" w:rsidRPr="00961C37">
        <w:rPr>
          <w:rStyle w:val="Chard"/>
          <w:rFonts w:hint="eastAsia"/>
          <w:rtl/>
        </w:rPr>
        <w:t>قَد</w:t>
      </w:r>
      <w:r w:rsidR="0065028C" w:rsidRPr="00961C37">
        <w:rPr>
          <w:rStyle w:val="Chard"/>
          <w:rFonts w:hint="cs"/>
          <w:rtl/>
        </w:rPr>
        <w:t>ۡ</w:t>
      </w:r>
      <w:r w:rsidR="0065028C" w:rsidRPr="00961C37">
        <w:rPr>
          <w:rStyle w:val="Chard"/>
          <w:rtl/>
        </w:rPr>
        <w:t xml:space="preserve"> </w:t>
      </w:r>
      <w:r w:rsidR="0065028C" w:rsidRPr="00961C37">
        <w:rPr>
          <w:rStyle w:val="Chard"/>
          <w:rFonts w:hint="eastAsia"/>
          <w:rtl/>
        </w:rPr>
        <w:t>جَا</w:t>
      </w:r>
      <w:r w:rsidR="0065028C" w:rsidRPr="00961C37">
        <w:rPr>
          <w:rStyle w:val="Chard"/>
          <w:rFonts w:hint="cs"/>
          <w:rtl/>
        </w:rPr>
        <w:t>ٓ</w:t>
      </w:r>
      <w:r w:rsidR="0065028C" w:rsidRPr="00961C37">
        <w:rPr>
          <w:rStyle w:val="Chard"/>
          <w:rFonts w:hint="eastAsia"/>
          <w:rtl/>
        </w:rPr>
        <w:t>ءَكُم</w:t>
      </w:r>
      <w:r w:rsidR="0065028C" w:rsidRPr="00961C37">
        <w:rPr>
          <w:rStyle w:val="Chard"/>
          <w:rFonts w:hint="cs"/>
          <w:rtl/>
        </w:rPr>
        <w:t>ۡ</w:t>
      </w:r>
      <w:r w:rsidR="0065028C" w:rsidRPr="00961C37">
        <w:rPr>
          <w:rStyle w:val="Chard"/>
          <w:rtl/>
        </w:rPr>
        <w:t xml:space="preserve"> </w:t>
      </w:r>
      <w:r w:rsidR="0065028C" w:rsidRPr="00961C37">
        <w:rPr>
          <w:rStyle w:val="Chard"/>
          <w:rFonts w:hint="eastAsia"/>
          <w:rtl/>
        </w:rPr>
        <w:t>رَسُولُنَا</w:t>
      </w:r>
      <w:r w:rsidR="0065028C" w:rsidRPr="00961C37">
        <w:rPr>
          <w:rStyle w:val="Chard"/>
          <w:rtl/>
        </w:rPr>
        <w:t xml:space="preserve"> </w:t>
      </w:r>
      <w:r w:rsidR="0065028C" w:rsidRPr="00961C37">
        <w:rPr>
          <w:rStyle w:val="Chard"/>
          <w:rFonts w:hint="eastAsia"/>
          <w:rtl/>
        </w:rPr>
        <w:t>يُبَيِّنُ</w:t>
      </w:r>
      <w:r w:rsidR="0065028C" w:rsidRPr="00961C37">
        <w:rPr>
          <w:rStyle w:val="Chard"/>
          <w:rtl/>
        </w:rPr>
        <w:t xml:space="preserve"> </w:t>
      </w:r>
      <w:r w:rsidR="0065028C" w:rsidRPr="00961C37">
        <w:rPr>
          <w:rStyle w:val="Chard"/>
          <w:rFonts w:hint="eastAsia"/>
          <w:rtl/>
        </w:rPr>
        <w:t>لَكُم</w:t>
      </w:r>
      <w:r w:rsidR="0065028C" w:rsidRPr="00961C37">
        <w:rPr>
          <w:rStyle w:val="Chard"/>
          <w:rFonts w:hint="cs"/>
          <w:rtl/>
        </w:rPr>
        <w:t>ۡ</w:t>
      </w:r>
      <w:r w:rsidR="0065028C" w:rsidRPr="00961C37">
        <w:rPr>
          <w:rStyle w:val="Chard"/>
          <w:rtl/>
        </w:rPr>
        <w:t xml:space="preserve"> </w:t>
      </w:r>
      <w:r w:rsidR="0065028C" w:rsidRPr="00961C37">
        <w:rPr>
          <w:rStyle w:val="Chard"/>
          <w:rFonts w:hint="eastAsia"/>
          <w:rtl/>
        </w:rPr>
        <w:t>كَثِير</w:t>
      </w:r>
      <w:r w:rsidR="0065028C" w:rsidRPr="00961C37">
        <w:rPr>
          <w:rStyle w:val="Chard"/>
          <w:rFonts w:hint="cs"/>
          <w:rtl/>
        </w:rPr>
        <w:t>ٗ</w:t>
      </w:r>
      <w:r w:rsidR="0065028C" w:rsidRPr="00961C37">
        <w:rPr>
          <w:rStyle w:val="Chard"/>
          <w:rFonts w:hint="eastAsia"/>
          <w:rtl/>
        </w:rPr>
        <w:t>ا</w:t>
      </w:r>
      <w:r w:rsidR="0065028C" w:rsidRPr="00961C37">
        <w:rPr>
          <w:rStyle w:val="Chard"/>
          <w:rtl/>
        </w:rPr>
        <w:t xml:space="preserve"> </w:t>
      </w:r>
      <w:r w:rsidR="0065028C" w:rsidRPr="00961C37">
        <w:rPr>
          <w:rStyle w:val="Chard"/>
          <w:rFonts w:hint="eastAsia"/>
          <w:rtl/>
        </w:rPr>
        <w:t>مِّمَّا</w:t>
      </w:r>
      <w:r w:rsidR="0065028C" w:rsidRPr="00961C37">
        <w:rPr>
          <w:rStyle w:val="Chard"/>
          <w:rtl/>
        </w:rPr>
        <w:t xml:space="preserve"> </w:t>
      </w:r>
      <w:r w:rsidR="0065028C" w:rsidRPr="00961C37">
        <w:rPr>
          <w:rStyle w:val="Chard"/>
          <w:rFonts w:hint="eastAsia"/>
          <w:rtl/>
        </w:rPr>
        <w:t>كُنتُم</w:t>
      </w:r>
      <w:r w:rsidR="0065028C" w:rsidRPr="00961C37">
        <w:rPr>
          <w:rStyle w:val="Chard"/>
          <w:rFonts w:hint="cs"/>
          <w:rtl/>
        </w:rPr>
        <w:t>ۡ</w:t>
      </w:r>
      <w:r w:rsidR="0065028C" w:rsidRPr="00961C37">
        <w:rPr>
          <w:rStyle w:val="Chard"/>
          <w:rtl/>
        </w:rPr>
        <w:t xml:space="preserve"> </w:t>
      </w:r>
      <w:r w:rsidR="0065028C" w:rsidRPr="00961C37">
        <w:rPr>
          <w:rStyle w:val="Chard"/>
          <w:rFonts w:hint="eastAsia"/>
          <w:rtl/>
        </w:rPr>
        <w:t>تُخ</w:t>
      </w:r>
      <w:r w:rsidR="0065028C" w:rsidRPr="00961C37">
        <w:rPr>
          <w:rStyle w:val="Chard"/>
          <w:rFonts w:hint="cs"/>
          <w:rtl/>
        </w:rPr>
        <w:t>ۡ</w:t>
      </w:r>
      <w:r w:rsidR="0065028C" w:rsidRPr="00961C37">
        <w:rPr>
          <w:rStyle w:val="Chard"/>
          <w:rFonts w:hint="eastAsia"/>
          <w:rtl/>
        </w:rPr>
        <w:t>فُونَ</w:t>
      </w:r>
      <w:r w:rsidR="0065028C" w:rsidRPr="00961C37">
        <w:rPr>
          <w:rStyle w:val="Chard"/>
          <w:rtl/>
        </w:rPr>
        <w:t xml:space="preserve"> </w:t>
      </w:r>
      <w:r w:rsidR="0065028C" w:rsidRPr="00961C37">
        <w:rPr>
          <w:rStyle w:val="Chard"/>
          <w:rFonts w:hint="eastAsia"/>
          <w:rtl/>
        </w:rPr>
        <w:t>مِنَ</w:t>
      </w:r>
      <w:r w:rsidR="0065028C" w:rsidRPr="00961C37">
        <w:rPr>
          <w:rStyle w:val="Chard"/>
          <w:rtl/>
        </w:rPr>
        <w:t xml:space="preserve"> </w:t>
      </w:r>
      <w:r w:rsidR="0065028C" w:rsidRPr="00961C37">
        <w:rPr>
          <w:rStyle w:val="Chard"/>
          <w:rFonts w:hint="cs"/>
          <w:rtl/>
        </w:rPr>
        <w:t>ٱ</w:t>
      </w:r>
      <w:r w:rsidR="0065028C" w:rsidRPr="00961C37">
        <w:rPr>
          <w:rStyle w:val="Chard"/>
          <w:rFonts w:hint="eastAsia"/>
          <w:rtl/>
        </w:rPr>
        <w:t>ل</w:t>
      </w:r>
      <w:r w:rsidR="0065028C" w:rsidRPr="00961C37">
        <w:rPr>
          <w:rStyle w:val="Chard"/>
          <w:rFonts w:hint="cs"/>
          <w:rtl/>
        </w:rPr>
        <w:t>ۡ</w:t>
      </w:r>
      <w:r w:rsidR="0065028C" w:rsidRPr="00961C37">
        <w:rPr>
          <w:rStyle w:val="Chard"/>
          <w:rFonts w:hint="eastAsia"/>
          <w:rtl/>
        </w:rPr>
        <w:t>كِتَ</w:t>
      </w:r>
      <w:r w:rsidR="0065028C" w:rsidRPr="00961C37">
        <w:rPr>
          <w:rStyle w:val="Chard"/>
          <w:rFonts w:hint="cs"/>
          <w:rtl/>
        </w:rPr>
        <w:t>ٰ</w:t>
      </w:r>
      <w:r w:rsidR="0065028C" w:rsidRPr="00961C37">
        <w:rPr>
          <w:rStyle w:val="Chard"/>
          <w:rFonts w:hint="eastAsia"/>
          <w:rtl/>
        </w:rPr>
        <w:t>بِ</w:t>
      </w:r>
      <w:r w:rsidR="0065028C" w:rsidRPr="00961C37">
        <w:rPr>
          <w:rStyle w:val="Chard"/>
          <w:rtl/>
        </w:rPr>
        <w:t xml:space="preserve"> </w:t>
      </w:r>
      <w:r w:rsidR="0065028C" w:rsidRPr="00961C37">
        <w:rPr>
          <w:rStyle w:val="Chard"/>
          <w:rFonts w:hint="eastAsia"/>
          <w:rtl/>
        </w:rPr>
        <w:t>وَيَع</w:t>
      </w:r>
      <w:r w:rsidR="0065028C" w:rsidRPr="00961C37">
        <w:rPr>
          <w:rStyle w:val="Chard"/>
          <w:rFonts w:hint="cs"/>
          <w:rtl/>
        </w:rPr>
        <w:t>ۡ</w:t>
      </w:r>
      <w:r w:rsidR="0065028C" w:rsidRPr="00961C37">
        <w:rPr>
          <w:rStyle w:val="Chard"/>
          <w:rFonts w:hint="eastAsia"/>
          <w:rtl/>
        </w:rPr>
        <w:t>فُواْ</w:t>
      </w:r>
      <w:r w:rsidR="0065028C" w:rsidRPr="00961C37">
        <w:rPr>
          <w:rStyle w:val="Chard"/>
          <w:rtl/>
        </w:rPr>
        <w:t xml:space="preserve"> </w:t>
      </w:r>
      <w:r w:rsidR="0065028C" w:rsidRPr="00961C37">
        <w:rPr>
          <w:rStyle w:val="Chard"/>
          <w:rFonts w:hint="eastAsia"/>
          <w:rtl/>
        </w:rPr>
        <w:t>عَن</w:t>
      </w:r>
      <w:r w:rsidR="0065028C" w:rsidRPr="00961C37">
        <w:rPr>
          <w:rStyle w:val="Chard"/>
          <w:rtl/>
        </w:rPr>
        <w:t xml:space="preserve"> </w:t>
      </w:r>
      <w:r w:rsidR="0065028C" w:rsidRPr="00961C37">
        <w:rPr>
          <w:rStyle w:val="Chard"/>
          <w:rFonts w:hint="eastAsia"/>
          <w:rtl/>
        </w:rPr>
        <w:t>كَثِير</w:t>
      </w:r>
      <w:r w:rsidR="0065028C" w:rsidRPr="00961C37">
        <w:rPr>
          <w:rStyle w:val="Chard"/>
          <w:rFonts w:hint="cs"/>
          <w:rtl/>
        </w:rPr>
        <w:t>ٖۚ</w:t>
      </w:r>
      <w:r w:rsidR="0065028C" w:rsidRPr="00961C37">
        <w:rPr>
          <w:rStyle w:val="Chard"/>
          <w:rtl/>
        </w:rPr>
        <w:t xml:space="preserve"> </w:t>
      </w:r>
      <w:r w:rsidR="0065028C" w:rsidRPr="00961C37">
        <w:rPr>
          <w:rStyle w:val="Chard"/>
          <w:rFonts w:hint="eastAsia"/>
          <w:rtl/>
        </w:rPr>
        <w:t>قَد</w:t>
      </w:r>
      <w:r w:rsidR="0065028C" w:rsidRPr="00961C37">
        <w:rPr>
          <w:rStyle w:val="Chard"/>
          <w:rFonts w:hint="cs"/>
          <w:rtl/>
        </w:rPr>
        <w:t>ۡ</w:t>
      </w:r>
      <w:r w:rsidR="0065028C" w:rsidRPr="00961C37">
        <w:rPr>
          <w:rStyle w:val="Chard"/>
          <w:rtl/>
        </w:rPr>
        <w:t xml:space="preserve"> </w:t>
      </w:r>
      <w:r w:rsidR="0065028C" w:rsidRPr="00961C37">
        <w:rPr>
          <w:rStyle w:val="Chard"/>
          <w:rFonts w:hint="eastAsia"/>
          <w:rtl/>
        </w:rPr>
        <w:t>جَا</w:t>
      </w:r>
      <w:r w:rsidR="0065028C" w:rsidRPr="00961C37">
        <w:rPr>
          <w:rStyle w:val="Chard"/>
          <w:rFonts w:hint="cs"/>
          <w:rtl/>
        </w:rPr>
        <w:t>ٓ</w:t>
      </w:r>
      <w:r w:rsidR="0065028C" w:rsidRPr="00961C37">
        <w:rPr>
          <w:rStyle w:val="Chard"/>
          <w:rFonts w:hint="eastAsia"/>
          <w:rtl/>
        </w:rPr>
        <w:t>ءَكُم</w:t>
      </w:r>
      <w:r w:rsidR="0065028C" w:rsidRPr="00961C37">
        <w:rPr>
          <w:rStyle w:val="Chard"/>
          <w:rtl/>
        </w:rPr>
        <w:t xml:space="preserve"> </w:t>
      </w:r>
      <w:r w:rsidR="0065028C" w:rsidRPr="00961C37">
        <w:rPr>
          <w:rStyle w:val="Chard"/>
          <w:rFonts w:hint="eastAsia"/>
          <w:rtl/>
        </w:rPr>
        <w:t>مِّنَ</w:t>
      </w:r>
      <w:r w:rsidR="0065028C" w:rsidRPr="00961C37">
        <w:rPr>
          <w:rStyle w:val="Chard"/>
          <w:rtl/>
        </w:rPr>
        <w:t xml:space="preserve"> </w:t>
      </w:r>
      <w:r w:rsidR="0065028C" w:rsidRPr="00961C37">
        <w:rPr>
          <w:rStyle w:val="Chard"/>
          <w:rFonts w:hint="cs"/>
          <w:rtl/>
        </w:rPr>
        <w:t>ٱ</w:t>
      </w:r>
      <w:r w:rsidR="0065028C" w:rsidRPr="00961C37">
        <w:rPr>
          <w:rStyle w:val="Chard"/>
          <w:rFonts w:hint="eastAsia"/>
          <w:rtl/>
        </w:rPr>
        <w:t>للَّهِ</w:t>
      </w:r>
      <w:r w:rsidR="0065028C" w:rsidRPr="00961C37">
        <w:rPr>
          <w:rStyle w:val="Chard"/>
          <w:rtl/>
        </w:rPr>
        <w:t xml:space="preserve"> </w:t>
      </w:r>
      <w:r w:rsidR="0065028C" w:rsidRPr="00961C37">
        <w:rPr>
          <w:rStyle w:val="Chard"/>
          <w:rFonts w:hint="eastAsia"/>
          <w:rtl/>
        </w:rPr>
        <w:t>نُور</w:t>
      </w:r>
      <w:r w:rsidR="0065028C" w:rsidRPr="00961C37">
        <w:rPr>
          <w:rStyle w:val="Chard"/>
          <w:rFonts w:hint="cs"/>
          <w:rtl/>
        </w:rPr>
        <w:t>ٞ</w:t>
      </w:r>
      <w:r w:rsidR="0065028C" w:rsidRPr="00961C37">
        <w:rPr>
          <w:rStyle w:val="Chard"/>
          <w:rtl/>
        </w:rPr>
        <w:t xml:space="preserve"> </w:t>
      </w:r>
      <w:r w:rsidR="0065028C" w:rsidRPr="00961C37">
        <w:rPr>
          <w:rStyle w:val="Chard"/>
          <w:rFonts w:hint="eastAsia"/>
          <w:rtl/>
        </w:rPr>
        <w:t>وَكِتَ</w:t>
      </w:r>
      <w:r w:rsidR="0065028C" w:rsidRPr="00961C37">
        <w:rPr>
          <w:rStyle w:val="Chard"/>
          <w:rFonts w:hint="cs"/>
          <w:rtl/>
        </w:rPr>
        <w:t>ٰ</w:t>
      </w:r>
      <w:r w:rsidR="0065028C" w:rsidRPr="00961C37">
        <w:rPr>
          <w:rStyle w:val="Chard"/>
          <w:rFonts w:hint="eastAsia"/>
          <w:rtl/>
        </w:rPr>
        <w:t>ب</w:t>
      </w:r>
      <w:r w:rsidR="0065028C" w:rsidRPr="00961C37">
        <w:rPr>
          <w:rStyle w:val="Chard"/>
          <w:rFonts w:hint="cs"/>
          <w:rtl/>
        </w:rPr>
        <w:t>ٞ</w:t>
      </w:r>
      <w:r w:rsidR="0065028C" w:rsidRPr="00961C37">
        <w:rPr>
          <w:rStyle w:val="Chard"/>
          <w:rtl/>
        </w:rPr>
        <w:t xml:space="preserve"> </w:t>
      </w:r>
      <w:r w:rsidR="0065028C" w:rsidRPr="00961C37">
        <w:rPr>
          <w:rStyle w:val="Chard"/>
          <w:rFonts w:hint="eastAsia"/>
          <w:rtl/>
        </w:rPr>
        <w:t>مُّبِين</w:t>
      </w:r>
      <w:r w:rsidR="0065028C" w:rsidRPr="00961C37">
        <w:rPr>
          <w:rStyle w:val="Chard"/>
          <w:rFonts w:hint="cs"/>
          <w:rtl/>
        </w:rPr>
        <w:t>ٞ</w:t>
      </w:r>
      <w:r w:rsidR="0065028C" w:rsidRPr="00961C37">
        <w:rPr>
          <w:rStyle w:val="Chard"/>
          <w:rtl/>
        </w:rPr>
        <w:t xml:space="preserve"> </w:t>
      </w:r>
      <w:r w:rsidR="0065028C" w:rsidRPr="00961C37">
        <w:rPr>
          <w:rStyle w:val="Chard"/>
          <w:rFonts w:hint="cs"/>
          <w:rtl/>
        </w:rPr>
        <w:t>١٥</w:t>
      </w:r>
      <w:r w:rsidR="0065028C" w:rsidRPr="00961C37">
        <w:rPr>
          <w:rStyle w:val="Chard"/>
          <w:rtl/>
        </w:rPr>
        <w:t xml:space="preserve"> </w:t>
      </w:r>
      <w:r w:rsidR="0065028C" w:rsidRPr="00961C37">
        <w:rPr>
          <w:rStyle w:val="Chard"/>
          <w:rFonts w:hint="eastAsia"/>
          <w:rtl/>
        </w:rPr>
        <w:t>يَه</w:t>
      </w:r>
      <w:r w:rsidR="0065028C" w:rsidRPr="00961C37">
        <w:rPr>
          <w:rStyle w:val="Chard"/>
          <w:rFonts w:hint="cs"/>
          <w:rtl/>
        </w:rPr>
        <w:t>ۡ</w:t>
      </w:r>
      <w:r w:rsidR="0065028C" w:rsidRPr="00961C37">
        <w:rPr>
          <w:rStyle w:val="Chard"/>
          <w:rFonts w:hint="eastAsia"/>
          <w:rtl/>
        </w:rPr>
        <w:t>دِي</w:t>
      </w:r>
      <w:r w:rsidR="0065028C" w:rsidRPr="00961C37">
        <w:rPr>
          <w:rStyle w:val="Chard"/>
          <w:rtl/>
        </w:rPr>
        <w:t xml:space="preserve"> </w:t>
      </w:r>
      <w:r w:rsidR="0065028C" w:rsidRPr="00961C37">
        <w:rPr>
          <w:rStyle w:val="Chard"/>
          <w:rFonts w:hint="eastAsia"/>
          <w:rtl/>
        </w:rPr>
        <w:t>بِهِ</w:t>
      </w:r>
      <w:r w:rsidR="0065028C" w:rsidRPr="00961C37">
        <w:rPr>
          <w:rStyle w:val="Chard"/>
          <w:rtl/>
        </w:rPr>
        <w:t xml:space="preserve"> </w:t>
      </w:r>
      <w:r w:rsidR="0065028C" w:rsidRPr="00961C37">
        <w:rPr>
          <w:rStyle w:val="Chard"/>
          <w:rFonts w:hint="cs"/>
          <w:rtl/>
        </w:rPr>
        <w:t>ٱ</w:t>
      </w:r>
      <w:r w:rsidR="0065028C" w:rsidRPr="00961C37">
        <w:rPr>
          <w:rStyle w:val="Chard"/>
          <w:rFonts w:hint="eastAsia"/>
          <w:rtl/>
        </w:rPr>
        <w:t>للَّهُ</w:t>
      </w:r>
      <w:r w:rsidR="0065028C" w:rsidRPr="00961C37">
        <w:rPr>
          <w:rStyle w:val="Chard"/>
          <w:rtl/>
        </w:rPr>
        <w:t xml:space="preserve"> </w:t>
      </w:r>
      <w:r w:rsidR="0065028C" w:rsidRPr="00961C37">
        <w:rPr>
          <w:rStyle w:val="Chard"/>
          <w:rFonts w:hint="eastAsia"/>
          <w:rtl/>
        </w:rPr>
        <w:t>مَنِ</w:t>
      </w:r>
      <w:r w:rsidR="0065028C" w:rsidRPr="00961C37">
        <w:rPr>
          <w:rStyle w:val="Chard"/>
          <w:rtl/>
        </w:rPr>
        <w:t xml:space="preserve"> </w:t>
      </w:r>
      <w:r w:rsidR="0065028C" w:rsidRPr="00961C37">
        <w:rPr>
          <w:rStyle w:val="Chard"/>
          <w:rFonts w:hint="cs"/>
          <w:rtl/>
        </w:rPr>
        <w:t>ٱ</w:t>
      </w:r>
      <w:r w:rsidR="0065028C" w:rsidRPr="00961C37">
        <w:rPr>
          <w:rStyle w:val="Chard"/>
          <w:rFonts w:hint="eastAsia"/>
          <w:rtl/>
        </w:rPr>
        <w:t>تَّبَعَ</w:t>
      </w:r>
      <w:r w:rsidR="0065028C" w:rsidRPr="00961C37">
        <w:rPr>
          <w:rStyle w:val="Chard"/>
          <w:rtl/>
        </w:rPr>
        <w:t xml:space="preserve"> </w:t>
      </w:r>
      <w:r w:rsidR="0065028C" w:rsidRPr="00961C37">
        <w:rPr>
          <w:rStyle w:val="Chard"/>
          <w:rFonts w:hint="eastAsia"/>
          <w:rtl/>
        </w:rPr>
        <w:t>رِض</w:t>
      </w:r>
      <w:r w:rsidR="0065028C" w:rsidRPr="00961C37">
        <w:rPr>
          <w:rStyle w:val="Chard"/>
          <w:rFonts w:hint="cs"/>
          <w:rtl/>
        </w:rPr>
        <w:t>ۡ</w:t>
      </w:r>
      <w:r w:rsidR="0065028C" w:rsidRPr="00961C37">
        <w:rPr>
          <w:rStyle w:val="Chard"/>
          <w:rFonts w:hint="eastAsia"/>
          <w:rtl/>
        </w:rPr>
        <w:t>وَ</w:t>
      </w:r>
      <w:r w:rsidR="0065028C" w:rsidRPr="00961C37">
        <w:rPr>
          <w:rStyle w:val="Chard"/>
          <w:rFonts w:hint="cs"/>
          <w:rtl/>
        </w:rPr>
        <w:t>ٰ</w:t>
      </w:r>
      <w:r w:rsidR="0065028C" w:rsidRPr="00961C37">
        <w:rPr>
          <w:rStyle w:val="Chard"/>
          <w:rFonts w:hint="eastAsia"/>
          <w:rtl/>
        </w:rPr>
        <w:t>نَهُ</w:t>
      </w:r>
      <w:r w:rsidR="0065028C" w:rsidRPr="00961C37">
        <w:rPr>
          <w:rStyle w:val="Chard"/>
          <w:rFonts w:hint="cs"/>
          <w:rtl/>
        </w:rPr>
        <w:t>ۥ</w:t>
      </w:r>
      <w:r w:rsidR="0065028C" w:rsidRPr="00961C37">
        <w:rPr>
          <w:rStyle w:val="Chard"/>
          <w:rtl/>
        </w:rPr>
        <w:t xml:space="preserve"> </w:t>
      </w:r>
      <w:r w:rsidR="0065028C" w:rsidRPr="00961C37">
        <w:rPr>
          <w:rStyle w:val="Chard"/>
          <w:rFonts w:hint="eastAsia"/>
          <w:rtl/>
        </w:rPr>
        <w:t>سُبُلَ</w:t>
      </w:r>
      <w:r w:rsidR="0065028C" w:rsidRPr="00961C37">
        <w:rPr>
          <w:rStyle w:val="Chard"/>
          <w:rtl/>
        </w:rPr>
        <w:t xml:space="preserve"> </w:t>
      </w:r>
      <w:r w:rsidR="0065028C" w:rsidRPr="00961C37">
        <w:rPr>
          <w:rStyle w:val="Chard"/>
          <w:rFonts w:hint="cs"/>
          <w:rtl/>
        </w:rPr>
        <w:t>ٱ</w:t>
      </w:r>
      <w:r w:rsidR="0065028C" w:rsidRPr="00961C37">
        <w:rPr>
          <w:rStyle w:val="Chard"/>
          <w:rFonts w:hint="eastAsia"/>
          <w:rtl/>
        </w:rPr>
        <w:t>لسَّلَ</w:t>
      </w:r>
      <w:r w:rsidR="0065028C" w:rsidRPr="00961C37">
        <w:rPr>
          <w:rStyle w:val="Chard"/>
          <w:rFonts w:hint="cs"/>
          <w:rtl/>
        </w:rPr>
        <w:t>ٰ</w:t>
      </w:r>
      <w:r w:rsidR="0065028C" w:rsidRPr="00961C37">
        <w:rPr>
          <w:rStyle w:val="Chard"/>
          <w:rFonts w:hint="eastAsia"/>
          <w:rtl/>
        </w:rPr>
        <w:t>مِ</w:t>
      </w:r>
      <w:r w:rsidR="0065028C" w:rsidRPr="00961C37">
        <w:rPr>
          <w:rStyle w:val="Chard"/>
          <w:rtl/>
        </w:rPr>
        <w:t xml:space="preserve"> </w:t>
      </w:r>
      <w:r w:rsidR="0065028C" w:rsidRPr="00961C37">
        <w:rPr>
          <w:rStyle w:val="Chard"/>
          <w:rFonts w:hint="eastAsia"/>
          <w:rtl/>
        </w:rPr>
        <w:t>وَيُخ</w:t>
      </w:r>
      <w:r w:rsidR="0065028C" w:rsidRPr="00961C37">
        <w:rPr>
          <w:rStyle w:val="Chard"/>
          <w:rFonts w:hint="cs"/>
          <w:rtl/>
        </w:rPr>
        <w:t>ۡ</w:t>
      </w:r>
      <w:r w:rsidR="0065028C" w:rsidRPr="00961C37">
        <w:rPr>
          <w:rStyle w:val="Chard"/>
          <w:rFonts w:hint="eastAsia"/>
          <w:rtl/>
        </w:rPr>
        <w:t>رِجُهُم</w:t>
      </w:r>
      <w:r w:rsidR="0065028C" w:rsidRPr="00961C37">
        <w:rPr>
          <w:rStyle w:val="Chard"/>
          <w:rtl/>
        </w:rPr>
        <w:t xml:space="preserve"> </w:t>
      </w:r>
      <w:r w:rsidR="0065028C" w:rsidRPr="00961C37">
        <w:rPr>
          <w:rStyle w:val="Chard"/>
          <w:rFonts w:hint="eastAsia"/>
          <w:rtl/>
        </w:rPr>
        <w:t>مِّنَ</w:t>
      </w:r>
      <w:r w:rsidR="0065028C" w:rsidRPr="00961C37">
        <w:rPr>
          <w:rStyle w:val="Chard"/>
          <w:rtl/>
        </w:rPr>
        <w:t xml:space="preserve"> </w:t>
      </w:r>
      <w:r w:rsidR="0065028C" w:rsidRPr="00961C37">
        <w:rPr>
          <w:rStyle w:val="Chard"/>
          <w:rFonts w:hint="cs"/>
          <w:rtl/>
        </w:rPr>
        <w:t>ٱ</w:t>
      </w:r>
      <w:r w:rsidR="0065028C" w:rsidRPr="00961C37">
        <w:rPr>
          <w:rStyle w:val="Chard"/>
          <w:rFonts w:hint="eastAsia"/>
          <w:rtl/>
        </w:rPr>
        <w:t>لظُّلُمَ</w:t>
      </w:r>
      <w:r w:rsidR="0065028C" w:rsidRPr="00961C37">
        <w:rPr>
          <w:rStyle w:val="Chard"/>
          <w:rFonts w:hint="cs"/>
          <w:rtl/>
        </w:rPr>
        <w:t>ٰ</w:t>
      </w:r>
      <w:r w:rsidR="0065028C" w:rsidRPr="00961C37">
        <w:rPr>
          <w:rStyle w:val="Chard"/>
          <w:rFonts w:hint="eastAsia"/>
          <w:rtl/>
        </w:rPr>
        <w:t>تِ</w:t>
      </w:r>
      <w:r w:rsidR="0065028C" w:rsidRPr="00961C37">
        <w:rPr>
          <w:rStyle w:val="Chard"/>
          <w:rtl/>
        </w:rPr>
        <w:t xml:space="preserve"> </w:t>
      </w:r>
      <w:r w:rsidR="0065028C" w:rsidRPr="00961C37">
        <w:rPr>
          <w:rStyle w:val="Chard"/>
          <w:rFonts w:hint="eastAsia"/>
          <w:rtl/>
        </w:rPr>
        <w:t>إِلَى</w:t>
      </w:r>
      <w:r w:rsidR="0065028C" w:rsidRPr="00961C37">
        <w:rPr>
          <w:rStyle w:val="Chard"/>
          <w:rtl/>
        </w:rPr>
        <w:t xml:space="preserve"> </w:t>
      </w:r>
      <w:r w:rsidR="0065028C" w:rsidRPr="00961C37">
        <w:rPr>
          <w:rStyle w:val="Chard"/>
          <w:rFonts w:hint="cs"/>
          <w:rtl/>
        </w:rPr>
        <w:t>ٱ</w:t>
      </w:r>
      <w:r w:rsidR="0065028C" w:rsidRPr="00961C37">
        <w:rPr>
          <w:rStyle w:val="Chard"/>
          <w:rFonts w:hint="eastAsia"/>
          <w:rtl/>
        </w:rPr>
        <w:t>لنُّورِ</w:t>
      </w:r>
      <w:r w:rsidR="0065028C" w:rsidRPr="00961C37">
        <w:rPr>
          <w:rStyle w:val="Chard"/>
          <w:rtl/>
        </w:rPr>
        <w:t xml:space="preserve"> </w:t>
      </w:r>
      <w:r w:rsidR="0065028C" w:rsidRPr="00961C37">
        <w:rPr>
          <w:rStyle w:val="Chard"/>
          <w:rFonts w:hint="eastAsia"/>
          <w:rtl/>
        </w:rPr>
        <w:t>بِإِذ</w:t>
      </w:r>
      <w:r w:rsidR="0065028C" w:rsidRPr="00961C37">
        <w:rPr>
          <w:rStyle w:val="Chard"/>
          <w:rFonts w:hint="cs"/>
          <w:rtl/>
        </w:rPr>
        <w:t>ۡ</w:t>
      </w:r>
      <w:r w:rsidR="0065028C" w:rsidRPr="00961C37">
        <w:rPr>
          <w:rStyle w:val="Chard"/>
          <w:rFonts w:hint="eastAsia"/>
          <w:rtl/>
        </w:rPr>
        <w:t>نِهِ</w:t>
      </w:r>
      <w:r w:rsidR="0065028C" w:rsidRPr="00961C37">
        <w:rPr>
          <w:rStyle w:val="Chard"/>
          <w:rFonts w:hint="cs"/>
          <w:rtl/>
        </w:rPr>
        <w:t>ۦ</w:t>
      </w:r>
      <w:r w:rsidR="0065028C" w:rsidRPr="00961C37">
        <w:rPr>
          <w:rStyle w:val="Chard"/>
          <w:rtl/>
        </w:rPr>
        <w:t xml:space="preserve"> </w:t>
      </w:r>
      <w:r w:rsidR="0065028C" w:rsidRPr="00961C37">
        <w:rPr>
          <w:rStyle w:val="Chard"/>
          <w:rFonts w:hint="eastAsia"/>
          <w:rtl/>
        </w:rPr>
        <w:t>وَيَه</w:t>
      </w:r>
      <w:r w:rsidR="0065028C" w:rsidRPr="00961C37">
        <w:rPr>
          <w:rStyle w:val="Chard"/>
          <w:rFonts w:hint="cs"/>
          <w:rtl/>
        </w:rPr>
        <w:t>ۡ</w:t>
      </w:r>
      <w:r w:rsidR="0065028C" w:rsidRPr="00961C37">
        <w:rPr>
          <w:rStyle w:val="Chard"/>
          <w:rFonts w:hint="eastAsia"/>
          <w:rtl/>
        </w:rPr>
        <w:t>دِيهِم</w:t>
      </w:r>
      <w:r w:rsidR="0065028C" w:rsidRPr="00961C37">
        <w:rPr>
          <w:rStyle w:val="Chard"/>
          <w:rFonts w:hint="cs"/>
          <w:rtl/>
        </w:rPr>
        <w:t>ۡ</w:t>
      </w:r>
      <w:r w:rsidR="0065028C" w:rsidRPr="00961C37">
        <w:rPr>
          <w:rStyle w:val="Chard"/>
          <w:rtl/>
        </w:rPr>
        <w:t xml:space="preserve"> </w:t>
      </w:r>
      <w:r w:rsidR="0065028C" w:rsidRPr="00961C37">
        <w:rPr>
          <w:rStyle w:val="Chard"/>
          <w:rFonts w:hint="eastAsia"/>
          <w:rtl/>
        </w:rPr>
        <w:t>إِلَى</w:t>
      </w:r>
      <w:r w:rsidR="0065028C" w:rsidRPr="00961C37">
        <w:rPr>
          <w:rStyle w:val="Chard"/>
          <w:rFonts w:hint="cs"/>
          <w:rtl/>
        </w:rPr>
        <w:t>ٰ</w:t>
      </w:r>
      <w:r w:rsidR="0065028C" w:rsidRPr="00961C37">
        <w:rPr>
          <w:rStyle w:val="Chard"/>
          <w:rtl/>
        </w:rPr>
        <w:t xml:space="preserve"> </w:t>
      </w:r>
      <w:r w:rsidR="0065028C" w:rsidRPr="00961C37">
        <w:rPr>
          <w:rStyle w:val="Chard"/>
          <w:rFonts w:hint="eastAsia"/>
          <w:rtl/>
        </w:rPr>
        <w:t>صِرَ</w:t>
      </w:r>
      <w:r w:rsidR="0065028C" w:rsidRPr="00961C37">
        <w:rPr>
          <w:rStyle w:val="Chard"/>
          <w:rFonts w:hint="cs"/>
          <w:rtl/>
        </w:rPr>
        <w:t>ٰ</w:t>
      </w:r>
      <w:r w:rsidR="0065028C" w:rsidRPr="00961C37">
        <w:rPr>
          <w:rStyle w:val="Chard"/>
          <w:rFonts w:hint="eastAsia"/>
          <w:rtl/>
        </w:rPr>
        <w:t>ط</w:t>
      </w:r>
      <w:r w:rsidR="0065028C" w:rsidRPr="00961C37">
        <w:rPr>
          <w:rStyle w:val="Chard"/>
          <w:rFonts w:hint="cs"/>
          <w:rtl/>
        </w:rPr>
        <w:t>ٖ</w:t>
      </w:r>
      <w:r w:rsidR="0065028C" w:rsidRPr="00961C37">
        <w:rPr>
          <w:rStyle w:val="Chard"/>
          <w:rtl/>
        </w:rPr>
        <w:t xml:space="preserve"> </w:t>
      </w:r>
      <w:r w:rsidR="0065028C" w:rsidRPr="00961C37">
        <w:rPr>
          <w:rStyle w:val="Chard"/>
          <w:rFonts w:hint="eastAsia"/>
          <w:rtl/>
        </w:rPr>
        <w:t>مُّس</w:t>
      </w:r>
      <w:r w:rsidR="0065028C" w:rsidRPr="00961C37">
        <w:rPr>
          <w:rStyle w:val="Chard"/>
          <w:rFonts w:hint="cs"/>
          <w:rtl/>
        </w:rPr>
        <w:t>ۡ</w:t>
      </w:r>
      <w:r w:rsidR="0065028C" w:rsidRPr="00961C37">
        <w:rPr>
          <w:rStyle w:val="Chard"/>
          <w:rFonts w:hint="eastAsia"/>
          <w:rtl/>
        </w:rPr>
        <w:t>تَقِيم</w:t>
      </w:r>
      <w:r w:rsidR="0065028C" w:rsidRPr="00961C37">
        <w:rPr>
          <w:rStyle w:val="Chard"/>
          <w:rFonts w:hint="cs"/>
          <w:rtl/>
        </w:rPr>
        <w:t>ٖ</w:t>
      </w:r>
      <w:r w:rsidR="0065028C" w:rsidRPr="00961C37">
        <w:rPr>
          <w:rStyle w:val="Chard"/>
          <w:rtl/>
        </w:rPr>
        <w:t xml:space="preserve"> </w:t>
      </w:r>
      <w:r w:rsidR="0065028C" w:rsidRPr="00961C37">
        <w:rPr>
          <w:rStyle w:val="Chard"/>
          <w:rFonts w:hint="cs"/>
          <w:rtl/>
        </w:rPr>
        <w:t>١٦</w:t>
      </w:r>
      <w:r w:rsidRPr="00C12F61">
        <w:rPr>
          <w:rFonts w:ascii="QCF_BSML" w:hAnsi="QCF_BSML" w:cs="CTraditional Arabic" w:hint="cs"/>
          <w:color w:val="000000"/>
          <w:rtl/>
        </w:rPr>
        <w:t>﴾</w:t>
      </w:r>
      <w:r>
        <w:rPr>
          <w:rFonts w:ascii="QCF_BSML" w:hAnsi="QCF_BSML" w:cs="QCF_BSML" w:hint="cs"/>
          <w:color w:val="000000"/>
          <w:sz w:val="27"/>
          <w:szCs w:val="27"/>
          <w:rtl/>
        </w:rPr>
        <w:t xml:space="preserve"> </w:t>
      </w:r>
      <w:r w:rsidR="0065028C" w:rsidRPr="0065028C">
        <w:rPr>
          <w:rStyle w:val="Charc"/>
          <w:rFonts w:hint="cs"/>
          <w:rtl/>
        </w:rPr>
        <w:t>[ال</w:t>
      </w:r>
      <w:r w:rsidR="000B5A71" w:rsidRPr="0065028C">
        <w:rPr>
          <w:rStyle w:val="Charc"/>
          <w:rtl/>
        </w:rPr>
        <w:t>مائد</w:t>
      </w:r>
      <w:r w:rsidR="0065028C" w:rsidRPr="0065028C">
        <w:rPr>
          <w:rStyle w:val="Charc"/>
          <w:rFonts w:hint="cs"/>
          <w:rtl/>
        </w:rPr>
        <w:t>ة</w:t>
      </w:r>
      <w:r w:rsidR="000B5A71" w:rsidRPr="0065028C">
        <w:rPr>
          <w:rStyle w:val="Charc"/>
          <w:rtl/>
        </w:rPr>
        <w:t xml:space="preserve">: ١٥ </w:t>
      </w:r>
      <w:r w:rsidR="0065028C" w:rsidRPr="0065028C">
        <w:rPr>
          <w:rStyle w:val="Charc"/>
          <w:rFonts w:hint="cs"/>
          <w:rtl/>
        </w:rPr>
        <w:t>–</w:t>
      </w:r>
      <w:r w:rsidR="000B5A71" w:rsidRPr="0065028C">
        <w:rPr>
          <w:rStyle w:val="Charc"/>
          <w:rtl/>
        </w:rPr>
        <w:t xml:space="preserve"> ١٦</w:t>
      </w:r>
      <w:r w:rsidR="0065028C" w:rsidRPr="0065028C">
        <w:rPr>
          <w:rStyle w:val="Charc"/>
          <w:rFonts w:hint="cs"/>
          <w:rtl/>
        </w:rPr>
        <w:t>]</w:t>
      </w:r>
      <w:r w:rsidR="00D837E7">
        <w:rPr>
          <w:sz w:val="24"/>
          <w:szCs w:val="24"/>
          <w:rtl/>
        </w:rPr>
        <w:t xml:space="preserve"> </w:t>
      </w:r>
      <w:r w:rsidR="000B5A71" w:rsidRPr="008548CA">
        <w:rPr>
          <w:rStyle w:val="Char5"/>
          <w:rtl/>
        </w:rPr>
        <w:t>«ای اهل کتاب فرستاده‏ی ما نزد شما آمد تا حقایق بسیاری از کتاب را که شما پنهان می‏کردید روشن کند، و از بسیاری در گذرد، به حقیقت نور و کتابی روشنگر از سوی خدا برای شما آمد، خداوند با آن</w:t>
      </w:r>
      <w:r w:rsidR="00792543">
        <w:rPr>
          <w:rStyle w:val="Char5"/>
          <w:rtl/>
        </w:rPr>
        <w:t xml:space="preserve"> هرکس </w:t>
      </w:r>
      <w:r w:rsidR="000B5A71" w:rsidRPr="008548CA">
        <w:rPr>
          <w:rStyle w:val="Char5"/>
          <w:rtl/>
        </w:rPr>
        <w:t>را که دنبال خشنودی او باشد، به راه آرامش و سلامت هدایت می‏کند، و با خواست خود</w:t>
      </w:r>
      <w:r w:rsidR="00811778">
        <w:rPr>
          <w:rStyle w:val="Char5"/>
          <w:rtl/>
        </w:rPr>
        <w:t xml:space="preserve"> آن‌ها </w:t>
      </w:r>
      <w:r w:rsidR="000B5A71" w:rsidRPr="008548CA">
        <w:rPr>
          <w:rStyle w:val="Char5"/>
          <w:rtl/>
        </w:rPr>
        <w:t>را از</w:t>
      </w:r>
      <w:r>
        <w:rPr>
          <w:rStyle w:val="Char5"/>
          <w:rtl/>
        </w:rPr>
        <w:t xml:space="preserve"> تاریکی‌ها </w:t>
      </w:r>
      <w:r w:rsidR="000B5A71" w:rsidRPr="008548CA">
        <w:rPr>
          <w:rStyle w:val="Char5"/>
          <w:rtl/>
        </w:rPr>
        <w:t>به سوی نور می‏برد و به راه راست می‏کشاند» با این کتاب روشنگر هدایت می‏کند، راه می‏نماید، رشد می‏دهد، با قرآ هدایت می‏کند. ضمیر در (به) به قرآن بر می‏گردد.</w:t>
      </w:r>
      <w:r w:rsidR="0065028C">
        <w:rPr>
          <w:rStyle w:val="Char5"/>
          <w:rFonts w:hint="cs"/>
          <w:rtl/>
        </w:rPr>
        <w:t xml:space="preserve"> </w:t>
      </w:r>
      <w:r w:rsidR="0065028C">
        <w:rPr>
          <w:rStyle w:val="Char5"/>
          <w:rFonts w:cs="CTraditional Arabic" w:hint="cs"/>
          <w:rtl/>
        </w:rPr>
        <w:t>﴿</w:t>
      </w:r>
      <w:r w:rsidR="0065028C" w:rsidRPr="00961C37">
        <w:rPr>
          <w:rStyle w:val="Chard"/>
          <w:rFonts w:hint="eastAsia"/>
          <w:rtl/>
        </w:rPr>
        <w:t>مَنِ</w:t>
      </w:r>
      <w:r w:rsidR="0065028C" w:rsidRPr="00961C37">
        <w:rPr>
          <w:rStyle w:val="Chard"/>
          <w:rtl/>
        </w:rPr>
        <w:t xml:space="preserve"> </w:t>
      </w:r>
      <w:r w:rsidR="0065028C" w:rsidRPr="00961C37">
        <w:rPr>
          <w:rStyle w:val="Chard"/>
          <w:rFonts w:hint="cs"/>
          <w:rtl/>
        </w:rPr>
        <w:t>ٱ</w:t>
      </w:r>
      <w:r w:rsidR="0065028C" w:rsidRPr="00961C37">
        <w:rPr>
          <w:rStyle w:val="Chard"/>
          <w:rFonts w:hint="eastAsia"/>
          <w:rtl/>
        </w:rPr>
        <w:t>تَّبَعَ</w:t>
      </w:r>
      <w:r w:rsidR="0065028C" w:rsidRPr="00961C37">
        <w:rPr>
          <w:rStyle w:val="Chard"/>
          <w:rtl/>
        </w:rPr>
        <w:t xml:space="preserve"> </w:t>
      </w:r>
      <w:r w:rsidR="0065028C" w:rsidRPr="00961C37">
        <w:rPr>
          <w:rStyle w:val="Chard"/>
          <w:rFonts w:hint="eastAsia"/>
          <w:rtl/>
        </w:rPr>
        <w:t>رِض</w:t>
      </w:r>
      <w:r w:rsidR="0065028C" w:rsidRPr="00961C37">
        <w:rPr>
          <w:rStyle w:val="Chard"/>
          <w:rFonts w:hint="cs"/>
          <w:rtl/>
        </w:rPr>
        <w:t>ۡ</w:t>
      </w:r>
      <w:r w:rsidR="0065028C" w:rsidRPr="00961C37">
        <w:rPr>
          <w:rStyle w:val="Chard"/>
          <w:rFonts w:hint="eastAsia"/>
          <w:rtl/>
        </w:rPr>
        <w:t>وَ</w:t>
      </w:r>
      <w:r w:rsidR="0065028C" w:rsidRPr="00961C37">
        <w:rPr>
          <w:rStyle w:val="Chard"/>
          <w:rFonts w:hint="cs"/>
          <w:rtl/>
        </w:rPr>
        <w:t>ٰ</w:t>
      </w:r>
      <w:r w:rsidR="0065028C" w:rsidRPr="00961C37">
        <w:rPr>
          <w:rStyle w:val="Chard"/>
          <w:rFonts w:hint="eastAsia"/>
          <w:rtl/>
        </w:rPr>
        <w:t>نَهُ</w:t>
      </w:r>
      <w:r w:rsidR="0065028C" w:rsidRPr="00961C37">
        <w:rPr>
          <w:rStyle w:val="Chard"/>
          <w:rFonts w:hint="cs"/>
          <w:rtl/>
        </w:rPr>
        <w:t>ۥ</w:t>
      </w:r>
      <w:r w:rsidR="0065028C">
        <w:rPr>
          <w:rStyle w:val="Char5"/>
          <w:rFonts w:cs="CTraditional Arabic" w:hint="cs"/>
          <w:rtl/>
        </w:rPr>
        <w:t>﴾</w:t>
      </w:r>
      <w:r w:rsidR="0065028C">
        <w:rPr>
          <w:rStyle w:val="Char5"/>
          <w:rFonts w:hint="cs"/>
          <w:rtl/>
        </w:rPr>
        <w:t xml:space="preserve"> </w:t>
      </w:r>
      <w:r w:rsidR="000B5A71" w:rsidRPr="008548CA">
        <w:rPr>
          <w:rStyle w:val="Char5"/>
          <w:rtl/>
        </w:rPr>
        <w:t>منظور خشنودی خدا است.</w:t>
      </w:r>
    </w:p>
    <w:p w:rsidR="000B5A71" w:rsidRPr="008548CA" w:rsidRDefault="000B5A71" w:rsidP="004A01ED">
      <w:pPr>
        <w:ind w:firstLine="284"/>
        <w:jc w:val="both"/>
        <w:rPr>
          <w:rStyle w:val="Char5"/>
          <w:rtl/>
        </w:rPr>
      </w:pPr>
      <w:r w:rsidRPr="008548CA">
        <w:rPr>
          <w:rStyle w:val="Char5"/>
          <w:rtl/>
        </w:rPr>
        <w:t>- خرسندی از سوی خدا این است که بنده را بپذیردز همچنین بنده با ستودن او و تمجیدش خشنودی خود را از او نشان می‏دهد.</w:t>
      </w:r>
    </w:p>
    <w:p w:rsidR="000B5A71" w:rsidRPr="008548CA" w:rsidRDefault="000B5A71" w:rsidP="004A01ED">
      <w:pPr>
        <w:ind w:firstLine="284"/>
        <w:jc w:val="both"/>
        <w:rPr>
          <w:rStyle w:val="Char5"/>
          <w:rtl/>
        </w:rPr>
      </w:pPr>
      <w:r w:rsidRPr="008548CA">
        <w:rPr>
          <w:rStyle w:val="Char5"/>
          <w:rtl/>
        </w:rPr>
        <w:t xml:space="preserve">- خداوند درباره‏ی منافقین وقتی برای مسلمانان قسم می‏خوردند، می‏فرماید: </w:t>
      </w:r>
    </w:p>
    <w:p w:rsidR="000B5A71" w:rsidRPr="008548CA" w:rsidRDefault="00C12F61" w:rsidP="0065028C">
      <w:pPr>
        <w:ind w:firstLine="284"/>
        <w:jc w:val="both"/>
        <w:rPr>
          <w:rStyle w:val="Char5"/>
          <w:rtl/>
        </w:rPr>
      </w:pPr>
      <w:r w:rsidRPr="00C12F61">
        <w:rPr>
          <w:rFonts w:ascii="QCF_BSML" w:hAnsi="QCF_BSML" w:cs="CTraditional Arabic" w:hint="cs"/>
          <w:color w:val="000000"/>
          <w:rtl/>
        </w:rPr>
        <w:t>﴿</w:t>
      </w:r>
      <w:r w:rsidR="0065028C" w:rsidRPr="00961C37">
        <w:rPr>
          <w:rStyle w:val="Chard"/>
          <w:rFonts w:hint="eastAsia"/>
          <w:rtl/>
        </w:rPr>
        <w:t>يَح</w:t>
      </w:r>
      <w:r w:rsidR="0065028C" w:rsidRPr="00961C37">
        <w:rPr>
          <w:rStyle w:val="Chard"/>
          <w:rFonts w:hint="cs"/>
          <w:rtl/>
        </w:rPr>
        <w:t>ۡ</w:t>
      </w:r>
      <w:r w:rsidR="0065028C" w:rsidRPr="00961C37">
        <w:rPr>
          <w:rStyle w:val="Chard"/>
          <w:rFonts w:hint="eastAsia"/>
          <w:rtl/>
        </w:rPr>
        <w:t>لِفُونَ</w:t>
      </w:r>
      <w:r w:rsidR="0065028C" w:rsidRPr="00961C37">
        <w:rPr>
          <w:rStyle w:val="Chard"/>
          <w:rtl/>
        </w:rPr>
        <w:t xml:space="preserve"> </w:t>
      </w:r>
      <w:r w:rsidR="0065028C" w:rsidRPr="00961C37">
        <w:rPr>
          <w:rStyle w:val="Chard"/>
          <w:rFonts w:hint="eastAsia"/>
          <w:rtl/>
        </w:rPr>
        <w:t>بِ</w:t>
      </w:r>
      <w:r w:rsidR="0065028C" w:rsidRPr="00961C37">
        <w:rPr>
          <w:rStyle w:val="Chard"/>
          <w:rFonts w:hint="cs"/>
          <w:rtl/>
        </w:rPr>
        <w:t>ٱ</w:t>
      </w:r>
      <w:r w:rsidR="0065028C" w:rsidRPr="00961C37">
        <w:rPr>
          <w:rStyle w:val="Chard"/>
          <w:rFonts w:hint="eastAsia"/>
          <w:rtl/>
        </w:rPr>
        <w:t>للَّهِ</w:t>
      </w:r>
      <w:r w:rsidR="0065028C" w:rsidRPr="00961C37">
        <w:rPr>
          <w:rStyle w:val="Chard"/>
          <w:rtl/>
        </w:rPr>
        <w:t xml:space="preserve"> </w:t>
      </w:r>
      <w:r w:rsidR="0065028C" w:rsidRPr="00961C37">
        <w:rPr>
          <w:rStyle w:val="Chard"/>
          <w:rFonts w:hint="eastAsia"/>
          <w:rtl/>
        </w:rPr>
        <w:t>لَكُم</w:t>
      </w:r>
      <w:r w:rsidR="0065028C" w:rsidRPr="00961C37">
        <w:rPr>
          <w:rStyle w:val="Chard"/>
          <w:rFonts w:hint="cs"/>
          <w:rtl/>
        </w:rPr>
        <w:t>ۡ</w:t>
      </w:r>
      <w:r w:rsidR="0065028C" w:rsidRPr="00961C37">
        <w:rPr>
          <w:rStyle w:val="Chard"/>
          <w:rtl/>
        </w:rPr>
        <w:t xml:space="preserve"> </w:t>
      </w:r>
      <w:r w:rsidR="0065028C" w:rsidRPr="00961C37">
        <w:rPr>
          <w:rStyle w:val="Chard"/>
          <w:rFonts w:hint="eastAsia"/>
          <w:rtl/>
        </w:rPr>
        <w:t>لِيُر</w:t>
      </w:r>
      <w:r w:rsidR="0065028C" w:rsidRPr="00961C37">
        <w:rPr>
          <w:rStyle w:val="Chard"/>
          <w:rFonts w:hint="cs"/>
          <w:rtl/>
        </w:rPr>
        <w:t>ۡ</w:t>
      </w:r>
      <w:r w:rsidR="0065028C" w:rsidRPr="00961C37">
        <w:rPr>
          <w:rStyle w:val="Chard"/>
          <w:rFonts w:hint="eastAsia"/>
          <w:rtl/>
        </w:rPr>
        <w:t>ضُوكُم</w:t>
      </w:r>
      <w:r w:rsidR="0065028C" w:rsidRPr="00961C37">
        <w:rPr>
          <w:rStyle w:val="Chard"/>
          <w:rFonts w:hint="cs"/>
          <w:rtl/>
        </w:rPr>
        <w:t>ۡ</w:t>
      </w:r>
      <w:r w:rsidR="0065028C" w:rsidRPr="00961C37">
        <w:rPr>
          <w:rStyle w:val="Chard"/>
          <w:rtl/>
        </w:rPr>
        <w:t xml:space="preserve"> </w:t>
      </w:r>
      <w:r w:rsidR="0065028C" w:rsidRPr="00961C37">
        <w:rPr>
          <w:rStyle w:val="Chard"/>
          <w:rFonts w:hint="eastAsia"/>
          <w:rtl/>
        </w:rPr>
        <w:t>وَ</w:t>
      </w:r>
      <w:r w:rsidR="0065028C" w:rsidRPr="00961C37">
        <w:rPr>
          <w:rStyle w:val="Chard"/>
          <w:rFonts w:hint="cs"/>
          <w:rtl/>
        </w:rPr>
        <w:t>ٱ</w:t>
      </w:r>
      <w:r w:rsidR="0065028C" w:rsidRPr="00961C37">
        <w:rPr>
          <w:rStyle w:val="Chard"/>
          <w:rFonts w:hint="eastAsia"/>
          <w:rtl/>
        </w:rPr>
        <w:t>للَّهُ</w:t>
      </w:r>
      <w:r w:rsidR="0065028C" w:rsidRPr="00961C37">
        <w:rPr>
          <w:rStyle w:val="Chard"/>
          <w:rtl/>
        </w:rPr>
        <w:t xml:space="preserve"> </w:t>
      </w:r>
      <w:r w:rsidR="0065028C" w:rsidRPr="00961C37">
        <w:rPr>
          <w:rStyle w:val="Chard"/>
          <w:rFonts w:hint="eastAsia"/>
          <w:rtl/>
        </w:rPr>
        <w:t>وَرَسُولُهُ</w:t>
      </w:r>
      <w:r w:rsidR="0065028C" w:rsidRPr="00961C37">
        <w:rPr>
          <w:rStyle w:val="Chard"/>
          <w:rFonts w:hint="cs"/>
          <w:rtl/>
        </w:rPr>
        <w:t>ۥٓ</w:t>
      </w:r>
      <w:r w:rsidR="0065028C" w:rsidRPr="00961C37">
        <w:rPr>
          <w:rStyle w:val="Chard"/>
          <w:rtl/>
        </w:rPr>
        <w:t xml:space="preserve"> </w:t>
      </w:r>
      <w:r w:rsidR="0065028C" w:rsidRPr="00961C37">
        <w:rPr>
          <w:rStyle w:val="Chard"/>
          <w:rFonts w:hint="eastAsia"/>
          <w:rtl/>
        </w:rPr>
        <w:t>أَحَقُّ</w:t>
      </w:r>
      <w:r w:rsidR="0065028C" w:rsidRPr="00961C37">
        <w:rPr>
          <w:rStyle w:val="Chard"/>
          <w:rtl/>
        </w:rPr>
        <w:t xml:space="preserve"> </w:t>
      </w:r>
      <w:r w:rsidR="0065028C" w:rsidRPr="00961C37">
        <w:rPr>
          <w:rStyle w:val="Chard"/>
          <w:rFonts w:hint="eastAsia"/>
          <w:rtl/>
        </w:rPr>
        <w:t>أَن</w:t>
      </w:r>
      <w:r w:rsidR="0065028C" w:rsidRPr="00961C37">
        <w:rPr>
          <w:rStyle w:val="Chard"/>
          <w:rtl/>
        </w:rPr>
        <w:t xml:space="preserve"> </w:t>
      </w:r>
      <w:r w:rsidR="0065028C" w:rsidRPr="00961C37">
        <w:rPr>
          <w:rStyle w:val="Chard"/>
          <w:rFonts w:hint="eastAsia"/>
          <w:rtl/>
        </w:rPr>
        <w:t>يُر</w:t>
      </w:r>
      <w:r w:rsidR="0065028C" w:rsidRPr="00961C37">
        <w:rPr>
          <w:rStyle w:val="Chard"/>
          <w:rFonts w:hint="cs"/>
          <w:rtl/>
        </w:rPr>
        <w:t>ۡ</w:t>
      </w:r>
      <w:r w:rsidR="0065028C" w:rsidRPr="00961C37">
        <w:rPr>
          <w:rStyle w:val="Chard"/>
          <w:rFonts w:hint="eastAsia"/>
          <w:rtl/>
        </w:rPr>
        <w:t>ضُوهُ</w:t>
      </w:r>
      <w:r w:rsidR="0065028C" w:rsidRPr="00961C37">
        <w:rPr>
          <w:rStyle w:val="Chard"/>
          <w:rtl/>
        </w:rPr>
        <w:t xml:space="preserve"> </w:t>
      </w:r>
      <w:r w:rsidR="0065028C" w:rsidRPr="00961C37">
        <w:rPr>
          <w:rStyle w:val="Chard"/>
          <w:rFonts w:hint="eastAsia"/>
          <w:rtl/>
        </w:rPr>
        <w:t>إِن</w:t>
      </w:r>
      <w:r w:rsidR="0065028C" w:rsidRPr="00961C37">
        <w:rPr>
          <w:rStyle w:val="Chard"/>
          <w:rtl/>
        </w:rPr>
        <w:t xml:space="preserve"> </w:t>
      </w:r>
      <w:r w:rsidR="0065028C" w:rsidRPr="00961C37">
        <w:rPr>
          <w:rStyle w:val="Chard"/>
          <w:rFonts w:hint="eastAsia"/>
          <w:rtl/>
        </w:rPr>
        <w:t>كَانُواْ</w:t>
      </w:r>
      <w:r w:rsidR="0065028C" w:rsidRPr="00961C37">
        <w:rPr>
          <w:rStyle w:val="Chard"/>
          <w:rtl/>
        </w:rPr>
        <w:t xml:space="preserve"> </w:t>
      </w:r>
      <w:r w:rsidR="0065028C" w:rsidRPr="00961C37">
        <w:rPr>
          <w:rStyle w:val="Chard"/>
          <w:rFonts w:hint="eastAsia"/>
          <w:rtl/>
        </w:rPr>
        <w:t>مُؤ</w:t>
      </w:r>
      <w:r w:rsidR="0065028C" w:rsidRPr="00961C37">
        <w:rPr>
          <w:rStyle w:val="Chard"/>
          <w:rFonts w:hint="cs"/>
          <w:rtl/>
        </w:rPr>
        <w:t>ۡ</w:t>
      </w:r>
      <w:r w:rsidR="0065028C" w:rsidRPr="00961C37">
        <w:rPr>
          <w:rStyle w:val="Chard"/>
          <w:rFonts w:hint="eastAsia"/>
          <w:rtl/>
        </w:rPr>
        <w:t>مِنِينَ</w:t>
      </w:r>
      <w:r w:rsidR="0065028C" w:rsidRPr="00961C37">
        <w:rPr>
          <w:rStyle w:val="Chard"/>
          <w:rtl/>
        </w:rPr>
        <w:t xml:space="preserve"> </w:t>
      </w:r>
      <w:r w:rsidR="0065028C" w:rsidRPr="00961C37">
        <w:rPr>
          <w:rStyle w:val="Chard"/>
          <w:rFonts w:hint="cs"/>
          <w:rtl/>
        </w:rPr>
        <w:t>٦٢</w:t>
      </w:r>
      <w:r w:rsidRPr="00C12F61">
        <w:rPr>
          <w:rFonts w:ascii="QCF_BSML" w:hAnsi="QCF_BSML" w:cs="CTraditional Arabic" w:hint="cs"/>
          <w:color w:val="000000"/>
          <w:rtl/>
        </w:rPr>
        <w:t>﴾</w:t>
      </w:r>
      <w:r>
        <w:rPr>
          <w:rFonts w:ascii="QCF_BSML" w:hAnsi="QCF_BSML" w:cs="QCF_BSML"/>
          <w:color w:val="000000"/>
          <w:sz w:val="27"/>
          <w:szCs w:val="27"/>
        </w:rPr>
        <w:t xml:space="preserve"> </w:t>
      </w:r>
      <w:r w:rsidR="0065028C" w:rsidRPr="0065028C">
        <w:rPr>
          <w:rStyle w:val="Charc"/>
          <w:rFonts w:hint="cs"/>
          <w:rtl/>
        </w:rPr>
        <w:t>[ال</w:t>
      </w:r>
      <w:r w:rsidR="000B5A71" w:rsidRPr="0065028C">
        <w:rPr>
          <w:rStyle w:val="Charc"/>
          <w:rtl/>
        </w:rPr>
        <w:t>توب</w:t>
      </w:r>
      <w:r w:rsidR="0065028C" w:rsidRPr="0065028C">
        <w:rPr>
          <w:rStyle w:val="Charc"/>
          <w:rFonts w:hint="cs"/>
          <w:rtl/>
        </w:rPr>
        <w:t>ة</w:t>
      </w:r>
      <w:r w:rsidR="000B5A71" w:rsidRPr="0065028C">
        <w:rPr>
          <w:rStyle w:val="Charc"/>
          <w:rtl/>
        </w:rPr>
        <w:t>: ٦٢</w:t>
      </w:r>
      <w:r w:rsidR="0065028C" w:rsidRPr="0065028C">
        <w:rPr>
          <w:rStyle w:val="Charc"/>
          <w:rFonts w:hint="cs"/>
          <w:rtl/>
        </w:rPr>
        <w:t>].</w:t>
      </w:r>
      <w:r w:rsidR="000B5A71" w:rsidRPr="008548CA">
        <w:rPr>
          <w:rStyle w:val="Char5"/>
          <w:rtl/>
        </w:rPr>
        <w:t xml:space="preserve"> </w:t>
      </w:r>
    </w:p>
    <w:p w:rsidR="000B5A71" w:rsidRPr="00C12F61" w:rsidRDefault="000B5A71" w:rsidP="004A01ED">
      <w:pPr>
        <w:ind w:firstLine="284"/>
        <w:jc w:val="both"/>
        <w:rPr>
          <w:rStyle w:val="Char5"/>
          <w:spacing w:val="-4"/>
          <w:rtl/>
        </w:rPr>
      </w:pPr>
      <w:r w:rsidRPr="00C12F61">
        <w:rPr>
          <w:rStyle w:val="Char5"/>
          <w:spacing w:val="-4"/>
          <w:rtl/>
        </w:rPr>
        <w:t>«برای شما به خداوند سوگند یاد می‏کنند تا رضایت و خشنودی شما را به دست آورند، در حالی که اگر ایمان داشتند، سزاوارتر این بود که خدا و رسولش را خشنود کنند».</w:t>
      </w:r>
    </w:p>
    <w:p w:rsidR="000B5A71" w:rsidRPr="008548CA" w:rsidRDefault="000B5A71" w:rsidP="004A01ED">
      <w:pPr>
        <w:ind w:firstLine="284"/>
        <w:jc w:val="both"/>
        <w:rPr>
          <w:rStyle w:val="Char5"/>
          <w:rtl/>
        </w:rPr>
      </w:pPr>
      <w:r w:rsidRPr="008548CA">
        <w:rPr>
          <w:rStyle w:val="Char5"/>
          <w:rtl/>
        </w:rPr>
        <w:t>منافقان با سوگندهای دروغین قصد فریبکاری داشتند، می‏خواستند به مسلمانان نیرنگ بزنند، سوگندهای ناروا یاد می‏کردند که خواهان بدی مسلمانان نیستند و نمی‏خواهند به</w:t>
      </w:r>
      <w:r w:rsidR="00811778">
        <w:rPr>
          <w:rStyle w:val="Char5"/>
          <w:rtl/>
        </w:rPr>
        <w:t xml:space="preserve"> آن‌ها </w:t>
      </w:r>
      <w:r w:rsidRPr="008548CA">
        <w:rPr>
          <w:rStyle w:val="Char5"/>
          <w:rtl/>
        </w:rPr>
        <w:t>نیرنگ بزنند، قسم می‏خوردند تا مسلمانان را خشنود کنند ، اما خدا نخواست مسلمانان از</w:t>
      </w:r>
      <w:r w:rsidR="00811778">
        <w:rPr>
          <w:rStyle w:val="Char5"/>
          <w:rtl/>
        </w:rPr>
        <w:t xml:space="preserve"> آن‌ها </w:t>
      </w:r>
      <w:r w:rsidRPr="008548CA">
        <w:rPr>
          <w:rStyle w:val="Char5"/>
          <w:rtl/>
        </w:rPr>
        <w:t>بپذیرند، زیرا</w:t>
      </w:r>
      <w:r w:rsidR="00811778">
        <w:rPr>
          <w:rStyle w:val="Char5"/>
          <w:rtl/>
        </w:rPr>
        <w:t xml:space="preserve"> آن‌ها </w:t>
      </w:r>
      <w:r w:rsidRPr="008548CA">
        <w:rPr>
          <w:rStyle w:val="Char5"/>
          <w:rtl/>
        </w:rPr>
        <w:t>اگر راست گفتار و درست کردار بودند، پروردگارشان را خشنود می‏کردند، نه</w:t>
      </w:r>
      <w:r w:rsidR="00AA1E97">
        <w:rPr>
          <w:rStyle w:val="Char5"/>
          <w:rtl/>
        </w:rPr>
        <w:t xml:space="preserve"> اینکه</w:t>
      </w:r>
      <w:r w:rsidRPr="008548CA">
        <w:rPr>
          <w:rStyle w:val="Char5"/>
          <w:rtl/>
        </w:rPr>
        <w:t xml:space="preserve"> در خشنود کردن مردمان بکوشند.</w:t>
      </w:r>
    </w:p>
    <w:p w:rsidR="000B5A71" w:rsidRPr="008548CA" w:rsidRDefault="000B5A71" w:rsidP="0065028C">
      <w:pPr>
        <w:ind w:firstLine="284"/>
        <w:jc w:val="both"/>
        <w:rPr>
          <w:rStyle w:val="Char5"/>
          <w:rtl/>
        </w:rPr>
      </w:pPr>
      <w:r w:rsidRPr="008548CA">
        <w:rPr>
          <w:rStyle w:val="Char5"/>
          <w:rtl/>
        </w:rPr>
        <w:t>- خداوند در کتاب خود از کسی یاد می‏کند که در طلب خشنودی خدا مسجد می‏سازد:</w:t>
      </w:r>
      <w:r w:rsidR="00C12F61">
        <w:rPr>
          <w:rStyle w:val="Char5"/>
        </w:rPr>
        <w:t xml:space="preserve"> </w:t>
      </w:r>
      <w:r w:rsidR="00C12F61">
        <w:rPr>
          <w:rStyle w:val="Char5"/>
          <w:rFonts w:cs="CTraditional Arabic" w:hint="cs"/>
          <w:rtl/>
        </w:rPr>
        <w:t>﴿</w:t>
      </w:r>
      <w:r w:rsidR="0065028C" w:rsidRPr="00961C37">
        <w:rPr>
          <w:rStyle w:val="Chard"/>
          <w:rFonts w:hint="eastAsia"/>
          <w:rtl/>
        </w:rPr>
        <w:t>أَفَمَن</w:t>
      </w:r>
      <w:r w:rsidR="0065028C" w:rsidRPr="00961C37">
        <w:rPr>
          <w:rStyle w:val="Chard"/>
          <w:rFonts w:hint="cs"/>
          <w:rtl/>
        </w:rPr>
        <w:t>ۡ</w:t>
      </w:r>
      <w:r w:rsidR="0065028C" w:rsidRPr="00961C37">
        <w:rPr>
          <w:rStyle w:val="Chard"/>
          <w:rtl/>
        </w:rPr>
        <w:t xml:space="preserve"> </w:t>
      </w:r>
      <w:r w:rsidR="0065028C" w:rsidRPr="00961C37">
        <w:rPr>
          <w:rStyle w:val="Chard"/>
          <w:rFonts w:hint="eastAsia"/>
          <w:rtl/>
        </w:rPr>
        <w:t>أَسَّسَ</w:t>
      </w:r>
      <w:r w:rsidR="0065028C" w:rsidRPr="00961C37">
        <w:rPr>
          <w:rStyle w:val="Chard"/>
          <w:rtl/>
        </w:rPr>
        <w:t xml:space="preserve"> </w:t>
      </w:r>
      <w:r w:rsidR="0065028C" w:rsidRPr="00961C37">
        <w:rPr>
          <w:rStyle w:val="Chard"/>
          <w:rFonts w:hint="eastAsia"/>
          <w:rtl/>
        </w:rPr>
        <w:t>بُن</w:t>
      </w:r>
      <w:r w:rsidR="0065028C" w:rsidRPr="00961C37">
        <w:rPr>
          <w:rStyle w:val="Chard"/>
          <w:rFonts w:hint="cs"/>
          <w:rtl/>
        </w:rPr>
        <w:t>ۡ</w:t>
      </w:r>
      <w:r w:rsidR="0065028C" w:rsidRPr="00961C37">
        <w:rPr>
          <w:rStyle w:val="Chard"/>
          <w:rFonts w:hint="eastAsia"/>
          <w:rtl/>
        </w:rPr>
        <w:t>يَ</w:t>
      </w:r>
      <w:r w:rsidR="0065028C" w:rsidRPr="00961C37">
        <w:rPr>
          <w:rStyle w:val="Chard"/>
          <w:rFonts w:hint="cs"/>
          <w:rtl/>
        </w:rPr>
        <w:t>ٰ</w:t>
      </w:r>
      <w:r w:rsidR="0065028C" w:rsidRPr="00961C37">
        <w:rPr>
          <w:rStyle w:val="Chard"/>
          <w:rFonts w:hint="eastAsia"/>
          <w:rtl/>
        </w:rPr>
        <w:t>نَهُ</w:t>
      </w:r>
      <w:r w:rsidR="0065028C" w:rsidRPr="00961C37">
        <w:rPr>
          <w:rStyle w:val="Chard"/>
          <w:rFonts w:hint="cs"/>
          <w:rtl/>
        </w:rPr>
        <w:t>ۥ</w:t>
      </w:r>
      <w:r w:rsidR="0065028C" w:rsidRPr="00961C37">
        <w:rPr>
          <w:rStyle w:val="Chard"/>
          <w:rtl/>
        </w:rPr>
        <w:t xml:space="preserve"> </w:t>
      </w:r>
      <w:r w:rsidR="0065028C" w:rsidRPr="00961C37">
        <w:rPr>
          <w:rStyle w:val="Chard"/>
          <w:rFonts w:hint="eastAsia"/>
          <w:rtl/>
        </w:rPr>
        <w:t>عَلَى</w:t>
      </w:r>
      <w:r w:rsidR="0065028C" w:rsidRPr="00961C37">
        <w:rPr>
          <w:rStyle w:val="Chard"/>
          <w:rFonts w:hint="cs"/>
          <w:rtl/>
        </w:rPr>
        <w:t>ٰ</w:t>
      </w:r>
      <w:r w:rsidR="0065028C" w:rsidRPr="00961C37">
        <w:rPr>
          <w:rStyle w:val="Chard"/>
          <w:rtl/>
        </w:rPr>
        <w:t xml:space="preserve"> </w:t>
      </w:r>
      <w:r w:rsidR="0065028C" w:rsidRPr="00961C37">
        <w:rPr>
          <w:rStyle w:val="Chard"/>
          <w:rFonts w:hint="eastAsia"/>
          <w:rtl/>
        </w:rPr>
        <w:t>تَق</w:t>
      </w:r>
      <w:r w:rsidR="0065028C" w:rsidRPr="00961C37">
        <w:rPr>
          <w:rStyle w:val="Chard"/>
          <w:rFonts w:hint="cs"/>
          <w:rtl/>
        </w:rPr>
        <w:t>ۡ</w:t>
      </w:r>
      <w:r w:rsidR="0065028C" w:rsidRPr="00961C37">
        <w:rPr>
          <w:rStyle w:val="Chard"/>
          <w:rFonts w:hint="eastAsia"/>
          <w:rtl/>
        </w:rPr>
        <w:t>وَى</w:t>
      </w:r>
      <w:r w:rsidR="0065028C" w:rsidRPr="00961C37">
        <w:rPr>
          <w:rStyle w:val="Chard"/>
          <w:rFonts w:hint="cs"/>
          <w:rtl/>
        </w:rPr>
        <w:t>ٰ</w:t>
      </w:r>
      <w:r w:rsidR="0065028C" w:rsidRPr="00961C37">
        <w:rPr>
          <w:rStyle w:val="Chard"/>
          <w:rtl/>
        </w:rPr>
        <w:t xml:space="preserve"> </w:t>
      </w:r>
      <w:r w:rsidR="0065028C" w:rsidRPr="00961C37">
        <w:rPr>
          <w:rStyle w:val="Chard"/>
          <w:rFonts w:hint="eastAsia"/>
          <w:rtl/>
        </w:rPr>
        <w:t>مِنَ</w:t>
      </w:r>
      <w:r w:rsidR="0065028C" w:rsidRPr="00961C37">
        <w:rPr>
          <w:rStyle w:val="Chard"/>
          <w:rtl/>
        </w:rPr>
        <w:t xml:space="preserve"> </w:t>
      </w:r>
      <w:r w:rsidR="0065028C" w:rsidRPr="00961C37">
        <w:rPr>
          <w:rStyle w:val="Chard"/>
          <w:rFonts w:hint="cs"/>
          <w:rtl/>
        </w:rPr>
        <w:t>ٱ</w:t>
      </w:r>
      <w:r w:rsidR="0065028C" w:rsidRPr="00961C37">
        <w:rPr>
          <w:rStyle w:val="Chard"/>
          <w:rFonts w:hint="eastAsia"/>
          <w:rtl/>
        </w:rPr>
        <w:t>للَّهِ</w:t>
      </w:r>
      <w:r w:rsidR="0065028C" w:rsidRPr="00961C37">
        <w:rPr>
          <w:rStyle w:val="Chard"/>
          <w:rtl/>
        </w:rPr>
        <w:t xml:space="preserve"> </w:t>
      </w:r>
      <w:r w:rsidR="0065028C" w:rsidRPr="00961C37">
        <w:rPr>
          <w:rStyle w:val="Chard"/>
          <w:rFonts w:hint="eastAsia"/>
          <w:rtl/>
        </w:rPr>
        <w:t>وَرِض</w:t>
      </w:r>
      <w:r w:rsidR="0065028C" w:rsidRPr="00961C37">
        <w:rPr>
          <w:rStyle w:val="Chard"/>
          <w:rFonts w:hint="cs"/>
          <w:rtl/>
        </w:rPr>
        <w:t>ۡ</w:t>
      </w:r>
      <w:r w:rsidR="0065028C" w:rsidRPr="00961C37">
        <w:rPr>
          <w:rStyle w:val="Chard"/>
          <w:rFonts w:hint="eastAsia"/>
          <w:rtl/>
        </w:rPr>
        <w:t>وَ</w:t>
      </w:r>
      <w:r w:rsidR="0065028C" w:rsidRPr="00961C37">
        <w:rPr>
          <w:rStyle w:val="Chard"/>
          <w:rFonts w:hint="cs"/>
          <w:rtl/>
        </w:rPr>
        <w:t>ٰ</w:t>
      </w:r>
      <w:r w:rsidR="0065028C" w:rsidRPr="00961C37">
        <w:rPr>
          <w:rStyle w:val="Chard"/>
          <w:rFonts w:hint="eastAsia"/>
          <w:rtl/>
        </w:rPr>
        <w:t>نٍ</w:t>
      </w:r>
      <w:r w:rsidR="0065028C" w:rsidRPr="00961C37">
        <w:rPr>
          <w:rStyle w:val="Chard"/>
          <w:rtl/>
        </w:rPr>
        <w:t xml:space="preserve"> </w:t>
      </w:r>
      <w:r w:rsidR="0065028C" w:rsidRPr="00961C37">
        <w:rPr>
          <w:rStyle w:val="Chard"/>
          <w:rFonts w:hint="eastAsia"/>
          <w:rtl/>
        </w:rPr>
        <w:t>خَي</w:t>
      </w:r>
      <w:r w:rsidR="0065028C" w:rsidRPr="00961C37">
        <w:rPr>
          <w:rStyle w:val="Chard"/>
          <w:rFonts w:hint="cs"/>
          <w:rtl/>
        </w:rPr>
        <w:t>ۡ</w:t>
      </w:r>
      <w:r w:rsidR="0065028C" w:rsidRPr="00961C37">
        <w:rPr>
          <w:rStyle w:val="Chard"/>
          <w:rFonts w:hint="eastAsia"/>
          <w:rtl/>
        </w:rPr>
        <w:t>رٌ</w:t>
      </w:r>
      <w:r w:rsidR="0065028C" w:rsidRPr="00961C37">
        <w:rPr>
          <w:rStyle w:val="Chard"/>
          <w:rtl/>
        </w:rPr>
        <w:t xml:space="preserve"> </w:t>
      </w:r>
      <w:r w:rsidR="0065028C" w:rsidRPr="00961C37">
        <w:rPr>
          <w:rStyle w:val="Chard"/>
          <w:rFonts w:hint="eastAsia"/>
          <w:rtl/>
        </w:rPr>
        <w:t>أَم</w:t>
      </w:r>
      <w:r w:rsidR="0065028C" w:rsidRPr="00961C37">
        <w:rPr>
          <w:rStyle w:val="Chard"/>
          <w:rtl/>
        </w:rPr>
        <w:t xml:space="preserve"> </w:t>
      </w:r>
      <w:r w:rsidR="0065028C" w:rsidRPr="00961C37">
        <w:rPr>
          <w:rStyle w:val="Chard"/>
          <w:rFonts w:hint="eastAsia"/>
          <w:rtl/>
        </w:rPr>
        <w:t>مَّن</w:t>
      </w:r>
      <w:r w:rsidR="0065028C" w:rsidRPr="00961C37">
        <w:rPr>
          <w:rStyle w:val="Chard"/>
          <w:rFonts w:hint="cs"/>
          <w:rtl/>
        </w:rPr>
        <w:t>ۡ</w:t>
      </w:r>
      <w:r w:rsidR="0065028C" w:rsidRPr="00961C37">
        <w:rPr>
          <w:rStyle w:val="Chard"/>
          <w:rtl/>
        </w:rPr>
        <w:t xml:space="preserve"> </w:t>
      </w:r>
      <w:r w:rsidR="0065028C" w:rsidRPr="00961C37">
        <w:rPr>
          <w:rStyle w:val="Chard"/>
          <w:rFonts w:hint="eastAsia"/>
          <w:rtl/>
        </w:rPr>
        <w:t>أَسَّسَ</w:t>
      </w:r>
      <w:r w:rsidR="0065028C" w:rsidRPr="00961C37">
        <w:rPr>
          <w:rStyle w:val="Chard"/>
          <w:rtl/>
        </w:rPr>
        <w:t xml:space="preserve"> </w:t>
      </w:r>
      <w:r w:rsidR="0065028C" w:rsidRPr="00961C37">
        <w:rPr>
          <w:rStyle w:val="Chard"/>
          <w:rFonts w:hint="eastAsia"/>
          <w:rtl/>
        </w:rPr>
        <w:t>بُن</w:t>
      </w:r>
      <w:r w:rsidR="0065028C" w:rsidRPr="00961C37">
        <w:rPr>
          <w:rStyle w:val="Chard"/>
          <w:rFonts w:hint="cs"/>
          <w:rtl/>
        </w:rPr>
        <w:t>ۡ</w:t>
      </w:r>
      <w:r w:rsidR="0065028C" w:rsidRPr="00961C37">
        <w:rPr>
          <w:rStyle w:val="Chard"/>
          <w:rFonts w:hint="eastAsia"/>
          <w:rtl/>
        </w:rPr>
        <w:t>يَ</w:t>
      </w:r>
      <w:r w:rsidR="0065028C" w:rsidRPr="00961C37">
        <w:rPr>
          <w:rStyle w:val="Chard"/>
          <w:rFonts w:hint="cs"/>
          <w:rtl/>
        </w:rPr>
        <w:t>ٰ</w:t>
      </w:r>
      <w:r w:rsidR="0065028C" w:rsidRPr="00961C37">
        <w:rPr>
          <w:rStyle w:val="Chard"/>
          <w:rFonts w:hint="eastAsia"/>
          <w:rtl/>
        </w:rPr>
        <w:t>نَهُ</w:t>
      </w:r>
      <w:r w:rsidR="0065028C" w:rsidRPr="00961C37">
        <w:rPr>
          <w:rStyle w:val="Chard"/>
          <w:rFonts w:hint="cs"/>
          <w:rtl/>
        </w:rPr>
        <w:t>ۥ</w:t>
      </w:r>
      <w:r w:rsidR="0065028C" w:rsidRPr="00961C37">
        <w:rPr>
          <w:rStyle w:val="Chard"/>
          <w:rtl/>
        </w:rPr>
        <w:t xml:space="preserve"> </w:t>
      </w:r>
      <w:r w:rsidR="0065028C" w:rsidRPr="00961C37">
        <w:rPr>
          <w:rStyle w:val="Chard"/>
          <w:rFonts w:hint="eastAsia"/>
          <w:rtl/>
        </w:rPr>
        <w:t>عَلَى</w:t>
      </w:r>
      <w:r w:rsidR="0065028C" w:rsidRPr="00961C37">
        <w:rPr>
          <w:rStyle w:val="Chard"/>
          <w:rFonts w:hint="cs"/>
          <w:rtl/>
        </w:rPr>
        <w:t>ٰ</w:t>
      </w:r>
      <w:r w:rsidR="0065028C" w:rsidRPr="00961C37">
        <w:rPr>
          <w:rStyle w:val="Chard"/>
          <w:rtl/>
        </w:rPr>
        <w:t xml:space="preserve"> </w:t>
      </w:r>
      <w:r w:rsidR="0065028C" w:rsidRPr="00961C37">
        <w:rPr>
          <w:rStyle w:val="Chard"/>
          <w:rFonts w:hint="eastAsia"/>
          <w:rtl/>
        </w:rPr>
        <w:t>شَفَا</w:t>
      </w:r>
      <w:r w:rsidR="0065028C" w:rsidRPr="00961C37">
        <w:rPr>
          <w:rStyle w:val="Chard"/>
          <w:rtl/>
        </w:rPr>
        <w:t xml:space="preserve"> </w:t>
      </w:r>
      <w:r w:rsidR="0065028C" w:rsidRPr="00961C37">
        <w:rPr>
          <w:rStyle w:val="Chard"/>
          <w:rFonts w:hint="eastAsia"/>
          <w:rtl/>
        </w:rPr>
        <w:t>جُرُفٍ</w:t>
      </w:r>
      <w:r w:rsidR="0065028C" w:rsidRPr="00961C37">
        <w:rPr>
          <w:rStyle w:val="Chard"/>
          <w:rtl/>
        </w:rPr>
        <w:t xml:space="preserve"> </w:t>
      </w:r>
      <w:r w:rsidR="0065028C" w:rsidRPr="00961C37">
        <w:rPr>
          <w:rStyle w:val="Chard"/>
          <w:rFonts w:hint="eastAsia"/>
          <w:rtl/>
        </w:rPr>
        <w:t>هَار</w:t>
      </w:r>
      <w:r w:rsidR="0065028C" w:rsidRPr="00961C37">
        <w:rPr>
          <w:rStyle w:val="Chard"/>
          <w:rFonts w:hint="cs"/>
          <w:rtl/>
        </w:rPr>
        <w:t>ٖ</w:t>
      </w:r>
      <w:r w:rsidR="0065028C" w:rsidRPr="00961C37">
        <w:rPr>
          <w:rStyle w:val="Chard"/>
          <w:rtl/>
        </w:rPr>
        <w:t xml:space="preserve"> </w:t>
      </w:r>
      <w:r w:rsidR="0065028C" w:rsidRPr="00961C37">
        <w:rPr>
          <w:rStyle w:val="Chard"/>
          <w:rFonts w:hint="eastAsia"/>
          <w:rtl/>
        </w:rPr>
        <w:t>فَ</w:t>
      </w:r>
      <w:r w:rsidR="0065028C" w:rsidRPr="00961C37">
        <w:rPr>
          <w:rStyle w:val="Chard"/>
          <w:rFonts w:hint="cs"/>
          <w:rtl/>
        </w:rPr>
        <w:t>ٱ</w:t>
      </w:r>
      <w:r w:rsidR="0065028C" w:rsidRPr="00961C37">
        <w:rPr>
          <w:rStyle w:val="Chard"/>
          <w:rFonts w:hint="eastAsia"/>
          <w:rtl/>
        </w:rPr>
        <w:t>ن</w:t>
      </w:r>
      <w:r w:rsidR="0065028C" w:rsidRPr="00961C37">
        <w:rPr>
          <w:rStyle w:val="Chard"/>
          <w:rFonts w:hint="cs"/>
          <w:rtl/>
        </w:rPr>
        <w:t>ۡ</w:t>
      </w:r>
      <w:r w:rsidR="0065028C" w:rsidRPr="00961C37">
        <w:rPr>
          <w:rStyle w:val="Chard"/>
          <w:rFonts w:hint="eastAsia"/>
          <w:rtl/>
        </w:rPr>
        <w:t>هَارَ</w:t>
      </w:r>
      <w:r w:rsidR="0065028C" w:rsidRPr="00961C37">
        <w:rPr>
          <w:rStyle w:val="Chard"/>
          <w:rtl/>
        </w:rPr>
        <w:t xml:space="preserve"> </w:t>
      </w:r>
      <w:r w:rsidR="0065028C" w:rsidRPr="00961C37">
        <w:rPr>
          <w:rStyle w:val="Chard"/>
          <w:rFonts w:hint="eastAsia"/>
          <w:rtl/>
        </w:rPr>
        <w:t>بِهِ</w:t>
      </w:r>
      <w:r w:rsidR="0065028C" w:rsidRPr="00961C37">
        <w:rPr>
          <w:rStyle w:val="Chard"/>
          <w:rFonts w:hint="cs"/>
          <w:rtl/>
        </w:rPr>
        <w:t>ۦ</w:t>
      </w:r>
      <w:r w:rsidR="0065028C" w:rsidRPr="00961C37">
        <w:rPr>
          <w:rStyle w:val="Chard"/>
          <w:rtl/>
        </w:rPr>
        <w:t xml:space="preserve"> </w:t>
      </w:r>
      <w:r w:rsidR="0065028C" w:rsidRPr="00961C37">
        <w:rPr>
          <w:rStyle w:val="Chard"/>
          <w:rFonts w:hint="eastAsia"/>
          <w:rtl/>
        </w:rPr>
        <w:t>فِي</w:t>
      </w:r>
      <w:r w:rsidR="0065028C" w:rsidRPr="00961C37">
        <w:rPr>
          <w:rStyle w:val="Chard"/>
          <w:rtl/>
        </w:rPr>
        <w:t xml:space="preserve"> </w:t>
      </w:r>
      <w:r w:rsidR="0065028C" w:rsidRPr="00961C37">
        <w:rPr>
          <w:rStyle w:val="Chard"/>
          <w:rFonts w:hint="eastAsia"/>
          <w:rtl/>
        </w:rPr>
        <w:t>نَارِ</w:t>
      </w:r>
      <w:r w:rsidR="0065028C" w:rsidRPr="00961C37">
        <w:rPr>
          <w:rStyle w:val="Chard"/>
          <w:rtl/>
        </w:rPr>
        <w:t xml:space="preserve"> </w:t>
      </w:r>
      <w:r w:rsidR="0065028C" w:rsidRPr="00961C37">
        <w:rPr>
          <w:rStyle w:val="Chard"/>
          <w:rFonts w:hint="eastAsia"/>
          <w:rtl/>
        </w:rPr>
        <w:t>جَهَنَّمَ</w:t>
      </w:r>
      <w:r w:rsidR="0065028C" w:rsidRPr="00961C37">
        <w:rPr>
          <w:rStyle w:val="Chard"/>
          <w:rFonts w:hint="cs"/>
          <w:rtl/>
        </w:rPr>
        <w:t>ۗ</w:t>
      </w:r>
      <w:r w:rsidR="0065028C" w:rsidRPr="00961C37">
        <w:rPr>
          <w:rStyle w:val="Chard"/>
          <w:rtl/>
        </w:rPr>
        <w:t xml:space="preserve"> </w:t>
      </w:r>
      <w:r w:rsidR="0065028C" w:rsidRPr="00961C37">
        <w:rPr>
          <w:rStyle w:val="Chard"/>
          <w:rFonts w:hint="eastAsia"/>
          <w:rtl/>
        </w:rPr>
        <w:t>وَ</w:t>
      </w:r>
      <w:r w:rsidR="0065028C" w:rsidRPr="00961C37">
        <w:rPr>
          <w:rStyle w:val="Chard"/>
          <w:rFonts w:hint="cs"/>
          <w:rtl/>
        </w:rPr>
        <w:t>ٱ</w:t>
      </w:r>
      <w:r w:rsidR="0065028C" w:rsidRPr="00961C37">
        <w:rPr>
          <w:rStyle w:val="Chard"/>
          <w:rFonts w:hint="eastAsia"/>
          <w:rtl/>
        </w:rPr>
        <w:t>للَّهُ</w:t>
      </w:r>
      <w:r w:rsidR="0065028C" w:rsidRPr="00961C37">
        <w:rPr>
          <w:rStyle w:val="Chard"/>
          <w:rtl/>
        </w:rPr>
        <w:t xml:space="preserve"> </w:t>
      </w:r>
      <w:r w:rsidR="0065028C" w:rsidRPr="00961C37">
        <w:rPr>
          <w:rStyle w:val="Chard"/>
          <w:rFonts w:hint="eastAsia"/>
          <w:rtl/>
        </w:rPr>
        <w:t>لَا</w:t>
      </w:r>
      <w:r w:rsidR="0065028C" w:rsidRPr="00961C37">
        <w:rPr>
          <w:rStyle w:val="Chard"/>
          <w:rtl/>
        </w:rPr>
        <w:t xml:space="preserve"> </w:t>
      </w:r>
      <w:r w:rsidR="0065028C" w:rsidRPr="00961C37">
        <w:rPr>
          <w:rStyle w:val="Chard"/>
          <w:rFonts w:hint="eastAsia"/>
          <w:rtl/>
        </w:rPr>
        <w:t>يَه</w:t>
      </w:r>
      <w:r w:rsidR="0065028C" w:rsidRPr="00961C37">
        <w:rPr>
          <w:rStyle w:val="Chard"/>
          <w:rFonts w:hint="cs"/>
          <w:rtl/>
        </w:rPr>
        <w:t>ۡ</w:t>
      </w:r>
      <w:r w:rsidR="0065028C" w:rsidRPr="00961C37">
        <w:rPr>
          <w:rStyle w:val="Chard"/>
          <w:rFonts w:hint="eastAsia"/>
          <w:rtl/>
        </w:rPr>
        <w:t>دِي</w:t>
      </w:r>
      <w:r w:rsidR="0065028C" w:rsidRPr="00961C37">
        <w:rPr>
          <w:rStyle w:val="Chard"/>
          <w:rtl/>
        </w:rPr>
        <w:t xml:space="preserve"> </w:t>
      </w:r>
      <w:r w:rsidR="0065028C" w:rsidRPr="00961C37">
        <w:rPr>
          <w:rStyle w:val="Chard"/>
          <w:rFonts w:hint="cs"/>
          <w:rtl/>
        </w:rPr>
        <w:t>ٱ</w:t>
      </w:r>
      <w:r w:rsidR="0065028C" w:rsidRPr="00961C37">
        <w:rPr>
          <w:rStyle w:val="Chard"/>
          <w:rFonts w:hint="eastAsia"/>
          <w:rtl/>
        </w:rPr>
        <w:t>ل</w:t>
      </w:r>
      <w:r w:rsidR="0065028C" w:rsidRPr="00961C37">
        <w:rPr>
          <w:rStyle w:val="Chard"/>
          <w:rFonts w:hint="cs"/>
          <w:rtl/>
        </w:rPr>
        <w:t>ۡ</w:t>
      </w:r>
      <w:r w:rsidR="0065028C" w:rsidRPr="00961C37">
        <w:rPr>
          <w:rStyle w:val="Chard"/>
          <w:rFonts w:hint="eastAsia"/>
          <w:rtl/>
        </w:rPr>
        <w:t>قَو</w:t>
      </w:r>
      <w:r w:rsidR="0065028C" w:rsidRPr="00961C37">
        <w:rPr>
          <w:rStyle w:val="Chard"/>
          <w:rFonts w:hint="cs"/>
          <w:rtl/>
        </w:rPr>
        <w:t>ۡ</w:t>
      </w:r>
      <w:r w:rsidR="0065028C" w:rsidRPr="00961C37">
        <w:rPr>
          <w:rStyle w:val="Chard"/>
          <w:rFonts w:hint="eastAsia"/>
          <w:rtl/>
        </w:rPr>
        <w:t>مَ</w:t>
      </w:r>
      <w:r w:rsidR="0065028C" w:rsidRPr="00961C37">
        <w:rPr>
          <w:rStyle w:val="Chard"/>
          <w:rtl/>
        </w:rPr>
        <w:t xml:space="preserve"> </w:t>
      </w:r>
      <w:r w:rsidR="0065028C" w:rsidRPr="00961C37">
        <w:rPr>
          <w:rStyle w:val="Chard"/>
          <w:rFonts w:hint="cs"/>
          <w:rtl/>
        </w:rPr>
        <w:t>ٱ</w:t>
      </w:r>
      <w:r w:rsidR="0065028C" w:rsidRPr="00961C37">
        <w:rPr>
          <w:rStyle w:val="Chard"/>
          <w:rFonts w:hint="eastAsia"/>
          <w:rtl/>
        </w:rPr>
        <w:t>لظَّ</w:t>
      </w:r>
      <w:r w:rsidR="0065028C" w:rsidRPr="00961C37">
        <w:rPr>
          <w:rStyle w:val="Chard"/>
          <w:rFonts w:hint="cs"/>
          <w:rtl/>
        </w:rPr>
        <w:t>ٰ</w:t>
      </w:r>
      <w:r w:rsidR="0065028C" w:rsidRPr="00961C37">
        <w:rPr>
          <w:rStyle w:val="Chard"/>
          <w:rFonts w:hint="eastAsia"/>
          <w:rtl/>
        </w:rPr>
        <w:t>لِمِينَ</w:t>
      </w:r>
      <w:r w:rsidR="0065028C" w:rsidRPr="00961C37">
        <w:rPr>
          <w:rStyle w:val="Chard"/>
          <w:rtl/>
        </w:rPr>
        <w:t xml:space="preserve"> </w:t>
      </w:r>
      <w:r w:rsidR="0065028C" w:rsidRPr="00961C37">
        <w:rPr>
          <w:rStyle w:val="Chard"/>
          <w:rFonts w:hint="cs"/>
          <w:rtl/>
        </w:rPr>
        <w:t>١٠٩</w:t>
      </w:r>
      <w:r w:rsidR="00C12F61">
        <w:rPr>
          <w:rStyle w:val="Char5"/>
          <w:rFonts w:cs="CTraditional Arabic" w:hint="cs"/>
          <w:rtl/>
        </w:rPr>
        <w:t>﴾</w:t>
      </w:r>
      <w:r>
        <w:rPr>
          <w:rtl/>
        </w:rPr>
        <w:t xml:space="preserve"> </w:t>
      </w:r>
      <w:r w:rsidR="0065028C" w:rsidRPr="0065028C">
        <w:rPr>
          <w:rStyle w:val="Charc"/>
          <w:rFonts w:hint="cs"/>
          <w:rtl/>
        </w:rPr>
        <w:t>[ال</w:t>
      </w:r>
      <w:r w:rsidRPr="0065028C">
        <w:rPr>
          <w:rStyle w:val="Charc"/>
          <w:rtl/>
        </w:rPr>
        <w:t>توب</w:t>
      </w:r>
      <w:r w:rsidR="0065028C" w:rsidRPr="0065028C">
        <w:rPr>
          <w:rStyle w:val="Charc"/>
          <w:rFonts w:hint="cs"/>
          <w:rtl/>
        </w:rPr>
        <w:t>ة</w:t>
      </w:r>
      <w:r w:rsidRPr="0065028C">
        <w:rPr>
          <w:rStyle w:val="Charc"/>
          <w:rtl/>
        </w:rPr>
        <w:t>: ١٠٩</w:t>
      </w:r>
      <w:r w:rsidR="0065028C" w:rsidRPr="0065028C">
        <w:rPr>
          <w:rStyle w:val="Charc"/>
          <w:rFonts w:hint="cs"/>
          <w:rtl/>
        </w:rPr>
        <w:t>].</w:t>
      </w:r>
      <w:r w:rsidRPr="008548CA">
        <w:rPr>
          <w:rStyle w:val="Char5"/>
          <w:rtl/>
        </w:rPr>
        <w:t xml:space="preserve"> </w:t>
      </w:r>
    </w:p>
    <w:p w:rsidR="000B5A71" w:rsidRPr="008548CA" w:rsidRDefault="000B5A71" w:rsidP="004A01ED">
      <w:pPr>
        <w:ind w:firstLine="284"/>
        <w:jc w:val="both"/>
        <w:rPr>
          <w:rStyle w:val="Char5"/>
          <w:rtl/>
        </w:rPr>
      </w:pPr>
      <w:r w:rsidRPr="008548CA">
        <w:rPr>
          <w:rStyle w:val="Char5"/>
          <w:rtl/>
        </w:rPr>
        <w:t>«آیا کسی که آن را بر تقوای خدا و خشنودی او پایه‏گذاری کرده بهتر است یا</w:t>
      </w:r>
      <w:r w:rsidR="00F92A6C">
        <w:rPr>
          <w:rStyle w:val="Char5"/>
          <w:rtl/>
        </w:rPr>
        <w:t xml:space="preserve"> آنکه </w:t>
      </w:r>
      <w:r w:rsidRPr="008548CA">
        <w:rPr>
          <w:rStyle w:val="Char5"/>
          <w:rtl/>
        </w:rPr>
        <w:t>بر کناره‏ی پرتگاه سستی بنا نهاده، که ناگاه در آتش دوزخ فرو ریزد»؟ پس ای مردم به نظر شما کدام یک بهترند، آنان که بنا را بر پرهیزگاری خداوند به وسیله‏ی پیروی از او و انجام فرایضش و خشنودی خدا از بنای</w:t>
      </w:r>
      <w:r w:rsidR="00811778">
        <w:rPr>
          <w:rStyle w:val="Char5"/>
          <w:rtl/>
        </w:rPr>
        <w:t xml:space="preserve"> آن‌ها </w:t>
      </w:r>
      <w:r w:rsidRPr="008548CA">
        <w:rPr>
          <w:rStyle w:val="Char5"/>
          <w:rtl/>
        </w:rPr>
        <w:t>می‏گذارند، هر کاری می‏کنند برای</w:t>
      </w:r>
      <w:r w:rsidR="00811778">
        <w:rPr>
          <w:rStyle w:val="Char5"/>
          <w:rtl/>
        </w:rPr>
        <w:t xml:space="preserve"> آن‌ها </w:t>
      </w:r>
      <w:r w:rsidRPr="008548CA">
        <w:rPr>
          <w:rStyle w:val="Char5"/>
          <w:rtl/>
        </w:rPr>
        <w:t>خیر است اما کسانی که ساخت مسجد را بر لبه‏ی پرتگاه ریزان آغاز کنند، عاقبتش سقوط در آتش است، پس کدام گروه بهترند؟!</w:t>
      </w:r>
    </w:p>
    <w:p w:rsidR="000B5A71" w:rsidRPr="008548CA" w:rsidRDefault="000B5A71" w:rsidP="004A01ED">
      <w:pPr>
        <w:ind w:firstLine="284"/>
        <w:jc w:val="both"/>
        <w:rPr>
          <w:rStyle w:val="Char5"/>
          <w:rtl/>
        </w:rPr>
      </w:pPr>
      <w:r w:rsidRPr="008548CA">
        <w:rPr>
          <w:rStyle w:val="Char5"/>
          <w:rtl/>
        </w:rPr>
        <w:t>- و همین طور خدا بینوایان مهاجر را که از مکه به مدینه هجرت کردند، سرزمین و اموال خویش را رها کردند و خواستار فضل و خشنودی خدا بودند، می‏ستاید.</w:t>
      </w:r>
    </w:p>
    <w:p w:rsidR="000B5A71" w:rsidRPr="008548CA" w:rsidRDefault="000B5A71" w:rsidP="0065028C">
      <w:pPr>
        <w:ind w:firstLine="284"/>
        <w:jc w:val="both"/>
        <w:rPr>
          <w:rStyle w:val="Char5"/>
          <w:rtl/>
        </w:rPr>
      </w:pPr>
      <w:r w:rsidRPr="008548CA">
        <w:rPr>
          <w:rStyle w:val="Char5"/>
          <w:rtl/>
        </w:rPr>
        <w:t>- همان طور که اراده کرد پیامبرش را به سوی قبله‏یی بگرداند که آن را می‏پسندد و از آن خشنود است، چنان بود که پیامبر می‏گردید، به این طرف و آن طرف آسمان، نگران نگاه می‏کرد آرزو داشت قبله از بیت المقدس به کعبه تغییر کند تا</w:t>
      </w:r>
      <w:r w:rsidR="00AA1E97">
        <w:rPr>
          <w:rStyle w:val="Char5"/>
          <w:rtl/>
        </w:rPr>
        <w:t xml:space="preserve"> اینکه</w:t>
      </w:r>
      <w:r w:rsidRPr="008548CA">
        <w:rPr>
          <w:rStyle w:val="Char5"/>
          <w:rtl/>
        </w:rPr>
        <w:t xml:space="preserve"> خدا آیه‏ی آن را فرو فرستاد:</w:t>
      </w:r>
      <w:r w:rsidR="00C12F61">
        <w:rPr>
          <w:rStyle w:val="Char5"/>
        </w:rPr>
        <w:t xml:space="preserve"> </w:t>
      </w:r>
      <w:r w:rsidR="00C12F61">
        <w:rPr>
          <w:rStyle w:val="Char5"/>
          <w:rFonts w:cs="CTraditional Arabic" w:hint="cs"/>
          <w:rtl/>
        </w:rPr>
        <w:t>﴿</w:t>
      </w:r>
      <w:r w:rsidR="0065028C" w:rsidRPr="00961C37">
        <w:rPr>
          <w:rStyle w:val="Chard"/>
          <w:rFonts w:hint="eastAsia"/>
          <w:rtl/>
        </w:rPr>
        <w:t>فَلَنُوَلِّيَنَّكَ</w:t>
      </w:r>
      <w:r w:rsidR="0065028C" w:rsidRPr="00961C37">
        <w:rPr>
          <w:rStyle w:val="Chard"/>
          <w:rtl/>
        </w:rPr>
        <w:t xml:space="preserve"> </w:t>
      </w:r>
      <w:r w:rsidR="0065028C" w:rsidRPr="00961C37">
        <w:rPr>
          <w:rStyle w:val="Chard"/>
          <w:rFonts w:hint="eastAsia"/>
          <w:rtl/>
        </w:rPr>
        <w:t>قِب</w:t>
      </w:r>
      <w:r w:rsidR="0065028C" w:rsidRPr="00961C37">
        <w:rPr>
          <w:rStyle w:val="Chard"/>
          <w:rFonts w:hint="cs"/>
          <w:rtl/>
        </w:rPr>
        <w:t>ۡ</w:t>
      </w:r>
      <w:r w:rsidR="0065028C" w:rsidRPr="00961C37">
        <w:rPr>
          <w:rStyle w:val="Chard"/>
          <w:rFonts w:hint="eastAsia"/>
          <w:rtl/>
        </w:rPr>
        <w:t>لَة</w:t>
      </w:r>
      <w:r w:rsidR="0065028C" w:rsidRPr="00961C37">
        <w:rPr>
          <w:rStyle w:val="Chard"/>
          <w:rFonts w:hint="cs"/>
          <w:rtl/>
        </w:rPr>
        <w:t>ٗ</w:t>
      </w:r>
      <w:r w:rsidR="0065028C" w:rsidRPr="00961C37">
        <w:rPr>
          <w:rStyle w:val="Chard"/>
          <w:rtl/>
        </w:rPr>
        <w:t xml:space="preserve"> </w:t>
      </w:r>
      <w:r w:rsidR="0065028C" w:rsidRPr="00961C37">
        <w:rPr>
          <w:rStyle w:val="Chard"/>
          <w:rFonts w:hint="eastAsia"/>
          <w:rtl/>
        </w:rPr>
        <w:t>تَر</w:t>
      </w:r>
      <w:r w:rsidR="0065028C" w:rsidRPr="00961C37">
        <w:rPr>
          <w:rStyle w:val="Chard"/>
          <w:rFonts w:hint="cs"/>
          <w:rtl/>
        </w:rPr>
        <w:t>ۡ</w:t>
      </w:r>
      <w:r w:rsidR="0065028C" w:rsidRPr="00961C37">
        <w:rPr>
          <w:rStyle w:val="Chard"/>
          <w:rFonts w:hint="eastAsia"/>
          <w:rtl/>
        </w:rPr>
        <w:t>ضَى</w:t>
      </w:r>
      <w:r w:rsidR="0065028C" w:rsidRPr="00961C37">
        <w:rPr>
          <w:rStyle w:val="Chard"/>
          <w:rFonts w:hint="cs"/>
          <w:rtl/>
        </w:rPr>
        <w:t>ٰ</w:t>
      </w:r>
      <w:r w:rsidR="0065028C" w:rsidRPr="00961C37">
        <w:rPr>
          <w:rStyle w:val="Chard"/>
          <w:rFonts w:hint="eastAsia"/>
          <w:rtl/>
        </w:rPr>
        <w:t>هَا</w:t>
      </w:r>
      <w:r w:rsidR="00C12F61">
        <w:rPr>
          <w:rStyle w:val="Char5"/>
          <w:rFonts w:cs="CTraditional Arabic" w:hint="cs"/>
          <w:rtl/>
        </w:rPr>
        <w:t>﴾</w:t>
      </w:r>
      <w:r w:rsidRPr="00784FD4">
        <w:rPr>
          <w:rFonts w:ascii="QCF_BSML" w:hAnsi="QCF_BSML" w:cs="QCF_BSML"/>
          <w:color w:val="000000"/>
          <w:sz w:val="27"/>
          <w:szCs w:val="27"/>
          <w:rtl/>
        </w:rPr>
        <w:t xml:space="preserve"> </w:t>
      </w:r>
      <w:r w:rsidR="0065028C" w:rsidRPr="0065028C">
        <w:rPr>
          <w:rStyle w:val="Charc"/>
          <w:rFonts w:hint="cs"/>
          <w:rtl/>
        </w:rPr>
        <w:t>[ال</w:t>
      </w:r>
      <w:r w:rsidRPr="0065028C">
        <w:rPr>
          <w:rStyle w:val="Charc"/>
          <w:rtl/>
        </w:rPr>
        <w:t>بقر</w:t>
      </w:r>
      <w:r w:rsidR="0065028C" w:rsidRPr="0065028C">
        <w:rPr>
          <w:rStyle w:val="Charc"/>
          <w:rFonts w:hint="cs"/>
          <w:rtl/>
        </w:rPr>
        <w:t>ة</w:t>
      </w:r>
      <w:r w:rsidRPr="0065028C">
        <w:rPr>
          <w:rStyle w:val="Charc"/>
          <w:rtl/>
        </w:rPr>
        <w:t>: ١٤٤</w:t>
      </w:r>
      <w:r w:rsidR="0065028C" w:rsidRPr="0065028C">
        <w:rPr>
          <w:rStyle w:val="Charc"/>
          <w:rFonts w:hint="cs"/>
          <w:rtl/>
        </w:rPr>
        <w:t>]</w:t>
      </w:r>
      <w:r w:rsidRPr="008548CA">
        <w:rPr>
          <w:rStyle w:val="Char5"/>
          <w:rtl/>
        </w:rPr>
        <w:t xml:space="preserve"> «قبله‏یی به تو عطا می‏کنیم که آن را می‏پسندی» یعنی ترا از بیت المقدس منصرف می‏کنیم به سوی قبله‏ی</w:t>
      </w:r>
      <w:r w:rsidRPr="008548CA">
        <w:rPr>
          <w:rStyle w:val="Char5"/>
          <w:rFonts w:hint="cs"/>
          <w:rtl/>
        </w:rPr>
        <w:t>ی</w:t>
      </w:r>
      <w:r w:rsidRPr="008548CA">
        <w:rPr>
          <w:rStyle w:val="Char5"/>
          <w:rtl/>
        </w:rPr>
        <w:t xml:space="preserve"> که می‏خواهی و آن را دوست داری.</w:t>
      </w:r>
      <w:r w:rsidR="00D837E7">
        <w:rPr>
          <w:rStyle w:val="Char5"/>
          <w:rtl/>
        </w:rPr>
        <w:t xml:space="preserve"> </w:t>
      </w:r>
      <w:r w:rsidRPr="008548CA">
        <w:rPr>
          <w:rStyle w:val="Char5"/>
          <w:rtl/>
        </w:rPr>
        <w:t xml:space="preserve"> </w:t>
      </w:r>
    </w:p>
    <w:p w:rsidR="000B5A71" w:rsidRPr="008548CA" w:rsidRDefault="000B5A71" w:rsidP="0065028C">
      <w:pPr>
        <w:ind w:firstLine="284"/>
        <w:jc w:val="both"/>
        <w:rPr>
          <w:rStyle w:val="Char5"/>
          <w:rtl/>
        </w:rPr>
      </w:pPr>
      <w:r w:rsidRPr="008548CA">
        <w:rPr>
          <w:rStyle w:val="Char5"/>
          <w:rtl/>
        </w:rPr>
        <w:t>انجام کارهای واجب راهی است به سوی خشنودی خداوند،</w:t>
      </w:r>
      <w:r w:rsidR="005D5775">
        <w:rPr>
          <w:rStyle w:val="Char5"/>
          <w:rtl/>
        </w:rPr>
        <w:t xml:space="preserve"> چنانکه </w:t>
      </w:r>
      <w:r w:rsidRPr="008548CA">
        <w:rPr>
          <w:rStyle w:val="Char5"/>
          <w:rtl/>
        </w:rPr>
        <w:t>خود فرمود:</w:t>
      </w:r>
      <w:r w:rsidR="00C12F61">
        <w:rPr>
          <w:rStyle w:val="Char5"/>
        </w:rPr>
        <w:t xml:space="preserve"> </w:t>
      </w:r>
      <w:r w:rsidR="00C12F61">
        <w:rPr>
          <w:rStyle w:val="Char5"/>
          <w:rFonts w:cs="CTraditional Arabic" w:hint="cs"/>
          <w:rtl/>
        </w:rPr>
        <w:t>﴿</w:t>
      </w:r>
      <w:r w:rsidR="0065028C" w:rsidRPr="00961C37">
        <w:rPr>
          <w:rStyle w:val="Chard"/>
          <w:rFonts w:hint="cs"/>
          <w:rtl/>
        </w:rPr>
        <w:t>ٱ</w:t>
      </w:r>
      <w:r w:rsidR="0065028C" w:rsidRPr="00961C37">
        <w:rPr>
          <w:rStyle w:val="Chard"/>
          <w:rFonts w:hint="eastAsia"/>
          <w:rtl/>
        </w:rPr>
        <w:t>لَّذِينَ</w:t>
      </w:r>
      <w:r w:rsidR="0065028C" w:rsidRPr="00961C37">
        <w:rPr>
          <w:rStyle w:val="Chard"/>
          <w:rtl/>
        </w:rPr>
        <w:t xml:space="preserve"> </w:t>
      </w:r>
      <w:r w:rsidR="0065028C" w:rsidRPr="00961C37">
        <w:rPr>
          <w:rStyle w:val="Chard"/>
          <w:rFonts w:hint="eastAsia"/>
          <w:rtl/>
        </w:rPr>
        <w:t>ءَامَنُواْ</w:t>
      </w:r>
      <w:r w:rsidR="0065028C" w:rsidRPr="00961C37">
        <w:rPr>
          <w:rStyle w:val="Chard"/>
          <w:rtl/>
        </w:rPr>
        <w:t xml:space="preserve"> </w:t>
      </w:r>
      <w:r w:rsidR="0065028C" w:rsidRPr="00961C37">
        <w:rPr>
          <w:rStyle w:val="Chard"/>
          <w:rFonts w:hint="eastAsia"/>
          <w:rtl/>
        </w:rPr>
        <w:t>وَهَاجَرُواْ</w:t>
      </w:r>
      <w:r w:rsidR="0065028C" w:rsidRPr="00961C37">
        <w:rPr>
          <w:rStyle w:val="Chard"/>
          <w:rtl/>
        </w:rPr>
        <w:t xml:space="preserve"> </w:t>
      </w:r>
      <w:r w:rsidR="0065028C" w:rsidRPr="00961C37">
        <w:rPr>
          <w:rStyle w:val="Chard"/>
          <w:rFonts w:hint="eastAsia"/>
          <w:rtl/>
        </w:rPr>
        <w:t>وَجَ</w:t>
      </w:r>
      <w:r w:rsidR="0065028C" w:rsidRPr="00961C37">
        <w:rPr>
          <w:rStyle w:val="Chard"/>
          <w:rFonts w:hint="cs"/>
          <w:rtl/>
        </w:rPr>
        <w:t>ٰ</w:t>
      </w:r>
      <w:r w:rsidR="0065028C" w:rsidRPr="00961C37">
        <w:rPr>
          <w:rStyle w:val="Chard"/>
          <w:rFonts w:hint="eastAsia"/>
          <w:rtl/>
        </w:rPr>
        <w:t>هَدُواْ</w:t>
      </w:r>
      <w:r w:rsidR="0065028C" w:rsidRPr="00961C37">
        <w:rPr>
          <w:rStyle w:val="Chard"/>
          <w:rtl/>
        </w:rPr>
        <w:t xml:space="preserve"> </w:t>
      </w:r>
      <w:r w:rsidR="0065028C" w:rsidRPr="00961C37">
        <w:rPr>
          <w:rStyle w:val="Chard"/>
          <w:rFonts w:hint="eastAsia"/>
          <w:rtl/>
        </w:rPr>
        <w:t>فِي</w:t>
      </w:r>
      <w:r w:rsidR="0065028C" w:rsidRPr="00961C37">
        <w:rPr>
          <w:rStyle w:val="Chard"/>
          <w:rtl/>
        </w:rPr>
        <w:t xml:space="preserve"> </w:t>
      </w:r>
      <w:r w:rsidR="0065028C" w:rsidRPr="00961C37">
        <w:rPr>
          <w:rStyle w:val="Chard"/>
          <w:rFonts w:hint="eastAsia"/>
          <w:rtl/>
        </w:rPr>
        <w:t>سَبِيلِ</w:t>
      </w:r>
      <w:r w:rsidR="0065028C" w:rsidRPr="00961C37">
        <w:rPr>
          <w:rStyle w:val="Chard"/>
          <w:rtl/>
        </w:rPr>
        <w:t xml:space="preserve"> </w:t>
      </w:r>
      <w:r w:rsidR="0065028C" w:rsidRPr="00961C37">
        <w:rPr>
          <w:rStyle w:val="Chard"/>
          <w:rFonts w:hint="cs"/>
          <w:rtl/>
        </w:rPr>
        <w:t>ٱ</w:t>
      </w:r>
      <w:r w:rsidR="0065028C" w:rsidRPr="00961C37">
        <w:rPr>
          <w:rStyle w:val="Chard"/>
          <w:rFonts w:hint="eastAsia"/>
          <w:rtl/>
        </w:rPr>
        <w:t>للَّهِ</w:t>
      </w:r>
      <w:r w:rsidR="0065028C" w:rsidRPr="00961C37">
        <w:rPr>
          <w:rStyle w:val="Chard"/>
          <w:rtl/>
        </w:rPr>
        <w:t xml:space="preserve"> </w:t>
      </w:r>
      <w:r w:rsidR="0065028C" w:rsidRPr="00961C37">
        <w:rPr>
          <w:rStyle w:val="Chard"/>
          <w:rFonts w:hint="eastAsia"/>
          <w:rtl/>
        </w:rPr>
        <w:t>بِأَم</w:t>
      </w:r>
      <w:r w:rsidR="0065028C" w:rsidRPr="00961C37">
        <w:rPr>
          <w:rStyle w:val="Chard"/>
          <w:rFonts w:hint="cs"/>
          <w:rtl/>
        </w:rPr>
        <w:t>ۡ</w:t>
      </w:r>
      <w:r w:rsidR="0065028C" w:rsidRPr="00961C37">
        <w:rPr>
          <w:rStyle w:val="Chard"/>
          <w:rFonts w:hint="eastAsia"/>
          <w:rtl/>
        </w:rPr>
        <w:t>وَ</w:t>
      </w:r>
      <w:r w:rsidR="0065028C" w:rsidRPr="00961C37">
        <w:rPr>
          <w:rStyle w:val="Chard"/>
          <w:rFonts w:hint="cs"/>
          <w:rtl/>
        </w:rPr>
        <w:t>ٰ</w:t>
      </w:r>
      <w:r w:rsidR="0065028C" w:rsidRPr="00961C37">
        <w:rPr>
          <w:rStyle w:val="Chard"/>
          <w:rFonts w:hint="eastAsia"/>
          <w:rtl/>
        </w:rPr>
        <w:t>لِهِم</w:t>
      </w:r>
      <w:r w:rsidR="0065028C" w:rsidRPr="00961C37">
        <w:rPr>
          <w:rStyle w:val="Chard"/>
          <w:rFonts w:hint="cs"/>
          <w:rtl/>
        </w:rPr>
        <w:t>ۡ</w:t>
      </w:r>
      <w:r w:rsidR="0065028C" w:rsidRPr="00961C37">
        <w:rPr>
          <w:rStyle w:val="Chard"/>
          <w:rtl/>
        </w:rPr>
        <w:t xml:space="preserve"> </w:t>
      </w:r>
      <w:r w:rsidR="0065028C" w:rsidRPr="00961C37">
        <w:rPr>
          <w:rStyle w:val="Chard"/>
          <w:rFonts w:hint="eastAsia"/>
          <w:rtl/>
        </w:rPr>
        <w:t>وَأَنفُسِهِم</w:t>
      </w:r>
      <w:r w:rsidR="0065028C" w:rsidRPr="00961C37">
        <w:rPr>
          <w:rStyle w:val="Chard"/>
          <w:rFonts w:hint="cs"/>
          <w:rtl/>
        </w:rPr>
        <w:t>ۡ</w:t>
      </w:r>
      <w:r w:rsidR="0065028C" w:rsidRPr="00961C37">
        <w:rPr>
          <w:rStyle w:val="Chard"/>
          <w:rtl/>
        </w:rPr>
        <w:t xml:space="preserve"> </w:t>
      </w:r>
      <w:r w:rsidR="0065028C" w:rsidRPr="00961C37">
        <w:rPr>
          <w:rStyle w:val="Chard"/>
          <w:rFonts w:hint="eastAsia"/>
          <w:rtl/>
        </w:rPr>
        <w:t>أَع</w:t>
      </w:r>
      <w:r w:rsidR="0065028C" w:rsidRPr="00961C37">
        <w:rPr>
          <w:rStyle w:val="Chard"/>
          <w:rFonts w:hint="cs"/>
          <w:rtl/>
        </w:rPr>
        <w:t>ۡ</w:t>
      </w:r>
      <w:r w:rsidR="0065028C" w:rsidRPr="00961C37">
        <w:rPr>
          <w:rStyle w:val="Chard"/>
          <w:rFonts w:hint="eastAsia"/>
          <w:rtl/>
        </w:rPr>
        <w:t>ظَمُ</w:t>
      </w:r>
      <w:r w:rsidR="0065028C" w:rsidRPr="00961C37">
        <w:rPr>
          <w:rStyle w:val="Chard"/>
          <w:rtl/>
        </w:rPr>
        <w:t xml:space="preserve"> </w:t>
      </w:r>
      <w:r w:rsidR="0065028C" w:rsidRPr="00961C37">
        <w:rPr>
          <w:rStyle w:val="Chard"/>
          <w:rFonts w:hint="eastAsia"/>
          <w:rtl/>
        </w:rPr>
        <w:t>دَرَجَةً</w:t>
      </w:r>
      <w:r w:rsidR="0065028C" w:rsidRPr="00961C37">
        <w:rPr>
          <w:rStyle w:val="Chard"/>
          <w:rtl/>
        </w:rPr>
        <w:t xml:space="preserve"> </w:t>
      </w:r>
      <w:r w:rsidR="0065028C" w:rsidRPr="00961C37">
        <w:rPr>
          <w:rStyle w:val="Chard"/>
          <w:rFonts w:hint="eastAsia"/>
          <w:rtl/>
        </w:rPr>
        <w:t>عِندَ</w:t>
      </w:r>
      <w:r w:rsidR="0065028C" w:rsidRPr="00961C37">
        <w:rPr>
          <w:rStyle w:val="Chard"/>
          <w:rtl/>
        </w:rPr>
        <w:t xml:space="preserve"> </w:t>
      </w:r>
      <w:r w:rsidR="0065028C" w:rsidRPr="00961C37">
        <w:rPr>
          <w:rStyle w:val="Chard"/>
          <w:rFonts w:hint="cs"/>
          <w:rtl/>
        </w:rPr>
        <w:t>ٱ</w:t>
      </w:r>
      <w:r w:rsidR="0065028C" w:rsidRPr="00961C37">
        <w:rPr>
          <w:rStyle w:val="Chard"/>
          <w:rFonts w:hint="eastAsia"/>
          <w:rtl/>
        </w:rPr>
        <w:t>للَّهِ</w:t>
      </w:r>
      <w:r w:rsidR="0065028C" w:rsidRPr="00961C37">
        <w:rPr>
          <w:rStyle w:val="Chard"/>
          <w:rFonts w:hint="cs"/>
          <w:rtl/>
        </w:rPr>
        <w:t>ۚ</w:t>
      </w:r>
      <w:r w:rsidR="0065028C" w:rsidRPr="00961C37">
        <w:rPr>
          <w:rStyle w:val="Chard"/>
          <w:rtl/>
        </w:rPr>
        <w:t xml:space="preserve"> </w:t>
      </w:r>
      <w:r w:rsidR="0065028C" w:rsidRPr="00961C37">
        <w:rPr>
          <w:rStyle w:val="Chard"/>
          <w:rFonts w:hint="eastAsia"/>
          <w:rtl/>
        </w:rPr>
        <w:t>وَأُوْلَ</w:t>
      </w:r>
      <w:r w:rsidR="0065028C" w:rsidRPr="00961C37">
        <w:rPr>
          <w:rStyle w:val="Chard"/>
          <w:rFonts w:hint="cs"/>
          <w:rtl/>
        </w:rPr>
        <w:t>ٰٓ</w:t>
      </w:r>
      <w:r w:rsidR="0065028C" w:rsidRPr="00961C37">
        <w:rPr>
          <w:rStyle w:val="Chard"/>
          <w:rFonts w:hint="eastAsia"/>
          <w:rtl/>
        </w:rPr>
        <w:t>ئِكَ</w:t>
      </w:r>
      <w:r w:rsidR="0065028C" w:rsidRPr="00961C37">
        <w:rPr>
          <w:rStyle w:val="Chard"/>
          <w:rtl/>
        </w:rPr>
        <w:t xml:space="preserve"> </w:t>
      </w:r>
      <w:r w:rsidR="0065028C" w:rsidRPr="00961C37">
        <w:rPr>
          <w:rStyle w:val="Chard"/>
          <w:rFonts w:hint="eastAsia"/>
          <w:rtl/>
        </w:rPr>
        <w:t>هُمُ</w:t>
      </w:r>
      <w:r w:rsidR="0065028C" w:rsidRPr="00961C37">
        <w:rPr>
          <w:rStyle w:val="Chard"/>
          <w:rtl/>
        </w:rPr>
        <w:t xml:space="preserve"> </w:t>
      </w:r>
      <w:r w:rsidR="0065028C" w:rsidRPr="00961C37">
        <w:rPr>
          <w:rStyle w:val="Chard"/>
          <w:rFonts w:hint="cs"/>
          <w:rtl/>
        </w:rPr>
        <w:t>ٱ</w:t>
      </w:r>
      <w:r w:rsidR="0065028C" w:rsidRPr="00961C37">
        <w:rPr>
          <w:rStyle w:val="Chard"/>
          <w:rFonts w:hint="eastAsia"/>
          <w:rtl/>
        </w:rPr>
        <w:t>ل</w:t>
      </w:r>
      <w:r w:rsidR="0065028C" w:rsidRPr="00961C37">
        <w:rPr>
          <w:rStyle w:val="Chard"/>
          <w:rFonts w:hint="cs"/>
          <w:rtl/>
        </w:rPr>
        <w:t>ۡ</w:t>
      </w:r>
      <w:r w:rsidR="0065028C" w:rsidRPr="00961C37">
        <w:rPr>
          <w:rStyle w:val="Chard"/>
          <w:rFonts w:hint="eastAsia"/>
          <w:rtl/>
        </w:rPr>
        <w:t>فَا</w:t>
      </w:r>
      <w:r w:rsidR="0065028C" w:rsidRPr="00961C37">
        <w:rPr>
          <w:rStyle w:val="Chard"/>
          <w:rFonts w:hint="cs"/>
          <w:rtl/>
        </w:rPr>
        <w:t>ٓ</w:t>
      </w:r>
      <w:r w:rsidR="0065028C" w:rsidRPr="00961C37">
        <w:rPr>
          <w:rStyle w:val="Chard"/>
          <w:rFonts w:hint="eastAsia"/>
          <w:rtl/>
        </w:rPr>
        <w:t>ئِزُونَ</w:t>
      </w:r>
      <w:r w:rsidR="0065028C" w:rsidRPr="00961C37">
        <w:rPr>
          <w:rStyle w:val="Chard"/>
          <w:rtl/>
        </w:rPr>
        <w:t xml:space="preserve"> </w:t>
      </w:r>
      <w:r w:rsidR="0065028C" w:rsidRPr="00961C37">
        <w:rPr>
          <w:rStyle w:val="Chard"/>
          <w:rFonts w:hint="cs"/>
          <w:rtl/>
        </w:rPr>
        <w:t>٢٠</w:t>
      </w:r>
      <w:r w:rsidR="00C12F61">
        <w:rPr>
          <w:rStyle w:val="Char5"/>
          <w:rFonts w:cs="CTraditional Arabic" w:hint="cs"/>
          <w:rtl/>
        </w:rPr>
        <w:t>﴾</w:t>
      </w:r>
      <w:r w:rsidR="0065028C">
        <w:rPr>
          <w:rStyle w:val="Char5"/>
          <w:rFonts w:cs="CTraditional Arabic" w:hint="cs"/>
          <w:rtl/>
        </w:rPr>
        <w:t xml:space="preserve"> </w:t>
      </w:r>
      <w:r w:rsidR="0065028C" w:rsidRPr="0065028C">
        <w:rPr>
          <w:rStyle w:val="Charc"/>
          <w:rFonts w:hint="cs"/>
          <w:rtl/>
        </w:rPr>
        <w:t>[ال</w:t>
      </w:r>
      <w:r w:rsidRPr="0065028C">
        <w:rPr>
          <w:rStyle w:val="Charc"/>
          <w:rtl/>
        </w:rPr>
        <w:t>توب</w:t>
      </w:r>
      <w:r w:rsidR="0065028C" w:rsidRPr="0065028C">
        <w:rPr>
          <w:rStyle w:val="Charc"/>
          <w:rFonts w:hint="cs"/>
          <w:rtl/>
        </w:rPr>
        <w:t>ة</w:t>
      </w:r>
      <w:r w:rsidRPr="0065028C">
        <w:rPr>
          <w:rStyle w:val="Charc"/>
          <w:rtl/>
        </w:rPr>
        <w:t>: ٢٠</w:t>
      </w:r>
      <w:r w:rsidR="0065028C" w:rsidRPr="0065028C">
        <w:rPr>
          <w:rStyle w:val="Charc"/>
          <w:rFonts w:hint="cs"/>
          <w:rtl/>
        </w:rPr>
        <w:t>]</w:t>
      </w:r>
      <w:r w:rsidR="0065028C">
        <w:rPr>
          <w:rStyle w:val="Char5"/>
          <w:rFonts w:hint="cs"/>
          <w:rtl/>
        </w:rPr>
        <w:t xml:space="preserve"> </w:t>
      </w:r>
      <w:r w:rsidRPr="008548CA">
        <w:rPr>
          <w:rStyle w:val="Char5"/>
          <w:rtl/>
        </w:rPr>
        <w:t>«آن</w:t>
      </w:r>
      <w:r w:rsidR="00C12F61">
        <w:rPr>
          <w:rStyle w:val="Char5"/>
        </w:rPr>
        <w:t>‌</w:t>
      </w:r>
      <w:r w:rsidRPr="008548CA">
        <w:rPr>
          <w:rStyle w:val="Char5"/>
          <w:rtl/>
        </w:rPr>
        <w:t>هایی که ایمان آوردند، مهاجرت کردند و با جان و مال خود در راه خدا جهاد کردند نزد خدا درجه‏ی بزرگتر و بالاتری دارند، و</w:t>
      </w:r>
      <w:r w:rsidR="00C1044B">
        <w:rPr>
          <w:rStyle w:val="Char5"/>
          <w:rtl/>
        </w:rPr>
        <w:t xml:space="preserve"> همان‌هایند</w:t>
      </w:r>
      <w:r w:rsidRPr="008548CA">
        <w:rPr>
          <w:rStyle w:val="Char5"/>
          <w:rtl/>
        </w:rPr>
        <w:t xml:space="preserve"> پیروزمندان».</w:t>
      </w:r>
    </w:p>
    <w:p w:rsidR="000B5A71" w:rsidRPr="00C12F61" w:rsidRDefault="000B5A71" w:rsidP="0065028C">
      <w:pPr>
        <w:ind w:firstLine="284"/>
        <w:jc w:val="both"/>
        <w:rPr>
          <w:rStyle w:val="Char5"/>
          <w:spacing w:val="-4"/>
          <w:rtl/>
        </w:rPr>
      </w:pPr>
      <w:r w:rsidRPr="00C12F61">
        <w:rPr>
          <w:rStyle w:val="Char5"/>
          <w:spacing w:val="-4"/>
          <w:rtl/>
        </w:rPr>
        <w:t>اما نتیجه آن چه شد؟</w:t>
      </w:r>
      <w:r w:rsidR="00C12F61" w:rsidRPr="00C12F61">
        <w:rPr>
          <w:rStyle w:val="Char5"/>
          <w:spacing w:val="-4"/>
        </w:rPr>
        <w:t xml:space="preserve"> </w:t>
      </w:r>
      <w:r w:rsidR="00C12F61" w:rsidRPr="00C12F61">
        <w:rPr>
          <w:rStyle w:val="Char5"/>
          <w:rFonts w:cs="CTraditional Arabic" w:hint="cs"/>
          <w:spacing w:val="-4"/>
          <w:rtl/>
        </w:rPr>
        <w:t>﴿</w:t>
      </w:r>
      <w:r w:rsidR="0065028C" w:rsidRPr="00961C37">
        <w:rPr>
          <w:rStyle w:val="Chard"/>
          <w:rFonts w:hint="eastAsia"/>
          <w:rtl/>
        </w:rPr>
        <w:t>يُبَشِّرُهُم</w:t>
      </w:r>
      <w:r w:rsidR="0065028C" w:rsidRPr="00961C37">
        <w:rPr>
          <w:rStyle w:val="Chard"/>
          <w:rFonts w:hint="cs"/>
          <w:rtl/>
        </w:rPr>
        <w:t>ۡ</w:t>
      </w:r>
      <w:r w:rsidR="0065028C" w:rsidRPr="00961C37">
        <w:rPr>
          <w:rStyle w:val="Chard"/>
          <w:rtl/>
        </w:rPr>
        <w:t xml:space="preserve"> </w:t>
      </w:r>
      <w:r w:rsidR="0065028C" w:rsidRPr="00961C37">
        <w:rPr>
          <w:rStyle w:val="Chard"/>
          <w:rFonts w:hint="eastAsia"/>
          <w:rtl/>
        </w:rPr>
        <w:t>رَبُّهُم</w:t>
      </w:r>
      <w:r w:rsidR="0065028C" w:rsidRPr="00961C37">
        <w:rPr>
          <w:rStyle w:val="Chard"/>
          <w:rtl/>
        </w:rPr>
        <w:t xml:space="preserve"> </w:t>
      </w:r>
      <w:r w:rsidR="0065028C" w:rsidRPr="00961C37">
        <w:rPr>
          <w:rStyle w:val="Chard"/>
          <w:rFonts w:hint="eastAsia"/>
          <w:rtl/>
        </w:rPr>
        <w:t>بِرَح</w:t>
      </w:r>
      <w:r w:rsidR="0065028C" w:rsidRPr="00961C37">
        <w:rPr>
          <w:rStyle w:val="Chard"/>
          <w:rFonts w:hint="cs"/>
          <w:rtl/>
        </w:rPr>
        <w:t>ۡ</w:t>
      </w:r>
      <w:r w:rsidR="0065028C" w:rsidRPr="00961C37">
        <w:rPr>
          <w:rStyle w:val="Chard"/>
          <w:rFonts w:hint="eastAsia"/>
          <w:rtl/>
        </w:rPr>
        <w:t>مَة</w:t>
      </w:r>
      <w:r w:rsidR="0065028C" w:rsidRPr="00961C37">
        <w:rPr>
          <w:rStyle w:val="Chard"/>
          <w:rFonts w:hint="cs"/>
          <w:rtl/>
        </w:rPr>
        <w:t>ٖ</w:t>
      </w:r>
      <w:r w:rsidR="0065028C" w:rsidRPr="00961C37">
        <w:rPr>
          <w:rStyle w:val="Chard"/>
          <w:rtl/>
        </w:rPr>
        <w:t xml:space="preserve"> </w:t>
      </w:r>
      <w:r w:rsidR="0065028C" w:rsidRPr="00961C37">
        <w:rPr>
          <w:rStyle w:val="Chard"/>
          <w:rFonts w:hint="eastAsia"/>
          <w:rtl/>
        </w:rPr>
        <w:t>مِّن</w:t>
      </w:r>
      <w:r w:rsidR="0065028C" w:rsidRPr="00961C37">
        <w:rPr>
          <w:rStyle w:val="Chard"/>
          <w:rFonts w:hint="cs"/>
          <w:rtl/>
        </w:rPr>
        <w:t>ۡ</w:t>
      </w:r>
      <w:r w:rsidR="0065028C" w:rsidRPr="00961C37">
        <w:rPr>
          <w:rStyle w:val="Chard"/>
          <w:rFonts w:hint="eastAsia"/>
          <w:rtl/>
        </w:rPr>
        <w:t>هُ</w:t>
      </w:r>
      <w:r w:rsidR="0065028C" w:rsidRPr="00961C37">
        <w:rPr>
          <w:rStyle w:val="Chard"/>
          <w:rtl/>
        </w:rPr>
        <w:t xml:space="preserve"> </w:t>
      </w:r>
      <w:r w:rsidR="0065028C" w:rsidRPr="00961C37">
        <w:rPr>
          <w:rStyle w:val="Chard"/>
          <w:rFonts w:hint="eastAsia"/>
          <w:rtl/>
        </w:rPr>
        <w:t>وَرِض</w:t>
      </w:r>
      <w:r w:rsidR="0065028C" w:rsidRPr="00961C37">
        <w:rPr>
          <w:rStyle w:val="Chard"/>
          <w:rFonts w:hint="cs"/>
          <w:rtl/>
        </w:rPr>
        <w:t>ۡ</w:t>
      </w:r>
      <w:r w:rsidR="0065028C" w:rsidRPr="00961C37">
        <w:rPr>
          <w:rStyle w:val="Chard"/>
          <w:rFonts w:hint="eastAsia"/>
          <w:rtl/>
        </w:rPr>
        <w:t>وَ</w:t>
      </w:r>
      <w:r w:rsidR="0065028C" w:rsidRPr="00961C37">
        <w:rPr>
          <w:rStyle w:val="Chard"/>
          <w:rFonts w:hint="cs"/>
          <w:rtl/>
        </w:rPr>
        <w:t>ٰ</w:t>
      </w:r>
      <w:r w:rsidR="0065028C" w:rsidRPr="00961C37">
        <w:rPr>
          <w:rStyle w:val="Chard"/>
          <w:rFonts w:hint="eastAsia"/>
          <w:rtl/>
        </w:rPr>
        <w:t>ن</w:t>
      </w:r>
      <w:r w:rsidR="0065028C" w:rsidRPr="00961C37">
        <w:rPr>
          <w:rStyle w:val="Chard"/>
          <w:rFonts w:hint="cs"/>
          <w:rtl/>
        </w:rPr>
        <w:t>ٖ</w:t>
      </w:r>
      <w:r w:rsidR="0065028C" w:rsidRPr="00961C37">
        <w:rPr>
          <w:rStyle w:val="Chard"/>
          <w:rtl/>
        </w:rPr>
        <w:t xml:space="preserve"> </w:t>
      </w:r>
      <w:r w:rsidR="0065028C" w:rsidRPr="00961C37">
        <w:rPr>
          <w:rStyle w:val="Chard"/>
          <w:rFonts w:hint="eastAsia"/>
          <w:rtl/>
        </w:rPr>
        <w:t>وَجَنَّ</w:t>
      </w:r>
      <w:r w:rsidR="0065028C" w:rsidRPr="00961C37">
        <w:rPr>
          <w:rStyle w:val="Chard"/>
          <w:rFonts w:hint="cs"/>
          <w:rtl/>
        </w:rPr>
        <w:t>ٰ</w:t>
      </w:r>
      <w:r w:rsidR="0065028C" w:rsidRPr="00961C37">
        <w:rPr>
          <w:rStyle w:val="Chard"/>
          <w:rFonts w:hint="eastAsia"/>
          <w:rtl/>
        </w:rPr>
        <w:t>ت</w:t>
      </w:r>
      <w:r w:rsidR="0065028C" w:rsidRPr="00961C37">
        <w:rPr>
          <w:rStyle w:val="Chard"/>
          <w:rFonts w:hint="cs"/>
          <w:rtl/>
        </w:rPr>
        <w:t>ٖ</w:t>
      </w:r>
      <w:r w:rsidR="0065028C" w:rsidRPr="00961C37">
        <w:rPr>
          <w:rStyle w:val="Chard"/>
          <w:rtl/>
        </w:rPr>
        <w:t xml:space="preserve"> </w:t>
      </w:r>
      <w:r w:rsidR="0065028C" w:rsidRPr="00961C37">
        <w:rPr>
          <w:rStyle w:val="Chard"/>
          <w:rFonts w:hint="eastAsia"/>
          <w:rtl/>
        </w:rPr>
        <w:t>لَّهُم</w:t>
      </w:r>
      <w:r w:rsidR="0065028C" w:rsidRPr="00961C37">
        <w:rPr>
          <w:rStyle w:val="Chard"/>
          <w:rFonts w:hint="cs"/>
          <w:rtl/>
        </w:rPr>
        <w:t>ۡ</w:t>
      </w:r>
      <w:r w:rsidR="0065028C" w:rsidRPr="00961C37">
        <w:rPr>
          <w:rStyle w:val="Chard"/>
          <w:rtl/>
        </w:rPr>
        <w:t xml:space="preserve"> </w:t>
      </w:r>
      <w:r w:rsidR="0065028C" w:rsidRPr="00961C37">
        <w:rPr>
          <w:rStyle w:val="Chard"/>
          <w:rFonts w:hint="eastAsia"/>
          <w:rtl/>
        </w:rPr>
        <w:t>فِيهَا</w:t>
      </w:r>
      <w:r w:rsidR="0065028C" w:rsidRPr="00961C37">
        <w:rPr>
          <w:rStyle w:val="Chard"/>
          <w:rtl/>
        </w:rPr>
        <w:t xml:space="preserve"> </w:t>
      </w:r>
      <w:r w:rsidR="0065028C" w:rsidRPr="00961C37">
        <w:rPr>
          <w:rStyle w:val="Chard"/>
          <w:rFonts w:hint="eastAsia"/>
          <w:rtl/>
        </w:rPr>
        <w:t>نَعِيم</w:t>
      </w:r>
      <w:r w:rsidR="0065028C" w:rsidRPr="00961C37">
        <w:rPr>
          <w:rStyle w:val="Chard"/>
          <w:rFonts w:hint="cs"/>
          <w:rtl/>
        </w:rPr>
        <w:t>ٞ</w:t>
      </w:r>
      <w:r w:rsidR="0065028C" w:rsidRPr="00961C37">
        <w:rPr>
          <w:rStyle w:val="Chard"/>
          <w:rtl/>
        </w:rPr>
        <w:t xml:space="preserve"> </w:t>
      </w:r>
      <w:r w:rsidR="0065028C" w:rsidRPr="00961C37">
        <w:rPr>
          <w:rStyle w:val="Chard"/>
          <w:rFonts w:hint="eastAsia"/>
          <w:rtl/>
        </w:rPr>
        <w:t>مُّقِيمٌ</w:t>
      </w:r>
      <w:r w:rsidR="0065028C" w:rsidRPr="00961C37">
        <w:rPr>
          <w:rStyle w:val="Chard"/>
          <w:rtl/>
        </w:rPr>
        <w:t xml:space="preserve"> </w:t>
      </w:r>
      <w:r w:rsidR="0065028C" w:rsidRPr="00961C37">
        <w:rPr>
          <w:rStyle w:val="Chard"/>
          <w:rFonts w:hint="cs"/>
          <w:rtl/>
        </w:rPr>
        <w:t>٢١</w:t>
      </w:r>
      <w:r w:rsidR="0065028C" w:rsidRPr="00961C37">
        <w:rPr>
          <w:rStyle w:val="Chard"/>
          <w:rtl/>
        </w:rPr>
        <w:t xml:space="preserve"> </w:t>
      </w:r>
      <w:r w:rsidR="0065028C" w:rsidRPr="00961C37">
        <w:rPr>
          <w:rStyle w:val="Chard"/>
          <w:rFonts w:hint="eastAsia"/>
          <w:rtl/>
        </w:rPr>
        <w:t>خَ</w:t>
      </w:r>
      <w:r w:rsidR="0065028C" w:rsidRPr="00961C37">
        <w:rPr>
          <w:rStyle w:val="Chard"/>
          <w:rFonts w:hint="cs"/>
          <w:rtl/>
        </w:rPr>
        <w:t>ٰ</w:t>
      </w:r>
      <w:r w:rsidR="0065028C" w:rsidRPr="00961C37">
        <w:rPr>
          <w:rStyle w:val="Chard"/>
          <w:rFonts w:hint="eastAsia"/>
          <w:rtl/>
        </w:rPr>
        <w:t>لِدِينَ</w:t>
      </w:r>
      <w:r w:rsidR="0065028C" w:rsidRPr="00961C37">
        <w:rPr>
          <w:rStyle w:val="Chard"/>
          <w:rtl/>
        </w:rPr>
        <w:t xml:space="preserve"> </w:t>
      </w:r>
      <w:r w:rsidR="0065028C" w:rsidRPr="00961C37">
        <w:rPr>
          <w:rStyle w:val="Chard"/>
          <w:rFonts w:hint="eastAsia"/>
          <w:rtl/>
        </w:rPr>
        <w:t>فِيهَا</w:t>
      </w:r>
      <w:r w:rsidR="0065028C" w:rsidRPr="00961C37">
        <w:rPr>
          <w:rStyle w:val="Chard"/>
          <w:rFonts w:hint="cs"/>
          <w:rtl/>
        </w:rPr>
        <w:t>ٓ</w:t>
      </w:r>
      <w:r w:rsidR="0065028C" w:rsidRPr="00961C37">
        <w:rPr>
          <w:rStyle w:val="Chard"/>
          <w:rtl/>
        </w:rPr>
        <w:t xml:space="preserve"> </w:t>
      </w:r>
      <w:r w:rsidR="0065028C" w:rsidRPr="00961C37">
        <w:rPr>
          <w:rStyle w:val="Chard"/>
          <w:rFonts w:hint="eastAsia"/>
          <w:rtl/>
        </w:rPr>
        <w:t>أَبَدًا</w:t>
      </w:r>
      <w:r w:rsidR="0065028C" w:rsidRPr="00961C37">
        <w:rPr>
          <w:rStyle w:val="Chard"/>
          <w:rFonts w:hint="cs"/>
          <w:rtl/>
        </w:rPr>
        <w:t>ۚ</w:t>
      </w:r>
      <w:r w:rsidR="0065028C" w:rsidRPr="00961C37">
        <w:rPr>
          <w:rStyle w:val="Chard"/>
          <w:rtl/>
        </w:rPr>
        <w:t xml:space="preserve"> </w:t>
      </w:r>
      <w:r w:rsidR="0065028C" w:rsidRPr="00961C37">
        <w:rPr>
          <w:rStyle w:val="Chard"/>
          <w:rFonts w:hint="eastAsia"/>
          <w:rtl/>
        </w:rPr>
        <w:t>إِنَّ</w:t>
      </w:r>
      <w:r w:rsidR="0065028C" w:rsidRPr="00961C37">
        <w:rPr>
          <w:rStyle w:val="Chard"/>
          <w:rtl/>
        </w:rPr>
        <w:t xml:space="preserve"> </w:t>
      </w:r>
      <w:r w:rsidR="0065028C" w:rsidRPr="00961C37">
        <w:rPr>
          <w:rStyle w:val="Chard"/>
          <w:rFonts w:hint="cs"/>
          <w:rtl/>
        </w:rPr>
        <w:t>ٱ</w:t>
      </w:r>
      <w:r w:rsidR="0065028C" w:rsidRPr="00961C37">
        <w:rPr>
          <w:rStyle w:val="Chard"/>
          <w:rFonts w:hint="eastAsia"/>
          <w:rtl/>
        </w:rPr>
        <w:t>للَّهَ</w:t>
      </w:r>
      <w:r w:rsidR="0065028C" w:rsidRPr="00961C37">
        <w:rPr>
          <w:rStyle w:val="Chard"/>
          <w:rtl/>
        </w:rPr>
        <w:t xml:space="preserve"> </w:t>
      </w:r>
      <w:r w:rsidR="0065028C" w:rsidRPr="00961C37">
        <w:rPr>
          <w:rStyle w:val="Chard"/>
          <w:rFonts w:hint="eastAsia"/>
          <w:rtl/>
        </w:rPr>
        <w:t>عِندَهُ</w:t>
      </w:r>
      <w:r w:rsidR="0065028C" w:rsidRPr="00961C37">
        <w:rPr>
          <w:rStyle w:val="Chard"/>
          <w:rFonts w:hint="cs"/>
          <w:rtl/>
        </w:rPr>
        <w:t>ۥٓ</w:t>
      </w:r>
      <w:r w:rsidR="0065028C" w:rsidRPr="00961C37">
        <w:rPr>
          <w:rStyle w:val="Chard"/>
          <w:rtl/>
        </w:rPr>
        <w:t xml:space="preserve"> </w:t>
      </w:r>
      <w:r w:rsidR="0065028C" w:rsidRPr="00961C37">
        <w:rPr>
          <w:rStyle w:val="Chard"/>
          <w:rFonts w:hint="eastAsia"/>
          <w:rtl/>
        </w:rPr>
        <w:t>أَج</w:t>
      </w:r>
      <w:r w:rsidR="0065028C" w:rsidRPr="00961C37">
        <w:rPr>
          <w:rStyle w:val="Chard"/>
          <w:rFonts w:hint="cs"/>
          <w:rtl/>
        </w:rPr>
        <w:t>ۡ</w:t>
      </w:r>
      <w:r w:rsidR="0065028C" w:rsidRPr="00961C37">
        <w:rPr>
          <w:rStyle w:val="Chard"/>
          <w:rFonts w:hint="eastAsia"/>
          <w:rtl/>
        </w:rPr>
        <w:t>رٌ</w:t>
      </w:r>
      <w:r w:rsidR="0065028C" w:rsidRPr="00961C37">
        <w:rPr>
          <w:rStyle w:val="Chard"/>
          <w:rtl/>
        </w:rPr>
        <w:t xml:space="preserve"> </w:t>
      </w:r>
      <w:r w:rsidR="0065028C" w:rsidRPr="00961C37">
        <w:rPr>
          <w:rStyle w:val="Chard"/>
          <w:rFonts w:hint="eastAsia"/>
          <w:rtl/>
        </w:rPr>
        <w:t>عَظِيم</w:t>
      </w:r>
      <w:r w:rsidR="0065028C" w:rsidRPr="00961C37">
        <w:rPr>
          <w:rStyle w:val="Chard"/>
          <w:rFonts w:hint="cs"/>
          <w:rtl/>
        </w:rPr>
        <w:t>ٞ</w:t>
      </w:r>
      <w:r w:rsidR="0065028C" w:rsidRPr="00961C37">
        <w:rPr>
          <w:rStyle w:val="Chard"/>
          <w:rtl/>
        </w:rPr>
        <w:t xml:space="preserve"> </w:t>
      </w:r>
      <w:r w:rsidR="0065028C" w:rsidRPr="00961C37">
        <w:rPr>
          <w:rStyle w:val="Chard"/>
          <w:rFonts w:hint="cs"/>
          <w:rtl/>
        </w:rPr>
        <w:t>٢٢</w:t>
      </w:r>
      <w:r w:rsidR="00C12F61" w:rsidRPr="00C12F61">
        <w:rPr>
          <w:rStyle w:val="Char5"/>
          <w:rFonts w:cs="CTraditional Arabic" w:hint="cs"/>
          <w:spacing w:val="-4"/>
          <w:rtl/>
        </w:rPr>
        <w:t>﴾</w:t>
      </w:r>
      <w:r w:rsidRPr="00C12F61">
        <w:rPr>
          <w:spacing w:val="-4"/>
          <w:rtl/>
        </w:rPr>
        <w:t xml:space="preserve"> </w:t>
      </w:r>
      <w:r w:rsidR="0065028C" w:rsidRPr="0065028C">
        <w:rPr>
          <w:rStyle w:val="Charc"/>
          <w:rFonts w:hint="cs"/>
          <w:rtl/>
        </w:rPr>
        <w:t>[ال</w:t>
      </w:r>
      <w:r w:rsidRPr="0065028C">
        <w:rPr>
          <w:rStyle w:val="Charc"/>
          <w:rtl/>
        </w:rPr>
        <w:t>توب</w:t>
      </w:r>
      <w:r w:rsidR="0065028C" w:rsidRPr="0065028C">
        <w:rPr>
          <w:rStyle w:val="Charc"/>
          <w:rFonts w:hint="cs"/>
          <w:rtl/>
        </w:rPr>
        <w:t>ة</w:t>
      </w:r>
      <w:r w:rsidRPr="0065028C">
        <w:rPr>
          <w:rStyle w:val="Charc"/>
          <w:rtl/>
        </w:rPr>
        <w:t xml:space="preserve">: ٢١ </w:t>
      </w:r>
      <w:r w:rsidR="0065028C" w:rsidRPr="0065028C">
        <w:rPr>
          <w:rStyle w:val="Charc"/>
          <w:rFonts w:hint="cs"/>
          <w:rtl/>
        </w:rPr>
        <w:t>–</w:t>
      </w:r>
      <w:r w:rsidRPr="0065028C">
        <w:rPr>
          <w:rStyle w:val="Charc"/>
          <w:rtl/>
        </w:rPr>
        <w:t xml:space="preserve"> ٢٢</w:t>
      </w:r>
      <w:r w:rsidR="0065028C" w:rsidRPr="0065028C">
        <w:rPr>
          <w:rStyle w:val="Charc"/>
          <w:rFonts w:hint="cs"/>
          <w:rtl/>
        </w:rPr>
        <w:t>]</w:t>
      </w:r>
      <w:r w:rsidRPr="00C12F61">
        <w:rPr>
          <w:rStyle w:val="Char5"/>
          <w:spacing w:val="-4"/>
          <w:rtl/>
        </w:rPr>
        <w:t xml:space="preserve"> «پروردگار</w:t>
      </w:r>
      <w:r w:rsidR="00811778">
        <w:rPr>
          <w:rStyle w:val="Char5"/>
          <w:spacing w:val="-4"/>
          <w:rtl/>
        </w:rPr>
        <w:t xml:space="preserve"> آن‌ها </w:t>
      </w:r>
      <w:r w:rsidRPr="00C12F61">
        <w:rPr>
          <w:rStyle w:val="Char5"/>
          <w:spacing w:val="-4"/>
          <w:rtl/>
        </w:rPr>
        <w:t>را به رحمت و خرسندی و بهشتی از جانب خود مژده می‏دهد وآسایش و نعمت ماندگاری در آن دارند، برای همیشه در آن جاودانند، پاداش بزرگ همانا پیش خداست».</w:t>
      </w:r>
    </w:p>
    <w:p w:rsidR="000B5A71" w:rsidRPr="0065028C" w:rsidRDefault="000B5A71" w:rsidP="0065028C">
      <w:pPr>
        <w:ind w:firstLine="284"/>
        <w:jc w:val="both"/>
        <w:rPr>
          <w:rStyle w:val="Char5"/>
          <w:spacing w:val="-2"/>
          <w:rtl/>
        </w:rPr>
      </w:pPr>
      <w:r w:rsidRPr="0065028C">
        <w:rPr>
          <w:rStyle w:val="Char5"/>
          <w:spacing w:val="-2"/>
          <w:rtl/>
        </w:rPr>
        <w:t>و هم</w:t>
      </w:r>
      <w:r w:rsidRPr="0065028C">
        <w:rPr>
          <w:rStyle w:val="Char5"/>
          <w:rFonts w:hint="cs"/>
          <w:spacing w:val="-2"/>
          <w:rtl/>
        </w:rPr>
        <w:t>ی</w:t>
      </w:r>
      <w:r w:rsidRPr="0065028C">
        <w:rPr>
          <w:rStyle w:val="Char5"/>
          <w:spacing w:val="-2"/>
          <w:rtl/>
        </w:rPr>
        <w:t>ن طور شکیبایی در اطاعت و عبادت منجر به خشنودی پروردگار از بنده و متقابلاً بنده از پروردگار می‏گردد:</w:t>
      </w:r>
      <w:r w:rsidR="00C12F61" w:rsidRPr="0065028C">
        <w:rPr>
          <w:rStyle w:val="Char5"/>
          <w:spacing w:val="-2"/>
        </w:rPr>
        <w:t xml:space="preserve"> </w:t>
      </w:r>
      <w:r w:rsidR="00C12F61" w:rsidRPr="0065028C">
        <w:rPr>
          <w:rStyle w:val="Char5"/>
          <w:rFonts w:cs="CTraditional Arabic" w:hint="cs"/>
          <w:spacing w:val="-2"/>
          <w:rtl/>
        </w:rPr>
        <w:t>﴿</w:t>
      </w:r>
      <w:r w:rsidR="0065028C" w:rsidRPr="00961C37">
        <w:rPr>
          <w:rStyle w:val="Chard"/>
          <w:rFonts w:hint="eastAsia"/>
          <w:rtl/>
        </w:rPr>
        <w:t>فَ</w:t>
      </w:r>
      <w:r w:rsidR="0065028C" w:rsidRPr="00961C37">
        <w:rPr>
          <w:rStyle w:val="Chard"/>
          <w:rFonts w:hint="cs"/>
          <w:rtl/>
        </w:rPr>
        <w:t>ٱ</w:t>
      </w:r>
      <w:r w:rsidR="0065028C" w:rsidRPr="00961C37">
        <w:rPr>
          <w:rStyle w:val="Chard"/>
          <w:rFonts w:hint="eastAsia"/>
          <w:rtl/>
        </w:rPr>
        <w:t>ص</w:t>
      </w:r>
      <w:r w:rsidR="0065028C" w:rsidRPr="00961C37">
        <w:rPr>
          <w:rStyle w:val="Chard"/>
          <w:rFonts w:hint="cs"/>
          <w:rtl/>
        </w:rPr>
        <w:t>ۡ</w:t>
      </w:r>
      <w:r w:rsidR="0065028C" w:rsidRPr="00961C37">
        <w:rPr>
          <w:rStyle w:val="Chard"/>
          <w:rFonts w:hint="eastAsia"/>
          <w:rtl/>
        </w:rPr>
        <w:t>بِر</w:t>
      </w:r>
      <w:r w:rsidR="0065028C" w:rsidRPr="00961C37">
        <w:rPr>
          <w:rStyle w:val="Chard"/>
          <w:rFonts w:hint="cs"/>
          <w:rtl/>
        </w:rPr>
        <w:t>ۡ</w:t>
      </w:r>
      <w:r w:rsidR="0065028C" w:rsidRPr="00961C37">
        <w:rPr>
          <w:rStyle w:val="Chard"/>
          <w:rtl/>
        </w:rPr>
        <w:t xml:space="preserve"> </w:t>
      </w:r>
      <w:r w:rsidR="0065028C" w:rsidRPr="00961C37">
        <w:rPr>
          <w:rStyle w:val="Chard"/>
          <w:rFonts w:hint="eastAsia"/>
          <w:rtl/>
        </w:rPr>
        <w:t>عَلَى</w:t>
      </w:r>
      <w:r w:rsidR="0065028C" w:rsidRPr="00961C37">
        <w:rPr>
          <w:rStyle w:val="Chard"/>
          <w:rFonts w:hint="cs"/>
          <w:rtl/>
        </w:rPr>
        <w:t>ٰ</w:t>
      </w:r>
      <w:r w:rsidR="0065028C" w:rsidRPr="00961C37">
        <w:rPr>
          <w:rStyle w:val="Chard"/>
          <w:rtl/>
        </w:rPr>
        <w:t xml:space="preserve"> </w:t>
      </w:r>
      <w:r w:rsidR="0065028C" w:rsidRPr="00961C37">
        <w:rPr>
          <w:rStyle w:val="Chard"/>
          <w:rFonts w:hint="eastAsia"/>
          <w:rtl/>
        </w:rPr>
        <w:t>مَا</w:t>
      </w:r>
      <w:r w:rsidR="0065028C" w:rsidRPr="00961C37">
        <w:rPr>
          <w:rStyle w:val="Chard"/>
          <w:rtl/>
        </w:rPr>
        <w:t xml:space="preserve"> </w:t>
      </w:r>
      <w:r w:rsidR="0065028C" w:rsidRPr="00961C37">
        <w:rPr>
          <w:rStyle w:val="Chard"/>
          <w:rFonts w:hint="eastAsia"/>
          <w:rtl/>
        </w:rPr>
        <w:t>يَقُولُونَ</w:t>
      </w:r>
      <w:r w:rsidR="0065028C" w:rsidRPr="00961C37">
        <w:rPr>
          <w:rStyle w:val="Chard"/>
          <w:rtl/>
        </w:rPr>
        <w:t xml:space="preserve"> </w:t>
      </w:r>
      <w:r w:rsidR="0065028C" w:rsidRPr="00961C37">
        <w:rPr>
          <w:rStyle w:val="Chard"/>
          <w:rFonts w:hint="eastAsia"/>
          <w:rtl/>
        </w:rPr>
        <w:t>وَسَبِّح</w:t>
      </w:r>
      <w:r w:rsidR="0065028C" w:rsidRPr="00961C37">
        <w:rPr>
          <w:rStyle w:val="Chard"/>
          <w:rFonts w:hint="cs"/>
          <w:rtl/>
        </w:rPr>
        <w:t>ۡ</w:t>
      </w:r>
      <w:r w:rsidR="0065028C" w:rsidRPr="00961C37">
        <w:rPr>
          <w:rStyle w:val="Chard"/>
          <w:rtl/>
        </w:rPr>
        <w:t xml:space="preserve"> </w:t>
      </w:r>
      <w:r w:rsidR="0065028C" w:rsidRPr="00961C37">
        <w:rPr>
          <w:rStyle w:val="Chard"/>
          <w:rFonts w:hint="eastAsia"/>
          <w:rtl/>
        </w:rPr>
        <w:t>بِحَم</w:t>
      </w:r>
      <w:r w:rsidR="0065028C" w:rsidRPr="00961C37">
        <w:rPr>
          <w:rStyle w:val="Chard"/>
          <w:rFonts w:hint="cs"/>
          <w:rtl/>
        </w:rPr>
        <w:t>ۡ</w:t>
      </w:r>
      <w:r w:rsidR="0065028C" w:rsidRPr="00961C37">
        <w:rPr>
          <w:rStyle w:val="Chard"/>
          <w:rFonts w:hint="eastAsia"/>
          <w:rtl/>
        </w:rPr>
        <w:t>دِ</w:t>
      </w:r>
      <w:r w:rsidR="0065028C" w:rsidRPr="00961C37">
        <w:rPr>
          <w:rStyle w:val="Chard"/>
          <w:rtl/>
        </w:rPr>
        <w:t xml:space="preserve"> </w:t>
      </w:r>
      <w:r w:rsidR="0065028C" w:rsidRPr="00961C37">
        <w:rPr>
          <w:rStyle w:val="Chard"/>
          <w:rFonts w:hint="eastAsia"/>
          <w:rtl/>
        </w:rPr>
        <w:t>رَبِّكَ</w:t>
      </w:r>
      <w:r w:rsidR="0065028C" w:rsidRPr="00961C37">
        <w:rPr>
          <w:rStyle w:val="Chard"/>
          <w:rtl/>
        </w:rPr>
        <w:t xml:space="preserve"> </w:t>
      </w:r>
      <w:r w:rsidR="0065028C" w:rsidRPr="00961C37">
        <w:rPr>
          <w:rStyle w:val="Chard"/>
          <w:rFonts w:hint="eastAsia"/>
          <w:rtl/>
        </w:rPr>
        <w:t>قَب</w:t>
      </w:r>
      <w:r w:rsidR="0065028C" w:rsidRPr="00961C37">
        <w:rPr>
          <w:rStyle w:val="Chard"/>
          <w:rFonts w:hint="cs"/>
          <w:rtl/>
        </w:rPr>
        <w:t>ۡ</w:t>
      </w:r>
      <w:r w:rsidR="0065028C" w:rsidRPr="00961C37">
        <w:rPr>
          <w:rStyle w:val="Chard"/>
          <w:rFonts w:hint="eastAsia"/>
          <w:rtl/>
        </w:rPr>
        <w:t>لَ</w:t>
      </w:r>
      <w:r w:rsidR="0065028C" w:rsidRPr="00961C37">
        <w:rPr>
          <w:rStyle w:val="Chard"/>
          <w:rtl/>
        </w:rPr>
        <w:t xml:space="preserve"> </w:t>
      </w:r>
      <w:r w:rsidR="0065028C" w:rsidRPr="00961C37">
        <w:rPr>
          <w:rStyle w:val="Chard"/>
          <w:rFonts w:hint="eastAsia"/>
          <w:rtl/>
        </w:rPr>
        <w:t>طُلُوعِ</w:t>
      </w:r>
      <w:r w:rsidR="0065028C" w:rsidRPr="00961C37">
        <w:rPr>
          <w:rStyle w:val="Chard"/>
          <w:rtl/>
        </w:rPr>
        <w:t xml:space="preserve"> </w:t>
      </w:r>
      <w:r w:rsidR="0065028C" w:rsidRPr="00961C37">
        <w:rPr>
          <w:rStyle w:val="Chard"/>
          <w:rFonts w:hint="cs"/>
          <w:rtl/>
        </w:rPr>
        <w:t>ٱ</w:t>
      </w:r>
      <w:r w:rsidR="0065028C" w:rsidRPr="00961C37">
        <w:rPr>
          <w:rStyle w:val="Chard"/>
          <w:rFonts w:hint="eastAsia"/>
          <w:rtl/>
        </w:rPr>
        <w:t>لشَّم</w:t>
      </w:r>
      <w:r w:rsidR="0065028C" w:rsidRPr="00961C37">
        <w:rPr>
          <w:rStyle w:val="Chard"/>
          <w:rFonts w:hint="cs"/>
          <w:rtl/>
        </w:rPr>
        <w:t>ۡ</w:t>
      </w:r>
      <w:r w:rsidR="0065028C" w:rsidRPr="00961C37">
        <w:rPr>
          <w:rStyle w:val="Chard"/>
          <w:rFonts w:hint="eastAsia"/>
          <w:rtl/>
        </w:rPr>
        <w:t>سِ</w:t>
      </w:r>
      <w:r w:rsidR="0065028C" w:rsidRPr="00961C37">
        <w:rPr>
          <w:rStyle w:val="Chard"/>
          <w:rtl/>
        </w:rPr>
        <w:t xml:space="preserve"> </w:t>
      </w:r>
      <w:r w:rsidR="0065028C" w:rsidRPr="00961C37">
        <w:rPr>
          <w:rStyle w:val="Chard"/>
          <w:rFonts w:hint="eastAsia"/>
          <w:rtl/>
        </w:rPr>
        <w:t>وَقَب</w:t>
      </w:r>
      <w:r w:rsidR="0065028C" w:rsidRPr="00961C37">
        <w:rPr>
          <w:rStyle w:val="Chard"/>
          <w:rFonts w:hint="cs"/>
          <w:rtl/>
        </w:rPr>
        <w:t>ۡ</w:t>
      </w:r>
      <w:r w:rsidR="0065028C" w:rsidRPr="00961C37">
        <w:rPr>
          <w:rStyle w:val="Chard"/>
          <w:rFonts w:hint="eastAsia"/>
          <w:rtl/>
        </w:rPr>
        <w:t>لَ</w:t>
      </w:r>
      <w:r w:rsidR="0065028C" w:rsidRPr="00961C37">
        <w:rPr>
          <w:rStyle w:val="Chard"/>
          <w:rtl/>
        </w:rPr>
        <w:t xml:space="preserve"> </w:t>
      </w:r>
      <w:r w:rsidR="0065028C" w:rsidRPr="00961C37">
        <w:rPr>
          <w:rStyle w:val="Chard"/>
          <w:rFonts w:hint="eastAsia"/>
          <w:rtl/>
        </w:rPr>
        <w:t>غُرُوبِهَا</w:t>
      </w:r>
      <w:r w:rsidR="0065028C" w:rsidRPr="00961C37">
        <w:rPr>
          <w:rStyle w:val="Chard"/>
          <w:rFonts w:hint="cs"/>
          <w:rtl/>
        </w:rPr>
        <w:t>ۖ</w:t>
      </w:r>
      <w:r w:rsidR="0065028C" w:rsidRPr="00961C37">
        <w:rPr>
          <w:rStyle w:val="Chard"/>
          <w:rtl/>
        </w:rPr>
        <w:t xml:space="preserve"> </w:t>
      </w:r>
      <w:r w:rsidR="0065028C" w:rsidRPr="00961C37">
        <w:rPr>
          <w:rStyle w:val="Chard"/>
          <w:rFonts w:hint="eastAsia"/>
          <w:rtl/>
        </w:rPr>
        <w:t>وَمِن</w:t>
      </w:r>
      <w:r w:rsidR="0065028C" w:rsidRPr="00961C37">
        <w:rPr>
          <w:rStyle w:val="Chard"/>
          <w:rFonts w:hint="cs"/>
          <w:rtl/>
        </w:rPr>
        <w:t>ۡ</w:t>
      </w:r>
      <w:r w:rsidR="0065028C" w:rsidRPr="00961C37">
        <w:rPr>
          <w:rStyle w:val="Chard"/>
          <w:rtl/>
        </w:rPr>
        <w:t xml:space="preserve"> </w:t>
      </w:r>
      <w:r w:rsidR="0065028C" w:rsidRPr="00961C37">
        <w:rPr>
          <w:rStyle w:val="Chard"/>
          <w:rFonts w:hint="eastAsia"/>
          <w:rtl/>
        </w:rPr>
        <w:t>ءَانَا</w:t>
      </w:r>
      <w:r w:rsidR="0065028C" w:rsidRPr="00961C37">
        <w:rPr>
          <w:rStyle w:val="Chard"/>
          <w:rFonts w:hint="cs"/>
          <w:rtl/>
        </w:rPr>
        <w:t>ٓ</w:t>
      </w:r>
      <w:r w:rsidR="0065028C" w:rsidRPr="00961C37">
        <w:rPr>
          <w:rStyle w:val="Chard"/>
          <w:rFonts w:hint="eastAsia"/>
          <w:rtl/>
        </w:rPr>
        <w:t>ي</w:t>
      </w:r>
      <w:r w:rsidR="0065028C" w:rsidRPr="00961C37">
        <w:rPr>
          <w:rStyle w:val="Chard"/>
          <w:rFonts w:hint="cs"/>
          <w:rtl/>
        </w:rPr>
        <w:t>ٕ</w:t>
      </w:r>
      <w:r w:rsidR="0065028C" w:rsidRPr="00961C37">
        <w:rPr>
          <w:rStyle w:val="Chard"/>
          <w:rFonts w:hint="eastAsia"/>
          <w:rtl/>
        </w:rPr>
        <w:t>ِ</w:t>
      </w:r>
      <w:r w:rsidR="0065028C" w:rsidRPr="00961C37">
        <w:rPr>
          <w:rStyle w:val="Chard"/>
          <w:rtl/>
        </w:rPr>
        <w:t xml:space="preserve"> </w:t>
      </w:r>
      <w:r w:rsidR="0065028C" w:rsidRPr="00961C37">
        <w:rPr>
          <w:rStyle w:val="Chard"/>
          <w:rFonts w:hint="cs"/>
          <w:rtl/>
        </w:rPr>
        <w:t>ٱ</w:t>
      </w:r>
      <w:r w:rsidR="0065028C" w:rsidRPr="00961C37">
        <w:rPr>
          <w:rStyle w:val="Chard"/>
          <w:rFonts w:hint="eastAsia"/>
          <w:rtl/>
        </w:rPr>
        <w:t>لَّي</w:t>
      </w:r>
      <w:r w:rsidR="0065028C" w:rsidRPr="00961C37">
        <w:rPr>
          <w:rStyle w:val="Chard"/>
          <w:rFonts w:hint="cs"/>
          <w:rtl/>
        </w:rPr>
        <w:t>ۡ</w:t>
      </w:r>
      <w:r w:rsidR="0065028C" w:rsidRPr="00961C37">
        <w:rPr>
          <w:rStyle w:val="Chard"/>
          <w:rFonts w:hint="eastAsia"/>
          <w:rtl/>
        </w:rPr>
        <w:t>لِ</w:t>
      </w:r>
      <w:r w:rsidR="0065028C" w:rsidRPr="00961C37">
        <w:rPr>
          <w:rStyle w:val="Chard"/>
          <w:rtl/>
        </w:rPr>
        <w:t xml:space="preserve"> </w:t>
      </w:r>
      <w:r w:rsidR="0065028C" w:rsidRPr="00961C37">
        <w:rPr>
          <w:rStyle w:val="Chard"/>
          <w:rFonts w:hint="eastAsia"/>
          <w:rtl/>
        </w:rPr>
        <w:t>فَسَبِّح</w:t>
      </w:r>
      <w:r w:rsidR="0065028C" w:rsidRPr="00961C37">
        <w:rPr>
          <w:rStyle w:val="Chard"/>
          <w:rFonts w:hint="cs"/>
          <w:rtl/>
        </w:rPr>
        <w:t>ۡ</w:t>
      </w:r>
      <w:r w:rsidR="0065028C" w:rsidRPr="00961C37">
        <w:rPr>
          <w:rStyle w:val="Chard"/>
          <w:rtl/>
        </w:rPr>
        <w:t xml:space="preserve"> </w:t>
      </w:r>
      <w:r w:rsidR="0065028C" w:rsidRPr="00961C37">
        <w:rPr>
          <w:rStyle w:val="Chard"/>
          <w:rFonts w:hint="eastAsia"/>
          <w:rtl/>
        </w:rPr>
        <w:t>وَأَط</w:t>
      </w:r>
      <w:r w:rsidR="0065028C" w:rsidRPr="00961C37">
        <w:rPr>
          <w:rStyle w:val="Chard"/>
          <w:rFonts w:hint="cs"/>
          <w:rtl/>
        </w:rPr>
        <w:t>ۡ</w:t>
      </w:r>
      <w:r w:rsidR="0065028C" w:rsidRPr="00961C37">
        <w:rPr>
          <w:rStyle w:val="Chard"/>
          <w:rFonts w:hint="eastAsia"/>
          <w:rtl/>
        </w:rPr>
        <w:t>رَافَ</w:t>
      </w:r>
      <w:r w:rsidR="0065028C" w:rsidRPr="00961C37">
        <w:rPr>
          <w:rStyle w:val="Chard"/>
          <w:rtl/>
        </w:rPr>
        <w:t xml:space="preserve"> </w:t>
      </w:r>
      <w:r w:rsidR="0065028C" w:rsidRPr="00961C37">
        <w:rPr>
          <w:rStyle w:val="Chard"/>
          <w:rFonts w:hint="cs"/>
          <w:rtl/>
        </w:rPr>
        <w:t>ٱ</w:t>
      </w:r>
      <w:r w:rsidR="0065028C" w:rsidRPr="00961C37">
        <w:rPr>
          <w:rStyle w:val="Chard"/>
          <w:rFonts w:hint="eastAsia"/>
          <w:rtl/>
        </w:rPr>
        <w:t>لنَّهَارِ</w:t>
      </w:r>
      <w:r w:rsidR="0065028C" w:rsidRPr="00961C37">
        <w:rPr>
          <w:rStyle w:val="Chard"/>
          <w:rtl/>
        </w:rPr>
        <w:t xml:space="preserve"> </w:t>
      </w:r>
      <w:r w:rsidR="0065028C" w:rsidRPr="00961C37">
        <w:rPr>
          <w:rStyle w:val="Chard"/>
          <w:rFonts w:hint="eastAsia"/>
          <w:rtl/>
        </w:rPr>
        <w:t>لَعَلَّكَ</w:t>
      </w:r>
      <w:r w:rsidR="0065028C" w:rsidRPr="00961C37">
        <w:rPr>
          <w:rStyle w:val="Chard"/>
          <w:rtl/>
        </w:rPr>
        <w:t xml:space="preserve"> </w:t>
      </w:r>
      <w:r w:rsidR="0065028C" w:rsidRPr="00961C37">
        <w:rPr>
          <w:rStyle w:val="Chard"/>
          <w:rFonts w:hint="eastAsia"/>
          <w:rtl/>
        </w:rPr>
        <w:t>تَر</w:t>
      </w:r>
      <w:r w:rsidR="0065028C" w:rsidRPr="00961C37">
        <w:rPr>
          <w:rStyle w:val="Chard"/>
          <w:rFonts w:hint="cs"/>
          <w:rtl/>
        </w:rPr>
        <w:t>ۡ</w:t>
      </w:r>
      <w:r w:rsidR="0065028C" w:rsidRPr="00961C37">
        <w:rPr>
          <w:rStyle w:val="Chard"/>
          <w:rFonts w:hint="eastAsia"/>
          <w:rtl/>
        </w:rPr>
        <w:t>ضَى</w:t>
      </w:r>
      <w:r w:rsidR="0065028C" w:rsidRPr="00961C37">
        <w:rPr>
          <w:rStyle w:val="Chard"/>
          <w:rFonts w:hint="cs"/>
          <w:rtl/>
        </w:rPr>
        <w:t>ٰ</w:t>
      </w:r>
      <w:r w:rsidR="0065028C" w:rsidRPr="00961C37">
        <w:rPr>
          <w:rStyle w:val="Chard"/>
          <w:rtl/>
        </w:rPr>
        <w:t xml:space="preserve"> </w:t>
      </w:r>
      <w:r w:rsidR="0065028C" w:rsidRPr="00961C37">
        <w:rPr>
          <w:rStyle w:val="Chard"/>
          <w:rFonts w:hint="cs"/>
          <w:rtl/>
        </w:rPr>
        <w:t>١٣٠</w:t>
      </w:r>
      <w:r w:rsidR="00C12F61" w:rsidRPr="0065028C">
        <w:rPr>
          <w:rStyle w:val="Char5"/>
          <w:rFonts w:cs="CTraditional Arabic" w:hint="cs"/>
          <w:spacing w:val="-2"/>
          <w:rtl/>
        </w:rPr>
        <w:t>﴾</w:t>
      </w:r>
      <w:r w:rsidRPr="0065028C">
        <w:rPr>
          <w:spacing w:val="-2"/>
          <w:rtl/>
        </w:rPr>
        <w:t xml:space="preserve"> </w:t>
      </w:r>
      <w:r w:rsidR="0065028C" w:rsidRPr="0065028C">
        <w:rPr>
          <w:rStyle w:val="Charc"/>
          <w:rFonts w:hint="cs"/>
          <w:spacing w:val="-2"/>
          <w:rtl/>
        </w:rPr>
        <w:t>[</w:t>
      </w:r>
      <w:r w:rsidRPr="0065028C">
        <w:rPr>
          <w:rStyle w:val="Charc"/>
          <w:spacing w:val="-2"/>
          <w:rtl/>
        </w:rPr>
        <w:t>طه: ١٣٠</w:t>
      </w:r>
      <w:r w:rsidR="0065028C" w:rsidRPr="0065028C">
        <w:rPr>
          <w:rStyle w:val="Charc"/>
          <w:rFonts w:hint="cs"/>
          <w:spacing w:val="-2"/>
          <w:rtl/>
        </w:rPr>
        <w:t>]</w:t>
      </w:r>
      <w:r w:rsidRPr="0065028C">
        <w:rPr>
          <w:rStyle w:val="Char5"/>
          <w:spacing w:val="-2"/>
          <w:rtl/>
        </w:rPr>
        <w:t xml:space="preserve"> «بر آن چه می‏گویند شکیبا باش، پیش از برآمدن آفتاب و غروب آن و نیز در ساعات شب و در نیمروز پروردگارت را ستایش کن و تسبیح گوی، باشد که خشنود شوی».</w:t>
      </w:r>
    </w:p>
    <w:p w:rsidR="000B5A71" w:rsidRPr="008548CA" w:rsidRDefault="000B5A71" w:rsidP="0065028C">
      <w:pPr>
        <w:ind w:firstLine="284"/>
        <w:jc w:val="both"/>
        <w:rPr>
          <w:rStyle w:val="Char5"/>
          <w:rtl/>
        </w:rPr>
      </w:pPr>
      <w:r w:rsidRPr="008548CA">
        <w:rPr>
          <w:rStyle w:val="Char5"/>
          <w:rtl/>
        </w:rPr>
        <w:t>- خداوند ایمانداران و دینداران را چون در راه او جان فشانی کنند، خشنود می‏کند، روز واپسین هم رضا</w:t>
      </w:r>
      <w:r w:rsidRPr="008548CA">
        <w:rPr>
          <w:rStyle w:val="Char5"/>
          <w:rFonts w:hint="cs"/>
          <w:rtl/>
        </w:rPr>
        <w:t>ی</w:t>
      </w:r>
      <w:r w:rsidRPr="008548CA">
        <w:rPr>
          <w:rStyle w:val="Char5"/>
          <w:rtl/>
        </w:rPr>
        <w:t>ت</w:t>
      </w:r>
      <w:r w:rsidR="00811778">
        <w:rPr>
          <w:rStyle w:val="Char5"/>
          <w:rtl/>
        </w:rPr>
        <w:t xml:space="preserve"> آن‌ها </w:t>
      </w:r>
      <w:r w:rsidRPr="008548CA">
        <w:rPr>
          <w:rStyle w:val="Char5"/>
          <w:rtl/>
        </w:rPr>
        <w:t>را جلب می‏کند و چندان بر</w:t>
      </w:r>
      <w:r w:rsidR="00811778">
        <w:rPr>
          <w:rStyle w:val="Char5"/>
          <w:rtl/>
        </w:rPr>
        <w:t xml:space="preserve"> آن‌ها </w:t>
      </w:r>
      <w:r w:rsidRPr="008548CA">
        <w:rPr>
          <w:rStyle w:val="Char5"/>
          <w:rtl/>
        </w:rPr>
        <w:t>بخشش می‏کند که همه‏ی آن‏ چه امید داشتند و حتی بیشتر از آن را دریافت کنند.</w:t>
      </w:r>
      <w:r w:rsidR="00C12F61">
        <w:rPr>
          <w:rStyle w:val="Char5"/>
        </w:rPr>
        <w:t xml:space="preserve"> </w:t>
      </w:r>
      <w:r w:rsidR="00C12F61">
        <w:rPr>
          <w:rStyle w:val="Char5"/>
          <w:rFonts w:cs="CTraditional Arabic" w:hint="cs"/>
          <w:rtl/>
        </w:rPr>
        <w:t>﴿</w:t>
      </w:r>
      <w:r w:rsidR="0065028C" w:rsidRPr="00961C37">
        <w:rPr>
          <w:rStyle w:val="Chard"/>
          <w:rFonts w:hint="eastAsia"/>
          <w:rtl/>
        </w:rPr>
        <w:t>وَ</w:t>
      </w:r>
      <w:r w:rsidR="0065028C" w:rsidRPr="00961C37">
        <w:rPr>
          <w:rStyle w:val="Chard"/>
          <w:rFonts w:hint="cs"/>
          <w:rtl/>
        </w:rPr>
        <w:t>ٱ</w:t>
      </w:r>
      <w:r w:rsidR="0065028C" w:rsidRPr="00961C37">
        <w:rPr>
          <w:rStyle w:val="Chard"/>
          <w:rFonts w:hint="eastAsia"/>
          <w:rtl/>
        </w:rPr>
        <w:t>لَّذِينَ</w:t>
      </w:r>
      <w:r w:rsidR="0065028C" w:rsidRPr="00961C37">
        <w:rPr>
          <w:rStyle w:val="Chard"/>
          <w:rtl/>
        </w:rPr>
        <w:t xml:space="preserve"> </w:t>
      </w:r>
      <w:r w:rsidR="0065028C" w:rsidRPr="00961C37">
        <w:rPr>
          <w:rStyle w:val="Chard"/>
          <w:rFonts w:hint="eastAsia"/>
          <w:rtl/>
        </w:rPr>
        <w:t>هَاجَرُواْ</w:t>
      </w:r>
      <w:r w:rsidR="0065028C" w:rsidRPr="00961C37">
        <w:rPr>
          <w:rStyle w:val="Chard"/>
          <w:rtl/>
        </w:rPr>
        <w:t xml:space="preserve"> </w:t>
      </w:r>
      <w:r w:rsidR="0065028C" w:rsidRPr="00961C37">
        <w:rPr>
          <w:rStyle w:val="Chard"/>
          <w:rFonts w:hint="eastAsia"/>
          <w:rtl/>
        </w:rPr>
        <w:t>فِي</w:t>
      </w:r>
      <w:r w:rsidR="0065028C" w:rsidRPr="00961C37">
        <w:rPr>
          <w:rStyle w:val="Chard"/>
          <w:rtl/>
        </w:rPr>
        <w:t xml:space="preserve"> </w:t>
      </w:r>
      <w:r w:rsidR="0065028C" w:rsidRPr="00961C37">
        <w:rPr>
          <w:rStyle w:val="Chard"/>
          <w:rFonts w:hint="eastAsia"/>
          <w:rtl/>
        </w:rPr>
        <w:t>سَبِيلِ</w:t>
      </w:r>
      <w:r w:rsidR="0065028C" w:rsidRPr="00961C37">
        <w:rPr>
          <w:rStyle w:val="Chard"/>
          <w:rtl/>
        </w:rPr>
        <w:t xml:space="preserve"> </w:t>
      </w:r>
      <w:r w:rsidR="0065028C" w:rsidRPr="00961C37">
        <w:rPr>
          <w:rStyle w:val="Chard"/>
          <w:rFonts w:hint="cs"/>
          <w:rtl/>
        </w:rPr>
        <w:t>ٱ</w:t>
      </w:r>
      <w:r w:rsidR="0065028C" w:rsidRPr="00961C37">
        <w:rPr>
          <w:rStyle w:val="Chard"/>
          <w:rFonts w:hint="eastAsia"/>
          <w:rtl/>
        </w:rPr>
        <w:t>للَّهِ</w:t>
      </w:r>
      <w:r w:rsidR="0065028C" w:rsidRPr="00961C37">
        <w:rPr>
          <w:rStyle w:val="Chard"/>
          <w:rtl/>
        </w:rPr>
        <w:t xml:space="preserve"> </w:t>
      </w:r>
      <w:r w:rsidR="0065028C" w:rsidRPr="00961C37">
        <w:rPr>
          <w:rStyle w:val="Chard"/>
          <w:rFonts w:hint="eastAsia"/>
          <w:rtl/>
        </w:rPr>
        <w:t>ثُمَّ</w:t>
      </w:r>
      <w:r w:rsidR="0065028C" w:rsidRPr="00961C37">
        <w:rPr>
          <w:rStyle w:val="Chard"/>
          <w:rtl/>
        </w:rPr>
        <w:t xml:space="preserve"> </w:t>
      </w:r>
      <w:r w:rsidR="0065028C" w:rsidRPr="00961C37">
        <w:rPr>
          <w:rStyle w:val="Chard"/>
          <w:rFonts w:hint="eastAsia"/>
          <w:rtl/>
        </w:rPr>
        <w:t>قُتِلُو</w:t>
      </w:r>
      <w:r w:rsidR="0065028C" w:rsidRPr="00961C37">
        <w:rPr>
          <w:rStyle w:val="Chard"/>
          <w:rFonts w:hint="cs"/>
          <w:rtl/>
        </w:rPr>
        <w:t>ٓ</w:t>
      </w:r>
      <w:r w:rsidR="0065028C" w:rsidRPr="00961C37">
        <w:rPr>
          <w:rStyle w:val="Chard"/>
          <w:rFonts w:hint="eastAsia"/>
          <w:rtl/>
        </w:rPr>
        <w:t>اْ</w:t>
      </w:r>
      <w:r w:rsidR="0065028C" w:rsidRPr="00961C37">
        <w:rPr>
          <w:rStyle w:val="Chard"/>
          <w:rtl/>
        </w:rPr>
        <w:t xml:space="preserve"> </w:t>
      </w:r>
      <w:r w:rsidR="0065028C" w:rsidRPr="00961C37">
        <w:rPr>
          <w:rStyle w:val="Chard"/>
          <w:rFonts w:hint="eastAsia"/>
          <w:rtl/>
        </w:rPr>
        <w:t>أَو</w:t>
      </w:r>
      <w:r w:rsidR="0065028C" w:rsidRPr="00961C37">
        <w:rPr>
          <w:rStyle w:val="Chard"/>
          <w:rFonts w:hint="cs"/>
          <w:rtl/>
        </w:rPr>
        <w:t>ۡ</w:t>
      </w:r>
      <w:r w:rsidR="0065028C" w:rsidRPr="00961C37">
        <w:rPr>
          <w:rStyle w:val="Chard"/>
          <w:rtl/>
        </w:rPr>
        <w:t xml:space="preserve"> </w:t>
      </w:r>
      <w:r w:rsidR="0065028C" w:rsidRPr="00961C37">
        <w:rPr>
          <w:rStyle w:val="Chard"/>
          <w:rFonts w:hint="eastAsia"/>
          <w:rtl/>
        </w:rPr>
        <w:t>مَاتُواْ</w:t>
      </w:r>
      <w:r w:rsidR="0065028C" w:rsidRPr="00961C37">
        <w:rPr>
          <w:rStyle w:val="Chard"/>
          <w:rtl/>
        </w:rPr>
        <w:t xml:space="preserve"> </w:t>
      </w:r>
      <w:r w:rsidR="0065028C" w:rsidRPr="00961C37">
        <w:rPr>
          <w:rStyle w:val="Chard"/>
          <w:rFonts w:hint="eastAsia"/>
          <w:rtl/>
        </w:rPr>
        <w:t>لَيَر</w:t>
      </w:r>
      <w:r w:rsidR="0065028C" w:rsidRPr="00961C37">
        <w:rPr>
          <w:rStyle w:val="Chard"/>
          <w:rFonts w:hint="cs"/>
          <w:rtl/>
        </w:rPr>
        <w:t>ۡ</w:t>
      </w:r>
      <w:r w:rsidR="0065028C" w:rsidRPr="00961C37">
        <w:rPr>
          <w:rStyle w:val="Chard"/>
          <w:rFonts w:hint="eastAsia"/>
          <w:rtl/>
        </w:rPr>
        <w:t>زُقَنَّهُمُ</w:t>
      </w:r>
      <w:r w:rsidR="0065028C" w:rsidRPr="00961C37">
        <w:rPr>
          <w:rStyle w:val="Chard"/>
          <w:rtl/>
        </w:rPr>
        <w:t xml:space="preserve"> </w:t>
      </w:r>
      <w:r w:rsidR="0065028C" w:rsidRPr="00961C37">
        <w:rPr>
          <w:rStyle w:val="Chard"/>
          <w:rFonts w:hint="cs"/>
          <w:rtl/>
        </w:rPr>
        <w:t>ٱ</w:t>
      </w:r>
      <w:r w:rsidR="0065028C" w:rsidRPr="00961C37">
        <w:rPr>
          <w:rStyle w:val="Chard"/>
          <w:rFonts w:hint="eastAsia"/>
          <w:rtl/>
        </w:rPr>
        <w:t>للَّهُ</w:t>
      </w:r>
      <w:r w:rsidR="0065028C" w:rsidRPr="00961C37">
        <w:rPr>
          <w:rStyle w:val="Chard"/>
          <w:rtl/>
        </w:rPr>
        <w:t xml:space="preserve"> </w:t>
      </w:r>
      <w:r w:rsidR="0065028C" w:rsidRPr="00961C37">
        <w:rPr>
          <w:rStyle w:val="Chard"/>
          <w:rFonts w:hint="eastAsia"/>
          <w:rtl/>
        </w:rPr>
        <w:t>رِز</w:t>
      </w:r>
      <w:r w:rsidR="0065028C" w:rsidRPr="00961C37">
        <w:rPr>
          <w:rStyle w:val="Chard"/>
          <w:rFonts w:hint="cs"/>
          <w:rtl/>
        </w:rPr>
        <w:t>ۡ</w:t>
      </w:r>
      <w:r w:rsidR="0065028C" w:rsidRPr="00961C37">
        <w:rPr>
          <w:rStyle w:val="Chard"/>
          <w:rFonts w:hint="eastAsia"/>
          <w:rtl/>
        </w:rPr>
        <w:t>قًا</w:t>
      </w:r>
      <w:r w:rsidR="0065028C" w:rsidRPr="00961C37">
        <w:rPr>
          <w:rStyle w:val="Chard"/>
          <w:rtl/>
        </w:rPr>
        <w:t xml:space="preserve"> </w:t>
      </w:r>
      <w:r w:rsidR="0065028C" w:rsidRPr="00961C37">
        <w:rPr>
          <w:rStyle w:val="Chard"/>
          <w:rFonts w:hint="eastAsia"/>
          <w:rtl/>
        </w:rPr>
        <w:t>حَسَن</w:t>
      </w:r>
      <w:r w:rsidR="0065028C" w:rsidRPr="00961C37">
        <w:rPr>
          <w:rStyle w:val="Chard"/>
          <w:rFonts w:hint="cs"/>
          <w:rtl/>
        </w:rPr>
        <w:t>ٗ</w:t>
      </w:r>
      <w:r w:rsidR="0065028C" w:rsidRPr="00961C37">
        <w:rPr>
          <w:rStyle w:val="Chard"/>
          <w:rFonts w:hint="eastAsia"/>
          <w:rtl/>
        </w:rPr>
        <w:t>ا</w:t>
      </w:r>
      <w:r w:rsidR="0065028C" w:rsidRPr="00961C37">
        <w:rPr>
          <w:rStyle w:val="Chard"/>
          <w:rFonts w:hint="cs"/>
          <w:rtl/>
        </w:rPr>
        <w:t>ۚ</w:t>
      </w:r>
      <w:r w:rsidR="0065028C" w:rsidRPr="00961C37">
        <w:rPr>
          <w:rStyle w:val="Chard"/>
          <w:rtl/>
        </w:rPr>
        <w:t xml:space="preserve"> </w:t>
      </w:r>
      <w:r w:rsidR="0065028C" w:rsidRPr="00961C37">
        <w:rPr>
          <w:rStyle w:val="Chard"/>
          <w:rFonts w:hint="eastAsia"/>
          <w:rtl/>
        </w:rPr>
        <w:t>وَإِنَّ</w:t>
      </w:r>
      <w:r w:rsidR="0065028C" w:rsidRPr="00961C37">
        <w:rPr>
          <w:rStyle w:val="Chard"/>
          <w:rtl/>
        </w:rPr>
        <w:t xml:space="preserve"> </w:t>
      </w:r>
      <w:r w:rsidR="0065028C" w:rsidRPr="00961C37">
        <w:rPr>
          <w:rStyle w:val="Chard"/>
          <w:rFonts w:hint="cs"/>
          <w:rtl/>
        </w:rPr>
        <w:t>ٱ</w:t>
      </w:r>
      <w:r w:rsidR="0065028C" w:rsidRPr="00961C37">
        <w:rPr>
          <w:rStyle w:val="Chard"/>
          <w:rFonts w:hint="eastAsia"/>
          <w:rtl/>
        </w:rPr>
        <w:t>للَّهَ</w:t>
      </w:r>
      <w:r w:rsidR="0065028C" w:rsidRPr="00961C37">
        <w:rPr>
          <w:rStyle w:val="Chard"/>
          <w:rtl/>
        </w:rPr>
        <w:t xml:space="preserve"> </w:t>
      </w:r>
      <w:r w:rsidR="0065028C" w:rsidRPr="00961C37">
        <w:rPr>
          <w:rStyle w:val="Chard"/>
          <w:rFonts w:hint="eastAsia"/>
          <w:rtl/>
        </w:rPr>
        <w:t>لَهُوَ</w:t>
      </w:r>
      <w:r w:rsidR="0065028C" w:rsidRPr="00961C37">
        <w:rPr>
          <w:rStyle w:val="Chard"/>
          <w:rtl/>
        </w:rPr>
        <w:t xml:space="preserve"> </w:t>
      </w:r>
      <w:r w:rsidR="0065028C" w:rsidRPr="00961C37">
        <w:rPr>
          <w:rStyle w:val="Chard"/>
          <w:rFonts w:hint="eastAsia"/>
          <w:rtl/>
        </w:rPr>
        <w:t>خَي</w:t>
      </w:r>
      <w:r w:rsidR="0065028C" w:rsidRPr="00961C37">
        <w:rPr>
          <w:rStyle w:val="Chard"/>
          <w:rFonts w:hint="cs"/>
          <w:rtl/>
        </w:rPr>
        <w:t>ۡ</w:t>
      </w:r>
      <w:r w:rsidR="0065028C" w:rsidRPr="00961C37">
        <w:rPr>
          <w:rStyle w:val="Chard"/>
          <w:rFonts w:hint="eastAsia"/>
          <w:rtl/>
        </w:rPr>
        <w:t>رُ</w:t>
      </w:r>
      <w:r w:rsidR="0065028C" w:rsidRPr="00961C37">
        <w:rPr>
          <w:rStyle w:val="Chard"/>
          <w:rtl/>
        </w:rPr>
        <w:t xml:space="preserve"> </w:t>
      </w:r>
      <w:r w:rsidR="0065028C" w:rsidRPr="00961C37">
        <w:rPr>
          <w:rStyle w:val="Chard"/>
          <w:rFonts w:hint="cs"/>
          <w:rtl/>
        </w:rPr>
        <w:t>ٱ</w:t>
      </w:r>
      <w:r w:rsidR="0065028C" w:rsidRPr="00961C37">
        <w:rPr>
          <w:rStyle w:val="Chard"/>
          <w:rFonts w:hint="eastAsia"/>
          <w:rtl/>
        </w:rPr>
        <w:t>لرَّ</w:t>
      </w:r>
      <w:r w:rsidR="0065028C" w:rsidRPr="00961C37">
        <w:rPr>
          <w:rStyle w:val="Chard"/>
          <w:rFonts w:hint="cs"/>
          <w:rtl/>
        </w:rPr>
        <w:t>ٰ</w:t>
      </w:r>
      <w:r w:rsidR="0065028C" w:rsidRPr="00961C37">
        <w:rPr>
          <w:rStyle w:val="Chard"/>
          <w:rFonts w:hint="eastAsia"/>
          <w:rtl/>
        </w:rPr>
        <w:t>زِقِينَ</w:t>
      </w:r>
      <w:r w:rsidR="0065028C" w:rsidRPr="00961C37">
        <w:rPr>
          <w:rStyle w:val="Chard"/>
          <w:rtl/>
        </w:rPr>
        <w:t xml:space="preserve"> </w:t>
      </w:r>
      <w:r w:rsidR="0065028C" w:rsidRPr="00961C37">
        <w:rPr>
          <w:rStyle w:val="Chard"/>
          <w:rFonts w:hint="cs"/>
          <w:rtl/>
        </w:rPr>
        <w:t>٥٨</w:t>
      </w:r>
      <w:r w:rsidR="0065028C" w:rsidRPr="00961C37">
        <w:rPr>
          <w:rStyle w:val="Chard"/>
          <w:rtl/>
        </w:rPr>
        <w:t xml:space="preserve"> </w:t>
      </w:r>
      <w:r w:rsidR="0065028C" w:rsidRPr="00961C37">
        <w:rPr>
          <w:rStyle w:val="Chard"/>
          <w:rFonts w:hint="eastAsia"/>
          <w:rtl/>
        </w:rPr>
        <w:t>لَيُد</w:t>
      </w:r>
      <w:r w:rsidR="0065028C" w:rsidRPr="00961C37">
        <w:rPr>
          <w:rStyle w:val="Chard"/>
          <w:rFonts w:hint="cs"/>
          <w:rtl/>
        </w:rPr>
        <w:t>ۡ</w:t>
      </w:r>
      <w:r w:rsidR="0065028C" w:rsidRPr="00961C37">
        <w:rPr>
          <w:rStyle w:val="Chard"/>
          <w:rFonts w:hint="eastAsia"/>
          <w:rtl/>
        </w:rPr>
        <w:t>خِلَنَّهُم</w:t>
      </w:r>
      <w:r w:rsidR="0065028C" w:rsidRPr="00961C37">
        <w:rPr>
          <w:rStyle w:val="Chard"/>
          <w:rtl/>
        </w:rPr>
        <w:t xml:space="preserve"> </w:t>
      </w:r>
      <w:r w:rsidR="0065028C" w:rsidRPr="00961C37">
        <w:rPr>
          <w:rStyle w:val="Chard"/>
          <w:rFonts w:hint="eastAsia"/>
          <w:rtl/>
        </w:rPr>
        <w:t>مُّد</w:t>
      </w:r>
      <w:r w:rsidR="0065028C" w:rsidRPr="00961C37">
        <w:rPr>
          <w:rStyle w:val="Chard"/>
          <w:rFonts w:hint="cs"/>
          <w:rtl/>
        </w:rPr>
        <w:t>ۡ</w:t>
      </w:r>
      <w:r w:rsidR="0065028C" w:rsidRPr="00961C37">
        <w:rPr>
          <w:rStyle w:val="Chard"/>
          <w:rFonts w:hint="eastAsia"/>
          <w:rtl/>
        </w:rPr>
        <w:t>خَل</w:t>
      </w:r>
      <w:r w:rsidR="0065028C" w:rsidRPr="00961C37">
        <w:rPr>
          <w:rStyle w:val="Chard"/>
          <w:rFonts w:hint="cs"/>
          <w:rtl/>
        </w:rPr>
        <w:t>ٗ</w:t>
      </w:r>
      <w:r w:rsidR="0065028C" w:rsidRPr="00961C37">
        <w:rPr>
          <w:rStyle w:val="Chard"/>
          <w:rFonts w:hint="eastAsia"/>
          <w:rtl/>
        </w:rPr>
        <w:t>ا</w:t>
      </w:r>
      <w:r w:rsidR="0065028C" w:rsidRPr="00961C37">
        <w:rPr>
          <w:rStyle w:val="Chard"/>
          <w:rtl/>
        </w:rPr>
        <w:t xml:space="preserve"> </w:t>
      </w:r>
      <w:r w:rsidR="0065028C" w:rsidRPr="00961C37">
        <w:rPr>
          <w:rStyle w:val="Chard"/>
          <w:rFonts w:hint="eastAsia"/>
          <w:rtl/>
        </w:rPr>
        <w:t>يَر</w:t>
      </w:r>
      <w:r w:rsidR="0065028C" w:rsidRPr="00961C37">
        <w:rPr>
          <w:rStyle w:val="Chard"/>
          <w:rFonts w:hint="cs"/>
          <w:rtl/>
        </w:rPr>
        <w:t>ۡ</w:t>
      </w:r>
      <w:r w:rsidR="0065028C" w:rsidRPr="00961C37">
        <w:rPr>
          <w:rStyle w:val="Chard"/>
          <w:rFonts w:hint="eastAsia"/>
          <w:rtl/>
        </w:rPr>
        <w:t>ضَو</w:t>
      </w:r>
      <w:r w:rsidR="0065028C" w:rsidRPr="00961C37">
        <w:rPr>
          <w:rStyle w:val="Chard"/>
          <w:rFonts w:hint="cs"/>
          <w:rtl/>
        </w:rPr>
        <w:t>ۡ</w:t>
      </w:r>
      <w:r w:rsidR="0065028C" w:rsidRPr="00961C37">
        <w:rPr>
          <w:rStyle w:val="Chard"/>
          <w:rFonts w:hint="eastAsia"/>
          <w:rtl/>
        </w:rPr>
        <w:t>نَهُ</w:t>
      </w:r>
      <w:r w:rsidR="0065028C" w:rsidRPr="00961C37">
        <w:rPr>
          <w:rStyle w:val="Chard"/>
          <w:rFonts w:hint="cs"/>
          <w:rtl/>
        </w:rPr>
        <w:t>ۥۚ</w:t>
      </w:r>
      <w:r w:rsidR="0065028C" w:rsidRPr="00961C37">
        <w:rPr>
          <w:rStyle w:val="Chard"/>
          <w:rtl/>
        </w:rPr>
        <w:t xml:space="preserve"> </w:t>
      </w:r>
      <w:r w:rsidR="0065028C" w:rsidRPr="00961C37">
        <w:rPr>
          <w:rStyle w:val="Chard"/>
          <w:rFonts w:hint="eastAsia"/>
          <w:rtl/>
        </w:rPr>
        <w:t>وَإِنَّ</w:t>
      </w:r>
      <w:r w:rsidR="0065028C" w:rsidRPr="00961C37">
        <w:rPr>
          <w:rStyle w:val="Chard"/>
          <w:rtl/>
        </w:rPr>
        <w:t xml:space="preserve"> </w:t>
      </w:r>
      <w:r w:rsidR="0065028C" w:rsidRPr="00961C37">
        <w:rPr>
          <w:rStyle w:val="Chard"/>
          <w:rFonts w:hint="cs"/>
          <w:rtl/>
        </w:rPr>
        <w:t>ٱ</w:t>
      </w:r>
      <w:r w:rsidR="0065028C" w:rsidRPr="00961C37">
        <w:rPr>
          <w:rStyle w:val="Chard"/>
          <w:rFonts w:hint="eastAsia"/>
          <w:rtl/>
        </w:rPr>
        <w:t>للَّهَ</w:t>
      </w:r>
      <w:r w:rsidR="0065028C" w:rsidRPr="00961C37">
        <w:rPr>
          <w:rStyle w:val="Chard"/>
          <w:rtl/>
        </w:rPr>
        <w:t xml:space="preserve"> </w:t>
      </w:r>
      <w:r w:rsidR="0065028C" w:rsidRPr="00961C37">
        <w:rPr>
          <w:rStyle w:val="Chard"/>
          <w:rFonts w:hint="eastAsia"/>
          <w:rtl/>
        </w:rPr>
        <w:t>لَعَلِيمٌ</w:t>
      </w:r>
      <w:r w:rsidR="0065028C" w:rsidRPr="00961C37">
        <w:rPr>
          <w:rStyle w:val="Chard"/>
          <w:rtl/>
        </w:rPr>
        <w:t xml:space="preserve"> </w:t>
      </w:r>
      <w:r w:rsidR="0065028C" w:rsidRPr="00961C37">
        <w:rPr>
          <w:rStyle w:val="Chard"/>
          <w:rFonts w:hint="eastAsia"/>
          <w:rtl/>
        </w:rPr>
        <w:t>حَلِيم</w:t>
      </w:r>
      <w:r w:rsidR="0065028C" w:rsidRPr="00961C37">
        <w:rPr>
          <w:rStyle w:val="Chard"/>
          <w:rFonts w:hint="cs"/>
          <w:rtl/>
        </w:rPr>
        <w:t>ٞ</w:t>
      </w:r>
      <w:r w:rsidR="0065028C" w:rsidRPr="00961C37">
        <w:rPr>
          <w:rStyle w:val="Chard"/>
          <w:rtl/>
        </w:rPr>
        <w:t xml:space="preserve"> </w:t>
      </w:r>
      <w:r w:rsidR="0065028C" w:rsidRPr="00961C37">
        <w:rPr>
          <w:rStyle w:val="Chard"/>
          <w:rFonts w:hint="cs"/>
          <w:rtl/>
        </w:rPr>
        <w:t>٥٩</w:t>
      </w:r>
      <w:r w:rsidR="00C12F61">
        <w:rPr>
          <w:rStyle w:val="Char5"/>
          <w:rFonts w:cs="CTraditional Arabic" w:hint="cs"/>
          <w:rtl/>
        </w:rPr>
        <w:t>﴾</w:t>
      </w:r>
      <w:r>
        <w:rPr>
          <w:rtl/>
        </w:rPr>
        <w:t xml:space="preserve"> </w:t>
      </w:r>
      <w:r w:rsidR="0065028C" w:rsidRPr="0065028C">
        <w:rPr>
          <w:rStyle w:val="Charc"/>
          <w:rFonts w:hint="cs"/>
          <w:rtl/>
        </w:rPr>
        <w:t>[ال</w:t>
      </w:r>
      <w:r w:rsidRPr="0065028C">
        <w:rPr>
          <w:rStyle w:val="Charc"/>
          <w:rtl/>
        </w:rPr>
        <w:t xml:space="preserve">حج: ٥٨ </w:t>
      </w:r>
      <w:r w:rsidR="0065028C" w:rsidRPr="0065028C">
        <w:rPr>
          <w:rStyle w:val="Charc"/>
          <w:rFonts w:hint="cs"/>
          <w:rtl/>
        </w:rPr>
        <w:t>–</w:t>
      </w:r>
      <w:r w:rsidRPr="0065028C">
        <w:rPr>
          <w:rStyle w:val="Charc"/>
          <w:rtl/>
        </w:rPr>
        <w:t xml:space="preserve"> ٥٩</w:t>
      </w:r>
      <w:r w:rsidR="0065028C" w:rsidRPr="0065028C">
        <w:rPr>
          <w:rStyle w:val="Charc"/>
          <w:rFonts w:hint="cs"/>
          <w:rtl/>
        </w:rPr>
        <w:t>]</w:t>
      </w:r>
      <w:r w:rsidR="0065028C">
        <w:rPr>
          <w:rStyle w:val="Char5"/>
          <w:rFonts w:hint="cs"/>
          <w:rtl/>
        </w:rPr>
        <w:t xml:space="preserve"> </w:t>
      </w:r>
      <w:r w:rsidRPr="008548CA">
        <w:rPr>
          <w:rStyle w:val="Char5"/>
          <w:rtl/>
        </w:rPr>
        <w:t>«آنان که در راه خدا خانه و کاشانه‏ی خویش را ترک کردند و شهید شدند یا مردند، بی‏گمان خداوند روزی نیکویی به</w:t>
      </w:r>
      <w:r w:rsidR="00811778">
        <w:rPr>
          <w:rStyle w:val="Char5"/>
          <w:rtl/>
        </w:rPr>
        <w:t xml:space="preserve"> آن‌ها </w:t>
      </w:r>
      <w:r w:rsidRPr="008548CA">
        <w:rPr>
          <w:rStyle w:val="Char5"/>
          <w:rtl/>
        </w:rPr>
        <w:t>می‏بخشد و خدا بهترین روزی‏ دهندگان است:</w:t>
      </w:r>
      <w:r w:rsidR="00811778">
        <w:rPr>
          <w:rStyle w:val="Char5"/>
          <w:rtl/>
        </w:rPr>
        <w:t xml:space="preserve"> آن‌ها </w:t>
      </w:r>
      <w:r w:rsidRPr="008548CA">
        <w:rPr>
          <w:rStyle w:val="Char5"/>
          <w:rtl/>
        </w:rPr>
        <w:t>را به جایگاهی می‏برد که می‏پسندد، خداوند دانا و بس شکیباست».</w:t>
      </w:r>
    </w:p>
    <w:p w:rsidR="000B5A71" w:rsidRPr="008548CA" w:rsidRDefault="000B5A71" w:rsidP="0068024D">
      <w:pPr>
        <w:ind w:firstLine="284"/>
        <w:jc w:val="both"/>
        <w:rPr>
          <w:rStyle w:val="Char5"/>
          <w:rtl/>
        </w:rPr>
      </w:pPr>
      <w:r w:rsidRPr="008548CA">
        <w:rPr>
          <w:rStyle w:val="Char5"/>
          <w:rtl/>
        </w:rPr>
        <w:t>خداوند از یاران پیامبر که در راه او جهاد کردند و از پیامبر پیروی کردند و از شریعت او دفاع کردند، دینش را گسترش دادند و شریعتش را به همگان رساندند خشنود شد</w:t>
      </w:r>
      <w:r w:rsidR="00C12F61">
        <w:rPr>
          <w:rStyle w:val="Char5"/>
        </w:rPr>
        <w:t xml:space="preserve"> </w:t>
      </w:r>
      <w:r w:rsidR="00C12F61">
        <w:rPr>
          <w:rStyle w:val="Char5"/>
          <w:rFonts w:cs="CTraditional Arabic" w:hint="cs"/>
          <w:rtl/>
        </w:rPr>
        <w:t>﴿</w:t>
      </w:r>
      <w:r w:rsidR="0068024D" w:rsidRPr="00961C37">
        <w:rPr>
          <w:rStyle w:val="Chard"/>
          <w:rFonts w:hint="cs"/>
          <w:rtl/>
        </w:rPr>
        <w:t>۞</w:t>
      </w:r>
      <w:r w:rsidR="0068024D" w:rsidRPr="00961C37">
        <w:rPr>
          <w:rStyle w:val="Chard"/>
          <w:rFonts w:hint="eastAsia"/>
          <w:rtl/>
        </w:rPr>
        <w:t>لَّقَد</w:t>
      </w:r>
      <w:r w:rsidR="0068024D" w:rsidRPr="00961C37">
        <w:rPr>
          <w:rStyle w:val="Chard"/>
          <w:rFonts w:hint="cs"/>
          <w:rtl/>
        </w:rPr>
        <w:t>ۡ</w:t>
      </w:r>
      <w:r w:rsidR="0068024D" w:rsidRPr="00961C37">
        <w:rPr>
          <w:rStyle w:val="Chard"/>
          <w:rtl/>
        </w:rPr>
        <w:t xml:space="preserve"> </w:t>
      </w:r>
      <w:r w:rsidR="0068024D" w:rsidRPr="00961C37">
        <w:rPr>
          <w:rStyle w:val="Chard"/>
          <w:rFonts w:hint="eastAsia"/>
          <w:rtl/>
        </w:rPr>
        <w:t>رَضِيَ</w:t>
      </w:r>
      <w:r w:rsidR="0068024D" w:rsidRPr="00961C37">
        <w:rPr>
          <w:rStyle w:val="Chard"/>
          <w:rtl/>
        </w:rPr>
        <w:t xml:space="preserve"> </w:t>
      </w:r>
      <w:r w:rsidR="0068024D" w:rsidRPr="00961C37">
        <w:rPr>
          <w:rStyle w:val="Chard"/>
          <w:rFonts w:hint="cs"/>
          <w:rtl/>
        </w:rPr>
        <w:t>ٱ</w:t>
      </w:r>
      <w:r w:rsidR="0068024D" w:rsidRPr="00961C37">
        <w:rPr>
          <w:rStyle w:val="Chard"/>
          <w:rFonts w:hint="eastAsia"/>
          <w:rtl/>
        </w:rPr>
        <w:t>للَّهُ</w:t>
      </w:r>
      <w:r w:rsidR="0068024D" w:rsidRPr="00961C37">
        <w:rPr>
          <w:rStyle w:val="Chard"/>
          <w:rtl/>
        </w:rPr>
        <w:t xml:space="preserve"> </w:t>
      </w:r>
      <w:r w:rsidR="0068024D" w:rsidRPr="00961C37">
        <w:rPr>
          <w:rStyle w:val="Chard"/>
          <w:rFonts w:hint="eastAsia"/>
          <w:rtl/>
        </w:rPr>
        <w:t>عَنِ</w:t>
      </w:r>
      <w:r w:rsidR="0068024D" w:rsidRPr="00961C37">
        <w:rPr>
          <w:rStyle w:val="Chard"/>
          <w:rtl/>
        </w:rPr>
        <w:t xml:space="preserve"> </w:t>
      </w:r>
      <w:r w:rsidR="0068024D" w:rsidRPr="00961C37">
        <w:rPr>
          <w:rStyle w:val="Chard"/>
          <w:rFonts w:hint="cs"/>
          <w:rtl/>
        </w:rPr>
        <w:t>ٱ</w:t>
      </w:r>
      <w:r w:rsidR="0068024D" w:rsidRPr="00961C37">
        <w:rPr>
          <w:rStyle w:val="Chard"/>
          <w:rFonts w:hint="eastAsia"/>
          <w:rtl/>
        </w:rPr>
        <w:t>ل</w:t>
      </w:r>
      <w:r w:rsidR="0068024D" w:rsidRPr="00961C37">
        <w:rPr>
          <w:rStyle w:val="Chard"/>
          <w:rFonts w:hint="cs"/>
          <w:rtl/>
        </w:rPr>
        <w:t>ۡ</w:t>
      </w:r>
      <w:r w:rsidR="0068024D" w:rsidRPr="00961C37">
        <w:rPr>
          <w:rStyle w:val="Chard"/>
          <w:rFonts w:hint="eastAsia"/>
          <w:rtl/>
        </w:rPr>
        <w:t>مُؤ</w:t>
      </w:r>
      <w:r w:rsidR="0068024D" w:rsidRPr="00961C37">
        <w:rPr>
          <w:rStyle w:val="Chard"/>
          <w:rFonts w:hint="cs"/>
          <w:rtl/>
        </w:rPr>
        <w:t>ۡ</w:t>
      </w:r>
      <w:r w:rsidR="0068024D" w:rsidRPr="00961C37">
        <w:rPr>
          <w:rStyle w:val="Chard"/>
          <w:rFonts w:hint="eastAsia"/>
          <w:rtl/>
        </w:rPr>
        <w:t>مِنِينَ</w:t>
      </w:r>
      <w:r w:rsidR="0068024D" w:rsidRPr="00961C37">
        <w:rPr>
          <w:rStyle w:val="Chard"/>
          <w:rtl/>
        </w:rPr>
        <w:t xml:space="preserve"> </w:t>
      </w:r>
      <w:r w:rsidR="0068024D" w:rsidRPr="00961C37">
        <w:rPr>
          <w:rStyle w:val="Chard"/>
          <w:rFonts w:hint="eastAsia"/>
          <w:rtl/>
        </w:rPr>
        <w:t>إِذ</w:t>
      </w:r>
      <w:r w:rsidR="0068024D" w:rsidRPr="00961C37">
        <w:rPr>
          <w:rStyle w:val="Chard"/>
          <w:rFonts w:hint="cs"/>
          <w:rtl/>
        </w:rPr>
        <w:t>ۡ</w:t>
      </w:r>
      <w:r w:rsidR="0068024D" w:rsidRPr="00961C37">
        <w:rPr>
          <w:rStyle w:val="Chard"/>
          <w:rtl/>
        </w:rPr>
        <w:t xml:space="preserve"> </w:t>
      </w:r>
      <w:r w:rsidR="0068024D" w:rsidRPr="00961C37">
        <w:rPr>
          <w:rStyle w:val="Chard"/>
          <w:rFonts w:hint="eastAsia"/>
          <w:rtl/>
        </w:rPr>
        <w:t>يُبَايِعُونَكَ</w:t>
      </w:r>
      <w:r w:rsidR="0068024D" w:rsidRPr="00961C37">
        <w:rPr>
          <w:rStyle w:val="Chard"/>
          <w:rtl/>
        </w:rPr>
        <w:t xml:space="preserve"> </w:t>
      </w:r>
      <w:r w:rsidR="0068024D" w:rsidRPr="00961C37">
        <w:rPr>
          <w:rStyle w:val="Chard"/>
          <w:rFonts w:hint="eastAsia"/>
          <w:rtl/>
        </w:rPr>
        <w:t>تَح</w:t>
      </w:r>
      <w:r w:rsidR="0068024D" w:rsidRPr="00961C37">
        <w:rPr>
          <w:rStyle w:val="Chard"/>
          <w:rFonts w:hint="cs"/>
          <w:rtl/>
        </w:rPr>
        <w:t>ۡ</w:t>
      </w:r>
      <w:r w:rsidR="0068024D" w:rsidRPr="00961C37">
        <w:rPr>
          <w:rStyle w:val="Chard"/>
          <w:rFonts w:hint="eastAsia"/>
          <w:rtl/>
        </w:rPr>
        <w:t>تَ</w:t>
      </w:r>
      <w:r w:rsidR="0068024D" w:rsidRPr="00961C37">
        <w:rPr>
          <w:rStyle w:val="Chard"/>
          <w:rtl/>
        </w:rPr>
        <w:t xml:space="preserve"> </w:t>
      </w:r>
      <w:r w:rsidR="0068024D" w:rsidRPr="00961C37">
        <w:rPr>
          <w:rStyle w:val="Chard"/>
          <w:rFonts w:hint="cs"/>
          <w:rtl/>
        </w:rPr>
        <w:t>ٱ</w:t>
      </w:r>
      <w:r w:rsidR="0068024D" w:rsidRPr="00961C37">
        <w:rPr>
          <w:rStyle w:val="Chard"/>
          <w:rFonts w:hint="eastAsia"/>
          <w:rtl/>
        </w:rPr>
        <w:t>لشَّجَرَةِ</w:t>
      </w:r>
      <w:r w:rsidR="0068024D" w:rsidRPr="00961C37">
        <w:rPr>
          <w:rStyle w:val="Chard"/>
          <w:rtl/>
        </w:rPr>
        <w:t xml:space="preserve"> </w:t>
      </w:r>
      <w:r w:rsidR="0068024D" w:rsidRPr="00961C37">
        <w:rPr>
          <w:rStyle w:val="Chard"/>
          <w:rFonts w:hint="eastAsia"/>
          <w:rtl/>
        </w:rPr>
        <w:t>فَعَلِمَ</w:t>
      </w:r>
      <w:r w:rsidR="0068024D" w:rsidRPr="00961C37">
        <w:rPr>
          <w:rStyle w:val="Chard"/>
          <w:rtl/>
        </w:rPr>
        <w:t xml:space="preserve"> </w:t>
      </w:r>
      <w:r w:rsidR="0068024D" w:rsidRPr="00961C37">
        <w:rPr>
          <w:rStyle w:val="Chard"/>
          <w:rFonts w:hint="eastAsia"/>
          <w:rtl/>
        </w:rPr>
        <w:t>مَا</w:t>
      </w:r>
      <w:r w:rsidR="0068024D" w:rsidRPr="00961C37">
        <w:rPr>
          <w:rStyle w:val="Chard"/>
          <w:rtl/>
        </w:rPr>
        <w:t xml:space="preserve"> </w:t>
      </w:r>
      <w:r w:rsidR="0068024D" w:rsidRPr="00961C37">
        <w:rPr>
          <w:rStyle w:val="Chard"/>
          <w:rFonts w:hint="eastAsia"/>
          <w:rtl/>
        </w:rPr>
        <w:t>فِي</w:t>
      </w:r>
      <w:r w:rsidR="0068024D" w:rsidRPr="00961C37">
        <w:rPr>
          <w:rStyle w:val="Chard"/>
          <w:rtl/>
        </w:rPr>
        <w:t xml:space="preserve"> </w:t>
      </w:r>
      <w:r w:rsidR="0068024D" w:rsidRPr="00961C37">
        <w:rPr>
          <w:rStyle w:val="Chard"/>
          <w:rFonts w:hint="eastAsia"/>
          <w:rtl/>
        </w:rPr>
        <w:t>قُلُوبِهِم</w:t>
      </w:r>
      <w:r w:rsidR="0068024D" w:rsidRPr="00961C37">
        <w:rPr>
          <w:rStyle w:val="Chard"/>
          <w:rFonts w:hint="cs"/>
          <w:rtl/>
        </w:rPr>
        <w:t>ۡ</w:t>
      </w:r>
      <w:r w:rsidR="0068024D" w:rsidRPr="00961C37">
        <w:rPr>
          <w:rStyle w:val="Chard"/>
          <w:rtl/>
        </w:rPr>
        <w:t xml:space="preserve"> </w:t>
      </w:r>
      <w:r w:rsidR="0068024D" w:rsidRPr="00961C37">
        <w:rPr>
          <w:rStyle w:val="Chard"/>
          <w:rFonts w:hint="eastAsia"/>
          <w:rtl/>
        </w:rPr>
        <w:t>فَأَنزَلَ</w:t>
      </w:r>
      <w:r w:rsidR="0068024D" w:rsidRPr="00961C37">
        <w:rPr>
          <w:rStyle w:val="Chard"/>
          <w:rtl/>
        </w:rPr>
        <w:t xml:space="preserve"> </w:t>
      </w:r>
      <w:r w:rsidR="0068024D" w:rsidRPr="00961C37">
        <w:rPr>
          <w:rStyle w:val="Chard"/>
          <w:rFonts w:hint="cs"/>
          <w:rtl/>
        </w:rPr>
        <w:t>ٱ</w:t>
      </w:r>
      <w:r w:rsidR="0068024D" w:rsidRPr="00961C37">
        <w:rPr>
          <w:rStyle w:val="Chard"/>
          <w:rFonts w:hint="eastAsia"/>
          <w:rtl/>
        </w:rPr>
        <w:t>لسَّكِينَةَ</w:t>
      </w:r>
      <w:r w:rsidR="0068024D" w:rsidRPr="00961C37">
        <w:rPr>
          <w:rStyle w:val="Chard"/>
          <w:rtl/>
        </w:rPr>
        <w:t xml:space="preserve"> </w:t>
      </w:r>
      <w:r w:rsidR="0068024D" w:rsidRPr="00961C37">
        <w:rPr>
          <w:rStyle w:val="Chard"/>
          <w:rFonts w:hint="eastAsia"/>
          <w:rtl/>
        </w:rPr>
        <w:t>عَلَي</w:t>
      </w:r>
      <w:r w:rsidR="0068024D" w:rsidRPr="00961C37">
        <w:rPr>
          <w:rStyle w:val="Chard"/>
          <w:rFonts w:hint="cs"/>
          <w:rtl/>
        </w:rPr>
        <w:t>ۡ</w:t>
      </w:r>
      <w:r w:rsidR="0068024D" w:rsidRPr="00961C37">
        <w:rPr>
          <w:rStyle w:val="Chard"/>
          <w:rFonts w:hint="eastAsia"/>
          <w:rtl/>
        </w:rPr>
        <w:t>هِم</w:t>
      </w:r>
      <w:r w:rsidR="0068024D" w:rsidRPr="00961C37">
        <w:rPr>
          <w:rStyle w:val="Chard"/>
          <w:rFonts w:hint="cs"/>
          <w:rtl/>
        </w:rPr>
        <w:t>ۡ</w:t>
      </w:r>
      <w:r w:rsidR="0068024D" w:rsidRPr="00961C37">
        <w:rPr>
          <w:rStyle w:val="Chard"/>
          <w:rtl/>
        </w:rPr>
        <w:t xml:space="preserve"> </w:t>
      </w:r>
      <w:r w:rsidR="0068024D" w:rsidRPr="00961C37">
        <w:rPr>
          <w:rStyle w:val="Chard"/>
          <w:rFonts w:hint="eastAsia"/>
          <w:rtl/>
        </w:rPr>
        <w:t>وَأَثَ</w:t>
      </w:r>
      <w:r w:rsidR="0068024D" w:rsidRPr="00961C37">
        <w:rPr>
          <w:rStyle w:val="Chard"/>
          <w:rFonts w:hint="cs"/>
          <w:rtl/>
        </w:rPr>
        <w:t>ٰ</w:t>
      </w:r>
      <w:r w:rsidR="0068024D" w:rsidRPr="00961C37">
        <w:rPr>
          <w:rStyle w:val="Chard"/>
          <w:rFonts w:hint="eastAsia"/>
          <w:rtl/>
        </w:rPr>
        <w:t>بَهُم</w:t>
      </w:r>
      <w:r w:rsidR="0068024D" w:rsidRPr="00961C37">
        <w:rPr>
          <w:rStyle w:val="Chard"/>
          <w:rFonts w:hint="cs"/>
          <w:rtl/>
        </w:rPr>
        <w:t>ۡ</w:t>
      </w:r>
      <w:r w:rsidR="0068024D" w:rsidRPr="00961C37">
        <w:rPr>
          <w:rStyle w:val="Chard"/>
          <w:rtl/>
        </w:rPr>
        <w:t xml:space="preserve"> </w:t>
      </w:r>
      <w:r w:rsidR="0068024D" w:rsidRPr="00961C37">
        <w:rPr>
          <w:rStyle w:val="Chard"/>
          <w:rFonts w:hint="eastAsia"/>
          <w:rtl/>
        </w:rPr>
        <w:t>فَت</w:t>
      </w:r>
      <w:r w:rsidR="0068024D" w:rsidRPr="00961C37">
        <w:rPr>
          <w:rStyle w:val="Chard"/>
          <w:rFonts w:hint="cs"/>
          <w:rtl/>
        </w:rPr>
        <w:t>ۡ</w:t>
      </w:r>
      <w:r w:rsidR="0068024D" w:rsidRPr="00961C37">
        <w:rPr>
          <w:rStyle w:val="Chard"/>
          <w:rFonts w:hint="eastAsia"/>
          <w:rtl/>
        </w:rPr>
        <w:t>ح</w:t>
      </w:r>
      <w:r w:rsidR="0068024D" w:rsidRPr="00961C37">
        <w:rPr>
          <w:rStyle w:val="Chard"/>
          <w:rFonts w:hint="cs"/>
          <w:rtl/>
        </w:rPr>
        <w:t>ٗ</w:t>
      </w:r>
      <w:r w:rsidR="0068024D" w:rsidRPr="00961C37">
        <w:rPr>
          <w:rStyle w:val="Chard"/>
          <w:rFonts w:hint="eastAsia"/>
          <w:rtl/>
        </w:rPr>
        <w:t>ا</w:t>
      </w:r>
      <w:r w:rsidR="0068024D" w:rsidRPr="00961C37">
        <w:rPr>
          <w:rStyle w:val="Chard"/>
          <w:rtl/>
        </w:rPr>
        <w:t xml:space="preserve"> </w:t>
      </w:r>
      <w:r w:rsidR="0068024D" w:rsidRPr="00961C37">
        <w:rPr>
          <w:rStyle w:val="Chard"/>
          <w:rFonts w:hint="eastAsia"/>
          <w:rtl/>
        </w:rPr>
        <w:t>قَرِيب</w:t>
      </w:r>
      <w:r w:rsidR="0068024D" w:rsidRPr="00961C37">
        <w:rPr>
          <w:rStyle w:val="Chard"/>
          <w:rFonts w:hint="cs"/>
          <w:rtl/>
        </w:rPr>
        <w:t>ٗ</w:t>
      </w:r>
      <w:r w:rsidR="0068024D" w:rsidRPr="00961C37">
        <w:rPr>
          <w:rStyle w:val="Chard"/>
          <w:rFonts w:hint="eastAsia"/>
          <w:rtl/>
        </w:rPr>
        <w:t>ا</w:t>
      </w:r>
      <w:r w:rsidR="0068024D" w:rsidRPr="00961C37">
        <w:rPr>
          <w:rStyle w:val="Chard"/>
          <w:rtl/>
        </w:rPr>
        <w:t xml:space="preserve"> </w:t>
      </w:r>
      <w:r w:rsidR="0068024D" w:rsidRPr="00961C37">
        <w:rPr>
          <w:rStyle w:val="Chard"/>
          <w:rFonts w:hint="cs"/>
          <w:rtl/>
        </w:rPr>
        <w:t>١٨</w:t>
      </w:r>
      <w:r w:rsidR="00C12F61">
        <w:rPr>
          <w:rStyle w:val="Char5"/>
          <w:rFonts w:cs="CTraditional Arabic" w:hint="cs"/>
          <w:rtl/>
        </w:rPr>
        <w:t>﴾</w:t>
      </w:r>
      <w:r>
        <w:rPr>
          <w:rtl/>
        </w:rPr>
        <w:t xml:space="preserve"> </w:t>
      </w:r>
      <w:r w:rsidR="0068024D" w:rsidRPr="0068024D">
        <w:rPr>
          <w:rStyle w:val="Charc"/>
          <w:rFonts w:hint="cs"/>
          <w:rtl/>
        </w:rPr>
        <w:t>[ال</w:t>
      </w:r>
      <w:r w:rsidRPr="0068024D">
        <w:rPr>
          <w:rStyle w:val="Charc"/>
          <w:rtl/>
        </w:rPr>
        <w:t>فتح: ١٨</w:t>
      </w:r>
      <w:r w:rsidR="0068024D" w:rsidRPr="0068024D">
        <w:rPr>
          <w:rStyle w:val="Charc"/>
          <w:rFonts w:hint="cs"/>
          <w:rtl/>
        </w:rPr>
        <w:t>]</w:t>
      </w:r>
      <w:r w:rsidRPr="008548CA">
        <w:rPr>
          <w:rStyle w:val="Char5"/>
          <w:rtl/>
        </w:rPr>
        <w:t xml:space="preserve"> «خداوند از مؤمنان که در زیر درخت با تو بیعت کردند خشنود شد و می‏دانست در</w:t>
      </w:r>
      <w:r w:rsidR="00792543">
        <w:rPr>
          <w:rStyle w:val="Char5"/>
          <w:rtl/>
        </w:rPr>
        <w:t xml:space="preserve"> دل‌شان </w:t>
      </w:r>
      <w:r w:rsidRPr="008548CA">
        <w:rPr>
          <w:rStyle w:val="Char5"/>
          <w:rtl/>
        </w:rPr>
        <w:t>چه می‏گذرد لذا آرامش بر</w:t>
      </w:r>
      <w:r w:rsidR="00811778">
        <w:rPr>
          <w:rStyle w:val="Char5"/>
          <w:rtl/>
        </w:rPr>
        <w:t xml:space="preserve"> آن‌ها </w:t>
      </w:r>
      <w:r w:rsidRPr="008548CA">
        <w:rPr>
          <w:rStyle w:val="Char5"/>
          <w:rtl/>
        </w:rPr>
        <w:t>فرو فرستاد وآنها را به پیروزی نزدیکی پاداش داد».</w:t>
      </w:r>
    </w:p>
    <w:p w:rsidR="000B5A71" w:rsidRPr="008548CA" w:rsidRDefault="000B5A71" w:rsidP="0068024D">
      <w:pPr>
        <w:ind w:firstLine="284"/>
        <w:jc w:val="both"/>
        <w:rPr>
          <w:rStyle w:val="Char5"/>
          <w:rtl/>
        </w:rPr>
      </w:pPr>
      <w:r w:rsidRPr="008548CA">
        <w:rPr>
          <w:rStyle w:val="Char5"/>
          <w:rtl/>
        </w:rPr>
        <w:t>همچنین</w:t>
      </w:r>
      <w:r w:rsidR="005A6AF3">
        <w:rPr>
          <w:rStyle w:val="Char5"/>
          <w:rtl/>
        </w:rPr>
        <w:t xml:space="preserve"> آن‌هایی</w:t>
      </w:r>
      <w:r w:rsidRPr="008548CA">
        <w:rPr>
          <w:rStyle w:val="Char5"/>
          <w:rtl/>
        </w:rPr>
        <w:t xml:space="preserve"> که در راه خدا مهاجرت کردند، به کسانی که در برابر خدا و پیامبر ایستادند</w:t>
      </w:r>
      <w:r w:rsidR="00D837E7">
        <w:rPr>
          <w:rStyle w:val="Char5"/>
          <w:rtl/>
        </w:rPr>
        <w:t xml:space="preserve"> </w:t>
      </w:r>
      <w:r w:rsidRPr="008548CA">
        <w:rPr>
          <w:rStyle w:val="Char5"/>
          <w:rtl/>
        </w:rPr>
        <w:t>هر چند پدر، پسر یا برادر و یا</w:t>
      </w:r>
      <w:r w:rsidR="0068024D">
        <w:rPr>
          <w:rStyle w:val="Char5"/>
          <w:rtl/>
        </w:rPr>
        <w:t xml:space="preserve"> خویشاوندان‌شان</w:t>
      </w:r>
      <w:r w:rsidRPr="008548CA">
        <w:rPr>
          <w:rStyle w:val="Char5"/>
          <w:rtl/>
        </w:rPr>
        <w:t xml:space="preserve"> باشند، دوستی نمی‏کنند</w:t>
      </w:r>
      <w:r w:rsidR="00C12F61">
        <w:rPr>
          <w:rStyle w:val="Char5"/>
        </w:rPr>
        <w:t xml:space="preserve"> </w:t>
      </w:r>
      <w:r w:rsidR="00C12F61">
        <w:rPr>
          <w:rStyle w:val="Char5"/>
          <w:rFonts w:cs="CTraditional Arabic" w:hint="cs"/>
          <w:rtl/>
        </w:rPr>
        <w:t>﴿</w:t>
      </w:r>
      <w:r w:rsidR="0068024D" w:rsidRPr="00961C37">
        <w:rPr>
          <w:rStyle w:val="Chard"/>
          <w:rFonts w:hint="eastAsia"/>
          <w:rtl/>
        </w:rPr>
        <w:t>أُوْلَ</w:t>
      </w:r>
      <w:r w:rsidR="0068024D" w:rsidRPr="00961C37">
        <w:rPr>
          <w:rStyle w:val="Chard"/>
          <w:rFonts w:hint="cs"/>
          <w:rtl/>
        </w:rPr>
        <w:t>ٰٓ</w:t>
      </w:r>
      <w:r w:rsidR="0068024D" w:rsidRPr="00961C37">
        <w:rPr>
          <w:rStyle w:val="Chard"/>
          <w:rFonts w:hint="eastAsia"/>
          <w:rtl/>
        </w:rPr>
        <w:t>ئِكَ</w:t>
      </w:r>
      <w:r w:rsidR="0068024D" w:rsidRPr="00961C37">
        <w:rPr>
          <w:rStyle w:val="Chard"/>
          <w:rtl/>
        </w:rPr>
        <w:t xml:space="preserve"> </w:t>
      </w:r>
      <w:r w:rsidR="0068024D" w:rsidRPr="00961C37">
        <w:rPr>
          <w:rStyle w:val="Chard"/>
          <w:rFonts w:hint="eastAsia"/>
          <w:rtl/>
        </w:rPr>
        <w:t>كَتَبَ</w:t>
      </w:r>
      <w:r w:rsidR="0068024D" w:rsidRPr="00961C37">
        <w:rPr>
          <w:rStyle w:val="Chard"/>
          <w:rtl/>
        </w:rPr>
        <w:t xml:space="preserve"> </w:t>
      </w:r>
      <w:r w:rsidR="0068024D" w:rsidRPr="00961C37">
        <w:rPr>
          <w:rStyle w:val="Chard"/>
          <w:rFonts w:hint="eastAsia"/>
          <w:rtl/>
        </w:rPr>
        <w:t>فِي</w:t>
      </w:r>
      <w:r w:rsidR="0068024D" w:rsidRPr="00961C37">
        <w:rPr>
          <w:rStyle w:val="Chard"/>
          <w:rtl/>
        </w:rPr>
        <w:t xml:space="preserve"> </w:t>
      </w:r>
      <w:r w:rsidR="0068024D" w:rsidRPr="00961C37">
        <w:rPr>
          <w:rStyle w:val="Chard"/>
          <w:rFonts w:hint="eastAsia"/>
          <w:rtl/>
        </w:rPr>
        <w:t>قُلُوبِهِمُ</w:t>
      </w:r>
      <w:r w:rsidR="0068024D" w:rsidRPr="00961C37">
        <w:rPr>
          <w:rStyle w:val="Chard"/>
          <w:rtl/>
        </w:rPr>
        <w:t xml:space="preserve"> </w:t>
      </w:r>
      <w:r w:rsidR="0068024D" w:rsidRPr="00961C37">
        <w:rPr>
          <w:rStyle w:val="Chard"/>
          <w:rFonts w:hint="cs"/>
          <w:rtl/>
        </w:rPr>
        <w:t>ٱ</w:t>
      </w:r>
      <w:r w:rsidR="0068024D" w:rsidRPr="00961C37">
        <w:rPr>
          <w:rStyle w:val="Chard"/>
          <w:rFonts w:hint="eastAsia"/>
          <w:rtl/>
        </w:rPr>
        <w:t>ل</w:t>
      </w:r>
      <w:r w:rsidR="0068024D" w:rsidRPr="00961C37">
        <w:rPr>
          <w:rStyle w:val="Chard"/>
          <w:rFonts w:hint="cs"/>
          <w:rtl/>
        </w:rPr>
        <w:t>ۡ</w:t>
      </w:r>
      <w:r w:rsidR="0068024D" w:rsidRPr="00961C37">
        <w:rPr>
          <w:rStyle w:val="Chard"/>
          <w:rFonts w:hint="eastAsia"/>
          <w:rtl/>
        </w:rPr>
        <w:t>إِيمَ</w:t>
      </w:r>
      <w:r w:rsidR="0068024D" w:rsidRPr="00961C37">
        <w:rPr>
          <w:rStyle w:val="Chard"/>
          <w:rFonts w:hint="cs"/>
          <w:rtl/>
        </w:rPr>
        <w:t>ٰ</w:t>
      </w:r>
      <w:r w:rsidR="0068024D" w:rsidRPr="00961C37">
        <w:rPr>
          <w:rStyle w:val="Chard"/>
          <w:rFonts w:hint="eastAsia"/>
          <w:rtl/>
        </w:rPr>
        <w:t>نَ</w:t>
      </w:r>
      <w:r w:rsidR="0068024D" w:rsidRPr="00961C37">
        <w:rPr>
          <w:rStyle w:val="Chard"/>
          <w:rtl/>
        </w:rPr>
        <w:t xml:space="preserve"> </w:t>
      </w:r>
      <w:r w:rsidR="0068024D" w:rsidRPr="00961C37">
        <w:rPr>
          <w:rStyle w:val="Chard"/>
          <w:rFonts w:hint="eastAsia"/>
          <w:rtl/>
        </w:rPr>
        <w:t>وَأَيَّدَهُم</w:t>
      </w:r>
      <w:r w:rsidR="0068024D" w:rsidRPr="00961C37">
        <w:rPr>
          <w:rStyle w:val="Chard"/>
          <w:rtl/>
        </w:rPr>
        <w:t xml:space="preserve"> </w:t>
      </w:r>
      <w:r w:rsidR="0068024D" w:rsidRPr="00961C37">
        <w:rPr>
          <w:rStyle w:val="Chard"/>
          <w:rFonts w:hint="eastAsia"/>
          <w:rtl/>
        </w:rPr>
        <w:t>بِرُوح</w:t>
      </w:r>
      <w:r w:rsidR="0068024D" w:rsidRPr="00961C37">
        <w:rPr>
          <w:rStyle w:val="Chard"/>
          <w:rFonts w:hint="cs"/>
          <w:rtl/>
        </w:rPr>
        <w:t>ٖ</w:t>
      </w:r>
      <w:r w:rsidR="0068024D" w:rsidRPr="00961C37">
        <w:rPr>
          <w:rStyle w:val="Chard"/>
          <w:rtl/>
        </w:rPr>
        <w:t xml:space="preserve"> </w:t>
      </w:r>
      <w:r w:rsidR="0068024D" w:rsidRPr="00961C37">
        <w:rPr>
          <w:rStyle w:val="Chard"/>
          <w:rFonts w:hint="eastAsia"/>
          <w:rtl/>
        </w:rPr>
        <w:t>مِّن</w:t>
      </w:r>
      <w:r w:rsidR="0068024D" w:rsidRPr="00961C37">
        <w:rPr>
          <w:rStyle w:val="Chard"/>
          <w:rFonts w:hint="cs"/>
          <w:rtl/>
        </w:rPr>
        <w:t>ۡ</w:t>
      </w:r>
      <w:r w:rsidR="0068024D" w:rsidRPr="00961C37">
        <w:rPr>
          <w:rStyle w:val="Chard"/>
          <w:rFonts w:hint="eastAsia"/>
          <w:rtl/>
        </w:rPr>
        <w:t>هُ</w:t>
      </w:r>
      <w:r w:rsidR="0068024D" w:rsidRPr="00961C37">
        <w:rPr>
          <w:rStyle w:val="Chard"/>
          <w:rFonts w:hint="cs"/>
          <w:rtl/>
        </w:rPr>
        <w:t>ۖ</w:t>
      </w:r>
      <w:r w:rsidR="0068024D" w:rsidRPr="00961C37">
        <w:rPr>
          <w:rStyle w:val="Chard"/>
          <w:rtl/>
        </w:rPr>
        <w:t xml:space="preserve"> </w:t>
      </w:r>
      <w:r w:rsidR="0068024D" w:rsidRPr="00961C37">
        <w:rPr>
          <w:rStyle w:val="Chard"/>
          <w:rFonts w:hint="eastAsia"/>
          <w:rtl/>
        </w:rPr>
        <w:t>وَيُد</w:t>
      </w:r>
      <w:r w:rsidR="0068024D" w:rsidRPr="00961C37">
        <w:rPr>
          <w:rStyle w:val="Chard"/>
          <w:rFonts w:hint="cs"/>
          <w:rtl/>
        </w:rPr>
        <w:t>ۡ</w:t>
      </w:r>
      <w:r w:rsidR="0068024D" w:rsidRPr="00961C37">
        <w:rPr>
          <w:rStyle w:val="Chard"/>
          <w:rFonts w:hint="eastAsia"/>
          <w:rtl/>
        </w:rPr>
        <w:t>خِلُهُم</w:t>
      </w:r>
      <w:r w:rsidR="0068024D" w:rsidRPr="00961C37">
        <w:rPr>
          <w:rStyle w:val="Chard"/>
          <w:rFonts w:hint="cs"/>
          <w:rtl/>
        </w:rPr>
        <w:t>ۡ</w:t>
      </w:r>
      <w:r w:rsidR="0068024D" w:rsidRPr="00961C37">
        <w:rPr>
          <w:rStyle w:val="Chard"/>
          <w:rtl/>
        </w:rPr>
        <w:t xml:space="preserve"> </w:t>
      </w:r>
      <w:r w:rsidR="0068024D" w:rsidRPr="00961C37">
        <w:rPr>
          <w:rStyle w:val="Chard"/>
          <w:rFonts w:hint="eastAsia"/>
          <w:rtl/>
        </w:rPr>
        <w:t>جَنَّ</w:t>
      </w:r>
      <w:r w:rsidR="0068024D" w:rsidRPr="00961C37">
        <w:rPr>
          <w:rStyle w:val="Chard"/>
          <w:rFonts w:hint="cs"/>
          <w:rtl/>
        </w:rPr>
        <w:t>ٰ</w:t>
      </w:r>
      <w:r w:rsidR="0068024D" w:rsidRPr="00961C37">
        <w:rPr>
          <w:rStyle w:val="Chard"/>
          <w:rFonts w:hint="eastAsia"/>
          <w:rtl/>
        </w:rPr>
        <w:t>ت</w:t>
      </w:r>
      <w:r w:rsidR="0068024D" w:rsidRPr="00961C37">
        <w:rPr>
          <w:rStyle w:val="Chard"/>
          <w:rFonts w:hint="cs"/>
          <w:rtl/>
        </w:rPr>
        <w:t>ٖ</w:t>
      </w:r>
      <w:r w:rsidR="0068024D" w:rsidRPr="00961C37">
        <w:rPr>
          <w:rStyle w:val="Chard"/>
          <w:rtl/>
        </w:rPr>
        <w:t xml:space="preserve"> </w:t>
      </w:r>
      <w:r w:rsidR="0068024D" w:rsidRPr="00961C37">
        <w:rPr>
          <w:rStyle w:val="Chard"/>
          <w:rFonts w:hint="eastAsia"/>
          <w:rtl/>
        </w:rPr>
        <w:t>تَج</w:t>
      </w:r>
      <w:r w:rsidR="0068024D" w:rsidRPr="00961C37">
        <w:rPr>
          <w:rStyle w:val="Chard"/>
          <w:rFonts w:hint="cs"/>
          <w:rtl/>
        </w:rPr>
        <w:t>ۡ</w:t>
      </w:r>
      <w:r w:rsidR="0068024D" w:rsidRPr="00961C37">
        <w:rPr>
          <w:rStyle w:val="Chard"/>
          <w:rFonts w:hint="eastAsia"/>
          <w:rtl/>
        </w:rPr>
        <w:t>رِي</w:t>
      </w:r>
      <w:r w:rsidR="0068024D" w:rsidRPr="00961C37">
        <w:rPr>
          <w:rStyle w:val="Chard"/>
          <w:rtl/>
        </w:rPr>
        <w:t xml:space="preserve"> </w:t>
      </w:r>
      <w:r w:rsidR="0068024D" w:rsidRPr="00961C37">
        <w:rPr>
          <w:rStyle w:val="Chard"/>
          <w:rFonts w:hint="eastAsia"/>
          <w:rtl/>
        </w:rPr>
        <w:t>مِن</w:t>
      </w:r>
      <w:r w:rsidR="0068024D" w:rsidRPr="00961C37">
        <w:rPr>
          <w:rStyle w:val="Chard"/>
          <w:rtl/>
        </w:rPr>
        <w:t xml:space="preserve"> </w:t>
      </w:r>
      <w:r w:rsidR="0068024D" w:rsidRPr="00961C37">
        <w:rPr>
          <w:rStyle w:val="Chard"/>
          <w:rFonts w:hint="eastAsia"/>
          <w:rtl/>
        </w:rPr>
        <w:t>تَح</w:t>
      </w:r>
      <w:r w:rsidR="0068024D" w:rsidRPr="00961C37">
        <w:rPr>
          <w:rStyle w:val="Chard"/>
          <w:rFonts w:hint="cs"/>
          <w:rtl/>
        </w:rPr>
        <w:t>ۡ</w:t>
      </w:r>
      <w:r w:rsidR="0068024D" w:rsidRPr="00961C37">
        <w:rPr>
          <w:rStyle w:val="Chard"/>
          <w:rFonts w:hint="eastAsia"/>
          <w:rtl/>
        </w:rPr>
        <w:t>تِهَا</w:t>
      </w:r>
      <w:r w:rsidR="0068024D" w:rsidRPr="00961C37">
        <w:rPr>
          <w:rStyle w:val="Chard"/>
          <w:rtl/>
        </w:rPr>
        <w:t xml:space="preserve"> </w:t>
      </w:r>
      <w:r w:rsidR="0068024D" w:rsidRPr="00961C37">
        <w:rPr>
          <w:rStyle w:val="Chard"/>
          <w:rFonts w:hint="cs"/>
          <w:rtl/>
        </w:rPr>
        <w:t>ٱ</w:t>
      </w:r>
      <w:r w:rsidR="0068024D" w:rsidRPr="00961C37">
        <w:rPr>
          <w:rStyle w:val="Chard"/>
          <w:rFonts w:hint="eastAsia"/>
          <w:rtl/>
        </w:rPr>
        <w:t>ل</w:t>
      </w:r>
      <w:r w:rsidR="0068024D" w:rsidRPr="00961C37">
        <w:rPr>
          <w:rStyle w:val="Chard"/>
          <w:rFonts w:hint="cs"/>
          <w:rtl/>
        </w:rPr>
        <w:t>ۡ</w:t>
      </w:r>
      <w:r w:rsidR="0068024D" w:rsidRPr="00961C37">
        <w:rPr>
          <w:rStyle w:val="Chard"/>
          <w:rFonts w:hint="eastAsia"/>
          <w:rtl/>
        </w:rPr>
        <w:t>أَن</w:t>
      </w:r>
      <w:r w:rsidR="0068024D" w:rsidRPr="00961C37">
        <w:rPr>
          <w:rStyle w:val="Chard"/>
          <w:rFonts w:hint="cs"/>
          <w:rtl/>
        </w:rPr>
        <w:t>ۡ</w:t>
      </w:r>
      <w:r w:rsidR="0068024D" w:rsidRPr="00961C37">
        <w:rPr>
          <w:rStyle w:val="Chard"/>
          <w:rFonts w:hint="eastAsia"/>
          <w:rtl/>
        </w:rPr>
        <w:t>هَ</w:t>
      </w:r>
      <w:r w:rsidR="0068024D" w:rsidRPr="00961C37">
        <w:rPr>
          <w:rStyle w:val="Chard"/>
          <w:rFonts w:hint="cs"/>
          <w:rtl/>
        </w:rPr>
        <w:t>ٰ</w:t>
      </w:r>
      <w:r w:rsidR="0068024D" w:rsidRPr="00961C37">
        <w:rPr>
          <w:rStyle w:val="Chard"/>
          <w:rFonts w:hint="eastAsia"/>
          <w:rtl/>
        </w:rPr>
        <w:t>رُ</w:t>
      </w:r>
      <w:r w:rsidR="0068024D" w:rsidRPr="00961C37">
        <w:rPr>
          <w:rStyle w:val="Chard"/>
          <w:rtl/>
        </w:rPr>
        <w:t xml:space="preserve"> </w:t>
      </w:r>
      <w:r w:rsidR="0068024D" w:rsidRPr="00961C37">
        <w:rPr>
          <w:rStyle w:val="Chard"/>
          <w:rFonts w:hint="eastAsia"/>
          <w:rtl/>
        </w:rPr>
        <w:t>خَ</w:t>
      </w:r>
      <w:r w:rsidR="0068024D" w:rsidRPr="00961C37">
        <w:rPr>
          <w:rStyle w:val="Chard"/>
          <w:rFonts w:hint="cs"/>
          <w:rtl/>
        </w:rPr>
        <w:t>ٰ</w:t>
      </w:r>
      <w:r w:rsidR="0068024D" w:rsidRPr="00961C37">
        <w:rPr>
          <w:rStyle w:val="Chard"/>
          <w:rFonts w:hint="eastAsia"/>
          <w:rtl/>
        </w:rPr>
        <w:t>لِدِينَ</w:t>
      </w:r>
      <w:r w:rsidR="0068024D" w:rsidRPr="00961C37">
        <w:rPr>
          <w:rStyle w:val="Chard"/>
          <w:rtl/>
        </w:rPr>
        <w:t xml:space="preserve"> </w:t>
      </w:r>
      <w:r w:rsidR="0068024D" w:rsidRPr="00961C37">
        <w:rPr>
          <w:rStyle w:val="Chard"/>
          <w:rFonts w:hint="eastAsia"/>
          <w:rtl/>
        </w:rPr>
        <w:t>فِيهَا</w:t>
      </w:r>
      <w:r w:rsidR="0068024D" w:rsidRPr="00961C37">
        <w:rPr>
          <w:rStyle w:val="Chard"/>
          <w:rFonts w:hint="cs"/>
          <w:rtl/>
        </w:rPr>
        <w:t>ۚ</w:t>
      </w:r>
      <w:r w:rsidR="0068024D" w:rsidRPr="00961C37">
        <w:rPr>
          <w:rStyle w:val="Chard"/>
          <w:rtl/>
        </w:rPr>
        <w:t xml:space="preserve"> </w:t>
      </w:r>
      <w:r w:rsidR="0068024D" w:rsidRPr="00961C37">
        <w:rPr>
          <w:rStyle w:val="Chard"/>
          <w:rFonts w:hint="eastAsia"/>
          <w:rtl/>
        </w:rPr>
        <w:t>رَضِيَ</w:t>
      </w:r>
      <w:r w:rsidR="0068024D" w:rsidRPr="00961C37">
        <w:rPr>
          <w:rStyle w:val="Chard"/>
          <w:rtl/>
        </w:rPr>
        <w:t xml:space="preserve"> </w:t>
      </w:r>
      <w:r w:rsidR="0068024D" w:rsidRPr="00961C37">
        <w:rPr>
          <w:rStyle w:val="Chard"/>
          <w:rFonts w:hint="cs"/>
          <w:rtl/>
        </w:rPr>
        <w:t>ٱ</w:t>
      </w:r>
      <w:r w:rsidR="0068024D" w:rsidRPr="00961C37">
        <w:rPr>
          <w:rStyle w:val="Chard"/>
          <w:rFonts w:hint="eastAsia"/>
          <w:rtl/>
        </w:rPr>
        <w:t>للَّهُ</w:t>
      </w:r>
      <w:r w:rsidR="0068024D" w:rsidRPr="00961C37">
        <w:rPr>
          <w:rStyle w:val="Chard"/>
          <w:rtl/>
        </w:rPr>
        <w:t xml:space="preserve"> </w:t>
      </w:r>
      <w:r w:rsidR="0068024D" w:rsidRPr="00961C37">
        <w:rPr>
          <w:rStyle w:val="Chard"/>
          <w:rFonts w:hint="eastAsia"/>
          <w:rtl/>
        </w:rPr>
        <w:t>عَن</w:t>
      </w:r>
      <w:r w:rsidR="0068024D" w:rsidRPr="00961C37">
        <w:rPr>
          <w:rStyle w:val="Chard"/>
          <w:rFonts w:hint="cs"/>
          <w:rtl/>
        </w:rPr>
        <w:t>ۡ</w:t>
      </w:r>
      <w:r w:rsidR="0068024D" w:rsidRPr="00961C37">
        <w:rPr>
          <w:rStyle w:val="Chard"/>
          <w:rFonts w:hint="eastAsia"/>
          <w:rtl/>
        </w:rPr>
        <w:t>هُم</w:t>
      </w:r>
      <w:r w:rsidR="0068024D" w:rsidRPr="00961C37">
        <w:rPr>
          <w:rStyle w:val="Chard"/>
          <w:rFonts w:hint="cs"/>
          <w:rtl/>
        </w:rPr>
        <w:t>ۡ</w:t>
      </w:r>
      <w:r w:rsidR="0068024D" w:rsidRPr="00961C37">
        <w:rPr>
          <w:rStyle w:val="Chard"/>
          <w:rtl/>
        </w:rPr>
        <w:t xml:space="preserve"> </w:t>
      </w:r>
      <w:r w:rsidR="0068024D" w:rsidRPr="00961C37">
        <w:rPr>
          <w:rStyle w:val="Chard"/>
          <w:rFonts w:hint="eastAsia"/>
          <w:rtl/>
        </w:rPr>
        <w:t>وَرَضُواْ</w:t>
      </w:r>
      <w:r w:rsidR="0068024D" w:rsidRPr="00961C37">
        <w:rPr>
          <w:rStyle w:val="Chard"/>
          <w:rtl/>
        </w:rPr>
        <w:t xml:space="preserve"> </w:t>
      </w:r>
      <w:r w:rsidR="0068024D" w:rsidRPr="00961C37">
        <w:rPr>
          <w:rStyle w:val="Chard"/>
          <w:rFonts w:hint="eastAsia"/>
          <w:rtl/>
        </w:rPr>
        <w:t>عَن</w:t>
      </w:r>
      <w:r w:rsidR="0068024D" w:rsidRPr="00961C37">
        <w:rPr>
          <w:rStyle w:val="Chard"/>
          <w:rFonts w:hint="cs"/>
          <w:rtl/>
        </w:rPr>
        <w:t>ۡ</w:t>
      </w:r>
      <w:r w:rsidR="0068024D" w:rsidRPr="00961C37">
        <w:rPr>
          <w:rStyle w:val="Chard"/>
          <w:rFonts w:hint="eastAsia"/>
          <w:rtl/>
        </w:rPr>
        <w:t>هُ</w:t>
      </w:r>
      <w:r w:rsidR="00C12F61">
        <w:rPr>
          <w:rStyle w:val="Char5"/>
          <w:rFonts w:cs="CTraditional Arabic" w:hint="cs"/>
          <w:rtl/>
        </w:rPr>
        <w:t>﴾</w:t>
      </w:r>
      <w:r w:rsidRPr="00E26143">
        <w:rPr>
          <w:rFonts w:ascii="QCF_BSML" w:hAnsi="QCF_BSML" w:cs="QCF_BSML"/>
          <w:color w:val="000000"/>
          <w:sz w:val="27"/>
          <w:szCs w:val="27"/>
          <w:rtl/>
        </w:rPr>
        <w:t xml:space="preserve"> </w:t>
      </w:r>
      <w:r w:rsidR="0068024D" w:rsidRPr="0068024D">
        <w:rPr>
          <w:rStyle w:val="Charc"/>
          <w:rFonts w:hint="cs"/>
          <w:rtl/>
        </w:rPr>
        <w:t>[ال</w:t>
      </w:r>
      <w:r w:rsidRPr="0068024D">
        <w:rPr>
          <w:rStyle w:val="Charc"/>
          <w:rtl/>
        </w:rPr>
        <w:t>مجادل</w:t>
      </w:r>
      <w:r w:rsidR="0068024D" w:rsidRPr="0068024D">
        <w:rPr>
          <w:rStyle w:val="Charc"/>
          <w:rFonts w:hint="cs"/>
          <w:rtl/>
        </w:rPr>
        <w:t>ة</w:t>
      </w:r>
      <w:r w:rsidRPr="0068024D">
        <w:rPr>
          <w:rStyle w:val="Charc"/>
          <w:rtl/>
        </w:rPr>
        <w:t>: ٢٢</w:t>
      </w:r>
      <w:r w:rsidR="0068024D" w:rsidRPr="0068024D">
        <w:rPr>
          <w:rStyle w:val="Charc"/>
          <w:rFonts w:hint="cs"/>
          <w:rtl/>
        </w:rPr>
        <w:t>]</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دل</w:t>
      </w:r>
      <w:r w:rsidR="00811778">
        <w:rPr>
          <w:rStyle w:val="Char5"/>
          <w:rtl/>
        </w:rPr>
        <w:t xml:space="preserve"> آن‌ها </w:t>
      </w:r>
      <w:r w:rsidRPr="008548CA">
        <w:rPr>
          <w:rStyle w:val="Char5"/>
          <w:rFonts w:hint="eastAsia"/>
          <w:rtl/>
        </w:rPr>
        <w:t>ا</w:t>
      </w:r>
      <w:r w:rsidRPr="008548CA">
        <w:rPr>
          <w:rStyle w:val="Char5"/>
          <w:rFonts w:hint="cs"/>
          <w:rtl/>
        </w:rPr>
        <w:t>ی</w:t>
      </w:r>
      <w:r w:rsidRPr="008548CA">
        <w:rPr>
          <w:rStyle w:val="Char5"/>
          <w:rFonts w:hint="eastAsia"/>
          <w:rtl/>
        </w:rPr>
        <w:t>مان</w:t>
      </w:r>
      <w:r w:rsidRPr="008548CA">
        <w:rPr>
          <w:rStyle w:val="Char5"/>
          <w:rtl/>
        </w:rPr>
        <w:t xml:space="preserve"> </w:t>
      </w:r>
      <w:r w:rsidRPr="008548CA">
        <w:rPr>
          <w:rStyle w:val="Char5"/>
          <w:rFonts w:hint="eastAsia"/>
          <w:rtl/>
        </w:rPr>
        <w:t>کاشته</w:t>
      </w:r>
      <w:r w:rsidRPr="008548CA">
        <w:rPr>
          <w:rStyle w:val="Char5"/>
          <w:rtl/>
        </w:rPr>
        <w:t xml:space="preserve"> </w:t>
      </w:r>
      <w:r w:rsidRPr="008548CA">
        <w:rPr>
          <w:rStyle w:val="Char5"/>
          <w:rFonts w:hint="eastAsia"/>
          <w:rtl/>
        </w:rPr>
        <w:t>و</w:t>
      </w:r>
      <w:r w:rsidR="0068024D">
        <w:rPr>
          <w:rStyle w:val="Char5"/>
          <w:rFonts w:hint="cs"/>
          <w:rtl/>
        </w:rPr>
        <w:t xml:space="preserve"> </w:t>
      </w:r>
      <w:r w:rsidRPr="008548CA">
        <w:rPr>
          <w:rStyle w:val="Char5"/>
          <w:rFonts w:hint="eastAsia"/>
          <w:rtl/>
        </w:rPr>
        <w:t>آن</w:t>
      </w:r>
      <w:r w:rsidR="0068024D">
        <w:rPr>
          <w:rStyle w:val="Char5"/>
          <w:rFonts w:hint="cs"/>
          <w:rtl/>
        </w:rPr>
        <w:t>‌</w:t>
      </w:r>
      <w:r w:rsidRPr="008548CA">
        <w:rPr>
          <w:rStyle w:val="Char5"/>
          <w:rFonts w:hint="eastAsia"/>
          <w:rtl/>
        </w:rPr>
        <w:t>ها</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رحمت</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رو</w:t>
      </w:r>
      <w:r w:rsidRPr="008548CA">
        <w:rPr>
          <w:rStyle w:val="Char5"/>
          <w:rtl/>
        </w:rPr>
        <w:t xml:space="preserve"> </w:t>
      </w:r>
      <w:r w:rsidRPr="008548CA">
        <w:rPr>
          <w:rStyle w:val="Char5"/>
          <w:rFonts w:hint="eastAsia"/>
          <w:rtl/>
        </w:rPr>
        <w:t>بخش</w:t>
      </w:r>
      <w:r w:rsidRPr="008548CA">
        <w:rPr>
          <w:rStyle w:val="Char5"/>
          <w:rFonts w:hint="cs"/>
          <w:rtl/>
        </w:rPr>
        <w:t>ی</w:t>
      </w:r>
      <w:r w:rsidRPr="008548CA">
        <w:rPr>
          <w:rStyle w:val="Char5"/>
          <w:rFonts w:hint="eastAsia"/>
          <w:rtl/>
        </w:rPr>
        <w:t>د،</w:t>
      </w:r>
      <w:r w:rsidR="00811778">
        <w:rPr>
          <w:rStyle w:val="Char5"/>
          <w:rtl/>
        </w:rPr>
        <w:t xml:space="preserve"> آن‌ها </w:t>
      </w:r>
      <w:r w:rsidRPr="008548CA">
        <w:rPr>
          <w:rStyle w:val="Char5"/>
          <w:rFonts w:hint="eastAsia"/>
          <w:rtl/>
        </w:rPr>
        <w:t>را</w:t>
      </w:r>
      <w:r w:rsidRPr="008548CA">
        <w:rPr>
          <w:rStyle w:val="Char5"/>
          <w:rtl/>
        </w:rPr>
        <w:t xml:space="preserve"> </w:t>
      </w:r>
      <w:r w:rsidRPr="008548CA">
        <w:rPr>
          <w:rStyle w:val="Char5"/>
          <w:rFonts w:hint="eastAsia"/>
          <w:rtl/>
        </w:rPr>
        <w:t>به</w:t>
      </w:r>
      <w:r w:rsidR="0083239C">
        <w:rPr>
          <w:rStyle w:val="Char5"/>
          <w:rtl/>
        </w:rPr>
        <w:t xml:space="preserve"> بهشت‌های</w:t>
      </w:r>
      <w:r w:rsidR="0068024D">
        <w:rPr>
          <w:rStyle w:val="Char5"/>
          <w:rtl/>
        </w:rPr>
        <w:t>ی</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‏برد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رودها</w:t>
      </w:r>
      <w:r w:rsidRPr="008548CA">
        <w:rPr>
          <w:rStyle w:val="Char5"/>
          <w:rFonts w:hint="cs"/>
          <w:rtl/>
        </w:rPr>
        <w:t>یی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روان</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جاو</w:t>
      </w:r>
      <w:r w:rsidRPr="008548CA">
        <w:rPr>
          <w:rStyle w:val="Char5"/>
          <w:rFonts w:hint="cs"/>
          <w:rtl/>
        </w:rPr>
        <w:t>ی</w:t>
      </w:r>
      <w:r w:rsidRPr="008548CA">
        <w:rPr>
          <w:rStyle w:val="Char5"/>
          <w:rFonts w:hint="eastAsia"/>
          <w:rtl/>
        </w:rPr>
        <w:t>دانند،</w:t>
      </w:r>
      <w:r w:rsidRPr="008548CA">
        <w:rPr>
          <w:rStyle w:val="Char5"/>
          <w:rtl/>
        </w:rPr>
        <w:t xml:space="preserve"> </w:t>
      </w:r>
      <w:r w:rsidRPr="008548CA">
        <w:rPr>
          <w:rStyle w:val="Char5"/>
          <w:rFonts w:hint="eastAsia"/>
          <w:rtl/>
        </w:rPr>
        <w:t>هم</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از</w:t>
      </w:r>
      <w:r w:rsidR="00811778">
        <w:rPr>
          <w:rStyle w:val="Char5"/>
          <w:rtl/>
        </w:rPr>
        <w:t xml:space="preserve"> آن‌ها </w:t>
      </w:r>
      <w:r w:rsidRPr="008548CA">
        <w:rPr>
          <w:rStyle w:val="Char5"/>
          <w:rFonts w:hint="eastAsia"/>
          <w:rtl/>
        </w:rPr>
        <w:t>خشنود</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هم</w:t>
      </w:r>
      <w:r w:rsidR="00811778">
        <w:rPr>
          <w:rStyle w:val="Char5"/>
          <w:rtl/>
        </w:rPr>
        <w:t xml:space="preserve"> آن‌ها </w:t>
      </w:r>
      <w:r w:rsidRPr="008548CA">
        <w:rPr>
          <w:rStyle w:val="Char5"/>
          <w:rFonts w:hint="eastAsia"/>
          <w:rtl/>
        </w:rPr>
        <w:t>از</w:t>
      </w:r>
      <w:r w:rsidRPr="008548CA">
        <w:rPr>
          <w:rStyle w:val="Char5"/>
          <w:rtl/>
        </w:rPr>
        <w:t xml:space="preserve"> </w:t>
      </w:r>
      <w:r w:rsidRPr="008548CA">
        <w:rPr>
          <w:rStyle w:val="Char5"/>
          <w:rFonts w:hint="eastAsia"/>
          <w:rtl/>
        </w:rPr>
        <w:t>خدا»</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پس</w:t>
      </w:r>
      <w:r w:rsidRPr="008548CA">
        <w:rPr>
          <w:rStyle w:val="Char5"/>
          <w:rtl/>
        </w:rPr>
        <w:t xml:space="preserve"> </w:t>
      </w:r>
      <w:r w:rsidRPr="008548CA">
        <w:rPr>
          <w:rStyle w:val="Char5"/>
          <w:rFonts w:hint="eastAsia"/>
          <w:rtl/>
        </w:rPr>
        <w:t>خشنود</w:t>
      </w:r>
      <w:r w:rsidRPr="008548CA">
        <w:rPr>
          <w:rStyle w:val="Char5"/>
          <w:rFonts w:hint="cs"/>
          <w:rtl/>
        </w:rPr>
        <w:t>ی</w:t>
      </w:r>
      <w:r w:rsidRPr="008548CA">
        <w:rPr>
          <w:rStyle w:val="Char5"/>
          <w:rtl/>
        </w:rPr>
        <w:t xml:space="preserve"> </w:t>
      </w:r>
      <w:r w:rsidRPr="008548CA">
        <w:rPr>
          <w:rStyle w:val="Char5"/>
          <w:rFonts w:hint="eastAsia"/>
          <w:rtl/>
        </w:rPr>
        <w:t>تنها</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سو</w:t>
      </w:r>
      <w:r w:rsidRPr="008548CA">
        <w:rPr>
          <w:rStyle w:val="Char5"/>
          <w:rFonts w:hint="cs"/>
          <w:rtl/>
        </w:rPr>
        <w:t>ی</w:t>
      </w:r>
      <w:r w:rsidRPr="008548CA">
        <w:rPr>
          <w:rStyle w:val="Char5"/>
          <w:rtl/>
        </w:rPr>
        <w:t xml:space="preserve"> </w:t>
      </w:r>
      <w:r w:rsidRPr="008548CA">
        <w:rPr>
          <w:rStyle w:val="Char5"/>
          <w:rFonts w:hint="cs"/>
          <w:rtl/>
        </w:rPr>
        <w:t>ی</w:t>
      </w:r>
      <w:r w:rsidRPr="008548CA">
        <w:rPr>
          <w:rStyle w:val="Char5"/>
          <w:rFonts w:hint="eastAsia"/>
          <w:rtl/>
        </w:rPr>
        <w:t>ک</w:t>
      </w:r>
      <w:r w:rsidRPr="008548CA">
        <w:rPr>
          <w:rStyle w:val="Char5"/>
          <w:rtl/>
        </w:rPr>
        <w:t xml:space="preserve"> </w:t>
      </w:r>
      <w:r w:rsidRPr="008548CA">
        <w:rPr>
          <w:rStyle w:val="Char5"/>
          <w:rFonts w:hint="eastAsia"/>
          <w:rtl/>
        </w:rPr>
        <w:t>کس</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ست،</w:t>
      </w:r>
      <w:r w:rsidRPr="008548CA">
        <w:rPr>
          <w:rStyle w:val="Char5"/>
          <w:rtl/>
        </w:rPr>
        <w:t xml:space="preserve"> </w:t>
      </w:r>
      <w:r w:rsidRPr="008548CA">
        <w:rPr>
          <w:rStyle w:val="Char5"/>
          <w:rFonts w:hint="eastAsia"/>
          <w:rtl/>
        </w:rPr>
        <w:t>بلکه</w:t>
      </w:r>
      <w:r w:rsidRPr="008548CA">
        <w:rPr>
          <w:rStyle w:val="Char5"/>
          <w:rtl/>
        </w:rPr>
        <w:t xml:space="preserve"> </w:t>
      </w:r>
      <w:r w:rsidRPr="008548CA">
        <w:rPr>
          <w:rStyle w:val="Char5"/>
          <w:rFonts w:hint="eastAsia"/>
          <w:rtl/>
        </w:rPr>
        <w:t>خشنود</w:t>
      </w:r>
      <w:r w:rsidRPr="008548CA">
        <w:rPr>
          <w:rStyle w:val="Char5"/>
          <w:rFonts w:hint="cs"/>
          <w:rtl/>
        </w:rPr>
        <w:t>ی</w:t>
      </w:r>
      <w:r w:rsidRPr="008548CA">
        <w:rPr>
          <w:rStyle w:val="Char5"/>
          <w:rtl/>
        </w:rPr>
        <w:t xml:space="preserve"> </w:t>
      </w:r>
      <w:r w:rsidRPr="008548CA">
        <w:rPr>
          <w:rStyle w:val="Char5"/>
          <w:rFonts w:hint="eastAsia"/>
          <w:rtl/>
        </w:rPr>
        <w:t>دو</w:t>
      </w:r>
      <w:r w:rsidRPr="008548CA">
        <w:rPr>
          <w:rStyle w:val="Char5"/>
          <w:rtl/>
        </w:rPr>
        <w:t xml:space="preserve"> </w:t>
      </w:r>
      <w:r w:rsidRPr="008548CA">
        <w:rPr>
          <w:rStyle w:val="Char5"/>
          <w:rFonts w:hint="eastAsia"/>
          <w:rtl/>
        </w:rPr>
        <w:t>طرفه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ان</w:t>
      </w:r>
      <w:r w:rsidRPr="008548CA">
        <w:rPr>
          <w:rStyle w:val="Char5"/>
          <w:rtl/>
        </w:rPr>
        <w:t xml:space="preserve"> </w:t>
      </w:r>
      <w:r w:rsidRPr="008548CA">
        <w:rPr>
          <w:rStyle w:val="Char5"/>
          <w:rFonts w:hint="eastAsia"/>
          <w:rtl/>
        </w:rPr>
        <w:t>پررودگار</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بنده</w:t>
      </w:r>
      <w:r w:rsidRPr="008548CA">
        <w:rPr>
          <w:rStyle w:val="Char5"/>
          <w:rtl/>
        </w:rPr>
        <w:t>.</w:t>
      </w:r>
    </w:p>
    <w:p w:rsidR="000B5A71" w:rsidRPr="008548CA" w:rsidRDefault="000B5A71" w:rsidP="0068024D">
      <w:pPr>
        <w:ind w:firstLine="284"/>
        <w:jc w:val="both"/>
        <w:rPr>
          <w:rStyle w:val="Char5"/>
          <w:rtl/>
        </w:rPr>
      </w:pPr>
      <w:r w:rsidRPr="008548CA">
        <w:rPr>
          <w:rStyle w:val="Char5"/>
          <w:rFonts w:hint="eastAsia"/>
          <w:rtl/>
        </w:rPr>
        <w:t>در</w:t>
      </w:r>
      <w:r w:rsidRPr="008548CA">
        <w:rPr>
          <w:rStyle w:val="Char5"/>
          <w:rtl/>
        </w:rPr>
        <w:t xml:space="preserve"> </w:t>
      </w:r>
      <w:r w:rsidRPr="008548CA">
        <w:rPr>
          <w:rStyle w:val="Char5"/>
          <w:rFonts w:hint="eastAsia"/>
          <w:rtl/>
        </w:rPr>
        <w:t>روز</w:t>
      </w:r>
      <w:r w:rsidRPr="008548CA">
        <w:rPr>
          <w:rStyle w:val="Char5"/>
          <w:rtl/>
        </w:rPr>
        <w:t xml:space="preserve"> </w:t>
      </w:r>
      <w:r w:rsidRPr="008548CA">
        <w:rPr>
          <w:rStyle w:val="Char5"/>
          <w:rFonts w:hint="eastAsia"/>
          <w:rtl/>
        </w:rPr>
        <w:t>رستاخ</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زندگ</w:t>
      </w:r>
      <w:r w:rsidRPr="008548CA">
        <w:rPr>
          <w:rStyle w:val="Char5"/>
          <w:rFonts w:hint="cs"/>
          <w:rtl/>
        </w:rPr>
        <w:t>ی</w:t>
      </w:r>
      <w:r w:rsidRPr="008548CA">
        <w:rPr>
          <w:rStyle w:val="Char5"/>
          <w:rtl/>
        </w:rPr>
        <w:t xml:space="preserve"> </w:t>
      </w:r>
      <w:r w:rsidRPr="008548CA">
        <w:rPr>
          <w:rStyle w:val="Char5"/>
          <w:rFonts w:hint="eastAsia"/>
          <w:rtl/>
        </w:rPr>
        <w:t>رضا</w:t>
      </w:r>
      <w:r w:rsidRPr="008548CA">
        <w:rPr>
          <w:rStyle w:val="Char5"/>
          <w:rFonts w:hint="cs"/>
          <w:rtl/>
        </w:rPr>
        <w:t>ی</w:t>
      </w:r>
      <w:r w:rsidRPr="008548CA">
        <w:rPr>
          <w:rStyle w:val="Char5"/>
          <w:rFonts w:hint="eastAsia"/>
          <w:rtl/>
        </w:rPr>
        <w:t>ت</w:t>
      </w:r>
      <w:r w:rsidRPr="008548CA">
        <w:rPr>
          <w:rStyle w:val="Char5"/>
          <w:rtl/>
        </w:rPr>
        <w:t xml:space="preserve"> </w:t>
      </w:r>
      <w:r w:rsidRPr="008548CA">
        <w:rPr>
          <w:rStyle w:val="Char5"/>
          <w:rFonts w:hint="eastAsia"/>
          <w:rtl/>
        </w:rPr>
        <w:t>بخش</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عاقبت</w:t>
      </w:r>
      <w:r w:rsidR="00811778">
        <w:rPr>
          <w:rStyle w:val="Char5"/>
          <w:rtl/>
        </w:rPr>
        <w:t xml:space="preserve"> آن‌ها </w:t>
      </w:r>
      <w:r w:rsidRPr="008548CA">
        <w:rPr>
          <w:rStyle w:val="Char5"/>
          <w:rFonts w:hint="eastAsia"/>
          <w:rtl/>
        </w:rPr>
        <w:t>و</w:t>
      </w:r>
      <w:r w:rsidRPr="008548CA">
        <w:rPr>
          <w:rStyle w:val="Char5"/>
          <w:rtl/>
        </w:rPr>
        <w:t xml:space="preserve"> </w:t>
      </w:r>
      <w:r w:rsidRPr="008548CA">
        <w:rPr>
          <w:rStyle w:val="Char5"/>
          <w:rFonts w:hint="eastAsia"/>
          <w:rtl/>
        </w:rPr>
        <w:t>گروه</w:t>
      </w:r>
      <w:r w:rsidRPr="008548CA">
        <w:rPr>
          <w:rStyle w:val="Char5"/>
          <w:rtl/>
        </w:rPr>
        <w:t xml:space="preserve"> </w:t>
      </w:r>
      <w:r w:rsidRPr="008548CA">
        <w:rPr>
          <w:rStyle w:val="Char5"/>
          <w:rFonts w:hint="eastAsia"/>
          <w:rtl/>
        </w:rPr>
        <w:t>دست</w:t>
      </w:r>
      <w:r w:rsidR="00C12F61">
        <w:rPr>
          <w:rStyle w:val="Char5"/>
          <w:rtl/>
        </w:rPr>
        <w:t xml:space="preserve"> راستی‌هاست </w:t>
      </w:r>
      <w:r w:rsidRPr="008548CA">
        <w:rPr>
          <w:rStyle w:val="Char5"/>
          <w:rFonts w:hint="eastAsia"/>
          <w:rtl/>
        </w:rPr>
        <w:t>که</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درباره‏</w:t>
      </w:r>
      <w:r w:rsidRPr="008548CA">
        <w:rPr>
          <w:rStyle w:val="Char5"/>
          <w:rFonts w:hint="cs"/>
          <w:rtl/>
        </w:rPr>
        <w:t>ی</w:t>
      </w:r>
      <w:r w:rsidR="00811778">
        <w:rPr>
          <w:rStyle w:val="Char5"/>
          <w:rtl/>
        </w:rPr>
        <w:t xml:space="preserve"> آن‌ها </w:t>
      </w:r>
      <w:r w:rsidRPr="008548CA">
        <w:rPr>
          <w:rStyle w:val="Char5"/>
          <w:rFonts w:hint="eastAsia"/>
          <w:rtl/>
        </w:rPr>
        <w:t>م</w:t>
      </w:r>
      <w:r w:rsidRPr="008548CA">
        <w:rPr>
          <w:rStyle w:val="Char5"/>
          <w:rFonts w:hint="cs"/>
          <w:rtl/>
        </w:rPr>
        <w:t>ی</w:t>
      </w:r>
      <w:r w:rsidRPr="008548CA">
        <w:rPr>
          <w:rStyle w:val="Char5"/>
          <w:rFonts w:hint="eastAsia"/>
          <w:rtl/>
        </w:rPr>
        <w:t>‏فرما</w:t>
      </w:r>
      <w:r w:rsidRPr="008548CA">
        <w:rPr>
          <w:rStyle w:val="Char5"/>
          <w:rFonts w:hint="cs"/>
          <w:rtl/>
        </w:rPr>
        <w:t>ی</w:t>
      </w:r>
      <w:r w:rsidRPr="008548CA">
        <w:rPr>
          <w:rStyle w:val="Char5"/>
          <w:rFonts w:hint="eastAsia"/>
          <w:rtl/>
        </w:rPr>
        <w:t>د</w:t>
      </w:r>
      <w:r w:rsidRPr="008548CA">
        <w:rPr>
          <w:rStyle w:val="Char5"/>
          <w:rtl/>
        </w:rPr>
        <w:t>:</w:t>
      </w:r>
      <w:r w:rsidR="00C12F61">
        <w:rPr>
          <w:rStyle w:val="Char5"/>
        </w:rPr>
        <w:t xml:space="preserve"> </w:t>
      </w:r>
      <w:r w:rsidR="00C12F61">
        <w:rPr>
          <w:rStyle w:val="Char5"/>
          <w:rFonts w:cs="CTraditional Arabic" w:hint="cs"/>
          <w:rtl/>
        </w:rPr>
        <w:t>﴿</w:t>
      </w:r>
      <w:r w:rsidR="0068024D" w:rsidRPr="00961C37">
        <w:rPr>
          <w:rStyle w:val="Chard"/>
          <w:rFonts w:hint="eastAsia"/>
          <w:rtl/>
        </w:rPr>
        <w:t>فَأَمَّا</w:t>
      </w:r>
      <w:r w:rsidR="0068024D" w:rsidRPr="00961C37">
        <w:rPr>
          <w:rStyle w:val="Chard"/>
          <w:rtl/>
        </w:rPr>
        <w:t xml:space="preserve"> </w:t>
      </w:r>
      <w:r w:rsidR="0068024D" w:rsidRPr="00961C37">
        <w:rPr>
          <w:rStyle w:val="Chard"/>
          <w:rFonts w:hint="eastAsia"/>
          <w:rtl/>
        </w:rPr>
        <w:t>مَن</w:t>
      </w:r>
      <w:r w:rsidR="0068024D" w:rsidRPr="00961C37">
        <w:rPr>
          <w:rStyle w:val="Chard"/>
          <w:rFonts w:hint="cs"/>
          <w:rtl/>
        </w:rPr>
        <w:t>ۡ</w:t>
      </w:r>
      <w:r w:rsidR="0068024D" w:rsidRPr="00961C37">
        <w:rPr>
          <w:rStyle w:val="Chard"/>
          <w:rtl/>
        </w:rPr>
        <w:t xml:space="preserve"> </w:t>
      </w:r>
      <w:r w:rsidR="0068024D" w:rsidRPr="00961C37">
        <w:rPr>
          <w:rStyle w:val="Chard"/>
          <w:rFonts w:hint="eastAsia"/>
          <w:rtl/>
        </w:rPr>
        <w:t>أُوتِيَ</w:t>
      </w:r>
      <w:r w:rsidR="0068024D" w:rsidRPr="00961C37">
        <w:rPr>
          <w:rStyle w:val="Chard"/>
          <w:rtl/>
        </w:rPr>
        <w:t xml:space="preserve"> </w:t>
      </w:r>
      <w:r w:rsidR="0068024D" w:rsidRPr="00961C37">
        <w:rPr>
          <w:rStyle w:val="Chard"/>
          <w:rFonts w:hint="eastAsia"/>
          <w:rtl/>
        </w:rPr>
        <w:t>كِتَ</w:t>
      </w:r>
      <w:r w:rsidR="0068024D" w:rsidRPr="00961C37">
        <w:rPr>
          <w:rStyle w:val="Chard"/>
          <w:rFonts w:hint="cs"/>
          <w:rtl/>
        </w:rPr>
        <w:t>ٰ</w:t>
      </w:r>
      <w:r w:rsidR="0068024D" w:rsidRPr="00961C37">
        <w:rPr>
          <w:rStyle w:val="Chard"/>
          <w:rFonts w:hint="eastAsia"/>
          <w:rtl/>
        </w:rPr>
        <w:t>بَهُ</w:t>
      </w:r>
      <w:r w:rsidR="0068024D" w:rsidRPr="00961C37">
        <w:rPr>
          <w:rStyle w:val="Chard"/>
          <w:rFonts w:hint="cs"/>
          <w:rtl/>
        </w:rPr>
        <w:t>ۥ</w:t>
      </w:r>
      <w:r w:rsidR="0068024D" w:rsidRPr="00961C37">
        <w:rPr>
          <w:rStyle w:val="Chard"/>
          <w:rtl/>
        </w:rPr>
        <w:t xml:space="preserve"> </w:t>
      </w:r>
      <w:r w:rsidR="0068024D" w:rsidRPr="00961C37">
        <w:rPr>
          <w:rStyle w:val="Chard"/>
          <w:rFonts w:hint="eastAsia"/>
          <w:rtl/>
        </w:rPr>
        <w:t>بِيَمِينِهِ</w:t>
      </w:r>
      <w:r w:rsidR="0068024D" w:rsidRPr="00961C37">
        <w:rPr>
          <w:rStyle w:val="Chard"/>
          <w:rFonts w:hint="cs"/>
          <w:rtl/>
        </w:rPr>
        <w:t>ۦ</w:t>
      </w:r>
      <w:r w:rsidR="0068024D" w:rsidRPr="00961C37">
        <w:rPr>
          <w:rStyle w:val="Chard"/>
          <w:rtl/>
        </w:rPr>
        <w:t xml:space="preserve"> </w:t>
      </w:r>
      <w:r w:rsidR="0068024D" w:rsidRPr="00961C37">
        <w:rPr>
          <w:rStyle w:val="Chard"/>
          <w:rFonts w:hint="eastAsia"/>
          <w:rtl/>
        </w:rPr>
        <w:t>فَيَقُولُ</w:t>
      </w:r>
      <w:r w:rsidR="0068024D" w:rsidRPr="00961C37">
        <w:rPr>
          <w:rStyle w:val="Chard"/>
          <w:rtl/>
        </w:rPr>
        <w:t xml:space="preserve"> </w:t>
      </w:r>
      <w:r w:rsidR="0068024D" w:rsidRPr="00961C37">
        <w:rPr>
          <w:rStyle w:val="Chard"/>
          <w:rFonts w:hint="eastAsia"/>
          <w:rtl/>
        </w:rPr>
        <w:t>هَا</w:t>
      </w:r>
      <w:r w:rsidR="0068024D" w:rsidRPr="00961C37">
        <w:rPr>
          <w:rStyle w:val="Chard"/>
          <w:rFonts w:hint="cs"/>
          <w:rtl/>
        </w:rPr>
        <w:t>ٓ</w:t>
      </w:r>
      <w:r w:rsidR="0068024D" w:rsidRPr="00961C37">
        <w:rPr>
          <w:rStyle w:val="Chard"/>
          <w:rFonts w:hint="eastAsia"/>
          <w:rtl/>
        </w:rPr>
        <w:t>ؤُمُ</w:t>
      </w:r>
      <w:r w:rsidR="0068024D" w:rsidRPr="00961C37">
        <w:rPr>
          <w:rStyle w:val="Chard"/>
          <w:rtl/>
        </w:rPr>
        <w:t xml:space="preserve"> </w:t>
      </w:r>
      <w:r w:rsidR="0068024D" w:rsidRPr="00961C37">
        <w:rPr>
          <w:rStyle w:val="Chard"/>
          <w:rFonts w:hint="cs"/>
          <w:rtl/>
        </w:rPr>
        <w:t>ٱ</w:t>
      </w:r>
      <w:r w:rsidR="0068024D" w:rsidRPr="00961C37">
        <w:rPr>
          <w:rStyle w:val="Chard"/>
          <w:rFonts w:hint="eastAsia"/>
          <w:rtl/>
        </w:rPr>
        <w:t>ق</w:t>
      </w:r>
      <w:r w:rsidR="0068024D" w:rsidRPr="00961C37">
        <w:rPr>
          <w:rStyle w:val="Chard"/>
          <w:rFonts w:hint="cs"/>
          <w:rtl/>
        </w:rPr>
        <w:t>ۡ</w:t>
      </w:r>
      <w:r w:rsidR="0068024D" w:rsidRPr="00961C37">
        <w:rPr>
          <w:rStyle w:val="Chard"/>
          <w:rFonts w:hint="eastAsia"/>
          <w:rtl/>
        </w:rPr>
        <w:t>رَءُواْ</w:t>
      </w:r>
      <w:r w:rsidR="0068024D" w:rsidRPr="00961C37">
        <w:rPr>
          <w:rStyle w:val="Chard"/>
          <w:rtl/>
        </w:rPr>
        <w:t xml:space="preserve"> </w:t>
      </w:r>
      <w:r w:rsidR="0068024D" w:rsidRPr="00961C37">
        <w:rPr>
          <w:rStyle w:val="Chard"/>
          <w:rFonts w:hint="eastAsia"/>
          <w:rtl/>
        </w:rPr>
        <w:t>كِتَ</w:t>
      </w:r>
      <w:r w:rsidR="0068024D" w:rsidRPr="00961C37">
        <w:rPr>
          <w:rStyle w:val="Chard"/>
          <w:rFonts w:hint="cs"/>
          <w:rtl/>
        </w:rPr>
        <w:t>ٰ</w:t>
      </w:r>
      <w:r w:rsidR="0068024D" w:rsidRPr="00961C37">
        <w:rPr>
          <w:rStyle w:val="Chard"/>
          <w:rFonts w:hint="eastAsia"/>
          <w:rtl/>
        </w:rPr>
        <w:t>بِيَه</w:t>
      </w:r>
      <w:r w:rsidR="0068024D" w:rsidRPr="00961C37">
        <w:rPr>
          <w:rStyle w:val="Chard"/>
          <w:rFonts w:hint="cs"/>
          <w:rtl/>
        </w:rPr>
        <w:t>ۡ</w:t>
      </w:r>
      <w:r w:rsidR="0068024D" w:rsidRPr="00961C37">
        <w:rPr>
          <w:rStyle w:val="Chard"/>
          <w:rtl/>
        </w:rPr>
        <w:t xml:space="preserve"> </w:t>
      </w:r>
      <w:r w:rsidR="0068024D" w:rsidRPr="00961C37">
        <w:rPr>
          <w:rStyle w:val="Chard"/>
          <w:rFonts w:hint="cs"/>
          <w:rtl/>
        </w:rPr>
        <w:t>١٩</w:t>
      </w:r>
      <w:r w:rsidR="0068024D" w:rsidRPr="00961C37">
        <w:rPr>
          <w:rStyle w:val="Chard"/>
          <w:rtl/>
        </w:rPr>
        <w:t xml:space="preserve"> </w:t>
      </w:r>
      <w:r w:rsidR="0068024D" w:rsidRPr="00961C37">
        <w:rPr>
          <w:rStyle w:val="Chard"/>
          <w:rFonts w:hint="eastAsia"/>
          <w:rtl/>
        </w:rPr>
        <w:t>إِنِّي</w:t>
      </w:r>
      <w:r w:rsidR="0068024D" w:rsidRPr="00961C37">
        <w:rPr>
          <w:rStyle w:val="Chard"/>
          <w:rtl/>
        </w:rPr>
        <w:t xml:space="preserve"> </w:t>
      </w:r>
      <w:r w:rsidR="0068024D" w:rsidRPr="00961C37">
        <w:rPr>
          <w:rStyle w:val="Chard"/>
          <w:rFonts w:hint="eastAsia"/>
          <w:rtl/>
        </w:rPr>
        <w:t>ظَنَنتُ</w:t>
      </w:r>
      <w:r w:rsidR="0068024D" w:rsidRPr="00961C37">
        <w:rPr>
          <w:rStyle w:val="Chard"/>
          <w:rtl/>
        </w:rPr>
        <w:t xml:space="preserve"> </w:t>
      </w:r>
      <w:r w:rsidR="0068024D" w:rsidRPr="00961C37">
        <w:rPr>
          <w:rStyle w:val="Chard"/>
          <w:rFonts w:hint="eastAsia"/>
          <w:rtl/>
        </w:rPr>
        <w:t>أَنِّي</w:t>
      </w:r>
      <w:r w:rsidR="0068024D" w:rsidRPr="00961C37">
        <w:rPr>
          <w:rStyle w:val="Chard"/>
          <w:rtl/>
        </w:rPr>
        <w:t xml:space="preserve"> </w:t>
      </w:r>
      <w:r w:rsidR="0068024D" w:rsidRPr="00961C37">
        <w:rPr>
          <w:rStyle w:val="Chard"/>
          <w:rFonts w:hint="eastAsia"/>
          <w:rtl/>
        </w:rPr>
        <w:t>مُلَ</w:t>
      </w:r>
      <w:r w:rsidR="0068024D" w:rsidRPr="00961C37">
        <w:rPr>
          <w:rStyle w:val="Chard"/>
          <w:rFonts w:hint="cs"/>
          <w:rtl/>
        </w:rPr>
        <w:t>ٰ</w:t>
      </w:r>
      <w:r w:rsidR="0068024D" w:rsidRPr="00961C37">
        <w:rPr>
          <w:rStyle w:val="Chard"/>
          <w:rFonts w:hint="eastAsia"/>
          <w:rtl/>
        </w:rPr>
        <w:t>قٍ</w:t>
      </w:r>
      <w:r w:rsidR="0068024D" w:rsidRPr="00961C37">
        <w:rPr>
          <w:rStyle w:val="Chard"/>
          <w:rtl/>
        </w:rPr>
        <w:t xml:space="preserve"> </w:t>
      </w:r>
      <w:r w:rsidR="0068024D" w:rsidRPr="00961C37">
        <w:rPr>
          <w:rStyle w:val="Chard"/>
          <w:rFonts w:hint="eastAsia"/>
          <w:rtl/>
        </w:rPr>
        <w:t>حِسَابِيَه</w:t>
      </w:r>
      <w:r w:rsidR="0068024D" w:rsidRPr="00961C37">
        <w:rPr>
          <w:rStyle w:val="Chard"/>
          <w:rFonts w:hint="cs"/>
          <w:rtl/>
        </w:rPr>
        <w:t>ۡ</w:t>
      </w:r>
      <w:r w:rsidR="0068024D" w:rsidRPr="00961C37">
        <w:rPr>
          <w:rStyle w:val="Chard"/>
          <w:rtl/>
        </w:rPr>
        <w:t xml:space="preserve"> </w:t>
      </w:r>
      <w:r w:rsidR="0068024D" w:rsidRPr="00961C37">
        <w:rPr>
          <w:rStyle w:val="Chard"/>
          <w:rFonts w:hint="cs"/>
          <w:rtl/>
        </w:rPr>
        <w:t>٢٠</w:t>
      </w:r>
      <w:r w:rsidR="0068024D" w:rsidRPr="00961C37">
        <w:rPr>
          <w:rStyle w:val="Chard"/>
          <w:rtl/>
        </w:rPr>
        <w:t xml:space="preserve"> </w:t>
      </w:r>
      <w:r w:rsidR="0068024D" w:rsidRPr="00961C37">
        <w:rPr>
          <w:rStyle w:val="Chard"/>
          <w:rFonts w:hint="eastAsia"/>
          <w:rtl/>
        </w:rPr>
        <w:t>فَهُوَ</w:t>
      </w:r>
      <w:r w:rsidR="0068024D" w:rsidRPr="00961C37">
        <w:rPr>
          <w:rStyle w:val="Chard"/>
          <w:rtl/>
        </w:rPr>
        <w:t xml:space="preserve"> </w:t>
      </w:r>
      <w:r w:rsidR="0068024D" w:rsidRPr="00961C37">
        <w:rPr>
          <w:rStyle w:val="Chard"/>
          <w:rFonts w:hint="eastAsia"/>
          <w:rtl/>
        </w:rPr>
        <w:t>فِي</w:t>
      </w:r>
      <w:r w:rsidR="0068024D" w:rsidRPr="00961C37">
        <w:rPr>
          <w:rStyle w:val="Chard"/>
          <w:rtl/>
        </w:rPr>
        <w:t xml:space="preserve"> </w:t>
      </w:r>
      <w:r w:rsidR="0068024D" w:rsidRPr="00961C37">
        <w:rPr>
          <w:rStyle w:val="Chard"/>
          <w:rFonts w:hint="eastAsia"/>
          <w:rtl/>
        </w:rPr>
        <w:t>عِيشَة</w:t>
      </w:r>
      <w:r w:rsidR="0068024D" w:rsidRPr="00961C37">
        <w:rPr>
          <w:rStyle w:val="Chard"/>
          <w:rFonts w:hint="cs"/>
          <w:rtl/>
        </w:rPr>
        <w:t>ٖ</w:t>
      </w:r>
      <w:r w:rsidR="0068024D" w:rsidRPr="00961C37">
        <w:rPr>
          <w:rStyle w:val="Chard"/>
          <w:rtl/>
        </w:rPr>
        <w:t xml:space="preserve"> </w:t>
      </w:r>
      <w:r w:rsidR="0068024D" w:rsidRPr="00961C37">
        <w:rPr>
          <w:rStyle w:val="Chard"/>
          <w:rFonts w:hint="eastAsia"/>
          <w:rtl/>
        </w:rPr>
        <w:t>رَّاضِيَة</w:t>
      </w:r>
      <w:r w:rsidR="0068024D" w:rsidRPr="00961C37">
        <w:rPr>
          <w:rStyle w:val="Chard"/>
          <w:rFonts w:hint="cs"/>
          <w:rtl/>
        </w:rPr>
        <w:t>ٖ</w:t>
      </w:r>
      <w:r w:rsidR="0068024D" w:rsidRPr="00961C37">
        <w:rPr>
          <w:rStyle w:val="Chard"/>
          <w:rtl/>
        </w:rPr>
        <w:t xml:space="preserve"> </w:t>
      </w:r>
      <w:r w:rsidR="0068024D" w:rsidRPr="00961C37">
        <w:rPr>
          <w:rStyle w:val="Chard"/>
          <w:rFonts w:hint="cs"/>
          <w:rtl/>
        </w:rPr>
        <w:t>٢١</w:t>
      </w:r>
      <w:r w:rsidR="00C12F61">
        <w:rPr>
          <w:rStyle w:val="Char5"/>
          <w:rFonts w:cs="CTraditional Arabic" w:hint="cs"/>
          <w:rtl/>
        </w:rPr>
        <w:t>﴾</w:t>
      </w:r>
      <w:r w:rsidRPr="00876F4A">
        <w:rPr>
          <w:rFonts w:ascii="QCF_BSML" w:hAnsi="QCF_BSML" w:cs="B Lotus"/>
          <w:color w:val="000000"/>
          <w:sz w:val="27"/>
          <w:szCs w:val="27"/>
          <w:rtl/>
        </w:rPr>
        <w:t xml:space="preserve"> </w:t>
      </w:r>
      <w:r w:rsidR="0068024D" w:rsidRPr="0068024D">
        <w:rPr>
          <w:rStyle w:val="Charc"/>
          <w:rFonts w:hint="cs"/>
          <w:rtl/>
        </w:rPr>
        <w:t>[</w:t>
      </w:r>
      <w:r w:rsidR="0068024D">
        <w:rPr>
          <w:rStyle w:val="Charc"/>
          <w:rFonts w:hint="cs"/>
          <w:rtl/>
        </w:rPr>
        <w:t>ا</w:t>
      </w:r>
      <w:r w:rsidR="0068024D" w:rsidRPr="0068024D">
        <w:rPr>
          <w:rStyle w:val="Charc"/>
          <w:rFonts w:hint="cs"/>
          <w:rtl/>
        </w:rPr>
        <w:t>ل</w:t>
      </w:r>
      <w:r w:rsidRPr="0068024D">
        <w:rPr>
          <w:rStyle w:val="Charc"/>
          <w:rtl/>
        </w:rPr>
        <w:t>حاق</w:t>
      </w:r>
      <w:r w:rsidR="0068024D" w:rsidRPr="0068024D">
        <w:rPr>
          <w:rStyle w:val="Charc"/>
          <w:rFonts w:hint="cs"/>
          <w:rtl/>
        </w:rPr>
        <w:t>ة</w:t>
      </w:r>
      <w:r w:rsidRPr="0068024D">
        <w:rPr>
          <w:rStyle w:val="Charc"/>
          <w:rtl/>
        </w:rPr>
        <w:t xml:space="preserve">: ١٩ </w:t>
      </w:r>
      <w:r w:rsidR="0068024D" w:rsidRPr="0068024D">
        <w:rPr>
          <w:rStyle w:val="Charc"/>
          <w:rFonts w:hint="cs"/>
          <w:rtl/>
        </w:rPr>
        <w:t>–</w:t>
      </w:r>
      <w:r w:rsidRPr="0068024D">
        <w:rPr>
          <w:rStyle w:val="Charc"/>
          <w:rtl/>
        </w:rPr>
        <w:t xml:space="preserve"> ٢١</w:t>
      </w:r>
      <w:r w:rsidR="0068024D" w:rsidRPr="0068024D">
        <w:rPr>
          <w:rStyle w:val="Charc"/>
          <w:rFonts w:hint="cs"/>
          <w:rtl/>
        </w:rPr>
        <w:t>]</w:t>
      </w:r>
      <w:r w:rsidRPr="008548CA">
        <w:rPr>
          <w:rStyle w:val="Char5"/>
          <w:rtl/>
        </w:rPr>
        <w:t xml:space="preserve"> «</w:t>
      </w:r>
      <w:r w:rsidRPr="008548CA">
        <w:rPr>
          <w:rStyle w:val="Char5"/>
          <w:rFonts w:hint="eastAsia"/>
          <w:rtl/>
        </w:rPr>
        <w:t>اما</w:t>
      </w:r>
      <w:r w:rsidR="00F92A6C">
        <w:rPr>
          <w:rStyle w:val="Char5"/>
          <w:rtl/>
        </w:rPr>
        <w:t xml:space="preserve"> آنکه</w:t>
      </w:r>
      <w:r w:rsidR="00C1044B">
        <w:rPr>
          <w:rStyle w:val="Char5"/>
          <w:rtl/>
        </w:rPr>
        <w:t xml:space="preserve"> نام‌ها</w:t>
      </w:r>
      <w:r w:rsidRPr="008548CA">
        <w:rPr>
          <w:rStyle w:val="Char5"/>
          <w:rFonts w:hint="eastAsia"/>
          <w:rtl/>
        </w:rPr>
        <w:t>ش</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دست</w:t>
      </w:r>
      <w:r w:rsidRPr="008548CA">
        <w:rPr>
          <w:rStyle w:val="Char5"/>
          <w:rtl/>
        </w:rPr>
        <w:t xml:space="preserve"> </w:t>
      </w:r>
      <w:r w:rsidRPr="008548CA">
        <w:rPr>
          <w:rStyle w:val="Char5"/>
          <w:rFonts w:hint="eastAsia"/>
          <w:rtl/>
        </w:rPr>
        <w:t>راستش</w:t>
      </w:r>
      <w:r w:rsidRPr="008548CA">
        <w:rPr>
          <w:rStyle w:val="Char5"/>
          <w:rtl/>
        </w:rPr>
        <w:t xml:space="preserve"> </w:t>
      </w:r>
      <w:r w:rsidRPr="008548CA">
        <w:rPr>
          <w:rStyle w:val="Char5"/>
          <w:rFonts w:hint="eastAsia"/>
          <w:rtl/>
        </w:rPr>
        <w:t>داده</w:t>
      </w:r>
      <w:r w:rsidRPr="008548CA">
        <w:rPr>
          <w:rStyle w:val="Char5"/>
          <w:rtl/>
        </w:rPr>
        <w:t xml:space="preserve"> </w:t>
      </w:r>
      <w:r w:rsidRPr="008548CA">
        <w:rPr>
          <w:rStyle w:val="Char5"/>
          <w:rFonts w:hint="eastAsia"/>
          <w:rtl/>
        </w:rPr>
        <w:t>شود،</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‏گو</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ا</w:t>
      </w:r>
      <w:r w:rsidRPr="008548CA">
        <w:rPr>
          <w:rStyle w:val="Char5"/>
          <w:rFonts w:hint="cs"/>
          <w:rtl/>
        </w:rPr>
        <w:t>یی</w:t>
      </w:r>
      <w:r w:rsidRPr="008548CA">
        <w:rPr>
          <w:rStyle w:val="Char5"/>
          <w:rFonts w:hint="eastAsia"/>
          <w:rtl/>
        </w:rPr>
        <w:t>د</w:t>
      </w:r>
      <w:r w:rsidR="00C1044B">
        <w:rPr>
          <w:rStyle w:val="Char5"/>
          <w:rtl/>
        </w:rPr>
        <w:t xml:space="preserve"> نام‌ها</w:t>
      </w:r>
      <w:r w:rsidRPr="008548CA">
        <w:rPr>
          <w:rStyle w:val="Char5"/>
          <w:rFonts w:hint="eastAsia"/>
          <w:rtl/>
        </w:rPr>
        <w:t>م</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بخوان</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من</w:t>
      </w:r>
      <w:r w:rsidRPr="008548CA">
        <w:rPr>
          <w:rStyle w:val="Char5"/>
          <w:rtl/>
        </w:rPr>
        <w:t xml:space="preserve"> </w:t>
      </w:r>
      <w:r w:rsidRPr="008548CA">
        <w:rPr>
          <w:rStyle w:val="Char5"/>
          <w:rFonts w:hint="cs"/>
          <w:rtl/>
        </w:rPr>
        <w:t>ی</w:t>
      </w:r>
      <w:r w:rsidRPr="008548CA">
        <w:rPr>
          <w:rStyle w:val="Char5"/>
          <w:rFonts w:hint="eastAsia"/>
          <w:rtl/>
        </w:rPr>
        <w:t>ق</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داشتم</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حساب</w:t>
      </w:r>
      <w:r w:rsidRPr="008548CA">
        <w:rPr>
          <w:rStyle w:val="Char5"/>
          <w:rtl/>
        </w:rPr>
        <w:t xml:space="preserve"> </w:t>
      </w:r>
      <w:r w:rsidRPr="008548CA">
        <w:rPr>
          <w:rStyle w:val="Char5"/>
          <w:rFonts w:hint="eastAsia"/>
          <w:rtl/>
        </w:rPr>
        <w:t>خو</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خواهم</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زندگ</w:t>
      </w:r>
      <w:r w:rsidRPr="008548CA">
        <w:rPr>
          <w:rStyle w:val="Char5"/>
          <w:rFonts w:hint="cs"/>
          <w:rtl/>
        </w:rPr>
        <w:t>ی</w:t>
      </w:r>
      <w:r w:rsidRPr="008548CA">
        <w:rPr>
          <w:rStyle w:val="Char5"/>
          <w:rtl/>
        </w:rPr>
        <w:t xml:space="preserve"> </w:t>
      </w:r>
      <w:r w:rsidRPr="008548CA">
        <w:rPr>
          <w:rStyle w:val="Char5"/>
          <w:rFonts w:hint="eastAsia"/>
          <w:rtl/>
        </w:rPr>
        <w:t>رضا</w:t>
      </w:r>
      <w:r w:rsidRPr="008548CA">
        <w:rPr>
          <w:rStyle w:val="Char5"/>
          <w:rFonts w:hint="cs"/>
          <w:rtl/>
        </w:rPr>
        <w:t>ی</w:t>
      </w:r>
      <w:r w:rsidRPr="008548CA">
        <w:rPr>
          <w:rStyle w:val="Char5"/>
          <w:rFonts w:hint="eastAsia"/>
          <w:rtl/>
        </w:rPr>
        <w:t>ت</w:t>
      </w:r>
      <w:r w:rsidRPr="008548CA">
        <w:rPr>
          <w:rStyle w:val="Char5"/>
          <w:rtl/>
        </w:rPr>
        <w:t xml:space="preserve"> </w:t>
      </w:r>
      <w:r w:rsidRPr="008548CA">
        <w:rPr>
          <w:rStyle w:val="Char5"/>
          <w:rFonts w:hint="eastAsia"/>
          <w:rtl/>
        </w:rPr>
        <w:t>بخش</w:t>
      </w:r>
      <w:r w:rsidRPr="008548CA">
        <w:rPr>
          <w:rStyle w:val="Char5"/>
          <w:rFonts w:hint="cs"/>
          <w:rtl/>
        </w:rPr>
        <w:t>ی</w:t>
      </w:r>
      <w:r w:rsidRPr="008548CA">
        <w:rPr>
          <w:rStyle w:val="Char5"/>
          <w:rtl/>
        </w:rPr>
        <w:t xml:space="preserve"> </w:t>
      </w:r>
      <w:r w:rsidRPr="008548CA">
        <w:rPr>
          <w:rStyle w:val="Char5"/>
          <w:rFonts w:hint="eastAsia"/>
          <w:rtl/>
        </w:rPr>
        <w:t>خواهد</w:t>
      </w:r>
      <w:r w:rsidRPr="008548CA">
        <w:rPr>
          <w:rStyle w:val="Char5"/>
          <w:rtl/>
        </w:rPr>
        <w:t xml:space="preserve"> </w:t>
      </w:r>
      <w:r w:rsidRPr="008548CA">
        <w:rPr>
          <w:rStyle w:val="Char5"/>
          <w:rFonts w:hint="eastAsia"/>
          <w:rtl/>
        </w:rPr>
        <w:t>داشت»،</w:t>
      </w:r>
      <w:r w:rsidR="00C12F61">
        <w:rPr>
          <w:rStyle w:val="Char5"/>
        </w:rPr>
        <w:t xml:space="preserve"> </w:t>
      </w:r>
      <w:r w:rsidR="00C12F61">
        <w:rPr>
          <w:rStyle w:val="Char5"/>
          <w:rFonts w:cs="CTraditional Arabic" w:hint="cs"/>
          <w:rtl/>
        </w:rPr>
        <w:t>﴿</w:t>
      </w:r>
      <w:r w:rsidR="0068024D" w:rsidRPr="00961C37">
        <w:rPr>
          <w:rStyle w:val="Chard"/>
          <w:rFonts w:hint="eastAsia"/>
          <w:rtl/>
        </w:rPr>
        <w:t>وُجُوه</w:t>
      </w:r>
      <w:r w:rsidR="0068024D" w:rsidRPr="00961C37">
        <w:rPr>
          <w:rStyle w:val="Chard"/>
          <w:rFonts w:hint="cs"/>
          <w:rtl/>
        </w:rPr>
        <w:t>ٞ</w:t>
      </w:r>
      <w:r w:rsidR="0068024D" w:rsidRPr="00961C37">
        <w:rPr>
          <w:rStyle w:val="Chard"/>
          <w:rtl/>
        </w:rPr>
        <w:t xml:space="preserve"> </w:t>
      </w:r>
      <w:r w:rsidR="0068024D" w:rsidRPr="00961C37">
        <w:rPr>
          <w:rStyle w:val="Chard"/>
          <w:rFonts w:hint="eastAsia"/>
          <w:rtl/>
        </w:rPr>
        <w:t>يَو</w:t>
      </w:r>
      <w:r w:rsidR="0068024D" w:rsidRPr="00961C37">
        <w:rPr>
          <w:rStyle w:val="Chard"/>
          <w:rFonts w:hint="cs"/>
          <w:rtl/>
        </w:rPr>
        <w:t>ۡ</w:t>
      </w:r>
      <w:r w:rsidR="0068024D" w:rsidRPr="00961C37">
        <w:rPr>
          <w:rStyle w:val="Chard"/>
          <w:rFonts w:hint="eastAsia"/>
          <w:rtl/>
        </w:rPr>
        <w:t>مَئِذ</w:t>
      </w:r>
      <w:r w:rsidR="0068024D" w:rsidRPr="00961C37">
        <w:rPr>
          <w:rStyle w:val="Chard"/>
          <w:rFonts w:hint="cs"/>
          <w:rtl/>
        </w:rPr>
        <w:t>ٖ</w:t>
      </w:r>
      <w:r w:rsidR="0068024D" w:rsidRPr="00961C37">
        <w:rPr>
          <w:rStyle w:val="Chard"/>
          <w:rtl/>
        </w:rPr>
        <w:t xml:space="preserve"> </w:t>
      </w:r>
      <w:r w:rsidR="0068024D" w:rsidRPr="00961C37">
        <w:rPr>
          <w:rStyle w:val="Chard"/>
          <w:rFonts w:hint="eastAsia"/>
          <w:rtl/>
        </w:rPr>
        <w:t>نَّاعِمَة</w:t>
      </w:r>
      <w:r w:rsidR="0068024D" w:rsidRPr="00961C37">
        <w:rPr>
          <w:rStyle w:val="Chard"/>
          <w:rFonts w:hint="cs"/>
          <w:rtl/>
        </w:rPr>
        <w:t>ٞ</w:t>
      </w:r>
      <w:r w:rsidR="0068024D" w:rsidRPr="00961C37">
        <w:rPr>
          <w:rStyle w:val="Chard"/>
          <w:rtl/>
        </w:rPr>
        <w:t xml:space="preserve"> </w:t>
      </w:r>
      <w:r w:rsidR="0068024D" w:rsidRPr="00961C37">
        <w:rPr>
          <w:rStyle w:val="Chard"/>
          <w:rFonts w:hint="cs"/>
          <w:rtl/>
        </w:rPr>
        <w:t>٨</w:t>
      </w:r>
      <w:r w:rsidR="0068024D" w:rsidRPr="00961C37">
        <w:rPr>
          <w:rStyle w:val="Chard"/>
          <w:rtl/>
        </w:rPr>
        <w:t xml:space="preserve"> </w:t>
      </w:r>
      <w:r w:rsidR="0068024D" w:rsidRPr="00961C37">
        <w:rPr>
          <w:rStyle w:val="Chard"/>
          <w:rFonts w:hint="eastAsia"/>
          <w:rtl/>
        </w:rPr>
        <w:t>لِّسَع</w:t>
      </w:r>
      <w:r w:rsidR="0068024D" w:rsidRPr="00961C37">
        <w:rPr>
          <w:rStyle w:val="Chard"/>
          <w:rFonts w:hint="cs"/>
          <w:rtl/>
        </w:rPr>
        <w:t>ۡ</w:t>
      </w:r>
      <w:r w:rsidR="0068024D" w:rsidRPr="00961C37">
        <w:rPr>
          <w:rStyle w:val="Chard"/>
          <w:rFonts w:hint="eastAsia"/>
          <w:rtl/>
        </w:rPr>
        <w:t>يِهَا</w:t>
      </w:r>
      <w:r w:rsidR="0068024D" w:rsidRPr="00961C37">
        <w:rPr>
          <w:rStyle w:val="Chard"/>
          <w:rtl/>
        </w:rPr>
        <w:t xml:space="preserve"> </w:t>
      </w:r>
      <w:r w:rsidR="0068024D" w:rsidRPr="00961C37">
        <w:rPr>
          <w:rStyle w:val="Chard"/>
          <w:rFonts w:hint="eastAsia"/>
          <w:rtl/>
        </w:rPr>
        <w:t>رَاضِيَة</w:t>
      </w:r>
      <w:r w:rsidR="0068024D" w:rsidRPr="00961C37">
        <w:rPr>
          <w:rStyle w:val="Chard"/>
          <w:rFonts w:hint="cs"/>
          <w:rtl/>
        </w:rPr>
        <w:t>ٞ</w:t>
      </w:r>
      <w:r w:rsidR="0068024D" w:rsidRPr="00961C37">
        <w:rPr>
          <w:rStyle w:val="Chard"/>
          <w:rtl/>
        </w:rPr>
        <w:t xml:space="preserve"> </w:t>
      </w:r>
      <w:r w:rsidR="0068024D" w:rsidRPr="00961C37">
        <w:rPr>
          <w:rStyle w:val="Chard"/>
          <w:rFonts w:hint="cs"/>
          <w:rtl/>
        </w:rPr>
        <w:t>٩</w:t>
      </w:r>
      <w:r w:rsidR="00C12F61">
        <w:rPr>
          <w:rStyle w:val="Char5"/>
          <w:rFonts w:cs="CTraditional Arabic" w:hint="cs"/>
          <w:rtl/>
        </w:rPr>
        <w:t>﴾</w:t>
      </w:r>
      <w:r>
        <w:rPr>
          <w:rFonts w:ascii="2  Badr" w:hAnsi="2  Badr"/>
          <w:rtl/>
        </w:rPr>
        <w:t xml:space="preserve"> </w:t>
      </w:r>
      <w:r w:rsidR="0068024D" w:rsidRPr="0068024D">
        <w:rPr>
          <w:rStyle w:val="Charc"/>
          <w:rFonts w:hint="cs"/>
          <w:rtl/>
        </w:rPr>
        <w:t>[ال</w:t>
      </w:r>
      <w:r w:rsidRPr="0068024D">
        <w:rPr>
          <w:rStyle w:val="Charc"/>
          <w:rtl/>
        </w:rPr>
        <w:t>غاش</w:t>
      </w:r>
      <w:r w:rsidR="00B0649E" w:rsidRPr="0068024D">
        <w:rPr>
          <w:rStyle w:val="Charc"/>
          <w:rtl/>
        </w:rPr>
        <w:t>ی</w:t>
      </w:r>
      <w:r w:rsidR="0068024D" w:rsidRPr="0068024D">
        <w:rPr>
          <w:rStyle w:val="Charc"/>
          <w:rFonts w:hint="cs"/>
          <w:rtl/>
        </w:rPr>
        <w:t>ة</w:t>
      </w:r>
      <w:r w:rsidRPr="0068024D">
        <w:rPr>
          <w:rStyle w:val="Charc"/>
          <w:rtl/>
        </w:rPr>
        <w:t xml:space="preserve">: ٨ </w:t>
      </w:r>
      <w:r w:rsidR="0068024D" w:rsidRPr="0068024D">
        <w:rPr>
          <w:rStyle w:val="Charc"/>
          <w:rFonts w:hint="cs"/>
          <w:rtl/>
        </w:rPr>
        <w:t>–</w:t>
      </w:r>
      <w:r w:rsidRPr="0068024D">
        <w:rPr>
          <w:rStyle w:val="Charc"/>
          <w:rtl/>
        </w:rPr>
        <w:t xml:space="preserve"> ٩</w:t>
      </w:r>
      <w:r w:rsidR="0068024D" w:rsidRPr="0068024D">
        <w:rPr>
          <w:rStyle w:val="Charc"/>
          <w:rFonts w:hint="cs"/>
          <w:rtl/>
        </w:rPr>
        <w:t>]</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روز</w:t>
      </w:r>
      <w:r w:rsidRPr="008548CA">
        <w:rPr>
          <w:rStyle w:val="Char5"/>
          <w:rtl/>
        </w:rPr>
        <w:t xml:space="preserve"> </w:t>
      </w:r>
      <w:r w:rsidRPr="008548CA">
        <w:rPr>
          <w:rStyle w:val="Char5"/>
          <w:rFonts w:hint="eastAsia"/>
          <w:rtl/>
        </w:rPr>
        <w:t>چهره‏ها</w:t>
      </w:r>
      <w:r w:rsidRPr="008548CA">
        <w:rPr>
          <w:rStyle w:val="Char5"/>
          <w:rFonts w:hint="cs"/>
          <w:rtl/>
        </w:rPr>
        <w:t>یی</w:t>
      </w:r>
      <w:r w:rsidRPr="008548CA">
        <w:rPr>
          <w:rStyle w:val="Char5"/>
          <w:rtl/>
        </w:rPr>
        <w:t xml:space="preserve"> </w:t>
      </w:r>
      <w:r w:rsidRPr="008548CA">
        <w:rPr>
          <w:rStyle w:val="Char5"/>
          <w:rFonts w:hint="eastAsia"/>
          <w:rtl/>
        </w:rPr>
        <w:t>شاداب</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باطراوت</w:t>
      </w:r>
      <w:r w:rsidRPr="008548CA">
        <w:rPr>
          <w:rStyle w:val="Char5"/>
          <w:rtl/>
        </w:rPr>
        <w:t xml:space="preserve"> </w:t>
      </w:r>
      <w:r w:rsidRPr="008548CA">
        <w:rPr>
          <w:rStyle w:val="Char5"/>
          <w:rFonts w:hint="eastAsia"/>
          <w:rtl/>
        </w:rPr>
        <w:t>باشند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کردار</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خرسند»،</w:t>
      </w:r>
      <w:r w:rsidR="00C12F61">
        <w:rPr>
          <w:rStyle w:val="Char5"/>
        </w:rPr>
        <w:t xml:space="preserve"> </w:t>
      </w:r>
      <w:r w:rsidR="00C12F61">
        <w:rPr>
          <w:rStyle w:val="Char5"/>
          <w:rFonts w:cs="CTraditional Arabic" w:hint="cs"/>
          <w:rtl/>
        </w:rPr>
        <w:t>﴿</w:t>
      </w:r>
      <w:r w:rsidR="0068024D" w:rsidRPr="00961C37">
        <w:rPr>
          <w:rStyle w:val="Chard"/>
          <w:rFonts w:hint="eastAsia"/>
          <w:rtl/>
        </w:rPr>
        <w:t>يَ</w:t>
      </w:r>
      <w:r w:rsidR="0068024D" w:rsidRPr="00961C37">
        <w:rPr>
          <w:rStyle w:val="Chard"/>
          <w:rFonts w:hint="cs"/>
          <w:rtl/>
        </w:rPr>
        <w:t>ٰٓ</w:t>
      </w:r>
      <w:r w:rsidR="0068024D" w:rsidRPr="00961C37">
        <w:rPr>
          <w:rStyle w:val="Chard"/>
          <w:rFonts w:hint="eastAsia"/>
          <w:rtl/>
        </w:rPr>
        <w:t>أَيَّتُهَا</w:t>
      </w:r>
      <w:r w:rsidR="0068024D" w:rsidRPr="00961C37">
        <w:rPr>
          <w:rStyle w:val="Chard"/>
          <w:rtl/>
        </w:rPr>
        <w:t xml:space="preserve"> </w:t>
      </w:r>
      <w:r w:rsidR="0068024D" w:rsidRPr="00961C37">
        <w:rPr>
          <w:rStyle w:val="Chard"/>
          <w:rFonts w:hint="cs"/>
          <w:rtl/>
        </w:rPr>
        <w:t>ٱ</w:t>
      </w:r>
      <w:r w:rsidR="0068024D" w:rsidRPr="00961C37">
        <w:rPr>
          <w:rStyle w:val="Chard"/>
          <w:rFonts w:hint="eastAsia"/>
          <w:rtl/>
        </w:rPr>
        <w:t>لنَّف</w:t>
      </w:r>
      <w:r w:rsidR="0068024D" w:rsidRPr="00961C37">
        <w:rPr>
          <w:rStyle w:val="Chard"/>
          <w:rFonts w:hint="cs"/>
          <w:rtl/>
        </w:rPr>
        <w:t>ۡ</w:t>
      </w:r>
      <w:r w:rsidR="0068024D" w:rsidRPr="00961C37">
        <w:rPr>
          <w:rStyle w:val="Chard"/>
          <w:rFonts w:hint="eastAsia"/>
          <w:rtl/>
        </w:rPr>
        <w:t>سُ</w:t>
      </w:r>
      <w:r w:rsidR="0068024D" w:rsidRPr="00961C37">
        <w:rPr>
          <w:rStyle w:val="Chard"/>
          <w:rtl/>
        </w:rPr>
        <w:t xml:space="preserve"> </w:t>
      </w:r>
      <w:r w:rsidR="0068024D" w:rsidRPr="00961C37">
        <w:rPr>
          <w:rStyle w:val="Chard"/>
          <w:rFonts w:hint="cs"/>
          <w:rtl/>
        </w:rPr>
        <w:t>ٱ</w:t>
      </w:r>
      <w:r w:rsidR="0068024D" w:rsidRPr="00961C37">
        <w:rPr>
          <w:rStyle w:val="Chard"/>
          <w:rFonts w:hint="eastAsia"/>
          <w:rtl/>
        </w:rPr>
        <w:t>ل</w:t>
      </w:r>
      <w:r w:rsidR="0068024D" w:rsidRPr="00961C37">
        <w:rPr>
          <w:rStyle w:val="Chard"/>
          <w:rFonts w:hint="cs"/>
          <w:rtl/>
        </w:rPr>
        <w:t>ۡ</w:t>
      </w:r>
      <w:r w:rsidR="0068024D" w:rsidRPr="00961C37">
        <w:rPr>
          <w:rStyle w:val="Chard"/>
          <w:rFonts w:hint="eastAsia"/>
          <w:rtl/>
        </w:rPr>
        <w:t>مُط</w:t>
      </w:r>
      <w:r w:rsidR="0068024D" w:rsidRPr="00961C37">
        <w:rPr>
          <w:rStyle w:val="Chard"/>
          <w:rFonts w:hint="cs"/>
          <w:rtl/>
        </w:rPr>
        <w:t>ۡ</w:t>
      </w:r>
      <w:r w:rsidR="0068024D" w:rsidRPr="00961C37">
        <w:rPr>
          <w:rStyle w:val="Chard"/>
          <w:rFonts w:hint="eastAsia"/>
          <w:rtl/>
        </w:rPr>
        <w:t>مَئِنَّةُ</w:t>
      </w:r>
      <w:r w:rsidR="0068024D" w:rsidRPr="00961C37">
        <w:rPr>
          <w:rStyle w:val="Chard"/>
          <w:rtl/>
        </w:rPr>
        <w:t xml:space="preserve"> </w:t>
      </w:r>
      <w:r w:rsidR="0068024D" w:rsidRPr="00961C37">
        <w:rPr>
          <w:rStyle w:val="Chard"/>
          <w:rFonts w:hint="cs"/>
          <w:rtl/>
        </w:rPr>
        <w:t>٢٧</w:t>
      </w:r>
      <w:r w:rsidR="0068024D" w:rsidRPr="00961C37">
        <w:rPr>
          <w:rStyle w:val="Chard"/>
          <w:rtl/>
        </w:rPr>
        <w:t xml:space="preserve"> </w:t>
      </w:r>
      <w:r w:rsidR="0068024D" w:rsidRPr="00961C37">
        <w:rPr>
          <w:rStyle w:val="Chard"/>
          <w:rFonts w:hint="cs"/>
          <w:rtl/>
        </w:rPr>
        <w:t>ٱ</w:t>
      </w:r>
      <w:r w:rsidR="0068024D" w:rsidRPr="00961C37">
        <w:rPr>
          <w:rStyle w:val="Chard"/>
          <w:rFonts w:hint="eastAsia"/>
          <w:rtl/>
        </w:rPr>
        <w:t>ر</w:t>
      </w:r>
      <w:r w:rsidR="0068024D" w:rsidRPr="00961C37">
        <w:rPr>
          <w:rStyle w:val="Chard"/>
          <w:rFonts w:hint="cs"/>
          <w:rtl/>
        </w:rPr>
        <w:t>ۡ</w:t>
      </w:r>
      <w:r w:rsidR="0068024D" w:rsidRPr="00961C37">
        <w:rPr>
          <w:rStyle w:val="Chard"/>
          <w:rFonts w:hint="eastAsia"/>
          <w:rtl/>
        </w:rPr>
        <w:t>جِعِي</w:t>
      </w:r>
      <w:r w:rsidR="0068024D" w:rsidRPr="00961C37">
        <w:rPr>
          <w:rStyle w:val="Chard"/>
          <w:rFonts w:hint="cs"/>
          <w:rtl/>
        </w:rPr>
        <w:t>ٓ</w:t>
      </w:r>
      <w:r w:rsidR="0068024D" w:rsidRPr="00961C37">
        <w:rPr>
          <w:rStyle w:val="Chard"/>
          <w:rtl/>
        </w:rPr>
        <w:t xml:space="preserve"> </w:t>
      </w:r>
      <w:r w:rsidR="0068024D" w:rsidRPr="00961C37">
        <w:rPr>
          <w:rStyle w:val="Chard"/>
          <w:rFonts w:hint="eastAsia"/>
          <w:rtl/>
        </w:rPr>
        <w:t>إِلَى</w:t>
      </w:r>
      <w:r w:rsidR="0068024D" w:rsidRPr="00961C37">
        <w:rPr>
          <w:rStyle w:val="Chard"/>
          <w:rFonts w:hint="cs"/>
          <w:rtl/>
        </w:rPr>
        <w:t>ٰ</w:t>
      </w:r>
      <w:r w:rsidR="0068024D" w:rsidRPr="00961C37">
        <w:rPr>
          <w:rStyle w:val="Chard"/>
          <w:rtl/>
        </w:rPr>
        <w:t xml:space="preserve"> </w:t>
      </w:r>
      <w:r w:rsidR="0068024D" w:rsidRPr="00961C37">
        <w:rPr>
          <w:rStyle w:val="Chard"/>
          <w:rFonts w:hint="eastAsia"/>
          <w:rtl/>
        </w:rPr>
        <w:t>رَبِّكِ</w:t>
      </w:r>
      <w:r w:rsidR="0068024D" w:rsidRPr="00961C37">
        <w:rPr>
          <w:rStyle w:val="Chard"/>
          <w:rtl/>
        </w:rPr>
        <w:t xml:space="preserve"> </w:t>
      </w:r>
      <w:r w:rsidR="0068024D" w:rsidRPr="00961C37">
        <w:rPr>
          <w:rStyle w:val="Chard"/>
          <w:rFonts w:hint="eastAsia"/>
          <w:rtl/>
        </w:rPr>
        <w:t>رَاضِيَة</w:t>
      </w:r>
      <w:r w:rsidR="0068024D" w:rsidRPr="00961C37">
        <w:rPr>
          <w:rStyle w:val="Chard"/>
          <w:rFonts w:hint="cs"/>
          <w:rtl/>
        </w:rPr>
        <w:t>ٗ</w:t>
      </w:r>
      <w:r w:rsidR="0068024D" w:rsidRPr="00961C37">
        <w:rPr>
          <w:rStyle w:val="Chard"/>
          <w:rtl/>
        </w:rPr>
        <w:t xml:space="preserve"> </w:t>
      </w:r>
      <w:r w:rsidR="0068024D" w:rsidRPr="00961C37">
        <w:rPr>
          <w:rStyle w:val="Chard"/>
          <w:rFonts w:hint="eastAsia"/>
          <w:rtl/>
        </w:rPr>
        <w:t>مَّر</w:t>
      </w:r>
      <w:r w:rsidR="0068024D" w:rsidRPr="00961C37">
        <w:rPr>
          <w:rStyle w:val="Chard"/>
          <w:rFonts w:hint="cs"/>
          <w:rtl/>
        </w:rPr>
        <w:t>ۡ</w:t>
      </w:r>
      <w:r w:rsidR="0068024D" w:rsidRPr="00961C37">
        <w:rPr>
          <w:rStyle w:val="Chard"/>
          <w:rFonts w:hint="eastAsia"/>
          <w:rtl/>
        </w:rPr>
        <w:t>ضِيَّة</w:t>
      </w:r>
      <w:r w:rsidR="0068024D" w:rsidRPr="00961C37">
        <w:rPr>
          <w:rStyle w:val="Chard"/>
          <w:rFonts w:hint="cs"/>
          <w:rtl/>
        </w:rPr>
        <w:t>ٗ</w:t>
      </w:r>
      <w:r w:rsidR="0068024D" w:rsidRPr="00961C37">
        <w:rPr>
          <w:rStyle w:val="Chard"/>
          <w:rtl/>
        </w:rPr>
        <w:t xml:space="preserve"> </w:t>
      </w:r>
      <w:r w:rsidR="0068024D" w:rsidRPr="00961C37">
        <w:rPr>
          <w:rStyle w:val="Chard"/>
          <w:rFonts w:hint="cs"/>
          <w:rtl/>
        </w:rPr>
        <w:t>٢٨</w:t>
      </w:r>
      <w:r w:rsidR="00C12F61">
        <w:rPr>
          <w:rStyle w:val="Char5"/>
          <w:rFonts w:cs="CTraditional Arabic" w:hint="cs"/>
          <w:rtl/>
        </w:rPr>
        <w:t>﴾</w:t>
      </w:r>
      <w:r>
        <w:rPr>
          <w:rFonts w:ascii="2  Badr" w:hAnsi="2  Badr"/>
          <w:rtl/>
        </w:rPr>
        <w:t xml:space="preserve"> </w:t>
      </w:r>
      <w:r w:rsidR="0068024D" w:rsidRPr="0068024D">
        <w:rPr>
          <w:rStyle w:val="Charc"/>
          <w:rFonts w:hint="cs"/>
          <w:rtl/>
        </w:rPr>
        <w:t>[ال</w:t>
      </w:r>
      <w:r w:rsidRPr="0068024D">
        <w:rPr>
          <w:rStyle w:val="Charc"/>
          <w:rtl/>
        </w:rPr>
        <w:t xml:space="preserve">فجر: ٢٧ </w:t>
      </w:r>
      <w:r w:rsidR="0068024D" w:rsidRPr="0068024D">
        <w:rPr>
          <w:rStyle w:val="Charc"/>
          <w:rFonts w:hint="cs"/>
          <w:rtl/>
        </w:rPr>
        <w:t>–</w:t>
      </w:r>
      <w:r w:rsidRPr="0068024D">
        <w:rPr>
          <w:rStyle w:val="Charc"/>
          <w:rtl/>
        </w:rPr>
        <w:t xml:space="preserve"> ٢٨</w:t>
      </w:r>
      <w:r w:rsidR="0068024D" w:rsidRPr="0068024D">
        <w:rPr>
          <w:rStyle w:val="Charc"/>
          <w:rFonts w:hint="cs"/>
          <w:rtl/>
        </w:rPr>
        <w:t>]</w:t>
      </w:r>
      <w:r w:rsidR="007B1974">
        <w:rPr>
          <w:rStyle w:val="Char5"/>
          <w:rtl/>
        </w:rPr>
        <w:t xml:space="preserve"> «</w:t>
      </w:r>
      <w:r w:rsidRPr="008548CA">
        <w:rPr>
          <w:rStyle w:val="Char5"/>
          <w:rFonts w:hint="eastAsia"/>
          <w:rtl/>
        </w:rPr>
        <w:t>ا</w:t>
      </w:r>
      <w:r w:rsidRPr="008548CA">
        <w:rPr>
          <w:rStyle w:val="Char5"/>
          <w:rFonts w:hint="cs"/>
          <w:rtl/>
        </w:rPr>
        <w:t>ی</w:t>
      </w:r>
      <w:r w:rsidRPr="008548CA">
        <w:rPr>
          <w:rStyle w:val="Char5"/>
          <w:rtl/>
        </w:rPr>
        <w:t xml:space="preserve"> </w:t>
      </w:r>
      <w:r w:rsidRPr="008548CA">
        <w:rPr>
          <w:rStyle w:val="Char5"/>
          <w:rFonts w:hint="eastAsia"/>
          <w:rtl/>
        </w:rPr>
        <w:t>روح</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اطم</w:t>
      </w:r>
      <w:r w:rsidRPr="008548CA">
        <w:rPr>
          <w:rStyle w:val="Char5"/>
          <w:rFonts w:hint="cs"/>
          <w:rtl/>
        </w:rPr>
        <w:t>ی</w:t>
      </w:r>
      <w:r w:rsidRPr="008548CA">
        <w:rPr>
          <w:rStyle w:val="Char5"/>
          <w:rFonts w:hint="eastAsia"/>
          <w:rtl/>
        </w:rPr>
        <w:t>نان</w:t>
      </w:r>
      <w:r w:rsidRPr="008548CA">
        <w:rPr>
          <w:rStyle w:val="Char5"/>
          <w:rtl/>
        </w:rPr>
        <w:t xml:space="preserve"> </w:t>
      </w:r>
      <w:r w:rsidRPr="008548CA">
        <w:rPr>
          <w:rStyle w:val="Char5"/>
          <w:rFonts w:hint="eastAsia"/>
          <w:rtl/>
        </w:rPr>
        <w:t>خشنود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پسند</w:t>
      </w:r>
      <w:r w:rsidRPr="008548CA">
        <w:rPr>
          <w:rStyle w:val="Char5"/>
          <w:rFonts w:hint="cs"/>
          <w:rtl/>
        </w:rPr>
        <w:t>ی</w:t>
      </w:r>
      <w:r w:rsidRPr="008548CA">
        <w:rPr>
          <w:rStyle w:val="Char5"/>
          <w:rFonts w:hint="eastAsia"/>
          <w:rtl/>
        </w:rPr>
        <w:t>ده</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سو</w:t>
      </w:r>
      <w:r w:rsidRPr="008548CA">
        <w:rPr>
          <w:rStyle w:val="Char5"/>
          <w:rFonts w:hint="cs"/>
          <w:rtl/>
        </w:rPr>
        <w:t>ی</w:t>
      </w:r>
      <w:r w:rsidRPr="008548CA">
        <w:rPr>
          <w:rStyle w:val="Char5"/>
          <w:rtl/>
        </w:rPr>
        <w:t xml:space="preserve"> </w:t>
      </w:r>
      <w:r w:rsidRPr="008548CA">
        <w:rPr>
          <w:rStyle w:val="Char5"/>
          <w:rFonts w:hint="eastAsia"/>
          <w:rtl/>
        </w:rPr>
        <w:t>پروردگارت</w:t>
      </w:r>
      <w:r w:rsidRPr="008548CA">
        <w:rPr>
          <w:rStyle w:val="Char5"/>
          <w:rtl/>
        </w:rPr>
        <w:t xml:space="preserve"> </w:t>
      </w:r>
      <w:r w:rsidRPr="008548CA">
        <w:rPr>
          <w:rStyle w:val="Char5"/>
          <w:rFonts w:hint="eastAsia"/>
          <w:rtl/>
        </w:rPr>
        <w:t>باز</w:t>
      </w:r>
      <w:r w:rsidRPr="008548CA">
        <w:rPr>
          <w:rStyle w:val="Char5"/>
          <w:rtl/>
        </w:rPr>
        <w:t xml:space="preserve"> </w:t>
      </w:r>
      <w:r w:rsidRPr="008548CA">
        <w:rPr>
          <w:rStyle w:val="Char5"/>
          <w:rFonts w:hint="eastAsia"/>
          <w:rtl/>
        </w:rPr>
        <w:t>گرد»،</w:t>
      </w:r>
      <w:r w:rsidR="00C12F61">
        <w:rPr>
          <w:rStyle w:val="Char5"/>
        </w:rPr>
        <w:t xml:space="preserve"> </w:t>
      </w:r>
      <w:r w:rsidR="00C12F61">
        <w:rPr>
          <w:rStyle w:val="Char5"/>
          <w:rFonts w:cs="CTraditional Arabic" w:hint="cs"/>
          <w:rtl/>
        </w:rPr>
        <w:t>﴿</w:t>
      </w:r>
      <w:r w:rsidR="0068024D" w:rsidRPr="00961C37">
        <w:rPr>
          <w:rStyle w:val="Chard"/>
          <w:rFonts w:hint="eastAsia"/>
          <w:rtl/>
        </w:rPr>
        <w:t>وَسَيُجَنَّبُهَا</w:t>
      </w:r>
      <w:r w:rsidR="0068024D" w:rsidRPr="00961C37">
        <w:rPr>
          <w:rStyle w:val="Chard"/>
          <w:rtl/>
        </w:rPr>
        <w:t xml:space="preserve"> </w:t>
      </w:r>
      <w:r w:rsidR="0068024D" w:rsidRPr="00961C37">
        <w:rPr>
          <w:rStyle w:val="Chard"/>
          <w:rFonts w:hint="cs"/>
          <w:rtl/>
        </w:rPr>
        <w:t>ٱ</w:t>
      </w:r>
      <w:r w:rsidR="0068024D" w:rsidRPr="00961C37">
        <w:rPr>
          <w:rStyle w:val="Chard"/>
          <w:rFonts w:hint="eastAsia"/>
          <w:rtl/>
        </w:rPr>
        <w:t>ل</w:t>
      </w:r>
      <w:r w:rsidR="0068024D" w:rsidRPr="00961C37">
        <w:rPr>
          <w:rStyle w:val="Chard"/>
          <w:rFonts w:hint="cs"/>
          <w:rtl/>
        </w:rPr>
        <w:t>ۡ</w:t>
      </w:r>
      <w:r w:rsidR="0068024D" w:rsidRPr="00961C37">
        <w:rPr>
          <w:rStyle w:val="Chard"/>
          <w:rFonts w:hint="eastAsia"/>
          <w:rtl/>
        </w:rPr>
        <w:t>أَت</w:t>
      </w:r>
      <w:r w:rsidR="0068024D" w:rsidRPr="00961C37">
        <w:rPr>
          <w:rStyle w:val="Chard"/>
          <w:rFonts w:hint="cs"/>
          <w:rtl/>
        </w:rPr>
        <w:t>ۡ</w:t>
      </w:r>
      <w:r w:rsidR="0068024D" w:rsidRPr="00961C37">
        <w:rPr>
          <w:rStyle w:val="Chard"/>
          <w:rFonts w:hint="eastAsia"/>
          <w:rtl/>
        </w:rPr>
        <w:t>قَى</w:t>
      </w:r>
      <w:r w:rsidR="0068024D" w:rsidRPr="00961C37">
        <w:rPr>
          <w:rStyle w:val="Chard"/>
          <w:rtl/>
        </w:rPr>
        <w:t xml:space="preserve"> </w:t>
      </w:r>
      <w:r w:rsidR="0068024D" w:rsidRPr="00961C37">
        <w:rPr>
          <w:rStyle w:val="Chard"/>
          <w:rFonts w:hint="cs"/>
          <w:rtl/>
        </w:rPr>
        <w:t>١٧</w:t>
      </w:r>
      <w:r w:rsidR="0068024D" w:rsidRPr="00961C37">
        <w:rPr>
          <w:rStyle w:val="Chard"/>
          <w:rtl/>
        </w:rPr>
        <w:t xml:space="preserve"> </w:t>
      </w:r>
      <w:r w:rsidR="0068024D" w:rsidRPr="00961C37">
        <w:rPr>
          <w:rStyle w:val="Chard"/>
          <w:rFonts w:hint="cs"/>
          <w:rtl/>
        </w:rPr>
        <w:t>ٱ</w:t>
      </w:r>
      <w:r w:rsidR="0068024D" w:rsidRPr="00961C37">
        <w:rPr>
          <w:rStyle w:val="Chard"/>
          <w:rFonts w:hint="eastAsia"/>
          <w:rtl/>
        </w:rPr>
        <w:t>لَّذِي</w:t>
      </w:r>
      <w:r w:rsidR="0068024D" w:rsidRPr="00961C37">
        <w:rPr>
          <w:rStyle w:val="Chard"/>
          <w:rtl/>
        </w:rPr>
        <w:t xml:space="preserve"> </w:t>
      </w:r>
      <w:r w:rsidR="0068024D" w:rsidRPr="00961C37">
        <w:rPr>
          <w:rStyle w:val="Chard"/>
          <w:rFonts w:hint="eastAsia"/>
          <w:rtl/>
        </w:rPr>
        <w:t>يُؤ</w:t>
      </w:r>
      <w:r w:rsidR="0068024D" w:rsidRPr="00961C37">
        <w:rPr>
          <w:rStyle w:val="Chard"/>
          <w:rFonts w:hint="cs"/>
          <w:rtl/>
        </w:rPr>
        <w:t>ۡ</w:t>
      </w:r>
      <w:r w:rsidR="0068024D" w:rsidRPr="00961C37">
        <w:rPr>
          <w:rStyle w:val="Chard"/>
          <w:rFonts w:hint="eastAsia"/>
          <w:rtl/>
        </w:rPr>
        <w:t>تِي</w:t>
      </w:r>
      <w:r w:rsidR="0068024D" w:rsidRPr="00961C37">
        <w:rPr>
          <w:rStyle w:val="Chard"/>
          <w:rtl/>
        </w:rPr>
        <w:t xml:space="preserve"> </w:t>
      </w:r>
      <w:r w:rsidR="0068024D" w:rsidRPr="00961C37">
        <w:rPr>
          <w:rStyle w:val="Chard"/>
          <w:rFonts w:hint="eastAsia"/>
          <w:rtl/>
        </w:rPr>
        <w:t>مَالَهُ</w:t>
      </w:r>
      <w:r w:rsidR="0068024D" w:rsidRPr="00961C37">
        <w:rPr>
          <w:rStyle w:val="Chard"/>
          <w:rFonts w:hint="cs"/>
          <w:rtl/>
        </w:rPr>
        <w:t>ۥ</w:t>
      </w:r>
      <w:r w:rsidR="0068024D" w:rsidRPr="00961C37">
        <w:rPr>
          <w:rStyle w:val="Chard"/>
          <w:rtl/>
        </w:rPr>
        <w:t xml:space="preserve"> </w:t>
      </w:r>
      <w:r w:rsidR="0068024D" w:rsidRPr="00961C37">
        <w:rPr>
          <w:rStyle w:val="Chard"/>
          <w:rFonts w:hint="eastAsia"/>
          <w:rtl/>
        </w:rPr>
        <w:t>يَتَزَكَّى</w:t>
      </w:r>
      <w:r w:rsidR="0068024D" w:rsidRPr="00961C37">
        <w:rPr>
          <w:rStyle w:val="Chard"/>
          <w:rFonts w:hint="cs"/>
          <w:rtl/>
        </w:rPr>
        <w:t>ٰ</w:t>
      </w:r>
      <w:r w:rsidR="0068024D" w:rsidRPr="00961C37">
        <w:rPr>
          <w:rStyle w:val="Chard"/>
          <w:rtl/>
        </w:rPr>
        <w:t xml:space="preserve"> </w:t>
      </w:r>
      <w:r w:rsidR="0068024D" w:rsidRPr="00961C37">
        <w:rPr>
          <w:rStyle w:val="Chard"/>
          <w:rFonts w:hint="cs"/>
          <w:rtl/>
        </w:rPr>
        <w:t>١٨</w:t>
      </w:r>
      <w:r w:rsidR="0068024D" w:rsidRPr="00961C37">
        <w:rPr>
          <w:rStyle w:val="Chard"/>
          <w:rtl/>
        </w:rPr>
        <w:t xml:space="preserve"> </w:t>
      </w:r>
      <w:r w:rsidR="0068024D" w:rsidRPr="00961C37">
        <w:rPr>
          <w:rStyle w:val="Chard"/>
          <w:rFonts w:hint="eastAsia"/>
          <w:rtl/>
        </w:rPr>
        <w:t>وَمَا</w:t>
      </w:r>
      <w:r w:rsidR="0068024D" w:rsidRPr="00961C37">
        <w:rPr>
          <w:rStyle w:val="Chard"/>
          <w:rtl/>
        </w:rPr>
        <w:t xml:space="preserve"> </w:t>
      </w:r>
      <w:r w:rsidR="0068024D" w:rsidRPr="00961C37">
        <w:rPr>
          <w:rStyle w:val="Chard"/>
          <w:rFonts w:hint="eastAsia"/>
          <w:rtl/>
        </w:rPr>
        <w:t>لِأَحَدٍ</w:t>
      </w:r>
      <w:r w:rsidR="0068024D" w:rsidRPr="00961C37">
        <w:rPr>
          <w:rStyle w:val="Chard"/>
          <w:rtl/>
        </w:rPr>
        <w:t xml:space="preserve"> </w:t>
      </w:r>
      <w:r w:rsidR="0068024D" w:rsidRPr="00961C37">
        <w:rPr>
          <w:rStyle w:val="Chard"/>
          <w:rFonts w:hint="eastAsia"/>
          <w:rtl/>
        </w:rPr>
        <w:t>عِندَهُ</w:t>
      </w:r>
      <w:r w:rsidR="0068024D" w:rsidRPr="00961C37">
        <w:rPr>
          <w:rStyle w:val="Chard"/>
          <w:rFonts w:hint="cs"/>
          <w:rtl/>
        </w:rPr>
        <w:t>ۥ</w:t>
      </w:r>
      <w:r w:rsidR="0068024D" w:rsidRPr="00961C37">
        <w:rPr>
          <w:rStyle w:val="Chard"/>
          <w:rtl/>
        </w:rPr>
        <w:t xml:space="preserve"> </w:t>
      </w:r>
      <w:r w:rsidR="0068024D" w:rsidRPr="00961C37">
        <w:rPr>
          <w:rStyle w:val="Chard"/>
          <w:rFonts w:hint="eastAsia"/>
          <w:rtl/>
        </w:rPr>
        <w:t>مِن</w:t>
      </w:r>
      <w:r w:rsidR="0068024D" w:rsidRPr="00961C37">
        <w:rPr>
          <w:rStyle w:val="Chard"/>
          <w:rtl/>
        </w:rPr>
        <w:t xml:space="preserve"> </w:t>
      </w:r>
      <w:r w:rsidR="0068024D" w:rsidRPr="00961C37">
        <w:rPr>
          <w:rStyle w:val="Chard"/>
          <w:rFonts w:hint="eastAsia"/>
          <w:rtl/>
        </w:rPr>
        <w:t>نِّع</w:t>
      </w:r>
      <w:r w:rsidR="0068024D" w:rsidRPr="00961C37">
        <w:rPr>
          <w:rStyle w:val="Chard"/>
          <w:rFonts w:hint="cs"/>
          <w:rtl/>
        </w:rPr>
        <w:t>ۡ</w:t>
      </w:r>
      <w:r w:rsidR="0068024D" w:rsidRPr="00961C37">
        <w:rPr>
          <w:rStyle w:val="Chard"/>
          <w:rFonts w:hint="eastAsia"/>
          <w:rtl/>
        </w:rPr>
        <w:t>مَة</w:t>
      </w:r>
      <w:r w:rsidR="0068024D" w:rsidRPr="00961C37">
        <w:rPr>
          <w:rStyle w:val="Chard"/>
          <w:rFonts w:hint="cs"/>
          <w:rtl/>
        </w:rPr>
        <w:t>ٖ</w:t>
      </w:r>
      <w:r w:rsidR="0068024D" w:rsidRPr="00961C37">
        <w:rPr>
          <w:rStyle w:val="Chard"/>
          <w:rtl/>
        </w:rPr>
        <w:t xml:space="preserve"> </w:t>
      </w:r>
      <w:r w:rsidR="0068024D" w:rsidRPr="00961C37">
        <w:rPr>
          <w:rStyle w:val="Chard"/>
          <w:rFonts w:hint="eastAsia"/>
          <w:rtl/>
        </w:rPr>
        <w:t>تُج</w:t>
      </w:r>
      <w:r w:rsidR="0068024D" w:rsidRPr="00961C37">
        <w:rPr>
          <w:rStyle w:val="Chard"/>
          <w:rFonts w:hint="cs"/>
          <w:rtl/>
        </w:rPr>
        <w:t>ۡ</w:t>
      </w:r>
      <w:r w:rsidR="0068024D" w:rsidRPr="00961C37">
        <w:rPr>
          <w:rStyle w:val="Chard"/>
          <w:rFonts w:hint="eastAsia"/>
          <w:rtl/>
        </w:rPr>
        <w:t>زَى</w:t>
      </w:r>
      <w:r w:rsidR="0068024D" w:rsidRPr="00961C37">
        <w:rPr>
          <w:rStyle w:val="Chard"/>
          <w:rFonts w:hint="cs"/>
          <w:rtl/>
        </w:rPr>
        <w:t>ٰٓ</w:t>
      </w:r>
      <w:r w:rsidR="0068024D" w:rsidRPr="00961C37">
        <w:rPr>
          <w:rStyle w:val="Chard"/>
          <w:rtl/>
        </w:rPr>
        <w:t xml:space="preserve"> </w:t>
      </w:r>
      <w:r w:rsidR="0068024D" w:rsidRPr="00961C37">
        <w:rPr>
          <w:rStyle w:val="Chard"/>
          <w:rFonts w:hint="cs"/>
          <w:rtl/>
        </w:rPr>
        <w:t>١٩</w:t>
      </w:r>
      <w:r w:rsidR="0068024D" w:rsidRPr="00961C37">
        <w:rPr>
          <w:rStyle w:val="Chard"/>
          <w:rtl/>
        </w:rPr>
        <w:t xml:space="preserve"> </w:t>
      </w:r>
      <w:r w:rsidR="0068024D" w:rsidRPr="00961C37">
        <w:rPr>
          <w:rStyle w:val="Chard"/>
          <w:rFonts w:hint="eastAsia"/>
          <w:rtl/>
        </w:rPr>
        <w:t>إِلَّا</w:t>
      </w:r>
      <w:r w:rsidR="0068024D" w:rsidRPr="00961C37">
        <w:rPr>
          <w:rStyle w:val="Chard"/>
          <w:rtl/>
        </w:rPr>
        <w:t xml:space="preserve"> </w:t>
      </w:r>
      <w:r w:rsidR="0068024D" w:rsidRPr="00961C37">
        <w:rPr>
          <w:rStyle w:val="Chard"/>
          <w:rFonts w:hint="cs"/>
          <w:rtl/>
        </w:rPr>
        <w:t>ٱ</w:t>
      </w:r>
      <w:r w:rsidR="0068024D" w:rsidRPr="00961C37">
        <w:rPr>
          <w:rStyle w:val="Chard"/>
          <w:rFonts w:hint="eastAsia"/>
          <w:rtl/>
        </w:rPr>
        <w:t>ب</w:t>
      </w:r>
      <w:r w:rsidR="0068024D" w:rsidRPr="00961C37">
        <w:rPr>
          <w:rStyle w:val="Chard"/>
          <w:rFonts w:hint="cs"/>
          <w:rtl/>
        </w:rPr>
        <w:t>ۡ</w:t>
      </w:r>
      <w:r w:rsidR="0068024D" w:rsidRPr="00961C37">
        <w:rPr>
          <w:rStyle w:val="Chard"/>
          <w:rFonts w:hint="eastAsia"/>
          <w:rtl/>
        </w:rPr>
        <w:t>تِغَا</w:t>
      </w:r>
      <w:r w:rsidR="0068024D" w:rsidRPr="00961C37">
        <w:rPr>
          <w:rStyle w:val="Chard"/>
          <w:rFonts w:hint="cs"/>
          <w:rtl/>
        </w:rPr>
        <w:t>ٓ</w:t>
      </w:r>
      <w:r w:rsidR="0068024D" w:rsidRPr="00961C37">
        <w:rPr>
          <w:rStyle w:val="Chard"/>
          <w:rFonts w:hint="eastAsia"/>
          <w:rtl/>
        </w:rPr>
        <w:t>ءَ</w:t>
      </w:r>
      <w:r w:rsidR="0068024D" w:rsidRPr="00961C37">
        <w:rPr>
          <w:rStyle w:val="Chard"/>
          <w:rtl/>
        </w:rPr>
        <w:t xml:space="preserve"> </w:t>
      </w:r>
      <w:r w:rsidR="0068024D" w:rsidRPr="00961C37">
        <w:rPr>
          <w:rStyle w:val="Chard"/>
          <w:rFonts w:hint="eastAsia"/>
          <w:rtl/>
        </w:rPr>
        <w:t>وَج</w:t>
      </w:r>
      <w:r w:rsidR="0068024D" w:rsidRPr="00961C37">
        <w:rPr>
          <w:rStyle w:val="Chard"/>
          <w:rFonts w:hint="cs"/>
          <w:rtl/>
        </w:rPr>
        <w:t>ۡ</w:t>
      </w:r>
      <w:r w:rsidR="0068024D" w:rsidRPr="00961C37">
        <w:rPr>
          <w:rStyle w:val="Chard"/>
          <w:rFonts w:hint="eastAsia"/>
          <w:rtl/>
        </w:rPr>
        <w:t>هِ</w:t>
      </w:r>
      <w:r w:rsidR="0068024D" w:rsidRPr="00961C37">
        <w:rPr>
          <w:rStyle w:val="Chard"/>
          <w:rtl/>
        </w:rPr>
        <w:t xml:space="preserve"> </w:t>
      </w:r>
      <w:r w:rsidR="0068024D" w:rsidRPr="00961C37">
        <w:rPr>
          <w:rStyle w:val="Chard"/>
          <w:rFonts w:hint="eastAsia"/>
          <w:rtl/>
        </w:rPr>
        <w:t>رَبِّهِ</w:t>
      </w:r>
      <w:r w:rsidR="0068024D" w:rsidRPr="00961C37">
        <w:rPr>
          <w:rStyle w:val="Chard"/>
          <w:rtl/>
        </w:rPr>
        <w:t xml:space="preserve"> </w:t>
      </w:r>
      <w:r w:rsidR="0068024D" w:rsidRPr="00961C37">
        <w:rPr>
          <w:rStyle w:val="Chard"/>
          <w:rFonts w:hint="cs"/>
          <w:rtl/>
        </w:rPr>
        <w:t>ٱ</w:t>
      </w:r>
      <w:r w:rsidR="0068024D" w:rsidRPr="00961C37">
        <w:rPr>
          <w:rStyle w:val="Chard"/>
          <w:rFonts w:hint="eastAsia"/>
          <w:rtl/>
        </w:rPr>
        <w:t>ل</w:t>
      </w:r>
      <w:r w:rsidR="0068024D" w:rsidRPr="00961C37">
        <w:rPr>
          <w:rStyle w:val="Chard"/>
          <w:rFonts w:hint="cs"/>
          <w:rtl/>
        </w:rPr>
        <w:t>ۡ</w:t>
      </w:r>
      <w:r w:rsidR="0068024D" w:rsidRPr="00961C37">
        <w:rPr>
          <w:rStyle w:val="Chard"/>
          <w:rFonts w:hint="eastAsia"/>
          <w:rtl/>
        </w:rPr>
        <w:t>أَع</w:t>
      </w:r>
      <w:r w:rsidR="0068024D" w:rsidRPr="00961C37">
        <w:rPr>
          <w:rStyle w:val="Chard"/>
          <w:rFonts w:hint="cs"/>
          <w:rtl/>
        </w:rPr>
        <w:t>ۡ</w:t>
      </w:r>
      <w:r w:rsidR="0068024D" w:rsidRPr="00961C37">
        <w:rPr>
          <w:rStyle w:val="Chard"/>
          <w:rFonts w:hint="eastAsia"/>
          <w:rtl/>
        </w:rPr>
        <w:t>لَى</w:t>
      </w:r>
      <w:r w:rsidR="0068024D" w:rsidRPr="00961C37">
        <w:rPr>
          <w:rStyle w:val="Chard"/>
          <w:rFonts w:hint="cs"/>
          <w:rtl/>
        </w:rPr>
        <w:t>ٰ</w:t>
      </w:r>
      <w:r w:rsidR="0068024D" w:rsidRPr="00961C37">
        <w:rPr>
          <w:rStyle w:val="Chard"/>
          <w:rtl/>
        </w:rPr>
        <w:t xml:space="preserve"> </w:t>
      </w:r>
      <w:r w:rsidR="0068024D" w:rsidRPr="00961C37">
        <w:rPr>
          <w:rStyle w:val="Chard"/>
          <w:rFonts w:hint="cs"/>
          <w:rtl/>
        </w:rPr>
        <w:t>٢٠</w:t>
      </w:r>
      <w:r w:rsidR="0068024D" w:rsidRPr="00961C37">
        <w:rPr>
          <w:rStyle w:val="Chard"/>
          <w:rtl/>
        </w:rPr>
        <w:t xml:space="preserve"> </w:t>
      </w:r>
      <w:r w:rsidR="0068024D" w:rsidRPr="00961C37">
        <w:rPr>
          <w:rStyle w:val="Chard"/>
          <w:rFonts w:hint="eastAsia"/>
          <w:rtl/>
        </w:rPr>
        <w:t>وَلَسَو</w:t>
      </w:r>
      <w:r w:rsidR="0068024D" w:rsidRPr="00961C37">
        <w:rPr>
          <w:rStyle w:val="Chard"/>
          <w:rFonts w:hint="cs"/>
          <w:rtl/>
        </w:rPr>
        <w:t>ۡ</w:t>
      </w:r>
      <w:r w:rsidR="0068024D" w:rsidRPr="00961C37">
        <w:rPr>
          <w:rStyle w:val="Chard"/>
          <w:rFonts w:hint="eastAsia"/>
          <w:rtl/>
        </w:rPr>
        <w:t>فَ</w:t>
      </w:r>
      <w:r w:rsidR="0068024D" w:rsidRPr="00961C37">
        <w:rPr>
          <w:rStyle w:val="Chard"/>
          <w:rtl/>
        </w:rPr>
        <w:t xml:space="preserve"> </w:t>
      </w:r>
      <w:r w:rsidR="0068024D" w:rsidRPr="00961C37">
        <w:rPr>
          <w:rStyle w:val="Chard"/>
          <w:rFonts w:hint="eastAsia"/>
          <w:rtl/>
        </w:rPr>
        <w:t>يَر</w:t>
      </w:r>
      <w:r w:rsidR="0068024D" w:rsidRPr="00961C37">
        <w:rPr>
          <w:rStyle w:val="Chard"/>
          <w:rFonts w:hint="cs"/>
          <w:rtl/>
        </w:rPr>
        <w:t>ۡ</w:t>
      </w:r>
      <w:r w:rsidR="0068024D" w:rsidRPr="00961C37">
        <w:rPr>
          <w:rStyle w:val="Chard"/>
          <w:rFonts w:hint="eastAsia"/>
          <w:rtl/>
        </w:rPr>
        <w:t>ضَى</w:t>
      </w:r>
      <w:r w:rsidR="0068024D" w:rsidRPr="00961C37">
        <w:rPr>
          <w:rStyle w:val="Chard"/>
          <w:rFonts w:hint="cs"/>
          <w:rtl/>
        </w:rPr>
        <w:t>ٰ</w:t>
      </w:r>
      <w:r w:rsidR="0068024D" w:rsidRPr="00961C37">
        <w:rPr>
          <w:rStyle w:val="Chard"/>
          <w:rtl/>
        </w:rPr>
        <w:t xml:space="preserve"> </w:t>
      </w:r>
      <w:r w:rsidR="0068024D" w:rsidRPr="00961C37">
        <w:rPr>
          <w:rStyle w:val="Chard"/>
          <w:rFonts w:hint="cs"/>
          <w:rtl/>
        </w:rPr>
        <w:t>٢١</w:t>
      </w:r>
      <w:r w:rsidR="00C12F61">
        <w:rPr>
          <w:rStyle w:val="Char5"/>
          <w:rFonts w:cs="CTraditional Arabic" w:hint="cs"/>
          <w:rtl/>
        </w:rPr>
        <w:t>﴾</w:t>
      </w:r>
      <w:r w:rsidRPr="008548CA">
        <w:rPr>
          <w:rStyle w:val="Char5"/>
          <w:rtl/>
        </w:rPr>
        <w:t xml:space="preserve"> </w:t>
      </w:r>
      <w:r w:rsidR="0068024D" w:rsidRPr="0068024D">
        <w:rPr>
          <w:rStyle w:val="Charc"/>
          <w:rFonts w:hint="cs"/>
          <w:rtl/>
        </w:rPr>
        <w:t>[ال</w:t>
      </w:r>
      <w:r w:rsidRPr="0068024D">
        <w:rPr>
          <w:rStyle w:val="Charc"/>
          <w:rtl/>
        </w:rPr>
        <w:t>ل</w:t>
      </w:r>
      <w:r w:rsidR="00B0649E" w:rsidRPr="0068024D">
        <w:rPr>
          <w:rStyle w:val="Charc"/>
          <w:rtl/>
        </w:rPr>
        <w:t>ی</w:t>
      </w:r>
      <w:r w:rsidRPr="0068024D">
        <w:rPr>
          <w:rStyle w:val="Charc"/>
          <w:rtl/>
        </w:rPr>
        <w:t xml:space="preserve">ل: ١٧ </w:t>
      </w:r>
      <w:r w:rsidR="0068024D" w:rsidRPr="0068024D">
        <w:rPr>
          <w:rStyle w:val="Charc"/>
          <w:rFonts w:hint="cs"/>
          <w:rtl/>
        </w:rPr>
        <w:t>–</w:t>
      </w:r>
      <w:r w:rsidRPr="0068024D">
        <w:rPr>
          <w:rStyle w:val="Charc"/>
          <w:rtl/>
        </w:rPr>
        <w:t xml:space="preserve"> ٢١</w:t>
      </w:r>
      <w:r w:rsidR="0068024D" w:rsidRPr="0068024D">
        <w:rPr>
          <w:rStyle w:val="Charc"/>
          <w:rFonts w:hint="cs"/>
          <w:rtl/>
        </w:rPr>
        <w:t>]</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زود</w:t>
      </w:r>
      <w:r w:rsidRPr="008548CA">
        <w:rPr>
          <w:rStyle w:val="Char5"/>
          <w:rFonts w:hint="cs"/>
          <w:rtl/>
        </w:rPr>
        <w:t>ی</w:t>
      </w:r>
      <w:r w:rsidRPr="008548CA">
        <w:rPr>
          <w:rStyle w:val="Char5"/>
          <w:rtl/>
        </w:rPr>
        <w:t xml:space="preserve"> </w:t>
      </w:r>
      <w:r w:rsidRPr="008548CA">
        <w:rPr>
          <w:rStyle w:val="Char5"/>
          <w:rFonts w:hint="eastAsia"/>
          <w:rtl/>
        </w:rPr>
        <w:t>پره</w:t>
      </w:r>
      <w:r w:rsidRPr="008548CA">
        <w:rPr>
          <w:rStyle w:val="Char5"/>
          <w:rFonts w:hint="cs"/>
          <w:rtl/>
        </w:rPr>
        <w:t>ی</w:t>
      </w:r>
      <w:r w:rsidRPr="008548CA">
        <w:rPr>
          <w:rStyle w:val="Char5"/>
          <w:rFonts w:hint="eastAsia"/>
          <w:rtl/>
        </w:rPr>
        <w:t>زگارتر</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کس</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دور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‏ماند،</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کس</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مال</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‏بخشد،</w:t>
      </w:r>
      <w:r w:rsidR="000D7E8F">
        <w:rPr>
          <w:rStyle w:val="Char5"/>
          <w:rtl/>
        </w:rPr>
        <w:t xml:space="preserve"> هیچکس </w:t>
      </w:r>
      <w:r w:rsidRPr="008548CA">
        <w:rPr>
          <w:rStyle w:val="Char5"/>
          <w:rFonts w:hint="eastAsia"/>
          <w:rtl/>
        </w:rPr>
        <w:t>را</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نعمت</w:t>
      </w:r>
      <w:r w:rsidRPr="008548CA">
        <w:rPr>
          <w:rStyle w:val="Char5"/>
          <w:rFonts w:hint="cs"/>
          <w:rtl/>
        </w:rPr>
        <w:t>ی</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ست،</w:t>
      </w:r>
      <w:r w:rsidRPr="008548CA">
        <w:rPr>
          <w:rStyle w:val="Char5"/>
          <w:rtl/>
        </w:rPr>
        <w:t xml:space="preserve"> </w:t>
      </w:r>
      <w:r w:rsidRPr="008548CA">
        <w:rPr>
          <w:rStyle w:val="Char5"/>
          <w:rFonts w:hint="eastAsia"/>
          <w:rtl/>
        </w:rPr>
        <w:t>هر</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کند</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راستا</w:t>
      </w:r>
      <w:r w:rsidRPr="008548CA">
        <w:rPr>
          <w:rStyle w:val="Char5"/>
          <w:rFonts w:hint="cs"/>
          <w:rtl/>
        </w:rPr>
        <w:t>ی</w:t>
      </w:r>
      <w:r w:rsidRPr="008548CA">
        <w:rPr>
          <w:rStyle w:val="Char5"/>
          <w:rtl/>
        </w:rPr>
        <w:t xml:space="preserve"> </w:t>
      </w:r>
      <w:r w:rsidRPr="008548CA">
        <w:rPr>
          <w:rStyle w:val="Char5"/>
          <w:rFonts w:hint="eastAsia"/>
          <w:rtl/>
        </w:rPr>
        <w:t>خشنود</w:t>
      </w:r>
      <w:r w:rsidRPr="008548CA">
        <w:rPr>
          <w:rStyle w:val="Char5"/>
          <w:rFonts w:hint="cs"/>
          <w:rtl/>
        </w:rPr>
        <w:t>ی</w:t>
      </w:r>
      <w:r w:rsidRPr="008548CA">
        <w:rPr>
          <w:rStyle w:val="Char5"/>
          <w:rtl/>
        </w:rPr>
        <w:t xml:space="preserve"> </w:t>
      </w:r>
      <w:r w:rsidRPr="008548CA">
        <w:rPr>
          <w:rStyle w:val="Char5"/>
          <w:rFonts w:hint="eastAsia"/>
          <w:rtl/>
        </w:rPr>
        <w:t>پروردگار</w:t>
      </w:r>
      <w:r w:rsidRPr="008548CA">
        <w:rPr>
          <w:rStyle w:val="Char5"/>
          <w:rtl/>
        </w:rPr>
        <w:t xml:space="preserve"> </w:t>
      </w:r>
      <w:r w:rsidRPr="008548CA">
        <w:rPr>
          <w:rStyle w:val="Char5"/>
          <w:rFonts w:hint="eastAsia"/>
          <w:rtl/>
        </w:rPr>
        <w:t>بلندمرتبه‏</w:t>
      </w:r>
      <w:r w:rsidRPr="008548CA">
        <w:rPr>
          <w:rStyle w:val="Char5"/>
          <w:rFonts w:hint="cs"/>
          <w:rtl/>
        </w:rPr>
        <w:t>ی</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است»،</w:t>
      </w:r>
      <w:r w:rsidR="00C12F61">
        <w:rPr>
          <w:rStyle w:val="Char5"/>
        </w:rPr>
        <w:t xml:space="preserve"> </w:t>
      </w:r>
      <w:r w:rsidR="00C12F61">
        <w:rPr>
          <w:rStyle w:val="Char5"/>
          <w:rFonts w:cs="CTraditional Arabic" w:hint="cs"/>
          <w:rtl/>
        </w:rPr>
        <w:t>﴿</w:t>
      </w:r>
      <w:r w:rsidR="0068024D" w:rsidRPr="00961C37">
        <w:rPr>
          <w:rStyle w:val="Chard"/>
          <w:rFonts w:hint="eastAsia"/>
          <w:rtl/>
        </w:rPr>
        <w:t>فَأَمَّا</w:t>
      </w:r>
      <w:r w:rsidR="0068024D" w:rsidRPr="00961C37">
        <w:rPr>
          <w:rStyle w:val="Chard"/>
          <w:rtl/>
        </w:rPr>
        <w:t xml:space="preserve"> </w:t>
      </w:r>
      <w:r w:rsidR="0068024D" w:rsidRPr="00961C37">
        <w:rPr>
          <w:rStyle w:val="Chard"/>
          <w:rFonts w:hint="eastAsia"/>
          <w:rtl/>
        </w:rPr>
        <w:t>مَن</w:t>
      </w:r>
      <w:r w:rsidR="0068024D" w:rsidRPr="00961C37">
        <w:rPr>
          <w:rStyle w:val="Chard"/>
          <w:rtl/>
        </w:rPr>
        <w:t xml:space="preserve"> </w:t>
      </w:r>
      <w:r w:rsidR="0068024D" w:rsidRPr="00961C37">
        <w:rPr>
          <w:rStyle w:val="Chard"/>
          <w:rFonts w:hint="eastAsia"/>
          <w:rtl/>
        </w:rPr>
        <w:t>ثَقُلَت</w:t>
      </w:r>
      <w:r w:rsidR="0068024D" w:rsidRPr="00961C37">
        <w:rPr>
          <w:rStyle w:val="Chard"/>
          <w:rFonts w:hint="cs"/>
          <w:rtl/>
        </w:rPr>
        <w:t>ۡ</w:t>
      </w:r>
      <w:r w:rsidR="0068024D" w:rsidRPr="00961C37">
        <w:rPr>
          <w:rStyle w:val="Chard"/>
          <w:rtl/>
        </w:rPr>
        <w:t xml:space="preserve"> </w:t>
      </w:r>
      <w:r w:rsidR="0068024D" w:rsidRPr="00961C37">
        <w:rPr>
          <w:rStyle w:val="Chard"/>
          <w:rFonts w:hint="eastAsia"/>
          <w:rtl/>
        </w:rPr>
        <w:t>مَوَ</w:t>
      </w:r>
      <w:r w:rsidR="0068024D" w:rsidRPr="00961C37">
        <w:rPr>
          <w:rStyle w:val="Chard"/>
          <w:rFonts w:hint="cs"/>
          <w:rtl/>
        </w:rPr>
        <w:t>ٰ</w:t>
      </w:r>
      <w:r w:rsidR="0068024D" w:rsidRPr="00961C37">
        <w:rPr>
          <w:rStyle w:val="Chard"/>
          <w:rFonts w:hint="eastAsia"/>
          <w:rtl/>
        </w:rPr>
        <w:t>زِينُهُ</w:t>
      </w:r>
      <w:r w:rsidR="0068024D" w:rsidRPr="00961C37">
        <w:rPr>
          <w:rStyle w:val="Chard"/>
          <w:rFonts w:hint="cs"/>
          <w:rtl/>
        </w:rPr>
        <w:t>ۥ</w:t>
      </w:r>
      <w:r w:rsidR="0068024D" w:rsidRPr="00961C37">
        <w:rPr>
          <w:rStyle w:val="Chard"/>
          <w:rtl/>
        </w:rPr>
        <w:t xml:space="preserve"> </w:t>
      </w:r>
      <w:r w:rsidR="0068024D" w:rsidRPr="00961C37">
        <w:rPr>
          <w:rStyle w:val="Chard"/>
          <w:rFonts w:hint="cs"/>
          <w:rtl/>
        </w:rPr>
        <w:t>٦</w:t>
      </w:r>
      <w:r w:rsidR="0068024D" w:rsidRPr="00961C37">
        <w:rPr>
          <w:rStyle w:val="Chard"/>
          <w:rtl/>
        </w:rPr>
        <w:t xml:space="preserve"> </w:t>
      </w:r>
      <w:r w:rsidR="0068024D" w:rsidRPr="00961C37">
        <w:rPr>
          <w:rStyle w:val="Chard"/>
          <w:rFonts w:hint="eastAsia"/>
          <w:rtl/>
        </w:rPr>
        <w:t>فَهُوَ</w:t>
      </w:r>
      <w:r w:rsidR="0068024D" w:rsidRPr="00961C37">
        <w:rPr>
          <w:rStyle w:val="Chard"/>
          <w:rtl/>
        </w:rPr>
        <w:t xml:space="preserve"> </w:t>
      </w:r>
      <w:r w:rsidR="0068024D" w:rsidRPr="00961C37">
        <w:rPr>
          <w:rStyle w:val="Chard"/>
          <w:rFonts w:hint="eastAsia"/>
          <w:rtl/>
        </w:rPr>
        <w:t>فِي</w:t>
      </w:r>
      <w:r w:rsidR="0068024D" w:rsidRPr="00961C37">
        <w:rPr>
          <w:rStyle w:val="Chard"/>
          <w:rtl/>
        </w:rPr>
        <w:t xml:space="preserve"> </w:t>
      </w:r>
      <w:r w:rsidR="0068024D" w:rsidRPr="00961C37">
        <w:rPr>
          <w:rStyle w:val="Chard"/>
          <w:rFonts w:hint="eastAsia"/>
          <w:rtl/>
        </w:rPr>
        <w:t>عِيشَة</w:t>
      </w:r>
      <w:r w:rsidR="0068024D" w:rsidRPr="00961C37">
        <w:rPr>
          <w:rStyle w:val="Chard"/>
          <w:rFonts w:hint="cs"/>
          <w:rtl/>
        </w:rPr>
        <w:t>ٖ</w:t>
      </w:r>
      <w:r w:rsidR="0068024D" w:rsidRPr="00961C37">
        <w:rPr>
          <w:rStyle w:val="Chard"/>
          <w:rtl/>
        </w:rPr>
        <w:t xml:space="preserve"> </w:t>
      </w:r>
      <w:r w:rsidR="0068024D" w:rsidRPr="00961C37">
        <w:rPr>
          <w:rStyle w:val="Chard"/>
          <w:rFonts w:hint="eastAsia"/>
          <w:rtl/>
        </w:rPr>
        <w:t>رَّاضِيَة</w:t>
      </w:r>
      <w:r w:rsidR="0068024D" w:rsidRPr="00961C37">
        <w:rPr>
          <w:rStyle w:val="Chard"/>
          <w:rFonts w:hint="cs"/>
          <w:rtl/>
        </w:rPr>
        <w:t>ٖ</w:t>
      </w:r>
      <w:r w:rsidR="0068024D" w:rsidRPr="00961C37">
        <w:rPr>
          <w:rStyle w:val="Chard"/>
          <w:rtl/>
        </w:rPr>
        <w:t xml:space="preserve"> </w:t>
      </w:r>
      <w:r w:rsidR="0068024D" w:rsidRPr="00961C37">
        <w:rPr>
          <w:rStyle w:val="Chard"/>
          <w:rFonts w:hint="cs"/>
          <w:rtl/>
        </w:rPr>
        <w:t>٧</w:t>
      </w:r>
      <w:r w:rsidR="00C12F61">
        <w:rPr>
          <w:rStyle w:val="Char5"/>
          <w:rFonts w:cs="CTraditional Arabic" w:hint="cs"/>
          <w:rtl/>
        </w:rPr>
        <w:t>﴾</w:t>
      </w:r>
      <w:r w:rsidRPr="008548CA">
        <w:rPr>
          <w:rStyle w:val="Char5"/>
          <w:rtl/>
        </w:rPr>
        <w:t xml:space="preserve"> </w:t>
      </w:r>
      <w:r w:rsidR="0068024D" w:rsidRPr="0068024D">
        <w:rPr>
          <w:rStyle w:val="Charc"/>
          <w:rFonts w:hint="cs"/>
          <w:rtl/>
        </w:rPr>
        <w:t>[ال</w:t>
      </w:r>
      <w:r w:rsidRPr="0068024D">
        <w:rPr>
          <w:rStyle w:val="Charc"/>
          <w:rtl/>
        </w:rPr>
        <w:t>قارع</w:t>
      </w:r>
      <w:r w:rsidR="0068024D" w:rsidRPr="0068024D">
        <w:rPr>
          <w:rStyle w:val="Charc"/>
          <w:rFonts w:hint="cs"/>
          <w:rtl/>
        </w:rPr>
        <w:t>ة</w:t>
      </w:r>
      <w:r w:rsidRPr="0068024D">
        <w:rPr>
          <w:rStyle w:val="Charc"/>
          <w:rtl/>
        </w:rPr>
        <w:t>: ٦ – ٧</w:t>
      </w:r>
      <w:r w:rsidR="0068024D" w:rsidRPr="0068024D">
        <w:rPr>
          <w:rStyle w:val="Charc"/>
          <w:rFonts w:hint="cs"/>
          <w:rtl/>
        </w:rPr>
        <w:t>]</w:t>
      </w:r>
      <w:r w:rsidRPr="008548CA">
        <w:rPr>
          <w:rStyle w:val="Char5"/>
          <w:rtl/>
        </w:rPr>
        <w:t xml:space="preserve"> «</w:t>
      </w:r>
      <w:r w:rsidRPr="008548CA">
        <w:rPr>
          <w:rStyle w:val="Char5"/>
          <w:rFonts w:hint="eastAsia"/>
          <w:rtl/>
        </w:rPr>
        <w:t>اما</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کس</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کفه‏</w:t>
      </w:r>
      <w:r w:rsidRPr="008548CA">
        <w:rPr>
          <w:rStyle w:val="Char5"/>
          <w:rFonts w:hint="cs"/>
          <w:rtl/>
        </w:rPr>
        <w:t>ی</w:t>
      </w:r>
      <w:r w:rsidRPr="008548CA">
        <w:rPr>
          <w:rStyle w:val="Char5"/>
          <w:rtl/>
        </w:rPr>
        <w:t xml:space="preserve"> </w:t>
      </w:r>
      <w:r w:rsidRPr="008548CA">
        <w:rPr>
          <w:rStyle w:val="Char5"/>
          <w:rFonts w:hint="eastAsia"/>
          <w:rtl/>
        </w:rPr>
        <w:t>عملش</w:t>
      </w:r>
      <w:r w:rsidRPr="008548CA">
        <w:rPr>
          <w:rStyle w:val="Char5"/>
          <w:rtl/>
        </w:rPr>
        <w:t xml:space="preserve"> </w:t>
      </w:r>
      <w:r w:rsidRPr="008548CA">
        <w:rPr>
          <w:rStyle w:val="Char5"/>
          <w:rFonts w:hint="eastAsia"/>
          <w:rtl/>
        </w:rPr>
        <w:t>سنگ</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باشد</w:t>
      </w:r>
      <w:r w:rsidRPr="008548CA">
        <w:rPr>
          <w:rStyle w:val="Char5"/>
          <w:rtl/>
        </w:rPr>
        <w:t xml:space="preserve"> </w:t>
      </w:r>
      <w:r w:rsidRPr="008548CA">
        <w:rPr>
          <w:rStyle w:val="Char5"/>
          <w:rFonts w:hint="eastAsia"/>
          <w:rtl/>
        </w:rPr>
        <w:t>زندگ</w:t>
      </w:r>
      <w:r w:rsidRPr="008548CA">
        <w:rPr>
          <w:rStyle w:val="Char5"/>
          <w:rFonts w:hint="cs"/>
          <w:rtl/>
        </w:rPr>
        <w:t>ی</w:t>
      </w:r>
      <w:r w:rsidRPr="008548CA">
        <w:rPr>
          <w:rStyle w:val="Char5"/>
          <w:rtl/>
        </w:rPr>
        <w:t xml:space="preserve"> </w:t>
      </w:r>
      <w:r w:rsidRPr="008548CA">
        <w:rPr>
          <w:rStyle w:val="Char5"/>
          <w:rFonts w:hint="eastAsia"/>
          <w:rtl/>
        </w:rPr>
        <w:t>پسند</w:t>
      </w:r>
      <w:r w:rsidRPr="008548CA">
        <w:rPr>
          <w:rStyle w:val="Char5"/>
          <w:rFonts w:hint="cs"/>
          <w:rtl/>
        </w:rPr>
        <w:t>ی</w:t>
      </w:r>
      <w:r w:rsidRPr="008548CA">
        <w:rPr>
          <w:rStyle w:val="Char5"/>
          <w:rFonts w:hint="eastAsia"/>
          <w:rtl/>
        </w:rPr>
        <w:t>ده‏</w:t>
      </w:r>
      <w:r w:rsidRPr="008548CA">
        <w:rPr>
          <w:rStyle w:val="Char5"/>
          <w:rFonts w:hint="cs"/>
          <w:rtl/>
        </w:rPr>
        <w:t>یی</w:t>
      </w:r>
      <w:r w:rsidRPr="008548CA">
        <w:rPr>
          <w:rStyle w:val="Char5"/>
          <w:rtl/>
        </w:rPr>
        <w:t xml:space="preserve"> </w:t>
      </w:r>
      <w:r w:rsidRPr="008548CA">
        <w:rPr>
          <w:rStyle w:val="Char5"/>
          <w:rFonts w:hint="eastAsia"/>
          <w:rtl/>
        </w:rPr>
        <w:t>خواهد</w:t>
      </w:r>
      <w:r w:rsidRPr="008548CA">
        <w:rPr>
          <w:rStyle w:val="Char5"/>
          <w:rtl/>
        </w:rPr>
        <w:t xml:space="preserve"> </w:t>
      </w:r>
      <w:r w:rsidRPr="008548CA">
        <w:rPr>
          <w:rStyle w:val="Char5"/>
          <w:rFonts w:hint="eastAsia"/>
          <w:rtl/>
        </w:rPr>
        <w:t>داشت»</w:t>
      </w:r>
      <w:r w:rsidRPr="008548CA">
        <w:rPr>
          <w:rStyle w:val="Char5"/>
          <w:rtl/>
        </w:rPr>
        <w:t>.</w:t>
      </w:r>
    </w:p>
    <w:p w:rsidR="000B5A71" w:rsidRDefault="000B5A71" w:rsidP="00DC68A2">
      <w:pPr>
        <w:pStyle w:val="a0"/>
        <w:rPr>
          <w:rtl/>
        </w:rPr>
      </w:pPr>
      <w:bookmarkStart w:id="244" w:name="_Toc228635668"/>
      <w:bookmarkStart w:id="245" w:name="_Toc228854244"/>
      <w:bookmarkStart w:id="246" w:name="_Toc435795803"/>
      <w:r>
        <w:rPr>
          <w:rtl/>
        </w:rPr>
        <w:t xml:space="preserve">جایگاه </w:t>
      </w:r>
      <w:r w:rsidRPr="00352928">
        <w:rPr>
          <w:szCs w:val="26"/>
          <w:rtl/>
        </w:rPr>
        <w:t>خرسندی</w:t>
      </w:r>
      <w:bookmarkEnd w:id="244"/>
      <w:bookmarkEnd w:id="245"/>
      <w:bookmarkEnd w:id="246"/>
    </w:p>
    <w:p w:rsidR="000B5A71" w:rsidRPr="008548CA" w:rsidRDefault="000B5A71" w:rsidP="004A01ED">
      <w:pPr>
        <w:ind w:firstLine="284"/>
        <w:jc w:val="both"/>
        <w:rPr>
          <w:rStyle w:val="Char5"/>
          <w:rtl/>
        </w:rPr>
      </w:pPr>
      <w:r w:rsidRPr="008548CA">
        <w:rPr>
          <w:rStyle w:val="Char5"/>
          <w:rtl/>
        </w:rPr>
        <w:t xml:space="preserve">- </w:t>
      </w:r>
      <w:r w:rsidRPr="008548CA">
        <w:rPr>
          <w:rStyle w:val="Char5"/>
          <w:rFonts w:hint="eastAsia"/>
          <w:rtl/>
        </w:rPr>
        <w:t>خشنود</w:t>
      </w:r>
      <w:r w:rsidRPr="008548CA">
        <w:rPr>
          <w:rStyle w:val="Char5"/>
          <w:rFonts w:hint="cs"/>
          <w:rtl/>
        </w:rPr>
        <w:t>ی</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نها</w:t>
      </w:r>
      <w:r w:rsidRPr="008548CA">
        <w:rPr>
          <w:rStyle w:val="Char5"/>
          <w:rFonts w:hint="cs"/>
          <w:rtl/>
        </w:rPr>
        <w:t>ی</w:t>
      </w:r>
      <w:r w:rsidRPr="008548CA">
        <w:rPr>
          <w:rStyle w:val="Char5"/>
          <w:rFonts w:hint="eastAsia"/>
          <w:rtl/>
        </w:rPr>
        <w:t>ت</w:t>
      </w:r>
      <w:r w:rsidRPr="008548CA">
        <w:rPr>
          <w:rStyle w:val="Char5"/>
          <w:rtl/>
        </w:rPr>
        <w:t xml:space="preserve"> </w:t>
      </w:r>
      <w:r w:rsidRPr="008548CA">
        <w:rPr>
          <w:rStyle w:val="Char5"/>
          <w:rFonts w:hint="eastAsia"/>
          <w:rtl/>
        </w:rPr>
        <w:t>خواسته‏</w:t>
      </w:r>
      <w:r w:rsidRPr="008548CA">
        <w:rPr>
          <w:rStyle w:val="Char5"/>
          <w:rFonts w:hint="cs"/>
          <w:rtl/>
        </w:rPr>
        <w:t>ی</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امبران</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صد</w:t>
      </w:r>
      <w:r w:rsidRPr="008548CA">
        <w:rPr>
          <w:rStyle w:val="Char5"/>
          <w:rFonts w:hint="cs"/>
          <w:rtl/>
        </w:rPr>
        <w:t>ی</w:t>
      </w:r>
      <w:r w:rsidRPr="008548CA">
        <w:rPr>
          <w:rStyle w:val="Char5"/>
          <w:rFonts w:hint="eastAsia"/>
          <w:rtl/>
        </w:rPr>
        <w:t>قان</w:t>
      </w:r>
      <w:r w:rsidRPr="008548CA">
        <w:rPr>
          <w:rStyle w:val="Char5"/>
          <w:rtl/>
        </w:rPr>
        <w:t xml:space="preserve"> </w:t>
      </w:r>
      <w:r w:rsidRPr="008548CA">
        <w:rPr>
          <w:rStyle w:val="Char5"/>
          <w:rFonts w:hint="eastAsia"/>
          <w:rtl/>
        </w:rPr>
        <w:t>بوده</w:t>
      </w:r>
      <w:r w:rsidRPr="008548CA">
        <w:rPr>
          <w:rStyle w:val="Char5"/>
          <w:rtl/>
        </w:rPr>
        <w:t xml:space="preserve"> </w:t>
      </w:r>
      <w:r w:rsidRPr="008548CA">
        <w:rPr>
          <w:rStyle w:val="Char5"/>
          <w:rFonts w:hint="eastAsia"/>
          <w:rtl/>
        </w:rPr>
        <w:t>است</w:t>
      </w:r>
      <w:r w:rsidRPr="008548CA">
        <w:rPr>
          <w:rStyle w:val="Char5"/>
          <w:rtl/>
        </w:rPr>
        <w:t>.</w:t>
      </w:r>
      <w:r w:rsidR="00811778">
        <w:rPr>
          <w:rStyle w:val="Char5"/>
          <w:rtl/>
        </w:rPr>
        <w:t xml:space="preserve"> آن‌ها </w:t>
      </w:r>
      <w:r w:rsidRPr="008548CA">
        <w:rPr>
          <w:rStyle w:val="Char5"/>
          <w:rFonts w:hint="eastAsia"/>
          <w:rtl/>
        </w:rPr>
        <w:t>چه</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‏خواستند؟</w:t>
      </w:r>
      <w:r w:rsidRPr="008548CA">
        <w:rPr>
          <w:rStyle w:val="Char5"/>
          <w:rtl/>
        </w:rPr>
        <w:t>...</w:t>
      </w:r>
      <w:r w:rsidR="00811778">
        <w:rPr>
          <w:rStyle w:val="Char5"/>
          <w:rtl/>
        </w:rPr>
        <w:t xml:space="preserve"> آن‌ها </w:t>
      </w:r>
      <w:r w:rsidRPr="008548CA">
        <w:rPr>
          <w:rStyle w:val="Char5"/>
          <w:rFonts w:hint="eastAsia"/>
          <w:rtl/>
        </w:rPr>
        <w:t>خواستار</w:t>
      </w:r>
      <w:r w:rsidRPr="008548CA">
        <w:rPr>
          <w:rStyle w:val="Char5"/>
          <w:rtl/>
        </w:rPr>
        <w:t xml:space="preserve"> </w:t>
      </w:r>
      <w:r w:rsidRPr="008548CA">
        <w:rPr>
          <w:rStyle w:val="Char5"/>
          <w:rFonts w:hint="eastAsia"/>
          <w:rtl/>
        </w:rPr>
        <w:t>خشنود</w:t>
      </w:r>
      <w:r w:rsidRPr="008548CA">
        <w:rPr>
          <w:rStyle w:val="Char5"/>
          <w:rFonts w:hint="cs"/>
          <w:rtl/>
        </w:rPr>
        <w:t>ی</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بودند</w:t>
      </w:r>
      <w:r w:rsidRPr="008548CA">
        <w:rPr>
          <w:rStyle w:val="Char5"/>
          <w:rtl/>
        </w:rPr>
        <w:t>.</w:t>
      </w:r>
    </w:p>
    <w:p w:rsidR="000B5A71" w:rsidRPr="008548CA" w:rsidRDefault="00856D04" w:rsidP="0068024D">
      <w:pPr>
        <w:ind w:firstLine="284"/>
        <w:jc w:val="both"/>
        <w:rPr>
          <w:rStyle w:val="Char5"/>
          <w:rtl/>
        </w:rPr>
      </w:pPr>
      <w:r w:rsidRPr="00856D04">
        <w:rPr>
          <w:rFonts w:ascii="QCF_BSML" w:hAnsi="QCF_BSML" w:cs="CTraditional Arabic" w:hint="cs"/>
          <w:color w:val="000000"/>
          <w:rtl/>
        </w:rPr>
        <w:t>﴿</w:t>
      </w:r>
      <w:r w:rsidR="0068024D" w:rsidRPr="00961C37">
        <w:rPr>
          <w:rStyle w:val="Chard"/>
          <w:rFonts w:hint="eastAsia"/>
          <w:rtl/>
        </w:rPr>
        <w:t>ذِك</w:t>
      </w:r>
      <w:r w:rsidR="0068024D" w:rsidRPr="00961C37">
        <w:rPr>
          <w:rStyle w:val="Chard"/>
          <w:rFonts w:hint="cs"/>
          <w:rtl/>
        </w:rPr>
        <w:t>ۡ</w:t>
      </w:r>
      <w:r w:rsidR="0068024D" w:rsidRPr="00961C37">
        <w:rPr>
          <w:rStyle w:val="Chard"/>
          <w:rFonts w:hint="eastAsia"/>
          <w:rtl/>
        </w:rPr>
        <w:t>رُ</w:t>
      </w:r>
      <w:r w:rsidR="0068024D" w:rsidRPr="00961C37">
        <w:rPr>
          <w:rStyle w:val="Chard"/>
          <w:rtl/>
        </w:rPr>
        <w:t xml:space="preserve"> </w:t>
      </w:r>
      <w:r w:rsidR="0068024D" w:rsidRPr="00961C37">
        <w:rPr>
          <w:rStyle w:val="Chard"/>
          <w:rFonts w:hint="eastAsia"/>
          <w:rtl/>
        </w:rPr>
        <w:t>رَح</w:t>
      </w:r>
      <w:r w:rsidR="0068024D" w:rsidRPr="00961C37">
        <w:rPr>
          <w:rStyle w:val="Chard"/>
          <w:rFonts w:hint="cs"/>
          <w:rtl/>
        </w:rPr>
        <w:t>ۡ</w:t>
      </w:r>
      <w:r w:rsidR="0068024D" w:rsidRPr="00961C37">
        <w:rPr>
          <w:rStyle w:val="Chard"/>
          <w:rFonts w:hint="eastAsia"/>
          <w:rtl/>
        </w:rPr>
        <w:t>مَتِ</w:t>
      </w:r>
      <w:r w:rsidR="0068024D" w:rsidRPr="00961C37">
        <w:rPr>
          <w:rStyle w:val="Chard"/>
          <w:rtl/>
        </w:rPr>
        <w:t xml:space="preserve"> </w:t>
      </w:r>
      <w:r w:rsidR="0068024D" w:rsidRPr="00961C37">
        <w:rPr>
          <w:rStyle w:val="Chard"/>
          <w:rFonts w:hint="eastAsia"/>
          <w:rtl/>
        </w:rPr>
        <w:t>رَبِّكَ</w:t>
      </w:r>
      <w:r w:rsidR="0068024D" w:rsidRPr="00961C37">
        <w:rPr>
          <w:rStyle w:val="Chard"/>
          <w:rtl/>
        </w:rPr>
        <w:t xml:space="preserve"> </w:t>
      </w:r>
      <w:r w:rsidR="0068024D" w:rsidRPr="00961C37">
        <w:rPr>
          <w:rStyle w:val="Chard"/>
          <w:rFonts w:hint="eastAsia"/>
          <w:rtl/>
        </w:rPr>
        <w:t>عَب</w:t>
      </w:r>
      <w:r w:rsidR="0068024D" w:rsidRPr="00961C37">
        <w:rPr>
          <w:rStyle w:val="Chard"/>
          <w:rFonts w:hint="cs"/>
          <w:rtl/>
        </w:rPr>
        <w:t>ۡ</w:t>
      </w:r>
      <w:r w:rsidR="0068024D" w:rsidRPr="00961C37">
        <w:rPr>
          <w:rStyle w:val="Chard"/>
          <w:rFonts w:hint="eastAsia"/>
          <w:rtl/>
        </w:rPr>
        <w:t>دَهُ</w:t>
      </w:r>
      <w:r w:rsidR="0068024D" w:rsidRPr="00961C37">
        <w:rPr>
          <w:rStyle w:val="Chard"/>
          <w:rFonts w:hint="cs"/>
          <w:rtl/>
        </w:rPr>
        <w:t>ۥ</w:t>
      </w:r>
      <w:r w:rsidR="0068024D" w:rsidRPr="00961C37">
        <w:rPr>
          <w:rStyle w:val="Chard"/>
          <w:rtl/>
        </w:rPr>
        <w:t xml:space="preserve"> </w:t>
      </w:r>
      <w:r w:rsidR="0068024D" w:rsidRPr="00961C37">
        <w:rPr>
          <w:rStyle w:val="Chard"/>
          <w:rFonts w:hint="eastAsia"/>
          <w:rtl/>
        </w:rPr>
        <w:t>زَكَرِيَّا</w:t>
      </w:r>
      <w:r w:rsidR="0068024D" w:rsidRPr="00961C37">
        <w:rPr>
          <w:rStyle w:val="Chard"/>
          <w:rFonts w:hint="cs"/>
          <w:rtl/>
        </w:rPr>
        <w:t>ٓ</w:t>
      </w:r>
      <w:r w:rsidR="0068024D" w:rsidRPr="00961C37">
        <w:rPr>
          <w:rStyle w:val="Chard"/>
          <w:rtl/>
        </w:rPr>
        <w:t xml:space="preserve"> </w:t>
      </w:r>
      <w:r w:rsidR="0068024D" w:rsidRPr="00961C37">
        <w:rPr>
          <w:rStyle w:val="Chard"/>
          <w:rFonts w:hint="cs"/>
          <w:rtl/>
        </w:rPr>
        <w:t>٢</w:t>
      </w:r>
      <w:r w:rsidR="0068024D" w:rsidRPr="00961C37">
        <w:rPr>
          <w:rStyle w:val="Chard"/>
          <w:rtl/>
        </w:rPr>
        <w:t xml:space="preserve"> </w:t>
      </w:r>
      <w:r w:rsidR="0068024D" w:rsidRPr="00961C37">
        <w:rPr>
          <w:rStyle w:val="Chard"/>
          <w:rFonts w:hint="eastAsia"/>
          <w:rtl/>
        </w:rPr>
        <w:t>إِذ</w:t>
      </w:r>
      <w:r w:rsidR="0068024D" w:rsidRPr="00961C37">
        <w:rPr>
          <w:rStyle w:val="Chard"/>
          <w:rFonts w:hint="cs"/>
          <w:rtl/>
        </w:rPr>
        <w:t>ۡ</w:t>
      </w:r>
      <w:r w:rsidR="0068024D" w:rsidRPr="00961C37">
        <w:rPr>
          <w:rStyle w:val="Chard"/>
          <w:rtl/>
        </w:rPr>
        <w:t xml:space="preserve"> </w:t>
      </w:r>
      <w:r w:rsidR="0068024D" w:rsidRPr="00961C37">
        <w:rPr>
          <w:rStyle w:val="Chard"/>
          <w:rFonts w:hint="eastAsia"/>
          <w:rtl/>
        </w:rPr>
        <w:t>نَادَى</w:t>
      </w:r>
      <w:r w:rsidR="0068024D" w:rsidRPr="00961C37">
        <w:rPr>
          <w:rStyle w:val="Chard"/>
          <w:rFonts w:hint="cs"/>
          <w:rtl/>
        </w:rPr>
        <w:t>ٰ</w:t>
      </w:r>
      <w:r w:rsidR="0068024D" w:rsidRPr="00961C37">
        <w:rPr>
          <w:rStyle w:val="Chard"/>
          <w:rtl/>
        </w:rPr>
        <w:t xml:space="preserve"> </w:t>
      </w:r>
      <w:r w:rsidR="0068024D" w:rsidRPr="00961C37">
        <w:rPr>
          <w:rStyle w:val="Chard"/>
          <w:rFonts w:hint="eastAsia"/>
          <w:rtl/>
        </w:rPr>
        <w:t>رَبَّهُ</w:t>
      </w:r>
      <w:r w:rsidR="0068024D" w:rsidRPr="00961C37">
        <w:rPr>
          <w:rStyle w:val="Chard"/>
          <w:rFonts w:hint="cs"/>
          <w:rtl/>
        </w:rPr>
        <w:t>ۥ</w:t>
      </w:r>
      <w:r w:rsidR="0068024D" w:rsidRPr="00961C37">
        <w:rPr>
          <w:rStyle w:val="Chard"/>
          <w:rtl/>
        </w:rPr>
        <w:t xml:space="preserve"> </w:t>
      </w:r>
      <w:r w:rsidR="0068024D" w:rsidRPr="00961C37">
        <w:rPr>
          <w:rStyle w:val="Chard"/>
          <w:rFonts w:hint="eastAsia"/>
          <w:rtl/>
        </w:rPr>
        <w:t>نِدَا</w:t>
      </w:r>
      <w:r w:rsidR="0068024D" w:rsidRPr="00961C37">
        <w:rPr>
          <w:rStyle w:val="Chard"/>
          <w:rFonts w:hint="cs"/>
          <w:rtl/>
        </w:rPr>
        <w:t>ٓ</w:t>
      </w:r>
      <w:r w:rsidR="0068024D" w:rsidRPr="00961C37">
        <w:rPr>
          <w:rStyle w:val="Chard"/>
          <w:rFonts w:hint="eastAsia"/>
          <w:rtl/>
        </w:rPr>
        <w:t>ءً</w:t>
      </w:r>
      <w:r w:rsidR="0068024D" w:rsidRPr="00961C37">
        <w:rPr>
          <w:rStyle w:val="Chard"/>
          <w:rtl/>
        </w:rPr>
        <w:t xml:space="preserve"> </w:t>
      </w:r>
      <w:r w:rsidR="0068024D" w:rsidRPr="00961C37">
        <w:rPr>
          <w:rStyle w:val="Chard"/>
          <w:rFonts w:hint="eastAsia"/>
          <w:rtl/>
        </w:rPr>
        <w:t>خَفِيّ</w:t>
      </w:r>
      <w:r w:rsidR="0068024D" w:rsidRPr="00961C37">
        <w:rPr>
          <w:rStyle w:val="Chard"/>
          <w:rFonts w:hint="cs"/>
          <w:rtl/>
        </w:rPr>
        <w:t>ٗ</w:t>
      </w:r>
      <w:r w:rsidR="0068024D" w:rsidRPr="00961C37">
        <w:rPr>
          <w:rStyle w:val="Chard"/>
          <w:rFonts w:hint="eastAsia"/>
          <w:rtl/>
        </w:rPr>
        <w:t>ا</w:t>
      </w:r>
      <w:r w:rsidR="0068024D" w:rsidRPr="00961C37">
        <w:rPr>
          <w:rStyle w:val="Chard"/>
          <w:rtl/>
        </w:rPr>
        <w:t xml:space="preserve"> </w:t>
      </w:r>
      <w:r w:rsidR="0068024D" w:rsidRPr="00961C37">
        <w:rPr>
          <w:rStyle w:val="Chard"/>
          <w:rFonts w:hint="cs"/>
          <w:rtl/>
        </w:rPr>
        <w:t>٣</w:t>
      </w:r>
      <w:r w:rsidR="0068024D" w:rsidRPr="00961C37">
        <w:rPr>
          <w:rStyle w:val="Chard"/>
          <w:rtl/>
        </w:rPr>
        <w:t xml:space="preserve"> </w:t>
      </w:r>
      <w:r w:rsidR="0068024D" w:rsidRPr="00961C37">
        <w:rPr>
          <w:rStyle w:val="Chard"/>
          <w:rFonts w:hint="eastAsia"/>
          <w:rtl/>
        </w:rPr>
        <w:t>قَالَ</w:t>
      </w:r>
      <w:r w:rsidR="0068024D" w:rsidRPr="00961C37">
        <w:rPr>
          <w:rStyle w:val="Chard"/>
          <w:rtl/>
        </w:rPr>
        <w:t xml:space="preserve"> </w:t>
      </w:r>
      <w:r w:rsidR="0068024D" w:rsidRPr="00961C37">
        <w:rPr>
          <w:rStyle w:val="Chard"/>
          <w:rFonts w:hint="eastAsia"/>
          <w:rtl/>
        </w:rPr>
        <w:t>رَبِّ</w:t>
      </w:r>
      <w:r w:rsidR="0068024D" w:rsidRPr="00961C37">
        <w:rPr>
          <w:rStyle w:val="Chard"/>
          <w:rtl/>
        </w:rPr>
        <w:t xml:space="preserve"> </w:t>
      </w:r>
      <w:r w:rsidR="0068024D" w:rsidRPr="00961C37">
        <w:rPr>
          <w:rStyle w:val="Chard"/>
          <w:rFonts w:hint="eastAsia"/>
          <w:rtl/>
        </w:rPr>
        <w:t>إِنِّي</w:t>
      </w:r>
      <w:r w:rsidR="0068024D" w:rsidRPr="00961C37">
        <w:rPr>
          <w:rStyle w:val="Chard"/>
          <w:rtl/>
        </w:rPr>
        <w:t xml:space="preserve"> </w:t>
      </w:r>
      <w:r w:rsidR="0068024D" w:rsidRPr="00961C37">
        <w:rPr>
          <w:rStyle w:val="Chard"/>
          <w:rFonts w:hint="eastAsia"/>
          <w:rtl/>
        </w:rPr>
        <w:t>وَهَنَ</w:t>
      </w:r>
      <w:r w:rsidR="0068024D" w:rsidRPr="00961C37">
        <w:rPr>
          <w:rStyle w:val="Chard"/>
          <w:rtl/>
        </w:rPr>
        <w:t xml:space="preserve"> </w:t>
      </w:r>
      <w:r w:rsidR="0068024D" w:rsidRPr="00961C37">
        <w:rPr>
          <w:rStyle w:val="Chard"/>
          <w:rFonts w:hint="cs"/>
          <w:rtl/>
        </w:rPr>
        <w:t>ٱ</w:t>
      </w:r>
      <w:r w:rsidR="0068024D" w:rsidRPr="00961C37">
        <w:rPr>
          <w:rStyle w:val="Chard"/>
          <w:rFonts w:hint="eastAsia"/>
          <w:rtl/>
        </w:rPr>
        <w:t>ل</w:t>
      </w:r>
      <w:r w:rsidR="0068024D" w:rsidRPr="00961C37">
        <w:rPr>
          <w:rStyle w:val="Chard"/>
          <w:rFonts w:hint="cs"/>
          <w:rtl/>
        </w:rPr>
        <w:t>ۡ</w:t>
      </w:r>
      <w:r w:rsidR="0068024D" w:rsidRPr="00961C37">
        <w:rPr>
          <w:rStyle w:val="Chard"/>
          <w:rFonts w:hint="eastAsia"/>
          <w:rtl/>
        </w:rPr>
        <w:t>عَظ</w:t>
      </w:r>
      <w:r w:rsidR="0068024D" w:rsidRPr="00961C37">
        <w:rPr>
          <w:rStyle w:val="Chard"/>
          <w:rFonts w:hint="cs"/>
          <w:rtl/>
        </w:rPr>
        <w:t>ۡ</w:t>
      </w:r>
      <w:r w:rsidR="0068024D" w:rsidRPr="00961C37">
        <w:rPr>
          <w:rStyle w:val="Chard"/>
          <w:rFonts w:hint="eastAsia"/>
          <w:rtl/>
        </w:rPr>
        <w:t>مُ</w:t>
      </w:r>
      <w:r w:rsidR="0068024D" w:rsidRPr="00961C37">
        <w:rPr>
          <w:rStyle w:val="Chard"/>
          <w:rtl/>
        </w:rPr>
        <w:t xml:space="preserve"> </w:t>
      </w:r>
      <w:r w:rsidR="0068024D" w:rsidRPr="00961C37">
        <w:rPr>
          <w:rStyle w:val="Chard"/>
          <w:rFonts w:hint="eastAsia"/>
          <w:rtl/>
        </w:rPr>
        <w:t>مِنِّي</w:t>
      </w:r>
      <w:r w:rsidR="0068024D" w:rsidRPr="00961C37">
        <w:rPr>
          <w:rStyle w:val="Chard"/>
          <w:rtl/>
        </w:rPr>
        <w:t xml:space="preserve"> </w:t>
      </w:r>
      <w:r w:rsidR="0068024D" w:rsidRPr="00961C37">
        <w:rPr>
          <w:rStyle w:val="Chard"/>
          <w:rFonts w:hint="eastAsia"/>
          <w:rtl/>
        </w:rPr>
        <w:t>وَ</w:t>
      </w:r>
      <w:r w:rsidR="0068024D" w:rsidRPr="00961C37">
        <w:rPr>
          <w:rStyle w:val="Chard"/>
          <w:rFonts w:hint="cs"/>
          <w:rtl/>
        </w:rPr>
        <w:t>ٱ</w:t>
      </w:r>
      <w:r w:rsidR="0068024D" w:rsidRPr="00961C37">
        <w:rPr>
          <w:rStyle w:val="Chard"/>
          <w:rFonts w:hint="eastAsia"/>
          <w:rtl/>
        </w:rPr>
        <w:t>ش</w:t>
      </w:r>
      <w:r w:rsidR="0068024D" w:rsidRPr="00961C37">
        <w:rPr>
          <w:rStyle w:val="Chard"/>
          <w:rFonts w:hint="cs"/>
          <w:rtl/>
        </w:rPr>
        <w:t>ۡ</w:t>
      </w:r>
      <w:r w:rsidR="0068024D" w:rsidRPr="00961C37">
        <w:rPr>
          <w:rStyle w:val="Chard"/>
          <w:rFonts w:hint="eastAsia"/>
          <w:rtl/>
        </w:rPr>
        <w:t>تَعَلَ</w:t>
      </w:r>
      <w:r w:rsidR="0068024D" w:rsidRPr="00961C37">
        <w:rPr>
          <w:rStyle w:val="Chard"/>
          <w:rtl/>
        </w:rPr>
        <w:t xml:space="preserve"> </w:t>
      </w:r>
      <w:r w:rsidR="0068024D" w:rsidRPr="00961C37">
        <w:rPr>
          <w:rStyle w:val="Chard"/>
          <w:rFonts w:hint="cs"/>
          <w:rtl/>
        </w:rPr>
        <w:t>ٱ</w:t>
      </w:r>
      <w:r w:rsidR="0068024D" w:rsidRPr="00961C37">
        <w:rPr>
          <w:rStyle w:val="Chard"/>
          <w:rFonts w:hint="eastAsia"/>
          <w:rtl/>
        </w:rPr>
        <w:t>لرَّأ</w:t>
      </w:r>
      <w:r w:rsidR="0068024D" w:rsidRPr="00961C37">
        <w:rPr>
          <w:rStyle w:val="Chard"/>
          <w:rFonts w:hint="cs"/>
          <w:rtl/>
        </w:rPr>
        <w:t>ۡ</w:t>
      </w:r>
      <w:r w:rsidR="0068024D" w:rsidRPr="00961C37">
        <w:rPr>
          <w:rStyle w:val="Chard"/>
          <w:rFonts w:hint="eastAsia"/>
          <w:rtl/>
        </w:rPr>
        <w:t>سُ</w:t>
      </w:r>
      <w:r w:rsidR="0068024D" w:rsidRPr="00961C37">
        <w:rPr>
          <w:rStyle w:val="Chard"/>
          <w:rtl/>
        </w:rPr>
        <w:t xml:space="preserve"> </w:t>
      </w:r>
      <w:r w:rsidR="0068024D" w:rsidRPr="00961C37">
        <w:rPr>
          <w:rStyle w:val="Chard"/>
          <w:rFonts w:hint="eastAsia"/>
          <w:rtl/>
        </w:rPr>
        <w:t>شَي</w:t>
      </w:r>
      <w:r w:rsidR="0068024D" w:rsidRPr="00961C37">
        <w:rPr>
          <w:rStyle w:val="Chard"/>
          <w:rFonts w:hint="cs"/>
          <w:rtl/>
        </w:rPr>
        <w:t>ۡ</w:t>
      </w:r>
      <w:r w:rsidR="0068024D" w:rsidRPr="00961C37">
        <w:rPr>
          <w:rStyle w:val="Chard"/>
          <w:rFonts w:hint="eastAsia"/>
          <w:rtl/>
        </w:rPr>
        <w:t>ب</w:t>
      </w:r>
      <w:r w:rsidR="0068024D" w:rsidRPr="00961C37">
        <w:rPr>
          <w:rStyle w:val="Chard"/>
          <w:rFonts w:hint="cs"/>
          <w:rtl/>
        </w:rPr>
        <w:t>ٗ</w:t>
      </w:r>
      <w:r w:rsidR="0068024D" w:rsidRPr="00961C37">
        <w:rPr>
          <w:rStyle w:val="Chard"/>
          <w:rFonts w:hint="eastAsia"/>
          <w:rtl/>
        </w:rPr>
        <w:t>ا</w:t>
      </w:r>
      <w:r w:rsidR="0068024D" w:rsidRPr="00961C37">
        <w:rPr>
          <w:rStyle w:val="Chard"/>
          <w:rtl/>
        </w:rPr>
        <w:t xml:space="preserve"> </w:t>
      </w:r>
      <w:r w:rsidR="0068024D" w:rsidRPr="00961C37">
        <w:rPr>
          <w:rStyle w:val="Chard"/>
          <w:rFonts w:hint="eastAsia"/>
          <w:rtl/>
        </w:rPr>
        <w:t>وَلَم</w:t>
      </w:r>
      <w:r w:rsidR="0068024D" w:rsidRPr="00961C37">
        <w:rPr>
          <w:rStyle w:val="Chard"/>
          <w:rFonts w:hint="cs"/>
          <w:rtl/>
        </w:rPr>
        <w:t>ۡ</w:t>
      </w:r>
      <w:r w:rsidR="0068024D" w:rsidRPr="00961C37">
        <w:rPr>
          <w:rStyle w:val="Chard"/>
          <w:rtl/>
        </w:rPr>
        <w:t xml:space="preserve"> </w:t>
      </w:r>
      <w:r w:rsidR="0068024D" w:rsidRPr="00961C37">
        <w:rPr>
          <w:rStyle w:val="Chard"/>
          <w:rFonts w:hint="eastAsia"/>
          <w:rtl/>
        </w:rPr>
        <w:t>أَكُن</w:t>
      </w:r>
      <w:r w:rsidR="0068024D" w:rsidRPr="00961C37">
        <w:rPr>
          <w:rStyle w:val="Chard"/>
          <w:rFonts w:hint="cs"/>
          <w:rtl/>
        </w:rPr>
        <w:t>ۢ</w:t>
      </w:r>
      <w:r w:rsidR="0068024D" w:rsidRPr="00961C37">
        <w:rPr>
          <w:rStyle w:val="Chard"/>
          <w:rtl/>
        </w:rPr>
        <w:t xml:space="preserve"> </w:t>
      </w:r>
      <w:r w:rsidR="0068024D" w:rsidRPr="00961C37">
        <w:rPr>
          <w:rStyle w:val="Chard"/>
          <w:rFonts w:hint="eastAsia"/>
          <w:rtl/>
        </w:rPr>
        <w:t>بِدُعَا</w:t>
      </w:r>
      <w:r w:rsidR="0068024D" w:rsidRPr="00961C37">
        <w:rPr>
          <w:rStyle w:val="Chard"/>
          <w:rFonts w:hint="cs"/>
          <w:rtl/>
        </w:rPr>
        <w:t>ٓ</w:t>
      </w:r>
      <w:r w:rsidR="0068024D" w:rsidRPr="00961C37">
        <w:rPr>
          <w:rStyle w:val="Chard"/>
          <w:rFonts w:hint="eastAsia"/>
          <w:rtl/>
        </w:rPr>
        <w:t>ئِكَ</w:t>
      </w:r>
      <w:r w:rsidR="0068024D" w:rsidRPr="00961C37">
        <w:rPr>
          <w:rStyle w:val="Chard"/>
          <w:rtl/>
        </w:rPr>
        <w:t xml:space="preserve"> </w:t>
      </w:r>
      <w:r w:rsidR="0068024D" w:rsidRPr="00961C37">
        <w:rPr>
          <w:rStyle w:val="Chard"/>
          <w:rFonts w:hint="eastAsia"/>
          <w:rtl/>
        </w:rPr>
        <w:t>رَبِّ</w:t>
      </w:r>
      <w:r w:rsidR="0068024D" w:rsidRPr="00961C37">
        <w:rPr>
          <w:rStyle w:val="Chard"/>
          <w:rtl/>
        </w:rPr>
        <w:t xml:space="preserve"> </w:t>
      </w:r>
      <w:r w:rsidR="0068024D" w:rsidRPr="00961C37">
        <w:rPr>
          <w:rStyle w:val="Chard"/>
          <w:rFonts w:hint="eastAsia"/>
          <w:rtl/>
        </w:rPr>
        <w:t>شَقِيّ</w:t>
      </w:r>
      <w:r w:rsidR="0068024D" w:rsidRPr="00961C37">
        <w:rPr>
          <w:rStyle w:val="Chard"/>
          <w:rFonts w:hint="cs"/>
          <w:rtl/>
        </w:rPr>
        <w:t>ٗ</w:t>
      </w:r>
      <w:r w:rsidR="0068024D" w:rsidRPr="00961C37">
        <w:rPr>
          <w:rStyle w:val="Chard"/>
          <w:rFonts w:hint="eastAsia"/>
          <w:rtl/>
        </w:rPr>
        <w:t>ا</w:t>
      </w:r>
      <w:r w:rsidR="0068024D" w:rsidRPr="00961C37">
        <w:rPr>
          <w:rStyle w:val="Chard"/>
          <w:rtl/>
        </w:rPr>
        <w:t xml:space="preserve"> </w:t>
      </w:r>
      <w:r w:rsidR="0068024D" w:rsidRPr="00961C37">
        <w:rPr>
          <w:rStyle w:val="Chard"/>
          <w:rFonts w:hint="cs"/>
          <w:rtl/>
        </w:rPr>
        <w:t>٤</w:t>
      </w:r>
      <w:r w:rsidR="0068024D" w:rsidRPr="00961C37">
        <w:rPr>
          <w:rStyle w:val="Chard"/>
          <w:rtl/>
        </w:rPr>
        <w:t xml:space="preserve"> </w:t>
      </w:r>
      <w:r w:rsidR="0068024D" w:rsidRPr="00961C37">
        <w:rPr>
          <w:rStyle w:val="Chard"/>
          <w:rFonts w:hint="eastAsia"/>
          <w:rtl/>
        </w:rPr>
        <w:t>وَإِنِّي</w:t>
      </w:r>
      <w:r w:rsidR="0068024D" w:rsidRPr="00961C37">
        <w:rPr>
          <w:rStyle w:val="Chard"/>
          <w:rtl/>
        </w:rPr>
        <w:t xml:space="preserve"> </w:t>
      </w:r>
      <w:r w:rsidR="0068024D" w:rsidRPr="00961C37">
        <w:rPr>
          <w:rStyle w:val="Chard"/>
          <w:rFonts w:hint="eastAsia"/>
          <w:rtl/>
        </w:rPr>
        <w:t>خِف</w:t>
      </w:r>
      <w:r w:rsidR="0068024D" w:rsidRPr="00961C37">
        <w:rPr>
          <w:rStyle w:val="Chard"/>
          <w:rFonts w:hint="cs"/>
          <w:rtl/>
        </w:rPr>
        <w:t>ۡ</w:t>
      </w:r>
      <w:r w:rsidR="0068024D" w:rsidRPr="00961C37">
        <w:rPr>
          <w:rStyle w:val="Chard"/>
          <w:rFonts w:hint="eastAsia"/>
          <w:rtl/>
        </w:rPr>
        <w:t>تُ</w:t>
      </w:r>
      <w:r w:rsidR="0068024D" w:rsidRPr="00961C37">
        <w:rPr>
          <w:rStyle w:val="Chard"/>
          <w:rtl/>
        </w:rPr>
        <w:t xml:space="preserve"> </w:t>
      </w:r>
      <w:r w:rsidR="0068024D" w:rsidRPr="00961C37">
        <w:rPr>
          <w:rStyle w:val="Chard"/>
          <w:rFonts w:hint="cs"/>
          <w:rtl/>
        </w:rPr>
        <w:t>ٱ</w:t>
      </w:r>
      <w:r w:rsidR="0068024D" w:rsidRPr="00961C37">
        <w:rPr>
          <w:rStyle w:val="Chard"/>
          <w:rFonts w:hint="eastAsia"/>
          <w:rtl/>
        </w:rPr>
        <w:t>ل</w:t>
      </w:r>
      <w:r w:rsidR="0068024D" w:rsidRPr="00961C37">
        <w:rPr>
          <w:rStyle w:val="Chard"/>
          <w:rFonts w:hint="cs"/>
          <w:rtl/>
        </w:rPr>
        <w:t>ۡ</w:t>
      </w:r>
      <w:r w:rsidR="0068024D" w:rsidRPr="00961C37">
        <w:rPr>
          <w:rStyle w:val="Chard"/>
          <w:rFonts w:hint="eastAsia"/>
          <w:rtl/>
        </w:rPr>
        <w:t>مَوَ</w:t>
      </w:r>
      <w:r w:rsidR="0068024D" w:rsidRPr="00961C37">
        <w:rPr>
          <w:rStyle w:val="Chard"/>
          <w:rFonts w:hint="cs"/>
          <w:rtl/>
        </w:rPr>
        <w:t>ٰ</w:t>
      </w:r>
      <w:r w:rsidR="0068024D" w:rsidRPr="00961C37">
        <w:rPr>
          <w:rStyle w:val="Chard"/>
          <w:rFonts w:hint="eastAsia"/>
          <w:rtl/>
        </w:rPr>
        <w:t>لِيَ</w:t>
      </w:r>
      <w:r w:rsidR="0068024D" w:rsidRPr="00961C37">
        <w:rPr>
          <w:rStyle w:val="Chard"/>
          <w:rtl/>
        </w:rPr>
        <w:t xml:space="preserve"> </w:t>
      </w:r>
      <w:r w:rsidR="0068024D" w:rsidRPr="00961C37">
        <w:rPr>
          <w:rStyle w:val="Chard"/>
          <w:rFonts w:hint="eastAsia"/>
          <w:rtl/>
        </w:rPr>
        <w:t>مِن</w:t>
      </w:r>
      <w:r w:rsidR="0068024D" w:rsidRPr="00961C37">
        <w:rPr>
          <w:rStyle w:val="Chard"/>
          <w:rtl/>
        </w:rPr>
        <w:t xml:space="preserve"> </w:t>
      </w:r>
      <w:r w:rsidR="0068024D" w:rsidRPr="00961C37">
        <w:rPr>
          <w:rStyle w:val="Chard"/>
          <w:rFonts w:hint="eastAsia"/>
          <w:rtl/>
        </w:rPr>
        <w:t>وَرَا</w:t>
      </w:r>
      <w:r w:rsidR="0068024D" w:rsidRPr="00961C37">
        <w:rPr>
          <w:rStyle w:val="Chard"/>
          <w:rFonts w:hint="cs"/>
          <w:rtl/>
        </w:rPr>
        <w:t>ٓ</w:t>
      </w:r>
      <w:r w:rsidR="0068024D" w:rsidRPr="00961C37">
        <w:rPr>
          <w:rStyle w:val="Chard"/>
          <w:rFonts w:hint="eastAsia"/>
          <w:rtl/>
        </w:rPr>
        <w:t>ءِي</w:t>
      </w:r>
      <w:r w:rsidR="0068024D" w:rsidRPr="00961C37">
        <w:rPr>
          <w:rStyle w:val="Chard"/>
          <w:rtl/>
        </w:rPr>
        <w:t xml:space="preserve"> </w:t>
      </w:r>
      <w:r w:rsidR="0068024D" w:rsidRPr="00961C37">
        <w:rPr>
          <w:rStyle w:val="Chard"/>
          <w:rFonts w:hint="eastAsia"/>
          <w:rtl/>
        </w:rPr>
        <w:t>وَكَانَتِ</w:t>
      </w:r>
      <w:r w:rsidR="0068024D" w:rsidRPr="00961C37">
        <w:rPr>
          <w:rStyle w:val="Chard"/>
          <w:rtl/>
        </w:rPr>
        <w:t xml:space="preserve"> </w:t>
      </w:r>
      <w:r w:rsidR="0068024D" w:rsidRPr="00961C37">
        <w:rPr>
          <w:rStyle w:val="Chard"/>
          <w:rFonts w:hint="cs"/>
          <w:rtl/>
        </w:rPr>
        <w:t>ٱ</w:t>
      </w:r>
      <w:r w:rsidR="0068024D" w:rsidRPr="00961C37">
        <w:rPr>
          <w:rStyle w:val="Chard"/>
          <w:rFonts w:hint="eastAsia"/>
          <w:rtl/>
        </w:rPr>
        <w:t>م</w:t>
      </w:r>
      <w:r w:rsidR="0068024D" w:rsidRPr="00961C37">
        <w:rPr>
          <w:rStyle w:val="Chard"/>
          <w:rFonts w:hint="cs"/>
          <w:rtl/>
        </w:rPr>
        <w:t>ۡ</w:t>
      </w:r>
      <w:r w:rsidR="0068024D" w:rsidRPr="00961C37">
        <w:rPr>
          <w:rStyle w:val="Chard"/>
          <w:rFonts w:hint="eastAsia"/>
          <w:rtl/>
        </w:rPr>
        <w:t>رَأَتِي</w:t>
      </w:r>
      <w:r w:rsidR="0068024D" w:rsidRPr="00961C37">
        <w:rPr>
          <w:rStyle w:val="Chard"/>
          <w:rtl/>
        </w:rPr>
        <w:t xml:space="preserve"> </w:t>
      </w:r>
      <w:r w:rsidR="0068024D" w:rsidRPr="00961C37">
        <w:rPr>
          <w:rStyle w:val="Chard"/>
          <w:rFonts w:hint="eastAsia"/>
          <w:rtl/>
        </w:rPr>
        <w:t>عَاقِر</w:t>
      </w:r>
      <w:r w:rsidR="0068024D" w:rsidRPr="00961C37">
        <w:rPr>
          <w:rStyle w:val="Chard"/>
          <w:rFonts w:hint="cs"/>
          <w:rtl/>
        </w:rPr>
        <w:t>ٗ</w:t>
      </w:r>
      <w:r w:rsidR="0068024D" w:rsidRPr="00961C37">
        <w:rPr>
          <w:rStyle w:val="Chard"/>
          <w:rFonts w:hint="eastAsia"/>
          <w:rtl/>
        </w:rPr>
        <w:t>ا</w:t>
      </w:r>
      <w:r w:rsidR="0068024D" w:rsidRPr="00961C37">
        <w:rPr>
          <w:rStyle w:val="Chard"/>
          <w:rtl/>
        </w:rPr>
        <w:t xml:space="preserve"> </w:t>
      </w:r>
      <w:r w:rsidR="0068024D" w:rsidRPr="00961C37">
        <w:rPr>
          <w:rStyle w:val="Chard"/>
          <w:rFonts w:hint="eastAsia"/>
          <w:rtl/>
        </w:rPr>
        <w:t>فَهَب</w:t>
      </w:r>
      <w:r w:rsidR="0068024D" w:rsidRPr="00961C37">
        <w:rPr>
          <w:rStyle w:val="Chard"/>
          <w:rFonts w:hint="cs"/>
          <w:rtl/>
        </w:rPr>
        <w:t>ۡ</w:t>
      </w:r>
      <w:r w:rsidR="0068024D" w:rsidRPr="00961C37">
        <w:rPr>
          <w:rStyle w:val="Chard"/>
          <w:rtl/>
        </w:rPr>
        <w:t xml:space="preserve"> </w:t>
      </w:r>
      <w:r w:rsidR="0068024D" w:rsidRPr="00961C37">
        <w:rPr>
          <w:rStyle w:val="Chard"/>
          <w:rFonts w:hint="eastAsia"/>
          <w:rtl/>
        </w:rPr>
        <w:t>لِي</w:t>
      </w:r>
      <w:r w:rsidR="0068024D" w:rsidRPr="00961C37">
        <w:rPr>
          <w:rStyle w:val="Chard"/>
          <w:rtl/>
        </w:rPr>
        <w:t xml:space="preserve"> </w:t>
      </w:r>
      <w:r w:rsidR="0068024D" w:rsidRPr="00961C37">
        <w:rPr>
          <w:rStyle w:val="Chard"/>
          <w:rFonts w:hint="eastAsia"/>
          <w:rtl/>
        </w:rPr>
        <w:t>مِن</w:t>
      </w:r>
      <w:r w:rsidR="0068024D" w:rsidRPr="00961C37">
        <w:rPr>
          <w:rStyle w:val="Chard"/>
          <w:rtl/>
        </w:rPr>
        <w:t xml:space="preserve"> </w:t>
      </w:r>
      <w:r w:rsidR="0068024D" w:rsidRPr="00961C37">
        <w:rPr>
          <w:rStyle w:val="Chard"/>
          <w:rFonts w:hint="eastAsia"/>
          <w:rtl/>
        </w:rPr>
        <w:t>لَّدُنكَ</w:t>
      </w:r>
      <w:r w:rsidR="0068024D" w:rsidRPr="00961C37">
        <w:rPr>
          <w:rStyle w:val="Chard"/>
          <w:rtl/>
        </w:rPr>
        <w:t xml:space="preserve"> </w:t>
      </w:r>
      <w:r w:rsidR="0068024D" w:rsidRPr="00961C37">
        <w:rPr>
          <w:rStyle w:val="Chard"/>
          <w:rFonts w:hint="eastAsia"/>
          <w:rtl/>
        </w:rPr>
        <w:t>وَلِيّ</w:t>
      </w:r>
      <w:r w:rsidR="0068024D" w:rsidRPr="00961C37">
        <w:rPr>
          <w:rStyle w:val="Chard"/>
          <w:rFonts w:hint="cs"/>
          <w:rtl/>
        </w:rPr>
        <w:t>ٗ</w:t>
      </w:r>
      <w:r w:rsidR="0068024D" w:rsidRPr="00961C37">
        <w:rPr>
          <w:rStyle w:val="Chard"/>
          <w:rFonts w:hint="eastAsia"/>
          <w:rtl/>
        </w:rPr>
        <w:t>ا</w:t>
      </w:r>
      <w:r w:rsidR="0068024D" w:rsidRPr="00961C37">
        <w:rPr>
          <w:rStyle w:val="Chard"/>
          <w:rtl/>
        </w:rPr>
        <w:t xml:space="preserve"> </w:t>
      </w:r>
      <w:r w:rsidR="0068024D" w:rsidRPr="00961C37">
        <w:rPr>
          <w:rStyle w:val="Chard"/>
          <w:rFonts w:hint="cs"/>
          <w:rtl/>
        </w:rPr>
        <w:t>٥</w:t>
      </w:r>
      <w:r w:rsidR="0068024D" w:rsidRPr="00961C37">
        <w:rPr>
          <w:rStyle w:val="Chard"/>
          <w:rtl/>
        </w:rPr>
        <w:t xml:space="preserve"> </w:t>
      </w:r>
      <w:r w:rsidR="0068024D" w:rsidRPr="00961C37">
        <w:rPr>
          <w:rStyle w:val="Chard"/>
          <w:rFonts w:hint="eastAsia"/>
          <w:rtl/>
        </w:rPr>
        <w:t>يَرِثُنِي</w:t>
      </w:r>
      <w:r w:rsidR="0068024D" w:rsidRPr="00961C37">
        <w:rPr>
          <w:rStyle w:val="Chard"/>
          <w:rtl/>
        </w:rPr>
        <w:t xml:space="preserve"> </w:t>
      </w:r>
      <w:r w:rsidR="0068024D" w:rsidRPr="00961C37">
        <w:rPr>
          <w:rStyle w:val="Chard"/>
          <w:rFonts w:hint="eastAsia"/>
          <w:rtl/>
        </w:rPr>
        <w:t>وَيَرِثُ</w:t>
      </w:r>
      <w:r w:rsidR="0068024D" w:rsidRPr="00961C37">
        <w:rPr>
          <w:rStyle w:val="Chard"/>
          <w:rtl/>
        </w:rPr>
        <w:t xml:space="preserve"> </w:t>
      </w:r>
      <w:r w:rsidR="0068024D" w:rsidRPr="00961C37">
        <w:rPr>
          <w:rStyle w:val="Chard"/>
          <w:rFonts w:hint="eastAsia"/>
          <w:rtl/>
        </w:rPr>
        <w:t>مِن</w:t>
      </w:r>
      <w:r w:rsidR="0068024D" w:rsidRPr="00961C37">
        <w:rPr>
          <w:rStyle w:val="Chard"/>
          <w:rFonts w:hint="cs"/>
          <w:rtl/>
        </w:rPr>
        <w:t>ۡ</w:t>
      </w:r>
      <w:r w:rsidR="0068024D" w:rsidRPr="00961C37">
        <w:rPr>
          <w:rStyle w:val="Chard"/>
          <w:rtl/>
        </w:rPr>
        <w:t xml:space="preserve"> </w:t>
      </w:r>
      <w:r w:rsidR="0068024D" w:rsidRPr="00961C37">
        <w:rPr>
          <w:rStyle w:val="Chard"/>
          <w:rFonts w:hint="eastAsia"/>
          <w:rtl/>
        </w:rPr>
        <w:t>ءَالِ</w:t>
      </w:r>
      <w:r w:rsidR="0068024D" w:rsidRPr="00961C37">
        <w:rPr>
          <w:rStyle w:val="Chard"/>
          <w:rtl/>
        </w:rPr>
        <w:t xml:space="preserve"> </w:t>
      </w:r>
      <w:r w:rsidR="0068024D" w:rsidRPr="00961C37">
        <w:rPr>
          <w:rStyle w:val="Chard"/>
          <w:rFonts w:hint="eastAsia"/>
          <w:rtl/>
        </w:rPr>
        <w:t>يَع</w:t>
      </w:r>
      <w:r w:rsidR="0068024D" w:rsidRPr="00961C37">
        <w:rPr>
          <w:rStyle w:val="Chard"/>
          <w:rFonts w:hint="cs"/>
          <w:rtl/>
        </w:rPr>
        <w:t>ۡ</w:t>
      </w:r>
      <w:r w:rsidR="0068024D" w:rsidRPr="00961C37">
        <w:rPr>
          <w:rStyle w:val="Chard"/>
          <w:rFonts w:hint="eastAsia"/>
          <w:rtl/>
        </w:rPr>
        <w:t>قُوبَ</w:t>
      </w:r>
      <w:r w:rsidR="0068024D" w:rsidRPr="00961C37">
        <w:rPr>
          <w:rStyle w:val="Chard"/>
          <w:rFonts w:hint="cs"/>
          <w:rtl/>
        </w:rPr>
        <w:t>ۖ</w:t>
      </w:r>
      <w:r w:rsidR="0068024D" w:rsidRPr="00961C37">
        <w:rPr>
          <w:rStyle w:val="Chard"/>
          <w:rtl/>
        </w:rPr>
        <w:t xml:space="preserve"> </w:t>
      </w:r>
      <w:r w:rsidR="0068024D" w:rsidRPr="00961C37">
        <w:rPr>
          <w:rStyle w:val="Chard"/>
          <w:rFonts w:hint="eastAsia"/>
          <w:rtl/>
        </w:rPr>
        <w:t>وَ</w:t>
      </w:r>
      <w:r w:rsidR="0068024D" w:rsidRPr="00961C37">
        <w:rPr>
          <w:rStyle w:val="Chard"/>
          <w:rFonts w:hint="cs"/>
          <w:rtl/>
        </w:rPr>
        <w:t>ٱ</w:t>
      </w:r>
      <w:r w:rsidR="0068024D" w:rsidRPr="00961C37">
        <w:rPr>
          <w:rStyle w:val="Chard"/>
          <w:rFonts w:hint="eastAsia"/>
          <w:rtl/>
        </w:rPr>
        <w:t>ج</w:t>
      </w:r>
      <w:r w:rsidR="0068024D" w:rsidRPr="00961C37">
        <w:rPr>
          <w:rStyle w:val="Chard"/>
          <w:rFonts w:hint="cs"/>
          <w:rtl/>
        </w:rPr>
        <w:t>ۡ</w:t>
      </w:r>
      <w:r w:rsidR="0068024D" w:rsidRPr="00961C37">
        <w:rPr>
          <w:rStyle w:val="Chard"/>
          <w:rFonts w:hint="eastAsia"/>
          <w:rtl/>
        </w:rPr>
        <w:t>عَل</w:t>
      </w:r>
      <w:r w:rsidR="0068024D" w:rsidRPr="00961C37">
        <w:rPr>
          <w:rStyle w:val="Chard"/>
          <w:rFonts w:hint="cs"/>
          <w:rtl/>
        </w:rPr>
        <w:t>ۡ</w:t>
      </w:r>
      <w:r w:rsidR="0068024D" w:rsidRPr="00961C37">
        <w:rPr>
          <w:rStyle w:val="Chard"/>
          <w:rFonts w:hint="eastAsia"/>
          <w:rtl/>
        </w:rPr>
        <w:t>هُ</w:t>
      </w:r>
      <w:r w:rsidR="0068024D" w:rsidRPr="00961C37">
        <w:rPr>
          <w:rStyle w:val="Chard"/>
          <w:rtl/>
        </w:rPr>
        <w:t xml:space="preserve"> </w:t>
      </w:r>
      <w:r w:rsidR="0068024D" w:rsidRPr="00961C37">
        <w:rPr>
          <w:rStyle w:val="Chard"/>
          <w:rFonts w:hint="eastAsia"/>
          <w:rtl/>
        </w:rPr>
        <w:t>رَبِّ</w:t>
      </w:r>
      <w:r w:rsidR="0068024D" w:rsidRPr="00961C37">
        <w:rPr>
          <w:rStyle w:val="Chard"/>
          <w:rtl/>
        </w:rPr>
        <w:t xml:space="preserve"> </w:t>
      </w:r>
      <w:r w:rsidR="0068024D" w:rsidRPr="00961C37">
        <w:rPr>
          <w:rStyle w:val="Chard"/>
          <w:rFonts w:hint="eastAsia"/>
          <w:rtl/>
        </w:rPr>
        <w:t>رَضِيّ</w:t>
      </w:r>
      <w:r w:rsidR="0068024D" w:rsidRPr="00961C37">
        <w:rPr>
          <w:rStyle w:val="Chard"/>
          <w:rFonts w:hint="cs"/>
          <w:rtl/>
        </w:rPr>
        <w:t>ٗ</w:t>
      </w:r>
      <w:r w:rsidR="0068024D" w:rsidRPr="00961C37">
        <w:rPr>
          <w:rStyle w:val="Chard"/>
          <w:rFonts w:hint="eastAsia"/>
          <w:rtl/>
        </w:rPr>
        <w:t>ا</w:t>
      </w:r>
      <w:r w:rsidR="0068024D" w:rsidRPr="00961C37">
        <w:rPr>
          <w:rStyle w:val="Chard"/>
          <w:rtl/>
        </w:rPr>
        <w:t xml:space="preserve"> </w:t>
      </w:r>
      <w:r w:rsidR="0068024D" w:rsidRPr="00961C37">
        <w:rPr>
          <w:rStyle w:val="Chard"/>
          <w:rFonts w:hint="cs"/>
          <w:rtl/>
        </w:rPr>
        <w:t>٦</w:t>
      </w:r>
      <w:r w:rsidRPr="00856D04">
        <w:rPr>
          <w:rFonts w:ascii="QCF_BSML" w:hAnsi="QCF_BSML" w:cs="CTraditional Arabic" w:hint="cs"/>
          <w:color w:val="000000"/>
          <w:rtl/>
        </w:rPr>
        <w:t>﴾</w:t>
      </w:r>
      <w:r w:rsidR="0068024D" w:rsidRPr="00961C37">
        <w:rPr>
          <w:rStyle w:val="Chard"/>
          <w:rFonts w:hint="eastAsia"/>
          <w:rtl/>
        </w:rPr>
        <w:t xml:space="preserve"> </w:t>
      </w:r>
      <w:r w:rsidR="0068024D" w:rsidRPr="0068024D">
        <w:rPr>
          <w:rStyle w:val="Charc"/>
          <w:rFonts w:hint="cs"/>
          <w:rtl/>
        </w:rPr>
        <w:t>[</w:t>
      </w:r>
      <w:r w:rsidR="000B5A71" w:rsidRPr="0068024D">
        <w:rPr>
          <w:rStyle w:val="Charc"/>
          <w:rtl/>
        </w:rPr>
        <w:t>مر</w:t>
      </w:r>
      <w:r w:rsidR="00B0649E" w:rsidRPr="0068024D">
        <w:rPr>
          <w:rStyle w:val="Charc"/>
          <w:rtl/>
        </w:rPr>
        <w:t>ی</w:t>
      </w:r>
      <w:r w:rsidR="000B5A71" w:rsidRPr="0068024D">
        <w:rPr>
          <w:rStyle w:val="Charc"/>
          <w:rtl/>
        </w:rPr>
        <w:t xml:space="preserve">م: ٢ </w:t>
      </w:r>
      <w:r w:rsidR="0068024D" w:rsidRPr="0068024D">
        <w:rPr>
          <w:rStyle w:val="Charc"/>
          <w:rFonts w:hint="cs"/>
          <w:rtl/>
        </w:rPr>
        <w:t>–</w:t>
      </w:r>
      <w:r w:rsidR="000B5A71" w:rsidRPr="0068024D">
        <w:rPr>
          <w:rStyle w:val="Charc"/>
          <w:rtl/>
        </w:rPr>
        <w:t xml:space="preserve"> ٦</w:t>
      </w:r>
      <w:r w:rsidR="0068024D" w:rsidRPr="0068024D">
        <w:rPr>
          <w:rStyle w:val="Charc"/>
          <w:rFonts w:hint="cs"/>
          <w:rtl/>
        </w:rPr>
        <w:t>]</w:t>
      </w:r>
      <w:r w:rsidR="000B5A71" w:rsidRPr="008548CA">
        <w:rPr>
          <w:rStyle w:val="Char5"/>
          <w:rtl/>
        </w:rPr>
        <w:t xml:space="preserve"> </w:t>
      </w:r>
      <w:r w:rsidR="000B5A71" w:rsidRPr="008548CA">
        <w:rPr>
          <w:rStyle w:val="Char5"/>
          <w:rFonts w:hint="eastAsia"/>
          <w:rtl/>
        </w:rPr>
        <w:t>«ب</w:t>
      </w:r>
      <w:r w:rsidR="000B5A71" w:rsidRPr="008548CA">
        <w:rPr>
          <w:rStyle w:val="Char5"/>
          <w:rFonts w:hint="cs"/>
          <w:rtl/>
        </w:rPr>
        <w:t>ی</w:t>
      </w:r>
      <w:r w:rsidR="000B5A71" w:rsidRPr="008548CA">
        <w:rPr>
          <w:rStyle w:val="Char5"/>
          <w:rFonts w:hint="eastAsia"/>
          <w:rtl/>
        </w:rPr>
        <w:t>ان</w:t>
      </w:r>
      <w:r w:rsidR="000B5A71" w:rsidRPr="008548CA">
        <w:rPr>
          <w:rStyle w:val="Char5"/>
          <w:rtl/>
        </w:rPr>
        <w:t xml:space="preserve"> </w:t>
      </w:r>
      <w:r w:rsidR="000B5A71" w:rsidRPr="008548CA">
        <w:rPr>
          <w:rStyle w:val="Char5"/>
          <w:rFonts w:hint="eastAsia"/>
          <w:rtl/>
        </w:rPr>
        <w:t>مهربان</w:t>
      </w:r>
      <w:r w:rsidR="000B5A71" w:rsidRPr="008548CA">
        <w:rPr>
          <w:rStyle w:val="Char5"/>
          <w:rFonts w:hint="cs"/>
          <w:rtl/>
        </w:rPr>
        <w:t>ی</w:t>
      </w:r>
      <w:r w:rsidR="000B5A71" w:rsidRPr="008548CA">
        <w:rPr>
          <w:rStyle w:val="Char5"/>
          <w:rtl/>
        </w:rPr>
        <w:t xml:space="preserve"> </w:t>
      </w:r>
      <w:r w:rsidR="000B5A71" w:rsidRPr="008548CA">
        <w:rPr>
          <w:rStyle w:val="Char5"/>
          <w:rFonts w:hint="eastAsia"/>
          <w:rtl/>
        </w:rPr>
        <w:t>پرودرگارت</w:t>
      </w:r>
      <w:r w:rsidR="000B5A71" w:rsidRPr="008548CA">
        <w:rPr>
          <w:rStyle w:val="Char5"/>
          <w:rtl/>
        </w:rPr>
        <w:t xml:space="preserve"> </w:t>
      </w:r>
      <w:r w:rsidR="000B5A71" w:rsidRPr="008548CA">
        <w:rPr>
          <w:rStyle w:val="Char5"/>
          <w:rFonts w:hint="eastAsia"/>
          <w:rtl/>
        </w:rPr>
        <w:t>در</w:t>
      </w:r>
      <w:r w:rsidR="000B5A71" w:rsidRPr="008548CA">
        <w:rPr>
          <w:rStyle w:val="Char5"/>
          <w:rtl/>
        </w:rPr>
        <w:t xml:space="preserve"> </w:t>
      </w:r>
      <w:r w:rsidR="000B5A71" w:rsidRPr="008548CA">
        <w:rPr>
          <w:rStyle w:val="Char5"/>
          <w:rFonts w:hint="eastAsia"/>
          <w:rtl/>
        </w:rPr>
        <w:t>حق</w:t>
      </w:r>
      <w:r w:rsidR="000B5A71" w:rsidRPr="008548CA">
        <w:rPr>
          <w:rStyle w:val="Char5"/>
          <w:rtl/>
        </w:rPr>
        <w:t xml:space="preserve"> </w:t>
      </w:r>
      <w:r w:rsidR="000B5A71" w:rsidRPr="008548CA">
        <w:rPr>
          <w:rStyle w:val="Char5"/>
          <w:rFonts w:hint="eastAsia"/>
          <w:rtl/>
        </w:rPr>
        <w:t>بنده‏اش</w:t>
      </w:r>
      <w:r w:rsidR="000B5A71" w:rsidRPr="008548CA">
        <w:rPr>
          <w:rStyle w:val="Char5"/>
          <w:rtl/>
        </w:rPr>
        <w:t xml:space="preserve"> </w:t>
      </w:r>
      <w:r w:rsidR="000B5A71" w:rsidRPr="008548CA">
        <w:rPr>
          <w:rStyle w:val="Char5"/>
          <w:rFonts w:hint="eastAsia"/>
          <w:rtl/>
        </w:rPr>
        <w:t>زکر</w:t>
      </w:r>
      <w:r w:rsidR="000B5A71" w:rsidRPr="008548CA">
        <w:rPr>
          <w:rStyle w:val="Char5"/>
          <w:rFonts w:hint="cs"/>
          <w:rtl/>
        </w:rPr>
        <w:t>ی</w:t>
      </w:r>
      <w:r w:rsidR="000B5A71" w:rsidRPr="008548CA">
        <w:rPr>
          <w:rStyle w:val="Char5"/>
          <w:rFonts w:hint="eastAsia"/>
          <w:rtl/>
        </w:rPr>
        <w:t>ا،</w:t>
      </w:r>
      <w:r w:rsidR="000B5A71" w:rsidRPr="008548CA">
        <w:rPr>
          <w:rStyle w:val="Char5"/>
          <w:rtl/>
        </w:rPr>
        <w:t xml:space="preserve"> </w:t>
      </w:r>
      <w:r w:rsidR="000B5A71" w:rsidRPr="008548CA">
        <w:rPr>
          <w:rStyle w:val="Char5"/>
          <w:rFonts w:hint="eastAsia"/>
          <w:rtl/>
        </w:rPr>
        <w:t>آن</w:t>
      </w:r>
      <w:r w:rsidR="000B5A71" w:rsidRPr="008548CA">
        <w:rPr>
          <w:rStyle w:val="Char5"/>
          <w:rtl/>
        </w:rPr>
        <w:t xml:space="preserve"> </w:t>
      </w:r>
      <w:r w:rsidR="000B5A71" w:rsidRPr="008548CA">
        <w:rPr>
          <w:rStyle w:val="Char5"/>
          <w:rFonts w:hint="eastAsia"/>
          <w:rtl/>
        </w:rPr>
        <w:t>گاه</w:t>
      </w:r>
      <w:r w:rsidR="000B5A71" w:rsidRPr="008548CA">
        <w:rPr>
          <w:rStyle w:val="Char5"/>
          <w:rtl/>
        </w:rPr>
        <w:t xml:space="preserve"> </w:t>
      </w:r>
      <w:r w:rsidR="000B5A71" w:rsidRPr="008548CA">
        <w:rPr>
          <w:rStyle w:val="Char5"/>
          <w:rFonts w:hint="eastAsia"/>
          <w:rtl/>
        </w:rPr>
        <w:t>که</w:t>
      </w:r>
      <w:r w:rsidR="000B5A71" w:rsidRPr="008548CA">
        <w:rPr>
          <w:rStyle w:val="Char5"/>
          <w:rtl/>
        </w:rPr>
        <w:t xml:space="preserve"> </w:t>
      </w:r>
      <w:r w:rsidR="000B5A71" w:rsidRPr="008548CA">
        <w:rPr>
          <w:rStyle w:val="Char5"/>
          <w:rFonts w:hint="eastAsia"/>
          <w:rtl/>
        </w:rPr>
        <w:t>در</w:t>
      </w:r>
      <w:r w:rsidR="000B5A71" w:rsidRPr="008548CA">
        <w:rPr>
          <w:rStyle w:val="Char5"/>
          <w:rtl/>
        </w:rPr>
        <w:t xml:space="preserve"> </w:t>
      </w:r>
      <w:r w:rsidR="000B5A71" w:rsidRPr="008548CA">
        <w:rPr>
          <w:rStyle w:val="Char5"/>
          <w:rFonts w:hint="eastAsia"/>
          <w:rtl/>
        </w:rPr>
        <w:t>خفا</w:t>
      </w:r>
      <w:r w:rsidR="000B5A71" w:rsidRPr="008548CA">
        <w:rPr>
          <w:rStyle w:val="Char5"/>
          <w:rtl/>
        </w:rPr>
        <w:t xml:space="preserve"> </w:t>
      </w:r>
      <w:r w:rsidR="000B5A71" w:rsidRPr="008548CA">
        <w:rPr>
          <w:rStyle w:val="Char5"/>
          <w:rFonts w:hint="eastAsia"/>
          <w:rtl/>
        </w:rPr>
        <w:t>پروردگارش</w:t>
      </w:r>
      <w:r w:rsidR="000B5A71" w:rsidRPr="008548CA">
        <w:rPr>
          <w:rStyle w:val="Char5"/>
          <w:rtl/>
        </w:rPr>
        <w:t xml:space="preserve"> </w:t>
      </w:r>
      <w:r w:rsidR="000B5A71" w:rsidRPr="008548CA">
        <w:rPr>
          <w:rStyle w:val="Char5"/>
          <w:rFonts w:hint="eastAsia"/>
          <w:rtl/>
        </w:rPr>
        <w:t>را</w:t>
      </w:r>
      <w:r w:rsidR="000B5A71" w:rsidRPr="008548CA">
        <w:rPr>
          <w:rStyle w:val="Char5"/>
          <w:rtl/>
        </w:rPr>
        <w:t xml:space="preserve"> </w:t>
      </w:r>
      <w:r w:rsidR="000B5A71" w:rsidRPr="008548CA">
        <w:rPr>
          <w:rStyle w:val="Char5"/>
          <w:rFonts w:hint="eastAsia"/>
          <w:rtl/>
        </w:rPr>
        <w:t>خواند،</w:t>
      </w:r>
      <w:r w:rsidR="000B5A71" w:rsidRPr="008548CA">
        <w:rPr>
          <w:rStyle w:val="Char5"/>
          <w:rtl/>
        </w:rPr>
        <w:t xml:space="preserve"> </w:t>
      </w:r>
      <w:r w:rsidR="000B5A71" w:rsidRPr="008548CA">
        <w:rPr>
          <w:rStyle w:val="Char5"/>
          <w:rFonts w:hint="eastAsia"/>
          <w:rtl/>
        </w:rPr>
        <w:t>گفت</w:t>
      </w:r>
      <w:r w:rsidR="000B5A71" w:rsidRPr="008548CA">
        <w:rPr>
          <w:rStyle w:val="Char5"/>
          <w:rtl/>
        </w:rPr>
        <w:t>: «</w:t>
      </w:r>
      <w:r w:rsidR="000B5A71" w:rsidRPr="008548CA">
        <w:rPr>
          <w:rStyle w:val="Char5"/>
          <w:rFonts w:hint="eastAsia"/>
          <w:rtl/>
        </w:rPr>
        <w:t>پروردگارا</w:t>
      </w:r>
      <w:r w:rsidR="00D837E7">
        <w:rPr>
          <w:rStyle w:val="Char5"/>
          <w:rtl/>
        </w:rPr>
        <w:t xml:space="preserve"> </w:t>
      </w:r>
      <w:r w:rsidR="000B5A71" w:rsidRPr="008548CA">
        <w:rPr>
          <w:rStyle w:val="Char5"/>
          <w:rFonts w:hint="eastAsia"/>
          <w:rtl/>
        </w:rPr>
        <w:t>بدنم</w:t>
      </w:r>
      <w:r w:rsidR="000B5A71" w:rsidRPr="008548CA">
        <w:rPr>
          <w:rStyle w:val="Char5"/>
          <w:rtl/>
        </w:rPr>
        <w:t xml:space="preserve"> </w:t>
      </w:r>
      <w:r w:rsidR="000B5A71" w:rsidRPr="008548CA">
        <w:rPr>
          <w:rStyle w:val="Char5"/>
          <w:rFonts w:hint="eastAsia"/>
          <w:rtl/>
        </w:rPr>
        <w:t>ضع</w:t>
      </w:r>
      <w:r w:rsidR="000B5A71" w:rsidRPr="008548CA">
        <w:rPr>
          <w:rStyle w:val="Char5"/>
          <w:rFonts w:hint="cs"/>
          <w:rtl/>
        </w:rPr>
        <w:t>ی</w:t>
      </w:r>
      <w:r w:rsidR="000B5A71" w:rsidRPr="008548CA">
        <w:rPr>
          <w:rStyle w:val="Char5"/>
          <w:rFonts w:hint="eastAsia"/>
          <w:rtl/>
        </w:rPr>
        <w:t>ف</w:t>
      </w:r>
      <w:r w:rsidR="000B5A71" w:rsidRPr="008548CA">
        <w:rPr>
          <w:rStyle w:val="Char5"/>
          <w:rtl/>
        </w:rPr>
        <w:t xml:space="preserve"> </w:t>
      </w:r>
      <w:r w:rsidR="000B5A71" w:rsidRPr="008548CA">
        <w:rPr>
          <w:rStyle w:val="Char5"/>
          <w:rFonts w:hint="eastAsia"/>
          <w:rtl/>
        </w:rPr>
        <w:t>شده</w:t>
      </w:r>
      <w:r w:rsidR="000B5A71" w:rsidRPr="008548CA">
        <w:rPr>
          <w:rStyle w:val="Char5"/>
          <w:rtl/>
        </w:rPr>
        <w:t xml:space="preserve"> </w:t>
      </w:r>
      <w:r w:rsidR="000B5A71" w:rsidRPr="008548CA">
        <w:rPr>
          <w:rStyle w:val="Char5"/>
          <w:rFonts w:hint="eastAsia"/>
          <w:rtl/>
        </w:rPr>
        <w:t>و</w:t>
      </w:r>
      <w:r w:rsidR="000B5A71" w:rsidRPr="008548CA">
        <w:rPr>
          <w:rStyle w:val="Char5"/>
          <w:rtl/>
        </w:rPr>
        <w:t xml:space="preserve"> </w:t>
      </w:r>
      <w:r w:rsidR="000B5A71" w:rsidRPr="008548CA">
        <w:rPr>
          <w:rStyle w:val="Char5"/>
          <w:rFonts w:hint="eastAsia"/>
          <w:rtl/>
        </w:rPr>
        <w:t>غبار</w:t>
      </w:r>
      <w:r w:rsidR="000B5A71" w:rsidRPr="008548CA">
        <w:rPr>
          <w:rStyle w:val="Char5"/>
          <w:rtl/>
        </w:rPr>
        <w:t xml:space="preserve"> </w:t>
      </w:r>
      <w:r w:rsidR="000B5A71" w:rsidRPr="008548CA">
        <w:rPr>
          <w:rStyle w:val="Char5"/>
          <w:rFonts w:hint="eastAsia"/>
          <w:rtl/>
        </w:rPr>
        <w:t>پ</w:t>
      </w:r>
      <w:r w:rsidR="000B5A71" w:rsidRPr="008548CA">
        <w:rPr>
          <w:rStyle w:val="Char5"/>
          <w:rFonts w:hint="cs"/>
          <w:rtl/>
        </w:rPr>
        <w:t>ی</w:t>
      </w:r>
      <w:r w:rsidR="000B5A71" w:rsidRPr="008548CA">
        <w:rPr>
          <w:rStyle w:val="Char5"/>
          <w:rFonts w:hint="eastAsia"/>
          <w:rtl/>
        </w:rPr>
        <w:t>ر</w:t>
      </w:r>
      <w:r w:rsidR="000B5A71" w:rsidRPr="008548CA">
        <w:rPr>
          <w:rStyle w:val="Char5"/>
          <w:rFonts w:hint="cs"/>
          <w:rtl/>
        </w:rPr>
        <w:t>ی</w:t>
      </w:r>
      <w:r w:rsidR="000B5A71" w:rsidRPr="008548CA">
        <w:rPr>
          <w:rStyle w:val="Char5"/>
          <w:rtl/>
        </w:rPr>
        <w:t xml:space="preserve"> </w:t>
      </w:r>
      <w:r w:rsidR="000B5A71" w:rsidRPr="008548CA">
        <w:rPr>
          <w:rStyle w:val="Char5"/>
          <w:rFonts w:hint="eastAsia"/>
          <w:rtl/>
        </w:rPr>
        <w:t>بر</w:t>
      </w:r>
      <w:r w:rsidR="000B5A71" w:rsidRPr="008548CA">
        <w:rPr>
          <w:rStyle w:val="Char5"/>
          <w:rtl/>
        </w:rPr>
        <w:t xml:space="preserve"> </w:t>
      </w:r>
      <w:r w:rsidR="000B5A71" w:rsidRPr="008548CA">
        <w:rPr>
          <w:rStyle w:val="Char5"/>
          <w:rFonts w:hint="eastAsia"/>
          <w:rtl/>
        </w:rPr>
        <w:t>سرم</w:t>
      </w:r>
      <w:r w:rsidR="000B5A71" w:rsidRPr="008548CA">
        <w:rPr>
          <w:rStyle w:val="Char5"/>
          <w:rtl/>
        </w:rPr>
        <w:t xml:space="preserve"> </w:t>
      </w:r>
      <w:r w:rsidR="000B5A71" w:rsidRPr="008548CA">
        <w:rPr>
          <w:rStyle w:val="Char5"/>
          <w:rFonts w:hint="eastAsia"/>
          <w:rtl/>
        </w:rPr>
        <w:t>افشانده</w:t>
      </w:r>
      <w:r w:rsidR="000B5A71" w:rsidRPr="008548CA">
        <w:rPr>
          <w:rStyle w:val="Char5"/>
          <w:rtl/>
        </w:rPr>
        <w:t xml:space="preserve"> </w:t>
      </w:r>
      <w:r w:rsidR="000B5A71" w:rsidRPr="008548CA">
        <w:rPr>
          <w:rStyle w:val="Char5"/>
          <w:rFonts w:hint="eastAsia"/>
          <w:rtl/>
        </w:rPr>
        <w:t>شده،</w:t>
      </w:r>
      <w:r w:rsidR="000B5A71" w:rsidRPr="008548CA">
        <w:rPr>
          <w:rStyle w:val="Char5"/>
          <w:rtl/>
        </w:rPr>
        <w:t xml:space="preserve"> </w:t>
      </w:r>
      <w:r w:rsidR="000B5A71" w:rsidRPr="008548CA">
        <w:rPr>
          <w:rStyle w:val="Char5"/>
          <w:rFonts w:hint="eastAsia"/>
          <w:rtl/>
        </w:rPr>
        <w:t>و</w:t>
      </w:r>
      <w:r w:rsidR="000B5A71" w:rsidRPr="008548CA">
        <w:rPr>
          <w:rStyle w:val="Char5"/>
          <w:rtl/>
        </w:rPr>
        <w:t xml:space="preserve"> </w:t>
      </w:r>
      <w:r w:rsidR="000B5A71" w:rsidRPr="008548CA">
        <w:rPr>
          <w:rStyle w:val="Char5"/>
          <w:rFonts w:hint="eastAsia"/>
          <w:rtl/>
        </w:rPr>
        <w:t>از</w:t>
      </w:r>
      <w:r w:rsidR="000B5A71" w:rsidRPr="008548CA">
        <w:rPr>
          <w:rStyle w:val="Char5"/>
          <w:rtl/>
        </w:rPr>
        <w:t xml:space="preserve"> </w:t>
      </w:r>
      <w:r w:rsidR="000B5A71" w:rsidRPr="008548CA">
        <w:rPr>
          <w:rStyle w:val="Char5"/>
          <w:rFonts w:hint="eastAsia"/>
          <w:rtl/>
        </w:rPr>
        <w:t>دعا</w:t>
      </w:r>
      <w:r w:rsidR="000B5A71" w:rsidRPr="008548CA">
        <w:rPr>
          <w:rStyle w:val="Char5"/>
          <w:rFonts w:hint="cs"/>
          <w:rtl/>
        </w:rPr>
        <w:t>ی</w:t>
      </w:r>
      <w:r w:rsidR="000B5A71" w:rsidRPr="008548CA">
        <w:rPr>
          <w:rStyle w:val="Char5"/>
          <w:rtl/>
        </w:rPr>
        <w:t xml:space="preserve"> </w:t>
      </w:r>
      <w:r w:rsidR="000B5A71" w:rsidRPr="008548CA">
        <w:rPr>
          <w:rStyle w:val="Char5"/>
          <w:rFonts w:hint="eastAsia"/>
          <w:rtl/>
        </w:rPr>
        <w:t>تو</w:t>
      </w:r>
      <w:r w:rsidR="000B5A71" w:rsidRPr="008548CA">
        <w:rPr>
          <w:rStyle w:val="Char5"/>
          <w:rtl/>
        </w:rPr>
        <w:t xml:space="preserve"> </w:t>
      </w:r>
      <w:r w:rsidR="000B5A71" w:rsidRPr="008548CA">
        <w:rPr>
          <w:rStyle w:val="Char5"/>
          <w:rFonts w:hint="eastAsia"/>
          <w:rtl/>
        </w:rPr>
        <w:t>ا</w:t>
      </w:r>
      <w:r w:rsidR="000B5A71" w:rsidRPr="008548CA">
        <w:rPr>
          <w:rStyle w:val="Char5"/>
          <w:rFonts w:hint="cs"/>
          <w:rtl/>
        </w:rPr>
        <w:t>ی</w:t>
      </w:r>
      <w:r w:rsidR="000B5A71" w:rsidRPr="008548CA">
        <w:rPr>
          <w:rStyle w:val="Char5"/>
          <w:rtl/>
        </w:rPr>
        <w:t xml:space="preserve"> </w:t>
      </w:r>
      <w:r w:rsidR="000B5A71" w:rsidRPr="008548CA">
        <w:rPr>
          <w:rStyle w:val="Char5"/>
          <w:rFonts w:hint="eastAsia"/>
          <w:rtl/>
        </w:rPr>
        <w:t>پروردگارم</w:t>
      </w:r>
      <w:r w:rsidR="000B5A71" w:rsidRPr="008548CA">
        <w:rPr>
          <w:rStyle w:val="Char5"/>
          <w:rtl/>
        </w:rPr>
        <w:t xml:space="preserve"> </w:t>
      </w:r>
      <w:r w:rsidR="000B5A71" w:rsidRPr="008548CA">
        <w:rPr>
          <w:rStyle w:val="Char5"/>
          <w:rFonts w:hint="eastAsia"/>
          <w:rtl/>
        </w:rPr>
        <w:t>محروم</w:t>
      </w:r>
      <w:r w:rsidR="000B5A71" w:rsidRPr="008548CA">
        <w:rPr>
          <w:rStyle w:val="Char5"/>
          <w:rtl/>
        </w:rPr>
        <w:t xml:space="preserve"> </w:t>
      </w:r>
      <w:r w:rsidR="000B5A71" w:rsidRPr="008548CA">
        <w:rPr>
          <w:rStyle w:val="Char5"/>
          <w:rFonts w:hint="eastAsia"/>
          <w:rtl/>
        </w:rPr>
        <w:t>نبوده‏ام،</w:t>
      </w:r>
      <w:r w:rsidR="000B5A71" w:rsidRPr="008548CA">
        <w:rPr>
          <w:rStyle w:val="Char5"/>
          <w:rtl/>
        </w:rPr>
        <w:t xml:space="preserve"> </w:t>
      </w:r>
      <w:r w:rsidR="000B5A71" w:rsidRPr="008548CA">
        <w:rPr>
          <w:rStyle w:val="Char5"/>
          <w:rFonts w:hint="eastAsia"/>
          <w:rtl/>
        </w:rPr>
        <w:t>من</w:t>
      </w:r>
      <w:r w:rsidR="000B5A71" w:rsidRPr="008548CA">
        <w:rPr>
          <w:rStyle w:val="Char5"/>
          <w:rtl/>
        </w:rPr>
        <w:t xml:space="preserve"> </w:t>
      </w:r>
      <w:r w:rsidR="000B5A71" w:rsidRPr="008548CA">
        <w:rPr>
          <w:rStyle w:val="Char5"/>
          <w:rFonts w:hint="eastAsia"/>
          <w:rtl/>
        </w:rPr>
        <w:t>پس</w:t>
      </w:r>
      <w:r w:rsidR="000B5A71" w:rsidRPr="008548CA">
        <w:rPr>
          <w:rStyle w:val="Char5"/>
          <w:rtl/>
        </w:rPr>
        <w:t xml:space="preserve"> </w:t>
      </w:r>
      <w:r w:rsidR="000B5A71" w:rsidRPr="008548CA">
        <w:rPr>
          <w:rStyle w:val="Char5"/>
          <w:rFonts w:hint="eastAsia"/>
          <w:rtl/>
        </w:rPr>
        <w:t>از</w:t>
      </w:r>
      <w:r w:rsidR="000B5A71" w:rsidRPr="008548CA">
        <w:rPr>
          <w:rStyle w:val="Char5"/>
          <w:rtl/>
        </w:rPr>
        <w:t xml:space="preserve"> </w:t>
      </w:r>
      <w:r w:rsidR="000B5A71" w:rsidRPr="008548CA">
        <w:rPr>
          <w:rStyle w:val="Char5"/>
          <w:rFonts w:hint="eastAsia"/>
          <w:rtl/>
        </w:rPr>
        <w:t>مرگ</w:t>
      </w:r>
      <w:r w:rsidR="000B5A71" w:rsidRPr="008548CA">
        <w:rPr>
          <w:rStyle w:val="Char5"/>
          <w:rtl/>
        </w:rPr>
        <w:t xml:space="preserve"> </w:t>
      </w:r>
      <w:r w:rsidR="000B5A71" w:rsidRPr="008548CA">
        <w:rPr>
          <w:rStyle w:val="Char5"/>
          <w:rFonts w:hint="eastAsia"/>
          <w:rtl/>
        </w:rPr>
        <w:t>از</w:t>
      </w:r>
      <w:r w:rsidR="000B5A71" w:rsidRPr="008548CA">
        <w:rPr>
          <w:rStyle w:val="Char5"/>
          <w:rtl/>
        </w:rPr>
        <w:t xml:space="preserve"> </w:t>
      </w:r>
      <w:r w:rsidR="000B5A71" w:rsidRPr="008548CA">
        <w:rPr>
          <w:rStyle w:val="Char5"/>
          <w:rFonts w:hint="eastAsia"/>
          <w:rtl/>
        </w:rPr>
        <w:t>وارثانم</w:t>
      </w:r>
      <w:r w:rsidR="000B5A71" w:rsidRPr="008548CA">
        <w:rPr>
          <w:rStyle w:val="Char5"/>
          <w:rtl/>
        </w:rPr>
        <w:t xml:space="preserve"> </w:t>
      </w:r>
      <w:r w:rsidR="000B5A71" w:rsidRPr="008548CA">
        <w:rPr>
          <w:rStyle w:val="Char5"/>
          <w:rFonts w:hint="eastAsia"/>
          <w:rtl/>
        </w:rPr>
        <w:t>م</w:t>
      </w:r>
      <w:r w:rsidR="000B5A71" w:rsidRPr="008548CA">
        <w:rPr>
          <w:rStyle w:val="Char5"/>
          <w:rFonts w:hint="cs"/>
          <w:rtl/>
        </w:rPr>
        <w:t>ی</w:t>
      </w:r>
      <w:r w:rsidR="000B5A71" w:rsidRPr="008548CA">
        <w:rPr>
          <w:rStyle w:val="Char5"/>
          <w:rFonts w:hint="eastAsia"/>
          <w:rtl/>
        </w:rPr>
        <w:t>‏ترسم</w:t>
      </w:r>
      <w:r w:rsidR="000B5A71" w:rsidRPr="008548CA">
        <w:rPr>
          <w:rStyle w:val="Char5"/>
          <w:rtl/>
        </w:rPr>
        <w:t xml:space="preserve"> </w:t>
      </w:r>
      <w:r w:rsidR="000B5A71" w:rsidRPr="008548CA">
        <w:rPr>
          <w:rStyle w:val="Char5"/>
          <w:rFonts w:hint="eastAsia"/>
          <w:rtl/>
        </w:rPr>
        <w:t>و</w:t>
      </w:r>
      <w:r w:rsidR="000B5A71" w:rsidRPr="008548CA">
        <w:rPr>
          <w:rStyle w:val="Char5"/>
          <w:rtl/>
        </w:rPr>
        <w:t xml:space="preserve"> </w:t>
      </w:r>
      <w:r w:rsidR="000B5A71" w:rsidRPr="008548CA">
        <w:rPr>
          <w:rStyle w:val="Char5"/>
          <w:rFonts w:hint="eastAsia"/>
          <w:rtl/>
        </w:rPr>
        <w:t>همسرم</w:t>
      </w:r>
      <w:r w:rsidR="000B5A71" w:rsidRPr="008548CA">
        <w:rPr>
          <w:rStyle w:val="Char5"/>
          <w:rtl/>
        </w:rPr>
        <w:t xml:space="preserve"> </w:t>
      </w:r>
      <w:r w:rsidR="000B5A71" w:rsidRPr="008548CA">
        <w:rPr>
          <w:rStyle w:val="Char5"/>
          <w:rFonts w:hint="eastAsia"/>
          <w:rtl/>
        </w:rPr>
        <w:t>نازا</w:t>
      </w:r>
      <w:r w:rsidR="000B5A71" w:rsidRPr="008548CA">
        <w:rPr>
          <w:rStyle w:val="Char5"/>
          <w:rtl/>
        </w:rPr>
        <w:t xml:space="preserve"> </w:t>
      </w:r>
      <w:r w:rsidR="000B5A71" w:rsidRPr="008548CA">
        <w:rPr>
          <w:rStyle w:val="Char5"/>
          <w:rFonts w:hint="eastAsia"/>
          <w:rtl/>
        </w:rPr>
        <w:t>است،</w:t>
      </w:r>
      <w:r w:rsidR="000B5A71" w:rsidRPr="008548CA">
        <w:rPr>
          <w:rStyle w:val="Char5"/>
          <w:rtl/>
        </w:rPr>
        <w:t xml:space="preserve"> </w:t>
      </w:r>
      <w:r w:rsidR="000B5A71" w:rsidRPr="008548CA">
        <w:rPr>
          <w:rStyle w:val="Char5"/>
          <w:rFonts w:hint="eastAsia"/>
          <w:rtl/>
        </w:rPr>
        <w:t>تو</w:t>
      </w:r>
      <w:r w:rsidR="000B5A71" w:rsidRPr="008548CA">
        <w:rPr>
          <w:rStyle w:val="Char5"/>
          <w:rtl/>
        </w:rPr>
        <w:t xml:space="preserve"> </w:t>
      </w:r>
      <w:r w:rsidR="000B5A71" w:rsidRPr="008548CA">
        <w:rPr>
          <w:rStyle w:val="Char5"/>
          <w:rFonts w:hint="eastAsia"/>
          <w:rtl/>
        </w:rPr>
        <w:t>از</w:t>
      </w:r>
      <w:r w:rsidR="000B5A71" w:rsidRPr="008548CA">
        <w:rPr>
          <w:rStyle w:val="Char5"/>
          <w:rtl/>
        </w:rPr>
        <w:t xml:space="preserve"> </w:t>
      </w:r>
      <w:r w:rsidR="000B5A71" w:rsidRPr="008548CA">
        <w:rPr>
          <w:rStyle w:val="Char5"/>
          <w:rFonts w:hint="eastAsia"/>
          <w:rtl/>
        </w:rPr>
        <w:t>لطف</w:t>
      </w:r>
      <w:r w:rsidR="000B5A71" w:rsidRPr="008548CA">
        <w:rPr>
          <w:rStyle w:val="Char5"/>
          <w:rtl/>
        </w:rPr>
        <w:t xml:space="preserve"> </w:t>
      </w:r>
      <w:r w:rsidR="000B5A71" w:rsidRPr="008548CA">
        <w:rPr>
          <w:rStyle w:val="Char5"/>
          <w:rFonts w:hint="eastAsia"/>
          <w:rtl/>
        </w:rPr>
        <w:t>خود</w:t>
      </w:r>
      <w:r w:rsidR="000B5A71" w:rsidRPr="008548CA">
        <w:rPr>
          <w:rStyle w:val="Char5"/>
          <w:rtl/>
        </w:rPr>
        <w:t xml:space="preserve"> </w:t>
      </w:r>
      <w:r w:rsidR="000B5A71" w:rsidRPr="008548CA">
        <w:rPr>
          <w:rStyle w:val="Char5"/>
          <w:rFonts w:hint="eastAsia"/>
          <w:rtl/>
        </w:rPr>
        <w:t>فرزند</w:t>
      </w:r>
      <w:r w:rsidR="000B5A71" w:rsidRPr="008548CA">
        <w:rPr>
          <w:rStyle w:val="Char5"/>
          <w:rFonts w:hint="cs"/>
          <w:rtl/>
        </w:rPr>
        <w:t>ی</w:t>
      </w:r>
      <w:r w:rsidR="000B5A71" w:rsidRPr="008548CA">
        <w:rPr>
          <w:rStyle w:val="Char5"/>
          <w:rtl/>
        </w:rPr>
        <w:t xml:space="preserve"> </w:t>
      </w:r>
      <w:r w:rsidR="000B5A71" w:rsidRPr="008548CA">
        <w:rPr>
          <w:rStyle w:val="Char5"/>
          <w:rFonts w:hint="eastAsia"/>
          <w:rtl/>
        </w:rPr>
        <w:t>به</w:t>
      </w:r>
      <w:r w:rsidR="000B5A71" w:rsidRPr="008548CA">
        <w:rPr>
          <w:rStyle w:val="Char5"/>
          <w:rtl/>
        </w:rPr>
        <w:t xml:space="preserve"> </w:t>
      </w:r>
      <w:r w:rsidR="000B5A71" w:rsidRPr="008548CA">
        <w:rPr>
          <w:rStyle w:val="Char5"/>
          <w:rFonts w:hint="eastAsia"/>
          <w:rtl/>
        </w:rPr>
        <w:t>من</w:t>
      </w:r>
      <w:r w:rsidR="000B5A71" w:rsidRPr="008548CA">
        <w:rPr>
          <w:rStyle w:val="Char5"/>
          <w:rtl/>
        </w:rPr>
        <w:t xml:space="preserve"> </w:t>
      </w:r>
      <w:r w:rsidR="000B5A71" w:rsidRPr="008548CA">
        <w:rPr>
          <w:rStyle w:val="Char5"/>
          <w:rFonts w:hint="eastAsia"/>
          <w:rtl/>
        </w:rPr>
        <w:t>عطا</w:t>
      </w:r>
      <w:r w:rsidR="000B5A71" w:rsidRPr="008548CA">
        <w:rPr>
          <w:rStyle w:val="Char5"/>
          <w:rtl/>
        </w:rPr>
        <w:t xml:space="preserve"> </w:t>
      </w:r>
      <w:r w:rsidR="000B5A71" w:rsidRPr="008548CA">
        <w:rPr>
          <w:rStyle w:val="Char5"/>
          <w:rFonts w:hint="eastAsia"/>
          <w:rtl/>
        </w:rPr>
        <w:t>کند،</w:t>
      </w:r>
      <w:r w:rsidR="000B5A71" w:rsidRPr="008548CA">
        <w:rPr>
          <w:rStyle w:val="Char5"/>
          <w:rtl/>
        </w:rPr>
        <w:t xml:space="preserve"> </w:t>
      </w:r>
      <w:r w:rsidR="000B5A71" w:rsidRPr="008548CA">
        <w:rPr>
          <w:rStyle w:val="Char5"/>
          <w:rFonts w:hint="eastAsia"/>
          <w:rtl/>
        </w:rPr>
        <w:t>که</w:t>
      </w:r>
      <w:r w:rsidR="000B5A71" w:rsidRPr="008548CA">
        <w:rPr>
          <w:rStyle w:val="Char5"/>
          <w:rtl/>
        </w:rPr>
        <w:t xml:space="preserve"> </w:t>
      </w:r>
      <w:r w:rsidR="000B5A71" w:rsidRPr="008548CA">
        <w:rPr>
          <w:rStyle w:val="Char5"/>
          <w:rFonts w:hint="eastAsia"/>
          <w:rtl/>
        </w:rPr>
        <w:t>وارث</w:t>
      </w:r>
      <w:r w:rsidR="000B5A71" w:rsidRPr="008548CA">
        <w:rPr>
          <w:rStyle w:val="Char5"/>
          <w:rtl/>
        </w:rPr>
        <w:t xml:space="preserve"> </w:t>
      </w:r>
      <w:r w:rsidR="000B5A71" w:rsidRPr="008548CA">
        <w:rPr>
          <w:rStyle w:val="Char5"/>
          <w:rFonts w:hint="eastAsia"/>
          <w:rtl/>
        </w:rPr>
        <w:t>من</w:t>
      </w:r>
      <w:r w:rsidR="000B5A71" w:rsidRPr="008548CA">
        <w:rPr>
          <w:rStyle w:val="Char5"/>
          <w:rtl/>
        </w:rPr>
        <w:t xml:space="preserve"> </w:t>
      </w:r>
      <w:r w:rsidR="000B5A71" w:rsidRPr="008548CA">
        <w:rPr>
          <w:rStyle w:val="Char5"/>
          <w:rFonts w:hint="eastAsia"/>
          <w:rtl/>
        </w:rPr>
        <w:t>و</w:t>
      </w:r>
      <w:r w:rsidR="000B5A71" w:rsidRPr="008548CA">
        <w:rPr>
          <w:rStyle w:val="Char5"/>
          <w:rtl/>
        </w:rPr>
        <w:t xml:space="preserve"> </w:t>
      </w:r>
      <w:r w:rsidR="000B5A71" w:rsidRPr="008548CA">
        <w:rPr>
          <w:rStyle w:val="Char5"/>
          <w:rFonts w:hint="eastAsia"/>
          <w:rtl/>
        </w:rPr>
        <w:t>آل</w:t>
      </w:r>
      <w:r w:rsidR="000B5A71" w:rsidRPr="008548CA">
        <w:rPr>
          <w:rStyle w:val="Char5"/>
          <w:rtl/>
        </w:rPr>
        <w:t xml:space="preserve"> </w:t>
      </w:r>
      <w:r w:rsidR="000B5A71" w:rsidRPr="008548CA">
        <w:rPr>
          <w:rStyle w:val="Char5"/>
          <w:rFonts w:hint="cs"/>
          <w:rtl/>
        </w:rPr>
        <w:t>ی</w:t>
      </w:r>
      <w:r w:rsidR="000B5A71" w:rsidRPr="008548CA">
        <w:rPr>
          <w:rStyle w:val="Char5"/>
          <w:rFonts w:hint="eastAsia"/>
          <w:rtl/>
        </w:rPr>
        <w:t>عقوب</w:t>
      </w:r>
      <w:r w:rsidR="000B5A71" w:rsidRPr="008548CA">
        <w:rPr>
          <w:rStyle w:val="Char5"/>
          <w:rtl/>
        </w:rPr>
        <w:t xml:space="preserve"> </w:t>
      </w:r>
      <w:r w:rsidR="000B5A71" w:rsidRPr="008548CA">
        <w:rPr>
          <w:rStyle w:val="Char5"/>
          <w:rFonts w:hint="eastAsia"/>
          <w:rtl/>
        </w:rPr>
        <w:t>باشد،</w:t>
      </w:r>
      <w:r w:rsidR="000B5A71" w:rsidRPr="008548CA">
        <w:rPr>
          <w:rStyle w:val="Char5"/>
          <w:rtl/>
        </w:rPr>
        <w:t xml:space="preserve"> </w:t>
      </w:r>
      <w:r w:rsidR="000B5A71" w:rsidRPr="008548CA">
        <w:rPr>
          <w:rStyle w:val="Char5"/>
          <w:rFonts w:hint="eastAsia"/>
          <w:rtl/>
        </w:rPr>
        <w:t>پروردگارا</w:t>
      </w:r>
      <w:r w:rsidR="000B5A71" w:rsidRPr="008548CA">
        <w:rPr>
          <w:rStyle w:val="Char5"/>
          <w:rtl/>
        </w:rPr>
        <w:t xml:space="preserve"> </w:t>
      </w:r>
      <w:r w:rsidR="000B5A71" w:rsidRPr="008548CA">
        <w:rPr>
          <w:rStyle w:val="Char5"/>
          <w:rFonts w:hint="eastAsia"/>
          <w:rtl/>
        </w:rPr>
        <w:t>او</w:t>
      </w:r>
      <w:r w:rsidR="000B5A71" w:rsidRPr="008548CA">
        <w:rPr>
          <w:rStyle w:val="Char5"/>
          <w:rtl/>
        </w:rPr>
        <w:t xml:space="preserve"> </w:t>
      </w:r>
      <w:r w:rsidR="000B5A71" w:rsidRPr="008548CA">
        <w:rPr>
          <w:rStyle w:val="Char5"/>
          <w:rFonts w:hint="eastAsia"/>
          <w:rtl/>
        </w:rPr>
        <w:t>را</w:t>
      </w:r>
      <w:r w:rsidR="000B5A71" w:rsidRPr="008548CA">
        <w:rPr>
          <w:rStyle w:val="Char5"/>
          <w:rtl/>
        </w:rPr>
        <w:t xml:space="preserve"> </w:t>
      </w:r>
      <w:r w:rsidR="000B5A71" w:rsidRPr="008548CA">
        <w:rPr>
          <w:rStyle w:val="Char5"/>
          <w:rFonts w:hint="eastAsia"/>
          <w:rtl/>
        </w:rPr>
        <w:t>شا</w:t>
      </w:r>
      <w:r w:rsidR="000B5A71" w:rsidRPr="008548CA">
        <w:rPr>
          <w:rStyle w:val="Char5"/>
          <w:rFonts w:hint="cs"/>
          <w:rtl/>
        </w:rPr>
        <w:t>ی</w:t>
      </w:r>
      <w:r w:rsidR="000B5A71" w:rsidRPr="008548CA">
        <w:rPr>
          <w:rStyle w:val="Char5"/>
          <w:rFonts w:hint="eastAsia"/>
          <w:rtl/>
        </w:rPr>
        <w:t>سته</w:t>
      </w:r>
      <w:r w:rsidR="000B5A71" w:rsidRPr="008548CA">
        <w:rPr>
          <w:rStyle w:val="Char5"/>
          <w:rtl/>
        </w:rPr>
        <w:t xml:space="preserve"> </w:t>
      </w:r>
      <w:r w:rsidR="000B5A71" w:rsidRPr="008548CA">
        <w:rPr>
          <w:rStyle w:val="Char5"/>
          <w:rFonts w:hint="eastAsia"/>
          <w:rtl/>
        </w:rPr>
        <w:t>بگردان»</w:t>
      </w:r>
      <w:r w:rsidR="000B5A71" w:rsidRPr="008548CA">
        <w:rPr>
          <w:rStyle w:val="Char5"/>
          <w:rtl/>
        </w:rPr>
        <w:t>.</w:t>
      </w:r>
    </w:p>
    <w:p w:rsidR="000B5A71" w:rsidRPr="008548CA" w:rsidRDefault="00856D04" w:rsidP="0068024D">
      <w:pPr>
        <w:ind w:firstLine="284"/>
        <w:jc w:val="both"/>
        <w:rPr>
          <w:rStyle w:val="Char5"/>
          <w:rtl/>
        </w:rPr>
      </w:pPr>
      <w:r w:rsidRPr="00856D04">
        <w:rPr>
          <w:rFonts w:ascii="QCF_BSML" w:hAnsi="QCF_BSML" w:cs="CTraditional Arabic" w:hint="cs"/>
          <w:color w:val="000000"/>
          <w:rtl/>
        </w:rPr>
        <w:t>﴿</w:t>
      </w:r>
      <w:r w:rsidR="0068024D" w:rsidRPr="00961C37">
        <w:rPr>
          <w:rStyle w:val="Chard"/>
          <w:rFonts w:hint="eastAsia"/>
          <w:rtl/>
        </w:rPr>
        <w:t>وَ</w:t>
      </w:r>
      <w:r w:rsidR="0068024D" w:rsidRPr="00961C37">
        <w:rPr>
          <w:rStyle w:val="Chard"/>
          <w:rFonts w:hint="cs"/>
          <w:rtl/>
        </w:rPr>
        <w:t>ٱ</w:t>
      </w:r>
      <w:r w:rsidR="0068024D" w:rsidRPr="00961C37">
        <w:rPr>
          <w:rStyle w:val="Chard"/>
          <w:rFonts w:hint="eastAsia"/>
          <w:rtl/>
        </w:rPr>
        <w:t>ذ</w:t>
      </w:r>
      <w:r w:rsidR="0068024D" w:rsidRPr="00961C37">
        <w:rPr>
          <w:rStyle w:val="Chard"/>
          <w:rFonts w:hint="cs"/>
          <w:rtl/>
        </w:rPr>
        <w:t>ۡ</w:t>
      </w:r>
      <w:r w:rsidR="0068024D" w:rsidRPr="00961C37">
        <w:rPr>
          <w:rStyle w:val="Chard"/>
          <w:rFonts w:hint="eastAsia"/>
          <w:rtl/>
        </w:rPr>
        <w:t>كُر</w:t>
      </w:r>
      <w:r w:rsidR="0068024D" w:rsidRPr="00961C37">
        <w:rPr>
          <w:rStyle w:val="Chard"/>
          <w:rFonts w:hint="cs"/>
          <w:rtl/>
        </w:rPr>
        <w:t>ۡ</w:t>
      </w:r>
      <w:r w:rsidR="0068024D" w:rsidRPr="00961C37">
        <w:rPr>
          <w:rStyle w:val="Chard"/>
          <w:rtl/>
        </w:rPr>
        <w:t xml:space="preserve"> </w:t>
      </w:r>
      <w:r w:rsidR="0068024D" w:rsidRPr="00961C37">
        <w:rPr>
          <w:rStyle w:val="Chard"/>
          <w:rFonts w:hint="eastAsia"/>
          <w:rtl/>
        </w:rPr>
        <w:t>فِي</w:t>
      </w:r>
      <w:r w:rsidR="0068024D" w:rsidRPr="00961C37">
        <w:rPr>
          <w:rStyle w:val="Chard"/>
          <w:rtl/>
        </w:rPr>
        <w:t xml:space="preserve"> </w:t>
      </w:r>
      <w:r w:rsidR="0068024D" w:rsidRPr="00961C37">
        <w:rPr>
          <w:rStyle w:val="Chard"/>
          <w:rFonts w:hint="cs"/>
          <w:rtl/>
        </w:rPr>
        <w:t>ٱ</w:t>
      </w:r>
      <w:r w:rsidR="0068024D" w:rsidRPr="00961C37">
        <w:rPr>
          <w:rStyle w:val="Chard"/>
          <w:rFonts w:hint="eastAsia"/>
          <w:rtl/>
        </w:rPr>
        <w:t>ل</w:t>
      </w:r>
      <w:r w:rsidR="0068024D" w:rsidRPr="00961C37">
        <w:rPr>
          <w:rStyle w:val="Chard"/>
          <w:rFonts w:hint="cs"/>
          <w:rtl/>
        </w:rPr>
        <w:t>ۡ</w:t>
      </w:r>
      <w:r w:rsidR="0068024D" w:rsidRPr="00961C37">
        <w:rPr>
          <w:rStyle w:val="Chard"/>
          <w:rFonts w:hint="eastAsia"/>
          <w:rtl/>
        </w:rPr>
        <w:t>كِتَ</w:t>
      </w:r>
      <w:r w:rsidR="0068024D" w:rsidRPr="00961C37">
        <w:rPr>
          <w:rStyle w:val="Chard"/>
          <w:rFonts w:hint="cs"/>
          <w:rtl/>
        </w:rPr>
        <w:t>ٰ</w:t>
      </w:r>
      <w:r w:rsidR="0068024D" w:rsidRPr="00961C37">
        <w:rPr>
          <w:rStyle w:val="Chard"/>
          <w:rFonts w:hint="eastAsia"/>
          <w:rtl/>
        </w:rPr>
        <w:t>بِ</w:t>
      </w:r>
      <w:r w:rsidR="0068024D" w:rsidRPr="00961C37">
        <w:rPr>
          <w:rStyle w:val="Chard"/>
          <w:rtl/>
        </w:rPr>
        <w:t xml:space="preserve"> </w:t>
      </w:r>
      <w:r w:rsidR="0068024D" w:rsidRPr="00961C37">
        <w:rPr>
          <w:rStyle w:val="Chard"/>
          <w:rFonts w:hint="eastAsia"/>
          <w:rtl/>
        </w:rPr>
        <w:t>إِس</w:t>
      </w:r>
      <w:r w:rsidR="0068024D" w:rsidRPr="00961C37">
        <w:rPr>
          <w:rStyle w:val="Chard"/>
          <w:rFonts w:hint="cs"/>
          <w:rtl/>
        </w:rPr>
        <w:t>ۡ</w:t>
      </w:r>
      <w:r w:rsidR="0068024D" w:rsidRPr="00961C37">
        <w:rPr>
          <w:rStyle w:val="Chard"/>
          <w:rFonts w:hint="eastAsia"/>
          <w:rtl/>
        </w:rPr>
        <w:t>مَ</w:t>
      </w:r>
      <w:r w:rsidR="0068024D" w:rsidRPr="00961C37">
        <w:rPr>
          <w:rStyle w:val="Chard"/>
          <w:rFonts w:hint="cs"/>
          <w:rtl/>
        </w:rPr>
        <w:t>ٰ</w:t>
      </w:r>
      <w:r w:rsidR="0068024D" w:rsidRPr="00961C37">
        <w:rPr>
          <w:rStyle w:val="Chard"/>
          <w:rFonts w:hint="eastAsia"/>
          <w:rtl/>
        </w:rPr>
        <w:t>عِيلَ</w:t>
      </w:r>
      <w:r w:rsidR="0068024D" w:rsidRPr="00961C37">
        <w:rPr>
          <w:rStyle w:val="Chard"/>
          <w:rFonts w:hint="cs"/>
          <w:rtl/>
        </w:rPr>
        <w:t>ۚ</w:t>
      </w:r>
      <w:r w:rsidR="0068024D" w:rsidRPr="00961C37">
        <w:rPr>
          <w:rStyle w:val="Chard"/>
          <w:rtl/>
        </w:rPr>
        <w:t xml:space="preserve"> </w:t>
      </w:r>
      <w:r w:rsidR="0068024D" w:rsidRPr="00961C37">
        <w:rPr>
          <w:rStyle w:val="Chard"/>
          <w:rFonts w:hint="eastAsia"/>
          <w:rtl/>
        </w:rPr>
        <w:t>إِنَّهُ</w:t>
      </w:r>
      <w:r w:rsidR="0068024D" w:rsidRPr="00961C37">
        <w:rPr>
          <w:rStyle w:val="Chard"/>
          <w:rFonts w:hint="cs"/>
          <w:rtl/>
        </w:rPr>
        <w:t>ۥ</w:t>
      </w:r>
      <w:r w:rsidR="0068024D" w:rsidRPr="00961C37">
        <w:rPr>
          <w:rStyle w:val="Chard"/>
          <w:rtl/>
        </w:rPr>
        <w:t xml:space="preserve"> </w:t>
      </w:r>
      <w:r w:rsidR="0068024D" w:rsidRPr="00961C37">
        <w:rPr>
          <w:rStyle w:val="Chard"/>
          <w:rFonts w:hint="eastAsia"/>
          <w:rtl/>
        </w:rPr>
        <w:t>كَانَصَادِقَ</w:t>
      </w:r>
      <w:r w:rsidR="0068024D" w:rsidRPr="00961C37">
        <w:rPr>
          <w:rStyle w:val="Chard"/>
          <w:rtl/>
        </w:rPr>
        <w:t xml:space="preserve"> </w:t>
      </w:r>
      <w:r w:rsidR="0068024D" w:rsidRPr="00961C37">
        <w:rPr>
          <w:rStyle w:val="Chard"/>
          <w:rFonts w:hint="cs"/>
          <w:rtl/>
        </w:rPr>
        <w:t>ٱ</w:t>
      </w:r>
      <w:r w:rsidR="0068024D" w:rsidRPr="00961C37">
        <w:rPr>
          <w:rStyle w:val="Chard"/>
          <w:rFonts w:hint="eastAsia"/>
          <w:rtl/>
        </w:rPr>
        <w:t>ل</w:t>
      </w:r>
      <w:r w:rsidR="0068024D" w:rsidRPr="00961C37">
        <w:rPr>
          <w:rStyle w:val="Chard"/>
          <w:rFonts w:hint="cs"/>
          <w:rtl/>
        </w:rPr>
        <w:t>ۡ</w:t>
      </w:r>
      <w:r w:rsidR="0068024D" w:rsidRPr="00961C37">
        <w:rPr>
          <w:rStyle w:val="Chard"/>
          <w:rFonts w:hint="eastAsia"/>
          <w:rtl/>
        </w:rPr>
        <w:t>وَع</w:t>
      </w:r>
      <w:r w:rsidR="0068024D" w:rsidRPr="00961C37">
        <w:rPr>
          <w:rStyle w:val="Chard"/>
          <w:rFonts w:hint="cs"/>
          <w:rtl/>
        </w:rPr>
        <w:t>ۡ</w:t>
      </w:r>
      <w:r w:rsidR="0068024D" w:rsidRPr="00961C37">
        <w:rPr>
          <w:rStyle w:val="Chard"/>
          <w:rFonts w:hint="eastAsia"/>
          <w:rtl/>
        </w:rPr>
        <w:t>دِ</w:t>
      </w:r>
      <w:r w:rsidR="0068024D" w:rsidRPr="00961C37">
        <w:rPr>
          <w:rStyle w:val="Chard"/>
          <w:rtl/>
        </w:rPr>
        <w:t xml:space="preserve"> </w:t>
      </w:r>
      <w:r w:rsidR="0068024D" w:rsidRPr="00961C37">
        <w:rPr>
          <w:rStyle w:val="Chard"/>
          <w:rFonts w:hint="eastAsia"/>
          <w:rtl/>
        </w:rPr>
        <w:t>وَكَانَ</w:t>
      </w:r>
      <w:r w:rsidR="0068024D" w:rsidRPr="00961C37">
        <w:rPr>
          <w:rStyle w:val="Chard"/>
          <w:rtl/>
        </w:rPr>
        <w:t xml:space="preserve"> </w:t>
      </w:r>
      <w:r w:rsidR="0068024D" w:rsidRPr="00961C37">
        <w:rPr>
          <w:rStyle w:val="Chard"/>
          <w:rFonts w:hint="eastAsia"/>
          <w:rtl/>
        </w:rPr>
        <w:t>رَسُول</w:t>
      </w:r>
      <w:r w:rsidR="0068024D" w:rsidRPr="00961C37">
        <w:rPr>
          <w:rStyle w:val="Chard"/>
          <w:rFonts w:hint="cs"/>
          <w:rtl/>
        </w:rPr>
        <w:t>ٗ</w:t>
      </w:r>
      <w:r w:rsidR="0068024D" w:rsidRPr="00961C37">
        <w:rPr>
          <w:rStyle w:val="Chard"/>
          <w:rFonts w:hint="eastAsia"/>
          <w:rtl/>
        </w:rPr>
        <w:t>ا</w:t>
      </w:r>
      <w:r w:rsidR="0068024D" w:rsidRPr="00961C37">
        <w:rPr>
          <w:rStyle w:val="Chard"/>
          <w:rtl/>
        </w:rPr>
        <w:t xml:space="preserve"> </w:t>
      </w:r>
      <w:r w:rsidR="0068024D" w:rsidRPr="00961C37">
        <w:rPr>
          <w:rStyle w:val="Chard"/>
          <w:rFonts w:hint="eastAsia"/>
          <w:rtl/>
        </w:rPr>
        <w:t>نَّبِيّ</w:t>
      </w:r>
      <w:r w:rsidR="0068024D" w:rsidRPr="00961C37">
        <w:rPr>
          <w:rStyle w:val="Chard"/>
          <w:rFonts w:hint="cs"/>
          <w:rtl/>
        </w:rPr>
        <w:t>ٗ</w:t>
      </w:r>
      <w:r w:rsidR="0068024D" w:rsidRPr="00961C37">
        <w:rPr>
          <w:rStyle w:val="Chard"/>
          <w:rFonts w:hint="eastAsia"/>
          <w:rtl/>
        </w:rPr>
        <w:t>ا</w:t>
      </w:r>
      <w:r w:rsidR="0068024D" w:rsidRPr="00961C37">
        <w:rPr>
          <w:rStyle w:val="Chard"/>
          <w:rtl/>
        </w:rPr>
        <w:t xml:space="preserve"> </w:t>
      </w:r>
      <w:r w:rsidR="0068024D" w:rsidRPr="00961C37">
        <w:rPr>
          <w:rStyle w:val="Chard"/>
          <w:rFonts w:hint="cs"/>
          <w:rtl/>
        </w:rPr>
        <w:t>٥٤</w:t>
      </w:r>
      <w:r w:rsidR="0068024D" w:rsidRPr="00961C37">
        <w:rPr>
          <w:rStyle w:val="Chard"/>
          <w:rtl/>
        </w:rPr>
        <w:t xml:space="preserve"> </w:t>
      </w:r>
      <w:r w:rsidR="0068024D" w:rsidRPr="00961C37">
        <w:rPr>
          <w:rStyle w:val="Chard"/>
          <w:rFonts w:hint="eastAsia"/>
          <w:rtl/>
        </w:rPr>
        <w:t>وَكَانَ</w:t>
      </w:r>
      <w:r w:rsidR="0068024D" w:rsidRPr="00961C37">
        <w:rPr>
          <w:rStyle w:val="Chard"/>
          <w:rtl/>
        </w:rPr>
        <w:t xml:space="preserve"> </w:t>
      </w:r>
      <w:r w:rsidR="0068024D" w:rsidRPr="00961C37">
        <w:rPr>
          <w:rStyle w:val="Chard"/>
          <w:rFonts w:hint="eastAsia"/>
          <w:rtl/>
        </w:rPr>
        <w:t>يَأ</w:t>
      </w:r>
      <w:r w:rsidR="0068024D" w:rsidRPr="00961C37">
        <w:rPr>
          <w:rStyle w:val="Chard"/>
          <w:rFonts w:hint="cs"/>
          <w:rtl/>
        </w:rPr>
        <w:t>ۡ</w:t>
      </w:r>
      <w:r w:rsidR="0068024D" w:rsidRPr="00961C37">
        <w:rPr>
          <w:rStyle w:val="Chard"/>
          <w:rFonts w:hint="eastAsia"/>
          <w:rtl/>
        </w:rPr>
        <w:t>مُرُ</w:t>
      </w:r>
      <w:r w:rsidR="0068024D" w:rsidRPr="00961C37">
        <w:rPr>
          <w:rStyle w:val="Chard"/>
          <w:rtl/>
        </w:rPr>
        <w:t xml:space="preserve"> </w:t>
      </w:r>
      <w:r w:rsidR="0068024D" w:rsidRPr="00961C37">
        <w:rPr>
          <w:rStyle w:val="Chard"/>
          <w:rFonts w:hint="eastAsia"/>
          <w:rtl/>
        </w:rPr>
        <w:t>أَه</w:t>
      </w:r>
      <w:r w:rsidR="0068024D" w:rsidRPr="00961C37">
        <w:rPr>
          <w:rStyle w:val="Chard"/>
          <w:rFonts w:hint="cs"/>
          <w:rtl/>
        </w:rPr>
        <w:t>ۡ</w:t>
      </w:r>
      <w:r w:rsidR="0068024D" w:rsidRPr="00961C37">
        <w:rPr>
          <w:rStyle w:val="Chard"/>
          <w:rFonts w:hint="eastAsia"/>
          <w:rtl/>
        </w:rPr>
        <w:t>لَهُ</w:t>
      </w:r>
      <w:r w:rsidR="0068024D" w:rsidRPr="00961C37">
        <w:rPr>
          <w:rStyle w:val="Chard"/>
          <w:rFonts w:hint="cs"/>
          <w:rtl/>
        </w:rPr>
        <w:t>ۥ</w:t>
      </w:r>
      <w:r w:rsidR="0068024D" w:rsidRPr="00961C37">
        <w:rPr>
          <w:rStyle w:val="Chard"/>
          <w:rtl/>
        </w:rPr>
        <w:t xml:space="preserve"> </w:t>
      </w:r>
      <w:r w:rsidR="0068024D" w:rsidRPr="00961C37">
        <w:rPr>
          <w:rStyle w:val="Chard"/>
          <w:rFonts w:hint="eastAsia"/>
          <w:rtl/>
        </w:rPr>
        <w:t>بِ</w:t>
      </w:r>
      <w:r w:rsidR="0068024D" w:rsidRPr="00961C37">
        <w:rPr>
          <w:rStyle w:val="Chard"/>
          <w:rFonts w:hint="cs"/>
          <w:rtl/>
        </w:rPr>
        <w:t>ٱ</w:t>
      </w:r>
      <w:r w:rsidR="0068024D" w:rsidRPr="00961C37">
        <w:rPr>
          <w:rStyle w:val="Chard"/>
          <w:rFonts w:hint="eastAsia"/>
          <w:rtl/>
        </w:rPr>
        <w:t>لصَّلَو</w:t>
      </w:r>
      <w:r w:rsidR="0068024D" w:rsidRPr="00961C37">
        <w:rPr>
          <w:rStyle w:val="Chard"/>
          <w:rFonts w:hint="cs"/>
          <w:rtl/>
        </w:rPr>
        <w:t>ٰ</w:t>
      </w:r>
      <w:r w:rsidR="0068024D" w:rsidRPr="00961C37">
        <w:rPr>
          <w:rStyle w:val="Chard"/>
          <w:rFonts w:hint="eastAsia"/>
          <w:rtl/>
        </w:rPr>
        <w:t>ةِوَ</w:t>
      </w:r>
      <w:r w:rsidR="0068024D" w:rsidRPr="00961C37">
        <w:rPr>
          <w:rStyle w:val="Chard"/>
          <w:rFonts w:hint="cs"/>
          <w:rtl/>
        </w:rPr>
        <w:t>ٱ</w:t>
      </w:r>
      <w:r w:rsidR="0068024D" w:rsidRPr="00961C37">
        <w:rPr>
          <w:rStyle w:val="Chard"/>
          <w:rFonts w:hint="eastAsia"/>
          <w:rtl/>
        </w:rPr>
        <w:t>لزَّكَو</w:t>
      </w:r>
      <w:r w:rsidR="0068024D" w:rsidRPr="00961C37">
        <w:rPr>
          <w:rStyle w:val="Chard"/>
          <w:rFonts w:hint="cs"/>
          <w:rtl/>
        </w:rPr>
        <w:t>ٰ</w:t>
      </w:r>
      <w:r w:rsidR="0068024D" w:rsidRPr="00961C37">
        <w:rPr>
          <w:rStyle w:val="Chard"/>
          <w:rFonts w:hint="eastAsia"/>
          <w:rtl/>
        </w:rPr>
        <w:t>ةِ</w:t>
      </w:r>
      <w:r w:rsidR="0068024D" w:rsidRPr="00961C37">
        <w:rPr>
          <w:rStyle w:val="Chard"/>
          <w:rtl/>
        </w:rPr>
        <w:t xml:space="preserve"> </w:t>
      </w:r>
      <w:r w:rsidR="0068024D" w:rsidRPr="00961C37">
        <w:rPr>
          <w:rStyle w:val="Chard"/>
          <w:rFonts w:hint="eastAsia"/>
          <w:rtl/>
        </w:rPr>
        <w:t>وَكَانَ</w:t>
      </w:r>
      <w:r w:rsidR="0068024D" w:rsidRPr="00961C37">
        <w:rPr>
          <w:rStyle w:val="Chard"/>
          <w:rtl/>
        </w:rPr>
        <w:t xml:space="preserve"> </w:t>
      </w:r>
      <w:r w:rsidR="0068024D" w:rsidRPr="00961C37">
        <w:rPr>
          <w:rStyle w:val="Chard"/>
          <w:rFonts w:hint="eastAsia"/>
          <w:rtl/>
        </w:rPr>
        <w:t>عِندَ</w:t>
      </w:r>
      <w:r w:rsidR="0068024D" w:rsidRPr="00961C37">
        <w:rPr>
          <w:rStyle w:val="Chard"/>
          <w:rtl/>
        </w:rPr>
        <w:t xml:space="preserve"> </w:t>
      </w:r>
      <w:r w:rsidR="0068024D" w:rsidRPr="00961C37">
        <w:rPr>
          <w:rStyle w:val="Chard"/>
          <w:rFonts w:hint="eastAsia"/>
          <w:rtl/>
        </w:rPr>
        <w:t>رَبِّهِ</w:t>
      </w:r>
      <w:r w:rsidR="0068024D" w:rsidRPr="00961C37">
        <w:rPr>
          <w:rStyle w:val="Chard"/>
          <w:rFonts w:hint="cs"/>
          <w:rtl/>
        </w:rPr>
        <w:t>ۦ</w:t>
      </w:r>
      <w:r w:rsidR="0068024D" w:rsidRPr="00961C37">
        <w:rPr>
          <w:rStyle w:val="Chard"/>
          <w:rtl/>
        </w:rPr>
        <w:t xml:space="preserve"> </w:t>
      </w:r>
      <w:r w:rsidR="0068024D" w:rsidRPr="00961C37">
        <w:rPr>
          <w:rStyle w:val="Chard"/>
          <w:rFonts w:hint="eastAsia"/>
          <w:rtl/>
        </w:rPr>
        <w:t>مَر</w:t>
      </w:r>
      <w:r w:rsidR="0068024D" w:rsidRPr="00961C37">
        <w:rPr>
          <w:rStyle w:val="Chard"/>
          <w:rFonts w:hint="cs"/>
          <w:rtl/>
        </w:rPr>
        <w:t>ۡ</w:t>
      </w:r>
      <w:r w:rsidR="0068024D" w:rsidRPr="00961C37">
        <w:rPr>
          <w:rStyle w:val="Chard"/>
          <w:rFonts w:hint="eastAsia"/>
          <w:rtl/>
        </w:rPr>
        <w:t>ضِيّ</w:t>
      </w:r>
      <w:r w:rsidR="0068024D" w:rsidRPr="00961C37">
        <w:rPr>
          <w:rStyle w:val="Chard"/>
          <w:rFonts w:hint="cs"/>
          <w:rtl/>
        </w:rPr>
        <w:t>ٗ</w:t>
      </w:r>
      <w:r w:rsidR="0068024D" w:rsidRPr="00961C37">
        <w:rPr>
          <w:rStyle w:val="Chard"/>
          <w:rFonts w:hint="eastAsia"/>
          <w:rtl/>
        </w:rPr>
        <w:t>ا</w:t>
      </w:r>
      <w:r w:rsidR="0068024D" w:rsidRPr="00961C37">
        <w:rPr>
          <w:rStyle w:val="Chard"/>
          <w:rtl/>
        </w:rPr>
        <w:t xml:space="preserve"> </w:t>
      </w:r>
      <w:r w:rsidR="0068024D" w:rsidRPr="00961C37">
        <w:rPr>
          <w:rStyle w:val="Chard"/>
          <w:rFonts w:hint="cs"/>
          <w:rtl/>
        </w:rPr>
        <w:t>٥٥</w:t>
      </w:r>
      <w:r w:rsidRPr="00856D04">
        <w:rPr>
          <w:rFonts w:ascii="QCF_BSML" w:hAnsi="QCF_BSML" w:cs="CTraditional Arabic" w:hint="cs"/>
          <w:color w:val="000000"/>
          <w:rtl/>
        </w:rPr>
        <w:t>﴾</w:t>
      </w:r>
      <w:r w:rsidRPr="00856D04">
        <w:rPr>
          <w:rFonts w:ascii="QCF_BSML" w:hAnsi="QCF_BSML" w:cs="QCF_BSML"/>
          <w:color w:val="000000"/>
        </w:rPr>
        <w:t xml:space="preserve"> </w:t>
      </w:r>
      <w:r w:rsidR="0068024D" w:rsidRPr="0068024D">
        <w:rPr>
          <w:rStyle w:val="Charc"/>
          <w:rFonts w:hint="cs"/>
          <w:rtl/>
        </w:rPr>
        <w:t>[</w:t>
      </w:r>
      <w:r w:rsidR="000B5A71" w:rsidRPr="0068024D">
        <w:rPr>
          <w:rStyle w:val="Charc"/>
          <w:rtl/>
        </w:rPr>
        <w:t>مر</w:t>
      </w:r>
      <w:r w:rsidR="00B0649E" w:rsidRPr="0068024D">
        <w:rPr>
          <w:rStyle w:val="Charc"/>
          <w:rtl/>
        </w:rPr>
        <w:t>ی</w:t>
      </w:r>
      <w:r w:rsidR="000B5A71" w:rsidRPr="0068024D">
        <w:rPr>
          <w:rStyle w:val="Charc"/>
          <w:rtl/>
        </w:rPr>
        <w:t xml:space="preserve">م: ٥٤ </w:t>
      </w:r>
      <w:r w:rsidR="0068024D" w:rsidRPr="0068024D">
        <w:rPr>
          <w:rStyle w:val="Charc"/>
          <w:rFonts w:hint="cs"/>
          <w:rtl/>
        </w:rPr>
        <w:t>–</w:t>
      </w:r>
      <w:r w:rsidR="000B5A71" w:rsidRPr="0068024D">
        <w:rPr>
          <w:rStyle w:val="Charc"/>
          <w:rtl/>
        </w:rPr>
        <w:t xml:space="preserve"> ٥٥</w:t>
      </w:r>
      <w:r w:rsidR="0068024D" w:rsidRPr="0068024D">
        <w:rPr>
          <w:rStyle w:val="Charc"/>
          <w:rFonts w:hint="cs"/>
          <w:rtl/>
        </w:rPr>
        <w:t>]</w:t>
      </w:r>
      <w:r w:rsidR="000B5A71" w:rsidRPr="008548CA">
        <w:rPr>
          <w:rStyle w:val="Char5"/>
          <w:rtl/>
        </w:rPr>
        <w:t xml:space="preserve"> </w:t>
      </w:r>
      <w:r w:rsidR="000B5A71" w:rsidRPr="008548CA">
        <w:rPr>
          <w:rStyle w:val="Char5"/>
          <w:rFonts w:hint="eastAsia"/>
          <w:rtl/>
        </w:rPr>
        <w:t>«در</w:t>
      </w:r>
      <w:r w:rsidR="000B5A71" w:rsidRPr="008548CA">
        <w:rPr>
          <w:rStyle w:val="Char5"/>
          <w:rtl/>
        </w:rPr>
        <w:t xml:space="preserve"> </w:t>
      </w:r>
      <w:r w:rsidR="000B5A71" w:rsidRPr="008548CA">
        <w:rPr>
          <w:rStyle w:val="Char5"/>
          <w:rFonts w:hint="eastAsia"/>
          <w:rtl/>
        </w:rPr>
        <w:t>ا</w:t>
      </w:r>
      <w:r w:rsidR="000B5A71" w:rsidRPr="008548CA">
        <w:rPr>
          <w:rStyle w:val="Char5"/>
          <w:rFonts w:hint="cs"/>
          <w:rtl/>
        </w:rPr>
        <w:t>ی</w:t>
      </w:r>
      <w:r w:rsidR="000B5A71" w:rsidRPr="008548CA">
        <w:rPr>
          <w:rStyle w:val="Char5"/>
          <w:rFonts w:hint="eastAsia"/>
          <w:rtl/>
        </w:rPr>
        <w:t>ن</w:t>
      </w:r>
      <w:r w:rsidR="000B5A71" w:rsidRPr="008548CA">
        <w:rPr>
          <w:rStyle w:val="Char5"/>
          <w:rtl/>
        </w:rPr>
        <w:t xml:space="preserve"> </w:t>
      </w:r>
      <w:r w:rsidR="000B5A71" w:rsidRPr="008548CA">
        <w:rPr>
          <w:rStyle w:val="Char5"/>
          <w:rFonts w:hint="eastAsia"/>
          <w:rtl/>
        </w:rPr>
        <w:t>کتاب</w:t>
      </w:r>
      <w:r w:rsidR="000B5A71" w:rsidRPr="008548CA">
        <w:rPr>
          <w:rStyle w:val="Char5"/>
          <w:rtl/>
        </w:rPr>
        <w:t xml:space="preserve"> </w:t>
      </w:r>
      <w:r w:rsidR="000B5A71" w:rsidRPr="008548CA">
        <w:rPr>
          <w:rStyle w:val="Char5"/>
          <w:rFonts w:hint="eastAsia"/>
          <w:rtl/>
        </w:rPr>
        <w:t>از</w:t>
      </w:r>
      <w:r w:rsidR="000B5A71" w:rsidRPr="008548CA">
        <w:rPr>
          <w:rStyle w:val="Char5"/>
          <w:rtl/>
        </w:rPr>
        <w:t xml:space="preserve"> </w:t>
      </w:r>
      <w:r w:rsidR="000B5A71" w:rsidRPr="008548CA">
        <w:rPr>
          <w:rStyle w:val="Char5"/>
          <w:rFonts w:hint="eastAsia"/>
          <w:rtl/>
        </w:rPr>
        <w:t>اسماع</w:t>
      </w:r>
      <w:r w:rsidR="000B5A71" w:rsidRPr="008548CA">
        <w:rPr>
          <w:rStyle w:val="Char5"/>
          <w:rFonts w:hint="cs"/>
          <w:rtl/>
        </w:rPr>
        <w:t>ی</w:t>
      </w:r>
      <w:r w:rsidR="000B5A71" w:rsidRPr="008548CA">
        <w:rPr>
          <w:rStyle w:val="Char5"/>
          <w:rFonts w:hint="eastAsia"/>
          <w:rtl/>
        </w:rPr>
        <w:t>ل</w:t>
      </w:r>
      <w:r w:rsidR="000B5A71" w:rsidRPr="008548CA">
        <w:rPr>
          <w:rStyle w:val="Char5"/>
          <w:rtl/>
        </w:rPr>
        <w:t xml:space="preserve"> </w:t>
      </w:r>
      <w:r w:rsidR="000B5A71" w:rsidRPr="008548CA">
        <w:rPr>
          <w:rStyle w:val="Char5"/>
          <w:rFonts w:hint="cs"/>
          <w:rtl/>
        </w:rPr>
        <w:t>ی</w:t>
      </w:r>
      <w:r w:rsidR="000B5A71" w:rsidRPr="008548CA">
        <w:rPr>
          <w:rStyle w:val="Char5"/>
          <w:rFonts w:hint="eastAsia"/>
          <w:rtl/>
        </w:rPr>
        <w:t>اد</w:t>
      </w:r>
      <w:r w:rsidR="000B5A71" w:rsidRPr="008548CA">
        <w:rPr>
          <w:rStyle w:val="Char5"/>
          <w:rtl/>
        </w:rPr>
        <w:t xml:space="preserve"> </w:t>
      </w:r>
      <w:r w:rsidR="000B5A71" w:rsidRPr="008548CA">
        <w:rPr>
          <w:rStyle w:val="Char5"/>
          <w:rFonts w:hint="eastAsia"/>
          <w:rtl/>
        </w:rPr>
        <w:t>کن،</w:t>
      </w:r>
      <w:r w:rsidR="000B5A71" w:rsidRPr="008548CA">
        <w:rPr>
          <w:rStyle w:val="Char5"/>
          <w:rtl/>
        </w:rPr>
        <w:t xml:space="preserve"> </w:t>
      </w:r>
      <w:r w:rsidR="000B5A71" w:rsidRPr="008548CA">
        <w:rPr>
          <w:rStyle w:val="Char5"/>
          <w:rFonts w:hint="eastAsia"/>
          <w:rtl/>
        </w:rPr>
        <w:t>او</w:t>
      </w:r>
      <w:r w:rsidR="000B5A71" w:rsidRPr="008548CA">
        <w:rPr>
          <w:rStyle w:val="Char5"/>
          <w:rtl/>
        </w:rPr>
        <w:t xml:space="preserve"> </w:t>
      </w:r>
      <w:r w:rsidR="000B5A71" w:rsidRPr="008548CA">
        <w:rPr>
          <w:rStyle w:val="Char5"/>
          <w:rFonts w:hint="eastAsia"/>
          <w:rtl/>
        </w:rPr>
        <w:t>فرد</w:t>
      </w:r>
      <w:r w:rsidR="000B5A71" w:rsidRPr="008548CA">
        <w:rPr>
          <w:rStyle w:val="Char5"/>
          <w:rFonts w:hint="cs"/>
          <w:rtl/>
        </w:rPr>
        <w:t>ی</w:t>
      </w:r>
      <w:r w:rsidR="000B5A71" w:rsidRPr="008548CA">
        <w:rPr>
          <w:rStyle w:val="Char5"/>
          <w:rtl/>
        </w:rPr>
        <w:t xml:space="preserve"> </w:t>
      </w:r>
      <w:r w:rsidR="000B5A71" w:rsidRPr="008548CA">
        <w:rPr>
          <w:rStyle w:val="Char5"/>
          <w:rFonts w:hint="eastAsia"/>
          <w:rtl/>
        </w:rPr>
        <w:t>راستگو</w:t>
      </w:r>
      <w:r w:rsidR="000B5A71" w:rsidRPr="008548CA">
        <w:rPr>
          <w:rStyle w:val="Char5"/>
          <w:rtl/>
        </w:rPr>
        <w:t xml:space="preserve"> </w:t>
      </w:r>
      <w:r w:rsidR="000B5A71" w:rsidRPr="008548CA">
        <w:rPr>
          <w:rStyle w:val="Char5"/>
          <w:rFonts w:hint="eastAsia"/>
          <w:rtl/>
        </w:rPr>
        <w:t>و</w:t>
      </w:r>
      <w:r w:rsidR="000B5A71" w:rsidRPr="008548CA">
        <w:rPr>
          <w:rStyle w:val="Char5"/>
          <w:rtl/>
        </w:rPr>
        <w:t xml:space="preserve"> </w:t>
      </w:r>
      <w:r w:rsidR="000B5A71" w:rsidRPr="008548CA">
        <w:rPr>
          <w:rStyle w:val="Char5"/>
          <w:rFonts w:hint="eastAsia"/>
          <w:rtl/>
        </w:rPr>
        <w:t>فرستاده‏</w:t>
      </w:r>
      <w:r w:rsidR="000B5A71" w:rsidRPr="008548CA">
        <w:rPr>
          <w:rStyle w:val="Char5"/>
          <w:rFonts w:hint="cs"/>
          <w:rtl/>
        </w:rPr>
        <w:t>یی</w:t>
      </w:r>
      <w:r w:rsidR="000B5A71" w:rsidRPr="008548CA">
        <w:rPr>
          <w:rStyle w:val="Char5"/>
          <w:rtl/>
        </w:rPr>
        <w:t xml:space="preserve"> </w:t>
      </w:r>
      <w:r w:rsidR="000B5A71" w:rsidRPr="008548CA">
        <w:rPr>
          <w:rStyle w:val="Char5"/>
          <w:rFonts w:hint="eastAsia"/>
          <w:rtl/>
        </w:rPr>
        <w:t>پ</w:t>
      </w:r>
      <w:r w:rsidR="000B5A71" w:rsidRPr="008548CA">
        <w:rPr>
          <w:rStyle w:val="Char5"/>
          <w:rFonts w:hint="cs"/>
          <w:rtl/>
        </w:rPr>
        <w:t>ی</w:t>
      </w:r>
      <w:r w:rsidR="000B5A71" w:rsidRPr="008548CA">
        <w:rPr>
          <w:rStyle w:val="Char5"/>
          <w:rFonts w:hint="eastAsia"/>
          <w:rtl/>
        </w:rPr>
        <w:t>امبر</w:t>
      </w:r>
      <w:r w:rsidR="000B5A71" w:rsidRPr="008548CA">
        <w:rPr>
          <w:rStyle w:val="Char5"/>
          <w:rtl/>
        </w:rPr>
        <w:t xml:space="preserve"> </w:t>
      </w:r>
      <w:r w:rsidR="000B5A71" w:rsidRPr="008548CA">
        <w:rPr>
          <w:rStyle w:val="Char5"/>
          <w:rFonts w:hint="eastAsia"/>
          <w:rtl/>
        </w:rPr>
        <w:t>بود،</w:t>
      </w:r>
      <w:r w:rsidR="000B5A71" w:rsidRPr="008548CA">
        <w:rPr>
          <w:rStyle w:val="Char5"/>
          <w:rtl/>
        </w:rPr>
        <w:t xml:space="preserve"> </w:t>
      </w:r>
      <w:r w:rsidR="000B5A71" w:rsidRPr="008548CA">
        <w:rPr>
          <w:rStyle w:val="Char5"/>
          <w:rFonts w:hint="eastAsia"/>
          <w:rtl/>
        </w:rPr>
        <w:t>او</w:t>
      </w:r>
      <w:r w:rsidR="000B5A71" w:rsidRPr="008548CA">
        <w:rPr>
          <w:rStyle w:val="Char5"/>
          <w:rtl/>
        </w:rPr>
        <w:t xml:space="preserve"> </w:t>
      </w:r>
      <w:r w:rsidR="000B5A71" w:rsidRPr="008548CA">
        <w:rPr>
          <w:rStyle w:val="Char5"/>
          <w:rFonts w:hint="eastAsia"/>
          <w:rtl/>
        </w:rPr>
        <w:t>همواره</w:t>
      </w:r>
      <w:r w:rsidR="000B5A71" w:rsidRPr="008548CA">
        <w:rPr>
          <w:rStyle w:val="Char5"/>
          <w:rtl/>
        </w:rPr>
        <w:t xml:space="preserve"> </w:t>
      </w:r>
      <w:r w:rsidR="000B5A71" w:rsidRPr="008548CA">
        <w:rPr>
          <w:rStyle w:val="Char5"/>
          <w:rFonts w:hint="eastAsia"/>
          <w:rtl/>
        </w:rPr>
        <w:t>خانواده‏</w:t>
      </w:r>
      <w:r w:rsidR="000B5A71" w:rsidRPr="008548CA">
        <w:rPr>
          <w:rStyle w:val="Char5"/>
          <w:rFonts w:hint="cs"/>
          <w:rtl/>
        </w:rPr>
        <w:t>ی</w:t>
      </w:r>
      <w:r w:rsidR="000B5A71" w:rsidRPr="008548CA">
        <w:rPr>
          <w:rStyle w:val="Char5"/>
          <w:rtl/>
        </w:rPr>
        <w:t xml:space="preserve"> </w:t>
      </w:r>
      <w:r w:rsidR="000B5A71" w:rsidRPr="008548CA">
        <w:rPr>
          <w:rStyle w:val="Char5"/>
          <w:rFonts w:hint="eastAsia"/>
          <w:rtl/>
        </w:rPr>
        <w:t>خود</w:t>
      </w:r>
      <w:r w:rsidR="000B5A71" w:rsidRPr="008548CA">
        <w:rPr>
          <w:rStyle w:val="Char5"/>
          <w:rtl/>
        </w:rPr>
        <w:t xml:space="preserve"> </w:t>
      </w:r>
      <w:r w:rsidR="000B5A71" w:rsidRPr="008548CA">
        <w:rPr>
          <w:rStyle w:val="Char5"/>
          <w:rFonts w:hint="eastAsia"/>
          <w:rtl/>
        </w:rPr>
        <w:t>را</w:t>
      </w:r>
      <w:r w:rsidR="000B5A71" w:rsidRPr="008548CA">
        <w:rPr>
          <w:rStyle w:val="Char5"/>
          <w:rtl/>
        </w:rPr>
        <w:t xml:space="preserve"> </w:t>
      </w:r>
      <w:r w:rsidR="000B5A71" w:rsidRPr="008548CA">
        <w:rPr>
          <w:rStyle w:val="Char5"/>
          <w:rFonts w:hint="eastAsia"/>
          <w:rtl/>
        </w:rPr>
        <w:t>به</w:t>
      </w:r>
      <w:r w:rsidR="000B5A71" w:rsidRPr="008548CA">
        <w:rPr>
          <w:rStyle w:val="Char5"/>
          <w:rtl/>
        </w:rPr>
        <w:t xml:space="preserve"> </w:t>
      </w:r>
      <w:r w:rsidR="000B5A71" w:rsidRPr="008548CA">
        <w:rPr>
          <w:rStyle w:val="Char5"/>
          <w:rFonts w:hint="eastAsia"/>
          <w:rtl/>
        </w:rPr>
        <w:t>نماز</w:t>
      </w:r>
      <w:r w:rsidR="000B5A71" w:rsidRPr="008548CA">
        <w:rPr>
          <w:rStyle w:val="Char5"/>
          <w:rtl/>
        </w:rPr>
        <w:t xml:space="preserve"> </w:t>
      </w:r>
      <w:r w:rsidR="000B5A71" w:rsidRPr="008548CA">
        <w:rPr>
          <w:rStyle w:val="Char5"/>
          <w:rFonts w:hint="eastAsia"/>
          <w:rtl/>
        </w:rPr>
        <w:t>و</w:t>
      </w:r>
      <w:r w:rsidR="000B5A71" w:rsidRPr="008548CA">
        <w:rPr>
          <w:rStyle w:val="Char5"/>
          <w:rtl/>
        </w:rPr>
        <w:t xml:space="preserve"> </w:t>
      </w:r>
      <w:r w:rsidR="000B5A71" w:rsidRPr="008548CA">
        <w:rPr>
          <w:rStyle w:val="Char5"/>
          <w:rFonts w:hint="eastAsia"/>
          <w:rtl/>
        </w:rPr>
        <w:t>زکات</w:t>
      </w:r>
      <w:r w:rsidR="000B5A71" w:rsidRPr="008548CA">
        <w:rPr>
          <w:rStyle w:val="Char5"/>
          <w:rtl/>
        </w:rPr>
        <w:t xml:space="preserve"> </w:t>
      </w:r>
      <w:r w:rsidR="000B5A71" w:rsidRPr="008548CA">
        <w:rPr>
          <w:rStyle w:val="Char5"/>
          <w:rFonts w:hint="eastAsia"/>
          <w:rtl/>
        </w:rPr>
        <w:t>سفارش</w:t>
      </w:r>
      <w:r w:rsidR="000B5A71" w:rsidRPr="008548CA">
        <w:rPr>
          <w:rStyle w:val="Char5"/>
          <w:rtl/>
        </w:rPr>
        <w:t xml:space="preserve"> </w:t>
      </w:r>
      <w:r w:rsidR="000B5A71" w:rsidRPr="008548CA">
        <w:rPr>
          <w:rStyle w:val="Char5"/>
          <w:rFonts w:hint="eastAsia"/>
          <w:rtl/>
        </w:rPr>
        <w:t>م</w:t>
      </w:r>
      <w:r w:rsidR="000B5A71" w:rsidRPr="008548CA">
        <w:rPr>
          <w:rStyle w:val="Char5"/>
          <w:rFonts w:hint="cs"/>
          <w:rtl/>
        </w:rPr>
        <w:t>ی</w:t>
      </w:r>
      <w:r w:rsidR="000B5A71" w:rsidRPr="008548CA">
        <w:rPr>
          <w:rStyle w:val="Char5"/>
          <w:rFonts w:hint="eastAsia"/>
          <w:rtl/>
        </w:rPr>
        <w:t>‏کرد</w:t>
      </w:r>
      <w:r w:rsidR="000B5A71" w:rsidRPr="008548CA">
        <w:rPr>
          <w:rStyle w:val="Char5"/>
          <w:rtl/>
        </w:rPr>
        <w:t xml:space="preserve"> </w:t>
      </w:r>
      <w:r w:rsidR="000B5A71" w:rsidRPr="008548CA">
        <w:rPr>
          <w:rStyle w:val="Char5"/>
          <w:rFonts w:hint="eastAsia"/>
          <w:rtl/>
        </w:rPr>
        <w:t>و</w:t>
      </w:r>
      <w:r w:rsidR="000B5A71" w:rsidRPr="008548CA">
        <w:rPr>
          <w:rStyle w:val="Char5"/>
          <w:rtl/>
        </w:rPr>
        <w:t xml:space="preserve"> </w:t>
      </w:r>
      <w:r w:rsidR="000B5A71" w:rsidRPr="008548CA">
        <w:rPr>
          <w:rStyle w:val="Char5"/>
          <w:rFonts w:hint="eastAsia"/>
          <w:rtl/>
        </w:rPr>
        <w:t>نزد</w:t>
      </w:r>
      <w:r w:rsidR="000B5A71" w:rsidRPr="008548CA">
        <w:rPr>
          <w:rStyle w:val="Char5"/>
          <w:rtl/>
        </w:rPr>
        <w:t xml:space="preserve"> </w:t>
      </w:r>
      <w:r w:rsidR="000B5A71" w:rsidRPr="008548CA">
        <w:rPr>
          <w:rStyle w:val="Char5"/>
          <w:rFonts w:hint="eastAsia"/>
          <w:rtl/>
        </w:rPr>
        <w:t>پروردگارش</w:t>
      </w:r>
      <w:r w:rsidR="000B5A71" w:rsidRPr="008548CA">
        <w:rPr>
          <w:rStyle w:val="Char5"/>
          <w:rtl/>
        </w:rPr>
        <w:t xml:space="preserve"> </w:t>
      </w:r>
      <w:r w:rsidR="000B5A71" w:rsidRPr="008548CA">
        <w:rPr>
          <w:rStyle w:val="Char5"/>
          <w:rFonts w:hint="eastAsia"/>
          <w:rtl/>
        </w:rPr>
        <w:t>پسند</w:t>
      </w:r>
      <w:r w:rsidR="000B5A71" w:rsidRPr="008548CA">
        <w:rPr>
          <w:rStyle w:val="Char5"/>
          <w:rFonts w:hint="cs"/>
          <w:rtl/>
        </w:rPr>
        <w:t>ی</w:t>
      </w:r>
      <w:r w:rsidR="000B5A71" w:rsidRPr="008548CA">
        <w:rPr>
          <w:rStyle w:val="Char5"/>
          <w:rFonts w:hint="eastAsia"/>
          <w:rtl/>
        </w:rPr>
        <w:t>ده</w:t>
      </w:r>
      <w:r w:rsidR="000B5A71" w:rsidRPr="008548CA">
        <w:rPr>
          <w:rStyle w:val="Char5"/>
          <w:rtl/>
        </w:rPr>
        <w:t xml:space="preserve"> </w:t>
      </w:r>
      <w:r w:rsidR="000B5A71" w:rsidRPr="008548CA">
        <w:rPr>
          <w:rStyle w:val="Char5"/>
          <w:rFonts w:hint="eastAsia"/>
          <w:rtl/>
        </w:rPr>
        <w:t>بود»</w:t>
      </w:r>
      <w:r w:rsidR="000B5A71" w:rsidRPr="008548CA">
        <w:rPr>
          <w:rStyle w:val="Char5"/>
          <w:rtl/>
        </w:rPr>
        <w:t>.</w:t>
      </w:r>
    </w:p>
    <w:p w:rsidR="000B5A71" w:rsidRDefault="000B5A71" w:rsidP="00C172DF">
      <w:pPr>
        <w:ind w:firstLine="284"/>
        <w:jc w:val="both"/>
        <w:rPr>
          <w:rFonts w:ascii="2  Badr" w:hAnsi="2  Badr"/>
          <w:rtl/>
        </w:rPr>
      </w:pPr>
      <w:r w:rsidRPr="008548CA">
        <w:rPr>
          <w:rStyle w:val="Char5"/>
          <w:rtl/>
        </w:rPr>
        <w:t xml:space="preserve">- </w:t>
      </w:r>
      <w:r w:rsidRPr="008548CA">
        <w:rPr>
          <w:rStyle w:val="Char5"/>
          <w:rFonts w:hint="eastAsia"/>
          <w:rtl/>
        </w:rPr>
        <w:t>موس</w:t>
      </w:r>
      <w:r w:rsidRPr="008548CA">
        <w:rPr>
          <w:rStyle w:val="Char5"/>
          <w:rFonts w:hint="cs"/>
          <w:rtl/>
        </w:rPr>
        <w:t>ی</w:t>
      </w:r>
      <w:r w:rsidR="00C172DF">
        <w:rPr>
          <w:rStyle w:val="Char5"/>
          <w:rFonts w:cs="CTraditional Arabic" w:hint="cs"/>
          <w:rtl/>
        </w:rPr>
        <w:t>÷</w:t>
      </w:r>
      <w:r w:rsidRPr="008548CA">
        <w:rPr>
          <w:rStyle w:val="Char5"/>
          <w:rtl/>
        </w:rPr>
        <w:t xml:space="preserve"> </w:t>
      </w:r>
      <w:r w:rsidRPr="008548CA">
        <w:rPr>
          <w:rStyle w:val="Char5"/>
          <w:rFonts w:hint="eastAsia"/>
          <w:rtl/>
        </w:rPr>
        <w:t>وقت</w:t>
      </w:r>
      <w:r w:rsidRPr="008548CA">
        <w:rPr>
          <w:rStyle w:val="Char5"/>
          <w:rFonts w:hint="cs"/>
          <w:rtl/>
        </w:rPr>
        <w:t>ی</w:t>
      </w:r>
      <w:r w:rsidRPr="008548CA">
        <w:rPr>
          <w:rStyle w:val="Char5"/>
          <w:rtl/>
        </w:rPr>
        <w:t xml:space="preserve"> </w:t>
      </w:r>
      <w:r w:rsidRPr="008548CA">
        <w:rPr>
          <w:rStyle w:val="Char5"/>
          <w:rFonts w:hint="eastAsia"/>
          <w:rtl/>
        </w:rPr>
        <w:t>شتابزده</w:t>
      </w:r>
      <w:r w:rsidRPr="008548CA">
        <w:rPr>
          <w:rStyle w:val="Char5"/>
          <w:rtl/>
        </w:rPr>
        <w:t xml:space="preserve"> </w:t>
      </w:r>
      <w:r w:rsidRPr="008548CA">
        <w:rPr>
          <w:rStyle w:val="Char5"/>
          <w:rFonts w:hint="eastAsia"/>
          <w:rtl/>
        </w:rPr>
        <w:t>خواستار</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دار</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شد</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کار</w:t>
      </w:r>
      <w:r w:rsidRPr="008548CA">
        <w:rPr>
          <w:rStyle w:val="Char5"/>
          <w:rtl/>
        </w:rPr>
        <w:t xml:space="preserve"> </w:t>
      </w:r>
      <w:r w:rsidRPr="008548CA">
        <w:rPr>
          <w:rStyle w:val="Char5"/>
          <w:rFonts w:hint="eastAsia"/>
          <w:rtl/>
        </w:rPr>
        <w:t>کرد؟</w:t>
      </w:r>
      <w:r w:rsidRPr="008548CA">
        <w:rPr>
          <w:rStyle w:val="Char5"/>
          <w:rtl/>
        </w:rPr>
        <w:t xml:space="preserve"> </w:t>
      </w:r>
      <w:r w:rsidRPr="008548CA">
        <w:rPr>
          <w:rStyle w:val="Char5"/>
          <w:rFonts w:hint="eastAsia"/>
          <w:rtl/>
        </w:rPr>
        <w:t>چرا</w:t>
      </w:r>
      <w:r w:rsidRPr="008548CA">
        <w:rPr>
          <w:rStyle w:val="Char5"/>
          <w:rtl/>
        </w:rPr>
        <w:t xml:space="preserve"> </w:t>
      </w:r>
      <w:r w:rsidRPr="008548CA">
        <w:rPr>
          <w:rStyle w:val="Char5"/>
          <w:rFonts w:hint="eastAsia"/>
          <w:rtl/>
        </w:rPr>
        <w:t>شتاب</w:t>
      </w:r>
      <w:r w:rsidRPr="008548CA">
        <w:rPr>
          <w:rStyle w:val="Char5"/>
          <w:rtl/>
        </w:rPr>
        <w:t xml:space="preserve"> </w:t>
      </w:r>
      <w:r w:rsidRPr="008548CA">
        <w:rPr>
          <w:rStyle w:val="Char5"/>
          <w:rFonts w:hint="eastAsia"/>
          <w:rtl/>
        </w:rPr>
        <w:t>کرد؟</w:t>
      </w:r>
      <w:r w:rsidRPr="008548CA">
        <w:rPr>
          <w:rStyle w:val="Char5"/>
          <w:rtl/>
        </w:rPr>
        <w:t>!</w:t>
      </w:r>
    </w:p>
    <w:p w:rsidR="000B5A71" w:rsidRPr="008548CA" w:rsidRDefault="00C172DF" w:rsidP="0068024D">
      <w:pPr>
        <w:ind w:firstLine="284"/>
        <w:jc w:val="both"/>
        <w:rPr>
          <w:rStyle w:val="Char5"/>
          <w:rtl/>
        </w:rPr>
      </w:pPr>
      <w:r w:rsidRPr="00C172DF">
        <w:rPr>
          <w:rFonts w:ascii="QCF_BSML" w:hAnsi="QCF_BSML" w:cs="CTraditional Arabic" w:hint="cs"/>
          <w:color w:val="000000"/>
          <w:rtl/>
        </w:rPr>
        <w:t>﴿</w:t>
      </w:r>
      <w:r w:rsidR="0068024D" w:rsidRPr="00961C37">
        <w:rPr>
          <w:rStyle w:val="Chard"/>
          <w:rFonts w:hint="cs"/>
          <w:rtl/>
        </w:rPr>
        <w:t>۞</w:t>
      </w:r>
      <w:r w:rsidR="0068024D" w:rsidRPr="00961C37">
        <w:rPr>
          <w:rStyle w:val="Chard"/>
          <w:rFonts w:hint="eastAsia"/>
          <w:rtl/>
        </w:rPr>
        <w:t>وَمَا</w:t>
      </w:r>
      <w:r w:rsidR="0068024D" w:rsidRPr="00961C37">
        <w:rPr>
          <w:rStyle w:val="Chard"/>
          <w:rFonts w:hint="cs"/>
          <w:rtl/>
        </w:rPr>
        <w:t>ٓ</w:t>
      </w:r>
      <w:r w:rsidR="0068024D" w:rsidRPr="00961C37">
        <w:rPr>
          <w:rStyle w:val="Chard"/>
          <w:rtl/>
        </w:rPr>
        <w:t xml:space="preserve"> </w:t>
      </w:r>
      <w:r w:rsidR="0068024D" w:rsidRPr="00961C37">
        <w:rPr>
          <w:rStyle w:val="Chard"/>
          <w:rFonts w:hint="eastAsia"/>
          <w:rtl/>
        </w:rPr>
        <w:t>أَع</w:t>
      </w:r>
      <w:r w:rsidR="0068024D" w:rsidRPr="00961C37">
        <w:rPr>
          <w:rStyle w:val="Chard"/>
          <w:rFonts w:hint="cs"/>
          <w:rtl/>
        </w:rPr>
        <w:t>ۡ</w:t>
      </w:r>
      <w:r w:rsidR="0068024D" w:rsidRPr="00961C37">
        <w:rPr>
          <w:rStyle w:val="Chard"/>
          <w:rFonts w:hint="eastAsia"/>
          <w:rtl/>
        </w:rPr>
        <w:t>جَلَكَ</w:t>
      </w:r>
      <w:r w:rsidR="0068024D" w:rsidRPr="00961C37">
        <w:rPr>
          <w:rStyle w:val="Chard"/>
          <w:rtl/>
        </w:rPr>
        <w:t xml:space="preserve"> </w:t>
      </w:r>
      <w:r w:rsidR="0068024D" w:rsidRPr="00961C37">
        <w:rPr>
          <w:rStyle w:val="Chard"/>
          <w:rFonts w:hint="eastAsia"/>
          <w:rtl/>
        </w:rPr>
        <w:t>عَن</w:t>
      </w:r>
      <w:r w:rsidR="0068024D" w:rsidRPr="00961C37">
        <w:rPr>
          <w:rStyle w:val="Chard"/>
          <w:rtl/>
        </w:rPr>
        <w:t xml:space="preserve"> </w:t>
      </w:r>
      <w:r w:rsidR="0068024D" w:rsidRPr="00961C37">
        <w:rPr>
          <w:rStyle w:val="Chard"/>
          <w:rFonts w:hint="eastAsia"/>
          <w:rtl/>
        </w:rPr>
        <w:t>قَو</w:t>
      </w:r>
      <w:r w:rsidR="0068024D" w:rsidRPr="00961C37">
        <w:rPr>
          <w:rStyle w:val="Chard"/>
          <w:rFonts w:hint="cs"/>
          <w:rtl/>
        </w:rPr>
        <w:t>ۡ</w:t>
      </w:r>
      <w:r w:rsidR="0068024D" w:rsidRPr="00961C37">
        <w:rPr>
          <w:rStyle w:val="Chard"/>
          <w:rFonts w:hint="eastAsia"/>
          <w:rtl/>
        </w:rPr>
        <w:t>مِكَ</w:t>
      </w:r>
      <w:r w:rsidR="0068024D" w:rsidRPr="00961C37">
        <w:rPr>
          <w:rStyle w:val="Chard"/>
          <w:rtl/>
        </w:rPr>
        <w:t xml:space="preserve"> </w:t>
      </w:r>
      <w:r w:rsidR="0068024D" w:rsidRPr="00961C37">
        <w:rPr>
          <w:rStyle w:val="Chard"/>
          <w:rFonts w:hint="eastAsia"/>
          <w:rtl/>
        </w:rPr>
        <w:t>يَ</w:t>
      </w:r>
      <w:r w:rsidR="0068024D" w:rsidRPr="00961C37">
        <w:rPr>
          <w:rStyle w:val="Chard"/>
          <w:rFonts w:hint="cs"/>
          <w:rtl/>
        </w:rPr>
        <w:t>ٰ</w:t>
      </w:r>
      <w:r w:rsidR="0068024D" w:rsidRPr="00961C37">
        <w:rPr>
          <w:rStyle w:val="Chard"/>
          <w:rFonts w:hint="eastAsia"/>
          <w:rtl/>
        </w:rPr>
        <w:t>مُوسَى</w:t>
      </w:r>
      <w:r w:rsidR="0068024D" w:rsidRPr="00961C37">
        <w:rPr>
          <w:rStyle w:val="Chard"/>
          <w:rFonts w:hint="cs"/>
          <w:rtl/>
        </w:rPr>
        <w:t>ٰ</w:t>
      </w:r>
      <w:r w:rsidR="0068024D" w:rsidRPr="00961C37">
        <w:rPr>
          <w:rStyle w:val="Chard"/>
          <w:rtl/>
        </w:rPr>
        <w:t xml:space="preserve"> </w:t>
      </w:r>
      <w:r w:rsidR="0068024D" w:rsidRPr="00961C37">
        <w:rPr>
          <w:rStyle w:val="Chard"/>
          <w:rFonts w:hint="cs"/>
          <w:rtl/>
        </w:rPr>
        <w:t>٨٣</w:t>
      </w:r>
      <w:r w:rsidR="0068024D" w:rsidRPr="00961C37">
        <w:rPr>
          <w:rStyle w:val="Chard"/>
          <w:rtl/>
        </w:rPr>
        <w:t xml:space="preserve"> </w:t>
      </w:r>
      <w:r w:rsidR="0068024D" w:rsidRPr="00961C37">
        <w:rPr>
          <w:rStyle w:val="Chard"/>
          <w:rFonts w:hint="eastAsia"/>
          <w:rtl/>
        </w:rPr>
        <w:t>قَالَ</w:t>
      </w:r>
      <w:r w:rsidR="0068024D" w:rsidRPr="00961C37">
        <w:rPr>
          <w:rStyle w:val="Chard"/>
          <w:rtl/>
        </w:rPr>
        <w:t xml:space="preserve"> </w:t>
      </w:r>
      <w:r w:rsidR="0068024D" w:rsidRPr="00961C37">
        <w:rPr>
          <w:rStyle w:val="Chard"/>
          <w:rFonts w:hint="eastAsia"/>
          <w:rtl/>
        </w:rPr>
        <w:t>هُم</w:t>
      </w:r>
      <w:r w:rsidR="0068024D" w:rsidRPr="00961C37">
        <w:rPr>
          <w:rStyle w:val="Chard"/>
          <w:rFonts w:hint="cs"/>
          <w:rtl/>
        </w:rPr>
        <w:t>ۡ</w:t>
      </w:r>
      <w:r w:rsidR="0068024D" w:rsidRPr="00961C37">
        <w:rPr>
          <w:rStyle w:val="Chard"/>
          <w:rtl/>
        </w:rPr>
        <w:t xml:space="preserve"> </w:t>
      </w:r>
      <w:r w:rsidR="0068024D" w:rsidRPr="00961C37">
        <w:rPr>
          <w:rStyle w:val="Chard"/>
          <w:rFonts w:hint="eastAsia"/>
          <w:rtl/>
        </w:rPr>
        <w:t>أُوْلَا</w:t>
      </w:r>
      <w:r w:rsidR="0068024D" w:rsidRPr="00961C37">
        <w:rPr>
          <w:rStyle w:val="Chard"/>
          <w:rFonts w:hint="cs"/>
          <w:rtl/>
        </w:rPr>
        <w:t>ٓ</w:t>
      </w:r>
      <w:r w:rsidR="0068024D" w:rsidRPr="00961C37">
        <w:rPr>
          <w:rStyle w:val="Chard"/>
          <w:rFonts w:hint="eastAsia"/>
          <w:rtl/>
        </w:rPr>
        <w:t>ءِ</w:t>
      </w:r>
      <w:r w:rsidR="0068024D" w:rsidRPr="00961C37">
        <w:rPr>
          <w:rStyle w:val="Chard"/>
          <w:rtl/>
        </w:rPr>
        <w:t xml:space="preserve"> </w:t>
      </w:r>
      <w:r w:rsidR="0068024D" w:rsidRPr="00961C37">
        <w:rPr>
          <w:rStyle w:val="Chard"/>
          <w:rFonts w:hint="eastAsia"/>
          <w:rtl/>
        </w:rPr>
        <w:t>عَلَى</w:t>
      </w:r>
      <w:r w:rsidR="0068024D" w:rsidRPr="00961C37">
        <w:rPr>
          <w:rStyle w:val="Chard"/>
          <w:rFonts w:hint="cs"/>
          <w:rtl/>
        </w:rPr>
        <w:t>ٰٓ</w:t>
      </w:r>
      <w:r w:rsidR="0068024D" w:rsidRPr="00961C37">
        <w:rPr>
          <w:rStyle w:val="Chard"/>
          <w:rtl/>
        </w:rPr>
        <w:t xml:space="preserve"> </w:t>
      </w:r>
      <w:r w:rsidR="0068024D" w:rsidRPr="00961C37">
        <w:rPr>
          <w:rStyle w:val="Chard"/>
          <w:rFonts w:hint="eastAsia"/>
          <w:rtl/>
        </w:rPr>
        <w:t>أَثَرِي</w:t>
      </w:r>
      <w:r w:rsidR="0068024D" w:rsidRPr="00961C37">
        <w:rPr>
          <w:rStyle w:val="Chard"/>
          <w:rtl/>
        </w:rPr>
        <w:t xml:space="preserve"> </w:t>
      </w:r>
      <w:r w:rsidR="0068024D" w:rsidRPr="00961C37">
        <w:rPr>
          <w:rStyle w:val="Chard"/>
          <w:rFonts w:hint="eastAsia"/>
          <w:rtl/>
        </w:rPr>
        <w:t>وَعَجِل</w:t>
      </w:r>
      <w:r w:rsidR="0068024D" w:rsidRPr="00961C37">
        <w:rPr>
          <w:rStyle w:val="Chard"/>
          <w:rFonts w:hint="cs"/>
          <w:rtl/>
        </w:rPr>
        <w:t>ۡ</w:t>
      </w:r>
      <w:r w:rsidR="0068024D" w:rsidRPr="00961C37">
        <w:rPr>
          <w:rStyle w:val="Chard"/>
          <w:rFonts w:hint="eastAsia"/>
          <w:rtl/>
        </w:rPr>
        <w:t>تُ</w:t>
      </w:r>
      <w:r w:rsidR="0068024D" w:rsidRPr="00961C37">
        <w:rPr>
          <w:rStyle w:val="Chard"/>
          <w:rtl/>
        </w:rPr>
        <w:t xml:space="preserve"> </w:t>
      </w:r>
      <w:r w:rsidR="0068024D" w:rsidRPr="00961C37">
        <w:rPr>
          <w:rStyle w:val="Chard"/>
          <w:rFonts w:hint="eastAsia"/>
          <w:rtl/>
        </w:rPr>
        <w:t>إِلَي</w:t>
      </w:r>
      <w:r w:rsidR="0068024D" w:rsidRPr="00961C37">
        <w:rPr>
          <w:rStyle w:val="Chard"/>
          <w:rFonts w:hint="cs"/>
          <w:rtl/>
        </w:rPr>
        <w:t>ۡ</w:t>
      </w:r>
      <w:r w:rsidR="0068024D" w:rsidRPr="00961C37">
        <w:rPr>
          <w:rStyle w:val="Chard"/>
          <w:rFonts w:hint="eastAsia"/>
          <w:rtl/>
        </w:rPr>
        <w:t>كَ</w:t>
      </w:r>
      <w:r w:rsidR="0068024D" w:rsidRPr="00961C37">
        <w:rPr>
          <w:rStyle w:val="Chard"/>
          <w:rtl/>
        </w:rPr>
        <w:t xml:space="preserve"> </w:t>
      </w:r>
      <w:r w:rsidR="0068024D" w:rsidRPr="00961C37">
        <w:rPr>
          <w:rStyle w:val="Chard"/>
          <w:rFonts w:hint="eastAsia"/>
          <w:rtl/>
        </w:rPr>
        <w:t>رَبِّ</w:t>
      </w:r>
      <w:r w:rsidR="0068024D" w:rsidRPr="00961C37">
        <w:rPr>
          <w:rStyle w:val="Chard"/>
          <w:rtl/>
        </w:rPr>
        <w:t xml:space="preserve"> </w:t>
      </w:r>
      <w:r w:rsidR="0068024D" w:rsidRPr="00961C37">
        <w:rPr>
          <w:rStyle w:val="Chard"/>
          <w:rFonts w:hint="eastAsia"/>
          <w:rtl/>
        </w:rPr>
        <w:t>لِتَر</w:t>
      </w:r>
      <w:r w:rsidR="0068024D" w:rsidRPr="00961C37">
        <w:rPr>
          <w:rStyle w:val="Chard"/>
          <w:rFonts w:hint="cs"/>
          <w:rtl/>
        </w:rPr>
        <w:t>ۡ</w:t>
      </w:r>
      <w:r w:rsidR="0068024D" w:rsidRPr="00961C37">
        <w:rPr>
          <w:rStyle w:val="Chard"/>
          <w:rFonts w:hint="eastAsia"/>
          <w:rtl/>
        </w:rPr>
        <w:t>ضَى</w:t>
      </w:r>
      <w:r w:rsidR="0068024D" w:rsidRPr="00961C37">
        <w:rPr>
          <w:rStyle w:val="Chard"/>
          <w:rFonts w:hint="cs"/>
          <w:rtl/>
        </w:rPr>
        <w:t>ٰ</w:t>
      </w:r>
      <w:r w:rsidR="0068024D" w:rsidRPr="00961C37">
        <w:rPr>
          <w:rStyle w:val="Chard"/>
          <w:rtl/>
        </w:rPr>
        <w:t xml:space="preserve"> </w:t>
      </w:r>
      <w:r w:rsidR="0068024D" w:rsidRPr="00961C37">
        <w:rPr>
          <w:rStyle w:val="Chard"/>
          <w:rFonts w:hint="cs"/>
          <w:rtl/>
        </w:rPr>
        <w:t>٨٤</w:t>
      </w:r>
      <w:r w:rsidRPr="00C172DF">
        <w:rPr>
          <w:rFonts w:ascii="QCF_BSML" w:hAnsi="QCF_BSML" w:cs="CTraditional Arabic" w:hint="cs"/>
          <w:color w:val="000000"/>
          <w:rtl/>
        </w:rPr>
        <w:t>﴾</w:t>
      </w:r>
      <w:r w:rsidRPr="00C172DF">
        <w:rPr>
          <w:rFonts w:ascii="QCF_BSML" w:hAnsi="QCF_BSML" w:cs="QCF_BSML"/>
          <w:color w:val="000000"/>
        </w:rPr>
        <w:t xml:space="preserve"> </w:t>
      </w:r>
      <w:r w:rsidR="0068024D" w:rsidRPr="0068024D">
        <w:rPr>
          <w:rStyle w:val="Charc"/>
          <w:rFonts w:hint="cs"/>
          <w:rtl/>
        </w:rPr>
        <w:t>[</w:t>
      </w:r>
      <w:r w:rsidR="000B5A71" w:rsidRPr="0068024D">
        <w:rPr>
          <w:rStyle w:val="Charc"/>
          <w:rtl/>
        </w:rPr>
        <w:t xml:space="preserve">طه: </w:t>
      </w:r>
      <w:r w:rsidR="000B5A71" w:rsidRPr="0068024D">
        <w:rPr>
          <w:rStyle w:val="Charc"/>
          <w:rFonts w:hint="cs"/>
          <w:rtl/>
        </w:rPr>
        <w:t>٨٣</w:t>
      </w:r>
      <w:r w:rsidR="000B5A71" w:rsidRPr="0068024D">
        <w:rPr>
          <w:rStyle w:val="Charc"/>
          <w:rtl/>
        </w:rPr>
        <w:t>- ٨٤</w:t>
      </w:r>
      <w:r w:rsidR="0068024D" w:rsidRPr="0068024D">
        <w:rPr>
          <w:rStyle w:val="Charc"/>
          <w:rFonts w:hint="cs"/>
          <w:rtl/>
        </w:rPr>
        <w:t>]</w:t>
      </w:r>
      <w:r w:rsidR="000B5A71" w:rsidRPr="008548CA">
        <w:rPr>
          <w:rStyle w:val="Char5"/>
          <w:rtl/>
        </w:rPr>
        <w:t xml:space="preserve"> </w:t>
      </w:r>
      <w:r w:rsidR="000B5A71" w:rsidRPr="008548CA">
        <w:rPr>
          <w:rStyle w:val="Char5"/>
          <w:rFonts w:hint="eastAsia"/>
          <w:rtl/>
        </w:rPr>
        <w:t>«ا</w:t>
      </w:r>
      <w:r w:rsidR="000B5A71" w:rsidRPr="008548CA">
        <w:rPr>
          <w:rStyle w:val="Char5"/>
          <w:rFonts w:hint="cs"/>
          <w:rtl/>
        </w:rPr>
        <w:t>ی</w:t>
      </w:r>
      <w:r w:rsidR="000B5A71" w:rsidRPr="008548CA">
        <w:rPr>
          <w:rStyle w:val="Char5"/>
          <w:rtl/>
        </w:rPr>
        <w:t xml:space="preserve"> </w:t>
      </w:r>
      <w:r w:rsidR="000B5A71" w:rsidRPr="008548CA">
        <w:rPr>
          <w:rStyle w:val="Char5"/>
          <w:rFonts w:hint="eastAsia"/>
          <w:rtl/>
        </w:rPr>
        <w:t>موس</w:t>
      </w:r>
      <w:r w:rsidR="000B5A71" w:rsidRPr="008548CA">
        <w:rPr>
          <w:rStyle w:val="Char5"/>
          <w:rFonts w:hint="cs"/>
          <w:rtl/>
        </w:rPr>
        <w:t>ی</w:t>
      </w:r>
      <w:r w:rsidR="000B5A71" w:rsidRPr="008548CA">
        <w:rPr>
          <w:rStyle w:val="Char5"/>
          <w:rtl/>
        </w:rPr>
        <w:t xml:space="preserve"> </w:t>
      </w:r>
      <w:r w:rsidR="000B5A71" w:rsidRPr="008548CA">
        <w:rPr>
          <w:rStyle w:val="Char5"/>
          <w:rFonts w:hint="eastAsia"/>
          <w:rtl/>
        </w:rPr>
        <w:t>چرا</w:t>
      </w:r>
      <w:r w:rsidR="000B5A71" w:rsidRPr="008548CA">
        <w:rPr>
          <w:rStyle w:val="Char5"/>
          <w:rtl/>
        </w:rPr>
        <w:t xml:space="preserve"> </w:t>
      </w:r>
      <w:r w:rsidR="000B5A71" w:rsidRPr="008548CA">
        <w:rPr>
          <w:rStyle w:val="Char5"/>
          <w:rFonts w:hint="eastAsia"/>
          <w:rtl/>
        </w:rPr>
        <w:t>از</w:t>
      </w:r>
      <w:r w:rsidR="000B5A71" w:rsidRPr="008548CA">
        <w:rPr>
          <w:rStyle w:val="Char5"/>
          <w:rtl/>
        </w:rPr>
        <w:t xml:space="preserve"> </w:t>
      </w:r>
      <w:r w:rsidR="000B5A71" w:rsidRPr="008548CA">
        <w:rPr>
          <w:rStyle w:val="Char5"/>
          <w:rFonts w:hint="eastAsia"/>
          <w:rtl/>
        </w:rPr>
        <w:t>قومت</w:t>
      </w:r>
      <w:r w:rsidR="000B5A71" w:rsidRPr="008548CA">
        <w:rPr>
          <w:rStyle w:val="Char5"/>
          <w:rtl/>
        </w:rPr>
        <w:t xml:space="preserve"> </w:t>
      </w:r>
      <w:r w:rsidR="000B5A71" w:rsidRPr="008548CA">
        <w:rPr>
          <w:rStyle w:val="Char5"/>
          <w:rFonts w:hint="eastAsia"/>
          <w:rtl/>
        </w:rPr>
        <w:t>پ</w:t>
      </w:r>
      <w:r w:rsidR="000B5A71" w:rsidRPr="008548CA">
        <w:rPr>
          <w:rStyle w:val="Char5"/>
          <w:rFonts w:hint="cs"/>
          <w:rtl/>
        </w:rPr>
        <w:t>ی</w:t>
      </w:r>
      <w:r w:rsidR="000B5A71" w:rsidRPr="008548CA">
        <w:rPr>
          <w:rStyle w:val="Char5"/>
          <w:rFonts w:hint="eastAsia"/>
          <w:rtl/>
        </w:rPr>
        <w:t>ش</w:t>
      </w:r>
      <w:r w:rsidR="000B5A71" w:rsidRPr="008548CA">
        <w:rPr>
          <w:rStyle w:val="Char5"/>
          <w:rFonts w:hint="cs"/>
          <w:rtl/>
        </w:rPr>
        <w:t>ی</w:t>
      </w:r>
      <w:r w:rsidR="000B5A71" w:rsidRPr="008548CA">
        <w:rPr>
          <w:rStyle w:val="Char5"/>
          <w:rtl/>
        </w:rPr>
        <w:t xml:space="preserve"> </w:t>
      </w:r>
      <w:r w:rsidR="000B5A71" w:rsidRPr="008548CA">
        <w:rPr>
          <w:rStyle w:val="Char5"/>
          <w:rFonts w:hint="eastAsia"/>
          <w:rtl/>
        </w:rPr>
        <w:t>گرفت</w:t>
      </w:r>
      <w:r w:rsidR="000B5A71" w:rsidRPr="008548CA">
        <w:rPr>
          <w:rStyle w:val="Char5"/>
          <w:rFonts w:hint="cs"/>
          <w:rtl/>
        </w:rPr>
        <w:t>ی</w:t>
      </w:r>
      <w:r w:rsidR="000B5A71" w:rsidRPr="008548CA">
        <w:rPr>
          <w:rStyle w:val="Char5"/>
          <w:rFonts w:hint="eastAsia"/>
          <w:rtl/>
        </w:rPr>
        <w:t>؟</w:t>
      </w:r>
      <w:r w:rsidR="000B5A71" w:rsidRPr="008548CA">
        <w:rPr>
          <w:rStyle w:val="Char5"/>
          <w:rtl/>
        </w:rPr>
        <w:t xml:space="preserve"> </w:t>
      </w:r>
      <w:r w:rsidR="000B5A71" w:rsidRPr="008548CA">
        <w:rPr>
          <w:rStyle w:val="Char5"/>
          <w:rFonts w:hint="eastAsia"/>
          <w:rtl/>
        </w:rPr>
        <w:t>گفت</w:t>
      </w:r>
      <w:r w:rsidR="000B5A71" w:rsidRPr="008548CA">
        <w:rPr>
          <w:rStyle w:val="Char5"/>
          <w:rtl/>
        </w:rPr>
        <w:t>:</w:t>
      </w:r>
      <w:r w:rsidR="00811778">
        <w:rPr>
          <w:rStyle w:val="Char5"/>
          <w:rtl/>
        </w:rPr>
        <w:t xml:space="preserve"> آن‌ها </w:t>
      </w:r>
      <w:r w:rsidR="000B5A71" w:rsidRPr="008548CA">
        <w:rPr>
          <w:rStyle w:val="Char5"/>
          <w:rFonts w:hint="eastAsia"/>
          <w:rtl/>
        </w:rPr>
        <w:t>به</w:t>
      </w:r>
      <w:r w:rsidR="000B5A71" w:rsidRPr="008548CA">
        <w:rPr>
          <w:rStyle w:val="Char5"/>
          <w:rtl/>
        </w:rPr>
        <w:t xml:space="preserve"> </w:t>
      </w:r>
      <w:r w:rsidR="000B5A71" w:rsidRPr="008548CA">
        <w:rPr>
          <w:rStyle w:val="Char5"/>
          <w:rFonts w:hint="eastAsia"/>
          <w:rtl/>
        </w:rPr>
        <w:t>دنبال</w:t>
      </w:r>
      <w:r w:rsidR="000B5A71" w:rsidRPr="008548CA">
        <w:rPr>
          <w:rStyle w:val="Char5"/>
          <w:rtl/>
        </w:rPr>
        <w:t xml:space="preserve"> </w:t>
      </w:r>
      <w:r w:rsidR="000B5A71" w:rsidRPr="008548CA">
        <w:rPr>
          <w:rStyle w:val="Char5"/>
          <w:rFonts w:hint="eastAsia"/>
          <w:rtl/>
        </w:rPr>
        <w:t>من</w:t>
      </w:r>
      <w:r w:rsidR="000B5A71" w:rsidRPr="008548CA">
        <w:rPr>
          <w:rStyle w:val="Char5"/>
          <w:rtl/>
        </w:rPr>
        <w:t xml:space="preserve"> </w:t>
      </w:r>
      <w:r w:rsidR="000B5A71" w:rsidRPr="008548CA">
        <w:rPr>
          <w:rStyle w:val="Char5"/>
          <w:rFonts w:hint="eastAsia"/>
          <w:rtl/>
        </w:rPr>
        <w:t>هستند،</w:t>
      </w:r>
      <w:r w:rsidR="000B5A71" w:rsidRPr="008548CA">
        <w:rPr>
          <w:rStyle w:val="Char5"/>
          <w:rtl/>
        </w:rPr>
        <w:t xml:space="preserve"> </w:t>
      </w:r>
      <w:r w:rsidR="000B5A71" w:rsidRPr="008548CA">
        <w:rPr>
          <w:rStyle w:val="Char5"/>
          <w:rFonts w:hint="eastAsia"/>
          <w:rtl/>
        </w:rPr>
        <w:t>من</w:t>
      </w:r>
      <w:r w:rsidR="000B5A71" w:rsidRPr="008548CA">
        <w:rPr>
          <w:rStyle w:val="Char5"/>
          <w:rtl/>
        </w:rPr>
        <w:t xml:space="preserve"> </w:t>
      </w:r>
      <w:r w:rsidR="000B5A71" w:rsidRPr="008548CA">
        <w:rPr>
          <w:rStyle w:val="Char5"/>
          <w:rFonts w:hint="eastAsia"/>
          <w:rtl/>
        </w:rPr>
        <w:t>به</w:t>
      </w:r>
      <w:r w:rsidR="000B5A71" w:rsidRPr="008548CA">
        <w:rPr>
          <w:rStyle w:val="Char5"/>
          <w:rtl/>
        </w:rPr>
        <w:t xml:space="preserve"> </w:t>
      </w:r>
      <w:r w:rsidR="000B5A71" w:rsidRPr="008548CA">
        <w:rPr>
          <w:rStyle w:val="Char5"/>
          <w:rFonts w:hint="eastAsia"/>
          <w:rtl/>
        </w:rPr>
        <w:t>سو</w:t>
      </w:r>
      <w:r w:rsidR="000B5A71" w:rsidRPr="008548CA">
        <w:rPr>
          <w:rStyle w:val="Char5"/>
          <w:rFonts w:hint="cs"/>
          <w:rtl/>
        </w:rPr>
        <w:t>ی</w:t>
      </w:r>
      <w:r w:rsidR="000B5A71" w:rsidRPr="008548CA">
        <w:rPr>
          <w:rStyle w:val="Char5"/>
          <w:rtl/>
        </w:rPr>
        <w:t xml:space="preserve"> </w:t>
      </w:r>
      <w:r w:rsidR="000B5A71" w:rsidRPr="008548CA">
        <w:rPr>
          <w:rStyle w:val="Char5"/>
          <w:rFonts w:hint="eastAsia"/>
          <w:rtl/>
        </w:rPr>
        <w:t>تو</w:t>
      </w:r>
      <w:r w:rsidR="000B5A71" w:rsidRPr="008548CA">
        <w:rPr>
          <w:rStyle w:val="Char5"/>
          <w:rtl/>
        </w:rPr>
        <w:t xml:space="preserve"> </w:t>
      </w:r>
      <w:r w:rsidR="000B5A71" w:rsidRPr="008548CA">
        <w:rPr>
          <w:rStyle w:val="Char5"/>
          <w:rFonts w:hint="eastAsia"/>
          <w:rtl/>
        </w:rPr>
        <w:t>شتافتم</w:t>
      </w:r>
      <w:r w:rsidR="000B5A71" w:rsidRPr="008548CA">
        <w:rPr>
          <w:rStyle w:val="Char5"/>
          <w:rtl/>
        </w:rPr>
        <w:t xml:space="preserve"> </w:t>
      </w:r>
      <w:r w:rsidR="000B5A71" w:rsidRPr="008548CA">
        <w:rPr>
          <w:rStyle w:val="Char5"/>
          <w:rFonts w:hint="eastAsia"/>
          <w:rtl/>
        </w:rPr>
        <w:t>تا</w:t>
      </w:r>
      <w:r w:rsidR="000B5A71" w:rsidRPr="008548CA">
        <w:rPr>
          <w:rStyle w:val="Char5"/>
          <w:rtl/>
        </w:rPr>
        <w:t xml:space="preserve"> </w:t>
      </w:r>
      <w:r w:rsidR="000B5A71" w:rsidRPr="008548CA">
        <w:rPr>
          <w:rStyle w:val="Char5"/>
          <w:rFonts w:hint="eastAsia"/>
          <w:rtl/>
        </w:rPr>
        <w:t>از</w:t>
      </w:r>
      <w:r w:rsidR="000B5A71" w:rsidRPr="008548CA">
        <w:rPr>
          <w:rStyle w:val="Char5"/>
          <w:rtl/>
        </w:rPr>
        <w:t xml:space="preserve"> </w:t>
      </w:r>
      <w:r w:rsidR="000B5A71" w:rsidRPr="008548CA">
        <w:rPr>
          <w:rStyle w:val="Char5"/>
          <w:rFonts w:hint="eastAsia"/>
          <w:rtl/>
        </w:rPr>
        <w:t>من</w:t>
      </w:r>
      <w:r w:rsidR="000B5A71" w:rsidRPr="008548CA">
        <w:rPr>
          <w:rStyle w:val="Char5"/>
          <w:rtl/>
        </w:rPr>
        <w:t xml:space="preserve"> </w:t>
      </w:r>
      <w:r w:rsidR="000B5A71" w:rsidRPr="008548CA">
        <w:rPr>
          <w:rStyle w:val="Char5"/>
          <w:rFonts w:hint="eastAsia"/>
          <w:rtl/>
        </w:rPr>
        <w:t>خشنود</w:t>
      </w:r>
      <w:r w:rsidR="000B5A71" w:rsidRPr="008548CA">
        <w:rPr>
          <w:rStyle w:val="Char5"/>
          <w:rtl/>
        </w:rPr>
        <w:t xml:space="preserve"> </w:t>
      </w:r>
      <w:r w:rsidR="000B5A71" w:rsidRPr="008548CA">
        <w:rPr>
          <w:rStyle w:val="Char5"/>
          <w:rFonts w:hint="eastAsia"/>
          <w:rtl/>
        </w:rPr>
        <w:t>شو</w:t>
      </w:r>
      <w:r w:rsidR="000B5A71" w:rsidRPr="008548CA">
        <w:rPr>
          <w:rStyle w:val="Char5"/>
          <w:rFonts w:hint="cs"/>
          <w:rtl/>
        </w:rPr>
        <w:t>ی</w:t>
      </w:r>
      <w:r w:rsidR="000B5A71" w:rsidRPr="008548CA">
        <w:rPr>
          <w:rStyle w:val="Char5"/>
          <w:rFonts w:hint="eastAsia"/>
          <w:rtl/>
        </w:rPr>
        <w:t>»</w:t>
      </w:r>
      <w:r w:rsidR="000B5A71" w:rsidRPr="008548CA">
        <w:rPr>
          <w:rStyle w:val="Char5"/>
          <w:rtl/>
        </w:rPr>
        <w:t xml:space="preserve"> </w:t>
      </w:r>
      <w:r w:rsidR="000B5A71" w:rsidRPr="008548CA">
        <w:rPr>
          <w:rStyle w:val="Char5"/>
          <w:rFonts w:hint="eastAsia"/>
          <w:rtl/>
        </w:rPr>
        <w:t>پس</w:t>
      </w:r>
      <w:r w:rsidR="000B5A71" w:rsidRPr="008548CA">
        <w:rPr>
          <w:rStyle w:val="Char5"/>
          <w:rtl/>
        </w:rPr>
        <w:t xml:space="preserve"> </w:t>
      </w:r>
      <w:r w:rsidR="000B5A71" w:rsidRPr="008548CA">
        <w:rPr>
          <w:rStyle w:val="Char5"/>
          <w:rFonts w:hint="eastAsia"/>
          <w:rtl/>
        </w:rPr>
        <w:t>شتاب</w:t>
      </w:r>
      <w:r w:rsidR="000B5A71" w:rsidRPr="008548CA">
        <w:rPr>
          <w:rStyle w:val="Char5"/>
          <w:rtl/>
        </w:rPr>
        <w:t xml:space="preserve"> </w:t>
      </w:r>
      <w:r w:rsidR="000B5A71" w:rsidRPr="008548CA">
        <w:rPr>
          <w:rStyle w:val="Char5"/>
          <w:rFonts w:hint="eastAsia"/>
          <w:rtl/>
        </w:rPr>
        <w:t>موس</w:t>
      </w:r>
      <w:r w:rsidR="000B5A71" w:rsidRPr="008548CA">
        <w:rPr>
          <w:rStyle w:val="Char5"/>
          <w:rFonts w:hint="cs"/>
          <w:rtl/>
        </w:rPr>
        <w:t>ی</w:t>
      </w:r>
      <w:r w:rsidR="000B5A71" w:rsidRPr="008548CA">
        <w:rPr>
          <w:rStyle w:val="Char5"/>
          <w:rtl/>
        </w:rPr>
        <w:t xml:space="preserve"> </w:t>
      </w:r>
      <w:r w:rsidR="000B5A71" w:rsidRPr="008548CA">
        <w:rPr>
          <w:rStyle w:val="Char5"/>
          <w:rFonts w:hint="eastAsia"/>
          <w:rtl/>
        </w:rPr>
        <w:t>به</w:t>
      </w:r>
      <w:r w:rsidR="000B5A71" w:rsidRPr="008548CA">
        <w:rPr>
          <w:rStyle w:val="Char5"/>
          <w:rtl/>
        </w:rPr>
        <w:t xml:space="preserve"> </w:t>
      </w:r>
      <w:r w:rsidR="000B5A71" w:rsidRPr="008548CA">
        <w:rPr>
          <w:rStyle w:val="Char5"/>
          <w:rFonts w:hint="eastAsia"/>
          <w:rtl/>
        </w:rPr>
        <w:t>منظور</w:t>
      </w:r>
      <w:r w:rsidR="000B5A71" w:rsidRPr="008548CA">
        <w:rPr>
          <w:rStyle w:val="Char5"/>
          <w:rtl/>
        </w:rPr>
        <w:t xml:space="preserve"> </w:t>
      </w:r>
      <w:r w:rsidR="000B5A71" w:rsidRPr="008548CA">
        <w:rPr>
          <w:rStyle w:val="Char5"/>
          <w:rFonts w:hint="eastAsia"/>
          <w:rtl/>
        </w:rPr>
        <w:t>دست</w:t>
      </w:r>
      <w:r w:rsidR="000B5A71" w:rsidRPr="008548CA">
        <w:rPr>
          <w:rStyle w:val="Char5"/>
          <w:rtl/>
        </w:rPr>
        <w:t xml:space="preserve"> </w:t>
      </w:r>
      <w:r w:rsidR="000B5A71" w:rsidRPr="008548CA">
        <w:rPr>
          <w:rStyle w:val="Char5"/>
          <w:rFonts w:hint="cs"/>
          <w:rtl/>
        </w:rPr>
        <w:t>ی</w:t>
      </w:r>
      <w:r w:rsidR="000B5A71" w:rsidRPr="008548CA">
        <w:rPr>
          <w:rStyle w:val="Char5"/>
          <w:rFonts w:hint="eastAsia"/>
          <w:rtl/>
        </w:rPr>
        <w:t>افتن</w:t>
      </w:r>
      <w:r w:rsidR="000B5A71" w:rsidRPr="008548CA">
        <w:rPr>
          <w:rStyle w:val="Char5"/>
          <w:rtl/>
        </w:rPr>
        <w:t xml:space="preserve"> </w:t>
      </w:r>
      <w:r w:rsidR="000B5A71" w:rsidRPr="008548CA">
        <w:rPr>
          <w:rStyle w:val="Char5"/>
          <w:rFonts w:hint="eastAsia"/>
          <w:rtl/>
        </w:rPr>
        <w:t>به</w:t>
      </w:r>
      <w:r w:rsidR="000B5A71" w:rsidRPr="008548CA">
        <w:rPr>
          <w:rStyle w:val="Char5"/>
          <w:rtl/>
        </w:rPr>
        <w:t xml:space="preserve"> </w:t>
      </w:r>
      <w:r w:rsidR="000B5A71" w:rsidRPr="008548CA">
        <w:rPr>
          <w:rStyle w:val="Char5"/>
          <w:rFonts w:hint="eastAsia"/>
          <w:rtl/>
        </w:rPr>
        <w:t>خشنود</w:t>
      </w:r>
      <w:r w:rsidR="000B5A71" w:rsidRPr="008548CA">
        <w:rPr>
          <w:rStyle w:val="Char5"/>
          <w:rFonts w:hint="cs"/>
          <w:rtl/>
        </w:rPr>
        <w:t>ی</w:t>
      </w:r>
      <w:r w:rsidR="000B5A71" w:rsidRPr="008548CA">
        <w:rPr>
          <w:rStyle w:val="Char5"/>
          <w:rtl/>
        </w:rPr>
        <w:t xml:space="preserve"> </w:t>
      </w:r>
      <w:r w:rsidR="000B5A71" w:rsidRPr="008548CA">
        <w:rPr>
          <w:rStyle w:val="Char5"/>
          <w:rFonts w:hint="eastAsia"/>
          <w:rtl/>
        </w:rPr>
        <w:t>خدا</w:t>
      </w:r>
      <w:r w:rsidR="000B5A71" w:rsidRPr="008548CA">
        <w:rPr>
          <w:rStyle w:val="Char5"/>
          <w:rtl/>
        </w:rPr>
        <w:t xml:space="preserve"> </w:t>
      </w:r>
      <w:r w:rsidR="000B5A71" w:rsidRPr="008548CA">
        <w:rPr>
          <w:rStyle w:val="Char5"/>
          <w:rFonts w:hint="eastAsia"/>
          <w:rtl/>
        </w:rPr>
        <w:t>بود</w:t>
      </w:r>
      <w:r w:rsidR="000B5A71" w:rsidRPr="008548CA">
        <w:rPr>
          <w:rStyle w:val="Char5"/>
          <w:rtl/>
        </w:rPr>
        <w:t xml:space="preserve">. </w:t>
      </w:r>
      <w:r w:rsidR="000B5A71" w:rsidRPr="008548CA">
        <w:rPr>
          <w:rStyle w:val="Char5"/>
          <w:rFonts w:hint="eastAsia"/>
          <w:rtl/>
        </w:rPr>
        <w:t>به</w:t>
      </w:r>
      <w:r w:rsidR="000B5A71" w:rsidRPr="008548CA">
        <w:rPr>
          <w:rStyle w:val="Char5"/>
          <w:rtl/>
        </w:rPr>
        <w:t xml:space="preserve"> </w:t>
      </w:r>
      <w:r w:rsidR="000B5A71" w:rsidRPr="008548CA">
        <w:rPr>
          <w:rStyle w:val="Char5"/>
          <w:rFonts w:hint="eastAsia"/>
          <w:rtl/>
        </w:rPr>
        <w:t>پ</w:t>
      </w:r>
      <w:r w:rsidR="000B5A71" w:rsidRPr="008548CA">
        <w:rPr>
          <w:rStyle w:val="Char5"/>
          <w:rFonts w:hint="cs"/>
          <w:rtl/>
        </w:rPr>
        <w:t>ی</w:t>
      </w:r>
      <w:r w:rsidR="000B5A71" w:rsidRPr="008548CA">
        <w:rPr>
          <w:rStyle w:val="Char5"/>
          <w:rFonts w:hint="eastAsia"/>
          <w:rtl/>
        </w:rPr>
        <w:t>شباز</w:t>
      </w:r>
      <w:r w:rsidR="000B5A71" w:rsidRPr="008548CA">
        <w:rPr>
          <w:rStyle w:val="Char5"/>
          <w:rtl/>
        </w:rPr>
        <w:t xml:space="preserve"> </w:t>
      </w:r>
      <w:r w:rsidR="000B5A71" w:rsidRPr="008548CA">
        <w:rPr>
          <w:rStyle w:val="Char5"/>
          <w:rFonts w:hint="eastAsia"/>
          <w:rtl/>
        </w:rPr>
        <w:t>ن</w:t>
      </w:r>
      <w:r w:rsidR="000B5A71" w:rsidRPr="008548CA">
        <w:rPr>
          <w:rStyle w:val="Char5"/>
          <w:rFonts w:hint="cs"/>
          <w:rtl/>
        </w:rPr>
        <w:t>ی</w:t>
      </w:r>
      <w:r w:rsidR="000B5A71" w:rsidRPr="008548CA">
        <w:rPr>
          <w:rStyle w:val="Char5"/>
          <w:rFonts w:hint="eastAsia"/>
          <w:rtl/>
        </w:rPr>
        <w:t>ک</w:t>
      </w:r>
      <w:r w:rsidR="000B5A71" w:rsidRPr="008548CA">
        <w:rPr>
          <w:rStyle w:val="Char5"/>
          <w:rFonts w:hint="cs"/>
          <w:rtl/>
        </w:rPr>
        <w:t>ی</w:t>
      </w:r>
      <w:r w:rsidR="000B5A71" w:rsidRPr="008548CA">
        <w:rPr>
          <w:rStyle w:val="Char5"/>
          <w:rtl/>
        </w:rPr>
        <w:t xml:space="preserve"> </w:t>
      </w:r>
      <w:r w:rsidR="000B5A71" w:rsidRPr="008548CA">
        <w:rPr>
          <w:rStyle w:val="Char5"/>
          <w:rFonts w:hint="eastAsia"/>
          <w:rtl/>
        </w:rPr>
        <w:t>رفت</w:t>
      </w:r>
      <w:r w:rsidR="000B5A71" w:rsidRPr="008548CA">
        <w:rPr>
          <w:rStyle w:val="Char5"/>
          <w:rtl/>
        </w:rPr>
        <w:t xml:space="preserve">... </w:t>
      </w:r>
      <w:r w:rsidR="000B5A71" w:rsidRPr="008548CA">
        <w:rPr>
          <w:rStyle w:val="Char5"/>
          <w:rFonts w:hint="eastAsia"/>
          <w:rtl/>
        </w:rPr>
        <w:t>در</w:t>
      </w:r>
      <w:r w:rsidR="000B5A71" w:rsidRPr="008548CA">
        <w:rPr>
          <w:rStyle w:val="Char5"/>
          <w:rtl/>
        </w:rPr>
        <w:t xml:space="preserve"> </w:t>
      </w:r>
      <w:r w:rsidR="000B5A71" w:rsidRPr="008548CA">
        <w:rPr>
          <w:rStyle w:val="Char5"/>
          <w:rFonts w:hint="eastAsia"/>
          <w:rtl/>
        </w:rPr>
        <w:t>د</w:t>
      </w:r>
      <w:r w:rsidR="000B5A71" w:rsidRPr="008548CA">
        <w:rPr>
          <w:rStyle w:val="Char5"/>
          <w:rFonts w:hint="cs"/>
          <w:rtl/>
        </w:rPr>
        <w:t>ی</w:t>
      </w:r>
      <w:r w:rsidR="000B5A71" w:rsidRPr="008548CA">
        <w:rPr>
          <w:rStyle w:val="Char5"/>
          <w:rFonts w:hint="eastAsia"/>
          <w:rtl/>
        </w:rPr>
        <w:t>دار</w:t>
      </w:r>
      <w:r w:rsidR="000B5A71" w:rsidRPr="008548CA">
        <w:rPr>
          <w:rStyle w:val="Char5"/>
          <w:rtl/>
        </w:rPr>
        <w:t xml:space="preserve"> </w:t>
      </w:r>
      <w:r w:rsidR="000B5A71" w:rsidRPr="008548CA">
        <w:rPr>
          <w:rStyle w:val="Char5"/>
          <w:rFonts w:hint="eastAsia"/>
          <w:rtl/>
        </w:rPr>
        <w:t>شتاب</w:t>
      </w:r>
      <w:r w:rsidR="000B5A71" w:rsidRPr="008548CA">
        <w:rPr>
          <w:rStyle w:val="Char5"/>
          <w:rtl/>
        </w:rPr>
        <w:t xml:space="preserve"> </w:t>
      </w:r>
      <w:r w:rsidR="000B5A71" w:rsidRPr="008548CA">
        <w:rPr>
          <w:rStyle w:val="Char5"/>
          <w:rFonts w:hint="eastAsia"/>
          <w:rtl/>
        </w:rPr>
        <w:t>داشت</w:t>
      </w:r>
      <w:r w:rsidR="000B5A71" w:rsidRPr="008548CA">
        <w:rPr>
          <w:rStyle w:val="Char5"/>
          <w:rtl/>
        </w:rPr>
        <w:t xml:space="preserve">... </w:t>
      </w:r>
      <w:r w:rsidR="000B5A71" w:rsidRPr="008548CA">
        <w:rPr>
          <w:rStyle w:val="Char5"/>
          <w:rFonts w:hint="eastAsia"/>
          <w:rtl/>
        </w:rPr>
        <w:t>از</w:t>
      </w:r>
      <w:r w:rsidR="000B5A71" w:rsidRPr="008548CA">
        <w:rPr>
          <w:rStyle w:val="Char5"/>
          <w:rtl/>
        </w:rPr>
        <w:t xml:space="preserve"> </w:t>
      </w:r>
      <w:r w:rsidR="000B5A71" w:rsidRPr="008548CA">
        <w:rPr>
          <w:rStyle w:val="Char5"/>
          <w:rFonts w:hint="eastAsia"/>
          <w:rtl/>
        </w:rPr>
        <w:t>پا</w:t>
      </w:r>
      <w:r w:rsidR="000B5A71" w:rsidRPr="008548CA">
        <w:rPr>
          <w:rStyle w:val="Char5"/>
          <w:rFonts w:hint="cs"/>
          <w:rtl/>
        </w:rPr>
        <w:t>ی</w:t>
      </w:r>
      <w:r w:rsidR="000B5A71" w:rsidRPr="008548CA">
        <w:rPr>
          <w:rStyle w:val="Char5"/>
          <w:rtl/>
        </w:rPr>
        <w:t xml:space="preserve"> </w:t>
      </w:r>
      <w:r w:rsidR="000B5A71" w:rsidRPr="008548CA">
        <w:rPr>
          <w:rStyle w:val="Char5"/>
          <w:rFonts w:hint="eastAsia"/>
          <w:rtl/>
        </w:rPr>
        <w:t>ننشست</w:t>
      </w:r>
      <w:r w:rsidR="000B5A71" w:rsidRPr="008548CA">
        <w:rPr>
          <w:rStyle w:val="Char5"/>
          <w:rtl/>
        </w:rPr>
        <w:t xml:space="preserve"> </w:t>
      </w:r>
      <w:r w:rsidR="000B5A71" w:rsidRPr="008548CA">
        <w:rPr>
          <w:rStyle w:val="Char5"/>
          <w:rFonts w:hint="eastAsia"/>
          <w:rtl/>
        </w:rPr>
        <w:t>تا</w:t>
      </w:r>
      <w:r w:rsidR="000B5A71" w:rsidRPr="008548CA">
        <w:rPr>
          <w:rStyle w:val="Char5"/>
          <w:rtl/>
        </w:rPr>
        <w:t xml:space="preserve"> </w:t>
      </w:r>
      <w:r w:rsidR="000B5A71" w:rsidRPr="008548CA">
        <w:rPr>
          <w:rStyle w:val="Char5"/>
          <w:rFonts w:hint="eastAsia"/>
          <w:rtl/>
        </w:rPr>
        <w:t>به</w:t>
      </w:r>
      <w:r w:rsidR="000B5A71" w:rsidRPr="008548CA">
        <w:rPr>
          <w:rStyle w:val="Char5"/>
          <w:rtl/>
        </w:rPr>
        <w:t xml:space="preserve"> </w:t>
      </w:r>
      <w:r w:rsidR="000B5A71" w:rsidRPr="008548CA">
        <w:rPr>
          <w:rStyle w:val="Char5"/>
          <w:rFonts w:hint="eastAsia"/>
          <w:rtl/>
        </w:rPr>
        <w:t>ا</w:t>
      </w:r>
      <w:r w:rsidR="000B5A71" w:rsidRPr="008548CA">
        <w:rPr>
          <w:rStyle w:val="Char5"/>
          <w:rFonts w:hint="cs"/>
          <w:rtl/>
        </w:rPr>
        <w:t>ی</w:t>
      </w:r>
      <w:r w:rsidR="000B5A71" w:rsidRPr="008548CA">
        <w:rPr>
          <w:rStyle w:val="Char5"/>
          <w:rFonts w:hint="eastAsia"/>
          <w:rtl/>
        </w:rPr>
        <w:t>ن</w:t>
      </w:r>
      <w:r w:rsidR="000B5A71" w:rsidRPr="008548CA">
        <w:rPr>
          <w:rStyle w:val="Char5"/>
          <w:rtl/>
        </w:rPr>
        <w:t xml:space="preserve"> </w:t>
      </w:r>
      <w:r w:rsidR="000B5A71" w:rsidRPr="008548CA">
        <w:rPr>
          <w:rStyle w:val="Char5"/>
          <w:rFonts w:hint="eastAsia"/>
          <w:rtl/>
        </w:rPr>
        <w:t>جا</w:t>
      </w:r>
      <w:r w:rsidR="000B5A71" w:rsidRPr="008548CA">
        <w:rPr>
          <w:rStyle w:val="Char5"/>
          <w:rFonts w:hint="cs"/>
          <w:rtl/>
        </w:rPr>
        <w:t>ی</w:t>
      </w:r>
      <w:r w:rsidR="000B5A71" w:rsidRPr="008548CA">
        <w:rPr>
          <w:rStyle w:val="Char5"/>
          <w:rFonts w:hint="eastAsia"/>
          <w:rtl/>
        </w:rPr>
        <w:t>گاه</w:t>
      </w:r>
      <w:r w:rsidR="000B5A71" w:rsidRPr="008548CA">
        <w:rPr>
          <w:rStyle w:val="Char5"/>
          <w:rtl/>
        </w:rPr>
        <w:t xml:space="preserve"> </w:t>
      </w:r>
      <w:r w:rsidR="000B5A71" w:rsidRPr="008548CA">
        <w:rPr>
          <w:rStyle w:val="Char5"/>
          <w:rFonts w:hint="eastAsia"/>
          <w:rtl/>
        </w:rPr>
        <w:t>رس</w:t>
      </w:r>
      <w:r w:rsidR="000B5A71" w:rsidRPr="008548CA">
        <w:rPr>
          <w:rStyle w:val="Char5"/>
          <w:rFonts w:hint="cs"/>
          <w:rtl/>
        </w:rPr>
        <w:t>ی</w:t>
      </w:r>
      <w:r w:rsidR="000B5A71" w:rsidRPr="008548CA">
        <w:rPr>
          <w:rStyle w:val="Char5"/>
          <w:rFonts w:hint="eastAsia"/>
          <w:rtl/>
        </w:rPr>
        <w:t>د</w:t>
      </w:r>
      <w:r w:rsidR="000B5A71" w:rsidRPr="008548CA">
        <w:rPr>
          <w:rStyle w:val="Char5"/>
          <w:rtl/>
        </w:rPr>
        <w:t>.</w:t>
      </w:r>
    </w:p>
    <w:p w:rsidR="000B5A71" w:rsidRPr="008548CA" w:rsidRDefault="000B5A71" w:rsidP="0068024D">
      <w:pPr>
        <w:ind w:firstLine="284"/>
        <w:jc w:val="both"/>
        <w:rPr>
          <w:rStyle w:val="Char5"/>
          <w:rtl/>
        </w:rPr>
      </w:pPr>
      <w:r w:rsidRPr="008548CA">
        <w:rPr>
          <w:rStyle w:val="Char5"/>
          <w:rFonts w:hint="eastAsia"/>
          <w:rtl/>
        </w:rPr>
        <w:t>سل</w:t>
      </w:r>
      <w:r w:rsidRPr="008548CA">
        <w:rPr>
          <w:rStyle w:val="Char5"/>
          <w:rFonts w:hint="cs"/>
          <w:rtl/>
        </w:rPr>
        <w:t>ی</w:t>
      </w:r>
      <w:r w:rsidRPr="008548CA">
        <w:rPr>
          <w:rStyle w:val="Char5"/>
          <w:rFonts w:hint="eastAsia"/>
          <w:rtl/>
        </w:rPr>
        <w:t>مان</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گاه</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سخن</w:t>
      </w:r>
      <w:r w:rsidRPr="008548CA">
        <w:rPr>
          <w:rStyle w:val="Char5"/>
          <w:rtl/>
        </w:rPr>
        <w:t xml:space="preserve"> </w:t>
      </w:r>
      <w:r w:rsidRPr="008548CA">
        <w:rPr>
          <w:rStyle w:val="Char5"/>
          <w:rFonts w:hint="eastAsia"/>
          <w:rtl/>
        </w:rPr>
        <w:t>مورچه</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شن</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سخن</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خنده</w:t>
      </w:r>
      <w:r w:rsidRPr="008548CA">
        <w:rPr>
          <w:rStyle w:val="Char5"/>
          <w:rtl/>
        </w:rPr>
        <w:t xml:space="preserve"> </w:t>
      </w:r>
      <w:r w:rsidRPr="008548CA">
        <w:rPr>
          <w:rStyle w:val="Char5"/>
          <w:rFonts w:hint="eastAsia"/>
          <w:rtl/>
        </w:rPr>
        <w:t>افتاد،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گفت</w:t>
      </w:r>
      <w:r w:rsidRPr="008548CA">
        <w:rPr>
          <w:rStyle w:val="Char5"/>
          <w:rtl/>
        </w:rPr>
        <w:t>:</w:t>
      </w:r>
      <w:r w:rsidR="00C172DF">
        <w:rPr>
          <w:rStyle w:val="Char5"/>
        </w:rPr>
        <w:t xml:space="preserve"> </w:t>
      </w:r>
      <w:r w:rsidR="00C172DF">
        <w:rPr>
          <w:rStyle w:val="Char5"/>
          <w:rFonts w:cs="CTraditional Arabic" w:hint="cs"/>
          <w:rtl/>
        </w:rPr>
        <w:t>﴿</w:t>
      </w:r>
      <w:r w:rsidR="0068024D" w:rsidRPr="00961C37">
        <w:rPr>
          <w:rStyle w:val="Chard"/>
          <w:rFonts w:hint="eastAsia"/>
          <w:rtl/>
        </w:rPr>
        <w:t>رَبِّ</w:t>
      </w:r>
      <w:r w:rsidR="0068024D" w:rsidRPr="00961C37">
        <w:rPr>
          <w:rStyle w:val="Chard"/>
          <w:rtl/>
        </w:rPr>
        <w:t xml:space="preserve"> </w:t>
      </w:r>
      <w:r w:rsidR="0068024D" w:rsidRPr="00961C37">
        <w:rPr>
          <w:rStyle w:val="Chard"/>
          <w:rFonts w:hint="eastAsia"/>
          <w:rtl/>
        </w:rPr>
        <w:t>أَو</w:t>
      </w:r>
      <w:r w:rsidR="0068024D" w:rsidRPr="00961C37">
        <w:rPr>
          <w:rStyle w:val="Chard"/>
          <w:rFonts w:hint="cs"/>
          <w:rtl/>
        </w:rPr>
        <w:t>ۡ</w:t>
      </w:r>
      <w:r w:rsidR="0068024D" w:rsidRPr="00961C37">
        <w:rPr>
          <w:rStyle w:val="Chard"/>
          <w:rFonts w:hint="eastAsia"/>
          <w:rtl/>
        </w:rPr>
        <w:t>زِع</w:t>
      </w:r>
      <w:r w:rsidR="0068024D" w:rsidRPr="00961C37">
        <w:rPr>
          <w:rStyle w:val="Chard"/>
          <w:rFonts w:hint="cs"/>
          <w:rtl/>
        </w:rPr>
        <w:t>ۡ</w:t>
      </w:r>
      <w:r w:rsidR="0068024D" w:rsidRPr="00961C37">
        <w:rPr>
          <w:rStyle w:val="Chard"/>
          <w:rFonts w:hint="eastAsia"/>
          <w:rtl/>
        </w:rPr>
        <w:t>نِي</w:t>
      </w:r>
      <w:r w:rsidR="0068024D" w:rsidRPr="00961C37">
        <w:rPr>
          <w:rStyle w:val="Chard"/>
          <w:rFonts w:hint="cs"/>
          <w:rtl/>
        </w:rPr>
        <w:t>ٓ</w:t>
      </w:r>
      <w:r w:rsidR="0068024D" w:rsidRPr="00961C37">
        <w:rPr>
          <w:rStyle w:val="Chard"/>
          <w:rtl/>
        </w:rPr>
        <w:t xml:space="preserve"> </w:t>
      </w:r>
      <w:r w:rsidR="0068024D" w:rsidRPr="00961C37">
        <w:rPr>
          <w:rStyle w:val="Chard"/>
          <w:rFonts w:hint="eastAsia"/>
          <w:rtl/>
        </w:rPr>
        <w:t>أَن</w:t>
      </w:r>
      <w:r w:rsidR="0068024D" w:rsidRPr="00961C37">
        <w:rPr>
          <w:rStyle w:val="Chard"/>
          <w:rFonts w:hint="cs"/>
          <w:rtl/>
        </w:rPr>
        <w:t>ۡ</w:t>
      </w:r>
      <w:r w:rsidR="0068024D" w:rsidRPr="00961C37">
        <w:rPr>
          <w:rStyle w:val="Chard"/>
          <w:rtl/>
        </w:rPr>
        <w:t xml:space="preserve"> </w:t>
      </w:r>
      <w:r w:rsidR="0068024D" w:rsidRPr="00961C37">
        <w:rPr>
          <w:rStyle w:val="Chard"/>
          <w:rFonts w:hint="eastAsia"/>
          <w:rtl/>
        </w:rPr>
        <w:t>أَش</w:t>
      </w:r>
      <w:r w:rsidR="0068024D" w:rsidRPr="00961C37">
        <w:rPr>
          <w:rStyle w:val="Chard"/>
          <w:rFonts w:hint="cs"/>
          <w:rtl/>
        </w:rPr>
        <w:t>ۡ</w:t>
      </w:r>
      <w:r w:rsidR="0068024D" w:rsidRPr="00961C37">
        <w:rPr>
          <w:rStyle w:val="Chard"/>
          <w:rFonts w:hint="eastAsia"/>
          <w:rtl/>
        </w:rPr>
        <w:t>كُرَ</w:t>
      </w:r>
      <w:r w:rsidR="0068024D" w:rsidRPr="00961C37">
        <w:rPr>
          <w:rStyle w:val="Chard"/>
          <w:rtl/>
        </w:rPr>
        <w:t xml:space="preserve"> </w:t>
      </w:r>
      <w:r w:rsidR="0068024D" w:rsidRPr="00961C37">
        <w:rPr>
          <w:rStyle w:val="Chard"/>
          <w:rFonts w:hint="eastAsia"/>
          <w:rtl/>
        </w:rPr>
        <w:t>نِع</w:t>
      </w:r>
      <w:r w:rsidR="0068024D" w:rsidRPr="00961C37">
        <w:rPr>
          <w:rStyle w:val="Chard"/>
          <w:rFonts w:hint="cs"/>
          <w:rtl/>
        </w:rPr>
        <w:t>ۡ</w:t>
      </w:r>
      <w:r w:rsidR="0068024D" w:rsidRPr="00961C37">
        <w:rPr>
          <w:rStyle w:val="Chard"/>
          <w:rFonts w:hint="eastAsia"/>
          <w:rtl/>
        </w:rPr>
        <w:t>مَتَكَ</w:t>
      </w:r>
      <w:r w:rsidR="0068024D" w:rsidRPr="00961C37">
        <w:rPr>
          <w:rStyle w:val="Chard"/>
          <w:rtl/>
        </w:rPr>
        <w:t xml:space="preserve"> </w:t>
      </w:r>
      <w:r w:rsidR="0068024D" w:rsidRPr="00961C37">
        <w:rPr>
          <w:rStyle w:val="Chard"/>
          <w:rFonts w:hint="cs"/>
          <w:rtl/>
        </w:rPr>
        <w:t>ٱ</w:t>
      </w:r>
      <w:r w:rsidR="0068024D" w:rsidRPr="00961C37">
        <w:rPr>
          <w:rStyle w:val="Chard"/>
          <w:rFonts w:hint="eastAsia"/>
          <w:rtl/>
        </w:rPr>
        <w:t>لَّتِي</w:t>
      </w:r>
      <w:r w:rsidR="0068024D" w:rsidRPr="00961C37">
        <w:rPr>
          <w:rStyle w:val="Chard"/>
          <w:rFonts w:hint="cs"/>
          <w:rtl/>
        </w:rPr>
        <w:t>ٓ</w:t>
      </w:r>
      <w:r w:rsidR="0068024D" w:rsidRPr="00961C37">
        <w:rPr>
          <w:rStyle w:val="Chard"/>
          <w:rtl/>
        </w:rPr>
        <w:t xml:space="preserve"> </w:t>
      </w:r>
      <w:r w:rsidR="0068024D" w:rsidRPr="00961C37">
        <w:rPr>
          <w:rStyle w:val="Chard"/>
          <w:rFonts w:hint="eastAsia"/>
          <w:rtl/>
        </w:rPr>
        <w:t>أَن</w:t>
      </w:r>
      <w:r w:rsidR="0068024D" w:rsidRPr="00961C37">
        <w:rPr>
          <w:rStyle w:val="Chard"/>
          <w:rFonts w:hint="cs"/>
          <w:rtl/>
        </w:rPr>
        <w:t>ۡ</w:t>
      </w:r>
      <w:r w:rsidR="0068024D" w:rsidRPr="00961C37">
        <w:rPr>
          <w:rStyle w:val="Chard"/>
          <w:rFonts w:hint="eastAsia"/>
          <w:rtl/>
        </w:rPr>
        <w:t>عَم</w:t>
      </w:r>
      <w:r w:rsidR="0068024D" w:rsidRPr="00961C37">
        <w:rPr>
          <w:rStyle w:val="Chard"/>
          <w:rFonts w:hint="cs"/>
          <w:rtl/>
        </w:rPr>
        <w:t>ۡ</w:t>
      </w:r>
      <w:r w:rsidR="0068024D" w:rsidRPr="00961C37">
        <w:rPr>
          <w:rStyle w:val="Chard"/>
          <w:rFonts w:hint="eastAsia"/>
          <w:rtl/>
        </w:rPr>
        <w:t>تَ</w:t>
      </w:r>
      <w:r w:rsidR="0068024D" w:rsidRPr="00961C37">
        <w:rPr>
          <w:rStyle w:val="Chard"/>
          <w:rtl/>
        </w:rPr>
        <w:t xml:space="preserve"> </w:t>
      </w:r>
      <w:r w:rsidR="0068024D" w:rsidRPr="00961C37">
        <w:rPr>
          <w:rStyle w:val="Chard"/>
          <w:rFonts w:hint="eastAsia"/>
          <w:rtl/>
        </w:rPr>
        <w:t>عَلَيَّ</w:t>
      </w:r>
      <w:r w:rsidR="0068024D" w:rsidRPr="00961C37">
        <w:rPr>
          <w:rStyle w:val="Chard"/>
          <w:rtl/>
        </w:rPr>
        <w:t xml:space="preserve"> </w:t>
      </w:r>
      <w:r w:rsidR="0068024D" w:rsidRPr="00961C37">
        <w:rPr>
          <w:rStyle w:val="Chard"/>
          <w:rFonts w:hint="eastAsia"/>
          <w:rtl/>
        </w:rPr>
        <w:t>وَعَلَى</w:t>
      </w:r>
      <w:r w:rsidR="0068024D" w:rsidRPr="00961C37">
        <w:rPr>
          <w:rStyle w:val="Chard"/>
          <w:rFonts w:hint="cs"/>
          <w:rtl/>
        </w:rPr>
        <w:t>ٰ</w:t>
      </w:r>
      <w:r w:rsidR="0068024D" w:rsidRPr="00961C37">
        <w:rPr>
          <w:rStyle w:val="Chard"/>
          <w:rtl/>
        </w:rPr>
        <w:t xml:space="preserve"> </w:t>
      </w:r>
      <w:r w:rsidR="0068024D" w:rsidRPr="00961C37">
        <w:rPr>
          <w:rStyle w:val="Chard"/>
          <w:rFonts w:hint="eastAsia"/>
          <w:rtl/>
        </w:rPr>
        <w:t>وَ</w:t>
      </w:r>
      <w:r w:rsidR="0068024D" w:rsidRPr="00961C37">
        <w:rPr>
          <w:rStyle w:val="Chard"/>
          <w:rFonts w:hint="cs"/>
          <w:rtl/>
        </w:rPr>
        <w:t>ٰ</w:t>
      </w:r>
      <w:r w:rsidR="0068024D" w:rsidRPr="00961C37">
        <w:rPr>
          <w:rStyle w:val="Chard"/>
          <w:rFonts w:hint="eastAsia"/>
          <w:rtl/>
        </w:rPr>
        <w:t>لِدَيَّ</w:t>
      </w:r>
      <w:r w:rsidR="0068024D" w:rsidRPr="00961C37">
        <w:rPr>
          <w:rStyle w:val="Chard"/>
          <w:rtl/>
        </w:rPr>
        <w:t xml:space="preserve"> </w:t>
      </w:r>
      <w:r w:rsidR="0068024D" w:rsidRPr="00961C37">
        <w:rPr>
          <w:rStyle w:val="Chard"/>
          <w:rFonts w:hint="eastAsia"/>
          <w:rtl/>
        </w:rPr>
        <w:t>وَأَن</w:t>
      </w:r>
      <w:r w:rsidR="0068024D" w:rsidRPr="00961C37">
        <w:rPr>
          <w:rStyle w:val="Chard"/>
          <w:rFonts w:hint="cs"/>
          <w:rtl/>
        </w:rPr>
        <w:t>ۡ</w:t>
      </w:r>
      <w:r w:rsidR="0068024D" w:rsidRPr="00961C37">
        <w:rPr>
          <w:rStyle w:val="Chard"/>
          <w:rtl/>
        </w:rPr>
        <w:t xml:space="preserve"> </w:t>
      </w:r>
      <w:r w:rsidR="0068024D" w:rsidRPr="00961C37">
        <w:rPr>
          <w:rStyle w:val="Chard"/>
          <w:rFonts w:hint="eastAsia"/>
          <w:rtl/>
        </w:rPr>
        <w:t>أَع</w:t>
      </w:r>
      <w:r w:rsidR="0068024D" w:rsidRPr="00961C37">
        <w:rPr>
          <w:rStyle w:val="Chard"/>
          <w:rFonts w:hint="cs"/>
          <w:rtl/>
        </w:rPr>
        <w:t>ۡ</w:t>
      </w:r>
      <w:r w:rsidR="0068024D" w:rsidRPr="00961C37">
        <w:rPr>
          <w:rStyle w:val="Chard"/>
          <w:rFonts w:hint="eastAsia"/>
          <w:rtl/>
        </w:rPr>
        <w:t>مَلَ</w:t>
      </w:r>
      <w:r w:rsidR="0068024D" w:rsidRPr="00961C37">
        <w:rPr>
          <w:rStyle w:val="Chard"/>
          <w:rtl/>
        </w:rPr>
        <w:t xml:space="preserve"> </w:t>
      </w:r>
      <w:r w:rsidR="0068024D" w:rsidRPr="00961C37">
        <w:rPr>
          <w:rStyle w:val="Chard"/>
          <w:rFonts w:hint="eastAsia"/>
          <w:rtl/>
        </w:rPr>
        <w:t>صَ</w:t>
      </w:r>
      <w:r w:rsidR="0068024D" w:rsidRPr="00961C37">
        <w:rPr>
          <w:rStyle w:val="Chard"/>
          <w:rFonts w:hint="cs"/>
          <w:rtl/>
        </w:rPr>
        <w:t>ٰ</w:t>
      </w:r>
      <w:r w:rsidR="0068024D" w:rsidRPr="00961C37">
        <w:rPr>
          <w:rStyle w:val="Chard"/>
          <w:rFonts w:hint="eastAsia"/>
          <w:rtl/>
        </w:rPr>
        <w:t>لِح</w:t>
      </w:r>
      <w:r w:rsidR="0068024D" w:rsidRPr="00961C37">
        <w:rPr>
          <w:rStyle w:val="Chard"/>
          <w:rFonts w:hint="cs"/>
          <w:rtl/>
        </w:rPr>
        <w:t>ٗ</w:t>
      </w:r>
      <w:r w:rsidR="0068024D" w:rsidRPr="00961C37">
        <w:rPr>
          <w:rStyle w:val="Chard"/>
          <w:rFonts w:hint="eastAsia"/>
          <w:rtl/>
        </w:rPr>
        <w:t>ا</w:t>
      </w:r>
      <w:r w:rsidR="0068024D" w:rsidRPr="00961C37">
        <w:rPr>
          <w:rStyle w:val="Chard"/>
          <w:rtl/>
        </w:rPr>
        <w:t xml:space="preserve"> </w:t>
      </w:r>
      <w:r w:rsidR="0068024D" w:rsidRPr="00961C37">
        <w:rPr>
          <w:rStyle w:val="Chard"/>
          <w:rFonts w:hint="eastAsia"/>
          <w:rtl/>
        </w:rPr>
        <w:t>تَر</w:t>
      </w:r>
      <w:r w:rsidR="0068024D" w:rsidRPr="00961C37">
        <w:rPr>
          <w:rStyle w:val="Chard"/>
          <w:rFonts w:hint="cs"/>
          <w:rtl/>
        </w:rPr>
        <w:t>ۡ</w:t>
      </w:r>
      <w:r w:rsidR="0068024D" w:rsidRPr="00961C37">
        <w:rPr>
          <w:rStyle w:val="Chard"/>
          <w:rFonts w:hint="eastAsia"/>
          <w:rtl/>
        </w:rPr>
        <w:t>ضَى</w:t>
      </w:r>
      <w:r w:rsidR="0068024D" w:rsidRPr="00961C37">
        <w:rPr>
          <w:rStyle w:val="Chard"/>
          <w:rFonts w:hint="cs"/>
          <w:rtl/>
        </w:rPr>
        <w:t>ٰ</w:t>
      </w:r>
      <w:r w:rsidR="0068024D" w:rsidRPr="00961C37">
        <w:rPr>
          <w:rStyle w:val="Chard"/>
          <w:rFonts w:hint="eastAsia"/>
          <w:rtl/>
        </w:rPr>
        <w:t>هُ</w:t>
      </w:r>
      <w:r w:rsidR="00C172DF">
        <w:rPr>
          <w:rStyle w:val="Char5"/>
          <w:rFonts w:cs="CTraditional Arabic" w:hint="cs"/>
          <w:rtl/>
        </w:rPr>
        <w:t>﴾</w:t>
      </w:r>
      <w:r w:rsidRPr="008548CA">
        <w:rPr>
          <w:rStyle w:val="Char5"/>
          <w:rtl/>
        </w:rPr>
        <w:t xml:space="preserve"> </w:t>
      </w:r>
      <w:r w:rsidR="0068024D" w:rsidRPr="0068024D">
        <w:rPr>
          <w:rStyle w:val="Charc"/>
          <w:rFonts w:hint="cs"/>
          <w:rtl/>
        </w:rPr>
        <w:t>[ال</w:t>
      </w:r>
      <w:r w:rsidRPr="0068024D">
        <w:rPr>
          <w:rStyle w:val="Charc"/>
          <w:rtl/>
        </w:rPr>
        <w:t>نمل: ١٩</w:t>
      </w:r>
      <w:r w:rsidR="0068024D" w:rsidRPr="0068024D">
        <w:rPr>
          <w:rStyle w:val="Charc"/>
          <w:rFonts w:hint="cs"/>
          <w:rtl/>
        </w:rPr>
        <w:t>]</w:t>
      </w:r>
      <w:r w:rsidR="0068024D">
        <w:rPr>
          <w:rStyle w:val="Char5"/>
          <w:rFonts w:hint="cs"/>
          <w:rtl/>
        </w:rPr>
        <w:t xml:space="preserve"> </w:t>
      </w:r>
      <w:r w:rsidRPr="008548CA">
        <w:rPr>
          <w:rStyle w:val="Char5"/>
          <w:rFonts w:hint="eastAsia"/>
          <w:rtl/>
        </w:rPr>
        <w:t>«پروردگارا</w:t>
      </w:r>
      <w:r w:rsidRPr="008548CA">
        <w:rPr>
          <w:rStyle w:val="Char5"/>
          <w:rtl/>
        </w:rPr>
        <w:t xml:space="preserve"> </w:t>
      </w:r>
      <w:r w:rsidRPr="008548CA">
        <w:rPr>
          <w:rStyle w:val="Char5"/>
          <w:rFonts w:hint="eastAsia"/>
          <w:rtl/>
        </w:rPr>
        <w:t>مرا</w:t>
      </w:r>
      <w:r w:rsidRPr="008548CA">
        <w:rPr>
          <w:rStyle w:val="Char5"/>
          <w:rtl/>
        </w:rPr>
        <w:t xml:space="preserve"> </w:t>
      </w:r>
      <w:r w:rsidRPr="008548CA">
        <w:rPr>
          <w:rStyle w:val="Char5"/>
          <w:rFonts w:hint="eastAsia"/>
          <w:rtl/>
        </w:rPr>
        <w:t>توان</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ده</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سپاسگزار</w:t>
      </w:r>
      <w:r w:rsidR="004A01ED">
        <w:rPr>
          <w:rStyle w:val="Char5"/>
          <w:rtl/>
        </w:rPr>
        <w:t xml:space="preserve"> نعمت‌ها</w:t>
      </w:r>
      <w:r w:rsidRPr="008548CA">
        <w:rPr>
          <w:rStyle w:val="Char5"/>
          <w:rFonts w:hint="cs"/>
          <w:rtl/>
        </w:rPr>
        <w:t>یی</w:t>
      </w:r>
      <w:r w:rsidRPr="008548CA">
        <w:rPr>
          <w:rStyle w:val="Char5"/>
          <w:rtl/>
        </w:rPr>
        <w:t xml:space="preserve"> </w:t>
      </w:r>
      <w:r w:rsidRPr="008548CA">
        <w:rPr>
          <w:rStyle w:val="Char5"/>
          <w:rFonts w:hint="eastAsia"/>
          <w:rtl/>
        </w:rPr>
        <w:t>باشم</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من</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پدر</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مادرم</w:t>
      </w:r>
      <w:r w:rsidRPr="008548CA">
        <w:rPr>
          <w:rStyle w:val="Char5"/>
          <w:rtl/>
        </w:rPr>
        <w:t xml:space="preserve"> </w:t>
      </w:r>
      <w:r w:rsidRPr="008548CA">
        <w:rPr>
          <w:rStyle w:val="Char5"/>
          <w:rFonts w:hint="eastAsia"/>
          <w:rtl/>
        </w:rPr>
        <w:t>بخش</w:t>
      </w:r>
      <w:r w:rsidRPr="008548CA">
        <w:rPr>
          <w:rStyle w:val="Char5"/>
          <w:rFonts w:hint="cs"/>
          <w:rtl/>
        </w:rPr>
        <w:t>ی</w:t>
      </w:r>
      <w:r w:rsidRPr="008548CA">
        <w:rPr>
          <w:rStyle w:val="Char5"/>
          <w:rFonts w:hint="eastAsia"/>
          <w:rtl/>
        </w:rPr>
        <w:t>ده‏ا</w:t>
      </w:r>
      <w:r w:rsidRPr="008548CA">
        <w:rPr>
          <w:rStyle w:val="Char5"/>
          <w:rFonts w:hint="cs"/>
          <w:rtl/>
        </w:rPr>
        <w:t>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مرا</w:t>
      </w:r>
      <w:r w:rsidRPr="008548CA">
        <w:rPr>
          <w:rStyle w:val="Char5"/>
          <w:rtl/>
        </w:rPr>
        <w:t xml:space="preserve"> </w:t>
      </w:r>
      <w:r w:rsidRPr="008548CA">
        <w:rPr>
          <w:rStyle w:val="Char5"/>
          <w:rFonts w:hint="eastAsia"/>
          <w:rtl/>
        </w:rPr>
        <w:t>توان</w:t>
      </w:r>
      <w:r w:rsidRPr="008548CA">
        <w:rPr>
          <w:rStyle w:val="Char5"/>
          <w:rtl/>
        </w:rPr>
        <w:t xml:space="preserve"> </w:t>
      </w:r>
      <w:r w:rsidRPr="008548CA">
        <w:rPr>
          <w:rStyle w:val="Char5"/>
          <w:rFonts w:hint="eastAsia"/>
          <w:rtl/>
        </w:rPr>
        <w:t>ده</w:t>
      </w:r>
      <w:r w:rsidRPr="008548CA">
        <w:rPr>
          <w:rStyle w:val="Char5"/>
          <w:rtl/>
        </w:rPr>
        <w:t xml:space="preserve"> </w:t>
      </w:r>
      <w:r w:rsidRPr="008548CA">
        <w:rPr>
          <w:rStyle w:val="Char5"/>
          <w:rFonts w:hint="eastAsia"/>
          <w:rtl/>
        </w:rPr>
        <w:t>تا</w:t>
      </w:r>
      <w:r w:rsidRPr="008548CA">
        <w:rPr>
          <w:rStyle w:val="Char5"/>
          <w:rtl/>
        </w:rPr>
        <w:t xml:space="preserve"> </w:t>
      </w:r>
      <w:r w:rsidRPr="008548CA">
        <w:rPr>
          <w:rStyle w:val="Char5"/>
          <w:rFonts w:hint="eastAsia"/>
          <w:rtl/>
        </w:rPr>
        <w:t>کار</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ک</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پسند</w:t>
      </w:r>
      <w:r w:rsidRPr="008548CA">
        <w:rPr>
          <w:rStyle w:val="Char5"/>
          <w:rtl/>
        </w:rPr>
        <w:t xml:space="preserve"> </w:t>
      </w:r>
      <w:r w:rsidRPr="008548CA">
        <w:rPr>
          <w:rStyle w:val="Char5"/>
          <w:rFonts w:hint="eastAsia"/>
          <w:rtl/>
        </w:rPr>
        <w:t>تو</w:t>
      </w:r>
      <w:r w:rsidRPr="008548CA">
        <w:rPr>
          <w:rStyle w:val="Char5"/>
          <w:rtl/>
        </w:rPr>
        <w:t xml:space="preserve"> </w:t>
      </w:r>
      <w:r w:rsidRPr="008548CA">
        <w:rPr>
          <w:rStyle w:val="Char5"/>
          <w:rFonts w:hint="eastAsia"/>
          <w:rtl/>
        </w:rPr>
        <w:t>باشد</w:t>
      </w:r>
      <w:r w:rsidRPr="008548CA">
        <w:rPr>
          <w:rStyle w:val="Char5"/>
          <w:rtl/>
        </w:rPr>
        <w:t xml:space="preserve"> </w:t>
      </w:r>
      <w:r w:rsidRPr="008548CA">
        <w:rPr>
          <w:rStyle w:val="Char5"/>
          <w:rFonts w:hint="eastAsia"/>
          <w:rtl/>
        </w:rPr>
        <w:t>انجام</w:t>
      </w:r>
      <w:r w:rsidRPr="008548CA">
        <w:rPr>
          <w:rStyle w:val="Char5"/>
          <w:rtl/>
        </w:rPr>
        <w:t xml:space="preserve"> </w:t>
      </w:r>
      <w:r w:rsidRPr="008548CA">
        <w:rPr>
          <w:rStyle w:val="Char5"/>
          <w:rFonts w:hint="eastAsia"/>
          <w:rtl/>
        </w:rPr>
        <w:t>دهم»</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سل</w:t>
      </w:r>
      <w:r w:rsidRPr="008548CA">
        <w:rPr>
          <w:rStyle w:val="Char5"/>
          <w:rFonts w:hint="cs"/>
          <w:rtl/>
        </w:rPr>
        <w:t>ی</w:t>
      </w:r>
      <w:r w:rsidRPr="008548CA">
        <w:rPr>
          <w:rStyle w:val="Char5"/>
          <w:rFonts w:hint="eastAsia"/>
          <w:rtl/>
        </w:rPr>
        <w:t>مان</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‏خواست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دعا</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‏کرد</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عمل</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راستا</w:t>
      </w:r>
      <w:r w:rsidRPr="008548CA">
        <w:rPr>
          <w:rStyle w:val="Char5"/>
          <w:rFonts w:hint="cs"/>
          <w:rtl/>
        </w:rPr>
        <w:t>ی</w:t>
      </w:r>
      <w:r w:rsidRPr="008548CA">
        <w:rPr>
          <w:rStyle w:val="Char5"/>
          <w:rtl/>
        </w:rPr>
        <w:t xml:space="preserve"> </w:t>
      </w:r>
      <w:r w:rsidRPr="008548CA">
        <w:rPr>
          <w:rStyle w:val="Char5"/>
          <w:rFonts w:hint="eastAsia"/>
          <w:rtl/>
        </w:rPr>
        <w:t>خشنود</w:t>
      </w:r>
      <w:r w:rsidRPr="008548CA">
        <w:rPr>
          <w:rStyle w:val="Char5"/>
          <w:rFonts w:hint="cs"/>
          <w:rtl/>
        </w:rPr>
        <w:t>ی</w:t>
      </w:r>
      <w:r w:rsidRPr="008548CA">
        <w:rPr>
          <w:rStyle w:val="Char5"/>
          <w:rFonts w:hint="eastAsia"/>
          <w:rtl/>
        </w:rPr>
        <w:t>‏اش</w:t>
      </w:r>
      <w:r w:rsidRPr="008548CA">
        <w:rPr>
          <w:rStyle w:val="Char5"/>
          <w:rtl/>
        </w:rPr>
        <w:t xml:space="preserve"> </w:t>
      </w:r>
      <w:r w:rsidRPr="008548CA">
        <w:rPr>
          <w:rStyle w:val="Char5"/>
          <w:rFonts w:hint="eastAsia"/>
          <w:rtl/>
        </w:rPr>
        <w:t>موفق</w:t>
      </w:r>
      <w:r w:rsidRPr="008548CA">
        <w:rPr>
          <w:rStyle w:val="Char5"/>
          <w:rtl/>
        </w:rPr>
        <w:t xml:space="preserve"> </w:t>
      </w:r>
      <w:r w:rsidRPr="008548CA">
        <w:rPr>
          <w:rStyle w:val="Char5"/>
          <w:rFonts w:hint="eastAsia"/>
          <w:rtl/>
        </w:rPr>
        <w:t>گرداند،</w:t>
      </w:r>
      <w:r w:rsidR="00AA1E97">
        <w:rPr>
          <w:rStyle w:val="Char5"/>
          <w:rtl/>
        </w:rPr>
        <w:t xml:space="preserve"> اینکه</w:t>
      </w:r>
      <w:r w:rsidRPr="008548CA">
        <w:rPr>
          <w:rStyle w:val="Char5"/>
          <w:rtl/>
        </w:rPr>
        <w:t xml:space="preserve"> </w:t>
      </w:r>
      <w:r w:rsidRPr="008548CA">
        <w:rPr>
          <w:rStyle w:val="Char5"/>
          <w:rFonts w:hint="eastAsia"/>
          <w:rtl/>
        </w:rPr>
        <w:t>کارها</w:t>
      </w:r>
      <w:r w:rsidRPr="008548CA">
        <w:rPr>
          <w:rStyle w:val="Char5"/>
          <w:rFonts w:hint="cs"/>
          <w:rtl/>
        </w:rPr>
        <w:t>یی</w:t>
      </w:r>
      <w:r w:rsidRPr="008548CA">
        <w:rPr>
          <w:rStyle w:val="Char5"/>
          <w:rtl/>
        </w:rPr>
        <w:t xml:space="preserve"> </w:t>
      </w:r>
      <w:r w:rsidRPr="008548CA">
        <w:rPr>
          <w:rStyle w:val="Char5"/>
          <w:rFonts w:hint="eastAsia"/>
          <w:rtl/>
        </w:rPr>
        <w:t>انجام</w:t>
      </w:r>
      <w:r w:rsidRPr="008548CA">
        <w:rPr>
          <w:rStyle w:val="Char5"/>
          <w:rtl/>
        </w:rPr>
        <w:t xml:space="preserve"> </w:t>
      </w:r>
      <w:r w:rsidRPr="008548CA">
        <w:rPr>
          <w:rStyle w:val="Char5"/>
          <w:rFonts w:hint="eastAsia"/>
          <w:rtl/>
        </w:rPr>
        <w:t>دهد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خرسند</w:t>
      </w:r>
      <w:r w:rsidRPr="008548CA">
        <w:rPr>
          <w:rStyle w:val="Char5"/>
          <w:rtl/>
        </w:rPr>
        <w:t xml:space="preserve"> </w:t>
      </w:r>
      <w:r w:rsidRPr="008548CA">
        <w:rPr>
          <w:rStyle w:val="Char5"/>
          <w:rFonts w:hint="eastAsia"/>
          <w:rtl/>
        </w:rPr>
        <w:t>گرداند</w:t>
      </w:r>
      <w:r w:rsidRPr="008548CA">
        <w:rPr>
          <w:rStyle w:val="Char5"/>
          <w:rtl/>
        </w:rPr>
        <w:t>.</w:t>
      </w:r>
    </w:p>
    <w:p w:rsidR="000B5A71" w:rsidRPr="008548CA" w:rsidRDefault="000B5A71" w:rsidP="0068024D">
      <w:pPr>
        <w:ind w:firstLine="284"/>
        <w:jc w:val="both"/>
        <w:rPr>
          <w:rStyle w:val="Char5"/>
          <w:rtl/>
        </w:rPr>
      </w:pPr>
      <w:r w:rsidRPr="008548CA">
        <w:rPr>
          <w:rStyle w:val="Char5"/>
          <w:rFonts w:hint="eastAsia"/>
          <w:rtl/>
        </w:rPr>
        <w:t>چن</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انسان</w:t>
      </w:r>
      <w:r w:rsidRPr="008548CA">
        <w:rPr>
          <w:rStyle w:val="Char5"/>
          <w:rFonts w:hint="cs"/>
          <w:rtl/>
        </w:rPr>
        <w:t>ی</w:t>
      </w:r>
      <w:r w:rsidRPr="008548CA">
        <w:rPr>
          <w:rStyle w:val="Char5"/>
          <w:rtl/>
        </w:rPr>
        <w:t xml:space="preserve"> </w:t>
      </w:r>
      <w:r w:rsidRPr="008548CA">
        <w:rPr>
          <w:rStyle w:val="Char5"/>
          <w:rFonts w:hint="eastAsia"/>
          <w:rtl/>
        </w:rPr>
        <w:t>وقت</w:t>
      </w:r>
      <w:r w:rsidRPr="008548CA">
        <w:rPr>
          <w:rStyle w:val="Char5"/>
          <w:rFonts w:hint="cs"/>
          <w:rtl/>
        </w:rPr>
        <w:t>ی</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سن</w:t>
      </w:r>
      <w:r w:rsidRPr="008548CA">
        <w:rPr>
          <w:rStyle w:val="Char5"/>
          <w:rtl/>
        </w:rPr>
        <w:t xml:space="preserve"> </w:t>
      </w:r>
      <w:r w:rsidRPr="008548CA">
        <w:rPr>
          <w:rStyle w:val="Char5"/>
          <w:rFonts w:hint="eastAsia"/>
          <w:rtl/>
        </w:rPr>
        <w:t>رشد</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‏رسد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نزد</w:t>
      </w:r>
      <w:r w:rsidRPr="008548CA">
        <w:rPr>
          <w:rStyle w:val="Char5"/>
          <w:rFonts w:hint="cs"/>
          <w:rtl/>
        </w:rPr>
        <w:t>ی</w:t>
      </w:r>
      <w:r w:rsidRPr="008548CA">
        <w:rPr>
          <w:rStyle w:val="Char5"/>
          <w:rFonts w:hint="eastAsia"/>
          <w:rtl/>
        </w:rPr>
        <w:t>ک</w:t>
      </w:r>
      <w:r w:rsidRPr="008548CA">
        <w:rPr>
          <w:rStyle w:val="Char5"/>
          <w:rtl/>
        </w:rPr>
        <w:t xml:space="preserve"> </w:t>
      </w:r>
      <w:r w:rsidRPr="008548CA">
        <w:rPr>
          <w:rStyle w:val="Char5"/>
          <w:rFonts w:hint="eastAsia"/>
          <w:rtl/>
        </w:rPr>
        <w:t>چهل</w:t>
      </w:r>
      <w:r w:rsidRPr="008548CA">
        <w:rPr>
          <w:rStyle w:val="Char5"/>
          <w:rtl/>
        </w:rPr>
        <w:t xml:space="preserve"> </w:t>
      </w:r>
      <w:r w:rsidRPr="008548CA">
        <w:rPr>
          <w:rStyle w:val="Char5"/>
          <w:rFonts w:hint="eastAsia"/>
          <w:rtl/>
        </w:rPr>
        <w:t>سالگ</w:t>
      </w:r>
      <w:r w:rsidRPr="008548CA">
        <w:rPr>
          <w:rStyle w:val="Char5"/>
          <w:rFonts w:hint="cs"/>
          <w:rtl/>
        </w:rPr>
        <w:t>ی</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‏شود</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چن</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دعا</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دعا</w:t>
      </w:r>
      <w:r w:rsidRPr="008548CA">
        <w:rPr>
          <w:rStyle w:val="Char5"/>
          <w:rFonts w:hint="cs"/>
          <w:rtl/>
        </w:rPr>
        <w:t>ی</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سن</w:t>
      </w:r>
      <w:r w:rsidRPr="008548CA">
        <w:rPr>
          <w:rStyle w:val="Char5"/>
          <w:rtl/>
        </w:rPr>
        <w:t xml:space="preserve"> </w:t>
      </w:r>
      <w:r w:rsidRPr="008548CA">
        <w:rPr>
          <w:rStyle w:val="Char5"/>
          <w:rFonts w:hint="eastAsia"/>
          <w:rtl/>
        </w:rPr>
        <w:t>است</w:t>
      </w:r>
      <w:r w:rsidRPr="008548CA">
        <w:rPr>
          <w:rStyle w:val="Char5"/>
          <w:rtl/>
        </w:rPr>
        <w:t>-</w:t>
      </w:r>
      <w:r w:rsidR="00C172DF">
        <w:rPr>
          <w:rStyle w:val="Char5"/>
        </w:rPr>
        <w:t xml:space="preserve"> </w:t>
      </w:r>
      <w:r w:rsidR="00C172DF">
        <w:rPr>
          <w:rStyle w:val="Char5"/>
          <w:rFonts w:cs="CTraditional Arabic" w:hint="cs"/>
          <w:rtl/>
        </w:rPr>
        <w:t>﴿</w:t>
      </w:r>
      <w:r w:rsidR="0068024D" w:rsidRPr="00961C37">
        <w:rPr>
          <w:rStyle w:val="Chard"/>
          <w:rFonts w:hint="eastAsia"/>
          <w:rtl/>
        </w:rPr>
        <w:t>رَبِّ</w:t>
      </w:r>
      <w:r w:rsidR="0068024D" w:rsidRPr="00961C37">
        <w:rPr>
          <w:rStyle w:val="Chard"/>
          <w:rtl/>
        </w:rPr>
        <w:t xml:space="preserve"> </w:t>
      </w:r>
      <w:r w:rsidR="0068024D" w:rsidRPr="00961C37">
        <w:rPr>
          <w:rStyle w:val="Chard"/>
          <w:rFonts w:hint="eastAsia"/>
          <w:rtl/>
        </w:rPr>
        <w:t>أَو</w:t>
      </w:r>
      <w:r w:rsidR="0068024D" w:rsidRPr="00961C37">
        <w:rPr>
          <w:rStyle w:val="Chard"/>
          <w:rFonts w:hint="cs"/>
          <w:rtl/>
        </w:rPr>
        <w:t>ۡ</w:t>
      </w:r>
      <w:r w:rsidR="0068024D" w:rsidRPr="00961C37">
        <w:rPr>
          <w:rStyle w:val="Chard"/>
          <w:rFonts w:hint="eastAsia"/>
          <w:rtl/>
        </w:rPr>
        <w:t>زِع</w:t>
      </w:r>
      <w:r w:rsidR="0068024D" w:rsidRPr="00961C37">
        <w:rPr>
          <w:rStyle w:val="Chard"/>
          <w:rFonts w:hint="cs"/>
          <w:rtl/>
        </w:rPr>
        <w:t>ۡ</w:t>
      </w:r>
      <w:r w:rsidR="0068024D" w:rsidRPr="00961C37">
        <w:rPr>
          <w:rStyle w:val="Chard"/>
          <w:rFonts w:hint="eastAsia"/>
          <w:rtl/>
        </w:rPr>
        <w:t>نِي</w:t>
      </w:r>
      <w:r w:rsidR="0068024D" w:rsidRPr="00961C37">
        <w:rPr>
          <w:rStyle w:val="Chard"/>
          <w:rFonts w:hint="cs"/>
          <w:rtl/>
        </w:rPr>
        <w:t>ٓ</w:t>
      </w:r>
      <w:r w:rsidR="0068024D" w:rsidRPr="00961C37">
        <w:rPr>
          <w:rStyle w:val="Chard"/>
          <w:rtl/>
        </w:rPr>
        <w:t xml:space="preserve"> </w:t>
      </w:r>
      <w:r w:rsidR="0068024D" w:rsidRPr="00961C37">
        <w:rPr>
          <w:rStyle w:val="Chard"/>
          <w:rFonts w:hint="eastAsia"/>
          <w:rtl/>
        </w:rPr>
        <w:t>أَن</w:t>
      </w:r>
      <w:r w:rsidR="0068024D" w:rsidRPr="00961C37">
        <w:rPr>
          <w:rStyle w:val="Chard"/>
          <w:rFonts w:hint="cs"/>
          <w:rtl/>
        </w:rPr>
        <w:t>ۡ</w:t>
      </w:r>
      <w:r w:rsidR="0068024D" w:rsidRPr="00961C37">
        <w:rPr>
          <w:rStyle w:val="Chard"/>
          <w:rtl/>
        </w:rPr>
        <w:t xml:space="preserve"> </w:t>
      </w:r>
      <w:r w:rsidR="0068024D" w:rsidRPr="00961C37">
        <w:rPr>
          <w:rStyle w:val="Chard"/>
          <w:rFonts w:hint="eastAsia"/>
          <w:rtl/>
        </w:rPr>
        <w:t>أَش</w:t>
      </w:r>
      <w:r w:rsidR="0068024D" w:rsidRPr="00961C37">
        <w:rPr>
          <w:rStyle w:val="Chard"/>
          <w:rFonts w:hint="cs"/>
          <w:rtl/>
        </w:rPr>
        <w:t>ۡ</w:t>
      </w:r>
      <w:r w:rsidR="0068024D" w:rsidRPr="00961C37">
        <w:rPr>
          <w:rStyle w:val="Chard"/>
          <w:rFonts w:hint="eastAsia"/>
          <w:rtl/>
        </w:rPr>
        <w:t>كُرَ</w:t>
      </w:r>
      <w:r w:rsidR="0068024D" w:rsidRPr="00961C37">
        <w:rPr>
          <w:rStyle w:val="Chard"/>
          <w:rtl/>
        </w:rPr>
        <w:t xml:space="preserve"> </w:t>
      </w:r>
      <w:r w:rsidR="0068024D" w:rsidRPr="00961C37">
        <w:rPr>
          <w:rStyle w:val="Chard"/>
          <w:rFonts w:hint="eastAsia"/>
          <w:rtl/>
        </w:rPr>
        <w:t>نِع</w:t>
      </w:r>
      <w:r w:rsidR="0068024D" w:rsidRPr="00961C37">
        <w:rPr>
          <w:rStyle w:val="Chard"/>
          <w:rFonts w:hint="cs"/>
          <w:rtl/>
        </w:rPr>
        <w:t>ۡ</w:t>
      </w:r>
      <w:r w:rsidR="0068024D" w:rsidRPr="00961C37">
        <w:rPr>
          <w:rStyle w:val="Chard"/>
          <w:rFonts w:hint="eastAsia"/>
          <w:rtl/>
        </w:rPr>
        <w:t>مَتَكَ</w:t>
      </w:r>
      <w:r w:rsidR="0068024D" w:rsidRPr="00961C37">
        <w:rPr>
          <w:rStyle w:val="Chard"/>
          <w:rtl/>
        </w:rPr>
        <w:t xml:space="preserve"> </w:t>
      </w:r>
      <w:r w:rsidR="0068024D" w:rsidRPr="00961C37">
        <w:rPr>
          <w:rStyle w:val="Chard"/>
          <w:rFonts w:hint="cs"/>
          <w:rtl/>
        </w:rPr>
        <w:t>ٱ</w:t>
      </w:r>
      <w:r w:rsidR="0068024D" w:rsidRPr="00961C37">
        <w:rPr>
          <w:rStyle w:val="Chard"/>
          <w:rFonts w:hint="eastAsia"/>
          <w:rtl/>
        </w:rPr>
        <w:t>لَّتِي</w:t>
      </w:r>
      <w:r w:rsidR="0068024D" w:rsidRPr="00961C37">
        <w:rPr>
          <w:rStyle w:val="Chard"/>
          <w:rFonts w:hint="cs"/>
          <w:rtl/>
        </w:rPr>
        <w:t>ٓ</w:t>
      </w:r>
      <w:r w:rsidR="0068024D" w:rsidRPr="00961C37">
        <w:rPr>
          <w:rStyle w:val="Chard"/>
          <w:rtl/>
        </w:rPr>
        <w:t xml:space="preserve"> </w:t>
      </w:r>
      <w:r w:rsidR="0068024D" w:rsidRPr="00961C37">
        <w:rPr>
          <w:rStyle w:val="Chard"/>
          <w:rFonts w:hint="eastAsia"/>
          <w:rtl/>
        </w:rPr>
        <w:t>أَن</w:t>
      </w:r>
      <w:r w:rsidR="0068024D" w:rsidRPr="00961C37">
        <w:rPr>
          <w:rStyle w:val="Chard"/>
          <w:rFonts w:hint="cs"/>
          <w:rtl/>
        </w:rPr>
        <w:t>ۡ</w:t>
      </w:r>
      <w:r w:rsidR="0068024D" w:rsidRPr="00961C37">
        <w:rPr>
          <w:rStyle w:val="Chard"/>
          <w:rFonts w:hint="eastAsia"/>
          <w:rtl/>
        </w:rPr>
        <w:t>عَم</w:t>
      </w:r>
      <w:r w:rsidR="0068024D" w:rsidRPr="00961C37">
        <w:rPr>
          <w:rStyle w:val="Chard"/>
          <w:rFonts w:hint="cs"/>
          <w:rtl/>
        </w:rPr>
        <w:t>ۡ</w:t>
      </w:r>
      <w:r w:rsidR="0068024D" w:rsidRPr="00961C37">
        <w:rPr>
          <w:rStyle w:val="Chard"/>
          <w:rFonts w:hint="eastAsia"/>
          <w:rtl/>
        </w:rPr>
        <w:t>تَ</w:t>
      </w:r>
      <w:r w:rsidR="0068024D" w:rsidRPr="00961C37">
        <w:rPr>
          <w:rStyle w:val="Chard"/>
          <w:rtl/>
        </w:rPr>
        <w:t xml:space="preserve"> </w:t>
      </w:r>
      <w:r w:rsidR="0068024D" w:rsidRPr="00961C37">
        <w:rPr>
          <w:rStyle w:val="Chard"/>
          <w:rFonts w:hint="eastAsia"/>
          <w:rtl/>
        </w:rPr>
        <w:t>عَلَيَّ</w:t>
      </w:r>
      <w:r w:rsidR="0068024D" w:rsidRPr="00961C37">
        <w:rPr>
          <w:rStyle w:val="Chard"/>
          <w:rtl/>
        </w:rPr>
        <w:t xml:space="preserve"> </w:t>
      </w:r>
      <w:r w:rsidR="0068024D" w:rsidRPr="00961C37">
        <w:rPr>
          <w:rStyle w:val="Chard"/>
          <w:rFonts w:hint="eastAsia"/>
          <w:rtl/>
        </w:rPr>
        <w:t>وَعَلَى</w:t>
      </w:r>
      <w:r w:rsidR="0068024D" w:rsidRPr="00961C37">
        <w:rPr>
          <w:rStyle w:val="Chard"/>
          <w:rFonts w:hint="cs"/>
          <w:rtl/>
        </w:rPr>
        <w:t>ٰ</w:t>
      </w:r>
      <w:r w:rsidR="0068024D" w:rsidRPr="00961C37">
        <w:rPr>
          <w:rStyle w:val="Chard"/>
          <w:rtl/>
        </w:rPr>
        <w:t xml:space="preserve"> </w:t>
      </w:r>
      <w:r w:rsidR="0068024D" w:rsidRPr="00961C37">
        <w:rPr>
          <w:rStyle w:val="Chard"/>
          <w:rFonts w:hint="eastAsia"/>
          <w:rtl/>
        </w:rPr>
        <w:t>وَ</w:t>
      </w:r>
      <w:r w:rsidR="0068024D" w:rsidRPr="00961C37">
        <w:rPr>
          <w:rStyle w:val="Chard"/>
          <w:rFonts w:hint="cs"/>
          <w:rtl/>
        </w:rPr>
        <w:t>ٰ</w:t>
      </w:r>
      <w:r w:rsidR="0068024D" w:rsidRPr="00961C37">
        <w:rPr>
          <w:rStyle w:val="Chard"/>
          <w:rFonts w:hint="eastAsia"/>
          <w:rtl/>
        </w:rPr>
        <w:t>لِدَيَّ</w:t>
      </w:r>
      <w:r w:rsidR="0068024D" w:rsidRPr="00961C37">
        <w:rPr>
          <w:rStyle w:val="Chard"/>
          <w:rtl/>
        </w:rPr>
        <w:t xml:space="preserve"> </w:t>
      </w:r>
      <w:r w:rsidR="0068024D" w:rsidRPr="00961C37">
        <w:rPr>
          <w:rStyle w:val="Chard"/>
          <w:rFonts w:hint="eastAsia"/>
          <w:rtl/>
        </w:rPr>
        <w:t>وَأَن</w:t>
      </w:r>
      <w:r w:rsidR="0068024D" w:rsidRPr="00961C37">
        <w:rPr>
          <w:rStyle w:val="Chard"/>
          <w:rFonts w:hint="cs"/>
          <w:rtl/>
        </w:rPr>
        <w:t>ۡ</w:t>
      </w:r>
      <w:r w:rsidR="0068024D" w:rsidRPr="00961C37">
        <w:rPr>
          <w:rStyle w:val="Chard"/>
          <w:rtl/>
        </w:rPr>
        <w:t xml:space="preserve"> </w:t>
      </w:r>
      <w:r w:rsidR="0068024D" w:rsidRPr="00961C37">
        <w:rPr>
          <w:rStyle w:val="Chard"/>
          <w:rFonts w:hint="eastAsia"/>
          <w:rtl/>
        </w:rPr>
        <w:t>أَع</w:t>
      </w:r>
      <w:r w:rsidR="0068024D" w:rsidRPr="00961C37">
        <w:rPr>
          <w:rStyle w:val="Chard"/>
          <w:rFonts w:hint="cs"/>
          <w:rtl/>
        </w:rPr>
        <w:t>ۡ</w:t>
      </w:r>
      <w:r w:rsidR="0068024D" w:rsidRPr="00961C37">
        <w:rPr>
          <w:rStyle w:val="Chard"/>
          <w:rFonts w:hint="eastAsia"/>
          <w:rtl/>
        </w:rPr>
        <w:t>مَلَ</w:t>
      </w:r>
      <w:r w:rsidR="0068024D" w:rsidRPr="00961C37">
        <w:rPr>
          <w:rStyle w:val="Chard"/>
          <w:rtl/>
        </w:rPr>
        <w:t xml:space="preserve"> </w:t>
      </w:r>
      <w:r w:rsidR="0068024D" w:rsidRPr="00961C37">
        <w:rPr>
          <w:rStyle w:val="Chard"/>
          <w:rFonts w:hint="eastAsia"/>
          <w:rtl/>
        </w:rPr>
        <w:t>صَ</w:t>
      </w:r>
      <w:r w:rsidR="0068024D" w:rsidRPr="00961C37">
        <w:rPr>
          <w:rStyle w:val="Chard"/>
          <w:rFonts w:hint="cs"/>
          <w:rtl/>
        </w:rPr>
        <w:t>ٰ</w:t>
      </w:r>
      <w:r w:rsidR="0068024D" w:rsidRPr="00961C37">
        <w:rPr>
          <w:rStyle w:val="Chard"/>
          <w:rFonts w:hint="eastAsia"/>
          <w:rtl/>
        </w:rPr>
        <w:t>لِح</w:t>
      </w:r>
      <w:r w:rsidR="0068024D" w:rsidRPr="00961C37">
        <w:rPr>
          <w:rStyle w:val="Chard"/>
          <w:rFonts w:hint="cs"/>
          <w:rtl/>
        </w:rPr>
        <w:t>ٗ</w:t>
      </w:r>
      <w:r w:rsidR="0068024D" w:rsidRPr="00961C37">
        <w:rPr>
          <w:rStyle w:val="Chard"/>
          <w:rFonts w:hint="eastAsia"/>
          <w:rtl/>
        </w:rPr>
        <w:t>ا</w:t>
      </w:r>
      <w:r w:rsidR="0068024D" w:rsidRPr="00961C37">
        <w:rPr>
          <w:rStyle w:val="Chard"/>
          <w:rtl/>
        </w:rPr>
        <w:t xml:space="preserve"> </w:t>
      </w:r>
      <w:r w:rsidR="0068024D" w:rsidRPr="00961C37">
        <w:rPr>
          <w:rStyle w:val="Chard"/>
          <w:rFonts w:hint="eastAsia"/>
          <w:rtl/>
        </w:rPr>
        <w:t>تَر</w:t>
      </w:r>
      <w:r w:rsidR="0068024D" w:rsidRPr="00961C37">
        <w:rPr>
          <w:rStyle w:val="Chard"/>
          <w:rFonts w:hint="cs"/>
          <w:rtl/>
        </w:rPr>
        <w:t>ۡ</w:t>
      </w:r>
      <w:r w:rsidR="0068024D" w:rsidRPr="00961C37">
        <w:rPr>
          <w:rStyle w:val="Chard"/>
          <w:rFonts w:hint="eastAsia"/>
          <w:rtl/>
        </w:rPr>
        <w:t>ضَى</w:t>
      </w:r>
      <w:r w:rsidR="0068024D" w:rsidRPr="00961C37">
        <w:rPr>
          <w:rStyle w:val="Chard"/>
          <w:rFonts w:hint="cs"/>
          <w:rtl/>
        </w:rPr>
        <w:t>ٰ</w:t>
      </w:r>
      <w:r w:rsidR="0068024D" w:rsidRPr="00961C37">
        <w:rPr>
          <w:rStyle w:val="Chard"/>
          <w:rFonts w:hint="eastAsia"/>
          <w:rtl/>
        </w:rPr>
        <w:t>هُ</w:t>
      </w:r>
      <w:r w:rsidR="00C172DF">
        <w:rPr>
          <w:rStyle w:val="Char5"/>
          <w:rFonts w:cs="CTraditional Arabic" w:hint="cs"/>
          <w:rtl/>
        </w:rPr>
        <w:t>﴾</w:t>
      </w:r>
      <w:r>
        <w:rPr>
          <w:rFonts w:ascii="2  Badr" w:hAnsi="2  Badr"/>
          <w:rtl/>
        </w:rPr>
        <w:t xml:space="preserve"> </w:t>
      </w:r>
      <w:r w:rsidR="0068024D" w:rsidRPr="0068024D">
        <w:rPr>
          <w:rStyle w:val="Charc"/>
          <w:rFonts w:hint="cs"/>
          <w:rtl/>
        </w:rPr>
        <w:t>[ال</w:t>
      </w:r>
      <w:r w:rsidRPr="0068024D">
        <w:rPr>
          <w:rStyle w:val="Charc"/>
          <w:rFonts w:hint="eastAsia"/>
          <w:rtl/>
        </w:rPr>
        <w:t>احقاف</w:t>
      </w:r>
      <w:r w:rsidRPr="0068024D">
        <w:rPr>
          <w:rStyle w:val="Charc"/>
          <w:rtl/>
        </w:rPr>
        <w:t xml:space="preserve">: </w:t>
      </w:r>
      <w:r w:rsidRPr="0068024D">
        <w:rPr>
          <w:rStyle w:val="Charc"/>
          <w:rFonts w:hint="cs"/>
          <w:rtl/>
        </w:rPr>
        <w:t>١٥</w:t>
      </w:r>
      <w:r w:rsidR="0068024D" w:rsidRPr="0068024D">
        <w:rPr>
          <w:rStyle w:val="Charc"/>
          <w:rFonts w:hint="cs"/>
          <w:rtl/>
        </w:rPr>
        <w:t>]</w:t>
      </w:r>
      <w:r w:rsidR="0068024D">
        <w:rPr>
          <w:rStyle w:val="Char5"/>
          <w:rFonts w:hint="cs"/>
          <w:rtl/>
        </w:rPr>
        <w:t xml:space="preserve"> </w:t>
      </w:r>
      <w:r w:rsidRPr="008548CA">
        <w:rPr>
          <w:rStyle w:val="Char5"/>
          <w:rFonts w:hint="eastAsia"/>
          <w:rtl/>
        </w:rPr>
        <w:t>«پروردگارا</w:t>
      </w:r>
      <w:r w:rsidRPr="008548CA">
        <w:rPr>
          <w:rStyle w:val="Char5"/>
          <w:rtl/>
        </w:rPr>
        <w:t xml:space="preserve"> </w:t>
      </w:r>
      <w:r w:rsidRPr="008548CA">
        <w:rPr>
          <w:rStyle w:val="Char5"/>
          <w:rFonts w:hint="eastAsia"/>
          <w:rtl/>
        </w:rPr>
        <w:t>مرا</w:t>
      </w:r>
      <w:r w:rsidRPr="008548CA">
        <w:rPr>
          <w:rStyle w:val="Char5"/>
          <w:rtl/>
        </w:rPr>
        <w:t xml:space="preserve"> </w:t>
      </w:r>
      <w:r w:rsidRPr="008548CA">
        <w:rPr>
          <w:rStyle w:val="Char5"/>
          <w:rFonts w:hint="eastAsia"/>
          <w:rtl/>
        </w:rPr>
        <w:t>توف</w:t>
      </w:r>
      <w:r w:rsidRPr="008548CA">
        <w:rPr>
          <w:rStyle w:val="Char5"/>
          <w:rFonts w:hint="cs"/>
          <w:rtl/>
        </w:rPr>
        <w:t>ی</w:t>
      </w:r>
      <w:r w:rsidRPr="008548CA">
        <w:rPr>
          <w:rStyle w:val="Char5"/>
          <w:rFonts w:hint="eastAsia"/>
          <w:rtl/>
        </w:rPr>
        <w:t>ق</w:t>
      </w:r>
      <w:r w:rsidRPr="008548CA">
        <w:rPr>
          <w:rStyle w:val="Char5"/>
          <w:rtl/>
        </w:rPr>
        <w:t xml:space="preserve"> </w:t>
      </w:r>
      <w:r w:rsidRPr="008548CA">
        <w:rPr>
          <w:rStyle w:val="Char5"/>
          <w:rFonts w:hint="eastAsia"/>
          <w:rtl/>
        </w:rPr>
        <w:t>ده</w:t>
      </w:r>
      <w:r w:rsidRPr="008548CA">
        <w:rPr>
          <w:rStyle w:val="Char5"/>
          <w:rtl/>
        </w:rPr>
        <w:t xml:space="preserve"> </w:t>
      </w:r>
      <w:r w:rsidRPr="008548CA">
        <w:rPr>
          <w:rStyle w:val="Char5"/>
          <w:rFonts w:hint="eastAsia"/>
          <w:rtl/>
        </w:rPr>
        <w:t>تا</w:t>
      </w:r>
      <w:r w:rsidRPr="008548CA">
        <w:rPr>
          <w:rStyle w:val="Char5"/>
          <w:rtl/>
        </w:rPr>
        <w:t xml:space="preserve"> </w:t>
      </w:r>
      <w:r w:rsidRPr="008548CA">
        <w:rPr>
          <w:rStyle w:val="Char5"/>
          <w:rFonts w:hint="eastAsia"/>
          <w:rtl/>
        </w:rPr>
        <w:t>سپاسگزار</w:t>
      </w:r>
      <w:r w:rsidRPr="008548CA">
        <w:rPr>
          <w:rStyle w:val="Char5"/>
          <w:rtl/>
        </w:rPr>
        <w:t xml:space="preserve"> </w:t>
      </w:r>
      <w:r w:rsidRPr="008548CA">
        <w:rPr>
          <w:rStyle w:val="Char5"/>
          <w:rFonts w:hint="eastAsia"/>
          <w:rtl/>
        </w:rPr>
        <w:t>نعمتت</w:t>
      </w:r>
      <w:r w:rsidRPr="008548CA">
        <w:rPr>
          <w:rStyle w:val="Char5"/>
          <w:rtl/>
        </w:rPr>
        <w:t xml:space="preserve"> </w:t>
      </w:r>
      <w:r w:rsidRPr="008548CA">
        <w:rPr>
          <w:rStyle w:val="Char5"/>
          <w:rFonts w:hint="eastAsia"/>
          <w:rtl/>
        </w:rPr>
        <w:t>باشم</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من</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پدر</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مادرم</w:t>
      </w:r>
      <w:r w:rsidRPr="008548CA">
        <w:rPr>
          <w:rStyle w:val="Char5"/>
          <w:rtl/>
        </w:rPr>
        <w:t xml:space="preserve"> </w:t>
      </w:r>
      <w:r w:rsidRPr="008548CA">
        <w:rPr>
          <w:rStyle w:val="Char5"/>
          <w:rFonts w:hint="eastAsia"/>
          <w:rtl/>
        </w:rPr>
        <w:t>ارزان</w:t>
      </w:r>
      <w:r w:rsidRPr="008548CA">
        <w:rPr>
          <w:rStyle w:val="Char5"/>
          <w:rFonts w:hint="cs"/>
          <w:rtl/>
        </w:rPr>
        <w:t>ی</w:t>
      </w:r>
      <w:r w:rsidRPr="008548CA">
        <w:rPr>
          <w:rStyle w:val="Char5"/>
          <w:rtl/>
        </w:rPr>
        <w:t xml:space="preserve"> </w:t>
      </w:r>
      <w:r w:rsidRPr="008548CA">
        <w:rPr>
          <w:rStyle w:val="Char5"/>
          <w:rFonts w:hint="eastAsia"/>
          <w:rtl/>
        </w:rPr>
        <w:t>داشته‏</w:t>
      </w:r>
      <w:r w:rsidRPr="008548CA">
        <w:rPr>
          <w:rStyle w:val="Char5"/>
          <w:rFonts w:hint="cs"/>
          <w:rtl/>
        </w:rPr>
        <w:t>یی</w:t>
      </w:r>
      <w:r w:rsidRPr="008548CA">
        <w:rPr>
          <w:rStyle w:val="Char5"/>
          <w:rFonts w:hint="eastAsia"/>
          <w:rtl/>
        </w:rPr>
        <w:t>،</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کارها</w:t>
      </w:r>
      <w:r w:rsidRPr="008548CA">
        <w:rPr>
          <w:rStyle w:val="Char5"/>
          <w:rFonts w:hint="cs"/>
          <w:rtl/>
        </w:rPr>
        <w:t>ی</w:t>
      </w:r>
      <w:r w:rsidRPr="008548CA">
        <w:rPr>
          <w:rStyle w:val="Char5"/>
          <w:rtl/>
        </w:rPr>
        <w:t xml:space="preserve"> </w:t>
      </w:r>
      <w:r w:rsidRPr="008548CA">
        <w:rPr>
          <w:rStyle w:val="Char5"/>
          <w:rFonts w:hint="eastAsia"/>
          <w:rtl/>
        </w:rPr>
        <w:t>شا</w:t>
      </w:r>
      <w:r w:rsidRPr="008548CA">
        <w:rPr>
          <w:rStyle w:val="Char5"/>
          <w:rFonts w:hint="cs"/>
          <w:rtl/>
        </w:rPr>
        <w:t>ی</w:t>
      </w:r>
      <w:r w:rsidRPr="008548CA">
        <w:rPr>
          <w:rStyle w:val="Char5"/>
          <w:rFonts w:hint="eastAsia"/>
          <w:rtl/>
        </w:rPr>
        <w:t>سته</w:t>
      </w:r>
      <w:r w:rsidRPr="008548CA">
        <w:rPr>
          <w:rStyle w:val="Char5"/>
          <w:rtl/>
        </w:rPr>
        <w:t xml:space="preserve"> </w:t>
      </w:r>
      <w:r w:rsidRPr="008548CA">
        <w:rPr>
          <w:rStyle w:val="Char5"/>
          <w:rFonts w:hint="eastAsia"/>
          <w:rtl/>
        </w:rPr>
        <w:t>انجام</w:t>
      </w:r>
      <w:r w:rsidRPr="008548CA">
        <w:rPr>
          <w:rStyle w:val="Char5"/>
          <w:rtl/>
        </w:rPr>
        <w:t xml:space="preserve"> </w:t>
      </w:r>
      <w:r w:rsidRPr="008548CA">
        <w:rPr>
          <w:rStyle w:val="Char5"/>
          <w:rFonts w:hint="eastAsia"/>
          <w:rtl/>
        </w:rPr>
        <w:t>دهم»</w:t>
      </w:r>
      <w:r w:rsidRPr="008548CA">
        <w:rPr>
          <w:rStyle w:val="Char5"/>
          <w:rtl/>
        </w:rPr>
        <w:t>.</w:t>
      </w:r>
    </w:p>
    <w:p w:rsidR="000B5A71" w:rsidRPr="008548CA" w:rsidRDefault="000B5A71" w:rsidP="0068024D">
      <w:pPr>
        <w:ind w:firstLine="284"/>
        <w:jc w:val="both"/>
        <w:rPr>
          <w:rStyle w:val="Char5"/>
          <w:rtl/>
        </w:rPr>
      </w:pPr>
      <w:r w:rsidRPr="008548CA">
        <w:rPr>
          <w:rStyle w:val="Char5"/>
          <w:rFonts w:hint="eastAsia"/>
          <w:rtl/>
        </w:rPr>
        <w:t>فرمود</w:t>
      </w:r>
      <w:r w:rsidRPr="008548CA">
        <w:rPr>
          <w:rStyle w:val="Char5"/>
          <w:rtl/>
        </w:rPr>
        <w:t>:</w:t>
      </w:r>
      <w:r w:rsidR="00C172DF">
        <w:rPr>
          <w:rStyle w:val="Char5"/>
        </w:rPr>
        <w:t xml:space="preserve"> </w:t>
      </w:r>
      <w:r w:rsidR="00C172DF">
        <w:rPr>
          <w:rStyle w:val="Char5"/>
          <w:rFonts w:cs="CTraditional Arabic" w:hint="cs"/>
          <w:rtl/>
        </w:rPr>
        <w:t>﴿</w:t>
      </w:r>
      <w:r w:rsidR="0068024D" w:rsidRPr="00961C37">
        <w:rPr>
          <w:rStyle w:val="Chard"/>
          <w:rFonts w:hint="eastAsia"/>
          <w:rtl/>
        </w:rPr>
        <w:t>رَبِّ</w:t>
      </w:r>
      <w:r w:rsidR="0068024D" w:rsidRPr="00961C37">
        <w:rPr>
          <w:rStyle w:val="Chard"/>
          <w:rtl/>
        </w:rPr>
        <w:t xml:space="preserve"> </w:t>
      </w:r>
      <w:r w:rsidR="0068024D" w:rsidRPr="00961C37">
        <w:rPr>
          <w:rStyle w:val="Chard"/>
          <w:rFonts w:hint="eastAsia"/>
          <w:rtl/>
        </w:rPr>
        <w:t>أَو</w:t>
      </w:r>
      <w:r w:rsidR="0068024D" w:rsidRPr="00961C37">
        <w:rPr>
          <w:rStyle w:val="Chard"/>
          <w:rFonts w:hint="cs"/>
          <w:rtl/>
        </w:rPr>
        <w:t>ۡ</w:t>
      </w:r>
      <w:r w:rsidR="0068024D" w:rsidRPr="00961C37">
        <w:rPr>
          <w:rStyle w:val="Chard"/>
          <w:rFonts w:hint="eastAsia"/>
          <w:rtl/>
        </w:rPr>
        <w:t>زِع</w:t>
      </w:r>
      <w:r w:rsidR="0068024D" w:rsidRPr="00961C37">
        <w:rPr>
          <w:rStyle w:val="Chard"/>
          <w:rFonts w:hint="cs"/>
          <w:rtl/>
        </w:rPr>
        <w:t>ۡ</w:t>
      </w:r>
      <w:r w:rsidR="0068024D" w:rsidRPr="00961C37">
        <w:rPr>
          <w:rStyle w:val="Chard"/>
          <w:rFonts w:hint="eastAsia"/>
          <w:rtl/>
        </w:rPr>
        <w:t>نِي</w:t>
      </w:r>
      <w:r w:rsidR="0068024D" w:rsidRPr="00961C37">
        <w:rPr>
          <w:rStyle w:val="Chard"/>
          <w:rFonts w:hint="cs"/>
          <w:rtl/>
        </w:rPr>
        <w:t>ٓ</w:t>
      </w:r>
      <w:r w:rsidR="0068024D" w:rsidRPr="00961C37">
        <w:rPr>
          <w:rStyle w:val="Chard"/>
          <w:rtl/>
        </w:rPr>
        <w:t xml:space="preserve"> </w:t>
      </w:r>
      <w:r w:rsidR="0068024D" w:rsidRPr="00961C37">
        <w:rPr>
          <w:rStyle w:val="Chard"/>
          <w:rFonts w:hint="eastAsia"/>
          <w:rtl/>
        </w:rPr>
        <w:t>أَن</w:t>
      </w:r>
      <w:r w:rsidR="0068024D" w:rsidRPr="00961C37">
        <w:rPr>
          <w:rStyle w:val="Chard"/>
          <w:rFonts w:hint="cs"/>
          <w:rtl/>
        </w:rPr>
        <w:t>ۡ</w:t>
      </w:r>
      <w:r w:rsidR="0068024D" w:rsidRPr="00961C37">
        <w:rPr>
          <w:rStyle w:val="Chard"/>
          <w:rtl/>
        </w:rPr>
        <w:t xml:space="preserve"> </w:t>
      </w:r>
      <w:r w:rsidR="0068024D" w:rsidRPr="00961C37">
        <w:rPr>
          <w:rStyle w:val="Chard"/>
          <w:rFonts w:hint="eastAsia"/>
          <w:rtl/>
        </w:rPr>
        <w:t>أَش</w:t>
      </w:r>
      <w:r w:rsidR="0068024D" w:rsidRPr="00961C37">
        <w:rPr>
          <w:rStyle w:val="Chard"/>
          <w:rFonts w:hint="cs"/>
          <w:rtl/>
        </w:rPr>
        <w:t>ۡ</w:t>
      </w:r>
      <w:r w:rsidR="0068024D" w:rsidRPr="00961C37">
        <w:rPr>
          <w:rStyle w:val="Chard"/>
          <w:rFonts w:hint="eastAsia"/>
          <w:rtl/>
        </w:rPr>
        <w:t>كُرَ</w:t>
      </w:r>
      <w:r w:rsidR="0068024D" w:rsidRPr="00961C37">
        <w:rPr>
          <w:rStyle w:val="Chard"/>
          <w:rtl/>
        </w:rPr>
        <w:t xml:space="preserve"> </w:t>
      </w:r>
      <w:r w:rsidR="0068024D" w:rsidRPr="00961C37">
        <w:rPr>
          <w:rStyle w:val="Chard"/>
          <w:rFonts w:hint="eastAsia"/>
          <w:rtl/>
        </w:rPr>
        <w:t>نِع</w:t>
      </w:r>
      <w:r w:rsidR="0068024D" w:rsidRPr="00961C37">
        <w:rPr>
          <w:rStyle w:val="Chard"/>
          <w:rFonts w:hint="cs"/>
          <w:rtl/>
        </w:rPr>
        <w:t>ۡ</w:t>
      </w:r>
      <w:r w:rsidR="0068024D" w:rsidRPr="00961C37">
        <w:rPr>
          <w:rStyle w:val="Chard"/>
          <w:rFonts w:hint="eastAsia"/>
          <w:rtl/>
        </w:rPr>
        <w:t>مَتَكَ</w:t>
      </w:r>
      <w:r w:rsidR="0068024D" w:rsidRPr="00961C37">
        <w:rPr>
          <w:rStyle w:val="Chard"/>
          <w:rtl/>
        </w:rPr>
        <w:t xml:space="preserve"> </w:t>
      </w:r>
      <w:r w:rsidR="0068024D" w:rsidRPr="00961C37">
        <w:rPr>
          <w:rStyle w:val="Chard"/>
          <w:rFonts w:hint="cs"/>
          <w:rtl/>
        </w:rPr>
        <w:t>ٱ</w:t>
      </w:r>
      <w:r w:rsidR="0068024D" w:rsidRPr="00961C37">
        <w:rPr>
          <w:rStyle w:val="Chard"/>
          <w:rFonts w:hint="eastAsia"/>
          <w:rtl/>
        </w:rPr>
        <w:t>لَّتِي</w:t>
      </w:r>
      <w:r w:rsidR="0068024D" w:rsidRPr="00961C37">
        <w:rPr>
          <w:rStyle w:val="Chard"/>
          <w:rFonts w:hint="cs"/>
          <w:rtl/>
        </w:rPr>
        <w:t>ٓ</w:t>
      </w:r>
      <w:r w:rsidR="0068024D" w:rsidRPr="00961C37">
        <w:rPr>
          <w:rStyle w:val="Chard"/>
          <w:rtl/>
        </w:rPr>
        <w:t xml:space="preserve"> </w:t>
      </w:r>
      <w:r w:rsidR="0068024D" w:rsidRPr="00961C37">
        <w:rPr>
          <w:rStyle w:val="Chard"/>
          <w:rFonts w:hint="eastAsia"/>
          <w:rtl/>
        </w:rPr>
        <w:t>أَن</w:t>
      </w:r>
      <w:r w:rsidR="0068024D" w:rsidRPr="00961C37">
        <w:rPr>
          <w:rStyle w:val="Chard"/>
          <w:rFonts w:hint="cs"/>
          <w:rtl/>
        </w:rPr>
        <w:t>ۡ</w:t>
      </w:r>
      <w:r w:rsidR="0068024D" w:rsidRPr="00961C37">
        <w:rPr>
          <w:rStyle w:val="Chard"/>
          <w:rFonts w:hint="eastAsia"/>
          <w:rtl/>
        </w:rPr>
        <w:t>عَم</w:t>
      </w:r>
      <w:r w:rsidR="0068024D" w:rsidRPr="00961C37">
        <w:rPr>
          <w:rStyle w:val="Chard"/>
          <w:rFonts w:hint="cs"/>
          <w:rtl/>
        </w:rPr>
        <w:t>ۡ</w:t>
      </w:r>
      <w:r w:rsidR="0068024D" w:rsidRPr="00961C37">
        <w:rPr>
          <w:rStyle w:val="Chard"/>
          <w:rFonts w:hint="eastAsia"/>
          <w:rtl/>
        </w:rPr>
        <w:t>تَ</w:t>
      </w:r>
      <w:r w:rsidR="0068024D" w:rsidRPr="00961C37">
        <w:rPr>
          <w:rStyle w:val="Chard"/>
          <w:rtl/>
        </w:rPr>
        <w:t xml:space="preserve"> </w:t>
      </w:r>
      <w:r w:rsidR="0068024D" w:rsidRPr="00961C37">
        <w:rPr>
          <w:rStyle w:val="Chard"/>
          <w:rFonts w:hint="eastAsia"/>
          <w:rtl/>
        </w:rPr>
        <w:t>عَلَيَّ</w:t>
      </w:r>
      <w:r w:rsidR="0068024D" w:rsidRPr="00961C37">
        <w:rPr>
          <w:rStyle w:val="Chard"/>
          <w:rtl/>
        </w:rPr>
        <w:t xml:space="preserve"> </w:t>
      </w:r>
      <w:r w:rsidR="0068024D" w:rsidRPr="00961C37">
        <w:rPr>
          <w:rStyle w:val="Chard"/>
          <w:rFonts w:hint="eastAsia"/>
          <w:rtl/>
        </w:rPr>
        <w:t>وَعَلَى</w:t>
      </w:r>
      <w:r w:rsidR="0068024D" w:rsidRPr="00961C37">
        <w:rPr>
          <w:rStyle w:val="Chard"/>
          <w:rFonts w:hint="cs"/>
          <w:rtl/>
        </w:rPr>
        <w:t>ٰ</w:t>
      </w:r>
      <w:r w:rsidR="0068024D" w:rsidRPr="00961C37">
        <w:rPr>
          <w:rStyle w:val="Chard"/>
          <w:rtl/>
        </w:rPr>
        <w:t xml:space="preserve"> </w:t>
      </w:r>
      <w:r w:rsidR="0068024D" w:rsidRPr="00961C37">
        <w:rPr>
          <w:rStyle w:val="Chard"/>
          <w:rFonts w:hint="eastAsia"/>
          <w:rtl/>
        </w:rPr>
        <w:t>وَ</w:t>
      </w:r>
      <w:r w:rsidR="0068024D" w:rsidRPr="00961C37">
        <w:rPr>
          <w:rStyle w:val="Chard"/>
          <w:rFonts w:hint="cs"/>
          <w:rtl/>
        </w:rPr>
        <w:t>ٰ</w:t>
      </w:r>
      <w:r w:rsidR="0068024D" w:rsidRPr="00961C37">
        <w:rPr>
          <w:rStyle w:val="Chard"/>
          <w:rFonts w:hint="eastAsia"/>
          <w:rtl/>
        </w:rPr>
        <w:t>لِدَيَّ</w:t>
      </w:r>
      <w:r w:rsidR="0068024D" w:rsidRPr="00961C37">
        <w:rPr>
          <w:rStyle w:val="Chard"/>
          <w:rtl/>
        </w:rPr>
        <w:t xml:space="preserve"> </w:t>
      </w:r>
      <w:r w:rsidR="0068024D" w:rsidRPr="00961C37">
        <w:rPr>
          <w:rStyle w:val="Chard"/>
          <w:rFonts w:hint="eastAsia"/>
          <w:rtl/>
        </w:rPr>
        <w:t>وَأَن</w:t>
      </w:r>
      <w:r w:rsidR="0068024D" w:rsidRPr="00961C37">
        <w:rPr>
          <w:rStyle w:val="Chard"/>
          <w:rFonts w:hint="cs"/>
          <w:rtl/>
        </w:rPr>
        <w:t>ۡ</w:t>
      </w:r>
      <w:r w:rsidR="0068024D" w:rsidRPr="00961C37">
        <w:rPr>
          <w:rStyle w:val="Chard"/>
          <w:rtl/>
        </w:rPr>
        <w:t xml:space="preserve"> </w:t>
      </w:r>
      <w:r w:rsidR="0068024D" w:rsidRPr="00961C37">
        <w:rPr>
          <w:rStyle w:val="Chard"/>
          <w:rFonts w:hint="eastAsia"/>
          <w:rtl/>
        </w:rPr>
        <w:t>أَع</w:t>
      </w:r>
      <w:r w:rsidR="0068024D" w:rsidRPr="00961C37">
        <w:rPr>
          <w:rStyle w:val="Chard"/>
          <w:rFonts w:hint="cs"/>
          <w:rtl/>
        </w:rPr>
        <w:t>ۡ</w:t>
      </w:r>
      <w:r w:rsidR="0068024D" w:rsidRPr="00961C37">
        <w:rPr>
          <w:rStyle w:val="Chard"/>
          <w:rFonts w:hint="eastAsia"/>
          <w:rtl/>
        </w:rPr>
        <w:t>مَلَ</w:t>
      </w:r>
      <w:r w:rsidR="0068024D" w:rsidRPr="00961C37">
        <w:rPr>
          <w:rStyle w:val="Chard"/>
          <w:rtl/>
        </w:rPr>
        <w:t xml:space="preserve"> </w:t>
      </w:r>
      <w:r w:rsidR="0068024D" w:rsidRPr="00961C37">
        <w:rPr>
          <w:rStyle w:val="Chard"/>
          <w:rFonts w:hint="eastAsia"/>
          <w:rtl/>
        </w:rPr>
        <w:t>صَ</w:t>
      </w:r>
      <w:r w:rsidR="0068024D" w:rsidRPr="00961C37">
        <w:rPr>
          <w:rStyle w:val="Chard"/>
          <w:rFonts w:hint="cs"/>
          <w:rtl/>
        </w:rPr>
        <w:t>ٰ</w:t>
      </w:r>
      <w:r w:rsidR="0068024D" w:rsidRPr="00961C37">
        <w:rPr>
          <w:rStyle w:val="Chard"/>
          <w:rFonts w:hint="eastAsia"/>
          <w:rtl/>
        </w:rPr>
        <w:t>لِح</w:t>
      </w:r>
      <w:r w:rsidR="0068024D" w:rsidRPr="00961C37">
        <w:rPr>
          <w:rStyle w:val="Chard"/>
          <w:rFonts w:hint="cs"/>
          <w:rtl/>
        </w:rPr>
        <w:t>ٗ</w:t>
      </w:r>
      <w:r w:rsidR="0068024D" w:rsidRPr="00961C37">
        <w:rPr>
          <w:rStyle w:val="Chard"/>
          <w:rFonts w:hint="eastAsia"/>
          <w:rtl/>
        </w:rPr>
        <w:t>ا</w:t>
      </w:r>
      <w:r w:rsidR="0068024D" w:rsidRPr="00961C37">
        <w:rPr>
          <w:rStyle w:val="Chard"/>
          <w:rtl/>
        </w:rPr>
        <w:t xml:space="preserve"> </w:t>
      </w:r>
      <w:r w:rsidR="0068024D" w:rsidRPr="00961C37">
        <w:rPr>
          <w:rStyle w:val="Chard"/>
          <w:rFonts w:hint="eastAsia"/>
          <w:rtl/>
        </w:rPr>
        <w:t>تَر</w:t>
      </w:r>
      <w:r w:rsidR="0068024D" w:rsidRPr="00961C37">
        <w:rPr>
          <w:rStyle w:val="Chard"/>
          <w:rFonts w:hint="cs"/>
          <w:rtl/>
        </w:rPr>
        <w:t>ۡ</w:t>
      </w:r>
      <w:r w:rsidR="0068024D" w:rsidRPr="00961C37">
        <w:rPr>
          <w:rStyle w:val="Chard"/>
          <w:rFonts w:hint="eastAsia"/>
          <w:rtl/>
        </w:rPr>
        <w:t>ضَى</w:t>
      </w:r>
      <w:r w:rsidR="0068024D" w:rsidRPr="00961C37">
        <w:rPr>
          <w:rStyle w:val="Chard"/>
          <w:rFonts w:hint="cs"/>
          <w:rtl/>
        </w:rPr>
        <w:t>ٰ</w:t>
      </w:r>
      <w:r w:rsidR="0068024D" w:rsidRPr="00961C37">
        <w:rPr>
          <w:rStyle w:val="Chard"/>
          <w:rFonts w:hint="eastAsia"/>
          <w:rtl/>
        </w:rPr>
        <w:t>هُ</w:t>
      </w:r>
      <w:r w:rsidR="0068024D" w:rsidRPr="00961C37">
        <w:rPr>
          <w:rStyle w:val="Chard"/>
          <w:rtl/>
        </w:rPr>
        <w:t xml:space="preserve"> </w:t>
      </w:r>
      <w:r w:rsidR="0068024D" w:rsidRPr="00961C37">
        <w:rPr>
          <w:rStyle w:val="Chard"/>
          <w:rFonts w:hint="eastAsia"/>
          <w:rtl/>
        </w:rPr>
        <w:t>وَأَص</w:t>
      </w:r>
      <w:r w:rsidR="0068024D" w:rsidRPr="00961C37">
        <w:rPr>
          <w:rStyle w:val="Chard"/>
          <w:rFonts w:hint="cs"/>
          <w:rtl/>
        </w:rPr>
        <w:t>ۡ</w:t>
      </w:r>
      <w:r w:rsidR="0068024D" w:rsidRPr="00961C37">
        <w:rPr>
          <w:rStyle w:val="Chard"/>
          <w:rFonts w:hint="eastAsia"/>
          <w:rtl/>
        </w:rPr>
        <w:t>لِح</w:t>
      </w:r>
      <w:r w:rsidR="0068024D" w:rsidRPr="00961C37">
        <w:rPr>
          <w:rStyle w:val="Chard"/>
          <w:rFonts w:hint="cs"/>
          <w:rtl/>
        </w:rPr>
        <w:t>ۡ</w:t>
      </w:r>
      <w:r w:rsidR="0068024D" w:rsidRPr="00961C37">
        <w:rPr>
          <w:rStyle w:val="Chard"/>
          <w:rtl/>
        </w:rPr>
        <w:t xml:space="preserve"> </w:t>
      </w:r>
      <w:r w:rsidR="0068024D" w:rsidRPr="00961C37">
        <w:rPr>
          <w:rStyle w:val="Chard"/>
          <w:rFonts w:hint="eastAsia"/>
          <w:rtl/>
        </w:rPr>
        <w:t>لِي</w:t>
      </w:r>
      <w:r w:rsidR="0068024D" w:rsidRPr="00961C37">
        <w:rPr>
          <w:rStyle w:val="Chard"/>
          <w:rtl/>
        </w:rPr>
        <w:t xml:space="preserve"> </w:t>
      </w:r>
      <w:r w:rsidR="0068024D" w:rsidRPr="00961C37">
        <w:rPr>
          <w:rStyle w:val="Chard"/>
          <w:rFonts w:hint="eastAsia"/>
          <w:rtl/>
        </w:rPr>
        <w:t>فِي</w:t>
      </w:r>
      <w:r w:rsidR="0068024D" w:rsidRPr="00961C37">
        <w:rPr>
          <w:rStyle w:val="Chard"/>
          <w:rtl/>
        </w:rPr>
        <w:t xml:space="preserve"> </w:t>
      </w:r>
      <w:r w:rsidR="0068024D" w:rsidRPr="00961C37">
        <w:rPr>
          <w:rStyle w:val="Chard"/>
          <w:rFonts w:hint="eastAsia"/>
          <w:rtl/>
        </w:rPr>
        <w:t>ذُرِّيَّتِي</w:t>
      </w:r>
      <w:r w:rsidR="0068024D" w:rsidRPr="00961C37">
        <w:rPr>
          <w:rStyle w:val="Chard"/>
          <w:rFonts w:hint="cs"/>
          <w:rtl/>
        </w:rPr>
        <w:t>ٓۖ</w:t>
      </w:r>
      <w:r w:rsidR="0068024D" w:rsidRPr="00961C37">
        <w:rPr>
          <w:rStyle w:val="Chard"/>
          <w:rtl/>
        </w:rPr>
        <w:t xml:space="preserve"> </w:t>
      </w:r>
      <w:r w:rsidR="0068024D" w:rsidRPr="00961C37">
        <w:rPr>
          <w:rStyle w:val="Chard"/>
          <w:rFonts w:hint="eastAsia"/>
          <w:rtl/>
        </w:rPr>
        <w:t>إِنِّي</w:t>
      </w:r>
      <w:r w:rsidR="0068024D" w:rsidRPr="00961C37">
        <w:rPr>
          <w:rStyle w:val="Chard"/>
          <w:rtl/>
        </w:rPr>
        <w:t xml:space="preserve"> </w:t>
      </w:r>
      <w:r w:rsidR="0068024D" w:rsidRPr="00961C37">
        <w:rPr>
          <w:rStyle w:val="Chard"/>
          <w:rFonts w:hint="eastAsia"/>
          <w:rtl/>
        </w:rPr>
        <w:t>تُب</w:t>
      </w:r>
      <w:r w:rsidR="0068024D" w:rsidRPr="00961C37">
        <w:rPr>
          <w:rStyle w:val="Chard"/>
          <w:rFonts w:hint="cs"/>
          <w:rtl/>
        </w:rPr>
        <w:t>ۡ</w:t>
      </w:r>
      <w:r w:rsidR="0068024D" w:rsidRPr="00961C37">
        <w:rPr>
          <w:rStyle w:val="Chard"/>
          <w:rFonts w:hint="eastAsia"/>
          <w:rtl/>
        </w:rPr>
        <w:t>تُ</w:t>
      </w:r>
      <w:r w:rsidR="0068024D" w:rsidRPr="00961C37">
        <w:rPr>
          <w:rStyle w:val="Chard"/>
          <w:rtl/>
        </w:rPr>
        <w:t xml:space="preserve"> </w:t>
      </w:r>
      <w:r w:rsidR="0068024D" w:rsidRPr="00961C37">
        <w:rPr>
          <w:rStyle w:val="Chard"/>
          <w:rFonts w:hint="eastAsia"/>
          <w:rtl/>
        </w:rPr>
        <w:t>إِلَي</w:t>
      </w:r>
      <w:r w:rsidR="0068024D" w:rsidRPr="00961C37">
        <w:rPr>
          <w:rStyle w:val="Chard"/>
          <w:rFonts w:hint="cs"/>
          <w:rtl/>
        </w:rPr>
        <w:t>ۡ</w:t>
      </w:r>
      <w:r w:rsidR="0068024D" w:rsidRPr="00961C37">
        <w:rPr>
          <w:rStyle w:val="Chard"/>
          <w:rFonts w:hint="eastAsia"/>
          <w:rtl/>
        </w:rPr>
        <w:t>كَ</w:t>
      </w:r>
      <w:r w:rsidR="0068024D" w:rsidRPr="00961C37">
        <w:rPr>
          <w:rStyle w:val="Chard"/>
          <w:rtl/>
        </w:rPr>
        <w:t xml:space="preserve"> </w:t>
      </w:r>
      <w:r w:rsidR="0068024D" w:rsidRPr="00961C37">
        <w:rPr>
          <w:rStyle w:val="Chard"/>
          <w:rFonts w:hint="eastAsia"/>
          <w:rtl/>
        </w:rPr>
        <w:t>وَإِنِّي</w:t>
      </w:r>
      <w:r w:rsidR="0068024D" w:rsidRPr="00961C37">
        <w:rPr>
          <w:rStyle w:val="Chard"/>
          <w:rtl/>
        </w:rPr>
        <w:t xml:space="preserve"> </w:t>
      </w:r>
      <w:r w:rsidR="0068024D" w:rsidRPr="00961C37">
        <w:rPr>
          <w:rStyle w:val="Chard"/>
          <w:rFonts w:hint="eastAsia"/>
          <w:rtl/>
        </w:rPr>
        <w:t>مِنَ</w:t>
      </w:r>
      <w:r w:rsidR="0068024D" w:rsidRPr="00961C37">
        <w:rPr>
          <w:rStyle w:val="Chard"/>
          <w:rtl/>
        </w:rPr>
        <w:t xml:space="preserve"> </w:t>
      </w:r>
      <w:r w:rsidR="0068024D" w:rsidRPr="00961C37">
        <w:rPr>
          <w:rStyle w:val="Chard"/>
          <w:rFonts w:hint="cs"/>
          <w:rtl/>
        </w:rPr>
        <w:t>ٱ</w:t>
      </w:r>
      <w:r w:rsidR="0068024D" w:rsidRPr="00961C37">
        <w:rPr>
          <w:rStyle w:val="Chard"/>
          <w:rFonts w:hint="eastAsia"/>
          <w:rtl/>
        </w:rPr>
        <w:t>ل</w:t>
      </w:r>
      <w:r w:rsidR="0068024D" w:rsidRPr="00961C37">
        <w:rPr>
          <w:rStyle w:val="Chard"/>
          <w:rFonts w:hint="cs"/>
          <w:rtl/>
        </w:rPr>
        <w:t>ۡ</w:t>
      </w:r>
      <w:r w:rsidR="0068024D" w:rsidRPr="00961C37">
        <w:rPr>
          <w:rStyle w:val="Chard"/>
          <w:rFonts w:hint="eastAsia"/>
          <w:rtl/>
        </w:rPr>
        <w:t>مُس</w:t>
      </w:r>
      <w:r w:rsidR="0068024D" w:rsidRPr="00961C37">
        <w:rPr>
          <w:rStyle w:val="Chard"/>
          <w:rFonts w:hint="cs"/>
          <w:rtl/>
        </w:rPr>
        <w:t>ۡ</w:t>
      </w:r>
      <w:r w:rsidR="0068024D" w:rsidRPr="00961C37">
        <w:rPr>
          <w:rStyle w:val="Chard"/>
          <w:rFonts w:hint="eastAsia"/>
          <w:rtl/>
        </w:rPr>
        <w:t>لِمِينَ</w:t>
      </w:r>
      <w:r w:rsidR="00C172DF">
        <w:rPr>
          <w:rStyle w:val="Char5"/>
          <w:rFonts w:cs="CTraditional Arabic" w:hint="cs"/>
          <w:rtl/>
        </w:rPr>
        <w:t>﴾</w:t>
      </w:r>
      <w:r w:rsidRPr="008548CA">
        <w:rPr>
          <w:rStyle w:val="Char5"/>
          <w:rtl/>
        </w:rPr>
        <w:t xml:space="preserve"> </w:t>
      </w:r>
      <w:r w:rsidR="0068024D" w:rsidRPr="0068024D">
        <w:rPr>
          <w:rStyle w:val="Charc"/>
          <w:rFonts w:hint="cs"/>
          <w:rtl/>
        </w:rPr>
        <w:t>[ال</w:t>
      </w:r>
      <w:r w:rsidRPr="0068024D">
        <w:rPr>
          <w:rStyle w:val="Charc"/>
          <w:rtl/>
        </w:rPr>
        <w:t>احقاف: ١٥</w:t>
      </w:r>
      <w:r w:rsidR="0068024D" w:rsidRPr="0068024D">
        <w:rPr>
          <w:rStyle w:val="Charc"/>
          <w:rFonts w:hint="cs"/>
          <w:rtl/>
        </w:rPr>
        <w:t>]</w:t>
      </w:r>
      <w:r w:rsidRPr="008548CA">
        <w:rPr>
          <w:rStyle w:val="Char5"/>
          <w:rtl/>
        </w:rPr>
        <w:t xml:space="preserve"> </w:t>
      </w:r>
      <w:r w:rsidRPr="008548CA">
        <w:rPr>
          <w:rStyle w:val="Char5"/>
          <w:rFonts w:hint="eastAsia"/>
          <w:rtl/>
        </w:rPr>
        <w:t>«پروردگارا</w:t>
      </w:r>
      <w:r w:rsidRPr="008548CA">
        <w:rPr>
          <w:rStyle w:val="Char5"/>
          <w:rtl/>
        </w:rPr>
        <w:t xml:space="preserve"> </w:t>
      </w:r>
      <w:r w:rsidRPr="008548CA">
        <w:rPr>
          <w:rStyle w:val="Char5"/>
          <w:rFonts w:hint="eastAsia"/>
          <w:rtl/>
        </w:rPr>
        <w:t>مرا</w:t>
      </w:r>
      <w:r w:rsidRPr="008548CA">
        <w:rPr>
          <w:rStyle w:val="Char5"/>
          <w:rtl/>
        </w:rPr>
        <w:t xml:space="preserve"> </w:t>
      </w:r>
      <w:r w:rsidRPr="008548CA">
        <w:rPr>
          <w:rStyle w:val="Char5"/>
          <w:rFonts w:hint="eastAsia"/>
          <w:rtl/>
        </w:rPr>
        <w:t>توف</w:t>
      </w:r>
      <w:r w:rsidRPr="008548CA">
        <w:rPr>
          <w:rStyle w:val="Char5"/>
          <w:rFonts w:hint="cs"/>
          <w:rtl/>
        </w:rPr>
        <w:t>ی</w:t>
      </w:r>
      <w:r w:rsidRPr="008548CA">
        <w:rPr>
          <w:rStyle w:val="Char5"/>
          <w:rFonts w:hint="eastAsia"/>
          <w:rtl/>
        </w:rPr>
        <w:t>ق</w:t>
      </w:r>
      <w:r w:rsidRPr="008548CA">
        <w:rPr>
          <w:rStyle w:val="Char5"/>
          <w:rtl/>
        </w:rPr>
        <w:t xml:space="preserve"> </w:t>
      </w:r>
      <w:r w:rsidRPr="008548CA">
        <w:rPr>
          <w:rStyle w:val="Char5"/>
          <w:rFonts w:hint="eastAsia"/>
          <w:rtl/>
        </w:rPr>
        <w:t>ده</w:t>
      </w:r>
      <w:r w:rsidRPr="008548CA">
        <w:rPr>
          <w:rStyle w:val="Char5"/>
          <w:rtl/>
        </w:rPr>
        <w:t xml:space="preserve"> </w:t>
      </w:r>
      <w:r w:rsidRPr="008548CA">
        <w:rPr>
          <w:rStyle w:val="Char5"/>
          <w:rFonts w:hint="eastAsia"/>
          <w:rtl/>
        </w:rPr>
        <w:t>تا</w:t>
      </w:r>
      <w:r w:rsidRPr="008548CA">
        <w:rPr>
          <w:rStyle w:val="Char5"/>
          <w:rtl/>
        </w:rPr>
        <w:t xml:space="preserve"> </w:t>
      </w:r>
      <w:r w:rsidRPr="008548CA">
        <w:rPr>
          <w:rStyle w:val="Char5"/>
          <w:rFonts w:hint="eastAsia"/>
          <w:rtl/>
        </w:rPr>
        <w:t>سپاسگزار</w:t>
      </w:r>
      <w:r w:rsidRPr="008548CA">
        <w:rPr>
          <w:rStyle w:val="Char5"/>
          <w:rtl/>
        </w:rPr>
        <w:t xml:space="preserve"> </w:t>
      </w:r>
      <w:r w:rsidRPr="008548CA">
        <w:rPr>
          <w:rStyle w:val="Char5"/>
          <w:rFonts w:hint="eastAsia"/>
          <w:rtl/>
        </w:rPr>
        <w:t>نعمت</w:t>
      </w:r>
      <w:r w:rsidRPr="008548CA">
        <w:rPr>
          <w:rStyle w:val="Char5"/>
          <w:rFonts w:hint="cs"/>
          <w:rtl/>
        </w:rPr>
        <w:t>ی</w:t>
      </w:r>
      <w:r w:rsidRPr="008548CA">
        <w:rPr>
          <w:rStyle w:val="Char5"/>
          <w:rtl/>
        </w:rPr>
        <w:t xml:space="preserve"> </w:t>
      </w:r>
      <w:r w:rsidRPr="008548CA">
        <w:rPr>
          <w:rStyle w:val="Char5"/>
          <w:rFonts w:hint="eastAsia"/>
          <w:rtl/>
        </w:rPr>
        <w:t>باشم</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من</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پدر</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مادرم</w:t>
      </w:r>
      <w:r w:rsidRPr="008548CA">
        <w:rPr>
          <w:rStyle w:val="Char5"/>
          <w:rtl/>
        </w:rPr>
        <w:t xml:space="preserve"> </w:t>
      </w:r>
      <w:r w:rsidRPr="008548CA">
        <w:rPr>
          <w:rStyle w:val="Char5"/>
          <w:rFonts w:hint="eastAsia"/>
          <w:rtl/>
        </w:rPr>
        <w:t>ارزان</w:t>
      </w:r>
      <w:r w:rsidRPr="008548CA">
        <w:rPr>
          <w:rStyle w:val="Char5"/>
          <w:rFonts w:hint="cs"/>
          <w:rtl/>
        </w:rPr>
        <w:t>ی</w:t>
      </w:r>
      <w:r w:rsidRPr="008548CA">
        <w:rPr>
          <w:rStyle w:val="Char5"/>
          <w:rtl/>
        </w:rPr>
        <w:t xml:space="preserve"> </w:t>
      </w:r>
      <w:r w:rsidRPr="008548CA">
        <w:rPr>
          <w:rStyle w:val="Char5"/>
          <w:rFonts w:hint="eastAsia"/>
          <w:rtl/>
        </w:rPr>
        <w:t>داشته‏</w:t>
      </w:r>
      <w:r w:rsidRPr="008548CA">
        <w:rPr>
          <w:rStyle w:val="Char5"/>
          <w:rFonts w:hint="cs"/>
          <w:rtl/>
        </w:rPr>
        <w:t>یی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کار</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ک</w:t>
      </w:r>
      <w:r w:rsidRPr="008548CA">
        <w:rPr>
          <w:rStyle w:val="Char5"/>
          <w:rtl/>
        </w:rPr>
        <w:t xml:space="preserve"> </w:t>
      </w:r>
      <w:r w:rsidRPr="008548CA">
        <w:rPr>
          <w:rStyle w:val="Char5"/>
          <w:rFonts w:hint="eastAsia"/>
          <w:rtl/>
        </w:rPr>
        <w:t>انجام</w:t>
      </w:r>
      <w:r w:rsidRPr="008548CA">
        <w:rPr>
          <w:rStyle w:val="Char5"/>
          <w:rtl/>
        </w:rPr>
        <w:t xml:space="preserve"> </w:t>
      </w:r>
      <w:r w:rsidRPr="008548CA">
        <w:rPr>
          <w:rStyle w:val="Char5"/>
          <w:rFonts w:hint="eastAsia"/>
          <w:rtl/>
        </w:rPr>
        <w:t>دهم</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تو</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خشنود</w:t>
      </w:r>
      <w:r w:rsidRPr="008548CA">
        <w:rPr>
          <w:rStyle w:val="Char5"/>
          <w:rtl/>
        </w:rPr>
        <w:t xml:space="preserve"> </w:t>
      </w:r>
      <w:r w:rsidRPr="008548CA">
        <w:rPr>
          <w:rStyle w:val="Char5"/>
          <w:rFonts w:hint="eastAsia"/>
          <w:rtl/>
        </w:rPr>
        <w:t>باش</w:t>
      </w:r>
      <w:r w:rsidRPr="008548CA">
        <w:rPr>
          <w:rStyle w:val="Char5"/>
          <w:rFonts w:hint="cs"/>
          <w:rtl/>
        </w:rPr>
        <w:t>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فرزندانم</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صالح</w:t>
      </w:r>
      <w:r w:rsidRPr="008548CA">
        <w:rPr>
          <w:rStyle w:val="Char5"/>
          <w:rtl/>
        </w:rPr>
        <w:t xml:space="preserve"> </w:t>
      </w:r>
      <w:r w:rsidRPr="008548CA">
        <w:rPr>
          <w:rStyle w:val="Char5"/>
          <w:rFonts w:hint="eastAsia"/>
          <w:rtl/>
        </w:rPr>
        <w:t>کن،</w:t>
      </w:r>
      <w:r w:rsidRPr="008548CA">
        <w:rPr>
          <w:rStyle w:val="Char5"/>
          <w:rtl/>
        </w:rPr>
        <w:t xml:space="preserve"> </w:t>
      </w:r>
      <w:r w:rsidRPr="008548CA">
        <w:rPr>
          <w:rStyle w:val="Char5"/>
          <w:rFonts w:hint="eastAsia"/>
          <w:rtl/>
        </w:rPr>
        <w:t>من</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سو</w:t>
      </w:r>
      <w:r w:rsidRPr="008548CA">
        <w:rPr>
          <w:rStyle w:val="Char5"/>
          <w:rFonts w:hint="cs"/>
          <w:rtl/>
        </w:rPr>
        <w:t>ی</w:t>
      </w:r>
      <w:r w:rsidRPr="008548CA">
        <w:rPr>
          <w:rStyle w:val="Char5"/>
          <w:rtl/>
        </w:rPr>
        <w:t xml:space="preserve"> </w:t>
      </w:r>
      <w:r w:rsidRPr="008548CA">
        <w:rPr>
          <w:rStyle w:val="Char5"/>
          <w:rFonts w:hint="eastAsia"/>
          <w:rtl/>
        </w:rPr>
        <w:t>تو</w:t>
      </w:r>
      <w:r w:rsidRPr="008548CA">
        <w:rPr>
          <w:rStyle w:val="Char5"/>
          <w:rtl/>
        </w:rPr>
        <w:t xml:space="preserve"> </w:t>
      </w:r>
      <w:r w:rsidRPr="008548CA">
        <w:rPr>
          <w:rStyle w:val="Char5"/>
          <w:rFonts w:hint="eastAsia"/>
          <w:rtl/>
        </w:rPr>
        <w:t>باز</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‏گردم</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مسلمانان</w:t>
      </w:r>
      <w:r w:rsidRPr="008548CA">
        <w:rPr>
          <w:rStyle w:val="Char5"/>
          <w:rtl/>
        </w:rPr>
        <w:t xml:space="preserve"> </w:t>
      </w:r>
      <w:r w:rsidRPr="008548CA">
        <w:rPr>
          <w:rStyle w:val="Char5"/>
          <w:rFonts w:hint="eastAsia"/>
          <w:rtl/>
        </w:rPr>
        <w:t>هستم»</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همچن</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خواسته‏</w:t>
      </w:r>
      <w:r w:rsidRPr="008548CA">
        <w:rPr>
          <w:rStyle w:val="Char5"/>
          <w:rFonts w:hint="cs"/>
          <w:rtl/>
        </w:rPr>
        <w:t>ی</w:t>
      </w:r>
      <w:r w:rsidRPr="008548CA">
        <w:rPr>
          <w:rStyle w:val="Char5"/>
          <w:rtl/>
        </w:rPr>
        <w:t xml:space="preserve"> </w:t>
      </w:r>
      <w:r w:rsidRPr="008548CA">
        <w:rPr>
          <w:rStyle w:val="Char5"/>
          <w:rFonts w:hint="cs"/>
          <w:rtl/>
        </w:rPr>
        <w:t>ی</w:t>
      </w:r>
      <w:r w:rsidRPr="008548CA">
        <w:rPr>
          <w:rStyle w:val="Char5"/>
          <w:rFonts w:hint="eastAsia"/>
          <w:rtl/>
        </w:rPr>
        <w:t>اران</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امبر</w:t>
      </w:r>
      <w:r w:rsidRPr="008548CA">
        <w:rPr>
          <w:rStyle w:val="Char5"/>
          <w:rtl/>
        </w:rPr>
        <w:t xml:space="preserve"> </w:t>
      </w:r>
      <w:r w:rsidRPr="008548CA">
        <w:rPr>
          <w:rStyle w:val="Char5"/>
          <w:rFonts w:hint="eastAsia"/>
          <w:rtl/>
        </w:rPr>
        <w:t>بود،</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گاه</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‏پرست</w:t>
      </w:r>
      <w:r w:rsidRPr="008548CA">
        <w:rPr>
          <w:rStyle w:val="Char5"/>
          <w:rFonts w:hint="cs"/>
          <w:rtl/>
        </w:rPr>
        <w:t>ی</w:t>
      </w:r>
      <w:r w:rsidRPr="008548CA">
        <w:rPr>
          <w:rStyle w:val="Char5"/>
          <w:rFonts w:hint="eastAsia"/>
          <w:rtl/>
        </w:rPr>
        <w:t>دند</w:t>
      </w:r>
      <w:r w:rsidRPr="008548CA">
        <w:rPr>
          <w:rStyle w:val="Char5"/>
          <w:rtl/>
        </w:rPr>
        <w:t xml:space="preserve"> </w:t>
      </w:r>
      <w:r w:rsidRPr="008548CA">
        <w:rPr>
          <w:rStyle w:val="Char5"/>
          <w:rFonts w:hint="eastAsia"/>
          <w:rtl/>
        </w:rPr>
        <w:t>فضل</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خشنود</w:t>
      </w:r>
      <w:r w:rsidRPr="008548CA">
        <w:rPr>
          <w:rStyle w:val="Char5"/>
          <w:rFonts w:hint="cs"/>
          <w:rtl/>
        </w:rPr>
        <w:t>ی</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را</w:t>
      </w:r>
      <w:r w:rsidR="00792543">
        <w:rPr>
          <w:rStyle w:val="Char5"/>
          <w:rtl/>
        </w:rPr>
        <w:t xml:space="preserve"> می‌</w:t>
      </w:r>
      <w:r w:rsidRPr="008548CA">
        <w:rPr>
          <w:rStyle w:val="Char5"/>
          <w:rFonts w:hint="eastAsia"/>
          <w:rtl/>
        </w:rPr>
        <w:t>خواستند</w:t>
      </w:r>
      <w:r w:rsidRPr="008548CA">
        <w:rPr>
          <w:rStyle w:val="Char5"/>
          <w:rtl/>
        </w:rPr>
        <w:t>.</w:t>
      </w:r>
    </w:p>
    <w:p w:rsidR="000B5A71" w:rsidRPr="008548CA" w:rsidRDefault="000B5A71" w:rsidP="0068024D">
      <w:pPr>
        <w:ind w:firstLine="284"/>
        <w:jc w:val="both"/>
        <w:rPr>
          <w:rStyle w:val="Char5"/>
          <w:rtl/>
        </w:rPr>
      </w:pPr>
      <w:r w:rsidRPr="008548CA">
        <w:rPr>
          <w:rStyle w:val="Char5"/>
          <w:rFonts w:hint="eastAsia"/>
          <w:rtl/>
        </w:rPr>
        <w:t>روز</w:t>
      </w:r>
      <w:r w:rsidRPr="008548CA">
        <w:rPr>
          <w:rStyle w:val="Char5"/>
          <w:rtl/>
        </w:rPr>
        <w:t xml:space="preserve"> </w:t>
      </w:r>
      <w:r w:rsidRPr="008548CA">
        <w:rPr>
          <w:rStyle w:val="Char5"/>
          <w:rFonts w:hint="eastAsia"/>
          <w:rtl/>
        </w:rPr>
        <w:t>ق</w:t>
      </w:r>
      <w:r w:rsidRPr="008548CA">
        <w:rPr>
          <w:rStyle w:val="Char5"/>
          <w:rFonts w:hint="cs"/>
          <w:rtl/>
        </w:rPr>
        <w:t>ی</w:t>
      </w:r>
      <w:r w:rsidRPr="008548CA">
        <w:rPr>
          <w:rStyle w:val="Char5"/>
          <w:rFonts w:hint="eastAsia"/>
          <w:rtl/>
        </w:rPr>
        <w:t>امت</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گروه</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مورد</w:t>
      </w:r>
      <w:r w:rsidRPr="008548CA">
        <w:rPr>
          <w:rStyle w:val="Char5"/>
          <w:rtl/>
        </w:rPr>
        <w:t xml:space="preserve"> </w:t>
      </w:r>
      <w:r w:rsidRPr="008548CA">
        <w:rPr>
          <w:rStyle w:val="Char5"/>
          <w:rFonts w:hint="eastAsia"/>
          <w:rtl/>
        </w:rPr>
        <w:t>پسند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خشنود</w:t>
      </w:r>
      <w:r w:rsidRPr="008548CA">
        <w:rPr>
          <w:rStyle w:val="Char5"/>
          <w:rFonts w:hint="cs"/>
          <w:rtl/>
        </w:rPr>
        <w:t>ی</w:t>
      </w:r>
      <w:r w:rsidRPr="008548CA">
        <w:rPr>
          <w:rStyle w:val="Char5"/>
          <w:rtl/>
        </w:rPr>
        <w:t xml:space="preserve"> </w:t>
      </w:r>
      <w:r w:rsidRPr="008548CA">
        <w:rPr>
          <w:rStyle w:val="Char5"/>
          <w:rFonts w:hint="eastAsia"/>
          <w:rtl/>
        </w:rPr>
        <w:t>اند</w:t>
      </w:r>
      <w:r w:rsidRPr="008548CA">
        <w:rPr>
          <w:rStyle w:val="Char5"/>
          <w:rtl/>
        </w:rPr>
        <w:t xml:space="preserve"> </w:t>
      </w:r>
      <w:r w:rsidRPr="008548CA">
        <w:rPr>
          <w:rStyle w:val="Char5"/>
          <w:rFonts w:hint="eastAsia"/>
          <w:rtl/>
        </w:rPr>
        <w:t>همان</w:t>
      </w:r>
      <w:r w:rsidRPr="008548CA">
        <w:rPr>
          <w:rStyle w:val="Char5"/>
          <w:rtl/>
        </w:rPr>
        <w:t xml:space="preserve"> </w:t>
      </w:r>
      <w:r w:rsidRPr="008548CA">
        <w:rPr>
          <w:rStyle w:val="Char5"/>
          <w:rFonts w:hint="eastAsia"/>
          <w:rtl/>
        </w:rPr>
        <w:t>ها</w:t>
      </w:r>
      <w:r w:rsidRPr="008548CA">
        <w:rPr>
          <w:rStyle w:val="Char5"/>
          <w:rFonts w:hint="cs"/>
          <w:rtl/>
        </w:rPr>
        <w:t>ی</w:t>
      </w:r>
      <w:r w:rsidRPr="008548CA">
        <w:rPr>
          <w:rStyle w:val="Char5"/>
          <w:rFonts w:hint="eastAsia"/>
          <w:rtl/>
        </w:rPr>
        <w:t>ند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شفاعت</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‏کنند،</w:t>
      </w:r>
      <w:r w:rsidRPr="008548CA">
        <w:rPr>
          <w:rStyle w:val="Char5"/>
          <w:rtl/>
        </w:rPr>
        <w:t xml:space="preserve"> </w:t>
      </w:r>
      <w:r w:rsidRPr="008548CA">
        <w:rPr>
          <w:rStyle w:val="Char5"/>
          <w:rFonts w:hint="eastAsia"/>
          <w:rtl/>
        </w:rPr>
        <w:t>کسان</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از</w:t>
      </w:r>
      <w:r w:rsidR="00811778">
        <w:rPr>
          <w:rStyle w:val="Char5"/>
          <w:rtl/>
        </w:rPr>
        <w:t xml:space="preserve"> آن‌ها </w:t>
      </w:r>
      <w:r w:rsidRPr="008548CA">
        <w:rPr>
          <w:rStyle w:val="Char5"/>
          <w:rFonts w:hint="eastAsia"/>
          <w:rtl/>
        </w:rPr>
        <w:t>خرسند</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ست</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شمار</w:t>
      </w:r>
      <w:r w:rsidRPr="008548CA">
        <w:rPr>
          <w:rStyle w:val="Char5"/>
          <w:rtl/>
        </w:rPr>
        <w:t xml:space="preserve"> </w:t>
      </w:r>
      <w:r w:rsidRPr="008548CA">
        <w:rPr>
          <w:rStyle w:val="Char5"/>
          <w:rFonts w:hint="eastAsia"/>
          <w:rtl/>
        </w:rPr>
        <w:t>اهل</w:t>
      </w:r>
      <w:r w:rsidRPr="008548CA">
        <w:rPr>
          <w:rStyle w:val="Char5"/>
          <w:rtl/>
        </w:rPr>
        <w:t xml:space="preserve"> </w:t>
      </w:r>
      <w:r w:rsidRPr="008548CA">
        <w:rPr>
          <w:rStyle w:val="Char5"/>
          <w:rFonts w:hint="eastAsia"/>
          <w:rtl/>
        </w:rPr>
        <w:t>شفاعت</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ستند</w:t>
      </w:r>
      <w:r w:rsidRPr="008548CA">
        <w:rPr>
          <w:rStyle w:val="Char5"/>
          <w:rtl/>
        </w:rPr>
        <w:t xml:space="preserve">. </w:t>
      </w:r>
      <w:r w:rsidRPr="008548CA">
        <w:rPr>
          <w:rStyle w:val="Char5"/>
          <w:rFonts w:hint="eastAsia"/>
          <w:rtl/>
        </w:rPr>
        <w:t>ز</w:t>
      </w:r>
      <w:r w:rsidRPr="008548CA">
        <w:rPr>
          <w:rStyle w:val="Char5"/>
          <w:rFonts w:hint="cs"/>
          <w:rtl/>
        </w:rPr>
        <w:t>ی</w:t>
      </w:r>
      <w:r w:rsidRPr="008548CA">
        <w:rPr>
          <w:rStyle w:val="Char5"/>
          <w:rFonts w:hint="eastAsia"/>
          <w:rtl/>
        </w:rPr>
        <w:t>را</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فرمود</w:t>
      </w:r>
      <w:r w:rsidRPr="008548CA">
        <w:rPr>
          <w:rStyle w:val="Char5"/>
          <w:rtl/>
        </w:rPr>
        <w:t>:</w:t>
      </w:r>
      <w:r w:rsidR="00C172DF">
        <w:rPr>
          <w:rStyle w:val="Char5"/>
        </w:rPr>
        <w:t xml:space="preserve"> </w:t>
      </w:r>
      <w:r w:rsidR="00C172DF">
        <w:rPr>
          <w:rStyle w:val="Char5"/>
          <w:rFonts w:cs="CTraditional Arabic" w:hint="cs"/>
          <w:rtl/>
        </w:rPr>
        <w:t>﴿</w:t>
      </w:r>
      <w:r w:rsidR="0068024D" w:rsidRPr="00961C37">
        <w:rPr>
          <w:rStyle w:val="Chard"/>
          <w:rFonts w:hint="eastAsia"/>
          <w:rtl/>
        </w:rPr>
        <w:t>يَو</w:t>
      </w:r>
      <w:r w:rsidR="0068024D" w:rsidRPr="00961C37">
        <w:rPr>
          <w:rStyle w:val="Chard"/>
          <w:rFonts w:hint="cs"/>
          <w:rtl/>
        </w:rPr>
        <w:t>ۡ</w:t>
      </w:r>
      <w:r w:rsidR="0068024D" w:rsidRPr="00961C37">
        <w:rPr>
          <w:rStyle w:val="Chard"/>
          <w:rFonts w:hint="eastAsia"/>
          <w:rtl/>
        </w:rPr>
        <w:t>مَئِذ</w:t>
      </w:r>
      <w:r w:rsidR="0068024D" w:rsidRPr="00961C37">
        <w:rPr>
          <w:rStyle w:val="Chard"/>
          <w:rFonts w:hint="cs"/>
          <w:rtl/>
        </w:rPr>
        <w:t>ٖ</w:t>
      </w:r>
      <w:r w:rsidR="0068024D" w:rsidRPr="00961C37">
        <w:rPr>
          <w:rStyle w:val="Chard"/>
          <w:rtl/>
        </w:rPr>
        <w:t xml:space="preserve"> </w:t>
      </w:r>
      <w:r w:rsidR="0068024D" w:rsidRPr="00961C37">
        <w:rPr>
          <w:rStyle w:val="Chard"/>
          <w:rFonts w:hint="eastAsia"/>
          <w:rtl/>
        </w:rPr>
        <w:t>لَّا</w:t>
      </w:r>
      <w:r w:rsidR="0068024D" w:rsidRPr="00961C37">
        <w:rPr>
          <w:rStyle w:val="Chard"/>
          <w:rtl/>
        </w:rPr>
        <w:t xml:space="preserve"> </w:t>
      </w:r>
      <w:r w:rsidR="0068024D" w:rsidRPr="00961C37">
        <w:rPr>
          <w:rStyle w:val="Chard"/>
          <w:rFonts w:hint="eastAsia"/>
          <w:rtl/>
        </w:rPr>
        <w:t>تَنفَعُ</w:t>
      </w:r>
      <w:r w:rsidR="0068024D" w:rsidRPr="00961C37">
        <w:rPr>
          <w:rStyle w:val="Chard"/>
          <w:rtl/>
        </w:rPr>
        <w:t xml:space="preserve"> </w:t>
      </w:r>
      <w:r w:rsidR="0068024D" w:rsidRPr="00961C37">
        <w:rPr>
          <w:rStyle w:val="Chard"/>
          <w:rFonts w:hint="cs"/>
          <w:rtl/>
        </w:rPr>
        <w:t>ٱ</w:t>
      </w:r>
      <w:r w:rsidR="0068024D" w:rsidRPr="00961C37">
        <w:rPr>
          <w:rStyle w:val="Chard"/>
          <w:rFonts w:hint="eastAsia"/>
          <w:rtl/>
        </w:rPr>
        <w:t>لشَّفَ</w:t>
      </w:r>
      <w:r w:rsidR="0068024D" w:rsidRPr="00961C37">
        <w:rPr>
          <w:rStyle w:val="Chard"/>
          <w:rFonts w:hint="cs"/>
          <w:rtl/>
        </w:rPr>
        <w:t>ٰ</w:t>
      </w:r>
      <w:r w:rsidR="0068024D" w:rsidRPr="00961C37">
        <w:rPr>
          <w:rStyle w:val="Chard"/>
          <w:rFonts w:hint="eastAsia"/>
          <w:rtl/>
        </w:rPr>
        <w:t>عَةُ</w:t>
      </w:r>
      <w:r w:rsidR="0068024D" w:rsidRPr="00961C37">
        <w:rPr>
          <w:rStyle w:val="Chard"/>
          <w:rtl/>
        </w:rPr>
        <w:t xml:space="preserve"> </w:t>
      </w:r>
      <w:r w:rsidR="0068024D" w:rsidRPr="00961C37">
        <w:rPr>
          <w:rStyle w:val="Chard"/>
          <w:rFonts w:hint="eastAsia"/>
          <w:rtl/>
        </w:rPr>
        <w:t>إِلَّا</w:t>
      </w:r>
      <w:r w:rsidR="0068024D" w:rsidRPr="00961C37">
        <w:rPr>
          <w:rStyle w:val="Chard"/>
          <w:rtl/>
        </w:rPr>
        <w:t xml:space="preserve"> </w:t>
      </w:r>
      <w:r w:rsidR="0068024D" w:rsidRPr="00961C37">
        <w:rPr>
          <w:rStyle w:val="Chard"/>
          <w:rFonts w:hint="eastAsia"/>
          <w:rtl/>
        </w:rPr>
        <w:t>مَن</w:t>
      </w:r>
      <w:r w:rsidR="0068024D" w:rsidRPr="00961C37">
        <w:rPr>
          <w:rStyle w:val="Chard"/>
          <w:rFonts w:hint="cs"/>
          <w:rtl/>
        </w:rPr>
        <w:t>ۡ</w:t>
      </w:r>
      <w:r w:rsidR="0068024D" w:rsidRPr="00961C37">
        <w:rPr>
          <w:rStyle w:val="Chard"/>
          <w:rtl/>
        </w:rPr>
        <w:t xml:space="preserve"> </w:t>
      </w:r>
      <w:r w:rsidR="0068024D" w:rsidRPr="00961C37">
        <w:rPr>
          <w:rStyle w:val="Chard"/>
          <w:rFonts w:hint="eastAsia"/>
          <w:rtl/>
        </w:rPr>
        <w:t>أَذِنَ</w:t>
      </w:r>
      <w:r w:rsidR="0068024D" w:rsidRPr="00961C37">
        <w:rPr>
          <w:rStyle w:val="Chard"/>
          <w:rtl/>
        </w:rPr>
        <w:t xml:space="preserve"> </w:t>
      </w:r>
      <w:r w:rsidR="0068024D" w:rsidRPr="00961C37">
        <w:rPr>
          <w:rStyle w:val="Chard"/>
          <w:rFonts w:hint="eastAsia"/>
          <w:rtl/>
        </w:rPr>
        <w:t>لَهُ</w:t>
      </w:r>
      <w:r w:rsidR="0068024D" w:rsidRPr="00961C37">
        <w:rPr>
          <w:rStyle w:val="Chard"/>
          <w:rtl/>
        </w:rPr>
        <w:t xml:space="preserve"> </w:t>
      </w:r>
      <w:r w:rsidR="0068024D" w:rsidRPr="00961C37">
        <w:rPr>
          <w:rStyle w:val="Chard"/>
          <w:rFonts w:hint="cs"/>
          <w:rtl/>
        </w:rPr>
        <w:t>ٱ</w:t>
      </w:r>
      <w:r w:rsidR="0068024D" w:rsidRPr="00961C37">
        <w:rPr>
          <w:rStyle w:val="Chard"/>
          <w:rFonts w:hint="eastAsia"/>
          <w:rtl/>
        </w:rPr>
        <w:t>لرَّح</w:t>
      </w:r>
      <w:r w:rsidR="0068024D" w:rsidRPr="00961C37">
        <w:rPr>
          <w:rStyle w:val="Chard"/>
          <w:rFonts w:hint="cs"/>
          <w:rtl/>
        </w:rPr>
        <w:t>ۡ</w:t>
      </w:r>
      <w:r w:rsidR="0068024D" w:rsidRPr="00961C37">
        <w:rPr>
          <w:rStyle w:val="Chard"/>
          <w:rFonts w:hint="eastAsia"/>
          <w:rtl/>
        </w:rPr>
        <w:t>مَ</w:t>
      </w:r>
      <w:r w:rsidR="0068024D" w:rsidRPr="00961C37">
        <w:rPr>
          <w:rStyle w:val="Chard"/>
          <w:rFonts w:hint="cs"/>
          <w:rtl/>
        </w:rPr>
        <w:t>ٰ</w:t>
      </w:r>
      <w:r w:rsidR="0068024D" w:rsidRPr="00961C37">
        <w:rPr>
          <w:rStyle w:val="Chard"/>
          <w:rFonts w:hint="eastAsia"/>
          <w:rtl/>
        </w:rPr>
        <w:t>نُ</w:t>
      </w:r>
      <w:r w:rsidR="0068024D" w:rsidRPr="00961C37">
        <w:rPr>
          <w:rStyle w:val="Chard"/>
          <w:rtl/>
        </w:rPr>
        <w:t xml:space="preserve"> </w:t>
      </w:r>
      <w:r w:rsidR="0068024D" w:rsidRPr="00961C37">
        <w:rPr>
          <w:rStyle w:val="Chard"/>
          <w:rFonts w:hint="eastAsia"/>
          <w:rtl/>
        </w:rPr>
        <w:t>وَرَضِيَ</w:t>
      </w:r>
      <w:r w:rsidR="0068024D" w:rsidRPr="00961C37">
        <w:rPr>
          <w:rStyle w:val="Chard"/>
          <w:rtl/>
        </w:rPr>
        <w:t xml:space="preserve"> </w:t>
      </w:r>
      <w:r w:rsidR="0068024D" w:rsidRPr="00961C37">
        <w:rPr>
          <w:rStyle w:val="Chard"/>
          <w:rFonts w:hint="eastAsia"/>
          <w:rtl/>
        </w:rPr>
        <w:t>لَهُ</w:t>
      </w:r>
      <w:r w:rsidR="0068024D" w:rsidRPr="00961C37">
        <w:rPr>
          <w:rStyle w:val="Chard"/>
          <w:rFonts w:hint="cs"/>
          <w:rtl/>
        </w:rPr>
        <w:t>ۥ</w:t>
      </w:r>
      <w:r w:rsidR="0068024D" w:rsidRPr="00961C37">
        <w:rPr>
          <w:rStyle w:val="Chard"/>
          <w:rtl/>
        </w:rPr>
        <w:t xml:space="preserve"> </w:t>
      </w:r>
      <w:r w:rsidR="0068024D" w:rsidRPr="00961C37">
        <w:rPr>
          <w:rStyle w:val="Chard"/>
          <w:rFonts w:hint="eastAsia"/>
          <w:rtl/>
        </w:rPr>
        <w:t>قَو</w:t>
      </w:r>
      <w:r w:rsidR="0068024D" w:rsidRPr="00961C37">
        <w:rPr>
          <w:rStyle w:val="Chard"/>
          <w:rFonts w:hint="cs"/>
          <w:rtl/>
        </w:rPr>
        <w:t>ۡ</w:t>
      </w:r>
      <w:r w:rsidR="0068024D" w:rsidRPr="00961C37">
        <w:rPr>
          <w:rStyle w:val="Chard"/>
          <w:rFonts w:hint="eastAsia"/>
          <w:rtl/>
        </w:rPr>
        <w:t>ل</w:t>
      </w:r>
      <w:r w:rsidR="0068024D" w:rsidRPr="00961C37">
        <w:rPr>
          <w:rStyle w:val="Chard"/>
          <w:rFonts w:hint="cs"/>
          <w:rtl/>
        </w:rPr>
        <w:t>ٗ</w:t>
      </w:r>
      <w:r w:rsidR="0068024D" w:rsidRPr="00961C37">
        <w:rPr>
          <w:rStyle w:val="Chard"/>
          <w:rFonts w:hint="eastAsia"/>
          <w:rtl/>
        </w:rPr>
        <w:t>ا</w:t>
      </w:r>
      <w:r w:rsidR="0068024D" w:rsidRPr="00961C37">
        <w:rPr>
          <w:rStyle w:val="Chard"/>
          <w:rtl/>
        </w:rPr>
        <w:t xml:space="preserve"> </w:t>
      </w:r>
      <w:r w:rsidR="0068024D" w:rsidRPr="00961C37">
        <w:rPr>
          <w:rStyle w:val="Chard"/>
          <w:rFonts w:hint="cs"/>
          <w:rtl/>
        </w:rPr>
        <w:t>١٠٩</w:t>
      </w:r>
      <w:r w:rsidR="00C172DF">
        <w:rPr>
          <w:rStyle w:val="Char5"/>
          <w:rFonts w:cs="CTraditional Arabic" w:hint="cs"/>
          <w:rtl/>
        </w:rPr>
        <w:t>﴾</w:t>
      </w:r>
      <w:r>
        <w:rPr>
          <w:rFonts w:ascii="2  Badr" w:hAnsi="2  Badr"/>
          <w:rtl/>
        </w:rPr>
        <w:t xml:space="preserve"> </w:t>
      </w:r>
      <w:r w:rsidR="0068024D" w:rsidRPr="00CF774A">
        <w:rPr>
          <w:rStyle w:val="Charc"/>
          <w:rFonts w:hint="cs"/>
          <w:rtl/>
        </w:rPr>
        <w:t>[</w:t>
      </w:r>
      <w:r w:rsidRPr="00CF774A">
        <w:rPr>
          <w:rStyle w:val="Charc"/>
          <w:rtl/>
        </w:rPr>
        <w:t>طه: ١٠٩</w:t>
      </w:r>
      <w:r w:rsidR="0068024D" w:rsidRPr="00CF774A">
        <w:rPr>
          <w:rStyle w:val="Charc"/>
          <w:rFonts w:hint="cs"/>
          <w:rtl/>
        </w:rPr>
        <w:t>]</w:t>
      </w:r>
      <w:r w:rsidR="0068024D">
        <w:rPr>
          <w:rStyle w:val="Char5"/>
          <w:rFonts w:hint="cs"/>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روز</w:t>
      </w:r>
      <w:r w:rsidRPr="008548CA">
        <w:rPr>
          <w:rStyle w:val="Char5"/>
          <w:rtl/>
        </w:rPr>
        <w:t xml:space="preserve"> </w:t>
      </w:r>
      <w:r w:rsidRPr="008548CA">
        <w:rPr>
          <w:rStyle w:val="Char5"/>
          <w:rFonts w:hint="eastAsia"/>
          <w:rtl/>
        </w:rPr>
        <w:t>شفاعت</w:t>
      </w:r>
      <w:r w:rsidRPr="008548CA">
        <w:rPr>
          <w:rStyle w:val="Char5"/>
          <w:rtl/>
        </w:rPr>
        <w:t xml:space="preserve"> </w:t>
      </w:r>
      <w:r w:rsidRPr="008548CA">
        <w:rPr>
          <w:rStyle w:val="Char5"/>
          <w:rFonts w:hint="eastAsia"/>
          <w:rtl/>
        </w:rPr>
        <w:t>سود</w:t>
      </w:r>
      <w:r w:rsidRPr="008548CA">
        <w:rPr>
          <w:rStyle w:val="Char5"/>
          <w:rFonts w:hint="cs"/>
          <w:rtl/>
        </w:rPr>
        <w:t>ی</w:t>
      </w:r>
      <w:r w:rsidRPr="008548CA">
        <w:rPr>
          <w:rStyle w:val="Char5"/>
          <w:rtl/>
        </w:rPr>
        <w:t xml:space="preserve"> </w:t>
      </w:r>
      <w:r w:rsidRPr="008548CA">
        <w:rPr>
          <w:rStyle w:val="Char5"/>
          <w:rFonts w:hint="eastAsia"/>
          <w:rtl/>
        </w:rPr>
        <w:t>نم</w:t>
      </w:r>
      <w:r w:rsidRPr="008548CA">
        <w:rPr>
          <w:rStyle w:val="Char5"/>
          <w:rFonts w:hint="cs"/>
          <w:rtl/>
        </w:rPr>
        <w:t>ی</w:t>
      </w:r>
      <w:r w:rsidRPr="008548CA">
        <w:rPr>
          <w:rStyle w:val="Char5"/>
          <w:rFonts w:hint="eastAsia"/>
          <w:rtl/>
        </w:rPr>
        <w:t>‏بخشد</w:t>
      </w:r>
      <w:r w:rsidRPr="008548CA">
        <w:rPr>
          <w:rStyle w:val="Char5"/>
          <w:rtl/>
        </w:rPr>
        <w:t xml:space="preserve"> </w:t>
      </w:r>
      <w:r w:rsidRPr="008548CA">
        <w:rPr>
          <w:rStyle w:val="Char5"/>
          <w:rFonts w:hint="eastAsia"/>
          <w:rtl/>
        </w:rPr>
        <w:t>مگر</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کس</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رحمان</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اجازه</w:t>
      </w:r>
      <w:r w:rsidRPr="008548CA">
        <w:rPr>
          <w:rStyle w:val="Char5"/>
          <w:rtl/>
        </w:rPr>
        <w:t xml:space="preserve"> </w:t>
      </w:r>
      <w:r w:rsidRPr="008548CA">
        <w:rPr>
          <w:rStyle w:val="Char5"/>
          <w:rFonts w:hint="eastAsia"/>
          <w:rtl/>
        </w:rPr>
        <w:t>دهد</w:t>
      </w:r>
      <w:r w:rsidRPr="008548CA">
        <w:rPr>
          <w:rStyle w:val="Char5"/>
          <w:rtl/>
        </w:rPr>
        <w:t xml:space="preserve"> </w:t>
      </w:r>
      <w:r w:rsidRPr="008548CA">
        <w:rPr>
          <w:rStyle w:val="Char5"/>
          <w:rFonts w:hint="eastAsia"/>
          <w:rtl/>
        </w:rPr>
        <w:t>واز</w:t>
      </w:r>
      <w:r w:rsidRPr="008548CA">
        <w:rPr>
          <w:rStyle w:val="Char5"/>
          <w:rtl/>
        </w:rPr>
        <w:t xml:space="preserve"> </w:t>
      </w:r>
      <w:r w:rsidRPr="008548CA">
        <w:rPr>
          <w:rStyle w:val="Char5"/>
          <w:rFonts w:hint="eastAsia"/>
          <w:rtl/>
        </w:rPr>
        <w:t>سخنش</w:t>
      </w:r>
      <w:r w:rsidRPr="008548CA">
        <w:rPr>
          <w:rStyle w:val="Char5"/>
          <w:rtl/>
        </w:rPr>
        <w:t xml:space="preserve"> </w:t>
      </w:r>
      <w:r w:rsidRPr="008548CA">
        <w:rPr>
          <w:rStyle w:val="Char5"/>
          <w:rFonts w:hint="eastAsia"/>
          <w:rtl/>
        </w:rPr>
        <w:t>خشنود</w:t>
      </w:r>
      <w:r w:rsidRPr="008548CA">
        <w:rPr>
          <w:rStyle w:val="Char5"/>
          <w:rtl/>
        </w:rPr>
        <w:t xml:space="preserve"> </w:t>
      </w:r>
      <w:r w:rsidRPr="008548CA">
        <w:rPr>
          <w:rStyle w:val="Char5"/>
          <w:rFonts w:hint="eastAsia"/>
          <w:rtl/>
        </w:rPr>
        <w:t>باشد»</w:t>
      </w:r>
      <w:r w:rsidRPr="008548CA">
        <w:rPr>
          <w:rStyle w:val="Char5"/>
          <w:rtl/>
        </w:rPr>
        <w:t>.</w:t>
      </w:r>
    </w:p>
    <w:p w:rsidR="000B5A71" w:rsidRPr="008548CA" w:rsidRDefault="000B5A71" w:rsidP="0068024D">
      <w:pPr>
        <w:ind w:firstLine="284"/>
        <w:jc w:val="both"/>
        <w:rPr>
          <w:rStyle w:val="Char5"/>
          <w:rtl/>
        </w:rPr>
      </w:pPr>
      <w:r w:rsidRPr="008548CA">
        <w:rPr>
          <w:rStyle w:val="Char5"/>
          <w:rFonts w:hint="eastAsia"/>
          <w:rtl/>
        </w:rPr>
        <w:t>پس</w:t>
      </w:r>
      <w:r w:rsidRPr="008548CA">
        <w:rPr>
          <w:rStyle w:val="Char5"/>
          <w:rtl/>
        </w:rPr>
        <w:t xml:space="preserve"> </w:t>
      </w:r>
      <w:r w:rsidRPr="008548CA">
        <w:rPr>
          <w:rStyle w:val="Char5"/>
          <w:rFonts w:hint="eastAsia"/>
          <w:rtl/>
        </w:rPr>
        <w:t>اهل</w:t>
      </w:r>
      <w:r w:rsidRPr="008548CA">
        <w:rPr>
          <w:rStyle w:val="Char5"/>
          <w:rtl/>
        </w:rPr>
        <w:t xml:space="preserve"> </w:t>
      </w:r>
      <w:r w:rsidRPr="008548CA">
        <w:rPr>
          <w:rStyle w:val="Char5"/>
          <w:rFonts w:hint="eastAsia"/>
          <w:rtl/>
        </w:rPr>
        <w:t>خشنود</w:t>
      </w:r>
      <w:r w:rsidRPr="008548CA">
        <w:rPr>
          <w:rStyle w:val="Char5"/>
          <w:rFonts w:hint="cs"/>
          <w:rtl/>
        </w:rPr>
        <w:t>ی</w:t>
      </w:r>
      <w:r w:rsidRPr="008548CA">
        <w:rPr>
          <w:rStyle w:val="Char5"/>
          <w:rtl/>
        </w:rPr>
        <w:t xml:space="preserve"> </w:t>
      </w:r>
      <w:r w:rsidRPr="008548CA">
        <w:rPr>
          <w:rStyle w:val="Char5"/>
          <w:rFonts w:hint="eastAsia"/>
          <w:rtl/>
        </w:rPr>
        <w:t>شفاعت</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‏گو</w:t>
      </w:r>
      <w:r w:rsidRPr="008548CA">
        <w:rPr>
          <w:rStyle w:val="Char5"/>
          <w:rFonts w:hint="cs"/>
          <w:rtl/>
        </w:rPr>
        <w:t>ی</w:t>
      </w:r>
      <w:r w:rsidRPr="008548CA">
        <w:rPr>
          <w:rStyle w:val="Char5"/>
          <w:rFonts w:hint="eastAsia"/>
          <w:rtl/>
        </w:rPr>
        <w:t>د</w:t>
      </w:r>
      <w:r w:rsidRPr="008548CA">
        <w:rPr>
          <w:rStyle w:val="Char5"/>
          <w:rtl/>
        </w:rPr>
        <w:t>:</w:t>
      </w:r>
      <w:r w:rsidR="00C172DF">
        <w:rPr>
          <w:rStyle w:val="Char5"/>
        </w:rPr>
        <w:t xml:space="preserve"> </w:t>
      </w:r>
      <w:r w:rsidR="00C172DF">
        <w:rPr>
          <w:rStyle w:val="Char5"/>
          <w:rFonts w:cs="CTraditional Arabic" w:hint="cs"/>
          <w:rtl/>
        </w:rPr>
        <w:t>﴿</w:t>
      </w:r>
      <w:r w:rsidR="0068024D" w:rsidRPr="00961C37">
        <w:rPr>
          <w:rStyle w:val="Chard"/>
          <w:rFonts w:hint="eastAsia"/>
          <w:rtl/>
        </w:rPr>
        <w:t>وَلَا</w:t>
      </w:r>
      <w:r w:rsidR="0068024D" w:rsidRPr="00961C37">
        <w:rPr>
          <w:rStyle w:val="Chard"/>
          <w:rtl/>
        </w:rPr>
        <w:t xml:space="preserve"> </w:t>
      </w:r>
      <w:r w:rsidR="0068024D" w:rsidRPr="00961C37">
        <w:rPr>
          <w:rStyle w:val="Chard"/>
          <w:rFonts w:hint="eastAsia"/>
          <w:rtl/>
        </w:rPr>
        <w:t>يَش</w:t>
      </w:r>
      <w:r w:rsidR="0068024D" w:rsidRPr="00961C37">
        <w:rPr>
          <w:rStyle w:val="Chard"/>
          <w:rFonts w:hint="cs"/>
          <w:rtl/>
        </w:rPr>
        <w:t>ۡ</w:t>
      </w:r>
      <w:r w:rsidR="0068024D" w:rsidRPr="00961C37">
        <w:rPr>
          <w:rStyle w:val="Chard"/>
          <w:rFonts w:hint="eastAsia"/>
          <w:rtl/>
        </w:rPr>
        <w:t>فَعُونَ</w:t>
      </w:r>
      <w:r w:rsidR="0068024D" w:rsidRPr="00961C37">
        <w:rPr>
          <w:rStyle w:val="Chard"/>
          <w:rtl/>
        </w:rPr>
        <w:t xml:space="preserve"> </w:t>
      </w:r>
      <w:r w:rsidR="0068024D" w:rsidRPr="00961C37">
        <w:rPr>
          <w:rStyle w:val="Chard"/>
          <w:rFonts w:hint="eastAsia"/>
          <w:rtl/>
        </w:rPr>
        <w:t>إِلَّا</w:t>
      </w:r>
      <w:r w:rsidR="0068024D" w:rsidRPr="00961C37">
        <w:rPr>
          <w:rStyle w:val="Chard"/>
          <w:rtl/>
        </w:rPr>
        <w:t xml:space="preserve"> </w:t>
      </w:r>
      <w:r w:rsidR="0068024D" w:rsidRPr="00961C37">
        <w:rPr>
          <w:rStyle w:val="Chard"/>
          <w:rFonts w:hint="eastAsia"/>
          <w:rtl/>
        </w:rPr>
        <w:t>لِمَنِ</w:t>
      </w:r>
      <w:r w:rsidR="0068024D" w:rsidRPr="00961C37">
        <w:rPr>
          <w:rStyle w:val="Chard"/>
          <w:rtl/>
        </w:rPr>
        <w:t xml:space="preserve"> </w:t>
      </w:r>
      <w:r w:rsidR="0068024D" w:rsidRPr="00961C37">
        <w:rPr>
          <w:rStyle w:val="Chard"/>
          <w:rFonts w:hint="cs"/>
          <w:rtl/>
        </w:rPr>
        <w:t>ٱ</w:t>
      </w:r>
      <w:r w:rsidR="0068024D" w:rsidRPr="00961C37">
        <w:rPr>
          <w:rStyle w:val="Chard"/>
          <w:rFonts w:hint="eastAsia"/>
          <w:rtl/>
        </w:rPr>
        <w:t>ر</w:t>
      </w:r>
      <w:r w:rsidR="0068024D" w:rsidRPr="00961C37">
        <w:rPr>
          <w:rStyle w:val="Chard"/>
          <w:rFonts w:hint="cs"/>
          <w:rtl/>
        </w:rPr>
        <w:t>ۡ</w:t>
      </w:r>
      <w:r w:rsidR="0068024D" w:rsidRPr="00961C37">
        <w:rPr>
          <w:rStyle w:val="Chard"/>
          <w:rFonts w:hint="eastAsia"/>
          <w:rtl/>
        </w:rPr>
        <w:t>تَضَى</w:t>
      </w:r>
      <w:r w:rsidR="0068024D" w:rsidRPr="00961C37">
        <w:rPr>
          <w:rStyle w:val="Chard"/>
          <w:rFonts w:hint="cs"/>
          <w:rtl/>
        </w:rPr>
        <w:t>ٰ</w:t>
      </w:r>
      <w:r w:rsidR="00C172DF">
        <w:rPr>
          <w:rStyle w:val="Char5"/>
          <w:rFonts w:cs="CTraditional Arabic" w:hint="cs"/>
          <w:rtl/>
        </w:rPr>
        <w:t>﴾</w:t>
      </w:r>
      <w:r w:rsidRPr="00876F4A">
        <w:rPr>
          <w:rFonts w:ascii="QCF_BSML" w:hAnsi="QCF_BSML" w:cs="B Lotus"/>
          <w:color w:val="000000"/>
          <w:sz w:val="27"/>
          <w:szCs w:val="27"/>
          <w:rtl/>
        </w:rPr>
        <w:t xml:space="preserve"> </w:t>
      </w:r>
      <w:r w:rsidR="0068024D" w:rsidRPr="0068024D">
        <w:rPr>
          <w:rStyle w:val="Charc"/>
          <w:rFonts w:hint="cs"/>
          <w:rtl/>
        </w:rPr>
        <w:t>[ال</w:t>
      </w:r>
      <w:r w:rsidRPr="0068024D">
        <w:rPr>
          <w:rStyle w:val="Charc"/>
          <w:rtl/>
        </w:rPr>
        <w:t>انب</w:t>
      </w:r>
      <w:r w:rsidR="00B0649E" w:rsidRPr="0068024D">
        <w:rPr>
          <w:rStyle w:val="Charc"/>
          <w:rtl/>
        </w:rPr>
        <w:t>ی</w:t>
      </w:r>
      <w:r w:rsidRPr="0068024D">
        <w:rPr>
          <w:rStyle w:val="Charc"/>
          <w:rtl/>
        </w:rPr>
        <w:t>اء: ٢٨</w:t>
      </w:r>
      <w:r w:rsidR="0068024D" w:rsidRPr="0068024D">
        <w:rPr>
          <w:rStyle w:val="Charc"/>
          <w:rFonts w:hint="cs"/>
          <w:rtl/>
        </w:rPr>
        <w:t>]</w:t>
      </w:r>
      <w:r w:rsidR="0068024D">
        <w:rPr>
          <w:rStyle w:val="Char5"/>
          <w:rFonts w:hint="cs"/>
          <w:rtl/>
        </w:rPr>
        <w:t xml:space="preserve"> </w:t>
      </w:r>
      <w:r w:rsidRPr="008548CA">
        <w:rPr>
          <w:rStyle w:val="Char5"/>
          <w:rFonts w:hint="eastAsia"/>
          <w:rtl/>
        </w:rPr>
        <w:t>«شفاعت</w:t>
      </w:r>
      <w:r w:rsidRPr="008548CA">
        <w:rPr>
          <w:rStyle w:val="Char5"/>
          <w:rtl/>
        </w:rPr>
        <w:t xml:space="preserve"> </w:t>
      </w:r>
      <w:r w:rsidRPr="008548CA">
        <w:rPr>
          <w:rStyle w:val="Char5"/>
          <w:rFonts w:hint="eastAsia"/>
          <w:rtl/>
        </w:rPr>
        <w:t>نم</w:t>
      </w:r>
      <w:r w:rsidRPr="008548CA">
        <w:rPr>
          <w:rStyle w:val="Char5"/>
          <w:rFonts w:hint="cs"/>
          <w:rtl/>
        </w:rPr>
        <w:t>ی</w:t>
      </w:r>
      <w:r w:rsidRPr="008548CA">
        <w:rPr>
          <w:rStyle w:val="Char5"/>
          <w:rFonts w:hint="eastAsia"/>
          <w:rtl/>
        </w:rPr>
        <w:t>‏کنند</w:t>
      </w:r>
      <w:r w:rsidRPr="008548CA">
        <w:rPr>
          <w:rStyle w:val="Char5"/>
          <w:rtl/>
        </w:rPr>
        <w:t xml:space="preserve"> </w:t>
      </w:r>
      <w:r w:rsidRPr="008548CA">
        <w:rPr>
          <w:rStyle w:val="Char5"/>
          <w:rFonts w:hint="eastAsia"/>
          <w:rtl/>
        </w:rPr>
        <w:t>مگر</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tl/>
        </w:rPr>
        <w:t xml:space="preserve"> </w:t>
      </w:r>
      <w:r w:rsidRPr="008548CA">
        <w:rPr>
          <w:rStyle w:val="Char5"/>
          <w:rFonts w:hint="eastAsia"/>
          <w:rtl/>
        </w:rPr>
        <w:t>کس</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رضا</w:t>
      </w:r>
      <w:r w:rsidRPr="008548CA">
        <w:rPr>
          <w:rStyle w:val="Char5"/>
          <w:rFonts w:hint="cs"/>
          <w:rtl/>
        </w:rPr>
        <w:t>ی</w:t>
      </w:r>
      <w:r w:rsidRPr="008548CA">
        <w:rPr>
          <w:rStyle w:val="Char5"/>
          <w:rFonts w:hint="eastAsia"/>
          <w:rtl/>
        </w:rPr>
        <w:t>ت</w:t>
      </w:r>
      <w:r w:rsidRPr="008548CA">
        <w:rPr>
          <w:rStyle w:val="Char5"/>
          <w:rtl/>
        </w:rPr>
        <w:t xml:space="preserve"> </w:t>
      </w:r>
      <w:r w:rsidRPr="008548CA">
        <w:rPr>
          <w:rStyle w:val="Char5"/>
          <w:rFonts w:hint="eastAsia"/>
          <w:rtl/>
        </w:rPr>
        <w:t>دهد»</w:t>
      </w:r>
      <w:r w:rsidRPr="008548CA">
        <w:rPr>
          <w:rStyle w:val="Char5"/>
          <w:rtl/>
        </w:rPr>
        <w:t>.</w:t>
      </w:r>
    </w:p>
    <w:p w:rsidR="000B5A71" w:rsidRPr="008548CA" w:rsidRDefault="000B5A71" w:rsidP="0068024D">
      <w:pPr>
        <w:ind w:firstLine="284"/>
        <w:jc w:val="both"/>
        <w:rPr>
          <w:rStyle w:val="Char5"/>
          <w:rtl/>
        </w:rPr>
      </w:pP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ن</w:t>
      </w:r>
      <w:r w:rsidRPr="008548CA">
        <w:rPr>
          <w:rStyle w:val="Char5"/>
          <w:rFonts w:hint="cs"/>
          <w:rtl/>
        </w:rPr>
        <w:t>ی</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tl/>
        </w:rPr>
        <w:t xml:space="preserve"> </w:t>
      </w:r>
      <w:r w:rsidRPr="008548CA">
        <w:rPr>
          <w:rStyle w:val="Char5"/>
          <w:rFonts w:hint="eastAsia"/>
          <w:rtl/>
        </w:rPr>
        <w:t>ما</w:t>
      </w:r>
      <w:r w:rsidRPr="008548CA">
        <w:rPr>
          <w:rStyle w:val="Char5"/>
          <w:rtl/>
        </w:rPr>
        <w:t xml:space="preserve"> </w:t>
      </w:r>
      <w:r w:rsidRPr="008548CA">
        <w:rPr>
          <w:rStyle w:val="Char5"/>
          <w:rFonts w:hint="eastAsia"/>
          <w:rtl/>
        </w:rPr>
        <w:t>تشر</w:t>
      </w:r>
      <w:r w:rsidRPr="008548CA">
        <w:rPr>
          <w:rStyle w:val="Char5"/>
          <w:rFonts w:hint="cs"/>
          <w:rtl/>
        </w:rPr>
        <w:t>ی</w:t>
      </w:r>
      <w:r w:rsidRPr="008548CA">
        <w:rPr>
          <w:rStyle w:val="Char5"/>
          <w:rFonts w:hint="eastAsia"/>
          <w:rtl/>
        </w:rPr>
        <w:t>ع</w:t>
      </w:r>
      <w:r w:rsidRPr="008548CA">
        <w:rPr>
          <w:rStyle w:val="Char5"/>
          <w:rtl/>
        </w:rPr>
        <w:t xml:space="preserve"> </w:t>
      </w:r>
      <w:r w:rsidRPr="008548CA">
        <w:rPr>
          <w:rStyle w:val="Char5"/>
          <w:rFonts w:hint="eastAsia"/>
          <w:rtl/>
        </w:rPr>
        <w:t>کرد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خشنود</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فرمود</w:t>
      </w:r>
      <w:r w:rsidRPr="008548CA">
        <w:rPr>
          <w:rStyle w:val="Char5"/>
          <w:rtl/>
        </w:rPr>
        <w:t>:</w:t>
      </w:r>
      <w:r w:rsidR="00C172DF">
        <w:rPr>
          <w:rStyle w:val="Char5"/>
        </w:rPr>
        <w:t xml:space="preserve"> </w:t>
      </w:r>
      <w:r w:rsidR="00C172DF">
        <w:rPr>
          <w:rStyle w:val="Char5"/>
          <w:rFonts w:cs="CTraditional Arabic" w:hint="cs"/>
          <w:rtl/>
        </w:rPr>
        <w:t>﴿</w:t>
      </w:r>
      <w:r w:rsidR="0068024D" w:rsidRPr="00961C37">
        <w:rPr>
          <w:rStyle w:val="Chard"/>
          <w:rFonts w:hint="eastAsia"/>
          <w:rtl/>
        </w:rPr>
        <w:t>وَلَيُمَكِّنَنَّ</w:t>
      </w:r>
      <w:r w:rsidR="0068024D" w:rsidRPr="00961C37">
        <w:rPr>
          <w:rStyle w:val="Chard"/>
          <w:rtl/>
        </w:rPr>
        <w:t xml:space="preserve"> </w:t>
      </w:r>
      <w:r w:rsidR="0068024D" w:rsidRPr="00961C37">
        <w:rPr>
          <w:rStyle w:val="Chard"/>
          <w:rFonts w:hint="eastAsia"/>
          <w:rtl/>
        </w:rPr>
        <w:t>لَهُم</w:t>
      </w:r>
      <w:r w:rsidR="0068024D" w:rsidRPr="00961C37">
        <w:rPr>
          <w:rStyle w:val="Chard"/>
          <w:rFonts w:hint="cs"/>
          <w:rtl/>
        </w:rPr>
        <w:t>ۡ</w:t>
      </w:r>
      <w:r w:rsidR="0068024D" w:rsidRPr="00961C37">
        <w:rPr>
          <w:rStyle w:val="Chard"/>
          <w:rtl/>
        </w:rPr>
        <w:t xml:space="preserve"> </w:t>
      </w:r>
      <w:r w:rsidR="0068024D" w:rsidRPr="00961C37">
        <w:rPr>
          <w:rStyle w:val="Chard"/>
          <w:rFonts w:hint="eastAsia"/>
          <w:rtl/>
        </w:rPr>
        <w:t>دِينَهُمُ</w:t>
      </w:r>
      <w:r w:rsidR="0068024D" w:rsidRPr="00961C37">
        <w:rPr>
          <w:rStyle w:val="Chard"/>
          <w:rtl/>
        </w:rPr>
        <w:t xml:space="preserve"> </w:t>
      </w:r>
      <w:r w:rsidR="0068024D" w:rsidRPr="00961C37">
        <w:rPr>
          <w:rStyle w:val="Chard"/>
          <w:rFonts w:hint="cs"/>
          <w:rtl/>
        </w:rPr>
        <w:t>ٱ</w:t>
      </w:r>
      <w:r w:rsidR="0068024D" w:rsidRPr="00961C37">
        <w:rPr>
          <w:rStyle w:val="Chard"/>
          <w:rFonts w:hint="eastAsia"/>
          <w:rtl/>
        </w:rPr>
        <w:t>لَّذِي</w:t>
      </w:r>
      <w:r w:rsidR="0068024D" w:rsidRPr="00961C37">
        <w:rPr>
          <w:rStyle w:val="Chard"/>
          <w:rtl/>
        </w:rPr>
        <w:t xml:space="preserve"> </w:t>
      </w:r>
      <w:r w:rsidR="0068024D" w:rsidRPr="00961C37">
        <w:rPr>
          <w:rStyle w:val="Chard"/>
          <w:rFonts w:hint="cs"/>
          <w:rtl/>
        </w:rPr>
        <w:t>ٱ</w:t>
      </w:r>
      <w:r w:rsidR="0068024D" w:rsidRPr="00961C37">
        <w:rPr>
          <w:rStyle w:val="Chard"/>
          <w:rFonts w:hint="eastAsia"/>
          <w:rtl/>
        </w:rPr>
        <w:t>ر</w:t>
      </w:r>
      <w:r w:rsidR="0068024D" w:rsidRPr="00961C37">
        <w:rPr>
          <w:rStyle w:val="Chard"/>
          <w:rFonts w:hint="cs"/>
          <w:rtl/>
        </w:rPr>
        <w:t>ۡ</w:t>
      </w:r>
      <w:r w:rsidR="0068024D" w:rsidRPr="00961C37">
        <w:rPr>
          <w:rStyle w:val="Chard"/>
          <w:rFonts w:hint="eastAsia"/>
          <w:rtl/>
        </w:rPr>
        <w:t>تَضَى</w:t>
      </w:r>
      <w:r w:rsidR="0068024D" w:rsidRPr="00961C37">
        <w:rPr>
          <w:rStyle w:val="Chard"/>
          <w:rFonts w:hint="cs"/>
          <w:rtl/>
        </w:rPr>
        <w:t>ٰ</w:t>
      </w:r>
      <w:r w:rsidR="0068024D" w:rsidRPr="00961C37">
        <w:rPr>
          <w:rStyle w:val="Chard"/>
          <w:rtl/>
        </w:rPr>
        <w:t xml:space="preserve"> </w:t>
      </w:r>
      <w:r w:rsidR="0068024D" w:rsidRPr="00961C37">
        <w:rPr>
          <w:rStyle w:val="Chard"/>
          <w:rFonts w:hint="eastAsia"/>
          <w:rtl/>
        </w:rPr>
        <w:t>لَهُم</w:t>
      </w:r>
      <w:r w:rsidR="0068024D" w:rsidRPr="00961C37">
        <w:rPr>
          <w:rStyle w:val="Chard"/>
          <w:rFonts w:hint="cs"/>
          <w:rtl/>
        </w:rPr>
        <w:t>ۡ</w:t>
      </w:r>
      <w:r w:rsidR="00C172DF">
        <w:rPr>
          <w:rStyle w:val="Char5"/>
          <w:rFonts w:cs="CTraditional Arabic" w:hint="cs"/>
          <w:rtl/>
        </w:rPr>
        <w:t>﴾</w:t>
      </w:r>
      <w:r w:rsidRPr="008548CA">
        <w:rPr>
          <w:rStyle w:val="Char5"/>
          <w:rtl/>
        </w:rPr>
        <w:t xml:space="preserve"> </w:t>
      </w:r>
      <w:r w:rsidR="0068024D" w:rsidRPr="0068024D">
        <w:rPr>
          <w:rStyle w:val="Charc"/>
          <w:rFonts w:hint="cs"/>
          <w:rtl/>
        </w:rPr>
        <w:t>[ال</w:t>
      </w:r>
      <w:r w:rsidRPr="0068024D">
        <w:rPr>
          <w:rStyle w:val="Charc"/>
          <w:rFonts w:hint="eastAsia"/>
          <w:rtl/>
        </w:rPr>
        <w:t>نور</w:t>
      </w:r>
      <w:r w:rsidRPr="0068024D">
        <w:rPr>
          <w:rStyle w:val="Charc"/>
          <w:rtl/>
        </w:rPr>
        <w:t xml:space="preserve">: </w:t>
      </w:r>
      <w:r w:rsidRPr="0068024D">
        <w:rPr>
          <w:rStyle w:val="Charc"/>
          <w:rFonts w:hint="cs"/>
          <w:rtl/>
        </w:rPr>
        <w:t>٥٥</w:t>
      </w:r>
      <w:r w:rsidR="0068024D" w:rsidRPr="0068024D">
        <w:rPr>
          <w:rStyle w:val="Charc"/>
          <w:rFonts w:hint="cs"/>
          <w:rtl/>
        </w:rPr>
        <w:t>]</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ن</w:t>
      </w:r>
      <w:r w:rsidRPr="008548CA">
        <w:rPr>
          <w:rStyle w:val="Char5"/>
          <w:rFonts w:hint="cs"/>
          <w:rtl/>
        </w:rPr>
        <w:t>ی</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برا</w:t>
      </w:r>
      <w:r w:rsidRPr="008548CA">
        <w:rPr>
          <w:rStyle w:val="Char5"/>
          <w:rFonts w:hint="cs"/>
          <w:rtl/>
        </w:rPr>
        <w:t>ی</w:t>
      </w:r>
      <w:r w:rsidR="00811778">
        <w:rPr>
          <w:rStyle w:val="Char5"/>
          <w:rtl/>
        </w:rPr>
        <w:t xml:space="preserve"> آن‌ها </w:t>
      </w:r>
      <w:r w:rsidRPr="008548CA">
        <w:rPr>
          <w:rStyle w:val="Char5"/>
          <w:rFonts w:hint="eastAsia"/>
          <w:rtl/>
        </w:rPr>
        <w:t>پسند</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استوار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‏سازد»</w:t>
      </w:r>
      <w:r w:rsidRPr="008548CA">
        <w:rPr>
          <w:rStyle w:val="Char5"/>
          <w:rtl/>
        </w:rPr>
        <w:t>.</w:t>
      </w:r>
    </w:p>
    <w:p w:rsidR="000B5A71" w:rsidRPr="008548CA" w:rsidRDefault="000B5A71" w:rsidP="004A01ED">
      <w:pPr>
        <w:ind w:firstLine="284"/>
        <w:jc w:val="both"/>
        <w:rPr>
          <w:rStyle w:val="Char5"/>
          <w:rtl/>
        </w:rPr>
      </w:pP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جمله</w:t>
      </w:r>
      <w:r w:rsidRPr="008548CA">
        <w:rPr>
          <w:rStyle w:val="Char5"/>
          <w:rtl/>
        </w:rPr>
        <w:t xml:space="preserve"> </w:t>
      </w:r>
      <w:r w:rsidRPr="008548CA">
        <w:rPr>
          <w:rStyle w:val="Char5"/>
          <w:rFonts w:hint="eastAsia"/>
          <w:rtl/>
        </w:rPr>
        <w:t>امور</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tl/>
        </w:rPr>
        <w:t xml:space="preserve"> </w:t>
      </w:r>
      <w:r w:rsidRPr="008548CA">
        <w:rPr>
          <w:rStyle w:val="Char5"/>
          <w:rFonts w:hint="eastAsia"/>
          <w:rtl/>
        </w:rPr>
        <w:t>بنده</w:t>
      </w:r>
      <w:r w:rsidRPr="008548CA">
        <w:rPr>
          <w:rStyle w:val="Char5"/>
          <w:rtl/>
        </w:rPr>
        <w:t xml:space="preserve"> </w:t>
      </w:r>
      <w:r w:rsidRPr="008548CA">
        <w:rPr>
          <w:rStyle w:val="Char5"/>
          <w:rFonts w:hint="eastAsia"/>
          <w:rtl/>
        </w:rPr>
        <w:t>لازم</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شا</w:t>
      </w:r>
      <w:r w:rsidRPr="008548CA">
        <w:rPr>
          <w:rStyle w:val="Char5"/>
          <w:rFonts w:hint="cs"/>
          <w:rtl/>
        </w:rPr>
        <w:t>ی</w:t>
      </w:r>
      <w:r w:rsidRPr="008548CA">
        <w:rPr>
          <w:rStyle w:val="Char5"/>
          <w:rFonts w:hint="eastAsia"/>
          <w:rtl/>
        </w:rPr>
        <w:t>سته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قسمت</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کرده</w:t>
      </w:r>
      <w:r w:rsidRPr="008548CA">
        <w:rPr>
          <w:rStyle w:val="Char5"/>
          <w:rtl/>
        </w:rPr>
        <w:t xml:space="preserve"> </w:t>
      </w:r>
      <w:r w:rsidRPr="008548CA">
        <w:rPr>
          <w:rStyle w:val="Char5"/>
          <w:rFonts w:hint="eastAsia"/>
          <w:rtl/>
        </w:rPr>
        <w:t>خشنود</w:t>
      </w:r>
      <w:r w:rsidRPr="008548CA">
        <w:rPr>
          <w:rStyle w:val="Char5"/>
          <w:rtl/>
        </w:rPr>
        <w:t xml:space="preserve"> </w:t>
      </w:r>
      <w:r w:rsidRPr="008548CA">
        <w:rPr>
          <w:rStyle w:val="Char5"/>
          <w:rFonts w:hint="eastAsia"/>
          <w:rtl/>
        </w:rPr>
        <w:t>باشد</w:t>
      </w:r>
      <w:r w:rsidRPr="008548CA">
        <w:rPr>
          <w:rStyle w:val="Char5"/>
          <w:rtl/>
        </w:rPr>
        <w:t>.</w:t>
      </w:r>
    </w:p>
    <w:p w:rsidR="000B5A71" w:rsidRPr="008548CA" w:rsidRDefault="000B5A71" w:rsidP="0068024D">
      <w:pPr>
        <w:ind w:firstLine="284"/>
        <w:jc w:val="both"/>
        <w:rPr>
          <w:rStyle w:val="Char5"/>
          <w:rtl/>
        </w:rPr>
      </w:pPr>
      <w:r w:rsidRPr="008548CA">
        <w:rPr>
          <w:rStyle w:val="Char5"/>
          <w:rtl/>
        </w:rPr>
        <w:t xml:space="preserve">- </w:t>
      </w:r>
      <w:r w:rsidRPr="008548CA">
        <w:rPr>
          <w:rStyle w:val="Char5"/>
          <w:rFonts w:hint="eastAsia"/>
          <w:rtl/>
        </w:rPr>
        <w:t>شوهر</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راستا</w:t>
      </w:r>
      <w:r w:rsidRPr="008548CA">
        <w:rPr>
          <w:rStyle w:val="Char5"/>
          <w:rFonts w:hint="cs"/>
          <w:rtl/>
        </w:rPr>
        <w:t>ی</w:t>
      </w:r>
      <w:r w:rsidRPr="008548CA">
        <w:rPr>
          <w:rStyle w:val="Char5"/>
          <w:rtl/>
        </w:rPr>
        <w:t xml:space="preserve"> </w:t>
      </w:r>
      <w:r w:rsidRPr="008548CA">
        <w:rPr>
          <w:rStyle w:val="Char5"/>
          <w:rFonts w:hint="eastAsia"/>
          <w:rtl/>
        </w:rPr>
        <w:t>خشنود</w:t>
      </w:r>
      <w:r w:rsidRPr="008548CA">
        <w:rPr>
          <w:rStyle w:val="Char5"/>
          <w:rFonts w:hint="cs"/>
          <w:rtl/>
        </w:rPr>
        <w:t>ی</w:t>
      </w:r>
      <w:r w:rsidRPr="008548CA">
        <w:rPr>
          <w:rStyle w:val="Char5"/>
          <w:rtl/>
        </w:rPr>
        <w:t xml:space="preserve"> </w:t>
      </w:r>
      <w:r w:rsidRPr="008548CA">
        <w:rPr>
          <w:rStyle w:val="Char5"/>
          <w:rFonts w:hint="eastAsia"/>
          <w:rtl/>
        </w:rPr>
        <w:t>همسر</w:t>
      </w:r>
      <w:r w:rsidRPr="008548CA">
        <w:rPr>
          <w:rStyle w:val="Char5"/>
          <w:rtl/>
        </w:rPr>
        <w:t xml:space="preserve"> </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همسرانش</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زندگ</w:t>
      </w:r>
      <w:r w:rsidRPr="008548CA">
        <w:rPr>
          <w:rStyle w:val="Char5"/>
          <w:rFonts w:hint="cs"/>
          <w:rtl/>
        </w:rPr>
        <w:t>ی</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اجرا</w:t>
      </w:r>
      <w:r w:rsidRPr="008548CA">
        <w:rPr>
          <w:rStyle w:val="Char5"/>
          <w:rFonts w:hint="cs"/>
          <w:rtl/>
        </w:rPr>
        <w:t>ی</w:t>
      </w:r>
      <w:r w:rsidRPr="008548CA">
        <w:rPr>
          <w:rStyle w:val="Char5"/>
          <w:rtl/>
        </w:rPr>
        <w:t xml:space="preserve"> </w:t>
      </w:r>
      <w:r w:rsidRPr="008548CA">
        <w:rPr>
          <w:rStyle w:val="Char5"/>
          <w:rFonts w:hint="eastAsia"/>
          <w:rtl/>
        </w:rPr>
        <w:t>عدالت</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ان</w:t>
      </w:r>
      <w:r w:rsidR="00811778">
        <w:rPr>
          <w:rStyle w:val="Char5"/>
          <w:rtl/>
        </w:rPr>
        <w:t xml:space="preserve"> آن‌ها </w:t>
      </w:r>
      <w:r w:rsidRPr="008548CA">
        <w:rPr>
          <w:rStyle w:val="Char5"/>
          <w:rFonts w:hint="eastAsia"/>
          <w:rtl/>
        </w:rPr>
        <w:t>عمل</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‏کند،</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فرمود</w:t>
      </w:r>
      <w:r w:rsidRPr="008548CA">
        <w:rPr>
          <w:rStyle w:val="Char5"/>
          <w:rtl/>
        </w:rPr>
        <w:t>:</w:t>
      </w:r>
      <w:r w:rsidR="00C172DF">
        <w:rPr>
          <w:rStyle w:val="Char5"/>
        </w:rPr>
        <w:t xml:space="preserve"> </w:t>
      </w:r>
      <w:r w:rsidR="00C172DF">
        <w:rPr>
          <w:rStyle w:val="Char5"/>
          <w:rFonts w:cs="CTraditional Arabic" w:hint="cs"/>
          <w:rtl/>
        </w:rPr>
        <w:t>﴿</w:t>
      </w:r>
      <w:r w:rsidR="0068024D" w:rsidRPr="00961C37">
        <w:rPr>
          <w:rStyle w:val="Chard"/>
          <w:rFonts w:hint="cs"/>
          <w:rtl/>
        </w:rPr>
        <w:t>۞</w:t>
      </w:r>
      <w:r w:rsidR="0068024D" w:rsidRPr="00961C37">
        <w:rPr>
          <w:rStyle w:val="Chard"/>
          <w:rFonts w:hint="eastAsia"/>
          <w:rtl/>
        </w:rPr>
        <w:t>تُر</w:t>
      </w:r>
      <w:r w:rsidR="0068024D" w:rsidRPr="00961C37">
        <w:rPr>
          <w:rStyle w:val="Chard"/>
          <w:rFonts w:hint="cs"/>
          <w:rtl/>
        </w:rPr>
        <w:t>ۡ</w:t>
      </w:r>
      <w:r w:rsidR="0068024D" w:rsidRPr="00961C37">
        <w:rPr>
          <w:rStyle w:val="Chard"/>
          <w:rFonts w:hint="eastAsia"/>
          <w:rtl/>
        </w:rPr>
        <w:t>جِي</w:t>
      </w:r>
      <w:r w:rsidR="0068024D" w:rsidRPr="00961C37">
        <w:rPr>
          <w:rStyle w:val="Chard"/>
          <w:rtl/>
        </w:rPr>
        <w:t xml:space="preserve"> </w:t>
      </w:r>
      <w:r w:rsidR="0068024D" w:rsidRPr="00961C37">
        <w:rPr>
          <w:rStyle w:val="Chard"/>
          <w:rFonts w:hint="eastAsia"/>
          <w:rtl/>
        </w:rPr>
        <w:t>مَن</w:t>
      </w:r>
      <w:r w:rsidR="0068024D" w:rsidRPr="00961C37">
        <w:rPr>
          <w:rStyle w:val="Chard"/>
          <w:rtl/>
        </w:rPr>
        <w:t xml:space="preserve"> </w:t>
      </w:r>
      <w:r w:rsidR="0068024D" w:rsidRPr="00961C37">
        <w:rPr>
          <w:rStyle w:val="Chard"/>
          <w:rFonts w:hint="eastAsia"/>
          <w:rtl/>
        </w:rPr>
        <w:t>تَشَا</w:t>
      </w:r>
      <w:r w:rsidR="0068024D" w:rsidRPr="00961C37">
        <w:rPr>
          <w:rStyle w:val="Chard"/>
          <w:rFonts w:hint="cs"/>
          <w:rtl/>
        </w:rPr>
        <w:t>ٓ</w:t>
      </w:r>
      <w:r w:rsidR="0068024D" w:rsidRPr="00961C37">
        <w:rPr>
          <w:rStyle w:val="Chard"/>
          <w:rFonts w:hint="eastAsia"/>
          <w:rtl/>
        </w:rPr>
        <w:t>ءُ</w:t>
      </w:r>
      <w:r w:rsidR="0068024D" w:rsidRPr="00961C37">
        <w:rPr>
          <w:rStyle w:val="Chard"/>
          <w:rtl/>
        </w:rPr>
        <w:t xml:space="preserve"> </w:t>
      </w:r>
      <w:r w:rsidR="0068024D" w:rsidRPr="00961C37">
        <w:rPr>
          <w:rStyle w:val="Chard"/>
          <w:rFonts w:hint="eastAsia"/>
          <w:rtl/>
        </w:rPr>
        <w:t>مِن</w:t>
      </w:r>
      <w:r w:rsidR="0068024D" w:rsidRPr="00961C37">
        <w:rPr>
          <w:rStyle w:val="Chard"/>
          <w:rFonts w:hint="cs"/>
          <w:rtl/>
        </w:rPr>
        <w:t>ۡ</w:t>
      </w:r>
      <w:r w:rsidR="0068024D" w:rsidRPr="00961C37">
        <w:rPr>
          <w:rStyle w:val="Chard"/>
          <w:rFonts w:hint="eastAsia"/>
          <w:rtl/>
        </w:rPr>
        <w:t>هُنَّ</w:t>
      </w:r>
      <w:r w:rsidR="0068024D" w:rsidRPr="00961C37">
        <w:rPr>
          <w:rStyle w:val="Chard"/>
          <w:rtl/>
        </w:rPr>
        <w:t xml:space="preserve"> </w:t>
      </w:r>
      <w:r w:rsidR="0068024D" w:rsidRPr="00961C37">
        <w:rPr>
          <w:rStyle w:val="Chard"/>
          <w:rFonts w:hint="eastAsia"/>
          <w:rtl/>
        </w:rPr>
        <w:t>وَتُ‍</w:t>
      </w:r>
      <w:r w:rsidR="0068024D" w:rsidRPr="00961C37">
        <w:rPr>
          <w:rStyle w:val="Chard"/>
          <w:rFonts w:hint="cs"/>
          <w:rtl/>
        </w:rPr>
        <w:t>ٔۡ</w:t>
      </w:r>
      <w:r w:rsidR="0068024D" w:rsidRPr="00961C37">
        <w:rPr>
          <w:rStyle w:val="Chard"/>
          <w:rFonts w:hint="eastAsia"/>
          <w:rtl/>
        </w:rPr>
        <w:t>وِي</w:t>
      </w:r>
      <w:r w:rsidR="0068024D" w:rsidRPr="00961C37">
        <w:rPr>
          <w:rStyle w:val="Chard"/>
          <w:rFonts w:hint="cs"/>
          <w:rtl/>
        </w:rPr>
        <w:t>ٓ</w:t>
      </w:r>
      <w:r w:rsidR="0068024D" w:rsidRPr="00961C37">
        <w:rPr>
          <w:rStyle w:val="Chard"/>
          <w:rtl/>
        </w:rPr>
        <w:t xml:space="preserve"> </w:t>
      </w:r>
      <w:r w:rsidR="0068024D" w:rsidRPr="00961C37">
        <w:rPr>
          <w:rStyle w:val="Chard"/>
          <w:rFonts w:hint="eastAsia"/>
          <w:rtl/>
        </w:rPr>
        <w:t>إِلَي</w:t>
      </w:r>
      <w:r w:rsidR="0068024D" w:rsidRPr="00961C37">
        <w:rPr>
          <w:rStyle w:val="Chard"/>
          <w:rFonts w:hint="cs"/>
          <w:rtl/>
        </w:rPr>
        <w:t>ۡ</w:t>
      </w:r>
      <w:r w:rsidR="0068024D" w:rsidRPr="00961C37">
        <w:rPr>
          <w:rStyle w:val="Chard"/>
          <w:rFonts w:hint="eastAsia"/>
          <w:rtl/>
        </w:rPr>
        <w:t>كَ</w:t>
      </w:r>
      <w:r w:rsidR="0068024D" w:rsidRPr="00961C37">
        <w:rPr>
          <w:rStyle w:val="Chard"/>
          <w:rtl/>
        </w:rPr>
        <w:t xml:space="preserve"> </w:t>
      </w:r>
      <w:r w:rsidR="0068024D" w:rsidRPr="00961C37">
        <w:rPr>
          <w:rStyle w:val="Chard"/>
          <w:rFonts w:hint="eastAsia"/>
          <w:rtl/>
        </w:rPr>
        <w:t>مَن</w:t>
      </w:r>
      <w:r w:rsidR="0068024D" w:rsidRPr="00961C37">
        <w:rPr>
          <w:rStyle w:val="Chard"/>
          <w:rtl/>
        </w:rPr>
        <w:t xml:space="preserve"> </w:t>
      </w:r>
      <w:r w:rsidR="0068024D" w:rsidRPr="00961C37">
        <w:rPr>
          <w:rStyle w:val="Chard"/>
          <w:rFonts w:hint="eastAsia"/>
          <w:rtl/>
        </w:rPr>
        <w:t>تَشَا</w:t>
      </w:r>
      <w:r w:rsidR="0068024D" w:rsidRPr="00961C37">
        <w:rPr>
          <w:rStyle w:val="Chard"/>
          <w:rFonts w:hint="cs"/>
          <w:rtl/>
        </w:rPr>
        <w:t>ٓ</w:t>
      </w:r>
      <w:r w:rsidR="0068024D" w:rsidRPr="00961C37">
        <w:rPr>
          <w:rStyle w:val="Chard"/>
          <w:rFonts w:hint="eastAsia"/>
          <w:rtl/>
        </w:rPr>
        <w:t>ءُ</w:t>
      </w:r>
      <w:r w:rsidR="0068024D" w:rsidRPr="00961C37">
        <w:rPr>
          <w:rStyle w:val="Chard"/>
          <w:rFonts w:hint="cs"/>
          <w:rtl/>
        </w:rPr>
        <w:t>ۖ</w:t>
      </w:r>
      <w:r w:rsidR="0068024D" w:rsidRPr="00961C37">
        <w:rPr>
          <w:rStyle w:val="Chard"/>
          <w:rtl/>
        </w:rPr>
        <w:t xml:space="preserve"> </w:t>
      </w:r>
      <w:r w:rsidR="0068024D" w:rsidRPr="00961C37">
        <w:rPr>
          <w:rStyle w:val="Chard"/>
          <w:rFonts w:hint="eastAsia"/>
          <w:rtl/>
        </w:rPr>
        <w:t>وَمَنِ</w:t>
      </w:r>
      <w:r w:rsidR="0068024D" w:rsidRPr="00961C37">
        <w:rPr>
          <w:rStyle w:val="Chard"/>
          <w:rtl/>
        </w:rPr>
        <w:t xml:space="preserve"> </w:t>
      </w:r>
      <w:r w:rsidR="0068024D" w:rsidRPr="00961C37">
        <w:rPr>
          <w:rStyle w:val="Chard"/>
          <w:rFonts w:hint="cs"/>
          <w:rtl/>
        </w:rPr>
        <w:t>ٱ</w:t>
      </w:r>
      <w:r w:rsidR="0068024D" w:rsidRPr="00961C37">
        <w:rPr>
          <w:rStyle w:val="Chard"/>
          <w:rFonts w:hint="eastAsia"/>
          <w:rtl/>
        </w:rPr>
        <w:t>ب</w:t>
      </w:r>
      <w:r w:rsidR="0068024D" w:rsidRPr="00961C37">
        <w:rPr>
          <w:rStyle w:val="Chard"/>
          <w:rFonts w:hint="cs"/>
          <w:rtl/>
        </w:rPr>
        <w:t>ۡ</w:t>
      </w:r>
      <w:r w:rsidR="0068024D" w:rsidRPr="00961C37">
        <w:rPr>
          <w:rStyle w:val="Chard"/>
          <w:rFonts w:hint="eastAsia"/>
          <w:rtl/>
        </w:rPr>
        <w:t>تَغَي</w:t>
      </w:r>
      <w:r w:rsidR="0068024D" w:rsidRPr="00961C37">
        <w:rPr>
          <w:rStyle w:val="Chard"/>
          <w:rFonts w:hint="cs"/>
          <w:rtl/>
        </w:rPr>
        <w:t>ۡ</w:t>
      </w:r>
      <w:r w:rsidR="0068024D" w:rsidRPr="00961C37">
        <w:rPr>
          <w:rStyle w:val="Chard"/>
          <w:rFonts w:hint="eastAsia"/>
          <w:rtl/>
        </w:rPr>
        <w:t>تَ</w:t>
      </w:r>
      <w:r w:rsidR="0068024D" w:rsidRPr="00961C37">
        <w:rPr>
          <w:rStyle w:val="Chard"/>
          <w:rtl/>
        </w:rPr>
        <w:t xml:space="preserve"> </w:t>
      </w:r>
      <w:r w:rsidR="0068024D" w:rsidRPr="00961C37">
        <w:rPr>
          <w:rStyle w:val="Chard"/>
          <w:rFonts w:hint="eastAsia"/>
          <w:rtl/>
        </w:rPr>
        <w:t>مِمَّن</w:t>
      </w:r>
      <w:r w:rsidR="0068024D" w:rsidRPr="00961C37">
        <w:rPr>
          <w:rStyle w:val="Chard"/>
          <w:rFonts w:hint="cs"/>
          <w:rtl/>
        </w:rPr>
        <w:t>ۡ</w:t>
      </w:r>
      <w:r w:rsidR="0068024D" w:rsidRPr="00961C37">
        <w:rPr>
          <w:rStyle w:val="Chard"/>
          <w:rtl/>
        </w:rPr>
        <w:t xml:space="preserve"> </w:t>
      </w:r>
      <w:r w:rsidR="0068024D" w:rsidRPr="00961C37">
        <w:rPr>
          <w:rStyle w:val="Chard"/>
          <w:rFonts w:hint="eastAsia"/>
          <w:rtl/>
        </w:rPr>
        <w:t>عَزَل</w:t>
      </w:r>
      <w:r w:rsidR="0068024D" w:rsidRPr="00961C37">
        <w:rPr>
          <w:rStyle w:val="Chard"/>
          <w:rFonts w:hint="cs"/>
          <w:rtl/>
        </w:rPr>
        <w:t>ۡ</w:t>
      </w:r>
      <w:r w:rsidR="0068024D" w:rsidRPr="00961C37">
        <w:rPr>
          <w:rStyle w:val="Chard"/>
          <w:rFonts w:hint="eastAsia"/>
          <w:rtl/>
        </w:rPr>
        <w:t>تَ</w:t>
      </w:r>
      <w:r w:rsidR="0068024D" w:rsidRPr="00961C37">
        <w:rPr>
          <w:rStyle w:val="Chard"/>
          <w:rtl/>
        </w:rPr>
        <w:t xml:space="preserve"> </w:t>
      </w:r>
      <w:r w:rsidR="0068024D" w:rsidRPr="00961C37">
        <w:rPr>
          <w:rStyle w:val="Chard"/>
          <w:rFonts w:hint="eastAsia"/>
          <w:rtl/>
        </w:rPr>
        <w:t>فَلَا</w:t>
      </w:r>
      <w:r w:rsidR="0068024D" w:rsidRPr="00961C37">
        <w:rPr>
          <w:rStyle w:val="Chard"/>
          <w:rtl/>
        </w:rPr>
        <w:t xml:space="preserve"> </w:t>
      </w:r>
      <w:r w:rsidR="0068024D" w:rsidRPr="00961C37">
        <w:rPr>
          <w:rStyle w:val="Chard"/>
          <w:rFonts w:hint="eastAsia"/>
          <w:rtl/>
        </w:rPr>
        <w:t>جُنَاحَ</w:t>
      </w:r>
      <w:r w:rsidR="0068024D" w:rsidRPr="00961C37">
        <w:rPr>
          <w:rStyle w:val="Chard"/>
          <w:rtl/>
        </w:rPr>
        <w:t xml:space="preserve"> </w:t>
      </w:r>
      <w:r w:rsidR="0068024D" w:rsidRPr="00961C37">
        <w:rPr>
          <w:rStyle w:val="Chard"/>
          <w:rFonts w:hint="eastAsia"/>
          <w:rtl/>
        </w:rPr>
        <w:t>عَلَي</w:t>
      </w:r>
      <w:r w:rsidR="0068024D" w:rsidRPr="00961C37">
        <w:rPr>
          <w:rStyle w:val="Chard"/>
          <w:rFonts w:hint="cs"/>
          <w:rtl/>
        </w:rPr>
        <w:t>ۡ</w:t>
      </w:r>
      <w:r w:rsidR="0068024D" w:rsidRPr="00961C37">
        <w:rPr>
          <w:rStyle w:val="Chard"/>
          <w:rFonts w:hint="eastAsia"/>
          <w:rtl/>
        </w:rPr>
        <w:t>كَ</w:t>
      </w:r>
      <w:r w:rsidR="0068024D" w:rsidRPr="00961C37">
        <w:rPr>
          <w:rStyle w:val="Chard"/>
          <w:rFonts w:hint="cs"/>
          <w:rtl/>
        </w:rPr>
        <w:t>ۚ</w:t>
      </w:r>
      <w:r w:rsidR="0068024D" w:rsidRPr="00961C37">
        <w:rPr>
          <w:rStyle w:val="Chard"/>
          <w:rtl/>
        </w:rPr>
        <w:t xml:space="preserve"> </w:t>
      </w:r>
      <w:r w:rsidR="0068024D" w:rsidRPr="00961C37">
        <w:rPr>
          <w:rStyle w:val="Chard"/>
          <w:rFonts w:hint="eastAsia"/>
          <w:rtl/>
        </w:rPr>
        <w:t>ذَ</w:t>
      </w:r>
      <w:r w:rsidR="0068024D" w:rsidRPr="00961C37">
        <w:rPr>
          <w:rStyle w:val="Chard"/>
          <w:rFonts w:hint="cs"/>
          <w:rtl/>
        </w:rPr>
        <w:t>ٰ</w:t>
      </w:r>
      <w:r w:rsidR="0068024D" w:rsidRPr="00961C37">
        <w:rPr>
          <w:rStyle w:val="Chard"/>
          <w:rFonts w:hint="eastAsia"/>
          <w:rtl/>
        </w:rPr>
        <w:t>لِكَ</w:t>
      </w:r>
      <w:r w:rsidR="0068024D" w:rsidRPr="00961C37">
        <w:rPr>
          <w:rStyle w:val="Chard"/>
          <w:rtl/>
        </w:rPr>
        <w:t xml:space="preserve"> </w:t>
      </w:r>
      <w:r w:rsidR="0068024D" w:rsidRPr="00961C37">
        <w:rPr>
          <w:rStyle w:val="Chard"/>
          <w:rFonts w:hint="eastAsia"/>
          <w:rtl/>
        </w:rPr>
        <w:t>أَد</w:t>
      </w:r>
      <w:r w:rsidR="0068024D" w:rsidRPr="00961C37">
        <w:rPr>
          <w:rStyle w:val="Chard"/>
          <w:rFonts w:hint="cs"/>
          <w:rtl/>
        </w:rPr>
        <w:t>ۡ</w:t>
      </w:r>
      <w:r w:rsidR="0068024D" w:rsidRPr="00961C37">
        <w:rPr>
          <w:rStyle w:val="Chard"/>
          <w:rFonts w:hint="eastAsia"/>
          <w:rtl/>
        </w:rPr>
        <w:t>نَى</w:t>
      </w:r>
      <w:r w:rsidR="0068024D" w:rsidRPr="00961C37">
        <w:rPr>
          <w:rStyle w:val="Chard"/>
          <w:rFonts w:hint="cs"/>
          <w:rtl/>
        </w:rPr>
        <w:t>ٰٓ</w:t>
      </w:r>
      <w:r w:rsidR="0068024D" w:rsidRPr="00961C37">
        <w:rPr>
          <w:rStyle w:val="Chard"/>
          <w:rtl/>
        </w:rPr>
        <w:t xml:space="preserve"> </w:t>
      </w:r>
      <w:r w:rsidR="0068024D" w:rsidRPr="00961C37">
        <w:rPr>
          <w:rStyle w:val="Chard"/>
          <w:rFonts w:hint="eastAsia"/>
          <w:rtl/>
        </w:rPr>
        <w:t>أَن</w:t>
      </w:r>
      <w:r w:rsidR="0068024D" w:rsidRPr="00961C37">
        <w:rPr>
          <w:rStyle w:val="Chard"/>
          <w:rtl/>
        </w:rPr>
        <w:t xml:space="preserve"> </w:t>
      </w:r>
      <w:r w:rsidR="0068024D" w:rsidRPr="00961C37">
        <w:rPr>
          <w:rStyle w:val="Chard"/>
          <w:rFonts w:hint="eastAsia"/>
          <w:rtl/>
        </w:rPr>
        <w:t>تَقَرَّ</w:t>
      </w:r>
      <w:r w:rsidR="0068024D" w:rsidRPr="00961C37">
        <w:rPr>
          <w:rStyle w:val="Chard"/>
          <w:rtl/>
        </w:rPr>
        <w:t xml:space="preserve"> </w:t>
      </w:r>
      <w:r w:rsidR="0068024D" w:rsidRPr="00961C37">
        <w:rPr>
          <w:rStyle w:val="Chard"/>
          <w:rFonts w:hint="eastAsia"/>
          <w:rtl/>
        </w:rPr>
        <w:t>أَع</w:t>
      </w:r>
      <w:r w:rsidR="0068024D" w:rsidRPr="00961C37">
        <w:rPr>
          <w:rStyle w:val="Chard"/>
          <w:rFonts w:hint="cs"/>
          <w:rtl/>
        </w:rPr>
        <w:t>ۡ</w:t>
      </w:r>
      <w:r w:rsidR="0068024D" w:rsidRPr="00961C37">
        <w:rPr>
          <w:rStyle w:val="Chard"/>
          <w:rFonts w:hint="eastAsia"/>
          <w:rtl/>
        </w:rPr>
        <w:t>يُنُهُنَّ</w:t>
      </w:r>
      <w:r w:rsidR="0068024D" w:rsidRPr="00961C37">
        <w:rPr>
          <w:rStyle w:val="Chard"/>
          <w:rtl/>
        </w:rPr>
        <w:t xml:space="preserve"> </w:t>
      </w:r>
      <w:r w:rsidR="0068024D" w:rsidRPr="00961C37">
        <w:rPr>
          <w:rStyle w:val="Chard"/>
          <w:rFonts w:hint="eastAsia"/>
          <w:rtl/>
        </w:rPr>
        <w:t>وَلَا</w:t>
      </w:r>
      <w:r w:rsidR="0068024D" w:rsidRPr="00961C37">
        <w:rPr>
          <w:rStyle w:val="Chard"/>
          <w:rtl/>
        </w:rPr>
        <w:t xml:space="preserve"> </w:t>
      </w:r>
      <w:r w:rsidR="0068024D" w:rsidRPr="00961C37">
        <w:rPr>
          <w:rStyle w:val="Chard"/>
          <w:rFonts w:hint="eastAsia"/>
          <w:rtl/>
        </w:rPr>
        <w:t>يَح</w:t>
      </w:r>
      <w:r w:rsidR="0068024D" w:rsidRPr="00961C37">
        <w:rPr>
          <w:rStyle w:val="Chard"/>
          <w:rFonts w:hint="cs"/>
          <w:rtl/>
        </w:rPr>
        <w:t>ۡ</w:t>
      </w:r>
      <w:r w:rsidR="0068024D" w:rsidRPr="00961C37">
        <w:rPr>
          <w:rStyle w:val="Chard"/>
          <w:rFonts w:hint="eastAsia"/>
          <w:rtl/>
        </w:rPr>
        <w:t>زَنَّ</w:t>
      </w:r>
      <w:r w:rsidR="0068024D" w:rsidRPr="00961C37">
        <w:rPr>
          <w:rStyle w:val="Chard"/>
          <w:rtl/>
        </w:rPr>
        <w:t xml:space="preserve"> </w:t>
      </w:r>
      <w:r w:rsidR="0068024D" w:rsidRPr="00961C37">
        <w:rPr>
          <w:rStyle w:val="Chard"/>
          <w:rFonts w:hint="eastAsia"/>
          <w:rtl/>
        </w:rPr>
        <w:t>وَيَر</w:t>
      </w:r>
      <w:r w:rsidR="0068024D" w:rsidRPr="00961C37">
        <w:rPr>
          <w:rStyle w:val="Chard"/>
          <w:rFonts w:hint="cs"/>
          <w:rtl/>
        </w:rPr>
        <w:t>ۡ</w:t>
      </w:r>
      <w:r w:rsidR="0068024D" w:rsidRPr="00961C37">
        <w:rPr>
          <w:rStyle w:val="Chard"/>
          <w:rFonts w:hint="eastAsia"/>
          <w:rtl/>
        </w:rPr>
        <w:t>ضَي</w:t>
      </w:r>
      <w:r w:rsidR="0068024D" w:rsidRPr="00961C37">
        <w:rPr>
          <w:rStyle w:val="Chard"/>
          <w:rFonts w:hint="cs"/>
          <w:rtl/>
        </w:rPr>
        <w:t>ۡ</w:t>
      </w:r>
      <w:r w:rsidR="0068024D" w:rsidRPr="00961C37">
        <w:rPr>
          <w:rStyle w:val="Chard"/>
          <w:rFonts w:hint="eastAsia"/>
          <w:rtl/>
        </w:rPr>
        <w:t>نَ</w:t>
      </w:r>
      <w:r w:rsidR="0068024D" w:rsidRPr="00961C37">
        <w:rPr>
          <w:rStyle w:val="Chard"/>
          <w:rtl/>
        </w:rPr>
        <w:t xml:space="preserve"> </w:t>
      </w:r>
      <w:r w:rsidR="0068024D" w:rsidRPr="00961C37">
        <w:rPr>
          <w:rStyle w:val="Chard"/>
          <w:rFonts w:hint="eastAsia"/>
          <w:rtl/>
        </w:rPr>
        <w:t>بِمَا</w:t>
      </w:r>
      <w:r w:rsidR="0068024D" w:rsidRPr="00961C37">
        <w:rPr>
          <w:rStyle w:val="Chard"/>
          <w:rFonts w:hint="cs"/>
          <w:rtl/>
        </w:rPr>
        <w:t>ٓ</w:t>
      </w:r>
      <w:r w:rsidR="0068024D" w:rsidRPr="00961C37">
        <w:rPr>
          <w:rStyle w:val="Chard"/>
          <w:rtl/>
        </w:rPr>
        <w:t xml:space="preserve"> </w:t>
      </w:r>
      <w:r w:rsidR="0068024D" w:rsidRPr="00961C37">
        <w:rPr>
          <w:rStyle w:val="Chard"/>
          <w:rFonts w:hint="eastAsia"/>
          <w:rtl/>
        </w:rPr>
        <w:t>ءَاتَي</w:t>
      </w:r>
      <w:r w:rsidR="0068024D" w:rsidRPr="00961C37">
        <w:rPr>
          <w:rStyle w:val="Chard"/>
          <w:rFonts w:hint="cs"/>
          <w:rtl/>
        </w:rPr>
        <w:t>ۡ</w:t>
      </w:r>
      <w:r w:rsidR="0068024D" w:rsidRPr="00961C37">
        <w:rPr>
          <w:rStyle w:val="Chard"/>
          <w:rFonts w:hint="eastAsia"/>
          <w:rtl/>
        </w:rPr>
        <w:t>تَهُنَّ</w:t>
      </w:r>
      <w:r w:rsidR="0068024D" w:rsidRPr="00961C37">
        <w:rPr>
          <w:rStyle w:val="Chard"/>
          <w:rtl/>
        </w:rPr>
        <w:t xml:space="preserve"> </w:t>
      </w:r>
      <w:r w:rsidR="0068024D" w:rsidRPr="00961C37">
        <w:rPr>
          <w:rStyle w:val="Chard"/>
          <w:rFonts w:hint="eastAsia"/>
          <w:rtl/>
        </w:rPr>
        <w:t>كُلُّهُنَّ</w:t>
      </w:r>
      <w:r w:rsidR="0068024D" w:rsidRPr="00961C37">
        <w:rPr>
          <w:rStyle w:val="Chard"/>
          <w:rFonts w:hint="cs"/>
          <w:rtl/>
        </w:rPr>
        <w:t>ۚ</w:t>
      </w:r>
      <w:r w:rsidR="0068024D" w:rsidRPr="00961C37">
        <w:rPr>
          <w:rStyle w:val="Chard"/>
          <w:rtl/>
        </w:rPr>
        <w:t xml:space="preserve"> </w:t>
      </w:r>
      <w:r w:rsidR="0068024D" w:rsidRPr="00961C37">
        <w:rPr>
          <w:rStyle w:val="Chard"/>
          <w:rFonts w:hint="eastAsia"/>
          <w:rtl/>
        </w:rPr>
        <w:t>وَ</w:t>
      </w:r>
      <w:r w:rsidR="0068024D" w:rsidRPr="00961C37">
        <w:rPr>
          <w:rStyle w:val="Chard"/>
          <w:rFonts w:hint="cs"/>
          <w:rtl/>
        </w:rPr>
        <w:t>ٱ</w:t>
      </w:r>
      <w:r w:rsidR="0068024D" w:rsidRPr="00961C37">
        <w:rPr>
          <w:rStyle w:val="Chard"/>
          <w:rFonts w:hint="eastAsia"/>
          <w:rtl/>
        </w:rPr>
        <w:t>للَّهُ</w:t>
      </w:r>
      <w:r w:rsidR="0068024D" w:rsidRPr="00961C37">
        <w:rPr>
          <w:rStyle w:val="Chard"/>
          <w:rtl/>
        </w:rPr>
        <w:t xml:space="preserve"> </w:t>
      </w:r>
      <w:r w:rsidR="0068024D" w:rsidRPr="00961C37">
        <w:rPr>
          <w:rStyle w:val="Chard"/>
          <w:rFonts w:hint="eastAsia"/>
          <w:rtl/>
        </w:rPr>
        <w:t>يَع</w:t>
      </w:r>
      <w:r w:rsidR="0068024D" w:rsidRPr="00961C37">
        <w:rPr>
          <w:rStyle w:val="Chard"/>
          <w:rFonts w:hint="cs"/>
          <w:rtl/>
        </w:rPr>
        <w:t>ۡ</w:t>
      </w:r>
      <w:r w:rsidR="0068024D" w:rsidRPr="00961C37">
        <w:rPr>
          <w:rStyle w:val="Chard"/>
          <w:rFonts w:hint="eastAsia"/>
          <w:rtl/>
        </w:rPr>
        <w:t>لَمُ</w:t>
      </w:r>
      <w:r w:rsidR="0068024D" w:rsidRPr="00961C37">
        <w:rPr>
          <w:rStyle w:val="Chard"/>
          <w:rtl/>
        </w:rPr>
        <w:t xml:space="preserve"> </w:t>
      </w:r>
      <w:r w:rsidR="0068024D" w:rsidRPr="00961C37">
        <w:rPr>
          <w:rStyle w:val="Chard"/>
          <w:rFonts w:hint="eastAsia"/>
          <w:rtl/>
        </w:rPr>
        <w:t>مَا</w:t>
      </w:r>
      <w:r w:rsidR="0068024D" w:rsidRPr="00961C37">
        <w:rPr>
          <w:rStyle w:val="Chard"/>
          <w:rtl/>
        </w:rPr>
        <w:t xml:space="preserve"> </w:t>
      </w:r>
      <w:r w:rsidR="0068024D" w:rsidRPr="00961C37">
        <w:rPr>
          <w:rStyle w:val="Chard"/>
          <w:rFonts w:hint="eastAsia"/>
          <w:rtl/>
        </w:rPr>
        <w:t>فِي</w:t>
      </w:r>
      <w:r w:rsidR="0068024D" w:rsidRPr="00961C37">
        <w:rPr>
          <w:rStyle w:val="Chard"/>
          <w:rtl/>
        </w:rPr>
        <w:t xml:space="preserve"> </w:t>
      </w:r>
      <w:r w:rsidR="0068024D" w:rsidRPr="00961C37">
        <w:rPr>
          <w:rStyle w:val="Chard"/>
          <w:rFonts w:hint="eastAsia"/>
          <w:rtl/>
        </w:rPr>
        <w:t>قُلُوبِكُم</w:t>
      </w:r>
      <w:r w:rsidR="0068024D" w:rsidRPr="00961C37">
        <w:rPr>
          <w:rStyle w:val="Chard"/>
          <w:rFonts w:hint="cs"/>
          <w:rtl/>
        </w:rPr>
        <w:t>ۡۚ</w:t>
      </w:r>
      <w:r w:rsidR="0068024D" w:rsidRPr="00961C37">
        <w:rPr>
          <w:rStyle w:val="Chard"/>
          <w:rtl/>
        </w:rPr>
        <w:t xml:space="preserve"> </w:t>
      </w:r>
      <w:r w:rsidR="0068024D" w:rsidRPr="00961C37">
        <w:rPr>
          <w:rStyle w:val="Chard"/>
          <w:rFonts w:hint="eastAsia"/>
          <w:rtl/>
        </w:rPr>
        <w:t>وَكَانَ</w:t>
      </w:r>
      <w:r w:rsidR="0068024D" w:rsidRPr="00961C37">
        <w:rPr>
          <w:rStyle w:val="Chard"/>
          <w:rtl/>
        </w:rPr>
        <w:t xml:space="preserve"> </w:t>
      </w:r>
      <w:r w:rsidR="0068024D" w:rsidRPr="00961C37">
        <w:rPr>
          <w:rStyle w:val="Chard"/>
          <w:rFonts w:hint="cs"/>
          <w:rtl/>
        </w:rPr>
        <w:t>ٱ</w:t>
      </w:r>
      <w:r w:rsidR="0068024D" w:rsidRPr="00961C37">
        <w:rPr>
          <w:rStyle w:val="Chard"/>
          <w:rFonts w:hint="eastAsia"/>
          <w:rtl/>
        </w:rPr>
        <w:t>للَّهُ</w:t>
      </w:r>
      <w:r w:rsidR="0068024D" w:rsidRPr="00961C37">
        <w:rPr>
          <w:rStyle w:val="Chard"/>
          <w:rtl/>
        </w:rPr>
        <w:t xml:space="preserve"> </w:t>
      </w:r>
      <w:r w:rsidR="0068024D" w:rsidRPr="00961C37">
        <w:rPr>
          <w:rStyle w:val="Chard"/>
          <w:rFonts w:hint="eastAsia"/>
          <w:rtl/>
        </w:rPr>
        <w:t>عَلِيمًا</w:t>
      </w:r>
      <w:r w:rsidR="0068024D" w:rsidRPr="00961C37">
        <w:rPr>
          <w:rStyle w:val="Chard"/>
          <w:rtl/>
        </w:rPr>
        <w:t xml:space="preserve"> </w:t>
      </w:r>
      <w:r w:rsidR="0068024D" w:rsidRPr="00961C37">
        <w:rPr>
          <w:rStyle w:val="Chard"/>
          <w:rFonts w:hint="eastAsia"/>
          <w:rtl/>
        </w:rPr>
        <w:t>حَلِيم</w:t>
      </w:r>
      <w:r w:rsidR="0068024D" w:rsidRPr="00961C37">
        <w:rPr>
          <w:rStyle w:val="Chard"/>
          <w:rFonts w:hint="cs"/>
          <w:rtl/>
        </w:rPr>
        <w:t>ٗ</w:t>
      </w:r>
      <w:r w:rsidR="0068024D" w:rsidRPr="00961C37">
        <w:rPr>
          <w:rStyle w:val="Chard"/>
          <w:rFonts w:hint="eastAsia"/>
          <w:rtl/>
        </w:rPr>
        <w:t>ا</w:t>
      </w:r>
      <w:r w:rsidR="0068024D" w:rsidRPr="00961C37">
        <w:rPr>
          <w:rStyle w:val="Chard"/>
          <w:rtl/>
        </w:rPr>
        <w:t xml:space="preserve"> </w:t>
      </w:r>
      <w:r w:rsidR="0068024D" w:rsidRPr="00961C37">
        <w:rPr>
          <w:rStyle w:val="Chard"/>
          <w:rFonts w:hint="cs"/>
          <w:rtl/>
        </w:rPr>
        <w:t>٥١</w:t>
      </w:r>
      <w:r w:rsidR="00C172DF">
        <w:rPr>
          <w:rStyle w:val="Char5"/>
          <w:rFonts w:cs="CTraditional Arabic" w:hint="cs"/>
          <w:rtl/>
        </w:rPr>
        <w:t>﴾</w:t>
      </w:r>
      <w:r>
        <w:rPr>
          <w:rFonts w:ascii="2  Badr" w:hAnsi="2  Badr"/>
          <w:rtl/>
        </w:rPr>
        <w:t xml:space="preserve"> </w:t>
      </w:r>
      <w:r w:rsidR="0068024D" w:rsidRPr="0068024D">
        <w:rPr>
          <w:rStyle w:val="Charc"/>
          <w:rFonts w:hint="cs"/>
          <w:rtl/>
        </w:rPr>
        <w:t>[ال</w:t>
      </w:r>
      <w:r w:rsidRPr="0068024D">
        <w:rPr>
          <w:rStyle w:val="Charc"/>
          <w:rtl/>
        </w:rPr>
        <w:t>احزاب: ٥١</w:t>
      </w:r>
      <w:r w:rsidR="0068024D" w:rsidRPr="0068024D">
        <w:rPr>
          <w:rStyle w:val="Charc"/>
          <w:rFonts w:hint="cs"/>
          <w:rtl/>
        </w:rPr>
        <w:t>]</w:t>
      </w:r>
      <w:r w:rsidRPr="008548CA">
        <w:rPr>
          <w:rStyle w:val="Char5"/>
          <w:rtl/>
        </w:rPr>
        <w:t xml:space="preserve"> </w:t>
      </w:r>
      <w:r w:rsidRPr="008548CA">
        <w:rPr>
          <w:rStyle w:val="Char5"/>
          <w:rFonts w:hint="eastAsia"/>
          <w:rtl/>
        </w:rPr>
        <w:t>«نوبت</w:t>
      </w:r>
      <w:r w:rsidRPr="008548CA">
        <w:rPr>
          <w:rStyle w:val="Char5"/>
          <w:rtl/>
        </w:rPr>
        <w:t xml:space="preserve"> </w:t>
      </w:r>
      <w:r w:rsidRPr="008548CA">
        <w:rPr>
          <w:rStyle w:val="Char5"/>
          <w:rFonts w:hint="eastAsia"/>
          <w:rtl/>
        </w:rPr>
        <w:t>هر</w:t>
      </w:r>
      <w:r w:rsidRPr="008548CA">
        <w:rPr>
          <w:rStyle w:val="Char5"/>
          <w:rtl/>
        </w:rPr>
        <w:t xml:space="preserve"> </w:t>
      </w:r>
      <w:r w:rsidRPr="008548CA">
        <w:rPr>
          <w:rStyle w:val="Char5"/>
          <w:rFonts w:hint="cs"/>
          <w:rtl/>
        </w:rPr>
        <w:t>ی</w:t>
      </w:r>
      <w:r w:rsidRPr="008548CA">
        <w:rPr>
          <w:rStyle w:val="Char5"/>
          <w:rFonts w:hint="eastAsia"/>
          <w:rtl/>
        </w:rPr>
        <w:t>ک</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همسرانت</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بخواه</w:t>
      </w:r>
      <w:r w:rsidRPr="008548CA">
        <w:rPr>
          <w:rStyle w:val="Char5"/>
          <w:rFonts w:hint="cs"/>
          <w:rtl/>
        </w:rPr>
        <w:t>ی</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تاخ</w:t>
      </w:r>
      <w:r w:rsidRPr="008548CA">
        <w:rPr>
          <w:rStyle w:val="Char5"/>
          <w:rFonts w:hint="cs"/>
          <w:rtl/>
        </w:rPr>
        <w:t>ی</w:t>
      </w:r>
      <w:r w:rsidRPr="008548CA">
        <w:rPr>
          <w:rStyle w:val="Char5"/>
          <w:rFonts w:hint="eastAsia"/>
          <w:rtl/>
        </w:rPr>
        <w:t>ر</w:t>
      </w:r>
      <w:r w:rsidRPr="008548CA">
        <w:rPr>
          <w:rStyle w:val="Char5"/>
          <w:rtl/>
        </w:rPr>
        <w:t xml:space="preserve"> </w:t>
      </w:r>
      <w:r w:rsidRPr="008548CA">
        <w:rPr>
          <w:rStyle w:val="Char5"/>
          <w:rFonts w:hint="eastAsia"/>
          <w:rtl/>
        </w:rPr>
        <w:t>انداز</w:t>
      </w:r>
      <w:r w:rsidRPr="008548CA">
        <w:rPr>
          <w:rStyle w:val="Char5"/>
          <w:rtl/>
        </w:rPr>
        <w:t xml:space="preserve"> </w:t>
      </w:r>
      <w:r w:rsidRPr="008548CA">
        <w:rPr>
          <w:rStyle w:val="Char5"/>
          <w:rFonts w:hint="eastAsia"/>
          <w:rtl/>
        </w:rPr>
        <w:t>و</w:t>
      </w:r>
      <w:r w:rsidR="00C172DF">
        <w:rPr>
          <w:rStyle w:val="Char5"/>
          <w:rtl/>
        </w:rPr>
        <w:t xml:space="preserve"> هرکدام </w:t>
      </w:r>
      <w:r w:rsidRPr="008548CA">
        <w:rPr>
          <w:rStyle w:val="Char5"/>
          <w:rFonts w:hint="eastAsia"/>
          <w:rtl/>
        </w:rPr>
        <w:t>را</w:t>
      </w:r>
      <w:r w:rsidRPr="008548CA">
        <w:rPr>
          <w:rStyle w:val="Char5"/>
          <w:rtl/>
        </w:rPr>
        <w:t xml:space="preserve"> </w:t>
      </w:r>
      <w:r w:rsidRPr="008548CA">
        <w:rPr>
          <w:rStyle w:val="Char5"/>
          <w:rFonts w:hint="eastAsia"/>
          <w:rtl/>
        </w:rPr>
        <w:t>خواست</w:t>
      </w:r>
      <w:r w:rsidRPr="008548CA">
        <w:rPr>
          <w:rStyle w:val="Char5"/>
          <w:rFonts w:hint="cs"/>
          <w:rtl/>
        </w:rPr>
        <w:t>ی</w:t>
      </w:r>
      <w:r w:rsidRPr="008548CA">
        <w:rPr>
          <w:rStyle w:val="Char5"/>
          <w:rtl/>
        </w:rPr>
        <w:t xml:space="preserve"> </w:t>
      </w:r>
      <w:r w:rsidRPr="008548CA">
        <w:rPr>
          <w:rStyle w:val="Char5"/>
          <w:rFonts w:hint="eastAsia"/>
          <w:rtl/>
        </w:rPr>
        <w:t>نزد</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اور</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اگر</w:t>
      </w:r>
      <w:r w:rsidRPr="008548CA">
        <w:rPr>
          <w:rStyle w:val="Char5"/>
          <w:rtl/>
        </w:rPr>
        <w:t xml:space="preserve"> </w:t>
      </w:r>
      <w:r w:rsidRPr="008548CA">
        <w:rPr>
          <w:rStyle w:val="Char5"/>
          <w:rFonts w:hint="eastAsia"/>
          <w:rtl/>
        </w:rPr>
        <w:t>برخ</w:t>
      </w:r>
      <w:r w:rsidRPr="008548CA">
        <w:rPr>
          <w:rStyle w:val="Char5"/>
          <w:rFonts w:hint="cs"/>
          <w:rtl/>
        </w:rPr>
        <w:t>ی</w:t>
      </w:r>
      <w:r w:rsidRPr="008548CA">
        <w:rPr>
          <w:rStyle w:val="Char5"/>
          <w:rtl/>
        </w:rPr>
        <w:t xml:space="preserve"> </w:t>
      </w:r>
      <w:r w:rsidRPr="008548CA">
        <w:rPr>
          <w:rStyle w:val="Char5"/>
          <w:rFonts w:hint="eastAsia"/>
          <w:rtl/>
        </w:rPr>
        <w:t>از</w:t>
      </w:r>
      <w:r w:rsidR="00811778">
        <w:rPr>
          <w:rStyle w:val="Char5"/>
          <w:rtl/>
        </w:rPr>
        <w:t xml:space="preserve"> آن‌ها </w:t>
      </w:r>
      <w:r w:rsidRPr="008548CA">
        <w:rPr>
          <w:rStyle w:val="Char5"/>
          <w:rFonts w:hint="eastAsia"/>
          <w:rtl/>
        </w:rPr>
        <w:t>را</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کنار</w:t>
      </w:r>
      <w:r w:rsidRPr="008548CA">
        <w:rPr>
          <w:rStyle w:val="Char5"/>
          <w:rtl/>
        </w:rPr>
        <w:t xml:space="preserve"> </w:t>
      </w:r>
      <w:r w:rsidRPr="008548CA">
        <w:rPr>
          <w:rStyle w:val="Char5"/>
          <w:rFonts w:hint="eastAsia"/>
          <w:rtl/>
        </w:rPr>
        <w:t>کرده‏ا</w:t>
      </w:r>
      <w:r w:rsidRPr="008548CA">
        <w:rPr>
          <w:rStyle w:val="Char5"/>
          <w:rFonts w:hint="cs"/>
          <w:rtl/>
        </w:rPr>
        <w:t>ی</w:t>
      </w:r>
      <w:r w:rsidRPr="008548CA">
        <w:rPr>
          <w:rStyle w:val="Char5"/>
          <w:rtl/>
        </w:rPr>
        <w:t xml:space="preserve"> </w:t>
      </w:r>
      <w:r w:rsidRPr="008548CA">
        <w:rPr>
          <w:rStyle w:val="Char5"/>
          <w:rFonts w:hint="eastAsia"/>
          <w:rtl/>
        </w:rPr>
        <w:t>بخواه</w:t>
      </w:r>
      <w:r w:rsidRPr="008548CA">
        <w:rPr>
          <w:rStyle w:val="Char5"/>
          <w:rFonts w:hint="cs"/>
          <w:rtl/>
        </w:rPr>
        <w:t>ی</w:t>
      </w:r>
      <w:r w:rsidRPr="008548CA">
        <w:rPr>
          <w:rStyle w:val="Char5"/>
          <w:rtl/>
        </w:rPr>
        <w:t xml:space="preserve"> </w:t>
      </w:r>
      <w:r w:rsidRPr="008548CA">
        <w:rPr>
          <w:rStyle w:val="Char5"/>
          <w:rFonts w:hint="eastAsia"/>
          <w:rtl/>
        </w:rPr>
        <w:t>نزد</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بازآور</w:t>
      </w:r>
      <w:r w:rsidRPr="008548CA">
        <w:rPr>
          <w:rStyle w:val="Char5"/>
          <w:rFonts w:hint="cs"/>
          <w:rtl/>
        </w:rPr>
        <w:t>ی</w:t>
      </w:r>
      <w:r w:rsidRPr="008548CA">
        <w:rPr>
          <w:rStyle w:val="Char5"/>
          <w:rtl/>
        </w:rPr>
        <w:t xml:space="preserve"> </w:t>
      </w:r>
      <w:r w:rsidRPr="008548CA">
        <w:rPr>
          <w:rStyle w:val="Char5"/>
          <w:rFonts w:hint="eastAsia"/>
          <w:rtl/>
        </w:rPr>
        <w:t>گناه</w:t>
      </w:r>
      <w:r w:rsidRPr="008548CA">
        <w:rPr>
          <w:rStyle w:val="Char5"/>
          <w:rFonts w:hint="cs"/>
          <w:rtl/>
        </w:rPr>
        <w:t>ی</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تو</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ست،</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گز</w:t>
      </w:r>
      <w:r w:rsidRPr="008548CA">
        <w:rPr>
          <w:rStyle w:val="Char5"/>
          <w:rFonts w:hint="cs"/>
          <w:rtl/>
        </w:rPr>
        <w:t>ی</w:t>
      </w:r>
      <w:r w:rsidRPr="008548CA">
        <w:rPr>
          <w:rStyle w:val="Char5"/>
          <w:rFonts w:hint="eastAsia"/>
          <w:rtl/>
        </w:rPr>
        <w:t>نش</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tl/>
        </w:rPr>
        <w:t xml:space="preserve"> </w:t>
      </w:r>
      <w:r w:rsidRPr="008548CA">
        <w:rPr>
          <w:rStyle w:val="Char5"/>
          <w:rFonts w:hint="eastAsia"/>
          <w:rtl/>
        </w:rPr>
        <w:t>خوشدل</w:t>
      </w:r>
      <w:r w:rsidRPr="008548CA">
        <w:rPr>
          <w:rStyle w:val="Char5"/>
          <w:rFonts w:hint="cs"/>
          <w:rtl/>
        </w:rPr>
        <w:t>ی</w:t>
      </w:r>
      <w:r w:rsidR="00B505BF">
        <w:rPr>
          <w:rStyle w:val="Char5"/>
          <w:rtl/>
        </w:rPr>
        <w:t xml:space="preserve"> آن‌هاست</w:t>
      </w:r>
      <w:r w:rsidR="00435DA7">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غمگ</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نشوند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اخت</w:t>
      </w:r>
      <w:r w:rsidRPr="008548CA">
        <w:rPr>
          <w:rStyle w:val="Char5"/>
          <w:rFonts w:hint="cs"/>
          <w:rtl/>
        </w:rPr>
        <w:t>ی</w:t>
      </w:r>
      <w:r w:rsidRPr="008548CA">
        <w:rPr>
          <w:rStyle w:val="Char5"/>
          <w:rFonts w:hint="eastAsia"/>
          <w:rtl/>
        </w:rPr>
        <w:t>ار</w:t>
      </w:r>
      <w:r w:rsidR="00811778">
        <w:rPr>
          <w:rStyle w:val="Char5"/>
          <w:rtl/>
        </w:rPr>
        <w:t xml:space="preserve"> آن‌ها </w:t>
      </w:r>
      <w:r w:rsidRPr="008548CA">
        <w:rPr>
          <w:rStyle w:val="Char5"/>
          <w:rFonts w:hint="eastAsia"/>
          <w:rtl/>
        </w:rPr>
        <w:t>گذاشت</w:t>
      </w:r>
      <w:r w:rsidRPr="008548CA">
        <w:rPr>
          <w:rStyle w:val="Char5"/>
          <w:rFonts w:hint="cs"/>
          <w:rtl/>
        </w:rPr>
        <w:t>ی</w:t>
      </w:r>
      <w:r w:rsidRPr="008548CA">
        <w:rPr>
          <w:rStyle w:val="Char5"/>
          <w:rtl/>
        </w:rPr>
        <w:t xml:space="preserve"> </w:t>
      </w:r>
      <w:r w:rsidRPr="008548CA">
        <w:rPr>
          <w:rStyle w:val="Char5"/>
          <w:rFonts w:hint="eastAsia"/>
          <w:rtl/>
        </w:rPr>
        <w:t>خشنود</w:t>
      </w:r>
      <w:r w:rsidRPr="008548CA">
        <w:rPr>
          <w:rStyle w:val="Char5"/>
          <w:rtl/>
        </w:rPr>
        <w:t xml:space="preserve"> </w:t>
      </w:r>
      <w:r w:rsidRPr="008548CA">
        <w:rPr>
          <w:rStyle w:val="Char5"/>
          <w:rFonts w:hint="eastAsia"/>
          <w:rtl/>
        </w:rPr>
        <w:t>گرداند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قلوب</w:t>
      </w:r>
      <w:r w:rsidRPr="008548CA">
        <w:rPr>
          <w:rStyle w:val="Char5"/>
          <w:rtl/>
        </w:rPr>
        <w:t xml:space="preserve"> </w:t>
      </w:r>
      <w:r w:rsidRPr="008548CA">
        <w:rPr>
          <w:rStyle w:val="Char5"/>
          <w:rFonts w:hint="eastAsia"/>
          <w:rtl/>
        </w:rPr>
        <w:t>شماست</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‏داند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دانا</w:t>
      </w:r>
      <w:r w:rsidRPr="008548CA">
        <w:rPr>
          <w:rStyle w:val="Char5"/>
          <w:rFonts w:hint="cs"/>
          <w:rtl/>
        </w:rPr>
        <w:t>ی</w:t>
      </w:r>
      <w:r w:rsidRPr="008548CA">
        <w:rPr>
          <w:rStyle w:val="Char5"/>
          <w:rtl/>
        </w:rPr>
        <w:t xml:space="preserve"> </w:t>
      </w:r>
      <w:r w:rsidRPr="008548CA">
        <w:rPr>
          <w:rStyle w:val="Char5"/>
          <w:rFonts w:hint="eastAsia"/>
          <w:rtl/>
        </w:rPr>
        <w:t>بردبار</w:t>
      </w:r>
      <w:r w:rsidRPr="008548CA">
        <w:rPr>
          <w:rStyle w:val="Char5"/>
          <w:rtl/>
        </w:rPr>
        <w:t xml:space="preserve"> </w:t>
      </w:r>
      <w:r w:rsidRPr="008548CA">
        <w:rPr>
          <w:rStyle w:val="Char5"/>
          <w:rFonts w:hint="eastAsia"/>
          <w:rtl/>
        </w:rPr>
        <w:t>است»</w:t>
      </w:r>
      <w:r w:rsidRPr="008548CA">
        <w:rPr>
          <w:rStyle w:val="Char5"/>
          <w:rtl/>
        </w:rPr>
        <w:t>.</w:t>
      </w:r>
    </w:p>
    <w:p w:rsidR="000B5A71" w:rsidRPr="00EB4E59" w:rsidRDefault="000B5A71" w:rsidP="00EB4E59">
      <w:pPr>
        <w:pStyle w:val="a0"/>
        <w:rPr>
          <w:rtl/>
        </w:rPr>
      </w:pPr>
      <w:bookmarkStart w:id="247" w:name="_Toc228635669"/>
      <w:bookmarkStart w:id="248" w:name="_Toc228854245"/>
      <w:bookmarkStart w:id="249" w:name="_Toc435795804"/>
      <w:r w:rsidRPr="00EB4E59">
        <w:rPr>
          <w:rtl/>
        </w:rPr>
        <w:t>خرسندی در سنت پیامبر</w:t>
      </w:r>
      <w:r w:rsidR="00D56CAD" w:rsidRPr="00EB4E59">
        <w:t xml:space="preserve"> </w:t>
      </w:r>
      <w:bookmarkEnd w:id="247"/>
      <w:bookmarkEnd w:id="248"/>
      <w:r w:rsidR="00EB4E59" w:rsidRPr="00EB4E59">
        <w:rPr>
          <w:rFonts w:cs="CTraditional Arabic" w:hint="cs"/>
          <w:b/>
          <w:bCs w:val="0"/>
          <w:rtl/>
        </w:rPr>
        <w:t>ج</w:t>
      </w:r>
      <w:bookmarkEnd w:id="249"/>
    </w:p>
    <w:p w:rsidR="000B5A71" w:rsidRPr="008548CA" w:rsidRDefault="000B5A71" w:rsidP="004A01ED">
      <w:pPr>
        <w:ind w:firstLine="284"/>
        <w:jc w:val="both"/>
        <w:rPr>
          <w:rStyle w:val="Char5"/>
          <w:rtl/>
        </w:rPr>
      </w:pPr>
      <w:r w:rsidRPr="008548CA">
        <w:rPr>
          <w:rStyle w:val="Char5"/>
          <w:rFonts w:hint="eastAsia"/>
          <w:rtl/>
        </w:rPr>
        <w:t>اگر</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سنت</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امبر</w:t>
      </w:r>
      <w:r w:rsidR="004A01ED" w:rsidRPr="004A01ED">
        <w:rPr>
          <w:rStyle w:val="Char5"/>
          <w:rFonts w:cs="CTraditional Arabic" w:hint="cs"/>
          <w:rtl/>
        </w:rPr>
        <w:t xml:space="preserve"> ج </w:t>
      </w:r>
      <w:r w:rsidRPr="008548CA">
        <w:rPr>
          <w:rStyle w:val="Char5"/>
          <w:rFonts w:hint="eastAsia"/>
          <w:rtl/>
        </w:rPr>
        <w:t>هم</w:t>
      </w:r>
      <w:r w:rsidRPr="008548CA">
        <w:rPr>
          <w:rStyle w:val="Char5"/>
          <w:rtl/>
        </w:rPr>
        <w:t xml:space="preserve"> </w:t>
      </w:r>
      <w:r w:rsidRPr="008548CA">
        <w:rPr>
          <w:rStyle w:val="Char5"/>
          <w:rFonts w:hint="eastAsia"/>
          <w:rtl/>
        </w:rPr>
        <w:t>نگاه</w:t>
      </w:r>
      <w:r w:rsidRPr="008548CA">
        <w:rPr>
          <w:rStyle w:val="Char5"/>
          <w:rFonts w:hint="cs"/>
          <w:rtl/>
        </w:rPr>
        <w:t>ی</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نداز</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گلدسته‏</w:t>
      </w:r>
      <w:r w:rsidRPr="008548CA">
        <w:rPr>
          <w:rStyle w:val="Char5"/>
          <w:rFonts w:hint="cs"/>
          <w:rtl/>
        </w:rPr>
        <w:t>یی</w:t>
      </w:r>
      <w:r w:rsidRPr="008548CA">
        <w:rPr>
          <w:rStyle w:val="Char5"/>
          <w:rtl/>
        </w:rPr>
        <w:t xml:space="preserve"> </w:t>
      </w:r>
      <w:r w:rsidRPr="008548CA">
        <w:rPr>
          <w:rStyle w:val="Char5"/>
          <w:rFonts w:hint="eastAsia"/>
          <w:rtl/>
        </w:rPr>
        <w:t>حد</w:t>
      </w:r>
      <w:r w:rsidRPr="008548CA">
        <w:rPr>
          <w:rStyle w:val="Char5"/>
          <w:rFonts w:hint="cs"/>
          <w:rtl/>
        </w:rPr>
        <w:t>ی</w:t>
      </w:r>
      <w:r w:rsidRPr="008548CA">
        <w:rPr>
          <w:rStyle w:val="Char5"/>
          <w:rFonts w:hint="eastAsia"/>
          <w:rtl/>
        </w:rPr>
        <w:t>ث</w:t>
      </w:r>
      <w:r w:rsidRPr="008548CA">
        <w:rPr>
          <w:rStyle w:val="Char5"/>
          <w:rtl/>
        </w:rPr>
        <w:t xml:space="preserve"> </w:t>
      </w:r>
      <w:r w:rsidRPr="008548CA">
        <w:rPr>
          <w:rStyle w:val="Char5"/>
          <w:rFonts w:hint="eastAsia"/>
          <w:rtl/>
        </w:rPr>
        <w:t>درباره‏</w:t>
      </w:r>
      <w:r w:rsidRPr="008548CA">
        <w:rPr>
          <w:rStyle w:val="Char5"/>
          <w:rFonts w:hint="cs"/>
          <w:rtl/>
        </w:rPr>
        <w:t>ی</w:t>
      </w:r>
      <w:r w:rsidRPr="008548CA">
        <w:rPr>
          <w:rStyle w:val="Char5"/>
          <w:rtl/>
        </w:rPr>
        <w:t xml:space="preserve"> </w:t>
      </w:r>
      <w:r w:rsidRPr="008548CA">
        <w:rPr>
          <w:rStyle w:val="Char5"/>
          <w:rFonts w:hint="eastAsia"/>
          <w:rtl/>
        </w:rPr>
        <w:t>خرسند</w:t>
      </w:r>
      <w:r w:rsidRPr="008548CA">
        <w:rPr>
          <w:rStyle w:val="Char5"/>
          <w:rFonts w:hint="cs"/>
          <w:rtl/>
        </w:rPr>
        <w:t>ی</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‏ب</w:t>
      </w:r>
      <w:r w:rsidRPr="008548CA">
        <w:rPr>
          <w:rStyle w:val="Char5"/>
          <w:rFonts w:hint="cs"/>
          <w:rtl/>
        </w:rPr>
        <w:t>ی</w:t>
      </w:r>
      <w:r w:rsidRPr="008548CA">
        <w:rPr>
          <w:rStyle w:val="Char5"/>
          <w:rFonts w:hint="eastAsia"/>
          <w:rtl/>
        </w:rPr>
        <w:t>ن</w:t>
      </w:r>
      <w:r w:rsidRPr="008548CA">
        <w:rPr>
          <w:rStyle w:val="Char5"/>
          <w:rFonts w:hint="cs"/>
          <w:rtl/>
        </w:rPr>
        <w:t>ی</w:t>
      </w:r>
      <w:r w:rsidRPr="008548CA">
        <w:rPr>
          <w:rStyle w:val="Char5"/>
          <w:rFonts w:hint="eastAsia"/>
          <w:rtl/>
        </w:rPr>
        <w:t>م</w:t>
      </w:r>
      <w:r w:rsidRPr="008548CA">
        <w:rPr>
          <w:rStyle w:val="Char5"/>
          <w:rtl/>
        </w:rPr>
        <w:t>.</w:t>
      </w:r>
    </w:p>
    <w:p w:rsidR="000B5A71" w:rsidRPr="008548CA" w:rsidRDefault="000B5A71" w:rsidP="004A01ED">
      <w:pPr>
        <w:ind w:firstLine="284"/>
        <w:jc w:val="both"/>
        <w:rPr>
          <w:rStyle w:val="Char5"/>
          <w:rtl/>
        </w:rPr>
      </w:pP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جمله</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امبر</w:t>
      </w:r>
      <w:r w:rsidR="004A01ED" w:rsidRPr="004A01ED">
        <w:rPr>
          <w:rStyle w:val="Char5"/>
          <w:rFonts w:cs="CTraditional Arabic" w:hint="cs"/>
          <w:rtl/>
        </w:rPr>
        <w:t xml:space="preserve"> ج </w:t>
      </w:r>
      <w:r w:rsidRPr="008548CA">
        <w:rPr>
          <w:rStyle w:val="Char5"/>
          <w:rFonts w:hint="eastAsia"/>
          <w:rtl/>
        </w:rPr>
        <w:t>فرمود</w:t>
      </w:r>
      <w:r w:rsidRPr="008548CA">
        <w:rPr>
          <w:rStyle w:val="Char5"/>
          <w:rtl/>
        </w:rPr>
        <w:t>:</w:t>
      </w:r>
      <w:r>
        <w:rPr>
          <w:rFonts w:ascii="2  Badr" w:hAnsi="2  Badr"/>
          <w:rtl/>
        </w:rPr>
        <w:t xml:space="preserve"> </w:t>
      </w:r>
      <w:r w:rsidRPr="00EB4E59">
        <w:rPr>
          <w:rStyle w:val="Char6"/>
          <w:rtl/>
        </w:rPr>
        <w:t>«إنَّ اللهَ یَرضی عَن العبدِ یأ</w:t>
      </w:r>
      <w:r w:rsidR="004C787F">
        <w:rPr>
          <w:rStyle w:val="Char6"/>
          <w:rtl/>
        </w:rPr>
        <w:t>ك</w:t>
      </w:r>
      <w:r w:rsidRPr="00EB4E59">
        <w:rPr>
          <w:rStyle w:val="Char6"/>
          <w:rtl/>
        </w:rPr>
        <w:t>لُ الأَ</w:t>
      </w:r>
      <w:r w:rsidR="004C787F">
        <w:rPr>
          <w:rStyle w:val="Char6"/>
          <w:rtl/>
        </w:rPr>
        <w:t>ك</w:t>
      </w:r>
      <w:r w:rsidRPr="00EB4E59">
        <w:rPr>
          <w:rStyle w:val="Char6"/>
          <w:rtl/>
        </w:rPr>
        <w:t>لةَ فیحمدهُ علیها أَو یشربُ الشَّربةَ فیحمدُه علیها</w:t>
      </w:r>
      <w:r w:rsidRPr="00EB4E59">
        <w:rPr>
          <w:rStyle w:val="Char6"/>
          <w:rFonts w:hint="eastAsia"/>
          <w:rtl/>
        </w:rPr>
        <w:t>»</w:t>
      </w:r>
      <w:r w:rsidRPr="00EB4E59">
        <w:rPr>
          <w:rStyle w:val="Char6"/>
          <w:rtl/>
        </w:rPr>
        <w:t>:</w:t>
      </w:r>
      <w:r>
        <w:rPr>
          <w:rFonts w:ascii="2  Badr" w:hAnsi="2  Badr"/>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بنده</w:t>
      </w:r>
      <w:r w:rsidRPr="008548CA">
        <w:rPr>
          <w:rStyle w:val="Char5"/>
          <w:rtl/>
        </w:rPr>
        <w:t xml:space="preserve"> </w:t>
      </w:r>
      <w:r w:rsidRPr="008548CA">
        <w:rPr>
          <w:rStyle w:val="Char5"/>
          <w:rFonts w:hint="eastAsia"/>
          <w:rtl/>
        </w:rPr>
        <w:t>خرسند</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‏گردد</w:t>
      </w:r>
      <w:r w:rsidRPr="008548CA">
        <w:rPr>
          <w:rStyle w:val="Char5"/>
          <w:rtl/>
        </w:rPr>
        <w:t xml:space="preserve"> </w:t>
      </w:r>
      <w:r w:rsidRPr="008548CA">
        <w:rPr>
          <w:rStyle w:val="Char5"/>
          <w:rFonts w:hint="eastAsia"/>
          <w:rtl/>
        </w:rPr>
        <w:t>وقت</w:t>
      </w:r>
      <w:r w:rsidRPr="008548CA">
        <w:rPr>
          <w:rStyle w:val="Char5"/>
          <w:rFonts w:hint="cs"/>
          <w:rtl/>
        </w:rPr>
        <w:t>ی</w:t>
      </w:r>
      <w:r w:rsidRPr="008548CA">
        <w:rPr>
          <w:rStyle w:val="Char5"/>
          <w:rtl/>
        </w:rPr>
        <w:t xml:space="preserve"> </w:t>
      </w:r>
      <w:r w:rsidRPr="008548CA">
        <w:rPr>
          <w:rStyle w:val="Char5"/>
          <w:rFonts w:hint="eastAsia"/>
          <w:rtl/>
        </w:rPr>
        <w:t>بنده</w:t>
      </w:r>
      <w:r w:rsidRPr="008548CA">
        <w:rPr>
          <w:rStyle w:val="Char5"/>
          <w:rtl/>
        </w:rPr>
        <w:t xml:space="preserve"> </w:t>
      </w:r>
      <w:r w:rsidRPr="008548CA">
        <w:rPr>
          <w:rStyle w:val="Char5"/>
          <w:rFonts w:hint="eastAsia"/>
          <w:rtl/>
        </w:rPr>
        <w:t>هر</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بخورد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هر</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بنوشد</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خاطر</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سپاس</w:t>
      </w:r>
      <w:r w:rsidRPr="008548CA">
        <w:rPr>
          <w:rStyle w:val="Char5"/>
          <w:rtl/>
        </w:rPr>
        <w:t xml:space="preserve"> </w:t>
      </w:r>
      <w:r w:rsidRPr="008548CA">
        <w:rPr>
          <w:rStyle w:val="Char5"/>
          <w:rFonts w:hint="eastAsia"/>
          <w:rtl/>
        </w:rPr>
        <w:t>گو</w:t>
      </w:r>
      <w:r w:rsidRPr="008548CA">
        <w:rPr>
          <w:rStyle w:val="Char5"/>
          <w:rFonts w:hint="cs"/>
          <w:rtl/>
        </w:rPr>
        <w:t>ی</w:t>
      </w:r>
      <w:r w:rsidRPr="008548CA">
        <w:rPr>
          <w:rStyle w:val="Char5"/>
          <w:rFonts w:hint="eastAsia"/>
          <w:rtl/>
        </w:rPr>
        <w:t>د»</w:t>
      </w:r>
      <w:r w:rsidRPr="008548CA">
        <w:rPr>
          <w:rStyle w:val="Char5"/>
          <w:rtl/>
        </w:rPr>
        <w:t>.</w:t>
      </w:r>
      <w:r w:rsidRPr="001161A6">
        <w:rPr>
          <w:rStyle w:val="Char5"/>
          <w:vertAlign w:val="superscript"/>
          <w:rtl/>
        </w:rPr>
        <w:footnoteReference w:id="151"/>
      </w:r>
    </w:p>
    <w:p w:rsidR="000B5A71" w:rsidRPr="008548CA" w:rsidRDefault="000B5A71" w:rsidP="004A01ED">
      <w:pPr>
        <w:ind w:firstLine="284"/>
        <w:jc w:val="both"/>
        <w:rPr>
          <w:rStyle w:val="Char5"/>
          <w:rtl/>
        </w:rPr>
      </w:pP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امبر</w:t>
      </w:r>
      <w:r w:rsidR="004A01ED" w:rsidRPr="004A01ED">
        <w:rPr>
          <w:rStyle w:val="Char5"/>
          <w:rFonts w:cs="CTraditional Arabic" w:hint="cs"/>
          <w:rtl/>
        </w:rPr>
        <w:t xml:space="preserve"> ج </w:t>
      </w:r>
      <w:r w:rsidRPr="008548CA">
        <w:rPr>
          <w:rStyle w:val="Char5"/>
          <w:rFonts w:hint="eastAsia"/>
          <w:rtl/>
        </w:rPr>
        <w:t>همچن</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حد</w:t>
      </w:r>
      <w:r w:rsidRPr="008548CA">
        <w:rPr>
          <w:rStyle w:val="Char5"/>
          <w:rFonts w:hint="cs"/>
          <w:rtl/>
        </w:rPr>
        <w:t>ی</w:t>
      </w:r>
      <w:r w:rsidRPr="008548CA">
        <w:rPr>
          <w:rStyle w:val="Char5"/>
          <w:rFonts w:hint="eastAsia"/>
          <w:rtl/>
        </w:rPr>
        <w:t>ث</w:t>
      </w:r>
      <w:r w:rsidRPr="008548CA">
        <w:rPr>
          <w:rStyle w:val="Char5"/>
          <w:rFonts w:hint="cs"/>
          <w:rtl/>
        </w:rPr>
        <w:t>ی</w:t>
      </w:r>
      <w:r w:rsidRPr="008548CA">
        <w:rPr>
          <w:rStyle w:val="Char5"/>
          <w:rtl/>
        </w:rPr>
        <w:t xml:space="preserve"> </w:t>
      </w:r>
      <w:r w:rsidRPr="008548CA">
        <w:rPr>
          <w:rStyle w:val="Char5"/>
          <w:rFonts w:hint="eastAsia"/>
          <w:rtl/>
        </w:rPr>
        <w:t>درست</w:t>
      </w:r>
      <w:r w:rsidRPr="008548CA">
        <w:rPr>
          <w:rStyle w:val="Char5"/>
          <w:rtl/>
        </w:rPr>
        <w:t xml:space="preserve"> </w:t>
      </w:r>
      <w:r w:rsidRPr="008548CA">
        <w:rPr>
          <w:rStyle w:val="Char5"/>
          <w:rFonts w:hint="eastAsia"/>
          <w:rtl/>
        </w:rPr>
        <w:t>ما</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چن</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آگاه</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‏کند</w:t>
      </w:r>
      <w:r w:rsidRPr="008548CA">
        <w:rPr>
          <w:rStyle w:val="Char5"/>
          <w:rtl/>
        </w:rPr>
        <w:t>:</w:t>
      </w:r>
      <w:r>
        <w:rPr>
          <w:rFonts w:ascii="2  Badr" w:hAnsi="2  Badr"/>
          <w:rtl/>
        </w:rPr>
        <w:t xml:space="preserve"> </w:t>
      </w:r>
      <w:r w:rsidRPr="00EB4E59">
        <w:rPr>
          <w:rStyle w:val="Char6"/>
          <w:rtl/>
        </w:rPr>
        <w:t>«إنَّ اللَه رضِیَ لنا أَن نعبدَهُ لا نُشر</w:t>
      </w:r>
      <w:r w:rsidR="004C787F">
        <w:rPr>
          <w:rStyle w:val="Char6"/>
          <w:rtl/>
        </w:rPr>
        <w:t>ك</w:t>
      </w:r>
      <w:r w:rsidRPr="00EB4E59">
        <w:rPr>
          <w:rStyle w:val="Char6"/>
          <w:rtl/>
        </w:rPr>
        <w:t xml:space="preserve"> بهِ شَیئاً و أَن نعتصمَ بِحَبلِهِ و أَلَّا نتفرِّقَ، و </w:t>
      </w:r>
      <w:r w:rsidR="004C787F">
        <w:rPr>
          <w:rStyle w:val="Char6"/>
          <w:rtl/>
        </w:rPr>
        <w:t>ك</w:t>
      </w:r>
      <w:r w:rsidRPr="00EB4E59">
        <w:rPr>
          <w:rStyle w:val="Char6"/>
          <w:rtl/>
        </w:rPr>
        <w:t xml:space="preserve">رِهَ لنا قیل َو قالَ و </w:t>
      </w:r>
      <w:r w:rsidR="004C787F">
        <w:rPr>
          <w:rStyle w:val="Char6"/>
          <w:rtl/>
        </w:rPr>
        <w:t>ك</w:t>
      </w:r>
      <w:r w:rsidRPr="00EB4E59">
        <w:rPr>
          <w:rStyle w:val="Char6"/>
          <w:rtl/>
        </w:rPr>
        <w:t>ثرةَ السؤالِ و إِضاعةَ المال</w:t>
      </w:r>
      <w:r w:rsidRPr="00EB4E59">
        <w:rPr>
          <w:rStyle w:val="Char6"/>
          <w:rFonts w:hint="eastAsia"/>
          <w:rtl/>
        </w:rPr>
        <w:t>»</w:t>
      </w:r>
      <w:r w:rsidRPr="00EB4E59">
        <w:rPr>
          <w:rStyle w:val="Char6"/>
          <w:rtl/>
        </w:rPr>
        <w:t>:</w:t>
      </w:r>
      <w:r>
        <w:rPr>
          <w:rFonts w:ascii="2  Badr" w:hAnsi="2  Badr"/>
          <w:rtl/>
        </w:rPr>
        <w:t xml:space="preserve"> </w:t>
      </w:r>
      <w:r w:rsidRPr="008548CA">
        <w:rPr>
          <w:rStyle w:val="Char5"/>
          <w:rtl/>
        </w:rPr>
        <w:t>«</w:t>
      </w:r>
      <w:r w:rsidRPr="008548CA">
        <w:rPr>
          <w:rStyle w:val="Char5"/>
          <w:rFonts w:hint="eastAsia"/>
          <w:rtl/>
        </w:rPr>
        <w:t>خداوند</w:t>
      </w:r>
      <w:r w:rsidR="00C049A0">
        <w:rPr>
          <w:rStyle w:val="Char5"/>
          <w:rtl/>
        </w:rPr>
        <w:t xml:space="preserve"> این‌ها </w:t>
      </w:r>
      <w:r w:rsidRPr="008548CA">
        <w:rPr>
          <w:rStyle w:val="Char5"/>
          <w:rFonts w:hint="eastAsia"/>
          <w:rtl/>
        </w:rPr>
        <w:t>را</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tl/>
        </w:rPr>
        <w:t xml:space="preserve"> </w:t>
      </w:r>
      <w:r w:rsidRPr="008548CA">
        <w:rPr>
          <w:rStyle w:val="Char5"/>
          <w:rFonts w:hint="eastAsia"/>
          <w:rtl/>
        </w:rPr>
        <w:t>ما</w:t>
      </w:r>
      <w:r w:rsidRPr="008548CA">
        <w:rPr>
          <w:rStyle w:val="Char5"/>
          <w:rtl/>
        </w:rPr>
        <w:t xml:space="preserve"> </w:t>
      </w:r>
      <w:r w:rsidRPr="008548CA">
        <w:rPr>
          <w:rStyle w:val="Char5"/>
          <w:rFonts w:hint="eastAsia"/>
          <w:rtl/>
        </w:rPr>
        <w:t>پسند</w:t>
      </w:r>
      <w:r w:rsidRPr="008548CA">
        <w:rPr>
          <w:rStyle w:val="Char5"/>
          <w:rFonts w:hint="cs"/>
          <w:rtl/>
        </w:rPr>
        <w:t>ی</w:t>
      </w:r>
      <w:r w:rsidRPr="008548CA">
        <w:rPr>
          <w:rStyle w:val="Char5"/>
          <w:rFonts w:hint="eastAsia"/>
          <w:rtl/>
        </w:rPr>
        <w:t>ده</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بپرست</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ه</w:t>
      </w:r>
      <w:r w:rsidRPr="008548CA">
        <w:rPr>
          <w:rStyle w:val="Char5"/>
          <w:rFonts w:hint="cs"/>
          <w:rtl/>
        </w:rPr>
        <w:t>ی</w:t>
      </w:r>
      <w:r w:rsidRPr="008548CA">
        <w:rPr>
          <w:rStyle w:val="Char5"/>
          <w:rFonts w:hint="eastAsia"/>
          <w:rtl/>
        </w:rPr>
        <w:t>چ</w:t>
      </w:r>
      <w:r w:rsidRPr="008548CA">
        <w:rPr>
          <w:rStyle w:val="Char5"/>
          <w:rtl/>
        </w:rPr>
        <w:t xml:space="preserve"> </w:t>
      </w:r>
      <w:r w:rsidRPr="008548CA">
        <w:rPr>
          <w:rStyle w:val="Char5"/>
          <w:rFonts w:hint="eastAsia"/>
          <w:rtl/>
        </w:rPr>
        <w:t>چ</w:t>
      </w:r>
      <w:r w:rsidRPr="008548CA">
        <w:rPr>
          <w:rStyle w:val="Char5"/>
          <w:rFonts w:hint="cs"/>
          <w:rtl/>
        </w:rPr>
        <w:t>ی</w:t>
      </w:r>
      <w:r w:rsidRPr="008548CA">
        <w:rPr>
          <w:rStyle w:val="Char5"/>
          <w:rFonts w:hint="eastAsia"/>
          <w:rtl/>
        </w:rPr>
        <w:t>ز</w:t>
      </w:r>
      <w:r w:rsidRPr="008548CA">
        <w:rPr>
          <w:rStyle w:val="Char5"/>
          <w:rFonts w:hint="cs"/>
          <w:rtl/>
        </w:rPr>
        <w:t>ی</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شر</w:t>
      </w:r>
      <w:r w:rsidRPr="008548CA">
        <w:rPr>
          <w:rStyle w:val="Char5"/>
          <w:rFonts w:hint="cs"/>
          <w:rtl/>
        </w:rPr>
        <w:t>ی</w:t>
      </w:r>
      <w:r w:rsidRPr="008548CA">
        <w:rPr>
          <w:rStyle w:val="Char5"/>
          <w:rFonts w:hint="eastAsia"/>
          <w:rtl/>
        </w:rPr>
        <w:t>ک</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قرار</w:t>
      </w:r>
      <w:r w:rsidRPr="008548CA">
        <w:rPr>
          <w:rStyle w:val="Char5"/>
          <w:rtl/>
        </w:rPr>
        <w:t xml:space="preserve"> </w:t>
      </w:r>
      <w:r w:rsidRPr="008548CA">
        <w:rPr>
          <w:rStyle w:val="Char5"/>
          <w:rFonts w:hint="eastAsia"/>
          <w:rtl/>
        </w:rPr>
        <w:t>نده</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ر</w:t>
      </w:r>
      <w:r w:rsidRPr="008548CA">
        <w:rPr>
          <w:rStyle w:val="Char5"/>
          <w:rFonts w:hint="cs"/>
          <w:rtl/>
        </w:rPr>
        <w:t>ی</w:t>
      </w:r>
      <w:r w:rsidRPr="008548CA">
        <w:rPr>
          <w:rStyle w:val="Char5"/>
          <w:rFonts w:hint="eastAsia"/>
          <w:rtl/>
        </w:rPr>
        <w:t>سمان</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وند</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چنگ</w:t>
      </w:r>
      <w:r w:rsidRPr="008548CA">
        <w:rPr>
          <w:rStyle w:val="Char5"/>
          <w:rtl/>
        </w:rPr>
        <w:t xml:space="preserve"> </w:t>
      </w:r>
      <w:r w:rsidRPr="008548CA">
        <w:rPr>
          <w:rStyle w:val="Char5"/>
          <w:rFonts w:hint="eastAsia"/>
          <w:rtl/>
        </w:rPr>
        <w:t>بزن</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پراکنده</w:t>
      </w:r>
      <w:r w:rsidRPr="008548CA">
        <w:rPr>
          <w:rStyle w:val="Char5"/>
          <w:rtl/>
        </w:rPr>
        <w:t xml:space="preserve"> </w:t>
      </w:r>
      <w:r w:rsidRPr="008548CA">
        <w:rPr>
          <w:rStyle w:val="Char5"/>
          <w:rFonts w:hint="eastAsia"/>
          <w:rtl/>
        </w:rPr>
        <w:t>نشو</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از</w:t>
      </w:r>
      <w:r w:rsidR="00C049A0">
        <w:rPr>
          <w:rStyle w:val="Char5"/>
          <w:rtl/>
        </w:rPr>
        <w:t xml:space="preserve"> این‌ها </w:t>
      </w:r>
      <w:r w:rsidRPr="008548CA">
        <w:rPr>
          <w:rStyle w:val="Char5"/>
          <w:rFonts w:hint="eastAsia"/>
          <w:rtl/>
        </w:rPr>
        <w:t>برا</w:t>
      </w:r>
      <w:r w:rsidRPr="008548CA">
        <w:rPr>
          <w:rStyle w:val="Char5"/>
          <w:rFonts w:hint="cs"/>
          <w:rtl/>
        </w:rPr>
        <w:t>ی</w:t>
      </w:r>
      <w:r w:rsidRPr="008548CA">
        <w:rPr>
          <w:rStyle w:val="Char5"/>
          <w:rtl/>
        </w:rPr>
        <w:t xml:space="preserve"> </w:t>
      </w:r>
      <w:r w:rsidRPr="008548CA">
        <w:rPr>
          <w:rStyle w:val="Char5"/>
          <w:rFonts w:hint="eastAsia"/>
          <w:rtl/>
        </w:rPr>
        <w:t>ما</w:t>
      </w:r>
      <w:r w:rsidRPr="008548CA">
        <w:rPr>
          <w:rStyle w:val="Char5"/>
          <w:rtl/>
        </w:rPr>
        <w:t xml:space="preserve"> </w:t>
      </w:r>
      <w:r w:rsidRPr="008548CA">
        <w:rPr>
          <w:rStyle w:val="Char5"/>
          <w:rFonts w:hint="eastAsia"/>
          <w:rtl/>
        </w:rPr>
        <w:t>خرسند</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و</w:t>
      </w:r>
      <w:r w:rsidR="00C049A0">
        <w:rPr>
          <w:rStyle w:val="Char5"/>
          <w:rtl/>
        </w:rPr>
        <w:t xml:space="preserve"> این‌ها </w:t>
      </w:r>
      <w:r w:rsidRPr="008548CA">
        <w:rPr>
          <w:rStyle w:val="Char5"/>
          <w:rFonts w:hint="eastAsia"/>
          <w:rtl/>
        </w:rPr>
        <w:t>را</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tl/>
        </w:rPr>
        <w:t xml:space="preserve"> </w:t>
      </w:r>
      <w:r w:rsidRPr="008548CA">
        <w:rPr>
          <w:rStyle w:val="Char5"/>
          <w:rFonts w:hint="eastAsia"/>
          <w:rtl/>
        </w:rPr>
        <w:t>ما</w:t>
      </w:r>
      <w:r w:rsidRPr="008548CA">
        <w:rPr>
          <w:rStyle w:val="Char5"/>
          <w:rtl/>
        </w:rPr>
        <w:t xml:space="preserve"> </w:t>
      </w:r>
      <w:r w:rsidRPr="008548CA">
        <w:rPr>
          <w:rStyle w:val="Char5"/>
          <w:rFonts w:hint="eastAsia"/>
          <w:rtl/>
        </w:rPr>
        <w:t>نم</w:t>
      </w:r>
      <w:r w:rsidRPr="008548CA">
        <w:rPr>
          <w:rStyle w:val="Char5"/>
          <w:rFonts w:hint="cs"/>
          <w:rtl/>
        </w:rPr>
        <w:t>ی</w:t>
      </w:r>
      <w:r w:rsidRPr="008548CA">
        <w:rPr>
          <w:rStyle w:val="Char5"/>
          <w:rFonts w:hint="eastAsia"/>
          <w:rtl/>
        </w:rPr>
        <w:t>‏پسندد</w:t>
      </w:r>
      <w:r w:rsidRPr="008548CA">
        <w:rPr>
          <w:rStyle w:val="Char5"/>
          <w:rtl/>
        </w:rPr>
        <w:t>:</w:t>
      </w:r>
      <w:r w:rsidR="001B6AEF">
        <w:rPr>
          <w:rStyle w:val="Char5"/>
          <w:rtl/>
        </w:rPr>
        <w:t xml:space="preserve"> سخن‌های </w:t>
      </w:r>
      <w:r w:rsidRPr="008548CA">
        <w:rPr>
          <w:rStyle w:val="Char5"/>
          <w:rFonts w:hint="eastAsia"/>
          <w:rtl/>
        </w:rPr>
        <w:t>ب</w:t>
      </w:r>
      <w:r w:rsidRPr="008548CA">
        <w:rPr>
          <w:rStyle w:val="Char5"/>
          <w:rFonts w:hint="cs"/>
          <w:rtl/>
        </w:rPr>
        <w:t>ی</w:t>
      </w:r>
      <w:r w:rsidRPr="008548CA">
        <w:rPr>
          <w:rStyle w:val="Char5"/>
          <w:rFonts w:hint="eastAsia"/>
          <w:rtl/>
        </w:rPr>
        <w:t>هوده</w:t>
      </w:r>
      <w:r w:rsidRPr="008548CA">
        <w:rPr>
          <w:rStyle w:val="Char5"/>
          <w:rtl/>
        </w:rPr>
        <w:t xml:space="preserve"> </w:t>
      </w:r>
      <w:r w:rsidRPr="008548CA">
        <w:rPr>
          <w:rStyle w:val="Char5"/>
          <w:rFonts w:hint="eastAsia"/>
          <w:rtl/>
        </w:rPr>
        <w:t>گفتن،</w:t>
      </w:r>
      <w:r w:rsidRPr="008548CA">
        <w:rPr>
          <w:rStyle w:val="Char5"/>
          <w:rtl/>
        </w:rPr>
        <w:t xml:space="preserve"> </w:t>
      </w:r>
      <w:r w:rsidRPr="008548CA">
        <w:rPr>
          <w:rStyle w:val="Char5"/>
          <w:rFonts w:hint="eastAsia"/>
          <w:rtl/>
        </w:rPr>
        <w:t>ز</w:t>
      </w:r>
      <w:r w:rsidRPr="008548CA">
        <w:rPr>
          <w:rStyle w:val="Char5"/>
          <w:rFonts w:hint="cs"/>
          <w:rtl/>
        </w:rPr>
        <w:t>ی</w:t>
      </w:r>
      <w:r w:rsidRPr="008548CA">
        <w:rPr>
          <w:rStyle w:val="Char5"/>
          <w:rFonts w:hint="eastAsia"/>
          <w:rtl/>
        </w:rPr>
        <w:t>اده‏رو</w:t>
      </w:r>
      <w:r w:rsidRPr="008548CA">
        <w:rPr>
          <w:rStyle w:val="Char5"/>
          <w:rFonts w:hint="cs"/>
          <w:rtl/>
        </w:rPr>
        <w:t>ی</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درخواست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هدر</w:t>
      </w:r>
      <w:r w:rsidRPr="008548CA">
        <w:rPr>
          <w:rStyle w:val="Char5"/>
          <w:rtl/>
        </w:rPr>
        <w:t xml:space="preserve"> </w:t>
      </w:r>
      <w:r w:rsidRPr="008548CA">
        <w:rPr>
          <w:rStyle w:val="Char5"/>
          <w:rFonts w:hint="eastAsia"/>
          <w:rtl/>
        </w:rPr>
        <w:t>دادن</w:t>
      </w:r>
      <w:r w:rsidRPr="008548CA">
        <w:rPr>
          <w:rStyle w:val="Char5"/>
          <w:rtl/>
        </w:rPr>
        <w:t xml:space="preserve"> </w:t>
      </w:r>
      <w:r w:rsidRPr="008548CA">
        <w:rPr>
          <w:rStyle w:val="Char5"/>
          <w:rFonts w:hint="eastAsia"/>
          <w:rtl/>
        </w:rPr>
        <w:t>اموال،»</w:t>
      </w:r>
      <w:r w:rsidRPr="008548CA">
        <w:rPr>
          <w:rStyle w:val="Char5"/>
          <w:rtl/>
        </w:rPr>
        <w:t>.</w:t>
      </w:r>
      <w:r w:rsidRPr="001161A6">
        <w:rPr>
          <w:rStyle w:val="Char5"/>
          <w:vertAlign w:val="superscript"/>
          <w:rtl/>
        </w:rPr>
        <w:footnoteReference w:id="152"/>
      </w:r>
    </w:p>
    <w:p w:rsidR="000B5A71" w:rsidRPr="008548CA" w:rsidRDefault="000B5A71" w:rsidP="004A01ED">
      <w:pPr>
        <w:ind w:firstLine="284"/>
        <w:jc w:val="both"/>
        <w:rPr>
          <w:rStyle w:val="Char5"/>
          <w:rtl/>
        </w:rPr>
      </w:pPr>
      <w:r w:rsidRPr="008548CA">
        <w:rPr>
          <w:rStyle w:val="Char5"/>
          <w:rtl/>
        </w:rPr>
        <w:t xml:space="preserve">- </w:t>
      </w:r>
      <w:r w:rsidRPr="008548CA">
        <w:rPr>
          <w:rStyle w:val="Char5"/>
          <w:rFonts w:hint="eastAsia"/>
          <w:rtl/>
        </w:rPr>
        <w:t>او</w:t>
      </w:r>
      <w:r w:rsidR="004A01ED" w:rsidRPr="004A01ED">
        <w:rPr>
          <w:rStyle w:val="Char5"/>
          <w:rFonts w:cs="CTraditional Arabic" w:hint="cs"/>
          <w:rtl/>
        </w:rPr>
        <w:t xml:space="preserve"> ج </w:t>
      </w:r>
      <w:r w:rsidRPr="008548CA">
        <w:rPr>
          <w:rStyle w:val="Char5"/>
          <w:rFonts w:hint="eastAsia"/>
          <w:rtl/>
        </w:rPr>
        <w:t>خبر</w:t>
      </w:r>
      <w:r w:rsidRPr="008548CA">
        <w:rPr>
          <w:rStyle w:val="Char5"/>
          <w:rtl/>
        </w:rPr>
        <w:t xml:space="preserve"> </w:t>
      </w:r>
      <w:r w:rsidRPr="008548CA">
        <w:rPr>
          <w:rStyle w:val="Char5"/>
          <w:rFonts w:hint="eastAsia"/>
          <w:rtl/>
        </w:rPr>
        <w:t>داد</w:t>
      </w:r>
      <w:r w:rsidRPr="008548CA">
        <w:rPr>
          <w:rStyle w:val="Char5"/>
          <w:rtl/>
        </w:rPr>
        <w:t>:</w:t>
      </w:r>
      <w:r>
        <w:rPr>
          <w:rFonts w:ascii="2  Badr" w:hAnsi="2  Badr"/>
          <w:rtl/>
        </w:rPr>
        <w:t xml:space="preserve"> </w:t>
      </w:r>
      <w:r w:rsidRPr="00EB4E59">
        <w:rPr>
          <w:rStyle w:val="Char6"/>
          <w:rFonts w:hint="eastAsia"/>
          <w:rtl/>
        </w:rPr>
        <w:t>«</w:t>
      </w:r>
      <w:r w:rsidRPr="00EB4E59">
        <w:rPr>
          <w:rStyle w:val="Char6"/>
          <w:rtl/>
        </w:rPr>
        <w:t>رِضا الرَّبِّ فی رضا الوالد»:</w:t>
      </w:r>
      <w:r w:rsidRPr="00A8596C">
        <w:rPr>
          <w:rFonts w:ascii="Lotus Linotype" w:hAnsi="Lotus Linotype" w:cs="Lotus Linotype"/>
          <w:rtl/>
        </w:rPr>
        <w:t xml:space="preserve"> </w:t>
      </w:r>
      <w:r w:rsidRPr="008548CA">
        <w:rPr>
          <w:rStyle w:val="Char5"/>
          <w:rFonts w:hint="eastAsia"/>
          <w:rtl/>
        </w:rPr>
        <w:t>«خرسند</w:t>
      </w:r>
      <w:r w:rsidRPr="008548CA">
        <w:rPr>
          <w:rStyle w:val="Char5"/>
          <w:rFonts w:hint="cs"/>
          <w:rtl/>
        </w:rPr>
        <w:t>ی</w:t>
      </w:r>
      <w:r w:rsidRPr="008548CA">
        <w:rPr>
          <w:rStyle w:val="Char5"/>
          <w:rtl/>
        </w:rPr>
        <w:t xml:space="preserve"> </w:t>
      </w:r>
      <w:r w:rsidRPr="008548CA">
        <w:rPr>
          <w:rStyle w:val="Char5"/>
          <w:rFonts w:hint="eastAsia"/>
          <w:rtl/>
        </w:rPr>
        <w:t>پروردگار</w:t>
      </w:r>
      <w:r w:rsidRPr="008548CA">
        <w:rPr>
          <w:rStyle w:val="Char5"/>
          <w:rtl/>
        </w:rPr>
        <w:t xml:space="preserve"> </w:t>
      </w:r>
      <w:r w:rsidRPr="008548CA">
        <w:rPr>
          <w:rStyle w:val="Char5"/>
          <w:rFonts w:hint="eastAsia"/>
          <w:rtl/>
        </w:rPr>
        <w:t>بسته</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خرسند</w:t>
      </w:r>
      <w:r w:rsidRPr="008548CA">
        <w:rPr>
          <w:rStyle w:val="Char5"/>
          <w:rFonts w:hint="cs"/>
          <w:rtl/>
        </w:rPr>
        <w:t>ی</w:t>
      </w:r>
      <w:r w:rsidRPr="008548CA">
        <w:rPr>
          <w:rStyle w:val="Char5"/>
          <w:rtl/>
        </w:rPr>
        <w:t xml:space="preserve"> </w:t>
      </w:r>
      <w:r w:rsidRPr="008548CA">
        <w:rPr>
          <w:rStyle w:val="Char5"/>
          <w:rFonts w:hint="eastAsia"/>
          <w:rtl/>
        </w:rPr>
        <w:t>پدر</w:t>
      </w:r>
      <w:r w:rsidRPr="008548CA">
        <w:rPr>
          <w:rStyle w:val="Char5"/>
          <w:rtl/>
        </w:rPr>
        <w:t xml:space="preserve"> </w:t>
      </w:r>
      <w:r w:rsidRPr="008548CA">
        <w:rPr>
          <w:rStyle w:val="Char5"/>
          <w:rFonts w:hint="eastAsia"/>
          <w:rtl/>
        </w:rPr>
        <w:t>است»</w:t>
      </w:r>
      <w:r w:rsidRPr="008548CA">
        <w:rPr>
          <w:rStyle w:val="Char5"/>
          <w:rtl/>
        </w:rPr>
        <w:t>.</w:t>
      </w:r>
      <w:r w:rsidRPr="001161A6">
        <w:rPr>
          <w:rStyle w:val="Char5"/>
          <w:vertAlign w:val="superscript"/>
          <w:rtl/>
        </w:rPr>
        <w:footnoteReference w:id="153"/>
      </w:r>
    </w:p>
    <w:p w:rsidR="000B5A71" w:rsidRPr="008548CA" w:rsidRDefault="000B5A71" w:rsidP="004A01ED">
      <w:pPr>
        <w:ind w:firstLine="284"/>
        <w:jc w:val="both"/>
        <w:rPr>
          <w:rStyle w:val="Char5"/>
          <w:rtl/>
        </w:rPr>
      </w:pPr>
      <w:r w:rsidRPr="008548CA">
        <w:rPr>
          <w:rStyle w:val="Char5"/>
          <w:rtl/>
        </w:rPr>
        <w:t xml:space="preserve">- </w:t>
      </w:r>
      <w:r w:rsidRPr="008548CA">
        <w:rPr>
          <w:rStyle w:val="Char5"/>
          <w:rFonts w:hint="eastAsia"/>
          <w:rtl/>
        </w:rPr>
        <w:t>همچن</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فرمود</w:t>
      </w:r>
      <w:r w:rsidRPr="008548CA">
        <w:rPr>
          <w:rStyle w:val="Char5"/>
          <w:rtl/>
        </w:rPr>
        <w:t>:</w:t>
      </w:r>
      <w:r>
        <w:rPr>
          <w:rFonts w:ascii="2  Badr" w:hAnsi="2  Badr"/>
          <w:rtl/>
        </w:rPr>
        <w:t xml:space="preserve"> </w:t>
      </w:r>
      <w:r w:rsidRPr="00EB4E59">
        <w:rPr>
          <w:rStyle w:val="Char6"/>
          <w:rFonts w:hint="eastAsia"/>
          <w:rtl/>
        </w:rPr>
        <w:t>«</w:t>
      </w:r>
      <w:r w:rsidRPr="00EB4E59">
        <w:rPr>
          <w:rStyle w:val="Char6"/>
          <w:rtl/>
        </w:rPr>
        <w:t>السوا</w:t>
      </w:r>
      <w:r w:rsidR="004C787F">
        <w:rPr>
          <w:rStyle w:val="Char6"/>
          <w:rtl/>
        </w:rPr>
        <w:t>ك</w:t>
      </w:r>
      <w:r w:rsidRPr="00EB4E59">
        <w:rPr>
          <w:rStyle w:val="Char6"/>
          <w:rtl/>
        </w:rPr>
        <w:t xml:space="preserve"> مطهرِّةٌ لِلفم مرضاةٌ للربِّ</w:t>
      </w:r>
      <w:r w:rsidRPr="00EB4E59">
        <w:rPr>
          <w:rStyle w:val="Char6"/>
          <w:rFonts w:hint="eastAsia"/>
          <w:rtl/>
        </w:rPr>
        <w:t>»</w:t>
      </w:r>
      <w:r w:rsidRPr="0071577D">
        <w:rPr>
          <w:rStyle w:val="Char5"/>
          <w:rtl/>
        </w:rPr>
        <w:t>:</w:t>
      </w:r>
      <w:r>
        <w:rPr>
          <w:rFonts w:ascii="2  Badr" w:hAnsi="2  Badr"/>
          <w:rtl/>
        </w:rPr>
        <w:t xml:space="preserve"> </w:t>
      </w:r>
      <w:r w:rsidRPr="008548CA">
        <w:rPr>
          <w:rStyle w:val="Char5"/>
          <w:rtl/>
        </w:rPr>
        <w:t>«</w:t>
      </w:r>
      <w:r w:rsidRPr="008548CA">
        <w:rPr>
          <w:rStyle w:val="Char5"/>
          <w:rFonts w:hint="eastAsia"/>
          <w:rtl/>
        </w:rPr>
        <w:t>مسواک</w:t>
      </w:r>
      <w:r w:rsidRPr="008548CA">
        <w:rPr>
          <w:rStyle w:val="Char5"/>
          <w:rtl/>
        </w:rPr>
        <w:t xml:space="preserve"> </w:t>
      </w:r>
      <w:r w:rsidRPr="008548CA">
        <w:rPr>
          <w:rStyle w:val="Char5"/>
          <w:rFonts w:hint="eastAsia"/>
          <w:rtl/>
        </w:rPr>
        <w:t>دهان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پاک</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‏سازد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باعث</w:t>
      </w:r>
      <w:r w:rsidRPr="008548CA">
        <w:rPr>
          <w:rStyle w:val="Char5"/>
          <w:rtl/>
        </w:rPr>
        <w:t xml:space="preserve"> </w:t>
      </w:r>
      <w:r w:rsidRPr="008548CA">
        <w:rPr>
          <w:rStyle w:val="Char5"/>
          <w:rFonts w:hint="eastAsia"/>
          <w:rtl/>
        </w:rPr>
        <w:t>خشنود</w:t>
      </w:r>
      <w:r w:rsidRPr="008548CA">
        <w:rPr>
          <w:rStyle w:val="Char5"/>
          <w:rFonts w:hint="cs"/>
          <w:rtl/>
        </w:rPr>
        <w:t>ی</w:t>
      </w:r>
      <w:r w:rsidRPr="008548CA">
        <w:rPr>
          <w:rStyle w:val="Char5"/>
          <w:rtl/>
        </w:rPr>
        <w:t xml:space="preserve"> </w:t>
      </w:r>
      <w:r w:rsidRPr="008548CA">
        <w:rPr>
          <w:rStyle w:val="Char5"/>
          <w:rFonts w:hint="eastAsia"/>
          <w:rtl/>
        </w:rPr>
        <w:t>پروردگار</w:t>
      </w:r>
      <w:r w:rsidRPr="008548CA">
        <w:rPr>
          <w:rStyle w:val="Char5"/>
          <w:rtl/>
        </w:rPr>
        <w:t xml:space="preserve"> </w:t>
      </w:r>
      <w:r w:rsidRPr="008548CA">
        <w:rPr>
          <w:rStyle w:val="Char5"/>
          <w:rFonts w:hint="eastAsia"/>
          <w:rtl/>
        </w:rPr>
        <w:t>است»</w:t>
      </w:r>
      <w:r w:rsidRPr="008548CA">
        <w:rPr>
          <w:rStyle w:val="Char5"/>
          <w:rtl/>
        </w:rPr>
        <w:t>.</w:t>
      </w:r>
      <w:r w:rsidRPr="001161A6">
        <w:rPr>
          <w:rStyle w:val="Char5"/>
          <w:vertAlign w:val="superscript"/>
          <w:rtl/>
        </w:rPr>
        <w:footnoteReference w:id="154"/>
      </w:r>
    </w:p>
    <w:p w:rsidR="000B5A71" w:rsidRPr="008548CA" w:rsidRDefault="000B5A71" w:rsidP="004A01ED">
      <w:pPr>
        <w:ind w:firstLine="284"/>
        <w:jc w:val="both"/>
        <w:rPr>
          <w:rStyle w:val="Char5"/>
          <w:rtl/>
        </w:rPr>
      </w:pP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ما</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چن</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آگاهان</w:t>
      </w:r>
      <w:r w:rsidRPr="008548CA">
        <w:rPr>
          <w:rStyle w:val="Char5"/>
          <w:rFonts w:hint="cs"/>
          <w:rtl/>
        </w:rPr>
        <w:t>ی</w:t>
      </w:r>
      <w:r w:rsidRPr="008548CA">
        <w:rPr>
          <w:rStyle w:val="Char5"/>
          <w:rFonts w:hint="eastAsia"/>
          <w:rtl/>
        </w:rPr>
        <w:t>د</w:t>
      </w:r>
      <w:r w:rsidRPr="008548CA">
        <w:rPr>
          <w:rStyle w:val="Char5"/>
          <w:rtl/>
        </w:rPr>
        <w:t xml:space="preserve">: </w:t>
      </w:r>
      <w:r w:rsidRPr="00EB4E59">
        <w:rPr>
          <w:rStyle w:val="Char6"/>
          <w:rtl/>
        </w:rPr>
        <w:t>«مَن التمسَ رِضا الله بِسُخطِ ِالناسِ رضی اللهُ عنَه و أَرضَی عَنه الناسَ»:</w:t>
      </w:r>
      <w:r>
        <w:rPr>
          <w:rFonts w:ascii="2  Badr" w:hAnsi="2  Badr"/>
          <w:rtl/>
        </w:rPr>
        <w:t xml:space="preserve"> </w:t>
      </w:r>
      <w:r w:rsidRPr="008548CA">
        <w:rPr>
          <w:rStyle w:val="Char5"/>
          <w:rtl/>
        </w:rPr>
        <w:t>«</w:t>
      </w:r>
      <w:r w:rsidRPr="008548CA">
        <w:rPr>
          <w:rStyle w:val="Char5"/>
          <w:rFonts w:hint="eastAsia"/>
          <w:rtl/>
        </w:rPr>
        <w:t>هرکس</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ناخرسند</w:t>
      </w:r>
      <w:r w:rsidRPr="008548CA">
        <w:rPr>
          <w:rStyle w:val="Char5"/>
          <w:rFonts w:hint="cs"/>
          <w:rtl/>
        </w:rPr>
        <w:t>ی</w:t>
      </w:r>
      <w:r w:rsidRPr="008548CA">
        <w:rPr>
          <w:rStyle w:val="Char5"/>
          <w:rtl/>
        </w:rPr>
        <w:t xml:space="preserve"> </w:t>
      </w:r>
      <w:r w:rsidRPr="008548CA">
        <w:rPr>
          <w:rStyle w:val="Char5"/>
          <w:rFonts w:hint="eastAsia"/>
          <w:rtl/>
        </w:rPr>
        <w:t>مردم</w:t>
      </w:r>
      <w:r w:rsidRPr="008548CA">
        <w:rPr>
          <w:rStyle w:val="Char5"/>
          <w:rtl/>
        </w:rPr>
        <w:t xml:space="preserve"> </w:t>
      </w:r>
      <w:r w:rsidRPr="008548CA">
        <w:rPr>
          <w:rStyle w:val="Char5"/>
          <w:rFonts w:hint="eastAsia"/>
          <w:rtl/>
        </w:rPr>
        <w:t>خواستار</w:t>
      </w:r>
      <w:r w:rsidRPr="008548CA">
        <w:rPr>
          <w:rStyle w:val="Char5"/>
          <w:rtl/>
        </w:rPr>
        <w:t xml:space="preserve"> </w:t>
      </w:r>
      <w:r w:rsidRPr="008548CA">
        <w:rPr>
          <w:rStyle w:val="Char5"/>
          <w:rFonts w:hint="eastAsia"/>
          <w:rtl/>
        </w:rPr>
        <w:t>خشنود</w:t>
      </w:r>
      <w:r w:rsidRPr="008548CA">
        <w:rPr>
          <w:rStyle w:val="Char5"/>
          <w:rFonts w:hint="cs"/>
          <w:rtl/>
        </w:rPr>
        <w:t>ی</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باشد،</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خرسند</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‏گردد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مردم</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نسبت</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خشنود</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‏کند»</w:t>
      </w:r>
      <w:r w:rsidRPr="008548CA">
        <w:rPr>
          <w:rStyle w:val="Char5"/>
          <w:rtl/>
        </w:rPr>
        <w:t>.</w:t>
      </w:r>
      <w:r w:rsidRPr="001161A6">
        <w:rPr>
          <w:rStyle w:val="Char5"/>
          <w:vertAlign w:val="superscript"/>
          <w:rtl/>
        </w:rPr>
        <w:footnoteReference w:id="155"/>
      </w:r>
    </w:p>
    <w:p w:rsidR="000B5A71" w:rsidRPr="008548CA" w:rsidRDefault="000B5A71" w:rsidP="004A01ED">
      <w:pPr>
        <w:ind w:firstLine="284"/>
        <w:jc w:val="both"/>
        <w:rPr>
          <w:rStyle w:val="Char5"/>
          <w:rtl/>
        </w:rPr>
      </w:pP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امبر</w:t>
      </w:r>
      <w:r w:rsidR="004A01ED" w:rsidRPr="004A01ED">
        <w:rPr>
          <w:rStyle w:val="Char5"/>
          <w:rFonts w:cs="CTraditional Arabic" w:hint="cs"/>
          <w:rtl/>
        </w:rPr>
        <w:t xml:space="preserve"> ج </w:t>
      </w:r>
      <w:r w:rsidRPr="008548CA">
        <w:rPr>
          <w:rStyle w:val="Char5"/>
          <w:rFonts w:hint="eastAsia"/>
          <w:rtl/>
        </w:rPr>
        <w:t>ما</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مطلع</w:t>
      </w:r>
      <w:r w:rsidRPr="008548CA">
        <w:rPr>
          <w:rStyle w:val="Char5"/>
          <w:rtl/>
        </w:rPr>
        <w:t xml:space="preserve"> </w:t>
      </w:r>
      <w:r w:rsidRPr="008548CA">
        <w:rPr>
          <w:rStyle w:val="Char5"/>
          <w:rFonts w:hint="eastAsia"/>
          <w:rtl/>
        </w:rPr>
        <w:t>کرده</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فرشتگان</w:t>
      </w:r>
      <w:r w:rsidRPr="008548CA">
        <w:rPr>
          <w:rStyle w:val="Char5"/>
          <w:rtl/>
        </w:rPr>
        <w:t xml:space="preserve"> </w:t>
      </w:r>
      <w:r w:rsidRPr="008548CA">
        <w:rPr>
          <w:rStyle w:val="Char5"/>
          <w:rFonts w:hint="eastAsia"/>
          <w:rtl/>
        </w:rPr>
        <w:t>لعنت</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‏فرستند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زن</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نسبت</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شوهرش</w:t>
      </w:r>
      <w:r w:rsidRPr="008548CA">
        <w:rPr>
          <w:rStyle w:val="Char5"/>
          <w:rtl/>
        </w:rPr>
        <w:t xml:space="preserve"> </w:t>
      </w:r>
      <w:r w:rsidRPr="008548CA">
        <w:rPr>
          <w:rStyle w:val="Char5"/>
          <w:rFonts w:hint="eastAsia"/>
          <w:rtl/>
        </w:rPr>
        <w:t>نافرمان</w:t>
      </w:r>
      <w:r w:rsidRPr="008548CA">
        <w:rPr>
          <w:rStyle w:val="Char5"/>
          <w:rFonts w:hint="cs"/>
          <w:rtl/>
        </w:rPr>
        <w:t>ی</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بسترش</w:t>
      </w:r>
      <w:r w:rsidRPr="008548CA">
        <w:rPr>
          <w:rStyle w:val="Char5"/>
          <w:rtl/>
        </w:rPr>
        <w:t xml:space="preserve"> </w:t>
      </w:r>
      <w:r w:rsidRPr="008548CA">
        <w:rPr>
          <w:rStyle w:val="Char5"/>
          <w:rFonts w:hint="eastAsia"/>
          <w:rtl/>
        </w:rPr>
        <w:t>دور</w:t>
      </w:r>
      <w:r w:rsidRPr="008548CA">
        <w:rPr>
          <w:rStyle w:val="Char5"/>
          <w:rFonts w:hint="cs"/>
          <w:rtl/>
        </w:rPr>
        <w:t>ی</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‏‏کند</w:t>
      </w:r>
      <w:r w:rsidRPr="008548CA">
        <w:rPr>
          <w:rStyle w:val="Char5"/>
          <w:rtl/>
        </w:rPr>
        <w:t xml:space="preserve"> </w:t>
      </w:r>
      <w:r w:rsidRPr="008548CA">
        <w:rPr>
          <w:rStyle w:val="Char5"/>
          <w:rFonts w:hint="eastAsia"/>
          <w:rtl/>
        </w:rPr>
        <w:t>تا</w:t>
      </w:r>
      <w:r w:rsidRPr="008548CA">
        <w:rPr>
          <w:rStyle w:val="Char5"/>
          <w:rtl/>
        </w:rPr>
        <w:t xml:space="preserve"> </w:t>
      </w:r>
      <w:r w:rsidRPr="008548CA">
        <w:rPr>
          <w:rStyle w:val="Char5"/>
          <w:rFonts w:hint="eastAsia"/>
          <w:rtl/>
        </w:rPr>
        <w:t>شوهرش</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‏خواهد</w:t>
      </w:r>
      <w:r w:rsidRPr="008548CA">
        <w:rPr>
          <w:rStyle w:val="Char5"/>
          <w:rtl/>
        </w:rPr>
        <w:t xml:space="preserve">] </w:t>
      </w:r>
      <w:r w:rsidRPr="008548CA">
        <w:rPr>
          <w:rStyle w:val="Char5"/>
          <w:rFonts w:hint="eastAsia"/>
          <w:rtl/>
        </w:rPr>
        <w:t>تن</w:t>
      </w:r>
      <w:r w:rsidRPr="008548CA">
        <w:rPr>
          <w:rStyle w:val="Char5"/>
          <w:rtl/>
        </w:rPr>
        <w:t xml:space="preserve"> </w:t>
      </w:r>
      <w:r w:rsidRPr="008548CA">
        <w:rPr>
          <w:rStyle w:val="Char5"/>
          <w:rFonts w:hint="eastAsia"/>
          <w:rtl/>
        </w:rPr>
        <w:t>دهد</w:t>
      </w:r>
      <w:r w:rsidRPr="008548CA">
        <w:rPr>
          <w:rStyle w:val="Char5"/>
          <w:rtl/>
        </w:rPr>
        <w:t>.</w:t>
      </w:r>
      <w:r w:rsidRPr="001161A6">
        <w:rPr>
          <w:rStyle w:val="Char5"/>
          <w:vertAlign w:val="superscript"/>
          <w:rtl/>
        </w:rPr>
        <w:footnoteReference w:id="156"/>
      </w:r>
    </w:p>
    <w:p w:rsidR="000B5A71" w:rsidRPr="008548CA" w:rsidRDefault="000B5A71" w:rsidP="004A01ED">
      <w:pPr>
        <w:ind w:firstLine="284"/>
        <w:jc w:val="both"/>
        <w:rPr>
          <w:rStyle w:val="Char5"/>
          <w:rtl/>
        </w:rPr>
      </w:pP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امبررحمت</w:t>
      </w:r>
      <w:r w:rsidR="004A01ED" w:rsidRPr="004A01ED">
        <w:rPr>
          <w:rStyle w:val="Char5"/>
          <w:rFonts w:cs="CTraditional Arabic" w:hint="cs"/>
          <w:rtl/>
        </w:rPr>
        <w:t xml:space="preserve"> ج</w:t>
      </w:r>
      <w:r w:rsidRPr="008548CA">
        <w:rPr>
          <w:rStyle w:val="Char5"/>
          <w:rtl/>
        </w:rPr>
        <w:t xml:space="preserve"> </w:t>
      </w:r>
      <w:r w:rsidRPr="008548CA">
        <w:rPr>
          <w:rStyle w:val="Char5"/>
          <w:rFonts w:hint="eastAsia"/>
          <w:rtl/>
        </w:rPr>
        <w:t>همچن</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ما</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آگاهان</w:t>
      </w:r>
      <w:r w:rsidRPr="008548CA">
        <w:rPr>
          <w:rStyle w:val="Char5"/>
          <w:rFonts w:hint="cs"/>
          <w:rtl/>
        </w:rPr>
        <w:t>ی</w:t>
      </w:r>
      <w:r w:rsidRPr="008548CA">
        <w:rPr>
          <w:rStyle w:val="Char5"/>
          <w:rFonts w:hint="eastAsia"/>
          <w:rtl/>
        </w:rPr>
        <w:t>ده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انسان</w:t>
      </w:r>
      <w:r w:rsidRPr="008548CA">
        <w:rPr>
          <w:rStyle w:val="Char5"/>
          <w:rtl/>
        </w:rPr>
        <w:t xml:space="preserve"> </w:t>
      </w:r>
      <w:r w:rsidRPr="008548CA">
        <w:rPr>
          <w:rStyle w:val="Char5"/>
          <w:rFonts w:hint="eastAsia"/>
          <w:rtl/>
        </w:rPr>
        <w:t>وقت</w:t>
      </w:r>
      <w:r w:rsidRPr="008548CA">
        <w:rPr>
          <w:rStyle w:val="Char5"/>
          <w:rFonts w:hint="cs"/>
          <w:rtl/>
        </w:rPr>
        <w:t>ی</w:t>
      </w:r>
      <w:r w:rsidRPr="008548CA">
        <w:rPr>
          <w:rStyle w:val="Char5"/>
          <w:rtl/>
        </w:rPr>
        <w:t xml:space="preserve"> </w:t>
      </w:r>
      <w:r w:rsidRPr="008548CA">
        <w:rPr>
          <w:rStyle w:val="Char5"/>
          <w:rFonts w:hint="eastAsia"/>
          <w:rtl/>
        </w:rPr>
        <w:t>فرزندش</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دست</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‏دهد،</w:t>
      </w:r>
      <w:r w:rsidRPr="008548CA">
        <w:rPr>
          <w:rStyle w:val="Char5"/>
          <w:rtl/>
        </w:rPr>
        <w:t xml:space="preserve"> </w:t>
      </w:r>
      <w:r w:rsidRPr="008548CA">
        <w:rPr>
          <w:rStyle w:val="Char5"/>
          <w:rFonts w:hint="eastAsia"/>
          <w:rtl/>
        </w:rPr>
        <w:t>چ</w:t>
      </w:r>
      <w:r w:rsidRPr="008548CA">
        <w:rPr>
          <w:rStyle w:val="Char5"/>
          <w:rFonts w:hint="cs"/>
          <w:rtl/>
        </w:rPr>
        <w:t>ی</w:t>
      </w:r>
      <w:r w:rsidRPr="008548CA">
        <w:rPr>
          <w:rStyle w:val="Char5"/>
          <w:rFonts w:hint="eastAsia"/>
          <w:rtl/>
        </w:rPr>
        <w:t>ز</w:t>
      </w:r>
      <w:r w:rsidRPr="008548CA">
        <w:rPr>
          <w:rStyle w:val="Char5"/>
          <w:rFonts w:hint="cs"/>
          <w:rtl/>
        </w:rPr>
        <w:t>ی</w:t>
      </w:r>
      <w:r w:rsidRPr="008548CA">
        <w:rPr>
          <w:rStyle w:val="Char5"/>
          <w:rtl/>
        </w:rPr>
        <w:t xml:space="preserve"> </w:t>
      </w:r>
      <w:r w:rsidRPr="008548CA">
        <w:rPr>
          <w:rStyle w:val="Char5"/>
          <w:rFonts w:hint="eastAsia"/>
          <w:rtl/>
        </w:rPr>
        <w:t>نگو</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پروردگار</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خشنود</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ست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وقت</w:t>
      </w:r>
      <w:r w:rsidRPr="008548CA">
        <w:rPr>
          <w:rStyle w:val="Char5"/>
          <w:rFonts w:hint="cs"/>
          <w:rtl/>
        </w:rPr>
        <w:t>ی</w:t>
      </w:r>
      <w:r w:rsidRPr="008548CA">
        <w:rPr>
          <w:rStyle w:val="Char5"/>
          <w:rtl/>
        </w:rPr>
        <w:t xml:space="preserve"> </w:t>
      </w:r>
      <w:r w:rsidRPr="008548CA">
        <w:rPr>
          <w:rStyle w:val="Char5"/>
          <w:rFonts w:hint="eastAsia"/>
          <w:rtl/>
        </w:rPr>
        <w:t>پسرش</w:t>
      </w:r>
      <w:r w:rsidRPr="008548CA">
        <w:rPr>
          <w:rStyle w:val="Char5"/>
          <w:rtl/>
        </w:rPr>
        <w:t xml:space="preserve"> </w:t>
      </w:r>
      <w:r w:rsidRPr="008548CA">
        <w:rPr>
          <w:rStyle w:val="Char5"/>
          <w:rFonts w:hint="eastAsia"/>
          <w:rtl/>
        </w:rPr>
        <w:t>ابراه</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فوت</w:t>
      </w:r>
      <w:r w:rsidRPr="008548CA">
        <w:rPr>
          <w:rStyle w:val="Char5"/>
          <w:rtl/>
        </w:rPr>
        <w:t xml:space="preserve"> </w:t>
      </w:r>
      <w:r w:rsidRPr="008548CA">
        <w:rPr>
          <w:rStyle w:val="Char5"/>
          <w:rFonts w:hint="eastAsia"/>
          <w:rtl/>
        </w:rPr>
        <w:t>کرد</w:t>
      </w:r>
      <w:r w:rsidRPr="008548CA">
        <w:rPr>
          <w:rStyle w:val="Char5"/>
          <w:rtl/>
        </w:rPr>
        <w:t xml:space="preserve"> </w:t>
      </w:r>
      <w:r w:rsidRPr="008548CA">
        <w:rPr>
          <w:rStyle w:val="Char5"/>
          <w:rFonts w:hint="eastAsia"/>
          <w:rtl/>
        </w:rPr>
        <w:t>اشک</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چشمانش</w:t>
      </w:r>
      <w:r w:rsidRPr="008548CA">
        <w:rPr>
          <w:rStyle w:val="Char5"/>
          <w:rtl/>
        </w:rPr>
        <w:t xml:space="preserve"> </w:t>
      </w:r>
      <w:r w:rsidRPr="008548CA">
        <w:rPr>
          <w:rStyle w:val="Char5"/>
          <w:rFonts w:hint="eastAsia"/>
          <w:rtl/>
        </w:rPr>
        <w:t>سراز</w:t>
      </w:r>
      <w:r w:rsidRPr="008548CA">
        <w:rPr>
          <w:rStyle w:val="Char5"/>
          <w:rFonts w:hint="cs"/>
          <w:rtl/>
        </w:rPr>
        <w:t>ی</w:t>
      </w:r>
      <w:r w:rsidRPr="008548CA">
        <w:rPr>
          <w:rStyle w:val="Char5"/>
          <w:rFonts w:hint="eastAsia"/>
          <w:rtl/>
        </w:rPr>
        <w:t>ر</w:t>
      </w:r>
      <w:r w:rsidRPr="008548CA">
        <w:rPr>
          <w:rStyle w:val="Char5"/>
          <w:rtl/>
        </w:rPr>
        <w:t xml:space="preserve"> </w:t>
      </w:r>
      <w:r w:rsidRPr="008548CA">
        <w:rPr>
          <w:rStyle w:val="Char5"/>
          <w:rFonts w:hint="eastAsia"/>
          <w:rtl/>
        </w:rPr>
        <w:t>شد،</w:t>
      </w:r>
      <w:r w:rsidRPr="008548CA">
        <w:rPr>
          <w:rStyle w:val="Char5"/>
          <w:rtl/>
        </w:rPr>
        <w:t xml:space="preserve"> </w:t>
      </w:r>
      <w:r w:rsidRPr="008548CA">
        <w:rPr>
          <w:rStyle w:val="Char5"/>
          <w:rFonts w:hint="eastAsia"/>
          <w:rtl/>
        </w:rPr>
        <w:t>قطره،</w:t>
      </w:r>
      <w:r w:rsidRPr="008548CA">
        <w:rPr>
          <w:rStyle w:val="Char5"/>
          <w:rtl/>
        </w:rPr>
        <w:t xml:space="preserve"> </w:t>
      </w:r>
      <w:r w:rsidRPr="008548CA">
        <w:rPr>
          <w:rStyle w:val="Char5"/>
          <w:rFonts w:hint="eastAsia"/>
          <w:rtl/>
        </w:rPr>
        <w:t>قطره</w:t>
      </w:r>
      <w:r w:rsidRPr="008548CA">
        <w:rPr>
          <w:rStyle w:val="Char5"/>
          <w:rtl/>
        </w:rPr>
        <w:t xml:space="preserve"> </w:t>
      </w:r>
      <w:r w:rsidRPr="008548CA">
        <w:rPr>
          <w:rStyle w:val="Char5"/>
          <w:rFonts w:hint="eastAsia"/>
          <w:rtl/>
        </w:rPr>
        <w:t>اشک</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‏ر</w:t>
      </w:r>
      <w:r w:rsidRPr="008548CA">
        <w:rPr>
          <w:rStyle w:val="Char5"/>
          <w:rFonts w:hint="cs"/>
          <w:rtl/>
        </w:rPr>
        <w:t>ی</w:t>
      </w:r>
      <w:r w:rsidRPr="008548CA">
        <w:rPr>
          <w:rStyle w:val="Char5"/>
          <w:rFonts w:hint="eastAsia"/>
          <w:rtl/>
        </w:rPr>
        <w:t>خت،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اپ</w:t>
      </w:r>
      <w:r w:rsidRPr="008548CA">
        <w:rPr>
          <w:rStyle w:val="Char5"/>
          <w:rFonts w:hint="cs"/>
          <w:rtl/>
        </w:rPr>
        <w:t>ی</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‏گر</w:t>
      </w:r>
      <w:r w:rsidRPr="008548CA">
        <w:rPr>
          <w:rStyle w:val="Char5"/>
          <w:rFonts w:hint="cs"/>
          <w:rtl/>
        </w:rPr>
        <w:t>ی</w:t>
      </w:r>
      <w:r w:rsidRPr="008548CA">
        <w:rPr>
          <w:rStyle w:val="Char5"/>
          <w:rFonts w:hint="eastAsia"/>
          <w:rtl/>
        </w:rPr>
        <w:t>ست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‏فرمود</w:t>
      </w:r>
      <w:r w:rsidRPr="008548CA">
        <w:rPr>
          <w:rStyle w:val="Char5"/>
          <w:rtl/>
        </w:rPr>
        <w:t>:</w:t>
      </w:r>
      <w:r w:rsidRPr="00EE4516">
        <w:rPr>
          <w:rFonts w:ascii="2  Badr" w:hAnsi="2  Badr"/>
          <w:rtl/>
        </w:rPr>
        <w:t xml:space="preserve"> </w:t>
      </w:r>
      <w:r w:rsidRPr="00EB4E59">
        <w:rPr>
          <w:rStyle w:val="Char6"/>
          <w:rtl/>
        </w:rPr>
        <w:t>«إنَّ العینَ لَتدمعُ، و إنّ القلبَ لَیحزنُ، و لانقولُ إلَّا ما یَرضی رِّبُنا، و إِنَّا بِفراقِ</w:t>
      </w:r>
      <w:r w:rsidR="004C787F">
        <w:rPr>
          <w:rStyle w:val="Char6"/>
          <w:rtl/>
        </w:rPr>
        <w:t>ك</w:t>
      </w:r>
      <w:r w:rsidRPr="00EB4E59">
        <w:rPr>
          <w:rStyle w:val="Char6"/>
          <w:rtl/>
        </w:rPr>
        <w:t xml:space="preserve"> یا ابراهیمُ لمَحزنون»:</w:t>
      </w:r>
      <w:r w:rsidRPr="00EE4516">
        <w:rPr>
          <w:rFonts w:ascii="2  Badr" w:hAnsi="2  Badr"/>
          <w:rtl/>
        </w:rPr>
        <w:t xml:space="preserve"> </w:t>
      </w:r>
      <w:r w:rsidRPr="008548CA">
        <w:rPr>
          <w:rStyle w:val="Char5"/>
          <w:rtl/>
        </w:rPr>
        <w:t>«</w:t>
      </w:r>
      <w:r w:rsidRPr="008548CA">
        <w:rPr>
          <w:rStyle w:val="Char5"/>
          <w:rFonts w:hint="eastAsia"/>
          <w:rtl/>
        </w:rPr>
        <w:t>چشم</w:t>
      </w:r>
      <w:r w:rsidRPr="008548CA">
        <w:rPr>
          <w:rStyle w:val="Char5"/>
          <w:rtl/>
        </w:rPr>
        <w:t xml:space="preserve"> </w:t>
      </w:r>
      <w:r w:rsidRPr="008548CA">
        <w:rPr>
          <w:rStyle w:val="Char5"/>
          <w:rFonts w:hint="eastAsia"/>
          <w:rtl/>
        </w:rPr>
        <w:t>اشک</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‏ر</w:t>
      </w:r>
      <w:r w:rsidRPr="008548CA">
        <w:rPr>
          <w:rStyle w:val="Char5"/>
          <w:rFonts w:hint="cs"/>
          <w:rtl/>
        </w:rPr>
        <w:t>ی</w:t>
      </w:r>
      <w:r w:rsidRPr="008548CA">
        <w:rPr>
          <w:rStyle w:val="Char5"/>
          <w:rFonts w:hint="eastAsia"/>
          <w:rtl/>
        </w:rPr>
        <w:t>زد،</w:t>
      </w:r>
      <w:r w:rsidRPr="008548CA">
        <w:rPr>
          <w:rStyle w:val="Char5"/>
          <w:rtl/>
        </w:rPr>
        <w:t xml:space="preserve"> </w:t>
      </w:r>
      <w:r w:rsidRPr="008548CA">
        <w:rPr>
          <w:rStyle w:val="Char5"/>
          <w:rFonts w:hint="eastAsia"/>
          <w:rtl/>
        </w:rPr>
        <w:t>دل</w:t>
      </w:r>
      <w:r w:rsidRPr="008548CA">
        <w:rPr>
          <w:rStyle w:val="Char5"/>
          <w:rtl/>
        </w:rPr>
        <w:t xml:space="preserve"> </w:t>
      </w:r>
      <w:r w:rsidRPr="008548CA">
        <w:rPr>
          <w:rStyle w:val="Char5"/>
          <w:rFonts w:hint="eastAsia"/>
          <w:rtl/>
        </w:rPr>
        <w:t>غم</w:t>
      </w:r>
      <w:r w:rsidRPr="008548CA">
        <w:rPr>
          <w:rStyle w:val="Char5"/>
          <w:rFonts w:hint="cs"/>
          <w:rtl/>
        </w:rPr>
        <w:t>ی</w:t>
      </w:r>
      <w:r w:rsidRPr="008548CA">
        <w:rPr>
          <w:rStyle w:val="Char5"/>
          <w:rFonts w:hint="eastAsia"/>
          <w:rtl/>
        </w:rPr>
        <w:t>گن</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جز</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پروردگارمان</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خشنود</w:t>
      </w:r>
      <w:r w:rsidRPr="008548CA">
        <w:rPr>
          <w:rStyle w:val="Char5"/>
          <w:rtl/>
        </w:rPr>
        <w:t xml:space="preserve"> </w:t>
      </w:r>
      <w:r w:rsidRPr="008548CA">
        <w:rPr>
          <w:rStyle w:val="Char5"/>
          <w:rFonts w:hint="eastAsia"/>
          <w:rtl/>
        </w:rPr>
        <w:t>باشد</w:t>
      </w:r>
      <w:r w:rsidRPr="008548CA">
        <w:rPr>
          <w:rStyle w:val="Char5"/>
          <w:rtl/>
        </w:rPr>
        <w:t xml:space="preserve"> </w:t>
      </w:r>
      <w:r w:rsidRPr="008548CA">
        <w:rPr>
          <w:rStyle w:val="Char5"/>
          <w:rFonts w:hint="eastAsia"/>
          <w:rtl/>
        </w:rPr>
        <w:t>چ</w:t>
      </w:r>
      <w:r w:rsidRPr="008548CA">
        <w:rPr>
          <w:rStyle w:val="Char5"/>
          <w:rFonts w:hint="cs"/>
          <w:rtl/>
        </w:rPr>
        <w:t>ی</w:t>
      </w:r>
      <w:r w:rsidRPr="008548CA">
        <w:rPr>
          <w:rStyle w:val="Char5"/>
          <w:rFonts w:hint="eastAsia"/>
          <w:rtl/>
        </w:rPr>
        <w:t>ز</w:t>
      </w:r>
      <w:r w:rsidRPr="008548CA">
        <w:rPr>
          <w:rStyle w:val="Char5"/>
          <w:rFonts w:hint="cs"/>
          <w:rtl/>
        </w:rPr>
        <w:t>ی</w:t>
      </w:r>
      <w:r w:rsidRPr="008548CA">
        <w:rPr>
          <w:rStyle w:val="Char5"/>
          <w:rtl/>
        </w:rPr>
        <w:t xml:space="preserve"> </w:t>
      </w:r>
      <w:r w:rsidRPr="008548CA">
        <w:rPr>
          <w:rStyle w:val="Char5"/>
          <w:rFonts w:hint="eastAsia"/>
          <w:rtl/>
        </w:rPr>
        <w:t>نم</w:t>
      </w:r>
      <w:r w:rsidRPr="008548CA">
        <w:rPr>
          <w:rStyle w:val="Char5"/>
          <w:rFonts w:hint="cs"/>
          <w:rtl/>
        </w:rPr>
        <w:t>ی</w:t>
      </w:r>
      <w:r w:rsidRPr="008548CA">
        <w:rPr>
          <w:rStyle w:val="Char5"/>
          <w:rFonts w:hint="eastAsia"/>
          <w:rtl/>
        </w:rPr>
        <w:t>‏گو</w:t>
      </w:r>
      <w:r w:rsidRPr="008548CA">
        <w:rPr>
          <w:rStyle w:val="Char5"/>
          <w:rFonts w:hint="cs"/>
          <w:rtl/>
        </w:rPr>
        <w:t>یی</w:t>
      </w:r>
      <w:r w:rsidRPr="008548CA">
        <w:rPr>
          <w:rStyle w:val="Char5"/>
          <w:rFonts w:hint="eastAsia"/>
          <w:rtl/>
        </w:rPr>
        <w:t>م،</w:t>
      </w:r>
      <w:r w:rsidRPr="008548CA">
        <w:rPr>
          <w:rStyle w:val="Char5"/>
          <w:rtl/>
        </w:rPr>
        <w:t xml:space="preserve"> </w:t>
      </w:r>
      <w:r w:rsidRPr="008548CA">
        <w:rPr>
          <w:rStyle w:val="Char5"/>
          <w:rFonts w:hint="eastAsia"/>
          <w:rtl/>
        </w:rPr>
        <w:t>ما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راست</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جدا</w:t>
      </w:r>
      <w:r w:rsidRPr="008548CA">
        <w:rPr>
          <w:rStyle w:val="Char5"/>
          <w:rFonts w:hint="cs"/>
          <w:rtl/>
        </w:rPr>
        <w:t>یی</w:t>
      </w:r>
      <w:r w:rsidRPr="008548CA">
        <w:rPr>
          <w:rStyle w:val="Char5"/>
          <w:rtl/>
        </w:rPr>
        <w:t xml:space="preserve"> </w:t>
      </w:r>
      <w:r w:rsidRPr="008548CA">
        <w:rPr>
          <w:rStyle w:val="Char5"/>
          <w:rFonts w:hint="eastAsia"/>
          <w:rtl/>
        </w:rPr>
        <w:t>تو</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tl/>
        </w:rPr>
        <w:t xml:space="preserve"> </w:t>
      </w:r>
      <w:r w:rsidRPr="008548CA">
        <w:rPr>
          <w:rStyle w:val="Char5"/>
          <w:rFonts w:hint="eastAsia"/>
          <w:rtl/>
        </w:rPr>
        <w:t>ابراه</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اندوهناک</w:t>
      </w:r>
      <w:r w:rsidRPr="008548CA">
        <w:rPr>
          <w:rStyle w:val="Char5"/>
          <w:rFonts w:hint="cs"/>
          <w:rtl/>
        </w:rPr>
        <w:t>ی</w:t>
      </w:r>
      <w:r w:rsidRPr="008548CA">
        <w:rPr>
          <w:rStyle w:val="Char5"/>
          <w:rFonts w:hint="eastAsia"/>
          <w:rtl/>
        </w:rPr>
        <w:t>م»</w:t>
      </w:r>
      <w:r w:rsidRPr="008548CA">
        <w:rPr>
          <w:rStyle w:val="Char5"/>
          <w:rtl/>
        </w:rPr>
        <w:t>.</w:t>
      </w:r>
      <w:r w:rsidRPr="001161A6">
        <w:rPr>
          <w:rStyle w:val="Char5"/>
          <w:vertAlign w:val="superscript"/>
          <w:rtl/>
        </w:rPr>
        <w:footnoteReference w:id="157"/>
      </w:r>
    </w:p>
    <w:p w:rsidR="000B5A71" w:rsidRPr="008548CA" w:rsidRDefault="000B5A71" w:rsidP="004A01ED">
      <w:pPr>
        <w:ind w:firstLine="284"/>
        <w:jc w:val="both"/>
        <w:rPr>
          <w:rStyle w:val="Char5"/>
          <w:rtl/>
        </w:rPr>
      </w:pPr>
      <w:r w:rsidRPr="008548CA">
        <w:rPr>
          <w:rStyle w:val="Char5"/>
          <w:rFonts w:hint="eastAsia"/>
          <w:rtl/>
        </w:rPr>
        <w:t>پ</w:t>
      </w:r>
      <w:r w:rsidRPr="008548CA">
        <w:rPr>
          <w:rStyle w:val="Char5"/>
          <w:rFonts w:hint="cs"/>
          <w:rtl/>
        </w:rPr>
        <w:t>ی</w:t>
      </w:r>
      <w:r w:rsidRPr="008548CA">
        <w:rPr>
          <w:rStyle w:val="Char5"/>
          <w:rFonts w:hint="eastAsia"/>
          <w:rtl/>
        </w:rPr>
        <w:t>امبر</w:t>
      </w:r>
      <w:r w:rsidR="004A01ED" w:rsidRPr="004A01ED">
        <w:rPr>
          <w:rStyle w:val="Char5"/>
          <w:rFonts w:cs="CTraditional Arabic" w:hint="cs"/>
          <w:rtl/>
        </w:rPr>
        <w:t xml:space="preserve"> ج </w:t>
      </w:r>
      <w:r w:rsidRPr="00400A6A">
        <w:rPr>
          <w:rFonts w:cs="Times New Roman"/>
          <w:rtl/>
        </w:rPr>
        <w:t>–</w:t>
      </w:r>
      <w:r w:rsidRPr="008548CA">
        <w:rPr>
          <w:rStyle w:val="Char5"/>
          <w:rtl/>
        </w:rPr>
        <w:t xml:space="preserve"> </w:t>
      </w:r>
      <w:r w:rsidRPr="008548CA">
        <w:rPr>
          <w:rStyle w:val="Char5"/>
          <w:rFonts w:hint="eastAsia"/>
          <w:rtl/>
        </w:rPr>
        <w:t>درود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رحمت</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او</w:t>
      </w:r>
      <w:r w:rsidRPr="008548CA">
        <w:rPr>
          <w:rStyle w:val="Char5"/>
          <w:rtl/>
        </w:rPr>
        <w:t xml:space="preserve"> </w:t>
      </w:r>
      <w:r w:rsidRPr="00400A6A">
        <w:rPr>
          <w:rFonts w:cs="Times New Roman"/>
          <w:rtl/>
        </w:rPr>
        <w:t>–</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دعا</w:t>
      </w:r>
      <w:r w:rsidRPr="008548CA">
        <w:rPr>
          <w:rStyle w:val="Char5"/>
          <w:rFonts w:hint="cs"/>
          <w:rtl/>
        </w:rPr>
        <w:t>ی</w:t>
      </w:r>
      <w:r w:rsidRPr="008548CA">
        <w:rPr>
          <w:rStyle w:val="Char5"/>
          <w:rtl/>
        </w:rPr>
        <w:t xml:space="preserve"> </w:t>
      </w:r>
      <w:r w:rsidRPr="008548CA">
        <w:rPr>
          <w:rStyle w:val="Char5"/>
          <w:rFonts w:hint="eastAsia"/>
          <w:rtl/>
        </w:rPr>
        <w:t>سجده‏اش</w:t>
      </w:r>
      <w:r w:rsidRPr="008548CA">
        <w:rPr>
          <w:rStyle w:val="Char5"/>
          <w:rtl/>
        </w:rPr>
        <w:t xml:space="preserve"> </w:t>
      </w:r>
      <w:r w:rsidRPr="008548CA">
        <w:rPr>
          <w:rStyle w:val="Char5"/>
          <w:rFonts w:hint="eastAsia"/>
          <w:rtl/>
        </w:rPr>
        <w:t>ما</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cs"/>
          <w:rtl/>
        </w:rPr>
        <w:t>ی</w:t>
      </w:r>
      <w:r w:rsidRPr="008548CA">
        <w:rPr>
          <w:rStyle w:val="Char5"/>
          <w:rFonts w:hint="eastAsia"/>
          <w:rtl/>
        </w:rPr>
        <w:t>اد</w:t>
      </w:r>
      <w:r w:rsidRPr="008548CA">
        <w:rPr>
          <w:rStyle w:val="Char5"/>
          <w:rtl/>
        </w:rPr>
        <w:t xml:space="preserve"> </w:t>
      </w:r>
      <w:r w:rsidRPr="008548CA">
        <w:rPr>
          <w:rStyle w:val="Char5"/>
          <w:rFonts w:hint="eastAsia"/>
          <w:rtl/>
        </w:rPr>
        <w:t>داده</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خشم</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خشنود</w:t>
      </w:r>
      <w:r w:rsidRPr="008548CA">
        <w:rPr>
          <w:rStyle w:val="Char5"/>
          <w:rFonts w:hint="cs"/>
          <w:rtl/>
        </w:rPr>
        <w:t>ی</w:t>
      </w:r>
      <w:r w:rsidRPr="008548CA">
        <w:rPr>
          <w:rStyle w:val="Char5"/>
          <w:rFonts w:hint="eastAsia"/>
          <w:rtl/>
        </w:rPr>
        <w:t>‏اش</w:t>
      </w:r>
      <w:r w:rsidRPr="008548CA">
        <w:rPr>
          <w:rStyle w:val="Char5"/>
          <w:rtl/>
        </w:rPr>
        <w:t xml:space="preserve"> </w:t>
      </w:r>
      <w:r w:rsidRPr="008548CA">
        <w:rPr>
          <w:rStyle w:val="Char5"/>
          <w:rFonts w:hint="eastAsia"/>
          <w:rtl/>
        </w:rPr>
        <w:t>پناه</w:t>
      </w:r>
      <w:r w:rsidRPr="008548CA">
        <w:rPr>
          <w:rStyle w:val="Char5"/>
          <w:rtl/>
        </w:rPr>
        <w:t xml:space="preserve"> </w:t>
      </w:r>
      <w:r w:rsidRPr="008548CA">
        <w:rPr>
          <w:rStyle w:val="Char5"/>
          <w:rFonts w:hint="eastAsia"/>
          <w:rtl/>
        </w:rPr>
        <w:t>بجو</w:t>
      </w:r>
      <w:r w:rsidRPr="008548CA">
        <w:rPr>
          <w:rStyle w:val="Char5"/>
          <w:rFonts w:hint="cs"/>
          <w:rtl/>
        </w:rPr>
        <w:t>یی</w:t>
      </w:r>
      <w:r w:rsidRPr="008548CA">
        <w:rPr>
          <w:rStyle w:val="Char5"/>
          <w:rFonts w:hint="eastAsia"/>
          <w:rtl/>
        </w:rPr>
        <w:t>م</w:t>
      </w:r>
      <w:r w:rsidRPr="008548CA">
        <w:rPr>
          <w:rStyle w:val="Char5"/>
          <w:rtl/>
        </w:rPr>
        <w:t>.</w:t>
      </w:r>
      <w:r w:rsidRPr="001161A6">
        <w:rPr>
          <w:rStyle w:val="Char5"/>
          <w:vertAlign w:val="superscript"/>
          <w:rtl/>
        </w:rPr>
        <w:footnoteReference w:id="158"/>
      </w:r>
    </w:p>
    <w:p w:rsidR="000B5A71" w:rsidRDefault="000B5A71" w:rsidP="00DC68A2">
      <w:pPr>
        <w:pStyle w:val="a0"/>
        <w:rPr>
          <w:rtl/>
        </w:rPr>
      </w:pPr>
      <w:bookmarkStart w:id="250" w:name="_Toc228635670"/>
      <w:bookmarkStart w:id="251" w:name="_Toc228854246"/>
      <w:bookmarkStart w:id="252" w:name="_Toc435795805"/>
      <w:r>
        <w:rPr>
          <w:rtl/>
        </w:rPr>
        <w:t>درجه‏ها، مرتبه‏ها و حکم خرسندی</w:t>
      </w:r>
      <w:bookmarkEnd w:id="250"/>
      <w:bookmarkEnd w:id="251"/>
      <w:bookmarkEnd w:id="252"/>
    </w:p>
    <w:p w:rsidR="000B5A71" w:rsidRPr="008548CA" w:rsidRDefault="000B5A71" w:rsidP="00DE10EF">
      <w:pPr>
        <w:ind w:firstLine="284"/>
        <w:jc w:val="both"/>
        <w:rPr>
          <w:rStyle w:val="Char5"/>
          <w:rtl/>
        </w:rPr>
      </w:pPr>
      <w:r w:rsidRPr="008548CA">
        <w:rPr>
          <w:rStyle w:val="Char5"/>
          <w:rFonts w:hint="eastAsia"/>
          <w:rtl/>
        </w:rPr>
        <w:t>ا</w:t>
      </w:r>
      <w:r w:rsidRPr="008548CA">
        <w:rPr>
          <w:rStyle w:val="Char5"/>
          <w:rFonts w:hint="cs"/>
          <w:rtl/>
        </w:rPr>
        <w:t>ی</w:t>
      </w:r>
      <w:r w:rsidRPr="008548CA">
        <w:rPr>
          <w:rStyle w:val="Char5"/>
          <w:rtl/>
        </w:rPr>
        <w:t xml:space="preserve"> </w:t>
      </w:r>
      <w:r w:rsidRPr="008548CA">
        <w:rPr>
          <w:rStyle w:val="Char5"/>
          <w:rFonts w:hint="eastAsia"/>
          <w:rtl/>
        </w:rPr>
        <w:t>دوستان</w:t>
      </w:r>
      <w:r w:rsidRPr="008548CA">
        <w:rPr>
          <w:rStyle w:val="Char5"/>
          <w:rtl/>
        </w:rPr>
        <w:t xml:space="preserve">! </w:t>
      </w:r>
      <w:r w:rsidRPr="008548CA">
        <w:rPr>
          <w:rStyle w:val="Char5"/>
          <w:rFonts w:hint="eastAsia"/>
          <w:rtl/>
        </w:rPr>
        <w:t>خرسند</w:t>
      </w:r>
      <w:r w:rsidRPr="008548CA">
        <w:rPr>
          <w:rStyle w:val="Char5"/>
          <w:rFonts w:hint="cs"/>
          <w:rtl/>
        </w:rPr>
        <w:t>ی</w:t>
      </w:r>
      <w:r w:rsidRPr="008548CA">
        <w:rPr>
          <w:rStyle w:val="Char5"/>
          <w:rtl/>
        </w:rPr>
        <w:t xml:space="preserve"> </w:t>
      </w:r>
      <w:r w:rsidRPr="008548CA">
        <w:rPr>
          <w:rStyle w:val="Char5"/>
          <w:rFonts w:hint="eastAsia"/>
          <w:rtl/>
        </w:rPr>
        <w:t>جا</w:t>
      </w:r>
      <w:r w:rsidRPr="008548CA">
        <w:rPr>
          <w:rStyle w:val="Char5"/>
          <w:rFonts w:hint="cs"/>
          <w:rtl/>
        </w:rPr>
        <w:t>ی</w:t>
      </w:r>
      <w:r w:rsidRPr="008548CA">
        <w:rPr>
          <w:rStyle w:val="Char5"/>
          <w:rFonts w:hint="eastAsia"/>
          <w:rtl/>
        </w:rPr>
        <w:t>گاه</w:t>
      </w:r>
      <w:r w:rsidRPr="008548CA">
        <w:rPr>
          <w:rStyle w:val="Char5"/>
          <w:rFonts w:hint="cs"/>
          <w:rtl/>
        </w:rPr>
        <w:t>ی</w:t>
      </w:r>
      <w:r w:rsidRPr="008548CA">
        <w:rPr>
          <w:rStyle w:val="Char5"/>
          <w:rtl/>
        </w:rPr>
        <w:t xml:space="preserve"> </w:t>
      </w:r>
      <w:r w:rsidRPr="008548CA">
        <w:rPr>
          <w:rStyle w:val="Char5"/>
          <w:rFonts w:hint="eastAsia"/>
          <w:rtl/>
        </w:rPr>
        <w:t>بس</w:t>
      </w:r>
      <w:r w:rsidRPr="008548CA">
        <w:rPr>
          <w:rStyle w:val="Char5"/>
          <w:rtl/>
        </w:rPr>
        <w:t xml:space="preserve"> </w:t>
      </w:r>
      <w:r w:rsidRPr="008548CA">
        <w:rPr>
          <w:rStyle w:val="Char5"/>
          <w:rFonts w:hint="eastAsia"/>
          <w:rtl/>
        </w:rPr>
        <w:t>والا</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اهم</w:t>
      </w:r>
      <w:r w:rsidRPr="008548CA">
        <w:rPr>
          <w:rStyle w:val="Char5"/>
          <w:rFonts w:hint="cs"/>
          <w:rtl/>
        </w:rPr>
        <w:t>ی</w:t>
      </w:r>
      <w:r w:rsidRPr="008548CA">
        <w:rPr>
          <w:rStyle w:val="Char5"/>
          <w:rFonts w:hint="eastAsia"/>
          <w:rtl/>
        </w:rPr>
        <w:t>ت</w:t>
      </w:r>
      <w:r w:rsidRPr="008548CA">
        <w:rPr>
          <w:rStyle w:val="Char5"/>
          <w:rFonts w:hint="cs"/>
          <w:rtl/>
        </w:rPr>
        <w:t>ی</w:t>
      </w:r>
      <w:r w:rsidRPr="008548CA">
        <w:rPr>
          <w:rStyle w:val="Char5"/>
          <w:rtl/>
        </w:rPr>
        <w:t xml:space="preserve"> </w:t>
      </w:r>
      <w:r w:rsidRPr="008548CA">
        <w:rPr>
          <w:rStyle w:val="Char5"/>
          <w:rFonts w:hint="eastAsia"/>
          <w:rtl/>
        </w:rPr>
        <w:t>بزرگ</w:t>
      </w:r>
      <w:r w:rsidRPr="008548CA">
        <w:rPr>
          <w:rStyle w:val="Char5"/>
          <w:rtl/>
        </w:rPr>
        <w:t xml:space="preserve"> </w:t>
      </w:r>
      <w:r w:rsidRPr="008548CA">
        <w:rPr>
          <w:rStyle w:val="Char5"/>
          <w:rFonts w:hint="eastAsia"/>
          <w:rtl/>
        </w:rPr>
        <w:t>دارد</w:t>
      </w:r>
      <w:r w:rsidRPr="008548CA">
        <w:rPr>
          <w:rStyle w:val="Char5"/>
          <w:rtl/>
        </w:rPr>
        <w:t xml:space="preserve">. </w:t>
      </w:r>
      <w:r w:rsidRPr="008548CA">
        <w:rPr>
          <w:rStyle w:val="Char5"/>
          <w:rFonts w:hint="eastAsia"/>
          <w:rtl/>
        </w:rPr>
        <w:t>چرخه‏</w:t>
      </w:r>
      <w:r w:rsidRPr="008548CA">
        <w:rPr>
          <w:rStyle w:val="Char5"/>
          <w:rFonts w:hint="cs"/>
          <w:rtl/>
        </w:rPr>
        <w:t>ی</w:t>
      </w:r>
      <w:r w:rsidRPr="008548CA">
        <w:rPr>
          <w:rStyle w:val="Char5"/>
          <w:rtl/>
        </w:rPr>
        <w:t xml:space="preserve"> </w:t>
      </w:r>
      <w:r w:rsidRPr="008548CA">
        <w:rPr>
          <w:rStyle w:val="Char5"/>
          <w:rFonts w:hint="eastAsia"/>
          <w:rtl/>
        </w:rPr>
        <w:t>بس</w:t>
      </w:r>
      <w:r w:rsidRPr="008548CA">
        <w:rPr>
          <w:rStyle w:val="Char5"/>
          <w:rFonts w:hint="cs"/>
          <w:rtl/>
        </w:rPr>
        <w:t>ی</w:t>
      </w:r>
      <w:r w:rsidRPr="008548CA">
        <w:rPr>
          <w:rStyle w:val="Char5"/>
          <w:rFonts w:hint="eastAsia"/>
          <w:rtl/>
        </w:rPr>
        <w:t>ار</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کارها</w:t>
      </w:r>
      <w:r w:rsidRPr="008548CA">
        <w:rPr>
          <w:rStyle w:val="Char5"/>
          <w:rFonts w:hint="cs"/>
          <w:rtl/>
        </w:rPr>
        <w:t>ی</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ک</w:t>
      </w:r>
      <w:r w:rsidRPr="008548CA">
        <w:rPr>
          <w:rStyle w:val="Char5"/>
          <w:rtl/>
        </w:rPr>
        <w:t xml:space="preserve"> </w:t>
      </w:r>
      <w:r w:rsidRPr="008548CA">
        <w:rPr>
          <w:rStyle w:val="Char5"/>
          <w:rFonts w:hint="eastAsia"/>
          <w:rtl/>
        </w:rPr>
        <w:t>گرد</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‏گردد،</w:t>
      </w:r>
      <w:r w:rsidRPr="008548CA">
        <w:rPr>
          <w:rStyle w:val="Char5"/>
          <w:rtl/>
        </w:rPr>
        <w:t xml:space="preserve"> </w:t>
      </w:r>
      <w:r w:rsidRPr="008548CA">
        <w:rPr>
          <w:rStyle w:val="Char5"/>
          <w:rFonts w:hint="eastAsia"/>
          <w:rtl/>
        </w:rPr>
        <w:t>خرسند</w:t>
      </w:r>
      <w:r w:rsidRPr="008548CA">
        <w:rPr>
          <w:rStyle w:val="Char5"/>
          <w:rFonts w:hint="cs"/>
          <w:rtl/>
        </w:rPr>
        <w:t>ی</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شمار</w:t>
      </w:r>
      <w:r w:rsidR="00C049A0">
        <w:rPr>
          <w:rStyle w:val="Char5"/>
          <w:rtl/>
        </w:rPr>
        <w:t xml:space="preserve"> جایگاه‌های</w:t>
      </w:r>
      <w:r w:rsidRPr="008548CA">
        <w:rPr>
          <w:rStyle w:val="Char5"/>
          <w:rtl/>
        </w:rPr>
        <w:t xml:space="preserve"> </w:t>
      </w:r>
      <w:r w:rsidRPr="008548CA">
        <w:rPr>
          <w:rStyle w:val="Char5"/>
          <w:rFonts w:hint="eastAsia"/>
          <w:rtl/>
        </w:rPr>
        <w:t>رهروان</w:t>
      </w:r>
      <w:r w:rsidRPr="008548CA">
        <w:rPr>
          <w:rStyle w:val="Char5"/>
          <w:rtl/>
        </w:rPr>
        <w:t xml:space="preserve"> </w:t>
      </w:r>
      <w:r w:rsidRPr="008548CA">
        <w:rPr>
          <w:rStyle w:val="Char5"/>
          <w:rFonts w:hint="eastAsia"/>
          <w:rtl/>
        </w:rPr>
        <w:t>راه</w:t>
      </w:r>
      <w:r w:rsidRPr="008548CA">
        <w:rPr>
          <w:rStyle w:val="Char5"/>
          <w:rtl/>
        </w:rPr>
        <w:t xml:space="preserve"> </w:t>
      </w:r>
      <w:r w:rsidRPr="008548CA">
        <w:rPr>
          <w:rStyle w:val="Char5"/>
          <w:rFonts w:hint="eastAsia"/>
          <w:rtl/>
        </w:rPr>
        <w:t>حق</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مراحل</w:t>
      </w:r>
      <w:r w:rsidRPr="008548CA">
        <w:rPr>
          <w:rStyle w:val="Char5"/>
          <w:rtl/>
        </w:rPr>
        <w:t xml:space="preserve"> </w:t>
      </w:r>
      <w:r w:rsidRPr="008548CA">
        <w:rPr>
          <w:rStyle w:val="Char5"/>
          <w:rFonts w:hint="eastAsia"/>
          <w:rtl/>
        </w:rPr>
        <w:t>جا</w:t>
      </w:r>
      <w:r w:rsidRPr="008548CA">
        <w:rPr>
          <w:rStyle w:val="Char5"/>
          <w:rFonts w:hint="cs"/>
          <w:rtl/>
        </w:rPr>
        <w:t>ی</w:t>
      </w:r>
      <w:r w:rsidRPr="008548CA">
        <w:rPr>
          <w:rStyle w:val="Char5"/>
          <w:rFonts w:hint="eastAsia"/>
          <w:rtl/>
        </w:rPr>
        <w:t>گاه</w:t>
      </w:r>
      <w:r w:rsidR="00AE67A6">
        <w:rPr>
          <w:rStyle w:val="Char5"/>
          <w:rFonts w:hint="cs"/>
          <w:rtl/>
        </w:rPr>
        <w:t xml:space="preserve"> </w:t>
      </w:r>
      <w:r w:rsidR="00AE67A6">
        <w:rPr>
          <w:rStyle w:val="Char5"/>
          <w:rFonts w:cs="CTraditional Arabic" w:hint="cs"/>
          <w:rtl/>
        </w:rPr>
        <w:t>﴿</w:t>
      </w:r>
      <w:r w:rsidR="00DE10EF" w:rsidRPr="00961C37">
        <w:rPr>
          <w:rStyle w:val="Chard"/>
          <w:rFonts w:hint="eastAsia"/>
          <w:rtl/>
        </w:rPr>
        <w:t>إِيَّاكَ</w:t>
      </w:r>
      <w:r w:rsidR="00DE10EF" w:rsidRPr="00961C37">
        <w:rPr>
          <w:rStyle w:val="Chard"/>
          <w:rtl/>
        </w:rPr>
        <w:t xml:space="preserve"> </w:t>
      </w:r>
      <w:r w:rsidR="00DE10EF" w:rsidRPr="00961C37">
        <w:rPr>
          <w:rStyle w:val="Chard"/>
          <w:rFonts w:hint="eastAsia"/>
          <w:rtl/>
        </w:rPr>
        <w:t>نَع</w:t>
      </w:r>
      <w:r w:rsidR="00DE10EF" w:rsidRPr="00961C37">
        <w:rPr>
          <w:rStyle w:val="Chard"/>
          <w:rFonts w:hint="cs"/>
          <w:rtl/>
        </w:rPr>
        <w:t>ۡ</w:t>
      </w:r>
      <w:r w:rsidR="00DE10EF" w:rsidRPr="00961C37">
        <w:rPr>
          <w:rStyle w:val="Chard"/>
          <w:rFonts w:hint="eastAsia"/>
          <w:rtl/>
        </w:rPr>
        <w:t>بُدُ</w:t>
      </w:r>
      <w:r w:rsidR="00DE10EF" w:rsidRPr="00961C37">
        <w:rPr>
          <w:rStyle w:val="Chard"/>
          <w:rtl/>
        </w:rPr>
        <w:t xml:space="preserve"> </w:t>
      </w:r>
      <w:r w:rsidR="00DE10EF" w:rsidRPr="00961C37">
        <w:rPr>
          <w:rStyle w:val="Chard"/>
          <w:rFonts w:hint="eastAsia"/>
          <w:rtl/>
        </w:rPr>
        <w:t>وَإِيَّاكَ</w:t>
      </w:r>
      <w:r w:rsidR="00DE10EF" w:rsidRPr="00961C37">
        <w:rPr>
          <w:rStyle w:val="Chard"/>
          <w:rtl/>
        </w:rPr>
        <w:t xml:space="preserve"> </w:t>
      </w:r>
      <w:r w:rsidR="00DE10EF" w:rsidRPr="00961C37">
        <w:rPr>
          <w:rStyle w:val="Chard"/>
          <w:rFonts w:hint="eastAsia"/>
          <w:rtl/>
        </w:rPr>
        <w:t>نَس</w:t>
      </w:r>
      <w:r w:rsidR="00DE10EF" w:rsidRPr="00961C37">
        <w:rPr>
          <w:rStyle w:val="Chard"/>
          <w:rFonts w:hint="cs"/>
          <w:rtl/>
        </w:rPr>
        <w:t>ۡ</w:t>
      </w:r>
      <w:r w:rsidR="00DE10EF" w:rsidRPr="00961C37">
        <w:rPr>
          <w:rStyle w:val="Chard"/>
          <w:rFonts w:hint="eastAsia"/>
          <w:rtl/>
        </w:rPr>
        <w:t>تَعِينُ</w:t>
      </w:r>
      <w:r w:rsidR="00DE10EF" w:rsidRPr="00961C37">
        <w:rPr>
          <w:rStyle w:val="Chard"/>
          <w:rtl/>
        </w:rPr>
        <w:t xml:space="preserve"> </w:t>
      </w:r>
      <w:r w:rsidR="00DE10EF" w:rsidRPr="00961C37">
        <w:rPr>
          <w:rStyle w:val="Chard"/>
          <w:rFonts w:hint="cs"/>
          <w:rtl/>
        </w:rPr>
        <w:t>٥</w:t>
      </w:r>
      <w:r w:rsidR="00AE67A6">
        <w:rPr>
          <w:rStyle w:val="Char5"/>
          <w:rFonts w:cs="CTraditional Arabic" w:hint="cs"/>
          <w:rtl/>
        </w:rPr>
        <w:t>﴾</w:t>
      </w:r>
      <w:r w:rsidR="00DE10EF">
        <w:rPr>
          <w:rStyle w:val="Char5"/>
          <w:rFonts w:hint="cs"/>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اما</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حکم</w:t>
      </w:r>
      <w:r w:rsidRPr="008548CA">
        <w:rPr>
          <w:rStyle w:val="Char5"/>
          <w:rFonts w:hint="cs"/>
          <w:rtl/>
        </w:rPr>
        <w:t>ی</w:t>
      </w:r>
      <w:r w:rsidRPr="008548CA">
        <w:rPr>
          <w:rStyle w:val="Char5"/>
          <w:rtl/>
        </w:rPr>
        <w:t xml:space="preserve"> </w:t>
      </w:r>
      <w:r w:rsidRPr="008548CA">
        <w:rPr>
          <w:rStyle w:val="Char5"/>
          <w:rFonts w:hint="eastAsia"/>
          <w:rtl/>
        </w:rPr>
        <w:t>دارد؟آ</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واجب</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مستحب؟</w:t>
      </w:r>
    </w:p>
    <w:p w:rsidR="000B5A71" w:rsidRPr="008548CA" w:rsidRDefault="000B5A71" w:rsidP="004A01ED">
      <w:pPr>
        <w:ind w:firstLine="284"/>
        <w:jc w:val="both"/>
        <w:rPr>
          <w:rStyle w:val="Char5"/>
          <w:rtl/>
        </w:rPr>
      </w:pPr>
      <w:r w:rsidRPr="008548CA">
        <w:rPr>
          <w:rStyle w:val="Char5"/>
          <w:rFonts w:hint="eastAsia"/>
          <w:rtl/>
        </w:rPr>
        <w:t>ش</w:t>
      </w:r>
      <w:r w:rsidRPr="008548CA">
        <w:rPr>
          <w:rStyle w:val="Char5"/>
          <w:rFonts w:hint="cs"/>
          <w:rtl/>
        </w:rPr>
        <w:t>ی</w:t>
      </w:r>
      <w:r w:rsidRPr="008548CA">
        <w:rPr>
          <w:rStyle w:val="Char5"/>
          <w:rFonts w:hint="eastAsia"/>
          <w:rtl/>
        </w:rPr>
        <w:t>خ</w:t>
      </w:r>
      <w:r w:rsidRPr="008548CA">
        <w:rPr>
          <w:rStyle w:val="Char5"/>
          <w:rtl/>
        </w:rPr>
        <w:t xml:space="preserve"> </w:t>
      </w:r>
      <w:r w:rsidRPr="008548CA">
        <w:rPr>
          <w:rStyle w:val="Char5"/>
          <w:rFonts w:hint="eastAsia"/>
          <w:rtl/>
        </w:rPr>
        <w:t>الاسلام</w:t>
      </w:r>
      <w:r w:rsidRPr="008548CA">
        <w:rPr>
          <w:rStyle w:val="Char5"/>
          <w:rtl/>
        </w:rPr>
        <w:t xml:space="preserve"> </w:t>
      </w:r>
      <w:r w:rsidRPr="008548CA">
        <w:rPr>
          <w:rStyle w:val="Char5"/>
          <w:rFonts w:hint="eastAsia"/>
          <w:rtl/>
        </w:rPr>
        <w:t>ابن</w:t>
      </w:r>
      <w:r w:rsidRPr="008548CA">
        <w:rPr>
          <w:rStyle w:val="Char5"/>
          <w:rtl/>
        </w:rPr>
        <w:t xml:space="preserve"> </w:t>
      </w:r>
      <w:r w:rsidRPr="008548CA">
        <w:rPr>
          <w:rStyle w:val="Char5"/>
          <w:rFonts w:hint="eastAsia"/>
          <w:rtl/>
        </w:rPr>
        <w:t>ت</w:t>
      </w:r>
      <w:r w:rsidRPr="008548CA">
        <w:rPr>
          <w:rStyle w:val="Char5"/>
          <w:rFonts w:hint="cs"/>
          <w:rtl/>
        </w:rPr>
        <w:t>ی</w:t>
      </w:r>
      <w:r w:rsidRPr="008548CA">
        <w:rPr>
          <w:rStyle w:val="Char5"/>
          <w:rFonts w:hint="eastAsia"/>
          <w:rtl/>
        </w:rPr>
        <w:t>م</w:t>
      </w:r>
      <w:r w:rsidRPr="008548CA">
        <w:rPr>
          <w:rStyle w:val="Char5"/>
          <w:rFonts w:hint="cs"/>
          <w:rtl/>
        </w:rPr>
        <w:t>ی</w:t>
      </w:r>
      <w:r w:rsidRPr="008548CA">
        <w:rPr>
          <w:rStyle w:val="Char5"/>
          <w:rFonts w:hint="eastAsia"/>
          <w:rtl/>
        </w:rPr>
        <w:t>ه</w:t>
      </w:r>
      <w:r w:rsidRPr="008548CA">
        <w:rPr>
          <w:rStyle w:val="Char5"/>
          <w:rtl/>
        </w:rPr>
        <w:t xml:space="preserve"> (</w:t>
      </w:r>
      <w:r w:rsidR="004A01ED" w:rsidRPr="004A01ED">
        <w:rPr>
          <w:rStyle w:val="Char5"/>
          <w:rFonts w:cs="CTraditional Arabic" w:hint="eastAsia"/>
          <w:rtl/>
        </w:rPr>
        <w:t>/</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باره</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‏گو</w:t>
      </w:r>
      <w:r w:rsidRPr="008548CA">
        <w:rPr>
          <w:rStyle w:val="Char5"/>
          <w:rFonts w:hint="cs"/>
          <w:rtl/>
        </w:rPr>
        <w:t>ی</w:t>
      </w:r>
      <w:r w:rsidRPr="008548CA">
        <w:rPr>
          <w:rStyle w:val="Char5"/>
          <w:rFonts w:hint="eastAsia"/>
          <w:rtl/>
        </w:rPr>
        <w:t>د</w:t>
      </w:r>
      <w:r w:rsidRPr="008548CA">
        <w:rPr>
          <w:rStyle w:val="Char5"/>
          <w:rtl/>
        </w:rPr>
        <w:t>: «</w:t>
      </w:r>
      <w:r w:rsidRPr="008548CA">
        <w:rPr>
          <w:rStyle w:val="Char5"/>
          <w:rFonts w:hint="eastAsia"/>
          <w:rtl/>
        </w:rPr>
        <w:t>علما</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مشا</w:t>
      </w:r>
      <w:r w:rsidRPr="008548CA">
        <w:rPr>
          <w:rStyle w:val="Char5"/>
          <w:rFonts w:hint="cs"/>
          <w:rtl/>
        </w:rPr>
        <w:t>ی</w:t>
      </w:r>
      <w:r w:rsidRPr="008548CA">
        <w:rPr>
          <w:rStyle w:val="Char5"/>
          <w:rFonts w:hint="eastAsia"/>
          <w:rtl/>
        </w:rPr>
        <w:t>خ</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ان</w:t>
      </w:r>
      <w:r w:rsidRPr="008548CA">
        <w:rPr>
          <w:rStyle w:val="Char5"/>
          <w:rtl/>
        </w:rPr>
        <w:t xml:space="preserve"> </w:t>
      </w:r>
      <w:r w:rsidRPr="008548CA">
        <w:rPr>
          <w:rStyle w:val="Char5"/>
          <w:rFonts w:hint="cs"/>
          <w:rtl/>
        </w:rPr>
        <w:t>ی</w:t>
      </w:r>
      <w:r w:rsidRPr="008548CA">
        <w:rPr>
          <w:rStyle w:val="Char5"/>
          <w:rFonts w:hint="eastAsia"/>
          <w:rtl/>
        </w:rPr>
        <w:t>اران</w:t>
      </w:r>
      <w:r w:rsidRPr="008548CA">
        <w:rPr>
          <w:rStyle w:val="Char5"/>
          <w:rtl/>
        </w:rPr>
        <w:t xml:space="preserve"> </w:t>
      </w:r>
      <w:r w:rsidRPr="008548CA">
        <w:rPr>
          <w:rStyle w:val="Char5"/>
          <w:rFonts w:hint="eastAsia"/>
          <w:rtl/>
        </w:rPr>
        <w:t>امام</w:t>
      </w:r>
      <w:r w:rsidRPr="008548CA">
        <w:rPr>
          <w:rStyle w:val="Char5"/>
          <w:rtl/>
        </w:rPr>
        <w:t xml:space="preserve"> </w:t>
      </w:r>
      <w:r w:rsidRPr="008548CA">
        <w:rPr>
          <w:rStyle w:val="Char5"/>
          <w:rFonts w:hint="eastAsia"/>
          <w:rtl/>
        </w:rPr>
        <w:t>احمد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گران</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مسأله‏</w:t>
      </w:r>
      <w:r w:rsidRPr="008548CA">
        <w:rPr>
          <w:rStyle w:val="Char5"/>
          <w:rFonts w:hint="cs"/>
          <w:rtl/>
        </w:rPr>
        <w:t>ی</w:t>
      </w:r>
      <w:r w:rsidRPr="008548CA">
        <w:rPr>
          <w:rStyle w:val="Char5"/>
          <w:rtl/>
        </w:rPr>
        <w:t xml:space="preserve"> </w:t>
      </w:r>
      <w:r w:rsidRPr="008548CA">
        <w:rPr>
          <w:rStyle w:val="Char5"/>
          <w:rFonts w:hint="eastAsia"/>
          <w:rtl/>
        </w:rPr>
        <w:t>خشنود</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قضا</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سرنوشت</w:t>
      </w:r>
      <w:r w:rsidRPr="008548CA">
        <w:rPr>
          <w:rStyle w:val="Char5"/>
          <w:rtl/>
        </w:rPr>
        <w:t xml:space="preserve"> </w:t>
      </w:r>
      <w:r w:rsidRPr="008548CA">
        <w:rPr>
          <w:rStyle w:val="Char5"/>
          <w:rFonts w:hint="eastAsia"/>
          <w:rtl/>
        </w:rPr>
        <w:t>اختلاف</w:t>
      </w:r>
      <w:r w:rsidRPr="008548CA">
        <w:rPr>
          <w:rStyle w:val="Char5"/>
          <w:rtl/>
        </w:rPr>
        <w:t xml:space="preserve"> </w:t>
      </w:r>
      <w:r w:rsidRPr="008548CA">
        <w:rPr>
          <w:rStyle w:val="Char5"/>
          <w:rFonts w:hint="eastAsia"/>
          <w:rtl/>
        </w:rPr>
        <w:t>نظر</w:t>
      </w:r>
      <w:r w:rsidRPr="008548CA">
        <w:rPr>
          <w:rStyle w:val="Char5"/>
          <w:rtl/>
        </w:rPr>
        <w:t xml:space="preserve"> </w:t>
      </w:r>
      <w:r w:rsidRPr="008548CA">
        <w:rPr>
          <w:rStyle w:val="Char5"/>
          <w:rFonts w:hint="eastAsia"/>
          <w:rtl/>
        </w:rPr>
        <w:t>دارند،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واجب</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مستحب؟</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دو</w:t>
      </w:r>
      <w:r w:rsidRPr="008548CA">
        <w:rPr>
          <w:rStyle w:val="Char5"/>
          <w:rtl/>
        </w:rPr>
        <w:t xml:space="preserve"> </w:t>
      </w:r>
      <w:r w:rsidRPr="008548CA">
        <w:rPr>
          <w:rStyle w:val="Char5"/>
          <w:rFonts w:hint="eastAsia"/>
          <w:rtl/>
        </w:rPr>
        <w:t>نظرند</w:t>
      </w:r>
      <w:r w:rsidRPr="008548CA">
        <w:rPr>
          <w:rStyle w:val="Char5"/>
          <w:rtl/>
        </w:rPr>
        <w:t xml:space="preserve">: </w:t>
      </w:r>
      <w:r w:rsidRPr="008548CA">
        <w:rPr>
          <w:rStyle w:val="Char5"/>
          <w:rFonts w:hint="eastAsia"/>
          <w:rtl/>
        </w:rPr>
        <w:t>بنابر</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دگاه</w:t>
      </w:r>
      <w:r w:rsidRPr="008548CA">
        <w:rPr>
          <w:rStyle w:val="Char5"/>
          <w:rtl/>
        </w:rPr>
        <w:t xml:space="preserve"> </w:t>
      </w:r>
      <w:r w:rsidRPr="008548CA">
        <w:rPr>
          <w:rStyle w:val="Char5"/>
          <w:rFonts w:hint="eastAsia"/>
          <w:rtl/>
        </w:rPr>
        <w:t>اول</w:t>
      </w:r>
      <w:r w:rsidRPr="008548CA">
        <w:rPr>
          <w:rStyle w:val="Char5"/>
          <w:rtl/>
        </w:rPr>
        <w:t xml:space="preserve"> </w:t>
      </w:r>
      <w:r w:rsidRPr="008548CA">
        <w:rPr>
          <w:rStyle w:val="Char5"/>
          <w:rFonts w:hint="eastAsia"/>
          <w:rtl/>
        </w:rPr>
        <w:t>خشنود</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اعمال</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انه‏روان</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بنابر</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دگاه</w:t>
      </w:r>
      <w:r w:rsidRPr="008548CA">
        <w:rPr>
          <w:rStyle w:val="Char5"/>
          <w:rtl/>
        </w:rPr>
        <w:t xml:space="preserve"> </w:t>
      </w:r>
      <w:r w:rsidRPr="008548CA">
        <w:rPr>
          <w:rStyle w:val="Char5"/>
          <w:rFonts w:hint="eastAsia"/>
          <w:rtl/>
        </w:rPr>
        <w:t>دوم</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شمار</w:t>
      </w:r>
      <w:r w:rsidRPr="008548CA">
        <w:rPr>
          <w:rStyle w:val="Char5"/>
          <w:rtl/>
        </w:rPr>
        <w:t xml:space="preserve"> </w:t>
      </w:r>
      <w:r w:rsidRPr="008548CA">
        <w:rPr>
          <w:rStyle w:val="Char5"/>
          <w:rFonts w:hint="eastAsia"/>
          <w:rtl/>
        </w:rPr>
        <w:t>اعمال</w:t>
      </w:r>
      <w:r w:rsidRPr="008548CA">
        <w:rPr>
          <w:rStyle w:val="Char5"/>
          <w:rtl/>
        </w:rPr>
        <w:t xml:space="preserve"> </w:t>
      </w:r>
      <w:r w:rsidRPr="008548CA">
        <w:rPr>
          <w:rStyle w:val="Char5"/>
          <w:rFonts w:hint="eastAsia"/>
          <w:rtl/>
        </w:rPr>
        <w:t>مقربان</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نت</w:t>
      </w:r>
      <w:r w:rsidRPr="008548CA">
        <w:rPr>
          <w:rStyle w:val="Char5"/>
          <w:rFonts w:hint="cs"/>
          <w:rtl/>
        </w:rPr>
        <w:t>ی</w:t>
      </w:r>
      <w:r w:rsidRPr="008548CA">
        <w:rPr>
          <w:rStyle w:val="Char5"/>
          <w:rFonts w:hint="eastAsia"/>
          <w:rtl/>
        </w:rPr>
        <w:t>جه</w:t>
      </w:r>
      <w:r w:rsidR="00AA1E97">
        <w:rPr>
          <w:rStyle w:val="Char5"/>
          <w:rtl/>
        </w:rPr>
        <w:t xml:space="preserve"> اینکه</w:t>
      </w:r>
      <w:r w:rsidRPr="008548CA">
        <w:rPr>
          <w:rStyle w:val="Char5"/>
          <w:rtl/>
        </w:rPr>
        <w:t xml:space="preserve"> </w:t>
      </w:r>
      <w:r w:rsidRPr="008548CA">
        <w:rPr>
          <w:rStyle w:val="Char5"/>
          <w:rFonts w:hint="eastAsia"/>
          <w:rtl/>
        </w:rPr>
        <w:t>اصل</w:t>
      </w:r>
      <w:r w:rsidRPr="008548CA">
        <w:rPr>
          <w:rStyle w:val="Char5"/>
          <w:rtl/>
        </w:rPr>
        <w:t xml:space="preserve"> </w:t>
      </w:r>
      <w:r w:rsidRPr="008548CA">
        <w:rPr>
          <w:rStyle w:val="Char5"/>
          <w:rFonts w:hint="eastAsia"/>
          <w:rtl/>
        </w:rPr>
        <w:t>خرسند</w:t>
      </w:r>
      <w:r w:rsidRPr="008548CA">
        <w:rPr>
          <w:rStyle w:val="Char5"/>
          <w:rFonts w:hint="cs"/>
          <w:rtl/>
        </w:rPr>
        <w:t>ی</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واحب</w:t>
      </w:r>
      <w:r w:rsidRPr="008548CA">
        <w:rPr>
          <w:rStyle w:val="Char5"/>
          <w:rtl/>
        </w:rPr>
        <w:t xml:space="preserve"> </w:t>
      </w:r>
      <w:r w:rsidRPr="008548CA">
        <w:rPr>
          <w:rStyle w:val="Char5"/>
          <w:rFonts w:hint="eastAsia"/>
          <w:rtl/>
        </w:rPr>
        <w:t>و</w:t>
      </w:r>
      <w:r w:rsidR="00C049A0">
        <w:rPr>
          <w:rStyle w:val="Char5"/>
          <w:rtl/>
        </w:rPr>
        <w:t xml:space="preserve"> جایگاه‌های</w:t>
      </w:r>
      <w:r w:rsidRPr="008548CA">
        <w:rPr>
          <w:rStyle w:val="Char5"/>
          <w:rtl/>
        </w:rPr>
        <w:t xml:space="preserve"> </w:t>
      </w:r>
      <w:r w:rsidRPr="008548CA">
        <w:rPr>
          <w:rStyle w:val="Char5"/>
          <w:rFonts w:hint="eastAsia"/>
          <w:rtl/>
        </w:rPr>
        <w:t>والا</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مستحب</w:t>
      </w:r>
      <w:r w:rsidRPr="008548CA">
        <w:rPr>
          <w:rStyle w:val="Char5"/>
          <w:rtl/>
        </w:rPr>
        <w:t xml:space="preserve"> </w:t>
      </w:r>
      <w:r w:rsidRPr="008548CA">
        <w:rPr>
          <w:rStyle w:val="Char5"/>
          <w:rFonts w:hint="eastAsia"/>
          <w:rtl/>
        </w:rPr>
        <w:t>است»</w:t>
      </w:r>
      <w:r w:rsidRPr="008548CA">
        <w:rPr>
          <w:rStyle w:val="Char5"/>
          <w:rtl/>
        </w:rPr>
        <w:t>.</w:t>
      </w:r>
      <w:r w:rsidRPr="001161A6">
        <w:rPr>
          <w:rStyle w:val="Char5"/>
          <w:vertAlign w:val="superscript"/>
          <w:rtl/>
        </w:rPr>
        <w:footnoteReference w:id="159"/>
      </w:r>
    </w:p>
    <w:p w:rsidR="000B5A71" w:rsidRPr="008548CA" w:rsidRDefault="000B5A71" w:rsidP="004A01ED">
      <w:pPr>
        <w:ind w:firstLine="284"/>
        <w:jc w:val="both"/>
        <w:rPr>
          <w:rStyle w:val="Char5"/>
          <w:rtl/>
        </w:rPr>
      </w:pPr>
      <w:r w:rsidRPr="008548CA">
        <w:rPr>
          <w:rStyle w:val="Char5"/>
          <w:rFonts w:hint="eastAsia"/>
          <w:rtl/>
        </w:rPr>
        <w:t>خرسند</w:t>
      </w:r>
      <w:r w:rsidRPr="008548CA">
        <w:rPr>
          <w:rStyle w:val="Char5"/>
          <w:rFonts w:hint="cs"/>
          <w:rtl/>
        </w:rPr>
        <w:t>ی</w:t>
      </w:r>
      <w:r w:rsidRPr="008548CA">
        <w:rPr>
          <w:rStyle w:val="Char5"/>
          <w:rtl/>
        </w:rPr>
        <w:t xml:space="preserve"> </w:t>
      </w:r>
      <w:r w:rsidRPr="008548CA">
        <w:rPr>
          <w:rStyle w:val="Char5"/>
          <w:rFonts w:hint="eastAsia"/>
          <w:rtl/>
        </w:rPr>
        <w:t>دارا</w:t>
      </w:r>
      <w:r w:rsidRPr="008548CA">
        <w:rPr>
          <w:rStyle w:val="Char5"/>
          <w:rFonts w:hint="cs"/>
          <w:rtl/>
        </w:rPr>
        <w:t>ی</w:t>
      </w:r>
      <w:r w:rsidRPr="008548CA">
        <w:rPr>
          <w:rStyle w:val="Char5"/>
          <w:rtl/>
        </w:rPr>
        <w:t xml:space="preserve"> </w:t>
      </w:r>
      <w:r w:rsidRPr="008548CA">
        <w:rPr>
          <w:rStyle w:val="Char5"/>
          <w:rFonts w:hint="cs"/>
          <w:rtl/>
        </w:rPr>
        <w:t>ی</w:t>
      </w:r>
      <w:r w:rsidRPr="008548CA">
        <w:rPr>
          <w:rStyle w:val="Char5"/>
          <w:rFonts w:hint="eastAsia"/>
          <w:rtl/>
        </w:rPr>
        <w:t>ک</w:t>
      </w:r>
      <w:r w:rsidRPr="008548CA">
        <w:rPr>
          <w:rStyle w:val="Char5"/>
          <w:rtl/>
        </w:rPr>
        <w:t xml:space="preserve"> </w:t>
      </w:r>
      <w:r w:rsidRPr="008548CA">
        <w:rPr>
          <w:rStyle w:val="Char5"/>
          <w:rFonts w:hint="eastAsia"/>
          <w:rtl/>
        </w:rPr>
        <w:t>اصل</w:t>
      </w:r>
      <w:r w:rsidRPr="008548CA">
        <w:rPr>
          <w:rStyle w:val="Char5"/>
          <w:rtl/>
        </w:rPr>
        <w:t xml:space="preserve"> </w:t>
      </w:r>
      <w:r w:rsidRPr="008548CA">
        <w:rPr>
          <w:rStyle w:val="Char5"/>
          <w:rFonts w:hint="eastAsia"/>
          <w:rtl/>
        </w:rPr>
        <w:t>و</w:t>
      </w:r>
      <w:r w:rsidR="00C049A0">
        <w:rPr>
          <w:rStyle w:val="Char5"/>
          <w:rtl/>
        </w:rPr>
        <w:t xml:space="preserve"> جایگاه‌های</w:t>
      </w:r>
      <w:r w:rsidRPr="008548CA">
        <w:rPr>
          <w:rStyle w:val="Char5"/>
          <w:rtl/>
        </w:rPr>
        <w:t xml:space="preserve"> </w:t>
      </w:r>
      <w:r w:rsidRPr="008548CA">
        <w:rPr>
          <w:rStyle w:val="Char5"/>
          <w:rFonts w:hint="eastAsia"/>
          <w:rtl/>
        </w:rPr>
        <w:t>والاتر</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اصل</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توجه</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اصل</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واجب</w:t>
      </w:r>
      <w:r w:rsidRPr="008548CA">
        <w:rPr>
          <w:rStyle w:val="Char5"/>
          <w:rtl/>
        </w:rPr>
        <w:t xml:space="preserve"> </w:t>
      </w:r>
      <w:r w:rsidRPr="008548CA">
        <w:rPr>
          <w:rStyle w:val="Char5"/>
          <w:rFonts w:hint="eastAsia"/>
          <w:rtl/>
        </w:rPr>
        <w:t>است</w:t>
      </w:r>
      <w:r w:rsidRPr="008548CA">
        <w:rPr>
          <w:rStyle w:val="Char5"/>
          <w:rtl/>
        </w:rPr>
        <w:t>: «</w:t>
      </w:r>
      <w:r w:rsidRPr="008548CA">
        <w:rPr>
          <w:rStyle w:val="Char5"/>
          <w:rFonts w:hint="eastAsia"/>
          <w:rtl/>
        </w:rPr>
        <w:t>ز</w:t>
      </w:r>
      <w:r w:rsidRPr="008548CA">
        <w:rPr>
          <w:rStyle w:val="Char5"/>
          <w:rFonts w:hint="cs"/>
          <w:rtl/>
        </w:rPr>
        <w:t>ی</w:t>
      </w:r>
      <w:r w:rsidRPr="008548CA">
        <w:rPr>
          <w:rStyle w:val="Char5"/>
          <w:rFonts w:hint="eastAsia"/>
          <w:rtl/>
        </w:rPr>
        <w:t>را</w:t>
      </w:r>
      <w:r w:rsidRPr="008548CA">
        <w:rPr>
          <w:rStyle w:val="Char5"/>
          <w:rtl/>
        </w:rPr>
        <w:t xml:space="preserve"> </w:t>
      </w:r>
      <w:r w:rsidRPr="008548CA">
        <w:rPr>
          <w:rStyle w:val="Char5"/>
          <w:rFonts w:hint="eastAsia"/>
          <w:rtl/>
        </w:rPr>
        <w:t>کس</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امبر</w:t>
      </w:r>
      <w:r w:rsidR="004A01ED" w:rsidRPr="004A01ED">
        <w:rPr>
          <w:rStyle w:val="Char5"/>
          <w:rFonts w:cs="CTraditional Arabic" w:hint="cs"/>
          <w:rtl/>
        </w:rPr>
        <w:t xml:space="preserve"> ج</w:t>
      </w:r>
      <w:r w:rsidRPr="008548CA">
        <w:rPr>
          <w:rStyle w:val="Char5"/>
          <w:rFonts w:hint="eastAsia"/>
          <w:rtl/>
        </w:rPr>
        <w:t>،</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شرع</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احکام</w:t>
      </w:r>
      <w:r w:rsidRPr="008548CA">
        <w:rPr>
          <w:rStyle w:val="Char5"/>
          <w:rtl/>
        </w:rPr>
        <w:t xml:space="preserve"> </w:t>
      </w:r>
      <w:r w:rsidRPr="008548CA">
        <w:rPr>
          <w:rStyle w:val="Char5"/>
          <w:rFonts w:hint="eastAsia"/>
          <w:rtl/>
        </w:rPr>
        <w:t>خشنود</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ست،</w:t>
      </w:r>
      <w:r w:rsidRPr="008548CA">
        <w:rPr>
          <w:rStyle w:val="Char5"/>
          <w:rtl/>
        </w:rPr>
        <w:t xml:space="preserve"> </w:t>
      </w:r>
      <w:r w:rsidRPr="008548CA">
        <w:rPr>
          <w:rStyle w:val="Char5"/>
          <w:rFonts w:hint="eastAsia"/>
          <w:rtl/>
        </w:rPr>
        <w:t>اسلام</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خوب</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افته</w:t>
      </w:r>
      <w:r w:rsidRPr="008548CA">
        <w:rPr>
          <w:rStyle w:val="Char5"/>
          <w:rtl/>
        </w:rPr>
        <w:t xml:space="preserve"> </w:t>
      </w:r>
      <w:r w:rsidRPr="008548CA">
        <w:rPr>
          <w:rStyle w:val="Char5"/>
          <w:rFonts w:hint="eastAsia"/>
          <w:rtl/>
        </w:rPr>
        <w:t>است»</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بنابرا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هر</w:t>
      </w:r>
      <w:r w:rsidRPr="008548CA">
        <w:rPr>
          <w:rStyle w:val="Char5"/>
          <w:rtl/>
        </w:rPr>
        <w:t xml:space="preserve"> </w:t>
      </w:r>
      <w:r w:rsidRPr="008548CA">
        <w:rPr>
          <w:rStyle w:val="Char5"/>
          <w:rFonts w:hint="eastAsia"/>
          <w:rtl/>
        </w:rPr>
        <w:t>انسان</w:t>
      </w:r>
      <w:r w:rsidRPr="008548CA">
        <w:rPr>
          <w:rStyle w:val="Char5"/>
          <w:rtl/>
        </w:rPr>
        <w:t xml:space="preserve"> </w:t>
      </w:r>
      <w:r w:rsidRPr="008548CA">
        <w:rPr>
          <w:rStyle w:val="Char5"/>
          <w:rFonts w:hint="eastAsia"/>
          <w:rtl/>
        </w:rPr>
        <w:t>مسلمان</w:t>
      </w:r>
      <w:r w:rsidRPr="008548CA">
        <w:rPr>
          <w:rStyle w:val="Char5"/>
          <w:rtl/>
        </w:rPr>
        <w:t xml:space="preserve"> </w:t>
      </w:r>
      <w:r w:rsidRPr="008548CA">
        <w:rPr>
          <w:rStyle w:val="Char5"/>
          <w:rFonts w:hint="cs"/>
          <w:rtl/>
        </w:rPr>
        <w:t>ی</w:t>
      </w:r>
      <w:r w:rsidRPr="008548CA">
        <w:rPr>
          <w:rStyle w:val="Char5"/>
          <w:rFonts w:hint="eastAsia"/>
          <w:rtl/>
        </w:rPr>
        <w:t>کتاپرست</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وروز</w:t>
      </w:r>
      <w:r w:rsidRPr="008548CA">
        <w:rPr>
          <w:rStyle w:val="Char5"/>
          <w:rtl/>
        </w:rPr>
        <w:t xml:space="preserve"> </w:t>
      </w:r>
      <w:r w:rsidRPr="008548CA">
        <w:rPr>
          <w:rStyle w:val="Char5"/>
          <w:rFonts w:hint="eastAsia"/>
          <w:rtl/>
        </w:rPr>
        <w:t>واپس</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مان</w:t>
      </w:r>
      <w:r w:rsidRPr="008548CA">
        <w:rPr>
          <w:rStyle w:val="Char5"/>
          <w:rtl/>
        </w:rPr>
        <w:t xml:space="preserve"> </w:t>
      </w:r>
      <w:r w:rsidRPr="008548CA">
        <w:rPr>
          <w:rStyle w:val="Char5"/>
          <w:rFonts w:hint="eastAsia"/>
          <w:rtl/>
        </w:rPr>
        <w:t>دارد،</w:t>
      </w:r>
      <w:r w:rsidRPr="008548CA">
        <w:rPr>
          <w:rStyle w:val="Char5"/>
          <w:rtl/>
        </w:rPr>
        <w:t xml:space="preserve"> </w:t>
      </w:r>
      <w:r w:rsidRPr="008548CA">
        <w:rPr>
          <w:rStyle w:val="Char5"/>
          <w:rFonts w:hint="eastAsia"/>
          <w:rtl/>
        </w:rPr>
        <w:t>با</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دارا</w:t>
      </w:r>
      <w:r w:rsidRPr="008548CA">
        <w:rPr>
          <w:rStyle w:val="Char5"/>
          <w:rFonts w:hint="cs"/>
          <w:rtl/>
        </w:rPr>
        <w:t>ی</w:t>
      </w:r>
      <w:r w:rsidRPr="008548CA">
        <w:rPr>
          <w:rStyle w:val="Char5"/>
          <w:rtl/>
        </w:rPr>
        <w:t xml:space="preserve"> </w:t>
      </w:r>
      <w:r w:rsidRPr="008548CA">
        <w:rPr>
          <w:rStyle w:val="Char5"/>
          <w:rFonts w:hint="eastAsia"/>
          <w:rtl/>
        </w:rPr>
        <w:t>درجه‏</w:t>
      </w:r>
      <w:r w:rsidRPr="008548CA">
        <w:rPr>
          <w:rStyle w:val="Char5"/>
          <w:rFonts w:hint="cs"/>
          <w:rtl/>
        </w:rPr>
        <w:t>یی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خرسند</w:t>
      </w:r>
      <w:r w:rsidRPr="008548CA">
        <w:rPr>
          <w:rStyle w:val="Char5"/>
          <w:rFonts w:hint="cs"/>
          <w:rtl/>
        </w:rPr>
        <w:t>ی</w:t>
      </w:r>
      <w:r w:rsidRPr="008548CA">
        <w:rPr>
          <w:rStyle w:val="Char5"/>
          <w:rtl/>
        </w:rPr>
        <w:t xml:space="preserve"> </w:t>
      </w:r>
      <w:r w:rsidRPr="008548CA">
        <w:rPr>
          <w:rStyle w:val="Char5"/>
          <w:rFonts w:hint="eastAsia"/>
          <w:rtl/>
        </w:rPr>
        <w:t>باشد،</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با</w:t>
      </w:r>
      <w:r w:rsidRPr="008548CA">
        <w:rPr>
          <w:rStyle w:val="Char5"/>
          <w:rFonts w:hint="cs"/>
          <w:rtl/>
        </w:rPr>
        <w:t>ی</w:t>
      </w:r>
      <w:r w:rsidRPr="008548CA">
        <w:rPr>
          <w:rStyle w:val="Char5"/>
          <w:rFonts w:hint="eastAsia"/>
          <w:rtl/>
        </w:rPr>
        <w:t>سته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اصل</w:t>
      </w:r>
      <w:r w:rsidRPr="008548CA">
        <w:rPr>
          <w:rStyle w:val="Char5"/>
          <w:rtl/>
        </w:rPr>
        <w:t xml:space="preserve"> </w:t>
      </w:r>
      <w:r w:rsidRPr="008548CA">
        <w:rPr>
          <w:rStyle w:val="Char5"/>
          <w:rFonts w:hint="eastAsia"/>
          <w:rtl/>
        </w:rPr>
        <w:t>خشنود</w:t>
      </w:r>
      <w:r w:rsidRPr="008548CA">
        <w:rPr>
          <w:rStyle w:val="Char5"/>
          <w:rFonts w:hint="cs"/>
          <w:rtl/>
        </w:rPr>
        <w:t>ی</w:t>
      </w:r>
      <w:r w:rsidRPr="008548CA">
        <w:rPr>
          <w:rStyle w:val="Char5"/>
          <w:rtl/>
        </w:rPr>
        <w:t xml:space="preserve"> </w:t>
      </w:r>
      <w:r w:rsidRPr="008548CA">
        <w:rPr>
          <w:rStyle w:val="Char5"/>
          <w:rFonts w:hint="eastAsia"/>
          <w:rtl/>
        </w:rPr>
        <w:t>با</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فراهم</w:t>
      </w:r>
      <w:r w:rsidRPr="008548CA">
        <w:rPr>
          <w:rStyle w:val="Char5"/>
          <w:rtl/>
        </w:rPr>
        <w:t xml:space="preserve"> </w:t>
      </w:r>
      <w:r w:rsidRPr="008548CA">
        <w:rPr>
          <w:rStyle w:val="Char5"/>
          <w:rFonts w:hint="eastAsia"/>
          <w:rtl/>
        </w:rPr>
        <w:t>باشد،</w:t>
      </w:r>
      <w:r w:rsidRPr="008548CA">
        <w:rPr>
          <w:rStyle w:val="Char5"/>
          <w:rtl/>
        </w:rPr>
        <w:t xml:space="preserve"> </w:t>
      </w:r>
      <w:r w:rsidRPr="008548CA">
        <w:rPr>
          <w:rStyle w:val="Char5"/>
          <w:rFonts w:hint="eastAsia"/>
          <w:rtl/>
        </w:rPr>
        <w:t>ز</w:t>
      </w:r>
      <w:r w:rsidRPr="008548CA">
        <w:rPr>
          <w:rStyle w:val="Char5"/>
          <w:rFonts w:hint="cs"/>
          <w:rtl/>
        </w:rPr>
        <w:t>ی</w:t>
      </w:r>
      <w:r w:rsidRPr="008548CA">
        <w:rPr>
          <w:rStyle w:val="Char5"/>
          <w:rFonts w:hint="eastAsia"/>
          <w:rtl/>
        </w:rPr>
        <w:t>را</w:t>
      </w:r>
      <w:r w:rsidRPr="008548CA">
        <w:rPr>
          <w:rStyle w:val="Char5"/>
          <w:rtl/>
        </w:rPr>
        <w:t xml:space="preserve"> </w:t>
      </w:r>
      <w:r w:rsidRPr="008548CA">
        <w:rPr>
          <w:rStyle w:val="Char5"/>
          <w:rFonts w:hint="eastAsia"/>
          <w:rtl/>
        </w:rPr>
        <w:t>واجب</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استناد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فرموده‏</w:t>
      </w:r>
      <w:r w:rsidRPr="008548CA">
        <w:rPr>
          <w:rStyle w:val="Char5"/>
          <w:rFonts w:hint="cs"/>
          <w:rtl/>
        </w:rPr>
        <w:t>ی</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امبر</w:t>
      </w:r>
      <w:r w:rsidR="004A01ED" w:rsidRPr="004A01ED">
        <w:rPr>
          <w:rStyle w:val="Char5"/>
          <w:rFonts w:cs="CTraditional Arabic" w:hint="cs"/>
          <w:rtl/>
        </w:rPr>
        <w:t xml:space="preserve"> ج</w:t>
      </w:r>
      <w:r w:rsidRPr="008548CA">
        <w:rPr>
          <w:rStyle w:val="Char5"/>
          <w:rtl/>
        </w:rPr>
        <w:t>:</w:t>
      </w:r>
      <w:r>
        <w:rPr>
          <w:rFonts w:ascii="2  Badr" w:hAnsi="2  Badr"/>
          <w:rtl/>
        </w:rPr>
        <w:t xml:space="preserve"> </w:t>
      </w:r>
      <w:r w:rsidRPr="00AE67A6">
        <w:rPr>
          <w:rStyle w:val="Char6"/>
          <w:rtl/>
        </w:rPr>
        <w:t>«ذاقَ طعمَ الإیمان مَن رضیَ بِاللهِِ ربَّاً و بالإسلامِ دیناً و بمحمدٍ نبیاً»:</w:t>
      </w:r>
      <w:r w:rsidRPr="008F23B7">
        <w:rPr>
          <w:rFonts w:ascii="2  Badr" w:hAnsi="2  Badr"/>
          <w:b/>
          <w:bCs/>
          <w:rtl/>
        </w:rPr>
        <w:t xml:space="preserve"> </w:t>
      </w:r>
      <w:r w:rsidRPr="008548CA">
        <w:rPr>
          <w:rStyle w:val="Char5"/>
          <w:rFonts w:hint="eastAsia"/>
          <w:rtl/>
        </w:rPr>
        <w:t>«هرکس</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عنوان</w:t>
      </w:r>
      <w:r w:rsidRPr="008548CA">
        <w:rPr>
          <w:rStyle w:val="Char5"/>
          <w:rtl/>
        </w:rPr>
        <w:t xml:space="preserve"> </w:t>
      </w:r>
      <w:r w:rsidRPr="008548CA">
        <w:rPr>
          <w:rStyle w:val="Char5"/>
          <w:rFonts w:hint="eastAsia"/>
          <w:rtl/>
        </w:rPr>
        <w:t>پروردگار،</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اسلام</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عنوان</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محمد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عنوان</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امبر</w:t>
      </w:r>
      <w:r w:rsidRPr="008548CA">
        <w:rPr>
          <w:rStyle w:val="Char5"/>
          <w:rtl/>
        </w:rPr>
        <w:t xml:space="preserve"> </w:t>
      </w:r>
      <w:r w:rsidRPr="008548CA">
        <w:rPr>
          <w:rStyle w:val="Char5"/>
          <w:rFonts w:hint="eastAsia"/>
          <w:rtl/>
        </w:rPr>
        <w:t>خرسند</w:t>
      </w:r>
      <w:r w:rsidRPr="008548CA">
        <w:rPr>
          <w:rStyle w:val="Char5"/>
          <w:rtl/>
        </w:rPr>
        <w:t xml:space="preserve"> </w:t>
      </w:r>
      <w:r w:rsidRPr="008548CA">
        <w:rPr>
          <w:rStyle w:val="Char5"/>
          <w:rFonts w:hint="eastAsia"/>
          <w:rtl/>
        </w:rPr>
        <w:t>باشد،</w:t>
      </w:r>
      <w:r w:rsidRPr="008548CA">
        <w:rPr>
          <w:rStyle w:val="Char5"/>
          <w:rtl/>
        </w:rPr>
        <w:t xml:space="preserve"> </w:t>
      </w:r>
      <w:r w:rsidRPr="008548CA">
        <w:rPr>
          <w:rStyle w:val="Char5"/>
          <w:rFonts w:hint="eastAsia"/>
          <w:rtl/>
        </w:rPr>
        <w:t>مزه‏</w:t>
      </w:r>
      <w:r w:rsidRPr="008548CA">
        <w:rPr>
          <w:rStyle w:val="Char5"/>
          <w:rFonts w:hint="cs"/>
          <w:rtl/>
        </w:rPr>
        <w:t>ی</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مان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چش</w:t>
      </w:r>
      <w:r w:rsidRPr="008548CA">
        <w:rPr>
          <w:rStyle w:val="Char5"/>
          <w:rFonts w:hint="cs"/>
          <w:rtl/>
        </w:rPr>
        <w:t>ی</w:t>
      </w:r>
      <w:r w:rsidRPr="008548CA">
        <w:rPr>
          <w:rStyle w:val="Char5"/>
          <w:rFonts w:hint="eastAsia"/>
          <w:rtl/>
        </w:rPr>
        <w:t>ده</w:t>
      </w:r>
      <w:r w:rsidRPr="008548CA">
        <w:rPr>
          <w:rStyle w:val="Char5"/>
          <w:rtl/>
        </w:rPr>
        <w:t xml:space="preserve"> </w:t>
      </w:r>
      <w:r w:rsidRPr="008548CA">
        <w:rPr>
          <w:rStyle w:val="Char5"/>
          <w:rFonts w:hint="eastAsia"/>
          <w:rtl/>
        </w:rPr>
        <w:t>است»</w:t>
      </w:r>
      <w:r w:rsidRPr="008548CA">
        <w:rPr>
          <w:rStyle w:val="Char5"/>
          <w:rtl/>
        </w:rPr>
        <w:t>.</w:t>
      </w:r>
      <w:r w:rsidRPr="001161A6">
        <w:rPr>
          <w:rStyle w:val="Char5"/>
          <w:vertAlign w:val="superscript"/>
          <w:rtl/>
        </w:rPr>
        <w:footnoteReference w:id="160"/>
      </w:r>
    </w:p>
    <w:p w:rsidR="000B5A71" w:rsidRPr="00DE10EF" w:rsidRDefault="000B5A71" w:rsidP="00DE10EF">
      <w:pPr>
        <w:ind w:firstLine="284"/>
        <w:jc w:val="both"/>
        <w:rPr>
          <w:rStyle w:val="Char5"/>
          <w:spacing w:val="-2"/>
        </w:rPr>
      </w:pPr>
      <w:r w:rsidRPr="00DE10EF">
        <w:rPr>
          <w:rStyle w:val="Char5"/>
          <w:rFonts w:hint="eastAsia"/>
          <w:spacing w:val="-2"/>
          <w:rtl/>
        </w:rPr>
        <w:t>خداوند</w:t>
      </w:r>
      <w:r w:rsidRPr="00DE10EF">
        <w:rPr>
          <w:rStyle w:val="Char5"/>
          <w:spacing w:val="-2"/>
          <w:rtl/>
        </w:rPr>
        <w:t xml:space="preserve"> </w:t>
      </w:r>
      <w:r w:rsidRPr="00DE10EF">
        <w:rPr>
          <w:rStyle w:val="Char5"/>
          <w:rFonts w:hint="eastAsia"/>
          <w:spacing w:val="-2"/>
          <w:rtl/>
        </w:rPr>
        <w:t>فرمود</w:t>
      </w:r>
      <w:r w:rsidRPr="00DE10EF">
        <w:rPr>
          <w:rStyle w:val="Char5"/>
          <w:spacing w:val="-2"/>
          <w:rtl/>
        </w:rPr>
        <w:t>:</w:t>
      </w:r>
      <w:r w:rsidR="00AE67A6" w:rsidRPr="00DE10EF">
        <w:rPr>
          <w:rStyle w:val="Char5"/>
          <w:rFonts w:hint="cs"/>
          <w:spacing w:val="-2"/>
          <w:rtl/>
        </w:rPr>
        <w:t xml:space="preserve"> </w:t>
      </w:r>
      <w:r w:rsidR="00AE67A6" w:rsidRPr="00DE10EF">
        <w:rPr>
          <w:rStyle w:val="Char5"/>
          <w:rFonts w:cs="CTraditional Arabic" w:hint="cs"/>
          <w:spacing w:val="-2"/>
          <w:rtl/>
        </w:rPr>
        <w:t>﴿</w:t>
      </w:r>
      <w:r w:rsidR="00DE10EF" w:rsidRPr="00961C37">
        <w:rPr>
          <w:rStyle w:val="Chard"/>
          <w:rFonts w:hint="eastAsia"/>
          <w:rtl/>
        </w:rPr>
        <w:t>فَلَا</w:t>
      </w:r>
      <w:r w:rsidR="00DE10EF" w:rsidRPr="00961C37">
        <w:rPr>
          <w:rStyle w:val="Chard"/>
          <w:rtl/>
        </w:rPr>
        <w:t xml:space="preserve"> </w:t>
      </w:r>
      <w:r w:rsidR="00DE10EF" w:rsidRPr="00961C37">
        <w:rPr>
          <w:rStyle w:val="Chard"/>
          <w:rFonts w:hint="eastAsia"/>
          <w:rtl/>
        </w:rPr>
        <w:t>وَرَبِّكَ</w:t>
      </w:r>
      <w:r w:rsidR="00DE10EF" w:rsidRPr="00961C37">
        <w:rPr>
          <w:rStyle w:val="Chard"/>
          <w:rtl/>
        </w:rPr>
        <w:t xml:space="preserve"> </w:t>
      </w:r>
      <w:r w:rsidR="00DE10EF" w:rsidRPr="00961C37">
        <w:rPr>
          <w:rStyle w:val="Chard"/>
          <w:rFonts w:hint="eastAsia"/>
          <w:rtl/>
        </w:rPr>
        <w:t>لَا</w:t>
      </w:r>
      <w:r w:rsidR="00DE10EF" w:rsidRPr="00961C37">
        <w:rPr>
          <w:rStyle w:val="Chard"/>
          <w:rtl/>
        </w:rPr>
        <w:t xml:space="preserve"> </w:t>
      </w:r>
      <w:r w:rsidR="00DE10EF" w:rsidRPr="00961C37">
        <w:rPr>
          <w:rStyle w:val="Chard"/>
          <w:rFonts w:hint="eastAsia"/>
          <w:rtl/>
        </w:rPr>
        <w:t>يُؤ</w:t>
      </w:r>
      <w:r w:rsidR="00DE10EF" w:rsidRPr="00961C37">
        <w:rPr>
          <w:rStyle w:val="Chard"/>
          <w:rFonts w:hint="cs"/>
          <w:rtl/>
        </w:rPr>
        <w:t>ۡ</w:t>
      </w:r>
      <w:r w:rsidR="00DE10EF" w:rsidRPr="00961C37">
        <w:rPr>
          <w:rStyle w:val="Chard"/>
          <w:rFonts w:hint="eastAsia"/>
          <w:rtl/>
        </w:rPr>
        <w:t>مِنُونَ</w:t>
      </w:r>
      <w:r w:rsidR="00DE10EF" w:rsidRPr="00961C37">
        <w:rPr>
          <w:rStyle w:val="Chard"/>
          <w:rtl/>
        </w:rPr>
        <w:t xml:space="preserve"> </w:t>
      </w:r>
      <w:r w:rsidR="00DE10EF" w:rsidRPr="00961C37">
        <w:rPr>
          <w:rStyle w:val="Chard"/>
          <w:rFonts w:hint="eastAsia"/>
          <w:rtl/>
        </w:rPr>
        <w:t>حَتَّى</w:t>
      </w:r>
      <w:r w:rsidR="00DE10EF" w:rsidRPr="00961C37">
        <w:rPr>
          <w:rStyle w:val="Chard"/>
          <w:rFonts w:hint="cs"/>
          <w:rtl/>
        </w:rPr>
        <w:t>ٰ</w:t>
      </w:r>
      <w:r w:rsidR="00DE10EF" w:rsidRPr="00961C37">
        <w:rPr>
          <w:rStyle w:val="Chard"/>
          <w:rtl/>
        </w:rPr>
        <w:t xml:space="preserve"> </w:t>
      </w:r>
      <w:r w:rsidR="00DE10EF" w:rsidRPr="00961C37">
        <w:rPr>
          <w:rStyle w:val="Chard"/>
          <w:rFonts w:hint="eastAsia"/>
          <w:rtl/>
        </w:rPr>
        <w:t>يُحَكِّمُوكَ</w:t>
      </w:r>
      <w:r w:rsidR="00DE10EF" w:rsidRPr="00961C37">
        <w:rPr>
          <w:rStyle w:val="Chard"/>
          <w:rtl/>
        </w:rPr>
        <w:t xml:space="preserve"> </w:t>
      </w:r>
      <w:r w:rsidR="00DE10EF" w:rsidRPr="00961C37">
        <w:rPr>
          <w:rStyle w:val="Chard"/>
          <w:rFonts w:hint="eastAsia"/>
          <w:rtl/>
        </w:rPr>
        <w:t>فِيمَا</w:t>
      </w:r>
      <w:r w:rsidR="00DE10EF" w:rsidRPr="00961C37">
        <w:rPr>
          <w:rStyle w:val="Chard"/>
          <w:rtl/>
        </w:rPr>
        <w:t xml:space="preserve"> </w:t>
      </w:r>
      <w:r w:rsidR="00DE10EF" w:rsidRPr="00961C37">
        <w:rPr>
          <w:rStyle w:val="Chard"/>
          <w:rFonts w:hint="eastAsia"/>
          <w:rtl/>
        </w:rPr>
        <w:t>شَجَرَ</w:t>
      </w:r>
      <w:r w:rsidR="00DE10EF" w:rsidRPr="00961C37">
        <w:rPr>
          <w:rStyle w:val="Chard"/>
          <w:rtl/>
        </w:rPr>
        <w:t xml:space="preserve"> </w:t>
      </w:r>
      <w:r w:rsidR="00DE10EF" w:rsidRPr="00961C37">
        <w:rPr>
          <w:rStyle w:val="Chard"/>
          <w:rFonts w:hint="eastAsia"/>
          <w:rtl/>
        </w:rPr>
        <w:t>بَي</w:t>
      </w:r>
      <w:r w:rsidR="00DE10EF" w:rsidRPr="00961C37">
        <w:rPr>
          <w:rStyle w:val="Chard"/>
          <w:rFonts w:hint="cs"/>
          <w:rtl/>
        </w:rPr>
        <w:t>ۡ</w:t>
      </w:r>
      <w:r w:rsidR="00DE10EF" w:rsidRPr="00961C37">
        <w:rPr>
          <w:rStyle w:val="Chard"/>
          <w:rFonts w:hint="eastAsia"/>
          <w:rtl/>
        </w:rPr>
        <w:t>نَهُم</w:t>
      </w:r>
      <w:r w:rsidR="00DE10EF" w:rsidRPr="00961C37">
        <w:rPr>
          <w:rStyle w:val="Chard"/>
          <w:rFonts w:hint="cs"/>
          <w:rtl/>
        </w:rPr>
        <w:t>ۡ</w:t>
      </w:r>
      <w:r w:rsidR="00DE10EF" w:rsidRPr="00961C37">
        <w:rPr>
          <w:rStyle w:val="Chard"/>
          <w:rtl/>
        </w:rPr>
        <w:t xml:space="preserve"> </w:t>
      </w:r>
      <w:r w:rsidR="00DE10EF" w:rsidRPr="00961C37">
        <w:rPr>
          <w:rStyle w:val="Chard"/>
          <w:rFonts w:hint="eastAsia"/>
          <w:rtl/>
        </w:rPr>
        <w:t>ثُمَّ</w:t>
      </w:r>
      <w:r w:rsidR="00DE10EF" w:rsidRPr="00961C37">
        <w:rPr>
          <w:rStyle w:val="Chard"/>
          <w:rtl/>
        </w:rPr>
        <w:t xml:space="preserve"> </w:t>
      </w:r>
      <w:r w:rsidR="00DE10EF" w:rsidRPr="00961C37">
        <w:rPr>
          <w:rStyle w:val="Chard"/>
          <w:rFonts w:hint="eastAsia"/>
          <w:rtl/>
        </w:rPr>
        <w:t>لَا</w:t>
      </w:r>
      <w:r w:rsidR="00DE10EF" w:rsidRPr="00961C37">
        <w:rPr>
          <w:rStyle w:val="Chard"/>
          <w:rtl/>
        </w:rPr>
        <w:t xml:space="preserve"> </w:t>
      </w:r>
      <w:r w:rsidR="00DE10EF" w:rsidRPr="00961C37">
        <w:rPr>
          <w:rStyle w:val="Chard"/>
          <w:rFonts w:hint="eastAsia"/>
          <w:rtl/>
        </w:rPr>
        <w:t>يَجِدُواْ</w:t>
      </w:r>
      <w:r w:rsidR="00DE10EF" w:rsidRPr="00961C37">
        <w:rPr>
          <w:rStyle w:val="Chard"/>
          <w:rtl/>
        </w:rPr>
        <w:t xml:space="preserve"> </w:t>
      </w:r>
      <w:r w:rsidR="00DE10EF" w:rsidRPr="00961C37">
        <w:rPr>
          <w:rStyle w:val="Chard"/>
          <w:rFonts w:hint="eastAsia"/>
          <w:rtl/>
        </w:rPr>
        <w:t>فِي</w:t>
      </w:r>
      <w:r w:rsidR="00DE10EF" w:rsidRPr="00961C37">
        <w:rPr>
          <w:rStyle w:val="Chard"/>
          <w:rFonts w:hint="cs"/>
          <w:rtl/>
        </w:rPr>
        <w:t>ٓ</w:t>
      </w:r>
      <w:r w:rsidR="00DE10EF" w:rsidRPr="00961C37">
        <w:rPr>
          <w:rStyle w:val="Chard"/>
          <w:rtl/>
        </w:rPr>
        <w:t xml:space="preserve"> </w:t>
      </w:r>
      <w:r w:rsidR="00DE10EF" w:rsidRPr="00961C37">
        <w:rPr>
          <w:rStyle w:val="Chard"/>
          <w:rFonts w:hint="eastAsia"/>
          <w:rtl/>
        </w:rPr>
        <w:t>أَنفُسِهِم</w:t>
      </w:r>
      <w:r w:rsidR="00DE10EF" w:rsidRPr="00961C37">
        <w:rPr>
          <w:rStyle w:val="Chard"/>
          <w:rFonts w:hint="cs"/>
          <w:rtl/>
        </w:rPr>
        <w:t>ۡ</w:t>
      </w:r>
      <w:r w:rsidR="00DE10EF" w:rsidRPr="00961C37">
        <w:rPr>
          <w:rStyle w:val="Chard"/>
          <w:rtl/>
        </w:rPr>
        <w:t xml:space="preserve"> </w:t>
      </w:r>
      <w:r w:rsidR="00DE10EF" w:rsidRPr="00961C37">
        <w:rPr>
          <w:rStyle w:val="Chard"/>
          <w:rFonts w:hint="eastAsia"/>
          <w:rtl/>
        </w:rPr>
        <w:t>حَرَج</w:t>
      </w:r>
      <w:r w:rsidR="00DE10EF" w:rsidRPr="00961C37">
        <w:rPr>
          <w:rStyle w:val="Chard"/>
          <w:rFonts w:hint="cs"/>
          <w:rtl/>
        </w:rPr>
        <w:t>ٗ</w:t>
      </w:r>
      <w:r w:rsidR="00DE10EF" w:rsidRPr="00961C37">
        <w:rPr>
          <w:rStyle w:val="Chard"/>
          <w:rFonts w:hint="eastAsia"/>
          <w:rtl/>
        </w:rPr>
        <w:t>ا</w:t>
      </w:r>
      <w:r w:rsidR="00DE10EF" w:rsidRPr="00961C37">
        <w:rPr>
          <w:rStyle w:val="Chard"/>
          <w:rtl/>
        </w:rPr>
        <w:t xml:space="preserve"> </w:t>
      </w:r>
      <w:r w:rsidR="00DE10EF" w:rsidRPr="00961C37">
        <w:rPr>
          <w:rStyle w:val="Chard"/>
          <w:rFonts w:hint="eastAsia"/>
          <w:rtl/>
        </w:rPr>
        <w:t>مِّمَّا</w:t>
      </w:r>
      <w:r w:rsidR="00DE10EF" w:rsidRPr="00961C37">
        <w:rPr>
          <w:rStyle w:val="Chard"/>
          <w:rtl/>
        </w:rPr>
        <w:t xml:space="preserve"> </w:t>
      </w:r>
      <w:r w:rsidR="00DE10EF" w:rsidRPr="00961C37">
        <w:rPr>
          <w:rStyle w:val="Chard"/>
          <w:rFonts w:hint="eastAsia"/>
          <w:rtl/>
        </w:rPr>
        <w:t>قَضَي</w:t>
      </w:r>
      <w:r w:rsidR="00DE10EF" w:rsidRPr="00961C37">
        <w:rPr>
          <w:rStyle w:val="Chard"/>
          <w:rFonts w:hint="cs"/>
          <w:rtl/>
        </w:rPr>
        <w:t>ۡ</w:t>
      </w:r>
      <w:r w:rsidR="00DE10EF" w:rsidRPr="00961C37">
        <w:rPr>
          <w:rStyle w:val="Chard"/>
          <w:rFonts w:hint="eastAsia"/>
          <w:rtl/>
        </w:rPr>
        <w:t>تَ</w:t>
      </w:r>
      <w:r w:rsidR="00DE10EF" w:rsidRPr="00961C37">
        <w:rPr>
          <w:rStyle w:val="Chard"/>
          <w:rtl/>
        </w:rPr>
        <w:t xml:space="preserve"> </w:t>
      </w:r>
      <w:r w:rsidR="00DE10EF" w:rsidRPr="00961C37">
        <w:rPr>
          <w:rStyle w:val="Chard"/>
          <w:rFonts w:hint="eastAsia"/>
          <w:rtl/>
        </w:rPr>
        <w:t>وَيُسَلِّمُواْ</w:t>
      </w:r>
      <w:r w:rsidR="00DE10EF" w:rsidRPr="00961C37">
        <w:rPr>
          <w:rStyle w:val="Chard"/>
          <w:rtl/>
        </w:rPr>
        <w:t xml:space="preserve"> </w:t>
      </w:r>
      <w:r w:rsidR="00DE10EF" w:rsidRPr="00961C37">
        <w:rPr>
          <w:rStyle w:val="Chard"/>
          <w:rFonts w:hint="eastAsia"/>
          <w:rtl/>
        </w:rPr>
        <w:t>تَس</w:t>
      </w:r>
      <w:r w:rsidR="00DE10EF" w:rsidRPr="00961C37">
        <w:rPr>
          <w:rStyle w:val="Chard"/>
          <w:rFonts w:hint="cs"/>
          <w:rtl/>
        </w:rPr>
        <w:t>ۡ</w:t>
      </w:r>
      <w:r w:rsidR="00DE10EF" w:rsidRPr="00961C37">
        <w:rPr>
          <w:rStyle w:val="Chard"/>
          <w:rFonts w:hint="eastAsia"/>
          <w:rtl/>
        </w:rPr>
        <w:t>لِيم</w:t>
      </w:r>
      <w:r w:rsidR="00DE10EF" w:rsidRPr="00961C37">
        <w:rPr>
          <w:rStyle w:val="Chard"/>
          <w:rFonts w:hint="cs"/>
          <w:rtl/>
        </w:rPr>
        <w:t>ٗ</w:t>
      </w:r>
      <w:r w:rsidR="00DE10EF" w:rsidRPr="00961C37">
        <w:rPr>
          <w:rStyle w:val="Chard"/>
          <w:rFonts w:hint="eastAsia"/>
          <w:rtl/>
        </w:rPr>
        <w:t>ا</w:t>
      </w:r>
      <w:r w:rsidR="00DE10EF" w:rsidRPr="00961C37">
        <w:rPr>
          <w:rStyle w:val="Chard"/>
          <w:rtl/>
        </w:rPr>
        <w:t xml:space="preserve"> </w:t>
      </w:r>
      <w:r w:rsidR="00DE10EF" w:rsidRPr="00961C37">
        <w:rPr>
          <w:rStyle w:val="Chard"/>
          <w:rFonts w:hint="cs"/>
          <w:rtl/>
        </w:rPr>
        <w:t>٦٥</w:t>
      </w:r>
      <w:r w:rsidR="00AE67A6" w:rsidRPr="00DE10EF">
        <w:rPr>
          <w:rStyle w:val="Char5"/>
          <w:rFonts w:cs="CTraditional Arabic" w:hint="cs"/>
          <w:spacing w:val="-2"/>
          <w:rtl/>
        </w:rPr>
        <w:t>﴾</w:t>
      </w:r>
      <w:r w:rsidRPr="00DE10EF">
        <w:rPr>
          <w:rStyle w:val="Char5"/>
          <w:spacing w:val="-2"/>
          <w:rtl/>
        </w:rPr>
        <w:t xml:space="preserve"> </w:t>
      </w:r>
      <w:r w:rsidR="00DE10EF" w:rsidRPr="00DE10EF">
        <w:rPr>
          <w:rStyle w:val="Charc"/>
          <w:rFonts w:hint="cs"/>
          <w:spacing w:val="-2"/>
          <w:rtl/>
        </w:rPr>
        <w:t>[ال</w:t>
      </w:r>
      <w:r w:rsidRPr="00DE10EF">
        <w:rPr>
          <w:rStyle w:val="Charc"/>
          <w:spacing w:val="-2"/>
          <w:rtl/>
        </w:rPr>
        <w:t>نساء: ٦٥</w:t>
      </w:r>
      <w:r w:rsidR="00DE10EF" w:rsidRPr="00DE10EF">
        <w:rPr>
          <w:rStyle w:val="Charc"/>
          <w:rFonts w:hint="cs"/>
          <w:spacing w:val="-2"/>
          <w:rtl/>
        </w:rPr>
        <w:t>]</w:t>
      </w:r>
      <w:r w:rsidRPr="00DE10EF">
        <w:rPr>
          <w:rStyle w:val="Char5"/>
          <w:spacing w:val="-2"/>
          <w:rtl/>
        </w:rPr>
        <w:t xml:space="preserve"> </w:t>
      </w:r>
      <w:r w:rsidRPr="00DE10EF">
        <w:rPr>
          <w:rStyle w:val="Char5"/>
          <w:rFonts w:hint="eastAsia"/>
          <w:spacing w:val="-2"/>
          <w:rtl/>
        </w:rPr>
        <w:t>«نه</w:t>
      </w:r>
      <w:r w:rsidRPr="00DE10EF">
        <w:rPr>
          <w:rStyle w:val="Char5"/>
          <w:spacing w:val="-2"/>
          <w:rtl/>
        </w:rPr>
        <w:t xml:space="preserve"> </w:t>
      </w:r>
      <w:r w:rsidRPr="00DE10EF">
        <w:rPr>
          <w:rStyle w:val="Char5"/>
          <w:rFonts w:hint="eastAsia"/>
          <w:spacing w:val="-2"/>
          <w:rtl/>
        </w:rPr>
        <w:t>چن</w:t>
      </w:r>
      <w:r w:rsidRPr="00DE10EF">
        <w:rPr>
          <w:rStyle w:val="Char5"/>
          <w:rFonts w:hint="cs"/>
          <w:spacing w:val="-2"/>
          <w:rtl/>
        </w:rPr>
        <w:t>ی</w:t>
      </w:r>
      <w:r w:rsidRPr="00DE10EF">
        <w:rPr>
          <w:rStyle w:val="Char5"/>
          <w:rFonts w:hint="eastAsia"/>
          <w:spacing w:val="-2"/>
          <w:rtl/>
        </w:rPr>
        <w:t>ن</w:t>
      </w:r>
      <w:r w:rsidRPr="00DE10EF">
        <w:rPr>
          <w:rStyle w:val="Char5"/>
          <w:spacing w:val="-2"/>
          <w:rtl/>
        </w:rPr>
        <w:t xml:space="preserve"> </w:t>
      </w:r>
      <w:r w:rsidRPr="00DE10EF">
        <w:rPr>
          <w:rStyle w:val="Char5"/>
          <w:rFonts w:hint="eastAsia"/>
          <w:spacing w:val="-2"/>
          <w:rtl/>
        </w:rPr>
        <w:t>ن</w:t>
      </w:r>
      <w:r w:rsidRPr="00DE10EF">
        <w:rPr>
          <w:rStyle w:val="Char5"/>
          <w:rFonts w:hint="cs"/>
          <w:spacing w:val="-2"/>
          <w:rtl/>
        </w:rPr>
        <w:t>ی</w:t>
      </w:r>
      <w:r w:rsidRPr="00DE10EF">
        <w:rPr>
          <w:rStyle w:val="Char5"/>
          <w:rFonts w:hint="eastAsia"/>
          <w:spacing w:val="-2"/>
          <w:rtl/>
        </w:rPr>
        <w:t>ست،</w:t>
      </w:r>
      <w:r w:rsidRPr="00DE10EF">
        <w:rPr>
          <w:rStyle w:val="Char5"/>
          <w:spacing w:val="-2"/>
          <w:rtl/>
        </w:rPr>
        <w:t xml:space="preserve"> </w:t>
      </w:r>
      <w:r w:rsidRPr="00DE10EF">
        <w:rPr>
          <w:rStyle w:val="Char5"/>
          <w:rFonts w:hint="eastAsia"/>
          <w:spacing w:val="-2"/>
          <w:rtl/>
        </w:rPr>
        <w:t>به</w:t>
      </w:r>
      <w:r w:rsidRPr="00DE10EF">
        <w:rPr>
          <w:rStyle w:val="Char5"/>
          <w:spacing w:val="-2"/>
          <w:rtl/>
        </w:rPr>
        <w:t xml:space="preserve"> </w:t>
      </w:r>
      <w:r w:rsidRPr="00DE10EF">
        <w:rPr>
          <w:rStyle w:val="Char5"/>
          <w:rFonts w:hint="eastAsia"/>
          <w:spacing w:val="-2"/>
          <w:rtl/>
        </w:rPr>
        <w:t>پروردگارت</w:t>
      </w:r>
      <w:r w:rsidRPr="00DE10EF">
        <w:rPr>
          <w:rStyle w:val="Char5"/>
          <w:spacing w:val="-2"/>
          <w:rtl/>
        </w:rPr>
        <w:t xml:space="preserve"> </w:t>
      </w:r>
      <w:r w:rsidRPr="00DE10EF">
        <w:rPr>
          <w:rStyle w:val="Char5"/>
          <w:rFonts w:hint="eastAsia"/>
          <w:spacing w:val="-2"/>
          <w:rtl/>
        </w:rPr>
        <w:t>سوگند</w:t>
      </w:r>
      <w:r w:rsidRPr="00DE10EF">
        <w:rPr>
          <w:rStyle w:val="Char5"/>
          <w:spacing w:val="-2"/>
          <w:rtl/>
        </w:rPr>
        <w:t xml:space="preserve"> </w:t>
      </w:r>
      <w:r w:rsidRPr="00DE10EF">
        <w:rPr>
          <w:rStyle w:val="Char5"/>
          <w:rFonts w:hint="eastAsia"/>
          <w:spacing w:val="-2"/>
          <w:rtl/>
        </w:rPr>
        <w:t>ا</w:t>
      </w:r>
      <w:r w:rsidRPr="00DE10EF">
        <w:rPr>
          <w:rStyle w:val="Char5"/>
          <w:rFonts w:hint="cs"/>
          <w:spacing w:val="-2"/>
          <w:rtl/>
        </w:rPr>
        <w:t>ی</w:t>
      </w:r>
      <w:r w:rsidRPr="00DE10EF">
        <w:rPr>
          <w:rStyle w:val="Char5"/>
          <w:rFonts w:hint="eastAsia"/>
          <w:spacing w:val="-2"/>
          <w:rtl/>
        </w:rPr>
        <w:t>مان</w:t>
      </w:r>
      <w:r w:rsidR="00D837E7">
        <w:rPr>
          <w:rStyle w:val="Char5"/>
          <w:spacing w:val="-2"/>
          <w:rtl/>
        </w:rPr>
        <w:t xml:space="preserve"> </w:t>
      </w:r>
      <w:r w:rsidRPr="00DE10EF">
        <w:rPr>
          <w:rStyle w:val="Char5"/>
          <w:rFonts w:hint="eastAsia"/>
          <w:spacing w:val="-2"/>
          <w:rtl/>
        </w:rPr>
        <w:t>نم</w:t>
      </w:r>
      <w:r w:rsidRPr="00DE10EF">
        <w:rPr>
          <w:rStyle w:val="Char5"/>
          <w:rFonts w:hint="cs"/>
          <w:spacing w:val="-2"/>
          <w:rtl/>
        </w:rPr>
        <w:t>ی</w:t>
      </w:r>
      <w:r w:rsidRPr="00DE10EF">
        <w:rPr>
          <w:rStyle w:val="Char5"/>
          <w:rFonts w:hint="eastAsia"/>
          <w:spacing w:val="-2"/>
          <w:rtl/>
        </w:rPr>
        <w:t>‏آوردند،</w:t>
      </w:r>
      <w:r w:rsidRPr="00DE10EF">
        <w:rPr>
          <w:rStyle w:val="Char5"/>
          <w:spacing w:val="-2"/>
          <w:rtl/>
        </w:rPr>
        <w:t xml:space="preserve"> </w:t>
      </w:r>
      <w:r w:rsidRPr="00DE10EF">
        <w:rPr>
          <w:rStyle w:val="Char5"/>
          <w:rFonts w:hint="eastAsia"/>
          <w:spacing w:val="-2"/>
          <w:rtl/>
        </w:rPr>
        <w:t>تا</w:t>
      </w:r>
      <w:r w:rsidR="00AA1E97" w:rsidRPr="00DE10EF">
        <w:rPr>
          <w:rStyle w:val="Char5"/>
          <w:spacing w:val="-2"/>
          <w:rtl/>
        </w:rPr>
        <w:t xml:space="preserve"> اینکه</w:t>
      </w:r>
      <w:r w:rsidRPr="00DE10EF">
        <w:rPr>
          <w:rStyle w:val="Char5"/>
          <w:spacing w:val="-2"/>
          <w:rtl/>
        </w:rPr>
        <w:t xml:space="preserve"> </w:t>
      </w:r>
      <w:r w:rsidRPr="00DE10EF">
        <w:rPr>
          <w:rStyle w:val="Char5"/>
          <w:rFonts w:hint="eastAsia"/>
          <w:spacing w:val="-2"/>
          <w:rtl/>
        </w:rPr>
        <w:t>تو</w:t>
      </w:r>
      <w:r w:rsidRPr="00DE10EF">
        <w:rPr>
          <w:rStyle w:val="Char5"/>
          <w:spacing w:val="-2"/>
          <w:rtl/>
        </w:rPr>
        <w:t xml:space="preserve"> </w:t>
      </w:r>
      <w:r w:rsidRPr="00DE10EF">
        <w:rPr>
          <w:rStyle w:val="Char5"/>
          <w:rFonts w:hint="eastAsia"/>
          <w:spacing w:val="-2"/>
          <w:rtl/>
        </w:rPr>
        <w:t>را</w:t>
      </w:r>
      <w:r w:rsidRPr="00DE10EF">
        <w:rPr>
          <w:rStyle w:val="Char5"/>
          <w:spacing w:val="-2"/>
          <w:rtl/>
        </w:rPr>
        <w:t xml:space="preserve"> </w:t>
      </w:r>
      <w:r w:rsidRPr="00DE10EF">
        <w:rPr>
          <w:rStyle w:val="Char5"/>
          <w:rFonts w:hint="eastAsia"/>
          <w:spacing w:val="-2"/>
          <w:rtl/>
        </w:rPr>
        <w:t>در</w:t>
      </w:r>
      <w:r w:rsidR="00FC0FA8" w:rsidRPr="00DE10EF">
        <w:rPr>
          <w:rStyle w:val="Char5"/>
          <w:spacing w:val="-2"/>
          <w:rtl/>
        </w:rPr>
        <w:t xml:space="preserve"> درگیری‌های </w:t>
      </w:r>
      <w:r w:rsidRPr="00DE10EF">
        <w:rPr>
          <w:rStyle w:val="Char5"/>
          <w:rFonts w:hint="eastAsia"/>
          <w:spacing w:val="-2"/>
          <w:rtl/>
        </w:rPr>
        <w:t>م</w:t>
      </w:r>
      <w:r w:rsidRPr="00DE10EF">
        <w:rPr>
          <w:rStyle w:val="Char5"/>
          <w:rFonts w:hint="cs"/>
          <w:spacing w:val="-2"/>
          <w:rtl/>
        </w:rPr>
        <w:t>ی</w:t>
      </w:r>
      <w:r w:rsidRPr="00DE10EF">
        <w:rPr>
          <w:rStyle w:val="Char5"/>
          <w:rFonts w:hint="eastAsia"/>
          <w:spacing w:val="-2"/>
          <w:rtl/>
        </w:rPr>
        <w:t>ان</w:t>
      </w:r>
      <w:r w:rsidRPr="00DE10EF">
        <w:rPr>
          <w:rStyle w:val="Char5"/>
          <w:spacing w:val="-2"/>
          <w:rtl/>
        </w:rPr>
        <w:t xml:space="preserve"> </w:t>
      </w:r>
      <w:r w:rsidRPr="00DE10EF">
        <w:rPr>
          <w:rStyle w:val="Char5"/>
          <w:rFonts w:hint="eastAsia"/>
          <w:spacing w:val="-2"/>
          <w:rtl/>
        </w:rPr>
        <w:t>خود</w:t>
      </w:r>
      <w:r w:rsidRPr="00DE10EF">
        <w:rPr>
          <w:rStyle w:val="Char5"/>
          <w:spacing w:val="-2"/>
          <w:rtl/>
        </w:rPr>
        <w:t xml:space="preserve"> </w:t>
      </w:r>
      <w:r w:rsidRPr="00DE10EF">
        <w:rPr>
          <w:rStyle w:val="Char5"/>
          <w:rFonts w:hint="eastAsia"/>
          <w:spacing w:val="-2"/>
          <w:rtl/>
        </w:rPr>
        <w:t>داور</w:t>
      </w:r>
      <w:r w:rsidRPr="00DE10EF">
        <w:rPr>
          <w:rStyle w:val="Char5"/>
          <w:spacing w:val="-2"/>
          <w:rtl/>
        </w:rPr>
        <w:t xml:space="preserve"> </w:t>
      </w:r>
      <w:r w:rsidRPr="00DE10EF">
        <w:rPr>
          <w:rStyle w:val="Char5"/>
          <w:rFonts w:hint="eastAsia"/>
          <w:spacing w:val="-2"/>
          <w:rtl/>
        </w:rPr>
        <w:t>کنند</w:t>
      </w:r>
      <w:r w:rsidRPr="00DE10EF">
        <w:rPr>
          <w:rStyle w:val="Char5"/>
          <w:spacing w:val="-2"/>
          <w:rtl/>
        </w:rPr>
        <w:t xml:space="preserve"> </w:t>
      </w:r>
      <w:r w:rsidRPr="00DE10EF">
        <w:rPr>
          <w:rStyle w:val="Char5"/>
          <w:rFonts w:hint="eastAsia"/>
          <w:spacing w:val="-2"/>
          <w:rtl/>
        </w:rPr>
        <w:t>سپس</w:t>
      </w:r>
      <w:r w:rsidRPr="00DE10EF">
        <w:rPr>
          <w:rStyle w:val="Char5"/>
          <w:spacing w:val="-2"/>
          <w:rtl/>
        </w:rPr>
        <w:t xml:space="preserve"> </w:t>
      </w:r>
      <w:r w:rsidRPr="00DE10EF">
        <w:rPr>
          <w:rStyle w:val="Char5"/>
          <w:rFonts w:hint="eastAsia"/>
          <w:spacing w:val="-2"/>
          <w:rtl/>
        </w:rPr>
        <w:t>از</w:t>
      </w:r>
      <w:r w:rsidRPr="00DE10EF">
        <w:rPr>
          <w:rStyle w:val="Char5"/>
          <w:spacing w:val="-2"/>
          <w:rtl/>
        </w:rPr>
        <w:t xml:space="preserve"> </w:t>
      </w:r>
      <w:r w:rsidRPr="00DE10EF">
        <w:rPr>
          <w:rStyle w:val="Char5"/>
          <w:rFonts w:hint="eastAsia"/>
          <w:spacing w:val="-2"/>
          <w:rtl/>
        </w:rPr>
        <w:t>تو</w:t>
      </w:r>
      <w:r w:rsidRPr="00DE10EF">
        <w:rPr>
          <w:rStyle w:val="Char5"/>
          <w:spacing w:val="-2"/>
          <w:rtl/>
        </w:rPr>
        <w:t xml:space="preserve"> </w:t>
      </w:r>
      <w:r w:rsidRPr="00DE10EF">
        <w:rPr>
          <w:rStyle w:val="Char5"/>
          <w:rFonts w:hint="eastAsia"/>
          <w:spacing w:val="-2"/>
          <w:rtl/>
        </w:rPr>
        <w:t>دلگ</w:t>
      </w:r>
      <w:r w:rsidRPr="00DE10EF">
        <w:rPr>
          <w:rStyle w:val="Char5"/>
          <w:rFonts w:hint="cs"/>
          <w:spacing w:val="-2"/>
          <w:rtl/>
        </w:rPr>
        <w:t>ی</w:t>
      </w:r>
      <w:r w:rsidRPr="00DE10EF">
        <w:rPr>
          <w:rStyle w:val="Char5"/>
          <w:rFonts w:hint="eastAsia"/>
          <w:spacing w:val="-2"/>
          <w:rtl/>
        </w:rPr>
        <w:t>ر</w:t>
      </w:r>
      <w:r w:rsidRPr="00DE10EF">
        <w:rPr>
          <w:rStyle w:val="Char5"/>
          <w:spacing w:val="-2"/>
          <w:rtl/>
        </w:rPr>
        <w:t xml:space="preserve"> </w:t>
      </w:r>
      <w:r w:rsidRPr="00DE10EF">
        <w:rPr>
          <w:rStyle w:val="Char5"/>
          <w:rFonts w:hint="eastAsia"/>
          <w:spacing w:val="-2"/>
          <w:rtl/>
        </w:rPr>
        <w:t>نباشند</w:t>
      </w:r>
      <w:r w:rsidRPr="00DE10EF">
        <w:rPr>
          <w:rStyle w:val="Char5"/>
          <w:spacing w:val="-2"/>
          <w:rtl/>
        </w:rPr>
        <w:t xml:space="preserve"> </w:t>
      </w:r>
      <w:r w:rsidRPr="00DE10EF">
        <w:rPr>
          <w:rStyle w:val="Char5"/>
          <w:rFonts w:hint="eastAsia"/>
          <w:spacing w:val="-2"/>
          <w:rtl/>
        </w:rPr>
        <w:t>و</w:t>
      </w:r>
      <w:r w:rsidRPr="00DE10EF">
        <w:rPr>
          <w:rStyle w:val="Char5"/>
          <w:spacing w:val="-2"/>
          <w:rtl/>
        </w:rPr>
        <w:t xml:space="preserve"> </w:t>
      </w:r>
      <w:r w:rsidRPr="00DE10EF">
        <w:rPr>
          <w:rStyle w:val="Char5"/>
          <w:rFonts w:hint="eastAsia"/>
          <w:spacing w:val="-2"/>
          <w:rtl/>
        </w:rPr>
        <w:t>کاملاً</w:t>
      </w:r>
      <w:r w:rsidRPr="00DE10EF">
        <w:rPr>
          <w:rStyle w:val="Char5"/>
          <w:spacing w:val="-2"/>
          <w:rtl/>
        </w:rPr>
        <w:t xml:space="preserve"> </w:t>
      </w:r>
      <w:r w:rsidRPr="00DE10EF">
        <w:rPr>
          <w:rStyle w:val="Char5"/>
          <w:rFonts w:hint="eastAsia"/>
          <w:spacing w:val="-2"/>
          <w:rtl/>
        </w:rPr>
        <w:t>تسل</w:t>
      </w:r>
      <w:r w:rsidRPr="00DE10EF">
        <w:rPr>
          <w:rStyle w:val="Char5"/>
          <w:rFonts w:hint="cs"/>
          <w:spacing w:val="-2"/>
          <w:rtl/>
        </w:rPr>
        <w:t>ی</w:t>
      </w:r>
      <w:r w:rsidRPr="00DE10EF">
        <w:rPr>
          <w:rStyle w:val="Char5"/>
          <w:rFonts w:hint="eastAsia"/>
          <w:spacing w:val="-2"/>
          <w:rtl/>
        </w:rPr>
        <w:t>م</w:t>
      </w:r>
      <w:r w:rsidRPr="00DE10EF">
        <w:rPr>
          <w:rStyle w:val="Char5"/>
          <w:spacing w:val="-2"/>
          <w:rtl/>
        </w:rPr>
        <w:t xml:space="preserve"> </w:t>
      </w:r>
      <w:r w:rsidRPr="00DE10EF">
        <w:rPr>
          <w:rStyle w:val="Char5"/>
          <w:rFonts w:hint="eastAsia"/>
          <w:spacing w:val="-2"/>
          <w:rtl/>
        </w:rPr>
        <w:t>شوند»</w:t>
      </w:r>
      <w:r w:rsidRPr="00DE10EF">
        <w:rPr>
          <w:rStyle w:val="Char5"/>
          <w:spacing w:val="-2"/>
          <w:rtl/>
        </w:rPr>
        <w:t xml:space="preserve">. </w:t>
      </w:r>
      <w:r w:rsidRPr="00DE10EF">
        <w:rPr>
          <w:rStyle w:val="Char5"/>
          <w:rFonts w:hint="eastAsia"/>
          <w:spacing w:val="-2"/>
          <w:rtl/>
        </w:rPr>
        <w:t>ا</w:t>
      </w:r>
      <w:r w:rsidRPr="00DE10EF">
        <w:rPr>
          <w:rStyle w:val="Char5"/>
          <w:rFonts w:hint="cs"/>
          <w:spacing w:val="-2"/>
          <w:rtl/>
        </w:rPr>
        <w:t>ی</w:t>
      </w:r>
      <w:r w:rsidRPr="00DE10EF">
        <w:rPr>
          <w:rStyle w:val="Char5"/>
          <w:rFonts w:hint="eastAsia"/>
          <w:spacing w:val="-2"/>
          <w:rtl/>
        </w:rPr>
        <w:t>ن</w:t>
      </w:r>
      <w:r w:rsidRPr="00DE10EF">
        <w:rPr>
          <w:rStyle w:val="Char5"/>
          <w:spacing w:val="-2"/>
          <w:rtl/>
        </w:rPr>
        <w:t xml:space="preserve"> </w:t>
      </w:r>
      <w:r w:rsidRPr="00DE10EF">
        <w:rPr>
          <w:rStyle w:val="Char5"/>
          <w:rFonts w:hint="eastAsia"/>
          <w:spacing w:val="-2"/>
          <w:rtl/>
        </w:rPr>
        <w:t>است</w:t>
      </w:r>
      <w:r w:rsidRPr="00DE10EF">
        <w:rPr>
          <w:rStyle w:val="Char5"/>
          <w:spacing w:val="-2"/>
          <w:rtl/>
        </w:rPr>
        <w:t xml:space="preserve"> </w:t>
      </w:r>
      <w:r w:rsidRPr="00DE10EF">
        <w:rPr>
          <w:rStyle w:val="Char5"/>
          <w:rFonts w:hint="eastAsia"/>
          <w:spacing w:val="-2"/>
          <w:rtl/>
        </w:rPr>
        <w:t>خرسند</w:t>
      </w:r>
      <w:r w:rsidRPr="00DE10EF">
        <w:rPr>
          <w:rStyle w:val="Char5"/>
          <w:rFonts w:hint="cs"/>
          <w:spacing w:val="-2"/>
          <w:rtl/>
        </w:rPr>
        <w:t>ی</w:t>
      </w:r>
      <w:r w:rsidRPr="00DE10EF">
        <w:rPr>
          <w:rStyle w:val="Char5"/>
          <w:spacing w:val="-2"/>
          <w:rtl/>
        </w:rPr>
        <w:t xml:space="preserve">. </w:t>
      </w:r>
      <w:r w:rsidRPr="00DE10EF">
        <w:rPr>
          <w:rStyle w:val="Char5"/>
          <w:rFonts w:hint="eastAsia"/>
          <w:spacing w:val="-2"/>
          <w:rtl/>
        </w:rPr>
        <w:t>همچن</w:t>
      </w:r>
      <w:r w:rsidRPr="00DE10EF">
        <w:rPr>
          <w:rStyle w:val="Char5"/>
          <w:rFonts w:hint="cs"/>
          <w:spacing w:val="-2"/>
          <w:rtl/>
        </w:rPr>
        <w:t>ی</w:t>
      </w:r>
      <w:r w:rsidRPr="00DE10EF">
        <w:rPr>
          <w:rStyle w:val="Char5"/>
          <w:rFonts w:hint="eastAsia"/>
          <w:spacing w:val="-2"/>
          <w:rtl/>
        </w:rPr>
        <w:t>ن</w:t>
      </w:r>
      <w:r w:rsidRPr="00DE10EF">
        <w:rPr>
          <w:rStyle w:val="Char5"/>
          <w:spacing w:val="-2"/>
          <w:rtl/>
        </w:rPr>
        <w:t xml:space="preserve"> </w:t>
      </w:r>
      <w:r w:rsidRPr="00DE10EF">
        <w:rPr>
          <w:rStyle w:val="Char5"/>
          <w:rFonts w:hint="eastAsia"/>
          <w:spacing w:val="-2"/>
          <w:rtl/>
        </w:rPr>
        <w:t>فرمود</w:t>
      </w:r>
      <w:r w:rsidRPr="00DE10EF">
        <w:rPr>
          <w:rStyle w:val="Char5"/>
          <w:spacing w:val="-2"/>
          <w:rtl/>
        </w:rPr>
        <w:t xml:space="preserve">: </w:t>
      </w:r>
    </w:p>
    <w:p w:rsidR="000B5A71" w:rsidRDefault="00AE67A6" w:rsidP="00DE10EF">
      <w:pPr>
        <w:ind w:firstLine="170"/>
        <w:jc w:val="both"/>
        <w:rPr>
          <w:rFonts w:ascii="2  Badr" w:hAnsi="2  Badr"/>
        </w:rPr>
      </w:pPr>
      <w:r w:rsidRPr="00AE67A6">
        <w:rPr>
          <w:rFonts w:ascii="QCF_BSML" w:hAnsi="QCF_BSML" w:cs="CTraditional Arabic" w:hint="cs"/>
          <w:color w:val="000000"/>
          <w:rtl/>
        </w:rPr>
        <w:t>﴿</w:t>
      </w:r>
      <w:r w:rsidR="00DE10EF" w:rsidRPr="00961C37">
        <w:rPr>
          <w:rStyle w:val="Chard"/>
          <w:rFonts w:hint="eastAsia"/>
          <w:rtl/>
        </w:rPr>
        <w:t>وَلَو</w:t>
      </w:r>
      <w:r w:rsidR="00DE10EF" w:rsidRPr="00961C37">
        <w:rPr>
          <w:rStyle w:val="Chard"/>
          <w:rFonts w:hint="cs"/>
          <w:rtl/>
        </w:rPr>
        <w:t>ۡ</w:t>
      </w:r>
      <w:r w:rsidR="00DE10EF" w:rsidRPr="00961C37">
        <w:rPr>
          <w:rStyle w:val="Chard"/>
          <w:rtl/>
        </w:rPr>
        <w:t xml:space="preserve"> </w:t>
      </w:r>
      <w:r w:rsidR="00DE10EF" w:rsidRPr="00961C37">
        <w:rPr>
          <w:rStyle w:val="Chard"/>
          <w:rFonts w:hint="eastAsia"/>
          <w:rtl/>
        </w:rPr>
        <w:t>أَنَّهُم</w:t>
      </w:r>
      <w:r w:rsidR="00DE10EF" w:rsidRPr="00961C37">
        <w:rPr>
          <w:rStyle w:val="Chard"/>
          <w:rFonts w:hint="cs"/>
          <w:rtl/>
        </w:rPr>
        <w:t>ۡ</w:t>
      </w:r>
      <w:r w:rsidR="00DE10EF" w:rsidRPr="00961C37">
        <w:rPr>
          <w:rStyle w:val="Chard"/>
          <w:rtl/>
        </w:rPr>
        <w:t xml:space="preserve"> </w:t>
      </w:r>
      <w:r w:rsidR="00DE10EF" w:rsidRPr="00961C37">
        <w:rPr>
          <w:rStyle w:val="Chard"/>
          <w:rFonts w:hint="eastAsia"/>
          <w:rtl/>
        </w:rPr>
        <w:t>رَضُواْ</w:t>
      </w:r>
      <w:r w:rsidR="00DE10EF" w:rsidRPr="00961C37">
        <w:rPr>
          <w:rStyle w:val="Chard"/>
          <w:rtl/>
        </w:rPr>
        <w:t xml:space="preserve"> </w:t>
      </w:r>
      <w:r w:rsidR="00DE10EF" w:rsidRPr="00961C37">
        <w:rPr>
          <w:rStyle w:val="Chard"/>
          <w:rFonts w:hint="eastAsia"/>
          <w:rtl/>
        </w:rPr>
        <w:t>مَا</w:t>
      </w:r>
      <w:r w:rsidR="00DE10EF" w:rsidRPr="00961C37">
        <w:rPr>
          <w:rStyle w:val="Chard"/>
          <w:rFonts w:hint="cs"/>
          <w:rtl/>
        </w:rPr>
        <w:t>ٓ</w:t>
      </w:r>
      <w:r w:rsidR="00DE10EF" w:rsidRPr="00961C37">
        <w:rPr>
          <w:rStyle w:val="Chard"/>
          <w:rtl/>
        </w:rPr>
        <w:t xml:space="preserve"> </w:t>
      </w:r>
      <w:r w:rsidR="00DE10EF" w:rsidRPr="00961C37">
        <w:rPr>
          <w:rStyle w:val="Chard"/>
          <w:rFonts w:hint="eastAsia"/>
          <w:rtl/>
        </w:rPr>
        <w:t>ءَاتَى</w:t>
      </w:r>
      <w:r w:rsidR="00DE10EF" w:rsidRPr="00961C37">
        <w:rPr>
          <w:rStyle w:val="Chard"/>
          <w:rFonts w:hint="cs"/>
          <w:rtl/>
        </w:rPr>
        <w:t>ٰ</w:t>
      </w:r>
      <w:r w:rsidR="00DE10EF" w:rsidRPr="00961C37">
        <w:rPr>
          <w:rStyle w:val="Chard"/>
          <w:rFonts w:hint="eastAsia"/>
          <w:rtl/>
        </w:rPr>
        <w:t>هُمُ</w:t>
      </w:r>
      <w:r w:rsidR="00DE10EF" w:rsidRPr="00961C37">
        <w:rPr>
          <w:rStyle w:val="Chard"/>
          <w:rtl/>
        </w:rPr>
        <w:t xml:space="preserve"> </w:t>
      </w:r>
      <w:r w:rsidR="00DE10EF" w:rsidRPr="00961C37">
        <w:rPr>
          <w:rStyle w:val="Chard"/>
          <w:rFonts w:hint="cs"/>
          <w:rtl/>
        </w:rPr>
        <w:t>ٱ</w:t>
      </w:r>
      <w:r w:rsidR="00DE10EF" w:rsidRPr="00961C37">
        <w:rPr>
          <w:rStyle w:val="Chard"/>
          <w:rFonts w:hint="eastAsia"/>
          <w:rtl/>
        </w:rPr>
        <w:t>للَّهُ</w:t>
      </w:r>
      <w:r w:rsidR="00DE10EF" w:rsidRPr="00961C37">
        <w:rPr>
          <w:rStyle w:val="Chard"/>
          <w:rtl/>
        </w:rPr>
        <w:t xml:space="preserve"> </w:t>
      </w:r>
      <w:r w:rsidR="00DE10EF" w:rsidRPr="00961C37">
        <w:rPr>
          <w:rStyle w:val="Chard"/>
          <w:rFonts w:hint="eastAsia"/>
          <w:rtl/>
        </w:rPr>
        <w:t>وَرَسُولُهُ</w:t>
      </w:r>
      <w:r w:rsidR="00DE10EF" w:rsidRPr="00961C37">
        <w:rPr>
          <w:rStyle w:val="Chard"/>
          <w:rFonts w:hint="cs"/>
          <w:rtl/>
        </w:rPr>
        <w:t>ۥ</w:t>
      </w:r>
      <w:r w:rsidR="00DE10EF" w:rsidRPr="00961C37">
        <w:rPr>
          <w:rStyle w:val="Chard"/>
          <w:rtl/>
        </w:rPr>
        <w:t xml:space="preserve"> </w:t>
      </w:r>
      <w:r w:rsidR="00DE10EF" w:rsidRPr="00961C37">
        <w:rPr>
          <w:rStyle w:val="Chard"/>
          <w:rFonts w:hint="eastAsia"/>
          <w:rtl/>
        </w:rPr>
        <w:t>وَقَالُواْ</w:t>
      </w:r>
      <w:r w:rsidR="00DE10EF" w:rsidRPr="00961C37">
        <w:rPr>
          <w:rStyle w:val="Chard"/>
          <w:rtl/>
        </w:rPr>
        <w:t xml:space="preserve"> </w:t>
      </w:r>
      <w:r w:rsidR="00DE10EF" w:rsidRPr="00961C37">
        <w:rPr>
          <w:rStyle w:val="Chard"/>
          <w:rFonts w:hint="eastAsia"/>
          <w:rtl/>
        </w:rPr>
        <w:t>حَس</w:t>
      </w:r>
      <w:r w:rsidR="00DE10EF" w:rsidRPr="00961C37">
        <w:rPr>
          <w:rStyle w:val="Chard"/>
          <w:rFonts w:hint="cs"/>
          <w:rtl/>
        </w:rPr>
        <w:t>ۡ</w:t>
      </w:r>
      <w:r w:rsidR="00DE10EF" w:rsidRPr="00961C37">
        <w:rPr>
          <w:rStyle w:val="Chard"/>
          <w:rFonts w:hint="eastAsia"/>
          <w:rtl/>
        </w:rPr>
        <w:t>بُنَا</w:t>
      </w:r>
      <w:r w:rsidR="00DE10EF" w:rsidRPr="00961C37">
        <w:rPr>
          <w:rStyle w:val="Chard"/>
          <w:rtl/>
        </w:rPr>
        <w:t xml:space="preserve"> </w:t>
      </w:r>
      <w:r w:rsidR="00DE10EF" w:rsidRPr="00961C37">
        <w:rPr>
          <w:rStyle w:val="Chard"/>
          <w:rFonts w:hint="cs"/>
          <w:rtl/>
        </w:rPr>
        <w:t>ٱ</w:t>
      </w:r>
      <w:r w:rsidR="00DE10EF" w:rsidRPr="00961C37">
        <w:rPr>
          <w:rStyle w:val="Chard"/>
          <w:rFonts w:hint="eastAsia"/>
          <w:rtl/>
        </w:rPr>
        <w:t>للَّهُ</w:t>
      </w:r>
      <w:r w:rsidR="00DE10EF" w:rsidRPr="00961C37">
        <w:rPr>
          <w:rStyle w:val="Chard"/>
          <w:rtl/>
        </w:rPr>
        <w:t xml:space="preserve"> </w:t>
      </w:r>
      <w:r w:rsidR="00DE10EF" w:rsidRPr="00961C37">
        <w:rPr>
          <w:rStyle w:val="Chard"/>
          <w:rFonts w:hint="eastAsia"/>
          <w:rtl/>
        </w:rPr>
        <w:t>سَيُؤ</w:t>
      </w:r>
      <w:r w:rsidR="00DE10EF" w:rsidRPr="00961C37">
        <w:rPr>
          <w:rStyle w:val="Chard"/>
          <w:rFonts w:hint="cs"/>
          <w:rtl/>
        </w:rPr>
        <w:t>ۡ</w:t>
      </w:r>
      <w:r w:rsidR="00DE10EF" w:rsidRPr="00961C37">
        <w:rPr>
          <w:rStyle w:val="Chard"/>
          <w:rFonts w:hint="eastAsia"/>
          <w:rtl/>
        </w:rPr>
        <w:t>تِينَا</w:t>
      </w:r>
      <w:r w:rsidR="00DE10EF" w:rsidRPr="00961C37">
        <w:rPr>
          <w:rStyle w:val="Chard"/>
          <w:rtl/>
        </w:rPr>
        <w:t xml:space="preserve"> </w:t>
      </w:r>
      <w:r w:rsidR="00DE10EF" w:rsidRPr="00961C37">
        <w:rPr>
          <w:rStyle w:val="Chard"/>
          <w:rFonts w:hint="cs"/>
          <w:rtl/>
        </w:rPr>
        <w:t>ٱ</w:t>
      </w:r>
      <w:r w:rsidR="00DE10EF" w:rsidRPr="00961C37">
        <w:rPr>
          <w:rStyle w:val="Chard"/>
          <w:rFonts w:hint="eastAsia"/>
          <w:rtl/>
        </w:rPr>
        <w:t>للَّهُ</w:t>
      </w:r>
      <w:r w:rsidR="00DE10EF" w:rsidRPr="00961C37">
        <w:rPr>
          <w:rStyle w:val="Chard"/>
          <w:rtl/>
        </w:rPr>
        <w:t xml:space="preserve"> </w:t>
      </w:r>
      <w:r w:rsidR="00DE10EF" w:rsidRPr="00961C37">
        <w:rPr>
          <w:rStyle w:val="Chard"/>
          <w:rFonts w:hint="eastAsia"/>
          <w:rtl/>
        </w:rPr>
        <w:t>مِن</w:t>
      </w:r>
      <w:r w:rsidR="00DE10EF" w:rsidRPr="00961C37">
        <w:rPr>
          <w:rStyle w:val="Chard"/>
          <w:rtl/>
        </w:rPr>
        <w:t xml:space="preserve"> </w:t>
      </w:r>
      <w:r w:rsidR="00DE10EF" w:rsidRPr="00961C37">
        <w:rPr>
          <w:rStyle w:val="Chard"/>
          <w:rFonts w:hint="eastAsia"/>
          <w:rtl/>
        </w:rPr>
        <w:t>فَض</w:t>
      </w:r>
      <w:r w:rsidR="00DE10EF" w:rsidRPr="00961C37">
        <w:rPr>
          <w:rStyle w:val="Chard"/>
          <w:rFonts w:hint="cs"/>
          <w:rtl/>
        </w:rPr>
        <w:t>ۡ</w:t>
      </w:r>
      <w:r w:rsidR="00DE10EF" w:rsidRPr="00961C37">
        <w:rPr>
          <w:rStyle w:val="Chard"/>
          <w:rFonts w:hint="eastAsia"/>
          <w:rtl/>
        </w:rPr>
        <w:t>لِهِ</w:t>
      </w:r>
      <w:r w:rsidR="00DE10EF" w:rsidRPr="00961C37">
        <w:rPr>
          <w:rStyle w:val="Chard"/>
          <w:rFonts w:hint="cs"/>
          <w:rtl/>
        </w:rPr>
        <w:t>ۦ</w:t>
      </w:r>
      <w:r w:rsidR="00DE10EF" w:rsidRPr="00961C37">
        <w:rPr>
          <w:rStyle w:val="Chard"/>
          <w:rtl/>
        </w:rPr>
        <w:t xml:space="preserve"> </w:t>
      </w:r>
      <w:r w:rsidR="00DE10EF" w:rsidRPr="00961C37">
        <w:rPr>
          <w:rStyle w:val="Chard"/>
          <w:rFonts w:hint="eastAsia"/>
          <w:rtl/>
        </w:rPr>
        <w:t>وَرَسُولُهُ</w:t>
      </w:r>
      <w:r w:rsidR="00DE10EF" w:rsidRPr="00961C37">
        <w:rPr>
          <w:rStyle w:val="Chard"/>
          <w:rFonts w:hint="cs"/>
          <w:rtl/>
        </w:rPr>
        <w:t>ۥٓ</w:t>
      </w:r>
      <w:r w:rsidR="00DE10EF" w:rsidRPr="00961C37">
        <w:rPr>
          <w:rStyle w:val="Chard"/>
          <w:rtl/>
        </w:rPr>
        <w:t xml:space="preserve"> </w:t>
      </w:r>
      <w:r w:rsidR="00DE10EF" w:rsidRPr="00961C37">
        <w:rPr>
          <w:rStyle w:val="Chard"/>
          <w:rFonts w:hint="eastAsia"/>
          <w:rtl/>
        </w:rPr>
        <w:t>إِنَّا</w:t>
      </w:r>
      <w:r w:rsidR="00DE10EF" w:rsidRPr="00961C37">
        <w:rPr>
          <w:rStyle w:val="Chard"/>
          <w:rFonts w:hint="cs"/>
          <w:rtl/>
        </w:rPr>
        <w:t>ٓ</w:t>
      </w:r>
      <w:r w:rsidR="00DE10EF" w:rsidRPr="00961C37">
        <w:rPr>
          <w:rStyle w:val="Chard"/>
          <w:rtl/>
        </w:rPr>
        <w:t xml:space="preserve"> </w:t>
      </w:r>
      <w:r w:rsidR="00DE10EF" w:rsidRPr="00961C37">
        <w:rPr>
          <w:rStyle w:val="Chard"/>
          <w:rFonts w:hint="eastAsia"/>
          <w:rtl/>
        </w:rPr>
        <w:t>إِلَى</w:t>
      </w:r>
      <w:r w:rsidR="00DE10EF" w:rsidRPr="00961C37">
        <w:rPr>
          <w:rStyle w:val="Chard"/>
          <w:rtl/>
        </w:rPr>
        <w:t xml:space="preserve"> </w:t>
      </w:r>
      <w:r w:rsidR="00DE10EF" w:rsidRPr="00961C37">
        <w:rPr>
          <w:rStyle w:val="Chard"/>
          <w:rFonts w:hint="cs"/>
          <w:rtl/>
        </w:rPr>
        <w:t>ٱ</w:t>
      </w:r>
      <w:r w:rsidR="00DE10EF" w:rsidRPr="00961C37">
        <w:rPr>
          <w:rStyle w:val="Chard"/>
          <w:rFonts w:hint="eastAsia"/>
          <w:rtl/>
        </w:rPr>
        <w:t>للَّهِ</w:t>
      </w:r>
      <w:r w:rsidR="00DE10EF" w:rsidRPr="00961C37">
        <w:rPr>
          <w:rStyle w:val="Chard"/>
          <w:rtl/>
        </w:rPr>
        <w:t xml:space="preserve"> </w:t>
      </w:r>
      <w:r w:rsidR="00DE10EF" w:rsidRPr="00961C37">
        <w:rPr>
          <w:rStyle w:val="Chard"/>
          <w:rFonts w:hint="eastAsia"/>
          <w:rtl/>
        </w:rPr>
        <w:t>رَ</w:t>
      </w:r>
      <w:r w:rsidR="00DE10EF" w:rsidRPr="00961C37">
        <w:rPr>
          <w:rStyle w:val="Chard"/>
          <w:rFonts w:hint="cs"/>
          <w:rtl/>
        </w:rPr>
        <w:t>ٰ</w:t>
      </w:r>
      <w:r w:rsidR="00DE10EF" w:rsidRPr="00961C37">
        <w:rPr>
          <w:rStyle w:val="Chard"/>
          <w:rFonts w:hint="eastAsia"/>
          <w:rtl/>
        </w:rPr>
        <w:t>غِبُونَ</w:t>
      </w:r>
      <w:r w:rsidR="00DE10EF" w:rsidRPr="00961C37">
        <w:rPr>
          <w:rStyle w:val="Chard"/>
          <w:rtl/>
        </w:rPr>
        <w:t xml:space="preserve"> </w:t>
      </w:r>
      <w:r w:rsidR="00DE10EF" w:rsidRPr="00961C37">
        <w:rPr>
          <w:rStyle w:val="Chard"/>
          <w:rFonts w:hint="cs"/>
          <w:rtl/>
        </w:rPr>
        <w:t>٥٩</w:t>
      </w:r>
      <w:r w:rsidRPr="00AE67A6">
        <w:rPr>
          <w:rFonts w:ascii="QCF_BSML" w:hAnsi="QCF_BSML" w:cs="CTraditional Arabic" w:hint="cs"/>
          <w:color w:val="000000"/>
          <w:rtl/>
        </w:rPr>
        <w:t>﴾</w:t>
      </w:r>
      <w:r w:rsidRPr="00AE67A6">
        <w:rPr>
          <w:rFonts w:ascii="QCF_BSML" w:hAnsi="QCF_BSML" w:cs="QCF_BSML" w:hint="cs"/>
          <w:color w:val="000000"/>
          <w:rtl/>
        </w:rPr>
        <w:t xml:space="preserve"> </w:t>
      </w:r>
      <w:r w:rsidR="00DE10EF" w:rsidRPr="00DE10EF">
        <w:rPr>
          <w:rStyle w:val="Charc"/>
          <w:rFonts w:hint="cs"/>
          <w:rtl/>
        </w:rPr>
        <w:t>[ال</w:t>
      </w:r>
      <w:r w:rsidR="000B5A71" w:rsidRPr="00DE10EF">
        <w:rPr>
          <w:rStyle w:val="Charc"/>
          <w:rtl/>
        </w:rPr>
        <w:t>توب</w:t>
      </w:r>
      <w:r w:rsidR="00DE10EF" w:rsidRPr="00DE10EF">
        <w:rPr>
          <w:rStyle w:val="Charc"/>
          <w:rFonts w:hint="cs"/>
          <w:rtl/>
        </w:rPr>
        <w:t>ة</w:t>
      </w:r>
      <w:r w:rsidR="000B5A71" w:rsidRPr="00DE10EF">
        <w:rPr>
          <w:rStyle w:val="Charc"/>
          <w:rtl/>
        </w:rPr>
        <w:t>: ٥٩</w:t>
      </w:r>
      <w:r w:rsidR="00DE10EF" w:rsidRPr="00DE10EF">
        <w:rPr>
          <w:rStyle w:val="Charc"/>
          <w:rFonts w:hint="cs"/>
          <w:rtl/>
        </w:rPr>
        <w:t>].</w:t>
      </w:r>
    </w:p>
    <w:p w:rsidR="000B5A71" w:rsidRPr="008548CA" w:rsidRDefault="000B5A71" w:rsidP="00DE10EF">
      <w:pPr>
        <w:ind w:firstLine="284"/>
        <w:jc w:val="both"/>
        <w:rPr>
          <w:rStyle w:val="Char5"/>
          <w:rtl/>
        </w:rPr>
      </w:pPr>
      <w:r w:rsidRPr="008548CA">
        <w:rPr>
          <w:rStyle w:val="Char5"/>
          <w:rFonts w:hint="eastAsia"/>
          <w:rtl/>
        </w:rPr>
        <w:t>«</w:t>
      </w:r>
      <w:r w:rsidRPr="008548CA">
        <w:rPr>
          <w:rStyle w:val="Char5"/>
          <w:rtl/>
        </w:rPr>
        <w:t>[</w:t>
      </w:r>
      <w:r w:rsidRPr="008548CA">
        <w:rPr>
          <w:rStyle w:val="Char5"/>
          <w:rFonts w:hint="eastAsia"/>
          <w:rtl/>
        </w:rPr>
        <w:t>چه</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‏شد</w:t>
      </w:r>
      <w:r w:rsidRPr="008548CA">
        <w:rPr>
          <w:rStyle w:val="Char5"/>
          <w:rtl/>
        </w:rPr>
        <w:t xml:space="preserve">] </w:t>
      </w:r>
      <w:r w:rsidRPr="008548CA">
        <w:rPr>
          <w:rStyle w:val="Char5"/>
          <w:rFonts w:hint="eastAsia"/>
          <w:rtl/>
        </w:rPr>
        <w:t>اگر</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وپ</w:t>
      </w:r>
      <w:r w:rsidRPr="008548CA">
        <w:rPr>
          <w:rStyle w:val="Char5"/>
          <w:rFonts w:hint="cs"/>
          <w:rtl/>
        </w:rPr>
        <w:t>ی</w:t>
      </w:r>
      <w:r w:rsidRPr="008548CA">
        <w:rPr>
          <w:rStyle w:val="Char5"/>
          <w:rFonts w:hint="eastAsia"/>
          <w:rtl/>
        </w:rPr>
        <w:t>امبرش</w:t>
      </w:r>
      <w:r w:rsidRPr="008548CA">
        <w:rPr>
          <w:rStyle w:val="Char5"/>
          <w:rtl/>
        </w:rPr>
        <w:t xml:space="preserve"> </w:t>
      </w:r>
      <w:r w:rsidRPr="008548CA">
        <w:rPr>
          <w:rStyle w:val="Char5"/>
          <w:rFonts w:hint="eastAsia"/>
          <w:rtl/>
        </w:rPr>
        <w:t>به</w:t>
      </w:r>
      <w:r w:rsidR="00811778">
        <w:rPr>
          <w:rStyle w:val="Char5"/>
          <w:rtl/>
        </w:rPr>
        <w:t xml:space="preserve"> آن‌ها </w:t>
      </w:r>
      <w:r w:rsidRPr="008548CA">
        <w:rPr>
          <w:rStyle w:val="Char5"/>
          <w:rFonts w:hint="eastAsia"/>
          <w:rtl/>
        </w:rPr>
        <w:t>داده‏اند،</w:t>
      </w:r>
      <w:r w:rsidRPr="008548CA">
        <w:rPr>
          <w:rStyle w:val="Char5"/>
          <w:rtl/>
        </w:rPr>
        <w:t xml:space="preserve"> </w:t>
      </w:r>
      <w:r w:rsidRPr="008548CA">
        <w:rPr>
          <w:rStyle w:val="Char5"/>
          <w:rFonts w:hint="eastAsia"/>
          <w:rtl/>
        </w:rPr>
        <w:t>خرسند</w:t>
      </w:r>
      <w:r w:rsidRPr="008548CA">
        <w:rPr>
          <w:rStyle w:val="Char5"/>
          <w:rtl/>
        </w:rPr>
        <w:t xml:space="preserve"> </w:t>
      </w:r>
      <w:r w:rsidRPr="008548CA">
        <w:rPr>
          <w:rStyle w:val="Char5"/>
          <w:rFonts w:hint="eastAsia"/>
          <w:rtl/>
        </w:rPr>
        <w:t>باشند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بگو</w:t>
      </w:r>
      <w:r w:rsidRPr="008548CA">
        <w:rPr>
          <w:rStyle w:val="Char5"/>
          <w:rFonts w:hint="cs"/>
          <w:rtl/>
        </w:rPr>
        <w:t>ی</w:t>
      </w:r>
      <w:r w:rsidRPr="008548CA">
        <w:rPr>
          <w:rStyle w:val="Char5"/>
          <w:rFonts w:hint="eastAsia"/>
          <w:rtl/>
        </w:rPr>
        <w:t>ند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زود</w:t>
      </w:r>
      <w:r w:rsidRPr="008548CA">
        <w:rPr>
          <w:rStyle w:val="Char5"/>
          <w:rFonts w:hint="cs"/>
          <w:rtl/>
        </w:rPr>
        <w:t>ی</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رسولش</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فضل</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ما</w:t>
      </w:r>
      <w:r w:rsidRPr="008548CA">
        <w:rPr>
          <w:rStyle w:val="Char5"/>
          <w:rtl/>
        </w:rPr>
        <w:t xml:space="preserve"> </w:t>
      </w:r>
      <w:r w:rsidRPr="008548CA">
        <w:rPr>
          <w:rStyle w:val="Char5"/>
          <w:rFonts w:hint="eastAsia"/>
          <w:rtl/>
        </w:rPr>
        <w:t>عطا</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‏کنند،</w:t>
      </w:r>
      <w:r w:rsidRPr="008548CA">
        <w:rPr>
          <w:rStyle w:val="Char5"/>
          <w:rtl/>
        </w:rPr>
        <w:t xml:space="preserve"> </w:t>
      </w:r>
      <w:r w:rsidRPr="008548CA">
        <w:rPr>
          <w:rStyle w:val="Char5"/>
          <w:rFonts w:hint="eastAsia"/>
          <w:rtl/>
        </w:rPr>
        <w:t>ما</w:t>
      </w:r>
      <w:r w:rsidRPr="008548CA">
        <w:rPr>
          <w:rStyle w:val="Char5"/>
          <w:rtl/>
        </w:rPr>
        <w:t xml:space="preserve"> </w:t>
      </w:r>
      <w:r w:rsidRPr="008548CA">
        <w:rPr>
          <w:rStyle w:val="Char5"/>
          <w:rFonts w:hint="eastAsia"/>
          <w:rtl/>
        </w:rPr>
        <w:t>فقط</w:t>
      </w:r>
      <w:r w:rsidRPr="008548CA">
        <w:rPr>
          <w:rStyle w:val="Char5"/>
          <w:rtl/>
        </w:rPr>
        <w:t xml:space="preserve"> </w:t>
      </w:r>
      <w:r w:rsidRPr="008548CA">
        <w:rPr>
          <w:rStyle w:val="Char5"/>
          <w:rFonts w:hint="eastAsia"/>
          <w:rtl/>
        </w:rPr>
        <w:t>مشتاق</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هست</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فرمود</w:t>
      </w:r>
      <w:r w:rsidRPr="008548CA">
        <w:rPr>
          <w:rStyle w:val="Char5"/>
          <w:rtl/>
        </w:rPr>
        <w:t>:</w:t>
      </w:r>
      <w:r w:rsidR="00AE67A6">
        <w:rPr>
          <w:rStyle w:val="Char5"/>
          <w:rFonts w:hint="cs"/>
          <w:rtl/>
        </w:rPr>
        <w:t xml:space="preserve"> </w:t>
      </w:r>
      <w:r w:rsidR="00AE67A6">
        <w:rPr>
          <w:rStyle w:val="Char5"/>
          <w:rFonts w:cs="CTraditional Arabic" w:hint="cs"/>
          <w:rtl/>
        </w:rPr>
        <w:t>﴿</w:t>
      </w:r>
      <w:r w:rsidR="00DE10EF" w:rsidRPr="00961C37">
        <w:rPr>
          <w:rStyle w:val="Chard"/>
          <w:rFonts w:hint="eastAsia"/>
          <w:rtl/>
        </w:rPr>
        <w:t>ذَ</w:t>
      </w:r>
      <w:r w:rsidR="00DE10EF" w:rsidRPr="00961C37">
        <w:rPr>
          <w:rStyle w:val="Chard"/>
          <w:rFonts w:hint="cs"/>
          <w:rtl/>
        </w:rPr>
        <w:t>ٰ</w:t>
      </w:r>
      <w:r w:rsidR="00DE10EF" w:rsidRPr="00961C37">
        <w:rPr>
          <w:rStyle w:val="Chard"/>
          <w:rFonts w:hint="eastAsia"/>
          <w:rtl/>
        </w:rPr>
        <w:t>لِكَ</w:t>
      </w:r>
      <w:r w:rsidR="00DE10EF" w:rsidRPr="00961C37">
        <w:rPr>
          <w:rStyle w:val="Chard"/>
          <w:rtl/>
        </w:rPr>
        <w:t xml:space="preserve"> </w:t>
      </w:r>
      <w:r w:rsidR="00DE10EF" w:rsidRPr="00961C37">
        <w:rPr>
          <w:rStyle w:val="Chard"/>
          <w:rFonts w:hint="eastAsia"/>
          <w:rtl/>
        </w:rPr>
        <w:t>بِأَنَّهُمُ</w:t>
      </w:r>
      <w:r w:rsidR="00DE10EF" w:rsidRPr="00961C37">
        <w:rPr>
          <w:rStyle w:val="Chard"/>
          <w:rtl/>
        </w:rPr>
        <w:t xml:space="preserve"> </w:t>
      </w:r>
      <w:r w:rsidR="00DE10EF" w:rsidRPr="00961C37">
        <w:rPr>
          <w:rStyle w:val="Chard"/>
          <w:rFonts w:hint="cs"/>
          <w:rtl/>
        </w:rPr>
        <w:t>ٱ</w:t>
      </w:r>
      <w:r w:rsidR="00DE10EF" w:rsidRPr="00961C37">
        <w:rPr>
          <w:rStyle w:val="Chard"/>
          <w:rFonts w:hint="eastAsia"/>
          <w:rtl/>
        </w:rPr>
        <w:t>تَّبَعُواْ</w:t>
      </w:r>
      <w:r w:rsidR="00DE10EF" w:rsidRPr="00961C37">
        <w:rPr>
          <w:rStyle w:val="Chard"/>
          <w:rtl/>
        </w:rPr>
        <w:t xml:space="preserve"> </w:t>
      </w:r>
      <w:r w:rsidR="00DE10EF" w:rsidRPr="00961C37">
        <w:rPr>
          <w:rStyle w:val="Chard"/>
          <w:rFonts w:hint="eastAsia"/>
          <w:rtl/>
        </w:rPr>
        <w:t>مَا</w:t>
      </w:r>
      <w:r w:rsidR="00DE10EF" w:rsidRPr="00961C37">
        <w:rPr>
          <w:rStyle w:val="Chard"/>
          <w:rFonts w:hint="cs"/>
          <w:rtl/>
        </w:rPr>
        <w:t>ٓ</w:t>
      </w:r>
      <w:r w:rsidR="00DE10EF" w:rsidRPr="00961C37">
        <w:rPr>
          <w:rStyle w:val="Chard"/>
          <w:rtl/>
        </w:rPr>
        <w:t xml:space="preserve"> </w:t>
      </w:r>
      <w:r w:rsidR="00DE10EF" w:rsidRPr="00961C37">
        <w:rPr>
          <w:rStyle w:val="Chard"/>
          <w:rFonts w:hint="eastAsia"/>
          <w:rtl/>
        </w:rPr>
        <w:t>أَس</w:t>
      </w:r>
      <w:r w:rsidR="00DE10EF" w:rsidRPr="00961C37">
        <w:rPr>
          <w:rStyle w:val="Chard"/>
          <w:rFonts w:hint="cs"/>
          <w:rtl/>
        </w:rPr>
        <w:t>ۡ</w:t>
      </w:r>
      <w:r w:rsidR="00DE10EF" w:rsidRPr="00961C37">
        <w:rPr>
          <w:rStyle w:val="Chard"/>
          <w:rFonts w:hint="eastAsia"/>
          <w:rtl/>
        </w:rPr>
        <w:t>خَطَ</w:t>
      </w:r>
      <w:r w:rsidR="00DE10EF" w:rsidRPr="00961C37">
        <w:rPr>
          <w:rStyle w:val="Chard"/>
          <w:rtl/>
        </w:rPr>
        <w:t xml:space="preserve"> </w:t>
      </w:r>
      <w:r w:rsidR="00DE10EF" w:rsidRPr="00961C37">
        <w:rPr>
          <w:rStyle w:val="Chard"/>
          <w:rFonts w:hint="cs"/>
          <w:rtl/>
        </w:rPr>
        <w:t>ٱ</w:t>
      </w:r>
      <w:r w:rsidR="00DE10EF" w:rsidRPr="00961C37">
        <w:rPr>
          <w:rStyle w:val="Chard"/>
          <w:rFonts w:hint="eastAsia"/>
          <w:rtl/>
        </w:rPr>
        <w:t>للَّهَ</w:t>
      </w:r>
      <w:r w:rsidR="00DE10EF" w:rsidRPr="00961C37">
        <w:rPr>
          <w:rStyle w:val="Chard"/>
          <w:rtl/>
        </w:rPr>
        <w:t xml:space="preserve"> </w:t>
      </w:r>
      <w:r w:rsidR="00DE10EF" w:rsidRPr="00961C37">
        <w:rPr>
          <w:rStyle w:val="Chard"/>
          <w:rFonts w:hint="eastAsia"/>
          <w:rtl/>
        </w:rPr>
        <w:t>وَكَرِهُواْ</w:t>
      </w:r>
      <w:r w:rsidR="00DE10EF" w:rsidRPr="00961C37">
        <w:rPr>
          <w:rStyle w:val="Chard"/>
          <w:rtl/>
        </w:rPr>
        <w:t xml:space="preserve"> </w:t>
      </w:r>
      <w:r w:rsidR="00DE10EF" w:rsidRPr="00961C37">
        <w:rPr>
          <w:rStyle w:val="Chard"/>
          <w:rFonts w:hint="eastAsia"/>
          <w:rtl/>
        </w:rPr>
        <w:t>رِض</w:t>
      </w:r>
      <w:r w:rsidR="00DE10EF" w:rsidRPr="00961C37">
        <w:rPr>
          <w:rStyle w:val="Chard"/>
          <w:rFonts w:hint="cs"/>
          <w:rtl/>
        </w:rPr>
        <w:t>ۡ</w:t>
      </w:r>
      <w:r w:rsidR="00DE10EF" w:rsidRPr="00961C37">
        <w:rPr>
          <w:rStyle w:val="Chard"/>
          <w:rFonts w:hint="eastAsia"/>
          <w:rtl/>
        </w:rPr>
        <w:t>وَ</w:t>
      </w:r>
      <w:r w:rsidR="00DE10EF" w:rsidRPr="00961C37">
        <w:rPr>
          <w:rStyle w:val="Chard"/>
          <w:rFonts w:hint="cs"/>
          <w:rtl/>
        </w:rPr>
        <w:t>ٰ</w:t>
      </w:r>
      <w:r w:rsidR="00DE10EF" w:rsidRPr="00961C37">
        <w:rPr>
          <w:rStyle w:val="Chard"/>
          <w:rFonts w:hint="eastAsia"/>
          <w:rtl/>
        </w:rPr>
        <w:t>نَهُ</w:t>
      </w:r>
      <w:r w:rsidR="00DE10EF" w:rsidRPr="00961C37">
        <w:rPr>
          <w:rStyle w:val="Chard"/>
          <w:rFonts w:hint="cs"/>
          <w:rtl/>
        </w:rPr>
        <w:t>ۥ</w:t>
      </w:r>
      <w:r w:rsidR="00DE10EF" w:rsidRPr="00961C37">
        <w:rPr>
          <w:rStyle w:val="Chard"/>
          <w:rtl/>
        </w:rPr>
        <w:t xml:space="preserve"> </w:t>
      </w:r>
      <w:r w:rsidR="00DE10EF" w:rsidRPr="00961C37">
        <w:rPr>
          <w:rStyle w:val="Chard"/>
          <w:rFonts w:hint="eastAsia"/>
          <w:rtl/>
        </w:rPr>
        <w:t>فَأَح</w:t>
      </w:r>
      <w:r w:rsidR="00DE10EF" w:rsidRPr="00961C37">
        <w:rPr>
          <w:rStyle w:val="Chard"/>
          <w:rFonts w:hint="cs"/>
          <w:rtl/>
        </w:rPr>
        <w:t>ۡ</w:t>
      </w:r>
      <w:r w:rsidR="00DE10EF" w:rsidRPr="00961C37">
        <w:rPr>
          <w:rStyle w:val="Chard"/>
          <w:rFonts w:hint="eastAsia"/>
          <w:rtl/>
        </w:rPr>
        <w:t>بَطَ</w:t>
      </w:r>
      <w:r w:rsidR="00DE10EF" w:rsidRPr="00961C37">
        <w:rPr>
          <w:rStyle w:val="Chard"/>
          <w:rtl/>
        </w:rPr>
        <w:t xml:space="preserve"> </w:t>
      </w:r>
      <w:r w:rsidR="00DE10EF" w:rsidRPr="00961C37">
        <w:rPr>
          <w:rStyle w:val="Chard"/>
          <w:rFonts w:hint="eastAsia"/>
          <w:rtl/>
        </w:rPr>
        <w:t>أَع</w:t>
      </w:r>
      <w:r w:rsidR="00DE10EF" w:rsidRPr="00961C37">
        <w:rPr>
          <w:rStyle w:val="Chard"/>
          <w:rFonts w:hint="cs"/>
          <w:rtl/>
        </w:rPr>
        <w:t>ۡ</w:t>
      </w:r>
      <w:r w:rsidR="00DE10EF" w:rsidRPr="00961C37">
        <w:rPr>
          <w:rStyle w:val="Chard"/>
          <w:rFonts w:hint="eastAsia"/>
          <w:rtl/>
        </w:rPr>
        <w:t>مَ</w:t>
      </w:r>
      <w:r w:rsidR="00DE10EF" w:rsidRPr="00961C37">
        <w:rPr>
          <w:rStyle w:val="Chard"/>
          <w:rFonts w:hint="cs"/>
          <w:rtl/>
        </w:rPr>
        <w:t>ٰ</w:t>
      </w:r>
      <w:r w:rsidR="00DE10EF" w:rsidRPr="00961C37">
        <w:rPr>
          <w:rStyle w:val="Chard"/>
          <w:rFonts w:hint="eastAsia"/>
          <w:rtl/>
        </w:rPr>
        <w:t>لَهُم</w:t>
      </w:r>
      <w:r w:rsidR="00DE10EF" w:rsidRPr="00961C37">
        <w:rPr>
          <w:rStyle w:val="Chard"/>
          <w:rFonts w:hint="cs"/>
          <w:rtl/>
        </w:rPr>
        <w:t>ۡ</w:t>
      </w:r>
      <w:r w:rsidR="00DE10EF" w:rsidRPr="00961C37">
        <w:rPr>
          <w:rStyle w:val="Chard"/>
          <w:rtl/>
        </w:rPr>
        <w:t xml:space="preserve"> </w:t>
      </w:r>
      <w:r w:rsidR="00DE10EF" w:rsidRPr="00961C37">
        <w:rPr>
          <w:rStyle w:val="Chard"/>
          <w:rFonts w:hint="cs"/>
          <w:rtl/>
        </w:rPr>
        <w:t>٢٨</w:t>
      </w:r>
      <w:r w:rsidR="00AE67A6">
        <w:rPr>
          <w:rStyle w:val="Char5"/>
          <w:rFonts w:cs="CTraditional Arabic" w:hint="cs"/>
          <w:rtl/>
        </w:rPr>
        <w:t>﴾</w:t>
      </w:r>
      <w:r w:rsidRPr="008548CA">
        <w:rPr>
          <w:rStyle w:val="Char5"/>
          <w:rtl/>
        </w:rPr>
        <w:t xml:space="preserve"> </w:t>
      </w:r>
      <w:r w:rsidR="00DE10EF" w:rsidRPr="00DE10EF">
        <w:rPr>
          <w:rStyle w:val="Charc"/>
          <w:rFonts w:hint="cs"/>
          <w:rtl/>
        </w:rPr>
        <w:t>[</w:t>
      </w:r>
      <w:r w:rsidRPr="00DE10EF">
        <w:rPr>
          <w:rStyle w:val="Charc"/>
          <w:rtl/>
        </w:rPr>
        <w:t>محمد: ٢٨</w:t>
      </w:r>
      <w:r w:rsidR="00DE10EF" w:rsidRPr="00DE10EF">
        <w:rPr>
          <w:rStyle w:val="Charc"/>
          <w:rFonts w:hint="cs"/>
          <w:rtl/>
        </w:rPr>
        <w:t>]</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بدان</w:t>
      </w:r>
      <w:r w:rsidRPr="008548CA">
        <w:rPr>
          <w:rStyle w:val="Char5"/>
          <w:rtl/>
        </w:rPr>
        <w:t xml:space="preserve"> </w:t>
      </w:r>
      <w:r w:rsidRPr="008548CA">
        <w:rPr>
          <w:rStyle w:val="Char5"/>
          <w:rFonts w:hint="eastAsia"/>
          <w:rtl/>
        </w:rPr>
        <w:t>سبب</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که</w:t>
      </w:r>
      <w:r w:rsidR="00811778">
        <w:rPr>
          <w:rStyle w:val="Char5"/>
          <w:rtl/>
        </w:rPr>
        <w:t xml:space="preserve"> آن‌ها </w:t>
      </w:r>
      <w:r w:rsidRPr="008548CA">
        <w:rPr>
          <w:rStyle w:val="Char5"/>
          <w:rFonts w:hint="eastAsia"/>
          <w:rtl/>
        </w:rPr>
        <w:t>از</w:t>
      </w:r>
      <w:r w:rsidRPr="008548CA">
        <w:rPr>
          <w:rStyle w:val="Char5"/>
          <w:rtl/>
        </w:rPr>
        <w:t xml:space="preserve"> </w:t>
      </w:r>
      <w:r w:rsidRPr="008548CA">
        <w:rPr>
          <w:rStyle w:val="Char5"/>
          <w:rFonts w:hint="eastAsia"/>
          <w:rtl/>
        </w:rPr>
        <w:t>چ</w:t>
      </w:r>
      <w:r w:rsidRPr="008548CA">
        <w:rPr>
          <w:rStyle w:val="Char5"/>
          <w:rFonts w:hint="cs"/>
          <w:rtl/>
        </w:rPr>
        <w:t>ی</w:t>
      </w:r>
      <w:r w:rsidRPr="008548CA">
        <w:rPr>
          <w:rStyle w:val="Char5"/>
          <w:rFonts w:hint="eastAsia"/>
          <w:rtl/>
        </w:rPr>
        <w:t>ز</w:t>
      </w:r>
      <w:r w:rsidRPr="008548CA">
        <w:rPr>
          <w:rStyle w:val="Char5"/>
          <w:rFonts w:hint="cs"/>
          <w:rtl/>
        </w:rPr>
        <w:t>ی</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رو</w:t>
      </w:r>
      <w:r w:rsidRPr="008548CA">
        <w:rPr>
          <w:rStyle w:val="Char5"/>
          <w:rFonts w:hint="cs"/>
          <w:rtl/>
        </w:rPr>
        <w:t>ی</w:t>
      </w:r>
      <w:r w:rsidRPr="008548CA">
        <w:rPr>
          <w:rStyle w:val="Char5"/>
          <w:rtl/>
        </w:rPr>
        <w:t xml:space="preserve"> </w:t>
      </w:r>
      <w:r w:rsidRPr="008548CA">
        <w:rPr>
          <w:rStyle w:val="Char5"/>
          <w:rFonts w:hint="eastAsia"/>
          <w:rtl/>
        </w:rPr>
        <w:t>کردند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خشم</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‏آورد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خشنود</w:t>
      </w:r>
      <w:r w:rsidRPr="008548CA">
        <w:rPr>
          <w:rStyle w:val="Char5"/>
          <w:rFonts w:hint="cs"/>
          <w:rtl/>
        </w:rPr>
        <w:t>ی</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کراهت</w:t>
      </w:r>
      <w:r w:rsidRPr="008548CA">
        <w:rPr>
          <w:rStyle w:val="Char5"/>
          <w:rtl/>
        </w:rPr>
        <w:t xml:space="preserve"> </w:t>
      </w:r>
      <w:r w:rsidRPr="008548CA">
        <w:rPr>
          <w:rStyle w:val="Char5"/>
          <w:rFonts w:hint="eastAsia"/>
          <w:rtl/>
        </w:rPr>
        <w:t>داشتند،</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ز</w:t>
      </w:r>
      <w:r w:rsidR="001B1AFC">
        <w:rPr>
          <w:rStyle w:val="Char5"/>
          <w:rtl/>
        </w:rPr>
        <w:t xml:space="preserve"> اعمال‌شان </w:t>
      </w:r>
      <w:r w:rsidRPr="008548CA">
        <w:rPr>
          <w:rStyle w:val="Char5"/>
          <w:rFonts w:hint="eastAsia"/>
          <w:rtl/>
        </w:rPr>
        <w:t>را</w:t>
      </w:r>
      <w:r w:rsidRPr="008548CA">
        <w:rPr>
          <w:rStyle w:val="Char5"/>
          <w:rtl/>
        </w:rPr>
        <w:t xml:space="preserve"> </w:t>
      </w:r>
      <w:r w:rsidRPr="008548CA">
        <w:rPr>
          <w:rStyle w:val="Char5"/>
          <w:rFonts w:hint="eastAsia"/>
          <w:rtl/>
        </w:rPr>
        <w:t>نابود</w:t>
      </w:r>
      <w:r w:rsidRPr="008548CA">
        <w:rPr>
          <w:rStyle w:val="Char5"/>
          <w:rtl/>
        </w:rPr>
        <w:t xml:space="preserve"> </w:t>
      </w:r>
      <w:r w:rsidRPr="008548CA">
        <w:rPr>
          <w:rStyle w:val="Char5"/>
          <w:rFonts w:hint="eastAsia"/>
          <w:rtl/>
        </w:rPr>
        <w:t>ساخت»</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پس</w:t>
      </w:r>
      <w:r w:rsidRPr="008548CA">
        <w:rPr>
          <w:rStyle w:val="Char5"/>
          <w:rtl/>
        </w:rPr>
        <w:t xml:space="preserve"> </w:t>
      </w:r>
      <w:r w:rsidRPr="008548CA">
        <w:rPr>
          <w:rStyle w:val="Char5"/>
          <w:rFonts w:hint="eastAsia"/>
          <w:rtl/>
        </w:rPr>
        <w:t>اول</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درجه‏</w:t>
      </w:r>
      <w:r w:rsidRPr="008548CA">
        <w:rPr>
          <w:rStyle w:val="Char5"/>
          <w:rFonts w:hint="cs"/>
          <w:rtl/>
        </w:rPr>
        <w:t>ی</w:t>
      </w:r>
      <w:r w:rsidRPr="008548CA">
        <w:rPr>
          <w:rStyle w:val="Char5"/>
          <w:rtl/>
        </w:rPr>
        <w:t xml:space="preserve"> </w:t>
      </w:r>
      <w:r w:rsidRPr="008548CA">
        <w:rPr>
          <w:rStyle w:val="Char5"/>
          <w:rFonts w:hint="eastAsia"/>
          <w:rtl/>
        </w:rPr>
        <w:t>خرسند</w:t>
      </w:r>
      <w:r w:rsidRPr="008548CA">
        <w:rPr>
          <w:rStyle w:val="Char5"/>
          <w:rFonts w:hint="cs"/>
          <w:rtl/>
        </w:rPr>
        <w:t>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پا</w:t>
      </w:r>
      <w:r w:rsidRPr="008548CA">
        <w:rPr>
          <w:rStyle w:val="Char5"/>
          <w:rFonts w:hint="cs"/>
          <w:rtl/>
        </w:rPr>
        <w:t>ی</w:t>
      </w:r>
      <w:r w:rsidRPr="008548CA">
        <w:rPr>
          <w:rStyle w:val="Char5"/>
          <w:rFonts w:hint="eastAsia"/>
          <w:rtl/>
        </w:rPr>
        <w:t>ه‏</w:t>
      </w:r>
      <w:r w:rsidRPr="008548CA">
        <w:rPr>
          <w:rStyle w:val="Char5"/>
          <w:rFonts w:hint="cs"/>
          <w:rtl/>
        </w:rPr>
        <w:t>ی</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واجب</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خرسند</w:t>
      </w:r>
      <w:r w:rsidRPr="008548CA">
        <w:rPr>
          <w:rStyle w:val="Char5"/>
          <w:rFonts w:hint="cs"/>
          <w:rtl/>
        </w:rPr>
        <w:t>ی</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سرنوشت،</w:t>
      </w:r>
      <w:r w:rsidRPr="008548CA">
        <w:rPr>
          <w:rStyle w:val="Char5"/>
          <w:rtl/>
        </w:rPr>
        <w:t xml:space="preserve"> </w:t>
      </w:r>
      <w:r w:rsidRPr="008548CA">
        <w:rPr>
          <w:rStyle w:val="Char5"/>
          <w:rFonts w:hint="eastAsia"/>
          <w:rtl/>
        </w:rPr>
        <w:t>خرسند</w:t>
      </w:r>
      <w:r w:rsidRPr="008548CA">
        <w:rPr>
          <w:rStyle w:val="Char5"/>
          <w:rFonts w:hint="cs"/>
          <w:rtl/>
        </w:rPr>
        <w:t>ی</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شر</w:t>
      </w:r>
      <w:r w:rsidRPr="008548CA">
        <w:rPr>
          <w:rStyle w:val="Char5"/>
          <w:rFonts w:hint="cs"/>
          <w:rtl/>
        </w:rPr>
        <w:t>ی</w:t>
      </w:r>
      <w:r w:rsidRPr="008548CA">
        <w:rPr>
          <w:rStyle w:val="Char5"/>
          <w:rFonts w:hint="eastAsia"/>
          <w:rtl/>
        </w:rPr>
        <w:t>عت،</w:t>
      </w:r>
      <w:r w:rsidR="00C049A0">
        <w:rPr>
          <w:rStyle w:val="Char5"/>
          <w:rtl/>
        </w:rPr>
        <w:t xml:space="preserve"> این‌ها </w:t>
      </w:r>
      <w:r w:rsidRPr="008548CA">
        <w:rPr>
          <w:rStyle w:val="Char5"/>
          <w:rFonts w:hint="eastAsia"/>
          <w:rtl/>
        </w:rPr>
        <w:t>را</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واجب</w:t>
      </w:r>
      <w:r w:rsidRPr="008548CA">
        <w:rPr>
          <w:rStyle w:val="Char5"/>
          <w:rtl/>
        </w:rPr>
        <w:t xml:space="preserve"> </w:t>
      </w:r>
      <w:r w:rsidRPr="008548CA">
        <w:rPr>
          <w:rStyle w:val="Char5"/>
          <w:rFonts w:hint="eastAsia"/>
          <w:rtl/>
        </w:rPr>
        <w:t>گردان</w:t>
      </w:r>
      <w:r w:rsidRPr="008548CA">
        <w:rPr>
          <w:rStyle w:val="Char5"/>
          <w:rFonts w:hint="cs"/>
          <w:rtl/>
        </w:rPr>
        <w:t>ی</w:t>
      </w:r>
      <w:r w:rsidRPr="008548CA">
        <w:rPr>
          <w:rStyle w:val="Char5"/>
          <w:rFonts w:hint="eastAsia"/>
          <w:rtl/>
        </w:rPr>
        <w:t>ده</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لذا</w:t>
      </w:r>
      <w:r w:rsidRPr="008548CA">
        <w:rPr>
          <w:rStyle w:val="Char5"/>
          <w:rtl/>
        </w:rPr>
        <w:t xml:space="preserve"> </w:t>
      </w:r>
      <w:r w:rsidRPr="008548CA">
        <w:rPr>
          <w:rStyle w:val="Char5"/>
          <w:rFonts w:hint="eastAsia"/>
          <w:rtl/>
        </w:rPr>
        <w:t>با</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تن</w:t>
      </w:r>
      <w:r w:rsidRPr="008548CA">
        <w:rPr>
          <w:rStyle w:val="Char5"/>
          <w:rtl/>
        </w:rPr>
        <w:t xml:space="preserve"> </w:t>
      </w:r>
      <w:r w:rsidRPr="008548CA">
        <w:rPr>
          <w:rStyle w:val="Char5"/>
          <w:rFonts w:hint="eastAsia"/>
          <w:rtl/>
        </w:rPr>
        <w:t>داد</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گذشته</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ما</w:t>
      </w:r>
      <w:r w:rsidRPr="008548CA">
        <w:rPr>
          <w:rStyle w:val="Char5"/>
          <w:rtl/>
        </w:rPr>
        <w:t xml:space="preserve"> </w:t>
      </w:r>
      <w:r w:rsidRPr="008548CA">
        <w:rPr>
          <w:rStyle w:val="Char5"/>
          <w:rFonts w:hint="eastAsia"/>
          <w:rtl/>
        </w:rPr>
        <w:t>با</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بدان</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حکمت</w:t>
      </w:r>
      <w:r w:rsidRPr="008548CA">
        <w:rPr>
          <w:rStyle w:val="Char5"/>
          <w:rFonts w:hint="cs"/>
          <w:rtl/>
        </w:rPr>
        <w:t>ی</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خشنود</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منه</w:t>
      </w:r>
      <w:r w:rsidRPr="008548CA">
        <w:rPr>
          <w:rStyle w:val="Char5"/>
          <w:rFonts w:hint="cs"/>
          <w:rtl/>
        </w:rPr>
        <w:t>ی</w:t>
      </w:r>
      <w:r w:rsidRPr="008548CA">
        <w:rPr>
          <w:rStyle w:val="Char5"/>
          <w:rFonts w:hint="eastAsia"/>
          <w:rtl/>
        </w:rPr>
        <w:t>ات</w:t>
      </w:r>
      <w:r w:rsidRPr="008548CA">
        <w:rPr>
          <w:rStyle w:val="Char5"/>
          <w:rtl/>
        </w:rPr>
        <w:t xml:space="preserve"> </w:t>
      </w:r>
      <w:r w:rsidRPr="008548CA">
        <w:rPr>
          <w:rStyle w:val="Char5"/>
          <w:rFonts w:hint="eastAsia"/>
          <w:rtl/>
        </w:rPr>
        <w:t>نهفته</w:t>
      </w:r>
      <w:r w:rsidRPr="008548CA">
        <w:rPr>
          <w:rStyle w:val="Char5"/>
          <w:rtl/>
        </w:rPr>
        <w:t xml:space="preserve"> </w:t>
      </w:r>
      <w:r w:rsidRPr="008548CA">
        <w:rPr>
          <w:rStyle w:val="Char5"/>
          <w:rFonts w:hint="eastAsia"/>
          <w:rtl/>
        </w:rPr>
        <w:t>است</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طبعاً</w:t>
      </w:r>
      <w:r w:rsidRPr="008548CA">
        <w:rPr>
          <w:rStyle w:val="Char5"/>
          <w:rtl/>
        </w:rPr>
        <w:t xml:space="preserve"> </w:t>
      </w:r>
      <w:r w:rsidRPr="008548CA">
        <w:rPr>
          <w:rStyle w:val="Char5"/>
          <w:rFonts w:hint="eastAsia"/>
          <w:rtl/>
        </w:rPr>
        <w:t>خرسند</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منه</w:t>
      </w:r>
      <w:r w:rsidRPr="008548CA">
        <w:rPr>
          <w:rStyle w:val="Char5"/>
          <w:rFonts w:hint="cs"/>
          <w:rtl/>
        </w:rPr>
        <w:t>ی</w:t>
      </w:r>
      <w:r w:rsidRPr="008548CA">
        <w:rPr>
          <w:rStyle w:val="Char5"/>
          <w:rFonts w:hint="eastAsia"/>
          <w:rtl/>
        </w:rPr>
        <w:t>ات</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شر</w:t>
      </w:r>
      <w:r w:rsidRPr="008548CA">
        <w:rPr>
          <w:rStyle w:val="Char5"/>
          <w:rFonts w:hint="cs"/>
          <w:rtl/>
        </w:rPr>
        <w:t>ی</w:t>
      </w:r>
      <w:r w:rsidRPr="008548CA">
        <w:rPr>
          <w:rStyle w:val="Char5"/>
          <w:rFonts w:hint="eastAsia"/>
          <w:rtl/>
        </w:rPr>
        <w:t>عت</w:t>
      </w:r>
      <w:r w:rsidRPr="008548CA">
        <w:rPr>
          <w:rStyle w:val="Char5"/>
          <w:rtl/>
        </w:rPr>
        <w:t xml:space="preserve"> </w:t>
      </w:r>
      <w:r w:rsidRPr="008548CA">
        <w:rPr>
          <w:rStyle w:val="Char5"/>
          <w:rFonts w:hint="eastAsia"/>
          <w:rtl/>
        </w:rPr>
        <w:t>وضع</w:t>
      </w:r>
      <w:r w:rsidRPr="008548CA">
        <w:rPr>
          <w:rStyle w:val="Char5"/>
          <w:rtl/>
        </w:rPr>
        <w:t xml:space="preserve"> </w:t>
      </w:r>
      <w:r w:rsidRPr="008548CA">
        <w:rPr>
          <w:rStyle w:val="Char5"/>
          <w:rFonts w:hint="eastAsia"/>
          <w:rtl/>
        </w:rPr>
        <w:t>نشده،</w:t>
      </w:r>
      <w:r w:rsidRPr="008548CA">
        <w:rPr>
          <w:rStyle w:val="Char5"/>
          <w:rtl/>
        </w:rPr>
        <w:t xml:space="preserve"> </w:t>
      </w:r>
      <w:r w:rsidRPr="008548CA">
        <w:rPr>
          <w:rStyle w:val="Char5"/>
          <w:rFonts w:hint="eastAsia"/>
          <w:rtl/>
        </w:rPr>
        <w:t>همچنان</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دوست</w:t>
      </w:r>
      <w:r w:rsidRPr="008548CA">
        <w:rPr>
          <w:rStyle w:val="Char5"/>
          <w:rtl/>
        </w:rPr>
        <w:t xml:space="preserve"> </w:t>
      </w:r>
      <w:r w:rsidRPr="008548CA">
        <w:rPr>
          <w:rStyle w:val="Char5"/>
          <w:rFonts w:hint="eastAsia"/>
          <w:rtl/>
        </w:rPr>
        <w:t>داشتن</w:t>
      </w:r>
      <w:r w:rsidRPr="008548CA">
        <w:rPr>
          <w:rStyle w:val="Char5"/>
          <w:rtl/>
        </w:rPr>
        <w:t xml:space="preserve"> </w:t>
      </w:r>
      <w:r w:rsidRPr="008548CA">
        <w:rPr>
          <w:rStyle w:val="Char5"/>
          <w:rFonts w:hint="eastAsia"/>
          <w:rtl/>
        </w:rPr>
        <w:t>منه</w:t>
      </w:r>
      <w:r w:rsidRPr="008548CA">
        <w:rPr>
          <w:rStyle w:val="Char5"/>
          <w:rFonts w:hint="cs"/>
          <w:rtl/>
        </w:rPr>
        <w:t>ی</w:t>
      </w:r>
      <w:r w:rsidRPr="008548CA">
        <w:rPr>
          <w:rStyle w:val="Char5"/>
          <w:rFonts w:hint="eastAsia"/>
          <w:rtl/>
        </w:rPr>
        <w:t>ات</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شرع</w:t>
      </w:r>
      <w:r w:rsidRPr="008548CA">
        <w:rPr>
          <w:rStyle w:val="Char5"/>
          <w:rFonts w:hint="cs"/>
          <w:rtl/>
        </w:rPr>
        <w:t>ی</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ست،</w:t>
      </w:r>
      <w:r w:rsidRPr="008548CA">
        <w:rPr>
          <w:rStyle w:val="Char5"/>
          <w:rtl/>
        </w:rPr>
        <w:t xml:space="preserve"> </w:t>
      </w:r>
      <w:r w:rsidRPr="008548CA">
        <w:rPr>
          <w:rStyle w:val="Char5"/>
          <w:rFonts w:hint="eastAsia"/>
          <w:rtl/>
        </w:rPr>
        <w:t>ز</w:t>
      </w:r>
      <w:r w:rsidRPr="008548CA">
        <w:rPr>
          <w:rStyle w:val="Char5"/>
          <w:rFonts w:hint="cs"/>
          <w:rtl/>
        </w:rPr>
        <w:t>ی</w:t>
      </w:r>
      <w:r w:rsidRPr="008548CA">
        <w:rPr>
          <w:rStyle w:val="Char5"/>
          <w:rFonts w:hint="eastAsia"/>
          <w:rtl/>
        </w:rPr>
        <w:t>را</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نم</w:t>
      </w:r>
      <w:r w:rsidRPr="008548CA">
        <w:rPr>
          <w:rStyle w:val="Char5"/>
          <w:rFonts w:hint="cs"/>
          <w:rtl/>
        </w:rPr>
        <w:t>ی</w:t>
      </w:r>
      <w:r w:rsidRPr="008548CA">
        <w:rPr>
          <w:rStyle w:val="Char5"/>
          <w:rFonts w:hint="eastAsia"/>
          <w:rtl/>
        </w:rPr>
        <w:t>‏پسندد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دوست</w:t>
      </w:r>
      <w:r w:rsidRPr="008548CA">
        <w:rPr>
          <w:rStyle w:val="Char5"/>
          <w:rtl/>
        </w:rPr>
        <w:t xml:space="preserve"> </w:t>
      </w:r>
      <w:r w:rsidRPr="008548CA">
        <w:rPr>
          <w:rStyle w:val="Char5"/>
          <w:rFonts w:hint="eastAsia"/>
          <w:rtl/>
        </w:rPr>
        <w:t>ندراد</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فساد</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دوست</w:t>
      </w:r>
      <w:r w:rsidRPr="008548CA">
        <w:rPr>
          <w:rStyle w:val="Char5"/>
          <w:rtl/>
        </w:rPr>
        <w:t xml:space="preserve"> </w:t>
      </w:r>
      <w:r w:rsidRPr="008548CA">
        <w:rPr>
          <w:rStyle w:val="Char5"/>
          <w:rFonts w:hint="eastAsia"/>
          <w:rtl/>
        </w:rPr>
        <w:t>ندارد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کفر</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tl/>
        </w:rPr>
        <w:t xml:space="preserve"> </w:t>
      </w:r>
      <w:r w:rsidRPr="008548CA">
        <w:rPr>
          <w:rStyle w:val="Char5"/>
          <w:rFonts w:hint="eastAsia"/>
          <w:rtl/>
        </w:rPr>
        <w:t>بندگانش</w:t>
      </w:r>
      <w:r w:rsidRPr="008548CA">
        <w:rPr>
          <w:rStyle w:val="Char5"/>
          <w:rtl/>
        </w:rPr>
        <w:t xml:space="preserve"> </w:t>
      </w:r>
      <w:r w:rsidRPr="008548CA">
        <w:rPr>
          <w:rStyle w:val="Char5"/>
          <w:rFonts w:hint="eastAsia"/>
          <w:rtl/>
        </w:rPr>
        <w:t>نم</w:t>
      </w:r>
      <w:r w:rsidRPr="008548CA">
        <w:rPr>
          <w:rStyle w:val="Char5"/>
          <w:rFonts w:hint="cs"/>
          <w:rtl/>
        </w:rPr>
        <w:t>ی</w:t>
      </w:r>
      <w:r w:rsidRPr="008548CA">
        <w:rPr>
          <w:rStyle w:val="Char5"/>
          <w:rFonts w:hint="eastAsia"/>
          <w:rtl/>
        </w:rPr>
        <w:t>‏پسندد</w:t>
      </w:r>
      <w:r w:rsidRPr="008548CA">
        <w:rPr>
          <w:rStyle w:val="Char5"/>
          <w:rtl/>
        </w:rPr>
        <w:t xml:space="preserve">. </w:t>
      </w:r>
      <w:r w:rsidRPr="008548CA">
        <w:rPr>
          <w:rStyle w:val="Char5"/>
          <w:rFonts w:hint="eastAsia"/>
          <w:rtl/>
        </w:rPr>
        <w:t>منافقان</w:t>
      </w:r>
      <w:r w:rsidRPr="008548CA">
        <w:rPr>
          <w:rStyle w:val="Char5"/>
          <w:rtl/>
        </w:rPr>
        <w:t xml:space="preserve"> </w:t>
      </w:r>
      <w:r w:rsidRPr="008548CA">
        <w:rPr>
          <w:rStyle w:val="Char5"/>
          <w:rFonts w:hint="eastAsia"/>
          <w:rtl/>
        </w:rPr>
        <w:t>گفته‏ها</w:t>
      </w:r>
      <w:r w:rsidRPr="008548CA">
        <w:rPr>
          <w:rStyle w:val="Char5"/>
          <w:rFonts w:hint="cs"/>
          <w:rtl/>
        </w:rPr>
        <w:t>یی</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دل</w:t>
      </w:r>
      <w:r w:rsidRPr="008548CA">
        <w:rPr>
          <w:rStyle w:val="Char5"/>
          <w:rtl/>
        </w:rPr>
        <w:t xml:space="preserve"> </w:t>
      </w:r>
      <w:r w:rsidRPr="008548CA">
        <w:rPr>
          <w:rStyle w:val="Char5"/>
          <w:rFonts w:hint="eastAsia"/>
          <w:rtl/>
        </w:rPr>
        <w:t>جا</w:t>
      </w:r>
      <w:r w:rsidRPr="008548CA">
        <w:rPr>
          <w:rStyle w:val="Char5"/>
          <w:rFonts w:hint="cs"/>
          <w:rtl/>
        </w:rPr>
        <w:t>ی</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‏دادند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خشنود</w:t>
      </w:r>
      <w:r w:rsidRPr="008548CA">
        <w:rPr>
          <w:rStyle w:val="Char5"/>
          <w:rtl/>
        </w:rPr>
        <w:t xml:space="preserve"> </w:t>
      </w:r>
      <w:r w:rsidRPr="008548CA">
        <w:rPr>
          <w:rStyle w:val="Char5"/>
          <w:rFonts w:hint="eastAsia"/>
          <w:rtl/>
        </w:rPr>
        <w:t>نبود</w:t>
      </w:r>
      <w:r w:rsidRPr="008548CA">
        <w:rPr>
          <w:rStyle w:val="Char5"/>
          <w:rtl/>
        </w:rPr>
        <w:t xml:space="preserve">. </w:t>
      </w:r>
      <w:r w:rsidRPr="008548CA">
        <w:rPr>
          <w:rStyle w:val="Char5"/>
          <w:rFonts w:hint="eastAsia"/>
          <w:rtl/>
        </w:rPr>
        <w:t>حت</w:t>
      </w:r>
      <w:r w:rsidRPr="008548CA">
        <w:rPr>
          <w:rStyle w:val="Char5"/>
          <w:rFonts w:hint="cs"/>
          <w:rtl/>
        </w:rPr>
        <w:t>ی</w:t>
      </w:r>
      <w:r w:rsidRPr="008548CA">
        <w:rPr>
          <w:rStyle w:val="Char5"/>
          <w:rtl/>
        </w:rPr>
        <w:t xml:space="preserve"> </w:t>
      </w:r>
      <w:r w:rsidRPr="008548CA">
        <w:rPr>
          <w:rStyle w:val="Char5"/>
          <w:rFonts w:hint="eastAsia"/>
          <w:rtl/>
        </w:rPr>
        <w:t>دنبال</w:t>
      </w:r>
      <w:r w:rsidRPr="008548CA">
        <w:rPr>
          <w:rStyle w:val="Char5"/>
          <w:rtl/>
        </w:rPr>
        <w:t xml:space="preserve"> </w:t>
      </w:r>
      <w:r w:rsidRPr="008548CA">
        <w:rPr>
          <w:rStyle w:val="Char5"/>
          <w:rFonts w:hint="eastAsia"/>
          <w:rtl/>
        </w:rPr>
        <w:t>چ</w:t>
      </w:r>
      <w:r w:rsidRPr="008548CA">
        <w:rPr>
          <w:rStyle w:val="Char5"/>
          <w:rFonts w:hint="cs"/>
          <w:rtl/>
        </w:rPr>
        <w:t>ی</w:t>
      </w:r>
      <w:r w:rsidRPr="008548CA">
        <w:rPr>
          <w:rStyle w:val="Char5"/>
          <w:rFonts w:hint="eastAsia"/>
          <w:rtl/>
        </w:rPr>
        <w:t>زها</w:t>
      </w:r>
      <w:r w:rsidRPr="008548CA">
        <w:rPr>
          <w:rStyle w:val="Char5"/>
          <w:rFonts w:hint="cs"/>
          <w:rtl/>
        </w:rPr>
        <w:t>یی</w:t>
      </w:r>
      <w:r w:rsidRPr="008548CA">
        <w:rPr>
          <w:rStyle w:val="Char5"/>
          <w:rtl/>
        </w:rPr>
        <w:t xml:space="preserve"> </w:t>
      </w:r>
      <w:r w:rsidRPr="008548CA">
        <w:rPr>
          <w:rStyle w:val="Char5"/>
          <w:rFonts w:hint="eastAsia"/>
          <w:rtl/>
        </w:rPr>
        <w:t>افتادند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خشم</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‏آورد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خشنود</w:t>
      </w:r>
      <w:r w:rsidRPr="008548CA">
        <w:rPr>
          <w:rStyle w:val="Char5"/>
          <w:rFonts w:hint="cs"/>
          <w:rtl/>
        </w:rPr>
        <w:t>ی</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ناخرسند</w:t>
      </w:r>
      <w:r w:rsidRPr="008548CA">
        <w:rPr>
          <w:rStyle w:val="Char5"/>
          <w:rtl/>
        </w:rPr>
        <w:t xml:space="preserve"> </w:t>
      </w:r>
      <w:r w:rsidRPr="008548CA">
        <w:rPr>
          <w:rStyle w:val="Char5"/>
          <w:rFonts w:hint="eastAsia"/>
          <w:rtl/>
        </w:rPr>
        <w:t>بودند</w:t>
      </w:r>
      <w:r w:rsidRPr="008548CA">
        <w:rPr>
          <w:rStyle w:val="Char5"/>
          <w:rtl/>
        </w:rPr>
        <w:t xml:space="preserve"> </w:t>
      </w:r>
      <w:r w:rsidRPr="008548CA">
        <w:rPr>
          <w:rStyle w:val="Char5"/>
          <w:rFonts w:hint="eastAsia"/>
          <w:rtl/>
        </w:rPr>
        <w:t>لذا</w:t>
      </w:r>
      <w:r w:rsidRPr="008548CA">
        <w:rPr>
          <w:rStyle w:val="Char5"/>
          <w:rtl/>
        </w:rPr>
        <w:t xml:space="preserve"> </w:t>
      </w:r>
      <w:r w:rsidRPr="008548CA">
        <w:rPr>
          <w:rStyle w:val="Char5"/>
          <w:rFonts w:hint="eastAsia"/>
          <w:rtl/>
        </w:rPr>
        <w:t>خد</w:t>
      </w:r>
      <w:r w:rsidRPr="008548CA">
        <w:rPr>
          <w:rStyle w:val="Char5"/>
          <w:rtl/>
        </w:rPr>
        <w:t xml:space="preserve"> </w:t>
      </w:r>
      <w:r w:rsidRPr="008548CA">
        <w:rPr>
          <w:rStyle w:val="Char5"/>
          <w:rFonts w:hint="eastAsia"/>
          <w:rtl/>
        </w:rPr>
        <w:t>ا</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ز</w:t>
      </w:r>
      <w:r w:rsidR="001B1AFC">
        <w:rPr>
          <w:rStyle w:val="Char5"/>
          <w:rtl/>
        </w:rPr>
        <w:t xml:space="preserve"> اعمال‌شان </w:t>
      </w:r>
      <w:r w:rsidRPr="008548CA">
        <w:rPr>
          <w:rStyle w:val="Char5"/>
          <w:rFonts w:hint="eastAsia"/>
          <w:rtl/>
        </w:rPr>
        <w:t>را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نابود</w:t>
      </w:r>
      <w:r w:rsidRPr="008548CA">
        <w:rPr>
          <w:rStyle w:val="Char5"/>
          <w:rFonts w:hint="cs"/>
          <w:rtl/>
        </w:rPr>
        <w:t>ی</w:t>
      </w:r>
      <w:r w:rsidRPr="008548CA">
        <w:rPr>
          <w:rStyle w:val="Char5"/>
          <w:rtl/>
        </w:rPr>
        <w:t xml:space="preserve"> </w:t>
      </w:r>
      <w:r w:rsidRPr="008548CA">
        <w:rPr>
          <w:rStyle w:val="Char5"/>
          <w:rFonts w:hint="eastAsia"/>
          <w:rtl/>
        </w:rPr>
        <w:t>کشاند</w:t>
      </w:r>
      <w:r w:rsidRPr="008548CA">
        <w:rPr>
          <w:rStyle w:val="Char5"/>
          <w:rtl/>
        </w:rPr>
        <w:t xml:space="preserve"> </w:t>
      </w:r>
      <w:r w:rsidRPr="008548CA">
        <w:rPr>
          <w:rStyle w:val="Char5"/>
          <w:rFonts w:hint="eastAsia"/>
          <w:rtl/>
        </w:rPr>
        <w:t>وتباه</w:t>
      </w:r>
      <w:r w:rsidRPr="008548CA">
        <w:rPr>
          <w:rStyle w:val="Char5"/>
          <w:rtl/>
        </w:rPr>
        <w:t xml:space="preserve"> </w:t>
      </w:r>
      <w:r w:rsidRPr="008548CA">
        <w:rPr>
          <w:rStyle w:val="Char5"/>
          <w:rFonts w:hint="eastAsia"/>
          <w:rtl/>
        </w:rPr>
        <w:t>ساخت</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خشنود</w:t>
      </w:r>
      <w:r w:rsidRPr="008548CA">
        <w:rPr>
          <w:rStyle w:val="Char5"/>
          <w:rFonts w:hint="cs"/>
          <w:rtl/>
        </w:rPr>
        <w:t>یی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صراحتاً</w:t>
      </w:r>
      <w:r w:rsidRPr="008548CA">
        <w:rPr>
          <w:rStyle w:val="Char5"/>
          <w:rtl/>
        </w:rPr>
        <w:t xml:space="preserve"> </w:t>
      </w:r>
      <w:r w:rsidRPr="008548CA">
        <w:rPr>
          <w:rStyle w:val="Char5"/>
          <w:rFonts w:hint="eastAsia"/>
          <w:rtl/>
        </w:rPr>
        <w:t>ثابت</w:t>
      </w:r>
      <w:r w:rsidRPr="008548CA">
        <w:rPr>
          <w:rStyle w:val="Char5"/>
          <w:rtl/>
        </w:rPr>
        <w:t xml:space="preserve"> </w:t>
      </w:r>
      <w:r w:rsidRPr="008548CA">
        <w:rPr>
          <w:rStyle w:val="Char5"/>
          <w:rFonts w:hint="eastAsia"/>
          <w:rtl/>
        </w:rPr>
        <w:t>شده</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انسان</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عنوان</w:t>
      </w:r>
      <w:r w:rsidRPr="008548CA">
        <w:rPr>
          <w:rStyle w:val="Char5"/>
          <w:rtl/>
        </w:rPr>
        <w:t xml:space="preserve"> </w:t>
      </w:r>
      <w:r w:rsidRPr="008548CA">
        <w:rPr>
          <w:rStyle w:val="Char5"/>
          <w:rFonts w:hint="eastAsia"/>
          <w:rtl/>
        </w:rPr>
        <w:t>پروردگار،</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محمد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عنوان</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امبر</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اسلام</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عنوان</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خرسند</w:t>
      </w:r>
      <w:r w:rsidRPr="008548CA">
        <w:rPr>
          <w:rStyle w:val="Char5"/>
          <w:rtl/>
        </w:rPr>
        <w:t xml:space="preserve"> </w:t>
      </w:r>
      <w:r w:rsidRPr="008548CA">
        <w:rPr>
          <w:rStyle w:val="Char5"/>
          <w:rFonts w:hint="eastAsia"/>
          <w:rtl/>
        </w:rPr>
        <w:t>باشد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tl/>
        </w:rPr>
        <w:t xml:space="preserve"> </w:t>
      </w:r>
      <w:r w:rsidRPr="008548CA">
        <w:rPr>
          <w:rStyle w:val="Char5"/>
          <w:rFonts w:hint="eastAsia"/>
          <w:rtl/>
        </w:rPr>
        <w:t>بندگانش</w:t>
      </w:r>
      <w:r w:rsidRPr="008548CA">
        <w:rPr>
          <w:rStyle w:val="Char5"/>
          <w:rtl/>
        </w:rPr>
        <w:t xml:space="preserve"> </w:t>
      </w:r>
      <w:r w:rsidRPr="008548CA">
        <w:rPr>
          <w:rStyle w:val="Char5"/>
          <w:rFonts w:hint="eastAsia"/>
          <w:rtl/>
        </w:rPr>
        <w:t>وضع</w:t>
      </w:r>
      <w:r w:rsidRPr="008548CA">
        <w:rPr>
          <w:rStyle w:val="Char5"/>
          <w:rtl/>
        </w:rPr>
        <w:t xml:space="preserve"> </w:t>
      </w:r>
      <w:r w:rsidRPr="008548CA">
        <w:rPr>
          <w:rStyle w:val="Char5"/>
          <w:rFonts w:hint="eastAsia"/>
          <w:rtl/>
        </w:rPr>
        <w:t>کرده،</w:t>
      </w:r>
      <w:r w:rsidRPr="008548CA">
        <w:rPr>
          <w:rStyle w:val="Char5"/>
          <w:rtl/>
        </w:rPr>
        <w:t xml:space="preserve"> </w:t>
      </w:r>
      <w:r w:rsidRPr="008548CA">
        <w:rPr>
          <w:rStyle w:val="Char5"/>
          <w:rFonts w:hint="eastAsia"/>
          <w:rtl/>
        </w:rPr>
        <w:t>مانند</w:t>
      </w:r>
      <w:r w:rsidRPr="008548CA">
        <w:rPr>
          <w:rStyle w:val="Char5"/>
          <w:rtl/>
        </w:rPr>
        <w:t xml:space="preserve"> </w:t>
      </w:r>
      <w:r w:rsidRPr="008548CA">
        <w:rPr>
          <w:rStyle w:val="Char5"/>
          <w:rFonts w:hint="eastAsia"/>
          <w:rtl/>
        </w:rPr>
        <w:t>حرام</w:t>
      </w:r>
      <w:r w:rsidRPr="008548CA">
        <w:rPr>
          <w:rStyle w:val="Char5"/>
          <w:rtl/>
        </w:rPr>
        <w:t xml:space="preserve"> </w:t>
      </w:r>
      <w:r w:rsidRPr="008548CA">
        <w:rPr>
          <w:rStyle w:val="Char5"/>
          <w:rFonts w:hint="eastAsia"/>
          <w:rtl/>
        </w:rPr>
        <w:t>کردن</w:t>
      </w:r>
      <w:r w:rsidRPr="008548CA">
        <w:rPr>
          <w:rStyle w:val="Char5"/>
          <w:rtl/>
        </w:rPr>
        <w:t xml:space="preserve"> </w:t>
      </w:r>
      <w:r w:rsidRPr="008548CA">
        <w:rPr>
          <w:rStyle w:val="Char5"/>
          <w:rFonts w:hint="eastAsia"/>
          <w:rtl/>
        </w:rPr>
        <w:t>چ</w:t>
      </w:r>
      <w:r w:rsidRPr="008548CA">
        <w:rPr>
          <w:rStyle w:val="Char5"/>
          <w:rFonts w:hint="cs"/>
          <w:rtl/>
        </w:rPr>
        <w:t>ی</w:t>
      </w:r>
      <w:r w:rsidRPr="008548CA">
        <w:rPr>
          <w:rStyle w:val="Char5"/>
          <w:rFonts w:hint="eastAsia"/>
          <w:rtl/>
        </w:rPr>
        <w:t>زها</w:t>
      </w:r>
      <w:r w:rsidRPr="008548CA">
        <w:rPr>
          <w:rStyle w:val="Char5"/>
          <w:rFonts w:hint="cs"/>
          <w:rtl/>
        </w:rPr>
        <w:t>یی</w:t>
      </w:r>
      <w:r w:rsidRPr="008548CA">
        <w:rPr>
          <w:rStyle w:val="Char5"/>
          <w:rFonts w:hint="eastAsia"/>
          <w:rtl/>
        </w:rPr>
        <w:t>،</w:t>
      </w:r>
      <w:r w:rsidRPr="008548CA">
        <w:rPr>
          <w:rStyle w:val="Char5"/>
          <w:rtl/>
        </w:rPr>
        <w:t xml:space="preserve"> </w:t>
      </w:r>
      <w:r w:rsidRPr="008548CA">
        <w:rPr>
          <w:rStyle w:val="Char5"/>
          <w:rFonts w:hint="eastAsia"/>
          <w:rtl/>
        </w:rPr>
        <w:t>الزام</w:t>
      </w:r>
      <w:r w:rsidRPr="008548CA">
        <w:rPr>
          <w:rStyle w:val="Char5"/>
          <w:rtl/>
        </w:rPr>
        <w:t xml:space="preserve"> </w:t>
      </w:r>
      <w:r w:rsidRPr="008548CA">
        <w:rPr>
          <w:rStyle w:val="Char5"/>
          <w:rFonts w:hint="eastAsia"/>
          <w:rtl/>
        </w:rPr>
        <w:t>واجبات</w:t>
      </w:r>
      <w:r w:rsidRPr="008548CA">
        <w:rPr>
          <w:rStyle w:val="Char5"/>
          <w:rtl/>
        </w:rPr>
        <w:t xml:space="preserve"> </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مباح</w:t>
      </w:r>
      <w:r w:rsidRPr="008548CA">
        <w:rPr>
          <w:rStyle w:val="Char5"/>
          <w:rtl/>
        </w:rPr>
        <w:t xml:space="preserve"> </w:t>
      </w:r>
      <w:r w:rsidRPr="008548CA">
        <w:rPr>
          <w:rStyle w:val="Char5"/>
          <w:rFonts w:hint="eastAsia"/>
          <w:rtl/>
        </w:rPr>
        <w:t>کردن</w:t>
      </w:r>
      <w:r w:rsidRPr="008548CA">
        <w:rPr>
          <w:rStyle w:val="Char5"/>
          <w:rtl/>
        </w:rPr>
        <w:t xml:space="preserve"> </w:t>
      </w:r>
      <w:r w:rsidRPr="008548CA">
        <w:rPr>
          <w:rStyle w:val="Char5"/>
          <w:rFonts w:hint="eastAsia"/>
          <w:rtl/>
        </w:rPr>
        <w:t>چ</w:t>
      </w:r>
      <w:r w:rsidRPr="008548CA">
        <w:rPr>
          <w:rStyle w:val="Char5"/>
          <w:rFonts w:hint="cs"/>
          <w:rtl/>
        </w:rPr>
        <w:t>ی</w:t>
      </w:r>
      <w:r w:rsidRPr="008548CA">
        <w:rPr>
          <w:rStyle w:val="Char5"/>
          <w:rFonts w:hint="eastAsia"/>
          <w:rtl/>
        </w:rPr>
        <w:t>زها</w:t>
      </w:r>
      <w:r w:rsidRPr="008548CA">
        <w:rPr>
          <w:rStyle w:val="Char5"/>
          <w:rFonts w:hint="cs"/>
          <w:rtl/>
        </w:rPr>
        <w:t>یی</w:t>
      </w:r>
      <w:r w:rsidRPr="008548CA">
        <w:rPr>
          <w:rStyle w:val="Char5"/>
          <w:rtl/>
        </w:rPr>
        <w:t xml:space="preserve"> </w:t>
      </w:r>
      <w:r w:rsidRPr="008548CA">
        <w:rPr>
          <w:rStyle w:val="Char5"/>
          <w:rFonts w:hint="eastAsia"/>
          <w:rtl/>
        </w:rPr>
        <w:t>خشنود</w:t>
      </w:r>
      <w:r w:rsidRPr="008548CA">
        <w:rPr>
          <w:rStyle w:val="Char5"/>
          <w:rtl/>
        </w:rPr>
        <w:t xml:space="preserve"> </w:t>
      </w:r>
      <w:r w:rsidRPr="008548CA">
        <w:rPr>
          <w:rStyle w:val="Char5"/>
          <w:rFonts w:hint="eastAsia"/>
          <w:rtl/>
        </w:rPr>
        <w:t>باشد،</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سرنوشت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قضا</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قدر</w:t>
      </w:r>
      <w:r w:rsidRPr="008548CA">
        <w:rPr>
          <w:rStyle w:val="Char5"/>
          <w:rtl/>
        </w:rPr>
        <w:t xml:space="preserve"> </w:t>
      </w:r>
      <w:r w:rsidRPr="008548CA">
        <w:rPr>
          <w:rStyle w:val="Char5"/>
          <w:rFonts w:hint="eastAsia"/>
          <w:rtl/>
        </w:rPr>
        <w:t>راض</w:t>
      </w:r>
      <w:r w:rsidRPr="008548CA">
        <w:rPr>
          <w:rStyle w:val="Char5"/>
          <w:rFonts w:hint="cs"/>
          <w:rtl/>
        </w:rPr>
        <w:t>ی</w:t>
      </w:r>
      <w:r w:rsidRPr="008548CA">
        <w:rPr>
          <w:rStyle w:val="Char5"/>
          <w:rtl/>
        </w:rPr>
        <w:t xml:space="preserve"> </w:t>
      </w:r>
      <w:r w:rsidRPr="008548CA">
        <w:rPr>
          <w:rStyle w:val="Char5"/>
          <w:rFonts w:hint="eastAsia"/>
          <w:rtl/>
        </w:rPr>
        <w:t>باشد،</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هر</w:t>
      </w:r>
      <w:r w:rsidRPr="008548CA">
        <w:rPr>
          <w:rStyle w:val="Char5"/>
          <w:rtl/>
        </w:rPr>
        <w:t xml:space="preserve"> </w:t>
      </w:r>
      <w:r w:rsidRPr="008548CA">
        <w:rPr>
          <w:rStyle w:val="Char5"/>
          <w:rFonts w:hint="eastAsia"/>
          <w:rtl/>
        </w:rPr>
        <w:t>حال</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وضع</w:t>
      </w:r>
      <w:r w:rsidRPr="008548CA">
        <w:rPr>
          <w:rStyle w:val="Char5"/>
          <w:rFonts w:hint="cs"/>
          <w:rtl/>
        </w:rPr>
        <w:t>ی</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ستا</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سپاسگزار</w:t>
      </w:r>
      <w:r w:rsidRPr="008548CA">
        <w:rPr>
          <w:rStyle w:val="Char5"/>
          <w:rFonts w:hint="cs"/>
          <w:rtl/>
        </w:rPr>
        <w:t>ی</w:t>
      </w:r>
      <w:r w:rsidRPr="008548CA">
        <w:rPr>
          <w:rStyle w:val="Char5"/>
          <w:rtl/>
        </w:rPr>
        <w:t xml:space="preserve"> </w:t>
      </w:r>
      <w:r w:rsidRPr="008548CA">
        <w:rPr>
          <w:rStyle w:val="Char5"/>
          <w:rFonts w:hint="eastAsia"/>
          <w:rtl/>
        </w:rPr>
        <w:t>کند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cs"/>
          <w:rtl/>
        </w:rPr>
        <w:t>ی</w:t>
      </w:r>
      <w:r w:rsidRPr="008548CA">
        <w:rPr>
          <w:rStyle w:val="Char5"/>
          <w:rFonts w:hint="eastAsia"/>
          <w:rtl/>
        </w:rPr>
        <w:t>ق</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بداند</w:t>
      </w:r>
      <w:r w:rsidRPr="008548CA">
        <w:rPr>
          <w:rStyle w:val="Char5"/>
          <w:rtl/>
        </w:rPr>
        <w:t xml:space="preserve"> </w:t>
      </w:r>
      <w:r w:rsidRPr="008548CA">
        <w:rPr>
          <w:rStyle w:val="Char5"/>
          <w:rFonts w:hint="eastAsia"/>
          <w:rtl/>
        </w:rPr>
        <w:t>هر</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اتفاق</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‏افتد</w:t>
      </w:r>
      <w:r w:rsidRPr="008548CA">
        <w:rPr>
          <w:rStyle w:val="Char5"/>
          <w:rtl/>
        </w:rPr>
        <w:t xml:space="preserve"> </w:t>
      </w:r>
      <w:r w:rsidRPr="008548CA">
        <w:rPr>
          <w:rStyle w:val="Char5"/>
          <w:rFonts w:hint="eastAsia"/>
          <w:rtl/>
        </w:rPr>
        <w:t>حکمت</w:t>
      </w:r>
      <w:r w:rsidRPr="008548CA">
        <w:rPr>
          <w:rStyle w:val="Char5"/>
          <w:rFonts w:hint="cs"/>
          <w:rtl/>
        </w:rPr>
        <w:t>ی</w:t>
      </w:r>
      <w:r w:rsidRPr="008548CA">
        <w:rPr>
          <w:rStyle w:val="Char5"/>
          <w:rtl/>
        </w:rPr>
        <w:t xml:space="preserve"> </w:t>
      </w:r>
      <w:r w:rsidRPr="008548CA">
        <w:rPr>
          <w:rStyle w:val="Char5"/>
          <w:rFonts w:hint="eastAsia"/>
          <w:rtl/>
        </w:rPr>
        <w:t>دارد،</w:t>
      </w:r>
      <w:r w:rsidRPr="008548CA">
        <w:rPr>
          <w:rStyle w:val="Char5"/>
          <w:rtl/>
        </w:rPr>
        <w:t xml:space="preserve"> </w:t>
      </w:r>
      <w:r w:rsidRPr="008548CA">
        <w:rPr>
          <w:rStyle w:val="Char5"/>
          <w:rFonts w:hint="eastAsia"/>
          <w:rtl/>
        </w:rPr>
        <w:t>هر</w:t>
      </w:r>
      <w:r w:rsidRPr="008548CA">
        <w:rPr>
          <w:rStyle w:val="Char5"/>
          <w:rtl/>
        </w:rPr>
        <w:t xml:space="preserve"> </w:t>
      </w:r>
      <w:r w:rsidRPr="008548CA">
        <w:rPr>
          <w:rStyle w:val="Char5"/>
          <w:rFonts w:hint="eastAsia"/>
          <w:rtl/>
        </w:rPr>
        <w:t>چند</w:t>
      </w:r>
      <w:r w:rsidRPr="008548CA">
        <w:rPr>
          <w:rStyle w:val="Char5"/>
          <w:rtl/>
        </w:rPr>
        <w:t xml:space="preserve"> </w:t>
      </w:r>
      <w:r w:rsidRPr="008548CA">
        <w:rPr>
          <w:rStyle w:val="Char5"/>
          <w:rFonts w:hint="eastAsia"/>
          <w:rtl/>
        </w:rPr>
        <w:t>درد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آزار</w:t>
      </w:r>
      <w:r w:rsidRPr="008548CA">
        <w:rPr>
          <w:rStyle w:val="Char5"/>
          <w:rFonts w:hint="cs"/>
          <w:rtl/>
        </w:rPr>
        <w:t>ی</w:t>
      </w:r>
      <w:r w:rsidRPr="008548CA">
        <w:rPr>
          <w:rStyle w:val="Char5"/>
          <w:rtl/>
        </w:rPr>
        <w:t xml:space="preserve"> </w:t>
      </w:r>
      <w:r w:rsidRPr="008548CA">
        <w:rPr>
          <w:rStyle w:val="Char5"/>
          <w:rFonts w:hint="eastAsia"/>
          <w:rtl/>
        </w:rPr>
        <w:t>همراه</w:t>
      </w:r>
      <w:r w:rsidRPr="008548CA">
        <w:rPr>
          <w:rStyle w:val="Char5"/>
          <w:rtl/>
        </w:rPr>
        <w:t xml:space="preserve"> </w:t>
      </w:r>
      <w:r w:rsidRPr="008548CA">
        <w:rPr>
          <w:rStyle w:val="Char5"/>
          <w:rFonts w:hint="eastAsia"/>
          <w:rtl/>
        </w:rPr>
        <w:t>داشته</w:t>
      </w:r>
      <w:r w:rsidRPr="008548CA">
        <w:rPr>
          <w:rStyle w:val="Char5"/>
          <w:rtl/>
        </w:rPr>
        <w:t xml:space="preserve"> </w:t>
      </w:r>
      <w:r w:rsidRPr="008548CA">
        <w:rPr>
          <w:rStyle w:val="Char5"/>
          <w:rFonts w:hint="eastAsia"/>
          <w:rtl/>
        </w:rPr>
        <w:t>باشد</w:t>
      </w:r>
      <w:r w:rsidRPr="008548CA">
        <w:rPr>
          <w:rStyle w:val="Char5"/>
          <w:rtl/>
        </w:rPr>
        <w:t>.</w:t>
      </w:r>
    </w:p>
    <w:p w:rsidR="000B5A71" w:rsidRDefault="000B5A71" w:rsidP="00DC68A2">
      <w:pPr>
        <w:pStyle w:val="a0"/>
        <w:rPr>
          <w:rtl/>
        </w:rPr>
      </w:pPr>
      <w:bookmarkStart w:id="253" w:name="_Toc228635671"/>
      <w:bookmarkStart w:id="254" w:name="_Toc228854247"/>
      <w:bookmarkStart w:id="255" w:name="_Toc435795806"/>
      <w:r>
        <w:rPr>
          <w:rtl/>
        </w:rPr>
        <w:t xml:space="preserve">خرسندی در </w:t>
      </w:r>
      <w:r w:rsidRPr="00352928">
        <w:rPr>
          <w:szCs w:val="26"/>
          <w:rtl/>
        </w:rPr>
        <w:t>رفاه</w:t>
      </w:r>
      <w:r>
        <w:rPr>
          <w:rtl/>
        </w:rPr>
        <w:t xml:space="preserve"> و سختی</w:t>
      </w:r>
      <w:bookmarkEnd w:id="253"/>
      <w:bookmarkEnd w:id="254"/>
      <w:bookmarkEnd w:id="255"/>
    </w:p>
    <w:p w:rsidR="000B5A71" w:rsidRPr="00AE67A6" w:rsidRDefault="000B5A71" w:rsidP="004A01ED">
      <w:pPr>
        <w:ind w:firstLine="284"/>
        <w:jc w:val="both"/>
        <w:rPr>
          <w:rStyle w:val="Char5"/>
          <w:spacing w:val="-4"/>
          <w:rtl/>
        </w:rPr>
      </w:pPr>
      <w:r w:rsidRPr="00AE67A6">
        <w:rPr>
          <w:rStyle w:val="Char5"/>
          <w:rFonts w:hint="eastAsia"/>
          <w:spacing w:val="-4"/>
          <w:rtl/>
        </w:rPr>
        <w:t>اگر</w:t>
      </w:r>
      <w:r w:rsidRPr="00AE67A6">
        <w:rPr>
          <w:rStyle w:val="Char5"/>
          <w:spacing w:val="-4"/>
          <w:rtl/>
        </w:rPr>
        <w:t xml:space="preserve"> </w:t>
      </w:r>
      <w:r w:rsidRPr="00AE67A6">
        <w:rPr>
          <w:rStyle w:val="Char5"/>
          <w:rFonts w:hint="eastAsia"/>
          <w:spacing w:val="-4"/>
          <w:rtl/>
        </w:rPr>
        <w:t>کس</w:t>
      </w:r>
      <w:r w:rsidRPr="00AE67A6">
        <w:rPr>
          <w:rStyle w:val="Char5"/>
          <w:rFonts w:hint="cs"/>
          <w:spacing w:val="-4"/>
          <w:rtl/>
        </w:rPr>
        <w:t>ی</w:t>
      </w:r>
      <w:r w:rsidRPr="00AE67A6">
        <w:rPr>
          <w:rStyle w:val="Char5"/>
          <w:spacing w:val="-4"/>
          <w:rtl/>
        </w:rPr>
        <w:t xml:space="preserve"> </w:t>
      </w:r>
      <w:r w:rsidRPr="00AE67A6">
        <w:rPr>
          <w:rStyle w:val="Char5"/>
          <w:rFonts w:hint="eastAsia"/>
          <w:spacing w:val="-4"/>
          <w:rtl/>
        </w:rPr>
        <w:t>بپرسد</w:t>
      </w:r>
      <w:r w:rsidRPr="00AE67A6">
        <w:rPr>
          <w:rStyle w:val="Char5"/>
          <w:spacing w:val="-4"/>
          <w:rtl/>
        </w:rPr>
        <w:t xml:space="preserve"> </w:t>
      </w:r>
      <w:r w:rsidRPr="00AE67A6">
        <w:rPr>
          <w:rStyle w:val="Char5"/>
          <w:rFonts w:hint="eastAsia"/>
          <w:spacing w:val="-4"/>
          <w:rtl/>
        </w:rPr>
        <w:t>چرا</w:t>
      </w:r>
      <w:r w:rsidRPr="00AE67A6">
        <w:rPr>
          <w:rStyle w:val="Char5"/>
          <w:spacing w:val="-4"/>
          <w:rtl/>
        </w:rPr>
        <w:t xml:space="preserve"> </w:t>
      </w:r>
      <w:r w:rsidRPr="00AE67A6">
        <w:rPr>
          <w:rStyle w:val="Char5"/>
          <w:rFonts w:hint="eastAsia"/>
          <w:spacing w:val="-4"/>
          <w:rtl/>
        </w:rPr>
        <w:t>انسان</w:t>
      </w:r>
      <w:r w:rsidRPr="00AE67A6">
        <w:rPr>
          <w:rStyle w:val="Char5"/>
          <w:spacing w:val="-4"/>
          <w:rtl/>
        </w:rPr>
        <w:t xml:space="preserve"> </w:t>
      </w:r>
      <w:r w:rsidRPr="00AE67A6">
        <w:rPr>
          <w:rStyle w:val="Char5"/>
          <w:rFonts w:hint="eastAsia"/>
          <w:spacing w:val="-4"/>
          <w:rtl/>
        </w:rPr>
        <w:t>در</w:t>
      </w:r>
      <w:r w:rsidRPr="00AE67A6">
        <w:rPr>
          <w:rStyle w:val="Char5"/>
          <w:spacing w:val="-4"/>
          <w:rtl/>
        </w:rPr>
        <w:t xml:space="preserve"> </w:t>
      </w:r>
      <w:r w:rsidRPr="00AE67A6">
        <w:rPr>
          <w:rStyle w:val="Char5"/>
          <w:rFonts w:hint="eastAsia"/>
          <w:spacing w:val="-4"/>
          <w:rtl/>
        </w:rPr>
        <w:t>هنگام</w:t>
      </w:r>
      <w:r w:rsidRPr="00AE67A6">
        <w:rPr>
          <w:rStyle w:val="Char5"/>
          <w:spacing w:val="-4"/>
          <w:rtl/>
        </w:rPr>
        <w:t xml:space="preserve"> </w:t>
      </w:r>
      <w:r w:rsidRPr="00AE67A6">
        <w:rPr>
          <w:rStyle w:val="Char5"/>
          <w:rFonts w:hint="eastAsia"/>
          <w:spacing w:val="-4"/>
          <w:rtl/>
        </w:rPr>
        <w:t>سخت</w:t>
      </w:r>
      <w:r w:rsidRPr="00AE67A6">
        <w:rPr>
          <w:rStyle w:val="Char5"/>
          <w:rFonts w:hint="cs"/>
          <w:spacing w:val="-4"/>
          <w:rtl/>
        </w:rPr>
        <w:t>ی</w:t>
      </w:r>
      <w:r w:rsidRPr="00AE67A6">
        <w:rPr>
          <w:rStyle w:val="Char5"/>
          <w:spacing w:val="-4"/>
          <w:rtl/>
        </w:rPr>
        <w:t xml:space="preserve"> </w:t>
      </w:r>
      <w:r w:rsidRPr="00AE67A6">
        <w:rPr>
          <w:rStyle w:val="Char5"/>
          <w:rFonts w:hint="eastAsia"/>
          <w:spacing w:val="-4"/>
          <w:rtl/>
        </w:rPr>
        <w:t>و</w:t>
      </w:r>
      <w:r w:rsidRPr="00AE67A6">
        <w:rPr>
          <w:rStyle w:val="Char5"/>
          <w:spacing w:val="-4"/>
          <w:rtl/>
        </w:rPr>
        <w:t xml:space="preserve"> </w:t>
      </w:r>
      <w:r w:rsidRPr="00AE67A6">
        <w:rPr>
          <w:rStyle w:val="Char5"/>
          <w:rFonts w:hint="eastAsia"/>
          <w:spacing w:val="-4"/>
          <w:rtl/>
        </w:rPr>
        <w:t>تنگدست</w:t>
      </w:r>
      <w:r w:rsidRPr="00AE67A6">
        <w:rPr>
          <w:rStyle w:val="Char5"/>
          <w:rFonts w:hint="cs"/>
          <w:spacing w:val="-4"/>
          <w:rtl/>
        </w:rPr>
        <w:t>ی</w:t>
      </w:r>
      <w:r w:rsidRPr="00AE67A6">
        <w:rPr>
          <w:rStyle w:val="Char5"/>
          <w:spacing w:val="-4"/>
          <w:rtl/>
        </w:rPr>
        <w:t xml:space="preserve"> </w:t>
      </w:r>
      <w:r w:rsidRPr="00AE67A6">
        <w:rPr>
          <w:rStyle w:val="Char5"/>
          <w:rFonts w:hint="eastAsia"/>
          <w:spacing w:val="-4"/>
          <w:rtl/>
        </w:rPr>
        <w:t>پروردگارش</w:t>
      </w:r>
      <w:r w:rsidRPr="00AE67A6">
        <w:rPr>
          <w:rStyle w:val="Char5"/>
          <w:spacing w:val="-4"/>
          <w:rtl/>
        </w:rPr>
        <w:t xml:space="preserve"> </w:t>
      </w:r>
      <w:r w:rsidRPr="00AE67A6">
        <w:rPr>
          <w:rStyle w:val="Char5"/>
          <w:rFonts w:hint="eastAsia"/>
          <w:spacing w:val="-4"/>
          <w:rtl/>
        </w:rPr>
        <w:t>را</w:t>
      </w:r>
      <w:r w:rsidRPr="00AE67A6">
        <w:rPr>
          <w:rStyle w:val="Char5"/>
          <w:spacing w:val="-4"/>
          <w:rtl/>
        </w:rPr>
        <w:t xml:space="preserve"> </w:t>
      </w:r>
      <w:r w:rsidRPr="00AE67A6">
        <w:rPr>
          <w:rStyle w:val="Char5"/>
          <w:rFonts w:hint="eastAsia"/>
          <w:spacing w:val="-4"/>
          <w:rtl/>
        </w:rPr>
        <w:t>شکر</w:t>
      </w:r>
      <w:r w:rsidRPr="00AE67A6">
        <w:rPr>
          <w:rStyle w:val="Char5"/>
          <w:spacing w:val="-4"/>
          <w:rtl/>
        </w:rPr>
        <w:t xml:space="preserve"> </w:t>
      </w:r>
      <w:r w:rsidRPr="00AE67A6">
        <w:rPr>
          <w:rStyle w:val="Char5"/>
          <w:rFonts w:hint="eastAsia"/>
          <w:spacing w:val="-4"/>
          <w:rtl/>
        </w:rPr>
        <w:t>م</w:t>
      </w:r>
      <w:r w:rsidRPr="00AE67A6">
        <w:rPr>
          <w:rStyle w:val="Char5"/>
          <w:rFonts w:hint="cs"/>
          <w:spacing w:val="-4"/>
          <w:rtl/>
        </w:rPr>
        <w:t>ی</w:t>
      </w:r>
      <w:r w:rsidRPr="00AE67A6">
        <w:rPr>
          <w:rStyle w:val="Char5"/>
          <w:rFonts w:hint="eastAsia"/>
          <w:spacing w:val="-4"/>
          <w:rtl/>
        </w:rPr>
        <w:t>‏گو</w:t>
      </w:r>
      <w:r w:rsidRPr="00AE67A6">
        <w:rPr>
          <w:rStyle w:val="Char5"/>
          <w:rFonts w:hint="cs"/>
          <w:spacing w:val="-4"/>
          <w:rtl/>
        </w:rPr>
        <w:t>ی</w:t>
      </w:r>
      <w:r w:rsidRPr="00AE67A6">
        <w:rPr>
          <w:rStyle w:val="Char5"/>
          <w:rFonts w:hint="eastAsia"/>
          <w:spacing w:val="-4"/>
          <w:rtl/>
        </w:rPr>
        <w:t>د؟</w:t>
      </w:r>
    </w:p>
    <w:p w:rsidR="000B5A71" w:rsidRPr="008548CA" w:rsidRDefault="000B5A71" w:rsidP="004A01ED">
      <w:pPr>
        <w:ind w:firstLine="284"/>
        <w:jc w:val="both"/>
        <w:rPr>
          <w:rStyle w:val="Char5"/>
          <w:rtl/>
        </w:rPr>
      </w:pPr>
      <w:r w:rsidRPr="008548CA">
        <w:rPr>
          <w:rStyle w:val="Char5"/>
          <w:rFonts w:hint="eastAsia"/>
          <w:rtl/>
        </w:rPr>
        <w:t>پاسخ</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دو</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دگاه</w:t>
      </w:r>
      <w:r w:rsidRPr="008548CA">
        <w:rPr>
          <w:rStyle w:val="Char5"/>
          <w:rtl/>
        </w:rPr>
        <w:t xml:space="preserve"> </w:t>
      </w:r>
      <w:r w:rsidRPr="008548CA">
        <w:rPr>
          <w:rStyle w:val="Char5"/>
          <w:rFonts w:hint="eastAsia"/>
          <w:rtl/>
        </w:rPr>
        <w:t>است</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نخست</w:t>
      </w:r>
      <w:r w:rsidRPr="008548CA">
        <w:rPr>
          <w:rStyle w:val="Char5"/>
          <w:rtl/>
        </w:rPr>
        <w:t xml:space="preserve">: </w:t>
      </w:r>
      <w:r w:rsidRPr="008548CA">
        <w:rPr>
          <w:rStyle w:val="Char5"/>
          <w:rFonts w:hint="eastAsia"/>
          <w:rtl/>
        </w:rPr>
        <w:t>با</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بدان</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همه</w:t>
      </w:r>
      <w:r w:rsidRPr="008548CA">
        <w:rPr>
          <w:rStyle w:val="Char5"/>
          <w:rtl/>
        </w:rPr>
        <w:t xml:space="preserve"> </w:t>
      </w:r>
      <w:r w:rsidRPr="008548CA">
        <w:rPr>
          <w:rStyle w:val="Char5"/>
          <w:rFonts w:hint="eastAsia"/>
          <w:rtl/>
        </w:rPr>
        <w:t>چ</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ز</w:t>
      </w:r>
      <w:r w:rsidRPr="008548CA">
        <w:rPr>
          <w:rStyle w:val="Char5"/>
          <w:rFonts w:hint="cs"/>
          <w:rtl/>
        </w:rPr>
        <w:t>ی</w:t>
      </w:r>
      <w:r w:rsidRPr="008548CA">
        <w:rPr>
          <w:rStyle w:val="Char5"/>
          <w:rFonts w:hint="eastAsia"/>
          <w:rtl/>
        </w:rPr>
        <w:t>باتر</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استوارتر</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شکل</w:t>
      </w:r>
      <w:r w:rsidRPr="008548CA">
        <w:rPr>
          <w:rStyle w:val="Char5"/>
          <w:rtl/>
        </w:rPr>
        <w:t xml:space="preserve"> </w:t>
      </w:r>
      <w:r w:rsidRPr="008548CA">
        <w:rPr>
          <w:rStyle w:val="Char5"/>
          <w:rFonts w:hint="eastAsia"/>
          <w:rtl/>
        </w:rPr>
        <w:t>آفر</w:t>
      </w:r>
      <w:r w:rsidRPr="008548CA">
        <w:rPr>
          <w:rStyle w:val="Char5"/>
          <w:rFonts w:hint="cs"/>
          <w:rtl/>
        </w:rPr>
        <w:t>ی</w:t>
      </w:r>
      <w:r w:rsidRPr="008548CA">
        <w:rPr>
          <w:rStyle w:val="Char5"/>
          <w:rFonts w:hint="eastAsia"/>
          <w:rtl/>
        </w:rPr>
        <w:t>ده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کارها</w:t>
      </w:r>
      <w:r w:rsidRPr="008548CA">
        <w:rPr>
          <w:rStyle w:val="Char5"/>
          <w:rFonts w:hint="cs"/>
          <w:rtl/>
        </w:rPr>
        <w:t>ی</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هر</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ا</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خشنود</w:t>
      </w:r>
      <w:r w:rsidRPr="008548CA">
        <w:rPr>
          <w:rStyle w:val="Char5"/>
          <w:rtl/>
        </w:rPr>
        <w:t xml:space="preserve"> </w:t>
      </w:r>
      <w:r w:rsidRPr="008548CA">
        <w:rPr>
          <w:rStyle w:val="Char5"/>
          <w:rFonts w:hint="eastAsia"/>
          <w:rtl/>
        </w:rPr>
        <w:t>هست</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ز</w:t>
      </w:r>
      <w:r w:rsidRPr="008548CA">
        <w:rPr>
          <w:rStyle w:val="Char5"/>
          <w:rFonts w:hint="cs"/>
          <w:rtl/>
        </w:rPr>
        <w:t>ی</w:t>
      </w:r>
      <w:r w:rsidRPr="008548CA">
        <w:rPr>
          <w:rStyle w:val="Char5"/>
          <w:rFonts w:hint="eastAsia"/>
          <w:rtl/>
        </w:rPr>
        <w:t>را</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خلقت</w:t>
      </w:r>
      <w:r w:rsidRPr="008548CA">
        <w:rPr>
          <w:rStyle w:val="Char5"/>
          <w:rtl/>
        </w:rPr>
        <w:t xml:space="preserve"> </w:t>
      </w:r>
      <w:r w:rsidRPr="008548CA">
        <w:rPr>
          <w:rStyle w:val="Char5"/>
          <w:rFonts w:hint="eastAsia"/>
          <w:rtl/>
        </w:rPr>
        <w:t>اوست</w:t>
      </w:r>
      <w:r w:rsidRPr="008548CA">
        <w:rPr>
          <w:rStyle w:val="Char5"/>
          <w:rtl/>
        </w:rPr>
        <w:t xml:space="preserve">. </w:t>
      </w:r>
      <w:r w:rsidRPr="008548CA">
        <w:rPr>
          <w:rStyle w:val="Char5"/>
          <w:rFonts w:hint="eastAsia"/>
          <w:rtl/>
        </w:rPr>
        <w:t>بنابرا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اگر</w:t>
      </w:r>
      <w:r w:rsidRPr="008548CA">
        <w:rPr>
          <w:rStyle w:val="Char5"/>
          <w:rtl/>
        </w:rPr>
        <w:t xml:space="preserve"> </w:t>
      </w:r>
      <w:r w:rsidRPr="008548CA">
        <w:rPr>
          <w:rStyle w:val="Char5"/>
          <w:rFonts w:hint="eastAsia"/>
          <w:rtl/>
        </w:rPr>
        <w:t>ز</w:t>
      </w:r>
      <w:r w:rsidRPr="008548CA">
        <w:rPr>
          <w:rStyle w:val="Char5"/>
          <w:rFonts w:hint="cs"/>
          <w:rtl/>
        </w:rPr>
        <w:t>ی</w:t>
      </w:r>
      <w:r w:rsidRPr="008548CA">
        <w:rPr>
          <w:rStyle w:val="Char5"/>
          <w:rFonts w:hint="eastAsia"/>
          <w:rtl/>
        </w:rPr>
        <w:t>ان</w:t>
      </w:r>
      <w:r w:rsidRPr="008548CA">
        <w:rPr>
          <w:rStyle w:val="Char5"/>
          <w:rtl/>
        </w:rPr>
        <w:t xml:space="preserve"> </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درد</w:t>
      </w:r>
      <w:r w:rsidRPr="008548CA">
        <w:rPr>
          <w:rStyle w:val="Char5"/>
          <w:rtl/>
        </w:rPr>
        <w:t xml:space="preserve"> </w:t>
      </w:r>
      <w:r w:rsidRPr="008548CA">
        <w:rPr>
          <w:rStyle w:val="Char5"/>
          <w:rFonts w:hint="eastAsia"/>
          <w:rtl/>
        </w:rPr>
        <w:t>وآزار</w:t>
      </w:r>
      <w:r w:rsidRPr="008548CA">
        <w:rPr>
          <w:rStyle w:val="Char5"/>
          <w:rFonts w:hint="cs"/>
          <w:rtl/>
        </w:rPr>
        <w:t>ی</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ما</w:t>
      </w:r>
      <w:r w:rsidRPr="008548CA">
        <w:rPr>
          <w:rStyle w:val="Char5"/>
          <w:rtl/>
        </w:rPr>
        <w:t xml:space="preserve"> </w:t>
      </w:r>
      <w:r w:rsidRPr="008548CA">
        <w:rPr>
          <w:rStyle w:val="Char5"/>
          <w:rFonts w:hint="eastAsia"/>
          <w:rtl/>
        </w:rPr>
        <w:t>مقدر</w:t>
      </w:r>
      <w:r w:rsidRPr="008548CA">
        <w:rPr>
          <w:rStyle w:val="Char5"/>
          <w:rtl/>
        </w:rPr>
        <w:t xml:space="preserve"> </w:t>
      </w:r>
      <w:r w:rsidRPr="008548CA">
        <w:rPr>
          <w:rStyle w:val="Char5"/>
          <w:rFonts w:hint="eastAsia"/>
          <w:rtl/>
        </w:rPr>
        <w:t>کند،</w:t>
      </w:r>
      <w:r w:rsidRPr="008548CA">
        <w:rPr>
          <w:rStyle w:val="Char5"/>
          <w:rtl/>
        </w:rPr>
        <w:t xml:space="preserve"> </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حادثه‏</w:t>
      </w:r>
      <w:r w:rsidRPr="008548CA">
        <w:rPr>
          <w:rStyle w:val="Char5"/>
          <w:rFonts w:hint="cs"/>
          <w:rtl/>
        </w:rPr>
        <w:t>ی</w:t>
      </w:r>
      <w:r w:rsidRPr="008548CA">
        <w:rPr>
          <w:rStyle w:val="Char5"/>
          <w:rtl/>
        </w:rPr>
        <w:t xml:space="preserve"> </w:t>
      </w:r>
      <w:r w:rsidRPr="008548CA">
        <w:rPr>
          <w:rStyle w:val="Char5"/>
          <w:rFonts w:hint="eastAsia"/>
          <w:rtl/>
        </w:rPr>
        <w:t>ناخوشا</w:t>
      </w:r>
      <w:r w:rsidRPr="008548CA">
        <w:rPr>
          <w:rStyle w:val="Char5"/>
          <w:rFonts w:hint="cs"/>
          <w:rtl/>
        </w:rPr>
        <w:t>ی</w:t>
      </w:r>
      <w:r w:rsidRPr="008548CA">
        <w:rPr>
          <w:rStyle w:val="Char5"/>
          <w:rFonts w:hint="eastAsia"/>
          <w:rtl/>
        </w:rPr>
        <w:t>ند</w:t>
      </w:r>
      <w:r w:rsidRPr="008548CA">
        <w:rPr>
          <w:rStyle w:val="Char5"/>
          <w:rFonts w:hint="cs"/>
          <w:rtl/>
        </w:rPr>
        <w:t>ی</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Fonts w:hint="eastAsia"/>
          <w:rtl/>
        </w:rPr>
        <w:t>مان</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ا</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اظهار</w:t>
      </w:r>
      <w:r w:rsidRPr="008548CA">
        <w:rPr>
          <w:rStyle w:val="Char5"/>
          <w:rtl/>
        </w:rPr>
        <w:t xml:space="preserve"> </w:t>
      </w:r>
      <w:r w:rsidRPr="008548CA">
        <w:rPr>
          <w:rStyle w:val="Char5"/>
          <w:rFonts w:hint="eastAsia"/>
          <w:rtl/>
        </w:rPr>
        <w:t>ناخشنود</w:t>
      </w:r>
      <w:r w:rsidRPr="008548CA">
        <w:rPr>
          <w:rStyle w:val="Char5"/>
          <w:rFonts w:hint="cs"/>
          <w:rtl/>
        </w:rPr>
        <w:t>ی</w:t>
      </w:r>
      <w:r w:rsidRPr="008548CA">
        <w:rPr>
          <w:rStyle w:val="Char5"/>
          <w:rtl/>
        </w:rPr>
        <w:t xml:space="preserve"> </w:t>
      </w:r>
      <w:r w:rsidRPr="008548CA">
        <w:rPr>
          <w:rStyle w:val="Char5"/>
          <w:rFonts w:hint="eastAsia"/>
          <w:rtl/>
        </w:rPr>
        <w:t>نم</w:t>
      </w:r>
      <w:r w:rsidRPr="008548CA">
        <w:rPr>
          <w:rStyle w:val="Char5"/>
          <w:rFonts w:hint="cs"/>
          <w:rtl/>
        </w:rPr>
        <w:t>ی</w:t>
      </w:r>
      <w:r w:rsidRPr="008548CA">
        <w:rPr>
          <w:rStyle w:val="Char5"/>
          <w:rFonts w:hint="eastAsia"/>
          <w:rtl/>
        </w:rPr>
        <w:t>‏کن</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چون</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حک</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هر</w:t>
      </w:r>
      <w:r w:rsidRPr="008548CA">
        <w:rPr>
          <w:rStyle w:val="Char5"/>
          <w:rtl/>
        </w:rPr>
        <w:t xml:space="preserve"> </w:t>
      </w:r>
      <w:r w:rsidRPr="008548CA">
        <w:rPr>
          <w:rStyle w:val="Char5"/>
          <w:rFonts w:hint="eastAsia"/>
          <w:rtl/>
        </w:rPr>
        <w:t>کار</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‏کند</w:t>
      </w:r>
      <w:r w:rsidRPr="008548CA">
        <w:rPr>
          <w:rStyle w:val="Char5"/>
          <w:rtl/>
        </w:rPr>
        <w:t xml:space="preserve"> </w:t>
      </w:r>
      <w:r w:rsidRPr="008548CA">
        <w:rPr>
          <w:rStyle w:val="Char5"/>
          <w:rFonts w:hint="eastAsia"/>
          <w:rtl/>
        </w:rPr>
        <w:t>حکمت</w:t>
      </w:r>
      <w:r w:rsidRPr="008548CA">
        <w:rPr>
          <w:rStyle w:val="Char5"/>
          <w:rFonts w:hint="cs"/>
          <w:rtl/>
        </w:rPr>
        <w:t>ی</w:t>
      </w:r>
      <w:r w:rsidRPr="008548CA">
        <w:rPr>
          <w:rStyle w:val="Char5"/>
          <w:rtl/>
        </w:rPr>
        <w:t xml:space="preserve"> </w:t>
      </w:r>
      <w:r w:rsidRPr="008548CA">
        <w:rPr>
          <w:rStyle w:val="Char5"/>
          <w:rFonts w:hint="eastAsia"/>
          <w:rtl/>
        </w:rPr>
        <w:t>دارد</w:t>
      </w:r>
      <w:r w:rsidRPr="008548CA">
        <w:rPr>
          <w:rStyle w:val="Char5"/>
          <w:rtl/>
        </w:rPr>
        <w:t>.</w:t>
      </w:r>
    </w:p>
    <w:p w:rsidR="000B5A71" w:rsidRPr="008548CA" w:rsidRDefault="000B5A71" w:rsidP="004A01ED">
      <w:pPr>
        <w:ind w:firstLine="284"/>
        <w:jc w:val="both"/>
        <w:rPr>
          <w:rStyle w:val="Char5"/>
          <w:rtl/>
        </w:rPr>
      </w:pPr>
      <w:r w:rsidRPr="008548CA">
        <w:rPr>
          <w:rStyle w:val="Char5"/>
          <w:rtl/>
        </w:rPr>
        <w:t xml:space="preserve"> </w:t>
      </w:r>
      <w:r w:rsidRPr="008548CA">
        <w:rPr>
          <w:rStyle w:val="Char5"/>
          <w:rFonts w:hint="eastAsia"/>
          <w:rtl/>
        </w:rPr>
        <w:t>دوم</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بهتر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‏داند</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چ</w:t>
      </w:r>
      <w:r w:rsidRPr="008548CA">
        <w:rPr>
          <w:rStyle w:val="Char5"/>
          <w:rFonts w:hint="cs"/>
          <w:rtl/>
        </w:rPr>
        <w:t>ی</w:t>
      </w:r>
      <w:r w:rsidRPr="008548CA">
        <w:rPr>
          <w:rStyle w:val="Char5"/>
          <w:rFonts w:hint="eastAsia"/>
          <w:rtl/>
        </w:rPr>
        <w:t>ز</w:t>
      </w:r>
      <w:r w:rsidRPr="008548CA">
        <w:rPr>
          <w:rStyle w:val="Char5"/>
          <w:rFonts w:hint="cs"/>
          <w:rtl/>
        </w:rPr>
        <w:t>ی</w:t>
      </w:r>
      <w:r w:rsidRPr="008548CA">
        <w:rPr>
          <w:rStyle w:val="Char5"/>
          <w:rtl/>
        </w:rPr>
        <w:t xml:space="preserve"> </w:t>
      </w:r>
      <w:r w:rsidRPr="008548CA">
        <w:rPr>
          <w:rStyle w:val="Char5"/>
          <w:rFonts w:hint="eastAsia"/>
          <w:rtl/>
        </w:rPr>
        <w:t>انسان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اصلاح</w:t>
      </w:r>
      <w:r w:rsidR="00792543">
        <w:rPr>
          <w:rStyle w:val="Char5"/>
          <w:rtl/>
        </w:rPr>
        <w:t xml:space="preserve"> می‌</w:t>
      </w:r>
      <w:r w:rsidRPr="008548CA">
        <w:rPr>
          <w:rStyle w:val="Char5"/>
          <w:rFonts w:hint="eastAsia"/>
          <w:rtl/>
        </w:rPr>
        <w:t>کند</w:t>
      </w:r>
      <w:r w:rsidRPr="008548CA">
        <w:rPr>
          <w:rStyle w:val="Char5"/>
          <w:rtl/>
        </w:rPr>
        <w:t xml:space="preserve"> </w:t>
      </w:r>
      <w:r w:rsidRPr="008548CA">
        <w:rPr>
          <w:rStyle w:val="Char5"/>
          <w:rFonts w:hint="eastAsia"/>
          <w:rtl/>
        </w:rPr>
        <w:t>وچه</w:t>
      </w:r>
      <w:r w:rsidRPr="008548CA">
        <w:rPr>
          <w:rStyle w:val="Char5"/>
          <w:rtl/>
        </w:rPr>
        <w:t xml:space="preserve"> </w:t>
      </w:r>
      <w:r w:rsidRPr="008548CA">
        <w:rPr>
          <w:rStyle w:val="Char5"/>
          <w:rFonts w:hint="eastAsia"/>
          <w:rtl/>
        </w:rPr>
        <w:t>چ</w:t>
      </w:r>
      <w:r w:rsidRPr="008548CA">
        <w:rPr>
          <w:rStyle w:val="Char5"/>
          <w:rFonts w:hint="cs"/>
          <w:rtl/>
        </w:rPr>
        <w:t>ی</w:t>
      </w:r>
      <w:r w:rsidRPr="008548CA">
        <w:rPr>
          <w:rStyle w:val="Char5"/>
          <w:rFonts w:hint="eastAsia"/>
          <w:rtl/>
        </w:rPr>
        <w:t>زها</w:t>
      </w:r>
      <w:r w:rsidRPr="008548CA">
        <w:rPr>
          <w:rStyle w:val="Char5"/>
          <w:rFonts w:hint="cs"/>
          <w:rtl/>
        </w:rPr>
        <w:t>یی</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مف</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چ</w:t>
      </w:r>
      <w:r w:rsidRPr="008548CA">
        <w:rPr>
          <w:rStyle w:val="Char5"/>
          <w:rFonts w:hint="cs"/>
          <w:rtl/>
        </w:rPr>
        <w:t>ی</w:t>
      </w:r>
      <w:r w:rsidRPr="008548CA">
        <w:rPr>
          <w:rStyle w:val="Char5"/>
          <w:rFonts w:hint="eastAsia"/>
          <w:rtl/>
        </w:rPr>
        <w:t>ز</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tl/>
        </w:rPr>
        <w:t xml:space="preserve"> </w:t>
      </w:r>
      <w:r w:rsidRPr="008548CA">
        <w:rPr>
          <w:rStyle w:val="Char5"/>
          <w:rFonts w:hint="eastAsia"/>
          <w:rtl/>
        </w:rPr>
        <w:t>انسان</w:t>
      </w:r>
      <w:r w:rsidRPr="008548CA">
        <w:rPr>
          <w:rStyle w:val="Char5"/>
          <w:rtl/>
        </w:rPr>
        <w:t xml:space="preserve"> </w:t>
      </w:r>
      <w:r w:rsidRPr="008548CA">
        <w:rPr>
          <w:rStyle w:val="Char5"/>
          <w:rFonts w:hint="eastAsia"/>
          <w:rtl/>
        </w:rPr>
        <w:t>انتخاب</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‏خواهد</w:t>
      </w:r>
      <w:r w:rsidRPr="008548CA">
        <w:rPr>
          <w:rStyle w:val="Char5"/>
          <w:rtl/>
        </w:rPr>
        <w:t xml:space="preserve"> </w:t>
      </w:r>
      <w:r w:rsidRPr="008548CA">
        <w:rPr>
          <w:rStyle w:val="Char5"/>
          <w:rFonts w:hint="eastAsia"/>
          <w:rtl/>
        </w:rPr>
        <w:t>بهتر</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انسان</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‏گز</w:t>
      </w:r>
      <w:r w:rsidRPr="008548CA">
        <w:rPr>
          <w:rStyle w:val="Char5"/>
          <w:rFonts w:hint="cs"/>
          <w:rtl/>
        </w:rPr>
        <w:t>ی</w:t>
      </w:r>
      <w:r w:rsidRPr="008548CA">
        <w:rPr>
          <w:rStyle w:val="Char5"/>
          <w:rFonts w:hint="eastAsia"/>
          <w:rtl/>
        </w:rPr>
        <w:t>ند،</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امبر</w:t>
      </w:r>
      <w:r w:rsidR="004A01ED" w:rsidRPr="004A01ED">
        <w:rPr>
          <w:rStyle w:val="Char5"/>
          <w:rFonts w:cs="CTraditional Arabic" w:hint="cs"/>
          <w:rtl/>
        </w:rPr>
        <w:t xml:space="preserve"> ج </w:t>
      </w:r>
      <w:r w:rsidRPr="008548CA">
        <w:rPr>
          <w:rStyle w:val="Char5"/>
          <w:rFonts w:hint="eastAsia"/>
          <w:rtl/>
        </w:rPr>
        <w:t>فرمود</w:t>
      </w:r>
      <w:r w:rsidRPr="008548CA">
        <w:rPr>
          <w:rStyle w:val="Char5"/>
          <w:rtl/>
        </w:rPr>
        <w:t xml:space="preserve">: </w:t>
      </w:r>
      <w:r w:rsidRPr="00AE67A6">
        <w:rPr>
          <w:rStyle w:val="Char6"/>
          <w:rtl/>
        </w:rPr>
        <w:t xml:space="preserve">«والَذی نَفسی بِیدِهِ لایقَضی اللهِ لِمؤمنِ قضاءً إلَّا </w:t>
      </w:r>
      <w:r w:rsidR="004C787F">
        <w:rPr>
          <w:rStyle w:val="Char6"/>
          <w:rtl/>
        </w:rPr>
        <w:t>ك</w:t>
      </w:r>
      <w:r w:rsidRPr="00AE67A6">
        <w:rPr>
          <w:rStyle w:val="Char6"/>
          <w:rtl/>
        </w:rPr>
        <w:t>انَ خیراً له»:</w:t>
      </w:r>
      <w:r>
        <w:rPr>
          <w:rFonts w:ascii="2  Badr" w:hAnsi="2  Badr"/>
          <w:rtl/>
        </w:rPr>
        <w:t xml:space="preserve"> </w:t>
      </w:r>
      <w:r w:rsidRPr="008548CA">
        <w:rPr>
          <w:rStyle w:val="Char5"/>
          <w:rtl/>
        </w:rPr>
        <w:t>«</w:t>
      </w:r>
      <w:r w:rsidRPr="008548CA">
        <w:rPr>
          <w:rStyle w:val="Char5"/>
          <w:rFonts w:hint="eastAsia"/>
          <w:rtl/>
        </w:rPr>
        <w:t>قسم</w:t>
      </w:r>
      <w:r w:rsidRPr="008548CA">
        <w:rPr>
          <w:rStyle w:val="Char5"/>
          <w:rtl/>
        </w:rPr>
        <w:t xml:space="preserve"> </w:t>
      </w:r>
      <w:r w:rsidRPr="008548CA">
        <w:rPr>
          <w:rStyle w:val="Char5"/>
          <w:rFonts w:hint="eastAsia"/>
          <w:rtl/>
        </w:rPr>
        <w:t>به</w:t>
      </w:r>
      <w:r w:rsidR="00F92A6C">
        <w:rPr>
          <w:rStyle w:val="Char5"/>
          <w:rtl/>
        </w:rPr>
        <w:t xml:space="preserve"> آنکه </w:t>
      </w:r>
      <w:r w:rsidRPr="008548CA">
        <w:rPr>
          <w:rStyle w:val="Char5"/>
          <w:rFonts w:hint="eastAsia"/>
          <w:rtl/>
        </w:rPr>
        <w:t>جانم</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دست</w:t>
      </w:r>
      <w:r w:rsidRPr="008548CA">
        <w:rPr>
          <w:rStyle w:val="Char5"/>
          <w:rtl/>
        </w:rPr>
        <w:t xml:space="preserve"> </w:t>
      </w:r>
      <w:r w:rsidRPr="008548CA">
        <w:rPr>
          <w:rStyle w:val="Char5"/>
          <w:rFonts w:hint="eastAsia"/>
          <w:rtl/>
        </w:rPr>
        <w:t>اوست،</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هر</w:t>
      </w:r>
      <w:r w:rsidRPr="008548CA">
        <w:rPr>
          <w:rStyle w:val="Char5"/>
          <w:rtl/>
        </w:rPr>
        <w:t xml:space="preserve"> </w:t>
      </w:r>
      <w:r w:rsidRPr="008548CA">
        <w:rPr>
          <w:rStyle w:val="Char5"/>
          <w:rFonts w:hint="eastAsia"/>
          <w:rtl/>
        </w:rPr>
        <w:t>تقد</w:t>
      </w:r>
      <w:r w:rsidRPr="008548CA">
        <w:rPr>
          <w:rStyle w:val="Char5"/>
          <w:rFonts w:hint="cs"/>
          <w:rtl/>
        </w:rPr>
        <w:t>ی</w:t>
      </w:r>
      <w:r w:rsidRPr="008548CA">
        <w:rPr>
          <w:rStyle w:val="Char5"/>
          <w:rFonts w:hint="eastAsia"/>
          <w:rtl/>
        </w:rPr>
        <w:t>ر</w:t>
      </w:r>
      <w:r w:rsidRPr="008548CA">
        <w:rPr>
          <w:rStyle w:val="Char5"/>
          <w:rFonts w:hint="cs"/>
          <w:rtl/>
        </w:rPr>
        <w:t>ی</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tl/>
        </w:rPr>
        <w:t xml:space="preserve"> </w:t>
      </w:r>
      <w:r w:rsidRPr="008548CA">
        <w:rPr>
          <w:rStyle w:val="Char5"/>
          <w:rFonts w:hint="eastAsia"/>
          <w:rtl/>
        </w:rPr>
        <w:t>انسان</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ماندار</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نظر</w:t>
      </w:r>
      <w:r w:rsidRPr="008548CA">
        <w:rPr>
          <w:rStyle w:val="Char5"/>
          <w:rtl/>
        </w:rPr>
        <w:t xml:space="preserve"> </w:t>
      </w:r>
      <w:r w:rsidRPr="008548CA">
        <w:rPr>
          <w:rStyle w:val="Char5"/>
          <w:rFonts w:hint="eastAsia"/>
          <w:rtl/>
        </w:rPr>
        <w:t>بگ</w:t>
      </w:r>
      <w:r w:rsidRPr="008548CA">
        <w:rPr>
          <w:rStyle w:val="Char5"/>
          <w:rFonts w:hint="cs"/>
          <w:rtl/>
        </w:rPr>
        <w:t>ی</w:t>
      </w:r>
      <w:r w:rsidRPr="008548CA">
        <w:rPr>
          <w:rStyle w:val="Char5"/>
          <w:rFonts w:hint="eastAsia"/>
          <w:rtl/>
        </w:rPr>
        <w:t>رد</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بهتر</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خ</w:t>
      </w:r>
      <w:r w:rsidRPr="008548CA">
        <w:rPr>
          <w:rStyle w:val="Char5"/>
          <w:rFonts w:hint="cs"/>
          <w:rtl/>
        </w:rPr>
        <w:t>ی</w:t>
      </w:r>
      <w:r w:rsidRPr="008548CA">
        <w:rPr>
          <w:rStyle w:val="Char5"/>
          <w:rFonts w:hint="eastAsia"/>
          <w:rtl/>
        </w:rPr>
        <w:t>ر</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است»</w:t>
      </w:r>
      <w:r w:rsidRPr="008548CA">
        <w:rPr>
          <w:rStyle w:val="Char5"/>
          <w:rtl/>
        </w:rPr>
        <w:t>.</w:t>
      </w:r>
      <w:r w:rsidRPr="001161A6">
        <w:rPr>
          <w:rStyle w:val="Char5"/>
          <w:vertAlign w:val="superscript"/>
          <w:rtl/>
        </w:rPr>
        <w:footnoteReference w:id="161"/>
      </w:r>
      <w:r w:rsidRPr="008548CA">
        <w:rPr>
          <w:rStyle w:val="Char5"/>
          <w:rtl/>
        </w:rPr>
        <w:t xml:space="preserve"> </w:t>
      </w:r>
      <w:r w:rsidRPr="008548CA">
        <w:rPr>
          <w:rStyle w:val="Char5"/>
          <w:rFonts w:hint="eastAsia"/>
          <w:rtl/>
        </w:rPr>
        <w:t>همچن</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حد</w:t>
      </w:r>
      <w:r w:rsidRPr="008548CA">
        <w:rPr>
          <w:rStyle w:val="Char5"/>
          <w:rFonts w:hint="cs"/>
          <w:rtl/>
        </w:rPr>
        <w:t>ی</w:t>
      </w:r>
      <w:r w:rsidRPr="008548CA">
        <w:rPr>
          <w:rStyle w:val="Char5"/>
          <w:rFonts w:hint="eastAsia"/>
          <w:rtl/>
        </w:rPr>
        <w:t>ث</w:t>
      </w:r>
      <w:r w:rsidRPr="008548CA">
        <w:rPr>
          <w:rStyle w:val="Char5"/>
          <w:rtl/>
        </w:rPr>
        <w:t xml:space="preserve"> </w:t>
      </w:r>
      <w:r w:rsidRPr="008548CA">
        <w:rPr>
          <w:rStyle w:val="Char5"/>
          <w:rFonts w:hint="eastAsia"/>
          <w:rtl/>
        </w:rPr>
        <w:t>ارزشمند</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گر</w:t>
      </w:r>
      <w:r w:rsidRPr="008548CA">
        <w:rPr>
          <w:rStyle w:val="Char5"/>
          <w:rFonts w:hint="cs"/>
          <w:rtl/>
        </w:rPr>
        <w:t>ی</w:t>
      </w:r>
      <w:r w:rsidRPr="008548CA">
        <w:rPr>
          <w:rStyle w:val="Char5"/>
          <w:rtl/>
        </w:rPr>
        <w:t xml:space="preserve"> </w:t>
      </w:r>
      <w:r w:rsidRPr="008548CA">
        <w:rPr>
          <w:rStyle w:val="Char5"/>
          <w:rFonts w:hint="eastAsia"/>
          <w:rtl/>
        </w:rPr>
        <w:t>فرمود</w:t>
      </w:r>
      <w:r w:rsidRPr="008548CA">
        <w:rPr>
          <w:rStyle w:val="Char5"/>
          <w:rtl/>
        </w:rPr>
        <w:t>:</w:t>
      </w:r>
      <w:r>
        <w:rPr>
          <w:rFonts w:ascii="2  Badr" w:hAnsi="2  Badr"/>
          <w:rtl/>
        </w:rPr>
        <w:t xml:space="preserve"> </w:t>
      </w:r>
      <w:r w:rsidRPr="00AE67A6">
        <w:rPr>
          <w:rStyle w:val="Char6"/>
          <w:rtl/>
        </w:rPr>
        <w:t>«ذاقَ طعمَ الإیمانِ مَن رَضِیَ باللهِ ربّاً</w:t>
      </w:r>
      <w:r w:rsidRPr="00AE67A6">
        <w:rPr>
          <w:rStyle w:val="Char6"/>
          <w:rFonts w:hint="eastAsia"/>
          <w:rtl/>
        </w:rPr>
        <w:t>»</w:t>
      </w:r>
      <w:r w:rsidRPr="00AE67A6">
        <w:rPr>
          <w:rStyle w:val="Char6"/>
          <w:rtl/>
        </w:rPr>
        <w:t>:</w:t>
      </w:r>
      <w:r>
        <w:rPr>
          <w:rFonts w:ascii="2  Badr" w:hAnsi="2  Badr"/>
          <w:rtl/>
        </w:rPr>
        <w:t xml:space="preserve"> </w:t>
      </w:r>
      <w:r w:rsidRPr="008548CA">
        <w:rPr>
          <w:rStyle w:val="Char5"/>
          <w:rtl/>
        </w:rPr>
        <w:t>«</w:t>
      </w:r>
      <w:r w:rsidRPr="008548CA">
        <w:rPr>
          <w:rStyle w:val="Char5"/>
          <w:rFonts w:hint="eastAsia"/>
          <w:rtl/>
        </w:rPr>
        <w:t>هرکس</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عنوان</w:t>
      </w:r>
      <w:r w:rsidRPr="008548CA">
        <w:rPr>
          <w:rStyle w:val="Char5"/>
          <w:rtl/>
        </w:rPr>
        <w:t xml:space="preserve"> </w:t>
      </w:r>
      <w:r w:rsidRPr="008548CA">
        <w:rPr>
          <w:rStyle w:val="Char5"/>
          <w:rFonts w:hint="eastAsia"/>
          <w:rtl/>
        </w:rPr>
        <w:t>پروردگار</w:t>
      </w:r>
      <w:r w:rsidRPr="008548CA">
        <w:rPr>
          <w:rStyle w:val="Char5"/>
          <w:rtl/>
        </w:rPr>
        <w:t xml:space="preserve"> </w:t>
      </w:r>
      <w:r w:rsidRPr="008548CA">
        <w:rPr>
          <w:rStyle w:val="Char5"/>
          <w:rFonts w:hint="eastAsia"/>
          <w:rtl/>
        </w:rPr>
        <w:t>خرسند</w:t>
      </w:r>
      <w:r w:rsidRPr="008548CA">
        <w:rPr>
          <w:rStyle w:val="Char5"/>
          <w:rtl/>
        </w:rPr>
        <w:t xml:space="preserve"> </w:t>
      </w:r>
      <w:r w:rsidRPr="008548CA">
        <w:rPr>
          <w:rStyle w:val="Char5"/>
          <w:rFonts w:hint="eastAsia"/>
          <w:rtl/>
        </w:rPr>
        <w:t>باشد</w:t>
      </w:r>
      <w:r w:rsidRPr="008548CA">
        <w:rPr>
          <w:rStyle w:val="Char5"/>
          <w:rtl/>
        </w:rPr>
        <w:t xml:space="preserve"> </w:t>
      </w:r>
      <w:r w:rsidRPr="008548CA">
        <w:rPr>
          <w:rStyle w:val="Char5"/>
          <w:rFonts w:hint="eastAsia"/>
          <w:rtl/>
        </w:rPr>
        <w:t>مزه‏</w:t>
      </w:r>
      <w:r w:rsidRPr="008548CA">
        <w:rPr>
          <w:rStyle w:val="Char5"/>
          <w:rFonts w:hint="cs"/>
          <w:rtl/>
        </w:rPr>
        <w:t>ی</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مان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چش</w:t>
      </w:r>
      <w:r w:rsidRPr="008548CA">
        <w:rPr>
          <w:rStyle w:val="Char5"/>
          <w:rFonts w:hint="cs"/>
          <w:rtl/>
        </w:rPr>
        <w:t>ی</w:t>
      </w:r>
      <w:r w:rsidRPr="008548CA">
        <w:rPr>
          <w:rStyle w:val="Char5"/>
          <w:rFonts w:hint="eastAsia"/>
          <w:rtl/>
        </w:rPr>
        <w:t>ده</w:t>
      </w:r>
      <w:r w:rsidRPr="008548CA">
        <w:rPr>
          <w:rStyle w:val="Char5"/>
          <w:rtl/>
        </w:rPr>
        <w:t xml:space="preserve"> </w:t>
      </w:r>
      <w:r w:rsidRPr="008548CA">
        <w:rPr>
          <w:rStyle w:val="Char5"/>
          <w:rFonts w:hint="eastAsia"/>
          <w:rtl/>
        </w:rPr>
        <w:t>است»</w:t>
      </w:r>
      <w:r w:rsidRPr="008548CA">
        <w:rPr>
          <w:rStyle w:val="Char5"/>
          <w:rtl/>
        </w:rPr>
        <w:t>.</w:t>
      </w:r>
      <w:r w:rsidRPr="001161A6">
        <w:rPr>
          <w:rStyle w:val="Char5"/>
          <w:vertAlign w:val="superscript"/>
          <w:rtl/>
        </w:rPr>
        <w:footnoteReference w:id="162"/>
      </w:r>
    </w:p>
    <w:p w:rsidR="000B5A71" w:rsidRPr="008548CA" w:rsidRDefault="000B5A71" w:rsidP="004A01ED">
      <w:pPr>
        <w:ind w:firstLine="284"/>
        <w:jc w:val="both"/>
        <w:rPr>
          <w:rStyle w:val="Char5"/>
          <w:rtl/>
        </w:rPr>
      </w:pPr>
      <w:r w:rsidRPr="008548CA">
        <w:rPr>
          <w:rStyle w:val="Char5"/>
          <w:rFonts w:hint="eastAsia"/>
          <w:rtl/>
        </w:rPr>
        <w:t>شا</w:t>
      </w:r>
      <w:r w:rsidRPr="008548CA">
        <w:rPr>
          <w:rStyle w:val="Char5"/>
          <w:rFonts w:hint="cs"/>
          <w:rtl/>
        </w:rPr>
        <w:t>ی</w:t>
      </w:r>
      <w:r w:rsidRPr="008548CA">
        <w:rPr>
          <w:rStyle w:val="Char5"/>
          <w:rFonts w:hint="eastAsia"/>
          <w:rtl/>
        </w:rPr>
        <w:t>سته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همگان</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ذکر</w:t>
      </w:r>
      <w:r w:rsidRPr="008548CA">
        <w:rPr>
          <w:rStyle w:val="Char5"/>
          <w:rtl/>
        </w:rPr>
        <w:t xml:space="preserve"> </w:t>
      </w:r>
      <w:r w:rsidRPr="008548CA">
        <w:rPr>
          <w:rStyle w:val="Char5"/>
          <w:rFonts w:hint="eastAsia"/>
          <w:rtl/>
        </w:rPr>
        <w:t>شبانه</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صبحگاهان</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cs"/>
          <w:rtl/>
        </w:rPr>
        <w:t>ی</w:t>
      </w:r>
      <w:r w:rsidRPr="008548CA">
        <w:rPr>
          <w:rStyle w:val="Char5"/>
          <w:rFonts w:hint="eastAsia"/>
          <w:rtl/>
        </w:rPr>
        <w:t>اد</w:t>
      </w:r>
      <w:r w:rsidRPr="008548CA">
        <w:rPr>
          <w:rStyle w:val="Char5"/>
          <w:rtl/>
        </w:rPr>
        <w:t xml:space="preserve"> </w:t>
      </w:r>
      <w:r w:rsidRPr="008548CA">
        <w:rPr>
          <w:rStyle w:val="Char5"/>
          <w:rFonts w:hint="eastAsia"/>
          <w:rtl/>
        </w:rPr>
        <w:t>کنند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ذکرها</w:t>
      </w:r>
      <w:r w:rsidRPr="008548CA">
        <w:rPr>
          <w:rStyle w:val="Char5"/>
          <w:rFonts w:hint="cs"/>
          <w:rtl/>
        </w:rPr>
        <w:t>ی</w:t>
      </w:r>
      <w:r w:rsidR="00D837E7">
        <w:rPr>
          <w:rStyle w:val="Char5"/>
          <w:rtl/>
        </w:rPr>
        <w:t xml:space="preserve"> </w:t>
      </w:r>
      <w:r w:rsidRPr="008548CA">
        <w:rPr>
          <w:rStyle w:val="Char5"/>
          <w:rFonts w:hint="eastAsia"/>
          <w:rtl/>
        </w:rPr>
        <w:t>نماز</w:t>
      </w:r>
      <w:r w:rsidRPr="008548CA">
        <w:rPr>
          <w:rStyle w:val="Char5"/>
          <w:rtl/>
        </w:rPr>
        <w:t xml:space="preserve"> </w:t>
      </w:r>
      <w:r w:rsidRPr="008548CA">
        <w:rPr>
          <w:rStyle w:val="Char5"/>
          <w:rFonts w:hint="eastAsia"/>
          <w:rtl/>
        </w:rPr>
        <w:t>پس</w:t>
      </w:r>
      <w:r w:rsidRPr="008548CA">
        <w:rPr>
          <w:rStyle w:val="Char5"/>
          <w:rtl/>
        </w:rPr>
        <w:t xml:space="preserve"> </w:t>
      </w:r>
      <w:r w:rsidRPr="008548CA">
        <w:rPr>
          <w:rStyle w:val="Char5"/>
          <w:rFonts w:hint="eastAsia"/>
          <w:rtl/>
        </w:rPr>
        <w:t>از</w:t>
      </w:r>
      <w:r w:rsidRPr="008548CA">
        <w:rPr>
          <w:rStyle w:val="Char5"/>
          <w:rtl/>
        </w:rPr>
        <w:t xml:space="preserve"> </w:t>
      </w:r>
      <w:r w:rsidRPr="00AE67A6">
        <w:rPr>
          <w:rStyle w:val="Chara"/>
          <w:rtl/>
        </w:rPr>
        <w:t>«أشهد أن محمداً رسول الله»</w:t>
      </w:r>
      <w:r w:rsidR="00D837E7">
        <w:rPr>
          <w:rFonts w:ascii="2  Badr" w:hAnsi="2  Badr"/>
          <w:rtl/>
        </w:rPr>
        <w:t xml:space="preserve"> </w:t>
      </w:r>
      <w:r w:rsidRPr="008548CA">
        <w:rPr>
          <w:rStyle w:val="Char5"/>
          <w:rFonts w:hint="eastAsia"/>
          <w:rtl/>
        </w:rPr>
        <w:t>بگو</w:t>
      </w:r>
      <w:r w:rsidRPr="008548CA">
        <w:rPr>
          <w:rStyle w:val="Char5"/>
          <w:rFonts w:hint="cs"/>
          <w:rtl/>
        </w:rPr>
        <w:t>ی</w:t>
      </w:r>
      <w:r w:rsidRPr="008548CA">
        <w:rPr>
          <w:rStyle w:val="Char5"/>
          <w:rFonts w:hint="eastAsia"/>
          <w:rtl/>
        </w:rPr>
        <w:t>ند</w:t>
      </w:r>
      <w:r w:rsidRPr="008548CA">
        <w:rPr>
          <w:rStyle w:val="Char5"/>
          <w:rtl/>
        </w:rPr>
        <w:t>:</w:t>
      </w:r>
      <w:r>
        <w:rPr>
          <w:rFonts w:ascii="2  Badr" w:hAnsi="2  Badr"/>
          <w:rtl/>
        </w:rPr>
        <w:t xml:space="preserve"> </w:t>
      </w:r>
      <w:r w:rsidRPr="00AE67A6">
        <w:rPr>
          <w:rStyle w:val="Char6"/>
          <w:rtl/>
        </w:rPr>
        <w:t>«رضیتُ بالله رباً و بالإسلام</w:t>
      </w:r>
      <w:r w:rsidR="00D837E7">
        <w:rPr>
          <w:rStyle w:val="Char6"/>
          <w:rtl/>
        </w:rPr>
        <w:t xml:space="preserve"> </w:t>
      </w:r>
      <w:r w:rsidRPr="00AE67A6">
        <w:rPr>
          <w:rStyle w:val="Char6"/>
          <w:rtl/>
        </w:rPr>
        <w:t>دیناً و بمحمدٍٍ نبیاً»:</w:t>
      </w:r>
      <w:r>
        <w:rPr>
          <w:rFonts w:ascii="2  Badr" w:hAnsi="2  Badr"/>
          <w:rtl/>
        </w:rPr>
        <w:t xml:space="preserve"> </w:t>
      </w:r>
      <w:r w:rsidRPr="008548CA">
        <w:rPr>
          <w:rStyle w:val="Char5"/>
          <w:rtl/>
        </w:rPr>
        <w:t>«</w:t>
      </w:r>
      <w:r w:rsidRPr="008548CA">
        <w:rPr>
          <w:rStyle w:val="Char5"/>
          <w:rFonts w:hint="eastAsia"/>
          <w:rtl/>
        </w:rPr>
        <w:t>خدا</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عنوان</w:t>
      </w:r>
      <w:r w:rsidRPr="008548CA">
        <w:rPr>
          <w:rStyle w:val="Char5"/>
          <w:rtl/>
        </w:rPr>
        <w:t xml:space="preserve"> </w:t>
      </w:r>
      <w:r w:rsidRPr="008548CA">
        <w:rPr>
          <w:rStyle w:val="Char5"/>
          <w:rFonts w:hint="eastAsia"/>
          <w:rtl/>
        </w:rPr>
        <w:t>پروردگار،</w:t>
      </w:r>
      <w:r w:rsidRPr="008548CA">
        <w:rPr>
          <w:rStyle w:val="Char5"/>
          <w:rtl/>
        </w:rPr>
        <w:t xml:space="preserve"> </w:t>
      </w:r>
      <w:r w:rsidRPr="008548CA">
        <w:rPr>
          <w:rStyle w:val="Char5"/>
          <w:rFonts w:hint="eastAsia"/>
          <w:rtl/>
        </w:rPr>
        <w:t>اسلام</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عنوان</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محمد</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عنوان</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امبر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‏پسندم</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از</w:t>
      </w:r>
      <w:r w:rsidR="00811778">
        <w:rPr>
          <w:rStyle w:val="Char5"/>
          <w:rtl/>
        </w:rPr>
        <w:t xml:space="preserve"> آن‌ها </w:t>
      </w:r>
      <w:r w:rsidRPr="008548CA">
        <w:rPr>
          <w:rStyle w:val="Char5"/>
          <w:rFonts w:hint="eastAsia"/>
          <w:rtl/>
        </w:rPr>
        <w:t>خرسندم»</w:t>
      </w:r>
      <w:r w:rsidRPr="008548CA">
        <w:rPr>
          <w:rStyle w:val="Char5"/>
          <w:rtl/>
        </w:rPr>
        <w:t>.</w:t>
      </w:r>
      <w:r w:rsidRPr="001161A6">
        <w:rPr>
          <w:rStyle w:val="Char5"/>
          <w:vertAlign w:val="superscript"/>
          <w:rtl/>
        </w:rPr>
        <w:footnoteReference w:id="163"/>
      </w:r>
    </w:p>
    <w:p w:rsidR="000B5A71" w:rsidRDefault="000B5A71" w:rsidP="00DC68A2">
      <w:pPr>
        <w:pStyle w:val="a0"/>
        <w:rPr>
          <w:rtl/>
        </w:rPr>
      </w:pPr>
      <w:bookmarkStart w:id="256" w:name="_Toc228635672"/>
      <w:bookmarkStart w:id="257" w:name="_Toc228854248"/>
      <w:bookmarkStart w:id="258" w:name="_Toc435795807"/>
      <w:r>
        <w:rPr>
          <w:rtl/>
        </w:rPr>
        <w:t>خشنودی از خدا</w:t>
      </w:r>
      <w:bookmarkEnd w:id="256"/>
      <w:bookmarkEnd w:id="257"/>
      <w:bookmarkEnd w:id="258"/>
    </w:p>
    <w:p w:rsidR="000B5A71" w:rsidRPr="00AE67A6" w:rsidRDefault="000B5A71" w:rsidP="004A01ED">
      <w:pPr>
        <w:ind w:firstLine="284"/>
        <w:jc w:val="both"/>
        <w:rPr>
          <w:rStyle w:val="Char5"/>
          <w:spacing w:val="-2"/>
          <w:rtl/>
        </w:rPr>
      </w:pPr>
      <w:r w:rsidRPr="00AE67A6">
        <w:rPr>
          <w:rStyle w:val="Char5"/>
          <w:rFonts w:hint="cs"/>
          <w:spacing w:val="-2"/>
          <w:rtl/>
        </w:rPr>
        <w:t>ی</w:t>
      </w:r>
      <w:r w:rsidRPr="00AE67A6">
        <w:rPr>
          <w:rStyle w:val="Char5"/>
          <w:rFonts w:hint="eastAsia"/>
          <w:spacing w:val="-2"/>
          <w:rtl/>
        </w:rPr>
        <w:t>عن</w:t>
      </w:r>
      <w:r w:rsidRPr="00AE67A6">
        <w:rPr>
          <w:rStyle w:val="Char5"/>
          <w:rFonts w:hint="cs"/>
          <w:spacing w:val="-2"/>
          <w:rtl/>
        </w:rPr>
        <w:t>ی</w:t>
      </w:r>
      <w:r w:rsidRPr="00AE67A6">
        <w:rPr>
          <w:rStyle w:val="Char5"/>
          <w:spacing w:val="-2"/>
          <w:rtl/>
        </w:rPr>
        <w:t xml:space="preserve"> </w:t>
      </w:r>
      <w:r w:rsidRPr="00AE67A6">
        <w:rPr>
          <w:rStyle w:val="Char5"/>
          <w:rFonts w:hint="eastAsia"/>
          <w:spacing w:val="-2"/>
          <w:rtl/>
        </w:rPr>
        <w:t>خشنود</w:t>
      </w:r>
      <w:r w:rsidRPr="00AE67A6">
        <w:rPr>
          <w:rStyle w:val="Char5"/>
          <w:rFonts w:hint="cs"/>
          <w:spacing w:val="-2"/>
          <w:rtl/>
        </w:rPr>
        <w:t>ی</w:t>
      </w:r>
      <w:r w:rsidRPr="00AE67A6">
        <w:rPr>
          <w:rStyle w:val="Char5"/>
          <w:spacing w:val="-2"/>
          <w:rtl/>
        </w:rPr>
        <w:t xml:space="preserve"> </w:t>
      </w:r>
      <w:r w:rsidRPr="00AE67A6">
        <w:rPr>
          <w:rStyle w:val="Char5"/>
          <w:rFonts w:hint="eastAsia"/>
          <w:spacing w:val="-2"/>
          <w:rtl/>
        </w:rPr>
        <w:t>از</w:t>
      </w:r>
      <w:r w:rsidRPr="00AE67A6">
        <w:rPr>
          <w:rStyle w:val="Char5"/>
          <w:spacing w:val="-2"/>
          <w:rtl/>
        </w:rPr>
        <w:t xml:space="preserve"> </w:t>
      </w:r>
      <w:r w:rsidRPr="00AE67A6">
        <w:rPr>
          <w:rStyle w:val="Char5"/>
          <w:rFonts w:hint="eastAsia"/>
          <w:spacing w:val="-2"/>
          <w:rtl/>
        </w:rPr>
        <w:t>پروردگار</w:t>
      </w:r>
      <w:r w:rsidRPr="00AE67A6">
        <w:rPr>
          <w:rStyle w:val="Char5"/>
          <w:spacing w:val="-2"/>
          <w:rtl/>
        </w:rPr>
        <w:t xml:space="preserve"> </w:t>
      </w:r>
      <w:r w:rsidRPr="00AE67A6">
        <w:rPr>
          <w:rStyle w:val="Char5"/>
          <w:rFonts w:hint="eastAsia"/>
          <w:spacing w:val="-2"/>
          <w:rtl/>
        </w:rPr>
        <w:t>و</w:t>
      </w:r>
      <w:r w:rsidRPr="00AE67A6">
        <w:rPr>
          <w:rStyle w:val="Char5"/>
          <w:spacing w:val="-2"/>
          <w:rtl/>
        </w:rPr>
        <w:t xml:space="preserve"> </w:t>
      </w:r>
      <w:r w:rsidRPr="00AE67A6">
        <w:rPr>
          <w:rStyle w:val="Char5"/>
          <w:rFonts w:hint="eastAsia"/>
          <w:spacing w:val="-2"/>
          <w:rtl/>
        </w:rPr>
        <w:t>آفر</w:t>
      </w:r>
      <w:r w:rsidRPr="00AE67A6">
        <w:rPr>
          <w:rStyle w:val="Char5"/>
          <w:rFonts w:hint="cs"/>
          <w:spacing w:val="-2"/>
          <w:rtl/>
        </w:rPr>
        <w:t>ی</w:t>
      </w:r>
      <w:r w:rsidRPr="00AE67A6">
        <w:rPr>
          <w:rStyle w:val="Char5"/>
          <w:rFonts w:hint="eastAsia"/>
          <w:spacing w:val="-2"/>
          <w:rtl/>
        </w:rPr>
        <w:t>دگار</w:t>
      </w:r>
      <w:r w:rsidRPr="00AE67A6">
        <w:rPr>
          <w:rStyle w:val="Char5"/>
          <w:spacing w:val="-2"/>
          <w:rtl/>
        </w:rPr>
        <w:t xml:space="preserve"> </w:t>
      </w:r>
      <w:r w:rsidRPr="00AE67A6">
        <w:rPr>
          <w:rStyle w:val="Char5"/>
          <w:rFonts w:hint="eastAsia"/>
          <w:spacing w:val="-2"/>
          <w:rtl/>
        </w:rPr>
        <w:t>بودنش،</w:t>
      </w:r>
      <w:r w:rsidRPr="00AE67A6">
        <w:rPr>
          <w:rStyle w:val="Char5"/>
          <w:spacing w:val="-2"/>
          <w:rtl/>
        </w:rPr>
        <w:t xml:space="preserve"> </w:t>
      </w:r>
      <w:r w:rsidRPr="00AE67A6">
        <w:rPr>
          <w:rStyle w:val="Char5"/>
          <w:rFonts w:hint="eastAsia"/>
          <w:spacing w:val="-2"/>
          <w:rtl/>
        </w:rPr>
        <w:t>خشنود</w:t>
      </w:r>
      <w:r w:rsidRPr="00AE67A6">
        <w:rPr>
          <w:rStyle w:val="Char5"/>
          <w:rFonts w:hint="cs"/>
          <w:spacing w:val="-2"/>
          <w:rtl/>
        </w:rPr>
        <w:t>ی</w:t>
      </w:r>
      <w:r w:rsidRPr="00AE67A6">
        <w:rPr>
          <w:rStyle w:val="Char5"/>
          <w:spacing w:val="-2"/>
          <w:rtl/>
        </w:rPr>
        <w:t xml:space="preserve"> </w:t>
      </w:r>
      <w:r w:rsidRPr="00AE67A6">
        <w:rPr>
          <w:rStyle w:val="Char5"/>
          <w:rFonts w:hint="eastAsia"/>
          <w:spacing w:val="-2"/>
          <w:rtl/>
        </w:rPr>
        <w:t>از</w:t>
      </w:r>
      <w:r w:rsidRPr="00AE67A6">
        <w:rPr>
          <w:rStyle w:val="Char5"/>
          <w:spacing w:val="-2"/>
          <w:rtl/>
        </w:rPr>
        <w:t xml:space="preserve"> </w:t>
      </w:r>
      <w:r w:rsidRPr="00AE67A6">
        <w:rPr>
          <w:rStyle w:val="Char5"/>
          <w:rFonts w:hint="eastAsia"/>
          <w:spacing w:val="-2"/>
          <w:rtl/>
        </w:rPr>
        <w:t>پ</w:t>
      </w:r>
      <w:r w:rsidRPr="00AE67A6">
        <w:rPr>
          <w:rStyle w:val="Char5"/>
          <w:rFonts w:hint="cs"/>
          <w:spacing w:val="-2"/>
          <w:rtl/>
        </w:rPr>
        <w:t>ی</w:t>
      </w:r>
      <w:r w:rsidRPr="00AE67A6">
        <w:rPr>
          <w:rStyle w:val="Char5"/>
          <w:rFonts w:hint="eastAsia"/>
          <w:spacing w:val="-2"/>
          <w:rtl/>
        </w:rPr>
        <w:t>امبرش</w:t>
      </w:r>
      <w:r w:rsidRPr="00AE67A6">
        <w:rPr>
          <w:rStyle w:val="Char5"/>
          <w:spacing w:val="-2"/>
          <w:rtl/>
        </w:rPr>
        <w:t xml:space="preserve"> </w:t>
      </w:r>
      <w:r w:rsidRPr="00AE67A6">
        <w:rPr>
          <w:rStyle w:val="Char5"/>
          <w:rFonts w:hint="eastAsia"/>
          <w:spacing w:val="-2"/>
          <w:rtl/>
        </w:rPr>
        <w:t>و</w:t>
      </w:r>
      <w:r w:rsidRPr="00AE67A6">
        <w:rPr>
          <w:rStyle w:val="Char5"/>
          <w:spacing w:val="-2"/>
          <w:rtl/>
        </w:rPr>
        <w:t xml:space="preserve"> </w:t>
      </w:r>
      <w:r w:rsidRPr="00AE67A6">
        <w:rPr>
          <w:rStyle w:val="Char5"/>
          <w:rFonts w:hint="eastAsia"/>
          <w:spacing w:val="-2"/>
          <w:rtl/>
        </w:rPr>
        <w:t>فرمانبردار</w:t>
      </w:r>
      <w:r w:rsidRPr="00AE67A6">
        <w:rPr>
          <w:rStyle w:val="Char5"/>
          <w:rFonts w:hint="cs"/>
          <w:spacing w:val="-2"/>
          <w:rtl/>
        </w:rPr>
        <w:t>ی</w:t>
      </w:r>
      <w:r w:rsidRPr="00AE67A6">
        <w:rPr>
          <w:rStyle w:val="Char5"/>
          <w:spacing w:val="-2"/>
          <w:rtl/>
        </w:rPr>
        <w:t xml:space="preserve"> </w:t>
      </w:r>
      <w:r w:rsidRPr="00AE67A6">
        <w:rPr>
          <w:rStyle w:val="Char5"/>
          <w:rFonts w:hint="eastAsia"/>
          <w:spacing w:val="-2"/>
          <w:rtl/>
        </w:rPr>
        <w:t>و</w:t>
      </w:r>
      <w:r w:rsidRPr="00AE67A6">
        <w:rPr>
          <w:rStyle w:val="Char5"/>
          <w:spacing w:val="-2"/>
          <w:rtl/>
        </w:rPr>
        <w:t xml:space="preserve"> </w:t>
      </w:r>
      <w:r w:rsidRPr="00AE67A6">
        <w:rPr>
          <w:rStyle w:val="Char5"/>
          <w:rFonts w:hint="eastAsia"/>
          <w:spacing w:val="-2"/>
          <w:rtl/>
        </w:rPr>
        <w:t>تسل</w:t>
      </w:r>
      <w:r w:rsidRPr="00AE67A6">
        <w:rPr>
          <w:rStyle w:val="Char5"/>
          <w:rFonts w:hint="cs"/>
          <w:spacing w:val="-2"/>
          <w:rtl/>
        </w:rPr>
        <w:t>ی</w:t>
      </w:r>
      <w:r w:rsidRPr="00AE67A6">
        <w:rPr>
          <w:rStyle w:val="Char5"/>
          <w:rFonts w:hint="eastAsia"/>
          <w:spacing w:val="-2"/>
          <w:rtl/>
        </w:rPr>
        <w:t>م</w:t>
      </w:r>
      <w:r w:rsidRPr="00AE67A6">
        <w:rPr>
          <w:rStyle w:val="Char5"/>
          <w:spacing w:val="-2"/>
          <w:rtl/>
        </w:rPr>
        <w:t xml:space="preserve"> </w:t>
      </w:r>
      <w:r w:rsidRPr="00AE67A6">
        <w:rPr>
          <w:rStyle w:val="Char5"/>
          <w:rFonts w:hint="eastAsia"/>
          <w:spacing w:val="-2"/>
          <w:rtl/>
        </w:rPr>
        <w:t>بودن</w:t>
      </w:r>
      <w:r w:rsidRPr="00AE67A6">
        <w:rPr>
          <w:rStyle w:val="Char5"/>
          <w:spacing w:val="-2"/>
          <w:rtl/>
        </w:rPr>
        <w:t xml:space="preserve"> </w:t>
      </w:r>
      <w:r w:rsidRPr="00AE67A6">
        <w:rPr>
          <w:rStyle w:val="Char5"/>
          <w:rFonts w:hint="eastAsia"/>
          <w:spacing w:val="-2"/>
          <w:rtl/>
        </w:rPr>
        <w:t>در</w:t>
      </w:r>
      <w:r w:rsidRPr="00AE67A6">
        <w:rPr>
          <w:rStyle w:val="Char5"/>
          <w:spacing w:val="-2"/>
          <w:rtl/>
        </w:rPr>
        <w:t xml:space="preserve"> </w:t>
      </w:r>
      <w:r w:rsidRPr="00AE67A6">
        <w:rPr>
          <w:rStyle w:val="Char5"/>
          <w:rFonts w:hint="eastAsia"/>
          <w:spacing w:val="-2"/>
          <w:rtl/>
        </w:rPr>
        <w:t>برابر</w:t>
      </w:r>
      <w:r w:rsidRPr="00AE67A6">
        <w:rPr>
          <w:rStyle w:val="Char5"/>
          <w:spacing w:val="-2"/>
          <w:rtl/>
        </w:rPr>
        <w:t xml:space="preserve"> </w:t>
      </w:r>
      <w:r w:rsidRPr="00AE67A6">
        <w:rPr>
          <w:rStyle w:val="Char5"/>
          <w:rFonts w:hint="eastAsia"/>
          <w:spacing w:val="-2"/>
          <w:rtl/>
        </w:rPr>
        <w:t>دستورها</w:t>
      </w:r>
      <w:r w:rsidRPr="00AE67A6">
        <w:rPr>
          <w:rStyle w:val="Char5"/>
          <w:rFonts w:hint="cs"/>
          <w:spacing w:val="-2"/>
          <w:rtl/>
        </w:rPr>
        <w:t>ی</w:t>
      </w:r>
      <w:r w:rsidRPr="00AE67A6">
        <w:rPr>
          <w:rStyle w:val="Char5"/>
          <w:rFonts w:hint="eastAsia"/>
          <w:spacing w:val="-2"/>
          <w:rtl/>
        </w:rPr>
        <w:t>ش</w:t>
      </w:r>
      <w:r w:rsidRPr="00AE67A6">
        <w:rPr>
          <w:rStyle w:val="Char5"/>
          <w:spacing w:val="-2"/>
          <w:rtl/>
        </w:rPr>
        <w:t xml:space="preserve">. </w:t>
      </w:r>
      <w:r w:rsidRPr="00AE67A6">
        <w:rPr>
          <w:rStyle w:val="Char5"/>
          <w:rFonts w:hint="eastAsia"/>
          <w:spacing w:val="-2"/>
          <w:rtl/>
        </w:rPr>
        <w:t>بر</w:t>
      </w:r>
      <w:r w:rsidRPr="00AE67A6">
        <w:rPr>
          <w:rStyle w:val="Char5"/>
          <w:spacing w:val="-2"/>
          <w:rtl/>
        </w:rPr>
        <w:t xml:space="preserve"> </w:t>
      </w:r>
      <w:r w:rsidRPr="00AE67A6">
        <w:rPr>
          <w:rStyle w:val="Char5"/>
          <w:rFonts w:hint="eastAsia"/>
          <w:spacing w:val="-2"/>
          <w:rtl/>
        </w:rPr>
        <w:t>ا</w:t>
      </w:r>
      <w:r w:rsidRPr="00AE67A6">
        <w:rPr>
          <w:rStyle w:val="Char5"/>
          <w:rFonts w:hint="cs"/>
          <w:spacing w:val="-2"/>
          <w:rtl/>
        </w:rPr>
        <w:t>ی</w:t>
      </w:r>
      <w:r w:rsidRPr="00AE67A6">
        <w:rPr>
          <w:rStyle w:val="Char5"/>
          <w:rFonts w:hint="eastAsia"/>
          <w:spacing w:val="-2"/>
          <w:rtl/>
        </w:rPr>
        <w:t>ن</w:t>
      </w:r>
      <w:r w:rsidRPr="00AE67A6">
        <w:rPr>
          <w:rStyle w:val="Char5"/>
          <w:spacing w:val="-2"/>
          <w:rtl/>
        </w:rPr>
        <w:t xml:space="preserve"> </w:t>
      </w:r>
      <w:r w:rsidRPr="00AE67A6">
        <w:rPr>
          <w:rStyle w:val="Char5"/>
          <w:rFonts w:hint="eastAsia"/>
          <w:spacing w:val="-2"/>
          <w:rtl/>
        </w:rPr>
        <w:t>اساس</w:t>
      </w:r>
      <w:r w:rsidRPr="00AE67A6">
        <w:rPr>
          <w:rStyle w:val="Char5"/>
          <w:spacing w:val="-2"/>
          <w:rtl/>
        </w:rPr>
        <w:t xml:space="preserve"> </w:t>
      </w:r>
      <w:r w:rsidRPr="00AE67A6">
        <w:rPr>
          <w:rStyle w:val="Char5"/>
          <w:rFonts w:hint="eastAsia"/>
          <w:spacing w:val="-2"/>
          <w:rtl/>
        </w:rPr>
        <w:t>کس</w:t>
      </w:r>
      <w:r w:rsidRPr="00AE67A6">
        <w:rPr>
          <w:rStyle w:val="Char5"/>
          <w:rFonts w:hint="cs"/>
          <w:spacing w:val="-2"/>
          <w:rtl/>
        </w:rPr>
        <w:t>ی</w:t>
      </w:r>
      <w:r w:rsidRPr="00AE67A6">
        <w:rPr>
          <w:rStyle w:val="Char5"/>
          <w:spacing w:val="-2"/>
          <w:rtl/>
        </w:rPr>
        <w:t xml:space="preserve"> </w:t>
      </w:r>
      <w:r w:rsidRPr="00AE67A6">
        <w:rPr>
          <w:rStyle w:val="Char5"/>
          <w:rFonts w:hint="eastAsia"/>
          <w:spacing w:val="-2"/>
          <w:rtl/>
        </w:rPr>
        <w:t>که</w:t>
      </w:r>
      <w:r w:rsidRPr="00AE67A6">
        <w:rPr>
          <w:rStyle w:val="Char5"/>
          <w:spacing w:val="-2"/>
          <w:rtl/>
        </w:rPr>
        <w:t xml:space="preserve"> </w:t>
      </w:r>
      <w:r w:rsidRPr="00AE67A6">
        <w:rPr>
          <w:rStyle w:val="Char5"/>
          <w:rFonts w:hint="eastAsia"/>
          <w:spacing w:val="-2"/>
          <w:rtl/>
        </w:rPr>
        <w:t>ا</w:t>
      </w:r>
      <w:r w:rsidRPr="00AE67A6">
        <w:rPr>
          <w:rStyle w:val="Char5"/>
          <w:rFonts w:hint="cs"/>
          <w:spacing w:val="-2"/>
          <w:rtl/>
        </w:rPr>
        <w:t>ی</w:t>
      </w:r>
      <w:r w:rsidRPr="00AE67A6">
        <w:rPr>
          <w:rStyle w:val="Char5"/>
          <w:rFonts w:hint="eastAsia"/>
          <w:spacing w:val="-2"/>
          <w:rtl/>
        </w:rPr>
        <w:t>ن</w:t>
      </w:r>
      <w:r w:rsidRPr="00AE67A6">
        <w:rPr>
          <w:rStyle w:val="Char5"/>
          <w:spacing w:val="-2"/>
          <w:rtl/>
        </w:rPr>
        <w:t xml:space="preserve"> </w:t>
      </w:r>
      <w:r w:rsidRPr="00AE67A6">
        <w:rPr>
          <w:rStyle w:val="Char5"/>
          <w:rFonts w:hint="eastAsia"/>
          <w:spacing w:val="-2"/>
          <w:rtl/>
        </w:rPr>
        <w:t>گز</w:t>
      </w:r>
      <w:r w:rsidRPr="00AE67A6">
        <w:rPr>
          <w:rStyle w:val="Char5"/>
          <w:rFonts w:hint="cs"/>
          <w:spacing w:val="-2"/>
          <w:rtl/>
        </w:rPr>
        <w:t>ی</w:t>
      </w:r>
      <w:r w:rsidRPr="00AE67A6">
        <w:rPr>
          <w:rStyle w:val="Char5"/>
          <w:rFonts w:hint="eastAsia"/>
          <w:spacing w:val="-2"/>
          <w:rtl/>
        </w:rPr>
        <w:t>نه‏ها</w:t>
      </w:r>
      <w:r w:rsidRPr="00AE67A6">
        <w:rPr>
          <w:rStyle w:val="Char5"/>
          <w:spacing w:val="-2"/>
          <w:rtl/>
        </w:rPr>
        <w:t xml:space="preserve"> </w:t>
      </w:r>
      <w:r w:rsidRPr="00AE67A6">
        <w:rPr>
          <w:rStyle w:val="Char5"/>
          <w:rFonts w:hint="eastAsia"/>
          <w:spacing w:val="-2"/>
          <w:rtl/>
        </w:rPr>
        <w:t>را</w:t>
      </w:r>
      <w:r w:rsidRPr="00AE67A6">
        <w:rPr>
          <w:rStyle w:val="Char5"/>
          <w:spacing w:val="-2"/>
          <w:rtl/>
        </w:rPr>
        <w:t xml:space="preserve"> </w:t>
      </w:r>
      <w:r w:rsidRPr="00AE67A6">
        <w:rPr>
          <w:rStyle w:val="Char5"/>
          <w:rFonts w:hint="eastAsia"/>
          <w:spacing w:val="-2"/>
          <w:rtl/>
        </w:rPr>
        <w:t>به</w:t>
      </w:r>
      <w:r w:rsidRPr="00AE67A6">
        <w:rPr>
          <w:rStyle w:val="Char5"/>
          <w:spacing w:val="-2"/>
          <w:rtl/>
        </w:rPr>
        <w:t xml:space="preserve"> </w:t>
      </w:r>
      <w:r w:rsidRPr="00AE67A6">
        <w:rPr>
          <w:rStyle w:val="Char5"/>
          <w:rFonts w:hint="eastAsia"/>
          <w:spacing w:val="-2"/>
          <w:rtl/>
        </w:rPr>
        <w:t>دست</w:t>
      </w:r>
      <w:r w:rsidRPr="00AE67A6">
        <w:rPr>
          <w:rStyle w:val="Char5"/>
          <w:spacing w:val="-2"/>
          <w:rtl/>
        </w:rPr>
        <w:t xml:space="preserve"> </w:t>
      </w:r>
      <w:r w:rsidRPr="00AE67A6">
        <w:rPr>
          <w:rStyle w:val="Char5"/>
          <w:rFonts w:hint="eastAsia"/>
          <w:spacing w:val="-2"/>
          <w:rtl/>
        </w:rPr>
        <w:t>آورد</w:t>
      </w:r>
      <w:r w:rsidRPr="00AE67A6">
        <w:rPr>
          <w:rStyle w:val="Char5"/>
          <w:spacing w:val="-2"/>
          <w:rtl/>
        </w:rPr>
        <w:t xml:space="preserve">: </w:t>
      </w:r>
      <w:r w:rsidRPr="00AE67A6">
        <w:rPr>
          <w:rStyle w:val="Char5"/>
          <w:rFonts w:hint="eastAsia"/>
          <w:spacing w:val="-2"/>
          <w:rtl/>
        </w:rPr>
        <w:t>خشنود</w:t>
      </w:r>
      <w:r w:rsidRPr="00AE67A6">
        <w:rPr>
          <w:rStyle w:val="Char5"/>
          <w:rFonts w:hint="cs"/>
          <w:spacing w:val="-2"/>
          <w:rtl/>
        </w:rPr>
        <w:t>ی</w:t>
      </w:r>
      <w:r w:rsidRPr="00AE67A6">
        <w:rPr>
          <w:rStyle w:val="Char5"/>
          <w:spacing w:val="-2"/>
          <w:rtl/>
        </w:rPr>
        <w:t xml:space="preserve"> </w:t>
      </w:r>
      <w:r w:rsidRPr="00AE67A6">
        <w:rPr>
          <w:rStyle w:val="Char5"/>
          <w:rFonts w:hint="eastAsia"/>
          <w:spacing w:val="-2"/>
          <w:rtl/>
        </w:rPr>
        <w:t>از</w:t>
      </w:r>
      <w:r w:rsidRPr="00AE67A6">
        <w:rPr>
          <w:rStyle w:val="Char5"/>
          <w:spacing w:val="-2"/>
          <w:rtl/>
        </w:rPr>
        <w:t xml:space="preserve"> </w:t>
      </w:r>
      <w:r w:rsidRPr="00AE67A6">
        <w:rPr>
          <w:rStyle w:val="Char5"/>
          <w:rFonts w:hint="eastAsia"/>
          <w:spacing w:val="-2"/>
          <w:rtl/>
        </w:rPr>
        <w:t>پروردگار</w:t>
      </w:r>
      <w:r w:rsidRPr="00AE67A6">
        <w:rPr>
          <w:rStyle w:val="Char5"/>
          <w:spacing w:val="-2"/>
          <w:rtl/>
        </w:rPr>
        <w:t xml:space="preserve"> </w:t>
      </w:r>
      <w:r w:rsidRPr="00AE67A6">
        <w:rPr>
          <w:rStyle w:val="Char5"/>
          <w:rFonts w:hint="eastAsia"/>
          <w:spacing w:val="-2"/>
          <w:rtl/>
        </w:rPr>
        <w:t>بودن</w:t>
      </w:r>
      <w:r w:rsidRPr="00AE67A6">
        <w:rPr>
          <w:rStyle w:val="Char5"/>
          <w:spacing w:val="-2"/>
          <w:rtl/>
        </w:rPr>
        <w:t xml:space="preserve"> </w:t>
      </w:r>
      <w:r w:rsidRPr="00AE67A6">
        <w:rPr>
          <w:rStyle w:val="Char5"/>
          <w:rFonts w:hint="eastAsia"/>
          <w:spacing w:val="-2"/>
          <w:rtl/>
        </w:rPr>
        <w:t>خدا،</w:t>
      </w:r>
      <w:r w:rsidRPr="00AE67A6">
        <w:rPr>
          <w:rStyle w:val="Char5"/>
          <w:spacing w:val="-2"/>
          <w:rtl/>
        </w:rPr>
        <w:t xml:space="preserve"> </w:t>
      </w:r>
      <w:r w:rsidRPr="00AE67A6">
        <w:rPr>
          <w:rStyle w:val="Char5"/>
          <w:rFonts w:hint="eastAsia"/>
          <w:spacing w:val="-2"/>
          <w:rtl/>
        </w:rPr>
        <w:t>خشنود</w:t>
      </w:r>
      <w:r w:rsidRPr="00AE67A6">
        <w:rPr>
          <w:rStyle w:val="Char5"/>
          <w:rFonts w:hint="cs"/>
          <w:spacing w:val="-2"/>
          <w:rtl/>
        </w:rPr>
        <w:t>ی</w:t>
      </w:r>
      <w:r w:rsidRPr="00AE67A6">
        <w:rPr>
          <w:rStyle w:val="Char5"/>
          <w:spacing w:val="-2"/>
          <w:rtl/>
        </w:rPr>
        <w:t xml:space="preserve"> </w:t>
      </w:r>
      <w:r w:rsidRPr="00AE67A6">
        <w:rPr>
          <w:rStyle w:val="Char5"/>
          <w:rFonts w:hint="eastAsia"/>
          <w:spacing w:val="-2"/>
          <w:rtl/>
        </w:rPr>
        <w:t>از</w:t>
      </w:r>
      <w:r w:rsidRPr="00AE67A6">
        <w:rPr>
          <w:rStyle w:val="Char5"/>
          <w:spacing w:val="-2"/>
          <w:rtl/>
        </w:rPr>
        <w:t xml:space="preserve"> </w:t>
      </w:r>
      <w:r w:rsidRPr="00AE67A6">
        <w:rPr>
          <w:rStyle w:val="Char5"/>
          <w:rFonts w:hint="eastAsia"/>
          <w:spacing w:val="-2"/>
          <w:rtl/>
        </w:rPr>
        <w:t>پ</w:t>
      </w:r>
      <w:r w:rsidRPr="00AE67A6">
        <w:rPr>
          <w:rStyle w:val="Char5"/>
          <w:rFonts w:hint="cs"/>
          <w:spacing w:val="-2"/>
          <w:rtl/>
        </w:rPr>
        <w:t>ی</w:t>
      </w:r>
      <w:r w:rsidRPr="00AE67A6">
        <w:rPr>
          <w:rStyle w:val="Char5"/>
          <w:rFonts w:hint="eastAsia"/>
          <w:spacing w:val="-2"/>
          <w:rtl/>
        </w:rPr>
        <w:t>امبرش</w:t>
      </w:r>
      <w:r w:rsidRPr="00AE67A6">
        <w:rPr>
          <w:rStyle w:val="Char5"/>
          <w:spacing w:val="-2"/>
          <w:rtl/>
        </w:rPr>
        <w:t xml:space="preserve"> </w:t>
      </w:r>
      <w:r w:rsidRPr="00AE67A6">
        <w:rPr>
          <w:rStyle w:val="Char5"/>
          <w:rFonts w:hint="eastAsia"/>
          <w:spacing w:val="-2"/>
          <w:rtl/>
        </w:rPr>
        <w:t>و</w:t>
      </w:r>
      <w:r w:rsidRPr="00AE67A6">
        <w:rPr>
          <w:rStyle w:val="Char5"/>
          <w:spacing w:val="-2"/>
          <w:rtl/>
        </w:rPr>
        <w:t xml:space="preserve"> </w:t>
      </w:r>
      <w:r w:rsidRPr="00AE67A6">
        <w:rPr>
          <w:rStyle w:val="Char5"/>
          <w:rFonts w:hint="eastAsia"/>
          <w:spacing w:val="-2"/>
          <w:rtl/>
        </w:rPr>
        <w:t>فرمانبردار</w:t>
      </w:r>
      <w:r w:rsidRPr="00AE67A6">
        <w:rPr>
          <w:rStyle w:val="Char5"/>
          <w:rFonts w:hint="cs"/>
          <w:spacing w:val="-2"/>
          <w:rtl/>
        </w:rPr>
        <w:t>ی</w:t>
      </w:r>
      <w:r w:rsidRPr="00AE67A6">
        <w:rPr>
          <w:rStyle w:val="Char5"/>
          <w:spacing w:val="-2"/>
          <w:rtl/>
        </w:rPr>
        <w:t xml:space="preserve"> </w:t>
      </w:r>
      <w:r w:rsidRPr="00AE67A6">
        <w:rPr>
          <w:rStyle w:val="Char5"/>
          <w:rFonts w:hint="eastAsia"/>
          <w:spacing w:val="-2"/>
          <w:rtl/>
        </w:rPr>
        <w:t>از</w:t>
      </w:r>
      <w:r w:rsidRPr="00AE67A6">
        <w:rPr>
          <w:rStyle w:val="Char5"/>
          <w:spacing w:val="-2"/>
          <w:rtl/>
        </w:rPr>
        <w:t xml:space="preserve"> </w:t>
      </w:r>
      <w:r w:rsidRPr="00AE67A6">
        <w:rPr>
          <w:rStyle w:val="Char5"/>
          <w:rFonts w:hint="eastAsia"/>
          <w:spacing w:val="-2"/>
          <w:rtl/>
        </w:rPr>
        <w:t>او،</w:t>
      </w:r>
      <w:r w:rsidRPr="00AE67A6">
        <w:rPr>
          <w:rStyle w:val="Char5"/>
          <w:spacing w:val="-2"/>
          <w:rtl/>
        </w:rPr>
        <w:t xml:space="preserve"> </w:t>
      </w:r>
      <w:r w:rsidRPr="00AE67A6">
        <w:rPr>
          <w:rStyle w:val="Char5"/>
          <w:rFonts w:hint="eastAsia"/>
          <w:spacing w:val="-2"/>
          <w:rtl/>
        </w:rPr>
        <w:t>خشنود</w:t>
      </w:r>
      <w:r w:rsidRPr="00AE67A6">
        <w:rPr>
          <w:rStyle w:val="Char5"/>
          <w:rFonts w:hint="cs"/>
          <w:spacing w:val="-2"/>
          <w:rtl/>
        </w:rPr>
        <w:t>ی</w:t>
      </w:r>
      <w:r w:rsidRPr="00AE67A6">
        <w:rPr>
          <w:rStyle w:val="Char5"/>
          <w:spacing w:val="-2"/>
          <w:rtl/>
        </w:rPr>
        <w:t xml:space="preserve"> </w:t>
      </w:r>
      <w:r w:rsidRPr="00AE67A6">
        <w:rPr>
          <w:rStyle w:val="Char5"/>
          <w:rFonts w:hint="eastAsia"/>
          <w:spacing w:val="-2"/>
          <w:rtl/>
        </w:rPr>
        <w:t>از</w:t>
      </w:r>
      <w:r w:rsidRPr="00AE67A6">
        <w:rPr>
          <w:rStyle w:val="Char5"/>
          <w:spacing w:val="-2"/>
          <w:rtl/>
        </w:rPr>
        <w:t xml:space="preserve"> </w:t>
      </w:r>
      <w:r w:rsidRPr="00AE67A6">
        <w:rPr>
          <w:rStyle w:val="Char5"/>
          <w:rFonts w:hint="eastAsia"/>
          <w:spacing w:val="-2"/>
          <w:rtl/>
        </w:rPr>
        <w:t>د</w:t>
      </w:r>
      <w:r w:rsidRPr="00AE67A6">
        <w:rPr>
          <w:rStyle w:val="Char5"/>
          <w:rFonts w:hint="cs"/>
          <w:spacing w:val="-2"/>
          <w:rtl/>
        </w:rPr>
        <w:t>ی</w:t>
      </w:r>
      <w:r w:rsidRPr="00AE67A6">
        <w:rPr>
          <w:rStyle w:val="Char5"/>
          <w:rFonts w:hint="eastAsia"/>
          <w:spacing w:val="-2"/>
          <w:rtl/>
        </w:rPr>
        <w:t>نش</w:t>
      </w:r>
      <w:r w:rsidRPr="00AE67A6">
        <w:rPr>
          <w:rStyle w:val="Char5"/>
          <w:spacing w:val="-2"/>
          <w:rtl/>
        </w:rPr>
        <w:t xml:space="preserve"> </w:t>
      </w:r>
      <w:r w:rsidRPr="00AE67A6">
        <w:rPr>
          <w:rStyle w:val="Char5"/>
          <w:rFonts w:hint="eastAsia"/>
          <w:spacing w:val="-2"/>
          <w:rtl/>
        </w:rPr>
        <w:t>و</w:t>
      </w:r>
      <w:r w:rsidRPr="00AE67A6">
        <w:rPr>
          <w:rStyle w:val="Char5"/>
          <w:spacing w:val="-2"/>
          <w:rtl/>
        </w:rPr>
        <w:t xml:space="preserve"> </w:t>
      </w:r>
      <w:r w:rsidRPr="00AE67A6">
        <w:rPr>
          <w:rStyle w:val="Char5"/>
          <w:rFonts w:hint="eastAsia"/>
          <w:spacing w:val="-2"/>
          <w:rtl/>
        </w:rPr>
        <w:t>گرو</w:t>
      </w:r>
      <w:r w:rsidRPr="00AE67A6">
        <w:rPr>
          <w:rStyle w:val="Char5"/>
          <w:rFonts w:hint="cs"/>
          <w:spacing w:val="-2"/>
          <w:rtl/>
        </w:rPr>
        <w:t>ی</w:t>
      </w:r>
      <w:r w:rsidRPr="00AE67A6">
        <w:rPr>
          <w:rStyle w:val="Char5"/>
          <w:rFonts w:hint="eastAsia"/>
          <w:spacing w:val="-2"/>
          <w:rtl/>
        </w:rPr>
        <w:t>دن</w:t>
      </w:r>
      <w:r w:rsidRPr="00AE67A6">
        <w:rPr>
          <w:rStyle w:val="Char5"/>
          <w:spacing w:val="-2"/>
          <w:rtl/>
        </w:rPr>
        <w:t xml:space="preserve"> </w:t>
      </w:r>
      <w:r w:rsidRPr="00AE67A6">
        <w:rPr>
          <w:rStyle w:val="Char5"/>
          <w:rFonts w:hint="eastAsia"/>
          <w:spacing w:val="-2"/>
          <w:rtl/>
        </w:rPr>
        <w:t>به</w:t>
      </w:r>
      <w:r w:rsidRPr="00AE67A6">
        <w:rPr>
          <w:rStyle w:val="Char5"/>
          <w:spacing w:val="-2"/>
          <w:rtl/>
        </w:rPr>
        <w:t xml:space="preserve"> </w:t>
      </w:r>
      <w:r w:rsidRPr="00AE67A6">
        <w:rPr>
          <w:rStyle w:val="Char5"/>
          <w:rFonts w:hint="eastAsia"/>
          <w:spacing w:val="-2"/>
          <w:rtl/>
        </w:rPr>
        <w:t>آن،</w:t>
      </w:r>
      <w:r w:rsidRPr="00AE67A6">
        <w:rPr>
          <w:rStyle w:val="Char5"/>
          <w:spacing w:val="-2"/>
          <w:rtl/>
        </w:rPr>
        <w:t xml:space="preserve"> </w:t>
      </w:r>
      <w:r w:rsidRPr="00AE67A6">
        <w:rPr>
          <w:rStyle w:val="Char5"/>
          <w:rFonts w:hint="eastAsia"/>
          <w:spacing w:val="-2"/>
          <w:rtl/>
        </w:rPr>
        <w:t>او</w:t>
      </w:r>
      <w:r w:rsidRPr="00AE67A6">
        <w:rPr>
          <w:rStyle w:val="Char5"/>
          <w:spacing w:val="-2"/>
          <w:rtl/>
        </w:rPr>
        <w:t xml:space="preserve"> </w:t>
      </w:r>
      <w:r w:rsidRPr="00AE67A6">
        <w:rPr>
          <w:rStyle w:val="Char5"/>
          <w:rFonts w:hint="eastAsia"/>
          <w:spacing w:val="-2"/>
          <w:rtl/>
        </w:rPr>
        <w:t>صد</w:t>
      </w:r>
      <w:r w:rsidRPr="00AE67A6">
        <w:rPr>
          <w:rStyle w:val="Char5"/>
          <w:rFonts w:hint="cs"/>
          <w:spacing w:val="-2"/>
          <w:rtl/>
        </w:rPr>
        <w:t>ی</w:t>
      </w:r>
      <w:r w:rsidRPr="00AE67A6">
        <w:rPr>
          <w:rStyle w:val="Char5"/>
          <w:rFonts w:hint="eastAsia"/>
          <w:spacing w:val="-2"/>
          <w:rtl/>
        </w:rPr>
        <w:t>ق</w:t>
      </w:r>
      <w:r w:rsidRPr="00AE67A6">
        <w:rPr>
          <w:rStyle w:val="Char5"/>
          <w:spacing w:val="-2"/>
          <w:rtl/>
        </w:rPr>
        <w:t xml:space="preserve"> </w:t>
      </w:r>
      <w:r w:rsidRPr="00AE67A6">
        <w:rPr>
          <w:rStyle w:val="Char5"/>
          <w:rFonts w:hint="eastAsia"/>
          <w:spacing w:val="-2"/>
          <w:rtl/>
        </w:rPr>
        <w:t>راست</w:t>
      </w:r>
      <w:r w:rsidRPr="00AE67A6">
        <w:rPr>
          <w:rStyle w:val="Char5"/>
          <w:rFonts w:hint="cs"/>
          <w:spacing w:val="-2"/>
          <w:rtl/>
        </w:rPr>
        <w:t>ی</w:t>
      </w:r>
      <w:r w:rsidRPr="00AE67A6">
        <w:rPr>
          <w:rStyle w:val="Char5"/>
          <w:rFonts w:hint="eastAsia"/>
          <w:spacing w:val="-2"/>
          <w:rtl/>
        </w:rPr>
        <w:t>ن</w:t>
      </w:r>
      <w:r w:rsidRPr="00AE67A6">
        <w:rPr>
          <w:rStyle w:val="Char5"/>
          <w:spacing w:val="-2"/>
          <w:rtl/>
        </w:rPr>
        <w:t xml:space="preserve"> </w:t>
      </w:r>
      <w:r w:rsidRPr="00AE67A6">
        <w:rPr>
          <w:rStyle w:val="Char5"/>
          <w:rFonts w:hint="eastAsia"/>
          <w:spacing w:val="-2"/>
          <w:rtl/>
        </w:rPr>
        <w:t>است</w:t>
      </w:r>
      <w:r w:rsidRPr="00AE67A6">
        <w:rPr>
          <w:rStyle w:val="Char5"/>
          <w:spacing w:val="-2"/>
          <w:rtl/>
        </w:rPr>
        <w:t xml:space="preserve">. </w:t>
      </w:r>
      <w:r w:rsidRPr="00AE67A6">
        <w:rPr>
          <w:rStyle w:val="Char5"/>
          <w:rFonts w:hint="eastAsia"/>
          <w:spacing w:val="-2"/>
          <w:rtl/>
        </w:rPr>
        <w:t>البته</w:t>
      </w:r>
      <w:r w:rsidR="00C049A0" w:rsidRPr="00AE67A6">
        <w:rPr>
          <w:rStyle w:val="Char5"/>
          <w:spacing w:val="-2"/>
          <w:rtl/>
        </w:rPr>
        <w:t xml:space="preserve"> این‌ها </w:t>
      </w:r>
      <w:r w:rsidRPr="00AE67A6">
        <w:rPr>
          <w:rStyle w:val="Char5"/>
          <w:rFonts w:hint="eastAsia"/>
          <w:spacing w:val="-2"/>
          <w:rtl/>
        </w:rPr>
        <w:t>به</w:t>
      </w:r>
      <w:r w:rsidRPr="00AE67A6">
        <w:rPr>
          <w:rStyle w:val="Char5"/>
          <w:spacing w:val="-2"/>
          <w:rtl/>
        </w:rPr>
        <w:t xml:space="preserve"> </w:t>
      </w:r>
      <w:r w:rsidRPr="00AE67A6">
        <w:rPr>
          <w:rStyle w:val="Char5"/>
          <w:rFonts w:hint="eastAsia"/>
          <w:spacing w:val="-2"/>
          <w:rtl/>
        </w:rPr>
        <w:t>گفتن</w:t>
      </w:r>
      <w:r w:rsidRPr="00AE67A6">
        <w:rPr>
          <w:rStyle w:val="Char5"/>
          <w:spacing w:val="-2"/>
          <w:rtl/>
        </w:rPr>
        <w:t xml:space="preserve"> </w:t>
      </w:r>
      <w:r w:rsidRPr="00AE67A6">
        <w:rPr>
          <w:rStyle w:val="Char5"/>
          <w:rFonts w:hint="eastAsia"/>
          <w:spacing w:val="-2"/>
          <w:rtl/>
        </w:rPr>
        <w:t>و</w:t>
      </w:r>
      <w:r w:rsidRPr="00AE67A6">
        <w:rPr>
          <w:rStyle w:val="Char5"/>
          <w:spacing w:val="-2"/>
          <w:rtl/>
        </w:rPr>
        <w:t xml:space="preserve"> </w:t>
      </w:r>
      <w:r w:rsidRPr="00AE67A6">
        <w:rPr>
          <w:rStyle w:val="Char5"/>
          <w:rFonts w:hint="eastAsia"/>
          <w:spacing w:val="-2"/>
          <w:rtl/>
        </w:rPr>
        <w:t>ادعا</w:t>
      </w:r>
      <w:r w:rsidRPr="00AE67A6">
        <w:rPr>
          <w:rStyle w:val="Char5"/>
          <w:spacing w:val="-2"/>
          <w:rtl/>
        </w:rPr>
        <w:t xml:space="preserve"> </w:t>
      </w:r>
      <w:r w:rsidRPr="00AE67A6">
        <w:rPr>
          <w:rStyle w:val="Char5"/>
          <w:rFonts w:hint="eastAsia"/>
          <w:spacing w:val="-2"/>
          <w:rtl/>
        </w:rPr>
        <w:t>بس</w:t>
      </w:r>
      <w:r w:rsidRPr="00AE67A6">
        <w:rPr>
          <w:rStyle w:val="Char5"/>
          <w:rFonts w:hint="cs"/>
          <w:spacing w:val="-2"/>
          <w:rtl/>
        </w:rPr>
        <w:t>ی</w:t>
      </w:r>
      <w:r w:rsidRPr="00AE67A6">
        <w:rPr>
          <w:rStyle w:val="Char5"/>
          <w:rFonts w:hint="eastAsia"/>
          <w:spacing w:val="-2"/>
          <w:rtl/>
        </w:rPr>
        <w:t>ار</w:t>
      </w:r>
      <w:r w:rsidRPr="00AE67A6">
        <w:rPr>
          <w:rStyle w:val="Char5"/>
          <w:spacing w:val="-2"/>
          <w:rtl/>
        </w:rPr>
        <w:t xml:space="preserve"> </w:t>
      </w:r>
      <w:r w:rsidRPr="00AE67A6">
        <w:rPr>
          <w:rStyle w:val="Char5"/>
          <w:rFonts w:hint="eastAsia"/>
          <w:spacing w:val="-2"/>
          <w:rtl/>
        </w:rPr>
        <w:t>آسان</w:t>
      </w:r>
      <w:r w:rsidRPr="00AE67A6">
        <w:rPr>
          <w:rStyle w:val="Char5"/>
          <w:spacing w:val="-2"/>
          <w:rtl/>
        </w:rPr>
        <w:t xml:space="preserve"> </w:t>
      </w:r>
      <w:r w:rsidRPr="00AE67A6">
        <w:rPr>
          <w:rStyle w:val="Char5"/>
          <w:rFonts w:hint="eastAsia"/>
          <w:spacing w:val="-2"/>
          <w:rtl/>
        </w:rPr>
        <w:t>است</w:t>
      </w:r>
      <w:r w:rsidRPr="00AE67A6">
        <w:rPr>
          <w:rStyle w:val="Char5"/>
          <w:spacing w:val="-2"/>
          <w:rtl/>
        </w:rPr>
        <w:t xml:space="preserve"> </w:t>
      </w:r>
      <w:r w:rsidRPr="00AE67A6">
        <w:rPr>
          <w:rStyle w:val="Char5"/>
          <w:rFonts w:hint="eastAsia"/>
          <w:spacing w:val="-2"/>
          <w:rtl/>
        </w:rPr>
        <w:t>اما</w:t>
      </w:r>
      <w:r w:rsidRPr="00AE67A6">
        <w:rPr>
          <w:rStyle w:val="Char5"/>
          <w:spacing w:val="-2"/>
          <w:rtl/>
        </w:rPr>
        <w:t xml:space="preserve"> </w:t>
      </w:r>
      <w:r w:rsidRPr="00AE67A6">
        <w:rPr>
          <w:rStyle w:val="Char5"/>
          <w:rFonts w:hint="eastAsia"/>
          <w:spacing w:val="-2"/>
          <w:rtl/>
        </w:rPr>
        <w:t>در</w:t>
      </w:r>
      <w:r w:rsidRPr="00AE67A6">
        <w:rPr>
          <w:rStyle w:val="Char5"/>
          <w:spacing w:val="-2"/>
          <w:rtl/>
        </w:rPr>
        <w:t xml:space="preserve"> </w:t>
      </w:r>
      <w:r w:rsidRPr="00AE67A6">
        <w:rPr>
          <w:rStyle w:val="Char5"/>
          <w:rFonts w:hint="eastAsia"/>
          <w:spacing w:val="-2"/>
          <w:rtl/>
        </w:rPr>
        <w:t>عمل</w:t>
      </w:r>
      <w:r w:rsidRPr="00AE67A6">
        <w:rPr>
          <w:rStyle w:val="Char5"/>
          <w:spacing w:val="-2"/>
          <w:rtl/>
        </w:rPr>
        <w:t xml:space="preserve"> </w:t>
      </w:r>
      <w:r w:rsidRPr="00AE67A6">
        <w:rPr>
          <w:rStyle w:val="Char5"/>
          <w:rFonts w:hint="eastAsia"/>
          <w:spacing w:val="-2"/>
          <w:rtl/>
        </w:rPr>
        <w:t>و</w:t>
      </w:r>
      <w:r w:rsidRPr="00AE67A6">
        <w:rPr>
          <w:rStyle w:val="Char5"/>
          <w:spacing w:val="-2"/>
          <w:rtl/>
        </w:rPr>
        <w:t xml:space="preserve"> </w:t>
      </w:r>
      <w:r w:rsidRPr="00AE67A6">
        <w:rPr>
          <w:rStyle w:val="Char5"/>
          <w:rFonts w:hint="eastAsia"/>
          <w:spacing w:val="-2"/>
          <w:rtl/>
        </w:rPr>
        <w:t>هنگام</w:t>
      </w:r>
      <w:r w:rsidRPr="00AE67A6">
        <w:rPr>
          <w:rStyle w:val="Char5"/>
          <w:spacing w:val="-2"/>
          <w:rtl/>
        </w:rPr>
        <w:t xml:space="preserve"> </w:t>
      </w:r>
      <w:r w:rsidRPr="00AE67A6">
        <w:rPr>
          <w:rStyle w:val="Char5"/>
          <w:rFonts w:hint="eastAsia"/>
          <w:spacing w:val="-2"/>
          <w:rtl/>
        </w:rPr>
        <w:t>آزما</w:t>
      </w:r>
      <w:r w:rsidRPr="00AE67A6">
        <w:rPr>
          <w:rStyle w:val="Char5"/>
          <w:rFonts w:hint="cs"/>
          <w:spacing w:val="-2"/>
          <w:rtl/>
        </w:rPr>
        <w:t>ی</w:t>
      </w:r>
      <w:r w:rsidRPr="00AE67A6">
        <w:rPr>
          <w:rStyle w:val="Char5"/>
          <w:rFonts w:hint="eastAsia"/>
          <w:spacing w:val="-2"/>
          <w:rtl/>
        </w:rPr>
        <w:t>ش</w:t>
      </w:r>
      <w:r w:rsidRPr="00AE67A6">
        <w:rPr>
          <w:rStyle w:val="Char5"/>
          <w:spacing w:val="-2"/>
          <w:rtl/>
        </w:rPr>
        <w:t xml:space="preserve"> </w:t>
      </w:r>
      <w:r w:rsidRPr="00AE67A6">
        <w:rPr>
          <w:rStyle w:val="Char5"/>
          <w:rFonts w:hint="eastAsia"/>
          <w:spacing w:val="-2"/>
          <w:rtl/>
        </w:rPr>
        <w:t>کار</w:t>
      </w:r>
      <w:r w:rsidRPr="00AE67A6">
        <w:rPr>
          <w:rStyle w:val="Char5"/>
          <w:spacing w:val="-2"/>
          <w:rtl/>
        </w:rPr>
        <w:t xml:space="preserve"> </w:t>
      </w:r>
      <w:r w:rsidRPr="00AE67A6">
        <w:rPr>
          <w:rStyle w:val="Char5"/>
          <w:rFonts w:hint="eastAsia"/>
          <w:spacing w:val="-2"/>
          <w:rtl/>
        </w:rPr>
        <w:t>ساده‏</w:t>
      </w:r>
      <w:r w:rsidRPr="00AE67A6">
        <w:rPr>
          <w:rStyle w:val="Char5"/>
          <w:rFonts w:hint="cs"/>
          <w:spacing w:val="-2"/>
          <w:rtl/>
        </w:rPr>
        <w:t>یی</w:t>
      </w:r>
      <w:r w:rsidRPr="00AE67A6">
        <w:rPr>
          <w:rStyle w:val="Char5"/>
          <w:spacing w:val="-2"/>
          <w:rtl/>
        </w:rPr>
        <w:t xml:space="preserve"> </w:t>
      </w:r>
      <w:r w:rsidRPr="00AE67A6">
        <w:rPr>
          <w:rStyle w:val="Char5"/>
          <w:rFonts w:hint="eastAsia"/>
          <w:spacing w:val="-2"/>
          <w:rtl/>
        </w:rPr>
        <w:t>ن</w:t>
      </w:r>
      <w:r w:rsidRPr="00AE67A6">
        <w:rPr>
          <w:rStyle w:val="Char5"/>
          <w:rFonts w:hint="cs"/>
          <w:spacing w:val="-2"/>
          <w:rtl/>
        </w:rPr>
        <w:t>ی</w:t>
      </w:r>
      <w:r w:rsidRPr="00AE67A6">
        <w:rPr>
          <w:rStyle w:val="Char5"/>
          <w:rFonts w:hint="eastAsia"/>
          <w:spacing w:val="-2"/>
          <w:rtl/>
        </w:rPr>
        <w:t>ست</w:t>
      </w:r>
      <w:r w:rsidRPr="00AE67A6">
        <w:rPr>
          <w:rStyle w:val="Char5"/>
          <w:spacing w:val="-2"/>
          <w:rtl/>
        </w:rPr>
        <w:t>!</w:t>
      </w:r>
    </w:p>
    <w:p w:rsidR="000B5A71" w:rsidRDefault="000B5A71" w:rsidP="004A01ED">
      <w:pPr>
        <w:ind w:firstLine="284"/>
        <w:jc w:val="both"/>
        <w:rPr>
          <w:rFonts w:ascii="2  Badr" w:hAnsi="2  Badr"/>
          <w:rtl/>
        </w:rPr>
      </w:pPr>
      <w:r w:rsidRPr="008548CA">
        <w:rPr>
          <w:rStyle w:val="Char5"/>
          <w:rFonts w:hint="eastAsia"/>
          <w:rtl/>
        </w:rPr>
        <w:t>اما</w:t>
      </w:r>
      <w:r w:rsidRPr="008548CA">
        <w:rPr>
          <w:rStyle w:val="Char5"/>
          <w:rtl/>
        </w:rPr>
        <w:t xml:space="preserve"> </w:t>
      </w:r>
      <w:r w:rsidRPr="008548CA">
        <w:rPr>
          <w:rStyle w:val="Char5"/>
          <w:rFonts w:hint="eastAsia"/>
          <w:rtl/>
        </w:rPr>
        <w:t>خشنود</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شامل</w:t>
      </w:r>
      <w:r w:rsidRPr="008548CA">
        <w:rPr>
          <w:rStyle w:val="Char5"/>
          <w:rtl/>
        </w:rPr>
        <w:t xml:space="preserve"> </w:t>
      </w:r>
      <w:r w:rsidRPr="008548CA">
        <w:rPr>
          <w:rStyle w:val="Char5"/>
          <w:rFonts w:hint="eastAsia"/>
          <w:rtl/>
        </w:rPr>
        <w:t>خشنود</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دوست</w:t>
      </w:r>
      <w:r w:rsidRPr="008548CA">
        <w:rPr>
          <w:rStyle w:val="Char5"/>
          <w:rtl/>
        </w:rPr>
        <w:t xml:space="preserve"> </w:t>
      </w:r>
      <w:r w:rsidRPr="008548CA">
        <w:rPr>
          <w:rStyle w:val="Char5"/>
          <w:rFonts w:hint="eastAsia"/>
          <w:rtl/>
        </w:rPr>
        <w:t>داشتن</w:t>
      </w:r>
      <w:r w:rsidRPr="008548CA">
        <w:rPr>
          <w:rStyle w:val="Char5"/>
          <w:rtl/>
        </w:rPr>
        <w:t xml:space="preserve"> </w:t>
      </w:r>
      <w:r w:rsidRPr="008548CA">
        <w:rPr>
          <w:rStyle w:val="Char5"/>
          <w:rFonts w:hint="eastAsia"/>
          <w:rtl/>
        </w:rPr>
        <w:t>تنها</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رضا</w:t>
      </w:r>
      <w:r w:rsidRPr="008548CA">
        <w:rPr>
          <w:rStyle w:val="Char5"/>
          <w:rFonts w:hint="cs"/>
          <w:rtl/>
        </w:rPr>
        <w:t>ی</w:t>
      </w:r>
      <w:r w:rsidRPr="008548CA">
        <w:rPr>
          <w:rStyle w:val="Char5"/>
          <w:rFonts w:hint="eastAsia"/>
          <w:rtl/>
        </w:rPr>
        <w:t>ت‏مند</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عبادت</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‏شود</w:t>
      </w:r>
      <w:r w:rsidRPr="008548CA">
        <w:rPr>
          <w:rStyle w:val="Char5"/>
          <w:rtl/>
        </w:rPr>
        <w:t xml:space="preserve">. </w:t>
      </w:r>
      <w:r w:rsidRPr="008548CA">
        <w:rPr>
          <w:rStyle w:val="Char5"/>
          <w:rFonts w:hint="eastAsia"/>
          <w:rtl/>
        </w:rPr>
        <w:t>انسان</w:t>
      </w:r>
      <w:r w:rsidRPr="008548CA">
        <w:rPr>
          <w:rStyle w:val="Char5"/>
          <w:rtl/>
        </w:rPr>
        <w:t xml:space="preserve"> </w:t>
      </w:r>
      <w:r w:rsidRPr="008548CA">
        <w:rPr>
          <w:rStyle w:val="Char5"/>
          <w:rFonts w:hint="eastAsia"/>
          <w:rtl/>
        </w:rPr>
        <w:t>با</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تنها</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بترسد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ام</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داشته</w:t>
      </w:r>
      <w:r w:rsidRPr="008548CA">
        <w:rPr>
          <w:rStyle w:val="Char5"/>
          <w:rtl/>
        </w:rPr>
        <w:t xml:space="preserve"> </w:t>
      </w:r>
      <w:r w:rsidRPr="008548CA">
        <w:rPr>
          <w:rStyle w:val="Char5"/>
          <w:rFonts w:hint="eastAsia"/>
          <w:rtl/>
        </w:rPr>
        <w:t>باشد،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رو</w:t>
      </w:r>
      <w:r w:rsidRPr="008548CA">
        <w:rPr>
          <w:rStyle w:val="Char5"/>
          <w:rFonts w:hint="cs"/>
          <w:rtl/>
        </w:rPr>
        <w:t>ی</w:t>
      </w:r>
      <w:r w:rsidRPr="008548CA">
        <w:rPr>
          <w:rStyle w:val="Char5"/>
          <w:rtl/>
        </w:rPr>
        <w:t xml:space="preserve"> </w:t>
      </w:r>
      <w:r w:rsidRPr="008548CA">
        <w:rPr>
          <w:rStyle w:val="Char5"/>
          <w:rFonts w:hint="eastAsia"/>
          <w:rtl/>
        </w:rPr>
        <w:t>آورد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مط</w:t>
      </w:r>
      <w:r w:rsidRPr="008548CA">
        <w:rPr>
          <w:rStyle w:val="Char5"/>
          <w:rFonts w:hint="cs"/>
          <w:rtl/>
        </w:rPr>
        <w:t>ی</w:t>
      </w:r>
      <w:r w:rsidRPr="008548CA">
        <w:rPr>
          <w:rStyle w:val="Char5"/>
          <w:rFonts w:hint="eastAsia"/>
          <w:rtl/>
        </w:rPr>
        <w:t>ع</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باشد،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تدب</w:t>
      </w:r>
      <w:r w:rsidRPr="008548CA">
        <w:rPr>
          <w:rStyle w:val="Char5"/>
          <w:rFonts w:hint="cs"/>
          <w:rtl/>
        </w:rPr>
        <w:t>ی</w:t>
      </w:r>
      <w:r w:rsidRPr="008548CA">
        <w:rPr>
          <w:rStyle w:val="Char5"/>
          <w:rFonts w:hint="eastAsia"/>
          <w:rtl/>
        </w:rPr>
        <w:t>ر</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مان</w:t>
      </w:r>
      <w:r w:rsidRPr="008548CA">
        <w:rPr>
          <w:rStyle w:val="Char5"/>
          <w:rtl/>
        </w:rPr>
        <w:t xml:space="preserve"> </w:t>
      </w:r>
      <w:r w:rsidRPr="008548CA">
        <w:rPr>
          <w:rStyle w:val="Char5"/>
          <w:rFonts w:hint="eastAsia"/>
          <w:rtl/>
        </w:rPr>
        <w:t>داشته</w:t>
      </w:r>
      <w:r w:rsidRPr="008548CA">
        <w:rPr>
          <w:rStyle w:val="Char5"/>
          <w:rtl/>
        </w:rPr>
        <w:t xml:space="preserve"> </w:t>
      </w:r>
      <w:r w:rsidRPr="008548CA">
        <w:rPr>
          <w:rStyle w:val="Char5"/>
          <w:rFonts w:hint="eastAsia"/>
          <w:rtl/>
        </w:rPr>
        <w:t>باشد،</w:t>
      </w:r>
      <w:r w:rsidR="00C049A0">
        <w:rPr>
          <w:rStyle w:val="Char5"/>
          <w:rtl/>
        </w:rPr>
        <w:t xml:space="preserve"> این‌ها </w:t>
      </w:r>
      <w:r w:rsidRPr="008548CA">
        <w:rPr>
          <w:rStyle w:val="Char5"/>
          <w:rFonts w:hint="eastAsia"/>
          <w:rtl/>
        </w:rPr>
        <w:t>را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دل</w:t>
      </w:r>
      <w:r w:rsidRPr="008548CA">
        <w:rPr>
          <w:rStyle w:val="Char5"/>
          <w:rtl/>
        </w:rPr>
        <w:t xml:space="preserve"> </w:t>
      </w:r>
      <w:r w:rsidRPr="008548CA">
        <w:rPr>
          <w:rStyle w:val="Char5"/>
          <w:rFonts w:hint="eastAsia"/>
          <w:rtl/>
        </w:rPr>
        <w:t>دوست</w:t>
      </w:r>
      <w:r w:rsidRPr="008548CA">
        <w:rPr>
          <w:rStyle w:val="Char5"/>
          <w:rtl/>
        </w:rPr>
        <w:t xml:space="preserve"> </w:t>
      </w:r>
      <w:r w:rsidRPr="008548CA">
        <w:rPr>
          <w:rStyle w:val="Char5"/>
          <w:rFonts w:hint="eastAsia"/>
          <w:rtl/>
        </w:rPr>
        <w:t>داشته</w:t>
      </w:r>
      <w:r w:rsidRPr="008548CA">
        <w:rPr>
          <w:rStyle w:val="Char5"/>
          <w:rtl/>
        </w:rPr>
        <w:t xml:space="preserve"> </w:t>
      </w:r>
      <w:r w:rsidRPr="008548CA">
        <w:rPr>
          <w:rStyle w:val="Char5"/>
          <w:rFonts w:hint="eastAsia"/>
          <w:rtl/>
        </w:rPr>
        <w:t>باشد،</w:t>
      </w:r>
      <w:r w:rsidRPr="008548CA">
        <w:rPr>
          <w:rStyle w:val="Char5"/>
          <w:rtl/>
        </w:rPr>
        <w:t xml:space="preserve"> </w:t>
      </w:r>
      <w:r w:rsidRPr="008548CA">
        <w:rPr>
          <w:rStyle w:val="Char5"/>
          <w:rFonts w:hint="eastAsia"/>
          <w:rtl/>
        </w:rPr>
        <w:t>تنها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توکل</w:t>
      </w:r>
      <w:r w:rsidRPr="008548CA">
        <w:rPr>
          <w:rStyle w:val="Char5"/>
          <w:rtl/>
        </w:rPr>
        <w:t xml:space="preserve"> </w:t>
      </w:r>
      <w:r w:rsidRPr="008548CA">
        <w:rPr>
          <w:rStyle w:val="Char5"/>
          <w:rFonts w:hint="eastAsia"/>
          <w:rtl/>
        </w:rPr>
        <w:t>کند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cs"/>
          <w:rtl/>
        </w:rPr>
        <w:t>ی</w:t>
      </w:r>
      <w:r w:rsidRPr="008548CA">
        <w:rPr>
          <w:rStyle w:val="Char5"/>
          <w:rFonts w:hint="eastAsia"/>
          <w:rtl/>
        </w:rPr>
        <w:t>ار</w:t>
      </w:r>
      <w:r w:rsidRPr="008548CA">
        <w:rPr>
          <w:rStyle w:val="Char5"/>
          <w:rFonts w:hint="cs"/>
          <w:rtl/>
        </w:rPr>
        <w:t>ی</w:t>
      </w:r>
      <w:r w:rsidRPr="008548CA">
        <w:rPr>
          <w:rStyle w:val="Char5"/>
          <w:rtl/>
        </w:rPr>
        <w:t xml:space="preserve"> </w:t>
      </w:r>
      <w:r w:rsidRPr="008548CA">
        <w:rPr>
          <w:rStyle w:val="Char5"/>
          <w:rFonts w:hint="eastAsia"/>
          <w:rtl/>
        </w:rPr>
        <w:t>بخواهد،</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هر</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مقدر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‏کند</w:t>
      </w:r>
      <w:r w:rsidRPr="008548CA">
        <w:rPr>
          <w:rStyle w:val="Char5"/>
          <w:rtl/>
        </w:rPr>
        <w:t xml:space="preserve"> </w:t>
      </w:r>
      <w:r w:rsidRPr="008548CA">
        <w:rPr>
          <w:rStyle w:val="Char5"/>
          <w:rFonts w:hint="eastAsia"/>
          <w:rtl/>
        </w:rPr>
        <w:t>خشنود</w:t>
      </w:r>
      <w:r w:rsidRPr="008548CA">
        <w:rPr>
          <w:rStyle w:val="Char5"/>
          <w:rtl/>
        </w:rPr>
        <w:t xml:space="preserve"> </w:t>
      </w:r>
      <w:r w:rsidRPr="008548CA">
        <w:rPr>
          <w:rStyle w:val="Char5"/>
          <w:rFonts w:hint="eastAsia"/>
          <w:rtl/>
        </w:rPr>
        <w:t>باشد،</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خرسند</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زبان</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‏گو</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عنوان</w:t>
      </w:r>
      <w:r w:rsidRPr="008548CA">
        <w:rPr>
          <w:rStyle w:val="Char5"/>
          <w:rtl/>
        </w:rPr>
        <w:t xml:space="preserve"> </w:t>
      </w:r>
      <w:r w:rsidRPr="008548CA">
        <w:rPr>
          <w:rStyle w:val="Char5"/>
          <w:rFonts w:hint="eastAsia"/>
          <w:rtl/>
        </w:rPr>
        <w:t>پروردگار</w:t>
      </w:r>
      <w:r w:rsidRPr="008548CA">
        <w:rPr>
          <w:rStyle w:val="Char5"/>
          <w:rtl/>
        </w:rPr>
        <w:t xml:space="preserve"> </w:t>
      </w:r>
      <w:r w:rsidRPr="008548CA">
        <w:rPr>
          <w:rStyle w:val="Char5"/>
          <w:rFonts w:hint="eastAsia"/>
          <w:rtl/>
        </w:rPr>
        <w:t>خشنودم،</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ربوب</w:t>
      </w:r>
      <w:r w:rsidRPr="008548CA">
        <w:rPr>
          <w:rStyle w:val="Char5"/>
          <w:rFonts w:hint="cs"/>
          <w:rtl/>
        </w:rPr>
        <w:t>ی</w:t>
      </w:r>
      <w:r w:rsidRPr="008548CA">
        <w:rPr>
          <w:rStyle w:val="Char5"/>
          <w:rFonts w:hint="eastAsia"/>
          <w:rtl/>
        </w:rPr>
        <w:t>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اله</w:t>
      </w:r>
      <w:r w:rsidRPr="008548CA">
        <w:rPr>
          <w:rStyle w:val="Char5"/>
          <w:rFonts w:hint="cs"/>
          <w:rtl/>
        </w:rPr>
        <w:t>ی</w:t>
      </w:r>
      <w:r w:rsidRPr="008548CA">
        <w:rPr>
          <w:rStyle w:val="Char5"/>
          <w:rFonts w:hint="eastAsia"/>
          <w:rtl/>
        </w:rPr>
        <w:t>تش،</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مقدر</w:t>
      </w:r>
      <w:r w:rsidRPr="008548CA">
        <w:rPr>
          <w:rStyle w:val="Char5"/>
          <w:rtl/>
        </w:rPr>
        <w:t xml:space="preserve"> </w:t>
      </w:r>
      <w:r w:rsidRPr="008548CA">
        <w:rPr>
          <w:rStyle w:val="Char5"/>
          <w:rFonts w:hint="eastAsia"/>
          <w:rtl/>
        </w:rPr>
        <w:t>کرده</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حکم</w:t>
      </w:r>
      <w:r w:rsidRPr="008548CA">
        <w:rPr>
          <w:rStyle w:val="Char5"/>
          <w:rtl/>
        </w:rPr>
        <w:t xml:space="preserve"> </w:t>
      </w:r>
      <w:r w:rsidRPr="008548CA">
        <w:rPr>
          <w:rStyle w:val="Char5"/>
          <w:rFonts w:hint="eastAsia"/>
          <w:rtl/>
        </w:rPr>
        <w:t>کرده</w:t>
      </w:r>
      <w:r w:rsidRPr="008548CA">
        <w:rPr>
          <w:rStyle w:val="Char5"/>
          <w:rtl/>
        </w:rPr>
        <w:t xml:space="preserve"> </w:t>
      </w:r>
      <w:r w:rsidRPr="008548CA">
        <w:rPr>
          <w:rStyle w:val="Char5"/>
          <w:rFonts w:hint="eastAsia"/>
          <w:rtl/>
        </w:rPr>
        <w:t>وپ</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‏آورد</w:t>
      </w:r>
      <w:r w:rsidRPr="008548CA">
        <w:rPr>
          <w:rStyle w:val="Char5"/>
          <w:rtl/>
        </w:rPr>
        <w:t xml:space="preserve"> </w:t>
      </w:r>
      <w:r w:rsidRPr="008548CA">
        <w:rPr>
          <w:rStyle w:val="Char5"/>
          <w:rFonts w:hint="eastAsia"/>
          <w:rtl/>
        </w:rPr>
        <w:t>راض</w:t>
      </w:r>
      <w:r w:rsidRPr="008548CA">
        <w:rPr>
          <w:rStyle w:val="Char5"/>
          <w:rFonts w:hint="cs"/>
          <w:rtl/>
        </w:rPr>
        <w:t>ی</w:t>
      </w:r>
      <w:r w:rsidRPr="008548CA">
        <w:rPr>
          <w:rStyle w:val="Char5"/>
          <w:rtl/>
        </w:rPr>
        <w:t xml:space="preserve"> </w:t>
      </w:r>
      <w:r w:rsidRPr="008548CA">
        <w:rPr>
          <w:rStyle w:val="Char5"/>
          <w:rFonts w:hint="eastAsia"/>
          <w:rtl/>
        </w:rPr>
        <w:t>هستم؛</w:t>
      </w:r>
      <w:r w:rsidRPr="008548CA">
        <w:rPr>
          <w:rStyle w:val="Char5"/>
          <w:rtl/>
        </w:rPr>
        <w:t xml:space="preserve"> </w:t>
      </w:r>
      <w:r w:rsidRPr="008548CA">
        <w:rPr>
          <w:rStyle w:val="Char5"/>
          <w:rFonts w:hint="eastAsia"/>
          <w:rtl/>
        </w:rPr>
        <w:t>مثلاً</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فرموده</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حکم</w:t>
      </w:r>
      <w:r w:rsidRPr="008548CA">
        <w:rPr>
          <w:rStyle w:val="Char5"/>
          <w:rtl/>
        </w:rPr>
        <w:t xml:space="preserve"> </w:t>
      </w:r>
      <w:r w:rsidRPr="008548CA">
        <w:rPr>
          <w:rStyle w:val="Char5"/>
          <w:rFonts w:hint="eastAsia"/>
          <w:rtl/>
        </w:rPr>
        <w:t>کرده</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زنا</w:t>
      </w:r>
      <w:r w:rsidRPr="008548CA">
        <w:rPr>
          <w:rStyle w:val="Char5"/>
          <w:rtl/>
        </w:rPr>
        <w:t xml:space="preserve"> </w:t>
      </w:r>
      <w:r w:rsidRPr="008548CA">
        <w:rPr>
          <w:rStyle w:val="Char5"/>
          <w:rFonts w:hint="eastAsia"/>
          <w:rtl/>
        </w:rPr>
        <w:t>حرام</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ربا</w:t>
      </w:r>
      <w:r w:rsidRPr="008548CA">
        <w:rPr>
          <w:rStyle w:val="Char5"/>
          <w:rtl/>
        </w:rPr>
        <w:t xml:space="preserve"> </w:t>
      </w:r>
      <w:r w:rsidRPr="008548CA">
        <w:rPr>
          <w:rStyle w:val="Char5"/>
          <w:rFonts w:hint="eastAsia"/>
          <w:rtl/>
        </w:rPr>
        <w:t>حرام</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نماز</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روزه</w:t>
      </w:r>
      <w:r w:rsidRPr="008548CA">
        <w:rPr>
          <w:rStyle w:val="Char5"/>
          <w:rtl/>
        </w:rPr>
        <w:t xml:space="preserve"> </w:t>
      </w:r>
      <w:r w:rsidRPr="008548CA">
        <w:rPr>
          <w:rStyle w:val="Char5"/>
          <w:rFonts w:hint="eastAsia"/>
          <w:rtl/>
        </w:rPr>
        <w:t>واجبند،</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ک</w:t>
      </w:r>
      <w:r w:rsidRPr="008548CA">
        <w:rPr>
          <w:rStyle w:val="Char5"/>
          <w:rFonts w:hint="cs"/>
          <w:rtl/>
        </w:rPr>
        <w:t>ی</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پدر</w:t>
      </w:r>
      <w:r w:rsidRPr="008548CA">
        <w:rPr>
          <w:rStyle w:val="Char5"/>
          <w:rtl/>
        </w:rPr>
        <w:t xml:space="preserve"> </w:t>
      </w:r>
      <w:r w:rsidRPr="008548CA">
        <w:rPr>
          <w:rStyle w:val="Char5"/>
          <w:rFonts w:hint="eastAsia"/>
          <w:rtl/>
        </w:rPr>
        <w:t>ومادر</w:t>
      </w:r>
      <w:r w:rsidRPr="008548CA">
        <w:rPr>
          <w:rStyle w:val="Char5"/>
          <w:rtl/>
        </w:rPr>
        <w:t xml:space="preserve"> </w:t>
      </w:r>
      <w:r w:rsidRPr="008548CA">
        <w:rPr>
          <w:rStyle w:val="Char5"/>
          <w:rFonts w:hint="eastAsia"/>
          <w:rtl/>
        </w:rPr>
        <w:t>واجب</w:t>
      </w:r>
      <w:r w:rsidRPr="008548CA">
        <w:rPr>
          <w:rStyle w:val="Char5"/>
          <w:rtl/>
        </w:rPr>
        <w:t xml:space="preserve"> </w:t>
      </w:r>
      <w:r w:rsidRPr="008548CA">
        <w:rPr>
          <w:rStyle w:val="Char5"/>
          <w:rFonts w:hint="eastAsia"/>
          <w:rtl/>
        </w:rPr>
        <w:t>است،</w:t>
      </w:r>
      <w:r w:rsidR="00C049A0">
        <w:rPr>
          <w:rStyle w:val="Char5"/>
          <w:rtl/>
        </w:rPr>
        <w:t xml:space="preserve"> این‌ها </w:t>
      </w:r>
      <w:r w:rsidRPr="008548CA">
        <w:rPr>
          <w:rStyle w:val="Char5"/>
          <w:rFonts w:hint="eastAsia"/>
          <w:rtl/>
        </w:rPr>
        <w:t>را</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حکم</w:t>
      </w:r>
      <w:r w:rsidRPr="008548CA">
        <w:rPr>
          <w:rStyle w:val="Char5"/>
          <w:rtl/>
        </w:rPr>
        <w:t xml:space="preserve"> </w:t>
      </w:r>
      <w:r w:rsidRPr="008548CA">
        <w:rPr>
          <w:rStyle w:val="Char5"/>
          <w:rFonts w:hint="eastAsia"/>
          <w:rtl/>
        </w:rPr>
        <w:t>داده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پس</w:t>
      </w:r>
      <w:r w:rsidRPr="008548CA">
        <w:rPr>
          <w:rStyle w:val="Char5"/>
          <w:rtl/>
        </w:rPr>
        <w:t xml:space="preserve"> </w:t>
      </w:r>
      <w:r w:rsidRPr="008548CA">
        <w:rPr>
          <w:rStyle w:val="Char5"/>
          <w:rFonts w:hint="eastAsia"/>
          <w:rtl/>
        </w:rPr>
        <w:t>با</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گردن</w:t>
      </w:r>
      <w:r w:rsidRPr="008548CA">
        <w:rPr>
          <w:rStyle w:val="Char5"/>
          <w:rtl/>
        </w:rPr>
        <w:t xml:space="preserve"> </w:t>
      </w:r>
      <w:r w:rsidRPr="008548CA">
        <w:rPr>
          <w:rStyle w:val="Char5"/>
          <w:rFonts w:hint="eastAsia"/>
          <w:rtl/>
        </w:rPr>
        <w:t>نهاد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راض</w:t>
      </w:r>
      <w:r w:rsidRPr="008548CA">
        <w:rPr>
          <w:rStyle w:val="Char5"/>
          <w:rFonts w:hint="cs"/>
          <w:rtl/>
        </w:rPr>
        <w:t>ی</w:t>
      </w:r>
      <w:r w:rsidRPr="008548CA">
        <w:rPr>
          <w:rStyle w:val="Char5"/>
          <w:rtl/>
        </w:rPr>
        <w:t xml:space="preserve"> </w:t>
      </w:r>
      <w:r w:rsidRPr="008548CA">
        <w:rPr>
          <w:rStyle w:val="Char5"/>
          <w:rFonts w:hint="eastAsia"/>
          <w:rtl/>
        </w:rPr>
        <w:t>بود،</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تنگناها</w:t>
      </w:r>
      <w:r w:rsidRPr="008548CA">
        <w:rPr>
          <w:rStyle w:val="Char5"/>
          <w:rFonts w:hint="cs"/>
          <w:rtl/>
        </w:rPr>
        <w:t>یی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قب</w:t>
      </w:r>
      <w:r w:rsidRPr="008548CA">
        <w:rPr>
          <w:rStyle w:val="Char5"/>
          <w:rFonts w:hint="cs"/>
          <w:rtl/>
        </w:rPr>
        <w:t>ی</w:t>
      </w:r>
      <w:r w:rsidRPr="008548CA">
        <w:rPr>
          <w:rStyle w:val="Char5"/>
          <w:rFonts w:hint="eastAsia"/>
          <w:rtl/>
        </w:rPr>
        <w:t>ل</w:t>
      </w:r>
      <w:r w:rsidR="00C1044B">
        <w:rPr>
          <w:rStyle w:val="Char5"/>
          <w:rtl/>
        </w:rPr>
        <w:t xml:space="preserve"> بیماری‌ها</w:t>
      </w:r>
      <w:r w:rsidR="004C0D25">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تنگدست</w:t>
      </w:r>
      <w:r w:rsidRPr="008548CA">
        <w:rPr>
          <w:rStyle w:val="Char5"/>
          <w:rFonts w:hint="cs"/>
          <w:rtl/>
        </w:rPr>
        <w:t>ی</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tl/>
        </w:rPr>
        <w:t xml:space="preserve"> </w:t>
      </w:r>
      <w:r w:rsidRPr="008548CA">
        <w:rPr>
          <w:rStyle w:val="Char5"/>
          <w:rFonts w:hint="eastAsia"/>
          <w:rtl/>
        </w:rPr>
        <w:t>ما</w:t>
      </w:r>
      <w:r w:rsidRPr="008548CA">
        <w:rPr>
          <w:rStyle w:val="Char5"/>
          <w:rtl/>
        </w:rPr>
        <w:t xml:space="preserve"> </w:t>
      </w:r>
      <w:r w:rsidRPr="008548CA">
        <w:rPr>
          <w:rStyle w:val="Char5"/>
          <w:rFonts w:hint="eastAsia"/>
          <w:rtl/>
        </w:rPr>
        <w:t>مقدر</w:t>
      </w:r>
      <w:r w:rsidRPr="008548CA">
        <w:rPr>
          <w:rStyle w:val="Char5"/>
          <w:rtl/>
        </w:rPr>
        <w:t xml:space="preserve"> </w:t>
      </w:r>
      <w:r w:rsidRPr="008548CA">
        <w:rPr>
          <w:rStyle w:val="Char5"/>
          <w:rFonts w:hint="eastAsia"/>
          <w:rtl/>
        </w:rPr>
        <w:t>کرده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شا</w:t>
      </w:r>
      <w:r w:rsidRPr="008548CA">
        <w:rPr>
          <w:rStyle w:val="Char5"/>
          <w:rFonts w:hint="cs"/>
          <w:rtl/>
        </w:rPr>
        <w:t>ی</w:t>
      </w:r>
      <w:r w:rsidRPr="008548CA">
        <w:rPr>
          <w:rStyle w:val="Char5"/>
          <w:rFonts w:hint="eastAsia"/>
          <w:rtl/>
        </w:rPr>
        <w:t>سته</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ما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خرسند</w:t>
      </w:r>
      <w:r w:rsidRPr="008548CA">
        <w:rPr>
          <w:rStyle w:val="Char5"/>
          <w:rtl/>
        </w:rPr>
        <w:t xml:space="preserve"> </w:t>
      </w:r>
      <w:r w:rsidRPr="008548CA">
        <w:rPr>
          <w:rStyle w:val="Char5"/>
          <w:rFonts w:hint="eastAsia"/>
          <w:rtl/>
        </w:rPr>
        <w:t>باش</w:t>
      </w:r>
      <w:r w:rsidRPr="008548CA">
        <w:rPr>
          <w:rStyle w:val="Char5"/>
          <w:rFonts w:hint="cs"/>
          <w:rtl/>
        </w:rPr>
        <w:t>ی</w:t>
      </w:r>
      <w:r w:rsidRPr="008548CA">
        <w:rPr>
          <w:rStyle w:val="Char5"/>
          <w:rFonts w:hint="eastAsia"/>
          <w:rtl/>
        </w:rPr>
        <w:t>م</w:t>
      </w:r>
      <w:r>
        <w:rPr>
          <w:rFonts w:ascii="2  Badr" w:hAnsi="2  Badr"/>
          <w:rtl/>
        </w:rPr>
        <w:t>.</w:t>
      </w:r>
    </w:p>
    <w:p w:rsidR="000B5A71" w:rsidRDefault="000B5A71" w:rsidP="00DC68A2">
      <w:pPr>
        <w:pStyle w:val="a0"/>
        <w:rPr>
          <w:rtl/>
        </w:rPr>
      </w:pPr>
      <w:bookmarkStart w:id="259" w:name="_Toc228635673"/>
      <w:bookmarkStart w:id="260" w:name="_Toc228854249"/>
      <w:bookmarkStart w:id="261" w:name="_Toc435795808"/>
      <w:r>
        <w:rPr>
          <w:rtl/>
        </w:rPr>
        <w:t xml:space="preserve">خشنودی از </w:t>
      </w:r>
      <w:r w:rsidRPr="00B654B3">
        <w:rPr>
          <w:szCs w:val="26"/>
          <w:rtl/>
        </w:rPr>
        <w:t>محمد</w:t>
      </w:r>
      <w:r w:rsidR="004A01ED" w:rsidRPr="004A01ED">
        <w:rPr>
          <w:rFonts w:cs="CTraditional Arabic" w:hint="cs"/>
          <w:rtl/>
        </w:rPr>
        <w:t xml:space="preserve"> </w:t>
      </w:r>
      <w:r w:rsidR="004A01ED" w:rsidRPr="00B80EE3">
        <w:rPr>
          <w:rFonts w:cs="CTraditional Arabic" w:hint="cs"/>
          <w:b/>
          <w:bCs w:val="0"/>
          <w:rtl/>
        </w:rPr>
        <w:t>ج</w:t>
      </w:r>
      <w:r w:rsidR="004A01ED" w:rsidRPr="004A01ED">
        <w:rPr>
          <w:rFonts w:cs="CTraditional Arabic" w:hint="cs"/>
          <w:rtl/>
        </w:rPr>
        <w:t xml:space="preserve"> </w:t>
      </w:r>
      <w:r>
        <w:rPr>
          <w:rtl/>
        </w:rPr>
        <w:t xml:space="preserve">در مقام </w:t>
      </w:r>
      <w:bookmarkEnd w:id="259"/>
      <w:r>
        <w:rPr>
          <w:rFonts w:hint="cs"/>
          <w:rtl/>
        </w:rPr>
        <w:t>نبوت</w:t>
      </w:r>
      <w:bookmarkEnd w:id="260"/>
      <w:bookmarkEnd w:id="261"/>
    </w:p>
    <w:p w:rsidR="000B5A71" w:rsidRPr="008548CA" w:rsidRDefault="000B5A71" w:rsidP="004A01ED">
      <w:pPr>
        <w:ind w:firstLine="284"/>
        <w:jc w:val="both"/>
        <w:rPr>
          <w:rStyle w:val="Char5"/>
          <w:rtl/>
        </w:rPr>
      </w:pP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خشنود</w:t>
      </w:r>
      <w:r w:rsidRPr="008548CA">
        <w:rPr>
          <w:rStyle w:val="Char5"/>
          <w:rFonts w:hint="cs"/>
          <w:rtl/>
        </w:rPr>
        <w:t>ی</w:t>
      </w:r>
      <w:r w:rsidRPr="008548CA">
        <w:rPr>
          <w:rStyle w:val="Char5"/>
          <w:rtl/>
        </w:rPr>
        <w:t xml:space="preserve"> </w:t>
      </w:r>
      <w:r w:rsidRPr="008548CA">
        <w:rPr>
          <w:rStyle w:val="Char5"/>
          <w:rFonts w:hint="eastAsia"/>
          <w:rtl/>
        </w:rPr>
        <w:t>چن</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مان</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اور</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فرمانبردار</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باش</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دستورش</w:t>
      </w:r>
      <w:r w:rsidRPr="008548CA">
        <w:rPr>
          <w:rStyle w:val="Char5"/>
          <w:rtl/>
        </w:rPr>
        <w:t xml:space="preserve"> </w:t>
      </w:r>
      <w:r w:rsidRPr="008548CA">
        <w:rPr>
          <w:rStyle w:val="Char5"/>
          <w:rFonts w:hint="eastAsia"/>
          <w:rtl/>
        </w:rPr>
        <w:t>گردن</w:t>
      </w:r>
      <w:r w:rsidRPr="008548CA">
        <w:rPr>
          <w:rStyle w:val="Char5"/>
          <w:rtl/>
        </w:rPr>
        <w:t xml:space="preserve"> </w:t>
      </w:r>
      <w:r w:rsidRPr="008548CA">
        <w:rPr>
          <w:rStyle w:val="Char5"/>
          <w:rFonts w:hint="eastAsia"/>
          <w:rtl/>
        </w:rPr>
        <w:t>بنه</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جان</w:t>
      </w:r>
      <w:r w:rsidRPr="008548CA">
        <w:rPr>
          <w:rStyle w:val="Char5"/>
          <w:rtl/>
        </w:rPr>
        <w:t xml:space="preserve"> </w:t>
      </w:r>
      <w:r w:rsidRPr="008548CA">
        <w:rPr>
          <w:rStyle w:val="Char5"/>
          <w:rFonts w:hint="eastAsia"/>
          <w:rtl/>
        </w:rPr>
        <w:t>گرام</w:t>
      </w:r>
      <w:r w:rsidRPr="008548CA">
        <w:rPr>
          <w:rStyle w:val="Char5"/>
          <w:rFonts w:hint="cs"/>
          <w:rtl/>
        </w:rPr>
        <w:t>ی</w:t>
      </w:r>
      <w:r w:rsidRPr="008548CA">
        <w:rPr>
          <w:rStyle w:val="Char5"/>
          <w:rFonts w:hint="eastAsia"/>
          <w:rtl/>
        </w:rPr>
        <w:t>‏تر</w:t>
      </w:r>
      <w:r w:rsidRPr="008548CA">
        <w:rPr>
          <w:rStyle w:val="Char5"/>
          <w:rtl/>
        </w:rPr>
        <w:t xml:space="preserve"> </w:t>
      </w:r>
      <w:r w:rsidRPr="008548CA">
        <w:rPr>
          <w:rStyle w:val="Char5"/>
          <w:rFonts w:hint="eastAsia"/>
          <w:rtl/>
        </w:rPr>
        <w:t>بدار</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و</w:t>
      </w:r>
      <w:r w:rsidR="00AA1E97">
        <w:rPr>
          <w:rStyle w:val="Char5"/>
          <w:rtl/>
        </w:rPr>
        <w:t xml:space="preserve"> اینکه</w:t>
      </w:r>
      <w:r w:rsidRPr="008548CA">
        <w:rPr>
          <w:rStyle w:val="Char5"/>
          <w:rtl/>
        </w:rPr>
        <w:t xml:space="preserve"> </w:t>
      </w:r>
      <w:r w:rsidRPr="008548CA">
        <w:rPr>
          <w:rStyle w:val="Char5"/>
          <w:rFonts w:hint="eastAsia"/>
          <w:rtl/>
        </w:rPr>
        <w:t>اگر</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امبر</w:t>
      </w:r>
      <w:r w:rsidR="004A01ED" w:rsidRPr="004A01ED">
        <w:rPr>
          <w:rStyle w:val="Char5"/>
          <w:rFonts w:cs="CTraditional Arabic" w:hint="cs"/>
          <w:rtl/>
        </w:rPr>
        <w:t xml:space="preserve"> ج </w:t>
      </w:r>
      <w:r w:rsidRPr="008548CA">
        <w:rPr>
          <w:rStyle w:val="Char5"/>
          <w:rFonts w:hint="eastAsia"/>
          <w:rtl/>
        </w:rPr>
        <w:t>زنده</w:t>
      </w:r>
      <w:r w:rsidRPr="008548CA">
        <w:rPr>
          <w:rStyle w:val="Char5"/>
          <w:rtl/>
        </w:rPr>
        <w:t xml:space="preserve"> </w:t>
      </w:r>
      <w:r w:rsidRPr="008548CA">
        <w:rPr>
          <w:rStyle w:val="Char5"/>
          <w:rFonts w:hint="eastAsia"/>
          <w:rtl/>
        </w:rPr>
        <w:t>بود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ت</w:t>
      </w:r>
      <w:r w:rsidRPr="008548CA">
        <w:rPr>
          <w:rStyle w:val="Char5"/>
          <w:rFonts w:hint="cs"/>
          <w:rtl/>
        </w:rPr>
        <w:t>ی</w:t>
      </w:r>
      <w:r w:rsidRPr="008548CA">
        <w:rPr>
          <w:rStyle w:val="Char5"/>
          <w:rFonts w:hint="eastAsia"/>
          <w:rtl/>
        </w:rPr>
        <w:t>ر</w:t>
      </w:r>
      <w:r w:rsidRPr="008548CA">
        <w:rPr>
          <w:rStyle w:val="Char5"/>
          <w:rFonts w:hint="cs"/>
          <w:rtl/>
        </w:rPr>
        <w:t>ی</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سو</w:t>
      </w:r>
      <w:r w:rsidRPr="008548CA">
        <w:rPr>
          <w:rStyle w:val="Char5"/>
          <w:rFonts w:hint="cs"/>
          <w:rtl/>
        </w:rPr>
        <w:t>ی</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رها</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‏شد،</w:t>
      </w:r>
      <w:r w:rsidRPr="008548CA">
        <w:rPr>
          <w:rStyle w:val="Char5"/>
          <w:rtl/>
        </w:rPr>
        <w:t xml:space="preserve"> </w:t>
      </w:r>
      <w:r w:rsidRPr="008548CA">
        <w:rPr>
          <w:rStyle w:val="Char5"/>
          <w:rFonts w:hint="eastAsia"/>
          <w:rtl/>
        </w:rPr>
        <w:t>با</w:t>
      </w:r>
      <w:r w:rsidRPr="008548CA">
        <w:rPr>
          <w:rStyle w:val="Char5"/>
          <w:rFonts w:hint="cs"/>
          <w:rtl/>
        </w:rPr>
        <w:t>ی</w:t>
      </w:r>
      <w:r w:rsidRPr="008548CA">
        <w:rPr>
          <w:rStyle w:val="Char5"/>
          <w:rFonts w:hint="eastAsia"/>
          <w:rtl/>
        </w:rPr>
        <w:t>ست</w:t>
      </w:r>
      <w:r w:rsidRPr="008548CA">
        <w:rPr>
          <w:rStyle w:val="Char5"/>
          <w:rFonts w:hint="cs"/>
          <w:rtl/>
        </w:rPr>
        <w:t>ی</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روبه‏رو</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‏شد</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جان</w:t>
      </w:r>
      <w:r w:rsidRPr="008548CA">
        <w:rPr>
          <w:rStyle w:val="Char5"/>
          <w:rtl/>
        </w:rPr>
        <w:t xml:space="preserve"> </w:t>
      </w:r>
      <w:r w:rsidRPr="008548CA">
        <w:rPr>
          <w:rStyle w:val="Char5"/>
          <w:rFonts w:hint="eastAsia"/>
          <w:rtl/>
        </w:rPr>
        <w:t>گرانما</w:t>
      </w:r>
      <w:r w:rsidRPr="008548CA">
        <w:rPr>
          <w:rStyle w:val="Char5"/>
          <w:rFonts w:hint="cs"/>
          <w:rtl/>
        </w:rPr>
        <w:t>ی</w:t>
      </w:r>
      <w:r w:rsidRPr="008548CA">
        <w:rPr>
          <w:rStyle w:val="Char5"/>
          <w:rFonts w:hint="eastAsia"/>
          <w:rtl/>
        </w:rPr>
        <w:t>ه‏</w:t>
      </w:r>
      <w:r w:rsidRPr="008548CA">
        <w:rPr>
          <w:rStyle w:val="Char5"/>
          <w:rFonts w:hint="cs"/>
          <w:rtl/>
        </w:rPr>
        <w:t>ی</w:t>
      </w:r>
      <w:r w:rsidRPr="008548CA">
        <w:rPr>
          <w:rStyle w:val="Char5"/>
          <w:rtl/>
        </w:rPr>
        <w:t xml:space="preserve"> </w:t>
      </w:r>
      <w:r w:rsidRPr="008548CA">
        <w:rPr>
          <w:rStyle w:val="Char5"/>
          <w:rFonts w:hint="eastAsia"/>
          <w:rtl/>
        </w:rPr>
        <w:t>خو</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فدا</w:t>
      </w:r>
      <w:r w:rsidRPr="008548CA">
        <w:rPr>
          <w:rStyle w:val="Char5"/>
          <w:rFonts w:hint="cs"/>
          <w:rtl/>
        </w:rPr>
        <w:t>ی</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‏کرد</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tl/>
        </w:rPr>
        <w:t xml:space="preserve"> </w:t>
      </w:r>
      <w:r w:rsidRPr="008548CA">
        <w:rPr>
          <w:rStyle w:val="Char5"/>
          <w:rFonts w:hint="eastAsia"/>
          <w:rtl/>
        </w:rPr>
        <w:t>حفاظت</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‏مرد</w:t>
      </w:r>
      <w:r w:rsidRPr="008548CA">
        <w:rPr>
          <w:rStyle w:val="Char5"/>
          <w:rFonts w:hint="cs"/>
          <w:rtl/>
        </w:rPr>
        <w:t>ی</w:t>
      </w:r>
      <w:r w:rsidRPr="008548CA">
        <w:rPr>
          <w:rStyle w:val="Char5"/>
          <w:rFonts w:hint="eastAsia"/>
          <w:rtl/>
        </w:rPr>
        <w:t>م</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همچن</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سنت</w:t>
      </w:r>
      <w:r w:rsidRPr="008548CA">
        <w:rPr>
          <w:rStyle w:val="Char5"/>
          <w:rtl/>
        </w:rPr>
        <w:t xml:space="preserve"> </w:t>
      </w:r>
      <w:r w:rsidRPr="008548CA">
        <w:rPr>
          <w:rStyle w:val="Char5"/>
          <w:rFonts w:hint="eastAsia"/>
          <w:rtl/>
        </w:rPr>
        <w:t>پاکش</w:t>
      </w:r>
      <w:r w:rsidRPr="008548CA">
        <w:rPr>
          <w:rStyle w:val="Char5"/>
          <w:rtl/>
        </w:rPr>
        <w:t xml:space="preserve"> </w:t>
      </w:r>
      <w:r w:rsidRPr="008548CA">
        <w:rPr>
          <w:rStyle w:val="Char5"/>
          <w:rFonts w:hint="eastAsia"/>
          <w:rtl/>
        </w:rPr>
        <w:t>خرسند</w:t>
      </w:r>
      <w:r w:rsidRPr="008548CA">
        <w:rPr>
          <w:rStyle w:val="Char5"/>
          <w:rtl/>
        </w:rPr>
        <w:t xml:space="preserve"> </w:t>
      </w:r>
      <w:r w:rsidRPr="008548CA">
        <w:rPr>
          <w:rStyle w:val="Char5"/>
          <w:rFonts w:hint="eastAsia"/>
          <w:rtl/>
        </w:rPr>
        <w:t>باش</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داور</w:t>
      </w:r>
      <w:r w:rsidRPr="008548CA">
        <w:rPr>
          <w:rStyle w:val="Char5"/>
          <w:rFonts w:hint="cs"/>
          <w:rtl/>
        </w:rPr>
        <w:t>ی</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مراجعه</w:t>
      </w:r>
      <w:r w:rsidRPr="008548CA">
        <w:rPr>
          <w:rStyle w:val="Char5"/>
          <w:rtl/>
        </w:rPr>
        <w:t xml:space="preserve"> </w:t>
      </w:r>
      <w:r w:rsidRPr="008548CA">
        <w:rPr>
          <w:rStyle w:val="Char5"/>
          <w:rFonts w:hint="eastAsia"/>
          <w:rtl/>
        </w:rPr>
        <w:t>کن</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بس</w:t>
      </w:r>
      <w:r w:rsidRPr="008548CA">
        <w:rPr>
          <w:rStyle w:val="Char5"/>
          <w:rtl/>
        </w:rPr>
        <w:t>.</w:t>
      </w:r>
    </w:p>
    <w:p w:rsidR="000B5A71" w:rsidRDefault="000B5A71" w:rsidP="00DC68A2">
      <w:pPr>
        <w:pStyle w:val="a0"/>
        <w:rPr>
          <w:rtl/>
        </w:rPr>
      </w:pPr>
      <w:bookmarkStart w:id="262" w:name="_Toc228635674"/>
      <w:bookmarkStart w:id="263" w:name="_Toc228854250"/>
      <w:bookmarkStart w:id="264" w:name="_Toc435795809"/>
      <w:r>
        <w:rPr>
          <w:rtl/>
        </w:rPr>
        <w:t>خرسندی از اسلام به عنوان دین</w:t>
      </w:r>
      <w:bookmarkEnd w:id="262"/>
      <w:bookmarkEnd w:id="263"/>
      <w:bookmarkEnd w:id="264"/>
    </w:p>
    <w:p w:rsidR="000B5A71" w:rsidRPr="008548CA" w:rsidRDefault="000B5A71" w:rsidP="004A01ED">
      <w:pPr>
        <w:ind w:firstLine="284"/>
        <w:jc w:val="both"/>
        <w:rPr>
          <w:rStyle w:val="Char5"/>
          <w:rtl/>
        </w:rPr>
      </w:pPr>
      <w:r w:rsidRPr="008548CA">
        <w:rPr>
          <w:rStyle w:val="Char5"/>
          <w:rFonts w:hint="eastAsia"/>
          <w:rtl/>
        </w:rPr>
        <w:t>خشنود</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اسلام</w:t>
      </w:r>
      <w:r w:rsidRPr="008548CA">
        <w:rPr>
          <w:rStyle w:val="Char5"/>
          <w:rtl/>
        </w:rPr>
        <w:t xml:space="preserve"> </w:t>
      </w:r>
      <w:r w:rsidRPr="008548CA">
        <w:rPr>
          <w:rStyle w:val="Char5"/>
          <w:rFonts w:hint="eastAsia"/>
          <w:rtl/>
        </w:rPr>
        <w:t>چنان</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هر</w:t>
      </w:r>
      <w:r w:rsidRPr="008548CA">
        <w:rPr>
          <w:rStyle w:val="Char5"/>
          <w:rtl/>
        </w:rPr>
        <w:t xml:space="preserve"> </w:t>
      </w:r>
      <w:r w:rsidRPr="008548CA">
        <w:rPr>
          <w:rStyle w:val="Char5"/>
          <w:rFonts w:hint="eastAsia"/>
          <w:rtl/>
        </w:rPr>
        <w:t>گونه</w:t>
      </w:r>
      <w:r w:rsidRPr="008548CA">
        <w:rPr>
          <w:rStyle w:val="Char5"/>
          <w:rtl/>
        </w:rPr>
        <w:t xml:space="preserve"> </w:t>
      </w:r>
      <w:r w:rsidRPr="008548CA">
        <w:rPr>
          <w:rStyle w:val="Char5"/>
          <w:rFonts w:hint="eastAsia"/>
          <w:rtl/>
        </w:rPr>
        <w:t>حکم</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دستور</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انجام</w:t>
      </w:r>
      <w:r w:rsidRPr="008548CA">
        <w:rPr>
          <w:rStyle w:val="Char5"/>
          <w:rtl/>
        </w:rPr>
        <w:t xml:space="preserve"> </w:t>
      </w:r>
      <w:r w:rsidRPr="008548CA">
        <w:rPr>
          <w:rStyle w:val="Char5"/>
          <w:rFonts w:hint="eastAsia"/>
          <w:rtl/>
        </w:rPr>
        <w:t>دادن</w:t>
      </w:r>
      <w:r w:rsidRPr="008548CA">
        <w:rPr>
          <w:rStyle w:val="Char5"/>
          <w:rtl/>
        </w:rPr>
        <w:t xml:space="preserve"> </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انجام</w:t>
      </w:r>
      <w:r w:rsidRPr="008548CA">
        <w:rPr>
          <w:rStyle w:val="Char5"/>
          <w:rtl/>
        </w:rPr>
        <w:t xml:space="preserve"> </w:t>
      </w:r>
      <w:r w:rsidRPr="008548CA">
        <w:rPr>
          <w:rStyle w:val="Char5"/>
          <w:rFonts w:hint="eastAsia"/>
          <w:rtl/>
        </w:rPr>
        <w:t>ندادن</w:t>
      </w:r>
      <w:r w:rsidRPr="008548CA">
        <w:rPr>
          <w:rStyle w:val="Char5"/>
          <w:rtl/>
        </w:rPr>
        <w:t xml:space="preserve"> </w:t>
      </w:r>
      <w:r w:rsidRPr="008548CA">
        <w:rPr>
          <w:rStyle w:val="Char5"/>
          <w:rFonts w:hint="eastAsia"/>
          <w:rtl/>
        </w:rPr>
        <w:t>کار</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اسلام</w:t>
      </w:r>
      <w:r w:rsidRPr="008548CA">
        <w:rPr>
          <w:rStyle w:val="Char5"/>
          <w:rtl/>
        </w:rPr>
        <w:t xml:space="preserve"> </w:t>
      </w:r>
      <w:r w:rsidRPr="008548CA">
        <w:rPr>
          <w:rStyle w:val="Char5"/>
          <w:rFonts w:hint="eastAsia"/>
          <w:rtl/>
        </w:rPr>
        <w:t>هست،</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طور</w:t>
      </w:r>
      <w:r w:rsidRPr="008548CA">
        <w:rPr>
          <w:rStyle w:val="Char5"/>
          <w:rtl/>
        </w:rPr>
        <w:t xml:space="preserve"> </w:t>
      </w:r>
      <w:r w:rsidRPr="008548CA">
        <w:rPr>
          <w:rStyle w:val="Char5"/>
          <w:rFonts w:hint="eastAsia"/>
          <w:rtl/>
        </w:rPr>
        <w:t>کامل</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بپذ</w:t>
      </w:r>
      <w:r w:rsidRPr="008548CA">
        <w:rPr>
          <w:rStyle w:val="Char5"/>
          <w:rFonts w:hint="cs"/>
          <w:rtl/>
        </w:rPr>
        <w:t>ی</w:t>
      </w:r>
      <w:r w:rsidRPr="008548CA">
        <w:rPr>
          <w:rStyle w:val="Char5"/>
          <w:rFonts w:hint="eastAsia"/>
          <w:rtl/>
        </w:rPr>
        <w:t>ر</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ه</w:t>
      </w:r>
      <w:r w:rsidRPr="008548CA">
        <w:rPr>
          <w:rStyle w:val="Char5"/>
          <w:rFonts w:hint="cs"/>
          <w:rtl/>
        </w:rPr>
        <w:t>ی</w:t>
      </w:r>
      <w:r w:rsidRPr="008548CA">
        <w:rPr>
          <w:rStyle w:val="Char5"/>
          <w:rFonts w:hint="eastAsia"/>
          <w:rtl/>
        </w:rPr>
        <w:t>چ</w:t>
      </w:r>
      <w:r w:rsidRPr="008548CA">
        <w:rPr>
          <w:rStyle w:val="Char5"/>
          <w:rtl/>
        </w:rPr>
        <w:t xml:space="preserve"> </w:t>
      </w:r>
      <w:r w:rsidRPr="008548CA">
        <w:rPr>
          <w:rStyle w:val="Char5"/>
          <w:rFonts w:hint="eastAsia"/>
          <w:rtl/>
        </w:rPr>
        <w:t>گونه</w:t>
      </w:r>
      <w:r w:rsidRPr="008548CA">
        <w:rPr>
          <w:rStyle w:val="Char5"/>
          <w:rtl/>
        </w:rPr>
        <w:t xml:space="preserve"> </w:t>
      </w:r>
      <w:r w:rsidRPr="008548CA">
        <w:rPr>
          <w:rStyle w:val="Char5"/>
          <w:rFonts w:hint="eastAsia"/>
          <w:rtl/>
        </w:rPr>
        <w:t>نارضا</w:t>
      </w:r>
      <w:r w:rsidRPr="008548CA">
        <w:rPr>
          <w:rStyle w:val="Char5"/>
          <w:rFonts w:hint="cs"/>
          <w:rtl/>
        </w:rPr>
        <w:t>ی</w:t>
      </w:r>
      <w:r w:rsidRPr="008548CA">
        <w:rPr>
          <w:rStyle w:val="Char5"/>
          <w:rFonts w:hint="eastAsia"/>
          <w:rtl/>
        </w:rPr>
        <w:t>ت</w:t>
      </w:r>
      <w:r w:rsidRPr="008548CA">
        <w:rPr>
          <w:rStyle w:val="Char5"/>
          <w:rFonts w:hint="cs"/>
          <w:rtl/>
        </w:rPr>
        <w:t>ی</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دل</w:t>
      </w:r>
      <w:r w:rsidRPr="008548CA">
        <w:rPr>
          <w:rStyle w:val="Char5"/>
          <w:rtl/>
        </w:rPr>
        <w:t xml:space="preserve"> </w:t>
      </w:r>
      <w:r w:rsidRPr="008548CA">
        <w:rPr>
          <w:rStyle w:val="Char5"/>
          <w:rFonts w:hint="eastAsia"/>
          <w:rtl/>
        </w:rPr>
        <w:t>نداشته</w:t>
      </w:r>
      <w:r w:rsidRPr="008548CA">
        <w:rPr>
          <w:rStyle w:val="Char5"/>
          <w:rtl/>
        </w:rPr>
        <w:t xml:space="preserve"> </w:t>
      </w:r>
      <w:r w:rsidRPr="008548CA">
        <w:rPr>
          <w:rStyle w:val="Char5"/>
          <w:rFonts w:hint="eastAsia"/>
          <w:rtl/>
        </w:rPr>
        <w:t>باش</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هر</w:t>
      </w:r>
      <w:r w:rsidRPr="008548CA">
        <w:rPr>
          <w:rStyle w:val="Char5"/>
          <w:rtl/>
        </w:rPr>
        <w:t xml:space="preserve"> </w:t>
      </w:r>
      <w:r w:rsidRPr="008548CA">
        <w:rPr>
          <w:rStyle w:val="Char5"/>
          <w:rFonts w:hint="eastAsia"/>
          <w:rtl/>
        </w:rPr>
        <w:t>چند</w:t>
      </w:r>
      <w:r w:rsidRPr="008548CA">
        <w:rPr>
          <w:rStyle w:val="Char5"/>
          <w:rtl/>
        </w:rPr>
        <w:t xml:space="preserve"> </w:t>
      </w:r>
      <w:r w:rsidRPr="008548CA">
        <w:rPr>
          <w:rStyle w:val="Char5"/>
          <w:rFonts w:hint="eastAsia"/>
          <w:rtl/>
        </w:rPr>
        <w:t>برخلاف</w:t>
      </w:r>
      <w:r w:rsidRPr="008548CA">
        <w:rPr>
          <w:rStyle w:val="Char5"/>
          <w:rtl/>
        </w:rPr>
        <w:t xml:space="preserve"> </w:t>
      </w:r>
      <w:r w:rsidRPr="008548CA">
        <w:rPr>
          <w:rStyle w:val="Char5"/>
          <w:rFonts w:hint="eastAsia"/>
          <w:rtl/>
        </w:rPr>
        <w:t>خواهش</w:t>
      </w:r>
      <w:r w:rsidRPr="008548CA">
        <w:rPr>
          <w:rStyle w:val="Char5"/>
          <w:rtl/>
        </w:rPr>
        <w:t xml:space="preserve"> </w:t>
      </w:r>
      <w:r w:rsidRPr="008548CA">
        <w:rPr>
          <w:rStyle w:val="Char5"/>
          <w:rFonts w:hint="eastAsia"/>
          <w:rtl/>
        </w:rPr>
        <w:t>ما</w:t>
      </w:r>
      <w:r w:rsidRPr="008548CA">
        <w:rPr>
          <w:rStyle w:val="Char5"/>
          <w:rtl/>
        </w:rPr>
        <w:t xml:space="preserve"> </w:t>
      </w:r>
      <w:r w:rsidRPr="008548CA">
        <w:rPr>
          <w:rStyle w:val="Char5"/>
          <w:rFonts w:hint="eastAsia"/>
          <w:rtl/>
        </w:rPr>
        <w:t>باشد،</w:t>
      </w:r>
      <w:r w:rsidRPr="008548CA">
        <w:rPr>
          <w:rStyle w:val="Char5"/>
          <w:rtl/>
        </w:rPr>
        <w:t xml:space="preserve"> </w:t>
      </w:r>
      <w:r w:rsidRPr="008548CA">
        <w:rPr>
          <w:rStyle w:val="Char5"/>
          <w:rFonts w:hint="eastAsia"/>
          <w:rtl/>
        </w:rPr>
        <w:t>هر</w:t>
      </w:r>
      <w:r w:rsidRPr="008548CA">
        <w:rPr>
          <w:rStyle w:val="Char5"/>
          <w:rtl/>
        </w:rPr>
        <w:t xml:space="preserve"> </w:t>
      </w:r>
      <w:r w:rsidRPr="008548CA">
        <w:rPr>
          <w:rStyle w:val="Char5"/>
          <w:rFonts w:hint="eastAsia"/>
          <w:rtl/>
        </w:rPr>
        <w:t>چند</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شتر</w:t>
      </w:r>
      <w:r w:rsidRPr="008548CA">
        <w:rPr>
          <w:rStyle w:val="Char5"/>
          <w:rtl/>
        </w:rPr>
        <w:t xml:space="preserve"> </w:t>
      </w:r>
      <w:r w:rsidRPr="008548CA">
        <w:rPr>
          <w:rStyle w:val="Char5"/>
          <w:rFonts w:hint="eastAsia"/>
          <w:rtl/>
        </w:rPr>
        <w:t>مردم</w:t>
      </w:r>
      <w:r w:rsidRPr="008548CA">
        <w:rPr>
          <w:rStyle w:val="Char5"/>
          <w:rtl/>
        </w:rPr>
        <w:t xml:space="preserve"> </w:t>
      </w:r>
      <w:r w:rsidRPr="008548CA">
        <w:rPr>
          <w:rStyle w:val="Char5"/>
          <w:rFonts w:hint="eastAsia"/>
          <w:rtl/>
        </w:rPr>
        <w:t>مخالف</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باشند،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تن</w:t>
      </w:r>
      <w:r w:rsidRPr="008548CA">
        <w:rPr>
          <w:rStyle w:val="Char5"/>
          <w:rtl/>
        </w:rPr>
        <w:t xml:space="preserve"> </w:t>
      </w:r>
      <w:r w:rsidRPr="008548CA">
        <w:rPr>
          <w:rStyle w:val="Char5"/>
          <w:rFonts w:hint="eastAsia"/>
          <w:rtl/>
        </w:rPr>
        <w:t>بده</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حت</w:t>
      </w:r>
      <w:r w:rsidRPr="008548CA">
        <w:rPr>
          <w:rStyle w:val="Char5"/>
          <w:rFonts w:hint="cs"/>
          <w:rtl/>
        </w:rPr>
        <w:t>ی</w:t>
      </w:r>
      <w:r w:rsidRPr="008548CA">
        <w:rPr>
          <w:rStyle w:val="Char5"/>
          <w:rtl/>
        </w:rPr>
        <w:t xml:space="preserve"> </w:t>
      </w:r>
      <w:r w:rsidRPr="008548CA">
        <w:rPr>
          <w:rStyle w:val="Char5"/>
          <w:rFonts w:hint="eastAsia"/>
          <w:rtl/>
        </w:rPr>
        <w:t>اگر</w:t>
      </w:r>
      <w:r w:rsidRPr="008548CA">
        <w:rPr>
          <w:rStyle w:val="Char5"/>
          <w:rtl/>
        </w:rPr>
        <w:t xml:space="preserve"> </w:t>
      </w:r>
      <w:r w:rsidRPr="008548CA">
        <w:rPr>
          <w:rStyle w:val="Char5"/>
          <w:rFonts w:hint="eastAsia"/>
          <w:rtl/>
        </w:rPr>
        <w:t>ما</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ار</w:t>
      </w:r>
      <w:r w:rsidRPr="008548CA">
        <w:rPr>
          <w:rStyle w:val="Char5"/>
          <w:rtl/>
        </w:rPr>
        <w:t xml:space="preserve"> </w:t>
      </w:r>
      <w:r w:rsidRPr="008548CA">
        <w:rPr>
          <w:rStyle w:val="Char5"/>
          <w:rFonts w:hint="eastAsia"/>
          <w:rtl/>
        </w:rPr>
        <w:t>غربت</w:t>
      </w:r>
      <w:r w:rsidRPr="008548CA">
        <w:rPr>
          <w:rStyle w:val="Char5"/>
          <w:rtl/>
        </w:rPr>
        <w:t xml:space="preserve"> </w:t>
      </w:r>
      <w:r w:rsidRPr="008548CA">
        <w:rPr>
          <w:rStyle w:val="Char5"/>
          <w:rFonts w:hint="eastAsia"/>
          <w:rtl/>
        </w:rPr>
        <w:t>باش</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دشمنان</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اطرافمان</w:t>
      </w:r>
      <w:r w:rsidRPr="008548CA">
        <w:rPr>
          <w:rStyle w:val="Char5"/>
          <w:rtl/>
        </w:rPr>
        <w:t xml:space="preserve"> </w:t>
      </w:r>
      <w:r w:rsidRPr="008548CA">
        <w:rPr>
          <w:rStyle w:val="Char5"/>
          <w:rFonts w:hint="eastAsia"/>
          <w:rtl/>
        </w:rPr>
        <w:t>باشند</w:t>
      </w:r>
      <w:r w:rsidRPr="008548CA">
        <w:rPr>
          <w:rStyle w:val="Char5"/>
          <w:rtl/>
        </w:rPr>
        <w:t xml:space="preserve">. </w:t>
      </w:r>
      <w:r w:rsidRPr="008548CA">
        <w:rPr>
          <w:rStyle w:val="Char5"/>
          <w:rFonts w:hint="eastAsia"/>
          <w:rtl/>
        </w:rPr>
        <w:t>لازم</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احکام</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خرسند</w:t>
      </w:r>
      <w:r w:rsidRPr="008548CA">
        <w:rPr>
          <w:rStyle w:val="Char5"/>
          <w:rFonts w:hint="cs"/>
          <w:rtl/>
        </w:rPr>
        <w:t>ی</w:t>
      </w:r>
      <w:r w:rsidRPr="008548CA">
        <w:rPr>
          <w:rStyle w:val="Char5"/>
          <w:rtl/>
        </w:rPr>
        <w:t xml:space="preserve"> </w:t>
      </w:r>
      <w:r w:rsidRPr="008548CA">
        <w:rPr>
          <w:rStyle w:val="Char5"/>
          <w:rFonts w:hint="eastAsia"/>
          <w:rtl/>
        </w:rPr>
        <w:t>بپذ</w:t>
      </w:r>
      <w:r w:rsidRPr="008548CA">
        <w:rPr>
          <w:rStyle w:val="Char5"/>
          <w:rFonts w:hint="cs"/>
          <w:rtl/>
        </w:rPr>
        <w:t>ی</w:t>
      </w:r>
      <w:r w:rsidRPr="008548CA">
        <w:rPr>
          <w:rStyle w:val="Char5"/>
          <w:rFonts w:hint="eastAsia"/>
          <w:rtl/>
        </w:rPr>
        <w:t>ر</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tl/>
        </w:rPr>
        <w:t xml:space="preserve"> </w:t>
      </w:r>
      <w:r w:rsidRPr="008548CA">
        <w:rPr>
          <w:rStyle w:val="Char5"/>
          <w:rFonts w:hint="eastAsia"/>
          <w:rtl/>
        </w:rPr>
        <w:t>اجرا</w:t>
      </w:r>
      <w:r w:rsidRPr="008548CA">
        <w:rPr>
          <w:rStyle w:val="Char5"/>
          <w:rFonts w:hint="cs"/>
          <w:rtl/>
        </w:rPr>
        <w:t>ی</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هر</w:t>
      </w:r>
      <w:r w:rsidRPr="008548CA">
        <w:rPr>
          <w:rStyle w:val="Char5"/>
          <w:rtl/>
        </w:rPr>
        <w:t xml:space="preserve"> </w:t>
      </w:r>
      <w:r w:rsidRPr="008548CA">
        <w:rPr>
          <w:rStyle w:val="Char5"/>
          <w:rFonts w:hint="eastAsia"/>
          <w:rtl/>
        </w:rPr>
        <w:t>چند</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مخالفت</w:t>
      </w:r>
      <w:r w:rsidRPr="008548CA">
        <w:rPr>
          <w:rStyle w:val="Char5"/>
          <w:rtl/>
        </w:rPr>
        <w:t xml:space="preserve"> </w:t>
      </w:r>
      <w:r w:rsidRPr="008548CA">
        <w:rPr>
          <w:rStyle w:val="Char5"/>
          <w:rFonts w:hint="eastAsia"/>
          <w:rtl/>
        </w:rPr>
        <w:t>تمام</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روبه‏رو</w:t>
      </w:r>
      <w:r w:rsidRPr="008548CA">
        <w:rPr>
          <w:rStyle w:val="Char5"/>
          <w:rtl/>
        </w:rPr>
        <w:t xml:space="preserve"> </w:t>
      </w:r>
      <w:r w:rsidRPr="008548CA">
        <w:rPr>
          <w:rStyle w:val="Char5"/>
          <w:rFonts w:hint="eastAsia"/>
          <w:rtl/>
        </w:rPr>
        <w:t>شو</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تلاش</w:t>
      </w:r>
      <w:r w:rsidRPr="008548CA">
        <w:rPr>
          <w:rStyle w:val="Char5"/>
          <w:rtl/>
        </w:rPr>
        <w:t xml:space="preserve"> </w:t>
      </w:r>
      <w:r w:rsidRPr="008548CA">
        <w:rPr>
          <w:rStyle w:val="Char5"/>
          <w:rFonts w:hint="eastAsia"/>
          <w:rtl/>
        </w:rPr>
        <w:t>کن</w:t>
      </w:r>
      <w:r w:rsidRPr="008548CA">
        <w:rPr>
          <w:rStyle w:val="Char5"/>
          <w:rFonts w:hint="cs"/>
          <w:rtl/>
        </w:rPr>
        <w:t>ی</w:t>
      </w:r>
      <w:r w:rsidRPr="008548CA">
        <w:rPr>
          <w:rStyle w:val="Char5"/>
          <w:rFonts w:hint="eastAsia"/>
          <w:rtl/>
        </w:rPr>
        <w:t>م</w:t>
      </w:r>
      <w:r w:rsidRPr="008548CA">
        <w:rPr>
          <w:rStyle w:val="Char5"/>
          <w:rtl/>
        </w:rPr>
        <w:t>.</w:t>
      </w:r>
    </w:p>
    <w:p w:rsidR="000B5A71" w:rsidRDefault="000B5A71" w:rsidP="00DC68A2">
      <w:pPr>
        <w:pStyle w:val="a0"/>
        <w:rPr>
          <w:rtl/>
        </w:rPr>
      </w:pPr>
      <w:bookmarkStart w:id="265" w:name="_Toc228635675"/>
      <w:bookmarkStart w:id="266" w:name="_Toc228854251"/>
      <w:bookmarkStart w:id="267" w:name="_Toc435795810"/>
      <w:r>
        <w:rPr>
          <w:rtl/>
        </w:rPr>
        <w:t xml:space="preserve">سرشتی یا </w:t>
      </w:r>
      <w:r w:rsidRPr="00B654B3">
        <w:rPr>
          <w:szCs w:val="26"/>
          <w:rtl/>
        </w:rPr>
        <w:t>اکتسابی</w:t>
      </w:r>
      <w:r>
        <w:rPr>
          <w:rtl/>
        </w:rPr>
        <w:t xml:space="preserve"> بودن</w:t>
      </w:r>
      <w:r w:rsidRPr="00CA3BEC">
        <w:rPr>
          <w:rtl/>
        </w:rPr>
        <w:t xml:space="preserve"> </w:t>
      </w:r>
      <w:r>
        <w:rPr>
          <w:rtl/>
        </w:rPr>
        <w:t>خرسندی</w:t>
      </w:r>
      <w:bookmarkEnd w:id="265"/>
      <w:bookmarkEnd w:id="266"/>
      <w:bookmarkEnd w:id="267"/>
    </w:p>
    <w:p w:rsidR="000B5A71" w:rsidRPr="008548CA" w:rsidRDefault="000B5A71" w:rsidP="004A01ED">
      <w:pPr>
        <w:ind w:firstLine="284"/>
        <w:jc w:val="both"/>
        <w:rPr>
          <w:rStyle w:val="Char5"/>
          <w:rtl/>
        </w:rPr>
      </w:pPr>
      <w:r w:rsidRPr="008548CA">
        <w:rPr>
          <w:rStyle w:val="Char5"/>
          <w:rFonts w:hint="eastAsia"/>
          <w:rtl/>
        </w:rPr>
        <w:t>وقت</w:t>
      </w:r>
      <w:r w:rsidRPr="008548CA">
        <w:rPr>
          <w:rStyle w:val="Char5"/>
          <w:rFonts w:hint="cs"/>
          <w:rtl/>
        </w:rPr>
        <w:t>ی</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قض</w:t>
      </w:r>
      <w:r w:rsidRPr="008548CA">
        <w:rPr>
          <w:rStyle w:val="Char5"/>
          <w:rFonts w:hint="cs"/>
          <w:rtl/>
        </w:rPr>
        <w:t>ی</w:t>
      </w:r>
      <w:r w:rsidRPr="008548CA">
        <w:rPr>
          <w:rStyle w:val="Char5"/>
          <w:rFonts w:hint="eastAsia"/>
          <w:rtl/>
        </w:rPr>
        <w:t>ه</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‏پرداز</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سؤال</w:t>
      </w:r>
      <w:r w:rsidRPr="008548CA">
        <w:rPr>
          <w:rStyle w:val="Char5"/>
          <w:rFonts w:hint="cs"/>
          <w:rtl/>
        </w:rPr>
        <w:t>ی</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‏آ</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آ</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خرسند</w:t>
      </w:r>
      <w:r w:rsidRPr="008548CA">
        <w:rPr>
          <w:rStyle w:val="Char5"/>
          <w:rFonts w:hint="cs"/>
          <w:rtl/>
        </w:rPr>
        <w:t>ی</w:t>
      </w:r>
      <w:r w:rsidRPr="008548CA">
        <w:rPr>
          <w:rStyle w:val="Char5"/>
          <w:rtl/>
        </w:rPr>
        <w:t xml:space="preserve"> </w:t>
      </w:r>
      <w:r w:rsidRPr="008548CA">
        <w:rPr>
          <w:rStyle w:val="Char5"/>
          <w:rFonts w:hint="eastAsia"/>
          <w:rtl/>
        </w:rPr>
        <w:t>فطر</w:t>
      </w:r>
      <w:r w:rsidRPr="008548CA">
        <w:rPr>
          <w:rStyle w:val="Char5"/>
          <w:rFonts w:hint="cs"/>
          <w:rtl/>
        </w:rPr>
        <w:t>ی</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اکتساب</w:t>
      </w:r>
      <w:r w:rsidRPr="008548CA">
        <w:rPr>
          <w:rStyle w:val="Char5"/>
          <w:rFonts w:hint="cs"/>
          <w:rtl/>
        </w:rPr>
        <w:t>ی</w:t>
      </w:r>
      <w:r w:rsidRPr="008548CA">
        <w:rPr>
          <w:rStyle w:val="Char5"/>
          <w:rFonts w:hint="eastAsia"/>
          <w:rtl/>
        </w:rPr>
        <w:t>؟</w:t>
      </w:r>
      <w:r w:rsidRPr="008548CA">
        <w:rPr>
          <w:rStyle w:val="Char5"/>
          <w:rtl/>
        </w:rPr>
        <w:t xml:space="preserve"> </w:t>
      </w:r>
      <w:r w:rsidRPr="008548CA">
        <w:rPr>
          <w:rStyle w:val="Char5"/>
          <w:rFonts w:hint="eastAsia"/>
          <w:rtl/>
        </w:rPr>
        <w:t>آ</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ذات</w:t>
      </w:r>
      <w:r w:rsidRPr="008548CA">
        <w:rPr>
          <w:rStyle w:val="Char5"/>
          <w:rtl/>
        </w:rPr>
        <w:t xml:space="preserve"> </w:t>
      </w:r>
      <w:r w:rsidRPr="008548CA">
        <w:rPr>
          <w:rStyle w:val="Char5"/>
          <w:rFonts w:hint="eastAsia"/>
          <w:rtl/>
        </w:rPr>
        <w:t>انسان</w:t>
      </w:r>
      <w:r w:rsidRPr="008548CA">
        <w:rPr>
          <w:rStyle w:val="Char5"/>
          <w:rtl/>
        </w:rPr>
        <w:t xml:space="preserve"> </w:t>
      </w:r>
      <w:r w:rsidRPr="008548CA">
        <w:rPr>
          <w:rStyle w:val="Char5"/>
          <w:rFonts w:hint="eastAsia"/>
          <w:rtl/>
        </w:rPr>
        <w:t>هست،</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‏بخشد؟</w:t>
      </w:r>
      <w:r w:rsidRPr="008548CA">
        <w:rPr>
          <w:rStyle w:val="Char5"/>
          <w:rtl/>
        </w:rPr>
        <w:t xml:space="preserve"> </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انسان</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‏تواند</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دست</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اورد؟</w:t>
      </w:r>
      <w:r w:rsidRPr="008548CA">
        <w:rPr>
          <w:rStyle w:val="Char5"/>
          <w:rtl/>
        </w:rPr>
        <w:t xml:space="preserve"> </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تلاش</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ترب</w:t>
      </w:r>
      <w:r w:rsidRPr="008548CA">
        <w:rPr>
          <w:rStyle w:val="Char5"/>
          <w:rFonts w:hint="cs"/>
          <w:rtl/>
        </w:rPr>
        <w:t>ی</w:t>
      </w:r>
      <w:r w:rsidRPr="008548CA">
        <w:rPr>
          <w:rStyle w:val="Char5"/>
          <w:rFonts w:hint="eastAsia"/>
          <w:rtl/>
        </w:rPr>
        <w:t>ت</w:t>
      </w:r>
      <w:r w:rsidRPr="008548CA">
        <w:rPr>
          <w:rStyle w:val="Char5"/>
          <w:rtl/>
        </w:rPr>
        <w:t xml:space="preserve"> </w:t>
      </w:r>
      <w:r w:rsidRPr="008548CA">
        <w:rPr>
          <w:rStyle w:val="Char5"/>
          <w:rFonts w:hint="eastAsia"/>
          <w:rtl/>
        </w:rPr>
        <w:t>روح</w:t>
      </w:r>
      <w:r w:rsidRPr="008548CA">
        <w:rPr>
          <w:rStyle w:val="Char5"/>
          <w:rtl/>
        </w:rPr>
        <w:t xml:space="preserve"> </w:t>
      </w:r>
      <w:r w:rsidRPr="008548CA">
        <w:rPr>
          <w:rStyle w:val="Char5"/>
          <w:rFonts w:hint="eastAsia"/>
          <w:rtl/>
        </w:rPr>
        <w:t>کسب</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‏کند؟</w:t>
      </w:r>
    </w:p>
    <w:p w:rsidR="000B5A71" w:rsidRPr="008548CA" w:rsidRDefault="000B5A71" w:rsidP="004A01ED">
      <w:pPr>
        <w:ind w:firstLine="284"/>
        <w:jc w:val="both"/>
        <w:rPr>
          <w:rStyle w:val="Char5"/>
          <w:rtl/>
        </w:rPr>
      </w:pPr>
      <w:r w:rsidRPr="008548CA">
        <w:rPr>
          <w:rStyle w:val="Char5"/>
          <w:rFonts w:hint="eastAsia"/>
          <w:rtl/>
        </w:rPr>
        <w:t>در</w:t>
      </w:r>
      <w:r w:rsidRPr="008548CA">
        <w:rPr>
          <w:rStyle w:val="Char5"/>
          <w:rtl/>
        </w:rPr>
        <w:t xml:space="preserve"> </w:t>
      </w:r>
      <w:r w:rsidRPr="008548CA">
        <w:rPr>
          <w:rStyle w:val="Char5"/>
          <w:rFonts w:hint="eastAsia"/>
          <w:rtl/>
        </w:rPr>
        <w:t>پاسخ</w:t>
      </w:r>
      <w:r w:rsidRPr="008548CA">
        <w:rPr>
          <w:rStyle w:val="Char5"/>
          <w:rtl/>
        </w:rPr>
        <w:t xml:space="preserve"> </w:t>
      </w:r>
      <w:r w:rsidRPr="008548CA">
        <w:rPr>
          <w:rStyle w:val="Char5"/>
          <w:rFonts w:hint="eastAsia"/>
          <w:rtl/>
        </w:rPr>
        <w:t>با</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گفت</w:t>
      </w:r>
      <w:r w:rsidRPr="008548CA">
        <w:rPr>
          <w:rStyle w:val="Char5"/>
          <w:rtl/>
        </w:rPr>
        <w:t xml:space="preserve"> </w:t>
      </w:r>
      <w:r w:rsidRPr="008548CA">
        <w:rPr>
          <w:rStyle w:val="Char5"/>
          <w:rFonts w:hint="eastAsia"/>
          <w:rtl/>
        </w:rPr>
        <w:t>خشنود</w:t>
      </w:r>
      <w:r w:rsidRPr="008548CA">
        <w:rPr>
          <w:rStyle w:val="Char5"/>
          <w:rFonts w:hint="cs"/>
          <w:rtl/>
        </w:rPr>
        <w:t>ی</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توجه</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سبب</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اکتساب</w:t>
      </w:r>
      <w:r w:rsidRPr="008548CA">
        <w:rPr>
          <w:rStyle w:val="Char5"/>
          <w:rFonts w:hint="cs"/>
          <w:rtl/>
        </w:rPr>
        <w:t>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توجه</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حق</w:t>
      </w:r>
      <w:r w:rsidRPr="008548CA">
        <w:rPr>
          <w:rStyle w:val="Char5"/>
          <w:rFonts w:hint="cs"/>
          <w:rtl/>
        </w:rPr>
        <w:t>ی</w:t>
      </w:r>
      <w:r w:rsidRPr="008548CA">
        <w:rPr>
          <w:rStyle w:val="Char5"/>
          <w:rFonts w:hint="eastAsia"/>
          <w:rtl/>
        </w:rPr>
        <w:t>قت</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فطر</w:t>
      </w:r>
      <w:r w:rsidRPr="008548CA">
        <w:rPr>
          <w:rStyle w:val="Char5"/>
          <w:rFonts w:hint="cs"/>
          <w:rtl/>
        </w:rPr>
        <w:t>ی</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هرگاه</w:t>
      </w:r>
      <w:r w:rsidRPr="008548CA">
        <w:rPr>
          <w:rStyle w:val="Char5"/>
          <w:rtl/>
        </w:rPr>
        <w:t xml:space="preserve"> </w:t>
      </w:r>
      <w:r w:rsidRPr="008548CA">
        <w:rPr>
          <w:rStyle w:val="Char5"/>
          <w:rFonts w:hint="eastAsia"/>
          <w:rtl/>
        </w:rPr>
        <w:t>انسان</w:t>
      </w:r>
      <w:r w:rsidRPr="008548CA">
        <w:rPr>
          <w:rStyle w:val="Char5"/>
          <w:rtl/>
        </w:rPr>
        <w:t xml:space="preserve"> </w:t>
      </w:r>
      <w:r w:rsidRPr="008548CA">
        <w:rPr>
          <w:rStyle w:val="Char5"/>
          <w:rFonts w:hint="eastAsia"/>
          <w:rtl/>
        </w:rPr>
        <w:t>اسباب</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فراهم</w:t>
      </w:r>
      <w:r w:rsidRPr="008548CA">
        <w:rPr>
          <w:rStyle w:val="Char5"/>
          <w:rtl/>
        </w:rPr>
        <w:t xml:space="preserve"> </w:t>
      </w:r>
      <w:r w:rsidRPr="008548CA">
        <w:rPr>
          <w:rStyle w:val="Char5"/>
          <w:rFonts w:hint="eastAsia"/>
          <w:rtl/>
        </w:rPr>
        <w:t>کرد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درخت</w:t>
      </w:r>
      <w:r w:rsidRPr="008548CA">
        <w:rPr>
          <w:rStyle w:val="Char5"/>
          <w:rtl/>
        </w:rPr>
        <w:t xml:space="preserve"> </w:t>
      </w:r>
      <w:r w:rsidRPr="008548CA">
        <w:rPr>
          <w:rStyle w:val="Char5"/>
          <w:rFonts w:hint="eastAsia"/>
          <w:rtl/>
        </w:rPr>
        <w:t>خرسند</w:t>
      </w:r>
      <w:r w:rsidRPr="008548CA">
        <w:rPr>
          <w:rStyle w:val="Char5"/>
          <w:rFonts w:hint="cs"/>
          <w:rtl/>
        </w:rPr>
        <w:t>ی</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دلش</w:t>
      </w:r>
      <w:r w:rsidRPr="008548CA">
        <w:rPr>
          <w:rStyle w:val="Char5"/>
          <w:rtl/>
        </w:rPr>
        <w:t xml:space="preserve"> </w:t>
      </w:r>
      <w:r w:rsidRPr="008548CA">
        <w:rPr>
          <w:rStyle w:val="Char5"/>
          <w:rFonts w:hint="eastAsia"/>
          <w:rtl/>
        </w:rPr>
        <w:t>کاشت</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وه‏</w:t>
      </w:r>
      <w:r w:rsidRPr="008548CA">
        <w:rPr>
          <w:rStyle w:val="Char5"/>
          <w:rFonts w:hint="cs"/>
          <w:rtl/>
        </w:rPr>
        <w:t>ی</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‏چ</w:t>
      </w:r>
      <w:r w:rsidRPr="008548CA">
        <w:rPr>
          <w:rStyle w:val="Char5"/>
          <w:rFonts w:hint="cs"/>
          <w:rtl/>
        </w:rPr>
        <w:t>ی</w:t>
      </w:r>
      <w:r w:rsidRPr="008548CA">
        <w:rPr>
          <w:rStyle w:val="Char5"/>
          <w:rFonts w:hint="eastAsia"/>
          <w:rtl/>
        </w:rPr>
        <w:t>ند</w:t>
      </w:r>
      <w:r w:rsidRPr="008548CA">
        <w:rPr>
          <w:rStyle w:val="Char5"/>
          <w:rtl/>
        </w:rPr>
        <w:t xml:space="preserve">. </w:t>
      </w:r>
      <w:r w:rsidRPr="008548CA">
        <w:rPr>
          <w:rStyle w:val="Char5"/>
          <w:rFonts w:hint="eastAsia"/>
          <w:rtl/>
        </w:rPr>
        <w:t>ز</w:t>
      </w:r>
      <w:r w:rsidRPr="008548CA">
        <w:rPr>
          <w:rStyle w:val="Char5"/>
          <w:rFonts w:hint="cs"/>
          <w:rtl/>
        </w:rPr>
        <w:t>ی</w:t>
      </w:r>
      <w:r w:rsidRPr="008548CA">
        <w:rPr>
          <w:rStyle w:val="Char5"/>
          <w:rFonts w:hint="eastAsia"/>
          <w:rtl/>
        </w:rPr>
        <w:t>را</w:t>
      </w:r>
      <w:r w:rsidRPr="008548CA">
        <w:rPr>
          <w:rStyle w:val="Char5"/>
          <w:rtl/>
        </w:rPr>
        <w:t xml:space="preserve"> </w:t>
      </w:r>
      <w:r w:rsidRPr="008548CA">
        <w:rPr>
          <w:rStyle w:val="Char5"/>
          <w:rFonts w:hint="eastAsia"/>
          <w:rtl/>
        </w:rPr>
        <w:t>خشنود</w:t>
      </w:r>
      <w:r w:rsidRPr="008548CA">
        <w:rPr>
          <w:rStyle w:val="Char5"/>
          <w:rFonts w:hint="cs"/>
          <w:rtl/>
        </w:rPr>
        <w:t>ی</w:t>
      </w:r>
      <w:r w:rsidRPr="008548CA">
        <w:rPr>
          <w:rStyle w:val="Char5"/>
          <w:rtl/>
        </w:rPr>
        <w:t xml:space="preserve"> </w:t>
      </w:r>
      <w:r w:rsidRPr="008548CA">
        <w:rPr>
          <w:rStyle w:val="Char5"/>
          <w:rFonts w:hint="eastAsia"/>
          <w:rtl/>
        </w:rPr>
        <w:t>نقطه‏</w:t>
      </w:r>
      <w:r w:rsidRPr="008548CA">
        <w:rPr>
          <w:rStyle w:val="Char5"/>
          <w:rFonts w:hint="cs"/>
          <w:rtl/>
        </w:rPr>
        <w:t>ی</w:t>
      </w:r>
      <w:r w:rsidRPr="008548CA">
        <w:rPr>
          <w:rStyle w:val="Char5"/>
          <w:rtl/>
        </w:rPr>
        <w:t xml:space="preserve"> </w:t>
      </w:r>
      <w:r w:rsidRPr="008548CA">
        <w:rPr>
          <w:rStyle w:val="Char5"/>
          <w:rFonts w:hint="eastAsia"/>
          <w:rtl/>
        </w:rPr>
        <w:t>پا</w:t>
      </w:r>
      <w:r w:rsidRPr="008548CA">
        <w:rPr>
          <w:rStyle w:val="Char5"/>
          <w:rFonts w:hint="cs"/>
          <w:rtl/>
        </w:rPr>
        <w:t>ی</w:t>
      </w:r>
      <w:r w:rsidRPr="008548CA">
        <w:rPr>
          <w:rStyle w:val="Char5"/>
          <w:rFonts w:hint="eastAsia"/>
          <w:rtl/>
        </w:rPr>
        <w:t>ان</w:t>
      </w:r>
      <w:r w:rsidRPr="008548CA">
        <w:rPr>
          <w:rStyle w:val="Char5"/>
          <w:rtl/>
        </w:rPr>
        <w:t xml:space="preserve"> </w:t>
      </w:r>
      <w:r w:rsidRPr="008548CA">
        <w:rPr>
          <w:rStyle w:val="Char5"/>
          <w:rFonts w:hint="eastAsia"/>
          <w:rtl/>
        </w:rPr>
        <w:t>توکل</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عبارت</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گر</w:t>
      </w:r>
      <w:r w:rsidRPr="008548CA">
        <w:rPr>
          <w:rStyle w:val="Char5"/>
          <w:rtl/>
        </w:rPr>
        <w:t xml:space="preserve"> </w:t>
      </w:r>
      <w:r w:rsidRPr="008548CA">
        <w:rPr>
          <w:rStyle w:val="Char5"/>
          <w:rFonts w:hint="eastAsia"/>
          <w:rtl/>
        </w:rPr>
        <w:t>چون</w:t>
      </w:r>
      <w:r w:rsidRPr="008548CA">
        <w:rPr>
          <w:rStyle w:val="Char5"/>
          <w:rtl/>
        </w:rPr>
        <w:t xml:space="preserve"> </w:t>
      </w:r>
      <w:r w:rsidRPr="008548CA">
        <w:rPr>
          <w:rStyle w:val="Char5"/>
          <w:rFonts w:hint="eastAsia"/>
          <w:rtl/>
        </w:rPr>
        <w:t>توکل</w:t>
      </w:r>
      <w:r w:rsidRPr="008548CA">
        <w:rPr>
          <w:rStyle w:val="Char5"/>
          <w:rtl/>
        </w:rPr>
        <w:t xml:space="preserve"> </w:t>
      </w:r>
      <w:r w:rsidRPr="008548CA">
        <w:rPr>
          <w:rStyle w:val="Char5"/>
          <w:rFonts w:hint="eastAsia"/>
          <w:rtl/>
        </w:rPr>
        <w:t>حاصل</w:t>
      </w:r>
      <w:r w:rsidRPr="008548CA">
        <w:rPr>
          <w:rStyle w:val="Char5"/>
          <w:rtl/>
        </w:rPr>
        <w:t xml:space="preserve"> </w:t>
      </w:r>
      <w:r w:rsidRPr="008548CA">
        <w:rPr>
          <w:rStyle w:val="Char5"/>
          <w:rFonts w:hint="eastAsia"/>
          <w:rtl/>
        </w:rPr>
        <w:t>آ</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خشنود</w:t>
      </w:r>
      <w:r w:rsidRPr="008548CA">
        <w:rPr>
          <w:rStyle w:val="Char5"/>
          <w:rFonts w:hint="cs"/>
          <w:rtl/>
        </w:rPr>
        <w:t>ی</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بار</w:t>
      </w:r>
      <w:r w:rsidRPr="008548CA">
        <w:rPr>
          <w:rStyle w:val="Char5"/>
          <w:rtl/>
        </w:rPr>
        <w:t xml:space="preserve"> </w:t>
      </w:r>
      <w:r w:rsidRPr="008548CA">
        <w:rPr>
          <w:rStyle w:val="Char5"/>
          <w:rFonts w:hint="eastAsia"/>
          <w:rtl/>
        </w:rPr>
        <w:t>آ</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وهر</w:t>
      </w:r>
      <w:r w:rsidRPr="008548CA">
        <w:rPr>
          <w:rStyle w:val="Char5"/>
          <w:rtl/>
        </w:rPr>
        <w:t xml:space="preserve"> </w:t>
      </w:r>
      <w:r w:rsidRPr="008548CA">
        <w:rPr>
          <w:rStyle w:val="Char5"/>
          <w:rFonts w:hint="eastAsia"/>
          <w:rtl/>
        </w:rPr>
        <w:t>کس</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راه</w:t>
      </w:r>
      <w:r w:rsidRPr="008548CA">
        <w:rPr>
          <w:rStyle w:val="Char5"/>
          <w:rtl/>
        </w:rPr>
        <w:t xml:space="preserve"> </w:t>
      </w:r>
      <w:r w:rsidRPr="008548CA">
        <w:rPr>
          <w:rStyle w:val="Char5"/>
          <w:rFonts w:hint="eastAsia"/>
          <w:rtl/>
        </w:rPr>
        <w:t>توکل</w:t>
      </w:r>
      <w:r w:rsidR="00D837E7">
        <w:rPr>
          <w:rStyle w:val="Char5"/>
          <w:rtl/>
        </w:rPr>
        <w:t xml:space="preserve"> </w:t>
      </w:r>
      <w:r w:rsidRPr="008548CA">
        <w:rPr>
          <w:rStyle w:val="Char5"/>
          <w:rFonts w:hint="eastAsia"/>
          <w:rtl/>
        </w:rPr>
        <w:t>گامش</w:t>
      </w:r>
      <w:r w:rsidRPr="008548CA">
        <w:rPr>
          <w:rStyle w:val="Char5"/>
          <w:rtl/>
        </w:rPr>
        <w:t xml:space="preserve"> </w:t>
      </w:r>
      <w:r w:rsidRPr="008548CA">
        <w:rPr>
          <w:rStyle w:val="Char5"/>
          <w:rFonts w:hint="eastAsia"/>
          <w:rtl/>
        </w:rPr>
        <w:t>استوار</w:t>
      </w:r>
      <w:r w:rsidRPr="008548CA">
        <w:rPr>
          <w:rStyle w:val="Char5"/>
          <w:rtl/>
        </w:rPr>
        <w:t xml:space="preserve"> </w:t>
      </w:r>
      <w:r w:rsidRPr="008548CA">
        <w:rPr>
          <w:rStyle w:val="Char5"/>
          <w:rFonts w:hint="eastAsia"/>
          <w:rtl/>
        </w:rPr>
        <w:t>گردد،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خشنود</w:t>
      </w:r>
      <w:r w:rsidRPr="008548CA">
        <w:rPr>
          <w:rStyle w:val="Char5"/>
          <w:rFonts w:hint="cs"/>
          <w:rtl/>
        </w:rPr>
        <w:t>ی</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‏رسد،</w:t>
      </w:r>
      <w:r w:rsidRPr="008548CA">
        <w:rPr>
          <w:rStyle w:val="Char5"/>
          <w:rtl/>
        </w:rPr>
        <w:t xml:space="preserve"> </w:t>
      </w:r>
      <w:r w:rsidRPr="008548CA">
        <w:rPr>
          <w:rStyle w:val="Char5"/>
          <w:rFonts w:hint="eastAsia"/>
          <w:rtl/>
        </w:rPr>
        <w:t>لذا</w:t>
      </w:r>
      <w:r w:rsidRPr="008548CA">
        <w:rPr>
          <w:rStyle w:val="Char5"/>
          <w:rtl/>
        </w:rPr>
        <w:t xml:space="preserve"> </w:t>
      </w:r>
      <w:r w:rsidRPr="008548CA">
        <w:rPr>
          <w:rStyle w:val="Char5"/>
          <w:rFonts w:hint="eastAsia"/>
          <w:rtl/>
        </w:rPr>
        <w:t>اگر</w:t>
      </w:r>
      <w:r w:rsidRPr="008548CA">
        <w:rPr>
          <w:rStyle w:val="Char5"/>
          <w:rtl/>
        </w:rPr>
        <w:t xml:space="preserve"> </w:t>
      </w:r>
      <w:r w:rsidRPr="008548CA">
        <w:rPr>
          <w:rStyle w:val="Char5"/>
          <w:rFonts w:hint="eastAsia"/>
          <w:rtl/>
        </w:rPr>
        <w:t>کس</w:t>
      </w:r>
      <w:r w:rsidRPr="008548CA">
        <w:rPr>
          <w:rStyle w:val="Char5"/>
          <w:rFonts w:hint="cs"/>
          <w:rtl/>
        </w:rPr>
        <w:t>ی</w:t>
      </w:r>
      <w:r w:rsidRPr="008548CA">
        <w:rPr>
          <w:rStyle w:val="Char5"/>
          <w:rtl/>
        </w:rPr>
        <w:t xml:space="preserve"> </w:t>
      </w:r>
      <w:r w:rsidRPr="008548CA">
        <w:rPr>
          <w:rStyle w:val="Char5"/>
          <w:rFonts w:hint="eastAsia"/>
          <w:rtl/>
        </w:rPr>
        <w:t>بگو</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‏خواه</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خشنود</w:t>
      </w:r>
      <w:r w:rsidRPr="008548CA">
        <w:rPr>
          <w:rStyle w:val="Char5"/>
          <w:rFonts w:hint="cs"/>
          <w:rtl/>
        </w:rPr>
        <w:t>ی</w:t>
      </w:r>
      <w:r w:rsidRPr="008548CA">
        <w:rPr>
          <w:rStyle w:val="Char5"/>
          <w:rtl/>
        </w:rPr>
        <w:t xml:space="preserve"> </w:t>
      </w:r>
      <w:r w:rsidRPr="008548CA">
        <w:rPr>
          <w:rStyle w:val="Char5"/>
          <w:rFonts w:hint="eastAsia"/>
          <w:rtl/>
        </w:rPr>
        <w:t>برس</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با</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کار</w:t>
      </w:r>
      <w:r w:rsidRPr="008548CA">
        <w:rPr>
          <w:rStyle w:val="Char5"/>
          <w:rtl/>
        </w:rPr>
        <w:t xml:space="preserve"> </w:t>
      </w:r>
      <w:r w:rsidRPr="008548CA">
        <w:rPr>
          <w:rStyle w:val="Char5"/>
          <w:rFonts w:hint="eastAsia"/>
          <w:rtl/>
        </w:rPr>
        <w:t>کن</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‏گو</w:t>
      </w:r>
      <w:r w:rsidRPr="008548CA">
        <w:rPr>
          <w:rStyle w:val="Char5"/>
          <w:rFonts w:hint="cs"/>
          <w:rtl/>
        </w:rPr>
        <w:t>یی</w:t>
      </w:r>
      <w:r w:rsidRPr="008548CA">
        <w:rPr>
          <w:rStyle w:val="Char5"/>
          <w:rFonts w:hint="eastAsia"/>
          <w:rtl/>
        </w:rPr>
        <w:t>م</w:t>
      </w:r>
      <w:r w:rsidRPr="008548CA">
        <w:rPr>
          <w:rStyle w:val="Char5"/>
          <w:rtl/>
        </w:rPr>
        <w:t xml:space="preserve">: </w:t>
      </w:r>
      <w:r w:rsidRPr="008548CA">
        <w:rPr>
          <w:rStyle w:val="Char5"/>
          <w:rFonts w:hint="eastAsia"/>
          <w:rtl/>
        </w:rPr>
        <w:t>با</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نخست</w:t>
      </w:r>
      <w:r w:rsidRPr="008548CA">
        <w:rPr>
          <w:rStyle w:val="Char5"/>
          <w:rtl/>
        </w:rPr>
        <w:t xml:space="preserve"> </w:t>
      </w:r>
      <w:r w:rsidRPr="008548CA">
        <w:rPr>
          <w:rStyle w:val="Char5"/>
          <w:rFonts w:hint="eastAsia"/>
          <w:rtl/>
        </w:rPr>
        <w:t>توکل</w:t>
      </w:r>
      <w:r w:rsidRPr="008548CA">
        <w:rPr>
          <w:rStyle w:val="Char5"/>
          <w:rtl/>
        </w:rPr>
        <w:t xml:space="preserve"> </w:t>
      </w:r>
      <w:r w:rsidRPr="008548CA">
        <w:rPr>
          <w:rStyle w:val="Char5"/>
          <w:rFonts w:hint="eastAsia"/>
          <w:rtl/>
        </w:rPr>
        <w:t>درست</w:t>
      </w:r>
      <w:r w:rsidRPr="008548CA">
        <w:rPr>
          <w:rStyle w:val="Char5"/>
          <w:rtl/>
        </w:rPr>
        <w:t xml:space="preserve"> </w:t>
      </w:r>
      <w:r w:rsidRPr="008548CA">
        <w:rPr>
          <w:rStyle w:val="Char5"/>
          <w:rFonts w:hint="eastAsia"/>
          <w:rtl/>
        </w:rPr>
        <w:t>داشته</w:t>
      </w:r>
      <w:r w:rsidRPr="008548CA">
        <w:rPr>
          <w:rStyle w:val="Char5"/>
          <w:rtl/>
        </w:rPr>
        <w:t xml:space="preserve"> </w:t>
      </w:r>
      <w:r w:rsidRPr="008548CA">
        <w:rPr>
          <w:rStyle w:val="Char5"/>
          <w:rFonts w:hint="eastAsia"/>
          <w:rtl/>
        </w:rPr>
        <w:t>باش</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تسل</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پروردگار</w:t>
      </w:r>
      <w:r w:rsidRPr="008548CA">
        <w:rPr>
          <w:rStyle w:val="Char5"/>
          <w:rtl/>
        </w:rPr>
        <w:t xml:space="preserve"> </w:t>
      </w:r>
      <w:r w:rsidRPr="008548CA">
        <w:rPr>
          <w:rStyle w:val="Char5"/>
          <w:rFonts w:hint="eastAsia"/>
          <w:rtl/>
        </w:rPr>
        <w:t>باش</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و</w:t>
      </w:r>
      <w:r w:rsidR="00CA17E4">
        <w:rPr>
          <w:rStyle w:val="Char5"/>
          <w:rFonts w:hint="cs"/>
          <w:rtl/>
        </w:rPr>
        <w:t xml:space="preserve"> </w:t>
      </w:r>
      <w:r w:rsidRPr="008548CA">
        <w:rPr>
          <w:rStyle w:val="Char5"/>
          <w:rFonts w:hint="eastAsia"/>
          <w:rtl/>
        </w:rPr>
        <w:t>کارها</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واگذار</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گاه</w:t>
      </w:r>
      <w:r w:rsidRPr="008548CA">
        <w:rPr>
          <w:rStyle w:val="Char5"/>
          <w:rtl/>
        </w:rPr>
        <w:t xml:space="preserve"> </w:t>
      </w:r>
      <w:r w:rsidRPr="008548CA">
        <w:rPr>
          <w:rStyle w:val="Char5"/>
          <w:rFonts w:hint="eastAsia"/>
          <w:rtl/>
        </w:rPr>
        <w:t>خشنود</w:t>
      </w:r>
      <w:r w:rsidRPr="008548CA">
        <w:rPr>
          <w:rStyle w:val="Char5"/>
          <w:rFonts w:hint="cs"/>
          <w:rtl/>
        </w:rPr>
        <w:t>ی</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وجود</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‏آ</w:t>
      </w:r>
      <w:r w:rsidRPr="008548CA">
        <w:rPr>
          <w:rStyle w:val="Char5"/>
          <w:rFonts w:hint="cs"/>
          <w:rtl/>
        </w:rPr>
        <w:t>ی</w:t>
      </w:r>
      <w:r w:rsidRPr="008548CA">
        <w:rPr>
          <w:rStyle w:val="Char5"/>
          <w:rFonts w:hint="eastAsia"/>
          <w:rtl/>
        </w:rPr>
        <w:t>د</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به</w:t>
      </w:r>
      <w:r w:rsidRPr="008548CA">
        <w:rPr>
          <w:rStyle w:val="Char5"/>
          <w:rtl/>
        </w:rPr>
        <w:t xml:space="preserve"> </w:t>
      </w:r>
      <w:r w:rsidRPr="008548CA">
        <w:rPr>
          <w:rStyle w:val="Char5"/>
          <w:rFonts w:hint="eastAsia"/>
          <w:rtl/>
        </w:rPr>
        <w:t>ه</w:t>
      </w:r>
      <w:r w:rsidRPr="008548CA">
        <w:rPr>
          <w:rStyle w:val="Char5"/>
          <w:rFonts w:hint="cs"/>
          <w:rtl/>
        </w:rPr>
        <w:t>ی</w:t>
      </w:r>
      <w:r w:rsidRPr="008548CA">
        <w:rPr>
          <w:rStyle w:val="Char5"/>
          <w:rFonts w:hint="eastAsia"/>
          <w:rtl/>
        </w:rPr>
        <w:t>من</w:t>
      </w:r>
      <w:r w:rsidRPr="008548CA">
        <w:rPr>
          <w:rStyle w:val="Char5"/>
          <w:rtl/>
        </w:rPr>
        <w:t xml:space="preserve"> </w:t>
      </w:r>
      <w:r w:rsidRPr="008548CA">
        <w:rPr>
          <w:rStyle w:val="Char5"/>
          <w:rFonts w:hint="eastAsia"/>
          <w:rtl/>
        </w:rPr>
        <w:t>سبب</w:t>
      </w:r>
      <w:r w:rsidRPr="008548CA">
        <w:rPr>
          <w:rStyle w:val="Char5"/>
          <w:rtl/>
        </w:rPr>
        <w:t xml:space="preserve"> </w:t>
      </w:r>
      <w:r w:rsidRPr="008548CA">
        <w:rPr>
          <w:rStyle w:val="Char5"/>
          <w:rFonts w:hint="eastAsia"/>
          <w:rtl/>
        </w:rPr>
        <w:t>منازل</w:t>
      </w:r>
      <w:r w:rsidRPr="008548CA">
        <w:rPr>
          <w:rStyle w:val="Char5"/>
          <w:rFonts w:hint="cs"/>
          <w:rtl/>
        </w:rPr>
        <w:t>ی</w:t>
      </w:r>
      <w:r w:rsidRPr="008548CA">
        <w:rPr>
          <w:rStyle w:val="Char5"/>
          <w:rtl/>
        </w:rPr>
        <w:t xml:space="preserve"> </w:t>
      </w:r>
      <w:r w:rsidRPr="008548CA">
        <w:rPr>
          <w:rStyle w:val="Char5"/>
          <w:rFonts w:hint="eastAsia"/>
          <w:rtl/>
        </w:rPr>
        <w:t>والا</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درجه‏ها</w:t>
      </w:r>
      <w:r w:rsidRPr="008548CA">
        <w:rPr>
          <w:rStyle w:val="Char5"/>
          <w:rFonts w:hint="cs"/>
          <w:rtl/>
        </w:rPr>
        <w:t>ی</w:t>
      </w:r>
      <w:r w:rsidRPr="008548CA">
        <w:rPr>
          <w:rStyle w:val="Char5"/>
          <w:rtl/>
        </w:rPr>
        <w:t xml:space="preserve"> </w:t>
      </w:r>
      <w:r w:rsidRPr="008548CA">
        <w:rPr>
          <w:rStyle w:val="Char5"/>
          <w:rFonts w:hint="eastAsia"/>
          <w:rtl/>
        </w:rPr>
        <w:t>بالا</w:t>
      </w:r>
      <w:r w:rsidRPr="008548CA">
        <w:rPr>
          <w:rStyle w:val="Char5"/>
          <w:rFonts w:hint="cs"/>
          <w:rtl/>
        </w:rPr>
        <w:t>ی</w:t>
      </w:r>
      <w:r w:rsidRPr="008548CA">
        <w:rPr>
          <w:rStyle w:val="Char5"/>
          <w:rtl/>
        </w:rPr>
        <w:t xml:space="preserve"> </w:t>
      </w:r>
      <w:r w:rsidRPr="008548CA">
        <w:rPr>
          <w:rStyle w:val="Char5"/>
          <w:rFonts w:hint="eastAsia"/>
          <w:rtl/>
        </w:rPr>
        <w:t>خشنود</w:t>
      </w:r>
      <w:r w:rsidRPr="008548CA">
        <w:rPr>
          <w:rStyle w:val="Char5"/>
          <w:rFonts w:hint="cs"/>
          <w:rtl/>
        </w:rPr>
        <w:t>ی</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بندگانش</w:t>
      </w:r>
      <w:r w:rsidRPr="008548CA">
        <w:rPr>
          <w:rStyle w:val="Char5"/>
          <w:rtl/>
        </w:rPr>
        <w:t xml:space="preserve"> </w:t>
      </w:r>
      <w:r w:rsidRPr="008548CA">
        <w:rPr>
          <w:rStyle w:val="Char5"/>
          <w:rFonts w:hint="eastAsia"/>
          <w:rtl/>
        </w:rPr>
        <w:t>واجب</w:t>
      </w:r>
      <w:r w:rsidRPr="008548CA">
        <w:rPr>
          <w:rStyle w:val="Char5"/>
          <w:rtl/>
        </w:rPr>
        <w:t xml:space="preserve"> </w:t>
      </w:r>
      <w:r w:rsidRPr="008548CA">
        <w:rPr>
          <w:rStyle w:val="Char5"/>
          <w:rFonts w:hint="eastAsia"/>
          <w:rtl/>
        </w:rPr>
        <w:t>نکرده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ز</w:t>
      </w:r>
      <w:r w:rsidRPr="008548CA">
        <w:rPr>
          <w:rStyle w:val="Char5"/>
          <w:rFonts w:hint="cs"/>
          <w:rtl/>
        </w:rPr>
        <w:t>ی</w:t>
      </w:r>
      <w:r w:rsidRPr="008548CA">
        <w:rPr>
          <w:rStyle w:val="Char5"/>
          <w:rFonts w:hint="eastAsia"/>
          <w:rtl/>
        </w:rPr>
        <w:t>را</w:t>
      </w:r>
      <w:r w:rsidRPr="008548CA">
        <w:rPr>
          <w:rStyle w:val="Char5"/>
          <w:rtl/>
        </w:rPr>
        <w:t xml:space="preserve"> </w:t>
      </w:r>
      <w:r w:rsidRPr="008548CA">
        <w:rPr>
          <w:rStyle w:val="Char5"/>
          <w:rFonts w:hint="eastAsia"/>
          <w:rtl/>
        </w:rPr>
        <w:t>بس</w:t>
      </w:r>
      <w:r w:rsidRPr="008548CA">
        <w:rPr>
          <w:rStyle w:val="Char5"/>
          <w:rFonts w:hint="cs"/>
          <w:rtl/>
        </w:rPr>
        <w:t>ی</w:t>
      </w:r>
      <w:r w:rsidRPr="008548CA">
        <w:rPr>
          <w:rStyle w:val="Char5"/>
          <w:rFonts w:hint="eastAsia"/>
          <w:rtl/>
        </w:rPr>
        <w:t>ار</w:t>
      </w:r>
      <w:r w:rsidRPr="008548CA">
        <w:rPr>
          <w:rStyle w:val="Char5"/>
          <w:rtl/>
        </w:rPr>
        <w:t xml:space="preserve"> </w:t>
      </w:r>
      <w:r w:rsidRPr="008548CA">
        <w:rPr>
          <w:rStyle w:val="Char5"/>
          <w:rFonts w:hint="eastAsia"/>
          <w:rtl/>
        </w:rPr>
        <w:t>دشوار</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شتر</w:t>
      </w:r>
      <w:r w:rsidRPr="008548CA">
        <w:rPr>
          <w:rStyle w:val="Char5"/>
          <w:rtl/>
        </w:rPr>
        <w:t xml:space="preserve"> </w:t>
      </w:r>
      <w:r w:rsidRPr="008548CA">
        <w:rPr>
          <w:rStyle w:val="Char5"/>
          <w:rFonts w:hint="eastAsia"/>
          <w:rtl/>
        </w:rPr>
        <w:t>مردم</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بسا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مقام</w:t>
      </w:r>
      <w:r w:rsidRPr="008548CA">
        <w:rPr>
          <w:rStyle w:val="Char5"/>
          <w:rtl/>
        </w:rPr>
        <w:t xml:space="preserve"> </w:t>
      </w:r>
      <w:r w:rsidRPr="008548CA">
        <w:rPr>
          <w:rStyle w:val="Char5"/>
          <w:rFonts w:hint="eastAsia"/>
          <w:rtl/>
        </w:rPr>
        <w:t>نرسند</w:t>
      </w:r>
      <w:r w:rsidRPr="008548CA">
        <w:rPr>
          <w:rStyle w:val="Char5"/>
          <w:rtl/>
        </w:rPr>
        <w:t xml:space="preserve"> </w:t>
      </w:r>
      <w:r w:rsidRPr="008548CA">
        <w:rPr>
          <w:rStyle w:val="Char5"/>
          <w:rFonts w:hint="eastAsia"/>
          <w:rtl/>
        </w:rPr>
        <w:t>پس</w:t>
      </w:r>
      <w:r w:rsidRPr="008548CA">
        <w:rPr>
          <w:rStyle w:val="Char5"/>
          <w:rtl/>
        </w:rPr>
        <w:t xml:space="preserve"> </w:t>
      </w:r>
      <w:r w:rsidRPr="008548CA">
        <w:rPr>
          <w:rStyle w:val="Char5"/>
          <w:rFonts w:hint="eastAsia"/>
          <w:rtl/>
        </w:rPr>
        <w:t>چون</w:t>
      </w:r>
      <w:r w:rsidRPr="008548CA">
        <w:rPr>
          <w:rStyle w:val="Char5"/>
          <w:rtl/>
        </w:rPr>
        <w:t xml:space="preserve"> </w:t>
      </w:r>
      <w:r w:rsidRPr="008548CA">
        <w:rPr>
          <w:rStyle w:val="Char5"/>
          <w:rFonts w:hint="eastAsia"/>
          <w:rtl/>
        </w:rPr>
        <w:t>بنده</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چ</w:t>
      </w:r>
      <w:r w:rsidRPr="008548CA">
        <w:rPr>
          <w:rStyle w:val="Char5"/>
          <w:rFonts w:hint="cs"/>
          <w:rtl/>
        </w:rPr>
        <w:t>ی</w:t>
      </w:r>
      <w:r w:rsidRPr="008548CA">
        <w:rPr>
          <w:rStyle w:val="Char5"/>
          <w:rFonts w:hint="eastAsia"/>
          <w:rtl/>
        </w:rPr>
        <w:t>ز</w:t>
      </w:r>
      <w:r w:rsidRPr="008548CA">
        <w:rPr>
          <w:rStyle w:val="Char5"/>
          <w:rFonts w:hint="cs"/>
          <w:rtl/>
        </w:rPr>
        <w:t>ی</w:t>
      </w:r>
      <w:r w:rsidRPr="008548CA">
        <w:rPr>
          <w:rStyle w:val="Char5"/>
          <w:rtl/>
        </w:rPr>
        <w:t xml:space="preserve"> </w:t>
      </w:r>
      <w:r w:rsidRPr="008548CA">
        <w:rPr>
          <w:rStyle w:val="Char5"/>
          <w:rFonts w:hint="eastAsia"/>
          <w:rtl/>
        </w:rPr>
        <w:t>دست</w:t>
      </w:r>
      <w:r w:rsidRPr="008548CA">
        <w:rPr>
          <w:rStyle w:val="Char5"/>
          <w:rtl/>
        </w:rPr>
        <w:t xml:space="preserve"> </w:t>
      </w:r>
      <w:r w:rsidRPr="008548CA">
        <w:rPr>
          <w:rStyle w:val="Char5"/>
          <w:rFonts w:hint="cs"/>
          <w:rtl/>
        </w:rPr>
        <w:t>ی</w:t>
      </w:r>
      <w:r w:rsidRPr="008548CA">
        <w:rPr>
          <w:rStyle w:val="Char5"/>
          <w:rFonts w:hint="eastAsia"/>
          <w:rtl/>
        </w:rPr>
        <w:t>ابد،</w:t>
      </w:r>
      <w:r w:rsidRPr="008548CA">
        <w:rPr>
          <w:rStyle w:val="Char5"/>
          <w:rtl/>
        </w:rPr>
        <w:t xml:space="preserve"> </w:t>
      </w:r>
      <w:r w:rsidRPr="008548CA">
        <w:rPr>
          <w:rStyle w:val="Char5"/>
          <w:rFonts w:hint="eastAsia"/>
          <w:rtl/>
        </w:rPr>
        <w:t>لاجرم</w:t>
      </w:r>
      <w:r w:rsidRPr="008548CA">
        <w:rPr>
          <w:rStyle w:val="Char5"/>
          <w:rtl/>
        </w:rPr>
        <w:t xml:space="preserve"> </w:t>
      </w:r>
      <w:r w:rsidRPr="008548CA">
        <w:rPr>
          <w:rStyle w:val="Char5"/>
          <w:rFonts w:hint="eastAsia"/>
          <w:rtl/>
        </w:rPr>
        <w:t>همراه</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دو</w:t>
      </w:r>
      <w:r w:rsidRPr="008548CA">
        <w:rPr>
          <w:rStyle w:val="Char5"/>
          <w:rtl/>
        </w:rPr>
        <w:t xml:space="preserve"> </w:t>
      </w:r>
      <w:r w:rsidRPr="008548CA">
        <w:rPr>
          <w:rStyle w:val="Char5"/>
          <w:rFonts w:hint="eastAsia"/>
          <w:rtl/>
        </w:rPr>
        <w:t>نوع</w:t>
      </w:r>
      <w:r w:rsidRPr="008548CA">
        <w:rPr>
          <w:rStyle w:val="Char5"/>
          <w:rtl/>
        </w:rPr>
        <w:t xml:space="preserve"> </w:t>
      </w:r>
      <w:r w:rsidRPr="008548CA">
        <w:rPr>
          <w:rStyle w:val="Char5"/>
          <w:rFonts w:hint="eastAsia"/>
          <w:rtl/>
        </w:rPr>
        <w:t>خرسند</w:t>
      </w:r>
      <w:r w:rsidRPr="008548CA">
        <w:rPr>
          <w:rStyle w:val="Char5"/>
          <w:rFonts w:hint="cs"/>
          <w:rtl/>
        </w:rPr>
        <w:t>ی</w:t>
      </w:r>
      <w:r w:rsidRPr="008548CA">
        <w:rPr>
          <w:rStyle w:val="Char5"/>
          <w:rtl/>
        </w:rPr>
        <w:t xml:space="preserve"> </w:t>
      </w:r>
      <w:r w:rsidRPr="008548CA">
        <w:rPr>
          <w:rStyle w:val="Char5"/>
          <w:rFonts w:hint="eastAsia"/>
          <w:rtl/>
        </w:rPr>
        <w:t>بوده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cs"/>
          <w:rtl/>
        </w:rPr>
        <w:t>ی</w:t>
      </w:r>
      <w:r w:rsidRPr="008548CA">
        <w:rPr>
          <w:rStyle w:val="Char5"/>
          <w:rFonts w:hint="eastAsia"/>
          <w:rtl/>
        </w:rPr>
        <w:t>ک</w:t>
      </w:r>
      <w:r w:rsidRPr="008548CA">
        <w:rPr>
          <w:rStyle w:val="Char5"/>
          <w:rtl/>
        </w:rPr>
        <w:t xml:space="preserve"> </w:t>
      </w:r>
      <w:r w:rsidRPr="008548CA">
        <w:rPr>
          <w:rStyle w:val="Char5"/>
          <w:rFonts w:hint="eastAsia"/>
          <w:rtl/>
        </w:rPr>
        <w:t>خرسند</w:t>
      </w:r>
      <w:r w:rsidRPr="008548CA">
        <w:rPr>
          <w:rStyle w:val="Char5"/>
          <w:rFonts w:hint="cs"/>
          <w:rtl/>
        </w:rPr>
        <w:t>ی</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cs"/>
          <w:rtl/>
        </w:rPr>
        <w:t>ی</w:t>
      </w:r>
      <w:r w:rsidRPr="008548CA">
        <w:rPr>
          <w:rStyle w:val="Char5"/>
          <w:rFonts w:hint="eastAsia"/>
          <w:rtl/>
        </w:rPr>
        <w:t>ک</w:t>
      </w:r>
      <w:r w:rsidRPr="008548CA">
        <w:rPr>
          <w:rStyle w:val="Char5"/>
          <w:rFonts w:hint="cs"/>
          <w:rtl/>
        </w:rPr>
        <w:t>ی</w:t>
      </w:r>
      <w:r w:rsidRPr="008548CA">
        <w:rPr>
          <w:rStyle w:val="Char5"/>
          <w:rtl/>
        </w:rPr>
        <w:t xml:space="preserve"> </w:t>
      </w:r>
      <w:r w:rsidRPr="008548CA">
        <w:rPr>
          <w:rStyle w:val="Char5"/>
          <w:rFonts w:hint="eastAsia"/>
          <w:rtl/>
        </w:rPr>
        <w:t>پس</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آن</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همچن</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خرسند</w:t>
      </w:r>
      <w:r w:rsidRPr="008548CA">
        <w:rPr>
          <w:rStyle w:val="Char5"/>
          <w:rFonts w:hint="cs"/>
          <w:rtl/>
        </w:rPr>
        <w:t>ی</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بنده</w:t>
      </w:r>
      <w:r w:rsidRPr="008548CA">
        <w:rPr>
          <w:rStyle w:val="Char5"/>
          <w:rtl/>
        </w:rPr>
        <w:t xml:space="preserve"> </w:t>
      </w:r>
      <w:r w:rsidRPr="008548CA">
        <w:rPr>
          <w:rStyle w:val="Char5"/>
          <w:rFonts w:hint="eastAsia"/>
          <w:rtl/>
        </w:rPr>
        <w:t>نت</w:t>
      </w:r>
      <w:r w:rsidRPr="008548CA">
        <w:rPr>
          <w:rStyle w:val="Char5"/>
          <w:rFonts w:hint="cs"/>
          <w:rtl/>
        </w:rPr>
        <w:t>ی</w:t>
      </w:r>
      <w:r w:rsidRPr="008548CA">
        <w:rPr>
          <w:rStyle w:val="Char5"/>
          <w:rFonts w:hint="eastAsia"/>
          <w:rtl/>
        </w:rPr>
        <w:t>جه‏</w:t>
      </w:r>
      <w:r w:rsidRPr="008548CA">
        <w:rPr>
          <w:rStyle w:val="Char5"/>
          <w:rFonts w:hint="cs"/>
          <w:rtl/>
        </w:rPr>
        <w:t>ی</w:t>
      </w:r>
      <w:r w:rsidRPr="008548CA">
        <w:rPr>
          <w:rStyle w:val="Char5"/>
          <w:rtl/>
        </w:rPr>
        <w:t xml:space="preserve"> </w:t>
      </w:r>
      <w:r w:rsidRPr="008548CA">
        <w:rPr>
          <w:rStyle w:val="Char5"/>
          <w:rFonts w:hint="eastAsia"/>
          <w:rtl/>
        </w:rPr>
        <w:t>خشنود</w:t>
      </w:r>
      <w:r w:rsidRPr="008548CA">
        <w:rPr>
          <w:rStyle w:val="Char5"/>
          <w:rFonts w:hint="cs"/>
          <w:rtl/>
        </w:rPr>
        <w:t>ی</w:t>
      </w:r>
      <w:r w:rsidRPr="008548CA">
        <w:rPr>
          <w:rStyle w:val="Char5"/>
          <w:rtl/>
        </w:rPr>
        <w:t xml:space="preserve"> </w:t>
      </w:r>
      <w:r w:rsidRPr="008548CA">
        <w:rPr>
          <w:rStyle w:val="Char5"/>
          <w:rFonts w:hint="eastAsia"/>
          <w:rtl/>
        </w:rPr>
        <w:t>بنده</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پروردگار</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پس</w:t>
      </w:r>
      <w:r w:rsidRPr="008548CA">
        <w:rPr>
          <w:rStyle w:val="Char5"/>
          <w:rtl/>
        </w:rPr>
        <w:t xml:space="preserve"> </w:t>
      </w:r>
      <w:r w:rsidRPr="008548CA">
        <w:rPr>
          <w:rStyle w:val="Char5"/>
          <w:rFonts w:hint="eastAsia"/>
          <w:rtl/>
        </w:rPr>
        <w:t>هرگاه</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راض</w:t>
      </w:r>
      <w:r w:rsidRPr="008548CA">
        <w:rPr>
          <w:rStyle w:val="Char5"/>
          <w:rFonts w:hint="cs"/>
          <w:rtl/>
        </w:rPr>
        <w:t>ی</w:t>
      </w:r>
      <w:r w:rsidRPr="008548CA">
        <w:rPr>
          <w:rStyle w:val="Char5"/>
          <w:rtl/>
        </w:rPr>
        <w:t xml:space="preserve"> </w:t>
      </w:r>
      <w:r w:rsidRPr="008548CA">
        <w:rPr>
          <w:rStyle w:val="Char5"/>
          <w:rFonts w:hint="eastAsia"/>
          <w:rtl/>
        </w:rPr>
        <w:t>باش</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ما</w:t>
      </w:r>
      <w:r w:rsidRPr="008548CA">
        <w:rPr>
          <w:rStyle w:val="Char5"/>
          <w:rtl/>
        </w:rPr>
        <w:t xml:space="preserve"> </w:t>
      </w:r>
      <w:r w:rsidRPr="008548CA">
        <w:rPr>
          <w:rStyle w:val="Char5"/>
          <w:rFonts w:hint="eastAsia"/>
          <w:rtl/>
        </w:rPr>
        <w:t>راض</w:t>
      </w:r>
      <w:r w:rsidRPr="008548CA">
        <w:rPr>
          <w:rStyle w:val="Char5"/>
          <w:rFonts w:hint="cs"/>
          <w:rtl/>
        </w:rPr>
        <w:t>ی</w:t>
      </w:r>
      <w:r w:rsidRPr="008548CA">
        <w:rPr>
          <w:rStyle w:val="Char5"/>
          <w:rtl/>
        </w:rPr>
        <w:t xml:space="preserve"> </w:t>
      </w:r>
      <w:r w:rsidRPr="008548CA">
        <w:rPr>
          <w:rStyle w:val="Char5"/>
          <w:rFonts w:hint="eastAsia"/>
          <w:rtl/>
        </w:rPr>
        <w:t>خواهد</w:t>
      </w:r>
      <w:r w:rsidRPr="008548CA">
        <w:rPr>
          <w:rStyle w:val="Char5"/>
          <w:rtl/>
        </w:rPr>
        <w:t xml:space="preserve"> </w:t>
      </w:r>
      <w:r w:rsidRPr="008548CA">
        <w:rPr>
          <w:rStyle w:val="Char5"/>
          <w:rFonts w:hint="eastAsia"/>
          <w:rtl/>
        </w:rPr>
        <w:t>بود</w:t>
      </w:r>
      <w:r w:rsidRPr="008548CA">
        <w:rPr>
          <w:rStyle w:val="Char5"/>
          <w:rtl/>
        </w:rPr>
        <w:t xml:space="preserve">. </w:t>
      </w:r>
      <w:r w:rsidRPr="008548CA">
        <w:rPr>
          <w:rStyle w:val="Char5"/>
          <w:rFonts w:hint="eastAsia"/>
          <w:rtl/>
        </w:rPr>
        <w:t>خرسند</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در</w:t>
      </w:r>
      <w:r w:rsidRPr="008548CA">
        <w:rPr>
          <w:rStyle w:val="Char5"/>
          <w:rFonts w:hint="cs"/>
          <w:rtl/>
        </w:rPr>
        <w:t>ی</w:t>
      </w:r>
      <w:r w:rsidRPr="008548CA">
        <w:rPr>
          <w:rStyle w:val="Char5"/>
          <w:rtl/>
        </w:rPr>
        <w:t xml:space="preserve"> </w:t>
      </w:r>
      <w:r w:rsidRPr="008548CA">
        <w:rPr>
          <w:rStyle w:val="Char5"/>
          <w:rFonts w:hint="eastAsia"/>
          <w:rtl/>
        </w:rPr>
        <w:t>بزرگ</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بهشت</w:t>
      </w:r>
      <w:r w:rsidRPr="008548CA">
        <w:rPr>
          <w:rStyle w:val="Char5"/>
          <w:rtl/>
        </w:rPr>
        <w:t xml:space="preserve"> </w:t>
      </w:r>
      <w:r w:rsidRPr="008548CA">
        <w:rPr>
          <w:rStyle w:val="Char5"/>
          <w:rFonts w:hint="eastAsia"/>
          <w:rtl/>
        </w:rPr>
        <w:t>باز</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‏شود،</w:t>
      </w:r>
      <w:r w:rsidRPr="008548CA">
        <w:rPr>
          <w:rStyle w:val="Char5"/>
          <w:rtl/>
        </w:rPr>
        <w:t xml:space="preserve"> </w:t>
      </w:r>
      <w:r w:rsidRPr="008548CA">
        <w:rPr>
          <w:rStyle w:val="Char5"/>
          <w:rFonts w:hint="eastAsia"/>
          <w:rtl/>
        </w:rPr>
        <w:t>جا</w:t>
      </w:r>
      <w:r w:rsidRPr="008548CA">
        <w:rPr>
          <w:rStyle w:val="Char5"/>
          <w:rFonts w:hint="cs"/>
          <w:rtl/>
        </w:rPr>
        <w:t>ی</w:t>
      </w:r>
      <w:r w:rsidRPr="008548CA">
        <w:rPr>
          <w:rStyle w:val="Char5"/>
          <w:rFonts w:hint="eastAsia"/>
          <w:rtl/>
        </w:rPr>
        <w:t>گاه</w:t>
      </w:r>
      <w:r w:rsidRPr="008548CA">
        <w:rPr>
          <w:rStyle w:val="Char5"/>
          <w:rtl/>
        </w:rPr>
        <w:t xml:space="preserve"> </w:t>
      </w:r>
      <w:r w:rsidRPr="008548CA">
        <w:rPr>
          <w:rStyle w:val="Char5"/>
          <w:rFonts w:hint="eastAsia"/>
          <w:rtl/>
        </w:rPr>
        <w:t>آسا</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عارفان،</w:t>
      </w:r>
      <w:r w:rsidRPr="008548CA">
        <w:rPr>
          <w:rStyle w:val="Char5"/>
          <w:rtl/>
        </w:rPr>
        <w:t xml:space="preserve"> </w:t>
      </w:r>
      <w:r w:rsidRPr="008548CA">
        <w:rPr>
          <w:rStyle w:val="Char5"/>
          <w:rFonts w:hint="eastAsia"/>
          <w:rtl/>
        </w:rPr>
        <w:t>زندگ</w:t>
      </w:r>
      <w:r w:rsidRPr="008548CA">
        <w:rPr>
          <w:rStyle w:val="Char5"/>
          <w:rFonts w:hint="cs"/>
          <w:rtl/>
        </w:rPr>
        <w:t>ی</w:t>
      </w:r>
      <w:r w:rsidRPr="008548CA">
        <w:rPr>
          <w:rStyle w:val="Char5"/>
          <w:rtl/>
        </w:rPr>
        <w:t xml:space="preserve"> </w:t>
      </w:r>
      <w:r w:rsidRPr="008548CA">
        <w:rPr>
          <w:rStyle w:val="Char5"/>
          <w:rFonts w:hint="eastAsia"/>
          <w:rtl/>
        </w:rPr>
        <w:t>دوستداران،</w:t>
      </w:r>
      <w:r w:rsidRPr="008548CA">
        <w:rPr>
          <w:rStyle w:val="Char5"/>
          <w:rtl/>
        </w:rPr>
        <w:t xml:space="preserve"> </w:t>
      </w:r>
      <w:r w:rsidRPr="008548CA">
        <w:rPr>
          <w:rStyle w:val="Char5"/>
          <w:rFonts w:hint="eastAsia"/>
          <w:rtl/>
        </w:rPr>
        <w:t>جا</w:t>
      </w:r>
      <w:r w:rsidRPr="008548CA">
        <w:rPr>
          <w:rStyle w:val="Char5"/>
          <w:rFonts w:hint="cs"/>
          <w:rtl/>
        </w:rPr>
        <w:t>ی</w:t>
      </w:r>
      <w:r w:rsidRPr="008548CA">
        <w:rPr>
          <w:rStyle w:val="Char5"/>
          <w:rFonts w:hint="eastAsia"/>
          <w:rtl/>
        </w:rPr>
        <w:t>گاه</w:t>
      </w:r>
      <w:r w:rsidRPr="008548CA">
        <w:rPr>
          <w:rStyle w:val="Char5"/>
          <w:rtl/>
        </w:rPr>
        <w:t xml:space="preserve"> </w:t>
      </w:r>
      <w:r w:rsidRPr="008548CA">
        <w:rPr>
          <w:rStyle w:val="Char5"/>
          <w:rFonts w:hint="eastAsia"/>
          <w:rtl/>
        </w:rPr>
        <w:t>پرنعمت</w:t>
      </w:r>
      <w:r w:rsidRPr="008548CA">
        <w:rPr>
          <w:rStyle w:val="Char5"/>
          <w:rtl/>
        </w:rPr>
        <w:t xml:space="preserve"> </w:t>
      </w:r>
      <w:r w:rsidRPr="008548CA">
        <w:rPr>
          <w:rStyle w:val="Char5"/>
          <w:rFonts w:hint="eastAsia"/>
          <w:rtl/>
        </w:rPr>
        <w:t>خداپرستان</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واقع</w:t>
      </w:r>
      <w:r w:rsidRPr="008548CA">
        <w:rPr>
          <w:rStyle w:val="Char5"/>
          <w:rtl/>
        </w:rPr>
        <w:t xml:space="preserve"> </w:t>
      </w:r>
      <w:r w:rsidRPr="008548CA">
        <w:rPr>
          <w:rStyle w:val="Char5"/>
          <w:rFonts w:hint="cs"/>
          <w:rtl/>
        </w:rPr>
        <w:t>ی</w:t>
      </w:r>
      <w:r w:rsidRPr="008548CA">
        <w:rPr>
          <w:rStyle w:val="Char5"/>
          <w:rFonts w:hint="eastAsia"/>
          <w:rtl/>
        </w:rPr>
        <w:t>ک</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بزرگتر</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کارها</w:t>
      </w:r>
      <w:r w:rsidRPr="008548CA">
        <w:rPr>
          <w:rStyle w:val="Char5"/>
          <w:rFonts w:hint="cs"/>
          <w:rtl/>
        </w:rPr>
        <w:t>ی</w:t>
      </w:r>
      <w:r w:rsidRPr="008548CA">
        <w:rPr>
          <w:rStyle w:val="Char5"/>
          <w:rtl/>
        </w:rPr>
        <w:t xml:space="preserve"> </w:t>
      </w:r>
      <w:r w:rsidRPr="008548CA">
        <w:rPr>
          <w:rStyle w:val="Char5"/>
          <w:rFonts w:hint="eastAsia"/>
          <w:rtl/>
        </w:rPr>
        <w:t>دل</w:t>
      </w:r>
      <w:r w:rsidRPr="008548CA">
        <w:rPr>
          <w:rStyle w:val="Char5"/>
          <w:rtl/>
        </w:rPr>
        <w:t xml:space="preserve"> </w:t>
      </w:r>
      <w:r w:rsidRPr="008548CA">
        <w:rPr>
          <w:rStyle w:val="Char5"/>
          <w:rFonts w:hint="eastAsia"/>
          <w:rtl/>
        </w:rPr>
        <w:t>است</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وقت</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cs"/>
          <w:rtl/>
        </w:rPr>
        <w:t>ی</w:t>
      </w:r>
      <w:r w:rsidRPr="008548CA">
        <w:rPr>
          <w:rStyle w:val="Char5"/>
          <w:rFonts w:hint="eastAsia"/>
          <w:rtl/>
        </w:rPr>
        <w:t>ح</w:t>
      </w:r>
      <w:r w:rsidRPr="008548CA">
        <w:rPr>
          <w:rStyle w:val="Char5"/>
          <w:rFonts w:hint="cs"/>
          <w:rtl/>
        </w:rPr>
        <w:t>یی</w:t>
      </w:r>
      <w:r w:rsidRPr="008548CA">
        <w:rPr>
          <w:rStyle w:val="Char5"/>
          <w:rtl/>
        </w:rPr>
        <w:t xml:space="preserve"> </w:t>
      </w:r>
      <w:r w:rsidRPr="008548CA">
        <w:rPr>
          <w:rStyle w:val="Char5"/>
          <w:rFonts w:hint="eastAsia"/>
          <w:rtl/>
        </w:rPr>
        <w:t>بن</w:t>
      </w:r>
      <w:r w:rsidRPr="008548CA">
        <w:rPr>
          <w:rStyle w:val="Char5"/>
          <w:rtl/>
        </w:rPr>
        <w:t xml:space="preserve"> </w:t>
      </w:r>
      <w:r w:rsidRPr="008548CA">
        <w:rPr>
          <w:rStyle w:val="Char5"/>
          <w:rFonts w:hint="eastAsia"/>
          <w:rtl/>
        </w:rPr>
        <w:t>معاذ</w:t>
      </w:r>
      <w:r w:rsidRPr="008548CA">
        <w:rPr>
          <w:rStyle w:val="Char5"/>
          <w:rtl/>
        </w:rPr>
        <w:t xml:space="preserve"> </w:t>
      </w:r>
      <w:r w:rsidRPr="008548CA">
        <w:rPr>
          <w:rStyle w:val="Char5"/>
          <w:rFonts w:hint="eastAsia"/>
          <w:rtl/>
        </w:rPr>
        <w:t>پرس</w:t>
      </w:r>
      <w:r w:rsidRPr="008548CA">
        <w:rPr>
          <w:rStyle w:val="Char5"/>
          <w:rFonts w:hint="cs"/>
          <w:rtl/>
        </w:rPr>
        <w:t>ی</w:t>
      </w:r>
      <w:r w:rsidRPr="008548CA">
        <w:rPr>
          <w:rStyle w:val="Char5"/>
          <w:rFonts w:hint="eastAsia"/>
          <w:rtl/>
        </w:rPr>
        <w:t>دند</w:t>
      </w:r>
      <w:r w:rsidRPr="008548CA">
        <w:rPr>
          <w:rStyle w:val="Char5"/>
          <w:rtl/>
        </w:rPr>
        <w:t xml:space="preserve">: </w:t>
      </w:r>
      <w:r w:rsidRPr="008548CA">
        <w:rPr>
          <w:rStyle w:val="Char5"/>
          <w:rFonts w:hint="eastAsia"/>
          <w:rtl/>
        </w:rPr>
        <w:t>انسان</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وقت</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مقام</w:t>
      </w:r>
      <w:r w:rsidRPr="008548CA">
        <w:rPr>
          <w:rStyle w:val="Char5"/>
          <w:rtl/>
        </w:rPr>
        <w:t xml:space="preserve"> </w:t>
      </w:r>
      <w:r w:rsidRPr="008548CA">
        <w:rPr>
          <w:rStyle w:val="Char5"/>
          <w:rFonts w:hint="eastAsia"/>
          <w:rtl/>
        </w:rPr>
        <w:t>خرسند</w:t>
      </w:r>
      <w:r w:rsidRPr="008548CA">
        <w:rPr>
          <w:rStyle w:val="Char5"/>
          <w:rFonts w:hint="cs"/>
          <w:rtl/>
        </w:rPr>
        <w:t>ی</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‏رسد؟</w:t>
      </w:r>
      <w:r w:rsidRPr="008548CA">
        <w:rPr>
          <w:rStyle w:val="Char5"/>
          <w:rtl/>
        </w:rPr>
        <w:t xml:space="preserve"> </w:t>
      </w:r>
      <w:r w:rsidRPr="008548CA">
        <w:rPr>
          <w:rStyle w:val="Char5"/>
          <w:rFonts w:hint="eastAsia"/>
          <w:rtl/>
        </w:rPr>
        <w:t>پاسخ</w:t>
      </w:r>
      <w:r w:rsidRPr="008548CA">
        <w:rPr>
          <w:rStyle w:val="Char5"/>
          <w:rtl/>
        </w:rPr>
        <w:t xml:space="preserve"> </w:t>
      </w:r>
      <w:r w:rsidRPr="008548CA">
        <w:rPr>
          <w:rStyle w:val="Char5"/>
          <w:rFonts w:hint="eastAsia"/>
          <w:rtl/>
        </w:rPr>
        <w:t>داد</w:t>
      </w:r>
      <w:r w:rsidRPr="008548CA">
        <w:rPr>
          <w:rStyle w:val="Char5"/>
          <w:rtl/>
        </w:rPr>
        <w:t>: «</w:t>
      </w:r>
      <w:r w:rsidRPr="008548CA">
        <w:rPr>
          <w:rStyle w:val="Char5"/>
          <w:rFonts w:hint="eastAsia"/>
          <w:rtl/>
        </w:rPr>
        <w:t>آن</w:t>
      </w:r>
      <w:r w:rsidRPr="008548CA">
        <w:rPr>
          <w:rStyle w:val="Char5"/>
          <w:rtl/>
        </w:rPr>
        <w:t xml:space="preserve"> </w:t>
      </w:r>
      <w:r w:rsidRPr="008548CA">
        <w:rPr>
          <w:rStyle w:val="Char5"/>
          <w:rFonts w:hint="eastAsia"/>
          <w:rtl/>
        </w:rPr>
        <w:t>گاه</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نفس</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چهار</w:t>
      </w:r>
      <w:r w:rsidRPr="008548CA">
        <w:rPr>
          <w:rStyle w:val="Char5"/>
          <w:rtl/>
        </w:rPr>
        <w:t xml:space="preserve"> </w:t>
      </w:r>
      <w:r w:rsidRPr="008548CA">
        <w:rPr>
          <w:rStyle w:val="Char5"/>
          <w:rFonts w:hint="eastAsia"/>
          <w:rtl/>
        </w:rPr>
        <w:t>اصل</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معامله</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پروردگار</w:t>
      </w:r>
      <w:r w:rsidRPr="008548CA">
        <w:rPr>
          <w:rStyle w:val="Char5"/>
          <w:rtl/>
        </w:rPr>
        <w:t xml:space="preserve"> </w:t>
      </w:r>
      <w:r w:rsidRPr="008548CA">
        <w:rPr>
          <w:rStyle w:val="Char5"/>
          <w:rFonts w:hint="eastAsia"/>
          <w:rtl/>
        </w:rPr>
        <w:t>قانع</w:t>
      </w:r>
      <w:r w:rsidRPr="008548CA">
        <w:rPr>
          <w:rStyle w:val="Char5"/>
          <w:rtl/>
        </w:rPr>
        <w:t xml:space="preserve"> </w:t>
      </w:r>
      <w:r w:rsidRPr="008548CA">
        <w:rPr>
          <w:rStyle w:val="Char5"/>
          <w:rFonts w:hint="eastAsia"/>
          <w:rtl/>
        </w:rPr>
        <w:t>سازد</w:t>
      </w:r>
      <w:r w:rsidRPr="008548CA">
        <w:rPr>
          <w:rStyle w:val="Char5"/>
          <w:rtl/>
        </w:rPr>
        <w:t xml:space="preserve">: </w:t>
      </w:r>
      <w:r w:rsidRPr="008548CA">
        <w:rPr>
          <w:rStyle w:val="Char5"/>
          <w:rFonts w:hint="eastAsia"/>
          <w:rtl/>
        </w:rPr>
        <w:t>بگو</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اگر</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من</w:t>
      </w:r>
      <w:r w:rsidRPr="008548CA">
        <w:rPr>
          <w:rStyle w:val="Char5"/>
          <w:rtl/>
        </w:rPr>
        <w:t xml:space="preserve"> </w:t>
      </w:r>
      <w:r w:rsidRPr="008548CA">
        <w:rPr>
          <w:rStyle w:val="Char5"/>
          <w:rFonts w:hint="eastAsia"/>
          <w:rtl/>
        </w:rPr>
        <w:t>بده</w:t>
      </w:r>
      <w:r w:rsidRPr="008548CA">
        <w:rPr>
          <w:rStyle w:val="Char5"/>
          <w:rFonts w:hint="cs"/>
          <w:rtl/>
        </w:rPr>
        <w:t>ی</w:t>
      </w:r>
      <w:r w:rsidRPr="008548CA">
        <w:rPr>
          <w:rStyle w:val="Char5"/>
          <w:rFonts w:hint="eastAsia"/>
          <w:rtl/>
        </w:rPr>
        <w:t>،</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‏پذ</w:t>
      </w:r>
      <w:r w:rsidRPr="008548CA">
        <w:rPr>
          <w:rStyle w:val="Char5"/>
          <w:rFonts w:hint="cs"/>
          <w:rtl/>
        </w:rPr>
        <w:t>ی</w:t>
      </w:r>
      <w:r w:rsidRPr="008548CA">
        <w:rPr>
          <w:rStyle w:val="Char5"/>
          <w:rFonts w:hint="eastAsia"/>
          <w:rtl/>
        </w:rPr>
        <w:t>رم،</w:t>
      </w:r>
      <w:r w:rsidRPr="008548CA">
        <w:rPr>
          <w:rStyle w:val="Char5"/>
          <w:rtl/>
        </w:rPr>
        <w:t xml:space="preserve"> </w:t>
      </w:r>
      <w:r w:rsidRPr="008548CA">
        <w:rPr>
          <w:rStyle w:val="Char5"/>
          <w:rFonts w:hint="eastAsia"/>
          <w:rtl/>
        </w:rPr>
        <w:t>اگر</w:t>
      </w:r>
      <w:r w:rsidRPr="008548CA">
        <w:rPr>
          <w:rStyle w:val="Char5"/>
          <w:rtl/>
        </w:rPr>
        <w:t xml:space="preserve"> </w:t>
      </w:r>
      <w:r w:rsidRPr="008548CA">
        <w:rPr>
          <w:rStyle w:val="Char5"/>
          <w:rFonts w:hint="eastAsia"/>
          <w:rtl/>
        </w:rPr>
        <w:t>روز</w:t>
      </w:r>
      <w:r w:rsidRPr="008548CA">
        <w:rPr>
          <w:rStyle w:val="Char5"/>
          <w:rFonts w:hint="cs"/>
          <w:rtl/>
        </w:rPr>
        <w:t>ی</w:t>
      </w:r>
      <w:r w:rsidRPr="008548CA">
        <w:rPr>
          <w:rStyle w:val="Char5"/>
          <w:rFonts w:hint="eastAsia"/>
          <w:rtl/>
        </w:rPr>
        <w:t>‏ام</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کاهش</w:t>
      </w:r>
      <w:r w:rsidRPr="008548CA">
        <w:rPr>
          <w:rStyle w:val="Char5"/>
          <w:rtl/>
        </w:rPr>
        <w:t xml:space="preserve"> </w:t>
      </w:r>
      <w:r w:rsidRPr="008548CA">
        <w:rPr>
          <w:rStyle w:val="Char5"/>
          <w:rFonts w:hint="eastAsia"/>
          <w:rtl/>
        </w:rPr>
        <w:t>ده</w:t>
      </w:r>
      <w:r w:rsidRPr="008548CA">
        <w:rPr>
          <w:rStyle w:val="Char5"/>
          <w:rFonts w:hint="cs"/>
          <w:rtl/>
        </w:rPr>
        <w:t>ی</w:t>
      </w:r>
      <w:r w:rsidRPr="008548CA">
        <w:rPr>
          <w:rStyle w:val="Char5"/>
          <w:rFonts w:hint="eastAsia"/>
          <w:rtl/>
        </w:rPr>
        <w:t>،</w:t>
      </w:r>
      <w:r w:rsidRPr="008548CA">
        <w:rPr>
          <w:rStyle w:val="Char5"/>
          <w:rtl/>
        </w:rPr>
        <w:t xml:space="preserve"> </w:t>
      </w:r>
      <w:r w:rsidRPr="008548CA">
        <w:rPr>
          <w:rStyle w:val="Char5"/>
          <w:rFonts w:hint="eastAsia"/>
          <w:rtl/>
        </w:rPr>
        <w:t>خشنودم،</w:t>
      </w:r>
      <w:r w:rsidRPr="008548CA">
        <w:rPr>
          <w:rStyle w:val="Char5"/>
          <w:rtl/>
        </w:rPr>
        <w:t xml:space="preserve"> </w:t>
      </w:r>
      <w:r w:rsidRPr="008548CA">
        <w:rPr>
          <w:rStyle w:val="Char5"/>
          <w:rFonts w:hint="eastAsia"/>
          <w:rtl/>
        </w:rPr>
        <w:t>اگر</w:t>
      </w:r>
      <w:r w:rsidRPr="008548CA">
        <w:rPr>
          <w:rStyle w:val="Char5"/>
          <w:rtl/>
        </w:rPr>
        <w:t xml:space="preserve"> </w:t>
      </w:r>
      <w:r w:rsidRPr="008548CA">
        <w:rPr>
          <w:rStyle w:val="Char5"/>
          <w:rFonts w:hint="eastAsia"/>
          <w:rtl/>
        </w:rPr>
        <w:t>رها</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کن</w:t>
      </w:r>
      <w:r w:rsidRPr="008548CA">
        <w:rPr>
          <w:rStyle w:val="Char5"/>
          <w:rFonts w:hint="cs"/>
          <w:rtl/>
        </w:rPr>
        <w:t>ی</w:t>
      </w:r>
      <w:r w:rsidRPr="008548CA">
        <w:rPr>
          <w:rStyle w:val="Char5"/>
          <w:rtl/>
        </w:rPr>
        <w:t xml:space="preserve"> </w:t>
      </w:r>
      <w:r w:rsidRPr="008548CA">
        <w:rPr>
          <w:rStyle w:val="Char5"/>
          <w:rFonts w:hint="eastAsia"/>
          <w:rtl/>
        </w:rPr>
        <w:t>عبادت</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‏کنم</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اگر</w:t>
      </w:r>
      <w:r w:rsidRPr="008548CA">
        <w:rPr>
          <w:rStyle w:val="Char5"/>
          <w:rtl/>
        </w:rPr>
        <w:t xml:space="preserve"> </w:t>
      </w:r>
      <w:r w:rsidRPr="008548CA">
        <w:rPr>
          <w:rStyle w:val="Char5"/>
          <w:rFonts w:hint="eastAsia"/>
          <w:rtl/>
        </w:rPr>
        <w:t>مرا</w:t>
      </w:r>
      <w:r w:rsidRPr="008548CA">
        <w:rPr>
          <w:rStyle w:val="Char5"/>
          <w:rtl/>
        </w:rPr>
        <w:t xml:space="preserve"> </w:t>
      </w:r>
      <w:r w:rsidRPr="008548CA">
        <w:rPr>
          <w:rStyle w:val="Char5"/>
          <w:rFonts w:hint="eastAsia"/>
          <w:rtl/>
        </w:rPr>
        <w:t>فرا</w:t>
      </w:r>
      <w:r w:rsidRPr="008548CA">
        <w:rPr>
          <w:rStyle w:val="Char5"/>
          <w:rtl/>
        </w:rPr>
        <w:t xml:space="preserve"> </w:t>
      </w:r>
      <w:r w:rsidRPr="008548CA">
        <w:rPr>
          <w:rStyle w:val="Char5"/>
          <w:rFonts w:hint="eastAsia"/>
          <w:rtl/>
        </w:rPr>
        <w:t>خوان</w:t>
      </w:r>
      <w:r w:rsidRPr="008548CA">
        <w:rPr>
          <w:rStyle w:val="Char5"/>
          <w:rFonts w:hint="cs"/>
          <w:rtl/>
        </w:rPr>
        <w:t>ی</w:t>
      </w:r>
      <w:r w:rsidRPr="008548CA">
        <w:rPr>
          <w:rStyle w:val="Char5"/>
          <w:rtl/>
        </w:rPr>
        <w:t xml:space="preserve"> </w:t>
      </w:r>
      <w:r w:rsidRPr="008548CA">
        <w:rPr>
          <w:rStyle w:val="Char5"/>
          <w:rFonts w:hint="eastAsia"/>
          <w:rtl/>
        </w:rPr>
        <w:t>لب</w:t>
      </w:r>
      <w:r w:rsidRPr="008548CA">
        <w:rPr>
          <w:rStyle w:val="Char5"/>
          <w:rFonts w:hint="cs"/>
          <w:rtl/>
        </w:rPr>
        <w:t>ی</w:t>
      </w:r>
      <w:r w:rsidRPr="008548CA">
        <w:rPr>
          <w:rStyle w:val="Char5"/>
          <w:rFonts w:hint="eastAsia"/>
          <w:rtl/>
        </w:rPr>
        <w:t>ک</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‏گو</w:t>
      </w:r>
      <w:r w:rsidRPr="008548CA">
        <w:rPr>
          <w:rStyle w:val="Char5"/>
          <w:rFonts w:hint="cs"/>
          <w:rtl/>
        </w:rPr>
        <w:t>ی</w:t>
      </w:r>
      <w:r w:rsidRPr="008548CA">
        <w:rPr>
          <w:rStyle w:val="Char5"/>
          <w:rFonts w:hint="eastAsia"/>
          <w:rtl/>
        </w:rPr>
        <w:t>م</w:t>
      </w:r>
      <w:r w:rsidRPr="008548CA">
        <w:rPr>
          <w:rStyle w:val="Char5"/>
          <w:rtl/>
        </w:rPr>
        <w:t>...».</w:t>
      </w:r>
      <w:r w:rsidRPr="001161A6">
        <w:rPr>
          <w:rStyle w:val="Char5"/>
          <w:vertAlign w:val="superscript"/>
          <w:rtl/>
        </w:rPr>
        <w:footnoteReference w:id="164"/>
      </w:r>
    </w:p>
    <w:p w:rsidR="000B5A71" w:rsidRDefault="000B5A71" w:rsidP="00DC68A2">
      <w:pPr>
        <w:pStyle w:val="a0"/>
        <w:rPr>
          <w:rtl/>
        </w:rPr>
      </w:pPr>
      <w:bookmarkStart w:id="268" w:name="_Toc228635676"/>
      <w:bookmarkStart w:id="269" w:name="_Toc228854252"/>
      <w:bookmarkStart w:id="270" w:name="_Toc435795811"/>
      <w:r>
        <w:rPr>
          <w:rtl/>
        </w:rPr>
        <w:t xml:space="preserve">فرق </w:t>
      </w:r>
      <w:r w:rsidRPr="00B654B3">
        <w:rPr>
          <w:szCs w:val="26"/>
          <w:rtl/>
        </w:rPr>
        <w:t>خشنودی</w:t>
      </w:r>
      <w:r>
        <w:rPr>
          <w:rtl/>
        </w:rPr>
        <w:t xml:space="preserve"> با بیم و امید</w:t>
      </w:r>
      <w:bookmarkEnd w:id="268"/>
      <w:bookmarkEnd w:id="269"/>
      <w:bookmarkEnd w:id="270"/>
    </w:p>
    <w:p w:rsidR="000B5A71" w:rsidRPr="008548CA" w:rsidRDefault="000B5A71" w:rsidP="00DE10EF">
      <w:pPr>
        <w:ind w:firstLine="284"/>
        <w:jc w:val="both"/>
        <w:rPr>
          <w:rStyle w:val="Char5"/>
          <w:rtl/>
        </w:rPr>
      </w:pPr>
      <w:r w:rsidRPr="008548CA">
        <w:rPr>
          <w:rStyle w:val="Char5"/>
          <w:rFonts w:hint="eastAsia"/>
          <w:rtl/>
        </w:rPr>
        <w:t>خشنود</w:t>
      </w:r>
      <w:r w:rsidRPr="008548CA">
        <w:rPr>
          <w:rStyle w:val="Char5"/>
          <w:rFonts w:hint="cs"/>
          <w:rtl/>
        </w:rPr>
        <w:t>ی</w:t>
      </w:r>
      <w:r w:rsidRPr="008548CA">
        <w:rPr>
          <w:rStyle w:val="Char5"/>
          <w:rtl/>
        </w:rPr>
        <w:t xml:space="preserve"> </w:t>
      </w:r>
      <w:r w:rsidRPr="008548CA">
        <w:rPr>
          <w:rStyle w:val="Char5"/>
          <w:rFonts w:hint="eastAsia"/>
          <w:rtl/>
        </w:rPr>
        <w:t>هرگاه</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دل</w:t>
      </w:r>
      <w:r w:rsidRPr="008548CA">
        <w:rPr>
          <w:rStyle w:val="Char5"/>
          <w:rtl/>
        </w:rPr>
        <w:t xml:space="preserve"> </w:t>
      </w:r>
      <w:r w:rsidRPr="008548CA">
        <w:rPr>
          <w:rStyle w:val="Char5"/>
          <w:rFonts w:hint="eastAsia"/>
          <w:rtl/>
        </w:rPr>
        <w:t>جا</w:t>
      </w:r>
      <w:r w:rsidRPr="008548CA">
        <w:rPr>
          <w:rStyle w:val="Char5"/>
          <w:rFonts w:hint="cs"/>
          <w:rtl/>
        </w:rPr>
        <w:t>ی</w:t>
      </w:r>
      <w:r w:rsidRPr="008548CA">
        <w:rPr>
          <w:rStyle w:val="Char5"/>
          <w:rtl/>
        </w:rPr>
        <w:t xml:space="preserve"> </w:t>
      </w:r>
      <w:r w:rsidRPr="008548CA">
        <w:rPr>
          <w:rStyle w:val="Char5"/>
          <w:rFonts w:hint="eastAsia"/>
          <w:rtl/>
        </w:rPr>
        <w:t>بگ</w:t>
      </w:r>
      <w:r w:rsidRPr="008548CA">
        <w:rPr>
          <w:rStyle w:val="Char5"/>
          <w:rFonts w:hint="cs"/>
          <w:rtl/>
        </w:rPr>
        <w:t>ی</w:t>
      </w:r>
      <w:r w:rsidRPr="008548CA">
        <w:rPr>
          <w:rStyle w:val="Char5"/>
          <w:rFonts w:hint="eastAsia"/>
          <w:rtl/>
        </w:rPr>
        <w:t>رد،</w:t>
      </w:r>
      <w:r w:rsidRPr="008548CA">
        <w:rPr>
          <w:rStyle w:val="Char5"/>
          <w:rtl/>
        </w:rPr>
        <w:t xml:space="preserve"> </w:t>
      </w:r>
      <w:r w:rsidRPr="008548CA">
        <w:rPr>
          <w:rStyle w:val="Char5"/>
          <w:rFonts w:hint="eastAsia"/>
          <w:rtl/>
        </w:rPr>
        <w:t>نشان</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درست</w:t>
      </w:r>
      <w:r w:rsidRPr="008548CA">
        <w:rPr>
          <w:rStyle w:val="Char5"/>
          <w:rFonts w:hint="cs"/>
          <w:rtl/>
        </w:rPr>
        <w:t>ی</w:t>
      </w:r>
      <w:r w:rsidRPr="008548CA">
        <w:rPr>
          <w:rStyle w:val="Char5"/>
          <w:rtl/>
        </w:rPr>
        <w:t xml:space="preserve"> </w:t>
      </w:r>
      <w:r w:rsidRPr="008548CA">
        <w:rPr>
          <w:rStyle w:val="Char5"/>
          <w:rFonts w:hint="eastAsia"/>
          <w:rtl/>
        </w:rPr>
        <w:t>دانش</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اطلاع</w:t>
      </w:r>
      <w:r w:rsidRPr="008548CA">
        <w:rPr>
          <w:rStyle w:val="Char5"/>
          <w:rtl/>
        </w:rPr>
        <w:t xml:space="preserve"> </w:t>
      </w:r>
      <w:r w:rsidRPr="008548CA">
        <w:rPr>
          <w:rStyle w:val="Char5"/>
          <w:rFonts w:hint="eastAsia"/>
          <w:rtl/>
        </w:rPr>
        <w:t>دارد</w:t>
      </w:r>
      <w:r w:rsidRPr="008548CA">
        <w:rPr>
          <w:rStyle w:val="Char5"/>
          <w:rtl/>
        </w:rPr>
        <w:t xml:space="preserve">. </w:t>
      </w:r>
      <w:r w:rsidRPr="008548CA">
        <w:rPr>
          <w:rStyle w:val="Char5"/>
          <w:rFonts w:hint="eastAsia"/>
          <w:rtl/>
        </w:rPr>
        <w:t>خشنود</w:t>
      </w:r>
      <w:r w:rsidRPr="008548CA">
        <w:rPr>
          <w:rStyle w:val="Char5"/>
          <w:rFonts w:hint="cs"/>
          <w:rtl/>
        </w:rPr>
        <w:t>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دوست</w:t>
      </w:r>
      <w:r w:rsidRPr="008548CA">
        <w:rPr>
          <w:rStyle w:val="Char5"/>
          <w:rtl/>
        </w:rPr>
        <w:t xml:space="preserve"> </w:t>
      </w:r>
      <w:r w:rsidRPr="008548CA">
        <w:rPr>
          <w:rStyle w:val="Char5"/>
          <w:rFonts w:hint="eastAsia"/>
          <w:rtl/>
        </w:rPr>
        <w:t>داشتن</w:t>
      </w:r>
      <w:r w:rsidRPr="008548CA">
        <w:rPr>
          <w:rStyle w:val="Char5"/>
          <w:rtl/>
        </w:rPr>
        <w:t xml:space="preserve"> </w:t>
      </w:r>
      <w:r w:rsidRPr="008548CA">
        <w:rPr>
          <w:rStyle w:val="Char5"/>
          <w:rFonts w:hint="eastAsia"/>
          <w:rtl/>
        </w:rPr>
        <w:t>مانند</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ام</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ست،</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جمله</w:t>
      </w:r>
      <w:r w:rsidR="002B6B56">
        <w:rPr>
          <w:rStyle w:val="Char5"/>
          <w:rtl/>
        </w:rPr>
        <w:t xml:space="preserve"> تفاوت‌های</w:t>
      </w:r>
      <w:r w:rsidR="00811778">
        <w:rPr>
          <w:rStyle w:val="Char5"/>
          <w:rtl/>
        </w:rPr>
        <w:t xml:space="preserve"> آن‌ها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بهشت</w:t>
      </w:r>
      <w:r w:rsidRPr="008548CA">
        <w:rPr>
          <w:rStyle w:val="Char5"/>
          <w:rFonts w:hint="cs"/>
          <w:rtl/>
        </w:rPr>
        <w:t>ی</w:t>
      </w:r>
      <w:r w:rsidRPr="008548CA">
        <w:rPr>
          <w:rStyle w:val="Char5"/>
          <w:rFonts w:hint="eastAsia"/>
          <w:rtl/>
        </w:rPr>
        <w:t>ان</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بهشت</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ندارند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ام</w:t>
      </w:r>
      <w:r w:rsidRPr="008548CA">
        <w:rPr>
          <w:rStyle w:val="Char5"/>
          <w:rFonts w:hint="cs"/>
          <w:rtl/>
        </w:rPr>
        <w:t>ی</w:t>
      </w:r>
      <w:r w:rsidRPr="008548CA">
        <w:rPr>
          <w:rStyle w:val="Char5"/>
          <w:rFonts w:hint="eastAsia"/>
          <w:rtl/>
        </w:rPr>
        <w:t>دها</w:t>
      </w:r>
      <w:r w:rsidRPr="008548CA">
        <w:rPr>
          <w:rStyle w:val="Char5"/>
          <w:rFonts w:hint="cs"/>
          <w:rtl/>
        </w:rPr>
        <w:t>یی</w:t>
      </w:r>
      <w:r w:rsidRPr="008548CA">
        <w:rPr>
          <w:rStyle w:val="Char5"/>
          <w:rtl/>
        </w:rPr>
        <w:t xml:space="preserve"> </w:t>
      </w:r>
      <w:r w:rsidRPr="008548CA">
        <w:rPr>
          <w:rStyle w:val="Char5"/>
          <w:rFonts w:hint="eastAsia"/>
          <w:rtl/>
        </w:rPr>
        <w:t>مانند</w:t>
      </w:r>
      <w:r w:rsidRPr="008548CA">
        <w:rPr>
          <w:rStyle w:val="Char5"/>
          <w:rtl/>
        </w:rPr>
        <w:t xml:space="preserve"> </w:t>
      </w:r>
      <w:r w:rsidRPr="008548CA">
        <w:rPr>
          <w:rStyle w:val="Char5"/>
          <w:rFonts w:hint="eastAsia"/>
          <w:rtl/>
        </w:rPr>
        <w:t>ام</w:t>
      </w:r>
      <w:r w:rsidRPr="008548CA">
        <w:rPr>
          <w:rStyle w:val="Char5"/>
          <w:rFonts w:hint="cs"/>
          <w:rtl/>
        </w:rPr>
        <w:t>ی</w:t>
      </w:r>
      <w:r w:rsidRPr="008548CA">
        <w:rPr>
          <w:rStyle w:val="Char5"/>
          <w:rFonts w:hint="eastAsia"/>
          <w:rtl/>
        </w:rPr>
        <w:t>دها</w:t>
      </w:r>
      <w:r w:rsidRPr="008548CA">
        <w:rPr>
          <w:rStyle w:val="Char5"/>
          <w:rFonts w:hint="cs"/>
          <w:rtl/>
        </w:rPr>
        <w:t>ی</w:t>
      </w:r>
      <w:r w:rsidRPr="008548CA">
        <w:rPr>
          <w:rStyle w:val="Char5"/>
          <w:rtl/>
        </w:rPr>
        <w:t xml:space="preserve"> </w:t>
      </w:r>
      <w:r w:rsidRPr="008548CA">
        <w:rPr>
          <w:rStyle w:val="Char5"/>
          <w:rFonts w:hint="eastAsia"/>
          <w:rtl/>
        </w:rPr>
        <w:t>دن</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ندارند،</w:t>
      </w:r>
      <w:r w:rsidRPr="008548CA">
        <w:rPr>
          <w:rStyle w:val="Char5"/>
          <w:rtl/>
        </w:rPr>
        <w:t xml:space="preserve"> </w:t>
      </w:r>
      <w:r w:rsidRPr="008548CA">
        <w:rPr>
          <w:rStyle w:val="Char5"/>
          <w:rFonts w:hint="eastAsia"/>
          <w:rtl/>
        </w:rPr>
        <w:t>اما</w:t>
      </w:r>
      <w:r w:rsidRPr="008548CA">
        <w:rPr>
          <w:rStyle w:val="Char5"/>
          <w:rtl/>
        </w:rPr>
        <w:t xml:space="preserve"> </w:t>
      </w:r>
      <w:r w:rsidRPr="008548CA">
        <w:rPr>
          <w:rStyle w:val="Char5"/>
          <w:rFonts w:hint="eastAsia"/>
          <w:rtl/>
        </w:rPr>
        <w:t>خشنود</w:t>
      </w:r>
      <w:r w:rsidRPr="008548CA">
        <w:rPr>
          <w:rStyle w:val="Char5"/>
          <w:rFonts w:hint="cs"/>
          <w:rtl/>
        </w:rPr>
        <w:t>ی</w:t>
      </w:r>
      <w:r w:rsidRPr="008548CA">
        <w:rPr>
          <w:rStyle w:val="Char5"/>
          <w:rtl/>
        </w:rPr>
        <w:t xml:space="preserve"> </w:t>
      </w:r>
      <w:r w:rsidRPr="008548CA">
        <w:rPr>
          <w:rStyle w:val="Char5"/>
          <w:rFonts w:hint="eastAsia"/>
          <w:rtl/>
        </w:rPr>
        <w:t>همچنان</w:t>
      </w:r>
      <w:r w:rsidRPr="008548CA">
        <w:rPr>
          <w:rStyle w:val="Char5"/>
          <w:rtl/>
        </w:rPr>
        <w:t xml:space="preserve"> </w:t>
      </w:r>
      <w:r w:rsidRPr="008548CA">
        <w:rPr>
          <w:rStyle w:val="Char5"/>
          <w:rFonts w:hint="eastAsia"/>
          <w:rtl/>
        </w:rPr>
        <w:t>با</w:t>
      </w:r>
      <w:r w:rsidR="00811778">
        <w:rPr>
          <w:rStyle w:val="Char5"/>
          <w:rtl/>
        </w:rPr>
        <w:t xml:space="preserve"> آن‌ها </w:t>
      </w:r>
      <w:r w:rsidRPr="008548CA">
        <w:rPr>
          <w:rStyle w:val="Char5"/>
          <w:rFonts w:hint="eastAsia"/>
          <w:rtl/>
        </w:rPr>
        <w:t>هست</w:t>
      </w:r>
      <w:r w:rsidRPr="008548CA">
        <w:rPr>
          <w:rStyle w:val="Char5"/>
          <w:rtl/>
        </w:rPr>
        <w:t>.</w:t>
      </w:r>
      <w:r w:rsidR="00811778">
        <w:rPr>
          <w:rStyle w:val="Char5"/>
          <w:rtl/>
        </w:rPr>
        <w:t xml:space="preserve"> آن‌ها </w:t>
      </w:r>
      <w:r w:rsidRPr="008548CA">
        <w:rPr>
          <w:rStyle w:val="Char5"/>
          <w:rFonts w:hint="eastAsia"/>
          <w:rtl/>
        </w:rPr>
        <w:t>وقت</w:t>
      </w:r>
      <w:r w:rsidRPr="008548CA">
        <w:rPr>
          <w:rStyle w:val="Char5"/>
          <w:rFonts w:hint="cs"/>
          <w:rtl/>
        </w:rPr>
        <w:t>ی</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بهشت</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‏روند</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ترس</w:t>
      </w:r>
      <w:r w:rsidRPr="008548CA">
        <w:rPr>
          <w:rStyle w:val="Char5"/>
          <w:rtl/>
        </w:rPr>
        <w:t xml:space="preserve"> </w:t>
      </w:r>
      <w:r w:rsidRPr="008548CA">
        <w:rPr>
          <w:rStyle w:val="Char5"/>
          <w:rFonts w:hint="eastAsia"/>
          <w:rtl/>
        </w:rPr>
        <w:t>از</w:t>
      </w:r>
      <w:r w:rsidR="00811778">
        <w:rPr>
          <w:rStyle w:val="Char5"/>
          <w:rtl/>
        </w:rPr>
        <w:t xml:space="preserve"> آن‌ها </w:t>
      </w:r>
      <w:r w:rsidRPr="008548CA">
        <w:rPr>
          <w:rStyle w:val="Char5"/>
          <w:rFonts w:hint="eastAsia"/>
          <w:rtl/>
        </w:rPr>
        <w:t>جدا</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‏شود</w:t>
      </w:r>
      <w:r w:rsidRPr="008548CA">
        <w:rPr>
          <w:rStyle w:val="Char5"/>
          <w:rtl/>
        </w:rPr>
        <w:t>.</w:t>
      </w:r>
      <w:r>
        <w:rPr>
          <w:rFonts w:ascii="2  Badr" w:hAnsi="2  Badr"/>
          <w:rtl/>
        </w:rPr>
        <w:t xml:space="preserve"> </w:t>
      </w:r>
      <w:r w:rsidR="002B6B56">
        <w:rPr>
          <w:rFonts w:ascii="2  Badr" w:hAnsi="2  Badr" w:cs="CTraditional Arabic" w:hint="cs"/>
          <w:rtl/>
        </w:rPr>
        <w:t>﴿</w:t>
      </w:r>
      <w:r w:rsidR="00DE10EF" w:rsidRPr="00961C37">
        <w:rPr>
          <w:rStyle w:val="Chard"/>
          <w:rFonts w:hint="eastAsia"/>
          <w:rtl/>
        </w:rPr>
        <w:t>فَلَا</w:t>
      </w:r>
      <w:r w:rsidR="00DE10EF" w:rsidRPr="00961C37">
        <w:rPr>
          <w:rStyle w:val="Chard"/>
          <w:rtl/>
        </w:rPr>
        <w:t xml:space="preserve"> </w:t>
      </w:r>
      <w:r w:rsidR="00DE10EF" w:rsidRPr="00961C37">
        <w:rPr>
          <w:rStyle w:val="Chard"/>
          <w:rFonts w:hint="eastAsia"/>
          <w:rtl/>
        </w:rPr>
        <w:t>خَو</w:t>
      </w:r>
      <w:r w:rsidR="00DE10EF" w:rsidRPr="00961C37">
        <w:rPr>
          <w:rStyle w:val="Chard"/>
          <w:rFonts w:hint="cs"/>
          <w:rtl/>
        </w:rPr>
        <w:t>ۡ</w:t>
      </w:r>
      <w:r w:rsidR="00DE10EF" w:rsidRPr="00961C37">
        <w:rPr>
          <w:rStyle w:val="Chard"/>
          <w:rFonts w:hint="eastAsia"/>
          <w:rtl/>
        </w:rPr>
        <w:t>فٌ</w:t>
      </w:r>
      <w:r w:rsidR="00DE10EF" w:rsidRPr="00961C37">
        <w:rPr>
          <w:rStyle w:val="Chard"/>
          <w:rtl/>
        </w:rPr>
        <w:t xml:space="preserve"> </w:t>
      </w:r>
      <w:r w:rsidR="00DE10EF" w:rsidRPr="00961C37">
        <w:rPr>
          <w:rStyle w:val="Chard"/>
          <w:rFonts w:hint="eastAsia"/>
          <w:rtl/>
        </w:rPr>
        <w:t>عَلَي</w:t>
      </w:r>
      <w:r w:rsidR="00DE10EF" w:rsidRPr="00961C37">
        <w:rPr>
          <w:rStyle w:val="Chard"/>
          <w:rFonts w:hint="cs"/>
          <w:rtl/>
        </w:rPr>
        <w:t>ۡ</w:t>
      </w:r>
      <w:r w:rsidR="00DE10EF" w:rsidRPr="00961C37">
        <w:rPr>
          <w:rStyle w:val="Chard"/>
          <w:rFonts w:hint="eastAsia"/>
          <w:rtl/>
        </w:rPr>
        <w:t>هِم</w:t>
      </w:r>
      <w:r w:rsidR="00DE10EF" w:rsidRPr="00961C37">
        <w:rPr>
          <w:rStyle w:val="Chard"/>
          <w:rFonts w:hint="cs"/>
          <w:rtl/>
        </w:rPr>
        <w:t>ۡ</w:t>
      </w:r>
      <w:r w:rsidR="00DE10EF" w:rsidRPr="00961C37">
        <w:rPr>
          <w:rStyle w:val="Chard"/>
          <w:rtl/>
        </w:rPr>
        <w:t xml:space="preserve"> </w:t>
      </w:r>
      <w:r w:rsidR="00DE10EF" w:rsidRPr="00961C37">
        <w:rPr>
          <w:rStyle w:val="Chard"/>
          <w:rFonts w:hint="eastAsia"/>
          <w:rtl/>
        </w:rPr>
        <w:t>وَلَا</w:t>
      </w:r>
      <w:r w:rsidR="00DE10EF" w:rsidRPr="00961C37">
        <w:rPr>
          <w:rStyle w:val="Chard"/>
          <w:rtl/>
        </w:rPr>
        <w:t xml:space="preserve"> </w:t>
      </w:r>
      <w:r w:rsidR="00DE10EF" w:rsidRPr="00961C37">
        <w:rPr>
          <w:rStyle w:val="Chard"/>
          <w:rFonts w:hint="eastAsia"/>
          <w:rtl/>
        </w:rPr>
        <w:t>هُم</w:t>
      </w:r>
      <w:r w:rsidR="00DE10EF" w:rsidRPr="00961C37">
        <w:rPr>
          <w:rStyle w:val="Chard"/>
          <w:rFonts w:hint="cs"/>
          <w:rtl/>
        </w:rPr>
        <w:t>ۡ</w:t>
      </w:r>
      <w:r w:rsidR="00DE10EF" w:rsidRPr="00961C37">
        <w:rPr>
          <w:rStyle w:val="Chard"/>
          <w:rtl/>
        </w:rPr>
        <w:t xml:space="preserve"> </w:t>
      </w:r>
      <w:r w:rsidR="00DE10EF" w:rsidRPr="00961C37">
        <w:rPr>
          <w:rStyle w:val="Chard"/>
          <w:rFonts w:hint="eastAsia"/>
          <w:rtl/>
        </w:rPr>
        <w:t>يَح</w:t>
      </w:r>
      <w:r w:rsidR="00DE10EF" w:rsidRPr="00961C37">
        <w:rPr>
          <w:rStyle w:val="Chard"/>
          <w:rFonts w:hint="cs"/>
          <w:rtl/>
        </w:rPr>
        <w:t>ۡ</w:t>
      </w:r>
      <w:r w:rsidR="00DE10EF" w:rsidRPr="00961C37">
        <w:rPr>
          <w:rStyle w:val="Chard"/>
          <w:rFonts w:hint="eastAsia"/>
          <w:rtl/>
        </w:rPr>
        <w:t>زَنُونَ</w:t>
      </w:r>
      <w:r w:rsidR="002B6B56">
        <w:rPr>
          <w:rFonts w:ascii="2  Badr" w:hAnsi="2  Badr" w:cs="CTraditional Arabic" w:hint="cs"/>
          <w:rtl/>
        </w:rPr>
        <w:t>﴾</w:t>
      </w:r>
      <w:r w:rsidRPr="00DE10EF">
        <w:rPr>
          <w:rStyle w:val="Char5"/>
          <w:rtl/>
        </w:rPr>
        <w:t>:</w:t>
      </w:r>
      <w:r>
        <w:rPr>
          <w:rFonts w:ascii="2  Badr" w:hAnsi="2  Badr"/>
          <w:rtl/>
        </w:rPr>
        <w:t xml:space="preserve"> </w:t>
      </w:r>
      <w:r w:rsidRPr="008548CA">
        <w:rPr>
          <w:rStyle w:val="Char5"/>
          <w:rFonts w:hint="eastAsia"/>
          <w:rtl/>
        </w:rPr>
        <w:t>«نه</w:t>
      </w:r>
      <w:r w:rsidRPr="008548CA">
        <w:rPr>
          <w:rStyle w:val="Char5"/>
          <w:rtl/>
        </w:rPr>
        <w:t xml:space="preserve"> </w:t>
      </w:r>
      <w:r w:rsidRPr="008548CA">
        <w:rPr>
          <w:rStyle w:val="Char5"/>
          <w:rFonts w:hint="eastAsia"/>
          <w:rtl/>
        </w:rPr>
        <w:t>ترس</w:t>
      </w:r>
      <w:r w:rsidRPr="008548CA">
        <w:rPr>
          <w:rStyle w:val="Char5"/>
          <w:rFonts w:hint="cs"/>
          <w:rtl/>
        </w:rPr>
        <w:t>ی</w:t>
      </w:r>
      <w:r w:rsidRPr="008548CA">
        <w:rPr>
          <w:rStyle w:val="Char5"/>
          <w:rtl/>
        </w:rPr>
        <w:t xml:space="preserve"> </w:t>
      </w:r>
      <w:r w:rsidRPr="008548CA">
        <w:rPr>
          <w:rStyle w:val="Char5"/>
          <w:rFonts w:hint="eastAsia"/>
          <w:rtl/>
        </w:rPr>
        <w:t>دارند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نه</w:t>
      </w:r>
      <w:r w:rsidRPr="008548CA">
        <w:rPr>
          <w:rStyle w:val="Char5"/>
          <w:rtl/>
        </w:rPr>
        <w:t xml:space="preserve"> </w:t>
      </w:r>
      <w:r w:rsidRPr="008548CA">
        <w:rPr>
          <w:rStyle w:val="Char5"/>
          <w:rFonts w:hint="eastAsia"/>
          <w:rtl/>
        </w:rPr>
        <w:t>نگران</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اندوهناک</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‏شوند»</w:t>
      </w:r>
      <w:r w:rsidRPr="008548CA">
        <w:rPr>
          <w:rStyle w:val="Char5"/>
          <w:rtl/>
        </w:rPr>
        <w:t>.</w:t>
      </w:r>
      <w:r w:rsidR="00811778">
        <w:rPr>
          <w:rStyle w:val="Char5"/>
          <w:rtl/>
        </w:rPr>
        <w:t xml:space="preserve"> آن‌ها </w:t>
      </w:r>
      <w:r w:rsidRPr="008548CA">
        <w:rPr>
          <w:rStyle w:val="Char5"/>
          <w:rFonts w:hint="eastAsia"/>
          <w:rtl/>
        </w:rPr>
        <w:t>در</w:t>
      </w:r>
      <w:r w:rsidRPr="008548CA">
        <w:rPr>
          <w:rStyle w:val="Char5"/>
          <w:rtl/>
        </w:rPr>
        <w:t xml:space="preserve"> </w:t>
      </w:r>
      <w:r w:rsidRPr="008548CA">
        <w:rPr>
          <w:rStyle w:val="Char5"/>
          <w:rFonts w:hint="eastAsia"/>
          <w:rtl/>
        </w:rPr>
        <w:t>دن</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ترس</w:t>
      </w:r>
      <w:r w:rsidRPr="008548CA">
        <w:rPr>
          <w:rStyle w:val="Char5"/>
          <w:rtl/>
        </w:rPr>
        <w:t xml:space="preserve"> </w:t>
      </w:r>
      <w:r w:rsidRPr="008548CA">
        <w:rPr>
          <w:rStyle w:val="Char5"/>
          <w:rFonts w:hint="eastAsia"/>
          <w:rtl/>
        </w:rPr>
        <w:t>دارند،</w:t>
      </w:r>
      <w:r w:rsidRPr="008548CA">
        <w:rPr>
          <w:rStyle w:val="Char5"/>
          <w:rtl/>
        </w:rPr>
        <w:t xml:space="preserve"> </w:t>
      </w:r>
      <w:r w:rsidRPr="008548CA">
        <w:rPr>
          <w:rStyle w:val="Char5"/>
          <w:rFonts w:hint="eastAsia"/>
          <w:rtl/>
        </w:rPr>
        <w:t>اما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محض</w:t>
      </w:r>
      <w:r w:rsidR="00AA1E97">
        <w:rPr>
          <w:rStyle w:val="Char5"/>
          <w:rtl/>
        </w:rPr>
        <w:t xml:space="preserve"> اینکه</w:t>
      </w:r>
      <w:r w:rsidRPr="008548CA">
        <w:rPr>
          <w:rStyle w:val="Char5"/>
          <w:rtl/>
        </w:rPr>
        <w:t xml:space="preserve"> </w:t>
      </w:r>
      <w:r w:rsidRPr="008548CA">
        <w:rPr>
          <w:rStyle w:val="Char5"/>
          <w:rFonts w:hint="eastAsia"/>
          <w:rtl/>
        </w:rPr>
        <w:t>پا</w:t>
      </w:r>
      <w:r w:rsidRPr="008548CA">
        <w:rPr>
          <w:rStyle w:val="Char5"/>
          <w:rFonts w:hint="cs"/>
          <w:rtl/>
        </w:rPr>
        <w:t>ی</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بهشت</w:t>
      </w:r>
      <w:r w:rsidRPr="008548CA">
        <w:rPr>
          <w:rStyle w:val="Char5"/>
          <w:rtl/>
        </w:rPr>
        <w:t xml:space="preserve"> </w:t>
      </w:r>
      <w:r w:rsidRPr="008548CA">
        <w:rPr>
          <w:rStyle w:val="Char5"/>
          <w:rFonts w:hint="eastAsia"/>
          <w:rtl/>
        </w:rPr>
        <w:t>نهادند،</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‏رود،</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حال</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خرسند</w:t>
      </w:r>
      <w:r w:rsidRPr="008548CA">
        <w:rPr>
          <w:rStyle w:val="Char5"/>
          <w:rFonts w:hint="cs"/>
          <w:rtl/>
        </w:rPr>
        <w:t>ی</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رون</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بهشت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درون</w:t>
      </w:r>
      <w:r w:rsidRPr="008548CA">
        <w:rPr>
          <w:rStyle w:val="Char5"/>
          <w:rtl/>
        </w:rPr>
        <w:t xml:space="preserve"> </w:t>
      </w:r>
      <w:r w:rsidRPr="008548CA">
        <w:rPr>
          <w:rStyle w:val="Char5"/>
          <w:rFonts w:hint="eastAsia"/>
          <w:rtl/>
        </w:rPr>
        <w:t>آن</w:t>
      </w:r>
      <w:r w:rsidR="00D837E7">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نم</w:t>
      </w:r>
      <w:r w:rsidRPr="008548CA">
        <w:rPr>
          <w:rStyle w:val="Char5"/>
          <w:rFonts w:hint="cs"/>
          <w:rtl/>
        </w:rPr>
        <w:t>ی</w:t>
      </w:r>
      <w:r w:rsidRPr="008548CA">
        <w:rPr>
          <w:rStyle w:val="Char5"/>
          <w:rFonts w:hint="eastAsia"/>
          <w:rtl/>
        </w:rPr>
        <w:t>‏رود،</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هر</w:t>
      </w:r>
      <w:r w:rsidRPr="008548CA">
        <w:rPr>
          <w:rStyle w:val="Char5"/>
          <w:rtl/>
        </w:rPr>
        <w:t xml:space="preserve"> </w:t>
      </w:r>
      <w:r w:rsidRPr="008548CA">
        <w:rPr>
          <w:rStyle w:val="Char5"/>
          <w:rFonts w:hint="eastAsia"/>
          <w:rtl/>
        </w:rPr>
        <w:t>وضع</w:t>
      </w:r>
      <w:r w:rsidRPr="008548CA">
        <w:rPr>
          <w:rStyle w:val="Char5"/>
          <w:rFonts w:hint="cs"/>
          <w:rtl/>
        </w:rPr>
        <w:t>ی</w:t>
      </w:r>
      <w:r w:rsidRPr="008548CA">
        <w:rPr>
          <w:rStyle w:val="Char5"/>
          <w:rFonts w:hint="eastAsia"/>
          <w:rtl/>
        </w:rPr>
        <w:t>ت</w:t>
      </w:r>
      <w:r w:rsidRPr="008548CA">
        <w:rPr>
          <w:rStyle w:val="Char5"/>
          <w:rFonts w:hint="cs"/>
          <w:rtl/>
        </w:rPr>
        <w:t>ی</w:t>
      </w:r>
      <w:r w:rsidRPr="008548CA">
        <w:rPr>
          <w:rStyle w:val="Char5"/>
          <w:rtl/>
        </w:rPr>
        <w:t xml:space="preserve"> </w:t>
      </w:r>
      <w:r w:rsidRPr="008548CA">
        <w:rPr>
          <w:rStyle w:val="Char5"/>
          <w:rFonts w:hint="eastAsia"/>
          <w:rtl/>
        </w:rPr>
        <w:t>با</w:t>
      </w:r>
      <w:r w:rsidR="00811778">
        <w:rPr>
          <w:rStyle w:val="Char5"/>
          <w:rtl/>
        </w:rPr>
        <w:t xml:space="preserve"> آن‌ها </w:t>
      </w:r>
      <w:r w:rsidRPr="008548CA">
        <w:rPr>
          <w:rStyle w:val="Char5"/>
          <w:rFonts w:hint="eastAsia"/>
          <w:rtl/>
        </w:rPr>
        <w:t>هست</w:t>
      </w:r>
      <w:r w:rsidRPr="008548CA">
        <w:rPr>
          <w:rStyle w:val="Char5"/>
          <w:rtl/>
        </w:rPr>
        <w:t>.</w:t>
      </w:r>
    </w:p>
    <w:p w:rsidR="000B5A71" w:rsidRDefault="000B5A71" w:rsidP="004A01ED">
      <w:pPr>
        <w:ind w:firstLine="284"/>
        <w:jc w:val="both"/>
        <w:rPr>
          <w:rStyle w:val="Char5"/>
          <w:rtl/>
        </w:rPr>
      </w:pP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cs"/>
          <w:rtl/>
        </w:rPr>
        <w:t>ی</w:t>
      </w:r>
      <w:r w:rsidRPr="008548CA">
        <w:rPr>
          <w:rStyle w:val="Char5"/>
          <w:rFonts w:hint="eastAsia"/>
          <w:rtl/>
        </w:rPr>
        <w:t>ک</w:t>
      </w:r>
      <w:r w:rsidRPr="008548CA">
        <w:rPr>
          <w:rStyle w:val="Char5"/>
          <w:rFonts w:hint="cs"/>
          <w:rtl/>
        </w:rPr>
        <w:t>ی</w:t>
      </w:r>
      <w:r w:rsidRPr="008548CA">
        <w:rPr>
          <w:rStyle w:val="Char5"/>
          <w:rtl/>
        </w:rPr>
        <w:t xml:space="preserve"> </w:t>
      </w:r>
      <w:r w:rsidRPr="008548CA">
        <w:rPr>
          <w:rStyle w:val="Char5"/>
          <w:rFonts w:hint="eastAsia"/>
          <w:rtl/>
        </w:rPr>
        <w:t>از</w:t>
      </w:r>
      <w:r w:rsidR="002B6B56">
        <w:rPr>
          <w:rStyle w:val="Char5"/>
          <w:rtl/>
        </w:rPr>
        <w:t xml:space="preserve"> تفاوت‌های </w:t>
      </w:r>
      <w:r w:rsidRPr="008548CA">
        <w:rPr>
          <w:rStyle w:val="Char5"/>
          <w:rFonts w:hint="eastAsia"/>
          <w:rtl/>
        </w:rPr>
        <w:t>خشنود</w:t>
      </w:r>
      <w:r w:rsidRPr="008548CA">
        <w:rPr>
          <w:rStyle w:val="Char5"/>
          <w:rFonts w:hint="cs"/>
          <w:rtl/>
        </w:rPr>
        <w:t>ی</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ام</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ام</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دن</w:t>
      </w:r>
      <w:r w:rsidRPr="008548CA">
        <w:rPr>
          <w:rStyle w:val="Char5"/>
          <w:rFonts w:hint="cs"/>
          <w:rtl/>
        </w:rPr>
        <w:t>ی</w:t>
      </w:r>
      <w:r w:rsidRPr="008548CA">
        <w:rPr>
          <w:rStyle w:val="Char5"/>
          <w:rFonts w:hint="eastAsia"/>
          <w:rtl/>
        </w:rPr>
        <w:t>ا</w:t>
      </w:r>
      <w:r w:rsidRPr="008548CA">
        <w:rPr>
          <w:rStyle w:val="Char5"/>
          <w:rFonts w:hint="cs"/>
          <w:rtl/>
        </w:rPr>
        <w:t>یی</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ان</w:t>
      </w:r>
      <w:r w:rsidRPr="008548CA">
        <w:rPr>
          <w:rStyle w:val="Char5"/>
          <w:rtl/>
        </w:rPr>
        <w:t xml:space="preserve"> </w:t>
      </w:r>
      <w:r w:rsidRPr="008548CA">
        <w:rPr>
          <w:rStyle w:val="Char5"/>
          <w:rFonts w:hint="eastAsia"/>
          <w:rtl/>
        </w:rPr>
        <w:t>بهشت</w:t>
      </w:r>
      <w:r w:rsidRPr="008548CA">
        <w:rPr>
          <w:rStyle w:val="Char5"/>
          <w:rFonts w:hint="cs"/>
          <w:rtl/>
        </w:rPr>
        <w:t>ی</w:t>
      </w:r>
      <w:r w:rsidRPr="008548CA">
        <w:rPr>
          <w:rStyle w:val="Char5"/>
          <w:rFonts w:hint="eastAsia"/>
          <w:rtl/>
        </w:rPr>
        <w:t>ان</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ست،</w:t>
      </w:r>
      <w:r w:rsidR="00D837E7">
        <w:rPr>
          <w:rStyle w:val="Char5"/>
          <w:rtl/>
        </w:rPr>
        <w:t xml:space="preserve"> </w:t>
      </w:r>
      <w:r w:rsidR="00022D1C">
        <w:rPr>
          <w:rStyle w:val="Char5"/>
          <w:rtl/>
        </w:rPr>
        <w:t xml:space="preserve"> حالت‌هایی </w:t>
      </w:r>
      <w:r w:rsidRPr="008548CA">
        <w:rPr>
          <w:rStyle w:val="Char5"/>
          <w:rFonts w:hint="eastAsia"/>
          <w:rtl/>
        </w:rPr>
        <w:t>از</w:t>
      </w:r>
      <w:r w:rsidRPr="008548CA">
        <w:rPr>
          <w:rStyle w:val="Char5"/>
          <w:rtl/>
        </w:rPr>
        <w:t xml:space="preserve"> </w:t>
      </w:r>
      <w:r w:rsidRPr="008548CA">
        <w:rPr>
          <w:rStyle w:val="Char5"/>
          <w:rFonts w:hint="eastAsia"/>
          <w:rtl/>
        </w:rPr>
        <w:t>بنده</w:t>
      </w:r>
      <w:r w:rsidRPr="008548CA">
        <w:rPr>
          <w:rStyle w:val="Char5"/>
          <w:rtl/>
        </w:rPr>
        <w:t xml:space="preserve"> </w:t>
      </w:r>
      <w:r w:rsidRPr="008548CA">
        <w:rPr>
          <w:rStyle w:val="Char5"/>
          <w:rFonts w:hint="eastAsia"/>
          <w:rtl/>
        </w:rPr>
        <w:t>جدا</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‏شوند،</w:t>
      </w:r>
      <w:r w:rsidRPr="008548CA">
        <w:rPr>
          <w:rStyle w:val="Char5"/>
          <w:rtl/>
        </w:rPr>
        <w:t xml:space="preserve"> </w:t>
      </w:r>
      <w:r w:rsidRPr="008548CA">
        <w:rPr>
          <w:rStyle w:val="Char5"/>
          <w:rFonts w:hint="eastAsia"/>
          <w:rtl/>
        </w:rPr>
        <w:t>اما</w:t>
      </w:r>
      <w:r w:rsidRPr="008548CA">
        <w:rPr>
          <w:rStyle w:val="Char5"/>
          <w:rtl/>
        </w:rPr>
        <w:t xml:space="preserve"> </w:t>
      </w:r>
      <w:r w:rsidRPr="008548CA">
        <w:rPr>
          <w:rStyle w:val="Char5"/>
          <w:rFonts w:hint="eastAsia"/>
          <w:rtl/>
        </w:rPr>
        <w:t>خشنود</w:t>
      </w:r>
      <w:r w:rsidRPr="008548CA">
        <w:rPr>
          <w:rStyle w:val="Char5"/>
          <w:rFonts w:hint="cs"/>
          <w:rtl/>
        </w:rPr>
        <w:t>ی</w:t>
      </w:r>
      <w:r w:rsidRPr="008548CA">
        <w:rPr>
          <w:rStyle w:val="Char5"/>
          <w:rtl/>
        </w:rPr>
        <w:t xml:space="preserve"> </w:t>
      </w:r>
      <w:r w:rsidRPr="008548CA">
        <w:rPr>
          <w:rStyle w:val="Char5"/>
          <w:rFonts w:hint="eastAsia"/>
          <w:rtl/>
        </w:rPr>
        <w:t>ادامه</w:t>
      </w:r>
      <w:r w:rsidRPr="008548CA">
        <w:rPr>
          <w:rStyle w:val="Char5"/>
          <w:rtl/>
        </w:rPr>
        <w:t xml:space="preserve"> </w:t>
      </w:r>
      <w:r w:rsidRPr="008548CA">
        <w:rPr>
          <w:rStyle w:val="Char5"/>
          <w:rFonts w:hint="eastAsia"/>
          <w:rtl/>
        </w:rPr>
        <w:t>دارد،</w:t>
      </w:r>
      <w:r w:rsidRPr="008548CA">
        <w:rPr>
          <w:rStyle w:val="Char5"/>
          <w:rtl/>
        </w:rPr>
        <w:t xml:space="preserve"> </w:t>
      </w:r>
      <w:r w:rsidRPr="008548CA">
        <w:rPr>
          <w:rStyle w:val="Char5"/>
          <w:rFonts w:hint="eastAsia"/>
          <w:rtl/>
        </w:rPr>
        <w:t>نه</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دن</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نه</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برزخ</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نه</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آخرت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نه</w:t>
      </w:r>
      <w:r w:rsidRPr="008548CA">
        <w:rPr>
          <w:rStyle w:val="Char5"/>
          <w:rtl/>
        </w:rPr>
        <w:t xml:space="preserve"> </w:t>
      </w:r>
      <w:r w:rsidRPr="008548CA">
        <w:rPr>
          <w:rStyle w:val="Char5"/>
          <w:rFonts w:hint="eastAsia"/>
          <w:rtl/>
        </w:rPr>
        <w:t>حت</w:t>
      </w:r>
      <w:r w:rsidRPr="008548CA">
        <w:rPr>
          <w:rStyle w:val="Char5"/>
          <w:rFonts w:hint="cs"/>
          <w:rtl/>
        </w:rPr>
        <w:t>ی</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بهشت</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بنده</w:t>
      </w:r>
      <w:r w:rsidRPr="008548CA">
        <w:rPr>
          <w:rStyle w:val="Char5"/>
          <w:rtl/>
        </w:rPr>
        <w:t xml:space="preserve"> </w:t>
      </w:r>
      <w:r w:rsidRPr="008548CA">
        <w:rPr>
          <w:rStyle w:val="Char5"/>
          <w:rFonts w:hint="eastAsia"/>
          <w:rtl/>
        </w:rPr>
        <w:t>زا</w:t>
      </w:r>
      <w:r w:rsidRPr="008548CA">
        <w:rPr>
          <w:rStyle w:val="Char5"/>
          <w:rFonts w:hint="cs"/>
          <w:rtl/>
        </w:rPr>
        <w:t>ی</w:t>
      </w:r>
      <w:r w:rsidRPr="008548CA">
        <w:rPr>
          <w:rStyle w:val="Char5"/>
          <w:rFonts w:hint="eastAsia"/>
          <w:rtl/>
        </w:rPr>
        <w:t>ل</w:t>
      </w:r>
      <w:r w:rsidRPr="008548CA">
        <w:rPr>
          <w:rStyle w:val="Char5"/>
          <w:rtl/>
        </w:rPr>
        <w:t xml:space="preserve"> </w:t>
      </w:r>
      <w:r w:rsidRPr="008548CA">
        <w:rPr>
          <w:rStyle w:val="Char5"/>
          <w:rFonts w:hint="eastAsia"/>
          <w:rtl/>
        </w:rPr>
        <w:t>نم</w:t>
      </w:r>
      <w:r w:rsidRPr="008548CA">
        <w:rPr>
          <w:rStyle w:val="Char5"/>
          <w:rFonts w:hint="cs"/>
          <w:rtl/>
        </w:rPr>
        <w:t>ی</w:t>
      </w:r>
      <w:r w:rsidRPr="008548CA">
        <w:rPr>
          <w:rStyle w:val="Char5"/>
          <w:rFonts w:hint="eastAsia"/>
          <w:rtl/>
        </w:rPr>
        <w:t>‏شود</w:t>
      </w:r>
      <w:r w:rsidRPr="008548CA">
        <w:rPr>
          <w:rStyle w:val="Char5"/>
          <w:rtl/>
        </w:rPr>
        <w:t>.</w:t>
      </w:r>
      <w:r w:rsidR="00FC0FA8">
        <w:rPr>
          <w:rStyle w:val="Char5"/>
          <w:rtl/>
        </w:rPr>
        <w:t xml:space="preserve"> انسان‌ها </w:t>
      </w:r>
      <w:r w:rsidRPr="008548CA">
        <w:rPr>
          <w:rStyle w:val="Char5"/>
          <w:rFonts w:hint="eastAsia"/>
          <w:rtl/>
        </w:rPr>
        <w:t>چون</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بهشت</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‏رسند</w:t>
      </w:r>
      <w:r w:rsidR="00DE10EF">
        <w:rPr>
          <w:rStyle w:val="Char5"/>
          <w:rtl/>
        </w:rPr>
        <w:t xml:space="preserve"> ترس‌شان</w:t>
      </w:r>
      <w:r w:rsidRPr="008548CA">
        <w:rPr>
          <w:rStyle w:val="Char5"/>
          <w:rtl/>
        </w:rPr>
        <w:t xml:space="preserve"> </w:t>
      </w:r>
      <w:r w:rsidRPr="008548CA">
        <w:rPr>
          <w:rStyle w:val="Char5"/>
          <w:rFonts w:hint="eastAsia"/>
          <w:rtl/>
        </w:rPr>
        <w:t>فرو</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‏ر</w:t>
      </w:r>
      <w:r w:rsidRPr="008548CA">
        <w:rPr>
          <w:rStyle w:val="Char5"/>
          <w:rFonts w:hint="cs"/>
          <w:rtl/>
        </w:rPr>
        <w:t>ی</w:t>
      </w:r>
      <w:r w:rsidRPr="008548CA">
        <w:rPr>
          <w:rStyle w:val="Char5"/>
          <w:rFonts w:hint="eastAsia"/>
          <w:rtl/>
        </w:rPr>
        <w:t>زد،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پا</w:t>
      </w:r>
      <w:r w:rsidRPr="008548CA">
        <w:rPr>
          <w:rStyle w:val="Char5"/>
          <w:rFonts w:hint="cs"/>
          <w:rtl/>
        </w:rPr>
        <w:t>ی</w:t>
      </w:r>
      <w:r w:rsidRPr="008548CA">
        <w:rPr>
          <w:rStyle w:val="Char5"/>
          <w:rFonts w:hint="eastAsia"/>
          <w:rtl/>
        </w:rPr>
        <w:t>ان</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‏رسد،</w:t>
      </w:r>
      <w:r w:rsidRPr="008548CA">
        <w:rPr>
          <w:rStyle w:val="Char5"/>
          <w:rtl/>
        </w:rPr>
        <w:t xml:space="preserve"> </w:t>
      </w:r>
      <w:r w:rsidRPr="008548CA">
        <w:rPr>
          <w:rStyle w:val="Char5"/>
          <w:rFonts w:hint="eastAsia"/>
          <w:rtl/>
        </w:rPr>
        <w:t>ز</w:t>
      </w:r>
      <w:r w:rsidRPr="008548CA">
        <w:rPr>
          <w:rStyle w:val="Char5"/>
          <w:rFonts w:hint="cs"/>
          <w:rtl/>
        </w:rPr>
        <w:t>ی</w:t>
      </w:r>
      <w:r w:rsidRPr="008548CA">
        <w:rPr>
          <w:rStyle w:val="Char5"/>
          <w:rFonts w:hint="eastAsia"/>
          <w:rtl/>
        </w:rPr>
        <w:t>را</w:t>
      </w:r>
      <w:r w:rsidRPr="008548CA">
        <w:rPr>
          <w:rStyle w:val="Char5"/>
          <w:rtl/>
        </w:rPr>
        <w:t xml:space="preserve"> </w:t>
      </w:r>
      <w:r w:rsidRPr="008548CA">
        <w:rPr>
          <w:rStyle w:val="Char5"/>
          <w:rFonts w:hint="eastAsia"/>
          <w:rtl/>
        </w:rPr>
        <w:t>هر</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باعث</w:t>
      </w:r>
      <w:r w:rsidRPr="008548CA">
        <w:rPr>
          <w:rStyle w:val="Char5"/>
          <w:rtl/>
        </w:rPr>
        <w:t xml:space="preserve"> </w:t>
      </w:r>
      <w:r w:rsidRPr="008548CA">
        <w:rPr>
          <w:rStyle w:val="Char5"/>
          <w:rFonts w:hint="eastAsia"/>
          <w:rtl/>
        </w:rPr>
        <w:t>ترس</w:t>
      </w:r>
      <w:r w:rsidR="00811778">
        <w:rPr>
          <w:rStyle w:val="Char5"/>
          <w:rtl/>
        </w:rPr>
        <w:t xml:space="preserve"> آن‌ها </w:t>
      </w:r>
      <w:r w:rsidRPr="008548CA">
        <w:rPr>
          <w:rStyle w:val="Char5"/>
          <w:rFonts w:hint="eastAsia"/>
          <w:rtl/>
        </w:rPr>
        <w:t>م</w:t>
      </w:r>
      <w:r w:rsidRPr="008548CA">
        <w:rPr>
          <w:rStyle w:val="Char5"/>
          <w:rFonts w:hint="cs"/>
          <w:rtl/>
        </w:rPr>
        <w:t>ی</w:t>
      </w:r>
      <w:r w:rsidRPr="008548CA">
        <w:rPr>
          <w:rStyle w:val="Char5"/>
          <w:rFonts w:hint="eastAsia"/>
          <w:rtl/>
        </w:rPr>
        <w:t>‏شد</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ورودشان</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بهشت</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امان</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‏مانند،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ام</w:t>
      </w:r>
      <w:r w:rsidRPr="008548CA">
        <w:rPr>
          <w:rStyle w:val="Char5"/>
          <w:rFonts w:hint="cs"/>
          <w:rtl/>
        </w:rPr>
        <w:t>ی</w:t>
      </w:r>
      <w:r w:rsidRPr="008548CA">
        <w:rPr>
          <w:rStyle w:val="Char5"/>
          <w:rFonts w:hint="eastAsia"/>
          <w:rtl/>
        </w:rPr>
        <w:t>دش</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داشتند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دست</w:t>
      </w:r>
      <w:r w:rsidRPr="008548CA">
        <w:rPr>
          <w:rStyle w:val="Char5"/>
          <w:rtl/>
        </w:rPr>
        <w:t xml:space="preserve"> </w:t>
      </w:r>
      <w:r w:rsidRPr="008548CA">
        <w:rPr>
          <w:rStyle w:val="Char5"/>
          <w:rFonts w:hint="eastAsia"/>
          <w:rtl/>
        </w:rPr>
        <w:t>آورده‏اند</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حال</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خشنود</w:t>
      </w:r>
      <w:r w:rsidRPr="008548CA">
        <w:rPr>
          <w:rStyle w:val="Char5"/>
          <w:rFonts w:hint="cs"/>
          <w:rtl/>
        </w:rPr>
        <w:t>ی</w:t>
      </w:r>
      <w:r w:rsidRPr="008548CA">
        <w:rPr>
          <w:rStyle w:val="Char5"/>
          <w:rtl/>
        </w:rPr>
        <w:t xml:space="preserve"> </w:t>
      </w:r>
      <w:r w:rsidRPr="008548CA">
        <w:rPr>
          <w:rStyle w:val="Char5"/>
          <w:rFonts w:hint="eastAsia"/>
          <w:rtl/>
        </w:rPr>
        <w:t>همچنان</w:t>
      </w:r>
      <w:r w:rsidRPr="008548CA">
        <w:rPr>
          <w:rStyle w:val="Char5"/>
          <w:rtl/>
        </w:rPr>
        <w:t xml:space="preserve"> </w:t>
      </w:r>
      <w:r w:rsidRPr="008548CA">
        <w:rPr>
          <w:rStyle w:val="Char5"/>
          <w:rFonts w:hint="eastAsia"/>
          <w:rtl/>
        </w:rPr>
        <w:t>با</w:t>
      </w:r>
      <w:r w:rsidR="00811778">
        <w:rPr>
          <w:rStyle w:val="Char5"/>
          <w:rtl/>
        </w:rPr>
        <w:t xml:space="preserve"> آن‌ها </w:t>
      </w:r>
      <w:r w:rsidRPr="008548CA">
        <w:rPr>
          <w:rStyle w:val="Char5"/>
          <w:rFonts w:hint="eastAsia"/>
          <w:rtl/>
        </w:rPr>
        <w:t>خواهد</w:t>
      </w:r>
      <w:r w:rsidRPr="008548CA">
        <w:rPr>
          <w:rStyle w:val="Char5"/>
          <w:rtl/>
        </w:rPr>
        <w:t xml:space="preserve"> </w:t>
      </w:r>
      <w:r w:rsidRPr="008548CA">
        <w:rPr>
          <w:rStyle w:val="Char5"/>
          <w:rFonts w:hint="eastAsia"/>
          <w:rtl/>
        </w:rPr>
        <w:t>بود،</w:t>
      </w:r>
      <w:r w:rsidRPr="008548CA">
        <w:rPr>
          <w:rStyle w:val="Char5"/>
          <w:rtl/>
        </w:rPr>
        <w:t xml:space="preserve"> </w:t>
      </w:r>
      <w:r w:rsidRPr="008548CA">
        <w:rPr>
          <w:rStyle w:val="Char5"/>
          <w:rFonts w:hint="eastAsia"/>
          <w:rtl/>
        </w:rPr>
        <w:t>هر</w:t>
      </w:r>
      <w:r w:rsidRPr="008548CA">
        <w:rPr>
          <w:rStyle w:val="Char5"/>
          <w:rtl/>
        </w:rPr>
        <w:t xml:space="preserve"> </w:t>
      </w:r>
      <w:r w:rsidRPr="008548CA">
        <w:rPr>
          <w:rStyle w:val="Char5"/>
          <w:rFonts w:hint="eastAsia"/>
          <w:rtl/>
        </w:rPr>
        <w:t>چند</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بهشت</w:t>
      </w:r>
      <w:r w:rsidRPr="008548CA">
        <w:rPr>
          <w:rStyle w:val="Char5"/>
          <w:rtl/>
        </w:rPr>
        <w:t xml:space="preserve"> </w:t>
      </w:r>
      <w:r w:rsidRPr="008548CA">
        <w:rPr>
          <w:rStyle w:val="Char5"/>
          <w:rFonts w:hint="eastAsia"/>
          <w:rtl/>
        </w:rPr>
        <w:t>باشند،</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رضا</w:t>
      </w:r>
      <w:r w:rsidRPr="008548CA">
        <w:rPr>
          <w:rStyle w:val="Char5"/>
          <w:rFonts w:hint="cs"/>
          <w:rtl/>
        </w:rPr>
        <w:t>ی</w:t>
      </w:r>
      <w:r w:rsidRPr="008548CA">
        <w:rPr>
          <w:rStyle w:val="Char5"/>
          <w:rFonts w:hint="eastAsia"/>
          <w:rtl/>
        </w:rPr>
        <w:t>ت‏مند</w:t>
      </w:r>
      <w:r w:rsidRPr="008548CA">
        <w:rPr>
          <w:rStyle w:val="Char5"/>
          <w:rFonts w:hint="cs"/>
          <w:rtl/>
        </w:rPr>
        <w:t>ی</w:t>
      </w:r>
      <w:r w:rsidRPr="008548CA">
        <w:rPr>
          <w:rStyle w:val="Char5"/>
          <w:rtl/>
        </w:rPr>
        <w:t xml:space="preserve"> </w:t>
      </w:r>
      <w:r w:rsidRPr="008548CA">
        <w:rPr>
          <w:rStyle w:val="Char5"/>
          <w:rFonts w:hint="eastAsia"/>
          <w:rtl/>
        </w:rPr>
        <w:t>زندگان</w:t>
      </w:r>
      <w:r w:rsidRPr="008548CA">
        <w:rPr>
          <w:rStyle w:val="Char5"/>
          <w:rFonts w:hint="cs"/>
          <w:rtl/>
        </w:rPr>
        <w:t>ی</w:t>
      </w:r>
      <w:r w:rsidRPr="008548CA">
        <w:rPr>
          <w:rStyle w:val="Char5"/>
          <w:rtl/>
        </w:rPr>
        <w:t xml:space="preserve"> </w:t>
      </w:r>
      <w:r w:rsidRPr="008548CA">
        <w:rPr>
          <w:rStyle w:val="Char5"/>
          <w:rFonts w:hint="eastAsia"/>
          <w:rtl/>
        </w:rPr>
        <w:t>پسند</w:t>
      </w:r>
      <w:r w:rsidRPr="008548CA">
        <w:rPr>
          <w:rStyle w:val="Char5"/>
          <w:rFonts w:hint="cs"/>
          <w:rtl/>
        </w:rPr>
        <w:t>ی</w:t>
      </w:r>
      <w:r w:rsidRPr="008548CA">
        <w:rPr>
          <w:rStyle w:val="Char5"/>
          <w:rFonts w:hint="eastAsia"/>
          <w:rtl/>
        </w:rPr>
        <w:t>ده‏</w:t>
      </w:r>
      <w:r w:rsidRPr="008548CA">
        <w:rPr>
          <w:rStyle w:val="Char5"/>
          <w:rFonts w:hint="cs"/>
          <w:rtl/>
        </w:rPr>
        <w:t>یی</w:t>
      </w:r>
      <w:r w:rsidRPr="008548CA">
        <w:rPr>
          <w:rStyle w:val="Char5"/>
          <w:rtl/>
        </w:rPr>
        <w:t xml:space="preserve"> </w:t>
      </w:r>
      <w:r w:rsidRPr="008548CA">
        <w:rPr>
          <w:rStyle w:val="Char5"/>
          <w:rFonts w:hint="eastAsia"/>
          <w:rtl/>
        </w:rPr>
        <w:t>دارند،</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خشنودند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پاداشش</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دارالسلام</w:t>
      </w:r>
      <w:r w:rsidRPr="008548CA">
        <w:rPr>
          <w:rStyle w:val="Char5"/>
          <w:rtl/>
        </w:rPr>
        <w:t xml:space="preserve"> </w:t>
      </w:r>
      <w:r w:rsidRPr="008548CA">
        <w:rPr>
          <w:rStyle w:val="Char5"/>
          <w:rFonts w:hint="eastAsia"/>
          <w:rtl/>
        </w:rPr>
        <w:t>به</w:t>
      </w:r>
      <w:r w:rsidR="00811778">
        <w:rPr>
          <w:rStyle w:val="Char5"/>
          <w:rtl/>
        </w:rPr>
        <w:t xml:space="preserve"> آن‌ها </w:t>
      </w:r>
      <w:r w:rsidRPr="008548CA">
        <w:rPr>
          <w:rStyle w:val="Char5"/>
          <w:rFonts w:hint="eastAsia"/>
          <w:rtl/>
        </w:rPr>
        <w:t>داده،</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خرسندند</w:t>
      </w:r>
      <w:r w:rsidRPr="008548CA">
        <w:rPr>
          <w:rStyle w:val="Char5"/>
          <w:rtl/>
        </w:rPr>
        <w:t>.</w:t>
      </w:r>
    </w:p>
    <w:p w:rsidR="00DE10EF" w:rsidRDefault="00DE10EF" w:rsidP="004A01ED">
      <w:pPr>
        <w:ind w:firstLine="284"/>
        <w:jc w:val="both"/>
        <w:rPr>
          <w:rStyle w:val="Char5"/>
          <w:rtl/>
        </w:rPr>
      </w:pPr>
    </w:p>
    <w:p w:rsidR="00DE10EF" w:rsidRPr="008548CA" w:rsidRDefault="00DE10EF" w:rsidP="004A01ED">
      <w:pPr>
        <w:ind w:firstLine="284"/>
        <w:jc w:val="both"/>
        <w:rPr>
          <w:rStyle w:val="Char5"/>
          <w:rtl/>
        </w:rPr>
      </w:pPr>
    </w:p>
    <w:p w:rsidR="000B5A71" w:rsidRDefault="000B5A71" w:rsidP="00DC68A2">
      <w:pPr>
        <w:pStyle w:val="a0"/>
        <w:rPr>
          <w:rtl/>
        </w:rPr>
      </w:pPr>
      <w:bookmarkStart w:id="271" w:name="_Toc228635677"/>
      <w:bookmarkStart w:id="272" w:name="_Toc228854253"/>
      <w:bookmarkStart w:id="273" w:name="_Toc435795812"/>
      <w:r w:rsidRPr="00B654B3">
        <w:rPr>
          <w:rtl/>
        </w:rPr>
        <w:t>شرایط</w:t>
      </w:r>
      <w:r>
        <w:rPr>
          <w:rtl/>
        </w:rPr>
        <w:t xml:space="preserve"> </w:t>
      </w:r>
      <w:r w:rsidRPr="00B654B3">
        <w:rPr>
          <w:rtl/>
        </w:rPr>
        <w:t>خشنودی</w:t>
      </w:r>
      <w:bookmarkEnd w:id="271"/>
      <w:bookmarkEnd w:id="272"/>
      <w:bookmarkEnd w:id="273"/>
    </w:p>
    <w:p w:rsidR="000B5A71" w:rsidRPr="008548CA" w:rsidRDefault="000B5A71" w:rsidP="004A01ED">
      <w:pPr>
        <w:ind w:firstLine="284"/>
        <w:jc w:val="both"/>
        <w:rPr>
          <w:rStyle w:val="Char5"/>
          <w:rtl/>
        </w:rPr>
      </w:pPr>
      <w:r>
        <w:rPr>
          <w:rFonts w:ascii="2  Badr" w:hAnsi="2  Badr"/>
          <w:rtl/>
        </w:rPr>
        <w:t xml:space="preserve"> </w:t>
      </w:r>
      <w:r w:rsidRPr="008548CA">
        <w:rPr>
          <w:rStyle w:val="Char5"/>
          <w:rFonts w:hint="eastAsia"/>
          <w:rtl/>
        </w:rPr>
        <w:t>اگر</w:t>
      </w:r>
      <w:r w:rsidRPr="008548CA">
        <w:rPr>
          <w:rStyle w:val="Char5"/>
          <w:rtl/>
        </w:rPr>
        <w:t xml:space="preserve"> </w:t>
      </w:r>
      <w:r w:rsidRPr="008548CA">
        <w:rPr>
          <w:rStyle w:val="Char5"/>
          <w:rFonts w:hint="eastAsia"/>
          <w:rtl/>
        </w:rPr>
        <w:t>بپرس</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آ</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شرط</w:t>
      </w:r>
      <w:r w:rsidRPr="008548CA">
        <w:rPr>
          <w:rStyle w:val="Char5"/>
          <w:rtl/>
        </w:rPr>
        <w:t xml:space="preserve"> </w:t>
      </w:r>
      <w:r w:rsidRPr="008548CA">
        <w:rPr>
          <w:rStyle w:val="Char5"/>
          <w:rFonts w:hint="eastAsia"/>
          <w:rtl/>
        </w:rPr>
        <w:t>خشنود</w:t>
      </w:r>
      <w:r w:rsidRPr="008548CA">
        <w:rPr>
          <w:rStyle w:val="Char5"/>
          <w:rFonts w:hint="cs"/>
          <w:rtl/>
        </w:rPr>
        <w:t>ی</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چون</w:t>
      </w:r>
      <w:r w:rsidRPr="008548CA">
        <w:rPr>
          <w:rStyle w:val="Char5"/>
          <w:rtl/>
        </w:rPr>
        <w:t xml:space="preserve"> </w:t>
      </w:r>
      <w:r w:rsidRPr="008548CA">
        <w:rPr>
          <w:rStyle w:val="Char5"/>
          <w:rFonts w:hint="eastAsia"/>
          <w:rtl/>
        </w:rPr>
        <w:t>فراهم</w:t>
      </w:r>
      <w:r w:rsidRPr="008548CA">
        <w:rPr>
          <w:rStyle w:val="Char5"/>
          <w:rtl/>
        </w:rPr>
        <w:t xml:space="preserve"> </w:t>
      </w:r>
      <w:r w:rsidRPr="008548CA">
        <w:rPr>
          <w:rStyle w:val="Char5"/>
          <w:rFonts w:hint="eastAsia"/>
          <w:rtl/>
        </w:rPr>
        <w:t>شد</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گر</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هنگام</w:t>
      </w:r>
      <w:r w:rsidRPr="008548CA">
        <w:rPr>
          <w:rStyle w:val="Char5"/>
          <w:rtl/>
        </w:rPr>
        <w:t xml:space="preserve"> </w:t>
      </w:r>
      <w:r w:rsidRPr="008548CA">
        <w:rPr>
          <w:rStyle w:val="Char5"/>
          <w:rFonts w:hint="eastAsia"/>
          <w:rtl/>
        </w:rPr>
        <w:t>مص</w:t>
      </w:r>
      <w:r w:rsidRPr="008548CA">
        <w:rPr>
          <w:rStyle w:val="Char5"/>
          <w:rFonts w:hint="cs"/>
          <w:rtl/>
        </w:rPr>
        <w:t>ی</w:t>
      </w:r>
      <w:r w:rsidRPr="008548CA">
        <w:rPr>
          <w:rStyle w:val="Char5"/>
          <w:rFonts w:hint="eastAsia"/>
          <w:rtl/>
        </w:rPr>
        <w:t>بت</w:t>
      </w:r>
      <w:r w:rsidRPr="008548CA">
        <w:rPr>
          <w:rStyle w:val="Char5"/>
          <w:rtl/>
        </w:rPr>
        <w:t xml:space="preserve"> </w:t>
      </w:r>
      <w:r w:rsidRPr="008548CA">
        <w:rPr>
          <w:rStyle w:val="Char5"/>
          <w:rFonts w:hint="eastAsia"/>
          <w:rtl/>
        </w:rPr>
        <w:t>آزار</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درد</w:t>
      </w:r>
      <w:r w:rsidRPr="008548CA">
        <w:rPr>
          <w:rStyle w:val="Char5"/>
          <w:rtl/>
        </w:rPr>
        <w:t xml:space="preserve"> </w:t>
      </w:r>
      <w:r w:rsidRPr="008548CA">
        <w:rPr>
          <w:rStyle w:val="Char5"/>
          <w:rFonts w:hint="eastAsia"/>
          <w:rtl/>
        </w:rPr>
        <w:t>نخواهد</w:t>
      </w:r>
      <w:r w:rsidRPr="008548CA">
        <w:rPr>
          <w:rStyle w:val="Char5"/>
          <w:rtl/>
        </w:rPr>
        <w:t xml:space="preserve"> </w:t>
      </w:r>
      <w:r w:rsidRPr="008548CA">
        <w:rPr>
          <w:rStyle w:val="Char5"/>
          <w:rFonts w:hint="eastAsia"/>
          <w:rtl/>
        </w:rPr>
        <w:t>بود؟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آ</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جمله</w:t>
      </w:r>
      <w:r w:rsidR="002B6B56">
        <w:rPr>
          <w:rStyle w:val="Char5"/>
          <w:rtl/>
        </w:rPr>
        <w:t xml:space="preserve"> شرط‌های </w:t>
      </w:r>
      <w:r w:rsidRPr="008548CA">
        <w:rPr>
          <w:rStyle w:val="Char5"/>
          <w:rFonts w:hint="eastAsia"/>
          <w:rtl/>
        </w:rPr>
        <w:t>آن</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کس</w:t>
      </w:r>
      <w:r w:rsidRPr="008548CA">
        <w:rPr>
          <w:rStyle w:val="Char5"/>
          <w:rFonts w:hint="cs"/>
          <w:rtl/>
        </w:rPr>
        <w:t>ی</w:t>
      </w:r>
      <w:r w:rsidRPr="008548CA">
        <w:rPr>
          <w:rStyle w:val="Char5"/>
          <w:rtl/>
        </w:rPr>
        <w:t xml:space="preserve"> </w:t>
      </w:r>
      <w:r w:rsidRPr="008548CA">
        <w:rPr>
          <w:rStyle w:val="Char5"/>
          <w:rFonts w:hint="eastAsia"/>
          <w:rtl/>
        </w:rPr>
        <w:t>درد</w:t>
      </w:r>
      <w:r w:rsidRPr="008548CA">
        <w:rPr>
          <w:rStyle w:val="Char5"/>
          <w:rtl/>
        </w:rPr>
        <w:t xml:space="preserve"> </w:t>
      </w:r>
      <w:r w:rsidRPr="008548CA">
        <w:rPr>
          <w:rStyle w:val="Char5"/>
          <w:rFonts w:hint="eastAsia"/>
          <w:rtl/>
        </w:rPr>
        <w:t>نکشد؟</w:t>
      </w:r>
      <w:r w:rsidRPr="008548CA">
        <w:rPr>
          <w:rStyle w:val="Char5"/>
          <w:rtl/>
        </w:rPr>
        <w:t xml:space="preserve"> </w:t>
      </w:r>
      <w:r w:rsidRPr="008548CA">
        <w:rPr>
          <w:rStyle w:val="Char5"/>
          <w:rFonts w:hint="eastAsia"/>
          <w:rtl/>
        </w:rPr>
        <w:t>مثلاً</w:t>
      </w:r>
      <w:r w:rsidRPr="008548CA">
        <w:rPr>
          <w:rStyle w:val="Char5"/>
          <w:rtl/>
        </w:rPr>
        <w:t xml:space="preserve"> </w:t>
      </w:r>
      <w:r w:rsidRPr="008548CA">
        <w:rPr>
          <w:rStyle w:val="Char5"/>
          <w:rFonts w:hint="eastAsia"/>
          <w:rtl/>
        </w:rPr>
        <w:t>مص</w:t>
      </w:r>
      <w:r w:rsidRPr="008548CA">
        <w:rPr>
          <w:rStyle w:val="Char5"/>
          <w:rFonts w:hint="cs"/>
          <w:rtl/>
        </w:rPr>
        <w:t>ی</w:t>
      </w:r>
      <w:r w:rsidRPr="008548CA">
        <w:rPr>
          <w:rStyle w:val="Char5"/>
          <w:rFonts w:hint="eastAsia"/>
          <w:rtl/>
        </w:rPr>
        <w:t>بت</w:t>
      </w:r>
      <w:r w:rsidRPr="008548CA">
        <w:rPr>
          <w:rStyle w:val="Char5"/>
          <w:rFonts w:hint="cs"/>
          <w:rtl/>
        </w:rPr>
        <w:t>ی</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ا</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خشنود</w:t>
      </w:r>
      <w:r w:rsidRPr="008548CA">
        <w:rPr>
          <w:rStyle w:val="Char5"/>
          <w:rtl/>
        </w:rPr>
        <w:t xml:space="preserve"> </w:t>
      </w:r>
      <w:r w:rsidRPr="008548CA">
        <w:rPr>
          <w:rStyle w:val="Char5"/>
          <w:rFonts w:hint="eastAsia"/>
          <w:rtl/>
        </w:rPr>
        <w:t>باشد؟</w:t>
      </w:r>
    </w:p>
    <w:p w:rsidR="000B5A71" w:rsidRPr="008548CA" w:rsidRDefault="000B5A71" w:rsidP="004A01ED">
      <w:pPr>
        <w:ind w:firstLine="284"/>
        <w:jc w:val="both"/>
        <w:rPr>
          <w:rStyle w:val="Char5"/>
          <w:rtl/>
        </w:rPr>
      </w:pPr>
      <w:r w:rsidRPr="008548CA">
        <w:rPr>
          <w:rStyle w:val="Char5"/>
          <w:rFonts w:hint="eastAsia"/>
          <w:rtl/>
        </w:rPr>
        <w:t>پاسخ</w:t>
      </w:r>
      <w:r w:rsidRPr="008548CA">
        <w:rPr>
          <w:rStyle w:val="Char5"/>
          <w:rtl/>
        </w:rPr>
        <w:t xml:space="preserve"> </w:t>
      </w:r>
      <w:r w:rsidRPr="008548CA">
        <w:rPr>
          <w:rStyle w:val="Char5"/>
          <w:rFonts w:hint="eastAsia"/>
          <w:rtl/>
        </w:rPr>
        <w:t>چن</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شرط</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انسان</w:t>
      </w:r>
      <w:r w:rsidRPr="008548CA">
        <w:rPr>
          <w:rStyle w:val="Char5"/>
          <w:rtl/>
        </w:rPr>
        <w:t xml:space="preserve"> </w:t>
      </w:r>
      <w:r w:rsidRPr="008548CA">
        <w:rPr>
          <w:rStyle w:val="Char5"/>
          <w:rFonts w:hint="eastAsia"/>
          <w:rtl/>
        </w:rPr>
        <w:t>احساس</w:t>
      </w:r>
      <w:r w:rsidRPr="008548CA">
        <w:rPr>
          <w:rStyle w:val="Char5"/>
          <w:rtl/>
        </w:rPr>
        <w:t xml:space="preserve"> </w:t>
      </w:r>
      <w:r w:rsidRPr="008548CA">
        <w:rPr>
          <w:rStyle w:val="Char5"/>
          <w:rFonts w:hint="eastAsia"/>
          <w:rtl/>
        </w:rPr>
        <w:t>دردمند</w:t>
      </w:r>
      <w:r w:rsidRPr="008548CA">
        <w:rPr>
          <w:rStyle w:val="Char5"/>
          <w:rFonts w:hint="cs"/>
          <w:rtl/>
        </w:rPr>
        <w:t>ی</w:t>
      </w:r>
      <w:r w:rsidRPr="008548CA">
        <w:rPr>
          <w:rStyle w:val="Char5"/>
          <w:rtl/>
        </w:rPr>
        <w:t xml:space="preserve"> </w:t>
      </w:r>
      <w:r w:rsidRPr="008548CA">
        <w:rPr>
          <w:rStyle w:val="Char5"/>
          <w:rFonts w:hint="eastAsia"/>
          <w:rtl/>
        </w:rPr>
        <w:t>نکند،</w:t>
      </w:r>
      <w:r w:rsidRPr="008548CA">
        <w:rPr>
          <w:rStyle w:val="Char5"/>
          <w:rtl/>
        </w:rPr>
        <w:t xml:space="preserve"> </w:t>
      </w:r>
      <w:r w:rsidRPr="008548CA">
        <w:rPr>
          <w:rStyle w:val="Char5"/>
          <w:rFonts w:hint="eastAsia"/>
          <w:rtl/>
        </w:rPr>
        <w:t>بلکه</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جمله</w:t>
      </w:r>
      <w:r w:rsidR="002B6B56">
        <w:rPr>
          <w:rStyle w:val="Char5"/>
          <w:rtl/>
        </w:rPr>
        <w:t xml:space="preserve"> شرط‌های </w:t>
      </w:r>
      <w:r w:rsidRPr="008548CA">
        <w:rPr>
          <w:rStyle w:val="Char5"/>
          <w:rFonts w:hint="eastAsia"/>
          <w:rtl/>
        </w:rPr>
        <w:t>خشنود</w:t>
      </w:r>
      <w:r w:rsidRPr="008548CA">
        <w:rPr>
          <w:rStyle w:val="Char5"/>
          <w:rFonts w:hint="cs"/>
          <w:rtl/>
        </w:rPr>
        <w:t>ی</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حکم</w:t>
      </w:r>
      <w:r w:rsidRPr="008548CA">
        <w:rPr>
          <w:rStyle w:val="Char5"/>
          <w:rtl/>
        </w:rPr>
        <w:t xml:space="preserve"> </w:t>
      </w:r>
      <w:r w:rsidRPr="008548CA">
        <w:rPr>
          <w:rStyle w:val="Char5"/>
          <w:rFonts w:hint="eastAsia"/>
          <w:rtl/>
        </w:rPr>
        <w:t>اعتراض</w:t>
      </w:r>
      <w:r w:rsidRPr="008548CA">
        <w:rPr>
          <w:rStyle w:val="Char5"/>
          <w:rtl/>
        </w:rPr>
        <w:t xml:space="preserve"> </w:t>
      </w:r>
      <w:r w:rsidRPr="008548CA">
        <w:rPr>
          <w:rStyle w:val="Char5"/>
          <w:rFonts w:hint="eastAsia"/>
          <w:rtl/>
        </w:rPr>
        <w:t>نکند،</w:t>
      </w:r>
      <w:r w:rsidRPr="008548CA">
        <w:rPr>
          <w:rStyle w:val="Char5"/>
          <w:rtl/>
        </w:rPr>
        <w:t xml:space="preserve"> </w:t>
      </w:r>
      <w:r w:rsidRPr="008548CA">
        <w:rPr>
          <w:rStyle w:val="Char5"/>
          <w:rFonts w:hint="eastAsia"/>
          <w:rtl/>
        </w:rPr>
        <w:t>لذا</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وجود</w:t>
      </w:r>
      <w:r w:rsidRPr="008548CA">
        <w:rPr>
          <w:rStyle w:val="Char5"/>
          <w:rtl/>
        </w:rPr>
        <w:t xml:space="preserve"> </w:t>
      </w:r>
      <w:r w:rsidRPr="008548CA">
        <w:rPr>
          <w:rStyle w:val="Char5"/>
          <w:rFonts w:hint="eastAsia"/>
          <w:rtl/>
        </w:rPr>
        <w:t>درد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ناخوشا</w:t>
      </w:r>
      <w:r w:rsidRPr="008548CA">
        <w:rPr>
          <w:rStyle w:val="Char5"/>
          <w:rFonts w:hint="cs"/>
          <w:rtl/>
        </w:rPr>
        <w:t>ی</w:t>
      </w:r>
      <w:r w:rsidRPr="008548CA">
        <w:rPr>
          <w:rStyle w:val="Char5"/>
          <w:rFonts w:hint="eastAsia"/>
          <w:rtl/>
        </w:rPr>
        <w:t>ند</w:t>
      </w:r>
      <w:r w:rsidRPr="008548CA">
        <w:rPr>
          <w:rStyle w:val="Char5"/>
          <w:rFonts w:hint="cs"/>
          <w:rtl/>
        </w:rPr>
        <w:t>ی</w:t>
      </w:r>
      <w:r w:rsidRPr="008548CA">
        <w:rPr>
          <w:rStyle w:val="Char5"/>
          <w:rtl/>
        </w:rPr>
        <w:t xml:space="preserve"> </w:t>
      </w:r>
      <w:r w:rsidRPr="008548CA">
        <w:rPr>
          <w:rStyle w:val="Char5"/>
          <w:rFonts w:hint="eastAsia"/>
          <w:rtl/>
        </w:rPr>
        <w:t>هنگام</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آمدن</w:t>
      </w:r>
      <w:r w:rsidRPr="008548CA">
        <w:rPr>
          <w:rStyle w:val="Char5"/>
          <w:rtl/>
        </w:rPr>
        <w:t xml:space="preserve"> </w:t>
      </w:r>
      <w:r w:rsidRPr="008548CA">
        <w:rPr>
          <w:rStyle w:val="Char5"/>
          <w:rFonts w:hint="eastAsia"/>
          <w:rtl/>
        </w:rPr>
        <w:t>مص</w:t>
      </w:r>
      <w:r w:rsidRPr="008548CA">
        <w:rPr>
          <w:rStyle w:val="Char5"/>
          <w:rFonts w:hint="cs"/>
          <w:rtl/>
        </w:rPr>
        <w:t>ی</w:t>
      </w:r>
      <w:r w:rsidRPr="008548CA">
        <w:rPr>
          <w:rStyle w:val="Char5"/>
          <w:rFonts w:hint="eastAsia"/>
          <w:rtl/>
        </w:rPr>
        <w:t>بت</w:t>
      </w:r>
      <w:r w:rsidRPr="008548CA">
        <w:rPr>
          <w:rStyle w:val="Char5"/>
          <w:rtl/>
        </w:rPr>
        <w:t xml:space="preserve"> </w:t>
      </w:r>
      <w:r w:rsidRPr="008548CA">
        <w:rPr>
          <w:rStyle w:val="Char5"/>
          <w:rFonts w:hint="eastAsia"/>
          <w:rtl/>
        </w:rPr>
        <w:t>تناقض</w:t>
      </w:r>
      <w:r w:rsidRPr="008548CA">
        <w:rPr>
          <w:rStyle w:val="Char5"/>
          <w:rFonts w:hint="cs"/>
          <w:rtl/>
        </w:rPr>
        <w:t>ی</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ست</w:t>
      </w:r>
      <w:r w:rsidRPr="008548CA">
        <w:rPr>
          <w:rStyle w:val="Char5"/>
          <w:rtl/>
        </w:rPr>
        <w:t xml:space="preserve">. </w:t>
      </w:r>
      <w:r w:rsidRPr="008548CA">
        <w:rPr>
          <w:rStyle w:val="Char5"/>
          <w:rFonts w:hint="eastAsia"/>
          <w:rtl/>
        </w:rPr>
        <w:t>مثلاً</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مار</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وجود</w:t>
      </w:r>
      <w:r w:rsidR="00AA1E97">
        <w:rPr>
          <w:rStyle w:val="Char5"/>
          <w:rtl/>
        </w:rPr>
        <w:t xml:space="preserve"> اینکه</w:t>
      </w:r>
      <w:r w:rsidRPr="008548CA">
        <w:rPr>
          <w:rStyle w:val="Char5"/>
          <w:rtl/>
        </w:rPr>
        <w:t xml:space="preserve"> </w:t>
      </w:r>
      <w:r w:rsidRPr="008548CA">
        <w:rPr>
          <w:rStyle w:val="Char5"/>
          <w:rFonts w:hint="eastAsia"/>
          <w:rtl/>
        </w:rPr>
        <w:t>تلخ</w:t>
      </w:r>
      <w:r w:rsidRPr="008548CA">
        <w:rPr>
          <w:rStyle w:val="Char5"/>
          <w:rFonts w:hint="cs"/>
          <w:rtl/>
        </w:rPr>
        <w:t>ی</w:t>
      </w:r>
      <w:r w:rsidRPr="008548CA">
        <w:rPr>
          <w:rStyle w:val="Char5"/>
          <w:rtl/>
        </w:rPr>
        <w:t xml:space="preserve"> </w:t>
      </w:r>
      <w:r w:rsidRPr="008548CA">
        <w:rPr>
          <w:rStyle w:val="Char5"/>
          <w:rFonts w:hint="eastAsia"/>
          <w:rtl/>
        </w:rPr>
        <w:t>دارو</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احساس</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‏کند</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سخت</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مصرف</w:t>
      </w:r>
      <w:r w:rsidRPr="008548CA">
        <w:rPr>
          <w:rStyle w:val="Char5"/>
          <w:rtl/>
        </w:rPr>
        <w:t xml:space="preserve"> </w:t>
      </w:r>
      <w:r w:rsidRPr="008548CA">
        <w:rPr>
          <w:rStyle w:val="Char5"/>
          <w:rFonts w:hint="eastAsia"/>
          <w:rtl/>
        </w:rPr>
        <w:t>دارو</w:t>
      </w:r>
      <w:r w:rsidRPr="008548CA">
        <w:rPr>
          <w:rStyle w:val="Char5"/>
          <w:rtl/>
        </w:rPr>
        <w:t xml:space="preserve"> </w:t>
      </w:r>
      <w:r w:rsidRPr="008548CA">
        <w:rPr>
          <w:rStyle w:val="Char5"/>
          <w:rFonts w:hint="eastAsia"/>
          <w:rtl/>
        </w:rPr>
        <w:t>خرسند</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اطم</w:t>
      </w:r>
      <w:r w:rsidRPr="008548CA">
        <w:rPr>
          <w:rStyle w:val="Char5"/>
          <w:rFonts w:hint="cs"/>
          <w:rtl/>
        </w:rPr>
        <w:t>ی</w:t>
      </w:r>
      <w:r w:rsidRPr="008548CA">
        <w:rPr>
          <w:rStyle w:val="Char5"/>
          <w:rFonts w:hint="eastAsia"/>
          <w:rtl/>
        </w:rPr>
        <w:t>نان</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رضا</w:t>
      </w:r>
      <w:r w:rsidRPr="008548CA">
        <w:rPr>
          <w:rStyle w:val="Char5"/>
          <w:rFonts w:hint="cs"/>
          <w:rtl/>
        </w:rPr>
        <w:t>ی</w:t>
      </w:r>
      <w:r w:rsidRPr="008548CA">
        <w:rPr>
          <w:rStyle w:val="Char5"/>
          <w:rFonts w:hint="eastAsia"/>
          <w:rtl/>
        </w:rPr>
        <w:t>ت</w:t>
      </w:r>
      <w:r w:rsidRPr="008548CA">
        <w:rPr>
          <w:rStyle w:val="Char5"/>
          <w:rtl/>
        </w:rPr>
        <w:t xml:space="preserve"> </w:t>
      </w:r>
      <w:r w:rsidRPr="008548CA">
        <w:rPr>
          <w:rStyle w:val="Char5"/>
          <w:rFonts w:hint="eastAsia"/>
          <w:rtl/>
        </w:rPr>
        <w:t>کامل</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‏آ</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w:t>
      </w:r>
      <w:r w:rsidRPr="008548CA">
        <w:rPr>
          <w:rStyle w:val="Char5"/>
          <w:rFonts w:hint="cs"/>
          <w:rtl/>
        </w:rPr>
        <w:t>ی</w:t>
      </w:r>
      <w:r w:rsidRPr="008548CA">
        <w:rPr>
          <w:rStyle w:val="Char5"/>
          <w:rFonts w:hint="eastAsia"/>
          <w:rtl/>
        </w:rPr>
        <w:t>رد،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ع</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حال</w:t>
      </w:r>
      <w:r w:rsidRPr="008548CA">
        <w:rPr>
          <w:rStyle w:val="Char5"/>
          <w:rtl/>
        </w:rPr>
        <w:t xml:space="preserve"> </w:t>
      </w:r>
      <w:r w:rsidRPr="008548CA">
        <w:rPr>
          <w:rStyle w:val="Char5"/>
          <w:rFonts w:hint="eastAsia"/>
          <w:rtl/>
        </w:rPr>
        <w:t>تلخ</w:t>
      </w:r>
      <w:r w:rsidRPr="008548CA">
        <w:rPr>
          <w:rStyle w:val="Char5"/>
          <w:rFonts w:hint="cs"/>
          <w:rtl/>
        </w:rPr>
        <w:t>ی</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‏چشد</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انسان</w:t>
      </w:r>
      <w:r w:rsidRPr="008548CA">
        <w:rPr>
          <w:rStyle w:val="Char5"/>
          <w:rtl/>
        </w:rPr>
        <w:t xml:space="preserve"> </w:t>
      </w:r>
      <w:r w:rsidRPr="008548CA">
        <w:rPr>
          <w:rStyle w:val="Char5"/>
          <w:rFonts w:hint="eastAsia"/>
          <w:rtl/>
        </w:rPr>
        <w:t>روزه‏دار</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روزه‏گرفتن</w:t>
      </w:r>
      <w:r w:rsidRPr="008548CA">
        <w:rPr>
          <w:rStyle w:val="Char5"/>
          <w:rtl/>
        </w:rPr>
        <w:t xml:space="preserve"> </w:t>
      </w:r>
      <w:r w:rsidRPr="008548CA">
        <w:rPr>
          <w:rStyle w:val="Char5"/>
          <w:rFonts w:hint="eastAsia"/>
          <w:rtl/>
        </w:rPr>
        <w:t>خوشحال</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شادمان</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اما</w:t>
      </w:r>
      <w:r w:rsidRPr="008548CA">
        <w:rPr>
          <w:rStyle w:val="Char5"/>
          <w:rtl/>
        </w:rPr>
        <w:t xml:space="preserve"> </w:t>
      </w:r>
      <w:r w:rsidRPr="008548CA">
        <w:rPr>
          <w:rStyle w:val="Char5"/>
          <w:rFonts w:hint="eastAsia"/>
          <w:rtl/>
        </w:rPr>
        <w:t>احساس</w:t>
      </w:r>
      <w:r w:rsidRPr="008548CA">
        <w:rPr>
          <w:rStyle w:val="Char5"/>
          <w:rtl/>
        </w:rPr>
        <w:t xml:space="preserve"> </w:t>
      </w:r>
      <w:r w:rsidRPr="008548CA">
        <w:rPr>
          <w:rStyle w:val="Char5"/>
          <w:rFonts w:hint="eastAsia"/>
          <w:rtl/>
        </w:rPr>
        <w:t>گرسنگ</w:t>
      </w:r>
      <w:r w:rsidRPr="008548CA">
        <w:rPr>
          <w:rStyle w:val="Char5"/>
          <w:rFonts w:hint="cs"/>
          <w:rtl/>
        </w:rPr>
        <w:t>ی</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‏کند،</w:t>
      </w:r>
      <w:r w:rsidRPr="008548CA">
        <w:rPr>
          <w:rStyle w:val="Char5"/>
          <w:rtl/>
        </w:rPr>
        <w:t xml:space="preserve"> </w:t>
      </w:r>
      <w:r w:rsidRPr="008548CA">
        <w:rPr>
          <w:rStyle w:val="Char5"/>
          <w:rFonts w:hint="eastAsia"/>
          <w:rtl/>
        </w:rPr>
        <w:t>آ</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احساس</w:t>
      </w:r>
      <w:r w:rsidRPr="008548CA">
        <w:rPr>
          <w:rStyle w:val="Char5"/>
          <w:rtl/>
        </w:rPr>
        <w:t xml:space="preserve"> </w:t>
      </w:r>
      <w:r w:rsidRPr="008548CA">
        <w:rPr>
          <w:rStyle w:val="Char5"/>
          <w:rFonts w:hint="eastAsia"/>
          <w:rtl/>
        </w:rPr>
        <w:t>درد</w:t>
      </w:r>
      <w:r w:rsidRPr="008548CA">
        <w:rPr>
          <w:rStyle w:val="Char5"/>
          <w:rtl/>
        </w:rPr>
        <w:t xml:space="preserve"> </w:t>
      </w:r>
      <w:r w:rsidRPr="008548CA">
        <w:rPr>
          <w:rStyle w:val="Char5"/>
          <w:rFonts w:hint="eastAsia"/>
          <w:rtl/>
        </w:rPr>
        <w:t>گرسنگ</w:t>
      </w:r>
      <w:r w:rsidRPr="008548CA">
        <w:rPr>
          <w:rStyle w:val="Char5"/>
          <w:rFonts w:hint="cs"/>
          <w:rtl/>
        </w:rPr>
        <w:t>ی</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روزه</w:t>
      </w:r>
      <w:r w:rsidRPr="008548CA">
        <w:rPr>
          <w:rStyle w:val="Char5"/>
          <w:rtl/>
        </w:rPr>
        <w:t xml:space="preserve"> </w:t>
      </w:r>
      <w:r w:rsidRPr="008548CA">
        <w:rPr>
          <w:rStyle w:val="Char5"/>
          <w:rFonts w:hint="eastAsia"/>
          <w:rtl/>
        </w:rPr>
        <w:t>ناخرسند</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‏کند؟</w:t>
      </w:r>
      <w:r w:rsidRPr="008548CA">
        <w:rPr>
          <w:rStyle w:val="Char5"/>
          <w:rtl/>
        </w:rPr>
        <w:t xml:space="preserve"> </w:t>
      </w:r>
      <w:r w:rsidRPr="008548CA">
        <w:rPr>
          <w:rStyle w:val="Char5"/>
          <w:rFonts w:hint="eastAsia"/>
          <w:rtl/>
        </w:rPr>
        <w:t>هرگز،</w:t>
      </w:r>
      <w:r w:rsidRPr="008548CA">
        <w:rPr>
          <w:rStyle w:val="Char5"/>
          <w:rtl/>
        </w:rPr>
        <w:t xml:space="preserve"> </w:t>
      </w:r>
      <w:r w:rsidRPr="008548CA">
        <w:rPr>
          <w:rStyle w:val="Char5"/>
          <w:rFonts w:hint="eastAsia"/>
          <w:rtl/>
        </w:rPr>
        <w:t>بلکه</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روزه</w:t>
      </w:r>
      <w:r w:rsidRPr="008548CA">
        <w:rPr>
          <w:rStyle w:val="Char5"/>
          <w:rtl/>
        </w:rPr>
        <w:t xml:space="preserve"> </w:t>
      </w:r>
      <w:r w:rsidRPr="008548CA">
        <w:rPr>
          <w:rStyle w:val="Char5"/>
          <w:rFonts w:hint="eastAsia"/>
          <w:rtl/>
        </w:rPr>
        <w:t>خشنود</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وجود</w:t>
      </w:r>
      <w:r w:rsidR="00AA1E97">
        <w:rPr>
          <w:rStyle w:val="Char5"/>
          <w:rtl/>
        </w:rPr>
        <w:t xml:space="preserve"> اینکه</w:t>
      </w:r>
      <w:r w:rsidRPr="008548CA">
        <w:rPr>
          <w:rStyle w:val="Char5"/>
          <w:rtl/>
        </w:rPr>
        <w:t xml:space="preserve"> </w:t>
      </w:r>
      <w:r w:rsidRPr="008548CA">
        <w:rPr>
          <w:rStyle w:val="Char5"/>
          <w:rFonts w:hint="eastAsia"/>
          <w:rtl/>
        </w:rPr>
        <w:t>گرسنگ</w:t>
      </w:r>
      <w:r w:rsidRPr="008548CA">
        <w:rPr>
          <w:rStyle w:val="Char5"/>
          <w:rFonts w:hint="cs"/>
          <w:rtl/>
        </w:rPr>
        <w:t>ی</w:t>
      </w:r>
      <w:r w:rsidRPr="008548CA">
        <w:rPr>
          <w:rStyle w:val="Char5"/>
          <w:rtl/>
        </w:rPr>
        <w:t xml:space="preserve"> </w:t>
      </w:r>
      <w:r w:rsidRPr="008548CA">
        <w:rPr>
          <w:rStyle w:val="Char5"/>
          <w:rFonts w:hint="eastAsia"/>
          <w:rtl/>
        </w:rPr>
        <w:t>آزارش</w:t>
      </w:r>
      <w:r w:rsidRPr="008548CA">
        <w:rPr>
          <w:rStyle w:val="Char5"/>
          <w:rtl/>
        </w:rPr>
        <w:t xml:space="preserve"> </w:t>
      </w:r>
      <w:r w:rsidRPr="008548CA">
        <w:rPr>
          <w:rStyle w:val="Char5"/>
          <w:rFonts w:hint="eastAsia"/>
          <w:rtl/>
        </w:rPr>
        <w:t>دهد</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کس</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خالصانه</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راه</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جهاد</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‏رود،</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رضا</w:t>
      </w:r>
      <w:r w:rsidRPr="008548CA">
        <w:rPr>
          <w:rStyle w:val="Char5"/>
          <w:rFonts w:hint="cs"/>
          <w:rtl/>
        </w:rPr>
        <w:t>ی</w:t>
      </w:r>
      <w:r w:rsidRPr="008548CA">
        <w:rPr>
          <w:rStyle w:val="Char5"/>
          <w:rFonts w:hint="eastAsia"/>
          <w:rtl/>
        </w:rPr>
        <w:t>ت</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‏رود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هنگام</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دان</w:t>
      </w:r>
      <w:r w:rsidRPr="008548CA">
        <w:rPr>
          <w:rStyle w:val="Char5"/>
          <w:rtl/>
        </w:rPr>
        <w:t xml:space="preserve"> </w:t>
      </w:r>
      <w:r w:rsidRPr="008548CA">
        <w:rPr>
          <w:rStyle w:val="Char5"/>
          <w:rFonts w:hint="eastAsia"/>
          <w:rtl/>
        </w:rPr>
        <w:t>جنگ</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‏ا</w:t>
      </w:r>
      <w:r w:rsidRPr="008548CA">
        <w:rPr>
          <w:rStyle w:val="Char5"/>
          <w:rFonts w:hint="cs"/>
          <w:rtl/>
        </w:rPr>
        <w:t>ی</w:t>
      </w:r>
      <w:r w:rsidRPr="008548CA">
        <w:rPr>
          <w:rStyle w:val="Char5"/>
          <w:rFonts w:hint="eastAsia"/>
          <w:rtl/>
        </w:rPr>
        <w:t>ستد،</w:t>
      </w:r>
      <w:r w:rsidRPr="008548CA">
        <w:rPr>
          <w:rStyle w:val="Char5"/>
          <w:rtl/>
        </w:rPr>
        <w:t xml:space="preserve"> </w:t>
      </w:r>
      <w:r w:rsidRPr="008548CA">
        <w:rPr>
          <w:rStyle w:val="Char5"/>
          <w:rFonts w:hint="eastAsia"/>
          <w:rtl/>
        </w:rPr>
        <w:t>خرسند</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احکام</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شر</w:t>
      </w:r>
      <w:r w:rsidRPr="008548CA">
        <w:rPr>
          <w:rStyle w:val="Char5"/>
          <w:rFonts w:hint="cs"/>
          <w:rtl/>
        </w:rPr>
        <w:t>ی</w:t>
      </w:r>
      <w:r w:rsidRPr="008548CA">
        <w:rPr>
          <w:rStyle w:val="Char5"/>
          <w:rFonts w:hint="eastAsia"/>
          <w:rtl/>
        </w:rPr>
        <w:t>عتش</w:t>
      </w:r>
      <w:r w:rsidRPr="008548CA">
        <w:rPr>
          <w:rStyle w:val="Char5"/>
          <w:rtl/>
        </w:rPr>
        <w:t xml:space="preserve"> </w:t>
      </w:r>
      <w:r w:rsidRPr="008548CA">
        <w:rPr>
          <w:rStyle w:val="Char5"/>
          <w:rFonts w:hint="eastAsia"/>
          <w:rtl/>
        </w:rPr>
        <w:t>راض</w:t>
      </w:r>
      <w:r w:rsidRPr="008548CA">
        <w:rPr>
          <w:rStyle w:val="Char5"/>
          <w:rFonts w:hint="cs"/>
          <w:rtl/>
        </w:rPr>
        <w:t>ی</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رو</w:t>
      </w:r>
      <w:r w:rsidRPr="008548CA">
        <w:rPr>
          <w:rStyle w:val="Char5"/>
          <w:rFonts w:hint="cs"/>
          <w:rtl/>
        </w:rPr>
        <w:t>ی</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‏آورد،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عمل</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‏کند،</w:t>
      </w:r>
      <w:r w:rsidRPr="008548CA">
        <w:rPr>
          <w:rStyle w:val="Char5"/>
          <w:rtl/>
        </w:rPr>
        <w:t xml:space="preserve"> </w:t>
      </w:r>
      <w:r w:rsidRPr="008548CA">
        <w:rPr>
          <w:rStyle w:val="Char5"/>
          <w:rFonts w:hint="eastAsia"/>
          <w:rtl/>
        </w:rPr>
        <w:t>اما</w:t>
      </w:r>
      <w:r w:rsidRPr="008548CA">
        <w:rPr>
          <w:rStyle w:val="Char5"/>
          <w:rtl/>
        </w:rPr>
        <w:t xml:space="preserve"> </w:t>
      </w:r>
      <w:r w:rsidRPr="008548CA">
        <w:rPr>
          <w:rStyle w:val="Char5"/>
          <w:rFonts w:hint="eastAsia"/>
          <w:rtl/>
        </w:rPr>
        <w:t>آ</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احساس</w:t>
      </w:r>
      <w:r w:rsidRPr="008548CA">
        <w:rPr>
          <w:rStyle w:val="Char5"/>
          <w:rtl/>
        </w:rPr>
        <w:t xml:space="preserve"> </w:t>
      </w:r>
      <w:r w:rsidRPr="008548CA">
        <w:rPr>
          <w:rStyle w:val="Char5"/>
          <w:rFonts w:hint="eastAsia"/>
          <w:rtl/>
        </w:rPr>
        <w:t>دردمند</w:t>
      </w:r>
      <w:r w:rsidRPr="008548CA">
        <w:rPr>
          <w:rStyle w:val="Char5"/>
          <w:rFonts w:hint="cs"/>
          <w:rtl/>
        </w:rPr>
        <w:t>ی</w:t>
      </w:r>
      <w:r w:rsidRPr="008548CA">
        <w:rPr>
          <w:rStyle w:val="Char5"/>
          <w:rtl/>
        </w:rPr>
        <w:t xml:space="preserve"> </w:t>
      </w:r>
      <w:r w:rsidRPr="008548CA">
        <w:rPr>
          <w:rStyle w:val="Char5"/>
          <w:rFonts w:hint="eastAsia"/>
          <w:rtl/>
        </w:rPr>
        <w:t>نم</w:t>
      </w:r>
      <w:r w:rsidRPr="008548CA">
        <w:rPr>
          <w:rStyle w:val="Char5"/>
          <w:rFonts w:hint="cs"/>
          <w:rtl/>
        </w:rPr>
        <w:t>ی</w:t>
      </w:r>
      <w:r w:rsidRPr="008548CA">
        <w:rPr>
          <w:rStyle w:val="Char5"/>
          <w:rFonts w:hint="eastAsia"/>
          <w:rtl/>
        </w:rPr>
        <w:t>‏کند؟</w:t>
      </w:r>
      <w:r w:rsidRPr="008548CA">
        <w:rPr>
          <w:rStyle w:val="Char5"/>
          <w:rtl/>
        </w:rPr>
        <w:t xml:space="preserve"> </w:t>
      </w:r>
      <w:r w:rsidRPr="008548CA">
        <w:rPr>
          <w:rStyle w:val="Char5"/>
          <w:rFonts w:hint="eastAsia"/>
          <w:rtl/>
        </w:rPr>
        <w:t>خستگ</w:t>
      </w:r>
      <w:r w:rsidRPr="008548CA">
        <w:rPr>
          <w:rStyle w:val="Char5"/>
          <w:rFonts w:hint="cs"/>
          <w:rtl/>
        </w:rPr>
        <w:t>ی</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پا</w:t>
      </w:r>
      <w:r w:rsidRPr="008548CA">
        <w:rPr>
          <w:rStyle w:val="Char5"/>
          <w:rFonts w:hint="cs"/>
          <w:rtl/>
        </w:rPr>
        <w:t>ی</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نم</w:t>
      </w:r>
      <w:r w:rsidRPr="008548CA">
        <w:rPr>
          <w:rStyle w:val="Char5"/>
          <w:rFonts w:hint="cs"/>
          <w:rtl/>
        </w:rPr>
        <w:t>ی</w:t>
      </w:r>
      <w:r w:rsidRPr="008548CA">
        <w:rPr>
          <w:rStyle w:val="Char5"/>
          <w:rFonts w:hint="eastAsia"/>
          <w:rtl/>
        </w:rPr>
        <w:t>‏آورد؟</w:t>
      </w:r>
      <w:r w:rsidRPr="008548CA">
        <w:rPr>
          <w:rStyle w:val="Char5"/>
          <w:rtl/>
        </w:rPr>
        <w:t xml:space="preserve"> </w:t>
      </w:r>
      <w:r w:rsidRPr="008548CA">
        <w:rPr>
          <w:rStyle w:val="Char5"/>
          <w:rFonts w:hint="eastAsia"/>
          <w:rtl/>
        </w:rPr>
        <w:t>خواب،</w:t>
      </w:r>
      <w:r w:rsidRPr="008548CA">
        <w:rPr>
          <w:rStyle w:val="Char5"/>
          <w:rtl/>
        </w:rPr>
        <w:t xml:space="preserve"> </w:t>
      </w:r>
      <w:r w:rsidRPr="008548CA">
        <w:rPr>
          <w:rStyle w:val="Char5"/>
          <w:rFonts w:hint="eastAsia"/>
          <w:rtl/>
        </w:rPr>
        <w:t>زخم</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غبارها</w:t>
      </w:r>
      <w:r w:rsidRPr="008548CA">
        <w:rPr>
          <w:rStyle w:val="Char5"/>
          <w:rFonts w:hint="cs"/>
          <w:rtl/>
        </w:rPr>
        <w:t>ی</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دان</w:t>
      </w:r>
      <w:r w:rsidRPr="008548CA">
        <w:rPr>
          <w:rStyle w:val="Char5"/>
          <w:rtl/>
        </w:rPr>
        <w:t xml:space="preserve"> </w:t>
      </w:r>
      <w:r w:rsidRPr="008548CA">
        <w:rPr>
          <w:rStyle w:val="Char5"/>
          <w:rFonts w:hint="eastAsia"/>
          <w:rtl/>
        </w:rPr>
        <w:t>کارزار</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خسته</w:t>
      </w:r>
      <w:r w:rsidRPr="008548CA">
        <w:rPr>
          <w:rStyle w:val="Char5"/>
          <w:rtl/>
        </w:rPr>
        <w:t xml:space="preserve"> </w:t>
      </w:r>
      <w:r w:rsidRPr="008548CA">
        <w:rPr>
          <w:rStyle w:val="Char5"/>
          <w:rFonts w:hint="eastAsia"/>
          <w:rtl/>
        </w:rPr>
        <w:t>نم</w:t>
      </w:r>
      <w:r w:rsidRPr="008548CA">
        <w:rPr>
          <w:rStyle w:val="Char5"/>
          <w:rFonts w:hint="cs"/>
          <w:rtl/>
        </w:rPr>
        <w:t>ی</w:t>
      </w:r>
      <w:r w:rsidRPr="008548CA">
        <w:rPr>
          <w:rStyle w:val="Char5"/>
          <w:rFonts w:hint="eastAsia"/>
          <w:rtl/>
        </w:rPr>
        <w:t>‏کنند؟</w:t>
      </w:r>
      <w:r w:rsidRPr="008548CA">
        <w:rPr>
          <w:rStyle w:val="Char5"/>
          <w:rtl/>
        </w:rPr>
        <w:t xml:space="preserve"> </w:t>
      </w:r>
      <w:r w:rsidRPr="008548CA">
        <w:rPr>
          <w:rStyle w:val="Char5"/>
          <w:rFonts w:hint="eastAsia"/>
          <w:rtl/>
        </w:rPr>
        <w:t>البته</w:t>
      </w:r>
      <w:r w:rsidR="00C049A0">
        <w:rPr>
          <w:rStyle w:val="Char5"/>
          <w:rtl/>
        </w:rPr>
        <w:t xml:space="preserve"> این‌ها </w:t>
      </w:r>
      <w:r w:rsidRPr="008548CA">
        <w:rPr>
          <w:rStyle w:val="Char5"/>
          <w:rFonts w:hint="eastAsia"/>
          <w:rtl/>
        </w:rPr>
        <w:t>را</w:t>
      </w:r>
      <w:r w:rsidRPr="008548CA">
        <w:rPr>
          <w:rStyle w:val="Char5"/>
          <w:rtl/>
        </w:rPr>
        <w:t xml:space="preserve"> </w:t>
      </w:r>
      <w:r w:rsidRPr="008548CA">
        <w:rPr>
          <w:rStyle w:val="Char5"/>
          <w:rFonts w:hint="eastAsia"/>
          <w:rtl/>
        </w:rPr>
        <w:t>احساس</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w:t>
      </w:r>
      <w:r w:rsidRPr="008548CA">
        <w:rPr>
          <w:rStyle w:val="Char5"/>
          <w:rFonts w:hint="cs"/>
          <w:rtl/>
        </w:rPr>
        <w:t>ی</w:t>
      </w:r>
      <w:r w:rsidRPr="008548CA">
        <w:rPr>
          <w:rStyle w:val="Char5"/>
          <w:rFonts w:hint="eastAsia"/>
          <w:rtl/>
        </w:rPr>
        <w:t>ابد</w:t>
      </w:r>
      <w:r w:rsidRPr="008548CA">
        <w:rPr>
          <w:rStyle w:val="Char5"/>
          <w:rtl/>
        </w:rPr>
        <w:t>.</w:t>
      </w:r>
    </w:p>
    <w:p w:rsidR="000B5A71" w:rsidRDefault="000B5A71" w:rsidP="004A01ED">
      <w:pPr>
        <w:ind w:firstLine="284"/>
        <w:jc w:val="both"/>
        <w:rPr>
          <w:rStyle w:val="Char5"/>
        </w:rPr>
      </w:pPr>
      <w:r w:rsidRPr="008548CA">
        <w:rPr>
          <w:rStyle w:val="Char5"/>
          <w:rFonts w:hint="eastAsia"/>
          <w:rtl/>
        </w:rPr>
        <w:t>پس</w:t>
      </w:r>
      <w:r w:rsidRPr="008548CA">
        <w:rPr>
          <w:rStyle w:val="Char5"/>
          <w:rtl/>
        </w:rPr>
        <w:t xml:space="preserve"> </w:t>
      </w:r>
      <w:r w:rsidRPr="008548CA">
        <w:rPr>
          <w:rStyle w:val="Char5"/>
          <w:rFonts w:hint="eastAsia"/>
          <w:rtl/>
        </w:rPr>
        <w:t>شرط</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وقت</w:t>
      </w:r>
      <w:r w:rsidRPr="008548CA">
        <w:rPr>
          <w:rStyle w:val="Char5"/>
          <w:rFonts w:hint="cs"/>
          <w:rtl/>
        </w:rPr>
        <w:t>ی</w:t>
      </w:r>
      <w:r w:rsidRPr="008548CA">
        <w:rPr>
          <w:rStyle w:val="Char5"/>
          <w:rtl/>
        </w:rPr>
        <w:t xml:space="preserve"> </w:t>
      </w:r>
      <w:r w:rsidRPr="008548CA">
        <w:rPr>
          <w:rStyle w:val="Char5"/>
          <w:rFonts w:hint="eastAsia"/>
          <w:rtl/>
        </w:rPr>
        <w:t>خشنود</w:t>
      </w:r>
      <w:r w:rsidRPr="008548CA">
        <w:rPr>
          <w:rStyle w:val="Char5"/>
          <w:rFonts w:hint="cs"/>
          <w:rtl/>
        </w:rPr>
        <w:t>ی</w:t>
      </w:r>
      <w:r w:rsidRPr="008548CA">
        <w:rPr>
          <w:rStyle w:val="Char5"/>
          <w:rtl/>
        </w:rPr>
        <w:t xml:space="preserve"> </w:t>
      </w:r>
      <w:r w:rsidRPr="008548CA">
        <w:rPr>
          <w:rStyle w:val="Char5"/>
          <w:rFonts w:hint="eastAsia"/>
          <w:rtl/>
        </w:rPr>
        <w:t>خاصل</w:t>
      </w:r>
      <w:r w:rsidRPr="008548CA">
        <w:rPr>
          <w:rStyle w:val="Char5"/>
          <w:rtl/>
        </w:rPr>
        <w:t xml:space="preserve"> </w:t>
      </w:r>
      <w:r w:rsidRPr="008548CA">
        <w:rPr>
          <w:rStyle w:val="Char5"/>
          <w:rFonts w:hint="eastAsia"/>
          <w:rtl/>
        </w:rPr>
        <w:t>آ</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درد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ناخوشا</w:t>
      </w:r>
      <w:r w:rsidRPr="008548CA">
        <w:rPr>
          <w:rStyle w:val="Char5"/>
          <w:rFonts w:hint="cs"/>
          <w:rtl/>
        </w:rPr>
        <w:t>ی</w:t>
      </w:r>
      <w:r w:rsidRPr="008548CA">
        <w:rPr>
          <w:rStyle w:val="Char5"/>
          <w:rFonts w:hint="eastAsia"/>
          <w:rtl/>
        </w:rPr>
        <w:t>ند</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برود،</w:t>
      </w:r>
      <w:r w:rsidRPr="008548CA">
        <w:rPr>
          <w:rStyle w:val="Char5"/>
          <w:rtl/>
        </w:rPr>
        <w:t xml:space="preserve"> </w:t>
      </w:r>
      <w:r w:rsidRPr="008548CA">
        <w:rPr>
          <w:rStyle w:val="Char5"/>
          <w:rFonts w:hint="eastAsia"/>
          <w:rtl/>
        </w:rPr>
        <w:t>حت</w:t>
      </w:r>
      <w:r w:rsidRPr="008548CA">
        <w:rPr>
          <w:rStyle w:val="Char5"/>
          <w:rFonts w:hint="cs"/>
          <w:rtl/>
        </w:rPr>
        <w:t>ی</w:t>
      </w:r>
      <w:r w:rsidRPr="008548CA">
        <w:rPr>
          <w:rStyle w:val="Char5"/>
          <w:rtl/>
        </w:rPr>
        <w:t xml:space="preserve"> </w:t>
      </w:r>
      <w:r w:rsidRPr="008548CA">
        <w:rPr>
          <w:rStyle w:val="Char5"/>
          <w:rFonts w:hint="eastAsia"/>
          <w:rtl/>
        </w:rPr>
        <w:t>برخ</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صاحبان</w:t>
      </w:r>
      <w:r w:rsidR="00C049A0">
        <w:rPr>
          <w:rStyle w:val="Char5"/>
          <w:rtl/>
        </w:rPr>
        <w:t xml:space="preserve"> جایگاه‌های</w:t>
      </w:r>
      <w:r w:rsidRPr="008548CA">
        <w:rPr>
          <w:rStyle w:val="Char5"/>
          <w:rtl/>
        </w:rPr>
        <w:t xml:space="preserve"> </w:t>
      </w:r>
      <w:r w:rsidRPr="008548CA">
        <w:rPr>
          <w:rStyle w:val="Char5"/>
          <w:rFonts w:hint="eastAsia"/>
          <w:rtl/>
        </w:rPr>
        <w:t>بس</w:t>
      </w:r>
      <w:r w:rsidRPr="008548CA">
        <w:rPr>
          <w:rStyle w:val="Char5"/>
          <w:rFonts w:hint="cs"/>
          <w:rtl/>
        </w:rPr>
        <w:t>ی</w:t>
      </w:r>
      <w:r w:rsidRPr="008548CA">
        <w:rPr>
          <w:rStyle w:val="Char5"/>
          <w:rFonts w:hint="eastAsia"/>
          <w:rtl/>
        </w:rPr>
        <w:t>ار</w:t>
      </w:r>
      <w:r w:rsidRPr="008548CA">
        <w:rPr>
          <w:rStyle w:val="Char5"/>
          <w:rtl/>
        </w:rPr>
        <w:t xml:space="preserve"> </w:t>
      </w:r>
      <w:r w:rsidRPr="008548CA">
        <w:rPr>
          <w:rStyle w:val="Char5"/>
          <w:rFonts w:hint="eastAsia"/>
          <w:rtl/>
        </w:rPr>
        <w:t>والا</w:t>
      </w:r>
      <w:r w:rsidRPr="008548CA">
        <w:rPr>
          <w:rStyle w:val="Char5"/>
          <w:rtl/>
        </w:rPr>
        <w:t xml:space="preserve"> </w:t>
      </w:r>
      <w:r w:rsidRPr="008548CA">
        <w:rPr>
          <w:rStyle w:val="Char5"/>
          <w:rFonts w:hint="eastAsia"/>
          <w:rtl/>
        </w:rPr>
        <w:t>ممکن</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هنگام</w:t>
      </w:r>
      <w:r w:rsidRPr="008548CA">
        <w:rPr>
          <w:rStyle w:val="Char5"/>
          <w:rtl/>
        </w:rPr>
        <w:t xml:space="preserve"> </w:t>
      </w:r>
      <w:r w:rsidRPr="008548CA">
        <w:rPr>
          <w:rStyle w:val="Char5"/>
          <w:rFonts w:hint="eastAsia"/>
          <w:rtl/>
        </w:rPr>
        <w:t>جهاد</w:t>
      </w:r>
      <w:r w:rsidRPr="008548CA">
        <w:rPr>
          <w:rStyle w:val="Char5"/>
          <w:rtl/>
        </w:rPr>
        <w:t xml:space="preserve"> </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روزه</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درد</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‏کشند</w:t>
      </w:r>
      <w:r w:rsidRPr="008548CA">
        <w:rPr>
          <w:rStyle w:val="Char5"/>
          <w:rtl/>
        </w:rPr>
        <w:t xml:space="preserve"> </w:t>
      </w:r>
      <w:r w:rsidRPr="008548CA">
        <w:rPr>
          <w:rStyle w:val="Char5"/>
          <w:rFonts w:hint="eastAsia"/>
          <w:rtl/>
        </w:rPr>
        <w:t>لذت</w:t>
      </w:r>
      <w:r w:rsidRPr="008548CA">
        <w:rPr>
          <w:rStyle w:val="Char5"/>
          <w:rtl/>
        </w:rPr>
        <w:t xml:space="preserve"> </w:t>
      </w:r>
      <w:r w:rsidRPr="008548CA">
        <w:rPr>
          <w:rStyle w:val="Char5"/>
          <w:rFonts w:hint="eastAsia"/>
          <w:rtl/>
        </w:rPr>
        <w:t>ببرند</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هر</w:t>
      </w:r>
      <w:r w:rsidRPr="008548CA">
        <w:rPr>
          <w:rStyle w:val="Char5"/>
          <w:rtl/>
        </w:rPr>
        <w:t xml:space="preserve"> </w:t>
      </w:r>
      <w:r w:rsidRPr="008548CA">
        <w:rPr>
          <w:rStyle w:val="Char5"/>
          <w:rFonts w:hint="eastAsia"/>
          <w:rtl/>
        </w:rPr>
        <w:t>حال</w:t>
      </w:r>
      <w:r w:rsidRPr="008548CA">
        <w:rPr>
          <w:rStyle w:val="Char5"/>
          <w:rtl/>
        </w:rPr>
        <w:t xml:space="preserve"> </w:t>
      </w:r>
      <w:r w:rsidRPr="008548CA">
        <w:rPr>
          <w:rStyle w:val="Char5"/>
          <w:rFonts w:hint="eastAsia"/>
          <w:rtl/>
        </w:rPr>
        <w:t>شرط</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اگر</w:t>
      </w:r>
      <w:r w:rsidRPr="008548CA">
        <w:rPr>
          <w:rStyle w:val="Char5"/>
          <w:rtl/>
        </w:rPr>
        <w:t xml:space="preserve"> </w:t>
      </w:r>
      <w:r w:rsidRPr="008548CA">
        <w:rPr>
          <w:rStyle w:val="Char5"/>
          <w:rFonts w:hint="eastAsia"/>
          <w:rtl/>
        </w:rPr>
        <w:t>کس</w:t>
      </w:r>
      <w:r w:rsidRPr="008548CA">
        <w:rPr>
          <w:rStyle w:val="Char5"/>
          <w:rFonts w:hint="cs"/>
          <w:rtl/>
        </w:rPr>
        <w:t>ی</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عبادت</w:t>
      </w:r>
      <w:r w:rsidRPr="008548CA">
        <w:rPr>
          <w:rStyle w:val="Char5"/>
          <w:rFonts w:hint="cs"/>
          <w:rtl/>
        </w:rPr>
        <w:t>ی</w:t>
      </w:r>
      <w:r w:rsidRPr="008548CA">
        <w:rPr>
          <w:rStyle w:val="Char5"/>
          <w:rtl/>
        </w:rPr>
        <w:t xml:space="preserve"> </w:t>
      </w:r>
      <w:r w:rsidRPr="008548CA">
        <w:rPr>
          <w:rStyle w:val="Char5"/>
          <w:rFonts w:hint="eastAsia"/>
          <w:rtl/>
        </w:rPr>
        <w:t>درد</w:t>
      </w:r>
      <w:r w:rsidRPr="008548CA">
        <w:rPr>
          <w:rStyle w:val="Char5"/>
          <w:rtl/>
        </w:rPr>
        <w:t xml:space="preserve"> </w:t>
      </w:r>
      <w:r w:rsidRPr="008548CA">
        <w:rPr>
          <w:rStyle w:val="Char5"/>
          <w:rFonts w:hint="eastAsia"/>
          <w:rtl/>
        </w:rPr>
        <w:t>کش</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خشنود</w:t>
      </w:r>
      <w:r w:rsidRPr="008548CA">
        <w:rPr>
          <w:rStyle w:val="Char5"/>
          <w:rtl/>
        </w:rPr>
        <w:t xml:space="preserve"> </w:t>
      </w:r>
      <w:r w:rsidRPr="008548CA">
        <w:rPr>
          <w:rStyle w:val="Char5"/>
          <w:rFonts w:hint="eastAsia"/>
          <w:rtl/>
        </w:rPr>
        <w:t>نباشد</w:t>
      </w:r>
      <w:r w:rsidRPr="008548CA">
        <w:rPr>
          <w:rStyle w:val="Char5"/>
          <w:rtl/>
        </w:rPr>
        <w:t>.</w:t>
      </w:r>
    </w:p>
    <w:p w:rsidR="000B5A71" w:rsidRPr="005624B5" w:rsidRDefault="000B5A71" w:rsidP="00DC68A2">
      <w:pPr>
        <w:pStyle w:val="a0"/>
        <w:rPr>
          <w:rtl/>
        </w:rPr>
      </w:pPr>
      <w:bookmarkStart w:id="274" w:name="_Toc228635678"/>
      <w:bookmarkStart w:id="275" w:name="_Toc228854254"/>
      <w:bookmarkStart w:id="276" w:name="_Toc435795813"/>
      <w:r w:rsidRPr="005624B5">
        <w:rPr>
          <w:rtl/>
        </w:rPr>
        <w:t>راه</w:t>
      </w:r>
      <w:r w:rsidR="002B6B56">
        <w:t>‌</w:t>
      </w:r>
      <w:r w:rsidRPr="005624B5">
        <w:rPr>
          <w:rtl/>
        </w:rPr>
        <w:t>های خشنودی</w:t>
      </w:r>
      <w:bookmarkEnd w:id="274"/>
      <w:bookmarkEnd w:id="275"/>
      <w:bookmarkEnd w:id="276"/>
    </w:p>
    <w:p w:rsidR="000B5A71" w:rsidRPr="002B6B56" w:rsidRDefault="000B5A71" w:rsidP="004A01ED">
      <w:pPr>
        <w:ind w:firstLine="284"/>
        <w:jc w:val="both"/>
        <w:rPr>
          <w:rStyle w:val="Char5"/>
          <w:spacing w:val="-2"/>
          <w:rtl/>
        </w:rPr>
      </w:pPr>
      <w:r w:rsidRPr="002B6B56">
        <w:rPr>
          <w:rStyle w:val="Char5"/>
          <w:rFonts w:hint="eastAsia"/>
          <w:spacing w:val="-2"/>
          <w:rtl/>
        </w:rPr>
        <w:t>راه</w:t>
      </w:r>
      <w:r w:rsidRPr="002B6B56">
        <w:rPr>
          <w:rStyle w:val="Char5"/>
          <w:spacing w:val="-2"/>
          <w:rtl/>
        </w:rPr>
        <w:t xml:space="preserve"> </w:t>
      </w:r>
      <w:r w:rsidRPr="002B6B56">
        <w:rPr>
          <w:rStyle w:val="Char5"/>
          <w:rFonts w:hint="eastAsia"/>
          <w:spacing w:val="-2"/>
          <w:rtl/>
        </w:rPr>
        <w:t>خشنود</w:t>
      </w:r>
      <w:r w:rsidRPr="002B6B56">
        <w:rPr>
          <w:rStyle w:val="Char5"/>
          <w:rFonts w:hint="cs"/>
          <w:spacing w:val="-2"/>
          <w:rtl/>
        </w:rPr>
        <w:t>ی</w:t>
      </w:r>
      <w:r w:rsidRPr="002B6B56">
        <w:rPr>
          <w:rStyle w:val="Char5"/>
          <w:spacing w:val="-2"/>
          <w:rtl/>
        </w:rPr>
        <w:t xml:space="preserve"> </w:t>
      </w:r>
      <w:r w:rsidRPr="002B6B56">
        <w:rPr>
          <w:rStyle w:val="Char5"/>
          <w:rFonts w:hint="eastAsia"/>
          <w:spacing w:val="-2"/>
          <w:rtl/>
        </w:rPr>
        <w:t>ر</w:t>
      </w:r>
      <w:r w:rsidRPr="002B6B56">
        <w:rPr>
          <w:rStyle w:val="Char5"/>
          <w:spacing w:val="-2"/>
          <w:rtl/>
        </w:rPr>
        <w:t xml:space="preserve"> </w:t>
      </w:r>
      <w:r w:rsidRPr="002B6B56">
        <w:rPr>
          <w:rStyle w:val="Char5"/>
          <w:rFonts w:hint="eastAsia"/>
          <w:spacing w:val="-2"/>
          <w:rtl/>
        </w:rPr>
        <w:t>اه</w:t>
      </w:r>
      <w:r w:rsidRPr="002B6B56">
        <w:rPr>
          <w:rStyle w:val="Char5"/>
          <w:rFonts w:hint="cs"/>
          <w:spacing w:val="-2"/>
          <w:rtl/>
        </w:rPr>
        <w:t>ی</w:t>
      </w:r>
      <w:r w:rsidRPr="002B6B56">
        <w:rPr>
          <w:rStyle w:val="Char5"/>
          <w:spacing w:val="-2"/>
          <w:rtl/>
        </w:rPr>
        <w:t xml:space="preserve"> </w:t>
      </w:r>
      <w:r w:rsidRPr="002B6B56">
        <w:rPr>
          <w:rStyle w:val="Char5"/>
          <w:rFonts w:hint="eastAsia"/>
          <w:spacing w:val="-2"/>
          <w:rtl/>
        </w:rPr>
        <w:t>م</w:t>
      </w:r>
      <w:r w:rsidRPr="002B6B56">
        <w:rPr>
          <w:rStyle w:val="Char5"/>
          <w:rFonts w:hint="cs"/>
          <w:spacing w:val="-2"/>
          <w:rtl/>
        </w:rPr>
        <w:t>ی</w:t>
      </w:r>
      <w:r w:rsidRPr="002B6B56">
        <w:rPr>
          <w:rStyle w:val="Char5"/>
          <w:rFonts w:hint="eastAsia"/>
          <w:spacing w:val="-2"/>
          <w:rtl/>
        </w:rPr>
        <w:t>ان‏بر</w:t>
      </w:r>
      <w:r w:rsidRPr="002B6B56">
        <w:rPr>
          <w:rStyle w:val="Char5"/>
          <w:spacing w:val="-2"/>
          <w:rtl/>
        </w:rPr>
        <w:t xml:space="preserve"> </w:t>
      </w:r>
      <w:r w:rsidRPr="002B6B56">
        <w:rPr>
          <w:rStyle w:val="Char5"/>
          <w:rFonts w:hint="eastAsia"/>
          <w:spacing w:val="-2"/>
          <w:rtl/>
        </w:rPr>
        <w:t>و</w:t>
      </w:r>
      <w:r w:rsidRPr="002B6B56">
        <w:rPr>
          <w:rStyle w:val="Char5"/>
          <w:spacing w:val="-2"/>
          <w:rtl/>
        </w:rPr>
        <w:t xml:space="preserve"> </w:t>
      </w:r>
      <w:r w:rsidRPr="002B6B56">
        <w:rPr>
          <w:rStyle w:val="Char5"/>
          <w:rFonts w:hint="eastAsia"/>
          <w:spacing w:val="-2"/>
          <w:rtl/>
        </w:rPr>
        <w:t>بس</w:t>
      </w:r>
      <w:r w:rsidRPr="002B6B56">
        <w:rPr>
          <w:rStyle w:val="Char5"/>
          <w:rFonts w:hint="cs"/>
          <w:spacing w:val="-2"/>
          <w:rtl/>
        </w:rPr>
        <w:t>ی</w:t>
      </w:r>
      <w:r w:rsidRPr="002B6B56">
        <w:rPr>
          <w:rStyle w:val="Char5"/>
          <w:rFonts w:hint="eastAsia"/>
          <w:spacing w:val="-2"/>
          <w:rtl/>
        </w:rPr>
        <w:t>ار</w:t>
      </w:r>
      <w:r w:rsidRPr="002B6B56">
        <w:rPr>
          <w:rStyle w:val="Char5"/>
          <w:spacing w:val="-2"/>
          <w:rtl/>
        </w:rPr>
        <w:t xml:space="preserve"> </w:t>
      </w:r>
      <w:r w:rsidRPr="002B6B56">
        <w:rPr>
          <w:rStyle w:val="Char5"/>
          <w:rFonts w:hint="eastAsia"/>
          <w:spacing w:val="-2"/>
          <w:rtl/>
        </w:rPr>
        <w:t>نزد</w:t>
      </w:r>
      <w:r w:rsidRPr="002B6B56">
        <w:rPr>
          <w:rStyle w:val="Char5"/>
          <w:rFonts w:hint="cs"/>
          <w:spacing w:val="-2"/>
          <w:rtl/>
        </w:rPr>
        <w:t>ی</w:t>
      </w:r>
      <w:r w:rsidRPr="002B6B56">
        <w:rPr>
          <w:rStyle w:val="Char5"/>
          <w:rFonts w:hint="eastAsia"/>
          <w:spacing w:val="-2"/>
          <w:rtl/>
        </w:rPr>
        <w:t>ک</w:t>
      </w:r>
      <w:r w:rsidRPr="002B6B56">
        <w:rPr>
          <w:rStyle w:val="Char5"/>
          <w:spacing w:val="-2"/>
          <w:rtl/>
        </w:rPr>
        <w:t xml:space="preserve"> </w:t>
      </w:r>
      <w:r w:rsidRPr="002B6B56">
        <w:rPr>
          <w:rStyle w:val="Char5"/>
          <w:rFonts w:hint="eastAsia"/>
          <w:spacing w:val="-2"/>
          <w:rtl/>
        </w:rPr>
        <w:t>است،</w:t>
      </w:r>
      <w:r w:rsidRPr="002B6B56">
        <w:rPr>
          <w:rStyle w:val="Char5"/>
          <w:spacing w:val="-2"/>
          <w:rtl/>
        </w:rPr>
        <w:t xml:space="preserve"> </w:t>
      </w:r>
      <w:r w:rsidRPr="002B6B56">
        <w:rPr>
          <w:rStyle w:val="Char5"/>
          <w:rFonts w:hint="eastAsia"/>
          <w:spacing w:val="-2"/>
          <w:rtl/>
        </w:rPr>
        <w:t>اما</w:t>
      </w:r>
      <w:r w:rsidRPr="002B6B56">
        <w:rPr>
          <w:rStyle w:val="Char5"/>
          <w:spacing w:val="-2"/>
          <w:rtl/>
        </w:rPr>
        <w:t xml:space="preserve"> </w:t>
      </w:r>
      <w:r w:rsidRPr="002B6B56">
        <w:rPr>
          <w:rStyle w:val="Char5"/>
          <w:rFonts w:hint="eastAsia"/>
          <w:spacing w:val="-2"/>
          <w:rtl/>
        </w:rPr>
        <w:t>پرمشقت،</w:t>
      </w:r>
      <w:r w:rsidRPr="002B6B56">
        <w:rPr>
          <w:rStyle w:val="Char5"/>
          <w:spacing w:val="-2"/>
          <w:rtl/>
        </w:rPr>
        <w:t xml:space="preserve"> </w:t>
      </w:r>
      <w:r w:rsidRPr="002B6B56">
        <w:rPr>
          <w:rStyle w:val="Char5"/>
          <w:rFonts w:hint="eastAsia"/>
          <w:spacing w:val="-2"/>
          <w:rtl/>
        </w:rPr>
        <w:t>با</w:t>
      </w:r>
      <w:r w:rsidRPr="002B6B56">
        <w:rPr>
          <w:rStyle w:val="Char5"/>
          <w:spacing w:val="-2"/>
          <w:rtl/>
        </w:rPr>
        <w:t xml:space="preserve"> </w:t>
      </w:r>
      <w:r w:rsidRPr="002B6B56">
        <w:rPr>
          <w:rStyle w:val="Char5"/>
          <w:rFonts w:hint="eastAsia"/>
          <w:spacing w:val="-2"/>
          <w:rtl/>
        </w:rPr>
        <w:t>ا</w:t>
      </w:r>
      <w:r w:rsidRPr="002B6B56">
        <w:rPr>
          <w:rStyle w:val="Char5"/>
          <w:rFonts w:hint="cs"/>
          <w:spacing w:val="-2"/>
          <w:rtl/>
        </w:rPr>
        <w:t>ی</w:t>
      </w:r>
      <w:r w:rsidRPr="002B6B56">
        <w:rPr>
          <w:rStyle w:val="Char5"/>
          <w:rFonts w:hint="eastAsia"/>
          <w:spacing w:val="-2"/>
          <w:rtl/>
        </w:rPr>
        <w:t>ن</w:t>
      </w:r>
      <w:r w:rsidRPr="002B6B56">
        <w:rPr>
          <w:rStyle w:val="Char5"/>
          <w:spacing w:val="-2"/>
          <w:rtl/>
        </w:rPr>
        <w:t xml:space="preserve"> </w:t>
      </w:r>
      <w:r w:rsidRPr="002B6B56">
        <w:rPr>
          <w:rStyle w:val="Char5"/>
          <w:rFonts w:hint="eastAsia"/>
          <w:spacing w:val="-2"/>
          <w:rtl/>
        </w:rPr>
        <w:t>وجود</w:t>
      </w:r>
      <w:r w:rsidRPr="002B6B56">
        <w:rPr>
          <w:rStyle w:val="Char5"/>
          <w:spacing w:val="-2"/>
          <w:rtl/>
        </w:rPr>
        <w:t xml:space="preserve"> </w:t>
      </w:r>
      <w:r w:rsidRPr="002B6B56">
        <w:rPr>
          <w:rStyle w:val="Char5"/>
          <w:rFonts w:hint="eastAsia"/>
          <w:spacing w:val="-2"/>
          <w:rtl/>
        </w:rPr>
        <w:t>سخت</w:t>
      </w:r>
      <w:r w:rsidRPr="002B6B56">
        <w:rPr>
          <w:rStyle w:val="Char5"/>
          <w:rFonts w:hint="cs"/>
          <w:spacing w:val="-2"/>
          <w:rtl/>
        </w:rPr>
        <w:t>ی</w:t>
      </w:r>
      <w:r w:rsidRPr="002B6B56">
        <w:rPr>
          <w:rStyle w:val="Char5"/>
          <w:spacing w:val="-2"/>
          <w:rtl/>
        </w:rPr>
        <w:t xml:space="preserve"> </w:t>
      </w:r>
      <w:r w:rsidRPr="002B6B56">
        <w:rPr>
          <w:rStyle w:val="Char5"/>
          <w:rFonts w:hint="eastAsia"/>
          <w:spacing w:val="-2"/>
          <w:rtl/>
        </w:rPr>
        <w:t>و</w:t>
      </w:r>
      <w:r w:rsidRPr="002B6B56">
        <w:rPr>
          <w:rStyle w:val="Char5"/>
          <w:spacing w:val="-2"/>
          <w:rtl/>
        </w:rPr>
        <w:t xml:space="preserve"> </w:t>
      </w:r>
      <w:r w:rsidRPr="002B6B56">
        <w:rPr>
          <w:rStyle w:val="Char5"/>
          <w:rFonts w:hint="eastAsia"/>
          <w:spacing w:val="-2"/>
          <w:rtl/>
        </w:rPr>
        <w:t>دشوار</w:t>
      </w:r>
      <w:r w:rsidRPr="002B6B56">
        <w:rPr>
          <w:rStyle w:val="Char5"/>
          <w:rFonts w:hint="cs"/>
          <w:spacing w:val="-2"/>
          <w:rtl/>
        </w:rPr>
        <w:t>ی</w:t>
      </w:r>
      <w:r w:rsidRPr="002B6B56">
        <w:rPr>
          <w:rStyle w:val="Char5"/>
          <w:rFonts w:hint="eastAsia"/>
          <w:spacing w:val="-2"/>
          <w:rtl/>
        </w:rPr>
        <w:t>‏اش</w:t>
      </w:r>
      <w:r w:rsidRPr="002B6B56">
        <w:rPr>
          <w:rStyle w:val="Char5"/>
          <w:spacing w:val="-2"/>
          <w:rtl/>
        </w:rPr>
        <w:t xml:space="preserve"> </w:t>
      </w:r>
      <w:r w:rsidRPr="002B6B56">
        <w:rPr>
          <w:rStyle w:val="Char5"/>
          <w:rFonts w:hint="eastAsia"/>
          <w:spacing w:val="-2"/>
          <w:rtl/>
        </w:rPr>
        <w:t>ب</w:t>
      </w:r>
      <w:r w:rsidRPr="002B6B56">
        <w:rPr>
          <w:rStyle w:val="Char5"/>
          <w:rFonts w:hint="cs"/>
          <w:spacing w:val="-2"/>
          <w:rtl/>
        </w:rPr>
        <w:t>ی</w:t>
      </w:r>
      <w:r w:rsidRPr="002B6B56">
        <w:rPr>
          <w:rStyle w:val="Char5"/>
          <w:rFonts w:hint="eastAsia"/>
          <w:spacing w:val="-2"/>
          <w:rtl/>
        </w:rPr>
        <w:t>شتر</w:t>
      </w:r>
      <w:r w:rsidRPr="002B6B56">
        <w:rPr>
          <w:rStyle w:val="Char5"/>
          <w:spacing w:val="-2"/>
          <w:rtl/>
        </w:rPr>
        <w:t xml:space="preserve"> </w:t>
      </w:r>
      <w:r w:rsidRPr="002B6B56">
        <w:rPr>
          <w:rStyle w:val="Char5"/>
          <w:rFonts w:hint="eastAsia"/>
          <w:spacing w:val="-2"/>
          <w:rtl/>
        </w:rPr>
        <w:t>از</w:t>
      </w:r>
      <w:r w:rsidRPr="002B6B56">
        <w:rPr>
          <w:rStyle w:val="Char5"/>
          <w:spacing w:val="-2"/>
          <w:rtl/>
        </w:rPr>
        <w:t xml:space="preserve"> </w:t>
      </w:r>
      <w:r w:rsidRPr="002B6B56">
        <w:rPr>
          <w:rStyle w:val="Char5"/>
          <w:rFonts w:hint="eastAsia"/>
          <w:spacing w:val="-2"/>
          <w:rtl/>
        </w:rPr>
        <w:t>راه</w:t>
      </w:r>
      <w:r w:rsidRPr="002B6B56">
        <w:rPr>
          <w:rStyle w:val="Char5"/>
          <w:spacing w:val="-2"/>
          <w:rtl/>
        </w:rPr>
        <w:t xml:space="preserve"> </w:t>
      </w:r>
      <w:r w:rsidRPr="002B6B56">
        <w:rPr>
          <w:rStyle w:val="Char5"/>
          <w:rFonts w:hint="eastAsia"/>
          <w:spacing w:val="-2"/>
          <w:rtl/>
        </w:rPr>
        <w:t>مجاهده</w:t>
      </w:r>
      <w:r w:rsidRPr="002B6B56">
        <w:rPr>
          <w:rStyle w:val="Char5"/>
          <w:spacing w:val="-2"/>
          <w:rtl/>
        </w:rPr>
        <w:t xml:space="preserve"> </w:t>
      </w:r>
      <w:r w:rsidRPr="002B6B56">
        <w:rPr>
          <w:rStyle w:val="Char5"/>
          <w:rFonts w:hint="eastAsia"/>
          <w:spacing w:val="-2"/>
          <w:rtl/>
        </w:rPr>
        <w:t>ن</w:t>
      </w:r>
      <w:r w:rsidRPr="002B6B56">
        <w:rPr>
          <w:rStyle w:val="Char5"/>
          <w:rFonts w:hint="cs"/>
          <w:spacing w:val="-2"/>
          <w:rtl/>
        </w:rPr>
        <w:t>ی</w:t>
      </w:r>
      <w:r w:rsidRPr="002B6B56">
        <w:rPr>
          <w:rStyle w:val="Char5"/>
          <w:rFonts w:hint="eastAsia"/>
          <w:spacing w:val="-2"/>
          <w:rtl/>
        </w:rPr>
        <w:t>ست،</w:t>
      </w:r>
      <w:r w:rsidRPr="002B6B56">
        <w:rPr>
          <w:rStyle w:val="Char5"/>
          <w:spacing w:val="-2"/>
          <w:rtl/>
        </w:rPr>
        <w:t xml:space="preserve"> </w:t>
      </w:r>
      <w:r w:rsidRPr="002B6B56">
        <w:rPr>
          <w:rStyle w:val="Char5"/>
          <w:rFonts w:hint="eastAsia"/>
          <w:spacing w:val="-2"/>
          <w:rtl/>
        </w:rPr>
        <w:t>اما</w:t>
      </w:r>
      <w:r w:rsidRPr="002B6B56">
        <w:rPr>
          <w:rStyle w:val="Char5"/>
          <w:spacing w:val="-2"/>
          <w:rtl/>
        </w:rPr>
        <w:t xml:space="preserve"> </w:t>
      </w:r>
      <w:r w:rsidRPr="002B6B56">
        <w:rPr>
          <w:rStyle w:val="Char5"/>
          <w:rFonts w:hint="eastAsia"/>
          <w:spacing w:val="-2"/>
          <w:rtl/>
        </w:rPr>
        <w:t>دو</w:t>
      </w:r>
      <w:r w:rsidRPr="002B6B56">
        <w:rPr>
          <w:rStyle w:val="Char5"/>
          <w:spacing w:val="-2"/>
          <w:rtl/>
        </w:rPr>
        <w:t xml:space="preserve"> </w:t>
      </w:r>
      <w:r w:rsidRPr="002B6B56">
        <w:rPr>
          <w:rStyle w:val="Char5"/>
          <w:rFonts w:hint="cs"/>
          <w:spacing w:val="-2"/>
          <w:rtl/>
        </w:rPr>
        <w:t>ی</w:t>
      </w:r>
      <w:r w:rsidRPr="002B6B56">
        <w:rPr>
          <w:rStyle w:val="Char5"/>
          <w:rFonts w:hint="eastAsia"/>
          <w:spacing w:val="-2"/>
          <w:rtl/>
        </w:rPr>
        <w:t>ا</w:t>
      </w:r>
      <w:r w:rsidRPr="002B6B56">
        <w:rPr>
          <w:rStyle w:val="Char5"/>
          <w:spacing w:val="-2"/>
          <w:rtl/>
        </w:rPr>
        <w:t xml:space="preserve"> </w:t>
      </w:r>
      <w:r w:rsidRPr="002B6B56">
        <w:rPr>
          <w:rStyle w:val="Char5"/>
          <w:rFonts w:hint="eastAsia"/>
          <w:spacing w:val="-2"/>
          <w:rtl/>
        </w:rPr>
        <w:t>سه</w:t>
      </w:r>
      <w:r w:rsidRPr="002B6B56">
        <w:rPr>
          <w:rStyle w:val="Char5"/>
          <w:spacing w:val="-2"/>
          <w:rtl/>
        </w:rPr>
        <w:t xml:space="preserve"> </w:t>
      </w:r>
      <w:r w:rsidRPr="002B6B56">
        <w:rPr>
          <w:rStyle w:val="Char5"/>
          <w:rFonts w:hint="eastAsia"/>
          <w:spacing w:val="-2"/>
          <w:rtl/>
        </w:rPr>
        <w:t>گردنه‏</w:t>
      </w:r>
      <w:r w:rsidRPr="002B6B56">
        <w:rPr>
          <w:rStyle w:val="Char5"/>
          <w:rFonts w:hint="cs"/>
          <w:spacing w:val="-2"/>
          <w:rtl/>
        </w:rPr>
        <w:t>ی</w:t>
      </w:r>
      <w:r w:rsidRPr="002B6B56">
        <w:rPr>
          <w:rStyle w:val="Char5"/>
          <w:spacing w:val="-2"/>
          <w:rtl/>
        </w:rPr>
        <w:t xml:space="preserve"> </w:t>
      </w:r>
      <w:r w:rsidRPr="002B6B56">
        <w:rPr>
          <w:rStyle w:val="Char5"/>
          <w:rFonts w:hint="eastAsia"/>
          <w:spacing w:val="-2"/>
          <w:rtl/>
        </w:rPr>
        <w:t>صعب‏العبور</w:t>
      </w:r>
      <w:r w:rsidRPr="002B6B56">
        <w:rPr>
          <w:rStyle w:val="Char5"/>
          <w:spacing w:val="-2"/>
          <w:rtl/>
        </w:rPr>
        <w:t xml:space="preserve"> </w:t>
      </w:r>
      <w:r w:rsidRPr="002B6B56">
        <w:rPr>
          <w:rStyle w:val="Char5"/>
          <w:rFonts w:hint="eastAsia"/>
          <w:spacing w:val="-2"/>
          <w:rtl/>
        </w:rPr>
        <w:t>در</w:t>
      </w:r>
      <w:r w:rsidRPr="002B6B56">
        <w:rPr>
          <w:rStyle w:val="Char5"/>
          <w:spacing w:val="-2"/>
          <w:rtl/>
        </w:rPr>
        <w:t xml:space="preserve"> </w:t>
      </w:r>
      <w:r w:rsidRPr="002B6B56">
        <w:rPr>
          <w:rStyle w:val="Char5"/>
          <w:rFonts w:hint="eastAsia"/>
          <w:spacing w:val="-2"/>
          <w:rtl/>
        </w:rPr>
        <w:t>آن</w:t>
      </w:r>
      <w:r w:rsidRPr="002B6B56">
        <w:rPr>
          <w:rStyle w:val="Char5"/>
          <w:spacing w:val="-2"/>
          <w:rtl/>
        </w:rPr>
        <w:t xml:space="preserve"> </w:t>
      </w:r>
      <w:r w:rsidRPr="002B6B56">
        <w:rPr>
          <w:rStyle w:val="Char5"/>
          <w:rFonts w:hint="eastAsia"/>
          <w:spacing w:val="-2"/>
          <w:rtl/>
        </w:rPr>
        <w:t>هست</w:t>
      </w:r>
      <w:r w:rsidRPr="002B6B56">
        <w:rPr>
          <w:rStyle w:val="Char5"/>
          <w:spacing w:val="-2"/>
          <w:rtl/>
        </w:rPr>
        <w:t>:</w:t>
      </w:r>
    </w:p>
    <w:p w:rsidR="000B5A71" w:rsidRPr="008548CA" w:rsidRDefault="000B5A71" w:rsidP="00F84AD0">
      <w:pPr>
        <w:pStyle w:val="ListParagraph"/>
        <w:numPr>
          <w:ilvl w:val="0"/>
          <w:numId w:val="14"/>
        </w:numPr>
        <w:ind w:left="641" w:hanging="357"/>
        <w:jc w:val="both"/>
        <w:rPr>
          <w:rStyle w:val="Char5"/>
          <w:rtl/>
        </w:rPr>
      </w:pPr>
      <w:r w:rsidRPr="008548CA">
        <w:rPr>
          <w:rStyle w:val="Char5"/>
          <w:rFonts w:hint="eastAsia"/>
          <w:rtl/>
        </w:rPr>
        <w:t>همت</w:t>
      </w:r>
      <w:r w:rsidRPr="008548CA">
        <w:rPr>
          <w:rStyle w:val="Char5"/>
          <w:rtl/>
        </w:rPr>
        <w:t xml:space="preserve"> </w:t>
      </w:r>
      <w:r w:rsidRPr="008548CA">
        <w:rPr>
          <w:rStyle w:val="Char5"/>
          <w:rFonts w:hint="eastAsia"/>
          <w:rtl/>
        </w:rPr>
        <w:t>والا</w:t>
      </w:r>
    </w:p>
    <w:p w:rsidR="000B5A71" w:rsidRPr="008548CA" w:rsidRDefault="000B5A71" w:rsidP="00F84AD0">
      <w:pPr>
        <w:pStyle w:val="ListParagraph"/>
        <w:numPr>
          <w:ilvl w:val="0"/>
          <w:numId w:val="14"/>
        </w:numPr>
        <w:ind w:left="641" w:hanging="357"/>
        <w:jc w:val="both"/>
        <w:rPr>
          <w:rStyle w:val="Char5"/>
          <w:rtl/>
        </w:rPr>
      </w:pPr>
      <w:r w:rsidRPr="008548CA">
        <w:rPr>
          <w:rStyle w:val="Char5"/>
          <w:rFonts w:hint="eastAsia"/>
          <w:rtl/>
        </w:rPr>
        <w:t>جان</w:t>
      </w:r>
      <w:r w:rsidRPr="008548CA">
        <w:rPr>
          <w:rStyle w:val="Char5"/>
          <w:rtl/>
        </w:rPr>
        <w:t xml:space="preserve"> </w:t>
      </w:r>
      <w:r w:rsidRPr="008548CA">
        <w:rPr>
          <w:rStyle w:val="Char5"/>
          <w:rFonts w:hint="eastAsia"/>
          <w:rtl/>
        </w:rPr>
        <w:t>پاک</w:t>
      </w:r>
    </w:p>
    <w:p w:rsidR="000B5A71" w:rsidRPr="008548CA" w:rsidRDefault="000B5A71" w:rsidP="00F84AD0">
      <w:pPr>
        <w:pStyle w:val="ListParagraph"/>
        <w:numPr>
          <w:ilvl w:val="0"/>
          <w:numId w:val="14"/>
        </w:numPr>
        <w:ind w:left="641" w:hanging="357"/>
        <w:jc w:val="both"/>
        <w:rPr>
          <w:rStyle w:val="Char5"/>
          <w:rtl/>
        </w:rPr>
      </w:pPr>
      <w:r w:rsidRPr="008548CA">
        <w:rPr>
          <w:rStyle w:val="Char5"/>
          <w:rFonts w:hint="eastAsia"/>
          <w:rtl/>
        </w:rPr>
        <w:t>خشنود</w:t>
      </w:r>
      <w:r w:rsidRPr="008548CA">
        <w:rPr>
          <w:rStyle w:val="Char5"/>
          <w:rtl/>
        </w:rPr>
        <w:t xml:space="preserve"> </w:t>
      </w:r>
      <w:r w:rsidRPr="008548CA">
        <w:rPr>
          <w:rStyle w:val="Char5"/>
          <w:rFonts w:hint="eastAsia"/>
          <w:rtl/>
        </w:rPr>
        <w:t>ساختن</w:t>
      </w:r>
      <w:r w:rsidRPr="008548CA">
        <w:rPr>
          <w:rStyle w:val="Char5"/>
          <w:rtl/>
        </w:rPr>
        <w:t xml:space="preserve"> </w:t>
      </w:r>
      <w:r w:rsidRPr="008548CA">
        <w:rPr>
          <w:rStyle w:val="Char5"/>
          <w:rFonts w:hint="eastAsia"/>
          <w:rtl/>
        </w:rPr>
        <w:t>دل</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هر</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سو</w:t>
      </w:r>
      <w:r w:rsidRPr="008548CA">
        <w:rPr>
          <w:rStyle w:val="Char5"/>
          <w:rFonts w:hint="cs"/>
          <w:rtl/>
        </w:rPr>
        <w:t>ی</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‏آ</w:t>
      </w:r>
      <w:r w:rsidRPr="008548CA">
        <w:rPr>
          <w:rStyle w:val="Char5"/>
          <w:rFonts w:hint="cs"/>
          <w:rtl/>
        </w:rPr>
        <w:t>ی</w:t>
      </w:r>
      <w:r w:rsidRPr="008548CA">
        <w:rPr>
          <w:rStyle w:val="Char5"/>
          <w:rFonts w:hint="eastAsia"/>
          <w:rtl/>
        </w:rPr>
        <w:t>د</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کار</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بنده</w:t>
      </w:r>
      <w:r w:rsidRPr="008548CA">
        <w:rPr>
          <w:rStyle w:val="Char5"/>
          <w:rtl/>
        </w:rPr>
        <w:t xml:space="preserve"> </w:t>
      </w:r>
      <w:r w:rsidRPr="008548CA">
        <w:rPr>
          <w:rStyle w:val="Char5"/>
          <w:rFonts w:hint="eastAsia"/>
          <w:rtl/>
        </w:rPr>
        <w:t>آسان</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‏شود</w:t>
      </w:r>
      <w:r w:rsidRPr="008548CA">
        <w:rPr>
          <w:rStyle w:val="Char5"/>
          <w:rtl/>
        </w:rPr>
        <w:t xml:space="preserve"> </w:t>
      </w:r>
      <w:r w:rsidRPr="008548CA">
        <w:rPr>
          <w:rStyle w:val="Char5"/>
          <w:rFonts w:hint="eastAsia"/>
          <w:rtl/>
        </w:rPr>
        <w:t>وقت</w:t>
      </w:r>
      <w:r w:rsidRPr="008548CA">
        <w:rPr>
          <w:rStyle w:val="Char5"/>
          <w:rFonts w:hint="cs"/>
          <w:rtl/>
        </w:rPr>
        <w:t>ی</w:t>
      </w:r>
      <w:r w:rsidRPr="008548CA">
        <w:rPr>
          <w:rStyle w:val="Char5"/>
          <w:rtl/>
        </w:rPr>
        <w:t xml:space="preserve"> </w:t>
      </w:r>
      <w:r w:rsidRPr="008548CA">
        <w:rPr>
          <w:rStyle w:val="Char5"/>
          <w:rFonts w:hint="eastAsia"/>
          <w:rtl/>
        </w:rPr>
        <w:t>ضعف</w:t>
      </w:r>
      <w:r w:rsidRPr="008548CA">
        <w:rPr>
          <w:rStyle w:val="Char5"/>
          <w:rtl/>
        </w:rPr>
        <w:t xml:space="preserve"> </w:t>
      </w:r>
      <w:r w:rsidRPr="008548CA">
        <w:rPr>
          <w:rStyle w:val="Char5"/>
          <w:rFonts w:hint="eastAsia"/>
          <w:rtl/>
        </w:rPr>
        <w:t>خو</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رومند</w:t>
      </w:r>
      <w:r w:rsidRPr="008548CA">
        <w:rPr>
          <w:rStyle w:val="Char5"/>
          <w:rFonts w:hint="cs"/>
          <w:rtl/>
        </w:rPr>
        <w:t>ی</w:t>
      </w:r>
      <w:r w:rsidRPr="008548CA">
        <w:rPr>
          <w:rStyle w:val="Char5"/>
          <w:rtl/>
        </w:rPr>
        <w:t xml:space="preserve"> </w:t>
      </w:r>
      <w:r w:rsidRPr="008548CA">
        <w:rPr>
          <w:rStyle w:val="Char5"/>
          <w:rFonts w:hint="eastAsia"/>
          <w:rtl/>
        </w:rPr>
        <w:t>پروردگار</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در</w:t>
      </w:r>
      <w:r w:rsidRPr="008548CA">
        <w:rPr>
          <w:rStyle w:val="Char5"/>
          <w:rFonts w:hint="cs"/>
          <w:rtl/>
        </w:rPr>
        <w:t>ی</w:t>
      </w:r>
      <w:r w:rsidRPr="008548CA">
        <w:rPr>
          <w:rStyle w:val="Char5"/>
          <w:rFonts w:hint="eastAsia"/>
          <w:rtl/>
        </w:rPr>
        <w:t>ابد،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نادان</w:t>
      </w:r>
      <w:r w:rsidRPr="008548CA">
        <w:rPr>
          <w:rStyle w:val="Char5"/>
          <w:rFonts w:hint="cs"/>
          <w:rtl/>
        </w:rPr>
        <w:t>ی</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دانا</w:t>
      </w:r>
      <w:r w:rsidRPr="008548CA">
        <w:rPr>
          <w:rStyle w:val="Char5"/>
          <w:rFonts w:hint="cs"/>
          <w:rtl/>
        </w:rPr>
        <w:t>یی</w:t>
      </w:r>
      <w:r w:rsidRPr="008548CA">
        <w:rPr>
          <w:rStyle w:val="Char5"/>
          <w:rtl/>
        </w:rPr>
        <w:t xml:space="preserve"> </w:t>
      </w:r>
      <w:r w:rsidRPr="008548CA">
        <w:rPr>
          <w:rStyle w:val="Char5"/>
          <w:rFonts w:hint="eastAsia"/>
          <w:rtl/>
        </w:rPr>
        <w:t>پروردگار،</w:t>
      </w:r>
      <w:r w:rsidRPr="008548CA">
        <w:rPr>
          <w:rStyle w:val="Char5"/>
          <w:rtl/>
        </w:rPr>
        <w:t xml:space="preserve"> </w:t>
      </w:r>
      <w:r w:rsidRPr="008548CA">
        <w:rPr>
          <w:rStyle w:val="Char5"/>
          <w:rFonts w:hint="eastAsia"/>
          <w:rtl/>
        </w:rPr>
        <w:t>ناتوان</w:t>
      </w:r>
      <w:r w:rsidRPr="008548CA">
        <w:rPr>
          <w:rStyle w:val="Char5"/>
          <w:rFonts w:hint="cs"/>
          <w:rtl/>
        </w:rPr>
        <w:t>ی</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توانا</w:t>
      </w:r>
      <w:r w:rsidRPr="008548CA">
        <w:rPr>
          <w:rStyle w:val="Char5"/>
          <w:rFonts w:hint="cs"/>
          <w:rtl/>
        </w:rPr>
        <w:t>یی</w:t>
      </w:r>
      <w:r w:rsidRPr="008548CA">
        <w:rPr>
          <w:rStyle w:val="Char5"/>
          <w:rtl/>
        </w:rPr>
        <w:t xml:space="preserve"> </w:t>
      </w:r>
      <w:r w:rsidRPr="008548CA">
        <w:rPr>
          <w:rStyle w:val="Char5"/>
          <w:rFonts w:hint="eastAsia"/>
          <w:rtl/>
        </w:rPr>
        <w:t>پروردگار</w:t>
      </w:r>
      <w:r w:rsidRPr="008548CA">
        <w:rPr>
          <w:rStyle w:val="Char5"/>
          <w:rtl/>
        </w:rPr>
        <w:t xml:space="preserve"> </w:t>
      </w:r>
      <w:r w:rsidRPr="008548CA">
        <w:rPr>
          <w:rStyle w:val="Char5"/>
          <w:rFonts w:hint="eastAsia"/>
          <w:rtl/>
        </w:rPr>
        <w:t>مطلع</w:t>
      </w:r>
      <w:r w:rsidRPr="008548CA">
        <w:rPr>
          <w:rStyle w:val="Char5"/>
          <w:rtl/>
        </w:rPr>
        <w:t xml:space="preserve"> </w:t>
      </w:r>
      <w:r w:rsidRPr="008548CA">
        <w:rPr>
          <w:rStyle w:val="Char5"/>
          <w:rFonts w:hint="eastAsia"/>
          <w:rtl/>
        </w:rPr>
        <w:t>باشد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بداند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نسبت</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بس</w:t>
      </w:r>
      <w:r w:rsidRPr="008548CA">
        <w:rPr>
          <w:rStyle w:val="Char5"/>
          <w:rtl/>
        </w:rPr>
        <w:t xml:space="preserve"> </w:t>
      </w:r>
      <w:r w:rsidRPr="008548CA">
        <w:rPr>
          <w:rStyle w:val="Char5"/>
          <w:rFonts w:hint="eastAsia"/>
          <w:rtl/>
        </w:rPr>
        <w:t>مهربان</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دلسوز</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اوست</w:t>
      </w:r>
      <w:r w:rsidRPr="008548CA">
        <w:rPr>
          <w:rStyle w:val="Char5"/>
          <w:rtl/>
        </w:rPr>
        <w:t xml:space="preserve"> </w:t>
      </w:r>
      <w:r w:rsidRPr="008548CA">
        <w:rPr>
          <w:rStyle w:val="Char5"/>
          <w:rFonts w:hint="eastAsia"/>
          <w:rtl/>
        </w:rPr>
        <w:t>بس</w:t>
      </w:r>
      <w:r w:rsidRPr="008548CA">
        <w:rPr>
          <w:rStyle w:val="Char5"/>
          <w:rFonts w:hint="cs"/>
          <w:rtl/>
        </w:rPr>
        <w:t>ی</w:t>
      </w:r>
      <w:r w:rsidRPr="008548CA">
        <w:rPr>
          <w:rStyle w:val="Char5"/>
          <w:rFonts w:hint="eastAsia"/>
          <w:rtl/>
        </w:rPr>
        <w:t>ار</w:t>
      </w:r>
      <w:r w:rsidRPr="008548CA">
        <w:rPr>
          <w:rStyle w:val="Char5"/>
          <w:rtl/>
        </w:rPr>
        <w:t xml:space="preserve"> </w:t>
      </w:r>
      <w:r w:rsidRPr="008548CA">
        <w:rPr>
          <w:rStyle w:val="Char5"/>
          <w:rFonts w:hint="eastAsia"/>
          <w:rtl/>
        </w:rPr>
        <w:t>مهربان</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احساس</w:t>
      </w:r>
      <w:r w:rsidRPr="008548CA">
        <w:rPr>
          <w:rStyle w:val="Char5"/>
          <w:rtl/>
        </w:rPr>
        <w:t>.</w:t>
      </w:r>
    </w:p>
    <w:p w:rsidR="000B5A71" w:rsidRPr="008548CA" w:rsidRDefault="000B5A71" w:rsidP="004A01ED">
      <w:pPr>
        <w:ind w:firstLine="284"/>
        <w:jc w:val="both"/>
        <w:rPr>
          <w:rStyle w:val="Char5"/>
          <w:rtl/>
        </w:rPr>
      </w:pPr>
      <w:r w:rsidRPr="008548CA">
        <w:rPr>
          <w:rStyle w:val="Char5"/>
          <w:rtl/>
        </w:rPr>
        <w:t xml:space="preserve"> </w:t>
      </w:r>
      <w:r w:rsidRPr="008548CA">
        <w:rPr>
          <w:rStyle w:val="Char5"/>
          <w:rFonts w:hint="eastAsia"/>
          <w:rtl/>
        </w:rPr>
        <w:t>انسان</w:t>
      </w:r>
      <w:r w:rsidRPr="008548CA">
        <w:rPr>
          <w:rStyle w:val="Char5"/>
          <w:rtl/>
        </w:rPr>
        <w:t xml:space="preserve"> </w:t>
      </w:r>
      <w:r w:rsidRPr="008548CA">
        <w:rPr>
          <w:rStyle w:val="Char5"/>
          <w:rFonts w:hint="eastAsia"/>
          <w:rtl/>
        </w:rPr>
        <w:t>وقت</w:t>
      </w:r>
      <w:r w:rsidRPr="008548CA">
        <w:rPr>
          <w:rStyle w:val="Char5"/>
          <w:rFonts w:hint="cs"/>
          <w:rtl/>
        </w:rPr>
        <w:t>ی</w:t>
      </w:r>
      <w:r w:rsidR="00C049A0">
        <w:rPr>
          <w:rStyle w:val="Char5"/>
          <w:rtl/>
        </w:rPr>
        <w:t xml:space="preserve"> این‌ها </w:t>
      </w:r>
      <w:r w:rsidRPr="008548CA">
        <w:rPr>
          <w:rStyle w:val="Char5"/>
          <w:rFonts w:hint="eastAsia"/>
          <w:rtl/>
        </w:rPr>
        <w:t>را</w:t>
      </w:r>
      <w:r w:rsidRPr="008548CA">
        <w:rPr>
          <w:rStyle w:val="Char5"/>
          <w:rtl/>
        </w:rPr>
        <w:t xml:space="preserve"> </w:t>
      </w:r>
      <w:r w:rsidRPr="008548CA">
        <w:rPr>
          <w:rStyle w:val="Char5"/>
          <w:rFonts w:hint="eastAsia"/>
          <w:rtl/>
        </w:rPr>
        <w:t>در</w:t>
      </w:r>
      <w:r w:rsidRPr="008548CA">
        <w:rPr>
          <w:rStyle w:val="Char5"/>
          <w:rFonts w:hint="cs"/>
          <w:rtl/>
        </w:rPr>
        <w:t>ی</w:t>
      </w:r>
      <w:r w:rsidRPr="008548CA">
        <w:rPr>
          <w:rStyle w:val="Char5"/>
          <w:rFonts w:hint="eastAsia"/>
          <w:rtl/>
        </w:rPr>
        <w:t>ابد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احساس</w:t>
      </w:r>
      <w:r w:rsidRPr="008548CA">
        <w:rPr>
          <w:rStyle w:val="Char5"/>
          <w:rtl/>
        </w:rPr>
        <w:t xml:space="preserve"> </w:t>
      </w:r>
      <w:r w:rsidRPr="008548CA">
        <w:rPr>
          <w:rStyle w:val="Char5"/>
          <w:rFonts w:hint="eastAsia"/>
          <w:rtl/>
        </w:rPr>
        <w:t>کند،</w:t>
      </w:r>
      <w:r w:rsidRPr="008548CA">
        <w:rPr>
          <w:rStyle w:val="Char5"/>
          <w:rtl/>
        </w:rPr>
        <w:t xml:space="preserve"> </w:t>
      </w:r>
      <w:r w:rsidRPr="008548CA">
        <w:rPr>
          <w:rStyle w:val="Char5"/>
          <w:rFonts w:hint="eastAsia"/>
          <w:rtl/>
        </w:rPr>
        <w:t>خرسند</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‏گردد،</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دانا</w:t>
      </w:r>
      <w:r w:rsidRPr="008548CA">
        <w:rPr>
          <w:rStyle w:val="Char5"/>
          <w:rFonts w:hint="cs"/>
          <w:rtl/>
        </w:rPr>
        <w:t>ی</w:t>
      </w:r>
      <w:r w:rsidRPr="008548CA">
        <w:rPr>
          <w:rStyle w:val="Char5"/>
          <w:rtl/>
        </w:rPr>
        <w:t xml:space="preserve"> </w:t>
      </w:r>
      <w:r w:rsidRPr="008548CA">
        <w:rPr>
          <w:rStyle w:val="Char5"/>
          <w:rFonts w:hint="eastAsia"/>
          <w:rtl/>
        </w:rPr>
        <w:t>حک</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مهربان</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بهتر</w:t>
      </w:r>
      <w:r w:rsidR="00792543">
        <w:rPr>
          <w:rStyle w:val="Char5"/>
          <w:rtl/>
        </w:rPr>
        <w:t xml:space="preserve"> می‌</w:t>
      </w:r>
      <w:r w:rsidRPr="008548CA">
        <w:rPr>
          <w:rStyle w:val="Char5"/>
          <w:rFonts w:hint="eastAsia"/>
          <w:rtl/>
        </w:rPr>
        <w:t>داند</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چ</w:t>
      </w:r>
      <w:r w:rsidRPr="008548CA">
        <w:rPr>
          <w:rStyle w:val="Char5"/>
          <w:rFonts w:hint="cs"/>
          <w:rtl/>
        </w:rPr>
        <w:t>ی</w:t>
      </w:r>
      <w:r w:rsidRPr="008548CA">
        <w:rPr>
          <w:rStyle w:val="Char5"/>
          <w:rFonts w:hint="eastAsia"/>
          <w:rtl/>
        </w:rPr>
        <w:t>ز</w:t>
      </w:r>
      <w:r w:rsidRPr="008548CA">
        <w:rPr>
          <w:rStyle w:val="Char5"/>
          <w:rFonts w:hint="cs"/>
          <w:rtl/>
        </w:rPr>
        <w:t>ی</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صلاح</w:t>
      </w:r>
      <w:r w:rsidRPr="008548CA">
        <w:rPr>
          <w:rStyle w:val="Char5"/>
          <w:rtl/>
        </w:rPr>
        <w:t xml:space="preserve"> </w:t>
      </w:r>
      <w:r w:rsidRPr="008548CA">
        <w:rPr>
          <w:rStyle w:val="Char5"/>
          <w:rFonts w:hint="eastAsia"/>
          <w:rtl/>
        </w:rPr>
        <w:t>بنده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چ</w:t>
      </w:r>
      <w:r w:rsidRPr="008548CA">
        <w:rPr>
          <w:rStyle w:val="Char5"/>
          <w:rFonts w:hint="cs"/>
          <w:rtl/>
        </w:rPr>
        <w:t>ی</w:t>
      </w:r>
      <w:r w:rsidRPr="008548CA">
        <w:rPr>
          <w:rStyle w:val="Char5"/>
          <w:rFonts w:hint="eastAsia"/>
          <w:rtl/>
        </w:rPr>
        <w:t>ز</w:t>
      </w:r>
      <w:r w:rsidRPr="008548CA">
        <w:rPr>
          <w:rStyle w:val="Char5"/>
          <w:rFonts w:hint="cs"/>
          <w:rtl/>
        </w:rPr>
        <w:t>ی</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ضرر</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انسان</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با</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cs"/>
          <w:rtl/>
        </w:rPr>
        <w:t>ی</w:t>
      </w:r>
      <w:r w:rsidRPr="008548CA">
        <w:rPr>
          <w:rStyle w:val="Char5"/>
          <w:rFonts w:hint="eastAsia"/>
          <w:rtl/>
        </w:rPr>
        <w:t>ق</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داشته</w:t>
      </w:r>
      <w:r w:rsidRPr="008548CA">
        <w:rPr>
          <w:rStyle w:val="Char5"/>
          <w:rtl/>
        </w:rPr>
        <w:t xml:space="preserve"> </w:t>
      </w:r>
      <w:r w:rsidRPr="008548CA">
        <w:rPr>
          <w:rStyle w:val="Char5"/>
          <w:rFonts w:hint="eastAsia"/>
          <w:rtl/>
        </w:rPr>
        <w:t>باشد</w:t>
      </w:r>
      <w:r w:rsidRPr="008548CA">
        <w:rPr>
          <w:rStyle w:val="Char5"/>
          <w:rtl/>
        </w:rPr>
        <w:t xml:space="preserve"> </w:t>
      </w:r>
      <w:r w:rsidRPr="008548CA">
        <w:rPr>
          <w:rStyle w:val="Char5"/>
          <w:rFonts w:hint="eastAsia"/>
          <w:rtl/>
        </w:rPr>
        <w:t>هر</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بخواهد</w:t>
      </w:r>
      <w:r w:rsidRPr="008548CA">
        <w:rPr>
          <w:rStyle w:val="Char5"/>
          <w:rtl/>
        </w:rPr>
        <w:t xml:space="preserve"> </w:t>
      </w:r>
      <w:r w:rsidRPr="008548CA">
        <w:rPr>
          <w:rStyle w:val="Char5"/>
          <w:rFonts w:hint="eastAsia"/>
          <w:rtl/>
        </w:rPr>
        <w:t>بهتر</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کوتر</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002B6B56">
        <w:rPr>
          <w:rStyle w:val="Char5"/>
          <w:rtl/>
        </w:rPr>
        <w:t xml:space="preserve"> عبارت‌ها </w:t>
      </w:r>
      <w:r w:rsidRPr="008548CA">
        <w:rPr>
          <w:rStyle w:val="Char5"/>
          <w:rFonts w:hint="eastAsia"/>
          <w:rtl/>
        </w:rPr>
        <w:t>گاه</w:t>
      </w:r>
      <w:r w:rsidRPr="008548CA">
        <w:rPr>
          <w:rStyle w:val="Char5"/>
          <w:rFonts w:hint="cs"/>
          <w:rtl/>
        </w:rPr>
        <w:t>ی</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ذهن</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‏رسد،</w:t>
      </w:r>
      <w:r w:rsidRPr="008548CA">
        <w:rPr>
          <w:rStyle w:val="Char5"/>
          <w:rtl/>
        </w:rPr>
        <w:t xml:space="preserve"> </w:t>
      </w:r>
      <w:r w:rsidRPr="008548CA">
        <w:rPr>
          <w:rStyle w:val="Char5"/>
          <w:rFonts w:hint="eastAsia"/>
          <w:rtl/>
        </w:rPr>
        <w:t>اما</w:t>
      </w:r>
      <w:r w:rsidRPr="008548CA">
        <w:rPr>
          <w:rStyle w:val="Char5"/>
          <w:rtl/>
        </w:rPr>
        <w:t xml:space="preserve"> </w:t>
      </w:r>
      <w:r w:rsidRPr="008548CA">
        <w:rPr>
          <w:rStyle w:val="Char5"/>
          <w:rFonts w:hint="eastAsia"/>
          <w:rtl/>
        </w:rPr>
        <w:t>وقت</w:t>
      </w:r>
      <w:r w:rsidRPr="008548CA">
        <w:rPr>
          <w:rStyle w:val="Char5"/>
          <w:rFonts w:hint="cs"/>
          <w:rtl/>
        </w:rPr>
        <w:t>ی</w:t>
      </w:r>
      <w:r w:rsidRPr="008548CA">
        <w:rPr>
          <w:rStyle w:val="Char5"/>
          <w:rtl/>
        </w:rPr>
        <w:t xml:space="preserve"> </w:t>
      </w:r>
      <w:r w:rsidRPr="008548CA">
        <w:rPr>
          <w:rStyle w:val="Char5"/>
          <w:rFonts w:hint="eastAsia"/>
          <w:rtl/>
        </w:rPr>
        <w:t>انسان</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حق</w:t>
      </w:r>
      <w:r w:rsidRPr="008548CA">
        <w:rPr>
          <w:rStyle w:val="Char5"/>
          <w:rFonts w:hint="cs"/>
          <w:rtl/>
        </w:rPr>
        <w:t>ی</w:t>
      </w:r>
      <w:r w:rsidRPr="008548CA">
        <w:rPr>
          <w:rStyle w:val="Char5"/>
          <w:rFonts w:hint="eastAsia"/>
          <w:rtl/>
        </w:rPr>
        <w:t>قت</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مان</w:t>
      </w:r>
      <w:r w:rsidRPr="008548CA">
        <w:rPr>
          <w:rStyle w:val="Char5"/>
          <w:rtl/>
        </w:rPr>
        <w:t xml:space="preserve"> </w:t>
      </w:r>
      <w:r w:rsidRPr="008548CA">
        <w:rPr>
          <w:rStyle w:val="Char5"/>
          <w:rFonts w:hint="eastAsia"/>
          <w:rtl/>
        </w:rPr>
        <w:t>داشته</w:t>
      </w:r>
      <w:r w:rsidRPr="008548CA">
        <w:rPr>
          <w:rStyle w:val="Char5"/>
          <w:rtl/>
        </w:rPr>
        <w:t xml:space="preserve"> </w:t>
      </w:r>
      <w:r w:rsidRPr="008548CA">
        <w:rPr>
          <w:rStyle w:val="Char5"/>
          <w:rFonts w:hint="eastAsia"/>
          <w:rtl/>
        </w:rPr>
        <w:t>باشد،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خواسته‏</w:t>
      </w:r>
      <w:r w:rsidRPr="008548CA">
        <w:rPr>
          <w:rStyle w:val="Char5"/>
          <w:rFonts w:hint="cs"/>
          <w:rtl/>
        </w:rPr>
        <w:t>ی</w:t>
      </w:r>
      <w:r w:rsidRPr="008548CA">
        <w:rPr>
          <w:rStyle w:val="Char5"/>
          <w:rtl/>
        </w:rPr>
        <w:t xml:space="preserve"> </w:t>
      </w:r>
      <w:r w:rsidRPr="008548CA">
        <w:rPr>
          <w:rStyle w:val="Char5"/>
          <w:rFonts w:hint="eastAsia"/>
          <w:rtl/>
        </w:rPr>
        <w:t>خو</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راه</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w:t>
      </w:r>
      <w:r w:rsidRPr="008548CA">
        <w:rPr>
          <w:rStyle w:val="Char5"/>
          <w:rFonts w:hint="cs"/>
          <w:rtl/>
        </w:rPr>
        <w:t>ی</w:t>
      </w:r>
      <w:r w:rsidRPr="008548CA">
        <w:rPr>
          <w:rStyle w:val="Char5"/>
          <w:rFonts w:hint="eastAsia"/>
          <w:rtl/>
        </w:rPr>
        <w:t>ابد</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گاه</w:t>
      </w:r>
      <w:r w:rsidRPr="008548CA">
        <w:rPr>
          <w:rStyle w:val="Char5"/>
          <w:rFonts w:hint="cs"/>
          <w:rtl/>
        </w:rPr>
        <w:t>ی</w:t>
      </w:r>
      <w:r w:rsidRPr="008548CA">
        <w:rPr>
          <w:rStyle w:val="Char5"/>
          <w:rtl/>
        </w:rPr>
        <w:t xml:space="preserve"> </w:t>
      </w:r>
      <w:r w:rsidRPr="008548CA">
        <w:rPr>
          <w:rStyle w:val="Char5"/>
          <w:rFonts w:hint="eastAsia"/>
          <w:rtl/>
        </w:rPr>
        <w:t>مقام</w:t>
      </w:r>
      <w:r w:rsidR="002B6B56">
        <w:rPr>
          <w:rStyle w:val="Char5"/>
        </w:rPr>
        <w:t>‌</w:t>
      </w:r>
      <w:r w:rsidRPr="008548CA">
        <w:rPr>
          <w:rStyle w:val="Char5"/>
          <w:rFonts w:hint="eastAsia"/>
          <w:rtl/>
        </w:rPr>
        <w:t>ها</w:t>
      </w:r>
      <w:r w:rsidRPr="008548CA">
        <w:rPr>
          <w:rStyle w:val="Char5"/>
          <w:rFonts w:hint="cs"/>
          <w:rtl/>
        </w:rPr>
        <w:t>یی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مان</w:t>
      </w:r>
      <w:r w:rsidRPr="008548CA">
        <w:rPr>
          <w:rStyle w:val="Char5"/>
          <w:rtl/>
        </w:rPr>
        <w:t xml:space="preserve"> </w:t>
      </w:r>
      <w:r w:rsidRPr="008548CA">
        <w:rPr>
          <w:rStyle w:val="Char5"/>
          <w:rFonts w:hint="eastAsia"/>
          <w:rtl/>
        </w:rPr>
        <w:t>وجود</w:t>
      </w:r>
      <w:r w:rsidRPr="008548CA">
        <w:rPr>
          <w:rStyle w:val="Char5"/>
          <w:rtl/>
        </w:rPr>
        <w:t xml:space="preserve"> </w:t>
      </w:r>
      <w:r w:rsidRPr="008548CA">
        <w:rPr>
          <w:rStyle w:val="Char5"/>
          <w:rFonts w:hint="eastAsia"/>
          <w:rtl/>
        </w:rPr>
        <w:t>دارد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انسان</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دل</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‏رسد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پاداش</w:t>
      </w:r>
      <w:r w:rsidRPr="008548CA">
        <w:rPr>
          <w:rStyle w:val="Char5"/>
          <w:rtl/>
        </w:rPr>
        <w:t xml:space="preserve"> </w:t>
      </w:r>
      <w:r w:rsidRPr="008548CA">
        <w:rPr>
          <w:rStyle w:val="Char5"/>
          <w:rFonts w:hint="eastAsia"/>
          <w:rtl/>
        </w:rPr>
        <w:t>بزرگ</w:t>
      </w:r>
      <w:r w:rsidRPr="008548CA">
        <w:rPr>
          <w:rStyle w:val="Char5"/>
          <w:rFonts w:hint="cs"/>
          <w:rtl/>
        </w:rPr>
        <w:t>ی</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خاطر</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در</w:t>
      </w:r>
      <w:r w:rsidRPr="008548CA">
        <w:rPr>
          <w:rStyle w:val="Char5"/>
          <w:rFonts w:hint="cs"/>
          <w:rtl/>
        </w:rPr>
        <w:t>ی</w:t>
      </w:r>
      <w:r w:rsidRPr="008548CA">
        <w:rPr>
          <w:rStyle w:val="Char5"/>
          <w:rFonts w:hint="eastAsia"/>
          <w:rtl/>
        </w:rPr>
        <w:t>افت</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نزد</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درجه‏اش</w:t>
      </w:r>
      <w:r w:rsidRPr="008548CA">
        <w:rPr>
          <w:rStyle w:val="Char5"/>
          <w:rtl/>
        </w:rPr>
        <w:t xml:space="preserve"> </w:t>
      </w:r>
      <w:r w:rsidRPr="008548CA">
        <w:rPr>
          <w:rStyle w:val="Char5"/>
          <w:rFonts w:hint="eastAsia"/>
          <w:rtl/>
        </w:rPr>
        <w:t>بالا</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‏رود،</w:t>
      </w:r>
      <w:r w:rsidR="00C049A0">
        <w:rPr>
          <w:rStyle w:val="Char5"/>
          <w:rtl/>
        </w:rPr>
        <w:t xml:space="preserve"> این‌ها </w:t>
      </w:r>
      <w:r w:rsidRPr="008548CA">
        <w:rPr>
          <w:rStyle w:val="Char5"/>
          <w:rFonts w:hint="eastAsia"/>
          <w:rtl/>
        </w:rPr>
        <w:t>همان</w:t>
      </w:r>
      <w:r w:rsidRPr="008548CA">
        <w:rPr>
          <w:rStyle w:val="Char5"/>
          <w:rtl/>
        </w:rPr>
        <w:t xml:space="preserve"> </w:t>
      </w:r>
      <w:r w:rsidRPr="008548CA">
        <w:rPr>
          <w:rStyle w:val="Char5"/>
          <w:rFonts w:hint="eastAsia"/>
          <w:rtl/>
        </w:rPr>
        <w:t>اند</w:t>
      </w:r>
      <w:r w:rsidRPr="008548CA">
        <w:rPr>
          <w:rStyle w:val="Char5"/>
          <w:rFonts w:hint="cs"/>
          <w:rtl/>
        </w:rPr>
        <w:t>ی</w:t>
      </w:r>
      <w:r w:rsidRPr="008548CA">
        <w:rPr>
          <w:rStyle w:val="Char5"/>
          <w:rFonts w:hint="eastAsia"/>
          <w:rtl/>
        </w:rPr>
        <w:t>شه‏ها</w:t>
      </w:r>
      <w:r w:rsidRPr="008548CA">
        <w:rPr>
          <w:rStyle w:val="Char5"/>
          <w:rtl/>
        </w:rPr>
        <w:t xml:space="preserve"> </w:t>
      </w:r>
      <w:r w:rsidRPr="008548CA">
        <w:rPr>
          <w:rStyle w:val="Char5"/>
          <w:rFonts w:hint="eastAsia"/>
          <w:rtl/>
        </w:rPr>
        <w:t>هستند،</w:t>
      </w:r>
      <w:r w:rsidRPr="008548CA">
        <w:rPr>
          <w:rStyle w:val="Char5"/>
          <w:rtl/>
        </w:rPr>
        <w:t xml:space="preserve"> </w:t>
      </w:r>
      <w:r w:rsidRPr="008548CA">
        <w:rPr>
          <w:rStyle w:val="Char5"/>
          <w:rFonts w:hint="eastAsia"/>
          <w:rtl/>
        </w:rPr>
        <w:t>انسان</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‏اند</w:t>
      </w:r>
      <w:r w:rsidRPr="008548CA">
        <w:rPr>
          <w:rStyle w:val="Char5"/>
          <w:rFonts w:hint="cs"/>
          <w:rtl/>
        </w:rPr>
        <w:t>ی</w:t>
      </w:r>
      <w:r w:rsidRPr="008548CA">
        <w:rPr>
          <w:rStyle w:val="Char5"/>
          <w:rFonts w:hint="eastAsia"/>
          <w:rtl/>
        </w:rPr>
        <w:t>شد،</w:t>
      </w:r>
      <w:r w:rsidRPr="008548CA">
        <w:rPr>
          <w:rStyle w:val="Char5"/>
          <w:rtl/>
        </w:rPr>
        <w:t xml:space="preserve"> </w:t>
      </w:r>
      <w:r w:rsidRPr="008548CA">
        <w:rPr>
          <w:rStyle w:val="Char5"/>
          <w:rFonts w:hint="eastAsia"/>
          <w:rtl/>
        </w:rPr>
        <w:t>چ</w:t>
      </w:r>
      <w:r w:rsidRPr="008548CA">
        <w:rPr>
          <w:rStyle w:val="Char5"/>
          <w:rFonts w:hint="cs"/>
          <w:rtl/>
        </w:rPr>
        <w:t>ی</w:t>
      </w:r>
      <w:r w:rsidRPr="008548CA">
        <w:rPr>
          <w:rStyle w:val="Char5"/>
          <w:rFonts w:hint="eastAsia"/>
          <w:rtl/>
        </w:rPr>
        <w:t>زها</w:t>
      </w:r>
      <w:r w:rsidRPr="008548CA">
        <w:rPr>
          <w:rStyle w:val="Char5"/>
          <w:rFonts w:hint="cs"/>
          <w:rtl/>
        </w:rPr>
        <w:t>یی</w:t>
      </w:r>
      <w:r w:rsidRPr="008548CA">
        <w:rPr>
          <w:rStyle w:val="Char5"/>
          <w:rtl/>
        </w:rPr>
        <w:t xml:space="preserve"> </w:t>
      </w:r>
      <w:r w:rsidRPr="008548CA">
        <w:rPr>
          <w:rStyle w:val="Char5"/>
          <w:rFonts w:hint="eastAsia"/>
          <w:rtl/>
        </w:rPr>
        <w:t>ملاحظه</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هدا</w:t>
      </w:r>
      <w:r w:rsidRPr="008548CA">
        <w:rPr>
          <w:rStyle w:val="Char5"/>
          <w:rFonts w:hint="cs"/>
          <w:rtl/>
        </w:rPr>
        <w:t>ی</w:t>
      </w:r>
      <w:r w:rsidRPr="008548CA">
        <w:rPr>
          <w:rStyle w:val="Char5"/>
          <w:rFonts w:hint="eastAsia"/>
          <w:rtl/>
        </w:rPr>
        <w:t>ت</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‏پذ</w:t>
      </w:r>
      <w:r w:rsidRPr="008548CA">
        <w:rPr>
          <w:rStyle w:val="Char5"/>
          <w:rFonts w:hint="cs"/>
          <w:rtl/>
        </w:rPr>
        <w:t>ی</w:t>
      </w:r>
      <w:r w:rsidRPr="008548CA">
        <w:rPr>
          <w:rStyle w:val="Char5"/>
          <w:rFonts w:hint="eastAsia"/>
          <w:rtl/>
        </w:rPr>
        <w:t>رد،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عمل</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مقصود</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‏رسد</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حال</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تلاش</w:t>
      </w:r>
      <w:r w:rsidRPr="008548CA">
        <w:rPr>
          <w:rStyle w:val="Char5"/>
          <w:rtl/>
        </w:rPr>
        <w:t xml:space="preserve"> </w:t>
      </w:r>
      <w:r w:rsidRPr="008548CA">
        <w:rPr>
          <w:rStyle w:val="Char5"/>
          <w:rFonts w:hint="eastAsia"/>
          <w:rtl/>
        </w:rPr>
        <w:t>ف</w:t>
      </w:r>
      <w:r w:rsidRPr="008548CA">
        <w:rPr>
          <w:rStyle w:val="Char5"/>
          <w:rFonts w:hint="cs"/>
          <w:rtl/>
        </w:rPr>
        <w:t>ی</w:t>
      </w:r>
      <w:r w:rsidRPr="008548CA">
        <w:rPr>
          <w:rStyle w:val="Char5"/>
          <w:rFonts w:hint="eastAsia"/>
          <w:rtl/>
        </w:rPr>
        <w:t>ز</w:t>
      </w:r>
      <w:r w:rsidRPr="008548CA">
        <w:rPr>
          <w:rStyle w:val="Char5"/>
          <w:rFonts w:hint="cs"/>
          <w:rtl/>
        </w:rPr>
        <w:t>ی</w:t>
      </w:r>
      <w:r w:rsidRPr="008548CA">
        <w:rPr>
          <w:rStyle w:val="Char5"/>
          <w:rFonts w:hint="eastAsia"/>
          <w:rtl/>
        </w:rPr>
        <w:t>ک</w:t>
      </w:r>
      <w:r w:rsidRPr="008548CA">
        <w:rPr>
          <w:rStyle w:val="Char5"/>
          <w:rFonts w:hint="cs"/>
          <w:rtl/>
        </w:rPr>
        <w:t>ی</w:t>
      </w:r>
      <w:r w:rsidRPr="008548CA">
        <w:rPr>
          <w:rStyle w:val="Char5"/>
          <w:rtl/>
        </w:rPr>
        <w:t xml:space="preserve"> </w:t>
      </w:r>
      <w:r w:rsidRPr="008548CA">
        <w:rPr>
          <w:rStyle w:val="Char5"/>
          <w:rFonts w:hint="eastAsia"/>
          <w:rtl/>
        </w:rPr>
        <w:t>نکرده</w:t>
      </w:r>
      <w:r w:rsidRPr="008548CA">
        <w:rPr>
          <w:rStyle w:val="Char5"/>
          <w:rtl/>
        </w:rPr>
        <w:t xml:space="preserve"> </w:t>
      </w:r>
      <w:r w:rsidRPr="008548CA">
        <w:rPr>
          <w:rStyle w:val="Char5"/>
          <w:rFonts w:hint="eastAsia"/>
          <w:rtl/>
        </w:rPr>
        <w:t>بلکه</w:t>
      </w:r>
      <w:r w:rsidRPr="008548CA">
        <w:rPr>
          <w:rStyle w:val="Char5"/>
          <w:rtl/>
        </w:rPr>
        <w:t xml:space="preserve"> </w:t>
      </w:r>
      <w:r w:rsidRPr="008548CA">
        <w:rPr>
          <w:rStyle w:val="Char5"/>
          <w:rFonts w:hint="eastAsia"/>
          <w:rtl/>
        </w:rPr>
        <w:t>کار</w:t>
      </w:r>
      <w:r w:rsidRPr="008548CA">
        <w:rPr>
          <w:rStyle w:val="Char5"/>
          <w:rtl/>
        </w:rPr>
        <w:t xml:space="preserve"> </w:t>
      </w:r>
      <w:r w:rsidRPr="008548CA">
        <w:rPr>
          <w:rStyle w:val="Char5"/>
          <w:rFonts w:hint="eastAsia"/>
          <w:rtl/>
        </w:rPr>
        <w:t>اند</w:t>
      </w:r>
      <w:r w:rsidRPr="008548CA">
        <w:rPr>
          <w:rStyle w:val="Char5"/>
          <w:rFonts w:hint="cs"/>
          <w:rtl/>
        </w:rPr>
        <w:t>ی</w:t>
      </w:r>
      <w:r w:rsidRPr="008548CA">
        <w:rPr>
          <w:rStyle w:val="Char5"/>
          <w:rFonts w:hint="eastAsia"/>
          <w:rtl/>
        </w:rPr>
        <w:t>شه</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تأمل</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هم</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خاطر</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اند</w:t>
      </w:r>
      <w:r w:rsidRPr="008548CA">
        <w:rPr>
          <w:rStyle w:val="Char5"/>
          <w:rFonts w:hint="cs"/>
          <w:rtl/>
        </w:rPr>
        <w:t>ی</w:t>
      </w:r>
      <w:r w:rsidRPr="008548CA">
        <w:rPr>
          <w:rStyle w:val="Char5"/>
          <w:rFonts w:hint="eastAsia"/>
          <w:rtl/>
        </w:rPr>
        <w:t>ش</w:t>
      </w:r>
      <w:r w:rsidRPr="008548CA">
        <w:rPr>
          <w:rStyle w:val="Char5"/>
          <w:rFonts w:hint="cs"/>
          <w:rtl/>
        </w:rPr>
        <w:t>ی</w:t>
      </w:r>
      <w:r w:rsidRPr="008548CA">
        <w:rPr>
          <w:rStyle w:val="Char5"/>
          <w:rFonts w:hint="eastAsia"/>
          <w:rtl/>
        </w:rPr>
        <w:t>دن</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بزرگتر</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عبادت</w:t>
      </w:r>
      <w:r w:rsidR="002B6B56">
        <w:rPr>
          <w:rStyle w:val="Char5"/>
        </w:rPr>
        <w:t>‌</w:t>
      </w:r>
      <w:r w:rsidRPr="008548CA">
        <w:rPr>
          <w:rStyle w:val="Char5"/>
          <w:rFonts w:hint="eastAsia"/>
          <w:rtl/>
        </w:rPr>
        <w:t>هاست</w:t>
      </w:r>
      <w:r w:rsidRPr="008548CA">
        <w:rPr>
          <w:rStyle w:val="Char5"/>
          <w:rtl/>
        </w:rPr>
        <w:t xml:space="preserve">. </w:t>
      </w:r>
      <w:r w:rsidRPr="008548CA">
        <w:rPr>
          <w:rStyle w:val="Char5"/>
          <w:rFonts w:hint="eastAsia"/>
          <w:rtl/>
        </w:rPr>
        <w:t>انسان</w:t>
      </w:r>
      <w:r w:rsidRPr="008548CA">
        <w:rPr>
          <w:rStyle w:val="Char5"/>
          <w:rtl/>
        </w:rPr>
        <w:t xml:space="preserve"> </w:t>
      </w:r>
      <w:r w:rsidRPr="008548CA">
        <w:rPr>
          <w:rStyle w:val="Char5"/>
          <w:rFonts w:hint="eastAsia"/>
          <w:rtl/>
        </w:rPr>
        <w:t>وقت</w:t>
      </w:r>
      <w:r w:rsidRPr="008548CA">
        <w:rPr>
          <w:rStyle w:val="Char5"/>
          <w:rFonts w:hint="cs"/>
          <w:rtl/>
        </w:rPr>
        <w:t>ی</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اند</w:t>
      </w:r>
      <w:r w:rsidRPr="008548CA">
        <w:rPr>
          <w:rStyle w:val="Char5"/>
          <w:rFonts w:hint="cs"/>
          <w:rtl/>
        </w:rPr>
        <w:t>ی</w:t>
      </w:r>
      <w:r w:rsidRPr="008548CA">
        <w:rPr>
          <w:rStyle w:val="Char5"/>
          <w:rFonts w:hint="eastAsia"/>
          <w:rtl/>
        </w:rPr>
        <w:t>شه</w:t>
      </w:r>
      <w:r w:rsidRPr="008548CA">
        <w:rPr>
          <w:rStyle w:val="Char5"/>
          <w:rtl/>
        </w:rPr>
        <w:t xml:space="preserve"> </w:t>
      </w:r>
      <w:r w:rsidRPr="008548CA">
        <w:rPr>
          <w:rStyle w:val="Char5"/>
          <w:rFonts w:hint="eastAsia"/>
          <w:rtl/>
        </w:rPr>
        <w:t>در</w:t>
      </w:r>
      <w:r w:rsidRPr="008548CA">
        <w:rPr>
          <w:rStyle w:val="Char5"/>
          <w:rFonts w:hint="cs"/>
          <w:rtl/>
        </w:rPr>
        <w:t>ی</w:t>
      </w:r>
      <w:r w:rsidRPr="008548CA">
        <w:rPr>
          <w:rStyle w:val="Char5"/>
          <w:rFonts w:hint="eastAsia"/>
          <w:rtl/>
        </w:rPr>
        <w:t>ابد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هر</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برگز</w:t>
      </w:r>
      <w:r w:rsidRPr="008548CA">
        <w:rPr>
          <w:rStyle w:val="Char5"/>
          <w:rFonts w:hint="cs"/>
          <w:rtl/>
        </w:rPr>
        <w:t>ی</w:t>
      </w:r>
      <w:r w:rsidRPr="008548CA">
        <w:rPr>
          <w:rStyle w:val="Char5"/>
          <w:rFonts w:hint="eastAsia"/>
          <w:rtl/>
        </w:rPr>
        <w:t>ند</w:t>
      </w:r>
      <w:r w:rsidRPr="008548CA">
        <w:rPr>
          <w:rStyle w:val="Char5"/>
          <w:rtl/>
        </w:rPr>
        <w:t xml:space="preserve"> </w:t>
      </w:r>
      <w:r w:rsidRPr="008548CA">
        <w:rPr>
          <w:rStyle w:val="Char5"/>
          <w:rFonts w:hint="eastAsia"/>
          <w:rtl/>
        </w:rPr>
        <w:t>بهترو</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کوتر</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مان</w:t>
      </w:r>
      <w:r w:rsidRPr="008548CA">
        <w:rPr>
          <w:rStyle w:val="Char5"/>
          <w:rtl/>
        </w:rPr>
        <w:t xml:space="preserve"> </w:t>
      </w:r>
      <w:r w:rsidRPr="008548CA">
        <w:rPr>
          <w:rStyle w:val="Char5"/>
          <w:rFonts w:hint="eastAsia"/>
          <w:rtl/>
        </w:rPr>
        <w:t>داشته</w:t>
      </w:r>
      <w:r w:rsidRPr="008548CA">
        <w:rPr>
          <w:rStyle w:val="Char5"/>
          <w:rtl/>
        </w:rPr>
        <w:t xml:space="preserve"> </w:t>
      </w:r>
      <w:r w:rsidRPr="008548CA">
        <w:rPr>
          <w:rStyle w:val="Char5"/>
          <w:rFonts w:hint="eastAsia"/>
          <w:rtl/>
        </w:rPr>
        <w:t>باشد،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خشنود</w:t>
      </w:r>
      <w:r w:rsidRPr="008548CA">
        <w:rPr>
          <w:rStyle w:val="Char5"/>
          <w:rFonts w:hint="cs"/>
          <w:rtl/>
        </w:rPr>
        <w:t>ی</w:t>
      </w:r>
      <w:r w:rsidRPr="008548CA">
        <w:rPr>
          <w:rStyle w:val="Char5"/>
          <w:rtl/>
        </w:rPr>
        <w:t xml:space="preserve"> </w:t>
      </w:r>
      <w:r w:rsidRPr="008548CA">
        <w:rPr>
          <w:rStyle w:val="Char5"/>
          <w:rFonts w:hint="eastAsia"/>
          <w:rtl/>
        </w:rPr>
        <w:t>دست</w:t>
      </w:r>
      <w:r w:rsidRPr="008548CA">
        <w:rPr>
          <w:rStyle w:val="Char5"/>
          <w:rtl/>
        </w:rPr>
        <w:t xml:space="preserve"> </w:t>
      </w:r>
      <w:r w:rsidRPr="008548CA">
        <w:rPr>
          <w:rStyle w:val="Char5"/>
          <w:rFonts w:hint="cs"/>
          <w:rtl/>
        </w:rPr>
        <w:t>ی</w:t>
      </w:r>
      <w:r w:rsidRPr="008548CA">
        <w:rPr>
          <w:rStyle w:val="Char5"/>
          <w:rFonts w:hint="eastAsia"/>
          <w:rtl/>
        </w:rPr>
        <w:t>افته</w:t>
      </w:r>
      <w:r w:rsidRPr="008548CA">
        <w:rPr>
          <w:rStyle w:val="Char5"/>
          <w:rtl/>
        </w:rPr>
        <w:t xml:space="preserve"> </w:t>
      </w:r>
      <w:r w:rsidRPr="008548CA">
        <w:rPr>
          <w:rStyle w:val="Char5"/>
          <w:rFonts w:hint="eastAsia"/>
          <w:rtl/>
        </w:rPr>
        <w:t>است</w:t>
      </w:r>
      <w:r w:rsidRPr="008548CA">
        <w:rPr>
          <w:rStyle w:val="Char5"/>
          <w:rtl/>
        </w:rPr>
        <w:t>.</w:t>
      </w:r>
    </w:p>
    <w:p w:rsidR="000B5A71" w:rsidRPr="005624B5" w:rsidRDefault="000B5A71" w:rsidP="00DC68A2">
      <w:pPr>
        <w:pStyle w:val="a0"/>
        <w:rPr>
          <w:rtl/>
        </w:rPr>
      </w:pPr>
      <w:r>
        <w:rPr>
          <w:rtl/>
        </w:rPr>
        <w:t xml:space="preserve"> </w:t>
      </w:r>
      <w:bookmarkStart w:id="277" w:name="_Toc228635679"/>
      <w:bookmarkStart w:id="278" w:name="_Toc228854255"/>
      <w:bookmarkStart w:id="279" w:name="_Toc435795814"/>
      <w:r w:rsidRPr="005624B5">
        <w:rPr>
          <w:rtl/>
        </w:rPr>
        <w:t>دست یافتن به خشنودی</w:t>
      </w:r>
      <w:bookmarkEnd w:id="277"/>
      <w:bookmarkEnd w:id="278"/>
      <w:bookmarkEnd w:id="279"/>
    </w:p>
    <w:p w:rsidR="000B5A71" w:rsidRPr="008548CA" w:rsidRDefault="000B5A71" w:rsidP="004A01ED">
      <w:pPr>
        <w:ind w:firstLine="284"/>
        <w:jc w:val="both"/>
        <w:rPr>
          <w:rStyle w:val="Char5"/>
          <w:rtl/>
        </w:rPr>
      </w:pPr>
      <w:r w:rsidRPr="008548CA">
        <w:rPr>
          <w:rStyle w:val="Char5"/>
          <w:rFonts w:hint="eastAsia"/>
          <w:rtl/>
        </w:rPr>
        <w:t>چنان</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مان</w:t>
      </w:r>
      <w:r w:rsidRPr="008548CA">
        <w:rPr>
          <w:rStyle w:val="Char5"/>
          <w:rtl/>
        </w:rPr>
        <w:t xml:space="preserve"> </w:t>
      </w:r>
      <w:r w:rsidRPr="008548CA">
        <w:rPr>
          <w:rStyle w:val="Char5"/>
          <w:rFonts w:hint="eastAsia"/>
          <w:rtl/>
        </w:rPr>
        <w:t>داشته</w:t>
      </w:r>
      <w:r w:rsidRPr="008548CA">
        <w:rPr>
          <w:rStyle w:val="Char5"/>
          <w:rtl/>
        </w:rPr>
        <w:t xml:space="preserve"> </w:t>
      </w:r>
      <w:r w:rsidRPr="008548CA">
        <w:rPr>
          <w:rStyle w:val="Char5"/>
          <w:rFonts w:hint="eastAsia"/>
          <w:rtl/>
        </w:rPr>
        <w:t>باش</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به</w:t>
      </w:r>
      <w:r w:rsidR="00AA1E97">
        <w:rPr>
          <w:rStyle w:val="Char5"/>
          <w:rtl/>
        </w:rPr>
        <w:t xml:space="preserve"> اینکه</w:t>
      </w:r>
      <w:r w:rsidRPr="008548CA">
        <w:rPr>
          <w:rStyle w:val="Char5"/>
          <w:rtl/>
        </w:rPr>
        <w:t xml:space="preserve"> </w:t>
      </w:r>
      <w:r w:rsidRPr="008548CA">
        <w:rPr>
          <w:rStyle w:val="Char5"/>
          <w:rFonts w:hint="eastAsia"/>
          <w:rtl/>
        </w:rPr>
        <w:t>هر</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Fonts w:hint="eastAsia"/>
          <w:rtl/>
        </w:rPr>
        <w:t>تان</w:t>
      </w:r>
      <w:r w:rsidRPr="008548CA">
        <w:rPr>
          <w:rStyle w:val="Char5"/>
          <w:rtl/>
        </w:rPr>
        <w:t xml:space="preserve"> </w:t>
      </w:r>
      <w:r w:rsidRPr="008548CA">
        <w:rPr>
          <w:rStyle w:val="Char5"/>
          <w:rFonts w:hint="eastAsia"/>
          <w:rtl/>
        </w:rPr>
        <w:t>بخواهد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تقد</w:t>
      </w:r>
      <w:r w:rsidRPr="008548CA">
        <w:rPr>
          <w:rStyle w:val="Char5"/>
          <w:rFonts w:hint="cs"/>
          <w:rtl/>
        </w:rPr>
        <w:t>ی</w:t>
      </w:r>
      <w:r w:rsidRPr="008548CA">
        <w:rPr>
          <w:rStyle w:val="Char5"/>
          <w:rFonts w:hint="eastAsia"/>
          <w:rtl/>
        </w:rPr>
        <w:t>ر</w:t>
      </w:r>
      <w:r w:rsidRPr="008548CA">
        <w:rPr>
          <w:rStyle w:val="Char5"/>
          <w:rtl/>
        </w:rPr>
        <w:t xml:space="preserve"> </w:t>
      </w:r>
      <w:r w:rsidRPr="008548CA">
        <w:rPr>
          <w:rStyle w:val="Char5"/>
          <w:rFonts w:hint="eastAsia"/>
          <w:rtl/>
        </w:rPr>
        <w:t>کند</w:t>
      </w:r>
      <w:r w:rsidRPr="008548CA">
        <w:rPr>
          <w:rStyle w:val="Char5"/>
          <w:rtl/>
        </w:rPr>
        <w:t xml:space="preserve"> </w:t>
      </w:r>
      <w:r w:rsidRPr="008548CA">
        <w:rPr>
          <w:rStyle w:val="Char5"/>
          <w:rFonts w:hint="eastAsia"/>
          <w:rtl/>
        </w:rPr>
        <w:t>بهتر</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اگر</w:t>
      </w:r>
      <w:r w:rsidRPr="008548CA">
        <w:rPr>
          <w:rStyle w:val="Char5"/>
          <w:rtl/>
        </w:rPr>
        <w:t xml:space="preserve"> </w:t>
      </w:r>
      <w:r w:rsidRPr="008548CA">
        <w:rPr>
          <w:rStyle w:val="Char5"/>
          <w:rFonts w:hint="eastAsia"/>
          <w:rtl/>
        </w:rPr>
        <w:t>بگو</w:t>
      </w:r>
      <w:r w:rsidRPr="008548CA">
        <w:rPr>
          <w:rStyle w:val="Char5"/>
          <w:rFonts w:hint="cs"/>
          <w:rtl/>
        </w:rPr>
        <w:t>یی</w:t>
      </w:r>
      <w:r w:rsidRPr="008548CA">
        <w:rPr>
          <w:rStyle w:val="Char5"/>
          <w:rFonts w:hint="eastAsia"/>
          <w:rtl/>
        </w:rPr>
        <w:t>د</w:t>
      </w:r>
      <w:r w:rsidRPr="008548CA">
        <w:rPr>
          <w:rStyle w:val="Char5"/>
          <w:rtl/>
        </w:rPr>
        <w:t xml:space="preserve">: </w:t>
      </w:r>
      <w:r w:rsidRPr="008548CA">
        <w:rPr>
          <w:rStyle w:val="Char5"/>
          <w:rFonts w:hint="eastAsia"/>
          <w:rtl/>
        </w:rPr>
        <w:t>پسرم</w:t>
      </w:r>
      <w:r w:rsidRPr="008548CA">
        <w:rPr>
          <w:rStyle w:val="Char5"/>
          <w:rtl/>
        </w:rPr>
        <w:t xml:space="preserve"> </w:t>
      </w:r>
      <w:r w:rsidRPr="008548CA">
        <w:rPr>
          <w:rStyle w:val="Char5"/>
          <w:rFonts w:hint="eastAsia"/>
          <w:rtl/>
        </w:rPr>
        <w:t>مرد،</w:t>
      </w:r>
      <w:r w:rsidRPr="008548CA">
        <w:rPr>
          <w:rStyle w:val="Char5"/>
          <w:rtl/>
        </w:rPr>
        <w:t xml:space="preserve"> </w:t>
      </w:r>
      <w:r w:rsidRPr="008548CA">
        <w:rPr>
          <w:rStyle w:val="Char5"/>
          <w:rFonts w:hint="eastAsia"/>
          <w:rtl/>
        </w:rPr>
        <w:t>کارم</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دست</w:t>
      </w:r>
      <w:r w:rsidRPr="008548CA">
        <w:rPr>
          <w:rStyle w:val="Char5"/>
          <w:rtl/>
        </w:rPr>
        <w:t xml:space="preserve"> </w:t>
      </w:r>
      <w:r w:rsidRPr="008548CA">
        <w:rPr>
          <w:rStyle w:val="Char5"/>
          <w:rFonts w:hint="eastAsia"/>
          <w:rtl/>
        </w:rPr>
        <w:t>دادم،</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مار</w:t>
      </w:r>
      <w:r w:rsidRPr="008548CA">
        <w:rPr>
          <w:rStyle w:val="Char5"/>
          <w:rFonts w:hint="cs"/>
          <w:rtl/>
        </w:rPr>
        <w:t>ی</w:t>
      </w:r>
      <w:r w:rsidRPr="008548CA">
        <w:rPr>
          <w:rStyle w:val="Char5"/>
          <w:rtl/>
        </w:rPr>
        <w:t xml:space="preserve"> </w:t>
      </w:r>
      <w:r w:rsidRPr="008548CA">
        <w:rPr>
          <w:rStyle w:val="Char5"/>
          <w:rFonts w:hint="eastAsia"/>
          <w:rtl/>
        </w:rPr>
        <w:t>خطرناک</w:t>
      </w:r>
      <w:r w:rsidRPr="008548CA">
        <w:rPr>
          <w:rStyle w:val="Char5"/>
          <w:rFonts w:hint="cs"/>
          <w:rtl/>
        </w:rPr>
        <w:t>ی</w:t>
      </w:r>
      <w:r w:rsidRPr="008548CA">
        <w:rPr>
          <w:rStyle w:val="Char5"/>
          <w:rtl/>
        </w:rPr>
        <w:t xml:space="preserve"> </w:t>
      </w:r>
      <w:r w:rsidRPr="008548CA">
        <w:rPr>
          <w:rStyle w:val="Char5"/>
          <w:rFonts w:hint="eastAsia"/>
          <w:rtl/>
        </w:rPr>
        <w:t>گرفته‏ام،</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ش‏آمد</w:t>
      </w:r>
      <w:r w:rsidRPr="008548CA">
        <w:rPr>
          <w:rStyle w:val="Char5"/>
          <w:rFonts w:hint="cs"/>
          <w:rtl/>
        </w:rPr>
        <w:t>ی</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آمده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لازم</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بدان</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سرنوشت</w:t>
      </w:r>
      <w:r w:rsidRPr="008548CA">
        <w:rPr>
          <w:rStyle w:val="Char5"/>
          <w:rFonts w:hint="cs"/>
          <w:rtl/>
        </w:rPr>
        <w:t>ی</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Fonts w:hint="eastAsia"/>
          <w:rtl/>
        </w:rPr>
        <w:t>تان</w:t>
      </w:r>
      <w:r w:rsidRPr="008548CA">
        <w:rPr>
          <w:rStyle w:val="Char5"/>
          <w:rtl/>
        </w:rPr>
        <w:t xml:space="preserve"> </w:t>
      </w:r>
      <w:r w:rsidRPr="008548CA">
        <w:rPr>
          <w:rStyle w:val="Char5"/>
          <w:rFonts w:hint="eastAsia"/>
          <w:rtl/>
        </w:rPr>
        <w:t>رقم</w:t>
      </w:r>
      <w:r w:rsidRPr="008548CA">
        <w:rPr>
          <w:rStyle w:val="Char5"/>
          <w:rtl/>
        </w:rPr>
        <w:t xml:space="preserve"> </w:t>
      </w:r>
      <w:r w:rsidRPr="008548CA">
        <w:rPr>
          <w:rStyle w:val="Char5"/>
          <w:rFonts w:hint="eastAsia"/>
          <w:rtl/>
        </w:rPr>
        <w:t>خورده</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حق</w:t>
      </w:r>
      <w:r w:rsidRPr="008548CA">
        <w:rPr>
          <w:rStyle w:val="Char5"/>
          <w:rFonts w:hint="cs"/>
          <w:rtl/>
        </w:rPr>
        <w:t>ی</w:t>
      </w:r>
      <w:r w:rsidRPr="008548CA">
        <w:rPr>
          <w:rStyle w:val="Char5"/>
          <w:rFonts w:hint="eastAsia"/>
          <w:rtl/>
        </w:rPr>
        <w:t>قت</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tl/>
        </w:rPr>
        <w:t xml:space="preserve"> </w:t>
      </w:r>
      <w:r w:rsidRPr="008548CA">
        <w:rPr>
          <w:rStyle w:val="Char5"/>
          <w:rFonts w:hint="eastAsia"/>
          <w:rtl/>
        </w:rPr>
        <w:t>شما</w:t>
      </w:r>
      <w:r w:rsidRPr="008548CA">
        <w:rPr>
          <w:rStyle w:val="Char5"/>
          <w:rtl/>
        </w:rPr>
        <w:t xml:space="preserve"> </w:t>
      </w:r>
      <w:r w:rsidRPr="008548CA">
        <w:rPr>
          <w:rStyle w:val="Char5"/>
          <w:rFonts w:hint="eastAsia"/>
          <w:rtl/>
        </w:rPr>
        <w:t>بهتر</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پسند</w:t>
      </w:r>
      <w:r w:rsidRPr="008548CA">
        <w:rPr>
          <w:rStyle w:val="Char5"/>
          <w:rFonts w:hint="cs"/>
          <w:rtl/>
        </w:rPr>
        <w:t>ی</w:t>
      </w:r>
      <w:r w:rsidRPr="008548CA">
        <w:rPr>
          <w:rStyle w:val="Char5"/>
          <w:rFonts w:hint="eastAsia"/>
          <w:rtl/>
        </w:rPr>
        <w:t>ده‏تر</w:t>
      </w:r>
      <w:r w:rsidRPr="008548CA">
        <w:rPr>
          <w:rStyle w:val="Char5"/>
          <w:rtl/>
        </w:rPr>
        <w:t xml:space="preserve"> </w:t>
      </w:r>
      <w:r w:rsidRPr="008548CA">
        <w:rPr>
          <w:rStyle w:val="Char5"/>
          <w:rFonts w:hint="eastAsia"/>
          <w:rtl/>
        </w:rPr>
        <w:t>بوده</w:t>
      </w:r>
      <w:r w:rsidRPr="008548CA">
        <w:rPr>
          <w:rStyle w:val="Char5"/>
          <w:rtl/>
        </w:rPr>
        <w:t xml:space="preserve"> </w:t>
      </w:r>
      <w:r w:rsidRPr="008548CA">
        <w:rPr>
          <w:rStyle w:val="Char5"/>
          <w:rFonts w:hint="eastAsia"/>
          <w:rtl/>
        </w:rPr>
        <w:t>است</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اما</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بسا</w:t>
      </w:r>
      <w:r w:rsidRPr="008548CA">
        <w:rPr>
          <w:rStyle w:val="Char5"/>
          <w:rtl/>
        </w:rPr>
        <w:t xml:space="preserve"> </w:t>
      </w:r>
      <w:r w:rsidRPr="008548CA">
        <w:rPr>
          <w:rStyle w:val="Char5"/>
          <w:rFonts w:hint="eastAsia"/>
          <w:rtl/>
        </w:rPr>
        <w:t>نم</w:t>
      </w:r>
      <w:r w:rsidRPr="008548CA">
        <w:rPr>
          <w:rStyle w:val="Char5"/>
          <w:rFonts w:hint="cs"/>
          <w:rtl/>
        </w:rPr>
        <w:t>ی</w:t>
      </w:r>
      <w:r w:rsidRPr="008548CA">
        <w:rPr>
          <w:rStyle w:val="Char5"/>
          <w:rFonts w:hint="eastAsia"/>
          <w:rtl/>
        </w:rPr>
        <w:t>‏دان</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چرا</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بهتر</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علت</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نم</w:t>
      </w:r>
      <w:r w:rsidRPr="008548CA">
        <w:rPr>
          <w:rStyle w:val="Char5"/>
          <w:rFonts w:hint="cs"/>
          <w:rtl/>
        </w:rPr>
        <w:t>ی</w:t>
      </w:r>
      <w:r w:rsidRPr="008548CA">
        <w:rPr>
          <w:rStyle w:val="Char5"/>
          <w:rFonts w:hint="eastAsia"/>
          <w:rtl/>
        </w:rPr>
        <w:t>‏</w:t>
      </w:r>
      <w:r w:rsidRPr="008548CA">
        <w:rPr>
          <w:rStyle w:val="Char5"/>
          <w:rFonts w:hint="cs"/>
          <w:rtl/>
        </w:rPr>
        <w:t>ی</w:t>
      </w:r>
      <w:r w:rsidRPr="008548CA">
        <w:rPr>
          <w:rStyle w:val="Char5"/>
          <w:rFonts w:hint="eastAsia"/>
          <w:rtl/>
        </w:rPr>
        <w:t>اب</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اگر</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چ</w:t>
      </w:r>
      <w:r w:rsidRPr="008548CA">
        <w:rPr>
          <w:rStyle w:val="Char5"/>
          <w:rFonts w:hint="cs"/>
          <w:rtl/>
        </w:rPr>
        <w:t>ی</w:t>
      </w:r>
      <w:r w:rsidRPr="008548CA">
        <w:rPr>
          <w:rStyle w:val="Char5"/>
          <w:rFonts w:hint="eastAsia"/>
          <w:rtl/>
        </w:rPr>
        <w:t>ز</w:t>
      </w:r>
      <w:r w:rsidRPr="008548CA">
        <w:rPr>
          <w:rStyle w:val="Char5"/>
          <w:rFonts w:hint="cs"/>
          <w:rtl/>
        </w:rPr>
        <w:t>ی</w:t>
      </w:r>
      <w:r w:rsidRPr="008548CA">
        <w:rPr>
          <w:rStyle w:val="Char5"/>
          <w:rtl/>
        </w:rPr>
        <w:t xml:space="preserve"> </w:t>
      </w:r>
      <w:r w:rsidRPr="008548CA">
        <w:rPr>
          <w:rStyle w:val="Char5"/>
          <w:rFonts w:hint="eastAsia"/>
          <w:rtl/>
        </w:rPr>
        <w:t>غ</w:t>
      </w:r>
      <w:r w:rsidRPr="008548CA">
        <w:rPr>
          <w:rStyle w:val="Char5"/>
          <w:rFonts w:hint="cs"/>
          <w:rtl/>
        </w:rPr>
        <w:t>ی</w:t>
      </w:r>
      <w:r w:rsidRPr="008548CA">
        <w:rPr>
          <w:rStyle w:val="Char5"/>
          <w:rFonts w:hint="eastAsia"/>
          <w:rtl/>
        </w:rPr>
        <w:t>ر</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Fonts w:hint="eastAsia"/>
          <w:rtl/>
        </w:rPr>
        <w:t>تان</w:t>
      </w:r>
      <w:r w:rsidRPr="008548CA">
        <w:rPr>
          <w:rStyle w:val="Char5"/>
          <w:rtl/>
        </w:rPr>
        <w:t xml:space="preserve"> </w:t>
      </w:r>
      <w:r w:rsidRPr="008548CA">
        <w:rPr>
          <w:rStyle w:val="Char5"/>
          <w:rFonts w:hint="eastAsia"/>
          <w:rtl/>
        </w:rPr>
        <w:t>مقدر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‏کرد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مصلحتتان</w:t>
      </w:r>
      <w:r w:rsidRPr="008548CA">
        <w:rPr>
          <w:rStyle w:val="Char5"/>
          <w:rtl/>
        </w:rPr>
        <w:t xml:space="preserve"> </w:t>
      </w:r>
      <w:r w:rsidRPr="008548CA">
        <w:rPr>
          <w:rStyle w:val="Char5"/>
          <w:rFonts w:hint="eastAsia"/>
          <w:rtl/>
        </w:rPr>
        <w:t>نبود</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انسان</w:t>
      </w:r>
      <w:r w:rsidRPr="008548CA">
        <w:rPr>
          <w:rStyle w:val="Char5"/>
          <w:rtl/>
        </w:rPr>
        <w:t xml:space="preserve"> </w:t>
      </w:r>
      <w:r w:rsidRPr="008548CA">
        <w:rPr>
          <w:rStyle w:val="Char5"/>
          <w:rFonts w:hint="eastAsia"/>
          <w:rtl/>
        </w:rPr>
        <w:t>وقت</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فقر</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سر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‏برد</w:t>
      </w:r>
      <w:r w:rsidR="00811778">
        <w:rPr>
          <w:rStyle w:val="Char5"/>
          <w:rtl/>
        </w:rPr>
        <w:t xml:space="preserve"> نمی‌</w:t>
      </w:r>
      <w:r w:rsidRPr="008548CA">
        <w:rPr>
          <w:rStyle w:val="Char5"/>
          <w:rFonts w:hint="eastAsia"/>
          <w:rtl/>
        </w:rPr>
        <w:t>داند</w:t>
      </w:r>
      <w:r w:rsidRPr="008548CA">
        <w:rPr>
          <w:rStyle w:val="Char5"/>
          <w:rtl/>
        </w:rPr>
        <w:t xml:space="preserve"> </w:t>
      </w:r>
      <w:r w:rsidRPr="008548CA">
        <w:rPr>
          <w:rStyle w:val="Char5"/>
          <w:rFonts w:hint="eastAsia"/>
          <w:rtl/>
        </w:rPr>
        <w:t>چرا</w:t>
      </w:r>
      <w:r w:rsidRPr="008548CA">
        <w:rPr>
          <w:rStyle w:val="Char5"/>
          <w:rtl/>
        </w:rPr>
        <w:t xml:space="preserve"> </w:t>
      </w:r>
      <w:r w:rsidRPr="008548CA">
        <w:rPr>
          <w:rStyle w:val="Char5"/>
          <w:rFonts w:hint="eastAsia"/>
          <w:rtl/>
        </w:rPr>
        <w:t>ثروتمند</w:t>
      </w:r>
      <w:r w:rsidRPr="008548CA">
        <w:rPr>
          <w:rStyle w:val="Char5"/>
          <w:rFonts w:hint="cs"/>
          <w:rtl/>
        </w:rPr>
        <w:t>ی</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صلاحش</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ست،</w:t>
      </w:r>
      <w:r w:rsidRPr="008548CA">
        <w:rPr>
          <w:rStyle w:val="Char5"/>
          <w:rtl/>
        </w:rPr>
        <w:t xml:space="preserve"> </w:t>
      </w:r>
      <w:r w:rsidRPr="008548CA">
        <w:rPr>
          <w:rStyle w:val="Char5"/>
          <w:rFonts w:hint="eastAsia"/>
          <w:rtl/>
        </w:rPr>
        <w:t>وقت</w:t>
      </w:r>
      <w:r w:rsidRPr="008548CA">
        <w:rPr>
          <w:rStyle w:val="Char5"/>
          <w:rFonts w:hint="cs"/>
          <w:rtl/>
        </w:rPr>
        <w:t>ی</w:t>
      </w:r>
      <w:r w:rsidRPr="008548CA">
        <w:rPr>
          <w:rStyle w:val="Char5"/>
          <w:rtl/>
        </w:rPr>
        <w:t xml:space="preserve"> </w:t>
      </w:r>
      <w:r w:rsidRPr="008548CA">
        <w:rPr>
          <w:rStyle w:val="Char5"/>
          <w:rFonts w:hint="eastAsia"/>
          <w:rtl/>
        </w:rPr>
        <w:t>دوست</w:t>
      </w:r>
      <w:r w:rsidRPr="008548CA">
        <w:rPr>
          <w:rStyle w:val="Char5"/>
          <w:rtl/>
        </w:rPr>
        <w:t xml:space="preserve"> </w:t>
      </w:r>
      <w:r w:rsidRPr="008548CA">
        <w:rPr>
          <w:rStyle w:val="Char5"/>
          <w:rFonts w:hint="eastAsia"/>
          <w:rtl/>
        </w:rPr>
        <w:t>نزد</w:t>
      </w:r>
      <w:r w:rsidRPr="008548CA">
        <w:rPr>
          <w:rStyle w:val="Char5"/>
          <w:rFonts w:hint="cs"/>
          <w:rtl/>
        </w:rPr>
        <w:t>ی</w:t>
      </w:r>
      <w:r w:rsidRPr="008548CA">
        <w:rPr>
          <w:rStyle w:val="Char5"/>
          <w:rFonts w:hint="eastAsia"/>
          <w:rtl/>
        </w:rPr>
        <w:t>ک</w:t>
      </w:r>
      <w:r w:rsidRPr="008548CA">
        <w:rPr>
          <w:rStyle w:val="Char5"/>
          <w:rFonts w:hint="cs"/>
          <w:rtl/>
        </w:rPr>
        <w:t>ی</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دست</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‏دهد،</w:t>
      </w:r>
      <w:r w:rsidRPr="008548CA">
        <w:rPr>
          <w:rStyle w:val="Char5"/>
          <w:rtl/>
        </w:rPr>
        <w:t xml:space="preserve"> </w:t>
      </w:r>
      <w:r w:rsidRPr="008548CA">
        <w:rPr>
          <w:rStyle w:val="Char5"/>
          <w:rFonts w:hint="eastAsia"/>
          <w:rtl/>
        </w:rPr>
        <w:t>نم</w:t>
      </w:r>
      <w:r w:rsidRPr="008548CA">
        <w:rPr>
          <w:rStyle w:val="Char5"/>
          <w:rFonts w:hint="cs"/>
          <w:rtl/>
        </w:rPr>
        <w:t>ی</w:t>
      </w:r>
      <w:r w:rsidRPr="008548CA">
        <w:rPr>
          <w:rStyle w:val="Char5"/>
          <w:rFonts w:hint="eastAsia"/>
          <w:rtl/>
        </w:rPr>
        <w:t>‏داند</w:t>
      </w:r>
      <w:r w:rsidRPr="008548CA">
        <w:rPr>
          <w:rStyle w:val="Char5"/>
          <w:rtl/>
        </w:rPr>
        <w:t xml:space="preserve"> </w:t>
      </w:r>
      <w:r w:rsidRPr="008548CA">
        <w:rPr>
          <w:rStyle w:val="Char5"/>
          <w:rFonts w:hint="eastAsia"/>
          <w:rtl/>
        </w:rPr>
        <w:t>اگر</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دست</w:t>
      </w:r>
      <w:r w:rsidRPr="008548CA">
        <w:rPr>
          <w:rStyle w:val="Char5"/>
          <w:rtl/>
        </w:rPr>
        <w:t xml:space="preserve"> </w:t>
      </w:r>
      <w:r w:rsidRPr="008548CA">
        <w:rPr>
          <w:rStyle w:val="Char5"/>
          <w:rFonts w:hint="eastAsia"/>
          <w:rtl/>
        </w:rPr>
        <w:t>نم</w:t>
      </w:r>
      <w:r w:rsidRPr="008548CA">
        <w:rPr>
          <w:rStyle w:val="Char5"/>
          <w:rFonts w:hint="cs"/>
          <w:rtl/>
        </w:rPr>
        <w:t>ی</w:t>
      </w:r>
      <w:r w:rsidRPr="008548CA">
        <w:rPr>
          <w:rStyle w:val="Char5"/>
          <w:rFonts w:hint="eastAsia"/>
          <w:rtl/>
        </w:rPr>
        <w:t>‏داد</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حوادث</w:t>
      </w:r>
      <w:r w:rsidRPr="008548CA">
        <w:rPr>
          <w:rStyle w:val="Char5"/>
          <w:rFonts w:hint="cs"/>
          <w:rtl/>
        </w:rPr>
        <w:t>ی</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‏آمد</w:t>
      </w:r>
      <w:r w:rsidRPr="008548CA">
        <w:rPr>
          <w:rStyle w:val="Char5"/>
          <w:rtl/>
        </w:rPr>
        <w:t>.</w:t>
      </w:r>
    </w:p>
    <w:p w:rsidR="000B5A71" w:rsidRPr="008548CA" w:rsidRDefault="000B5A71" w:rsidP="00AC2A26">
      <w:pPr>
        <w:widowControl w:val="0"/>
        <w:ind w:firstLine="284"/>
        <w:jc w:val="both"/>
        <w:rPr>
          <w:rStyle w:val="Char5"/>
          <w:rtl/>
        </w:rPr>
      </w:pPr>
      <w:r w:rsidRPr="008548CA">
        <w:rPr>
          <w:rStyle w:val="Char5"/>
          <w:rFonts w:hint="eastAsia"/>
          <w:rtl/>
        </w:rPr>
        <w:t>پس</w:t>
      </w:r>
      <w:r w:rsidRPr="008548CA">
        <w:rPr>
          <w:rStyle w:val="Char5"/>
          <w:rtl/>
        </w:rPr>
        <w:t xml:space="preserve"> </w:t>
      </w:r>
      <w:r w:rsidRPr="008548CA">
        <w:rPr>
          <w:rStyle w:val="Char5"/>
          <w:rFonts w:hint="eastAsia"/>
          <w:rtl/>
        </w:rPr>
        <w:t>هرگاه</w:t>
      </w:r>
      <w:r w:rsidRPr="008548CA">
        <w:rPr>
          <w:rStyle w:val="Char5"/>
          <w:rtl/>
        </w:rPr>
        <w:t xml:space="preserve"> </w:t>
      </w:r>
      <w:r w:rsidRPr="008548CA">
        <w:rPr>
          <w:rStyle w:val="Char5"/>
          <w:rFonts w:hint="eastAsia"/>
          <w:rtl/>
        </w:rPr>
        <w:t>انسان</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جهل</w:t>
      </w:r>
      <w:r w:rsidRPr="008548CA">
        <w:rPr>
          <w:rStyle w:val="Char5"/>
          <w:rtl/>
        </w:rPr>
        <w:t xml:space="preserve"> </w:t>
      </w:r>
      <w:r w:rsidRPr="008548CA">
        <w:rPr>
          <w:rStyle w:val="Char5"/>
          <w:rFonts w:hint="eastAsia"/>
          <w:rtl/>
        </w:rPr>
        <w:t>خو</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علم</w:t>
      </w:r>
      <w:r w:rsidRPr="008548CA">
        <w:rPr>
          <w:rStyle w:val="Char5"/>
          <w:rtl/>
        </w:rPr>
        <w:t xml:space="preserve"> </w:t>
      </w:r>
      <w:r w:rsidRPr="008548CA">
        <w:rPr>
          <w:rStyle w:val="Char5"/>
          <w:rFonts w:hint="eastAsia"/>
          <w:rtl/>
        </w:rPr>
        <w:t>پروردگار</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مان</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اورد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بداند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انتخاب</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بهترو</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کوتر</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نتخاب</w:t>
      </w:r>
      <w:r w:rsidRPr="008548CA">
        <w:rPr>
          <w:rStyle w:val="Char5"/>
          <w:rtl/>
        </w:rPr>
        <w:t xml:space="preserve"> </w:t>
      </w:r>
      <w:r w:rsidRPr="008548CA">
        <w:rPr>
          <w:rStyle w:val="Char5"/>
          <w:rFonts w:hint="eastAsia"/>
          <w:rtl/>
        </w:rPr>
        <w:t>خودش</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خشنود</w:t>
      </w:r>
      <w:r w:rsidRPr="008548CA">
        <w:rPr>
          <w:rStyle w:val="Char5"/>
          <w:rFonts w:hint="cs"/>
          <w:rtl/>
        </w:rPr>
        <w:t>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رضا</w:t>
      </w:r>
      <w:r w:rsidRPr="008548CA">
        <w:rPr>
          <w:rStyle w:val="Char5"/>
          <w:rFonts w:hint="cs"/>
          <w:rtl/>
        </w:rPr>
        <w:t>ی</w:t>
      </w:r>
      <w:r w:rsidRPr="008548CA">
        <w:rPr>
          <w:rStyle w:val="Char5"/>
          <w:rFonts w:hint="eastAsia"/>
          <w:rtl/>
        </w:rPr>
        <w:t>ت</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‏رسد،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اطم</w:t>
      </w:r>
      <w:r w:rsidRPr="008548CA">
        <w:rPr>
          <w:rStyle w:val="Char5"/>
          <w:rFonts w:hint="cs"/>
          <w:rtl/>
        </w:rPr>
        <w:t>ی</w:t>
      </w:r>
      <w:r w:rsidRPr="008548CA">
        <w:rPr>
          <w:rStyle w:val="Char5"/>
          <w:rFonts w:hint="eastAsia"/>
          <w:rtl/>
        </w:rPr>
        <w:t>نان</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w:t>
      </w:r>
      <w:r w:rsidRPr="008548CA">
        <w:rPr>
          <w:rStyle w:val="Char5"/>
          <w:rFonts w:hint="cs"/>
          <w:rtl/>
        </w:rPr>
        <w:t>ی</w:t>
      </w:r>
      <w:r w:rsidRPr="008548CA">
        <w:rPr>
          <w:rStyle w:val="Char5"/>
          <w:rFonts w:hint="eastAsia"/>
          <w:rtl/>
        </w:rPr>
        <w:t>ابد</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بنابرا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راه</w:t>
      </w:r>
      <w:r w:rsidRPr="008548CA">
        <w:rPr>
          <w:rStyle w:val="Char5"/>
          <w:rtl/>
        </w:rPr>
        <w:t xml:space="preserve"> </w:t>
      </w:r>
      <w:r w:rsidRPr="008548CA">
        <w:rPr>
          <w:rStyle w:val="Char5"/>
          <w:rFonts w:hint="eastAsia"/>
          <w:rtl/>
        </w:rPr>
        <w:t>خرسند</w:t>
      </w:r>
      <w:r w:rsidRPr="008548CA">
        <w:rPr>
          <w:rStyle w:val="Char5"/>
          <w:rFonts w:hint="cs"/>
          <w:rtl/>
        </w:rPr>
        <w:t>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محبت</w:t>
      </w:r>
      <w:r w:rsidRPr="008548CA">
        <w:rPr>
          <w:rStyle w:val="Char5"/>
          <w:rtl/>
        </w:rPr>
        <w:t xml:space="preserve"> </w:t>
      </w:r>
      <w:r w:rsidRPr="008548CA">
        <w:rPr>
          <w:rStyle w:val="Char5"/>
          <w:rFonts w:hint="eastAsia"/>
          <w:rtl/>
        </w:rPr>
        <w:t>انسان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حرکت</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‏دهد،</w:t>
      </w:r>
      <w:r w:rsidRPr="008548CA">
        <w:rPr>
          <w:rStyle w:val="Char5"/>
          <w:rtl/>
        </w:rPr>
        <w:t xml:space="preserve"> </w:t>
      </w:r>
      <w:r w:rsidRPr="008548CA">
        <w:rPr>
          <w:rStyle w:val="Char5"/>
          <w:rFonts w:hint="eastAsia"/>
          <w:rtl/>
        </w:rPr>
        <w:t>هر</w:t>
      </w:r>
      <w:r w:rsidRPr="008548CA">
        <w:rPr>
          <w:rStyle w:val="Char5"/>
          <w:rtl/>
        </w:rPr>
        <w:t xml:space="preserve"> </w:t>
      </w:r>
      <w:r w:rsidRPr="008548CA">
        <w:rPr>
          <w:rStyle w:val="Char5"/>
          <w:rFonts w:hint="eastAsia"/>
          <w:rtl/>
        </w:rPr>
        <w:t>چند</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بستر</w:t>
      </w:r>
      <w:r w:rsidRPr="008548CA">
        <w:rPr>
          <w:rStyle w:val="Char5"/>
          <w:rtl/>
        </w:rPr>
        <w:t xml:space="preserve"> </w:t>
      </w:r>
      <w:r w:rsidRPr="008548CA">
        <w:rPr>
          <w:rStyle w:val="Char5"/>
          <w:rFonts w:hint="eastAsia"/>
          <w:rtl/>
        </w:rPr>
        <w:t>خو</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آرم</w:t>
      </w:r>
      <w:r w:rsidRPr="008548CA">
        <w:rPr>
          <w:rStyle w:val="Char5"/>
          <w:rFonts w:hint="cs"/>
          <w:rtl/>
        </w:rPr>
        <w:t>ی</w:t>
      </w:r>
      <w:r w:rsidRPr="008548CA">
        <w:rPr>
          <w:rStyle w:val="Char5"/>
          <w:rFonts w:hint="eastAsia"/>
          <w:rtl/>
        </w:rPr>
        <w:t>ده</w:t>
      </w:r>
      <w:r w:rsidRPr="008548CA">
        <w:rPr>
          <w:rStyle w:val="Char5"/>
          <w:rtl/>
        </w:rPr>
        <w:t xml:space="preserve"> </w:t>
      </w:r>
      <w:r w:rsidRPr="008548CA">
        <w:rPr>
          <w:rStyle w:val="Char5"/>
          <w:rFonts w:hint="eastAsia"/>
          <w:rtl/>
        </w:rPr>
        <w:t>باشد،</w:t>
      </w:r>
      <w:r w:rsidRPr="008548CA">
        <w:rPr>
          <w:rStyle w:val="Char5"/>
          <w:rtl/>
        </w:rPr>
        <w:t xml:space="preserve"> </w:t>
      </w:r>
      <w:r w:rsidRPr="008548CA">
        <w:rPr>
          <w:rStyle w:val="Char5"/>
          <w:rFonts w:hint="eastAsia"/>
          <w:rtl/>
        </w:rPr>
        <w:t>چون</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‏خ</w:t>
      </w:r>
      <w:r w:rsidRPr="008548CA">
        <w:rPr>
          <w:rStyle w:val="Char5"/>
          <w:rFonts w:hint="cs"/>
          <w:rtl/>
        </w:rPr>
        <w:t>ی</w:t>
      </w:r>
      <w:r w:rsidRPr="008548CA">
        <w:rPr>
          <w:rStyle w:val="Char5"/>
          <w:rFonts w:hint="eastAsia"/>
          <w:rtl/>
        </w:rPr>
        <w:t>زد</w:t>
      </w:r>
      <w:r w:rsidRPr="008548CA">
        <w:rPr>
          <w:rStyle w:val="Char5"/>
          <w:rtl/>
        </w:rPr>
        <w:t xml:space="preserve"> </w:t>
      </w:r>
      <w:r w:rsidRPr="008548CA">
        <w:rPr>
          <w:rStyle w:val="Char5"/>
          <w:rFonts w:hint="eastAsia"/>
          <w:rtl/>
        </w:rPr>
        <w:t>چند</w:t>
      </w:r>
      <w:r w:rsidRPr="008548CA">
        <w:rPr>
          <w:rStyle w:val="Char5"/>
          <w:rtl/>
        </w:rPr>
        <w:t xml:space="preserve"> </w:t>
      </w:r>
      <w:r w:rsidRPr="008548CA">
        <w:rPr>
          <w:rStyle w:val="Char5"/>
          <w:rFonts w:hint="eastAsia"/>
          <w:rtl/>
        </w:rPr>
        <w:t>مرحله</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رفته</w:t>
      </w:r>
      <w:r w:rsidRPr="008548CA">
        <w:rPr>
          <w:rStyle w:val="Char5"/>
          <w:rtl/>
        </w:rPr>
        <w:t xml:space="preserve"> </w:t>
      </w:r>
      <w:r w:rsidRPr="008548CA">
        <w:rPr>
          <w:rStyle w:val="Char5"/>
          <w:rFonts w:hint="eastAsia"/>
          <w:rtl/>
        </w:rPr>
        <w:t>است</w:t>
      </w:r>
      <w:r w:rsidRPr="008548CA">
        <w:rPr>
          <w:rStyle w:val="Char5"/>
          <w:rtl/>
        </w:rPr>
        <w:t>.</w:t>
      </w:r>
    </w:p>
    <w:p w:rsidR="000B5A71" w:rsidRPr="008548CA" w:rsidRDefault="000B5A71" w:rsidP="004A01ED">
      <w:pPr>
        <w:ind w:firstLine="284"/>
        <w:jc w:val="both"/>
        <w:rPr>
          <w:rStyle w:val="Char5"/>
          <w:rtl/>
        </w:rPr>
      </w:pPr>
      <w:r w:rsidRPr="008548CA">
        <w:rPr>
          <w:rStyle w:val="Char5"/>
          <w:rFonts w:hint="cs"/>
          <w:rtl/>
        </w:rPr>
        <w:t>ی</w:t>
      </w:r>
      <w:r w:rsidRPr="008548CA">
        <w:rPr>
          <w:rStyle w:val="Char5"/>
          <w:rFonts w:hint="eastAsia"/>
          <w:rtl/>
        </w:rPr>
        <w:t>عن</w:t>
      </w:r>
      <w:r w:rsidRPr="008548CA">
        <w:rPr>
          <w:rStyle w:val="Char5"/>
          <w:rFonts w:hint="cs"/>
          <w:rtl/>
        </w:rPr>
        <w:t>ی</w:t>
      </w:r>
      <w:r w:rsidRPr="008548CA">
        <w:rPr>
          <w:rStyle w:val="Char5"/>
          <w:rtl/>
        </w:rPr>
        <w:t xml:space="preserve"> </w:t>
      </w:r>
      <w:r w:rsidRPr="008548CA">
        <w:rPr>
          <w:rStyle w:val="Char5"/>
          <w:rFonts w:hint="eastAsia"/>
          <w:rtl/>
        </w:rPr>
        <w:t>امکان</w:t>
      </w:r>
      <w:r w:rsidRPr="008548CA">
        <w:rPr>
          <w:rStyle w:val="Char5"/>
          <w:rtl/>
        </w:rPr>
        <w:t xml:space="preserve"> </w:t>
      </w:r>
      <w:r w:rsidRPr="008548CA">
        <w:rPr>
          <w:rStyle w:val="Char5"/>
          <w:rFonts w:hint="eastAsia"/>
          <w:rtl/>
        </w:rPr>
        <w:t>دارد</w:t>
      </w:r>
      <w:r w:rsidRPr="008548CA">
        <w:rPr>
          <w:rStyle w:val="Char5"/>
          <w:rtl/>
        </w:rPr>
        <w:t xml:space="preserve"> </w:t>
      </w:r>
      <w:r w:rsidRPr="008548CA">
        <w:rPr>
          <w:rStyle w:val="Char5"/>
          <w:rFonts w:hint="eastAsia"/>
          <w:rtl/>
        </w:rPr>
        <w:t>کسان</w:t>
      </w:r>
      <w:r w:rsidRPr="008548CA">
        <w:rPr>
          <w:rStyle w:val="Char5"/>
          <w:rFonts w:hint="cs"/>
          <w:rtl/>
        </w:rPr>
        <w:t>ی</w:t>
      </w:r>
      <w:r w:rsidRPr="008548CA">
        <w:rPr>
          <w:rStyle w:val="Char5"/>
          <w:rtl/>
        </w:rPr>
        <w:t xml:space="preserve"> </w:t>
      </w:r>
      <w:r w:rsidRPr="008548CA">
        <w:rPr>
          <w:rStyle w:val="Char5"/>
          <w:rFonts w:hint="eastAsia"/>
          <w:rtl/>
        </w:rPr>
        <w:t>باشند</w:t>
      </w:r>
      <w:r w:rsidRPr="008548CA">
        <w:rPr>
          <w:rStyle w:val="Char5"/>
          <w:rtl/>
        </w:rPr>
        <w:t xml:space="preserve"> </w:t>
      </w:r>
      <w:r w:rsidRPr="008548CA">
        <w:rPr>
          <w:rStyle w:val="Char5"/>
          <w:rFonts w:hint="eastAsia"/>
          <w:rtl/>
        </w:rPr>
        <w:t>کار</w:t>
      </w:r>
      <w:r w:rsidRPr="008548CA">
        <w:rPr>
          <w:rStyle w:val="Char5"/>
          <w:rtl/>
        </w:rPr>
        <w:t xml:space="preserve"> </w:t>
      </w:r>
      <w:r w:rsidRPr="008548CA">
        <w:rPr>
          <w:rStyle w:val="Char5"/>
          <w:rFonts w:hint="eastAsia"/>
          <w:rtl/>
        </w:rPr>
        <w:t>کنند،</w:t>
      </w:r>
      <w:r w:rsidRPr="008548CA">
        <w:rPr>
          <w:rStyle w:val="Char5"/>
          <w:rtl/>
        </w:rPr>
        <w:t xml:space="preserve"> </w:t>
      </w:r>
      <w:r w:rsidRPr="008548CA">
        <w:rPr>
          <w:rStyle w:val="Char5"/>
          <w:rFonts w:hint="eastAsia"/>
          <w:rtl/>
        </w:rPr>
        <w:t>بکوشند،</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حال</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کس</w:t>
      </w:r>
      <w:r w:rsidRPr="008548CA">
        <w:rPr>
          <w:rStyle w:val="Char5"/>
          <w:rFonts w:hint="cs"/>
          <w:rtl/>
        </w:rPr>
        <w:t>ی</w:t>
      </w:r>
      <w:r w:rsidRPr="008548CA">
        <w:rPr>
          <w:rStyle w:val="Char5"/>
          <w:rtl/>
        </w:rPr>
        <w:t xml:space="preserve"> </w:t>
      </w:r>
      <w:r w:rsidRPr="008548CA">
        <w:rPr>
          <w:rStyle w:val="Char5"/>
          <w:rFonts w:hint="eastAsia"/>
          <w:rtl/>
        </w:rPr>
        <w:t>بهره‏مند</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مقام</w:t>
      </w:r>
      <w:r w:rsidRPr="008548CA">
        <w:rPr>
          <w:rStyle w:val="Char5"/>
          <w:rtl/>
        </w:rPr>
        <w:t xml:space="preserve"> </w:t>
      </w:r>
      <w:r w:rsidRPr="008548CA">
        <w:rPr>
          <w:rStyle w:val="Char5"/>
          <w:rFonts w:hint="eastAsia"/>
          <w:rtl/>
        </w:rPr>
        <w:t>خشنود</w:t>
      </w:r>
      <w:r w:rsidRPr="008548CA">
        <w:rPr>
          <w:rStyle w:val="Char5"/>
          <w:rFonts w:hint="cs"/>
          <w:rtl/>
        </w:rPr>
        <w:t>ی</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اعمال</w:t>
      </w:r>
      <w:r w:rsidRPr="008548CA">
        <w:rPr>
          <w:rStyle w:val="Char5"/>
          <w:rtl/>
        </w:rPr>
        <w:t xml:space="preserve"> </w:t>
      </w:r>
      <w:r w:rsidRPr="008548CA">
        <w:rPr>
          <w:rStyle w:val="Char5"/>
          <w:rFonts w:hint="eastAsia"/>
          <w:rtl/>
        </w:rPr>
        <w:t>دل</w:t>
      </w:r>
      <w:r w:rsidRPr="008548CA">
        <w:rPr>
          <w:rStyle w:val="Char5"/>
          <w:rtl/>
        </w:rPr>
        <w:t xml:space="preserve"> </w:t>
      </w:r>
      <w:r w:rsidRPr="008548CA">
        <w:rPr>
          <w:rStyle w:val="Char5"/>
          <w:rFonts w:hint="eastAsia"/>
          <w:rtl/>
        </w:rPr>
        <w:t>از</w:t>
      </w:r>
      <w:r w:rsidR="00811778">
        <w:rPr>
          <w:rStyle w:val="Char5"/>
          <w:rtl/>
        </w:rPr>
        <w:t xml:space="preserve"> آن‌ها </w:t>
      </w:r>
      <w:r w:rsidRPr="008548CA">
        <w:rPr>
          <w:rStyle w:val="Char5"/>
          <w:rFonts w:hint="eastAsia"/>
          <w:rtl/>
        </w:rPr>
        <w:t>پ</w:t>
      </w:r>
      <w:r w:rsidRPr="008548CA">
        <w:rPr>
          <w:rStyle w:val="Char5"/>
          <w:rFonts w:hint="cs"/>
          <w:rtl/>
        </w:rPr>
        <w:t>ی</w:t>
      </w:r>
      <w:r w:rsidRPr="008548CA">
        <w:rPr>
          <w:rStyle w:val="Char5"/>
          <w:rFonts w:hint="eastAsia"/>
          <w:rtl/>
        </w:rPr>
        <w:t>ش</w:t>
      </w:r>
      <w:r w:rsidR="00792543">
        <w:rPr>
          <w:rStyle w:val="Char5"/>
          <w:rtl/>
        </w:rPr>
        <w:t xml:space="preserve"> می‌</w:t>
      </w:r>
      <w:r w:rsidRPr="008548CA">
        <w:rPr>
          <w:rStyle w:val="Char5"/>
          <w:rFonts w:hint="eastAsia"/>
          <w:rtl/>
        </w:rPr>
        <w:t>افتد</w:t>
      </w:r>
      <w:r w:rsidRPr="008548CA">
        <w:rPr>
          <w:rStyle w:val="Char5"/>
          <w:rtl/>
        </w:rPr>
        <w:t xml:space="preserve"> </w:t>
      </w:r>
      <w:r w:rsidRPr="008548CA">
        <w:rPr>
          <w:rStyle w:val="Char5"/>
          <w:rFonts w:hint="eastAsia"/>
          <w:rtl/>
        </w:rPr>
        <w:t>وآنها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دنبالش</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وجود</w:t>
      </w:r>
      <w:r w:rsidR="00AA1E97">
        <w:rPr>
          <w:rStyle w:val="Char5"/>
          <w:rtl/>
        </w:rPr>
        <w:t xml:space="preserve"> اینکه</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بسترش</w:t>
      </w:r>
      <w:r w:rsidRPr="008548CA">
        <w:rPr>
          <w:rStyle w:val="Char5"/>
          <w:rtl/>
        </w:rPr>
        <w:t xml:space="preserve"> </w:t>
      </w:r>
      <w:r w:rsidRPr="008548CA">
        <w:rPr>
          <w:rStyle w:val="Char5"/>
          <w:rFonts w:hint="eastAsia"/>
          <w:rtl/>
        </w:rPr>
        <w:t>بوده</w:t>
      </w:r>
      <w:r w:rsidRPr="008548CA">
        <w:rPr>
          <w:rStyle w:val="Char5"/>
          <w:rtl/>
        </w:rPr>
        <w:t xml:space="preserve"> </w:t>
      </w:r>
      <w:r w:rsidRPr="008548CA">
        <w:rPr>
          <w:rStyle w:val="Char5"/>
          <w:rFonts w:hint="eastAsia"/>
          <w:rtl/>
        </w:rPr>
        <w:t>و</w:t>
      </w:r>
      <w:r w:rsidR="00811778">
        <w:rPr>
          <w:rStyle w:val="Char5"/>
          <w:rtl/>
        </w:rPr>
        <w:t xml:space="preserve"> آن‌ها </w:t>
      </w:r>
      <w:r w:rsidRPr="008548CA">
        <w:rPr>
          <w:rStyle w:val="Char5"/>
          <w:rFonts w:hint="eastAsia"/>
          <w:rtl/>
        </w:rPr>
        <w:t>در</w:t>
      </w:r>
      <w:r w:rsidRPr="008548CA">
        <w:rPr>
          <w:rStyle w:val="Char5"/>
          <w:rtl/>
        </w:rPr>
        <w:t xml:space="preserve"> </w:t>
      </w:r>
      <w:r w:rsidRPr="008548CA">
        <w:rPr>
          <w:rStyle w:val="Char5"/>
          <w:rFonts w:hint="eastAsia"/>
          <w:rtl/>
        </w:rPr>
        <w:t>حال</w:t>
      </w:r>
      <w:r w:rsidRPr="008548CA">
        <w:rPr>
          <w:rStyle w:val="Char5"/>
          <w:rtl/>
        </w:rPr>
        <w:t xml:space="preserve"> </w:t>
      </w:r>
      <w:r w:rsidRPr="008548CA">
        <w:rPr>
          <w:rStyle w:val="Char5"/>
          <w:rFonts w:hint="eastAsia"/>
          <w:rtl/>
        </w:rPr>
        <w:t>کار</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فعال</w:t>
      </w:r>
      <w:r w:rsidRPr="008548CA">
        <w:rPr>
          <w:rStyle w:val="Char5"/>
          <w:rFonts w:hint="cs"/>
          <w:rtl/>
        </w:rPr>
        <w:t>ی</w:t>
      </w:r>
      <w:r w:rsidRPr="008548CA">
        <w:rPr>
          <w:rStyle w:val="Char5"/>
          <w:rFonts w:hint="eastAsia"/>
          <w:rtl/>
        </w:rPr>
        <w:t>ت؛</w:t>
      </w:r>
      <w:r w:rsidRPr="008548CA">
        <w:rPr>
          <w:rStyle w:val="Char5"/>
          <w:rtl/>
        </w:rPr>
        <w:t xml:space="preserve"> </w:t>
      </w:r>
      <w:r w:rsidRPr="008548CA">
        <w:rPr>
          <w:rStyle w:val="Char5"/>
          <w:rFonts w:hint="eastAsia"/>
          <w:rtl/>
        </w:rPr>
        <w:t>ز</w:t>
      </w:r>
      <w:r w:rsidRPr="008548CA">
        <w:rPr>
          <w:rStyle w:val="Char5"/>
          <w:rFonts w:hint="cs"/>
          <w:rtl/>
        </w:rPr>
        <w:t>ی</w:t>
      </w:r>
      <w:r w:rsidRPr="008548CA">
        <w:rPr>
          <w:rStyle w:val="Char5"/>
          <w:rFonts w:hint="eastAsia"/>
          <w:rtl/>
        </w:rPr>
        <w:t>را</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خرسند</w:t>
      </w:r>
      <w:r w:rsidRPr="008548CA">
        <w:rPr>
          <w:rStyle w:val="Char5"/>
          <w:rtl/>
        </w:rPr>
        <w:t xml:space="preserve"> </w:t>
      </w:r>
      <w:r w:rsidRPr="008548CA">
        <w:rPr>
          <w:rStyle w:val="Char5"/>
          <w:rFonts w:hint="eastAsia"/>
          <w:rtl/>
        </w:rPr>
        <w:t>بوده</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‏اند</w:t>
      </w:r>
      <w:r w:rsidRPr="008548CA">
        <w:rPr>
          <w:rStyle w:val="Char5"/>
          <w:rFonts w:hint="cs"/>
          <w:rtl/>
        </w:rPr>
        <w:t>ی</w:t>
      </w:r>
      <w:r w:rsidRPr="008548CA">
        <w:rPr>
          <w:rStyle w:val="Char5"/>
          <w:rFonts w:hint="eastAsia"/>
          <w:rtl/>
        </w:rPr>
        <w:t>ش</w:t>
      </w:r>
      <w:r w:rsidRPr="008548CA">
        <w:rPr>
          <w:rStyle w:val="Char5"/>
          <w:rFonts w:hint="cs"/>
          <w:rtl/>
        </w:rPr>
        <w:t>ی</w:t>
      </w:r>
      <w:r w:rsidRPr="008548CA">
        <w:rPr>
          <w:rStyle w:val="Char5"/>
          <w:rFonts w:hint="eastAsia"/>
          <w:rtl/>
        </w:rPr>
        <w:t>ده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مان</w:t>
      </w:r>
      <w:r w:rsidRPr="008548CA">
        <w:rPr>
          <w:rStyle w:val="Char5"/>
          <w:rtl/>
        </w:rPr>
        <w:t xml:space="preserve"> </w:t>
      </w:r>
      <w:r w:rsidRPr="008548CA">
        <w:rPr>
          <w:rStyle w:val="Char5"/>
          <w:rFonts w:hint="eastAsia"/>
          <w:rtl/>
        </w:rPr>
        <w:t>داشته</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مانش</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دلش</w:t>
      </w:r>
      <w:r w:rsidRPr="008548CA">
        <w:rPr>
          <w:rStyle w:val="Char5"/>
          <w:rtl/>
        </w:rPr>
        <w:t xml:space="preserve"> </w:t>
      </w:r>
      <w:r w:rsidRPr="008548CA">
        <w:rPr>
          <w:rStyle w:val="Char5"/>
          <w:rFonts w:hint="eastAsia"/>
          <w:rtl/>
        </w:rPr>
        <w:t>استوار</w:t>
      </w:r>
      <w:r w:rsidRPr="008548CA">
        <w:rPr>
          <w:rStyle w:val="Char5"/>
          <w:rtl/>
        </w:rPr>
        <w:t xml:space="preserve"> </w:t>
      </w:r>
      <w:r w:rsidRPr="008548CA">
        <w:rPr>
          <w:rStyle w:val="Char5"/>
          <w:rFonts w:hint="eastAsia"/>
          <w:rtl/>
        </w:rPr>
        <w:t>شده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کار</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نزد</w:t>
      </w:r>
      <w:r w:rsidRPr="008548CA">
        <w:rPr>
          <w:rStyle w:val="Char5"/>
          <w:rFonts w:hint="cs"/>
          <w:rtl/>
        </w:rPr>
        <w:t>ی</w:t>
      </w:r>
      <w:r w:rsidRPr="008548CA">
        <w:rPr>
          <w:rStyle w:val="Char5"/>
          <w:rFonts w:hint="eastAsia"/>
          <w:rtl/>
        </w:rPr>
        <w:t>ک</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‏شود</w:t>
      </w:r>
      <w:r w:rsidRPr="008548CA">
        <w:rPr>
          <w:rStyle w:val="Char5"/>
          <w:rtl/>
        </w:rPr>
        <w:t xml:space="preserve">. </w:t>
      </w:r>
      <w:r w:rsidRPr="008548CA">
        <w:rPr>
          <w:rStyle w:val="Char5"/>
          <w:rFonts w:hint="eastAsia"/>
          <w:rtl/>
        </w:rPr>
        <w:t>کسان</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گر</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اند</w:t>
      </w:r>
      <w:r w:rsidRPr="008548CA">
        <w:rPr>
          <w:rStyle w:val="Char5"/>
          <w:rFonts w:hint="cs"/>
          <w:rtl/>
        </w:rPr>
        <w:t>ی</w:t>
      </w:r>
      <w:r w:rsidRPr="008548CA">
        <w:rPr>
          <w:rStyle w:val="Char5"/>
          <w:rFonts w:hint="eastAsia"/>
          <w:rtl/>
        </w:rPr>
        <w:t>شه</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تصور</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مفهوم</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ندارند،</w:t>
      </w:r>
      <w:r w:rsidR="00811778">
        <w:rPr>
          <w:rStyle w:val="Char5"/>
          <w:rtl/>
        </w:rPr>
        <w:t xml:space="preserve"> آن‌ها </w:t>
      </w:r>
      <w:r w:rsidRPr="008548CA">
        <w:rPr>
          <w:rStyle w:val="Char5"/>
          <w:rFonts w:hint="eastAsia"/>
          <w:rtl/>
        </w:rPr>
        <w:t>ن</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کار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‏کنند،</w:t>
      </w:r>
      <w:r w:rsidRPr="008548CA">
        <w:rPr>
          <w:rStyle w:val="Char5"/>
          <w:rtl/>
        </w:rPr>
        <w:t xml:space="preserve"> </w:t>
      </w:r>
      <w:r w:rsidRPr="008548CA">
        <w:rPr>
          <w:rStyle w:val="Char5"/>
          <w:rFonts w:hint="eastAsia"/>
          <w:rtl/>
        </w:rPr>
        <w:t>عبادت</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‏کنند،</w:t>
      </w:r>
      <w:r w:rsidRPr="008548CA">
        <w:rPr>
          <w:rStyle w:val="Char5"/>
          <w:rtl/>
        </w:rPr>
        <w:t xml:space="preserve"> </w:t>
      </w:r>
      <w:r w:rsidRPr="008548CA">
        <w:rPr>
          <w:rStyle w:val="Char5"/>
          <w:rFonts w:hint="eastAsia"/>
          <w:rtl/>
        </w:rPr>
        <w:t>اما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سطح</w:t>
      </w:r>
      <w:r w:rsidRPr="008548CA">
        <w:rPr>
          <w:rStyle w:val="Char5"/>
          <w:rtl/>
        </w:rPr>
        <w:t xml:space="preserve"> </w:t>
      </w:r>
      <w:r w:rsidRPr="008548CA">
        <w:rPr>
          <w:rStyle w:val="Char5"/>
          <w:rFonts w:hint="eastAsia"/>
          <w:rtl/>
        </w:rPr>
        <w:t>نرس</w:t>
      </w:r>
      <w:r w:rsidRPr="008548CA">
        <w:rPr>
          <w:rStyle w:val="Char5"/>
          <w:rFonts w:hint="cs"/>
          <w:rtl/>
        </w:rPr>
        <w:t>ی</w:t>
      </w:r>
      <w:r w:rsidRPr="008548CA">
        <w:rPr>
          <w:rStyle w:val="Char5"/>
          <w:rFonts w:hint="eastAsia"/>
          <w:rtl/>
        </w:rPr>
        <w:t>ده‏اند</w:t>
      </w:r>
      <w:r w:rsidRPr="008548CA">
        <w:rPr>
          <w:rStyle w:val="Char5"/>
          <w:rtl/>
        </w:rPr>
        <w:t>.</w:t>
      </w:r>
    </w:p>
    <w:p w:rsidR="000B5A71" w:rsidRDefault="000B5A71" w:rsidP="00DC68A2">
      <w:pPr>
        <w:pStyle w:val="a0"/>
        <w:rPr>
          <w:rtl/>
        </w:rPr>
      </w:pPr>
      <w:bookmarkStart w:id="280" w:name="_Toc228635680"/>
      <w:bookmarkStart w:id="281" w:name="_Toc228854256"/>
      <w:bookmarkStart w:id="282" w:name="_Toc435795815"/>
      <w:r>
        <w:rPr>
          <w:rtl/>
        </w:rPr>
        <w:t xml:space="preserve">اعمال دل و </w:t>
      </w:r>
      <w:r w:rsidRPr="005624B5">
        <w:rPr>
          <w:szCs w:val="26"/>
          <w:rtl/>
        </w:rPr>
        <w:t>اعمال</w:t>
      </w:r>
      <w:r>
        <w:rPr>
          <w:rtl/>
        </w:rPr>
        <w:t xml:space="preserve"> دیگر اندام</w:t>
      </w:r>
      <w:r w:rsidR="002B6B56">
        <w:t>‌</w:t>
      </w:r>
      <w:r>
        <w:rPr>
          <w:rtl/>
        </w:rPr>
        <w:t>ها</w:t>
      </w:r>
      <w:bookmarkEnd w:id="280"/>
      <w:bookmarkEnd w:id="281"/>
      <w:bookmarkEnd w:id="282"/>
    </w:p>
    <w:p w:rsidR="000B5A71" w:rsidRPr="008548CA" w:rsidRDefault="000B5A71" w:rsidP="004A01ED">
      <w:pPr>
        <w:ind w:firstLine="284"/>
        <w:jc w:val="both"/>
        <w:rPr>
          <w:rStyle w:val="Char5"/>
          <w:rtl/>
        </w:rPr>
      </w:pPr>
      <w:r w:rsidRPr="008548CA">
        <w:rPr>
          <w:rStyle w:val="Char5"/>
          <w:rtl/>
        </w:rPr>
        <w:t xml:space="preserve"> </w:t>
      </w:r>
      <w:r w:rsidRPr="008548CA">
        <w:rPr>
          <w:rStyle w:val="Char5"/>
          <w:rFonts w:hint="eastAsia"/>
          <w:rtl/>
        </w:rPr>
        <w:t>اعمال</w:t>
      </w:r>
      <w:r w:rsidRPr="008548CA">
        <w:rPr>
          <w:rStyle w:val="Char5"/>
          <w:rtl/>
        </w:rPr>
        <w:t xml:space="preserve"> </w:t>
      </w:r>
      <w:r w:rsidRPr="008548CA">
        <w:rPr>
          <w:rStyle w:val="Char5"/>
          <w:rFonts w:hint="eastAsia"/>
          <w:rtl/>
        </w:rPr>
        <w:t>دل</w:t>
      </w:r>
      <w:r w:rsidRPr="008548CA">
        <w:rPr>
          <w:rStyle w:val="Char5"/>
          <w:rtl/>
        </w:rPr>
        <w:t xml:space="preserve"> </w:t>
      </w:r>
      <w:r w:rsidRPr="008548CA">
        <w:rPr>
          <w:rStyle w:val="Char5"/>
          <w:rFonts w:hint="eastAsia"/>
          <w:rtl/>
        </w:rPr>
        <w:t>بس</w:t>
      </w:r>
      <w:r w:rsidRPr="008548CA">
        <w:rPr>
          <w:rStyle w:val="Char5"/>
          <w:rFonts w:hint="cs"/>
          <w:rtl/>
        </w:rPr>
        <w:t>ی</w:t>
      </w:r>
      <w:r w:rsidRPr="008548CA">
        <w:rPr>
          <w:rStyle w:val="Char5"/>
          <w:rFonts w:hint="eastAsia"/>
          <w:rtl/>
        </w:rPr>
        <w:t>ار</w:t>
      </w:r>
      <w:r w:rsidRPr="008548CA">
        <w:rPr>
          <w:rStyle w:val="Char5"/>
          <w:rtl/>
        </w:rPr>
        <w:t xml:space="preserve"> </w:t>
      </w:r>
      <w:r w:rsidRPr="008548CA">
        <w:rPr>
          <w:rStyle w:val="Char5"/>
          <w:rFonts w:hint="eastAsia"/>
          <w:rtl/>
        </w:rPr>
        <w:t>مهم</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چرا</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انسان</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‏تواند</w:t>
      </w:r>
      <w:r w:rsidRPr="008548CA">
        <w:rPr>
          <w:rStyle w:val="Char5"/>
          <w:rtl/>
        </w:rPr>
        <w:t xml:space="preserve"> </w:t>
      </w:r>
      <w:r w:rsidRPr="008548CA">
        <w:rPr>
          <w:rStyle w:val="Char5"/>
          <w:rFonts w:hint="eastAsia"/>
          <w:rtl/>
        </w:rPr>
        <w:t>نزد</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درجه‏ها</w:t>
      </w:r>
      <w:r w:rsidRPr="008548CA">
        <w:rPr>
          <w:rStyle w:val="Char5"/>
          <w:rFonts w:hint="cs"/>
          <w:rtl/>
        </w:rPr>
        <w:t>یی</w:t>
      </w:r>
      <w:r w:rsidRPr="008548CA">
        <w:rPr>
          <w:rStyle w:val="Char5"/>
          <w:rtl/>
        </w:rPr>
        <w:t xml:space="preserve"> </w:t>
      </w:r>
      <w:r w:rsidRPr="008548CA">
        <w:rPr>
          <w:rStyle w:val="Char5"/>
          <w:rFonts w:hint="eastAsia"/>
          <w:rtl/>
        </w:rPr>
        <w:t>نا</w:t>
      </w:r>
      <w:r w:rsidRPr="008548CA">
        <w:rPr>
          <w:rStyle w:val="Char5"/>
          <w:rFonts w:hint="cs"/>
          <w:rtl/>
        </w:rPr>
        <w:t>ی</w:t>
      </w:r>
      <w:r w:rsidRPr="008548CA">
        <w:rPr>
          <w:rStyle w:val="Char5"/>
          <w:rFonts w:hint="eastAsia"/>
          <w:rtl/>
        </w:rPr>
        <w:t>ل</w:t>
      </w:r>
      <w:r w:rsidRPr="008548CA">
        <w:rPr>
          <w:rStyle w:val="Char5"/>
          <w:rtl/>
        </w:rPr>
        <w:t xml:space="preserve"> </w:t>
      </w:r>
      <w:r w:rsidRPr="008548CA">
        <w:rPr>
          <w:rStyle w:val="Char5"/>
          <w:rFonts w:hint="eastAsia"/>
          <w:rtl/>
        </w:rPr>
        <w:t>شود،</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حال</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نشسته</w:t>
      </w:r>
      <w:r w:rsidRPr="008548CA">
        <w:rPr>
          <w:rStyle w:val="Char5"/>
          <w:rtl/>
        </w:rPr>
        <w:t xml:space="preserve"> </w:t>
      </w:r>
      <w:r w:rsidRPr="008548CA">
        <w:rPr>
          <w:rStyle w:val="Char5"/>
          <w:rFonts w:hint="eastAsia"/>
          <w:rtl/>
        </w:rPr>
        <w:t>باشد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عملاً</w:t>
      </w:r>
      <w:r w:rsidRPr="008548CA">
        <w:rPr>
          <w:rStyle w:val="Char5"/>
          <w:rtl/>
        </w:rPr>
        <w:t xml:space="preserve"> </w:t>
      </w:r>
      <w:r w:rsidRPr="008548CA">
        <w:rPr>
          <w:rStyle w:val="Char5"/>
          <w:rFonts w:hint="eastAsia"/>
          <w:rtl/>
        </w:rPr>
        <w:t>کار</w:t>
      </w:r>
      <w:r w:rsidRPr="008548CA">
        <w:rPr>
          <w:rStyle w:val="Char5"/>
          <w:rFonts w:hint="cs"/>
          <w:rtl/>
        </w:rPr>
        <w:t>ی</w:t>
      </w:r>
      <w:r w:rsidRPr="008548CA">
        <w:rPr>
          <w:rStyle w:val="Char5"/>
          <w:rtl/>
        </w:rPr>
        <w:t xml:space="preserve"> </w:t>
      </w:r>
      <w:r w:rsidRPr="008548CA">
        <w:rPr>
          <w:rStyle w:val="Char5"/>
          <w:rFonts w:hint="eastAsia"/>
          <w:rtl/>
        </w:rPr>
        <w:t>انجام</w:t>
      </w:r>
      <w:r w:rsidRPr="008548CA">
        <w:rPr>
          <w:rStyle w:val="Char5"/>
          <w:rtl/>
        </w:rPr>
        <w:t xml:space="preserve"> </w:t>
      </w:r>
      <w:r w:rsidRPr="008548CA">
        <w:rPr>
          <w:rStyle w:val="Char5"/>
          <w:rFonts w:hint="eastAsia"/>
          <w:rtl/>
        </w:rPr>
        <w:t>نداده</w:t>
      </w:r>
      <w:r w:rsidRPr="008548CA">
        <w:rPr>
          <w:rStyle w:val="Char5"/>
          <w:rtl/>
        </w:rPr>
        <w:t xml:space="preserve"> </w:t>
      </w:r>
      <w:r w:rsidRPr="008548CA">
        <w:rPr>
          <w:rStyle w:val="Char5"/>
          <w:rFonts w:hint="eastAsia"/>
          <w:rtl/>
        </w:rPr>
        <w:t>باشد،</w:t>
      </w:r>
      <w:r w:rsidRPr="008548CA">
        <w:rPr>
          <w:rStyle w:val="Char5"/>
          <w:rtl/>
        </w:rPr>
        <w:t xml:space="preserve"> </w:t>
      </w:r>
      <w:r w:rsidRPr="008548CA">
        <w:rPr>
          <w:rStyle w:val="Char5"/>
          <w:rFonts w:hint="eastAsia"/>
          <w:rtl/>
        </w:rPr>
        <w:t>البته</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بد</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معنا</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ست</w:t>
      </w:r>
      <w:r w:rsidR="00D837E7">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هرگز</w:t>
      </w:r>
      <w:r w:rsidRPr="008548CA">
        <w:rPr>
          <w:rStyle w:val="Char5"/>
          <w:rtl/>
        </w:rPr>
        <w:t xml:space="preserve"> </w:t>
      </w:r>
      <w:r w:rsidRPr="008548CA">
        <w:rPr>
          <w:rStyle w:val="Char5"/>
          <w:rFonts w:hint="eastAsia"/>
          <w:rtl/>
        </w:rPr>
        <w:t>کار</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ک</w:t>
      </w:r>
      <w:r w:rsidRPr="008548CA">
        <w:rPr>
          <w:rStyle w:val="Char5"/>
          <w:rFonts w:hint="cs"/>
          <w:rtl/>
        </w:rPr>
        <w:t>ی</w:t>
      </w:r>
      <w:r w:rsidRPr="008548CA">
        <w:rPr>
          <w:rStyle w:val="Char5"/>
          <w:rtl/>
        </w:rPr>
        <w:t xml:space="preserve"> </w:t>
      </w:r>
      <w:r w:rsidRPr="008548CA">
        <w:rPr>
          <w:rStyle w:val="Char5"/>
          <w:rFonts w:hint="eastAsia"/>
          <w:rtl/>
        </w:rPr>
        <w:t>انجام</w:t>
      </w:r>
      <w:r w:rsidRPr="008548CA">
        <w:rPr>
          <w:rStyle w:val="Char5"/>
          <w:rtl/>
        </w:rPr>
        <w:t xml:space="preserve"> </w:t>
      </w:r>
      <w:r w:rsidRPr="008548CA">
        <w:rPr>
          <w:rStyle w:val="Char5"/>
          <w:rFonts w:hint="eastAsia"/>
          <w:rtl/>
        </w:rPr>
        <w:t>ندهد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هرگز</w:t>
      </w:r>
      <w:r w:rsidRPr="008548CA">
        <w:rPr>
          <w:rStyle w:val="Char5"/>
          <w:rtl/>
        </w:rPr>
        <w:t xml:space="preserve"> </w:t>
      </w:r>
      <w:r w:rsidRPr="008548CA">
        <w:rPr>
          <w:rStyle w:val="Char5"/>
          <w:rFonts w:hint="eastAsia"/>
          <w:rtl/>
        </w:rPr>
        <w:t>نماز</w:t>
      </w:r>
      <w:r w:rsidRPr="008548CA">
        <w:rPr>
          <w:rStyle w:val="Char5"/>
          <w:rFonts w:hint="cs"/>
          <w:rtl/>
        </w:rPr>
        <w:t>ی</w:t>
      </w:r>
      <w:r w:rsidRPr="008548CA">
        <w:rPr>
          <w:rStyle w:val="Char5"/>
          <w:rtl/>
        </w:rPr>
        <w:t xml:space="preserve"> </w:t>
      </w:r>
      <w:r w:rsidRPr="008548CA">
        <w:rPr>
          <w:rStyle w:val="Char5"/>
          <w:rFonts w:hint="eastAsia"/>
          <w:rtl/>
        </w:rPr>
        <w:t>نخواند،</w:t>
      </w:r>
      <w:r w:rsidRPr="008548CA">
        <w:rPr>
          <w:rStyle w:val="Char5"/>
          <w:rtl/>
        </w:rPr>
        <w:t xml:space="preserve"> </w:t>
      </w:r>
      <w:r w:rsidRPr="008548CA">
        <w:rPr>
          <w:rStyle w:val="Char5"/>
          <w:rFonts w:hint="eastAsia"/>
          <w:rtl/>
        </w:rPr>
        <w:t>نه،</w:t>
      </w:r>
      <w:r w:rsidRPr="008548CA">
        <w:rPr>
          <w:rStyle w:val="Char5"/>
          <w:rtl/>
        </w:rPr>
        <w:t xml:space="preserve"> </w:t>
      </w:r>
      <w:r w:rsidRPr="008548CA">
        <w:rPr>
          <w:rStyle w:val="Char5"/>
          <w:rFonts w:hint="eastAsia"/>
          <w:rtl/>
        </w:rPr>
        <w:t>بلکه</w:t>
      </w:r>
      <w:r w:rsidRPr="008548CA">
        <w:rPr>
          <w:rStyle w:val="Char5"/>
          <w:rtl/>
        </w:rPr>
        <w:t xml:space="preserve"> </w:t>
      </w:r>
      <w:r w:rsidRPr="008548CA">
        <w:rPr>
          <w:rStyle w:val="Char5"/>
          <w:rFonts w:hint="eastAsia"/>
          <w:rtl/>
        </w:rPr>
        <w:t>ممکن</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کسان</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گر</w:t>
      </w:r>
      <w:r w:rsidRPr="008548CA">
        <w:rPr>
          <w:rStyle w:val="Char5"/>
          <w:rFonts w:hint="cs"/>
          <w:rtl/>
        </w:rPr>
        <w:t>ی</w:t>
      </w:r>
      <w:r w:rsidRPr="008548CA">
        <w:rPr>
          <w:rStyle w:val="Char5"/>
          <w:rtl/>
        </w:rPr>
        <w:t xml:space="preserve"> </w:t>
      </w:r>
      <w:r w:rsidRPr="008548CA">
        <w:rPr>
          <w:rStyle w:val="Char5"/>
          <w:rFonts w:hint="eastAsia"/>
          <w:rtl/>
        </w:rPr>
        <w:t>باشند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بشتر</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شما</w:t>
      </w:r>
      <w:r w:rsidRPr="008548CA">
        <w:rPr>
          <w:rStyle w:val="Char5"/>
          <w:rtl/>
        </w:rPr>
        <w:t xml:space="preserve"> </w:t>
      </w:r>
      <w:r w:rsidRPr="008548CA">
        <w:rPr>
          <w:rStyle w:val="Char5"/>
          <w:rFonts w:hint="eastAsia"/>
          <w:rtl/>
        </w:rPr>
        <w:t>کار</w:t>
      </w:r>
      <w:r w:rsidRPr="008548CA">
        <w:rPr>
          <w:rStyle w:val="Char5"/>
          <w:rtl/>
        </w:rPr>
        <w:t xml:space="preserve"> </w:t>
      </w:r>
      <w:r w:rsidRPr="008548CA">
        <w:rPr>
          <w:rStyle w:val="Char5"/>
          <w:rFonts w:hint="eastAsia"/>
          <w:rtl/>
        </w:rPr>
        <w:t>کنند،</w:t>
      </w:r>
      <w:r w:rsidRPr="008548CA">
        <w:rPr>
          <w:rStyle w:val="Char5"/>
          <w:rtl/>
        </w:rPr>
        <w:t xml:space="preserve"> </w:t>
      </w:r>
      <w:r w:rsidRPr="008548CA">
        <w:rPr>
          <w:rStyle w:val="Char5"/>
          <w:rFonts w:hint="cs"/>
          <w:rtl/>
        </w:rPr>
        <w:t>ی</w:t>
      </w:r>
      <w:r w:rsidRPr="008548CA">
        <w:rPr>
          <w:rStyle w:val="Char5"/>
          <w:rFonts w:hint="eastAsia"/>
          <w:rtl/>
        </w:rPr>
        <w:t>عن</w:t>
      </w:r>
      <w:r w:rsidRPr="008548CA">
        <w:rPr>
          <w:rStyle w:val="Char5"/>
          <w:rFonts w:hint="cs"/>
          <w:rtl/>
        </w:rPr>
        <w:t>ی</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شتر</w:t>
      </w:r>
      <w:r w:rsidRPr="008548CA">
        <w:rPr>
          <w:rStyle w:val="Char5"/>
          <w:rtl/>
        </w:rPr>
        <w:t xml:space="preserve"> </w:t>
      </w:r>
      <w:r w:rsidRPr="008548CA">
        <w:rPr>
          <w:rStyle w:val="Char5"/>
          <w:rFonts w:hint="eastAsia"/>
          <w:rtl/>
        </w:rPr>
        <w:t>نماز</w:t>
      </w:r>
      <w:r w:rsidRPr="008548CA">
        <w:rPr>
          <w:rStyle w:val="Char5"/>
          <w:rtl/>
        </w:rPr>
        <w:t xml:space="preserve"> </w:t>
      </w:r>
      <w:r w:rsidRPr="008548CA">
        <w:rPr>
          <w:rStyle w:val="Char5"/>
          <w:rFonts w:hint="eastAsia"/>
          <w:rtl/>
        </w:rPr>
        <w:t>بخوانند،</w:t>
      </w:r>
      <w:r w:rsidRPr="008548CA">
        <w:rPr>
          <w:rStyle w:val="Char5"/>
          <w:rtl/>
        </w:rPr>
        <w:t xml:space="preserve"> </w:t>
      </w:r>
      <w:r w:rsidRPr="008548CA">
        <w:rPr>
          <w:rStyle w:val="Char5"/>
          <w:rFonts w:hint="eastAsia"/>
          <w:rtl/>
        </w:rPr>
        <w:t>صدقه</w:t>
      </w:r>
      <w:r w:rsidRPr="008548CA">
        <w:rPr>
          <w:rStyle w:val="Char5"/>
          <w:rtl/>
        </w:rPr>
        <w:t xml:space="preserve"> </w:t>
      </w:r>
      <w:r w:rsidRPr="008548CA">
        <w:rPr>
          <w:rStyle w:val="Char5"/>
          <w:rFonts w:hint="eastAsia"/>
          <w:rtl/>
        </w:rPr>
        <w:t>بدهند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حج</w:t>
      </w:r>
      <w:r w:rsidRPr="008548CA">
        <w:rPr>
          <w:rStyle w:val="Char5"/>
          <w:rtl/>
        </w:rPr>
        <w:t xml:space="preserve"> </w:t>
      </w:r>
      <w:r w:rsidRPr="008548CA">
        <w:rPr>
          <w:rStyle w:val="Char5"/>
          <w:rFonts w:hint="eastAsia"/>
          <w:rtl/>
        </w:rPr>
        <w:t>کنند،</w:t>
      </w:r>
      <w:r w:rsidRPr="008548CA">
        <w:rPr>
          <w:rStyle w:val="Char5"/>
          <w:rtl/>
        </w:rPr>
        <w:t xml:space="preserve"> </w:t>
      </w:r>
      <w:r w:rsidRPr="008548CA">
        <w:rPr>
          <w:rStyle w:val="Char5"/>
          <w:rFonts w:hint="eastAsia"/>
          <w:rtl/>
        </w:rPr>
        <w:t>مساجد</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پاک</w:t>
      </w:r>
      <w:r w:rsidRPr="008548CA">
        <w:rPr>
          <w:rStyle w:val="Char5"/>
          <w:rFonts w:hint="cs"/>
          <w:rtl/>
        </w:rPr>
        <w:t>ی</w:t>
      </w:r>
      <w:r w:rsidRPr="008548CA">
        <w:rPr>
          <w:rStyle w:val="Char5"/>
          <w:rFonts w:hint="eastAsia"/>
          <w:rtl/>
        </w:rPr>
        <w:t>زه</w:t>
      </w:r>
      <w:r w:rsidRPr="008548CA">
        <w:rPr>
          <w:rStyle w:val="Char5"/>
          <w:rtl/>
        </w:rPr>
        <w:t xml:space="preserve"> </w:t>
      </w:r>
      <w:r w:rsidRPr="008548CA">
        <w:rPr>
          <w:rStyle w:val="Char5"/>
          <w:rFonts w:hint="eastAsia"/>
          <w:rtl/>
        </w:rPr>
        <w:t>نگه</w:t>
      </w:r>
      <w:r w:rsidRPr="008548CA">
        <w:rPr>
          <w:rStyle w:val="Char5"/>
          <w:rtl/>
        </w:rPr>
        <w:t xml:space="preserve"> </w:t>
      </w:r>
      <w:r w:rsidRPr="008548CA">
        <w:rPr>
          <w:rStyle w:val="Char5"/>
          <w:rFonts w:hint="eastAsia"/>
          <w:rtl/>
        </w:rPr>
        <w:t>دارند،</w:t>
      </w:r>
      <w:r w:rsidRPr="008548CA">
        <w:rPr>
          <w:rStyle w:val="Char5"/>
          <w:rtl/>
        </w:rPr>
        <w:t xml:space="preserve"> </w:t>
      </w:r>
      <w:r w:rsidRPr="008548CA">
        <w:rPr>
          <w:rStyle w:val="Char5"/>
          <w:rFonts w:hint="eastAsia"/>
          <w:rtl/>
        </w:rPr>
        <w:t>و</w:t>
      </w:r>
      <w:r w:rsidR="00792543">
        <w:rPr>
          <w:rStyle w:val="Char5"/>
          <w:rtl/>
        </w:rPr>
        <w:t xml:space="preserve"> طاعت‌های </w:t>
      </w:r>
      <w:r w:rsidRPr="008548CA">
        <w:rPr>
          <w:rStyle w:val="Char5"/>
          <w:rFonts w:hint="eastAsia"/>
          <w:rtl/>
        </w:rPr>
        <w:t>د</w:t>
      </w:r>
      <w:r w:rsidRPr="008548CA">
        <w:rPr>
          <w:rStyle w:val="Char5"/>
          <w:rFonts w:hint="cs"/>
          <w:rtl/>
        </w:rPr>
        <w:t>ی</w:t>
      </w:r>
      <w:r w:rsidRPr="008548CA">
        <w:rPr>
          <w:rStyle w:val="Char5"/>
          <w:rFonts w:hint="eastAsia"/>
          <w:rtl/>
        </w:rPr>
        <w:t>گر</w:t>
      </w:r>
      <w:r w:rsidRPr="008548CA">
        <w:rPr>
          <w:rStyle w:val="Char5"/>
          <w:rtl/>
        </w:rPr>
        <w:t xml:space="preserve"> </w:t>
      </w:r>
      <w:r w:rsidRPr="008548CA">
        <w:rPr>
          <w:rStyle w:val="Char5"/>
          <w:rFonts w:hint="eastAsia"/>
          <w:rtl/>
        </w:rPr>
        <w:t>انجام</w:t>
      </w:r>
      <w:r w:rsidRPr="008548CA">
        <w:rPr>
          <w:rStyle w:val="Char5"/>
          <w:rtl/>
        </w:rPr>
        <w:t xml:space="preserve"> </w:t>
      </w:r>
      <w:r w:rsidRPr="008548CA">
        <w:rPr>
          <w:rStyle w:val="Char5"/>
          <w:rFonts w:hint="eastAsia"/>
          <w:rtl/>
        </w:rPr>
        <w:t>دهند،</w:t>
      </w:r>
      <w:r w:rsidRPr="008548CA">
        <w:rPr>
          <w:rStyle w:val="Char5"/>
          <w:rtl/>
        </w:rPr>
        <w:t xml:space="preserve"> </w:t>
      </w:r>
      <w:r w:rsidRPr="008548CA">
        <w:rPr>
          <w:rStyle w:val="Char5"/>
          <w:rFonts w:hint="eastAsia"/>
          <w:rtl/>
        </w:rPr>
        <w:t>اما</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لحاظ</w:t>
      </w:r>
      <w:r w:rsidRPr="008548CA">
        <w:rPr>
          <w:rStyle w:val="Char5"/>
          <w:rtl/>
        </w:rPr>
        <w:t xml:space="preserve"> </w:t>
      </w:r>
      <w:r w:rsidRPr="008548CA">
        <w:rPr>
          <w:rStyle w:val="Char5"/>
          <w:rFonts w:hint="eastAsia"/>
          <w:rtl/>
        </w:rPr>
        <w:t>مرتبه</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درجه</w:t>
      </w:r>
      <w:r w:rsidRPr="008548CA">
        <w:rPr>
          <w:rStyle w:val="Char5"/>
          <w:rtl/>
        </w:rPr>
        <w:t xml:space="preserve"> </w:t>
      </w:r>
      <w:r w:rsidRPr="008548CA">
        <w:rPr>
          <w:rStyle w:val="Char5"/>
          <w:rFonts w:hint="eastAsia"/>
          <w:rtl/>
        </w:rPr>
        <w:t>پا</w:t>
      </w:r>
      <w:r w:rsidRPr="008548CA">
        <w:rPr>
          <w:rStyle w:val="Char5"/>
          <w:rFonts w:hint="cs"/>
          <w:rtl/>
        </w:rPr>
        <w:t>یی</w:t>
      </w:r>
      <w:r w:rsidRPr="008548CA">
        <w:rPr>
          <w:rStyle w:val="Char5"/>
          <w:rFonts w:hint="eastAsia"/>
          <w:rtl/>
        </w:rPr>
        <w:t>نتر</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شما</w:t>
      </w:r>
      <w:r w:rsidRPr="008548CA">
        <w:rPr>
          <w:rStyle w:val="Char5"/>
          <w:rtl/>
        </w:rPr>
        <w:t xml:space="preserve"> </w:t>
      </w:r>
      <w:r w:rsidRPr="008548CA">
        <w:rPr>
          <w:rStyle w:val="Char5"/>
          <w:rFonts w:hint="eastAsia"/>
          <w:rtl/>
        </w:rPr>
        <w:t>باشند،</w:t>
      </w:r>
      <w:r w:rsidRPr="008548CA">
        <w:rPr>
          <w:rStyle w:val="Char5"/>
          <w:rtl/>
        </w:rPr>
        <w:t xml:space="preserve"> </w:t>
      </w:r>
      <w:r w:rsidRPr="008548CA">
        <w:rPr>
          <w:rStyle w:val="Char5"/>
          <w:rFonts w:hint="eastAsia"/>
          <w:rtl/>
        </w:rPr>
        <w:t>چرا؟</w:t>
      </w:r>
      <w:r w:rsidRPr="008548CA">
        <w:rPr>
          <w:rStyle w:val="Char5"/>
          <w:rtl/>
        </w:rPr>
        <w:t>!</w:t>
      </w:r>
    </w:p>
    <w:p w:rsidR="000B5A71" w:rsidRPr="002B6B56" w:rsidRDefault="000B5A71" w:rsidP="004A01ED">
      <w:pPr>
        <w:ind w:firstLine="284"/>
        <w:jc w:val="both"/>
        <w:rPr>
          <w:rStyle w:val="Char5"/>
          <w:spacing w:val="-2"/>
          <w:rtl/>
        </w:rPr>
      </w:pPr>
      <w:r w:rsidRPr="002B6B56">
        <w:rPr>
          <w:rStyle w:val="Char5"/>
          <w:rFonts w:hint="eastAsia"/>
          <w:spacing w:val="-2"/>
          <w:rtl/>
        </w:rPr>
        <w:t>ز</w:t>
      </w:r>
      <w:r w:rsidRPr="002B6B56">
        <w:rPr>
          <w:rStyle w:val="Char5"/>
          <w:rFonts w:hint="cs"/>
          <w:spacing w:val="-2"/>
          <w:rtl/>
        </w:rPr>
        <w:t>ی</w:t>
      </w:r>
      <w:r w:rsidRPr="002B6B56">
        <w:rPr>
          <w:rStyle w:val="Char5"/>
          <w:rFonts w:hint="eastAsia"/>
          <w:spacing w:val="-2"/>
          <w:rtl/>
        </w:rPr>
        <w:t>را</w:t>
      </w:r>
      <w:r w:rsidRPr="002B6B56">
        <w:rPr>
          <w:rStyle w:val="Char5"/>
          <w:spacing w:val="-2"/>
          <w:rtl/>
        </w:rPr>
        <w:t xml:space="preserve"> </w:t>
      </w:r>
      <w:r w:rsidRPr="002B6B56">
        <w:rPr>
          <w:rStyle w:val="Char5"/>
          <w:rFonts w:hint="eastAsia"/>
          <w:spacing w:val="-2"/>
          <w:rtl/>
        </w:rPr>
        <w:t>شما</w:t>
      </w:r>
      <w:r w:rsidRPr="002B6B56">
        <w:rPr>
          <w:rStyle w:val="Char5"/>
          <w:spacing w:val="-2"/>
          <w:rtl/>
        </w:rPr>
        <w:t xml:space="preserve"> </w:t>
      </w:r>
      <w:r w:rsidRPr="002B6B56">
        <w:rPr>
          <w:rStyle w:val="Char5"/>
          <w:rFonts w:hint="eastAsia"/>
          <w:spacing w:val="-2"/>
          <w:rtl/>
        </w:rPr>
        <w:t>با</w:t>
      </w:r>
      <w:r w:rsidRPr="002B6B56">
        <w:rPr>
          <w:rStyle w:val="Char5"/>
          <w:spacing w:val="-2"/>
          <w:rtl/>
        </w:rPr>
        <w:t xml:space="preserve"> </w:t>
      </w:r>
      <w:r w:rsidRPr="002B6B56">
        <w:rPr>
          <w:rStyle w:val="Char5"/>
          <w:rFonts w:hint="eastAsia"/>
          <w:spacing w:val="-2"/>
          <w:rtl/>
        </w:rPr>
        <w:t>اعمال</w:t>
      </w:r>
      <w:r w:rsidRPr="002B6B56">
        <w:rPr>
          <w:rStyle w:val="Char5"/>
          <w:spacing w:val="-2"/>
          <w:rtl/>
        </w:rPr>
        <w:t xml:space="preserve"> </w:t>
      </w:r>
      <w:r w:rsidRPr="002B6B56">
        <w:rPr>
          <w:rStyle w:val="Char5"/>
          <w:rFonts w:hint="eastAsia"/>
          <w:spacing w:val="-2"/>
          <w:rtl/>
        </w:rPr>
        <w:t>دل</w:t>
      </w:r>
      <w:r w:rsidRPr="002B6B56">
        <w:rPr>
          <w:rStyle w:val="Char5"/>
          <w:spacing w:val="-2"/>
          <w:rtl/>
        </w:rPr>
        <w:t xml:space="preserve"> </w:t>
      </w:r>
      <w:r w:rsidRPr="002B6B56">
        <w:rPr>
          <w:rStyle w:val="Char5"/>
          <w:rFonts w:hint="eastAsia"/>
          <w:spacing w:val="-2"/>
          <w:rtl/>
        </w:rPr>
        <w:t>م</w:t>
      </w:r>
      <w:r w:rsidRPr="002B6B56">
        <w:rPr>
          <w:rStyle w:val="Char5"/>
          <w:rFonts w:hint="cs"/>
          <w:spacing w:val="-2"/>
          <w:rtl/>
        </w:rPr>
        <w:t>ی</w:t>
      </w:r>
      <w:r w:rsidRPr="002B6B56">
        <w:rPr>
          <w:rStyle w:val="Char5"/>
          <w:rFonts w:hint="eastAsia"/>
          <w:spacing w:val="-2"/>
          <w:rtl/>
        </w:rPr>
        <w:t>‏توان</w:t>
      </w:r>
      <w:r w:rsidRPr="002B6B56">
        <w:rPr>
          <w:rStyle w:val="Char5"/>
          <w:rFonts w:hint="cs"/>
          <w:spacing w:val="-2"/>
          <w:rtl/>
        </w:rPr>
        <w:t>ی</w:t>
      </w:r>
      <w:r w:rsidRPr="002B6B56">
        <w:rPr>
          <w:rStyle w:val="Char5"/>
          <w:rFonts w:hint="eastAsia"/>
          <w:spacing w:val="-2"/>
          <w:rtl/>
        </w:rPr>
        <w:t>د</w:t>
      </w:r>
      <w:r w:rsidRPr="002B6B56">
        <w:rPr>
          <w:rStyle w:val="Char5"/>
          <w:spacing w:val="-2"/>
          <w:rtl/>
        </w:rPr>
        <w:t xml:space="preserve"> </w:t>
      </w:r>
      <w:r w:rsidRPr="002B6B56">
        <w:rPr>
          <w:rStyle w:val="Char5"/>
          <w:rFonts w:hint="eastAsia"/>
          <w:spacing w:val="-2"/>
          <w:rtl/>
        </w:rPr>
        <w:t>نزد</w:t>
      </w:r>
      <w:r w:rsidRPr="002B6B56">
        <w:rPr>
          <w:rStyle w:val="Char5"/>
          <w:spacing w:val="-2"/>
          <w:rtl/>
        </w:rPr>
        <w:t xml:space="preserve"> </w:t>
      </w:r>
      <w:r w:rsidRPr="002B6B56">
        <w:rPr>
          <w:rStyle w:val="Char5"/>
          <w:rFonts w:hint="eastAsia"/>
          <w:spacing w:val="-2"/>
          <w:rtl/>
        </w:rPr>
        <w:t>خدا</w:t>
      </w:r>
      <w:r w:rsidRPr="002B6B56">
        <w:rPr>
          <w:rStyle w:val="Char5"/>
          <w:spacing w:val="-2"/>
          <w:rtl/>
        </w:rPr>
        <w:t xml:space="preserve"> </w:t>
      </w:r>
      <w:r w:rsidRPr="002B6B56">
        <w:rPr>
          <w:rStyle w:val="Char5"/>
          <w:rFonts w:hint="eastAsia"/>
          <w:spacing w:val="-2"/>
          <w:rtl/>
        </w:rPr>
        <w:t>مراتب</w:t>
      </w:r>
      <w:r w:rsidRPr="002B6B56">
        <w:rPr>
          <w:rStyle w:val="Char5"/>
          <w:spacing w:val="-2"/>
          <w:rtl/>
        </w:rPr>
        <w:t xml:space="preserve"> </w:t>
      </w:r>
      <w:r w:rsidRPr="002B6B56">
        <w:rPr>
          <w:rStyle w:val="Char5"/>
          <w:rFonts w:hint="eastAsia"/>
          <w:spacing w:val="-2"/>
          <w:rtl/>
        </w:rPr>
        <w:t>بالاتر</w:t>
      </w:r>
      <w:r w:rsidRPr="002B6B56">
        <w:rPr>
          <w:rStyle w:val="Char5"/>
          <w:rFonts w:hint="cs"/>
          <w:spacing w:val="-2"/>
          <w:rtl/>
        </w:rPr>
        <w:t>ی</w:t>
      </w:r>
      <w:r w:rsidRPr="002B6B56">
        <w:rPr>
          <w:rStyle w:val="Char5"/>
          <w:spacing w:val="-2"/>
          <w:rtl/>
        </w:rPr>
        <w:t xml:space="preserve"> </w:t>
      </w:r>
      <w:r w:rsidRPr="002B6B56">
        <w:rPr>
          <w:rStyle w:val="Char5"/>
          <w:rFonts w:hint="eastAsia"/>
          <w:spacing w:val="-2"/>
          <w:rtl/>
        </w:rPr>
        <w:t>را</w:t>
      </w:r>
      <w:r w:rsidRPr="002B6B56">
        <w:rPr>
          <w:rStyle w:val="Char5"/>
          <w:spacing w:val="-2"/>
          <w:rtl/>
        </w:rPr>
        <w:t xml:space="preserve"> </w:t>
      </w:r>
      <w:r w:rsidRPr="002B6B56">
        <w:rPr>
          <w:rStyle w:val="Char5"/>
          <w:rFonts w:hint="eastAsia"/>
          <w:spacing w:val="-2"/>
          <w:rtl/>
        </w:rPr>
        <w:t>به</w:t>
      </w:r>
      <w:r w:rsidRPr="002B6B56">
        <w:rPr>
          <w:rStyle w:val="Char5"/>
          <w:spacing w:val="-2"/>
          <w:rtl/>
        </w:rPr>
        <w:t xml:space="preserve"> </w:t>
      </w:r>
      <w:r w:rsidRPr="002B6B56">
        <w:rPr>
          <w:rStyle w:val="Char5"/>
          <w:rFonts w:hint="eastAsia"/>
          <w:spacing w:val="-2"/>
          <w:rtl/>
        </w:rPr>
        <w:t>دست</w:t>
      </w:r>
      <w:r w:rsidRPr="002B6B56">
        <w:rPr>
          <w:rStyle w:val="Char5"/>
          <w:spacing w:val="-2"/>
          <w:rtl/>
        </w:rPr>
        <w:t xml:space="preserve"> </w:t>
      </w:r>
      <w:r w:rsidRPr="002B6B56">
        <w:rPr>
          <w:rStyle w:val="Char5"/>
          <w:rFonts w:hint="eastAsia"/>
          <w:spacing w:val="-2"/>
          <w:rtl/>
        </w:rPr>
        <w:t>ب</w:t>
      </w:r>
      <w:r w:rsidRPr="002B6B56">
        <w:rPr>
          <w:rStyle w:val="Char5"/>
          <w:rFonts w:hint="cs"/>
          <w:spacing w:val="-2"/>
          <w:rtl/>
        </w:rPr>
        <w:t>ی</w:t>
      </w:r>
      <w:r w:rsidRPr="002B6B56">
        <w:rPr>
          <w:rStyle w:val="Char5"/>
          <w:rFonts w:hint="eastAsia"/>
          <w:spacing w:val="-2"/>
          <w:rtl/>
        </w:rPr>
        <w:t>اور</w:t>
      </w:r>
      <w:r w:rsidRPr="002B6B56">
        <w:rPr>
          <w:rStyle w:val="Char5"/>
          <w:rFonts w:hint="cs"/>
          <w:spacing w:val="-2"/>
          <w:rtl/>
        </w:rPr>
        <w:t>ی</w:t>
      </w:r>
      <w:r w:rsidRPr="002B6B56">
        <w:rPr>
          <w:rStyle w:val="Char5"/>
          <w:rFonts w:hint="eastAsia"/>
          <w:spacing w:val="-2"/>
          <w:rtl/>
        </w:rPr>
        <w:t>د،</w:t>
      </w:r>
      <w:r w:rsidRPr="002B6B56">
        <w:rPr>
          <w:rStyle w:val="Char5"/>
          <w:spacing w:val="-2"/>
          <w:rtl/>
        </w:rPr>
        <w:t xml:space="preserve"> </w:t>
      </w:r>
      <w:r w:rsidRPr="002B6B56">
        <w:rPr>
          <w:rStyle w:val="Char5"/>
          <w:rFonts w:hint="eastAsia"/>
          <w:spacing w:val="-2"/>
          <w:rtl/>
        </w:rPr>
        <w:t>و</w:t>
      </w:r>
      <w:r w:rsidRPr="002B6B56">
        <w:rPr>
          <w:rStyle w:val="Char5"/>
          <w:spacing w:val="-2"/>
          <w:rtl/>
        </w:rPr>
        <w:t xml:space="preserve"> </w:t>
      </w:r>
      <w:r w:rsidRPr="002B6B56">
        <w:rPr>
          <w:rStyle w:val="Char5"/>
          <w:rFonts w:hint="eastAsia"/>
          <w:spacing w:val="-2"/>
          <w:rtl/>
        </w:rPr>
        <w:t>از</w:t>
      </w:r>
      <w:r w:rsidRPr="002B6B56">
        <w:rPr>
          <w:rStyle w:val="Char5"/>
          <w:spacing w:val="-2"/>
          <w:rtl/>
        </w:rPr>
        <w:t xml:space="preserve"> </w:t>
      </w:r>
      <w:r w:rsidRPr="002B6B56">
        <w:rPr>
          <w:rStyle w:val="Char5"/>
          <w:rFonts w:hint="eastAsia"/>
          <w:spacing w:val="-2"/>
          <w:rtl/>
        </w:rPr>
        <w:t>آن</w:t>
      </w:r>
      <w:r w:rsidRPr="002B6B56">
        <w:rPr>
          <w:rStyle w:val="Char5"/>
          <w:spacing w:val="-2"/>
          <w:rtl/>
        </w:rPr>
        <w:t xml:space="preserve"> </w:t>
      </w:r>
      <w:r w:rsidRPr="002B6B56">
        <w:rPr>
          <w:rStyle w:val="Char5"/>
          <w:rFonts w:hint="eastAsia"/>
          <w:spacing w:val="-2"/>
          <w:rtl/>
        </w:rPr>
        <w:t>جهت</w:t>
      </w:r>
      <w:r w:rsidRPr="002B6B56">
        <w:rPr>
          <w:rStyle w:val="Char5"/>
          <w:spacing w:val="-2"/>
          <w:rtl/>
        </w:rPr>
        <w:t xml:space="preserve"> </w:t>
      </w:r>
      <w:r w:rsidRPr="002B6B56">
        <w:rPr>
          <w:rStyle w:val="Char5"/>
          <w:rFonts w:hint="eastAsia"/>
          <w:spacing w:val="-2"/>
          <w:rtl/>
        </w:rPr>
        <w:t>که</w:t>
      </w:r>
      <w:r w:rsidRPr="002B6B56">
        <w:rPr>
          <w:rStyle w:val="Char5"/>
          <w:spacing w:val="-2"/>
          <w:rtl/>
        </w:rPr>
        <w:t xml:space="preserve"> </w:t>
      </w:r>
      <w:r w:rsidRPr="002B6B56">
        <w:rPr>
          <w:rStyle w:val="Char5"/>
          <w:rFonts w:hint="eastAsia"/>
          <w:spacing w:val="-2"/>
          <w:rtl/>
        </w:rPr>
        <w:t>کار</w:t>
      </w:r>
      <w:r w:rsidRPr="002B6B56">
        <w:rPr>
          <w:rStyle w:val="Char5"/>
          <w:spacing w:val="-2"/>
          <w:rtl/>
        </w:rPr>
        <w:t xml:space="preserve"> </w:t>
      </w:r>
      <w:r w:rsidRPr="002B6B56">
        <w:rPr>
          <w:rStyle w:val="Char5"/>
          <w:rFonts w:hint="eastAsia"/>
          <w:spacing w:val="-2"/>
          <w:rtl/>
        </w:rPr>
        <w:t>دل</w:t>
      </w:r>
      <w:r w:rsidRPr="002B6B56">
        <w:rPr>
          <w:rStyle w:val="Char5"/>
          <w:spacing w:val="-2"/>
          <w:rtl/>
        </w:rPr>
        <w:t xml:space="preserve"> </w:t>
      </w:r>
      <w:r w:rsidRPr="002B6B56">
        <w:rPr>
          <w:rStyle w:val="Char5"/>
          <w:rFonts w:hint="eastAsia"/>
          <w:spacing w:val="-2"/>
          <w:rtl/>
        </w:rPr>
        <w:t>خود</w:t>
      </w:r>
      <w:r w:rsidRPr="002B6B56">
        <w:rPr>
          <w:rStyle w:val="Char5"/>
          <w:spacing w:val="-2"/>
          <w:rtl/>
        </w:rPr>
        <w:t xml:space="preserve"> </w:t>
      </w:r>
      <w:r w:rsidRPr="002B6B56">
        <w:rPr>
          <w:rStyle w:val="Char5"/>
          <w:rFonts w:hint="eastAsia"/>
          <w:spacing w:val="-2"/>
          <w:rtl/>
        </w:rPr>
        <w:t>در</w:t>
      </w:r>
      <w:r w:rsidRPr="002B6B56">
        <w:rPr>
          <w:rStyle w:val="Char5"/>
          <w:spacing w:val="-2"/>
          <w:rtl/>
        </w:rPr>
        <w:t xml:space="preserve"> </w:t>
      </w:r>
      <w:r w:rsidRPr="002B6B56">
        <w:rPr>
          <w:rStyle w:val="Char5"/>
          <w:rFonts w:hint="eastAsia"/>
          <w:spacing w:val="-2"/>
          <w:rtl/>
        </w:rPr>
        <w:t>بس</w:t>
      </w:r>
      <w:r w:rsidRPr="002B6B56">
        <w:rPr>
          <w:rStyle w:val="Char5"/>
          <w:rFonts w:hint="cs"/>
          <w:spacing w:val="-2"/>
          <w:rtl/>
        </w:rPr>
        <w:t>ی</w:t>
      </w:r>
      <w:r w:rsidRPr="002B6B56">
        <w:rPr>
          <w:rStyle w:val="Char5"/>
          <w:rFonts w:hint="eastAsia"/>
          <w:spacing w:val="-2"/>
          <w:rtl/>
        </w:rPr>
        <w:t>ار</w:t>
      </w:r>
      <w:r w:rsidRPr="002B6B56">
        <w:rPr>
          <w:rStyle w:val="Char5"/>
          <w:rFonts w:hint="cs"/>
          <w:spacing w:val="-2"/>
          <w:rtl/>
        </w:rPr>
        <w:t>ی</w:t>
      </w:r>
      <w:r w:rsidRPr="002B6B56">
        <w:rPr>
          <w:rStyle w:val="Char5"/>
          <w:spacing w:val="-2"/>
          <w:rtl/>
        </w:rPr>
        <w:t xml:space="preserve"> </w:t>
      </w:r>
      <w:r w:rsidRPr="002B6B56">
        <w:rPr>
          <w:rStyle w:val="Char5"/>
          <w:rFonts w:hint="eastAsia"/>
          <w:spacing w:val="-2"/>
          <w:rtl/>
        </w:rPr>
        <w:t>مواقع</w:t>
      </w:r>
      <w:r w:rsidRPr="002B6B56">
        <w:rPr>
          <w:rStyle w:val="Char5"/>
          <w:spacing w:val="-2"/>
          <w:rtl/>
        </w:rPr>
        <w:t xml:space="preserve"> </w:t>
      </w:r>
      <w:r w:rsidRPr="002B6B56">
        <w:rPr>
          <w:rStyle w:val="Char5"/>
          <w:rFonts w:hint="eastAsia"/>
          <w:spacing w:val="-2"/>
          <w:rtl/>
        </w:rPr>
        <w:t>ب</w:t>
      </w:r>
      <w:r w:rsidRPr="002B6B56">
        <w:rPr>
          <w:rStyle w:val="Char5"/>
          <w:rFonts w:hint="cs"/>
          <w:spacing w:val="-2"/>
          <w:rtl/>
        </w:rPr>
        <w:t>ی</w:t>
      </w:r>
      <w:r w:rsidRPr="002B6B56">
        <w:rPr>
          <w:rStyle w:val="Char5"/>
          <w:rFonts w:hint="eastAsia"/>
          <w:spacing w:val="-2"/>
          <w:rtl/>
        </w:rPr>
        <w:t>شتر</w:t>
      </w:r>
      <w:r w:rsidRPr="002B6B56">
        <w:rPr>
          <w:rStyle w:val="Char5"/>
          <w:spacing w:val="-2"/>
          <w:rtl/>
        </w:rPr>
        <w:t xml:space="preserve"> </w:t>
      </w:r>
      <w:r w:rsidRPr="002B6B56">
        <w:rPr>
          <w:rStyle w:val="Char5"/>
          <w:rFonts w:hint="eastAsia"/>
          <w:spacing w:val="-2"/>
          <w:rtl/>
        </w:rPr>
        <w:t>از</w:t>
      </w:r>
      <w:r w:rsidRPr="002B6B56">
        <w:rPr>
          <w:rStyle w:val="Char5"/>
          <w:spacing w:val="-2"/>
          <w:rtl/>
        </w:rPr>
        <w:t xml:space="preserve"> </w:t>
      </w:r>
      <w:r w:rsidRPr="002B6B56">
        <w:rPr>
          <w:rStyle w:val="Char5"/>
          <w:rFonts w:hint="eastAsia"/>
          <w:spacing w:val="-2"/>
          <w:rtl/>
        </w:rPr>
        <w:t>کار</w:t>
      </w:r>
      <w:r w:rsidRPr="002B6B56">
        <w:rPr>
          <w:rStyle w:val="Char5"/>
          <w:spacing w:val="-2"/>
          <w:rtl/>
        </w:rPr>
        <w:t xml:space="preserve"> </w:t>
      </w:r>
      <w:r w:rsidRPr="002B6B56">
        <w:rPr>
          <w:rStyle w:val="Char5"/>
          <w:rFonts w:hint="eastAsia"/>
          <w:spacing w:val="-2"/>
          <w:rtl/>
        </w:rPr>
        <w:t>اندامان</w:t>
      </w:r>
      <w:r w:rsidRPr="002B6B56">
        <w:rPr>
          <w:rStyle w:val="Char5"/>
          <w:spacing w:val="-2"/>
          <w:rtl/>
        </w:rPr>
        <w:t xml:space="preserve"> </w:t>
      </w:r>
      <w:r w:rsidRPr="002B6B56">
        <w:rPr>
          <w:rStyle w:val="Char5"/>
          <w:rFonts w:hint="eastAsia"/>
          <w:spacing w:val="-2"/>
          <w:rtl/>
        </w:rPr>
        <w:t>د</w:t>
      </w:r>
      <w:r w:rsidRPr="002B6B56">
        <w:rPr>
          <w:rStyle w:val="Char5"/>
          <w:rFonts w:hint="cs"/>
          <w:spacing w:val="-2"/>
          <w:rtl/>
        </w:rPr>
        <w:t>ی</w:t>
      </w:r>
      <w:r w:rsidRPr="002B6B56">
        <w:rPr>
          <w:rStyle w:val="Char5"/>
          <w:rFonts w:hint="eastAsia"/>
          <w:spacing w:val="-2"/>
          <w:rtl/>
        </w:rPr>
        <w:t>گر</w:t>
      </w:r>
      <w:r w:rsidRPr="002B6B56">
        <w:rPr>
          <w:rStyle w:val="Char5"/>
          <w:spacing w:val="-2"/>
          <w:rtl/>
        </w:rPr>
        <w:t xml:space="preserve"> </w:t>
      </w:r>
      <w:r w:rsidRPr="002B6B56">
        <w:rPr>
          <w:rStyle w:val="Char5"/>
          <w:rFonts w:hint="eastAsia"/>
          <w:spacing w:val="-2"/>
          <w:rtl/>
        </w:rPr>
        <w:t>انسان</w:t>
      </w:r>
      <w:r w:rsidRPr="002B6B56">
        <w:rPr>
          <w:rStyle w:val="Char5"/>
          <w:spacing w:val="-2"/>
          <w:rtl/>
        </w:rPr>
        <w:t xml:space="preserve"> </w:t>
      </w:r>
      <w:r w:rsidRPr="002B6B56">
        <w:rPr>
          <w:rStyle w:val="Char5"/>
          <w:rFonts w:hint="eastAsia"/>
          <w:spacing w:val="-2"/>
          <w:rtl/>
        </w:rPr>
        <w:t>را</w:t>
      </w:r>
      <w:r w:rsidRPr="002B6B56">
        <w:rPr>
          <w:rStyle w:val="Char5"/>
          <w:spacing w:val="-2"/>
          <w:rtl/>
        </w:rPr>
        <w:t xml:space="preserve"> </w:t>
      </w:r>
      <w:r w:rsidRPr="002B6B56">
        <w:rPr>
          <w:rStyle w:val="Char5"/>
          <w:rFonts w:hint="eastAsia"/>
          <w:spacing w:val="-2"/>
          <w:rtl/>
        </w:rPr>
        <w:t>بالا</w:t>
      </w:r>
      <w:r w:rsidRPr="002B6B56">
        <w:rPr>
          <w:rStyle w:val="Char5"/>
          <w:spacing w:val="-2"/>
          <w:rtl/>
        </w:rPr>
        <w:t xml:space="preserve"> </w:t>
      </w:r>
      <w:r w:rsidRPr="002B6B56">
        <w:rPr>
          <w:rStyle w:val="Char5"/>
          <w:rFonts w:hint="eastAsia"/>
          <w:spacing w:val="-2"/>
          <w:rtl/>
        </w:rPr>
        <w:t>م</w:t>
      </w:r>
      <w:r w:rsidRPr="002B6B56">
        <w:rPr>
          <w:rStyle w:val="Char5"/>
          <w:rFonts w:hint="cs"/>
          <w:spacing w:val="-2"/>
          <w:rtl/>
        </w:rPr>
        <w:t>ی</w:t>
      </w:r>
      <w:r w:rsidRPr="002B6B56">
        <w:rPr>
          <w:rStyle w:val="Char5"/>
          <w:rFonts w:hint="eastAsia"/>
          <w:spacing w:val="-2"/>
          <w:rtl/>
        </w:rPr>
        <w:t>‏برد</w:t>
      </w:r>
      <w:r w:rsidRPr="002B6B56">
        <w:rPr>
          <w:rStyle w:val="Char5"/>
          <w:spacing w:val="-2"/>
          <w:rtl/>
        </w:rPr>
        <w:t>.</w:t>
      </w:r>
    </w:p>
    <w:p w:rsidR="000B5A71" w:rsidRPr="008548CA" w:rsidRDefault="000B5A71" w:rsidP="004A01ED">
      <w:pPr>
        <w:ind w:firstLine="284"/>
        <w:jc w:val="both"/>
        <w:rPr>
          <w:rStyle w:val="Char5"/>
          <w:rtl/>
        </w:rPr>
      </w:pPr>
      <w:r w:rsidRPr="008548CA">
        <w:rPr>
          <w:rStyle w:val="Char5"/>
          <w:rFonts w:hint="eastAsia"/>
          <w:rtl/>
        </w:rPr>
        <w:t>برا</w:t>
      </w:r>
      <w:r w:rsidRPr="008548CA">
        <w:rPr>
          <w:rStyle w:val="Char5"/>
          <w:rFonts w:hint="cs"/>
          <w:rtl/>
        </w:rPr>
        <w:t>ی</w:t>
      </w:r>
      <w:r w:rsidRPr="008548CA">
        <w:rPr>
          <w:rStyle w:val="Char5"/>
          <w:rtl/>
        </w:rPr>
        <w:t xml:space="preserve"> </w:t>
      </w:r>
      <w:r w:rsidRPr="008548CA">
        <w:rPr>
          <w:rStyle w:val="Char5"/>
          <w:rFonts w:hint="eastAsia"/>
          <w:rtl/>
        </w:rPr>
        <w:t>نمونه</w:t>
      </w:r>
      <w:r w:rsidRPr="008548CA">
        <w:rPr>
          <w:rStyle w:val="Char5"/>
          <w:rtl/>
        </w:rPr>
        <w:t xml:space="preserve"> </w:t>
      </w:r>
      <w:r w:rsidRPr="008548CA">
        <w:rPr>
          <w:rStyle w:val="Char5"/>
          <w:rFonts w:hint="eastAsia"/>
          <w:rtl/>
        </w:rPr>
        <w:t>ابوبکر</w:t>
      </w:r>
      <w:r w:rsidRPr="008548CA">
        <w:rPr>
          <w:rStyle w:val="Char5"/>
          <w:rtl/>
        </w:rPr>
        <w:t xml:space="preserve"> </w:t>
      </w:r>
      <w:r w:rsidRPr="008548CA">
        <w:rPr>
          <w:rStyle w:val="Char5"/>
          <w:rFonts w:hint="eastAsia"/>
          <w:rtl/>
        </w:rPr>
        <w:t>صد</w:t>
      </w:r>
      <w:r w:rsidRPr="008548CA">
        <w:rPr>
          <w:rStyle w:val="Char5"/>
          <w:rFonts w:hint="cs"/>
          <w:rtl/>
        </w:rPr>
        <w:t>ی</w:t>
      </w:r>
      <w:r w:rsidRPr="008548CA">
        <w:rPr>
          <w:rStyle w:val="Char5"/>
          <w:rFonts w:hint="eastAsia"/>
          <w:rtl/>
        </w:rPr>
        <w:t>ق</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خاطر</w:t>
      </w:r>
      <w:r w:rsidR="00AA1E97">
        <w:rPr>
          <w:rStyle w:val="Char5"/>
          <w:rtl/>
        </w:rPr>
        <w:t xml:space="preserve"> اینکه</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شتر</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همه</w:t>
      </w:r>
      <w:r w:rsidRPr="008548CA">
        <w:rPr>
          <w:rStyle w:val="Char5"/>
          <w:rtl/>
        </w:rPr>
        <w:t xml:space="preserve"> </w:t>
      </w:r>
      <w:r w:rsidRPr="008548CA">
        <w:rPr>
          <w:rStyle w:val="Char5"/>
          <w:rFonts w:hint="eastAsia"/>
          <w:rtl/>
        </w:rPr>
        <w:t>نماز</w:t>
      </w:r>
      <w:r w:rsidRPr="008548CA">
        <w:rPr>
          <w:rStyle w:val="Char5"/>
          <w:rtl/>
        </w:rPr>
        <w:t xml:space="preserve"> </w:t>
      </w:r>
      <w:r w:rsidRPr="008548CA">
        <w:rPr>
          <w:rStyle w:val="Char5"/>
          <w:rFonts w:hint="eastAsia"/>
          <w:rtl/>
        </w:rPr>
        <w:t>شب،</w:t>
      </w:r>
      <w:r w:rsidRPr="008548CA">
        <w:rPr>
          <w:rStyle w:val="Char5"/>
          <w:rtl/>
        </w:rPr>
        <w:t xml:space="preserve"> </w:t>
      </w:r>
      <w:r w:rsidRPr="008548CA">
        <w:rPr>
          <w:rStyle w:val="Char5"/>
          <w:rFonts w:hint="eastAsia"/>
          <w:rtl/>
        </w:rPr>
        <w:t>روزه</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شب</w:t>
      </w:r>
      <w:r w:rsidRPr="008548CA">
        <w:rPr>
          <w:rStyle w:val="Char5"/>
          <w:rtl/>
        </w:rPr>
        <w:t xml:space="preserve"> </w:t>
      </w:r>
      <w:r w:rsidRPr="008548CA">
        <w:rPr>
          <w:rStyle w:val="Char5"/>
          <w:rFonts w:hint="eastAsia"/>
          <w:rtl/>
        </w:rPr>
        <w:t>زنده‏دار</w:t>
      </w:r>
      <w:r w:rsidRPr="008548CA">
        <w:rPr>
          <w:rStyle w:val="Char5"/>
          <w:rFonts w:hint="cs"/>
          <w:rtl/>
        </w:rPr>
        <w:t>ی</w:t>
      </w:r>
      <w:r w:rsidRPr="008548CA">
        <w:rPr>
          <w:rStyle w:val="Char5"/>
          <w:rtl/>
        </w:rPr>
        <w:t xml:space="preserve"> </w:t>
      </w:r>
      <w:r w:rsidRPr="008548CA">
        <w:rPr>
          <w:rStyle w:val="Char5"/>
          <w:rFonts w:hint="eastAsia"/>
          <w:rtl/>
        </w:rPr>
        <w:t>داشت</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امت</w:t>
      </w:r>
      <w:r w:rsidRPr="008548CA">
        <w:rPr>
          <w:rStyle w:val="Char5"/>
          <w:rtl/>
        </w:rPr>
        <w:t xml:space="preserve"> </w:t>
      </w:r>
      <w:r w:rsidRPr="008548CA">
        <w:rPr>
          <w:rStyle w:val="Char5"/>
          <w:rFonts w:hint="eastAsia"/>
          <w:rtl/>
        </w:rPr>
        <w:t>اسلام</w:t>
      </w:r>
      <w:r w:rsidRPr="008548CA">
        <w:rPr>
          <w:rStyle w:val="Char5"/>
          <w:rFonts w:hint="cs"/>
          <w:rtl/>
        </w:rPr>
        <w:t>ی</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فتاده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ز</w:t>
      </w:r>
      <w:r w:rsidRPr="008548CA">
        <w:rPr>
          <w:rStyle w:val="Char5"/>
          <w:rFonts w:hint="cs"/>
          <w:rtl/>
        </w:rPr>
        <w:t>ی</w:t>
      </w:r>
      <w:r w:rsidRPr="008548CA">
        <w:rPr>
          <w:rStyle w:val="Char5"/>
          <w:rFonts w:hint="eastAsia"/>
          <w:rtl/>
        </w:rPr>
        <w:t>را</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بسا</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ان</w:t>
      </w:r>
      <w:r w:rsidR="00811778">
        <w:rPr>
          <w:rStyle w:val="Char5"/>
          <w:rtl/>
        </w:rPr>
        <w:t xml:space="preserve"> آن‌ها </w:t>
      </w:r>
      <w:r w:rsidRPr="008548CA">
        <w:rPr>
          <w:rStyle w:val="Char5"/>
          <w:rFonts w:hint="eastAsia"/>
          <w:rtl/>
        </w:rPr>
        <w:t>کسان</w:t>
      </w:r>
      <w:r w:rsidRPr="008548CA">
        <w:rPr>
          <w:rStyle w:val="Char5"/>
          <w:rFonts w:hint="cs"/>
          <w:rtl/>
        </w:rPr>
        <w:t>ی</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گر</w:t>
      </w:r>
      <w:r w:rsidRPr="008548CA">
        <w:rPr>
          <w:rStyle w:val="Char5"/>
          <w:rFonts w:hint="cs"/>
          <w:rtl/>
        </w:rPr>
        <w:t>ی</w:t>
      </w:r>
      <w:r w:rsidRPr="008548CA">
        <w:rPr>
          <w:rStyle w:val="Char5"/>
          <w:rtl/>
        </w:rPr>
        <w:t xml:space="preserve"> </w:t>
      </w:r>
      <w:r w:rsidRPr="008548CA">
        <w:rPr>
          <w:rStyle w:val="Char5"/>
          <w:rFonts w:hint="eastAsia"/>
          <w:rtl/>
        </w:rPr>
        <w:t>هم</w:t>
      </w:r>
      <w:r w:rsidRPr="008548CA">
        <w:rPr>
          <w:rStyle w:val="Char5"/>
          <w:rtl/>
        </w:rPr>
        <w:t xml:space="preserve"> </w:t>
      </w:r>
      <w:r w:rsidRPr="008548CA">
        <w:rPr>
          <w:rStyle w:val="Char5"/>
          <w:rFonts w:hint="eastAsia"/>
          <w:rtl/>
        </w:rPr>
        <w:t>بوده‏اند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ابوبکر</w:t>
      </w:r>
      <w:r w:rsidRPr="008548CA">
        <w:rPr>
          <w:rStyle w:val="Char5"/>
          <w:rtl/>
        </w:rPr>
        <w:t xml:space="preserve"> </w:t>
      </w:r>
      <w:r w:rsidRPr="008548CA">
        <w:rPr>
          <w:rStyle w:val="Char5"/>
          <w:rFonts w:hint="eastAsia"/>
          <w:rtl/>
        </w:rPr>
        <w:t>عبادات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مراسم</w:t>
      </w:r>
      <w:r w:rsidRPr="008548CA">
        <w:rPr>
          <w:rStyle w:val="Char5"/>
          <w:rtl/>
        </w:rPr>
        <w:t xml:space="preserve"> </w:t>
      </w:r>
      <w:r w:rsidRPr="008548CA">
        <w:rPr>
          <w:rStyle w:val="Char5"/>
          <w:rFonts w:hint="eastAsia"/>
          <w:rtl/>
        </w:rPr>
        <w:t>وفعال</w:t>
      </w:r>
      <w:r w:rsidRPr="008548CA">
        <w:rPr>
          <w:rStyle w:val="Char5"/>
          <w:rFonts w:hint="cs"/>
          <w:rtl/>
        </w:rPr>
        <w:t>ی</w:t>
      </w:r>
      <w:r w:rsidRPr="008548CA">
        <w:rPr>
          <w:rStyle w:val="Char5"/>
          <w:rFonts w:hint="eastAsia"/>
          <w:rtl/>
        </w:rPr>
        <w:t>ت</w:t>
      </w:r>
      <w:r w:rsidRPr="008548CA">
        <w:rPr>
          <w:rStyle w:val="Char5"/>
          <w:rtl/>
        </w:rPr>
        <w:t xml:space="preserve"> </w:t>
      </w:r>
      <w:r w:rsidRPr="008548CA">
        <w:rPr>
          <w:rStyle w:val="Char5"/>
          <w:rFonts w:hint="eastAsia"/>
          <w:rtl/>
        </w:rPr>
        <w:t>‏ها</w:t>
      </w:r>
      <w:r w:rsidRPr="008548CA">
        <w:rPr>
          <w:rStyle w:val="Char5"/>
          <w:rFonts w:hint="cs"/>
          <w:rtl/>
        </w:rPr>
        <w:t>ی</w:t>
      </w:r>
      <w:r w:rsidRPr="008548CA">
        <w:rPr>
          <w:rStyle w:val="Char5"/>
          <w:rtl/>
        </w:rPr>
        <w:t xml:space="preserve"> </w:t>
      </w:r>
      <w:r w:rsidRPr="008548CA">
        <w:rPr>
          <w:rStyle w:val="Char5"/>
          <w:rFonts w:hint="eastAsia"/>
          <w:rtl/>
        </w:rPr>
        <w:t>مثبت</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شتر</w:t>
      </w:r>
      <w:r w:rsidRPr="008548CA">
        <w:rPr>
          <w:rStyle w:val="Char5"/>
          <w:rtl/>
        </w:rPr>
        <w:t xml:space="preserve"> </w:t>
      </w:r>
      <w:r w:rsidRPr="008548CA">
        <w:rPr>
          <w:rStyle w:val="Char5"/>
          <w:rFonts w:hint="eastAsia"/>
          <w:rtl/>
        </w:rPr>
        <w:t>داشته‏اند،</w:t>
      </w:r>
      <w:r w:rsidRPr="008548CA">
        <w:rPr>
          <w:rStyle w:val="Char5"/>
          <w:rtl/>
        </w:rPr>
        <w:t xml:space="preserve"> </w:t>
      </w:r>
      <w:r w:rsidRPr="008548CA">
        <w:rPr>
          <w:rStyle w:val="Char5"/>
          <w:rFonts w:hint="eastAsia"/>
          <w:rtl/>
        </w:rPr>
        <w:t>اما</w:t>
      </w:r>
      <w:r w:rsidRPr="008548CA">
        <w:rPr>
          <w:rStyle w:val="Char5"/>
          <w:rtl/>
        </w:rPr>
        <w:t xml:space="preserve"> </w:t>
      </w:r>
      <w:r w:rsidRPr="008548CA">
        <w:rPr>
          <w:rStyle w:val="Char5"/>
          <w:rFonts w:hint="eastAsia"/>
          <w:rtl/>
        </w:rPr>
        <w:t>ابوبکر</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خاطر</w:t>
      </w:r>
      <w:r w:rsidRPr="008548CA">
        <w:rPr>
          <w:rStyle w:val="Char5"/>
          <w:rtl/>
        </w:rPr>
        <w:t xml:space="preserve"> </w:t>
      </w:r>
      <w:r w:rsidRPr="008548CA">
        <w:rPr>
          <w:rStyle w:val="Char5"/>
          <w:rFonts w:hint="eastAsia"/>
          <w:rtl/>
        </w:rPr>
        <w:t>چ</w:t>
      </w:r>
      <w:r w:rsidRPr="008548CA">
        <w:rPr>
          <w:rStyle w:val="Char5"/>
          <w:rFonts w:hint="cs"/>
          <w:rtl/>
        </w:rPr>
        <w:t>ی</w:t>
      </w:r>
      <w:r w:rsidRPr="008548CA">
        <w:rPr>
          <w:rStyle w:val="Char5"/>
          <w:rFonts w:hint="eastAsia"/>
          <w:rtl/>
        </w:rPr>
        <w:t>ز</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دلش</w:t>
      </w:r>
      <w:r w:rsidRPr="008548CA">
        <w:rPr>
          <w:rStyle w:val="Char5"/>
          <w:rtl/>
        </w:rPr>
        <w:t xml:space="preserve"> </w:t>
      </w:r>
      <w:r w:rsidRPr="008548CA">
        <w:rPr>
          <w:rStyle w:val="Char5"/>
          <w:rFonts w:hint="eastAsia"/>
          <w:rtl/>
        </w:rPr>
        <w:t>آرام</w:t>
      </w:r>
      <w:r w:rsidRPr="008548CA">
        <w:rPr>
          <w:rStyle w:val="Char5"/>
          <w:rtl/>
        </w:rPr>
        <w:t xml:space="preserve"> </w:t>
      </w:r>
      <w:r w:rsidRPr="008548CA">
        <w:rPr>
          <w:rStyle w:val="Char5"/>
          <w:rFonts w:hint="eastAsia"/>
          <w:rtl/>
        </w:rPr>
        <w:t>گرفته</w:t>
      </w:r>
      <w:r w:rsidRPr="008548CA">
        <w:rPr>
          <w:rStyle w:val="Char5"/>
          <w:rtl/>
        </w:rPr>
        <w:t xml:space="preserve"> </w:t>
      </w:r>
      <w:r w:rsidRPr="008548CA">
        <w:rPr>
          <w:rStyle w:val="Char5"/>
          <w:rFonts w:hint="eastAsia"/>
          <w:rtl/>
        </w:rPr>
        <w:t>بود،</w:t>
      </w:r>
      <w:r w:rsidRPr="008548CA">
        <w:rPr>
          <w:rStyle w:val="Char5"/>
          <w:rtl/>
        </w:rPr>
        <w:t xml:space="preserve"> </w:t>
      </w:r>
      <w:r w:rsidRPr="008548CA">
        <w:rPr>
          <w:rStyle w:val="Char5"/>
          <w:rFonts w:hint="eastAsia"/>
          <w:rtl/>
        </w:rPr>
        <w:t>گو</w:t>
      </w:r>
      <w:r w:rsidRPr="008548CA">
        <w:rPr>
          <w:rStyle w:val="Char5"/>
          <w:rFonts w:hint="cs"/>
          <w:rtl/>
        </w:rPr>
        <w:t>ی</w:t>
      </w:r>
      <w:r w:rsidRPr="008548CA">
        <w:rPr>
          <w:rStyle w:val="Char5"/>
          <w:rtl/>
        </w:rPr>
        <w:t xml:space="preserve"> </w:t>
      </w:r>
      <w:r w:rsidRPr="008548CA">
        <w:rPr>
          <w:rStyle w:val="Char5"/>
          <w:rFonts w:hint="eastAsia"/>
          <w:rtl/>
        </w:rPr>
        <w:t>سبقت</w:t>
      </w:r>
      <w:r w:rsidRPr="008548CA">
        <w:rPr>
          <w:rStyle w:val="Char5"/>
          <w:rtl/>
        </w:rPr>
        <w:t xml:space="preserve"> </w:t>
      </w:r>
      <w:r w:rsidRPr="008548CA">
        <w:rPr>
          <w:rStyle w:val="Char5"/>
          <w:rFonts w:hint="eastAsia"/>
          <w:rtl/>
        </w:rPr>
        <w:t>از</w:t>
      </w:r>
      <w:r w:rsidR="00811778">
        <w:rPr>
          <w:rStyle w:val="Char5"/>
          <w:rtl/>
        </w:rPr>
        <w:t xml:space="preserve"> آن‌ها </w:t>
      </w:r>
      <w:r w:rsidRPr="008548CA">
        <w:rPr>
          <w:rStyle w:val="Char5"/>
          <w:rFonts w:hint="eastAsia"/>
          <w:rtl/>
        </w:rPr>
        <w:t>ربود</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پس</w:t>
      </w:r>
      <w:r w:rsidRPr="008548CA">
        <w:rPr>
          <w:rStyle w:val="Char5"/>
          <w:rtl/>
        </w:rPr>
        <w:t xml:space="preserve"> </w:t>
      </w:r>
      <w:r w:rsidRPr="008548CA">
        <w:rPr>
          <w:rStyle w:val="Char5"/>
          <w:rFonts w:hint="eastAsia"/>
          <w:rtl/>
        </w:rPr>
        <w:t>اگر</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اعمال</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س</w:t>
      </w:r>
      <w:r w:rsidRPr="008548CA">
        <w:rPr>
          <w:rStyle w:val="Char5"/>
          <w:rFonts w:hint="cs"/>
          <w:rtl/>
        </w:rPr>
        <w:t>ی</w:t>
      </w:r>
      <w:r w:rsidRPr="008548CA">
        <w:rPr>
          <w:rStyle w:val="Char5"/>
          <w:rFonts w:hint="eastAsia"/>
          <w:rtl/>
        </w:rPr>
        <w:t>نه‏‏</w:t>
      </w:r>
      <w:r w:rsidRPr="008548CA">
        <w:rPr>
          <w:rStyle w:val="Char5"/>
          <w:rFonts w:hint="cs"/>
          <w:rtl/>
        </w:rPr>
        <w:t>ی</w:t>
      </w:r>
      <w:r w:rsidRPr="008548CA">
        <w:rPr>
          <w:rStyle w:val="Char5"/>
          <w:rtl/>
        </w:rPr>
        <w:t xml:space="preserve"> </w:t>
      </w:r>
      <w:r w:rsidRPr="008548CA">
        <w:rPr>
          <w:rStyle w:val="Char5"/>
          <w:rFonts w:hint="eastAsia"/>
          <w:rtl/>
        </w:rPr>
        <w:t>انسان</w:t>
      </w:r>
      <w:r w:rsidRPr="008548CA">
        <w:rPr>
          <w:rStyle w:val="Char5"/>
          <w:rtl/>
        </w:rPr>
        <w:t xml:space="preserve"> </w:t>
      </w:r>
      <w:r w:rsidRPr="008548CA">
        <w:rPr>
          <w:rStyle w:val="Char5"/>
          <w:rFonts w:hint="eastAsia"/>
          <w:rtl/>
        </w:rPr>
        <w:t>تحقق</w:t>
      </w:r>
      <w:r w:rsidRPr="008548CA">
        <w:rPr>
          <w:rStyle w:val="Char5"/>
          <w:rtl/>
        </w:rPr>
        <w:t xml:space="preserve"> </w:t>
      </w:r>
      <w:r w:rsidRPr="008548CA">
        <w:rPr>
          <w:rStyle w:val="Char5"/>
          <w:rFonts w:hint="cs"/>
          <w:rtl/>
        </w:rPr>
        <w:t>ی</w:t>
      </w:r>
      <w:r w:rsidRPr="008548CA">
        <w:rPr>
          <w:rStyle w:val="Char5"/>
          <w:rFonts w:hint="eastAsia"/>
          <w:rtl/>
        </w:rPr>
        <w:t>ابد،</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کسان</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ندارند،</w:t>
      </w:r>
      <w:r w:rsidRPr="008548CA">
        <w:rPr>
          <w:rStyle w:val="Char5"/>
          <w:rtl/>
        </w:rPr>
        <w:t xml:space="preserve"> </w:t>
      </w:r>
      <w:r w:rsidRPr="008548CA">
        <w:rPr>
          <w:rStyle w:val="Char5"/>
          <w:rFonts w:hint="eastAsia"/>
          <w:rtl/>
        </w:rPr>
        <w:t>بالاتر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‏برد</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چ</w:t>
      </w:r>
      <w:r w:rsidRPr="008548CA">
        <w:rPr>
          <w:rStyle w:val="Char5"/>
          <w:rFonts w:hint="cs"/>
          <w:rtl/>
        </w:rPr>
        <w:t>ی</w:t>
      </w:r>
      <w:r w:rsidRPr="008548CA">
        <w:rPr>
          <w:rStyle w:val="Char5"/>
          <w:rFonts w:hint="eastAsia"/>
          <w:rtl/>
        </w:rPr>
        <w:t>زها</w:t>
      </w:r>
      <w:r w:rsidRPr="008548CA">
        <w:rPr>
          <w:rStyle w:val="Char5"/>
          <w:rFonts w:hint="cs"/>
          <w:rtl/>
        </w:rPr>
        <w:t>یی</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با</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توجه</w:t>
      </w:r>
      <w:r w:rsidRPr="008548CA">
        <w:rPr>
          <w:rStyle w:val="Char5"/>
          <w:rtl/>
        </w:rPr>
        <w:t xml:space="preserve"> </w:t>
      </w:r>
      <w:r w:rsidRPr="008548CA">
        <w:rPr>
          <w:rStyle w:val="Char5"/>
          <w:rFonts w:hint="eastAsia"/>
          <w:rtl/>
        </w:rPr>
        <w:t>داشت</w:t>
      </w:r>
      <w:r w:rsidRPr="008548CA">
        <w:rPr>
          <w:rStyle w:val="Char5"/>
          <w:rtl/>
        </w:rPr>
        <w:t xml:space="preserve">. </w:t>
      </w:r>
      <w:r w:rsidRPr="008548CA">
        <w:rPr>
          <w:rStyle w:val="Char5"/>
          <w:rFonts w:hint="eastAsia"/>
          <w:rtl/>
        </w:rPr>
        <w:t>شما</w:t>
      </w:r>
      <w:r w:rsidRPr="008548CA">
        <w:rPr>
          <w:rStyle w:val="Char5"/>
          <w:rtl/>
        </w:rPr>
        <w:t xml:space="preserve"> </w:t>
      </w:r>
      <w:r w:rsidRPr="008548CA">
        <w:rPr>
          <w:rStyle w:val="Char5"/>
          <w:rFonts w:hint="eastAsia"/>
          <w:rtl/>
        </w:rPr>
        <w:t>وقت</w:t>
      </w:r>
      <w:r w:rsidRPr="008548CA">
        <w:rPr>
          <w:rStyle w:val="Char5"/>
          <w:rFonts w:hint="cs"/>
          <w:rtl/>
        </w:rPr>
        <w:t>ی</w:t>
      </w:r>
      <w:r w:rsidRPr="008548CA">
        <w:rPr>
          <w:rStyle w:val="Char5"/>
          <w:rtl/>
        </w:rPr>
        <w:t xml:space="preserve"> </w:t>
      </w:r>
      <w:r w:rsidRPr="008548CA">
        <w:rPr>
          <w:rStyle w:val="Char5"/>
          <w:rFonts w:hint="eastAsia"/>
          <w:rtl/>
        </w:rPr>
        <w:t>نماز</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‏خوان</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‏خ</w:t>
      </w:r>
      <w:r w:rsidRPr="008548CA">
        <w:rPr>
          <w:rStyle w:val="Char5"/>
          <w:rFonts w:hint="cs"/>
          <w:rtl/>
        </w:rPr>
        <w:t>ی</w:t>
      </w:r>
      <w:r w:rsidRPr="008548CA">
        <w:rPr>
          <w:rStyle w:val="Char5"/>
          <w:rFonts w:hint="eastAsia"/>
          <w:rtl/>
        </w:rPr>
        <w:t>ز</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رکوع</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روزه</w:t>
      </w:r>
      <w:r w:rsidR="00D837E7">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w:t>
      </w:r>
      <w:r w:rsidRPr="008548CA">
        <w:rPr>
          <w:rStyle w:val="Char5"/>
          <w:rFonts w:hint="cs"/>
          <w:rtl/>
        </w:rPr>
        <w:t>ی</w:t>
      </w:r>
      <w:r w:rsidRPr="008548CA">
        <w:rPr>
          <w:rStyle w:val="Char5"/>
          <w:rFonts w:hint="eastAsia"/>
          <w:rtl/>
        </w:rPr>
        <w:t>ر</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‏آ</w:t>
      </w:r>
      <w:r w:rsidRPr="008548CA">
        <w:rPr>
          <w:rStyle w:val="Char5"/>
          <w:rFonts w:hint="cs"/>
          <w:rtl/>
        </w:rPr>
        <w:t>یی</w:t>
      </w:r>
      <w:r w:rsidRPr="008548CA">
        <w:rPr>
          <w:rStyle w:val="Char5"/>
          <w:rFonts w:hint="eastAsia"/>
          <w:rtl/>
        </w:rPr>
        <w:t>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‏رو</w:t>
      </w:r>
      <w:r w:rsidRPr="008548CA">
        <w:rPr>
          <w:rStyle w:val="Char5"/>
          <w:rFonts w:hint="cs"/>
          <w:rtl/>
        </w:rPr>
        <w:t>یی</w:t>
      </w:r>
      <w:r w:rsidRPr="008548CA">
        <w:rPr>
          <w:rStyle w:val="Char5"/>
          <w:rFonts w:hint="eastAsia"/>
          <w:rtl/>
        </w:rPr>
        <w:t>د،</w:t>
      </w:r>
      <w:r w:rsidRPr="008548CA">
        <w:rPr>
          <w:rStyle w:val="Char5"/>
          <w:rtl/>
        </w:rPr>
        <w:t xml:space="preserve"> </w:t>
      </w:r>
      <w:r w:rsidRPr="008548CA">
        <w:rPr>
          <w:rStyle w:val="Char5"/>
          <w:rFonts w:hint="eastAsia"/>
          <w:rtl/>
        </w:rPr>
        <w:t>رم</w:t>
      </w:r>
      <w:r w:rsidRPr="008548CA">
        <w:rPr>
          <w:rStyle w:val="Char5"/>
          <w:rFonts w:hint="cs"/>
          <w:rtl/>
        </w:rPr>
        <w:t>ی</w:t>
      </w:r>
      <w:r w:rsidRPr="008548CA">
        <w:rPr>
          <w:rStyle w:val="Char5"/>
          <w:rtl/>
        </w:rPr>
        <w:t xml:space="preserve"> </w:t>
      </w:r>
      <w:r w:rsidRPr="008548CA">
        <w:rPr>
          <w:rStyle w:val="Char5"/>
          <w:rFonts w:hint="eastAsia"/>
          <w:rtl/>
        </w:rPr>
        <w:t>جمرات</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دور</w:t>
      </w:r>
      <w:r w:rsidRPr="008548CA">
        <w:rPr>
          <w:rStyle w:val="Char5"/>
          <w:rtl/>
        </w:rPr>
        <w:t xml:space="preserve"> </w:t>
      </w:r>
      <w:r w:rsidRPr="008548CA">
        <w:rPr>
          <w:rStyle w:val="Char5"/>
          <w:rFonts w:hint="eastAsia"/>
          <w:rtl/>
        </w:rPr>
        <w:t>کعبه</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‏گرد</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وضو</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w:t>
      </w:r>
      <w:r w:rsidRPr="008548CA">
        <w:rPr>
          <w:rStyle w:val="Char5"/>
          <w:rFonts w:hint="cs"/>
          <w:rtl/>
        </w:rPr>
        <w:t>ی</w:t>
      </w:r>
      <w:r w:rsidRPr="008548CA">
        <w:rPr>
          <w:rStyle w:val="Char5"/>
          <w:rFonts w:hint="eastAsia"/>
          <w:rtl/>
        </w:rPr>
        <w:t>ر</w:t>
      </w:r>
      <w:r w:rsidRPr="008548CA">
        <w:rPr>
          <w:rStyle w:val="Char5"/>
          <w:rFonts w:hint="cs"/>
          <w:rtl/>
        </w:rPr>
        <w:t>ی</w:t>
      </w:r>
      <w:r w:rsidRPr="008548CA">
        <w:rPr>
          <w:rStyle w:val="Char5"/>
          <w:rFonts w:hint="eastAsia"/>
          <w:rtl/>
        </w:rPr>
        <w:t>د،</w:t>
      </w:r>
      <w:r w:rsidR="00C049A0">
        <w:rPr>
          <w:rStyle w:val="Char5"/>
          <w:rtl/>
        </w:rPr>
        <w:t xml:space="preserve"> این‌ها </w:t>
      </w:r>
      <w:r w:rsidRPr="008548CA">
        <w:rPr>
          <w:rStyle w:val="Char5"/>
          <w:rFonts w:hint="eastAsia"/>
          <w:rtl/>
        </w:rPr>
        <w:t>اعمال</w:t>
      </w:r>
      <w:r w:rsidR="00A62A54">
        <w:rPr>
          <w:rStyle w:val="Char5"/>
          <w:rtl/>
        </w:rPr>
        <w:t xml:space="preserve"> اندام‌های </w:t>
      </w:r>
      <w:r w:rsidRPr="008548CA">
        <w:rPr>
          <w:rStyle w:val="Char5"/>
          <w:rFonts w:hint="eastAsia"/>
          <w:rtl/>
        </w:rPr>
        <w:t>بدن</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قض</w:t>
      </w:r>
      <w:r w:rsidRPr="008548CA">
        <w:rPr>
          <w:rStyle w:val="Char5"/>
          <w:rFonts w:hint="cs"/>
          <w:rtl/>
        </w:rPr>
        <w:t>ی</w:t>
      </w:r>
      <w:r w:rsidRPr="008548CA">
        <w:rPr>
          <w:rStyle w:val="Char5"/>
          <w:rFonts w:hint="eastAsia"/>
          <w:rtl/>
        </w:rPr>
        <w:t>ه‏</w:t>
      </w:r>
      <w:r w:rsidRPr="008548CA">
        <w:rPr>
          <w:rStyle w:val="Char5"/>
          <w:rFonts w:hint="cs"/>
          <w:rtl/>
        </w:rPr>
        <w:t>ی</w:t>
      </w:r>
      <w:r w:rsidRPr="008548CA">
        <w:rPr>
          <w:rStyle w:val="Char5"/>
          <w:rtl/>
        </w:rPr>
        <w:t xml:space="preserve"> </w:t>
      </w:r>
      <w:r w:rsidRPr="008548CA">
        <w:rPr>
          <w:rStyle w:val="Char5"/>
          <w:rFonts w:hint="eastAsia"/>
          <w:rtl/>
        </w:rPr>
        <w:t>دل</w:t>
      </w:r>
      <w:r w:rsidRPr="008548CA">
        <w:rPr>
          <w:rStyle w:val="Char5"/>
          <w:rtl/>
        </w:rPr>
        <w:t xml:space="preserve"> </w:t>
      </w:r>
      <w:r w:rsidRPr="008548CA">
        <w:rPr>
          <w:rStyle w:val="Char5"/>
          <w:rFonts w:hint="eastAsia"/>
          <w:rtl/>
        </w:rPr>
        <w:t>کارها</w:t>
      </w:r>
      <w:r w:rsidRPr="008548CA">
        <w:rPr>
          <w:rStyle w:val="Char5"/>
          <w:rFonts w:hint="cs"/>
          <w:rtl/>
        </w:rPr>
        <w:t>یی</w:t>
      </w:r>
      <w:r w:rsidRPr="008548CA">
        <w:rPr>
          <w:rStyle w:val="Char5"/>
          <w:rtl/>
        </w:rPr>
        <w:t xml:space="preserve"> </w:t>
      </w:r>
      <w:r w:rsidRPr="008548CA">
        <w:rPr>
          <w:rStyle w:val="Char5"/>
          <w:rFonts w:hint="eastAsia"/>
          <w:rtl/>
        </w:rPr>
        <w:t>هست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از</w:t>
      </w:r>
      <w:r w:rsidR="00C049A0">
        <w:rPr>
          <w:rStyle w:val="Char5"/>
          <w:rtl/>
        </w:rPr>
        <w:t xml:space="preserve"> این‌ها </w:t>
      </w:r>
      <w:r w:rsidRPr="008548CA">
        <w:rPr>
          <w:rStyle w:val="Char5"/>
          <w:rFonts w:hint="eastAsia"/>
          <w:rtl/>
        </w:rPr>
        <w:t>کم</w:t>
      </w:r>
      <w:r w:rsidRPr="008548CA">
        <w:rPr>
          <w:rStyle w:val="Char5"/>
          <w:rtl/>
        </w:rPr>
        <w:t xml:space="preserve"> </w:t>
      </w:r>
      <w:r w:rsidRPr="008548CA">
        <w:rPr>
          <w:rStyle w:val="Char5"/>
          <w:rFonts w:hint="eastAsia"/>
          <w:rtl/>
        </w:rPr>
        <w:t>اهم</w:t>
      </w:r>
      <w:r w:rsidRPr="008548CA">
        <w:rPr>
          <w:rStyle w:val="Char5"/>
          <w:rFonts w:hint="cs"/>
          <w:rtl/>
        </w:rPr>
        <w:t>ی</w:t>
      </w:r>
      <w:r w:rsidRPr="008548CA">
        <w:rPr>
          <w:rStyle w:val="Char5"/>
          <w:rFonts w:hint="eastAsia"/>
          <w:rtl/>
        </w:rPr>
        <w:t>ت‏تر</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ست،</w:t>
      </w:r>
      <w:r w:rsidRPr="008548CA">
        <w:rPr>
          <w:rStyle w:val="Char5"/>
          <w:rtl/>
        </w:rPr>
        <w:t xml:space="preserve"> </w:t>
      </w:r>
      <w:r w:rsidRPr="008548CA">
        <w:rPr>
          <w:rStyle w:val="Char5"/>
          <w:rFonts w:hint="eastAsia"/>
          <w:rtl/>
        </w:rPr>
        <w:t>بلکه</w:t>
      </w:r>
      <w:r w:rsidRPr="008548CA">
        <w:rPr>
          <w:rStyle w:val="Char5"/>
          <w:rtl/>
        </w:rPr>
        <w:t xml:space="preserve"> </w:t>
      </w:r>
      <w:r w:rsidRPr="008548CA">
        <w:rPr>
          <w:rStyle w:val="Char5"/>
          <w:rFonts w:hint="eastAsia"/>
          <w:rtl/>
        </w:rPr>
        <w:t>بالاتر</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والاتر</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وجود</w:t>
      </w:r>
      <w:r w:rsidR="00AA1E97">
        <w:rPr>
          <w:rStyle w:val="Char5"/>
          <w:rtl/>
        </w:rPr>
        <w:t xml:space="preserve"> اینکه</w:t>
      </w:r>
      <w:r w:rsidRPr="008548CA">
        <w:rPr>
          <w:rStyle w:val="Char5"/>
          <w:rtl/>
        </w:rPr>
        <w:t xml:space="preserve"> </w:t>
      </w:r>
      <w:r w:rsidRPr="008548CA">
        <w:rPr>
          <w:rStyle w:val="Char5"/>
          <w:rFonts w:hint="eastAsia"/>
          <w:rtl/>
        </w:rPr>
        <w:t>لازم</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دو</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هم</w:t>
      </w:r>
      <w:r w:rsidRPr="008548CA">
        <w:rPr>
          <w:rStyle w:val="Char5"/>
          <w:rtl/>
        </w:rPr>
        <w:t xml:space="preserve"> </w:t>
      </w:r>
      <w:r w:rsidRPr="008548CA">
        <w:rPr>
          <w:rStyle w:val="Char5"/>
          <w:rFonts w:hint="eastAsia"/>
          <w:rtl/>
        </w:rPr>
        <w:t>جمع</w:t>
      </w:r>
      <w:r w:rsidRPr="008548CA">
        <w:rPr>
          <w:rStyle w:val="Char5"/>
          <w:rtl/>
        </w:rPr>
        <w:t xml:space="preserve"> </w:t>
      </w:r>
      <w:r w:rsidRPr="008548CA">
        <w:rPr>
          <w:rStyle w:val="Char5"/>
          <w:rFonts w:hint="eastAsia"/>
          <w:rtl/>
        </w:rPr>
        <w:t>گردند</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اما</w:t>
      </w:r>
      <w:r w:rsidRPr="008548CA">
        <w:rPr>
          <w:rStyle w:val="Char5"/>
          <w:rtl/>
        </w:rPr>
        <w:t xml:space="preserve"> </w:t>
      </w:r>
      <w:r w:rsidRPr="008548CA">
        <w:rPr>
          <w:rStyle w:val="Char5"/>
          <w:rFonts w:hint="eastAsia"/>
          <w:rtl/>
        </w:rPr>
        <w:t>گاه</w:t>
      </w:r>
      <w:r w:rsidRPr="008548CA">
        <w:rPr>
          <w:rStyle w:val="Char5"/>
          <w:rFonts w:hint="cs"/>
          <w:rtl/>
        </w:rPr>
        <w:t>ی</w:t>
      </w:r>
      <w:r w:rsidRPr="008548CA">
        <w:rPr>
          <w:rStyle w:val="Char5"/>
          <w:rtl/>
        </w:rPr>
        <w:t xml:space="preserve"> </w:t>
      </w:r>
      <w:r w:rsidRPr="008548CA">
        <w:rPr>
          <w:rStyle w:val="Char5"/>
          <w:rFonts w:hint="eastAsia"/>
          <w:rtl/>
        </w:rPr>
        <w:t>انسان</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ز</w:t>
      </w:r>
      <w:r w:rsidRPr="008548CA">
        <w:rPr>
          <w:rStyle w:val="Char5"/>
          <w:rFonts w:hint="cs"/>
          <w:rtl/>
        </w:rPr>
        <w:t>ی</w:t>
      </w:r>
      <w:r w:rsidRPr="008548CA">
        <w:rPr>
          <w:rStyle w:val="Char5"/>
          <w:rFonts w:hint="eastAsia"/>
          <w:rtl/>
        </w:rPr>
        <w:t>رک</w:t>
      </w:r>
      <w:r w:rsidRPr="008548CA">
        <w:rPr>
          <w:rStyle w:val="Char5"/>
          <w:rFonts w:hint="cs"/>
          <w:rtl/>
        </w:rPr>
        <w:t>ی</w:t>
      </w:r>
      <w:r w:rsidRPr="008548CA">
        <w:rPr>
          <w:rStyle w:val="Char5"/>
          <w:rtl/>
        </w:rPr>
        <w:t xml:space="preserve"> </w:t>
      </w:r>
      <w:r w:rsidRPr="008548CA">
        <w:rPr>
          <w:rStyle w:val="Char5"/>
          <w:rFonts w:hint="eastAsia"/>
          <w:rtl/>
        </w:rPr>
        <w:t>تأمل،</w:t>
      </w:r>
      <w:r w:rsidRPr="008548CA">
        <w:rPr>
          <w:rStyle w:val="Char5"/>
          <w:rtl/>
        </w:rPr>
        <w:t xml:space="preserve"> </w:t>
      </w:r>
      <w:r w:rsidRPr="008548CA">
        <w:rPr>
          <w:rStyle w:val="Char5"/>
          <w:rFonts w:hint="eastAsia"/>
          <w:rtl/>
        </w:rPr>
        <w:t>تفکر</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مان</w:t>
      </w:r>
      <w:r w:rsidRPr="008548CA">
        <w:rPr>
          <w:rStyle w:val="Char5"/>
          <w:rtl/>
        </w:rPr>
        <w:t xml:space="preserve"> </w:t>
      </w:r>
      <w:r w:rsidRPr="008548CA">
        <w:rPr>
          <w:rStyle w:val="Char5"/>
          <w:rFonts w:hint="eastAsia"/>
          <w:rtl/>
        </w:rPr>
        <w:t>خو</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مراتب</w:t>
      </w:r>
      <w:r w:rsidRPr="008548CA">
        <w:rPr>
          <w:rStyle w:val="Char5"/>
          <w:rFonts w:hint="cs"/>
          <w:rtl/>
        </w:rPr>
        <w:t>ی</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‏رسد</w:t>
      </w:r>
      <w:r w:rsidRPr="008548CA">
        <w:rPr>
          <w:rStyle w:val="Char5"/>
          <w:rtl/>
        </w:rPr>
        <w:t xml:space="preserve"> </w:t>
      </w:r>
      <w:r w:rsidRPr="008548CA">
        <w:rPr>
          <w:rStyle w:val="Char5"/>
          <w:rFonts w:hint="eastAsia"/>
          <w:rtl/>
        </w:rPr>
        <w:t>بالاتر</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کس</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شتر</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اعمال</w:t>
      </w:r>
      <w:r w:rsidRPr="008548CA">
        <w:rPr>
          <w:rStyle w:val="Char5"/>
          <w:rtl/>
        </w:rPr>
        <w:t xml:space="preserve"> </w:t>
      </w:r>
      <w:r w:rsidRPr="008548CA">
        <w:rPr>
          <w:rStyle w:val="Char5"/>
          <w:rFonts w:hint="eastAsia"/>
          <w:rtl/>
        </w:rPr>
        <w:t>اندام</w:t>
      </w:r>
      <w:r w:rsidRPr="008548CA">
        <w:rPr>
          <w:rStyle w:val="Char5"/>
          <w:rFonts w:hint="cs"/>
          <w:rtl/>
        </w:rPr>
        <w:t>ی</w:t>
      </w:r>
      <w:r w:rsidRPr="008548CA">
        <w:rPr>
          <w:rStyle w:val="Char5"/>
          <w:rtl/>
        </w:rPr>
        <w:t xml:space="preserve"> </w:t>
      </w:r>
      <w:r w:rsidRPr="008548CA">
        <w:rPr>
          <w:rStyle w:val="Char5"/>
          <w:rFonts w:hint="eastAsia"/>
          <w:rtl/>
        </w:rPr>
        <w:t>دارد</w:t>
      </w:r>
      <w:r w:rsidRPr="008548CA">
        <w:rPr>
          <w:rStyle w:val="Char5"/>
          <w:rtl/>
        </w:rPr>
        <w:t xml:space="preserve">. </w:t>
      </w:r>
      <w:r w:rsidRPr="008548CA">
        <w:rPr>
          <w:rStyle w:val="Char5"/>
          <w:rFonts w:hint="eastAsia"/>
          <w:rtl/>
        </w:rPr>
        <w:t>ابن</w:t>
      </w:r>
      <w:r w:rsidRPr="008548CA">
        <w:rPr>
          <w:rStyle w:val="Char5"/>
          <w:rtl/>
        </w:rPr>
        <w:t xml:space="preserve"> </w:t>
      </w:r>
      <w:r w:rsidRPr="008548CA">
        <w:rPr>
          <w:rStyle w:val="Char5"/>
          <w:rFonts w:hint="eastAsia"/>
          <w:rtl/>
        </w:rPr>
        <w:t>ق</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‏گو</w:t>
      </w:r>
      <w:r w:rsidRPr="008548CA">
        <w:rPr>
          <w:rStyle w:val="Char5"/>
          <w:rFonts w:hint="cs"/>
          <w:rtl/>
        </w:rPr>
        <w:t>ی</w:t>
      </w:r>
      <w:r w:rsidRPr="008548CA">
        <w:rPr>
          <w:rStyle w:val="Char5"/>
          <w:rFonts w:hint="eastAsia"/>
          <w:rtl/>
        </w:rPr>
        <w:t>د</w:t>
      </w:r>
      <w:r w:rsidRPr="008548CA">
        <w:rPr>
          <w:rStyle w:val="Char5"/>
          <w:rtl/>
        </w:rPr>
        <w:t>: «</w:t>
      </w:r>
      <w:r w:rsidRPr="008548CA">
        <w:rPr>
          <w:rStyle w:val="Char5"/>
          <w:rFonts w:hint="eastAsia"/>
          <w:rtl/>
        </w:rPr>
        <w:t>راه</w:t>
      </w:r>
      <w:r w:rsidRPr="008548CA">
        <w:rPr>
          <w:rStyle w:val="Char5"/>
          <w:rtl/>
        </w:rPr>
        <w:t xml:space="preserve"> </w:t>
      </w:r>
      <w:r w:rsidRPr="008548CA">
        <w:rPr>
          <w:rStyle w:val="Char5"/>
          <w:rFonts w:hint="eastAsia"/>
          <w:rtl/>
        </w:rPr>
        <w:t>خشنود</w:t>
      </w:r>
      <w:r w:rsidRPr="008548CA">
        <w:rPr>
          <w:rStyle w:val="Char5"/>
          <w:rFonts w:hint="cs"/>
          <w:rtl/>
        </w:rPr>
        <w:t>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محبت</w:t>
      </w:r>
      <w:r w:rsidRPr="008548CA">
        <w:rPr>
          <w:rStyle w:val="Char5"/>
          <w:rtl/>
        </w:rPr>
        <w:t xml:space="preserve"> </w:t>
      </w:r>
      <w:r w:rsidRPr="008548CA">
        <w:rPr>
          <w:rStyle w:val="Char5"/>
          <w:rFonts w:hint="eastAsia"/>
          <w:rtl/>
        </w:rPr>
        <w:t>انسان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حرکت</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‏دهد</w:t>
      </w:r>
      <w:r w:rsidRPr="008548CA">
        <w:rPr>
          <w:rStyle w:val="Char5"/>
          <w:rtl/>
        </w:rPr>
        <w:t xml:space="preserve"> </w:t>
      </w:r>
      <w:r w:rsidRPr="008548CA">
        <w:rPr>
          <w:rStyle w:val="Char5"/>
          <w:rFonts w:hint="eastAsia"/>
          <w:rtl/>
        </w:rPr>
        <w:t>هر</w:t>
      </w:r>
      <w:r w:rsidRPr="008548CA">
        <w:rPr>
          <w:rStyle w:val="Char5"/>
          <w:rtl/>
        </w:rPr>
        <w:t xml:space="preserve"> </w:t>
      </w:r>
      <w:r w:rsidRPr="008548CA">
        <w:rPr>
          <w:rStyle w:val="Char5"/>
          <w:rFonts w:hint="eastAsia"/>
          <w:rtl/>
        </w:rPr>
        <w:t>چند</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بستر</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آرم</w:t>
      </w:r>
      <w:r w:rsidRPr="008548CA">
        <w:rPr>
          <w:rStyle w:val="Char5"/>
          <w:rFonts w:hint="cs"/>
          <w:rtl/>
        </w:rPr>
        <w:t>ی</w:t>
      </w:r>
      <w:r w:rsidRPr="008548CA">
        <w:rPr>
          <w:rStyle w:val="Char5"/>
          <w:rFonts w:hint="eastAsia"/>
          <w:rtl/>
        </w:rPr>
        <w:t>ده</w:t>
      </w:r>
      <w:r w:rsidRPr="008548CA">
        <w:rPr>
          <w:rStyle w:val="Char5"/>
          <w:rtl/>
        </w:rPr>
        <w:t xml:space="preserve"> </w:t>
      </w:r>
      <w:r w:rsidRPr="008548CA">
        <w:rPr>
          <w:rStyle w:val="Char5"/>
          <w:rFonts w:hint="eastAsia"/>
          <w:rtl/>
        </w:rPr>
        <w:t>باشد،و</w:t>
      </w:r>
      <w:r w:rsidRPr="008548CA">
        <w:rPr>
          <w:rStyle w:val="Char5"/>
          <w:rtl/>
        </w:rPr>
        <w:t xml:space="preserve"> </w:t>
      </w:r>
      <w:r w:rsidRPr="008548CA">
        <w:rPr>
          <w:rStyle w:val="Char5"/>
          <w:rFonts w:hint="eastAsia"/>
          <w:rtl/>
        </w:rPr>
        <w:t>چند</w:t>
      </w:r>
      <w:r w:rsidRPr="008548CA">
        <w:rPr>
          <w:rStyle w:val="Char5"/>
          <w:rtl/>
        </w:rPr>
        <w:t xml:space="preserve"> </w:t>
      </w:r>
      <w:r w:rsidRPr="008548CA">
        <w:rPr>
          <w:rStyle w:val="Char5"/>
          <w:rFonts w:hint="eastAsia"/>
          <w:rtl/>
        </w:rPr>
        <w:t>مرحله</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‏برد</w:t>
      </w:r>
      <w:r w:rsidRPr="008548CA">
        <w:rPr>
          <w:rStyle w:val="Char5"/>
          <w:rtl/>
        </w:rPr>
        <w:t>!».</w:t>
      </w:r>
      <w:r w:rsidRPr="001161A6">
        <w:rPr>
          <w:rStyle w:val="Char5"/>
          <w:vertAlign w:val="superscript"/>
          <w:rtl/>
        </w:rPr>
        <w:footnoteReference w:id="165"/>
      </w:r>
    </w:p>
    <w:p w:rsidR="000B5A71" w:rsidRPr="008548CA" w:rsidRDefault="000B5A71" w:rsidP="004A01ED">
      <w:pPr>
        <w:ind w:firstLine="284"/>
        <w:jc w:val="both"/>
        <w:rPr>
          <w:rStyle w:val="Char5"/>
          <w:rtl/>
        </w:rPr>
      </w:pPr>
      <w:r w:rsidRPr="008548CA">
        <w:rPr>
          <w:rStyle w:val="Char5"/>
          <w:rFonts w:hint="eastAsia"/>
          <w:rtl/>
        </w:rPr>
        <w:t>اگر</w:t>
      </w:r>
      <w:r w:rsidRPr="008548CA">
        <w:rPr>
          <w:rStyle w:val="Char5"/>
          <w:rtl/>
        </w:rPr>
        <w:t xml:space="preserve"> </w:t>
      </w:r>
      <w:r w:rsidRPr="008548CA">
        <w:rPr>
          <w:rStyle w:val="Char5"/>
          <w:rFonts w:hint="eastAsia"/>
          <w:rtl/>
        </w:rPr>
        <w:t>انسان</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خو</w:t>
      </w:r>
      <w:r w:rsidRPr="008548CA">
        <w:rPr>
          <w:rStyle w:val="Char5"/>
          <w:rFonts w:hint="cs"/>
          <w:rtl/>
        </w:rPr>
        <w:t>ی</w:t>
      </w:r>
      <w:r w:rsidRPr="008548CA">
        <w:rPr>
          <w:rStyle w:val="Char5"/>
          <w:rFonts w:hint="eastAsia"/>
          <w:rtl/>
        </w:rPr>
        <w:t>شتن</w:t>
      </w:r>
      <w:r w:rsidRPr="008548CA">
        <w:rPr>
          <w:rStyle w:val="Char5"/>
          <w:rtl/>
        </w:rPr>
        <w:t xml:space="preserve"> </w:t>
      </w:r>
      <w:r w:rsidRPr="008548CA">
        <w:rPr>
          <w:rStyle w:val="Char5"/>
          <w:rFonts w:hint="eastAsia"/>
          <w:rtl/>
        </w:rPr>
        <w:t>خو</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ند</w:t>
      </w:r>
      <w:r w:rsidRPr="008548CA">
        <w:rPr>
          <w:rStyle w:val="Char5"/>
          <w:rFonts w:hint="cs"/>
          <w:rtl/>
        </w:rPr>
        <w:t>ی</w:t>
      </w:r>
      <w:r w:rsidRPr="008548CA">
        <w:rPr>
          <w:rStyle w:val="Char5"/>
          <w:rFonts w:hint="eastAsia"/>
          <w:rtl/>
        </w:rPr>
        <w:t>شد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درون</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بگو</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هر</w:t>
      </w:r>
      <w:r w:rsidRPr="008548CA">
        <w:rPr>
          <w:rStyle w:val="Char5"/>
          <w:rtl/>
        </w:rPr>
        <w:t xml:space="preserve"> </w:t>
      </w:r>
      <w:r w:rsidRPr="008548CA">
        <w:rPr>
          <w:rStyle w:val="Char5"/>
          <w:rFonts w:hint="eastAsia"/>
          <w:rtl/>
        </w:rPr>
        <w:t>اتفاق</w:t>
      </w:r>
      <w:r w:rsidRPr="008548CA">
        <w:rPr>
          <w:rStyle w:val="Char5"/>
          <w:rFonts w:hint="cs"/>
          <w:rtl/>
        </w:rPr>
        <w:t>ی</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فتد</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پروردگار</w:t>
      </w:r>
      <w:r w:rsidRPr="008548CA">
        <w:rPr>
          <w:rStyle w:val="Char5"/>
          <w:rtl/>
        </w:rPr>
        <w:t xml:space="preserve"> </w:t>
      </w:r>
      <w:r w:rsidRPr="008548CA">
        <w:rPr>
          <w:rStyle w:val="Char5"/>
          <w:rFonts w:hint="eastAsia"/>
          <w:rtl/>
        </w:rPr>
        <w:t>خشنود</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مطمئن</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بهتر</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بگو</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خدا</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بهتر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‏دان</w:t>
      </w:r>
      <w:r w:rsidRPr="008548CA">
        <w:rPr>
          <w:rStyle w:val="Char5"/>
          <w:rFonts w:hint="cs"/>
          <w:rtl/>
        </w:rPr>
        <w:t>ی</w:t>
      </w:r>
      <w:r w:rsidRPr="008548CA">
        <w:rPr>
          <w:rStyle w:val="Char5"/>
          <w:rFonts w:hint="eastAsia"/>
          <w:rtl/>
        </w:rPr>
        <w:t>،</w:t>
      </w:r>
      <w:r w:rsidRPr="008548CA">
        <w:rPr>
          <w:rStyle w:val="Char5"/>
          <w:rtl/>
        </w:rPr>
        <w:t xml:space="preserve"> </w:t>
      </w:r>
      <w:r w:rsidRPr="008548CA">
        <w:rPr>
          <w:rStyle w:val="Char5"/>
          <w:rFonts w:hint="eastAsia"/>
          <w:rtl/>
        </w:rPr>
        <w:t>من</w:t>
      </w:r>
      <w:r w:rsidRPr="008548CA">
        <w:rPr>
          <w:rStyle w:val="Char5"/>
          <w:rtl/>
        </w:rPr>
        <w:t xml:space="preserve"> </w:t>
      </w:r>
      <w:r w:rsidRPr="008548CA">
        <w:rPr>
          <w:rStyle w:val="Char5"/>
          <w:rFonts w:hint="eastAsia"/>
          <w:rtl/>
        </w:rPr>
        <w:t>نم</w:t>
      </w:r>
      <w:r w:rsidRPr="008548CA">
        <w:rPr>
          <w:rStyle w:val="Char5"/>
          <w:rFonts w:hint="cs"/>
          <w:rtl/>
        </w:rPr>
        <w:t>ی</w:t>
      </w:r>
      <w:r w:rsidRPr="008548CA">
        <w:rPr>
          <w:rStyle w:val="Char5"/>
          <w:rFonts w:hint="eastAsia"/>
          <w:rtl/>
        </w:rPr>
        <w:t>‏دانم</w:t>
      </w:r>
      <w:r w:rsidRPr="008548CA">
        <w:rPr>
          <w:rStyle w:val="Char5"/>
          <w:rtl/>
        </w:rPr>
        <w:t xml:space="preserve"> </w:t>
      </w:r>
      <w:r w:rsidRPr="008548CA">
        <w:rPr>
          <w:rStyle w:val="Char5"/>
          <w:rFonts w:hint="eastAsia"/>
          <w:rtl/>
        </w:rPr>
        <w:t>تو</w:t>
      </w:r>
      <w:r w:rsidRPr="008548CA">
        <w:rPr>
          <w:rStyle w:val="Char5"/>
          <w:rtl/>
        </w:rPr>
        <w:t xml:space="preserve"> </w:t>
      </w:r>
      <w:r w:rsidRPr="008548CA">
        <w:rPr>
          <w:rStyle w:val="Char5"/>
          <w:rFonts w:hint="eastAsia"/>
          <w:rtl/>
        </w:rPr>
        <w:t>دانا</w:t>
      </w:r>
      <w:r w:rsidRPr="008548CA">
        <w:rPr>
          <w:rStyle w:val="Char5"/>
          <w:rFonts w:hint="cs"/>
          <w:rtl/>
        </w:rPr>
        <w:t>ی</w:t>
      </w:r>
      <w:r w:rsidRPr="008548CA">
        <w:rPr>
          <w:rStyle w:val="Char5"/>
          <w:rtl/>
        </w:rPr>
        <w:t xml:space="preserve"> </w:t>
      </w:r>
      <w:r w:rsidRPr="008548CA">
        <w:rPr>
          <w:rStyle w:val="Char5"/>
          <w:rFonts w:hint="eastAsia"/>
          <w:rtl/>
        </w:rPr>
        <w:t>مطلق</w:t>
      </w:r>
      <w:r w:rsidRPr="008548CA">
        <w:rPr>
          <w:rStyle w:val="Char5"/>
          <w:rtl/>
        </w:rPr>
        <w:t xml:space="preserve"> </w:t>
      </w:r>
      <w:r w:rsidRPr="008548CA">
        <w:rPr>
          <w:rStyle w:val="Char5"/>
          <w:rFonts w:hint="eastAsia"/>
          <w:rtl/>
        </w:rPr>
        <w:t>هست</w:t>
      </w:r>
      <w:r w:rsidRPr="008548CA">
        <w:rPr>
          <w:rStyle w:val="Char5"/>
          <w:rFonts w:hint="cs"/>
          <w:rtl/>
        </w:rPr>
        <w:t>ی</w:t>
      </w:r>
      <w:r w:rsidRPr="008548CA">
        <w:rPr>
          <w:rStyle w:val="Char5"/>
          <w:rFonts w:hint="eastAsia"/>
          <w:rtl/>
        </w:rPr>
        <w:t>،</w:t>
      </w:r>
      <w:r w:rsidRPr="008548CA">
        <w:rPr>
          <w:rStyle w:val="Char5"/>
          <w:rtl/>
        </w:rPr>
        <w:t xml:space="preserve"> </w:t>
      </w:r>
      <w:r w:rsidRPr="008548CA">
        <w:rPr>
          <w:rStyle w:val="Char5"/>
          <w:rFonts w:hint="eastAsia"/>
          <w:rtl/>
        </w:rPr>
        <w:t>من</w:t>
      </w:r>
      <w:r w:rsidRPr="008548CA">
        <w:rPr>
          <w:rStyle w:val="Char5"/>
          <w:rtl/>
        </w:rPr>
        <w:t xml:space="preserve"> </w:t>
      </w:r>
      <w:r w:rsidRPr="008548CA">
        <w:rPr>
          <w:rStyle w:val="Char5"/>
          <w:rFonts w:hint="eastAsia"/>
          <w:rtl/>
        </w:rPr>
        <w:t>ناتوانم</w:t>
      </w:r>
      <w:r w:rsidRPr="008548CA">
        <w:rPr>
          <w:rStyle w:val="Char5"/>
          <w:rtl/>
        </w:rPr>
        <w:t xml:space="preserve"> </w:t>
      </w:r>
      <w:r w:rsidRPr="008548CA">
        <w:rPr>
          <w:rStyle w:val="Char5"/>
          <w:rFonts w:hint="eastAsia"/>
          <w:rtl/>
        </w:rPr>
        <w:t>تو</w:t>
      </w:r>
      <w:r w:rsidRPr="008548CA">
        <w:rPr>
          <w:rStyle w:val="Char5"/>
          <w:rtl/>
        </w:rPr>
        <w:t xml:space="preserve"> </w:t>
      </w:r>
      <w:r w:rsidRPr="008548CA">
        <w:rPr>
          <w:rStyle w:val="Char5"/>
          <w:rFonts w:hint="eastAsia"/>
          <w:rtl/>
        </w:rPr>
        <w:t>توانا</w:t>
      </w:r>
      <w:r w:rsidRPr="008548CA">
        <w:rPr>
          <w:rStyle w:val="Char5"/>
          <w:rFonts w:hint="cs"/>
          <w:rtl/>
        </w:rPr>
        <w:t>یی</w:t>
      </w:r>
      <w:r w:rsidRPr="008548CA">
        <w:rPr>
          <w:rStyle w:val="Char5"/>
          <w:rFonts w:hint="eastAsia"/>
          <w:rtl/>
        </w:rPr>
        <w:t>،</w:t>
      </w:r>
      <w:r w:rsidRPr="008548CA">
        <w:rPr>
          <w:rStyle w:val="Char5"/>
          <w:rtl/>
        </w:rPr>
        <w:t xml:space="preserve"> </w:t>
      </w:r>
      <w:r w:rsidRPr="008548CA">
        <w:rPr>
          <w:rStyle w:val="Char5"/>
          <w:rFonts w:hint="eastAsia"/>
          <w:rtl/>
        </w:rPr>
        <w:t>تو</w:t>
      </w:r>
      <w:r w:rsidRPr="008548CA">
        <w:rPr>
          <w:rStyle w:val="Char5"/>
          <w:rtl/>
        </w:rPr>
        <w:t xml:space="preserve"> </w:t>
      </w:r>
      <w:r w:rsidRPr="008548CA">
        <w:rPr>
          <w:rStyle w:val="Char5"/>
          <w:rFonts w:hint="eastAsia"/>
          <w:rtl/>
        </w:rPr>
        <w:t>صاحب</w:t>
      </w:r>
      <w:r w:rsidRPr="008548CA">
        <w:rPr>
          <w:rStyle w:val="Char5"/>
          <w:rtl/>
        </w:rPr>
        <w:t xml:space="preserve"> </w:t>
      </w:r>
      <w:r w:rsidRPr="008548CA">
        <w:rPr>
          <w:rStyle w:val="Char5"/>
          <w:rFonts w:hint="eastAsia"/>
          <w:rtl/>
        </w:rPr>
        <w:t>عزت</w:t>
      </w:r>
      <w:r w:rsidRPr="008548CA">
        <w:rPr>
          <w:rStyle w:val="Char5"/>
          <w:rtl/>
        </w:rPr>
        <w:t xml:space="preserve"> </w:t>
      </w:r>
      <w:r w:rsidRPr="008548CA">
        <w:rPr>
          <w:rStyle w:val="Char5"/>
          <w:rFonts w:hint="eastAsia"/>
          <w:rtl/>
        </w:rPr>
        <w:t>هست</w:t>
      </w:r>
      <w:r w:rsidRPr="008548CA">
        <w:rPr>
          <w:rStyle w:val="Char5"/>
          <w:rFonts w:hint="cs"/>
          <w:rtl/>
        </w:rPr>
        <w:t>ی</w:t>
      </w:r>
      <w:r w:rsidRPr="008548CA">
        <w:rPr>
          <w:rStyle w:val="Char5"/>
          <w:rtl/>
        </w:rPr>
        <w:t xml:space="preserve"> </w:t>
      </w:r>
      <w:r w:rsidRPr="008548CA">
        <w:rPr>
          <w:rStyle w:val="Char5"/>
          <w:rFonts w:hint="eastAsia"/>
          <w:rtl/>
        </w:rPr>
        <w:t>ومن</w:t>
      </w:r>
      <w:r w:rsidRPr="008548CA">
        <w:rPr>
          <w:rStyle w:val="Char5"/>
          <w:rtl/>
        </w:rPr>
        <w:t xml:space="preserve"> </w:t>
      </w:r>
      <w:r w:rsidRPr="008548CA">
        <w:rPr>
          <w:rStyle w:val="Char5"/>
          <w:rFonts w:hint="eastAsia"/>
          <w:rtl/>
        </w:rPr>
        <w:t>خوار</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‏مقدار،</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همچنان</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دل</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احساس</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داشته</w:t>
      </w:r>
      <w:r w:rsidRPr="008548CA">
        <w:rPr>
          <w:rStyle w:val="Char5"/>
          <w:rtl/>
        </w:rPr>
        <w:t xml:space="preserve"> </w:t>
      </w:r>
      <w:r w:rsidRPr="008548CA">
        <w:rPr>
          <w:rStyle w:val="Char5"/>
          <w:rFonts w:hint="eastAsia"/>
          <w:rtl/>
        </w:rPr>
        <w:t>باشد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تکرار</w:t>
      </w:r>
      <w:r w:rsidRPr="008548CA">
        <w:rPr>
          <w:rStyle w:val="Char5"/>
          <w:rtl/>
        </w:rPr>
        <w:t xml:space="preserve"> </w:t>
      </w:r>
      <w:r w:rsidRPr="008548CA">
        <w:rPr>
          <w:rStyle w:val="Char5"/>
          <w:rFonts w:hint="eastAsia"/>
          <w:rtl/>
        </w:rPr>
        <w:t>کند،</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دلش</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احساسات</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بپروراند،</w:t>
      </w:r>
      <w:r w:rsidRPr="008548CA">
        <w:rPr>
          <w:rStyle w:val="Char5"/>
          <w:rtl/>
        </w:rPr>
        <w:t xml:space="preserve"> </w:t>
      </w:r>
      <w:r w:rsidRPr="008548CA">
        <w:rPr>
          <w:rStyle w:val="Char5"/>
          <w:rFonts w:hint="cs"/>
          <w:rtl/>
        </w:rPr>
        <w:t>ی</w:t>
      </w:r>
      <w:r w:rsidRPr="008548CA">
        <w:rPr>
          <w:rStyle w:val="Char5"/>
          <w:rFonts w:hint="eastAsia"/>
          <w:rtl/>
        </w:rPr>
        <w:t>عن</w:t>
      </w:r>
      <w:r w:rsidRPr="008548CA">
        <w:rPr>
          <w:rStyle w:val="Char5"/>
          <w:rFonts w:hint="cs"/>
          <w:rtl/>
        </w:rPr>
        <w:t>ی</w:t>
      </w:r>
      <w:r w:rsidRPr="008548CA">
        <w:rPr>
          <w:rStyle w:val="Char5"/>
          <w:rtl/>
        </w:rPr>
        <w:t xml:space="preserve"> </w:t>
      </w:r>
      <w:r w:rsidRPr="008548CA">
        <w:rPr>
          <w:rStyle w:val="Char5"/>
          <w:rFonts w:hint="eastAsia"/>
          <w:rtl/>
        </w:rPr>
        <w:t>تأمل</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تفکر،</w:t>
      </w:r>
      <w:r w:rsidRPr="008548CA">
        <w:rPr>
          <w:rStyle w:val="Char5"/>
          <w:rtl/>
        </w:rPr>
        <w:t xml:space="preserve"> </w:t>
      </w:r>
      <w:r w:rsidRPr="008548CA">
        <w:rPr>
          <w:rStyle w:val="Char5"/>
          <w:rFonts w:hint="eastAsia"/>
          <w:rtl/>
        </w:rPr>
        <w:t>هم</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نزد</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درجات</w:t>
      </w:r>
      <w:r w:rsidRPr="008548CA">
        <w:rPr>
          <w:rStyle w:val="Char5"/>
          <w:rtl/>
        </w:rPr>
        <w:t xml:space="preserve"> </w:t>
      </w:r>
      <w:r w:rsidRPr="008548CA">
        <w:rPr>
          <w:rStyle w:val="Char5"/>
          <w:rFonts w:hint="eastAsia"/>
          <w:rtl/>
        </w:rPr>
        <w:t>والا</w:t>
      </w:r>
      <w:r w:rsidRPr="008548CA">
        <w:rPr>
          <w:rStyle w:val="Char5"/>
          <w:rFonts w:hint="cs"/>
          <w:rtl/>
        </w:rPr>
        <w:t>یی</w:t>
      </w:r>
      <w:r w:rsidR="00792543">
        <w:rPr>
          <w:rStyle w:val="Char5"/>
          <w:rtl/>
        </w:rPr>
        <w:t xml:space="preserve"> می‌</w:t>
      </w:r>
      <w:r w:rsidRPr="008548CA">
        <w:rPr>
          <w:rStyle w:val="Char5"/>
          <w:rFonts w:hint="eastAsia"/>
          <w:rtl/>
        </w:rPr>
        <w:t>رساند،</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نزد</w:t>
      </w:r>
      <w:r w:rsidRPr="008548CA">
        <w:rPr>
          <w:rStyle w:val="Char5"/>
          <w:rFonts w:hint="cs"/>
          <w:rtl/>
        </w:rPr>
        <w:t>ی</w:t>
      </w:r>
      <w:r w:rsidRPr="008548CA">
        <w:rPr>
          <w:rStyle w:val="Char5"/>
          <w:rFonts w:hint="eastAsia"/>
          <w:rtl/>
        </w:rPr>
        <w:t>ک</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‏گرداند،</w:t>
      </w:r>
      <w:r w:rsidRPr="008548CA">
        <w:rPr>
          <w:rStyle w:val="Char5"/>
          <w:rtl/>
        </w:rPr>
        <w:t xml:space="preserve"> </w:t>
      </w:r>
      <w:r w:rsidRPr="008548CA">
        <w:rPr>
          <w:rStyle w:val="Char5"/>
          <w:rFonts w:hint="eastAsia"/>
          <w:rtl/>
        </w:rPr>
        <w:t>هر</w:t>
      </w:r>
      <w:r w:rsidRPr="008548CA">
        <w:rPr>
          <w:rStyle w:val="Char5"/>
          <w:rtl/>
        </w:rPr>
        <w:t xml:space="preserve"> </w:t>
      </w:r>
      <w:r w:rsidRPr="008548CA">
        <w:rPr>
          <w:rStyle w:val="Char5"/>
          <w:rFonts w:hint="eastAsia"/>
          <w:rtl/>
        </w:rPr>
        <w:t>چند</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گران</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لحاظ</w:t>
      </w:r>
      <w:r w:rsidRPr="008548CA">
        <w:rPr>
          <w:rStyle w:val="Char5"/>
          <w:rtl/>
        </w:rPr>
        <w:t xml:space="preserve"> </w:t>
      </w:r>
      <w:r w:rsidRPr="008548CA">
        <w:rPr>
          <w:rStyle w:val="Char5"/>
          <w:rFonts w:hint="eastAsia"/>
          <w:rtl/>
        </w:rPr>
        <w:t>کارها</w:t>
      </w:r>
      <w:r w:rsidRPr="008548CA">
        <w:rPr>
          <w:rStyle w:val="Char5"/>
          <w:rFonts w:hint="cs"/>
          <w:rtl/>
        </w:rPr>
        <w:t>ی</w:t>
      </w:r>
      <w:r w:rsidRPr="008548CA">
        <w:rPr>
          <w:rStyle w:val="Char5"/>
          <w:rtl/>
        </w:rPr>
        <w:t xml:space="preserve"> </w:t>
      </w:r>
      <w:r w:rsidRPr="008548CA">
        <w:rPr>
          <w:rStyle w:val="Char5"/>
          <w:rFonts w:hint="eastAsia"/>
          <w:rtl/>
        </w:rPr>
        <w:t>ف</w:t>
      </w:r>
      <w:r w:rsidRPr="008548CA">
        <w:rPr>
          <w:rStyle w:val="Char5"/>
          <w:rFonts w:hint="cs"/>
          <w:rtl/>
        </w:rPr>
        <w:t>ی</w:t>
      </w:r>
      <w:r w:rsidRPr="008548CA">
        <w:rPr>
          <w:rStyle w:val="Char5"/>
          <w:rFonts w:hint="eastAsia"/>
          <w:rtl/>
        </w:rPr>
        <w:t>ز</w:t>
      </w:r>
      <w:r w:rsidRPr="008548CA">
        <w:rPr>
          <w:rStyle w:val="Char5"/>
          <w:rFonts w:hint="cs"/>
          <w:rtl/>
        </w:rPr>
        <w:t>ی</w:t>
      </w:r>
      <w:r w:rsidRPr="008548CA">
        <w:rPr>
          <w:rStyle w:val="Char5"/>
          <w:rFonts w:hint="eastAsia"/>
          <w:rtl/>
        </w:rPr>
        <w:t>ک</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فعالتر</w:t>
      </w:r>
      <w:r w:rsidRPr="008548CA">
        <w:rPr>
          <w:rStyle w:val="Char5"/>
          <w:rtl/>
        </w:rPr>
        <w:t xml:space="preserve"> </w:t>
      </w:r>
      <w:r w:rsidRPr="008548CA">
        <w:rPr>
          <w:rStyle w:val="Char5"/>
          <w:rFonts w:hint="eastAsia"/>
          <w:rtl/>
        </w:rPr>
        <w:t>باشند</w:t>
      </w:r>
      <w:r w:rsidRPr="008548CA">
        <w:rPr>
          <w:rStyle w:val="Char5"/>
          <w:rtl/>
        </w:rPr>
        <w:t>.</w:t>
      </w:r>
    </w:p>
    <w:p w:rsidR="000B5A71" w:rsidRDefault="000B5A71" w:rsidP="00DC68A2">
      <w:pPr>
        <w:pStyle w:val="a0"/>
        <w:rPr>
          <w:rtl/>
        </w:rPr>
      </w:pPr>
      <w:bookmarkStart w:id="283" w:name="_Toc228635681"/>
      <w:bookmarkStart w:id="284" w:name="_Toc228854257"/>
      <w:bookmarkStart w:id="285" w:name="_Toc435795816"/>
      <w:r w:rsidRPr="005624B5">
        <w:rPr>
          <w:rtl/>
        </w:rPr>
        <w:t>مقام</w:t>
      </w:r>
      <w:r w:rsidR="002B6B56">
        <w:t>‌</w:t>
      </w:r>
      <w:r w:rsidRPr="005624B5">
        <w:rPr>
          <w:rtl/>
        </w:rPr>
        <w:t>های</w:t>
      </w:r>
      <w:r>
        <w:rPr>
          <w:rtl/>
        </w:rPr>
        <w:t xml:space="preserve"> </w:t>
      </w:r>
      <w:r w:rsidRPr="005624B5">
        <w:rPr>
          <w:rtl/>
        </w:rPr>
        <w:t>خشنودی</w:t>
      </w:r>
      <w:bookmarkEnd w:id="283"/>
      <w:bookmarkEnd w:id="284"/>
      <w:bookmarkEnd w:id="285"/>
    </w:p>
    <w:p w:rsidR="000B5A71" w:rsidRPr="008548CA" w:rsidRDefault="000B5A71" w:rsidP="004A01ED">
      <w:pPr>
        <w:ind w:firstLine="284"/>
        <w:jc w:val="both"/>
        <w:rPr>
          <w:rStyle w:val="Char5"/>
          <w:rtl/>
        </w:rPr>
      </w:pPr>
      <w:r w:rsidRPr="008548CA">
        <w:rPr>
          <w:rStyle w:val="Char5"/>
          <w:rFonts w:hint="eastAsia"/>
          <w:rtl/>
        </w:rPr>
        <w:t>خشنود</w:t>
      </w:r>
      <w:r w:rsidRPr="008548CA">
        <w:rPr>
          <w:rStyle w:val="Char5"/>
          <w:rFonts w:hint="cs"/>
          <w:rtl/>
        </w:rPr>
        <w:t>ی</w:t>
      </w:r>
      <w:r w:rsidRPr="008548CA">
        <w:rPr>
          <w:rStyle w:val="Char5"/>
          <w:rtl/>
        </w:rPr>
        <w:t xml:space="preserve"> </w:t>
      </w:r>
      <w:r w:rsidRPr="008548CA">
        <w:rPr>
          <w:rStyle w:val="Char5"/>
          <w:rFonts w:hint="eastAsia"/>
          <w:rtl/>
        </w:rPr>
        <w:t>مقامها</w:t>
      </w:r>
      <w:r w:rsidRPr="008548CA">
        <w:rPr>
          <w:rStyle w:val="Char5"/>
          <w:rFonts w:hint="cs"/>
          <w:rtl/>
        </w:rPr>
        <w:t>یی</w:t>
      </w:r>
      <w:r w:rsidRPr="008548CA">
        <w:rPr>
          <w:rStyle w:val="Char5"/>
          <w:rtl/>
        </w:rPr>
        <w:t xml:space="preserve"> </w:t>
      </w:r>
      <w:r w:rsidRPr="008548CA">
        <w:rPr>
          <w:rStyle w:val="Char5"/>
          <w:rFonts w:hint="eastAsia"/>
          <w:rtl/>
        </w:rPr>
        <w:t>دارد</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جمله</w:t>
      </w:r>
      <w:r w:rsidRPr="008548CA">
        <w:rPr>
          <w:rStyle w:val="Char5"/>
          <w:rtl/>
        </w:rPr>
        <w:t xml:space="preserve"> </w:t>
      </w:r>
      <w:r w:rsidRPr="008548CA">
        <w:rPr>
          <w:rStyle w:val="Char5"/>
          <w:rFonts w:hint="eastAsia"/>
          <w:rtl/>
        </w:rPr>
        <w:t>خشنود</w:t>
      </w:r>
      <w:r w:rsidRPr="008548CA">
        <w:rPr>
          <w:rStyle w:val="Char5"/>
          <w:rFonts w:hint="cs"/>
          <w:rtl/>
        </w:rPr>
        <w:t>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رضا</w:t>
      </w:r>
      <w:r w:rsidRPr="008548CA">
        <w:rPr>
          <w:rStyle w:val="Char5"/>
          <w:rFonts w:hint="cs"/>
          <w:rtl/>
        </w:rPr>
        <w:t>ی</w:t>
      </w:r>
      <w:r w:rsidRPr="008548CA">
        <w:rPr>
          <w:rStyle w:val="Char5"/>
          <w:rFonts w:hint="eastAsia"/>
          <w:rtl/>
        </w:rPr>
        <w:t>ت</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هر</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tl/>
        </w:rPr>
        <w:t xml:space="preserve"> </w:t>
      </w:r>
      <w:r w:rsidRPr="008548CA">
        <w:rPr>
          <w:rStyle w:val="Char5"/>
          <w:rFonts w:hint="eastAsia"/>
          <w:rtl/>
        </w:rPr>
        <w:t>انسان</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نظر</w:t>
      </w:r>
      <w:r w:rsidRPr="008548CA">
        <w:rPr>
          <w:rStyle w:val="Char5"/>
          <w:rtl/>
        </w:rPr>
        <w:t xml:space="preserve"> </w:t>
      </w:r>
      <w:r w:rsidRPr="008548CA">
        <w:rPr>
          <w:rStyle w:val="Char5"/>
          <w:rFonts w:hint="eastAsia"/>
          <w:rtl/>
        </w:rPr>
        <w:t>گرفته</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مقدار</w:t>
      </w:r>
      <w:r w:rsidRPr="008548CA">
        <w:rPr>
          <w:rStyle w:val="Char5"/>
          <w:rtl/>
        </w:rPr>
        <w:t xml:space="preserve"> </w:t>
      </w:r>
      <w:r w:rsidRPr="008548CA">
        <w:rPr>
          <w:rStyle w:val="Char5"/>
          <w:rFonts w:hint="eastAsia"/>
          <w:rtl/>
        </w:rPr>
        <w:t>روز</w:t>
      </w:r>
      <w:r w:rsidRPr="008548CA">
        <w:rPr>
          <w:rStyle w:val="Char5"/>
          <w:rFonts w:hint="cs"/>
          <w:rtl/>
        </w:rPr>
        <w:t>یی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داده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مقام</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عامه‏</w:t>
      </w:r>
      <w:r w:rsidRPr="008548CA">
        <w:rPr>
          <w:rStyle w:val="Char5"/>
          <w:rFonts w:hint="cs"/>
          <w:rtl/>
        </w:rPr>
        <w:t>ی</w:t>
      </w:r>
      <w:r w:rsidRPr="008548CA">
        <w:rPr>
          <w:rStyle w:val="Char5"/>
          <w:rtl/>
        </w:rPr>
        <w:t xml:space="preserve"> </w:t>
      </w:r>
      <w:r w:rsidRPr="008548CA">
        <w:rPr>
          <w:rStyle w:val="Char5"/>
          <w:rFonts w:hint="eastAsia"/>
          <w:rtl/>
        </w:rPr>
        <w:t>مردم</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‏توانند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خوب</w:t>
      </w:r>
      <w:r w:rsidRPr="008548CA">
        <w:rPr>
          <w:rStyle w:val="Char5"/>
          <w:rFonts w:hint="cs"/>
          <w:rtl/>
        </w:rPr>
        <w:t>ی</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دست</w:t>
      </w:r>
      <w:r w:rsidRPr="008548CA">
        <w:rPr>
          <w:rStyle w:val="Char5"/>
          <w:rtl/>
        </w:rPr>
        <w:t xml:space="preserve"> </w:t>
      </w:r>
      <w:r w:rsidRPr="008548CA">
        <w:rPr>
          <w:rStyle w:val="Char5"/>
          <w:rFonts w:hint="eastAsia"/>
          <w:rtl/>
        </w:rPr>
        <w:t>آورند</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اما</w:t>
      </w:r>
      <w:r w:rsidRPr="008548CA">
        <w:rPr>
          <w:rStyle w:val="Char5"/>
          <w:rtl/>
        </w:rPr>
        <w:t xml:space="preserve"> </w:t>
      </w:r>
      <w:r w:rsidRPr="008548CA">
        <w:rPr>
          <w:rStyle w:val="Char5"/>
          <w:rFonts w:hint="eastAsia"/>
          <w:rtl/>
        </w:rPr>
        <w:t>مرتبه‏</w:t>
      </w:r>
      <w:r w:rsidRPr="008548CA">
        <w:rPr>
          <w:rStyle w:val="Char5"/>
          <w:rFonts w:hint="cs"/>
          <w:rtl/>
        </w:rPr>
        <w:t>ی</w:t>
      </w:r>
      <w:r w:rsidRPr="008548CA">
        <w:rPr>
          <w:rStyle w:val="Char5"/>
          <w:rtl/>
        </w:rPr>
        <w:t xml:space="preserve"> </w:t>
      </w:r>
      <w:r w:rsidRPr="008548CA">
        <w:rPr>
          <w:rStyle w:val="Char5"/>
          <w:rFonts w:hint="eastAsia"/>
          <w:rtl/>
        </w:rPr>
        <w:t>بالاتر</w:t>
      </w:r>
      <w:r w:rsidRPr="008548CA">
        <w:rPr>
          <w:rStyle w:val="Char5"/>
          <w:rtl/>
        </w:rPr>
        <w:t xml:space="preserve">: </w:t>
      </w:r>
      <w:r w:rsidRPr="008548CA">
        <w:rPr>
          <w:rStyle w:val="Char5"/>
          <w:rFonts w:hint="eastAsia"/>
          <w:rtl/>
        </w:rPr>
        <w:t>خشنود</w:t>
      </w:r>
      <w:r w:rsidRPr="008548CA">
        <w:rPr>
          <w:rStyle w:val="Char5"/>
          <w:rFonts w:hint="cs"/>
          <w:rtl/>
        </w:rPr>
        <w:t>ی</w:t>
      </w:r>
      <w:r w:rsidRPr="008548CA">
        <w:rPr>
          <w:rStyle w:val="Char5"/>
          <w:rtl/>
        </w:rPr>
        <w:t xml:space="preserve"> </w:t>
      </w:r>
      <w:r w:rsidRPr="008548CA">
        <w:rPr>
          <w:rStyle w:val="Char5"/>
          <w:rFonts w:hint="eastAsia"/>
          <w:rtl/>
        </w:rPr>
        <w:t>ازقضا</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قدر</w:t>
      </w:r>
      <w:r w:rsidRPr="008548CA">
        <w:rPr>
          <w:rStyle w:val="Char5"/>
          <w:rtl/>
        </w:rPr>
        <w:t xml:space="preserve"> </w:t>
      </w:r>
      <w:r w:rsidRPr="008548CA">
        <w:rPr>
          <w:rStyle w:val="Char5"/>
          <w:rFonts w:hint="eastAsia"/>
          <w:rtl/>
        </w:rPr>
        <w:t>اله</w:t>
      </w:r>
      <w:r w:rsidRPr="008548CA">
        <w:rPr>
          <w:rStyle w:val="Char5"/>
          <w:rFonts w:hint="cs"/>
          <w:rtl/>
        </w:rPr>
        <w:t>ی</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بالاتر</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مرتبه‏</w:t>
      </w:r>
      <w:r w:rsidRPr="008548CA">
        <w:rPr>
          <w:rStyle w:val="Char5"/>
          <w:rFonts w:hint="cs"/>
          <w:rtl/>
        </w:rPr>
        <w:t>یی</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انسان</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بسنده</w:t>
      </w:r>
      <w:r w:rsidRPr="008548CA">
        <w:rPr>
          <w:rStyle w:val="Char5"/>
          <w:rtl/>
        </w:rPr>
        <w:t xml:space="preserve"> </w:t>
      </w:r>
      <w:r w:rsidRPr="008548CA">
        <w:rPr>
          <w:rStyle w:val="Char5"/>
          <w:rFonts w:hint="eastAsia"/>
          <w:rtl/>
        </w:rPr>
        <w:t>کند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جا</w:t>
      </w:r>
      <w:r w:rsidRPr="008548CA">
        <w:rPr>
          <w:rStyle w:val="Char5"/>
          <w:rFonts w:hint="cs"/>
          <w:rtl/>
        </w:rPr>
        <w:t>ی</w:t>
      </w:r>
      <w:r w:rsidRPr="008548CA">
        <w:rPr>
          <w:rStyle w:val="Char5"/>
          <w:rtl/>
        </w:rPr>
        <w:t xml:space="preserve"> </w:t>
      </w:r>
      <w:r w:rsidRPr="008548CA">
        <w:rPr>
          <w:rStyle w:val="Char5"/>
          <w:rFonts w:hint="eastAsia"/>
          <w:rtl/>
        </w:rPr>
        <w:t>هر</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غ</w:t>
      </w:r>
      <w:r w:rsidRPr="008548CA">
        <w:rPr>
          <w:rStyle w:val="Char5"/>
          <w:rFonts w:hint="cs"/>
          <w:rtl/>
        </w:rPr>
        <w:t>ی</w:t>
      </w:r>
      <w:r w:rsidRPr="008548CA">
        <w:rPr>
          <w:rStyle w:val="Char5"/>
          <w:rFonts w:hint="eastAsia"/>
          <w:rtl/>
        </w:rPr>
        <w:t>ر</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اوست،</w:t>
      </w:r>
      <w:r w:rsidRPr="008548CA">
        <w:rPr>
          <w:rStyle w:val="Char5"/>
          <w:rtl/>
        </w:rPr>
        <w:t xml:space="preserve"> </w:t>
      </w:r>
      <w:r w:rsidRPr="008548CA">
        <w:rPr>
          <w:rStyle w:val="Char5"/>
          <w:rFonts w:hint="cs"/>
          <w:rtl/>
        </w:rPr>
        <w:t>ی</w:t>
      </w:r>
      <w:r w:rsidRPr="008548CA">
        <w:rPr>
          <w:rStyle w:val="Char5"/>
          <w:rFonts w:hint="eastAsia"/>
          <w:rtl/>
        </w:rPr>
        <w:t>عن</w:t>
      </w:r>
      <w:r w:rsidRPr="008548CA">
        <w:rPr>
          <w:rStyle w:val="Char5"/>
          <w:rFonts w:hint="cs"/>
          <w:rtl/>
        </w:rPr>
        <w:t>ی</w:t>
      </w:r>
      <w:r w:rsidRPr="008548CA">
        <w:rPr>
          <w:rStyle w:val="Char5"/>
          <w:rtl/>
        </w:rPr>
        <w:t xml:space="preserve"> </w:t>
      </w:r>
      <w:r w:rsidRPr="008548CA">
        <w:rPr>
          <w:rStyle w:val="Char5"/>
          <w:rFonts w:hint="eastAsia"/>
          <w:rtl/>
        </w:rPr>
        <w:t>غ</w:t>
      </w:r>
      <w:r w:rsidRPr="008548CA">
        <w:rPr>
          <w:rStyle w:val="Char5"/>
          <w:rFonts w:hint="cs"/>
          <w:rtl/>
        </w:rPr>
        <w:t>ی</w:t>
      </w:r>
      <w:r w:rsidRPr="008548CA">
        <w:rPr>
          <w:rStyle w:val="Char5"/>
          <w:rFonts w:hint="eastAsia"/>
          <w:rtl/>
        </w:rPr>
        <w:t>رخدا</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‏اهم</w:t>
      </w:r>
      <w:r w:rsidRPr="008548CA">
        <w:rPr>
          <w:rStyle w:val="Char5"/>
          <w:rFonts w:hint="cs"/>
          <w:rtl/>
        </w:rPr>
        <w:t>ی</w:t>
      </w:r>
      <w:r w:rsidRPr="008548CA">
        <w:rPr>
          <w:rStyle w:val="Char5"/>
          <w:rFonts w:hint="eastAsia"/>
          <w:rtl/>
        </w:rPr>
        <w:t>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غ</w:t>
      </w:r>
      <w:r w:rsidRPr="008548CA">
        <w:rPr>
          <w:rStyle w:val="Char5"/>
          <w:rFonts w:hint="cs"/>
          <w:rtl/>
        </w:rPr>
        <w:t>ی</w:t>
      </w:r>
      <w:r w:rsidRPr="008548CA">
        <w:rPr>
          <w:rStyle w:val="Char5"/>
          <w:rFonts w:hint="eastAsia"/>
          <w:rtl/>
        </w:rPr>
        <w:t>رقابل</w:t>
      </w:r>
      <w:r w:rsidRPr="008548CA">
        <w:rPr>
          <w:rStyle w:val="Char5"/>
          <w:rtl/>
        </w:rPr>
        <w:t xml:space="preserve"> </w:t>
      </w:r>
      <w:r w:rsidRPr="008548CA">
        <w:rPr>
          <w:rStyle w:val="Char5"/>
          <w:rFonts w:hint="eastAsia"/>
          <w:rtl/>
        </w:rPr>
        <w:t>توجه</w:t>
      </w:r>
      <w:r w:rsidRPr="008548CA">
        <w:rPr>
          <w:rStyle w:val="Char5"/>
          <w:rtl/>
        </w:rPr>
        <w:t xml:space="preserve"> </w:t>
      </w:r>
      <w:r w:rsidRPr="008548CA">
        <w:rPr>
          <w:rStyle w:val="Char5"/>
          <w:rFonts w:hint="eastAsia"/>
          <w:rtl/>
        </w:rPr>
        <w:t>باشد،</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برابر</w:t>
      </w:r>
      <w:r w:rsidRPr="008548CA">
        <w:rPr>
          <w:rStyle w:val="Char5"/>
          <w:rtl/>
        </w:rPr>
        <w:t xml:space="preserve"> </w:t>
      </w:r>
      <w:r w:rsidRPr="008548CA">
        <w:rPr>
          <w:rStyle w:val="Char5"/>
          <w:rFonts w:hint="eastAsia"/>
          <w:rtl/>
        </w:rPr>
        <w:t>هر</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غ</w:t>
      </w:r>
      <w:r w:rsidRPr="008548CA">
        <w:rPr>
          <w:rStyle w:val="Char5"/>
          <w:rFonts w:hint="cs"/>
          <w:rtl/>
        </w:rPr>
        <w:t>ی</w:t>
      </w:r>
      <w:r w:rsidRPr="008548CA">
        <w:rPr>
          <w:rStyle w:val="Char5"/>
          <w:rFonts w:hint="eastAsia"/>
          <w:rtl/>
        </w:rPr>
        <w:t>ر</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اوست،</w:t>
      </w:r>
      <w:r w:rsidRPr="008548CA">
        <w:rPr>
          <w:rStyle w:val="Char5"/>
          <w:rtl/>
        </w:rPr>
        <w:t xml:space="preserve"> </w:t>
      </w:r>
      <w:r w:rsidRPr="008548CA">
        <w:rPr>
          <w:rStyle w:val="Char5"/>
          <w:rFonts w:hint="eastAsia"/>
          <w:rtl/>
        </w:rPr>
        <w:t>خشنود</w:t>
      </w:r>
      <w:r w:rsidRPr="008548CA">
        <w:rPr>
          <w:rStyle w:val="Char5"/>
          <w:rtl/>
        </w:rPr>
        <w:t xml:space="preserve"> </w:t>
      </w:r>
      <w:r w:rsidRPr="008548CA">
        <w:rPr>
          <w:rStyle w:val="Char5"/>
          <w:rFonts w:hint="eastAsia"/>
          <w:rtl/>
        </w:rPr>
        <w:t>باشد</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پس</w:t>
      </w:r>
      <w:r w:rsidRPr="008548CA">
        <w:rPr>
          <w:rStyle w:val="Char5"/>
          <w:rtl/>
        </w:rPr>
        <w:t xml:space="preserve"> </w:t>
      </w:r>
      <w:r w:rsidRPr="008548CA">
        <w:rPr>
          <w:rStyle w:val="Char5"/>
          <w:rFonts w:hint="eastAsia"/>
          <w:rtl/>
        </w:rPr>
        <w:t>خشنود</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قسمت</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کرده</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داده،</w:t>
      </w:r>
      <w:r w:rsidRPr="008548CA">
        <w:rPr>
          <w:rStyle w:val="Char5"/>
          <w:rtl/>
        </w:rPr>
        <w:t xml:space="preserve"> </w:t>
      </w:r>
      <w:r w:rsidRPr="008548CA">
        <w:rPr>
          <w:rStyle w:val="Char5"/>
          <w:rFonts w:hint="eastAsia"/>
          <w:rtl/>
        </w:rPr>
        <w:t>خشنود</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هر</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مقدر</w:t>
      </w:r>
      <w:r w:rsidRPr="008548CA">
        <w:rPr>
          <w:rStyle w:val="Char5"/>
          <w:rtl/>
        </w:rPr>
        <w:t xml:space="preserve"> </w:t>
      </w:r>
      <w:r w:rsidRPr="008548CA">
        <w:rPr>
          <w:rStyle w:val="Char5"/>
          <w:rFonts w:hint="eastAsia"/>
          <w:rtl/>
        </w:rPr>
        <w:t>کرده</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خشنود</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جا</w:t>
      </w:r>
      <w:r w:rsidRPr="008548CA">
        <w:rPr>
          <w:rStyle w:val="Char5"/>
          <w:rFonts w:hint="cs"/>
          <w:rtl/>
        </w:rPr>
        <w:t>ی</w:t>
      </w:r>
      <w:r w:rsidRPr="008548CA">
        <w:rPr>
          <w:rStyle w:val="Char5"/>
          <w:rtl/>
        </w:rPr>
        <w:t xml:space="preserve"> </w:t>
      </w:r>
      <w:r w:rsidRPr="008548CA">
        <w:rPr>
          <w:rStyle w:val="Char5"/>
          <w:rFonts w:hint="eastAsia"/>
          <w:rtl/>
        </w:rPr>
        <w:t>هر</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غ</w:t>
      </w:r>
      <w:r w:rsidRPr="008548CA">
        <w:rPr>
          <w:rStyle w:val="Char5"/>
          <w:rFonts w:hint="cs"/>
          <w:rtl/>
        </w:rPr>
        <w:t>ی</w:t>
      </w:r>
      <w:r w:rsidRPr="008548CA">
        <w:rPr>
          <w:rStyle w:val="Char5"/>
          <w:rFonts w:hint="eastAsia"/>
          <w:rtl/>
        </w:rPr>
        <w:t>ر</w:t>
      </w:r>
      <w:r w:rsidRPr="008548CA">
        <w:rPr>
          <w:rStyle w:val="Char5"/>
          <w:rtl/>
        </w:rPr>
        <w:t xml:space="preserve"> </w:t>
      </w:r>
      <w:r w:rsidRPr="008548CA">
        <w:rPr>
          <w:rStyle w:val="Char5"/>
          <w:rFonts w:hint="eastAsia"/>
          <w:rtl/>
        </w:rPr>
        <w:t>اوست</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ا</w:t>
      </w:r>
      <w:r w:rsidRPr="008548CA">
        <w:rPr>
          <w:rStyle w:val="Char5"/>
          <w:rFonts w:hint="cs"/>
          <w:rtl/>
        </w:rPr>
        <w:t>ی</w:t>
      </w:r>
      <w:r w:rsidRPr="008548CA">
        <w:rPr>
          <w:rStyle w:val="Char5"/>
          <w:rFonts w:hint="eastAsia"/>
          <w:rtl/>
        </w:rPr>
        <w:t>ن‏ها</w:t>
      </w:r>
      <w:r w:rsidR="00C049A0">
        <w:rPr>
          <w:rStyle w:val="Char5"/>
          <w:rtl/>
        </w:rPr>
        <w:t xml:space="preserve"> جایگاه‌های</w:t>
      </w:r>
      <w:r w:rsidRPr="008548CA">
        <w:rPr>
          <w:rStyle w:val="Char5"/>
          <w:rFonts w:hint="cs"/>
          <w:rtl/>
        </w:rPr>
        <w:t>ی</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برخ</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مردم</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‏توانند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cs"/>
          <w:rtl/>
        </w:rPr>
        <w:t>ی</w:t>
      </w:r>
      <w:r w:rsidRPr="008548CA">
        <w:rPr>
          <w:rStyle w:val="Char5"/>
          <w:rFonts w:hint="eastAsia"/>
          <w:rtl/>
        </w:rPr>
        <w:t>ک</w:t>
      </w:r>
      <w:r w:rsidRPr="008548CA">
        <w:rPr>
          <w:rStyle w:val="Char5"/>
          <w:rtl/>
        </w:rPr>
        <w:t xml:space="preserve"> </w:t>
      </w:r>
      <w:r w:rsidRPr="008548CA">
        <w:rPr>
          <w:rStyle w:val="Char5"/>
          <w:rFonts w:hint="eastAsia"/>
          <w:rtl/>
        </w:rPr>
        <w:t>درجه</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برسند،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بسا</w:t>
      </w:r>
      <w:r w:rsidRPr="008548CA">
        <w:rPr>
          <w:rStyle w:val="Char5"/>
          <w:rtl/>
        </w:rPr>
        <w:t xml:space="preserve"> </w:t>
      </w:r>
      <w:r w:rsidRPr="008548CA">
        <w:rPr>
          <w:rStyle w:val="Char5"/>
          <w:rFonts w:hint="eastAsia"/>
          <w:rtl/>
        </w:rPr>
        <w:t>نتوانند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درجه‏</w:t>
      </w:r>
      <w:r w:rsidRPr="008548CA">
        <w:rPr>
          <w:rStyle w:val="Char5"/>
          <w:rFonts w:hint="cs"/>
          <w:rtl/>
        </w:rPr>
        <w:t>ی</w:t>
      </w:r>
      <w:r w:rsidRPr="008548CA">
        <w:rPr>
          <w:rStyle w:val="Char5"/>
          <w:rtl/>
        </w:rPr>
        <w:t xml:space="preserve"> </w:t>
      </w:r>
      <w:r w:rsidRPr="008548CA">
        <w:rPr>
          <w:rStyle w:val="Char5"/>
          <w:rFonts w:hint="eastAsia"/>
          <w:rtl/>
        </w:rPr>
        <w:t>بعد</w:t>
      </w:r>
      <w:r w:rsidRPr="008548CA">
        <w:rPr>
          <w:rStyle w:val="Char5"/>
          <w:rtl/>
        </w:rPr>
        <w:t xml:space="preserve"> </w:t>
      </w:r>
      <w:r w:rsidRPr="008548CA">
        <w:rPr>
          <w:rStyle w:val="Char5"/>
          <w:rFonts w:hint="eastAsia"/>
          <w:rtl/>
        </w:rPr>
        <w:t>نا</w:t>
      </w:r>
      <w:r w:rsidRPr="008548CA">
        <w:rPr>
          <w:rStyle w:val="Char5"/>
          <w:rFonts w:hint="cs"/>
          <w:rtl/>
        </w:rPr>
        <w:t>ی</w:t>
      </w:r>
      <w:r w:rsidRPr="008548CA">
        <w:rPr>
          <w:rStyle w:val="Char5"/>
          <w:rFonts w:hint="eastAsia"/>
          <w:rtl/>
        </w:rPr>
        <w:t>ل</w:t>
      </w:r>
      <w:r w:rsidRPr="008548CA">
        <w:rPr>
          <w:rStyle w:val="Char5"/>
          <w:rtl/>
        </w:rPr>
        <w:t xml:space="preserve"> </w:t>
      </w:r>
      <w:r w:rsidRPr="008548CA">
        <w:rPr>
          <w:rStyle w:val="Char5"/>
          <w:rFonts w:hint="eastAsia"/>
          <w:rtl/>
        </w:rPr>
        <w:t>آ</w:t>
      </w:r>
      <w:r w:rsidRPr="008548CA">
        <w:rPr>
          <w:rStyle w:val="Char5"/>
          <w:rFonts w:hint="cs"/>
          <w:rtl/>
        </w:rPr>
        <w:t>ی</w:t>
      </w:r>
      <w:r w:rsidRPr="008548CA">
        <w:rPr>
          <w:rStyle w:val="Char5"/>
          <w:rFonts w:hint="eastAsia"/>
          <w:rtl/>
        </w:rPr>
        <w:t>ند،</w:t>
      </w:r>
      <w:r w:rsidRPr="008548CA">
        <w:rPr>
          <w:rStyle w:val="Char5"/>
          <w:rtl/>
        </w:rPr>
        <w:t xml:space="preserve"> </w:t>
      </w:r>
      <w:r w:rsidRPr="008548CA">
        <w:rPr>
          <w:rStyle w:val="Char5"/>
          <w:rFonts w:hint="eastAsia"/>
          <w:rtl/>
        </w:rPr>
        <w:t>برخ</w:t>
      </w:r>
      <w:r w:rsidRPr="008548CA">
        <w:rPr>
          <w:rStyle w:val="Char5"/>
          <w:rFonts w:hint="cs"/>
          <w:rtl/>
        </w:rPr>
        <w:t>ی</w:t>
      </w:r>
      <w:r w:rsidRPr="008548CA">
        <w:rPr>
          <w:rStyle w:val="Char5"/>
          <w:rtl/>
        </w:rPr>
        <w:t xml:space="preserve"> </w:t>
      </w:r>
      <w:r w:rsidRPr="008548CA">
        <w:rPr>
          <w:rStyle w:val="Char5"/>
          <w:rFonts w:hint="eastAsia"/>
          <w:rtl/>
        </w:rPr>
        <w:t>حت</w:t>
      </w:r>
      <w:r w:rsidRPr="008548CA">
        <w:rPr>
          <w:rStyle w:val="Char5"/>
          <w:rFonts w:hint="cs"/>
          <w:rtl/>
        </w:rPr>
        <w:t>ی</w:t>
      </w:r>
      <w:r w:rsidRPr="008548CA">
        <w:rPr>
          <w:rStyle w:val="Char5"/>
          <w:rtl/>
        </w:rPr>
        <w:t xml:space="preserve"> </w:t>
      </w:r>
      <w:r w:rsidRPr="008548CA">
        <w:rPr>
          <w:rStyle w:val="Char5"/>
          <w:rFonts w:hint="eastAsia"/>
          <w:rtl/>
        </w:rPr>
        <w:t>ممکن</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مه‏</w:t>
      </w:r>
      <w:r w:rsidRPr="008548CA">
        <w:rPr>
          <w:rStyle w:val="Char5"/>
          <w:rFonts w:hint="cs"/>
          <w:rtl/>
        </w:rPr>
        <w:t>ی</w:t>
      </w:r>
      <w:r w:rsidRPr="008548CA">
        <w:rPr>
          <w:rStyle w:val="Char5"/>
          <w:rtl/>
        </w:rPr>
        <w:t xml:space="preserve"> </w:t>
      </w:r>
      <w:r w:rsidRPr="008548CA">
        <w:rPr>
          <w:rStyle w:val="Char5"/>
          <w:rFonts w:hint="eastAsia"/>
          <w:rtl/>
        </w:rPr>
        <w:t>درجه‏</w:t>
      </w:r>
      <w:r w:rsidRPr="008548CA">
        <w:rPr>
          <w:rStyle w:val="Char5"/>
          <w:rFonts w:hint="cs"/>
          <w:rtl/>
        </w:rPr>
        <w:t>یی</w:t>
      </w:r>
      <w:r w:rsidRPr="008548CA">
        <w:rPr>
          <w:rStyle w:val="Char5"/>
          <w:rtl/>
        </w:rPr>
        <w:t xml:space="preserve"> </w:t>
      </w:r>
      <w:r w:rsidRPr="008548CA">
        <w:rPr>
          <w:rStyle w:val="Char5"/>
          <w:rFonts w:hint="eastAsia"/>
          <w:rtl/>
        </w:rPr>
        <w:t>برسند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نتوانند</w:t>
      </w:r>
      <w:r w:rsidRPr="008548CA">
        <w:rPr>
          <w:rStyle w:val="Char5"/>
          <w:rtl/>
        </w:rPr>
        <w:t xml:space="preserve"> </w:t>
      </w:r>
      <w:r w:rsidRPr="008548CA">
        <w:rPr>
          <w:rStyle w:val="Char5"/>
          <w:rFonts w:hint="eastAsia"/>
          <w:rtl/>
        </w:rPr>
        <w:t>مابق</w:t>
      </w:r>
      <w:r w:rsidRPr="008548CA">
        <w:rPr>
          <w:rStyle w:val="Char5"/>
          <w:rFonts w:hint="cs"/>
          <w:rtl/>
        </w:rPr>
        <w:t>ی</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ط</w:t>
      </w:r>
      <w:r w:rsidRPr="008548CA">
        <w:rPr>
          <w:rStyle w:val="Char5"/>
          <w:rFonts w:hint="cs"/>
          <w:rtl/>
        </w:rPr>
        <w:t>ی</w:t>
      </w:r>
      <w:r w:rsidRPr="008548CA">
        <w:rPr>
          <w:rStyle w:val="Char5"/>
          <w:rtl/>
        </w:rPr>
        <w:t xml:space="preserve"> </w:t>
      </w:r>
      <w:r w:rsidRPr="008548CA">
        <w:rPr>
          <w:rStyle w:val="Char5"/>
          <w:rFonts w:hint="eastAsia"/>
          <w:rtl/>
        </w:rPr>
        <w:t>کنند</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مثلاً</w:t>
      </w:r>
      <w:r w:rsidRPr="008548CA">
        <w:rPr>
          <w:rStyle w:val="Char5"/>
          <w:rtl/>
        </w:rPr>
        <w:t xml:space="preserve"> </w:t>
      </w:r>
      <w:r w:rsidRPr="008548CA">
        <w:rPr>
          <w:rStyle w:val="Char5"/>
          <w:rFonts w:hint="eastAsia"/>
          <w:rtl/>
        </w:rPr>
        <w:t>ممکن</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کس</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همسر</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قسمت</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کرده</w:t>
      </w:r>
      <w:r w:rsidRPr="008548CA">
        <w:rPr>
          <w:rStyle w:val="Char5"/>
          <w:rtl/>
        </w:rPr>
        <w:t xml:space="preserve"> </w:t>
      </w:r>
      <w:r w:rsidRPr="008548CA">
        <w:rPr>
          <w:rStyle w:val="Char5"/>
          <w:rFonts w:hint="eastAsia"/>
          <w:rtl/>
        </w:rPr>
        <w:t>راض</w:t>
      </w:r>
      <w:r w:rsidRPr="008548CA">
        <w:rPr>
          <w:rStyle w:val="Char5"/>
          <w:rFonts w:hint="cs"/>
          <w:rtl/>
        </w:rPr>
        <w:t>ی</w:t>
      </w:r>
      <w:r w:rsidRPr="008548CA">
        <w:rPr>
          <w:rStyle w:val="Char5"/>
          <w:rtl/>
        </w:rPr>
        <w:t xml:space="preserve"> </w:t>
      </w:r>
      <w:r w:rsidRPr="008548CA">
        <w:rPr>
          <w:rStyle w:val="Char5"/>
          <w:rFonts w:hint="eastAsia"/>
          <w:rtl/>
        </w:rPr>
        <w:t>باشد،</w:t>
      </w:r>
      <w:r w:rsidRPr="008548CA">
        <w:rPr>
          <w:rStyle w:val="Char5"/>
          <w:rtl/>
        </w:rPr>
        <w:t xml:space="preserve"> </w:t>
      </w:r>
      <w:r w:rsidRPr="008548CA">
        <w:rPr>
          <w:rStyle w:val="Char5"/>
          <w:rFonts w:hint="eastAsia"/>
          <w:rtl/>
        </w:rPr>
        <w:t>اما</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لحاظ</w:t>
      </w:r>
      <w:r w:rsidRPr="008548CA">
        <w:rPr>
          <w:rStyle w:val="Char5"/>
          <w:rtl/>
        </w:rPr>
        <w:t xml:space="preserve"> </w:t>
      </w:r>
      <w:r w:rsidRPr="008548CA">
        <w:rPr>
          <w:rStyle w:val="Char5"/>
          <w:rFonts w:hint="eastAsia"/>
          <w:rtl/>
        </w:rPr>
        <w:t>حقوق</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تع</w:t>
      </w:r>
      <w:r w:rsidRPr="008548CA">
        <w:rPr>
          <w:rStyle w:val="Char5"/>
          <w:rFonts w:hint="cs"/>
          <w:rtl/>
        </w:rPr>
        <w:t>یی</w:t>
      </w:r>
      <w:r w:rsidRPr="008548CA">
        <w:rPr>
          <w:rStyle w:val="Char5"/>
          <w:rFonts w:hint="eastAsia"/>
          <w:rtl/>
        </w:rPr>
        <w:t>ن</w:t>
      </w:r>
      <w:r w:rsidRPr="008548CA">
        <w:rPr>
          <w:rStyle w:val="Char5"/>
          <w:rtl/>
        </w:rPr>
        <w:t xml:space="preserve"> </w:t>
      </w:r>
      <w:r w:rsidRPr="008548CA">
        <w:rPr>
          <w:rStyle w:val="Char5"/>
          <w:rFonts w:hint="eastAsia"/>
          <w:rtl/>
        </w:rPr>
        <w:t>کرده</w:t>
      </w:r>
      <w:r w:rsidRPr="008548CA">
        <w:rPr>
          <w:rStyle w:val="Char5"/>
          <w:rtl/>
        </w:rPr>
        <w:t xml:space="preserve"> </w:t>
      </w:r>
      <w:r w:rsidRPr="008548CA">
        <w:rPr>
          <w:rStyle w:val="Char5"/>
          <w:rFonts w:hint="eastAsia"/>
          <w:rtl/>
        </w:rPr>
        <w:t>خشنود</w:t>
      </w:r>
      <w:r w:rsidRPr="008548CA">
        <w:rPr>
          <w:rStyle w:val="Char5"/>
          <w:rtl/>
        </w:rPr>
        <w:t xml:space="preserve"> </w:t>
      </w:r>
      <w:r w:rsidRPr="008548CA">
        <w:rPr>
          <w:rStyle w:val="Char5"/>
          <w:rFonts w:hint="eastAsia"/>
          <w:rtl/>
        </w:rPr>
        <w:t>نباشد،</w:t>
      </w:r>
      <w:r w:rsidRPr="008548CA">
        <w:rPr>
          <w:rStyle w:val="Char5"/>
          <w:rtl/>
        </w:rPr>
        <w:t xml:space="preserve"> </w:t>
      </w:r>
      <w:r w:rsidRPr="008548CA">
        <w:rPr>
          <w:rStyle w:val="Char5"/>
          <w:rFonts w:hint="eastAsia"/>
          <w:rtl/>
        </w:rPr>
        <w:t>برخ</w:t>
      </w:r>
      <w:r w:rsidRPr="008548CA">
        <w:rPr>
          <w:rStyle w:val="Char5"/>
          <w:rFonts w:hint="cs"/>
          <w:rtl/>
        </w:rPr>
        <w:t>ی</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ممکن</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زندگ</w:t>
      </w:r>
      <w:r w:rsidRPr="008548CA">
        <w:rPr>
          <w:rStyle w:val="Char5"/>
          <w:rFonts w:hint="cs"/>
          <w:rtl/>
        </w:rPr>
        <w:t>ی</w:t>
      </w:r>
      <w:r w:rsidRPr="008548CA">
        <w:rPr>
          <w:rStyle w:val="Char5"/>
          <w:rtl/>
        </w:rPr>
        <w:t xml:space="preserve"> </w:t>
      </w:r>
      <w:r w:rsidRPr="008548CA">
        <w:rPr>
          <w:rStyle w:val="Char5"/>
          <w:rFonts w:hint="eastAsia"/>
          <w:rtl/>
        </w:rPr>
        <w:t>خرسند</w:t>
      </w:r>
      <w:r w:rsidRPr="008548CA">
        <w:rPr>
          <w:rStyle w:val="Char5"/>
          <w:rtl/>
        </w:rPr>
        <w:t xml:space="preserve"> </w:t>
      </w:r>
      <w:r w:rsidRPr="008548CA">
        <w:rPr>
          <w:rStyle w:val="Char5"/>
          <w:rFonts w:hint="eastAsia"/>
          <w:rtl/>
        </w:rPr>
        <w:t>باشند</w:t>
      </w:r>
      <w:r w:rsidRPr="008548CA">
        <w:rPr>
          <w:rStyle w:val="Char5"/>
          <w:rtl/>
        </w:rPr>
        <w:t xml:space="preserve">. </w:t>
      </w:r>
      <w:r w:rsidRPr="008548CA">
        <w:rPr>
          <w:rStyle w:val="Char5"/>
          <w:rFonts w:hint="eastAsia"/>
          <w:rtl/>
        </w:rPr>
        <w:t>اما</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قضا</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قدر</w:t>
      </w:r>
      <w:r w:rsidRPr="008548CA">
        <w:rPr>
          <w:rStyle w:val="Char5"/>
          <w:rtl/>
        </w:rPr>
        <w:t xml:space="preserve"> </w:t>
      </w:r>
      <w:r w:rsidRPr="008548CA">
        <w:rPr>
          <w:rStyle w:val="Char5"/>
          <w:rFonts w:hint="eastAsia"/>
          <w:rtl/>
        </w:rPr>
        <w:t>خرسند</w:t>
      </w:r>
      <w:r w:rsidRPr="008548CA">
        <w:rPr>
          <w:rStyle w:val="Char5"/>
          <w:rtl/>
        </w:rPr>
        <w:t xml:space="preserve"> </w:t>
      </w:r>
      <w:r w:rsidRPr="008548CA">
        <w:rPr>
          <w:rStyle w:val="Char5"/>
          <w:rFonts w:hint="eastAsia"/>
          <w:rtl/>
        </w:rPr>
        <w:t>نباشند</w:t>
      </w:r>
      <w:r w:rsidRPr="008548CA">
        <w:rPr>
          <w:rStyle w:val="Char5"/>
          <w:rtl/>
        </w:rPr>
        <w:t xml:space="preserve">. </w:t>
      </w:r>
      <w:r w:rsidRPr="008548CA">
        <w:rPr>
          <w:rStyle w:val="Char5"/>
          <w:rFonts w:hint="eastAsia"/>
          <w:rtl/>
        </w:rPr>
        <w:t>همچنان</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گروه</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حادثه‏</w:t>
      </w:r>
      <w:r w:rsidRPr="008548CA">
        <w:rPr>
          <w:rStyle w:val="Char5"/>
          <w:rFonts w:hint="cs"/>
          <w:rtl/>
        </w:rPr>
        <w:t>یی</w:t>
      </w:r>
      <w:r w:rsidRPr="008548CA">
        <w:rPr>
          <w:rStyle w:val="Char5"/>
          <w:rtl/>
        </w:rPr>
        <w:t xml:space="preserve"> </w:t>
      </w:r>
      <w:r w:rsidRPr="008548CA">
        <w:rPr>
          <w:rStyle w:val="Char5"/>
          <w:rFonts w:hint="eastAsia"/>
          <w:rtl/>
        </w:rPr>
        <w:t>که</w:t>
      </w:r>
      <w:r w:rsidR="005A6AF3">
        <w:rPr>
          <w:rStyle w:val="Char5"/>
          <w:rtl/>
        </w:rPr>
        <w:t xml:space="preserve"> برای‌شان </w:t>
      </w:r>
      <w:r w:rsidRPr="008548CA">
        <w:rPr>
          <w:rStyle w:val="Char5"/>
          <w:rFonts w:hint="eastAsia"/>
          <w:rtl/>
        </w:rPr>
        <w:t>مقدر</w:t>
      </w:r>
      <w:r w:rsidRPr="008548CA">
        <w:rPr>
          <w:rStyle w:val="Char5"/>
          <w:rtl/>
        </w:rPr>
        <w:t xml:space="preserve"> </w:t>
      </w:r>
      <w:r w:rsidRPr="008548CA">
        <w:rPr>
          <w:rStyle w:val="Char5"/>
          <w:rFonts w:hint="eastAsia"/>
          <w:rtl/>
        </w:rPr>
        <w:t>شده،</w:t>
      </w:r>
      <w:r w:rsidRPr="008548CA">
        <w:rPr>
          <w:rStyle w:val="Char5"/>
          <w:rtl/>
        </w:rPr>
        <w:t xml:space="preserve"> </w:t>
      </w:r>
      <w:r w:rsidRPr="008548CA">
        <w:rPr>
          <w:rStyle w:val="Char5"/>
          <w:rFonts w:hint="eastAsia"/>
          <w:rtl/>
        </w:rPr>
        <w:t>خشنودند،</w:t>
      </w:r>
      <w:r w:rsidRPr="008548CA">
        <w:rPr>
          <w:rStyle w:val="Char5"/>
          <w:rtl/>
        </w:rPr>
        <w:t xml:space="preserve"> </w:t>
      </w:r>
      <w:r w:rsidRPr="008548CA">
        <w:rPr>
          <w:rStyle w:val="Char5"/>
          <w:rFonts w:hint="eastAsia"/>
          <w:rtl/>
        </w:rPr>
        <w:t>ما</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واقعه‏</w:t>
      </w:r>
      <w:r w:rsidRPr="008548CA">
        <w:rPr>
          <w:rStyle w:val="Char5"/>
          <w:rFonts w:hint="cs"/>
          <w:rtl/>
        </w:rPr>
        <w:t>ی</w:t>
      </w:r>
      <w:r w:rsidRPr="008548CA">
        <w:rPr>
          <w:rStyle w:val="Char5"/>
          <w:rtl/>
        </w:rPr>
        <w:t xml:space="preserve"> </w:t>
      </w:r>
      <w:r w:rsidRPr="008548CA">
        <w:rPr>
          <w:rStyle w:val="Char5"/>
          <w:rFonts w:hint="eastAsia"/>
          <w:rtl/>
        </w:rPr>
        <w:t>ناخوشا</w:t>
      </w:r>
      <w:r w:rsidRPr="008548CA">
        <w:rPr>
          <w:rStyle w:val="Char5"/>
          <w:rFonts w:hint="cs"/>
          <w:rtl/>
        </w:rPr>
        <w:t>ی</w:t>
      </w:r>
      <w:r w:rsidRPr="008548CA">
        <w:rPr>
          <w:rStyle w:val="Char5"/>
          <w:rFonts w:hint="eastAsia"/>
          <w:rtl/>
        </w:rPr>
        <w:t>ند</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چ</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گر</w:t>
      </w:r>
      <w:r w:rsidRPr="008548CA">
        <w:rPr>
          <w:rStyle w:val="Char5"/>
          <w:rFonts w:hint="cs"/>
          <w:rtl/>
        </w:rPr>
        <w:t>ی</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آمده،</w:t>
      </w:r>
      <w:r w:rsidRPr="008548CA">
        <w:rPr>
          <w:rStyle w:val="Char5"/>
          <w:rtl/>
        </w:rPr>
        <w:t xml:space="preserve"> </w:t>
      </w:r>
      <w:r w:rsidRPr="008548CA">
        <w:rPr>
          <w:rStyle w:val="Char5"/>
          <w:rFonts w:hint="eastAsia"/>
          <w:rtl/>
        </w:rPr>
        <w:t>ناخرسند</w:t>
      </w:r>
      <w:r w:rsidRPr="008548CA">
        <w:rPr>
          <w:rStyle w:val="Char5"/>
          <w:rtl/>
        </w:rPr>
        <w:t xml:space="preserve"> </w:t>
      </w:r>
      <w:r w:rsidRPr="008548CA">
        <w:rPr>
          <w:rStyle w:val="Char5"/>
          <w:rFonts w:hint="eastAsia"/>
          <w:rtl/>
        </w:rPr>
        <w:t>باشند،</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بسا</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دزد</w:t>
      </w:r>
      <w:r w:rsidRPr="008548CA">
        <w:rPr>
          <w:rStyle w:val="Char5"/>
          <w:rFonts w:hint="cs"/>
          <w:rtl/>
        </w:rPr>
        <w:t>ی</w:t>
      </w:r>
      <w:r w:rsidRPr="008548CA">
        <w:rPr>
          <w:rStyle w:val="Char5"/>
          <w:rFonts w:hint="eastAsia"/>
          <w:rtl/>
        </w:rPr>
        <w:t>ده</w:t>
      </w:r>
      <w:r w:rsidRPr="008548CA">
        <w:rPr>
          <w:rStyle w:val="Char5"/>
          <w:rtl/>
        </w:rPr>
        <w:t xml:space="preserve"> </w:t>
      </w:r>
      <w:r w:rsidRPr="008548CA">
        <w:rPr>
          <w:rStyle w:val="Char5"/>
          <w:rFonts w:hint="eastAsia"/>
          <w:rtl/>
        </w:rPr>
        <w:t>شدن</w:t>
      </w:r>
      <w:r w:rsidRPr="008548CA">
        <w:rPr>
          <w:rStyle w:val="Char5"/>
          <w:rtl/>
        </w:rPr>
        <w:t xml:space="preserve"> </w:t>
      </w:r>
      <w:r w:rsidRPr="008548CA">
        <w:rPr>
          <w:rStyle w:val="Char5"/>
          <w:rFonts w:hint="eastAsia"/>
          <w:rtl/>
        </w:rPr>
        <w:t>اموالش</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tl/>
        </w:rPr>
        <w:t xml:space="preserve"> </w:t>
      </w:r>
      <w:r w:rsidRPr="008548CA">
        <w:rPr>
          <w:rStyle w:val="Char5"/>
          <w:rFonts w:hint="eastAsia"/>
          <w:rtl/>
        </w:rPr>
        <w:t>باشد،</w:t>
      </w:r>
      <w:r w:rsidRPr="008548CA">
        <w:rPr>
          <w:rStyle w:val="Char5"/>
          <w:rtl/>
        </w:rPr>
        <w:t xml:space="preserve"> </w:t>
      </w:r>
      <w:r w:rsidRPr="008548CA">
        <w:rPr>
          <w:rStyle w:val="Char5"/>
          <w:rFonts w:hint="eastAsia"/>
          <w:rtl/>
        </w:rPr>
        <w:t>اما</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دست</w:t>
      </w:r>
      <w:r w:rsidRPr="008548CA">
        <w:rPr>
          <w:rStyle w:val="Char5"/>
          <w:rtl/>
        </w:rPr>
        <w:t xml:space="preserve"> </w:t>
      </w:r>
      <w:r w:rsidRPr="008548CA">
        <w:rPr>
          <w:rStyle w:val="Char5"/>
          <w:rFonts w:hint="eastAsia"/>
          <w:rtl/>
        </w:rPr>
        <w:t>دادن</w:t>
      </w:r>
      <w:r w:rsidRPr="008548CA">
        <w:rPr>
          <w:rStyle w:val="Char5"/>
          <w:rtl/>
        </w:rPr>
        <w:t xml:space="preserve"> </w:t>
      </w:r>
      <w:r w:rsidRPr="008548CA">
        <w:rPr>
          <w:rStyle w:val="Char5"/>
          <w:rFonts w:hint="eastAsia"/>
          <w:rtl/>
        </w:rPr>
        <w:t>فرزندش</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نتواند،</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قض</w:t>
      </w:r>
      <w:r w:rsidRPr="008548CA">
        <w:rPr>
          <w:rStyle w:val="Char5"/>
          <w:rFonts w:hint="cs"/>
          <w:rtl/>
        </w:rPr>
        <w:t>ی</w:t>
      </w:r>
      <w:r w:rsidRPr="008548CA">
        <w:rPr>
          <w:rStyle w:val="Char5"/>
          <w:rFonts w:hint="eastAsia"/>
          <w:rtl/>
        </w:rPr>
        <w:t>ه‏</w:t>
      </w:r>
      <w:r w:rsidRPr="008548CA">
        <w:rPr>
          <w:rStyle w:val="Char5"/>
          <w:rFonts w:hint="cs"/>
          <w:rtl/>
        </w:rPr>
        <w:t>ی</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برخ</w:t>
      </w:r>
      <w:r w:rsidRPr="008548CA">
        <w:rPr>
          <w:rStyle w:val="Char5"/>
          <w:rFonts w:hint="cs"/>
          <w:rtl/>
        </w:rPr>
        <w:t>ی</w:t>
      </w:r>
      <w:r w:rsidRPr="008548CA">
        <w:rPr>
          <w:rStyle w:val="Char5"/>
          <w:rtl/>
        </w:rPr>
        <w:t xml:space="preserve"> </w:t>
      </w:r>
      <w:r w:rsidRPr="008548CA">
        <w:rPr>
          <w:rStyle w:val="Char5"/>
          <w:rFonts w:hint="eastAsia"/>
          <w:rtl/>
        </w:rPr>
        <w:t>مردم</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توجه</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چه</w:t>
      </w:r>
      <w:r w:rsidR="005A6AF3">
        <w:rPr>
          <w:rStyle w:val="Char5"/>
          <w:rtl/>
        </w:rPr>
        <w:t xml:space="preserve"> برای‌شان </w:t>
      </w:r>
      <w:r w:rsidRPr="008548CA">
        <w:rPr>
          <w:rStyle w:val="Char5"/>
          <w:rFonts w:hint="eastAsia"/>
          <w:rtl/>
        </w:rPr>
        <w:t>مقدر</w:t>
      </w:r>
      <w:r w:rsidRPr="008548CA">
        <w:rPr>
          <w:rStyle w:val="Char5"/>
          <w:rtl/>
        </w:rPr>
        <w:t xml:space="preserve"> </w:t>
      </w:r>
      <w:r w:rsidRPr="008548CA">
        <w:rPr>
          <w:rStyle w:val="Char5"/>
          <w:rFonts w:hint="eastAsia"/>
          <w:rtl/>
        </w:rPr>
        <w:t>شده،</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cs"/>
          <w:rtl/>
        </w:rPr>
        <w:t>ی</w:t>
      </w:r>
      <w:r w:rsidRPr="008548CA">
        <w:rPr>
          <w:rStyle w:val="Char5"/>
          <w:rFonts w:hint="eastAsia"/>
          <w:rtl/>
        </w:rPr>
        <w:t>ک</w:t>
      </w:r>
      <w:r w:rsidRPr="008548CA">
        <w:rPr>
          <w:rStyle w:val="Char5"/>
          <w:rtl/>
        </w:rPr>
        <w:t xml:space="preserve"> </w:t>
      </w:r>
      <w:r w:rsidRPr="008548CA">
        <w:rPr>
          <w:rStyle w:val="Char5"/>
          <w:rFonts w:hint="eastAsia"/>
          <w:rtl/>
        </w:rPr>
        <w:t>جنبه</w:t>
      </w:r>
      <w:r w:rsidRPr="008548CA">
        <w:rPr>
          <w:rStyle w:val="Char5"/>
          <w:rtl/>
        </w:rPr>
        <w:t xml:space="preserve"> </w:t>
      </w:r>
      <w:r w:rsidRPr="008548CA">
        <w:rPr>
          <w:rStyle w:val="Char5"/>
          <w:rFonts w:hint="eastAsia"/>
          <w:rtl/>
        </w:rPr>
        <w:t>موفقند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cs"/>
          <w:rtl/>
        </w:rPr>
        <w:t>ی</w:t>
      </w:r>
      <w:r w:rsidRPr="008548CA">
        <w:rPr>
          <w:rStyle w:val="Char5"/>
          <w:rFonts w:hint="eastAsia"/>
          <w:rtl/>
        </w:rPr>
        <w:t>ک</w:t>
      </w:r>
      <w:r w:rsidRPr="008548CA">
        <w:rPr>
          <w:rStyle w:val="Char5"/>
          <w:rtl/>
        </w:rPr>
        <w:t xml:space="preserve"> </w:t>
      </w:r>
      <w:r w:rsidRPr="008548CA">
        <w:rPr>
          <w:rStyle w:val="Char5"/>
          <w:rFonts w:hint="eastAsia"/>
          <w:rtl/>
        </w:rPr>
        <w:t>جنبه</w:t>
      </w:r>
      <w:r w:rsidRPr="008548CA">
        <w:rPr>
          <w:rStyle w:val="Char5"/>
          <w:rtl/>
        </w:rPr>
        <w:t xml:space="preserve"> </w:t>
      </w:r>
      <w:r w:rsidRPr="008548CA">
        <w:rPr>
          <w:rStyle w:val="Char5"/>
          <w:rFonts w:hint="eastAsia"/>
          <w:rtl/>
        </w:rPr>
        <w:t>ناموفق</w:t>
      </w:r>
      <w:r w:rsidRPr="008548CA">
        <w:rPr>
          <w:rStyle w:val="Char5"/>
          <w:rtl/>
        </w:rPr>
        <w:t>.</w:t>
      </w:r>
    </w:p>
    <w:p w:rsidR="000B5A71" w:rsidRPr="005624B5" w:rsidRDefault="000B5A71" w:rsidP="00DC68A2">
      <w:pPr>
        <w:pStyle w:val="a0"/>
        <w:rPr>
          <w:rtl/>
        </w:rPr>
      </w:pPr>
      <w:bookmarkStart w:id="286" w:name="_Toc228635682"/>
      <w:bookmarkStart w:id="287" w:name="_Toc228854258"/>
      <w:bookmarkStart w:id="288" w:name="_Toc435795817"/>
      <w:r w:rsidRPr="005624B5">
        <w:rPr>
          <w:rtl/>
        </w:rPr>
        <w:t>درجه‏های خشنودی</w:t>
      </w:r>
      <w:bookmarkEnd w:id="286"/>
      <w:bookmarkEnd w:id="287"/>
      <w:bookmarkEnd w:id="288"/>
    </w:p>
    <w:p w:rsidR="000B5A71" w:rsidRPr="002B6B56" w:rsidRDefault="000B5A71" w:rsidP="004A01ED">
      <w:pPr>
        <w:ind w:firstLine="284"/>
        <w:jc w:val="both"/>
        <w:rPr>
          <w:rStyle w:val="Char5"/>
          <w:spacing w:val="-2"/>
          <w:rtl/>
        </w:rPr>
      </w:pPr>
      <w:r w:rsidRPr="002B6B56">
        <w:rPr>
          <w:rStyle w:val="Char5"/>
          <w:rFonts w:hint="eastAsia"/>
          <w:spacing w:val="-2"/>
          <w:rtl/>
        </w:rPr>
        <w:t>از</w:t>
      </w:r>
      <w:r w:rsidRPr="002B6B56">
        <w:rPr>
          <w:rStyle w:val="Char5"/>
          <w:spacing w:val="-2"/>
          <w:rtl/>
        </w:rPr>
        <w:t xml:space="preserve"> </w:t>
      </w:r>
      <w:r w:rsidRPr="002B6B56">
        <w:rPr>
          <w:rStyle w:val="Char5"/>
          <w:rFonts w:hint="eastAsia"/>
          <w:spacing w:val="-2"/>
          <w:rtl/>
        </w:rPr>
        <w:t>جمله</w:t>
      </w:r>
      <w:r w:rsidRPr="002B6B56">
        <w:rPr>
          <w:rStyle w:val="Char5"/>
          <w:spacing w:val="-2"/>
          <w:rtl/>
        </w:rPr>
        <w:t xml:space="preserve"> </w:t>
      </w:r>
      <w:r w:rsidRPr="002B6B56">
        <w:rPr>
          <w:rStyle w:val="Char5"/>
          <w:rFonts w:hint="eastAsia"/>
          <w:spacing w:val="-2"/>
          <w:rtl/>
        </w:rPr>
        <w:t>درجه‏ها</w:t>
      </w:r>
      <w:r w:rsidRPr="002B6B56">
        <w:rPr>
          <w:rStyle w:val="Char5"/>
          <w:rFonts w:hint="cs"/>
          <w:spacing w:val="-2"/>
          <w:rtl/>
        </w:rPr>
        <w:t>ی</w:t>
      </w:r>
      <w:r w:rsidRPr="002B6B56">
        <w:rPr>
          <w:rStyle w:val="Char5"/>
          <w:spacing w:val="-2"/>
          <w:rtl/>
        </w:rPr>
        <w:t xml:space="preserve"> </w:t>
      </w:r>
      <w:r w:rsidRPr="002B6B56">
        <w:rPr>
          <w:rStyle w:val="Char5"/>
          <w:rFonts w:hint="eastAsia"/>
          <w:spacing w:val="-2"/>
          <w:rtl/>
        </w:rPr>
        <w:t>خشنود</w:t>
      </w:r>
      <w:r w:rsidRPr="002B6B56">
        <w:rPr>
          <w:rStyle w:val="Char5"/>
          <w:rFonts w:hint="cs"/>
          <w:spacing w:val="-2"/>
          <w:rtl/>
        </w:rPr>
        <w:t>ی</w:t>
      </w:r>
      <w:r w:rsidRPr="002B6B56">
        <w:rPr>
          <w:rStyle w:val="Char5"/>
          <w:rFonts w:hint="eastAsia"/>
          <w:spacing w:val="-2"/>
          <w:rtl/>
        </w:rPr>
        <w:t>،</w:t>
      </w:r>
      <w:r w:rsidRPr="002B6B56">
        <w:rPr>
          <w:rStyle w:val="Char5"/>
          <w:spacing w:val="-2"/>
          <w:rtl/>
        </w:rPr>
        <w:t xml:space="preserve"> </w:t>
      </w:r>
      <w:r w:rsidRPr="002B6B56">
        <w:rPr>
          <w:rStyle w:val="Char5"/>
          <w:rFonts w:hint="eastAsia"/>
          <w:spacing w:val="-2"/>
          <w:rtl/>
        </w:rPr>
        <w:t>قبول</w:t>
      </w:r>
      <w:r w:rsidRPr="002B6B56">
        <w:rPr>
          <w:rStyle w:val="Char5"/>
          <w:spacing w:val="-2"/>
          <w:rtl/>
        </w:rPr>
        <w:t xml:space="preserve"> </w:t>
      </w:r>
      <w:r w:rsidRPr="002B6B56">
        <w:rPr>
          <w:rStyle w:val="Char5"/>
          <w:rFonts w:hint="eastAsia"/>
          <w:spacing w:val="-2"/>
          <w:rtl/>
        </w:rPr>
        <w:t>کردن</w:t>
      </w:r>
      <w:r w:rsidRPr="002B6B56">
        <w:rPr>
          <w:rStyle w:val="Char5"/>
          <w:spacing w:val="-2"/>
          <w:rtl/>
        </w:rPr>
        <w:t xml:space="preserve"> </w:t>
      </w:r>
      <w:r w:rsidRPr="002B6B56">
        <w:rPr>
          <w:rStyle w:val="Char5"/>
          <w:rFonts w:hint="eastAsia"/>
          <w:spacing w:val="-2"/>
          <w:rtl/>
        </w:rPr>
        <w:t>خدا</w:t>
      </w:r>
      <w:r w:rsidRPr="002B6B56">
        <w:rPr>
          <w:rStyle w:val="Char5"/>
          <w:spacing w:val="-2"/>
          <w:rtl/>
        </w:rPr>
        <w:t xml:space="preserve"> </w:t>
      </w:r>
      <w:r w:rsidRPr="002B6B56">
        <w:rPr>
          <w:rStyle w:val="Char5"/>
          <w:rFonts w:hint="eastAsia"/>
          <w:spacing w:val="-2"/>
          <w:rtl/>
        </w:rPr>
        <w:t>به</w:t>
      </w:r>
      <w:r w:rsidRPr="002B6B56">
        <w:rPr>
          <w:rStyle w:val="Char5"/>
          <w:spacing w:val="-2"/>
          <w:rtl/>
        </w:rPr>
        <w:t xml:space="preserve"> </w:t>
      </w:r>
      <w:r w:rsidRPr="002B6B56">
        <w:rPr>
          <w:rStyle w:val="Char5"/>
          <w:rFonts w:hint="eastAsia"/>
          <w:spacing w:val="-2"/>
          <w:rtl/>
        </w:rPr>
        <w:t>عنوان</w:t>
      </w:r>
      <w:r w:rsidRPr="002B6B56">
        <w:rPr>
          <w:rStyle w:val="Char5"/>
          <w:spacing w:val="-2"/>
          <w:rtl/>
        </w:rPr>
        <w:t xml:space="preserve"> </w:t>
      </w:r>
      <w:r w:rsidRPr="002B6B56">
        <w:rPr>
          <w:rStyle w:val="Char5"/>
          <w:rFonts w:hint="eastAsia"/>
          <w:spacing w:val="-2"/>
          <w:rtl/>
        </w:rPr>
        <w:t>پروردگار</w:t>
      </w:r>
      <w:r w:rsidRPr="002B6B56">
        <w:rPr>
          <w:rStyle w:val="Char5"/>
          <w:spacing w:val="-2"/>
          <w:rtl/>
        </w:rPr>
        <w:t xml:space="preserve"> </w:t>
      </w:r>
      <w:r w:rsidRPr="002B6B56">
        <w:rPr>
          <w:rStyle w:val="Char5"/>
          <w:rFonts w:hint="eastAsia"/>
          <w:spacing w:val="-2"/>
          <w:rtl/>
        </w:rPr>
        <w:t>و</w:t>
      </w:r>
      <w:r w:rsidRPr="002B6B56">
        <w:rPr>
          <w:rStyle w:val="Char5"/>
          <w:spacing w:val="-2"/>
          <w:rtl/>
        </w:rPr>
        <w:t xml:space="preserve"> </w:t>
      </w:r>
      <w:r w:rsidRPr="002B6B56">
        <w:rPr>
          <w:rStyle w:val="Char5"/>
          <w:rFonts w:hint="eastAsia"/>
          <w:spacing w:val="-2"/>
          <w:rtl/>
        </w:rPr>
        <w:t>نارضا</w:t>
      </w:r>
      <w:r w:rsidRPr="002B6B56">
        <w:rPr>
          <w:rStyle w:val="Char5"/>
          <w:rFonts w:hint="cs"/>
          <w:spacing w:val="-2"/>
          <w:rtl/>
        </w:rPr>
        <w:t>یی</w:t>
      </w:r>
      <w:r w:rsidRPr="002B6B56">
        <w:rPr>
          <w:rStyle w:val="Char5"/>
          <w:spacing w:val="-2"/>
          <w:rtl/>
        </w:rPr>
        <w:t xml:space="preserve"> </w:t>
      </w:r>
      <w:r w:rsidRPr="002B6B56">
        <w:rPr>
          <w:rStyle w:val="Char5"/>
          <w:rFonts w:hint="eastAsia"/>
          <w:spacing w:val="-2"/>
          <w:rtl/>
        </w:rPr>
        <w:t>از</w:t>
      </w:r>
      <w:r w:rsidRPr="002B6B56">
        <w:rPr>
          <w:rStyle w:val="Char5"/>
          <w:spacing w:val="-2"/>
          <w:rtl/>
        </w:rPr>
        <w:t xml:space="preserve"> </w:t>
      </w:r>
      <w:r w:rsidRPr="002B6B56">
        <w:rPr>
          <w:rStyle w:val="Char5"/>
          <w:rFonts w:hint="eastAsia"/>
          <w:spacing w:val="-2"/>
          <w:rtl/>
        </w:rPr>
        <w:t>پرستش</w:t>
      </w:r>
      <w:r w:rsidRPr="002B6B56">
        <w:rPr>
          <w:rStyle w:val="Char5"/>
          <w:spacing w:val="-2"/>
          <w:rtl/>
        </w:rPr>
        <w:t xml:space="preserve"> </w:t>
      </w:r>
      <w:r w:rsidRPr="002B6B56">
        <w:rPr>
          <w:rStyle w:val="Char5"/>
          <w:rFonts w:hint="eastAsia"/>
          <w:spacing w:val="-2"/>
          <w:rtl/>
        </w:rPr>
        <w:t>غ</w:t>
      </w:r>
      <w:r w:rsidRPr="002B6B56">
        <w:rPr>
          <w:rStyle w:val="Char5"/>
          <w:rFonts w:hint="cs"/>
          <w:spacing w:val="-2"/>
          <w:rtl/>
        </w:rPr>
        <w:t>ی</w:t>
      </w:r>
      <w:r w:rsidRPr="002B6B56">
        <w:rPr>
          <w:rStyle w:val="Char5"/>
          <w:rFonts w:hint="eastAsia"/>
          <w:spacing w:val="-2"/>
          <w:rtl/>
        </w:rPr>
        <w:t>رخدا</w:t>
      </w:r>
      <w:r w:rsidRPr="002B6B56">
        <w:rPr>
          <w:rStyle w:val="Char5"/>
          <w:spacing w:val="-2"/>
          <w:rtl/>
        </w:rPr>
        <w:t xml:space="preserve"> </w:t>
      </w:r>
      <w:r w:rsidRPr="002B6B56">
        <w:rPr>
          <w:rStyle w:val="Char5"/>
          <w:rFonts w:hint="eastAsia"/>
          <w:spacing w:val="-2"/>
          <w:rtl/>
        </w:rPr>
        <w:t>است</w:t>
      </w:r>
      <w:r w:rsidRPr="002B6B56">
        <w:rPr>
          <w:rStyle w:val="Char5"/>
          <w:spacing w:val="-2"/>
          <w:rtl/>
        </w:rPr>
        <w:t xml:space="preserve">. </w:t>
      </w:r>
      <w:r w:rsidRPr="002B6B56">
        <w:rPr>
          <w:rStyle w:val="Char5"/>
          <w:rFonts w:hint="eastAsia"/>
          <w:spacing w:val="-2"/>
          <w:rtl/>
        </w:rPr>
        <w:t>ا</w:t>
      </w:r>
      <w:r w:rsidRPr="002B6B56">
        <w:rPr>
          <w:rStyle w:val="Char5"/>
          <w:rFonts w:hint="cs"/>
          <w:spacing w:val="-2"/>
          <w:rtl/>
        </w:rPr>
        <w:t>ی</w:t>
      </w:r>
      <w:r w:rsidRPr="002B6B56">
        <w:rPr>
          <w:rStyle w:val="Char5"/>
          <w:rFonts w:hint="eastAsia"/>
          <w:spacing w:val="-2"/>
          <w:rtl/>
        </w:rPr>
        <w:t>ن</w:t>
      </w:r>
      <w:r w:rsidRPr="002B6B56">
        <w:rPr>
          <w:rStyle w:val="Char5"/>
          <w:spacing w:val="-2"/>
          <w:rtl/>
        </w:rPr>
        <w:t xml:space="preserve"> </w:t>
      </w:r>
      <w:r w:rsidRPr="002B6B56">
        <w:rPr>
          <w:rStyle w:val="Char5"/>
          <w:rFonts w:hint="eastAsia"/>
          <w:spacing w:val="-2"/>
          <w:rtl/>
        </w:rPr>
        <w:t>مرکز</w:t>
      </w:r>
      <w:r w:rsidRPr="002B6B56">
        <w:rPr>
          <w:rStyle w:val="Char5"/>
          <w:rFonts w:hint="cs"/>
          <w:spacing w:val="-2"/>
          <w:rtl/>
        </w:rPr>
        <w:t>ی</w:t>
      </w:r>
      <w:r w:rsidRPr="002B6B56">
        <w:rPr>
          <w:rStyle w:val="Char5"/>
          <w:rFonts w:hint="eastAsia"/>
          <w:spacing w:val="-2"/>
          <w:rtl/>
        </w:rPr>
        <w:t>ت</w:t>
      </w:r>
      <w:r w:rsidRPr="002B6B56">
        <w:rPr>
          <w:rStyle w:val="Char5"/>
          <w:spacing w:val="-2"/>
          <w:rtl/>
        </w:rPr>
        <w:t xml:space="preserve"> </w:t>
      </w:r>
      <w:r w:rsidRPr="002B6B56">
        <w:rPr>
          <w:rStyle w:val="Char5"/>
          <w:rFonts w:hint="eastAsia"/>
          <w:spacing w:val="-2"/>
          <w:rtl/>
        </w:rPr>
        <w:t>عق</w:t>
      </w:r>
      <w:r w:rsidRPr="002B6B56">
        <w:rPr>
          <w:rStyle w:val="Char5"/>
          <w:rFonts w:hint="cs"/>
          <w:spacing w:val="-2"/>
          <w:rtl/>
        </w:rPr>
        <w:t>ی</w:t>
      </w:r>
      <w:r w:rsidRPr="002B6B56">
        <w:rPr>
          <w:rStyle w:val="Char5"/>
          <w:rFonts w:hint="eastAsia"/>
          <w:spacing w:val="-2"/>
          <w:rtl/>
        </w:rPr>
        <w:t>ده‏</w:t>
      </w:r>
      <w:r w:rsidRPr="002B6B56">
        <w:rPr>
          <w:rStyle w:val="Char5"/>
          <w:rFonts w:hint="cs"/>
          <w:spacing w:val="-2"/>
          <w:rtl/>
        </w:rPr>
        <w:t>ی</w:t>
      </w:r>
      <w:r w:rsidRPr="002B6B56">
        <w:rPr>
          <w:rStyle w:val="Char5"/>
          <w:spacing w:val="-2"/>
          <w:rtl/>
        </w:rPr>
        <w:t xml:space="preserve"> </w:t>
      </w:r>
      <w:r w:rsidRPr="002B6B56">
        <w:rPr>
          <w:rStyle w:val="Char5"/>
          <w:rFonts w:hint="eastAsia"/>
          <w:spacing w:val="-2"/>
          <w:rtl/>
        </w:rPr>
        <w:t>اسلام</w:t>
      </w:r>
      <w:r w:rsidRPr="002B6B56">
        <w:rPr>
          <w:rStyle w:val="Char5"/>
          <w:rFonts w:hint="cs"/>
          <w:spacing w:val="-2"/>
          <w:rtl/>
        </w:rPr>
        <w:t>ی</w:t>
      </w:r>
      <w:r w:rsidRPr="002B6B56">
        <w:rPr>
          <w:rStyle w:val="Char5"/>
          <w:spacing w:val="-2"/>
          <w:rtl/>
        </w:rPr>
        <w:t xml:space="preserve"> </w:t>
      </w:r>
      <w:r w:rsidRPr="002B6B56">
        <w:rPr>
          <w:rStyle w:val="Char5"/>
          <w:rFonts w:hint="eastAsia"/>
          <w:spacing w:val="-2"/>
          <w:rtl/>
        </w:rPr>
        <w:t>است</w:t>
      </w:r>
      <w:r w:rsidRPr="002B6B56">
        <w:rPr>
          <w:rStyle w:val="Char5"/>
          <w:spacing w:val="-2"/>
          <w:rtl/>
        </w:rPr>
        <w:t xml:space="preserve"> </w:t>
      </w:r>
      <w:r w:rsidRPr="002B6B56">
        <w:rPr>
          <w:rStyle w:val="Char5"/>
          <w:rFonts w:hint="eastAsia"/>
          <w:spacing w:val="-2"/>
          <w:rtl/>
        </w:rPr>
        <w:t>و</w:t>
      </w:r>
      <w:r w:rsidRPr="002B6B56">
        <w:rPr>
          <w:rStyle w:val="Char5"/>
          <w:spacing w:val="-2"/>
          <w:rtl/>
        </w:rPr>
        <w:t xml:space="preserve"> </w:t>
      </w:r>
      <w:r w:rsidRPr="002B6B56">
        <w:rPr>
          <w:rStyle w:val="Char5"/>
          <w:rFonts w:hint="eastAsia"/>
          <w:spacing w:val="-2"/>
          <w:rtl/>
        </w:rPr>
        <w:t>ه</w:t>
      </w:r>
      <w:r w:rsidRPr="002B6B56">
        <w:rPr>
          <w:rStyle w:val="Char5"/>
          <w:rFonts w:hint="cs"/>
          <w:spacing w:val="-2"/>
          <w:rtl/>
        </w:rPr>
        <w:t>ی</w:t>
      </w:r>
      <w:r w:rsidRPr="002B6B56">
        <w:rPr>
          <w:rStyle w:val="Char5"/>
          <w:rFonts w:hint="eastAsia"/>
          <w:spacing w:val="-2"/>
          <w:rtl/>
        </w:rPr>
        <w:t>چ</w:t>
      </w:r>
      <w:r w:rsidRPr="002B6B56">
        <w:rPr>
          <w:rStyle w:val="Char5"/>
          <w:spacing w:val="-2"/>
          <w:rtl/>
        </w:rPr>
        <w:t xml:space="preserve"> </w:t>
      </w:r>
      <w:r w:rsidRPr="002B6B56">
        <w:rPr>
          <w:rStyle w:val="Char5"/>
          <w:rFonts w:hint="eastAsia"/>
          <w:spacing w:val="-2"/>
          <w:rtl/>
        </w:rPr>
        <w:t>راه</w:t>
      </w:r>
      <w:r w:rsidRPr="002B6B56">
        <w:rPr>
          <w:rStyle w:val="Char5"/>
          <w:rFonts w:hint="cs"/>
          <w:spacing w:val="-2"/>
          <w:rtl/>
        </w:rPr>
        <w:t>ی</w:t>
      </w:r>
      <w:r w:rsidRPr="002B6B56">
        <w:rPr>
          <w:rStyle w:val="Char5"/>
          <w:spacing w:val="-2"/>
          <w:rtl/>
        </w:rPr>
        <w:t xml:space="preserve"> </w:t>
      </w:r>
      <w:r w:rsidRPr="002B6B56">
        <w:rPr>
          <w:rStyle w:val="Char5"/>
          <w:rFonts w:hint="eastAsia"/>
          <w:spacing w:val="-2"/>
          <w:rtl/>
        </w:rPr>
        <w:t>غ</w:t>
      </w:r>
      <w:r w:rsidRPr="002B6B56">
        <w:rPr>
          <w:rStyle w:val="Char5"/>
          <w:rFonts w:hint="cs"/>
          <w:spacing w:val="-2"/>
          <w:rtl/>
        </w:rPr>
        <w:t>ی</w:t>
      </w:r>
      <w:r w:rsidRPr="002B6B56">
        <w:rPr>
          <w:rStyle w:val="Char5"/>
          <w:rFonts w:hint="eastAsia"/>
          <w:spacing w:val="-2"/>
          <w:rtl/>
        </w:rPr>
        <w:t>ر</w:t>
      </w:r>
      <w:r w:rsidRPr="002B6B56">
        <w:rPr>
          <w:rStyle w:val="Char5"/>
          <w:spacing w:val="-2"/>
          <w:rtl/>
        </w:rPr>
        <w:t xml:space="preserve"> </w:t>
      </w:r>
      <w:r w:rsidRPr="002B6B56">
        <w:rPr>
          <w:rStyle w:val="Char5"/>
          <w:rFonts w:hint="eastAsia"/>
          <w:spacing w:val="-2"/>
          <w:rtl/>
        </w:rPr>
        <w:t>از</w:t>
      </w:r>
      <w:r w:rsidRPr="002B6B56">
        <w:rPr>
          <w:rStyle w:val="Char5"/>
          <w:spacing w:val="-2"/>
          <w:rtl/>
        </w:rPr>
        <w:t xml:space="preserve"> </w:t>
      </w:r>
      <w:r w:rsidRPr="002B6B56">
        <w:rPr>
          <w:rStyle w:val="Char5"/>
          <w:rFonts w:hint="eastAsia"/>
          <w:spacing w:val="-2"/>
          <w:rtl/>
        </w:rPr>
        <w:t>آن</w:t>
      </w:r>
      <w:r w:rsidRPr="002B6B56">
        <w:rPr>
          <w:rStyle w:val="Char5"/>
          <w:spacing w:val="-2"/>
          <w:rtl/>
        </w:rPr>
        <w:t xml:space="preserve"> </w:t>
      </w:r>
      <w:r w:rsidRPr="002B6B56">
        <w:rPr>
          <w:rStyle w:val="Char5"/>
          <w:rFonts w:hint="eastAsia"/>
          <w:spacing w:val="-2"/>
          <w:rtl/>
        </w:rPr>
        <w:t>ن</w:t>
      </w:r>
      <w:r w:rsidRPr="002B6B56">
        <w:rPr>
          <w:rStyle w:val="Char5"/>
          <w:rFonts w:hint="cs"/>
          <w:spacing w:val="-2"/>
          <w:rtl/>
        </w:rPr>
        <w:t>ی</w:t>
      </w:r>
      <w:r w:rsidRPr="002B6B56">
        <w:rPr>
          <w:rStyle w:val="Char5"/>
          <w:rFonts w:hint="eastAsia"/>
          <w:spacing w:val="-2"/>
          <w:rtl/>
        </w:rPr>
        <w:t>ست،</w:t>
      </w:r>
      <w:r w:rsidRPr="002B6B56">
        <w:rPr>
          <w:rStyle w:val="Char5"/>
          <w:spacing w:val="-2"/>
          <w:rtl/>
        </w:rPr>
        <w:t xml:space="preserve"> </w:t>
      </w:r>
      <w:r w:rsidRPr="002B6B56">
        <w:rPr>
          <w:rStyle w:val="Char5"/>
          <w:rFonts w:hint="eastAsia"/>
          <w:spacing w:val="-2"/>
          <w:rtl/>
        </w:rPr>
        <w:t>انسان</w:t>
      </w:r>
      <w:r w:rsidRPr="002B6B56">
        <w:rPr>
          <w:rStyle w:val="Char5"/>
          <w:spacing w:val="-2"/>
          <w:rtl/>
        </w:rPr>
        <w:t xml:space="preserve"> </w:t>
      </w:r>
      <w:r w:rsidRPr="002B6B56">
        <w:rPr>
          <w:rStyle w:val="Char5"/>
          <w:rFonts w:hint="eastAsia"/>
          <w:spacing w:val="-2"/>
          <w:rtl/>
        </w:rPr>
        <w:t>با</w:t>
      </w:r>
      <w:r w:rsidRPr="002B6B56">
        <w:rPr>
          <w:rStyle w:val="Char5"/>
          <w:rFonts w:hint="cs"/>
          <w:spacing w:val="-2"/>
          <w:rtl/>
        </w:rPr>
        <w:t>ی</w:t>
      </w:r>
      <w:r w:rsidRPr="002B6B56">
        <w:rPr>
          <w:rStyle w:val="Char5"/>
          <w:rFonts w:hint="eastAsia"/>
          <w:spacing w:val="-2"/>
          <w:rtl/>
        </w:rPr>
        <w:t>د</w:t>
      </w:r>
      <w:r w:rsidRPr="002B6B56">
        <w:rPr>
          <w:rStyle w:val="Char5"/>
          <w:spacing w:val="-2"/>
          <w:rtl/>
        </w:rPr>
        <w:t xml:space="preserve"> </w:t>
      </w:r>
      <w:r w:rsidRPr="002B6B56">
        <w:rPr>
          <w:rStyle w:val="Char5"/>
          <w:rFonts w:hint="eastAsia"/>
          <w:spacing w:val="-2"/>
          <w:rtl/>
        </w:rPr>
        <w:t>از</w:t>
      </w:r>
      <w:r w:rsidRPr="002B6B56">
        <w:rPr>
          <w:rStyle w:val="Char5"/>
          <w:spacing w:val="-2"/>
          <w:rtl/>
        </w:rPr>
        <w:t xml:space="preserve"> </w:t>
      </w:r>
      <w:r w:rsidRPr="002B6B56">
        <w:rPr>
          <w:rStyle w:val="Char5"/>
          <w:rFonts w:hint="eastAsia"/>
          <w:spacing w:val="-2"/>
          <w:rtl/>
        </w:rPr>
        <w:t>خدا</w:t>
      </w:r>
      <w:r w:rsidRPr="002B6B56">
        <w:rPr>
          <w:rStyle w:val="Char5"/>
          <w:spacing w:val="-2"/>
          <w:rtl/>
        </w:rPr>
        <w:t xml:space="preserve"> </w:t>
      </w:r>
      <w:r w:rsidRPr="002B6B56">
        <w:rPr>
          <w:rStyle w:val="Char5"/>
          <w:rFonts w:hint="eastAsia"/>
          <w:spacing w:val="-2"/>
          <w:rtl/>
        </w:rPr>
        <w:t>خشنود</w:t>
      </w:r>
      <w:r w:rsidRPr="002B6B56">
        <w:rPr>
          <w:rStyle w:val="Char5"/>
          <w:spacing w:val="-2"/>
          <w:rtl/>
        </w:rPr>
        <w:t xml:space="preserve"> </w:t>
      </w:r>
      <w:r w:rsidRPr="002B6B56">
        <w:rPr>
          <w:rStyle w:val="Char5"/>
          <w:rFonts w:hint="eastAsia"/>
          <w:spacing w:val="-2"/>
          <w:rtl/>
        </w:rPr>
        <w:t>و</w:t>
      </w:r>
      <w:r w:rsidRPr="002B6B56">
        <w:rPr>
          <w:rStyle w:val="Char5"/>
          <w:spacing w:val="-2"/>
          <w:rtl/>
        </w:rPr>
        <w:t xml:space="preserve"> </w:t>
      </w:r>
      <w:r w:rsidRPr="002B6B56">
        <w:rPr>
          <w:rStyle w:val="Char5"/>
          <w:rFonts w:hint="eastAsia"/>
          <w:spacing w:val="-2"/>
          <w:rtl/>
        </w:rPr>
        <w:t>مطمئن</w:t>
      </w:r>
      <w:r w:rsidRPr="002B6B56">
        <w:rPr>
          <w:rStyle w:val="Char5"/>
          <w:spacing w:val="-2"/>
          <w:rtl/>
        </w:rPr>
        <w:t xml:space="preserve"> </w:t>
      </w:r>
      <w:r w:rsidRPr="002B6B56">
        <w:rPr>
          <w:rStyle w:val="Char5"/>
          <w:rFonts w:hint="eastAsia"/>
          <w:spacing w:val="-2"/>
          <w:rtl/>
        </w:rPr>
        <w:t>باشد</w:t>
      </w:r>
      <w:r w:rsidRPr="002B6B56">
        <w:rPr>
          <w:rStyle w:val="Char5"/>
          <w:spacing w:val="-2"/>
          <w:rtl/>
        </w:rPr>
        <w:t xml:space="preserve"> </w:t>
      </w:r>
      <w:r w:rsidRPr="002B6B56">
        <w:rPr>
          <w:rStyle w:val="Char5"/>
          <w:rFonts w:hint="eastAsia"/>
          <w:spacing w:val="-2"/>
          <w:rtl/>
        </w:rPr>
        <w:t>و</w:t>
      </w:r>
      <w:r w:rsidRPr="002B6B56">
        <w:rPr>
          <w:rStyle w:val="Char5"/>
          <w:spacing w:val="-2"/>
          <w:rtl/>
        </w:rPr>
        <w:t xml:space="preserve"> </w:t>
      </w:r>
      <w:r w:rsidRPr="002B6B56">
        <w:rPr>
          <w:rStyle w:val="Char5"/>
          <w:rFonts w:hint="eastAsia"/>
          <w:spacing w:val="-2"/>
          <w:rtl/>
        </w:rPr>
        <w:t>ه</w:t>
      </w:r>
      <w:r w:rsidRPr="002B6B56">
        <w:rPr>
          <w:rStyle w:val="Char5"/>
          <w:rFonts w:hint="cs"/>
          <w:spacing w:val="-2"/>
          <w:rtl/>
        </w:rPr>
        <w:t>ی</w:t>
      </w:r>
      <w:r w:rsidRPr="002B6B56">
        <w:rPr>
          <w:rStyle w:val="Char5"/>
          <w:rFonts w:hint="eastAsia"/>
          <w:spacing w:val="-2"/>
          <w:rtl/>
        </w:rPr>
        <w:t>چ</w:t>
      </w:r>
      <w:r w:rsidRPr="002B6B56">
        <w:rPr>
          <w:rStyle w:val="Char5"/>
          <w:spacing w:val="-2"/>
          <w:rtl/>
        </w:rPr>
        <w:t xml:space="preserve"> </w:t>
      </w:r>
      <w:r w:rsidRPr="002B6B56">
        <w:rPr>
          <w:rStyle w:val="Char5"/>
          <w:rFonts w:hint="eastAsia"/>
          <w:spacing w:val="-2"/>
          <w:rtl/>
        </w:rPr>
        <w:t>خدا</w:t>
      </w:r>
      <w:r w:rsidRPr="002B6B56">
        <w:rPr>
          <w:rStyle w:val="Char5"/>
          <w:rFonts w:hint="cs"/>
          <w:spacing w:val="-2"/>
          <w:rtl/>
        </w:rPr>
        <w:t>ی</w:t>
      </w:r>
      <w:r w:rsidRPr="002B6B56">
        <w:rPr>
          <w:rStyle w:val="Char5"/>
          <w:spacing w:val="-2"/>
          <w:rtl/>
        </w:rPr>
        <w:t xml:space="preserve"> </w:t>
      </w:r>
      <w:r w:rsidRPr="002B6B56">
        <w:rPr>
          <w:rStyle w:val="Char5"/>
          <w:rFonts w:hint="eastAsia"/>
          <w:spacing w:val="-2"/>
          <w:rtl/>
        </w:rPr>
        <w:t>د</w:t>
      </w:r>
      <w:r w:rsidRPr="002B6B56">
        <w:rPr>
          <w:rStyle w:val="Char5"/>
          <w:rFonts w:hint="cs"/>
          <w:spacing w:val="-2"/>
          <w:rtl/>
        </w:rPr>
        <w:t>ی</w:t>
      </w:r>
      <w:r w:rsidRPr="002B6B56">
        <w:rPr>
          <w:rStyle w:val="Char5"/>
          <w:rFonts w:hint="eastAsia"/>
          <w:spacing w:val="-2"/>
          <w:rtl/>
        </w:rPr>
        <w:t>گر</w:t>
      </w:r>
      <w:r w:rsidRPr="002B6B56">
        <w:rPr>
          <w:rStyle w:val="Char5"/>
          <w:rFonts w:hint="cs"/>
          <w:spacing w:val="-2"/>
          <w:rtl/>
        </w:rPr>
        <w:t>ی</w:t>
      </w:r>
      <w:r w:rsidRPr="002B6B56">
        <w:rPr>
          <w:rStyle w:val="Char5"/>
          <w:spacing w:val="-2"/>
          <w:rtl/>
        </w:rPr>
        <w:t xml:space="preserve"> </w:t>
      </w:r>
      <w:r w:rsidRPr="002B6B56">
        <w:rPr>
          <w:rStyle w:val="Char5"/>
          <w:rFonts w:hint="eastAsia"/>
          <w:spacing w:val="-2"/>
          <w:rtl/>
        </w:rPr>
        <w:t>را</w:t>
      </w:r>
      <w:r w:rsidRPr="002B6B56">
        <w:rPr>
          <w:rStyle w:val="Char5"/>
          <w:spacing w:val="-2"/>
          <w:rtl/>
        </w:rPr>
        <w:t xml:space="preserve"> </w:t>
      </w:r>
      <w:r w:rsidRPr="002B6B56">
        <w:rPr>
          <w:rStyle w:val="Char5"/>
          <w:rFonts w:hint="eastAsia"/>
          <w:spacing w:val="-2"/>
          <w:rtl/>
        </w:rPr>
        <w:t>نپسندد</w:t>
      </w:r>
      <w:r w:rsidRPr="002B6B56">
        <w:rPr>
          <w:rStyle w:val="Char5"/>
          <w:spacing w:val="-2"/>
          <w:rtl/>
        </w:rPr>
        <w:t xml:space="preserve">. </w:t>
      </w:r>
      <w:r w:rsidRPr="002B6B56">
        <w:rPr>
          <w:rStyle w:val="Char5"/>
          <w:rFonts w:hint="eastAsia"/>
          <w:spacing w:val="-2"/>
          <w:rtl/>
        </w:rPr>
        <w:t>ناگز</w:t>
      </w:r>
      <w:r w:rsidRPr="002B6B56">
        <w:rPr>
          <w:rStyle w:val="Char5"/>
          <w:rFonts w:hint="cs"/>
          <w:spacing w:val="-2"/>
          <w:rtl/>
        </w:rPr>
        <w:t>ی</w:t>
      </w:r>
      <w:r w:rsidRPr="002B6B56">
        <w:rPr>
          <w:rStyle w:val="Char5"/>
          <w:rFonts w:hint="eastAsia"/>
          <w:spacing w:val="-2"/>
          <w:rtl/>
        </w:rPr>
        <w:t>ر</w:t>
      </w:r>
      <w:r w:rsidRPr="002B6B56">
        <w:rPr>
          <w:rStyle w:val="Char5"/>
          <w:spacing w:val="-2"/>
          <w:rtl/>
        </w:rPr>
        <w:t xml:space="preserve"> </w:t>
      </w:r>
      <w:r w:rsidRPr="002B6B56">
        <w:rPr>
          <w:rStyle w:val="Char5"/>
          <w:rFonts w:hint="eastAsia"/>
          <w:spacing w:val="-2"/>
          <w:rtl/>
        </w:rPr>
        <w:t>با</w:t>
      </w:r>
      <w:r w:rsidRPr="002B6B56">
        <w:rPr>
          <w:rStyle w:val="Char5"/>
          <w:rFonts w:hint="cs"/>
          <w:spacing w:val="-2"/>
          <w:rtl/>
        </w:rPr>
        <w:t>ی</w:t>
      </w:r>
      <w:r w:rsidRPr="002B6B56">
        <w:rPr>
          <w:rStyle w:val="Char5"/>
          <w:rFonts w:hint="eastAsia"/>
          <w:spacing w:val="-2"/>
          <w:rtl/>
        </w:rPr>
        <w:t>د</w:t>
      </w:r>
      <w:r w:rsidRPr="002B6B56">
        <w:rPr>
          <w:rStyle w:val="Char5"/>
          <w:spacing w:val="-2"/>
          <w:rtl/>
        </w:rPr>
        <w:t xml:space="preserve"> </w:t>
      </w:r>
      <w:r w:rsidRPr="002B6B56">
        <w:rPr>
          <w:rStyle w:val="Char5"/>
          <w:rFonts w:hint="eastAsia"/>
          <w:spacing w:val="-2"/>
          <w:rtl/>
        </w:rPr>
        <w:t>احساس</w:t>
      </w:r>
      <w:r w:rsidRPr="002B6B56">
        <w:rPr>
          <w:rStyle w:val="Char5"/>
          <w:spacing w:val="-2"/>
          <w:rtl/>
        </w:rPr>
        <w:t xml:space="preserve"> </w:t>
      </w:r>
      <w:r w:rsidRPr="002B6B56">
        <w:rPr>
          <w:rStyle w:val="Char5"/>
          <w:rFonts w:hint="eastAsia"/>
          <w:spacing w:val="-2"/>
          <w:rtl/>
        </w:rPr>
        <w:t>کند</w:t>
      </w:r>
      <w:r w:rsidRPr="002B6B56">
        <w:rPr>
          <w:rStyle w:val="Char5"/>
          <w:spacing w:val="-2"/>
          <w:rtl/>
        </w:rPr>
        <w:t xml:space="preserve"> </w:t>
      </w:r>
      <w:r w:rsidRPr="002B6B56">
        <w:rPr>
          <w:rStyle w:val="Char5"/>
          <w:rFonts w:hint="eastAsia"/>
          <w:spacing w:val="-2"/>
          <w:rtl/>
        </w:rPr>
        <w:t>که</w:t>
      </w:r>
      <w:r w:rsidRPr="002B6B56">
        <w:rPr>
          <w:rStyle w:val="Char5"/>
          <w:spacing w:val="-2"/>
          <w:rtl/>
        </w:rPr>
        <w:t xml:space="preserve"> </w:t>
      </w:r>
      <w:r w:rsidRPr="002B6B56">
        <w:rPr>
          <w:rStyle w:val="Char5"/>
          <w:rFonts w:hint="eastAsia"/>
          <w:spacing w:val="-2"/>
          <w:rtl/>
        </w:rPr>
        <w:t>او</w:t>
      </w:r>
      <w:r w:rsidRPr="002B6B56">
        <w:rPr>
          <w:rStyle w:val="Char5"/>
          <w:spacing w:val="-2"/>
          <w:rtl/>
        </w:rPr>
        <w:t xml:space="preserve"> </w:t>
      </w:r>
      <w:r w:rsidRPr="002B6B56">
        <w:rPr>
          <w:rStyle w:val="Char5"/>
          <w:rFonts w:hint="eastAsia"/>
          <w:spacing w:val="-2"/>
          <w:rtl/>
        </w:rPr>
        <w:t>را</w:t>
      </w:r>
      <w:r w:rsidRPr="002B6B56">
        <w:rPr>
          <w:rStyle w:val="Char5"/>
          <w:spacing w:val="-2"/>
          <w:rtl/>
        </w:rPr>
        <w:t xml:space="preserve"> </w:t>
      </w:r>
      <w:r w:rsidRPr="002B6B56">
        <w:rPr>
          <w:rStyle w:val="Char5"/>
          <w:rFonts w:hint="eastAsia"/>
          <w:spacing w:val="-2"/>
          <w:rtl/>
        </w:rPr>
        <w:t>به</w:t>
      </w:r>
      <w:r w:rsidRPr="002B6B56">
        <w:rPr>
          <w:rStyle w:val="Char5"/>
          <w:spacing w:val="-2"/>
          <w:rtl/>
        </w:rPr>
        <w:t xml:space="preserve"> </w:t>
      </w:r>
      <w:r w:rsidRPr="002B6B56">
        <w:rPr>
          <w:rStyle w:val="Char5"/>
          <w:rFonts w:hint="eastAsia"/>
          <w:spacing w:val="-2"/>
          <w:rtl/>
        </w:rPr>
        <w:t>عنوان</w:t>
      </w:r>
      <w:r w:rsidRPr="002B6B56">
        <w:rPr>
          <w:rStyle w:val="Char5"/>
          <w:spacing w:val="-2"/>
          <w:rtl/>
        </w:rPr>
        <w:t xml:space="preserve"> </w:t>
      </w:r>
      <w:r w:rsidRPr="002B6B56">
        <w:rPr>
          <w:rStyle w:val="Char5"/>
          <w:rFonts w:hint="eastAsia"/>
          <w:spacing w:val="-2"/>
          <w:rtl/>
        </w:rPr>
        <w:t>پروردگار</w:t>
      </w:r>
      <w:r w:rsidRPr="002B6B56">
        <w:rPr>
          <w:rStyle w:val="Char5"/>
          <w:spacing w:val="-2"/>
          <w:rtl/>
        </w:rPr>
        <w:t xml:space="preserve"> </w:t>
      </w:r>
      <w:r w:rsidRPr="002B6B56">
        <w:rPr>
          <w:rStyle w:val="Char5"/>
          <w:rFonts w:hint="eastAsia"/>
          <w:spacing w:val="-2"/>
          <w:rtl/>
        </w:rPr>
        <w:t>بر</w:t>
      </w:r>
      <w:r w:rsidRPr="002B6B56">
        <w:rPr>
          <w:rStyle w:val="Char5"/>
          <w:spacing w:val="-2"/>
          <w:rtl/>
        </w:rPr>
        <w:t xml:space="preserve"> </w:t>
      </w:r>
      <w:r w:rsidRPr="002B6B56">
        <w:rPr>
          <w:rStyle w:val="Char5"/>
          <w:rFonts w:hint="eastAsia"/>
          <w:spacing w:val="-2"/>
          <w:rtl/>
        </w:rPr>
        <w:t>م</w:t>
      </w:r>
      <w:r w:rsidRPr="002B6B56">
        <w:rPr>
          <w:rStyle w:val="Char5"/>
          <w:rFonts w:hint="cs"/>
          <w:spacing w:val="-2"/>
          <w:rtl/>
        </w:rPr>
        <w:t>ی</w:t>
      </w:r>
      <w:r w:rsidRPr="002B6B56">
        <w:rPr>
          <w:rStyle w:val="Char5"/>
          <w:rFonts w:hint="eastAsia"/>
          <w:spacing w:val="-2"/>
          <w:rtl/>
        </w:rPr>
        <w:t>‏گز</w:t>
      </w:r>
      <w:r w:rsidRPr="002B6B56">
        <w:rPr>
          <w:rStyle w:val="Char5"/>
          <w:rFonts w:hint="cs"/>
          <w:spacing w:val="-2"/>
          <w:rtl/>
        </w:rPr>
        <w:t>ی</w:t>
      </w:r>
      <w:r w:rsidRPr="002B6B56">
        <w:rPr>
          <w:rStyle w:val="Char5"/>
          <w:rFonts w:hint="eastAsia"/>
          <w:spacing w:val="-2"/>
          <w:rtl/>
        </w:rPr>
        <w:t>ند</w:t>
      </w:r>
      <w:r w:rsidRPr="002B6B56">
        <w:rPr>
          <w:rStyle w:val="Char5"/>
          <w:spacing w:val="-2"/>
          <w:rtl/>
        </w:rPr>
        <w:t xml:space="preserve"> </w:t>
      </w:r>
      <w:r w:rsidRPr="002B6B56">
        <w:rPr>
          <w:rStyle w:val="Char5"/>
          <w:rFonts w:hint="eastAsia"/>
          <w:spacing w:val="-2"/>
          <w:rtl/>
        </w:rPr>
        <w:t>و</w:t>
      </w:r>
      <w:r w:rsidRPr="002B6B56">
        <w:rPr>
          <w:rStyle w:val="Char5"/>
          <w:spacing w:val="-2"/>
          <w:rtl/>
        </w:rPr>
        <w:t xml:space="preserve"> </w:t>
      </w:r>
      <w:r w:rsidRPr="002B6B56">
        <w:rPr>
          <w:rStyle w:val="Char5"/>
          <w:rFonts w:hint="eastAsia"/>
          <w:spacing w:val="-2"/>
          <w:rtl/>
        </w:rPr>
        <w:t>بودا</w:t>
      </w:r>
      <w:r w:rsidRPr="002B6B56">
        <w:rPr>
          <w:rStyle w:val="Char5"/>
          <w:spacing w:val="-2"/>
          <w:rtl/>
        </w:rPr>
        <w:t xml:space="preserve"> </w:t>
      </w:r>
      <w:r w:rsidRPr="002B6B56">
        <w:rPr>
          <w:rStyle w:val="Char5"/>
          <w:rFonts w:hint="cs"/>
          <w:spacing w:val="-2"/>
          <w:rtl/>
        </w:rPr>
        <w:t>ی</w:t>
      </w:r>
      <w:r w:rsidRPr="002B6B56">
        <w:rPr>
          <w:rStyle w:val="Char5"/>
          <w:rFonts w:hint="eastAsia"/>
          <w:spacing w:val="-2"/>
          <w:rtl/>
        </w:rPr>
        <w:t>ا</w:t>
      </w:r>
      <w:r w:rsidRPr="002B6B56">
        <w:rPr>
          <w:rStyle w:val="Char5"/>
          <w:spacing w:val="-2"/>
          <w:rtl/>
        </w:rPr>
        <w:t xml:space="preserve"> </w:t>
      </w:r>
      <w:r w:rsidRPr="002B6B56">
        <w:rPr>
          <w:rStyle w:val="Char5"/>
          <w:rFonts w:hint="eastAsia"/>
          <w:spacing w:val="-2"/>
          <w:rtl/>
        </w:rPr>
        <w:t>خدا</w:t>
      </w:r>
      <w:r w:rsidRPr="002B6B56">
        <w:rPr>
          <w:rStyle w:val="Char5"/>
          <w:rFonts w:hint="cs"/>
          <w:spacing w:val="-2"/>
          <w:rtl/>
        </w:rPr>
        <w:t>ی</w:t>
      </w:r>
      <w:r w:rsidRPr="002B6B56">
        <w:rPr>
          <w:rStyle w:val="Char5"/>
          <w:rFonts w:hint="eastAsia"/>
          <w:spacing w:val="-2"/>
          <w:rtl/>
        </w:rPr>
        <w:t>ان</w:t>
      </w:r>
      <w:r w:rsidRPr="002B6B56">
        <w:rPr>
          <w:rStyle w:val="Char5"/>
          <w:spacing w:val="-2"/>
          <w:rtl/>
        </w:rPr>
        <w:t xml:space="preserve"> </w:t>
      </w:r>
      <w:r w:rsidRPr="002B6B56">
        <w:rPr>
          <w:rStyle w:val="Char5"/>
          <w:rFonts w:hint="eastAsia"/>
          <w:spacing w:val="-2"/>
          <w:rtl/>
        </w:rPr>
        <w:t>کافران</w:t>
      </w:r>
      <w:r w:rsidRPr="002B6B56">
        <w:rPr>
          <w:rStyle w:val="Char5"/>
          <w:spacing w:val="-2"/>
          <w:rtl/>
        </w:rPr>
        <w:t xml:space="preserve"> </w:t>
      </w:r>
      <w:r w:rsidRPr="002B6B56">
        <w:rPr>
          <w:rStyle w:val="Char5"/>
          <w:rFonts w:hint="cs"/>
          <w:spacing w:val="-2"/>
          <w:rtl/>
        </w:rPr>
        <w:t>ی</w:t>
      </w:r>
      <w:r w:rsidRPr="002B6B56">
        <w:rPr>
          <w:rStyle w:val="Char5"/>
          <w:rFonts w:hint="eastAsia"/>
          <w:spacing w:val="-2"/>
          <w:rtl/>
        </w:rPr>
        <w:t>ا</w:t>
      </w:r>
      <w:r w:rsidRPr="002B6B56">
        <w:rPr>
          <w:rStyle w:val="Char5"/>
          <w:spacing w:val="-2"/>
          <w:rtl/>
        </w:rPr>
        <w:t xml:space="preserve"> </w:t>
      </w:r>
      <w:r w:rsidRPr="002B6B56">
        <w:rPr>
          <w:rStyle w:val="Char5"/>
          <w:rFonts w:hint="eastAsia"/>
          <w:spacing w:val="-2"/>
          <w:rtl/>
        </w:rPr>
        <w:t>چ</w:t>
      </w:r>
      <w:r w:rsidRPr="002B6B56">
        <w:rPr>
          <w:rStyle w:val="Char5"/>
          <w:rFonts w:hint="cs"/>
          <w:spacing w:val="-2"/>
          <w:rtl/>
        </w:rPr>
        <w:t>ی</w:t>
      </w:r>
      <w:r w:rsidRPr="002B6B56">
        <w:rPr>
          <w:rStyle w:val="Char5"/>
          <w:rFonts w:hint="eastAsia"/>
          <w:spacing w:val="-2"/>
          <w:rtl/>
        </w:rPr>
        <w:t>زها</w:t>
      </w:r>
      <w:r w:rsidRPr="002B6B56">
        <w:rPr>
          <w:rStyle w:val="Char5"/>
          <w:rFonts w:hint="cs"/>
          <w:spacing w:val="-2"/>
          <w:rtl/>
        </w:rPr>
        <w:t>یی</w:t>
      </w:r>
      <w:r w:rsidRPr="002B6B56">
        <w:rPr>
          <w:rStyle w:val="Char5"/>
          <w:spacing w:val="-2"/>
          <w:rtl/>
        </w:rPr>
        <w:t xml:space="preserve"> </w:t>
      </w:r>
      <w:r w:rsidRPr="002B6B56">
        <w:rPr>
          <w:rStyle w:val="Char5"/>
          <w:rFonts w:hint="eastAsia"/>
          <w:spacing w:val="-2"/>
          <w:rtl/>
        </w:rPr>
        <w:t>را</w:t>
      </w:r>
      <w:r w:rsidRPr="002B6B56">
        <w:rPr>
          <w:rStyle w:val="Char5"/>
          <w:spacing w:val="-2"/>
          <w:rtl/>
        </w:rPr>
        <w:t xml:space="preserve"> </w:t>
      </w:r>
      <w:r w:rsidRPr="002B6B56">
        <w:rPr>
          <w:rStyle w:val="Char5"/>
          <w:rFonts w:hint="eastAsia"/>
          <w:spacing w:val="-2"/>
          <w:rtl/>
        </w:rPr>
        <w:t>که</w:t>
      </w:r>
      <w:r w:rsidRPr="002B6B56">
        <w:rPr>
          <w:rStyle w:val="Char5"/>
          <w:spacing w:val="-2"/>
          <w:rtl/>
        </w:rPr>
        <w:t xml:space="preserve"> </w:t>
      </w:r>
      <w:r w:rsidRPr="002B6B56">
        <w:rPr>
          <w:rStyle w:val="Char5"/>
          <w:rFonts w:hint="eastAsia"/>
          <w:spacing w:val="-2"/>
          <w:rtl/>
        </w:rPr>
        <w:t>مشرکان</w:t>
      </w:r>
      <w:r w:rsidRPr="002B6B56">
        <w:rPr>
          <w:rStyle w:val="Char5"/>
          <w:spacing w:val="-2"/>
          <w:rtl/>
        </w:rPr>
        <w:t xml:space="preserve"> </w:t>
      </w:r>
      <w:r w:rsidRPr="002B6B56">
        <w:rPr>
          <w:rStyle w:val="Char5"/>
          <w:rFonts w:hint="eastAsia"/>
          <w:spacing w:val="-2"/>
          <w:rtl/>
        </w:rPr>
        <w:t>م</w:t>
      </w:r>
      <w:r w:rsidRPr="002B6B56">
        <w:rPr>
          <w:rStyle w:val="Char5"/>
          <w:rFonts w:hint="cs"/>
          <w:spacing w:val="-2"/>
          <w:rtl/>
        </w:rPr>
        <w:t>ی</w:t>
      </w:r>
      <w:r w:rsidRPr="002B6B56">
        <w:rPr>
          <w:rStyle w:val="Char5"/>
          <w:rFonts w:hint="eastAsia"/>
          <w:spacing w:val="-2"/>
          <w:rtl/>
        </w:rPr>
        <w:t>‏پرستند،</w:t>
      </w:r>
      <w:r w:rsidRPr="002B6B56">
        <w:rPr>
          <w:rStyle w:val="Char5"/>
          <w:spacing w:val="-2"/>
          <w:rtl/>
        </w:rPr>
        <w:t xml:space="preserve"> </w:t>
      </w:r>
      <w:r w:rsidRPr="002B6B56">
        <w:rPr>
          <w:rStyle w:val="Char5"/>
          <w:rFonts w:hint="eastAsia"/>
          <w:spacing w:val="-2"/>
          <w:rtl/>
        </w:rPr>
        <w:t>نم</w:t>
      </w:r>
      <w:r w:rsidRPr="002B6B56">
        <w:rPr>
          <w:rStyle w:val="Char5"/>
          <w:rFonts w:hint="cs"/>
          <w:spacing w:val="-2"/>
          <w:rtl/>
        </w:rPr>
        <w:t>ی</w:t>
      </w:r>
      <w:r w:rsidRPr="002B6B56">
        <w:rPr>
          <w:rStyle w:val="Char5"/>
          <w:rFonts w:hint="eastAsia"/>
          <w:spacing w:val="-2"/>
          <w:rtl/>
        </w:rPr>
        <w:t>‏پسندد</w:t>
      </w:r>
      <w:r w:rsidRPr="002B6B56">
        <w:rPr>
          <w:rStyle w:val="Char5"/>
          <w:spacing w:val="-2"/>
          <w:rtl/>
        </w:rPr>
        <w:t xml:space="preserve">. </w:t>
      </w:r>
      <w:r w:rsidRPr="002B6B56">
        <w:rPr>
          <w:rStyle w:val="Char5"/>
          <w:rFonts w:hint="eastAsia"/>
          <w:spacing w:val="-2"/>
          <w:rtl/>
        </w:rPr>
        <w:t>از</w:t>
      </w:r>
      <w:r w:rsidRPr="002B6B56">
        <w:rPr>
          <w:rStyle w:val="Char5"/>
          <w:spacing w:val="-2"/>
          <w:rtl/>
        </w:rPr>
        <w:t xml:space="preserve"> </w:t>
      </w:r>
      <w:r w:rsidRPr="002B6B56">
        <w:rPr>
          <w:rStyle w:val="Char5"/>
          <w:rFonts w:hint="eastAsia"/>
          <w:spacing w:val="-2"/>
          <w:rtl/>
        </w:rPr>
        <w:t>پروردگار</w:t>
      </w:r>
      <w:r w:rsidRPr="002B6B56">
        <w:rPr>
          <w:rStyle w:val="Char5"/>
          <w:rFonts w:hint="cs"/>
          <w:spacing w:val="-2"/>
          <w:rtl/>
        </w:rPr>
        <w:t>ی</w:t>
      </w:r>
      <w:r w:rsidRPr="002B6B56">
        <w:rPr>
          <w:rStyle w:val="Char5"/>
          <w:spacing w:val="-2"/>
          <w:rtl/>
        </w:rPr>
        <w:t xml:space="preserve"> </w:t>
      </w:r>
      <w:r w:rsidRPr="002B6B56">
        <w:rPr>
          <w:rStyle w:val="Char5"/>
          <w:rFonts w:hint="eastAsia"/>
          <w:spacing w:val="-2"/>
          <w:rtl/>
        </w:rPr>
        <w:t>الله</w:t>
      </w:r>
      <w:r w:rsidRPr="002B6B56">
        <w:rPr>
          <w:rStyle w:val="Char5"/>
          <w:spacing w:val="-2"/>
          <w:rtl/>
        </w:rPr>
        <w:t xml:space="preserve"> </w:t>
      </w:r>
      <w:r w:rsidRPr="002B6B56">
        <w:rPr>
          <w:rStyle w:val="Char5"/>
          <w:rFonts w:hint="eastAsia"/>
          <w:spacing w:val="-2"/>
          <w:rtl/>
        </w:rPr>
        <w:t>خشنود</w:t>
      </w:r>
      <w:r w:rsidRPr="002B6B56">
        <w:rPr>
          <w:rStyle w:val="Char5"/>
          <w:spacing w:val="-2"/>
          <w:rtl/>
        </w:rPr>
        <w:t xml:space="preserve"> </w:t>
      </w:r>
      <w:r w:rsidRPr="002B6B56">
        <w:rPr>
          <w:rStyle w:val="Char5"/>
          <w:rFonts w:hint="eastAsia"/>
          <w:spacing w:val="-2"/>
          <w:rtl/>
        </w:rPr>
        <w:t>باشد</w:t>
      </w:r>
      <w:r w:rsidRPr="002B6B56">
        <w:rPr>
          <w:rStyle w:val="Char5"/>
          <w:spacing w:val="-2"/>
          <w:rtl/>
        </w:rPr>
        <w:t xml:space="preserve"> </w:t>
      </w:r>
      <w:r w:rsidRPr="002B6B56">
        <w:rPr>
          <w:rStyle w:val="Char5"/>
          <w:rFonts w:hint="eastAsia"/>
          <w:spacing w:val="-2"/>
          <w:rtl/>
        </w:rPr>
        <w:t>و</w:t>
      </w:r>
      <w:r w:rsidRPr="002B6B56">
        <w:rPr>
          <w:rStyle w:val="Char5"/>
          <w:spacing w:val="-2"/>
          <w:rtl/>
        </w:rPr>
        <w:t xml:space="preserve"> </w:t>
      </w:r>
      <w:r w:rsidRPr="002B6B56">
        <w:rPr>
          <w:rStyle w:val="Char5"/>
          <w:rFonts w:hint="eastAsia"/>
          <w:spacing w:val="-2"/>
          <w:rtl/>
        </w:rPr>
        <w:t>غ</w:t>
      </w:r>
      <w:r w:rsidRPr="002B6B56">
        <w:rPr>
          <w:rStyle w:val="Char5"/>
          <w:rFonts w:hint="cs"/>
          <w:spacing w:val="-2"/>
          <w:rtl/>
        </w:rPr>
        <w:t>ی</w:t>
      </w:r>
      <w:r w:rsidRPr="002B6B56">
        <w:rPr>
          <w:rStyle w:val="Char5"/>
          <w:rFonts w:hint="eastAsia"/>
          <w:spacing w:val="-2"/>
          <w:rtl/>
        </w:rPr>
        <w:t>ر</w:t>
      </w:r>
      <w:r w:rsidRPr="002B6B56">
        <w:rPr>
          <w:rStyle w:val="Char5"/>
          <w:spacing w:val="-2"/>
          <w:rtl/>
        </w:rPr>
        <w:t xml:space="preserve"> </w:t>
      </w:r>
      <w:r w:rsidRPr="002B6B56">
        <w:rPr>
          <w:rStyle w:val="Char5"/>
          <w:rFonts w:hint="eastAsia"/>
          <w:spacing w:val="-2"/>
          <w:rtl/>
        </w:rPr>
        <w:t>از</w:t>
      </w:r>
      <w:r w:rsidRPr="002B6B56">
        <w:rPr>
          <w:rStyle w:val="Char5"/>
          <w:spacing w:val="-2"/>
          <w:rtl/>
        </w:rPr>
        <w:t xml:space="preserve"> </w:t>
      </w:r>
      <w:r w:rsidRPr="002B6B56">
        <w:rPr>
          <w:rStyle w:val="Char5"/>
          <w:rFonts w:hint="eastAsia"/>
          <w:spacing w:val="-2"/>
          <w:rtl/>
        </w:rPr>
        <w:t>او</w:t>
      </w:r>
      <w:r w:rsidRPr="002B6B56">
        <w:rPr>
          <w:rStyle w:val="Char5"/>
          <w:spacing w:val="-2"/>
          <w:rtl/>
        </w:rPr>
        <w:t xml:space="preserve"> </w:t>
      </w:r>
      <w:r w:rsidRPr="002B6B56">
        <w:rPr>
          <w:rStyle w:val="Char5"/>
          <w:rFonts w:hint="eastAsia"/>
          <w:spacing w:val="-2"/>
          <w:rtl/>
        </w:rPr>
        <w:t>را</w:t>
      </w:r>
      <w:r w:rsidRPr="002B6B56">
        <w:rPr>
          <w:rStyle w:val="Char5"/>
          <w:spacing w:val="-2"/>
          <w:rtl/>
        </w:rPr>
        <w:t xml:space="preserve"> </w:t>
      </w:r>
      <w:r w:rsidRPr="002B6B56">
        <w:rPr>
          <w:rStyle w:val="Char5"/>
          <w:rFonts w:hint="eastAsia"/>
          <w:spacing w:val="-2"/>
          <w:rtl/>
        </w:rPr>
        <w:t>نپذ</w:t>
      </w:r>
      <w:r w:rsidRPr="002B6B56">
        <w:rPr>
          <w:rStyle w:val="Char5"/>
          <w:rFonts w:hint="cs"/>
          <w:spacing w:val="-2"/>
          <w:rtl/>
        </w:rPr>
        <w:t>ی</w:t>
      </w:r>
      <w:r w:rsidRPr="002B6B56">
        <w:rPr>
          <w:rStyle w:val="Char5"/>
          <w:rFonts w:hint="eastAsia"/>
          <w:spacing w:val="-2"/>
          <w:rtl/>
        </w:rPr>
        <w:t>رد</w:t>
      </w:r>
      <w:r w:rsidRPr="002B6B56">
        <w:rPr>
          <w:rStyle w:val="Char5"/>
          <w:spacing w:val="-2"/>
          <w:rtl/>
        </w:rPr>
        <w:t xml:space="preserve"> </w:t>
      </w:r>
      <w:r w:rsidRPr="002B6B56">
        <w:rPr>
          <w:rStyle w:val="Char5"/>
          <w:rFonts w:hint="eastAsia"/>
          <w:spacing w:val="-2"/>
          <w:rtl/>
        </w:rPr>
        <w:t>و</w:t>
      </w:r>
      <w:r w:rsidRPr="002B6B56">
        <w:rPr>
          <w:rStyle w:val="Char5"/>
          <w:spacing w:val="-2"/>
          <w:rtl/>
        </w:rPr>
        <w:t xml:space="preserve"> </w:t>
      </w:r>
      <w:r w:rsidRPr="002B6B56">
        <w:rPr>
          <w:rStyle w:val="Char5"/>
          <w:rFonts w:hint="eastAsia"/>
          <w:spacing w:val="-2"/>
          <w:rtl/>
        </w:rPr>
        <w:t>در</w:t>
      </w:r>
      <w:r w:rsidRPr="002B6B56">
        <w:rPr>
          <w:rStyle w:val="Char5"/>
          <w:spacing w:val="-2"/>
          <w:rtl/>
        </w:rPr>
        <w:t xml:space="preserve"> </w:t>
      </w:r>
      <w:r w:rsidRPr="002B6B56">
        <w:rPr>
          <w:rStyle w:val="Char5"/>
          <w:rFonts w:hint="eastAsia"/>
          <w:spacing w:val="-2"/>
          <w:rtl/>
        </w:rPr>
        <w:t>هر</w:t>
      </w:r>
      <w:r w:rsidRPr="002B6B56">
        <w:rPr>
          <w:rStyle w:val="Char5"/>
          <w:spacing w:val="-2"/>
          <w:rtl/>
        </w:rPr>
        <w:t xml:space="preserve"> </w:t>
      </w:r>
      <w:r w:rsidRPr="002B6B56">
        <w:rPr>
          <w:rStyle w:val="Char5"/>
          <w:rFonts w:hint="eastAsia"/>
          <w:spacing w:val="-2"/>
          <w:rtl/>
        </w:rPr>
        <w:t>چه</w:t>
      </w:r>
      <w:r w:rsidRPr="002B6B56">
        <w:rPr>
          <w:rStyle w:val="Char5"/>
          <w:spacing w:val="-2"/>
          <w:rtl/>
        </w:rPr>
        <w:t xml:space="preserve"> </w:t>
      </w:r>
      <w:r w:rsidRPr="002B6B56">
        <w:rPr>
          <w:rStyle w:val="Char5"/>
          <w:rFonts w:hint="eastAsia"/>
          <w:spacing w:val="-2"/>
          <w:rtl/>
        </w:rPr>
        <w:t>م</w:t>
      </w:r>
      <w:r w:rsidRPr="002B6B56">
        <w:rPr>
          <w:rStyle w:val="Char5"/>
          <w:rFonts w:hint="cs"/>
          <w:spacing w:val="-2"/>
          <w:rtl/>
        </w:rPr>
        <w:t>ی</w:t>
      </w:r>
      <w:r w:rsidRPr="002B6B56">
        <w:rPr>
          <w:rStyle w:val="Char5"/>
          <w:rFonts w:hint="eastAsia"/>
          <w:spacing w:val="-2"/>
          <w:rtl/>
        </w:rPr>
        <w:t>‏کند</w:t>
      </w:r>
      <w:r w:rsidRPr="002B6B56">
        <w:rPr>
          <w:rStyle w:val="Char5"/>
          <w:spacing w:val="-2"/>
          <w:rtl/>
        </w:rPr>
        <w:t xml:space="preserve"> </w:t>
      </w:r>
      <w:r w:rsidRPr="002B6B56">
        <w:rPr>
          <w:rStyle w:val="Char5"/>
          <w:rFonts w:hint="eastAsia"/>
          <w:spacing w:val="-2"/>
          <w:rtl/>
        </w:rPr>
        <w:t>به</w:t>
      </w:r>
      <w:r w:rsidRPr="002B6B56">
        <w:rPr>
          <w:rStyle w:val="Char5"/>
          <w:spacing w:val="-2"/>
          <w:rtl/>
        </w:rPr>
        <w:t xml:space="preserve"> </w:t>
      </w:r>
      <w:r w:rsidRPr="002B6B56">
        <w:rPr>
          <w:rStyle w:val="Char5"/>
          <w:rFonts w:hint="eastAsia"/>
          <w:spacing w:val="-2"/>
          <w:rtl/>
        </w:rPr>
        <w:t>او</w:t>
      </w:r>
      <w:r w:rsidRPr="002B6B56">
        <w:rPr>
          <w:rStyle w:val="Char5"/>
          <w:spacing w:val="-2"/>
          <w:rtl/>
        </w:rPr>
        <w:t xml:space="preserve"> </w:t>
      </w:r>
      <w:r w:rsidRPr="002B6B56">
        <w:rPr>
          <w:rStyle w:val="Char5"/>
          <w:rFonts w:hint="eastAsia"/>
          <w:spacing w:val="-2"/>
          <w:rtl/>
        </w:rPr>
        <w:t>اطم</w:t>
      </w:r>
      <w:r w:rsidRPr="002B6B56">
        <w:rPr>
          <w:rStyle w:val="Char5"/>
          <w:rFonts w:hint="cs"/>
          <w:spacing w:val="-2"/>
          <w:rtl/>
        </w:rPr>
        <w:t>ی</w:t>
      </w:r>
      <w:r w:rsidRPr="002B6B56">
        <w:rPr>
          <w:rStyle w:val="Char5"/>
          <w:rFonts w:hint="eastAsia"/>
          <w:spacing w:val="-2"/>
          <w:rtl/>
        </w:rPr>
        <w:t>نان</w:t>
      </w:r>
      <w:r w:rsidRPr="002B6B56">
        <w:rPr>
          <w:rStyle w:val="Char5"/>
          <w:spacing w:val="-2"/>
          <w:rtl/>
        </w:rPr>
        <w:t xml:space="preserve"> </w:t>
      </w:r>
      <w:r w:rsidRPr="002B6B56">
        <w:rPr>
          <w:rStyle w:val="Char5"/>
          <w:rFonts w:hint="cs"/>
          <w:spacing w:val="-2"/>
          <w:rtl/>
        </w:rPr>
        <w:t>ی</w:t>
      </w:r>
      <w:r w:rsidRPr="002B6B56">
        <w:rPr>
          <w:rStyle w:val="Char5"/>
          <w:rFonts w:hint="eastAsia"/>
          <w:spacing w:val="-2"/>
          <w:rtl/>
        </w:rPr>
        <w:t>ابد</w:t>
      </w:r>
      <w:r w:rsidRPr="002B6B56">
        <w:rPr>
          <w:rStyle w:val="Char5"/>
          <w:spacing w:val="-2"/>
          <w:rtl/>
        </w:rPr>
        <w:t xml:space="preserve"> </w:t>
      </w:r>
      <w:r w:rsidRPr="002B6B56">
        <w:rPr>
          <w:rStyle w:val="Char5"/>
          <w:rFonts w:hint="eastAsia"/>
          <w:spacing w:val="-2"/>
          <w:rtl/>
        </w:rPr>
        <w:t>و</w:t>
      </w:r>
      <w:r w:rsidRPr="002B6B56">
        <w:rPr>
          <w:rStyle w:val="Char5"/>
          <w:spacing w:val="-2"/>
          <w:rtl/>
        </w:rPr>
        <w:t xml:space="preserve"> </w:t>
      </w:r>
      <w:r w:rsidRPr="002B6B56">
        <w:rPr>
          <w:rStyle w:val="Char5"/>
          <w:rFonts w:hint="eastAsia"/>
          <w:spacing w:val="-2"/>
          <w:rtl/>
        </w:rPr>
        <w:t>ن</w:t>
      </w:r>
      <w:r w:rsidRPr="002B6B56">
        <w:rPr>
          <w:rStyle w:val="Char5"/>
          <w:rFonts w:hint="cs"/>
          <w:spacing w:val="-2"/>
          <w:rtl/>
        </w:rPr>
        <w:t>ی</w:t>
      </w:r>
      <w:r w:rsidRPr="002B6B56">
        <w:rPr>
          <w:rStyle w:val="Char5"/>
          <w:rFonts w:hint="eastAsia"/>
          <w:spacing w:val="-2"/>
          <w:rtl/>
        </w:rPr>
        <w:t>ازها</w:t>
      </w:r>
      <w:r w:rsidRPr="002B6B56">
        <w:rPr>
          <w:rStyle w:val="Char5"/>
          <w:rFonts w:hint="cs"/>
          <w:spacing w:val="-2"/>
          <w:rtl/>
        </w:rPr>
        <w:t>ی</w:t>
      </w:r>
      <w:r w:rsidRPr="002B6B56">
        <w:rPr>
          <w:rStyle w:val="Char5"/>
          <w:rFonts w:hint="eastAsia"/>
          <w:spacing w:val="-2"/>
          <w:rtl/>
        </w:rPr>
        <w:t>ش</w:t>
      </w:r>
      <w:r w:rsidRPr="002B6B56">
        <w:rPr>
          <w:rStyle w:val="Char5"/>
          <w:spacing w:val="-2"/>
          <w:rtl/>
        </w:rPr>
        <w:t xml:space="preserve"> </w:t>
      </w:r>
      <w:r w:rsidRPr="002B6B56">
        <w:rPr>
          <w:rStyle w:val="Char5"/>
          <w:rFonts w:hint="eastAsia"/>
          <w:spacing w:val="-2"/>
          <w:rtl/>
        </w:rPr>
        <w:t>را</w:t>
      </w:r>
      <w:r w:rsidRPr="002B6B56">
        <w:rPr>
          <w:rStyle w:val="Char5"/>
          <w:spacing w:val="-2"/>
          <w:rtl/>
        </w:rPr>
        <w:t xml:space="preserve"> </w:t>
      </w:r>
      <w:r w:rsidRPr="002B6B56">
        <w:rPr>
          <w:rStyle w:val="Char5"/>
          <w:rFonts w:hint="eastAsia"/>
          <w:spacing w:val="-2"/>
          <w:rtl/>
        </w:rPr>
        <w:t>از</w:t>
      </w:r>
      <w:r w:rsidRPr="002B6B56">
        <w:rPr>
          <w:rStyle w:val="Char5"/>
          <w:spacing w:val="-2"/>
          <w:rtl/>
        </w:rPr>
        <w:t xml:space="preserve"> </w:t>
      </w:r>
      <w:r w:rsidRPr="002B6B56">
        <w:rPr>
          <w:rStyle w:val="Char5"/>
          <w:rFonts w:hint="eastAsia"/>
          <w:spacing w:val="-2"/>
          <w:rtl/>
        </w:rPr>
        <w:t>او</w:t>
      </w:r>
      <w:r w:rsidRPr="002B6B56">
        <w:rPr>
          <w:rStyle w:val="Char5"/>
          <w:spacing w:val="-2"/>
          <w:rtl/>
        </w:rPr>
        <w:t xml:space="preserve"> </w:t>
      </w:r>
      <w:r w:rsidRPr="002B6B56">
        <w:rPr>
          <w:rStyle w:val="Char5"/>
          <w:rFonts w:hint="eastAsia"/>
          <w:spacing w:val="-2"/>
          <w:rtl/>
        </w:rPr>
        <w:t>بخواهد</w:t>
      </w:r>
      <w:r w:rsidRPr="002B6B56">
        <w:rPr>
          <w:rStyle w:val="Char5"/>
          <w:spacing w:val="-2"/>
          <w:rtl/>
        </w:rPr>
        <w:t>.</w:t>
      </w:r>
    </w:p>
    <w:p w:rsidR="000B5A71" w:rsidRPr="005624B5" w:rsidRDefault="000B5A71" w:rsidP="00DC68A2">
      <w:pPr>
        <w:pStyle w:val="a0"/>
        <w:rPr>
          <w:rtl/>
        </w:rPr>
      </w:pPr>
      <w:bookmarkStart w:id="289" w:name="_Toc228635683"/>
      <w:bookmarkStart w:id="290" w:name="_Toc228854259"/>
      <w:bookmarkStart w:id="291" w:name="_Toc435795818"/>
      <w:r w:rsidRPr="005624B5">
        <w:rPr>
          <w:rtl/>
        </w:rPr>
        <w:t>قبرپرستان و قضیه‏ی خرسندی از خدا</w:t>
      </w:r>
      <w:bookmarkEnd w:id="289"/>
      <w:r w:rsidRPr="002B6B56">
        <w:rPr>
          <w:rFonts w:cs="CTraditional Arabic" w:hint="cs"/>
          <w:b/>
          <w:bCs w:val="0"/>
          <w:rtl/>
        </w:rPr>
        <w:t>أ</w:t>
      </w:r>
      <w:bookmarkEnd w:id="290"/>
      <w:bookmarkEnd w:id="291"/>
    </w:p>
    <w:p w:rsidR="000B5A71" w:rsidRPr="008548CA" w:rsidRDefault="000B5A71" w:rsidP="004A01ED">
      <w:pPr>
        <w:ind w:firstLine="284"/>
        <w:jc w:val="both"/>
        <w:rPr>
          <w:rStyle w:val="Char5"/>
          <w:rtl/>
        </w:rPr>
      </w:pPr>
      <w:r w:rsidRPr="008548CA">
        <w:rPr>
          <w:rStyle w:val="Char5"/>
          <w:rFonts w:hint="eastAsia"/>
          <w:rtl/>
        </w:rPr>
        <w:t>بنابرا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‏ب</w:t>
      </w:r>
      <w:r w:rsidRPr="008548CA">
        <w:rPr>
          <w:rStyle w:val="Char5"/>
          <w:rFonts w:hint="cs"/>
          <w:rtl/>
        </w:rPr>
        <w:t>ی</w:t>
      </w:r>
      <w:r w:rsidRPr="008548CA">
        <w:rPr>
          <w:rStyle w:val="Char5"/>
          <w:rFonts w:hint="eastAsia"/>
          <w:rtl/>
        </w:rPr>
        <w:t>ن</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افراط</w:t>
      </w:r>
      <w:r w:rsidRPr="008548CA">
        <w:rPr>
          <w:rStyle w:val="Char5"/>
          <w:rFonts w:hint="cs"/>
          <w:rtl/>
        </w:rPr>
        <w:t>ی</w:t>
      </w:r>
      <w:r w:rsidRPr="008548CA">
        <w:rPr>
          <w:rStyle w:val="Char5"/>
          <w:rFonts w:hint="eastAsia"/>
          <w:rtl/>
        </w:rPr>
        <w:t>ان</w:t>
      </w:r>
      <w:r w:rsidRPr="008548CA">
        <w:rPr>
          <w:rStyle w:val="Char5"/>
          <w:rtl/>
        </w:rPr>
        <w:t xml:space="preserve"> </w:t>
      </w:r>
      <w:r w:rsidRPr="008548CA">
        <w:rPr>
          <w:rStyle w:val="Char5"/>
          <w:rFonts w:hint="eastAsia"/>
          <w:rtl/>
        </w:rPr>
        <w:t>صوف</w:t>
      </w:r>
      <w:r w:rsidRPr="008548CA">
        <w:rPr>
          <w:rStyle w:val="Char5"/>
          <w:rFonts w:hint="cs"/>
          <w:rtl/>
        </w:rPr>
        <w:t>ی</w:t>
      </w:r>
      <w:r w:rsidRPr="008548CA">
        <w:rPr>
          <w:rStyle w:val="Char5"/>
          <w:rFonts w:hint="eastAsia"/>
          <w:rtl/>
        </w:rPr>
        <w:t>ه،</w:t>
      </w:r>
      <w:r w:rsidRPr="008548CA">
        <w:rPr>
          <w:rStyle w:val="Char5"/>
          <w:rtl/>
        </w:rPr>
        <w:t xml:space="preserve"> </w:t>
      </w:r>
      <w:r w:rsidRPr="008548CA">
        <w:rPr>
          <w:rStyle w:val="Char5"/>
          <w:rFonts w:hint="eastAsia"/>
          <w:rtl/>
        </w:rPr>
        <w:t>بندگان</w:t>
      </w:r>
      <w:r w:rsidRPr="008548CA">
        <w:rPr>
          <w:rStyle w:val="Char5"/>
          <w:rtl/>
        </w:rPr>
        <w:t xml:space="preserve"> </w:t>
      </w:r>
      <w:r w:rsidRPr="008548CA">
        <w:rPr>
          <w:rStyle w:val="Char5"/>
          <w:rFonts w:hint="eastAsia"/>
          <w:rtl/>
        </w:rPr>
        <w:t>قبر</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خرسند</w:t>
      </w:r>
      <w:r w:rsidRPr="008548CA">
        <w:rPr>
          <w:rStyle w:val="Char5"/>
          <w:rFonts w:hint="cs"/>
          <w:rtl/>
        </w:rPr>
        <w:t>ی</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‏نص</w:t>
      </w:r>
      <w:r w:rsidRPr="008548CA">
        <w:rPr>
          <w:rStyle w:val="Char5"/>
          <w:rFonts w:hint="cs"/>
          <w:rtl/>
        </w:rPr>
        <w:t>ی</w:t>
      </w:r>
      <w:r w:rsidRPr="008548CA">
        <w:rPr>
          <w:rStyle w:val="Char5"/>
          <w:rFonts w:hint="eastAsia"/>
          <w:rtl/>
        </w:rPr>
        <w:t>بند،</w:t>
      </w:r>
      <w:r w:rsidRPr="008548CA">
        <w:rPr>
          <w:rStyle w:val="Char5"/>
          <w:rtl/>
        </w:rPr>
        <w:t xml:space="preserve"> </w:t>
      </w:r>
      <w:r w:rsidRPr="008548CA">
        <w:rPr>
          <w:rStyle w:val="Char5"/>
          <w:rFonts w:hint="eastAsia"/>
          <w:rtl/>
        </w:rPr>
        <w:t>ز</w:t>
      </w:r>
      <w:r w:rsidRPr="008548CA">
        <w:rPr>
          <w:rStyle w:val="Char5"/>
          <w:rFonts w:hint="cs"/>
          <w:rtl/>
        </w:rPr>
        <w:t>ی</w:t>
      </w:r>
      <w:r w:rsidRPr="008548CA">
        <w:rPr>
          <w:rStyle w:val="Char5"/>
          <w:rFonts w:hint="eastAsia"/>
          <w:rtl/>
        </w:rPr>
        <w:t>را</w:t>
      </w:r>
      <w:r w:rsidR="00811778">
        <w:rPr>
          <w:rStyle w:val="Char5"/>
          <w:rtl/>
        </w:rPr>
        <w:t xml:space="preserve"> آن‌ها </w:t>
      </w:r>
      <w:r w:rsidRPr="008548CA">
        <w:rPr>
          <w:rStyle w:val="Char5"/>
          <w:rFonts w:hint="eastAsia"/>
          <w:rtl/>
        </w:rPr>
        <w:t>در</w:t>
      </w:r>
      <w:r w:rsidRPr="008548CA">
        <w:rPr>
          <w:rStyle w:val="Char5"/>
          <w:rtl/>
        </w:rPr>
        <w:t xml:space="preserve"> </w:t>
      </w:r>
      <w:r w:rsidRPr="008548CA">
        <w:rPr>
          <w:rStyle w:val="Char5"/>
          <w:rFonts w:hint="eastAsia"/>
          <w:rtl/>
        </w:rPr>
        <w:t>حق</w:t>
      </w:r>
      <w:r w:rsidRPr="008548CA">
        <w:rPr>
          <w:rStyle w:val="Char5"/>
          <w:rFonts w:hint="cs"/>
          <w:rtl/>
        </w:rPr>
        <w:t>ی</w:t>
      </w:r>
      <w:r w:rsidRPr="008548CA">
        <w:rPr>
          <w:rStyle w:val="Char5"/>
          <w:rFonts w:hint="eastAsia"/>
          <w:rtl/>
        </w:rPr>
        <w:t>قت</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عنوان</w:t>
      </w:r>
      <w:r w:rsidRPr="008548CA">
        <w:rPr>
          <w:rStyle w:val="Char5"/>
          <w:rtl/>
        </w:rPr>
        <w:t xml:space="preserve"> </w:t>
      </w:r>
      <w:r w:rsidRPr="008548CA">
        <w:rPr>
          <w:rStyle w:val="Char5"/>
          <w:rFonts w:hint="eastAsia"/>
          <w:rtl/>
        </w:rPr>
        <w:t>پروردگار</w:t>
      </w:r>
      <w:r w:rsidRPr="008548CA">
        <w:rPr>
          <w:rStyle w:val="Char5"/>
          <w:rtl/>
        </w:rPr>
        <w:t xml:space="preserve"> </w:t>
      </w:r>
      <w:r w:rsidRPr="008548CA">
        <w:rPr>
          <w:rStyle w:val="Char5"/>
          <w:rFonts w:hint="eastAsia"/>
          <w:rtl/>
        </w:rPr>
        <w:t>اطم</w:t>
      </w:r>
      <w:r w:rsidRPr="008548CA">
        <w:rPr>
          <w:rStyle w:val="Char5"/>
          <w:rFonts w:hint="cs"/>
          <w:rtl/>
        </w:rPr>
        <w:t>ی</w:t>
      </w:r>
      <w:r w:rsidRPr="008548CA">
        <w:rPr>
          <w:rStyle w:val="Char5"/>
          <w:rFonts w:hint="eastAsia"/>
          <w:rtl/>
        </w:rPr>
        <w:t>نان</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افته‏اند،</w:t>
      </w:r>
      <w:r w:rsidRPr="008548CA">
        <w:rPr>
          <w:rStyle w:val="Char5"/>
          <w:rtl/>
        </w:rPr>
        <w:t xml:space="preserve"> </w:t>
      </w:r>
      <w:r w:rsidRPr="008548CA">
        <w:rPr>
          <w:rStyle w:val="Char5"/>
          <w:rFonts w:hint="eastAsia"/>
          <w:rtl/>
        </w:rPr>
        <w:t>لذا</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برآورده</w:t>
      </w:r>
      <w:r w:rsidRPr="008548CA">
        <w:rPr>
          <w:rStyle w:val="Char5"/>
          <w:rtl/>
        </w:rPr>
        <w:t xml:space="preserve"> </w:t>
      </w:r>
      <w:r w:rsidRPr="008548CA">
        <w:rPr>
          <w:rStyle w:val="Char5"/>
          <w:rFonts w:hint="eastAsia"/>
          <w:rtl/>
        </w:rPr>
        <w:t>کردن</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ازها</w:t>
      </w:r>
      <w:r w:rsidRPr="008548CA">
        <w:rPr>
          <w:rStyle w:val="Char5"/>
          <w:rFonts w:hint="cs"/>
          <w:rtl/>
        </w:rPr>
        <w:t>ی</w:t>
      </w:r>
      <w:r w:rsidRPr="008548CA">
        <w:rPr>
          <w:rStyle w:val="Char5"/>
          <w:rFonts w:hint="eastAsia"/>
          <w:rtl/>
        </w:rPr>
        <w:t>شان</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اول</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مشا</w:t>
      </w:r>
      <w:r w:rsidRPr="008548CA">
        <w:rPr>
          <w:rStyle w:val="Char5"/>
          <w:rFonts w:hint="cs"/>
          <w:rtl/>
        </w:rPr>
        <w:t>ی</w:t>
      </w:r>
      <w:r w:rsidRPr="008548CA">
        <w:rPr>
          <w:rStyle w:val="Char5"/>
          <w:rFonts w:hint="eastAsia"/>
          <w:rtl/>
        </w:rPr>
        <w:t>خ</w:t>
      </w:r>
      <w:r w:rsidRPr="008548CA">
        <w:rPr>
          <w:rStyle w:val="Char5"/>
          <w:rtl/>
        </w:rPr>
        <w:t xml:space="preserve"> </w:t>
      </w:r>
      <w:r w:rsidRPr="008548CA">
        <w:rPr>
          <w:rStyle w:val="Char5"/>
          <w:rFonts w:hint="eastAsia"/>
          <w:rtl/>
        </w:rPr>
        <w:t>رو</w:t>
      </w:r>
      <w:r w:rsidRPr="008548CA">
        <w:rPr>
          <w:rStyle w:val="Char5"/>
          <w:rFonts w:hint="cs"/>
          <w:rtl/>
        </w:rPr>
        <w:t>ی</w:t>
      </w:r>
      <w:r w:rsidRPr="008548CA">
        <w:rPr>
          <w:rStyle w:val="Char5"/>
          <w:rtl/>
        </w:rPr>
        <w:t xml:space="preserve"> </w:t>
      </w:r>
      <w:r w:rsidRPr="008548CA">
        <w:rPr>
          <w:rStyle w:val="Char5"/>
          <w:rFonts w:hint="eastAsia"/>
          <w:rtl/>
        </w:rPr>
        <w:t>آوردند،</w:t>
      </w:r>
      <w:r w:rsidRPr="008548CA">
        <w:rPr>
          <w:rStyle w:val="Char5"/>
          <w:rtl/>
        </w:rPr>
        <w:t xml:space="preserve"> </w:t>
      </w:r>
      <w:r w:rsidRPr="008548CA">
        <w:rPr>
          <w:rStyle w:val="Char5"/>
          <w:rFonts w:hint="eastAsia"/>
          <w:rtl/>
        </w:rPr>
        <w:t>از</w:t>
      </w:r>
      <w:r w:rsidR="00811778">
        <w:rPr>
          <w:rStyle w:val="Char5"/>
          <w:rtl/>
        </w:rPr>
        <w:t xml:space="preserve"> آن‌ها </w:t>
      </w:r>
      <w:r w:rsidRPr="008548CA">
        <w:rPr>
          <w:rStyle w:val="Char5"/>
          <w:rFonts w:hint="eastAsia"/>
          <w:rtl/>
        </w:rPr>
        <w:t>م</w:t>
      </w:r>
      <w:r w:rsidRPr="008548CA">
        <w:rPr>
          <w:rStyle w:val="Char5"/>
          <w:rFonts w:hint="cs"/>
          <w:rtl/>
        </w:rPr>
        <w:t>ی</w:t>
      </w:r>
      <w:r w:rsidRPr="008548CA">
        <w:rPr>
          <w:rStyle w:val="Char5"/>
          <w:rFonts w:hint="eastAsia"/>
          <w:rtl/>
        </w:rPr>
        <w:t>‏خواستند،</w:t>
      </w:r>
      <w:r w:rsidRPr="008548CA">
        <w:rPr>
          <w:rStyle w:val="Char5"/>
          <w:rtl/>
        </w:rPr>
        <w:t xml:space="preserve"> </w:t>
      </w:r>
      <w:r w:rsidRPr="008548CA">
        <w:rPr>
          <w:rStyle w:val="Char5"/>
          <w:rFonts w:hint="eastAsia"/>
          <w:rtl/>
        </w:rPr>
        <w:t>کمک</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‏گرفتند،</w:t>
      </w:r>
      <w:r w:rsidRPr="008548CA">
        <w:rPr>
          <w:rStyle w:val="Char5"/>
          <w:rtl/>
        </w:rPr>
        <w:t xml:space="preserve"> </w:t>
      </w:r>
      <w:r w:rsidRPr="008548CA">
        <w:rPr>
          <w:rStyle w:val="Char5"/>
          <w:rFonts w:hint="eastAsia"/>
          <w:rtl/>
        </w:rPr>
        <w:t>بر</w:t>
      </w:r>
      <w:r w:rsidR="00811778">
        <w:rPr>
          <w:rStyle w:val="Char5"/>
          <w:rtl/>
        </w:rPr>
        <w:t xml:space="preserve"> آن‌ها </w:t>
      </w:r>
      <w:r w:rsidRPr="008548CA">
        <w:rPr>
          <w:rStyle w:val="Char5"/>
          <w:rFonts w:hint="eastAsia"/>
          <w:rtl/>
        </w:rPr>
        <w:t>توکل</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‏کردند،</w:t>
      </w:r>
      <w:r w:rsidRPr="008548CA">
        <w:rPr>
          <w:rStyle w:val="Char5"/>
          <w:rtl/>
        </w:rPr>
        <w:t xml:space="preserve"> </w:t>
      </w:r>
      <w:r w:rsidRPr="008548CA">
        <w:rPr>
          <w:rStyle w:val="Char5"/>
          <w:rFonts w:hint="eastAsia"/>
          <w:rtl/>
        </w:rPr>
        <w:t>چ</w:t>
      </w:r>
      <w:r w:rsidRPr="008548CA">
        <w:rPr>
          <w:rStyle w:val="Char5"/>
          <w:rFonts w:hint="cs"/>
          <w:rtl/>
        </w:rPr>
        <w:t>ی</w:t>
      </w:r>
      <w:r w:rsidRPr="008548CA">
        <w:rPr>
          <w:rStyle w:val="Char5"/>
          <w:rFonts w:hint="eastAsia"/>
          <w:rtl/>
        </w:rPr>
        <w:t>زها</w:t>
      </w:r>
      <w:r w:rsidRPr="008548CA">
        <w:rPr>
          <w:rStyle w:val="Char5"/>
          <w:rFonts w:hint="cs"/>
          <w:rtl/>
        </w:rPr>
        <w:t>یی</w:t>
      </w:r>
      <w:r w:rsidRPr="008548CA">
        <w:rPr>
          <w:rStyle w:val="Char5"/>
          <w:rtl/>
        </w:rPr>
        <w:t xml:space="preserve"> </w:t>
      </w:r>
      <w:r w:rsidRPr="008548CA">
        <w:rPr>
          <w:rStyle w:val="Char5"/>
          <w:rFonts w:hint="eastAsia"/>
          <w:rtl/>
        </w:rPr>
        <w:t>از</w:t>
      </w:r>
      <w:r w:rsidR="00811778">
        <w:rPr>
          <w:rStyle w:val="Char5"/>
          <w:rtl/>
        </w:rPr>
        <w:t xml:space="preserve"> آن‌ها </w:t>
      </w:r>
      <w:r w:rsidRPr="008548CA">
        <w:rPr>
          <w:rStyle w:val="Char5"/>
          <w:rFonts w:hint="eastAsia"/>
          <w:rtl/>
        </w:rPr>
        <w:t>ام</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داشتند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جز</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عهده‏</w:t>
      </w:r>
      <w:r w:rsidRPr="008548CA">
        <w:rPr>
          <w:rStyle w:val="Char5"/>
          <w:rFonts w:hint="cs"/>
          <w:rtl/>
        </w:rPr>
        <w:t>ی</w:t>
      </w:r>
      <w:r w:rsidR="00811778">
        <w:rPr>
          <w:rStyle w:val="Char5"/>
          <w:rtl/>
        </w:rPr>
        <w:t xml:space="preserve"> آن‌ها </w:t>
      </w:r>
      <w:r w:rsidRPr="008548CA">
        <w:rPr>
          <w:rStyle w:val="Char5"/>
          <w:rFonts w:hint="eastAsia"/>
          <w:rtl/>
        </w:rPr>
        <w:t>بر</w:t>
      </w:r>
      <w:r w:rsidRPr="008548CA">
        <w:rPr>
          <w:rStyle w:val="Char5"/>
          <w:rtl/>
        </w:rPr>
        <w:t xml:space="preserve"> </w:t>
      </w:r>
      <w:r w:rsidRPr="008548CA">
        <w:rPr>
          <w:rStyle w:val="Char5"/>
          <w:rFonts w:hint="eastAsia"/>
          <w:rtl/>
        </w:rPr>
        <w:t>نم</w:t>
      </w:r>
      <w:r w:rsidRPr="008548CA">
        <w:rPr>
          <w:rStyle w:val="Char5"/>
          <w:rFonts w:hint="cs"/>
          <w:rtl/>
        </w:rPr>
        <w:t>ی</w:t>
      </w:r>
      <w:r w:rsidRPr="008548CA">
        <w:rPr>
          <w:rStyle w:val="Char5"/>
          <w:rFonts w:hint="eastAsia"/>
          <w:rtl/>
        </w:rPr>
        <w:t>‏آ</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چ</w:t>
      </w:r>
      <w:r w:rsidRPr="008548CA">
        <w:rPr>
          <w:rStyle w:val="Char5"/>
          <w:rFonts w:hint="cs"/>
          <w:rtl/>
        </w:rPr>
        <w:t>ی</w:t>
      </w:r>
      <w:r w:rsidRPr="008548CA">
        <w:rPr>
          <w:rStyle w:val="Char5"/>
          <w:rFonts w:hint="eastAsia"/>
          <w:rtl/>
        </w:rPr>
        <w:t>زها</w:t>
      </w:r>
      <w:r w:rsidRPr="008548CA">
        <w:rPr>
          <w:rStyle w:val="Char5"/>
          <w:rFonts w:hint="cs"/>
          <w:rtl/>
        </w:rPr>
        <w:t>یی</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از</w:t>
      </w:r>
      <w:r w:rsidR="00811778">
        <w:rPr>
          <w:rStyle w:val="Char5"/>
          <w:rtl/>
        </w:rPr>
        <w:t xml:space="preserve"> آن‌ها </w:t>
      </w:r>
      <w:r w:rsidRPr="008548CA">
        <w:rPr>
          <w:rStyle w:val="Char5"/>
          <w:rFonts w:hint="eastAsia"/>
          <w:rtl/>
        </w:rPr>
        <w:t>ام</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داشتند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جز</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کس</w:t>
      </w:r>
      <w:r w:rsidRPr="008548CA">
        <w:rPr>
          <w:rStyle w:val="Char5"/>
          <w:rFonts w:hint="cs"/>
          <w:rtl/>
        </w:rPr>
        <w:t>ی</w:t>
      </w:r>
      <w:r w:rsidRPr="008548CA">
        <w:rPr>
          <w:rStyle w:val="Char5"/>
          <w:rtl/>
        </w:rPr>
        <w:t xml:space="preserve"> </w:t>
      </w:r>
      <w:r w:rsidRPr="008548CA">
        <w:rPr>
          <w:rStyle w:val="Char5"/>
          <w:rFonts w:hint="eastAsia"/>
          <w:rtl/>
        </w:rPr>
        <w:t>قادر</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انجام</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ست،</w:t>
      </w:r>
      <w:r w:rsidR="00C049A0">
        <w:rPr>
          <w:rStyle w:val="Char5"/>
          <w:rtl/>
        </w:rPr>
        <w:t xml:space="preserve"> این‌ها </w:t>
      </w:r>
      <w:r w:rsidRPr="008548CA">
        <w:rPr>
          <w:rStyle w:val="Char5"/>
          <w:rFonts w:hint="eastAsia"/>
          <w:rtl/>
        </w:rPr>
        <w:t>قبرها</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‏پرستند،</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مرده‏ها</w:t>
      </w:r>
      <w:r w:rsidRPr="008548CA">
        <w:rPr>
          <w:rStyle w:val="Char5"/>
          <w:rtl/>
        </w:rPr>
        <w:t xml:space="preserve"> </w:t>
      </w:r>
      <w:r w:rsidRPr="008548CA">
        <w:rPr>
          <w:rStyle w:val="Char5"/>
          <w:rFonts w:hint="eastAsia"/>
          <w:rtl/>
        </w:rPr>
        <w:t>ام</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دارند،</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عنوان</w:t>
      </w:r>
      <w:r w:rsidRPr="008548CA">
        <w:rPr>
          <w:rStyle w:val="Char5"/>
          <w:rtl/>
        </w:rPr>
        <w:t xml:space="preserve"> </w:t>
      </w:r>
      <w:r w:rsidRPr="008548CA">
        <w:rPr>
          <w:rStyle w:val="Char5"/>
          <w:rFonts w:hint="eastAsia"/>
          <w:rtl/>
        </w:rPr>
        <w:t>پروردگار</w:t>
      </w:r>
      <w:r w:rsidRPr="008548CA">
        <w:rPr>
          <w:rStyle w:val="Char5"/>
          <w:rtl/>
        </w:rPr>
        <w:t xml:space="preserve"> </w:t>
      </w:r>
      <w:r w:rsidRPr="008548CA">
        <w:rPr>
          <w:rStyle w:val="Char5"/>
          <w:rFonts w:hint="eastAsia"/>
          <w:rtl/>
        </w:rPr>
        <w:t>خرسند</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ستند،</w:t>
      </w:r>
      <w:r w:rsidRPr="008548CA">
        <w:rPr>
          <w:rStyle w:val="Char5"/>
          <w:rtl/>
        </w:rPr>
        <w:t xml:space="preserve"> </w:t>
      </w:r>
      <w:r w:rsidRPr="008548CA">
        <w:rPr>
          <w:rStyle w:val="Char5"/>
          <w:rFonts w:hint="eastAsia"/>
          <w:rtl/>
        </w:rPr>
        <w:t>ز</w:t>
      </w:r>
      <w:r w:rsidRPr="008548CA">
        <w:rPr>
          <w:rStyle w:val="Char5"/>
          <w:rFonts w:hint="cs"/>
          <w:rtl/>
        </w:rPr>
        <w:t>ی</w:t>
      </w:r>
      <w:r w:rsidRPr="008548CA">
        <w:rPr>
          <w:rStyle w:val="Char5"/>
          <w:rFonts w:hint="eastAsia"/>
          <w:rtl/>
        </w:rPr>
        <w:t>را</w:t>
      </w:r>
      <w:r w:rsidRPr="008548CA">
        <w:rPr>
          <w:rStyle w:val="Char5"/>
          <w:rtl/>
        </w:rPr>
        <w:t xml:space="preserve"> </w:t>
      </w:r>
      <w:r w:rsidRPr="008548CA">
        <w:rPr>
          <w:rStyle w:val="Char5"/>
          <w:rFonts w:hint="eastAsia"/>
          <w:rtl/>
        </w:rPr>
        <w:t>اگر</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پروردگار</w:t>
      </w:r>
      <w:r w:rsidRPr="008548CA">
        <w:rPr>
          <w:rStyle w:val="Char5"/>
          <w:rtl/>
        </w:rPr>
        <w:t xml:space="preserve"> </w:t>
      </w:r>
      <w:r w:rsidRPr="008548CA">
        <w:rPr>
          <w:rStyle w:val="Char5"/>
          <w:rFonts w:hint="eastAsia"/>
          <w:rtl/>
        </w:rPr>
        <w:t>مطلق</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‏دانستند</w:t>
      </w:r>
      <w:r w:rsidRPr="008548CA">
        <w:rPr>
          <w:rStyle w:val="Char5"/>
          <w:rtl/>
        </w:rPr>
        <w:t xml:space="preserve"> </w:t>
      </w:r>
      <w:r w:rsidRPr="008548CA">
        <w:rPr>
          <w:rStyle w:val="Char5"/>
          <w:rFonts w:hint="eastAsia"/>
          <w:rtl/>
        </w:rPr>
        <w:t>تنها</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‏خواستند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تنها</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توکل</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‏کردند،</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کمک</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‏خواستند،</w:t>
      </w:r>
      <w:r w:rsidRPr="008548CA">
        <w:rPr>
          <w:rStyle w:val="Char5"/>
          <w:rtl/>
        </w:rPr>
        <w:t xml:space="preserve"> </w:t>
      </w:r>
      <w:r w:rsidRPr="008548CA">
        <w:rPr>
          <w:rStyle w:val="Char5"/>
          <w:rFonts w:hint="eastAsia"/>
          <w:rtl/>
        </w:rPr>
        <w:t>اما</w:t>
      </w:r>
      <w:r w:rsidR="00811778">
        <w:rPr>
          <w:rStyle w:val="Char5"/>
          <w:rtl/>
        </w:rPr>
        <w:t xml:space="preserve"> آن‌ها </w:t>
      </w:r>
      <w:r w:rsidRPr="008548CA">
        <w:rPr>
          <w:rStyle w:val="Char5"/>
          <w:rFonts w:hint="eastAsia"/>
          <w:rtl/>
        </w:rPr>
        <w:t>دست</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دامن</w:t>
      </w:r>
      <w:r w:rsidRPr="008548CA">
        <w:rPr>
          <w:rStyle w:val="Char5"/>
          <w:rtl/>
        </w:rPr>
        <w:t xml:space="preserve"> </w:t>
      </w:r>
      <w:r w:rsidRPr="008548CA">
        <w:rPr>
          <w:rStyle w:val="Char5"/>
          <w:rFonts w:hint="eastAsia"/>
          <w:rtl/>
        </w:rPr>
        <w:t>آفر</w:t>
      </w:r>
      <w:r w:rsidRPr="008548CA">
        <w:rPr>
          <w:rStyle w:val="Char5"/>
          <w:rFonts w:hint="cs"/>
          <w:rtl/>
        </w:rPr>
        <w:t>ی</w:t>
      </w:r>
      <w:r w:rsidRPr="008548CA">
        <w:rPr>
          <w:rStyle w:val="Char5"/>
          <w:rFonts w:hint="eastAsia"/>
          <w:rtl/>
        </w:rPr>
        <w:t>ده</w:t>
      </w:r>
      <w:r w:rsidRPr="008548CA">
        <w:rPr>
          <w:rStyle w:val="Char5"/>
          <w:rtl/>
        </w:rPr>
        <w:t xml:space="preserve"> </w:t>
      </w:r>
      <w:r w:rsidRPr="008548CA">
        <w:rPr>
          <w:rStyle w:val="Char5"/>
          <w:rFonts w:hint="eastAsia"/>
          <w:rtl/>
        </w:rPr>
        <w:t>شدگان</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‏شوند،</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هم</w:t>
      </w:r>
      <w:r w:rsidRPr="008548CA">
        <w:rPr>
          <w:rStyle w:val="Char5"/>
          <w:rtl/>
        </w:rPr>
        <w:t xml:space="preserve"> </w:t>
      </w:r>
      <w:r w:rsidRPr="008548CA">
        <w:rPr>
          <w:rStyle w:val="Char5"/>
          <w:rFonts w:hint="eastAsia"/>
          <w:rtl/>
        </w:rPr>
        <w:t>وقت</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قبرند،</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‏گو</w:t>
      </w:r>
      <w:r w:rsidRPr="008548CA">
        <w:rPr>
          <w:rStyle w:val="Char5"/>
          <w:rFonts w:hint="cs"/>
          <w:rtl/>
        </w:rPr>
        <w:t>ی</w:t>
      </w:r>
      <w:r w:rsidRPr="008548CA">
        <w:rPr>
          <w:rStyle w:val="Char5"/>
          <w:rFonts w:hint="eastAsia"/>
          <w:rtl/>
        </w:rPr>
        <w:t>ند</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tl/>
        </w:rPr>
        <w:t xml:space="preserve"> </w:t>
      </w:r>
      <w:r w:rsidRPr="008548CA">
        <w:rPr>
          <w:rStyle w:val="Char5"/>
          <w:rFonts w:hint="eastAsia"/>
          <w:rtl/>
        </w:rPr>
        <w:t>فلان</w:t>
      </w:r>
      <w:r w:rsidRPr="008548CA">
        <w:rPr>
          <w:rStyle w:val="Char5"/>
          <w:rtl/>
        </w:rPr>
        <w:t xml:space="preserve">! </w:t>
      </w:r>
      <w:r w:rsidRPr="008548CA">
        <w:rPr>
          <w:rStyle w:val="Char5"/>
          <w:rFonts w:hint="eastAsia"/>
          <w:rtl/>
        </w:rPr>
        <w:t>کمک،</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tl/>
        </w:rPr>
        <w:t xml:space="preserve"> </w:t>
      </w:r>
      <w:r w:rsidRPr="008548CA">
        <w:rPr>
          <w:rStyle w:val="Char5"/>
          <w:rFonts w:hint="eastAsia"/>
          <w:rtl/>
        </w:rPr>
        <w:t>فلان</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دادمان</w:t>
      </w:r>
      <w:r w:rsidRPr="008548CA">
        <w:rPr>
          <w:rStyle w:val="Char5"/>
          <w:rtl/>
        </w:rPr>
        <w:t xml:space="preserve"> </w:t>
      </w:r>
      <w:r w:rsidRPr="008548CA">
        <w:rPr>
          <w:rStyle w:val="Char5"/>
          <w:rFonts w:hint="eastAsia"/>
          <w:rtl/>
        </w:rPr>
        <w:t>برس</w:t>
      </w:r>
      <w:r w:rsidRPr="008548CA">
        <w:rPr>
          <w:rStyle w:val="Char5"/>
          <w:rtl/>
        </w:rPr>
        <w:t xml:space="preserve">! </w:t>
      </w:r>
      <w:r w:rsidRPr="008548CA">
        <w:rPr>
          <w:rStyle w:val="Char5"/>
          <w:rFonts w:hint="eastAsia"/>
          <w:rtl/>
        </w:rPr>
        <w:t>با</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پرس</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آ</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شما</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عنوان</w:t>
      </w:r>
      <w:r w:rsidRPr="008548CA">
        <w:rPr>
          <w:rStyle w:val="Char5"/>
          <w:rtl/>
        </w:rPr>
        <w:t xml:space="preserve"> </w:t>
      </w:r>
      <w:r w:rsidRPr="008548CA">
        <w:rPr>
          <w:rStyle w:val="Char5"/>
          <w:rFonts w:hint="eastAsia"/>
          <w:rtl/>
        </w:rPr>
        <w:t>پروردگار</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قبول</w:t>
      </w:r>
      <w:r w:rsidRPr="008548CA">
        <w:rPr>
          <w:rStyle w:val="Char5"/>
          <w:rtl/>
        </w:rPr>
        <w:t xml:space="preserve"> </w:t>
      </w:r>
      <w:r w:rsidRPr="008548CA">
        <w:rPr>
          <w:rStyle w:val="Char5"/>
          <w:rFonts w:hint="eastAsia"/>
          <w:rtl/>
        </w:rPr>
        <w:t>دار</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گذشته</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‏گو</w:t>
      </w:r>
      <w:r w:rsidRPr="008548CA">
        <w:rPr>
          <w:rStyle w:val="Char5"/>
          <w:rFonts w:hint="cs"/>
          <w:rtl/>
        </w:rPr>
        <w:t>ی</w:t>
      </w:r>
      <w:r w:rsidRPr="008548CA">
        <w:rPr>
          <w:rStyle w:val="Char5"/>
          <w:rFonts w:hint="eastAsia"/>
          <w:rtl/>
        </w:rPr>
        <w:t>ند</w:t>
      </w:r>
      <w:r w:rsidRPr="008548CA">
        <w:rPr>
          <w:rStyle w:val="Char5"/>
          <w:rtl/>
        </w:rPr>
        <w:t xml:space="preserve"> </w:t>
      </w:r>
      <w:r w:rsidRPr="008548CA">
        <w:rPr>
          <w:rStyle w:val="Char5"/>
          <w:rFonts w:hint="eastAsia"/>
          <w:rtl/>
        </w:rPr>
        <w:t>ما</w:t>
      </w:r>
      <w:r w:rsidRPr="008548CA">
        <w:rPr>
          <w:rStyle w:val="Char5"/>
          <w:rtl/>
        </w:rPr>
        <w:t xml:space="preserve"> </w:t>
      </w:r>
      <w:r w:rsidRPr="008548CA">
        <w:rPr>
          <w:rStyle w:val="Char5"/>
          <w:rFonts w:hint="eastAsia"/>
          <w:rtl/>
        </w:rPr>
        <w:t>صاحبدلان</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صوف</w:t>
      </w:r>
      <w:r w:rsidRPr="008548CA">
        <w:rPr>
          <w:rStyle w:val="Char5"/>
          <w:rFonts w:hint="cs"/>
          <w:rtl/>
        </w:rPr>
        <w:t>ی</w:t>
      </w:r>
      <w:r w:rsidRPr="008548CA">
        <w:rPr>
          <w:rStyle w:val="Char5"/>
          <w:rFonts w:hint="eastAsia"/>
          <w:rtl/>
        </w:rPr>
        <w:t>ه</w:t>
      </w:r>
      <w:r w:rsidRPr="008548CA">
        <w:rPr>
          <w:rStyle w:val="Char5"/>
          <w:rtl/>
        </w:rPr>
        <w:t xml:space="preserve"> </w:t>
      </w:r>
      <w:r w:rsidRPr="008548CA">
        <w:rPr>
          <w:rStyle w:val="Char5"/>
          <w:rFonts w:hint="eastAsia"/>
          <w:rtl/>
        </w:rPr>
        <w:t>معتقدند</w:t>
      </w:r>
      <w:r w:rsidRPr="008548CA">
        <w:rPr>
          <w:rStyle w:val="Char5"/>
          <w:rtl/>
        </w:rPr>
        <w:t xml:space="preserve"> </w:t>
      </w:r>
      <w:r w:rsidRPr="008548CA">
        <w:rPr>
          <w:rStyle w:val="Char5"/>
          <w:rFonts w:hint="eastAsia"/>
          <w:rtl/>
        </w:rPr>
        <w:t>متخصص</w:t>
      </w:r>
      <w:r w:rsidRPr="008548CA">
        <w:rPr>
          <w:rStyle w:val="Char5"/>
          <w:rtl/>
        </w:rPr>
        <w:t xml:space="preserve"> </w:t>
      </w:r>
      <w:r w:rsidRPr="008548CA">
        <w:rPr>
          <w:rStyle w:val="Char5"/>
          <w:rFonts w:hint="eastAsia"/>
          <w:rtl/>
        </w:rPr>
        <w:t>اعمال</w:t>
      </w:r>
      <w:r w:rsidRPr="008548CA">
        <w:rPr>
          <w:rStyle w:val="Char5"/>
          <w:rtl/>
        </w:rPr>
        <w:t xml:space="preserve"> </w:t>
      </w:r>
      <w:r w:rsidRPr="008548CA">
        <w:rPr>
          <w:rStyle w:val="Char5"/>
          <w:rFonts w:hint="eastAsia"/>
          <w:rtl/>
        </w:rPr>
        <w:t>مربوط</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دلند</w:t>
      </w:r>
      <w:r w:rsidRPr="008548CA">
        <w:rPr>
          <w:rStyle w:val="Char5"/>
          <w:rtl/>
        </w:rPr>
        <w:t xml:space="preserve">! </w:t>
      </w:r>
      <w:r w:rsidRPr="008548CA">
        <w:rPr>
          <w:rStyle w:val="Char5"/>
          <w:rFonts w:hint="eastAsia"/>
          <w:rtl/>
        </w:rPr>
        <w:t>اما</w:t>
      </w:r>
      <w:r w:rsidRPr="008548CA">
        <w:rPr>
          <w:rStyle w:val="Char5"/>
          <w:rtl/>
        </w:rPr>
        <w:t xml:space="preserve"> </w:t>
      </w:r>
      <w:r w:rsidRPr="008548CA">
        <w:rPr>
          <w:rStyle w:val="Char5"/>
          <w:rFonts w:hint="eastAsia"/>
          <w:rtl/>
        </w:rPr>
        <w:t>کجاست</w:t>
      </w:r>
      <w:r w:rsidRPr="008548CA">
        <w:rPr>
          <w:rStyle w:val="Char5"/>
          <w:rtl/>
        </w:rPr>
        <w:t xml:space="preserve"> </w:t>
      </w:r>
      <w:r w:rsidRPr="008548CA">
        <w:rPr>
          <w:rStyle w:val="Char5"/>
          <w:rFonts w:hint="eastAsia"/>
          <w:rtl/>
        </w:rPr>
        <w:t>تخصص،</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حال</w:t>
      </w:r>
      <w:r w:rsidRPr="008548CA">
        <w:rPr>
          <w:rStyle w:val="Char5"/>
          <w:rFonts w:hint="cs"/>
          <w:rtl/>
        </w:rPr>
        <w:t>ی</w:t>
      </w:r>
      <w:r w:rsidRPr="008548CA">
        <w:rPr>
          <w:rStyle w:val="Char5"/>
          <w:rtl/>
        </w:rPr>
        <w:t xml:space="preserve"> </w:t>
      </w:r>
      <w:r w:rsidRPr="008548CA">
        <w:rPr>
          <w:rStyle w:val="Char5"/>
          <w:rFonts w:hint="eastAsia"/>
          <w:rtl/>
        </w:rPr>
        <w:t>که</w:t>
      </w:r>
      <w:r w:rsidR="00811778">
        <w:rPr>
          <w:rStyle w:val="Char5"/>
          <w:rtl/>
        </w:rPr>
        <w:t xml:space="preserve"> آن‌ها </w:t>
      </w:r>
      <w:r w:rsidRPr="008548CA">
        <w:rPr>
          <w:rStyle w:val="Char5"/>
          <w:rFonts w:hint="eastAsia"/>
          <w:rtl/>
        </w:rPr>
        <w:t>کار</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اساس</w:t>
      </w:r>
      <w:r w:rsidRPr="008548CA">
        <w:rPr>
          <w:rStyle w:val="Char5"/>
          <w:rtl/>
        </w:rPr>
        <w:t xml:space="preserve"> </w:t>
      </w:r>
      <w:r w:rsidRPr="008548CA">
        <w:rPr>
          <w:rStyle w:val="Char5"/>
          <w:rFonts w:hint="cs"/>
          <w:rtl/>
        </w:rPr>
        <w:t>ی</w:t>
      </w:r>
      <w:r w:rsidRPr="008548CA">
        <w:rPr>
          <w:rStyle w:val="Char5"/>
          <w:rFonts w:hint="eastAsia"/>
          <w:rtl/>
        </w:rPr>
        <w:t>عن</w:t>
      </w:r>
      <w:r w:rsidRPr="008548CA">
        <w:rPr>
          <w:rStyle w:val="Char5"/>
          <w:rFonts w:hint="cs"/>
          <w:rtl/>
        </w:rPr>
        <w:t>ی</w:t>
      </w:r>
      <w:r w:rsidRPr="008548CA">
        <w:rPr>
          <w:rStyle w:val="Char5"/>
          <w:rtl/>
        </w:rPr>
        <w:t xml:space="preserve"> </w:t>
      </w:r>
      <w:r w:rsidRPr="008548CA">
        <w:rPr>
          <w:rStyle w:val="Char5"/>
          <w:rFonts w:hint="eastAsia"/>
          <w:rtl/>
        </w:rPr>
        <w:t>توح</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فا</w:t>
      </w:r>
      <w:r w:rsidRPr="008548CA">
        <w:rPr>
          <w:rStyle w:val="Char5"/>
          <w:rtl/>
        </w:rPr>
        <w:t xml:space="preserve"> </w:t>
      </w:r>
      <w:r w:rsidRPr="008548CA">
        <w:rPr>
          <w:rStyle w:val="Char5"/>
          <w:rFonts w:hint="eastAsia"/>
          <w:rtl/>
        </w:rPr>
        <w:t>سد</w:t>
      </w:r>
      <w:r w:rsidRPr="008548CA">
        <w:rPr>
          <w:rStyle w:val="Char5"/>
          <w:rtl/>
        </w:rPr>
        <w:t xml:space="preserve"> </w:t>
      </w:r>
      <w:r w:rsidRPr="008548CA">
        <w:rPr>
          <w:rStyle w:val="Char5"/>
          <w:rFonts w:hint="eastAsia"/>
          <w:rtl/>
        </w:rPr>
        <w:t>کرده‏اند</w:t>
      </w:r>
      <w:r w:rsidRPr="008548CA">
        <w:rPr>
          <w:rStyle w:val="Char5"/>
          <w:rtl/>
        </w:rPr>
        <w:t>!!</w:t>
      </w:r>
    </w:p>
    <w:p w:rsidR="000B5A71" w:rsidRPr="005624B5" w:rsidRDefault="000B5A71" w:rsidP="00DC68A2">
      <w:pPr>
        <w:pStyle w:val="a0"/>
        <w:rPr>
          <w:rtl/>
        </w:rPr>
      </w:pPr>
      <w:bookmarkStart w:id="292" w:name="_Toc228635684"/>
      <w:bookmarkStart w:id="293" w:name="_Toc228854260"/>
      <w:bookmarkStart w:id="294" w:name="_Toc435795819"/>
      <w:r>
        <w:rPr>
          <w:rtl/>
        </w:rPr>
        <w:t>خشنودی از خدا</w:t>
      </w:r>
      <w:r w:rsidRPr="005624B5">
        <w:rPr>
          <w:rtl/>
        </w:rPr>
        <w:t xml:space="preserve"> و نقش قوانین وضعی در حکم</w:t>
      </w:r>
      <w:bookmarkEnd w:id="292"/>
      <w:bookmarkEnd w:id="293"/>
      <w:bookmarkEnd w:id="294"/>
    </w:p>
    <w:p w:rsidR="000B5A71" w:rsidRDefault="002B6B56" w:rsidP="00DE10EF">
      <w:pPr>
        <w:ind w:firstLine="284"/>
        <w:jc w:val="both"/>
        <w:rPr>
          <w:rFonts w:ascii="2  Badr" w:hAnsi="2  Badr"/>
          <w:rtl/>
        </w:rPr>
      </w:pPr>
      <w:r w:rsidRPr="002B6B56">
        <w:rPr>
          <w:rFonts w:ascii="QCF_BSML" w:hAnsi="QCF_BSML" w:cs="CTraditional Arabic" w:hint="cs"/>
          <w:color w:val="000000"/>
          <w:rtl/>
        </w:rPr>
        <w:t>﴿</w:t>
      </w:r>
      <w:r w:rsidR="00DE10EF" w:rsidRPr="00961C37">
        <w:rPr>
          <w:rStyle w:val="Chard"/>
          <w:rFonts w:hint="eastAsia"/>
          <w:rtl/>
        </w:rPr>
        <w:t>قُل</w:t>
      </w:r>
      <w:r w:rsidR="00DE10EF" w:rsidRPr="00961C37">
        <w:rPr>
          <w:rStyle w:val="Chard"/>
          <w:rFonts w:hint="cs"/>
          <w:rtl/>
        </w:rPr>
        <w:t>ۡ</w:t>
      </w:r>
      <w:r w:rsidR="00DE10EF" w:rsidRPr="00961C37">
        <w:rPr>
          <w:rStyle w:val="Chard"/>
          <w:rtl/>
        </w:rPr>
        <w:t xml:space="preserve"> </w:t>
      </w:r>
      <w:r w:rsidR="00DE10EF" w:rsidRPr="00961C37">
        <w:rPr>
          <w:rStyle w:val="Chard"/>
          <w:rFonts w:hint="eastAsia"/>
          <w:rtl/>
        </w:rPr>
        <w:t>أَغَي</w:t>
      </w:r>
      <w:r w:rsidR="00DE10EF" w:rsidRPr="00961C37">
        <w:rPr>
          <w:rStyle w:val="Chard"/>
          <w:rFonts w:hint="cs"/>
          <w:rtl/>
        </w:rPr>
        <w:t>ۡ</w:t>
      </w:r>
      <w:r w:rsidR="00DE10EF" w:rsidRPr="00961C37">
        <w:rPr>
          <w:rStyle w:val="Chard"/>
          <w:rFonts w:hint="eastAsia"/>
          <w:rtl/>
        </w:rPr>
        <w:t>رَ</w:t>
      </w:r>
      <w:r w:rsidR="00DE10EF" w:rsidRPr="00961C37">
        <w:rPr>
          <w:rStyle w:val="Chard"/>
          <w:rtl/>
        </w:rPr>
        <w:t xml:space="preserve"> </w:t>
      </w:r>
      <w:r w:rsidR="00DE10EF" w:rsidRPr="00961C37">
        <w:rPr>
          <w:rStyle w:val="Chard"/>
          <w:rFonts w:hint="cs"/>
          <w:rtl/>
        </w:rPr>
        <w:t>ٱ</w:t>
      </w:r>
      <w:r w:rsidR="00DE10EF" w:rsidRPr="00961C37">
        <w:rPr>
          <w:rStyle w:val="Chard"/>
          <w:rFonts w:hint="eastAsia"/>
          <w:rtl/>
        </w:rPr>
        <w:t>للَّهِ</w:t>
      </w:r>
      <w:r w:rsidR="00DE10EF" w:rsidRPr="00961C37">
        <w:rPr>
          <w:rStyle w:val="Chard"/>
          <w:rtl/>
        </w:rPr>
        <w:t xml:space="preserve"> </w:t>
      </w:r>
      <w:r w:rsidR="00DE10EF" w:rsidRPr="00961C37">
        <w:rPr>
          <w:rStyle w:val="Chard"/>
          <w:rFonts w:hint="eastAsia"/>
          <w:rtl/>
        </w:rPr>
        <w:t>أَب</w:t>
      </w:r>
      <w:r w:rsidR="00DE10EF" w:rsidRPr="00961C37">
        <w:rPr>
          <w:rStyle w:val="Chard"/>
          <w:rFonts w:hint="cs"/>
          <w:rtl/>
        </w:rPr>
        <w:t>ۡ</w:t>
      </w:r>
      <w:r w:rsidR="00DE10EF" w:rsidRPr="00961C37">
        <w:rPr>
          <w:rStyle w:val="Chard"/>
          <w:rFonts w:hint="eastAsia"/>
          <w:rtl/>
        </w:rPr>
        <w:t>غِي</w:t>
      </w:r>
      <w:r w:rsidR="00DE10EF" w:rsidRPr="00961C37">
        <w:rPr>
          <w:rStyle w:val="Chard"/>
          <w:rtl/>
        </w:rPr>
        <w:t xml:space="preserve"> </w:t>
      </w:r>
      <w:r w:rsidR="00DE10EF" w:rsidRPr="00961C37">
        <w:rPr>
          <w:rStyle w:val="Chard"/>
          <w:rFonts w:hint="eastAsia"/>
          <w:rtl/>
        </w:rPr>
        <w:t>رَبّ</w:t>
      </w:r>
      <w:r w:rsidR="00DE10EF" w:rsidRPr="00961C37">
        <w:rPr>
          <w:rStyle w:val="Chard"/>
          <w:rFonts w:hint="cs"/>
          <w:rtl/>
        </w:rPr>
        <w:t>ٗ</w:t>
      </w:r>
      <w:r w:rsidR="00DE10EF" w:rsidRPr="00961C37">
        <w:rPr>
          <w:rStyle w:val="Chard"/>
          <w:rFonts w:hint="eastAsia"/>
          <w:rtl/>
        </w:rPr>
        <w:t>ا</w:t>
      </w:r>
      <w:r w:rsidR="00DE10EF" w:rsidRPr="00961C37">
        <w:rPr>
          <w:rStyle w:val="Chard"/>
          <w:rtl/>
        </w:rPr>
        <w:t xml:space="preserve"> </w:t>
      </w:r>
      <w:r w:rsidR="00DE10EF" w:rsidRPr="00961C37">
        <w:rPr>
          <w:rStyle w:val="Chard"/>
          <w:rFonts w:hint="eastAsia"/>
          <w:rtl/>
        </w:rPr>
        <w:t>وَهُوَ</w:t>
      </w:r>
      <w:r w:rsidR="00DE10EF" w:rsidRPr="00961C37">
        <w:rPr>
          <w:rStyle w:val="Chard"/>
          <w:rtl/>
        </w:rPr>
        <w:t xml:space="preserve"> </w:t>
      </w:r>
      <w:r w:rsidR="00DE10EF" w:rsidRPr="00961C37">
        <w:rPr>
          <w:rStyle w:val="Chard"/>
          <w:rFonts w:hint="eastAsia"/>
          <w:rtl/>
        </w:rPr>
        <w:t>رَبُّ</w:t>
      </w:r>
      <w:r w:rsidR="00DE10EF" w:rsidRPr="00961C37">
        <w:rPr>
          <w:rStyle w:val="Chard"/>
          <w:rtl/>
        </w:rPr>
        <w:t xml:space="preserve"> </w:t>
      </w:r>
      <w:r w:rsidR="00DE10EF" w:rsidRPr="00961C37">
        <w:rPr>
          <w:rStyle w:val="Chard"/>
          <w:rFonts w:hint="eastAsia"/>
          <w:rtl/>
        </w:rPr>
        <w:t>كُلِّ</w:t>
      </w:r>
      <w:r w:rsidR="00DE10EF" w:rsidRPr="00961C37">
        <w:rPr>
          <w:rStyle w:val="Chard"/>
          <w:rtl/>
        </w:rPr>
        <w:t xml:space="preserve"> </w:t>
      </w:r>
      <w:r w:rsidR="00DE10EF" w:rsidRPr="00961C37">
        <w:rPr>
          <w:rStyle w:val="Chard"/>
          <w:rFonts w:hint="eastAsia"/>
          <w:rtl/>
        </w:rPr>
        <w:t>شَي</w:t>
      </w:r>
      <w:r w:rsidR="00DE10EF" w:rsidRPr="00961C37">
        <w:rPr>
          <w:rStyle w:val="Chard"/>
          <w:rFonts w:hint="cs"/>
          <w:rtl/>
        </w:rPr>
        <w:t>ۡ</w:t>
      </w:r>
      <w:r w:rsidR="00DE10EF" w:rsidRPr="00961C37">
        <w:rPr>
          <w:rStyle w:val="Chard"/>
          <w:rFonts w:hint="eastAsia"/>
          <w:rtl/>
        </w:rPr>
        <w:t>ء</w:t>
      </w:r>
      <w:r w:rsidR="00DE10EF" w:rsidRPr="00961C37">
        <w:rPr>
          <w:rStyle w:val="Chard"/>
          <w:rFonts w:hint="cs"/>
          <w:rtl/>
        </w:rPr>
        <w:t>ٖ</w:t>
      </w:r>
      <w:r w:rsidRPr="002B6B56">
        <w:rPr>
          <w:rFonts w:ascii="QCF_BSML" w:hAnsi="QCF_BSML" w:cs="CTraditional Arabic" w:hint="cs"/>
          <w:color w:val="000000"/>
          <w:rtl/>
        </w:rPr>
        <w:t>﴾</w:t>
      </w:r>
      <w:r w:rsidRPr="002B6B56">
        <w:rPr>
          <w:rFonts w:ascii="QCF_BSML" w:hAnsi="QCF_BSML" w:cs="QCF_BSML"/>
          <w:color w:val="000000"/>
        </w:rPr>
        <w:t xml:space="preserve"> </w:t>
      </w:r>
      <w:r w:rsidR="00DE10EF" w:rsidRPr="00DE10EF">
        <w:rPr>
          <w:rStyle w:val="Charc"/>
          <w:rFonts w:hint="cs"/>
          <w:rtl/>
        </w:rPr>
        <w:t>[ال</w:t>
      </w:r>
      <w:r w:rsidR="000B5A71" w:rsidRPr="00DE10EF">
        <w:rPr>
          <w:rStyle w:val="Charc"/>
          <w:rtl/>
        </w:rPr>
        <w:t>انعام: ١٦٤</w:t>
      </w:r>
      <w:r w:rsidR="00DE10EF" w:rsidRPr="00DE10EF">
        <w:rPr>
          <w:rStyle w:val="Charc"/>
          <w:rFonts w:hint="cs"/>
          <w:rtl/>
        </w:rPr>
        <w:t>]</w:t>
      </w:r>
      <w:r w:rsidR="000B5A71" w:rsidRPr="008548CA">
        <w:rPr>
          <w:rStyle w:val="Char5"/>
          <w:rtl/>
        </w:rPr>
        <w:t xml:space="preserve"> </w:t>
      </w:r>
      <w:r w:rsidR="000B5A71" w:rsidRPr="008548CA">
        <w:rPr>
          <w:rStyle w:val="Char5"/>
          <w:rFonts w:hint="eastAsia"/>
          <w:rtl/>
        </w:rPr>
        <w:t>«بگو</w:t>
      </w:r>
      <w:r w:rsidR="000B5A71" w:rsidRPr="008548CA">
        <w:rPr>
          <w:rStyle w:val="Char5"/>
          <w:rtl/>
        </w:rPr>
        <w:t xml:space="preserve"> </w:t>
      </w:r>
      <w:r w:rsidR="000B5A71" w:rsidRPr="008548CA">
        <w:rPr>
          <w:rStyle w:val="Char5"/>
          <w:rFonts w:hint="eastAsia"/>
          <w:rtl/>
        </w:rPr>
        <w:t>آ</w:t>
      </w:r>
      <w:r w:rsidR="000B5A71" w:rsidRPr="008548CA">
        <w:rPr>
          <w:rStyle w:val="Char5"/>
          <w:rFonts w:hint="cs"/>
          <w:rtl/>
        </w:rPr>
        <w:t>ی</w:t>
      </w:r>
      <w:r w:rsidR="000B5A71" w:rsidRPr="008548CA">
        <w:rPr>
          <w:rStyle w:val="Char5"/>
          <w:rFonts w:hint="eastAsia"/>
          <w:rtl/>
        </w:rPr>
        <w:t>ا</w:t>
      </w:r>
      <w:r w:rsidR="000B5A71" w:rsidRPr="008548CA">
        <w:rPr>
          <w:rStyle w:val="Char5"/>
          <w:rtl/>
        </w:rPr>
        <w:t xml:space="preserve"> </w:t>
      </w:r>
      <w:r w:rsidR="000B5A71" w:rsidRPr="008548CA">
        <w:rPr>
          <w:rStyle w:val="Char5"/>
          <w:rFonts w:hint="eastAsia"/>
          <w:rtl/>
        </w:rPr>
        <w:t>غ</w:t>
      </w:r>
      <w:r w:rsidR="000B5A71" w:rsidRPr="008548CA">
        <w:rPr>
          <w:rStyle w:val="Char5"/>
          <w:rFonts w:hint="cs"/>
          <w:rtl/>
        </w:rPr>
        <w:t>ی</w:t>
      </w:r>
      <w:r w:rsidR="000B5A71" w:rsidRPr="008548CA">
        <w:rPr>
          <w:rStyle w:val="Char5"/>
          <w:rFonts w:hint="eastAsia"/>
          <w:rtl/>
        </w:rPr>
        <w:t>ر</w:t>
      </w:r>
      <w:r w:rsidR="000B5A71" w:rsidRPr="008548CA">
        <w:rPr>
          <w:rStyle w:val="Char5"/>
          <w:rtl/>
        </w:rPr>
        <w:t xml:space="preserve"> </w:t>
      </w:r>
      <w:r w:rsidR="000B5A71" w:rsidRPr="008548CA">
        <w:rPr>
          <w:rStyle w:val="Char5"/>
          <w:rFonts w:hint="eastAsia"/>
          <w:rtl/>
        </w:rPr>
        <w:t>از</w:t>
      </w:r>
      <w:r w:rsidR="000B5A71" w:rsidRPr="008548CA">
        <w:rPr>
          <w:rStyle w:val="Char5"/>
          <w:rtl/>
        </w:rPr>
        <w:t xml:space="preserve"> </w:t>
      </w:r>
      <w:r w:rsidR="000B5A71" w:rsidRPr="008548CA">
        <w:rPr>
          <w:rStyle w:val="Char5"/>
          <w:rFonts w:hint="eastAsia"/>
          <w:rtl/>
        </w:rPr>
        <w:t>خدا</w:t>
      </w:r>
      <w:r w:rsidR="000B5A71" w:rsidRPr="008548CA">
        <w:rPr>
          <w:rStyle w:val="Char5"/>
          <w:rtl/>
        </w:rPr>
        <w:t xml:space="preserve"> </w:t>
      </w:r>
      <w:r w:rsidR="000B5A71" w:rsidRPr="008548CA">
        <w:rPr>
          <w:rStyle w:val="Char5"/>
          <w:rFonts w:hint="eastAsia"/>
          <w:rtl/>
        </w:rPr>
        <w:t>پروردگار</w:t>
      </w:r>
      <w:r w:rsidR="000B5A71" w:rsidRPr="008548CA">
        <w:rPr>
          <w:rStyle w:val="Char5"/>
          <w:rtl/>
        </w:rPr>
        <w:t xml:space="preserve"> </w:t>
      </w:r>
      <w:r w:rsidR="000B5A71" w:rsidRPr="008548CA">
        <w:rPr>
          <w:rStyle w:val="Char5"/>
          <w:rFonts w:hint="eastAsia"/>
          <w:rtl/>
        </w:rPr>
        <w:t>د</w:t>
      </w:r>
      <w:r w:rsidR="000B5A71" w:rsidRPr="008548CA">
        <w:rPr>
          <w:rStyle w:val="Char5"/>
          <w:rFonts w:hint="cs"/>
          <w:rtl/>
        </w:rPr>
        <w:t>ی</w:t>
      </w:r>
      <w:r w:rsidR="000B5A71" w:rsidRPr="008548CA">
        <w:rPr>
          <w:rStyle w:val="Char5"/>
          <w:rFonts w:hint="eastAsia"/>
          <w:rtl/>
        </w:rPr>
        <w:t>گر</w:t>
      </w:r>
      <w:r w:rsidR="000B5A71" w:rsidRPr="008548CA">
        <w:rPr>
          <w:rStyle w:val="Char5"/>
          <w:rFonts w:hint="cs"/>
          <w:rtl/>
        </w:rPr>
        <w:t>ی</w:t>
      </w:r>
      <w:r w:rsidR="000B5A71" w:rsidRPr="008548CA">
        <w:rPr>
          <w:rStyle w:val="Char5"/>
          <w:rtl/>
        </w:rPr>
        <w:t xml:space="preserve"> </w:t>
      </w:r>
      <w:r w:rsidR="000B5A71" w:rsidRPr="008548CA">
        <w:rPr>
          <w:rStyle w:val="Char5"/>
          <w:rFonts w:hint="eastAsia"/>
          <w:rtl/>
        </w:rPr>
        <w:t>بخواهم،</w:t>
      </w:r>
      <w:r w:rsidR="000B5A71" w:rsidRPr="008548CA">
        <w:rPr>
          <w:rStyle w:val="Char5"/>
          <w:rtl/>
        </w:rPr>
        <w:t xml:space="preserve"> </w:t>
      </w:r>
      <w:r w:rsidR="000B5A71" w:rsidRPr="008548CA">
        <w:rPr>
          <w:rStyle w:val="Char5"/>
          <w:rFonts w:hint="eastAsia"/>
          <w:rtl/>
        </w:rPr>
        <w:t>در</w:t>
      </w:r>
      <w:r w:rsidR="000B5A71" w:rsidRPr="008548CA">
        <w:rPr>
          <w:rStyle w:val="Char5"/>
          <w:rtl/>
        </w:rPr>
        <w:t xml:space="preserve"> </w:t>
      </w:r>
      <w:r w:rsidR="000B5A71" w:rsidRPr="008548CA">
        <w:rPr>
          <w:rStyle w:val="Char5"/>
          <w:rFonts w:hint="eastAsia"/>
          <w:rtl/>
        </w:rPr>
        <w:t>حال</w:t>
      </w:r>
      <w:r w:rsidR="000B5A71" w:rsidRPr="008548CA">
        <w:rPr>
          <w:rStyle w:val="Char5"/>
          <w:rFonts w:hint="cs"/>
          <w:rtl/>
        </w:rPr>
        <w:t>ی</w:t>
      </w:r>
      <w:r w:rsidR="000B5A71" w:rsidRPr="008548CA">
        <w:rPr>
          <w:rStyle w:val="Char5"/>
          <w:rtl/>
        </w:rPr>
        <w:t xml:space="preserve"> </w:t>
      </w:r>
      <w:r w:rsidR="000B5A71" w:rsidRPr="008548CA">
        <w:rPr>
          <w:rStyle w:val="Char5"/>
          <w:rFonts w:hint="eastAsia"/>
          <w:rtl/>
        </w:rPr>
        <w:t>که</w:t>
      </w:r>
      <w:r w:rsidR="000B5A71" w:rsidRPr="008548CA">
        <w:rPr>
          <w:rStyle w:val="Char5"/>
          <w:rtl/>
        </w:rPr>
        <w:t xml:space="preserve"> </w:t>
      </w:r>
      <w:r w:rsidR="000B5A71" w:rsidRPr="008548CA">
        <w:rPr>
          <w:rStyle w:val="Char5"/>
          <w:rFonts w:hint="eastAsia"/>
          <w:rtl/>
        </w:rPr>
        <w:t>او</w:t>
      </w:r>
      <w:r w:rsidR="000B5A71" w:rsidRPr="008548CA">
        <w:rPr>
          <w:rStyle w:val="Char5"/>
          <w:rtl/>
        </w:rPr>
        <w:t xml:space="preserve"> </w:t>
      </w:r>
      <w:r w:rsidR="000B5A71" w:rsidRPr="008548CA">
        <w:rPr>
          <w:rStyle w:val="Char5"/>
          <w:rFonts w:hint="eastAsia"/>
          <w:rtl/>
        </w:rPr>
        <w:t>پروردگار</w:t>
      </w:r>
      <w:r w:rsidR="000B5A71" w:rsidRPr="008548CA">
        <w:rPr>
          <w:rStyle w:val="Char5"/>
          <w:rtl/>
        </w:rPr>
        <w:t xml:space="preserve"> </w:t>
      </w:r>
      <w:r w:rsidR="000B5A71" w:rsidRPr="008548CA">
        <w:rPr>
          <w:rStyle w:val="Char5"/>
          <w:rFonts w:hint="eastAsia"/>
          <w:rtl/>
        </w:rPr>
        <w:t>همه</w:t>
      </w:r>
      <w:r w:rsidR="000B5A71" w:rsidRPr="008548CA">
        <w:rPr>
          <w:rStyle w:val="Char5"/>
          <w:rtl/>
        </w:rPr>
        <w:t xml:space="preserve"> </w:t>
      </w:r>
      <w:r w:rsidR="000B5A71" w:rsidRPr="008548CA">
        <w:rPr>
          <w:rStyle w:val="Char5"/>
          <w:rFonts w:hint="eastAsia"/>
          <w:rtl/>
        </w:rPr>
        <w:t>چ</w:t>
      </w:r>
      <w:r w:rsidR="000B5A71" w:rsidRPr="008548CA">
        <w:rPr>
          <w:rStyle w:val="Char5"/>
          <w:rFonts w:hint="cs"/>
          <w:rtl/>
        </w:rPr>
        <w:t>ی</w:t>
      </w:r>
      <w:r w:rsidR="000B5A71" w:rsidRPr="008548CA">
        <w:rPr>
          <w:rStyle w:val="Char5"/>
          <w:rFonts w:hint="eastAsia"/>
          <w:rtl/>
        </w:rPr>
        <w:t>ز</w:t>
      </w:r>
      <w:r w:rsidR="000B5A71" w:rsidRPr="008548CA">
        <w:rPr>
          <w:rStyle w:val="Char5"/>
          <w:rtl/>
        </w:rPr>
        <w:t xml:space="preserve"> </w:t>
      </w:r>
      <w:r w:rsidR="000B5A71" w:rsidRPr="008548CA">
        <w:rPr>
          <w:rStyle w:val="Char5"/>
          <w:rFonts w:hint="eastAsia"/>
          <w:rtl/>
        </w:rPr>
        <w:t>است؟»</w:t>
      </w:r>
      <w:r w:rsidR="000B5A71" w:rsidRPr="008548CA">
        <w:rPr>
          <w:rStyle w:val="Char5"/>
          <w:rtl/>
        </w:rPr>
        <w:t xml:space="preserve"> </w:t>
      </w:r>
      <w:r w:rsidR="000B5A71" w:rsidRPr="008548CA">
        <w:rPr>
          <w:rStyle w:val="Char5"/>
          <w:rFonts w:hint="eastAsia"/>
          <w:rtl/>
        </w:rPr>
        <w:t>ابن</w:t>
      </w:r>
      <w:r w:rsidR="000B5A71" w:rsidRPr="008548CA">
        <w:rPr>
          <w:rStyle w:val="Char5"/>
          <w:rtl/>
        </w:rPr>
        <w:t xml:space="preserve"> </w:t>
      </w:r>
      <w:r w:rsidR="000B5A71" w:rsidRPr="008548CA">
        <w:rPr>
          <w:rStyle w:val="Char5"/>
          <w:rFonts w:hint="eastAsia"/>
          <w:rtl/>
        </w:rPr>
        <w:t>عباس</w:t>
      </w:r>
      <w:r w:rsidR="000B5A71" w:rsidRPr="008548CA">
        <w:rPr>
          <w:rStyle w:val="Char5"/>
          <w:rtl/>
        </w:rPr>
        <w:t xml:space="preserve"> </w:t>
      </w:r>
      <w:r w:rsidR="000B5A71" w:rsidRPr="008548CA">
        <w:rPr>
          <w:rStyle w:val="Char5"/>
          <w:rFonts w:hint="eastAsia"/>
          <w:rtl/>
        </w:rPr>
        <w:t>گو</w:t>
      </w:r>
      <w:r w:rsidR="000B5A71" w:rsidRPr="008548CA">
        <w:rPr>
          <w:rStyle w:val="Char5"/>
          <w:rFonts w:hint="cs"/>
          <w:rtl/>
        </w:rPr>
        <w:t>ی</w:t>
      </w:r>
      <w:r w:rsidR="000B5A71" w:rsidRPr="008548CA">
        <w:rPr>
          <w:rStyle w:val="Char5"/>
          <w:rFonts w:hint="eastAsia"/>
          <w:rtl/>
        </w:rPr>
        <w:t>د</w:t>
      </w:r>
      <w:r w:rsidR="000B5A71" w:rsidRPr="008548CA">
        <w:rPr>
          <w:rStyle w:val="Char5"/>
          <w:rtl/>
        </w:rPr>
        <w:t>: «</w:t>
      </w:r>
      <w:r w:rsidR="000B5A71" w:rsidRPr="008548CA">
        <w:rPr>
          <w:rStyle w:val="Char5"/>
          <w:rFonts w:hint="eastAsia"/>
          <w:rtl/>
        </w:rPr>
        <w:t>منظور</w:t>
      </w:r>
      <w:r w:rsidR="000B5A71" w:rsidRPr="008548CA">
        <w:rPr>
          <w:rStyle w:val="Char5"/>
          <w:rtl/>
        </w:rPr>
        <w:t xml:space="preserve"> </w:t>
      </w:r>
      <w:r w:rsidR="000B5A71" w:rsidRPr="008548CA">
        <w:rPr>
          <w:rStyle w:val="Char5"/>
          <w:rFonts w:hint="eastAsia"/>
          <w:rtl/>
        </w:rPr>
        <w:t>سرور</w:t>
      </w:r>
      <w:r w:rsidR="000B5A71" w:rsidRPr="008548CA">
        <w:rPr>
          <w:rStyle w:val="Char5"/>
          <w:rtl/>
        </w:rPr>
        <w:t xml:space="preserve"> </w:t>
      </w:r>
      <w:r w:rsidR="000B5A71" w:rsidRPr="008548CA">
        <w:rPr>
          <w:rStyle w:val="Char5"/>
          <w:rFonts w:hint="eastAsia"/>
          <w:rtl/>
        </w:rPr>
        <w:t>و</w:t>
      </w:r>
      <w:r w:rsidR="000B5A71" w:rsidRPr="008548CA">
        <w:rPr>
          <w:rStyle w:val="Char5"/>
          <w:rtl/>
        </w:rPr>
        <w:t xml:space="preserve"> </w:t>
      </w:r>
      <w:r w:rsidR="000B5A71" w:rsidRPr="008548CA">
        <w:rPr>
          <w:rStyle w:val="Char5"/>
          <w:rFonts w:hint="eastAsia"/>
          <w:rtl/>
        </w:rPr>
        <w:t>اله</w:t>
      </w:r>
      <w:r w:rsidR="000B5A71" w:rsidRPr="008548CA">
        <w:rPr>
          <w:rStyle w:val="Char5"/>
          <w:rtl/>
        </w:rPr>
        <w:t xml:space="preserve"> </w:t>
      </w:r>
      <w:r w:rsidR="000B5A71" w:rsidRPr="008548CA">
        <w:rPr>
          <w:rStyle w:val="Char5"/>
          <w:rFonts w:hint="eastAsia"/>
          <w:rtl/>
        </w:rPr>
        <w:t>است،</w:t>
      </w:r>
      <w:r w:rsidR="000B5A71" w:rsidRPr="008548CA">
        <w:rPr>
          <w:rStyle w:val="Char5"/>
          <w:rtl/>
        </w:rPr>
        <w:t xml:space="preserve"> </w:t>
      </w:r>
      <w:r w:rsidR="000B5A71" w:rsidRPr="008548CA">
        <w:rPr>
          <w:rStyle w:val="Char5"/>
          <w:rFonts w:hint="eastAsia"/>
          <w:rtl/>
        </w:rPr>
        <w:t>چگونه</w:t>
      </w:r>
      <w:r w:rsidR="000B5A71" w:rsidRPr="008548CA">
        <w:rPr>
          <w:rStyle w:val="Char5"/>
          <w:rtl/>
        </w:rPr>
        <w:t xml:space="preserve"> </w:t>
      </w:r>
      <w:r w:rsidR="000B5A71" w:rsidRPr="008548CA">
        <w:rPr>
          <w:rStyle w:val="Char5"/>
          <w:rFonts w:hint="eastAsia"/>
          <w:rtl/>
        </w:rPr>
        <w:t>غ</w:t>
      </w:r>
      <w:r w:rsidR="000B5A71" w:rsidRPr="008548CA">
        <w:rPr>
          <w:rStyle w:val="Char5"/>
          <w:rFonts w:hint="cs"/>
          <w:rtl/>
        </w:rPr>
        <w:t>ی</w:t>
      </w:r>
      <w:r w:rsidR="000B5A71" w:rsidRPr="008548CA">
        <w:rPr>
          <w:rStyle w:val="Char5"/>
          <w:rFonts w:hint="eastAsia"/>
          <w:rtl/>
        </w:rPr>
        <w:t>ر</w:t>
      </w:r>
      <w:r w:rsidR="000B5A71" w:rsidRPr="008548CA">
        <w:rPr>
          <w:rStyle w:val="Char5"/>
          <w:rtl/>
        </w:rPr>
        <w:t xml:space="preserve"> </w:t>
      </w:r>
      <w:r w:rsidR="000B5A71" w:rsidRPr="008548CA">
        <w:rPr>
          <w:rStyle w:val="Char5"/>
          <w:rFonts w:hint="eastAsia"/>
          <w:rtl/>
        </w:rPr>
        <w:t>از</w:t>
      </w:r>
      <w:r w:rsidR="000B5A71" w:rsidRPr="008548CA">
        <w:rPr>
          <w:rStyle w:val="Char5"/>
          <w:rtl/>
        </w:rPr>
        <w:t xml:space="preserve"> </w:t>
      </w:r>
      <w:r w:rsidR="000B5A71" w:rsidRPr="008548CA">
        <w:rPr>
          <w:rStyle w:val="Char5"/>
          <w:rFonts w:hint="eastAsia"/>
          <w:rtl/>
        </w:rPr>
        <w:t>خدا</w:t>
      </w:r>
      <w:r w:rsidR="000B5A71" w:rsidRPr="008548CA">
        <w:rPr>
          <w:rStyle w:val="Char5"/>
          <w:rtl/>
        </w:rPr>
        <w:t xml:space="preserve"> </w:t>
      </w:r>
      <w:r w:rsidR="000B5A71" w:rsidRPr="008548CA">
        <w:rPr>
          <w:rStyle w:val="Char5"/>
          <w:rFonts w:hint="eastAsia"/>
          <w:rtl/>
        </w:rPr>
        <w:t>پروردگار</w:t>
      </w:r>
      <w:r w:rsidR="000B5A71" w:rsidRPr="008548CA">
        <w:rPr>
          <w:rStyle w:val="Char5"/>
          <w:rtl/>
        </w:rPr>
        <w:t xml:space="preserve"> </w:t>
      </w:r>
      <w:r w:rsidR="000B5A71" w:rsidRPr="008548CA">
        <w:rPr>
          <w:rStyle w:val="Char5"/>
          <w:rFonts w:hint="eastAsia"/>
          <w:rtl/>
        </w:rPr>
        <w:t>د</w:t>
      </w:r>
      <w:r w:rsidR="000B5A71" w:rsidRPr="008548CA">
        <w:rPr>
          <w:rStyle w:val="Char5"/>
          <w:rFonts w:hint="cs"/>
          <w:rtl/>
        </w:rPr>
        <w:t>ی</w:t>
      </w:r>
      <w:r w:rsidR="000B5A71" w:rsidRPr="008548CA">
        <w:rPr>
          <w:rStyle w:val="Char5"/>
          <w:rFonts w:hint="eastAsia"/>
          <w:rtl/>
        </w:rPr>
        <w:t>گر</w:t>
      </w:r>
      <w:r w:rsidR="000B5A71" w:rsidRPr="008548CA">
        <w:rPr>
          <w:rStyle w:val="Char5"/>
          <w:rFonts w:hint="cs"/>
          <w:rtl/>
        </w:rPr>
        <w:t>ی</w:t>
      </w:r>
      <w:r w:rsidR="000B5A71" w:rsidRPr="008548CA">
        <w:rPr>
          <w:rStyle w:val="Char5"/>
          <w:rtl/>
        </w:rPr>
        <w:t xml:space="preserve"> </w:t>
      </w:r>
      <w:r w:rsidR="000B5A71" w:rsidRPr="008548CA">
        <w:rPr>
          <w:rStyle w:val="Char5"/>
          <w:rFonts w:hint="eastAsia"/>
          <w:rtl/>
        </w:rPr>
        <w:t>را</w:t>
      </w:r>
      <w:r w:rsidR="000B5A71" w:rsidRPr="008548CA">
        <w:rPr>
          <w:rStyle w:val="Char5"/>
          <w:rtl/>
        </w:rPr>
        <w:t xml:space="preserve"> </w:t>
      </w:r>
      <w:r w:rsidR="000B5A71" w:rsidRPr="008548CA">
        <w:rPr>
          <w:rStyle w:val="Char5"/>
          <w:rFonts w:hint="eastAsia"/>
          <w:rtl/>
        </w:rPr>
        <w:t>بگ</w:t>
      </w:r>
      <w:r w:rsidR="000B5A71" w:rsidRPr="008548CA">
        <w:rPr>
          <w:rStyle w:val="Char5"/>
          <w:rFonts w:hint="cs"/>
          <w:rtl/>
        </w:rPr>
        <w:t>ی</w:t>
      </w:r>
      <w:r w:rsidR="000B5A71" w:rsidRPr="008548CA">
        <w:rPr>
          <w:rStyle w:val="Char5"/>
          <w:rFonts w:hint="eastAsia"/>
          <w:rtl/>
        </w:rPr>
        <w:t>رم</w:t>
      </w:r>
      <w:r w:rsidR="00D837E7">
        <w:rPr>
          <w:rStyle w:val="Char5"/>
          <w:rtl/>
        </w:rPr>
        <w:t xml:space="preserve"> </w:t>
      </w:r>
      <w:r w:rsidR="000B5A71" w:rsidRPr="008548CA">
        <w:rPr>
          <w:rStyle w:val="Char5"/>
          <w:rFonts w:hint="eastAsia"/>
          <w:rtl/>
        </w:rPr>
        <w:t>در</w:t>
      </w:r>
      <w:r w:rsidR="000B5A71" w:rsidRPr="008548CA">
        <w:rPr>
          <w:rStyle w:val="Char5"/>
          <w:rtl/>
        </w:rPr>
        <w:t xml:space="preserve"> </w:t>
      </w:r>
      <w:r w:rsidR="000B5A71" w:rsidRPr="008548CA">
        <w:rPr>
          <w:rStyle w:val="Char5"/>
          <w:rFonts w:hint="eastAsia"/>
          <w:rtl/>
        </w:rPr>
        <w:t>حال</w:t>
      </w:r>
      <w:r w:rsidR="000B5A71" w:rsidRPr="008548CA">
        <w:rPr>
          <w:rStyle w:val="Char5"/>
          <w:rFonts w:hint="cs"/>
          <w:rtl/>
        </w:rPr>
        <w:t>ی</w:t>
      </w:r>
      <w:r w:rsidR="000B5A71" w:rsidRPr="008548CA">
        <w:rPr>
          <w:rStyle w:val="Char5"/>
          <w:rtl/>
        </w:rPr>
        <w:t xml:space="preserve"> </w:t>
      </w:r>
      <w:r w:rsidR="000B5A71" w:rsidRPr="008548CA">
        <w:rPr>
          <w:rStyle w:val="Char5"/>
          <w:rFonts w:hint="eastAsia"/>
          <w:rtl/>
        </w:rPr>
        <w:t>که</w:t>
      </w:r>
      <w:r w:rsidR="000B5A71" w:rsidRPr="008548CA">
        <w:rPr>
          <w:rStyle w:val="Char5"/>
          <w:rtl/>
        </w:rPr>
        <w:t xml:space="preserve"> </w:t>
      </w:r>
      <w:r w:rsidR="000B5A71" w:rsidRPr="008548CA">
        <w:rPr>
          <w:rStyle w:val="Char5"/>
          <w:rFonts w:hint="eastAsia"/>
          <w:rtl/>
        </w:rPr>
        <w:t>همه</w:t>
      </w:r>
      <w:r w:rsidR="000B5A71" w:rsidRPr="008548CA">
        <w:rPr>
          <w:rStyle w:val="Char5"/>
          <w:rtl/>
        </w:rPr>
        <w:t xml:space="preserve"> </w:t>
      </w:r>
      <w:r w:rsidR="000B5A71" w:rsidRPr="008548CA">
        <w:rPr>
          <w:rStyle w:val="Char5"/>
          <w:rFonts w:hint="eastAsia"/>
          <w:rtl/>
        </w:rPr>
        <w:t>چ</w:t>
      </w:r>
      <w:r w:rsidR="000B5A71" w:rsidRPr="008548CA">
        <w:rPr>
          <w:rStyle w:val="Char5"/>
          <w:rFonts w:hint="cs"/>
          <w:rtl/>
        </w:rPr>
        <w:t>ی</w:t>
      </w:r>
      <w:r w:rsidR="000B5A71" w:rsidRPr="008548CA">
        <w:rPr>
          <w:rStyle w:val="Char5"/>
          <w:rFonts w:hint="eastAsia"/>
          <w:rtl/>
        </w:rPr>
        <w:t>ز</w:t>
      </w:r>
      <w:r w:rsidR="000B5A71" w:rsidRPr="008548CA">
        <w:rPr>
          <w:rStyle w:val="Char5"/>
          <w:rtl/>
        </w:rPr>
        <w:t xml:space="preserve"> </w:t>
      </w:r>
      <w:r w:rsidR="000B5A71" w:rsidRPr="008548CA">
        <w:rPr>
          <w:rStyle w:val="Char5"/>
          <w:rFonts w:hint="eastAsia"/>
          <w:rtl/>
        </w:rPr>
        <w:t>را</w:t>
      </w:r>
      <w:r w:rsidR="000B5A71" w:rsidRPr="008548CA">
        <w:rPr>
          <w:rStyle w:val="Char5"/>
          <w:rtl/>
        </w:rPr>
        <w:t xml:space="preserve"> </w:t>
      </w:r>
      <w:r w:rsidR="000B5A71" w:rsidRPr="008548CA">
        <w:rPr>
          <w:rStyle w:val="Char5"/>
          <w:rFonts w:hint="eastAsia"/>
          <w:rtl/>
        </w:rPr>
        <w:t>او</w:t>
      </w:r>
      <w:r w:rsidR="000B5A71" w:rsidRPr="008548CA">
        <w:rPr>
          <w:rStyle w:val="Char5"/>
          <w:rtl/>
        </w:rPr>
        <w:t xml:space="preserve"> </w:t>
      </w:r>
      <w:r w:rsidR="000B5A71" w:rsidRPr="008548CA">
        <w:rPr>
          <w:rStyle w:val="Char5"/>
          <w:rFonts w:hint="eastAsia"/>
          <w:rtl/>
        </w:rPr>
        <w:t>آفر</w:t>
      </w:r>
      <w:r w:rsidR="000B5A71" w:rsidRPr="008548CA">
        <w:rPr>
          <w:rStyle w:val="Char5"/>
          <w:rFonts w:hint="cs"/>
          <w:rtl/>
        </w:rPr>
        <w:t>ی</w:t>
      </w:r>
      <w:r w:rsidR="000B5A71" w:rsidRPr="008548CA">
        <w:rPr>
          <w:rStyle w:val="Char5"/>
          <w:rFonts w:hint="eastAsia"/>
          <w:rtl/>
        </w:rPr>
        <w:t>ده؟»</w:t>
      </w:r>
      <w:r w:rsidR="000B5A71" w:rsidRPr="008548CA">
        <w:rPr>
          <w:rStyle w:val="Char5"/>
          <w:rtl/>
        </w:rPr>
        <w:t>.</w:t>
      </w:r>
    </w:p>
    <w:p w:rsidR="000B5A71" w:rsidRPr="008548CA" w:rsidRDefault="002B6B56" w:rsidP="00DE10EF">
      <w:pPr>
        <w:ind w:firstLine="284"/>
        <w:jc w:val="both"/>
        <w:rPr>
          <w:rStyle w:val="Char5"/>
          <w:rtl/>
        </w:rPr>
      </w:pPr>
      <w:r w:rsidRPr="002B6B56">
        <w:rPr>
          <w:rFonts w:ascii="QCF_BSML" w:hAnsi="QCF_BSML" w:cs="CTraditional Arabic" w:hint="cs"/>
          <w:color w:val="000000"/>
          <w:rtl/>
        </w:rPr>
        <w:t>﴿</w:t>
      </w:r>
      <w:r w:rsidR="00DE10EF" w:rsidRPr="00961C37">
        <w:rPr>
          <w:rStyle w:val="Chard"/>
          <w:rFonts w:hint="eastAsia"/>
          <w:rtl/>
        </w:rPr>
        <w:t>قُل</w:t>
      </w:r>
      <w:r w:rsidR="00DE10EF" w:rsidRPr="00961C37">
        <w:rPr>
          <w:rStyle w:val="Chard"/>
          <w:rFonts w:hint="cs"/>
          <w:rtl/>
        </w:rPr>
        <w:t>ۡ</w:t>
      </w:r>
      <w:r w:rsidR="00DE10EF" w:rsidRPr="00961C37">
        <w:rPr>
          <w:rStyle w:val="Chard"/>
          <w:rtl/>
        </w:rPr>
        <w:t xml:space="preserve"> </w:t>
      </w:r>
      <w:r w:rsidR="00DE10EF" w:rsidRPr="00961C37">
        <w:rPr>
          <w:rStyle w:val="Chard"/>
          <w:rFonts w:hint="eastAsia"/>
          <w:rtl/>
        </w:rPr>
        <w:t>أَغَي</w:t>
      </w:r>
      <w:r w:rsidR="00DE10EF" w:rsidRPr="00961C37">
        <w:rPr>
          <w:rStyle w:val="Chard"/>
          <w:rFonts w:hint="cs"/>
          <w:rtl/>
        </w:rPr>
        <w:t>ۡ</w:t>
      </w:r>
      <w:r w:rsidR="00DE10EF" w:rsidRPr="00961C37">
        <w:rPr>
          <w:rStyle w:val="Chard"/>
          <w:rFonts w:hint="eastAsia"/>
          <w:rtl/>
        </w:rPr>
        <w:t>رَ</w:t>
      </w:r>
      <w:r w:rsidR="00DE10EF" w:rsidRPr="00961C37">
        <w:rPr>
          <w:rStyle w:val="Chard"/>
          <w:rtl/>
        </w:rPr>
        <w:t xml:space="preserve"> </w:t>
      </w:r>
      <w:r w:rsidR="00DE10EF" w:rsidRPr="00961C37">
        <w:rPr>
          <w:rStyle w:val="Chard"/>
          <w:rFonts w:hint="cs"/>
          <w:rtl/>
        </w:rPr>
        <w:t>ٱ</w:t>
      </w:r>
      <w:r w:rsidR="00DE10EF" w:rsidRPr="00961C37">
        <w:rPr>
          <w:rStyle w:val="Chard"/>
          <w:rFonts w:hint="eastAsia"/>
          <w:rtl/>
        </w:rPr>
        <w:t>للَّهِ</w:t>
      </w:r>
      <w:r w:rsidR="00DE10EF" w:rsidRPr="00961C37">
        <w:rPr>
          <w:rStyle w:val="Chard"/>
          <w:rtl/>
        </w:rPr>
        <w:t xml:space="preserve"> </w:t>
      </w:r>
      <w:r w:rsidR="00DE10EF" w:rsidRPr="00961C37">
        <w:rPr>
          <w:rStyle w:val="Chard"/>
          <w:rFonts w:hint="eastAsia"/>
          <w:rtl/>
        </w:rPr>
        <w:t>أَتَّخِذُ</w:t>
      </w:r>
      <w:r w:rsidR="00DE10EF" w:rsidRPr="00961C37">
        <w:rPr>
          <w:rStyle w:val="Chard"/>
          <w:rtl/>
        </w:rPr>
        <w:t xml:space="preserve"> </w:t>
      </w:r>
      <w:r w:rsidR="00DE10EF" w:rsidRPr="00961C37">
        <w:rPr>
          <w:rStyle w:val="Chard"/>
          <w:rFonts w:hint="eastAsia"/>
          <w:rtl/>
        </w:rPr>
        <w:t>وَلِيّ</w:t>
      </w:r>
      <w:r w:rsidR="00DE10EF" w:rsidRPr="00961C37">
        <w:rPr>
          <w:rStyle w:val="Chard"/>
          <w:rFonts w:hint="cs"/>
          <w:rtl/>
        </w:rPr>
        <w:t>ٗ</w:t>
      </w:r>
      <w:r w:rsidR="00DE10EF" w:rsidRPr="00961C37">
        <w:rPr>
          <w:rStyle w:val="Chard"/>
          <w:rFonts w:hint="eastAsia"/>
          <w:rtl/>
        </w:rPr>
        <w:t>ا</w:t>
      </w:r>
      <w:r w:rsidR="00DE10EF" w:rsidRPr="00961C37">
        <w:rPr>
          <w:rStyle w:val="Chard"/>
          <w:rtl/>
        </w:rPr>
        <w:t xml:space="preserve"> </w:t>
      </w:r>
      <w:r w:rsidR="00DE10EF" w:rsidRPr="00961C37">
        <w:rPr>
          <w:rStyle w:val="Chard"/>
          <w:rFonts w:hint="eastAsia"/>
          <w:rtl/>
        </w:rPr>
        <w:t>فَاطِرِ</w:t>
      </w:r>
      <w:r w:rsidR="00DE10EF" w:rsidRPr="00961C37">
        <w:rPr>
          <w:rStyle w:val="Chard"/>
          <w:rtl/>
        </w:rPr>
        <w:t xml:space="preserve"> </w:t>
      </w:r>
      <w:r w:rsidR="00DE10EF" w:rsidRPr="00961C37">
        <w:rPr>
          <w:rStyle w:val="Chard"/>
          <w:rFonts w:hint="cs"/>
          <w:rtl/>
        </w:rPr>
        <w:t>ٱ</w:t>
      </w:r>
      <w:r w:rsidR="00DE10EF" w:rsidRPr="00961C37">
        <w:rPr>
          <w:rStyle w:val="Chard"/>
          <w:rFonts w:hint="eastAsia"/>
          <w:rtl/>
        </w:rPr>
        <w:t>لسَّمَ</w:t>
      </w:r>
      <w:r w:rsidR="00DE10EF" w:rsidRPr="00961C37">
        <w:rPr>
          <w:rStyle w:val="Chard"/>
          <w:rFonts w:hint="cs"/>
          <w:rtl/>
        </w:rPr>
        <w:t>ٰ</w:t>
      </w:r>
      <w:r w:rsidR="00DE10EF" w:rsidRPr="00961C37">
        <w:rPr>
          <w:rStyle w:val="Chard"/>
          <w:rFonts w:hint="eastAsia"/>
          <w:rtl/>
        </w:rPr>
        <w:t>وَ</w:t>
      </w:r>
      <w:r w:rsidR="00DE10EF" w:rsidRPr="00961C37">
        <w:rPr>
          <w:rStyle w:val="Chard"/>
          <w:rFonts w:hint="cs"/>
          <w:rtl/>
        </w:rPr>
        <w:t>ٰ</w:t>
      </w:r>
      <w:r w:rsidR="00DE10EF" w:rsidRPr="00961C37">
        <w:rPr>
          <w:rStyle w:val="Chard"/>
          <w:rFonts w:hint="eastAsia"/>
          <w:rtl/>
        </w:rPr>
        <w:t>تِ</w:t>
      </w:r>
      <w:r w:rsidR="00DE10EF" w:rsidRPr="00961C37">
        <w:rPr>
          <w:rStyle w:val="Chard"/>
          <w:rtl/>
        </w:rPr>
        <w:t xml:space="preserve"> </w:t>
      </w:r>
      <w:r w:rsidR="00DE10EF" w:rsidRPr="00961C37">
        <w:rPr>
          <w:rStyle w:val="Chard"/>
          <w:rFonts w:hint="eastAsia"/>
          <w:rtl/>
        </w:rPr>
        <w:t>وَ</w:t>
      </w:r>
      <w:r w:rsidR="00DE10EF" w:rsidRPr="00961C37">
        <w:rPr>
          <w:rStyle w:val="Chard"/>
          <w:rFonts w:hint="cs"/>
          <w:rtl/>
        </w:rPr>
        <w:t>ٱ</w:t>
      </w:r>
      <w:r w:rsidR="00DE10EF" w:rsidRPr="00961C37">
        <w:rPr>
          <w:rStyle w:val="Chard"/>
          <w:rFonts w:hint="eastAsia"/>
          <w:rtl/>
        </w:rPr>
        <w:t>ل</w:t>
      </w:r>
      <w:r w:rsidR="00DE10EF" w:rsidRPr="00961C37">
        <w:rPr>
          <w:rStyle w:val="Chard"/>
          <w:rFonts w:hint="cs"/>
          <w:rtl/>
        </w:rPr>
        <w:t>ۡ</w:t>
      </w:r>
      <w:r w:rsidR="00DE10EF" w:rsidRPr="00961C37">
        <w:rPr>
          <w:rStyle w:val="Chard"/>
          <w:rFonts w:hint="eastAsia"/>
          <w:rtl/>
        </w:rPr>
        <w:t>أَر</w:t>
      </w:r>
      <w:r w:rsidR="00DE10EF" w:rsidRPr="00961C37">
        <w:rPr>
          <w:rStyle w:val="Chard"/>
          <w:rFonts w:hint="cs"/>
          <w:rtl/>
        </w:rPr>
        <w:t>ۡ</w:t>
      </w:r>
      <w:r w:rsidR="00DE10EF" w:rsidRPr="00961C37">
        <w:rPr>
          <w:rStyle w:val="Chard"/>
          <w:rFonts w:hint="eastAsia"/>
          <w:rtl/>
        </w:rPr>
        <w:t>ضِ</w:t>
      </w:r>
      <w:r w:rsidRPr="002B6B56">
        <w:rPr>
          <w:rFonts w:ascii="QCF_BSML" w:hAnsi="QCF_BSML" w:cs="CTraditional Arabic" w:hint="cs"/>
          <w:color w:val="000000"/>
          <w:rtl/>
        </w:rPr>
        <w:t>﴾</w:t>
      </w:r>
      <w:r w:rsidRPr="002B6B56">
        <w:rPr>
          <w:rFonts w:ascii="QCF_BSML" w:hAnsi="QCF_BSML" w:cs="QCF_BSML"/>
          <w:color w:val="000000"/>
        </w:rPr>
        <w:t xml:space="preserve"> </w:t>
      </w:r>
      <w:r w:rsidR="00DE10EF" w:rsidRPr="00DE10EF">
        <w:rPr>
          <w:rStyle w:val="Charc"/>
          <w:rFonts w:hint="cs"/>
          <w:rtl/>
        </w:rPr>
        <w:t>[ال</w:t>
      </w:r>
      <w:r w:rsidR="000B5A71" w:rsidRPr="00DE10EF">
        <w:rPr>
          <w:rStyle w:val="Charc"/>
          <w:rtl/>
        </w:rPr>
        <w:t>انعام: ١٤</w:t>
      </w:r>
      <w:r w:rsidR="00DE10EF" w:rsidRPr="00DE10EF">
        <w:rPr>
          <w:rStyle w:val="Charc"/>
          <w:rFonts w:hint="cs"/>
          <w:rtl/>
        </w:rPr>
        <w:t>]</w:t>
      </w:r>
      <w:r w:rsidR="000B5A71" w:rsidRPr="008548CA">
        <w:rPr>
          <w:rStyle w:val="Char5"/>
          <w:rtl/>
        </w:rPr>
        <w:t xml:space="preserve"> </w:t>
      </w:r>
      <w:r w:rsidR="000B5A71" w:rsidRPr="008548CA">
        <w:rPr>
          <w:rStyle w:val="Char5"/>
          <w:rFonts w:hint="eastAsia"/>
          <w:rtl/>
        </w:rPr>
        <w:t>«بگو</w:t>
      </w:r>
      <w:r w:rsidR="000B5A71" w:rsidRPr="008548CA">
        <w:rPr>
          <w:rStyle w:val="Char5"/>
          <w:rtl/>
        </w:rPr>
        <w:t xml:space="preserve"> </w:t>
      </w:r>
      <w:r w:rsidR="000B5A71" w:rsidRPr="008548CA">
        <w:rPr>
          <w:rStyle w:val="Char5"/>
          <w:rFonts w:hint="eastAsia"/>
          <w:rtl/>
        </w:rPr>
        <w:t>آ</w:t>
      </w:r>
      <w:r w:rsidR="000B5A71" w:rsidRPr="008548CA">
        <w:rPr>
          <w:rStyle w:val="Char5"/>
          <w:rFonts w:hint="cs"/>
          <w:rtl/>
        </w:rPr>
        <w:t>ی</w:t>
      </w:r>
      <w:r w:rsidR="000B5A71" w:rsidRPr="008548CA">
        <w:rPr>
          <w:rStyle w:val="Char5"/>
          <w:rFonts w:hint="eastAsia"/>
          <w:rtl/>
        </w:rPr>
        <w:t>ا</w:t>
      </w:r>
      <w:r w:rsidR="000B5A71" w:rsidRPr="008548CA">
        <w:rPr>
          <w:rStyle w:val="Char5"/>
          <w:rtl/>
        </w:rPr>
        <w:t xml:space="preserve"> </w:t>
      </w:r>
      <w:r w:rsidR="000B5A71" w:rsidRPr="008548CA">
        <w:rPr>
          <w:rStyle w:val="Char5"/>
          <w:rFonts w:hint="eastAsia"/>
          <w:rtl/>
        </w:rPr>
        <w:t>غ</w:t>
      </w:r>
      <w:r w:rsidR="000B5A71" w:rsidRPr="008548CA">
        <w:rPr>
          <w:rStyle w:val="Char5"/>
          <w:rFonts w:hint="cs"/>
          <w:rtl/>
        </w:rPr>
        <w:t>ی</w:t>
      </w:r>
      <w:r w:rsidR="000B5A71" w:rsidRPr="008548CA">
        <w:rPr>
          <w:rStyle w:val="Char5"/>
          <w:rFonts w:hint="eastAsia"/>
          <w:rtl/>
        </w:rPr>
        <w:t>ر</w:t>
      </w:r>
      <w:r w:rsidR="000B5A71" w:rsidRPr="008548CA">
        <w:rPr>
          <w:rStyle w:val="Char5"/>
          <w:rtl/>
        </w:rPr>
        <w:t xml:space="preserve"> </w:t>
      </w:r>
      <w:r w:rsidR="000B5A71" w:rsidRPr="008548CA">
        <w:rPr>
          <w:rStyle w:val="Char5"/>
          <w:rFonts w:hint="eastAsia"/>
          <w:rtl/>
        </w:rPr>
        <w:t>از</w:t>
      </w:r>
      <w:r w:rsidR="000B5A71" w:rsidRPr="008548CA">
        <w:rPr>
          <w:rStyle w:val="Char5"/>
          <w:rtl/>
        </w:rPr>
        <w:t xml:space="preserve"> </w:t>
      </w:r>
      <w:r w:rsidR="000B5A71" w:rsidRPr="008548CA">
        <w:rPr>
          <w:rStyle w:val="Char5"/>
          <w:rFonts w:hint="eastAsia"/>
          <w:rtl/>
        </w:rPr>
        <w:t>خدا</w:t>
      </w:r>
      <w:r w:rsidR="000B5A71" w:rsidRPr="008548CA">
        <w:rPr>
          <w:rStyle w:val="Char5"/>
          <w:rtl/>
        </w:rPr>
        <w:t xml:space="preserve"> </w:t>
      </w:r>
      <w:r w:rsidR="000B5A71" w:rsidRPr="008548CA">
        <w:rPr>
          <w:rStyle w:val="Char5"/>
          <w:rFonts w:hint="eastAsia"/>
          <w:rtl/>
        </w:rPr>
        <w:t>که</w:t>
      </w:r>
      <w:r w:rsidR="000B5A71" w:rsidRPr="008548CA">
        <w:rPr>
          <w:rStyle w:val="Char5"/>
          <w:rtl/>
        </w:rPr>
        <w:t xml:space="preserve"> </w:t>
      </w:r>
      <w:r w:rsidR="000B5A71" w:rsidRPr="008548CA">
        <w:rPr>
          <w:rStyle w:val="Char5"/>
          <w:rFonts w:hint="eastAsia"/>
          <w:rtl/>
        </w:rPr>
        <w:t>آفر</w:t>
      </w:r>
      <w:r w:rsidR="000B5A71" w:rsidRPr="008548CA">
        <w:rPr>
          <w:rStyle w:val="Char5"/>
          <w:rFonts w:hint="cs"/>
          <w:rtl/>
        </w:rPr>
        <w:t>یی</w:t>
      </w:r>
      <w:r w:rsidR="000B5A71" w:rsidRPr="008548CA">
        <w:rPr>
          <w:rStyle w:val="Char5"/>
          <w:rFonts w:hint="eastAsia"/>
          <w:rtl/>
        </w:rPr>
        <w:t>نده‏</w:t>
      </w:r>
      <w:r w:rsidR="000B5A71" w:rsidRPr="008548CA">
        <w:rPr>
          <w:rStyle w:val="Char5"/>
          <w:rFonts w:hint="cs"/>
          <w:rtl/>
        </w:rPr>
        <w:t>ی</w:t>
      </w:r>
      <w:r w:rsidR="00EB7C24">
        <w:rPr>
          <w:rStyle w:val="Char5"/>
          <w:rtl/>
        </w:rPr>
        <w:t xml:space="preserve"> آسمان‌ها </w:t>
      </w:r>
      <w:r w:rsidR="000B5A71" w:rsidRPr="008548CA">
        <w:rPr>
          <w:rStyle w:val="Char5"/>
          <w:rFonts w:hint="eastAsia"/>
          <w:rtl/>
        </w:rPr>
        <w:t>و</w:t>
      </w:r>
      <w:r w:rsidR="000B5A71" w:rsidRPr="008548CA">
        <w:rPr>
          <w:rStyle w:val="Char5"/>
          <w:rtl/>
        </w:rPr>
        <w:t xml:space="preserve"> </w:t>
      </w:r>
      <w:r w:rsidR="000B5A71" w:rsidRPr="008548CA">
        <w:rPr>
          <w:rStyle w:val="Char5"/>
          <w:rFonts w:hint="eastAsia"/>
          <w:rtl/>
        </w:rPr>
        <w:t>زم</w:t>
      </w:r>
      <w:r w:rsidR="000B5A71" w:rsidRPr="008548CA">
        <w:rPr>
          <w:rStyle w:val="Char5"/>
          <w:rFonts w:hint="cs"/>
          <w:rtl/>
        </w:rPr>
        <w:t>ی</w:t>
      </w:r>
      <w:r w:rsidR="000B5A71" w:rsidRPr="008548CA">
        <w:rPr>
          <w:rStyle w:val="Char5"/>
          <w:rFonts w:hint="eastAsia"/>
          <w:rtl/>
        </w:rPr>
        <w:t>ن</w:t>
      </w:r>
      <w:r w:rsidR="000B5A71" w:rsidRPr="008548CA">
        <w:rPr>
          <w:rStyle w:val="Char5"/>
          <w:rtl/>
        </w:rPr>
        <w:t xml:space="preserve"> </w:t>
      </w:r>
      <w:r w:rsidR="000B5A71" w:rsidRPr="008548CA">
        <w:rPr>
          <w:rStyle w:val="Char5"/>
          <w:rFonts w:hint="eastAsia"/>
          <w:rtl/>
        </w:rPr>
        <w:t>است</w:t>
      </w:r>
      <w:r w:rsidR="000B5A71" w:rsidRPr="008548CA">
        <w:rPr>
          <w:rStyle w:val="Char5"/>
          <w:rtl/>
        </w:rPr>
        <w:t xml:space="preserve"> </w:t>
      </w:r>
      <w:r w:rsidR="000B5A71" w:rsidRPr="008548CA">
        <w:rPr>
          <w:rStyle w:val="Char5"/>
          <w:rFonts w:hint="eastAsia"/>
          <w:rtl/>
        </w:rPr>
        <w:t>دوست</w:t>
      </w:r>
      <w:r w:rsidR="000B5A71" w:rsidRPr="008548CA">
        <w:rPr>
          <w:rStyle w:val="Char5"/>
          <w:rtl/>
        </w:rPr>
        <w:t xml:space="preserve"> </w:t>
      </w:r>
      <w:r w:rsidR="000B5A71" w:rsidRPr="008548CA">
        <w:rPr>
          <w:rStyle w:val="Char5"/>
          <w:rFonts w:hint="eastAsia"/>
          <w:rtl/>
        </w:rPr>
        <w:t>د</w:t>
      </w:r>
      <w:r w:rsidR="000B5A71" w:rsidRPr="008548CA">
        <w:rPr>
          <w:rStyle w:val="Char5"/>
          <w:rFonts w:hint="cs"/>
          <w:rtl/>
        </w:rPr>
        <w:t>ی</w:t>
      </w:r>
      <w:r w:rsidR="000B5A71" w:rsidRPr="008548CA">
        <w:rPr>
          <w:rStyle w:val="Char5"/>
          <w:rFonts w:hint="eastAsia"/>
          <w:rtl/>
        </w:rPr>
        <w:t>گر</w:t>
      </w:r>
      <w:r w:rsidR="000B5A71" w:rsidRPr="008548CA">
        <w:rPr>
          <w:rStyle w:val="Char5"/>
          <w:rFonts w:hint="cs"/>
          <w:rtl/>
        </w:rPr>
        <w:t>ی</w:t>
      </w:r>
      <w:r w:rsidR="000B5A71" w:rsidRPr="008548CA">
        <w:rPr>
          <w:rStyle w:val="Char5"/>
          <w:rtl/>
        </w:rPr>
        <w:t xml:space="preserve"> </w:t>
      </w:r>
      <w:r w:rsidR="000B5A71" w:rsidRPr="008548CA">
        <w:rPr>
          <w:rStyle w:val="Char5"/>
          <w:rFonts w:hint="eastAsia"/>
          <w:rtl/>
        </w:rPr>
        <w:t>بگ</w:t>
      </w:r>
      <w:r w:rsidR="000B5A71" w:rsidRPr="008548CA">
        <w:rPr>
          <w:rStyle w:val="Char5"/>
          <w:rFonts w:hint="cs"/>
          <w:rtl/>
        </w:rPr>
        <w:t>ی</w:t>
      </w:r>
      <w:r w:rsidR="000B5A71" w:rsidRPr="008548CA">
        <w:rPr>
          <w:rStyle w:val="Char5"/>
          <w:rFonts w:hint="eastAsia"/>
          <w:rtl/>
        </w:rPr>
        <w:t>رم؟»</w:t>
      </w:r>
      <w:r w:rsidR="000B5A71" w:rsidRPr="008548CA">
        <w:rPr>
          <w:rStyle w:val="Char5"/>
          <w:rtl/>
        </w:rPr>
        <w:t xml:space="preserve"> </w:t>
      </w:r>
      <w:r w:rsidR="000B5A71" w:rsidRPr="008548CA">
        <w:rPr>
          <w:rStyle w:val="Char5"/>
          <w:rFonts w:hint="cs"/>
          <w:rtl/>
        </w:rPr>
        <w:t>ی</w:t>
      </w:r>
      <w:r w:rsidR="000B5A71" w:rsidRPr="008548CA">
        <w:rPr>
          <w:rStyle w:val="Char5"/>
          <w:rFonts w:hint="eastAsia"/>
          <w:rtl/>
        </w:rPr>
        <w:t>عن</w:t>
      </w:r>
      <w:r w:rsidR="000B5A71" w:rsidRPr="008548CA">
        <w:rPr>
          <w:rStyle w:val="Char5"/>
          <w:rFonts w:hint="cs"/>
          <w:rtl/>
        </w:rPr>
        <w:t>ی</w:t>
      </w:r>
      <w:r w:rsidR="000B5A71" w:rsidRPr="008548CA">
        <w:rPr>
          <w:rStyle w:val="Char5"/>
          <w:rtl/>
        </w:rPr>
        <w:t xml:space="preserve"> </w:t>
      </w:r>
      <w:r w:rsidR="000B5A71" w:rsidRPr="008548CA">
        <w:rPr>
          <w:rStyle w:val="Char5"/>
          <w:rFonts w:hint="eastAsia"/>
          <w:rtl/>
        </w:rPr>
        <w:t>آ</w:t>
      </w:r>
      <w:r w:rsidR="000B5A71" w:rsidRPr="008548CA">
        <w:rPr>
          <w:rStyle w:val="Char5"/>
          <w:rFonts w:hint="cs"/>
          <w:rtl/>
        </w:rPr>
        <w:t>ی</w:t>
      </w:r>
      <w:r w:rsidR="000B5A71" w:rsidRPr="008548CA">
        <w:rPr>
          <w:rStyle w:val="Char5"/>
          <w:rFonts w:hint="eastAsia"/>
          <w:rtl/>
        </w:rPr>
        <w:t>ا</w:t>
      </w:r>
      <w:r w:rsidR="000B5A71" w:rsidRPr="008548CA">
        <w:rPr>
          <w:rStyle w:val="Char5"/>
          <w:rtl/>
        </w:rPr>
        <w:t xml:space="preserve"> </w:t>
      </w:r>
      <w:r w:rsidR="000B5A71" w:rsidRPr="008548CA">
        <w:rPr>
          <w:rStyle w:val="Char5"/>
          <w:rFonts w:hint="eastAsia"/>
          <w:rtl/>
        </w:rPr>
        <w:t>غ</w:t>
      </w:r>
      <w:r w:rsidR="000B5A71" w:rsidRPr="008548CA">
        <w:rPr>
          <w:rStyle w:val="Char5"/>
          <w:rFonts w:hint="cs"/>
          <w:rtl/>
        </w:rPr>
        <w:t>ی</w:t>
      </w:r>
      <w:r w:rsidR="000B5A71" w:rsidRPr="008548CA">
        <w:rPr>
          <w:rStyle w:val="Char5"/>
          <w:rFonts w:hint="eastAsia"/>
          <w:rtl/>
        </w:rPr>
        <w:t>ر</w:t>
      </w:r>
      <w:r w:rsidR="000B5A71" w:rsidRPr="008548CA">
        <w:rPr>
          <w:rStyle w:val="Char5"/>
          <w:rtl/>
        </w:rPr>
        <w:t xml:space="preserve"> </w:t>
      </w:r>
      <w:r w:rsidR="000B5A71" w:rsidRPr="008548CA">
        <w:rPr>
          <w:rStyle w:val="Char5"/>
          <w:rFonts w:hint="eastAsia"/>
          <w:rtl/>
        </w:rPr>
        <w:t>از</w:t>
      </w:r>
      <w:r w:rsidR="000B5A71" w:rsidRPr="008548CA">
        <w:rPr>
          <w:rStyle w:val="Char5"/>
          <w:rtl/>
        </w:rPr>
        <w:t xml:space="preserve"> </w:t>
      </w:r>
      <w:r w:rsidR="000B5A71" w:rsidRPr="008548CA">
        <w:rPr>
          <w:rStyle w:val="Char5"/>
          <w:rFonts w:hint="eastAsia"/>
          <w:rtl/>
        </w:rPr>
        <w:t>خدا</w:t>
      </w:r>
      <w:r w:rsidR="000B5A71" w:rsidRPr="008548CA">
        <w:rPr>
          <w:rStyle w:val="Char5"/>
          <w:rtl/>
        </w:rPr>
        <w:t xml:space="preserve"> </w:t>
      </w:r>
      <w:r w:rsidR="000B5A71" w:rsidRPr="008548CA">
        <w:rPr>
          <w:rStyle w:val="Char5"/>
          <w:rFonts w:hint="eastAsia"/>
          <w:rtl/>
        </w:rPr>
        <w:t>معبود،</w:t>
      </w:r>
      <w:r w:rsidR="000B5A71" w:rsidRPr="008548CA">
        <w:rPr>
          <w:rStyle w:val="Char5"/>
          <w:rtl/>
        </w:rPr>
        <w:t xml:space="preserve"> </w:t>
      </w:r>
      <w:r w:rsidR="000B5A71" w:rsidRPr="008548CA">
        <w:rPr>
          <w:rStyle w:val="Char5"/>
          <w:rFonts w:hint="cs"/>
          <w:rtl/>
        </w:rPr>
        <w:t>ی</w:t>
      </w:r>
      <w:r w:rsidR="000B5A71" w:rsidRPr="008548CA">
        <w:rPr>
          <w:rStyle w:val="Char5"/>
          <w:rFonts w:hint="eastAsia"/>
          <w:rtl/>
        </w:rPr>
        <w:t>اور،</w:t>
      </w:r>
      <w:r w:rsidR="000B5A71" w:rsidRPr="008548CA">
        <w:rPr>
          <w:rStyle w:val="Char5"/>
          <w:rtl/>
        </w:rPr>
        <w:t xml:space="preserve"> </w:t>
      </w:r>
      <w:r w:rsidR="000B5A71" w:rsidRPr="008548CA">
        <w:rPr>
          <w:rStyle w:val="Char5"/>
          <w:rFonts w:hint="cs"/>
          <w:rtl/>
        </w:rPr>
        <w:t>ی</w:t>
      </w:r>
      <w:r w:rsidR="000B5A71" w:rsidRPr="008548CA">
        <w:rPr>
          <w:rStyle w:val="Char5"/>
          <w:rFonts w:hint="eastAsia"/>
          <w:rtl/>
        </w:rPr>
        <w:t>ار</w:t>
      </w:r>
      <w:r w:rsidR="000B5A71" w:rsidRPr="008548CA">
        <w:rPr>
          <w:rStyle w:val="Char5"/>
          <w:rFonts w:hint="cs"/>
          <w:rtl/>
        </w:rPr>
        <w:t>ی</w:t>
      </w:r>
      <w:r w:rsidR="000B5A71" w:rsidRPr="008548CA">
        <w:rPr>
          <w:rStyle w:val="Char5"/>
          <w:rFonts w:hint="eastAsia"/>
          <w:rtl/>
        </w:rPr>
        <w:t>گر</w:t>
      </w:r>
      <w:r w:rsidR="000B5A71" w:rsidRPr="008548CA">
        <w:rPr>
          <w:rStyle w:val="Char5"/>
          <w:rtl/>
        </w:rPr>
        <w:t xml:space="preserve"> </w:t>
      </w:r>
      <w:r w:rsidR="000B5A71" w:rsidRPr="008548CA">
        <w:rPr>
          <w:rStyle w:val="Char5"/>
          <w:rFonts w:hint="eastAsia"/>
          <w:rtl/>
        </w:rPr>
        <w:t>و</w:t>
      </w:r>
      <w:r w:rsidR="000B5A71" w:rsidRPr="008548CA">
        <w:rPr>
          <w:rStyle w:val="Char5"/>
          <w:rtl/>
        </w:rPr>
        <w:t xml:space="preserve"> </w:t>
      </w:r>
      <w:r w:rsidR="000B5A71" w:rsidRPr="008548CA">
        <w:rPr>
          <w:rStyle w:val="Char5"/>
          <w:rFonts w:hint="eastAsia"/>
          <w:rtl/>
        </w:rPr>
        <w:t>پناه</w:t>
      </w:r>
      <w:r w:rsidR="000B5A71" w:rsidRPr="008548CA">
        <w:rPr>
          <w:rStyle w:val="Char5"/>
          <w:rtl/>
        </w:rPr>
        <w:t xml:space="preserve"> </w:t>
      </w:r>
      <w:r w:rsidR="000B5A71" w:rsidRPr="008548CA">
        <w:rPr>
          <w:rStyle w:val="Char5"/>
          <w:rFonts w:hint="eastAsia"/>
          <w:rtl/>
        </w:rPr>
        <w:t>د</w:t>
      </w:r>
      <w:r w:rsidR="000B5A71" w:rsidRPr="008548CA">
        <w:rPr>
          <w:rStyle w:val="Char5"/>
          <w:rFonts w:hint="cs"/>
          <w:rtl/>
        </w:rPr>
        <w:t>ی</w:t>
      </w:r>
      <w:r w:rsidR="000B5A71" w:rsidRPr="008548CA">
        <w:rPr>
          <w:rStyle w:val="Char5"/>
          <w:rFonts w:hint="eastAsia"/>
          <w:rtl/>
        </w:rPr>
        <w:t>گر</w:t>
      </w:r>
      <w:r w:rsidR="000B5A71" w:rsidRPr="008548CA">
        <w:rPr>
          <w:rStyle w:val="Char5"/>
          <w:rFonts w:hint="cs"/>
          <w:rtl/>
        </w:rPr>
        <w:t>ی</w:t>
      </w:r>
      <w:r w:rsidR="000B5A71" w:rsidRPr="008548CA">
        <w:rPr>
          <w:rStyle w:val="Char5"/>
          <w:rtl/>
        </w:rPr>
        <w:t xml:space="preserve"> </w:t>
      </w:r>
      <w:r w:rsidR="000B5A71" w:rsidRPr="008548CA">
        <w:rPr>
          <w:rStyle w:val="Char5"/>
          <w:rFonts w:hint="eastAsia"/>
          <w:rtl/>
        </w:rPr>
        <w:t>برا</w:t>
      </w:r>
      <w:r w:rsidR="000B5A71" w:rsidRPr="008548CA">
        <w:rPr>
          <w:rStyle w:val="Char5"/>
          <w:rFonts w:hint="cs"/>
          <w:rtl/>
        </w:rPr>
        <w:t>ی</w:t>
      </w:r>
      <w:r w:rsidR="000B5A71" w:rsidRPr="008548CA">
        <w:rPr>
          <w:rStyle w:val="Char5"/>
          <w:rtl/>
        </w:rPr>
        <w:t xml:space="preserve"> </w:t>
      </w:r>
      <w:r w:rsidR="000B5A71" w:rsidRPr="008548CA">
        <w:rPr>
          <w:rStyle w:val="Char5"/>
          <w:rFonts w:hint="eastAsia"/>
          <w:rtl/>
        </w:rPr>
        <w:t>خود</w:t>
      </w:r>
      <w:r w:rsidR="000B5A71" w:rsidRPr="008548CA">
        <w:rPr>
          <w:rStyle w:val="Char5"/>
          <w:rtl/>
        </w:rPr>
        <w:t xml:space="preserve"> </w:t>
      </w:r>
      <w:r w:rsidR="000B5A71" w:rsidRPr="008548CA">
        <w:rPr>
          <w:rStyle w:val="Char5"/>
          <w:rFonts w:hint="eastAsia"/>
          <w:rtl/>
        </w:rPr>
        <w:t>پ</w:t>
      </w:r>
      <w:r w:rsidR="000B5A71" w:rsidRPr="008548CA">
        <w:rPr>
          <w:rStyle w:val="Char5"/>
          <w:rFonts w:hint="cs"/>
          <w:rtl/>
        </w:rPr>
        <w:t>ی</w:t>
      </w:r>
      <w:r w:rsidR="000B5A71" w:rsidRPr="008548CA">
        <w:rPr>
          <w:rStyle w:val="Char5"/>
          <w:rFonts w:hint="eastAsia"/>
          <w:rtl/>
        </w:rPr>
        <w:t>دا</w:t>
      </w:r>
      <w:r w:rsidR="000B5A71" w:rsidRPr="008548CA">
        <w:rPr>
          <w:rStyle w:val="Char5"/>
          <w:rtl/>
        </w:rPr>
        <w:t xml:space="preserve"> </w:t>
      </w:r>
      <w:r w:rsidR="000B5A71" w:rsidRPr="008548CA">
        <w:rPr>
          <w:rStyle w:val="Char5"/>
          <w:rFonts w:hint="eastAsia"/>
          <w:rtl/>
        </w:rPr>
        <w:t>کنم؟»</w:t>
      </w:r>
      <w:r w:rsidR="000B5A71" w:rsidRPr="008548CA">
        <w:rPr>
          <w:rStyle w:val="Char5"/>
          <w:rtl/>
        </w:rPr>
        <w:t xml:space="preserve"> </w:t>
      </w:r>
      <w:r w:rsidR="000B5A71" w:rsidRPr="008548CA">
        <w:rPr>
          <w:rStyle w:val="Char5"/>
          <w:rFonts w:hint="eastAsia"/>
          <w:rtl/>
        </w:rPr>
        <w:t>ول</w:t>
      </w:r>
      <w:r w:rsidR="000B5A71" w:rsidRPr="008548CA">
        <w:rPr>
          <w:rStyle w:val="Char5"/>
          <w:rFonts w:hint="cs"/>
          <w:rtl/>
        </w:rPr>
        <w:t>ی</w:t>
      </w:r>
      <w:r w:rsidR="000B5A71" w:rsidRPr="008548CA">
        <w:rPr>
          <w:rStyle w:val="Char5"/>
          <w:rFonts w:hint="eastAsia"/>
          <w:rtl/>
        </w:rPr>
        <w:t>اً</w:t>
      </w:r>
      <w:r w:rsidR="000B5A71" w:rsidRPr="008548CA">
        <w:rPr>
          <w:rStyle w:val="Char5"/>
          <w:rtl/>
        </w:rPr>
        <w:t xml:space="preserve"> </w:t>
      </w:r>
      <w:r w:rsidR="000B5A71" w:rsidRPr="008548CA">
        <w:rPr>
          <w:rStyle w:val="Char5"/>
          <w:rFonts w:hint="eastAsia"/>
          <w:rtl/>
        </w:rPr>
        <w:t>از</w:t>
      </w:r>
      <w:r w:rsidR="000B5A71" w:rsidRPr="008548CA">
        <w:rPr>
          <w:rStyle w:val="Char5"/>
          <w:rtl/>
        </w:rPr>
        <w:t xml:space="preserve"> </w:t>
      </w:r>
      <w:r w:rsidR="000B5A71" w:rsidRPr="008548CA">
        <w:rPr>
          <w:rStyle w:val="Char5"/>
          <w:rFonts w:hint="eastAsia"/>
          <w:rtl/>
        </w:rPr>
        <w:t>موالاة</w:t>
      </w:r>
      <w:r w:rsidR="000B5A71" w:rsidRPr="008548CA">
        <w:rPr>
          <w:rStyle w:val="Char5"/>
          <w:rtl/>
        </w:rPr>
        <w:t xml:space="preserve"> </w:t>
      </w:r>
      <w:r w:rsidR="000B5A71" w:rsidRPr="008548CA">
        <w:rPr>
          <w:rStyle w:val="Char5"/>
          <w:rFonts w:hint="eastAsia"/>
          <w:rtl/>
        </w:rPr>
        <w:t>به</w:t>
      </w:r>
      <w:r w:rsidR="000B5A71" w:rsidRPr="008548CA">
        <w:rPr>
          <w:rStyle w:val="Char5"/>
          <w:rtl/>
        </w:rPr>
        <w:t xml:space="preserve"> </w:t>
      </w:r>
      <w:r w:rsidR="000B5A71" w:rsidRPr="008548CA">
        <w:rPr>
          <w:rStyle w:val="Char5"/>
          <w:rFonts w:hint="eastAsia"/>
          <w:rtl/>
        </w:rPr>
        <w:t>معنا</w:t>
      </w:r>
      <w:r w:rsidR="000B5A71" w:rsidRPr="008548CA">
        <w:rPr>
          <w:rStyle w:val="Char5"/>
          <w:rFonts w:hint="cs"/>
          <w:rtl/>
        </w:rPr>
        <w:t>ی</w:t>
      </w:r>
      <w:r w:rsidR="000B5A71" w:rsidRPr="008548CA">
        <w:rPr>
          <w:rStyle w:val="Char5"/>
          <w:rtl/>
        </w:rPr>
        <w:t xml:space="preserve"> </w:t>
      </w:r>
      <w:r w:rsidR="000B5A71" w:rsidRPr="008548CA">
        <w:rPr>
          <w:rStyle w:val="Char5"/>
          <w:rFonts w:hint="eastAsia"/>
          <w:rtl/>
        </w:rPr>
        <w:t>دوست</w:t>
      </w:r>
      <w:r w:rsidR="000B5A71" w:rsidRPr="008548CA">
        <w:rPr>
          <w:rStyle w:val="Char5"/>
          <w:rFonts w:hint="cs"/>
          <w:rtl/>
        </w:rPr>
        <w:t>ی</w:t>
      </w:r>
      <w:r w:rsidR="000B5A71" w:rsidRPr="008548CA">
        <w:rPr>
          <w:rStyle w:val="Char5"/>
          <w:rtl/>
        </w:rPr>
        <w:t xml:space="preserve"> </w:t>
      </w:r>
      <w:r w:rsidR="000B5A71" w:rsidRPr="008548CA">
        <w:rPr>
          <w:rStyle w:val="Char5"/>
          <w:rFonts w:hint="eastAsia"/>
          <w:rtl/>
        </w:rPr>
        <w:t>شامل</w:t>
      </w:r>
      <w:r w:rsidR="000B5A71" w:rsidRPr="008548CA">
        <w:rPr>
          <w:rStyle w:val="Char5"/>
          <w:rtl/>
        </w:rPr>
        <w:t xml:space="preserve"> </w:t>
      </w:r>
      <w:r w:rsidR="000B5A71" w:rsidRPr="008548CA">
        <w:rPr>
          <w:rStyle w:val="Char5"/>
          <w:rFonts w:hint="eastAsia"/>
          <w:rtl/>
        </w:rPr>
        <w:t>دوست</w:t>
      </w:r>
      <w:r w:rsidR="000B5A71" w:rsidRPr="008548CA">
        <w:rPr>
          <w:rStyle w:val="Char5"/>
          <w:rtl/>
        </w:rPr>
        <w:t xml:space="preserve"> </w:t>
      </w:r>
      <w:r w:rsidR="000B5A71" w:rsidRPr="008548CA">
        <w:rPr>
          <w:rStyle w:val="Char5"/>
          <w:rFonts w:hint="eastAsia"/>
          <w:rtl/>
        </w:rPr>
        <w:t>داشتن</w:t>
      </w:r>
      <w:r w:rsidR="000B5A71" w:rsidRPr="008548CA">
        <w:rPr>
          <w:rStyle w:val="Char5"/>
          <w:rtl/>
        </w:rPr>
        <w:t xml:space="preserve"> </w:t>
      </w:r>
      <w:r w:rsidR="000B5A71" w:rsidRPr="008548CA">
        <w:rPr>
          <w:rStyle w:val="Char5"/>
          <w:rFonts w:hint="eastAsia"/>
          <w:rtl/>
        </w:rPr>
        <w:t>و</w:t>
      </w:r>
      <w:r w:rsidR="000B5A71" w:rsidRPr="008548CA">
        <w:rPr>
          <w:rStyle w:val="Char5"/>
          <w:rtl/>
        </w:rPr>
        <w:t xml:space="preserve"> </w:t>
      </w:r>
      <w:r w:rsidR="000B5A71" w:rsidRPr="008548CA">
        <w:rPr>
          <w:rStyle w:val="Char5"/>
          <w:rFonts w:hint="eastAsia"/>
          <w:rtl/>
        </w:rPr>
        <w:t>پ</w:t>
      </w:r>
      <w:r w:rsidR="000B5A71" w:rsidRPr="008548CA">
        <w:rPr>
          <w:rStyle w:val="Char5"/>
          <w:rFonts w:hint="cs"/>
          <w:rtl/>
        </w:rPr>
        <w:t>ی</w:t>
      </w:r>
      <w:r w:rsidR="000B5A71" w:rsidRPr="008548CA">
        <w:rPr>
          <w:rStyle w:val="Char5"/>
          <w:rFonts w:hint="eastAsia"/>
          <w:rtl/>
        </w:rPr>
        <w:t>رو</w:t>
      </w:r>
      <w:r w:rsidR="000B5A71" w:rsidRPr="008548CA">
        <w:rPr>
          <w:rStyle w:val="Char5"/>
          <w:rFonts w:hint="cs"/>
          <w:rtl/>
        </w:rPr>
        <w:t>ی</w:t>
      </w:r>
      <w:r w:rsidR="000B5A71" w:rsidRPr="008548CA">
        <w:rPr>
          <w:rStyle w:val="Char5"/>
          <w:rtl/>
        </w:rPr>
        <w:t xml:space="preserve"> </w:t>
      </w:r>
      <w:r w:rsidR="000B5A71" w:rsidRPr="008548CA">
        <w:rPr>
          <w:rStyle w:val="Char5"/>
          <w:rFonts w:hint="eastAsia"/>
          <w:rtl/>
        </w:rPr>
        <w:t>کردن</w:t>
      </w:r>
      <w:r w:rsidR="000B5A71" w:rsidRPr="008548CA">
        <w:rPr>
          <w:rStyle w:val="Char5"/>
          <w:rtl/>
        </w:rPr>
        <w:t xml:space="preserve"> </w:t>
      </w:r>
      <w:r w:rsidR="000B5A71" w:rsidRPr="008548CA">
        <w:rPr>
          <w:rStyle w:val="Char5"/>
          <w:rFonts w:hint="eastAsia"/>
          <w:rtl/>
        </w:rPr>
        <w:t>م</w:t>
      </w:r>
      <w:r w:rsidR="000B5A71" w:rsidRPr="008548CA">
        <w:rPr>
          <w:rStyle w:val="Char5"/>
          <w:rFonts w:hint="cs"/>
          <w:rtl/>
        </w:rPr>
        <w:t>ی</w:t>
      </w:r>
      <w:r w:rsidR="000B5A71" w:rsidRPr="008548CA">
        <w:rPr>
          <w:rStyle w:val="Char5"/>
          <w:rFonts w:hint="eastAsia"/>
          <w:rtl/>
        </w:rPr>
        <w:t>‏شود</w:t>
      </w:r>
      <w:r w:rsidR="000B5A71" w:rsidRPr="008548CA">
        <w:rPr>
          <w:rStyle w:val="Char5"/>
          <w:rtl/>
        </w:rPr>
        <w:t>.</w:t>
      </w:r>
    </w:p>
    <w:p w:rsidR="000B5A71" w:rsidRPr="008548CA" w:rsidRDefault="002B6B56" w:rsidP="00DE10EF">
      <w:pPr>
        <w:ind w:firstLine="284"/>
        <w:jc w:val="both"/>
        <w:rPr>
          <w:rStyle w:val="Char5"/>
          <w:rtl/>
        </w:rPr>
      </w:pPr>
      <w:r w:rsidRPr="002B6B56">
        <w:rPr>
          <w:rFonts w:ascii="QCF_BSML" w:hAnsi="QCF_BSML" w:cs="CTraditional Arabic" w:hint="cs"/>
          <w:color w:val="000000"/>
          <w:rtl/>
        </w:rPr>
        <w:t>﴿</w:t>
      </w:r>
      <w:r w:rsidR="00DE10EF" w:rsidRPr="00961C37">
        <w:rPr>
          <w:rStyle w:val="Chard"/>
          <w:rFonts w:hint="eastAsia"/>
          <w:rtl/>
        </w:rPr>
        <w:t>أَفَغَي</w:t>
      </w:r>
      <w:r w:rsidR="00DE10EF" w:rsidRPr="00961C37">
        <w:rPr>
          <w:rStyle w:val="Chard"/>
          <w:rFonts w:hint="cs"/>
          <w:rtl/>
        </w:rPr>
        <w:t>ۡ</w:t>
      </w:r>
      <w:r w:rsidR="00DE10EF" w:rsidRPr="00961C37">
        <w:rPr>
          <w:rStyle w:val="Chard"/>
          <w:rFonts w:hint="eastAsia"/>
          <w:rtl/>
        </w:rPr>
        <w:t>رَ</w:t>
      </w:r>
      <w:r w:rsidR="00DE10EF" w:rsidRPr="00961C37">
        <w:rPr>
          <w:rStyle w:val="Chard"/>
          <w:rtl/>
        </w:rPr>
        <w:t xml:space="preserve"> </w:t>
      </w:r>
      <w:r w:rsidR="00DE10EF" w:rsidRPr="00961C37">
        <w:rPr>
          <w:rStyle w:val="Chard"/>
          <w:rFonts w:hint="cs"/>
          <w:rtl/>
        </w:rPr>
        <w:t>ٱ</w:t>
      </w:r>
      <w:r w:rsidR="00DE10EF" w:rsidRPr="00961C37">
        <w:rPr>
          <w:rStyle w:val="Chard"/>
          <w:rFonts w:hint="eastAsia"/>
          <w:rtl/>
        </w:rPr>
        <w:t>للَّهِ</w:t>
      </w:r>
      <w:r w:rsidR="00DE10EF" w:rsidRPr="00961C37">
        <w:rPr>
          <w:rStyle w:val="Chard"/>
          <w:rtl/>
        </w:rPr>
        <w:t xml:space="preserve"> </w:t>
      </w:r>
      <w:r w:rsidR="00DE10EF" w:rsidRPr="00961C37">
        <w:rPr>
          <w:rStyle w:val="Chard"/>
          <w:rFonts w:hint="eastAsia"/>
          <w:rtl/>
        </w:rPr>
        <w:t>أَب</w:t>
      </w:r>
      <w:r w:rsidR="00DE10EF" w:rsidRPr="00961C37">
        <w:rPr>
          <w:rStyle w:val="Chard"/>
          <w:rFonts w:hint="cs"/>
          <w:rtl/>
        </w:rPr>
        <w:t>ۡ</w:t>
      </w:r>
      <w:r w:rsidR="00DE10EF" w:rsidRPr="00961C37">
        <w:rPr>
          <w:rStyle w:val="Chard"/>
          <w:rFonts w:hint="eastAsia"/>
          <w:rtl/>
        </w:rPr>
        <w:t>تَغِي</w:t>
      </w:r>
      <w:r w:rsidR="00DE10EF" w:rsidRPr="00961C37">
        <w:rPr>
          <w:rStyle w:val="Chard"/>
          <w:rtl/>
        </w:rPr>
        <w:t xml:space="preserve"> </w:t>
      </w:r>
      <w:r w:rsidR="00DE10EF" w:rsidRPr="00961C37">
        <w:rPr>
          <w:rStyle w:val="Chard"/>
          <w:rFonts w:hint="eastAsia"/>
          <w:rtl/>
        </w:rPr>
        <w:t>حَكَم</w:t>
      </w:r>
      <w:r w:rsidR="00DE10EF" w:rsidRPr="00961C37">
        <w:rPr>
          <w:rStyle w:val="Chard"/>
          <w:rFonts w:hint="cs"/>
          <w:rtl/>
        </w:rPr>
        <w:t>ٗ</w:t>
      </w:r>
      <w:r w:rsidR="00DE10EF" w:rsidRPr="00961C37">
        <w:rPr>
          <w:rStyle w:val="Chard"/>
          <w:rFonts w:hint="eastAsia"/>
          <w:rtl/>
        </w:rPr>
        <w:t>ا</w:t>
      </w:r>
      <w:r w:rsidR="00DE10EF" w:rsidRPr="00961C37">
        <w:rPr>
          <w:rStyle w:val="Chard"/>
          <w:rtl/>
        </w:rPr>
        <w:t xml:space="preserve"> </w:t>
      </w:r>
      <w:r w:rsidR="00DE10EF" w:rsidRPr="00961C37">
        <w:rPr>
          <w:rStyle w:val="Chard"/>
          <w:rFonts w:hint="eastAsia"/>
          <w:rtl/>
        </w:rPr>
        <w:t>وَهُوَ</w:t>
      </w:r>
      <w:r w:rsidR="00DE10EF" w:rsidRPr="00961C37">
        <w:rPr>
          <w:rStyle w:val="Chard"/>
          <w:rtl/>
        </w:rPr>
        <w:t xml:space="preserve"> </w:t>
      </w:r>
      <w:r w:rsidR="00DE10EF" w:rsidRPr="00961C37">
        <w:rPr>
          <w:rStyle w:val="Chard"/>
          <w:rFonts w:hint="cs"/>
          <w:rtl/>
        </w:rPr>
        <w:t>ٱ</w:t>
      </w:r>
      <w:r w:rsidR="00DE10EF" w:rsidRPr="00961C37">
        <w:rPr>
          <w:rStyle w:val="Chard"/>
          <w:rFonts w:hint="eastAsia"/>
          <w:rtl/>
        </w:rPr>
        <w:t>لَّذِي</w:t>
      </w:r>
      <w:r w:rsidR="00DE10EF" w:rsidRPr="00961C37">
        <w:rPr>
          <w:rStyle w:val="Chard"/>
          <w:rFonts w:hint="cs"/>
          <w:rtl/>
        </w:rPr>
        <w:t>ٓ</w:t>
      </w:r>
      <w:r w:rsidR="00DE10EF" w:rsidRPr="00961C37">
        <w:rPr>
          <w:rStyle w:val="Chard"/>
          <w:rtl/>
        </w:rPr>
        <w:t xml:space="preserve"> </w:t>
      </w:r>
      <w:r w:rsidR="00DE10EF" w:rsidRPr="00961C37">
        <w:rPr>
          <w:rStyle w:val="Chard"/>
          <w:rFonts w:hint="eastAsia"/>
          <w:rtl/>
        </w:rPr>
        <w:t>أَنزَلَ</w:t>
      </w:r>
      <w:r w:rsidR="00DE10EF" w:rsidRPr="00961C37">
        <w:rPr>
          <w:rStyle w:val="Chard"/>
          <w:rtl/>
        </w:rPr>
        <w:t xml:space="preserve"> </w:t>
      </w:r>
      <w:r w:rsidR="00DE10EF" w:rsidRPr="00961C37">
        <w:rPr>
          <w:rStyle w:val="Chard"/>
          <w:rFonts w:hint="eastAsia"/>
          <w:rtl/>
        </w:rPr>
        <w:t>إِلَي</w:t>
      </w:r>
      <w:r w:rsidR="00DE10EF" w:rsidRPr="00961C37">
        <w:rPr>
          <w:rStyle w:val="Chard"/>
          <w:rFonts w:hint="cs"/>
          <w:rtl/>
        </w:rPr>
        <w:t>ۡ</w:t>
      </w:r>
      <w:r w:rsidR="00DE10EF" w:rsidRPr="00961C37">
        <w:rPr>
          <w:rStyle w:val="Chard"/>
          <w:rFonts w:hint="eastAsia"/>
          <w:rtl/>
        </w:rPr>
        <w:t>كُمُ</w:t>
      </w:r>
      <w:r w:rsidR="00DE10EF" w:rsidRPr="00961C37">
        <w:rPr>
          <w:rStyle w:val="Chard"/>
          <w:rtl/>
        </w:rPr>
        <w:t xml:space="preserve"> </w:t>
      </w:r>
      <w:r w:rsidR="00DE10EF" w:rsidRPr="00961C37">
        <w:rPr>
          <w:rStyle w:val="Chard"/>
          <w:rFonts w:hint="cs"/>
          <w:rtl/>
        </w:rPr>
        <w:t>ٱ</w:t>
      </w:r>
      <w:r w:rsidR="00DE10EF" w:rsidRPr="00961C37">
        <w:rPr>
          <w:rStyle w:val="Chard"/>
          <w:rFonts w:hint="eastAsia"/>
          <w:rtl/>
        </w:rPr>
        <w:t>ل</w:t>
      </w:r>
      <w:r w:rsidR="00DE10EF" w:rsidRPr="00961C37">
        <w:rPr>
          <w:rStyle w:val="Chard"/>
          <w:rFonts w:hint="cs"/>
          <w:rtl/>
        </w:rPr>
        <w:t>ۡ</w:t>
      </w:r>
      <w:r w:rsidR="00DE10EF" w:rsidRPr="00961C37">
        <w:rPr>
          <w:rStyle w:val="Chard"/>
          <w:rFonts w:hint="eastAsia"/>
          <w:rtl/>
        </w:rPr>
        <w:t>كِتَ</w:t>
      </w:r>
      <w:r w:rsidR="00DE10EF" w:rsidRPr="00961C37">
        <w:rPr>
          <w:rStyle w:val="Chard"/>
          <w:rFonts w:hint="cs"/>
          <w:rtl/>
        </w:rPr>
        <w:t>ٰ</w:t>
      </w:r>
      <w:r w:rsidR="00DE10EF" w:rsidRPr="00961C37">
        <w:rPr>
          <w:rStyle w:val="Chard"/>
          <w:rFonts w:hint="eastAsia"/>
          <w:rtl/>
        </w:rPr>
        <w:t>بَ</w:t>
      </w:r>
      <w:r w:rsidR="00DE10EF" w:rsidRPr="00961C37">
        <w:rPr>
          <w:rStyle w:val="Chard"/>
          <w:rtl/>
        </w:rPr>
        <w:t xml:space="preserve"> </w:t>
      </w:r>
      <w:r w:rsidR="00DE10EF" w:rsidRPr="00961C37">
        <w:rPr>
          <w:rStyle w:val="Chard"/>
          <w:rFonts w:hint="eastAsia"/>
          <w:rtl/>
        </w:rPr>
        <w:t>مُفَصَّل</w:t>
      </w:r>
      <w:r w:rsidR="00DE10EF" w:rsidRPr="00961C37">
        <w:rPr>
          <w:rStyle w:val="Chard"/>
          <w:rFonts w:hint="cs"/>
          <w:rtl/>
        </w:rPr>
        <w:t>ٗ</w:t>
      </w:r>
      <w:r w:rsidR="00DE10EF" w:rsidRPr="00961C37">
        <w:rPr>
          <w:rStyle w:val="Chard"/>
          <w:rFonts w:hint="eastAsia"/>
          <w:rtl/>
        </w:rPr>
        <w:t>ا</w:t>
      </w:r>
      <w:r w:rsidRPr="002B6B56">
        <w:rPr>
          <w:rFonts w:ascii="QCF_BSML" w:hAnsi="QCF_BSML" w:cs="CTraditional Arabic" w:hint="cs"/>
          <w:color w:val="000000"/>
          <w:rtl/>
        </w:rPr>
        <w:t>﴾</w:t>
      </w:r>
      <w:r w:rsidRPr="00DE10EF">
        <w:rPr>
          <w:rStyle w:val="Charc"/>
        </w:rPr>
        <w:t xml:space="preserve"> </w:t>
      </w:r>
      <w:r w:rsidR="00DE10EF" w:rsidRPr="00DE10EF">
        <w:rPr>
          <w:rStyle w:val="Charc"/>
          <w:rFonts w:hint="cs"/>
          <w:rtl/>
        </w:rPr>
        <w:t>[ال</w:t>
      </w:r>
      <w:r w:rsidR="000B5A71" w:rsidRPr="00DE10EF">
        <w:rPr>
          <w:rStyle w:val="Charc"/>
          <w:rtl/>
        </w:rPr>
        <w:t>انعام: ١١٤</w:t>
      </w:r>
      <w:r w:rsidR="00DE10EF" w:rsidRPr="00DE10EF">
        <w:rPr>
          <w:rStyle w:val="Charc"/>
          <w:rFonts w:hint="cs"/>
          <w:rtl/>
        </w:rPr>
        <w:t>]</w:t>
      </w:r>
      <w:r w:rsidR="000B5A71" w:rsidRPr="008548CA">
        <w:rPr>
          <w:rStyle w:val="Char5"/>
          <w:rtl/>
        </w:rPr>
        <w:t xml:space="preserve"> </w:t>
      </w:r>
      <w:r w:rsidR="000B5A71" w:rsidRPr="008548CA">
        <w:rPr>
          <w:rStyle w:val="Char5"/>
          <w:rFonts w:hint="eastAsia"/>
          <w:rtl/>
        </w:rPr>
        <w:t>«آ</w:t>
      </w:r>
      <w:r w:rsidR="000B5A71" w:rsidRPr="008548CA">
        <w:rPr>
          <w:rStyle w:val="Char5"/>
          <w:rFonts w:hint="cs"/>
          <w:rtl/>
        </w:rPr>
        <w:t>ی</w:t>
      </w:r>
      <w:r w:rsidR="000B5A71" w:rsidRPr="008548CA">
        <w:rPr>
          <w:rStyle w:val="Char5"/>
          <w:rFonts w:hint="eastAsia"/>
          <w:rtl/>
        </w:rPr>
        <w:t>ا</w:t>
      </w:r>
      <w:r w:rsidR="000B5A71" w:rsidRPr="008548CA">
        <w:rPr>
          <w:rStyle w:val="Char5"/>
          <w:rtl/>
        </w:rPr>
        <w:t xml:space="preserve"> </w:t>
      </w:r>
      <w:r w:rsidR="000B5A71" w:rsidRPr="008548CA">
        <w:rPr>
          <w:rStyle w:val="Char5"/>
          <w:rFonts w:hint="eastAsia"/>
          <w:rtl/>
        </w:rPr>
        <w:t>غ</w:t>
      </w:r>
      <w:r w:rsidR="000B5A71" w:rsidRPr="008548CA">
        <w:rPr>
          <w:rStyle w:val="Char5"/>
          <w:rFonts w:hint="cs"/>
          <w:rtl/>
        </w:rPr>
        <w:t>ی</w:t>
      </w:r>
      <w:r w:rsidR="000B5A71" w:rsidRPr="008548CA">
        <w:rPr>
          <w:rStyle w:val="Char5"/>
          <w:rFonts w:hint="eastAsia"/>
          <w:rtl/>
        </w:rPr>
        <w:t>ر</w:t>
      </w:r>
      <w:r w:rsidR="000B5A71" w:rsidRPr="008548CA">
        <w:rPr>
          <w:rStyle w:val="Char5"/>
          <w:rtl/>
        </w:rPr>
        <w:t xml:space="preserve"> </w:t>
      </w:r>
      <w:r w:rsidR="000B5A71" w:rsidRPr="008548CA">
        <w:rPr>
          <w:rStyle w:val="Char5"/>
          <w:rFonts w:hint="eastAsia"/>
          <w:rtl/>
        </w:rPr>
        <w:t>از</w:t>
      </w:r>
      <w:r w:rsidR="000B5A71" w:rsidRPr="008548CA">
        <w:rPr>
          <w:rStyle w:val="Char5"/>
          <w:rtl/>
        </w:rPr>
        <w:t xml:space="preserve"> </w:t>
      </w:r>
      <w:r w:rsidR="000B5A71" w:rsidRPr="008548CA">
        <w:rPr>
          <w:rStyle w:val="Char5"/>
          <w:rFonts w:hint="eastAsia"/>
          <w:rtl/>
        </w:rPr>
        <w:t>خدا</w:t>
      </w:r>
      <w:r w:rsidR="000B5A71" w:rsidRPr="008548CA">
        <w:rPr>
          <w:rStyle w:val="Char5"/>
          <w:rtl/>
        </w:rPr>
        <w:t xml:space="preserve"> </w:t>
      </w:r>
      <w:r w:rsidR="000B5A71" w:rsidRPr="008548CA">
        <w:rPr>
          <w:rStyle w:val="Char5"/>
          <w:rFonts w:hint="eastAsia"/>
          <w:rtl/>
        </w:rPr>
        <w:t>داور</w:t>
      </w:r>
      <w:r w:rsidR="000B5A71" w:rsidRPr="008548CA">
        <w:rPr>
          <w:rStyle w:val="Char5"/>
          <w:rtl/>
        </w:rPr>
        <w:t xml:space="preserve"> </w:t>
      </w:r>
      <w:r w:rsidR="000B5A71" w:rsidRPr="008548CA">
        <w:rPr>
          <w:rStyle w:val="Char5"/>
          <w:rFonts w:hint="eastAsia"/>
          <w:rtl/>
        </w:rPr>
        <w:t>د</w:t>
      </w:r>
      <w:r w:rsidR="000B5A71" w:rsidRPr="008548CA">
        <w:rPr>
          <w:rStyle w:val="Char5"/>
          <w:rFonts w:hint="cs"/>
          <w:rtl/>
        </w:rPr>
        <w:t>ی</w:t>
      </w:r>
      <w:r w:rsidR="000B5A71" w:rsidRPr="008548CA">
        <w:rPr>
          <w:rStyle w:val="Char5"/>
          <w:rFonts w:hint="eastAsia"/>
          <w:rtl/>
        </w:rPr>
        <w:t>گر</w:t>
      </w:r>
      <w:r w:rsidR="000B5A71" w:rsidRPr="008548CA">
        <w:rPr>
          <w:rStyle w:val="Char5"/>
          <w:rFonts w:hint="cs"/>
          <w:rtl/>
        </w:rPr>
        <w:t>ی</w:t>
      </w:r>
      <w:r w:rsidR="000B5A71" w:rsidRPr="008548CA">
        <w:rPr>
          <w:rStyle w:val="Char5"/>
          <w:rtl/>
        </w:rPr>
        <w:t xml:space="preserve"> </w:t>
      </w:r>
      <w:r w:rsidR="000B5A71" w:rsidRPr="008548CA">
        <w:rPr>
          <w:rStyle w:val="Char5"/>
          <w:rFonts w:hint="eastAsia"/>
          <w:rtl/>
        </w:rPr>
        <w:t>بخواهم</w:t>
      </w:r>
      <w:r w:rsidR="000B5A71" w:rsidRPr="008548CA">
        <w:rPr>
          <w:rStyle w:val="Char5"/>
          <w:rtl/>
        </w:rPr>
        <w:t xml:space="preserve"> </w:t>
      </w:r>
      <w:r w:rsidR="000B5A71" w:rsidRPr="008548CA">
        <w:rPr>
          <w:rStyle w:val="Char5"/>
          <w:rFonts w:hint="eastAsia"/>
          <w:rtl/>
        </w:rPr>
        <w:t>در</w:t>
      </w:r>
      <w:r w:rsidR="000B5A71" w:rsidRPr="008548CA">
        <w:rPr>
          <w:rStyle w:val="Char5"/>
          <w:rtl/>
        </w:rPr>
        <w:t xml:space="preserve"> </w:t>
      </w:r>
      <w:r w:rsidR="000B5A71" w:rsidRPr="008548CA">
        <w:rPr>
          <w:rStyle w:val="Char5"/>
          <w:rFonts w:hint="eastAsia"/>
          <w:rtl/>
        </w:rPr>
        <w:t>حال</w:t>
      </w:r>
      <w:r w:rsidR="000B5A71" w:rsidRPr="008548CA">
        <w:rPr>
          <w:rStyle w:val="Char5"/>
          <w:rFonts w:hint="cs"/>
          <w:rtl/>
        </w:rPr>
        <w:t>ی</w:t>
      </w:r>
      <w:r w:rsidR="000B5A71" w:rsidRPr="008548CA">
        <w:rPr>
          <w:rStyle w:val="Char5"/>
          <w:rtl/>
        </w:rPr>
        <w:t xml:space="preserve"> </w:t>
      </w:r>
      <w:r w:rsidR="000B5A71" w:rsidRPr="008548CA">
        <w:rPr>
          <w:rStyle w:val="Char5"/>
          <w:rFonts w:hint="eastAsia"/>
          <w:rtl/>
        </w:rPr>
        <w:t>که</w:t>
      </w:r>
      <w:r w:rsidR="000B5A71" w:rsidRPr="008548CA">
        <w:rPr>
          <w:rStyle w:val="Char5"/>
          <w:rtl/>
        </w:rPr>
        <w:t xml:space="preserve"> </w:t>
      </w:r>
      <w:r w:rsidR="000B5A71" w:rsidRPr="008548CA">
        <w:rPr>
          <w:rStyle w:val="Char5"/>
          <w:rFonts w:hint="eastAsia"/>
          <w:rtl/>
        </w:rPr>
        <w:t>او</w:t>
      </w:r>
      <w:r w:rsidR="000B5A71" w:rsidRPr="008548CA">
        <w:rPr>
          <w:rStyle w:val="Char5"/>
          <w:rtl/>
        </w:rPr>
        <w:t xml:space="preserve"> </w:t>
      </w:r>
      <w:r w:rsidR="000B5A71" w:rsidRPr="008548CA">
        <w:rPr>
          <w:rStyle w:val="Char5"/>
          <w:rFonts w:hint="eastAsia"/>
          <w:rtl/>
        </w:rPr>
        <w:t>است</w:t>
      </w:r>
      <w:r w:rsidR="000B5A71" w:rsidRPr="008548CA">
        <w:rPr>
          <w:rStyle w:val="Char5"/>
          <w:rtl/>
        </w:rPr>
        <w:t xml:space="preserve"> </w:t>
      </w:r>
      <w:r w:rsidR="000B5A71" w:rsidRPr="008548CA">
        <w:rPr>
          <w:rStyle w:val="Char5"/>
          <w:rFonts w:hint="eastAsia"/>
          <w:rtl/>
        </w:rPr>
        <w:t>که</w:t>
      </w:r>
      <w:r w:rsidR="000B5A71" w:rsidRPr="008548CA">
        <w:rPr>
          <w:rStyle w:val="Char5"/>
          <w:rtl/>
        </w:rPr>
        <w:t xml:space="preserve"> </w:t>
      </w:r>
      <w:r w:rsidR="000B5A71" w:rsidRPr="008548CA">
        <w:rPr>
          <w:rStyle w:val="Char5"/>
          <w:rFonts w:hint="eastAsia"/>
          <w:rtl/>
        </w:rPr>
        <w:t>کتاب</w:t>
      </w:r>
      <w:r w:rsidR="000B5A71" w:rsidRPr="008548CA">
        <w:rPr>
          <w:rStyle w:val="Char5"/>
          <w:rtl/>
        </w:rPr>
        <w:t xml:space="preserve"> </w:t>
      </w:r>
      <w:r w:rsidR="000B5A71" w:rsidRPr="008548CA">
        <w:rPr>
          <w:rStyle w:val="Char5"/>
          <w:rFonts w:hint="eastAsia"/>
          <w:rtl/>
        </w:rPr>
        <w:t>را</w:t>
      </w:r>
      <w:r w:rsidR="000B5A71" w:rsidRPr="008548CA">
        <w:rPr>
          <w:rStyle w:val="Char5"/>
          <w:rtl/>
        </w:rPr>
        <w:t xml:space="preserve"> </w:t>
      </w:r>
      <w:r w:rsidR="000B5A71" w:rsidRPr="008548CA">
        <w:rPr>
          <w:rStyle w:val="Char5"/>
          <w:rFonts w:hint="eastAsia"/>
          <w:rtl/>
        </w:rPr>
        <w:t>به</w:t>
      </w:r>
      <w:r w:rsidR="000B5A71" w:rsidRPr="008548CA">
        <w:rPr>
          <w:rStyle w:val="Char5"/>
          <w:rtl/>
        </w:rPr>
        <w:t xml:space="preserve"> </w:t>
      </w:r>
      <w:r w:rsidR="000B5A71" w:rsidRPr="008548CA">
        <w:rPr>
          <w:rStyle w:val="Char5"/>
          <w:rFonts w:hint="eastAsia"/>
          <w:rtl/>
        </w:rPr>
        <w:t>تفص</w:t>
      </w:r>
      <w:r w:rsidR="000B5A71" w:rsidRPr="008548CA">
        <w:rPr>
          <w:rStyle w:val="Char5"/>
          <w:rFonts w:hint="cs"/>
          <w:rtl/>
        </w:rPr>
        <w:t>ی</w:t>
      </w:r>
      <w:r w:rsidR="000B5A71" w:rsidRPr="008548CA">
        <w:rPr>
          <w:rStyle w:val="Char5"/>
          <w:rFonts w:hint="eastAsia"/>
          <w:rtl/>
        </w:rPr>
        <w:t>ل</w:t>
      </w:r>
      <w:r w:rsidR="000B5A71" w:rsidRPr="008548CA">
        <w:rPr>
          <w:rStyle w:val="Char5"/>
          <w:rtl/>
        </w:rPr>
        <w:t xml:space="preserve"> </w:t>
      </w:r>
      <w:r w:rsidR="000B5A71" w:rsidRPr="008548CA">
        <w:rPr>
          <w:rStyle w:val="Char5"/>
          <w:rFonts w:hint="eastAsia"/>
          <w:rtl/>
        </w:rPr>
        <w:t>بر</w:t>
      </w:r>
      <w:r w:rsidR="000B5A71" w:rsidRPr="008548CA">
        <w:rPr>
          <w:rStyle w:val="Char5"/>
          <w:rtl/>
        </w:rPr>
        <w:t xml:space="preserve"> </w:t>
      </w:r>
      <w:r w:rsidR="000B5A71" w:rsidRPr="008548CA">
        <w:rPr>
          <w:rStyle w:val="Char5"/>
          <w:rFonts w:hint="eastAsia"/>
          <w:rtl/>
        </w:rPr>
        <w:t>شما</w:t>
      </w:r>
      <w:r w:rsidR="000B5A71" w:rsidRPr="008548CA">
        <w:rPr>
          <w:rStyle w:val="Char5"/>
          <w:rtl/>
        </w:rPr>
        <w:t xml:space="preserve"> </w:t>
      </w:r>
      <w:r w:rsidR="000B5A71" w:rsidRPr="008548CA">
        <w:rPr>
          <w:rStyle w:val="Char5"/>
          <w:rFonts w:hint="eastAsia"/>
          <w:rtl/>
        </w:rPr>
        <w:t>نازل</w:t>
      </w:r>
      <w:r w:rsidR="000B5A71" w:rsidRPr="008548CA">
        <w:rPr>
          <w:rStyle w:val="Char5"/>
          <w:rtl/>
        </w:rPr>
        <w:t xml:space="preserve"> </w:t>
      </w:r>
      <w:r w:rsidR="000B5A71" w:rsidRPr="008548CA">
        <w:rPr>
          <w:rStyle w:val="Char5"/>
          <w:rFonts w:hint="eastAsia"/>
          <w:rtl/>
        </w:rPr>
        <w:t>کرده؟»</w:t>
      </w:r>
      <w:r w:rsidR="000B5A71" w:rsidRPr="008548CA">
        <w:rPr>
          <w:rStyle w:val="Char5"/>
          <w:rtl/>
        </w:rPr>
        <w:t xml:space="preserve"> </w:t>
      </w:r>
      <w:r w:rsidR="000B5A71" w:rsidRPr="008548CA">
        <w:rPr>
          <w:rStyle w:val="Char5"/>
          <w:rFonts w:hint="eastAsia"/>
          <w:rtl/>
        </w:rPr>
        <w:t>آ</w:t>
      </w:r>
      <w:r w:rsidR="000B5A71" w:rsidRPr="008548CA">
        <w:rPr>
          <w:rStyle w:val="Char5"/>
          <w:rFonts w:hint="cs"/>
          <w:rtl/>
        </w:rPr>
        <w:t>ی</w:t>
      </w:r>
      <w:r w:rsidR="000B5A71" w:rsidRPr="008548CA">
        <w:rPr>
          <w:rStyle w:val="Char5"/>
          <w:rFonts w:hint="eastAsia"/>
          <w:rtl/>
        </w:rPr>
        <w:t>ا</w:t>
      </w:r>
      <w:r w:rsidR="000B5A71" w:rsidRPr="008548CA">
        <w:rPr>
          <w:rStyle w:val="Char5"/>
          <w:rtl/>
        </w:rPr>
        <w:t xml:space="preserve"> </w:t>
      </w:r>
      <w:r w:rsidR="000B5A71" w:rsidRPr="008548CA">
        <w:rPr>
          <w:rStyle w:val="Char5"/>
          <w:rFonts w:hint="eastAsia"/>
          <w:rtl/>
        </w:rPr>
        <w:t>داور</w:t>
      </w:r>
      <w:r w:rsidR="000B5A71" w:rsidRPr="008548CA">
        <w:rPr>
          <w:rStyle w:val="Char5"/>
          <w:rtl/>
        </w:rPr>
        <w:t xml:space="preserve"> </w:t>
      </w:r>
      <w:r w:rsidR="000B5A71" w:rsidRPr="008548CA">
        <w:rPr>
          <w:rStyle w:val="Char5"/>
          <w:rFonts w:hint="eastAsia"/>
          <w:rtl/>
        </w:rPr>
        <w:t>د</w:t>
      </w:r>
      <w:r w:rsidR="000B5A71" w:rsidRPr="008548CA">
        <w:rPr>
          <w:rStyle w:val="Char5"/>
          <w:rFonts w:hint="cs"/>
          <w:rtl/>
        </w:rPr>
        <w:t>ی</w:t>
      </w:r>
      <w:r w:rsidR="000B5A71" w:rsidRPr="008548CA">
        <w:rPr>
          <w:rStyle w:val="Char5"/>
          <w:rFonts w:hint="eastAsia"/>
          <w:rtl/>
        </w:rPr>
        <w:t>گر</w:t>
      </w:r>
      <w:r w:rsidR="000B5A71" w:rsidRPr="008548CA">
        <w:rPr>
          <w:rStyle w:val="Char5"/>
          <w:rFonts w:hint="cs"/>
          <w:rtl/>
        </w:rPr>
        <w:t>ی</w:t>
      </w:r>
      <w:r w:rsidR="000B5A71" w:rsidRPr="008548CA">
        <w:rPr>
          <w:rStyle w:val="Char5"/>
          <w:rtl/>
        </w:rPr>
        <w:t xml:space="preserve"> </w:t>
      </w:r>
      <w:r w:rsidR="000B5A71" w:rsidRPr="008548CA">
        <w:rPr>
          <w:rStyle w:val="Char5"/>
          <w:rFonts w:hint="eastAsia"/>
          <w:rtl/>
        </w:rPr>
        <w:t>بگ</w:t>
      </w:r>
      <w:r w:rsidR="000B5A71" w:rsidRPr="008548CA">
        <w:rPr>
          <w:rStyle w:val="Char5"/>
          <w:rFonts w:hint="cs"/>
          <w:rtl/>
        </w:rPr>
        <w:t>ی</w:t>
      </w:r>
      <w:r w:rsidR="000B5A71" w:rsidRPr="008548CA">
        <w:rPr>
          <w:rStyle w:val="Char5"/>
          <w:rFonts w:hint="eastAsia"/>
          <w:rtl/>
        </w:rPr>
        <w:t>رم</w:t>
      </w:r>
      <w:r w:rsidR="000B5A71" w:rsidRPr="008548CA">
        <w:rPr>
          <w:rStyle w:val="Char5"/>
          <w:rtl/>
        </w:rPr>
        <w:t xml:space="preserve"> </w:t>
      </w:r>
      <w:r w:rsidR="000B5A71" w:rsidRPr="008548CA">
        <w:rPr>
          <w:rStyle w:val="Char5"/>
          <w:rFonts w:hint="eastAsia"/>
          <w:rtl/>
        </w:rPr>
        <w:t>تا</w:t>
      </w:r>
      <w:r w:rsidR="000B5A71" w:rsidRPr="008548CA">
        <w:rPr>
          <w:rStyle w:val="Char5"/>
          <w:rtl/>
        </w:rPr>
        <w:t xml:space="preserve"> </w:t>
      </w:r>
      <w:r w:rsidR="000B5A71" w:rsidRPr="008548CA">
        <w:rPr>
          <w:rStyle w:val="Char5"/>
          <w:rFonts w:hint="eastAsia"/>
          <w:rtl/>
        </w:rPr>
        <w:t>ب</w:t>
      </w:r>
      <w:r w:rsidR="000B5A71" w:rsidRPr="008548CA">
        <w:rPr>
          <w:rStyle w:val="Char5"/>
          <w:rFonts w:hint="cs"/>
          <w:rtl/>
        </w:rPr>
        <w:t>ی</w:t>
      </w:r>
      <w:r w:rsidR="000B5A71" w:rsidRPr="008548CA">
        <w:rPr>
          <w:rStyle w:val="Char5"/>
          <w:rFonts w:hint="eastAsia"/>
          <w:rtl/>
        </w:rPr>
        <w:t>ن</w:t>
      </w:r>
      <w:r w:rsidR="000B5A71" w:rsidRPr="008548CA">
        <w:rPr>
          <w:rStyle w:val="Char5"/>
          <w:rtl/>
        </w:rPr>
        <w:t xml:space="preserve"> </w:t>
      </w:r>
      <w:r w:rsidR="000B5A71" w:rsidRPr="008548CA">
        <w:rPr>
          <w:rStyle w:val="Char5"/>
          <w:rFonts w:hint="eastAsia"/>
          <w:rtl/>
        </w:rPr>
        <w:t>من</w:t>
      </w:r>
      <w:r w:rsidR="000B5A71" w:rsidRPr="008548CA">
        <w:rPr>
          <w:rStyle w:val="Char5"/>
          <w:rtl/>
        </w:rPr>
        <w:t xml:space="preserve"> </w:t>
      </w:r>
      <w:r w:rsidR="000B5A71" w:rsidRPr="008548CA">
        <w:rPr>
          <w:rStyle w:val="Char5"/>
          <w:rFonts w:hint="eastAsia"/>
          <w:rtl/>
        </w:rPr>
        <w:t>و</w:t>
      </w:r>
      <w:r w:rsidR="000B5A71" w:rsidRPr="008548CA">
        <w:rPr>
          <w:rStyle w:val="Char5"/>
          <w:rtl/>
        </w:rPr>
        <w:t xml:space="preserve"> </w:t>
      </w:r>
      <w:r w:rsidR="000B5A71" w:rsidRPr="008548CA">
        <w:rPr>
          <w:rStyle w:val="Char5"/>
          <w:rFonts w:hint="eastAsia"/>
          <w:rtl/>
        </w:rPr>
        <w:t>شما</w:t>
      </w:r>
      <w:r w:rsidR="000B5A71" w:rsidRPr="008548CA">
        <w:rPr>
          <w:rStyle w:val="Char5"/>
          <w:rtl/>
        </w:rPr>
        <w:t xml:space="preserve"> </w:t>
      </w:r>
      <w:r w:rsidR="000B5A71" w:rsidRPr="008548CA">
        <w:rPr>
          <w:rStyle w:val="Char5"/>
          <w:rFonts w:hint="eastAsia"/>
          <w:rtl/>
        </w:rPr>
        <w:t>داور</w:t>
      </w:r>
      <w:r w:rsidR="000B5A71" w:rsidRPr="008548CA">
        <w:rPr>
          <w:rStyle w:val="Char5"/>
          <w:rFonts w:hint="cs"/>
          <w:rtl/>
        </w:rPr>
        <w:t>ی</w:t>
      </w:r>
      <w:r w:rsidR="000B5A71" w:rsidRPr="008548CA">
        <w:rPr>
          <w:rStyle w:val="Char5"/>
          <w:rtl/>
        </w:rPr>
        <w:t xml:space="preserve"> </w:t>
      </w:r>
      <w:r w:rsidR="000B5A71" w:rsidRPr="008548CA">
        <w:rPr>
          <w:rStyle w:val="Char5"/>
          <w:rFonts w:hint="eastAsia"/>
          <w:rtl/>
        </w:rPr>
        <w:t>کند،</w:t>
      </w:r>
      <w:r w:rsidR="000B5A71" w:rsidRPr="008548CA">
        <w:rPr>
          <w:rStyle w:val="Char5"/>
          <w:rtl/>
        </w:rPr>
        <w:t xml:space="preserve"> </w:t>
      </w:r>
      <w:r w:rsidR="000B5A71" w:rsidRPr="008548CA">
        <w:rPr>
          <w:rStyle w:val="Char5"/>
          <w:rFonts w:hint="eastAsia"/>
          <w:rtl/>
        </w:rPr>
        <w:t>به</w:t>
      </w:r>
      <w:r w:rsidR="000B5A71" w:rsidRPr="008548CA">
        <w:rPr>
          <w:rStyle w:val="Char5"/>
          <w:rtl/>
        </w:rPr>
        <w:t xml:space="preserve"> </w:t>
      </w:r>
      <w:r w:rsidR="000B5A71" w:rsidRPr="008548CA">
        <w:rPr>
          <w:rStyle w:val="Char5"/>
          <w:rFonts w:hint="eastAsia"/>
          <w:rtl/>
        </w:rPr>
        <w:t>جا</w:t>
      </w:r>
      <w:r w:rsidR="000B5A71" w:rsidRPr="008548CA">
        <w:rPr>
          <w:rStyle w:val="Char5"/>
          <w:rFonts w:hint="cs"/>
          <w:rtl/>
        </w:rPr>
        <w:t>ی</w:t>
      </w:r>
      <w:r w:rsidR="000B5A71" w:rsidRPr="008548CA">
        <w:rPr>
          <w:rStyle w:val="Char5"/>
          <w:rtl/>
        </w:rPr>
        <w:t xml:space="preserve"> </w:t>
      </w:r>
      <w:r w:rsidR="000B5A71" w:rsidRPr="008548CA">
        <w:rPr>
          <w:rStyle w:val="Char5"/>
          <w:rFonts w:hint="eastAsia"/>
          <w:rtl/>
        </w:rPr>
        <w:t>خدا</w:t>
      </w:r>
      <w:r w:rsidR="000B5A71" w:rsidRPr="008548CA">
        <w:rPr>
          <w:rStyle w:val="Char5"/>
          <w:rtl/>
        </w:rPr>
        <w:t xml:space="preserve"> </w:t>
      </w:r>
      <w:r w:rsidR="000B5A71" w:rsidRPr="008548CA">
        <w:rPr>
          <w:rStyle w:val="Char5"/>
          <w:rFonts w:hint="eastAsia"/>
          <w:rtl/>
        </w:rPr>
        <w:t>که</w:t>
      </w:r>
      <w:r w:rsidR="000B5A71" w:rsidRPr="008548CA">
        <w:rPr>
          <w:rStyle w:val="Char5"/>
          <w:rtl/>
        </w:rPr>
        <w:t xml:space="preserve"> </w:t>
      </w:r>
      <w:r w:rsidR="000B5A71" w:rsidRPr="008548CA">
        <w:rPr>
          <w:rStyle w:val="Char5"/>
          <w:rFonts w:hint="eastAsia"/>
          <w:rtl/>
        </w:rPr>
        <w:t>با</w:t>
      </w:r>
      <w:r w:rsidR="000B5A71" w:rsidRPr="008548CA">
        <w:rPr>
          <w:rStyle w:val="Char5"/>
          <w:rtl/>
        </w:rPr>
        <w:t xml:space="preserve"> </w:t>
      </w:r>
      <w:r w:rsidR="000B5A71" w:rsidRPr="008548CA">
        <w:rPr>
          <w:rStyle w:val="Char5"/>
          <w:rFonts w:hint="eastAsia"/>
          <w:rtl/>
        </w:rPr>
        <w:t>توجه</w:t>
      </w:r>
      <w:r w:rsidR="000B5A71" w:rsidRPr="008548CA">
        <w:rPr>
          <w:rStyle w:val="Char5"/>
          <w:rtl/>
        </w:rPr>
        <w:t xml:space="preserve"> </w:t>
      </w:r>
      <w:r w:rsidR="000B5A71" w:rsidRPr="008548CA">
        <w:rPr>
          <w:rStyle w:val="Char5"/>
          <w:rFonts w:hint="eastAsia"/>
          <w:rtl/>
        </w:rPr>
        <w:t>به</w:t>
      </w:r>
      <w:r w:rsidR="000B5A71" w:rsidRPr="008548CA">
        <w:rPr>
          <w:rStyle w:val="Char5"/>
          <w:rtl/>
        </w:rPr>
        <w:t xml:space="preserve"> </w:t>
      </w:r>
      <w:r w:rsidR="000B5A71" w:rsidRPr="008548CA">
        <w:rPr>
          <w:rStyle w:val="Char5"/>
          <w:rFonts w:hint="eastAsia"/>
          <w:rtl/>
        </w:rPr>
        <w:t>کتاب</w:t>
      </w:r>
      <w:r w:rsidR="000B5A71" w:rsidRPr="008548CA">
        <w:rPr>
          <w:rStyle w:val="Char5"/>
          <w:rtl/>
        </w:rPr>
        <w:t xml:space="preserve"> </w:t>
      </w:r>
      <w:r w:rsidR="000B5A71" w:rsidRPr="008548CA">
        <w:rPr>
          <w:rStyle w:val="Char5"/>
          <w:rFonts w:hint="eastAsia"/>
          <w:rtl/>
        </w:rPr>
        <w:t>او</w:t>
      </w:r>
      <w:r w:rsidR="000B5A71" w:rsidRPr="008548CA">
        <w:rPr>
          <w:rStyle w:val="Char5"/>
          <w:rtl/>
        </w:rPr>
        <w:t xml:space="preserve"> </w:t>
      </w:r>
      <w:r w:rsidR="000B5A71" w:rsidRPr="008548CA">
        <w:rPr>
          <w:rStyle w:val="Char5"/>
          <w:rFonts w:hint="eastAsia"/>
          <w:rtl/>
        </w:rPr>
        <w:t>و</w:t>
      </w:r>
      <w:r w:rsidR="000B5A71" w:rsidRPr="008548CA">
        <w:rPr>
          <w:rStyle w:val="Char5"/>
          <w:rtl/>
        </w:rPr>
        <w:t xml:space="preserve"> </w:t>
      </w:r>
      <w:r w:rsidR="000B5A71" w:rsidRPr="008548CA">
        <w:rPr>
          <w:rStyle w:val="Char5"/>
          <w:rFonts w:hint="eastAsia"/>
          <w:rtl/>
        </w:rPr>
        <w:t>سنت</w:t>
      </w:r>
      <w:r w:rsidR="000B5A71" w:rsidRPr="008548CA">
        <w:rPr>
          <w:rStyle w:val="Char5"/>
          <w:rtl/>
        </w:rPr>
        <w:t xml:space="preserve"> </w:t>
      </w:r>
      <w:r w:rsidR="000B5A71" w:rsidRPr="008548CA">
        <w:rPr>
          <w:rStyle w:val="Char5"/>
          <w:rFonts w:hint="eastAsia"/>
          <w:rtl/>
        </w:rPr>
        <w:t>پ</w:t>
      </w:r>
      <w:r w:rsidR="000B5A71" w:rsidRPr="008548CA">
        <w:rPr>
          <w:rStyle w:val="Char5"/>
          <w:rFonts w:hint="cs"/>
          <w:rtl/>
        </w:rPr>
        <w:t>ی</w:t>
      </w:r>
      <w:r w:rsidR="000B5A71" w:rsidRPr="008548CA">
        <w:rPr>
          <w:rStyle w:val="Char5"/>
          <w:rFonts w:hint="eastAsia"/>
          <w:rtl/>
        </w:rPr>
        <w:t>امبرش</w:t>
      </w:r>
      <w:r w:rsidR="000B5A71" w:rsidRPr="008548CA">
        <w:rPr>
          <w:rStyle w:val="Char5"/>
          <w:rtl/>
        </w:rPr>
        <w:t xml:space="preserve"> </w:t>
      </w:r>
      <w:r w:rsidR="000B5A71" w:rsidRPr="008548CA">
        <w:rPr>
          <w:rStyle w:val="Char5"/>
          <w:rFonts w:hint="eastAsia"/>
          <w:rtl/>
        </w:rPr>
        <w:t>قضاوت</w:t>
      </w:r>
      <w:r w:rsidR="000B5A71" w:rsidRPr="008548CA">
        <w:rPr>
          <w:rStyle w:val="Char5"/>
          <w:rtl/>
        </w:rPr>
        <w:t xml:space="preserve"> </w:t>
      </w:r>
      <w:r w:rsidR="000B5A71" w:rsidRPr="008548CA">
        <w:rPr>
          <w:rStyle w:val="Char5"/>
          <w:rFonts w:hint="eastAsia"/>
          <w:rtl/>
        </w:rPr>
        <w:t>کند</w:t>
      </w:r>
      <w:r w:rsidR="000B5A71" w:rsidRPr="008548CA">
        <w:rPr>
          <w:rStyle w:val="Char5"/>
          <w:rtl/>
        </w:rPr>
        <w:t>.</w:t>
      </w:r>
    </w:p>
    <w:p w:rsidR="000B5A71" w:rsidRPr="008548CA" w:rsidRDefault="000B5A71" w:rsidP="00DE10EF">
      <w:pPr>
        <w:ind w:firstLine="284"/>
        <w:jc w:val="both"/>
        <w:rPr>
          <w:rStyle w:val="Char5"/>
          <w:rtl/>
        </w:rPr>
      </w:pPr>
      <w:r w:rsidRPr="008548CA">
        <w:rPr>
          <w:rStyle w:val="Char5"/>
          <w:rFonts w:hint="eastAsia"/>
          <w:rtl/>
        </w:rPr>
        <w:t>اگر</w:t>
      </w:r>
      <w:r w:rsidRPr="008548CA">
        <w:rPr>
          <w:rStyle w:val="Char5"/>
          <w:rtl/>
        </w:rPr>
        <w:t xml:space="preserve"> </w:t>
      </w:r>
      <w:r w:rsidRPr="008548CA">
        <w:rPr>
          <w:rStyle w:val="Char5"/>
          <w:rFonts w:hint="eastAsia"/>
          <w:rtl/>
        </w:rPr>
        <w:t>کس</w:t>
      </w:r>
      <w:r w:rsidRPr="008548CA">
        <w:rPr>
          <w:rStyle w:val="Char5"/>
          <w:rFonts w:hint="cs"/>
          <w:rtl/>
        </w:rPr>
        <w:t>ی</w:t>
      </w:r>
      <w:r w:rsidRPr="008548CA">
        <w:rPr>
          <w:rStyle w:val="Char5"/>
          <w:rtl/>
        </w:rPr>
        <w:t xml:space="preserve"> </w:t>
      </w:r>
      <w:r w:rsidRPr="008548CA">
        <w:rPr>
          <w:rStyle w:val="Char5"/>
          <w:rFonts w:hint="eastAsia"/>
          <w:rtl/>
        </w:rPr>
        <w:t>بگو</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من</w:t>
      </w:r>
      <w:r w:rsidRPr="008548CA">
        <w:rPr>
          <w:rStyle w:val="Char5"/>
          <w:rtl/>
        </w:rPr>
        <w:t xml:space="preserve"> </w:t>
      </w:r>
      <w:r w:rsidRPr="008548CA">
        <w:rPr>
          <w:rStyle w:val="Char5"/>
          <w:rFonts w:hint="eastAsia"/>
          <w:rtl/>
        </w:rPr>
        <w:t>قانون</w:t>
      </w:r>
      <w:r w:rsidRPr="008548CA">
        <w:rPr>
          <w:rStyle w:val="Char5"/>
          <w:rtl/>
        </w:rPr>
        <w:t xml:space="preserve"> </w:t>
      </w:r>
      <w:r w:rsidRPr="008548CA">
        <w:rPr>
          <w:rStyle w:val="Char5"/>
          <w:rFonts w:hint="eastAsia"/>
          <w:rtl/>
        </w:rPr>
        <w:t>وضع</w:t>
      </w:r>
      <w:r w:rsidRPr="008548CA">
        <w:rPr>
          <w:rStyle w:val="Char5"/>
          <w:rtl/>
        </w:rPr>
        <w:t xml:space="preserve"> </w:t>
      </w:r>
      <w:r w:rsidRPr="008548CA">
        <w:rPr>
          <w:rStyle w:val="Char5"/>
          <w:rFonts w:hint="eastAsia"/>
          <w:rtl/>
        </w:rPr>
        <w:t>شده</w:t>
      </w:r>
      <w:r w:rsidRPr="008548CA">
        <w:rPr>
          <w:rStyle w:val="Char5"/>
          <w:rtl/>
        </w:rPr>
        <w:t xml:space="preserve"> </w:t>
      </w:r>
      <w:r w:rsidRPr="008548CA">
        <w:rPr>
          <w:rStyle w:val="Char5"/>
          <w:rFonts w:hint="eastAsia"/>
          <w:rtl/>
        </w:rPr>
        <w:t>را</w:t>
      </w:r>
      <w:r w:rsidR="00792543">
        <w:rPr>
          <w:rStyle w:val="Char5"/>
          <w:rtl/>
        </w:rPr>
        <w:t xml:space="preserve"> می‌</w:t>
      </w:r>
      <w:r w:rsidRPr="008548CA">
        <w:rPr>
          <w:rStyle w:val="Char5"/>
          <w:rFonts w:hint="eastAsia"/>
          <w:rtl/>
        </w:rPr>
        <w:t>پسندم،</w:t>
      </w:r>
      <w:r w:rsidRPr="008548CA">
        <w:rPr>
          <w:rStyle w:val="Char5"/>
          <w:rtl/>
        </w:rPr>
        <w:t xml:space="preserve"> </w:t>
      </w:r>
      <w:r w:rsidRPr="008548CA">
        <w:rPr>
          <w:rStyle w:val="Char5"/>
          <w:rFonts w:hint="eastAsia"/>
          <w:rtl/>
        </w:rPr>
        <w:t>قانون</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تال</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سو</w:t>
      </w:r>
      <w:r w:rsidRPr="008548CA">
        <w:rPr>
          <w:rStyle w:val="Char5"/>
          <w:rFonts w:hint="cs"/>
          <w:rtl/>
        </w:rPr>
        <w:t>ی</w:t>
      </w:r>
      <w:r w:rsidRPr="008548CA">
        <w:rPr>
          <w:rStyle w:val="Char5"/>
          <w:rFonts w:hint="eastAsia"/>
          <w:rtl/>
        </w:rPr>
        <w:t>س</w:t>
      </w:r>
      <w:r w:rsidRPr="008548CA">
        <w:rPr>
          <w:rStyle w:val="Char5"/>
          <w:rtl/>
        </w:rPr>
        <w:t xml:space="preserve"> </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آلمان</w:t>
      </w:r>
      <w:r w:rsidRPr="008548CA">
        <w:rPr>
          <w:rStyle w:val="Char5"/>
          <w:rtl/>
        </w:rPr>
        <w:t xml:space="preserve"> ... </w:t>
      </w:r>
      <w:r w:rsidRPr="008548CA">
        <w:rPr>
          <w:rStyle w:val="Char5"/>
          <w:rFonts w:hint="eastAsia"/>
          <w:rtl/>
        </w:rPr>
        <w:t>و</w:t>
      </w:r>
      <w:r w:rsidRPr="008548CA">
        <w:rPr>
          <w:rStyle w:val="Char5"/>
          <w:rtl/>
        </w:rPr>
        <w:t xml:space="preserve"> </w:t>
      </w:r>
      <w:r w:rsidRPr="008548CA">
        <w:rPr>
          <w:rStyle w:val="Char5"/>
          <w:rFonts w:hint="eastAsia"/>
          <w:rtl/>
        </w:rPr>
        <w:t>غ</w:t>
      </w:r>
      <w:r w:rsidRPr="008548CA">
        <w:rPr>
          <w:rStyle w:val="Char5"/>
          <w:rFonts w:hint="cs"/>
          <w:rtl/>
        </w:rPr>
        <w:t>ی</w:t>
      </w:r>
      <w:r w:rsidRPr="008548CA">
        <w:rPr>
          <w:rStyle w:val="Char5"/>
          <w:rFonts w:hint="eastAsia"/>
          <w:rtl/>
        </w:rPr>
        <w:t>ره</w:t>
      </w:r>
      <w:r w:rsidRPr="008548CA">
        <w:rPr>
          <w:rStyle w:val="Char5"/>
          <w:rtl/>
        </w:rPr>
        <w:t xml:space="preserve"> </w:t>
      </w:r>
      <w:r w:rsidRPr="008548CA">
        <w:rPr>
          <w:rStyle w:val="Char5"/>
          <w:rFonts w:hint="eastAsia"/>
          <w:rtl/>
        </w:rPr>
        <w:t>من</w:t>
      </w:r>
      <w:r w:rsidRPr="008548CA">
        <w:rPr>
          <w:rStyle w:val="Char5"/>
          <w:rtl/>
        </w:rPr>
        <w:t xml:space="preserve"> </w:t>
      </w:r>
      <w:r w:rsidRPr="008548CA">
        <w:rPr>
          <w:rStyle w:val="Char5"/>
          <w:rFonts w:hint="eastAsia"/>
          <w:rtl/>
        </w:rPr>
        <w:t>رضا</w:t>
      </w:r>
      <w:r w:rsidRPr="008548CA">
        <w:rPr>
          <w:rStyle w:val="Char5"/>
          <w:rFonts w:hint="cs"/>
          <w:rtl/>
        </w:rPr>
        <w:t>ی</w:t>
      </w:r>
      <w:r w:rsidRPr="008548CA">
        <w:rPr>
          <w:rStyle w:val="Char5"/>
          <w:rFonts w:hint="eastAsia"/>
          <w:rtl/>
        </w:rPr>
        <w:t>ت</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‏دهم</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قانون</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ان</w:t>
      </w:r>
      <w:r w:rsidRPr="008548CA">
        <w:rPr>
          <w:rStyle w:val="Char5"/>
          <w:rtl/>
        </w:rPr>
        <w:t xml:space="preserve"> </w:t>
      </w:r>
      <w:r w:rsidRPr="008548CA">
        <w:rPr>
          <w:rStyle w:val="Char5"/>
          <w:rFonts w:hint="eastAsia"/>
          <w:rtl/>
        </w:rPr>
        <w:t>ما</w:t>
      </w:r>
      <w:r w:rsidRPr="008548CA">
        <w:rPr>
          <w:rStyle w:val="Char5"/>
          <w:rtl/>
        </w:rPr>
        <w:t xml:space="preserve"> </w:t>
      </w:r>
      <w:r w:rsidRPr="008548CA">
        <w:rPr>
          <w:rStyle w:val="Char5"/>
          <w:rFonts w:hint="eastAsia"/>
          <w:rtl/>
        </w:rPr>
        <w:t>حکم</w:t>
      </w:r>
      <w:r w:rsidRPr="008548CA">
        <w:rPr>
          <w:rStyle w:val="Char5"/>
          <w:rtl/>
        </w:rPr>
        <w:t xml:space="preserve"> </w:t>
      </w:r>
      <w:r w:rsidRPr="008548CA">
        <w:rPr>
          <w:rStyle w:val="Char5"/>
          <w:rFonts w:hint="eastAsia"/>
          <w:rtl/>
        </w:rPr>
        <w:t>کند،</w:t>
      </w:r>
      <w:r w:rsidRPr="008548CA">
        <w:rPr>
          <w:rStyle w:val="Char5"/>
          <w:rtl/>
        </w:rPr>
        <w:t xml:space="preserve"> </w:t>
      </w:r>
      <w:r w:rsidRPr="008548CA">
        <w:rPr>
          <w:rStyle w:val="Char5"/>
          <w:rFonts w:hint="eastAsia"/>
          <w:rtl/>
        </w:rPr>
        <w:t>آ</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چن</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کس</w:t>
      </w:r>
      <w:r w:rsidRPr="008548CA">
        <w:rPr>
          <w:rStyle w:val="Char5"/>
          <w:rFonts w:hint="cs"/>
          <w:rtl/>
        </w:rPr>
        <w:t>ی</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‏تواند</w:t>
      </w:r>
      <w:r w:rsidRPr="008548CA">
        <w:rPr>
          <w:rStyle w:val="Char5"/>
          <w:rtl/>
        </w:rPr>
        <w:t xml:space="preserve"> </w:t>
      </w:r>
      <w:r w:rsidRPr="008548CA">
        <w:rPr>
          <w:rStyle w:val="Char5"/>
          <w:rFonts w:hint="eastAsia"/>
          <w:rtl/>
        </w:rPr>
        <w:t>رضا</w:t>
      </w:r>
      <w:r w:rsidRPr="008548CA">
        <w:rPr>
          <w:rStyle w:val="Char5"/>
          <w:rFonts w:hint="cs"/>
          <w:rtl/>
        </w:rPr>
        <w:t>ی</w:t>
      </w:r>
      <w:r w:rsidRPr="008548CA">
        <w:rPr>
          <w:rStyle w:val="Char5"/>
          <w:rFonts w:hint="eastAsia"/>
          <w:rtl/>
        </w:rPr>
        <w:t>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خشنود</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عنوان</w:t>
      </w:r>
      <w:r w:rsidRPr="008548CA">
        <w:rPr>
          <w:rStyle w:val="Char5"/>
          <w:rtl/>
        </w:rPr>
        <w:t xml:space="preserve"> </w:t>
      </w:r>
      <w:r w:rsidRPr="008548CA">
        <w:rPr>
          <w:rStyle w:val="Char5"/>
          <w:rFonts w:hint="eastAsia"/>
          <w:rtl/>
        </w:rPr>
        <w:t>پروردگار</w:t>
      </w:r>
      <w:r w:rsidRPr="008548CA">
        <w:rPr>
          <w:rStyle w:val="Char5"/>
          <w:rtl/>
        </w:rPr>
        <w:t xml:space="preserve"> </w:t>
      </w:r>
      <w:r w:rsidRPr="008548CA">
        <w:rPr>
          <w:rStyle w:val="Char5"/>
          <w:rFonts w:hint="eastAsia"/>
          <w:rtl/>
        </w:rPr>
        <w:t>شاملش</w:t>
      </w:r>
      <w:r w:rsidRPr="008548CA">
        <w:rPr>
          <w:rStyle w:val="Char5"/>
          <w:rtl/>
        </w:rPr>
        <w:t xml:space="preserve"> </w:t>
      </w:r>
      <w:r w:rsidRPr="008548CA">
        <w:rPr>
          <w:rStyle w:val="Char5"/>
          <w:rFonts w:hint="eastAsia"/>
          <w:rtl/>
        </w:rPr>
        <w:t>شود</w:t>
      </w:r>
      <w:r w:rsidRPr="008548CA">
        <w:rPr>
          <w:rStyle w:val="Char5"/>
          <w:rtl/>
        </w:rPr>
        <w:t xml:space="preserve"> ..</w:t>
      </w:r>
      <w:r w:rsidRPr="008548CA">
        <w:rPr>
          <w:rStyle w:val="Char5"/>
          <w:rFonts w:hint="eastAsia"/>
          <w:rtl/>
        </w:rPr>
        <w:t>؟</w:t>
      </w:r>
      <w:r w:rsidRPr="008548CA">
        <w:rPr>
          <w:rStyle w:val="Char5"/>
          <w:rtl/>
        </w:rPr>
        <w:t xml:space="preserve">!! </w:t>
      </w:r>
      <w:r w:rsidRPr="008548CA">
        <w:rPr>
          <w:rStyle w:val="Char5"/>
          <w:rFonts w:hint="eastAsia"/>
          <w:rtl/>
        </w:rPr>
        <w:t>آ</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آ</w:t>
      </w:r>
      <w:r w:rsidRPr="008548CA">
        <w:rPr>
          <w:rStyle w:val="Char5"/>
          <w:rFonts w:hint="cs"/>
          <w:rtl/>
        </w:rPr>
        <w:t>ی</w:t>
      </w:r>
      <w:r w:rsidRPr="008548CA">
        <w:rPr>
          <w:rStyle w:val="Char5"/>
          <w:rFonts w:hint="eastAsia"/>
          <w:rtl/>
        </w:rPr>
        <w:t>ه</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همخوان</w:t>
      </w:r>
      <w:r w:rsidRPr="008548CA">
        <w:rPr>
          <w:rStyle w:val="Char5"/>
          <w:rFonts w:hint="cs"/>
          <w:rtl/>
        </w:rPr>
        <w:t>ی</w:t>
      </w:r>
      <w:r w:rsidRPr="008548CA">
        <w:rPr>
          <w:rStyle w:val="Char5"/>
          <w:rtl/>
        </w:rPr>
        <w:t xml:space="preserve"> </w:t>
      </w:r>
      <w:r w:rsidRPr="008548CA">
        <w:rPr>
          <w:rStyle w:val="Char5"/>
          <w:rFonts w:hint="eastAsia"/>
          <w:rtl/>
        </w:rPr>
        <w:t>دارد</w:t>
      </w:r>
      <w:r w:rsidRPr="008548CA">
        <w:rPr>
          <w:rStyle w:val="Char5"/>
          <w:rtl/>
        </w:rPr>
        <w:t>: «</w:t>
      </w:r>
      <w:r w:rsidRPr="008548CA">
        <w:rPr>
          <w:rStyle w:val="Char5"/>
          <w:rFonts w:hint="eastAsia"/>
          <w:rtl/>
        </w:rPr>
        <w:t>آ</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جا</w:t>
      </w:r>
      <w:r w:rsidRPr="008548CA">
        <w:rPr>
          <w:rStyle w:val="Char5"/>
          <w:rFonts w:hint="cs"/>
          <w:rtl/>
        </w:rPr>
        <w:t>ی</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داور</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گر</w:t>
      </w:r>
      <w:r w:rsidRPr="008548CA">
        <w:rPr>
          <w:rStyle w:val="Char5"/>
          <w:rFonts w:hint="cs"/>
          <w:rtl/>
        </w:rPr>
        <w:t>ی</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بخواهم</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حال</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اوست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کتاب</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تفص</w:t>
      </w:r>
      <w:r w:rsidRPr="008548CA">
        <w:rPr>
          <w:rStyle w:val="Char5"/>
          <w:rFonts w:hint="cs"/>
          <w:rtl/>
        </w:rPr>
        <w:t>ی</w:t>
      </w:r>
      <w:r w:rsidRPr="008548CA">
        <w:rPr>
          <w:rStyle w:val="Char5"/>
          <w:rFonts w:hint="eastAsia"/>
          <w:rtl/>
        </w:rPr>
        <w:t>ل</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tl/>
        </w:rPr>
        <w:t xml:space="preserve"> </w:t>
      </w:r>
      <w:r w:rsidRPr="008548CA">
        <w:rPr>
          <w:rStyle w:val="Char5"/>
          <w:rFonts w:hint="eastAsia"/>
          <w:rtl/>
        </w:rPr>
        <w:t>شما</w:t>
      </w:r>
      <w:r w:rsidRPr="008548CA">
        <w:rPr>
          <w:rStyle w:val="Char5"/>
          <w:rtl/>
        </w:rPr>
        <w:t xml:space="preserve"> </w:t>
      </w:r>
      <w:r w:rsidRPr="008548CA">
        <w:rPr>
          <w:rStyle w:val="Char5"/>
          <w:rFonts w:hint="eastAsia"/>
          <w:rtl/>
        </w:rPr>
        <w:t>فرو</w:t>
      </w:r>
      <w:r w:rsidRPr="008548CA">
        <w:rPr>
          <w:rStyle w:val="Char5"/>
          <w:rtl/>
        </w:rPr>
        <w:t xml:space="preserve"> </w:t>
      </w:r>
      <w:r w:rsidRPr="008548CA">
        <w:rPr>
          <w:rStyle w:val="Char5"/>
          <w:rFonts w:hint="eastAsia"/>
          <w:rtl/>
        </w:rPr>
        <w:t>فرستاده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پس</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ان</w:t>
      </w:r>
      <w:r w:rsidRPr="008548CA">
        <w:rPr>
          <w:rStyle w:val="Char5"/>
          <w:rtl/>
        </w:rPr>
        <w:t xml:space="preserve"> </w:t>
      </w:r>
      <w:r w:rsidRPr="008548CA">
        <w:rPr>
          <w:rStyle w:val="Char5"/>
          <w:rFonts w:hint="eastAsia"/>
          <w:rtl/>
        </w:rPr>
        <w:t>مردم</w:t>
      </w:r>
      <w:r w:rsidRPr="008548CA">
        <w:rPr>
          <w:rStyle w:val="Char5"/>
          <w:rtl/>
        </w:rPr>
        <w:t xml:space="preserve"> </w:t>
      </w:r>
      <w:r w:rsidRPr="008548CA">
        <w:rPr>
          <w:rStyle w:val="Char5"/>
          <w:rFonts w:hint="eastAsia"/>
          <w:rtl/>
        </w:rPr>
        <w:t>هستند</w:t>
      </w:r>
      <w:r w:rsidRPr="008548CA">
        <w:rPr>
          <w:rStyle w:val="Char5"/>
          <w:rtl/>
        </w:rPr>
        <w:t xml:space="preserve"> </w:t>
      </w:r>
      <w:r w:rsidRPr="008548CA">
        <w:rPr>
          <w:rStyle w:val="Char5"/>
          <w:rFonts w:hint="eastAsia"/>
          <w:rtl/>
        </w:rPr>
        <w:t>کسان</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اظهار</w:t>
      </w:r>
      <w:r w:rsidRPr="008548CA">
        <w:rPr>
          <w:rStyle w:val="Char5"/>
          <w:rtl/>
        </w:rPr>
        <w:t xml:space="preserve"> </w:t>
      </w:r>
      <w:r w:rsidRPr="008548CA">
        <w:rPr>
          <w:rStyle w:val="Char5"/>
          <w:rFonts w:hint="eastAsia"/>
          <w:rtl/>
        </w:rPr>
        <w:t>خرسند</w:t>
      </w:r>
      <w:r w:rsidRPr="008548CA">
        <w:rPr>
          <w:rStyle w:val="Char5"/>
          <w:rFonts w:hint="cs"/>
          <w:rtl/>
        </w:rPr>
        <w:t>ی</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‏کنند</w:t>
      </w:r>
      <w:r w:rsidRPr="008548CA">
        <w:rPr>
          <w:rStyle w:val="Char5"/>
          <w:rtl/>
        </w:rPr>
        <w:t xml:space="preserve"> </w:t>
      </w:r>
      <w:r w:rsidRPr="008548CA">
        <w:rPr>
          <w:rStyle w:val="Char5"/>
          <w:rFonts w:hint="eastAsia"/>
          <w:rtl/>
        </w:rPr>
        <w:t>اما</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رفتارها</w:t>
      </w:r>
      <w:r w:rsidRPr="008548CA">
        <w:rPr>
          <w:rStyle w:val="Char5"/>
          <w:rFonts w:hint="cs"/>
          <w:rtl/>
        </w:rPr>
        <w:t>ی</w:t>
      </w:r>
      <w:r w:rsidRPr="008548CA">
        <w:rPr>
          <w:rStyle w:val="Char5"/>
          <w:rFonts w:hint="eastAsia"/>
          <w:rtl/>
        </w:rPr>
        <w:t>شان</w:t>
      </w:r>
      <w:r w:rsidRPr="008548CA">
        <w:rPr>
          <w:rStyle w:val="Char5"/>
          <w:rtl/>
        </w:rPr>
        <w:t xml:space="preserve"> </w:t>
      </w:r>
      <w:r w:rsidRPr="008548CA">
        <w:rPr>
          <w:rStyle w:val="Char5"/>
          <w:rFonts w:hint="cs"/>
          <w:rtl/>
        </w:rPr>
        <w:t>ی</w:t>
      </w:r>
      <w:r w:rsidRPr="008548CA">
        <w:rPr>
          <w:rStyle w:val="Char5"/>
          <w:rFonts w:hint="eastAsia"/>
          <w:rtl/>
        </w:rPr>
        <w:t>ک</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بزرگتر</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قواعد</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بهتر</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پا</w:t>
      </w:r>
      <w:r w:rsidRPr="008548CA">
        <w:rPr>
          <w:rStyle w:val="Char5"/>
          <w:rFonts w:hint="cs"/>
          <w:rtl/>
        </w:rPr>
        <w:t>ی</w:t>
      </w:r>
      <w:r w:rsidRPr="008548CA">
        <w:rPr>
          <w:rStyle w:val="Char5"/>
          <w:rFonts w:hint="eastAsia"/>
          <w:rtl/>
        </w:rPr>
        <w:t>ه‏ها</w:t>
      </w:r>
      <w:r w:rsidRPr="008548CA">
        <w:rPr>
          <w:rStyle w:val="Char5"/>
          <w:rFonts w:hint="cs"/>
          <w:rtl/>
        </w:rPr>
        <w:t>ی</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ناد</w:t>
      </w:r>
      <w:r w:rsidRPr="008548CA">
        <w:rPr>
          <w:rStyle w:val="Char5"/>
          <w:rFonts w:hint="cs"/>
          <w:rtl/>
        </w:rPr>
        <w:t>ی</w:t>
      </w:r>
      <w:r w:rsidRPr="008548CA">
        <w:rPr>
          <w:rStyle w:val="Char5"/>
          <w:rFonts w:hint="eastAsia"/>
          <w:rtl/>
        </w:rPr>
        <w:t>ده</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w:t>
      </w:r>
      <w:r w:rsidRPr="008548CA">
        <w:rPr>
          <w:rStyle w:val="Char5"/>
          <w:rFonts w:hint="cs"/>
          <w:rtl/>
        </w:rPr>
        <w:t>ی</w:t>
      </w:r>
      <w:r w:rsidRPr="008548CA">
        <w:rPr>
          <w:rStyle w:val="Char5"/>
          <w:rFonts w:hint="eastAsia"/>
          <w:rtl/>
        </w:rPr>
        <w:t>رند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مخالفت</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‏کنند</w:t>
      </w:r>
      <w:r w:rsidRPr="008548CA">
        <w:rPr>
          <w:rStyle w:val="Char5"/>
          <w:rtl/>
        </w:rPr>
        <w:t xml:space="preserve">. </w:t>
      </w:r>
      <w:r w:rsidRPr="008548CA">
        <w:rPr>
          <w:rStyle w:val="Char5"/>
          <w:rFonts w:hint="eastAsia"/>
          <w:rtl/>
        </w:rPr>
        <w:t>شما</w:t>
      </w:r>
      <w:r w:rsidRPr="008548CA">
        <w:rPr>
          <w:rStyle w:val="Char5"/>
          <w:rtl/>
        </w:rPr>
        <w:t xml:space="preserve"> </w:t>
      </w:r>
      <w:r w:rsidRPr="008548CA">
        <w:rPr>
          <w:rStyle w:val="Char5"/>
          <w:rFonts w:hint="eastAsia"/>
          <w:rtl/>
        </w:rPr>
        <w:t>وقت</w:t>
      </w:r>
      <w:r w:rsidRPr="008548CA">
        <w:rPr>
          <w:rStyle w:val="Char5"/>
          <w:rFonts w:hint="cs"/>
          <w:rtl/>
        </w:rPr>
        <w:t>ی</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‏گو</w:t>
      </w:r>
      <w:r w:rsidRPr="008548CA">
        <w:rPr>
          <w:rStyle w:val="Char5"/>
          <w:rFonts w:hint="cs"/>
          <w:rtl/>
        </w:rPr>
        <w:t>یی</w:t>
      </w:r>
      <w:r w:rsidRPr="008548CA">
        <w:rPr>
          <w:rStyle w:val="Char5"/>
          <w:rFonts w:hint="eastAsia"/>
          <w:rtl/>
        </w:rPr>
        <w:t>د</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عنوان</w:t>
      </w:r>
      <w:r w:rsidRPr="008548CA">
        <w:rPr>
          <w:rStyle w:val="Char5"/>
          <w:rtl/>
        </w:rPr>
        <w:t xml:space="preserve"> </w:t>
      </w:r>
      <w:r w:rsidRPr="008548CA">
        <w:rPr>
          <w:rStyle w:val="Char5"/>
          <w:rFonts w:hint="eastAsia"/>
          <w:rtl/>
        </w:rPr>
        <w:t>رب</w:t>
      </w:r>
      <w:r w:rsidRPr="008548CA">
        <w:rPr>
          <w:rStyle w:val="Char5"/>
          <w:rtl/>
        </w:rPr>
        <w:t xml:space="preserve"> </w:t>
      </w:r>
      <w:r w:rsidRPr="008548CA">
        <w:rPr>
          <w:rStyle w:val="Char5"/>
          <w:rFonts w:hint="eastAsia"/>
          <w:rtl/>
        </w:rPr>
        <w:t>خشنودم،</w:t>
      </w:r>
      <w:r w:rsidRPr="008548CA">
        <w:rPr>
          <w:rStyle w:val="Char5"/>
          <w:rtl/>
        </w:rPr>
        <w:t xml:space="preserve"> </w:t>
      </w:r>
      <w:r w:rsidRPr="008548CA">
        <w:rPr>
          <w:rStyle w:val="Char5"/>
          <w:rFonts w:hint="eastAsia"/>
          <w:rtl/>
        </w:rPr>
        <w:t>با</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حاکم</w:t>
      </w:r>
      <w:r w:rsidRPr="008548CA">
        <w:rPr>
          <w:rStyle w:val="Char5"/>
          <w:rtl/>
        </w:rPr>
        <w:t xml:space="preserve"> </w:t>
      </w:r>
      <w:r w:rsidRPr="008548CA">
        <w:rPr>
          <w:rStyle w:val="Char5"/>
          <w:rFonts w:hint="eastAsia"/>
          <w:rtl/>
        </w:rPr>
        <w:t>بودن</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رضا</w:t>
      </w:r>
      <w:r w:rsidRPr="008548CA">
        <w:rPr>
          <w:rStyle w:val="Char5"/>
          <w:rFonts w:hint="cs"/>
          <w:rtl/>
        </w:rPr>
        <w:t>ی</w:t>
      </w:r>
      <w:r w:rsidRPr="008548CA">
        <w:rPr>
          <w:rStyle w:val="Char5"/>
          <w:rFonts w:hint="eastAsia"/>
          <w:rtl/>
        </w:rPr>
        <w:t>ت</w:t>
      </w:r>
      <w:r w:rsidRPr="008548CA">
        <w:rPr>
          <w:rStyle w:val="Char5"/>
          <w:rtl/>
        </w:rPr>
        <w:t xml:space="preserve"> </w:t>
      </w:r>
      <w:r w:rsidRPr="008548CA">
        <w:rPr>
          <w:rStyle w:val="Char5"/>
          <w:rFonts w:hint="eastAsia"/>
          <w:rtl/>
        </w:rPr>
        <w:t>بده</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ز</w:t>
      </w:r>
      <w:r w:rsidRPr="008548CA">
        <w:rPr>
          <w:rStyle w:val="Char5"/>
          <w:rFonts w:hint="cs"/>
          <w:rtl/>
        </w:rPr>
        <w:t>ی</w:t>
      </w:r>
      <w:r w:rsidRPr="008548CA">
        <w:rPr>
          <w:rStyle w:val="Char5"/>
          <w:rFonts w:hint="eastAsia"/>
          <w:rtl/>
        </w:rPr>
        <w:t>را</w:t>
      </w:r>
      <w:r w:rsidRPr="008548CA">
        <w:rPr>
          <w:rStyle w:val="Char5"/>
          <w:rtl/>
        </w:rPr>
        <w:t xml:space="preserve"> </w:t>
      </w:r>
      <w:r w:rsidR="00372700">
        <w:rPr>
          <w:rStyle w:val="Char5"/>
          <w:rFonts w:cs="CTraditional Arabic" w:hint="cs"/>
          <w:rtl/>
        </w:rPr>
        <w:t>﴿</w:t>
      </w:r>
      <w:r w:rsidR="00DE10EF" w:rsidRPr="00961C37">
        <w:rPr>
          <w:rStyle w:val="Chard"/>
          <w:rFonts w:hint="eastAsia"/>
          <w:rtl/>
        </w:rPr>
        <w:t>إِنِ</w:t>
      </w:r>
      <w:r w:rsidR="00DE10EF" w:rsidRPr="00961C37">
        <w:rPr>
          <w:rStyle w:val="Chard"/>
          <w:rtl/>
        </w:rPr>
        <w:t xml:space="preserve"> </w:t>
      </w:r>
      <w:r w:rsidR="00DE10EF" w:rsidRPr="00961C37">
        <w:rPr>
          <w:rStyle w:val="Chard"/>
          <w:rFonts w:hint="cs"/>
          <w:rtl/>
        </w:rPr>
        <w:t>ٱ</w:t>
      </w:r>
      <w:r w:rsidR="00DE10EF" w:rsidRPr="00961C37">
        <w:rPr>
          <w:rStyle w:val="Chard"/>
          <w:rFonts w:hint="eastAsia"/>
          <w:rtl/>
        </w:rPr>
        <w:t>ل</w:t>
      </w:r>
      <w:r w:rsidR="00DE10EF" w:rsidRPr="00961C37">
        <w:rPr>
          <w:rStyle w:val="Chard"/>
          <w:rFonts w:hint="cs"/>
          <w:rtl/>
        </w:rPr>
        <w:t>ۡ</w:t>
      </w:r>
      <w:r w:rsidR="00DE10EF" w:rsidRPr="00961C37">
        <w:rPr>
          <w:rStyle w:val="Chard"/>
          <w:rFonts w:hint="eastAsia"/>
          <w:rtl/>
        </w:rPr>
        <w:t>حُك</w:t>
      </w:r>
      <w:r w:rsidR="00DE10EF" w:rsidRPr="00961C37">
        <w:rPr>
          <w:rStyle w:val="Chard"/>
          <w:rFonts w:hint="cs"/>
          <w:rtl/>
        </w:rPr>
        <w:t>ۡ</w:t>
      </w:r>
      <w:r w:rsidR="00DE10EF" w:rsidRPr="00961C37">
        <w:rPr>
          <w:rStyle w:val="Chard"/>
          <w:rFonts w:hint="eastAsia"/>
          <w:rtl/>
        </w:rPr>
        <w:t>مُ</w:t>
      </w:r>
      <w:r w:rsidR="00DE10EF" w:rsidRPr="00961C37">
        <w:rPr>
          <w:rStyle w:val="Chard"/>
          <w:rtl/>
        </w:rPr>
        <w:t xml:space="preserve"> </w:t>
      </w:r>
      <w:r w:rsidR="00DE10EF" w:rsidRPr="00961C37">
        <w:rPr>
          <w:rStyle w:val="Chard"/>
          <w:rFonts w:hint="eastAsia"/>
          <w:rtl/>
        </w:rPr>
        <w:t>إِلَّا</w:t>
      </w:r>
      <w:r w:rsidR="00DE10EF" w:rsidRPr="00961C37">
        <w:rPr>
          <w:rStyle w:val="Chard"/>
          <w:rtl/>
        </w:rPr>
        <w:t xml:space="preserve"> </w:t>
      </w:r>
      <w:r w:rsidR="00DE10EF" w:rsidRPr="00961C37">
        <w:rPr>
          <w:rStyle w:val="Chard"/>
          <w:rFonts w:hint="eastAsia"/>
          <w:rtl/>
        </w:rPr>
        <w:t>لِلَّهِ</w:t>
      </w:r>
      <w:r w:rsidR="00372700">
        <w:rPr>
          <w:rStyle w:val="Char5"/>
          <w:rFonts w:cs="CTraditional Arabic" w:hint="cs"/>
          <w:rtl/>
        </w:rPr>
        <w:t>﴾</w:t>
      </w:r>
      <w:r>
        <w:rPr>
          <w:rFonts w:ascii="2  Badr" w:hAnsi="2  Badr"/>
          <w:rtl/>
        </w:rPr>
        <w:t xml:space="preserve"> </w:t>
      </w:r>
      <w:r w:rsidR="00DE10EF" w:rsidRPr="00AC2A26">
        <w:rPr>
          <w:rStyle w:val="Charc"/>
          <w:rFonts w:hint="cs"/>
          <w:rtl/>
        </w:rPr>
        <w:t>[ال</w:t>
      </w:r>
      <w:r w:rsidRPr="00AC2A26">
        <w:rPr>
          <w:rStyle w:val="Charc"/>
          <w:rtl/>
        </w:rPr>
        <w:t>انعام: ٥٧</w:t>
      </w:r>
      <w:r w:rsidR="00DE10EF" w:rsidRPr="00AC2A26">
        <w:rPr>
          <w:rStyle w:val="Charc"/>
          <w:rFonts w:hint="cs"/>
          <w:rtl/>
        </w:rPr>
        <w:t>]</w:t>
      </w:r>
      <w:r w:rsidRPr="008548CA">
        <w:rPr>
          <w:rStyle w:val="Char5"/>
          <w:rtl/>
        </w:rPr>
        <w:t xml:space="preserve"> </w:t>
      </w:r>
      <w:r w:rsidRPr="008548CA">
        <w:rPr>
          <w:rStyle w:val="Char5"/>
          <w:rFonts w:hint="eastAsia"/>
          <w:rtl/>
        </w:rPr>
        <w:t>«حکم</w:t>
      </w:r>
      <w:r w:rsidRPr="008548CA">
        <w:rPr>
          <w:rStyle w:val="Char5"/>
          <w:rtl/>
        </w:rPr>
        <w:t xml:space="preserve"> </w:t>
      </w:r>
      <w:r w:rsidRPr="008548CA">
        <w:rPr>
          <w:rStyle w:val="Char5"/>
          <w:rFonts w:hint="eastAsia"/>
          <w:rtl/>
        </w:rPr>
        <w:t>تنها</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خداست»</w:t>
      </w:r>
      <w:r w:rsidRPr="008548CA">
        <w:rPr>
          <w:rStyle w:val="Char5"/>
          <w:rtl/>
        </w:rPr>
        <w:t xml:space="preserve">. </w:t>
      </w:r>
      <w:r w:rsidRPr="008548CA">
        <w:rPr>
          <w:rStyle w:val="Char5"/>
          <w:rFonts w:hint="cs"/>
          <w:rtl/>
        </w:rPr>
        <w:t>ی</w:t>
      </w:r>
      <w:r w:rsidRPr="008548CA">
        <w:rPr>
          <w:rStyle w:val="Char5"/>
          <w:rFonts w:hint="eastAsia"/>
          <w:rtl/>
        </w:rPr>
        <w:t>عن</w:t>
      </w:r>
      <w:r w:rsidRPr="008548CA">
        <w:rPr>
          <w:rStyle w:val="Char5"/>
          <w:rFonts w:hint="cs"/>
          <w:rtl/>
        </w:rPr>
        <w:t>ی</w:t>
      </w:r>
      <w:r w:rsidRPr="008548CA">
        <w:rPr>
          <w:rStyle w:val="Char5"/>
          <w:rtl/>
        </w:rPr>
        <w:t xml:space="preserve"> </w:t>
      </w:r>
      <w:r w:rsidRPr="008548CA">
        <w:rPr>
          <w:rStyle w:val="Char5"/>
          <w:rFonts w:hint="eastAsia"/>
          <w:rtl/>
        </w:rPr>
        <w:t>حکم</w:t>
      </w:r>
      <w:r w:rsidRPr="008548CA">
        <w:rPr>
          <w:rStyle w:val="Char5"/>
          <w:rtl/>
        </w:rPr>
        <w:t xml:space="preserve"> </w:t>
      </w:r>
      <w:r w:rsidRPr="008548CA">
        <w:rPr>
          <w:rStyle w:val="Char5"/>
          <w:rFonts w:hint="eastAsia"/>
          <w:rtl/>
        </w:rPr>
        <w:t>کردن</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حاکم</w:t>
      </w:r>
      <w:r w:rsidRPr="008548CA">
        <w:rPr>
          <w:rStyle w:val="Char5"/>
          <w:rFonts w:hint="cs"/>
          <w:rtl/>
        </w:rPr>
        <w:t>ی</w:t>
      </w:r>
      <w:r w:rsidRPr="008548CA">
        <w:rPr>
          <w:rStyle w:val="Char5"/>
          <w:rFonts w:hint="eastAsia"/>
          <w:rtl/>
        </w:rPr>
        <w:t>ت</w:t>
      </w:r>
      <w:r w:rsidRPr="008548CA">
        <w:rPr>
          <w:rStyle w:val="Char5"/>
          <w:rtl/>
        </w:rPr>
        <w:t xml:space="preserve"> </w:t>
      </w:r>
      <w:r w:rsidRPr="008548CA">
        <w:rPr>
          <w:rStyle w:val="Char5"/>
          <w:rFonts w:hint="eastAsia"/>
          <w:rtl/>
        </w:rPr>
        <w:t>تنها</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شا</w:t>
      </w:r>
      <w:r w:rsidRPr="008548CA">
        <w:rPr>
          <w:rStyle w:val="Char5"/>
          <w:rFonts w:hint="cs"/>
          <w:rtl/>
        </w:rPr>
        <w:t>ی</w:t>
      </w:r>
      <w:r w:rsidRPr="008548CA">
        <w:rPr>
          <w:rStyle w:val="Char5"/>
          <w:rFonts w:hint="eastAsia"/>
          <w:rtl/>
        </w:rPr>
        <w:t>سته</w:t>
      </w:r>
      <w:r w:rsidRPr="008548CA">
        <w:rPr>
          <w:rStyle w:val="Char5"/>
          <w:rtl/>
        </w:rPr>
        <w:t xml:space="preserve"> </w:t>
      </w:r>
      <w:r w:rsidRPr="008548CA">
        <w:rPr>
          <w:rStyle w:val="Char5"/>
          <w:rFonts w:hint="eastAsia"/>
          <w:rtl/>
        </w:rPr>
        <w:t>است</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اگر</w:t>
      </w:r>
      <w:r w:rsidRPr="008548CA">
        <w:rPr>
          <w:rStyle w:val="Char5"/>
          <w:rtl/>
        </w:rPr>
        <w:t xml:space="preserve"> </w:t>
      </w:r>
      <w:r w:rsidRPr="008548CA">
        <w:rPr>
          <w:rStyle w:val="Char5"/>
          <w:rFonts w:hint="eastAsia"/>
          <w:rtl/>
        </w:rPr>
        <w:t>کس</w:t>
      </w:r>
      <w:r w:rsidRPr="008548CA">
        <w:rPr>
          <w:rStyle w:val="Char5"/>
          <w:rFonts w:hint="cs"/>
          <w:rtl/>
        </w:rPr>
        <w:t>ی</w:t>
      </w:r>
      <w:r w:rsidRPr="008548CA">
        <w:rPr>
          <w:rStyle w:val="Char5"/>
          <w:rtl/>
        </w:rPr>
        <w:t xml:space="preserve"> </w:t>
      </w:r>
      <w:r w:rsidRPr="008548CA">
        <w:rPr>
          <w:rStyle w:val="Char5"/>
          <w:rFonts w:hint="eastAsia"/>
          <w:rtl/>
        </w:rPr>
        <w:t>بگو</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قانون</w:t>
      </w:r>
      <w:r w:rsidRPr="008548CA">
        <w:rPr>
          <w:rStyle w:val="Char5"/>
          <w:rtl/>
        </w:rPr>
        <w:t xml:space="preserve"> </w:t>
      </w:r>
      <w:r w:rsidRPr="008548CA">
        <w:rPr>
          <w:rStyle w:val="Char5"/>
          <w:rFonts w:hint="eastAsia"/>
          <w:rtl/>
        </w:rPr>
        <w:t>وضع</w:t>
      </w:r>
      <w:r w:rsidRPr="008548CA">
        <w:rPr>
          <w:rStyle w:val="Char5"/>
          <w:rFonts w:hint="cs"/>
          <w:rtl/>
        </w:rPr>
        <w:t>ی</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حاکم</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w:t>
      </w:r>
      <w:r w:rsidRPr="008548CA">
        <w:rPr>
          <w:rStyle w:val="Char5"/>
          <w:rFonts w:hint="cs"/>
          <w:rtl/>
        </w:rPr>
        <w:t>ی</w:t>
      </w:r>
      <w:r w:rsidRPr="008548CA">
        <w:rPr>
          <w:rStyle w:val="Char5"/>
          <w:rFonts w:hint="eastAsia"/>
          <w:rtl/>
        </w:rPr>
        <w:t>ر</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‏گو</w:t>
      </w:r>
      <w:r w:rsidRPr="008548CA">
        <w:rPr>
          <w:rStyle w:val="Char5"/>
          <w:rFonts w:hint="cs"/>
          <w:rtl/>
        </w:rPr>
        <w:t>یی</w:t>
      </w:r>
      <w:r w:rsidRPr="008548CA">
        <w:rPr>
          <w:rStyle w:val="Char5"/>
          <w:rFonts w:hint="eastAsia"/>
          <w:rtl/>
        </w:rPr>
        <w:t>م</w:t>
      </w:r>
      <w:r w:rsidRPr="008548CA">
        <w:rPr>
          <w:rStyle w:val="Char5"/>
          <w:rtl/>
        </w:rPr>
        <w:t xml:space="preserve"> </w:t>
      </w:r>
      <w:r w:rsidRPr="008548CA">
        <w:rPr>
          <w:rStyle w:val="Char5"/>
          <w:rFonts w:hint="eastAsia"/>
          <w:rtl/>
        </w:rPr>
        <w:t>پس</w:t>
      </w:r>
      <w:r w:rsidRPr="008548CA">
        <w:rPr>
          <w:rStyle w:val="Char5"/>
          <w:rtl/>
        </w:rPr>
        <w:t xml:space="preserve"> </w:t>
      </w:r>
      <w:r w:rsidRPr="008548CA">
        <w:rPr>
          <w:rStyle w:val="Char5"/>
          <w:rFonts w:hint="eastAsia"/>
          <w:rtl/>
        </w:rPr>
        <w:t>کجاست</w:t>
      </w:r>
      <w:r w:rsidRPr="008548CA">
        <w:rPr>
          <w:rStyle w:val="Char5"/>
          <w:rtl/>
        </w:rPr>
        <w:t xml:space="preserve"> </w:t>
      </w:r>
      <w:r w:rsidRPr="008548CA">
        <w:rPr>
          <w:rStyle w:val="Char5"/>
          <w:rFonts w:hint="eastAsia"/>
          <w:rtl/>
        </w:rPr>
        <w:t>خشنود</w:t>
      </w:r>
      <w:r w:rsidRPr="008548CA">
        <w:rPr>
          <w:rStyle w:val="Char5"/>
          <w:rFonts w:hint="cs"/>
          <w:rtl/>
        </w:rPr>
        <w:t>ی</w:t>
      </w:r>
      <w:r w:rsidRPr="008548CA">
        <w:rPr>
          <w:rStyle w:val="Char5"/>
          <w:rFonts w:hint="eastAsia"/>
          <w:rtl/>
        </w:rPr>
        <w:t>تان</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عنوان</w:t>
      </w:r>
      <w:r w:rsidRPr="008548CA">
        <w:rPr>
          <w:rStyle w:val="Char5"/>
          <w:rtl/>
        </w:rPr>
        <w:t xml:space="preserve"> </w:t>
      </w:r>
      <w:r w:rsidRPr="008548CA">
        <w:rPr>
          <w:rStyle w:val="Char5"/>
          <w:rFonts w:hint="eastAsia"/>
          <w:rtl/>
        </w:rPr>
        <w:t>پروردگار؟</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گاه</w:t>
      </w:r>
      <w:r w:rsidRPr="008548CA">
        <w:rPr>
          <w:rStyle w:val="Char5"/>
          <w:rtl/>
        </w:rPr>
        <w:t xml:space="preserve"> </w:t>
      </w:r>
      <w:r w:rsidRPr="008548CA">
        <w:rPr>
          <w:rStyle w:val="Char5"/>
          <w:rFonts w:hint="eastAsia"/>
          <w:rtl/>
        </w:rPr>
        <w:t>چون</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امور</w:t>
      </w:r>
      <w:r w:rsidRPr="008548CA">
        <w:rPr>
          <w:rStyle w:val="Char5"/>
          <w:rtl/>
        </w:rPr>
        <w:t xml:space="preserve"> </w:t>
      </w:r>
      <w:r w:rsidRPr="008548CA">
        <w:rPr>
          <w:rStyle w:val="Char5"/>
          <w:rFonts w:hint="eastAsia"/>
          <w:rtl/>
        </w:rPr>
        <w:t>دقت</w:t>
      </w:r>
      <w:r w:rsidRPr="008548CA">
        <w:rPr>
          <w:rStyle w:val="Char5"/>
          <w:rtl/>
        </w:rPr>
        <w:t xml:space="preserve"> </w:t>
      </w:r>
      <w:r w:rsidRPr="008548CA">
        <w:rPr>
          <w:rStyle w:val="Char5"/>
          <w:rFonts w:hint="eastAsia"/>
          <w:rtl/>
        </w:rPr>
        <w:t>کن</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w:t>
      </w:r>
      <w:r w:rsidRPr="008548CA">
        <w:rPr>
          <w:rStyle w:val="Char5"/>
          <w:rFonts w:hint="cs"/>
          <w:rtl/>
        </w:rPr>
        <w:t>ی</w:t>
      </w:r>
      <w:r w:rsidRPr="008548CA">
        <w:rPr>
          <w:rStyle w:val="Char5"/>
          <w:rFonts w:hint="eastAsia"/>
          <w:rtl/>
        </w:rPr>
        <w:t>اب</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بس</w:t>
      </w:r>
      <w:r w:rsidRPr="008548CA">
        <w:rPr>
          <w:rStyle w:val="Char5"/>
          <w:rFonts w:hint="cs"/>
          <w:rtl/>
        </w:rPr>
        <w:t>ی</w:t>
      </w:r>
      <w:r w:rsidRPr="008548CA">
        <w:rPr>
          <w:rStyle w:val="Char5"/>
          <w:rFonts w:hint="eastAsia"/>
          <w:rtl/>
        </w:rPr>
        <w:t>ار</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مردم</w:t>
      </w:r>
      <w:r w:rsidRPr="008548CA">
        <w:rPr>
          <w:rStyle w:val="Char5"/>
          <w:rtl/>
        </w:rPr>
        <w:t xml:space="preserve"> </w:t>
      </w:r>
      <w:r w:rsidRPr="008548CA">
        <w:rPr>
          <w:rStyle w:val="Char5"/>
          <w:rFonts w:hint="eastAsia"/>
          <w:rtl/>
        </w:rPr>
        <w:t>ادعا</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‏کنند</w:t>
      </w:r>
      <w:r w:rsidRPr="008548CA">
        <w:rPr>
          <w:rStyle w:val="Char5"/>
          <w:rtl/>
        </w:rPr>
        <w:t xml:space="preserve"> </w:t>
      </w:r>
      <w:r w:rsidRPr="008548CA">
        <w:rPr>
          <w:rStyle w:val="Char5"/>
          <w:rFonts w:hint="eastAsia"/>
          <w:rtl/>
        </w:rPr>
        <w:t>خشنود</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عنوان</w:t>
      </w:r>
      <w:r w:rsidRPr="008548CA">
        <w:rPr>
          <w:rStyle w:val="Char5"/>
          <w:rtl/>
        </w:rPr>
        <w:t xml:space="preserve"> </w:t>
      </w:r>
      <w:r w:rsidRPr="008548CA">
        <w:rPr>
          <w:rStyle w:val="Char5"/>
          <w:rFonts w:hint="eastAsia"/>
          <w:rtl/>
        </w:rPr>
        <w:t>پروردگار،</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اسلام</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عنوان</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محمد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عنوان</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امبر</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حاصل</w:t>
      </w:r>
      <w:r w:rsidRPr="008548CA">
        <w:rPr>
          <w:rStyle w:val="Char5"/>
          <w:rtl/>
        </w:rPr>
        <w:t xml:space="preserve"> </w:t>
      </w:r>
      <w:r w:rsidRPr="008548CA">
        <w:rPr>
          <w:rStyle w:val="Char5"/>
          <w:rFonts w:hint="eastAsia"/>
          <w:rtl/>
        </w:rPr>
        <w:t>کرده‏اند،</w:t>
      </w:r>
      <w:r w:rsidRPr="008548CA">
        <w:rPr>
          <w:rStyle w:val="Char5"/>
          <w:rtl/>
        </w:rPr>
        <w:t xml:space="preserve"> </w:t>
      </w:r>
      <w:r w:rsidRPr="008548CA">
        <w:rPr>
          <w:rStyle w:val="Char5"/>
          <w:rFonts w:hint="eastAsia"/>
          <w:rtl/>
        </w:rPr>
        <w:t>سپس</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حکم</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مخالفت</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حکم</w:t>
      </w:r>
      <w:r w:rsidRPr="008548CA">
        <w:rPr>
          <w:rStyle w:val="Char5"/>
          <w:rtl/>
        </w:rPr>
        <w:t xml:space="preserve"> </w:t>
      </w:r>
      <w:r w:rsidRPr="008548CA">
        <w:rPr>
          <w:rStyle w:val="Char5"/>
          <w:rFonts w:hint="eastAsia"/>
          <w:rtl/>
        </w:rPr>
        <w:t>غ</w:t>
      </w:r>
      <w:r w:rsidRPr="008548CA">
        <w:rPr>
          <w:rStyle w:val="Char5"/>
          <w:rFonts w:hint="cs"/>
          <w:rtl/>
        </w:rPr>
        <w:t>ی</w:t>
      </w:r>
      <w:r w:rsidRPr="008548CA">
        <w:rPr>
          <w:rStyle w:val="Char5"/>
          <w:rFonts w:hint="eastAsia"/>
          <w:rtl/>
        </w:rPr>
        <w:t>ر</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‏پذ</w:t>
      </w:r>
      <w:r w:rsidRPr="008548CA">
        <w:rPr>
          <w:rStyle w:val="Char5"/>
          <w:rFonts w:hint="cs"/>
          <w:rtl/>
        </w:rPr>
        <w:t>ی</w:t>
      </w:r>
      <w:r w:rsidRPr="008548CA">
        <w:rPr>
          <w:rStyle w:val="Char5"/>
          <w:rFonts w:hint="eastAsia"/>
          <w:rtl/>
        </w:rPr>
        <w:t>رند،</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مقام</w:t>
      </w:r>
      <w:r w:rsidRPr="008548CA">
        <w:rPr>
          <w:rStyle w:val="Char5"/>
          <w:rtl/>
        </w:rPr>
        <w:t xml:space="preserve"> </w:t>
      </w:r>
      <w:r w:rsidRPr="008548CA">
        <w:rPr>
          <w:rStyle w:val="Char5"/>
          <w:rFonts w:hint="eastAsia"/>
          <w:rtl/>
        </w:rPr>
        <w:t>کسان</w:t>
      </w:r>
      <w:r w:rsidRPr="008548CA">
        <w:rPr>
          <w:rStyle w:val="Char5"/>
          <w:rFonts w:hint="cs"/>
          <w:rtl/>
        </w:rPr>
        <w:t>ی</w:t>
      </w:r>
      <w:r w:rsidRPr="008548CA">
        <w:rPr>
          <w:rStyle w:val="Char5"/>
          <w:rtl/>
        </w:rPr>
        <w:t xml:space="preserve"> </w:t>
      </w:r>
      <w:r w:rsidRPr="008548CA">
        <w:rPr>
          <w:rStyle w:val="Char5"/>
          <w:rFonts w:hint="eastAsia"/>
          <w:rtl/>
        </w:rPr>
        <w:t>هستند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مخالف</w:t>
      </w:r>
      <w:r w:rsidRPr="008548CA">
        <w:rPr>
          <w:rStyle w:val="Char5"/>
          <w:rtl/>
        </w:rPr>
        <w:t xml:space="preserve"> </w:t>
      </w:r>
      <w:r w:rsidRPr="008548CA">
        <w:rPr>
          <w:rStyle w:val="Char5"/>
          <w:rFonts w:hint="eastAsia"/>
          <w:rtl/>
        </w:rPr>
        <w:t>سنت‏اند</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سنت</w:t>
      </w:r>
      <w:r w:rsidRPr="008548CA">
        <w:rPr>
          <w:rStyle w:val="Char5"/>
          <w:rtl/>
        </w:rPr>
        <w:t xml:space="preserve"> </w:t>
      </w:r>
      <w:r w:rsidRPr="008548CA">
        <w:rPr>
          <w:rStyle w:val="Char5"/>
          <w:rFonts w:hint="eastAsia"/>
          <w:rtl/>
        </w:rPr>
        <w:t>محمد</w:t>
      </w:r>
      <w:r w:rsidRPr="008548CA">
        <w:rPr>
          <w:rStyle w:val="Char5"/>
          <w:rtl/>
        </w:rPr>
        <w:t xml:space="preserve"> </w:t>
      </w:r>
      <w:r w:rsidRPr="008548CA">
        <w:rPr>
          <w:rStyle w:val="Char5"/>
          <w:rFonts w:hint="eastAsia"/>
          <w:rtl/>
        </w:rPr>
        <w:t>بن</w:t>
      </w:r>
      <w:r w:rsidRPr="008548CA">
        <w:rPr>
          <w:rStyle w:val="Char5"/>
          <w:rtl/>
        </w:rPr>
        <w:t xml:space="preserve"> </w:t>
      </w:r>
      <w:r w:rsidRPr="008548CA">
        <w:rPr>
          <w:rStyle w:val="Char5"/>
          <w:rFonts w:hint="eastAsia"/>
          <w:rtl/>
        </w:rPr>
        <w:t>عبدالله</w:t>
      </w:r>
      <w:r w:rsidRPr="008548CA">
        <w:rPr>
          <w:rStyle w:val="Char5"/>
          <w:rtl/>
        </w:rPr>
        <w:t xml:space="preserve"> </w:t>
      </w:r>
      <w:r w:rsidRPr="008548CA">
        <w:rPr>
          <w:rStyle w:val="Char5"/>
          <w:rFonts w:hint="eastAsia"/>
          <w:rtl/>
        </w:rPr>
        <w:t>رو</w:t>
      </w:r>
      <w:r w:rsidRPr="008548CA">
        <w:rPr>
          <w:rStyle w:val="Char5"/>
          <w:rFonts w:hint="cs"/>
          <w:rtl/>
        </w:rPr>
        <w:t>ی</w:t>
      </w:r>
      <w:r w:rsidRPr="008548CA">
        <w:rPr>
          <w:rStyle w:val="Char5"/>
          <w:rtl/>
        </w:rPr>
        <w:t xml:space="preserve"> </w:t>
      </w:r>
      <w:r w:rsidRPr="008548CA">
        <w:rPr>
          <w:rStyle w:val="Char5"/>
          <w:rFonts w:hint="eastAsia"/>
          <w:rtl/>
        </w:rPr>
        <w:t>گردانند،</w:t>
      </w:r>
      <w:r w:rsidRPr="008548CA">
        <w:rPr>
          <w:rStyle w:val="Char5"/>
          <w:rtl/>
        </w:rPr>
        <w:t xml:space="preserve"> </w:t>
      </w:r>
      <w:r w:rsidRPr="008548CA">
        <w:rPr>
          <w:rStyle w:val="Char5"/>
          <w:rFonts w:hint="eastAsia"/>
          <w:rtl/>
        </w:rPr>
        <w:t>کسان</w:t>
      </w:r>
      <w:r w:rsidRPr="008548CA">
        <w:rPr>
          <w:rStyle w:val="Char5"/>
          <w:rFonts w:hint="cs"/>
          <w:rtl/>
        </w:rPr>
        <w:t>ی</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هستند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اصل</w:t>
      </w:r>
      <w:r w:rsidRPr="008548CA">
        <w:rPr>
          <w:rStyle w:val="Char5"/>
          <w:rtl/>
        </w:rPr>
        <w:t xml:space="preserve"> </w:t>
      </w:r>
      <w:r w:rsidRPr="008548CA">
        <w:rPr>
          <w:rStyle w:val="Char5"/>
          <w:rFonts w:hint="eastAsia"/>
          <w:rtl/>
        </w:rPr>
        <w:t>اد</w:t>
      </w:r>
      <w:r w:rsidRPr="008548CA">
        <w:rPr>
          <w:rStyle w:val="Char5"/>
          <w:rFonts w:hint="cs"/>
          <w:rtl/>
        </w:rPr>
        <w:t>ی</w:t>
      </w:r>
      <w:r w:rsidRPr="008548CA">
        <w:rPr>
          <w:rStyle w:val="Char5"/>
          <w:rFonts w:hint="eastAsia"/>
          <w:rtl/>
        </w:rPr>
        <w:t>ان</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گر</w:t>
      </w:r>
      <w:r w:rsidRPr="008548CA">
        <w:rPr>
          <w:rStyle w:val="Char5"/>
          <w:rtl/>
        </w:rPr>
        <w:t xml:space="preserve"> </w:t>
      </w:r>
      <w:r w:rsidRPr="008548CA">
        <w:rPr>
          <w:rStyle w:val="Char5"/>
          <w:rFonts w:hint="eastAsia"/>
          <w:rtl/>
        </w:rPr>
        <w:t>متما</w:t>
      </w:r>
      <w:r w:rsidRPr="008548CA">
        <w:rPr>
          <w:rStyle w:val="Char5"/>
          <w:rFonts w:hint="cs"/>
          <w:rtl/>
        </w:rPr>
        <w:t>ی</w:t>
      </w:r>
      <w:r w:rsidRPr="008548CA">
        <w:rPr>
          <w:rStyle w:val="Char5"/>
          <w:rFonts w:hint="eastAsia"/>
          <w:rtl/>
        </w:rPr>
        <w:t>لند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با</w:t>
      </w:r>
      <w:r w:rsidR="00811778">
        <w:rPr>
          <w:rStyle w:val="Char5"/>
          <w:rtl/>
        </w:rPr>
        <w:t xml:space="preserve"> آن‌ها </w:t>
      </w:r>
      <w:r w:rsidRPr="008548CA">
        <w:rPr>
          <w:rStyle w:val="Char5"/>
          <w:rFonts w:hint="eastAsia"/>
          <w:rtl/>
        </w:rPr>
        <w:t>همرأ</w:t>
      </w:r>
      <w:r w:rsidRPr="008548CA">
        <w:rPr>
          <w:rStyle w:val="Char5"/>
          <w:rFonts w:hint="cs"/>
          <w:rtl/>
        </w:rPr>
        <w:t>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هم</w:t>
      </w:r>
      <w:r w:rsidRPr="008548CA">
        <w:rPr>
          <w:rStyle w:val="Char5"/>
          <w:rtl/>
        </w:rPr>
        <w:t xml:space="preserve"> </w:t>
      </w:r>
      <w:r w:rsidRPr="008548CA">
        <w:rPr>
          <w:rStyle w:val="Char5"/>
          <w:rFonts w:hint="eastAsia"/>
          <w:rtl/>
        </w:rPr>
        <w:t>گرا</w:t>
      </w:r>
      <w:r w:rsidRPr="008548CA">
        <w:rPr>
          <w:rStyle w:val="Char5"/>
          <w:rFonts w:hint="cs"/>
          <w:rtl/>
        </w:rPr>
        <w:t>ی</w:t>
      </w:r>
      <w:r w:rsidRPr="008548CA">
        <w:rPr>
          <w:rStyle w:val="Char5"/>
          <w:rFonts w:hint="eastAsia"/>
          <w:rtl/>
        </w:rPr>
        <w:t>ند،</w:t>
      </w:r>
      <w:r w:rsidRPr="008548CA">
        <w:rPr>
          <w:rStyle w:val="Char5"/>
          <w:rtl/>
        </w:rPr>
        <w:t xml:space="preserve"> </w:t>
      </w:r>
      <w:r w:rsidRPr="008548CA">
        <w:rPr>
          <w:rStyle w:val="Char5"/>
          <w:rFonts w:hint="eastAsia"/>
          <w:rtl/>
        </w:rPr>
        <w:t>اما</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ان</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سه</w:t>
      </w:r>
      <w:r w:rsidRPr="008548CA">
        <w:rPr>
          <w:rStyle w:val="Char5"/>
          <w:rtl/>
        </w:rPr>
        <w:t xml:space="preserve"> </w:t>
      </w:r>
      <w:r w:rsidRPr="008548CA">
        <w:rPr>
          <w:rStyle w:val="Char5"/>
          <w:rFonts w:hint="eastAsia"/>
          <w:rtl/>
        </w:rPr>
        <w:t>عنصر</w:t>
      </w:r>
      <w:r w:rsidRPr="008548CA">
        <w:rPr>
          <w:rStyle w:val="Char5"/>
          <w:rtl/>
        </w:rPr>
        <w:t xml:space="preserve"> </w:t>
      </w:r>
      <w:r w:rsidRPr="008548CA">
        <w:rPr>
          <w:rStyle w:val="Char5"/>
          <w:rFonts w:hint="eastAsia"/>
          <w:rtl/>
        </w:rPr>
        <w:t>مهم</w:t>
      </w:r>
      <w:r w:rsidRPr="008548CA">
        <w:rPr>
          <w:rStyle w:val="Char5"/>
          <w:rtl/>
        </w:rPr>
        <w:t xml:space="preserve"> </w:t>
      </w:r>
      <w:r w:rsidRPr="008548CA">
        <w:rPr>
          <w:rStyle w:val="Char5"/>
          <w:rFonts w:hint="eastAsia"/>
          <w:rtl/>
        </w:rPr>
        <w:t>کجاست</w:t>
      </w:r>
      <w:r w:rsidRPr="008548CA">
        <w:rPr>
          <w:rStyle w:val="Char5"/>
          <w:rtl/>
        </w:rPr>
        <w:t xml:space="preserve">: </w:t>
      </w:r>
      <w:r w:rsidRPr="008548CA">
        <w:rPr>
          <w:rStyle w:val="Char5"/>
          <w:rFonts w:hint="eastAsia"/>
          <w:rtl/>
        </w:rPr>
        <w:t>خشنود</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اسلام</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محمد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عنوان</w:t>
      </w:r>
      <w:r w:rsidRPr="008548CA">
        <w:rPr>
          <w:rStyle w:val="Char5"/>
          <w:rtl/>
        </w:rPr>
        <w:t xml:space="preserve"> </w:t>
      </w:r>
      <w:r w:rsidRPr="008548CA">
        <w:rPr>
          <w:rStyle w:val="Char5"/>
          <w:rFonts w:hint="eastAsia"/>
          <w:rtl/>
        </w:rPr>
        <w:t>پروردگار</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امبر؟</w:t>
      </w:r>
      <w:r w:rsidRPr="008548CA">
        <w:rPr>
          <w:rStyle w:val="Char5"/>
          <w:rtl/>
        </w:rPr>
        <w:t xml:space="preserve"> </w:t>
      </w:r>
    </w:p>
    <w:p w:rsidR="000B5A71" w:rsidRPr="008548CA" w:rsidRDefault="000B5A71" w:rsidP="004A01ED">
      <w:pPr>
        <w:ind w:firstLine="284"/>
        <w:jc w:val="both"/>
        <w:rPr>
          <w:rStyle w:val="Char5"/>
          <w:rtl/>
        </w:rPr>
      </w:pPr>
      <w:r w:rsidRPr="008548CA">
        <w:rPr>
          <w:rStyle w:val="Char5"/>
          <w:rFonts w:hint="eastAsia"/>
          <w:rtl/>
        </w:rPr>
        <w:t>قرآن</w:t>
      </w:r>
      <w:r w:rsidRPr="008548CA">
        <w:rPr>
          <w:rStyle w:val="Char5"/>
          <w:rtl/>
        </w:rPr>
        <w:t xml:space="preserve"> </w:t>
      </w:r>
      <w:r w:rsidRPr="008548CA">
        <w:rPr>
          <w:rStyle w:val="Char5"/>
          <w:rFonts w:hint="eastAsia"/>
          <w:rtl/>
        </w:rPr>
        <w:t>سرشار</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توص</w:t>
      </w:r>
      <w:r w:rsidRPr="008548CA">
        <w:rPr>
          <w:rStyle w:val="Char5"/>
          <w:rFonts w:hint="cs"/>
          <w:rtl/>
        </w:rPr>
        <w:t>ی</w:t>
      </w:r>
      <w:r w:rsidRPr="008548CA">
        <w:rPr>
          <w:rStyle w:val="Char5"/>
          <w:rFonts w:hint="eastAsia"/>
          <w:rtl/>
        </w:rPr>
        <w:t>ف</w:t>
      </w:r>
      <w:r w:rsidRPr="008548CA">
        <w:rPr>
          <w:rStyle w:val="Char5"/>
          <w:rtl/>
        </w:rPr>
        <w:t xml:space="preserve"> </w:t>
      </w:r>
      <w:r w:rsidRPr="008548CA">
        <w:rPr>
          <w:rStyle w:val="Char5"/>
          <w:rFonts w:hint="eastAsia"/>
          <w:rtl/>
        </w:rPr>
        <w:t>مشرک</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است،</w:t>
      </w:r>
      <w:r w:rsidR="00AA1E97">
        <w:rPr>
          <w:rStyle w:val="Char5"/>
          <w:rtl/>
        </w:rPr>
        <w:t xml:space="preserve"> اینکه</w:t>
      </w:r>
      <w:r w:rsidR="00811778">
        <w:rPr>
          <w:rStyle w:val="Char5"/>
          <w:rtl/>
        </w:rPr>
        <w:t xml:space="preserve"> آن‌ها </w:t>
      </w:r>
      <w:r w:rsidRPr="008548CA">
        <w:rPr>
          <w:rStyle w:val="Char5"/>
          <w:rFonts w:hint="eastAsia"/>
          <w:rtl/>
        </w:rPr>
        <w:t>به</w:t>
      </w:r>
      <w:r w:rsidRPr="008548CA">
        <w:rPr>
          <w:rStyle w:val="Char5"/>
          <w:rtl/>
        </w:rPr>
        <w:t xml:space="preserve"> </w:t>
      </w:r>
      <w:r w:rsidRPr="008548CA">
        <w:rPr>
          <w:rStyle w:val="Char5"/>
          <w:rFonts w:hint="eastAsia"/>
          <w:rtl/>
        </w:rPr>
        <w:t>جا</w:t>
      </w:r>
      <w:r w:rsidRPr="008548CA">
        <w:rPr>
          <w:rStyle w:val="Char5"/>
          <w:rFonts w:hint="cs"/>
          <w:rtl/>
        </w:rPr>
        <w:t>ی</w:t>
      </w:r>
      <w:r w:rsidRPr="008548CA">
        <w:rPr>
          <w:rStyle w:val="Char5"/>
          <w:rtl/>
        </w:rPr>
        <w:t xml:space="preserve"> </w:t>
      </w:r>
      <w:r w:rsidRPr="008548CA">
        <w:rPr>
          <w:rStyle w:val="Char5"/>
          <w:rFonts w:hint="eastAsia"/>
          <w:rtl/>
        </w:rPr>
        <w:t>الله</w:t>
      </w:r>
      <w:r w:rsidRPr="008548CA">
        <w:rPr>
          <w:rStyle w:val="Char5"/>
          <w:rtl/>
        </w:rPr>
        <w:t xml:space="preserve"> </w:t>
      </w:r>
      <w:r w:rsidRPr="008548CA">
        <w:rPr>
          <w:rStyle w:val="Char5"/>
          <w:rFonts w:hint="eastAsia"/>
          <w:rtl/>
        </w:rPr>
        <w:t>دوستان</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گر</w:t>
      </w:r>
      <w:r w:rsidRPr="008548CA">
        <w:rPr>
          <w:rStyle w:val="Char5"/>
          <w:rtl/>
        </w:rPr>
        <w:t xml:space="preserve"> </w:t>
      </w:r>
      <w:r w:rsidRPr="008548CA">
        <w:rPr>
          <w:rStyle w:val="Char5"/>
          <w:rFonts w:hint="eastAsia"/>
          <w:rtl/>
        </w:rPr>
        <w:t>اتخاذ</w:t>
      </w:r>
      <w:r w:rsidRPr="008548CA">
        <w:rPr>
          <w:rStyle w:val="Char5"/>
          <w:rtl/>
        </w:rPr>
        <w:t xml:space="preserve"> </w:t>
      </w:r>
      <w:r w:rsidRPr="008548CA">
        <w:rPr>
          <w:rStyle w:val="Char5"/>
          <w:rFonts w:hint="eastAsia"/>
          <w:rtl/>
        </w:rPr>
        <w:t>کردند</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حال</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شمار</w:t>
      </w:r>
      <w:r w:rsidRPr="008548CA">
        <w:rPr>
          <w:rStyle w:val="Char5"/>
          <w:rtl/>
        </w:rPr>
        <w:t xml:space="preserve"> </w:t>
      </w:r>
      <w:r w:rsidRPr="008548CA">
        <w:rPr>
          <w:rStyle w:val="Char5"/>
          <w:rFonts w:hint="eastAsia"/>
          <w:rtl/>
        </w:rPr>
        <w:t>تمام</w:t>
      </w:r>
      <w:r w:rsidRPr="008548CA">
        <w:rPr>
          <w:rStyle w:val="Char5"/>
          <w:rFonts w:hint="cs"/>
          <w:rtl/>
        </w:rPr>
        <w:t>ی</w:t>
      </w:r>
      <w:r w:rsidRPr="008548CA">
        <w:rPr>
          <w:rStyle w:val="Char5"/>
          <w:rFonts w:hint="eastAsia"/>
          <w:rtl/>
        </w:rPr>
        <w:t>ت</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مان،</w:t>
      </w:r>
      <w:r w:rsidRPr="008548CA">
        <w:rPr>
          <w:rStyle w:val="Char5"/>
          <w:rtl/>
        </w:rPr>
        <w:t xml:space="preserve"> </w:t>
      </w:r>
      <w:r w:rsidRPr="008548CA">
        <w:rPr>
          <w:rStyle w:val="Char5"/>
          <w:rFonts w:hint="eastAsia"/>
          <w:rtl/>
        </w:rPr>
        <w:t>درست</w:t>
      </w:r>
      <w:r w:rsidRPr="008548CA">
        <w:rPr>
          <w:rStyle w:val="Char5"/>
          <w:rFonts w:hint="cs"/>
          <w:rtl/>
        </w:rPr>
        <w:t>ی</w:t>
      </w:r>
      <w:r w:rsidRPr="008548CA">
        <w:rPr>
          <w:rStyle w:val="Char5"/>
          <w:rtl/>
        </w:rPr>
        <w:t xml:space="preserve"> </w:t>
      </w:r>
      <w:r w:rsidRPr="008548CA">
        <w:rPr>
          <w:rStyle w:val="Char5"/>
          <w:rFonts w:hint="eastAsia"/>
          <w:rtl/>
        </w:rPr>
        <w:t>دوست</w:t>
      </w:r>
      <w:r w:rsidRPr="008548CA">
        <w:rPr>
          <w:rStyle w:val="Char5"/>
          <w:rFonts w:hint="cs"/>
          <w:rtl/>
        </w:rPr>
        <w:t>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دشمن</w:t>
      </w:r>
      <w:r w:rsidRPr="008548CA">
        <w:rPr>
          <w:rStyle w:val="Char5"/>
          <w:rFonts w:hint="cs"/>
          <w:rtl/>
        </w:rPr>
        <w:t>ی</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مدار</w:t>
      </w:r>
      <w:r w:rsidRPr="008548CA">
        <w:rPr>
          <w:rStyle w:val="Char5"/>
          <w:rtl/>
        </w:rPr>
        <w:t xml:space="preserve"> </w:t>
      </w:r>
      <w:r w:rsidRPr="008548CA">
        <w:rPr>
          <w:rStyle w:val="Char5"/>
          <w:rFonts w:hint="eastAsia"/>
          <w:rtl/>
        </w:rPr>
        <w:t>اسلام</w:t>
      </w:r>
      <w:r w:rsidRPr="008548CA">
        <w:rPr>
          <w:rStyle w:val="Char5"/>
          <w:rtl/>
        </w:rPr>
        <w:t xml:space="preserve"> </w:t>
      </w:r>
      <w:r w:rsidRPr="008548CA">
        <w:rPr>
          <w:rStyle w:val="Char5"/>
          <w:rFonts w:hint="eastAsia"/>
          <w:rtl/>
        </w:rPr>
        <w:t>گرد</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‏گردد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انسان</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جان</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دل</w:t>
      </w:r>
      <w:r w:rsidRPr="008548CA">
        <w:rPr>
          <w:rStyle w:val="Char5"/>
          <w:rtl/>
        </w:rPr>
        <w:t xml:space="preserve"> </w:t>
      </w:r>
      <w:r w:rsidRPr="008548CA">
        <w:rPr>
          <w:rStyle w:val="Char5"/>
          <w:rFonts w:hint="eastAsia"/>
          <w:rtl/>
        </w:rPr>
        <w:t>پرستش</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بپذ</w:t>
      </w:r>
      <w:r w:rsidRPr="008548CA">
        <w:rPr>
          <w:rStyle w:val="Char5"/>
          <w:rFonts w:hint="cs"/>
          <w:rtl/>
        </w:rPr>
        <w:t>ی</w:t>
      </w:r>
      <w:r w:rsidRPr="008548CA">
        <w:rPr>
          <w:rStyle w:val="Char5"/>
          <w:rFonts w:hint="eastAsia"/>
          <w:rtl/>
        </w:rPr>
        <w:t>رد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پرستش</w:t>
      </w:r>
      <w:r w:rsidRPr="008548CA">
        <w:rPr>
          <w:rStyle w:val="Char5"/>
          <w:rtl/>
        </w:rPr>
        <w:t xml:space="preserve"> </w:t>
      </w:r>
      <w:r w:rsidRPr="008548CA">
        <w:rPr>
          <w:rStyle w:val="Char5"/>
          <w:rFonts w:hint="eastAsia"/>
          <w:rtl/>
        </w:rPr>
        <w:t>غ</w:t>
      </w:r>
      <w:r w:rsidRPr="008548CA">
        <w:rPr>
          <w:rStyle w:val="Char5"/>
          <w:rFonts w:hint="cs"/>
          <w:rtl/>
        </w:rPr>
        <w:t>ی</w:t>
      </w:r>
      <w:r w:rsidRPr="008548CA">
        <w:rPr>
          <w:rStyle w:val="Char5"/>
          <w:rFonts w:hint="eastAsia"/>
          <w:rtl/>
        </w:rPr>
        <w:t>ر</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ناخرسند</w:t>
      </w:r>
      <w:r w:rsidRPr="008548CA">
        <w:rPr>
          <w:rStyle w:val="Char5"/>
          <w:rtl/>
        </w:rPr>
        <w:t xml:space="preserve"> </w:t>
      </w:r>
      <w:r w:rsidRPr="008548CA">
        <w:rPr>
          <w:rStyle w:val="Char5"/>
          <w:rFonts w:hint="eastAsia"/>
          <w:rtl/>
        </w:rPr>
        <w:t>باشد</w:t>
      </w:r>
      <w:r w:rsidRPr="008548CA">
        <w:rPr>
          <w:rStyle w:val="Char5"/>
          <w:rtl/>
        </w:rPr>
        <w:t>.</w:t>
      </w:r>
    </w:p>
    <w:p w:rsidR="000B5A71" w:rsidRPr="005624B5" w:rsidRDefault="000B5A71" w:rsidP="00DC68A2">
      <w:pPr>
        <w:pStyle w:val="a0"/>
        <w:rPr>
          <w:rtl/>
        </w:rPr>
      </w:pPr>
      <w:bookmarkStart w:id="295" w:name="_Toc228635685"/>
      <w:bookmarkStart w:id="296" w:name="_Toc228854261"/>
      <w:bookmarkStart w:id="297" w:name="_Toc435795820"/>
      <w:r w:rsidRPr="005624B5">
        <w:rPr>
          <w:rtl/>
        </w:rPr>
        <w:t>قبول کردن خدا و خشنودی از او</w:t>
      </w:r>
      <w:bookmarkEnd w:id="295"/>
      <w:bookmarkEnd w:id="296"/>
      <w:bookmarkEnd w:id="297"/>
    </w:p>
    <w:p w:rsidR="000B5A71" w:rsidRPr="008548CA" w:rsidRDefault="000B5A71" w:rsidP="004A01ED">
      <w:pPr>
        <w:ind w:firstLine="284"/>
        <w:jc w:val="both"/>
        <w:rPr>
          <w:rStyle w:val="Char5"/>
          <w:rtl/>
        </w:rPr>
      </w:pPr>
      <w:r w:rsidRPr="008548CA">
        <w:rPr>
          <w:rStyle w:val="Char5"/>
          <w:rFonts w:hint="eastAsia"/>
          <w:rtl/>
        </w:rPr>
        <w:t>اکنون</w:t>
      </w:r>
      <w:r w:rsidRPr="008548CA">
        <w:rPr>
          <w:rStyle w:val="Char5"/>
          <w:rtl/>
        </w:rPr>
        <w:t xml:space="preserve"> </w:t>
      </w:r>
      <w:r w:rsidRPr="008548CA">
        <w:rPr>
          <w:rStyle w:val="Char5"/>
          <w:rFonts w:hint="eastAsia"/>
          <w:rtl/>
        </w:rPr>
        <w:t>درباره‏</w:t>
      </w:r>
      <w:r w:rsidRPr="008548CA">
        <w:rPr>
          <w:rStyle w:val="Char5"/>
          <w:rFonts w:hint="cs"/>
          <w:rtl/>
        </w:rPr>
        <w:t>ی</w:t>
      </w:r>
      <w:r w:rsidRPr="008548CA">
        <w:rPr>
          <w:rStyle w:val="Char5"/>
          <w:rtl/>
        </w:rPr>
        <w:t xml:space="preserve"> </w:t>
      </w:r>
      <w:r w:rsidRPr="008548CA">
        <w:rPr>
          <w:rStyle w:val="Char5"/>
          <w:rFonts w:hint="eastAsia"/>
          <w:rtl/>
        </w:rPr>
        <w:t>پذ</w:t>
      </w:r>
      <w:r w:rsidRPr="008548CA">
        <w:rPr>
          <w:rStyle w:val="Char5"/>
          <w:rFonts w:hint="cs"/>
          <w:rtl/>
        </w:rPr>
        <w:t>ی</w:t>
      </w:r>
      <w:r w:rsidRPr="008548CA">
        <w:rPr>
          <w:rStyle w:val="Char5"/>
          <w:rFonts w:hint="eastAsia"/>
          <w:rtl/>
        </w:rPr>
        <w:t>رفتن</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عنوان</w:t>
      </w:r>
      <w:r w:rsidRPr="008548CA">
        <w:rPr>
          <w:rStyle w:val="Char5"/>
          <w:rtl/>
        </w:rPr>
        <w:t xml:space="preserve"> </w:t>
      </w:r>
      <w:r w:rsidRPr="008548CA">
        <w:rPr>
          <w:rStyle w:val="Char5"/>
          <w:rFonts w:hint="eastAsia"/>
          <w:rtl/>
        </w:rPr>
        <w:t>رب</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خرسند</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جانب</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فرق</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دو</w:t>
      </w:r>
      <w:r w:rsidRPr="008548CA">
        <w:rPr>
          <w:rStyle w:val="Char5"/>
          <w:rtl/>
        </w:rPr>
        <w:t xml:space="preserve"> </w:t>
      </w:r>
      <w:r w:rsidRPr="008548CA">
        <w:rPr>
          <w:rStyle w:val="Char5"/>
          <w:rFonts w:hint="eastAsia"/>
          <w:rtl/>
        </w:rPr>
        <w:t>سخن</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‏گو</w:t>
      </w:r>
      <w:r w:rsidRPr="008548CA">
        <w:rPr>
          <w:rStyle w:val="Char5"/>
          <w:rFonts w:hint="cs"/>
          <w:rtl/>
        </w:rPr>
        <w:t>یی</w:t>
      </w:r>
      <w:r w:rsidRPr="008548CA">
        <w:rPr>
          <w:rStyle w:val="Char5"/>
          <w:rFonts w:hint="eastAsia"/>
          <w:rtl/>
        </w:rPr>
        <w:t>م</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شتر</w:t>
      </w:r>
      <w:r w:rsidRPr="008548CA">
        <w:rPr>
          <w:rStyle w:val="Char5"/>
          <w:rtl/>
        </w:rPr>
        <w:t xml:space="preserve"> </w:t>
      </w:r>
      <w:r w:rsidRPr="008548CA">
        <w:rPr>
          <w:rStyle w:val="Char5"/>
          <w:rFonts w:hint="eastAsia"/>
          <w:rtl/>
        </w:rPr>
        <w:t>درباره‏</w:t>
      </w:r>
      <w:r w:rsidRPr="008548CA">
        <w:rPr>
          <w:rStyle w:val="Char5"/>
          <w:rFonts w:hint="cs"/>
          <w:rtl/>
        </w:rPr>
        <w:t>ی</w:t>
      </w:r>
      <w:r w:rsidRPr="008548CA">
        <w:rPr>
          <w:rStyle w:val="Char5"/>
          <w:rtl/>
        </w:rPr>
        <w:t xml:space="preserve"> </w:t>
      </w:r>
      <w:r w:rsidRPr="008548CA">
        <w:rPr>
          <w:rStyle w:val="Char5"/>
          <w:rFonts w:hint="eastAsia"/>
          <w:rtl/>
        </w:rPr>
        <w:t>خشنود</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قبول</w:t>
      </w:r>
      <w:r w:rsidRPr="008548CA">
        <w:rPr>
          <w:rStyle w:val="Char5"/>
          <w:rtl/>
        </w:rPr>
        <w:t xml:space="preserve"> </w:t>
      </w:r>
      <w:r w:rsidRPr="008548CA">
        <w:rPr>
          <w:rStyle w:val="Char5"/>
          <w:rFonts w:hint="eastAsia"/>
          <w:rtl/>
        </w:rPr>
        <w:t>کردن</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عنوان</w:t>
      </w:r>
      <w:r w:rsidRPr="008548CA">
        <w:rPr>
          <w:rStyle w:val="Char5"/>
          <w:rtl/>
        </w:rPr>
        <w:t xml:space="preserve"> </w:t>
      </w:r>
      <w:r w:rsidRPr="008548CA">
        <w:rPr>
          <w:rStyle w:val="Char5"/>
          <w:rFonts w:hint="eastAsia"/>
          <w:rtl/>
        </w:rPr>
        <w:t>رب</w:t>
      </w:r>
      <w:r w:rsidRPr="008548CA">
        <w:rPr>
          <w:rStyle w:val="Char5"/>
          <w:rtl/>
        </w:rPr>
        <w:t xml:space="preserve"> </w:t>
      </w:r>
      <w:r w:rsidRPr="008548CA">
        <w:rPr>
          <w:rStyle w:val="Char5"/>
          <w:rFonts w:hint="eastAsia"/>
          <w:rtl/>
        </w:rPr>
        <w:t>صحبت</w:t>
      </w:r>
      <w:r w:rsidRPr="008548CA">
        <w:rPr>
          <w:rStyle w:val="Char5"/>
          <w:rtl/>
        </w:rPr>
        <w:t xml:space="preserve"> </w:t>
      </w:r>
      <w:r w:rsidRPr="008548CA">
        <w:rPr>
          <w:rStyle w:val="Char5"/>
          <w:rFonts w:hint="eastAsia"/>
          <w:rtl/>
        </w:rPr>
        <w:t>کرد</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اما</w:t>
      </w:r>
      <w:r w:rsidRPr="008548CA">
        <w:rPr>
          <w:rStyle w:val="Char5"/>
          <w:rtl/>
        </w:rPr>
        <w:t xml:space="preserve"> </w:t>
      </w:r>
      <w:r w:rsidRPr="008548CA">
        <w:rPr>
          <w:rStyle w:val="Char5"/>
          <w:rFonts w:hint="eastAsia"/>
          <w:rtl/>
        </w:rPr>
        <w:t>خشنود</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cs"/>
          <w:rtl/>
        </w:rPr>
        <w:t>ی</w:t>
      </w:r>
      <w:r w:rsidRPr="008548CA">
        <w:rPr>
          <w:rStyle w:val="Char5"/>
          <w:rFonts w:hint="eastAsia"/>
          <w:rtl/>
        </w:rPr>
        <w:t>عن</w:t>
      </w:r>
      <w:r w:rsidRPr="008548CA">
        <w:rPr>
          <w:rStyle w:val="Char5"/>
          <w:rFonts w:hint="cs"/>
          <w:rtl/>
        </w:rPr>
        <w:t>ی</w:t>
      </w:r>
      <w:r w:rsidRPr="008548CA">
        <w:rPr>
          <w:rStyle w:val="Char5"/>
          <w:rtl/>
        </w:rPr>
        <w:t xml:space="preserve"> </w:t>
      </w:r>
      <w:r w:rsidRPr="008548CA">
        <w:rPr>
          <w:rStyle w:val="Char5"/>
          <w:rFonts w:hint="eastAsia"/>
          <w:rtl/>
        </w:rPr>
        <w:t>رضا</w:t>
      </w:r>
      <w:r w:rsidRPr="008548CA">
        <w:rPr>
          <w:rStyle w:val="Char5"/>
          <w:rFonts w:hint="cs"/>
          <w:rtl/>
        </w:rPr>
        <w:t>ی</w:t>
      </w:r>
      <w:r w:rsidRPr="008548CA">
        <w:rPr>
          <w:rStyle w:val="Char5"/>
          <w:rFonts w:hint="eastAsia"/>
          <w:rtl/>
        </w:rPr>
        <w:t>ت</w:t>
      </w:r>
      <w:r w:rsidRPr="008548CA">
        <w:rPr>
          <w:rStyle w:val="Char5"/>
          <w:rtl/>
        </w:rPr>
        <w:t xml:space="preserve"> </w:t>
      </w:r>
      <w:r w:rsidRPr="008548CA">
        <w:rPr>
          <w:rStyle w:val="Char5"/>
          <w:rFonts w:hint="eastAsia"/>
          <w:rtl/>
        </w:rPr>
        <w:t>به</w:t>
      </w:r>
      <w:r w:rsidR="00D837E7">
        <w:rPr>
          <w:rStyle w:val="Char5"/>
          <w:rtl/>
        </w:rPr>
        <w:t xml:space="preserve"> </w:t>
      </w:r>
      <w:r w:rsidRPr="008548CA">
        <w:rPr>
          <w:rStyle w:val="Char5"/>
          <w:rFonts w:hint="eastAsia"/>
          <w:rtl/>
        </w:rPr>
        <w:t>هر</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مقدر</w:t>
      </w:r>
      <w:r w:rsidRPr="008548CA">
        <w:rPr>
          <w:rStyle w:val="Char5"/>
          <w:rtl/>
        </w:rPr>
        <w:t xml:space="preserve"> </w:t>
      </w:r>
      <w:r w:rsidRPr="008548CA">
        <w:rPr>
          <w:rStyle w:val="Char5"/>
          <w:rFonts w:hint="eastAsia"/>
          <w:rtl/>
        </w:rPr>
        <w:t>کرده</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آغاز</w:t>
      </w:r>
      <w:r w:rsidRPr="008548CA">
        <w:rPr>
          <w:rStyle w:val="Char5"/>
          <w:rtl/>
        </w:rPr>
        <w:t xml:space="preserve"> </w:t>
      </w:r>
      <w:r w:rsidRPr="008548CA">
        <w:rPr>
          <w:rStyle w:val="Char5"/>
          <w:rFonts w:hint="eastAsia"/>
          <w:rtl/>
        </w:rPr>
        <w:t>گفت</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قبول</w:t>
      </w:r>
      <w:r w:rsidRPr="008548CA">
        <w:rPr>
          <w:rStyle w:val="Char5"/>
          <w:rtl/>
        </w:rPr>
        <w:t xml:space="preserve"> </w:t>
      </w:r>
      <w:r w:rsidRPr="008548CA">
        <w:rPr>
          <w:rStyle w:val="Char5"/>
          <w:rFonts w:hint="eastAsia"/>
          <w:rtl/>
        </w:rPr>
        <w:t>کردن</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cs"/>
          <w:rtl/>
        </w:rPr>
        <w:t>ی</w:t>
      </w:r>
      <w:r w:rsidRPr="008548CA">
        <w:rPr>
          <w:rStyle w:val="Char5"/>
          <w:rFonts w:hint="eastAsia"/>
          <w:rtl/>
        </w:rPr>
        <w:t>عن</w:t>
      </w:r>
      <w:r w:rsidRPr="008548CA">
        <w:rPr>
          <w:rStyle w:val="Char5"/>
          <w:rFonts w:hint="cs"/>
          <w:rtl/>
        </w:rPr>
        <w:t>ی</w:t>
      </w:r>
      <w:r w:rsidRPr="008548CA">
        <w:rPr>
          <w:rStyle w:val="Char5"/>
          <w:rtl/>
        </w:rPr>
        <w:t xml:space="preserve"> </w:t>
      </w:r>
      <w:r w:rsidRPr="008548CA">
        <w:rPr>
          <w:rStyle w:val="Char5"/>
          <w:rFonts w:hint="eastAsia"/>
          <w:rtl/>
        </w:rPr>
        <w:t>بپذ</w:t>
      </w:r>
      <w:r w:rsidRPr="008548CA">
        <w:rPr>
          <w:rStyle w:val="Char5"/>
          <w:rFonts w:hint="cs"/>
          <w:rtl/>
        </w:rPr>
        <w:t>ی</w:t>
      </w:r>
      <w:r w:rsidRPr="008548CA">
        <w:rPr>
          <w:rStyle w:val="Char5"/>
          <w:rFonts w:hint="eastAsia"/>
          <w:rtl/>
        </w:rPr>
        <w:t>ر</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اله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تنها</w:t>
      </w:r>
      <w:r w:rsidRPr="008548CA">
        <w:rPr>
          <w:rStyle w:val="Char5"/>
          <w:rtl/>
        </w:rPr>
        <w:t xml:space="preserve"> </w:t>
      </w:r>
      <w:r w:rsidRPr="008548CA">
        <w:rPr>
          <w:rStyle w:val="Char5"/>
          <w:rFonts w:hint="eastAsia"/>
          <w:rtl/>
        </w:rPr>
        <w:t>معبود،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حکم</w:t>
      </w:r>
      <w:r w:rsidRPr="008548CA">
        <w:rPr>
          <w:rStyle w:val="Char5"/>
          <w:rtl/>
        </w:rPr>
        <w:t xml:space="preserve"> </w:t>
      </w:r>
      <w:r w:rsidRPr="008548CA">
        <w:rPr>
          <w:rStyle w:val="Char5"/>
          <w:rFonts w:hint="eastAsia"/>
          <w:rtl/>
        </w:rPr>
        <w:t>تنها</w:t>
      </w:r>
      <w:r w:rsidRPr="008548CA">
        <w:rPr>
          <w:rStyle w:val="Char5"/>
          <w:rtl/>
        </w:rPr>
        <w:t xml:space="preserve"> </w:t>
      </w:r>
      <w:r w:rsidRPr="008548CA">
        <w:rPr>
          <w:rStyle w:val="Char5"/>
          <w:rFonts w:hint="eastAsia"/>
          <w:rtl/>
        </w:rPr>
        <w:t>حکم</w:t>
      </w:r>
      <w:r w:rsidRPr="008548CA">
        <w:rPr>
          <w:rStyle w:val="Char5"/>
          <w:rtl/>
        </w:rPr>
        <w:t xml:space="preserve"> </w:t>
      </w:r>
      <w:r w:rsidRPr="008548CA">
        <w:rPr>
          <w:rStyle w:val="Char5"/>
          <w:rFonts w:hint="eastAsia"/>
          <w:rtl/>
        </w:rPr>
        <w:t>اوست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هر</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وضع</w:t>
      </w:r>
      <w:r w:rsidRPr="008548CA">
        <w:rPr>
          <w:rStyle w:val="Char5"/>
          <w:rtl/>
        </w:rPr>
        <w:t xml:space="preserve"> </w:t>
      </w:r>
      <w:r w:rsidRPr="008548CA">
        <w:rPr>
          <w:rStyle w:val="Char5"/>
          <w:rFonts w:hint="eastAsia"/>
          <w:rtl/>
        </w:rPr>
        <w:t>کرده</w:t>
      </w:r>
      <w:r w:rsidRPr="008548CA">
        <w:rPr>
          <w:rStyle w:val="Char5"/>
          <w:rtl/>
        </w:rPr>
        <w:t xml:space="preserve"> </w:t>
      </w:r>
      <w:r w:rsidRPr="008548CA">
        <w:rPr>
          <w:rStyle w:val="Char5"/>
          <w:rFonts w:hint="eastAsia"/>
          <w:rtl/>
        </w:rPr>
        <w:t>تن</w:t>
      </w:r>
      <w:r w:rsidRPr="008548CA">
        <w:rPr>
          <w:rStyle w:val="Char5"/>
          <w:rtl/>
        </w:rPr>
        <w:t xml:space="preserve"> </w:t>
      </w:r>
      <w:r w:rsidRPr="008548CA">
        <w:rPr>
          <w:rStyle w:val="Char5"/>
          <w:rFonts w:hint="eastAsia"/>
          <w:rtl/>
        </w:rPr>
        <w:t>بده</w:t>
      </w:r>
      <w:r w:rsidRPr="008548CA">
        <w:rPr>
          <w:rStyle w:val="Char5"/>
          <w:rFonts w:hint="cs"/>
          <w:rtl/>
        </w:rPr>
        <w:t>ی</w:t>
      </w:r>
      <w:r w:rsidRPr="008548CA">
        <w:rPr>
          <w:rStyle w:val="Char5"/>
          <w:rFonts w:hint="eastAsia"/>
          <w:rtl/>
        </w:rPr>
        <w:t>م</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اما</w:t>
      </w:r>
      <w:r w:rsidRPr="008548CA">
        <w:rPr>
          <w:rStyle w:val="Char5"/>
          <w:rtl/>
        </w:rPr>
        <w:t xml:space="preserve"> </w:t>
      </w:r>
      <w:r w:rsidRPr="008548CA">
        <w:rPr>
          <w:rStyle w:val="Char5"/>
          <w:rFonts w:hint="eastAsia"/>
          <w:rtl/>
        </w:rPr>
        <w:t>خشنود</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چنان</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قضا</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قدرش</w:t>
      </w:r>
      <w:r w:rsidRPr="008548CA">
        <w:rPr>
          <w:rStyle w:val="Char5"/>
          <w:rtl/>
        </w:rPr>
        <w:t xml:space="preserve"> </w:t>
      </w:r>
      <w:r w:rsidRPr="008548CA">
        <w:rPr>
          <w:rStyle w:val="Char5"/>
          <w:rFonts w:hint="eastAsia"/>
          <w:rtl/>
        </w:rPr>
        <w:t>رضا</w:t>
      </w:r>
      <w:r w:rsidRPr="008548CA">
        <w:rPr>
          <w:rStyle w:val="Char5"/>
          <w:rFonts w:hint="cs"/>
          <w:rtl/>
        </w:rPr>
        <w:t>ی</w:t>
      </w:r>
      <w:r w:rsidRPr="008548CA">
        <w:rPr>
          <w:rStyle w:val="Char5"/>
          <w:rFonts w:hint="eastAsia"/>
          <w:rtl/>
        </w:rPr>
        <w:t>تمند</w:t>
      </w:r>
      <w:r w:rsidRPr="008548CA">
        <w:rPr>
          <w:rStyle w:val="Char5"/>
          <w:rtl/>
        </w:rPr>
        <w:t xml:space="preserve"> </w:t>
      </w:r>
      <w:r w:rsidRPr="008548CA">
        <w:rPr>
          <w:rStyle w:val="Char5"/>
          <w:rFonts w:hint="eastAsia"/>
          <w:rtl/>
        </w:rPr>
        <w:t>باش</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مثلاً</w:t>
      </w:r>
      <w:r w:rsidRPr="008548CA">
        <w:rPr>
          <w:rStyle w:val="Char5"/>
          <w:rtl/>
        </w:rPr>
        <w:t xml:space="preserve"> </w:t>
      </w:r>
      <w:r w:rsidRPr="008548CA">
        <w:rPr>
          <w:rStyle w:val="Char5"/>
          <w:rFonts w:hint="eastAsia"/>
          <w:rtl/>
        </w:rPr>
        <w:t>شما</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پروردگار</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Fonts w:hint="eastAsia"/>
          <w:rtl/>
        </w:rPr>
        <w:t>تان</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آورده</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مقدر</w:t>
      </w:r>
      <w:r w:rsidRPr="008548CA">
        <w:rPr>
          <w:rStyle w:val="Char5"/>
          <w:rtl/>
        </w:rPr>
        <w:t xml:space="preserve"> </w:t>
      </w:r>
      <w:r w:rsidRPr="008548CA">
        <w:rPr>
          <w:rStyle w:val="Char5"/>
          <w:rFonts w:hint="eastAsia"/>
          <w:rtl/>
        </w:rPr>
        <w:t>کرده</w:t>
      </w:r>
      <w:r w:rsidRPr="008548CA">
        <w:rPr>
          <w:rStyle w:val="Char5"/>
          <w:rtl/>
        </w:rPr>
        <w:t xml:space="preserve"> </w:t>
      </w:r>
      <w:r w:rsidRPr="008548CA">
        <w:rPr>
          <w:rStyle w:val="Char5"/>
          <w:rFonts w:hint="eastAsia"/>
          <w:rtl/>
        </w:rPr>
        <w:t>خشنود</w:t>
      </w:r>
      <w:r w:rsidRPr="008548CA">
        <w:rPr>
          <w:rStyle w:val="Char5"/>
          <w:rtl/>
        </w:rPr>
        <w:t xml:space="preserve"> </w:t>
      </w:r>
      <w:r w:rsidRPr="008548CA">
        <w:rPr>
          <w:rStyle w:val="Char5"/>
          <w:rFonts w:hint="eastAsia"/>
          <w:rtl/>
        </w:rPr>
        <w:t>هست</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گونه</w:t>
      </w:r>
      <w:r w:rsidRPr="008548CA">
        <w:rPr>
          <w:rStyle w:val="Char5"/>
          <w:rtl/>
        </w:rPr>
        <w:t xml:space="preserve"> </w:t>
      </w:r>
      <w:r w:rsidRPr="008548CA">
        <w:rPr>
          <w:rStyle w:val="Char5"/>
          <w:rFonts w:hint="eastAsia"/>
          <w:rtl/>
        </w:rPr>
        <w:t>خرسند</w:t>
      </w:r>
      <w:r w:rsidRPr="008548CA">
        <w:rPr>
          <w:rStyle w:val="Char5"/>
          <w:rFonts w:hint="cs"/>
          <w:rtl/>
        </w:rPr>
        <w:t>ی</w:t>
      </w:r>
      <w:r w:rsidRPr="008548CA">
        <w:rPr>
          <w:rStyle w:val="Char5"/>
          <w:rtl/>
        </w:rPr>
        <w:t xml:space="preserve"> </w:t>
      </w:r>
      <w:r w:rsidRPr="008548CA">
        <w:rPr>
          <w:rStyle w:val="Char5"/>
          <w:rFonts w:hint="eastAsia"/>
          <w:rtl/>
        </w:rPr>
        <w:t>ممکن</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هم</w:t>
      </w:r>
      <w:r w:rsidRPr="008548CA">
        <w:rPr>
          <w:rStyle w:val="Char5"/>
          <w:rtl/>
        </w:rPr>
        <w:t xml:space="preserve"> </w:t>
      </w:r>
      <w:r w:rsidRPr="008548CA">
        <w:rPr>
          <w:rStyle w:val="Char5"/>
          <w:rFonts w:hint="eastAsia"/>
          <w:rtl/>
        </w:rPr>
        <w:t>انسان</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ماندار</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هم</w:t>
      </w:r>
      <w:r w:rsidRPr="008548CA">
        <w:rPr>
          <w:rStyle w:val="Char5"/>
          <w:rtl/>
        </w:rPr>
        <w:t xml:space="preserve"> </w:t>
      </w:r>
      <w:r w:rsidRPr="008548CA">
        <w:rPr>
          <w:rStyle w:val="Char5"/>
          <w:rFonts w:hint="eastAsia"/>
          <w:rtl/>
        </w:rPr>
        <w:t>کافر</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وارد</w:t>
      </w:r>
      <w:r w:rsidRPr="008548CA">
        <w:rPr>
          <w:rStyle w:val="Char5"/>
          <w:rtl/>
        </w:rPr>
        <w:t xml:space="preserve"> </w:t>
      </w:r>
      <w:r w:rsidRPr="008548CA">
        <w:rPr>
          <w:rStyle w:val="Char5"/>
          <w:rFonts w:hint="eastAsia"/>
          <w:rtl/>
        </w:rPr>
        <w:t>گردند</w:t>
      </w:r>
      <w:r w:rsidRPr="008548CA">
        <w:rPr>
          <w:rStyle w:val="Char5"/>
          <w:rtl/>
        </w:rPr>
        <w:t xml:space="preserve">. </w:t>
      </w:r>
      <w:r w:rsidRPr="008548CA">
        <w:rPr>
          <w:rStyle w:val="Char5"/>
          <w:rFonts w:hint="eastAsia"/>
          <w:rtl/>
        </w:rPr>
        <w:t>اما</w:t>
      </w:r>
      <w:r w:rsidRPr="008548CA">
        <w:rPr>
          <w:rStyle w:val="Char5"/>
          <w:rtl/>
        </w:rPr>
        <w:t xml:space="preserve"> </w:t>
      </w:r>
      <w:r w:rsidRPr="008548CA">
        <w:rPr>
          <w:rStyle w:val="Char5"/>
          <w:rFonts w:hint="eastAsia"/>
          <w:rtl/>
        </w:rPr>
        <w:t>خشنود</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عنوان</w:t>
      </w:r>
      <w:r w:rsidRPr="008548CA">
        <w:rPr>
          <w:rStyle w:val="Char5"/>
          <w:rtl/>
        </w:rPr>
        <w:t xml:space="preserve"> </w:t>
      </w:r>
      <w:r w:rsidRPr="008548CA">
        <w:rPr>
          <w:rStyle w:val="Char5"/>
          <w:rFonts w:hint="eastAsia"/>
          <w:rtl/>
        </w:rPr>
        <w:t>پروردگار</w:t>
      </w:r>
      <w:r w:rsidRPr="008548CA">
        <w:rPr>
          <w:rStyle w:val="Char5"/>
          <w:rtl/>
        </w:rPr>
        <w:t xml:space="preserve"> </w:t>
      </w:r>
      <w:r w:rsidRPr="008548CA">
        <w:rPr>
          <w:rStyle w:val="Char5"/>
          <w:rFonts w:hint="eastAsia"/>
          <w:rtl/>
        </w:rPr>
        <w:t>تنها</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tl/>
        </w:rPr>
        <w:t xml:space="preserve"> </w:t>
      </w:r>
      <w:r w:rsidRPr="008548CA">
        <w:rPr>
          <w:rStyle w:val="Char5"/>
          <w:rFonts w:hint="eastAsia"/>
          <w:rtl/>
        </w:rPr>
        <w:t>مؤمن</w:t>
      </w:r>
      <w:r w:rsidRPr="008548CA">
        <w:rPr>
          <w:rStyle w:val="Char5"/>
          <w:rtl/>
        </w:rPr>
        <w:t xml:space="preserve"> </w:t>
      </w:r>
      <w:r w:rsidRPr="008548CA">
        <w:rPr>
          <w:rStyle w:val="Char5"/>
          <w:rFonts w:hint="eastAsia"/>
          <w:rtl/>
        </w:rPr>
        <w:t>است</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چه</w:t>
      </w:r>
      <w:r w:rsidRPr="008548CA">
        <w:rPr>
          <w:rStyle w:val="Char5"/>
          <w:rtl/>
        </w:rPr>
        <w:t xml:space="preserve"> </w:t>
      </w:r>
      <w:r w:rsidRPr="008548CA">
        <w:rPr>
          <w:rStyle w:val="Char5"/>
          <w:rFonts w:hint="eastAsia"/>
          <w:rtl/>
        </w:rPr>
        <w:t>بسا</w:t>
      </w:r>
      <w:r w:rsidRPr="008548CA">
        <w:rPr>
          <w:rStyle w:val="Char5"/>
          <w:rtl/>
        </w:rPr>
        <w:t xml:space="preserve"> </w:t>
      </w:r>
      <w:r w:rsidRPr="008548CA">
        <w:rPr>
          <w:rStyle w:val="Char5"/>
          <w:rFonts w:hint="eastAsia"/>
          <w:rtl/>
        </w:rPr>
        <w:t>مشرک</w:t>
      </w:r>
      <w:r w:rsidRPr="008548CA">
        <w:rPr>
          <w:rStyle w:val="Char5"/>
          <w:rFonts w:hint="cs"/>
          <w:rtl/>
        </w:rPr>
        <w:t>ی</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اب</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قضا</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قدر</w:t>
      </w:r>
      <w:r w:rsidRPr="008548CA">
        <w:rPr>
          <w:rStyle w:val="Char5"/>
          <w:rtl/>
        </w:rPr>
        <w:t xml:space="preserve"> </w:t>
      </w:r>
      <w:r w:rsidRPr="008548CA">
        <w:rPr>
          <w:rStyle w:val="Char5"/>
          <w:rFonts w:hint="eastAsia"/>
          <w:rtl/>
        </w:rPr>
        <w:t>خشنود</w:t>
      </w:r>
      <w:r w:rsidRPr="008548CA">
        <w:rPr>
          <w:rStyle w:val="Char5"/>
          <w:rtl/>
        </w:rPr>
        <w:t xml:space="preserve"> </w:t>
      </w:r>
      <w:r w:rsidRPr="008548CA">
        <w:rPr>
          <w:rStyle w:val="Char5"/>
          <w:rFonts w:hint="eastAsia"/>
          <w:rtl/>
        </w:rPr>
        <w:t>باشد،</w:t>
      </w:r>
      <w:r w:rsidRPr="008548CA">
        <w:rPr>
          <w:rStyle w:val="Char5"/>
          <w:rtl/>
        </w:rPr>
        <w:t xml:space="preserve"> </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کافر</w:t>
      </w:r>
      <w:r w:rsidRPr="008548CA">
        <w:rPr>
          <w:rStyle w:val="Char5"/>
          <w:rFonts w:hint="cs"/>
          <w:rtl/>
        </w:rPr>
        <w:t>ی</w:t>
      </w:r>
      <w:r w:rsidRPr="008548CA">
        <w:rPr>
          <w:rStyle w:val="Char5"/>
          <w:rtl/>
        </w:rPr>
        <w:t xml:space="preserve"> </w:t>
      </w:r>
      <w:r w:rsidRPr="008548CA">
        <w:rPr>
          <w:rStyle w:val="Char5"/>
          <w:rFonts w:hint="eastAsia"/>
          <w:rtl/>
        </w:rPr>
        <w:t>بب</w:t>
      </w:r>
      <w:r w:rsidRPr="008548CA">
        <w:rPr>
          <w:rStyle w:val="Char5"/>
          <w:rFonts w:hint="cs"/>
          <w:rtl/>
        </w:rPr>
        <w:t>ی</w:t>
      </w:r>
      <w:r w:rsidRPr="008548CA">
        <w:rPr>
          <w:rStyle w:val="Char5"/>
          <w:rFonts w:hint="eastAsia"/>
          <w:rtl/>
        </w:rPr>
        <w:t>ن</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هنگام</w:t>
      </w:r>
      <w:r w:rsidRPr="008548CA">
        <w:rPr>
          <w:rStyle w:val="Char5"/>
          <w:rtl/>
        </w:rPr>
        <w:t xml:space="preserve"> </w:t>
      </w:r>
      <w:r w:rsidRPr="008548CA">
        <w:rPr>
          <w:rStyle w:val="Char5"/>
          <w:rFonts w:hint="eastAsia"/>
          <w:rtl/>
        </w:rPr>
        <w:t>مص</w:t>
      </w:r>
      <w:r w:rsidRPr="008548CA">
        <w:rPr>
          <w:rStyle w:val="Char5"/>
          <w:rFonts w:hint="cs"/>
          <w:rtl/>
        </w:rPr>
        <w:t>ی</w:t>
      </w:r>
      <w:r w:rsidRPr="008548CA">
        <w:rPr>
          <w:rStyle w:val="Char5"/>
          <w:rFonts w:hint="eastAsia"/>
          <w:rtl/>
        </w:rPr>
        <w:t>بت</w:t>
      </w:r>
      <w:r w:rsidRPr="008548CA">
        <w:rPr>
          <w:rStyle w:val="Char5"/>
          <w:rtl/>
        </w:rPr>
        <w:t xml:space="preserve"> </w:t>
      </w:r>
      <w:r w:rsidRPr="008548CA">
        <w:rPr>
          <w:rStyle w:val="Char5"/>
          <w:rFonts w:hint="eastAsia"/>
          <w:rtl/>
        </w:rPr>
        <w:t>نفس</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کنترل</w:t>
      </w:r>
      <w:r w:rsidRPr="008548CA">
        <w:rPr>
          <w:rStyle w:val="Char5"/>
          <w:rtl/>
        </w:rPr>
        <w:t xml:space="preserve"> </w:t>
      </w:r>
      <w:r w:rsidRPr="008548CA">
        <w:rPr>
          <w:rStyle w:val="Char5"/>
          <w:rFonts w:hint="eastAsia"/>
          <w:rtl/>
        </w:rPr>
        <w:t>کند،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حت</w:t>
      </w:r>
      <w:r w:rsidRPr="008548CA">
        <w:rPr>
          <w:rStyle w:val="Char5"/>
          <w:rFonts w:hint="cs"/>
          <w:rtl/>
        </w:rPr>
        <w:t>ی</w:t>
      </w:r>
      <w:r w:rsidRPr="008548CA">
        <w:rPr>
          <w:rStyle w:val="Char5"/>
          <w:rtl/>
        </w:rPr>
        <w:t xml:space="preserve"> </w:t>
      </w:r>
      <w:r w:rsidRPr="008548CA">
        <w:rPr>
          <w:rStyle w:val="Char5"/>
          <w:rFonts w:hint="eastAsia"/>
          <w:rtl/>
        </w:rPr>
        <w:t>بگو</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جا</w:t>
      </w:r>
      <w:r w:rsidRPr="008548CA">
        <w:rPr>
          <w:rStyle w:val="Char5"/>
          <w:rFonts w:hint="cs"/>
          <w:rtl/>
        </w:rPr>
        <w:t>ی</w:t>
      </w:r>
      <w:r w:rsidRPr="008548CA">
        <w:rPr>
          <w:rStyle w:val="Char5"/>
          <w:rtl/>
        </w:rPr>
        <w:t xml:space="preserve"> </w:t>
      </w:r>
      <w:r w:rsidRPr="008548CA">
        <w:rPr>
          <w:rStyle w:val="Char5"/>
          <w:rFonts w:hint="eastAsia"/>
          <w:rtl/>
        </w:rPr>
        <w:t>بحث</w:t>
      </w:r>
      <w:r w:rsidRPr="008548CA">
        <w:rPr>
          <w:rStyle w:val="Char5"/>
          <w:rFonts w:hint="cs"/>
          <w:rtl/>
        </w:rPr>
        <w:t>ی</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قضا</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قدر</w:t>
      </w:r>
      <w:r w:rsidRPr="008548CA">
        <w:rPr>
          <w:rStyle w:val="Char5"/>
          <w:rtl/>
        </w:rPr>
        <w:t xml:space="preserve"> </w:t>
      </w:r>
      <w:r w:rsidRPr="008548CA">
        <w:rPr>
          <w:rStyle w:val="Char5"/>
          <w:rFonts w:hint="eastAsia"/>
          <w:rtl/>
        </w:rPr>
        <w:t>بوده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کسان</w:t>
      </w:r>
      <w:r w:rsidRPr="008548CA">
        <w:rPr>
          <w:rStyle w:val="Char5"/>
          <w:rFonts w:hint="cs"/>
          <w:rtl/>
        </w:rPr>
        <w:t>ی</w:t>
      </w:r>
      <w:r w:rsidRPr="008548CA">
        <w:rPr>
          <w:rStyle w:val="Char5"/>
          <w:rtl/>
        </w:rPr>
        <w:t xml:space="preserve"> </w:t>
      </w:r>
      <w:r w:rsidRPr="008548CA">
        <w:rPr>
          <w:rStyle w:val="Char5"/>
          <w:rFonts w:hint="eastAsia"/>
          <w:rtl/>
        </w:rPr>
        <w:t>هستند</w:t>
      </w:r>
      <w:r w:rsidRPr="008548CA">
        <w:rPr>
          <w:rStyle w:val="Char5"/>
          <w:rtl/>
        </w:rPr>
        <w:t xml:space="preserve"> </w:t>
      </w:r>
      <w:r w:rsidRPr="008548CA">
        <w:rPr>
          <w:rStyle w:val="Char5"/>
          <w:rFonts w:hint="eastAsia"/>
          <w:rtl/>
        </w:rPr>
        <w:t>نماز</w:t>
      </w:r>
      <w:r w:rsidRPr="008548CA">
        <w:rPr>
          <w:rStyle w:val="Char5"/>
          <w:rtl/>
        </w:rPr>
        <w:t xml:space="preserve"> </w:t>
      </w:r>
      <w:r w:rsidRPr="008548CA">
        <w:rPr>
          <w:rStyle w:val="Char5"/>
          <w:rFonts w:hint="eastAsia"/>
          <w:rtl/>
        </w:rPr>
        <w:t>نم</w:t>
      </w:r>
      <w:r w:rsidRPr="008548CA">
        <w:rPr>
          <w:rStyle w:val="Char5"/>
          <w:rFonts w:hint="cs"/>
          <w:rtl/>
        </w:rPr>
        <w:t>ی</w:t>
      </w:r>
      <w:r w:rsidRPr="008548CA">
        <w:rPr>
          <w:rStyle w:val="Char5"/>
          <w:rFonts w:hint="eastAsia"/>
          <w:rtl/>
        </w:rPr>
        <w:t>‏خوانند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هرگز</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رکوع</w:t>
      </w:r>
      <w:r w:rsidRPr="008548CA">
        <w:rPr>
          <w:rStyle w:val="Char5"/>
          <w:rtl/>
        </w:rPr>
        <w:t xml:space="preserve"> </w:t>
      </w:r>
      <w:r w:rsidRPr="008548CA">
        <w:rPr>
          <w:rStyle w:val="Char5"/>
          <w:rFonts w:hint="eastAsia"/>
          <w:rtl/>
        </w:rPr>
        <w:t>نرفته‏اند</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بسا</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شتر</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برخ</w:t>
      </w:r>
      <w:r w:rsidRPr="008548CA">
        <w:rPr>
          <w:rStyle w:val="Char5"/>
          <w:rFonts w:hint="cs"/>
          <w:rtl/>
        </w:rPr>
        <w:t>ی</w:t>
      </w:r>
      <w:r w:rsidRPr="008548CA">
        <w:rPr>
          <w:rStyle w:val="Char5"/>
          <w:rtl/>
        </w:rPr>
        <w:t xml:space="preserve"> </w:t>
      </w:r>
      <w:r w:rsidRPr="008548CA">
        <w:rPr>
          <w:rStyle w:val="Char5"/>
          <w:rFonts w:hint="eastAsia"/>
          <w:rtl/>
        </w:rPr>
        <w:t>نمازگزاران</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قضا</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قدر</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مان</w:t>
      </w:r>
      <w:r w:rsidRPr="008548CA">
        <w:rPr>
          <w:rStyle w:val="Char5"/>
          <w:rtl/>
        </w:rPr>
        <w:t xml:space="preserve"> </w:t>
      </w:r>
      <w:r w:rsidRPr="008548CA">
        <w:rPr>
          <w:rStyle w:val="Char5"/>
          <w:rFonts w:hint="eastAsia"/>
          <w:rtl/>
        </w:rPr>
        <w:t>داشته</w:t>
      </w:r>
      <w:r w:rsidRPr="008548CA">
        <w:rPr>
          <w:rStyle w:val="Char5"/>
          <w:rtl/>
        </w:rPr>
        <w:t xml:space="preserve"> </w:t>
      </w:r>
      <w:r w:rsidRPr="008548CA">
        <w:rPr>
          <w:rStyle w:val="Char5"/>
          <w:rFonts w:hint="eastAsia"/>
          <w:rtl/>
        </w:rPr>
        <w:t>باشند،</w:t>
      </w:r>
      <w:r w:rsidRPr="008548CA">
        <w:rPr>
          <w:rStyle w:val="Char5"/>
          <w:rtl/>
        </w:rPr>
        <w:t xml:space="preserve"> </w:t>
      </w:r>
      <w:r w:rsidRPr="008548CA">
        <w:rPr>
          <w:rStyle w:val="Char5"/>
          <w:rFonts w:hint="eastAsia"/>
          <w:rtl/>
        </w:rPr>
        <w:t>آر</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قب</w:t>
      </w:r>
      <w:r w:rsidRPr="008548CA">
        <w:rPr>
          <w:rStyle w:val="Char5"/>
          <w:rFonts w:hint="cs"/>
          <w:rtl/>
        </w:rPr>
        <w:t>ی</w:t>
      </w:r>
      <w:r w:rsidRPr="008548CA">
        <w:rPr>
          <w:rStyle w:val="Char5"/>
          <w:rFonts w:hint="eastAsia"/>
          <w:rtl/>
        </w:rPr>
        <w:t>ل</w:t>
      </w:r>
      <w:r w:rsidRPr="008548CA">
        <w:rPr>
          <w:rStyle w:val="Char5"/>
          <w:rtl/>
        </w:rPr>
        <w:t xml:space="preserve"> </w:t>
      </w:r>
      <w:r w:rsidRPr="008548CA">
        <w:rPr>
          <w:rStyle w:val="Char5"/>
          <w:rFonts w:hint="cs"/>
          <w:rtl/>
        </w:rPr>
        <w:t>ی</w:t>
      </w:r>
      <w:r w:rsidRPr="008548CA">
        <w:rPr>
          <w:rStyle w:val="Char5"/>
          <w:rFonts w:hint="eastAsia"/>
          <w:rtl/>
        </w:rPr>
        <w:t>افت</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‏شود</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پس</w:t>
      </w:r>
      <w:r w:rsidRPr="008548CA">
        <w:rPr>
          <w:rStyle w:val="Char5"/>
          <w:rtl/>
        </w:rPr>
        <w:t xml:space="preserve"> </w:t>
      </w:r>
      <w:r w:rsidRPr="008548CA">
        <w:rPr>
          <w:rStyle w:val="Char5"/>
          <w:rFonts w:hint="eastAsia"/>
          <w:rtl/>
        </w:rPr>
        <w:t>ناگز</w:t>
      </w:r>
      <w:r w:rsidRPr="008548CA">
        <w:rPr>
          <w:rStyle w:val="Char5"/>
          <w:rFonts w:hint="cs"/>
          <w:rtl/>
        </w:rPr>
        <w:t>ی</w:t>
      </w:r>
      <w:r w:rsidRPr="008548CA">
        <w:rPr>
          <w:rStyle w:val="Char5"/>
          <w:rFonts w:hint="eastAsia"/>
          <w:rtl/>
        </w:rPr>
        <w:t>ر</w:t>
      </w:r>
      <w:r w:rsidRPr="008548CA">
        <w:rPr>
          <w:rStyle w:val="Char5"/>
          <w:rtl/>
        </w:rPr>
        <w:t xml:space="preserve"> </w:t>
      </w:r>
      <w:r w:rsidRPr="008548CA">
        <w:rPr>
          <w:rStyle w:val="Char5"/>
          <w:rFonts w:hint="eastAsia"/>
          <w:rtl/>
        </w:rPr>
        <w:t>دو</w:t>
      </w:r>
      <w:r w:rsidRPr="008548CA">
        <w:rPr>
          <w:rStyle w:val="Char5"/>
          <w:rtl/>
        </w:rPr>
        <w:t xml:space="preserve"> </w:t>
      </w:r>
      <w:r w:rsidRPr="008548CA">
        <w:rPr>
          <w:rStyle w:val="Char5"/>
          <w:rFonts w:hint="eastAsia"/>
          <w:rtl/>
        </w:rPr>
        <w:t>چ</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همند</w:t>
      </w:r>
      <w:r w:rsidRPr="008548CA">
        <w:rPr>
          <w:rStyle w:val="Char5"/>
          <w:rtl/>
        </w:rPr>
        <w:t xml:space="preserve">: </w:t>
      </w:r>
      <w:r w:rsidRPr="008548CA">
        <w:rPr>
          <w:rStyle w:val="Char5"/>
          <w:rFonts w:hint="eastAsia"/>
          <w:rtl/>
        </w:rPr>
        <w:t>خرسند</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قبول</w:t>
      </w:r>
      <w:r w:rsidRPr="008548CA">
        <w:rPr>
          <w:rStyle w:val="Char5"/>
          <w:rtl/>
        </w:rPr>
        <w:t xml:space="preserve"> </w:t>
      </w:r>
      <w:r w:rsidRPr="008548CA">
        <w:rPr>
          <w:rStyle w:val="Char5"/>
          <w:rFonts w:hint="eastAsia"/>
          <w:rtl/>
        </w:rPr>
        <w:t>ربوب</w:t>
      </w:r>
      <w:r w:rsidRPr="008548CA">
        <w:rPr>
          <w:rStyle w:val="Char5"/>
          <w:rFonts w:hint="cs"/>
          <w:rtl/>
        </w:rPr>
        <w:t>ی</w:t>
      </w:r>
      <w:r w:rsidRPr="008548CA">
        <w:rPr>
          <w:rStyle w:val="Char5"/>
          <w:rFonts w:hint="eastAsia"/>
          <w:rtl/>
        </w:rPr>
        <w:t>ت</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خشنود</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مقام</w:t>
      </w:r>
      <w:r w:rsidRPr="008548CA">
        <w:rPr>
          <w:rStyle w:val="Char5"/>
          <w:rtl/>
        </w:rPr>
        <w:t xml:space="preserve"> </w:t>
      </w:r>
      <w:r w:rsidRPr="008548CA">
        <w:rPr>
          <w:rStyle w:val="Char5"/>
          <w:rFonts w:hint="eastAsia"/>
          <w:rtl/>
        </w:rPr>
        <w:t>قضا</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قدر،</w:t>
      </w:r>
      <w:r w:rsidRPr="008548CA">
        <w:rPr>
          <w:rStyle w:val="Char5"/>
          <w:rtl/>
        </w:rPr>
        <w:t xml:space="preserve"> </w:t>
      </w:r>
      <w:r w:rsidRPr="008548CA">
        <w:rPr>
          <w:rStyle w:val="Char5"/>
          <w:rFonts w:hint="eastAsia"/>
          <w:rtl/>
        </w:rPr>
        <w:t>درجه‏</w:t>
      </w:r>
      <w:r w:rsidRPr="008548CA">
        <w:rPr>
          <w:rStyle w:val="Char5"/>
          <w:rFonts w:hint="cs"/>
          <w:rtl/>
        </w:rPr>
        <w:t>ی</w:t>
      </w:r>
      <w:r w:rsidRPr="008548CA">
        <w:rPr>
          <w:rStyle w:val="Char5"/>
          <w:rtl/>
        </w:rPr>
        <w:t xml:space="preserve"> </w:t>
      </w:r>
      <w:r w:rsidRPr="008548CA">
        <w:rPr>
          <w:rStyle w:val="Char5"/>
          <w:rFonts w:hint="eastAsia"/>
          <w:rtl/>
        </w:rPr>
        <w:t>نخست</w:t>
      </w:r>
      <w:r w:rsidRPr="008548CA">
        <w:rPr>
          <w:rStyle w:val="Char5"/>
          <w:rtl/>
        </w:rPr>
        <w:t xml:space="preserve"> </w:t>
      </w:r>
      <w:r w:rsidRPr="008548CA">
        <w:rPr>
          <w:rStyle w:val="Char5"/>
          <w:rFonts w:hint="eastAsia"/>
          <w:rtl/>
        </w:rPr>
        <w:t>والامقام‏تر</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بالاتر</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چون</w:t>
      </w:r>
      <w:r w:rsidRPr="008548CA">
        <w:rPr>
          <w:rStyle w:val="Char5"/>
          <w:rtl/>
        </w:rPr>
        <w:t xml:space="preserve"> </w:t>
      </w:r>
      <w:r w:rsidRPr="008548CA">
        <w:rPr>
          <w:rStyle w:val="Char5"/>
          <w:rFonts w:hint="eastAsia"/>
          <w:rtl/>
        </w:rPr>
        <w:t>مخصوص</w:t>
      </w:r>
      <w:r w:rsidR="00D837E7">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مانداران</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درجه‏</w:t>
      </w:r>
      <w:r w:rsidRPr="008548CA">
        <w:rPr>
          <w:rStyle w:val="Char5"/>
          <w:rFonts w:hint="cs"/>
          <w:rtl/>
        </w:rPr>
        <w:t>ی</w:t>
      </w:r>
      <w:r w:rsidRPr="008548CA">
        <w:rPr>
          <w:rStyle w:val="Char5"/>
          <w:rtl/>
        </w:rPr>
        <w:t xml:space="preserve"> </w:t>
      </w:r>
      <w:r w:rsidRPr="008548CA">
        <w:rPr>
          <w:rStyle w:val="Char5"/>
          <w:rFonts w:hint="eastAsia"/>
          <w:rtl/>
        </w:rPr>
        <w:t>دوم</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کافر</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مؤمن</w:t>
      </w:r>
      <w:r w:rsidRPr="008548CA">
        <w:rPr>
          <w:rStyle w:val="Char5"/>
          <w:rtl/>
        </w:rPr>
        <w:t xml:space="preserve"> </w:t>
      </w:r>
      <w:r w:rsidRPr="008548CA">
        <w:rPr>
          <w:rStyle w:val="Char5"/>
          <w:rFonts w:hint="eastAsia"/>
          <w:rtl/>
        </w:rPr>
        <w:t>مشترک</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چون</w:t>
      </w:r>
      <w:r w:rsidRPr="008548CA">
        <w:rPr>
          <w:rStyle w:val="Char5"/>
          <w:rtl/>
        </w:rPr>
        <w:t xml:space="preserve"> </w:t>
      </w:r>
      <w:r w:rsidRPr="008548CA">
        <w:rPr>
          <w:rStyle w:val="Char5"/>
          <w:rFonts w:hint="eastAsia"/>
          <w:rtl/>
        </w:rPr>
        <w:t>رضا</w:t>
      </w:r>
      <w:r w:rsidRPr="008548CA">
        <w:rPr>
          <w:rStyle w:val="Char5"/>
          <w:rFonts w:hint="cs"/>
          <w:rtl/>
        </w:rPr>
        <w:t>ی</w:t>
      </w:r>
      <w:r w:rsidRPr="008548CA">
        <w:rPr>
          <w:rStyle w:val="Char5"/>
          <w:rFonts w:hint="eastAsia"/>
          <w:rtl/>
        </w:rPr>
        <w:t>ت</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قضا</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قدر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‏تواند</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انسان</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ماندار</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کافر</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درست</w:t>
      </w:r>
      <w:r w:rsidRPr="008548CA">
        <w:rPr>
          <w:rStyle w:val="Char5"/>
          <w:rFonts w:hint="cs"/>
          <w:rtl/>
        </w:rPr>
        <w:t>ی</w:t>
      </w:r>
      <w:r w:rsidRPr="008548CA">
        <w:rPr>
          <w:rStyle w:val="Char5"/>
          <w:rtl/>
        </w:rPr>
        <w:t xml:space="preserve"> </w:t>
      </w:r>
      <w:r w:rsidRPr="008548CA">
        <w:rPr>
          <w:rStyle w:val="Char5"/>
          <w:rFonts w:hint="eastAsia"/>
          <w:rtl/>
        </w:rPr>
        <w:t>وقوع</w:t>
      </w:r>
      <w:r w:rsidRPr="008548CA">
        <w:rPr>
          <w:rStyle w:val="Char5"/>
          <w:rtl/>
        </w:rPr>
        <w:t xml:space="preserve"> </w:t>
      </w:r>
      <w:r w:rsidRPr="008548CA">
        <w:rPr>
          <w:rStyle w:val="Char5"/>
          <w:rFonts w:hint="cs"/>
          <w:rtl/>
        </w:rPr>
        <w:t>ی</w:t>
      </w:r>
      <w:r w:rsidRPr="008548CA">
        <w:rPr>
          <w:rStyle w:val="Char5"/>
          <w:rFonts w:hint="eastAsia"/>
          <w:rtl/>
        </w:rPr>
        <w:t>ابد،</w:t>
      </w:r>
      <w:r w:rsidRPr="008548CA">
        <w:rPr>
          <w:rStyle w:val="Char5"/>
          <w:rtl/>
        </w:rPr>
        <w:t xml:space="preserve"> </w:t>
      </w:r>
      <w:r w:rsidRPr="008548CA">
        <w:rPr>
          <w:rStyle w:val="Char5"/>
          <w:rFonts w:hint="eastAsia"/>
          <w:rtl/>
        </w:rPr>
        <w:t>بد</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معنا</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ممکن</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بب</w:t>
      </w:r>
      <w:r w:rsidRPr="008548CA">
        <w:rPr>
          <w:rStyle w:val="Char5"/>
          <w:rFonts w:hint="cs"/>
          <w:rtl/>
        </w:rPr>
        <w:t>ی</w:t>
      </w:r>
      <w:r w:rsidRPr="008548CA">
        <w:rPr>
          <w:rStyle w:val="Char5"/>
          <w:rFonts w:hint="eastAsia"/>
          <w:rtl/>
        </w:rPr>
        <w:t>ن</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رفتار</w:t>
      </w:r>
      <w:r w:rsidRPr="008548CA">
        <w:rPr>
          <w:rStyle w:val="Char5"/>
          <w:rtl/>
        </w:rPr>
        <w:t xml:space="preserve"> </w:t>
      </w:r>
      <w:r w:rsidRPr="008548CA">
        <w:rPr>
          <w:rStyle w:val="Char5"/>
          <w:rFonts w:hint="eastAsia"/>
          <w:rtl/>
        </w:rPr>
        <w:t>انسان</w:t>
      </w:r>
      <w:r w:rsidRPr="008548CA">
        <w:rPr>
          <w:rStyle w:val="Char5"/>
          <w:rFonts w:hint="cs"/>
          <w:rtl/>
        </w:rPr>
        <w:t>ی</w:t>
      </w:r>
      <w:r w:rsidRPr="008548CA">
        <w:rPr>
          <w:rStyle w:val="Char5"/>
          <w:rtl/>
        </w:rPr>
        <w:t xml:space="preserve"> </w:t>
      </w:r>
      <w:r w:rsidRPr="008548CA">
        <w:rPr>
          <w:rStyle w:val="Char5"/>
          <w:rFonts w:hint="eastAsia"/>
          <w:rtl/>
        </w:rPr>
        <w:t>کافر</w:t>
      </w:r>
      <w:r w:rsidRPr="008548CA">
        <w:rPr>
          <w:rStyle w:val="Char5"/>
          <w:rtl/>
        </w:rPr>
        <w:t xml:space="preserve"> </w:t>
      </w:r>
      <w:r w:rsidRPr="008548CA">
        <w:rPr>
          <w:rStyle w:val="Char5"/>
          <w:rFonts w:hint="eastAsia"/>
          <w:rtl/>
        </w:rPr>
        <w:t>چنان</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‏گو</w:t>
      </w:r>
      <w:r w:rsidRPr="008548CA">
        <w:rPr>
          <w:rStyle w:val="Char5"/>
          <w:rFonts w:hint="cs"/>
          <w:rtl/>
        </w:rPr>
        <w:t>یی</w:t>
      </w:r>
      <w:r w:rsidRPr="008548CA">
        <w:rPr>
          <w:rStyle w:val="Char5"/>
          <w:rFonts w:hint="eastAsia"/>
          <w:rtl/>
        </w:rPr>
        <w:t>د</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معتقد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قضا</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قدر</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خشنود</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البته</w:t>
      </w:r>
      <w:r w:rsidRPr="008548CA">
        <w:rPr>
          <w:rStyle w:val="Char5"/>
          <w:rtl/>
        </w:rPr>
        <w:t xml:space="preserve"> </w:t>
      </w:r>
      <w:r w:rsidRPr="008548CA">
        <w:rPr>
          <w:rStyle w:val="Char5"/>
          <w:rFonts w:hint="eastAsia"/>
          <w:rtl/>
        </w:rPr>
        <w:t>درست</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اشتباه</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ندار</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ممکن</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کافر</w:t>
      </w:r>
      <w:r w:rsidRPr="008548CA">
        <w:rPr>
          <w:rStyle w:val="Char5"/>
          <w:rFonts w:hint="cs"/>
          <w:rtl/>
        </w:rPr>
        <w:t>ی</w:t>
      </w:r>
      <w:r w:rsidRPr="008548CA">
        <w:rPr>
          <w:rStyle w:val="Char5"/>
          <w:rtl/>
        </w:rPr>
        <w:t xml:space="preserve"> </w:t>
      </w:r>
      <w:r w:rsidRPr="008548CA">
        <w:rPr>
          <w:rStyle w:val="Char5"/>
          <w:rFonts w:hint="eastAsia"/>
          <w:rtl/>
        </w:rPr>
        <w:t>باشد</w:t>
      </w:r>
      <w:r w:rsidRPr="008548CA">
        <w:rPr>
          <w:rStyle w:val="Char5"/>
          <w:rtl/>
        </w:rPr>
        <w:t xml:space="preserve"> </w:t>
      </w:r>
      <w:r w:rsidRPr="008548CA">
        <w:rPr>
          <w:rStyle w:val="Char5"/>
          <w:rFonts w:hint="eastAsia"/>
          <w:rtl/>
        </w:rPr>
        <w:t>راض</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قضا</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قدر</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‏ترد</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اعتراض</w:t>
      </w:r>
      <w:r w:rsidRPr="008548CA">
        <w:rPr>
          <w:rStyle w:val="Char5"/>
          <w:rFonts w:hint="cs"/>
          <w:rtl/>
        </w:rPr>
        <w:t>ی</w:t>
      </w:r>
      <w:r w:rsidRPr="008548CA">
        <w:rPr>
          <w:rStyle w:val="Char5"/>
          <w:rtl/>
        </w:rPr>
        <w:t xml:space="preserve"> </w:t>
      </w:r>
      <w:r w:rsidRPr="008548CA">
        <w:rPr>
          <w:rStyle w:val="Char5"/>
          <w:rFonts w:hint="eastAsia"/>
          <w:rtl/>
        </w:rPr>
        <w:t>ندارد</w:t>
      </w:r>
      <w:r w:rsidRPr="008548CA">
        <w:rPr>
          <w:rStyle w:val="Char5"/>
          <w:rtl/>
        </w:rPr>
        <w:t xml:space="preserve"> </w:t>
      </w:r>
      <w:r w:rsidRPr="008548CA">
        <w:rPr>
          <w:rStyle w:val="Char5"/>
          <w:rFonts w:hint="eastAsia"/>
          <w:rtl/>
        </w:rPr>
        <w:t>،</w:t>
      </w:r>
      <w:r w:rsidRPr="008548CA">
        <w:rPr>
          <w:rStyle w:val="Char5"/>
          <w:rtl/>
        </w:rPr>
        <w:t xml:space="preserve"> </w:t>
      </w:r>
      <w:r w:rsidRPr="008548CA">
        <w:rPr>
          <w:rStyle w:val="Char5"/>
          <w:rFonts w:hint="eastAsia"/>
          <w:rtl/>
        </w:rPr>
        <w:t>اما</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عنوان</w:t>
      </w:r>
      <w:r w:rsidRPr="008548CA">
        <w:rPr>
          <w:rStyle w:val="Char5"/>
          <w:rtl/>
        </w:rPr>
        <w:t xml:space="preserve"> </w:t>
      </w:r>
      <w:r w:rsidRPr="008548CA">
        <w:rPr>
          <w:rStyle w:val="Char5"/>
          <w:rFonts w:hint="eastAsia"/>
          <w:rtl/>
        </w:rPr>
        <w:t>پروردگار</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دل</w:t>
      </w:r>
      <w:r w:rsidRPr="008548CA">
        <w:rPr>
          <w:rStyle w:val="Char5"/>
          <w:rtl/>
        </w:rPr>
        <w:t xml:space="preserve"> </w:t>
      </w:r>
      <w:r w:rsidRPr="008548CA">
        <w:rPr>
          <w:rStyle w:val="Char5"/>
          <w:rFonts w:hint="eastAsia"/>
          <w:rtl/>
        </w:rPr>
        <w:t>نپذ</w:t>
      </w:r>
      <w:r w:rsidRPr="008548CA">
        <w:rPr>
          <w:rStyle w:val="Char5"/>
          <w:rFonts w:hint="cs"/>
          <w:rtl/>
        </w:rPr>
        <w:t>ی</w:t>
      </w:r>
      <w:r w:rsidRPr="008548CA">
        <w:rPr>
          <w:rStyle w:val="Char5"/>
          <w:rFonts w:hint="eastAsia"/>
          <w:rtl/>
        </w:rPr>
        <w:t>رفته</w:t>
      </w:r>
      <w:r w:rsidRPr="008548CA">
        <w:rPr>
          <w:rStyle w:val="Char5"/>
          <w:rtl/>
        </w:rPr>
        <w:t xml:space="preserve"> </w:t>
      </w:r>
      <w:r w:rsidRPr="008548CA">
        <w:rPr>
          <w:rStyle w:val="Char5"/>
          <w:rFonts w:hint="eastAsia"/>
          <w:rtl/>
        </w:rPr>
        <w:t>است</w:t>
      </w:r>
      <w:r w:rsidRPr="008548CA">
        <w:rPr>
          <w:rStyle w:val="Char5"/>
          <w:rtl/>
        </w:rPr>
        <w:t>.</w:t>
      </w:r>
    </w:p>
    <w:p w:rsidR="000B5A71" w:rsidRDefault="000B5A71" w:rsidP="004A01ED">
      <w:pPr>
        <w:ind w:firstLine="284"/>
        <w:jc w:val="both"/>
        <w:rPr>
          <w:rFonts w:ascii="2  Badr" w:hAnsi="2  Badr"/>
          <w:rtl/>
        </w:rPr>
      </w:pPr>
      <w:r w:rsidRPr="008548CA">
        <w:rPr>
          <w:rStyle w:val="Char5"/>
          <w:rFonts w:hint="eastAsia"/>
          <w:rtl/>
        </w:rPr>
        <w:t>پس</w:t>
      </w:r>
      <w:r w:rsidRPr="008548CA">
        <w:rPr>
          <w:rStyle w:val="Char5"/>
          <w:rtl/>
        </w:rPr>
        <w:t xml:space="preserve"> </w:t>
      </w:r>
      <w:r w:rsidRPr="008548CA">
        <w:rPr>
          <w:rStyle w:val="Char5"/>
          <w:rFonts w:hint="eastAsia"/>
          <w:rtl/>
        </w:rPr>
        <w:t>خشنود</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عنوان</w:t>
      </w:r>
      <w:r w:rsidRPr="008548CA">
        <w:rPr>
          <w:rStyle w:val="Char5"/>
          <w:rtl/>
        </w:rPr>
        <w:t xml:space="preserve"> </w:t>
      </w:r>
      <w:r w:rsidRPr="008548CA">
        <w:rPr>
          <w:rStyle w:val="Char5"/>
          <w:rFonts w:hint="eastAsia"/>
          <w:rtl/>
        </w:rPr>
        <w:t>رب</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اتفاق</w:t>
      </w:r>
      <w:r w:rsidRPr="008548CA">
        <w:rPr>
          <w:rStyle w:val="Char5"/>
          <w:rtl/>
        </w:rPr>
        <w:t xml:space="preserve"> </w:t>
      </w:r>
      <w:r w:rsidRPr="008548CA">
        <w:rPr>
          <w:rStyle w:val="Char5"/>
          <w:rFonts w:hint="eastAsia"/>
          <w:rtl/>
        </w:rPr>
        <w:t>امت</w:t>
      </w:r>
      <w:r w:rsidRPr="008548CA">
        <w:rPr>
          <w:rStyle w:val="Char5"/>
          <w:rtl/>
        </w:rPr>
        <w:t xml:space="preserve"> </w:t>
      </w:r>
      <w:r w:rsidRPr="008548CA">
        <w:rPr>
          <w:rStyle w:val="Char5"/>
          <w:rFonts w:hint="eastAsia"/>
          <w:rtl/>
        </w:rPr>
        <w:t>مؤکدتر</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واجبات</w:t>
      </w:r>
      <w:r w:rsidRPr="008548CA">
        <w:rPr>
          <w:rStyle w:val="Char5"/>
          <w:rtl/>
        </w:rPr>
        <w:t xml:space="preserve"> </w:t>
      </w:r>
      <w:r w:rsidRPr="008548CA">
        <w:rPr>
          <w:rStyle w:val="Char5"/>
          <w:rFonts w:hint="eastAsia"/>
          <w:rtl/>
        </w:rPr>
        <w:t>است،</w:t>
      </w:r>
      <w:r w:rsidR="00792543">
        <w:rPr>
          <w:rStyle w:val="Char5"/>
          <w:rtl/>
        </w:rPr>
        <w:t xml:space="preserve"> هرکس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موردش</w:t>
      </w:r>
      <w:r w:rsidRPr="008548CA">
        <w:rPr>
          <w:rStyle w:val="Char5"/>
          <w:rtl/>
        </w:rPr>
        <w:t xml:space="preserve"> </w:t>
      </w:r>
      <w:r w:rsidRPr="008548CA">
        <w:rPr>
          <w:rStyle w:val="Char5"/>
          <w:rFonts w:hint="eastAsia"/>
          <w:rtl/>
        </w:rPr>
        <w:t>درست</w:t>
      </w:r>
      <w:r w:rsidRPr="008548CA">
        <w:rPr>
          <w:rStyle w:val="Char5"/>
          <w:rtl/>
        </w:rPr>
        <w:t xml:space="preserve"> </w:t>
      </w:r>
      <w:r w:rsidRPr="008548CA">
        <w:rPr>
          <w:rStyle w:val="Char5"/>
          <w:rFonts w:hint="eastAsia"/>
          <w:rtl/>
        </w:rPr>
        <w:t>نباشد</w:t>
      </w:r>
      <w:r w:rsidRPr="008548CA">
        <w:rPr>
          <w:rStyle w:val="Char5"/>
          <w:rtl/>
        </w:rPr>
        <w:t xml:space="preserve"> </w:t>
      </w:r>
      <w:r w:rsidRPr="008548CA">
        <w:rPr>
          <w:rStyle w:val="Char5"/>
          <w:rFonts w:hint="eastAsia"/>
          <w:rtl/>
        </w:rPr>
        <w:t>اسلام</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عملش</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درست</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ست</w:t>
      </w:r>
      <w:r w:rsidRPr="008548CA">
        <w:rPr>
          <w:rStyle w:val="Char5"/>
          <w:rtl/>
        </w:rPr>
        <w:t>.</w:t>
      </w:r>
    </w:p>
    <w:p w:rsidR="000B5A71" w:rsidRPr="00B019A8" w:rsidRDefault="000B5A71" w:rsidP="00DC68A2">
      <w:pPr>
        <w:pStyle w:val="a0"/>
        <w:rPr>
          <w:rtl/>
        </w:rPr>
      </w:pPr>
      <w:bookmarkStart w:id="298" w:name="_Toc228635686"/>
      <w:bookmarkStart w:id="299" w:name="_Toc228854262"/>
      <w:bookmarkStart w:id="300" w:name="_Toc435795821"/>
      <w:r w:rsidRPr="00DA2EF4">
        <w:rPr>
          <w:rtl/>
        </w:rPr>
        <w:t>سرنوشت وجودی و سرنوشت شرعی</w:t>
      </w:r>
      <w:bookmarkEnd w:id="298"/>
      <w:bookmarkEnd w:id="299"/>
      <w:bookmarkEnd w:id="300"/>
    </w:p>
    <w:p w:rsidR="000B5A71" w:rsidRPr="008548CA" w:rsidRDefault="000B5A71" w:rsidP="004A01ED">
      <w:pPr>
        <w:ind w:firstLine="284"/>
        <w:jc w:val="both"/>
        <w:rPr>
          <w:rStyle w:val="Char5"/>
          <w:rtl/>
        </w:rPr>
      </w:pPr>
      <w:r w:rsidRPr="008548CA">
        <w:rPr>
          <w:rStyle w:val="Char5"/>
          <w:rFonts w:hint="eastAsia"/>
          <w:rtl/>
        </w:rPr>
        <w:t>خرسند</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همان</w:t>
      </w:r>
      <w:r w:rsidRPr="008548CA">
        <w:rPr>
          <w:rStyle w:val="Char5"/>
          <w:rtl/>
        </w:rPr>
        <w:t xml:space="preserve"> </w:t>
      </w:r>
      <w:r w:rsidRPr="008548CA">
        <w:rPr>
          <w:rStyle w:val="Char5"/>
          <w:rFonts w:hint="eastAsia"/>
          <w:rtl/>
        </w:rPr>
        <w:t>خرسند</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قضا</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قدر</w:t>
      </w:r>
      <w:r w:rsidRPr="008548CA">
        <w:rPr>
          <w:rStyle w:val="Char5"/>
          <w:rtl/>
        </w:rPr>
        <w:t xml:space="preserve"> </w:t>
      </w:r>
      <w:r w:rsidRPr="008548CA">
        <w:rPr>
          <w:rStyle w:val="Char5"/>
          <w:rFonts w:hint="eastAsia"/>
          <w:rtl/>
        </w:rPr>
        <w:t>باشد،</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حکم</w:t>
      </w:r>
      <w:r w:rsidRPr="008548CA">
        <w:rPr>
          <w:rStyle w:val="Char5"/>
          <w:rFonts w:hint="cs"/>
          <w:rtl/>
        </w:rPr>
        <w:t>ی</w:t>
      </w:r>
      <w:r w:rsidRPr="008548CA">
        <w:rPr>
          <w:rStyle w:val="Char5"/>
          <w:rtl/>
        </w:rPr>
        <w:t xml:space="preserve"> </w:t>
      </w:r>
      <w:r w:rsidRPr="008548CA">
        <w:rPr>
          <w:rStyle w:val="Char5"/>
          <w:rFonts w:hint="eastAsia"/>
          <w:rtl/>
        </w:rPr>
        <w:t>دارد؟</w:t>
      </w:r>
    </w:p>
    <w:p w:rsidR="000B5A71" w:rsidRPr="008548CA" w:rsidRDefault="000B5A71" w:rsidP="004A01ED">
      <w:pPr>
        <w:ind w:firstLine="284"/>
        <w:jc w:val="both"/>
        <w:rPr>
          <w:rStyle w:val="Char5"/>
          <w:rtl/>
        </w:rPr>
      </w:pPr>
      <w:r w:rsidRPr="008548CA">
        <w:rPr>
          <w:rStyle w:val="Char5"/>
          <w:rFonts w:hint="eastAsia"/>
          <w:rtl/>
        </w:rPr>
        <w:t>ابتدا</w:t>
      </w:r>
      <w:r w:rsidRPr="008548CA">
        <w:rPr>
          <w:rStyle w:val="Char5"/>
          <w:rtl/>
        </w:rPr>
        <w:t xml:space="preserve"> </w:t>
      </w:r>
      <w:r w:rsidRPr="008548CA">
        <w:rPr>
          <w:rStyle w:val="Char5"/>
          <w:rFonts w:hint="eastAsia"/>
          <w:rtl/>
        </w:rPr>
        <w:t>با</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قض</w:t>
      </w:r>
      <w:r w:rsidRPr="008548CA">
        <w:rPr>
          <w:rStyle w:val="Char5"/>
          <w:rFonts w:hint="cs"/>
          <w:rtl/>
        </w:rPr>
        <w:t>ی</w:t>
      </w:r>
      <w:r w:rsidRPr="008548CA">
        <w:rPr>
          <w:rStyle w:val="Char5"/>
          <w:rFonts w:hint="eastAsia"/>
          <w:rtl/>
        </w:rPr>
        <w:t>ه‏</w:t>
      </w:r>
      <w:r w:rsidRPr="008548CA">
        <w:rPr>
          <w:rStyle w:val="Char5"/>
          <w:rFonts w:hint="cs"/>
          <w:rtl/>
        </w:rPr>
        <w:t>ی</w:t>
      </w:r>
      <w:r w:rsidRPr="008548CA">
        <w:rPr>
          <w:rStyle w:val="Char5"/>
          <w:rtl/>
        </w:rPr>
        <w:t xml:space="preserve"> </w:t>
      </w:r>
      <w:r w:rsidRPr="008548CA">
        <w:rPr>
          <w:rStyle w:val="Char5"/>
          <w:rFonts w:hint="eastAsia"/>
          <w:rtl/>
        </w:rPr>
        <w:t>سرنوشت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قضا</w:t>
      </w:r>
      <w:r w:rsidRPr="008548CA">
        <w:rPr>
          <w:rStyle w:val="Char5"/>
          <w:rtl/>
        </w:rPr>
        <w:t xml:space="preserve"> </w:t>
      </w:r>
      <w:r w:rsidRPr="008548CA">
        <w:rPr>
          <w:rStyle w:val="Char5"/>
          <w:rFonts w:hint="eastAsia"/>
          <w:rtl/>
        </w:rPr>
        <w:t>اندک</w:t>
      </w:r>
      <w:r w:rsidRPr="008548CA">
        <w:rPr>
          <w:rStyle w:val="Char5"/>
          <w:rFonts w:hint="cs"/>
          <w:rtl/>
        </w:rPr>
        <w:t>ی</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شتر</w:t>
      </w:r>
      <w:r w:rsidRPr="008548CA">
        <w:rPr>
          <w:rStyle w:val="Char5"/>
          <w:rtl/>
        </w:rPr>
        <w:t xml:space="preserve"> </w:t>
      </w:r>
      <w:r w:rsidRPr="008548CA">
        <w:rPr>
          <w:rStyle w:val="Char5"/>
          <w:rFonts w:hint="eastAsia"/>
          <w:rtl/>
        </w:rPr>
        <w:t>سخن</w:t>
      </w:r>
      <w:r w:rsidRPr="008548CA">
        <w:rPr>
          <w:rStyle w:val="Char5"/>
          <w:rtl/>
        </w:rPr>
        <w:t xml:space="preserve"> </w:t>
      </w:r>
      <w:r w:rsidRPr="008548CA">
        <w:rPr>
          <w:rStyle w:val="Char5"/>
          <w:rFonts w:hint="eastAsia"/>
          <w:rtl/>
        </w:rPr>
        <w:t>بگو</w:t>
      </w:r>
      <w:r w:rsidRPr="008548CA">
        <w:rPr>
          <w:rStyle w:val="Char5"/>
          <w:rFonts w:hint="cs"/>
          <w:rtl/>
        </w:rPr>
        <w:t>یی</w:t>
      </w:r>
      <w:r w:rsidRPr="008548CA">
        <w:rPr>
          <w:rStyle w:val="Char5"/>
          <w:rFonts w:hint="eastAsia"/>
          <w:rtl/>
        </w:rPr>
        <w:t>م</w:t>
      </w:r>
      <w:r w:rsidRPr="008548CA">
        <w:rPr>
          <w:rStyle w:val="Char5"/>
          <w:rtl/>
        </w:rPr>
        <w:t xml:space="preserve">: </w:t>
      </w:r>
      <w:r w:rsidRPr="008548CA">
        <w:rPr>
          <w:rStyle w:val="Char5"/>
          <w:rFonts w:hint="eastAsia"/>
          <w:rtl/>
        </w:rPr>
        <w:t>دو</w:t>
      </w:r>
      <w:r w:rsidRPr="008548CA">
        <w:rPr>
          <w:rStyle w:val="Char5"/>
          <w:rtl/>
        </w:rPr>
        <w:t xml:space="preserve"> </w:t>
      </w:r>
      <w:r w:rsidRPr="008548CA">
        <w:rPr>
          <w:rStyle w:val="Char5"/>
          <w:rFonts w:hint="eastAsia"/>
          <w:rtl/>
        </w:rPr>
        <w:t>نوع</w:t>
      </w:r>
      <w:r w:rsidRPr="008548CA">
        <w:rPr>
          <w:rStyle w:val="Char5"/>
          <w:rtl/>
        </w:rPr>
        <w:t xml:space="preserve"> </w:t>
      </w:r>
      <w:r w:rsidRPr="008548CA">
        <w:rPr>
          <w:rStyle w:val="Char5"/>
          <w:rFonts w:hint="eastAsia"/>
          <w:rtl/>
        </w:rPr>
        <w:t>سرنوشت</w:t>
      </w:r>
      <w:r w:rsidRPr="008548CA">
        <w:rPr>
          <w:rStyle w:val="Char5"/>
          <w:rtl/>
        </w:rPr>
        <w:t xml:space="preserve"> </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قضا</w:t>
      </w:r>
      <w:r w:rsidRPr="008548CA">
        <w:rPr>
          <w:rStyle w:val="Char5"/>
          <w:rtl/>
        </w:rPr>
        <w:t xml:space="preserve"> </w:t>
      </w:r>
      <w:r w:rsidRPr="008548CA">
        <w:rPr>
          <w:rStyle w:val="Char5"/>
          <w:rFonts w:hint="eastAsia"/>
          <w:rtl/>
        </w:rPr>
        <w:t>وجود</w:t>
      </w:r>
      <w:r w:rsidRPr="008548CA">
        <w:rPr>
          <w:rStyle w:val="Char5"/>
          <w:rtl/>
        </w:rPr>
        <w:t xml:space="preserve"> </w:t>
      </w:r>
      <w:r w:rsidRPr="008548CA">
        <w:rPr>
          <w:rStyle w:val="Char5"/>
          <w:rFonts w:hint="eastAsia"/>
          <w:rtl/>
        </w:rPr>
        <w:t>دارد،</w:t>
      </w:r>
      <w:r w:rsidRPr="008548CA">
        <w:rPr>
          <w:rStyle w:val="Char5"/>
          <w:rtl/>
        </w:rPr>
        <w:t xml:space="preserve"> </w:t>
      </w:r>
      <w:r w:rsidRPr="008548CA">
        <w:rPr>
          <w:rStyle w:val="Char5"/>
          <w:rFonts w:hint="cs"/>
          <w:rtl/>
        </w:rPr>
        <w:t>ی</w:t>
      </w:r>
      <w:r w:rsidRPr="008548CA">
        <w:rPr>
          <w:rStyle w:val="Char5"/>
          <w:rFonts w:hint="eastAsia"/>
          <w:rtl/>
        </w:rPr>
        <w:t>ک</w:t>
      </w:r>
      <w:r w:rsidRPr="008548CA">
        <w:rPr>
          <w:rStyle w:val="Char5"/>
          <w:rFonts w:hint="cs"/>
          <w:rtl/>
        </w:rPr>
        <w:t>ی</w:t>
      </w:r>
      <w:r w:rsidRPr="008548CA">
        <w:rPr>
          <w:rStyle w:val="Char5"/>
          <w:rtl/>
        </w:rPr>
        <w:t xml:space="preserve"> </w:t>
      </w:r>
      <w:r w:rsidRPr="008548CA">
        <w:rPr>
          <w:rStyle w:val="Char5"/>
          <w:rFonts w:hint="eastAsia"/>
          <w:rtl/>
        </w:rPr>
        <w:t>شرع</w:t>
      </w:r>
      <w:r w:rsidRPr="008548CA">
        <w:rPr>
          <w:rStyle w:val="Char5"/>
          <w:rFonts w:hint="cs"/>
          <w:rtl/>
        </w:rPr>
        <w:t>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گر</w:t>
      </w:r>
      <w:r w:rsidRPr="008548CA">
        <w:rPr>
          <w:rStyle w:val="Char5"/>
          <w:rFonts w:hint="cs"/>
          <w:rtl/>
        </w:rPr>
        <w:t>ی</w:t>
      </w:r>
      <w:r w:rsidRPr="008548CA">
        <w:rPr>
          <w:rStyle w:val="Char5"/>
          <w:rtl/>
        </w:rPr>
        <w:t xml:space="preserve"> </w:t>
      </w:r>
      <w:r w:rsidRPr="008548CA">
        <w:rPr>
          <w:rStyle w:val="Char5"/>
          <w:rFonts w:hint="eastAsia"/>
          <w:rtl/>
        </w:rPr>
        <w:t>وجود</w:t>
      </w:r>
      <w:r w:rsidRPr="008548CA">
        <w:rPr>
          <w:rStyle w:val="Char5"/>
          <w:rFonts w:hint="cs"/>
          <w:rtl/>
        </w:rPr>
        <w:t>ی</w:t>
      </w:r>
      <w:r w:rsidRPr="008548CA">
        <w:rPr>
          <w:rStyle w:val="Char5"/>
          <w:rtl/>
        </w:rPr>
        <w:t>.</w:t>
      </w:r>
    </w:p>
    <w:p w:rsidR="000B5A71" w:rsidRPr="00372700" w:rsidRDefault="000B5A71" w:rsidP="00DE10EF">
      <w:pPr>
        <w:ind w:firstLine="284"/>
        <w:jc w:val="both"/>
        <w:rPr>
          <w:rStyle w:val="Char5"/>
          <w:spacing w:val="-2"/>
          <w:rtl/>
        </w:rPr>
      </w:pPr>
      <w:r w:rsidRPr="00372700">
        <w:rPr>
          <w:rStyle w:val="Char5"/>
          <w:rFonts w:hint="eastAsia"/>
          <w:spacing w:val="-2"/>
          <w:rtl/>
        </w:rPr>
        <w:t>قضا</w:t>
      </w:r>
      <w:r w:rsidRPr="00372700">
        <w:rPr>
          <w:rStyle w:val="Char5"/>
          <w:spacing w:val="-2"/>
          <w:rtl/>
        </w:rPr>
        <w:t xml:space="preserve"> </w:t>
      </w:r>
      <w:r w:rsidRPr="00372700">
        <w:rPr>
          <w:rStyle w:val="Char5"/>
          <w:rFonts w:hint="cs"/>
          <w:spacing w:val="-2"/>
          <w:rtl/>
        </w:rPr>
        <w:t>ی</w:t>
      </w:r>
      <w:r w:rsidRPr="00372700">
        <w:rPr>
          <w:rStyle w:val="Char5"/>
          <w:rFonts w:hint="eastAsia"/>
          <w:spacing w:val="-2"/>
          <w:rtl/>
        </w:rPr>
        <w:t>ا</w:t>
      </w:r>
      <w:r w:rsidRPr="00372700">
        <w:rPr>
          <w:rStyle w:val="Char5"/>
          <w:spacing w:val="-2"/>
          <w:rtl/>
        </w:rPr>
        <w:t xml:space="preserve"> </w:t>
      </w:r>
      <w:r w:rsidRPr="00372700">
        <w:rPr>
          <w:rStyle w:val="Char5"/>
          <w:rFonts w:hint="eastAsia"/>
          <w:spacing w:val="-2"/>
          <w:rtl/>
        </w:rPr>
        <w:t>سرنوشت</w:t>
      </w:r>
      <w:r w:rsidRPr="00372700">
        <w:rPr>
          <w:rStyle w:val="Char5"/>
          <w:spacing w:val="-2"/>
          <w:rtl/>
        </w:rPr>
        <w:t xml:space="preserve"> </w:t>
      </w:r>
      <w:r w:rsidRPr="00372700">
        <w:rPr>
          <w:rStyle w:val="Char5"/>
          <w:rFonts w:hint="eastAsia"/>
          <w:spacing w:val="-2"/>
          <w:rtl/>
        </w:rPr>
        <w:t>شرع</w:t>
      </w:r>
      <w:r w:rsidRPr="00372700">
        <w:rPr>
          <w:rStyle w:val="Char5"/>
          <w:rFonts w:hint="cs"/>
          <w:spacing w:val="-2"/>
          <w:rtl/>
        </w:rPr>
        <w:t>ی</w:t>
      </w:r>
      <w:r w:rsidRPr="00372700">
        <w:rPr>
          <w:rStyle w:val="Char5"/>
          <w:spacing w:val="-2"/>
          <w:rtl/>
        </w:rPr>
        <w:t xml:space="preserve"> </w:t>
      </w:r>
      <w:r w:rsidRPr="00372700">
        <w:rPr>
          <w:rStyle w:val="Char5"/>
          <w:rFonts w:hint="eastAsia"/>
          <w:spacing w:val="-2"/>
          <w:rtl/>
        </w:rPr>
        <w:t>آن</w:t>
      </w:r>
      <w:r w:rsidRPr="00372700">
        <w:rPr>
          <w:rStyle w:val="Char5"/>
          <w:spacing w:val="-2"/>
          <w:rtl/>
        </w:rPr>
        <w:t xml:space="preserve"> </w:t>
      </w:r>
      <w:r w:rsidRPr="00372700">
        <w:rPr>
          <w:rStyle w:val="Char5"/>
          <w:rFonts w:hint="eastAsia"/>
          <w:spacing w:val="-2"/>
          <w:rtl/>
        </w:rPr>
        <w:t>است</w:t>
      </w:r>
      <w:r w:rsidRPr="00372700">
        <w:rPr>
          <w:rStyle w:val="Char5"/>
          <w:spacing w:val="-2"/>
          <w:rtl/>
        </w:rPr>
        <w:t xml:space="preserve"> </w:t>
      </w:r>
      <w:r w:rsidRPr="00372700">
        <w:rPr>
          <w:rStyle w:val="Char5"/>
          <w:rFonts w:hint="eastAsia"/>
          <w:spacing w:val="-2"/>
          <w:rtl/>
        </w:rPr>
        <w:t>که</w:t>
      </w:r>
      <w:r w:rsidRPr="00372700">
        <w:rPr>
          <w:rStyle w:val="Char5"/>
          <w:spacing w:val="-2"/>
          <w:rtl/>
        </w:rPr>
        <w:t xml:space="preserve"> </w:t>
      </w:r>
      <w:r w:rsidRPr="00372700">
        <w:rPr>
          <w:rStyle w:val="Char5"/>
          <w:rFonts w:hint="eastAsia"/>
          <w:spacing w:val="-2"/>
          <w:rtl/>
        </w:rPr>
        <w:t>خداوند</w:t>
      </w:r>
      <w:r w:rsidRPr="00372700">
        <w:rPr>
          <w:rStyle w:val="Char5"/>
          <w:spacing w:val="-2"/>
          <w:rtl/>
        </w:rPr>
        <w:t xml:space="preserve"> </w:t>
      </w:r>
      <w:r w:rsidRPr="00372700">
        <w:rPr>
          <w:rStyle w:val="Char5"/>
          <w:rFonts w:hint="eastAsia"/>
          <w:spacing w:val="-2"/>
          <w:rtl/>
        </w:rPr>
        <w:t>برا</w:t>
      </w:r>
      <w:r w:rsidRPr="00372700">
        <w:rPr>
          <w:rStyle w:val="Char5"/>
          <w:rFonts w:hint="cs"/>
          <w:spacing w:val="-2"/>
          <w:rtl/>
        </w:rPr>
        <w:t>ی</w:t>
      </w:r>
      <w:r w:rsidRPr="00372700">
        <w:rPr>
          <w:rStyle w:val="Char5"/>
          <w:spacing w:val="-2"/>
          <w:rtl/>
        </w:rPr>
        <w:t xml:space="preserve"> </w:t>
      </w:r>
      <w:r w:rsidRPr="00372700">
        <w:rPr>
          <w:rStyle w:val="Char5"/>
          <w:rFonts w:hint="eastAsia"/>
          <w:spacing w:val="-2"/>
          <w:rtl/>
        </w:rPr>
        <w:t>بندگانش</w:t>
      </w:r>
      <w:r w:rsidRPr="00372700">
        <w:rPr>
          <w:rStyle w:val="Char5"/>
          <w:spacing w:val="-2"/>
          <w:rtl/>
        </w:rPr>
        <w:t xml:space="preserve"> </w:t>
      </w:r>
      <w:r w:rsidRPr="00372700">
        <w:rPr>
          <w:rStyle w:val="Char5"/>
          <w:rFonts w:hint="eastAsia"/>
          <w:spacing w:val="-2"/>
          <w:rtl/>
        </w:rPr>
        <w:t>گذاشته</w:t>
      </w:r>
      <w:r w:rsidRPr="00372700">
        <w:rPr>
          <w:rStyle w:val="Char5"/>
          <w:spacing w:val="-2"/>
          <w:rtl/>
        </w:rPr>
        <w:t xml:space="preserve"> </w:t>
      </w:r>
      <w:r w:rsidRPr="00372700">
        <w:rPr>
          <w:rStyle w:val="Char5"/>
          <w:rFonts w:hint="eastAsia"/>
          <w:spacing w:val="-2"/>
          <w:rtl/>
        </w:rPr>
        <w:t>است</w:t>
      </w:r>
      <w:r w:rsidRPr="00372700">
        <w:rPr>
          <w:rStyle w:val="Char5"/>
          <w:spacing w:val="-2"/>
          <w:rtl/>
        </w:rPr>
        <w:t>:</w:t>
      </w:r>
      <w:r w:rsidR="00372700" w:rsidRPr="00372700">
        <w:rPr>
          <w:rStyle w:val="Char5"/>
          <w:spacing w:val="-2"/>
        </w:rPr>
        <w:t xml:space="preserve"> </w:t>
      </w:r>
      <w:r w:rsidR="00372700" w:rsidRPr="00372700">
        <w:rPr>
          <w:rStyle w:val="Char5"/>
          <w:rFonts w:cs="CTraditional Arabic" w:hint="cs"/>
          <w:spacing w:val="-2"/>
          <w:rtl/>
        </w:rPr>
        <w:t>﴿</w:t>
      </w:r>
      <w:r w:rsidR="00DE10EF" w:rsidRPr="00961C37">
        <w:rPr>
          <w:rStyle w:val="Chard"/>
          <w:rFonts w:hint="cs"/>
          <w:rtl/>
        </w:rPr>
        <w:t>۞</w:t>
      </w:r>
      <w:r w:rsidR="00DE10EF" w:rsidRPr="00961C37">
        <w:rPr>
          <w:rStyle w:val="Chard"/>
          <w:rFonts w:hint="eastAsia"/>
          <w:rtl/>
        </w:rPr>
        <w:t>وَقَضَى</w:t>
      </w:r>
      <w:r w:rsidR="00DE10EF" w:rsidRPr="00961C37">
        <w:rPr>
          <w:rStyle w:val="Chard"/>
          <w:rFonts w:hint="cs"/>
          <w:rtl/>
        </w:rPr>
        <w:t>ٰ</w:t>
      </w:r>
      <w:r w:rsidR="00DE10EF" w:rsidRPr="00961C37">
        <w:rPr>
          <w:rStyle w:val="Chard"/>
          <w:rtl/>
        </w:rPr>
        <w:t xml:space="preserve"> </w:t>
      </w:r>
      <w:r w:rsidR="00DE10EF" w:rsidRPr="00961C37">
        <w:rPr>
          <w:rStyle w:val="Chard"/>
          <w:rFonts w:hint="eastAsia"/>
          <w:rtl/>
        </w:rPr>
        <w:t>رَبُّكَ</w:t>
      </w:r>
      <w:r w:rsidR="00DE10EF" w:rsidRPr="00961C37">
        <w:rPr>
          <w:rStyle w:val="Chard"/>
          <w:rtl/>
        </w:rPr>
        <w:t xml:space="preserve"> </w:t>
      </w:r>
      <w:r w:rsidR="00DE10EF" w:rsidRPr="00961C37">
        <w:rPr>
          <w:rStyle w:val="Chard"/>
          <w:rFonts w:hint="eastAsia"/>
          <w:rtl/>
        </w:rPr>
        <w:t>أَلَّا</w:t>
      </w:r>
      <w:r w:rsidR="00DE10EF" w:rsidRPr="00961C37">
        <w:rPr>
          <w:rStyle w:val="Chard"/>
          <w:rtl/>
        </w:rPr>
        <w:t xml:space="preserve"> </w:t>
      </w:r>
      <w:r w:rsidR="00DE10EF" w:rsidRPr="00961C37">
        <w:rPr>
          <w:rStyle w:val="Chard"/>
          <w:rFonts w:hint="eastAsia"/>
          <w:rtl/>
        </w:rPr>
        <w:t>تَع</w:t>
      </w:r>
      <w:r w:rsidR="00DE10EF" w:rsidRPr="00961C37">
        <w:rPr>
          <w:rStyle w:val="Chard"/>
          <w:rFonts w:hint="cs"/>
          <w:rtl/>
        </w:rPr>
        <w:t>ۡ</w:t>
      </w:r>
      <w:r w:rsidR="00DE10EF" w:rsidRPr="00961C37">
        <w:rPr>
          <w:rStyle w:val="Chard"/>
          <w:rFonts w:hint="eastAsia"/>
          <w:rtl/>
        </w:rPr>
        <w:t>بُدُو</w:t>
      </w:r>
      <w:r w:rsidR="00DE10EF" w:rsidRPr="00961C37">
        <w:rPr>
          <w:rStyle w:val="Chard"/>
          <w:rFonts w:hint="cs"/>
          <w:rtl/>
        </w:rPr>
        <w:t>ٓ</w:t>
      </w:r>
      <w:r w:rsidR="00DE10EF" w:rsidRPr="00961C37">
        <w:rPr>
          <w:rStyle w:val="Chard"/>
          <w:rFonts w:hint="eastAsia"/>
          <w:rtl/>
        </w:rPr>
        <w:t>اْ</w:t>
      </w:r>
      <w:r w:rsidR="00DE10EF" w:rsidRPr="00961C37">
        <w:rPr>
          <w:rStyle w:val="Chard"/>
          <w:rtl/>
        </w:rPr>
        <w:t xml:space="preserve"> </w:t>
      </w:r>
      <w:r w:rsidR="00DE10EF" w:rsidRPr="00961C37">
        <w:rPr>
          <w:rStyle w:val="Chard"/>
          <w:rFonts w:hint="eastAsia"/>
          <w:rtl/>
        </w:rPr>
        <w:t>إِلَّا</w:t>
      </w:r>
      <w:r w:rsidR="00DE10EF" w:rsidRPr="00961C37">
        <w:rPr>
          <w:rStyle w:val="Chard"/>
          <w:rFonts w:hint="cs"/>
          <w:rtl/>
        </w:rPr>
        <w:t>ٓ</w:t>
      </w:r>
      <w:r w:rsidR="00DE10EF" w:rsidRPr="00961C37">
        <w:rPr>
          <w:rStyle w:val="Chard"/>
          <w:rtl/>
        </w:rPr>
        <w:t xml:space="preserve"> </w:t>
      </w:r>
      <w:r w:rsidR="00DE10EF" w:rsidRPr="00961C37">
        <w:rPr>
          <w:rStyle w:val="Chard"/>
          <w:rFonts w:hint="eastAsia"/>
          <w:rtl/>
        </w:rPr>
        <w:t>إِيَّاهُ</w:t>
      </w:r>
      <w:r w:rsidR="00DE10EF" w:rsidRPr="00961C37">
        <w:rPr>
          <w:rStyle w:val="Chard"/>
          <w:rtl/>
        </w:rPr>
        <w:t xml:space="preserve"> </w:t>
      </w:r>
      <w:r w:rsidR="00DE10EF" w:rsidRPr="00961C37">
        <w:rPr>
          <w:rStyle w:val="Chard"/>
          <w:rFonts w:hint="eastAsia"/>
          <w:rtl/>
        </w:rPr>
        <w:t>وَبِ</w:t>
      </w:r>
      <w:r w:rsidR="00DE10EF" w:rsidRPr="00961C37">
        <w:rPr>
          <w:rStyle w:val="Chard"/>
          <w:rFonts w:hint="cs"/>
          <w:rtl/>
        </w:rPr>
        <w:t>ٱ</w:t>
      </w:r>
      <w:r w:rsidR="00DE10EF" w:rsidRPr="00961C37">
        <w:rPr>
          <w:rStyle w:val="Chard"/>
          <w:rFonts w:hint="eastAsia"/>
          <w:rtl/>
        </w:rPr>
        <w:t>ل</w:t>
      </w:r>
      <w:r w:rsidR="00DE10EF" w:rsidRPr="00961C37">
        <w:rPr>
          <w:rStyle w:val="Chard"/>
          <w:rFonts w:hint="cs"/>
          <w:rtl/>
        </w:rPr>
        <w:t>ۡ</w:t>
      </w:r>
      <w:r w:rsidR="00DE10EF" w:rsidRPr="00961C37">
        <w:rPr>
          <w:rStyle w:val="Chard"/>
          <w:rFonts w:hint="eastAsia"/>
          <w:rtl/>
        </w:rPr>
        <w:t>وَ</w:t>
      </w:r>
      <w:r w:rsidR="00DE10EF" w:rsidRPr="00961C37">
        <w:rPr>
          <w:rStyle w:val="Chard"/>
          <w:rFonts w:hint="cs"/>
          <w:rtl/>
        </w:rPr>
        <w:t>ٰ</w:t>
      </w:r>
      <w:r w:rsidR="00DE10EF" w:rsidRPr="00961C37">
        <w:rPr>
          <w:rStyle w:val="Chard"/>
          <w:rFonts w:hint="eastAsia"/>
          <w:rtl/>
        </w:rPr>
        <w:t>لِدَي</w:t>
      </w:r>
      <w:r w:rsidR="00DE10EF" w:rsidRPr="00961C37">
        <w:rPr>
          <w:rStyle w:val="Chard"/>
          <w:rFonts w:hint="cs"/>
          <w:rtl/>
        </w:rPr>
        <w:t>ۡ</w:t>
      </w:r>
      <w:r w:rsidR="00DE10EF" w:rsidRPr="00961C37">
        <w:rPr>
          <w:rStyle w:val="Chard"/>
          <w:rFonts w:hint="eastAsia"/>
          <w:rtl/>
        </w:rPr>
        <w:t>نِ</w:t>
      </w:r>
      <w:r w:rsidR="00DE10EF" w:rsidRPr="00961C37">
        <w:rPr>
          <w:rStyle w:val="Chard"/>
          <w:rtl/>
        </w:rPr>
        <w:t xml:space="preserve"> </w:t>
      </w:r>
      <w:r w:rsidR="00DE10EF" w:rsidRPr="00961C37">
        <w:rPr>
          <w:rStyle w:val="Chard"/>
          <w:rFonts w:hint="eastAsia"/>
          <w:rtl/>
        </w:rPr>
        <w:t>إِح</w:t>
      </w:r>
      <w:r w:rsidR="00DE10EF" w:rsidRPr="00961C37">
        <w:rPr>
          <w:rStyle w:val="Chard"/>
          <w:rFonts w:hint="cs"/>
          <w:rtl/>
        </w:rPr>
        <w:t>ۡ</w:t>
      </w:r>
      <w:r w:rsidR="00DE10EF" w:rsidRPr="00961C37">
        <w:rPr>
          <w:rStyle w:val="Chard"/>
          <w:rFonts w:hint="eastAsia"/>
          <w:rtl/>
        </w:rPr>
        <w:t>سَ</w:t>
      </w:r>
      <w:r w:rsidR="00DE10EF" w:rsidRPr="00961C37">
        <w:rPr>
          <w:rStyle w:val="Chard"/>
          <w:rFonts w:hint="cs"/>
          <w:rtl/>
        </w:rPr>
        <w:t>ٰ</w:t>
      </w:r>
      <w:r w:rsidR="00DE10EF" w:rsidRPr="00961C37">
        <w:rPr>
          <w:rStyle w:val="Chard"/>
          <w:rFonts w:hint="eastAsia"/>
          <w:rtl/>
        </w:rPr>
        <w:t>نًا</w:t>
      </w:r>
      <w:r w:rsidR="00372700" w:rsidRPr="00372700">
        <w:rPr>
          <w:rStyle w:val="Char5"/>
          <w:rFonts w:cs="CTraditional Arabic" w:hint="cs"/>
          <w:spacing w:val="-2"/>
          <w:rtl/>
        </w:rPr>
        <w:t>﴾</w:t>
      </w:r>
      <w:r w:rsidRPr="00372700">
        <w:rPr>
          <w:rFonts w:ascii="QCF_BSML" w:hAnsi="QCF_BSML" w:cs="QCF_BSML"/>
          <w:color w:val="000000"/>
          <w:spacing w:val="-2"/>
          <w:sz w:val="27"/>
          <w:szCs w:val="27"/>
          <w:rtl/>
        </w:rPr>
        <w:t xml:space="preserve"> </w:t>
      </w:r>
      <w:r w:rsidR="00DE10EF" w:rsidRPr="00DE10EF">
        <w:rPr>
          <w:rStyle w:val="Charc"/>
          <w:rFonts w:hint="cs"/>
          <w:rtl/>
        </w:rPr>
        <w:t>[ال</w:t>
      </w:r>
      <w:r w:rsidRPr="00DE10EF">
        <w:rPr>
          <w:rStyle w:val="Charc"/>
          <w:rtl/>
        </w:rPr>
        <w:t>اسراء: ٢٣</w:t>
      </w:r>
      <w:r w:rsidR="00DE10EF" w:rsidRPr="00DE10EF">
        <w:rPr>
          <w:rStyle w:val="Charc"/>
          <w:rFonts w:hint="cs"/>
          <w:rtl/>
        </w:rPr>
        <w:t>]</w:t>
      </w:r>
      <w:r w:rsidRPr="00372700">
        <w:rPr>
          <w:rStyle w:val="Char5"/>
          <w:spacing w:val="-2"/>
          <w:rtl/>
        </w:rPr>
        <w:t xml:space="preserve"> </w:t>
      </w:r>
      <w:r w:rsidRPr="00372700">
        <w:rPr>
          <w:rStyle w:val="Char5"/>
          <w:rFonts w:hint="eastAsia"/>
          <w:spacing w:val="-2"/>
          <w:rtl/>
        </w:rPr>
        <w:t>«پروردگارت</w:t>
      </w:r>
      <w:r w:rsidRPr="00372700">
        <w:rPr>
          <w:rStyle w:val="Char5"/>
          <w:spacing w:val="-2"/>
          <w:rtl/>
        </w:rPr>
        <w:t xml:space="preserve"> </w:t>
      </w:r>
      <w:r w:rsidRPr="00372700">
        <w:rPr>
          <w:rStyle w:val="Char5"/>
          <w:rFonts w:hint="eastAsia"/>
          <w:spacing w:val="-2"/>
          <w:rtl/>
        </w:rPr>
        <w:t>چنان</w:t>
      </w:r>
      <w:r w:rsidRPr="00372700">
        <w:rPr>
          <w:rStyle w:val="Char5"/>
          <w:spacing w:val="-2"/>
          <w:rtl/>
        </w:rPr>
        <w:t xml:space="preserve"> </w:t>
      </w:r>
      <w:r w:rsidRPr="00372700">
        <w:rPr>
          <w:rStyle w:val="Char5"/>
          <w:rFonts w:hint="eastAsia"/>
          <w:spacing w:val="-2"/>
          <w:rtl/>
        </w:rPr>
        <w:t>اقتضا</w:t>
      </w:r>
      <w:r w:rsidRPr="00372700">
        <w:rPr>
          <w:rStyle w:val="Char5"/>
          <w:spacing w:val="-2"/>
          <w:rtl/>
        </w:rPr>
        <w:t xml:space="preserve"> </w:t>
      </w:r>
      <w:r w:rsidRPr="00372700">
        <w:rPr>
          <w:rStyle w:val="Char5"/>
          <w:rFonts w:hint="eastAsia"/>
          <w:spacing w:val="-2"/>
          <w:rtl/>
        </w:rPr>
        <w:t>کرده</w:t>
      </w:r>
      <w:r w:rsidRPr="00372700">
        <w:rPr>
          <w:rStyle w:val="Char5"/>
          <w:spacing w:val="-2"/>
          <w:rtl/>
        </w:rPr>
        <w:t xml:space="preserve"> </w:t>
      </w:r>
      <w:r w:rsidRPr="00372700">
        <w:rPr>
          <w:rStyle w:val="Char5"/>
          <w:rFonts w:hint="eastAsia"/>
          <w:spacing w:val="-2"/>
          <w:rtl/>
        </w:rPr>
        <w:t>که</w:t>
      </w:r>
      <w:r w:rsidRPr="00372700">
        <w:rPr>
          <w:rStyle w:val="Char5"/>
          <w:spacing w:val="-2"/>
          <w:rtl/>
        </w:rPr>
        <w:t xml:space="preserve"> </w:t>
      </w:r>
      <w:r w:rsidRPr="00372700">
        <w:rPr>
          <w:rStyle w:val="Char5"/>
          <w:rFonts w:hint="eastAsia"/>
          <w:spacing w:val="-2"/>
          <w:rtl/>
        </w:rPr>
        <w:t>جز</w:t>
      </w:r>
      <w:r w:rsidRPr="00372700">
        <w:rPr>
          <w:rStyle w:val="Char5"/>
          <w:spacing w:val="-2"/>
          <w:rtl/>
        </w:rPr>
        <w:t xml:space="preserve"> </w:t>
      </w:r>
      <w:r w:rsidRPr="00372700">
        <w:rPr>
          <w:rStyle w:val="Char5"/>
          <w:rFonts w:hint="eastAsia"/>
          <w:spacing w:val="-2"/>
          <w:rtl/>
        </w:rPr>
        <w:t>او</w:t>
      </w:r>
      <w:r w:rsidRPr="00372700">
        <w:rPr>
          <w:rStyle w:val="Char5"/>
          <w:spacing w:val="-2"/>
          <w:rtl/>
        </w:rPr>
        <w:t xml:space="preserve"> </w:t>
      </w:r>
      <w:r w:rsidRPr="00372700">
        <w:rPr>
          <w:rStyle w:val="Char5"/>
          <w:rFonts w:hint="eastAsia"/>
          <w:spacing w:val="-2"/>
          <w:rtl/>
        </w:rPr>
        <w:t>کس</w:t>
      </w:r>
      <w:r w:rsidRPr="00372700">
        <w:rPr>
          <w:rStyle w:val="Char5"/>
          <w:rFonts w:hint="cs"/>
          <w:spacing w:val="-2"/>
          <w:rtl/>
        </w:rPr>
        <w:t>ی</w:t>
      </w:r>
      <w:r w:rsidRPr="00372700">
        <w:rPr>
          <w:rStyle w:val="Char5"/>
          <w:spacing w:val="-2"/>
          <w:rtl/>
        </w:rPr>
        <w:t xml:space="preserve"> </w:t>
      </w:r>
      <w:r w:rsidRPr="00372700">
        <w:rPr>
          <w:rStyle w:val="Char5"/>
          <w:rFonts w:hint="eastAsia"/>
          <w:spacing w:val="-2"/>
          <w:rtl/>
        </w:rPr>
        <w:t>را</w:t>
      </w:r>
      <w:r w:rsidRPr="00372700">
        <w:rPr>
          <w:rStyle w:val="Char5"/>
          <w:spacing w:val="-2"/>
          <w:rtl/>
        </w:rPr>
        <w:t xml:space="preserve"> </w:t>
      </w:r>
      <w:r w:rsidRPr="00372700">
        <w:rPr>
          <w:rStyle w:val="Char5"/>
          <w:rFonts w:hint="eastAsia"/>
          <w:spacing w:val="-2"/>
          <w:rtl/>
        </w:rPr>
        <w:t>نپرست</w:t>
      </w:r>
      <w:r w:rsidRPr="00372700">
        <w:rPr>
          <w:rStyle w:val="Char5"/>
          <w:rFonts w:hint="cs"/>
          <w:spacing w:val="-2"/>
          <w:rtl/>
        </w:rPr>
        <w:t>ی</w:t>
      </w:r>
      <w:r w:rsidRPr="00372700">
        <w:rPr>
          <w:rStyle w:val="Char5"/>
          <w:rFonts w:hint="eastAsia"/>
          <w:spacing w:val="-2"/>
          <w:rtl/>
        </w:rPr>
        <w:t>د</w:t>
      </w:r>
      <w:r w:rsidRPr="00372700">
        <w:rPr>
          <w:rStyle w:val="Char5"/>
          <w:spacing w:val="-2"/>
          <w:rtl/>
        </w:rPr>
        <w:t xml:space="preserve"> </w:t>
      </w:r>
      <w:r w:rsidRPr="00372700">
        <w:rPr>
          <w:rStyle w:val="Char5"/>
          <w:rFonts w:hint="eastAsia"/>
          <w:spacing w:val="-2"/>
          <w:rtl/>
        </w:rPr>
        <w:t>و</w:t>
      </w:r>
      <w:r w:rsidRPr="00372700">
        <w:rPr>
          <w:rStyle w:val="Char5"/>
          <w:spacing w:val="-2"/>
          <w:rtl/>
        </w:rPr>
        <w:t xml:space="preserve"> </w:t>
      </w:r>
      <w:r w:rsidRPr="00372700">
        <w:rPr>
          <w:rStyle w:val="Char5"/>
          <w:rFonts w:hint="eastAsia"/>
          <w:spacing w:val="-2"/>
          <w:rtl/>
        </w:rPr>
        <w:t>به</w:t>
      </w:r>
      <w:r w:rsidRPr="00372700">
        <w:rPr>
          <w:rStyle w:val="Char5"/>
          <w:spacing w:val="-2"/>
          <w:rtl/>
        </w:rPr>
        <w:t xml:space="preserve"> </w:t>
      </w:r>
      <w:r w:rsidRPr="00372700">
        <w:rPr>
          <w:rStyle w:val="Char5"/>
          <w:rFonts w:hint="eastAsia"/>
          <w:spacing w:val="-2"/>
          <w:rtl/>
        </w:rPr>
        <w:t>پدر</w:t>
      </w:r>
      <w:r w:rsidRPr="00372700">
        <w:rPr>
          <w:rStyle w:val="Char5"/>
          <w:spacing w:val="-2"/>
          <w:rtl/>
        </w:rPr>
        <w:t xml:space="preserve"> </w:t>
      </w:r>
      <w:r w:rsidRPr="00372700">
        <w:rPr>
          <w:rStyle w:val="Char5"/>
          <w:rFonts w:hint="eastAsia"/>
          <w:spacing w:val="-2"/>
          <w:rtl/>
        </w:rPr>
        <w:t>و</w:t>
      </w:r>
      <w:r w:rsidRPr="00372700">
        <w:rPr>
          <w:rStyle w:val="Char5"/>
          <w:spacing w:val="-2"/>
          <w:rtl/>
        </w:rPr>
        <w:t xml:space="preserve"> </w:t>
      </w:r>
      <w:r w:rsidRPr="00372700">
        <w:rPr>
          <w:rStyle w:val="Char5"/>
          <w:rFonts w:hint="eastAsia"/>
          <w:spacing w:val="-2"/>
          <w:rtl/>
        </w:rPr>
        <w:t>مادر</w:t>
      </w:r>
      <w:r w:rsidRPr="00372700">
        <w:rPr>
          <w:rStyle w:val="Char5"/>
          <w:spacing w:val="-2"/>
          <w:rtl/>
        </w:rPr>
        <w:t xml:space="preserve"> </w:t>
      </w:r>
      <w:r w:rsidRPr="00372700">
        <w:rPr>
          <w:rStyle w:val="Char5"/>
          <w:rFonts w:hint="eastAsia"/>
          <w:spacing w:val="-2"/>
          <w:rtl/>
        </w:rPr>
        <w:t>ن</w:t>
      </w:r>
      <w:r w:rsidRPr="00372700">
        <w:rPr>
          <w:rStyle w:val="Char5"/>
          <w:rFonts w:hint="cs"/>
          <w:spacing w:val="-2"/>
          <w:rtl/>
        </w:rPr>
        <w:t>ی</w:t>
      </w:r>
      <w:r w:rsidRPr="00372700">
        <w:rPr>
          <w:rStyle w:val="Char5"/>
          <w:rFonts w:hint="eastAsia"/>
          <w:spacing w:val="-2"/>
          <w:rtl/>
        </w:rPr>
        <w:t>ک</w:t>
      </w:r>
      <w:r w:rsidRPr="00372700">
        <w:rPr>
          <w:rStyle w:val="Char5"/>
          <w:rFonts w:hint="cs"/>
          <w:spacing w:val="-2"/>
          <w:rtl/>
        </w:rPr>
        <w:t>ی</w:t>
      </w:r>
      <w:r w:rsidRPr="00372700">
        <w:rPr>
          <w:rStyle w:val="Char5"/>
          <w:spacing w:val="-2"/>
          <w:rtl/>
        </w:rPr>
        <w:t xml:space="preserve"> </w:t>
      </w:r>
      <w:r w:rsidRPr="00372700">
        <w:rPr>
          <w:rStyle w:val="Char5"/>
          <w:rFonts w:hint="eastAsia"/>
          <w:spacing w:val="-2"/>
          <w:rtl/>
        </w:rPr>
        <w:t>کن</w:t>
      </w:r>
      <w:r w:rsidRPr="00372700">
        <w:rPr>
          <w:rStyle w:val="Char5"/>
          <w:rFonts w:hint="cs"/>
          <w:spacing w:val="-2"/>
          <w:rtl/>
        </w:rPr>
        <w:t>ی</w:t>
      </w:r>
      <w:r w:rsidRPr="00372700">
        <w:rPr>
          <w:rStyle w:val="Char5"/>
          <w:rFonts w:hint="eastAsia"/>
          <w:spacing w:val="-2"/>
          <w:rtl/>
        </w:rPr>
        <w:t>د»</w:t>
      </w:r>
      <w:r w:rsidRPr="00372700">
        <w:rPr>
          <w:rStyle w:val="Char5"/>
          <w:spacing w:val="-2"/>
          <w:rtl/>
        </w:rPr>
        <w:t xml:space="preserve"> </w:t>
      </w:r>
      <w:r w:rsidRPr="00372700">
        <w:rPr>
          <w:rStyle w:val="Char5"/>
          <w:rFonts w:hint="eastAsia"/>
          <w:spacing w:val="-2"/>
          <w:rtl/>
        </w:rPr>
        <w:t>حکم</w:t>
      </w:r>
      <w:r w:rsidRPr="00372700">
        <w:rPr>
          <w:rStyle w:val="Char5"/>
          <w:spacing w:val="-2"/>
          <w:rtl/>
        </w:rPr>
        <w:t xml:space="preserve"> </w:t>
      </w:r>
      <w:r w:rsidRPr="00372700">
        <w:rPr>
          <w:rStyle w:val="Char5"/>
          <w:rFonts w:hint="eastAsia"/>
          <w:spacing w:val="-2"/>
          <w:rtl/>
        </w:rPr>
        <w:t>کرده</w:t>
      </w:r>
      <w:r w:rsidRPr="00372700">
        <w:rPr>
          <w:rStyle w:val="Char5"/>
          <w:spacing w:val="-2"/>
          <w:rtl/>
        </w:rPr>
        <w:t xml:space="preserve"> </w:t>
      </w:r>
      <w:r w:rsidRPr="00372700">
        <w:rPr>
          <w:rStyle w:val="Char5"/>
          <w:rFonts w:hint="eastAsia"/>
          <w:spacing w:val="-2"/>
          <w:rtl/>
        </w:rPr>
        <w:t>و</w:t>
      </w:r>
      <w:r w:rsidRPr="00372700">
        <w:rPr>
          <w:rStyle w:val="Char5"/>
          <w:spacing w:val="-2"/>
          <w:rtl/>
        </w:rPr>
        <w:t xml:space="preserve"> </w:t>
      </w:r>
      <w:r w:rsidRPr="00372700">
        <w:rPr>
          <w:rStyle w:val="Char5"/>
          <w:rFonts w:hint="eastAsia"/>
          <w:spacing w:val="-2"/>
          <w:rtl/>
        </w:rPr>
        <w:t>آن</w:t>
      </w:r>
      <w:r w:rsidRPr="00372700">
        <w:rPr>
          <w:rStyle w:val="Char5"/>
          <w:spacing w:val="-2"/>
          <w:rtl/>
        </w:rPr>
        <w:t xml:space="preserve"> </w:t>
      </w:r>
      <w:r w:rsidRPr="00372700">
        <w:rPr>
          <w:rStyle w:val="Char5"/>
          <w:rFonts w:hint="eastAsia"/>
          <w:spacing w:val="-2"/>
          <w:rtl/>
        </w:rPr>
        <w:t>را</w:t>
      </w:r>
      <w:r w:rsidRPr="00372700">
        <w:rPr>
          <w:rStyle w:val="Char5"/>
          <w:spacing w:val="-2"/>
          <w:rtl/>
        </w:rPr>
        <w:t xml:space="preserve"> </w:t>
      </w:r>
      <w:r w:rsidRPr="00372700">
        <w:rPr>
          <w:rStyle w:val="Char5"/>
          <w:rFonts w:hint="eastAsia"/>
          <w:spacing w:val="-2"/>
          <w:rtl/>
        </w:rPr>
        <w:t>برا</w:t>
      </w:r>
      <w:r w:rsidRPr="00372700">
        <w:rPr>
          <w:rStyle w:val="Char5"/>
          <w:rFonts w:hint="cs"/>
          <w:spacing w:val="-2"/>
          <w:rtl/>
        </w:rPr>
        <w:t>ی</w:t>
      </w:r>
      <w:r w:rsidRPr="00372700">
        <w:rPr>
          <w:rStyle w:val="Char5"/>
          <w:spacing w:val="-2"/>
          <w:rtl/>
        </w:rPr>
        <w:t xml:space="preserve"> </w:t>
      </w:r>
      <w:r w:rsidRPr="00372700">
        <w:rPr>
          <w:rStyle w:val="Char5"/>
          <w:rFonts w:hint="eastAsia"/>
          <w:spacing w:val="-2"/>
          <w:rtl/>
        </w:rPr>
        <w:t>ما</w:t>
      </w:r>
      <w:r w:rsidRPr="00372700">
        <w:rPr>
          <w:rStyle w:val="Char5"/>
          <w:spacing w:val="-2"/>
          <w:rtl/>
        </w:rPr>
        <w:t xml:space="preserve"> </w:t>
      </w:r>
      <w:r w:rsidRPr="00372700">
        <w:rPr>
          <w:rStyle w:val="Char5"/>
          <w:rFonts w:hint="eastAsia"/>
          <w:spacing w:val="-2"/>
          <w:rtl/>
        </w:rPr>
        <w:t>وضع</w:t>
      </w:r>
      <w:r w:rsidRPr="00372700">
        <w:rPr>
          <w:rStyle w:val="Char5"/>
          <w:spacing w:val="-2"/>
          <w:rtl/>
        </w:rPr>
        <w:t xml:space="preserve"> </w:t>
      </w:r>
      <w:r w:rsidRPr="00372700">
        <w:rPr>
          <w:rStyle w:val="Char5"/>
          <w:rFonts w:hint="eastAsia"/>
          <w:spacing w:val="-2"/>
          <w:rtl/>
        </w:rPr>
        <w:t>کرده</w:t>
      </w:r>
      <w:r w:rsidRPr="00372700">
        <w:rPr>
          <w:rStyle w:val="Char5"/>
          <w:spacing w:val="-2"/>
          <w:rtl/>
        </w:rPr>
        <w:t xml:space="preserve"> </w:t>
      </w:r>
      <w:r w:rsidRPr="00372700">
        <w:rPr>
          <w:rStyle w:val="Char5"/>
          <w:rFonts w:hint="eastAsia"/>
          <w:spacing w:val="-2"/>
          <w:rtl/>
        </w:rPr>
        <w:t>است،</w:t>
      </w:r>
      <w:r w:rsidRPr="00372700">
        <w:rPr>
          <w:rStyle w:val="Char5"/>
          <w:spacing w:val="-2"/>
          <w:rtl/>
        </w:rPr>
        <w:t xml:space="preserve"> </w:t>
      </w:r>
      <w:r w:rsidRPr="00372700">
        <w:rPr>
          <w:rStyle w:val="Char5"/>
          <w:rFonts w:hint="eastAsia"/>
          <w:spacing w:val="-2"/>
          <w:rtl/>
        </w:rPr>
        <w:t>چنان</w:t>
      </w:r>
      <w:r w:rsidRPr="00372700">
        <w:rPr>
          <w:rStyle w:val="Char5"/>
          <w:spacing w:val="-2"/>
          <w:rtl/>
        </w:rPr>
        <w:t xml:space="preserve"> </w:t>
      </w:r>
      <w:r w:rsidRPr="00372700">
        <w:rPr>
          <w:rStyle w:val="Char5"/>
          <w:rFonts w:hint="eastAsia"/>
          <w:spacing w:val="-2"/>
          <w:rtl/>
        </w:rPr>
        <w:t>خواسته</w:t>
      </w:r>
      <w:r w:rsidRPr="00372700">
        <w:rPr>
          <w:rStyle w:val="Char5"/>
          <w:spacing w:val="-2"/>
          <w:rtl/>
        </w:rPr>
        <w:t xml:space="preserve"> </w:t>
      </w:r>
      <w:r w:rsidRPr="00372700">
        <w:rPr>
          <w:rStyle w:val="Char5"/>
          <w:rFonts w:hint="eastAsia"/>
          <w:spacing w:val="-2"/>
          <w:rtl/>
        </w:rPr>
        <w:t>که</w:t>
      </w:r>
      <w:r w:rsidRPr="00372700">
        <w:rPr>
          <w:rStyle w:val="Char5"/>
          <w:spacing w:val="-2"/>
          <w:rtl/>
        </w:rPr>
        <w:t xml:space="preserve"> </w:t>
      </w:r>
      <w:r w:rsidRPr="00372700">
        <w:rPr>
          <w:rStyle w:val="Char5"/>
          <w:rFonts w:hint="eastAsia"/>
          <w:spacing w:val="-2"/>
          <w:rtl/>
        </w:rPr>
        <w:t>به</w:t>
      </w:r>
      <w:r w:rsidRPr="00372700">
        <w:rPr>
          <w:rStyle w:val="Char5"/>
          <w:spacing w:val="-2"/>
          <w:rtl/>
        </w:rPr>
        <w:t xml:space="preserve"> </w:t>
      </w:r>
      <w:r w:rsidRPr="00372700">
        <w:rPr>
          <w:rStyle w:val="Char5"/>
          <w:rFonts w:hint="eastAsia"/>
          <w:spacing w:val="-2"/>
          <w:rtl/>
        </w:rPr>
        <w:t>پدر</w:t>
      </w:r>
      <w:r w:rsidRPr="00372700">
        <w:rPr>
          <w:rStyle w:val="Char5"/>
          <w:spacing w:val="-2"/>
          <w:rtl/>
        </w:rPr>
        <w:t xml:space="preserve"> </w:t>
      </w:r>
      <w:r w:rsidRPr="00372700">
        <w:rPr>
          <w:rStyle w:val="Char5"/>
          <w:rFonts w:hint="eastAsia"/>
          <w:spacing w:val="-2"/>
          <w:rtl/>
        </w:rPr>
        <w:t>و</w:t>
      </w:r>
      <w:r w:rsidRPr="00372700">
        <w:rPr>
          <w:rStyle w:val="Char5"/>
          <w:spacing w:val="-2"/>
          <w:rtl/>
        </w:rPr>
        <w:t xml:space="preserve"> </w:t>
      </w:r>
      <w:r w:rsidRPr="00372700">
        <w:rPr>
          <w:rStyle w:val="Char5"/>
          <w:rFonts w:hint="eastAsia"/>
          <w:spacing w:val="-2"/>
          <w:rtl/>
        </w:rPr>
        <w:t>مادر</w:t>
      </w:r>
      <w:r w:rsidRPr="00372700">
        <w:rPr>
          <w:rStyle w:val="Char5"/>
          <w:spacing w:val="-2"/>
          <w:rtl/>
        </w:rPr>
        <w:t xml:space="preserve"> </w:t>
      </w:r>
      <w:r w:rsidRPr="00372700">
        <w:rPr>
          <w:rStyle w:val="Char5"/>
          <w:rFonts w:hint="eastAsia"/>
          <w:spacing w:val="-2"/>
          <w:rtl/>
        </w:rPr>
        <w:t>ن</w:t>
      </w:r>
      <w:r w:rsidRPr="00372700">
        <w:rPr>
          <w:rStyle w:val="Char5"/>
          <w:rFonts w:hint="cs"/>
          <w:spacing w:val="-2"/>
          <w:rtl/>
        </w:rPr>
        <w:t>ی</w:t>
      </w:r>
      <w:r w:rsidRPr="00372700">
        <w:rPr>
          <w:rStyle w:val="Char5"/>
          <w:rFonts w:hint="eastAsia"/>
          <w:spacing w:val="-2"/>
          <w:rtl/>
        </w:rPr>
        <w:t>ک</w:t>
      </w:r>
      <w:r w:rsidRPr="00372700">
        <w:rPr>
          <w:rStyle w:val="Char5"/>
          <w:rFonts w:hint="cs"/>
          <w:spacing w:val="-2"/>
          <w:rtl/>
        </w:rPr>
        <w:t>ی</w:t>
      </w:r>
      <w:r w:rsidRPr="00372700">
        <w:rPr>
          <w:rStyle w:val="Char5"/>
          <w:spacing w:val="-2"/>
          <w:rtl/>
        </w:rPr>
        <w:t xml:space="preserve"> </w:t>
      </w:r>
      <w:r w:rsidRPr="00372700">
        <w:rPr>
          <w:rStyle w:val="Char5"/>
          <w:rFonts w:hint="eastAsia"/>
          <w:spacing w:val="-2"/>
          <w:rtl/>
        </w:rPr>
        <w:t>کن</w:t>
      </w:r>
      <w:r w:rsidRPr="00372700">
        <w:rPr>
          <w:rStyle w:val="Char5"/>
          <w:rFonts w:hint="cs"/>
          <w:spacing w:val="-2"/>
          <w:rtl/>
        </w:rPr>
        <w:t>ی</w:t>
      </w:r>
      <w:r w:rsidRPr="00372700">
        <w:rPr>
          <w:rStyle w:val="Char5"/>
          <w:rFonts w:hint="eastAsia"/>
          <w:spacing w:val="-2"/>
          <w:rtl/>
        </w:rPr>
        <w:t>م،</w:t>
      </w:r>
      <w:r w:rsidRPr="00372700">
        <w:rPr>
          <w:rStyle w:val="Char5"/>
          <w:spacing w:val="-2"/>
          <w:rtl/>
        </w:rPr>
        <w:t xml:space="preserve"> </w:t>
      </w:r>
      <w:r w:rsidRPr="00372700">
        <w:rPr>
          <w:rStyle w:val="Char5"/>
          <w:rFonts w:hint="eastAsia"/>
          <w:spacing w:val="-2"/>
          <w:rtl/>
        </w:rPr>
        <w:t>ا</w:t>
      </w:r>
      <w:r w:rsidRPr="00372700">
        <w:rPr>
          <w:rStyle w:val="Char5"/>
          <w:rFonts w:hint="cs"/>
          <w:spacing w:val="-2"/>
          <w:rtl/>
        </w:rPr>
        <w:t>ی</w:t>
      </w:r>
      <w:r w:rsidRPr="00372700">
        <w:rPr>
          <w:rStyle w:val="Char5"/>
          <w:rFonts w:hint="eastAsia"/>
          <w:spacing w:val="-2"/>
          <w:rtl/>
        </w:rPr>
        <w:t>ن</w:t>
      </w:r>
      <w:r w:rsidRPr="00372700">
        <w:rPr>
          <w:rStyle w:val="Char5"/>
          <w:spacing w:val="-2"/>
          <w:rtl/>
        </w:rPr>
        <w:t xml:space="preserve"> </w:t>
      </w:r>
      <w:r w:rsidRPr="00372700">
        <w:rPr>
          <w:rStyle w:val="Char5"/>
          <w:rFonts w:hint="eastAsia"/>
          <w:spacing w:val="-2"/>
          <w:rtl/>
        </w:rPr>
        <w:t>قضا</w:t>
      </w:r>
      <w:r w:rsidRPr="00372700">
        <w:rPr>
          <w:rStyle w:val="Char5"/>
          <w:rFonts w:hint="cs"/>
          <w:spacing w:val="-2"/>
          <w:rtl/>
        </w:rPr>
        <w:t>ی</w:t>
      </w:r>
      <w:r w:rsidRPr="00372700">
        <w:rPr>
          <w:rStyle w:val="Char5"/>
          <w:spacing w:val="-2"/>
          <w:rtl/>
        </w:rPr>
        <w:t xml:space="preserve"> </w:t>
      </w:r>
      <w:r w:rsidRPr="00372700">
        <w:rPr>
          <w:rStyle w:val="Char5"/>
          <w:rFonts w:hint="eastAsia"/>
          <w:spacing w:val="-2"/>
          <w:rtl/>
        </w:rPr>
        <w:t>شرع</w:t>
      </w:r>
      <w:r w:rsidRPr="00372700">
        <w:rPr>
          <w:rStyle w:val="Char5"/>
          <w:rFonts w:hint="cs"/>
          <w:spacing w:val="-2"/>
          <w:rtl/>
        </w:rPr>
        <w:t>ی</w:t>
      </w:r>
      <w:r w:rsidRPr="00372700">
        <w:rPr>
          <w:rStyle w:val="Char5"/>
          <w:spacing w:val="-2"/>
          <w:rtl/>
        </w:rPr>
        <w:t xml:space="preserve"> </w:t>
      </w:r>
      <w:r w:rsidRPr="00372700">
        <w:rPr>
          <w:rStyle w:val="Char5"/>
          <w:rFonts w:hint="eastAsia"/>
          <w:spacing w:val="-2"/>
          <w:rtl/>
        </w:rPr>
        <w:t>ممکن</w:t>
      </w:r>
      <w:r w:rsidRPr="00372700">
        <w:rPr>
          <w:rStyle w:val="Char5"/>
          <w:spacing w:val="-2"/>
          <w:rtl/>
        </w:rPr>
        <w:t xml:space="preserve"> </w:t>
      </w:r>
      <w:r w:rsidRPr="00372700">
        <w:rPr>
          <w:rStyle w:val="Char5"/>
          <w:rFonts w:hint="eastAsia"/>
          <w:spacing w:val="-2"/>
          <w:rtl/>
        </w:rPr>
        <w:t>است</w:t>
      </w:r>
      <w:r w:rsidRPr="00372700">
        <w:rPr>
          <w:rStyle w:val="Char5"/>
          <w:spacing w:val="-2"/>
          <w:rtl/>
        </w:rPr>
        <w:t xml:space="preserve"> </w:t>
      </w:r>
      <w:r w:rsidRPr="00372700">
        <w:rPr>
          <w:rStyle w:val="Char5"/>
          <w:rFonts w:hint="eastAsia"/>
          <w:spacing w:val="-2"/>
          <w:rtl/>
        </w:rPr>
        <w:t>بندگان</w:t>
      </w:r>
      <w:r w:rsidRPr="00372700">
        <w:rPr>
          <w:rStyle w:val="Char5"/>
          <w:spacing w:val="-2"/>
          <w:rtl/>
        </w:rPr>
        <w:t xml:space="preserve"> </w:t>
      </w:r>
      <w:r w:rsidRPr="00372700">
        <w:rPr>
          <w:rStyle w:val="Char5"/>
          <w:rFonts w:hint="eastAsia"/>
          <w:spacing w:val="-2"/>
          <w:rtl/>
        </w:rPr>
        <w:t>پا</w:t>
      </w:r>
      <w:r w:rsidRPr="00372700">
        <w:rPr>
          <w:rStyle w:val="Char5"/>
          <w:rFonts w:hint="cs"/>
          <w:spacing w:val="-2"/>
          <w:rtl/>
        </w:rPr>
        <w:t>ی</w:t>
      </w:r>
      <w:r w:rsidRPr="00372700">
        <w:rPr>
          <w:rStyle w:val="Char5"/>
          <w:rFonts w:hint="eastAsia"/>
          <w:spacing w:val="-2"/>
          <w:rtl/>
        </w:rPr>
        <w:t>بند</w:t>
      </w:r>
      <w:r w:rsidRPr="00372700">
        <w:rPr>
          <w:rStyle w:val="Char5"/>
          <w:spacing w:val="-2"/>
          <w:rtl/>
        </w:rPr>
        <w:t xml:space="preserve"> </w:t>
      </w:r>
      <w:r w:rsidRPr="00372700">
        <w:rPr>
          <w:rStyle w:val="Char5"/>
          <w:rFonts w:hint="eastAsia"/>
          <w:spacing w:val="-2"/>
          <w:rtl/>
        </w:rPr>
        <w:t>آن</w:t>
      </w:r>
      <w:r w:rsidRPr="00372700">
        <w:rPr>
          <w:rStyle w:val="Char5"/>
          <w:spacing w:val="-2"/>
          <w:rtl/>
        </w:rPr>
        <w:t xml:space="preserve"> </w:t>
      </w:r>
      <w:r w:rsidRPr="00372700">
        <w:rPr>
          <w:rStyle w:val="Char5"/>
          <w:rFonts w:hint="eastAsia"/>
          <w:spacing w:val="-2"/>
          <w:rtl/>
        </w:rPr>
        <w:t>باشند</w:t>
      </w:r>
      <w:r w:rsidRPr="00372700">
        <w:rPr>
          <w:rStyle w:val="Char5"/>
          <w:spacing w:val="-2"/>
          <w:rtl/>
        </w:rPr>
        <w:t xml:space="preserve"> </w:t>
      </w:r>
      <w:r w:rsidRPr="00372700">
        <w:rPr>
          <w:rStyle w:val="Char5"/>
          <w:rFonts w:hint="eastAsia"/>
          <w:spacing w:val="-2"/>
          <w:rtl/>
        </w:rPr>
        <w:t>و</w:t>
      </w:r>
      <w:r w:rsidRPr="00372700">
        <w:rPr>
          <w:rStyle w:val="Char5"/>
          <w:spacing w:val="-2"/>
          <w:rtl/>
        </w:rPr>
        <w:t xml:space="preserve"> </w:t>
      </w:r>
      <w:r w:rsidRPr="00372700">
        <w:rPr>
          <w:rStyle w:val="Char5"/>
          <w:rFonts w:hint="cs"/>
          <w:spacing w:val="-2"/>
          <w:rtl/>
        </w:rPr>
        <w:t>ی</w:t>
      </w:r>
      <w:r w:rsidRPr="00372700">
        <w:rPr>
          <w:rStyle w:val="Char5"/>
          <w:rFonts w:hint="eastAsia"/>
          <w:spacing w:val="-2"/>
          <w:rtl/>
        </w:rPr>
        <w:t>ا</w:t>
      </w:r>
      <w:r w:rsidRPr="00372700">
        <w:rPr>
          <w:rStyle w:val="Char5"/>
          <w:spacing w:val="-2"/>
          <w:rtl/>
        </w:rPr>
        <w:t xml:space="preserve"> </w:t>
      </w:r>
      <w:r w:rsidRPr="00372700">
        <w:rPr>
          <w:rStyle w:val="Char5"/>
          <w:rFonts w:hint="eastAsia"/>
          <w:spacing w:val="-2"/>
          <w:rtl/>
        </w:rPr>
        <w:t>نباشند</w:t>
      </w:r>
      <w:r w:rsidRPr="00372700">
        <w:rPr>
          <w:rStyle w:val="Char5"/>
          <w:spacing w:val="-2"/>
          <w:rtl/>
        </w:rPr>
        <w:t xml:space="preserve">. </w:t>
      </w:r>
      <w:r w:rsidRPr="00372700">
        <w:rPr>
          <w:rStyle w:val="Char5"/>
          <w:rFonts w:hint="eastAsia"/>
          <w:spacing w:val="-2"/>
          <w:rtl/>
        </w:rPr>
        <w:t>در</w:t>
      </w:r>
      <w:r w:rsidRPr="00372700">
        <w:rPr>
          <w:rStyle w:val="Char5"/>
          <w:spacing w:val="-2"/>
          <w:rtl/>
        </w:rPr>
        <w:t xml:space="preserve"> </w:t>
      </w:r>
      <w:r w:rsidRPr="00372700">
        <w:rPr>
          <w:rStyle w:val="Char5"/>
          <w:rFonts w:hint="eastAsia"/>
          <w:spacing w:val="-2"/>
          <w:rtl/>
        </w:rPr>
        <w:t>حق</w:t>
      </w:r>
      <w:r w:rsidRPr="00372700">
        <w:rPr>
          <w:rStyle w:val="Char5"/>
          <w:rFonts w:hint="cs"/>
          <w:spacing w:val="-2"/>
          <w:rtl/>
        </w:rPr>
        <w:t>ی</w:t>
      </w:r>
      <w:r w:rsidRPr="00372700">
        <w:rPr>
          <w:rStyle w:val="Char5"/>
          <w:rFonts w:hint="eastAsia"/>
          <w:spacing w:val="-2"/>
          <w:rtl/>
        </w:rPr>
        <w:t>قت</w:t>
      </w:r>
      <w:r w:rsidRPr="00372700">
        <w:rPr>
          <w:rStyle w:val="Char5"/>
          <w:spacing w:val="-2"/>
          <w:rtl/>
        </w:rPr>
        <w:t xml:space="preserve"> </w:t>
      </w:r>
      <w:r w:rsidRPr="00372700">
        <w:rPr>
          <w:rStyle w:val="Char5"/>
          <w:rFonts w:hint="eastAsia"/>
          <w:spacing w:val="-2"/>
          <w:rtl/>
        </w:rPr>
        <w:t>چه</w:t>
      </w:r>
      <w:r w:rsidRPr="00372700">
        <w:rPr>
          <w:rStyle w:val="Char5"/>
          <w:spacing w:val="-2"/>
          <w:rtl/>
        </w:rPr>
        <w:t xml:space="preserve"> </w:t>
      </w:r>
      <w:r w:rsidRPr="00372700">
        <w:rPr>
          <w:rStyle w:val="Char5"/>
          <w:rFonts w:hint="eastAsia"/>
          <w:spacing w:val="-2"/>
          <w:rtl/>
        </w:rPr>
        <w:t>بسا</w:t>
      </w:r>
      <w:r w:rsidRPr="00372700">
        <w:rPr>
          <w:rStyle w:val="Char5"/>
          <w:spacing w:val="-2"/>
          <w:rtl/>
        </w:rPr>
        <w:t xml:space="preserve"> </w:t>
      </w:r>
      <w:r w:rsidRPr="00372700">
        <w:rPr>
          <w:rStyle w:val="Char5"/>
          <w:rFonts w:hint="eastAsia"/>
          <w:spacing w:val="-2"/>
          <w:rtl/>
        </w:rPr>
        <w:t>از</w:t>
      </w:r>
      <w:r w:rsidRPr="00372700">
        <w:rPr>
          <w:rStyle w:val="Char5"/>
          <w:spacing w:val="-2"/>
          <w:rtl/>
        </w:rPr>
        <w:t xml:space="preserve"> </w:t>
      </w:r>
      <w:r w:rsidRPr="00372700">
        <w:rPr>
          <w:rStyle w:val="Char5"/>
          <w:rFonts w:hint="eastAsia"/>
          <w:spacing w:val="-2"/>
          <w:rtl/>
        </w:rPr>
        <w:t>آن</w:t>
      </w:r>
      <w:r w:rsidRPr="00372700">
        <w:rPr>
          <w:rStyle w:val="Char5"/>
          <w:spacing w:val="-2"/>
          <w:rtl/>
        </w:rPr>
        <w:t xml:space="preserve"> </w:t>
      </w:r>
      <w:r w:rsidRPr="00372700">
        <w:rPr>
          <w:rStyle w:val="Char5"/>
          <w:rFonts w:hint="eastAsia"/>
          <w:spacing w:val="-2"/>
          <w:rtl/>
        </w:rPr>
        <w:t>سرپ</w:t>
      </w:r>
      <w:r w:rsidRPr="00372700">
        <w:rPr>
          <w:rStyle w:val="Char5"/>
          <w:rFonts w:hint="cs"/>
          <w:spacing w:val="-2"/>
          <w:rtl/>
        </w:rPr>
        <w:t>ی</w:t>
      </w:r>
      <w:r w:rsidRPr="00372700">
        <w:rPr>
          <w:rStyle w:val="Char5"/>
          <w:rFonts w:hint="eastAsia"/>
          <w:spacing w:val="-2"/>
          <w:rtl/>
        </w:rPr>
        <w:t>چ</w:t>
      </w:r>
      <w:r w:rsidRPr="00372700">
        <w:rPr>
          <w:rStyle w:val="Char5"/>
          <w:rFonts w:hint="cs"/>
          <w:spacing w:val="-2"/>
          <w:rtl/>
        </w:rPr>
        <w:t>ی</w:t>
      </w:r>
      <w:r w:rsidRPr="00372700">
        <w:rPr>
          <w:rStyle w:val="Char5"/>
          <w:spacing w:val="-2"/>
          <w:rtl/>
        </w:rPr>
        <w:t xml:space="preserve"> </w:t>
      </w:r>
      <w:r w:rsidRPr="00372700">
        <w:rPr>
          <w:rStyle w:val="Char5"/>
          <w:rFonts w:hint="eastAsia"/>
          <w:spacing w:val="-2"/>
          <w:rtl/>
        </w:rPr>
        <w:t>م</w:t>
      </w:r>
      <w:r w:rsidRPr="00372700">
        <w:rPr>
          <w:rStyle w:val="Char5"/>
          <w:rFonts w:hint="cs"/>
          <w:spacing w:val="-2"/>
          <w:rtl/>
        </w:rPr>
        <w:t>ی</w:t>
      </w:r>
      <w:r w:rsidRPr="00372700">
        <w:rPr>
          <w:rStyle w:val="Char5"/>
          <w:rFonts w:hint="eastAsia"/>
          <w:spacing w:val="-2"/>
          <w:rtl/>
        </w:rPr>
        <w:t>‏شود</w:t>
      </w:r>
      <w:r w:rsidRPr="00372700">
        <w:rPr>
          <w:rStyle w:val="Char5"/>
          <w:spacing w:val="-2"/>
          <w:rtl/>
        </w:rPr>
        <w:t>.</w:t>
      </w:r>
    </w:p>
    <w:p w:rsidR="000B5A71" w:rsidRPr="008548CA" w:rsidRDefault="000B5A71" w:rsidP="004A01ED">
      <w:pPr>
        <w:ind w:firstLine="284"/>
        <w:jc w:val="both"/>
        <w:rPr>
          <w:rStyle w:val="Char5"/>
          <w:rtl/>
        </w:rPr>
      </w:pPr>
      <w:r w:rsidRPr="008548CA">
        <w:rPr>
          <w:rStyle w:val="Char5"/>
          <w:rFonts w:hint="eastAsia"/>
          <w:rtl/>
        </w:rPr>
        <w:t>سرنوشت</w:t>
      </w:r>
      <w:r w:rsidRPr="008548CA">
        <w:rPr>
          <w:rStyle w:val="Char5"/>
          <w:rtl/>
        </w:rPr>
        <w:t xml:space="preserve"> </w:t>
      </w:r>
      <w:r w:rsidRPr="008548CA">
        <w:rPr>
          <w:rStyle w:val="Char5"/>
          <w:rFonts w:hint="eastAsia"/>
          <w:rtl/>
        </w:rPr>
        <w:t>وجود</w:t>
      </w:r>
      <w:r w:rsidRPr="008548CA">
        <w:rPr>
          <w:rStyle w:val="Char5"/>
          <w:rFonts w:hint="cs"/>
          <w:rtl/>
        </w:rPr>
        <w:t>ی</w:t>
      </w:r>
      <w:r w:rsidRPr="008548CA">
        <w:rPr>
          <w:rStyle w:val="Char5"/>
          <w:rtl/>
        </w:rPr>
        <w:t xml:space="preserve"> </w:t>
      </w:r>
      <w:r w:rsidRPr="008548CA">
        <w:rPr>
          <w:rStyle w:val="Char5"/>
          <w:rFonts w:hint="eastAsia"/>
          <w:rtl/>
        </w:rPr>
        <w:t>همان</w:t>
      </w:r>
      <w:r w:rsidRPr="008548CA">
        <w:rPr>
          <w:rStyle w:val="Char5"/>
          <w:rtl/>
        </w:rPr>
        <w:t xml:space="preserve"> «</w:t>
      </w:r>
      <w:r w:rsidRPr="008548CA">
        <w:rPr>
          <w:rStyle w:val="Char5"/>
          <w:rFonts w:hint="eastAsia"/>
          <w:rtl/>
        </w:rPr>
        <w:t>کن</w:t>
      </w:r>
      <w:r w:rsidRPr="008548CA">
        <w:rPr>
          <w:rStyle w:val="Char5"/>
          <w:rtl/>
        </w:rPr>
        <w:t xml:space="preserve"> </w:t>
      </w:r>
      <w:r w:rsidRPr="008548CA">
        <w:rPr>
          <w:rStyle w:val="Char5"/>
          <w:rFonts w:hint="eastAsia"/>
          <w:rtl/>
        </w:rPr>
        <w:t>ف</w:t>
      </w:r>
      <w:r w:rsidRPr="008548CA">
        <w:rPr>
          <w:rStyle w:val="Char5"/>
          <w:rFonts w:hint="cs"/>
          <w:rtl/>
        </w:rPr>
        <w:t>ی</w:t>
      </w:r>
      <w:r w:rsidRPr="008548CA">
        <w:rPr>
          <w:rStyle w:val="Char5"/>
          <w:rFonts w:hint="eastAsia"/>
          <w:rtl/>
        </w:rPr>
        <w:t>کون»</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چون</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مرگ</w:t>
      </w:r>
      <w:r w:rsidRPr="008548CA">
        <w:rPr>
          <w:rStyle w:val="Char5"/>
          <w:rtl/>
        </w:rPr>
        <w:t xml:space="preserve"> </w:t>
      </w:r>
      <w:r w:rsidRPr="008548CA">
        <w:rPr>
          <w:rStyle w:val="Char5"/>
          <w:rFonts w:hint="eastAsia"/>
          <w:rtl/>
        </w:rPr>
        <w:t>کس</w:t>
      </w:r>
      <w:r w:rsidRPr="008548CA">
        <w:rPr>
          <w:rStyle w:val="Char5"/>
          <w:rFonts w:hint="cs"/>
          <w:rtl/>
        </w:rPr>
        <w:t>ی</w:t>
      </w:r>
      <w:r w:rsidRPr="008548CA">
        <w:rPr>
          <w:rStyle w:val="Char5"/>
          <w:rtl/>
        </w:rPr>
        <w:t xml:space="preserve"> </w:t>
      </w:r>
      <w:r w:rsidRPr="008548CA">
        <w:rPr>
          <w:rStyle w:val="Char5"/>
          <w:rFonts w:hint="eastAsia"/>
          <w:rtl/>
        </w:rPr>
        <w:t>ر</w:t>
      </w:r>
      <w:r w:rsidRPr="008548CA">
        <w:rPr>
          <w:rStyle w:val="Char5"/>
          <w:rtl/>
        </w:rPr>
        <w:t xml:space="preserve"> </w:t>
      </w:r>
      <w:r w:rsidRPr="008548CA">
        <w:rPr>
          <w:rStyle w:val="Char5"/>
          <w:rFonts w:hint="eastAsia"/>
          <w:rtl/>
        </w:rPr>
        <w:t>اقتضا</w:t>
      </w:r>
      <w:r w:rsidRPr="008548CA">
        <w:rPr>
          <w:rStyle w:val="Char5"/>
          <w:rtl/>
        </w:rPr>
        <w:t xml:space="preserve"> </w:t>
      </w:r>
      <w:r w:rsidRPr="008548CA">
        <w:rPr>
          <w:rStyle w:val="Char5"/>
          <w:rFonts w:hint="eastAsia"/>
          <w:rtl/>
        </w:rPr>
        <w:t>کند</w:t>
      </w:r>
      <w:r w:rsidRPr="008548CA">
        <w:rPr>
          <w:rStyle w:val="Char5"/>
          <w:rtl/>
        </w:rPr>
        <w:t xml:space="preserve"> </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بخواهد</w:t>
      </w:r>
      <w:r w:rsidRPr="008548CA">
        <w:rPr>
          <w:rStyle w:val="Char5"/>
          <w:rtl/>
        </w:rPr>
        <w:t xml:space="preserve"> </w:t>
      </w:r>
      <w:r w:rsidRPr="008548CA">
        <w:rPr>
          <w:rStyle w:val="Char5"/>
          <w:rFonts w:hint="eastAsia"/>
          <w:rtl/>
        </w:rPr>
        <w:t>کس</w:t>
      </w:r>
      <w:r w:rsidRPr="008548CA">
        <w:rPr>
          <w:rStyle w:val="Char5"/>
          <w:rFonts w:hint="cs"/>
          <w:rtl/>
        </w:rPr>
        <w:t>ی</w:t>
      </w:r>
      <w:r w:rsidRPr="008548CA">
        <w:rPr>
          <w:rStyle w:val="Char5"/>
          <w:rtl/>
        </w:rPr>
        <w:t xml:space="preserve"> </w:t>
      </w:r>
      <w:r w:rsidRPr="008548CA">
        <w:rPr>
          <w:rStyle w:val="Char5"/>
          <w:rFonts w:hint="eastAsia"/>
          <w:rtl/>
        </w:rPr>
        <w:t>زنده</w:t>
      </w:r>
      <w:r w:rsidRPr="008548CA">
        <w:rPr>
          <w:rStyle w:val="Char5"/>
          <w:rtl/>
        </w:rPr>
        <w:t xml:space="preserve"> </w:t>
      </w:r>
      <w:r w:rsidRPr="008548CA">
        <w:rPr>
          <w:rStyle w:val="Char5"/>
          <w:rFonts w:hint="eastAsia"/>
          <w:rtl/>
        </w:rPr>
        <w:t>بماند،</w:t>
      </w:r>
      <w:r w:rsidRPr="008548CA">
        <w:rPr>
          <w:rStyle w:val="Char5"/>
          <w:rtl/>
        </w:rPr>
        <w:t xml:space="preserve"> </w:t>
      </w:r>
      <w:r w:rsidRPr="008548CA">
        <w:rPr>
          <w:rStyle w:val="Char5"/>
          <w:rFonts w:hint="eastAsia"/>
          <w:rtl/>
        </w:rPr>
        <w:t>مر</w:t>
      </w:r>
      <w:r w:rsidRPr="008548CA">
        <w:rPr>
          <w:rStyle w:val="Char5"/>
          <w:rFonts w:hint="cs"/>
          <w:rtl/>
        </w:rPr>
        <w:t>ی</w:t>
      </w:r>
      <w:r w:rsidRPr="008548CA">
        <w:rPr>
          <w:rStyle w:val="Char5"/>
          <w:rFonts w:hint="eastAsia"/>
          <w:rtl/>
        </w:rPr>
        <w:t>ض</w:t>
      </w:r>
      <w:r w:rsidRPr="008548CA">
        <w:rPr>
          <w:rStyle w:val="Char5"/>
          <w:rtl/>
        </w:rPr>
        <w:t xml:space="preserve"> </w:t>
      </w:r>
      <w:r w:rsidRPr="008548CA">
        <w:rPr>
          <w:rStyle w:val="Char5"/>
          <w:rFonts w:hint="eastAsia"/>
          <w:rtl/>
        </w:rPr>
        <w:t>شود،</w:t>
      </w:r>
      <w:r w:rsidRPr="008548CA">
        <w:rPr>
          <w:rStyle w:val="Char5"/>
          <w:rtl/>
        </w:rPr>
        <w:t xml:space="preserve"> </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شفا</w:t>
      </w:r>
      <w:r w:rsidRPr="008548CA">
        <w:rPr>
          <w:rStyle w:val="Char5"/>
          <w:rtl/>
        </w:rPr>
        <w:t xml:space="preserve"> </w:t>
      </w:r>
      <w:r w:rsidRPr="008548CA">
        <w:rPr>
          <w:rStyle w:val="Char5"/>
          <w:rFonts w:hint="cs"/>
          <w:rtl/>
        </w:rPr>
        <w:t>ی</w:t>
      </w:r>
      <w:r w:rsidRPr="008548CA">
        <w:rPr>
          <w:rStyle w:val="Char5"/>
          <w:rFonts w:hint="eastAsia"/>
          <w:rtl/>
        </w:rPr>
        <w:t>ابد،</w:t>
      </w:r>
      <w:r w:rsidRPr="008548CA">
        <w:rPr>
          <w:rStyle w:val="Char5"/>
          <w:rtl/>
        </w:rPr>
        <w:t xml:space="preserve"> </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کس</w:t>
      </w:r>
      <w:r w:rsidRPr="008548CA">
        <w:rPr>
          <w:rStyle w:val="Char5"/>
          <w:rFonts w:hint="cs"/>
          <w:rtl/>
        </w:rPr>
        <w:t>ی</w:t>
      </w:r>
      <w:r w:rsidRPr="008548CA">
        <w:rPr>
          <w:rStyle w:val="Char5"/>
          <w:rtl/>
        </w:rPr>
        <w:t xml:space="preserve"> </w:t>
      </w:r>
      <w:r w:rsidRPr="008548CA">
        <w:rPr>
          <w:rStyle w:val="Char5"/>
          <w:rFonts w:hint="eastAsia"/>
          <w:rtl/>
        </w:rPr>
        <w:t>ثروتمند</w:t>
      </w:r>
      <w:r w:rsidRPr="008548CA">
        <w:rPr>
          <w:rStyle w:val="Char5"/>
          <w:rtl/>
        </w:rPr>
        <w:t xml:space="preserve"> </w:t>
      </w:r>
      <w:r w:rsidRPr="008548CA">
        <w:rPr>
          <w:rStyle w:val="Char5"/>
          <w:rFonts w:hint="eastAsia"/>
          <w:rtl/>
        </w:rPr>
        <w:t>گردد</w:t>
      </w:r>
      <w:r w:rsidRPr="008548CA">
        <w:rPr>
          <w:rStyle w:val="Char5"/>
          <w:rtl/>
        </w:rPr>
        <w:t xml:space="preserve"> </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ازمند،</w:t>
      </w:r>
      <w:r w:rsidRPr="008548CA">
        <w:rPr>
          <w:rStyle w:val="Char5"/>
          <w:rtl/>
        </w:rPr>
        <w:t xml:space="preserve"> </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جا</w:t>
      </w:r>
      <w:r w:rsidRPr="008548CA">
        <w:rPr>
          <w:rStyle w:val="Char5"/>
          <w:rtl/>
        </w:rPr>
        <w:t xml:space="preserve"> </w:t>
      </w:r>
      <w:r w:rsidRPr="008548CA">
        <w:rPr>
          <w:rStyle w:val="Char5"/>
          <w:rFonts w:hint="eastAsia"/>
          <w:rtl/>
        </w:rPr>
        <w:t>باران</w:t>
      </w:r>
      <w:r w:rsidRPr="008548CA">
        <w:rPr>
          <w:rStyle w:val="Char5"/>
          <w:rFonts w:hint="cs"/>
          <w:rtl/>
        </w:rPr>
        <w:t>ی</w:t>
      </w:r>
      <w:r w:rsidRPr="008548CA">
        <w:rPr>
          <w:rStyle w:val="Char5"/>
          <w:rtl/>
        </w:rPr>
        <w:t xml:space="preserve"> </w:t>
      </w:r>
      <w:r w:rsidRPr="008548CA">
        <w:rPr>
          <w:rStyle w:val="Char5"/>
          <w:rFonts w:hint="eastAsia"/>
          <w:rtl/>
        </w:rPr>
        <w:t>ببارد،</w:t>
      </w:r>
      <w:r w:rsidRPr="008548CA">
        <w:rPr>
          <w:rStyle w:val="Char5"/>
          <w:rtl/>
        </w:rPr>
        <w:t xml:space="preserve"> </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خشکسال</w:t>
      </w:r>
      <w:r w:rsidRPr="008548CA">
        <w:rPr>
          <w:rStyle w:val="Char5"/>
          <w:rFonts w:hint="cs"/>
          <w:rtl/>
        </w:rPr>
        <w:t>ی</w:t>
      </w:r>
      <w:r w:rsidRPr="008548CA">
        <w:rPr>
          <w:rStyle w:val="Char5"/>
          <w:rtl/>
        </w:rPr>
        <w:t xml:space="preserve"> </w:t>
      </w:r>
      <w:r w:rsidRPr="008548CA">
        <w:rPr>
          <w:rStyle w:val="Char5"/>
          <w:rFonts w:hint="eastAsia"/>
          <w:rtl/>
        </w:rPr>
        <w:t>برآرد،</w:t>
      </w:r>
      <w:r w:rsidRPr="008548CA">
        <w:rPr>
          <w:rStyle w:val="Char5"/>
          <w:rtl/>
        </w:rPr>
        <w:t xml:space="preserve"> </w:t>
      </w:r>
      <w:r w:rsidRPr="008548CA">
        <w:rPr>
          <w:rStyle w:val="Char5"/>
          <w:rFonts w:hint="eastAsia"/>
          <w:rtl/>
        </w:rPr>
        <w:t>چون</w:t>
      </w:r>
      <w:r w:rsidR="00C049A0">
        <w:rPr>
          <w:rStyle w:val="Char5"/>
          <w:rtl/>
        </w:rPr>
        <w:t xml:space="preserve"> این‌ها </w:t>
      </w:r>
      <w:r w:rsidRPr="008548CA">
        <w:rPr>
          <w:rStyle w:val="Char5"/>
          <w:rFonts w:hint="eastAsia"/>
          <w:rtl/>
        </w:rPr>
        <w:t>را</w:t>
      </w:r>
      <w:r w:rsidRPr="008548CA">
        <w:rPr>
          <w:rStyle w:val="Char5"/>
          <w:rtl/>
        </w:rPr>
        <w:t xml:space="preserve"> </w:t>
      </w:r>
      <w:r w:rsidRPr="008548CA">
        <w:rPr>
          <w:rStyle w:val="Char5"/>
          <w:rFonts w:hint="eastAsia"/>
          <w:rtl/>
        </w:rPr>
        <w:t>بخواهد،</w:t>
      </w:r>
      <w:r w:rsidR="000D7E8F">
        <w:rPr>
          <w:rStyle w:val="Char5"/>
          <w:rtl/>
        </w:rPr>
        <w:t xml:space="preserve"> هیچکس </w:t>
      </w:r>
      <w:r w:rsidRPr="008548CA">
        <w:rPr>
          <w:rStyle w:val="Char5"/>
          <w:rFonts w:hint="eastAsia"/>
          <w:rtl/>
        </w:rPr>
        <w:t>مانع</w:t>
      </w:r>
      <w:r w:rsidRPr="008548CA">
        <w:rPr>
          <w:rStyle w:val="Char5"/>
          <w:rtl/>
        </w:rPr>
        <w:t xml:space="preserve"> </w:t>
      </w:r>
      <w:r w:rsidRPr="008548CA">
        <w:rPr>
          <w:rStyle w:val="Char5"/>
          <w:rFonts w:hint="eastAsia"/>
          <w:rtl/>
        </w:rPr>
        <w:t>اراده‏اش</w:t>
      </w:r>
      <w:r w:rsidRPr="008548CA">
        <w:rPr>
          <w:rStyle w:val="Char5"/>
          <w:rtl/>
        </w:rPr>
        <w:t xml:space="preserve"> </w:t>
      </w:r>
      <w:r w:rsidRPr="008548CA">
        <w:rPr>
          <w:rStyle w:val="Char5"/>
          <w:rFonts w:hint="eastAsia"/>
          <w:rtl/>
        </w:rPr>
        <w:t>نم</w:t>
      </w:r>
      <w:r w:rsidRPr="008548CA">
        <w:rPr>
          <w:rStyle w:val="Char5"/>
          <w:rFonts w:hint="cs"/>
          <w:rtl/>
        </w:rPr>
        <w:t>ی</w:t>
      </w:r>
      <w:r w:rsidRPr="008548CA">
        <w:rPr>
          <w:rStyle w:val="Char5"/>
          <w:rFonts w:hint="eastAsia"/>
          <w:rtl/>
        </w:rPr>
        <w:t>‏شود</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قضا</w:t>
      </w:r>
      <w:r w:rsidRPr="008548CA">
        <w:rPr>
          <w:rStyle w:val="Char5"/>
          <w:rFonts w:hint="cs"/>
          <w:rtl/>
        </w:rPr>
        <w:t>ی</w:t>
      </w:r>
      <w:r w:rsidRPr="008548CA">
        <w:rPr>
          <w:rStyle w:val="Char5"/>
          <w:rtl/>
        </w:rPr>
        <w:t xml:space="preserve"> </w:t>
      </w:r>
      <w:r w:rsidRPr="008548CA">
        <w:rPr>
          <w:rStyle w:val="Char5"/>
          <w:rFonts w:hint="eastAsia"/>
          <w:rtl/>
        </w:rPr>
        <w:t>وجود</w:t>
      </w:r>
      <w:r w:rsidRPr="008548CA">
        <w:rPr>
          <w:rStyle w:val="Char5"/>
          <w:rFonts w:hint="cs"/>
          <w:rtl/>
        </w:rPr>
        <w:t>ی</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خلاف</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نم</w:t>
      </w:r>
      <w:r w:rsidRPr="008548CA">
        <w:rPr>
          <w:rStyle w:val="Char5"/>
          <w:rFonts w:hint="cs"/>
          <w:rtl/>
        </w:rPr>
        <w:t>ی</w:t>
      </w:r>
      <w:r w:rsidRPr="008548CA">
        <w:rPr>
          <w:rStyle w:val="Char5"/>
          <w:rFonts w:hint="eastAsia"/>
          <w:rtl/>
        </w:rPr>
        <w:t>‏شود،</w:t>
      </w:r>
      <w:r w:rsidRPr="008548CA">
        <w:rPr>
          <w:rStyle w:val="Char5"/>
          <w:rtl/>
        </w:rPr>
        <w:t xml:space="preserve"> </w:t>
      </w:r>
      <w:r w:rsidRPr="008548CA">
        <w:rPr>
          <w:rStyle w:val="Char5"/>
          <w:rFonts w:hint="eastAsia"/>
          <w:rtl/>
        </w:rPr>
        <w:t>حتماً</w:t>
      </w:r>
      <w:r w:rsidRPr="008548CA">
        <w:rPr>
          <w:rStyle w:val="Char5"/>
          <w:rtl/>
        </w:rPr>
        <w:t xml:space="preserve"> </w:t>
      </w:r>
      <w:r w:rsidRPr="008548CA">
        <w:rPr>
          <w:rStyle w:val="Char5"/>
          <w:rFonts w:hint="eastAsia"/>
          <w:rtl/>
        </w:rPr>
        <w:t>اتفاق</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‏افتد،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حتماً</w:t>
      </w:r>
      <w:r w:rsidRPr="008548CA">
        <w:rPr>
          <w:rStyle w:val="Char5"/>
          <w:rtl/>
        </w:rPr>
        <w:t xml:space="preserve"> </w:t>
      </w:r>
      <w:r w:rsidRPr="008548CA">
        <w:rPr>
          <w:rStyle w:val="Char5"/>
          <w:rFonts w:hint="eastAsia"/>
          <w:rtl/>
        </w:rPr>
        <w:t>وقوع</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w:t>
      </w:r>
      <w:r w:rsidRPr="008548CA">
        <w:rPr>
          <w:rStyle w:val="Char5"/>
          <w:rFonts w:hint="cs"/>
          <w:rtl/>
        </w:rPr>
        <w:t>ی</w:t>
      </w:r>
      <w:r w:rsidRPr="008548CA">
        <w:rPr>
          <w:rStyle w:val="Char5"/>
          <w:rFonts w:hint="eastAsia"/>
          <w:rtl/>
        </w:rPr>
        <w:t>ابد</w:t>
      </w:r>
      <w:r w:rsidRPr="008548CA">
        <w:rPr>
          <w:rStyle w:val="Char5"/>
          <w:rtl/>
        </w:rPr>
        <w:t xml:space="preserve">: </w:t>
      </w:r>
    </w:p>
    <w:p w:rsidR="000B5A71" w:rsidRPr="008548CA" w:rsidRDefault="00372700" w:rsidP="002F7C83">
      <w:pPr>
        <w:ind w:firstLine="284"/>
        <w:jc w:val="both"/>
        <w:rPr>
          <w:rStyle w:val="Char5"/>
          <w:rtl/>
        </w:rPr>
      </w:pPr>
      <w:r w:rsidRPr="00372700">
        <w:rPr>
          <w:rFonts w:ascii="QCF_BSML" w:hAnsi="QCF_BSML" w:cs="CTraditional Arabic" w:hint="cs"/>
          <w:color w:val="000000"/>
          <w:rtl/>
        </w:rPr>
        <w:t>﴿</w:t>
      </w:r>
      <w:r w:rsidR="002F7C83" w:rsidRPr="00961C37">
        <w:rPr>
          <w:rStyle w:val="Chard"/>
          <w:rFonts w:hint="eastAsia"/>
          <w:rtl/>
        </w:rPr>
        <w:t>إِنَّمَا</w:t>
      </w:r>
      <w:r w:rsidR="002F7C83" w:rsidRPr="00961C37">
        <w:rPr>
          <w:rStyle w:val="Chard"/>
          <w:rFonts w:hint="cs"/>
          <w:rtl/>
        </w:rPr>
        <w:t>ٓ</w:t>
      </w:r>
      <w:r w:rsidR="002F7C83" w:rsidRPr="00961C37">
        <w:rPr>
          <w:rStyle w:val="Chard"/>
          <w:rtl/>
        </w:rPr>
        <w:t xml:space="preserve"> </w:t>
      </w:r>
      <w:r w:rsidR="002F7C83" w:rsidRPr="00961C37">
        <w:rPr>
          <w:rStyle w:val="Chard"/>
          <w:rFonts w:hint="eastAsia"/>
          <w:rtl/>
        </w:rPr>
        <w:t>أَم</w:t>
      </w:r>
      <w:r w:rsidR="002F7C83" w:rsidRPr="00961C37">
        <w:rPr>
          <w:rStyle w:val="Chard"/>
          <w:rFonts w:hint="cs"/>
          <w:rtl/>
        </w:rPr>
        <w:t>ۡ</w:t>
      </w:r>
      <w:r w:rsidR="002F7C83" w:rsidRPr="00961C37">
        <w:rPr>
          <w:rStyle w:val="Chard"/>
          <w:rFonts w:hint="eastAsia"/>
          <w:rtl/>
        </w:rPr>
        <w:t>رُهُ</w:t>
      </w:r>
      <w:r w:rsidR="002F7C83" w:rsidRPr="00961C37">
        <w:rPr>
          <w:rStyle w:val="Chard"/>
          <w:rFonts w:hint="cs"/>
          <w:rtl/>
        </w:rPr>
        <w:t>ۥٓ</w:t>
      </w:r>
      <w:r w:rsidR="002F7C83" w:rsidRPr="00961C37">
        <w:rPr>
          <w:rStyle w:val="Chard"/>
          <w:rtl/>
        </w:rPr>
        <w:t xml:space="preserve"> </w:t>
      </w:r>
      <w:r w:rsidR="002F7C83" w:rsidRPr="00961C37">
        <w:rPr>
          <w:rStyle w:val="Chard"/>
          <w:rFonts w:hint="eastAsia"/>
          <w:rtl/>
        </w:rPr>
        <w:t>إِذَا</w:t>
      </w:r>
      <w:r w:rsidR="002F7C83" w:rsidRPr="00961C37">
        <w:rPr>
          <w:rStyle w:val="Chard"/>
          <w:rFonts w:hint="cs"/>
          <w:rtl/>
        </w:rPr>
        <w:t>ٓ</w:t>
      </w:r>
      <w:r w:rsidR="002F7C83" w:rsidRPr="00961C37">
        <w:rPr>
          <w:rStyle w:val="Chard"/>
          <w:rtl/>
        </w:rPr>
        <w:t xml:space="preserve"> </w:t>
      </w:r>
      <w:r w:rsidR="002F7C83" w:rsidRPr="00961C37">
        <w:rPr>
          <w:rStyle w:val="Chard"/>
          <w:rFonts w:hint="eastAsia"/>
          <w:rtl/>
        </w:rPr>
        <w:t>أَرَادَ</w:t>
      </w:r>
      <w:r w:rsidR="002F7C83" w:rsidRPr="00961C37">
        <w:rPr>
          <w:rStyle w:val="Chard"/>
          <w:rtl/>
        </w:rPr>
        <w:t xml:space="preserve"> </w:t>
      </w:r>
      <w:r w:rsidR="002F7C83" w:rsidRPr="00961C37">
        <w:rPr>
          <w:rStyle w:val="Chard"/>
          <w:rFonts w:hint="eastAsia"/>
          <w:rtl/>
        </w:rPr>
        <w:t>شَي</w:t>
      </w:r>
      <w:r w:rsidR="002F7C83" w:rsidRPr="00961C37">
        <w:rPr>
          <w:rStyle w:val="Chard"/>
          <w:rFonts w:hint="cs"/>
          <w:rtl/>
        </w:rPr>
        <w:t>ۡ</w:t>
      </w:r>
      <w:r w:rsidR="002F7C83" w:rsidRPr="00961C37">
        <w:rPr>
          <w:rStyle w:val="Chard"/>
          <w:rFonts w:hint="eastAsia"/>
          <w:rtl/>
        </w:rPr>
        <w:t>‍</w:t>
      </w:r>
      <w:r w:rsidR="002F7C83" w:rsidRPr="00961C37">
        <w:rPr>
          <w:rStyle w:val="Chard"/>
          <w:rFonts w:hint="cs"/>
          <w:rtl/>
        </w:rPr>
        <w:t>ٔ</w:t>
      </w:r>
      <w:r w:rsidR="002F7C83" w:rsidRPr="00961C37">
        <w:rPr>
          <w:rStyle w:val="Chard"/>
          <w:rFonts w:hint="eastAsia"/>
          <w:rtl/>
        </w:rPr>
        <w:t>ًا</w:t>
      </w:r>
      <w:r w:rsidR="002F7C83" w:rsidRPr="00961C37">
        <w:rPr>
          <w:rStyle w:val="Chard"/>
          <w:rtl/>
        </w:rPr>
        <w:t xml:space="preserve"> </w:t>
      </w:r>
      <w:r w:rsidR="002F7C83" w:rsidRPr="00961C37">
        <w:rPr>
          <w:rStyle w:val="Chard"/>
          <w:rFonts w:hint="eastAsia"/>
          <w:rtl/>
        </w:rPr>
        <w:t>أَن</w:t>
      </w:r>
      <w:r w:rsidR="002F7C83" w:rsidRPr="00961C37">
        <w:rPr>
          <w:rStyle w:val="Chard"/>
          <w:rtl/>
        </w:rPr>
        <w:t xml:space="preserve"> </w:t>
      </w:r>
      <w:r w:rsidR="002F7C83" w:rsidRPr="00961C37">
        <w:rPr>
          <w:rStyle w:val="Chard"/>
          <w:rFonts w:hint="eastAsia"/>
          <w:rtl/>
        </w:rPr>
        <w:t>يَقُولَ</w:t>
      </w:r>
      <w:r w:rsidR="002F7C83" w:rsidRPr="00961C37">
        <w:rPr>
          <w:rStyle w:val="Chard"/>
          <w:rtl/>
        </w:rPr>
        <w:t xml:space="preserve"> </w:t>
      </w:r>
      <w:r w:rsidR="002F7C83" w:rsidRPr="00961C37">
        <w:rPr>
          <w:rStyle w:val="Chard"/>
          <w:rFonts w:hint="eastAsia"/>
          <w:rtl/>
        </w:rPr>
        <w:t>لَهُ</w:t>
      </w:r>
      <w:r w:rsidR="002F7C83" w:rsidRPr="00961C37">
        <w:rPr>
          <w:rStyle w:val="Chard"/>
          <w:rFonts w:hint="cs"/>
          <w:rtl/>
        </w:rPr>
        <w:t>ۥ</w:t>
      </w:r>
      <w:r w:rsidR="002F7C83" w:rsidRPr="00961C37">
        <w:rPr>
          <w:rStyle w:val="Chard"/>
          <w:rtl/>
        </w:rPr>
        <w:t xml:space="preserve"> </w:t>
      </w:r>
      <w:r w:rsidR="002F7C83" w:rsidRPr="00961C37">
        <w:rPr>
          <w:rStyle w:val="Chard"/>
          <w:rFonts w:hint="eastAsia"/>
          <w:rtl/>
        </w:rPr>
        <w:t>كُن</w:t>
      </w:r>
      <w:r w:rsidR="002F7C83" w:rsidRPr="00961C37">
        <w:rPr>
          <w:rStyle w:val="Chard"/>
          <w:rtl/>
        </w:rPr>
        <w:t xml:space="preserve"> </w:t>
      </w:r>
      <w:r w:rsidR="002F7C83" w:rsidRPr="00961C37">
        <w:rPr>
          <w:rStyle w:val="Chard"/>
          <w:rFonts w:hint="eastAsia"/>
          <w:rtl/>
        </w:rPr>
        <w:t>فَيَكُونُ</w:t>
      </w:r>
      <w:r w:rsidR="002F7C83" w:rsidRPr="00961C37">
        <w:rPr>
          <w:rStyle w:val="Chard"/>
          <w:rtl/>
        </w:rPr>
        <w:t xml:space="preserve"> </w:t>
      </w:r>
      <w:r w:rsidR="002F7C83" w:rsidRPr="00961C37">
        <w:rPr>
          <w:rStyle w:val="Chard"/>
          <w:rFonts w:hint="cs"/>
          <w:rtl/>
        </w:rPr>
        <w:t>٨٢</w:t>
      </w:r>
      <w:r w:rsidRPr="00372700">
        <w:rPr>
          <w:rFonts w:ascii="QCF_BSML" w:hAnsi="QCF_BSML" w:cs="CTraditional Arabic" w:hint="cs"/>
          <w:color w:val="000000"/>
          <w:rtl/>
        </w:rPr>
        <w:t>﴾</w:t>
      </w:r>
      <w:r w:rsidRPr="00372700">
        <w:rPr>
          <w:rFonts w:ascii="QCF_BSML" w:hAnsi="QCF_BSML" w:cs="QCF_BSML"/>
          <w:color w:val="000000"/>
        </w:rPr>
        <w:t xml:space="preserve"> </w:t>
      </w:r>
      <w:r w:rsidR="002F7C83" w:rsidRPr="003D3531">
        <w:rPr>
          <w:rStyle w:val="Charc"/>
          <w:rFonts w:hint="cs"/>
          <w:rtl/>
        </w:rPr>
        <w:t>[</w:t>
      </w:r>
      <w:r w:rsidR="00B0649E" w:rsidRPr="003D3531">
        <w:rPr>
          <w:rStyle w:val="Charc"/>
          <w:rtl/>
        </w:rPr>
        <w:t>ی</w:t>
      </w:r>
      <w:r w:rsidR="000B5A71" w:rsidRPr="003D3531">
        <w:rPr>
          <w:rStyle w:val="Charc"/>
          <w:rtl/>
        </w:rPr>
        <w:t>س: ٨٢</w:t>
      </w:r>
      <w:r w:rsidR="002F7C83" w:rsidRPr="003D3531">
        <w:rPr>
          <w:rStyle w:val="Charc"/>
          <w:rFonts w:hint="cs"/>
          <w:rtl/>
        </w:rPr>
        <w:t>]</w:t>
      </w:r>
      <w:r w:rsidR="002F7C83" w:rsidRPr="003D3531">
        <w:rPr>
          <w:rStyle w:val="Char5"/>
          <w:rFonts w:hint="cs"/>
          <w:rtl/>
        </w:rPr>
        <w:t>.</w:t>
      </w:r>
      <w:r w:rsidR="000B5A71" w:rsidRPr="008548CA">
        <w:rPr>
          <w:rStyle w:val="Char5"/>
          <w:rtl/>
        </w:rPr>
        <w:t xml:space="preserve"> </w:t>
      </w:r>
    </w:p>
    <w:p w:rsidR="000B5A71" w:rsidRPr="008548CA" w:rsidRDefault="000B5A71" w:rsidP="004A01ED">
      <w:pPr>
        <w:ind w:firstLine="284"/>
        <w:jc w:val="both"/>
        <w:rPr>
          <w:rStyle w:val="Char5"/>
          <w:rtl/>
        </w:rPr>
      </w:pPr>
      <w:r w:rsidRPr="008548CA">
        <w:rPr>
          <w:rStyle w:val="Char5"/>
          <w:rFonts w:hint="eastAsia"/>
          <w:rtl/>
        </w:rPr>
        <w:t>«اراده‏</w:t>
      </w:r>
      <w:r w:rsidRPr="008548CA">
        <w:rPr>
          <w:rStyle w:val="Char5"/>
          <w:rFonts w:hint="cs"/>
          <w:rtl/>
        </w:rPr>
        <w:t>ی</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چنان</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اگر</w:t>
      </w:r>
      <w:r w:rsidRPr="008548CA">
        <w:rPr>
          <w:rStyle w:val="Char5"/>
          <w:rtl/>
        </w:rPr>
        <w:t xml:space="preserve"> </w:t>
      </w:r>
      <w:r w:rsidRPr="008548CA">
        <w:rPr>
          <w:rStyle w:val="Char5"/>
          <w:rFonts w:hint="eastAsia"/>
          <w:rtl/>
        </w:rPr>
        <w:t>چ</w:t>
      </w:r>
      <w:r w:rsidRPr="008548CA">
        <w:rPr>
          <w:rStyle w:val="Char5"/>
          <w:rFonts w:hint="cs"/>
          <w:rtl/>
        </w:rPr>
        <w:t>ی</w:t>
      </w:r>
      <w:r w:rsidRPr="008548CA">
        <w:rPr>
          <w:rStyle w:val="Char5"/>
          <w:rFonts w:hint="eastAsia"/>
          <w:rtl/>
        </w:rPr>
        <w:t>ز</w:t>
      </w:r>
      <w:r w:rsidRPr="008548CA">
        <w:rPr>
          <w:rStyle w:val="Char5"/>
          <w:rFonts w:hint="cs"/>
          <w:rtl/>
        </w:rPr>
        <w:t>ی</w:t>
      </w:r>
      <w:r w:rsidRPr="008548CA">
        <w:rPr>
          <w:rStyle w:val="Char5"/>
          <w:rtl/>
        </w:rPr>
        <w:t xml:space="preserve"> </w:t>
      </w:r>
      <w:r w:rsidRPr="008548CA">
        <w:rPr>
          <w:rStyle w:val="Char5"/>
          <w:rFonts w:hint="eastAsia"/>
          <w:rtl/>
        </w:rPr>
        <w:t>بخواهد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‏گو</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باش</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‏درنگ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وجود</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‏آ</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‏خواهد،</w:t>
      </w:r>
      <w:r w:rsidRPr="008548CA">
        <w:rPr>
          <w:rStyle w:val="Char5"/>
          <w:rtl/>
        </w:rPr>
        <w:t xml:space="preserve"> </w:t>
      </w:r>
      <w:r w:rsidRPr="008548CA">
        <w:rPr>
          <w:rStyle w:val="Char5"/>
          <w:rFonts w:hint="eastAsia"/>
          <w:rtl/>
        </w:rPr>
        <w:t>اجرا</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‏کند</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قضا</w:t>
      </w:r>
      <w:r w:rsidRPr="008548CA">
        <w:rPr>
          <w:rStyle w:val="Char5"/>
          <w:rFonts w:hint="cs"/>
          <w:rtl/>
        </w:rPr>
        <w:t>ی</w:t>
      </w:r>
      <w:r w:rsidRPr="008548CA">
        <w:rPr>
          <w:rStyle w:val="Char5"/>
          <w:rtl/>
        </w:rPr>
        <w:t xml:space="preserve"> </w:t>
      </w:r>
      <w:r w:rsidRPr="008548CA">
        <w:rPr>
          <w:rStyle w:val="Char5"/>
          <w:rFonts w:hint="eastAsia"/>
          <w:rtl/>
        </w:rPr>
        <w:t>شرع</w:t>
      </w:r>
      <w:r w:rsidRPr="008548CA">
        <w:rPr>
          <w:rStyle w:val="Char5"/>
          <w:rFonts w:hint="cs"/>
          <w:rtl/>
        </w:rPr>
        <w:t>ی</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با</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tl/>
        </w:rPr>
        <w:t xml:space="preserve"> </w:t>
      </w:r>
      <w:r w:rsidRPr="008548CA">
        <w:rPr>
          <w:rStyle w:val="Char5"/>
          <w:rFonts w:hint="eastAsia"/>
          <w:rtl/>
        </w:rPr>
        <w:t>ما</w:t>
      </w:r>
      <w:r w:rsidRPr="008548CA">
        <w:rPr>
          <w:rStyle w:val="Char5"/>
          <w:rtl/>
        </w:rPr>
        <w:t xml:space="preserve"> </w:t>
      </w:r>
      <w:r w:rsidRPr="008548CA">
        <w:rPr>
          <w:rStyle w:val="Char5"/>
          <w:rFonts w:hint="eastAsia"/>
          <w:rtl/>
        </w:rPr>
        <w:t>مورد</w:t>
      </w:r>
      <w:r w:rsidRPr="008548CA">
        <w:rPr>
          <w:rStyle w:val="Char5"/>
          <w:rtl/>
        </w:rPr>
        <w:t xml:space="preserve"> </w:t>
      </w:r>
      <w:r w:rsidRPr="008548CA">
        <w:rPr>
          <w:rStyle w:val="Char5"/>
          <w:rFonts w:hint="eastAsia"/>
          <w:rtl/>
        </w:rPr>
        <w:t>رضا</w:t>
      </w:r>
      <w:r w:rsidRPr="008548CA">
        <w:rPr>
          <w:rStyle w:val="Char5"/>
          <w:rFonts w:hint="cs"/>
          <w:rtl/>
        </w:rPr>
        <w:t>ی</w:t>
      </w:r>
      <w:r w:rsidRPr="008548CA">
        <w:rPr>
          <w:rStyle w:val="Char5"/>
          <w:rFonts w:hint="eastAsia"/>
          <w:rtl/>
        </w:rPr>
        <w:t>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قطع</w:t>
      </w:r>
      <w:r w:rsidRPr="008548CA">
        <w:rPr>
          <w:rStyle w:val="Char5"/>
          <w:rFonts w:hint="cs"/>
          <w:rtl/>
        </w:rPr>
        <w:t>ی</w:t>
      </w:r>
      <w:r w:rsidRPr="008548CA">
        <w:rPr>
          <w:rStyle w:val="Char5"/>
          <w:rtl/>
        </w:rPr>
        <w:t xml:space="preserve"> </w:t>
      </w:r>
      <w:r w:rsidRPr="008548CA">
        <w:rPr>
          <w:rStyle w:val="Char5"/>
          <w:rFonts w:hint="eastAsia"/>
          <w:rtl/>
        </w:rPr>
        <w:t>باشد،</w:t>
      </w:r>
      <w:r w:rsidRPr="008548CA">
        <w:rPr>
          <w:rStyle w:val="Char5"/>
          <w:rtl/>
        </w:rPr>
        <w:t xml:space="preserve"> </w:t>
      </w:r>
      <w:r w:rsidRPr="008548CA">
        <w:rPr>
          <w:rStyle w:val="Char5"/>
          <w:rFonts w:hint="eastAsia"/>
          <w:rtl/>
        </w:rPr>
        <w:t>ز</w:t>
      </w:r>
      <w:r w:rsidRPr="008548CA">
        <w:rPr>
          <w:rStyle w:val="Char5"/>
          <w:rFonts w:hint="cs"/>
          <w:rtl/>
        </w:rPr>
        <w:t>ی</w:t>
      </w:r>
      <w:r w:rsidRPr="008548CA">
        <w:rPr>
          <w:rStyle w:val="Char5"/>
          <w:rFonts w:hint="eastAsia"/>
          <w:rtl/>
        </w:rPr>
        <w:t>را</w:t>
      </w:r>
      <w:r w:rsidRPr="008548CA">
        <w:rPr>
          <w:rStyle w:val="Char5"/>
          <w:rtl/>
        </w:rPr>
        <w:t xml:space="preserve"> </w:t>
      </w:r>
      <w:r w:rsidRPr="008548CA">
        <w:rPr>
          <w:rStyle w:val="Char5"/>
          <w:rFonts w:hint="eastAsia"/>
          <w:rtl/>
        </w:rPr>
        <w:t>پا</w:t>
      </w:r>
      <w:r w:rsidRPr="008548CA">
        <w:rPr>
          <w:rStyle w:val="Char5"/>
          <w:rFonts w:hint="cs"/>
          <w:rtl/>
        </w:rPr>
        <w:t>ی</w:t>
      </w:r>
      <w:r w:rsidRPr="008548CA">
        <w:rPr>
          <w:rStyle w:val="Char5"/>
          <w:rFonts w:hint="eastAsia"/>
          <w:rtl/>
        </w:rPr>
        <w:t>ه‏</w:t>
      </w:r>
      <w:r w:rsidRPr="008548CA">
        <w:rPr>
          <w:rStyle w:val="Char5"/>
          <w:rFonts w:hint="cs"/>
          <w:rtl/>
        </w:rPr>
        <w:t>ی</w:t>
      </w:r>
      <w:r w:rsidRPr="008548CA">
        <w:rPr>
          <w:rStyle w:val="Char5"/>
          <w:rtl/>
        </w:rPr>
        <w:t xml:space="preserve"> </w:t>
      </w:r>
      <w:r w:rsidRPr="008548CA">
        <w:rPr>
          <w:rStyle w:val="Char5"/>
          <w:rFonts w:hint="eastAsia"/>
          <w:rtl/>
        </w:rPr>
        <w:t>اسلام</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رکن</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مان</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بدون</w:t>
      </w:r>
      <w:r w:rsidRPr="008548CA">
        <w:rPr>
          <w:rStyle w:val="Char5"/>
          <w:rtl/>
        </w:rPr>
        <w:t xml:space="preserve"> </w:t>
      </w:r>
      <w:r w:rsidRPr="008548CA">
        <w:rPr>
          <w:rStyle w:val="Char5"/>
          <w:rFonts w:hint="eastAsia"/>
          <w:rtl/>
        </w:rPr>
        <w:t>ه</w:t>
      </w:r>
      <w:r w:rsidRPr="008548CA">
        <w:rPr>
          <w:rStyle w:val="Char5"/>
          <w:rFonts w:hint="cs"/>
          <w:rtl/>
        </w:rPr>
        <w:t>ی</w:t>
      </w:r>
      <w:r w:rsidRPr="008548CA">
        <w:rPr>
          <w:rStyle w:val="Char5"/>
          <w:rFonts w:hint="eastAsia"/>
          <w:rtl/>
        </w:rPr>
        <w:t>چ</w:t>
      </w:r>
      <w:r w:rsidRPr="008548CA">
        <w:rPr>
          <w:rStyle w:val="Char5"/>
          <w:rtl/>
        </w:rPr>
        <w:t xml:space="preserve"> </w:t>
      </w:r>
      <w:r w:rsidRPr="008548CA">
        <w:rPr>
          <w:rStyle w:val="Char5"/>
          <w:rFonts w:hint="eastAsia"/>
          <w:rtl/>
        </w:rPr>
        <w:t>گونه</w:t>
      </w:r>
      <w:r w:rsidRPr="008548CA">
        <w:rPr>
          <w:rStyle w:val="Char5"/>
          <w:rtl/>
        </w:rPr>
        <w:t xml:space="preserve"> </w:t>
      </w:r>
      <w:r w:rsidRPr="008548CA">
        <w:rPr>
          <w:rStyle w:val="Char5"/>
          <w:rFonts w:hint="eastAsia"/>
          <w:rtl/>
        </w:rPr>
        <w:t>اعتراض،</w:t>
      </w:r>
      <w:r w:rsidRPr="008548CA">
        <w:rPr>
          <w:rStyle w:val="Char5"/>
          <w:rtl/>
        </w:rPr>
        <w:t xml:space="preserve"> </w:t>
      </w:r>
      <w:r w:rsidRPr="008548CA">
        <w:rPr>
          <w:rStyle w:val="Char5"/>
          <w:rFonts w:hint="eastAsia"/>
          <w:rtl/>
        </w:rPr>
        <w:t>ست</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ضد</w:t>
      </w:r>
      <w:r w:rsidRPr="008548CA">
        <w:rPr>
          <w:rStyle w:val="Char5"/>
          <w:rFonts w:hint="cs"/>
          <w:rtl/>
        </w:rPr>
        <w:t>ی</w:t>
      </w:r>
      <w:r w:rsidRPr="008548CA">
        <w:rPr>
          <w:rStyle w:val="Char5"/>
          <w:rFonts w:hint="eastAsia"/>
          <w:rtl/>
        </w:rPr>
        <w:t>ت</w:t>
      </w:r>
      <w:r w:rsidRPr="008548CA">
        <w:rPr>
          <w:rStyle w:val="Char5"/>
          <w:rFonts w:hint="cs"/>
          <w:rtl/>
        </w:rPr>
        <w:t>ی</w:t>
      </w:r>
      <w:r w:rsidRPr="008548CA">
        <w:rPr>
          <w:rStyle w:val="Char5"/>
          <w:rtl/>
        </w:rPr>
        <w:t xml:space="preserve"> </w:t>
      </w:r>
      <w:r w:rsidRPr="008548CA">
        <w:rPr>
          <w:rStyle w:val="Char5"/>
          <w:rFonts w:hint="eastAsia"/>
          <w:rtl/>
        </w:rPr>
        <w:t>با</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تن</w:t>
      </w:r>
      <w:r w:rsidRPr="008548CA">
        <w:rPr>
          <w:rStyle w:val="Char5"/>
          <w:rtl/>
        </w:rPr>
        <w:t xml:space="preserve"> </w:t>
      </w:r>
      <w:r w:rsidRPr="008548CA">
        <w:rPr>
          <w:rStyle w:val="Char5"/>
          <w:rFonts w:hint="eastAsia"/>
          <w:rtl/>
        </w:rPr>
        <w:t>بده</w:t>
      </w:r>
      <w:r w:rsidRPr="008548CA">
        <w:rPr>
          <w:rStyle w:val="Char5"/>
          <w:rFonts w:hint="cs"/>
          <w:rtl/>
        </w:rPr>
        <w:t>ی</w:t>
      </w:r>
      <w:r w:rsidRPr="008548CA">
        <w:rPr>
          <w:rStyle w:val="Char5"/>
          <w:rFonts w:hint="eastAsia"/>
          <w:rtl/>
        </w:rPr>
        <w:t>م</w:t>
      </w:r>
      <w:r w:rsidRPr="008548CA">
        <w:rPr>
          <w:rStyle w:val="Char5"/>
          <w:rtl/>
        </w:rPr>
        <w:t xml:space="preserve">: </w:t>
      </w:r>
    </w:p>
    <w:p w:rsidR="000B5A71" w:rsidRPr="008548CA" w:rsidRDefault="00372700" w:rsidP="002F7C83">
      <w:pPr>
        <w:ind w:firstLine="284"/>
        <w:jc w:val="both"/>
        <w:rPr>
          <w:rStyle w:val="Char5"/>
          <w:rtl/>
        </w:rPr>
      </w:pPr>
      <w:r w:rsidRPr="00372700">
        <w:rPr>
          <w:rFonts w:ascii="QCF_BSML" w:hAnsi="QCF_BSML" w:cs="CTraditional Arabic" w:hint="cs"/>
          <w:color w:val="000000"/>
          <w:rtl/>
        </w:rPr>
        <w:t>﴿</w:t>
      </w:r>
      <w:r w:rsidR="002F7C83" w:rsidRPr="00961C37">
        <w:rPr>
          <w:rStyle w:val="Chard"/>
          <w:rFonts w:hint="eastAsia"/>
          <w:rtl/>
        </w:rPr>
        <w:t>إِنَّمَا</w:t>
      </w:r>
      <w:r w:rsidR="002F7C83" w:rsidRPr="00961C37">
        <w:rPr>
          <w:rStyle w:val="Chard"/>
          <w:rFonts w:hint="cs"/>
          <w:rtl/>
        </w:rPr>
        <w:t>ٓ</w:t>
      </w:r>
      <w:r w:rsidR="002F7C83" w:rsidRPr="00961C37">
        <w:rPr>
          <w:rStyle w:val="Chard"/>
          <w:rtl/>
        </w:rPr>
        <w:t xml:space="preserve"> </w:t>
      </w:r>
      <w:r w:rsidR="002F7C83" w:rsidRPr="00961C37">
        <w:rPr>
          <w:rStyle w:val="Chard"/>
          <w:rFonts w:hint="eastAsia"/>
          <w:rtl/>
        </w:rPr>
        <w:t>أَم</w:t>
      </w:r>
      <w:r w:rsidR="002F7C83" w:rsidRPr="00961C37">
        <w:rPr>
          <w:rStyle w:val="Chard"/>
          <w:rFonts w:hint="cs"/>
          <w:rtl/>
        </w:rPr>
        <w:t>ۡ</w:t>
      </w:r>
      <w:r w:rsidR="002F7C83" w:rsidRPr="00961C37">
        <w:rPr>
          <w:rStyle w:val="Chard"/>
          <w:rFonts w:hint="eastAsia"/>
          <w:rtl/>
        </w:rPr>
        <w:t>رُهُ</w:t>
      </w:r>
      <w:r w:rsidR="002F7C83" w:rsidRPr="00961C37">
        <w:rPr>
          <w:rStyle w:val="Chard"/>
          <w:rFonts w:hint="cs"/>
          <w:rtl/>
        </w:rPr>
        <w:t>ۥٓ</w:t>
      </w:r>
      <w:r w:rsidR="002F7C83" w:rsidRPr="00961C37">
        <w:rPr>
          <w:rStyle w:val="Chard"/>
          <w:rtl/>
        </w:rPr>
        <w:t xml:space="preserve"> </w:t>
      </w:r>
      <w:r w:rsidR="002F7C83" w:rsidRPr="00961C37">
        <w:rPr>
          <w:rStyle w:val="Chard"/>
          <w:rFonts w:hint="eastAsia"/>
          <w:rtl/>
        </w:rPr>
        <w:t>إِذَا</w:t>
      </w:r>
      <w:r w:rsidR="002F7C83" w:rsidRPr="00961C37">
        <w:rPr>
          <w:rStyle w:val="Chard"/>
          <w:rFonts w:hint="cs"/>
          <w:rtl/>
        </w:rPr>
        <w:t>ٓ</w:t>
      </w:r>
      <w:r w:rsidR="002F7C83" w:rsidRPr="00961C37">
        <w:rPr>
          <w:rStyle w:val="Chard"/>
          <w:rtl/>
        </w:rPr>
        <w:t xml:space="preserve"> </w:t>
      </w:r>
      <w:r w:rsidR="002F7C83" w:rsidRPr="00961C37">
        <w:rPr>
          <w:rStyle w:val="Chard"/>
          <w:rFonts w:hint="eastAsia"/>
          <w:rtl/>
        </w:rPr>
        <w:t>أَرَادَ</w:t>
      </w:r>
      <w:r w:rsidR="002F7C83" w:rsidRPr="00961C37">
        <w:rPr>
          <w:rStyle w:val="Chard"/>
          <w:rtl/>
        </w:rPr>
        <w:t xml:space="preserve"> </w:t>
      </w:r>
      <w:r w:rsidR="002F7C83" w:rsidRPr="00961C37">
        <w:rPr>
          <w:rStyle w:val="Chard"/>
          <w:rFonts w:hint="eastAsia"/>
          <w:rtl/>
        </w:rPr>
        <w:t>شَي</w:t>
      </w:r>
      <w:r w:rsidR="002F7C83" w:rsidRPr="00961C37">
        <w:rPr>
          <w:rStyle w:val="Chard"/>
          <w:rFonts w:hint="cs"/>
          <w:rtl/>
        </w:rPr>
        <w:t>ۡ</w:t>
      </w:r>
      <w:r w:rsidR="002F7C83" w:rsidRPr="00961C37">
        <w:rPr>
          <w:rStyle w:val="Chard"/>
          <w:rFonts w:hint="eastAsia"/>
          <w:rtl/>
        </w:rPr>
        <w:t>‍</w:t>
      </w:r>
      <w:r w:rsidR="002F7C83" w:rsidRPr="00961C37">
        <w:rPr>
          <w:rStyle w:val="Chard"/>
          <w:rFonts w:hint="cs"/>
          <w:rtl/>
        </w:rPr>
        <w:t>ٔ</w:t>
      </w:r>
      <w:r w:rsidR="002F7C83" w:rsidRPr="00961C37">
        <w:rPr>
          <w:rStyle w:val="Chard"/>
          <w:rFonts w:hint="eastAsia"/>
          <w:rtl/>
        </w:rPr>
        <w:t>ًا</w:t>
      </w:r>
      <w:r w:rsidR="002F7C83" w:rsidRPr="00961C37">
        <w:rPr>
          <w:rStyle w:val="Chard"/>
          <w:rtl/>
        </w:rPr>
        <w:t xml:space="preserve"> </w:t>
      </w:r>
      <w:r w:rsidR="002F7C83" w:rsidRPr="00961C37">
        <w:rPr>
          <w:rStyle w:val="Chard"/>
          <w:rFonts w:hint="eastAsia"/>
          <w:rtl/>
        </w:rPr>
        <w:t>أَن</w:t>
      </w:r>
      <w:r w:rsidR="002F7C83" w:rsidRPr="00961C37">
        <w:rPr>
          <w:rStyle w:val="Chard"/>
          <w:rtl/>
        </w:rPr>
        <w:t xml:space="preserve"> </w:t>
      </w:r>
      <w:r w:rsidR="002F7C83" w:rsidRPr="00961C37">
        <w:rPr>
          <w:rStyle w:val="Chard"/>
          <w:rFonts w:hint="eastAsia"/>
          <w:rtl/>
        </w:rPr>
        <w:t>يَقُولَ</w:t>
      </w:r>
      <w:r w:rsidR="002F7C83" w:rsidRPr="00961C37">
        <w:rPr>
          <w:rStyle w:val="Chard"/>
          <w:rtl/>
        </w:rPr>
        <w:t xml:space="preserve"> </w:t>
      </w:r>
      <w:r w:rsidR="002F7C83" w:rsidRPr="00961C37">
        <w:rPr>
          <w:rStyle w:val="Chard"/>
          <w:rFonts w:hint="eastAsia"/>
          <w:rtl/>
        </w:rPr>
        <w:t>لَهُ</w:t>
      </w:r>
      <w:r w:rsidR="002F7C83" w:rsidRPr="00961C37">
        <w:rPr>
          <w:rStyle w:val="Chard"/>
          <w:rFonts w:hint="cs"/>
          <w:rtl/>
        </w:rPr>
        <w:t>ۥ</w:t>
      </w:r>
      <w:r w:rsidR="002F7C83" w:rsidRPr="00961C37">
        <w:rPr>
          <w:rStyle w:val="Chard"/>
          <w:rtl/>
        </w:rPr>
        <w:t xml:space="preserve"> </w:t>
      </w:r>
      <w:r w:rsidR="002F7C83" w:rsidRPr="00961C37">
        <w:rPr>
          <w:rStyle w:val="Chard"/>
          <w:rFonts w:hint="eastAsia"/>
          <w:rtl/>
        </w:rPr>
        <w:t>كُن</w:t>
      </w:r>
      <w:r w:rsidR="002F7C83" w:rsidRPr="00961C37">
        <w:rPr>
          <w:rStyle w:val="Chard"/>
          <w:rtl/>
        </w:rPr>
        <w:t xml:space="preserve"> </w:t>
      </w:r>
      <w:r w:rsidR="002F7C83" w:rsidRPr="00961C37">
        <w:rPr>
          <w:rStyle w:val="Chard"/>
          <w:rFonts w:hint="eastAsia"/>
          <w:rtl/>
        </w:rPr>
        <w:t>فَيَكُونُ</w:t>
      </w:r>
      <w:r w:rsidR="002F7C83" w:rsidRPr="00961C37">
        <w:rPr>
          <w:rStyle w:val="Chard"/>
          <w:rtl/>
        </w:rPr>
        <w:t xml:space="preserve"> </w:t>
      </w:r>
      <w:r w:rsidR="002F7C83" w:rsidRPr="00961C37">
        <w:rPr>
          <w:rStyle w:val="Chard"/>
          <w:rFonts w:hint="cs"/>
          <w:rtl/>
        </w:rPr>
        <w:t>٨٢</w:t>
      </w:r>
      <w:r w:rsidRPr="00372700">
        <w:rPr>
          <w:rFonts w:ascii="QCF_BSML" w:hAnsi="QCF_BSML" w:cs="CTraditional Arabic" w:hint="cs"/>
          <w:color w:val="000000"/>
          <w:rtl/>
        </w:rPr>
        <w:t>﴾</w:t>
      </w:r>
      <w:r w:rsidRPr="00372700">
        <w:rPr>
          <w:rFonts w:ascii="QCF_BSML" w:hAnsi="QCF_BSML" w:cs="QCF_BSML"/>
          <w:color w:val="000000"/>
        </w:rPr>
        <w:t xml:space="preserve"> </w:t>
      </w:r>
      <w:r w:rsidR="002F7C83" w:rsidRPr="002F7C83">
        <w:rPr>
          <w:rStyle w:val="Charc"/>
          <w:rFonts w:hint="cs"/>
          <w:rtl/>
        </w:rPr>
        <w:t>[ال</w:t>
      </w:r>
      <w:r w:rsidR="000B5A71" w:rsidRPr="002F7C83">
        <w:rPr>
          <w:rStyle w:val="Charc"/>
          <w:rtl/>
        </w:rPr>
        <w:t>نساء: ٦٥</w:t>
      </w:r>
      <w:r w:rsidR="002F7C83" w:rsidRPr="002F7C83">
        <w:rPr>
          <w:rStyle w:val="Charc"/>
          <w:rFonts w:hint="cs"/>
          <w:rtl/>
        </w:rPr>
        <w:t>]</w:t>
      </w:r>
      <w:r w:rsidR="002F7C83">
        <w:rPr>
          <w:rFonts w:ascii="Arial" w:hAnsi="Arial" w:cs="B Lotus" w:hint="cs"/>
          <w:color w:val="000000"/>
          <w:sz w:val="27"/>
          <w:szCs w:val="27"/>
          <w:rtl/>
        </w:rPr>
        <w:t xml:space="preserve"> </w:t>
      </w:r>
      <w:r w:rsidR="000B5A71" w:rsidRPr="008548CA">
        <w:rPr>
          <w:rStyle w:val="Char5"/>
          <w:rFonts w:hint="eastAsia"/>
          <w:rtl/>
        </w:rPr>
        <w:t>«نه،</w:t>
      </w:r>
      <w:r w:rsidR="000B5A71" w:rsidRPr="008548CA">
        <w:rPr>
          <w:rStyle w:val="Char5"/>
          <w:rtl/>
        </w:rPr>
        <w:t xml:space="preserve"> </w:t>
      </w:r>
      <w:r w:rsidR="000B5A71" w:rsidRPr="008548CA">
        <w:rPr>
          <w:rStyle w:val="Char5"/>
          <w:rFonts w:hint="eastAsia"/>
          <w:rtl/>
        </w:rPr>
        <w:t>به</w:t>
      </w:r>
      <w:r w:rsidR="000B5A71" w:rsidRPr="008548CA">
        <w:rPr>
          <w:rStyle w:val="Char5"/>
          <w:rtl/>
        </w:rPr>
        <w:t xml:space="preserve"> </w:t>
      </w:r>
      <w:r w:rsidR="000B5A71" w:rsidRPr="008548CA">
        <w:rPr>
          <w:rStyle w:val="Char5"/>
          <w:rFonts w:hint="eastAsia"/>
          <w:rtl/>
        </w:rPr>
        <w:t>پروردگارت</w:t>
      </w:r>
      <w:r w:rsidR="000B5A71" w:rsidRPr="008548CA">
        <w:rPr>
          <w:rStyle w:val="Char5"/>
          <w:rtl/>
        </w:rPr>
        <w:t xml:space="preserve"> </w:t>
      </w:r>
      <w:r w:rsidR="000B5A71" w:rsidRPr="008548CA">
        <w:rPr>
          <w:rStyle w:val="Char5"/>
          <w:rFonts w:hint="eastAsia"/>
          <w:rtl/>
        </w:rPr>
        <w:t>سوگند،</w:t>
      </w:r>
      <w:r w:rsidR="000B5A71" w:rsidRPr="008548CA">
        <w:rPr>
          <w:rStyle w:val="Char5"/>
          <w:rtl/>
        </w:rPr>
        <w:t xml:space="preserve"> </w:t>
      </w:r>
      <w:r w:rsidR="000B5A71" w:rsidRPr="008548CA">
        <w:rPr>
          <w:rStyle w:val="Char5"/>
          <w:rFonts w:hint="eastAsia"/>
          <w:rtl/>
        </w:rPr>
        <w:t>ا</w:t>
      </w:r>
      <w:r w:rsidR="000B5A71" w:rsidRPr="008548CA">
        <w:rPr>
          <w:rStyle w:val="Char5"/>
          <w:rFonts w:hint="cs"/>
          <w:rtl/>
        </w:rPr>
        <w:t>ی</w:t>
      </w:r>
      <w:r w:rsidR="000B5A71" w:rsidRPr="008548CA">
        <w:rPr>
          <w:rStyle w:val="Char5"/>
          <w:rFonts w:hint="eastAsia"/>
          <w:rtl/>
        </w:rPr>
        <w:t>مان</w:t>
      </w:r>
      <w:r w:rsidR="000B5A71" w:rsidRPr="008548CA">
        <w:rPr>
          <w:rStyle w:val="Char5"/>
          <w:rtl/>
        </w:rPr>
        <w:t xml:space="preserve"> </w:t>
      </w:r>
      <w:r w:rsidR="000B5A71" w:rsidRPr="008548CA">
        <w:rPr>
          <w:rStyle w:val="Char5"/>
          <w:rFonts w:hint="eastAsia"/>
          <w:rtl/>
        </w:rPr>
        <w:t>نم</w:t>
      </w:r>
      <w:r w:rsidR="000B5A71" w:rsidRPr="008548CA">
        <w:rPr>
          <w:rStyle w:val="Char5"/>
          <w:rFonts w:hint="cs"/>
          <w:rtl/>
        </w:rPr>
        <w:t>ی</w:t>
      </w:r>
      <w:r w:rsidR="000B5A71" w:rsidRPr="008548CA">
        <w:rPr>
          <w:rStyle w:val="Char5"/>
          <w:rFonts w:hint="eastAsia"/>
          <w:rtl/>
        </w:rPr>
        <w:t>‏آورند</w:t>
      </w:r>
      <w:r w:rsidR="000B5A71" w:rsidRPr="008548CA">
        <w:rPr>
          <w:rStyle w:val="Char5"/>
          <w:rtl/>
        </w:rPr>
        <w:t xml:space="preserve"> </w:t>
      </w:r>
      <w:r w:rsidR="000B5A71" w:rsidRPr="008548CA">
        <w:rPr>
          <w:rStyle w:val="Char5"/>
          <w:rFonts w:hint="eastAsia"/>
          <w:rtl/>
        </w:rPr>
        <w:t>مگر</w:t>
      </w:r>
      <w:r w:rsidR="00AA1E97">
        <w:rPr>
          <w:rStyle w:val="Char5"/>
          <w:rtl/>
        </w:rPr>
        <w:t xml:space="preserve"> اینکه</w:t>
      </w:r>
      <w:r w:rsidR="000B5A71" w:rsidRPr="008548CA">
        <w:rPr>
          <w:rStyle w:val="Char5"/>
          <w:rtl/>
        </w:rPr>
        <w:t xml:space="preserve"> </w:t>
      </w:r>
      <w:r w:rsidR="000B5A71" w:rsidRPr="008548CA">
        <w:rPr>
          <w:rStyle w:val="Char5"/>
          <w:rFonts w:hint="eastAsia"/>
          <w:rtl/>
        </w:rPr>
        <w:t>تو</w:t>
      </w:r>
      <w:r w:rsidR="000B5A71" w:rsidRPr="008548CA">
        <w:rPr>
          <w:rStyle w:val="Char5"/>
          <w:rtl/>
        </w:rPr>
        <w:t xml:space="preserve"> </w:t>
      </w:r>
      <w:r w:rsidR="000B5A71" w:rsidRPr="008548CA">
        <w:rPr>
          <w:rStyle w:val="Char5"/>
          <w:rFonts w:hint="eastAsia"/>
          <w:rtl/>
        </w:rPr>
        <w:t>را</w:t>
      </w:r>
      <w:r w:rsidR="000B5A71" w:rsidRPr="008548CA">
        <w:rPr>
          <w:rStyle w:val="Char5"/>
          <w:rtl/>
        </w:rPr>
        <w:t xml:space="preserve"> </w:t>
      </w:r>
      <w:r w:rsidR="000B5A71" w:rsidRPr="008548CA">
        <w:rPr>
          <w:rStyle w:val="Char5"/>
          <w:rFonts w:hint="eastAsia"/>
          <w:rtl/>
        </w:rPr>
        <w:t>در</w:t>
      </w:r>
      <w:r w:rsidR="000B5A71" w:rsidRPr="008548CA">
        <w:rPr>
          <w:rStyle w:val="Char5"/>
          <w:rtl/>
        </w:rPr>
        <w:t xml:space="preserve"> </w:t>
      </w:r>
      <w:r w:rsidR="000B5A71" w:rsidRPr="008548CA">
        <w:rPr>
          <w:rStyle w:val="Char5"/>
          <w:rFonts w:hint="eastAsia"/>
          <w:rtl/>
        </w:rPr>
        <w:t>آن</w:t>
      </w:r>
      <w:r w:rsidR="000B5A71" w:rsidRPr="008548CA">
        <w:rPr>
          <w:rStyle w:val="Char5"/>
          <w:rtl/>
        </w:rPr>
        <w:t xml:space="preserve"> </w:t>
      </w:r>
      <w:r w:rsidR="000B5A71" w:rsidRPr="008548CA">
        <w:rPr>
          <w:rStyle w:val="Char5"/>
          <w:rFonts w:hint="eastAsia"/>
          <w:rtl/>
        </w:rPr>
        <w:t>چه</w:t>
      </w:r>
      <w:r w:rsidR="00CC7BB5">
        <w:rPr>
          <w:rStyle w:val="Char5"/>
          <w:rtl/>
        </w:rPr>
        <w:t xml:space="preserve"> بین‌شان</w:t>
      </w:r>
      <w:r w:rsidR="000B5A71" w:rsidRPr="008548CA">
        <w:rPr>
          <w:rStyle w:val="Char5"/>
          <w:rtl/>
        </w:rPr>
        <w:t xml:space="preserve"> </w:t>
      </w:r>
      <w:r w:rsidR="000B5A71" w:rsidRPr="008548CA">
        <w:rPr>
          <w:rStyle w:val="Char5"/>
          <w:rFonts w:hint="eastAsia"/>
          <w:rtl/>
        </w:rPr>
        <w:t>رخ</w:t>
      </w:r>
      <w:r w:rsidR="000B5A71" w:rsidRPr="008548CA">
        <w:rPr>
          <w:rStyle w:val="Char5"/>
          <w:rtl/>
        </w:rPr>
        <w:t xml:space="preserve"> </w:t>
      </w:r>
      <w:r w:rsidR="000B5A71" w:rsidRPr="008548CA">
        <w:rPr>
          <w:rStyle w:val="Char5"/>
          <w:rFonts w:hint="eastAsia"/>
          <w:rtl/>
        </w:rPr>
        <w:t>داده،</w:t>
      </w:r>
      <w:r w:rsidR="000B5A71" w:rsidRPr="008548CA">
        <w:rPr>
          <w:rStyle w:val="Char5"/>
          <w:rtl/>
        </w:rPr>
        <w:t xml:space="preserve"> </w:t>
      </w:r>
      <w:r w:rsidR="000B5A71" w:rsidRPr="008548CA">
        <w:rPr>
          <w:rStyle w:val="Char5"/>
          <w:rFonts w:hint="eastAsia"/>
          <w:rtl/>
        </w:rPr>
        <w:t>داور</w:t>
      </w:r>
      <w:r w:rsidR="000B5A71" w:rsidRPr="008548CA">
        <w:rPr>
          <w:rStyle w:val="Char5"/>
          <w:rtl/>
        </w:rPr>
        <w:t xml:space="preserve"> </w:t>
      </w:r>
      <w:r w:rsidR="000B5A71" w:rsidRPr="008548CA">
        <w:rPr>
          <w:rStyle w:val="Char5"/>
          <w:rFonts w:hint="eastAsia"/>
          <w:rtl/>
        </w:rPr>
        <w:t>کنند،</w:t>
      </w:r>
      <w:r w:rsidR="000B5A71" w:rsidRPr="008548CA">
        <w:rPr>
          <w:rStyle w:val="Char5"/>
          <w:rtl/>
        </w:rPr>
        <w:t xml:space="preserve"> </w:t>
      </w:r>
      <w:r w:rsidR="000B5A71" w:rsidRPr="008548CA">
        <w:rPr>
          <w:rStyle w:val="Char5"/>
          <w:rFonts w:hint="eastAsia"/>
          <w:rtl/>
        </w:rPr>
        <w:t>و</w:t>
      </w:r>
      <w:r w:rsidR="000B5A71" w:rsidRPr="008548CA">
        <w:rPr>
          <w:rStyle w:val="Char5"/>
          <w:rtl/>
        </w:rPr>
        <w:t xml:space="preserve"> </w:t>
      </w:r>
      <w:r w:rsidR="000B5A71" w:rsidRPr="008548CA">
        <w:rPr>
          <w:rStyle w:val="Char5"/>
          <w:rFonts w:hint="eastAsia"/>
          <w:rtl/>
        </w:rPr>
        <w:t>آن</w:t>
      </w:r>
      <w:r w:rsidR="000B5A71" w:rsidRPr="008548CA">
        <w:rPr>
          <w:rStyle w:val="Char5"/>
          <w:rtl/>
        </w:rPr>
        <w:t xml:space="preserve"> </w:t>
      </w:r>
      <w:r w:rsidR="000B5A71" w:rsidRPr="008548CA">
        <w:rPr>
          <w:rStyle w:val="Char5"/>
          <w:rFonts w:hint="eastAsia"/>
          <w:rtl/>
        </w:rPr>
        <w:t>‏گاه</w:t>
      </w:r>
      <w:r w:rsidR="000B5A71" w:rsidRPr="008548CA">
        <w:rPr>
          <w:rStyle w:val="Char5"/>
          <w:rtl/>
        </w:rPr>
        <w:t xml:space="preserve"> </w:t>
      </w:r>
      <w:r w:rsidR="000B5A71" w:rsidRPr="008548CA">
        <w:rPr>
          <w:rStyle w:val="Char5"/>
          <w:rFonts w:hint="eastAsia"/>
          <w:rtl/>
        </w:rPr>
        <w:t>به</w:t>
      </w:r>
      <w:r w:rsidR="000B5A71" w:rsidRPr="008548CA">
        <w:rPr>
          <w:rStyle w:val="Char5"/>
          <w:rtl/>
        </w:rPr>
        <w:t xml:space="preserve"> </w:t>
      </w:r>
      <w:r w:rsidR="000B5A71" w:rsidRPr="008548CA">
        <w:rPr>
          <w:rStyle w:val="Char5"/>
          <w:rFonts w:hint="eastAsia"/>
          <w:rtl/>
        </w:rPr>
        <w:t>آن</w:t>
      </w:r>
      <w:r w:rsidR="000B5A71" w:rsidRPr="008548CA">
        <w:rPr>
          <w:rStyle w:val="Char5"/>
          <w:rtl/>
        </w:rPr>
        <w:t xml:space="preserve"> </w:t>
      </w:r>
      <w:r w:rsidR="000B5A71" w:rsidRPr="008548CA">
        <w:rPr>
          <w:rStyle w:val="Char5"/>
          <w:rFonts w:hint="eastAsia"/>
          <w:rtl/>
        </w:rPr>
        <w:t>چه</w:t>
      </w:r>
      <w:r w:rsidR="000B5A71" w:rsidRPr="008548CA">
        <w:rPr>
          <w:rStyle w:val="Char5"/>
          <w:rtl/>
        </w:rPr>
        <w:t xml:space="preserve"> </w:t>
      </w:r>
      <w:r w:rsidR="000B5A71" w:rsidRPr="008548CA">
        <w:rPr>
          <w:rStyle w:val="Char5"/>
          <w:rFonts w:hint="eastAsia"/>
          <w:rtl/>
        </w:rPr>
        <w:t>حکم</w:t>
      </w:r>
      <w:r w:rsidR="000B5A71" w:rsidRPr="008548CA">
        <w:rPr>
          <w:rStyle w:val="Char5"/>
          <w:rtl/>
        </w:rPr>
        <w:t xml:space="preserve"> </w:t>
      </w:r>
      <w:r w:rsidR="000B5A71" w:rsidRPr="008548CA">
        <w:rPr>
          <w:rStyle w:val="Char5"/>
          <w:rFonts w:hint="eastAsia"/>
          <w:rtl/>
        </w:rPr>
        <w:t>کرده‏ا</w:t>
      </w:r>
      <w:r w:rsidR="000B5A71" w:rsidRPr="008548CA">
        <w:rPr>
          <w:rStyle w:val="Char5"/>
          <w:rFonts w:hint="cs"/>
          <w:rtl/>
        </w:rPr>
        <w:t>ی</w:t>
      </w:r>
      <w:r w:rsidR="000B5A71" w:rsidRPr="008548CA">
        <w:rPr>
          <w:rStyle w:val="Char5"/>
          <w:rtl/>
        </w:rPr>
        <w:t xml:space="preserve"> </w:t>
      </w:r>
      <w:r w:rsidR="000B5A71" w:rsidRPr="008548CA">
        <w:rPr>
          <w:rStyle w:val="Char5"/>
          <w:rFonts w:hint="eastAsia"/>
          <w:rtl/>
        </w:rPr>
        <w:t>ه</w:t>
      </w:r>
      <w:r w:rsidR="000B5A71" w:rsidRPr="008548CA">
        <w:rPr>
          <w:rStyle w:val="Char5"/>
          <w:rFonts w:hint="cs"/>
          <w:rtl/>
        </w:rPr>
        <w:t>ی</w:t>
      </w:r>
      <w:r w:rsidR="000B5A71" w:rsidRPr="008548CA">
        <w:rPr>
          <w:rStyle w:val="Char5"/>
          <w:rFonts w:hint="eastAsia"/>
          <w:rtl/>
        </w:rPr>
        <w:t>چ</w:t>
      </w:r>
      <w:r w:rsidR="000B5A71" w:rsidRPr="008548CA">
        <w:rPr>
          <w:rStyle w:val="Char5"/>
          <w:rtl/>
        </w:rPr>
        <w:t xml:space="preserve"> </w:t>
      </w:r>
      <w:r w:rsidR="000B5A71" w:rsidRPr="008548CA">
        <w:rPr>
          <w:rStyle w:val="Char5"/>
          <w:rFonts w:hint="eastAsia"/>
          <w:rtl/>
        </w:rPr>
        <w:t>اعتراض</w:t>
      </w:r>
      <w:r w:rsidR="000B5A71" w:rsidRPr="008548CA">
        <w:rPr>
          <w:rStyle w:val="Char5"/>
          <w:rFonts w:hint="cs"/>
          <w:rtl/>
        </w:rPr>
        <w:t>ی</w:t>
      </w:r>
      <w:r w:rsidR="000B5A71" w:rsidRPr="008548CA">
        <w:rPr>
          <w:rStyle w:val="Char5"/>
          <w:rtl/>
        </w:rPr>
        <w:t xml:space="preserve"> </w:t>
      </w:r>
      <w:r w:rsidR="000B5A71" w:rsidRPr="008548CA">
        <w:rPr>
          <w:rStyle w:val="Char5"/>
          <w:rFonts w:hint="eastAsia"/>
          <w:rtl/>
        </w:rPr>
        <w:t>نداشته</w:t>
      </w:r>
      <w:r w:rsidR="000B5A71" w:rsidRPr="008548CA">
        <w:rPr>
          <w:rStyle w:val="Char5"/>
          <w:rtl/>
        </w:rPr>
        <w:t xml:space="preserve"> </w:t>
      </w:r>
      <w:r w:rsidR="000B5A71" w:rsidRPr="008548CA">
        <w:rPr>
          <w:rStyle w:val="Char5"/>
          <w:rFonts w:hint="eastAsia"/>
          <w:rtl/>
        </w:rPr>
        <w:t>باشند</w:t>
      </w:r>
      <w:r w:rsidR="000B5A71" w:rsidRPr="008548CA">
        <w:rPr>
          <w:rStyle w:val="Char5"/>
          <w:rtl/>
        </w:rPr>
        <w:t xml:space="preserve"> </w:t>
      </w:r>
      <w:r w:rsidR="000B5A71" w:rsidRPr="008548CA">
        <w:rPr>
          <w:rStyle w:val="Char5"/>
          <w:rFonts w:hint="eastAsia"/>
          <w:rtl/>
        </w:rPr>
        <w:t>و</w:t>
      </w:r>
      <w:r w:rsidR="000B5A71" w:rsidRPr="008548CA">
        <w:rPr>
          <w:rStyle w:val="Char5"/>
          <w:rtl/>
        </w:rPr>
        <w:t xml:space="preserve"> </w:t>
      </w:r>
      <w:r w:rsidR="000B5A71" w:rsidRPr="008548CA">
        <w:rPr>
          <w:rStyle w:val="Char5"/>
          <w:rFonts w:hint="eastAsia"/>
          <w:rtl/>
        </w:rPr>
        <w:t>تسل</w:t>
      </w:r>
      <w:r w:rsidR="000B5A71" w:rsidRPr="008548CA">
        <w:rPr>
          <w:rStyle w:val="Char5"/>
          <w:rFonts w:hint="cs"/>
          <w:rtl/>
        </w:rPr>
        <w:t>ی</w:t>
      </w:r>
      <w:r w:rsidR="000B5A71" w:rsidRPr="008548CA">
        <w:rPr>
          <w:rStyle w:val="Char5"/>
          <w:rFonts w:hint="eastAsia"/>
          <w:rtl/>
        </w:rPr>
        <w:t>م</w:t>
      </w:r>
      <w:r w:rsidR="000B5A71" w:rsidRPr="008548CA">
        <w:rPr>
          <w:rStyle w:val="Char5"/>
          <w:rtl/>
        </w:rPr>
        <w:t xml:space="preserve"> </w:t>
      </w:r>
      <w:r w:rsidR="000B5A71" w:rsidRPr="008548CA">
        <w:rPr>
          <w:rStyle w:val="Char5"/>
          <w:rFonts w:hint="eastAsia"/>
          <w:rtl/>
        </w:rPr>
        <w:t>گردند»</w:t>
      </w:r>
      <w:r w:rsidR="000B5A71" w:rsidRPr="008548CA">
        <w:rPr>
          <w:rStyle w:val="Char5"/>
          <w:rtl/>
        </w:rPr>
        <w:t>.</w:t>
      </w:r>
    </w:p>
    <w:p w:rsidR="000B5A71" w:rsidRPr="00DA2EF4" w:rsidRDefault="000B5A71" w:rsidP="00DC68A2">
      <w:pPr>
        <w:pStyle w:val="a0"/>
        <w:rPr>
          <w:rtl/>
        </w:rPr>
      </w:pPr>
      <w:bookmarkStart w:id="301" w:name="_Toc228635687"/>
      <w:bookmarkStart w:id="302" w:name="_Toc228854263"/>
      <w:bookmarkStart w:id="303" w:name="_Toc435795822"/>
      <w:r w:rsidRPr="00DA2EF4">
        <w:rPr>
          <w:rtl/>
        </w:rPr>
        <w:t>فرق میان خشنودی و شکیبایی</w:t>
      </w:r>
      <w:bookmarkEnd w:id="301"/>
      <w:bookmarkEnd w:id="302"/>
      <w:bookmarkEnd w:id="303"/>
    </w:p>
    <w:p w:rsidR="000B5A71" w:rsidRPr="008548CA" w:rsidRDefault="000B5A71" w:rsidP="004A01ED">
      <w:pPr>
        <w:ind w:firstLine="284"/>
        <w:jc w:val="both"/>
        <w:rPr>
          <w:rStyle w:val="Char5"/>
          <w:rtl/>
        </w:rPr>
      </w:pP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دو</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هم</w:t>
      </w:r>
      <w:r w:rsidR="009204E5">
        <w:rPr>
          <w:rStyle w:val="Char5"/>
          <w:rtl/>
        </w:rPr>
        <w:t xml:space="preserve"> تفاوت‌هایی </w:t>
      </w:r>
      <w:r w:rsidRPr="008548CA">
        <w:rPr>
          <w:rStyle w:val="Char5"/>
          <w:rFonts w:hint="eastAsia"/>
          <w:rtl/>
        </w:rPr>
        <w:t>دارند</w:t>
      </w:r>
      <w:r w:rsidRPr="008548CA">
        <w:rPr>
          <w:rStyle w:val="Char5"/>
          <w:rtl/>
        </w:rPr>
        <w:t xml:space="preserve">: </w:t>
      </w:r>
      <w:r w:rsidRPr="008548CA">
        <w:rPr>
          <w:rStyle w:val="Char5"/>
          <w:rFonts w:hint="eastAsia"/>
          <w:rtl/>
        </w:rPr>
        <w:t>ابراز</w:t>
      </w:r>
      <w:r w:rsidRPr="008548CA">
        <w:rPr>
          <w:rStyle w:val="Char5"/>
          <w:rtl/>
        </w:rPr>
        <w:t xml:space="preserve"> </w:t>
      </w:r>
      <w:r w:rsidRPr="008548CA">
        <w:rPr>
          <w:rStyle w:val="Char5"/>
          <w:rFonts w:hint="eastAsia"/>
          <w:rtl/>
        </w:rPr>
        <w:t>خشنود</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مقدرات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برابر</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توجه</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نکته</w:t>
      </w:r>
      <w:r w:rsidRPr="008548CA">
        <w:rPr>
          <w:rStyle w:val="Char5"/>
          <w:rtl/>
        </w:rPr>
        <w:t xml:space="preserve"> </w:t>
      </w:r>
      <w:r w:rsidRPr="008548CA">
        <w:rPr>
          <w:rStyle w:val="Char5"/>
          <w:rFonts w:hint="eastAsia"/>
          <w:rtl/>
        </w:rPr>
        <w:t>خشنود</w:t>
      </w:r>
      <w:r w:rsidRPr="008548CA">
        <w:rPr>
          <w:rStyle w:val="Char5"/>
          <w:rFonts w:hint="cs"/>
          <w:rtl/>
        </w:rPr>
        <w:t>ی</w:t>
      </w:r>
      <w:r w:rsidRPr="008548CA">
        <w:rPr>
          <w:rStyle w:val="Char5"/>
          <w:rtl/>
        </w:rPr>
        <w:t xml:space="preserve"> </w:t>
      </w:r>
      <w:r w:rsidRPr="008548CA">
        <w:rPr>
          <w:rStyle w:val="Char5"/>
          <w:rFonts w:hint="eastAsia"/>
          <w:rtl/>
        </w:rPr>
        <w:t>درجه‏</w:t>
      </w:r>
      <w:r w:rsidRPr="008548CA">
        <w:rPr>
          <w:rStyle w:val="Char5"/>
          <w:rFonts w:hint="cs"/>
          <w:rtl/>
        </w:rPr>
        <w:t>یی</w:t>
      </w:r>
      <w:r w:rsidRPr="008548CA">
        <w:rPr>
          <w:rStyle w:val="Char5"/>
          <w:rtl/>
        </w:rPr>
        <w:t xml:space="preserve"> </w:t>
      </w:r>
      <w:r w:rsidRPr="008548CA">
        <w:rPr>
          <w:rStyle w:val="Char5"/>
          <w:rFonts w:hint="eastAsia"/>
          <w:rtl/>
        </w:rPr>
        <w:t>بالاتر</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کار</w:t>
      </w:r>
      <w:r w:rsidRPr="008548CA">
        <w:rPr>
          <w:rStyle w:val="Char5"/>
          <w:rtl/>
        </w:rPr>
        <w:t xml:space="preserve"> </w:t>
      </w:r>
      <w:r w:rsidRPr="008548CA">
        <w:rPr>
          <w:rStyle w:val="Char5"/>
          <w:rFonts w:hint="eastAsia"/>
          <w:rtl/>
        </w:rPr>
        <w:t>ساده‏</w:t>
      </w:r>
      <w:r w:rsidRPr="008548CA">
        <w:rPr>
          <w:rStyle w:val="Char5"/>
          <w:rFonts w:hint="cs"/>
          <w:rtl/>
        </w:rPr>
        <w:t>یی</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ست</w:t>
      </w:r>
      <w:r w:rsidRPr="008548CA">
        <w:rPr>
          <w:rStyle w:val="Char5"/>
          <w:rtl/>
        </w:rPr>
        <w:t xml:space="preserve">. </w:t>
      </w:r>
      <w:r w:rsidRPr="008548CA">
        <w:rPr>
          <w:rStyle w:val="Char5"/>
          <w:rFonts w:hint="eastAsia"/>
          <w:rtl/>
        </w:rPr>
        <w:t>لذا</w:t>
      </w:r>
      <w:r w:rsidRPr="008548CA">
        <w:rPr>
          <w:rStyle w:val="Char5"/>
          <w:rtl/>
        </w:rPr>
        <w:t xml:space="preserve"> </w:t>
      </w:r>
      <w:r w:rsidRPr="008548CA">
        <w:rPr>
          <w:rStyle w:val="Char5"/>
          <w:rFonts w:hint="eastAsia"/>
          <w:rtl/>
        </w:rPr>
        <w:t>سخن</w:t>
      </w:r>
      <w:r w:rsidRPr="008548CA">
        <w:rPr>
          <w:rStyle w:val="Char5"/>
          <w:rtl/>
        </w:rPr>
        <w:t xml:space="preserve"> </w:t>
      </w:r>
      <w:r w:rsidRPr="008548CA">
        <w:rPr>
          <w:rStyle w:val="Char5"/>
          <w:rFonts w:hint="eastAsia"/>
          <w:rtl/>
        </w:rPr>
        <w:t>دانشمندان</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گفته</w:t>
      </w:r>
      <w:r w:rsidRPr="008548CA">
        <w:rPr>
          <w:rStyle w:val="Char5"/>
          <w:rtl/>
        </w:rPr>
        <w:t xml:space="preserve"> </w:t>
      </w:r>
      <w:r w:rsidRPr="008548CA">
        <w:rPr>
          <w:rStyle w:val="Char5"/>
          <w:rFonts w:hint="eastAsia"/>
          <w:rtl/>
        </w:rPr>
        <w:t>خشنود</w:t>
      </w:r>
      <w:r w:rsidRPr="008548CA">
        <w:rPr>
          <w:rStyle w:val="Char5"/>
          <w:rFonts w:hint="cs"/>
          <w:rtl/>
        </w:rPr>
        <w:t>ی</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مقدرات</w:t>
      </w:r>
      <w:r w:rsidRPr="008548CA">
        <w:rPr>
          <w:rStyle w:val="Char5"/>
          <w:rtl/>
        </w:rPr>
        <w:t xml:space="preserve"> </w:t>
      </w:r>
      <w:r w:rsidRPr="008548CA">
        <w:rPr>
          <w:rStyle w:val="Char5"/>
          <w:rFonts w:hint="eastAsia"/>
          <w:rtl/>
        </w:rPr>
        <w:t>واجب</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ست</w:t>
      </w:r>
      <w:r w:rsidRPr="008548CA">
        <w:rPr>
          <w:rStyle w:val="Char5"/>
          <w:rtl/>
        </w:rPr>
        <w:t xml:space="preserve"> </w:t>
      </w:r>
      <w:r w:rsidRPr="008548CA">
        <w:rPr>
          <w:rStyle w:val="Char5"/>
          <w:rFonts w:hint="eastAsia"/>
          <w:rtl/>
        </w:rPr>
        <w:t>حمل</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هم</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قض</w:t>
      </w:r>
      <w:r w:rsidRPr="008548CA">
        <w:rPr>
          <w:rStyle w:val="Char5"/>
          <w:rFonts w:hint="cs"/>
          <w:rtl/>
        </w:rPr>
        <w:t>ی</w:t>
      </w:r>
      <w:r w:rsidRPr="008548CA">
        <w:rPr>
          <w:rStyle w:val="Char5"/>
          <w:rFonts w:hint="eastAsia"/>
          <w:rtl/>
        </w:rPr>
        <w:t>ه‏</w:t>
      </w:r>
      <w:r w:rsidRPr="008548CA">
        <w:rPr>
          <w:rStyle w:val="Char5"/>
          <w:rFonts w:hint="cs"/>
          <w:rtl/>
        </w:rPr>
        <w:t>ی</w:t>
      </w:r>
      <w:r w:rsidRPr="008548CA">
        <w:rPr>
          <w:rStyle w:val="Char5"/>
          <w:rtl/>
        </w:rPr>
        <w:t xml:space="preserve"> </w:t>
      </w:r>
      <w:r w:rsidRPr="008548CA">
        <w:rPr>
          <w:rStyle w:val="Char5"/>
          <w:rFonts w:hint="eastAsia"/>
          <w:rtl/>
        </w:rPr>
        <w:t>ساده</w:t>
      </w:r>
      <w:r w:rsidRPr="008548CA">
        <w:rPr>
          <w:rStyle w:val="Char5"/>
          <w:rtl/>
        </w:rPr>
        <w:t xml:space="preserve"> </w:t>
      </w:r>
      <w:r w:rsidRPr="008548CA">
        <w:rPr>
          <w:rStyle w:val="Char5"/>
          <w:rFonts w:hint="eastAsia"/>
          <w:rtl/>
        </w:rPr>
        <w:t>نبودن</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‏شود</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خدا</w:t>
      </w:r>
      <w:r w:rsidRPr="008548CA">
        <w:rPr>
          <w:rStyle w:val="Char5"/>
          <w:rtl/>
        </w:rPr>
        <w:t xml:space="preserve"> </w:t>
      </w:r>
      <w:r w:rsidRPr="008548CA">
        <w:rPr>
          <w:rStyle w:val="Char5"/>
          <w:rFonts w:hint="eastAsia"/>
          <w:rtl/>
        </w:rPr>
        <w:t>خشنود</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مقدرات</w:t>
      </w:r>
      <w:r w:rsidRPr="008548CA">
        <w:rPr>
          <w:rStyle w:val="Char5"/>
          <w:rtl/>
        </w:rPr>
        <w:t xml:space="preserve"> </w:t>
      </w:r>
      <w:r w:rsidRPr="008548CA">
        <w:rPr>
          <w:rStyle w:val="Char5"/>
          <w:rFonts w:hint="eastAsia"/>
          <w:rtl/>
        </w:rPr>
        <w:t>و</w:t>
      </w:r>
      <w:r w:rsidR="00AE5B73">
        <w:rPr>
          <w:rStyle w:val="Char5"/>
          <w:rtl/>
        </w:rPr>
        <w:t xml:space="preserve"> مصیبت‌ها</w:t>
      </w:r>
      <w:r w:rsidR="00792543">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بندگان</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واجب</w:t>
      </w:r>
      <w:r w:rsidRPr="008548CA">
        <w:rPr>
          <w:rStyle w:val="Char5"/>
          <w:rtl/>
        </w:rPr>
        <w:t xml:space="preserve"> </w:t>
      </w:r>
      <w:r w:rsidRPr="008548CA">
        <w:rPr>
          <w:rStyle w:val="Char5"/>
          <w:rFonts w:hint="eastAsia"/>
          <w:rtl/>
        </w:rPr>
        <w:t>نگردانده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ز</w:t>
      </w:r>
      <w:r w:rsidRPr="008548CA">
        <w:rPr>
          <w:rStyle w:val="Char5"/>
          <w:rFonts w:hint="cs"/>
          <w:rtl/>
        </w:rPr>
        <w:t>ی</w:t>
      </w:r>
      <w:r w:rsidRPr="008548CA">
        <w:rPr>
          <w:rStyle w:val="Char5"/>
          <w:rFonts w:hint="eastAsia"/>
          <w:rtl/>
        </w:rPr>
        <w:t>را</w:t>
      </w:r>
      <w:r w:rsidRPr="008548CA">
        <w:rPr>
          <w:rStyle w:val="Char5"/>
          <w:rtl/>
        </w:rPr>
        <w:t xml:space="preserve"> </w:t>
      </w:r>
      <w:r w:rsidRPr="008548CA">
        <w:rPr>
          <w:rStyle w:val="Char5"/>
          <w:rFonts w:hint="eastAsia"/>
          <w:rtl/>
        </w:rPr>
        <w:t>همه‏</w:t>
      </w:r>
      <w:r w:rsidRPr="008548CA">
        <w:rPr>
          <w:rStyle w:val="Char5"/>
          <w:rFonts w:hint="cs"/>
          <w:rtl/>
        </w:rPr>
        <w:t>ی</w:t>
      </w:r>
      <w:r w:rsidRPr="008548CA">
        <w:rPr>
          <w:rStyle w:val="Char5"/>
          <w:rtl/>
        </w:rPr>
        <w:t xml:space="preserve"> </w:t>
      </w:r>
      <w:r w:rsidRPr="008548CA">
        <w:rPr>
          <w:rStyle w:val="Char5"/>
          <w:rFonts w:hint="eastAsia"/>
          <w:rtl/>
        </w:rPr>
        <w:t>بندگان</w:t>
      </w:r>
      <w:r w:rsidRPr="008548CA">
        <w:rPr>
          <w:rStyle w:val="Char5"/>
          <w:rtl/>
        </w:rPr>
        <w:t xml:space="preserve"> </w:t>
      </w:r>
      <w:r w:rsidRPr="008548CA">
        <w:rPr>
          <w:rStyle w:val="Char5"/>
          <w:rFonts w:hint="eastAsia"/>
          <w:rtl/>
        </w:rPr>
        <w:t>توانا</w:t>
      </w:r>
      <w:r w:rsidRPr="008548CA">
        <w:rPr>
          <w:rStyle w:val="Char5"/>
          <w:rFonts w:hint="cs"/>
          <w:rtl/>
        </w:rPr>
        <w:t>یی</w:t>
      </w:r>
      <w:r w:rsidRPr="008548CA">
        <w:rPr>
          <w:rStyle w:val="Char5"/>
          <w:rtl/>
        </w:rPr>
        <w:t xml:space="preserve"> </w:t>
      </w:r>
      <w:r w:rsidRPr="008548CA">
        <w:rPr>
          <w:rStyle w:val="Char5"/>
          <w:rFonts w:hint="eastAsia"/>
          <w:rtl/>
        </w:rPr>
        <w:t>رس</w:t>
      </w:r>
      <w:r w:rsidRPr="008548CA">
        <w:rPr>
          <w:rStyle w:val="Char5"/>
          <w:rFonts w:hint="cs"/>
          <w:rtl/>
        </w:rPr>
        <w:t>ی</w:t>
      </w:r>
      <w:r w:rsidRPr="008548CA">
        <w:rPr>
          <w:rStyle w:val="Char5"/>
          <w:rFonts w:hint="eastAsia"/>
          <w:rtl/>
        </w:rPr>
        <w:t>دن</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مقام</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درجه</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ندراند،</w:t>
      </w:r>
      <w:r w:rsidRPr="008548CA">
        <w:rPr>
          <w:rStyle w:val="Char5"/>
          <w:rtl/>
        </w:rPr>
        <w:t xml:space="preserve"> </w:t>
      </w:r>
      <w:r w:rsidRPr="008548CA">
        <w:rPr>
          <w:rStyle w:val="Char5"/>
          <w:rFonts w:hint="eastAsia"/>
          <w:rtl/>
        </w:rPr>
        <w:t>اما</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بر</w:t>
      </w:r>
      <w:r w:rsidR="00811778">
        <w:rPr>
          <w:rStyle w:val="Char5"/>
          <w:rtl/>
        </w:rPr>
        <w:t xml:space="preserve"> آن‌ها </w:t>
      </w:r>
      <w:r w:rsidRPr="008548CA">
        <w:rPr>
          <w:rStyle w:val="Char5"/>
          <w:rFonts w:hint="eastAsia"/>
          <w:rtl/>
        </w:rPr>
        <w:t>واجب</w:t>
      </w:r>
      <w:r w:rsidRPr="008548CA">
        <w:rPr>
          <w:rStyle w:val="Char5"/>
          <w:rtl/>
        </w:rPr>
        <w:t xml:space="preserve"> </w:t>
      </w:r>
      <w:r w:rsidRPr="008548CA">
        <w:rPr>
          <w:rStyle w:val="Char5"/>
          <w:rFonts w:hint="eastAsia"/>
          <w:rtl/>
        </w:rPr>
        <w:t>کرده</w:t>
      </w:r>
      <w:r w:rsidR="00D837E7">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که</w:t>
      </w:r>
      <w:r w:rsidR="00792543">
        <w:rPr>
          <w:rStyle w:val="Char5"/>
          <w:rtl/>
        </w:rPr>
        <w:t xml:space="preserve"> هرکس </w:t>
      </w:r>
      <w:r w:rsidRPr="008548CA">
        <w:rPr>
          <w:rStyle w:val="Char5"/>
          <w:rFonts w:hint="eastAsia"/>
          <w:rtl/>
        </w:rPr>
        <w:t>دق</w:t>
      </w:r>
      <w:r w:rsidRPr="008548CA">
        <w:rPr>
          <w:rStyle w:val="Char5"/>
          <w:rFonts w:hint="cs"/>
          <w:rtl/>
        </w:rPr>
        <w:t>ی</w:t>
      </w:r>
      <w:r w:rsidRPr="008548CA">
        <w:rPr>
          <w:rStyle w:val="Char5"/>
          <w:rFonts w:hint="eastAsia"/>
          <w:rtl/>
        </w:rPr>
        <w:t>ق</w:t>
      </w:r>
      <w:r w:rsidRPr="008548CA">
        <w:rPr>
          <w:rStyle w:val="Char5"/>
          <w:rtl/>
        </w:rPr>
        <w:t xml:space="preserve"> </w:t>
      </w:r>
      <w:r w:rsidRPr="008548CA">
        <w:rPr>
          <w:rStyle w:val="Char5"/>
          <w:rFonts w:hint="eastAsia"/>
          <w:rtl/>
        </w:rPr>
        <w:t>بنگرد</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هم</w:t>
      </w:r>
      <w:r w:rsidRPr="008548CA">
        <w:rPr>
          <w:rStyle w:val="Char5"/>
          <w:rtl/>
        </w:rPr>
        <w:t xml:space="preserve"> </w:t>
      </w:r>
      <w:r w:rsidRPr="008548CA">
        <w:rPr>
          <w:rStyle w:val="Char5"/>
          <w:rFonts w:hint="eastAsia"/>
          <w:rtl/>
        </w:rPr>
        <w:t>فرق</w:t>
      </w:r>
      <w:r w:rsidRPr="008548CA">
        <w:rPr>
          <w:rStyle w:val="Char5"/>
          <w:rtl/>
        </w:rPr>
        <w:t xml:space="preserve"> </w:t>
      </w:r>
      <w:r w:rsidRPr="008548CA">
        <w:rPr>
          <w:rStyle w:val="Char5"/>
          <w:rFonts w:hint="eastAsia"/>
          <w:rtl/>
        </w:rPr>
        <w:t>دارند</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گاه</w:t>
      </w:r>
      <w:r w:rsidRPr="008548CA">
        <w:rPr>
          <w:rStyle w:val="Char5"/>
          <w:rFonts w:hint="cs"/>
          <w:rtl/>
        </w:rPr>
        <w:t>ی</w:t>
      </w:r>
      <w:r w:rsidRPr="008548CA">
        <w:rPr>
          <w:rStyle w:val="Char5"/>
          <w:rtl/>
        </w:rPr>
        <w:t xml:space="preserve"> </w:t>
      </w:r>
      <w:r w:rsidRPr="008548CA">
        <w:rPr>
          <w:rStyle w:val="Char5"/>
          <w:rFonts w:hint="eastAsia"/>
          <w:rtl/>
        </w:rPr>
        <w:t>انسان</w:t>
      </w:r>
      <w:r w:rsidRPr="008548CA">
        <w:rPr>
          <w:rStyle w:val="Char5"/>
          <w:rtl/>
        </w:rPr>
        <w:t xml:space="preserve"> </w:t>
      </w:r>
      <w:r w:rsidRPr="008548CA">
        <w:rPr>
          <w:rStyle w:val="Char5"/>
          <w:rFonts w:hint="eastAsia"/>
          <w:rtl/>
        </w:rPr>
        <w:t>هر</w:t>
      </w:r>
      <w:r w:rsidRPr="008548CA">
        <w:rPr>
          <w:rStyle w:val="Char5"/>
          <w:rtl/>
        </w:rPr>
        <w:t xml:space="preserve"> </w:t>
      </w:r>
      <w:r w:rsidRPr="008548CA">
        <w:rPr>
          <w:rStyle w:val="Char5"/>
          <w:rFonts w:hint="eastAsia"/>
          <w:rtl/>
        </w:rPr>
        <w:t>چند</w:t>
      </w:r>
      <w:r w:rsidRPr="008548CA">
        <w:rPr>
          <w:rStyle w:val="Char5"/>
          <w:rtl/>
        </w:rPr>
        <w:t xml:space="preserve"> </w:t>
      </w:r>
      <w:r w:rsidRPr="008548CA">
        <w:rPr>
          <w:rStyle w:val="Char5"/>
          <w:rFonts w:hint="eastAsia"/>
          <w:rtl/>
        </w:rPr>
        <w:t>تلخ</w:t>
      </w:r>
      <w:r w:rsidRPr="008548CA">
        <w:rPr>
          <w:rStyle w:val="Char5"/>
          <w:rFonts w:hint="cs"/>
          <w:rtl/>
        </w:rPr>
        <w:t>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درد</w:t>
      </w:r>
      <w:r w:rsidRPr="008548CA">
        <w:rPr>
          <w:rStyle w:val="Char5"/>
          <w:rtl/>
        </w:rPr>
        <w:t xml:space="preserve"> </w:t>
      </w:r>
      <w:r w:rsidRPr="008548CA">
        <w:rPr>
          <w:rStyle w:val="Char5"/>
          <w:rFonts w:hint="eastAsia"/>
          <w:rtl/>
        </w:rPr>
        <w:t>مص</w:t>
      </w:r>
      <w:r w:rsidRPr="008548CA">
        <w:rPr>
          <w:rStyle w:val="Char5"/>
          <w:rFonts w:hint="cs"/>
          <w:rtl/>
        </w:rPr>
        <w:t>ی</w:t>
      </w:r>
      <w:r w:rsidRPr="008548CA">
        <w:rPr>
          <w:rStyle w:val="Char5"/>
          <w:rFonts w:hint="eastAsia"/>
          <w:rtl/>
        </w:rPr>
        <w:t>بت</w:t>
      </w:r>
      <w:r w:rsidRPr="008548CA">
        <w:rPr>
          <w:rStyle w:val="Char5"/>
          <w:rtl/>
        </w:rPr>
        <w:t xml:space="preserve"> </w:t>
      </w:r>
      <w:r w:rsidRPr="008548CA">
        <w:rPr>
          <w:rStyle w:val="Char5"/>
          <w:rFonts w:hint="eastAsia"/>
          <w:rtl/>
        </w:rPr>
        <w:t>بکشد</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شه</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کاملاً</w:t>
      </w:r>
      <w:r w:rsidRPr="008548CA">
        <w:rPr>
          <w:rStyle w:val="Char5"/>
          <w:rtl/>
        </w:rPr>
        <w:t xml:space="preserve"> </w:t>
      </w:r>
      <w:r w:rsidRPr="008548CA">
        <w:rPr>
          <w:rStyle w:val="Char5"/>
          <w:rFonts w:hint="eastAsia"/>
          <w:rtl/>
        </w:rPr>
        <w:t>مواظب</w:t>
      </w:r>
      <w:r w:rsidR="00D837E7">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سخن</w:t>
      </w:r>
      <w:r w:rsidRPr="008548CA">
        <w:rPr>
          <w:rStyle w:val="Char5"/>
          <w:rtl/>
        </w:rPr>
        <w:t xml:space="preserve"> </w:t>
      </w:r>
      <w:r w:rsidRPr="008548CA">
        <w:rPr>
          <w:rStyle w:val="Char5"/>
          <w:rFonts w:hint="eastAsia"/>
          <w:rtl/>
        </w:rPr>
        <w:t>خطا</w:t>
      </w:r>
      <w:r w:rsidRPr="008548CA">
        <w:rPr>
          <w:rStyle w:val="Char5"/>
          <w:rtl/>
        </w:rPr>
        <w:t xml:space="preserve"> </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ناشا</w:t>
      </w:r>
      <w:r w:rsidRPr="008548CA">
        <w:rPr>
          <w:rStyle w:val="Char5"/>
          <w:rFonts w:hint="cs"/>
          <w:rtl/>
        </w:rPr>
        <w:t>ی</w:t>
      </w:r>
      <w:r w:rsidRPr="008548CA">
        <w:rPr>
          <w:rStyle w:val="Char5"/>
          <w:rFonts w:hint="eastAsia"/>
          <w:rtl/>
        </w:rPr>
        <w:t>ست</w:t>
      </w:r>
      <w:r w:rsidRPr="008548CA">
        <w:rPr>
          <w:rStyle w:val="Char5"/>
          <w:rFonts w:hint="cs"/>
          <w:rtl/>
        </w:rPr>
        <w:t>ی</w:t>
      </w:r>
      <w:r w:rsidRPr="008548CA">
        <w:rPr>
          <w:rStyle w:val="Char5"/>
          <w:rtl/>
        </w:rPr>
        <w:t xml:space="preserve"> </w:t>
      </w:r>
      <w:r w:rsidRPr="008548CA">
        <w:rPr>
          <w:rStyle w:val="Char5"/>
          <w:rFonts w:hint="eastAsia"/>
          <w:rtl/>
        </w:rPr>
        <w:t>نگو</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صدا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گر</w:t>
      </w:r>
      <w:r w:rsidRPr="008548CA">
        <w:rPr>
          <w:rStyle w:val="Char5"/>
          <w:rFonts w:hint="cs"/>
          <w:rtl/>
        </w:rPr>
        <w:t>ی</w:t>
      </w:r>
      <w:r w:rsidRPr="008548CA">
        <w:rPr>
          <w:rStyle w:val="Char5"/>
          <w:rFonts w:hint="eastAsia"/>
          <w:rtl/>
        </w:rPr>
        <w:t>ه</w:t>
      </w:r>
      <w:r w:rsidRPr="008548CA">
        <w:rPr>
          <w:rStyle w:val="Char5"/>
          <w:rtl/>
        </w:rPr>
        <w:t xml:space="preserve"> </w:t>
      </w:r>
      <w:r w:rsidRPr="008548CA">
        <w:rPr>
          <w:rStyle w:val="Char5"/>
          <w:rFonts w:hint="eastAsia"/>
          <w:rtl/>
        </w:rPr>
        <w:t>بلند</w:t>
      </w:r>
      <w:r w:rsidRPr="008548CA">
        <w:rPr>
          <w:rStyle w:val="Char5"/>
          <w:rtl/>
        </w:rPr>
        <w:t xml:space="preserve"> </w:t>
      </w:r>
      <w:r w:rsidRPr="008548CA">
        <w:rPr>
          <w:rStyle w:val="Char5"/>
          <w:rFonts w:hint="eastAsia"/>
          <w:rtl/>
        </w:rPr>
        <w:t>نکند،</w:t>
      </w:r>
      <w:r w:rsidRPr="008548CA">
        <w:rPr>
          <w:rStyle w:val="Char5"/>
          <w:rtl/>
        </w:rPr>
        <w:t xml:space="preserve"> </w:t>
      </w:r>
      <w:r w:rsidRPr="008548CA">
        <w:rPr>
          <w:rStyle w:val="Char5"/>
          <w:rFonts w:hint="eastAsia"/>
          <w:rtl/>
        </w:rPr>
        <w:t>س</w:t>
      </w:r>
      <w:r w:rsidRPr="008548CA">
        <w:rPr>
          <w:rStyle w:val="Char5"/>
          <w:rFonts w:hint="cs"/>
          <w:rtl/>
        </w:rPr>
        <w:t>ی</w:t>
      </w:r>
      <w:r w:rsidRPr="008548CA">
        <w:rPr>
          <w:rStyle w:val="Char5"/>
          <w:rFonts w:hint="eastAsia"/>
          <w:rtl/>
        </w:rPr>
        <w:t>نه‏</w:t>
      </w:r>
      <w:r w:rsidRPr="008548CA">
        <w:rPr>
          <w:rStyle w:val="Char5"/>
          <w:rFonts w:hint="cs"/>
          <w:rtl/>
        </w:rPr>
        <w:t>ی</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چاک</w:t>
      </w:r>
      <w:r w:rsidRPr="008548CA">
        <w:rPr>
          <w:rStyle w:val="Char5"/>
          <w:rtl/>
        </w:rPr>
        <w:t xml:space="preserve"> </w:t>
      </w:r>
      <w:r w:rsidRPr="008548CA">
        <w:rPr>
          <w:rStyle w:val="Char5"/>
          <w:rFonts w:hint="eastAsia"/>
          <w:rtl/>
        </w:rPr>
        <w:t>نکند،</w:t>
      </w:r>
      <w:r w:rsidRPr="008548CA">
        <w:rPr>
          <w:rStyle w:val="Char5"/>
          <w:rtl/>
        </w:rPr>
        <w:t xml:space="preserve"> </w:t>
      </w:r>
      <w:r w:rsidRPr="008548CA">
        <w:rPr>
          <w:rStyle w:val="Char5"/>
          <w:rFonts w:hint="eastAsia"/>
          <w:rtl/>
        </w:rPr>
        <w:t>موها</w:t>
      </w:r>
      <w:r w:rsidRPr="008548CA">
        <w:rPr>
          <w:rStyle w:val="Char5"/>
          <w:rFonts w:hint="cs"/>
          <w:rtl/>
        </w:rPr>
        <w:t>ی</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نبرد،</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انجام</w:t>
      </w:r>
      <w:r w:rsidRPr="008548CA">
        <w:rPr>
          <w:rStyle w:val="Char5"/>
          <w:rtl/>
        </w:rPr>
        <w:t xml:space="preserve"> </w:t>
      </w:r>
      <w:r w:rsidRPr="008548CA">
        <w:rPr>
          <w:rStyle w:val="Char5"/>
          <w:rFonts w:hint="eastAsia"/>
          <w:rtl/>
        </w:rPr>
        <w:t>هر</w:t>
      </w:r>
      <w:r w:rsidRPr="008548CA">
        <w:rPr>
          <w:rStyle w:val="Char5"/>
          <w:rtl/>
        </w:rPr>
        <w:t xml:space="preserve"> </w:t>
      </w:r>
      <w:r w:rsidRPr="008548CA">
        <w:rPr>
          <w:rStyle w:val="Char5"/>
          <w:rFonts w:hint="cs"/>
          <w:rtl/>
        </w:rPr>
        <w:t>ی</w:t>
      </w:r>
      <w:r w:rsidRPr="008548CA">
        <w:rPr>
          <w:rStyle w:val="Char5"/>
          <w:rFonts w:hint="eastAsia"/>
          <w:rtl/>
        </w:rPr>
        <w:t>ک</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کارها</w:t>
      </w:r>
      <w:r w:rsidRPr="008548CA">
        <w:rPr>
          <w:rStyle w:val="Char5"/>
          <w:rtl/>
        </w:rPr>
        <w:t xml:space="preserve"> </w:t>
      </w:r>
      <w:r w:rsidRPr="008548CA">
        <w:rPr>
          <w:rStyle w:val="Char5"/>
          <w:rFonts w:hint="eastAsia"/>
          <w:rtl/>
        </w:rPr>
        <w:t>باز</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‏دارد،</w:t>
      </w:r>
      <w:r w:rsidRPr="008548CA">
        <w:rPr>
          <w:rStyle w:val="Char5"/>
          <w:rtl/>
        </w:rPr>
        <w:t xml:space="preserve"> </w:t>
      </w:r>
      <w:r w:rsidRPr="008548CA">
        <w:rPr>
          <w:rStyle w:val="Char5"/>
          <w:rFonts w:hint="eastAsia"/>
          <w:rtl/>
        </w:rPr>
        <w:t>چن</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کس</w:t>
      </w:r>
      <w:r w:rsidRPr="008548CA">
        <w:rPr>
          <w:rStyle w:val="Char5"/>
          <w:rFonts w:hint="cs"/>
          <w:rtl/>
        </w:rPr>
        <w:t>ی</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با</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گفت</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tl/>
        </w:rPr>
        <w:t xml:space="preserve"> </w:t>
      </w:r>
      <w:r w:rsidRPr="008548CA">
        <w:rPr>
          <w:rStyle w:val="Char5"/>
          <w:rFonts w:hint="eastAsia"/>
          <w:rtl/>
        </w:rPr>
        <w:t>است</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اما</w:t>
      </w:r>
      <w:r w:rsidRPr="008548CA">
        <w:rPr>
          <w:rStyle w:val="Char5"/>
          <w:rtl/>
        </w:rPr>
        <w:t xml:space="preserve"> </w:t>
      </w:r>
      <w:r w:rsidRPr="008548CA">
        <w:rPr>
          <w:rStyle w:val="Char5"/>
          <w:rFonts w:hint="eastAsia"/>
          <w:rtl/>
        </w:rPr>
        <w:t>باز</w:t>
      </w:r>
      <w:r w:rsidRPr="008548CA">
        <w:rPr>
          <w:rStyle w:val="Char5"/>
          <w:rtl/>
        </w:rPr>
        <w:t xml:space="preserve"> </w:t>
      </w:r>
      <w:r w:rsidRPr="008548CA">
        <w:rPr>
          <w:rStyle w:val="Char5"/>
          <w:rFonts w:hint="eastAsia"/>
          <w:rtl/>
        </w:rPr>
        <w:t>با</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پرس</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آ</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خرسند</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آ</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مرحله‏</w:t>
      </w:r>
      <w:r w:rsidRPr="008548CA">
        <w:rPr>
          <w:rStyle w:val="Char5"/>
          <w:rFonts w:hint="cs"/>
          <w:rtl/>
        </w:rPr>
        <w:t>ی</w:t>
      </w:r>
      <w:r w:rsidRPr="008548CA">
        <w:rPr>
          <w:rStyle w:val="Char5"/>
          <w:rtl/>
        </w:rPr>
        <w:t xml:space="preserve"> </w:t>
      </w:r>
      <w:r w:rsidRPr="008548CA">
        <w:rPr>
          <w:rStyle w:val="Char5"/>
          <w:rFonts w:hint="eastAsia"/>
          <w:rtl/>
        </w:rPr>
        <w:t>خشنود</w:t>
      </w:r>
      <w:r w:rsidRPr="008548CA">
        <w:rPr>
          <w:rStyle w:val="Char5"/>
          <w:rFonts w:hint="cs"/>
          <w:rtl/>
        </w:rPr>
        <w:t>ی</w:t>
      </w:r>
      <w:r w:rsidRPr="008548CA">
        <w:rPr>
          <w:rStyle w:val="Char5"/>
          <w:rtl/>
        </w:rPr>
        <w:t xml:space="preserve"> </w:t>
      </w:r>
      <w:r w:rsidRPr="008548CA">
        <w:rPr>
          <w:rStyle w:val="Char5"/>
          <w:rFonts w:hint="eastAsia"/>
          <w:rtl/>
        </w:rPr>
        <w:t>رس</w:t>
      </w:r>
      <w:r w:rsidRPr="008548CA">
        <w:rPr>
          <w:rStyle w:val="Char5"/>
          <w:rFonts w:hint="cs"/>
          <w:rtl/>
        </w:rPr>
        <w:t>ی</w:t>
      </w:r>
      <w:r w:rsidRPr="008548CA">
        <w:rPr>
          <w:rStyle w:val="Char5"/>
          <w:rFonts w:hint="eastAsia"/>
          <w:rtl/>
        </w:rPr>
        <w:t>ده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cs"/>
          <w:rtl/>
        </w:rPr>
        <w:t>ی</w:t>
      </w:r>
      <w:r w:rsidRPr="008548CA">
        <w:rPr>
          <w:rStyle w:val="Char5"/>
          <w:rFonts w:hint="eastAsia"/>
          <w:rtl/>
        </w:rPr>
        <w:t>عن</w:t>
      </w:r>
      <w:r w:rsidRPr="008548CA">
        <w:rPr>
          <w:rStyle w:val="Char5"/>
          <w:rFonts w:hint="cs"/>
          <w:rtl/>
        </w:rPr>
        <w:t>ی</w:t>
      </w:r>
      <w:r w:rsidRPr="008548CA">
        <w:rPr>
          <w:rStyle w:val="Char5"/>
          <w:rtl/>
        </w:rPr>
        <w:t xml:space="preserve"> </w:t>
      </w:r>
      <w:r w:rsidRPr="008548CA">
        <w:rPr>
          <w:rStyle w:val="Char5"/>
          <w:rFonts w:hint="eastAsia"/>
          <w:rtl/>
        </w:rPr>
        <w:t>آ</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مقام</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آرامش</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اطم</w:t>
      </w:r>
      <w:r w:rsidRPr="008548CA">
        <w:rPr>
          <w:rStyle w:val="Char5"/>
          <w:rFonts w:hint="cs"/>
          <w:rtl/>
        </w:rPr>
        <w:t>ی</w:t>
      </w:r>
      <w:r w:rsidRPr="008548CA">
        <w:rPr>
          <w:rStyle w:val="Char5"/>
          <w:rFonts w:hint="eastAsia"/>
          <w:rtl/>
        </w:rPr>
        <w:t>نان</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خرسند</w:t>
      </w:r>
      <w:r w:rsidRPr="008548CA">
        <w:rPr>
          <w:rStyle w:val="Char5"/>
          <w:rFonts w:hint="cs"/>
          <w:rtl/>
        </w:rPr>
        <w:t>ی</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برابر</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مص</w:t>
      </w:r>
      <w:r w:rsidRPr="008548CA">
        <w:rPr>
          <w:rStyle w:val="Char5"/>
          <w:rFonts w:hint="cs"/>
          <w:rtl/>
        </w:rPr>
        <w:t>ی</w:t>
      </w:r>
      <w:r w:rsidRPr="008548CA">
        <w:rPr>
          <w:rStyle w:val="Char5"/>
          <w:rFonts w:hint="eastAsia"/>
          <w:rtl/>
        </w:rPr>
        <w:t>بت</w:t>
      </w:r>
      <w:r w:rsidR="00D837E7">
        <w:rPr>
          <w:rStyle w:val="Char5"/>
          <w:rtl/>
        </w:rPr>
        <w:t xml:space="preserve"> </w:t>
      </w:r>
      <w:r w:rsidRPr="008548CA">
        <w:rPr>
          <w:rStyle w:val="Char5"/>
          <w:rFonts w:hint="eastAsia"/>
          <w:rtl/>
        </w:rPr>
        <w:t>دست</w:t>
      </w:r>
      <w:r w:rsidRPr="008548CA">
        <w:rPr>
          <w:rStyle w:val="Char5"/>
          <w:rtl/>
        </w:rPr>
        <w:t xml:space="preserve"> </w:t>
      </w:r>
      <w:r w:rsidRPr="008548CA">
        <w:rPr>
          <w:rStyle w:val="Char5"/>
          <w:rFonts w:hint="cs"/>
          <w:rtl/>
        </w:rPr>
        <w:t>ی</w:t>
      </w:r>
      <w:r w:rsidRPr="008548CA">
        <w:rPr>
          <w:rStyle w:val="Char5"/>
          <w:rFonts w:hint="eastAsia"/>
          <w:rtl/>
        </w:rPr>
        <w:t>افته</w:t>
      </w:r>
      <w:r w:rsidRPr="008548CA">
        <w:rPr>
          <w:rStyle w:val="Char5"/>
          <w:rtl/>
        </w:rPr>
        <w:t xml:space="preserve"> </w:t>
      </w:r>
      <w:r w:rsidRPr="008548CA">
        <w:rPr>
          <w:rStyle w:val="Char5"/>
          <w:rFonts w:hint="eastAsia"/>
          <w:rtl/>
        </w:rPr>
        <w:t>است؟</w:t>
      </w:r>
    </w:p>
    <w:p w:rsidR="000B5A71" w:rsidRPr="008548CA" w:rsidRDefault="000B5A71" w:rsidP="004A01ED">
      <w:pPr>
        <w:ind w:firstLine="284"/>
        <w:jc w:val="both"/>
        <w:rPr>
          <w:rStyle w:val="Char5"/>
          <w:rtl/>
        </w:rPr>
      </w:pPr>
      <w:r w:rsidRPr="008548CA">
        <w:rPr>
          <w:rStyle w:val="Char5"/>
          <w:rFonts w:hint="eastAsia"/>
          <w:rtl/>
        </w:rPr>
        <w:t>مردمان</w:t>
      </w:r>
      <w:r w:rsidRPr="008548CA">
        <w:rPr>
          <w:rStyle w:val="Char5"/>
          <w:rtl/>
        </w:rPr>
        <w:t xml:space="preserve"> </w:t>
      </w:r>
      <w:r w:rsidRPr="008548CA">
        <w:rPr>
          <w:rStyle w:val="Char5"/>
          <w:rFonts w:hint="eastAsia"/>
          <w:rtl/>
        </w:rPr>
        <w:t>همه</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مرحله</w:t>
      </w:r>
      <w:r w:rsidRPr="008548CA">
        <w:rPr>
          <w:rStyle w:val="Char5"/>
          <w:rtl/>
        </w:rPr>
        <w:t xml:space="preserve"> </w:t>
      </w:r>
      <w:r w:rsidRPr="008548CA">
        <w:rPr>
          <w:rStyle w:val="Char5"/>
          <w:rFonts w:hint="eastAsia"/>
          <w:rtl/>
        </w:rPr>
        <w:t>نم</w:t>
      </w:r>
      <w:r w:rsidRPr="008548CA">
        <w:rPr>
          <w:rStyle w:val="Char5"/>
          <w:rFonts w:hint="cs"/>
          <w:rtl/>
        </w:rPr>
        <w:t>ی</w:t>
      </w:r>
      <w:r w:rsidRPr="008548CA">
        <w:rPr>
          <w:rStyle w:val="Char5"/>
          <w:rFonts w:hint="eastAsia"/>
          <w:rtl/>
        </w:rPr>
        <w:t>‏رسند،</w:t>
      </w:r>
      <w:r w:rsidRPr="008548CA">
        <w:rPr>
          <w:rStyle w:val="Char5"/>
          <w:rtl/>
        </w:rPr>
        <w:t xml:space="preserve"> </w:t>
      </w:r>
      <w:r w:rsidRPr="008548CA">
        <w:rPr>
          <w:rStyle w:val="Char5"/>
          <w:rFonts w:hint="eastAsia"/>
          <w:rtl/>
        </w:rPr>
        <w:t>مثلاً</w:t>
      </w:r>
      <w:r w:rsidRPr="008548CA">
        <w:rPr>
          <w:rStyle w:val="Char5"/>
          <w:rtl/>
        </w:rPr>
        <w:t xml:space="preserve"> </w:t>
      </w:r>
      <w:r w:rsidRPr="008548CA">
        <w:rPr>
          <w:rStyle w:val="Char5"/>
          <w:rFonts w:hint="eastAsia"/>
          <w:rtl/>
        </w:rPr>
        <w:t>هرگاه</w:t>
      </w:r>
      <w:r w:rsidRPr="008548CA">
        <w:rPr>
          <w:rStyle w:val="Char5"/>
          <w:rtl/>
        </w:rPr>
        <w:t xml:space="preserve"> </w:t>
      </w:r>
      <w:r w:rsidRPr="008548CA">
        <w:rPr>
          <w:rStyle w:val="Char5"/>
          <w:rFonts w:hint="eastAsia"/>
          <w:rtl/>
        </w:rPr>
        <w:t>مص</w:t>
      </w:r>
      <w:r w:rsidRPr="008548CA">
        <w:rPr>
          <w:rStyle w:val="Char5"/>
          <w:rFonts w:hint="cs"/>
          <w:rtl/>
        </w:rPr>
        <w:t>ی</w:t>
      </w:r>
      <w:r w:rsidRPr="008548CA">
        <w:rPr>
          <w:rStyle w:val="Char5"/>
          <w:rFonts w:hint="eastAsia"/>
          <w:rtl/>
        </w:rPr>
        <w:t>بت</w:t>
      </w:r>
      <w:r w:rsidRPr="008548CA">
        <w:rPr>
          <w:rStyle w:val="Char5"/>
          <w:rtl/>
        </w:rPr>
        <w:t xml:space="preserve"> </w:t>
      </w:r>
      <w:r w:rsidRPr="008548CA">
        <w:rPr>
          <w:rStyle w:val="Char5"/>
          <w:rFonts w:hint="eastAsia"/>
          <w:rtl/>
        </w:rPr>
        <w:t>مرگ</w:t>
      </w:r>
      <w:r w:rsidRPr="008548CA">
        <w:rPr>
          <w:rStyle w:val="Char5"/>
          <w:rtl/>
        </w:rPr>
        <w:t xml:space="preserve"> </w:t>
      </w:r>
      <w:r w:rsidRPr="008548CA">
        <w:rPr>
          <w:rStyle w:val="Char5"/>
          <w:rFonts w:hint="eastAsia"/>
          <w:rtl/>
        </w:rPr>
        <w:t>شخص</w:t>
      </w:r>
      <w:r w:rsidRPr="008548CA">
        <w:rPr>
          <w:rStyle w:val="Char5"/>
          <w:rFonts w:hint="cs"/>
          <w:rtl/>
        </w:rPr>
        <w:t>ی</w:t>
      </w:r>
      <w:r w:rsidRPr="008548CA">
        <w:rPr>
          <w:rStyle w:val="Char5"/>
          <w:rtl/>
        </w:rPr>
        <w:t xml:space="preserve"> </w:t>
      </w:r>
      <w:r w:rsidRPr="008548CA">
        <w:rPr>
          <w:rStyle w:val="Char5"/>
          <w:rFonts w:hint="eastAsia"/>
          <w:rtl/>
        </w:rPr>
        <w:t>نزد</w:t>
      </w:r>
      <w:r w:rsidRPr="008548CA">
        <w:rPr>
          <w:rStyle w:val="Char5"/>
          <w:rFonts w:hint="cs"/>
          <w:rtl/>
        </w:rPr>
        <w:t>ی</w:t>
      </w:r>
      <w:r w:rsidRPr="008548CA">
        <w:rPr>
          <w:rStyle w:val="Char5"/>
          <w:rFonts w:hint="eastAsia"/>
          <w:rtl/>
        </w:rPr>
        <w:t>ک</w:t>
      </w:r>
      <w:r w:rsidRPr="008548CA">
        <w:rPr>
          <w:rStyle w:val="Char5"/>
          <w:rtl/>
        </w:rPr>
        <w:t xml:space="preserve"> </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گرام</w:t>
      </w:r>
      <w:r w:rsidRPr="008548CA">
        <w:rPr>
          <w:rStyle w:val="Char5"/>
          <w:rFonts w:hint="cs"/>
          <w:rtl/>
        </w:rPr>
        <w:t>ی</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‏آ</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لازم</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شه</w:t>
      </w:r>
      <w:r w:rsidRPr="008548CA">
        <w:rPr>
          <w:rStyle w:val="Char5"/>
          <w:rtl/>
        </w:rPr>
        <w:t xml:space="preserve"> </w:t>
      </w:r>
      <w:r w:rsidRPr="008548CA">
        <w:rPr>
          <w:rStyle w:val="Char5"/>
          <w:rFonts w:hint="eastAsia"/>
          <w:rtl/>
        </w:rPr>
        <w:t>کن</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روا</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ست</w:t>
      </w:r>
      <w:r w:rsidRPr="008548CA">
        <w:rPr>
          <w:rStyle w:val="Char5"/>
          <w:rtl/>
        </w:rPr>
        <w:t xml:space="preserve"> </w:t>
      </w:r>
      <w:r w:rsidRPr="008548CA">
        <w:rPr>
          <w:rStyle w:val="Char5"/>
          <w:rFonts w:hint="eastAsia"/>
          <w:rtl/>
        </w:rPr>
        <w:t>نه</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گفتارو</w:t>
      </w:r>
      <w:r w:rsidRPr="008548CA">
        <w:rPr>
          <w:rStyle w:val="Char5"/>
          <w:rtl/>
        </w:rPr>
        <w:t xml:space="preserve"> </w:t>
      </w:r>
      <w:r w:rsidRPr="008548CA">
        <w:rPr>
          <w:rStyle w:val="Char5"/>
          <w:rFonts w:hint="eastAsia"/>
          <w:rtl/>
        </w:rPr>
        <w:t>نه</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کردار</w:t>
      </w:r>
      <w:r w:rsidRPr="008548CA">
        <w:rPr>
          <w:rStyle w:val="Char5"/>
          <w:rtl/>
        </w:rPr>
        <w:t xml:space="preserve"> </w:t>
      </w:r>
      <w:r w:rsidRPr="008548CA">
        <w:rPr>
          <w:rStyle w:val="Char5"/>
          <w:rFonts w:hint="eastAsia"/>
          <w:rtl/>
        </w:rPr>
        <w:t>اعتراض</w:t>
      </w:r>
      <w:r w:rsidRPr="008548CA">
        <w:rPr>
          <w:rStyle w:val="Char5"/>
          <w:rFonts w:hint="cs"/>
          <w:rtl/>
        </w:rPr>
        <w:t>ی</w:t>
      </w:r>
      <w:r w:rsidRPr="008548CA">
        <w:rPr>
          <w:rStyle w:val="Char5"/>
          <w:rtl/>
        </w:rPr>
        <w:t xml:space="preserve"> </w:t>
      </w:r>
      <w:r w:rsidRPr="008548CA">
        <w:rPr>
          <w:rStyle w:val="Char5"/>
          <w:rFonts w:hint="eastAsia"/>
          <w:rtl/>
        </w:rPr>
        <w:t>بکن</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مانند</w:t>
      </w:r>
      <w:r w:rsidR="00AA1E97">
        <w:rPr>
          <w:rStyle w:val="Char5"/>
          <w:rtl/>
        </w:rPr>
        <w:t xml:space="preserve"> اینکه</w:t>
      </w:r>
      <w:r w:rsidRPr="008548CA">
        <w:rPr>
          <w:rStyle w:val="Char5"/>
          <w:rtl/>
        </w:rPr>
        <w:t xml:space="preserve"> </w:t>
      </w:r>
      <w:r w:rsidRPr="008548CA">
        <w:rPr>
          <w:rStyle w:val="Char5"/>
          <w:rFonts w:hint="eastAsia"/>
          <w:rtl/>
        </w:rPr>
        <w:t>بگو</w:t>
      </w:r>
      <w:r w:rsidRPr="008548CA">
        <w:rPr>
          <w:rStyle w:val="Char5"/>
          <w:rFonts w:hint="cs"/>
          <w:rtl/>
        </w:rPr>
        <w:t>یی</w:t>
      </w:r>
      <w:r w:rsidRPr="008548CA">
        <w:rPr>
          <w:rStyle w:val="Char5"/>
          <w:rFonts w:hint="eastAsia"/>
          <w:rtl/>
        </w:rPr>
        <w:t>د</w:t>
      </w:r>
      <w:r w:rsidRPr="008548CA">
        <w:rPr>
          <w:rStyle w:val="Char5"/>
          <w:rtl/>
        </w:rPr>
        <w:t xml:space="preserve">: </w:t>
      </w:r>
      <w:r w:rsidRPr="008548CA">
        <w:rPr>
          <w:rStyle w:val="Char5"/>
          <w:rFonts w:hint="eastAsia"/>
          <w:rtl/>
        </w:rPr>
        <w:t>وا</w:t>
      </w:r>
      <w:r w:rsidRPr="008548CA">
        <w:rPr>
          <w:rStyle w:val="Char5"/>
          <w:rFonts w:hint="cs"/>
          <w:rtl/>
        </w:rPr>
        <w:t>ی</w:t>
      </w:r>
      <w:r w:rsidRPr="008548CA">
        <w:rPr>
          <w:rStyle w:val="Char5"/>
          <w:rFonts w:hint="eastAsia"/>
          <w:rtl/>
        </w:rPr>
        <w:t>،</w:t>
      </w:r>
      <w:r w:rsidRPr="008548CA">
        <w:rPr>
          <w:rStyle w:val="Char5"/>
          <w:rtl/>
        </w:rPr>
        <w:t xml:space="preserve"> </w:t>
      </w:r>
      <w:r w:rsidRPr="008548CA">
        <w:rPr>
          <w:rStyle w:val="Char5"/>
          <w:rFonts w:hint="eastAsia"/>
          <w:rtl/>
        </w:rPr>
        <w:t>نفر</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باد</w:t>
      </w:r>
      <w:r w:rsidRPr="008548CA">
        <w:rPr>
          <w:rStyle w:val="Char5"/>
          <w:rtl/>
        </w:rPr>
        <w:t xml:space="preserve">! </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cs"/>
          <w:rtl/>
        </w:rPr>
        <w:t>ی</w:t>
      </w:r>
      <w:r w:rsidRPr="008548CA">
        <w:rPr>
          <w:rStyle w:val="Char5"/>
          <w:rFonts w:hint="eastAsia"/>
          <w:rtl/>
        </w:rPr>
        <w:t>قه‏</w:t>
      </w:r>
      <w:r w:rsidRPr="008548CA">
        <w:rPr>
          <w:rStyle w:val="Char5"/>
          <w:rFonts w:hint="cs"/>
          <w:rtl/>
        </w:rPr>
        <w:t>ی</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پاره</w:t>
      </w:r>
      <w:r w:rsidRPr="008548CA">
        <w:rPr>
          <w:rStyle w:val="Char5"/>
          <w:rtl/>
        </w:rPr>
        <w:t xml:space="preserve"> </w:t>
      </w:r>
      <w:r w:rsidRPr="008548CA">
        <w:rPr>
          <w:rStyle w:val="Char5"/>
          <w:rFonts w:hint="eastAsia"/>
          <w:rtl/>
        </w:rPr>
        <w:t>کن</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موها</w:t>
      </w:r>
      <w:r w:rsidRPr="008548CA">
        <w:rPr>
          <w:rStyle w:val="Char5"/>
          <w:rFonts w:hint="cs"/>
          <w:rtl/>
        </w:rPr>
        <w:t>ی</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بکش</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زدن</w:t>
      </w:r>
      <w:r w:rsidRPr="008548CA">
        <w:rPr>
          <w:rStyle w:val="Char5"/>
          <w:rtl/>
        </w:rPr>
        <w:t xml:space="preserve"> </w:t>
      </w:r>
      <w:r w:rsidRPr="008548CA">
        <w:rPr>
          <w:rStyle w:val="Char5"/>
          <w:rFonts w:hint="eastAsia"/>
          <w:rtl/>
        </w:rPr>
        <w:t>رو</w:t>
      </w:r>
      <w:r w:rsidRPr="008548CA">
        <w:rPr>
          <w:rStyle w:val="Char5"/>
          <w:rFonts w:hint="cs"/>
          <w:rtl/>
        </w:rPr>
        <w:t>ی</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فر</w:t>
      </w:r>
      <w:r w:rsidRPr="008548CA">
        <w:rPr>
          <w:rStyle w:val="Char5"/>
          <w:rFonts w:hint="cs"/>
          <w:rtl/>
        </w:rPr>
        <w:t>ی</w:t>
      </w:r>
      <w:r w:rsidRPr="008548CA">
        <w:rPr>
          <w:rStyle w:val="Char5"/>
          <w:rFonts w:hint="eastAsia"/>
          <w:rtl/>
        </w:rPr>
        <w:t>اد</w:t>
      </w:r>
      <w:r w:rsidRPr="008548CA">
        <w:rPr>
          <w:rStyle w:val="Char5"/>
          <w:rtl/>
        </w:rPr>
        <w:t xml:space="preserve"> </w:t>
      </w:r>
      <w:r w:rsidRPr="008548CA">
        <w:rPr>
          <w:rStyle w:val="Char5"/>
          <w:rFonts w:hint="eastAsia"/>
          <w:rtl/>
        </w:rPr>
        <w:t>زار</w:t>
      </w:r>
      <w:r w:rsidRPr="008548CA">
        <w:rPr>
          <w:rStyle w:val="Char5"/>
          <w:rFonts w:hint="cs"/>
          <w:rtl/>
        </w:rPr>
        <w:t>ی</w:t>
      </w:r>
      <w:r w:rsidRPr="008548CA">
        <w:rPr>
          <w:rStyle w:val="Char5"/>
          <w:rtl/>
        </w:rPr>
        <w:t xml:space="preserve"> </w:t>
      </w:r>
      <w:r w:rsidRPr="008548CA">
        <w:rPr>
          <w:rStyle w:val="Char5"/>
          <w:rFonts w:hint="eastAsia"/>
          <w:rtl/>
        </w:rPr>
        <w:t>روا</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ست،</w:t>
      </w:r>
      <w:r w:rsidRPr="008548CA">
        <w:rPr>
          <w:rStyle w:val="Char5"/>
          <w:rtl/>
        </w:rPr>
        <w:t xml:space="preserve"> </w:t>
      </w:r>
      <w:r w:rsidRPr="008548CA">
        <w:rPr>
          <w:rStyle w:val="Char5"/>
          <w:rFonts w:hint="eastAsia"/>
          <w:rtl/>
        </w:rPr>
        <w:t>ز</w:t>
      </w:r>
      <w:r w:rsidRPr="008548CA">
        <w:rPr>
          <w:rStyle w:val="Char5"/>
          <w:rFonts w:hint="cs"/>
          <w:rtl/>
        </w:rPr>
        <w:t>ی</w:t>
      </w:r>
      <w:r w:rsidRPr="008548CA">
        <w:rPr>
          <w:rStyle w:val="Char5"/>
          <w:rFonts w:hint="eastAsia"/>
          <w:rtl/>
        </w:rPr>
        <w:t>را</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کارها</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واجب</w:t>
      </w:r>
      <w:r w:rsidRPr="008548CA">
        <w:rPr>
          <w:rStyle w:val="Char5"/>
          <w:rtl/>
        </w:rPr>
        <w:t xml:space="preserve"> </w:t>
      </w:r>
      <w:r w:rsidRPr="008548CA">
        <w:rPr>
          <w:rStyle w:val="Char5"/>
          <w:rFonts w:hint="eastAsia"/>
          <w:rtl/>
        </w:rPr>
        <w:t>ضد</w:t>
      </w:r>
      <w:r w:rsidRPr="008548CA">
        <w:rPr>
          <w:rStyle w:val="Char5"/>
          <w:rFonts w:hint="cs"/>
          <w:rtl/>
        </w:rPr>
        <w:t>ی</w:t>
      </w:r>
      <w:r w:rsidRPr="008548CA">
        <w:rPr>
          <w:rStyle w:val="Char5"/>
          <w:rFonts w:hint="eastAsia"/>
          <w:rtl/>
        </w:rPr>
        <w:t>ت</w:t>
      </w:r>
      <w:r w:rsidRPr="008548CA">
        <w:rPr>
          <w:rStyle w:val="Char5"/>
          <w:rtl/>
        </w:rPr>
        <w:t xml:space="preserve"> </w:t>
      </w:r>
      <w:r w:rsidRPr="008548CA">
        <w:rPr>
          <w:rStyle w:val="Char5"/>
          <w:rFonts w:hint="eastAsia"/>
          <w:rtl/>
        </w:rPr>
        <w:t>دارد</w:t>
      </w:r>
      <w:r w:rsidRPr="008548CA">
        <w:rPr>
          <w:rStyle w:val="Char5"/>
          <w:rtl/>
        </w:rPr>
        <w:t xml:space="preserve">. </w:t>
      </w:r>
      <w:r w:rsidRPr="008548CA">
        <w:rPr>
          <w:rStyle w:val="Char5"/>
          <w:rFonts w:hint="eastAsia"/>
          <w:rtl/>
        </w:rPr>
        <w:t>اگر</w:t>
      </w:r>
      <w:r w:rsidRPr="008548CA">
        <w:rPr>
          <w:rStyle w:val="Char5"/>
          <w:rtl/>
        </w:rPr>
        <w:t xml:space="preserve"> </w:t>
      </w:r>
      <w:r w:rsidRPr="008548CA">
        <w:rPr>
          <w:rStyle w:val="Char5"/>
          <w:rFonts w:hint="eastAsia"/>
          <w:rtl/>
        </w:rPr>
        <w:t>بپرس</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چن</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مواقع</w:t>
      </w:r>
      <w:r w:rsidRPr="008548CA">
        <w:rPr>
          <w:rStyle w:val="Char5"/>
          <w:rFonts w:hint="cs"/>
          <w:rtl/>
        </w:rPr>
        <w:t>ی</w:t>
      </w:r>
      <w:r w:rsidRPr="008548CA">
        <w:rPr>
          <w:rStyle w:val="Char5"/>
          <w:rtl/>
        </w:rPr>
        <w:t xml:space="preserve"> </w:t>
      </w:r>
      <w:r w:rsidRPr="008548CA">
        <w:rPr>
          <w:rStyle w:val="Char5"/>
          <w:rFonts w:hint="eastAsia"/>
          <w:rtl/>
        </w:rPr>
        <w:t>صبر</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حکم</w:t>
      </w:r>
      <w:r w:rsidRPr="008548CA">
        <w:rPr>
          <w:rStyle w:val="Char5"/>
          <w:rFonts w:hint="cs"/>
          <w:rtl/>
        </w:rPr>
        <w:t>ی</w:t>
      </w:r>
      <w:r w:rsidRPr="008548CA">
        <w:rPr>
          <w:rStyle w:val="Char5"/>
          <w:rtl/>
        </w:rPr>
        <w:t xml:space="preserve"> </w:t>
      </w:r>
      <w:r w:rsidRPr="008548CA">
        <w:rPr>
          <w:rStyle w:val="Char5"/>
          <w:rFonts w:hint="eastAsia"/>
          <w:rtl/>
        </w:rPr>
        <w:t>دارد؟</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پاسخ</w:t>
      </w:r>
      <w:r w:rsidRPr="008548CA">
        <w:rPr>
          <w:rStyle w:val="Char5"/>
          <w:rtl/>
        </w:rPr>
        <w:t xml:space="preserve"> </w:t>
      </w:r>
      <w:r w:rsidRPr="008548CA">
        <w:rPr>
          <w:rStyle w:val="Char5"/>
          <w:rFonts w:hint="eastAsia"/>
          <w:rtl/>
        </w:rPr>
        <w:t>با</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گفت</w:t>
      </w:r>
      <w:r w:rsidRPr="008548CA">
        <w:rPr>
          <w:rStyle w:val="Char5"/>
          <w:rtl/>
        </w:rPr>
        <w:t xml:space="preserve">: </w:t>
      </w:r>
      <w:r w:rsidRPr="008548CA">
        <w:rPr>
          <w:rStyle w:val="Char5"/>
          <w:rFonts w:hint="eastAsia"/>
          <w:rtl/>
        </w:rPr>
        <w:t>واجب</w:t>
      </w:r>
      <w:r w:rsidRPr="008548CA">
        <w:rPr>
          <w:rStyle w:val="Char5"/>
          <w:rtl/>
        </w:rPr>
        <w:t xml:space="preserve"> </w:t>
      </w:r>
      <w:r w:rsidRPr="008548CA">
        <w:rPr>
          <w:rStyle w:val="Char5"/>
          <w:rFonts w:hint="eastAsia"/>
          <w:rtl/>
        </w:rPr>
        <w:t>است</w:t>
      </w:r>
      <w:r w:rsidRPr="008548CA">
        <w:rPr>
          <w:rStyle w:val="Char5"/>
          <w:rtl/>
        </w:rPr>
        <w:t>.</w:t>
      </w:r>
    </w:p>
    <w:p w:rsidR="000B5A71" w:rsidRDefault="000B5A71" w:rsidP="004A01ED">
      <w:pPr>
        <w:ind w:firstLine="284"/>
        <w:jc w:val="both"/>
        <w:rPr>
          <w:rStyle w:val="Char5"/>
          <w:rtl/>
        </w:rPr>
      </w:pPr>
      <w:r w:rsidRPr="008548CA">
        <w:rPr>
          <w:rStyle w:val="Char5"/>
          <w:rFonts w:hint="eastAsia"/>
          <w:rtl/>
        </w:rPr>
        <w:t>اما</w:t>
      </w:r>
      <w:r w:rsidRPr="008548CA">
        <w:rPr>
          <w:rStyle w:val="Char5"/>
          <w:rtl/>
        </w:rPr>
        <w:t xml:space="preserve"> </w:t>
      </w:r>
      <w:r w:rsidRPr="008548CA">
        <w:rPr>
          <w:rStyle w:val="Char5"/>
          <w:rFonts w:hint="eastAsia"/>
          <w:rtl/>
        </w:rPr>
        <w:t>چ</w:t>
      </w:r>
      <w:r w:rsidRPr="008548CA">
        <w:rPr>
          <w:rStyle w:val="Char5"/>
          <w:rFonts w:hint="cs"/>
          <w:rtl/>
        </w:rPr>
        <w:t>ی</w:t>
      </w:r>
      <w:r w:rsidRPr="008548CA">
        <w:rPr>
          <w:rStyle w:val="Char5"/>
          <w:rFonts w:hint="eastAsia"/>
          <w:rtl/>
        </w:rPr>
        <w:t>ز</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منافات</w:t>
      </w:r>
      <w:r w:rsidRPr="008548CA">
        <w:rPr>
          <w:rStyle w:val="Char5"/>
          <w:rtl/>
        </w:rPr>
        <w:t xml:space="preserve"> </w:t>
      </w:r>
      <w:r w:rsidRPr="008548CA">
        <w:rPr>
          <w:rStyle w:val="Char5"/>
          <w:rFonts w:hint="eastAsia"/>
          <w:rtl/>
        </w:rPr>
        <w:t>دارد،</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قب</w:t>
      </w:r>
      <w:r w:rsidRPr="008548CA">
        <w:rPr>
          <w:rStyle w:val="Char5"/>
          <w:rFonts w:hint="cs"/>
          <w:rtl/>
        </w:rPr>
        <w:t>ی</w:t>
      </w:r>
      <w:r w:rsidRPr="008548CA">
        <w:rPr>
          <w:rStyle w:val="Char5"/>
          <w:rFonts w:hint="eastAsia"/>
          <w:rtl/>
        </w:rPr>
        <w:t>ل</w:t>
      </w:r>
      <w:r w:rsidRPr="008548CA">
        <w:rPr>
          <w:rStyle w:val="Char5"/>
          <w:rtl/>
        </w:rPr>
        <w:t xml:space="preserve"> </w:t>
      </w:r>
      <w:r w:rsidRPr="008548CA">
        <w:rPr>
          <w:rStyle w:val="Char5"/>
          <w:rFonts w:hint="eastAsia"/>
          <w:rtl/>
        </w:rPr>
        <w:t>زار</w:t>
      </w:r>
      <w:r w:rsidRPr="008548CA">
        <w:rPr>
          <w:rStyle w:val="Char5"/>
          <w:rFonts w:hint="cs"/>
          <w:rtl/>
        </w:rPr>
        <w:t>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مو</w:t>
      </w:r>
      <w:r w:rsidRPr="008548CA">
        <w:rPr>
          <w:rStyle w:val="Char5"/>
          <w:rFonts w:hint="cs"/>
          <w:rtl/>
        </w:rPr>
        <w:t>ی</w:t>
      </w:r>
      <w:r w:rsidRPr="008548CA">
        <w:rPr>
          <w:rStyle w:val="Char5"/>
          <w:rFonts w:hint="eastAsia"/>
          <w:rtl/>
        </w:rPr>
        <w:t>ه</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غ</w:t>
      </w:r>
      <w:r w:rsidRPr="008548CA">
        <w:rPr>
          <w:rStyle w:val="Char5"/>
          <w:rFonts w:hint="cs"/>
          <w:rtl/>
        </w:rPr>
        <w:t>ی</w:t>
      </w:r>
      <w:r w:rsidRPr="008548CA">
        <w:rPr>
          <w:rStyle w:val="Char5"/>
          <w:rFonts w:hint="eastAsia"/>
          <w:rtl/>
        </w:rPr>
        <w:t>ره</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حکم</w:t>
      </w:r>
      <w:r w:rsidRPr="008548CA">
        <w:rPr>
          <w:rStyle w:val="Char5"/>
          <w:rFonts w:hint="cs"/>
          <w:rtl/>
        </w:rPr>
        <w:t>ی</w:t>
      </w:r>
      <w:r w:rsidRPr="008548CA">
        <w:rPr>
          <w:rStyle w:val="Char5"/>
          <w:rtl/>
        </w:rPr>
        <w:t xml:space="preserve"> </w:t>
      </w:r>
      <w:r w:rsidRPr="008548CA">
        <w:rPr>
          <w:rStyle w:val="Char5"/>
          <w:rFonts w:hint="eastAsia"/>
          <w:rtl/>
        </w:rPr>
        <w:t>دارد؟</w:t>
      </w:r>
      <w:r w:rsidRPr="008548CA">
        <w:rPr>
          <w:rStyle w:val="Char5"/>
          <w:rtl/>
        </w:rPr>
        <w:t xml:space="preserve"> </w:t>
      </w:r>
      <w:r w:rsidRPr="008548CA">
        <w:rPr>
          <w:rStyle w:val="Char5"/>
          <w:rFonts w:hint="eastAsia"/>
          <w:rtl/>
        </w:rPr>
        <w:t>پاسخ</w:t>
      </w:r>
      <w:r w:rsidRPr="008548CA">
        <w:rPr>
          <w:rStyle w:val="Char5"/>
          <w:rtl/>
        </w:rPr>
        <w:t xml:space="preserve">: </w:t>
      </w:r>
      <w:r w:rsidRPr="008548CA">
        <w:rPr>
          <w:rStyle w:val="Char5"/>
          <w:rFonts w:hint="eastAsia"/>
          <w:rtl/>
        </w:rPr>
        <w:t>حرام</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کس</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خو</w:t>
      </w:r>
      <w:r w:rsidRPr="008548CA">
        <w:rPr>
          <w:rStyle w:val="Char5"/>
          <w:rFonts w:hint="cs"/>
          <w:rtl/>
        </w:rPr>
        <w:t>ی</w:t>
      </w:r>
      <w:r w:rsidRPr="008548CA">
        <w:rPr>
          <w:rStyle w:val="Char5"/>
          <w:rFonts w:hint="eastAsia"/>
          <w:rtl/>
        </w:rPr>
        <w:t>شتن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کنترل</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هر</w:t>
      </w:r>
      <w:r w:rsidRPr="008548CA">
        <w:rPr>
          <w:rStyle w:val="Char5"/>
          <w:rtl/>
        </w:rPr>
        <w:t xml:space="preserve"> </w:t>
      </w:r>
      <w:r w:rsidRPr="008548CA">
        <w:rPr>
          <w:rStyle w:val="Char5"/>
          <w:rFonts w:hint="eastAsia"/>
          <w:rtl/>
        </w:rPr>
        <w:t>گونه</w:t>
      </w:r>
      <w:r w:rsidRPr="008548CA">
        <w:rPr>
          <w:rStyle w:val="Char5"/>
          <w:rtl/>
        </w:rPr>
        <w:t xml:space="preserve"> </w:t>
      </w:r>
      <w:r w:rsidRPr="008548CA">
        <w:rPr>
          <w:rStyle w:val="Char5"/>
          <w:rFonts w:hint="eastAsia"/>
          <w:rtl/>
        </w:rPr>
        <w:t>کار</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حرکت</w:t>
      </w:r>
      <w:r w:rsidRPr="008548CA">
        <w:rPr>
          <w:rStyle w:val="Char5"/>
          <w:rtl/>
        </w:rPr>
        <w:t xml:space="preserve"> </w:t>
      </w:r>
      <w:r w:rsidRPr="008548CA">
        <w:rPr>
          <w:rStyle w:val="Char5"/>
          <w:rFonts w:hint="eastAsia"/>
          <w:rtl/>
        </w:rPr>
        <w:t>ناروا</w:t>
      </w:r>
      <w:r w:rsidRPr="008548CA">
        <w:rPr>
          <w:rStyle w:val="Char5"/>
          <w:rFonts w:hint="cs"/>
          <w:rtl/>
        </w:rPr>
        <w:t>یی</w:t>
      </w:r>
      <w:r w:rsidRPr="008548CA">
        <w:rPr>
          <w:rStyle w:val="Char5"/>
          <w:rtl/>
        </w:rPr>
        <w:t xml:space="preserve"> </w:t>
      </w:r>
      <w:r w:rsidRPr="008548CA">
        <w:rPr>
          <w:rStyle w:val="Char5"/>
          <w:rFonts w:hint="eastAsia"/>
          <w:rtl/>
        </w:rPr>
        <w:t>پره</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‏کند</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‏گو</w:t>
      </w:r>
      <w:r w:rsidRPr="008548CA">
        <w:rPr>
          <w:rStyle w:val="Char5"/>
          <w:rFonts w:hint="cs"/>
          <w:rtl/>
        </w:rPr>
        <w:t>یی</w:t>
      </w:r>
      <w:r w:rsidRPr="008548CA">
        <w:rPr>
          <w:rStyle w:val="Char5"/>
          <w:rFonts w:hint="eastAsia"/>
          <w:rtl/>
        </w:rPr>
        <w:t>م</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واجب</w:t>
      </w:r>
      <w:r w:rsidRPr="008548CA">
        <w:rPr>
          <w:rStyle w:val="Char5"/>
          <w:rtl/>
        </w:rPr>
        <w:t xml:space="preserve"> </w:t>
      </w:r>
      <w:r w:rsidRPr="008548CA">
        <w:rPr>
          <w:rStyle w:val="Char5"/>
          <w:rFonts w:hint="eastAsia"/>
          <w:rtl/>
        </w:rPr>
        <w:t>بوده،</w:t>
      </w:r>
      <w:r w:rsidRPr="008548CA">
        <w:rPr>
          <w:rStyle w:val="Char5"/>
          <w:rtl/>
        </w:rPr>
        <w:t xml:space="preserve"> </w:t>
      </w:r>
      <w:r w:rsidRPr="008548CA">
        <w:rPr>
          <w:rStyle w:val="Char5"/>
          <w:rFonts w:hint="eastAsia"/>
          <w:rtl/>
        </w:rPr>
        <w:t>انجام</w:t>
      </w:r>
      <w:r w:rsidRPr="008548CA">
        <w:rPr>
          <w:rStyle w:val="Char5"/>
          <w:rtl/>
        </w:rPr>
        <w:t xml:space="preserve"> </w:t>
      </w:r>
      <w:r w:rsidRPr="008548CA">
        <w:rPr>
          <w:rStyle w:val="Char5"/>
          <w:rFonts w:hint="eastAsia"/>
          <w:rtl/>
        </w:rPr>
        <w:t>داده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اما</w:t>
      </w:r>
      <w:r w:rsidRPr="008548CA">
        <w:rPr>
          <w:rStyle w:val="Char5"/>
          <w:rtl/>
        </w:rPr>
        <w:t xml:space="preserve"> </w:t>
      </w:r>
      <w:r w:rsidRPr="008548CA">
        <w:rPr>
          <w:rStyle w:val="Char5"/>
          <w:rFonts w:hint="eastAsia"/>
          <w:rtl/>
        </w:rPr>
        <w:t>آ</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درون</w:t>
      </w:r>
      <w:r w:rsidRPr="008548CA">
        <w:rPr>
          <w:rStyle w:val="Char5"/>
          <w:rtl/>
        </w:rPr>
        <w:t xml:space="preserve"> </w:t>
      </w:r>
      <w:r w:rsidRPr="008548CA">
        <w:rPr>
          <w:rStyle w:val="Char5"/>
          <w:rFonts w:hint="eastAsia"/>
          <w:rtl/>
        </w:rPr>
        <w:t>آرامش</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اطم</w:t>
      </w:r>
      <w:r w:rsidRPr="008548CA">
        <w:rPr>
          <w:rStyle w:val="Char5"/>
          <w:rFonts w:hint="cs"/>
          <w:rtl/>
        </w:rPr>
        <w:t>ی</w:t>
      </w:r>
      <w:r w:rsidRPr="008548CA">
        <w:rPr>
          <w:rStyle w:val="Char5"/>
          <w:rFonts w:hint="eastAsia"/>
          <w:rtl/>
        </w:rPr>
        <w:t>نان</w:t>
      </w:r>
      <w:r w:rsidRPr="008548CA">
        <w:rPr>
          <w:rStyle w:val="Char5"/>
          <w:rtl/>
        </w:rPr>
        <w:t xml:space="preserve"> </w:t>
      </w:r>
      <w:r w:rsidRPr="008548CA">
        <w:rPr>
          <w:rStyle w:val="Char5"/>
          <w:rFonts w:hint="eastAsia"/>
          <w:rtl/>
        </w:rPr>
        <w:t>کامل</w:t>
      </w:r>
      <w:r w:rsidRPr="008548CA">
        <w:rPr>
          <w:rStyle w:val="Char5"/>
          <w:rtl/>
        </w:rPr>
        <w:t xml:space="preserve"> </w:t>
      </w:r>
      <w:r w:rsidRPr="008548CA">
        <w:rPr>
          <w:rStyle w:val="Char5"/>
          <w:rFonts w:hint="eastAsia"/>
          <w:rtl/>
        </w:rPr>
        <w:t>دارد؟</w:t>
      </w:r>
      <w:r w:rsidRPr="008548CA">
        <w:rPr>
          <w:rStyle w:val="Char5"/>
          <w:rtl/>
        </w:rPr>
        <w:t xml:space="preserve"> </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آ</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نسبت</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سرنوشت</w:t>
      </w:r>
      <w:r w:rsidRPr="008548CA">
        <w:rPr>
          <w:rStyle w:val="Char5"/>
          <w:rtl/>
        </w:rPr>
        <w:t xml:space="preserve"> </w:t>
      </w:r>
      <w:r w:rsidRPr="008548CA">
        <w:rPr>
          <w:rStyle w:val="Char5"/>
          <w:rFonts w:hint="eastAsia"/>
          <w:rtl/>
        </w:rPr>
        <w:t>خوشحال</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عبارت</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گر</w:t>
      </w:r>
      <w:r w:rsidRPr="008548CA">
        <w:rPr>
          <w:rStyle w:val="Char5"/>
          <w:rtl/>
        </w:rPr>
        <w:t xml:space="preserve"> </w:t>
      </w:r>
      <w:r w:rsidRPr="008548CA">
        <w:rPr>
          <w:rStyle w:val="Char5"/>
          <w:rFonts w:hint="eastAsia"/>
          <w:rtl/>
        </w:rPr>
        <w:t>آ</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خشنود</w:t>
      </w:r>
      <w:r w:rsidRPr="008548CA">
        <w:rPr>
          <w:rStyle w:val="Char5"/>
          <w:rFonts w:hint="cs"/>
          <w:rtl/>
        </w:rPr>
        <w:t>ی</w:t>
      </w:r>
      <w:r w:rsidRPr="008548CA">
        <w:rPr>
          <w:rStyle w:val="Char5"/>
          <w:rtl/>
        </w:rPr>
        <w:t xml:space="preserve"> </w:t>
      </w:r>
      <w:r w:rsidRPr="008548CA">
        <w:rPr>
          <w:rStyle w:val="Char5"/>
          <w:rFonts w:hint="eastAsia"/>
          <w:rtl/>
        </w:rPr>
        <w:t>کامل</w:t>
      </w:r>
      <w:r w:rsidRPr="008548CA">
        <w:rPr>
          <w:rStyle w:val="Char5"/>
          <w:rtl/>
        </w:rPr>
        <w:t xml:space="preserve"> </w:t>
      </w:r>
      <w:r w:rsidRPr="008548CA">
        <w:rPr>
          <w:rStyle w:val="Char5"/>
          <w:rFonts w:hint="eastAsia"/>
          <w:rtl/>
        </w:rPr>
        <w:t>رس</w:t>
      </w:r>
      <w:r w:rsidRPr="008548CA">
        <w:rPr>
          <w:rStyle w:val="Char5"/>
          <w:rFonts w:hint="cs"/>
          <w:rtl/>
        </w:rPr>
        <w:t>ی</w:t>
      </w:r>
      <w:r w:rsidRPr="008548CA">
        <w:rPr>
          <w:rStyle w:val="Char5"/>
          <w:rFonts w:hint="eastAsia"/>
          <w:rtl/>
        </w:rPr>
        <w:t>ده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پاسخ</w:t>
      </w:r>
      <w:r w:rsidRPr="008548CA">
        <w:rPr>
          <w:rStyle w:val="Char5"/>
          <w:rtl/>
        </w:rPr>
        <w:t xml:space="preserve"> </w:t>
      </w:r>
      <w:r w:rsidRPr="008548CA">
        <w:rPr>
          <w:rStyle w:val="Char5"/>
          <w:rFonts w:hint="eastAsia"/>
          <w:rtl/>
        </w:rPr>
        <w:t>منف</w:t>
      </w:r>
      <w:r w:rsidRPr="008548CA">
        <w:rPr>
          <w:rStyle w:val="Char5"/>
          <w:rFonts w:hint="cs"/>
          <w:rtl/>
        </w:rPr>
        <w:t>ی</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شتر</w:t>
      </w:r>
      <w:r w:rsidRPr="008548CA">
        <w:rPr>
          <w:rStyle w:val="Char5"/>
          <w:rtl/>
        </w:rPr>
        <w:t xml:space="preserve"> </w:t>
      </w:r>
      <w:r w:rsidRPr="008548CA">
        <w:rPr>
          <w:rStyle w:val="Char5"/>
          <w:rFonts w:hint="eastAsia"/>
          <w:rtl/>
        </w:rPr>
        <w:t>مردم</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درجه</w:t>
      </w:r>
      <w:r w:rsidRPr="008548CA">
        <w:rPr>
          <w:rStyle w:val="Char5"/>
          <w:rtl/>
        </w:rPr>
        <w:t xml:space="preserve"> </w:t>
      </w:r>
      <w:r w:rsidRPr="008548CA">
        <w:rPr>
          <w:rStyle w:val="Char5"/>
          <w:rFonts w:hint="eastAsia"/>
          <w:rtl/>
        </w:rPr>
        <w:t>نم</w:t>
      </w:r>
      <w:r w:rsidRPr="008548CA">
        <w:rPr>
          <w:rStyle w:val="Char5"/>
          <w:rFonts w:hint="cs"/>
          <w:rtl/>
        </w:rPr>
        <w:t>ی</w:t>
      </w:r>
      <w:r w:rsidRPr="008548CA">
        <w:rPr>
          <w:rStyle w:val="Char5"/>
          <w:rFonts w:hint="eastAsia"/>
          <w:rtl/>
        </w:rPr>
        <w:t>‏رسند؛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هم</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سبب</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درجه</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بندگانش</w:t>
      </w:r>
      <w:r w:rsidRPr="008548CA">
        <w:rPr>
          <w:rStyle w:val="Char5"/>
          <w:rtl/>
        </w:rPr>
        <w:t xml:space="preserve"> </w:t>
      </w:r>
      <w:r w:rsidRPr="008548CA">
        <w:rPr>
          <w:rStyle w:val="Char5"/>
          <w:rFonts w:hint="eastAsia"/>
          <w:rtl/>
        </w:rPr>
        <w:t>واجب</w:t>
      </w:r>
      <w:r w:rsidRPr="008548CA">
        <w:rPr>
          <w:rStyle w:val="Char5"/>
          <w:rtl/>
        </w:rPr>
        <w:t xml:space="preserve"> </w:t>
      </w:r>
      <w:r w:rsidRPr="008548CA">
        <w:rPr>
          <w:rStyle w:val="Char5"/>
          <w:rFonts w:hint="eastAsia"/>
          <w:rtl/>
        </w:rPr>
        <w:t>نکرده،</w:t>
      </w:r>
      <w:r w:rsidRPr="008548CA">
        <w:rPr>
          <w:rStyle w:val="Char5"/>
          <w:rtl/>
        </w:rPr>
        <w:t xml:space="preserve"> </w:t>
      </w:r>
      <w:r w:rsidRPr="008548CA">
        <w:rPr>
          <w:rStyle w:val="Char5"/>
          <w:rFonts w:hint="eastAsia"/>
          <w:rtl/>
        </w:rPr>
        <w:t>اما</w:t>
      </w:r>
      <w:r w:rsidR="00792543">
        <w:rPr>
          <w:rStyle w:val="Char5"/>
          <w:rtl/>
        </w:rPr>
        <w:t xml:space="preserve"> هرکس </w:t>
      </w:r>
      <w:r w:rsidRPr="008548CA">
        <w:rPr>
          <w:rStyle w:val="Char5"/>
          <w:rFonts w:hint="eastAsia"/>
          <w:rtl/>
        </w:rPr>
        <w:t>به</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برسد،</w:t>
      </w:r>
      <w:r w:rsidRPr="008548CA">
        <w:rPr>
          <w:rStyle w:val="Char5"/>
          <w:rtl/>
        </w:rPr>
        <w:t xml:space="preserve"> </w:t>
      </w:r>
      <w:r w:rsidRPr="008548CA">
        <w:rPr>
          <w:rStyle w:val="Char5"/>
          <w:rFonts w:hint="eastAsia"/>
          <w:rtl/>
        </w:rPr>
        <w:t>جا</w:t>
      </w:r>
      <w:r w:rsidRPr="008548CA">
        <w:rPr>
          <w:rStyle w:val="Char5"/>
          <w:rFonts w:hint="cs"/>
          <w:rtl/>
        </w:rPr>
        <w:t>ی</w:t>
      </w:r>
      <w:r w:rsidRPr="008548CA">
        <w:rPr>
          <w:rStyle w:val="Char5"/>
          <w:rFonts w:hint="eastAsia"/>
          <w:rtl/>
        </w:rPr>
        <w:t>گاه</w:t>
      </w:r>
      <w:r w:rsidRPr="008548CA">
        <w:rPr>
          <w:rStyle w:val="Char5"/>
          <w:rtl/>
        </w:rPr>
        <w:t xml:space="preserve"> </w:t>
      </w:r>
      <w:r w:rsidRPr="008548CA">
        <w:rPr>
          <w:rStyle w:val="Char5"/>
          <w:rFonts w:hint="eastAsia"/>
          <w:rtl/>
        </w:rPr>
        <w:t>بزرگ</w:t>
      </w:r>
      <w:r w:rsidRPr="008548CA">
        <w:rPr>
          <w:rStyle w:val="Char5"/>
          <w:rFonts w:hint="cs"/>
          <w:rtl/>
        </w:rPr>
        <w:t>ی</w:t>
      </w:r>
      <w:r w:rsidRPr="008548CA">
        <w:rPr>
          <w:rStyle w:val="Char5"/>
          <w:rtl/>
        </w:rPr>
        <w:t xml:space="preserve"> </w:t>
      </w:r>
      <w:r w:rsidRPr="008548CA">
        <w:rPr>
          <w:rStyle w:val="Char5"/>
          <w:rFonts w:hint="eastAsia"/>
          <w:rtl/>
        </w:rPr>
        <w:t>دارد</w:t>
      </w:r>
      <w:r w:rsidRPr="008548CA">
        <w:rPr>
          <w:rStyle w:val="Char5"/>
          <w:rtl/>
        </w:rPr>
        <w:t>.</w:t>
      </w:r>
    </w:p>
    <w:p w:rsidR="002F7C83" w:rsidRPr="008548CA" w:rsidRDefault="002F7C83" w:rsidP="004A01ED">
      <w:pPr>
        <w:ind w:firstLine="284"/>
        <w:jc w:val="both"/>
        <w:rPr>
          <w:rStyle w:val="Char5"/>
          <w:rtl/>
        </w:rPr>
      </w:pPr>
    </w:p>
    <w:p w:rsidR="000B5A71" w:rsidRPr="00DA2EF4" w:rsidRDefault="000B5A71" w:rsidP="00DC68A2">
      <w:pPr>
        <w:pStyle w:val="a0"/>
        <w:rPr>
          <w:rtl/>
        </w:rPr>
      </w:pPr>
      <w:bookmarkStart w:id="304" w:name="_Toc228635688"/>
      <w:bookmarkStart w:id="305" w:name="_Toc228854264"/>
      <w:bookmarkStart w:id="306" w:name="_Toc435795823"/>
      <w:r w:rsidRPr="00DA2EF4">
        <w:rPr>
          <w:rtl/>
        </w:rPr>
        <w:t>انواع خشنودی</w:t>
      </w:r>
      <w:r w:rsidR="00D837E7">
        <w:rPr>
          <w:rtl/>
        </w:rPr>
        <w:t xml:space="preserve"> </w:t>
      </w:r>
      <w:r w:rsidRPr="00DA2EF4">
        <w:rPr>
          <w:rtl/>
        </w:rPr>
        <w:t>از سرنوشت</w:t>
      </w:r>
      <w:bookmarkEnd w:id="304"/>
      <w:bookmarkEnd w:id="305"/>
      <w:bookmarkEnd w:id="306"/>
    </w:p>
    <w:p w:rsidR="000B5A71" w:rsidRPr="00372700" w:rsidRDefault="000B5A71" w:rsidP="004A01ED">
      <w:pPr>
        <w:ind w:firstLine="284"/>
        <w:jc w:val="both"/>
        <w:rPr>
          <w:rStyle w:val="Char5"/>
          <w:spacing w:val="-2"/>
          <w:rtl/>
        </w:rPr>
      </w:pPr>
      <w:r w:rsidRPr="00372700">
        <w:rPr>
          <w:rStyle w:val="Char5"/>
          <w:spacing w:val="-2"/>
          <w:rtl/>
        </w:rPr>
        <w:t>شیخ الاسلام ابن تیمیه (</w:t>
      </w:r>
      <w:r w:rsidR="004A01ED" w:rsidRPr="00372700">
        <w:rPr>
          <w:rStyle w:val="Char5"/>
          <w:rFonts w:cs="CTraditional Arabic"/>
          <w:spacing w:val="-2"/>
          <w:rtl/>
        </w:rPr>
        <w:t>/</w:t>
      </w:r>
      <w:r w:rsidRPr="00372700">
        <w:rPr>
          <w:rStyle w:val="Char5"/>
          <w:spacing w:val="-2"/>
          <w:rtl/>
        </w:rPr>
        <w:t xml:space="preserve">) می‏گوید: «خشنودی از قضا و سرنوشت سه نوع است: </w:t>
      </w:r>
    </w:p>
    <w:p w:rsidR="000B5A71" w:rsidRPr="008548CA" w:rsidRDefault="000B5A71" w:rsidP="00F84AD0">
      <w:pPr>
        <w:pStyle w:val="ListParagraph"/>
        <w:numPr>
          <w:ilvl w:val="0"/>
          <w:numId w:val="15"/>
        </w:numPr>
        <w:ind w:left="641" w:hanging="357"/>
        <w:jc w:val="both"/>
        <w:rPr>
          <w:rStyle w:val="Char5"/>
          <w:rtl/>
        </w:rPr>
      </w:pPr>
      <w:r w:rsidRPr="008548CA">
        <w:rPr>
          <w:rStyle w:val="Char5"/>
          <w:rtl/>
        </w:rPr>
        <w:t>خشنودی از طاعت و عبادت: اظهار خرسندی از</w:t>
      </w:r>
      <w:r w:rsidR="00435DA7">
        <w:rPr>
          <w:rStyle w:val="Char5"/>
          <w:rtl/>
        </w:rPr>
        <w:t xml:space="preserve"> عبادت‌ها </w:t>
      </w:r>
      <w:r w:rsidRPr="008548CA">
        <w:rPr>
          <w:rStyle w:val="Char5"/>
          <w:rtl/>
        </w:rPr>
        <w:t>چه حکمی دارد؟ خرسندی از اظهار رضایت‏مندی از عمل دینی خود طاعت و عبادت است.</w:t>
      </w:r>
    </w:p>
    <w:p w:rsidR="000B5A71" w:rsidRPr="00372700" w:rsidRDefault="000B5A71" w:rsidP="00F84AD0">
      <w:pPr>
        <w:pStyle w:val="ListParagraph"/>
        <w:numPr>
          <w:ilvl w:val="0"/>
          <w:numId w:val="15"/>
        </w:numPr>
        <w:ind w:left="641" w:hanging="357"/>
        <w:jc w:val="both"/>
        <w:rPr>
          <w:rStyle w:val="Char5"/>
          <w:spacing w:val="-2"/>
          <w:rtl/>
        </w:rPr>
      </w:pPr>
      <w:r w:rsidRPr="00372700">
        <w:rPr>
          <w:rStyle w:val="Char5"/>
          <w:spacing w:val="-2"/>
          <w:rtl/>
        </w:rPr>
        <w:t>خشنودی از</w:t>
      </w:r>
      <w:r w:rsidR="00AE5B73">
        <w:rPr>
          <w:rStyle w:val="Char5"/>
          <w:spacing w:val="-2"/>
          <w:rtl/>
        </w:rPr>
        <w:t xml:space="preserve"> مصیبت‌ها</w:t>
      </w:r>
      <w:r w:rsidRPr="00372700">
        <w:rPr>
          <w:rStyle w:val="Char5"/>
          <w:spacing w:val="-2"/>
          <w:rtl/>
        </w:rPr>
        <w:t>: این همان است که سفارش شده است، یا مستحب است و یا واجب، واجبش آن است که همپایه‏یی شکیبایی و همان درجه‏ی اول خشنودی است.</w:t>
      </w:r>
    </w:p>
    <w:p w:rsidR="000B5A71" w:rsidRPr="008548CA" w:rsidRDefault="000B5A71" w:rsidP="004A01ED">
      <w:pPr>
        <w:ind w:firstLine="284"/>
        <w:jc w:val="both"/>
        <w:rPr>
          <w:rStyle w:val="Char5"/>
          <w:rtl/>
        </w:rPr>
      </w:pPr>
      <w:r w:rsidRPr="008548CA">
        <w:rPr>
          <w:rStyle w:val="Char5"/>
          <w:rtl/>
        </w:rPr>
        <w:t xml:space="preserve">اما درجه‏ی بالاتر خشنودی در هنگام مصیبت </w:t>
      </w:r>
      <w:r w:rsidRPr="00400A6A">
        <w:rPr>
          <w:rFonts w:ascii="Lotus Linotype" w:hAnsi="Lotus Linotype" w:cs="Times New Roman"/>
          <w:rtl/>
        </w:rPr>
        <w:t>–</w:t>
      </w:r>
      <w:r w:rsidRPr="008548CA">
        <w:rPr>
          <w:rStyle w:val="Char5"/>
          <w:rtl/>
        </w:rPr>
        <w:t xml:space="preserve"> جنان که گفتیم- آن است که با آرامش و اطمینان کامل درونی همراه است: این درجه صعب الوصول است، جز شمار اندکی از</w:t>
      </w:r>
      <w:r w:rsidR="00FC0FA8">
        <w:rPr>
          <w:rStyle w:val="Char5"/>
          <w:rtl/>
        </w:rPr>
        <w:t xml:space="preserve"> انسان‌ها </w:t>
      </w:r>
      <w:r w:rsidRPr="008548CA">
        <w:rPr>
          <w:rStyle w:val="Char5"/>
          <w:rtl/>
        </w:rPr>
        <w:t>به آن نمی‏رسند. خداوند بنا به مهربانی و لطف خود آن را واجب نکرده، چون توانایی آن را ندارند».</w:t>
      </w:r>
      <w:r w:rsidRPr="001161A6">
        <w:rPr>
          <w:rStyle w:val="Char5"/>
          <w:vertAlign w:val="superscript"/>
          <w:rtl/>
        </w:rPr>
        <w:footnoteReference w:id="166"/>
      </w:r>
    </w:p>
    <w:p w:rsidR="000B5A71" w:rsidRPr="008548CA" w:rsidRDefault="000B5A71" w:rsidP="00F84AD0">
      <w:pPr>
        <w:pStyle w:val="ListParagraph"/>
        <w:numPr>
          <w:ilvl w:val="0"/>
          <w:numId w:val="15"/>
        </w:numPr>
        <w:ind w:left="641" w:hanging="357"/>
        <w:jc w:val="both"/>
        <w:rPr>
          <w:rStyle w:val="Char5"/>
          <w:rtl/>
        </w:rPr>
      </w:pPr>
      <w:r w:rsidRPr="008548CA">
        <w:rPr>
          <w:rStyle w:val="Char5"/>
          <w:rtl/>
        </w:rPr>
        <w:t xml:space="preserve"> خشنودی از مصیبت: تن دادن و رضایت از کفر، هرزگی و نافرمانی چه حکمی دارد؟ وقتی کسی ناپاکی را در خانواده‏ی خود می‏بیند و حال</w:t>
      </w:r>
      <w:r w:rsidR="00F92A6C">
        <w:rPr>
          <w:rStyle w:val="Char5"/>
          <w:rtl/>
        </w:rPr>
        <w:t xml:space="preserve"> آنکه </w:t>
      </w:r>
      <w:r w:rsidRPr="008548CA">
        <w:rPr>
          <w:rStyle w:val="Char5"/>
          <w:rtl/>
        </w:rPr>
        <w:t>خرسند است و آن را انکار نمی‏کند. مثلاً از</w:t>
      </w:r>
      <w:r w:rsidR="00AA1E97">
        <w:rPr>
          <w:rStyle w:val="Char5"/>
          <w:rtl/>
        </w:rPr>
        <w:t xml:space="preserve"> اینکه</w:t>
      </w:r>
      <w:r w:rsidRPr="008548CA">
        <w:rPr>
          <w:rStyle w:val="Char5"/>
          <w:rtl/>
        </w:rPr>
        <w:t xml:space="preserve"> دخترش بی‏بند و بار است... با پسرهای جوان صحبت می‏کند... با پسر جوان بیرون می‏رود... خرسند است... یا همسرش بدون حجاب بیرون می‏رود... واو شکایتی ندارد. در خانه پسرهای جوان را با کنیزان می‏بیند... باز اعتراض نمی‏کند، ناخرسندی نمی‏کند.... این خود نافرمانی است... خرسندی از گناه و نافرمانی حرام است... این کار خود نوعی نافرمانی است... خرسندی از کفر، کفر است.</w:t>
      </w:r>
    </w:p>
    <w:p w:rsidR="000B5A71" w:rsidRPr="008548CA" w:rsidRDefault="000B5A71" w:rsidP="004A01ED">
      <w:pPr>
        <w:ind w:firstLine="284"/>
        <w:jc w:val="both"/>
        <w:rPr>
          <w:rStyle w:val="Char5"/>
          <w:rtl/>
        </w:rPr>
      </w:pPr>
      <w:r w:rsidRPr="008548CA">
        <w:rPr>
          <w:rStyle w:val="Char5"/>
          <w:rtl/>
        </w:rPr>
        <w:t>پس اظهار خرسندی از گناه و نافرمانی چه حکمی دارد؟ روا نیست، حتی انسان دستور یافته از نافرمانی و گناه بیزار و گریزان باشد. خداوند فساد را دوست ندارد ، کفر را برای بندگانش نمی‏پسندد، تجاوزگران را دوست ندارد، با ستم و ستمکاران دشمن است...</w:t>
      </w:r>
    </w:p>
    <w:p w:rsidR="000B5A71" w:rsidRPr="008548CA" w:rsidRDefault="000B5A71" w:rsidP="004A01ED">
      <w:pPr>
        <w:ind w:firstLine="284"/>
        <w:jc w:val="both"/>
        <w:rPr>
          <w:rStyle w:val="Char5"/>
          <w:rtl/>
        </w:rPr>
      </w:pPr>
      <w:r w:rsidRPr="008548CA">
        <w:rPr>
          <w:rStyle w:val="Char5"/>
          <w:rtl/>
        </w:rPr>
        <w:t>این کوتاه توضیحی بود برای مبحث درجه‏های خرسندی و انواع آن. اکنون به نتیجه‏های آن بپردازیم.</w:t>
      </w:r>
    </w:p>
    <w:p w:rsidR="00AE5B73" w:rsidRDefault="00AE5B73" w:rsidP="00DC68A2">
      <w:pPr>
        <w:pStyle w:val="a0"/>
      </w:pPr>
      <w:bookmarkStart w:id="307" w:name="_Toc228635689"/>
      <w:bookmarkStart w:id="308" w:name="_Toc228854265"/>
    </w:p>
    <w:p w:rsidR="000B5A71" w:rsidRPr="00DA2EF4" w:rsidRDefault="000B5A71" w:rsidP="00DC68A2">
      <w:pPr>
        <w:pStyle w:val="a0"/>
        <w:rPr>
          <w:rtl/>
        </w:rPr>
      </w:pPr>
      <w:bookmarkStart w:id="309" w:name="_Toc435795824"/>
      <w:r w:rsidRPr="00DA2EF4">
        <w:rPr>
          <w:rtl/>
        </w:rPr>
        <w:t>نتایج خشنودی</w:t>
      </w:r>
      <w:bookmarkEnd w:id="307"/>
      <w:bookmarkEnd w:id="308"/>
      <w:bookmarkEnd w:id="309"/>
    </w:p>
    <w:p w:rsidR="000B5A71" w:rsidRPr="008548CA" w:rsidRDefault="000B5A71" w:rsidP="004A01ED">
      <w:pPr>
        <w:ind w:firstLine="284"/>
        <w:jc w:val="both"/>
        <w:rPr>
          <w:rStyle w:val="Char5"/>
          <w:rtl/>
        </w:rPr>
      </w:pPr>
      <w:r w:rsidRPr="008548CA">
        <w:rPr>
          <w:rStyle w:val="Char5"/>
          <w:rFonts w:hint="eastAsia"/>
          <w:rtl/>
        </w:rPr>
        <w:t>خشنود</w:t>
      </w:r>
      <w:r w:rsidRPr="008548CA">
        <w:rPr>
          <w:rStyle w:val="Char5"/>
          <w:rFonts w:hint="cs"/>
          <w:rtl/>
        </w:rPr>
        <w:t>ی</w:t>
      </w:r>
      <w:r w:rsidRPr="008548CA">
        <w:rPr>
          <w:rStyle w:val="Char5"/>
          <w:rtl/>
        </w:rPr>
        <w:t xml:space="preserve"> </w:t>
      </w:r>
      <w:r w:rsidRPr="008548CA">
        <w:rPr>
          <w:rStyle w:val="Char5"/>
          <w:rFonts w:hint="eastAsia"/>
          <w:rtl/>
        </w:rPr>
        <w:t>بهره‏ها</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نتا</w:t>
      </w:r>
      <w:r w:rsidRPr="008548CA">
        <w:rPr>
          <w:rStyle w:val="Char5"/>
          <w:rFonts w:hint="cs"/>
          <w:rtl/>
        </w:rPr>
        <w:t>ی</w:t>
      </w:r>
      <w:r w:rsidRPr="008548CA">
        <w:rPr>
          <w:rStyle w:val="Char5"/>
          <w:rFonts w:hint="eastAsia"/>
          <w:rtl/>
        </w:rPr>
        <w:t>ج</w:t>
      </w:r>
      <w:r w:rsidRPr="008548CA">
        <w:rPr>
          <w:rStyle w:val="Char5"/>
          <w:rtl/>
        </w:rPr>
        <w:t xml:space="preserve"> </w:t>
      </w:r>
      <w:r w:rsidRPr="008548CA">
        <w:rPr>
          <w:rStyle w:val="Char5"/>
          <w:rFonts w:hint="eastAsia"/>
          <w:rtl/>
        </w:rPr>
        <w:t>بس</w:t>
      </w:r>
      <w:r w:rsidRPr="008548CA">
        <w:rPr>
          <w:rStyle w:val="Char5"/>
          <w:rFonts w:hint="cs"/>
          <w:rtl/>
        </w:rPr>
        <w:t>ی</w:t>
      </w:r>
      <w:r w:rsidRPr="008548CA">
        <w:rPr>
          <w:rStyle w:val="Char5"/>
          <w:rFonts w:hint="eastAsia"/>
          <w:rtl/>
        </w:rPr>
        <w:t>ار</w:t>
      </w:r>
      <w:r w:rsidRPr="008548CA">
        <w:rPr>
          <w:rStyle w:val="Char5"/>
          <w:rtl/>
        </w:rPr>
        <w:t xml:space="preserve"> </w:t>
      </w:r>
      <w:r w:rsidRPr="008548CA">
        <w:rPr>
          <w:rStyle w:val="Char5"/>
          <w:rFonts w:hint="eastAsia"/>
          <w:rtl/>
        </w:rPr>
        <w:t>ز</w:t>
      </w:r>
      <w:r w:rsidRPr="008548CA">
        <w:rPr>
          <w:rStyle w:val="Char5"/>
          <w:rFonts w:hint="cs"/>
          <w:rtl/>
        </w:rPr>
        <w:t>ی</w:t>
      </w:r>
      <w:r w:rsidRPr="008548CA">
        <w:rPr>
          <w:rStyle w:val="Char5"/>
          <w:rFonts w:hint="eastAsia"/>
          <w:rtl/>
        </w:rPr>
        <w:t>اد</w:t>
      </w:r>
      <w:r w:rsidRPr="008548CA">
        <w:rPr>
          <w:rStyle w:val="Char5"/>
          <w:rFonts w:hint="cs"/>
          <w:rtl/>
        </w:rPr>
        <w:t>ی</w:t>
      </w:r>
      <w:r w:rsidRPr="008548CA">
        <w:rPr>
          <w:rStyle w:val="Char5"/>
          <w:rtl/>
        </w:rPr>
        <w:t xml:space="preserve"> </w:t>
      </w:r>
      <w:r w:rsidRPr="008548CA">
        <w:rPr>
          <w:rStyle w:val="Char5"/>
          <w:rFonts w:hint="eastAsia"/>
          <w:rtl/>
        </w:rPr>
        <w:t>دارد</w:t>
      </w:r>
      <w:r w:rsidRPr="008548CA">
        <w:rPr>
          <w:rStyle w:val="Char5"/>
          <w:rtl/>
        </w:rPr>
        <w:t xml:space="preserve">. </w:t>
      </w:r>
      <w:r w:rsidRPr="008548CA">
        <w:rPr>
          <w:rStyle w:val="Char5"/>
          <w:rFonts w:hint="eastAsia"/>
          <w:rtl/>
        </w:rPr>
        <w:t>مهمتر</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چن</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است</w:t>
      </w:r>
      <w:r w:rsidRPr="008548CA">
        <w:rPr>
          <w:rStyle w:val="Char5"/>
          <w:rtl/>
        </w:rPr>
        <w:t>:</w:t>
      </w:r>
    </w:p>
    <w:p w:rsidR="000B5A71" w:rsidRPr="008548CA" w:rsidRDefault="000B5A71" w:rsidP="00F84AD0">
      <w:pPr>
        <w:pStyle w:val="ListParagraph"/>
        <w:numPr>
          <w:ilvl w:val="0"/>
          <w:numId w:val="16"/>
        </w:numPr>
        <w:ind w:left="641" w:hanging="357"/>
        <w:jc w:val="both"/>
        <w:rPr>
          <w:rStyle w:val="Char5"/>
          <w:rtl/>
        </w:rPr>
      </w:pPr>
      <w:r w:rsidRPr="008548CA">
        <w:rPr>
          <w:rStyle w:val="Char5"/>
          <w:rtl/>
        </w:rPr>
        <w:t xml:space="preserve"> </w:t>
      </w:r>
      <w:r w:rsidRPr="008548CA">
        <w:rPr>
          <w:rStyle w:val="Char5"/>
          <w:rFonts w:hint="eastAsia"/>
          <w:rtl/>
        </w:rPr>
        <w:t>خشنود</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پروردگار،</w:t>
      </w:r>
      <w:r w:rsidRPr="008548CA">
        <w:rPr>
          <w:rStyle w:val="Char5"/>
          <w:rtl/>
        </w:rPr>
        <w:t xml:space="preserve"> </w:t>
      </w:r>
      <w:r w:rsidRPr="008548CA">
        <w:rPr>
          <w:rStyle w:val="Char5"/>
          <w:rFonts w:hint="eastAsia"/>
          <w:rtl/>
        </w:rPr>
        <w:t>شادمان</w:t>
      </w:r>
      <w:r w:rsidRPr="008548CA">
        <w:rPr>
          <w:rStyle w:val="Char5"/>
          <w:rFonts w:hint="cs"/>
          <w:rtl/>
        </w:rPr>
        <w:t>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خوشحال</w:t>
      </w:r>
      <w:r w:rsidRPr="008548CA">
        <w:rPr>
          <w:rStyle w:val="Char5"/>
          <w:rFonts w:hint="cs"/>
          <w:rtl/>
        </w:rPr>
        <w:t>ی</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امبر</w:t>
      </w:r>
      <w:r w:rsidR="004A01ED" w:rsidRPr="00372700">
        <w:rPr>
          <w:rStyle w:val="Char5"/>
          <w:rFonts w:cs="CTraditional Arabic" w:hint="cs"/>
          <w:rtl/>
        </w:rPr>
        <w:t xml:space="preserve"> ج </w:t>
      </w:r>
      <w:r w:rsidRPr="008548CA">
        <w:rPr>
          <w:rStyle w:val="Char5"/>
          <w:rFonts w:hint="eastAsia"/>
          <w:rtl/>
        </w:rPr>
        <w:t>ب</w:t>
      </w:r>
      <w:r w:rsidRPr="008548CA">
        <w:rPr>
          <w:rStyle w:val="Char5"/>
          <w:rFonts w:hint="cs"/>
          <w:rtl/>
        </w:rPr>
        <w:t>ی</w:t>
      </w:r>
      <w:r w:rsidRPr="008548CA">
        <w:rPr>
          <w:rStyle w:val="Char5"/>
          <w:rFonts w:hint="eastAsia"/>
          <w:rtl/>
        </w:rPr>
        <w:t>شتر</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همه‏</w:t>
      </w:r>
      <w:r w:rsidRPr="008548CA">
        <w:rPr>
          <w:rStyle w:val="Char5"/>
          <w:rFonts w:hint="cs"/>
          <w:rtl/>
        </w:rPr>
        <w:t>ی</w:t>
      </w:r>
      <w:r w:rsidRPr="008548CA">
        <w:rPr>
          <w:rStyle w:val="Char5"/>
          <w:rtl/>
        </w:rPr>
        <w:t xml:space="preserve"> </w:t>
      </w:r>
      <w:r w:rsidRPr="008548CA">
        <w:rPr>
          <w:rStyle w:val="Char5"/>
          <w:rFonts w:hint="eastAsia"/>
          <w:rtl/>
        </w:rPr>
        <w:t>مردمان</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خشنو</w:t>
      </w:r>
      <w:r w:rsidRPr="008548CA">
        <w:rPr>
          <w:rStyle w:val="Char5"/>
          <w:rtl/>
        </w:rPr>
        <w:t xml:space="preserve"> </w:t>
      </w:r>
      <w:r w:rsidRPr="008548CA">
        <w:rPr>
          <w:rStyle w:val="Char5"/>
          <w:rFonts w:hint="eastAsia"/>
          <w:rtl/>
        </w:rPr>
        <w:t>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وجود</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شادمان</w:t>
      </w:r>
      <w:r w:rsidRPr="008548CA">
        <w:rPr>
          <w:rStyle w:val="Char5"/>
          <w:rtl/>
        </w:rPr>
        <w:t xml:space="preserve"> </w:t>
      </w:r>
      <w:r w:rsidRPr="008548CA">
        <w:rPr>
          <w:rStyle w:val="Char5"/>
          <w:rFonts w:hint="eastAsia"/>
          <w:rtl/>
        </w:rPr>
        <w:t>وخوشحال</w:t>
      </w:r>
      <w:r w:rsidRPr="008548CA">
        <w:rPr>
          <w:rStyle w:val="Char5"/>
          <w:rtl/>
        </w:rPr>
        <w:t xml:space="preserve"> </w:t>
      </w:r>
      <w:r w:rsidRPr="008548CA">
        <w:rPr>
          <w:rStyle w:val="Char5"/>
          <w:rFonts w:hint="eastAsia"/>
          <w:rtl/>
        </w:rPr>
        <w:t>بود</w:t>
      </w:r>
      <w:r w:rsidRPr="008548CA">
        <w:rPr>
          <w:rStyle w:val="Char5"/>
          <w:rtl/>
        </w:rPr>
        <w:t xml:space="preserve">. </w:t>
      </w:r>
    </w:p>
    <w:p w:rsidR="000B5A71" w:rsidRPr="008548CA" w:rsidRDefault="000B5A71" w:rsidP="004A01ED">
      <w:pPr>
        <w:ind w:firstLine="284"/>
        <w:jc w:val="both"/>
        <w:rPr>
          <w:rStyle w:val="Char5"/>
          <w:rtl/>
        </w:rPr>
      </w:pPr>
      <w:r w:rsidRPr="008548CA">
        <w:rPr>
          <w:rStyle w:val="Char5"/>
          <w:rFonts w:hint="eastAsia"/>
          <w:rtl/>
        </w:rPr>
        <w:t>خشنود</w:t>
      </w:r>
      <w:r w:rsidRPr="008548CA">
        <w:rPr>
          <w:rStyle w:val="Char5"/>
          <w:rFonts w:hint="cs"/>
          <w:rtl/>
        </w:rPr>
        <w:t>ی</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مقام</w:t>
      </w:r>
      <w:r w:rsidRPr="008548CA">
        <w:rPr>
          <w:rStyle w:val="Char5"/>
          <w:rtl/>
        </w:rPr>
        <w:t xml:space="preserve"> </w:t>
      </w:r>
      <w:r w:rsidRPr="008548CA">
        <w:rPr>
          <w:rStyle w:val="Char5"/>
          <w:rFonts w:hint="eastAsia"/>
          <w:rtl/>
        </w:rPr>
        <w:t>عبود</w:t>
      </w:r>
      <w:r w:rsidRPr="008548CA">
        <w:rPr>
          <w:rStyle w:val="Char5"/>
          <w:rFonts w:hint="cs"/>
          <w:rtl/>
        </w:rPr>
        <w:t>ی</w:t>
      </w:r>
      <w:r w:rsidRPr="008548CA">
        <w:rPr>
          <w:rStyle w:val="Char5"/>
          <w:rFonts w:hint="eastAsia"/>
          <w:rtl/>
        </w:rPr>
        <w:t>ت</w:t>
      </w:r>
      <w:r w:rsidRPr="008548CA">
        <w:rPr>
          <w:rStyle w:val="Char5"/>
          <w:rtl/>
        </w:rPr>
        <w:t xml:space="preserve"> </w:t>
      </w:r>
      <w:r w:rsidRPr="008548CA">
        <w:rPr>
          <w:rStyle w:val="Char5"/>
          <w:rFonts w:hint="eastAsia"/>
          <w:rtl/>
        </w:rPr>
        <w:t>کامل</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حق</w:t>
      </w:r>
      <w:r w:rsidRPr="008548CA">
        <w:rPr>
          <w:rStyle w:val="Char5"/>
          <w:rFonts w:hint="cs"/>
          <w:rtl/>
        </w:rPr>
        <w:t>ی</w:t>
      </w:r>
      <w:r w:rsidRPr="008548CA">
        <w:rPr>
          <w:rStyle w:val="Char5"/>
          <w:rFonts w:hint="eastAsia"/>
          <w:rtl/>
        </w:rPr>
        <w:t>قت</w:t>
      </w:r>
      <w:r w:rsidRPr="008548CA">
        <w:rPr>
          <w:rStyle w:val="Char5"/>
          <w:rtl/>
        </w:rPr>
        <w:t xml:space="preserve"> </w:t>
      </w:r>
      <w:r w:rsidRPr="008548CA">
        <w:rPr>
          <w:rStyle w:val="Char5"/>
          <w:rFonts w:hint="eastAsia"/>
          <w:rtl/>
        </w:rPr>
        <w:t>عبود</w:t>
      </w:r>
      <w:r w:rsidRPr="008548CA">
        <w:rPr>
          <w:rStyle w:val="Char5"/>
          <w:rFonts w:hint="cs"/>
          <w:rtl/>
        </w:rPr>
        <w:t>ی</w:t>
      </w:r>
      <w:r w:rsidRPr="008548CA">
        <w:rPr>
          <w:rStyle w:val="Char5"/>
          <w:rFonts w:hint="eastAsia"/>
          <w:rtl/>
        </w:rPr>
        <w:t>ت</w:t>
      </w:r>
      <w:r w:rsidRPr="008548CA">
        <w:rPr>
          <w:rStyle w:val="Char5"/>
          <w:rtl/>
        </w:rPr>
        <w:t xml:space="preserve"> </w:t>
      </w:r>
      <w:r w:rsidRPr="008548CA">
        <w:rPr>
          <w:rStyle w:val="Char5"/>
          <w:rFonts w:hint="eastAsia"/>
          <w:rtl/>
        </w:rPr>
        <w:t>بدون</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Fonts w:hint="eastAsia"/>
          <w:rtl/>
        </w:rPr>
        <w:t>،</w:t>
      </w:r>
      <w:r w:rsidRPr="008548CA">
        <w:rPr>
          <w:rStyle w:val="Char5"/>
          <w:rtl/>
        </w:rPr>
        <w:t xml:space="preserve"> </w:t>
      </w:r>
      <w:r w:rsidRPr="008548CA">
        <w:rPr>
          <w:rStyle w:val="Char5"/>
          <w:rFonts w:hint="eastAsia"/>
          <w:rtl/>
        </w:rPr>
        <w:t>توکل،</w:t>
      </w:r>
      <w:r w:rsidRPr="008548CA">
        <w:rPr>
          <w:rStyle w:val="Char5"/>
          <w:rtl/>
        </w:rPr>
        <w:t xml:space="preserve"> </w:t>
      </w:r>
      <w:r w:rsidRPr="008548CA">
        <w:rPr>
          <w:rStyle w:val="Char5"/>
          <w:rFonts w:hint="eastAsia"/>
          <w:rtl/>
        </w:rPr>
        <w:t>خشنود</w:t>
      </w:r>
      <w:r w:rsidRPr="008548CA">
        <w:rPr>
          <w:rStyle w:val="Char5"/>
          <w:rFonts w:hint="cs"/>
          <w:rtl/>
        </w:rPr>
        <w:t>ی</w:t>
      </w:r>
      <w:r w:rsidRPr="008548CA">
        <w:rPr>
          <w:rStyle w:val="Char5"/>
          <w:rtl/>
        </w:rPr>
        <w:t xml:space="preserve"> </w:t>
      </w:r>
      <w:r w:rsidRPr="008548CA">
        <w:rPr>
          <w:rStyle w:val="Char5"/>
          <w:rFonts w:hint="eastAsia"/>
          <w:rtl/>
        </w:rPr>
        <w:t>وفروتن</w:t>
      </w:r>
      <w:r w:rsidRPr="008548CA">
        <w:rPr>
          <w:rStyle w:val="Char5"/>
          <w:rFonts w:hint="cs"/>
          <w:rtl/>
        </w:rPr>
        <w:t>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از</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کمال</w:t>
      </w:r>
      <w:r w:rsidRPr="008548CA">
        <w:rPr>
          <w:rStyle w:val="Char5"/>
          <w:rtl/>
        </w:rPr>
        <w:t xml:space="preserve"> </w:t>
      </w:r>
      <w:r w:rsidRPr="008548CA">
        <w:rPr>
          <w:rStyle w:val="Char5"/>
          <w:rFonts w:hint="eastAsia"/>
          <w:rtl/>
        </w:rPr>
        <w:t>نم</w:t>
      </w:r>
      <w:r w:rsidRPr="008548CA">
        <w:rPr>
          <w:rStyle w:val="Char5"/>
          <w:rFonts w:hint="cs"/>
          <w:rtl/>
        </w:rPr>
        <w:t>ی</w:t>
      </w:r>
      <w:r w:rsidRPr="008548CA">
        <w:rPr>
          <w:rStyle w:val="Char5"/>
          <w:rFonts w:hint="eastAsia"/>
          <w:rtl/>
        </w:rPr>
        <w:t>‏</w:t>
      </w:r>
      <w:r w:rsidRPr="008548CA">
        <w:rPr>
          <w:rStyle w:val="Char5"/>
          <w:rFonts w:hint="cs"/>
          <w:rtl/>
        </w:rPr>
        <w:t>ی</w:t>
      </w:r>
      <w:r w:rsidRPr="008548CA">
        <w:rPr>
          <w:rStyle w:val="Char5"/>
          <w:rFonts w:hint="eastAsia"/>
          <w:rtl/>
        </w:rPr>
        <w:t>ابد</w:t>
      </w:r>
      <w:r w:rsidRPr="008548CA">
        <w:rPr>
          <w:rStyle w:val="Char5"/>
          <w:rtl/>
        </w:rPr>
        <w:t>.</w:t>
      </w:r>
    </w:p>
    <w:p w:rsidR="000B5A71" w:rsidRPr="008548CA" w:rsidRDefault="000B5A71" w:rsidP="00F84AD0">
      <w:pPr>
        <w:pStyle w:val="ListParagraph"/>
        <w:numPr>
          <w:ilvl w:val="0"/>
          <w:numId w:val="16"/>
        </w:numPr>
        <w:jc w:val="both"/>
        <w:rPr>
          <w:rStyle w:val="Char5"/>
          <w:rtl/>
        </w:rPr>
      </w:pPr>
      <w:r w:rsidRPr="008548CA">
        <w:rPr>
          <w:rStyle w:val="Char5"/>
          <w:rtl/>
        </w:rPr>
        <w:t xml:space="preserve"> </w:t>
      </w:r>
      <w:r w:rsidRPr="008548CA">
        <w:rPr>
          <w:rStyle w:val="Char5"/>
          <w:rFonts w:hint="eastAsia"/>
          <w:rtl/>
        </w:rPr>
        <w:t>خشنود</w:t>
      </w:r>
      <w:r w:rsidRPr="008548CA">
        <w:rPr>
          <w:rStyle w:val="Char5"/>
          <w:rFonts w:hint="cs"/>
          <w:rtl/>
        </w:rPr>
        <w:t>ی</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وه‏</w:t>
      </w:r>
      <w:r w:rsidRPr="008548CA">
        <w:rPr>
          <w:rStyle w:val="Char5"/>
          <w:rFonts w:hint="cs"/>
          <w:rtl/>
        </w:rPr>
        <w:t>ی</w:t>
      </w:r>
      <w:r w:rsidRPr="008548CA">
        <w:rPr>
          <w:rStyle w:val="Char5"/>
          <w:rtl/>
        </w:rPr>
        <w:t xml:space="preserve"> </w:t>
      </w:r>
      <w:r w:rsidRPr="008548CA">
        <w:rPr>
          <w:rStyle w:val="Char5"/>
          <w:rFonts w:hint="eastAsia"/>
          <w:rtl/>
        </w:rPr>
        <w:t>ش</w:t>
      </w:r>
      <w:r w:rsidRPr="008548CA">
        <w:rPr>
          <w:rStyle w:val="Char5"/>
          <w:rFonts w:hint="cs"/>
          <w:rtl/>
        </w:rPr>
        <w:t>ی</w:t>
      </w:r>
      <w:r w:rsidRPr="008548CA">
        <w:rPr>
          <w:rStyle w:val="Char5"/>
          <w:rFonts w:hint="eastAsia"/>
          <w:rtl/>
        </w:rPr>
        <w:t>ر</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رضا</w:t>
      </w:r>
      <w:r w:rsidRPr="008548CA">
        <w:rPr>
          <w:rStyle w:val="Char5"/>
          <w:rFonts w:hint="cs"/>
          <w:rtl/>
        </w:rPr>
        <w:t>ی</w:t>
      </w:r>
      <w:r w:rsidRPr="008548CA">
        <w:rPr>
          <w:rStyle w:val="Char5"/>
          <w:rFonts w:hint="eastAsia"/>
          <w:rtl/>
        </w:rPr>
        <w:t>ت</w:t>
      </w:r>
      <w:r w:rsidRPr="008548CA">
        <w:rPr>
          <w:rStyle w:val="Char5"/>
          <w:rtl/>
        </w:rPr>
        <w:t xml:space="preserve"> </w:t>
      </w:r>
      <w:r w:rsidRPr="008548CA">
        <w:rPr>
          <w:rStyle w:val="Char5"/>
          <w:rFonts w:hint="eastAsia"/>
          <w:rtl/>
        </w:rPr>
        <w:t>پروردگار</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انسان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بار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‏آورد،</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بار</w:t>
      </w:r>
      <w:r w:rsidRPr="008548CA">
        <w:rPr>
          <w:rStyle w:val="Char5"/>
          <w:rtl/>
        </w:rPr>
        <w:t xml:space="preserve"> </w:t>
      </w:r>
      <w:r w:rsidRPr="008548CA">
        <w:rPr>
          <w:rStyle w:val="Char5"/>
          <w:rFonts w:hint="eastAsia"/>
          <w:rtl/>
        </w:rPr>
        <w:t>افزون</w:t>
      </w:r>
      <w:r w:rsidRPr="008548CA">
        <w:rPr>
          <w:rStyle w:val="Char5"/>
          <w:rFonts w:hint="cs"/>
          <w:rtl/>
        </w:rPr>
        <w:t>ی</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خوشبخت</w:t>
      </w:r>
      <w:r w:rsidRPr="008548CA">
        <w:rPr>
          <w:rStyle w:val="Char5"/>
          <w:rFonts w:hint="cs"/>
          <w:rtl/>
        </w:rPr>
        <w:t>ی</w:t>
      </w:r>
      <w:r w:rsidRPr="008548CA">
        <w:rPr>
          <w:rStyle w:val="Char5"/>
          <w:rFonts w:hint="eastAsia"/>
          <w:rtl/>
        </w:rPr>
        <w:t>،</w:t>
      </w:r>
      <w:r w:rsidRPr="008548CA">
        <w:rPr>
          <w:rStyle w:val="Char5"/>
          <w:rtl/>
        </w:rPr>
        <w:t xml:space="preserve"> </w:t>
      </w:r>
      <w:r w:rsidRPr="008548CA">
        <w:rPr>
          <w:rStyle w:val="Char5"/>
          <w:rFonts w:hint="eastAsia"/>
          <w:rtl/>
        </w:rPr>
        <w:t>شادمان</w:t>
      </w:r>
      <w:r w:rsidRPr="008548CA">
        <w:rPr>
          <w:rStyle w:val="Char5"/>
          <w:rFonts w:hint="cs"/>
          <w:rtl/>
        </w:rPr>
        <w:t>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خوشحال</w:t>
      </w:r>
      <w:r w:rsidRPr="008548CA">
        <w:rPr>
          <w:rStyle w:val="Char5"/>
          <w:rFonts w:hint="cs"/>
          <w:rtl/>
        </w:rPr>
        <w:t>ی</w:t>
      </w:r>
      <w:r w:rsidRPr="008548CA">
        <w:rPr>
          <w:rStyle w:val="Char5"/>
          <w:rtl/>
        </w:rPr>
        <w:t xml:space="preserve"> </w:t>
      </w:r>
      <w:r w:rsidRPr="008548CA">
        <w:rPr>
          <w:rStyle w:val="Char5"/>
          <w:rFonts w:hint="eastAsia"/>
          <w:rtl/>
        </w:rPr>
        <w:t>انسان</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اوست</w:t>
      </w:r>
      <w:r w:rsidRPr="008548CA">
        <w:rPr>
          <w:rStyle w:val="Char5"/>
          <w:rtl/>
        </w:rPr>
        <w:t xml:space="preserve">. </w:t>
      </w:r>
      <w:r w:rsidRPr="008548CA">
        <w:rPr>
          <w:rStyle w:val="Char5"/>
          <w:rFonts w:hint="eastAsia"/>
          <w:rtl/>
        </w:rPr>
        <w:t>لذت</w:t>
      </w:r>
      <w:r w:rsidRPr="008548CA">
        <w:rPr>
          <w:rStyle w:val="Char5"/>
          <w:rtl/>
        </w:rPr>
        <w:t xml:space="preserve"> </w:t>
      </w:r>
      <w:r w:rsidRPr="008548CA">
        <w:rPr>
          <w:rStyle w:val="Char5"/>
          <w:rFonts w:hint="eastAsia"/>
          <w:rtl/>
        </w:rPr>
        <w:t>عبود</w:t>
      </w:r>
      <w:r w:rsidRPr="008548CA">
        <w:rPr>
          <w:rStyle w:val="Char5"/>
          <w:rFonts w:hint="cs"/>
          <w:rtl/>
        </w:rPr>
        <w:t>ی</w:t>
      </w:r>
      <w:r w:rsidRPr="008548CA">
        <w:rPr>
          <w:rStyle w:val="Char5"/>
          <w:rFonts w:hint="eastAsia"/>
          <w:rtl/>
        </w:rPr>
        <w:t>ت</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خرسند</w:t>
      </w:r>
      <w:r w:rsidRPr="008548CA">
        <w:rPr>
          <w:rStyle w:val="Char5"/>
          <w:rFonts w:hint="cs"/>
          <w:rtl/>
        </w:rPr>
        <w:t>ی</w:t>
      </w:r>
      <w:r w:rsidRPr="008548CA">
        <w:rPr>
          <w:rStyle w:val="Char5"/>
          <w:rtl/>
        </w:rPr>
        <w:t xml:space="preserve"> </w:t>
      </w:r>
      <w:r w:rsidRPr="008548CA">
        <w:rPr>
          <w:rStyle w:val="Char5"/>
          <w:rFonts w:hint="eastAsia"/>
          <w:rtl/>
        </w:rPr>
        <w:t>انسان</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خشنود</w:t>
      </w:r>
      <w:r w:rsidRPr="008548CA">
        <w:rPr>
          <w:rStyle w:val="Char5"/>
          <w:rFonts w:hint="cs"/>
          <w:rtl/>
        </w:rPr>
        <w:t>ی</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انسان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موجب</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‏شود</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کس</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‏پرستد</w:t>
      </w:r>
      <w:r w:rsidRPr="008548CA">
        <w:rPr>
          <w:rStyle w:val="Char5"/>
          <w:rtl/>
        </w:rPr>
        <w:t xml:space="preserve"> </w:t>
      </w:r>
      <w:r w:rsidRPr="008548CA">
        <w:rPr>
          <w:rStyle w:val="Char5"/>
          <w:rFonts w:hint="eastAsia"/>
          <w:rtl/>
        </w:rPr>
        <w:t>خشنود</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وقت</w:t>
      </w:r>
      <w:r w:rsidRPr="008548CA">
        <w:rPr>
          <w:rStyle w:val="Char5"/>
          <w:rFonts w:hint="cs"/>
          <w:rtl/>
        </w:rPr>
        <w:t>ی</w:t>
      </w:r>
      <w:r w:rsidRPr="008548CA">
        <w:rPr>
          <w:rStyle w:val="Char5"/>
          <w:rtl/>
        </w:rPr>
        <w:t xml:space="preserve"> </w:t>
      </w:r>
      <w:r w:rsidRPr="008548CA">
        <w:rPr>
          <w:rStyle w:val="Char5"/>
          <w:rFonts w:hint="eastAsia"/>
          <w:rtl/>
        </w:rPr>
        <w:t>انسان</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بخواهد،</w:t>
      </w:r>
      <w:r w:rsidRPr="008548CA">
        <w:rPr>
          <w:rStyle w:val="Char5"/>
          <w:rtl/>
        </w:rPr>
        <w:t xml:space="preserve"> </w:t>
      </w:r>
      <w:r w:rsidRPr="008548CA">
        <w:rPr>
          <w:rStyle w:val="Char5"/>
          <w:rFonts w:hint="eastAsia"/>
          <w:rtl/>
        </w:rPr>
        <w:t>اصرار</w:t>
      </w:r>
      <w:r w:rsidRPr="008548CA">
        <w:rPr>
          <w:rStyle w:val="Char5"/>
          <w:rtl/>
        </w:rPr>
        <w:t xml:space="preserve"> </w:t>
      </w:r>
      <w:r w:rsidRPr="008548CA">
        <w:rPr>
          <w:rStyle w:val="Char5"/>
          <w:rFonts w:hint="eastAsia"/>
          <w:rtl/>
        </w:rPr>
        <w:t>کند،</w:t>
      </w:r>
      <w:r w:rsidRPr="008548CA">
        <w:rPr>
          <w:rStyle w:val="Char5"/>
          <w:rtl/>
        </w:rPr>
        <w:t xml:space="preserve"> </w:t>
      </w:r>
      <w:r w:rsidRPr="008548CA">
        <w:rPr>
          <w:rStyle w:val="Char5"/>
          <w:rFonts w:hint="eastAsia"/>
          <w:rtl/>
        </w:rPr>
        <w:t>درخواست</w:t>
      </w:r>
      <w:r w:rsidRPr="008548CA">
        <w:rPr>
          <w:rStyle w:val="Char5"/>
          <w:rtl/>
        </w:rPr>
        <w:t xml:space="preserve"> </w:t>
      </w:r>
      <w:r w:rsidRPr="008548CA">
        <w:rPr>
          <w:rStyle w:val="Char5"/>
          <w:rFonts w:hint="eastAsia"/>
          <w:rtl/>
        </w:rPr>
        <w:t>کند،</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لابه</w:t>
      </w:r>
      <w:r w:rsidRPr="008548CA">
        <w:rPr>
          <w:rStyle w:val="Char5"/>
          <w:rtl/>
        </w:rPr>
        <w:t xml:space="preserve"> </w:t>
      </w:r>
      <w:r w:rsidRPr="008548CA">
        <w:rPr>
          <w:rStyle w:val="Char5"/>
          <w:rFonts w:hint="eastAsia"/>
          <w:rtl/>
        </w:rPr>
        <w:t>کند،</w:t>
      </w:r>
      <w:r w:rsidR="00D837E7">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رو</w:t>
      </w:r>
      <w:r w:rsidRPr="008548CA">
        <w:rPr>
          <w:rStyle w:val="Char5"/>
          <w:rFonts w:hint="cs"/>
          <w:rtl/>
        </w:rPr>
        <w:t>ی</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‏آورد</w:t>
      </w:r>
      <w:r w:rsidRPr="008548CA">
        <w:rPr>
          <w:rStyle w:val="Char5"/>
          <w:rtl/>
        </w:rPr>
        <w:t>.</w:t>
      </w:r>
    </w:p>
    <w:p w:rsidR="000B5A71" w:rsidRPr="008548CA" w:rsidRDefault="000B5A71" w:rsidP="00F84AD0">
      <w:pPr>
        <w:pStyle w:val="ListParagraph"/>
        <w:numPr>
          <w:ilvl w:val="0"/>
          <w:numId w:val="16"/>
        </w:numPr>
        <w:jc w:val="both"/>
        <w:rPr>
          <w:rStyle w:val="Char5"/>
          <w:rtl/>
        </w:rPr>
      </w:pPr>
      <w:r w:rsidRPr="008548CA">
        <w:rPr>
          <w:rStyle w:val="Char5"/>
          <w:rtl/>
        </w:rPr>
        <w:t xml:space="preserve"> </w:t>
      </w:r>
      <w:r w:rsidRPr="008548CA">
        <w:rPr>
          <w:rStyle w:val="Char5"/>
          <w:rFonts w:hint="eastAsia"/>
          <w:rtl/>
        </w:rPr>
        <w:t>خشنود</w:t>
      </w:r>
      <w:r w:rsidRPr="008548CA">
        <w:rPr>
          <w:rStyle w:val="Char5"/>
          <w:rFonts w:hint="cs"/>
          <w:rtl/>
        </w:rPr>
        <w:t>ی</w:t>
      </w:r>
      <w:r w:rsidRPr="008548CA">
        <w:rPr>
          <w:rStyle w:val="Char5"/>
          <w:rtl/>
        </w:rPr>
        <w:t xml:space="preserve"> </w:t>
      </w:r>
      <w:r w:rsidRPr="008548CA">
        <w:rPr>
          <w:rStyle w:val="Char5"/>
          <w:rFonts w:hint="eastAsia"/>
          <w:rtl/>
        </w:rPr>
        <w:t>انسان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غم</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اندوه،</w:t>
      </w:r>
      <w:r w:rsidRPr="008548CA">
        <w:rPr>
          <w:rStyle w:val="Char5"/>
          <w:rtl/>
        </w:rPr>
        <w:t xml:space="preserve"> </w:t>
      </w:r>
      <w:r w:rsidRPr="008548CA">
        <w:rPr>
          <w:rStyle w:val="Char5"/>
          <w:rFonts w:hint="eastAsia"/>
          <w:rtl/>
        </w:rPr>
        <w:t>غصه</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دل</w:t>
      </w:r>
      <w:r w:rsidRPr="008548CA">
        <w:rPr>
          <w:rStyle w:val="Char5"/>
          <w:rtl/>
        </w:rPr>
        <w:t xml:space="preserve"> </w:t>
      </w:r>
      <w:r w:rsidRPr="008548CA">
        <w:rPr>
          <w:rStyle w:val="Char5"/>
          <w:rFonts w:hint="eastAsia"/>
          <w:rtl/>
        </w:rPr>
        <w:t>آشفتگ</w:t>
      </w:r>
      <w:r w:rsidRPr="008548CA">
        <w:rPr>
          <w:rStyle w:val="Char5"/>
          <w:rFonts w:hint="cs"/>
          <w:rtl/>
        </w:rPr>
        <w:t>ی</w:t>
      </w:r>
      <w:r w:rsidRPr="008548CA">
        <w:rPr>
          <w:rStyle w:val="Char5"/>
          <w:rFonts w:hint="eastAsia"/>
          <w:rtl/>
        </w:rPr>
        <w:t>،</w:t>
      </w:r>
      <w:r w:rsidRPr="008548CA">
        <w:rPr>
          <w:rStyle w:val="Char5"/>
          <w:rtl/>
        </w:rPr>
        <w:t xml:space="preserve"> </w:t>
      </w:r>
      <w:r w:rsidRPr="008548CA">
        <w:rPr>
          <w:rStyle w:val="Char5"/>
          <w:rFonts w:hint="eastAsia"/>
          <w:rtl/>
        </w:rPr>
        <w:t>افسردگ</w:t>
      </w:r>
      <w:r w:rsidRPr="008548CA">
        <w:rPr>
          <w:rStyle w:val="Char5"/>
          <w:rFonts w:hint="cs"/>
          <w:rtl/>
        </w:rPr>
        <w:t>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پر</w:t>
      </w:r>
      <w:r w:rsidRPr="008548CA">
        <w:rPr>
          <w:rStyle w:val="Char5"/>
          <w:rFonts w:hint="cs"/>
          <w:rtl/>
        </w:rPr>
        <w:t>ی</w:t>
      </w:r>
      <w:r w:rsidRPr="008548CA">
        <w:rPr>
          <w:rStyle w:val="Char5"/>
          <w:rFonts w:hint="eastAsia"/>
          <w:rtl/>
        </w:rPr>
        <w:t>شان</w:t>
      </w:r>
      <w:r w:rsidRPr="008548CA">
        <w:rPr>
          <w:rStyle w:val="Char5"/>
          <w:rFonts w:hint="cs"/>
          <w:rtl/>
        </w:rPr>
        <w:t>ی</w:t>
      </w:r>
      <w:r w:rsidRPr="008548CA">
        <w:rPr>
          <w:rStyle w:val="Char5"/>
          <w:rtl/>
        </w:rPr>
        <w:t xml:space="preserve"> </w:t>
      </w:r>
      <w:r w:rsidRPr="008548CA">
        <w:rPr>
          <w:rStyle w:val="Char5"/>
          <w:rFonts w:hint="eastAsia"/>
          <w:rtl/>
        </w:rPr>
        <w:t>آسوده</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‏کند</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منظر</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بهشت</w:t>
      </w:r>
      <w:r w:rsidRPr="008548CA">
        <w:rPr>
          <w:rStyle w:val="Char5"/>
          <w:rtl/>
        </w:rPr>
        <w:t xml:space="preserve"> </w:t>
      </w:r>
      <w:r w:rsidRPr="008548CA">
        <w:rPr>
          <w:rStyle w:val="Char5"/>
          <w:rFonts w:hint="eastAsia"/>
          <w:rtl/>
        </w:rPr>
        <w:t>دن</w:t>
      </w:r>
      <w:r w:rsidRPr="008548CA">
        <w:rPr>
          <w:rStyle w:val="Char5"/>
          <w:rFonts w:hint="cs"/>
          <w:rtl/>
        </w:rPr>
        <w:t>ی</w:t>
      </w:r>
      <w:r w:rsidRPr="008548CA">
        <w:rPr>
          <w:rStyle w:val="Char5"/>
          <w:rFonts w:hint="eastAsia"/>
          <w:rtl/>
        </w:rPr>
        <w:t>و</w:t>
      </w:r>
      <w:r w:rsidRPr="008548CA">
        <w:rPr>
          <w:rStyle w:val="Char5"/>
          <w:rFonts w:hint="cs"/>
          <w:rtl/>
        </w:rPr>
        <w:t>ی</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وس</w:t>
      </w:r>
      <w:r w:rsidRPr="008548CA">
        <w:rPr>
          <w:rStyle w:val="Char5"/>
          <w:rFonts w:hint="cs"/>
          <w:rtl/>
        </w:rPr>
        <w:t>ی</w:t>
      </w:r>
      <w:r w:rsidRPr="008548CA">
        <w:rPr>
          <w:rStyle w:val="Char5"/>
          <w:rFonts w:hint="eastAsia"/>
          <w:rtl/>
        </w:rPr>
        <w:t>له‏</w:t>
      </w:r>
      <w:r w:rsidRPr="008548CA">
        <w:rPr>
          <w:rStyle w:val="Char5"/>
          <w:rFonts w:hint="cs"/>
          <w:rtl/>
        </w:rPr>
        <w:t>ی</w:t>
      </w:r>
      <w:r w:rsidRPr="008548CA">
        <w:rPr>
          <w:rStyle w:val="Char5"/>
          <w:rtl/>
        </w:rPr>
        <w:t xml:space="preserve"> </w:t>
      </w:r>
      <w:r w:rsidRPr="008548CA">
        <w:rPr>
          <w:rStyle w:val="Char5"/>
          <w:rFonts w:hint="eastAsia"/>
          <w:rtl/>
        </w:rPr>
        <w:t>خشنود</w:t>
      </w:r>
      <w:r w:rsidRPr="008548CA">
        <w:rPr>
          <w:rStyle w:val="Char5"/>
          <w:rFonts w:hint="cs"/>
          <w:rtl/>
        </w:rPr>
        <w:t>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رضا</w:t>
      </w:r>
      <w:r w:rsidRPr="008548CA">
        <w:rPr>
          <w:rStyle w:val="Char5"/>
          <w:rFonts w:hint="cs"/>
          <w:rtl/>
        </w:rPr>
        <w:t>ی</w:t>
      </w:r>
      <w:r w:rsidRPr="008548CA">
        <w:rPr>
          <w:rStyle w:val="Char5"/>
          <w:rFonts w:hint="eastAsia"/>
          <w:rtl/>
        </w:rPr>
        <w:t>تمند</w:t>
      </w:r>
      <w:r w:rsidRPr="008548CA">
        <w:rPr>
          <w:rStyle w:val="Char5"/>
          <w:rFonts w:hint="cs"/>
          <w:rtl/>
        </w:rPr>
        <w:t>ی</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بهشت</w:t>
      </w:r>
      <w:r w:rsidRPr="008548CA">
        <w:rPr>
          <w:rStyle w:val="Char5"/>
          <w:rtl/>
        </w:rPr>
        <w:t xml:space="preserve"> </w:t>
      </w:r>
      <w:r w:rsidRPr="008548CA">
        <w:rPr>
          <w:rStyle w:val="Char5"/>
          <w:rFonts w:hint="eastAsia"/>
          <w:rtl/>
        </w:rPr>
        <w:t>اخرو</w:t>
      </w:r>
      <w:r w:rsidRPr="008548CA">
        <w:rPr>
          <w:rStyle w:val="Char5"/>
          <w:rFonts w:hint="cs"/>
          <w:rtl/>
        </w:rPr>
        <w:t>ی</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رو</w:t>
      </w:r>
      <w:r w:rsidRPr="008548CA">
        <w:rPr>
          <w:rStyle w:val="Char5"/>
          <w:rFonts w:hint="cs"/>
          <w:rtl/>
        </w:rPr>
        <w:t>ی</w:t>
      </w:r>
      <w:r w:rsidRPr="008548CA">
        <w:rPr>
          <w:rStyle w:val="Char5"/>
          <w:rtl/>
        </w:rPr>
        <w:t xml:space="preserve"> </w:t>
      </w:r>
      <w:r w:rsidRPr="008548CA">
        <w:rPr>
          <w:rStyle w:val="Char5"/>
          <w:rFonts w:hint="eastAsia"/>
          <w:rtl/>
        </w:rPr>
        <w:t>انسان</w:t>
      </w:r>
      <w:r w:rsidRPr="008548CA">
        <w:rPr>
          <w:rStyle w:val="Char5"/>
          <w:rtl/>
        </w:rPr>
        <w:t xml:space="preserve"> </w:t>
      </w:r>
      <w:r w:rsidRPr="008548CA">
        <w:rPr>
          <w:rStyle w:val="Char5"/>
          <w:rFonts w:hint="eastAsia"/>
          <w:rtl/>
        </w:rPr>
        <w:t>باز</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‏شود</w:t>
      </w:r>
      <w:r w:rsidRPr="008548CA">
        <w:rPr>
          <w:rStyle w:val="Char5"/>
          <w:rtl/>
        </w:rPr>
        <w:t xml:space="preserve">. </w:t>
      </w:r>
      <w:r w:rsidRPr="008548CA">
        <w:rPr>
          <w:rStyle w:val="Char5"/>
          <w:rFonts w:hint="eastAsia"/>
          <w:rtl/>
        </w:rPr>
        <w:t>خشنود</w:t>
      </w:r>
      <w:r w:rsidRPr="008548CA">
        <w:rPr>
          <w:rStyle w:val="Char5"/>
          <w:rFonts w:hint="cs"/>
          <w:rtl/>
        </w:rPr>
        <w:t>ی</w:t>
      </w:r>
      <w:r w:rsidRPr="008548CA">
        <w:rPr>
          <w:rStyle w:val="Char5"/>
          <w:rtl/>
        </w:rPr>
        <w:t xml:space="preserve"> </w:t>
      </w:r>
      <w:r w:rsidRPr="008548CA">
        <w:rPr>
          <w:rStyle w:val="Char5"/>
          <w:rFonts w:hint="eastAsia"/>
          <w:rtl/>
        </w:rPr>
        <w:t>منجر</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آرامش،</w:t>
      </w:r>
      <w:r w:rsidRPr="008548CA">
        <w:rPr>
          <w:rStyle w:val="Char5"/>
          <w:rtl/>
        </w:rPr>
        <w:t xml:space="preserve"> </w:t>
      </w:r>
      <w:r w:rsidRPr="008548CA">
        <w:rPr>
          <w:rStyle w:val="Char5"/>
          <w:rFonts w:hint="eastAsia"/>
          <w:rtl/>
        </w:rPr>
        <w:t>اطم</w:t>
      </w:r>
      <w:r w:rsidRPr="008548CA">
        <w:rPr>
          <w:rStyle w:val="Char5"/>
          <w:rFonts w:hint="cs"/>
          <w:rtl/>
        </w:rPr>
        <w:t>ی</w:t>
      </w:r>
      <w:r w:rsidRPr="008548CA">
        <w:rPr>
          <w:rStyle w:val="Char5"/>
          <w:rFonts w:hint="eastAsia"/>
          <w:rtl/>
        </w:rPr>
        <w:t>نان</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آسا</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قلب</w:t>
      </w:r>
      <w:r w:rsidRPr="008548CA">
        <w:rPr>
          <w:rStyle w:val="Char5"/>
          <w:rFonts w:hint="cs"/>
          <w:rtl/>
        </w:rPr>
        <w:t>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درون</w:t>
      </w:r>
      <w:r w:rsidRPr="008548CA">
        <w:rPr>
          <w:rStyle w:val="Char5"/>
          <w:rFonts w:hint="cs"/>
          <w:rtl/>
        </w:rPr>
        <w:t>ی</w:t>
      </w:r>
      <w:r w:rsidRPr="008548CA">
        <w:rPr>
          <w:rStyle w:val="Char5"/>
          <w:rtl/>
        </w:rPr>
        <w:t xml:space="preserve"> </w:t>
      </w:r>
      <w:r w:rsidRPr="008548CA">
        <w:rPr>
          <w:rStyle w:val="Char5"/>
          <w:rFonts w:hint="eastAsia"/>
          <w:rtl/>
        </w:rPr>
        <w:t>انسان</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‏شود</w:t>
      </w:r>
      <w:r w:rsidRPr="008548CA">
        <w:rPr>
          <w:rStyle w:val="Char5"/>
          <w:rtl/>
        </w:rPr>
        <w:t xml:space="preserve">. </w:t>
      </w:r>
      <w:r w:rsidRPr="008548CA">
        <w:rPr>
          <w:rStyle w:val="Char5"/>
          <w:rFonts w:hint="eastAsia"/>
          <w:rtl/>
        </w:rPr>
        <w:t>برخلاف</w:t>
      </w:r>
      <w:r w:rsidRPr="008548CA">
        <w:rPr>
          <w:rStyle w:val="Char5"/>
          <w:rtl/>
        </w:rPr>
        <w:t xml:space="preserve"> </w:t>
      </w:r>
      <w:r w:rsidRPr="008548CA">
        <w:rPr>
          <w:rStyle w:val="Char5"/>
          <w:rFonts w:hint="eastAsia"/>
          <w:rtl/>
        </w:rPr>
        <w:t>ناخرسند</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سبب</w:t>
      </w:r>
      <w:r w:rsidRPr="008548CA">
        <w:rPr>
          <w:rStyle w:val="Char5"/>
          <w:rtl/>
        </w:rPr>
        <w:t xml:space="preserve"> </w:t>
      </w:r>
      <w:r w:rsidRPr="008548CA">
        <w:rPr>
          <w:rStyle w:val="Char5"/>
          <w:rFonts w:hint="eastAsia"/>
          <w:rtl/>
        </w:rPr>
        <w:t>پر</w:t>
      </w:r>
      <w:r w:rsidRPr="008548CA">
        <w:rPr>
          <w:rStyle w:val="Char5"/>
          <w:rFonts w:hint="cs"/>
          <w:rtl/>
        </w:rPr>
        <w:t>ی</w:t>
      </w:r>
      <w:r w:rsidRPr="008548CA">
        <w:rPr>
          <w:rStyle w:val="Char5"/>
          <w:rFonts w:hint="eastAsia"/>
          <w:rtl/>
        </w:rPr>
        <w:t>شان</w:t>
      </w:r>
      <w:r w:rsidRPr="008548CA">
        <w:rPr>
          <w:rStyle w:val="Char5"/>
          <w:rFonts w:hint="cs"/>
          <w:rtl/>
        </w:rPr>
        <w:t>ی</w:t>
      </w:r>
      <w:r w:rsidRPr="008548CA">
        <w:rPr>
          <w:rStyle w:val="Char5"/>
          <w:rFonts w:hint="eastAsia"/>
          <w:rtl/>
        </w:rPr>
        <w:t>،</w:t>
      </w:r>
      <w:r w:rsidRPr="008548CA">
        <w:rPr>
          <w:rStyle w:val="Char5"/>
          <w:rtl/>
        </w:rPr>
        <w:t xml:space="preserve"> </w:t>
      </w:r>
      <w:r w:rsidRPr="008548CA">
        <w:rPr>
          <w:rStyle w:val="Char5"/>
          <w:rFonts w:hint="eastAsia"/>
          <w:rtl/>
        </w:rPr>
        <w:t>آشفتگ</w:t>
      </w:r>
      <w:r w:rsidRPr="008548CA">
        <w:rPr>
          <w:rStyle w:val="Char5"/>
          <w:rFonts w:hint="cs"/>
          <w:rtl/>
        </w:rPr>
        <w:t>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ترد</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ناآرام</w:t>
      </w:r>
      <w:r w:rsidRPr="008548CA">
        <w:rPr>
          <w:rStyle w:val="Char5"/>
          <w:rFonts w:hint="cs"/>
          <w:rtl/>
        </w:rPr>
        <w:t>ی</w:t>
      </w:r>
      <w:r w:rsidRPr="008548CA">
        <w:rPr>
          <w:rStyle w:val="Char5"/>
          <w:rtl/>
        </w:rPr>
        <w:t xml:space="preserve"> </w:t>
      </w:r>
      <w:r w:rsidRPr="008548CA">
        <w:rPr>
          <w:rStyle w:val="Char5"/>
          <w:rFonts w:hint="eastAsia"/>
          <w:rtl/>
        </w:rPr>
        <w:t>دل</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‏گردد</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پس</w:t>
      </w:r>
      <w:r w:rsidRPr="008548CA">
        <w:rPr>
          <w:rStyle w:val="Char5"/>
          <w:rtl/>
        </w:rPr>
        <w:t xml:space="preserve"> </w:t>
      </w:r>
      <w:r w:rsidRPr="008548CA">
        <w:rPr>
          <w:rStyle w:val="Char5"/>
          <w:rFonts w:hint="eastAsia"/>
          <w:rtl/>
        </w:rPr>
        <w:t>خشنود</w:t>
      </w:r>
      <w:r w:rsidRPr="008548CA">
        <w:rPr>
          <w:rStyle w:val="Char5"/>
          <w:rFonts w:hint="cs"/>
          <w:rtl/>
        </w:rPr>
        <w:t>ی</w:t>
      </w:r>
      <w:r w:rsidRPr="008548CA">
        <w:rPr>
          <w:rStyle w:val="Char5"/>
          <w:rtl/>
        </w:rPr>
        <w:t xml:space="preserve"> </w:t>
      </w:r>
      <w:r w:rsidRPr="008548CA">
        <w:rPr>
          <w:rStyle w:val="Char5"/>
          <w:rFonts w:hint="eastAsia"/>
          <w:rtl/>
        </w:rPr>
        <w:t>آرامش</w:t>
      </w:r>
      <w:r w:rsidRPr="008548CA">
        <w:rPr>
          <w:rStyle w:val="Char5"/>
          <w:rFonts w:hint="cs"/>
          <w:rtl/>
        </w:rPr>
        <w:t>ی</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دل</w:t>
      </w:r>
      <w:r w:rsidRPr="008548CA">
        <w:rPr>
          <w:rStyle w:val="Char5"/>
          <w:rtl/>
        </w:rPr>
        <w:t xml:space="preserve"> </w:t>
      </w:r>
      <w:r w:rsidRPr="008548CA">
        <w:rPr>
          <w:rStyle w:val="Char5"/>
          <w:rFonts w:hint="eastAsia"/>
          <w:rtl/>
        </w:rPr>
        <w:t>انسان</w:t>
      </w:r>
      <w:r w:rsidRPr="008548CA">
        <w:rPr>
          <w:rStyle w:val="Char5"/>
          <w:rtl/>
        </w:rPr>
        <w:t xml:space="preserve"> </w:t>
      </w:r>
      <w:r w:rsidRPr="008548CA">
        <w:rPr>
          <w:rStyle w:val="Char5"/>
          <w:rFonts w:hint="eastAsia"/>
          <w:rtl/>
        </w:rPr>
        <w:t>ارزان</w:t>
      </w:r>
      <w:r w:rsidRPr="008548CA">
        <w:rPr>
          <w:rStyle w:val="Char5"/>
          <w:rFonts w:hint="cs"/>
          <w:rtl/>
        </w:rPr>
        <w:t>ی</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‏دارد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ه</w:t>
      </w:r>
      <w:r w:rsidRPr="008548CA">
        <w:rPr>
          <w:rStyle w:val="Char5"/>
          <w:rFonts w:hint="cs"/>
          <w:rtl/>
        </w:rPr>
        <w:t>ی</w:t>
      </w:r>
      <w:r w:rsidRPr="008548CA">
        <w:rPr>
          <w:rStyle w:val="Char5"/>
          <w:rFonts w:hint="eastAsia"/>
          <w:rtl/>
        </w:rPr>
        <w:t>چ</w:t>
      </w:r>
      <w:r w:rsidRPr="008548CA">
        <w:rPr>
          <w:rStyle w:val="Char5"/>
          <w:rtl/>
        </w:rPr>
        <w:t xml:space="preserve"> </w:t>
      </w:r>
      <w:r w:rsidRPr="008548CA">
        <w:rPr>
          <w:rStyle w:val="Char5"/>
          <w:rFonts w:hint="eastAsia"/>
          <w:rtl/>
        </w:rPr>
        <w:t>وس</w:t>
      </w:r>
      <w:r w:rsidRPr="008548CA">
        <w:rPr>
          <w:rStyle w:val="Char5"/>
          <w:rFonts w:hint="cs"/>
          <w:rtl/>
        </w:rPr>
        <w:t>ی</w:t>
      </w:r>
      <w:r w:rsidRPr="008548CA">
        <w:rPr>
          <w:rStyle w:val="Char5"/>
          <w:rFonts w:hint="eastAsia"/>
          <w:rtl/>
        </w:rPr>
        <w:t>له‏</w:t>
      </w:r>
      <w:r w:rsidRPr="008548CA">
        <w:rPr>
          <w:rStyle w:val="Char5"/>
          <w:rFonts w:hint="cs"/>
          <w:rtl/>
        </w:rPr>
        <w:t>ی</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گر</w:t>
      </w:r>
      <w:r w:rsidRPr="008548CA">
        <w:rPr>
          <w:rStyle w:val="Char5"/>
          <w:rFonts w:hint="cs"/>
          <w:rtl/>
        </w:rPr>
        <w:t>ی</w:t>
      </w:r>
      <w:r w:rsidRPr="008548CA">
        <w:rPr>
          <w:rStyle w:val="Char5"/>
          <w:rtl/>
        </w:rPr>
        <w:t xml:space="preserve"> </w:t>
      </w:r>
      <w:r w:rsidRPr="008548CA">
        <w:rPr>
          <w:rStyle w:val="Char5"/>
          <w:rFonts w:hint="eastAsia"/>
          <w:rtl/>
        </w:rPr>
        <w:t>امکانپذ</w:t>
      </w:r>
      <w:r w:rsidRPr="008548CA">
        <w:rPr>
          <w:rStyle w:val="Char5"/>
          <w:rFonts w:hint="cs"/>
          <w:rtl/>
        </w:rPr>
        <w:t>ی</w:t>
      </w:r>
      <w:r w:rsidRPr="008548CA">
        <w:rPr>
          <w:rStyle w:val="Char5"/>
          <w:rFonts w:hint="eastAsia"/>
          <w:rtl/>
        </w:rPr>
        <w:t>ر</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ست،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ه</w:t>
      </w:r>
      <w:r w:rsidRPr="008548CA">
        <w:rPr>
          <w:rStyle w:val="Char5"/>
          <w:rFonts w:hint="cs"/>
          <w:rtl/>
        </w:rPr>
        <w:t>ی</w:t>
      </w:r>
      <w:r w:rsidRPr="008548CA">
        <w:rPr>
          <w:rStyle w:val="Char5"/>
          <w:rFonts w:hint="eastAsia"/>
          <w:rtl/>
        </w:rPr>
        <w:t>چ</w:t>
      </w:r>
      <w:r w:rsidRPr="008548CA">
        <w:rPr>
          <w:rStyle w:val="Char5"/>
          <w:rtl/>
        </w:rPr>
        <w:t xml:space="preserve"> </w:t>
      </w:r>
      <w:r w:rsidRPr="008548CA">
        <w:rPr>
          <w:rStyle w:val="Char5"/>
          <w:rFonts w:hint="eastAsia"/>
          <w:rtl/>
        </w:rPr>
        <w:t>چ</w:t>
      </w:r>
      <w:r w:rsidRPr="008548CA">
        <w:rPr>
          <w:rStyle w:val="Char5"/>
          <w:rFonts w:hint="cs"/>
          <w:rtl/>
        </w:rPr>
        <w:t>ی</w:t>
      </w:r>
      <w:r w:rsidRPr="008548CA">
        <w:rPr>
          <w:rStyle w:val="Char5"/>
          <w:rFonts w:hint="eastAsia"/>
          <w:rtl/>
        </w:rPr>
        <w:t>ز</w:t>
      </w:r>
      <w:r w:rsidRPr="008548CA">
        <w:rPr>
          <w:rStyle w:val="Char5"/>
          <w:rFonts w:hint="cs"/>
          <w:rtl/>
        </w:rPr>
        <w:t>ی</w:t>
      </w:r>
      <w:r w:rsidRPr="008548CA">
        <w:rPr>
          <w:rStyle w:val="Char5"/>
          <w:rtl/>
        </w:rPr>
        <w:t xml:space="preserve"> </w:t>
      </w:r>
      <w:r w:rsidRPr="008548CA">
        <w:rPr>
          <w:rStyle w:val="Char5"/>
          <w:rFonts w:hint="eastAsia"/>
          <w:rtl/>
        </w:rPr>
        <w:t>سودمندتر</w:t>
      </w:r>
      <w:r w:rsidRPr="008548CA">
        <w:rPr>
          <w:rStyle w:val="Char5"/>
          <w:rtl/>
        </w:rPr>
        <w:t xml:space="preserve"> </w:t>
      </w:r>
      <w:r w:rsidRPr="008548CA">
        <w:rPr>
          <w:rStyle w:val="Char5"/>
          <w:rFonts w:hint="eastAsia"/>
          <w:rtl/>
        </w:rPr>
        <w:t>ازآن</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tl/>
        </w:rPr>
        <w:t xml:space="preserve"> </w:t>
      </w:r>
      <w:r w:rsidRPr="008548CA">
        <w:rPr>
          <w:rStyle w:val="Char5"/>
          <w:rFonts w:hint="eastAsia"/>
          <w:rtl/>
        </w:rPr>
        <w:t>دل</w:t>
      </w:r>
      <w:r w:rsidRPr="008548CA">
        <w:rPr>
          <w:rStyle w:val="Char5"/>
          <w:rtl/>
        </w:rPr>
        <w:t xml:space="preserve"> </w:t>
      </w:r>
      <w:r w:rsidRPr="008548CA">
        <w:rPr>
          <w:rStyle w:val="Char5"/>
          <w:rFonts w:hint="eastAsia"/>
          <w:rtl/>
        </w:rPr>
        <w:t>وجود</w:t>
      </w:r>
      <w:r w:rsidRPr="008548CA">
        <w:rPr>
          <w:rStyle w:val="Char5"/>
          <w:rtl/>
        </w:rPr>
        <w:t xml:space="preserve"> </w:t>
      </w:r>
      <w:r w:rsidRPr="008548CA">
        <w:rPr>
          <w:rStyle w:val="Char5"/>
          <w:rFonts w:hint="eastAsia"/>
          <w:rtl/>
        </w:rPr>
        <w:t>ندارد؛</w:t>
      </w:r>
      <w:r w:rsidRPr="008548CA">
        <w:rPr>
          <w:rStyle w:val="Char5"/>
          <w:rtl/>
        </w:rPr>
        <w:t xml:space="preserve"> </w:t>
      </w:r>
      <w:r w:rsidRPr="008548CA">
        <w:rPr>
          <w:rStyle w:val="Char5"/>
          <w:rFonts w:hint="eastAsia"/>
          <w:rtl/>
        </w:rPr>
        <w:t>ز</w:t>
      </w:r>
      <w:r w:rsidRPr="008548CA">
        <w:rPr>
          <w:rStyle w:val="Char5"/>
          <w:rFonts w:hint="cs"/>
          <w:rtl/>
        </w:rPr>
        <w:t>ی</w:t>
      </w:r>
      <w:r w:rsidRPr="008548CA">
        <w:rPr>
          <w:rStyle w:val="Char5"/>
          <w:rFonts w:hint="eastAsia"/>
          <w:rtl/>
        </w:rPr>
        <w:t>را</w:t>
      </w:r>
      <w:r w:rsidRPr="008548CA">
        <w:rPr>
          <w:rStyle w:val="Char5"/>
          <w:rtl/>
        </w:rPr>
        <w:t xml:space="preserve"> </w:t>
      </w:r>
      <w:r w:rsidRPr="008548CA">
        <w:rPr>
          <w:rStyle w:val="Char5"/>
          <w:rFonts w:hint="eastAsia"/>
          <w:rtl/>
        </w:rPr>
        <w:t>وقت</w:t>
      </w:r>
      <w:r w:rsidRPr="008548CA">
        <w:rPr>
          <w:rStyle w:val="Char5"/>
          <w:rFonts w:hint="cs"/>
          <w:rtl/>
        </w:rPr>
        <w:t>ی</w:t>
      </w:r>
      <w:r w:rsidRPr="008548CA">
        <w:rPr>
          <w:rStyle w:val="Char5"/>
          <w:rtl/>
        </w:rPr>
        <w:t xml:space="preserve"> </w:t>
      </w:r>
      <w:r w:rsidRPr="008548CA">
        <w:rPr>
          <w:rStyle w:val="Char5"/>
          <w:rFonts w:hint="eastAsia"/>
          <w:rtl/>
        </w:rPr>
        <w:t>آرامش</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دل</w:t>
      </w:r>
      <w:r w:rsidRPr="008548CA">
        <w:rPr>
          <w:rStyle w:val="Char5"/>
          <w:rtl/>
        </w:rPr>
        <w:t xml:space="preserve"> </w:t>
      </w:r>
      <w:r w:rsidRPr="008548CA">
        <w:rPr>
          <w:rStyle w:val="Char5"/>
          <w:rFonts w:hint="eastAsia"/>
          <w:rtl/>
        </w:rPr>
        <w:t>بنده</w:t>
      </w:r>
      <w:r w:rsidRPr="008548CA">
        <w:rPr>
          <w:rStyle w:val="Char5"/>
          <w:rtl/>
        </w:rPr>
        <w:t xml:space="preserve"> </w:t>
      </w:r>
      <w:r w:rsidRPr="008548CA">
        <w:rPr>
          <w:rStyle w:val="Char5"/>
          <w:rFonts w:hint="eastAsia"/>
          <w:rtl/>
        </w:rPr>
        <w:t>سا</w:t>
      </w:r>
      <w:r w:rsidRPr="008548CA">
        <w:rPr>
          <w:rStyle w:val="Char5"/>
          <w:rFonts w:hint="cs"/>
          <w:rtl/>
        </w:rPr>
        <w:t>ی</w:t>
      </w:r>
      <w:r w:rsidRPr="008548CA">
        <w:rPr>
          <w:rStyle w:val="Char5"/>
          <w:rFonts w:hint="eastAsia"/>
          <w:rtl/>
        </w:rPr>
        <w:t>ه</w:t>
      </w:r>
      <w:r w:rsidRPr="008548CA">
        <w:rPr>
          <w:rStyle w:val="Char5"/>
          <w:rtl/>
        </w:rPr>
        <w:t xml:space="preserve"> </w:t>
      </w:r>
      <w:r w:rsidRPr="008548CA">
        <w:rPr>
          <w:rStyle w:val="Char5"/>
          <w:rFonts w:hint="eastAsia"/>
          <w:rtl/>
        </w:rPr>
        <w:t>بگستراند،</w:t>
      </w:r>
      <w:r w:rsidRPr="008548CA">
        <w:rPr>
          <w:rStyle w:val="Char5"/>
          <w:rtl/>
        </w:rPr>
        <w:t xml:space="preserve"> </w:t>
      </w:r>
      <w:r w:rsidRPr="008548CA">
        <w:rPr>
          <w:rStyle w:val="Char5"/>
          <w:rFonts w:hint="eastAsia"/>
          <w:rtl/>
        </w:rPr>
        <w:t>حال</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احوالش</w:t>
      </w:r>
      <w:r w:rsidRPr="008548CA">
        <w:rPr>
          <w:rStyle w:val="Char5"/>
          <w:rtl/>
        </w:rPr>
        <w:t xml:space="preserve"> </w:t>
      </w:r>
      <w:r w:rsidRPr="008548CA">
        <w:rPr>
          <w:rStyle w:val="Char5"/>
          <w:rFonts w:hint="eastAsia"/>
          <w:rtl/>
        </w:rPr>
        <w:t>درست</w:t>
      </w:r>
      <w:r w:rsidRPr="008548CA">
        <w:rPr>
          <w:rStyle w:val="Char5"/>
          <w:rFonts w:hint="cs"/>
          <w:rtl/>
        </w:rPr>
        <w:t>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صلاح</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w:t>
      </w:r>
      <w:r w:rsidRPr="008548CA">
        <w:rPr>
          <w:rStyle w:val="Char5"/>
          <w:rFonts w:hint="cs"/>
          <w:rtl/>
        </w:rPr>
        <w:t>ی</w:t>
      </w:r>
      <w:r w:rsidRPr="008548CA">
        <w:rPr>
          <w:rStyle w:val="Char5"/>
          <w:rFonts w:hint="eastAsia"/>
          <w:rtl/>
        </w:rPr>
        <w:t>ابد،</w:t>
      </w:r>
      <w:r w:rsidRPr="008548CA">
        <w:rPr>
          <w:rStyle w:val="Char5"/>
          <w:rtl/>
        </w:rPr>
        <w:t xml:space="preserve"> </w:t>
      </w:r>
      <w:r w:rsidRPr="008548CA">
        <w:rPr>
          <w:rStyle w:val="Char5"/>
          <w:rFonts w:hint="eastAsia"/>
          <w:rtl/>
        </w:rPr>
        <w:t>خاطرش</w:t>
      </w:r>
      <w:r w:rsidRPr="008548CA">
        <w:rPr>
          <w:rStyle w:val="Char5"/>
          <w:rtl/>
        </w:rPr>
        <w:t xml:space="preserve"> </w:t>
      </w:r>
      <w:r w:rsidRPr="008548CA">
        <w:rPr>
          <w:rStyle w:val="Char5"/>
          <w:rFonts w:hint="eastAsia"/>
          <w:rtl/>
        </w:rPr>
        <w:t>آسوده</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‏گردد،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امن</w:t>
      </w:r>
      <w:r w:rsidRPr="008548CA">
        <w:rPr>
          <w:rStyle w:val="Char5"/>
          <w:rFonts w:hint="cs"/>
          <w:rtl/>
        </w:rPr>
        <w:t>ی</w:t>
      </w:r>
      <w:r w:rsidRPr="008548CA">
        <w:rPr>
          <w:rStyle w:val="Char5"/>
          <w:rFonts w:hint="eastAsia"/>
          <w:rtl/>
        </w:rPr>
        <w:t>ت،</w:t>
      </w:r>
      <w:r w:rsidRPr="008548CA">
        <w:rPr>
          <w:rStyle w:val="Char5"/>
          <w:rtl/>
        </w:rPr>
        <w:t xml:space="preserve"> </w:t>
      </w:r>
      <w:r w:rsidRPr="008548CA">
        <w:rPr>
          <w:rStyle w:val="Char5"/>
          <w:rFonts w:hint="eastAsia"/>
          <w:rtl/>
        </w:rPr>
        <w:t>راحت</w:t>
      </w:r>
      <w:r w:rsidRPr="008548CA">
        <w:rPr>
          <w:rStyle w:val="Char5"/>
          <w:rFonts w:hint="cs"/>
          <w:rtl/>
        </w:rPr>
        <w:t>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فراخ</w:t>
      </w:r>
      <w:r w:rsidRPr="008548CA">
        <w:rPr>
          <w:rStyle w:val="Char5"/>
          <w:rFonts w:hint="cs"/>
          <w:rtl/>
        </w:rPr>
        <w:t>ی</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زندگ</w:t>
      </w:r>
      <w:r w:rsidRPr="008548CA">
        <w:rPr>
          <w:rStyle w:val="Char5"/>
          <w:rFonts w:hint="cs"/>
          <w:rtl/>
        </w:rPr>
        <w:t>ی</w:t>
      </w:r>
      <w:r w:rsidRPr="008548CA">
        <w:rPr>
          <w:rStyle w:val="Char5"/>
          <w:rtl/>
        </w:rPr>
        <w:t xml:space="preserve"> </w:t>
      </w:r>
      <w:r w:rsidRPr="008548CA">
        <w:rPr>
          <w:rStyle w:val="Char5"/>
          <w:rFonts w:hint="eastAsia"/>
          <w:rtl/>
        </w:rPr>
        <w:t>ادامه</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‏دهد</w:t>
      </w:r>
      <w:r w:rsidRPr="008548CA">
        <w:rPr>
          <w:rStyle w:val="Char5"/>
          <w:rtl/>
        </w:rPr>
        <w:t>.</w:t>
      </w:r>
    </w:p>
    <w:p w:rsidR="000B5A71" w:rsidRPr="008548CA" w:rsidRDefault="000B5A71" w:rsidP="00F84AD0">
      <w:pPr>
        <w:pStyle w:val="ListParagraph"/>
        <w:numPr>
          <w:ilvl w:val="0"/>
          <w:numId w:val="16"/>
        </w:numPr>
        <w:jc w:val="both"/>
        <w:rPr>
          <w:rStyle w:val="Char5"/>
          <w:rtl/>
        </w:rPr>
      </w:pPr>
      <w:r w:rsidRPr="008548CA">
        <w:rPr>
          <w:rStyle w:val="Char5"/>
          <w:rtl/>
        </w:rPr>
        <w:t xml:space="preserve"> </w:t>
      </w:r>
      <w:r w:rsidRPr="008548CA">
        <w:rPr>
          <w:rStyle w:val="Char5"/>
          <w:rFonts w:hint="eastAsia"/>
          <w:rtl/>
        </w:rPr>
        <w:t>خشنود</w:t>
      </w:r>
      <w:r w:rsidRPr="008548CA">
        <w:rPr>
          <w:rStyle w:val="Char5"/>
          <w:rFonts w:hint="cs"/>
          <w:rtl/>
        </w:rPr>
        <w:t>ی</w:t>
      </w:r>
      <w:r w:rsidRPr="008548CA">
        <w:rPr>
          <w:rStyle w:val="Char5"/>
          <w:rtl/>
        </w:rPr>
        <w:t xml:space="preserve"> </w:t>
      </w:r>
      <w:r w:rsidRPr="008548CA">
        <w:rPr>
          <w:rStyle w:val="Char5"/>
          <w:rFonts w:hint="eastAsia"/>
          <w:rtl/>
        </w:rPr>
        <w:t>انسان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ست</w:t>
      </w:r>
      <w:r w:rsidRPr="008548CA">
        <w:rPr>
          <w:rStyle w:val="Char5"/>
          <w:rFonts w:hint="cs"/>
          <w:rtl/>
        </w:rPr>
        <w:t>ی</w:t>
      </w:r>
      <w:r w:rsidRPr="008548CA">
        <w:rPr>
          <w:rStyle w:val="Char5"/>
          <w:rFonts w:hint="eastAsia"/>
          <w:rtl/>
        </w:rPr>
        <w:t>زه</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لجاجت</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پرورگار</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امور</w:t>
      </w:r>
      <w:r w:rsidRPr="008548CA">
        <w:rPr>
          <w:rStyle w:val="Char5"/>
          <w:rtl/>
        </w:rPr>
        <w:t xml:space="preserve"> </w:t>
      </w:r>
      <w:r w:rsidRPr="008548CA">
        <w:rPr>
          <w:rStyle w:val="Char5"/>
          <w:rFonts w:hint="eastAsia"/>
          <w:rtl/>
        </w:rPr>
        <w:t>شرا</w:t>
      </w:r>
      <w:r w:rsidRPr="008548CA">
        <w:rPr>
          <w:rStyle w:val="Char5"/>
          <w:rFonts w:hint="cs"/>
          <w:rtl/>
        </w:rPr>
        <w:t>ی</w:t>
      </w:r>
      <w:r w:rsidRPr="008548CA">
        <w:rPr>
          <w:rStyle w:val="Char5"/>
          <w:rFonts w:hint="eastAsia"/>
          <w:rtl/>
        </w:rPr>
        <w:t>ع</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احکام</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مسا</w:t>
      </w:r>
      <w:r w:rsidRPr="008548CA">
        <w:rPr>
          <w:rStyle w:val="Char5"/>
          <w:rFonts w:hint="cs"/>
          <w:rtl/>
        </w:rPr>
        <w:t>ی</w:t>
      </w:r>
      <w:r w:rsidRPr="008548CA">
        <w:rPr>
          <w:rStyle w:val="Char5"/>
          <w:rFonts w:hint="eastAsia"/>
          <w:rtl/>
        </w:rPr>
        <w:t>ل</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ن</w:t>
      </w:r>
      <w:r w:rsidRPr="008548CA">
        <w:rPr>
          <w:rStyle w:val="Char5"/>
          <w:rFonts w:hint="cs"/>
          <w:rtl/>
        </w:rPr>
        <w:t>ی</w:t>
      </w:r>
      <w:r w:rsidRPr="008548CA">
        <w:rPr>
          <w:rStyle w:val="Char5"/>
          <w:rtl/>
        </w:rPr>
        <w:t xml:space="preserve"> </w:t>
      </w:r>
      <w:r w:rsidRPr="008548CA">
        <w:rPr>
          <w:rStyle w:val="Char5"/>
          <w:rFonts w:hint="eastAsia"/>
          <w:rtl/>
        </w:rPr>
        <w:t>رها</w:t>
      </w:r>
      <w:r w:rsidRPr="008548CA">
        <w:rPr>
          <w:rStyle w:val="Char5"/>
          <w:rFonts w:hint="cs"/>
          <w:rtl/>
        </w:rPr>
        <w:t>یی</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‏بخشد</w:t>
      </w:r>
      <w:r w:rsidRPr="008548CA">
        <w:rPr>
          <w:rStyle w:val="Char5"/>
          <w:rtl/>
        </w:rPr>
        <w:t xml:space="preserve">. </w:t>
      </w:r>
      <w:r w:rsidRPr="008548CA">
        <w:rPr>
          <w:rStyle w:val="Char5"/>
          <w:rFonts w:hint="eastAsia"/>
          <w:rtl/>
        </w:rPr>
        <w:t>مثلاً</w:t>
      </w:r>
      <w:r w:rsidRPr="008548CA">
        <w:rPr>
          <w:rStyle w:val="Char5"/>
          <w:rtl/>
        </w:rPr>
        <w:t xml:space="preserve"> </w:t>
      </w:r>
      <w:r w:rsidRPr="008548CA">
        <w:rPr>
          <w:rStyle w:val="Char5"/>
          <w:rFonts w:hint="eastAsia"/>
          <w:rtl/>
        </w:rPr>
        <w:t>ابل</w:t>
      </w:r>
      <w:r w:rsidRPr="008548CA">
        <w:rPr>
          <w:rStyle w:val="Char5"/>
          <w:rFonts w:hint="cs"/>
          <w:rtl/>
        </w:rPr>
        <w:t>ی</w:t>
      </w:r>
      <w:r w:rsidRPr="008548CA">
        <w:rPr>
          <w:rStyle w:val="Char5"/>
          <w:rFonts w:hint="eastAsia"/>
          <w:rtl/>
        </w:rPr>
        <w:t>س</w:t>
      </w:r>
      <w:r w:rsidRPr="008548CA">
        <w:rPr>
          <w:rStyle w:val="Char5"/>
          <w:rtl/>
        </w:rPr>
        <w:t xml:space="preserve"> </w:t>
      </w:r>
      <w:r w:rsidRPr="008548CA">
        <w:rPr>
          <w:rStyle w:val="Char5"/>
          <w:rFonts w:hint="eastAsia"/>
          <w:rtl/>
        </w:rPr>
        <w:t>چرا</w:t>
      </w:r>
      <w:r w:rsidRPr="008548CA">
        <w:rPr>
          <w:rStyle w:val="Char5"/>
          <w:rtl/>
        </w:rPr>
        <w:t xml:space="preserve"> </w:t>
      </w:r>
      <w:r w:rsidRPr="008548CA">
        <w:rPr>
          <w:rStyle w:val="Char5"/>
          <w:rFonts w:hint="eastAsia"/>
          <w:rtl/>
        </w:rPr>
        <w:t>وقت</w:t>
      </w:r>
      <w:r w:rsidRPr="008548CA">
        <w:rPr>
          <w:rStyle w:val="Char5"/>
          <w:rFonts w:hint="cs"/>
          <w:rtl/>
        </w:rPr>
        <w:t>ی</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سجده</w:t>
      </w:r>
      <w:r w:rsidRPr="008548CA">
        <w:rPr>
          <w:rStyle w:val="Char5"/>
          <w:rtl/>
        </w:rPr>
        <w:t xml:space="preserve"> </w:t>
      </w:r>
      <w:r w:rsidRPr="008548CA">
        <w:rPr>
          <w:rStyle w:val="Char5"/>
          <w:rFonts w:hint="eastAsia"/>
          <w:rtl/>
        </w:rPr>
        <w:t>دستور</w:t>
      </w:r>
      <w:r w:rsidRPr="008548CA">
        <w:rPr>
          <w:rStyle w:val="Char5"/>
          <w:rtl/>
        </w:rPr>
        <w:t xml:space="preserve"> </w:t>
      </w:r>
      <w:r w:rsidRPr="008548CA">
        <w:rPr>
          <w:rStyle w:val="Char5"/>
          <w:rFonts w:hint="cs"/>
          <w:rtl/>
        </w:rPr>
        <w:t>ی</w:t>
      </w:r>
      <w:r w:rsidRPr="008548CA">
        <w:rPr>
          <w:rStyle w:val="Char5"/>
          <w:rFonts w:hint="eastAsia"/>
          <w:rtl/>
        </w:rPr>
        <w:t>افت،</w:t>
      </w:r>
      <w:r w:rsidRPr="008548CA">
        <w:rPr>
          <w:rStyle w:val="Char5"/>
          <w:rtl/>
        </w:rPr>
        <w:t xml:space="preserve"> </w:t>
      </w:r>
      <w:r w:rsidRPr="008548CA">
        <w:rPr>
          <w:rStyle w:val="Char5"/>
          <w:rFonts w:hint="eastAsia"/>
          <w:rtl/>
        </w:rPr>
        <w:t>نافرمان</w:t>
      </w:r>
      <w:r w:rsidRPr="008548CA">
        <w:rPr>
          <w:rStyle w:val="Char5"/>
          <w:rFonts w:hint="cs"/>
          <w:rtl/>
        </w:rPr>
        <w:t>ی</w:t>
      </w:r>
      <w:r w:rsidRPr="008548CA">
        <w:rPr>
          <w:rStyle w:val="Char5"/>
          <w:rtl/>
        </w:rPr>
        <w:t xml:space="preserve"> </w:t>
      </w:r>
      <w:r w:rsidRPr="008548CA">
        <w:rPr>
          <w:rStyle w:val="Char5"/>
          <w:rFonts w:hint="eastAsia"/>
          <w:rtl/>
        </w:rPr>
        <w:t>کرد؟</w:t>
      </w:r>
      <w:r w:rsidRPr="008548CA">
        <w:rPr>
          <w:rStyle w:val="Char5"/>
          <w:rtl/>
        </w:rPr>
        <w:t xml:space="preserve"> </w:t>
      </w:r>
      <w:r w:rsidRPr="008548CA">
        <w:rPr>
          <w:rStyle w:val="Char5"/>
          <w:rFonts w:hint="eastAsia"/>
          <w:rtl/>
        </w:rPr>
        <w:t>چرا</w:t>
      </w:r>
      <w:r w:rsidRPr="008548CA">
        <w:rPr>
          <w:rStyle w:val="Char5"/>
          <w:rtl/>
        </w:rPr>
        <w:t xml:space="preserve"> </w:t>
      </w:r>
      <w:r w:rsidRPr="008548CA">
        <w:rPr>
          <w:rStyle w:val="Char5"/>
          <w:rFonts w:hint="eastAsia"/>
          <w:rtl/>
        </w:rPr>
        <w:t>نپذ</w:t>
      </w:r>
      <w:r w:rsidRPr="008548CA">
        <w:rPr>
          <w:rStyle w:val="Char5"/>
          <w:rFonts w:hint="cs"/>
          <w:rtl/>
        </w:rPr>
        <w:t>ی</w:t>
      </w:r>
      <w:r w:rsidRPr="008548CA">
        <w:rPr>
          <w:rStyle w:val="Char5"/>
          <w:rFonts w:hint="eastAsia"/>
          <w:rtl/>
        </w:rPr>
        <w:t>رفت؟</w:t>
      </w:r>
    </w:p>
    <w:p w:rsidR="000B5A71" w:rsidRPr="008548CA" w:rsidRDefault="000B5A71" w:rsidP="004A01ED">
      <w:pPr>
        <w:ind w:firstLine="284"/>
        <w:jc w:val="both"/>
        <w:rPr>
          <w:rStyle w:val="Char5"/>
          <w:rtl/>
        </w:rPr>
      </w:pPr>
      <w:r w:rsidRPr="008548CA">
        <w:rPr>
          <w:rStyle w:val="Char5"/>
          <w:rFonts w:hint="eastAsia"/>
          <w:rtl/>
        </w:rPr>
        <w:t>او</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خشنود</w:t>
      </w:r>
      <w:r w:rsidRPr="008548CA">
        <w:rPr>
          <w:rStyle w:val="Char5"/>
          <w:rFonts w:hint="cs"/>
          <w:rtl/>
        </w:rPr>
        <w:t>ی</w:t>
      </w:r>
      <w:r w:rsidRPr="008548CA">
        <w:rPr>
          <w:rStyle w:val="Char5"/>
          <w:rtl/>
        </w:rPr>
        <w:t xml:space="preserve"> </w:t>
      </w:r>
      <w:r w:rsidRPr="008548CA">
        <w:rPr>
          <w:rStyle w:val="Char5"/>
          <w:rFonts w:hint="eastAsia"/>
          <w:rtl/>
        </w:rPr>
        <w:t>نرس</w:t>
      </w:r>
      <w:r w:rsidRPr="008548CA">
        <w:rPr>
          <w:rStyle w:val="Char5"/>
          <w:rFonts w:hint="cs"/>
          <w:rtl/>
        </w:rPr>
        <w:t>ی</w:t>
      </w:r>
      <w:r w:rsidRPr="008548CA">
        <w:rPr>
          <w:rStyle w:val="Char5"/>
          <w:rFonts w:hint="eastAsia"/>
          <w:rtl/>
        </w:rPr>
        <w:t>ده</w:t>
      </w:r>
      <w:r w:rsidRPr="008548CA">
        <w:rPr>
          <w:rStyle w:val="Char5"/>
          <w:rtl/>
        </w:rPr>
        <w:t xml:space="preserve"> </w:t>
      </w:r>
      <w:r w:rsidRPr="008548CA">
        <w:rPr>
          <w:rStyle w:val="Char5"/>
          <w:rFonts w:hint="eastAsia"/>
          <w:rtl/>
        </w:rPr>
        <w:t>بود،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زعم</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گفت</w:t>
      </w:r>
      <w:r w:rsidRPr="008548CA">
        <w:rPr>
          <w:rStyle w:val="Char5"/>
          <w:rtl/>
        </w:rPr>
        <w:t xml:space="preserve"> </w:t>
      </w:r>
      <w:r w:rsidRPr="008548CA">
        <w:rPr>
          <w:rStyle w:val="Char5"/>
          <w:rFonts w:hint="eastAsia"/>
          <w:rtl/>
        </w:rPr>
        <w:t>چگونه</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tl/>
        </w:rPr>
        <w:t xml:space="preserve"> </w:t>
      </w:r>
      <w:r w:rsidRPr="008548CA">
        <w:rPr>
          <w:rStyle w:val="Char5"/>
          <w:rFonts w:hint="eastAsia"/>
          <w:rtl/>
        </w:rPr>
        <w:t>بشر</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خاک</w:t>
      </w:r>
      <w:r w:rsidRPr="008548CA">
        <w:rPr>
          <w:rStyle w:val="Char5"/>
          <w:rtl/>
        </w:rPr>
        <w:t xml:space="preserve"> </w:t>
      </w:r>
      <w:r w:rsidRPr="008548CA">
        <w:rPr>
          <w:rStyle w:val="Char5"/>
          <w:rFonts w:hint="eastAsia"/>
          <w:rtl/>
        </w:rPr>
        <w:t>آفر</w:t>
      </w:r>
      <w:r w:rsidRPr="008548CA">
        <w:rPr>
          <w:rStyle w:val="Char5"/>
          <w:rFonts w:hint="cs"/>
          <w:rtl/>
        </w:rPr>
        <w:t>ی</w:t>
      </w:r>
      <w:r w:rsidRPr="008548CA">
        <w:rPr>
          <w:rStyle w:val="Char5"/>
          <w:rFonts w:hint="eastAsia"/>
          <w:rtl/>
        </w:rPr>
        <w:t>ده‏ا</w:t>
      </w:r>
      <w:r w:rsidRPr="008548CA">
        <w:rPr>
          <w:rStyle w:val="Char5"/>
          <w:rFonts w:hint="cs"/>
          <w:rtl/>
        </w:rPr>
        <w:t>ی</w:t>
      </w:r>
      <w:r w:rsidRPr="008548CA">
        <w:rPr>
          <w:rStyle w:val="Char5"/>
          <w:rtl/>
        </w:rPr>
        <w:t xml:space="preserve"> </w:t>
      </w:r>
      <w:r w:rsidRPr="008548CA">
        <w:rPr>
          <w:rStyle w:val="Char5"/>
          <w:rFonts w:hint="eastAsia"/>
          <w:rtl/>
        </w:rPr>
        <w:t>سجده</w:t>
      </w:r>
      <w:r w:rsidRPr="008548CA">
        <w:rPr>
          <w:rStyle w:val="Char5"/>
          <w:rtl/>
        </w:rPr>
        <w:t xml:space="preserve"> </w:t>
      </w:r>
      <w:r w:rsidRPr="008548CA">
        <w:rPr>
          <w:rStyle w:val="Char5"/>
          <w:rFonts w:hint="eastAsia"/>
          <w:rtl/>
        </w:rPr>
        <w:t>کنم؟</w:t>
      </w:r>
      <w:r w:rsidRPr="008548CA">
        <w:rPr>
          <w:rStyle w:val="Char5"/>
          <w:rtl/>
        </w:rPr>
        <w:t xml:space="preserve"> </w:t>
      </w:r>
      <w:r w:rsidRPr="008548CA">
        <w:rPr>
          <w:rStyle w:val="Char5"/>
          <w:rFonts w:hint="eastAsia"/>
          <w:rtl/>
        </w:rPr>
        <w:t>ناخرسند</w:t>
      </w:r>
      <w:r w:rsidRPr="008548CA">
        <w:rPr>
          <w:rStyle w:val="Char5"/>
          <w:rFonts w:hint="cs"/>
          <w:rtl/>
        </w:rPr>
        <w:t>ی</w:t>
      </w:r>
      <w:r w:rsidRPr="008548CA">
        <w:rPr>
          <w:rStyle w:val="Char5"/>
          <w:rtl/>
        </w:rPr>
        <w:t xml:space="preserve"> </w:t>
      </w:r>
      <w:r w:rsidRPr="008548CA">
        <w:rPr>
          <w:rStyle w:val="Char5"/>
          <w:rFonts w:hint="eastAsia"/>
          <w:rtl/>
        </w:rPr>
        <w:t>ابل</w:t>
      </w:r>
      <w:r w:rsidRPr="008548CA">
        <w:rPr>
          <w:rStyle w:val="Char5"/>
          <w:rFonts w:hint="cs"/>
          <w:rtl/>
        </w:rPr>
        <w:t>ی</w:t>
      </w:r>
      <w:r w:rsidRPr="008548CA">
        <w:rPr>
          <w:rStyle w:val="Char5"/>
          <w:rFonts w:hint="eastAsia"/>
          <w:rtl/>
        </w:rPr>
        <w:t>س</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اعتراض</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برابر</w:t>
      </w:r>
      <w:r w:rsidRPr="008548CA">
        <w:rPr>
          <w:rStyle w:val="Char5"/>
          <w:rtl/>
        </w:rPr>
        <w:t xml:space="preserve"> </w:t>
      </w:r>
      <w:r w:rsidRPr="008548CA">
        <w:rPr>
          <w:rStyle w:val="Char5"/>
          <w:rFonts w:hint="eastAsia"/>
          <w:rtl/>
        </w:rPr>
        <w:t>دستور</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انجام</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اکنون</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منافقان</w:t>
      </w:r>
      <w:r w:rsidRPr="008548CA">
        <w:rPr>
          <w:rStyle w:val="Char5"/>
          <w:rtl/>
        </w:rPr>
        <w:t xml:space="preserve"> </w:t>
      </w:r>
      <w:r w:rsidRPr="008548CA">
        <w:rPr>
          <w:rStyle w:val="Char5"/>
          <w:rFonts w:hint="eastAsia"/>
          <w:rtl/>
        </w:rPr>
        <w:t>روزگار</w:t>
      </w:r>
      <w:r w:rsidRPr="008548CA">
        <w:rPr>
          <w:rStyle w:val="Char5"/>
          <w:rtl/>
        </w:rPr>
        <w:t xml:space="preserve"> </w:t>
      </w:r>
      <w:r w:rsidRPr="008548CA">
        <w:rPr>
          <w:rStyle w:val="Char5"/>
          <w:rFonts w:hint="eastAsia"/>
          <w:rtl/>
        </w:rPr>
        <w:t>ما</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نوشته‏ها</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گفته‏ها</w:t>
      </w:r>
      <w:r w:rsidRPr="008548CA">
        <w:rPr>
          <w:rStyle w:val="Char5"/>
          <w:rFonts w:hint="cs"/>
          <w:rtl/>
        </w:rPr>
        <w:t>ی</w:t>
      </w:r>
      <w:r w:rsidRPr="008548CA">
        <w:rPr>
          <w:rStyle w:val="Char5"/>
          <w:rFonts w:hint="eastAsia"/>
          <w:rtl/>
        </w:rPr>
        <w:t>شان</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احکام</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درباره‏</w:t>
      </w:r>
      <w:r w:rsidRPr="008548CA">
        <w:rPr>
          <w:rStyle w:val="Char5"/>
          <w:rFonts w:hint="cs"/>
          <w:rtl/>
        </w:rPr>
        <w:t>ی</w:t>
      </w:r>
      <w:r w:rsidRPr="008548CA">
        <w:rPr>
          <w:rStyle w:val="Char5"/>
          <w:rtl/>
        </w:rPr>
        <w:t xml:space="preserve"> </w:t>
      </w:r>
      <w:r w:rsidRPr="008548CA">
        <w:rPr>
          <w:rStyle w:val="Char5"/>
          <w:rFonts w:hint="eastAsia"/>
          <w:rtl/>
        </w:rPr>
        <w:t>ربا،</w:t>
      </w:r>
      <w:r w:rsidRPr="008548CA">
        <w:rPr>
          <w:rStyle w:val="Char5"/>
          <w:rtl/>
        </w:rPr>
        <w:t xml:space="preserve"> </w:t>
      </w:r>
      <w:r w:rsidRPr="008548CA">
        <w:rPr>
          <w:rStyle w:val="Char5"/>
          <w:rFonts w:hint="eastAsia"/>
          <w:rtl/>
        </w:rPr>
        <w:t>حجاب</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چندهمسر</w:t>
      </w:r>
      <w:r w:rsidRPr="008548CA">
        <w:rPr>
          <w:rStyle w:val="Char5"/>
          <w:rFonts w:hint="cs"/>
          <w:rtl/>
        </w:rPr>
        <w:t>ی</w:t>
      </w:r>
      <w:r w:rsidRPr="008548CA">
        <w:rPr>
          <w:rStyle w:val="Char5"/>
          <w:rtl/>
        </w:rPr>
        <w:t xml:space="preserve"> </w:t>
      </w:r>
      <w:r w:rsidRPr="008548CA">
        <w:rPr>
          <w:rStyle w:val="Char5"/>
          <w:rFonts w:hint="eastAsia"/>
          <w:rtl/>
        </w:rPr>
        <w:t>اظهار</w:t>
      </w:r>
      <w:r w:rsidRPr="008548CA">
        <w:rPr>
          <w:rStyle w:val="Char5"/>
          <w:rtl/>
        </w:rPr>
        <w:t xml:space="preserve"> </w:t>
      </w:r>
      <w:r w:rsidRPr="008548CA">
        <w:rPr>
          <w:rStyle w:val="Char5"/>
          <w:rFonts w:hint="eastAsia"/>
          <w:rtl/>
        </w:rPr>
        <w:t>ناخرسند</w:t>
      </w:r>
      <w:r w:rsidRPr="008548CA">
        <w:rPr>
          <w:rStyle w:val="Char5"/>
          <w:rFonts w:hint="cs"/>
          <w:rtl/>
        </w:rPr>
        <w:t>ی</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‏کنند،</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واقع</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واد</w:t>
      </w:r>
      <w:r w:rsidRPr="008548CA">
        <w:rPr>
          <w:rStyle w:val="Char5"/>
          <w:rFonts w:hint="cs"/>
          <w:rtl/>
        </w:rPr>
        <w:t>ی</w:t>
      </w:r>
      <w:r w:rsidRPr="008548CA">
        <w:rPr>
          <w:rStyle w:val="Char5"/>
          <w:rtl/>
        </w:rPr>
        <w:t xml:space="preserve"> </w:t>
      </w:r>
      <w:r w:rsidRPr="008548CA">
        <w:rPr>
          <w:rStyle w:val="Char5"/>
          <w:rFonts w:hint="eastAsia"/>
          <w:rtl/>
        </w:rPr>
        <w:t>ست</w:t>
      </w:r>
      <w:r w:rsidRPr="008548CA">
        <w:rPr>
          <w:rStyle w:val="Char5"/>
          <w:rFonts w:hint="cs"/>
          <w:rtl/>
        </w:rPr>
        <w:t>ی</w:t>
      </w:r>
      <w:r w:rsidRPr="008548CA">
        <w:rPr>
          <w:rStyle w:val="Char5"/>
          <w:rFonts w:hint="eastAsia"/>
          <w:rtl/>
        </w:rPr>
        <w:t>زه‏جو</w:t>
      </w:r>
      <w:r w:rsidRPr="008548CA">
        <w:rPr>
          <w:rStyle w:val="Char5"/>
          <w:rFonts w:hint="cs"/>
          <w:rtl/>
        </w:rPr>
        <w:t>یی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دشمن</w:t>
      </w:r>
      <w:r w:rsidRPr="008548CA">
        <w:rPr>
          <w:rStyle w:val="Char5"/>
          <w:rFonts w:hint="cs"/>
          <w:rtl/>
        </w:rPr>
        <w:t>ی</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پروردگار</w:t>
      </w:r>
      <w:r w:rsidRPr="008548CA">
        <w:rPr>
          <w:rStyle w:val="Char5"/>
          <w:rtl/>
        </w:rPr>
        <w:t xml:space="preserve"> </w:t>
      </w:r>
      <w:r w:rsidRPr="008548CA">
        <w:rPr>
          <w:rStyle w:val="Char5"/>
          <w:rFonts w:hint="eastAsia"/>
          <w:rtl/>
        </w:rPr>
        <w:t>گام</w:t>
      </w:r>
      <w:r w:rsidRPr="008548CA">
        <w:rPr>
          <w:rStyle w:val="Char5"/>
          <w:rtl/>
        </w:rPr>
        <w:t xml:space="preserve"> </w:t>
      </w:r>
      <w:r w:rsidRPr="008548CA">
        <w:rPr>
          <w:rStyle w:val="Char5"/>
          <w:rFonts w:hint="eastAsia"/>
          <w:rtl/>
        </w:rPr>
        <w:t>نهاده‏اند</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م</w:t>
      </w:r>
      <w:r w:rsidRPr="008548CA">
        <w:rPr>
          <w:rStyle w:val="Char5"/>
          <w:rFonts w:hint="cs"/>
          <w:rtl/>
        </w:rPr>
        <w:t>ی</w:t>
      </w:r>
      <w:r w:rsidRPr="008548CA">
        <w:rPr>
          <w:rStyle w:val="Char5"/>
          <w:rFonts w:hint="eastAsia"/>
          <w:rtl/>
        </w:rPr>
        <w:t>‏گو</w:t>
      </w:r>
      <w:r w:rsidRPr="008548CA">
        <w:rPr>
          <w:rStyle w:val="Char5"/>
          <w:rFonts w:hint="cs"/>
          <w:rtl/>
        </w:rPr>
        <w:t>ی</w:t>
      </w:r>
      <w:r w:rsidRPr="008548CA">
        <w:rPr>
          <w:rStyle w:val="Char5"/>
          <w:rFonts w:hint="eastAsia"/>
          <w:rtl/>
        </w:rPr>
        <w:t>ند</w:t>
      </w:r>
      <w:r w:rsidRPr="008548CA">
        <w:rPr>
          <w:rStyle w:val="Char5"/>
          <w:rtl/>
        </w:rPr>
        <w:t xml:space="preserve"> </w:t>
      </w:r>
      <w:r w:rsidRPr="008548CA">
        <w:rPr>
          <w:rStyle w:val="Char5"/>
          <w:rFonts w:hint="eastAsia"/>
          <w:rtl/>
        </w:rPr>
        <w:t>چرا</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ما</w:t>
      </w:r>
      <w:r w:rsidRPr="008548CA">
        <w:rPr>
          <w:rStyle w:val="Char5"/>
          <w:rtl/>
        </w:rPr>
        <w:t xml:space="preserve"> </w:t>
      </w:r>
      <w:r w:rsidRPr="008548CA">
        <w:rPr>
          <w:rStyle w:val="Char5"/>
          <w:rFonts w:hint="eastAsia"/>
          <w:rtl/>
        </w:rPr>
        <w:t>واجب</w:t>
      </w:r>
      <w:r w:rsidRPr="008548CA">
        <w:rPr>
          <w:rStyle w:val="Char5"/>
          <w:rtl/>
        </w:rPr>
        <w:t xml:space="preserve"> </w:t>
      </w:r>
      <w:r w:rsidRPr="008548CA">
        <w:rPr>
          <w:rStyle w:val="Char5"/>
          <w:rFonts w:hint="eastAsia"/>
          <w:rtl/>
        </w:rPr>
        <w:t>گردانده‏ا</w:t>
      </w:r>
      <w:r w:rsidRPr="008548CA">
        <w:rPr>
          <w:rStyle w:val="Char5"/>
          <w:rFonts w:hint="cs"/>
          <w:rtl/>
        </w:rPr>
        <w:t>ی</w:t>
      </w:r>
      <w:r w:rsidRPr="008548CA">
        <w:rPr>
          <w:rStyle w:val="Char5"/>
          <w:rFonts w:hint="eastAsia"/>
          <w:rtl/>
        </w:rPr>
        <w:t>؟</w:t>
      </w:r>
      <w:r w:rsidRPr="008548CA">
        <w:rPr>
          <w:rStyle w:val="Char5"/>
          <w:rtl/>
        </w:rPr>
        <w:t xml:space="preserve"> </w:t>
      </w:r>
      <w:r w:rsidRPr="008548CA">
        <w:rPr>
          <w:rStyle w:val="Char5"/>
          <w:rFonts w:hint="eastAsia"/>
          <w:rtl/>
        </w:rPr>
        <w:t>هر</w:t>
      </w:r>
      <w:r w:rsidRPr="008548CA">
        <w:rPr>
          <w:rStyle w:val="Char5"/>
          <w:rtl/>
        </w:rPr>
        <w:t xml:space="preserve"> </w:t>
      </w:r>
      <w:r w:rsidRPr="008548CA">
        <w:rPr>
          <w:rStyle w:val="Char5"/>
          <w:rFonts w:hint="eastAsia"/>
          <w:rtl/>
        </w:rPr>
        <w:t>چند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روشن</w:t>
      </w:r>
      <w:r w:rsidRPr="008548CA">
        <w:rPr>
          <w:rStyle w:val="Char5"/>
          <w:rFonts w:hint="cs"/>
          <w:rtl/>
        </w:rPr>
        <w:t>ی</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زبان</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اروده‏اند</w:t>
      </w:r>
      <w:r w:rsidRPr="008548CA">
        <w:rPr>
          <w:rStyle w:val="Char5"/>
          <w:rtl/>
        </w:rPr>
        <w:t xml:space="preserve">... </w:t>
      </w:r>
      <w:r w:rsidRPr="008548CA">
        <w:rPr>
          <w:rStyle w:val="Char5"/>
          <w:rFonts w:hint="eastAsia"/>
          <w:rtl/>
        </w:rPr>
        <w:t>اما</w:t>
      </w:r>
      <w:r w:rsidRPr="008548CA">
        <w:rPr>
          <w:rStyle w:val="Char5"/>
          <w:rtl/>
        </w:rPr>
        <w:t xml:space="preserve"> </w:t>
      </w:r>
      <w:r w:rsidRPr="008548CA">
        <w:rPr>
          <w:rStyle w:val="Char5"/>
          <w:rFonts w:hint="eastAsia"/>
          <w:rtl/>
        </w:rPr>
        <w:t>سخنانشان</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گرد</w:t>
      </w:r>
      <w:r w:rsidRPr="008548CA">
        <w:rPr>
          <w:rStyle w:val="Char5"/>
          <w:rtl/>
        </w:rPr>
        <w:t xml:space="preserve"> </w:t>
      </w:r>
      <w:r w:rsidRPr="008548CA">
        <w:rPr>
          <w:rStyle w:val="Char5"/>
          <w:rFonts w:hint="eastAsia"/>
          <w:rtl/>
        </w:rPr>
        <w:t>محور</w:t>
      </w:r>
      <w:r w:rsidRPr="008548CA">
        <w:rPr>
          <w:rStyle w:val="Char5"/>
          <w:rtl/>
        </w:rPr>
        <w:t xml:space="preserve"> </w:t>
      </w:r>
      <w:r w:rsidRPr="008548CA">
        <w:rPr>
          <w:rStyle w:val="Char5"/>
          <w:rFonts w:hint="eastAsia"/>
          <w:rtl/>
        </w:rPr>
        <w:t>دشمن</w:t>
      </w:r>
      <w:r w:rsidRPr="008548CA">
        <w:rPr>
          <w:rStyle w:val="Char5"/>
          <w:rFonts w:hint="cs"/>
          <w:rtl/>
        </w:rPr>
        <w:t>ی</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پروردگار</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سر</w:t>
      </w:r>
      <w:r w:rsidRPr="008548CA">
        <w:rPr>
          <w:rStyle w:val="Char5"/>
          <w:rtl/>
        </w:rPr>
        <w:t xml:space="preserve"> </w:t>
      </w:r>
      <w:r w:rsidRPr="008548CA">
        <w:rPr>
          <w:rStyle w:val="Char5"/>
          <w:rFonts w:hint="eastAsia"/>
          <w:rtl/>
        </w:rPr>
        <w:t>احکام</w:t>
      </w:r>
      <w:r w:rsidRPr="008548CA">
        <w:rPr>
          <w:rStyle w:val="Char5"/>
          <w:rtl/>
        </w:rPr>
        <w:t xml:space="preserve"> </w:t>
      </w:r>
      <w:r w:rsidRPr="008548CA">
        <w:rPr>
          <w:rStyle w:val="Char5"/>
          <w:rFonts w:hint="eastAsia"/>
          <w:rtl/>
        </w:rPr>
        <w:t>شر</w:t>
      </w:r>
      <w:r w:rsidRPr="008548CA">
        <w:rPr>
          <w:rStyle w:val="Char5"/>
          <w:rFonts w:hint="cs"/>
          <w:rtl/>
        </w:rPr>
        <w:t>ی</w:t>
      </w:r>
      <w:r w:rsidRPr="008548CA">
        <w:rPr>
          <w:rStyle w:val="Char5"/>
          <w:rFonts w:hint="eastAsia"/>
          <w:rtl/>
        </w:rPr>
        <w:t>عتش</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‏گردد</w:t>
      </w:r>
      <w:r w:rsidRPr="008548CA">
        <w:rPr>
          <w:rStyle w:val="Char5"/>
          <w:rtl/>
        </w:rPr>
        <w:t xml:space="preserve">. </w:t>
      </w:r>
      <w:r w:rsidRPr="008548CA">
        <w:rPr>
          <w:rStyle w:val="Char5"/>
          <w:rFonts w:hint="eastAsia"/>
          <w:rtl/>
        </w:rPr>
        <w:t>خشنود</w:t>
      </w:r>
      <w:r w:rsidRPr="008548CA">
        <w:rPr>
          <w:rStyle w:val="Char5"/>
          <w:rFonts w:hint="cs"/>
          <w:rtl/>
        </w:rPr>
        <w:t>ی</w:t>
      </w:r>
      <w:r w:rsidRPr="008548CA">
        <w:rPr>
          <w:rStyle w:val="Char5"/>
          <w:rtl/>
        </w:rPr>
        <w:t xml:space="preserve"> </w:t>
      </w:r>
      <w:r w:rsidRPr="008548CA">
        <w:rPr>
          <w:rStyle w:val="Char5"/>
          <w:rFonts w:hint="eastAsia"/>
          <w:rtl/>
        </w:rPr>
        <w:t>انسان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جنگ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ست</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رها</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‏سازد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سبز</w:t>
      </w:r>
      <w:r w:rsidRPr="008548CA">
        <w:rPr>
          <w:rStyle w:val="Char5"/>
          <w:rtl/>
        </w:rPr>
        <w:t xml:space="preserve"> </w:t>
      </w:r>
      <w:r w:rsidRPr="008548CA">
        <w:rPr>
          <w:rStyle w:val="Char5"/>
          <w:rFonts w:hint="eastAsia"/>
          <w:rtl/>
        </w:rPr>
        <w:t>دشت</w:t>
      </w:r>
      <w:r w:rsidRPr="008548CA">
        <w:rPr>
          <w:rStyle w:val="Char5"/>
          <w:rtl/>
        </w:rPr>
        <w:t xml:space="preserve"> </w:t>
      </w:r>
      <w:r w:rsidRPr="008548CA">
        <w:rPr>
          <w:rStyle w:val="Char5"/>
          <w:rFonts w:hint="eastAsia"/>
          <w:rtl/>
        </w:rPr>
        <w:t>آرامش</w:t>
      </w:r>
      <w:r w:rsidRPr="008548CA">
        <w:rPr>
          <w:rStyle w:val="Char5"/>
          <w:rtl/>
        </w:rPr>
        <w:t xml:space="preserve"> </w:t>
      </w:r>
      <w:r w:rsidRPr="008548CA">
        <w:rPr>
          <w:rStyle w:val="Char5"/>
          <w:rFonts w:hint="eastAsia"/>
          <w:rtl/>
        </w:rPr>
        <w:t>وآشت</w:t>
      </w:r>
      <w:r w:rsidRPr="008548CA">
        <w:rPr>
          <w:rStyle w:val="Char5"/>
          <w:rFonts w:hint="cs"/>
          <w:rtl/>
        </w:rPr>
        <w:t>ی</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پروردگار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‏برد</w:t>
      </w:r>
      <w:r w:rsidRPr="008548CA">
        <w:rPr>
          <w:rStyle w:val="Char5"/>
          <w:rtl/>
        </w:rPr>
        <w:t>.</w:t>
      </w:r>
    </w:p>
    <w:p w:rsidR="000B5A71" w:rsidRPr="008548CA" w:rsidRDefault="000B5A71" w:rsidP="00F84AD0">
      <w:pPr>
        <w:pStyle w:val="ListParagraph"/>
        <w:numPr>
          <w:ilvl w:val="0"/>
          <w:numId w:val="16"/>
        </w:numPr>
        <w:jc w:val="both"/>
        <w:rPr>
          <w:rStyle w:val="Char5"/>
          <w:rtl/>
        </w:rPr>
      </w:pPr>
      <w:r w:rsidRPr="008548CA">
        <w:rPr>
          <w:rStyle w:val="Char5"/>
          <w:rtl/>
        </w:rPr>
        <w:t xml:space="preserve"> </w:t>
      </w:r>
      <w:r w:rsidRPr="008548CA">
        <w:rPr>
          <w:rStyle w:val="Char5"/>
          <w:rFonts w:hint="eastAsia"/>
          <w:rtl/>
        </w:rPr>
        <w:t>خشنود</w:t>
      </w:r>
      <w:r w:rsidRPr="008548CA">
        <w:rPr>
          <w:rStyle w:val="Char5"/>
          <w:rFonts w:hint="cs"/>
          <w:rtl/>
        </w:rPr>
        <w:t>ی</w:t>
      </w:r>
      <w:r w:rsidRPr="008548CA">
        <w:rPr>
          <w:rStyle w:val="Char5"/>
          <w:rtl/>
        </w:rPr>
        <w:t xml:space="preserve"> </w:t>
      </w:r>
      <w:r w:rsidRPr="008548CA">
        <w:rPr>
          <w:rStyle w:val="Char5"/>
          <w:rFonts w:hint="eastAsia"/>
          <w:rtl/>
        </w:rPr>
        <w:t>حس</w:t>
      </w:r>
      <w:r w:rsidRPr="008548CA">
        <w:rPr>
          <w:rStyle w:val="Char5"/>
          <w:rtl/>
        </w:rPr>
        <w:t xml:space="preserve"> </w:t>
      </w:r>
      <w:r w:rsidRPr="008548CA">
        <w:rPr>
          <w:rStyle w:val="Char5"/>
          <w:rFonts w:hint="eastAsia"/>
          <w:rtl/>
        </w:rPr>
        <w:t>عدالت</w:t>
      </w:r>
      <w:r w:rsidRPr="008548CA">
        <w:rPr>
          <w:rStyle w:val="Char5"/>
          <w:rtl/>
        </w:rPr>
        <w:t xml:space="preserve"> </w:t>
      </w:r>
      <w:r w:rsidRPr="008548CA">
        <w:rPr>
          <w:rStyle w:val="Char5"/>
          <w:rFonts w:hint="eastAsia"/>
          <w:rtl/>
        </w:rPr>
        <w:t>پروردگار</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بنده</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‏انگ</w:t>
      </w:r>
      <w:r w:rsidRPr="008548CA">
        <w:rPr>
          <w:rStyle w:val="Char5"/>
          <w:rFonts w:hint="cs"/>
          <w:rtl/>
        </w:rPr>
        <w:t>ی</w:t>
      </w:r>
      <w:r w:rsidRPr="008548CA">
        <w:rPr>
          <w:rStyle w:val="Char5"/>
          <w:rFonts w:hint="eastAsia"/>
          <w:rtl/>
        </w:rPr>
        <w:t>زد،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بهره‏ها</w:t>
      </w:r>
      <w:r w:rsidRPr="008548CA">
        <w:rPr>
          <w:rStyle w:val="Char5"/>
          <w:rFonts w:hint="cs"/>
          <w:rtl/>
        </w:rPr>
        <w:t>ی</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امبر</w:t>
      </w:r>
      <w:r w:rsidR="004A01ED" w:rsidRPr="00435DA7">
        <w:rPr>
          <w:rStyle w:val="Char5"/>
          <w:rFonts w:cs="CTraditional Arabic" w:hint="cs"/>
          <w:rtl/>
        </w:rPr>
        <w:t xml:space="preserve"> ج </w:t>
      </w:r>
      <w:r w:rsidRPr="008548CA">
        <w:rPr>
          <w:rStyle w:val="Char5"/>
          <w:rFonts w:hint="eastAsia"/>
          <w:rtl/>
        </w:rPr>
        <w:t>با</w:t>
      </w:r>
      <w:r w:rsidRPr="008548CA">
        <w:rPr>
          <w:rStyle w:val="Char5"/>
          <w:rtl/>
        </w:rPr>
        <w:t xml:space="preserve"> </w:t>
      </w:r>
      <w:r w:rsidRPr="008548CA">
        <w:rPr>
          <w:rStyle w:val="Char5"/>
          <w:rFonts w:hint="eastAsia"/>
          <w:rtl/>
        </w:rPr>
        <w:t>توجه</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نکته</w:t>
      </w:r>
      <w:r w:rsidRPr="008548CA">
        <w:rPr>
          <w:rStyle w:val="Char5"/>
          <w:rtl/>
        </w:rPr>
        <w:t xml:space="preserve"> </w:t>
      </w:r>
      <w:r w:rsidRPr="008548CA">
        <w:rPr>
          <w:rStyle w:val="Char5"/>
          <w:rFonts w:hint="eastAsia"/>
          <w:rtl/>
        </w:rPr>
        <w:t>فرمود</w:t>
      </w:r>
      <w:r w:rsidRPr="008548CA">
        <w:rPr>
          <w:rStyle w:val="Char5"/>
          <w:rtl/>
        </w:rPr>
        <w:t>:</w:t>
      </w:r>
      <w:r w:rsidRPr="00435DA7">
        <w:rPr>
          <w:rFonts w:ascii="2  Badr" w:hAnsi="2  Badr"/>
          <w:rtl/>
        </w:rPr>
        <w:t xml:space="preserve"> </w:t>
      </w:r>
      <w:r w:rsidRPr="00435DA7">
        <w:rPr>
          <w:rStyle w:val="Char6"/>
          <w:rFonts w:hint="eastAsia"/>
          <w:rtl/>
        </w:rPr>
        <w:t>«</w:t>
      </w:r>
      <w:r w:rsidR="00435DA7">
        <w:rPr>
          <w:rStyle w:val="Char6"/>
          <w:rtl/>
        </w:rPr>
        <w:t>عدلٌ فیّ قضاؤ</w:t>
      </w:r>
      <w:r w:rsidR="00435DA7">
        <w:rPr>
          <w:rStyle w:val="Char6"/>
          <w:rFonts w:hint="cs"/>
          <w:rtl/>
        </w:rPr>
        <w:t>ك</w:t>
      </w:r>
      <w:r w:rsidRPr="00435DA7">
        <w:rPr>
          <w:rStyle w:val="Char6"/>
          <w:rFonts w:hint="eastAsia"/>
          <w:rtl/>
        </w:rPr>
        <w:t>»</w:t>
      </w:r>
      <w:r w:rsidRPr="00435DA7">
        <w:rPr>
          <w:rStyle w:val="Char6"/>
          <w:rtl/>
        </w:rPr>
        <w:t>:</w:t>
      </w:r>
      <w:r w:rsidRPr="00435DA7">
        <w:rPr>
          <w:rFonts w:ascii="2  Badr" w:hAnsi="2  Badr"/>
          <w:rtl/>
        </w:rPr>
        <w:t xml:space="preserve"> </w:t>
      </w:r>
      <w:r w:rsidRPr="008548CA">
        <w:rPr>
          <w:rStyle w:val="Char5"/>
          <w:rtl/>
        </w:rPr>
        <w:t>«</w:t>
      </w:r>
      <w:r w:rsidRPr="008548CA">
        <w:rPr>
          <w:rStyle w:val="Char5"/>
          <w:rFonts w:hint="eastAsia"/>
          <w:rtl/>
        </w:rPr>
        <w:t>قضا</w:t>
      </w:r>
      <w:r w:rsidRPr="008548CA">
        <w:rPr>
          <w:rStyle w:val="Char5"/>
          <w:rFonts w:hint="cs"/>
          <w:rtl/>
        </w:rPr>
        <w:t>ی</w:t>
      </w:r>
      <w:r w:rsidRPr="008548CA">
        <w:rPr>
          <w:rStyle w:val="Char5"/>
          <w:rtl/>
        </w:rPr>
        <w:t xml:space="preserve"> </w:t>
      </w:r>
      <w:r w:rsidRPr="008548CA">
        <w:rPr>
          <w:rStyle w:val="Char5"/>
          <w:rFonts w:hint="eastAsia"/>
          <w:rtl/>
        </w:rPr>
        <w:t>تو</w:t>
      </w:r>
      <w:r w:rsidRPr="008548CA">
        <w:rPr>
          <w:rStyle w:val="Char5"/>
          <w:rtl/>
        </w:rPr>
        <w:t xml:space="preserve"> </w:t>
      </w:r>
      <w:r w:rsidRPr="008548CA">
        <w:rPr>
          <w:rStyle w:val="Char5"/>
          <w:rFonts w:hint="eastAsia"/>
          <w:rtl/>
        </w:rPr>
        <w:t>اله</w:t>
      </w:r>
      <w:r w:rsidRPr="008548CA">
        <w:rPr>
          <w:rStyle w:val="Char5"/>
          <w:rFonts w:hint="cs"/>
          <w:rtl/>
        </w:rPr>
        <w:t>ی</w:t>
      </w:r>
      <w:r w:rsidRPr="008548CA">
        <w:rPr>
          <w:rStyle w:val="Char5"/>
          <w:rtl/>
        </w:rPr>
        <w:t xml:space="preserve">! </w:t>
      </w:r>
      <w:r w:rsidRPr="008548CA">
        <w:rPr>
          <w:rStyle w:val="Char5"/>
          <w:rFonts w:hint="eastAsia"/>
          <w:rtl/>
        </w:rPr>
        <w:t>درباره‏</w:t>
      </w:r>
      <w:r w:rsidRPr="008548CA">
        <w:rPr>
          <w:rStyle w:val="Char5"/>
          <w:rFonts w:hint="cs"/>
          <w:rtl/>
        </w:rPr>
        <w:t>ی</w:t>
      </w:r>
      <w:r w:rsidRPr="008548CA">
        <w:rPr>
          <w:rStyle w:val="Char5"/>
          <w:rtl/>
        </w:rPr>
        <w:t xml:space="preserve"> </w:t>
      </w:r>
      <w:r w:rsidRPr="008548CA">
        <w:rPr>
          <w:rStyle w:val="Char5"/>
          <w:rFonts w:hint="eastAsia"/>
          <w:rtl/>
        </w:rPr>
        <w:t>من</w:t>
      </w:r>
      <w:r w:rsidRPr="008548CA">
        <w:rPr>
          <w:rStyle w:val="Char5"/>
          <w:rtl/>
        </w:rPr>
        <w:t xml:space="preserve"> </w:t>
      </w:r>
      <w:r w:rsidRPr="008548CA">
        <w:rPr>
          <w:rStyle w:val="Char5"/>
          <w:rFonts w:hint="eastAsia"/>
          <w:rtl/>
        </w:rPr>
        <w:t>عادلانه</w:t>
      </w:r>
      <w:r w:rsidRPr="008548CA">
        <w:rPr>
          <w:rStyle w:val="Char5"/>
          <w:rtl/>
        </w:rPr>
        <w:t xml:space="preserve"> </w:t>
      </w:r>
      <w:r w:rsidRPr="008548CA">
        <w:rPr>
          <w:rStyle w:val="Char5"/>
          <w:rFonts w:hint="eastAsia"/>
          <w:rtl/>
        </w:rPr>
        <w:t>است»</w:t>
      </w:r>
      <w:r w:rsidRPr="008548CA">
        <w:rPr>
          <w:rStyle w:val="Char5"/>
          <w:rtl/>
        </w:rPr>
        <w:t>.</w:t>
      </w:r>
      <w:r w:rsidRPr="001161A6">
        <w:rPr>
          <w:rStyle w:val="Char5"/>
          <w:vertAlign w:val="superscript"/>
          <w:rtl/>
        </w:rPr>
        <w:footnoteReference w:id="167"/>
      </w:r>
    </w:p>
    <w:p w:rsidR="000B5A71" w:rsidRPr="008548CA" w:rsidRDefault="000B5A71" w:rsidP="004A01ED">
      <w:pPr>
        <w:ind w:firstLine="284"/>
        <w:jc w:val="both"/>
        <w:rPr>
          <w:rStyle w:val="Char5"/>
          <w:rtl/>
        </w:rPr>
      </w:pPr>
      <w:r w:rsidRPr="008548CA">
        <w:rPr>
          <w:rStyle w:val="Char5"/>
          <w:rFonts w:hint="eastAsia"/>
          <w:rtl/>
        </w:rPr>
        <w:t>آن</w:t>
      </w:r>
      <w:r w:rsidRPr="008548CA">
        <w:rPr>
          <w:rStyle w:val="Char5"/>
          <w:rtl/>
        </w:rPr>
        <w:t xml:space="preserve"> </w:t>
      </w:r>
      <w:r w:rsidRPr="008548CA">
        <w:rPr>
          <w:rStyle w:val="Char5"/>
          <w:rFonts w:hint="eastAsia"/>
          <w:rtl/>
        </w:rPr>
        <w:t>کس</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عدالت</w:t>
      </w:r>
      <w:r w:rsidRPr="008548CA">
        <w:rPr>
          <w:rStyle w:val="Char5"/>
          <w:rtl/>
        </w:rPr>
        <w:t xml:space="preserve"> </w:t>
      </w:r>
      <w:r w:rsidRPr="008548CA">
        <w:rPr>
          <w:rStyle w:val="Char5"/>
          <w:rFonts w:hint="eastAsia"/>
          <w:rtl/>
        </w:rPr>
        <w:t>پروردگار</w:t>
      </w:r>
      <w:r w:rsidRPr="008548CA">
        <w:rPr>
          <w:rStyle w:val="Char5"/>
          <w:rtl/>
        </w:rPr>
        <w:t xml:space="preserve"> </w:t>
      </w:r>
      <w:r w:rsidRPr="008548CA">
        <w:rPr>
          <w:rStyle w:val="Char5"/>
          <w:rFonts w:hint="eastAsia"/>
          <w:rtl/>
        </w:rPr>
        <w:t>خرسند</w:t>
      </w:r>
      <w:r w:rsidRPr="008548CA">
        <w:rPr>
          <w:rStyle w:val="Char5"/>
          <w:rtl/>
        </w:rPr>
        <w:t xml:space="preserve"> </w:t>
      </w:r>
      <w:r w:rsidRPr="008548CA">
        <w:rPr>
          <w:rStyle w:val="Char5"/>
          <w:rFonts w:hint="eastAsia"/>
          <w:rtl/>
        </w:rPr>
        <w:t>نباشد،</w:t>
      </w:r>
      <w:r w:rsidRPr="008548CA">
        <w:rPr>
          <w:rStyle w:val="Char5"/>
          <w:rtl/>
        </w:rPr>
        <w:t xml:space="preserve"> </w:t>
      </w:r>
      <w:r w:rsidRPr="008548CA">
        <w:rPr>
          <w:rStyle w:val="Char5"/>
          <w:rFonts w:hint="eastAsia"/>
          <w:rtl/>
        </w:rPr>
        <w:t>ستم</w:t>
      </w:r>
      <w:r w:rsidRPr="008548CA">
        <w:rPr>
          <w:rStyle w:val="Char5"/>
          <w:rtl/>
        </w:rPr>
        <w:t xml:space="preserve"> </w:t>
      </w:r>
      <w:r w:rsidRPr="008548CA">
        <w:rPr>
          <w:rStyle w:val="Char5"/>
          <w:rFonts w:hint="eastAsia"/>
          <w:rtl/>
        </w:rPr>
        <w:t>روا</w:t>
      </w:r>
      <w:r w:rsidRPr="008548CA">
        <w:rPr>
          <w:rStyle w:val="Char5"/>
          <w:rtl/>
        </w:rPr>
        <w:t xml:space="preserve"> </w:t>
      </w:r>
      <w:r w:rsidRPr="008548CA">
        <w:rPr>
          <w:rStyle w:val="Char5"/>
          <w:rFonts w:hint="eastAsia"/>
          <w:rtl/>
        </w:rPr>
        <w:t>داشته</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جاده‏</w:t>
      </w:r>
      <w:r w:rsidRPr="008548CA">
        <w:rPr>
          <w:rStyle w:val="Char5"/>
          <w:rFonts w:hint="cs"/>
          <w:rtl/>
        </w:rPr>
        <w:t>ی</w:t>
      </w:r>
      <w:r w:rsidRPr="008548CA">
        <w:rPr>
          <w:rStyle w:val="Char5"/>
          <w:rtl/>
        </w:rPr>
        <w:t xml:space="preserve"> </w:t>
      </w:r>
      <w:r w:rsidRPr="008548CA">
        <w:rPr>
          <w:rStyle w:val="Char5"/>
          <w:rFonts w:hint="eastAsia"/>
          <w:rtl/>
        </w:rPr>
        <w:t>انصاف</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رون</w:t>
      </w:r>
      <w:r w:rsidRPr="008548CA">
        <w:rPr>
          <w:rStyle w:val="Char5"/>
          <w:rtl/>
        </w:rPr>
        <w:t xml:space="preserve"> </w:t>
      </w:r>
      <w:r w:rsidRPr="008548CA">
        <w:rPr>
          <w:rStyle w:val="Char5"/>
          <w:rFonts w:hint="eastAsia"/>
          <w:rtl/>
        </w:rPr>
        <w:t>رفته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حت</w:t>
      </w:r>
      <w:r w:rsidRPr="008548CA">
        <w:rPr>
          <w:rStyle w:val="Char5"/>
          <w:rFonts w:hint="cs"/>
          <w:rtl/>
        </w:rPr>
        <w:t>ی</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سزا</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عادلتر</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عادلان</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بر</w:t>
      </w:r>
      <w:r w:rsidRPr="008548CA">
        <w:rPr>
          <w:rStyle w:val="Char5"/>
          <w:rFonts w:hint="cs"/>
          <w:rtl/>
        </w:rPr>
        <w:t>ی</w:t>
      </w:r>
      <w:r w:rsidRPr="008548CA">
        <w:rPr>
          <w:rStyle w:val="Char5"/>
          <w:rFonts w:hint="eastAsia"/>
          <w:rtl/>
        </w:rPr>
        <w:t>ده</w:t>
      </w:r>
      <w:r w:rsidRPr="008548CA">
        <w:rPr>
          <w:rStyle w:val="Char5"/>
          <w:rtl/>
        </w:rPr>
        <w:t xml:space="preserve"> </w:t>
      </w:r>
      <w:r w:rsidRPr="008548CA">
        <w:rPr>
          <w:rStyle w:val="Char5"/>
          <w:rFonts w:hint="eastAsia"/>
          <w:rtl/>
        </w:rPr>
        <w:t>شدن</w:t>
      </w:r>
      <w:r w:rsidRPr="008548CA">
        <w:rPr>
          <w:rStyle w:val="Char5"/>
          <w:rtl/>
        </w:rPr>
        <w:t xml:space="preserve"> </w:t>
      </w:r>
      <w:r w:rsidRPr="008548CA">
        <w:rPr>
          <w:rStyle w:val="Char5"/>
          <w:rFonts w:hint="eastAsia"/>
          <w:rtl/>
        </w:rPr>
        <w:t>درست</w:t>
      </w:r>
      <w:r w:rsidRPr="008548CA">
        <w:rPr>
          <w:rStyle w:val="Char5"/>
          <w:rtl/>
        </w:rPr>
        <w:t xml:space="preserve"> </w:t>
      </w:r>
      <w:r w:rsidRPr="008548CA">
        <w:rPr>
          <w:rStyle w:val="Char5"/>
          <w:rFonts w:hint="eastAsia"/>
          <w:rtl/>
        </w:rPr>
        <w:t>دزد</w:t>
      </w:r>
      <w:r w:rsidRPr="008548CA">
        <w:rPr>
          <w:rStyle w:val="Char5"/>
          <w:rtl/>
        </w:rPr>
        <w:t xml:space="preserve"> </w:t>
      </w:r>
      <w:r w:rsidRPr="008548CA">
        <w:rPr>
          <w:rStyle w:val="Char5"/>
          <w:rFonts w:hint="eastAsia"/>
          <w:rtl/>
        </w:rPr>
        <w:t>چه</w:t>
      </w:r>
      <w:r>
        <w:rPr>
          <w:rFonts w:ascii="2  Badr" w:hAnsi="2  Badr"/>
          <w:rtl/>
        </w:rPr>
        <w:t xml:space="preserve"> </w:t>
      </w:r>
      <w:r w:rsidRPr="008548CA">
        <w:rPr>
          <w:rStyle w:val="Char5"/>
          <w:rFonts w:hint="eastAsia"/>
          <w:rtl/>
        </w:rPr>
        <w:t>حکمت</w:t>
      </w:r>
      <w:r w:rsidRPr="008548CA">
        <w:rPr>
          <w:rStyle w:val="Char5"/>
          <w:rFonts w:hint="cs"/>
          <w:rtl/>
        </w:rPr>
        <w:t>ی</w:t>
      </w:r>
      <w:r w:rsidRPr="008548CA">
        <w:rPr>
          <w:rStyle w:val="Char5"/>
          <w:rtl/>
        </w:rPr>
        <w:t xml:space="preserve"> </w:t>
      </w:r>
      <w:r w:rsidRPr="008548CA">
        <w:rPr>
          <w:rStyle w:val="Char5"/>
          <w:rFonts w:hint="eastAsia"/>
          <w:rtl/>
        </w:rPr>
        <w:t>دارد؟</w:t>
      </w:r>
      <w:r w:rsidRPr="008548CA">
        <w:rPr>
          <w:rStyle w:val="Char5"/>
          <w:rtl/>
        </w:rPr>
        <w:t xml:space="preserve"> </w:t>
      </w:r>
      <w:r w:rsidRPr="008548CA">
        <w:rPr>
          <w:rStyle w:val="Char5"/>
          <w:rFonts w:hint="eastAsia"/>
          <w:rtl/>
        </w:rPr>
        <w:t>مقتضا</w:t>
      </w:r>
      <w:r w:rsidRPr="008548CA">
        <w:rPr>
          <w:rStyle w:val="Char5"/>
          <w:rFonts w:hint="cs"/>
          <w:rtl/>
        </w:rPr>
        <w:t>ی</w:t>
      </w:r>
      <w:r w:rsidRPr="008548CA">
        <w:rPr>
          <w:rStyle w:val="Char5"/>
          <w:rtl/>
        </w:rPr>
        <w:t xml:space="preserve"> </w:t>
      </w:r>
      <w:r w:rsidRPr="008548CA">
        <w:rPr>
          <w:rStyle w:val="Char5"/>
          <w:rFonts w:hint="eastAsia"/>
          <w:rtl/>
        </w:rPr>
        <w:t>مکافات</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قضاوتش</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مکافات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عقوباتش</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عدالت</w:t>
      </w:r>
      <w:r w:rsidRPr="008548CA">
        <w:rPr>
          <w:rStyle w:val="Char5"/>
          <w:rtl/>
        </w:rPr>
        <w:t xml:space="preserve"> </w:t>
      </w:r>
      <w:r w:rsidRPr="008548CA">
        <w:rPr>
          <w:rStyle w:val="Char5"/>
          <w:rFonts w:hint="eastAsia"/>
          <w:rtl/>
        </w:rPr>
        <w:t>حکم</w:t>
      </w:r>
      <w:r w:rsidRPr="008548CA">
        <w:rPr>
          <w:rStyle w:val="Char5"/>
          <w:rtl/>
        </w:rPr>
        <w:t xml:space="preserve"> </w:t>
      </w:r>
      <w:r w:rsidRPr="008548CA">
        <w:rPr>
          <w:rStyle w:val="Char5"/>
          <w:rFonts w:hint="eastAsia"/>
          <w:rtl/>
        </w:rPr>
        <w:t>کرده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ه</w:t>
      </w:r>
      <w:r w:rsidRPr="008548CA">
        <w:rPr>
          <w:rStyle w:val="Char5"/>
          <w:rFonts w:hint="cs"/>
          <w:rtl/>
        </w:rPr>
        <w:t>ی</w:t>
      </w:r>
      <w:r w:rsidRPr="008548CA">
        <w:rPr>
          <w:rStyle w:val="Char5"/>
          <w:rFonts w:hint="eastAsia"/>
          <w:rtl/>
        </w:rPr>
        <w:t>چ</w:t>
      </w:r>
      <w:r w:rsidRPr="008548CA">
        <w:rPr>
          <w:rStyle w:val="Char5"/>
          <w:rtl/>
        </w:rPr>
        <w:t xml:space="preserve"> </w:t>
      </w:r>
      <w:r w:rsidRPr="008548CA">
        <w:rPr>
          <w:rStyle w:val="Char5"/>
          <w:rFonts w:hint="eastAsia"/>
          <w:rtl/>
        </w:rPr>
        <w:t>کدام</w:t>
      </w:r>
      <w:r w:rsidRPr="008548CA">
        <w:rPr>
          <w:rStyle w:val="Char5"/>
          <w:rtl/>
        </w:rPr>
        <w:t xml:space="preserve"> </w:t>
      </w:r>
      <w:r w:rsidRPr="008548CA">
        <w:rPr>
          <w:rStyle w:val="Char5"/>
          <w:rFonts w:hint="eastAsia"/>
          <w:rtl/>
        </w:rPr>
        <w:t>اعتراض</w:t>
      </w:r>
      <w:r w:rsidRPr="008548CA">
        <w:rPr>
          <w:rStyle w:val="Char5"/>
          <w:rtl/>
        </w:rPr>
        <w:t xml:space="preserve"> </w:t>
      </w:r>
      <w:r w:rsidRPr="008548CA">
        <w:rPr>
          <w:rStyle w:val="Char5"/>
          <w:rFonts w:hint="eastAsia"/>
          <w:rtl/>
        </w:rPr>
        <w:t>روا</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ست</w:t>
      </w:r>
      <w:r w:rsidRPr="008548CA">
        <w:rPr>
          <w:rStyle w:val="Char5"/>
          <w:rtl/>
        </w:rPr>
        <w:t>.</w:t>
      </w:r>
    </w:p>
    <w:p w:rsidR="000B5A71" w:rsidRPr="008548CA" w:rsidRDefault="000B5A71" w:rsidP="002F7C83">
      <w:pPr>
        <w:pStyle w:val="ListParagraph"/>
        <w:numPr>
          <w:ilvl w:val="0"/>
          <w:numId w:val="16"/>
        </w:numPr>
        <w:jc w:val="both"/>
        <w:rPr>
          <w:rStyle w:val="Char5"/>
          <w:rtl/>
        </w:rPr>
      </w:pPr>
      <w:r w:rsidRPr="008548CA">
        <w:rPr>
          <w:rStyle w:val="Char5"/>
          <w:rtl/>
        </w:rPr>
        <w:t xml:space="preserve"> </w:t>
      </w:r>
      <w:r w:rsidRPr="008548CA">
        <w:rPr>
          <w:rStyle w:val="Char5"/>
          <w:rFonts w:hint="eastAsia"/>
          <w:rtl/>
        </w:rPr>
        <w:t>ناخشنود</w:t>
      </w:r>
      <w:r w:rsidRPr="008548CA">
        <w:rPr>
          <w:rStyle w:val="Char5"/>
          <w:rFonts w:hint="cs"/>
          <w:rtl/>
        </w:rPr>
        <w:t>ی</w:t>
      </w:r>
      <w:r w:rsidRPr="008548CA">
        <w:rPr>
          <w:rStyle w:val="Char5"/>
          <w:rtl/>
        </w:rPr>
        <w:t xml:space="preserve"> </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خاطر</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دست</w:t>
      </w:r>
      <w:r w:rsidRPr="008548CA">
        <w:rPr>
          <w:rStyle w:val="Char5"/>
          <w:rtl/>
        </w:rPr>
        <w:t xml:space="preserve"> </w:t>
      </w:r>
      <w:r w:rsidRPr="008548CA">
        <w:rPr>
          <w:rStyle w:val="Char5"/>
          <w:rFonts w:hint="eastAsia"/>
          <w:rtl/>
        </w:rPr>
        <w:t>رفتن</w:t>
      </w:r>
      <w:r w:rsidRPr="008548CA">
        <w:rPr>
          <w:rStyle w:val="Char5"/>
          <w:rtl/>
        </w:rPr>
        <w:t xml:space="preserve"> </w:t>
      </w:r>
      <w:r w:rsidRPr="008548CA">
        <w:rPr>
          <w:rStyle w:val="Char5"/>
          <w:rFonts w:hint="eastAsia"/>
          <w:rtl/>
        </w:rPr>
        <w:t>چ</w:t>
      </w:r>
      <w:r w:rsidRPr="008548CA">
        <w:rPr>
          <w:rStyle w:val="Char5"/>
          <w:rFonts w:hint="cs"/>
          <w:rtl/>
        </w:rPr>
        <w:t>ی</w:t>
      </w:r>
      <w:r w:rsidRPr="008548CA">
        <w:rPr>
          <w:rStyle w:val="Char5"/>
          <w:rFonts w:hint="eastAsia"/>
          <w:rtl/>
        </w:rPr>
        <w:t>ز</w:t>
      </w:r>
      <w:r w:rsidRPr="008548CA">
        <w:rPr>
          <w:rStyle w:val="Char5"/>
          <w:rFonts w:hint="cs"/>
          <w:rtl/>
        </w:rPr>
        <w:t>ی</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انسان</w:t>
      </w:r>
      <w:r w:rsidRPr="008548CA">
        <w:rPr>
          <w:rStyle w:val="Char5"/>
          <w:rtl/>
        </w:rPr>
        <w:t xml:space="preserve"> </w:t>
      </w:r>
      <w:r w:rsidRPr="008548CA">
        <w:rPr>
          <w:rStyle w:val="Char5"/>
          <w:rFonts w:hint="eastAsia"/>
          <w:rtl/>
        </w:rPr>
        <w:t>خواستار</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دوستدار</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خاطر</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آمدن</w:t>
      </w:r>
      <w:r w:rsidRPr="008548CA">
        <w:rPr>
          <w:rStyle w:val="Char5"/>
          <w:rtl/>
        </w:rPr>
        <w:t xml:space="preserve"> </w:t>
      </w:r>
      <w:r w:rsidRPr="008548CA">
        <w:rPr>
          <w:rStyle w:val="Char5"/>
          <w:rFonts w:hint="eastAsia"/>
          <w:rtl/>
        </w:rPr>
        <w:t>چ</w:t>
      </w:r>
      <w:r w:rsidRPr="008548CA">
        <w:rPr>
          <w:rStyle w:val="Char5"/>
          <w:rFonts w:hint="cs"/>
          <w:rtl/>
        </w:rPr>
        <w:t>ی</w:t>
      </w:r>
      <w:r w:rsidRPr="008548CA">
        <w:rPr>
          <w:rStyle w:val="Char5"/>
          <w:rFonts w:hint="eastAsia"/>
          <w:rtl/>
        </w:rPr>
        <w:t>ز</w:t>
      </w:r>
      <w:r w:rsidRPr="008548CA">
        <w:rPr>
          <w:rStyle w:val="Char5"/>
          <w:rFonts w:hint="cs"/>
          <w:rtl/>
        </w:rPr>
        <w:t>ی</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ناخوشا</w:t>
      </w:r>
      <w:r w:rsidRPr="008548CA">
        <w:rPr>
          <w:rStyle w:val="Char5"/>
          <w:rFonts w:hint="cs"/>
          <w:rtl/>
        </w:rPr>
        <w:t>ی</w:t>
      </w:r>
      <w:r w:rsidRPr="008548CA">
        <w:rPr>
          <w:rStyle w:val="Char5"/>
          <w:rFonts w:hint="eastAsia"/>
          <w:rtl/>
        </w:rPr>
        <w:t>ند</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‏داند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ناخشنود</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چن</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کس</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ناخرسند</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نگران</w:t>
      </w:r>
      <w:r w:rsidRPr="008548CA">
        <w:rPr>
          <w:rStyle w:val="Char5"/>
          <w:rFonts w:hint="cs"/>
          <w:rtl/>
        </w:rPr>
        <w:t>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نوع</w:t>
      </w:r>
      <w:r w:rsidRPr="008548CA">
        <w:rPr>
          <w:rStyle w:val="Char5"/>
          <w:rFonts w:hint="cs"/>
          <w:rtl/>
        </w:rPr>
        <w:t>ی</w:t>
      </w:r>
      <w:r w:rsidRPr="008548CA">
        <w:rPr>
          <w:rStyle w:val="Char5"/>
          <w:rtl/>
        </w:rPr>
        <w:t xml:space="preserve"> </w:t>
      </w:r>
      <w:r w:rsidRPr="008548CA">
        <w:rPr>
          <w:rStyle w:val="Char5"/>
          <w:rFonts w:hint="eastAsia"/>
          <w:rtl/>
        </w:rPr>
        <w:t>آشفتگ</w:t>
      </w:r>
      <w:r w:rsidRPr="008548CA">
        <w:rPr>
          <w:rStyle w:val="Char5"/>
          <w:rFonts w:hint="cs"/>
          <w:rtl/>
        </w:rPr>
        <w:t>ی</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فرا</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w:t>
      </w:r>
      <w:r w:rsidRPr="008548CA">
        <w:rPr>
          <w:rStyle w:val="Char5"/>
          <w:rFonts w:hint="cs"/>
          <w:rtl/>
        </w:rPr>
        <w:t>ی</w:t>
      </w:r>
      <w:r w:rsidRPr="008548CA">
        <w:rPr>
          <w:rStyle w:val="Char5"/>
          <w:rFonts w:hint="eastAsia"/>
          <w:rtl/>
        </w:rPr>
        <w:t>رد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هرگاه</w:t>
      </w:r>
      <w:r w:rsidRPr="008548CA">
        <w:rPr>
          <w:rStyle w:val="Char5"/>
          <w:rtl/>
        </w:rPr>
        <w:t xml:space="preserve"> </w:t>
      </w:r>
      <w:r w:rsidRPr="008548CA">
        <w:rPr>
          <w:rStyle w:val="Char5"/>
          <w:rFonts w:hint="eastAsia"/>
          <w:rtl/>
        </w:rPr>
        <w:t>امر</w:t>
      </w:r>
      <w:r w:rsidRPr="008548CA">
        <w:rPr>
          <w:rStyle w:val="Char5"/>
          <w:rtl/>
        </w:rPr>
        <w:t xml:space="preserve"> </w:t>
      </w:r>
      <w:r w:rsidRPr="008548CA">
        <w:rPr>
          <w:rStyle w:val="Char5"/>
          <w:rFonts w:hint="eastAsia"/>
          <w:rtl/>
        </w:rPr>
        <w:t>ناخوشا</w:t>
      </w:r>
      <w:r w:rsidRPr="008548CA">
        <w:rPr>
          <w:rStyle w:val="Char5"/>
          <w:rFonts w:hint="cs"/>
          <w:rtl/>
        </w:rPr>
        <w:t>ی</w:t>
      </w:r>
      <w:r w:rsidRPr="008548CA">
        <w:rPr>
          <w:rStyle w:val="Char5"/>
          <w:rFonts w:hint="eastAsia"/>
          <w:rtl/>
        </w:rPr>
        <w:t>ند</w:t>
      </w:r>
      <w:r w:rsidRPr="008548CA">
        <w:rPr>
          <w:rStyle w:val="Char5"/>
          <w:rFonts w:hint="cs"/>
          <w:rtl/>
        </w:rPr>
        <w:t>ی</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رخ</w:t>
      </w:r>
      <w:r w:rsidRPr="008548CA">
        <w:rPr>
          <w:rStyle w:val="Char5"/>
          <w:rtl/>
        </w:rPr>
        <w:t xml:space="preserve"> </w:t>
      </w:r>
      <w:r w:rsidRPr="008548CA">
        <w:rPr>
          <w:rStyle w:val="Char5"/>
          <w:rFonts w:hint="eastAsia"/>
          <w:rtl/>
        </w:rPr>
        <w:t>دهد</w:t>
      </w:r>
      <w:r w:rsidRPr="008548CA">
        <w:rPr>
          <w:rStyle w:val="Char5"/>
          <w:rtl/>
        </w:rPr>
        <w:t xml:space="preserve"> </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چ</w:t>
      </w:r>
      <w:r w:rsidRPr="008548CA">
        <w:rPr>
          <w:rStyle w:val="Char5"/>
          <w:rFonts w:hint="cs"/>
          <w:rtl/>
        </w:rPr>
        <w:t>ی</w:t>
      </w:r>
      <w:r w:rsidRPr="008548CA">
        <w:rPr>
          <w:rStyle w:val="Char5"/>
          <w:rFonts w:hint="eastAsia"/>
          <w:rtl/>
        </w:rPr>
        <w:t>ز</w:t>
      </w:r>
      <w:r w:rsidRPr="008548CA">
        <w:rPr>
          <w:rStyle w:val="Char5"/>
          <w:rFonts w:hint="cs"/>
          <w:rtl/>
        </w:rPr>
        <w:t>ی</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دوست</w:t>
      </w:r>
      <w:r w:rsidRPr="008548CA">
        <w:rPr>
          <w:rStyle w:val="Char5"/>
          <w:rtl/>
        </w:rPr>
        <w:t xml:space="preserve"> </w:t>
      </w:r>
      <w:r w:rsidRPr="008548CA">
        <w:rPr>
          <w:rStyle w:val="Char5"/>
          <w:rFonts w:hint="eastAsia"/>
          <w:rtl/>
        </w:rPr>
        <w:t>دارد</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دست</w:t>
      </w:r>
      <w:r w:rsidRPr="008548CA">
        <w:rPr>
          <w:rStyle w:val="Char5"/>
          <w:rtl/>
        </w:rPr>
        <w:t xml:space="preserve"> </w:t>
      </w:r>
      <w:r w:rsidRPr="008548CA">
        <w:rPr>
          <w:rStyle w:val="Char5"/>
          <w:rFonts w:hint="eastAsia"/>
          <w:rtl/>
        </w:rPr>
        <w:t>بدهد</w:t>
      </w:r>
      <w:r w:rsidRPr="008548CA">
        <w:rPr>
          <w:rStyle w:val="Char5"/>
          <w:rtl/>
        </w:rPr>
        <w:t xml:space="preserve"> </w:t>
      </w:r>
      <w:r w:rsidRPr="008548CA">
        <w:rPr>
          <w:rStyle w:val="Char5"/>
          <w:rFonts w:hint="eastAsia"/>
          <w:rtl/>
        </w:rPr>
        <w:t>گرفتار</w:t>
      </w:r>
      <w:r w:rsidR="00435DA7">
        <w:rPr>
          <w:rStyle w:val="Char5"/>
          <w:rtl/>
        </w:rPr>
        <w:t xml:space="preserve"> ناراحتی‌ها </w:t>
      </w:r>
      <w:r w:rsidRPr="008548CA">
        <w:rPr>
          <w:rStyle w:val="Char5"/>
          <w:rFonts w:hint="eastAsia"/>
          <w:rtl/>
        </w:rPr>
        <w:t>و</w:t>
      </w:r>
      <w:r w:rsidR="009557F0">
        <w:rPr>
          <w:rStyle w:val="Char5"/>
          <w:rtl/>
        </w:rPr>
        <w:t xml:space="preserve"> آشوب‌ها</w:t>
      </w:r>
      <w:r w:rsidRPr="008548CA">
        <w:rPr>
          <w:rStyle w:val="Char5"/>
          <w:rFonts w:hint="cs"/>
          <w:rtl/>
        </w:rPr>
        <w:t>ی</w:t>
      </w:r>
      <w:r w:rsidRPr="008548CA">
        <w:rPr>
          <w:rStyle w:val="Char5"/>
          <w:rtl/>
        </w:rPr>
        <w:t xml:space="preserve"> </w:t>
      </w:r>
      <w:r w:rsidRPr="008548CA">
        <w:rPr>
          <w:rStyle w:val="Char5"/>
          <w:rFonts w:hint="eastAsia"/>
          <w:rtl/>
        </w:rPr>
        <w:t>روان</w:t>
      </w:r>
      <w:r w:rsidRPr="008548CA">
        <w:rPr>
          <w:rStyle w:val="Char5"/>
          <w:rFonts w:hint="cs"/>
          <w:rtl/>
        </w:rPr>
        <w:t>ی</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‏گردد</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حال</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اگر</w:t>
      </w:r>
      <w:r w:rsidRPr="008548CA">
        <w:rPr>
          <w:rStyle w:val="Char5"/>
          <w:rtl/>
        </w:rPr>
        <w:t xml:space="preserve"> </w:t>
      </w:r>
      <w:r w:rsidRPr="008548CA">
        <w:rPr>
          <w:rStyle w:val="Char5"/>
          <w:rFonts w:hint="eastAsia"/>
          <w:rtl/>
        </w:rPr>
        <w:t>بهره‏مند</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نعمت</w:t>
      </w:r>
      <w:r w:rsidRPr="008548CA">
        <w:rPr>
          <w:rStyle w:val="Char5"/>
          <w:rtl/>
        </w:rPr>
        <w:t xml:space="preserve"> </w:t>
      </w:r>
      <w:r w:rsidRPr="008548CA">
        <w:rPr>
          <w:rStyle w:val="Char5"/>
          <w:rFonts w:hint="eastAsia"/>
          <w:rtl/>
        </w:rPr>
        <w:t>خشنود</w:t>
      </w:r>
      <w:r w:rsidRPr="008548CA">
        <w:rPr>
          <w:rStyle w:val="Char5"/>
          <w:rFonts w:hint="cs"/>
          <w:rtl/>
        </w:rPr>
        <w:t>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خرسند</w:t>
      </w:r>
      <w:r w:rsidRPr="008548CA">
        <w:rPr>
          <w:rStyle w:val="Char5"/>
          <w:rFonts w:hint="cs"/>
          <w:rtl/>
        </w:rPr>
        <w:t>ی</w:t>
      </w:r>
      <w:r w:rsidRPr="008548CA">
        <w:rPr>
          <w:rStyle w:val="Char5"/>
          <w:rtl/>
        </w:rPr>
        <w:t xml:space="preserve"> </w:t>
      </w:r>
      <w:r w:rsidRPr="008548CA">
        <w:rPr>
          <w:rStyle w:val="Char5"/>
          <w:rFonts w:hint="eastAsia"/>
          <w:rtl/>
        </w:rPr>
        <w:t>باشد،</w:t>
      </w:r>
      <w:r w:rsidRPr="008548CA">
        <w:rPr>
          <w:rStyle w:val="Char5"/>
          <w:rtl/>
        </w:rPr>
        <w:t xml:space="preserve"> </w:t>
      </w:r>
      <w:r w:rsidRPr="008548CA">
        <w:rPr>
          <w:rStyle w:val="Char5"/>
          <w:rFonts w:hint="eastAsia"/>
          <w:rtl/>
        </w:rPr>
        <w:t>هرگاه</w:t>
      </w:r>
      <w:r w:rsidRPr="008548CA">
        <w:rPr>
          <w:rStyle w:val="Char5"/>
          <w:rtl/>
        </w:rPr>
        <w:t xml:space="preserve"> </w:t>
      </w:r>
      <w:r w:rsidRPr="008548CA">
        <w:rPr>
          <w:rStyle w:val="Char5"/>
          <w:rFonts w:hint="eastAsia"/>
          <w:rtl/>
        </w:rPr>
        <w:t>امر</w:t>
      </w:r>
      <w:r w:rsidRPr="008548CA">
        <w:rPr>
          <w:rStyle w:val="Char5"/>
          <w:rtl/>
        </w:rPr>
        <w:t xml:space="preserve"> </w:t>
      </w:r>
      <w:r w:rsidRPr="008548CA">
        <w:rPr>
          <w:rStyle w:val="Char5"/>
          <w:rFonts w:hint="eastAsia"/>
          <w:rtl/>
        </w:rPr>
        <w:t>ناخوشا</w:t>
      </w:r>
      <w:r w:rsidRPr="008548CA">
        <w:rPr>
          <w:rStyle w:val="Char5"/>
          <w:rFonts w:hint="cs"/>
          <w:rtl/>
        </w:rPr>
        <w:t>ی</w:t>
      </w:r>
      <w:r w:rsidRPr="008548CA">
        <w:rPr>
          <w:rStyle w:val="Char5"/>
          <w:rFonts w:hint="eastAsia"/>
          <w:rtl/>
        </w:rPr>
        <w:t>ند</w:t>
      </w:r>
      <w:r w:rsidRPr="008548CA">
        <w:rPr>
          <w:rStyle w:val="Char5"/>
          <w:rFonts w:hint="cs"/>
          <w:rtl/>
        </w:rPr>
        <w:t>ی</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ا</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چ</w:t>
      </w:r>
      <w:r w:rsidRPr="008548CA">
        <w:rPr>
          <w:rStyle w:val="Char5"/>
          <w:rFonts w:hint="cs"/>
          <w:rtl/>
        </w:rPr>
        <w:t>ی</w:t>
      </w:r>
      <w:r w:rsidRPr="008548CA">
        <w:rPr>
          <w:rStyle w:val="Char5"/>
          <w:rFonts w:hint="eastAsia"/>
          <w:rtl/>
        </w:rPr>
        <w:t>ز</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‏خواهد</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دستش</w:t>
      </w:r>
      <w:r w:rsidRPr="008548CA">
        <w:rPr>
          <w:rStyle w:val="Char5"/>
          <w:rtl/>
        </w:rPr>
        <w:t xml:space="preserve"> </w:t>
      </w:r>
      <w:r w:rsidRPr="008548CA">
        <w:rPr>
          <w:rStyle w:val="Char5"/>
          <w:rFonts w:hint="eastAsia"/>
          <w:rtl/>
        </w:rPr>
        <w:t>برود،</w:t>
      </w:r>
      <w:r w:rsidRPr="008548CA">
        <w:rPr>
          <w:rStyle w:val="Char5"/>
          <w:rtl/>
        </w:rPr>
        <w:t xml:space="preserve"> </w:t>
      </w:r>
      <w:r w:rsidRPr="008548CA">
        <w:rPr>
          <w:rStyle w:val="Char5"/>
          <w:rFonts w:hint="eastAsia"/>
          <w:rtl/>
        </w:rPr>
        <w:t>نه</w:t>
      </w:r>
      <w:r w:rsidRPr="008548CA">
        <w:rPr>
          <w:rStyle w:val="Char5"/>
          <w:rtl/>
        </w:rPr>
        <w:t xml:space="preserve"> </w:t>
      </w:r>
      <w:r w:rsidRPr="008548CA">
        <w:rPr>
          <w:rStyle w:val="Char5"/>
          <w:rFonts w:hint="eastAsia"/>
          <w:rtl/>
        </w:rPr>
        <w:t>احساس</w:t>
      </w:r>
      <w:r w:rsidRPr="008548CA">
        <w:rPr>
          <w:rStyle w:val="Char5"/>
          <w:rtl/>
        </w:rPr>
        <w:t xml:space="preserve"> </w:t>
      </w:r>
      <w:r w:rsidRPr="008548CA">
        <w:rPr>
          <w:rStyle w:val="Char5"/>
          <w:rFonts w:hint="eastAsia"/>
          <w:rtl/>
        </w:rPr>
        <w:t>س</w:t>
      </w:r>
      <w:r w:rsidRPr="008548CA">
        <w:rPr>
          <w:rStyle w:val="Char5"/>
          <w:rFonts w:hint="cs"/>
          <w:rtl/>
        </w:rPr>
        <w:t>ی</w:t>
      </w:r>
      <w:r w:rsidRPr="008548CA">
        <w:rPr>
          <w:rStyle w:val="Char5"/>
          <w:rFonts w:hint="eastAsia"/>
          <w:rtl/>
        </w:rPr>
        <w:t>ه‏روز</w:t>
      </w:r>
      <w:r w:rsidRPr="008548CA">
        <w:rPr>
          <w:rStyle w:val="Char5"/>
          <w:rFonts w:hint="cs"/>
          <w:rtl/>
        </w:rPr>
        <w:t>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ت</w:t>
      </w:r>
      <w:r w:rsidRPr="008548CA">
        <w:rPr>
          <w:rStyle w:val="Char5"/>
          <w:rFonts w:hint="cs"/>
          <w:rtl/>
        </w:rPr>
        <w:t>ی</w:t>
      </w:r>
      <w:r w:rsidRPr="008548CA">
        <w:rPr>
          <w:rStyle w:val="Char5"/>
          <w:rFonts w:hint="eastAsia"/>
          <w:rtl/>
        </w:rPr>
        <w:t>ره‏بخت</w:t>
      </w:r>
      <w:r w:rsidRPr="008548CA">
        <w:rPr>
          <w:rStyle w:val="Char5"/>
          <w:rFonts w:hint="cs"/>
          <w:rtl/>
        </w:rPr>
        <w:t>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نه</w:t>
      </w:r>
      <w:r w:rsidRPr="008548CA">
        <w:rPr>
          <w:rStyle w:val="Char5"/>
          <w:rtl/>
        </w:rPr>
        <w:t xml:space="preserve"> </w:t>
      </w:r>
      <w:r w:rsidRPr="008548CA">
        <w:rPr>
          <w:rStyle w:val="Char5"/>
          <w:rFonts w:hint="eastAsia"/>
          <w:rtl/>
        </w:rPr>
        <w:t>آزار</w:t>
      </w:r>
      <w:r w:rsidRPr="008548CA">
        <w:rPr>
          <w:rStyle w:val="Char5"/>
          <w:rtl/>
        </w:rPr>
        <w:t xml:space="preserve"> </w:t>
      </w:r>
      <w:r w:rsidRPr="008548CA">
        <w:rPr>
          <w:rStyle w:val="Char5"/>
          <w:rFonts w:hint="eastAsia"/>
          <w:rtl/>
        </w:rPr>
        <w:t>درد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ناراحت</w:t>
      </w:r>
      <w:r w:rsidRPr="008548CA">
        <w:rPr>
          <w:rStyle w:val="Char5"/>
          <w:rFonts w:hint="cs"/>
          <w:rtl/>
        </w:rPr>
        <w:t>ی</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رنج</w:t>
      </w:r>
      <w:r w:rsidRPr="008548CA">
        <w:rPr>
          <w:rStyle w:val="Char5"/>
          <w:rtl/>
        </w:rPr>
        <w:t xml:space="preserve"> </w:t>
      </w:r>
      <w:r w:rsidRPr="008548CA">
        <w:rPr>
          <w:rStyle w:val="Char5"/>
          <w:rFonts w:hint="eastAsia"/>
          <w:rtl/>
        </w:rPr>
        <w:t>نم</w:t>
      </w:r>
      <w:r w:rsidRPr="008548CA">
        <w:rPr>
          <w:rStyle w:val="Char5"/>
          <w:rFonts w:hint="cs"/>
          <w:rtl/>
        </w:rPr>
        <w:t>ی</w:t>
      </w:r>
      <w:r w:rsidRPr="008548CA">
        <w:rPr>
          <w:rStyle w:val="Char5"/>
          <w:rFonts w:hint="eastAsia"/>
          <w:rtl/>
        </w:rPr>
        <w:t>‏دهد،</w:t>
      </w:r>
      <w:r w:rsidRPr="008548CA">
        <w:rPr>
          <w:rStyle w:val="Char5"/>
          <w:rtl/>
        </w:rPr>
        <w:t xml:space="preserve"> </w:t>
      </w:r>
      <w:r w:rsidRPr="008548CA">
        <w:rPr>
          <w:rStyle w:val="Char5"/>
          <w:rFonts w:hint="eastAsia"/>
          <w:rtl/>
        </w:rPr>
        <w:t>ز</w:t>
      </w:r>
      <w:r w:rsidRPr="008548CA">
        <w:rPr>
          <w:rStyle w:val="Char5"/>
          <w:rFonts w:hint="cs"/>
          <w:rtl/>
        </w:rPr>
        <w:t>ی</w:t>
      </w:r>
      <w:r w:rsidRPr="008548CA">
        <w:rPr>
          <w:rStyle w:val="Char5"/>
          <w:rFonts w:hint="eastAsia"/>
          <w:rtl/>
        </w:rPr>
        <w:t>را</w:t>
      </w:r>
      <w:r w:rsidRPr="008548CA">
        <w:rPr>
          <w:rStyle w:val="Char5"/>
          <w:rtl/>
        </w:rPr>
        <w:t xml:space="preserve"> </w:t>
      </w:r>
      <w:r w:rsidRPr="008548CA">
        <w:rPr>
          <w:rStyle w:val="Char5"/>
          <w:rFonts w:hint="eastAsia"/>
          <w:rtl/>
        </w:rPr>
        <w:t>همان</w:t>
      </w:r>
      <w:r w:rsidRPr="008548CA">
        <w:rPr>
          <w:rStyle w:val="Char5"/>
          <w:rtl/>
        </w:rPr>
        <w:t xml:space="preserve"> </w:t>
      </w:r>
      <w:r w:rsidRPr="008548CA">
        <w:rPr>
          <w:rStyle w:val="Char5"/>
          <w:rFonts w:hint="eastAsia"/>
          <w:rtl/>
        </w:rPr>
        <w:t>خشنود</w:t>
      </w:r>
      <w:r w:rsidRPr="008548CA">
        <w:rPr>
          <w:rStyle w:val="Char5"/>
          <w:rFonts w:hint="cs"/>
          <w:rtl/>
        </w:rPr>
        <w:t>ی</w:t>
      </w:r>
      <w:r w:rsidRPr="008548CA">
        <w:rPr>
          <w:rStyle w:val="Char5"/>
          <w:rtl/>
        </w:rPr>
        <w:t xml:space="preserve"> </w:t>
      </w:r>
      <w:r w:rsidRPr="008548CA">
        <w:rPr>
          <w:rStyle w:val="Char5"/>
          <w:rFonts w:hint="eastAsia"/>
          <w:rtl/>
        </w:rPr>
        <w:t>درد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آزار</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دور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‏کند،</w:t>
      </w:r>
      <w:r w:rsidR="005D5775">
        <w:rPr>
          <w:rStyle w:val="Char5"/>
          <w:rtl/>
        </w:rPr>
        <w:t xml:space="preserve"> چنانکه </w:t>
      </w:r>
      <w:r w:rsidRPr="008548CA">
        <w:rPr>
          <w:rStyle w:val="Char5"/>
          <w:rFonts w:hint="eastAsia"/>
          <w:rtl/>
        </w:rPr>
        <w:t>با</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دست</w:t>
      </w:r>
      <w:r w:rsidRPr="008548CA">
        <w:rPr>
          <w:rStyle w:val="Char5"/>
          <w:rtl/>
        </w:rPr>
        <w:t xml:space="preserve"> </w:t>
      </w:r>
      <w:r w:rsidRPr="008548CA">
        <w:rPr>
          <w:rStyle w:val="Char5"/>
          <w:rFonts w:hint="eastAsia"/>
          <w:rtl/>
        </w:rPr>
        <w:t>رفتن</w:t>
      </w:r>
      <w:r w:rsidRPr="008548CA">
        <w:rPr>
          <w:rStyle w:val="Char5"/>
          <w:rtl/>
        </w:rPr>
        <w:t xml:space="preserve"> </w:t>
      </w:r>
      <w:r w:rsidRPr="008548CA">
        <w:rPr>
          <w:rStyle w:val="Char5"/>
          <w:rFonts w:hint="eastAsia"/>
          <w:rtl/>
        </w:rPr>
        <w:t>چ</w:t>
      </w:r>
      <w:r w:rsidRPr="008548CA">
        <w:rPr>
          <w:rStyle w:val="Char5"/>
          <w:rFonts w:hint="cs"/>
          <w:rtl/>
        </w:rPr>
        <w:t>ی</w:t>
      </w:r>
      <w:r w:rsidRPr="008548CA">
        <w:rPr>
          <w:rStyle w:val="Char5"/>
          <w:rFonts w:hint="eastAsia"/>
          <w:rtl/>
        </w:rPr>
        <w:t>ز</w:t>
      </w:r>
      <w:r w:rsidRPr="008548CA">
        <w:rPr>
          <w:rStyle w:val="Char5"/>
          <w:rFonts w:hint="cs"/>
          <w:rtl/>
        </w:rPr>
        <w:t>ی</w:t>
      </w:r>
      <w:r w:rsidRPr="008548CA">
        <w:rPr>
          <w:rStyle w:val="Char5"/>
          <w:rtl/>
        </w:rPr>
        <w:t xml:space="preserve"> </w:t>
      </w:r>
      <w:r w:rsidRPr="008548CA">
        <w:rPr>
          <w:rStyle w:val="Char5"/>
          <w:rFonts w:hint="eastAsia"/>
          <w:rtl/>
        </w:rPr>
        <w:t>اندوهناک</w:t>
      </w:r>
      <w:r w:rsidRPr="008548CA">
        <w:rPr>
          <w:rStyle w:val="Char5"/>
          <w:rtl/>
        </w:rPr>
        <w:t xml:space="preserve"> </w:t>
      </w:r>
      <w:r w:rsidRPr="008548CA">
        <w:rPr>
          <w:rStyle w:val="Char5"/>
          <w:rFonts w:hint="eastAsia"/>
          <w:rtl/>
        </w:rPr>
        <w:t>نگردد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دست</w:t>
      </w:r>
      <w:r w:rsidRPr="008548CA">
        <w:rPr>
          <w:rStyle w:val="Char5"/>
          <w:rtl/>
        </w:rPr>
        <w:t xml:space="preserve"> </w:t>
      </w:r>
      <w:r w:rsidRPr="008548CA">
        <w:rPr>
          <w:rStyle w:val="Char5"/>
          <w:rFonts w:hint="eastAsia"/>
          <w:rtl/>
        </w:rPr>
        <w:t>آوردن</w:t>
      </w:r>
      <w:r w:rsidRPr="008548CA">
        <w:rPr>
          <w:rStyle w:val="Char5"/>
          <w:rtl/>
        </w:rPr>
        <w:t xml:space="preserve"> </w:t>
      </w:r>
      <w:r w:rsidRPr="008548CA">
        <w:rPr>
          <w:rStyle w:val="Char5"/>
          <w:rFonts w:hint="eastAsia"/>
          <w:rtl/>
        </w:rPr>
        <w:t>چ</w:t>
      </w:r>
      <w:r w:rsidRPr="008548CA">
        <w:rPr>
          <w:rStyle w:val="Char5"/>
          <w:rFonts w:hint="cs"/>
          <w:rtl/>
        </w:rPr>
        <w:t>ی</w:t>
      </w:r>
      <w:r w:rsidRPr="008548CA">
        <w:rPr>
          <w:rStyle w:val="Char5"/>
          <w:rFonts w:hint="eastAsia"/>
          <w:rtl/>
        </w:rPr>
        <w:t>ز</w:t>
      </w:r>
      <w:r w:rsidRPr="008548CA">
        <w:rPr>
          <w:rStyle w:val="Char5"/>
          <w:rFonts w:hint="cs"/>
          <w:rtl/>
        </w:rPr>
        <w:t>ی</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اثر</w:t>
      </w:r>
      <w:r w:rsidRPr="008548CA">
        <w:rPr>
          <w:rStyle w:val="Char5"/>
          <w:rtl/>
        </w:rPr>
        <w:t xml:space="preserve"> </w:t>
      </w:r>
      <w:r w:rsidRPr="008548CA">
        <w:rPr>
          <w:rStyle w:val="Char5"/>
          <w:rFonts w:hint="eastAsia"/>
          <w:rtl/>
        </w:rPr>
        <w:t>شادمان</w:t>
      </w:r>
      <w:r w:rsidRPr="008548CA">
        <w:rPr>
          <w:rStyle w:val="Char5"/>
          <w:rFonts w:hint="cs"/>
          <w:rtl/>
        </w:rPr>
        <w:t>ی</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گم</w:t>
      </w:r>
      <w:r w:rsidRPr="008548CA">
        <w:rPr>
          <w:rStyle w:val="Char5"/>
          <w:rtl/>
        </w:rPr>
        <w:t xml:space="preserve"> </w:t>
      </w:r>
      <w:r w:rsidRPr="008548CA">
        <w:rPr>
          <w:rStyle w:val="Char5"/>
          <w:rFonts w:hint="eastAsia"/>
          <w:rtl/>
        </w:rPr>
        <w:t>نکند</w:t>
      </w:r>
      <w:r w:rsidRPr="008548CA">
        <w:rPr>
          <w:rStyle w:val="Char5"/>
          <w:rtl/>
        </w:rPr>
        <w:t>:</w:t>
      </w:r>
      <w:r w:rsidR="00435DA7">
        <w:rPr>
          <w:rStyle w:val="Char5"/>
          <w:rFonts w:hint="cs"/>
          <w:rtl/>
        </w:rPr>
        <w:t xml:space="preserve"> </w:t>
      </w:r>
      <w:r w:rsidR="00435DA7">
        <w:rPr>
          <w:rStyle w:val="Char5"/>
          <w:rFonts w:cs="CTraditional Arabic" w:hint="cs"/>
          <w:rtl/>
        </w:rPr>
        <w:t>﴿</w:t>
      </w:r>
      <w:r w:rsidR="002F7C83" w:rsidRPr="00961C37">
        <w:rPr>
          <w:rStyle w:val="Chard"/>
          <w:rFonts w:hint="eastAsia"/>
          <w:rtl/>
        </w:rPr>
        <w:t>لِّكَي</w:t>
      </w:r>
      <w:r w:rsidR="002F7C83" w:rsidRPr="00961C37">
        <w:rPr>
          <w:rStyle w:val="Chard"/>
          <w:rFonts w:hint="cs"/>
          <w:rtl/>
        </w:rPr>
        <w:t>ۡ</w:t>
      </w:r>
      <w:r w:rsidR="002F7C83" w:rsidRPr="00961C37">
        <w:rPr>
          <w:rStyle w:val="Chard"/>
          <w:rFonts w:hint="eastAsia"/>
          <w:rtl/>
        </w:rPr>
        <w:t>لَا</w:t>
      </w:r>
      <w:r w:rsidR="002F7C83" w:rsidRPr="00961C37">
        <w:rPr>
          <w:rStyle w:val="Chard"/>
          <w:rtl/>
        </w:rPr>
        <w:t xml:space="preserve"> </w:t>
      </w:r>
      <w:r w:rsidR="002F7C83" w:rsidRPr="00961C37">
        <w:rPr>
          <w:rStyle w:val="Chard"/>
          <w:rFonts w:hint="eastAsia"/>
          <w:rtl/>
        </w:rPr>
        <w:t>تَأ</w:t>
      </w:r>
      <w:r w:rsidR="002F7C83" w:rsidRPr="00961C37">
        <w:rPr>
          <w:rStyle w:val="Chard"/>
          <w:rFonts w:hint="cs"/>
          <w:rtl/>
        </w:rPr>
        <w:t>ۡ</w:t>
      </w:r>
      <w:r w:rsidR="002F7C83" w:rsidRPr="00961C37">
        <w:rPr>
          <w:rStyle w:val="Chard"/>
          <w:rFonts w:hint="eastAsia"/>
          <w:rtl/>
        </w:rPr>
        <w:t>سَو</w:t>
      </w:r>
      <w:r w:rsidR="002F7C83" w:rsidRPr="00961C37">
        <w:rPr>
          <w:rStyle w:val="Chard"/>
          <w:rFonts w:hint="cs"/>
          <w:rtl/>
        </w:rPr>
        <w:t>ۡ</w:t>
      </w:r>
      <w:r w:rsidR="002F7C83" w:rsidRPr="00961C37">
        <w:rPr>
          <w:rStyle w:val="Chard"/>
          <w:rFonts w:hint="eastAsia"/>
          <w:rtl/>
        </w:rPr>
        <w:t>اْ</w:t>
      </w:r>
      <w:r w:rsidR="002F7C83" w:rsidRPr="00961C37">
        <w:rPr>
          <w:rStyle w:val="Chard"/>
          <w:rtl/>
        </w:rPr>
        <w:t xml:space="preserve"> </w:t>
      </w:r>
      <w:r w:rsidR="002F7C83" w:rsidRPr="00961C37">
        <w:rPr>
          <w:rStyle w:val="Chard"/>
          <w:rFonts w:hint="eastAsia"/>
          <w:rtl/>
        </w:rPr>
        <w:t>عَلَى</w:t>
      </w:r>
      <w:r w:rsidR="002F7C83" w:rsidRPr="00961C37">
        <w:rPr>
          <w:rStyle w:val="Chard"/>
          <w:rFonts w:hint="cs"/>
          <w:rtl/>
        </w:rPr>
        <w:t>ٰ</w:t>
      </w:r>
      <w:r w:rsidR="002F7C83" w:rsidRPr="00961C37">
        <w:rPr>
          <w:rStyle w:val="Chard"/>
          <w:rtl/>
        </w:rPr>
        <w:t xml:space="preserve"> </w:t>
      </w:r>
      <w:r w:rsidR="002F7C83" w:rsidRPr="00961C37">
        <w:rPr>
          <w:rStyle w:val="Chard"/>
          <w:rFonts w:hint="eastAsia"/>
          <w:rtl/>
        </w:rPr>
        <w:t>مَا</w:t>
      </w:r>
      <w:r w:rsidR="002F7C83" w:rsidRPr="00961C37">
        <w:rPr>
          <w:rStyle w:val="Chard"/>
          <w:rtl/>
        </w:rPr>
        <w:t xml:space="preserve"> </w:t>
      </w:r>
      <w:r w:rsidR="002F7C83" w:rsidRPr="00961C37">
        <w:rPr>
          <w:rStyle w:val="Chard"/>
          <w:rFonts w:hint="eastAsia"/>
          <w:rtl/>
        </w:rPr>
        <w:t>فَاتَكُم</w:t>
      </w:r>
      <w:r w:rsidR="002F7C83" w:rsidRPr="00961C37">
        <w:rPr>
          <w:rStyle w:val="Chard"/>
          <w:rFonts w:hint="cs"/>
          <w:rtl/>
        </w:rPr>
        <w:t>ۡ</w:t>
      </w:r>
      <w:r w:rsidR="002F7C83" w:rsidRPr="00961C37">
        <w:rPr>
          <w:rStyle w:val="Chard"/>
          <w:rtl/>
        </w:rPr>
        <w:t xml:space="preserve"> </w:t>
      </w:r>
      <w:r w:rsidR="002F7C83" w:rsidRPr="00961C37">
        <w:rPr>
          <w:rStyle w:val="Chard"/>
          <w:rFonts w:hint="eastAsia"/>
          <w:rtl/>
        </w:rPr>
        <w:t>وَلَا</w:t>
      </w:r>
      <w:r w:rsidR="002F7C83" w:rsidRPr="00961C37">
        <w:rPr>
          <w:rStyle w:val="Chard"/>
          <w:rtl/>
        </w:rPr>
        <w:t xml:space="preserve"> </w:t>
      </w:r>
      <w:r w:rsidR="002F7C83" w:rsidRPr="00961C37">
        <w:rPr>
          <w:rStyle w:val="Chard"/>
          <w:rFonts w:hint="eastAsia"/>
          <w:rtl/>
        </w:rPr>
        <w:t>تَف</w:t>
      </w:r>
      <w:r w:rsidR="002F7C83" w:rsidRPr="00961C37">
        <w:rPr>
          <w:rStyle w:val="Chard"/>
          <w:rFonts w:hint="cs"/>
          <w:rtl/>
        </w:rPr>
        <w:t>ۡ</w:t>
      </w:r>
      <w:r w:rsidR="002F7C83" w:rsidRPr="00961C37">
        <w:rPr>
          <w:rStyle w:val="Chard"/>
          <w:rFonts w:hint="eastAsia"/>
          <w:rtl/>
        </w:rPr>
        <w:t>رَحُواْ</w:t>
      </w:r>
      <w:r w:rsidR="002F7C83" w:rsidRPr="00961C37">
        <w:rPr>
          <w:rStyle w:val="Chard"/>
          <w:rtl/>
        </w:rPr>
        <w:t xml:space="preserve"> </w:t>
      </w:r>
      <w:r w:rsidR="002F7C83" w:rsidRPr="00961C37">
        <w:rPr>
          <w:rStyle w:val="Chard"/>
          <w:rFonts w:hint="eastAsia"/>
          <w:rtl/>
        </w:rPr>
        <w:t>بِمَا</w:t>
      </w:r>
      <w:r w:rsidR="002F7C83" w:rsidRPr="00961C37">
        <w:rPr>
          <w:rStyle w:val="Chard"/>
          <w:rFonts w:hint="cs"/>
          <w:rtl/>
        </w:rPr>
        <w:t>ٓ</w:t>
      </w:r>
      <w:r w:rsidR="002F7C83" w:rsidRPr="00961C37">
        <w:rPr>
          <w:rStyle w:val="Chard"/>
          <w:rtl/>
        </w:rPr>
        <w:t xml:space="preserve"> </w:t>
      </w:r>
      <w:r w:rsidR="002F7C83" w:rsidRPr="00961C37">
        <w:rPr>
          <w:rStyle w:val="Chard"/>
          <w:rFonts w:hint="eastAsia"/>
          <w:rtl/>
        </w:rPr>
        <w:t>ءَاتَى</w:t>
      </w:r>
      <w:r w:rsidR="002F7C83" w:rsidRPr="00961C37">
        <w:rPr>
          <w:rStyle w:val="Chard"/>
          <w:rFonts w:hint="cs"/>
          <w:rtl/>
        </w:rPr>
        <w:t>ٰ</w:t>
      </w:r>
      <w:r w:rsidR="002F7C83" w:rsidRPr="00961C37">
        <w:rPr>
          <w:rStyle w:val="Chard"/>
          <w:rFonts w:hint="eastAsia"/>
          <w:rtl/>
        </w:rPr>
        <w:t>كُم</w:t>
      </w:r>
      <w:r w:rsidR="002F7C83" w:rsidRPr="00961C37">
        <w:rPr>
          <w:rStyle w:val="Chard"/>
          <w:rFonts w:hint="cs"/>
          <w:rtl/>
        </w:rPr>
        <w:t>ۡ</w:t>
      </w:r>
      <w:r w:rsidR="00435DA7">
        <w:rPr>
          <w:rStyle w:val="Char5"/>
          <w:rFonts w:cs="CTraditional Arabic" w:hint="cs"/>
          <w:rtl/>
        </w:rPr>
        <w:t>﴾</w:t>
      </w:r>
      <w:r w:rsidRPr="00435DA7">
        <w:rPr>
          <w:rFonts w:ascii="2  Badr" w:hAnsi="2  Badr"/>
          <w:rtl/>
        </w:rPr>
        <w:t xml:space="preserve"> </w:t>
      </w:r>
      <w:r w:rsidR="002F7C83" w:rsidRPr="002F7C83">
        <w:rPr>
          <w:rStyle w:val="Charc"/>
          <w:rFonts w:hint="cs"/>
          <w:rtl/>
        </w:rPr>
        <w:t>[ال</w:t>
      </w:r>
      <w:r w:rsidRPr="002F7C83">
        <w:rPr>
          <w:rStyle w:val="Charc"/>
          <w:rtl/>
        </w:rPr>
        <w:t>حد</w:t>
      </w:r>
      <w:r w:rsidR="00B0649E" w:rsidRPr="002F7C83">
        <w:rPr>
          <w:rStyle w:val="Charc"/>
          <w:rtl/>
        </w:rPr>
        <w:t>ی</w:t>
      </w:r>
      <w:r w:rsidRPr="002F7C83">
        <w:rPr>
          <w:rStyle w:val="Charc"/>
          <w:rtl/>
        </w:rPr>
        <w:t>د: ٢٣</w:t>
      </w:r>
      <w:r w:rsidR="002F7C83" w:rsidRPr="002F7C83">
        <w:rPr>
          <w:rStyle w:val="Charc"/>
          <w:rFonts w:hint="cs"/>
          <w:rtl/>
        </w:rPr>
        <w:t>]</w:t>
      </w:r>
      <w:r w:rsidR="007B1974">
        <w:rPr>
          <w:rStyle w:val="Char5"/>
          <w:rtl/>
        </w:rPr>
        <w:t xml:space="preserve"> «</w:t>
      </w:r>
      <w:r w:rsidRPr="008548CA">
        <w:rPr>
          <w:rStyle w:val="Char5"/>
          <w:rFonts w:hint="eastAsia"/>
          <w:rtl/>
        </w:rPr>
        <w:t>تا</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دست</w:t>
      </w:r>
      <w:r w:rsidRPr="008548CA">
        <w:rPr>
          <w:rStyle w:val="Char5"/>
          <w:rtl/>
        </w:rPr>
        <w:t xml:space="preserve"> </w:t>
      </w:r>
      <w:r w:rsidRPr="008548CA">
        <w:rPr>
          <w:rStyle w:val="Char5"/>
          <w:rFonts w:hint="eastAsia"/>
          <w:rtl/>
        </w:rPr>
        <w:t>داده‏ا</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اندوهناک</w:t>
      </w:r>
      <w:r w:rsidRPr="008548CA">
        <w:rPr>
          <w:rStyle w:val="Char5"/>
          <w:rtl/>
        </w:rPr>
        <w:t xml:space="preserve"> </w:t>
      </w:r>
      <w:r w:rsidRPr="008548CA">
        <w:rPr>
          <w:rStyle w:val="Char5"/>
          <w:rFonts w:hint="eastAsia"/>
          <w:rtl/>
        </w:rPr>
        <w:t>نشو</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سبب</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شما</w:t>
      </w:r>
      <w:r w:rsidRPr="008548CA">
        <w:rPr>
          <w:rStyle w:val="Char5"/>
          <w:rtl/>
        </w:rPr>
        <w:t xml:space="preserve"> </w:t>
      </w:r>
      <w:r w:rsidRPr="008548CA">
        <w:rPr>
          <w:rStyle w:val="Char5"/>
          <w:rFonts w:hint="eastAsia"/>
          <w:rtl/>
        </w:rPr>
        <w:t>داده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شادمان</w:t>
      </w:r>
      <w:r w:rsidRPr="008548CA">
        <w:rPr>
          <w:rStyle w:val="Char5"/>
          <w:rtl/>
        </w:rPr>
        <w:t xml:space="preserve"> </w:t>
      </w:r>
      <w:r w:rsidRPr="008548CA">
        <w:rPr>
          <w:rStyle w:val="Char5"/>
          <w:rFonts w:hint="eastAsia"/>
          <w:rtl/>
        </w:rPr>
        <w:t>نگرد</w:t>
      </w:r>
      <w:r w:rsidRPr="008548CA">
        <w:rPr>
          <w:rStyle w:val="Char5"/>
          <w:rFonts w:hint="cs"/>
          <w:rtl/>
        </w:rPr>
        <w:t>ی</w:t>
      </w:r>
      <w:r w:rsidRPr="008548CA">
        <w:rPr>
          <w:rStyle w:val="Char5"/>
          <w:rFonts w:hint="eastAsia"/>
          <w:rtl/>
        </w:rPr>
        <w:t>د»</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فرض</w:t>
      </w:r>
      <w:r w:rsidRPr="008548CA">
        <w:rPr>
          <w:rStyle w:val="Char5"/>
          <w:rtl/>
        </w:rPr>
        <w:t xml:space="preserve"> </w:t>
      </w:r>
      <w:r w:rsidRPr="008548CA">
        <w:rPr>
          <w:rStyle w:val="Char5"/>
          <w:rFonts w:hint="eastAsia"/>
          <w:rtl/>
        </w:rPr>
        <w:t>کن</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cs"/>
          <w:rtl/>
        </w:rPr>
        <w:t>ی</w:t>
      </w:r>
      <w:r w:rsidRPr="008548CA">
        <w:rPr>
          <w:rStyle w:val="Char5"/>
          <w:rFonts w:hint="eastAsia"/>
          <w:rtl/>
        </w:rPr>
        <w:t>ک</w:t>
      </w:r>
      <w:r w:rsidRPr="008548CA">
        <w:rPr>
          <w:rStyle w:val="Char5"/>
          <w:rtl/>
        </w:rPr>
        <w:t xml:space="preserve"> </w:t>
      </w:r>
      <w:r w:rsidRPr="008548CA">
        <w:rPr>
          <w:rStyle w:val="Char5"/>
          <w:rFonts w:hint="eastAsia"/>
          <w:rtl/>
        </w:rPr>
        <w:t>نفر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‏خواهد</w:t>
      </w:r>
      <w:r w:rsidRPr="008548CA">
        <w:rPr>
          <w:rStyle w:val="Char5"/>
          <w:rtl/>
        </w:rPr>
        <w:t xml:space="preserve"> </w:t>
      </w:r>
      <w:r w:rsidRPr="008548CA">
        <w:rPr>
          <w:rStyle w:val="Char5"/>
          <w:rFonts w:hint="eastAsia"/>
          <w:rtl/>
        </w:rPr>
        <w:t>قرارداد</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مانکار</w:t>
      </w:r>
      <w:r w:rsidRPr="008548CA">
        <w:rPr>
          <w:rStyle w:val="Char5"/>
          <w:rFonts w:hint="cs"/>
          <w:rtl/>
        </w:rPr>
        <w:t>ی</w:t>
      </w:r>
      <w:r w:rsidRPr="008548CA">
        <w:rPr>
          <w:rStyle w:val="Char5"/>
          <w:rtl/>
        </w:rPr>
        <w:t xml:space="preserve"> </w:t>
      </w:r>
      <w:r w:rsidRPr="008548CA">
        <w:rPr>
          <w:rStyle w:val="Char5"/>
          <w:rFonts w:hint="eastAsia"/>
          <w:rtl/>
        </w:rPr>
        <w:t>ببندد،</w:t>
      </w:r>
      <w:r w:rsidRPr="008548CA">
        <w:rPr>
          <w:rStyle w:val="Char5"/>
          <w:rtl/>
        </w:rPr>
        <w:t xml:space="preserve"> </w:t>
      </w:r>
      <w:r w:rsidRPr="008548CA">
        <w:rPr>
          <w:rStyle w:val="Char5"/>
          <w:rFonts w:hint="eastAsia"/>
          <w:rtl/>
        </w:rPr>
        <w:t>مشغول</w:t>
      </w:r>
      <w:r w:rsidRPr="008548CA">
        <w:rPr>
          <w:rStyle w:val="Char5"/>
          <w:rtl/>
        </w:rPr>
        <w:t xml:space="preserve"> </w:t>
      </w:r>
      <w:r w:rsidRPr="008548CA">
        <w:rPr>
          <w:rStyle w:val="Char5"/>
          <w:rFonts w:hint="eastAsia"/>
          <w:rtl/>
        </w:rPr>
        <w:t>شده،</w:t>
      </w:r>
      <w:r w:rsidRPr="008548CA">
        <w:rPr>
          <w:rStyle w:val="Char5"/>
          <w:rtl/>
        </w:rPr>
        <w:t xml:space="preserve"> </w:t>
      </w:r>
      <w:r w:rsidRPr="008548CA">
        <w:rPr>
          <w:rStyle w:val="Char5"/>
          <w:rFonts w:hint="eastAsia"/>
          <w:rtl/>
        </w:rPr>
        <w:t>نرخ</w:t>
      </w:r>
      <w:r w:rsidRPr="008548CA">
        <w:rPr>
          <w:rStyle w:val="Char5"/>
          <w:rtl/>
        </w:rPr>
        <w:t xml:space="preserve"> </w:t>
      </w:r>
      <w:r w:rsidRPr="008548CA">
        <w:rPr>
          <w:rStyle w:val="Char5"/>
          <w:rFonts w:hint="eastAsia"/>
          <w:rtl/>
        </w:rPr>
        <w:t>گذار</w:t>
      </w:r>
      <w:r w:rsidRPr="008548CA">
        <w:rPr>
          <w:rStyle w:val="Char5"/>
          <w:rFonts w:hint="cs"/>
          <w:rtl/>
        </w:rPr>
        <w:t>ی</w:t>
      </w:r>
      <w:r w:rsidRPr="008548CA">
        <w:rPr>
          <w:rStyle w:val="Char5"/>
          <w:rtl/>
        </w:rPr>
        <w:t xml:space="preserve"> </w:t>
      </w:r>
      <w:r w:rsidRPr="008548CA">
        <w:rPr>
          <w:rStyle w:val="Char5"/>
          <w:rFonts w:hint="eastAsia"/>
          <w:rtl/>
        </w:rPr>
        <w:t>کرده،</w:t>
      </w:r>
      <w:r w:rsidRPr="008548CA">
        <w:rPr>
          <w:rStyle w:val="Char5"/>
          <w:rtl/>
        </w:rPr>
        <w:t xml:space="preserve"> </w:t>
      </w:r>
      <w:r w:rsidRPr="008548CA">
        <w:rPr>
          <w:rStyle w:val="Char5"/>
          <w:rFonts w:hint="eastAsia"/>
          <w:rtl/>
        </w:rPr>
        <w:t>کار</w:t>
      </w:r>
      <w:r w:rsidRPr="008548CA">
        <w:rPr>
          <w:rStyle w:val="Char5"/>
          <w:rtl/>
        </w:rPr>
        <w:t xml:space="preserve"> </w:t>
      </w:r>
      <w:r w:rsidRPr="008548CA">
        <w:rPr>
          <w:rStyle w:val="Char5"/>
          <w:rFonts w:hint="eastAsia"/>
          <w:rtl/>
        </w:rPr>
        <w:t>کرده،</w:t>
      </w:r>
      <w:r w:rsidRPr="008548CA">
        <w:rPr>
          <w:rStyle w:val="Char5"/>
          <w:rtl/>
        </w:rPr>
        <w:t xml:space="preserve"> </w:t>
      </w:r>
      <w:r w:rsidRPr="008548CA">
        <w:rPr>
          <w:rStyle w:val="Char5"/>
          <w:rFonts w:hint="eastAsia"/>
          <w:rtl/>
        </w:rPr>
        <w:t>خسته</w:t>
      </w:r>
      <w:r w:rsidRPr="008548CA">
        <w:rPr>
          <w:rStyle w:val="Char5"/>
          <w:rtl/>
        </w:rPr>
        <w:t xml:space="preserve"> </w:t>
      </w:r>
      <w:r w:rsidRPr="008548CA">
        <w:rPr>
          <w:rStyle w:val="Char5"/>
          <w:rFonts w:hint="eastAsia"/>
          <w:rtl/>
        </w:rPr>
        <w:t>شده،</w:t>
      </w:r>
      <w:r w:rsidRPr="008548CA">
        <w:rPr>
          <w:rStyle w:val="Char5"/>
          <w:rtl/>
        </w:rPr>
        <w:t xml:space="preserve"> </w:t>
      </w:r>
      <w:r w:rsidRPr="008548CA">
        <w:rPr>
          <w:rStyle w:val="Char5"/>
          <w:rFonts w:hint="eastAsia"/>
          <w:rtl/>
        </w:rPr>
        <w:t>اسناد</w:t>
      </w:r>
      <w:r w:rsidRPr="008548CA">
        <w:rPr>
          <w:rStyle w:val="Char5"/>
          <w:rtl/>
        </w:rPr>
        <w:t xml:space="preserve"> </w:t>
      </w:r>
      <w:r w:rsidRPr="008548CA">
        <w:rPr>
          <w:rStyle w:val="Char5"/>
          <w:rFonts w:hint="eastAsia"/>
          <w:rtl/>
        </w:rPr>
        <w:t>گذاشته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سپس</w:t>
      </w:r>
      <w:r w:rsidRPr="008548CA">
        <w:rPr>
          <w:rStyle w:val="Char5"/>
          <w:rtl/>
        </w:rPr>
        <w:t xml:space="preserve"> </w:t>
      </w:r>
      <w:r w:rsidRPr="008548CA">
        <w:rPr>
          <w:rStyle w:val="Char5"/>
          <w:rFonts w:hint="eastAsia"/>
          <w:rtl/>
        </w:rPr>
        <w:t>ناگاه</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دستش</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‏دهد،</w:t>
      </w:r>
      <w:r w:rsidRPr="008548CA">
        <w:rPr>
          <w:rStyle w:val="Char5"/>
          <w:rtl/>
        </w:rPr>
        <w:t xml:space="preserve"> </w:t>
      </w:r>
      <w:r w:rsidRPr="008548CA">
        <w:rPr>
          <w:rStyle w:val="Char5"/>
          <w:rFonts w:hint="cs"/>
          <w:rtl/>
        </w:rPr>
        <w:t>ی</w:t>
      </w:r>
      <w:r w:rsidRPr="008548CA">
        <w:rPr>
          <w:rStyle w:val="Char5"/>
          <w:rFonts w:hint="eastAsia"/>
          <w:rtl/>
        </w:rPr>
        <w:t>عن</w:t>
      </w:r>
      <w:r w:rsidRPr="008548CA">
        <w:rPr>
          <w:rStyle w:val="Char5"/>
          <w:rFonts w:hint="cs"/>
          <w:rtl/>
        </w:rPr>
        <w:t>ی</w:t>
      </w:r>
      <w:r w:rsidRPr="008548CA">
        <w:rPr>
          <w:rStyle w:val="Char5"/>
          <w:rtl/>
        </w:rPr>
        <w:t xml:space="preserve"> </w:t>
      </w:r>
      <w:r w:rsidRPr="008548CA">
        <w:rPr>
          <w:rStyle w:val="Char5"/>
          <w:rFonts w:hint="eastAsia"/>
          <w:rtl/>
        </w:rPr>
        <w:t>کس</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گر</w:t>
      </w:r>
      <w:r w:rsidRPr="008548CA">
        <w:rPr>
          <w:rStyle w:val="Char5"/>
          <w:rFonts w:hint="cs"/>
          <w:rtl/>
        </w:rPr>
        <w:t>ی</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w:t>
      </w:r>
      <w:r w:rsidRPr="008548CA">
        <w:rPr>
          <w:rStyle w:val="Char5"/>
          <w:rFonts w:hint="cs"/>
          <w:rtl/>
        </w:rPr>
        <w:t>ی</w:t>
      </w:r>
      <w:r w:rsidRPr="008548CA">
        <w:rPr>
          <w:rStyle w:val="Char5"/>
          <w:rFonts w:hint="eastAsia"/>
          <w:rtl/>
        </w:rPr>
        <w:t>رد،</w:t>
      </w:r>
      <w:r w:rsidRPr="008548CA">
        <w:rPr>
          <w:rStyle w:val="Char5"/>
          <w:rtl/>
        </w:rPr>
        <w:t xml:space="preserve"> </w:t>
      </w:r>
      <w:r w:rsidRPr="008548CA">
        <w:rPr>
          <w:rStyle w:val="Char5"/>
          <w:rFonts w:hint="eastAsia"/>
          <w:rtl/>
        </w:rPr>
        <w:t>نص</w:t>
      </w:r>
      <w:r w:rsidRPr="008548CA">
        <w:rPr>
          <w:rStyle w:val="Char5"/>
          <w:rFonts w:hint="cs"/>
          <w:rtl/>
        </w:rPr>
        <w:t>ی</w:t>
      </w:r>
      <w:r w:rsidRPr="008548CA">
        <w:rPr>
          <w:rStyle w:val="Char5"/>
          <w:rFonts w:hint="eastAsia"/>
          <w:rtl/>
        </w:rPr>
        <w:t>ب</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نم</w:t>
      </w:r>
      <w:r w:rsidRPr="008548CA">
        <w:rPr>
          <w:rStyle w:val="Char5"/>
          <w:rFonts w:hint="cs"/>
          <w:rtl/>
        </w:rPr>
        <w:t>ی</w:t>
      </w:r>
      <w:r w:rsidRPr="008548CA">
        <w:rPr>
          <w:rStyle w:val="Char5"/>
          <w:rFonts w:hint="eastAsia"/>
          <w:rtl/>
        </w:rPr>
        <w:t>‏شود</w:t>
      </w:r>
      <w:r w:rsidRPr="008548CA">
        <w:rPr>
          <w:rStyle w:val="Char5"/>
          <w:rtl/>
        </w:rPr>
        <w:t xml:space="preserve">... </w:t>
      </w:r>
      <w:r w:rsidRPr="008548CA">
        <w:rPr>
          <w:rStyle w:val="Char5"/>
          <w:rFonts w:hint="eastAsia"/>
          <w:rtl/>
        </w:rPr>
        <w:t>کس</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گر</w:t>
      </w:r>
      <w:r w:rsidRPr="008548CA">
        <w:rPr>
          <w:rStyle w:val="Char5"/>
          <w:rFonts w:hint="cs"/>
          <w:rtl/>
        </w:rPr>
        <w:t>ی</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مناقصه</w:t>
      </w:r>
      <w:r w:rsidRPr="008548CA">
        <w:rPr>
          <w:rStyle w:val="Char5"/>
          <w:rtl/>
        </w:rPr>
        <w:t xml:space="preserve"> </w:t>
      </w:r>
      <w:r w:rsidRPr="008548CA">
        <w:rPr>
          <w:rStyle w:val="Char5"/>
          <w:rFonts w:hint="eastAsia"/>
          <w:rtl/>
        </w:rPr>
        <w:t>برنده</w:t>
      </w:r>
      <w:r w:rsidRPr="008548CA">
        <w:rPr>
          <w:rStyle w:val="Char5"/>
          <w:rtl/>
        </w:rPr>
        <w:t xml:space="preserve"> </w:t>
      </w:r>
      <w:r w:rsidRPr="008548CA">
        <w:rPr>
          <w:rStyle w:val="Char5"/>
          <w:rFonts w:hint="eastAsia"/>
          <w:rtl/>
        </w:rPr>
        <w:t>شود،</w:t>
      </w:r>
      <w:r w:rsidRPr="008548CA">
        <w:rPr>
          <w:rStyle w:val="Char5"/>
          <w:rtl/>
        </w:rPr>
        <w:t xml:space="preserve"> </w:t>
      </w:r>
      <w:r w:rsidRPr="008548CA">
        <w:rPr>
          <w:rStyle w:val="Char5"/>
          <w:rFonts w:hint="eastAsia"/>
          <w:rtl/>
        </w:rPr>
        <w:t>چن</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شخص</w:t>
      </w:r>
      <w:r w:rsidRPr="008548CA">
        <w:rPr>
          <w:rStyle w:val="Char5"/>
          <w:rFonts w:hint="cs"/>
          <w:rtl/>
        </w:rPr>
        <w:t>ی</w:t>
      </w:r>
      <w:r w:rsidRPr="008548CA">
        <w:rPr>
          <w:rStyle w:val="Char5"/>
          <w:rtl/>
        </w:rPr>
        <w:t xml:space="preserve"> </w:t>
      </w:r>
      <w:r w:rsidRPr="008548CA">
        <w:rPr>
          <w:rStyle w:val="Char5"/>
          <w:rFonts w:hint="eastAsia"/>
          <w:rtl/>
        </w:rPr>
        <w:t>وقت</w:t>
      </w:r>
      <w:r w:rsidRPr="008548CA">
        <w:rPr>
          <w:rStyle w:val="Char5"/>
          <w:rFonts w:hint="cs"/>
          <w:rtl/>
        </w:rPr>
        <w:t>ی</w:t>
      </w:r>
      <w:r w:rsidRPr="008548CA">
        <w:rPr>
          <w:rStyle w:val="Char5"/>
          <w:rtl/>
        </w:rPr>
        <w:t xml:space="preserve"> </w:t>
      </w:r>
      <w:r w:rsidRPr="008548CA">
        <w:rPr>
          <w:rStyle w:val="Char5"/>
          <w:rFonts w:hint="eastAsia"/>
          <w:rtl/>
        </w:rPr>
        <w:t>بهره‏مند</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و</w:t>
      </w:r>
      <w:r w:rsidRPr="008548CA">
        <w:rPr>
          <w:rStyle w:val="Char5"/>
          <w:rFonts w:hint="cs"/>
          <w:rtl/>
        </w:rPr>
        <w:t>ی</w:t>
      </w:r>
      <w:r w:rsidRPr="008548CA">
        <w:rPr>
          <w:rStyle w:val="Char5"/>
          <w:rFonts w:hint="eastAsia"/>
          <w:rtl/>
        </w:rPr>
        <w:t>ژگ</w:t>
      </w:r>
      <w:r w:rsidRPr="008548CA">
        <w:rPr>
          <w:rStyle w:val="Char5"/>
          <w:rFonts w:hint="cs"/>
          <w:rtl/>
        </w:rPr>
        <w:t>ی</w:t>
      </w:r>
      <w:r w:rsidRPr="008548CA">
        <w:rPr>
          <w:rStyle w:val="Char5"/>
          <w:rtl/>
        </w:rPr>
        <w:t xml:space="preserve"> </w:t>
      </w:r>
      <w:r w:rsidRPr="008548CA">
        <w:rPr>
          <w:rStyle w:val="Char5"/>
          <w:rFonts w:hint="eastAsia"/>
          <w:rtl/>
        </w:rPr>
        <w:t>خرسند</w:t>
      </w:r>
      <w:r w:rsidRPr="008548CA">
        <w:rPr>
          <w:rStyle w:val="Char5"/>
          <w:rFonts w:hint="cs"/>
          <w:rtl/>
        </w:rPr>
        <w:t>ی</w:t>
      </w:r>
      <w:r w:rsidRPr="008548CA">
        <w:rPr>
          <w:rStyle w:val="Char5"/>
          <w:rtl/>
        </w:rPr>
        <w:t xml:space="preserve"> </w:t>
      </w:r>
      <w:r w:rsidRPr="008548CA">
        <w:rPr>
          <w:rStyle w:val="Char5"/>
          <w:rFonts w:hint="eastAsia"/>
          <w:rtl/>
        </w:rPr>
        <w:t>باشد</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عکس</w:t>
      </w:r>
      <w:r w:rsidRPr="008548CA">
        <w:rPr>
          <w:rStyle w:val="Char5"/>
          <w:rtl/>
        </w:rPr>
        <w:t xml:space="preserve"> </w:t>
      </w:r>
      <w:r w:rsidRPr="008548CA">
        <w:rPr>
          <w:rStyle w:val="Char5"/>
          <w:rFonts w:hint="eastAsia"/>
          <w:rtl/>
        </w:rPr>
        <w:t>العمل</w:t>
      </w:r>
      <w:r w:rsidRPr="008548CA">
        <w:rPr>
          <w:rStyle w:val="Char5"/>
          <w:rFonts w:hint="cs"/>
          <w:rtl/>
        </w:rPr>
        <w:t>ی</w:t>
      </w:r>
      <w:r w:rsidRPr="008548CA">
        <w:rPr>
          <w:rStyle w:val="Char5"/>
          <w:rtl/>
        </w:rPr>
        <w:t xml:space="preserve"> </w:t>
      </w:r>
      <w:r w:rsidRPr="008548CA">
        <w:rPr>
          <w:rStyle w:val="Char5"/>
          <w:rFonts w:hint="eastAsia"/>
          <w:rtl/>
        </w:rPr>
        <w:t>خواهد</w:t>
      </w:r>
      <w:r w:rsidRPr="008548CA">
        <w:rPr>
          <w:rStyle w:val="Char5"/>
          <w:rtl/>
        </w:rPr>
        <w:t xml:space="preserve"> </w:t>
      </w:r>
      <w:r w:rsidRPr="008548CA">
        <w:rPr>
          <w:rStyle w:val="Char5"/>
          <w:rFonts w:hint="eastAsia"/>
          <w:rtl/>
        </w:rPr>
        <w:t>داشت؟</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‏گو</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راد</w:t>
      </w:r>
      <w:r w:rsidRPr="008548CA">
        <w:rPr>
          <w:rStyle w:val="Char5"/>
          <w:rFonts w:hint="cs"/>
          <w:rtl/>
        </w:rPr>
        <w:t>ی</w:t>
      </w:r>
      <w:r w:rsidRPr="008548CA">
        <w:rPr>
          <w:rStyle w:val="Char5"/>
          <w:rtl/>
        </w:rPr>
        <w:t xml:space="preserve"> </w:t>
      </w:r>
      <w:r w:rsidRPr="008548CA">
        <w:rPr>
          <w:rStyle w:val="Char5"/>
          <w:rFonts w:hint="eastAsia"/>
          <w:rtl/>
        </w:rPr>
        <w:t>ندارد،</w:t>
      </w:r>
      <w:r w:rsidR="00AA1E97">
        <w:rPr>
          <w:rStyle w:val="Char5"/>
          <w:rtl/>
        </w:rPr>
        <w:t xml:space="preserve"> اینکه</w:t>
      </w:r>
      <w:r w:rsidRPr="008548CA">
        <w:rPr>
          <w:rStyle w:val="Char5"/>
          <w:rtl/>
        </w:rPr>
        <w:t xml:space="preserve"> </w:t>
      </w:r>
      <w:r w:rsidRPr="008548CA">
        <w:rPr>
          <w:rStyle w:val="Char5"/>
          <w:rFonts w:hint="eastAsia"/>
          <w:rtl/>
        </w:rPr>
        <w:t>رفت</w:t>
      </w:r>
      <w:r w:rsidRPr="008548CA">
        <w:rPr>
          <w:rStyle w:val="Char5"/>
          <w:rtl/>
        </w:rPr>
        <w:t xml:space="preserve"> </w:t>
      </w:r>
      <w:r w:rsidRPr="008548CA">
        <w:rPr>
          <w:rStyle w:val="Char5"/>
          <w:rFonts w:hint="cs"/>
          <w:rtl/>
        </w:rPr>
        <w:t>ی</w:t>
      </w:r>
      <w:r w:rsidRPr="008548CA">
        <w:rPr>
          <w:rStyle w:val="Char5"/>
          <w:rFonts w:hint="eastAsia"/>
          <w:rtl/>
        </w:rPr>
        <w:t>ک</w:t>
      </w:r>
      <w:r w:rsidRPr="008548CA">
        <w:rPr>
          <w:rStyle w:val="Char5"/>
          <w:rFonts w:hint="cs"/>
          <w:rtl/>
        </w:rPr>
        <w:t>ی</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گر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‏آ</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هر</w:t>
      </w:r>
      <w:r w:rsidRPr="008548CA">
        <w:rPr>
          <w:rStyle w:val="Char5"/>
          <w:rtl/>
        </w:rPr>
        <w:t xml:space="preserve"> </w:t>
      </w:r>
      <w:r w:rsidRPr="008548CA">
        <w:rPr>
          <w:rStyle w:val="Char5"/>
          <w:rFonts w:hint="eastAsia"/>
          <w:rtl/>
        </w:rPr>
        <w:t>حال</w:t>
      </w:r>
      <w:r w:rsidRPr="008548CA">
        <w:rPr>
          <w:rStyle w:val="Char5"/>
          <w:rtl/>
        </w:rPr>
        <w:t xml:space="preserve"> </w:t>
      </w:r>
      <w:r w:rsidRPr="008548CA">
        <w:rPr>
          <w:rStyle w:val="Char5"/>
          <w:rFonts w:hint="eastAsia"/>
          <w:rtl/>
        </w:rPr>
        <w:t>با</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شاکر</w:t>
      </w:r>
      <w:r w:rsidRPr="008548CA">
        <w:rPr>
          <w:rStyle w:val="Char5"/>
          <w:rtl/>
        </w:rPr>
        <w:t xml:space="preserve"> </w:t>
      </w:r>
      <w:r w:rsidRPr="008548CA">
        <w:rPr>
          <w:rStyle w:val="Char5"/>
          <w:rFonts w:hint="eastAsia"/>
          <w:rtl/>
        </w:rPr>
        <w:t>بود</w:t>
      </w:r>
      <w:r w:rsidRPr="008548CA">
        <w:rPr>
          <w:rStyle w:val="Char5"/>
          <w:rtl/>
        </w:rPr>
        <w:t xml:space="preserve">... </w:t>
      </w:r>
      <w:r w:rsidRPr="008548CA">
        <w:rPr>
          <w:rStyle w:val="Char5"/>
          <w:rFonts w:hint="eastAsia"/>
          <w:rtl/>
        </w:rPr>
        <w:t>اگر</w:t>
      </w:r>
      <w:r w:rsidRPr="008548CA">
        <w:rPr>
          <w:rStyle w:val="Char5"/>
          <w:rtl/>
        </w:rPr>
        <w:t xml:space="preserve"> </w:t>
      </w:r>
      <w:r w:rsidRPr="008548CA">
        <w:rPr>
          <w:rStyle w:val="Char5"/>
          <w:rFonts w:hint="eastAsia"/>
          <w:rtl/>
        </w:rPr>
        <w:t>خشنود</w:t>
      </w:r>
      <w:r w:rsidRPr="008548CA">
        <w:rPr>
          <w:rStyle w:val="Char5"/>
          <w:rFonts w:hint="cs"/>
          <w:rtl/>
        </w:rPr>
        <w:t>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رضا</w:t>
      </w:r>
      <w:r w:rsidRPr="008548CA">
        <w:rPr>
          <w:rStyle w:val="Char5"/>
          <w:rFonts w:hint="cs"/>
          <w:rtl/>
        </w:rPr>
        <w:t>ی</w:t>
      </w:r>
      <w:r w:rsidRPr="008548CA">
        <w:rPr>
          <w:rStyle w:val="Char5"/>
          <w:rFonts w:hint="eastAsia"/>
          <w:rtl/>
        </w:rPr>
        <w:t>تمند</w:t>
      </w:r>
      <w:r w:rsidRPr="008548CA">
        <w:rPr>
          <w:rStyle w:val="Char5"/>
          <w:rFonts w:hint="cs"/>
          <w:rtl/>
        </w:rPr>
        <w:t>ی</w:t>
      </w:r>
      <w:r w:rsidRPr="008548CA">
        <w:rPr>
          <w:rStyle w:val="Char5"/>
          <w:rtl/>
        </w:rPr>
        <w:t xml:space="preserve"> </w:t>
      </w:r>
      <w:r w:rsidRPr="008548CA">
        <w:rPr>
          <w:rStyle w:val="Char5"/>
          <w:rFonts w:hint="eastAsia"/>
          <w:rtl/>
        </w:rPr>
        <w:t>نباشد</w:t>
      </w:r>
      <w:r w:rsidRPr="008548CA">
        <w:rPr>
          <w:rStyle w:val="Char5"/>
          <w:rtl/>
        </w:rPr>
        <w:t xml:space="preserve">... </w:t>
      </w:r>
      <w:r w:rsidRPr="008548CA">
        <w:rPr>
          <w:rStyle w:val="Char5"/>
          <w:rFonts w:hint="eastAsia"/>
          <w:rtl/>
        </w:rPr>
        <w:t>چن</w:t>
      </w:r>
      <w:r w:rsidRPr="008548CA">
        <w:rPr>
          <w:rStyle w:val="Char5"/>
          <w:rFonts w:hint="cs"/>
          <w:rtl/>
        </w:rPr>
        <w:t>ی</w:t>
      </w:r>
      <w:r w:rsidRPr="008548CA">
        <w:rPr>
          <w:rStyle w:val="Char5"/>
          <w:rtl/>
        </w:rPr>
        <w:t xml:space="preserve"> </w:t>
      </w:r>
      <w:r w:rsidRPr="008548CA">
        <w:rPr>
          <w:rStyle w:val="Char5"/>
          <w:rFonts w:hint="eastAsia"/>
          <w:rtl/>
        </w:rPr>
        <w:t>کس</w:t>
      </w:r>
      <w:r w:rsidRPr="008548CA">
        <w:rPr>
          <w:rStyle w:val="Char5"/>
          <w:rFonts w:hint="cs"/>
          <w:rtl/>
        </w:rPr>
        <w:t>ی</w:t>
      </w:r>
      <w:r w:rsidRPr="008548CA">
        <w:rPr>
          <w:rStyle w:val="Char5"/>
          <w:rtl/>
        </w:rPr>
        <w:t xml:space="preserve"> </w:t>
      </w:r>
      <w:r w:rsidRPr="008548CA">
        <w:rPr>
          <w:rStyle w:val="Char5"/>
          <w:rFonts w:hint="eastAsia"/>
          <w:rtl/>
        </w:rPr>
        <w:t>ت</w:t>
      </w:r>
      <w:r w:rsidRPr="008548CA">
        <w:rPr>
          <w:rStyle w:val="Char5"/>
          <w:rFonts w:hint="cs"/>
          <w:rtl/>
        </w:rPr>
        <w:t>ی</w:t>
      </w:r>
      <w:r w:rsidRPr="008548CA">
        <w:rPr>
          <w:rStyle w:val="Char5"/>
          <w:rFonts w:hint="eastAsia"/>
          <w:rtl/>
        </w:rPr>
        <w:t>ره‏روز</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زندگ</w:t>
      </w:r>
      <w:r w:rsidRPr="008548CA">
        <w:rPr>
          <w:rStyle w:val="Char5"/>
          <w:rFonts w:hint="cs"/>
          <w:rtl/>
        </w:rPr>
        <w:t>ی</w:t>
      </w:r>
      <w:r w:rsidRPr="008548CA">
        <w:rPr>
          <w:rStyle w:val="Char5"/>
          <w:rFonts w:hint="eastAsia"/>
          <w:rtl/>
        </w:rPr>
        <w:t>‏اش</w:t>
      </w:r>
      <w:r w:rsidRPr="008548CA">
        <w:rPr>
          <w:rStyle w:val="Char5"/>
          <w:rtl/>
        </w:rPr>
        <w:t xml:space="preserve"> </w:t>
      </w:r>
      <w:r w:rsidRPr="008548CA">
        <w:rPr>
          <w:rStyle w:val="Char5"/>
          <w:rFonts w:hint="eastAsia"/>
          <w:rtl/>
        </w:rPr>
        <w:t>دشوار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‏گردد،</w:t>
      </w:r>
      <w:r w:rsidRPr="008548CA">
        <w:rPr>
          <w:rStyle w:val="Char5"/>
          <w:rtl/>
        </w:rPr>
        <w:t xml:space="preserve"> </w:t>
      </w:r>
      <w:r w:rsidRPr="008548CA">
        <w:rPr>
          <w:rStyle w:val="Char5"/>
          <w:rFonts w:hint="eastAsia"/>
          <w:rtl/>
        </w:rPr>
        <w:t>شب</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خواب</w:t>
      </w:r>
      <w:r w:rsidRPr="008548CA">
        <w:rPr>
          <w:rStyle w:val="Char5"/>
          <w:rtl/>
        </w:rPr>
        <w:t xml:space="preserve"> </w:t>
      </w:r>
      <w:r w:rsidRPr="008548CA">
        <w:rPr>
          <w:rStyle w:val="Char5"/>
          <w:rFonts w:hint="eastAsia"/>
          <w:rtl/>
        </w:rPr>
        <w:t>نم</w:t>
      </w:r>
      <w:r w:rsidRPr="008548CA">
        <w:rPr>
          <w:rStyle w:val="Char5"/>
          <w:rFonts w:hint="cs"/>
          <w:rtl/>
        </w:rPr>
        <w:t>ی</w:t>
      </w:r>
      <w:r w:rsidRPr="008548CA">
        <w:rPr>
          <w:rStyle w:val="Char5"/>
          <w:rFonts w:hint="eastAsia"/>
          <w:rtl/>
        </w:rPr>
        <w:t>‏رود</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غذا</w:t>
      </w:r>
      <w:r w:rsidRPr="008548CA">
        <w:rPr>
          <w:rStyle w:val="Char5"/>
          <w:rtl/>
        </w:rPr>
        <w:t xml:space="preserve"> </w:t>
      </w:r>
      <w:r w:rsidRPr="008548CA">
        <w:rPr>
          <w:rStyle w:val="Char5"/>
          <w:rFonts w:hint="eastAsia"/>
          <w:rtl/>
        </w:rPr>
        <w:t>خوردن</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‏افتد</w:t>
      </w:r>
      <w:r w:rsidRPr="008548CA">
        <w:rPr>
          <w:rStyle w:val="Char5"/>
          <w:rtl/>
        </w:rPr>
        <w:t xml:space="preserve">... </w:t>
      </w:r>
      <w:r w:rsidRPr="008548CA">
        <w:rPr>
          <w:rStyle w:val="Char5"/>
          <w:rFonts w:hint="eastAsia"/>
          <w:rtl/>
        </w:rPr>
        <w:t>حت</w:t>
      </w:r>
      <w:r w:rsidRPr="008548CA">
        <w:rPr>
          <w:rStyle w:val="Char5"/>
          <w:rFonts w:hint="cs"/>
          <w:rtl/>
        </w:rPr>
        <w:t>ی</w:t>
      </w:r>
      <w:r w:rsidRPr="008548CA">
        <w:rPr>
          <w:rStyle w:val="Char5"/>
          <w:rtl/>
        </w:rPr>
        <w:t xml:space="preserve"> </w:t>
      </w:r>
      <w:r w:rsidRPr="008548CA">
        <w:rPr>
          <w:rStyle w:val="Char5"/>
          <w:rFonts w:hint="eastAsia"/>
          <w:rtl/>
        </w:rPr>
        <w:t>سخن</w:t>
      </w:r>
      <w:r w:rsidRPr="008548CA">
        <w:rPr>
          <w:rStyle w:val="Char5"/>
          <w:rtl/>
        </w:rPr>
        <w:t xml:space="preserve"> </w:t>
      </w:r>
      <w:r w:rsidRPr="008548CA">
        <w:rPr>
          <w:rStyle w:val="Char5"/>
          <w:rFonts w:hint="eastAsia"/>
          <w:rtl/>
        </w:rPr>
        <w:t>گفتن</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همسرش</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نم</w:t>
      </w:r>
      <w:r w:rsidRPr="008548CA">
        <w:rPr>
          <w:rStyle w:val="Char5"/>
          <w:rFonts w:hint="cs"/>
          <w:rtl/>
        </w:rPr>
        <w:t>ی</w:t>
      </w:r>
      <w:r w:rsidRPr="008548CA">
        <w:rPr>
          <w:rStyle w:val="Char5"/>
          <w:rFonts w:hint="eastAsia"/>
          <w:rtl/>
        </w:rPr>
        <w:t>‏تابد</w:t>
      </w:r>
      <w:r w:rsidRPr="008548CA">
        <w:rPr>
          <w:rStyle w:val="Char5"/>
          <w:rtl/>
        </w:rPr>
        <w:t xml:space="preserve">... </w:t>
      </w:r>
      <w:r w:rsidRPr="008548CA">
        <w:rPr>
          <w:rStyle w:val="Char5"/>
          <w:rFonts w:hint="eastAsia"/>
          <w:rtl/>
        </w:rPr>
        <w:t>مانند</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گر</w:t>
      </w:r>
      <w:r w:rsidRPr="008548CA">
        <w:rPr>
          <w:rStyle w:val="Char5"/>
          <w:rtl/>
        </w:rPr>
        <w:t xml:space="preserve"> </w:t>
      </w:r>
      <w:r w:rsidRPr="008548CA">
        <w:rPr>
          <w:rStyle w:val="Char5"/>
          <w:rFonts w:hint="eastAsia"/>
          <w:rtl/>
        </w:rPr>
        <w:t>کسان</w:t>
      </w:r>
      <w:r w:rsidRPr="008548CA">
        <w:rPr>
          <w:rStyle w:val="Char5"/>
          <w:rtl/>
        </w:rPr>
        <w:t xml:space="preserve"> </w:t>
      </w:r>
      <w:r w:rsidRPr="008548CA">
        <w:rPr>
          <w:rStyle w:val="Char5"/>
          <w:rFonts w:hint="eastAsia"/>
          <w:rtl/>
        </w:rPr>
        <w:t>نم</w:t>
      </w:r>
      <w:r w:rsidRPr="008548CA">
        <w:rPr>
          <w:rStyle w:val="Char5"/>
          <w:rFonts w:hint="cs"/>
          <w:rtl/>
        </w:rPr>
        <w:t>ی</w:t>
      </w:r>
      <w:r w:rsidRPr="008548CA">
        <w:rPr>
          <w:rStyle w:val="Char5"/>
          <w:rFonts w:hint="eastAsia"/>
          <w:rtl/>
        </w:rPr>
        <w:t>‏تواند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درست</w:t>
      </w:r>
      <w:r w:rsidRPr="008548CA">
        <w:rPr>
          <w:rStyle w:val="Char5"/>
          <w:rFonts w:hint="cs"/>
          <w:rtl/>
        </w:rPr>
        <w:t>ی</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هم</w:t>
      </w:r>
      <w:r w:rsidRPr="008548CA">
        <w:rPr>
          <w:rStyle w:val="Char5"/>
          <w:rtl/>
        </w:rPr>
        <w:t xml:space="preserve"> </w:t>
      </w:r>
      <w:r w:rsidRPr="008548CA">
        <w:rPr>
          <w:rStyle w:val="Char5"/>
          <w:rFonts w:hint="eastAsia"/>
          <w:rtl/>
        </w:rPr>
        <w:t>صحبت</w:t>
      </w:r>
      <w:r w:rsidRPr="008548CA">
        <w:rPr>
          <w:rStyle w:val="Char5"/>
          <w:rtl/>
        </w:rPr>
        <w:t xml:space="preserve"> </w:t>
      </w:r>
      <w:r w:rsidRPr="008548CA">
        <w:rPr>
          <w:rStyle w:val="Char5"/>
          <w:rFonts w:hint="eastAsia"/>
          <w:rtl/>
        </w:rPr>
        <w:t>شود،</w:t>
      </w:r>
      <w:r w:rsidRPr="008548CA">
        <w:rPr>
          <w:rStyle w:val="Char5"/>
          <w:rtl/>
        </w:rPr>
        <w:t xml:space="preserve"> </w:t>
      </w:r>
      <w:r w:rsidRPr="008548CA">
        <w:rPr>
          <w:rStyle w:val="Char5"/>
          <w:rFonts w:hint="eastAsia"/>
          <w:rtl/>
        </w:rPr>
        <w:t>روزگارش</w:t>
      </w:r>
      <w:r w:rsidRPr="008548CA">
        <w:rPr>
          <w:rStyle w:val="Char5"/>
          <w:rtl/>
        </w:rPr>
        <w:t xml:space="preserve"> </w:t>
      </w:r>
      <w:r w:rsidRPr="008548CA">
        <w:rPr>
          <w:rStyle w:val="Char5"/>
          <w:rFonts w:hint="eastAsia"/>
          <w:rtl/>
        </w:rPr>
        <w:t>ت</w:t>
      </w:r>
      <w:r w:rsidRPr="008548CA">
        <w:rPr>
          <w:rStyle w:val="Char5"/>
          <w:rFonts w:hint="cs"/>
          <w:rtl/>
        </w:rPr>
        <w:t>ی</w:t>
      </w:r>
      <w:r w:rsidRPr="008548CA">
        <w:rPr>
          <w:rStyle w:val="Char5"/>
          <w:rFonts w:hint="eastAsia"/>
          <w:rtl/>
        </w:rPr>
        <w:t>ره</w:t>
      </w:r>
      <w:r w:rsidRPr="008548CA">
        <w:rPr>
          <w:rStyle w:val="Char5"/>
          <w:rtl/>
        </w:rPr>
        <w:t xml:space="preserve"> </w:t>
      </w:r>
      <w:r w:rsidRPr="008548CA">
        <w:rPr>
          <w:rStyle w:val="Char5"/>
          <w:rFonts w:hint="eastAsia"/>
          <w:rtl/>
        </w:rPr>
        <w:t>وتار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‏گردد</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پس</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حق</w:t>
      </w:r>
      <w:r w:rsidRPr="008548CA">
        <w:rPr>
          <w:rStyle w:val="Char5"/>
          <w:rFonts w:hint="cs"/>
          <w:rtl/>
        </w:rPr>
        <w:t>ی</w:t>
      </w:r>
      <w:r w:rsidRPr="008548CA">
        <w:rPr>
          <w:rStyle w:val="Char5"/>
          <w:rFonts w:hint="eastAsia"/>
          <w:rtl/>
        </w:rPr>
        <w:t>قت</w:t>
      </w:r>
      <w:r w:rsidRPr="008548CA">
        <w:rPr>
          <w:rStyle w:val="Char5"/>
          <w:rtl/>
        </w:rPr>
        <w:t xml:space="preserve"> </w:t>
      </w:r>
      <w:r w:rsidRPr="008548CA">
        <w:rPr>
          <w:rStyle w:val="Char5"/>
          <w:rFonts w:hint="eastAsia"/>
          <w:rtl/>
        </w:rPr>
        <w:t>خشنود</w:t>
      </w:r>
      <w:r w:rsidRPr="008548CA">
        <w:rPr>
          <w:rStyle w:val="Char5"/>
          <w:rFonts w:hint="cs"/>
          <w:rtl/>
        </w:rPr>
        <w:t>ی</w:t>
      </w:r>
      <w:r w:rsidRPr="008548CA">
        <w:rPr>
          <w:rStyle w:val="Char5"/>
          <w:rtl/>
        </w:rPr>
        <w:t xml:space="preserve"> </w:t>
      </w:r>
      <w:r w:rsidRPr="008548CA">
        <w:rPr>
          <w:rStyle w:val="Char5"/>
          <w:rFonts w:hint="eastAsia"/>
          <w:rtl/>
        </w:rPr>
        <w:t>وحق</w:t>
      </w:r>
      <w:r w:rsidRPr="008548CA">
        <w:rPr>
          <w:rStyle w:val="Char5"/>
          <w:rFonts w:hint="cs"/>
          <w:rtl/>
        </w:rPr>
        <w:t>ی</w:t>
      </w:r>
      <w:r w:rsidRPr="008548CA">
        <w:rPr>
          <w:rStyle w:val="Char5"/>
          <w:rFonts w:hint="eastAsia"/>
          <w:rtl/>
        </w:rPr>
        <w:t>قت</w:t>
      </w:r>
      <w:r w:rsidRPr="008548CA">
        <w:rPr>
          <w:rStyle w:val="Char5"/>
          <w:rtl/>
        </w:rPr>
        <w:t xml:space="preserve"> </w:t>
      </w:r>
      <w:r w:rsidRPr="008548CA">
        <w:rPr>
          <w:rStyle w:val="Char5"/>
          <w:rFonts w:hint="eastAsia"/>
          <w:rtl/>
        </w:rPr>
        <w:t>وجود</w:t>
      </w:r>
      <w:r w:rsidRPr="008548CA">
        <w:rPr>
          <w:rStyle w:val="Char5"/>
          <w:rFonts w:hint="cs"/>
          <w:rtl/>
        </w:rPr>
        <w:t>ی</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فا</w:t>
      </w:r>
      <w:r w:rsidRPr="008548CA">
        <w:rPr>
          <w:rStyle w:val="Char5"/>
          <w:rFonts w:hint="cs"/>
          <w:rtl/>
        </w:rPr>
        <w:t>ی</w:t>
      </w:r>
      <w:r w:rsidRPr="008548CA">
        <w:rPr>
          <w:rStyle w:val="Char5"/>
          <w:rFonts w:hint="eastAsia"/>
          <w:rtl/>
        </w:rPr>
        <w:t>ده‏</w:t>
      </w:r>
      <w:r w:rsidRPr="008548CA">
        <w:rPr>
          <w:rStyle w:val="Char5"/>
          <w:rFonts w:hint="cs"/>
          <w:rtl/>
        </w:rPr>
        <w:t>یی</w:t>
      </w:r>
      <w:r w:rsidRPr="008548CA">
        <w:rPr>
          <w:rStyle w:val="Char5"/>
          <w:rtl/>
        </w:rPr>
        <w:t xml:space="preserve"> </w:t>
      </w:r>
      <w:r w:rsidRPr="008548CA">
        <w:rPr>
          <w:rStyle w:val="Char5"/>
          <w:rFonts w:hint="eastAsia"/>
          <w:rtl/>
        </w:rPr>
        <w:t>بس</w:t>
      </w:r>
      <w:r w:rsidRPr="008548CA">
        <w:rPr>
          <w:rStyle w:val="Char5"/>
          <w:rFonts w:hint="cs"/>
          <w:rtl/>
        </w:rPr>
        <w:t>ی</w:t>
      </w:r>
      <w:r w:rsidRPr="008548CA">
        <w:rPr>
          <w:rStyle w:val="Char5"/>
          <w:rFonts w:hint="eastAsia"/>
          <w:rtl/>
        </w:rPr>
        <w:t>ار</w:t>
      </w:r>
      <w:r w:rsidRPr="008548CA">
        <w:rPr>
          <w:rStyle w:val="Char5"/>
          <w:rtl/>
        </w:rPr>
        <w:t xml:space="preserve"> </w:t>
      </w:r>
      <w:r w:rsidRPr="008548CA">
        <w:rPr>
          <w:rStyle w:val="Char5"/>
          <w:rFonts w:hint="eastAsia"/>
          <w:rtl/>
        </w:rPr>
        <w:t>بزرگ</w:t>
      </w:r>
      <w:r w:rsidRPr="008548CA">
        <w:rPr>
          <w:rStyle w:val="Char5"/>
          <w:rtl/>
        </w:rPr>
        <w:t xml:space="preserve"> </w:t>
      </w:r>
      <w:r w:rsidRPr="008548CA">
        <w:rPr>
          <w:rStyle w:val="Char5"/>
          <w:rFonts w:hint="eastAsia"/>
          <w:rtl/>
        </w:rPr>
        <w:t>دارد،</w:t>
      </w:r>
      <w:r w:rsidRPr="008548CA">
        <w:rPr>
          <w:rStyle w:val="Char5"/>
          <w:rtl/>
        </w:rPr>
        <w:t xml:space="preserve"> </w:t>
      </w:r>
      <w:r w:rsidRPr="008548CA">
        <w:rPr>
          <w:rStyle w:val="Char5"/>
          <w:rFonts w:hint="eastAsia"/>
          <w:rtl/>
        </w:rPr>
        <w:t>چون</w:t>
      </w:r>
      <w:r w:rsidRPr="008548CA">
        <w:rPr>
          <w:rStyle w:val="Char5"/>
          <w:rtl/>
        </w:rPr>
        <w:t xml:space="preserve"> </w:t>
      </w:r>
      <w:r w:rsidRPr="008548CA">
        <w:rPr>
          <w:rStyle w:val="Char5"/>
          <w:rFonts w:hint="eastAsia"/>
          <w:rtl/>
        </w:rPr>
        <w:t>وقت</w:t>
      </w:r>
      <w:r w:rsidRPr="008548CA">
        <w:rPr>
          <w:rStyle w:val="Char5"/>
          <w:rFonts w:hint="cs"/>
          <w:rtl/>
        </w:rPr>
        <w:t>ی</w:t>
      </w:r>
      <w:r w:rsidRPr="008548CA">
        <w:rPr>
          <w:rStyle w:val="Char5"/>
          <w:rtl/>
        </w:rPr>
        <w:t xml:space="preserve"> </w:t>
      </w:r>
      <w:r w:rsidRPr="008548CA">
        <w:rPr>
          <w:rStyle w:val="Char5"/>
          <w:rFonts w:hint="eastAsia"/>
          <w:rtl/>
        </w:rPr>
        <w:t>چ</w:t>
      </w:r>
      <w:r w:rsidRPr="008548CA">
        <w:rPr>
          <w:rStyle w:val="Char5"/>
          <w:rFonts w:hint="cs"/>
          <w:rtl/>
        </w:rPr>
        <w:t>ی</w:t>
      </w:r>
      <w:r w:rsidRPr="008548CA">
        <w:rPr>
          <w:rStyle w:val="Char5"/>
          <w:rFonts w:hint="eastAsia"/>
          <w:rtl/>
        </w:rPr>
        <w:t>ز</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دست</w:t>
      </w:r>
      <w:r w:rsidRPr="008548CA">
        <w:rPr>
          <w:rStyle w:val="Char5"/>
          <w:rtl/>
        </w:rPr>
        <w:t xml:space="preserve"> </w:t>
      </w:r>
      <w:r w:rsidRPr="008548CA">
        <w:rPr>
          <w:rStyle w:val="Char5"/>
          <w:rFonts w:hint="eastAsia"/>
          <w:rtl/>
        </w:rPr>
        <w:t>برود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پا</w:t>
      </w:r>
      <w:r w:rsidRPr="008548CA">
        <w:rPr>
          <w:rStyle w:val="Char5"/>
          <w:rFonts w:hint="cs"/>
          <w:rtl/>
        </w:rPr>
        <w:t>ی</w:t>
      </w:r>
      <w:r w:rsidRPr="008548CA">
        <w:rPr>
          <w:rStyle w:val="Char5"/>
          <w:rFonts w:hint="eastAsia"/>
          <w:rtl/>
        </w:rPr>
        <w:t>ان</w:t>
      </w:r>
      <w:r w:rsidRPr="008548CA">
        <w:rPr>
          <w:rStyle w:val="Char5"/>
          <w:rtl/>
        </w:rPr>
        <w:t xml:space="preserve"> </w:t>
      </w:r>
      <w:r w:rsidRPr="008548CA">
        <w:rPr>
          <w:rStyle w:val="Char5"/>
          <w:rFonts w:hint="cs"/>
          <w:rtl/>
        </w:rPr>
        <w:t>ی</w:t>
      </w:r>
      <w:r w:rsidRPr="008548CA">
        <w:rPr>
          <w:rStyle w:val="Char5"/>
          <w:rFonts w:hint="eastAsia"/>
          <w:rtl/>
        </w:rPr>
        <w:t>ابد،</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‏ماند؟</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نجاست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قناعت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رضا</w:t>
      </w:r>
      <w:r w:rsidRPr="008548CA">
        <w:rPr>
          <w:rStyle w:val="Char5"/>
          <w:rFonts w:hint="cs"/>
          <w:rtl/>
        </w:rPr>
        <w:t>ی</w:t>
      </w:r>
      <w:r w:rsidRPr="008548CA">
        <w:rPr>
          <w:rStyle w:val="Char5"/>
          <w:rFonts w:hint="eastAsia"/>
          <w:rtl/>
        </w:rPr>
        <w:t>تمند</w:t>
      </w:r>
      <w:r w:rsidRPr="008548CA">
        <w:rPr>
          <w:rStyle w:val="Char5"/>
          <w:rFonts w:hint="cs"/>
          <w:rtl/>
        </w:rPr>
        <w:t>ی</w:t>
      </w:r>
      <w:r w:rsidRPr="008548CA">
        <w:rPr>
          <w:rStyle w:val="Char5"/>
          <w:rtl/>
        </w:rPr>
        <w:t xml:space="preserve"> </w:t>
      </w:r>
      <w:r w:rsidRPr="008548CA">
        <w:rPr>
          <w:rStyle w:val="Char5"/>
          <w:rFonts w:hint="eastAsia"/>
          <w:rtl/>
        </w:rPr>
        <w:t>خ</w:t>
      </w:r>
      <w:r w:rsidRPr="008548CA">
        <w:rPr>
          <w:rStyle w:val="Char5"/>
          <w:rFonts w:hint="cs"/>
          <w:rtl/>
        </w:rPr>
        <w:t>ی</w:t>
      </w:r>
      <w:r w:rsidRPr="008548CA">
        <w:rPr>
          <w:rStyle w:val="Char5"/>
          <w:rFonts w:hint="eastAsia"/>
          <w:rtl/>
        </w:rPr>
        <w:t>ل</w:t>
      </w:r>
      <w:r w:rsidRPr="008548CA">
        <w:rPr>
          <w:rStyle w:val="Char5"/>
          <w:rFonts w:hint="cs"/>
          <w:rtl/>
        </w:rPr>
        <w:t>ی</w:t>
      </w:r>
      <w:r w:rsidRPr="008548CA">
        <w:rPr>
          <w:rStyle w:val="Char5"/>
          <w:rtl/>
        </w:rPr>
        <w:t xml:space="preserve"> </w:t>
      </w:r>
      <w:r w:rsidRPr="008548CA">
        <w:rPr>
          <w:rStyle w:val="Char5"/>
          <w:rFonts w:hint="eastAsia"/>
          <w:rtl/>
        </w:rPr>
        <w:t>مف</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انسان</w:t>
      </w:r>
      <w:r w:rsidRPr="008548CA">
        <w:rPr>
          <w:rStyle w:val="Char5"/>
          <w:rtl/>
        </w:rPr>
        <w:t xml:space="preserve"> </w:t>
      </w:r>
      <w:r w:rsidRPr="008548CA">
        <w:rPr>
          <w:rStyle w:val="Char5"/>
          <w:rFonts w:hint="eastAsia"/>
          <w:rtl/>
        </w:rPr>
        <w:t>نبا</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دست</w:t>
      </w:r>
      <w:r w:rsidRPr="008548CA">
        <w:rPr>
          <w:rStyle w:val="Char5"/>
          <w:rtl/>
        </w:rPr>
        <w:t xml:space="preserve"> </w:t>
      </w:r>
      <w:r w:rsidRPr="008548CA">
        <w:rPr>
          <w:rStyle w:val="Char5"/>
          <w:rFonts w:hint="eastAsia"/>
          <w:rtl/>
        </w:rPr>
        <w:t>رفته‏ها</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تسل</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اندوه</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غصه</w:t>
      </w:r>
      <w:r w:rsidRPr="008548CA">
        <w:rPr>
          <w:rStyle w:val="Char5"/>
          <w:rtl/>
        </w:rPr>
        <w:t xml:space="preserve"> </w:t>
      </w:r>
      <w:r w:rsidRPr="008548CA">
        <w:rPr>
          <w:rStyle w:val="Char5"/>
          <w:rFonts w:hint="eastAsia"/>
          <w:rtl/>
        </w:rPr>
        <w:t>گردد،</w:t>
      </w:r>
      <w:r w:rsidRPr="008548CA">
        <w:rPr>
          <w:rStyle w:val="Char5"/>
          <w:rtl/>
        </w:rPr>
        <w:t xml:space="preserve"> </w:t>
      </w:r>
      <w:r w:rsidRPr="008548CA">
        <w:rPr>
          <w:rStyle w:val="Char5"/>
          <w:rFonts w:hint="eastAsia"/>
          <w:rtl/>
        </w:rPr>
        <w:t>نبا</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غبار</w:t>
      </w:r>
      <w:r w:rsidRPr="008548CA">
        <w:rPr>
          <w:rStyle w:val="Char5"/>
          <w:rtl/>
        </w:rPr>
        <w:t xml:space="preserve"> </w:t>
      </w:r>
      <w:r w:rsidRPr="008548CA">
        <w:rPr>
          <w:rStyle w:val="Char5"/>
          <w:rFonts w:hint="cs"/>
          <w:rtl/>
        </w:rPr>
        <w:t>ی</w:t>
      </w:r>
      <w:r w:rsidRPr="008548CA">
        <w:rPr>
          <w:rStyle w:val="Char5"/>
          <w:rFonts w:hint="eastAsia"/>
          <w:rtl/>
        </w:rPr>
        <w:t>أس</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اندوه</w:t>
      </w:r>
      <w:r w:rsidRPr="008548CA">
        <w:rPr>
          <w:rStyle w:val="Char5"/>
          <w:rtl/>
        </w:rPr>
        <w:t xml:space="preserve"> </w:t>
      </w:r>
      <w:r w:rsidRPr="008548CA">
        <w:rPr>
          <w:rStyle w:val="Char5"/>
          <w:rFonts w:hint="eastAsia"/>
          <w:rtl/>
        </w:rPr>
        <w:t>آسمان</w:t>
      </w:r>
      <w:r w:rsidRPr="008548CA">
        <w:rPr>
          <w:rStyle w:val="Char5"/>
          <w:rtl/>
        </w:rPr>
        <w:t xml:space="preserve"> </w:t>
      </w:r>
      <w:r w:rsidRPr="008548CA">
        <w:rPr>
          <w:rStyle w:val="Char5"/>
          <w:rFonts w:hint="eastAsia"/>
          <w:rtl/>
        </w:rPr>
        <w:t>اند</w:t>
      </w:r>
      <w:r w:rsidRPr="008548CA">
        <w:rPr>
          <w:rStyle w:val="Char5"/>
          <w:rFonts w:hint="cs"/>
          <w:rtl/>
        </w:rPr>
        <w:t>ی</w:t>
      </w:r>
      <w:r w:rsidRPr="008548CA">
        <w:rPr>
          <w:rStyle w:val="Char5"/>
          <w:rFonts w:hint="eastAsia"/>
          <w:rtl/>
        </w:rPr>
        <w:t>شه‏اش</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تار</w:t>
      </w:r>
      <w:r w:rsidRPr="008548CA">
        <w:rPr>
          <w:rStyle w:val="Char5"/>
          <w:rFonts w:hint="cs"/>
          <w:rtl/>
        </w:rPr>
        <w:t>ی</w:t>
      </w:r>
      <w:r w:rsidRPr="008548CA">
        <w:rPr>
          <w:rStyle w:val="Char5"/>
          <w:rFonts w:hint="eastAsia"/>
          <w:rtl/>
        </w:rPr>
        <w:t>ک</w:t>
      </w:r>
      <w:r w:rsidRPr="008548CA">
        <w:rPr>
          <w:rStyle w:val="Char5"/>
          <w:rtl/>
        </w:rPr>
        <w:t xml:space="preserve"> </w:t>
      </w:r>
      <w:r w:rsidRPr="008548CA">
        <w:rPr>
          <w:rStyle w:val="Char5"/>
          <w:rFonts w:hint="eastAsia"/>
          <w:rtl/>
        </w:rPr>
        <w:t>کند،</w:t>
      </w:r>
      <w:r w:rsidRPr="008548CA">
        <w:rPr>
          <w:rStyle w:val="Char5"/>
          <w:rtl/>
        </w:rPr>
        <w:t xml:space="preserve"> </w:t>
      </w:r>
      <w:r w:rsidRPr="008548CA">
        <w:rPr>
          <w:rStyle w:val="Char5"/>
          <w:rFonts w:hint="eastAsia"/>
          <w:rtl/>
        </w:rPr>
        <w:t>ز</w:t>
      </w:r>
      <w:r w:rsidRPr="008548CA">
        <w:rPr>
          <w:rStyle w:val="Char5"/>
          <w:rFonts w:hint="cs"/>
          <w:rtl/>
        </w:rPr>
        <w:t>ی</w:t>
      </w:r>
      <w:r w:rsidRPr="008548CA">
        <w:rPr>
          <w:rStyle w:val="Char5"/>
          <w:rFonts w:hint="eastAsia"/>
          <w:rtl/>
        </w:rPr>
        <w:t>را</w:t>
      </w:r>
      <w:r w:rsidRPr="008548CA">
        <w:rPr>
          <w:rStyle w:val="Char5"/>
          <w:rtl/>
        </w:rPr>
        <w:t xml:space="preserve"> </w:t>
      </w:r>
      <w:r w:rsidRPr="008548CA">
        <w:rPr>
          <w:rStyle w:val="Char5"/>
          <w:rFonts w:hint="eastAsia"/>
          <w:rtl/>
        </w:rPr>
        <w:t>همه</w:t>
      </w:r>
      <w:r w:rsidRPr="008548CA">
        <w:rPr>
          <w:rStyle w:val="Char5"/>
          <w:rtl/>
        </w:rPr>
        <w:t xml:space="preserve"> </w:t>
      </w:r>
      <w:r w:rsidRPr="008548CA">
        <w:rPr>
          <w:rStyle w:val="Char5"/>
          <w:rFonts w:hint="eastAsia"/>
          <w:rtl/>
        </w:rPr>
        <w:t>چ</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تقد</w:t>
      </w:r>
      <w:r w:rsidRPr="008548CA">
        <w:rPr>
          <w:rStyle w:val="Char5"/>
          <w:rFonts w:hint="cs"/>
          <w:rtl/>
        </w:rPr>
        <w:t>ی</w:t>
      </w:r>
      <w:r w:rsidRPr="008548CA">
        <w:rPr>
          <w:rStyle w:val="Char5"/>
          <w:rFonts w:hint="eastAsia"/>
          <w:rtl/>
        </w:rPr>
        <w:t>ر</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نوشته</w:t>
      </w:r>
      <w:r w:rsidRPr="008548CA">
        <w:rPr>
          <w:rStyle w:val="Char5"/>
          <w:rtl/>
        </w:rPr>
        <w:t xml:space="preserve"> </w:t>
      </w:r>
      <w:r w:rsidRPr="008548CA">
        <w:rPr>
          <w:rStyle w:val="Char5"/>
          <w:rFonts w:hint="eastAsia"/>
          <w:rtl/>
        </w:rPr>
        <w:t>شده</w:t>
      </w:r>
      <w:r w:rsidRPr="008548CA">
        <w:rPr>
          <w:rStyle w:val="Char5"/>
          <w:rtl/>
        </w:rPr>
        <w:t xml:space="preserve"> </w:t>
      </w:r>
      <w:r w:rsidRPr="008548CA">
        <w:rPr>
          <w:rStyle w:val="Char5"/>
          <w:rFonts w:hint="eastAsia"/>
          <w:rtl/>
        </w:rPr>
        <w:t>است</w:t>
      </w:r>
      <w:r w:rsidRPr="008548CA">
        <w:rPr>
          <w:rStyle w:val="Char5"/>
          <w:rtl/>
        </w:rPr>
        <w:t>.</w:t>
      </w:r>
    </w:p>
    <w:p w:rsidR="000B5A71" w:rsidRPr="008548CA" w:rsidRDefault="000B5A71" w:rsidP="00F84AD0">
      <w:pPr>
        <w:pStyle w:val="ListParagraph"/>
        <w:numPr>
          <w:ilvl w:val="0"/>
          <w:numId w:val="16"/>
        </w:numPr>
        <w:jc w:val="both"/>
        <w:rPr>
          <w:rStyle w:val="Char5"/>
          <w:rtl/>
        </w:rPr>
      </w:pPr>
      <w:r w:rsidRPr="008548CA">
        <w:rPr>
          <w:rStyle w:val="Char5"/>
          <w:rtl/>
        </w:rPr>
        <w:t xml:space="preserve"> </w:t>
      </w:r>
      <w:r w:rsidRPr="008548CA">
        <w:rPr>
          <w:rStyle w:val="Char5"/>
          <w:rFonts w:hint="eastAsia"/>
          <w:rtl/>
        </w:rPr>
        <w:t>خشنود</w:t>
      </w:r>
      <w:r w:rsidRPr="008548CA">
        <w:rPr>
          <w:rStyle w:val="Char5"/>
          <w:rFonts w:hint="cs"/>
          <w:rtl/>
        </w:rPr>
        <w:t>ی</w:t>
      </w:r>
      <w:r w:rsidRPr="008548CA">
        <w:rPr>
          <w:rStyle w:val="Char5"/>
          <w:rtl/>
        </w:rPr>
        <w:t xml:space="preserve"> </w:t>
      </w:r>
      <w:r w:rsidRPr="008548CA">
        <w:rPr>
          <w:rStyle w:val="Char5"/>
          <w:rFonts w:hint="eastAsia"/>
          <w:rtl/>
        </w:rPr>
        <w:t>راه</w:t>
      </w:r>
      <w:r w:rsidRPr="008548CA">
        <w:rPr>
          <w:rStyle w:val="Char5"/>
          <w:rFonts w:hint="cs"/>
          <w:rtl/>
        </w:rPr>
        <w:t>ی</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رها</w:t>
      </w:r>
      <w:r w:rsidRPr="008548CA">
        <w:rPr>
          <w:rStyle w:val="Char5"/>
          <w:rFonts w:hint="cs"/>
          <w:rtl/>
        </w:rPr>
        <w:t>یی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تقلب،</w:t>
      </w:r>
      <w:r w:rsidRPr="008548CA">
        <w:rPr>
          <w:rStyle w:val="Char5"/>
          <w:rtl/>
        </w:rPr>
        <w:t xml:space="preserve"> </w:t>
      </w:r>
      <w:r w:rsidRPr="008548CA">
        <w:rPr>
          <w:rStyle w:val="Char5"/>
          <w:rFonts w:hint="eastAsia"/>
          <w:rtl/>
        </w:rPr>
        <w:t>ک</w:t>
      </w:r>
      <w:r w:rsidRPr="008548CA">
        <w:rPr>
          <w:rStyle w:val="Char5"/>
          <w:rFonts w:hint="cs"/>
          <w:rtl/>
        </w:rPr>
        <w:t>ی</w:t>
      </w:r>
      <w:r w:rsidRPr="008548CA">
        <w:rPr>
          <w:rStyle w:val="Char5"/>
          <w:rFonts w:hint="eastAsia"/>
          <w:rtl/>
        </w:rPr>
        <w:t>نه</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حسادت</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tl/>
        </w:rPr>
        <w:t xml:space="preserve"> </w:t>
      </w:r>
      <w:r w:rsidRPr="008548CA">
        <w:rPr>
          <w:rStyle w:val="Char5"/>
          <w:rFonts w:hint="eastAsia"/>
          <w:rtl/>
        </w:rPr>
        <w:t>انسان</w:t>
      </w:r>
      <w:r w:rsidRPr="008548CA">
        <w:rPr>
          <w:rStyle w:val="Char5"/>
          <w:rtl/>
        </w:rPr>
        <w:t xml:space="preserve"> </w:t>
      </w:r>
      <w:r w:rsidRPr="008548CA">
        <w:rPr>
          <w:rStyle w:val="Char5"/>
          <w:rFonts w:hint="eastAsia"/>
          <w:rtl/>
        </w:rPr>
        <w:t>باز</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‏کند</w:t>
      </w:r>
      <w:r w:rsidRPr="008548CA">
        <w:rPr>
          <w:rStyle w:val="Char5"/>
          <w:rtl/>
        </w:rPr>
        <w:t xml:space="preserve">. </w:t>
      </w:r>
      <w:r w:rsidRPr="008548CA">
        <w:rPr>
          <w:rStyle w:val="Char5"/>
          <w:rFonts w:hint="eastAsia"/>
          <w:rtl/>
        </w:rPr>
        <w:t>چون</w:t>
      </w:r>
      <w:r w:rsidRPr="008548CA">
        <w:rPr>
          <w:rStyle w:val="Char5"/>
          <w:rtl/>
        </w:rPr>
        <w:t xml:space="preserve"> </w:t>
      </w:r>
      <w:r w:rsidRPr="008548CA">
        <w:rPr>
          <w:rStyle w:val="Char5"/>
          <w:rFonts w:hint="eastAsia"/>
          <w:rtl/>
        </w:rPr>
        <w:t>آدم</w:t>
      </w:r>
      <w:r w:rsidRPr="008548CA">
        <w:rPr>
          <w:rStyle w:val="Char5"/>
          <w:rFonts w:hint="cs"/>
          <w:rtl/>
        </w:rPr>
        <w:t>ی</w:t>
      </w:r>
      <w:r w:rsidRPr="008548CA">
        <w:rPr>
          <w:rStyle w:val="Char5"/>
          <w:rtl/>
        </w:rPr>
        <w:t xml:space="preserve"> </w:t>
      </w:r>
      <w:r w:rsidRPr="008548CA">
        <w:rPr>
          <w:rStyle w:val="Char5"/>
          <w:rFonts w:hint="eastAsia"/>
          <w:rtl/>
        </w:rPr>
        <w:t>اگر</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رضا</w:t>
      </w:r>
      <w:r w:rsidRPr="008548CA">
        <w:rPr>
          <w:rStyle w:val="Char5"/>
          <w:rFonts w:hint="cs"/>
          <w:rtl/>
        </w:rPr>
        <w:t>ی</w:t>
      </w:r>
      <w:r w:rsidRPr="008548CA">
        <w:rPr>
          <w:rStyle w:val="Char5"/>
          <w:rFonts w:hint="eastAsia"/>
          <w:rtl/>
        </w:rPr>
        <w:t>ت</w:t>
      </w:r>
      <w:r w:rsidRPr="008548CA">
        <w:rPr>
          <w:rStyle w:val="Char5"/>
          <w:rtl/>
        </w:rPr>
        <w:t xml:space="preserve"> </w:t>
      </w:r>
      <w:r w:rsidRPr="008548CA">
        <w:rPr>
          <w:rStyle w:val="Char5"/>
          <w:rFonts w:hint="eastAsia"/>
          <w:rtl/>
        </w:rPr>
        <w:t>درون</w:t>
      </w:r>
      <w:r w:rsidRPr="008548CA">
        <w:rPr>
          <w:rStyle w:val="Char5"/>
          <w:rFonts w:hint="cs"/>
          <w:rtl/>
        </w:rPr>
        <w:t>ی</w:t>
      </w:r>
      <w:r w:rsidRPr="008548CA">
        <w:rPr>
          <w:rStyle w:val="Char5"/>
          <w:rtl/>
        </w:rPr>
        <w:t xml:space="preserve"> </w:t>
      </w:r>
      <w:r w:rsidRPr="008548CA">
        <w:rPr>
          <w:rStyle w:val="Char5"/>
          <w:rFonts w:hint="eastAsia"/>
          <w:rtl/>
        </w:rPr>
        <w:t>نرسد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نص</w:t>
      </w:r>
      <w:r w:rsidRPr="008548CA">
        <w:rPr>
          <w:rStyle w:val="Char5"/>
          <w:rFonts w:hint="cs"/>
          <w:rtl/>
        </w:rPr>
        <w:t>ی</w:t>
      </w:r>
      <w:r w:rsidRPr="008548CA">
        <w:rPr>
          <w:rStyle w:val="Char5"/>
          <w:rFonts w:hint="eastAsia"/>
          <w:rtl/>
        </w:rPr>
        <w:t>بش</w:t>
      </w:r>
      <w:r w:rsidRPr="008548CA">
        <w:rPr>
          <w:rStyle w:val="Char5"/>
          <w:rtl/>
        </w:rPr>
        <w:t xml:space="preserve"> </w:t>
      </w:r>
      <w:r w:rsidRPr="008548CA">
        <w:rPr>
          <w:rStyle w:val="Char5"/>
          <w:rFonts w:hint="eastAsia"/>
          <w:rtl/>
        </w:rPr>
        <w:t>کرده</w:t>
      </w:r>
      <w:r w:rsidRPr="008548CA">
        <w:rPr>
          <w:rStyle w:val="Char5"/>
          <w:rtl/>
        </w:rPr>
        <w:t xml:space="preserve"> </w:t>
      </w:r>
      <w:r w:rsidRPr="008548CA">
        <w:rPr>
          <w:rStyle w:val="Char5"/>
          <w:rFonts w:hint="eastAsia"/>
          <w:rtl/>
        </w:rPr>
        <w:t>خشنود</w:t>
      </w:r>
      <w:r w:rsidRPr="008548CA">
        <w:rPr>
          <w:rStyle w:val="Char5"/>
          <w:rtl/>
        </w:rPr>
        <w:t xml:space="preserve"> </w:t>
      </w:r>
      <w:r w:rsidRPr="008548CA">
        <w:rPr>
          <w:rStyle w:val="Char5"/>
          <w:rFonts w:hint="eastAsia"/>
          <w:rtl/>
        </w:rPr>
        <w:t>نباشد،</w:t>
      </w:r>
      <w:r w:rsidRPr="008548CA">
        <w:rPr>
          <w:rStyle w:val="Char5"/>
          <w:rtl/>
        </w:rPr>
        <w:t xml:space="preserve"> </w:t>
      </w:r>
      <w:r w:rsidRPr="008548CA">
        <w:rPr>
          <w:rStyle w:val="Char5"/>
          <w:rFonts w:hint="eastAsia"/>
          <w:rtl/>
        </w:rPr>
        <w:t>همچنان</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نگاه</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‏کند،</w:t>
      </w:r>
      <w:r w:rsidRPr="008548CA">
        <w:rPr>
          <w:rStyle w:val="Char5"/>
          <w:rtl/>
        </w:rPr>
        <w:t xml:space="preserve"> </w:t>
      </w:r>
      <w:r w:rsidRPr="008548CA">
        <w:rPr>
          <w:rStyle w:val="Char5"/>
          <w:rFonts w:hint="eastAsia"/>
          <w:rtl/>
        </w:rPr>
        <w:t>چشم</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گران</w:t>
      </w:r>
      <w:r w:rsidRPr="008548CA">
        <w:rPr>
          <w:rStyle w:val="Char5"/>
          <w:rtl/>
        </w:rPr>
        <w:t xml:space="preserve"> </w:t>
      </w:r>
      <w:r w:rsidRPr="008548CA">
        <w:rPr>
          <w:rStyle w:val="Char5"/>
          <w:rFonts w:hint="eastAsia"/>
          <w:rtl/>
        </w:rPr>
        <w:t>دارد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وسته</w:t>
      </w:r>
      <w:r w:rsidRPr="008548CA">
        <w:rPr>
          <w:rStyle w:val="Char5"/>
          <w:rtl/>
        </w:rPr>
        <w:t xml:space="preserve"> </w:t>
      </w:r>
      <w:r w:rsidRPr="008548CA">
        <w:rPr>
          <w:rStyle w:val="Char5"/>
          <w:rFonts w:hint="eastAsia"/>
          <w:rtl/>
        </w:rPr>
        <w:t>چشم</w:t>
      </w:r>
      <w:r w:rsidRPr="008548CA">
        <w:rPr>
          <w:rStyle w:val="Char5"/>
          <w:rtl/>
        </w:rPr>
        <w:t xml:space="preserve"> </w:t>
      </w:r>
      <w:r w:rsidRPr="008548CA">
        <w:rPr>
          <w:rStyle w:val="Char5"/>
          <w:rFonts w:hint="eastAsia"/>
          <w:rtl/>
        </w:rPr>
        <w:t>تنگ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حسدورز</w:t>
      </w:r>
      <w:r w:rsidRPr="008548CA">
        <w:rPr>
          <w:rStyle w:val="Char5"/>
          <w:rtl/>
        </w:rPr>
        <w:t xml:space="preserve"> </w:t>
      </w:r>
      <w:r w:rsidRPr="008548CA">
        <w:rPr>
          <w:rStyle w:val="Char5"/>
          <w:rFonts w:hint="eastAsia"/>
          <w:rtl/>
        </w:rPr>
        <w:t>باق</w:t>
      </w:r>
      <w:r w:rsidRPr="008548CA">
        <w:rPr>
          <w:rStyle w:val="Char5"/>
          <w:rFonts w:hint="cs"/>
          <w:rtl/>
        </w:rPr>
        <w:t>ی</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‏ماند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آرزو</w:t>
      </w:r>
      <w:r w:rsidRPr="008548CA">
        <w:rPr>
          <w:rStyle w:val="Char5"/>
          <w:rFonts w:hint="cs"/>
          <w:rtl/>
        </w:rPr>
        <w:t>ی</w:t>
      </w:r>
      <w:r w:rsidRPr="008548CA">
        <w:rPr>
          <w:rStyle w:val="Char5"/>
          <w:rtl/>
        </w:rPr>
        <w:t xml:space="preserve"> </w:t>
      </w:r>
      <w:r w:rsidRPr="008548CA">
        <w:rPr>
          <w:rStyle w:val="Char5"/>
          <w:rFonts w:hint="eastAsia"/>
          <w:rtl/>
        </w:rPr>
        <w:t>زوال</w:t>
      </w:r>
      <w:r w:rsidRPr="008548CA">
        <w:rPr>
          <w:rStyle w:val="Char5"/>
          <w:rtl/>
        </w:rPr>
        <w:t xml:space="preserve"> </w:t>
      </w:r>
      <w:r w:rsidRPr="008548CA">
        <w:rPr>
          <w:rStyle w:val="Char5"/>
          <w:rFonts w:hint="eastAsia"/>
          <w:rtl/>
        </w:rPr>
        <w:t>فراخ</w:t>
      </w:r>
      <w:r w:rsidRPr="008548CA">
        <w:rPr>
          <w:rStyle w:val="Char5"/>
          <w:rFonts w:hint="cs"/>
          <w:rtl/>
        </w:rPr>
        <w:t>ی</w:t>
      </w:r>
      <w:r w:rsidRPr="008548CA">
        <w:rPr>
          <w:rStyle w:val="Char5"/>
          <w:rtl/>
        </w:rPr>
        <w:t xml:space="preserve"> </w:t>
      </w:r>
      <w:r w:rsidRPr="008548CA">
        <w:rPr>
          <w:rStyle w:val="Char5"/>
          <w:rFonts w:hint="eastAsia"/>
          <w:rtl/>
        </w:rPr>
        <w:t>و</w:t>
      </w:r>
      <w:r w:rsidR="004A01ED">
        <w:rPr>
          <w:rStyle w:val="Char5"/>
          <w:rtl/>
        </w:rPr>
        <w:t xml:space="preserve"> نعمت‌ها</w:t>
      </w:r>
      <w:r w:rsidRPr="008548CA">
        <w:rPr>
          <w:rStyle w:val="Char5"/>
          <w:rFonts w:hint="cs"/>
          <w:rtl/>
        </w:rPr>
        <w:t>ی</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گران</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‏کند</w:t>
      </w:r>
      <w:r w:rsidRPr="008548CA">
        <w:rPr>
          <w:rStyle w:val="Char5"/>
          <w:rtl/>
        </w:rPr>
        <w:t xml:space="preserve">. </w:t>
      </w:r>
      <w:r w:rsidRPr="008548CA">
        <w:rPr>
          <w:rStyle w:val="Char5"/>
          <w:rFonts w:hint="eastAsia"/>
          <w:rtl/>
        </w:rPr>
        <w:t>حال</w:t>
      </w:r>
      <w:r w:rsidR="00F92A6C">
        <w:rPr>
          <w:rStyle w:val="Char5"/>
          <w:rtl/>
        </w:rPr>
        <w:t xml:space="preserve"> آنکه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ناخرسند</w:t>
      </w:r>
      <w:r w:rsidRPr="008548CA">
        <w:rPr>
          <w:rStyle w:val="Char5"/>
          <w:rFonts w:hint="cs"/>
          <w:rtl/>
        </w:rPr>
        <w:t>ی</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تمام</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وسوسه‏ها</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دل</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درون</w:t>
      </w:r>
      <w:r w:rsidRPr="008548CA">
        <w:rPr>
          <w:rStyle w:val="Char5"/>
          <w:rtl/>
        </w:rPr>
        <w:t xml:space="preserve"> </w:t>
      </w:r>
      <w:r w:rsidRPr="008548CA">
        <w:rPr>
          <w:rStyle w:val="Char5"/>
          <w:rFonts w:hint="eastAsia"/>
          <w:rtl/>
        </w:rPr>
        <w:t>چن</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شخص</w:t>
      </w:r>
      <w:r w:rsidRPr="008548CA">
        <w:rPr>
          <w:rStyle w:val="Char5"/>
          <w:rFonts w:hint="cs"/>
          <w:rtl/>
        </w:rPr>
        <w:t>ی</w:t>
      </w:r>
      <w:r w:rsidRPr="008548CA">
        <w:rPr>
          <w:rStyle w:val="Char5"/>
          <w:rtl/>
        </w:rPr>
        <w:t xml:space="preserve"> </w:t>
      </w:r>
      <w:r w:rsidRPr="008548CA">
        <w:rPr>
          <w:rStyle w:val="Char5"/>
          <w:rFonts w:hint="eastAsia"/>
          <w:rtl/>
        </w:rPr>
        <w:t>فرو</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‏برد</w:t>
      </w:r>
      <w:r w:rsidRPr="008548CA">
        <w:rPr>
          <w:rStyle w:val="Char5"/>
          <w:rtl/>
        </w:rPr>
        <w:t>.</w:t>
      </w:r>
    </w:p>
    <w:p w:rsidR="000B5A71" w:rsidRPr="008548CA" w:rsidRDefault="000B5A71" w:rsidP="00F84AD0">
      <w:pPr>
        <w:pStyle w:val="ListParagraph"/>
        <w:numPr>
          <w:ilvl w:val="0"/>
          <w:numId w:val="16"/>
        </w:numPr>
        <w:jc w:val="both"/>
        <w:rPr>
          <w:rStyle w:val="Char5"/>
          <w:rtl/>
        </w:rPr>
      </w:pPr>
      <w:r w:rsidRPr="008548CA">
        <w:rPr>
          <w:rStyle w:val="Char5"/>
          <w:rtl/>
        </w:rPr>
        <w:t xml:space="preserve"> </w:t>
      </w:r>
      <w:r w:rsidRPr="008548CA">
        <w:rPr>
          <w:rStyle w:val="Char5"/>
          <w:rFonts w:hint="eastAsia"/>
          <w:rtl/>
        </w:rPr>
        <w:t>خشنود</w:t>
      </w:r>
      <w:r w:rsidRPr="008548CA">
        <w:rPr>
          <w:rStyle w:val="Char5"/>
          <w:rFonts w:hint="cs"/>
          <w:rtl/>
        </w:rPr>
        <w:t>ی</w:t>
      </w:r>
      <w:r w:rsidRPr="008548CA">
        <w:rPr>
          <w:rStyle w:val="Char5"/>
          <w:rtl/>
        </w:rPr>
        <w:t xml:space="preserve"> </w:t>
      </w:r>
      <w:r w:rsidRPr="008548CA">
        <w:rPr>
          <w:rStyle w:val="Char5"/>
          <w:rFonts w:hint="eastAsia"/>
          <w:rtl/>
        </w:rPr>
        <w:t>انسان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جا</w:t>
      </w:r>
      <w:r w:rsidRPr="008548CA">
        <w:rPr>
          <w:rStyle w:val="Char5"/>
          <w:rFonts w:hint="cs"/>
          <w:rtl/>
        </w:rPr>
        <w:t>ی</w:t>
      </w:r>
      <w:r w:rsidRPr="008548CA">
        <w:rPr>
          <w:rStyle w:val="Char5"/>
          <w:rFonts w:hint="eastAsia"/>
          <w:rtl/>
        </w:rPr>
        <w:t>گاه</w:t>
      </w:r>
      <w:r w:rsidRPr="008548CA">
        <w:rPr>
          <w:rStyle w:val="Char5"/>
          <w:rFonts w:hint="cs"/>
          <w:rtl/>
        </w:rPr>
        <w:t>ی</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‏رساند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قضا</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قدر</w:t>
      </w:r>
      <w:r w:rsidRPr="008548CA">
        <w:rPr>
          <w:rStyle w:val="Char5"/>
          <w:rtl/>
        </w:rPr>
        <w:t xml:space="preserve"> </w:t>
      </w:r>
      <w:r w:rsidRPr="008548CA">
        <w:rPr>
          <w:rStyle w:val="Char5"/>
          <w:rFonts w:hint="eastAsia"/>
          <w:rtl/>
        </w:rPr>
        <w:t>اله</w:t>
      </w:r>
      <w:r w:rsidRPr="008548CA">
        <w:rPr>
          <w:rStyle w:val="Char5"/>
          <w:rFonts w:hint="cs"/>
          <w:rtl/>
        </w:rPr>
        <w:t>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حکمت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عملش</w:t>
      </w:r>
      <w:r w:rsidRPr="008548CA">
        <w:rPr>
          <w:rStyle w:val="Char5"/>
          <w:rtl/>
        </w:rPr>
        <w:t xml:space="preserve"> </w:t>
      </w:r>
      <w:r w:rsidRPr="008548CA">
        <w:rPr>
          <w:rStyle w:val="Char5"/>
          <w:rFonts w:hint="eastAsia"/>
          <w:rtl/>
        </w:rPr>
        <w:t>گمان</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راه</w:t>
      </w:r>
      <w:r w:rsidRPr="008548CA">
        <w:rPr>
          <w:rStyle w:val="Char5"/>
          <w:rtl/>
        </w:rPr>
        <w:t xml:space="preserve"> </w:t>
      </w:r>
      <w:r w:rsidRPr="008548CA">
        <w:rPr>
          <w:rStyle w:val="Char5"/>
          <w:rFonts w:hint="eastAsia"/>
          <w:rtl/>
        </w:rPr>
        <w:t>ندهد</w:t>
      </w:r>
      <w:r w:rsidRPr="008548CA">
        <w:rPr>
          <w:rStyle w:val="Char5"/>
          <w:rtl/>
        </w:rPr>
        <w:t xml:space="preserve">. </w:t>
      </w:r>
      <w:r w:rsidRPr="008548CA">
        <w:rPr>
          <w:rStyle w:val="Char5"/>
          <w:rFonts w:hint="eastAsia"/>
          <w:rtl/>
        </w:rPr>
        <w:t>بلکه</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برابر</w:t>
      </w:r>
      <w:r w:rsidRPr="008548CA">
        <w:rPr>
          <w:rStyle w:val="Char5"/>
          <w:rtl/>
        </w:rPr>
        <w:t xml:space="preserve"> </w:t>
      </w:r>
      <w:r w:rsidRPr="008548CA">
        <w:rPr>
          <w:rStyle w:val="Char5"/>
          <w:rFonts w:hint="eastAsia"/>
          <w:rtl/>
        </w:rPr>
        <w:t>امر</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تسل</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معتقد</w:t>
      </w:r>
      <w:r w:rsidRPr="008548CA">
        <w:rPr>
          <w:rStyle w:val="Char5"/>
          <w:rtl/>
        </w:rPr>
        <w:t xml:space="preserve"> </w:t>
      </w:r>
      <w:r w:rsidRPr="008548CA">
        <w:rPr>
          <w:rStyle w:val="Char5"/>
          <w:rFonts w:hint="eastAsia"/>
          <w:rtl/>
        </w:rPr>
        <w:t>باشد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حک</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هر</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بادا</w:t>
      </w:r>
      <w:r w:rsidRPr="008548CA">
        <w:rPr>
          <w:rStyle w:val="Char5"/>
          <w:rtl/>
        </w:rPr>
        <w:t xml:space="preserve"> </w:t>
      </w:r>
      <w:r w:rsidRPr="008548CA">
        <w:rPr>
          <w:rStyle w:val="Char5"/>
          <w:rFonts w:hint="eastAsia"/>
          <w:rtl/>
        </w:rPr>
        <w:t>باد</w:t>
      </w:r>
      <w:r w:rsidRPr="008548CA">
        <w:rPr>
          <w:rStyle w:val="Char5"/>
          <w:rtl/>
        </w:rPr>
        <w:t xml:space="preserve">. </w:t>
      </w:r>
      <w:r w:rsidRPr="008548CA">
        <w:rPr>
          <w:rStyle w:val="Char5"/>
          <w:rFonts w:hint="eastAsia"/>
          <w:rtl/>
        </w:rPr>
        <w:t>اما</w:t>
      </w:r>
      <w:r w:rsidRPr="008548CA">
        <w:rPr>
          <w:rStyle w:val="Char5"/>
          <w:rtl/>
        </w:rPr>
        <w:t xml:space="preserve"> </w:t>
      </w:r>
      <w:r w:rsidRPr="008548CA">
        <w:rPr>
          <w:rStyle w:val="Char5"/>
          <w:rFonts w:hint="eastAsia"/>
          <w:rtl/>
        </w:rPr>
        <w:t>انسان</w:t>
      </w:r>
      <w:r w:rsidRPr="008548CA">
        <w:rPr>
          <w:rStyle w:val="Char5"/>
          <w:rtl/>
        </w:rPr>
        <w:t xml:space="preserve"> </w:t>
      </w:r>
      <w:r w:rsidRPr="008548CA">
        <w:rPr>
          <w:rStyle w:val="Char5"/>
          <w:rFonts w:hint="eastAsia"/>
          <w:rtl/>
        </w:rPr>
        <w:t>ناخرسند</w:t>
      </w:r>
      <w:r w:rsidRPr="008548CA">
        <w:rPr>
          <w:rStyle w:val="Char5"/>
          <w:rtl/>
        </w:rPr>
        <w:t xml:space="preserve"> </w:t>
      </w:r>
      <w:r w:rsidRPr="008548CA">
        <w:rPr>
          <w:rStyle w:val="Char5"/>
          <w:rFonts w:hint="eastAsia"/>
          <w:rtl/>
        </w:rPr>
        <w:t>شک</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‏کند،</w:t>
      </w:r>
      <w:r w:rsidRPr="008548CA">
        <w:rPr>
          <w:rStyle w:val="Char5"/>
          <w:rtl/>
        </w:rPr>
        <w:t xml:space="preserve"> </w:t>
      </w:r>
      <w:r w:rsidRPr="008548CA">
        <w:rPr>
          <w:rStyle w:val="Char5"/>
          <w:rFonts w:hint="eastAsia"/>
          <w:rtl/>
        </w:rPr>
        <w:t>ترد</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دارد،</w:t>
      </w:r>
      <w:r w:rsidRPr="008548CA">
        <w:rPr>
          <w:rStyle w:val="Char5"/>
          <w:rtl/>
        </w:rPr>
        <w:t xml:space="preserve"> </w:t>
      </w:r>
      <w:r w:rsidRPr="008548CA">
        <w:rPr>
          <w:rStyle w:val="Char5"/>
          <w:rFonts w:hint="eastAsia"/>
          <w:rtl/>
        </w:rPr>
        <w:t>ش</w:t>
      </w:r>
      <w:r w:rsidRPr="008548CA">
        <w:rPr>
          <w:rStyle w:val="Char5"/>
          <w:rFonts w:hint="cs"/>
          <w:rtl/>
        </w:rPr>
        <w:t>ی</w:t>
      </w:r>
      <w:r w:rsidRPr="008548CA">
        <w:rPr>
          <w:rStyle w:val="Char5"/>
          <w:rFonts w:hint="eastAsia"/>
          <w:rtl/>
        </w:rPr>
        <w:t>طان</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وسوسه</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‏کند</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به</w:t>
      </w:r>
      <w:r w:rsidRPr="008548CA">
        <w:rPr>
          <w:rStyle w:val="Char5"/>
          <w:rtl/>
        </w:rPr>
        <w:t xml:space="preserve"> </w:t>
      </w:r>
      <w:r w:rsidRPr="008548CA">
        <w:rPr>
          <w:rStyle w:val="Char5"/>
          <w:rFonts w:hint="eastAsia"/>
          <w:rtl/>
        </w:rPr>
        <w:t>ه</w:t>
      </w:r>
      <w:r w:rsidRPr="008548CA">
        <w:rPr>
          <w:rStyle w:val="Char5"/>
          <w:rFonts w:hint="cs"/>
          <w:rtl/>
        </w:rPr>
        <w:t>ی</w:t>
      </w:r>
      <w:r w:rsidRPr="008548CA">
        <w:rPr>
          <w:rStyle w:val="Char5"/>
          <w:rFonts w:hint="eastAsia"/>
          <w:rtl/>
        </w:rPr>
        <w:t>من</w:t>
      </w:r>
      <w:r w:rsidRPr="008548CA">
        <w:rPr>
          <w:rStyle w:val="Char5"/>
          <w:rtl/>
        </w:rPr>
        <w:t xml:space="preserve"> </w:t>
      </w:r>
      <w:r w:rsidRPr="008548CA">
        <w:rPr>
          <w:rStyle w:val="Char5"/>
          <w:rFonts w:hint="eastAsia"/>
          <w:rtl/>
        </w:rPr>
        <w:t>سبب</w:t>
      </w:r>
      <w:r w:rsidRPr="008548CA">
        <w:rPr>
          <w:rStyle w:val="Char5"/>
          <w:rtl/>
        </w:rPr>
        <w:t xml:space="preserve"> </w:t>
      </w:r>
      <w:r w:rsidRPr="008548CA">
        <w:rPr>
          <w:rStyle w:val="Char5"/>
          <w:rFonts w:hint="eastAsia"/>
          <w:rtl/>
        </w:rPr>
        <w:t>خشنود</w:t>
      </w:r>
      <w:r w:rsidRPr="008548CA">
        <w:rPr>
          <w:rStyle w:val="Char5"/>
          <w:rFonts w:hint="cs"/>
          <w:rtl/>
        </w:rPr>
        <w:t>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cs"/>
          <w:rtl/>
        </w:rPr>
        <w:t>ی</w:t>
      </w:r>
      <w:r w:rsidRPr="008548CA">
        <w:rPr>
          <w:rStyle w:val="Char5"/>
          <w:rFonts w:hint="eastAsia"/>
          <w:rtl/>
        </w:rPr>
        <w:t>ق</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برادر</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همراه</w:t>
      </w:r>
      <w:r w:rsidRPr="008548CA">
        <w:rPr>
          <w:rStyle w:val="Char5"/>
          <w:rtl/>
        </w:rPr>
        <w:t xml:space="preserve"> </w:t>
      </w:r>
      <w:r w:rsidRPr="008548CA">
        <w:rPr>
          <w:rStyle w:val="Char5"/>
          <w:rFonts w:hint="eastAsia"/>
          <w:rtl/>
        </w:rPr>
        <w:t>هم</w:t>
      </w:r>
      <w:r w:rsidRPr="008548CA">
        <w:rPr>
          <w:rStyle w:val="Char5"/>
          <w:rtl/>
        </w:rPr>
        <w:t xml:space="preserve"> </w:t>
      </w:r>
      <w:r w:rsidRPr="008548CA">
        <w:rPr>
          <w:rStyle w:val="Char5"/>
          <w:rFonts w:hint="eastAsia"/>
          <w:rtl/>
        </w:rPr>
        <w:t>هستند،</w:t>
      </w:r>
      <w:r w:rsidRPr="008548CA">
        <w:rPr>
          <w:rStyle w:val="Char5"/>
          <w:rtl/>
        </w:rPr>
        <w:t xml:space="preserve"> </w:t>
      </w:r>
      <w:r w:rsidRPr="008548CA">
        <w:rPr>
          <w:rStyle w:val="Char5"/>
          <w:rFonts w:hint="eastAsia"/>
          <w:rtl/>
        </w:rPr>
        <w:t>ناخرسند</w:t>
      </w:r>
      <w:r w:rsidRPr="008548CA">
        <w:rPr>
          <w:rStyle w:val="Char5"/>
          <w:rFonts w:hint="cs"/>
          <w:rtl/>
        </w:rPr>
        <w:t>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شک</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همزاد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وسته</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هم‏اند</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آدم</w:t>
      </w:r>
      <w:r w:rsidRPr="008548CA">
        <w:rPr>
          <w:rStyle w:val="Char5"/>
          <w:rFonts w:hint="cs"/>
          <w:rtl/>
        </w:rPr>
        <w:t>ی</w:t>
      </w:r>
      <w:r w:rsidRPr="008548CA">
        <w:rPr>
          <w:rStyle w:val="Char5"/>
          <w:rtl/>
        </w:rPr>
        <w:t xml:space="preserve"> </w:t>
      </w:r>
      <w:r w:rsidRPr="008548CA">
        <w:rPr>
          <w:rStyle w:val="Char5"/>
          <w:rFonts w:hint="eastAsia"/>
          <w:rtl/>
        </w:rPr>
        <w:t>اگر</w:t>
      </w:r>
      <w:r w:rsidRPr="008548CA">
        <w:rPr>
          <w:rStyle w:val="Char5"/>
          <w:rtl/>
        </w:rPr>
        <w:t xml:space="preserve"> </w:t>
      </w:r>
      <w:r w:rsidRPr="008548CA">
        <w:rPr>
          <w:rStyle w:val="Char5"/>
          <w:rFonts w:hint="eastAsia"/>
          <w:rtl/>
        </w:rPr>
        <w:t>بتواند</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cs"/>
          <w:rtl/>
        </w:rPr>
        <w:t>ی</w:t>
      </w:r>
      <w:r w:rsidRPr="008548CA">
        <w:rPr>
          <w:rStyle w:val="Char5"/>
          <w:rFonts w:hint="eastAsia"/>
          <w:rtl/>
        </w:rPr>
        <w:t>ق</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خشنود</w:t>
      </w:r>
      <w:r w:rsidRPr="008548CA">
        <w:rPr>
          <w:rStyle w:val="Char5"/>
          <w:rFonts w:hint="cs"/>
          <w:rtl/>
        </w:rPr>
        <w:t>ی</w:t>
      </w:r>
      <w:r w:rsidRPr="008548CA">
        <w:rPr>
          <w:rStyle w:val="Char5"/>
          <w:rtl/>
        </w:rPr>
        <w:t xml:space="preserve"> </w:t>
      </w:r>
      <w:r w:rsidRPr="008548CA">
        <w:rPr>
          <w:rStyle w:val="Char5"/>
          <w:rFonts w:hint="eastAsia"/>
          <w:rtl/>
        </w:rPr>
        <w:t>برسد</w:t>
      </w:r>
      <w:r w:rsidRPr="008548CA">
        <w:rPr>
          <w:rStyle w:val="Char5"/>
          <w:rtl/>
        </w:rPr>
        <w:t xml:space="preserve"> </w:t>
      </w:r>
      <w:r w:rsidRPr="008548CA">
        <w:rPr>
          <w:rStyle w:val="Char5"/>
          <w:rFonts w:hint="eastAsia"/>
          <w:rtl/>
        </w:rPr>
        <w:t>و</w:t>
      </w:r>
      <w:r w:rsidR="00811778">
        <w:rPr>
          <w:rStyle w:val="Char5"/>
          <w:rtl/>
        </w:rPr>
        <w:t xml:space="preserve"> آن‌ها </w:t>
      </w:r>
      <w:r w:rsidRPr="008548CA">
        <w:rPr>
          <w:rStyle w:val="Char5"/>
          <w:rFonts w:hint="eastAsia"/>
          <w:rtl/>
        </w:rPr>
        <w:t>را</w:t>
      </w:r>
      <w:r w:rsidRPr="008548CA">
        <w:rPr>
          <w:rStyle w:val="Char5"/>
          <w:rtl/>
        </w:rPr>
        <w:t xml:space="preserve"> </w:t>
      </w:r>
      <w:r w:rsidRPr="008548CA">
        <w:rPr>
          <w:rStyle w:val="Char5"/>
          <w:rFonts w:hint="eastAsia"/>
          <w:rtl/>
        </w:rPr>
        <w:t>قر</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هم</w:t>
      </w:r>
      <w:r w:rsidRPr="008548CA">
        <w:rPr>
          <w:rStyle w:val="Char5"/>
          <w:rtl/>
        </w:rPr>
        <w:t xml:space="preserve"> </w:t>
      </w:r>
      <w:r w:rsidRPr="008548CA">
        <w:rPr>
          <w:rStyle w:val="Char5"/>
          <w:rFonts w:hint="eastAsia"/>
          <w:rtl/>
        </w:rPr>
        <w:t>سازد،</w:t>
      </w:r>
      <w:r w:rsidRPr="008548CA">
        <w:rPr>
          <w:rStyle w:val="Char5"/>
          <w:rtl/>
        </w:rPr>
        <w:t xml:space="preserve"> </w:t>
      </w:r>
      <w:r w:rsidRPr="008548CA">
        <w:rPr>
          <w:rStyle w:val="Char5"/>
          <w:rFonts w:hint="eastAsia"/>
          <w:rtl/>
        </w:rPr>
        <w:t>کار</w:t>
      </w:r>
      <w:r w:rsidRPr="008548CA">
        <w:rPr>
          <w:rStyle w:val="Char5"/>
          <w:rtl/>
        </w:rPr>
        <w:t xml:space="preserve"> </w:t>
      </w:r>
      <w:r w:rsidRPr="008548CA">
        <w:rPr>
          <w:rStyle w:val="Char5"/>
          <w:rFonts w:hint="eastAsia"/>
          <w:rtl/>
        </w:rPr>
        <w:t>بس</w:t>
      </w:r>
      <w:r w:rsidRPr="008548CA">
        <w:rPr>
          <w:rStyle w:val="Char5"/>
          <w:rFonts w:hint="cs"/>
          <w:rtl/>
        </w:rPr>
        <w:t>ی</w:t>
      </w:r>
      <w:r w:rsidRPr="008548CA">
        <w:rPr>
          <w:rStyle w:val="Char5"/>
          <w:rFonts w:hint="eastAsia"/>
          <w:rtl/>
        </w:rPr>
        <w:t>ار</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ک</w:t>
      </w:r>
      <w:r w:rsidRPr="008548CA">
        <w:rPr>
          <w:rStyle w:val="Char5"/>
          <w:rFonts w:hint="cs"/>
          <w:rtl/>
        </w:rPr>
        <w:t>ی</w:t>
      </w:r>
      <w:r w:rsidRPr="008548CA">
        <w:rPr>
          <w:rStyle w:val="Char5"/>
          <w:rtl/>
        </w:rPr>
        <w:t xml:space="preserve"> </w:t>
      </w:r>
      <w:r w:rsidRPr="008548CA">
        <w:rPr>
          <w:rStyle w:val="Char5"/>
          <w:rFonts w:hint="eastAsia"/>
          <w:rtl/>
        </w:rPr>
        <w:t>انجام</w:t>
      </w:r>
      <w:r w:rsidRPr="008548CA">
        <w:rPr>
          <w:rStyle w:val="Char5"/>
          <w:rtl/>
        </w:rPr>
        <w:t xml:space="preserve"> </w:t>
      </w:r>
      <w:r w:rsidRPr="008548CA">
        <w:rPr>
          <w:rStyle w:val="Char5"/>
          <w:rFonts w:hint="eastAsia"/>
          <w:rtl/>
        </w:rPr>
        <w:t>داده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اگر</w:t>
      </w:r>
      <w:r w:rsidRPr="008548CA">
        <w:rPr>
          <w:rStyle w:val="Char5"/>
          <w:rtl/>
        </w:rPr>
        <w:t xml:space="preserve"> </w:t>
      </w:r>
      <w:r w:rsidRPr="008548CA">
        <w:rPr>
          <w:rStyle w:val="Char5"/>
          <w:rFonts w:hint="eastAsia"/>
          <w:rtl/>
        </w:rPr>
        <w:t>موفق</w:t>
      </w:r>
      <w:r w:rsidRPr="008548CA">
        <w:rPr>
          <w:rStyle w:val="Char5"/>
          <w:rtl/>
        </w:rPr>
        <w:t xml:space="preserve"> </w:t>
      </w:r>
      <w:r w:rsidRPr="008548CA">
        <w:rPr>
          <w:rStyle w:val="Char5"/>
          <w:rFonts w:hint="eastAsia"/>
          <w:rtl/>
        </w:rPr>
        <w:t>نشد،</w:t>
      </w:r>
      <w:r w:rsidRPr="008548CA">
        <w:rPr>
          <w:rStyle w:val="Char5"/>
          <w:rtl/>
        </w:rPr>
        <w:t xml:space="preserve"> </w:t>
      </w:r>
      <w:r w:rsidRPr="008548CA">
        <w:rPr>
          <w:rStyle w:val="Char5"/>
          <w:rFonts w:hint="eastAsia"/>
          <w:rtl/>
        </w:rPr>
        <w:t>بداند</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خ</w:t>
      </w:r>
      <w:r w:rsidRPr="008548CA">
        <w:rPr>
          <w:rStyle w:val="Char5"/>
          <w:rFonts w:hint="cs"/>
          <w:rtl/>
        </w:rPr>
        <w:t>ی</w:t>
      </w:r>
      <w:r w:rsidRPr="008548CA">
        <w:rPr>
          <w:rStyle w:val="Char5"/>
          <w:rFonts w:hint="eastAsia"/>
          <w:rtl/>
        </w:rPr>
        <w:t>ر</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نفع</w:t>
      </w:r>
      <w:r w:rsidRPr="008548CA">
        <w:rPr>
          <w:rStyle w:val="Char5"/>
          <w:rtl/>
        </w:rPr>
        <w:t xml:space="preserve"> </w:t>
      </w:r>
      <w:r w:rsidRPr="008548CA">
        <w:rPr>
          <w:rStyle w:val="Char5"/>
          <w:rFonts w:hint="eastAsia"/>
          <w:rtl/>
        </w:rPr>
        <w:t>بس</w:t>
      </w:r>
      <w:r w:rsidRPr="008548CA">
        <w:rPr>
          <w:rStyle w:val="Char5"/>
          <w:rFonts w:hint="cs"/>
          <w:rtl/>
        </w:rPr>
        <w:t>ی</w:t>
      </w:r>
      <w:r w:rsidRPr="008548CA">
        <w:rPr>
          <w:rStyle w:val="Char5"/>
          <w:rFonts w:hint="eastAsia"/>
          <w:rtl/>
        </w:rPr>
        <w:t>ار</w:t>
      </w:r>
      <w:r w:rsidRPr="008548CA">
        <w:rPr>
          <w:rStyle w:val="Char5"/>
          <w:rtl/>
        </w:rPr>
        <w:t xml:space="preserve"> </w:t>
      </w:r>
      <w:r w:rsidRPr="008548CA">
        <w:rPr>
          <w:rStyle w:val="Char5"/>
          <w:rFonts w:hint="eastAsia"/>
          <w:rtl/>
        </w:rPr>
        <w:t>ز</w:t>
      </w:r>
      <w:r w:rsidRPr="008548CA">
        <w:rPr>
          <w:rStyle w:val="Char5"/>
          <w:rFonts w:hint="cs"/>
          <w:rtl/>
        </w:rPr>
        <w:t>ی</w:t>
      </w:r>
      <w:r w:rsidRPr="008548CA">
        <w:rPr>
          <w:rStyle w:val="Char5"/>
          <w:rFonts w:hint="eastAsia"/>
          <w:rtl/>
        </w:rPr>
        <w:t>اد</w:t>
      </w:r>
      <w:r w:rsidRPr="008548CA">
        <w:rPr>
          <w:rStyle w:val="Char5"/>
          <w:rFonts w:hint="cs"/>
          <w:rtl/>
        </w:rPr>
        <w:t>ی</w:t>
      </w:r>
      <w:r w:rsidRPr="008548CA">
        <w:rPr>
          <w:rStyle w:val="Char5"/>
          <w:rtl/>
        </w:rPr>
        <w:t xml:space="preserve"> </w:t>
      </w:r>
      <w:r w:rsidRPr="008548CA">
        <w:rPr>
          <w:rStyle w:val="Char5"/>
          <w:rFonts w:hint="eastAsia"/>
          <w:rtl/>
        </w:rPr>
        <w:t>دارد</w:t>
      </w:r>
      <w:r w:rsidRPr="008548CA">
        <w:rPr>
          <w:rStyle w:val="Char5"/>
          <w:rtl/>
        </w:rPr>
        <w:t>.</w:t>
      </w:r>
    </w:p>
    <w:p w:rsidR="000B5A71" w:rsidRPr="008548CA" w:rsidRDefault="000B5A71" w:rsidP="00F84AD0">
      <w:pPr>
        <w:pStyle w:val="ListParagraph"/>
        <w:numPr>
          <w:ilvl w:val="0"/>
          <w:numId w:val="16"/>
        </w:numPr>
        <w:jc w:val="both"/>
        <w:rPr>
          <w:rStyle w:val="Char5"/>
          <w:rtl/>
        </w:rPr>
      </w:pP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بهتر</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ثمره‏ها</w:t>
      </w:r>
      <w:r w:rsidRPr="008548CA">
        <w:rPr>
          <w:rStyle w:val="Char5"/>
          <w:rFonts w:hint="cs"/>
          <w:rtl/>
        </w:rPr>
        <w:t>ی</w:t>
      </w:r>
      <w:r w:rsidRPr="008548CA">
        <w:rPr>
          <w:rStyle w:val="Char5"/>
          <w:rtl/>
        </w:rPr>
        <w:t xml:space="preserve"> </w:t>
      </w:r>
      <w:r w:rsidRPr="008548CA">
        <w:rPr>
          <w:rStyle w:val="Char5"/>
          <w:rFonts w:hint="eastAsia"/>
          <w:rtl/>
        </w:rPr>
        <w:t>خشنود</w:t>
      </w:r>
      <w:r w:rsidRPr="008548CA">
        <w:rPr>
          <w:rStyle w:val="Char5"/>
          <w:rFonts w:hint="cs"/>
          <w:rtl/>
        </w:rPr>
        <w:t>ی</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سبب</w:t>
      </w:r>
      <w:r w:rsidRPr="008548CA">
        <w:rPr>
          <w:rStyle w:val="Char5"/>
          <w:rtl/>
        </w:rPr>
        <w:t xml:space="preserve"> </w:t>
      </w:r>
      <w:r w:rsidRPr="008548CA">
        <w:rPr>
          <w:rStyle w:val="Char5"/>
          <w:rFonts w:hint="eastAsia"/>
          <w:rtl/>
        </w:rPr>
        <w:t>سپاسگزار</w:t>
      </w:r>
      <w:r w:rsidRPr="008548CA">
        <w:rPr>
          <w:rStyle w:val="Char5"/>
          <w:rFonts w:hint="cs"/>
          <w:rtl/>
        </w:rPr>
        <w:t>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شکرگزار</w:t>
      </w:r>
      <w:r w:rsidRPr="008548CA">
        <w:rPr>
          <w:rStyle w:val="Char5"/>
          <w:rFonts w:hint="cs"/>
          <w:rtl/>
        </w:rPr>
        <w:t>ی</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‏گردد</w:t>
      </w:r>
      <w:r w:rsidRPr="008548CA">
        <w:rPr>
          <w:rStyle w:val="Char5"/>
          <w:rtl/>
        </w:rPr>
        <w:t xml:space="preserve">. </w:t>
      </w:r>
      <w:r w:rsidRPr="008548CA">
        <w:rPr>
          <w:rStyle w:val="Char5"/>
          <w:rFonts w:hint="eastAsia"/>
          <w:rtl/>
        </w:rPr>
        <w:t>شخص</w:t>
      </w:r>
      <w:r w:rsidRPr="008548CA">
        <w:rPr>
          <w:rStyle w:val="Char5"/>
          <w:rtl/>
        </w:rPr>
        <w:t xml:space="preserve"> </w:t>
      </w:r>
      <w:r w:rsidRPr="008548CA">
        <w:rPr>
          <w:rStyle w:val="Char5"/>
          <w:rFonts w:hint="eastAsia"/>
          <w:rtl/>
        </w:rPr>
        <w:t>ناخرسند</w:t>
      </w:r>
      <w:r w:rsidRPr="008548CA">
        <w:rPr>
          <w:rStyle w:val="Char5"/>
          <w:rtl/>
        </w:rPr>
        <w:t xml:space="preserve"> </w:t>
      </w:r>
      <w:r w:rsidRPr="008548CA">
        <w:rPr>
          <w:rStyle w:val="Char5"/>
          <w:rFonts w:hint="eastAsia"/>
          <w:rtl/>
        </w:rPr>
        <w:t>شکرگزار</w:t>
      </w:r>
      <w:r w:rsidRPr="008548CA">
        <w:rPr>
          <w:rStyle w:val="Char5"/>
          <w:rFonts w:hint="cs"/>
          <w:rtl/>
        </w:rPr>
        <w:t>ی</w:t>
      </w:r>
      <w:r w:rsidRPr="008548CA">
        <w:rPr>
          <w:rStyle w:val="Char5"/>
          <w:rtl/>
        </w:rPr>
        <w:t xml:space="preserve"> </w:t>
      </w:r>
      <w:r w:rsidRPr="008548CA">
        <w:rPr>
          <w:rStyle w:val="Char5"/>
          <w:rFonts w:hint="eastAsia"/>
          <w:rtl/>
        </w:rPr>
        <w:t>نم</w:t>
      </w:r>
      <w:r w:rsidRPr="008548CA">
        <w:rPr>
          <w:rStyle w:val="Char5"/>
          <w:rFonts w:hint="cs"/>
          <w:rtl/>
        </w:rPr>
        <w:t>ی</w:t>
      </w:r>
      <w:r w:rsidRPr="008548CA">
        <w:rPr>
          <w:rStyle w:val="Char5"/>
          <w:rFonts w:hint="eastAsia"/>
          <w:rtl/>
        </w:rPr>
        <w:t>‏کند،</w:t>
      </w:r>
      <w:r w:rsidRPr="008548CA">
        <w:rPr>
          <w:rStyle w:val="Char5"/>
          <w:rtl/>
        </w:rPr>
        <w:t xml:space="preserve"> </w:t>
      </w:r>
      <w:r w:rsidRPr="008548CA">
        <w:rPr>
          <w:rStyle w:val="Char5"/>
          <w:rFonts w:hint="eastAsia"/>
          <w:rtl/>
        </w:rPr>
        <w:t>ز</w:t>
      </w:r>
      <w:r w:rsidRPr="008548CA">
        <w:rPr>
          <w:rStyle w:val="Char5"/>
          <w:rFonts w:hint="cs"/>
          <w:rtl/>
        </w:rPr>
        <w:t>ی</w:t>
      </w:r>
      <w:r w:rsidRPr="008548CA">
        <w:rPr>
          <w:rStyle w:val="Char5"/>
          <w:rFonts w:hint="eastAsia"/>
          <w:rtl/>
        </w:rPr>
        <w:t>را</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احساس</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‏کند</w:t>
      </w:r>
      <w:r w:rsidRPr="008548CA">
        <w:rPr>
          <w:rStyle w:val="Char5"/>
          <w:rtl/>
        </w:rPr>
        <w:t xml:space="preserve"> </w:t>
      </w:r>
      <w:r w:rsidRPr="008548CA">
        <w:rPr>
          <w:rStyle w:val="Char5"/>
          <w:rFonts w:hint="eastAsia"/>
          <w:rtl/>
        </w:rPr>
        <w:t>ز</w:t>
      </w:r>
      <w:r w:rsidRPr="008548CA">
        <w:rPr>
          <w:rStyle w:val="Char5"/>
          <w:rFonts w:hint="cs"/>
          <w:rtl/>
        </w:rPr>
        <w:t>ی</w:t>
      </w:r>
      <w:r w:rsidRPr="008548CA">
        <w:rPr>
          <w:rStyle w:val="Char5"/>
          <w:rFonts w:hint="eastAsia"/>
          <w:rtl/>
        </w:rPr>
        <w:t>ان</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ده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حقش</w:t>
      </w:r>
      <w:r w:rsidRPr="008548CA">
        <w:rPr>
          <w:rStyle w:val="Char5"/>
          <w:rtl/>
        </w:rPr>
        <w:t xml:space="preserve"> </w:t>
      </w:r>
      <w:r w:rsidRPr="008548CA">
        <w:rPr>
          <w:rStyle w:val="Char5"/>
          <w:rFonts w:hint="eastAsia"/>
          <w:rtl/>
        </w:rPr>
        <w:t>ادا</w:t>
      </w:r>
      <w:r w:rsidRPr="008548CA">
        <w:rPr>
          <w:rStyle w:val="Char5"/>
          <w:rtl/>
        </w:rPr>
        <w:t xml:space="preserve"> </w:t>
      </w:r>
      <w:r w:rsidRPr="008548CA">
        <w:rPr>
          <w:rStyle w:val="Char5"/>
          <w:rFonts w:hint="eastAsia"/>
          <w:rtl/>
        </w:rPr>
        <w:t>نشده</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سهم</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نص</w:t>
      </w:r>
      <w:r w:rsidRPr="008548CA">
        <w:rPr>
          <w:rStyle w:val="Char5"/>
          <w:rFonts w:hint="cs"/>
          <w:rtl/>
        </w:rPr>
        <w:t>ی</w:t>
      </w:r>
      <w:r w:rsidRPr="008548CA">
        <w:rPr>
          <w:rStyle w:val="Char5"/>
          <w:rFonts w:hint="eastAsia"/>
          <w:rtl/>
        </w:rPr>
        <w:t>بش</w:t>
      </w:r>
      <w:r w:rsidRPr="008548CA">
        <w:rPr>
          <w:rStyle w:val="Char5"/>
          <w:rtl/>
        </w:rPr>
        <w:t xml:space="preserve"> </w:t>
      </w:r>
      <w:r w:rsidRPr="008548CA">
        <w:rPr>
          <w:rStyle w:val="Char5"/>
          <w:rFonts w:hint="eastAsia"/>
          <w:rtl/>
        </w:rPr>
        <w:t>داده</w:t>
      </w:r>
      <w:r w:rsidRPr="008548CA">
        <w:rPr>
          <w:rStyle w:val="Char5"/>
          <w:rtl/>
        </w:rPr>
        <w:t xml:space="preserve"> </w:t>
      </w:r>
      <w:r w:rsidRPr="008548CA">
        <w:rPr>
          <w:rStyle w:val="Char5"/>
          <w:rFonts w:hint="eastAsia"/>
          <w:rtl/>
        </w:rPr>
        <w:t>نشده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رو</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و</w:t>
      </w:r>
      <w:r w:rsidRPr="008548CA">
        <w:rPr>
          <w:rStyle w:val="Char5"/>
          <w:rFonts w:hint="cs"/>
          <w:rtl/>
        </w:rPr>
        <w:t>ی</w:t>
      </w:r>
      <w:r w:rsidRPr="008548CA">
        <w:rPr>
          <w:rStyle w:val="Char5"/>
          <w:rtl/>
        </w:rPr>
        <w:t xml:space="preserve"> </w:t>
      </w:r>
      <w:r w:rsidRPr="008548CA">
        <w:rPr>
          <w:rStyle w:val="Char5"/>
          <w:rFonts w:hint="eastAsia"/>
          <w:rtl/>
        </w:rPr>
        <w:t>معتقد</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اصلاً</w:t>
      </w:r>
      <w:r w:rsidRPr="008548CA">
        <w:rPr>
          <w:rStyle w:val="Char5"/>
          <w:rtl/>
        </w:rPr>
        <w:t xml:space="preserve"> </w:t>
      </w:r>
      <w:r w:rsidRPr="008548CA">
        <w:rPr>
          <w:rStyle w:val="Char5"/>
          <w:rFonts w:hint="eastAsia"/>
          <w:rtl/>
        </w:rPr>
        <w:t>نعمت</w:t>
      </w:r>
      <w:r w:rsidRPr="008548CA">
        <w:rPr>
          <w:rStyle w:val="Char5"/>
          <w:rFonts w:hint="cs"/>
          <w:rtl/>
        </w:rPr>
        <w:t>ی</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عطا</w:t>
      </w:r>
      <w:r w:rsidRPr="008548CA">
        <w:rPr>
          <w:rStyle w:val="Char5"/>
          <w:rtl/>
        </w:rPr>
        <w:t xml:space="preserve"> </w:t>
      </w:r>
      <w:r w:rsidRPr="008548CA">
        <w:rPr>
          <w:rStyle w:val="Char5"/>
          <w:rFonts w:hint="eastAsia"/>
          <w:rtl/>
        </w:rPr>
        <w:t>نشده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ناخشنود</w:t>
      </w:r>
      <w:r w:rsidRPr="008548CA">
        <w:rPr>
          <w:rStyle w:val="Char5"/>
          <w:rFonts w:hint="cs"/>
          <w:rtl/>
        </w:rPr>
        <w:t>ی</w:t>
      </w:r>
      <w:r w:rsidRPr="008548CA">
        <w:rPr>
          <w:rStyle w:val="Char5"/>
          <w:rtl/>
        </w:rPr>
        <w:t xml:space="preserve"> </w:t>
      </w:r>
      <w:r w:rsidRPr="008548CA">
        <w:rPr>
          <w:rStyle w:val="Char5"/>
          <w:rFonts w:hint="eastAsia"/>
          <w:rtl/>
        </w:rPr>
        <w:t>نت</w:t>
      </w:r>
      <w:r w:rsidRPr="008548CA">
        <w:rPr>
          <w:rStyle w:val="Char5"/>
          <w:rFonts w:hint="cs"/>
          <w:rtl/>
        </w:rPr>
        <w:t>ی</w:t>
      </w:r>
      <w:r w:rsidRPr="008548CA">
        <w:rPr>
          <w:rStyle w:val="Char5"/>
          <w:rFonts w:hint="eastAsia"/>
          <w:rtl/>
        </w:rPr>
        <w:t>جه‏</w:t>
      </w:r>
      <w:r w:rsidRPr="008548CA">
        <w:rPr>
          <w:rStyle w:val="Char5"/>
          <w:rFonts w:hint="cs"/>
          <w:rtl/>
        </w:rPr>
        <w:t>ی</w:t>
      </w:r>
      <w:r w:rsidRPr="008548CA">
        <w:rPr>
          <w:rStyle w:val="Char5"/>
          <w:rtl/>
        </w:rPr>
        <w:t xml:space="preserve"> </w:t>
      </w:r>
      <w:r w:rsidRPr="008548CA">
        <w:rPr>
          <w:rStyle w:val="Char5"/>
          <w:rFonts w:hint="eastAsia"/>
          <w:rtl/>
        </w:rPr>
        <w:t>ناسپاس</w:t>
      </w:r>
      <w:r w:rsidRPr="008548CA">
        <w:rPr>
          <w:rStyle w:val="Char5"/>
          <w:rFonts w:hint="cs"/>
          <w:rtl/>
        </w:rPr>
        <w:t>ی</w:t>
      </w:r>
      <w:r w:rsidRPr="008548CA">
        <w:rPr>
          <w:rStyle w:val="Char5"/>
          <w:rtl/>
        </w:rPr>
        <w:t xml:space="preserve"> </w:t>
      </w:r>
      <w:r w:rsidRPr="008548CA">
        <w:rPr>
          <w:rStyle w:val="Char5"/>
          <w:rFonts w:hint="eastAsia"/>
          <w:rtl/>
        </w:rPr>
        <w:t>شخص</w:t>
      </w:r>
      <w:r w:rsidRPr="008548CA">
        <w:rPr>
          <w:rStyle w:val="Char5"/>
          <w:rtl/>
        </w:rPr>
        <w:t xml:space="preserve"> </w:t>
      </w:r>
      <w:r w:rsidRPr="008548CA">
        <w:rPr>
          <w:rStyle w:val="Char5"/>
          <w:rFonts w:hint="eastAsia"/>
          <w:rtl/>
        </w:rPr>
        <w:t>صاحب</w:t>
      </w:r>
      <w:r w:rsidRPr="008548CA">
        <w:rPr>
          <w:rStyle w:val="Char5"/>
          <w:rtl/>
        </w:rPr>
        <w:t xml:space="preserve"> </w:t>
      </w:r>
      <w:r w:rsidRPr="008548CA">
        <w:rPr>
          <w:rStyle w:val="Char5"/>
          <w:rFonts w:hint="eastAsia"/>
          <w:rtl/>
        </w:rPr>
        <w:t>نعمت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خرسند</w:t>
      </w:r>
      <w:r w:rsidRPr="008548CA">
        <w:rPr>
          <w:rStyle w:val="Char5"/>
          <w:rFonts w:hint="cs"/>
          <w:rtl/>
        </w:rPr>
        <w:t>ی</w:t>
      </w:r>
      <w:r w:rsidRPr="008548CA">
        <w:rPr>
          <w:rStyle w:val="Char5"/>
          <w:rtl/>
        </w:rPr>
        <w:t xml:space="preserve"> </w:t>
      </w:r>
      <w:r w:rsidRPr="008548CA">
        <w:rPr>
          <w:rStyle w:val="Char5"/>
          <w:rFonts w:hint="eastAsia"/>
          <w:rtl/>
        </w:rPr>
        <w:t>نت</w:t>
      </w:r>
      <w:r w:rsidRPr="008548CA">
        <w:rPr>
          <w:rStyle w:val="Char5"/>
          <w:rFonts w:hint="cs"/>
          <w:rtl/>
        </w:rPr>
        <w:t>ی</w:t>
      </w:r>
      <w:r w:rsidRPr="008548CA">
        <w:rPr>
          <w:rStyle w:val="Char5"/>
          <w:rFonts w:hint="eastAsia"/>
          <w:rtl/>
        </w:rPr>
        <w:t>جه</w:t>
      </w:r>
      <w:r w:rsidRPr="008548CA">
        <w:rPr>
          <w:rStyle w:val="Char5"/>
          <w:rtl/>
        </w:rPr>
        <w:t xml:space="preserve"> </w:t>
      </w:r>
      <w:r w:rsidRPr="008548CA">
        <w:rPr>
          <w:rStyle w:val="Char5"/>
          <w:rFonts w:hint="eastAsia"/>
          <w:rtl/>
        </w:rPr>
        <w:t>شکرگزار</w:t>
      </w:r>
      <w:r w:rsidRPr="008548CA">
        <w:rPr>
          <w:rStyle w:val="Char5"/>
          <w:rFonts w:hint="cs"/>
          <w:rtl/>
        </w:rPr>
        <w:t>ی</w:t>
      </w:r>
      <w:r w:rsidRPr="008548CA">
        <w:rPr>
          <w:rStyle w:val="Char5"/>
          <w:rtl/>
        </w:rPr>
        <w:t xml:space="preserve"> </w:t>
      </w:r>
      <w:r w:rsidRPr="008548CA">
        <w:rPr>
          <w:rStyle w:val="Char5"/>
          <w:rFonts w:hint="eastAsia"/>
          <w:rtl/>
        </w:rPr>
        <w:t>انسان</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خاطر</w:t>
      </w:r>
      <w:r w:rsidR="004A01ED">
        <w:rPr>
          <w:rStyle w:val="Char5"/>
          <w:rtl/>
        </w:rPr>
        <w:t xml:space="preserve"> نعمت‌ها</w:t>
      </w:r>
      <w:r w:rsidRPr="008548CA">
        <w:rPr>
          <w:rStyle w:val="Char5"/>
          <w:rFonts w:hint="cs"/>
          <w:rtl/>
        </w:rPr>
        <w:t>ی</w:t>
      </w:r>
      <w:r w:rsidRPr="008548CA">
        <w:rPr>
          <w:rStyle w:val="Char5"/>
          <w:rFonts w:hint="eastAsia"/>
          <w:rtl/>
        </w:rPr>
        <w:t>ش</w:t>
      </w:r>
      <w:r w:rsidRPr="008548CA">
        <w:rPr>
          <w:rStyle w:val="Char5"/>
          <w:rtl/>
        </w:rPr>
        <w:t>.</w:t>
      </w:r>
    </w:p>
    <w:p w:rsidR="000B5A71" w:rsidRPr="008548CA" w:rsidRDefault="000B5A71" w:rsidP="00F84AD0">
      <w:pPr>
        <w:pStyle w:val="ListParagraph"/>
        <w:numPr>
          <w:ilvl w:val="0"/>
          <w:numId w:val="16"/>
        </w:numPr>
        <w:jc w:val="both"/>
        <w:rPr>
          <w:rStyle w:val="Char5"/>
          <w:rtl/>
        </w:rPr>
      </w:pPr>
      <w:r w:rsidRPr="008548CA">
        <w:rPr>
          <w:rStyle w:val="Char5"/>
          <w:rtl/>
        </w:rPr>
        <w:t xml:space="preserve"> </w:t>
      </w:r>
      <w:r w:rsidRPr="008548CA">
        <w:rPr>
          <w:rStyle w:val="Char5"/>
          <w:rFonts w:hint="eastAsia"/>
          <w:rtl/>
        </w:rPr>
        <w:t>خشنود</w:t>
      </w:r>
      <w:r w:rsidRPr="008548CA">
        <w:rPr>
          <w:rStyle w:val="Char5"/>
          <w:rFonts w:hint="cs"/>
          <w:rtl/>
        </w:rPr>
        <w:t>ی</w:t>
      </w:r>
      <w:r w:rsidRPr="008548CA">
        <w:rPr>
          <w:rStyle w:val="Char5"/>
          <w:rtl/>
        </w:rPr>
        <w:t xml:space="preserve"> </w:t>
      </w:r>
      <w:r w:rsidRPr="008548CA">
        <w:rPr>
          <w:rStyle w:val="Char5"/>
          <w:rFonts w:hint="eastAsia"/>
          <w:rtl/>
        </w:rPr>
        <w:t>انسان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چنان</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چ</w:t>
      </w:r>
      <w:r w:rsidRPr="008548CA">
        <w:rPr>
          <w:rStyle w:val="Char5"/>
          <w:rFonts w:hint="cs"/>
          <w:rtl/>
        </w:rPr>
        <w:t>ی</w:t>
      </w:r>
      <w:r w:rsidRPr="008548CA">
        <w:rPr>
          <w:rStyle w:val="Char5"/>
          <w:rFonts w:hint="eastAsia"/>
          <w:rtl/>
        </w:rPr>
        <w:t>ز</w:t>
      </w:r>
      <w:r w:rsidRPr="008548CA">
        <w:rPr>
          <w:rStyle w:val="Char5"/>
          <w:rFonts w:hint="cs"/>
          <w:rtl/>
        </w:rPr>
        <w:t>ی</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زبان</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اورد</w:t>
      </w:r>
      <w:r w:rsidRPr="008548CA">
        <w:rPr>
          <w:rStyle w:val="Char5"/>
          <w:rtl/>
        </w:rPr>
        <w:t xml:space="preserve"> </w:t>
      </w:r>
      <w:r w:rsidRPr="008548CA">
        <w:rPr>
          <w:rStyle w:val="Char5"/>
          <w:rFonts w:hint="eastAsia"/>
          <w:rtl/>
        </w:rPr>
        <w:t>جز</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خشنود</w:t>
      </w:r>
      <w:r w:rsidRPr="008548CA">
        <w:rPr>
          <w:rStyle w:val="Char5"/>
          <w:rFonts w:hint="cs"/>
          <w:rtl/>
        </w:rPr>
        <w:t>ی</w:t>
      </w:r>
      <w:r w:rsidRPr="008548CA">
        <w:rPr>
          <w:rStyle w:val="Char5"/>
          <w:rtl/>
        </w:rPr>
        <w:t xml:space="preserve"> </w:t>
      </w:r>
      <w:r w:rsidRPr="008548CA">
        <w:rPr>
          <w:rStyle w:val="Char5"/>
          <w:rFonts w:hint="eastAsia"/>
          <w:rtl/>
        </w:rPr>
        <w:t>پروردگار</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دنبال</w:t>
      </w:r>
      <w:r w:rsidRPr="008548CA">
        <w:rPr>
          <w:rStyle w:val="Char5"/>
          <w:rtl/>
        </w:rPr>
        <w:t xml:space="preserve"> </w:t>
      </w:r>
      <w:r w:rsidRPr="008548CA">
        <w:rPr>
          <w:rStyle w:val="Char5"/>
          <w:rFonts w:hint="eastAsia"/>
          <w:rtl/>
        </w:rPr>
        <w:t>دارد</w:t>
      </w:r>
      <w:r w:rsidRPr="008548CA">
        <w:rPr>
          <w:rStyle w:val="Char5"/>
          <w:rtl/>
        </w:rPr>
        <w:t xml:space="preserve">. </w:t>
      </w:r>
      <w:r w:rsidRPr="008548CA">
        <w:rPr>
          <w:rStyle w:val="Char5"/>
          <w:rFonts w:hint="eastAsia"/>
          <w:rtl/>
        </w:rPr>
        <w:t>اماناخرسند</w:t>
      </w:r>
      <w:r w:rsidRPr="008548CA">
        <w:rPr>
          <w:rStyle w:val="Char5"/>
          <w:rFonts w:hint="cs"/>
          <w:rtl/>
        </w:rPr>
        <w:t>ی</w:t>
      </w:r>
      <w:r w:rsidRPr="008548CA">
        <w:rPr>
          <w:rStyle w:val="Char5"/>
          <w:rtl/>
        </w:rPr>
        <w:t xml:space="preserve"> </w:t>
      </w:r>
      <w:r w:rsidRPr="008548CA">
        <w:rPr>
          <w:rStyle w:val="Char5"/>
          <w:rFonts w:hint="eastAsia"/>
          <w:rtl/>
        </w:rPr>
        <w:t>سبب</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‏شود</w:t>
      </w:r>
      <w:r w:rsidRPr="008548CA">
        <w:rPr>
          <w:rStyle w:val="Char5"/>
          <w:rtl/>
        </w:rPr>
        <w:t xml:space="preserve"> </w:t>
      </w:r>
      <w:r w:rsidRPr="008548CA">
        <w:rPr>
          <w:rStyle w:val="Char5"/>
          <w:rFonts w:hint="eastAsia"/>
          <w:rtl/>
        </w:rPr>
        <w:t>سخنان</w:t>
      </w:r>
      <w:r w:rsidRPr="008548CA">
        <w:rPr>
          <w:rStyle w:val="Char5"/>
          <w:rFonts w:hint="cs"/>
          <w:rtl/>
        </w:rPr>
        <w:t>ی</w:t>
      </w:r>
      <w:r w:rsidRPr="008548CA">
        <w:rPr>
          <w:rStyle w:val="Char5"/>
          <w:rtl/>
        </w:rPr>
        <w:t xml:space="preserve"> </w:t>
      </w:r>
      <w:r w:rsidRPr="008548CA">
        <w:rPr>
          <w:rStyle w:val="Char5"/>
          <w:rFonts w:hint="eastAsia"/>
          <w:rtl/>
        </w:rPr>
        <w:t>بگو</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ما</w:t>
      </w:r>
      <w:r w:rsidRPr="008548CA">
        <w:rPr>
          <w:rStyle w:val="Char5"/>
          <w:rFonts w:hint="cs"/>
          <w:rtl/>
        </w:rPr>
        <w:t>ی</w:t>
      </w:r>
      <w:r w:rsidRPr="008548CA">
        <w:rPr>
          <w:rStyle w:val="Char5"/>
          <w:rFonts w:hint="eastAsia"/>
          <w:rtl/>
        </w:rPr>
        <w:t>ه‏ها</w:t>
      </w:r>
      <w:r w:rsidRPr="008548CA">
        <w:rPr>
          <w:rStyle w:val="Char5"/>
          <w:rFonts w:hint="cs"/>
          <w:rtl/>
        </w:rPr>
        <w:t>ی</w:t>
      </w:r>
      <w:r w:rsidRPr="008548CA">
        <w:rPr>
          <w:rStyle w:val="Char5"/>
          <w:rtl/>
        </w:rPr>
        <w:t xml:space="preserve"> </w:t>
      </w:r>
      <w:r w:rsidRPr="008548CA">
        <w:rPr>
          <w:rStyle w:val="Char5"/>
          <w:rFonts w:hint="eastAsia"/>
          <w:rtl/>
        </w:rPr>
        <w:t>اعتراض</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پروردگار</w:t>
      </w:r>
      <w:r w:rsidRPr="008548CA">
        <w:rPr>
          <w:rStyle w:val="Char5"/>
          <w:rtl/>
        </w:rPr>
        <w:t xml:space="preserve"> </w:t>
      </w:r>
      <w:r w:rsidRPr="008548CA">
        <w:rPr>
          <w:rStyle w:val="Char5"/>
          <w:rFonts w:hint="eastAsia"/>
          <w:rtl/>
        </w:rPr>
        <w:t>باشد،</w:t>
      </w:r>
      <w:r w:rsidRPr="008548CA">
        <w:rPr>
          <w:rStyle w:val="Char5"/>
          <w:rtl/>
        </w:rPr>
        <w:t xml:space="preserve"> </w:t>
      </w:r>
      <w:r w:rsidRPr="008548CA">
        <w:rPr>
          <w:rStyle w:val="Char5"/>
          <w:rFonts w:hint="eastAsia"/>
          <w:rtl/>
        </w:rPr>
        <w:t>حت</w:t>
      </w:r>
      <w:r w:rsidRPr="008548CA">
        <w:rPr>
          <w:rStyle w:val="Char5"/>
          <w:rFonts w:hint="cs"/>
          <w:rtl/>
        </w:rPr>
        <w:t>ی</w:t>
      </w:r>
      <w:r w:rsidRPr="008548CA">
        <w:rPr>
          <w:rStyle w:val="Char5"/>
          <w:rtl/>
        </w:rPr>
        <w:t xml:space="preserve"> </w:t>
      </w:r>
      <w:r w:rsidRPr="008548CA">
        <w:rPr>
          <w:rStyle w:val="Char5"/>
          <w:rFonts w:hint="eastAsia"/>
          <w:rtl/>
        </w:rPr>
        <w:t>ممکن</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رنگ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بو</w:t>
      </w:r>
      <w:r w:rsidRPr="008548CA">
        <w:rPr>
          <w:rStyle w:val="Char5"/>
          <w:rFonts w:hint="cs"/>
          <w:rtl/>
        </w:rPr>
        <w:t>ی</w:t>
      </w:r>
      <w:r w:rsidRPr="008548CA">
        <w:rPr>
          <w:rStyle w:val="Char5"/>
          <w:rtl/>
        </w:rPr>
        <w:t xml:space="preserve"> </w:t>
      </w:r>
      <w:r w:rsidRPr="008548CA">
        <w:rPr>
          <w:rStyle w:val="Char5"/>
          <w:rFonts w:hint="eastAsia"/>
          <w:rtl/>
        </w:rPr>
        <w:t>طعنه</w:t>
      </w:r>
      <w:r w:rsidRPr="008548CA">
        <w:rPr>
          <w:rStyle w:val="Char5"/>
          <w:rtl/>
        </w:rPr>
        <w:t xml:space="preserve"> </w:t>
      </w:r>
      <w:r w:rsidRPr="008548CA">
        <w:rPr>
          <w:rStyle w:val="Char5"/>
          <w:rFonts w:hint="eastAsia"/>
          <w:rtl/>
        </w:rPr>
        <w:t>هم</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فهم</w:t>
      </w:r>
      <w:r w:rsidRPr="008548CA">
        <w:rPr>
          <w:rStyle w:val="Char5"/>
          <w:rFonts w:hint="cs"/>
          <w:rtl/>
        </w:rPr>
        <w:t>ی</w:t>
      </w:r>
      <w:r w:rsidRPr="008548CA">
        <w:rPr>
          <w:rStyle w:val="Char5"/>
          <w:rFonts w:hint="eastAsia"/>
          <w:rtl/>
        </w:rPr>
        <w:t>ده</w:t>
      </w:r>
      <w:r w:rsidRPr="008548CA">
        <w:rPr>
          <w:rStyle w:val="Char5"/>
          <w:rtl/>
        </w:rPr>
        <w:t xml:space="preserve"> </w:t>
      </w:r>
      <w:r w:rsidRPr="008548CA">
        <w:rPr>
          <w:rStyle w:val="Char5"/>
          <w:rFonts w:hint="eastAsia"/>
          <w:rtl/>
        </w:rPr>
        <w:t>شود</w:t>
      </w:r>
      <w:r w:rsidRPr="008548CA">
        <w:rPr>
          <w:rStyle w:val="Char5"/>
          <w:rtl/>
        </w:rPr>
        <w:t xml:space="preserve">. </w:t>
      </w:r>
      <w:r w:rsidRPr="008548CA">
        <w:rPr>
          <w:rStyle w:val="Char5"/>
          <w:rFonts w:hint="eastAsia"/>
          <w:rtl/>
        </w:rPr>
        <w:t>انسان</w:t>
      </w:r>
      <w:r w:rsidRPr="008548CA">
        <w:rPr>
          <w:rStyle w:val="Char5"/>
          <w:rtl/>
        </w:rPr>
        <w:t xml:space="preserve"> </w:t>
      </w:r>
      <w:r w:rsidRPr="008548CA">
        <w:rPr>
          <w:rStyle w:val="Char5"/>
          <w:rFonts w:hint="eastAsia"/>
          <w:rtl/>
        </w:rPr>
        <w:t>بهره‏مند</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خشنود</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هوا</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هوس</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دور</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شخص</w:t>
      </w:r>
      <w:r w:rsidRPr="008548CA">
        <w:rPr>
          <w:rStyle w:val="Char5"/>
          <w:rtl/>
        </w:rPr>
        <w:t xml:space="preserve"> </w:t>
      </w:r>
      <w:r w:rsidRPr="008548CA">
        <w:rPr>
          <w:rStyle w:val="Char5"/>
          <w:rFonts w:hint="eastAsia"/>
          <w:rtl/>
        </w:rPr>
        <w:t>ناخرسند</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رو</w:t>
      </w:r>
      <w:r w:rsidRPr="008548CA">
        <w:rPr>
          <w:rStyle w:val="Char5"/>
          <w:rtl/>
        </w:rPr>
        <w:t xml:space="preserve"> </w:t>
      </w:r>
      <w:r w:rsidRPr="008548CA">
        <w:rPr>
          <w:rStyle w:val="Char5"/>
          <w:rFonts w:hint="eastAsia"/>
          <w:rtl/>
        </w:rPr>
        <w:t>هوا</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هوس</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‏شود</w:t>
      </w:r>
      <w:r w:rsidRPr="008548CA">
        <w:rPr>
          <w:rStyle w:val="Char5"/>
          <w:rtl/>
        </w:rPr>
        <w:t>.</w:t>
      </w:r>
    </w:p>
    <w:p w:rsidR="000B5A71" w:rsidRDefault="000B5A71" w:rsidP="002F7C83">
      <w:pPr>
        <w:ind w:firstLine="284"/>
        <w:jc w:val="both"/>
        <w:rPr>
          <w:rFonts w:ascii="2  Badr" w:hAnsi="2  Badr"/>
          <w:rtl/>
        </w:rPr>
      </w:pPr>
      <w:r w:rsidRPr="008548CA">
        <w:rPr>
          <w:rStyle w:val="Char5"/>
          <w:rFonts w:hint="eastAsia"/>
          <w:rtl/>
        </w:rPr>
        <w:t>خشنود</w:t>
      </w:r>
      <w:r w:rsidRPr="008548CA">
        <w:rPr>
          <w:rStyle w:val="Char5"/>
          <w:rFonts w:hint="cs"/>
          <w:rtl/>
        </w:rPr>
        <w:t>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رو</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هوا</w:t>
      </w:r>
      <w:r w:rsidRPr="008548CA">
        <w:rPr>
          <w:rStyle w:val="Char5"/>
          <w:rFonts w:hint="cs"/>
          <w:rtl/>
        </w:rPr>
        <w:t>ی</w:t>
      </w:r>
      <w:r w:rsidRPr="008548CA">
        <w:rPr>
          <w:rStyle w:val="Char5"/>
          <w:rtl/>
        </w:rPr>
        <w:t xml:space="preserve"> </w:t>
      </w:r>
      <w:r w:rsidRPr="008548CA">
        <w:rPr>
          <w:rStyle w:val="Char5"/>
          <w:rFonts w:hint="eastAsia"/>
          <w:rtl/>
        </w:rPr>
        <w:t>نفس</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cs"/>
          <w:rtl/>
        </w:rPr>
        <w:t>ی</w:t>
      </w:r>
      <w:r w:rsidRPr="008548CA">
        <w:rPr>
          <w:rStyle w:val="Char5"/>
          <w:rFonts w:hint="eastAsia"/>
          <w:rtl/>
        </w:rPr>
        <w:t>ک</w:t>
      </w:r>
      <w:r w:rsidRPr="008548CA">
        <w:rPr>
          <w:rStyle w:val="Char5"/>
          <w:rtl/>
        </w:rPr>
        <w:t xml:space="preserve"> </w:t>
      </w:r>
      <w:r w:rsidRPr="008548CA">
        <w:rPr>
          <w:rStyle w:val="Char5"/>
          <w:rFonts w:hint="eastAsia"/>
          <w:rtl/>
        </w:rPr>
        <w:t>شخص</w:t>
      </w:r>
      <w:r w:rsidRPr="008548CA">
        <w:rPr>
          <w:rStyle w:val="Char5"/>
          <w:rtl/>
        </w:rPr>
        <w:t xml:space="preserve"> </w:t>
      </w:r>
      <w:r w:rsidRPr="008548CA">
        <w:rPr>
          <w:rStyle w:val="Char5"/>
          <w:rFonts w:hint="eastAsia"/>
          <w:rtl/>
        </w:rPr>
        <w:t>جمع</w:t>
      </w:r>
      <w:r w:rsidRPr="008548CA">
        <w:rPr>
          <w:rStyle w:val="Char5"/>
          <w:rtl/>
        </w:rPr>
        <w:t xml:space="preserve"> </w:t>
      </w:r>
      <w:r w:rsidRPr="008548CA">
        <w:rPr>
          <w:rStyle w:val="Char5"/>
          <w:rFonts w:hint="eastAsia"/>
          <w:rtl/>
        </w:rPr>
        <w:t>نم</w:t>
      </w:r>
      <w:r w:rsidRPr="008548CA">
        <w:rPr>
          <w:rStyle w:val="Char5"/>
          <w:rFonts w:hint="cs"/>
          <w:rtl/>
        </w:rPr>
        <w:t>ی</w:t>
      </w:r>
      <w:r w:rsidRPr="008548CA">
        <w:rPr>
          <w:rStyle w:val="Char5"/>
          <w:rFonts w:hint="eastAsia"/>
          <w:rtl/>
        </w:rPr>
        <w:t>‏شود،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ه</w:t>
      </w:r>
      <w:r w:rsidRPr="008548CA">
        <w:rPr>
          <w:rStyle w:val="Char5"/>
          <w:rFonts w:hint="cs"/>
          <w:rtl/>
        </w:rPr>
        <w:t>ی</w:t>
      </w:r>
      <w:r w:rsidRPr="008548CA">
        <w:rPr>
          <w:rStyle w:val="Char5"/>
          <w:rFonts w:hint="eastAsia"/>
          <w:rtl/>
        </w:rPr>
        <w:t>من</w:t>
      </w:r>
      <w:r w:rsidRPr="008548CA">
        <w:rPr>
          <w:rStyle w:val="Char5"/>
          <w:rtl/>
        </w:rPr>
        <w:t xml:space="preserve"> </w:t>
      </w:r>
      <w:r w:rsidRPr="008548CA">
        <w:rPr>
          <w:rStyle w:val="Char5"/>
          <w:rFonts w:hint="eastAsia"/>
          <w:rtl/>
        </w:rPr>
        <w:t>سبب</w:t>
      </w:r>
      <w:r w:rsidRPr="008548CA">
        <w:rPr>
          <w:rStyle w:val="Char5"/>
          <w:rtl/>
        </w:rPr>
        <w:t xml:space="preserve"> </w:t>
      </w:r>
      <w:r w:rsidRPr="008548CA">
        <w:rPr>
          <w:rStyle w:val="Char5"/>
          <w:rFonts w:hint="eastAsia"/>
          <w:rtl/>
        </w:rPr>
        <w:t>خشنود</w:t>
      </w:r>
      <w:r w:rsidRPr="008548CA">
        <w:rPr>
          <w:rStyle w:val="Char5"/>
          <w:rFonts w:hint="cs"/>
          <w:rtl/>
        </w:rPr>
        <w:t>ی</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انواع</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هوا</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هوس</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‏رهاند،</w:t>
      </w:r>
      <w:r w:rsidRPr="008548CA">
        <w:rPr>
          <w:rStyle w:val="Char5"/>
          <w:rtl/>
        </w:rPr>
        <w:t xml:space="preserve"> </w:t>
      </w:r>
      <w:r w:rsidRPr="008548CA">
        <w:rPr>
          <w:rStyle w:val="Char5"/>
          <w:rFonts w:hint="eastAsia"/>
          <w:rtl/>
        </w:rPr>
        <w:t>انسان</w:t>
      </w:r>
      <w:r w:rsidRPr="008548CA">
        <w:rPr>
          <w:rStyle w:val="Char5"/>
          <w:rtl/>
        </w:rPr>
        <w:t xml:space="preserve"> </w:t>
      </w:r>
      <w:r w:rsidRPr="008548CA">
        <w:rPr>
          <w:rStyle w:val="Char5"/>
          <w:rFonts w:hint="eastAsia"/>
          <w:rtl/>
        </w:rPr>
        <w:t>خرسند</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‏داند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احساس</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دارا</w:t>
      </w:r>
      <w:r w:rsidRPr="008548CA">
        <w:rPr>
          <w:rStyle w:val="Char5"/>
          <w:rFonts w:hint="cs"/>
          <w:rtl/>
        </w:rPr>
        <w:t>ی</w:t>
      </w:r>
      <w:r w:rsidRPr="008548CA">
        <w:rPr>
          <w:rStyle w:val="Char5"/>
          <w:rtl/>
        </w:rPr>
        <w:t xml:space="preserve"> </w:t>
      </w:r>
      <w:r w:rsidRPr="008548CA">
        <w:rPr>
          <w:rStyle w:val="Char5"/>
          <w:rFonts w:hint="eastAsia"/>
          <w:rtl/>
        </w:rPr>
        <w:t>گن</w:t>
      </w:r>
      <w:r w:rsidRPr="008548CA">
        <w:rPr>
          <w:rStyle w:val="Char5"/>
          <w:rFonts w:hint="cs"/>
          <w:rtl/>
        </w:rPr>
        <w:t>ی</w:t>
      </w:r>
      <w:r w:rsidRPr="008548CA">
        <w:rPr>
          <w:rStyle w:val="Char5"/>
          <w:rFonts w:hint="eastAsia"/>
          <w:rtl/>
        </w:rPr>
        <w:t>جنه‏</w:t>
      </w:r>
      <w:r w:rsidRPr="008548CA">
        <w:rPr>
          <w:rStyle w:val="Char5"/>
          <w:rFonts w:hint="cs"/>
          <w:rtl/>
        </w:rPr>
        <w:t>یی</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بزرگتر</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بهشت</w:t>
      </w:r>
      <w:r w:rsidRPr="008548CA">
        <w:rPr>
          <w:rStyle w:val="Char5"/>
          <w:rtl/>
        </w:rPr>
        <w:t xml:space="preserve"> </w:t>
      </w:r>
      <w:r w:rsidRPr="008548CA">
        <w:rPr>
          <w:rStyle w:val="Char5"/>
          <w:rFonts w:hint="eastAsia"/>
          <w:rtl/>
        </w:rPr>
        <w:t>وآن</w:t>
      </w:r>
      <w:r w:rsidRPr="008548CA">
        <w:rPr>
          <w:rStyle w:val="Char5"/>
          <w:rtl/>
        </w:rPr>
        <w:t xml:space="preserve"> </w:t>
      </w:r>
      <w:r w:rsidRPr="008548CA">
        <w:rPr>
          <w:rStyle w:val="Char5"/>
          <w:rFonts w:hint="eastAsia"/>
          <w:rtl/>
        </w:rPr>
        <w:t>خشنود</w:t>
      </w:r>
      <w:r w:rsidRPr="008548CA">
        <w:rPr>
          <w:rStyle w:val="Char5"/>
          <w:rFonts w:hint="cs"/>
          <w:rtl/>
        </w:rPr>
        <w:t>ی</w:t>
      </w:r>
      <w:r w:rsidRPr="008548CA">
        <w:rPr>
          <w:rStyle w:val="Char5"/>
          <w:rtl/>
        </w:rPr>
        <w:t xml:space="preserve"> </w:t>
      </w:r>
      <w:r w:rsidRPr="008548CA">
        <w:rPr>
          <w:rStyle w:val="Char5"/>
          <w:rFonts w:hint="eastAsia"/>
          <w:rtl/>
        </w:rPr>
        <w:t>خداست</w:t>
      </w:r>
      <w:r w:rsidRPr="008548CA">
        <w:rPr>
          <w:rStyle w:val="Char5"/>
          <w:rtl/>
        </w:rPr>
        <w:t xml:space="preserve">. </w:t>
      </w:r>
      <w:r w:rsidRPr="008548CA">
        <w:rPr>
          <w:rStyle w:val="Char5"/>
          <w:rFonts w:hint="eastAsia"/>
          <w:rtl/>
        </w:rPr>
        <w:t>چون</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هنگام</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سرا</w:t>
      </w:r>
      <w:r w:rsidRPr="008548CA">
        <w:rPr>
          <w:rStyle w:val="Char5"/>
          <w:rFonts w:hint="cs"/>
          <w:rtl/>
        </w:rPr>
        <w:t>ی</w:t>
      </w:r>
      <w:r w:rsidRPr="008548CA">
        <w:rPr>
          <w:rStyle w:val="Char5"/>
          <w:rtl/>
        </w:rPr>
        <w:t xml:space="preserve"> </w:t>
      </w:r>
      <w:r w:rsidRPr="008548CA">
        <w:rPr>
          <w:rStyle w:val="Char5"/>
          <w:rFonts w:hint="eastAsia"/>
          <w:rtl/>
        </w:rPr>
        <w:t>بهشت</w:t>
      </w:r>
      <w:r w:rsidRPr="008548CA">
        <w:rPr>
          <w:rStyle w:val="Char5"/>
          <w:rtl/>
        </w:rPr>
        <w:t xml:space="preserve"> </w:t>
      </w:r>
      <w:r w:rsidRPr="008548CA">
        <w:rPr>
          <w:rStyle w:val="Char5"/>
          <w:rFonts w:hint="cs"/>
          <w:rtl/>
        </w:rPr>
        <w:t>ی</w:t>
      </w:r>
      <w:r w:rsidRPr="008548CA">
        <w:rPr>
          <w:rStyle w:val="Char5"/>
          <w:rFonts w:hint="eastAsia"/>
          <w:rtl/>
        </w:rPr>
        <w:t>اد</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‏کند</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‏فرما</w:t>
      </w:r>
      <w:r w:rsidRPr="008548CA">
        <w:rPr>
          <w:rStyle w:val="Char5"/>
          <w:rFonts w:hint="cs"/>
          <w:rtl/>
        </w:rPr>
        <w:t>ی</w:t>
      </w:r>
      <w:r w:rsidRPr="008548CA">
        <w:rPr>
          <w:rStyle w:val="Char5"/>
          <w:rFonts w:hint="eastAsia"/>
          <w:rtl/>
        </w:rPr>
        <w:t>د</w:t>
      </w:r>
      <w:r w:rsidRPr="008548CA">
        <w:rPr>
          <w:rStyle w:val="Char5"/>
          <w:rtl/>
        </w:rPr>
        <w:t>:</w:t>
      </w:r>
      <w:r w:rsidR="00435DA7">
        <w:rPr>
          <w:rStyle w:val="Char5"/>
          <w:rFonts w:hint="cs"/>
          <w:rtl/>
        </w:rPr>
        <w:t xml:space="preserve"> </w:t>
      </w:r>
      <w:r w:rsidR="00435DA7">
        <w:rPr>
          <w:rStyle w:val="Char5"/>
          <w:rFonts w:cs="CTraditional Arabic" w:hint="cs"/>
          <w:rtl/>
        </w:rPr>
        <w:t>﴿</w:t>
      </w:r>
      <w:r w:rsidR="002F7C83" w:rsidRPr="00961C37">
        <w:rPr>
          <w:rStyle w:val="Chard"/>
          <w:rFonts w:hint="eastAsia"/>
          <w:rtl/>
        </w:rPr>
        <w:t>وَرِض</w:t>
      </w:r>
      <w:r w:rsidR="002F7C83" w:rsidRPr="00961C37">
        <w:rPr>
          <w:rStyle w:val="Chard"/>
          <w:rFonts w:hint="cs"/>
          <w:rtl/>
        </w:rPr>
        <w:t>ۡ</w:t>
      </w:r>
      <w:r w:rsidR="002F7C83" w:rsidRPr="00961C37">
        <w:rPr>
          <w:rStyle w:val="Chard"/>
          <w:rFonts w:hint="eastAsia"/>
          <w:rtl/>
        </w:rPr>
        <w:t>وَ</w:t>
      </w:r>
      <w:r w:rsidR="002F7C83" w:rsidRPr="00961C37">
        <w:rPr>
          <w:rStyle w:val="Chard"/>
          <w:rFonts w:hint="cs"/>
          <w:rtl/>
        </w:rPr>
        <w:t>ٰ</w:t>
      </w:r>
      <w:r w:rsidR="002F7C83" w:rsidRPr="00961C37">
        <w:rPr>
          <w:rStyle w:val="Chard"/>
          <w:rFonts w:hint="eastAsia"/>
          <w:rtl/>
        </w:rPr>
        <w:t>ن</w:t>
      </w:r>
      <w:r w:rsidR="002F7C83" w:rsidRPr="00961C37">
        <w:rPr>
          <w:rStyle w:val="Chard"/>
          <w:rFonts w:hint="cs"/>
          <w:rtl/>
        </w:rPr>
        <w:t>ٞ</w:t>
      </w:r>
      <w:r w:rsidR="002F7C83" w:rsidRPr="00961C37">
        <w:rPr>
          <w:rStyle w:val="Chard"/>
          <w:rtl/>
        </w:rPr>
        <w:t xml:space="preserve"> </w:t>
      </w:r>
      <w:r w:rsidR="002F7C83" w:rsidRPr="00961C37">
        <w:rPr>
          <w:rStyle w:val="Chard"/>
          <w:rFonts w:hint="eastAsia"/>
          <w:rtl/>
        </w:rPr>
        <w:t>مِّنَ</w:t>
      </w:r>
      <w:r w:rsidR="002F7C83" w:rsidRPr="00961C37">
        <w:rPr>
          <w:rStyle w:val="Chard"/>
          <w:rtl/>
        </w:rPr>
        <w:t xml:space="preserve"> </w:t>
      </w:r>
      <w:r w:rsidR="002F7C83" w:rsidRPr="00961C37">
        <w:rPr>
          <w:rStyle w:val="Chard"/>
          <w:rFonts w:hint="cs"/>
          <w:rtl/>
        </w:rPr>
        <w:t>ٱ</w:t>
      </w:r>
      <w:r w:rsidR="002F7C83" w:rsidRPr="00961C37">
        <w:rPr>
          <w:rStyle w:val="Chard"/>
          <w:rFonts w:hint="eastAsia"/>
          <w:rtl/>
        </w:rPr>
        <w:t>للَّهِ</w:t>
      </w:r>
      <w:r w:rsidR="002F7C83" w:rsidRPr="00961C37">
        <w:rPr>
          <w:rStyle w:val="Chard"/>
          <w:rtl/>
        </w:rPr>
        <w:t xml:space="preserve"> </w:t>
      </w:r>
      <w:r w:rsidR="002F7C83" w:rsidRPr="00961C37">
        <w:rPr>
          <w:rStyle w:val="Chard"/>
          <w:rFonts w:hint="eastAsia"/>
          <w:rtl/>
        </w:rPr>
        <w:t>أَك</w:t>
      </w:r>
      <w:r w:rsidR="002F7C83" w:rsidRPr="00961C37">
        <w:rPr>
          <w:rStyle w:val="Chard"/>
          <w:rFonts w:hint="cs"/>
          <w:rtl/>
        </w:rPr>
        <w:t>ۡ</w:t>
      </w:r>
      <w:r w:rsidR="002F7C83" w:rsidRPr="00961C37">
        <w:rPr>
          <w:rStyle w:val="Chard"/>
          <w:rFonts w:hint="eastAsia"/>
          <w:rtl/>
        </w:rPr>
        <w:t>بَرُ</w:t>
      </w:r>
      <w:r w:rsidR="00435DA7">
        <w:rPr>
          <w:rStyle w:val="Char5"/>
          <w:rFonts w:cs="CTraditional Arabic" w:hint="cs"/>
          <w:rtl/>
        </w:rPr>
        <w:t>﴾</w:t>
      </w:r>
      <w:r>
        <w:rPr>
          <w:rFonts w:ascii="2  Badr" w:hAnsi="2  Badr"/>
          <w:rtl/>
        </w:rPr>
        <w:t xml:space="preserve"> </w:t>
      </w:r>
      <w:r w:rsidR="002F7C83" w:rsidRPr="002F7C83">
        <w:rPr>
          <w:rStyle w:val="Charc"/>
          <w:rFonts w:hint="cs"/>
          <w:rtl/>
        </w:rPr>
        <w:t>[ال</w:t>
      </w:r>
      <w:r w:rsidRPr="002F7C83">
        <w:rPr>
          <w:rStyle w:val="Charc"/>
          <w:rtl/>
        </w:rPr>
        <w:t>توب</w:t>
      </w:r>
      <w:r w:rsidR="002F7C83" w:rsidRPr="002F7C83">
        <w:rPr>
          <w:rStyle w:val="Charc"/>
          <w:rFonts w:hint="cs"/>
          <w:rtl/>
        </w:rPr>
        <w:t>ة</w:t>
      </w:r>
      <w:r w:rsidRPr="002F7C83">
        <w:rPr>
          <w:rStyle w:val="Charc"/>
          <w:rtl/>
        </w:rPr>
        <w:t>: ٧٢</w:t>
      </w:r>
      <w:r w:rsidR="002F7C83" w:rsidRPr="002F7C83">
        <w:rPr>
          <w:rStyle w:val="Charc"/>
          <w:rFonts w:hint="cs"/>
          <w:rtl/>
        </w:rPr>
        <w:t>]</w:t>
      </w:r>
      <w:r w:rsidRPr="008548CA">
        <w:rPr>
          <w:rStyle w:val="Char5"/>
          <w:rtl/>
        </w:rPr>
        <w:t xml:space="preserve"> «</w:t>
      </w:r>
      <w:r w:rsidRPr="008548CA">
        <w:rPr>
          <w:rStyle w:val="Char5"/>
          <w:rFonts w:hint="eastAsia"/>
          <w:rtl/>
        </w:rPr>
        <w:t>خشنود</w:t>
      </w:r>
      <w:r w:rsidRPr="008548CA">
        <w:rPr>
          <w:rStyle w:val="Char5"/>
          <w:rFonts w:hint="cs"/>
          <w:rtl/>
        </w:rPr>
        <w:t>ی</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از</w:t>
      </w:r>
      <w:r w:rsidR="00811778">
        <w:rPr>
          <w:rStyle w:val="Char5"/>
          <w:rtl/>
        </w:rPr>
        <w:t xml:space="preserve"> آن‌ها </w:t>
      </w:r>
      <w:r w:rsidRPr="008548CA">
        <w:rPr>
          <w:rStyle w:val="Char5"/>
          <w:rFonts w:hint="eastAsia"/>
          <w:rtl/>
        </w:rPr>
        <w:t>نعمت</w:t>
      </w:r>
      <w:r w:rsidRPr="008548CA">
        <w:rPr>
          <w:rStyle w:val="Char5"/>
          <w:rFonts w:hint="cs"/>
          <w:rtl/>
        </w:rPr>
        <w:t>ی</w:t>
      </w:r>
      <w:r w:rsidRPr="008548CA">
        <w:rPr>
          <w:rStyle w:val="Char5"/>
          <w:rtl/>
        </w:rPr>
        <w:t xml:space="preserve"> </w:t>
      </w:r>
      <w:r w:rsidRPr="008548CA">
        <w:rPr>
          <w:rStyle w:val="Char5"/>
          <w:rFonts w:hint="eastAsia"/>
          <w:rtl/>
        </w:rPr>
        <w:t>بزرگتر</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پس</w:t>
      </w:r>
      <w:r w:rsidRPr="008548CA">
        <w:rPr>
          <w:rStyle w:val="Char5"/>
          <w:rtl/>
        </w:rPr>
        <w:t xml:space="preserve"> </w:t>
      </w:r>
      <w:r w:rsidRPr="008548CA">
        <w:rPr>
          <w:rStyle w:val="Char5"/>
          <w:rFonts w:hint="eastAsia"/>
          <w:rtl/>
        </w:rPr>
        <w:t>اگر</w:t>
      </w:r>
      <w:r w:rsidRPr="008548CA">
        <w:rPr>
          <w:rStyle w:val="Char5"/>
          <w:rtl/>
        </w:rPr>
        <w:t xml:space="preserve"> </w:t>
      </w:r>
      <w:r w:rsidRPr="008548CA">
        <w:rPr>
          <w:rStyle w:val="Char5"/>
          <w:rFonts w:hint="eastAsia"/>
          <w:rtl/>
        </w:rPr>
        <w:t>خشنود</w:t>
      </w:r>
      <w:r w:rsidRPr="008548CA">
        <w:rPr>
          <w:rStyle w:val="Char5"/>
          <w:rFonts w:hint="cs"/>
          <w:rtl/>
        </w:rPr>
        <w:t>ی</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حاصل</w:t>
      </w:r>
      <w:r w:rsidRPr="008548CA">
        <w:rPr>
          <w:rStyle w:val="Char5"/>
          <w:rtl/>
        </w:rPr>
        <w:t xml:space="preserve"> </w:t>
      </w:r>
      <w:r w:rsidRPr="008548CA">
        <w:rPr>
          <w:rStyle w:val="Char5"/>
          <w:rFonts w:hint="eastAsia"/>
          <w:rtl/>
        </w:rPr>
        <w:t>شود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راست</w:t>
      </w:r>
      <w:r w:rsidRPr="008548CA">
        <w:rPr>
          <w:rStyle w:val="Char5"/>
          <w:rFonts w:hint="cs"/>
          <w:rtl/>
        </w:rPr>
        <w:t>ی</w:t>
      </w:r>
      <w:r w:rsidRPr="008548CA">
        <w:rPr>
          <w:rStyle w:val="Char5"/>
          <w:rtl/>
        </w:rPr>
        <w:t xml:space="preserve"> </w:t>
      </w:r>
      <w:r w:rsidRPr="008548CA">
        <w:rPr>
          <w:rStyle w:val="Char5"/>
          <w:rFonts w:hint="eastAsia"/>
          <w:rtl/>
        </w:rPr>
        <w:t>بزرگتر</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گرانبهاتر</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بهشت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هر</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خشنود</w:t>
      </w:r>
      <w:r w:rsidRPr="008548CA">
        <w:rPr>
          <w:rStyle w:val="Char5"/>
          <w:rFonts w:hint="cs"/>
          <w:rtl/>
        </w:rPr>
        <w:t>ی</w:t>
      </w:r>
      <w:r w:rsidRPr="008548CA">
        <w:rPr>
          <w:rStyle w:val="Char5"/>
          <w:rtl/>
        </w:rPr>
        <w:t xml:space="preserve"> </w:t>
      </w:r>
      <w:r w:rsidRPr="008548CA">
        <w:rPr>
          <w:rStyle w:val="Char5"/>
          <w:rFonts w:hint="eastAsia"/>
          <w:rtl/>
        </w:rPr>
        <w:t>و</w:t>
      </w:r>
      <w:r w:rsidRPr="008548CA">
        <w:rPr>
          <w:rStyle w:val="Char5"/>
          <w:rFonts w:hint="cs"/>
          <w:rtl/>
        </w:rPr>
        <w:t>ی</w:t>
      </w:r>
      <w:r w:rsidRPr="008548CA">
        <w:rPr>
          <w:rStyle w:val="Char5"/>
          <w:rFonts w:hint="eastAsia"/>
          <w:rtl/>
        </w:rPr>
        <w:t>ژگ</w:t>
      </w:r>
      <w:r w:rsidRPr="008548CA">
        <w:rPr>
          <w:rStyle w:val="Char5"/>
          <w:rFonts w:hint="cs"/>
          <w:rtl/>
        </w:rPr>
        <w:t>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صفت</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بهشت</w:t>
      </w:r>
      <w:r w:rsidRPr="008548CA">
        <w:rPr>
          <w:rStyle w:val="Char5"/>
          <w:rtl/>
        </w:rPr>
        <w:t xml:space="preserve"> </w:t>
      </w:r>
      <w:r w:rsidRPr="008548CA">
        <w:rPr>
          <w:rStyle w:val="Char5"/>
          <w:rFonts w:hint="eastAsia"/>
          <w:rtl/>
        </w:rPr>
        <w:t>آفر</w:t>
      </w:r>
      <w:r w:rsidRPr="008548CA">
        <w:rPr>
          <w:rStyle w:val="Char5"/>
          <w:rFonts w:hint="cs"/>
          <w:rtl/>
        </w:rPr>
        <w:t>ی</w:t>
      </w:r>
      <w:r w:rsidRPr="008548CA">
        <w:rPr>
          <w:rStyle w:val="Char5"/>
          <w:rFonts w:hint="eastAsia"/>
          <w:rtl/>
        </w:rPr>
        <w:t>ده‏</w:t>
      </w:r>
      <w:r w:rsidRPr="008548CA">
        <w:rPr>
          <w:rStyle w:val="Char5"/>
          <w:rFonts w:hint="cs"/>
          <w:rtl/>
        </w:rPr>
        <w:t>ی</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داست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صفت</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بزرگتر</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همه‏</w:t>
      </w:r>
      <w:r w:rsidRPr="008548CA">
        <w:rPr>
          <w:rStyle w:val="Char5"/>
          <w:rFonts w:hint="cs"/>
          <w:rtl/>
        </w:rPr>
        <w:t>ی</w:t>
      </w:r>
      <w:r w:rsidRPr="008548CA">
        <w:rPr>
          <w:rStyle w:val="Char5"/>
          <w:rtl/>
        </w:rPr>
        <w:t xml:space="preserve"> </w:t>
      </w:r>
      <w:r w:rsidRPr="008548CA">
        <w:rPr>
          <w:rStyle w:val="Char5"/>
          <w:rFonts w:hint="eastAsia"/>
          <w:rtl/>
        </w:rPr>
        <w:t>آفر</w:t>
      </w:r>
      <w:r w:rsidRPr="008548CA">
        <w:rPr>
          <w:rStyle w:val="Char5"/>
          <w:rFonts w:hint="cs"/>
          <w:rtl/>
        </w:rPr>
        <w:t>ی</w:t>
      </w:r>
      <w:r w:rsidRPr="008548CA">
        <w:rPr>
          <w:rStyle w:val="Char5"/>
          <w:rFonts w:hint="eastAsia"/>
          <w:rtl/>
        </w:rPr>
        <w:t>ده‏ها</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است</w:t>
      </w:r>
      <w:r>
        <w:rPr>
          <w:rFonts w:ascii="2  Badr" w:hAnsi="2  Badr"/>
          <w:rtl/>
        </w:rPr>
        <w:t>.</w:t>
      </w:r>
    </w:p>
    <w:p w:rsidR="000B5A71" w:rsidRPr="008548CA" w:rsidRDefault="00435DA7" w:rsidP="002F7C83">
      <w:pPr>
        <w:ind w:firstLine="284"/>
        <w:jc w:val="both"/>
        <w:rPr>
          <w:rStyle w:val="Char5"/>
          <w:rtl/>
        </w:rPr>
      </w:pPr>
      <w:r w:rsidRPr="00435DA7">
        <w:rPr>
          <w:rFonts w:ascii="QCF_BSML" w:hAnsi="QCF_BSML" w:cs="CTraditional Arabic" w:hint="cs"/>
          <w:color w:val="000000"/>
          <w:rtl/>
        </w:rPr>
        <w:t>﴿</w:t>
      </w:r>
      <w:r w:rsidR="002F7C83" w:rsidRPr="00961C37">
        <w:rPr>
          <w:rStyle w:val="Chard"/>
          <w:rFonts w:hint="eastAsia"/>
          <w:rtl/>
        </w:rPr>
        <w:t>وَعَدَ</w:t>
      </w:r>
      <w:r w:rsidR="002F7C83" w:rsidRPr="00961C37">
        <w:rPr>
          <w:rStyle w:val="Chard"/>
          <w:rtl/>
        </w:rPr>
        <w:t xml:space="preserve"> </w:t>
      </w:r>
      <w:r w:rsidR="002F7C83" w:rsidRPr="00961C37">
        <w:rPr>
          <w:rStyle w:val="Chard"/>
          <w:rFonts w:hint="cs"/>
          <w:rtl/>
        </w:rPr>
        <w:t>ٱ</w:t>
      </w:r>
      <w:r w:rsidR="002F7C83" w:rsidRPr="00961C37">
        <w:rPr>
          <w:rStyle w:val="Chard"/>
          <w:rFonts w:hint="eastAsia"/>
          <w:rtl/>
        </w:rPr>
        <w:t>للَّهُ</w:t>
      </w:r>
      <w:r w:rsidR="002F7C83" w:rsidRPr="00961C37">
        <w:rPr>
          <w:rStyle w:val="Chard"/>
          <w:rtl/>
        </w:rPr>
        <w:t xml:space="preserve"> </w:t>
      </w:r>
      <w:r w:rsidR="002F7C83" w:rsidRPr="00961C37">
        <w:rPr>
          <w:rStyle w:val="Chard"/>
          <w:rFonts w:hint="cs"/>
          <w:rtl/>
        </w:rPr>
        <w:t>ٱ</w:t>
      </w:r>
      <w:r w:rsidR="002F7C83" w:rsidRPr="00961C37">
        <w:rPr>
          <w:rStyle w:val="Chard"/>
          <w:rFonts w:hint="eastAsia"/>
          <w:rtl/>
        </w:rPr>
        <w:t>ل</w:t>
      </w:r>
      <w:r w:rsidR="002F7C83" w:rsidRPr="00961C37">
        <w:rPr>
          <w:rStyle w:val="Chard"/>
          <w:rFonts w:hint="cs"/>
          <w:rtl/>
        </w:rPr>
        <w:t>ۡ</w:t>
      </w:r>
      <w:r w:rsidR="002F7C83" w:rsidRPr="00961C37">
        <w:rPr>
          <w:rStyle w:val="Chard"/>
          <w:rFonts w:hint="eastAsia"/>
          <w:rtl/>
        </w:rPr>
        <w:t>مُؤ</w:t>
      </w:r>
      <w:r w:rsidR="002F7C83" w:rsidRPr="00961C37">
        <w:rPr>
          <w:rStyle w:val="Chard"/>
          <w:rFonts w:hint="cs"/>
          <w:rtl/>
        </w:rPr>
        <w:t>ۡ</w:t>
      </w:r>
      <w:r w:rsidR="002F7C83" w:rsidRPr="00961C37">
        <w:rPr>
          <w:rStyle w:val="Chard"/>
          <w:rFonts w:hint="eastAsia"/>
          <w:rtl/>
        </w:rPr>
        <w:t>مِنِينَ</w:t>
      </w:r>
      <w:r w:rsidR="002F7C83" w:rsidRPr="00961C37">
        <w:rPr>
          <w:rStyle w:val="Chard"/>
          <w:rtl/>
        </w:rPr>
        <w:t xml:space="preserve"> </w:t>
      </w:r>
      <w:r w:rsidR="002F7C83" w:rsidRPr="00961C37">
        <w:rPr>
          <w:rStyle w:val="Chard"/>
          <w:rFonts w:hint="eastAsia"/>
          <w:rtl/>
        </w:rPr>
        <w:t>وَ</w:t>
      </w:r>
      <w:r w:rsidR="002F7C83" w:rsidRPr="00961C37">
        <w:rPr>
          <w:rStyle w:val="Chard"/>
          <w:rFonts w:hint="cs"/>
          <w:rtl/>
        </w:rPr>
        <w:t>ٱ</w:t>
      </w:r>
      <w:r w:rsidR="002F7C83" w:rsidRPr="00961C37">
        <w:rPr>
          <w:rStyle w:val="Chard"/>
          <w:rFonts w:hint="eastAsia"/>
          <w:rtl/>
        </w:rPr>
        <w:t>ل</w:t>
      </w:r>
      <w:r w:rsidR="002F7C83" w:rsidRPr="00961C37">
        <w:rPr>
          <w:rStyle w:val="Chard"/>
          <w:rFonts w:hint="cs"/>
          <w:rtl/>
        </w:rPr>
        <w:t>ۡ</w:t>
      </w:r>
      <w:r w:rsidR="002F7C83" w:rsidRPr="00961C37">
        <w:rPr>
          <w:rStyle w:val="Chard"/>
          <w:rFonts w:hint="eastAsia"/>
          <w:rtl/>
        </w:rPr>
        <w:t>مُؤ</w:t>
      </w:r>
      <w:r w:rsidR="002F7C83" w:rsidRPr="00961C37">
        <w:rPr>
          <w:rStyle w:val="Chard"/>
          <w:rFonts w:hint="cs"/>
          <w:rtl/>
        </w:rPr>
        <w:t>ۡ</w:t>
      </w:r>
      <w:r w:rsidR="002F7C83" w:rsidRPr="00961C37">
        <w:rPr>
          <w:rStyle w:val="Chard"/>
          <w:rFonts w:hint="eastAsia"/>
          <w:rtl/>
        </w:rPr>
        <w:t>مِنَ</w:t>
      </w:r>
      <w:r w:rsidR="002F7C83" w:rsidRPr="00961C37">
        <w:rPr>
          <w:rStyle w:val="Chard"/>
          <w:rFonts w:hint="cs"/>
          <w:rtl/>
        </w:rPr>
        <w:t>ٰ</w:t>
      </w:r>
      <w:r w:rsidR="002F7C83" w:rsidRPr="00961C37">
        <w:rPr>
          <w:rStyle w:val="Chard"/>
          <w:rFonts w:hint="eastAsia"/>
          <w:rtl/>
        </w:rPr>
        <w:t>تِ</w:t>
      </w:r>
      <w:r w:rsidR="002F7C83" w:rsidRPr="00961C37">
        <w:rPr>
          <w:rStyle w:val="Chard"/>
          <w:rtl/>
        </w:rPr>
        <w:t xml:space="preserve"> </w:t>
      </w:r>
      <w:r w:rsidR="002F7C83" w:rsidRPr="00961C37">
        <w:rPr>
          <w:rStyle w:val="Chard"/>
          <w:rFonts w:hint="eastAsia"/>
          <w:rtl/>
        </w:rPr>
        <w:t>جَنَّ</w:t>
      </w:r>
      <w:r w:rsidR="002F7C83" w:rsidRPr="00961C37">
        <w:rPr>
          <w:rStyle w:val="Chard"/>
          <w:rFonts w:hint="cs"/>
          <w:rtl/>
        </w:rPr>
        <w:t>ٰ</w:t>
      </w:r>
      <w:r w:rsidR="002F7C83" w:rsidRPr="00961C37">
        <w:rPr>
          <w:rStyle w:val="Chard"/>
          <w:rFonts w:hint="eastAsia"/>
          <w:rtl/>
        </w:rPr>
        <w:t>ت</w:t>
      </w:r>
      <w:r w:rsidR="002F7C83" w:rsidRPr="00961C37">
        <w:rPr>
          <w:rStyle w:val="Chard"/>
          <w:rFonts w:hint="cs"/>
          <w:rtl/>
        </w:rPr>
        <w:t>ٖ</w:t>
      </w:r>
      <w:r w:rsidR="002F7C83" w:rsidRPr="00961C37">
        <w:rPr>
          <w:rStyle w:val="Chard"/>
          <w:rtl/>
        </w:rPr>
        <w:t xml:space="preserve"> </w:t>
      </w:r>
      <w:r w:rsidR="002F7C83" w:rsidRPr="00961C37">
        <w:rPr>
          <w:rStyle w:val="Chard"/>
          <w:rFonts w:hint="eastAsia"/>
          <w:rtl/>
        </w:rPr>
        <w:t>تَج</w:t>
      </w:r>
      <w:r w:rsidR="002F7C83" w:rsidRPr="00961C37">
        <w:rPr>
          <w:rStyle w:val="Chard"/>
          <w:rFonts w:hint="cs"/>
          <w:rtl/>
        </w:rPr>
        <w:t>ۡ</w:t>
      </w:r>
      <w:r w:rsidR="002F7C83" w:rsidRPr="00961C37">
        <w:rPr>
          <w:rStyle w:val="Chard"/>
          <w:rFonts w:hint="eastAsia"/>
          <w:rtl/>
        </w:rPr>
        <w:t>رِي</w:t>
      </w:r>
      <w:r w:rsidR="002F7C83" w:rsidRPr="00961C37">
        <w:rPr>
          <w:rStyle w:val="Chard"/>
          <w:rtl/>
        </w:rPr>
        <w:t xml:space="preserve"> </w:t>
      </w:r>
      <w:r w:rsidR="002F7C83" w:rsidRPr="00961C37">
        <w:rPr>
          <w:rStyle w:val="Chard"/>
          <w:rFonts w:hint="eastAsia"/>
          <w:rtl/>
        </w:rPr>
        <w:t>مِن</w:t>
      </w:r>
      <w:r w:rsidR="002F7C83" w:rsidRPr="00961C37">
        <w:rPr>
          <w:rStyle w:val="Chard"/>
          <w:rtl/>
        </w:rPr>
        <w:t xml:space="preserve"> </w:t>
      </w:r>
      <w:r w:rsidR="002F7C83" w:rsidRPr="00961C37">
        <w:rPr>
          <w:rStyle w:val="Chard"/>
          <w:rFonts w:hint="eastAsia"/>
          <w:rtl/>
        </w:rPr>
        <w:t>تَح</w:t>
      </w:r>
      <w:r w:rsidR="002F7C83" w:rsidRPr="00961C37">
        <w:rPr>
          <w:rStyle w:val="Chard"/>
          <w:rFonts w:hint="cs"/>
          <w:rtl/>
        </w:rPr>
        <w:t>ۡ</w:t>
      </w:r>
      <w:r w:rsidR="002F7C83" w:rsidRPr="00961C37">
        <w:rPr>
          <w:rStyle w:val="Chard"/>
          <w:rFonts w:hint="eastAsia"/>
          <w:rtl/>
        </w:rPr>
        <w:t>تِهَا</w:t>
      </w:r>
      <w:r w:rsidR="002F7C83" w:rsidRPr="00961C37">
        <w:rPr>
          <w:rStyle w:val="Chard"/>
          <w:rtl/>
        </w:rPr>
        <w:t xml:space="preserve"> </w:t>
      </w:r>
      <w:r w:rsidR="002F7C83" w:rsidRPr="00961C37">
        <w:rPr>
          <w:rStyle w:val="Chard"/>
          <w:rFonts w:hint="cs"/>
          <w:rtl/>
        </w:rPr>
        <w:t>ٱ</w:t>
      </w:r>
      <w:r w:rsidR="002F7C83" w:rsidRPr="00961C37">
        <w:rPr>
          <w:rStyle w:val="Chard"/>
          <w:rFonts w:hint="eastAsia"/>
          <w:rtl/>
        </w:rPr>
        <w:t>ل</w:t>
      </w:r>
      <w:r w:rsidR="002F7C83" w:rsidRPr="00961C37">
        <w:rPr>
          <w:rStyle w:val="Chard"/>
          <w:rFonts w:hint="cs"/>
          <w:rtl/>
        </w:rPr>
        <w:t>ۡ</w:t>
      </w:r>
      <w:r w:rsidR="002F7C83" w:rsidRPr="00961C37">
        <w:rPr>
          <w:rStyle w:val="Chard"/>
          <w:rFonts w:hint="eastAsia"/>
          <w:rtl/>
        </w:rPr>
        <w:t>أَن</w:t>
      </w:r>
      <w:r w:rsidR="002F7C83" w:rsidRPr="00961C37">
        <w:rPr>
          <w:rStyle w:val="Chard"/>
          <w:rFonts w:hint="cs"/>
          <w:rtl/>
        </w:rPr>
        <w:t>ۡ</w:t>
      </w:r>
      <w:r w:rsidR="002F7C83" w:rsidRPr="00961C37">
        <w:rPr>
          <w:rStyle w:val="Chard"/>
          <w:rFonts w:hint="eastAsia"/>
          <w:rtl/>
        </w:rPr>
        <w:t>هَ</w:t>
      </w:r>
      <w:r w:rsidR="002F7C83" w:rsidRPr="00961C37">
        <w:rPr>
          <w:rStyle w:val="Chard"/>
          <w:rFonts w:hint="cs"/>
          <w:rtl/>
        </w:rPr>
        <w:t>ٰ</w:t>
      </w:r>
      <w:r w:rsidR="002F7C83" w:rsidRPr="00961C37">
        <w:rPr>
          <w:rStyle w:val="Chard"/>
          <w:rFonts w:hint="eastAsia"/>
          <w:rtl/>
        </w:rPr>
        <w:t>رُ</w:t>
      </w:r>
      <w:r w:rsidR="002F7C83" w:rsidRPr="00961C37">
        <w:rPr>
          <w:rStyle w:val="Chard"/>
          <w:rtl/>
        </w:rPr>
        <w:t xml:space="preserve"> </w:t>
      </w:r>
      <w:r w:rsidR="002F7C83" w:rsidRPr="00961C37">
        <w:rPr>
          <w:rStyle w:val="Chard"/>
          <w:rFonts w:hint="eastAsia"/>
          <w:rtl/>
        </w:rPr>
        <w:t>خَ</w:t>
      </w:r>
      <w:r w:rsidR="002F7C83" w:rsidRPr="00961C37">
        <w:rPr>
          <w:rStyle w:val="Chard"/>
          <w:rFonts w:hint="cs"/>
          <w:rtl/>
        </w:rPr>
        <w:t>ٰ</w:t>
      </w:r>
      <w:r w:rsidR="002F7C83" w:rsidRPr="00961C37">
        <w:rPr>
          <w:rStyle w:val="Chard"/>
          <w:rFonts w:hint="eastAsia"/>
          <w:rtl/>
        </w:rPr>
        <w:t>لِدِينَ</w:t>
      </w:r>
      <w:r w:rsidR="002F7C83" w:rsidRPr="00961C37">
        <w:rPr>
          <w:rStyle w:val="Chard"/>
          <w:rtl/>
        </w:rPr>
        <w:t xml:space="preserve"> </w:t>
      </w:r>
      <w:r w:rsidR="002F7C83" w:rsidRPr="00961C37">
        <w:rPr>
          <w:rStyle w:val="Chard"/>
          <w:rFonts w:hint="eastAsia"/>
          <w:rtl/>
        </w:rPr>
        <w:t>فِيهَا</w:t>
      </w:r>
      <w:r w:rsidR="002F7C83" w:rsidRPr="00961C37">
        <w:rPr>
          <w:rStyle w:val="Chard"/>
          <w:rtl/>
        </w:rPr>
        <w:t xml:space="preserve"> </w:t>
      </w:r>
      <w:r w:rsidR="002F7C83" w:rsidRPr="00961C37">
        <w:rPr>
          <w:rStyle w:val="Chard"/>
          <w:rFonts w:hint="eastAsia"/>
          <w:rtl/>
        </w:rPr>
        <w:t>وَمَسَ</w:t>
      </w:r>
      <w:r w:rsidR="002F7C83" w:rsidRPr="00961C37">
        <w:rPr>
          <w:rStyle w:val="Chard"/>
          <w:rFonts w:hint="cs"/>
          <w:rtl/>
        </w:rPr>
        <w:t>ٰ</w:t>
      </w:r>
      <w:r w:rsidR="002F7C83" w:rsidRPr="00961C37">
        <w:rPr>
          <w:rStyle w:val="Chard"/>
          <w:rFonts w:hint="eastAsia"/>
          <w:rtl/>
        </w:rPr>
        <w:t>كِنَ</w:t>
      </w:r>
      <w:r w:rsidR="002F7C83" w:rsidRPr="00961C37">
        <w:rPr>
          <w:rStyle w:val="Chard"/>
          <w:rtl/>
        </w:rPr>
        <w:t xml:space="preserve"> </w:t>
      </w:r>
      <w:r w:rsidR="002F7C83" w:rsidRPr="00961C37">
        <w:rPr>
          <w:rStyle w:val="Chard"/>
          <w:rFonts w:hint="eastAsia"/>
          <w:rtl/>
        </w:rPr>
        <w:t>طَيِّبَة</w:t>
      </w:r>
      <w:r w:rsidR="002F7C83" w:rsidRPr="00961C37">
        <w:rPr>
          <w:rStyle w:val="Chard"/>
          <w:rFonts w:hint="cs"/>
          <w:rtl/>
        </w:rPr>
        <w:t>ٗ</w:t>
      </w:r>
      <w:r w:rsidR="002F7C83" w:rsidRPr="00961C37">
        <w:rPr>
          <w:rStyle w:val="Chard"/>
          <w:rtl/>
        </w:rPr>
        <w:t xml:space="preserve"> </w:t>
      </w:r>
      <w:r w:rsidR="002F7C83" w:rsidRPr="00961C37">
        <w:rPr>
          <w:rStyle w:val="Chard"/>
          <w:rFonts w:hint="eastAsia"/>
          <w:rtl/>
        </w:rPr>
        <w:t>فِي</w:t>
      </w:r>
      <w:r w:rsidR="002F7C83" w:rsidRPr="00961C37">
        <w:rPr>
          <w:rStyle w:val="Chard"/>
          <w:rtl/>
        </w:rPr>
        <w:t xml:space="preserve"> </w:t>
      </w:r>
      <w:r w:rsidR="002F7C83" w:rsidRPr="00961C37">
        <w:rPr>
          <w:rStyle w:val="Chard"/>
          <w:rFonts w:hint="eastAsia"/>
          <w:rtl/>
        </w:rPr>
        <w:t>جَنَّ</w:t>
      </w:r>
      <w:r w:rsidR="002F7C83" w:rsidRPr="00961C37">
        <w:rPr>
          <w:rStyle w:val="Chard"/>
          <w:rFonts w:hint="cs"/>
          <w:rtl/>
        </w:rPr>
        <w:t>ٰ</w:t>
      </w:r>
      <w:r w:rsidR="002F7C83" w:rsidRPr="00961C37">
        <w:rPr>
          <w:rStyle w:val="Chard"/>
          <w:rFonts w:hint="eastAsia"/>
          <w:rtl/>
        </w:rPr>
        <w:t>تِ</w:t>
      </w:r>
      <w:r w:rsidR="002F7C83" w:rsidRPr="00961C37">
        <w:rPr>
          <w:rStyle w:val="Chard"/>
          <w:rtl/>
        </w:rPr>
        <w:t xml:space="preserve"> </w:t>
      </w:r>
      <w:r w:rsidR="002F7C83" w:rsidRPr="00961C37">
        <w:rPr>
          <w:rStyle w:val="Chard"/>
          <w:rFonts w:hint="eastAsia"/>
          <w:rtl/>
        </w:rPr>
        <w:t>عَد</w:t>
      </w:r>
      <w:r w:rsidR="002F7C83" w:rsidRPr="00961C37">
        <w:rPr>
          <w:rStyle w:val="Chard"/>
          <w:rFonts w:hint="cs"/>
          <w:rtl/>
        </w:rPr>
        <w:t>ۡ</w:t>
      </w:r>
      <w:r w:rsidR="002F7C83" w:rsidRPr="00961C37">
        <w:rPr>
          <w:rStyle w:val="Chard"/>
          <w:rFonts w:hint="eastAsia"/>
          <w:rtl/>
        </w:rPr>
        <w:t>ن</w:t>
      </w:r>
      <w:r w:rsidR="002F7C83" w:rsidRPr="00961C37">
        <w:rPr>
          <w:rStyle w:val="Chard"/>
          <w:rFonts w:hint="cs"/>
          <w:rtl/>
        </w:rPr>
        <w:t>ٖۚ</w:t>
      </w:r>
      <w:r w:rsidR="002F7C83" w:rsidRPr="00961C37">
        <w:rPr>
          <w:rStyle w:val="Chard"/>
          <w:rtl/>
        </w:rPr>
        <w:t xml:space="preserve"> </w:t>
      </w:r>
      <w:r w:rsidR="002F7C83" w:rsidRPr="00961C37">
        <w:rPr>
          <w:rStyle w:val="Chard"/>
          <w:rFonts w:hint="eastAsia"/>
          <w:rtl/>
        </w:rPr>
        <w:t>وَرِض</w:t>
      </w:r>
      <w:r w:rsidR="002F7C83" w:rsidRPr="00961C37">
        <w:rPr>
          <w:rStyle w:val="Chard"/>
          <w:rFonts w:hint="cs"/>
          <w:rtl/>
        </w:rPr>
        <w:t>ۡ</w:t>
      </w:r>
      <w:r w:rsidR="002F7C83" w:rsidRPr="00961C37">
        <w:rPr>
          <w:rStyle w:val="Chard"/>
          <w:rFonts w:hint="eastAsia"/>
          <w:rtl/>
        </w:rPr>
        <w:t>وَ</w:t>
      </w:r>
      <w:r w:rsidR="002F7C83" w:rsidRPr="00961C37">
        <w:rPr>
          <w:rStyle w:val="Chard"/>
          <w:rFonts w:hint="cs"/>
          <w:rtl/>
        </w:rPr>
        <w:t>ٰ</w:t>
      </w:r>
      <w:r w:rsidR="002F7C83" w:rsidRPr="00961C37">
        <w:rPr>
          <w:rStyle w:val="Chard"/>
          <w:rFonts w:hint="eastAsia"/>
          <w:rtl/>
        </w:rPr>
        <w:t>ن</w:t>
      </w:r>
      <w:r w:rsidR="002F7C83" w:rsidRPr="00961C37">
        <w:rPr>
          <w:rStyle w:val="Chard"/>
          <w:rFonts w:hint="cs"/>
          <w:rtl/>
        </w:rPr>
        <w:t>ٞ</w:t>
      </w:r>
      <w:r w:rsidR="002F7C83" w:rsidRPr="00961C37">
        <w:rPr>
          <w:rStyle w:val="Chard"/>
          <w:rtl/>
        </w:rPr>
        <w:t xml:space="preserve"> </w:t>
      </w:r>
      <w:r w:rsidR="002F7C83" w:rsidRPr="00961C37">
        <w:rPr>
          <w:rStyle w:val="Chard"/>
          <w:rFonts w:hint="eastAsia"/>
          <w:rtl/>
        </w:rPr>
        <w:t>مِّنَ</w:t>
      </w:r>
      <w:r w:rsidR="002F7C83" w:rsidRPr="00961C37">
        <w:rPr>
          <w:rStyle w:val="Chard"/>
          <w:rtl/>
        </w:rPr>
        <w:t xml:space="preserve"> </w:t>
      </w:r>
      <w:r w:rsidR="002F7C83" w:rsidRPr="00961C37">
        <w:rPr>
          <w:rStyle w:val="Chard"/>
          <w:rFonts w:hint="cs"/>
          <w:rtl/>
        </w:rPr>
        <w:t>ٱ</w:t>
      </w:r>
      <w:r w:rsidR="002F7C83" w:rsidRPr="00961C37">
        <w:rPr>
          <w:rStyle w:val="Chard"/>
          <w:rFonts w:hint="eastAsia"/>
          <w:rtl/>
        </w:rPr>
        <w:t>للَّهِ</w:t>
      </w:r>
      <w:r w:rsidR="002F7C83" w:rsidRPr="00961C37">
        <w:rPr>
          <w:rStyle w:val="Chard"/>
          <w:rtl/>
        </w:rPr>
        <w:t xml:space="preserve"> </w:t>
      </w:r>
      <w:r w:rsidR="002F7C83" w:rsidRPr="00961C37">
        <w:rPr>
          <w:rStyle w:val="Chard"/>
          <w:rFonts w:hint="eastAsia"/>
          <w:rtl/>
        </w:rPr>
        <w:t>أَك</w:t>
      </w:r>
      <w:r w:rsidR="002F7C83" w:rsidRPr="00961C37">
        <w:rPr>
          <w:rStyle w:val="Chard"/>
          <w:rFonts w:hint="cs"/>
          <w:rtl/>
        </w:rPr>
        <w:t>ۡ</w:t>
      </w:r>
      <w:r w:rsidR="002F7C83" w:rsidRPr="00961C37">
        <w:rPr>
          <w:rStyle w:val="Chard"/>
          <w:rFonts w:hint="eastAsia"/>
          <w:rtl/>
        </w:rPr>
        <w:t>بَرُ</w:t>
      </w:r>
      <w:r w:rsidR="002F7C83" w:rsidRPr="00961C37">
        <w:rPr>
          <w:rStyle w:val="Chard"/>
          <w:rFonts w:hint="cs"/>
          <w:rtl/>
        </w:rPr>
        <w:t>ۚ</w:t>
      </w:r>
      <w:r w:rsidR="002F7C83" w:rsidRPr="00961C37">
        <w:rPr>
          <w:rStyle w:val="Chard"/>
          <w:rtl/>
        </w:rPr>
        <w:t xml:space="preserve"> </w:t>
      </w:r>
      <w:r w:rsidR="002F7C83" w:rsidRPr="00961C37">
        <w:rPr>
          <w:rStyle w:val="Chard"/>
          <w:rFonts w:hint="eastAsia"/>
          <w:rtl/>
        </w:rPr>
        <w:t>ذَ</w:t>
      </w:r>
      <w:r w:rsidR="002F7C83" w:rsidRPr="00961C37">
        <w:rPr>
          <w:rStyle w:val="Chard"/>
          <w:rFonts w:hint="cs"/>
          <w:rtl/>
        </w:rPr>
        <w:t>ٰ</w:t>
      </w:r>
      <w:r w:rsidR="002F7C83" w:rsidRPr="00961C37">
        <w:rPr>
          <w:rStyle w:val="Chard"/>
          <w:rFonts w:hint="eastAsia"/>
          <w:rtl/>
        </w:rPr>
        <w:t>لِكَ</w:t>
      </w:r>
      <w:r w:rsidR="002F7C83" w:rsidRPr="00961C37">
        <w:rPr>
          <w:rStyle w:val="Chard"/>
          <w:rtl/>
        </w:rPr>
        <w:t xml:space="preserve"> </w:t>
      </w:r>
      <w:r w:rsidR="002F7C83" w:rsidRPr="00961C37">
        <w:rPr>
          <w:rStyle w:val="Chard"/>
          <w:rFonts w:hint="eastAsia"/>
          <w:rtl/>
        </w:rPr>
        <w:t>هُوَ</w:t>
      </w:r>
      <w:r w:rsidR="002F7C83" w:rsidRPr="00961C37">
        <w:rPr>
          <w:rStyle w:val="Chard"/>
          <w:rtl/>
        </w:rPr>
        <w:t xml:space="preserve"> </w:t>
      </w:r>
      <w:r w:rsidR="002F7C83" w:rsidRPr="00961C37">
        <w:rPr>
          <w:rStyle w:val="Chard"/>
          <w:rFonts w:hint="cs"/>
          <w:rtl/>
        </w:rPr>
        <w:t>ٱ</w:t>
      </w:r>
      <w:r w:rsidR="002F7C83" w:rsidRPr="00961C37">
        <w:rPr>
          <w:rStyle w:val="Chard"/>
          <w:rFonts w:hint="eastAsia"/>
          <w:rtl/>
        </w:rPr>
        <w:t>ل</w:t>
      </w:r>
      <w:r w:rsidR="002F7C83" w:rsidRPr="00961C37">
        <w:rPr>
          <w:rStyle w:val="Chard"/>
          <w:rFonts w:hint="cs"/>
          <w:rtl/>
        </w:rPr>
        <w:t>ۡ</w:t>
      </w:r>
      <w:r w:rsidR="002F7C83" w:rsidRPr="00961C37">
        <w:rPr>
          <w:rStyle w:val="Chard"/>
          <w:rFonts w:hint="eastAsia"/>
          <w:rtl/>
        </w:rPr>
        <w:t>فَو</w:t>
      </w:r>
      <w:r w:rsidR="002F7C83" w:rsidRPr="00961C37">
        <w:rPr>
          <w:rStyle w:val="Chard"/>
          <w:rFonts w:hint="cs"/>
          <w:rtl/>
        </w:rPr>
        <w:t>ۡ</w:t>
      </w:r>
      <w:r w:rsidR="002F7C83" w:rsidRPr="00961C37">
        <w:rPr>
          <w:rStyle w:val="Chard"/>
          <w:rFonts w:hint="eastAsia"/>
          <w:rtl/>
        </w:rPr>
        <w:t>زُ</w:t>
      </w:r>
      <w:r w:rsidR="002F7C83" w:rsidRPr="00961C37">
        <w:rPr>
          <w:rStyle w:val="Chard"/>
          <w:rtl/>
        </w:rPr>
        <w:t xml:space="preserve"> </w:t>
      </w:r>
      <w:r w:rsidR="002F7C83" w:rsidRPr="00961C37">
        <w:rPr>
          <w:rStyle w:val="Chard"/>
          <w:rFonts w:hint="cs"/>
          <w:rtl/>
        </w:rPr>
        <w:t>ٱ</w:t>
      </w:r>
      <w:r w:rsidR="002F7C83" w:rsidRPr="00961C37">
        <w:rPr>
          <w:rStyle w:val="Chard"/>
          <w:rFonts w:hint="eastAsia"/>
          <w:rtl/>
        </w:rPr>
        <w:t>ل</w:t>
      </w:r>
      <w:r w:rsidR="002F7C83" w:rsidRPr="00961C37">
        <w:rPr>
          <w:rStyle w:val="Chard"/>
          <w:rFonts w:hint="cs"/>
          <w:rtl/>
        </w:rPr>
        <w:t>ۡ</w:t>
      </w:r>
      <w:r w:rsidR="002F7C83" w:rsidRPr="00961C37">
        <w:rPr>
          <w:rStyle w:val="Chard"/>
          <w:rFonts w:hint="eastAsia"/>
          <w:rtl/>
        </w:rPr>
        <w:t>عَظِيمُ</w:t>
      </w:r>
      <w:r w:rsidR="002F7C83" w:rsidRPr="00961C37">
        <w:rPr>
          <w:rStyle w:val="Chard"/>
          <w:rtl/>
        </w:rPr>
        <w:t xml:space="preserve"> </w:t>
      </w:r>
      <w:r w:rsidR="002F7C83" w:rsidRPr="00961C37">
        <w:rPr>
          <w:rStyle w:val="Chard"/>
          <w:rFonts w:hint="cs"/>
          <w:rtl/>
        </w:rPr>
        <w:t>٧٢</w:t>
      </w:r>
      <w:r w:rsidRPr="00435DA7">
        <w:rPr>
          <w:rFonts w:ascii="QCF_BSML" w:hAnsi="QCF_BSML" w:cs="CTraditional Arabic" w:hint="cs"/>
          <w:color w:val="000000"/>
          <w:rtl/>
        </w:rPr>
        <w:t>﴾</w:t>
      </w:r>
      <w:r w:rsidRPr="00435DA7">
        <w:rPr>
          <w:rFonts w:ascii="QCF_BSML" w:hAnsi="QCF_BSML" w:cs="QCF_BSML" w:hint="cs"/>
          <w:color w:val="000000"/>
          <w:rtl/>
        </w:rPr>
        <w:t xml:space="preserve"> </w:t>
      </w:r>
      <w:r w:rsidR="002F7C83" w:rsidRPr="002F7C83">
        <w:rPr>
          <w:rStyle w:val="Charc"/>
          <w:rFonts w:hint="cs"/>
          <w:rtl/>
        </w:rPr>
        <w:t>[ال</w:t>
      </w:r>
      <w:r w:rsidR="000B5A71" w:rsidRPr="002F7C83">
        <w:rPr>
          <w:rStyle w:val="Charc"/>
          <w:rtl/>
        </w:rPr>
        <w:t>توب</w:t>
      </w:r>
      <w:r w:rsidR="002F7C83" w:rsidRPr="002F7C83">
        <w:rPr>
          <w:rStyle w:val="Charc"/>
          <w:rFonts w:hint="cs"/>
          <w:rtl/>
        </w:rPr>
        <w:t>ة</w:t>
      </w:r>
      <w:r w:rsidR="000B5A71" w:rsidRPr="002F7C83">
        <w:rPr>
          <w:rStyle w:val="Charc"/>
          <w:rtl/>
        </w:rPr>
        <w:t>: ٧٢</w:t>
      </w:r>
      <w:r w:rsidR="002F7C83" w:rsidRPr="002F7C83">
        <w:rPr>
          <w:rStyle w:val="Charc"/>
          <w:rFonts w:hint="cs"/>
          <w:rtl/>
        </w:rPr>
        <w:t>]</w:t>
      </w:r>
      <w:r w:rsidR="000B5A71" w:rsidRPr="008548CA">
        <w:rPr>
          <w:rStyle w:val="Char5"/>
          <w:rtl/>
        </w:rPr>
        <w:t xml:space="preserve"> </w:t>
      </w:r>
      <w:r w:rsidR="000B5A71" w:rsidRPr="008548CA">
        <w:rPr>
          <w:rStyle w:val="Char5"/>
          <w:rFonts w:hint="eastAsia"/>
          <w:rtl/>
        </w:rPr>
        <w:t>«خداوند</w:t>
      </w:r>
      <w:r w:rsidR="000B5A71" w:rsidRPr="008548CA">
        <w:rPr>
          <w:rStyle w:val="Char5"/>
          <w:rtl/>
        </w:rPr>
        <w:t xml:space="preserve"> </w:t>
      </w:r>
      <w:r w:rsidR="000B5A71" w:rsidRPr="008548CA">
        <w:rPr>
          <w:rStyle w:val="Char5"/>
          <w:rFonts w:hint="eastAsia"/>
          <w:rtl/>
        </w:rPr>
        <w:t>زنان</w:t>
      </w:r>
      <w:r w:rsidR="000B5A71" w:rsidRPr="008548CA">
        <w:rPr>
          <w:rStyle w:val="Char5"/>
          <w:rtl/>
        </w:rPr>
        <w:t xml:space="preserve"> </w:t>
      </w:r>
      <w:r w:rsidR="000B5A71" w:rsidRPr="008548CA">
        <w:rPr>
          <w:rStyle w:val="Char5"/>
          <w:rFonts w:hint="eastAsia"/>
          <w:rtl/>
        </w:rPr>
        <w:t>و</w:t>
      </w:r>
      <w:r w:rsidR="000B5A71" w:rsidRPr="008548CA">
        <w:rPr>
          <w:rStyle w:val="Char5"/>
          <w:rtl/>
        </w:rPr>
        <w:t xml:space="preserve"> </w:t>
      </w:r>
      <w:r w:rsidR="000B5A71" w:rsidRPr="008548CA">
        <w:rPr>
          <w:rStyle w:val="Char5"/>
          <w:rFonts w:hint="eastAsia"/>
          <w:rtl/>
        </w:rPr>
        <w:t>مردان</w:t>
      </w:r>
      <w:r w:rsidR="000B5A71" w:rsidRPr="008548CA">
        <w:rPr>
          <w:rStyle w:val="Char5"/>
          <w:rtl/>
        </w:rPr>
        <w:t xml:space="preserve"> </w:t>
      </w:r>
      <w:r w:rsidR="000B5A71" w:rsidRPr="008548CA">
        <w:rPr>
          <w:rStyle w:val="Char5"/>
          <w:rFonts w:hint="eastAsia"/>
          <w:rtl/>
        </w:rPr>
        <w:t>باا</w:t>
      </w:r>
      <w:r w:rsidR="000B5A71" w:rsidRPr="008548CA">
        <w:rPr>
          <w:rStyle w:val="Char5"/>
          <w:rFonts w:hint="cs"/>
          <w:rtl/>
        </w:rPr>
        <w:t>ی</w:t>
      </w:r>
      <w:r w:rsidR="000B5A71" w:rsidRPr="008548CA">
        <w:rPr>
          <w:rStyle w:val="Char5"/>
          <w:rFonts w:hint="eastAsia"/>
          <w:rtl/>
        </w:rPr>
        <w:t>مان</w:t>
      </w:r>
      <w:r w:rsidR="000B5A71" w:rsidRPr="008548CA">
        <w:rPr>
          <w:rStyle w:val="Char5"/>
          <w:rtl/>
        </w:rPr>
        <w:t xml:space="preserve"> </w:t>
      </w:r>
      <w:r w:rsidR="000B5A71" w:rsidRPr="008548CA">
        <w:rPr>
          <w:rStyle w:val="Char5"/>
          <w:rFonts w:hint="eastAsia"/>
          <w:rtl/>
        </w:rPr>
        <w:t>را</w:t>
      </w:r>
      <w:r w:rsidR="000B5A71" w:rsidRPr="008548CA">
        <w:rPr>
          <w:rStyle w:val="Char5"/>
          <w:rtl/>
        </w:rPr>
        <w:t xml:space="preserve"> </w:t>
      </w:r>
      <w:r w:rsidR="000B5A71" w:rsidRPr="008548CA">
        <w:rPr>
          <w:rStyle w:val="Char5"/>
          <w:rFonts w:hint="eastAsia"/>
          <w:rtl/>
        </w:rPr>
        <w:t>به</w:t>
      </w:r>
      <w:r w:rsidR="000B5A71" w:rsidRPr="008548CA">
        <w:rPr>
          <w:rStyle w:val="Char5"/>
          <w:rtl/>
        </w:rPr>
        <w:t xml:space="preserve"> </w:t>
      </w:r>
      <w:r w:rsidR="000B5A71" w:rsidRPr="008548CA">
        <w:rPr>
          <w:rStyle w:val="Char5"/>
          <w:rFonts w:hint="eastAsia"/>
          <w:rtl/>
        </w:rPr>
        <w:t>باغها</w:t>
      </w:r>
      <w:r w:rsidR="000B5A71" w:rsidRPr="008548CA">
        <w:rPr>
          <w:rStyle w:val="Char5"/>
          <w:rFonts w:hint="cs"/>
          <w:rtl/>
        </w:rPr>
        <w:t>یی</w:t>
      </w:r>
      <w:r w:rsidR="000B5A71" w:rsidRPr="008548CA">
        <w:rPr>
          <w:rStyle w:val="Char5"/>
          <w:rtl/>
        </w:rPr>
        <w:t xml:space="preserve"> </w:t>
      </w:r>
      <w:r w:rsidR="000B5A71" w:rsidRPr="008548CA">
        <w:rPr>
          <w:rStyle w:val="Char5"/>
          <w:rFonts w:hint="eastAsia"/>
          <w:rtl/>
        </w:rPr>
        <w:t>وعده</w:t>
      </w:r>
      <w:r w:rsidR="000B5A71" w:rsidRPr="008548CA">
        <w:rPr>
          <w:rStyle w:val="Char5"/>
          <w:rtl/>
        </w:rPr>
        <w:t xml:space="preserve"> </w:t>
      </w:r>
      <w:r w:rsidR="000B5A71" w:rsidRPr="008548CA">
        <w:rPr>
          <w:rStyle w:val="Char5"/>
          <w:rFonts w:hint="eastAsia"/>
          <w:rtl/>
        </w:rPr>
        <w:t>داده</w:t>
      </w:r>
      <w:r w:rsidR="000B5A71" w:rsidRPr="008548CA">
        <w:rPr>
          <w:rStyle w:val="Char5"/>
          <w:rtl/>
        </w:rPr>
        <w:t xml:space="preserve"> </w:t>
      </w:r>
      <w:r w:rsidR="000B5A71" w:rsidRPr="008548CA">
        <w:rPr>
          <w:rStyle w:val="Char5"/>
          <w:rFonts w:hint="eastAsia"/>
          <w:rtl/>
        </w:rPr>
        <w:t>است</w:t>
      </w:r>
      <w:r w:rsidR="000B5A71" w:rsidRPr="008548CA">
        <w:rPr>
          <w:rStyle w:val="Char5"/>
          <w:rtl/>
        </w:rPr>
        <w:t xml:space="preserve"> </w:t>
      </w:r>
      <w:r w:rsidR="000B5A71" w:rsidRPr="008548CA">
        <w:rPr>
          <w:rStyle w:val="Char5"/>
          <w:rFonts w:hint="eastAsia"/>
          <w:rtl/>
        </w:rPr>
        <w:t>که</w:t>
      </w:r>
      <w:r w:rsidR="000B5A71" w:rsidRPr="008548CA">
        <w:rPr>
          <w:rStyle w:val="Char5"/>
          <w:rtl/>
        </w:rPr>
        <w:t xml:space="preserve"> </w:t>
      </w:r>
      <w:r w:rsidR="000B5A71" w:rsidRPr="008548CA">
        <w:rPr>
          <w:rStyle w:val="Char5"/>
          <w:rFonts w:hint="eastAsia"/>
          <w:rtl/>
        </w:rPr>
        <w:t>جو</w:t>
      </w:r>
      <w:r w:rsidR="000B5A71" w:rsidRPr="008548CA">
        <w:rPr>
          <w:rStyle w:val="Char5"/>
          <w:rFonts w:hint="cs"/>
          <w:rtl/>
        </w:rPr>
        <w:t>ی</w:t>
      </w:r>
      <w:r w:rsidR="000B5A71" w:rsidRPr="008548CA">
        <w:rPr>
          <w:rStyle w:val="Char5"/>
          <w:rFonts w:hint="eastAsia"/>
          <w:rtl/>
        </w:rPr>
        <w:t>بارها</w:t>
      </w:r>
      <w:r w:rsidR="000B5A71" w:rsidRPr="008548CA">
        <w:rPr>
          <w:rStyle w:val="Char5"/>
          <w:rtl/>
        </w:rPr>
        <w:t xml:space="preserve"> </w:t>
      </w:r>
      <w:r w:rsidR="000B5A71" w:rsidRPr="008548CA">
        <w:rPr>
          <w:rStyle w:val="Char5"/>
          <w:rFonts w:hint="eastAsia"/>
          <w:rtl/>
        </w:rPr>
        <w:t>از</w:t>
      </w:r>
      <w:r w:rsidR="000B5A71" w:rsidRPr="008548CA">
        <w:rPr>
          <w:rStyle w:val="Char5"/>
          <w:rtl/>
        </w:rPr>
        <w:t xml:space="preserve"> </w:t>
      </w:r>
      <w:r w:rsidR="000B5A71" w:rsidRPr="008548CA">
        <w:rPr>
          <w:rStyle w:val="Char5"/>
          <w:rFonts w:hint="eastAsia"/>
          <w:rtl/>
        </w:rPr>
        <w:t>ز</w:t>
      </w:r>
      <w:r w:rsidR="000B5A71" w:rsidRPr="008548CA">
        <w:rPr>
          <w:rStyle w:val="Char5"/>
          <w:rFonts w:hint="cs"/>
          <w:rtl/>
        </w:rPr>
        <w:t>ی</w:t>
      </w:r>
      <w:r w:rsidR="000B5A71" w:rsidRPr="008548CA">
        <w:rPr>
          <w:rStyle w:val="Char5"/>
          <w:rFonts w:hint="eastAsia"/>
          <w:rtl/>
        </w:rPr>
        <w:t>ر</w:t>
      </w:r>
      <w:r w:rsidR="000B5A71" w:rsidRPr="008548CA">
        <w:rPr>
          <w:rStyle w:val="Char5"/>
          <w:rtl/>
        </w:rPr>
        <w:t xml:space="preserve"> </w:t>
      </w:r>
      <w:r w:rsidR="000B5A71" w:rsidRPr="008548CA">
        <w:rPr>
          <w:rStyle w:val="Char5"/>
          <w:rFonts w:hint="eastAsia"/>
          <w:rtl/>
        </w:rPr>
        <w:t>آن</w:t>
      </w:r>
      <w:r w:rsidR="000B5A71" w:rsidRPr="008548CA">
        <w:rPr>
          <w:rStyle w:val="Char5"/>
          <w:rtl/>
        </w:rPr>
        <w:t xml:space="preserve"> </w:t>
      </w:r>
      <w:r w:rsidR="000B5A71" w:rsidRPr="008548CA">
        <w:rPr>
          <w:rStyle w:val="Char5"/>
          <w:rFonts w:hint="eastAsia"/>
          <w:rtl/>
        </w:rPr>
        <w:t>روان</w:t>
      </w:r>
      <w:r w:rsidR="000B5A71" w:rsidRPr="008548CA">
        <w:rPr>
          <w:rStyle w:val="Char5"/>
          <w:rtl/>
        </w:rPr>
        <w:t xml:space="preserve"> </w:t>
      </w:r>
      <w:r w:rsidR="000B5A71" w:rsidRPr="008548CA">
        <w:rPr>
          <w:rStyle w:val="Char5"/>
          <w:rFonts w:hint="eastAsia"/>
          <w:rtl/>
        </w:rPr>
        <w:t>است،</w:t>
      </w:r>
      <w:r w:rsidR="000B5A71" w:rsidRPr="008548CA">
        <w:rPr>
          <w:rStyle w:val="Char5"/>
          <w:rtl/>
        </w:rPr>
        <w:t xml:space="preserve"> </w:t>
      </w:r>
      <w:r w:rsidR="000B5A71" w:rsidRPr="008548CA">
        <w:rPr>
          <w:rStyle w:val="Char5"/>
          <w:rFonts w:hint="eastAsia"/>
          <w:rtl/>
        </w:rPr>
        <w:t>جاودان</w:t>
      </w:r>
      <w:r w:rsidR="000B5A71" w:rsidRPr="008548CA">
        <w:rPr>
          <w:rStyle w:val="Char5"/>
          <w:rtl/>
        </w:rPr>
        <w:t xml:space="preserve"> </w:t>
      </w:r>
      <w:r w:rsidR="000B5A71" w:rsidRPr="008548CA">
        <w:rPr>
          <w:rStyle w:val="Char5"/>
          <w:rFonts w:hint="eastAsia"/>
          <w:rtl/>
        </w:rPr>
        <w:t>در</w:t>
      </w:r>
      <w:r w:rsidR="000B5A71" w:rsidRPr="008548CA">
        <w:rPr>
          <w:rStyle w:val="Char5"/>
          <w:rtl/>
        </w:rPr>
        <w:t xml:space="preserve"> </w:t>
      </w:r>
      <w:r w:rsidR="000B5A71" w:rsidRPr="008548CA">
        <w:rPr>
          <w:rStyle w:val="Char5"/>
          <w:rFonts w:hint="eastAsia"/>
          <w:rtl/>
        </w:rPr>
        <w:t>آن</w:t>
      </w:r>
      <w:r w:rsidR="000B5A71" w:rsidRPr="008548CA">
        <w:rPr>
          <w:rStyle w:val="Char5"/>
          <w:rtl/>
        </w:rPr>
        <w:t xml:space="preserve"> </w:t>
      </w:r>
      <w:r w:rsidR="000B5A71" w:rsidRPr="008548CA">
        <w:rPr>
          <w:rStyle w:val="Char5"/>
          <w:rFonts w:hint="eastAsia"/>
          <w:rtl/>
        </w:rPr>
        <w:t>خواهند</w:t>
      </w:r>
      <w:r w:rsidR="000B5A71" w:rsidRPr="008548CA">
        <w:rPr>
          <w:rStyle w:val="Char5"/>
          <w:rtl/>
        </w:rPr>
        <w:t xml:space="preserve"> </w:t>
      </w:r>
      <w:r w:rsidR="000B5A71" w:rsidRPr="008548CA">
        <w:rPr>
          <w:rStyle w:val="Char5"/>
          <w:rFonts w:hint="eastAsia"/>
          <w:rtl/>
        </w:rPr>
        <w:t>ماند،</w:t>
      </w:r>
      <w:r w:rsidR="000B5A71" w:rsidRPr="008548CA">
        <w:rPr>
          <w:rStyle w:val="Char5"/>
          <w:rtl/>
        </w:rPr>
        <w:t xml:space="preserve"> </w:t>
      </w:r>
      <w:r w:rsidR="000B5A71" w:rsidRPr="008548CA">
        <w:rPr>
          <w:rStyle w:val="Char5"/>
          <w:rFonts w:hint="eastAsia"/>
          <w:rtl/>
        </w:rPr>
        <w:t>و</w:t>
      </w:r>
      <w:r w:rsidR="000B5A71" w:rsidRPr="008548CA">
        <w:rPr>
          <w:rStyle w:val="Char5"/>
          <w:rtl/>
        </w:rPr>
        <w:t xml:space="preserve"> </w:t>
      </w:r>
      <w:r w:rsidR="000B5A71" w:rsidRPr="008548CA">
        <w:rPr>
          <w:rStyle w:val="Char5"/>
          <w:rFonts w:hint="eastAsia"/>
          <w:rtl/>
        </w:rPr>
        <w:t>ن</w:t>
      </w:r>
      <w:r w:rsidR="000B5A71" w:rsidRPr="008548CA">
        <w:rPr>
          <w:rStyle w:val="Char5"/>
          <w:rFonts w:hint="cs"/>
          <w:rtl/>
        </w:rPr>
        <w:t>ی</w:t>
      </w:r>
      <w:r w:rsidR="000B5A71" w:rsidRPr="008548CA">
        <w:rPr>
          <w:rStyle w:val="Char5"/>
          <w:rFonts w:hint="eastAsia"/>
          <w:rtl/>
        </w:rPr>
        <w:t>ز</w:t>
      </w:r>
      <w:r>
        <w:rPr>
          <w:rStyle w:val="Char5"/>
          <w:rtl/>
        </w:rPr>
        <w:t xml:space="preserve"> منزلگاه‌هایی </w:t>
      </w:r>
      <w:r w:rsidR="000B5A71" w:rsidRPr="008548CA">
        <w:rPr>
          <w:rStyle w:val="Char5"/>
          <w:rFonts w:hint="eastAsia"/>
          <w:rtl/>
        </w:rPr>
        <w:t>پاک</w:t>
      </w:r>
      <w:r w:rsidR="000B5A71" w:rsidRPr="008548CA">
        <w:rPr>
          <w:rStyle w:val="Char5"/>
          <w:rFonts w:hint="cs"/>
          <w:rtl/>
        </w:rPr>
        <w:t>ی</w:t>
      </w:r>
      <w:r w:rsidR="000B5A71" w:rsidRPr="008548CA">
        <w:rPr>
          <w:rStyle w:val="Char5"/>
          <w:rFonts w:hint="eastAsia"/>
          <w:rtl/>
        </w:rPr>
        <w:t>زه</w:t>
      </w:r>
      <w:r w:rsidR="000B5A71" w:rsidRPr="008548CA">
        <w:rPr>
          <w:rStyle w:val="Char5"/>
          <w:rtl/>
        </w:rPr>
        <w:t xml:space="preserve"> </w:t>
      </w:r>
      <w:r w:rsidR="000B5A71" w:rsidRPr="008548CA">
        <w:rPr>
          <w:rStyle w:val="Char5"/>
          <w:rFonts w:hint="eastAsia"/>
          <w:rtl/>
        </w:rPr>
        <w:t>در</w:t>
      </w:r>
      <w:r>
        <w:rPr>
          <w:rStyle w:val="Char5"/>
          <w:rtl/>
        </w:rPr>
        <w:t xml:space="preserve"> باغ‌های </w:t>
      </w:r>
      <w:r w:rsidR="000B5A71" w:rsidRPr="008548CA">
        <w:rPr>
          <w:rStyle w:val="Char5"/>
          <w:rFonts w:hint="eastAsia"/>
          <w:rtl/>
        </w:rPr>
        <w:t>جاو</w:t>
      </w:r>
      <w:r w:rsidR="000B5A71" w:rsidRPr="008548CA">
        <w:rPr>
          <w:rStyle w:val="Char5"/>
          <w:rFonts w:hint="cs"/>
          <w:rtl/>
        </w:rPr>
        <w:t>ی</w:t>
      </w:r>
      <w:r w:rsidR="000B5A71" w:rsidRPr="008548CA">
        <w:rPr>
          <w:rStyle w:val="Char5"/>
          <w:rFonts w:hint="eastAsia"/>
          <w:rtl/>
        </w:rPr>
        <w:t>د،</w:t>
      </w:r>
      <w:r w:rsidR="000B5A71" w:rsidRPr="008548CA">
        <w:rPr>
          <w:rStyle w:val="Char5"/>
          <w:rtl/>
        </w:rPr>
        <w:t xml:space="preserve"> </w:t>
      </w:r>
      <w:r w:rsidR="000B5A71" w:rsidRPr="008548CA">
        <w:rPr>
          <w:rStyle w:val="Char5"/>
          <w:rFonts w:hint="eastAsia"/>
          <w:rtl/>
        </w:rPr>
        <w:t>ول</w:t>
      </w:r>
      <w:r w:rsidR="000B5A71" w:rsidRPr="008548CA">
        <w:rPr>
          <w:rStyle w:val="Char5"/>
          <w:rFonts w:hint="cs"/>
          <w:rtl/>
        </w:rPr>
        <w:t>ی</w:t>
      </w:r>
      <w:r w:rsidR="000B5A71" w:rsidRPr="008548CA">
        <w:rPr>
          <w:rStyle w:val="Char5"/>
          <w:rtl/>
        </w:rPr>
        <w:t xml:space="preserve"> </w:t>
      </w:r>
      <w:r w:rsidR="000B5A71" w:rsidRPr="008548CA">
        <w:rPr>
          <w:rStyle w:val="Char5"/>
          <w:rFonts w:hint="eastAsia"/>
          <w:rtl/>
        </w:rPr>
        <w:t>خشنود</w:t>
      </w:r>
      <w:r w:rsidR="000B5A71" w:rsidRPr="008548CA">
        <w:rPr>
          <w:rStyle w:val="Char5"/>
          <w:rFonts w:hint="cs"/>
          <w:rtl/>
        </w:rPr>
        <w:t>ی</w:t>
      </w:r>
      <w:r w:rsidR="000B5A71" w:rsidRPr="008548CA">
        <w:rPr>
          <w:rStyle w:val="Char5"/>
          <w:rtl/>
        </w:rPr>
        <w:t xml:space="preserve"> </w:t>
      </w:r>
      <w:r w:rsidR="000B5A71" w:rsidRPr="008548CA">
        <w:rPr>
          <w:rStyle w:val="Char5"/>
          <w:rFonts w:hint="eastAsia"/>
          <w:rtl/>
        </w:rPr>
        <w:t>خدا</w:t>
      </w:r>
      <w:r w:rsidR="000B5A71" w:rsidRPr="008548CA">
        <w:rPr>
          <w:rStyle w:val="Char5"/>
          <w:rtl/>
        </w:rPr>
        <w:t xml:space="preserve"> </w:t>
      </w:r>
      <w:r w:rsidR="000B5A71" w:rsidRPr="008548CA">
        <w:rPr>
          <w:rStyle w:val="Char5"/>
          <w:rFonts w:hint="eastAsia"/>
          <w:rtl/>
        </w:rPr>
        <w:t>برتر</w:t>
      </w:r>
      <w:r w:rsidR="000B5A71" w:rsidRPr="008548CA">
        <w:rPr>
          <w:rStyle w:val="Char5"/>
          <w:rtl/>
        </w:rPr>
        <w:t xml:space="preserve"> </w:t>
      </w:r>
      <w:r w:rsidR="000B5A71" w:rsidRPr="008548CA">
        <w:rPr>
          <w:rStyle w:val="Char5"/>
          <w:rFonts w:hint="eastAsia"/>
          <w:rtl/>
        </w:rPr>
        <w:t>است،</w:t>
      </w:r>
      <w:r w:rsidR="000B5A71" w:rsidRPr="008548CA">
        <w:rPr>
          <w:rStyle w:val="Char5"/>
          <w:rtl/>
        </w:rPr>
        <w:t xml:space="preserve"> </w:t>
      </w:r>
      <w:r w:rsidR="000B5A71" w:rsidRPr="008548CA">
        <w:rPr>
          <w:rStyle w:val="Char5"/>
          <w:rFonts w:hint="eastAsia"/>
          <w:rtl/>
        </w:rPr>
        <w:t>ا</w:t>
      </w:r>
      <w:r w:rsidR="000B5A71" w:rsidRPr="008548CA">
        <w:rPr>
          <w:rStyle w:val="Char5"/>
          <w:rFonts w:hint="cs"/>
          <w:rtl/>
        </w:rPr>
        <w:t>ی</w:t>
      </w:r>
      <w:r w:rsidR="000B5A71" w:rsidRPr="008548CA">
        <w:rPr>
          <w:rStyle w:val="Char5"/>
          <w:rFonts w:hint="eastAsia"/>
          <w:rtl/>
        </w:rPr>
        <w:t>ن</w:t>
      </w:r>
      <w:r w:rsidR="000B5A71" w:rsidRPr="008548CA">
        <w:rPr>
          <w:rStyle w:val="Char5"/>
          <w:rtl/>
        </w:rPr>
        <w:t xml:space="preserve"> </w:t>
      </w:r>
      <w:r w:rsidR="000B5A71" w:rsidRPr="008548CA">
        <w:rPr>
          <w:rStyle w:val="Char5"/>
          <w:rFonts w:hint="eastAsia"/>
          <w:rtl/>
        </w:rPr>
        <w:t>است</w:t>
      </w:r>
      <w:r w:rsidR="000B5A71" w:rsidRPr="008548CA">
        <w:rPr>
          <w:rStyle w:val="Char5"/>
          <w:rtl/>
        </w:rPr>
        <w:t xml:space="preserve"> </w:t>
      </w:r>
      <w:r w:rsidR="000B5A71" w:rsidRPr="008548CA">
        <w:rPr>
          <w:rStyle w:val="Char5"/>
          <w:rFonts w:hint="eastAsia"/>
          <w:rtl/>
        </w:rPr>
        <w:t>پ</w:t>
      </w:r>
      <w:r w:rsidR="000B5A71" w:rsidRPr="008548CA">
        <w:rPr>
          <w:rStyle w:val="Char5"/>
          <w:rFonts w:hint="cs"/>
          <w:rtl/>
        </w:rPr>
        <w:t>ی</w:t>
      </w:r>
      <w:r w:rsidR="000B5A71" w:rsidRPr="008548CA">
        <w:rPr>
          <w:rStyle w:val="Char5"/>
          <w:rFonts w:hint="eastAsia"/>
          <w:rtl/>
        </w:rPr>
        <w:t>روز</w:t>
      </w:r>
      <w:r w:rsidR="000B5A71" w:rsidRPr="008548CA">
        <w:rPr>
          <w:rStyle w:val="Char5"/>
          <w:rFonts w:hint="cs"/>
          <w:rtl/>
        </w:rPr>
        <w:t>ی</w:t>
      </w:r>
      <w:r w:rsidR="000B5A71" w:rsidRPr="008548CA">
        <w:rPr>
          <w:rStyle w:val="Char5"/>
          <w:rtl/>
        </w:rPr>
        <w:t xml:space="preserve"> </w:t>
      </w:r>
      <w:r w:rsidR="000B5A71" w:rsidRPr="008548CA">
        <w:rPr>
          <w:rStyle w:val="Char5"/>
          <w:rFonts w:hint="eastAsia"/>
          <w:rtl/>
        </w:rPr>
        <w:t>و</w:t>
      </w:r>
      <w:r w:rsidR="000B5A71" w:rsidRPr="008548CA">
        <w:rPr>
          <w:rStyle w:val="Char5"/>
          <w:rtl/>
        </w:rPr>
        <w:t xml:space="preserve"> </w:t>
      </w:r>
      <w:r w:rsidR="000B5A71" w:rsidRPr="008548CA">
        <w:rPr>
          <w:rStyle w:val="Char5"/>
          <w:rFonts w:hint="eastAsia"/>
          <w:rtl/>
        </w:rPr>
        <w:t>کام</w:t>
      </w:r>
      <w:r w:rsidR="000B5A71" w:rsidRPr="008548CA">
        <w:rPr>
          <w:rStyle w:val="Char5"/>
          <w:rFonts w:hint="cs"/>
          <w:rtl/>
        </w:rPr>
        <w:t>ی</w:t>
      </w:r>
      <w:r w:rsidR="000B5A71" w:rsidRPr="008548CA">
        <w:rPr>
          <w:rStyle w:val="Char5"/>
          <w:rFonts w:hint="eastAsia"/>
          <w:rtl/>
        </w:rPr>
        <w:t>اب</w:t>
      </w:r>
      <w:r w:rsidR="000B5A71" w:rsidRPr="008548CA">
        <w:rPr>
          <w:rStyle w:val="Char5"/>
          <w:rFonts w:hint="cs"/>
          <w:rtl/>
        </w:rPr>
        <w:t>ی</w:t>
      </w:r>
      <w:r w:rsidR="000B5A71" w:rsidRPr="008548CA">
        <w:rPr>
          <w:rStyle w:val="Char5"/>
          <w:rtl/>
        </w:rPr>
        <w:t xml:space="preserve"> </w:t>
      </w:r>
      <w:r w:rsidR="000B5A71" w:rsidRPr="008548CA">
        <w:rPr>
          <w:rStyle w:val="Char5"/>
          <w:rFonts w:hint="eastAsia"/>
          <w:rtl/>
        </w:rPr>
        <w:t>بزرگ»</w:t>
      </w:r>
      <w:r w:rsidR="000B5A71" w:rsidRPr="008548CA">
        <w:rPr>
          <w:rStyle w:val="Char5"/>
          <w:rtl/>
        </w:rPr>
        <w:t>.</w:t>
      </w:r>
    </w:p>
    <w:p w:rsidR="000B5A71" w:rsidRPr="008548CA" w:rsidRDefault="000B5A71" w:rsidP="00F84AD0">
      <w:pPr>
        <w:pStyle w:val="ListParagraph"/>
        <w:numPr>
          <w:ilvl w:val="0"/>
          <w:numId w:val="16"/>
        </w:numPr>
        <w:jc w:val="both"/>
        <w:rPr>
          <w:rStyle w:val="Char5"/>
          <w:rtl/>
        </w:rPr>
      </w:pPr>
      <w:r w:rsidRPr="008548CA">
        <w:rPr>
          <w:rStyle w:val="Char5"/>
          <w:rtl/>
        </w:rPr>
        <w:t xml:space="preserve"> </w:t>
      </w:r>
      <w:r w:rsidRPr="008548CA">
        <w:rPr>
          <w:rStyle w:val="Char5"/>
          <w:rFonts w:hint="eastAsia"/>
          <w:rtl/>
        </w:rPr>
        <w:t>خشنود</w:t>
      </w:r>
      <w:r w:rsidRPr="008548CA">
        <w:rPr>
          <w:rStyle w:val="Char5"/>
          <w:rFonts w:hint="cs"/>
          <w:rtl/>
        </w:rPr>
        <w:t>ی</w:t>
      </w:r>
      <w:r w:rsidRPr="008548CA">
        <w:rPr>
          <w:rStyle w:val="Char5"/>
          <w:rtl/>
        </w:rPr>
        <w:t xml:space="preserve"> </w:t>
      </w:r>
      <w:r w:rsidRPr="008548CA">
        <w:rPr>
          <w:rStyle w:val="Char5"/>
          <w:rFonts w:hint="eastAsia"/>
          <w:rtl/>
        </w:rPr>
        <w:t>انسان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ناخرسند</w:t>
      </w:r>
      <w:r w:rsidRPr="008548CA">
        <w:rPr>
          <w:rStyle w:val="Char5"/>
          <w:rFonts w:hint="cs"/>
          <w:rtl/>
        </w:rPr>
        <w:t>ی</w:t>
      </w:r>
      <w:r w:rsidRPr="008548CA">
        <w:rPr>
          <w:rStyle w:val="Char5"/>
          <w:rtl/>
        </w:rPr>
        <w:t xml:space="preserve"> </w:t>
      </w:r>
      <w:r w:rsidRPr="008548CA">
        <w:rPr>
          <w:rStyle w:val="Char5"/>
          <w:rFonts w:hint="eastAsia"/>
          <w:rtl/>
        </w:rPr>
        <w:t>مردمان</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‏رهاند،</w:t>
      </w:r>
      <w:r w:rsidRPr="008548CA">
        <w:rPr>
          <w:rStyle w:val="Char5"/>
          <w:rtl/>
        </w:rPr>
        <w:t xml:space="preserve"> </w:t>
      </w:r>
      <w:r w:rsidRPr="008548CA">
        <w:rPr>
          <w:rStyle w:val="Char5"/>
          <w:rFonts w:hint="eastAsia"/>
          <w:rtl/>
        </w:rPr>
        <w:t>چون</w:t>
      </w:r>
      <w:r w:rsidRPr="008548CA">
        <w:rPr>
          <w:rStyle w:val="Char5"/>
          <w:rtl/>
        </w:rPr>
        <w:t xml:space="preserve"> </w:t>
      </w:r>
      <w:r w:rsidRPr="008548CA">
        <w:rPr>
          <w:rStyle w:val="Char5"/>
          <w:rFonts w:hint="eastAsia"/>
          <w:rtl/>
        </w:rPr>
        <w:t>وقت</w:t>
      </w:r>
      <w:r w:rsidRPr="008548CA">
        <w:rPr>
          <w:rStyle w:val="Char5"/>
          <w:rFonts w:hint="cs"/>
          <w:rtl/>
        </w:rPr>
        <w:t>ی</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انسان</w:t>
      </w:r>
      <w:r w:rsidRPr="008548CA">
        <w:rPr>
          <w:rStyle w:val="Char5"/>
          <w:rtl/>
        </w:rPr>
        <w:t xml:space="preserve"> </w:t>
      </w:r>
      <w:r w:rsidRPr="008548CA">
        <w:rPr>
          <w:rStyle w:val="Char5"/>
          <w:rFonts w:hint="eastAsia"/>
          <w:rtl/>
        </w:rPr>
        <w:t>راض</w:t>
      </w:r>
      <w:r w:rsidRPr="008548CA">
        <w:rPr>
          <w:rStyle w:val="Char5"/>
          <w:rFonts w:hint="cs"/>
          <w:rtl/>
        </w:rPr>
        <w:t>ی</w:t>
      </w:r>
      <w:r w:rsidRPr="008548CA">
        <w:rPr>
          <w:rStyle w:val="Char5"/>
          <w:rtl/>
        </w:rPr>
        <w:t xml:space="preserve"> </w:t>
      </w:r>
      <w:r w:rsidRPr="008548CA">
        <w:rPr>
          <w:rStyle w:val="Char5"/>
          <w:rFonts w:hint="eastAsia"/>
          <w:rtl/>
        </w:rPr>
        <w:t>باشد،</w:t>
      </w:r>
      <w:r w:rsidRPr="008548CA">
        <w:rPr>
          <w:rStyle w:val="Char5"/>
          <w:rtl/>
        </w:rPr>
        <w:t xml:space="preserve"> </w:t>
      </w:r>
      <w:r w:rsidRPr="008548CA">
        <w:rPr>
          <w:rStyle w:val="Char5"/>
          <w:rFonts w:hint="eastAsia"/>
          <w:rtl/>
        </w:rPr>
        <w:t>مردم</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راض</w:t>
      </w:r>
      <w:r w:rsidRPr="008548CA">
        <w:rPr>
          <w:rStyle w:val="Char5"/>
          <w:rFonts w:hint="cs"/>
          <w:rtl/>
        </w:rPr>
        <w:t>ی</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‏کند</w:t>
      </w:r>
      <w:r w:rsidRPr="008548CA">
        <w:rPr>
          <w:rStyle w:val="Char5"/>
          <w:rtl/>
        </w:rPr>
        <w:t xml:space="preserve">. </w:t>
      </w:r>
      <w:r w:rsidRPr="008548CA">
        <w:rPr>
          <w:rStyle w:val="Char5"/>
          <w:rFonts w:hint="eastAsia"/>
          <w:rtl/>
        </w:rPr>
        <w:t>انسان</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اگر</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راستا</w:t>
      </w:r>
      <w:r w:rsidRPr="008548CA">
        <w:rPr>
          <w:rStyle w:val="Char5"/>
          <w:rFonts w:hint="cs"/>
          <w:rtl/>
        </w:rPr>
        <w:t>ی</w:t>
      </w:r>
      <w:r w:rsidRPr="008548CA">
        <w:rPr>
          <w:rStyle w:val="Char5"/>
          <w:rtl/>
        </w:rPr>
        <w:t xml:space="preserve"> </w:t>
      </w:r>
      <w:r w:rsidRPr="008548CA">
        <w:rPr>
          <w:rStyle w:val="Char5"/>
          <w:rFonts w:hint="eastAsia"/>
          <w:rtl/>
        </w:rPr>
        <w:t>خشنود</w:t>
      </w:r>
      <w:r w:rsidRPr="008548CA">
        <w:rPr>
          <w:rStyle w:val="Char5"/>
          <w:rFonts w:hint="cs"/>
          <w:rtl/>
        </w:rPr>
        <w:t>ی</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گام</w:t>
      </w:r>
      <w:r w:rsidRPr="008548CA">
        <w:rPr>
          <w:rStyle w:val="Char5"/>
          <w:rtl/>
        </w:rPr>
        <w:t xml:space="preserve"> </w:t>
      </w:r>
      <w:r w:rsidRPr="008548CA">
        <w:rPr>
          <w:rStyle w:val="Char5"/>
          <w:rFonts w:hint="eastAsia"/>
          <w:rtl/>
        </w:rPr>
        <w:t>بردارد،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سخن</w:t>
      </w:r>
      <w:r w:rsidRPr="008548CA">
        <w:rPr>
          <w:rStyle w:val="Char5"/>
          <w:rtl/>
        </w:rPr>
        <w:t xml:space="preserve"> </w:t>
      </w:r>
      <w:r w:rsidRPr="008548CA">
        <w:rPr>
          <w:rStyle w:val="Char5"/>
          <w:rFonts w:hint="eastAsia"/>
          <w:rtl/>
        </w:rPr>
        <w:t>مردم</w:t>
      </w:r>
      <w:r w:rsidRPr="008548CA">
        <w:rPr>
          <w:rStyle w:val="Char5"/>
          <w:rtl/>
        </w:rPr>
        <w:t xml:space="preserve"> </w:t>
      </w:r>
      <w:r w:rsidRPr="008548CA">
        <w:rPr>
          <w:rStyle w:val="Char5"/>
          <w:rFonts w:hint="eastAsia"/>
          <w:rtl/>
        </w:rPr>
        <w:t>اهم</w:t>
      </w:r>
      <w:r w:rsidRPr="008548CA">
        <w:rPr>
          <w:rStyle w:val="Char5"/>
          <w:rFonts w:hint="cs"/>
          <w:rtl/>
        </w:rPr>
        <w:t>ی</w:t>
      </w:r>
      <w:r w:rsidRPr="008548CA">
        <w:rPr>
          <w:rStyle w:val="Char5"/>
          <w:rFonts w:hint="eastAsia"/>
          <w:rtl/>
        </w:rPr>
        <w:t>ت</w:t>
      </w:r>
      <w:r w:rsidRPr="008548CA">
        <w:rPr>
          <w:rStyle w:val="Char5"/>
          <w:rFonts w:hint="cs"/>
          <w:rtl/>
        </w:rPr>
        <w:t>ی</w:t>
      </w:r>
      <w:r w:rsidRPr="008548CA">
        <w:rPr>
          <w:rStyle w:val="Char5"/>
          <w:rtl/>
        </w:rPr>
        <w:t xml:space="preserve"> </w:t>
      </w:r>
      <w:r w:rsidRPr="008548CA">
        <w:rPr>
          <w:rStyle w:val="Char5"/>
          <w:rFonts w:hint="eastAsia"/>
          <w:rtl/>
        </w:rPr>
        <w:t>نم</w:t>
      </w:r>
      <w:r w:rsidRPr="008548CA">
        <w:rPr>
          <w:rStyle w:val="Char5"/>
          <w:rFonts w:hint="cs"/>
          <w:rtl/>
        </w:rPr>
        <w:t>ی</w:t>
      </w:r>
      <w:r w:rsidRPr="008548CA">
        <w:rPr>
          <w:rStyle w:val="Char5"/>
          <w:rFonts w:hint="eastAsia"/>
          <w:rtl/>
        </w:rPr>
        <w:t>‏دهد</w:t>
      </w:r>
      <w:r w:rsidRPr="008548CA">
        <w:rPr>
          <w:rStyle w:val="Char5"/>
          <w:rtl/>
        </w:rPr>
        <w:t xml:space="preserve">. </w:t>
      </w:r>
      <w:r w:rsidRPr="008548CA">
        <w:rPr>
          <w:rStyle w:val="Char5"/>
          <w:rFonts w:hint="eastAsia"/>
          <w:rtl/>
        </w:rPr>
        <w:t>اما</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مس</w:t>
      </w:r>
      <w:r w:rsidRPr="008548CA">
        <w:rPr>
          <w:rStyle w:val="Char5"/>
          <w:rFonts w:hint="cs"/>
          <w:rtl/>
        </w:rPr>
        <w:t>ی</w:t>
      </w:r>
      <w:r w:rsidRPr="008548CA">
        <w:rPr>
          <w:rStyle w:val="Char5"/>
          <w:rFonts w:hint="eastAsia"/>
          <w:rtl/>
        </w:rPr>
        <w:t>ر</w:t>
      </w:r>
      <w:r w:rsidRPr="008548CA">
        <w:rPr>
          <w:rStyle w:val="Char5"/>
          <w:rtl/>
        </w:rPr>
        <w:t xml:space="preserve"> </w:t>
      </w:r>
      <w:r w:rsidRPr="008548CA">
        <w:rPr>
          <w:rStyle w:val="Char5"/>
          <w:rFonts w:hint="eastAsia"/>
          <w:rtl/>
        </w:rPr>
        <w:t>خشنود</w:t>
      </w:r>
      <w:r w:rsidRPr="008548CA">
        <w:rPr>
          <w:rStyle w:val="Char5"/>
          <w:rFonts w:hint="cs"/>
          <w:rtl/>
        </w:rPr>
        <w:t>ی</w:t>
      </w:r>
      <w:r w:rsidRPr="008548CA">
        <w:rPr>
          <w:rStyle w:val="Char5"/>
          <w:rtl/>
        </w:rPr>
        <w:t xml:space="preserve"> </w:t>
      </w:r>
      <w:r w:rsidRPr="008548CA">
        <w:rPr>
          <w:rStyle w:val="Char5"/>
          <w:rFonts w:hint="eastAsia"/>
          <w:rtl/>
        </w:rPr>
        <w:t>مردم</w:t>
      </w:r>
      <w:r w:rsidRPr="008548CA">
        <w:rPr>
          <w:rStyle w:val="Char5"/>
          <w:rtl/>
        </w:rPr>
        <w:t xml:space="preserve"> </w:t>
      </w:r>
      <w:r w:rsidRPr="008548CA">
        <w:rPr>
          <w:rStyle w:val="Char5"/>
          <w:rFonts w:hint="eastAsia"/>
          <w:rtl/>
        </w:rPr>
        <w:t>تلاش</w:t>
      </w:r>
      <w:r w:rsidRPr="008548CA">
        <w:rPr>
          <w:rStyle w:val="Char5"/>
          <w:rtl/>
        </w:rPr>
        <w:t xml:space="preserve"> </w:t>
      </w:r>
      <w:r w:rsidRPr="008548CA">
        <w:rPr>
          <w:rStyle w:val="Char5"/>
          <w:rFonts w:hint="eastAsia"/>
          <w:rtl/>
        </w:rPr>
        <w:t>کند</w:t>
      </w:r>
      <w:r w:rsidRPr="008548CA">
        <w:rPr>
          <w:rStyle w:val="Char5"/>
          <w:rtl/>
        </w:rPr>
        <w:t xml:space="preserve"> </w:t>
      </w:r>
      <w:r w:rsidRPr="008548CA">
        <w:rPr>
          <w:rStyle w:val="Char5"/>
          <w:rFonts w:hint="eastAsia"/>
          <w:rtl/>
        </w:rPr>
        <w:t>زودا</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خسته</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درمانده</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ابد،</w:t>
      </w:r>
      <w:r w:rsidRPr="008548CA">
        <w:rPr>
          <w:rStyle w:val="Char5"/>
          <w:rtl/>
        </w:rPr>
        <w:t xml:space="preserve"> </w:t>
      </w:r>
      <w:r w:rsidRPr="008548CA">
        <w:rPr>
          <w:rStyle w:val="Char5"/>
          <w:rFonts w:hint="eastAsia"/>
          <w:rtl/>
        </w:rPr>
        <w:t>ز</w:t>
      </w:r>
      <w:r w:rsidRPr="008548CA">
        <w:rPr>
          <w:rStyle w:val="Char5"/>
          <w:rFonts w:hint="cs"/>
          <w:rtl/>
        </w:rPr>
        <w:t>ی</w:t>
      </w:r>
      <w:r w:rsidRPr="008548CA">
        <w:rPr>
          <w:rStyle w:val="Char5"/>
          <w:rFonts w:hint="eastAsia"/>
          <w:rtl/>
        </w:rPr>
        <w:t>را</w:t>
      </w:r>
      <w:r w:rsidRPr="008548CA">
        <w:rPr>
          <w:rStyle w:val="Char5"/>
          <w:rtl/>
        </w:rPr>
        <w:t xml:space="preserve"> </w:t>
      </w:r>
      <w:r w:rsidRPr="008548CA">
        <w:rPr>
          <w:rStyle w:val="Char5"/>
          <w:rFonts w:hint="eastAsia"/>
          <w:rtl/>
        </w:rPr>
        <w:t>توانا</w:t>
      </w:r>
      <w:r w:rsidRPr="008548CA">
        <w:rPr>
          <w:rStyle w:val="Char5"/>
          <w:rFonts w:hint="cs"/>
          <w:rtl/>
        </w:rPr>
        <w:t>یی</w:t>
      </w:r>
      <w:r w:rsidRPr="008548CA">
        <w:rPr>
          <w:rStyle w:val="Char5"/>
          <w:rtl/>
        </w:rPr>
        <w:t xml:space="preserve"> </w:t>
      </w:r>
      <w:r w:rsidRPr="008548CA">
        <w:rPr>
          <w:rStyle w:val="Char5"/>
          <w:rFonts w:hint="eastAsia"/>
          <w:rtl/>
        </w:rPr>
        <w:t>جلب</w:t>
      </w:r>
      <w:r w:rsidRPr="008548CA">
        <w:rPr>
          <w:rStyle w:val="Char5"/>
          <w:rtl/>
        </w:rPr>
        <w:t xml:space="preserve"> </w:t>
      </w:r>
      <w:r w:rsidRPr="008548CA">
        <w:rPr>
          <w:rStyle w:val="Char5"/>
          <w:rFonts w:hint="eastAsia"/>
          <w:rtl/>
        </w:rPr>
        <w:t>رضا</w:t>
      </w:r>
      <w:r w:rsidRPr="008548CA">
        <w:rPr>
          <w:rStyle w:val="Char5"/>
          <w:rFonts w:hint="cs"/>
          <w:rtl/>
        </w:rPr>
        <w:t>ی</w:t>
      </w:r>
      <w:r w:rsidRPr="008548CA">
        <w:rPr>
          <w:rStyle w:val="Char5"/>
          <w:rFonts w:hint="eastAsia"/>
          <w:rtl/>
        </w:rPr>
        <w:t>ت</w:t>
      </w:r>
      <w:r w:rsidRPr="008548CA">
        <w:rPr>
          <w:rStyle w:val="Char5"/>
          <w:rtl/>
        </w:rPr>
        <w:t xml:space="preserve"> </w:t>
      </w:r>
      <w:r w:rsidRPr="008548CA">
        <w:rPr>
          <w:rStyle w:val="Char5"/>
          <w:rFonts w:hint="eastAsia"/>
          <w:rtl/>
        </w:rPr>
        <w:t>آنان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ندارد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زندگ</w:t>
      </w:r>
      <w:r w:rsidRPr="008548CA">
        <w:rPr>
          <w:rStyle w:val="Char5"/>
          <w:rFonts w:hint="cs"/>
          <w:rtl/>
        </w:rPr>
        <w:t>ی</w:t>
      </w:r>
      <w:r w:rsidRPr="008548CA">
        <w:rPr>
          <w:rStyle w:val="Char5"/>
          <w:rFonts w:hint="eastAsia"/>
          <w:rtl/>
        </w:rPr>
        <w:t>‏اش</w:t>
      </w:r>
      <w:r w:rsidRPr="008548CA">
        <w:rPr>
          <w:rStyle w:val="Char5"/>
          <w:rtl/>
        </w:rPr>
        <w:t xml:space="preserve"> </w:t>
      </w:r>
      <w:r w:rsidRPr="008548CA">
        <w:rPr>
          <w:rStyle w:val="Char5"/>
          <w:rFonts w:hint="eastAsia"/>
          <w:rtl/>
        </w:rPr>
        <w:t>تباه</w:t>
      </w:r>
      <w:r w:rsidRPr="008548CA">
        <w:rPr>
          <w:rStyle w:val="Char5"/>
          <w:rtl/>
        </w:rPr>
        <w:t xml:space="preserve"> </w:t>
      </w:r>
      <w:r w:rsidRPr="008548CA">
        <w:rPr>
          <w:rStyle w:val="Char5"/>
          <w:rFonts w:hint="eastAsia"/>
          <w:rtl/>
        </w:rPr>
        <w:t>گردد</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حال</w:t>
      </w:r>
      <w:r w:rsidRPr="008548CA">
        <w:rPr>
          <w:rStyle w:val="Char5"/>
          <w:rFonts w:hint="cs"/>
          <w:rtl/>
        </w:rPr>
        <w:t>ی</w:t>
      </w:r>
      <w:r w:rsidRPr="008548CA">
        <w:rPr>
          <w:rStyle w:val="Char5"/>
          <w:rtl/>
        </w:rPr>
        <w:t xml:space="preserve"> </w:t>
      </w:r>
      <w:r w:rsidRPr="008548CA">
        <w:rPr>
          <w:rStyle w:val="Char5"/>
          <w:rFonts w:hint="eastAsia"/>
          <w:rtl/>
        </w:rPr>
        <w:t>که</w:t>
      </w:r>
      <w:r w:rsidR="00792543">
        <w:rPr>
          <w:rStyle w:val="Char5"/>
          <w:rtl/>
        </w:rPr>
        <w:t xml:space="preserve"> هرکس </w:t>
      </w:r>
      <w:r w:rsidRPr="008548CA">
        <w:rPr>
          <w:rStyle w:val="Char5"/>
          <w:rFonts w:hint="eastAsia"/>
          <w:rtl/>
        </w:rPr>
        <w:t>برا</w:t>
      </w:r>
      <w:r w:rsidRPr="008548CA">
        <w:rPr>
          <w:rStyle w:val="Char5"/>
          <w:rFonts w:hint="cs"/>
          <w:rtl/>
        </w:rPr>
        <w:t>ی</w:t>
      </w:r>
      <w:r w:rsidRPr="008548CA">
        <w:rPr>
          <w:rStyle w:val="Char5"/>
          <w:rtl/>
        </w:rPr>
        <w:t xml:space="preserve"> </w:t>
      </w:r>
      <w:r w:rsidRPr="008548CA">
        <w:rPr>
          <w:rStyle w:val="Char5"/>
          <w:rFonts w:hint="eastAsia"/>
          <w:rtl/>
        </w:rPr>
        <w:t>رضا</w:t>
      </w:r>
      <w:r w:rsidRPr="008548CA">
        <w:rPr>
          <w:rStyle w:val="Char5"/>
          <w:rFonts w:hint="cs"/>
          <w:rtl/>
        </w:rPr>
        <w:t>ی</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تلاش</w:t>
      </w:r>
      <w:r w:rsidRPr="008548CA">
        <w:rPr>
          <w:rStyle w:val="Char5"/>
          <w:rtl/>
        </w:rPr>
        <w:t xml:space="preserve"> </w:t>
      </w:r>
      <w:r w:rsidRPr="008548CA">
        <w:rPr>
          <w:rStyle w:val="Char5"/>
          <w:rFonts w:hint="eastAsia"/>
          <w:rtl/>
        </w:rPr>
        <w:t>کند</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سخنان</w:t>
      </w:r>
      <w:r w:rsidRPr="008548CA">
        <w:rPr>
          <w:rStyle w:val="Char5"/>
          <w:rtl/>
        </w:rPr>
        <w:t xml:space="preserve"> </w:t>
      </w:r>
      <w:r w:rsidRPr="008548CA">
        <w:rPr>
          <w:rStyle w:val="Char5"/>
          <w:rFonts w:hint="eastAsia"/>
          <w:rtl/>
        </w:rPr>
        <w:t>مردم</w:t>
      </w:r>
      <w:r w:rsidRPr="008548CA">
        <w:rPr>
          <w:rStyle w:val="Char5"/>
          <w:rtl/>
        </w:rPr>
        <w:t xml:space="preserve"> </w:t>
      </w:r>
      <w:r w:rsidRPr="008548CA">
        <w:rPr>
          <w:rStyle w:val="Char5"/>
          <w:rFonts w:hint="eastAsia"/>
          <w:rtl/>
        </w:rPr>
        <w:t>ه</w:t>
      </w:r>
      <w:r w:rsidRPr="008548CA">
        <w:rPr>
          <w:rStyle w:val="Char5"/>
          <w:rFonts w:hint="cs"/>
          <w:rtl/>
        </w:rPr>
        <w:t>ی</w:t>
      </w:r>
      <w:r w:rsidRPr="008548CA">
        <w:rPr>
          <w:rStyle w:val="Char5"/>
          <w:rFonts w:hint="eastAsia"/>
          <w:rtl/>
        </w:rPr>
        <w:t>چ</w:t>
      </w:r>
      <w:r w:rsidRPr="008548CA">
        <w:rPr>
          <w:rStyle w:val="Char5"/>
          <w:rtl/>
        </w:rPr>
        <w:t xml:space="preserve"> </w:t>
      </w:r>
      <w:r w:rsidRPr="008548CA">
        <w:rPr>
          <w:rStyle w:val="Char5"/>
          <w:rFonts w:hint="eastAsia"/>
          <w:rtl/>
        </w:rPr>
        <w:t>حساب</w:t>
      </w:r>
      <w:r w:rsidRPr="008548CA">
        <w:rPr>
          <w:rStyle w:val="Char5"/>
          <w:rFonts w:hint="cs"/>
          <w:rtl/>
        </w:rPr>
        <w:t>ی</w:t>
      </w:r>
      <w:r w:rsidR="00811778">
        <w:rPr>
          <w:rStyle w:val="Char5"/>
          <w:rtl/>
        </w:rPr>
        <w:t xml:space="preserve"> نمی‌</w:t>
      </w:r>
      <w:r w:rsidRPr="008548CA">
        <w:rPr>
          <w:rStyle w:val="Char5"/>
          <w:rFonts w:hint="eastAsia"/>
          <w:rtl/>
        </w:rPr>
        <w:t>برد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لحاظ</w:t>
      </w:r>
      <w:r w:rsidRPr="008548CA">
        <w:rPr>
          <w:rStyle w:val="Char5"/>
          <w:rtl/>
        </w:rPr>
        <w:t xml:space="preserve"> </w:t>
      </w:r>
      <w:r w:rsidRPr="008548CA">
        <w:rPr>
          <w:rStyle w:val="Char5"/>
          <w:rFonts w:hint="eastAsia"/>
          <w:rtl/>
        </w:rPr>
        <w:t>روح</w:t>
      </w:r>
      <w:r w:rsidRPr="008548CA">
        <w:rPr>
          <w:rStyle w:val="Char5"/>
          <w:rFonts w:hint="cs"/>
          <w:rtl/>
        </w:rPr>
        <w:t>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روان</w:t>
      </w:r>
      <w:r w:rsidRPr="008548CA">
        <w:rPr>
          <w:rStyle w:val="Char5"/>
          <w:rFonts w:hint="cs"/>
          <w:rtl/>
        </w:rPr>
        <w:t>ی</w:t>
      </w:r>
      <w:r w:rsidRPr="008548CA">
        <w:rPr>
          <w:rStyle w:val="Char5"/>
          <w:rtl/>
        </w:rPr>
        <w:t xml:space="preserve"> </w:t>
      </w:r>
      <w:r w:rsidRPr="008548CA">
        <w:rPr>
          <w:rStyle w:val="Char5"/>
          <w:rFonts w:hint="eastAsia"/>
          <w:rtl/>
        </w:rPr>
        <w:t>خسته</w:t>
      </w:r>
      <w:r w:rsidR="00811778">
        <w:rPr>
          <w:rStyle w:val="Char5"/>
          <w:rtl/>
        </w:rPr>
        <w:t xml:space="preserve"> نمی‌</w:t>
      </w:r>
      <w:r w:rsidRPr="008548CA">
        <w:rPr>
          <w:rStyle w:val="Char5"/>
          <w:rFonts w:hint="eastAsia"/>
          <w:rtl/>
        </w:rPr>
        <w:t>شود</w:t>
      </w:r>
      <w:r w:rsidRPr="008548CA">
        <w:rPr>
          <w:rStyle w:val="Char5"/>
          <w:rtl/>
        </w:rPr>
        <w:t xml:space="preserve">... </w:t>
      </w:r>
      <w:r w:rsidRPr="008548CA">
        <w:rPr>
          <w:rStyle w:val="Char5"/>
          <w:rFonts w:hint="eastAsia"/>
          <w:rtl/>
        </w:rPr>
        <w:t>حت</w:t>
      </w:r>
      <w:r w:rsidRPr="008548CA">
        <w:rPr>
          <w:rStyle w:val="Char5"/>
          <w:rFonts w:hint="cs"/>
          <w:rtl/>
        </w:rPr>
        <w:t>ی</w:t>
      </w:r>
      <w:r w:rsidRPr="008548CA">
        <w:rPr>
          <w:rStyle w:val="Char5"/>
          <w:rtl/>
        </w:rPr>
        <w:t xml:space="preserve"> </w:t>
      </w:r>
      <w:r w:rsidRPr="008548CA">
        <w:rPr>
          <w:rStyle w:val="Char5"/>
          <w:rFonts w:hint="eastAsia"/>
          <w:rtl/>
        </w:rPr>
        <w:t>اگر</w:t>
      </w:r>
      <w:r w:rsidRPr="008548CA">
        <w:rPr>
          <w:rStyle w:val="Char5"/>
          <w:rtl/>
        </w:rPr>
        <w:t xml:space="preserve"> </w:t>
      </w:r>
      <w:r w:rsidRPr="008548CA">
        <w:rPr>
          <w:rStyle w:val="Char5"/>
          <w:rFonts w:hint="eastAsia"/>
          <w:rtl/>
        </w:rPr>
        <w:t>سخنان</w:t>
      </w:r>
      <w:r w:rsidRPr="008548CA">
        <w:rPr>
          <w:rStyle w:val="Char5"/>
          <w:rtl/>
        </w:rPr>
        <w:t xml:space="preserve"> </w:t>
      </w:r>
      <w:r w:rsidRPr="008548CA">
        <w:rPr>
          <w:rStyle w:val="Char5"/>
          <w:rFonts w:hint="eastAsia"/>
          <w:rtl/>
        </w:rPr>
        <w:t>مردم</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برسد</w:t>
      </w:r>
      <w:r w:rsidRPr="008548CA">
        <w:rPr>
          <w:rStyle w:val="Char5"/>
          <w:rtl/>
        </w:rPr>
        <w:t xml:space="preserve"> </w:t>
      </w:r>
      <w:r w:rsidRPr="008548CA">
        <w:rPr>
          <w:rStyle w:val="Char5"/>
          <w:rFonts w:hint="eastAsia"/>
          <w:rtl/>
        </w:rPr>
        <w:t>آزار</w:t>
      </w:r>
      <w:r w:rsidRPr="008548CA">
        <w:rPr>
          <w:rStyle w:val="Char5"/>
          <w:rtl/>
        </w:rPr>
        <w:t xml:space="preserve"> </w:t>
      </w:r>
      <w:r w:rsidRPr="008548CA">
        <w:rPr>
          <w:rStyle w:val="Char5"/>
          <w:rFonts w:hint="eastAsia"/>
          <w:rtl/>
        </w:rPr>
        <w:t>روان</w:t>
      </w:r>
      <w:r w:rsidRPr="008548CA">
        <w:rPr>
          <w:rStyle w:val="Char5"/>
          <w:rFonts w:hint="cs"/>
          <w:rtl/>
        </w:rPr>
        <w:t>ی</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نخواهد</w:t>
      </w:r>
      <w:r w:rsidRPr="008548CA">
        <w:rPr>
          <w:rStyle w:val="Char5"/>
          <w:rtl/>
        </w:rPr>
        <w:t xml:space="preserve"> </w:t>
      </w:r>
      <w:r w:rsidRPr="008548CA">
        <w:rPr>
          <w:rStyle w:val="Char5"/>
          <w:rFonts w:hint="eastAsia"/>
          <w:rtl/>
        </w:rPr>
        <w:t>داشت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تا</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خشنود</w:t>
      </w:r>
      <w:r w:rsidRPr="008548CA">
        <w:rPr>
          <w:rStyle w:val="Char5"/>
          <w:rtl/>
        </w:rPr>
        <w:t xml:space="preserve"> </w:t>
      </w:r>
      <w:r w:rsidRPr="008548CA">
        <w:rPr>
          <w:rStyle w:val="Char5"/>
          <w:rFonts w:hint="eastAsia"/>
          <w:rtl/>
        </w:rPr>
        <w:t>باشد،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چ</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گر</w:t>
      </w:r>
      <w:r w:rsidRPr="008548CA">
        <w:rPr>
          <w:rStyle w:val="Char5"/>
          <w:rtl/>
        </w:rPr>
        <w:t xml:space="preserve"> </w:t>
      </w:r>
      <w:r w:rsidRPr="008548CA">
        <w:rPr>
          <w:rStyle w:val="Char5"/>
          <w:rFonts w:hint="eastAsia"/>
          <w:rtl/>
        </w:rPr>
        <w:t>توجه</w:t>
      </w:r>
      <w:r w:rsidRPr="008548CA">
        <w:rPr>
          <w:rStyle w:val="Char5"/>
          <w:rtl/>
        </w:rPr>
        <w:t xml:space="preserve"> </w:t>
      </w:r>
      <w:r w:rsidRPr="008548CA">
        <w:rPr>
          <w:rStyle w:val="Char5"/>
          <w:rFonts w:hint="eastAsia"/>
          <w:rtl/>
        </w:rPr>
        <w:t>ندارد</w:t>
      </w:r>
      <w:r w:rsidRPr="008548CA">
        <w:rPr>
          <w:rStyle w:val="Char5"/>
          <w:rtl/>
        </w:rPr>
        <w:t>.</w:t>
      </w:r>
    </w:p>
    <w:p w:rsidR="000B5A71" w:rsidRPr="008548CA" w:rsidRDefault="00D837E7" w:rsidP="00F84AD0">
      <w:pPr>
        <w:pStyle w:val="ListParagraph"/>
        <w:numPr>
          <w:ilvl w:val="0"/>
          <w:numId w:val="16"/>
        </w:numPr>
        <w:jc w:val="both"/>
        <w:rPr>
          <w:rStyle w:val="Char5"/>
          <w:rtl/>
        </w:rPr>
      </w:pPr>
      <w:r>
        <w:rPr>
          <w:rStyle w:val="Char5"/>
          <w:rFonts w:hint="cs"/>
          <w:rtl/>
        </w:rPr>
        <w:t xml:space="preserve"> </w:t>
      </w:r>
      <w:r w:rsidR="000B5A71" w:rsidRPr="008548CA">
        <w:rPr>
          <w:rStyle w:val="Char5"/>
          <w:rFonts w:hint="eastAsia"/>
          <w:rtl/>
        </w:rPr>
        <w:t>خداوند</w:t>
      </w:r>
      <w:r w:rsidR="000B5A71" w:rsidRPr="008548CA">
        <w:rPr>
          <w:rStyle w:val="Char5"/>
          <w:rtl/>
        </w:rPr>
        <w:t xml:space="preserve"> </w:t>
      </w:r>
      <w:r w:rsidR="000B5A71" w:rsidRPr="008548CA">
        <w:rPr>
          <w:rStyle w:val="Char5"/>
          <w:rFonts w:hint="eastAsia"/>
          <w:rtl/>
        </w:rPr>
        <w:t>به</w:t>
      </w:r>
      <w:r w:rsidR="000B5A71" w:rsidRPr="008548CA">
        <w:rPr>
          <w:rStyle w:val="Char5"/>
          <w:rtl/>
        </w:rPr>
        <w:t xml:space="preserve"> </w:t>
      </w:r>
      <w:r w:rsidR="000B5A71" w:rsidRPr="008548CA">
        <w:rPr>
          <w:rStyle w:val="Char5"/>
          <w:rFonts w:hint="eastAsia"/>
          <w:rtl/>
        </w:rPr>
        <w:t>کس</w:t>
      </w:r>
      <w:r w:rsidR="000B5A71" w:rsidRPr="008548CA">
        <w:rPr>
          <w:rStyle w:val="Char5"/>
          <w:rFonts w:hint="cs"/>
          <w:rtl/>
        </w:rPr>
        <w:t>ی</w:t>
      </w:r>
      <w:r w:rsidR="000B5A71" w:rsidRPr="008548CA">
        <w:rPr>
          <w:rStyle w:val="Char5"/>
          <w:rtl/>
        </w:rPr>
        <w:t xml:space="preserve"> </w:t>
      </w:r>
      <w:r w:rsidR="000B5A71" w:rsidRPr="008548CA">
        <w:rPr>
          <w:rStyle w:val="Char5"/>
          <w:rFonts w:hint="eastAsia"/>
          <w:rtl/>
        </w:rPr>
        <w:t>که</w:t>
      </w:r>
      <w:r w:rsidR="000B5A71" w:rsidRPr="008548CA">
        <w:rPr>
          <w:rStyle w:val="Char5"/>
          <w:rtl/>
        </w:rPr>
        <w:t xml:space="preserve"> </w:t>
      </w:r>
      <w:r w:rsidR="000B5A71" w:rsidRPr="008548CA">
        <w:rPr>
          <w:rStyle w:val="Char5"/>
          <w:rFonts w:hint="eastAsia"/>
          <w:rtl/>
        </w:rPr>
        <w:t>از</w:t>
      </w:r>
      <w:r w:rsidR="000B5A71" w:rsidRPr="008548CA">
        <w:rPr>
          <w:rStyle w:val="Char5"/>
          <w:rtl/>
        </w:rPr>
        <w:t xml:space="preserve"> </w:t>
      </w:r>
      <w:r w:rsidR="000B5A71" w:rsidRPr="008548CA">
        <w:rPr>
          <w:rStyle w:val="Char5"/>
          <w:rFonts w:hint="eastAsia"/>
          <w:rtl/>
        </w:rPr>
        <w:t>او</w:t>
      </w:r>
      <w:r w:rsidR="000B5A71" w:rsidRPr="008548CA">
        <w:rPr>
          <w:rStyle w:val="Char5"/>
          <w:rtl/>
        </w:rPr>
        <w:t xml:space="preserve"> </w:t>
      </w:r>
      <w:r w:rsidR="000B5A71" w:rsidRPr="008548CA">
        <w:rPr>
          <w:rStyle w:val="Char5"/>
          <w:rFonts w:hint="eastAsia"/>
          <w:rtl/>
        </w:rPr>
        <w:t>خشنود</w:t>
      </w:r>
      <w:r w:rsidR="000B5A71" w:rsidRPr="008548CA">
        <w:rPr>
          <w:rStyle w:val="Char5"/>
          <w:rtl/>
        </w:rPr>
        <w:t xml:space="preserve"> </w:t>
      </w:r>
      <w:r w:rsidR="000B5A71" w:rsidRPr="008548CA">
        <w:rPr>
          <w:rStyle w:val="Char5"/>
          <w:rFonts w:hint="eastAsia"/>
          <w:rtl/>
        </w:rPr>
        <w:t>است</w:t>
      </w:r>
      <w:r w:rsidR="000B5A71" w:rsidRPr="008548CA">
        <w:rPr>
          <w:rStyle w:val="Char5"/>
          <w:rtl/>
        </w:rPr>
        <w:t xml:space="preserve"> </w:t>
      </w:r>
      <w:r w:rsidR="000B5A71" w:rsidRPr="008548CA">
        <w:rPr>
          <w:rStyle w:val="Char5"/>
          <w:rFonts w:hint="eastAsia"/>
          <w:rtl/>
        </w:rPr>
        <w:t>چ</w:t>
      </w:r>
      <w:r w:rsidR="000B5A71" w:rsidRPr="008548CA">
        <w:rPr>
          <w:rStyle w:val="Char5"/>
          <w:rFonts w:hint="cs"/>
          <w:rtl/>
        </w:rPr>
        <w:t>ی</w:t>
      </w:r>
      <w:r w:rsidR="000B5A71" w:rsidRPr="008548CA">
        <w:rPr>
          <w:rStyle w:val="Char5"/>
          <w:rFonts w:hint="eastAsia"/>
          <w:rtl/>
        </w:rPr>
        <w:t>زها</w:t>
      </w:r>
      <w:r w:rsidR="000B5A71" w:rsidRPr="008548CA">
        <w:rPr>
          <w:rStyle w:val="Char5"/>
          <w:rFonts w:hint="cs"/>
          <w:rtl/>
        </w:rPr>
        <w:t>یی</w:t>
      </w:r>
      <w:r w:rsidR="000B5A71" w:rsidRPr="008548CA">
        <w:rPr>
          <w:rStyle w:val="Char5"/>
          <w:rtl/>
        </w:rPr>
        <w:t xml:space="preserve"> </w:t>
      </w:r>
      <w:r w:rsidR="000B5A71" w:rsidRPr="008548CA">
        <w:rPr>
          <w:rStyle w:val="Char5"/>
          <w:rFonts w:hint="eastAsia"/>
          <w:rtl/>
        </w:rPr>
        <w:t>عطا</w:t>
      </w:r>
      <w:r w:rsidR="000B5A71" w:rsidRPr="008548CA">
        <w:rPr>
          <w:rStyle w:val="Char5"/>
          <w:rtl/>
        </w:rPr>
        <w:t xml:space="preserve"> </w:t>
      </w:r>
      <w:r w:rsidR="000B5A71" w:rsidRPr="008548CA">
        <w:rPr>
          <w:rStyle w:val="Char5"/>
          <w:rFonts w:hint="eastAsia"/>
          <w:rtl/>
        </w:rPr>
        <w:t>م</w:t>
      </w:r>
      <w:r w:rsidR="000B5A71" w:rsidRPr="008548CA">
        <w:rPr>
          <w:rStyle w:val="Char5"/>
          <w:rFonts w:hint="cs"/>
          <w:rtl/>
        </w:rPr>
        <w:t>ی</w:t>
      </w:r>
      <w:r w:rsidR="000B5A71" w:rsidRPr="008548CA">
        <w:rPr>
          <w:rStyle w:val="Char5"/>
          <w:rFonts w:hint="eastAsia"/>
          <w:rtl/>
        </w:rPr>
        <w:t>‏کند</w:t>
      </w:r>
      <w:r w:rsidR="000B5A71" w:rsidRPr="008548CA">
        <w:rPr>
          <w:rStyle w:val="Char5"/>
          <w:rtl/>
        </w:rPr>
        <w:t xml:space="preserve"> </w:t>
      </w:r>
      <w:r w:rsidR="000B5A71" w:rsidRPr="008548CA">
        <w:rPr>
          <w:rStyle w:val="Char5"/>
          <w:rFonts w:hint="eastAsia"/>
          <w:rtl/>
        </w:rPr>
        <w:t>که</w:t>
      </w:r>
      <w:r w:rsidR="000B5A71" w:rsidRPr="008548CA">
        <w:rPr>
          <w:rStyle w:val="Char5"/>
          <w:rtl/>
        </w:rPr>
        <w:t xml:space="preserve"> </w:t>
      </w:r>
      <w:r w:rsidR="000B5A71" w:rsidRPr="008548CA">
        <w:rPr>
          <w:rStyle w:val="Char5"/>
          <w:rFonts w:hint="eastAsia"/>
          <w:rtl/>
        </w:rPr>
        <w:t>حت</w:t>
      </w:r>
      <w:r w:rsidR="000B5A71" w:rsidRPr="008548CA">
        <w:rPr>
          <w:rStyle w:val="Char5"/>
          <w:rFonts w:hint="cs"/>
          <w:rtl/>
        </w:rPr>
        <w:t>ی</w:t>
      </w:r>
      <w:r w:rsidR="00811778">
        <w:rPr>
          <w:rStyle w:val="Char5"/>
          <w:rtl/>
        </w:rPr>
        <w:t xml:space="preserve"> آن‌ها </w:t>
      </w:r>
      <w:r w:rsidR="000B5A71" w:rsidRPr="008548CA">
        <w:rPr>
          <w:rStyle w:val="Char5"/>
          <w:rFonts w:hint="eastAsia"/>
          <w:rtl/>
        </w:rPr>
        <w:t>را</w:t>
      </w:r>
      <w:r w:rsidR="000B5A71" w:rsidRPr="008548CA">
        <w:rPr>
          <w:rStyle w:val="Char5"/>
          <w:rtl/>
        </w:rPr>
        <w:t xml:space="preserve"> </w:t>
      </w:r>
      <w:r w:rsidR="000B5A71" w:rsidRPr="008548CA">
        <w:rPr>
          <w:rStyle w:val="Char5"/>
          <w:rFonts w:hint="eastAsia"/>
          <w:rtl/>
        </w:rPr>
        <w:t>نخواسته</w:t>
      </w:r>
      <w:r w:rsidR="000B5A71" w:rsidRPr="008548CA">
        <w:rPr>
          <w:rStyle w:val="Char5"/>
          <w:rtl/>
        </w:rPr>
        <w:t xml:space="preserve"> </w:t>
      </w:r>
      <w:r w:rsidR="000B5A71" w:rsidRPr="008548CA">
        <w:rPr>
          <w:rStyle w:val="Char5"/>
          <w:rFonts w:hint="eastAsia"/>
          <w:rtl/>
        </w:rPr>
        <w:t>است،</w:t>
      </w:r>
      <w:r w:rsidR="000B5A71" w:rsidRPr="008548CA">
        <w:rPr>
          <w:rStyle w:val="Char5"/>
          <w:rtl/>
        </w:rPr>
        <w:t xml:space="preserve"> </w:t>
      </w:r>
      <w:r w:rsidR="000B5A71" w:rsidRPr="008548CA">
        <w:rPr>
          <w:rStyle w:val="Char5"/>
          <w:rFonts w:hint="eastAsia"/>
          <w:rtl/>
        </w:rPr>
        <w:t>طلب</w:t>
      </w:r>
      <w:r w:rsidR="000B5A71" w:rsidRPr="008548CA">
        <w:rPr>
          <w:rStyle w:val="Char5"/>
          <w:rtl/>
        </w:rPr>
        <w:t xml:space="preserve"> </w:t>
      </w:r>
      <w:r w:rsidR="000B5A71" w:rsidRPr="008548CA">
        <w:rPr>
          <w:rStyle w:val="Char5"/>
          <w:rFonts w:hint="eastAsia"/>
          <w:rtl/>
        </w:rPr>
        <w:t>نکرده،</w:t>
      </w:r>
      <w:r w:rsidR="000B5A71" w:rsidRPr="008548CA">
        <w:rPr>
          <w:rStyle w:val="Char5"/>
          <w:rtl/>
        </w:rPr>
        <w:t xml:space="preserve"> </w:t>
      </w:r>
      <w:r w:rsidR="000B5A71" w:rsidRPr="008548CA">
        <w:rPr>
          <w:rStyle w:val="Char5"/>
          <w:rFonts w:hint="eastAsia"/>
          <w:rtl/>
        </w:rPr>
        <w:t>دهش</w:t>
      </w:r>
      <w:r w:rsidR="00435DA7">
        <w:rPr>
          <w:rStyle w:val="Char5"/>
          <w:rFonts w:hint="cs"/>
          <w:rtl/>
        </w:rPr>
        <w:t>‌</w:t>
      </w:r>
      <w:r w:rsidR="000B5A71" w:rsidRPr="008548CA">
        <w:rPr>
          <w:rStyle w:val="Char5"/>
          <w:rFonts w:hint="eastAsia"/>
          <w:rtl/>
        </w:rPr>
        <w:t>ها</w:t>
      </w:r>
      <w:r w:rsidR="000B5A71" w:rsidRPr="008548CA">
        <w:rPr>
          <w:rStyle w:val="Char5"/>
          <w:rFonts w:hint="cs"/>
          <w:rtl/>
        </w:rPr>
        <w:t>ی</w:t>
      </w:r>
      <w:r w:rsidR="000B5A71" w:rsidRPr="008548CA">
        <w:rPr>
          <w:rStyle w:val="Char5"/>
          <w:rtl/>
        </w:rPr>
        <w:t xml:space="preserve"> </w:t>
      </w:r>
      <w:r w:rsidR="000B5A71" w:rsidRPr="008548CA">
        <w:rPr>
          <w:rStyle w:val="Char5"/>
          <w:rFonts w:hint="eastAsia"/>
          <w:rtl/>
        </w:rPr>
        <w:t>خداوند</w:t>
      </w:r>
      <w:r w:rsidR="000B5A71" w:rsidRPr="008548CA">
        <w:rPr>
          <w:rStyle w:val="Char5"/>
          <w:rtl/>
        </w:rPr>
        <w:t xml:space="preserve"> </w:t>
      </w:r>
      <w:r w:rsidR="000B5A71" w:rsidRPr="008548CA">
        <w:rPr>
          <w:rStyle w:val="Char5"/>
          <w:rFonts w:hint="eastAsia"/>
          <w:rtl/>
        </w:rPr>
        <w:t>تنها</w:t>
      </w:r>
      <w:r w:rsidR="000B5A71" w:rsidRPr="008548CA">
        <w:rPr>
          <w:rStyle w:val="Char5"/>
          <w:rtl/>
        </w:rPr>
        <w:t xml:space="preserve"> </w:t>
      </w:r>
      <w:r w:rsidR="000B5A71" w:rsidRPr="008548CA">
        <w:rPr>
          <w:rStyle w:val="Char5"/>
          <w:rFonts w:hint="eastAsia"/>
          <w:rtl/>
        </w:rPr>
        <w:t>نت</w:t>
      </w:r>
      <w:r w:rsidR="000B5A71" w:rsidRPr="008548CA">
        <w:rPr>
          <w:rStyle w:val="Char5"/>
          <w:rFonts w:hint="cs"/>
          <w:rtl/>
        </w:rPr>
        <w:t>ی</w:t>
      </w:r>
      <w:r w:rsidR="000B5A71" w:rsidRPr="008548CA">
        <w:rPr>
          <w:rStyle w:val="Char5"/>
          <w:rFonts w:hint="eastAsia"/>
          <w:rtl/>
        </w:rPr>
        <w:t>جه‏</w:t>
      </w:r>
      <w:r w:rsidR="000B5A71" w:rsidRPr="008548CA">
        <w:rPr>
          <w:rStyle w:val="Char5"/>
          <w:rFonts w:hint="cs"/>
          <w:rtl/>
        </w:rPr>
        <w:t>ی</w:t>
      </w:r>
      <w:r w:rsidR="000B5A71" w:rsidRPr="008548CA">
        <w:rPr>
          <w:rStyle w:val="Char5"/>
          <w:rtl/>
        </w:rPr>
        <w:t xml:space="preserve"> </w:t>
      </w:r>
      <w:r w:rsidR="000B5A71" w:rsidRPr="008548CA">
        <w:rPr>
          <w:rStyle w:val="Char5"/>
          <w:rFonts w:hint="eastAsia"/>
          <w:rtl/>
        </w:rPr>
        <w:t>دعا</w:t>
      </w:r>
      <w:r w:rsidR="000B5A71" w:rsidRPr="008548CA">
        <w:rPr>
          <w:rStyle w:val="Char5"/>
          <w:rtl/>
        </w:rPr>
        <w:t xml:space="preserve"> </w:t>
      </w:r>
      <w:r w:rsidR="000B5A71" w:rsidRPr="008548CA">
        <w:rPr>
          <w:rStyle w:val="Char5"/>
          <w:rFonts w:hint="eastAsia"/>
          <w:rtl/>
        </w:rPr>
        <w:t>ن</w:t>
      </w:r>
      <w:r w:rsidR="000B5A71" w:rsidRPr="008548CA">
        <w:rPr>
          <w:rStyle w:val="Char5"/>
          <w:rFonts w:hint="cs"/>
          <w:rtl/>
        </w:rPr>
        <w:t>ی</w:t>
      </w:r>
      <w:r w:rsidR="000B5A71" w:rsidRPr="008548CA">
        <w:rPr>
          <w:rStyle w:val="Char5"/>
          <w:rFonts w:hint="eastAsia"/>
          <w:rtl/>
        </w:rPr>
        <w:t>ست</w:t>
      </w:r>
      <w:r w:rsidR="000B5A71" w:rsidRPr="008548CA">
        <w:rPr>
          <w:rStyle w:val="Char5"/>
          <w:rtl/>
        </w:rPr>
        <w:t>.</w:t>
      </w:r>
    </w:p>
    <w:p w:rsidR="000B5A71" w:rsidRPr="008548CA" w:rsidRDefault="00D837E7" w:rsidP="00F84AD0">
      <w:pPr>
        <w:pStyle w:val="ListParagraph"/>
        <w:numPr>
          <w:ilvl w:val="0"/>
          <w:numId w:val="16"/>
        </w:numPr>
        <w:jc w:val="both"/>
        <w:rPr>
          <w:rStyle w:val="Char5"/>
          <w:rtl/>
        </w:rPr>
      </w:pPr>
      <w:r>
        <w:rPr>
          <w:rStyle w:val="Char5"/>
          <w:rFonts w:hint="cs"/>
          <w:rtl/>
        </w:rPr>
        <w:t xml:space="preserve"> </w:t>
      </w:r>
      <w:r w:rsidR="000B5A71" w:rsidRPr="008548CA">
        <w:rPr>
          <w:rStyle w:val="Char5"/>
          <w:rFonts w:hint="eastAsia"/>
          <w:rtl/>
        </w:rPr>
        <w:t>خشنود</w:t>
      </w:r>
      <w:r w:rsidR="000B5A71" w:rsidRPr="008548CA">
        <w:rPr>
          <w:rStyle w:val="Char5"/>
          <w:rFonts w:hint="cs"/>
          <w:rtl/>
        </w:rPr>
        <w:t>ی</w:t>
      </w:r>
      <w:r w:rsidR="000B5A71" w:rsidRPr="008548CA">
        <w:rPr>
          <w:rStyle w:val="Char5"/>
          <w:rtl/>
        </w:rPr>
        <w:t xml:space="preserve"> </w:t>
      </w:r>
      <w:r w:rsidR="000B5A71" w:rsidRPr="008548CA">
        <w:rPr>
          <w:rStyle w:val="Char5"/>
          <w:rFonts w:hint="eastAsia"/>
          <w:rtl/>
        </w:rPr>
        <w:t>دل</w:t>
      </w:r>
      <w:r w:rsidR="000B5A71" w:rsidRPr="008548CA">
        <w:rPr>
          <w:rStyle w:val="Char5"/>
          <w:rtl/>
        </w:rPr>
        <w:t xml:space="preserve"> </w:t>
      </w:r>
      <w:r w:rsidR="000B5A71" w:rsidRPr="008548CA">
        <w:rPr>
          <w:rStyle w:val="Char5"/>
          <w:rFonts w:hint="eastAsia"/>
          <w:rtl/>
        </w:rPr>
        <w:t>انسان</w:t>
      </w:r>
      <w:r w:rsidR="000B5A71" w:rsidRPr="008548CA">
        <w:rPr>
          <w:rStyle w:val="Char5"/>
          <w:rtl/>
        </w:rPr>
        <w:t xml:space="preserve"> </w:t>
      </w:r>
      <w:r w:rsidR="000B5A71" w:rsidRPr="008548CA">
        <w:rPr>
          <w:rStyle w:val="Char5"/>
          <w:rFonts w:hint="eastAsia"/>
          <w:rtl/>
        </w:rPr>
        <w:t>را</w:t>
      </w:r>
      <w:r w:rsidR="000B5A71" w:rsidRPr="008548CA">
        <w:rPr>
          <w:rStyle w:val="Char5"/>
          <w:rtl/>
        </w:rPr>
        <w:t xml:space="preserve"> </w:t>
      </w:r>
      <w:r w:rsidR="000B5A71" w:rsidRPr="008548CA">
        <w:rPr>
          <w:rStyle w:val="Char5"/>
          <w:rFonts w:hint="eastAsia"/>
          <w:rtl/>
        </w:rPr>
        <w:t>برا</w:t>
      </w:r>
      <w:r w:rsidR="000B5A71" w:rsidRPr="008548CA">
        <w:rPr>
          <w:rStyle w:val="Char5"/>
          <w:rFonts w:hint="cs"/>
          <w:rtl/>
        </w:rPr>
        <w:t>ی</w:t>
      </w:r>
      <w:r w:rsidR="000B5A71" w:rsidRPr="008548CA">
        <w:rPr>
          <w:rStyle w:val="Char5"/>
          <w:rtl/>
        </w:rPr>
        <w:t xml:space="preserve"> </w:t>
      </w:r>
      <w:r w:rsidR="000B5A71" w:rsidRPr="008548CA">
        <w:rPr>
          <w:rStyle w:val="Char5"/>
          <w:rFonts w:hint="eastAsia"/>
          <w:rtl/>
        </w:rPr>
        <w:t>عبادت</w:t>
      </w:r>
      <w:r w:rsidR="000B5A71" w:rsidRPr="008548CA">
        <w:rPr>
          <w:rStyle w:val="Char5"/>
          <w:rtl/>
        </w:rPr>
        <w:t xml:space="preserve"> </w:t>
      </w:r>
      <w:r w:rsidR="000B5A71" w:rsidRPr="008548CA">
        <w:rPr>
          <w:rStyle w:val="Char5"/>
          <w:rFonts w:hint="eastAsia"/>
          <w:rtl/>
        </w:rPr>
        <w:t>آماده</w:t>
      </w:r>
      <w:r w:rsidR="000B5A71" w:rsidRPr="008548CA">
        <w:rPr>
          <w:rStyle w:val="Char5"/>
          <w:rtl/>
        </w:rPr>
        <w:t xml:space="preserve"> </w:t>
      </w:r>
      <w:r w:rsidR="000B5A71" w:rsidRPr="008548CA">
        <w:rPr>
          <w:rStyle w:val="Char5"/>
          <w:rFonts w:hint="eastAsia"/>
          <w:rtl/>
        </w:rPr>
        <w:t>م</w:t>
      </w:r>
      <w:r w:rsidR="000B5A71" w:rsidRPr="008548CA">
        <w:rPr>
          <w:rStyle w:val="Char5"/>
          <w:rFonts w:hint="cs"/>
          <w:rtl/>
        </w:rPr>
        <w:t>ی</w:t>
      </w:r>
      <w:r w:rsidR="000B5A71" w:rsidRPr="008548CA">
        <w:rPr>
          <w:rStyle w:val="Char5"/>
          <w:rFonts w:hint="eastAsia"/>
          <w:rtl/>
        </w:rPr>
        <w:t>‏کند،</w:t>
      </w:r>
      <w:r w:rsidR="000B5A71" w:rsidRPr="008548CA">
        <w:rPr>
          <w:rStyle w:val="Char5"/>
          <w:rtl/>
        </w:rPr>
        <w:t xml:space="preserve"> </w:t>
      </w:r>
      <w:r w:rsidR="000B5A71" w:rsidRPr="008548CA">
        <w:rPr>
          <w:rStyle w:val="Char5"/>
          <w:rFonts w:hint="eastAsia"/>
          <w:rtl/>
        </w:rPr>
        <w:t>در</w:t>
      </w:r>
      <w:r w:rsidR="000B5A71" w:rsidRPr="008548CA">
        <w:rPr>
          <w:rStyle w:val="Char5"/>
          <w:rtl/>
        </w:rPr>
        <w:t xml:space="preserve"> </w:t>
      </w:r>
      <w:r w:rsidR="000B5A71" w:rsidRPr="008548CA">
        <w:rPr>
          <w:rStyle w:val="Char5"/>
          <w:rFonts w:hint="eastAsia"/>
          <w:rtl/>
        </w:rPr>
        <w:t>نماز</w:t>
      </w:r>
      <w:r w:rsidR="000B5A71" w:rsidRPr="008548CA">
        <w:rPr>
          <w:rStyle w:val="Char5"/>
          <w:rtl/>
        </w:rPr>
        <w:t xml:space="preserve"> </w:t>
      </w:r>
      <w:r w:rsidR="000B5A71" w:rsidRPr="008548CA">
        <w:rPr>
          <w:rStyle w:val="Char5"/>
          <w:rFonts w:hint="eastAsia"/>
          <w:rtl/>
        </w:rPr>
        <w:t>دلش</w:t>
      </w:r>
      <w:r w:rsidR="000B5A71" w:rsidRPr="008548CA">
        <w:rPr>
          <w:rStyle w:val="Char5"/>
          <w:rtl/>
        </w:rPr>
        <w:t xml:space="preserve"> </w:t>
      </w:r>
      <w:r w:rsidR="000B5A71" w:rsidRPr="008548CA">
        <w:rPr>
          <w:rStyle w:val="Char5"/>
          <w:rFonts w:hint="eastAsia"/>
          <w:rtl/>
        </w:rPr>
        <w:t>به</w:t>
      </w:r>
      <w:r w:rsidR="000B5A71" w:rsidRPr="008548CA">
        <w:rPr>
          <w:rStyle w:val="Char5"/>
          <w:rtl/>
        </w:rPr>
        <w:t xml:space="preserve"> </w:t>
      </w:r>
      <w:r w:rsidR="000B5A71" w:rsidRPr="008548CA">
        <w:rPr>
          <w:rStyle w:val="Char5"/>
          <w:rFonts w:hint="eastAsia"/>
          <w:rtl/>
        </w:rPr>
        <w:t>دور</w:t>
      </w:r>
      <w:r w:rsidR="000B5A71" w:rsidRPr="008548CA">
        <w:rPr>
          <w:rStyle w:val="Char5"/>
          <w:rtl/>
        </w:rPr>
        <w:t xml:space="preserve"> </w:t>
      </w:r>
      <w:r w:rsidR="000B5A71" w:rsidRPr="008548CA">
        <w:rPr>
          <w:rStyle w:val="Char5"/>
          <w:rFonts w:hint="eastAsia"/>
          <w:rtl/>
        </w:rPr>
        <w:t>از</w:t>
      </w:r>
      <w:r w:rsidR="000B5A71" w:rsidRPr="008548CA">
        <w:rPr>
          <w:rStyle w:val="Char5"/>
          <w:rtl/>
        </w:rPr>
        <w:t xml:space="preserve"> </w:t>
      </w:r>
      <w:r w:rsidR="000B5A71" w:rsidRPr="008548CA">
        <w:rPr>
          <w:rStyle w:val="Char5"/>
          <w:rFonts w:hint="eastAsia"/>
          <w:rtl/>
        </w:rPr>
        <w:t>هر</w:t>
      </w:r>
      <w:r w:rsidR="000B5A71" w:rsidRPr="008548CA">
        <w:rPr>
          <w:rStyle w:val="Char5"/>
          <w:rtl/>
        </w:rPr>
        <w:t xml:space="preserve"> </w:t>
      </w:r>
      <w:r w:rsidR="000B5A71" w:rsidRPr="008548CA">
        <w:rPr>
          <w:rStyle w:val="Char5"/>
          <w:rFonts w:hint="eastAsia"/>
          <w:rtl/>
        </w:rPr>
        <w:t>گونه</w:t>
      </w:r>
      <w:r w:rsidR="000B5A71" w:rsidRPr="008548CA">
        <w:rPr>
          <w:rStyle w:val="Char5"/>
          <w:rtl/>
        </w:rPr>
        <w:t xml:space="preserve"> </w:t>
      </w:r>
      <w:r w:rsidR="000B5A71" w:rsidRPr="008548CA">
        <w:rPr>
          <w:rStyle w:val="Char5"/>
          <w:rFonts w:hint="eastAsia"/>
          <w:rtl/>
        </w:rPr>
        <w:t>وسوسه</w:t>
      </w:r>
      <w:r w:rsidR="000B5A71" w:rsidRPr="008548CA">
        <w:rPr>
          <w:rStyle w:val="Char5"/>
          <w:rtl/>
        </w:rPr>
        <w:t xml:space="preserve"> </w:t>
      </w:r>
      <w:r w:rsidR="000B5A71" w:rsidRPr="008548CA">
        <w:rPr>
          <w:rStyle w:val="Char5"/>
          <w:rFonts w:hint="eastAsia"/>
          <w:rtl/>
        </w:rPr>
        <w:t>و</w:t>
      </w:r>
      <w:r w:rsidR="000B5A71" w:rsidRPr="008548CA">
        <w:rPr>
          <w:rStyle w:val="Char5"/>
          <w:rtl/>
        </w:rPr>
        <w:t xml:space="preserve"> </w:t>
      </w:r>
      <w:r w:rsidR="000B5A71" w:rsidRPr="008548CA">
        <w:rPr>
          <w:rStyle w:val="Char5"/>
          <w:rFonts w:hint="eastAsia"/>
          <w:rtl/>
        </w:rPr>
        <w:t>در</w:t>
      </w:r>
      <w:r w:rsidR="000B5A71" w:rsidRPr="008548CA">
        <w:rPr>
          <w:rStyle w:val="Char5"/>
          <w:rtl/>
        </w:rPr>
        <w:t xml:space="preserve"> </w:t>
      </w:r>
      <w:r w:rsidR="000B5A71" w:rsidRPr="008548CA">
        <w:rPr>
          <w:rStyle w:val="Char5"/>
          <w:rFonts w:hint="eastAsia"/>
          <w:rtl/>
        </w:rPr>
        <w:t>طاعت</w:t>
      </w:r>
      <w:r w:rsidR="000B5A71" w:rsidRPr="008548CA">
        <w:rPr>
          <w:rStyle w:val="Char5"/>
          <w:rtl/>
        </w:rPr>
        <w:t xml:space="preserve"> </w:t>
      </w:r>
      <w:r w:rsidR="000B5A71" w:rsidRPr="008548CA">
        <w:rPr>
          <w:rStyle w:val="Char5"/>
          <w:rFonts w:hint="eastAsia"/>
          <w:rtl/>
        </w:rPr>
        <w:t>ذهنش</w:t>
      </w:r>
      <w:r w:rsidR="000B5A71" w:rsidRPr="008548CA">
        <w:rPr>
          <w:rStyle w:val="Char5"/>
          <w:rtl/>
        </w:rPr>
        <w:t xml:space="preserve"> </w:t>
      </w:r>
      <w:r w:rsidR="000B5A71" w:rsidRPr="008548CA">
        <w:rPr>
          <w:rStyle w:val="Char5"/>
          <w:rFonts w:hint="eastAsia"/>
          <w:rtl/>
        </w:rPr>
        <w:t>آماده</w:t>
      </w:r>
      <w:r w:rsidR="000B5A71" w:rsidRPr="008548CA">
        <w:rPr>
          <w:rStyle w:val="Char5"/>
          <w:rtl/>
        </w:rPr>
        <w:t xml:space="preserve"> </w:t>
      </w:r>
      <w:r w:rsidR="000B5A71" w:rsidRPr="008548CA">
        <w:rPr>
          <w:rStyle w:val="Char5"/>
          <w:rFonts w:hint="eastAsia"/>
          <w:rtl/>
        </w:rPr>
        <w:t>و</w:t>
      </w:r>
      <w:r w:rsidR="000B5A71" w:rsidRPr="008548CA">
        <w:rPr>
          <w:rStyle w:val="Char5"/>
          <w:rtl/>
        </w:rPr>
        <w:t xml:space="preserve"> </w:t>
      </w:r>
      <w:r w:rsidR="000B5A71" w:rsidRPr="008548CA">
        <w:rPr>
          <w:rStyle w:val="Char5"/>
          <w:rFonts w:hint="eastAsia"/>
          <w:rtl/>
        </w:rPr>
        <w:t>مه</w:t>
      </w:r>
      <w:r w:rsidR="000B5A71" w:rsidRPr="008548CA">
        <w:rPr>
          <w:rStyle w:val="Char5"/>
          <w:rFonts w:hint="cs"/>
          <w:rtl/>
        </w:rPr>
        <w:t>ی</w:t>
      </w:r>
      <w:r w:rsidR="000B5A71" w:rsidRPr="008548CA">
        <w:rPr>
          <w:rStyle w:val="Char5"/>
          <w:rFonts w:hint="eastAsia"/>
          <w:rtl/>
        </w:rPr>
        <w:t>ا</w:t>
      </w:r>
      <w:r w:rsidR="000B5A71" w:rsidRPr="008548CA">
        <w:rPr>
          <w:rStyle w:val="Char5"/>
          <w:rtl/>
        </w:rPr>
        <w:t xml:space="preserve"> </w:t>
      </w:r>
      <w:r w:rsidR="000B5A71" w:rsidRPr="008548CA">
        <w:rPr>
          <w:rStyle w:val="Char5"/>
          <w:rFonts w:hint="eastAsia"/>
          <w:rtl/>
        </w:rPr>
        <w:t>است</w:t>
      </w:r>
      <w:r w:rsidR="000B5A71" w:rsidRPr="008548CA">
        <w:rPr>
          <w:rStyle w:val="Char5"/>
          <w:rtl/>
        </w:rPr>
        <w:t xml:space="preserve">. </w:t>
      </w:r>
      <w:r w:rsidR="000B5A71" w:rsidRPr="008548CA">
        <w:rPr>
          <w:rStyle w:val="Char5"/>
          <w:rFonts w:hint="eastAsia"/>
          <w:rtl/>
        </w:rPr>
        <w:t>از</w:t>
      </w:r>
      <w:r w:rsidR="000B5A71" w:rsidRPr="008548CA">
        <w:rPr>
          <w:rStyle w:val="Char5"/>
          <w:rtl/>
        </w:rPr>
        <w:t xml:space="preserve"> </w:t>
      </w:r>
      <w:r w:rsidR="000B5A71" w:rsidRPr="008548CA">
        <w:rPr>
          <w:rStyle w:val="Char5"/>
          <w:rFonts w:hint="eastAsia"/>
          <w:rtl/>
        </w:rPr>
        <w:t>عبادت</w:t>
      </w:r>
      <w:r w:rsidR="000B5A71" w:rsidRPr="008548CA">
        <w:rPr>
          <w:rStyle w:val="Char5"/>
          <w:rtl/>
        </w:rPr>
        <w:t xml:space="preserve"> </w:t>
      </w:r>
      <w:r w:rsidR="000B5A71" w:rsidRPr="008548CA">
        <w:rPr>
          <w:rStyle w:val="Char5"/>
          <w:rFonts w:hint="eastAsia"/>
          <w:rtl/>
        </w:rPr>
        <w:t>نها</w:t>
      </w:r>
      <w:r w:rsidR="000B5A71" w:rsidRPr="008548CA">
        <w:rPr>
          <w:rStyle w:val="Char5"/>
          <w:rFonts w:hint="cs"/>
          <w:rtl/>
        </w:rPr>
        <w:t>ی</w:t>
      </w:r>
      <w:r w:rsidR="000B5A71" w:rsidRPr="008548CA">
        <w:rPr>
          <w:rStyle w:val="Char5"/>
          <w:rFonts w:hint="eastAsia"/>
          <w:rtl/>
        </w:rPr>
        <w:t>ت</w:t>
      </w:r>
      <w:r w:rsidR="000B5A71" w:rsidRPr="008548CA">
        <w:rPr>
          <w:rStyle w:val="Char5"/>
          <w:rtl/>
        </w:rPr>
        <w:t xml:space="preserve"> </w:t>
      </w:r>
      <w:r w:rsidR="000B5A71" w:rsidRPr="008548CA">
        <w:rPr>
          <w:rStyle w:val="Char5"/>
          <w:rFonts w:hint="eastAsia"/>
          <w:rtl/>
        </w:rPr>
        <w:t>استفاده</w:t>
      </w:r>
      <w:r w:rsidR="000B5A71" w:rsidRPr="008548CA">
        <w:rPr>
          <w:rStyle w:val="Char5"/>
          <w:rtl/>
        </w:rPr>
        <w:t xml:space="preserve"> </w:t>
      </w:r>
      <w:r w:rsidR="000B5A71" w:rsidRPr="008548CA">
        <w:rPr>
          <w:rStyle w:val="Char5"/>
          <w:rFonts w:hint="eastAsia"/>
          <w:rtl/>
        </w:rPr>
        <w:t>را</w:t>
      </w:r>
      <w:r w:rsidR="000B5A71" w:rsidRPr="008548CA">
        <w:rPr>
          <w:rStyle w:val="Char5"/>
          <w:rtl/>
        </w:rPr>
        <w:t xml:space="preserve"> </w:t>
      </w:r>
      <w:r w:rsidR="000B5A71" w:rsidRPr="008548CA">
        <w:rPr>
          <w:rStyle w:val="Char5"/>
          <w:rFonts w:hint="eastAsia"/>
          <w:rtl/>
        </w:rPr>
        <w:t>م</w:t>
      </w:r>
      <w:r w:rsidR="000B5A71" w:rsidRPr="008548CA">
        <w:rPr>
          <w:rStyle w:val="Char5"/>
          <w:rFonts w:hint="cs"/>
          <w:rtl/>
        </w:rPr>
        <w:t>ی</w:t>
      </w:r>
      <w:r w:rsidR="000B5A71" w:rsidRPr="008548CA">
        <w:rPr>
          <w:rStyle w:val="Char5"/>
          <w:rFonts w:hint="eastAsia"/>
          <w:rtl/>
        </w:rPr>
        <w:t>‏برد</w:t>
      </w:r>
      <w:r w:rsidR="000B5A71" w:rsidRPr="008548CA">
        <w:rPr>
          <w:rStyle w:val="Char5"/>
          <w:rtl/>
        </w:rPr>
        <w:t xml:space="preserve">. </w:t>
      </w:r>
      <w:r w:rsidR="000B5A71" w:rsidRPr="008548CA">
        <w:rPr>
          <w:rStyle w:val="Char5"/>
          <w:rFonts w:hint="eastAsia"/>
          <w:rtl/>
        </w:rPr>
        <w:t>خشود</w:t>
      </w:r>
      <w:r w:rsidR="000B5A71" w:rsidRPr="008548CA">
        <w:rPr>
          <w:rStyle w:val="Char5"/>
          <w:rFonts w:hint="cs"/>
          <w:rtl/>
        </w:rPr>
        <w:t>ی</w:t>
      </w:r>
      <w:r w:rsidR="000B5A71" w:rsidRPr="008548CA">
        <w:rPr>
          <w:rStyle w:val="Char5"/>
          <w:rtl/>
        </w:rPr>
        <w:t xml:space="preserve"> </w:t>
      </w:r>
      <w:r w:rsidR="000B5A71" w:rsidRPr="008548CA">
        <w:rPr>
          <w:rStyle w:val="Char5"/>
          <w:rFonts w:hint="eastAsia"/>
          <w:rtl/>
        </w:rPr>
        <w:t>ذهن</w:t>
      </w:r>
      <w:r w:rsidR="000B5A71" w:rsidRPr="008548CA">
        <w:rPr>
          <w:rStyle w:val="Char5"/>
          <w:rtl/>
        </w:rPr>
        <w:t xml:space="preserve"> </w:t>
      </w:r>
      <w:r w:rsidR="000B5A71" w:rsidRPr="008548CA">
        <w:rPr>
          <w:rStyle w:val="Char5"/>
          <w:rFonts w:hint="eastAsia"/>
          <w:rtl/>
        </w:rPr>
        <w:t>را</w:t>
      </w:r>
      <w:r w:rsidR="000B5A71" w:rsidRPr="008548CA">
        <w:rPr>
          <w:rStyle w:val="Char5"/>
          <w:rtl/>
        </w:rPr>
        <w:t xml:space="preserve"> </w:t>
      </w:r>
      <w:r w:rsidR="000B5A71" w:rsidRPr="008548CA">
        <w:rPr>
          <w:rStyle w:val="Char5"/>
          <w:rFonts w:hint="eastAsia"/>
          <w:rtl/>
        </w:rPr>
        <w:t>پاک</w:t>
      </w:r>
      <w:r w:rsidR="000B5A71" w:rsidRPr="008548CA">
        <w:rPr>
          <w:rStyle w:val="Char5"/>
          <w:rtl/>
        </w:rPr>
        <w:t xml:space="preserve"> </w:t>
      </w:r>
      <w:r w:rsidR="000B5A71" w:rsidRPr="008548CA">
        <w:rPr>
          <w:rStyle w:val="Char5"/>
          <w:rFonts w:hint="eastAsia"/>
          <w:rtl/>
        </w:rPr>
        <w:t>ومتمرکز</w:t>
      </w:r>
      <w:r w:rsidR="000B5A71" w:rsidRPr="008548CA">
        <w:rPr>
          <w:rStyle w:val="Char5"/>
          <w:rtl/>
        </w:rPr>
        <w:t xml:space="preserve"> </w:t>
      </w:r>
      <w:r w:rsidR="000B5A71" w:rsidRPr="008548CA">
        <w:rPr>
          <w:rStyle w:val="Char5"/>
          <w:rFonts w:hint="eastAsia"/>
          <w:rtl/>
        </w:rPr>
        <w:t>م</w:t>
      </w:r>
      <w:r w:rsidR="000B5A71" w:rsidRPr="008548CA">
        <w:rPr>
          <w:rStyle w:val="Char5"/>
          <w:rFonts w:hint="cs"/>
          <w:rtl/>
        </w:rPr>
        <w:t>ی</w:t>
      </w:r>
      <w:r w:rsidR="000B5A71" w:rsidRPr="008548CA">
        <w:rPr>
          <w:rStyle w:val="Char5"/>
          <w:rFonts w:hint="eastAsia"/>
          <w:rtl/>
        </w:rPr>
        <w:t>‏کند</w:t>
      </w:r>
      <w:r w:rsidR="000B5A71" w:rsidRPr="008548CA">
        <w:rPr>
          <w:rStyle w:val="Char5"/>
          <w:rtl/>
        </w:rPr>
        <w:t xml:space="preserve"> </w:t>
      </w:r>
      <w:r w:rsidR="000B5A71" w:rsidRPr="008548CA">
        <w:rPr>
          <w:rStyle w:val="Char5"/>
          <w:rFonts w:hint="eastAsia"/>
          <w:rtl/>
        </w:rPr>
        <w:t>و</w:t>
      </w:r>
      <w:r w:rsidR="000B5A71" w:rsidRPr="008548CA">
        <w:rPr>
          <w:rStyle w:val="Char5"/>
          <w:rtl/>
        </w:rPr>
        <w:t xml:space="preserve"> </w:t>
      </w:r>
      <w:r w:rsidR="000B5A71" w:rsidRPr="008548CA">
        <w:rPr>
          <w:rStyle w:val="Char5"/>
          <w:rFonts w:hint="eastAsia"/>
          <w:rtl/>
        </w:rPr>
        <w:t>شخص</w:t>
      </w:r>
      <w:r w:rsidR="000B5A71" w:rsidRPr="008548CA">
        <w:rPr>
          <w:rStyle w:val="Char5"/>
          <w:rtl/>
        </w:rPr>
        <w:t xml:space="preserve"> </w:t>
      </w:r>
      <w:r w:rsidR="000B5A71" w:rsidRPr="008548CA">
        <w:rPr>
          <w:rStyle w:val="Char5"/>
          <w:rFonts w:hint="eastAsia"/>
          <w:rtl/>
        </w:rPr>
        <w:t>بد</w:t>
      </w:r>
      <w:r w:rsidR="000B5A71" w:rsidRPr="008548CA">
        <w:rPr>
          <w:rStyle w:val="Char5"/>
          <w:rFonts w:hint="cs"/>
          <w:rtl/>
        </w:rPr>
        <w:t>ی</w:t>
      </w:r>
      <w:r w:rsidR="000B5A71" w:rsidRPr="008548CA">
        <w:rPr>
          <w:rStyle w:val="Char5"/>
          <w:rFonts w:hint="eastAsia"/>
          <w:rtl/>
        </w:rPr>
        <w:t>ن</w:t>
      </w:r>
      <w:r w:rsidR="000B5A71" w:rsidRPr="008548CA">
        <w:rPr>
          <w:rStyle w:val="Char5"/>
          <w:rtl/>
        </w:rPr>
        <w:t xml:space="preserve"> </w:t>
      </w:r>
      <w:r w:rsidR="000B5A71" w:rsidRPr="008548CA">
        <w:rPr>
          <w:rStyle w:val="Char5"/>
          <w:rFonts w:hint="eastAsia"/>
          <w:rtl/>
        </w:rPr>
        <w:t>ترت</w:t>
      </w:r>
      <w:r w:rsidR="000B5A71" w:rsidRPr="008548CA">
        <w:rPr>
          <w:rStyle w:val="Char5"/>
          <w:rFonts w:hint="cs"/>
          <w:rtl/>
        </w:rPr>
        <w:t>ی</w:t>
      </w:r>
      <w:r w:rsidR="000B5A71" w:rsidRPr="008548CA">
        <w:rPr>
          <w:rStyle w:val="Char5"/>
          <w:rFonts w:hint="eastAsia"/>
          <w:rtl/>
        </w:rPr>
        <w:t>ب</w:t>
      </w:r>
      <w:r w:rsidR="000B5A71" w:rsidRPr="008548CA">
        <w:rPr>
          <w:rStyle w:val="Char5"/>
          <w:rtl/>
        </w:rPr>
        <w:t xml:space="preserve"> </w:t>
      </w:r>
      <w:r w:rsidR="000B5A71" w:rsidRPr="008548CA">
        <w:rPr>
          <w:rStyle w:val="Char5"/>
          <w:rFonts w:hint="eastAsia"/>
          <w:rtl/>
        </w:rPr>
        <w:t>از</w:t>
      </w:r>
      <w:r w:rsidR="000B5A71" w:rsidRPr="008548CA">
        <w:rPr>
          <w:rStyle w:val="Char5"/>
          <w:rtl/>
        </w:rPr>
        <w:t xml:space="preserve"> </w:t>
      </w:r>
      <w:r w:rsidR="000B5A71" w:rsidRPr="008548CA">
        <w:rPr>
          <w:rStyle w:val="Char5"/>
          <w:rFonts w:hint="eastAsia"/>
          <w:rtl/>
        </w:rPr>
        <w:t>عبادتش</w:t>
      </w:r>
      <w:r w:rsidR="000B5A71" w:rsidRPr="008548CA">
        <w:rPr>
          <w:rStyle w:val="Char5"/>
          <w:rtl/>
        </w:rPr>
        <w:t xml:space="preserve"> </w:t>
      </w:r>
      <w:r w:rsidR="000B5A71" w:rsidRPr="008548CA">
        <w:rPr>
          <w:rStyle w:val="Char5"/>
          <w:rFonts w:hint="eastAsia"/>
          <w:rtl/>
        </w:rPr>
        <w:t>بهره</w:t>
      </w:r>
      <w:r w:rsidR="000B5A71" w:rsidRPr="008548CA">
        <w:rPr>
          <w:rStyle w:val="Char5"/>
          <w:rtl/>
        </w:rPr>
        <w:t xml:space="preserve"> </w:t>
      </w:r>
      <w:r w:rsidR="000B5A71" w:rsidRPr="008548CA">
        <w:rPr>
          <w:rStyle w:val="Char5"/>
          <w:rFonts w:hint="eastAsia"/>
          <w:rtl/>
        </w:rPr>
        <w:t>م</w:t>
      </w:r>
      <w:r w:rsidR="000B5A71" w:rsidRPr="008548CA">
        <w:rPr>
          <w:rStyle w:val="Char5"/>
          <w:rFonts w:hint="cs"/>
          <w:rtl/>
        </w:rPr>
        <w:t>ی</w:t>
      </w:r>
      <w:r w:rsidR="000B5A71" w:rsidRPr="008548CA">
        <w:rPr>
          <w:rStyle w:val="Char5"/>
          <w:rFonts w:hint="eastAsia"/>
          <w:rtl/>
        </w:rPr>
        <w:t>‏برد</w:t>
      </w:r>
      <w:r w:rsidR="000B5A71" w:rsidRPr="008548CA">
        <w:rPr>
          <w:rStyle w:val="Char5"/>
          <w:rtl/>
        </w:rPr>
        <w:t>.</w:t>
      </w:r>
    </w:p>
    <w:p w:rsidR="000B5A71" w:rsidRPr="008548CA" w:rsidRDefault="000B5A71" w:rsidP="00F84AD0">
      <w:pPr>
        <w:pStyle w:val="ListParagraph"/>
        <w:numPr>
          <w:ilvl w:val="0"/>
          <w:numId w:val="16"/>
        </w:numPr>
        <w:jc w:val="both"/>
        <w:rPr>
          <w:rStyle w:val="Char5"/>
          <w:rtl/>
        </w:rPr>
      </w:pPr>
      <w:r w:rsidRPr="008548CA">
        <w:rPr>
          <w:rStyle w:val="Char5"/>
          <w:rtl/>
        </w:rPr>
        <w:t xml:space="preserve"> </w:t>
      </w:r>
      <w:r w:rsidRPr="008548CA">
        <w:rPr>
          <w:rStyle w:val="Char5"/>
          <w:rFonts w:hint="eastAsia"/>
          <w:rtl/>
        </w:rPr>
        <w:t>خشنود</w:t>
      </w:r>
      <w:r w:rsidRPr="008548CA">
        <w:rPr>
          <w:rStyle w:val="Char5"/>
          <w:rFonts w:hint="cs"/>
          <w:rtl/>
        </w:rPr>
        <w:t>ی</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گر</w:t>
      </w:r>
      <w:r w:rsidRPr="008548CA">
        <w:rPr>
          <w:rStyle w:val="Char5"/>
          <w:rtl/>
        </w:rPr>
        <w:t xml:space="preserve"> </w:t>
      </w:r>
      <w:r w:rsidRPr="008548CA">
        <w:rPr>
          <w:rStyle w:val="Char5"/>
          <w:rFonts w:hint="eastAsia"/>
          <w:rtl/>
        </w:rPr>
        <w:t>اعمال</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ک</w:t>
      </w:r>
      <w:r w:rsidRPr="008548CA">
        <w:rPr>
          <w:rStyle w:val="Char5"/>
          <w:rtl/>
        </w:rPr>
        <w:t xml:space="preserve"> </w:t>
      </w:r>
      <w:r w:rsidRPr="008548CA">
        <w:rPr>
          <w:rStyle w:val="Char5"/>
          <w:rFonts w:hint="eastAsia"/>
          <w:rtl/>
        </w:rPr>
        <w:t>دل،</w:t>
      </w:r>
      <w:r w:rsidRPr="008548CA">
        <w:rPr>
          <w:rStyle w:val="Char5"/>
          <w:rtl/>
        </w:rPr>
        <w:t xml:space="preserve"> </w:t>
      </w:r>
      <w:r w:rsidRPr="008548CA">
        <w:rPr>
          <w:rStyle w:val="Char5"/>
          <w:rFonts w:hint="eastAsia"/>
          <w:rtl/>
        </w:rPr>
        <w:t>جا</w:t>
      </w:r>
      <w:r w:rsidRPr="008548CA">
        <w:rPr>
          <w:rStyle w:val="Char5"/>
          <w:rFonts w:hint="cs"/>
          <w:rtl/>
        </w:rPr>
        <w:t>ی</w:t>
      </w:r>
      <w:r w:rsidRPr="008548CA">
        <w:rPr>
          <w:rStyle w:val="Char5"/>
          <w:rFonts w:hint="eastAsia"/>
          <w:rtl/>
        </w:rPr>
        <w:t>گاه</w:t>
      </w:r>
      <w:r w:rsidRPr="008548CA">
        <w:rPr>
          <w:rStyle w:val="Char5"/>
          <w:rtl/>
        </w:rPr>
        <w:t xml:space="preserve"> </w:t>
      </w:r>
      <w:r w:rsidRPr="008548CA">
        <w:rPr>
          <w:rStyle w:val="Char5"/>
          <w:rFonts w:hint="eastAsia"/>
          <w:rtl/>
        </w:rPr>
        <w:t>شگفت</w:t>
      </w:r>
      <w:r w:rsidRPr="008548CA">
        <w:rPr>
          <w:rStyle w:val="Char5"/>
          <w:rFonts w:hint="cs"/>
          <w:rtl/>
        </w:rPr>
        <w:t>ی</w:t>
      </w:r>
      <w:r w:rsidRPr="008548CA">
        <w:rPr>
          <w:rStyle w:val="Char5"/>
          <w:rtl/>
        </w:rPr>
        <w:t xml:space="preserve"> </w:t>
      </w:r>
      <w:r w:rsidRPr="008548CA">
        <w:rPr>
          <w:rStyle w:val="Char5"/>
          <w:rFonts w:hint="eastAsia"/>
          <w:rtl/>
        </w:rPr>
        <w:t>دارد</w:t>
      </w:r>
      <w:r w:rsidRPr="008548CA">
        <w:rPr>
          <w:rStyle w:val="Char5"/>
          <w:rtl/>
        </w:rPr>
        <w:t xml:space="preserve">. </w:t>
      </w:r>
      <w:r w:rsidRPr="008548CA">
        <w:rPr>
          <w:rStyle w:val="Char5"/>
          <w:rFonts w:hint="eastAsia"/>
          <w:rtl/>
        </w:rPr>
        <w:t>پاداشش</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‏پا</w:t>
      </w:r>
      <w:r w:rsidRPr="008548CA">
        <w:rPr>
          <w:rStyle w:val="Char5"/>
          <w:rFonts w:hint="cs"/>
          <w:rtl/>
        </w:rPr>
        <w:t>ی</w:t>
      </w:r>
      <w:r w:rsidRPr="008548CA">
        <w:rPr>
          <w:rStyle w:val="Char5"/>
          <w:rFonts w:hint="eastAsia"/>
          <w:rtl/>
        </w:rPr>
        <w:t>ان</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برخلاف</w:t>
      </w:r>
      <w:r w:rsidRPr="008548CA">
        <w:rPr>
          <w:rStyle w:val="Char5"/>
          <w:rtl/>
        </w:rPr>
        <w:t xml:space="preserve"> </w:t>
      </w:r>
      <w:r w:rsidRPr="008548CA">
        <w:rPr>
          <w:rStyle w:val="Char5"/>
          <w:rFonts w:hint="eastAsia"/>
          <w:rtl/>
        </w:rPr>
        <w:t>اعمال</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گر</w:t>
      </w:r>
      <w:r w:rsidR="00D230CB">
        <w:rPr>
          <w:rStyle w:val="Char5"/>
          <w:rtl/>
        </w:rPr>
        <w:t xml:space="preserve"> اندام‌ها </w:t>
      </w:r>
      <w:r w:rsidRPr="008548CA">
        <w:rPr>
          <w:rStyle w:val="Char5"/>
          <w:rFonts w:hint="eastAsia"/>
          <w:rtl/>
        </w:rPr>
        <w:t>حد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مرز</w:t>
      </w:r>
      <w:r w:rsidRPr="008548CA">
        <w:rPr>
          <w:rStyle w:val="Char5"/>
          <w:rFonts w:hint="cs"/>
          <w:rtl/>
        </w:rPr>
        <w:t>ی</w:t>
      </w:r>
      <w:r w:rsidRPr="008548CA">
        <w:rPr>
          <w:rStyle w:val="Char5"/>
          <w:rtl/>
        </w:rPr>
        <w:t xml:space="preserve"> </w:t>
      </w:r>
      <w:r w:rsidRPr="008548CA">
        <w:rPr>
          <w:rStyle w:val="Char5"/>
          <w:rFonts w:hint="eastAsia"/>
          <w:rtl/>
        </w:rPr>
        <w:t>ندارد،</w:t>
      </w:r>
      <w:r w:rsidRPr="008548CA">
        <w:rPr>
          <w:rStyle w:val="Char5"/>
          <w:rtl/>
        </w:rPr>
        <w:t xml:space="preserve"> </w:t>
      </w:r>
      <w:r w:rsidRPr="008548CA">
        <w:rPr>
          <w:rStyle w:val="Char5"/>
          <w:rFonts w:hint="eastAsia"/>
          <w:rtl/>
        </w:rPr>
        <w:t>اعمال</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گر</w:t>
      </w:r>
      <w:r w:rsidR="00D230CB">
        <w:rPr>
          <w:rStyle w:val="Char5"/>
          <w:rtl/>
        </w:rPr>
        <w:t xml:space="preserve"> اندام‌ها </w:t>
      </w:r>
      <w:r w:rsidRPr="008548CA">
        <w:rPr>
          <w:rStyle w:val="Char5"/>
          <w:rFonts w:hint="eastAsia"/>
          <w:rtl/>
        </w:rPr>
        <w:t>محدود</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و</w:t>
      </w:r>
      <w:r w:rsidR="00AE5B73">
        <w:rPr>
          <w:rStyle w:val="Char5"/>
          <w:rtl/>
        </w:rPr>
        <w:t xml:space="preserve"> پاداش‌ها</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cs"/>
          <w:rtl/>
        </w:rPr>
        <w:t>ی</w:t>
      </w:r>
      <w:r w:rsidRPr="008548CA">
        <w:rPr>
          <w:rStyle w:val="Char5"/>
          <w:rFonts w:hint="eastAsia"/>
          <w:rtl/>
        </w:rPr>
        <w:t>ک</w:t>
      </w:r>
      <w:r w:rsidRPr="008548CA">
        <w:rPr>
          <w:rStyle w:val="Char5"/>
          <w:rtl/>
        </w:rPr>
        <w:t xml:space="preserve"> </w:t>
      </w:r>
      <w:r w:rsidRPr="008548CA">
        <w:rPr>
          <w:rStyle w:val="Char5"/>
          <w:rFonts w:hint="eastAsia"/>
          <w:rtl/>
        </w:rPr>
        <w:t>مدت</w:t>
      </w:r>
      <w:r w:rsidRPr="008548CA">
        <w:rPr>
          <w:rStyle w:val="Char5"/>
          <w:rtl/>
        </w:rPr>
        <w:t xml:space="preserve"> </w:t>
      </w:r>
      <w:r w:rsidRPr="008548CA">
        <w:rPr>
          <w:rStyle w:val="Char5"/>
          <w:rFonts w:hint="eastAsia"/>
          <w:rtl/>
        </w:rPr>
        <w:t>مع</w:t>
      </w:r>
      <w:r w:rsidRPr="008548CA">
        <w:rPr>
          <w:rStyle w:val="Char5"/>
          <w:rFonts w:hint="cs"/>
          <w:rtl/>
        </w:rPr>
        <w:t>ی</w:t>
      </w:r>
      <w:r w:rsidRPr="008548CA">
        <w:rPr>
          <w:rStyle w:val="Char5"/>
          <w:rFonts w:hint="eastAsia"/>
          <w:rtl/>
        </w:rPr>
        <w:t>ن</w:t>
      </w:r>
      <w:r w:rsidRPr="008548CA">
        <w:rPr>
          <w:rStyle w:val="Char5"/>
          <w:rFonts w:hint="cs"/>
          <w:rtl/>
        </w:rPr>
        <w:t>ی</w:t>
      </w:r>
      <w:r w:rsidRPr="008548CA">
        <w:rPr>
          <w:rStyle w:val="Char5"/>
          <w:rtl/>
        </w:rPr>
        <w:t xml:space="preserve"> </w:t>
      </w:r>
      <w:r w:rsidRPr="008548CA">
        <w:rPr>
          <w:rStyle w:val="Char5"/>
          <w:rFonts w:hint="eastAsia"/>
          <w:rtl/>
        </w:rPr>
        <w:t>تمام</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‏شود،</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حال</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عمل</w:t>
      </w:r>
      <w:r w:rsidRPr="008548CA">
        <w:rPr>
          <w:rStyle w:val="Char5"/>
          <w:rtl/>
        </w:rPr>
        <w:t xml:space="preserve"> </w:t>
      </w:r>
      <w:r w:rsidRPr="008548CA">
        <w:rPr>
          <w:rStyle w:val="Char5"/>
          <w:rFonts w:hint="eastAsia"/>
          <w:rtl/>
        </w:rPr>
        <w:t>دل</w:t>
      </w:r>
      <w:r w:rsidRPr="008548CA">
        <w:rPr>
          <w:rStyle w:val="Char5"/>
          <w:rtl/>
        </w:rPr>
        <w:t xml:space="preserve"> </w:t>
      </w:r>
      <w:r w:rsidRPr="008548CA">
        <w:rPr>
          <w:rStyle w:val="Char5"/>
          <w:rFonts w:hint="eastAsia"/>
          <w:rtl/>
        </w:rPr>
        <w:t>نامحدود</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ادامه</w:t>
      </w:r>
      <w:r w:rsidRPr="008548CA">
        <w:rPr>
          <w:rStyle w:val="Char5"/>
          <w:rtl/>
        </w:rPr>
        <w:t xml:space="preserve"> </w:t>
      </w:r>
      <w:r w:rsidRPr="008548CA">
        <w:rPr>
          <w:rStyle w:val="Char5"/>
          <w:rFonts w:hint="eastAsia"/>
          <w:rtl/>
        </w:rPr>
        <w:t>دارد</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از</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گر</w:t>
      </w:r>
      <w:r w:rsidRPr="008548CA">
        <w:rPr>
          <w:rStyle w:val="Char5"/>
          <w:rtl/>
        </w:rPr>
        <w:t xml:space="preserve"> </w:t>
      </w:r>
      <w:r w:rsidRPr="008548CA">
        <w:rPr>
          <w:rStyle w:val="Char5"/>
          <w:rFonts w:hint="eastAsia"/>
          <w:rtl/>
        </w:rPr>
        <w:t>سو</w:t>
      </w:r>
      <w:r w:rsidRPr="008548CA">
        <w:rPr>
          <w:rStyle w:val="Char5"/>
          <w:rtl/>
        </w:rPr>
        <w:t xml:space="preserve"> </w:t>
      </w:r>
      <w:r w:rsidRPr="008548CA">
        <w:rPr>
          <w:rStyle w:val="Char5"/>
          <w:rFonts w:hint="eastAsia"/>
          <w:rtl/>
        </w:rPr>
        <w:t>کارها</w:t>
      </w:r>
      <w:r w:rsidRPr="008548CA">
        <w:rPr>
          <w:rStyle w:val="Char5"/>
          <w:rFonts w:hint="cs"/>
          <w:rtl/>
        </w:rPr>
        <w:t>ی</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گر</w:t>
      </w:r>
      <w:r w:rsidR="00D230CB">
        <w:rPr>
          <w:rStyle w:val="Char5"/>
          <w:rtl/>
        </w:rPr>
        <w:t xml:space="preserve"> اندام‌ها </w:t>
      </w:r>
      <w:r w:rsidRPr="008548CA">
        <w:rPr>
          <w:rStyle w:val="Char5"/>
          <w:rFonts w:hint="eastAsia"/>
          <w:rtl/>
        </w:rPr>
        <w:t>تا</w:t>
      </w:r>
      <w:r w:rsidRPr="008548CA">
        <w:rPr>
          <w:rStyle w:val="Char5"/>
          <w:rtl/>
        </w:rPr>
        <w:t xml:space="preserve"> </w:t>
      </w:r>
      <w:r w:rsidRPr="008548CA">
        <w:rPr>
          <w:rStyle w:val="Char5"/>
          <w:rFonts w:hint="eastAsia"/>
          <w:rtl/>
        </w:rPr>
        <w:t>حد</w:t>
      </w:r>
      <w:r w:rsidRPr="008548CA">
        <w:rPr>
          <w:rStyle w:val="Char5"/>
          <w:rtl/>
        </w:rPr>
        <w:t xml:space="preserve"> </w:t>
      </w:r>
      <w:r w:rsidRPr="008548CA">
        <w:rPr>
          <w:rStyle w:val="Char5"/>
          <w:rFonts w:hint="eastAsia"/>
          <w:rtl/>
        </w:rPr>
        <w:t>معلوم</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قابل</w:t>
      </w:r>
      <w:r w:rsidRPr="008548CA">
        <w:rPr>
          <w:rStyle w:val="Char5"/>
          <w:rtl/>
        </w:rPr>
        <w:t xml:space="preserve"> </w:t>
      </w:r>
      <w:r w:rsidRPr="008548CA">
        <w:rPr>
          <w:rStyle w:val="Char5"/>
          <w:rFonts w:hint="eastAsia"/>
          <w:rtl/>
        </w:rPr>
        <w:t>شمار</w:t>
      </w:r>
      <w:r w:rsidRPr="008548CA">
        <w:rPr>
          <w:rStyle w:val="Char5"/>
          <w:rFonts w:hint="cs"/>
          <w:rtl/>
        </w:rPr>
        <w:t>ی</w:t>
      </w:r>
      <w:r w:rsidRPr="008548CA">
        <w:rPr>
          <w:rStyle w:val="Char5"/>
          <w:rtl/>
        </w:rPr>
        <w:t xml:space="preserve"> </w:t>
      </w:r>
      <w:r w:rsidRPr="008548CA">
        <w:rPr>
          <w:rStyle w:val="Char5"/>
          <w:rFonts w:hint="eastAsia"/>
          <w:rtl/>
        </w:rPr>
        <w:t>دو</w:t>
      </w:r>
      <w:r w:rsidRPr="008548CA">
        <w:rPr>
          <w:rStyle w:val="Char5"/>
          <w:rtl/>
        </w:rPr>
        <w:t xml:space="preserve"> </w:t>
      </w:r>
      <w:r w:rsidRPr="008548CA">
        <w:rPr>
          <w:rStyle w:val="Char5"/>
          <w:rFonts w:hint="eastAsia"/>
          <w:rtl/>
        </w:rPr>
        <w:t>برابر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‏شود،</w:t>
      </w:r>
      <w:r w:rsidRPr="008548CA">
        <w:rPr>
          <w:rStyle w:val="Char5"/>
          <w:rtl/>
        </w:rPr>
        <w:t xml:space="preserve"> </w:t>
      </w:r>
      <w:r w:rsidRPr="008548CA">
        <w:rPr>
          <w:rStyle w:val="Char5"/>
          <w:rFonts w:hint="eastAsia"/>
          <w:rtl/>
        </w:rPr>
        <w:t>اما</w:t>
      </w:r>
      <w:r w:rsidRPr="008548CA">
        <w:rPr>
          <w:rStyle w:val="Char5"/>
          <w:rtl/>
        </w:rPr>
        <w:t xml:space="preserve"> </w:t>
      </w:r>
      <w:r w:rsidRPr="008548CA">
        <w:rPr>
          <w:rStyle w:val="Char5"/>
          <w:rFonts w:hint="eastAsia"/>
          <w:rtl/>
        </w:rPr>
        <w:t>کارها</w:t>
      </w:r>
      <w:r w:rsidRPr="008548CA">
        <w:rPr>
          <w:rStyle w:val="Char5"/>
          <w:rFonts w:hint="cs"/>
          <w:rtl/>
        </w:rPr>
        <w:t>ی</w:t>
      </w:r>
      <w:r w:rsidRPr="008548CA">
        <w:rPr>
          <w:rStyle w:val="Char5"/>
          <w:rtl/>
        </w:rPr>
        <w:t xml:space="preserve"> </w:t>
      </w:r>
      <w:r w:rsidRPr="008548CA">
        <w:rPr>
          <w:rStyle w:val="Char5"/>
          <w:rFonts w:hint="eastAsia"/>
          <w:rtl/>
        </w:rPr>
        <w:t>دل</w:t>
      </w:r>
      <w:r w:rsidRPr="008548CA">
        <w:rPr>
          <w:rStyle w:val="Char5"/>
          <w:rtl/>
        </w:rPr>
        <w:t xml:space="preserve"> </w:t>
      </w:r>
      <w:r w:rsidRPr="008548CA">
        <w:rPr>
          <w:rStyle w:val="Char5"/>
          <w:rFonts w:hint="eastAsia"/>
          <w:rtl/>
        </w:rPr>
        <w:t>چند</w:t>
      </w:r>
      <w:r w:rsidRPr="008548CA">
        <w:rPr>
          <w:rStyle w:val="Char5"/>
          <w:rtl/>
        </w:rPr>
        <w:t xml:space="preserve"> </w:t>
      </w:r>
      <w:r w:rsidRPr="008548CA">
        <w:rPr>
          <w:rStyle w:val="Char5"/>
          <w:rFonts w:hint="eastAsia"/>
          <w:rtl/>
        </w:rPr>
        <w:t>برابر</w:t>
      </w:r>
      <w:r w:rsidRPr="008548CA">
        <w:rPr>
          <w:rStyle w:val="Char5"/>
          <w:rtl/>
        </w:rPr>
        <w:t xml:space="preserve"> </w:t>
      </w:r>
      <w:r w:rsidRPr="008548CA">
        <w:rPr>
          <w:rStyle w:val="Char5"/>
          <w:rFonts w:hint="eastAsia"/>
          <w:rtl/>
        </w:rPr>
        <w:t>شدنش</w:t>
      </w:r>
      <w:r w:rsidRPr="008548CA">
        <w:rPr>
          <w:rStyle w:val="Char5"/>
          <w:rtl/>
        </w:rPr>
        <w:t xml:space="preserve"> </w:t>
      </w:r>
      <w:r w:rsidRPr="008548CA">
        <w:rPr>
          <w:rStyle w:val="Char5"/>
          <w:rFonts w:hint="eastAsia"/>
          <w:rtl/>
        </w:rPr>
        <w:t>پا</w:t>
      </w:r>
      <w:r w:rsidRPr="008548CA">
        <w:rPr>
          <w:rStyle w:val="Char5"/>
          <w:rFonts w:hint="cs"/>
          <w:rtl/>
        </w:rPr>
        <w:t>ی</w:t>
      </w:r>
      <w:r w:rsidRPr="008548CA">
        <w:rPr>
          <w:rStyle w:val="Char5"/>
          <w:rFonts w:hint="eastAsia"/>
          <w:rtl/>
        </w:rPr>
        <w:t>ان</w:t>
      </w:r>
      <w:r w:rsidRPr="008548CA">
        <w:rPr>
          <w:rStyle w:val="Char5"/>
          <w:rtl/>
        </w:rPr>
        <w:t xml:space="preserve"> </w:t>
      </w:r>
      <w:r w:rsidRPr="008548CA">
        <w:rPr>
          <w:rStyle w:val="Char5"/>
          <w:rFonts w:hint="eastAsia"/>
          <w:rtl/>
        </w:rPr>
        <w:t>ندارد،</w:t>
      </w:r>
      <w:r w:rsidRPr="008548CA">
        <w:rPr>
          <w:rStyle w:val="Char5"/>
          <w:rtl/>
        </w:rPr>
        <w:t xml:space="preserve"> </w:t>
      </w:r>
      <w:r w:rsidRPr="008548CA">
        <w:rPr>
          <w:rStyle w:val="Char5"/>
          <w:rFonts w:hint="eastAsia"/>
          <w:rtl/>
        </w:rPr>
        <w:t>هر</w:t>
      </w:r>
      <w:r w:rsidRPr="008548CA">
        <w:rPr>
          <w:rStyle w:val="Char5"/>
          <w:rtl/>
        </w:rPr>
        <w:t xml:space="preserve"> </w:t>
      </w:r>
      <w:r w:rsidRPr="008548CA">
        <w:rPr>
          <w:rStyle w:val="Char5"/>
          <w:rFonts w:hint="eastAsia"/>
          <w:rtl/>
        </w:rPr>
        <w:t>چند</w:t>
      </w:r>
      <w:r w:rsidRPr="008548CA">
        <w:rPr>
          <w:rStyle w:val="Char5"/>
          <w:rtl/>
        </w:rPr>
        <w:t xml:space="preserve"> </w:t>
      </w:r>
      <w:r w:rsidRPr="008548CA">
        <w:rPr>
          <w:rStyle w:val="Char5"/>
          <w:rFonts w:hint="eastAsia"/>
          <w:rtl/>
        </w:rPr>
        <w:t>صاحبش</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فراموش</w:t>
      </w:r>
      <w:r w:rsidRPr="008548CA">
        <w:rPr>
          <w:rStyle w:val="Char5"/>
          <w:rtl/>
        </w:rPr>
        <w:t xml:space="preserve"> </w:t>
      </w:r>
      <w:r w:rsidRPr="008548CA">
        <w:rPr>
          <w:rStyle w:val="Char5"/>
          <w:rFonts w:hint="eastAsia"/>
          <w:rtl/>
        </w:rPr>
        <w:t>کند</w:t>
      </w:r>
      <w:r w:rsidRPr="008548CA">
        <w:rPr>
          <w:rStyle w:val="Char5"/>
          <w:rtl/>
        </w:rPr>
        <w:t xml:space="preserve">... </w:t>
      </w:r>
      <w:r w:rsidRPr="008548CA">
        <w:rPr>
          <w:rStyle w:val="Char5"/>
          <w:rFonts w:hint="eastAsia"/>
          <w:rtl/>
        </w:rPr>
        <w:t>شا</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بگو</w:t>
      </w:r>
      <w:r w:rsidRPr="008548CA">
        <w:rPr>
          <w:rStyle w:val="Char5"/>
          <w:rFonts w:hint="cs"/>
          <w:rtl/>
        </w:rPr>
        <w:t>یی</w:t>
      </w:r>
      <w:r w:rsidRPr="008548CA">
        <w:rPr>
          <w:rStyle w:val="Char5"/>
          <w:rFonts w:hint="eastAsia"/>
          <w:rtl/>
        </w:rPr>
        <w:t>د</w:t>
      </w:r>
      <w:r w:rsidRPr="008548CA">
        <w:rPr>
          <w:rStyle w:val="Char5"/>
          <w:rtl/>
        </w:rPr>
        <w:t xml:space="preserve"> </w:t>
      </w:r>
      <w:r w:rsidRPr="008548CA">
        <w:rPr>
          <w:rStyle w:val="Char5"/>
          <w:rFonts w:hint="eastAsia"/>
          <w:rtl/>
        </w:rPr>
        <w:t>چگونه؟</w:t>
      </w:r>
    </w:p>
    <w:p w:rsidR="000B5A71" w:rsidRPr="008548CA" w:rsidRDefault="000B5A71" w:rsidP="004A01ED">
      <w:pPr>
        <w:ind w:firstLine="284"/>
        <w:jc w:val="both"/>
        <w:rPr>
          <w:rStyle w:val="Char5"/>
          <w:rtl/>
        </w:rPr>
      </w:pPr>
      <w:r w:rsidRPr="008548CA">
        <w:rPr>
          <w:rStyle w:val="Char5"/>
          <w:rFonts w:hint="eastAsia"/>
          <w:rtl/>
        </w:rPr>
        <w:t>م</w:t>
      </w:r>
      <w:r w:rsidRPr="008548CA">
        <w:rPr>
          <w:rStyle w:val="Char5"/>
          <w:rFonts w:hint="cs"/>
          <w:rtl/>
        </w:rPr>
        <w:t>ی</w:t>
      </w:r>
      <w:r w:rsidRPr="008548CA">
        <w:rPr>
          <w:rStyle w:val="Char5"/>
          <w:rFonts w:hint="eastAsia"/>
          <w:rtl/>
        </w:rPr>
        <w:t>‏گو</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مثلاً</w:t>
      </w:r>
      <w:r w:rsidRPr="008548CA">
        <w:rPr>
          <w:rStyle w:val="Char5"/>
          <w:rtl/>
        </w:rPr>
        <w:t xml:space="preserve"> </w:t>
      </w:r>
      <w:r w:rsidRPr="008548CA">
        <w:rPr>
          <w:rStyle w:val="Char5"/>
          <w:rFonts w:hint="eastAsia"/>
          <w:rtl/>
        </w:rPr>
        <w:t>شخص</w:t>
      </w:r>
      <w:r w:rsidRPr="008548CA">
        <w:rPr>
          <w:rStyle w:val="Char5"/>
          <w:rtl/>
        </w:rPr>
        <w:t xml:space="preserve"> </w:t>
      </w:r>
      <w:r w:rsidRPr="008548CA">
        <w:rPr>
          <w:rStyle w:val="Char5"/>
          <w:rFonts w:hint="eastAsia"/>
          <w:rtl/>
        </w:rPr>
        <w:t>خشنود</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دل</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ذهن</w:t>
      </w:r>
      <w:r w:rsidRPr="008548CA">
        <w:rPr>
          <w:rStyle w:val="Char5"/>
          <w:rtl/>
        </w:rPr>
        <w:t xml:space="preserve"> </w:t>
      </w:r>
      <w:r w:rsidRPr="008548CA">
        <w:rPr>
          <w:rStyle w:val="Char5"/>
          <w:rFonts w:hint="eastAsia"/>
          <w:rtl/>
        </w:rPr>
        <w:t>خو</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فکر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‏اند</w:t>
      </w:r>
      <w:r w:rsidRPr="008548CA">
        <w:rPr>
          <w:rStyle w:val="Char5"/>
          <w:rFonts w:hint="cs"/>
          <w:rtl/>
        </w:rPr>
        <w:t>ی</w:t>
      </w:r>
      <w:r w:rsidRPr="008548CA">
        <w:rPr>
          <w:rStyle w:val="Char5"/>
          <w:rFonts w:hint="eastAsia"/>
          <w:rtl/>
        </w:rPr>
        <w:t>شد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قضا</w:t>
      </w:r>
      <w:r w:rsidRPr="008548CA">
        <w:rPr>
          <w:rStyle w:val="Char5"/>
          <w:rFonts w:hint="cs"/>
          <w:rtl/>
        </w:rPr>
        <w:t>ی</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راض</w:t>
      </w:r>
      <w:r w:rsidRPr="008548CA">
        <w:rPr>
          <w:rStyle w:val="Char5"/>
          <w:rFonts w:hint="cs"/>
          <w:rtl/>
        </w:rPr>
        <w:t>ی</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سپس</w:t>
      </w:r>
      <w:r w:rsidRPr="008548CA">
        <w:rPr>
          <w:rStyle w:val="Char5"/>
          <w:rtl/>
        </w:rPr>
        <w:t xml:space="preserve"> </w:t>
      </w:r>
      <w:r w:rsidRPr="008548CA">
        <w:rPr>
          <w:rStyle w:val="Char5"/>
          <w:rFonts w:hint="cs"/>
          <w:rtl/>
        </w:rPr>
        <w:t>ی</w:t>
      </w:r>
      <w:r w:rsidRPr="008548CA">
        <w:rPr>
          <w:rStyle w:val="Char5"/>
          <w:rFonts w:hint="eastAsia"/>
          <w:rtl/>
        </w:rPr>
        <w:t>ک</w:t>
      </w:r>
      <w:r w:rsidRPr="008548CA">
        <w:rPr>
          <w:rStyle w:val="Char5"/>
          <w:rtl/>
        </w:rPr>
        <w:t xml:space="preserve"> </w:t>
      </w:r>
      <w:r w:rsidRPr="008548CA">
        <w:rPr>
          <w:rStyle w:val="Char5"/>
          <w:rFonts w:hint="eastAsia"/>
          <w:rtl/>
        </w:rPr>
        <w:t>مسأله‏‏</w:t>
      </w:r>
      <w:r w:rsidRPr="008548CA">
        <w:rPr>
          <w:rStyle w:val="Char5"/>
          <w:rFonts w:hint="cs"/>
          <w:rtl/>
        </w:rPr>
        <w:t>ی</w:t>
      </w:r>
      <w:r w:rsidRPr="008548CA">
        <w:rPr>
          <w:rStyle w:val="Char5"/>
          <w:rtl/>
        </w:rPr>
        <w:t xml:space="preserve"> </w:t>
      </w:r>
      <w:r w:rsidRPr="008548CA">
        <w:rPr>
          <w:rStyle w:val="Char5"/>
          <w:rFonts w:hint="eastAsia"/>
          <w:rtl/>
        </w:rPr>
        <w:t>ر</w:t>
      </w:r>
      <w:r w:rsidRPr="008548CA">
        <w:rPr>
          <w:rStyle w:val="Char5"/>
          <w:rFonts w:hint="cs"/>
          <w:rtl/>
        </w:rPr>
        <w:t>ی</w:t>
      </w:r>
      <w:r w:rsidRPr="008548CA">
        <w:rPr>
          <w:rStyle w:val="Char5"/>
          <w:rFonts w:hint="eastAsia"/>
          <w:rtl/>
        </w:rPr>
        <w:t>اض</w:t>
      </w:r>
      <w:r w:rsidRPr="008548CA">
        <w:rPr>
          <w:rStyle w:val="Char5"/>
          <w:rFonts w:hint="cs"/>
          <w:rtl/>
        </w:rPr>
        <w:t>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شمارش</w:t>
      </w:r>
      <w:r w:rsidRPr="008548CA">
        <w:rPr>
          <w:rStyle w:val="Char5"/>
          <w:rFonts w:hint="cs"/>
          <w:rtl/>
        </w:rPr>
        <w:t>ی</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‏آ</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ذهنش</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مشغول</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‏کند</w:t>
      </w:r>
      <w:r w:rsidRPr="008548CA">
        <w:rPr>
          <w:rStyle w:val="Char5"/>
          <w:rtl/>
        </w:rPr>
        <w:t xml:space="preserve">... </w:t>
      </w:r>
      <w:r w:rsidRPr="008548CA">
        <w:rPr>
          <w:rStyle w:val="Char5"/>
          <w:rFonts w:hint="eastAsia"/>
          <w:rtl/>
        </w:rPr>
        <w:t>دانشمندان</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‏گو</w:t>
      </w:r>
      <w:r w:rsidRPr="008548CA">
        <w:rPr>
          <w:rStyle w:val="Char5"/>
          <w:rFonts w:hint="cs"/>
          <w:rtl/>
        </w:rPr>
        <w:t>ی</w:t>
      </w:r>
      <w:r w:rsidRPr="008548CA">
        <w:rPr>
          <w:rStyle w:val="Char5"/>
          <w:rFonts w:hint="eastAsia"/>
          <w:rtl/>
        </w:rPr>
        <w:t>ند</w:t>
      </w:r>
      <w:r w:rsidRPr="008548CA">
        <w:rPr>
          <w:rStyle w:val="Char5"/>
          <w:rtl/>
        </w:rPr>
        <w:t xml:space="preserve"> </w:t>
      </w:r>
      <w:r w:rsidRPr="008548CA">
        <w:rPr>
          <w:rStyle w:val="Char5"/>
          <w:rFonts w:hint="eastAsia"/>
          <w:rtl/>
        </w:rPr>
        <w:t>پاداش</w:t>
      </w:r>
      <w:r w:rsidRPr="008548CA">
        <w:rPr>
          <w:rStyle w:val="Char5"/>
          <w:rtl/>
        </w:rPr>
        <w:t xml:space="preserve"> </w:t>
      </w:r>
      <w:r w:rsidRPr="008548CA">
        <w:rPr>
          <w:rStyle w:val="Char5"/>
          <w:rFonts w:hint="eastAsia"/>
          <w:rtl/>
        </w:rPr>
        <w:t>رضا</w:t>
      </w:r>
      <w:r w:rsidRPr="008548CA">
        <w:rPr>
          <w:rStyle w:val="Char5"/>
          <w:rFonts w:hint="cs"/>
          <w:rtl/>
        </w:rPr>
        <w:t>ی</w:t>
      </w:r>
      <w:r w:rsidRPr="008548CA">
        <w:rPr>
          <w:rStyle w:val="Char5"/>
          <w:rFonts w:hint="eastAsia"/>
          <w:rtl/>
        </w:rPr>
        <w:t>تمند</w:t>
      </w:r>
      <w:r w:rsidRPr="008548CA">
        <w:rPr>
          <w:rStyle w:val="Char5"/>
          <w:rFonts w:hint="cs"/>
          <w:rtl/>
        </w:rPr>
        <w:t>ی</w:t>
      </w:r>
      <w:r w:rsidRPr="008548CA">
        <w:rPr>
          <w:rStyle w:val="Char5"/>
          <w:rtl/>
        </w:rPr>
        <w:t xml:space="preserve"> </w:t>
      </w:r>
      <w:r w:rsidRPr="008548CA">
        <w:rPr>
          <w:rStyle w:val="Char5"/>
          <w:rFonts w:hint="eastAsia"/>
          <w:rtl/>
        </w:rPr>
        <w:t>هر</w:t>
      </w:r>
      <w:r w:rsidRPr="008548CA">
        <w:rPr>
          <w:rStyle w:val="Char5"/>
          <w:rtl/>
        </w:rPr>
        <w:t xml:space="preserve"> </w:t>
      </w:r>
      <w:r w:rsidRPr="008548CA">
        <w:rPr>
          <w:rStyle w:val="Char5"/>
          <w:rFonts w:hint="eastAsia"/>
          <w:rtl/>
        </w:rPr>
        <w:t>چند</w:t>
      </w:r>
      <w:r w:rsidRPr="008548CA">
        <w:rPr>
          <w:rStyle w:val="Char5"/>
          <w:rtl/>
        </w:rPr>
        <w:t xml:space="preserve"> </w:t>
      </w:r>
      <w:r w:rsidRPr="008548CA">
        <w:rPr>
          <w:rStyle w:val="Char5"/>
          <w:rFonts w:hint="eastAsia"/>
          <w:rtl/>
        </w:rPr>
        <w:t>ذهن</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چ</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گر</w:t>
      </w:r>
      <w:r w:rsidRPr="008548CA">
        <w:rPr>
          <w:rStyle w:val="Char5"/>
          <w:rFonts w:hint="cs"/>
          <w:rtl/>
        </w:rPr>
        <w:t>ی</w:t>
      </w:r>
      <w:r w:rsidRPr="008548CA">
        <w:rPr>
          <w:rStyle w:val="Char5"/>
          <w:rtl/>
        </w:rPr>
        <w:t xml:space="preserve"> </w:t>
      </w:r>
      <w:r w:rsidRPr="008548CA">
        <w:rPr>
          <w:rStyle w:val="Char5"/>
          <w:rFonts w:hint="eastAsia"/>
          <w:rtl/>
        </w:rPr>
        <w:t>مشغول</w:t>
      </w:r>
      <w:r w:rsidRPr="008548CA">
        <w:rPr>
          <w:rStyle w:val="Char5"/>
          <w:rtl/>
        </w:rPr>
        <w:t xml:space="preserve"> </w:t>
      </w:r>
      <w:r w:rsidRPr="008548CA">
        <w:rPr>
          <w:rStyle w:val="Char5"/>
          <w:rFonts w:hint="eastAsia"/>
          <w:rtl/>
        </w:rPr>
        <w:t>باشد،</w:t>
      </w:r>
      <w:r w:rsidRPr="008548CA">
        <w:rPr>
          <w:rStyle w:val="Char5"/>
          <w:rtl/>
        </w:rPr>
        <w:t xml:space="preserve"> </w:t>
      </w:r>
      <w:r w:rsidRPr="008548CA">
        <w:rPr>
          <w:rStyle w:val="Char5"/>
          <w:rFonts w:hint="eastAsia"/>
          <w:rtl/>
        </w:rPr>
        <w:t>قطع</w:t>
      </w:r>
      <w:r w:rsidRPr="008548CA">
        <w:rPr>
          <w:rStyle w:val="Char5"/>
          <w:rtl/>
        </w:rPr>
        <w:t xml:space="preserve"> </w:t>
      </w:r>
      <w:r w:rsidRPr="008548CA">
        <w:rPr>
          <w:rStyle w:val="Char5"/>
          <w:rFonts w:hint="eastAsia"/>
          <w:rtl/>
        </w:rPr>
        <w:t>نم</w:t>
      </w:r>
      <w:r w:rsidRPr="008548CA">
        <w:rPr>
          <w:rStyle w:val="Char5"/>
          <w:rFonts w:hint="cs"/>
          <w:rtl/>
        </w:rPr>
        <w:t>ی</w:t>
      </w:r>
      <w:r w:rsidRPr="008548CA">
        <w:rPr>
          <w:rStyle w:val="Char5"/>
          <w:rFonts w:hint="eastAsia"/>
          <w:rtl/>
        </w:rPr>
        <w:t>‏شود،</w:t>
      </w:r>
      <w:r w:rsidRPr="008548CA">
        <w:rPr>
          <w:rStyle w:val="Char5"/>
          <w:rtl/>
        </w:rPr>
        <w:t xml:space="preserve"> </w:t>
      </w:r>
      <w:r w:rsidRPr="008548CA">
        <w:rPr>
          <w:rStyle w:val="Char5"/>
          <w:rFonts w:hint="eastAsia"/>
          <w:rtl/>
        </w:rPr>
        <w:t>ز</w:t>
      </w:r>
      <w:r w:rsidRPr="008548CA">
        <w:rPr>
          <w:rStyle w:val="Char5"/>
          <w:rFonts w:hint="cs"/>
          <w:rtl/>
        </w:rPr>
        <w:t>ی</w:t>
      </w:r>
      <w:r w:rsidRPr="008548CA">
        <w:rPr>
          <w:rStyle w:val="Char5"/>
          <w:rFonts w:hint="eastAsia"/>
          <w:rtl/>
        </w:rPr>
        <w:t>را</w:t>
      </w:r>
      <w:r w:rsidRPr="008548CA">
        <w:rPr>
          <w:rStyle w:val="Char5"/>
          <w:rtl/>
        </w:rPr>
        <w:t xml:space="preserve"> </w:t>
      </w:r>
      <w:r w:rsidRPr="008548CA">
        <w:rPr>
          <w:rStyle w:val="Char5"/>
          <w:rFonts w:hint="eastAsia"/>
          <w:rtl/>
        </w:rPr>
        <w:t>اصل</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موجود</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هر</w:t>
      </w:r>
      <w:r w:rsidRPr="008548CA">
        <w:rPr>
          <w:rStyle w:val="Char5"/>
          <w:rtl/>
        </w:rPr>
        <w:t xml:space="preserve"> </w:t>
      </w:r>
      <w:r w:rsidRPr="008548CA">
        <w:rPr>
          <w:rStyle w:val="Char5"/>
          <w:rFonts w:hint="eastAsia"/>
          <w:rtl/>
        </w:rPr>
        <w:t>چند</w:t>
      </w:r>
      <w:r w:rsidRPr="008548CA">
        <w:rPr>
          <w:rStyle w:val="Char5"/>
          <w:rtl/>
        </w:rPr>
        <w:t xml:space="preserve"> </w:t>
      </w:r>
      <w:r w:rsidRPr="008548CA">
        <w:rPr>
          <w:rStyle w:val="Char5"/>
          <w:rFonts w:hint="eastAsia"/>
          <w:rtl/>
        </w:rPr>
        <w:t>دل</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چ</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گر</w:t>
      </w:r>
      <w:r w:rsidRPr="008548CA">
        <w:rPr>
          <w:rStyle w:val="Char5"/>
          <w:rFonts w:hint="cs"/>
          <w:rtl/>
        </w:rPr>
        <w:t>ی</w:t>
      </w:r>
      <w:r w:rsidRPr="008548CA">
        <w:rPr>
          <w:rStyle w:val="Char5"/>
          <w:rtl/>
        </w:rPr>
        <w:t xml:space="preserve"> </w:t>
      </w:r>
      <w:r w:rsidRPr="008548CA">
        <w:rPr>
          <w:rStyle w:val="Char5"/>
          <w:rFonts w:hint="eastAsia"/>
          <w:rtl/>
        </w:rPr>
        <w:t>بپردازد</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مثال</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گر</w:t>
      </w:r>
      <w:r w:rsidRPr="008548CA">
        <w:rPr>
          <w:rStyle w:val="Char5"/>
          <w:rtl/>
        </w:rPr>
        <w:t xml:space="preserve">: </w:t>
      </w:r>
      <w:r w:rsidRPr="008548CA">
        <w:rPr>
          <w:rStyle w:val="Char5"/>
          <w:rFonts w:hint="eastAsia"/>
          <w:rtl/>
        </w:rPr>
        <w:t>کس</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خدا</w:t>
      </w:r>
      <w:r w:rsidR="00792543">
        <w:rPr>
          <w:rStyle w:val="Char5"/>
          <w:rtl/>
        </w:rPr>
        <w:t xml:space="preserve"> می‌</w:t>
      </w:r>
      <w:r w:rsidRPr="008548CA">
        <w:rPr>
          <w:rStyle w:val="Char5"/>
          <w:rFonts w:hint="eastAsia"/>
          <w:rtl/>
        </w:rPr>
        <w:t>ترسد،</w:t>
      </w:r>
      <w:r w:rsidRPr="008548CA">
        <w:rPr>
          <w:rStyle w:val="Char5"/>
          <w:rtl/>
        </w:rPr>
        <w:t xml:space="preserve"> </w:t>
      </w:r>
      <w:r w:rsidRPr="008548CA">
        <w:rPr>
          <w:rStyle w:val="Char5"/>
          <w:rFonts w:hint="eastAsia"/>
          <w:rtl/>
        </w:rPr>
        <w:t>گاه</w:t>
      </w:r>
      <w:r w:rsidRPr="008548CA">
        <w:rPr>
          <w:rStyle w:val="Char5"/>
          <w:rFonts w:hint="cs"/>
          <w:rtl/>
        </w:rPr>
        <w:t>ی</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تجه‏</w:t>
      </w:r>
      <w:r w:rsidRPr="008548CA">
        <w:rPr>
          <w:rStyle w:val="Char5"/>
          <w:rFonts w:hint="cs"/>
          <w:rtl/>
        </w:rPr>
        <w:t>ی</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ترس</w:t>
      </w:r>
      <w:r w:rsidRPr="008548CA">
        <w:rPr>
          <w:rStyle w:val="Char5"/>
          <w:rtl/>
        </w:rPr>
        <w:t xml:space="preserve"> </w:t>
      </w:r>
      <w:r w:rsidRPr="008548CA">
        <w:rPr>
          <w:rStyle w:val="Char5"/>
          <w:rFonts w:hint="eastAsia"/>
          <w:rtl/>
        </w:rPr>
        <w:t>گر</w:t>
      </w:r>
      <w:r w:rsidRPr="008548CA">
        <w:rPr>
          <w:rStyle w:val="Char5"/>
          <w:rFonts w:hint="cs"/>
          <w:rtl/>
        </w:rPr>
        <w:t>ی</w:t>
      </w:r>
      <w:r w:rsidRPr="008548CA">
        <w:rPr>
          <w:rStyle w:val="Char5"/>
          <w:rFonts w:hint="eastAsia"/>
          <w:rtl/>
        </w:rPr>
        <w:t>ه</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‏قرار</w:t>
      </w:r>
      <w:r w:rsidRPr="008548CA">
        <w:rPr>
          <w:rStyle w:val="Char5"/>
          <w:rFonts w:hint="cs"/>
          <w:rtl/>
        </w:rPr>
        <w:t>ی</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دست</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‏دهد،</w:t>
      </w:r>
      <w:r w:rsidRPr="008548CA">
        <w:rPr>
          <w:rStyle w:val="Char5"/>
          <w:rtl/>
        </w:rPr>
        <w:t xml:space="preserve"> </w:t>
      </w:r>
      <w:r w:rsidRPr="008548CA">
        <w:rPr>
          <w:rStyle w:val="Char5"/>
          <w:rFonts w:hint="eastAsia"/>
          <w:rtl/>
        </w:rPr>
        <w:t>اگر</w:t>
      </w:r>
      <w:r w:rsidRPr="008548CA">
        <w:rPr>
          <w:rStyle w:val="Char5"/>
          <w:rtl/>
        </w:rPr>
        <w:t xml:space="preserve"> </w:t>
      </w:r>
      <w:r w:rsidRPr="008548CA">
        <w:rPr>
          <w:rStyle w:val="Char5"/>
          <w:rFonts w:hint="eastAsia"/>
          <w:rtl/>
        </w:rPr>
        <w:t>فکرش</w:t>
      </w:r>
      <w:r w:rsidRPr="008548CA">
        <w:rPr>
          <w:rStyle w:val="Char5"/>
          <w:rtl/>
        </w:rPr>
        <w:t xml:space="preserve"> </w:t>
      </w:r>
      <w:r w:rsidRPr="008548CA">
        <w:rPr>
          <w:rStyle w:val="Char5"/>
          <w:rFonts w:hint="eastAsia"/>
          <w:rtl/>
        </w:rPr>
        <w:t>مشغول</w:t>
      </w:r>
      <w:r w:rsidRPr="008548CA">
        <w:rPr>
          <w:rStyle w:val="Char5"/>
          <w:rtl/>
        </w:rPr>
        <w:t xml:space="preserve"> </w:t>
      </w:r>
      <w:r w:rsidRPr="008548CA">
        <w:rPr>
          <w:rStyle w:val="Char5"/>
          <w:rFonts w:hint="eastAsia"/>
          <w:rtl/>
        </w:rPr>
        <w:t>پسرش</w:t>
      </w:r>
      <w:r w:rsidRPr="008548CA">
        <w:rPr>
          <w:rStyle w:val="Char5"/>
          <w:rtl/>
        </w:rPr>
        <w:t xml:space="preserve"> </w:t>
      </w:r>
      <w:r w:rsidRPr="008548CA">
        <w:rPr>
          <w:rStyle w:val="Char5"/>
          <w:rFonts w:hint="eastAsia"/>
          <w:rtl/>
        </w:rPr>
        <w:t>گردد،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زخم</w:t>
      </w:r>
      <w:r w:rsidRPr="008548CA">
        <w:rPr>
          <w:rStyle w:val="Char5"/>
          <w:rFonts w:hint="cs"/>
          <w:rtl/>
        </w:rPr>
        <w:t>ی</w:t>
      </w:r>
      <w:r w:rsidRPr="008548CA">
        <w:rPr>
          <w:rStyle w:val="Char5"/>
          <w:rtl/>
        </w:rPr>
        <w:t xml:space="preserve"> </w:t>
      </w:r>
      <w:r w:rsidRPr="008548CA">
        <w:rPr>
          <w:rStyle w:val="Char5"/>
          <w:rFonts w:hint="eastAsia"/>
          <w:rtl/>
        </w:rPr>
        <w:t>شده</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پانسمان</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درمان</w:t>
      </w:r>
      <w:r w:rsidRPr="008548CA">
        <w:rPr>
          <w:rStyle w:val="Char5"/>
          <w:rtl/>
        </w:rPr>
        <w:t xml:space="preserve"> </w:t>
      </w:r>
      <w:r w:rsidRPr="008548CA">
        <w:rPr>
          <w:rStyle w:val="Char5"/>
          <w:rFonts w:hint="eastAsia"/>
          <w:rtl/>
        </w:rPr>
        <w:t>کند،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تجه</w:t>
      </w:r>
      <w:r w:rsidRPr="008548CA">
        <w:rPr>
          <w:rStyle w:val="Char5"/>
          <w:rtl/>
        </w:rPr>
        <w:t xml:space="preserve"> </w:t>
      </w:r>
      <w:r w:rsidRPr="008548CA">
        <w:rPr>
          <w:rStyle w:val="Char5"/>
          <w:rFonts w:hint="eastAsia"/>
          <w:rtl/>
        </w:rPr>
        <w:t>قض</w:t>
      </w:r>
      <w:r w:rsidRPr="008548CA">
        <w:rPr>
          <w:rStyle w:val="Char5"/>
          <w:rFonts w:hint="cs"/>
          <w:rtl/>
        </w:rPr>
        <w:t>ی</w:t>
      </w:r>
      <w:r w:rsidRPr="008548CA">
        <w:rPr>
          <w:rStyle w:val="Char5"/>
          <w:rFonts w:hint="eastAsia"/>
          <w:rtl/>
        </w:rPr>
        <w:t>ه‏</w:t>
      </w:r>
      <w:r w:rsidRPr="008548CA">
        <w:rPr>
          <w:rStyle w:val="Char5"/>
          <w:rFonts w:hint="cs"/>
          <w:rtl/>
        </w:rPr>
        <w:t>ی</w:t>
      </w:r>
      <w:r w:rsidRPr="008548CA">
        <w:rPr>
          <w:rStyle w:val="Char5"/>
          <w:rtl/>
        </w:rPr>
        <w:t xml:space="preserve"> </w:t>
      </w:r>
      <w:r w:rsidRPr="008548CA">
        <w:rPr>
          <w:rStyle w:val="Char5"/>
          <w:rFonts w:hint="eastAsia"/>
          <w:rtl/>
        </w:rPr>
        <w:t>تأمل</w:t>
      </w:r>
      <w:r w:rsidRPr="008548CA">
        <w:rPr>
          <w:rStyle w:val="Char5"/>
          <w:rtl/>
        </w:rPr>
        <w:t xml:space="preserve"> </w:t>
      </w:r>
      <w:r w:rsidRPr="008548CA">
        <w:rPr>
          <w:rStyle w:val="Char5"/>
          <w:rFonts w:hint="eastAsia"/>
          <w:rtl/>
        </w:rPr>
        <w:t>درباره‏</w:t>
      </w:r>
      <w:r w:rsidRPr="008548CA">
        <w:rPr>
          <w:rStyle w:val="Char5"/>
          <w:rFonts w:hint="cs"/>
          <w:rtl/>
        </w:rPr>
        <w:t>ی</w:t>
      </w:r>
      <w:r w:rsidRPr="008548CA">
        <w:rPr>
          <w:rStyle w:val="Char5"/>
          <w:rtl/>
        </w:rPr>
        <w:t xml:space="preserve"> </w:t>
      </w:r>
      <w:r w:rsidRPr="008548CA">
        <w:rPr>
          <w:rStyle w:val="Char5"/>
          <w:rFonts w:hint="eastAsia"/>
          <w:rtl/>
        </w:rPr>
        <w:t>ترس</w:t>
      </w:r>
      <w:r w:rsidRPr="008548CA">
        <w:rPr>
          <w:rStyle w:val="Char5"/>
          <w:rtl/>
        </w:rPr>
        <w:t xml:space="preserve"> </w:t>
      </w:r>
      <w:r w:rsidRPr="008548CA">
        <w:rPr>
          <w:rStyle w:val="Char5"/>
          <w:rFonts w:hint="eastAsia"/>
          <w:rtl/>
        </w:rPr>
        <w:t>و</w:t>
      </w:r>
      <w:r w:rsidR="00435DA7">
        <w:rPr>
          <w:rStyle w:val="Char5"/>
          <w:rFonts w:hint="cs"/>
          <w:rtl/>
        </w:rPr>
        <w:t xml:space="preserve"> </w:t>
      </w:r>
      <w:r w:rsidRPr="008548CA">
        <w:rPr>
          <w:rStyle w:val="Char5"/>
          <w:rFonts w:hint="eastAsia"/>
          <w:rtl/>
        </w:rPr>
        <w:t>گر</w:t>
      </w:r>
      <w:r w:rsidRPr="008548CA">
        <w:rPr>
          <w:rStyle w:val="Char5"/>
          <w:rFonts w:hint="cs"/>
          <w:rtl/>
        </w:rPr>
        <w:t>ی</w:t>
      </w:r>
      <w:r w:rsidRPr="008548CA">
        <w:rPr>
          <w:rStyle w:val="Char5"/>
          <w:rFonts w:hint="eastAsia"/>
          <w:rtl/>
        </w:rPr>
        <w:t>ه</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هراس</w:t>
      </w:r>
      <w:r w:rsidRPr="008548CA">
        <w:rPr>
          <w:rStyle w:val="Char5"/>
          <w:rtl/>
        </w:rPr>
        <w:t xml:space="preserve"> </w:t>
      </w:r>
      <w:r w:rsidRPr="008548CA">
        <w:rPr>
          <w:rStyle w:val="Char5"/>
          <w:rFonts w:hint="eastAsia"/>
          <w:rtl/>
        </w:rPr>
        <w:t>ناش</w:t>
      </w:r>
      <w:r w:rsidRPr="008548CA">
        <w:rPr>
          <w:rStyle w:val="Char5"/>
          <w:rFonts w:hint="cs"/>
          <w:rtl/>
        </w:rPr>
        <w:t>ی</w:t>
      </w:r>
      <w:r w:rsidRPr="008548CA">
        <w:rPr>
          <w:rStyle w:val="Char5"/>
          <w:rtl/>
        </w:rPr>
        <w:t xml:space="preserve"> </w:t>
      </w:r>
      <w:r w:rsidRPr="008548CA">
        <w:rPr>
          <w:rStyle w:val="Char5"/>
          <w:rFonts w:hint="eastAsia"/>
          <w:rtl/>
        </w:rPr>
        <w:t>از</w:t>
      </w:r>
      <w:r w:rsidR="00D837E7">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دست</w:t>
      </w:r>
      <w:r w:rsidRPr="008548CA">
        <w:rPr>
          <w:rStyle w:val="Char5"/>
          <w:rtl/>
        </w:rPr>
        <w:t xml:space="preserve"> </w:t>
      </w:r>
      <w:r w:rsidRPr="008548CA">
        <w:rPr>
          <w:rStyle w:val="Char5"/>
          <w:rFonts w:hint="eastAsia"/>
          <w:rtl/>
        </w:rPr>
        <w:t>فراموش</w:t>
      </w:r>
      <w:r w:rsidRPr="008548CA">
        <w:rPr>
          <w:rStyle w:val="Char5"/>
          <w:rFonts w:hint="cs"/>
          <w:rtl/>
        </w:rPr>
        <w:t>ی</w:t>
      </w:r>
      <w:r w:rsidRPr="008548CA">
        <w:rPr>
          <w:rStyle w:val="Char5"/>
          <w:rtl/>
        </w:rPr>
        <w:t xml:space="preserve"> </w:t>
      </w:r>
      <w:r w:rsidRPr="008548CA">
        <w:rPr>
          <w:rStyle w:val="Char5"/>
          <w:rFonts w:hint="eastAsia"/>
          <w:rtl/>
        </w:rPr>
        <w:t>بسپارد،</w:t>
      </w:r>
      <w:r w:rsidRPr="008548CA">
        <w:rPr>
          <w:rStyle w:val="Char5"/>
          <w:rtl/>
        </w:rPr>
        <w:t xml:space="preserve"> </w:t>
      </w:r>
      <w:r w:rsidRPr="008548CA">
        <w:rPr>
          <w:rStyle w:val="Char5"/>
          <w:rFonts w:hint="eastAsia"/>
          <w:rtl/>
        </w:rPr>
        <w:t>پاداش</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خاطر</w:t>
      </w:r>
      <w:r w:rsidRPr="008548CA">
        <w:rPr>
          <w:rStyle w:val="Char5"/>
          <w:rtl/>
        </w:rPr>
        <w:t xml:space="preserve"> </w:t>
      </w:r>
      <w:r w:rsidRPr="008548CA">
        <w:rPr>
          <w:rStyle w:val="Char5"/>
          <w:rFonts w:hint="eastAsia"/>
          <w:rtl/>
        </w:rPr>
        <w:t>همان</w:t>
      </w:r>
      <w:r w:rsidRPr="008548CA">
        <w:rPr>
          <w:rStyle w:val="Char5"/>
          <w:rtl/>
        </w:rPr>
        <w:t xml:space="preserve"> </w:t>
      </w:r>
      <w:r w:rsidRPr="008548CA">
        <w:rPr>
          <w:rStyle w:val="Char5"/>
          <w:rFonts w:hint="eastAsia"/>
          <w:rtl/>
        </w:rPr>
        <w:t>ترسش</w:t>
      </w:r>
      <w:r w:rsidRPr="008548CA">
        <w:rPr>
          <w:rStyle w:val="Char5"/>
          <w:rtl/>
        </w:rPr>
        <w:t xml:space="preserve"> </w:t>
      </w:r>
      <w:r w:rsidRPr="008548CA">
        <w:rPr>
          <w:rStyle w:val="Char5"/>
          <w:rFonts w:hint="eastAsia"/>
          <w:rtl/>
        </w:rPr>
        <w:t>همچنان</w:t>
      </w:r>
      <w:r w:rsidRPr="008548CA">
        <w:rPr>
          <w:rStyle w:val="Char5"/>
          <w:rtl/>
        </w:rPr>
        <w:t xml:space="preserve"> </w:t>
      </w:r>
      <w:r w:rsidRPr="008548CA">
        <w:rPr>
          <w:rStyle w:val="Char5"/>
          <w:rFonts w:hint="eastAsia"/>
          <w:rtl/>
        </w:rPr>
        <w:t>ادامه</w:t>
      </w:r>
      <w:r w:rsidRPr="008548CA">
        <w:rPr>
          <w:rStyle w:val="Char5"/>
          <w:rtl/>
        </w:rPr>
        <w:t xml:space="preserve"> </w:t>
      </w:r>
      <w:r w:rsidRPr="008548CA">
        <w:rPr>
          <w:rStyle w:val="Char5"/>
          <w:rFonts w:hint="eastAsia"/>
          <w:rtl/>
        </w:rPr>
        <w:t>خواهد</w:t>
      </w:r>
      <w:r w:rsidRPr="008548CA">
        <w:rPr>
          <w:rStyle w:val="Char5"/>
          <w:rtl/>
        </w:rPr>
        <w:t xml:space="preserve"> </w:t>
      </w:r>
      <w:r w:rsidRPr="008548CA">
        <w:rPr>
          <w:rStyle w:val="Char5"/>
          <w:rFonts w:hint="eastAsia"/>
          <w:rtl/>
        </w:rPr>
        <w:t>داشت،</w:t>
      </w:r>
      <w:r w:rsidRPr="008548CA">
        <w:rPr>
          <w:rStyle w:val="Char5"/>
          <w:rtl/>
        </w:rPr>
        <w:t xml:space="preserve"> </w:t>
      </w:r>
      <w:r w:rsidRPr="008548CA">
        <w:rPr>
          <w:rStyle w:val="Char5"/>
          <w:rFonts w:hint="eastAsia"/>
          <w:rtl/>
        </w:rPr>
        <w:t>ز</w:t>
      </w:r>
      <w:r w:rsidRPr="008548CA">
        <w:rPr>
          <w:rStyle w:val="Char5"/>
          <w:rFonts w:hint="cs"/>
          <w:rtl/>
        </w:rPr>
        <w:t>ی</w:t>
      </w:r>
      <w:r w:rsidRPr="008548CA">
        <w:rPr>
          <w:rStyle w:val="Char5"/>
          <w:rFonts w:hint="eastAsia"/>
          <w:rtl/>
        </w:rPr>
        <w:t>را</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کار</w:t>
      </w:r>
      <w:r w:rsidRPr="008548CA">
        <w:rPr>
          <w:rStyle w:val="Char5"/>
          <w:rFonts w:hint="cs"/>
          <w:rtl/>
        </w:rPr>
        <w:t>ی</w:t>
      </w:r>
      <w:r w:rsidRPr="008548CA">
        <w:rPr>
          <w:rStyle w:val="Char5"/>
          <w:rtl/>
        </w:rPr>
        <w:t xml:space="preserve"> </w:t>
      </w:r>
      <w:r w:rsidRPr="008548CA">
        <w:rPr>
          <w:rStyle w:val="Char5"/>
          <w:rFonts w:hint="eastAsia"/>
          <w:rtl/>
        </w:rPr>
        <w:t>قلب</w:t>
      </w:r>
      <w:r w:rsidRPr="008548CA">
        <w:rPr>
          <w:rStyle w:val="Char5"/>
          <w:rFonts w:hint="cs"/>
          <w:rtl/>
        </w:rPr>
        <w:t>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متمرکر</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درون</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نها</w:t>
      </w:r>
      <w:r w:rsidRPr="008548CA">
        <w:rPr>
          <w:rStyle w:val="Char5"/>
          <w:rFonts w:hint="cs"/>
          <w:rtl/>
        </w:rPr>
        <w:t>ی</w:t>
      </w:r>
      <w:r w:rsidRPr="008548CA">
        <w:rPr>
          <w:rStyle w:val="Char5"/>
          <w:rFonts w:hint="eastAsia"/>
          <w:rtl/>
        </w:rPr>
        <w:t>ت</w:t>
      </w:r>
      <w:r w:rsidRPr="008548CA">
        <w:rPr>
          <w:rStyle w:val="Char5"/>
          <w:rtl/>
        </w:rPr>
        <w:t xml:space="preserve"> </w:t>
      </w:r>
      <w:r w:rsidRPr="008548CA">
        <w:rPr>
          <w:rStyle w:val="Char5"/>
          <w:rFonts w:hint="eastAsia"/>
          <w:rtl/>
        </w:rPr>
        <w:t>ندارد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‏گمان</w:t>
      </w:r>
      <w:r w:rsidRPr="008548CA">
        <w:rPr>
          <w:rStyle w:val="Char5"/>
          <w:rtl/>
        </w:rPr>
        <w:t xml:space="preserve"> </w:t>
      </w:r>
      <w:r w:rsidRPr="008548CA">
        <w:rPr>
          <w:rStyle w:val="Char5"/>
          <w:rFonts w:hint="eastAsia"/>
          <w:rtl/>
        </w:rPr>
        <w:t>از</w:t>
      </w:r>
      <w:r w:rsidR="00BF3B2A">
        <w:rPr>
          <w:rStyle w:val="Char5"/>
          <w:rtl/>
        </w:rPr>
        <w:t xml:space="preserve"> شگفتی‌های </w:t>
      </w:r>
      <w:r w:rsidRPr="008548CA">
        <w:rPr>
          <w:rStyle w:val="Char5"/>
          <w:rFonts w:hint="eastAsia"/>
          <w:rtl/>
        </w:rPr>
        <w:t>اعمال</w:t>
      </w:r>
      <w:r w:rsidRPr="008548CA">
        <w:rPr>
          <w:rStyle w:val="Char5"/>
          <w:rtl/>
        </w:rPr>
        <w:t xml:space="preserve"> </w:t>
      </w:r>
      <w:r w:rsidRPr="008548CA">
        <w:rPr>
          <w:rStyle w:val="Char5"/>
          <w:rFonts w:hint="eastAsia"/>
          <w:rtl/>
        </w:rPr>
        <w:t>قلب</w:t>
      </w:r>
      <w:r w:rsidRPr="008548CA">
        <w:rPr>
          <w:rStyle w:val="Char5"/>
          <w:rFonts w:hint="cs"/>
          <w:rtl/>
        </w:rPr>
        <w:t>ی</w:t>
      </w:r>
      <w:r w:rsidRPr="008548CA">
        <w:rPr>
          <w:rStyle w:val="Char5"/>
          <w:rtl/>
        </w:rPr>
        <w:t xml:space="preserve"> </w:t>
      </w:r>
      <w:r w:rsidRPr="008548CA">
        <w:rPr>
          <w:rStyle w:val="Char5"/>
          <w:rFonts w:hint="eastAsia"/>
          <w:rtl/>
        </w:rPr>
        <w:t>است</w:t>
      </w:r>
      <w:r w:rsidRPr="008548CA">
        <w:rPr>
          <w:rStyle w:val="Char5"/>
          <w:rtl/>
        </w:rPr>
        <w:t>.</w:t>
      </w:r>
    </w:p>
    <w:p w:rsidR="000B5A71" w:rsidRPr="008548CA" w:rsidRDefault="000B5A71" w:rsidP="004A01ED">
      <w:pPr>
        <w:ind w:firstLine="284"/>
        <w:jc w:val="both"/>
        <w:rPr>
          <w:rStyle w:val="Char5"/>
          <w:rtl/>
        </w:rPr>
      </w:pP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مبحث</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‏تواند</w:t>
      </w:r>
      <w:r w:rsidRPr="008548CA">
        <w:rPr>
          <w:rStyle w:val="Char5"/>
          <w:rtl/>
        </w:rPr>
        <w:t xml:space="preserve"> </w:t>
      </w:r>
      <w:r w:rsidRPr="008548CA">
        <w:rPr>
          <w:rStyle w:val="Char5"/>
          <w:rFonts w:hint="eastAsia"/>
          <w:rtl/>
        </w:rPr>
        <w:t>روشن</w:t>
      </w:r>
      <w:r w:rsidRPr="008548CA">
        <w:rPr>
          <w:rStyle w:val="Char5"/>
          <w:rtl/>
        </w:rPr>
        <w:t xml:space="preserve"> </w:t>
      </w:r>
      <w:r w:rsidRPr="008548CA">
        <w:rPr>
          <w:rStyle w:val="Char5"/>
          <w:rFonts w:hint="eastAsia"/>
          <w:rtl/>
        </w:rPr>
        <w:t>کند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چرا</w:t>
      </w:r>
      <w:r w:rsidRPr="008548CA">
        <w:rPr>
          <w:rStyle w:val="Char5"/>
          <w:rtl/>
        </w:rPr>
        <w:t xml:space="preserve"> </w:t>
      </w:r>
      <w:r w:rsidRPr="008548CA">
        <w:rPr>
          <w:rStyle w:val="Char5"/>
          <w:rFonts w:hint="eastAsia"/>
          <w:rtl/>
        </w:rPr>
        <w:t>کارها</w:t>
      </w:r>
      <w:r w:rsidRPr="008548CA">
        <w:rPr>
          <w:rStyle w:val="Char5"/>
          <w:rFonts w:hint="cs"/>
          <w:rtl/>
        </w:rPr>
        <w:t>ی</w:t>
      </w:r>
      <w:r w:rsidRPr="008548CA">
        <w:rPr>
          <w:rStyle w:val="Char5"/>
          <w:rtl/>
        </w:rPr>
        <w:t xml:space="preserve"> </w:t>
      </w:r>
      <w:r w:rsidRPr="008548CA">
        <w:rPr>
          <w:rStyle w:val="Char5"/>
          <w:rFonts w:hint="eastAsia"/>
          <w:rtl/>
        </w:rPr>
        <w:t>قلب</w:t>
      </w:r>
      <w:r w:rsidRPr="008548CA">
        <w:rPr>
          <w:rStyle w:val="Char5"/>
          <w:rtl/>
        </w:rPr>
        <w:t xml:space="preserve"> </w:t>
      </w:r>
      <w:r w:rsidRPr="008548CA">
        <w:rPr>
          <w:rStyle w:val="Char5"/>
          <w:rFonts w:hint="eastAsia"/>
          <w:rtl/>
        </w:rPr>
        <w:t>پاداش</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شتر</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کارها</w:t>
      </w:r>
      <w:r w:rsidRPr="008548CA">
        <w:rPr>
          <w:rStyle w:val="Char5"/>
          <w:rFonts w:hint="cs"/>
          <w:rtl/>
        </w:rPr>
        <w:t>ی</w:t>
      </w:r>
      <w:r w:rsidR="00A62A54">
        <w:rPr>
          <w:rStyle w:val="Char5"/>
          <w:rtl/>
        </w:rPr>
        <w:t xml:space="preserve"> اندام‌های </w:t>
      </w:r>
      <w:r w:rsidRPr="008548CA">
        <w:rPr>
          <w:rStyle w:val="Char5"/>
          <w:rFonts w:hint="eastAsia"/>
          <w:rtl/>
        </w:rPr>
        <w:t>د</w:t>
      </w:r>
      <w:r w:rsidRPr="008548CA">
        <w:rPr>
          <w:rStyle w:val="Char5"/>
          <w:rFonts w:hint="cs"/>
          <w:rtl/>
        </w:rPr>
        <w:t>ی</w:t>
      </w:r>
      <w:r w:rsidRPr="008548CA">
        <w:rPr>
          <w:rStyle w:val="Char5"/>
          <w:rFonts w:hint="eastAsia"/>
          <w:rtl/>
        </w:rPr>
        <w:t>گر</w:t>
      </w:r>
      <w:r w:rsidRPr="008548CA">
        <w:rPr>
          <w:rStyle w:val="Char5"/>
          <w:rtl/>
        </w:rPr>
        <w:t xml:space="preserve"> </w:t>
      </w:r>
      <w:r w:rsidRPr="008548CA">
        <w:rPr>
          <w:rStyle w:val="Char5"/>
          <w:rFonts w:hint="eastAsia"/>
          <w:rtl/>
        </w:rPr>
        <w:t>بدن</w:t>
      </w:r>
      <w:r w:rsidRPr="008548CA">
        <w:rPr>
          <w:rStyle w:val="Char5"/>
          <w:rtl/>
        </w:rPr>
        <w:t xml:space="preserve"> </w:t>
      </w:r>
      <w:r w:rsidRPr="008548CA">
        <w:rPr>
          <w:rStyle w:val="Char5"/>
          <w:rFonts w:hint="eastAsia"/>
          <w:rtl/>
        </w:rPr>
        <w:t>دارد،</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وجود</w:t>
      </w:r>
      <w:r w:rsidR="00AA1E97">
        <w:rPr>
          <w:rStyle w:val="Char5"/>
          <w:rtl/>
        </w:rPr>
        <w:t xml:space="preserve"> اینکه</w:t>
      </w:r>
      <w:r w:rsidRPr="008548CA">
        <w:rPr>
          <w:rStyle w:val="Char5"/>
          <w:rtl/>
        </w:rPr>
        <w:t xml:space="preserve"> </w:t>
      </w:r>
      <w:r w:rsidRPr="008548CA">
        <w:rPr>
          <w:rStyle w:val="Char5"/>
          <w:rFonts w:hint="eastAsia"/>
          <w:rtl/>
        </w:rPr>
        <w:t>انسان</w:t>
      </w:r>
      <w:r w:rsidRPr="008548CA">
        <w:rPr>
          <w:rStyle w:val="Char5"/>
          <w:rtl/>
        </w:rPr>
        <w:t xml:space="preserve"> </w:t>
      </w:r>
      <w:r w:rsidRPr="008548CA">
        <w:rPr>
          <w:rStyle w:val="Char5"/>
          <w:rFonts w:hint="eastAsia"/>
          <w:rtl/>
        </w:rPr>
        <w:t>ناگز</w:t>
      </w:r>
      <w:r w:rsidRPr="008548CA">
        <w:rPr>
          <w:rStyle w:val="Char5"/>
          <w:rFonts w:hint="cs"/>
          <w:rtl/>
        </w:rPr>
        <w:t>ی</w:t>
      </w:r>
      <w:r w:rsidRPr="008548CA">
        <w:rPr>
          <w:rStyle w:val="Char5"/>
          <w:rFonts w:hint="eastAsia"/>
          <w:rtl/>
        </w:rPr>
        <w:t>ر</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کار</w:t>
      </w:r>
      <w:r w:rsidRPr="008548CA">
        <w:rPr>
          <w:rStyle w:val="Char5"/>
          <w:rtl/>
        </w:rPr>
        <w:t xml:space="preserve"> </w:t>
      </w:r>
      <w:r w:rsidRPr="008548CA">
        <w:rPr>
          <w:rStyle w:val="Char5"/>
          <w:rFonts w:hint="eastAsia"/>
          <w:rtl/>
        </w:rPr>
        <w:t>با</w:t>
      </w:r>
      <w:r w:rsidR="00B505BF">
        <w:rPr>
          <w:rStyle w:val="Char5"/>
          <w:rtl/>
        </w:rPr>
        <w:t xml:space="preserve"> آن‌هاست</w:t>
      </w:r>
      <w:r w:rsidRPr="008548CA">
        <w:rPr>
          <w:rStyle w:val="Char5"/>
          <w:rtl/>
        </w:rPr>
        <w:t xml:space="preserve">. </w:t>
      </w:r>
      <w:r w:rsidRPr="008548CA">
        <w:rPr>
          <w:rStyle w:val="Char5"/>
          <w:rFonts w:hint="eastAsia"/>
          <w:rtl/>
        </w:rPr>
        <w:t>چون</w:t>
      </w:r>
      <w:r w:rsidRPr="008548CA">
        <w:rPr>
          <w:rStyle w:val="Char5"/>
          <w:rtl/>
        </w:rPr>
        <w:t xml:space="preserve"> </w:t>
      </w:r>
      <w:r w:rsidRPr="008548CA">
        <w:rPr>
          <w:rStyle w:val="Char5"/>
          <w:rFonts w:hint="eastAsia"/>
          <w:rtl/>
        </w:rPr>
        <w:t>اگر</w:t>
      </w:r>
      <w:r w:rsidRPr="008548CA">
        <w:rPr>
          <w:rStyle w:val="Char5"/>
          <w:rtl/>
        </w:rPr>
        <w:t xml:space="preserve"> </w:t>
      </w:r>
      <w:r w:rsidRPr="008548CA">
        <w:rPr>
          <w:rStyle w:val="Char5"/>
          <w:rFonts w:hint="eastAsia"/>
          <w:rtl/>
        </w:rPr>
        <w:t>اعمال</w:t>
      </w:r>
      <w:r w:rsidR="00D230CB">
        <w:rPr>
          <w:rStyle w:val="Char5"/>
          <w:rtl/>
        </w:rPr>
        <w:t xml:space="preserve"> اندام‌ها </w:t>
      </w:r>
      <w:r w:rsidRPr="008548CA">
        <w:rPr>
          <w:rStyle w:val="Char5"/>
          <w:rFonts w:hint="eastAsia"/>
          <w:rtl/>
        </w:rPr>
        <w:t>نباشد،</w:t>
      </w:r>
      <w:r w:rsidRPr="008548CA">
        <w:rPr>
          <w:rStyle w:val="Char5"/>
          <w:rtl/>
        </w:rPr>
        <w:t xml:space="preserve"> </w:t>
      </w:r>
      <w:r w:rsidRPr="008548CA">
        <w:rPr>
          <w:rStyle w:val="Char5"/>
          <w:rFonts w:hint="eastAsia"/>
          <w:rtl/>
        </w:rPr>
        <w:t>دل</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تباه</w:t>
      </w:r>
      <w:r w:rsidRPr="008548CA">
        <w:rPr>
          <w:rStyle w:val="Char5"/>
          <w:rFonts w:hint="cs"/>
          <w:rtl/>
        </w:rPr>
        <w:t>ی</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‏گرا</w:t>
      </w:r>
      <w:r w:rsidRPr="008548CA">
        <w:rPr>
          <w:rStyle w:val="Char5"/>
          <w:rFonts w:hint="cs"/>
          <w:rtl/>
        </w:rPr>
        <w:t>ی</w:t>
      </w:r>
      <w:r w:rsidRPr="008548CA">
        <w:rPr>
          <w:rStyle w:val="Char5"/>
          <w:rFonts w:hint="eastAsia"/>
          <w:rtl/>
        </w:rPr>
        <w:t>د</w:t>
      </w:r>
      <w:r w:rsidRPr="008548CA">
        <w:rPr>
          <w:rStyle w:val="Char5"/>
          <w:rtl/>
        </w:rPr>
        <w:t>.</w:t>
      </w:r>
    </w:p>
    <w:p w:rsidR="000B5A71" w:rsidRPr="008548CA" w:rsidRDefault="000B5A71" w:rsidP="004A01ED">
      <w:pPr>
        <w:ind w:firstLine="284"/>
        <w:jc w:val="both"/>
        <w:rPr>
          <w:rStyle w:val="Char5"/>
          <w:rtl/>
        </w:rPr>
      </w:pPr>
      <w:r w:rsidRPr="008548CA">
        <w:rPr>
          <w:rStyle w:val="Char5"/>
          <w:rFonts w:hint="cs"/>
          <w:rtl/>
        </w:rPr>
        <w:t xml:space="preserve">* </w:t>
      </w:r>
      <w:r w:rsidRPr="008548CA">
        <w:rPr>
          <w:rStyle w:val="Char5"/>
          <w:rFonts w:hint="eastAsia"/>
          <w:rtl/>
        </w:rPr>
        <w:t>آ</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خشنود</w:t>
      </w:r>
      <w:r w:rsidRPr="008548CA">
        <w:rPr>
          <w:rStyle w:val="Char5"/>
          <w:rFonts w:hint="cs"/>
          <w:rtl/>
        </w:rPr>
        <w:t>ی</w:t>
      </w:r>
      <w:r w:rsidRPr="008548CA">
        <w:rPr>
          <w:rStyle w:val="Char5"/>
          <w:rtl/>
        </w:rPr>
        <w:t xml:space="preserve"> </w:t>
      </w:r>
      <w:r w:rsidRPr="008548CA">
        <w:rPr>
          <w:rStyle w:val="Char5"/>
          <w:rFonts w:hint="eastAsia"/>
          <w:rtl/>
        </w:rPr>
        <w:t>مناف</w:t>
      </w:r>
      <w:r w:rsidRPr="008548CA">
        <w:rPr>
          <w:rStyle w:val="Char5"/>
          <w:rFonts w:hint="cs"/>
          <w:rtl/>
        </w:rPr>
        <w:t>ی</w:t>
      </w:r>
      <w:r w:rsidRPr="008548CA">
        <w:rPr>
          <w:rStyle w:val="Char5"/>
          <w:rtl/>
        </w:rPr>
        <w:t xml:space="preserve"> </w:t>
      </w:r>
      <w:r w:rsidRPr="008548CA">
        <w:rPr>
          <w:rStyle w:val="Char5"/>
          <w:rFonts w:hint="eastAsia"/>
          <w:rtl/>
        </w:rPr>
        <w:t>دعا</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مخالف</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است؟</w:t>
      </w:r>
      <w:r w:rsidRPr="008548CA">
        <w:rPr>
          <w:rStyle w:val="Char5"/>
          <w:rtl/>
        </w:rPr>
        <w:t xml:space="preserve"> </w:t>
      </w:r>
    </w:p>
    <w:p w:rsidR="000B5A71" w:rsidRPr="00435DA7" w:rsidRDefault="000B5A71" w:rsidP="004A01ED">
      <w:pPr>
        <w:ind w:firstLine="284"/>
        <w:jc w:val="both"/>
        <w:rPr>
          <w:rStyle w:val="Char5"/>
          <w:spacing w:val="-4"/>
          <w:rtl/>
        </w:rPr>
      </w:pPr>
      <w:r w:rsidRPr="00435DA7">
        <w:rPr>
          <w:rStyle w:val="Char5"/>
          <w:rFonts w:hint="cs"/>
          <w:spacing w:val="-4"/>
          <w:rtl/>
        </w:rPr>
        <w:t xml:space="preserve">پاسخ: </w:t>
      </w:r>
      <w:r w:rsidRPr="00435DA7">
        <w:rPr>
          <w:rStyle w:val="Char5"/>
          <w:rFonts w:hint="eastAsia"/>
          <w:spacing w:val="-4"/>
          <w:rtl/>
        </w:rPr>
        <w:t>نه،</w:t>
      </w:r>
      <w:r w:rsidRPr="00435DA7">
        <w:rPr>
          <w:rStyle w:val="Char5"/>
          <w:spacing w:val="-4"/>
          <w:rtl/>
        </w:rPr>
        <w:t xml:space="preserve"> </w:t>
      </w:r>
      <w:r w:rsidRPr="00435DA7">
        <w:rPr>
          <w:rStyle w:val="Char5"/>
          <w:rFonts w:hint="eastAsia"/>
          <w:spacing w:val="-4"/>
          <w:rtl/>
        </w:rPr>
        <w:t>چون</w:t>
      </w:r>
      <w:r w:rsidRPr="00435DA7">
        <w:rPr>
          <w:rStyle w:val="Char5"/>
          <w:spacing w:val="-4"/>
          <w:rtl/>
        </w:rPr>
        <w:t xml:space="preserve"> </w:t>
      </w:r>
      <w:r w:rsidRPr="00435DA7">
        <w:rPr>
          <w:rStyle w:val="Char5"/>
          <w:rFonts w:hint="eastAsia"/>
          <w:spacing w:val="-4"/>
          <w:rtl/>
        </w:rPr>
        <w:t>دعا</w:t>
      </w:r>
      <w:r w:rsidRPr="00435DA7">
        <w:rPr>
          <w:rStyle w:val="Char5"/>
          <w:spacing w:val="-4"/>
          <w:rtl/>
        </w:rPr>
        <w:t xml:space="preserve"> </w:t>
      </w:r>
      <w:r w:rsidRPr="00435DA7">
        <w:rPr>
          <w:rStyle w:val="Char5"/>
          <w:rFonts w:hint="eastAsia"/>
          <w:spacing w:val="-4"/>
          <w:rtl/>
        </w:rPr>
        <w:t>موجب</w:t>
      </w:r>
      <w:r w:rsidRPr="00435DA7">
        <w:rPr>
          <w:rStyle w:val="Char5"/>
          <w:spacing w:val="-4"/>
          <w:rtl/>
        </w:rPr>
        <w:t xml:space="preserve"> </w:t>
      </w:r>
      <w:r w:rsidRPr="00435DA7">
        <w:rPr>
          <w:rStyle w:val="Char5"/>
          <w:rFonts w:hint="eastAsia"/>
          <w:spacing w:val="-4"/>
          <w:rtl/>
        </w:rPr>
        <w:t>خشنود</w:t>
      </w:r>
      <w:r w:rsidRPr="00435DA7">
        <w:rPr>
          <w:rStyle w:val="Char5"/>
          <w:rFonts w:hint="cs"/>
          <w:spacing w:val="-4"/>
          <w:rtl/>
        </w:rPr>
        <w:t>ی</w:t>
      </w:r>
      <w:r w:rsidRPr="00435DA7">
        <w:rPr>
          <w:rStyle w:val="Char5"/>
          <w:spacing w:val="-4"/>
          <w:rtl/>
        </w:rPr>
        <w:t xml:space="preserve"> </w:t>
      </w:r>
      <w:r w:rsidRPr="00435DA7">
        <w:rPr>
          <w:rStyle w:val="Char5"/>
          <w:rFonts w:hint="eastAsia"/>
          <w:spacing w:val="-4"/>
          <w:rtl/>
        </w:rPr>
        <w:t>خداوند</w:t>
      </w:r>
      <w:r w:rsidRPr="00435DA7">
        <w:rPr>
          <w:rStyle w:val="Char5"/>
          <w:spacing w:val="-4"/>
          <w:rtl/>
        </w:rPr>
        <w:t xml:space="preserve"> </w:t>
      </w:r>
      <w:r w:rsidRPr="00435DA7">
        <w:rPr>
          <w:rStyle w:val="Char5"/>
          <w:rFonts w:hint="eastAsia"/>
          <w:spacing w:val="-4"/>
          <w:rtl/>
        </w:rPr>
        <w:t>است</w:t>
      </w:r>
      <w:r w:rsidRPr="00435DA7">
        <w:rPr>
          <w:rStyle w:val="Char5"/>
          <w:spacing w:val="-4"/>
          <w:rtl/>
        </w:rPr>
        <w:t xml:space="preserve"> </w:t>
      </w:r>
      <w:r w:rsidRPr="00435DA7">
        <w:rPr>
          <w:rStyle w:val="Char5"/>
          <w:rFonts w:hint="eastAsia"/>
          <w:spacing w:val="-4"/>
          <w:rtl/>
        </w:rPr>
        <w:t>و</w:t>
      </w:r>
      <w:r w:rsidRPr="00435DA7">
        <w:rPr>
          <w:rStyle w:val="Char5"/>
          <w:spacing w:val="-4"/>
          <w:rtl/>
        </w:rPr>
        <w:t xml:space="preserve"> </w:t>
      </w:r>
      <w:r w:rsidRPr="00435DA7">
        <w:rPr>
          <w:rStyle w:val="Char5"/>
          <w:rFonts w:hint="eastAsia"/>
          <w:spacing w:val="-4"/>
          <w:rtl/>
        </w:rPr>
        <w:t>او</w:t>
      </w:r>
      <w:r w:rsidRPr="00435DA7">
        <w:rPr>
          <w:rStyle w:val="Char5"/>
          <w:spacing w:val="-4"/>
          <w:rtl/>
        </w:rPr>
        <w:t xml:space="preserve"> </w:t>
      </w:r>
      <w:r w:rsidRPr="00435DA7">
        <w:rPr>
          <w:rStyle w:val="Char5"/>
          <w:rFonts w:hint="eastAsia"/>
          <w:spacing w:val="-4"/>
          <w:rtl/>
        </w:rPr>
        <w:t>خود</w:t>
      </w:r>
      <w:r w:rsidRPr="00435DA7">
        <w:rPr>
          <w:rStyle w:val="Char5"/>
          <w:spacing w:val="-4"/>
          <w:rtl/>
        </w:rPr>
        <w:t xml:space="preserve"> </w:t>
      </w:r>
      <w:r w:rsidRPr="00435DA7">
        <w:rPr>
          <w:rStyle w:val="Char5"/>
          <w:rFonts w:hint="eastAsia"/>
          <w:spacing w:val="-4"/>
          <w:rtl/>
        </w:rPr>
        <w:t>آن</w:t>
      </w:r>
      <w:r w:rsidRPr="00435DA7">
        <w:rPr>
          <w:rStyle w:val="Char5"/>
          <w:spacing w:val="-4"/>
          <w:rtl/>
        </w:rPr>
        <w:t xml:space="preserve"> </w:t>
      </w:r>
      <w:r w:rsidRPr="00435DA7">
        <w:rPr>
          <w:rStyle w:val="Char5"/>
          <w:rFonts w:hint="eastAsia"/>
          <w:spacing w:val="-4"/>
          <w:rtl/>
        </w:rPr>
        <w:t>را</w:t>
      </w:r>
      <w:r w:rsidRPr="00435DA7">
        <w:rPr>
          <w:rStyle w:val="Char5"/>
          <w:spacing w:val="-4"/>
          <w:rtl/>
        </w:rPr>
        <w:t xml:space="preserve"> </w:t>
      </w:r>
      <w:r w:rsidRPr="00435DA7">
        <w:rPr>
          <w:rStyle w:val="Char5"/>
          <w:rFonts w:hint="eastAsia"/>
          <w:spacing w:val="-4"/>
          <w:rtl/>
        </w:rPr>
        <w:t>سفارش</w:t>
      </w:r>
      <w:r w:rsidRPr="00435DA7">
        <w:rPr>
          <w:rStyle w:val="Char5"/>
          <w:spacing w:val="-4"/>
          <w:rtl/>
        </w:rPr>
        <w:t xml:space="preserve"> </w:t>
      </w:r>
      <w:r w:rsidRPr="00435DA7">
        <w:rPr>
          <w:rStyle w:val="Char5"/>
          <w:rFonts w:hint="eastAsia"/>
          <w:spacing w:val="-4"/>
          <w:rtl/>
        </w:rPr>
        <w:t>کرده</w:t>
      </w:r>
      <w:r w:rsidRPr="00435DA7">
        <w:rPr>
          <w:rStyle w:val="Char5"/>
          <w:spacing w:val="-4"/>
          <w:rtl/>
        </w:rPr>
        <w:t xml:space="preserve"> </w:t>
      </w:r>
      <w:r w:rsidRPr="00435DA7">
        <w:rPr>
          <w:rStyle w:val="Char5"/>
          <w:rFonts w:hint="eastAsia"/>
          <w:spacing w:val="-4"/>
          <w:rtl/>
        </w:rPr>
        <w:t>است</w:t>
      </w:r>
      <w:r w:rsidRPr="00435DA7">
        <w:rPr>
          <w:rStyle w:val="Char5"/>
          <w:spacing w:val="-4"/>
          <w:rtl/>
        </w:rPr>
        <w:t>.</w:t>
      </w:r>
    </w:p>
    <w:p w:rsidR="000B5A71" w:rsidRPr="008548CA" w:rsidRDefault="000B5A71" w:rsidP="002F7C83">
      <w:pPr>
        <w:ind w:firstLine="284"/>
        <w:jc w:val="both"/>
        <w:rPr>
          <w:rStyle w:val="Char5"/>
          <w:rtl/>
        </w:rPr>
      </w:pPr>
      <w:r w:rsidRPr="008548CA">
        <w:rPr>
          <w:rStyle w:val="Char5"/>
          <w:rFonts w:hint="cs"/>
          <w:rtl/>
        </w:rPr>
        <w:t xml:space="preserve">* </w:t>
      </w:r>
      <w:r w:rsidRPr="008548CA">
        <w:rPr>
          <w:rStyle w:val="Char5"/>
          <w:rFonts w:hint="eastAsia"/>
          <w:rtl/>
        </w:rPr>
        <w:t>آ</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انسان</w:t>
      </w:r>
      <w:r w:rsidRPr="008548CA">
        <w:rPr>
          <w:rStyle w:val="Char5"/>
          <w:rtl/>
        </w:rPr>
        <w:t xml:space="preserve"> </w:t>
      </w:r>
      <w:r w:rsidRPr="008548CA">
        <w:rPr>
          <w:rStyle w:val="Char5"/>
          <w:rFonts w:hint="eastAsia"/>
          <w:rtl/>
        </w:rPr>
        <w:t>وقت</w:t>
      </w:r>
      <w:r w:rsidRPr="008548CA">
        <w:rPr>
          <w:rStyle w:val="Char5"/>
          <w:rFonts w:hint="cs"/>
          <w:rtl/>
        </w:rPr>
        <w:t>ی</w:t>
      </w:r>
      <w:r w:rsidRPr="008548CA">
        <w:rPr>
          <w:rStyle w:val="Char5"/>
          <w:rtl/>
        </w:rPr>
        <w:t xml:space="preserve"> </w:t>
      </w:r>
      <w:r w:rsidRPr="008548CA">
        <w:rPr>
          <w:rStyle w:val="Char5"/>
          <w:rFonts w:hint="eastAsia"/>
          <w:rtl/>
        </w:rPr>
        <w:t>دعا</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‏کند</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گرفتار</w:t>
      </w:r>
      <w:r w:rsidRPr="008548CA">
        <w:rPr>
          <w:rStyle w:val="Char5"/>
          <w:rFonts w:hint="cs"/>
          <w:rtl/>
        </w:rPr>
        <w:t>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مشکل</w:t>
      </w:r>
      <w:r w:rsidRPr="008548CA">
        <w:rPr>
          <w:rStyle w:val="Char5"/>
          <w:rFonts w:hint="cs"/>
          <w:rtl/>
        </w:rPr>
        <w:t>ی</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رفع</w:t>
      </w:r>
      <w:r w:rsidRPr="008548CA">
        <w:rPr>
          <w:rStyle w:val="Char5"/>
          <w:rtl/>
        </w:rPr>
        <w:t xml:space="preserve"> </w:t>
      </w:r>
      <w:r w:rsidRPr="008548CA">
        <w:rPr>
          <w:rStyle w:val="Char5"/>
          <w:rFonts w:hint="eastAsia"/>
          <w:rtl/>
        </w:rPr>
        <w:t>کند،</w:t>
      </w:r>
      <w:r w:rsidRPr="008548CA">
        <w:rPr>
          <w:rStyle w:val="Char5"/>
          <w:rtl/>
        </w:rPr>
        <w:t xml:space="preserve"> </w:t>
      </w:r>
      <w:r w:rsidRPr="008548CA">
        <w:rPr>
          <w:rStyle w:val="Char5"/>
          <w:rFonts w:hint="eastAsia"/>
          <w:rtl/>
        </w:rPr>
        <w:t>خشنود</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ست؟</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پاسخ</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سؤال</w:t>
      </w:r>
      <w:r w:rsidRPr="008548CA">
        <w:rPr>
          <w:rStyle w:val="Char5"/>
          <w:rtl/>
        </w:rPr>
        <w:t xml:space="preserve"> </w:t>
      </w:r>
      <w:r w:rsidRPr="008548CA">
        <w:rPr>
          <w:rStyle w:val="Char5"/>
          <w:rFonts w:hint="eastAsia"/>
          <w:rtl/>
        </w:rPr>
        <w:t>با</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گفت</w:t>
      </w:r>
      <w:r w:rsidRPr="008548CA">
        <w:rPr>
          <w:rStyle w:val="Char5"/>
          <w:rtl/>
        </w:rPr>
        <w:t xml:space="preserve"> </w:t>
      </w:r>
      <w:r w:rsidRPr="008548CA">
        <w:rPr>
          <w:rStyle w:val="Char5"/>
          <w:rFonts w:hint="eastAsia"/>
          <w:rtl/>
        </w:rPr>
        <w:t>قض</w:t>
      </w:r>
      <w:r w:rsidRPr="008548CA">
        <w:rPr>
          <w:rStyle w:val="Char5"/>
          <w:rFonts w:hint="cs"/>
          <w:rtl/>
        </w:rPr>
        <w:t>ی</w:t>
      </w:r>
      <w:r w:rsidRPr="008548CA">
        <w:rPr>
          <w:rStyle w:val="Char5"/>
          <w:rFonts w:hint="eastAsia"/>
          <w:rtl/>
        </w:rPr>
        <w:t>ه</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شکل</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ست،</w:t>
      </w:r>
      <w:r w:rsidRPr="008548CA">
        <w:rPr>
          <w:rStyle w:val="Char5"/>
          <w:rtl/>
        </w:rPr>
        <w:t xml:space="preserve"> </w:t>
      </w:r>
      <w:r w:rsidRPr="008548CA">
        <w:rPr>
          <w:rStyle w:val="Char5"/>
          <w:rFonts w:hint="eastAsia"/>
          <w:rtl/>
        </w:rPr>
        <w:t>ز</w:t>
      </w:r>
      <w:r w:rsidRPr="008548CA">
        <w:rPr>
          <w:rStyle w:val="Char5"/>
          <w:rFonts w:hint="cs"/>
          <w:rtl/>
        </w:rPr>
        <w:t>ی</w:t>
      </w:r>
      <w:r w:rsidRPr="008548CA">
        <w:rPr>
          <w:rStyle w:val="Char5"/>
          <w:rFonts w:hint="eastAsia"/>
          <w:rtl/>
        </w:rPr>
        <w:t>را</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فرموده</w:t>
      </w:r>
      <w:r w:rsidRPr="008548CA">
        <w:rPr>
          <w:rStyle w:val="Char5"/>
          <w:rtl/>
        </w:rPr>
        <w:t>:</w:t>
      </w:r>
      <w:r w:rsidR="00435DA7">
        <w:rPr>
          <w:rStyle w:val="Char5"/>
          <w:rFonts w:cs="CTraditional Arabic" w:hint="cs"/>
          <w:rtl/>
        </w:rPr>
        <w:t>﴿</w:t>
      </w:r>
      <w:r w:rsidR="002F7C83" w:rsidRPr="00961C37">
        <w:rPr>
          <w:rStyle w:val="Chard"/>
          <w:rFonts w:hint="cs"/>
          <w:rtl/>
        </w:rPr>
        <w:t>ٱ</w:t>
      </w:r>
      <w:r w:rsidR="002F7C83" w:rsidRPr="00961C37">
        <w:rPr>
          <w:rStyle w:val="Chard"/>
          <w:rFonts w:hint="eastAsia"/>
          <w:rtl/>
        </w:rPr>
        <w:t>د</w:t>
      </w:r>
      <w:r w:rsidR="002F7C83" w:rsidRPr="00961C37">
        <w:rPr>
          <w:rStyle w:val="Chard"/>
          <w:rFonts w:hint="cs"/>
          <w:rtl/>
        </w:rPr>
        <w:t>ۡ</w:t>
      </w:r>
      <w:r w:rsidR="002F7C83" w:rsidRPr="00961C37">
        <w:rPr>
          <w:rStyle w:val="Chard"/>
          <w:rFonts w:hint="eastAsia"/>
          <w:rtl/>
        </w:rPr>
        <w:t>عُونِي</w:t>
      </w:r>
      <w:r w:rsidR="002F7C83" w:rsidRPr="00961C37">
        <w:rPr>
          <w:rStyle w:val="Chard"/>
          <w:rFonts w:hint="cs"/>
          <w:rtl/>
        </w:rPr>
        <w:t>ٓ</w:t>
      </w:r>
      <w:r w:rsidR="002F7C83" w:rsidRPr="00961C37">
        <w:rPr>
          <w:rStyle w:val="Chard"/>
          <w:rtl/>
        </w:rPr>
        <w:t xml:space="preserve"> </w:t>
      </w:r>
      <w:r w:rsidR="002F7C83" w:rsidRPr="00961C37">
        <w:rPr>
          <w:rStyle w:val="Chard"/>
          <w:rFonts w:hint="eastAsia"/>
          <w:rtl/>
        </w:rPr>
        <w:t>أَس</w:t>
      </w:r>
      <w:r w:rsidR="002F7C83" w:rsidRPr="00961C37">
        <w:rPr>
          <w:rStyle w:val="Chard"/>
          <w:rFonts w:hint="cs"/>
          <w:rtl/>
        </w:rPr>
        <w:t>ۡ</w:t>
      </w:r>
      <w:r w:rsidR="002F7C83" w:rsidRPr="00961C37">
        <w:rPr>
          <w:rStyle w:val="Chard"/>
          <w:rFonts w:hint="eastAsia"/>
          <w:rtl/>
        </w:rPr>
        <w:t>تَجِب</w:t>
      </w:r>
      <w:r w:rsidR="002F7C83" w:rsidRPr="00961C37">
        <w:rPr>
          <w:rStyle w:val="Chard"/>
          <w:rFonts w:hint="cs"/>
          <w:rtl/>
        </w:rPr>
        <w:t>ۡ</w:t>
      </w:r>
      <w:r w:rsidR="002F7C83" w:rsidRPr="00961C37">
        <w:rPr>
          <w:rStyle w:val="Chard"/>
          <w:rtl/>
        </w:rPr>
        <w:t xml:space="preserve"> </w:t>
      </w:r>
      <w:r w:rsidR="002F7C83" w:rsidRPr="00961C37">
        <w:rPr>
          <w:rStyle w:val="Chard"/>
          <w:rFonts w:hint="eastAsia"/>
          <w:rtl/>
        </w:rPr>
        <w:t>لَكُم</w:t>
      </w:r>
      <w:r w:rsidR="002F7C83" w:rsidRPr="00961C37">
        <w:rPr>
          <w:rStyle w:val="Chard"/>
          <w:rFonts w:hint="cs"/>
          <w:rtl/>
        </w:rPr>
        <w:t>ۡ</w:t>
      </w:r>
      <w:r w:rsidR="00435DA7">
        <w:rPr>
          <w:rStyle w:val="Char5"/>
          <w:rFonts w:cs="CTraditional Arabic" w:hint="cs"/>
          <w:rtl/>
        </w:rPr>
        <w:t>﴾</w:t>
      </w:r>
      <w:r w:rsidRPr="00400A6A">
        <w:rPr>
          <w:rFonts w:ascii="QCF_BSML" w:hAnsi="QCF_BSML" w:cs="B Lotus"/>
          <w:color w:val="000000"/>
          <w:sz w:val="27"/>
          <w:szCs w:val="27"/>
          <w:rtl/>
        </w:rPr>
        <w:t xml:space="preserve"> </w:t>
      </w:r>
      <w:r w:rsidR="002F7C83" w:rsidRPr="002F7C83">
        <w:rPr>
          <w:rStyle w:val="Charc"/>
          <w:rFonts w:hint="cs"/>
          <w:rtl/>
        </w:rPr>
        <w:t>[</w:t>
      </w:r>
      <w:r w:rsidRPr="002F7C83">
        <w:rPr>
          <w:rStyle w:val="Charc"/>
          <w:rtl/>
        </w:rPr>
        <w:t>غافر: ٦٠</w:t>
      </w:r>
      <w:r w:rsidR="002F7C83" w:rsidRPr="002F7C83">
        <w:rPr>
          <w:rStyle w:val="Charc"/>
          <w:rFonts w:hint="cs"/>
          <w:rtl/>
        </w:rPr>
        <w:t>]</w:t>
      </w:r>
      <w:r w:rsidRPr="008548CA">
        <w:rPr>
          <w:rStyle w:val="Char5"/>
          <w:rtl/>
        </w:rPr>
        <w:t xml:space="preserve"> </w:t>
      </w:r>
      <w:r w:rsidRPr="008548CA">
        <w:rPr>
          <w:rStyle w:val="Char5"/>
          <w:rFonts w:hint="eastAsia"/>
          <w:rtl/>
        </w:rPr>
        <w:t>«مرا</w:t>
      </w:r>
      <w:r w:rsidRPr="008548CA">
        <w:rPr>
          <w:rStyle w:val="Char5"/>
          <w:rtl/>
        </w:rPr>
        <w:t xml:space="preserve"> </w:t>
      </w:r>
      <w:r w:rsidRPr="008548CA">
        <w:rPr>
          <w:rStyle w:val="Char5"/>
          <w:rFonts w:hint="eastAsia"/>
          <w:rtl/>
        </w:rPr>
        <w:t>بخوان</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دعا</w:t>
      </w:r>
      <w:r w:rsidRPr="008548CA">
        <w:rPr>
          <w:rStyle w:val="Char5"/>
          <w:rtl/>
        </w:rPr>
        <w:t xml:space="preserve"> </w:t>
      </w:r>
      <w:r w:rsidRPr="008548CA">
        <w:rPr>
          <w:rStyle w:val="Char5"/>
          <w:rFonts w:hint="eastAsia"/>
          <w:rtl/>
        </w:rPr>
        <w:t>کن</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تا</w:t>
      </w:r>
      <w:r w:rsidRPr="008548CA">
        <w:rPr>
          <w:rStyle w:val="Char5"/>
          <w:rtl/>
        </w:rPr>
        <w:t xml:space="preserve"> </w:t>
      </w:r>
      <w:r w:rsidRPr="008548CA">
        <w:rPr>
          <w:rStyle w:val="Char5"/>
          <w:rFonts w:hint="eastAsia"/>
          <w:rtl/>
        </w:rPr>
        <w:t>شما</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جواب</w:t>
      </w:r>
      <w:r w:rsidRPr="008548CA">
        <w:rPr>
          <w:rStyle w:val="Char5"/>
          <w:rtl/>
        </w:rPr>
        <w:t xml:space="preserve"> </w:t>
      </w:r>
      <w:r w:rsidRPr="008548CA">
        <w:rPr>
          <w:rStyle w:val="Char5"/>
          <w:rFonts w:hint="eastAsia"/>
          <w:rtl/>
        </w:rPr>
        <w:t>دهم»</w:t>
      </w:r>
      <w:r w:rsidRPr="008548CA">
        <w:rPr>
          <w:rStyle w:val="Char5"/>
          <w:rtl/>
        </w:rPr>
        <w:t xml:space="preserve">. </w:t>
      </w:r>
      <w:r w:rsidRPr="008548CA">
        <w:rPr>
          <w:rStyle w:val="Char5"/>
          <w:rFonts w:hint="eastAsia"/>
          <w:rtl/>
        </w:rPr>
        <w:t>همچن</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فرمود</w:t>
      </w:r>
      <w:r w:rsidRPr="008548CA">
        <w:rPr>
          <w:rStyle w:val="Char5"/>
          <w:rtl/>
        </w:rPr>
        <w:t>:</w:t>
      </w:r>
    </w:p>
    <w:p w:rsidR="000B5A71" w:rsidRPr="008548CA" w:rsidRDefault="00435DA7" w:rsidP="002F7C83">
      <w:pPr>
        <w:ind w:firstLine="284"/>
        <w:jc w:val="both"/>
        <w:rPr>
          <w:rStyle w:val="Char5"/>
          <w:rtl/>
        </w:rPr>
      </w:pPr>
      <w:r w:rsidRPr="00435DA7">
        <w:rPr>
          <w:rFonts w:ascii="QCF_BSML" w:hAnsi="QCF_BSML" w:cs="CTraditional Arabic" w:hint="cs"/>
          <w:color w:val="000000"/>
          <w:rtl/>
        </w:rPr>
        <w:t>﴿</w:t>
      </w:r>
      <w:r w:rsidR="002F7C83" w:rsidRPr="00961C37">
        <w:rPr>
          <w:rStyle w:val="Chard"/>
          <w:rFonts w:hint="eastAsia"/>
          <w:rtl/>
        </w:rPr>
        <w:t>يَد</w:t>
      </w:r>
      <w:r w:rsidR="002F7C83" w:rsidRPr="00961C37">
        <w:rPr>
          <w:rStyle w:val="Chard"/>
          <w:rFonts w:hint="cs"/>
          <w:rtl/>
        </w:rPr>
        <w:t>ۡ</w:t>
      </w:r>
      <w:r w:rsidR="002F7C83" w:rsidRPr="00961C37">
        <w:rPr>
          <w:rStyle w:val="Chard"/>
          <w:rFonts w:hint="eastAsia"/>
          <w:rtl/>
        </w:rPr>
        <w:t>عُونَ</w:t>
      </w:r>
      <w:r w:rsidR="002F7C83" w:rsidRPr="00961C37">
        <w:rPr>
          <w:rStyle w:val="Chard"/>
          <w:rtl/>
        </w:rPr>
        <w:t xml:space="preserve"> </w:t>
      </w:r>
      <w:r w:rsidR="002F7C83" w:rsidRPr="00961C37">
        <w:rPr>
          <w:rStyle w:val="Chard"/>
          <w:rFonts w:hint="eastAsia"/>
          <w:rtl/>
        </w:rPr>
        <w:t>رَبَّهُم</w:t>
      </w:r>
      <w:r w:rsidR="002F7C83" w:rsidRPr="00961C37">
        <w:rPr>
          <w:rStyle w:val="Chard"/>
          <w:rFonts w:hint="cs"/>
          <w:rtl/>
        </w:rPr>
        <w:t>ۡ</w:t>
      </w:r>
      <w:r w:rsidR="002F7C83" w:rsidRPr="00961C37">
        <w:rPr>
          <w:rStyle w:val="Chard"/>
          <w:rtl/>
        </w:rPr>
        <w:t xml:space="preserve"> </w:t>
      </w:r>
      <w:r w:rsidR="002F7C83" w:rsidRPr="00961C37">
        <w:rPr>
          <w:rStyle w:val="Chard"/>
          <w:rFonts w:hint="eastAsia"/>
          <w:rtl/>
        </w:rPr>
        <w:t>خَو</w:t>
      </w:r>
      <w:r w:rsidR="002F7C83" w:rsidRPr="00961C37">
        <w:rPr>
          <w:rStyle w:val="Chard"/>
          <w:rFonts w:hint="cs"/>
          <w:rtl/>
        </w:rPr>
        <w:t>ۡ</w:t>
      </w:r>
      <w:r w:rsidR="002F7C83" w:rsidRPr="00961C37">
        <w:rPr>
          <w:rStyle w:val="Chard"/>
          <w:rFonts w:hint="eastAsia"/>
          <w:rtl/>
        </w:rPr>
        <w:t>ف</w:t>
      </w:r>
      <w:r w:rsidR="002F7C83" w:rsidRPr="00961C37">
        <w:rPr>
          <w:rStyle w:val="Chard"/>
          <w:rFonts w:hint="cs"/>
          <w:rtl/>
        </w:rPr>
        <w:t>ٗ</w:t>
      </w:r>
      <w:r w:rsidR="002F7C83" w:rsidRPr="00961C37">
        <w:rPr>
          <w:rStyle w:val="Chard"/>
          <w:rFonts w:hint="eastAsia"/>
          <w:rtl/>
        </w:rPr>
        <w:t>ا</w:t>
      </w:r>
      <w:r w:rsidR="002F7C83" w:rsidRPr="00961C37">
        <w:rPr>
          <w:rStyle w:val="Chard"/>
          <w:rtl/>
        </w:rPr>
        <w:t xml:space="preserve"> </w:t>
      </w:r>
      <w:r w:rsidR="002F7C83" w:rsidRPr="00961C37">
        <w:rPr>
          <w:rStyle w:val="Chard"/>
          <w:rFonts w:hint="eastAsia"/>
          <w:rtl/>
        </w:rPr>
        <w:t>وَطَمَع</w:t>
      </w:r>
      <w:r w:rsidR="002F7C83" w:rsidRPr="00961C37">
        <w:rPr>
          <w:rStyle w:val="Chard"/>
          <w:rFonts w:hint="cs"/>
          <w:rtl/>
        </w:rPr>
        <w:t>ٗ</w:t>
      </w:r>
      <w:r w:rsidR="002F7C83" w:rsidRPr="00961C37">
        <w:rPr>
          <w:rStyle w:val="Chard"/>
          <w:rFonts w:hint="eastAsia"/>
          <w:rtl/>
        </w:rPr>
        <w:t>ا</w:t>
      </w:r>
      <w:r w:rsidRPr="00435DA7">
        <w:rPr>
          <w:rFonts w:ascii="QCF_BSML" w:hAnsi="QCF_BSML" w:cs="CTraditional Arabic" w:hint="cs"/>
          <w:color w:val="000000"/>
          <w:rtl/>
        </w:rPr>
        <w:t>﴾</w:t>
      </w:r>
      <w:r w:rsidR="00D837E7">
        <w:rPr>
          <w:rFonts w:ascii="QCF_BSML" w:hAnsi="QCF_BSML" w:cs="QCF_BSML" w:hint="cs"/>
          <w:color w:val="000000"/>
          <w:rtl/>
        </w:rPr>
        <w:t xml:space="preserve"> </w:t>
      </w:r>
      <w:r w:rsidR="002F7C83" w:rsidRPr="002F7C83">
        <w:rPr>
          <w:rStyle w:val="Charc"/>
          <w:rFonts w:hint="cs"/>
          <w:rtl/>
        </w:rPr>
        <w:t>[ال</w:t>
      </w:r>
      <w:r w:rsidR="000B5A71" w:rsidRPr="002F7C83">
        <w:rPr>
          <w:rStyle w:val="Charc"/>
          <w:rtl/>
        </w:rPr>
        <w:t>سجد</w:t>
      </w:r>
      <w:r w:rsidR="002F7C83" w:rsidRPr="002F7C83">
        <w:rPr>
          <w:rStyle w:val="Charc"/>
          <w:rFonts w:hint="cs"/>
          <w:rtl/>
        </w:rPr>
        <w:t>ة</w:t>
      </w:r>
      <w:r w:rsidR="000B5A71" w:rsidRPr="002F7C83">
        <w:rPr>
          <w:rStyle w:val="Charc"/>
          <w:rtl/>
        </w:rPr>
        <w:t>: ١٦</w:t>
      </w:r>
      <w:r w:rsidR="002F7C83" w:rsidRPr="002F7C83">
        <w:rPr>
          <w:rStyle w:val="Charc"/>
          <w:rFonts w:hint="cs"/>
          <w:rtl/>
        </w:rPr>
        <w:t>]</w:t>
      </w:r>
      <w:r w:rsidR="000B5A71" w:rsidRPr="008548CA">
        <w:rPr>
          <w:rStyle w:val="Char5"/>
          <w:rtl/>
        </w:rPr>
        <w:t xml:space="preserve"> </w:t>
      </w:r>
      <w:r w:rsidR="000B5A71" w:rsidRPr="008548CA">
        <w:rPr>
          <w:rStyle w:val="Char5"/>
          <w:rFonts w:hint="eastAsia"/>
          <w:rtl/>
        </w:rPr>
        <w:t>«از</w:t>
      </w:r>
      <w:r w:rsidR="000B5A71" w:rsidRPr="008548CA">
        <w:rPr>
          <w:rStyle w:val="Char5"/>
          <w:rtl/>
        </w:rPr>
        <w:t xml:space="preserve"> </w:t>
      </w:r>
      <w:r w:rsidR="000B5A71" w:rsidRPr="008548CA">
        <w:rPr>
          <w:rStyle w:val="Char5"/>
          <w:rFonts w:hint="eastAsia"/>
          <w:rtl/>
        </w:rPr>
        <w:t>رو</w:t>
      </w:r>
      <w:r w:rsidR="000B5A71" w:rsidRPr="008548CA">
        <w:rPr>
          <w:rStyle w:val="Char5"/>
          <w:rFonts w:hint="cs"/>
          <w:rtl/>
        </w:rPr>
        <w:t>ی</w:t>
      </w:r>
      <w:r w:rsidR="000B5A71" w:rsidRPr="008548CA">
        <w:rPr>
          <w:rStyle w:val="Char5"/>
          <w:rtl/>
        </w:rPr>
        <w:t xml:space="preserve"> </w:t>
      </w:r>
      <w:r w:rsidR="000B5A71" w:rsidRPr="008548CA">
        <w:rPr>
          <w:rStyle w:val="Char5"/>
          <w:rFonts w:hint="eastAsia"/>
          <w:rtl/>
        </w:rPr>
        <w:t>ترس</w:t>
      </w:r>
      <w:r w:rsidR="000B5A71" w:rsidRPr="008548CA">
        <w:rPr>
          <w:rStyle w:val="Char5"/>
          <w:rtl/>
        </w:rPr>
        <w:t xml:space="preserve"> </w:t>
      </w:r>
      <w:r w:rsidR="000B5A71" w:rsidRPr="008548CA">
        <w:rPr>
          <w:rStyle w:val="Char5"/>
          <w:rFonts w:hint="eastAsia"/>
          <w:rtl/>
        </w:rPr>
        <w:t>و</w:t>
      </w:r>
      <w:r w:rsidR="000B5A71" w:rsidRPr="008548CA">
        <w:rPr>
          <w:rStyle w:val="Char5"/>
          <w:rtl/>
        </w:rPr>
        <w:t xml:space="preserve"> </w:t>
      </w:r>
      <w:r w:rsidR="000B5A71" w:rsidRPr="008548CA">
        <w:rPr>
          <w:rStyle w:val="Char5"/>
          <w:rFonts w:hint="eastAsia"/>
          <w:rtl/>
        </w:rPr>
        <w:t>طمع</w:t>
      </w:r>
      <w:r w:rsidR="000B5A71" w:rsidRPr="008548CA">
        <w:rPr>
          <w:rStyle w:val="Char5"/>
          <w:rtl/>
        </w:rPr>
        <w:t xml:space="preserve"> </w:t>
      </w:r>
      <w:r w:rsidR="000B5A71" w:rsidRPr="008548CA">
        <w:rPr>
          <w:rStyle w:val="Char5"/>
          <w:rFonts w:hint="eastAsia"/>
          <w:rtl/>
        </w:rPr>
        <w:t>پروردگارشان</w:t>
      </w:r>
      <w:r w:rsidR="000B5A71" w:rsidRPr="008548CA">
        <w:rPr>
          <w:rStyle w:val="Char5"/>
          <w:rtl/>
        </w:rPr>
        <w:t xml:space="preserve"> </w:t>
      </w:r>
      <w:r w:rsidR="000B5A71" w:rsidRPr="008548CA">
        <w:rPr>
          <w:rStyle w:val="Char5"/>
          <w:rFonts w:hint="eastAsia"/>
          <w:rtl/>
        </w:rPr>
        <w:t>را</w:t>
      </w:r>
      <w:r w:rsidR="000B5A71" w:rsidRPr="008548CA">
        <w:rPr>
          <w:rStyle w:val="Char5"/>
          <w:rtl/>
        </w:rPr>
        <w:t xml:space="preserve"> </w:t>
      </w:r>
      <w:r w:rsidR="000B5A71" w:rsidRPr="008548CA">
        <w:rPr>
          <w:rStyle w:val="Char5"/>
          <w:rFonts w:hint="eastAsia"/>
          <w:rtl/>
        </w:rPr>
        <w:t>م</w:t>
      </w:r>
      <w:r w:rsidR="000B5A71" w:rsidRPr="008548CA">
        <w:rPr>
          <w:rStyle w:val="Char5"/>
          <w:rFonts w:hint="cs"/>
          <w:rtl/>
        </w:rPr>
        <w:t>ی</w:t>
      </w:r>
      <w:r w:rsidR="000B5A71" w:rsidRPr="008548CA">
        <w:rPr>
          <w:rStyle w:val="Char5"/>
          <w:rFonts w:hint="eastAsia"/>
          <w:rtl/>
        </w:rPr>
        <w:t>‏خوانند»</w:t>
      </w:r>
      <w:r w:rsidR="000B5A71" w:rsidRPr="008548CA">
        <w:rPr>
          <w:rStyle w:val="Char5"/>
          <w:rtl/>
        </w:rPr>
        <w:t xml:space="preserve">. </w:t>
      </w:r>
      <w:r w:rsidR="000B5A71" w:rsidRPr="008548CA">
        <w:rPr>
          <w:rStyle w:val="Char5"/>
          <w:rFonts w:hint="eastAsia"/>
          <w:rtl/>
        </w:rPr>
        <w:t>در</w:t>
      </w:r>
      <w:r w:rsidR="000B5A71" w:rsidRPr="008548CA">
        <w:rPr>
          <w:rStyle w:val="Char5"/>
          <w:rtl/>
        </w:rPr>
        <w:t xml:space="preserve"> </w:t>
      </w:r>
      <w:r w:rsidR="000B5A71" w:rsidRPr="008548CA">
        <w:rPr>
          <w:rStyle w:val="Char5"/>
          <w:rFonts w:hint="eastAsia"/>
          <w:rtl/>
        </w:rPr>
        <w:t>دعاها</w:t>
      </w:r>
      <w:r w:rsidR="000B5A71" w:rsidRPr="008548CA">
        <w:rPr>
          <w:rStyle w:val="Char5"/>
          <w:rFonts w:hint="cs"/>
          <w:rtl/>
        </w:rPr>
        <w:t>ی</w:t>
      </w:r>
      <w:r w:rsidR="000B5A71" w:rsidRPr="008548CA">
        <w:rPr>
          <w:rStyle w:val="Char5"/>
          <w:rFonts w:hint="eastAsia"/>
          <w:rtl/>
        </w:rPr>
        <w:t>شان</w:t>
      </w:r>
      <w:r w:rsidR="000B5A71" w:rsidRPr="008548CA">
        <w:rPr>
          <w:rStyle w:val="Char5"/>
          <w:rtl/>
        </w:rPr>
        <w:t xml:space="preserve"> </w:t>
      </w:r>
      <w:r w:rsidR="000B5A71" w:rsidRPr="008548CA">
        <w:rPr>
          <w:rStyle w:val="Char5"/>
          <w:rFonts w:hint="eastAsia"/>
          <w:rtl/>
        </w:rPr>
        <w:t>خواستار</w:t>
      </w:r>
      <w:r w:rsidR="004A01ED">
        <w:rPr>
          <w:rStyle w:val="Char5"/>
          <w:rtl/>
        </w:rPr>
        <w:t xml:space="preserve"> نعمت‌ها</w:t>
      </w:r>
      <w:r w:rsidR="000B5A71" w:rsidRPr="008548CA">
        <w:rPr>
          <w:rStyle w:val="Char5"/>
          <w:rFonts w:hint="cs"/>
          <w:rtl/>
        </w:rPr>
        <w:t>ی</w:t>
      </w:r>
      <w:r w:rsidR="000B5A71" w:rsidRPr="008548CA">
        <w:rPr>
          <w:rStyle w:val="Char5"/>
          <w:rtl/>
        </w:rPr>
        <w:t xml:space="preserve"> </w:t>
      </w:r>
      <w:r w:rsidR="000B5A71" w:rsidRPr="008548CA">
        <w:rPr>
          <w:rStyle w:val="Char5"/>
          <w:rFonts w:hint="eastAsia"/>
          <w:rtl/>
        </w:rPr>
        <w:t>خداوند</w:t>
      </w:r>
      <w:r w:rsidR="000B5A71" w:rsidRPr="008548CA">
        <w:rPr>
          <w:rStyle w:val="Char5"/>
          <w:rtl/>
        </w:rPr>
        <w:t xml:space="preserve"> </w:t>
      </w:r>
      <w:r w:rsidR="000B5A71" w:rsidRPr="008548CA">
        <w:rPr>
          <w:rStyle w:val="Char5"/>
          <w:rFonts w:hint="eastAsia"/>
          <w:rtl/>
        </w:rPr>
        <w:t>و</w:t>
      </w:r>
      <w:r w:rsidR="000B5A71" w:rsidRPr="008548CA">
        <w:rPr>
          <w:rStyle w:val="Char5"/>
          <w:rtl/>
        </w:rPr>
        <w:t xml:space="preserve"> </w:t>
      </w:r>
      <w:r w:rsidR="000B5A71" w:rsidRPr="008548CA">
        <w:rPr>
          <w:rStyle w:val="Char5"/>
          <w:rFonts w:hint="eastAsia"/>
          <w:rtl/>
        </w:rPr>
        <w:t>دفع</w:t>
      </w:r>
      <w:r w:rsidR="000B5A71" w:rsidRPr="008548CA">
        <w:rPr>
          <w:rStyle w:val="Char5"/>
          <w:rtl/>
        </w:rPr>
        <w:t xml:space="preserve"> </w:t>
      </w:r>
      <w:r w:rsidR="000B5A71" w:rsidRPr="008548CA">
        <w:rPr>
          <w:rStyle w:val="Char5"/>
          <w:rFonts w:hint="eastAsia"/>
          <w:rtl/>
        </w:rPr>
        <w:t>خشم</w:t>
      </w:r>
      <w:r w:rsidR="000B5A71" w:rsidRPr="008548CA">
        <w:rPr>
          <w:rStyle w:val="Char5"/>
          <w:rtl/>
        </w:rPr>
        <w:t xml:space="preserve"> </w:t>
      </w:r>
      <w:r w:rsidR="000B5A71" w:rsidRPr="008548CA">
        <w:rPr>
          <w:rStyle w:val="Char5"/>
          <w:rFonts w:hint="eastAsia"/>
          <w:rtl/>
        </w:rPr>
        <w:t>وخشنود</w:t>
      </w:r>
      <w:r w:rsidR="000B5A71" w:rsidRPr="008548CA">
        <w:rPr>
          <w:rStyle w:val="Char5"/>
          <w:rFonts w:hint="cs"/>
          <w:rtl/>
        </w:rPr>
        <w:t>ی</w:t>
      </w:r>
      <w:r w:rsidR="000B5A71" w:rsidRPr="008548CA">
        <w:rPr>
          <w:rStyle w:val="Char5"/>
          <w:rtl/>
        </w:rPr>
        <w:t xml:space="preserve"> </w:t>
      </w:r>
      <w:r w:rsidR="000B5A71" w:rsidRPr="008548CA">
        <w:rPr>
          <w:rStyle w:val="Char5"/>
          <w:rFonts w:hint="eastAsia"/>
          <w:rtl/>
        </w:rPr>
        <w:t>او</w:t>
      </w:r>
      <w:r w:rsidR="000B5A71" w:rsidRPr="008548CA">
        <w:rPr>
          <w:rStyle w:val="Char5"/>
          <w:rtl/>
        </w:rPr>
        <w:t xml:space="preserve"> </w:t>
      </w:r>
      <w:r w:rsidR="000B5A71" w:rsidRPr="008548CA">
        <w:rPr>
          <w:rStyle w:val="Char5"/>
          <w:rFonts w:hint="eastAsia"/>
          <w:rtl/>
        </w:rPr>
        <w:t>هستند،</w:t>
      </w:r>
      <w:r w:rsidR="000B5A71" w:rsidRPr="008548CA">
        <w:rPr>
          <w:rStyle w:val="Char5"/>
          <w:rtl/>
        </w:rPr>
        <w:t xml:space="preserve"> </w:t>
      </w:r>
      <w:r w:rsidR="000B5A71" w:rsidRPr="008548CA">
        <w:rPr>
          <w:rStyle w:val="Char5"/>
          <w:rFonts w:hint="eastAsia"/>
          <w:rtl/>
        </w:rPr>
        <w:t>دعا</w:t>
      </w:r>
      <w:r w:rsidR="000B5A71" w:rsidRPr="008548CA">
        <w:rPr>
          <w:rStyle w:val="Char5"/>
          <w:rtl/>
        </w:rPr>
        <w:t xml:space="preserve"> </w:t>
      </w:r>
      <w:r w:rsidR="000B5A71" w:rsidRPr="008548CA">
        <w:rPr>
          <w:rStyle w:val="Char5"/>
          <w:rFonts w:hint="eastAsia"/>
          <w:rtl/>
        </w:rPr>
        <w:t>برا</w:t>
      </w:r>
      <w:r w:rsidR="000B5A71" w:rsidRPr="008548CA">
        <w:rPr>
          <w:rStyle w:val="Char5"/>
          <w:rFonts w:hint="cs"/>
          <w:rtl/>
        </w:rPr>
        <w:t>ی</w:t>
      </w:r>
      <w:r w:rsidR="000B5A71" w:rsidRPr="008548CA">
        <w:rPr>
          <w:rStyle w:val="Char5"/>
          <w:rtl/>
        </w:rPr>
        <w:t xml:space="preserve"> </w:t>
      </w:r>
      <w:r w:rsidR="000B5A71" w:rsidRPr="008548CA">
        <w:rPr>
          <w:rStyle w:val="Char5"/>
          <w:rFonts w:hint="eastAsia"/>
          <w:rtl/>
        </w:rPr>
        <w:t>طلب</w:t>
      </w:r>
      <w:r w:rsidR="000B5A71" w:rsidRPr="008548CA">
        <w:rPr>
          <w:rStyle w:val="Char5"/>
          <w:rtl/>
        </w:rPr>
        <w:t xml:space="preserve"> </w:t>
      </w:r>
      <w:r w:rsidR="000B5A71" w:rsidRPr="008548CA">
        <w:rPr>
          <w:rStyle w:val="Char5"/>
          <w:rFonts w:hint="eastAsia"/>
          <w:rtl/>
        </w:rPr>
        <w:t>مغفرت</w:t>
      </w:r>
      <w:r w:rsidR="000B5A71" w:rsidRPr="008548CA">
        <w:rPr>
          <w:rStyle w:val="Char5"/>
          <w:rtl/>
        </w:rPr>
        <w:t xml:space="preserve"> </w:t>
      </w:r>
      <w:r w:rsidR="000B5A71" w:rsidRPr="008548CA">
        <w:rPr>
          <w:rStyle w:val="Char5"/>
          <w:rFonts w:hint="eastAsia"/>
          <w:rtl/>
        </w:rPr>
        <w:t>و</w:t>
      </w:r>
      <w:r w:rsidR="000B5A71" w:rsidRPr="008548CA">
        <w:rPr>
          <w:rStyle w:val="Char5"/>
          <w:rtl/>
        </w:rPr>
        <w:t xml:space="preserve"> </w:t>
      </w:r>
      <w:r w:rsidR="000B5A71" w:rsidRPr="008548CA">
        <w:rPr>
          <w:rStyle w:val="Char5"/>
          <w:rFonts w:hint="eastAsia"/>
          <w:rtl/>
        </w:rPr>
        <w:t>دفع</w:t>
      </w:r>
      <w:r w:rsidR="000B5A71" w:rsidRPr="008548CA">
        <w:rPr>
          <w:rStyle w:val="Char5"/>
          <w:rtl/>
        </w:rPr>
        <w:t xml:space="preserve"> </w:t>
      </w:r>
      <w:r w:rsidR="000B5A71" w:rsidRPr="008548CA">
        <w:rPr>
          <w:rStyle w:val="Char5"/>
          <w:rFonts w:hint="eastAsia"/>
          <w:rtl/>
        </w:rPr>
        <w:t>ز</w:t>
      </w:r>
      <w:r w:rsidR="000B5A71" w:rsidRPr="008548CA">
        <w:rPr>
          <w:rStyle w:val="Char5"/>
          <w:rFonts w:hint="cs"/>
          <w:rtl/>
        </w:rPr>
        <w:t>ی</w:t>
      </w:r>
      <w:r w:rsidR="000B5A71" w:rsidRPr="008548CA">
        <w:rPr>
          <w:rStyle w:val="Char5"/>
          <w:rFonts w:hint="eastAsia"/>
          <w:rtl/>
        </w:rPr>
        <w:t>ان</w:t>
      </w:r>
      <w:r w:rsidR="000B5A71" w:rsidRPr="008548CA">
        <w:rPr>
          <w:rStyle w:val="Char5"/>
          <w:rtl/>
        </w:rPr>
        <w:t xml:space="preserve">. </w:t>
      </w:r>
      <w:r w:rsidR="000B5A71" w:rsidRPr="008548CA">
        <w:rPr>
          <w:rStyle w:val="Char5"/>
          <w:rFonts w:hint="eastAsia"/>
          <w:rtl/>
        </w:rPr>
        <w:t>ز</w:t>
      </w:r>
      <w:r w:rsidR="000B5A71" w:rsidRPr="008548CA">
        <w:rPr>
          <w:rStyle w:val="Char5"/>
          <w:rFonts w:hint="cs"/>
          <w:rtl/>
        </w:rPr>
        <w:t>ی</w:t>
      </w:r>
      <w:r w:rsidR="000B5A71" w:rsidRPr="008548CA">
        <w:rPr>
          <w:rStyle w:val="Char5"/>
          <w:rFonts w:hint="eastAsia"/>
          <w:rtl/>
        </w:rPr>
        <w:t>را</w:t>
      </w:r>
      <w:r w:rsidR="000B5A71" w:rsidRPr="008548CA">
        <w:rPr>
          <w:rStyle w:val="Char5"/>
          <w:rtl/>
        </w:rPr>
        <w:t xml:space="preserve"> </w:t>
      </w:r>
      <w:r w:rsidR="000B5A71" w:rsidRPr="008548CA">
        <w:rPr>
          <w:rStyle w:val="Char5"/>
          <w:rFonts w:hint="eastAsia"/>
          <w:rtl/>
        </w:rPr>
        <w:t>خداوند</w:t>
      </w:r>
      <w:r w:rsidR="000B5A71" w:rsidRPr="008548CA">
        <w:rPr>
          <w:rStyle w:val="Char5"/>
          <w:rtl/>
        </w:rPr>
        <w:t xml:space="preserve"> </w:t>
      </w:r>
      <w:r w:rsidR="000B5A71" w:rsidRPr="008548CA">
        <w:rPr>
          <w:rStyle w:val="Char5"/>
          <w:rFonts w:hint="eastAsia"/>
          <w:rtl/>
        </w:rPr>
        <w:t>فرمود</w:t>
      </w:r>
      <w:r w:rsidR="000B5A71" w:rsidRPr="008548CA">
        <w:rPr>
          <w:rStyle w:val="Char5"/>
          <w:rtl/>
        </w:rPr>
        <w:t>: «</w:t>
      </w:r>
      <w:r w:rsidR="000B5A71" w:rsidRPr="008548CA">
        <w:rPr>
          <w:rStyle w:val="Char5"/>
          <w:rFonts w:hint="eastAsia"/>
          <w:rtl/>
        </w:rPr>
        <w:t>مرا</w:t>
      </w:r>
      <w:r w:rsidR="000B5A71" w:rsidRPr="008548CA">
        <w:rPr>
          <w:rStyle w:val="Char5"/>
          <w:rtl/>
        </w:rPr>
        <w:t xml:space="preserve"> </w:t>
      </w:r>
      <w:r w:rsidR="000B5A71" w:rsidRPr="008548CA">
        <w:rPr>
          <w:rStyle w:val="Char5"/>
          <w:rFonts w:hint="eastAsia"/>
          <w:rtl/>
        </w:rPr>
        <w:t>بخوان</w:t>
      </w:r>
      <w:r w:rsidR="000B5A71" w:rsidRPr="008548CA">
        <w:rPr>
          <w:rStyle w:val="Char5"/>
          <w:rFonts w:hint="cs"/>
          <w:rtl/>
        </w:rPr>
        <w:t>ی</w:t>
      </w:r>
      <w:r w:rsidR="000B5A71" w:rsidRPr="008548CA">
        <w:rPr>
          <w:rStyle w:val="Char5"/>
          <w:rFonts w:hint="eastAsia"/>
          <w:rtl/>
        </w:rPr>
        <w:t>د»</w:t>
      </w:r>
      <w:r w:rsidR="000B5A71" w:rsidRPr="008548CA">
        <w:rPr>
          <w:rStyle w:val="Char5"/>
          <w:rtl/>
        </w:rPr>
        <w:t xml:space="preserve"> </w:t>
      </w:r>
      <w:r w:rsidR="000B5A71" w:rsidRPr="008548CA">
        <w:rPr>
          <w:rStyle w:val="Char5"/>
          <w:rFonts w:hint="eastAsia"/>
          <w:rtl/>
        </w:rPr>
        <w:t>چون</w:t>
      </w:r>
      <w:r w:rsidR="000B5A71" w:rsidRPr="008548CA">
        <w:rPr>
          <w:rStyle w:val="Char5"/>
          <w:rtl/>
        </w:rPr>
        <w:t xml:space="preserve"> </w:t>
      </w:r>
      <w:r w:rsidR="000B5A71" w:rsidRPr="008548CA">
        <w:rPr>
          <w:rStyle w:val="Char5"/>
          <w:rFonts w:hint="eastAsia"/>
          <w:rtl/>
        </w:rPr>
        <w:t>دعا</w:t>
      </w:r>
      <w:r w:rsidR="000B5A71" w:rsidRPr="008548CA">
        <w:rPr>
          <w:rStyle w:val="Char5"/>
          <w:rtl/>
        </w:rPr>
        <w:t xml:space="preserve"> </w:t>
      </w:r>
      <w:r w:rsidR="000B5A71" w:rsidRPr="008548CA">
        <w:rPr>
          <w:rStyle w:val="Char5"/>
          <w:rFonts w:hint="eastAsia"/>
          <w:rtl/>
        </w:rPr>
        <w:t>موجب</w:t>
      </w:r>
      <w:r w:rsidR="000B5A71" w:rsidRPr="008548CA">
        <w:rPr>
          <w:rStyle w:val="Char5"/>
          <w:rtl/>
        </w:rPr>
        <w:t xml:space="preserve"> </w:t>
      </w:r>
      <w:r w:rsidR="000B5A71" w:rsidRPr="008548CA">
        <w:rPr>
          <w:rStyle w:val="Char5"/>
          <w:rFonts w:hint="eastAsia"/>
          <w:rtl/>
        </w:rPr>
        <w:t>رضا</w:t>
      </w:r>
      <w:r w:rsidR="000B5A71" w:rsidRPr="008548CA">
        <w:rPr>
          <w:rStyle w:val="Char5"/>
          <w:rFonts w:hint="cs"/>
          <w:rtl/>
        </w:rPr>
        <w:t>ی</w:t>
      </w:r>
      <w:r w:rsidR="000B5A71" w:rsidRPr="008548CA">
        <w:rPr>
          <w:rStyle w:val="Char5"/>
          <w:rFonts w:hint="eastAsia"/>
          <w:rtl/>
        </w:rPr>
        <w:t>ت</w:t>
      </w:r>
      <w:r w:rsidR="000B5A71" w:rsidRPr="008548CA">
        <w:rPr>
          <w:rStyle w:val="Char5"/>
          <w:rtl/>
        </w:rPr>
        <w:t xml:space="preserve"> </w:t>
      </w:r>
      <w:r w:rsidR="000B5A71" w:rsidRPr="008548CA">
        <w:rPr>
          <w:rStyle w:val="Char5"/>
          <w:rFonts w:hint="eastAsia"/>
          <w:rtl/>
        </w:rPr>
        <w:t>و</w:t>
      </w:r>
      <w:r w:rsidR="000B5A71" w:rsidRPr="008548CA">
        <w:rPr>
          <w:rStyle w:val="Char5"/>
          <w:rtl/>
        </w:rPr>
        <w:t xml:space="preserve"> </w:t>
      </w:r>
      <w:r w:rsidR="000B5A71" w:rsidRPr="008548CA">
        <w:rPr>
          <w:rStyle w:val="Char5"/>
          <w:rFonts w:hint="eastAsia"/>
          <w:rtl/>
        </w:rPr>
        <w:t>خشنود</w:t>
      </w:r>
      <w:r w:rsidR="000B5A71" w:rsidRPr="008548CA">
        <w:rPr>
          <w:rStyle w:val="Char5"/>
          <w:rFonts w:hint="cs"/>
          <w:rtl/>
        </w:rPr>
        <w:t>ی</w:t>
      </w:r>
      <w:r w:rsidR="000B5A71" w:rsidRPr="008548CA">
        <w:rPr>
          <w:rStyle w:val="Char5"/>
          <w:rtl/>
        </w:rPr>
        <w:t xml:space="preserve"> </w:t>
      </w:r>
      <w:r w:rsidR="000B5A71" w:rsidRPr="008548CA">
        <w:rPr>
          <w:rStyle w:val="Char5"/>
          <w:rFonts w:hint="eastAsia"/>
          <w:rtl/>
        </w:rPr>
        <w:t>اوست</w:t>
      </w:r>
      <w:r w:rsidR="000B5A71" w:rsidRPr="008548CA">
        <w:rPr>
          <w:rStyle w:val="Char5"/>
          <w:rtl/>
        </w:rPr>
        <w:t xml:space="preserve">. </w:t>
      </w:r>
      <w:r w:rsidR="000B5A71" w:rsidRPr="008548CA">
        <w:rPr>
          <w:rStyle w:val="Char5"/>
          <w:rFonts w:hint="eastAsia"/>
          <w:rtl/>
        </w:rPr>
        <w:t>پس</w:t>
      </w:r>
      <w:r w:rsidR="000B5A71" w:rsidRPr="008548CA">
        <w:rPr>
          <w:rStyle w:val="Char5"/>
          <w:rtl/>
        </w:rPr>
        <w:t xml:space="preserve"> </w:t>
      </w:r>
      <w:r w:rsidR="000B5A71" w:rsidRPr="008548CA">
        <w:rPr>
          <w:rStyle w:val="Char5"/>
          <w:rFonts w:hint="eastAsia"/>
          <w:rtl/>
        </w:rPr>
        <w:t>روشن</w:t>
      </w:r>
      <w:r w:rsidR="000B5A71" w:rsidRPr="008548CA">
        <w:rPr>
          <w:rStyle w:val="Char5"/>
          <w:rtl/>
        </w:rPr>
        <w:t xml:space="preserve"> </w:t>
      </w:r>
      <w:r w:rsidR="000B5A71" w:rsidRPr="008548CA">
        <w:rPr>
          <w:rStyle w:val="Char5"/>
          <w:rFonts w:hint="eastAsia"/>
          <w:rtl/>
        </w:rPr>
        <w:t>شد</w:t>
      </w:r>
      <w:r w:rsidR="000B5A71" w:rsidRPr="008548CA">
        <w:rPr>
          <w:rStyle w:val="Char5"/>
          <w:rtl/>
        </w:rPr>
        <w:t xml:space="preserve"> </w:t>
      </w:r>
      <w:r w:rsidR="000B5A71" w:rsidRPr="008548CA">
        <w:rPr>
          <w:rStyle w:val="Char5"/>
          <w:rFonts w:hint="eastAsia"/>
          <w:rtl/>
        </w:rPr>
        <w:t>که</w:t>
      </w:r>
      <w:r w:rsidR="000B5A71" w:rsidRPr="008548CA">
        <w:rPr>
          <w:rStyle w:val="Char5"/>
          <w:rtl/>
        </w:rPr>
        <w:t xml:space="preserve"> </w:t>
      </w:r>
      <w:r w:rsidR="000B5A71" w:rsidRPr="008548CA">
        <w:rPr>
          <w:rStyle w:val="Char5"/>
          <w:rFonts w:hint="eastAsia"/>
          <w:rtl/>
        </w:rPr>
        <w:t>دعا</w:t>
      </w:r>
      <w:r w:rsidR="000B5A71" w:rsidRPr="008548CA">
        <w:rPr>
          <w:rStyle w:val="Char5"/>
          <w:rtl/>
        </w:rPr>
        <w:t xml:space="preserve"> </w:t>
      </w:r>
      <w:r w:rsidR="000B5A71" w:rsidRPr="008548CA">
        <w:rPr>
          <w:rStyle w:val="Char5"/>
          <w:rFonts w:hint="eastAsia"/>
          <w:rtl/>
        </w:rPr>
        <w:t>با</w:t>
      </w:r>
      <w:r w:rsidR="000B5A71" w:rsidRPr="008548CA">
        <w:rPr>
          <w:rStyle w:val="Char5"/>
          <w:rtl/>
        </w:rPr>
        <w:t xml:space="preserve"> </w:t>
      </w:r>
      <w:r w:rsidR="000B5A71" w:rsidRPr="008548CA">
        <w:rPr>
          <w:rStyle w:val="Char5"/>
          <w:rFonts w:hint="eastAsia"/>
          <w:rtl/>
        </w:rPr>
        <w:t>قض</w:t>
      </w:r>
      <w:r w:rsidR="000B5A71" w:rsidRPr="008548CA">
        <w:rPr>
          <w:rStyle w:val="Char5"/>
          <w:rFonts w:hint="cs"/>
          <w:rtl/>
        </w:rPr>
        <w:t>ی</w:t>
      </w:r>
      <w:r w:rsidR="000B5A71" w:rsidRPr="008548CA">
        <w:rPr>
          <w:rStyle w:val="Char5"/>
          <w:rFonts w:hint="eastAsia"/>
          <w:rtl/>
        </w:rPr>
        <w:t>ه‏</w:t>
      </w:r>
      <w:r w:rsidR="000B5A71" w:rsidRPr="008548CA">
        <w:rPr>
          <w:rStyle w:val="Char5"/>
          <w:rFonts w:hint="cs"/>
          <w:rtl/>
        </w:rPr>
        <w:t>ی</w:t>
      </w:r>
      <w:r w:rsidR="000B5A71" w:rsidRPr="008548CA">
        <w:rPr>
          <w:rStyle w:val="Char5"/>
          <w:rtl/>
        </w:rPr>
        <w:t xml:space="preserve"> </w:t>
      </w:r>
      <w:r w:rsidR="000B5A71" w:rsidRPr="008548CA">
        <w:rPr>
          <w:rStyle w:val="Char5"/>
          <w:rFonts w:hint="eastAsia"/>
          <w:rtl/>
        </w:rPr>
        <w:t>خشنود</w:t>
      </w:r>
      <w:r w:rsidR="000B5A71" w:rsidRPr="008548CA">
        <w:rPr>
          <w:rStyle w:val="Char5"/>
          <w:rFonts w:hint="cs"/>
          <w:rtl/>
        </w:rPr>
        <w:t>ی</w:t>
      </w:r>
      <w:r w:rsidR="000B5A71" w:rsidRPr="008548CA">
        <w:rPr>
          <w:rStyle w:val="Char5"/>
          <w:rtl/>
        </w:rPr>
        <w:t xml:space="preserve"> </w:t>
      </w:r>
      <w:r w:rsidR="000B5A71" w:rsidRPr="008548CA">
        <w:rPr>
          <w:rStyle w:val="Char5"/>
          <w:rFonts w:hint="eastAsia"/>
          <w:rtl/>
        </w:rPr>
        <w:t>تعارض</w:t>
      </w:r>
      <w:r w:rsidR="000B5A71" w:rsidRPr="008548CA">
        <w:rPr>
          <w:rStyle w:val="Char5"/>
          <w:rFonts w:hint="cs"/>
          <w:rtl/>
        </w:rPr>
        <w:t>ی</w:t>
      </w:r>
      <w:r w:rsidR="000B5A71" w:rsidRPr="008548CA">
        <w:rPr>
          <w:rStyle w:val="Char5"/>
          <w:rtl/>
        </w:rPr>
        <w:t xml:space="preserve"> </w:t>
      </w:r>
      <w:r w:rsidR="000B5A71" w:rsidRPr="008548CA">
        <w:rPr>
          <w:rStyle w:val="Char5"/>
          <w:rFonts w:hint="eastAsia"/>
          <w:rtl/>
        </w:rPr>
        <w:t>ندارد</w:t>
      </w:r>
      <w:r w:rsidR="000B5A71" w:rsidRPr="008548CA">
        <w:rPr>
          <w:rStyle w:val="Char5"/>
          <w:rtl/>
        </w:rPr>
        <w:t>.</w:t>
      </w:r>
    </w:p>
    <w:p w:rsidR="000B5A71" w:rsidRPr="008548CA" w:rsidRDefault="000B5A71" w:rsidP="00AE5B73">
      <w:pPr>
        <w:ind w:firstLine="284"/>
        <w:jc w:val="both"/>
        <w:rPr>
          <w:rStyle w:val="Char5"/>
          <w:rtl/>
        </w:rPr>
      </w:pPr>
      <w:r w:rsidRPr="008548CA">
        <w:rPr>
          <w:rStyle w:val="Char5"/>
          <w:rFonts w:hint="eastAsia"/>
          <w:rtl/>
        </w:rPr>
        <w:t>انسان</w:t>
      </w:r>
      <w:r w:rsidRPr="008548CA">
        <w:rPr>
          <w:rStyle w:val="Char5"/>
          <w:rtl/>
        </w:rPr>
        <w:t xml:space="preserve"> </w:t>
      </w:r>
      <w:r w:rsidRPr="008548CA">
        <w:rPr>
          <w:rStyle w:val="Char5"/>
          <w:rFonts w:hint="eastAsia"/>
          <w:rtl/>
        </w:rPr>
        <w:t>اگر</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گناه</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نافرمان</w:t>
      </w:r>
      <w:r w:rsidRPr="008548CA">
        <w:rPr>
          <w:rStyle w:val="Char5"/>
          <w:rFonts w:hint="cs"/>
          <w:rtl/>
        </w:rPr>
        <w:t>ی</w:t>
      </w:r>
      <w:r w:rsidRPr="008548CA">
        <w:rPr>
          <w:rStyle w:val="Char5"/>
          <w:rtl/>
        </w:rPr>
        <w:t xml:space="preserve"> </w:t>
      </w:r>
      <w:r w:rsidRPr="008548CA">
        <w:rPr>
          <w:rStyle w:val="Char5"/>
          <w:rFonts w:hint="eastAsia"/>
          <w:rtl/>
        </w:rPr>
        <w:t>خرسند</w:t>
      </w:r>
      <w:r w:rsidRPr="008548CA">
        <w:rPr>
          <w:rStyle w:val="Char5"/>
          <w:rtl/>
        </w:rPr>
        <w:t xml:space="preserve"> </w:t>
      </w:r>
      <w:r w:rsidRPr="008548CA">
        <w:rPr>
          <w:rStyle w:val="Char5"/>
          <w:rFonts w:hint="eastAsia"/>
          <w:rtl/>
        </w:rPr>
        <w:t>باشد</w:t>
      </w:r>
      <w:r w:rsidRPr="008548CA">
        <w:rPr>
          <w:rStyle w:val="Char5"/>
          <w:rtl/>
        </w:rPr>
        <w:t xml:space="preserve"> </w:t>
      </w:r>
      <w:r w:rsidRPr="008548CA">
        <w:rPr>
          <w:rStyle w:val="Char5"/>
          <w:rFonts w:hint="eastAsia"/>
          <w:rtl/>
        </w:rPr>
        <w:t>واز</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بخواهد</w:t>
      </w:r>
      <w:r w:rsidRPr="008548CA">
        <w:rPr>
          <w:rStyle w:val="Char5"/>
          <w:rtl/>
        </w:rPr>
        <w:t xml:space="preserve"> </w:t>
      </w:r>
      <w:r w:rsidRPr="008548CA">
        <w:rPr>
          <w:rStyle w:val="Char5"/>
          <w:rFonts w:hint="eastAsia"/>
          <w:rtl/>
        </w:rPr>
        <w:t>آثار</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نابود</w:t>
      </w:r>
      <w:r w:rsidRPr="008548CA">
        <w:rPr>
          <w:rStyle w:val="Char5"/>
          <w:rtl/>
        </w:rPr>
        <w:t xml:space="preserve"> </w:t>
      </w:r>
      <w:r w:rsidRPr="008548CA">
        <w:rPr>
          <w:rStyle w:val="Char5"/>
          <w:rFonts w:hint="eastAsia"/>
          <w:rtl/>
        </w:rPr>
        <w:t>کند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جا</w:t>
      </w:r>
      <w:r w:rsidRPr="008548CA">
        <w:rPr>
          <w:rStyle w:val="Char5"/>
          <w:rFonts w:hint="cs"/>
          <w:rtl/>
        </w:rPr>
        <w:t>ی</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ک</w:t>
      </w:r>
      <w:r w:rsidRPr="008548CA">
        <w:rPr>
          <w:rStyle w:val="Char5"/>
          <w:rFonts w:hint="cs"/>
          <w:rtl/>
        </w:rPr>
        <w:t>ی</w:t>
      </w:r>
      <w:r w:rsidRPr="008548CA">
        <w:rPr>
          <w:rStyle w:val="Char5"/>
          <w:rtl/>
        </w:rPr>
        <w:t xml:space="preserve"> </w:t>
      </w:r>
      <w:r w:rsidRPr="008548CA">
        <w:rPr>
          <w:rStyle w:val="Char5"/>
          <w:rFonts w:hint="eastAsia"/>
          <w:rtl/>
        </w:rPr>
        <w:t>و</w:t>
      </w:r>
      <w:r w:rsidR="00D837E7">
        <w:rPr>
          <w:rStyle w:val="Char5"/>
          <w:rtl/>
        </w:rPr>
        <w:t xml:space="preserve"> </w:t>
      </w:r>
      <w:r w:rsidRPr="008548CA">
        <w:rPr>
          <w:rStyle w:val="Char5"/>
          <w:rFonts w:hint="eastAsia"/>
          <w:rtl/>
        </w:rPr>
        <w:t>احسان</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بدهد،</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دعا</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امر</w:t>
      </w:r>
      <w:r w:rsidRPr="008548CA">
        <w:rPr>
          <w:rStyle w:val="Char5"/>
          <w:rtl/>
        </w:rPr>
        <w:t xml:space="preserve"> </w:t>
      </w:r>
      <w:r w:rsidRPr="008548CA">
        <w:rPr>
          <w:rStyle w:val="Char5"/>
          <w:rFonts w:hint="eastAsia"/>
          <w:rtl/>
        </w:rPr>
        <w:t>خشنود</w:t>
      </w:r>
      <w:r w:rsidRPr="008548CA">
        <w:rPr>
          <w:rStyle w:val="Char5"/>
          <w:rFonts w:hint="cs"/>
          <w:rtl/>
        </w:rPr>
        <w:t>ی</w:t>
      </w:r>
      <w:r w:rsidRPr="008548CA">
        <w:rPr>
          <w:rStyle w:val="Char5"/>
          <w:rtl/>
        </w:rPr>
        <w:t xml:space="preserve"> </w:t>
      </w:r>
      <w:r w:rsidRPr="008548CA">
        <w:rPr>
          <w:rStyle w:val="Char5"/>
          <w:rFonts w:hint="eastAsia"/>
          <w:rtl/>
        </w:rPr>
        <w:t>تعارض</w:t>
      </w:r>
      <w:r w:rsidRPr="008548CA">
        <w:rPr>
          <w:rStyle w:val="Char5"/>
          <w:rFonts w:hint="cs"/>
          <w:rtl/>
        </w:rPr>
        <w:t>ی</w:t>
      </w:r>
      <w:r w:rsidRPr="008548CA">
        <w:rPr>
          <w:rStyle w:val="Char5"/>
          <w:rtl/>
        </w:rPr>
        <w:t xml:space="preserve"> </w:t>
      </w:r>
      <w:r w:rsidRPr="008548CA">
        <w:rPr>
          <w:rStyle w:val="Char5"/>
          <w:rFonts w:hint="eastAsia"/>
          <w:rtl/>
        </w:rPr>
        <w:t>ندارد؛</w:t>
      </w:r>
      <w:r w:rsidRPr="008548CA">
        <w:rPr>
          <w:rStyle w:val="Char5"/>
          <w:rtl/>
        </w:rPr>
        <w:t xml:space="preserve"> </w:t>
      </w:r>
      <w:r w:rsidRPr="008548CA">
        <w:rPr>
          <w:rStyle w:val="Char5"/>
          <w:rFonts w:hint="eastAsia"/>
          <w:rtl/>
        </w:rPr>
        <w:t>ز</w:t>
      </w:r>
      <w:r w:rsidRPr="008548CA">
        <w:rPr>
          <w:rStyle w:val="Char5"/>
          <w:rFonts w:hint="cs"/>
          <w:rtl/>
        </w:rPr>
        <w:t>ی</w:t>
      </w:r>
      <w:r w:rsidRPr="008548CA">
        <w:rPr>
          <w:rStyle w:val="Char5"/>
          <w:rFonts w:hint="eastAsia"/>
          <w:rtl/>
        </w:rPr>
        <w:t>را</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ما</w:t>
      </w:r>
      <w:r w:rsidRPr="008548CA">
        <w:rPr>
          <w:rStyle w:val="Char5"/>
          <w:rtl/>
        </w:rPr>
        <w:t xml:space="preserve"> </w:t>
      </w:r>
      <w:r w:rsidRPr="008548CA">
        <w:rPr>
          <w:rStyle w:val="Char5"/>
          <w:rFonts w:hint="eastAsia"/>
          <w:rtl/>
        </w:rPr>
        <w:t>دستور</w:t>
      </w:r>
      <w:r w:rsidRPr="008548CA">
        <w:rPr>
          <w:rStyle w:val="Char5"/>
          <w:rtl/>
        </w:rPr>
        <w:t xml:space="preserve"> </w:t>
      </w:r>
      <w:r w:rsidRPr="008548CA">
        <w:rPr>
          <w:rStyle w:val="Char5"/>
          <w:rFonts w:hint="eastAsia"/>
          <w:rtl/>
        </w:rPr>
        <w:t>داده</w:t>
      </w:r>
      <w:r w:rsidRPr="008548CA">
        <w:rPr>
          <w:rStyle w:val="Char5"/>
          <w:rtl/>
        </w:rPr>
        <w:t xml:space="preserve"> </w:t>
      </w:r>
      <w:r w:rsidRPr="008548CA">
        <w:rPr>
          <w:rStyle w:val="Char5"/>
          <w:rFonts w:hint="eastAsia"/>
          <w:rtl/>
        </w:rPr>
        <w:t>روز</w:t>
      </w:r>
      <w:r w:rsidRPr="008548CA">
        <w:rPr>
          <w:rStyle w:val="Char5"/>
          <w:rFonts w:hint="cs"/>
          <w:rtl/>
        </w:rPr>
        <w:t>ی</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طلب</w:t>
      </w:r>
      <w:r w:rsidRPr="008548CA">
        <w:rPr>
          <w:rStyle w:val="Char5"/>
          <w:rtl/>
        </w:rPr>
        <w:t xml:space="preserve"> </w:t>
      </w:r>
      <w:r w:rsidRPr="008548CA">
        <w:rPr>
          <w:rStyle w:val="Char5"/>
          <w:rFonts w:hint="eastAsia"/>
          <w:rtl/>
        </w:rPr>
        <w:t>کن</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فرمود</w:t>
      </w:r>
      <w:r w:rsidRPr="008548CA">
        <w:rPr>
          <w:rStyle w:val="Char5"/>
          <w:rtl/>
        </w:rPr>
        <w:t>:</w:t>
      </w:r>
      <w:r w:rsidR="00435DA7">
        <w:rPr>
          <w:rStyle w:val="Char5"/>
          <w:rFonts w:hint="cs"/>
          <w:rtl/>
        </w:rPr>
        <w:t xml:space="preserve"> </w:t>
      </w:r>
      <w:r w:rsidR="00435DA7">
        <w:rPr>
          <w:rStyle w:val="Char5"/>
          <w:rFonts w:cs="CTraditional Arabic" w:hint="cs"/>
          <w:rtl/>
        </w:rPr>
        <w:t>﴿</w:t>
      </w:r>
      <w:r w:rsidR="002F7C83" w:rsidRPr="00961C37">
        <w:rPr>
          <w:rStyle w:val="Chard"/>
          <w:rFonts w:hint="eastAsia"/>
          <w:rtl/>
        </w:rPr>
        <w:t>فَ</w:t>
      </w:r>
      <w:r w:rsidR="002F7C83" w:rsidRPr="00961C37">
        <w:rPr>
          <w:rStyle w:val="Chard"/>
          <w:rFonts w:hint="cs"/>
          <w:rtl/>
        </w:rPr>
        <w:t>ٱ</w:t>
      </w:r>
      <w:r w:rsidR="002F7C83" w:rsidRPr="00961C37">
        <w:rPr>
          <w:rStyle w:val="Chard"/>
          <w:rFonts w:hint="eastAsia"/>
          <w:rtl/>
        </w:rPr>
        <w:t>ب</w:t>
      </w:r>
      <w:r w:rsidR="002F7C83" w:rsidRPr="00961C37">
        <w:rPr>
          <w:rStyle w:val="Chard"/>
          <w:rFonts w:hint="cs"/>
          <w:rtl/>
        </w:rPr>
        <w:t>ۡ</w:t>
      </w:r>
      <w:r w:rsidR="002F7C83" w:rsidRPr="00961C37">
        <w:rPr>
          <w:rStyle w:val="Chard"/>
          <w:rFonts w:hint="eastAsia"/>
          <w:rtl/>
        </w:rPr>
        <w:t>تَغُواْ</w:t>
      </w:r>
      <w:r w:rsidR="002F7C83" w:rsidRPr="00961C37">
        <w:rPr>
          <w:rStyle w:val="Chard"/>
          <w:rtl/>
        </w:rPr>
        <w:t xml:space="preserve"> </w:t>
      </w:r>
      <w:r w:rsidR="002F7C83" w:rsidRPr="00961C37">
        <w:rPr>
          <w:rStyle w:val="Chard"/>
          <w:rFonts w:hint="eastAsia"/>
          <w:rtl/>
        </w:rPr>
        <w:t>عِندَ</w:t>
      </w:r>
      <w:r w:rsidR="002F7C83" w:rsidRPr="00961C37">
        <w:rPr>
          <w:rStyle w:val="Chard"/>
          <w:rtl/>
        </w:rPr>
        <w:t xml:space="preserve"> </w:t>
      </w:r>
      <w:r w:rsidR="002F7C83" w:rsidRPr="00961C37">
        <w:rPr>
          <w:rStyle w:val="Chard"/>
          <w:rFonts w:hint="cs"/>
          <w:rtl/>
        </w:rPr>
        <w:t>ٱ</w:t>
      </w:r>
      <w:r w:rsidR="002F7C83" w:rsidRPr="00961C37">
        <w:rPr>
          <w:rStyle w:val="Chard"/>
          <w:rFonts w:hint="eastAsia"/>
          <w:rtl/>
        </w:rPr>
        <w:t>للَّهِ</w:t>
      </w:r>
      <w:r w:rsidR="002F7C83" w:rsidRPr="00961C37">
        <w:rPr>
          <w:rStyle w:val="Chard"/>
          <w:rtl/>
        </w:rPr>
        <w:t xml:space="preserve"> </w:t>
      </w:r>
      <w:r w:rsidR="002F7C83" w:rsidRPr="00961C37">
        <w:rPr>
          <w:rStyle w:val="Chard"/>
          <w:rFonts w:hint="cs"/>
          <w:rtl/>
        </w:rPr>
        <w:t>ٱ</w:t>
      </w:r>
      <w:r w:rsidR="002F7C83" w:rsidRPr="00961C37">
        <w:rPr>
          <w:rStyle w:val="Chard"/>
          <w:rFonts w:hint="eastAsia"/>
          <w:rtl/>
        </w:rPr>
        <w:t>لرِّز</w:t>
      </w:r>
      <w:r w:rsidR="002F7C83" w:rsidRPr="00961C37">
        <w:rPr>
          <w:rStyle w:val="Chard"/>
          <w:rFonts w:hint="cs"/>
          <w:rtl/>
        </w:rPr>
        <w:t>ۡ</w:t>
      </w:r>
      <w:r w:rsidR="002F7C83" w:rsidRPr="00961C37">
        <w:rPr>
          <w:rStyle w:val="Chard"/>
          <w:rFonts w:hint="eastAsia"/>
          <w:rtl/>
        </w:rPr>
        <w:t>قَ</w:t>
      </w:r>
      <w:r w:rsidR="00435DA7">
        <w:rPr>
          <w:rStyle w:val="Char5"/>
          <w:rFonts w:cs="CTraditional Arabic" w:hint="cs"/>
          <w:rtl/>
        </w:rPr>
        <w:t>﴾</w:t>
      </w:r>
      <w:r>
        <w:rPr>
          <w:rFonts w:ascii="2  Badr" w:hAnsi="2  Badr"/>
          <w:rtl/>
        </w:rPr>
        <w:t xml:space="preserve"> </w:t>
      </w:r>
      <w:r w:rsidR="002F7C83" w:rsidRPr="002F7C83">
        <w:rPr>
          <w:rStyle w:val="Charc"/>
          <w:rFonts w:hint="cs"/>
          <w:rtl/>
        </w:rPr>
        <w:t>[ال</w:t>
      </w:r>
      <w:r w:rsidRPr="002F7C83">
        <w:rPr>
          <w:rStyle w:val="Charc"/>
          <w:rtl/>
        </w:rPr>
        <w:t>عن</w:t>
      </w:r>
      <w:r w:rsidR="00B0649E" w:rsidRPr="002F7C83">
        <w:rPr>
          <w:rStyle w:val="Charc"/>
          <w:rtl/>
        </w:rPr>
        <w:t>ک</w:t>
      </w:r>
      <w:r w:rsidRPr="002F7C83">
        <w:rPr>
          <w:rStyle w:val="Charc"/>
          <w:rtl/>
        </w:rPr>
        <w:t>بوت: ١٧</w:t>
      </w:r>
      <w:r w:rsidR="002F7C83" w:rsidRPr="002F7C83">
        <w:rPr>
          <w:rStyle w:val="Charc"/>
          <w:rFonts w:hint="cs"/>
          <w:rtl/>
        </w:rPr>
        <w:t>]</w:t>
      </w:r>
      <w:r w:rsidRPr="008548CA">
        <w:rPr>
          <w:rStyle w:val="Char5"/>
          <w:rtl/>
        </w:rPr>
        <w:t xml:space="preserve"> </w:t>
      </w:r>
      <w:r w:rsidRPr="008548CA">
        <w:rPr>
          <w:rStyle w:val="Char5"/>
          <w:rFonts w:hint="eastAsia"/>
          <w:rtl/>
        </w:rPr>
        <w:t>«روز</w:t>
      </w:r>
      <w:r w:rsidRPr="008548CA">
        <w:rPr>
          <w:rStyle w:val="Char5"/>
          <w:rFonts w:hint="cs"/>
          <w:rtl/>
        </w:rPr>
        <w:t>ی</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شگاه</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درخواست</w:t>
      </w:r>
      <w:r w:rsidRPr="008548CA">
        <w:rPr>
          <w:rStyle w:val="Char5"/>
          <w:rtl/>
        </w:rPr>
        <w:t xml:space="preserve"> </w:t>
      </w:r>
      <w:r w:rsidRPr="008548CA">
        <w:rPr>
          <w:rStyle w:val="Char5"/>
          <w:rFonts w:hint="eastAsia"/>
          <w:rtl/>
        </w:rPr>
        <w:t>کن</w:t>
      </w:r>
      <w:r w:rsidRPr="008548CA">
        <w:rPr>
          <w:rStyle w:val="Char5"/>
          <w:rFonts w:hint="cs"/>
          <w:rtl/>
        </w:rPr>
        <w:t>ی</w:t>
      </w:r>
      <w:r w:rsidRPr="008548CA">
        <w:rPr>
          <w:rStyle w:val="Char5"/>
          <w:rFonts w:hint="eastAsia"/>
          <w:rtl/>
        </w:rPr>
        <w:t>د»</w:t>
      </w:r>
      <w:r w:rsidRPr="008548CA">
        <w:rPr>
          <w:rStyle w:val="Char5"/>
          <w:rtl/>
        </w:rPr>
        <w:t>.</w:t>
      </w:r>
    </w:p>
    <w:p w:rsidR="000B5A71" w:rsidRPr="00523DCD" w:rsidRDefault="000B5A71" w:rsidP="004A01ED">
      <w:pPr>
        <w:ind w:firstLine="284"/>
        <w:jc w:val="both"/>
        <w:rPr>
          <w:rStyle w:val="Char9"/>
          <w:rtl/>
        </w:rPr>
      </w:pPr>
      <w:r w:rsidRPr="008548CA">
        <w:rPr>
          <w:rStyle w:val="Char5"/>
          <w:rFonts w:hint="cs"/>
          <w:rtl/>
        </w:rPr>
        <w:t xml:space="preserve">* </w:t>
      </w:r>
      <w:r w:rsidRPr="00523DCD">
        <w:rPr>
          <w:rStyle w:val="Char9"/>
          <w:rFonts w:hint="eastAsia"/>
          <w:rtl/>
        </w:rPr>
        <w:t>آ</w:t>
      </w:r>
      <w:r w:rsidRPr="00523DCD">
        <w:rPr>
          <w:rStyle w:val="Char9"/>
          <w:rFonts w:hint="cs"/>
          <w:rtl/>
        </w:rPr>
        <w:t>ی</w:t>
      </w:r>
      <w:r w:rsidRPr="00523DCD">
        <w:rPr>
          <w:rStyle w:val="Char9"/>
          <w:rFonts w:hint="eastAsia"/>
          <w:rtl/>
        </w:rPr>
        <w:t>ا</w:t>
      </w:r>
      <w:r w:rsidRPr="00523DCD">
        <w:rPr>
          <w:rStyle w:val="Char9"/>
          <w:rtl/>
        </w:rPr>
        <w:t xml:space="preserve"> </w:t>
      </w:r>
      <w:r w:rsidRPr="00523DCD">
        <w:rPr>
          <w:rStyle w:val="Char9"/>
          <w:rFonts w:hint="eastAsia"/>
          <w:rtl/>
        </w:rPr>
        <w:t>خشنود</w:t>
      </w:r>
      <w:r w:rsidRPr="00523DCD">
        <w:rPr>
          <w:rStyle w:val="Char9"/>
          <w:rFonts w:hint="cs"/>
          <w:rtl/>
        </w:rPr>
        <w:t>ی</w:t>
      </w:r>
      <w:r w:rsidRPr="00523DCD">
        <w:rPr>
          <w:rStyle w:val="Char9"/>
          <w:rtl/>
        </w:rPr>
        <w:t xml:space="preserve"> </w:t>
      </w:r>
      <w:r w:rsidRPr="00523DCD">
        <w:rPr>
          <w:rStyle w:val="Char9"/>
          <w:rFonts w:hint="eastAsia"/>
          <w:rtl/>
        </w:rPr>
        <w:t>با</w:t>
      </w:r>
      <w:r w:rsidRPr="00523DCD">
        <w:rPr>
          <w:rStyle w:val="Char9"/>
          <w:rtl/>
        </w:rPr>
        <w:t xml:space="preserve"> </w:t>
      </w:r>
      <w:r w:rsidRPr="00523DCD">
        <w:rPr>
          <w:rStyle w:val="Char9"/>
          <w:rFonts w:hint="eastAsia"/>
          <w:rtl/>
        </w:rPr>
        <w:t>گر</w:t>
      </w:r>
      <w:r w:rsidRPr="00523DCD">
        <w:rPr>
          <w:rStyle w:val="Char9"/>
          <w:rFonts w:hint="cs"/>
          <w:rtl/>
        </w:rPr>
        <w:t>ی</w:t>
      </w:r>
      <w:r w:rsidRPr="00523DCD">
        <w:rPr>
          <w:rStyle w:val="Char9"/>
          <w:rFonts w:hint="eastAsia"/>
          <w:rtl/>
        </w:rPr>
        <w:t>ه</w:t>
      </w:r>
      <w:r w:rsidRPr="00523DCD">
        <w:rPr>
          <w:rStyle w:val="Char9"/>
          <w:rtl/>
        </w:rPr>
        <w:t xml:space="preserve"> </w:t>
      </w:r>
      <w:r w:rsidRPr="00523DCD">
        <w:rPr>
          <w:rStyle w:val="Char9"/>
          <w:rFonts w:hint="eastAsia"/>
          <w:rtl/>
        </w:rPr>
        <w:t>بر</w:t>
      </w:r>
      <w:r w:rsidRPr="00523DCD">
        <w:rPr>
          <w:rStyle w:val="Char9"/>
          <w:rtl/>
        </w:rPr>
        <w:t xml:space="preserve"> </w:t>
      </w:r>
      <w:r w:rsidRPr="00523DCD">
        <w:rPr>
          <w:rStyle w:val="Char9"/>
          <w:rFonts w:hint="eastAsia"/>
          <w:rtl/>
        </w:rPr>
        <w:t>مرده</w:t>
      </w:r>
      <w:r w:rsidRPr="00523DCD">
        <w:rPr>
          <w:rStyle w:val="Char9"/>
          <w:rtl/>
        </w:rPr>
        <w:t xml:space="preserve"> </w:t>
      </w:r>
      <w:r w:rsidRPr="00523DCD">
        <w:rPr>
          <w:rStyle w:val="Char9"/>
          <w:rFonts w:hint="eastAsia"/>
          <w:rtl/>
        </w:rPr>
        <w:t>منافات</w:t>
      </w:r>
      <w:r w:rsidRPr="00523DCD">
        <w:rPr>
          <w:rStyle w:val="Char9"/>
          <w:rtl/>
        </w:rPr>
        <w:t xml:space="preserve"> </w:t>
      </w:r>
      <w:r w:rsidRPr="00523DCD">
        <w:rPr>
          <w:rStyle w:val="Char9"/>
          <w:rFonts w:hint="eastAsia"/>
          <w:rtl/>
        </w:rPr>
        <w:t>دارد؟</w:t>
      </w:r>
    </w:p>
    <w:p w:rsidR="000B5A71" w:rsidRPr="008548CA" w:rsidRDefault="000B5A71" w:rsidP="004A01ED">
      <w:pPr>
        <w:ind w:firstLine="284"/>
        <w:jc w:val="both"/>
        <w:rPr>
          <w:rStyle w:val="Char5"/>
          <w:rtl/>
        </w:rPr>
      </w:pPr>
      <w:r w:rsidRPr="008548CA">
        <w:rPr>
          <w:rStyle w:val="Char5"/>
          <w:rFonts w:hint="eastAsia"/>
          <w:rtl/>
        </w:rPr>
        <w:t>ش</w:t>
      </w:r>
      <w:r w:rsidRPr="008548CA">
        <w:rPr>
          <w:rStyle w:val="Char5"/>
          <w:rFonts w:hint="cs"/>
          <w:rtl/>
        </w:rPr>
        <w:t>ی</w:t>
      </w:r>
      <w:r w:rsidRPr="008548CA">
        <w:rPr>
          <w:rStyle w:val="Char5"/>
          <w:rFonts w:hint="eastAsia"/>
          <w:rtl/>
        </w:rPr>
        <w:t>خ</w:t>
      </w:r>
      <w:r w:rsidRPr="008548CA">
        <w:rPr>
          <w:rStyle w:val="Char5"/>
          <w:rtl/>
        </w:rPr>
        <w:t xml:space="preserve"> </w:t>
      </w:r>
      <w:r w:rsidRPr="008548CA">
        <w:rPr>
          <w:rStyle w:val="Char5"/>
          <w:rFonts w:hint="eastAsia"/>
          <w:rtl/>
        </w:rPr>
        <w:t>الاسلام</w:t>
      </w:r>
      <w:r w:rsidRPr="008548CA">
        <w:rPr>
          <w:rStyle w:val="Char5"/>
          <w:rtl/>
        </w:rPr>
        <w:t xml:space="preserve"> </w:t>
      </w:r>
      <w:r w:rsidRPr="008548CA">
        <w:rPr>
          <w:rStyle w:val="Char5"/>
          <w:rFonts w:hint="eastAsia"/>
          <w:rtl/>
        </w:rPr>
        <w:t>گو</w:t>
      </w:r>
      <w:r w:rsidRPr="008548CA">
        <w:rPr>
          <w:rStyle w:val="Char5"/>
          <w:rFonts w:hint="cs"/>
          <w:rtl/>
        </w:rPr>
        <w:t>ی</w:t>
      </w:r>
      <w:r w:rsidRPr="008548CA">
        <w:rPr>
          <w:rStyle w:val="Char5"/>
          <w:rFonts w:hint="eastAsia"/>
          <w:rtl/>
        </w:rPr>
        <w:t>د</w:t>
      </w:r>
      <w:r w:rsidRPr="008548CA">
        <w:rPr>
          <w:rStyle w:val="Char5"/>
          <w:rtl/>
        </w:rPr>
        <w:t>: «</w:t>
      </w:r>
      <w:r w:rsidRPr="008548CA">
        <w:rPr>
          <w:rStyle w:val="Char5"/>
          <w:rFonts w:hint="eastAsia"/>
          <w:rtl/>
        </w:rPr>
        <w:t>گر</w:t>
      </w:r>
      <w:r w:rsidRPr="008548CA">
        <w:rPr>
          <w:rStyle w:val="Char5"/>
          <w:rFonts w:hint="cs"/>
          <w:rtl/>
        </w:rPr>
        <w:t>ی</w:t>
      </w:r>
      <w:r w:rsidRPr="008548CA">
        <w:rPr>
          <w:rStyle w:val="Char5"/>
          <w:rFonts w:hint="eastAsia"/>
          <w:rtl/>
        </w:rPr>
        <w:t>ه</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مرده</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رو</w:t>
      </w:r>
      <w:r w:rsidRPr="008548CA">
        <w:rPr>
          <w:rStyle w:val="Char5"/>
          <w:rFonts w:hint="cs"/>
          <w:rtl/>
        </w:rPr>
        <w:t>ی</w:t>
      </w:r>
      <w:r w:rsidRPr="008548CA">
        <w:rPr>
          <w:rStyle w:val="Char5"/>
          <w:rtl/>
        </w:rPr>
        <w:t xml:space="preserve"> </w:t>
      </w:r>
      <w:r w:rsidRPr="008548CA">
        <w:rPr>
          <w:rStyle w:val="Char5"/>
          <w:rFonts w:hint="eastAsia"/>
          <w:rtl/>
        </w:rPr>
        <w:t>ترحم</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مهربان</w:t>
      </w:r>
      <w:r w:rsidRPr="008548CA">
        <w:rPr>
          <w:rStyle w:val="Char5"/>
          <w:rFonts w:hint="cs"/>
          <w:rtl/>
        </w:rPr>
        <w:t>ی</w:t>
      </w:r>
      <w:r w:rsidRPr="008548CA">
        <w:rPr>
          <w:rStyle w:val="Char5"/>
          <w:rtl/>
        </w:rPr>
        <w:t xml:space="preserve"> </w:t>
      </w:r>
      <w:r w:rsidRPr="008548CA">
        <w:rPr>
          <w:rStyle w:val="Char5"/>
          <w:rFonts w:hint="eastAsia"/>
          <w:rtl/>
        </w:rPr>
        <w:t>پسند</w:t>
      </w:r>
      <w:r w:rsidRPr="008548CA">
        <w:rPr>
          <w:rStyle w:val="Char5"/>
          <w:rFonts w:hint="cs"/>
          <w:rtl/>
        </w:rPr>
        <w:t>ی</w:t>
      </w:r>
      <w:r w:rsidRPr="008548CA">
        <w:rPr>
          <w:rStyle w:val="Char5"/>
          <w:rFonts w:hint="eastAsia"/>
          <w:rtl/>
        </w:rPr>
        <w:t>ده</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مستحب</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امر</w:t>
      </w:r>
      <w:r w:rsidRPr="008548CA">
        <w:rPr>
          <w:rStyle w:val="Char5"/>
          <w:rtl/>
        </w:rPr>
        <w:t xml:space="preserve"> </w:t>
      </w:r>
      <w:r w:rsidRPr="008548CA">
        <w:rPr>
          <w:rStyle w:val="Char5"/>
          <w:rFonts w:hint="eastAsia"/>
          <w:rtl/>
        </w:rPr>
        <w:t>خشنود</w:t>
      </w:r>
      <w:r w:rsidRPr="008548CA">
        <w:rPr>
          <w:rStyle w:val="Char5"/>
          <w:rFonts w:hint="cs"/>
          <w:rtl/>
        </w:rPr>
        <w:t>ی</w:t>
      </w:r>
      <w:r w:rsidRPr="008548CA">
        <w:rPr>
          <w:rStyle w:val="Char5"/>
          <w:rtl/>
        </w:rPr>
        <w:t xml:space="preserve"> </w:t>
      </w:r>
      <w:r w:rsidRPr="008548CA">
        <w:rPr>
          <w:rStyle w:val="Char5"/>
          <w:rFonts w:hint="eastAsia"/>
          <w:rtl/>
        </w:rPr>
        <w:t>منافات</w:t>
      </w:r>
      <w:r w:rsidRPr="008548CA">
        <w:rPr>
          <w:rStyle w:val="Char5"/>
          <w:rtl/>
        </w:rPr>
        <w:t xml:space="preserve"> </w:t>
      </w:r>
      <w:r w:rsidRPr="008548CA">
        <w:rPr>
          <w:rStyle w:val="Char5"/>
          <w:rFonts w:hint="eastAsia"/>
          <w:rtl/>
        </w:rPr>
        <w:t>ندارد،</w:t>
      </w:r>
      <w:r w:rsidRPr="008548CA">
        <w:rPr>
          <w:rStyle w:val="Char5"/>
          <w:rtl/>
        </w:rPr>
        <w:t xml:space="preserve"> </w:t>
      </w:r>
      <w:r w:rsidRPr="008548CA">
        <w:rPr>
          <w:rStyle w:val="Char5"/>
          <w:rFonts w:hint="eastAsia"/>
          <w:rtl/>
        </w:rPr>
        <w:t>برخلاف</w:t>
      </w:r>
      <w:r w:rsidR="00AA1E97">
        <w:rPr>
          <w:rStyle w:val="Char5"/>
          <w:rtl/>
        </w:rPr>
        <w:t xml:space="preserve"> اینکه</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خاطر</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دست</w:t>
      </w:r>
      <w:r w:rsidRPr="008548CA">
        <w:rPr>
          <w:rStyle w:val="Char5"/>
          <w:rtl/>
        </w:rPr>
        <w:t xml:space="preserve"> </w:t>
      </w:r>
      <w:r w:rsidRPr="008548CA">
        <w:rPr>
          <w:rStyle w:val="Char5"/>
          <w:rFonts w:hint="eastAsia"/>
          <w:rtl/>
        </w:rPr>
        <w:t>دادن</w:t>
      </w:r>
      <w:r w:rsidRPr="008548CA">
        <w:rPr>
          <w:rStyle w:val="Char5"/>
          <w:rtl/>
        </w:rPr>
        <w:t xml:space="preserve"> </w:t>
      </w:r>
      <w:r w:rsidRPr="008548CA">
        <w:rPr>
          <w:rStyle w:val="Char5"/>
          <w:rFonts w:hint="eastAsia"/>
          <w:rtl/>
        </w:rPr>
        <w:t>منافع</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جانب</w:t>
      </w:r>
      <w:r w:rsidRPr="008548CA">
        <w:rPr>
          <w:rStyle w:val="Char5"/>
          <w:rtl/>
        </w:rPr>
        <w:t xml:space="preserve"> </w:t>
      </w:r>
      <w:r w:rsidRPr="008548CA">
        <w:rPr>
          <w:rStyle w:val="Char5"/>
          <w:rFonts w:hint="eastAsia"/>
          <w:rtl/>
        </w:rPr>
        <w:t>مرده</w:t>
      </w:r>
      <w:r w:rsidRPr="008548CA">
        <w:rPr>
          <w:rStyle w:val="Char5"/>
          <w:rtl/>
        </w:rPr>
        <w:t xml:space="preserve"> </w:t>
      </w:r>
      <w:r w:rsidRPr="008548CA">
        <w:rPr>
          <w:rStyle w:val="Char5"/>
          <w:rFonts w:hint="eastAsia"/>
          <w:rtl/>
        </w:rPr>
        <w:t>نص</w:t>
      </w:r>
      <w:r w:rsidRPr="008548CA">
        <w:rPr>
          <w:rStyle w:val="Char5"/>
          <w:rFonts w:hint="cs"/>
          <w:rtl/>
        </w:rPr>
        <w:t>ی</w:t>
      </w:r>
      <w:r w:rsidRPr="008548CA">
        <w:rPr>
          <w:rStyle w:val="Char5"/>
          <w:rFonts w:hint="eastAsia"/>
          <w:rtl/>
        </w:rPr>
        <w:t>بش</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‏شده،</w:t>
      </w:r>
      <w:r w:rsidRPr="008548CA">
        <w:rPr>
          <w:rStyle w:val="Char5"/>
          <w:rtl/>
        </w:rPr>
        <w:t xml:space="preserve"> </w:t>
      </w:r>
      <w:r w:rsidRPr="008548CA">
        <w:rPr>
          <w:rStyle w:val="Char5"/>
          <w:rFonts w:hint="eastAsia"/>
          <w:rtl/>
        </w:rPr>
        <w:t>گر</w:t>
      </w:r>
      <w:r w:rsidRPr="008548CA">
        <w:rPr>
          <w:rStyle w:val="Char5"/>
          <w:rFonts w:hint="cs"/>
          <w:rtl/>
        </w:rPr>
        <w:t>ی</w:t>
      </w:r>
      <w:r w:rsidRPr="008548CA">
        <w:rPr>
          <w:rStyle w:val="Char5"/>
          <w:rFonts w:hint="eastAsia"/>
          <w:rtl/>
        </w:rPr>
        <w:t>ه</w:t>
      </w:r>
      <w:r w:rsidRPr="008548CA">
        <w:rPr>
          <w:rStyle w:val="Char5"/>
          <w:rtl/>
        </w:rPr>
        <w:t xml:space="preserve"> </w:t>
      </w:r>
      <w:r w:rsidRPr="008548CA">
        <w:rPr>
          <w:rStyle w:val="Char5"/>
          <w:rFonts w:hint="eastAsia"/>
          <w:rtl/>
        </w:rPr>
        <w:t>کند»</w:t>
      </w:r>
      <w:r w:rsidRPr="008548CA">
        <w:rPr>
          <w:rStyle w:val="Char5"/>
          <w:rtl/>
        </w:rPr>
        <w:t>.</w:t>
      </w:r>
      <w:r w:rsidRPr="001161A6">
        <w:rPr>
          <w:rStyle w:val="Char5"/>
          <w:vertAlign w:val="superscript"/>
          <w:rtl/>
        </w:rPr>
        <w:footnoteReference w:id="168"/>
      </w:r>
    </w:p>
    <w:p w:rsidR="000B5A71" w:rsidRPr="008548CA" w:rsidRDefault="000B5A71" w:rsidP="004A01ED">
      <w:pPr>
        <w:ind w:firstLine="284"/>
        <w:jc w:val="both"/>
        <w:rPr>
          <w:rStyle w:val="Char5"/>
          <w:rtl/>
        </w:rPr>
      </w:pPr>
      <w:r w:rsidRPr="008548CA">
        <w:rPr>
          <w:rStyle w:val="Char5"/>
          <w:rFonts w:hint="eastAsia"/>
          <w:rtl/>
        </w:rPr>
        <w:t>فرموده‏</w:t>
      </w:r>
      <w:r w:rsidRPr="008548CA">
        <w:rPr>
          <w:rStyle w:val="Char5"/>
          <w:rFonts w:hint="cs"/>
          <w:rtl/>
        </w:rPr>
        <w:t>ی</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امبر</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هنگام</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مرده‏</w:t>
      </w:r>
      <w:r w:rsidRPr="008548CA">
        <w:rPr>
          <w:rStyle w:val="Char5"/>
          <w:rFonts w:hint="cs"/>
          <w:rtl/>
        </w:rPr>
        <w:t>یی</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‏گر</w:t>
      </w:r>
      <w:r w:rsidRPr="008548CA">
        <w:rPr>
          <w:rStyle w:val="Char5"/>
          <w:rFonts w:hint="cs"/>
          <w:rtl/>
        </w:rPr>
        <w:t>ی</w:t>
      </w:r>
      <w:r w:rsidRPr="008548CA">
        <w:rPr>
          <w:rStyle w:val="Char5"/>
          <w:rFonts w:hint="eastAsia"/>
          <w:rtl/>
        </w:rPr>
        <w:t>ست،</w:t>
      </w:r>
      <w:r w:rsidRPr="008548CA">
        <w:rPr>
          <w:rStyle w:val="Char5"/>
          <w:rtl/>
        </w:rPr>
        <w:t xml:space="preserve"> </w:t>
      </w:r>
      <w:r w:rsidRPr="008548CA">
        <w:rPr>
          <w:rStyle w:val="Char5"/>
          <w:rFonts w:hint="eastAsia"/>
          <w:rtl/>
        </w:rPr>
        <w:t>بهتر</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موضوع</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روشن</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‏کند</w:t>
      </w:r>
      <w:r w:rsidRPr="008548CA">
        <w:rPr>
          <w:rStyle w:val="Char5"/>
          <w:rtl/>
        </w:rPr>
        <w:t>:</w:t>
      </w:r>
      <w:r>
        <w:rPr>
          <w:rFonts w:ascii="2  Badr" w:hAnsi="2  Badr"/>
          <w:rtl/>
        </w:rPr>
        <w:t xml:space="preserve"> </w:t>
      </w:r>
      <w:r w:rsidRPr="00435DA7">
        <w:rPr>
          <w:rStyle w:val="Char6"/>
          <w:rtl/>
        </w:rPr>
        <w:t>«إنّ هذه رحمةٌ جعلها الله فی قلوب عبادهِ و إنما یرحم الله من عباده الرّحماءَ</w:t>
      </w:r>
      <w:r w:rsidRPr="00435DA7">
        <w:rPr>
          <w:rStyle w:val="Char6"/>
          <w:rFonts w:hint="eastAsia"/>
          <w:rtl/>
        </w:rPr>
        <w:t>»</w:t>
      </w:r>
      <w:r w:rsidRPr="00435DA7">
        <w:rPr>
          <w:rStyle w:val="Char6"/>
          <w:rtl/>
        </w:rPr>
        <w:t>:</w:t>
      </w:r>
      <w:r>
        <w:rPr>
          <w:rFonts w:ascii="2  Badr" w:hAnsi="2  Badr"/>
          <w:rtl/>
        </w:rPr>
        <w:t xml:space="preserve"> </w:t>
      </w:r>
      <w:r w:rsidRPr="008548CA">
        <w:rPr>
          <w:rStyle w:val="Char5"/>
          <w:rtl/>
        </w:rPr>
        <w:t>«</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گر</w:t>
      </w:r>
      <w:r w:rsidRPr="008548CA">
        <w:rPr>
          <w:rStyle w:val="Char5"/>
          <w:rFonts w:hint="cs"/>
          <w:rtl/>
        </w:rPr>
        <w:t>ی</w:t>
      </w:r>
      <w:r w:rsidRPr="008548CA">
        <w:rPr>
          <w:rStyle w:val="Char5"/>
          <w:rFonts w:hint="eastAsia"/>
          <w:rtl/>
        </w:rPr>
        <w:t>ه</w:t>
      </w:r>
      <w:r w:rsidRPr="008548CA">
        <w:rPr>
          <w:rStyle w:val="Char5"/>
          <w:rtl/>
        </w:rPr>
        <w:t xml:space="preserve">) </w:t>
      </w:r>
      <w:r w:rsidRPr="008548CA">
        <w:rPr>
          <w:rStyle w:val="Char5"/>
          <w:rFonts w:hint="eastAsia"/>
          <w:rtl/>
        </w:rPr>
        <w:t>مهر</w:t>
      </w:r>
      <w:r w:rsidRPr="008548CA">
        <w:rPr>
          <w:rStyle w:val="Char5"/>
          <w:rFonts w:hint="cs"/>
          <w:rtl/>
        </w:rPr>
        <w:t>ی</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دل</w:t>
      </w:r>
      <w:r w:rsidRPr="008548CA">
        <w:rPr>
          <w:rStyle w:val="Char5"/>
          <w:rtl/>
        </w:rPr>
        <w:t xml:space="preserve"> </w:t>
      </w:r>
      <w:r w:rsidRPr="008548CA">
        <w:rPr>
          <w:rStyle w:val="Char5"/>
          <w:rFonts w:hint="eastAsia"/>
          <w:rtl/>
        </w:rPr>
        <w:t>بندگانش</w:t>
      </w:r>
      <w:r w:rsidRPr="008548CA">
        <w:rPr>
          <w:rStyle w:val="Char5"/>
          <w:rtl/>
        </w:rPr>
        <w:t xml:space="preserve"> </w:t>
      </w:r>
      <w:r w:rsidRPr="008548CA">
        <w:rPr>
          <w:rStyle w:val="Char5"/>
          <w:rFonts w:hint="eastAsia"/>
          <w:rtl/>
        </w:rPr>
        <w:t>قرار</w:t>
      </w:r>
      <w:r w:rsidRPr="008548CA">
        <w:rPr>
          <w:rStyle w:val="Char5"/>
          <w:rtl/>
        </w:rPr>
        <w:t xml:space="preserve"> </w:t>
      </w:r>
      <w:r w:rsidRPr="008548CA">
        <w:rPr>
          <w:rStyle w:val="Char5"/>
          <w:rFonts w:hint="eastAsia"/>
          <w:rtl/>
        </w:rPr>
        <w:t>داده</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ان</w:t>
      </w:r>
      <w:r w:rsidRPr="008548CA">
        <w:rPr>
          <w:rStyle w:val="Char5"/>
          <w:rtl/>
        </w:rPr>
        <w:t xml:space="preserve"> </w:t>
      </w:r>
      <w:r w:rsidRPr="008548CA">
        <w:rPr>
          <w:rStyle w:val="Char5"/>
          <w:rFonts w:hint="eastAsia"/>
          <w:rtl/>
        </w:rPr>
        <w:t>بندگانش</w:t>
      </w:r>
      <w:r w:rsidRPr="008548CA">
        <w:rPr>
          <w:rStyle w:val="Char5"/>
          <w:rtl/>
        </w:rPr>
        <w:t xml:space="preserve"> </w:t>
      </w:r>
      <w:r w:rsidRPr="008548CA">
        <w:rPr>
          <w:rStyle w:val="Char5"/>
          <w:rFonts w:hint="eastAsia"/>
          <w:rtl/>
        </w:rPr>
        <w:t>نسبت</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مهربانان</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رحم</w:t>
      </w:r>
      <w:r w:rsidRPr="008548CA">
        <w:rPr>
          <w:rStyle w:val="Char5"/>
          <w:rtl/>
        </w:rPr>
        <w:t xml:space="preserve"> </w:t>
      </w:r>
      <w:r w:rsidRPr="008548CA">
        <w:rPr>
          <w:rStyle w:val="Char5"/>
          <w:rFonts w:hint="eastAsia"/>
          <w:rtl/>
        </w:rPr>
        <w:t>کنندگان</w:t>
      </w:r>
      <w:r w:rsidRPr="008548CA">
        <w:rPr>
          <w:rStyle w:val="Char5"/>
          <w:rtl/>
        </w:rPr>
        <w:t xml:space="preserve"> </w:t>
      </w:r>
      <w:r w:rsidRPr="008548CA">
        <w:rPr>
          <w:rStyle w:val="Char5"/>
          <w:rFonts w:hint="eastAsia"/>
          <w:rtl/>
        </w:rPr>
        <w:t>مهربان</w:t>
      </w:r>
      <w:r w:rsidRPr="008548CA">
        <w:rPr>
          <w:rStyle w:val="Char5"/>
          <w:rtl/>
        </w:rPr>
        <w:t xml:space="preserve"> </w:t>
      </w:r>
      <w:r w:rsidRPr="008548CA">
        <w:rPr>
          <w:rStyle w:val="Char5"/>
          <w:rFonts w:hint="eastAsia"/>
          <w:rtl/>
        </w:rPr>
        <w:t>است»</w:t>
      </w:r>
      <w:r w:rsidRPr="008548CA">
        <w:rPr>
          <w:rStyle w:val="Char5"/>
          <w:rtl/>
        </w:rPr>
        <w:t>.</w:t>
      </w:r>
      <w:r w:rsidRPr="001161A6">
        <w:rPr>
          <w:rStyle w:val="Char5"/>
          <w:vertAlign w:val="superscript"/>
          <w:rtl/>
        </w:rPr>
        <w:footnoteReference w:id="169"/>
      </w:r>
    </w:p>
    <w:p w:rsidR="000B5A71" w:rsidRPr="008548CA" w:rsidRDefault="000B5A71" w:rsidP="004A01ED">
      <w:pPr>
        <w:ind w:firstLine="284"/>
        <w:jc w:val="both"/>
        <w:rPr>
          <w:rStyle w:val="Char5"/>
          <w:rtl/>
        </w:rPr>
      </w:pPr>
      <w:r w:rsidRPr="008548CA">
        <w:rPr>
          <w:rStyle w:val="Char5"/>
          <w:rFonts w:hint="eastAsia"/>
          <w:rtl/>
        </w:rPr>
        <w:t>البته</w:t>
      </w:r>
      <w:r w:rsidRPr="008548CA">
        <w:rPr>
          <w:rStyle w:val="Char5"/>
          <w:rtl/>
        </w:rPr>
        <w:t xml:space="preserve"> </w:t>
      </w:r>
      <w:r w:rsidRPr="008548CA">
        <w:rPr>
          <w:rStyle w:val="Char5"/>
          <w:rFonts w:hint="eastAsia"/>
          <w:rtl/>
        </w:rPr>
        <w:t>با</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اصل</w:t>
      </w:r>
      <w:r w:rsidRPr="008548CA">
        <w:rPr>
          <w:rStyle w:val="Char5"/>
          <w:rtl/>
        </w:rPr>
        <w:t xml:space="preserve"> </w:t>
      </w:r>
      <w:r w:rsidRPr="008548CA">
        <w:rPr>
          <w:rStyle w:val="Char5"/>
          <w:rFonts w:hint="eastAsia"/>
          <w:rtl/>
        </w:rPr>
        <w:t>قض</w:t>
      </w:r>
      <w:r w:rsidRPr="008548CA">
        <w:rPr>
          <w:rStyle w:val="Char5"/>
          <w:rFonts w:hint="cs"/>
          <w:rtl/>
        </w:rPr>
        <w:t>ی</w:t>
      </w:r>
      <w:r w:rsidRPr="008548CA">
        <w:rPr>
          <w:rStyle w:val="Char5"/>
          <w:rFonts w:hint="eastAsia"/>
          <w:rtl/>
        </w:rPr>
        <w:t>ه</w:t>
      </w:r>
      <w:r w:rsidR="009204E5">
        <w:rPr>
          <w:rStyle w:val="Char5"/>
          <w:rtl/>
        </w:rPr>
        <w:t xml:space="preserve"> تفاوت‌هایی </w:t>
      </w:r>
      <w:r w:rsidRPr="008548CA">
        <w:rPr>
          <w:rStyle w:val="Char5"/>
          <w:rFonts w:hint="eastAsia"/>
          <w:rtl/>
        </w:rPr>
        <w:t>قا</w:t>
      </w:r>
      <w:r w:rsidRPr="008548CA">
        <w:rPr>
          <w:rStyle w:val="Char5"/>
          <w:rFonts w:hint="cs"/>
          <w:rtl/>
        </w:rPr>
        <w:t>ی</w:t>
      </w:r>
      <w:r w:rsidRPr="008548CA">
        <w:rPr>
          <w:rStyle w:val="Char5"/>
          <w:rFonts w:hint="eastAsia"/>
          <w:rtl/>
        </w:rPr>
        <w:t>ل</w:t>
      </w:r>
      <w:r w:rsidRPr="008548CA">
        <w:rPr>
          <w:rStyle w:val="Char5"/>
          <w:rtl/>
        </w:rPr>
        <w:t xml:space="preserve"> </w:t>
      </w:r>
      <w:r w:rsidRPr="008548CA">
        <w:rPr>
          <w:rStyle w:val="Char5"/>
          <w:rFonts w:hint="eastAsia"/>
          <w:rtl/>
        </w:rPr>
        <w:t>شو</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ز</w:t>
      </w:r>
      <w:r w:rsidRPr="008548CA">
        <w:rPr>
          <w:rStyle w:val="Char5"/>
          <w:rFonts w:hint="cs"/>
          <w:rtl/>
        </w:rPr>
        <w:t>ی</w:t>
      </w:r>
      <w:r w:rsidRPr="008548CA">
        <w:rPr>
          <w:rStyle w:val="Char5"/>
          <w:rFonts w:hint="eastAsia"/>
          <w:rtl/>
        </w:rPr>
        <w:t>را</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امبر</w:t>
      </w:r>
      <w:r w:rsidR="004A01ED" w:rsidRPr="004A01ED">
        <w:rPr>
          <w:rStyle w:val="Char5"/>
          <w:rFonts w:cs="CTraditional Arabic" w:hint="cs"/>
          <w:rtl/>
        </w:rPr>
        <w:t xml:space="preserve"> ج </w:t>
      </w:r>
      <w:r w:rsidRPr="008548CA">
        <w:rPr>
          <w:rStyle w:val="Char5"/>
          <w:rFonts w:hint="eastAsia"/>
          <w:rtl/>
        </w:rPr>
        <w:t>هنگام</w:t>
      </w:r>
      <w:r w:rsidRPr="008548CA">
        <w:rPr>
          <w:rStyle w:val="Char5"/>
          <w:rtl/>
        </w:rPr>
        <w:t xml:space="preserve"> </w:t>
      </w:r>
      <w:r w:rsidRPr="008548CA">
        <w:rPr>
          <w:rStyle w:val="Char5"/>
          <w:rFonts w:hint="eastAsia"/>
          <w:rtl/>
        </w:rPr>
        <w:t>مرگ</w:t>
      </w:r>
      <w:r w:rsidRPr="008548CA">
        <w:rPr>
          <w:rStyle w:val="Char5"/>
          <w:rtl/>
        </w:rPr>
        <w:t xml:space="preserve"> </w:t>
      </w:r>
      <w:r w:rsidRPr="008548CA">
        <w:rPr>
          <w:rStyle w:val="Char5"/>
          <w:rFonts w:hint="eastAsia"/>
          <w:rtl/>
        </w:rPr>
        <w:t>پسرش</w:t>
      </w:r>
      <w:r w:rsidRPr="008548CA">
        <w:rPr>
          <w:rStyle w:val="Char5"/>
          <w:rtl/>
        </w:rPr>
        <w:t xml:space="preserve"> </w:t>
      </w:r>
      <w:r w:rsidRPr="008548CA">
        <w:rPr>
          <w:rStyle w:val="Char5"/>
          <w:rFonts w:hint="eastAsia"/>
          <w:rtl/>
        </w:rPr>
        <w:t>ابراه</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گر</w:t>
      </w:r>
      <w:r w:rsidRPr="008548CA">
        <w:rPr>
          <w:rStyle w:val="Char5"/>
          <w:rFonts w:hint="cs"/>
          <w:rtl/>
        </w:rPr>
        <w:t>ی</w:t>
      </w:r>
      <w:r w:rsidRPr="008548CA">
        <w:rPr>
          <w:rStyle w:val="Char5"/>
          <w:rFonts w:hint="eastAsia"/>
          <w:rtl/>
        </w:rPr>
        <w:t>ه</w:t>
      </w:r>
      <w:r w:rsidRPr="008548CA">
        <w:rPr>
          <w:rStyle w:val="Char5"/>
          <w:rtl/>
        </w:rPr>
        <w:t xml:space="preserve"> </w:t>
      </w:r>
      <w:r w:rsidRPr="008548CA">
        <w:rPr>
          <w:rStyle w:val="Char5"/>
          <w:rFonts w:hint="eastAsia"/>
          <w:rtl/>
        </w:rPr>
        <w:t>کرد</w:t>
      </w:r>
      <w:r w:rsidRPr="008548CA">
        <w:rPr>
          <w:rStyle w:val="Char5"/>
          <w:rtl/>
        </w:rPr>
        <w:t xml:space="preserve">... </w:t>
      </w:r>
      <w:r w:rsidRPr="008548CA">
        <w:rPr>
          <w:rStyle w:val="Char5"/>
          <w:rFonts w:hint="eastAsia"/>
          <w:rtl/>
        </w:rPr>
        <w:t>چرا؟</w:t>
      </w:r>
      <w:r w:rsidRPr="008548CA">
        <w:rPr>
          <w:rStyle w:val="Char5"/>
          <w:rtl/>
        </w:rPr>
        <w:t xml:space="preserve"> </w:t>
      </w:r>
      <w:r w:rsidRPr="008548CA">
        <w:rPr>
          <w:rStyle w:val="Char5"/>
          <w:rFonts w:hint="eastAsia"/>
          <w:rtl/>
        </w:rPr>
        <w:t>چون</w:t>
      </w:r>
      <w:r w:rsidRPr="008548CA">
        <w:rPr>
          <w:rStyle w:val="Char5"/>
          <w:rtl/>
        </w:rPr>
        <w:t xml:space="preserve"> </w:t>
      </w:r>
      <w:r w:rsidRPr="008548CA">
        <w:rPr>
          <w:rStyle w:val="Char5"/>
          <w:rFonts w:hint="eastAsia"/>
          <w:rtl/>
        </w:rPr>
        <w:t>مهرش</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دلش</w:t>
      </w:r>
      <w:r w:rsidRPr="008548CA">
        <w:rPr>
          <w:rStyle w:val="Char5"/>
          <w:rtl/>
        </w:rPr>
        <w:t xml:space="preserve"> </w:t>
      </w:r>
      <w:r w:rsidRPr="008548CA">
        <w:rPr>
          <w:rStyle w:val="Char5"/>
          <w:rFonts w:hint="eastAsia"/>
          <w:rtl/>
        </w:rPr>
        <w:t>بود،</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رو</w:t>
      </w:r>
      <w:r w:rsidRPr="008548CA">
        <w:rPr>
          <w:rStyle w:val="Char5"/>
          <w:rFonts w:hint="cs"/>
          <w:rtl/>
        </w:rPr>
        <w:t>ی</w:t>
      </w:r>
      <w:r w:rsidRPr="008548CA">
        <w:rPr>
          <w:rStyle w:val="Char5"/>
          <w:rtl/>
        </w:rPr>
        <w:t xml:space="preserve"> </w:t>
      </w:r>
      <w:r w:rsidRPr="008548CA">
        <w:rPr>
          <w:rStyle w:val="Char5"/>
          <w:rFonts w:hint="eastAsia"/>
          <w:rtl/>
        </w:rPr>
        <w:t>دلسوز</w:t>
      </w:r>
      <w:r w:rsidRPr="008548CA">
        <w:rPr>
          <w:rStyle w:val="Char5"/>
          <w:rFonts w:hint="cs"/>
          <w:rtl/>
        </w:rPr>
        <w:t>ی</w:t>
      </w:r>
      <w:r w:rsidRPr="008548CA">
        <w:rPr>
          <w:rStyle w:val="Char5"/>
          <w:rtl/>
        </w:rPr>
        <w:t xml:space="preserve"> </w:t>
      </w:r>
      <w:r w:rsidRPr="008548CA">
        <w:rPr>
          <w:rStyle w:val="Char5"/>
          <w:rFonts w:hint="eastAsia"/>
          <w:rtl/>
        </w:rPr>
        <w:t>نسبت</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‏گر</w:t>
      </w:r>
      <w:r w:rsidRPr="008548CA">
        <w:rPr>
          <w:rStyle w:val="Char5"/>
          <w:rFonts w:hint="cs"/>
          <w:rtl/>
        </w:rPr>
        <w:t>ی</w:t>
      </w:r>
      <w:r w:rsidRPr="008548CA">
        <w:rPr>
          <w:rStyle w:val="Char5"/>
          <w:rFonts w:hint="eastAsia"/>
          <w:rtl/>
        </w:rPr>
        <w:t>ست</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اگر</w:t>
      </w:r>
      <w:r w:rsidRPr="008548CA">
        <w:rPr>
          <w:rStyle w:val="Char5"/>
          <w:rtl/>
        </w:rPr>
        <w:t xml:space="preserve"> </w:t>
      </w:r>
      <w:r w:rsidRPr="008548CA">
        <w:rPr>
          <w:rStyle w:val="Char5"/>
          <w:rFonts w:hint="eastAsia"/>
          <w:rtl/>
        </w:rPr>
        <w:t>کس</w:t>
      </w:r>
      <w:r w:rsidRPr="008548CA">
        <w:rPr>
          <w:rStyle w:val="Char5"/>
          <w:rFonts w:hint="cs"/>
          <w:rtl/>
        </w:rPr>
        <w:t>ی</w:t>
      </w:r>
      <w:r w:rsidRPr="008548CA">
        <w:rPr>
          <w:rStyle w:val="Char5"/>
          <w:rtl/>
        </w:rPr>
        <w:t xml:space="preserve"> </w:t>
      </w:r>
      <w:r w:rsidRPr="008548CA">
        <w:rPr>
          <w:rStyle w:val="Char5"/>
          <w:rFonts w:hint="eastAsia"/>
          <w:rtl/>
        </w:rPr>
        <w:t>بگو</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فض</w:t>
      </w:r>
      <w:r w:rsidRPr="008548CA">
        <w:rPr>
          <w:rStyle w:val="Char5"/>
          <w:rFonts w:hint="cs"/>
          <w:rtl/>
        </w:rPr>
        <w:t>ی</w:t>
      </w:r>
      <w:r w:rsidRPr="008548CA">
        <w:rPr>
          <w:rStyle w:val="Char5"/>
          <w:rFonts w:hint="eastAsia"/>
          <w:rtl/>
        </w:rPr>
        <w:t>ل</w:t>
      </w:r>
      <w:r w:rsidRPr="008548CA">
        <w:rPr>
          <w:rStyle w:val="Char5"/>
          <w:rtl/>
        </w:rPr>
        <w:t xml:space="preserve"> </w:t>
      </w:r>
      <w:r w:rsidRPr="008548CA">
        <w:rPr>
          <w:rStyle w:val="Char5"/>
          <w:rFonts w:hint="eastAsia"/>
          <w:rtl/>
        </w:rPr>
        <w:t>بن</w:t>
      </w:r>
      <w:r w:rsidRPr="008548CA">
        <w:rPr>
          <w:rStyle w:val="Char5"/>
          <w:rtl/>
        </w:rPr>
        <w:t xml:space="preserve"> </w:t>
      </w:r>
      <w:r w:rsidRPr="008548CA">
        <w:rPr>
          <w:rStyle w:val="Char5"/>
          <w:rFonts w:hint="eastAsia"/>
          <w:rtl/>
        </w:rPr>
        <w:t>ع</w:t>
      </w:r>
      <w:r w:rsidRPr="008548CA">
        <w:rPr>
          <w:rStyle w:val="Char5"/>
          <w:rFonts w:hint="cs"/>
          <w:rtl/>
        </w:rPr>
        <w:t>ی</w:t>
      </w:r>
      <w:r w:rsidRPr="008548CA">
        <w:rPr>
          <w:rStyle w:val="Char5"/>
          <w:rFonts w:hint="eastAsia"/>
          <w:rtl/>
        </w:rPr>
        <w:t>اض</w:t>
      </w:r>
      <w:r w:rsidRPr="008548CA">
        <w:rPr>
          <w:rStyle w:val="Char5"/>
          <w:rtl/>
        </w:rPr>
        <w:t xml:space="preserve"> </w:t>
      </w:r>
      <w:r w:rsidRPr="008548CA">
        <w:rPr>
          <w:rStyle w:val="Char5"/>
          <w:rFonts w:hint="eastAsia"/>
          <w:rtl/>
        </w:rPr>
        <w:t>وقت</w:t>
      </w:r>
      <w:r w:rsidRPr="008548CA">
        <w:rPr>
          <w:rStyle w:val="Char5"/>
          <w:rFonts w:hint="cs"/>
          <w:rtl/>
        </w:rPr>
        <w:t>ی</w:t>
      </w:r>
      <w:r w:rsidRPr="008548CA">
        <w:rPr>
          <w:rStyle w:val="Char5"/>
          <w:rtl/>
        </w:rPr>
        <w:t xml:space="preserve"> </w:t>
      </w:r>
      <w:r w:rsidRPr="008548CA">
        <w:rPr>
          <w:rStyle w:val="Char5"/>
          <w:rFonts w:hint="cs"/>
          <w:rtl/>
        </w:rPr>
        <w:t>ی</w:t>
      </w:r>
      <w:r w:rsidRPr="008548CA">
        <w:rPr>
          <w:rStyle w:val="Char5"/>
          <w:rFonts w:hint="eastAsia"/>
          <w:rtl/>
        </w:rPr>
        <w:t>ک</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پسرانش</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نام</w:t>
      </w:r>
      <w:r w:rsidRPr="008548CA">
        <w:rPr>
          <w:rStyle w:val="Char5"/>
          <w:rtl/>
        </w:rPr>
        <w:t xml:space="preserve"> </w:t>
      </w:r>
      <w:r w:rsidRPr="008548CA">
        <w:rPr>
          <w:rStyle w:val="Char5"/>
          <w:rFonts w:hint="eastAsia"/>
          <w:rtl/>
        </w:rPr>
        <w:t>عل</w:t>
      </w:r>
      <w:r w:rsidRPr="008548CA">
        <w:rPr>
          <w:rStyle w:val="Char5"/>
          <w:rFonts w:hint="cs"/>
          <w:rtl/>
        </w:rPr>
        <w:t>ی</w:t>
      </w:r>
      <w:r w:rsidRPr="008548CA">
        <w:rPr>
          <w:rStyle w:val="Char5"/>
          <w:rtl/>
        </w:rPr>
        <w:t xml:space="preserve"> </w:t>
      </w:r>
      <w:r w:rsidRPr="008548CA">
        <w:rPr>
          <w:rStyle w:val="Char5"/>
          <w:rFonts w:hint="eastAsia"/>
          <w:rtl/>
        </w:rPr>
        <w:t>درگذشت،</w:t>
      </w:r>
      <w:r w:rsidRPr="008548CA">
        <w:rPr>
          <w:rStyle w:val="Char5"/>
          <w:rtl/>
        </w:rPr>
        <w:t xml:space="preserve"> </w:t>
      </w:r>
      <w:r w:rsidRPr="008548CA">
        <w:rPr>
          <w:rStyle w:val="Char5"/>
          <w:rFonts w:hint="eastAsia"/>
          <w:rtl/>
        </w:rPr>
        <w:t>خند</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وگفت</w:t>
      </w:r>
      <w:r w:rsidRPr="008548CA">
        <w:rPr>
          <w:rStyle w:val="Char5"/>
          <w:rtl/>
        </w:rPr>
        <w:t>: «</w:t>
      </w:r>
      <w:r w:rsidRPr="008548CA">
        <w:rPr>
          <w:rStyle w:val="Char5"/>
          <w:rFonts w:hint="eastAsia"/>
          <w:rtl/>
        </w:rPr>
        <w:t>د</w:t>
      </w:r>
      <w:r w:rsidRPr="008548CA">
        <w:rPr>
          <w:rStyle w:val="Char5"/>
          <w:rFonts w:hint="cs"/>
          <w:rtl/>
        </w:rPr>
        <w:t>ی</w:t>
      </w:r>
      <w:r w:rsidRPr="008548CA">
        <w:rPr>
          <w:rStyle w:val="Char5"/>
          <w:rFonts w:hint="eastAsia"/>
          <w:rtl/>
        </w:rPr>
        <w:t>دم</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چن</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خواسته</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حکم</w:t>
      </w:r>
      <w:r w:rsidRPr="008548CA">
        <w:rPr>
          <w:rStyle w:val="Char5"/>
          <w:rtl/>
        </w:rPr>
        <w:t xml:space="preserve"> </w:t>
      </w:r>
      <w:r w:rsidRPr="008548CA">
        <w:rPr>
          <w:rStyle w:val="Char5"/>
          <w:rFonts w:hint="eastAsia"/>
          <w:rtl/>
        </w:rPr>
        <w:t>کرده</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دوست</w:t>
      </w:r>
      <w:r w:rsidRPr="008548CA">
        <w:rPr>
          <w:rStyle w:val="Char5"/>
          <w:rtl/>
        </w:rPr>
        <w:t xml:space="preserve"> </w:t>
      </w:r>
      <w:r w:rsidRPr="008548CA">
        <w:rPr>
          <w:rStyle w:val="Char5"/>
          <w:rFonts w:hint="eastAsia"/>
          <w:rtl/>
        </w:rPr>
        <w:t>داشتم</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رضا</w:t>
      </w:r>
      <w:r w:rsidRPr="008548CA">
        <w:rPr>
          <w:rStyle w:val="Char5"/>
          <w:rFonts w:hint="cs"/>
          <w:rtl/>
        </w:rPr>
        <w:t>ی</w:t>
      </w:r>
      <w:r w:rsidRPr="008548CA">
        <w:rPr>
          <w:rStyle w:val="Char5"/>
          <w:rtl/>
        </w:rPr>
        <w:t xml:space="preserve"> </w:t>
      </w:r>
      <w:r w:rsidRPr="008548CA">
        <w:rPr>
          <w:rStyle w:val="Char5"/>
          <w:rFonts w:hint="eastAsia"/>
          <w:rtl/>
        </w:rPr>
        <w:t>خداست،</w:t>
      </w:r>
      <w:r w:rsidRPr="008548CA">
        <w:rPr>
          <w:rStyle w:val="Char5"/>
          <w:rtl/>
        </w:rPr>
        <w:t xml:space="preserve"> </w:t>
      </w:r>
      <w:r w:rsidRPr="008548CA">
        <w:rPr>
          <w:rStyle w:val="Char5"/>
          <w:rFonts w:hint="eastAsia"/>
          <w:rtl/>
        </w:rPr>
        <w:t>خشنود</w:t>
      </w:r>
      <w:r w:rsidRPr="008548CA">
        <w:rPr>
          <w:rStyle w:val="Char5"/>
          <w:rtl/>
        </w:rPr>
        <w:t xml:space="preserve"> </w:t>
      </w:r>
      <w:r w:rsidRPr="008548CA">
        <w:rPr>
          <w:rStyle w:val="Char5"/>
          <w:rFonts w:hint="eastAsia"/>
          <w:rtl/>
        </w:rPr>
        <w:t>باشم»</w:t>
      </w:r>
      <w:r w:rsidRPr="008548CA">
        <w:rPr>
          <w:rStyle w:val="Char5"/>
          <w:rtl/>
        </w:rPr>
        <w:t>.</w:t>
      </w:r>
      <w:r w:rsidRPr="001161A6">
        <w:rPr>
          <w:rStyle w:val="Char5"/>
          <w:vertAlign w:val="superscript"/>
          <w:rtl/>
        </w:rPr>
        <w:footnoteReference w:id="170"/>
      </w:r>
    </w:p>
    <w:p w:rsidR="000B5A71" w:rsidRPr="008548CA" w:rsidRDefault="000B5A71" w:rsidP="00435DA7">
      <w:pPr>
        <w:widowControl w:val="0"/>
        <w:ind w:firstLine="284"/>
        <w:jc w:val="both"/>
        <w:rPr>
          <w:rStyle w:val="Char5"/>
          <w:rtl/>
        </w:rPr>
      </w:pPr>
      <w:r w:rsidRPr="008548CA">
        <w:rPr>
          <w:rStyle w:val="Char5"/>
          <w:rFonts w:hint="eastAsia"/>
          <w:rtl/>
        </w:rPr>
        <w:t>ما</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‏گو</w:t>
      </w:r>
      <w:r w:rsidRPr="008548CA">
        <w:rPr>
          <w:rStyle w:val="Char5"/>
          <w:rFonts w:hint="cs"/>
          <w:rtl/>
        </w:rPr>
        <w:t>یی</w:t>
      </w:r>
      <w:r w:rsidRPr="008548CA">
        <w:rPr>
          <w:rStyle w:val="Char5"/>
          <w:rFonts w:hint="eastAsia"/>
          <w:rtl/>
        </w:rPr>
        <w:t>م</w:t>
      </w:r>
      <w:r w:rsidRPr="008548CA">
        <w:rPr>
          <w:rStyle w:val="Char5"/>
          <w:rtl/>
        </w:rPr>
        <w:t xml:space="preserve">: </w:t>
      </w:r>
      <w:r w:rsidRPr="008548CA">
        <w:rPr>
          <w:rStyle w:val="Char5"/>
          <w:rFonts w:hint="eastAsia"/>
          <w:rtl/>
        </w:rPr>
        <w:t>حالت</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مقا</w:t>
      </w:r>
      <w:r w:rsidRPr="008548CA">
        <w:rPr>
          <w:rStyle w:val="Char5"/>
          <w:rFonts w:hint="cs"/>
          <w:rtl/>
        </w:rPr>
        <w:t>ی</w:t>
      </w:r>
      <w:r w:rsidRPr="008548CA">
        <w:rPr>
          <w:rStyle w:val="Char5"/>
          <w:rFonts w:hint="eastAsia"/>
          <w:rtl/>
        </w:rPr>
        <w:t>سه</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کسان</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ش</w:t>
      </w:r>
      <w:r w:rsidRPr="008548CA">
        <w:rPr>
          <w:rStyle w:val="Char5"/>
          <w:rFonts w:hint="cs"/>
          <w:rtl/>
        </w:rPr>
        <w:t>ی</w:t>
      </w:r>
      <w:r w:rsidRPr="008548CA">
        <w:rPr>
          <w:rStyle w:val="Char5"/>
          <w:rFonts w:hint="eastAsia"/>
          <w:rtl/>
        </w:rPr>
        <w:t>ون</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ناشک</w:t>
      </w:r>
      <w:r w:rsidRPr="008548CA">
        <w:rPr>
          <w:rStyle w:val="Char5"/>
          <w:rFonts w:hint="cs"/>
          <w:rtl/>
        </w:rPr>
        <w:t>ی</w:t>
      </w:r>
      <w:r w:rsidRPr="008548CA">
        <w:rPr>
          <w:rStyle w:val="Char5"/>
          <w:rFonts w:hint="eastAsia"/>
          <w:rtl/>
        </w:rPr>
        <w:t>با</w:t>
      </w:r>
      <w:r w:rsidRPr="008548CA">
        <w:rPr>
          <w:rStyle w:val="Char5"/>
          <w:rFonts w:hint="cs"/>
          <w:rtl/>
        </w:rPr>
        <w:t>یی</w:t>
      </w:r>
      <w:r w:rsidR="00792543">
        <w:rPr>
          <w:rStyle w:val="Char5"/>
          <w:rtl/>
        </w:rPr>
        <w:t xml:space="preserve"> می‌</w:t>
      </w:r>
      <w:r w:rsidRPr="008548CA">
        <w:rPr>
          <w:rStyle w:val="Char5"/>
          <w:rFonts w:hint="eastAsia"/>
          <w:rtl/>
        </w:rPr>
        <w:t>کنند،</w:t>
      </w:r>
      <w:r w:rsidRPr="008548CA">
        <w:rPr>
          <w:rStyle w:val="Char5"/>
          <w:rtl/>
        </w:rPr>
        <w:t xml:space="preserve"> </w:t>
      </w:r>
      <w:r w:rsidRPr="008548CA">
        <w:rPr>
          <w:rStyle w:val="Char5"/>
          <w:rFonts w:hint="eastAsia"/>
          <w:rtl/>
        </w:rPr>
        <w:t>مناسب</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حالت</w:t>
      </w:r>
      <w:r w:rsidRPr="008548CA">
        <w:rPr>
          <w:rStyle w:val="Char5"/>
          <w:rtl/>
        </w:rPr>
        <w:t xml:space="preserve"> </w:t>
      </w:r>
      <w:r w:rsidRPr="008548CA">
        <w:rPr>
          <w:rStyle w:val="Char5"/>
          <w:rFonts w:hint="eastAsia"/>
          <w:rtl/>
        </w:rPr>
        <w:t>خوب</w:t>
      </w:r>
      <w:r w:rsidRPr="008548CA">
        <w:rPr>
          <w:rStyle w:val="Char5"/>
          <w:rFonts w:hint="cs"/>
          <w:rtl/>
        </w:rPr>
        <w:t>ی</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اما</w:t>
      </w:r>
      <w:r w:rsidRPr="008548CA">
        <w:rPr>
          <w:rStyle w:val="Char5"/>
          <w:rtl/>
        </w:rPr>
        <w:t xml:space="preserve"> </w:t>
      </w:r>
      <w:r w:rsidRPr="008548CA">
        <w:rPr>
          <w:rStyle w:val="Char5"/>
          <w:rFonts w:hint="eastAsia"/>
          <w:rtl/>
        </w:rPr>
        <w:t>دلسوز</w:t>
      </w:r>
      <w:r w:rsidRPr="008548CA">
        <w:rPr>
          <w:rStyle w:val="Char5"/>
          <w:rFonts w:hint="cs"/>
          <w:rtl/>
        </w:rPr>
        <w:t>ی</w:t>
      </w:r>
      <w:r w:rsidRPr="008548CA">
        <w:rPr>
          <w:rStyle w:val="Char5"/>
          <w:rtl/>
        </w:rPr>
        <w:t xml:space="preserve"> </w:t>
      </w:r>
      <w:r w:rsidRPr="008548CA">
        <w:rPr>
          <w:rStyle w:val="Char5"/>
          <w:rFonts w:hint="eastAsia"/>
          <w:rtl/>
        </w:rPr>
        <w:t>نسبت</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شخص</w:t>
      </w:r>
      <w:r w:rsidRPr="008548CA">
        <w:rPr>
          <w:rStyle w:val="Char5"/>
          <w:rtl/>
        </w:rPr>
        <w:t xml:space="preserve"> </w:t>
      </w:r>
      <w:r w:rsidRPr="008548CA">
        <w:rPr>
          <w:rStyle w:val="Char5"/>
          <w:rFonts w:hint="eastAsia"/>
          <w:rtl/>
        </w:rPr>
        <w:t>درگذشته</w:t>
      </w:r>
      <w:r w:rsidRPr="008548CA">
        <w:rPr>
          <w:rStyle w:val="Char5"/>
          <w:rtl/>
        </w:rPr>
        <w:t xml:space="preserve"> </w:t>
      </w:r>
      <w:r w:rsidRPr="008548CA">
        <w:rPr>
          <w:rStyle w:val="Char5"/>
          <w:rFonts w:hint="eastAsia"/>
          <w:rtl/>
        </w:rPr>
        <w:t>همراه</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خشنود</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قضا</w:t>
      </w:r>
      <w:r w:rsidRPr="008548CA">
        <w:rPr>
          <w:rStyle w:val="Char5"/>
          <w:rFonts w:hint="cs"/>
          <w:rtl/>
        </w:rPr>
        <w:t>ی</w:t>
      </w:r>
      <w:r w:rsidRPr="008548CA">
        <w:rPr>
          <w:rStyle w:val="Char5"/>
          <w:rtl/>
        </w:rPr>
        <w:t xml:space="preserve"> </w:t>
      </w:r>
      <w:r w:rsidRPr="008548CA">
        <w:rPr>
          <w:rStyle w:val="Char5"/>
          <w:rFonts w:hint="eastAsia"/>
          <w:rtl/>
        </w:rPr>
        <w:t>اله</w:t>
      </w:r>
      <w:r w:rsidRPr="008548CA">
        <w:rPr>
          <w:rStyle w:val="Char5"/>
          <w:rFonts w:hint="cs"/>
          <w:rtl/>
        </w:rPr>
        <w:t>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شکرگزار</w:t>
      </w:r>
      <w:r w:rsidRPr="008548CA">
        <w:rPr>
          <w:rStyle w:val="Char5"/>
          <w:rFonts w:hint="cs"/>
          <w:rtl/>
        </w:rPr>
        <w:t>ی</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هر</w:t>
      </w:r>
      <w:r w:rsidRPr="008548CA">
        <w:rPr>
          <w:rStyle w:val="Char5"/>
          <w:rtl/>
        </w:rPr>
        <w:t xml:space="preserve"> </w:t>
      </w:r>
      <w:r w:rsidRPr="008548CA">
        <w:rPr>
          <w:rStyle w:val="Char5"/>
          <w:rFonts w:hint="eastAsia"/>
          <w:rtl/>
        </w:rPr>
        <w:t>حال</w:t>
      </w:r>
      <w:r w:rsidRPr="008548CA">
        <w:rPr>
          <w:rStyle w:val="Char5"/>
          <w:rtl/>
        </w:rPr>
        <w:t xml:space="preserve"> </w:t>
      </w:r>
      <w:r w:rsidRPr="00400A6A">
        <w:rPr>
          <w:rFonts w:cs="Times New Roman"/>
          <w:rtl/>
        </w:rPr>
        <w:t>–</w:t>
      </w:r>
      <w:r w:rsidR="005D5775">
        <w:rPr>
          <w:rStyle w:val="Char5"/>
          <w:rtl/>
        </w:rPr>
        <w:t xml:space="preserve"> چنانکه </w:t>
      </w:r>
      <w:r w:rsidRPr="008548CA">
        <w:rPr>
          <w:rStyle w:val="Char5"/>
          <w:rFonts w:hint="eastAsia"/>
          <w:rtl/>
        </w:rPr>
        <w:t>پ</w:t>
      </w:r>
      <w:r w:rsidRPr="008548CA">
        <w:rPr>
          <w:rStyle w:val="Char5"/>
          <w:rFonts w:hint="cs"/>
          <w:rtl/>
        </w:rPr>
        <w:t>ی</w:t>
      </w:r>
      <w:r w:rsidRPr="008548CA">
        <w:rPr>
          <w:rStyle w:val="Char5"/>
          <w:rFonts w:hint="eastAsia"/>
          <w:rtl/>
        </w:rPr>
        <w:t>امبر</w:t>
      </w:r>
      <w:r w:rsidR="004A01ED" w:rsidRPr="004A01ED">
        <w:rPr>
          <w:rStyle w:val="Char5"/>
          <w:rFonts w:cs="CTraditional Arabic" w:hint="cs"/>
          <w:rtl/>
        </w:rPr>
        <w:t xml:space="preserve"> ج </w:t>
      </w:r>
      <w:r w:rsidRPr="008548CA">
        <w:rPr>
          <w:rStyle w:val="Char5"/>
          <w:rFonts w:hint="eastAsia"/>
          <w:rtl/>
        </w:rPr>
        <w:t>فرمود</w:t>
      </w:r>
      <w:r w:rsidRPr="008548CA">
        <w:rPr>
          <w:rStyle w:val="Char5"/>
          <w:rtl/>
        </w:rPr>
        <w:t xml:space="preserve">- </w:t>
      </w:r>
      <w:r w:rsidRPr="008548CA">
        <w:rPr>
          <w:rStyle w:val="Char5"/>
          <w:rFonts w:hint="eastAsia"/>
          <w:rtl/>
        </w:rPr>
        <w:t>کامل‏تر</w:t>
      </w:r>
      <w:r w:rsidRPr="008548CA">
        <w:rPr>
          <w:rStyle w:val="Char5"/>
          <w:rtl/>
        </w:rPr>
        <w:t xml:space="preserve"> </w:t>
      </w:r>
      <w:r w:rsidRPr="008548CA">
        <w:rPr>
          <w:rStyle w:val="Char5"/>
          <w:rFonts w:hint="eastAsia"/>
          <w:rtl/>
        </w:rPr>
        <w:t>است</w:t>
      </w:r>
      <w:r w:rsidRPr="008548CA">
        <w:rPr>
          <w:rStyle w:val="Char5"/>
          <w:rtl/>
        </w:rPr>
        <w:t>.</w:t>
      </w:r>
    </w:p>
    <w:p w:rsidR="000B5A71" w:rsidRPr="008548CA" w:rsidRDefault="000B5A71" w:rsidP="006067B3">
      <w:pPr>
        <w:ind w:firstLine="284"/>
        <w:jc w:val="both"/>
        <w:rPr>
          <w:rStyle w:val="Char5"/>
          <w:rtl/>
        </w:rPr>
      </w:pPr>
      <w:r w:rsidRPr="008548CA">
        <w:rPr>
          <w:rStyle w:val="Char5"/>
          <w:rFonts w:hint="eastAsia"/>
          <w:rtl/>
        </w:rPr>
        <w:t>اگر</w:t>
      </w:r>
      <w:r w:rsidRPr="008548CA">
        <w:rPr>
          <w:rStyle w:val="Char5"/>
          <w:rtl/>
        </w:rPr>
        <w:t xml:space="preserve"> </w:t>
      </w:r>
      <w:r w:rsidRPr="008548CA">
        <w:rPr>
          <w:rStyle w:val="Char5"/>
          <w:rFonts w:hint="eastAsia"/>
          <w:rtl/>
        </w:rPr>
        <w:t>بگو</w:t>
      </w:r>
      <w:r w:rsidRPr="008548CA">
        <w:rPr>
          <w:rStyle w:val="Char5"/>
          <w:rFonts w:hint="cs"/>
          <w:rtl/>
        </w:rPr>
        <w:t>ی</w:t>
      </w:r>
      <w:r w:rsidRPr="008548CA">
        <w:rPr>
          <w:rStyle w:val="Char5"/>
          <w:rFonts w:hint="eastAsia"/>
          <w:rtl/>
        </w:rPr>
        <w:t>ند</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دو</w:t>
      </w:r>
      <w:r w:rsidRPr="008548CA">
        <w:rPr>
          <w:rStyle w:val="Char5"/>
          <w:rtl/>
        </w:rPr>
        <w:t xml:space="preserve"> </w:t>
      </w:r>
      <w:r w:rsidRPr="008548CA">
        <w:rPr>
          <w:rStyle w:val="Char5"/>
          <w:rFonts w:hint="eastAsia"/>
          <w:rtl/>
        </w:rPr>
        <w:t>کدام</w:t>
      </w:r>
      <w:r w:rsidRPr="008548CA">
        <w:rPr>
          <w:rStyle w:val="Char5"/>
          <w:rtl/>
        </w:rPr>
        <w:t xml:space="preserve"> </w:t>
      </w:r>
      <w:r w:rsidRPr="008548CA">
        <w:rPr>
          <w:rStyle w:val="Char5"/>
          <w:rFonts w:hint="eastAsia"/>
          <w:rtl/>
        </w:rPr>
        <w:t>کاملتر</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امبر</w:t>
      </w:r>
      <w:r w:rsidR="004A01ED" w:rsidRPr="004A01ED">
        <w:rPr>
          <w:rStyle w:val="Char5"/>
          <w:rFonts w:cs="CTraditional Arabic" w:hint="cs"/>
          <w:rtl/>
        </w:rPr>
        <w:t xml:space="preserve"> ج </w:t>
      </w:r>
      <w:r w:rsidRPr="008548CA">
        <w:rPr>
          <w:rStyle w:val="Char5"/>
          <w:rFonts w:hint="eastAsia"/>
          <w:rtl/>
        </w:rPr>
        <w:t>وقت</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رو</w:t>
      </w:r>
      <w:r w:rsidRPr="008548CA">
        <w:rPr>
          <w:rStyle w:val="Char5"/>
          <w:rFonts w:hint="cs"/>
          <w:rtl/>
        </w:rPr>
        <w:t>ی</w:t>
      </w:r>
      <w:r w:rsidRPr="008548CA">
        <w:rPr>
          <w:rStyle w:val="Char5"/>
          <w:rtl/>
        </w:rPr>
        <w:t xml:space="preserve"> </w:t>
      </w:r>
      <w:r w:rsidRPr="008548CA">
        <w:rPr>
          <w:rStyle w:val="Char5"/>
          <w:rFonts w:hint="eastAsia"/>
          <w:rtl/>
        </w:rPr>
        <w:t>رحمت</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مرده</w:t>
      </w:r>
      <w:r w:rsidRPr="008548CA">
        <w:rPr>
          <w:rStyle w:val="Char5"/>
          <w:rtl/>
        </w:rPr>
        <w:t xml:space="preserve"> </w:t>
      </w:r>
      <w:r w:rsidRPr="008548CA">
        <w:rPr>
          <w:rStyle w:val="Char5"/>
          <w:rFonts w:hint="eastAsia"/>
          <w:rtl/>
        </w:rPr>
        <w:t>گر</w:t>
      </w:r>
      <w:r w:rsidRPr="008548CA">
        <w:rPr>
          <w:rStyle w:val="Char5"/>
          <w:rFonts w:hint="cs"/>
          <w:rtl/>
        </w:rPr>
        <w:t>ی</w:t>
      </w:r>
      <w:r w:rsidRPr="008548CA">
        <w:rPr>
          <w:rStyle w:val="Char5"/>
          <w:rFonts w:hint="eastAsia"/>
          <w:rtl/>
        </w:rPr>
        <w:t>ست</w:t>
      </w:r>
      <w:r w:rsidRPr="008548CA">
        <w:rPr>
          <w:rStyle w:val="Char5"/>
          <w:rtl/>
        </w:rPr>
        <w:t xml:space="preserve"> </w:t>
      </w:r>
      <w:r w:rsidRPr="008548CA">
        <w:rPr>
          <w:rStyle w:val="Char5"/>
          <w:rFonts w:hint="cs"/>
          <w:rtl/>
        </w:rPr>
        <w:t>ی</w:t>
      </w:r>
      <w:r w:rsidRPr="008548CA">
        <w:rPr>
          <w:rStyle w:val="Char5"/>
          <w:rFonts w:hint="eastAsia"/>
          <w:rtl/>
        </w:rPr>
        <w:t>ا</w:t>
      </w:r>
      <w:r w:rsidR="00F92A6C">
        <w:rPr>
          <w:rStyle w:val="Char5"/>
          <w:rtl/>
        </w:rPr>
        <w:t xml:space="preserve"> آنکه </w:t>
      </w:r>
      <w:r w:rsidRPr="008548CA">
        <w:rPr>
          <w:rStyle w:val="Char5"/>
          <w:rFonts w:hint="eastAsia"/>
          <w:rtl/>
        </w:rPr>
        <w:t>هنگام</w:t>
      </w:r>
      <w:r w:rsidRPr="008548CA">
        <w:rPr>
          <w:rStyle w:val="Char5"/>
          <w:rtl/>
        </w:rPr>
        <w:t xml:space="preserve"> </w:t>
      </w:r>
      <w:r w:rsidRPr="008548CA">
        <w:rPr>
          <w:rStyle w:val="Char5"/>
          <w:rFonts w:hint="eastAsia"/>
          <w:rtl/>
        </w:rPr>
        <w:t>مرگ</w:t>
      </w:r>
      <w:r w:rsidRPr="008548CA">
        <w:rPr>
          <w:rStyle w:val="Char5"/>
          <w:rtl/>
        </w:rPr>
        <w:t xml:space="preserve"> </w:t>
      </w:r>
      <w:r w:rsidRPr="008548CA">
        <w:rPr>
          <w:rStyle w:val="Char5"/>
          <w:rFonts w:hint="eastAsia"/>
          <w:rtl/>
        </w:rPr>
        <w:t>پسرش</w:t>
      </w:r>
      <w:r w:rsidRPr="008548CA">
        <w:rPr>
          <w:rStyle w:val="Char5"/>
          <w:rtl/>
        </w:rPr>
        <w:t xml:space="preserve"> </w:t>
      </w:r>
      <w:r w:rsidRPr="008548CA">
        <w:rPr>
          <w:rStyle w:val="Char5"/>
          <w:rFonts w:hint="eastAsia"/>
          <w:rtl/>
        </w:rPr>
        <w:t>خند</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cs"/>
          <w:rtl/>
        </w:rPr>
        <w:t>ی</w:t>
      </w:r>
      <w:r w:rsidRPr="008548CA">
        <w:rPr>
          <w:rStyle w:val="Char5"/>
          <w:rFonts w:hint="eastAsia"/>
          <w:rtl/>
        </w:rPr>
        <w:t>ادآور</w:t>
      </w:r>
      <w:r w:rsidRPr="008548CA">
        <w:rPr>
          <w:rStyle w:val="Char5"/>
          <w:rFonts w:hint="cs"/>
          <w:rtl/>
        </w:rPr>
        <w:t>ی</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‏نما</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گر</w:t>
      </w:r>
      <w:r w:rsidRPr="008548CA">
        <w:rPr>
          <w:rStyle w:val="Char5"/>
          <w:rFonts w:hint="cs"/>
          <w:rtl/>
        </w:rPr>
        <w:t>ی</w:t>
      </w:r>
      <w:r w:rsidRPr="008548CA">
        <w:rPr>
          <w:rStyle w:val="Char5"/>
          <w:rFonts w:hint="eastAsia"/>
          <w:rtl/>
        </w:rPr>
        <w:t>ستن</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رو</w:t>
      </w:r>
      <w:r w:rsidRPr="008548CA">
        <w:rPr>
          <w:rStyle w:val="Char5"/>
          <w:rFonts w:hint="cs"/>
          <w:rtl/>
        </w:rPr>
        <w:t>ی</w:t>
      </w:r>
      <w:r w:rsidRPr="008548CA">
        <w:rPr>
          <w:rStyle w:val="Char5"/>
          <w:rtl/>
        </w:rPr>
        <w:t xml:space="preserve"> </w:t>
      </w:r>
      <w:r w:rsidRPr="008548CA">
        <w:rPr>
          <w:rStyle w:val="Char5"/>
          <w:rFonts w:hint="eastAsia"/>
          <w:rtl/>
        </w:rPr>
        <w:t>مهر</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رحمت</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مرده</w:t>
      </w:r>
      <w:r w:rsidRPr="008548CA">
        <w:rPr>
          <w:rStyle w:val="Char5"/>
          <w:rtl/>
        </w:rPr>
        <w:t xml:space="preserve"> </w:t>
      </w:r>
      <w:r w:rsidRPr="008548CA">
        <w:rPr>
          <w:rStyle w:val="Char5"/>
          <w:rFonts w:hint="eastAsia"/>
          <w:rtl/>
        </w:rPr>
        <w:t>همراه</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شکرگزار</w:t>
      </w:r>
      <w:r w:rsidRPr="008548CA">
        <w:rPr>
          <w:rStyle w:val="Char5"/>
          <w:rFonts w:hint="cs"/>
          <w:rtl/>
        </w:rPr>
        <w:t>ی</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خشنود</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حکمش</w:t>
      </w:r>
      <w:r w:rsidRPr="008548CA">
        <w:rPr>
          <w:rStyle w:val="Char5"/>
          <w:rtl/>
        </w:rPr>
        <w:t xml:space="preserve"> </w:t>
      </w:r>
      <w:r w:rsidRPr="008548CA">
        <w:rPr>
          <w:rStyle w:val="Char5"/>
          <w:rFonts w:hint="eastAsia"/>
          <w:rtl/>
        </w:rPr>
        <w:t>صح</w:t>
      </w:r>
      <w:r w:rsidRPr="008548CA">
        <w:rPr>
          <w:rStyle w:val="Char5"/>
          <w:rFonts w:hint="cs"/>
          <w:rtl/>
        </w:rPr>
        <w:t>ی</w:t>
      </w:r>
      <w:r w:rsidRPr="008548CA">
        <w:rPr>
          <w:rStyle w:val="Char5"/>
          <w:rFonts w:hint="eastAsia"/>
          <w:rtl/>
        </w:rPr>
        <w:t>حتر</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کاملتر</w:t>
      </w:r>
      <w:r w:rsidRPr="008548CA">
        <w:rPr>
          <w:rStyle w:val="Char5"/>
          <w:rtl/>
        </w:rPr>
        <w:t xml:space="preserve"> </w:t>
      </w:r>
      <w:r w:rsidRPr="008548CA">
        <w:rPr>
          <w:rStyle w:val="Char5"/>
          <w:rFonts w:hint="eastAsia"/>
          <w:rtl/>
        </w:rPr>
        <w:t>است،</w:t>
      </w:r>
      <w:r w:rsidR="005D5775">
        <w:rPr>
          <w:rStyle w:val="Char5"/>
          <w:rtl/>
        </w:rPr>
        <w:t xml:space="preserve"> چنانکه </w:t>
      </w:r>
      <w:r w:rsidRPr="008548CA">
        <w:rPr>
          <w:rStyle w:val="Char5"/>
          <w:rFonts w:hint="eastAsia"/>
          <w:rtl/>
        </w:rPr>
        <w:t>خداوند</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فرمود</w:t>
      </w:r>
      <w:r w:rsidRPr="008548CA">
        <w:rPr>
          <w:rStyle w:val="Char5"/>
          <w:rtl/>
        </w:rPr>
        <w:t>:</w:t>
      </w:r>
      <w:r w:rsidR="006067B3">
        <w:rPr>
          <w:rStyle w:val="Char5"/>
          <w:rFonts w:hint="cs"/>
          <w:rtl/>
        </w:rPr>
        <w:t xml:space="preserve"> </w:t>
      </w:r>
      <w:r w:rsidR="006067B3">
        <w:rPr>
          <w:rStyle w:val="Char5"/>
          <w:rFonts w:cs="CTraditional Arabic" w:hint="cs"/>
          <w:rtl/>
        </w:rPr>
        <w:t>﴿</w:t>
      </w:r>
      <w:r w:rsidR="006067B3" w:rsidRPr="00961C37">
        <w:rPr>
          <w:rStyle w:val="Chard"/>
          <w:rFonts w:hint="eastAsia"/>
          <w:rtl/>
        </w:rPr>
        <w:t>ثُمَّ</w:t>
      </w:r>
      <w:r w:rsidR="006067B3" w:rsidRPr="00961C37">
        <w:rPr>
          <w:rStyle w:val="Chard"/>
          <w:rtl/>
        </w:rPr>
        <w:t xml:space="preserve"> </w:t>
      </w:r>
      <w:r w:rsidR="006067B3" w:rsidRPr="00961C37">
        <w:rPr>
          <w:rStyle w:val="Chard"/>
          <w:rFonts w:hint="eastAsia"/>
          <w:rtl/>
        </w:rPr>
        <w:t>كَانَ</w:t>
      </w:r>
      <w:r w:rsidR="006067B3" w:rsidRPr="00961C37">
        <w:rPr>
          <w:rStyle w:val="Chard"/>
          <w:rtl/>
        </w:rPr>
        <w:t xml:space="preserve"> </w:t>
      </w:r>
      <w:r w:rsidR="006067B3" w:rsidRPr="00961C37">
        <w:rPr>
          <w:rStyle w:val="Chard"/>
          <w:rFonts w:hint="eastAsia"/>
          <w:rtl/>
        </w:rPr>
        <w:t>مِنَ</w:t>
      </w:r>
      <w:r w:rsidR="006067B3" w:rsidRPr="00961C37">
        <w:rPr>
          <w:rStyle w:val="Chard"/>
          <w:rtl/>
        </w:rPr>
        <w:t xml:space="preserve"> </w:t>
      </w:r>
      <w:r w:rsidR="006067B3" w:rsidRPr="00961C37">
        <w:rPr>
          <w:rStyle w:val="Chard"/>
          <w:rFonts w:hint="cs"/>
          <w:rtl/>
        </w:rPr>
        <w:t>ٱ</w:t>
      </w:r>
      <w:r w:rsidR="006067B3" w:rsidRPr="00961C37">
        <w:rPr>
          <w:rStyle w:val="Chard"/>
          <w:rFonts w:hint="eastAsia"/>
          <w:rtl/>
        </w:rPr>
        <w:t>لَّذِينَ</w:t>
      </w:r>
      <w:r w:rsidR="006067B3" w:rsidRPr="00961C37">
        <w:rPr>
          <w:rStyle w:val="Chard"/>
          <w:rtl/>
        </w:rPr>
        <w:t xml:space="preserve"> </w:t>
      </w:r>
      <w:r w:rsidR="006067B3" w:rsidRPr="00961C37">
        <w:rPr>
          <w:rStyle w:val="Chard"/>
          <w:rFonts w:hint="eastAsia"/>
          <w:rtl/>
        </w:rPr>
        <w:t>ءَامَنُواْ</w:t>
      </w:r>
      <w:r w:rsidR="006067B3" w:rsidRPr="00961C37">
        <w:rPr>
          <w:rStyle w:val="Chard"/>
          <w:rtl/>
        </w:rPr>
        <w:t xml:space="preserve"> </w:t>
      </w:r>
      <w:r w:rsidR="006067B3" w:rsidRPr="00961C37">
        <w:rPr>
          <w:rStyle w:val="Chard"/>
          <w:rFonts w:hint="eastAsia"/>
          <w:rtl/>
        </w:rPr>
        <w:t>وَتَوَاصَو</w:t>
      </w:r>
      <w:r w:rsidR="006067B3" w:rsidRPr="00961C37">
        <w:rPr>
          <w:rStyle w:val="Chard"/>
          <w:rFonts w:hint="cs"/>
          <w:rtl/>
        </w:rPr>
        <w:t>ۡ</w:t>
      </w:r>
      <w:r w:rsidR="006067B3" w:rsidRPr="00961C37">
        <w:rPr>
          <w:rStyle w:val="Chard"/>
          <w:rFonts w:hint="eastAsia"/>
          <w:rtl/>
        </w:rPr>
        <w:t>اْ</w:t>
      </w:r>
      <w:r w:rsidR="006067B3" w:rsidRPr="00961C37">
        <w:rPr>
          <w:rStyle w:val="Chard"/>
          <w:rtl/>
        </w:rPr>
        <w:t xml:space="preserve"> </w:t>
      </w:r>
      <w:r w:rsidR="006067B3" w:rsidRPr="00961C37">
        <w:rPr>
          <w:rStyle w:val="Chard"/>
          <w:rFonts w:hint="eastAsia"/>
          <w:rtl/>
        </w:rPr>
        <w:t>بِ</w:t>
      </w:r>
      <w:r w:rsidR="006067B3" w:rsidRPr="00961C37">
        <w:rPr>
          <w:rStyle w:val="Chard"/>
          <w:rFonts w:hint="cs"/>
          <w:rtl/>
        </w:rPr>
        <w:t>ٱ</w:t>
      </w:r>
      <w:r w:rsidR="006067B3" w:rsidRPr="00961C37">
        <w:rPr>
          <w:rStyle w:val="Chard"/>
          <w:rFonts w:hint="eastAsia"/>
          <w:rtl/>
        </w:rPr>
        <w:t>لصَّب</w:t>
      </w:r>
      <w:r w:rsidR="006067B3" w:rsidRPr="00961C37">
        <w:rPr>
          <w:rStyle w:val="Chard"/>
          <w:rFonts w:hint="cs"/>
          <w:rtl/>
        </w:rPr>
        <w:t>ۡ</w:t>
      </w:r>
      <w:r w:rsidR="006067B3" w:rsidRPr="00961C37">
        <w:rPr>
          <w:rStyle w:val="Chard"/>
          <w:rFonts w:hint="eastAsia"/>
          <w:rtl/>
        </w:rPr>
        <w:t>رِ</w:t>
      </w:r>
      <w:r w:rsidR="006067B3" w:rsidRPr="00961C37">
        <w:rPr>
          <w:rStyle w:val="Chard"/>
          <w:rtl/>
        </w:rPr>
        <w:t xml:space="preserve"> </w:t>
      </w:r>
      <w:r w:rsidR="006067B3" w:rsidRPr="00961C37">
        <w:rPr>
          <w:rStyle w:val="Chard"/>
          <w:rFonts w:hint="eastAsia"/>
          <w:rtl/>
        </w:rPr>
        <w:t>وَتَوَاصَو</w:t>
      </w:r>
      <w:r w:rsidR="006067B3" w:rsidRPr="00961C37">
        <w:rPr>
          <w:rStyle w:val="Chard"/>
          <w:rFonts w:hint="cs"/>
          <w:rtl/>
        </w:rPr>
        <w:t>ۡ</w:t>
      </w:r>
      <w:r w:rsidR="006067B3" w:rsidRPr="00961C37">
        <w:rPr>
          <w:rStyle w:val="Chard"/>
          <w:rFonts w:hint="eastAsia"/>
          <w:rtl/>
        </w:rPr>
        <w:t>اْ</w:t>
      </w:r>
      <w:r w:rsidR="006067B3" w:rsidRPr="00961C37">
        <w:rPr>
          <w:rStyle w:val="Chard"/>
          <w:rtl/>
        </w:rPr>
        <w:t xml:space="preserve"> </w:t>
      </w:r>
      <w:r w:rsidR="006067B3" w:rsidRPr="00961C37">
        <w:rPr>
          <w:rStyle w:val="Chard"/>
          <w:rFonts w:hint="eastAsia"/>
          <w:rtl/>
        </w:rPr>
        <w:t>بِ</w:t>
      </w:r>
      <w:r w:rsidR="006067B3" w:rsidRPr="00961C37">
        <w:rPr>
          <w:rStyle w:val="Chard"/>
          <w:rFonts w:hint="cs"/>
          <w:rtl/>
        </w:rPr>
        <w:t>ٱ</w:t>
      </w:r>
      <w:r w:rsidR="006067B3" w:rsidRPr="00961C37">
        <w:rPr>
          <w:rStyle w:val="Chard"/>
          <w:rFonts w:hint="eastAsia"/>
          <w:rtl/>
        </w:rPr>
        <w:t>ل</w:t>
      </w:r>
      <w:r w:rsidR="006067B3" w:rsidRPr="00961C37">
        <w:rPr>
          <w:rStyle w:val="Chard"/>
          <w:rFonts w:hint="cs"/>
          <w:rtl/>
        </w:rPr>
        <w:t>ۡ</w:t>
      </w:r>
      <w:r w:rsidR="006067B3" w:rsidRPr="00961C37">
        <w:rPr>
          <w:rStyle w:val="Chard"/>
          <w:rFonts w:hint="eastAsia"/>
          <w:rtl/>
        </w:rPr>
        <w:t>مَر</w:t>
      </w:r>
      <w:r w:rsidR="006067B3" w:rsidRPr="00961C37">
        <w:rPr>
          <w:rStyle w:val="Chard"/>
          <w:rFonts w:hint="cs"/>
          <w:rtl/>
        </w:rPr>
        <w:t>ۡ</w:t>
      </w:r>
      <w:r w:rsidR="006067B3" w:rsidRPr="00961C37">
        <w:rPr>
          <w:rStyle w:val="Chard"/>
          <w:rFonts w:hint="eastAsia"/>
          <w:rtl/>
        </w:rPr>
        <w:t>حَمَةِ</w:t>
      </w:r>
      <w:r w:rsidR="006067B3" w:rsidRPr="00961C37">
        <w:rPr>
          <w:rStyle w:val="Chard"/>
          <w:rtl/>
        </w:rPr>
        <w:t xml:space="preserve"> </w:t>
      </w:r>
      <w:r w:rsidR="006067B3" w:rsidRPr="00961C37">
        <w:rPr>
          <w:rStyle w:val="Chard"/>
          <w:rFonts w:hint="cs"/>
          <w:rtl/>
        </w:rPr>
        <w:t>١٧</w:t>
      </w:r>
      <w:r w:rsidR="006067B3">
        <w:rPr>
          <w:rStyle w:val="Char5"/>
          <w:rFonts w:cs="CTraditional Arabic" w:hint="cs"/>
          <w:rtl/>
        </w:rPr>
        <w:t>﴾</w:t>
      </w:r>
      <w:r>
        <w:rPr>
          <w:rFonts w:ascii="2  Badr" w:hAnsi="2  Badr"/>
          <w:rtl/>
        </w:rPr>
        <w:t xml:space="preserve"> </w:t>
      </w:r>
      <w:r w:rsidR="006067B3" w:rsidRPr="006067B3">
        <w:rPr>
          <w:rStyle w:val="Charc"/>
          <w:rFonts w:hint="cs"/>
          <w:rtl/>
        </w:rPr>
        <w:t>[ال</w:t>
      </w:r>
      <w:r w:rsidRPr="006067B3">
        <w:rPr>
          <w:rStyle w:val="Charc"/>
          <w:rtl/>
        </w:rPr>
        <w:t>بلد: ١٧</w:t>
      </w:r>
      <w:r w:rsidR="006067B3" w:rsidRPr="006067B3">
        <w:rPr>
          <w:rStyle w:val="Charc"/>
          <w:rFonts w:hint="cs"/>
          <w:rtl/>
        </w:rPr>
        <w:t>]</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گاه</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شمار</w:t>
      </w:r>
      <w:r w:rsidRPr="008548CA">
        <w:rPr>
          <w:rStyle w:val="Char5"/>
          <w:rtl/>
        </w:rPr>
        <w:t xml:space="preserve"> </w:t>
      </w:r>
      <w:r w:rsidRPr="008548CA">
        <w:rPr>
          <w:rStyle w:val="Char5"/>
          <w:rFonts w:hint="eastAsia"/>
          <w:rtl/>
        </w:rPr>
        <w:t>کسان</w:t>
      </w:r>
      <w:r w:rsidRPr="008548CA">
        <w:rPr>
          <w:rStyle w:val="Char5"/>
          <w:rFonts w:hint="cs"/>
          <w:rtl/>
        </w:rPr>
        <w:t>ی</w:t>
      </w:r>
      <w:r w:rsidRPr="008548CA">
        <w:rPr>
          <w:rStyle w:val="Char5"/>
          <w:rtl/>
        </w:rPr>
        <w:t xml:space="preserve"> </w:t>
      </w:r>
      <w:r w:rsidRPr="008548CA">
        <w:rPr>
          <w:rStyle w:val="Char5"/>
          <w:rFonts w:hint="eastAsia"/>
          <w:rtl/>
        </w:rPr>
        <w:t>باشد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مان</w:t>
      </w:r>
      <w:r w:rsidRPr="008548CA">
        <w:rPr>
          <w:rStyle w:val="Char5"/>
          <w:rtl/>
        </w:rPr>
        <w:t xml:space="preserve"> </w:t>
      </w:r>
      <w:r w:rsidRPr="008548CA">
        <w:rPr>
          <w:rStyle w:val="Char5"/>
          <w:rFonts w:hint="eastAsia"/>
          <w:rtl/>
        </w:rPr>
        <w:t>آوردند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cs"/>
          <w:rtl/>
        </w:rPr>
        <w:t>ی</w:t>
      </w:r>
      <w:r w:rsidRPr="008548CA">
        <w:rPr>
          <w:rStyle w:val="Char5"/>
          <w:rFonts w:hint="eastAsia"/>
          <w:rtl/>
        </w:rPr>
        <w:t>کد</w:t>
      </w:r>
      <w:r w:rsidRPr="008548CA">
        <w:rPr>
          <w:rStyle w:val="Char5"/>
          <w:rFonts w:hint="cs"/>
          <w:rtl/>
        </w:rPr>
        <w:t>ی</w:t>
      </w:r>
      <w:r w:rsidRPr="008548CA">
        <w:rPr>
          <w:rStyle w:val="Char5"/>
          <w:rFonts w:hint="eastAsia"/>
          <w:rtl/>
        </w:rPr>
        <w:t>گر</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مهربان</w:t>
      </w:r>
      <w:r w:rsidRPr="008548CA">
        <w:rPr>
          <w:rStyle w:val="Char5"/>
          <w:rFonts w:hint="cs"/>
          <w:rtl/>
        </w:rPr>
        <w:t>ی</w:t>
      </w:r>
      <w:r w:rsidRPr="008548CA">
        <w:rPr>
          <w:rStyle w:val="Char5"/>
          <w:rtl/>
        </w:rPr>
        <w:t xml:space="preserve"> </w:t>
      </w:r>
      <w:r w:rsidRPr="008548CA">
        <w:rPr>
          <w:rStyle w:val="Char5"/>
          <w:rFonts w:hint="eastAsia"/>
          <w:rtl/>
        </w:rPr>
        <w:t>سفارش</w:t>
      </w:r>
      <w:r w:rsidRPr="008548CA">
        <w:rPr>
          <w:rStyle w:val="Char5"/>
          <w:rtl/>
        </w:rPr>
        <w:t xml:space="preserve"> </w:t>
      </w:r>
      <w:r w:rsidRPr="008548CA">
        <w:rPr>
          <w:rStyle w:val="Char5"/>
          <w:rFonts w:hint="eastAsia"/>
          <w:rtl/>
        </w:rPr>
        <w:t>کردند»</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آ</w:t>
      </w:r>
      <w:r w:rsidRPr="008548CA">
        <w:rPr>
          <w:rStyle w:val="Char5"/>
          <w:rFonts w:hint="cs"/>
          <w:rtl/>
        </w:rPr>
        <w:t>ی</w:t>
      </w:r>
      <w:r w:rsidRPr="008548CA">
        <w:rPr>
          <w:rStyle w:val="Char5"/>
          <w:rFonts w:hint="eastAsia"/>
          <w:rtl/>
        </w:rPr>
        <w:t>ه</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سفارش</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مهربان</w:t>
      </w:r>
      <w:r w:rsidRPr="008548CA">
        <w:rPr>
          <w:rStyle w:val="Char5"/>
          <w:rFonts w:hint="cs"/>
          <w:rtl/>
        </w:rPr>
        <w:t>ی</w:t>
      </w:r>
      <w:r w:rsidRPr="008548CA">
        <w:rPr>
          <w:rStyle w:val="Char5"/>
          <w:rtl/>
        </w:rPr>
        <w:t xml:space="preserve"> </w:t>
      </w:r>
      <w:r w:rsidRPr="008548CA">
        <w:rPr>
          <w:rStyle w:val="Char5"/>
          <w:rFonts w:hint="cs"/>
          <w:rtl/>
        </w:rPr>
        <w:t>ی</w:t>
      </w:r>
      <w:r w:rsidRPr="008548CA">
        <w:rPr>
          <w:rStyle w:val="Char5"/>
          <w:rFonts w:hint="eastAsia"/>
          <w:rtl/>
        </w:rPr>
        <w:t>اد</w:t>
      </w:r>
      <w:r w:rsidRPr="008548CA">
        <w:rPr>
          <w:rStyle w:val="Char5"/>
          <w:rtl/>
        </w:rPr>
        <w:t xml:space="preserve"> </w:t>
      </w:r>
      <w:r w:rsidRPr="008548CA">
        <w:rPr>
          <w:rStyle w:val="Char5"/>
          <w:rFonts w:hint="eastAsia"/>
          <w:rtl/>
        </w:rPr>
        <w:t>کرده</w:t>
      </w:r>
      <w:r w:rsidRPr="008548CA">
        <w:rPr>
          <w:rStyle w:val="Char5"/>
          <w:rtl/>
        </w:rPr>
        <w:t xml:space="preserve"> </w:t>
      </w:r>
      <w:r w:rsidRPr="008548CA">
        <w:rPr>
          <w:rStyle w:val="Char5"/>
          <w:rFonts w:hint="eastAsia"/>
          <w:rtl/>
        </w:rPr>
        <w:t>است</w:t>
      </w:r>
      <w:r w:rsidRPr="008548CA">
        <w:rPr>
          <w:rStyle w:val="Char5"/>
          <w:rtl/>
        </w:rPr>
        <w:t>.</w:t>
      </w:r>
    </w:p>
    <w:p w:rsidR="000B5A71" w:rsidRPr="00523DCD" w:rsidRDefault="000B5A71" w:rsidP="005F7F39">
      <w:pPr>
        <w:ind w:firstLine="170"/>
        <w:jc w:val="both"/>
        <w:rPr>
          <w:rStyle w:val="Char9"/>
          <w:rtl/>
        </w:rPr>
      </w:pPr>
      <w:r w:rsidRPr="00523DCD">
        <w:rPr>
          <w:rStyle w:val="Char9"/>
          <w:rFonts w:hint="eastAsia"/>
          <w:rtl/>
        </w:rPr>
        <w:t>مردم</w:t>
      </w:r>
      <w:r w:rsidRPr="00523DCD">
        <w:rPr>
          <w:rStyle w:val="Char9"/>
          <w:rtl/>
        </w:rPr>
        <w:t xml:space="preserve"> </w:t>
      </w:r>
      <w:r w:rsidRPr="00523DCD">
        <w:rPr>
          <w:rStyle w:val="Char9"/>
          <w:rFonts w:hint="eastAsia"/>
          <w:rtl/>
        </w:rPr>
        <w:t>چهار</w:t>
      </w:r>
      <w:r w:rsidRPr="00523DCD">
        <w:rPr>
          <w:rStyle w:val="Char9"/>
          <w:rtl/>
        </w:rPr>
        <w:t xml:space="preserve"> </w:t>
      </w:r>
      <w:r w:rsidRPr="00523DCD">
        <w:rPr>
          <w:rStyle w:val="Char9"/>
          <w:rFonts w:hint="eastAsia"/>
          <w:rtl/>
        </w:rPr>
        <w:t>دسته‏اند</w:t>
      </w:r>
      <w:r w:rsidRPr="00523DCD">
        <w:rPr>
          <w:rStyle w:val="Char9"/>
          <w:rtl/>
        </w:rPr>
        <w:t>:</w:t>
      </w:r>
    </w:p>
    <w:p w:rsidR="000B5A71" w:rsidRPr="008548CA" w:rsidRDefault="000B5A71" w:rsidP="00F84AD0">
      <w:pPr>
        <w:pStyle w:val="ListParagraph"/>
        <w:numPr>
          <w:ilvl w:val="0"/>
          <w:numId w:val="17"/>
        </w:numPr>
        <w:jc w:val="both"/>
        <w:rPr>
          <w:rStyle w:val="Char5"/>
          <w:rtl/>
        </w:rPr>
      </w:pPr>
      <w:r w:rsidRPr="008548CA">
        <w:rPr>
          <w:rStyle w:val="Char5"/>
          <w:rtl/>
        </w:rPr>
        <w:t xml:space="preserve"> </w:t>
      </w:r>
      <w:r w:rsidRPr="008548CA">
        <w:rPr>
          <w:rStyle w:val="Char5"/>
          <w:rFonts w:hint="eastAsia"/>
          <w:rtl/>
        </w:rPr>
        <w:t>گروه</w:t>
      </w:r>
      <w:r w:rsidRPr="008548CA">
        <w:rPr>
          <w:rStyle w:val="Char5"/>
          <w:rFonts w:hint="cs"/>
          <w:rtl/>
        </w:rPr>
        <w:t>ی</w:t>
      </w:r>
      <w:r w:rsidRPr="008548CA">
        <w:rPr>
          <w:rStyle w:val="Char5"/>
          <w:rtl/>
        </w:rPr>
        <w:t xml:space="preserve"> </w:t>
      </w:r>
      <w:r w:rsidRPr="008548CA">
        <w:rPr>
          <w:rStyle w:val="Char5"/>
          <w:rFonts w:hint="eastAsia"/>
          <w:rtl/>
        </w:rPr>
        <w:t>دارا</w:t>
      </w:r>
      <w:r w:rsidRPr="008548CA">
        <w:rPr>
          <w:rStyle w:val="Char5"/>
          <w:rFonts w:hint="cs"/>
          <w:rtl/>
        </w:rPr>
        <w:t>ی</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استوارند</w:t>
      </w:r>
      <w:r w:rsidRPr="008548CA">
        <w:rPr>
          <w:rStyle w:val="Char5"/>
          <w:rtl/>
        </w:rPr>
        <w:t>. (</w:t>
      </w:r>
      <w:r w:rsidRPr="008548CA">
        <w:rPr>
          <w:rStyle w:val="Char5"/>
          <w:rFonts w:hint="eastAsia"/>
          <w:rtl/>
        </w:rPr>
        <w:t>مهربان</w:t>
      </w:r>
      <w:r w:rsidRPr="008548CA">
        <w:rPr>
          <w:rStyle w:val="Char5"/>
          <w:rFonts w:hint="cs"/>
          <w:rtl/>
        </w:rPr>
        <w:t>ی</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ست</w:t>
      </w:r>
      <w:r w:rsidRPr="008548CA">
        <w:rPr>
          <w:rStyle w:val="Char5"/>
          <w:rtl/>
        </w:rPr>
        <w:t>).</w:t>
      </w:r>
    </w:p>
    <w:p w:rsidR="000B5A71" w:rsidRPr="008548CA" w:rsidRDefault="000B5A71" w:rsidP="00F84AD0">
      <w:pPr>
        <w:pStyle w:val="ListParagraph"/>
        <w:numPr>
          <w:ilvl w:val="0"/>
          <w:numId w:val="17"/>
        </w:numPr>
        <w:jc w:val="both"/>
        <w:rPr>
          <w:rStyle w:val="Char5"/>
          <w:rtl/>
        </w:rPr>
      </w:pPr>
      <w:r w:rsidRPr="008548CA">
        <w:rPr>
          <w:rStyle w:val="Char5"/>
          <w:rtl/>
        </w:rPr>
        <w:t xml:space="preserve"> </w:t>
      </w:r>
      <w:r w:rsidRPr="008548CA">
        <w:rPr>
          <w:rStyle w:val="Char5"/>
          <w:rFonts w:hint="eastAsia"/>
          <w:rtl/>
        </w:rPr>
        <w:t>گروه</w:t>
      </w:r>
      <w:r w:rsidRPr="008548CA">
        <w:rPr>
          <w:rStyle w:val="Char5"/>
          <w:rFonts w:hint="cs"/>
          <w:rtl/>
        </w:rPr>
        <w:t>ی</w:t>
      </w:r>
      <w:r w:rsidRPr="008548CA">
        <w:rPr>
          <w:rStyle w:val="Char5"/>
          <w:rtl/>
        </w:rPr>
        <w:t xml:space="preserve"> </w:t>
      </w:r>
      <w:r w:rsidRPr="008548CA">
        <w:rPr>
          <w:rStyle w:val="Char5"/>
          <w:rFonts w:hint="eastAsia"/>
          <w:rtl/>
        </w:rPr>
        <w:t>دارا</w:t>
      </w:r>
      <w:r w:rsidRPr="008548CA">
        <w:rPr>
          <w:rStyle w:val="Char5"/>
          <w:rFonts w:hint="cs"/>
          <w:rtl/>
        </w:rPr>
        <w:t>ی</w:t>
      </w:r>
      <w:r w:rsidRPr="008548CA">
        <w:rPr>
          <w:rStyle w:val="Char5"/>
          <w:rtl/>
        </w:rPr>
        <w:t xml:space="preserve"> </w:t>
      </w:r>
      <w:r w:rsidRPr="008548CA">
        <w:rPr>
          <w:rStyle w:val="Char5"/>
          <w:rFonts w:hint="eastAsia"/>
          <w:rtl/>
        </w:rPr>
        <w:t>مهربان</w:t>
      </w:r>
      <w:r w:rsidRPr="008548CA">
        <w:rPr>
          <w:rStyle w:val="Char5"/>
          <w:rFonts w:hint="cs"/>
          <w:rtl/>
        </w:rPr>
        <w:t>ی</w:t>
      </w:r>
      <w:r w:rsidRPr="008548CA">
        <w:rPr>
          <w:rStyle w:val="Char5"/>
          <w:rFonts w:hint="eastAsia"/>
          <w:rtl/>
        </w:rPr>
        <w:t>‏اند</w:t>
      </w:r>
      <w:r w:rsidRPr="008548CA">
        <w:rPr>
          <w:rStyle w:val="Char5"/>
          <w:rtl/>
        </w:rPr>
        <w:t>. (</w:t>
      </w:r>
      <w:r w:rsidRPr="008548CA">
        <w:rPr>
          <w:rStyle w:val="Char5"/>
          <w:rFonts w:hint="eastAsia"/>
          <w:rtl/>
        </w:rPr>
        <w:t>که</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قابل</w:t>
      </w:r>
      <w:r w:rsidRPr="008548CA">
        <w:rPr>
          <w:rStyle w:val="Char5"/>
          <w:rtl/>
        </w:rPr>
        <w:t xml:space="preserve"> </w:t>
      </w:r>
      <w:r w:rsidRPr="008548CA">
        <w:rPr>
          <w:rStyle w:val="Char5"/>
          <w:rFonts w:hint="eastAsia"/>
          <w:rtl/>
        </w:rPr>
        <w:t>زوال</w:t>
      </w:r>
      <w:r w:rsidRPr="008548CA">
        <w:rPr>
          <w:rStyle w:val="Char5"/>
          <w:rtl/>
        </w:rPr>
        <w:t xml:space="preserve"> </w:t>
      </w:r>
      <w:r w:rsidRPr="008548CA">
        <w:rPr>
          <w:rStyle w:val="Char5"/>
          <w:rFonts w:hint="eastAsia"/>
          <w:rtl/>
        </w:rPr>
        <w:t>است</w:t>
      </w:r>
      <w:r w:rsidRPr="008548CA">
        <w:rPr>
          <w:rStyle w:val="Char5"/>
          <w:rtl/>
        </w:rPr>
        <w:t>).</w:t>
      </w:r>
    </w:p>
    <w:p w:rsidR="000B5A71" w:rsidRPr="008548CA" w:rsidRDefault="000B5A71" w:rsidP="00F84AD0">
      <w:pPr>
        <w:pStyle w:val="ListParagraph"/>
        <w:numPr>
          <w:ilvl w:val="0"/>
          <w:numId w:val="17"/>
        </w:numPr>
        <w:jc w:val="both"/>
        <w:rPr>
          <w:rStyle w:val="Char5"/>
          <w:rtl/>
        </w:rPr>
      </w:pPr>
      <w:r w:rsidRPr="008548CA">
        <w:rPr>
          <w:rStyle w:val="Char5"/>
          <w:rtl/>
        </w:rPr>
        <w:t xml:space="preserve"> </w:t>
      </w:r>
      <w:r w:rsidRPr="008548CA">
        <w:rPr>
          <w:rStyle w:val="Char5"/>
          <w:rFonts w:hint="eastAsia"/>
          <w:rtl/>
        </w:rPr>
        <w:t>دسته‏</w:t>
      </w:r>
      <w:r w:rsidRPr="008548CA">
        <w:rPr>
          <w:rStyle w:val="Char5"/>
          <w:rFonts w:hint="cs"/>
          <w:rtl/>
        </w:rPr>
        <w:t>یی</w:t>
      </w:r>
      <w:r w:rsidRPr="008548CA">
        <w:rPr>
          <w:rStyle w:val="Char5"/>
          <w:rtl/>
        </w:rPr>
        <w:t xml:space="preserve"> </w:t>
      </w:r>
      <w:r w:rsidRPr="008548CA">
        <w:rPr>
          <w:rStyle w:val="Char5"/>
          <w:rFonts w:hint="eastAsia"/>
          <w:rtl/>
        </w:rPr>
        <w:t>سنگدل</w:t>
      </w:r>
      <w:r w:rsidRPr="008548CA">
        <w:rPr>
          <w:rStyle w:val="Char5"/>
          <w:rFonts w:hint="cs"/>
          <w:rtl/>
        </w:rPr>
        <w:t>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ناشک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وجود</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دارند</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دو</w:t>
      </w:r>
      <w:r w:rsidRPr="008548CA">
        <w:rPr>
          <w:rStyle w:val="Char5"/>
          <w:rtl/>
        </w:rPr>
        <w:t xml:space="preserve"> </w:t>
      </w:r>
      <w:r w:rsidRPr="008548CA">
        <w:rPr>
          <w:rStyle w:val="Char5"/>
          <w:rFonts w:hint="eastAsia"/>
          <w:rtl/>
        </w:rPr>
        <w:t>سو</w:t>
      </w:r>
      <w:r w:rsidRPr="008548CA">
        <w:rPr>
          <w:rStyle w:val="Char5"/>
          <w:rtl/>
        </w:rPr>
        <w:t xml:space="preserve"> </w:t>
      </w:r>
      <w:r w:rsidRPr="008548CA">
        <w:rPr>
          <w:rStyle w:val="Char5"/>
          <w:rFonts w:hint="eastAsia"/>
          <w:rtl/>
        </w:rPr>
        <w:t>جامع</w:t>
      </w:r>
      <w:r w:rsidRPr="008548CA">
        <w:rPr>
          <w:rStyle w:val="Char5"/>
          <w:rtl/>
        </w:rPr>
        <w:t xml:space="preserve"> </w:t>
      </w:r>
      <w:r w:rsidRPr="008548CA">
        <w:rPr>
          <w:rStyle w:val="Char5"/>
          <w:rFonts w:hint="eastAsia"/>
          <w:rtl/>
        </w:rPr>
        <w:t>بد</w:t>
      </w:r>
      <w:r w:rsidRPr="008548CA">
        <w:rPr>
          <w:rStyle w:val="Char5"/>
          <w:rFonts w:hint="cs"/>
          <w:rtl/>
        </w:rPr>
        <w:t>ی</w:t>
      </w:r>
      <w:r w:rsidRPr="008548CA">
        <w:rPr>
          <w:rStyle w:val="Char5"/>
          <w:rFonts w:hint="eastAsia"/>
          <w:rtl/>
        </w:rPr>
        <w:t>‏اند</w:t>
      </w:r>
      <w:r w:rsidRPr="008548CA">
        <w:rPr>
          <w:rStyle w:val="Char5"/>
          <w:rtl/>
        </w:rPr>
        <w:t>).</w:t>
      </w:r>
    </w:p>
    <w:p w:rsidR="000B5A71" w:rsidRPr="008548CA" w:rsidRDefault="000B5A71" w:rsidP="00F84AD0">
      <w:pPr>
        <w:pStyle w:val="ListParagraph"/>
        <w:numPr>
          <w:ilvl w:val="0"/>
          <w:numId w:val="17"/>
        </w:numPr>
        <w:ind w:left="641" w:hanging="357"/>
        <w:jc w:val="both"/>
        <w:rPr>
          <w:rStyle w:val="Char5"/>
          <w:rtl/>
        </w:rPr>
      </w:pP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مانداران</w:t>
      </w:r>
      <w:r w:rsidRPr="008548CA">
        <w:rPr>
          <w:rStyle w:val="Char5"/>
          <w:rtl/>
        </w:rPr>
        <w:t xml:space="preserve"> </w:t>
      </w:r>
      <w:r w:rsidRPr="008548CA">
        <w:rPr>
          <w:rStyle w:val="Char5"/>
          <w:rFonts w:hint="eastAsia"/>
          <w:rtl/>
        </w:rPr>
        <w:t>ستوده‏</w:t>
      </w:r>
      <w:r w:rsidRPr="008548CA">
        <w:rPr>
          <w:rStyle w:val="Char5"/>
          <w:rFonts w:hint="cs"/>
          <w:rtl/>
        </w:rPr>
        <w:t>یی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برابر</w:t>
      </w:r>
      <w:r w:rsidRPr="008548CA">
        <w:rPr>
          <w:rStyle w:val="Char5"/>
          <w:rtl/>
        </w:rPr>
        <w:t xml:space="preserve"> </w:t>
      </w:r>
      <w:r w:rsidRPr="008548CA">
        <w:rPr>
          <w:rStyle w:val="Char5"/>
          <w:rFonts w:hint="eastAsia"/>
          <w:rtl/>
        </w:rPr>
        <w:t>مصا</w:t>
      </w:r>
      <w:r w:rsidRPr="008548CA">
        <w:rPr>
          <w:rStyle w:val="Char5"/>
          <w:rFonts w:hint="cs"/>
          <w:rtl/>
        </w:rPr>
        <w:t>ی</w:t>
      </w:r>
      <w:r w:rsidRPr="008548CA">
        <w:rPr>
          <w:rStyle w:val="Char5"/>
          <w:rFonts w:hint="eastAsia"/>
          <w:rtl/>
        </w:rPr>
        <w:t>ب</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w:t>
      </w:r>
      <w:r w:rsidRPr="008548CA">
        <w:rPr>
          <w:rStyle w:val="Char5"/>
          <w:rFonts w:hint="eastAsia"/>
          <w:rtl/>
        </w:rPr>
        <w:t>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حق</w:t>
      </w:r>
      <w:r w:rsidRPr="008548CA">
        <w:rPr>
          <w:rStyle w:val="Char5"/>
          <w:rtl/>
        </w:rPr>
        <w:t xml:space="preserve"> </w:t>
      </w:r>
      <w:r w:rsidRPr="008548CA">
        <w:rPr>
          <w:rStyle w:val="Char5"/>
          <w:rFonts w:hint="eastAsia"/>
          <w:rtl/>
        </w:rPr>
        <w:t>مردم</w:t>
      </w:r>
      <w:r w:rsidRPr="008548CA">
        <w:rPr>
          <w:rStyle w:val="Char5"/>
          <w:rtl/>
        </w:rPr>
        <w:t xml:space="preserve"> </w:t>
      </w:r>
      <w:r w:rsidRPr="008548CA">
        <w:rPr>
          <w:rStyle w:val="Char5"/>
          <w:rFonts w:hint="eastAsia"/>
          <w:rtl/>
        </w:rPr>
        <w:t>مهربان</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با</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دانست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نه</w:t>
      </w:r>
      <w:r w:rsidRPr="008548CA">
        <w:rPr>
          <w:rStyle w:val="Char5"/>
          <w:rtl/>
        </w:rPr>
        <w:t xml:space="preserve"> </w:t>
      </w:r>
      <w:r w:rsidRPr="008548CA">
        <w:rPr>
          <w:rStyle w:val="Char5"/>
          <w:rFonts w:hint="eastAsia"/>
          <w:rtl/>
        </w:rPr>
        <w:t>عقلاً</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نه</w:t>
      </w:r>
      <w:r w:rsidRPr="008548CA">
        <w:rPr>
          <w:rStyle w:val="Char5"/>
          <w:rtl/>
        </w:rPr>
        <w:t xml:space="preserve"> </w:t>
      </w:r>
      <w:r w:rsidRPr="008548CA">
        <w:rPr>
          <w:rStyle w:val="Char5"/>
          <w:rFonts w:hint="eastAsia"/>
          <w:rtl/>
        </w:rPr>
        <w:t>شرعاً</w:t>
      </w:r>
      <w:r w:rsidRPr="008548CA">
        <w:rPr>
          <w:rStyle w:val="Char5"/>
          <w:rtl/>
        </w:rPr>
        <w:t xml:space="preserve"> </w:t>
      </w:r>
      <w:r w:rsidRPr="008548CA">
        <w:rPr>
          <w:rStyle w:val="Char5"/>
          <w:rFonts w:hint="eastAsia"/>
          <w:rtl/>
        </w:rPr>
        <w:t>تلاش</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tl/>
        </w:rPr>
        <w:t xml:space="preserve"> </w:t>
      </w:r>
      <w:r w:rsidRPr="008548CA">
        <w:rPr>
          <w:rStyle w:val="Char5"/>
          <w:rFonts w:hint="eastAsia"/>
          <w:rtl/>
        </w:rPr>
        <w:t>جلب</w:t>
      </w:r>
      <w:r w:rsidRPr="008548CA">
        <w:rPr>
          <w:rStyle w:val="Char5"/>
          <w:rtl/>
        </w:rPr>
        <w:t xml:space="preserve"> </w:t>
      </w:r>
      <w:r w:rsidRPr="008548CA">
        <w:rPr>
          <w:rStyle w:val="Char5"/>
          <w:rFonts w:hint="eastAsia"/>
          <w:rtl/>
        </w:rPr>
        <w:t>خشنود</w:t>
      </w:r>
      <w:r w:rsidRPr="008548CA">
        <w:rPr>
          <w:rStyle w:val="Char5"/>
          <w:rFonts w:hint="cs"/>
          <w:rtl/>
        </w:rPr>
        <w:t>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رضا</w:t>
      </w:r>
      <w:r w:rsidRPr="008548CA">
        <w:rPr>
          <w:rStyle w:val="Char5"/>
          <w:rFonts w:hint="cs"/>
          <w:rtl/>
        </w:rPr>
        <w:t>ی</w:t>
      </w:r>
      <w:r w:rsidRPr="008548CA">
        <w:rPr>
          <w:rStyle w:val="Char5"/>
          <w:rFonts w:hint="eastAsia"/>
          <w:rtl/>
        </w:rPr>
        <w:t>ت</w:t>
      </w:r>
      <w:r w:rsidRPr="008548CA">
        <w:rPr>
          <w:rStyle w:val="Char5"/>
          <w:rtl/>
        </w:rPr>
        <w:t xml:space="preserve"> </w:t>
      </w:r>
      <w:r w:rsidRPr="008548CA">
        <w:rPr>
          <w:rStyle w:val="Char5"/>
          <w:rFonts w:hint="eastAsia"/>
          <w:rtl/>
        </w:rPr>
        <w:t>مردم</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طور</w:t>
      </w:r>
      <w:r w:rsidRPr="008548CA">
        <w:rPr>
          <w:rStyle w:val="Char5"/>
          <w:rtl/>
        </w:rPr>
        <w:t xml:space="preserve"> </w:t>
      </w:r>
      <w:r w:rsidRPr="008548CA">
        <w:rPr>
          <w:rStyle w:val="Char5"/>
          <w:rFonts w:hint="eastAsia"/>
          <w:rtl/>
        </w:rPr>
        <w:t>مطلق</w:t>
      </w:r>
      <w:r w:rsidRPr="008548CA">
        <w:rPr>
          <w:rStyle w:val="Char5"/>
          <w:rtl/>
        </w:rPr>
        <w:t xml:space="preserve"> </w:t>
      </w:r>
      <w:r w:rsidRPr="008548CA">
        <w:rPr>
          <w:rStyle w:val="Char5"/>
          <w:rFonts w:hint="eastAsia"/>
          <w:rtl/>
        </w:rPr>
        <w:t>روا</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ست،</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دو</w:t>
      </w:r>
      <w:r w:rsidRPr="008548CA">
        <w:rPr>
          <w:rStyle w:val="Char5"/>
          <w:rtl/>
        </w:rPr>
        <w:t xml:space="preserve"> </w:t>
      </w:r>
      <w:r w:rsidRPr="008548CA">
        <w:rPr>
          <w:rStyle w:val="Char5"/>
          <w:rFonts w:hint="eastAsia"/>
          <w:rtl/>
        </w:rPr>
        <w:t>جهت</w:t>
      </w:r>
      <w:r w:rsidRPr="008548CA">
        <w:rPr>
          <w:rStyle w:val="Char5"/>
          <w:rtl/>
        </w:rPr>
        <w:t xml:space="preserve">: </w:t>
      </w:r>
      <w:r w:rsidRPr="008548CA">
        <w:rPr>
          <w:rStyle w:val="Char5"/>
          <w:rFonts w:hint="cs"/>
          <w:rtl/>
        </w:rPr>
        <w:t>ی</w:t>
      </w:r>
      <w:r w:rsidRPr="008548CA">
        <w:rPr>
          <w:rStyle w:val="Char5"/>
          <w:rFonts w:hint="eastAsia"/>
          <w:rtl/>
        </w:rPr>
        <w:t>ک</w:t>
      </w:r>
      <w:r w:rsidRPr="008548CA">
        <w:rPr>
          <w:rStyle w:val="Char5"/>
          <w:rFonts w:hint="cs"/>
          <w:rtl/>
        </w:rPr>
        <w:t>ی</w:t>
      </w:r>
      <w:r w:rsidR="00AA1E97">
        <w:rPr>
          <w:rStyle w:val="Char5"/>
          <w:rtl/>
        </w:rPr>
        <w:t xml:space="preserve"> اینکه</w:t>
      </w:r>
      <w:r w:rsidRPr="008548CA">
        <w:rPr>
          <w:rStyle w:val="Char5"/>
          <w:rtl/>
        </w:rPr>
        <w:t xml:space="preserve"> </w:t>
      </w:r>
      <w:r w:rsidRPr="008548CA">
        <w:rPr>
          <w:rStyle w:val="Char5"/>
          <w:rFonts w:hint="eastAsia"/>
          <w:rtl/>
        </w:rPr>
        <w:t>غ</w:t>
      </w:r>
      <w:r w:rsidRPr="008548CA">
        <w:rPr>
          <w:rStyle w:val="Char5"/>
          <w:rFonts w:hint="cs"/>
          <w:rtl/>
        </w:rPr>
        <w:t>ی</w:t>
      </w:r>
      <w:r w:rsidRPr="008548CA">
        <w:rPr>
          <w:rStyle w:val="Char5"/>
          <w:rFonts w:hint="eastAsia"/>
          <w:rtl/>
        </w:rPr>
        <w:t>رممکن</w:t>
      </w:r>
      <w:r w:rsidRPr="008548CA">
        <w:rPr>
          <w:rStyle w:val="Char5"/>
          <w:rtl/>
        </w:rPr>
        <w:t xml:space="preserve"> </w:t>
      </w:r>
      <w:r w:rsidRPr="008548CA">
        <w:rPr>
          <w:rStyle w:val="Char5"/>
          <w:rFonts w:hint="eastAsia"/>
          <w:rtl/>
        </w:rPr>
        <w:t>است،</w:t>
      </w:r>
      <w:r w:rsidR="005D5775">
        <w:rPr>
          <w:rStyle w:val="Char5"/>
          <w:rtl/>
        </w:rPr>
        <w:t xml:space="preserve"> چنانکه </w:t>
      </w:r>
      <w:r w:rsidRPr="008548CA">
        <w:rPr>
          <w:rStyle w:val="Char5"/>
          <w:rFonts w:hint="eastAsia"/>
          <w:rtl/>
        </w:rPr>
        <w:t>شافع</w:t>
      </w:r>
      <w:r w:rsidRPr="008548CA">
        <w:rPr>
          <w:rStyle w:val="Char5"/>
          <w:rFonts w:hint="cs"/>
          <w:rtl/>
        </w:rPr>
        <w:t>ی</w:t>
      </w:r>
      <w:r w:rsidRPr="008548CA">
        <w:rPr>
          <w:rStyle w:val="Char5"/>
          <w:rtl/>
        </w:rPr>
        <w:t xml:space="preserve"> </w:t>
      </w:r>
      <w:r w:rsidRPr="008548CA">
        <w:rPr>
          <w:rStyle w:val="Char5"/>
          <w:rFonts w:hint="eastAsia"/>
          <w:rtl/>
        </w:rPr>
        <w:t>فرمود</w:t>
      </w:r>
      <w:r w:rsidRPr="008548CA">
        <w:rPr>
          <w:rStyle w:val="Char5"/>
          <w:rtl/>
        </w:rPr>
        <w:t>: «</w:t>
      </w:r>
      <w:r w:rsidRPr="008548CA">
        <w:rPr>
          <w:rStyle w:val="Char5"/>
          <w:rFonts w:hint="eastAsia"/>
          <w:rtl/>
        </w:rPr>
        <w:t>خشنود</w:t>
      </w:r>
      <w:r w:rsidRPr="008548CA">
        <w:rPr>
          <w:rStyle w:val="Char5"/>
          <w:rFonts w:hint="cs"/>
          <w:rtl/>
        </w:rPr>
        <w:t>ی</w:t>
      </w:r>
      <w:r w:rsidRPr="008548CA">
        <w:rPr>
          <w:rStyle w:val="Char5"/>
          <w:rtl/>
        </w:rPr>
        <w:t xml:space="preserve"> </w:t>
      </w:r>
      <w:r w:rsidRPr="008548CA">
        <w:rPr>
          <w:rStyle w:val="Char5"/>
          <w:rFonts w:hint="eastAsia"/>
          <w:rtl/>
        </w:rPr>
        <w:t>مردم</w:t>
      </w:r>
      <w:r w:rsidRPr="008548CA">
        <w:rPr>
          <w:rStyle w:val="Char5"/>
          <w:rtl/>
        </w:rPr>
        <w:t xml:space="preserve"> </w:t>
      </w:r>
      <w:r w:rsidRPr="008548CA">
        <w:rPr>
          <w:rStyle w:val="Char5"/>
          <w:rFonts w:hint="eastAsia"/>
          <w:rtl/>
        </w:rPr>
        <w:t>هدف</w:t>
      </w:r>
      <w:r w:rsidRPr="008548CA">
        <w:rPr>
          <w:rStyle w:val="Char5"/>
          <w:rFonts w:hint="cs"/>
          <w:rtl/>
        </w:rPr>
        <w:t>ی</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دست</w:t>
      </w:r>
      <w:r w:rsidRPr="008548CA">
        <w:rPr>
          <w:rStyle w:val="Char5"/>
          <w:rtl/>
        </w:rPr>
        <w:t xml:space="preserve"> </w:t>
      </w:r>
      <w:r w:rsidRPr="008548CA">
        <w:rPr>
          <w:rStyle w:val="Char5"/>
          <w:rFonts w:hint="eastAsia"/>
          <w:rtl/>
        </w:rPr>
        <w:t>نا</w:t>
      </w:r>
      <w:r w:rsidRPr="008548CA">
        <w:rPr>
          <w:rStyle w:val="Char5"/>
          <w:rFonts w:hint="cs"/>
          <w:rtl/>
        </w:rPr>
        <w:t>ی</w:t>
      </w:r>
      <w:r w:rsidRPr="008548CA">
        <w:rPr>
          <w:rStyle w:val="Char5"/>
          <w:rFonts w:hint="eastAsia"/>
          <w:rtl/>
        </w:rPr>
        <w:t>افتن</w:t>
      </w:r>
      <w:r w:rsidRPr="008548CA">
        <w:rPr>
          <w:rStyle w:val="Char5"/>
          <w:rFonts w:hint="cs"/>
          <w:rtl/>
        </w:rPr>
        <w:t>ی</w:t>
      </w:r>
      <w:r w:rsidRPr="008548CA">
        <w:rPr>
          <w:rStyle w:val="Char5"/>
          <w:rFonts w:hint="eastAsia"/>
          <w:rtl/>
        </w:rPr>
        <w:t>،</w:t>
      </w:r>
      <w:r w:rsidRPr="008548CA">
        <w:rPr>
          <w:rStyle w:val="Char5"/>
          <w:rtl/>
        </w:rPr>
        <w:t xml:space="preserve"> </w:t>
      </w:r>
      <w:r w:rsidRPr="008548CA">
        <w:rPr>
          <w:rStyle w:val="Char5"/>
          <w:rFonts w:hint="eastAsia"/>
          <w:rtl/>
        </w:rPr>
        <w:t>پس</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دنبال</w:t>
      </w:r>
      <w:r w:rsidRPr="008548CA">
        <w:rPr>
          <w:rStyle w:val="Char5"/>
          <w:rtl/>
        </w:rPr>
        <w:t xml:space="preserve"> </w:t>
      </w:r>
      <w:r w:rsidRPr="008548CA">
        <w:rPr>
          <w:rStyle w:val="Char5"/>
          <w:rFonts w:hint="eastAsia"/>
          <w:rtl/>
        </w:rPr>
        <w:t>چ</w:t>
      </w:r>
      <w:r w:rsidRPr="008548CA">
        <w:rPr>
          <w:rStyle w:val="Char5"/>
          <w:rFonts w:hint="cs"/>
          <w:rtl/>
        </w:rPr>
        <w:t>ی</w:t>
      </w:r>
      <w:r w:rsidRPr="008548CA">
        <w:rPr>
          <w:rStyle w:val="Char5"/>
          <w:rFonts w:hint="eastAsia"/>
          <w:rtl/>
        </w:rPr>
        <w:t>ز</w:t>
      </w:r>
      <w:r w:rsidRPr="008548CA">
        <w:rPr>
          <w:rStyle w:val="Char5"/>
          <w:rFonts w:hint="cs"/>
          <w:rtl/>
        </w:rPr>
        <w:t>ی</w:t>
      </w:r>
      <w:r w:rsidRPr="008548CA">
        <w:rPr>
          <w:rStyle w:val="Char5"/>
          <w:rtl/>
        </w:rPr>
        <w:t xml:space="preserve"> </w:t>
      </w:r>
      <w:r w:rsidRPr="008548CA">
        <w:rPr>
          <w:rStyle w:val="Char5"/>
          <w:rFonts w:hint="eastAsia"/>
          <w:rtl/>
        </w:rPr>
        <w:t>باش</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صلاح</w:t>
      </w:r>
      <w:r w:rsidRPr="008548CA">
        <w:rPr>
          <w:rStyle w:val="Char5"/>
          <w:rtl/>
        </w:rPr>
        <w:t xml:space="preserve"> </w:t>
      </w:r>
      <w:r w:rsidRPr="008548CA">
        <w:rPr>
          <w:rStyle w:val="Char5"/>
          <w:rFonts w:hint="eastAsia"/>
          <w:rtl/>
        </w:rPr>
        <w:t>شماست،</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حفظ</w:t>
      </w:r>
      <w:r w:rsidRPr="008548CA">
        <w:rPr>
          <w:rStyle w:val="Char5"/>
          <w:rtl/>
        </w:rPr>
        <w:t xml:space="preserve"> </w:t>
      </w:r>
      <w:r w:rsidRPr="008548CA">
        <w:rPr>
          <w:rStyle w:val="Char5"/>
          <w:rFonts w:hint="eastAsia"/>
          <w:rtl/>
        </w:rPr>
        <w:t>کن</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هر</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غ</w:t>
      </w:r>
      <w:r w:rsidRPr="008548CA">
        <w:rPr>
          <w:rStyle w:val="Char5"/>
          <w:rFonts w:hint="cs"/>
          <w:rtl/>
        </w:rPr>
        <w:t>ی</w:t>
      </w:r>
      <w:r w:rsidRPr="008548CA">
        <w:rPr>
          <w:rStyle w:val="Char5"/>
          <w:rFonts w:hint="eastAsia"/>
          <w:rtl/>
        </w:rPr>
        <w:t>ر</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رها</w:t>
      </w:r>
      <w:r w:rsidRPr="008548CA">
        <w:rPr>
          <w:rStyle w:val="Char5"/>
          <w:rtl/>
        </w:rPr>
        <w:t xml:space="preserve"> </w:t>
      </w:r>
      <w:r w:rsidRPr="008548CA">
        <w:rPr>
          <w:rStyle w:val="Char5"/>
          <w:rFonts w:hint="eastAsia"/>
          <w:rtl/>
        </w:rPr>
        <w:t>کن</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مشغولش</w:t>
      </w:r>
      <w:r w:rsidRPr="008548CA">
        <w:rPr>
          <w:rStyle w:val="Char5"/>
          <w:rtl/>
        </w:rPr>
        <w:t xml:space="preserve"> </w:t>
      </w:r>
      <w:r w:rsidRPr="008548CA">
        <w:rPr>
          <w:rStyle w:val="Char5"/>
          <w:rFonts w:hint="eastAsia"/>
          <w:rtl/>
        </w:rPr>
        <w:t>نگرد</w:t>
      </w:r>
      <w:r w:rsidRPr="008548CA">
        <w:rPr>
          <w:rStyle w:val="Char5"/>
          <w:rFonts w:hint="cs"/>
          <w:rtl/>
        </w:rPr>
        <w:t>ی</w:t>
      </w:r>
      <w:r w:rsidRPr="008548CA">
        <w:rPr>
          <w:rStyle w:val="Char5"/>
          <w:rFonts w:hint="eastAsia"/>
          <w:rtl/>
        </w:rPr>
        <w:t>د»</w:t>
      </w:r>
      <w:r w:rsidRPr="008548CA">
        <w:rPr>
          <w:rStyle w:val="Char5"/>
          <w:rtl/>
        </w:rPr>
        <w:t>.</w:t>
      </w:r>
      <w:r w:rsidRPr="001161A6">
        <w:rPr>
          <w:rStyle w:val="Char5"/>
          <w:vertAlign w:val="superscript"/>
          <w:rtl/>
        </w:rPr>
        <w:footnoteReference w:id="171"/>
      </w:r>
      <w:r w:rsidRPr="008548CA">
        <w:rPr>
          <w:rStyle w:val="Char5"/>
          <w:rtl/>
        </w:rPr>
        <w:t xml:space="preserve"> </w:t>
      </w:r>
    </w:p>
    <w:p w:rsidR="000B5A71" w:rsidRPr="008548CA" w:rsidRDefault="000B5A71" w:rsidP="006067B3">
      <w:pPr>
        <w:ind w:firstLine="284"/>
        <w:jc w:val="both"/>
        <w:rPr>
          <w:rStyle w:val="Char5"/>
          <w:rtl/>
        </w:rPr>
      </w:pPr>
      <w:r w:rsidRPr="008548CA">
        <w:rPr>
          <w:rStyle w:val="Char5"/>
          <w:rFonts w:hint="eastAsia"/>
          <w:rtl/>
        </w:rPr>
        <w:t>دوم</w:t>
      </w:r>
      <w:r w:rsidR="00AA1E97">
        <w:rPr>
          <w:rStyle w:val="Char5"/>
          <w:rtl/>
        </w:rPr>
        <w:t xml:space="preserve"> اینکه</w:t>
      </w:r>
      <w:r w:rsidRPr="008548CA">
        <w:rPr>
          <w:rStyle w:val="Char5"/>
          <w:rtl/>
        </w:rPr>
        <w:t xml:space="preserve"> </w:t>
      </w:r>
      <w:r w:rsidRPr="008548CA">
        <w:rPr>
          <w:rStyle w:val="Char5"/>
          <w:rFonts w:hint="eastAsia"/>
          <w:rtl/>
        </w:rPr>
        <w:t>ما</w:t>
      </w:r>
      <w:r w:rsidRPr="008548CA">
        <w:rPr>
          <w:rStyle w:val="Char5"/>
          <w:rtl/>
        </w:rPr>
        <w:t xml:space="preserve"> </w:t>
      </w:r>
      <w:r w:rsidRPr="008548CA">
        <w:rPr>
          <w:rStyle w:val="Char5"/>
          <w:rFonts w:hint="eastAsia"/>
          <w:rtl/>
        </w:rPr>
        <w:t>دستور</w:t>
      </w:r>
      <w:r w:rsidRPr="008548CA">
        <w:rPr>
          <w:rStyle w:val="Char5"/>
          <w:rtl/>
        </w:rPr>
        <w:t xml:space="preserve"> </w:t>
      </w:r>
      <w:r w:rsidRPr="008548CA">
        <w:rPr>
          <w:rStyle w:val="Char5"/>
          <w:rFonts w:hint="cs"/>
          <w:rtl/>
        </w:rPr>
        <w:t>ی</w:t>
      </w:r>
      <w:r w:rsidRPr="008548CA">
        <w:rPr>
          <w:rStyle w:val="Char5"/>
          <w:rFonts w:hint="eastAsia"/>
          <w:rtl/>
        </w:rPr>
        <w:t>افته‏ا</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خشنود</w:t>
      </w:r>
      <w:r w:rsidRPr="008548CA">
        <w:rPr>
          <w:rStyle w:val="Char5"/>
          <w:rFonts w:hint="cs"/>
          <w:rtl/>
        </w:rPr>
        <w:t>ی</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امبرش</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دست</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اور</w:t>
      </w:r>
      <w:r w:rsidRPr="008548CA">
        <w:rPr>
          <w:rStyle w:val="Char5"/>
          <w:rFonts w:hint="cs"/>
          <w:rtl/>
        </w:rPr>
        <w:t>ی</w:t>
      </w:r>
      <w:r w:rsidRPr="008548CA">
        <w:rPr>
          <w:rStyle w:val="Char5"/>
          <w:rFonts w:hint="eastAsia"/>
          <w:rtl/>
        </w:rPr>
        <w:t>م</w:t>
      </w:r>
      <w:r w:rsidR="00435DA7">
        <w:rPr>
          <w:rStyle w:val="Char5"/>
          <w:rFonts w:hint="cs"/>
          <w:rtl/>
        </w:rPr>
        <w:t xml:space="preserve"> </w:t>
      </w:r>
      <w:r w:rsidR="00435DA7">
        <w:rPr>
          <w:rStyle w:val="Char5"/>
          <w:rFonts w:cs="CTraditional Arabic" w:hint="cs"/>
          <w:rtl/>
        </w:rPr>
        <w:t>﴿</w:t>
      </w:r>
      <w:r w:rsidR="006067B3" w:rsidRPr="00961C37">
        <w:rPr>
          <w:rStyle w:val="Chard"/>
          <w:rFonts w:hint="eastAsia"/>
          <w:rtl/>
        </w:rPr>
        <w:t>وَ</w:t>
      </w:r>
      <w:r w:rsidR="006067B3" w:rsidRPr="00961C37">
        <w:rPr>
          <w:rStyle w:val="Chard"/>
          <w:rFonts w:hint="cs"/>
          <w:rtl/>
        </w:rPr>
        <w:t>ٱ</w:t>
      </w:r>
      <w:r w:rsidR="006067B3" w:rsidRPr="00961C37">
        <w:rPr>
          <w:rStyle w:val="Chard"/>
          <w:rFonts w:hint="eastAsia"/>
          <w:rtl/>
        </w:rPr>
        <w:t>للَّهُ</w:t>
      </w:r>
      <w:r w:rsidR="006067B3" w:rsidRPr="00961C37">
        <w:rPr>
          <w:rStyle w:val="Chard"/>
          <w:rtl/>
        </w:rPr>
        <w:t xml:space="preserve"> </w:t>
      </w:r>
      <w:r w:rsidR="006067B3" w:rsidRPr="00961C37">
        <w:rPr>
          <w:rStyle w:val="Chard"/>
          <w:rFonts w:hint="eastAsia"/>
          <w:rtl/>
        </w:rPr>
        <w:t>وَرَسُولُهُ</w:t>
      </w:r>
      <w:r w:rsidR="006067B3" w:rsidRPr="00961C37">
        <w:rPr>
          <w:rStyle w:val="Chard"/>
          <w:rFonts w:hint="cs"/>
          <w:rtl/>
        </w:rPr>
        <w:t>ۥٓ</w:t>
      </w:r>
      <w:r w:rsidR="006067B3" w:rsidRPr="00961C37">
        <w:rPr>
          <w:rStyle w:val="Chard"/>
          <w:rtl/>
        </w:rPr>
        <w:t xml:space="preserve"> </w:t>
      </w:r>
      <w:r w:rsidR="006067B3" w:rsidRPr="00961C37">
        <w:rPr>
          <w:rStyle w:val="Chard"/>
          <w:rFonts w:hint="eastAsia"/>
          <w:rtl/>
        </w:rPr>
        <w:t>أَحَقُّ</w:t>
      </w:r>
      <w:r w:rsidR="006067B3" w:rsidRPr="00961C37">
        <w:rPr>
          <w:rStyle w:val="Chard"/>
          <w:rtl/>
        </w:rPr>
        <w:t xml:space="preserve"> </w:t>
      </w:r>
      <w:r w:rsidR="006067B3" w:rsidRPr="00961C37">
        <w:rPr>
          <w:rStyle w:val="Chard"/>
          <w:rFonts w:hint="eastAsia"/>
          <w:rtl/>
        </w:rPr>
        <w:t>أَن</w:t>
      </w:r>
      <w:r w:rsidR="006067B3" w:rsidRPr="00961C37">
        <w:rPr>
          <w:rStyle w:val="Chard"/>
          <w:rtl/>
        </w:rPr>
        <w:t xml:space="preserve"> </w:t>
      </w:r>
      <w:r w:rsidR="006067B3" w:rsidRPr="00961C37">
        <w:rPr>
          <w:rStyle w:val="Chard"/>
          <w:rFonts w:hint="eastAsia"/>
          <w:rtl/>
        </w:rPr>
        <w:t>يُر</w:t>
      </w:r>
      <w:r w:rsidR="006067B3" w:rsidRPr="00961C37">
        <w:rPr>
          <w:rStyle w:val="Chard"/>
          <w:rFonts w:hint="cs"/>
          <w:rtl/>
        </w:rPr>
        <w:t>ۡ</w:t>
      </w:r>
      <w:r w:rsidR="006067B3" w:rsidRPr="00961C37">
        <w:rPr>
          <w:rStyle w:val="Chard"/>
          <w:rFonts w:hint="eastAsia"/>
          <w:rtl/>
        </w:rPr>
        <w:t>ضُوهُ</w:t>
      </w:r>
      <w:r w:rsidR="00435DA7">
        <w:rPr>
          <w:rStyle w:val="Char5"/>
          <w:rFonts w:cs="CTraditional Arabic" w:hint="cs"/>
          <w:rtl/>
        </w:rPr>
        <w:t>﴾</w:t>
      </w:r>
      <w:r>
        <w:rPr>
          <w:rFonts w:ascii="2  Badr" w:hAnsi="2  Badr"/>
          <w:rtl/>
        </w:rPr>
        <w:t xml:space="preserve"> </w:t>
      </w:r>
      <w:r w:rsidR="006067B3" w:rsidRPr="006067B3">
        <w:rPr>
          <w:rStyle w:val="Charc"/>
          <w:rFonts w:hint="cs"/>
          <w:rtl/>
        </w:rPr>
        <w:t>[ال</w:t>
      </w:r>
      <w:r w:rsidRPr="006067B3">
        <w:rPr>
          <w:rStyle w:val="Charc"/>
          <w:rtl/>
        </w:rPr>
        <w:t>توب</w:t>
      </w:r>
      <w:r w:rsidR="006067B3" w:rsidRPr="006067B3">
        <w:rPr>
          <w:rStyle w:val="Charc"/>
          <w:rFonts w:hint="cs"/>
          <w:rtl/>
        </w:rPr>
        <w:t>ة</w:t>
      </w:r>
      <w:r w:rsidRPr="006067B3">
        <w:rPr>
          <w:rStyle w:val="Charc"/>
          <w:rtl/>
        </w:rPr>
        <w:t>: ٦٢</w:t>
      </w:r>
      <w:r w:rsidR="006067B3" w:rsidRPr="006067B3">
        <w:rPr>
          <w:rStyle w:val="Charc"/>
          <w:rFonts w:hint="cs"/>
          <w:rtl/>
        </w:rPr>
        <w:t>]</w:t>
      </w:r>
      <w:r w:rsidRPr="008548CA">
        <w:rPr>
          <w:rStyle w:val="Char5"/>
          <w:rtl/>
        </w:rPr>
        <w:t xml:space="preserve"> «شایسته‏تر آن است که خشنودی خدا و پیامبرش را به دست آورند».</w:t>
      </w:r>
    </w:p>
    <w:p w:rsidR="000B5A71" w:rsidRDefault="000B5A71" w:rsidP="004A01ED">
      <w:pPr>
        <w:ind w:firstLine="284"/>
        <w:jc w:val="both"/>
        <w:rPr>
          <w:rStyle w:val="Char5"/>
          <w:rtl/>
        </w:rPr>
      </w:pPr>
      <w:r w:rsidRPr="008548CA">
        <w:rPr>
          <w:rStyle w:val="Char5"/>
          <w:rtl/>
        </w:rPr>
        <w:t>آیا ما مکلف هستیم خشنودی همه مردم را جلب کنیم؟ پاسخ منفی است ما به این ملکف نشده‏ایم، به دو دلیل: چون غیرممکن است، و</w:t>
      </w:r>
      <w:r w:rsidR="00AA1E97">
        <w:rPr>
          <w:rStyle w:val="Char5"/>
          <w:rtl/>
        </w:rPr>
        <w:t xml:space="preserve"> اینکه</w:t>
      </w:r>
      <w:r w:rsidRPr="008548CA">
        <w:rPr>
          <w:rStyle w:val="Char5"/>
          <w:rtl/>
        </w:rPr>
        <w:t xml:space="preserve"> ما مکلف به جلب رضایت خدا هستیم نه مردم.</w:t>
      </w:r>
    </w:p>
    <w:p w:rsidR="000B5A71" w:rsidRPr="00EC40C9" w:rsidRDefault="000B5A71" w:rsidP="00DC68A2">
      <w:pPr>
        <w:pStyle w:val="a0"/>
        <w:rPr>
          <w:rtl/>
        </w:rPr>
      </w:pPr>
      <w:bookmarkStart w:id="310" w:name="_Toc228635690"/>
      <w:bookmarkStart w:id="311" w:name="_Toc228854266"/>
      <w:bookmarkStart w:id="312" w:name="_Toc435795825"/>
      <w:r w:rsidRPr="00EC40C9">
        <w:rPr>
          <w:rtl/>
        </w:rPr>
        <w:t>سخنان</w:t>
      </w:r>
      <w:r w:rsidRPr="00EC40C9">
        <w:rPr>
          <w:rFonts w:hint="cs"/>
          <w:rtl/>
        </w:rPr>
        <w:t>ی</w:t>
      </w:r>
      <w:r w:rsidRPr="00EC40C9">
        <w:rPr>
          <w:rtl/>
        </w:rPr>
        <w:t xml:space="preserve"> کوتاه درباره‏ی خشنودی</w:t>
      </w:r>
      <w:bookmarkEnd w:id="310"/>
      <w:bookmarkEnd w:id="311"/>
      <w:bookmarkEnd w:id="312"/>
    </w:p>
    <w:p w:rsidR="000B5A71" w:rsidRPr="008548CA" w:rsidRDefault="000B5A71" w:rsidP="004A01ED">
      <w:pPr>
        <w:ind w:firstLine="284"/>
        <w:jc w:val="both"/>
        <w:rPr>
          <w:rStyle w:val="Char5"/>
          <w:rtl/>
        </w:rPr>
      </w:pPr>
      <w:r w:rsidRPr="008548CA">
        <w:rPr>
          <w:rStyle w:val="Char5"/>
          <w:rFonts w:hint="eastAsia"/>
          <w:rtl/>
        </w:rPr>
        <w:t>پ</w:t>
      </w:r>
      <w:r w:rsidRPr="008548CA">
        <w:rPr>
          <w:rStyle w:val="Char5"/>
          <w:rFonts w:hint="cs"/>
          <w:rtl/>
        </w:rPr>
        <w:t>ی</w:t>
      </w:r>
      <w:r w:rsidRPr="008548CA">
        <w:rPr>
          <w:rStyle w:val="Char5"/>
          <w:rFonts w:hint="eastAsia"/>
          <w:rtl/>
        </w:rPr>
        <w:t>ش</w:t>
      </w:r>
      <w:r w:rsidRPr="008548CA">
        <w:rPr>
          <w:rStyle w:val="Char5"/>
          <w:rFonts w:hint="cs"/>
          <w:rtl/>
        </w:rPr>
        <w:t>ی</w:t>
      </w:r>
      <w:r w:rsidRPr="008548CA">
        <w:rPr>
          <w:rStyle w:val="Char5"/>
          <w:rFonts w:hint="eastAsia"/>
          <w:rtl/>
        </w:rPr>
        <w:t>ن</w:t>
      </w:r>
      <w:r w:rsidRPr="008548CA">
        <w:rPr>
          <w:rStyle w:val="Char5"/>
          <w:rFonts w:hint="cs"/>
          <w:rtl/>
        </w:rPr>
        <w:t>ی</w:t>
      </w:r>
      <w:r w:rsidRPr="008548CA">
        <w:rPr>
          <w:rStyle w:val="Char5"/>
          <w:rFonts w:hint="eastAsia"/>
          <w:rtl/>
        </w:rPr>
        <w:t>ان</w:t>
      </w:r>
      <w:r w:rsidRPr="008548CA">
        <w:rPr>
          <w:rStyle w:val="Char5"/>
          <w:rtl/>
        </w:rPr>
        <w:t xml:space="preserve"> </w:t>
      </w:r>
      <w:r w:rsidRPr="008548CA">
        <w:rPr>
          <w:rStyle w:val="Char5"/>
          <w:rFonts w:hint="eastAsia"/>
          <w:rtl/>
        </w:rPr>
        <w:t>درباره‏</w:t>
      </w:r>
      <w:r w:rsidRPr="008548CA">
        <w:rPr>
          <w:rStyle w:val="Char5"/>
          <w:rFonts w:hint="cs"/>
          <w:rtl/>
        </w:rPr>
        <w:t>ی</w:t>
      </w:r>
      <w:r w:rsidRPr="008548CA">
        <w:rPr>
          <w:rStyle w:val="Char5"/>
          <w:rtl/>
        </w:rPr>
        <w:t xml:space="preserve"> </w:t>
      </w:r>
      <w:r w:rsidRPr="008548CA">
        <w:rPr>
          <w:rStyle w:val="Char5"/>
          <w:rFonts w:hint="eastAsia"/>
          <w:rtl/>
        </w:rPr>
        <w:t>خشنود</w:t>
      </w:r>
      <w:r w:rsidRPr="008548CA">
        <w:rPr>
          <w:rStyle w:val="Char5"/>
          <w:rFonts w:hint="cs"/>
          <w:rtl/>
        </w:rPr>
        <w:t>ی</w:t>
      </w:r>
      <w:r w:rsidRPr="008548CA">
        <w:rPr>
          <w:rStyle w:val="Char5"/>
          <w:rtl/>
        </w:rPr>
        <w:t xml:space="preserve"> </w:t>
      </w:r>
      <w:r w:rsidRPr="008548CA">
        <w:rPr>
          <w:rStyle w:val="Char5"/>
          <w:rFonts w:hint="eastAsia"/>
          <w:rtl/>
        </w:rPr>
        <w:t>سخنان</w:t>
      </w:r>
      <w:r w:rsidRPr="008548CA">
        <w:rPr>
          <w:rStyle w:val="Char5"/>
          <w:rFonts w:hint="cs"/>
          <w:rtl/>
        </w:rPr>
        <w:t>ی</w:t>
      </w:r>
      <w:r w:rsidRPr="008548CA">
        <w:rPr>
          <w:rStyle w:val="Char5"/>
          <w:rtl/>
        </w:rPr>
        <w:t xml:space="preserve"> </w:t>
      </w:r>
      <w:r w:rsidRPr="008548CA">
        <w:rPr>
          <w:rStyle w:val="Char5"/>
          <w:rFonts w:hint="eastAsia"/>
          <w:rtl/>
        </w:rPr>
        <w:t>دارند،</w:t>
      </w:r>
      <w:r w:rsidRPr="008548CA">
        <w:rPr>
          <w:rStyle w:val="Char5"/>
          <w:rtl/>
        </w:rPr>
        <w:t xml:space="preserve"> </w:t>
      </w:r>
      <w:r w:rsidRPr="008548CA">
        <w:rPr>
          <w:rStyle w:val="Char5"/>
          <w:rFonts w:hint="eastAsia"/>
          <w:rtl/>
        </w:rPr>
        <w:t>مانند</w:t>
      </w:r>
      <w:r w:rsidRPr="008548CA">
        <w:rPr>
          <w:rStyle w:val="Char5"/>
          <w:rtl/>
        </w:rPr>
        <w:t>:</w:t>
      </w:r>
    </w:p>
    <w:p w:rsidR="000B5A71" w:rsidRPr="008548CA" w:rsidRDefault="000B5A71" w:rsidP="00F84AD0">
      <w:pPr>
        <w:pStyle w:val="ListParagraph"/>
        <w:numPr>
          <w:ilvl w:val="0"/>
          <w:numId w:val="18"/>
        </w:numPr>
        <w:jc w:val="both"/>
        <w:rPr>
          <w:rStyle w:val="Char5"/>
          <w:rtl/>
        </w:rPr>
      </w:pPr>
      <w:r w:rsidRPr="008548CA">
        <w:rPr>
          <w:rStyle w:val="Char5"/>
          <w:rtl/>
        </w:rPr>
        <w:t xml:space="preserve"> </w:t>
      </w:r>
      <w:r w:rsidRPr="008548CA">
        <w:rPr>
          <w:rStyle w:val="Char5"/>
          <w:rFonts w:hint="eastAsia"/>
          <w:rtl/>
        </w:rPr>
        <w:t>ابودرداء</w:t>
      </w:r>
      <w:r w:rsidRPr="008548CA">
        <w:rPr>
          <w:rStyle w:val="Char5"/>
          <w:rtl/>
        </w:rPr>
        <w:t xml:space="preserve"> </w:t>
      </w:r>
      <w:r w:rsidRPr="008548CA">
        <w:rPr>
          <w:rStyle w:val="Char5"/>
          <w:rFonts w:hint="cs"/>
          <w:rtl/>
        </w:rPr>
        <w:t>:</w:t>
      </w:r>
      <w:r w:rsidRPr="008548CA">
        <w:rPr>
          <w:rStyle w:val="Char5"/>
          <w:rtl/>
        </w:rPr>
        <w:t>: «</w:t>
      </w:r>
      <w:r w:rsidRPr="008548CA">
        <w:rPr>
          <w:rStyle w:val="Char5"/>
          <w:rFonts w:hint="eastAsia"/>
          <w:rtl/>
        </w:rPr>
        <w:t>خداوند</w:t>
      </w:r>
      <w:r w:rsidRPr="008548CA">
        <w:rPr>
          <w:rStyle w:val="Char5"/>
          <w:rtl/>
        </w:rPr>
        <w:t xml:space="preserve"> </w:t>
      </w:r>
      <w:r w:rsidRPr="008548CA">
        <w:rPr>
          <w:rStyle w:val="Char5"/>
          <w:rFonts w:hint="eastAsia"/>
          <w:rtl/>
        </w:rPr>
        <w:t>وقت</w:t>
      </w:r>
      <w:r w:rsidRPr="008548CA">
        <w:rPr>
          <w:rStyle w:val="Char5"/>
          <w:rFonts w:hint="cs"/>
          <w:rtl/>
        </w:rPr>
        <w:t>ی</w:t>
      </w:r>
      <w:r w:rsidRPr="008548CA">
        <w:rPr>
          <w:rStyle w:val="Char5"/>
          <w:rtl/>
        </w:rPr>
        <w:t xml:space="preserve"> </w:t>
      </w:r>
      <w:r w:rsidRPr="008548CA">
        <w:rPr>
          <w:rStyle w:val="Char5"/>
          <w:rFonts w:hint="eastAsia"/>
          <w:rtl/>
        </w:rPr>
        <w:t>کار</w:t>
      </w:r>
      <w:r w:rsidRPr="008548CA">
        <w:rPr>
          <w:rStyle w:val="Char5"/>
          <w:rFonts w:hint="cs"/>
          <w:rtl/>
        </w:rPr>
        <w:t>ی</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‏کند</w:t>
      </w:r>
      <w:r w:rsidRPr="008548CA">
        <w:rPr>
          <w:rStyle w:val="Char5"/>
          <w:rtl/>
        </w:rPr>
        <w:t xml:space="preserve"> </w:t>
      </w:r>
      <w:r w:rsidRPr="008548CA">
        <w:rPr>
          <w:rStyle w:val="Char5"/>
          <w:rFonts w:hint="eastAsia"/>
          <w:rtl/>
        </w:rPr>
        <w:t>دوست</w:t>
      </w:r>
      <w:r w:rsidRPr="008548CA">
        <w:rPr>
          <w:rStyle w:val="Char5"/>
          <w:rtl/>
        </w:rPr>
        <w:t xml:space="preserve"> </w:t>
      </w:r>
      <w:r w:rsidRPr="008548CA">
        <w:rPr>
          <w:rStyle w:val="Char5"/>
          <w:rFonts w:hint="eastAsia"/>
          <w:rtl/>
        </w:rPr>
        <w:t>دارد</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سو</w:t>
      </w:r>
      <w:r w:rsidRPr="008548CA">
        <w:rPr>
          <w:rStyle w:val="Char5"/>
          <w:rFonts w:hint="cs"/>
          <w:rtl/>
        </w:rPr>
        <w:t>ی</w:t>
      </w:r>
      <w:r w:rsidRPr="008548CA">
        <w:rPr>
          <w:rStyle w:val="Char5"/>
          <w:rtl/>
        </w:rPr>
        <w:t xml:space="preserve"> </w:t>
      </w:r>
      <w:r w:rsidRPr="008548CA">
        <w:rPr>
          <w:rStyle w:val="Char5"/>
          <w:rFonts w:hint="eastAsia"/>
          <w:rtl/>
        </w:rPr>
        <w:t>بندگانش</w:t>
      </w:r>
      <w:r w:rsidRPr="008548CA">
        <w:rPr>
          <w:rStyle w:val="Char5"/>
          <w:rtl/>
        </w:rPr>
        <w:t xml:space="preserve"> </w:t>
      </w:r>
      <w:r w:rsidRPr="008548CA">
        <w:rPr>
          <w:rStyle w:val="Char5"/>
          <w:rFonts w:hint="eastAsia"/>
          <w:rtl/>
        </w:rPr>
        <w:t>مورد</w:t>
      </w:r>
      <w:r w:rsidRPr="008548CA">
        <w:rPr>
          <w:rStyle w:val="Char5"/>
          <w:rtl/>
        </w:rPr>
        <w:t xml:space="preserve"> </w:t>
      </w:r>
      <w:r w:rsidRPr="008548CA">
        <w:rPr>
          <w:rStyle w:val="Char5"/>
          <w:rFonts w:hint="eastAsia"/>
          <w:rtl/>
        </w:rPr>
        <w:t>رضا</w:t>
      </w:r>
      <w:r w:rsidRPr="008548CA">
        <w:rPr>
          <w:rStyle w:val="Char5"/>
          <w:rFonts w:hint="cs"/>
          <w:rtl/>
        </w:rPr>
        <w:t>ی</w:t>
      </w:r>
      <w:r w:rsidRPr="008548CA">
        <w:rPr>
          <w:rStyle w:val="Char5"/>
          <w:rFonts w:hint="eastAsia"/>
          <w:rtl/>
        </w:rPr>
        <w:t>ت</w:t>
      </w:r>
      <w:r w:rsidRPr="008548CA">
        <w:rPr>
          <w:rStyle w:val="Char5"/>
          <w:rtl/>
        </w:rPr>
        <w:t xml:space="preserve"> </w:t>
      </w:r>
      <w:r w:rsidRPr="008548CA">
        <w:rPr>
          <w:rStyle w:val="Char5"/>
          <w:rFonts w:hint="eastAsia"/>
          <w:rtl/>
        </w:rPr>
        <w:t>قرار</w:t>
      </w:r>
      <w:r w:rsidRPr="008548CA">
        <w:rPr>
          <w:rStyle w:val="Char5"/>
          <w:rtl/>
        </w:rPr>
        <w:t xml:space="preserve"> </w:t>
      </w:r>
      <w:r w:rsidRPr="008548CA">
        <w:rPr>
          <w:rStyle w:val="Char5"/>
          <w:rFonts w:hint="eastAsia"/>
          <w:rtl/>
        </w:rPr>
        <w:t>گ</w:t>
      </w:r>
      <w:r w:rsidRPr="008548CA">
        <w:rPr>
          <w:rStyle w:val="Char5"/>
          <w:rFonts w:hint="cs"/>
          <w:rtl/>
        </w:rPr>
        <w:t>ی</w:t>
      </w:r>
      <w:r w:rsidRPr="008548CA">
        <w:rPr>
          <w:rStyle w:val="Char5"/>
          <w:rFonts w:hint="eastAsia"/>
          <w:rtl/>
        </w:rPr>
        <w:t>رد»</w:t>
      </w:r>
      <w:r w:rsidRPr="008548CA">
        <w:rPr>
          <w:rStyle w:val="Char5"/>
          <w:rtl/>
        </w:rPr>
        <w:t>.</w:t>
      </w:r>
      <w:r w:rsidRPr="001161A6">
        <w:rPr>
          <w:rStyle w:val="Char5"/>
          <w:vertAlign w:val="superscript"/>
          <w:rtl/>
        </w:rPr>
        <w:footnoteReference w:id="172"/>
      </w:r>
    </w:p>
    <w:p w:rsidR="000B5A71" w:rsidRPr="008548CA" w:rsidRDefault="000B5A71" w:rsidP="006067B3">
      <w:pPr>
        <w:pStyle w:val="ListParagraph"/>
        <w:numPr>
          <w:ilvl w:val="0"/>
          <w:numId w:val="18"/>
        </w:numPr>
        <w:jc w:val="both"/>
        <w:rPr>
          <w:rStyle w:val="Char5"/>
          <w:rtl/>
        </w:rPr>
      </w:pPr>
      <w:r w:rsidRPr="008548CA">
        <w:rPr>
          <w:rStyle w:val="Char5"/>
          <w:rtl/>
        </w:rPr>
        <w:t xml:space="preserve"> </w:t>
      </w:r>
      <w:r w:rsidRPr="008548CA">
        <w:rPr>
          <w:rStyle w:val="Char5"/>
          <w:rFonts w:hint="eastAsia"/>
          <w:rtl/>
        </w:rPr>
        <w:t>عمر</w:t>
      </w:r>
      <w:r w:rsidRPr="008548CA">
        <w:rPr>
          <w:rStyle w:val="Char5"/>
          <w:rtl/>
        </w:rPr>
        <w:t xml:space="preserve"> </w:t>
      </w:r>
      <w:r w:rsidRPr="008548CA">
        <w:rPr>
          <w:rStyle w:val="Char5"/>
          <w:rFonts w:hint="eastAsia"/>
          <w:rtl/>
        </w:rPr>
        <w:t>بن</w:t>
      </w:r>
      <w:r w:rsidRPr="008548CA">
        <w:rPr>
          <w:rStyle w:val="Char5"/>
          <w:rtl/>
        </w:rPr>
        <w:t xml:space="preserve"> </w:t>
      </w:r>
      <w:r w:rsidRPr="008548CA">
        <w:rPr>
          <w:rStyle w:val="Char5"/>
          <w:rFonts w:hint="eastAsia"/>
          <w:rtl/>
        </w:rPr>
        <w:t>عبدالعز</w:t>
      </w:r>
      <w:r w:rsidRPr="008548CA">
        <w:rPr>
          <w:rStyle w:val="Char5"/>
          <w:rFonts w:hint="cs"/>
          <w:rtl/>
        </w:rPr>
        <w:t>ی</w:t>
      </w:r>
      <w:r w:rsidRPr="008548CA">
        <w:rPr>
          <w:rStyle w:val="Char5"/>
          <w:rFonts w:hint="eastAsia"/>
          <w:rtl/>
        </w:rPr>
        <w:t>ز</w:t>
      </w:r>
      <w:r w:rsidRPr="008548CA">
        <w:rPr>
          <w:rStyle w:val="Char5"/>
          <w:rFonts w:hint="cs"/>
          <w:rtl/>
        </w:rPr>
        <w:t>:</w:t>
      </w:r>
      <w:r w:rsidRPr="008548CA">
        <w:rPr>
          <w:rStyle w:val="Char5"/>
          <w:rtl/>
        </w:rPr>
        <w:t>: «</w:t>
      </w:r>
      <w:r w:rsidRPr="008548CA">
        <w:rPr>
          <w:rStyle w:val="Char5"/>
          <w:rFonts w:hint="eastAsia"/>
          <w:rtl/>
        </w:rPr>
        <w:t>چنان</w:t>
      </w:r>
      <w:r w:rsidRPr="008548CA">
        <w:rPr>
          <w:rStyle w:val="Char5"/>
          <w:rtl/>
        </w:rPr>
        <w:t xml:space="preserve"> </w:t>
      </w:r>
      <w:r w:rsidRPr="008548CA">
        <w:rPr>
          <w:rStyle w:val="Char5"/>
          <w:rFonts w:hint="eastAsia"/>
          <w:rtl/>
        </w:rPr>
        <w:t>شده‏ام</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خوشحال</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شادمان</w:t>
      </w:r>
      <w:r w:rsidRPr="008548CA">
        <w:rPr>
          <w:rStyle w:val="Char5"/>
          <w:rFonts w:hint="cs"/>
          <w:rtl/>
        </w:rPr>
        <w:t>ی</w:t>
      </w:r>
      <w:r w:rsidRPr="008548CA">
        <w:rPr>
          <w:rStyle w:val="Char5"/>
          <w:rFonts w:hint="eastAsia"/>
          <w:rtl/>
        </w:rPr>
        <w:t>‏ام</w:t>
      </w:r>
      <w:r w:rsidRPr="008548CA">
        <w:rPr>
          <w:rStyle w:val="Char5"/>
          <w:rtl/>
        </w:rPr>
        <w:t xml:space="preserve"> </w:t>
      </w:r>
      <w:r w:rsidRPr="008548CA">
        <w:rPr>
          <w:rStyle w:val="Char5"/>
          <w:rFonts w:hint="eastAsia"/>
          <w:rtl/>
        </w:rPr>
        <w:t>تنها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قضا</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قدر</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گشا</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آرامش</w:t>
      </w:r>
      <w:r w:rsidRPr="008548CA">
        <w:rPr>
          <w:rStyle w:val="Char5"/>
          <w:rFonts w:hint="cs"/>
          <w:rtl/>
        </w:rPr>
        <w:t>ی</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جانش</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‏بخشا</w:t>
      </w:r>
      <w:r w:rsidRPr="008548CA">
        <w:rPr>
          <w:rStyle w:val="Char5"/>
          <w:rFonts w:hint="cs"/>
          <w:rtl/>
        </w:rPr>
        <w:t>ی</w:t>
      </w:r>
      <w:r w:rsidRPr="008548CA">
        <w:rPr>
          <w:rStyle w:val="Char5"/>
          <w:rFonts w:hint="eastAsia"/>
          <w:rtl/>
        </w:rPr>
        <w:t>د</w:t>
      </w:r>
      <w:r w:rsidRPr="008548CA">
        <w:rPr>
          <w:rStyle w:val="Char5"/>
          <w:rtl/>
        </w:rPr>
        <w:t>.</w:t>
      </w:r>
      <w:r w:rsidR="00792543">
        <w:rPr>
          <w:rStyle w:val="Char5"/>
          <w:rtl/>
        </w:rPr>
        <w:t xml:space="preserve"> هرکس </w:t>
      </w:r>
      <w:r w:rsidRPr="008548CA">
        <w:rPr>
          <w:rStyle w:val="Char5"/>
          <w:rFonts w:hint="eastAsia"/>
          <w:rtl/>
        </w:rPr>
        <w:t>به</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درجه</w:t>
      </w:r>
      <w:r w:rsidRPr="008548CA">
        <w:rPr>
          <w:rStyle w:val="Char5"/>
          <w:rtl/>
        </w:rPr>
        <w:t xml:space="preserve"> </w:t>
      </w:r>
      <w:r w:rsidRPr="008548CA">
        <w:rPr>
          <w:rStyle w:val="Char5"/>
          <w:rFonts w:hint="eastAsia"/>
          <w:rtl/>
        </w:rPr>
        <w:t>برسد</w:t>
      </w:r>
      <w:r w:rsidRPr="008548CA">
        <w:rPr>
          <w:rStyle w:val="Char5"/>
          <w:rtl/>
        </w:rPr>
        <w:t xml:space="preserve"> </w:t>
      </w:r>
      <w:r w:rsidRPr="008548CA">
        <w:rPr>
          <w:rStyle w:val="Char5"/>
          <w:rFonts w:hint="eastAsia"/>
          <w:rtl/>
        </w:rPr>
        <w:t>تمام</w:t>
      </w:r>
      <w:r w:rsidRPr="008548CA">
        <w:rPr>
          <w:rStyle w:val="Char5"/>
          <w:rtl/>
        </w:rPr>
        <w:t xml:space="preserve"> </w:t>
      </w:r>
      <w:r w:rsidRPr="008548CA">
        <w:rPr>
          <w:rStyle w:val="Char5"/>
          <w:rFonts w:hint="eastAsia"/>
          <w:rtl/>
        </w:rPr>
        <w:t>زندگان</w:t>
      </w:r>
      <w:r w:rsidRPr="008548CA">
        <w:rPr>
          <w:rStyle w:val="Char5"/>
          <w:rFonts w:hint="cs"/>
          <w:rtl/>
        </w:rPr>
        <w:t>ی</w:t>
      </w:r>
      <w:r w:rsidRPr="008548CA">
        <w:rPr>
          <w:rStyle w:val="Char5"/>
          <w:rFonts w:hint="eastAsia"/>
          <w:rtl/>
        </w:rPr>
        <w:t>‏اش</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رفاه</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شادکام</w:t>
      </w:r>
      <w:r w:rsidRPr="008548CA">
        <w:rPr>
          <w:rStyle w:val="Char5"/>
          <w:rFonts w:hint="cs"/>
          <w:rtl/>
        </w:rPr>
        <w:t>ی</w:t>
      </w:r>
      <w:r w:rsidRPr="008548CA">
        <w:rPr>
          <w:rStyle w:val="Char5"/>
          <w:rtl/>
        </w:rPr>
        <w:t xml:space="preserve"> </w:t>
      </w:r>
      <w:r w:rsidRPr="008548CA">
        <w:rPr>
          <w:rStyle w:val="Char5"/>
          <w:rFonts w:hint="eastAsia"/>
          <w:rtl/>
        </w:rPr>
        <w:t>خواهد</w:t>
      </w:r>
      <w:r w:rsidRPr="008548CA">
        <w:rPr>
          <w:rStyle w:val="Char5"/>
          <w:rtl/>
        </w:rPr>
        <w:t xml:space="preserve"> </w:t>
      </w:r>
      <w:r w:rsidRPr="008548CA">
        <w:rPr>
          <w:rStyle w:val="Char5"/>
          <w:rFonts w:hint="eastAsia"/>
          <w:rtl/>
        </w:rPr>
        <w:t>بود</w:t>
      </w:r>
      <w:r w:rsidRPr="008548CA">
        <w:rPr>
          <w:rStyle w:val="Char5"/>
          <w:rtl/>
        </w:rPr>
        <w:t>.</w:t>
      </w:r>
      <w:r w:rsidR="006067B3">
        <w:rPr>
          <w:rStyle w:val="Char5"/>
          <w:rFonts w:hint="cs"/>
          <w:rtl/>
        </w:rPr>
        <w:t xml:space="preserve"> </w:t>
      </w:r>
      <w:r w:rsidR="006067B3">
        <w:rPr>
          <w:rStyle w:val="Char5"/>
          <w:rFonts w:cs="CTraditional Arabic" w:hint="cs"/>
          <w:rtl/>
        </w:rPr>
        <w:t>﴿</w:t>
      </w:r>
      <w:r w:rsidR="006067B3" w:rsidRPr="00961C37">
        <w:rPr>
          <w:rStyle w:val="Chard"/>
          <w:rFonts w:hint="eastAsia"/>
          <w:rtl/>
        </w:rPr>
        <w:t>مَن</w:t>
      </w:r>
      <w:r w:rsidR="006067B3" w:rsidRPr="00961C37">
        <w:rPr>
          <w:rStyle w:val="Chard"/>
          <w:rFonts w:hint="cs"/>
          <w:rtl/>
        </w:rPr>
        <w:t>ۡ</w:t>
      </w:r>
      <w:r w:rsidR="006067B3" w:rsidRPr="00961C37">
        <w:rPr>
          <w:rStyle w:val="Chard"/>
          <w:rtl/>
        </w:rPr>
        <w:t xml:space="preserve"> </w:t>
      </w:r>
      <w:r w:rsidR="006067B3" w:rsidRPr="00961C37">
        <w:rPr>
          <w:rStyle w:val="Chard"/>
          <w:rFonts w:hint="eastAsia"/>
          <w:rtl/>
        </w:rPr>
        <w:t>عَمِلَ</w:t>
      </w:r>
      <w:r w:rsidR="006067B3" w:rsidRPr="00961C37">
        <w:rPr>
          <w:rStyle w:val="Chard"/>
          <w:rtl/>
        </w:rPr>
        <w:t xml:space="preserve"> </w:t>
      </w:r>
      <w:r w:rsidR="006067B3" w:rsidRPr="00961C37">
        <w:rPr>
          <w:rStyle w:val="Chard"/>
          <w:rFonts w:hint="eastAsia"/>
          <w:rtl/>
        </w:rPr>
        <w:t>صَ</w:t>
      </w:r>
      <w:r w:rsidR="006067B3" w:rsidRPr="00961C37">
        <w:rPr>
          <w:rStyle w:val="Chard"/>
          <w:rFonts w:hint="cs"/>
          <w:rtl/>
        </w:rPr>
        <w:t>ٰ</w:t>
      </w:r>
      <w:r w:rsidR="006067B3" w:rsidRPr="00961C37">
        <w:rPr>
          <w:rStyle w:val="Chard"/>
          <w:rFonts w:hint="eastAsia"/>
          <w:rtl/>
        </w:rPr>
        <w:t>لِح</w:t>
      </w:r>
      <w:r w:rsidR="006067B3" w:rsidRPr="00961C37">
        <w:rPr>
          <w:rStyle w:val="Chard"/>
          <w:rFonts w:hint="cs"/>
          <w:rtl/>
        </w:rPr>
        <w:t>ٗ</w:t>
      </w:r>
      <w:r w:rsidR="006067B3" w:rsidRPr="00961C37">
        <w:rPr>
          <w:rStyle w:val="Chard"/>
          <w:rFonts w:hint="eastAsia"/>
          <w:rtl/>
        </w:rPr>
        <w:t>ا</w:t>
      </w:r>
      <w:r w:rsidR="006067B3" w:rsidRPr="00961C37">
        <w:rPr>
          <w:rStyle w:val="Chard"/>
          <w:rtl/>
        </w:rPr>
        <w:t xml:space="preserve"> </w:t>
      </w:r>
      <w:r w:rsidR="006067B3" w:rsidRPr="00961C37">
        <w:rPr>
          <w:rStyle w:val="Chard"/>
          <w:rFonts w:hint="eastAsia"/>
          <w:rtl/>
        </w:rPr>
        <w:t>مِّن</w:t>
      </w:r>
      <w:r w:rsidR="006067B3" w:rsidRPr="00961C37">
        <w:rPr>
          <w:rStyle w:val="Chard"/>
          <w:rtl/>
        </w:rPr>
        <w:t xml:space="preserve"> </w:t>
      </w:r>
      <w:r w:rsidR="006067B3" w:rsidRPr="00961C37">
        <w:rPr>
          <w:rStyle w:val="Chard"/>
          <w:rFonts w:hint="eastAsia"/>
          <w:rtl/>
        </w:rPr>
        <w:t>ذَكَرٍ</w:t>
      </w:r>
      <w:r w:rsidR="006067B3" w:rsidRPr="00961C37">
        <w:rPr>
          <w:rStyle w:val="Chard"/>
          <w:rtl/>
        </w:rPr>
        <w:t xml:space="preserve"> </w:t>
      </w:r>
      <w:r w:rsidR="006067B3" w:rsidRPr="00961C37">
        <w:rPr>
          <w:rStyle w:val="Chard"/>
          <w:rFonts w:hint="eastAsia"/>
          <w:rtl/>
        </w:rPr>
        <w:t>أَو</w:t>
      </w:r>
      <w:r w:rsidR="006067B3" w:rsidRPr="00961C37">
        <w:rPr>
          <w:rStyle w:val="Chard"/>
          <w:rFonts w:hint="cs"/>
          <w:rtl/>
        </w:rPr>
        <w:t>ۡ</w:t>
      </w:r>
      <w:r w:rsidR="006067B3" w:rsidRPr="00961C37">
        <w:rPr>
          <w:rStyle w:val="Chard"/>
          <w:rtl/>
        </w:rPr>
        <w:t xml:space="preserve"> </w:t>
      </w:r>
      <w:r w:rsidR="006067B3" w:rsidRPr="00961C37">
        <w:rPr>
          <w:rStyle w:val="Chard"/>
          <w:rFonts w:hint="eastAsia"/>
          <w:rtl/>
        </w:rPr>
        <w:t>أُنثَى</w:t>
      </w:r>
      <w:r w:rsidR="006067B3" w:rsidRPr="00961C37">
        <w:rPr>
          <w:rStyle w:val="Chard"/>
          <w:rFonts w:hint="cs"/>
          <w:rtl/>
        </w:rPr>
        <w:t>ٰ</w:t>
      </w:r>
      <w:r w:rsidR="006067B3" w:rsidRPr="00961C37">
        <w:rPr>
          <w:rStyle w:val="Chard"/>
          <w:rtl/>
        </w:rPr>
        <w:t xml:space="preserve"> </w:t>
      </w:r>
      <w:r w:rsidR="006067B3" w:rsidRPr="00961C37">
        <w:rPr>
          <w:rStyle w:val="Chard"/>
          <w:rFonts w:hint="eastAsia"/>
          <w:rtl/>
        </w:rPr>
        <w:t>وَهُوَ</w:t>
      </w:r>
      <w:r w:rsidR="006067B3" w:rsidRPr="00961C37">
        <w:rPr>
          <w:rStyle w:val="Chard"/>
          <w:rtl/>
        </w:rPr>
        <w:t xml:space="preserve"> </w:t>
      </w:r>
      <w:r w:rsidR="006067B3" w:rsidRPr="00961C37">
        <w:rPr>
          <w:rStyle w:val="Chard"/>
          <w:rFonts w:hint="eastAsia"/>
          <w:rtl/>
        </w:rPr>
        <w:t>مُؤ</w:t>
      </w:r>
      <w:r w:rsidR="006067B3" w:rsidRPr="00961C37">
        <w:rPr>
          <w:rStyle w:val="Chard"/>
          <w:rFonts w:hint="cs"/>
          <w:rtl/>
        </w:rPr>
        <w:t>ۡ</w:t>
      </w:r>
      <w:r w:rsidR="006067B3" w:rsidRPr="00961C37">
        <w:rPr>
          <w:rStyle w:val="Chard"/>
          <w:rFonts w:hint="eastAsia"/>
          <w:rtl/>
        </w:rPr>
        <w:t>مِن</w:t>
      </w:r>
      <w:r w:rsidR="006067B3" w:rsidRPr="00961C37">
        <w:rPr>
          <w:rStyle w:val="Chard"/>
          <w:rFonts w:hint="cs"/>
          <w:rtl/>
        </w:rPr>
        <w:t>ٞ</w:t>
      </w:r>
      <w:r w:rsidR="006067B3" w:rsidRPr="00961C37">
        <w:rPr>
          <w:rStyle w:val="Chard"/>
          <w:rtl/>
        </w:rPr>
        <w:t xml:space="preserve"> </w:t>
      </w:r>
      <w:r w:rsidR="006067B3" w:rsidRPr="00961C37">
        <w:rPr>
          <w:rStyle w:val="Chard"/>
          <w:rFonts w:hint="eastAsia"/>
          <w:rtl/>
        </w:rPr>
        <w:t>فَلَنُح</w:t>
      </w:r>
      <w:r w:rsidR="006067B3" w:rsidRPr="00961C37">
        <w:rPr>
          <w:rStyle w:val="Chard"/>
          <w:rFonts w:hint="cs"/>
          <w:rtl/>
        </w:rPr>
        <w:t>ۡ</w:t>
      </w:r>
      <w:r w:rsidR="006067B3" w:rsidRPr="00961C37">
        <w:rPr>
          <w:rStyle w:val="Chard"/>
          <w:rFonts w:hint="eastAsia"/>
          <w:rtl/>
        </w:rPr>
        <w:t>يِيَنَّهُ</w:t>
      </w:r>
      <w:r w:rsidR="006067B3" w:rsidRPr="00961C37">
        <w:rPr>
          <w:rStyle w:val="Chard"/>
          <w:rFonts w:hint="cs"/>
          <w:rtl/>
        </w:rPr>
        <w:t>ۥ</w:t>
      </w:r>
      <w:r w:rsidR="006067B3" w:rsidRPr="00961C37">
        <w:rPr>
          <w:rStyle w:val="Chard"/>
          <w:rtl/>
        </w:rPr>
        <w:t xml:space="preserve"> </w:t>
      </w:r>
      <w:r w:rsidR="006067B3" w:rsidRPr="00961C37">
        <w:rPr>
          <w:rStyle w:val="Chard"/>
          <w:rFonts w:hint="eastAsia"/>
          <w:rtl/>
        </w:rPr>
        <w:t>حَيَو</w:t>
      </w:r>
      <w:r w:rsidR="006067B3" w:rsidRPr="00961C37">
        <w:rPr>
          <w:rStyle w:val="Chard"/>
          <w:rFonts w:hint="cs"/>
          <w:rtl/>
        </w:rPr>
        <w:t>ٰ</w:t>
      </w:r>
      <w:r w:rsidR="006067B3" w:rsidRPr="00961C37">
        <w:rPr>
          <w:rStyle w:val="Chard"/>
          <w:rFonts w:hint="eastAsia"/>
          <w:rtl/>
        </w:rPr>
        <w:t>ة</w:t>
      </w:r>
      <w:r w:rsidR="006067B3" w:rsidRPr="00961C37">
        <w:rPr>
          <w:rStyle w:val="Chard"/>
          <w:rFonts w:hint="cs"/>
          <w:rtl/>
        </w:rPr>
        <w:t>ٗ</w:t>
      </w:r>
      <w:r w:rsidR="006067B3" w:rsidRPr="00961C37">
        <w:rPr>
          <w:rStyle w:val="Chard"/>
          <w:rtl/>
        </w:rPr>
        <w:t xml:space="preserve"> </w:t>
      </w:r>
      <w:r w:rsidR="006067B3" w:rsidRPr="00961C37">
        <w:rPr>
          <w:rStyle w:val="Chard"/>
          <w:rFonts w:hint="eastAsia"/>
          <w:rtl/>
        </w:rPr>
        <w:t>طَيِّبَة</w:t>
      </w:r>
      <w:r w:rsidR="006067B3" w:rsidRPr="00961C37">
        <w:rPr>
          <w:rStyle w:val="Chard"/>
          <w:rFonts w:hint="cs"/>
          <w:rtl/>
        </w:rPr>
        <w:t>ٗ</w:t>
      </w:r>
      <w:r w:rsidR="006067B3">
        <w:rPr>
          <w:rStyle w:val="Char5"/>
          <w:rFonts w:cs="CTraditional Arabic" w:hint="cs"/>
          <w:rtl/>
        </w:rPr>
        <w:t>﴾</w:t>
      </w:r>
      <w:r w:rsidRPr="00435DA7">
        <w:rPr>
          <w:rFonts w:ascii="2  Badr" w:hAnsi="2  Badr"/>
          <w:rtl/>
        </w:rPr>
        <w:t xml:space="preserve"> </w:t>
      </w:r>
      <w:r w:rsidR="006067B3" w:rsidRPr="006067B3">
        <w:rPr>
          <w:rStyle w:val="Charc"/>
          <w:rFonts w:hint="cs"/>
          <w:rtl/>
        </w:rPr>
        <w:t>[ال</w:t>
      </w:r>
      <w:r w:rsidRPr="006067B3">
        <w:rPr>
          <w:rStyle w:val="Charc"/>
          <w:rtl/>
        </w:rPr>
        <w:t>نحل: ٩٧</w:t>
      </w:r>
      <w:r w:rsidR="006067B3" w:rsidRPr="006067B3">
        <w:rPr>
          <w:rStyle w:val="Charc"/>
          <w:rFonts w:hint="cs"/>
          <w:rtl/>
        </w:rPr>
        <w:t>]</w:t>
      </w:r>
      <w:r w:rsidR="006067B3">
        <w:rPr>
          <w:rStyle w:val="Char5"/>
          <w:rFonts w:hint="cs"/>
          <w:rtl/>
        </w:rPr>
        <w:t xml:space="preserve"> </w:t>
      </w:r>
      <w:r w:rsidRPr="008548CA">
        <w:rPr>
          <w:rStyle w:val="Char5"/>
          <w:rFonts w:hint="eastAsia"/>
          <w:rtl/>
        </w:rPr>
        <w:t>«هرکس</w:t>
      </w:r>
      <w:r w:rsidRPr="008548CA">
        <w:rPr>
          <w:rStyle w:val="Char5"/>
          <w:rtl/>
        </w:rPr>
        <w:t xml:space="preserve"> </w:t>
      </w:r>
      <w:r w:rsidRPr="008548CA">
        <w:rPr>
          <w:rStyle w:val="Char5"/>
          <w:rFonts w:hint="eastAsia"/>
          <w:rtl/>
        </w:rPr>
        <w:t>کار</w:t>
      </w:r>
      <w:r w:rsidRPr="008548CA">
        <w:rPr>
          <w:rStyle w:val="Char5"/>
          <w:rtl/>
        </w:rPr>
        <w:t xml:space="preserve"> </w:t>
      </w:r>
      <w:r w:rsidRPr="008548CA">
        <w:rPr>
          <w:rStyle w:val="Char5"/>
          <w:rFonts w:hint="eastAsia"/>
          <w:rtl/>
        </w:rPr>
        <w:t>شا</w:t>
      </w:r>
      <w:r w:rsidRPr="008548CA">
        <w:rPr>
          <w:rStyle w:val="Char5"/>
          <w:rFonts w:hint="cs"/>
          <w:rtl/>
        </w:rPr>
        <w:t>ی</w:t>
      </w:r>
      <w:r w:rsidRPr="008548CA">
        <w:rPr>
          <w:rStyle w:val="Char5"/>
          <w:rFonts w:hint="eastAsia"/>
          <w:rtl/>
        </w:rPr>
        <w:t>سته‏</w:t>
      </w:r>
      <w:r w:rsidRPr="008548CA">
        <w:rPr>
          <w:rStyle w:val="Char5"/>
          <w:rFonts w:hint="cs"/>
          <w:rtl/>
        </w:rPr>
        <w:t>یی</w:t>
      </w:r>
      <w:r w:rsidRPr="008548CA">
        <w:rPr>
          <w:rStyle w:val="Char5"/>
          <w:rtl/>
        </w:rPr>
        <w:t xml:space="preserve"> </w:t>
      </w:r>
      <w:r w:rsidRPr="008548CA">
        <w:rPr>
          <w:rStyle w:val="Char5"/>
          <w:rFonts w:hint="eastAsia"/>
          <w:rtl/>
        </w:rPr>
        <w:t>انجام</w:t>
      </w:r>
      <w:r w:rsidRPr="008548CA">
        <w:rPr>
          <w:rStyle w:val="Char5"/>
          <w:rtl/>
        </w:rPr>
        <w:t xml:space="preserve"> </w:t>
      </w:r>
      <w:r w:rsidRPr="008548CA">
        <w:rPr>
          <w:rStyle w:val="Char5"/>
          <w:rFonts w:hint="eastAsia"/>
          <w:rtl/>
        </w:rPr>
        <w:t>دهد،</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زن</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مرد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مان</w:t>
      </w:r>
      <w:r w:rsidRPr="008548CA">
        <w:rPr>
          <w:rStyle w:val="Char5"/>
          <w:rtl/>
        </w:rPr>
        <w:t xml:space="preserve"> </w:t>
      </w:r>
      <w:r w:rsidRPr="008548CA">
        <w:rPr>
          <w:rStyle w:val="Char5"/>
          <w:rFonts w:hint="eastAsia"/>
          <w:rtl/>
        </w:rPr>
        <w:t>داشته</w:t>
      </w:r>
      <w:r w:rsidRPr="008548CA">
        <w:rPr>
          <w:rStyle w:val="Char5"/>
          <w:rtl/>
        </w:rPr>
        <w:t xml:space="preserve"> </w:t>
      </w:r>
      <w:r w:rsidRPr="008548CA">
        <w:rPr>
          <w:rStyle w:val="Char5"/>
          <w:rFonts w:hint="eastAsia"/>
          <w:rtl/>
        </w:rPr>
        <w:t>باشد</w:t>
      </w:r>
      <w:r w:rsidRPr="008548CA">
        <w:rPr>
          <w:rStyle w:val="Char5"/>
          <w:rtl/>
        </w:rPr>
        <w:t xml:space="preserve"> </w:t>
      </w:r>
      <w:r w:rsidRPr="008548CA">
        <w:rPr>
          <w:rStyle w:val="Char5"/>
          <w:rFonts w:hint="eastAsia"/>
          <w:rtl/>
        </w:rPr>
        <w:t>زندگ</w:t>
      </w:r>
      <w:r w:rsidRPr="008548CA">
        <w:rPr>
          <w:rStyle w:val="Char5"/>
          <w:rFonts w:hint="cs"/>
          <w:rtl/>
        </w:rPr>
        <w:t>ی</w:t>
      </w:r>
      <w:r w:rsidRPr="008548CA">
        <w:rPr>
          <w:rStyle w:val="Char5"/>
          <w:rtl/>
        </w:rPr>
        <w:t xml:space="preserve"> </w:t>
      </w:r>
      <w:r w:rsidRPr="008548CA">
        <w:rPr>
          <w:rStyle w:val="Char5"/>
          <w:rFonts w:hint="eastAsia"/>
          <w:rtl/>
        </w:rPr>
        <w:t>پاک</w:t>
      </w:r>
      <w:r w:rsidRPr="008548CA">
        <w:rPr>
          <w:rStyle w:val="Char5"/>
          <w:rFonts w:hint="cs"/>
          <w:rtl/>
        </w:rPr>
        <w:t>ی</w:t>
      </w:r>
      <w:r w:rsidRPr="008548CA">
        <w:rPr>
          <w:rStyle w:val="Char5"/>
          <w:rFonts w:hint="eastAsia"/>
          <w:rtl/>
        </w:rPr>
        <w:t>زه‏</w:t>
      </w:r>
      <w:r w:rsidRPr="008548CA">
        <w:rPr>
          <w:rStyle w:val="Char5"/>
          <w:rFonts w:hint="cs"/>
          <w:rtl/>
        </w:rPr>
        <w:t>یی</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عطا</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w:t>
      </w:r>
      <w:r w:rsidRPr="008548CA">
        <w:rPr>
          <w:rStyle w:val="Char5"/>
          <w:rFonts w:hint="cs"/>
          <w:rtl/>
        </w:rPr>
        <w:t>ی</w:t>
      </w:r>
      <w:r w:rsidRPr="008548CA">
        <w:rPr>
          <w:rStyle w:val="Char5"/>
          <w:rFonts w:hint="eastAsia"/>
          <w:rtl/>
        </w:rPr>
        <w:t>م»</w:t>
      </w:r>
      <w:r w:rsidRPr="008548CA">
        <w:rPr>
          <w:rStyle w:val="Char5"/>
          <w:rtl/>
        </w:rPr>
        <w:t>.</w:t>
      </w:r>
    </w:p>
    <w:p w:rsidR="000B5A71" w:rsidRPr="008548CA" w:rsidRDefault="000B5A71" w:rsidP="00F84AD0">
      <w:pPr>
        <w:pStyle w:val="ListParagraph"/>
        <w:numPr>
          <w:ilvl w:val="0"/>
          <w:numId w:val="18"/>
        </w:numPr>
        <w:jc w:val="both"/>
        <w:rPr>
          <w:rStyle w:val="Char5"/>
          <w:rtl/>
        </w:rPr>
      </w:pPr>
      <w:r w:rsidRPr="008548CA">
        <w:rPr>
          <w:rStyle w:val="Char5"/>
          <w:rtl/>
        </w:rPr>
        <w:t xml:space="preserve"> </w:t>
      </w:r>
      <w:r w:rsidRPr="008548CA">
        <w:rPr>
          <w:rStyle w:val="Char5"/>
          <w:rFonts w:hint="eastAsia"/>
          <w:rtl/>
        </w:rPr>
        <w:t>ابن</w:t>
      </w:r>
      <w:r w:rsidRPr="008548CA">
        <w:rPr>
          <w:rStyle w:val="Char5"/>
          <w:rtl/>
        </w:rPr>
        <w:t xml:space="preserve"> </w:t>
      </w:r>
      <w:r w:rsidRPr="008548CA">
        <w:rPr>
          <w:rStyle w:val="Char5"/>
          <w:rFonts w:hint="eastAsia"/>
          <w:rtl/>
        </w:rPr>
        <w:t>مسعود</w:t>
      </w:r>
      <w:r w:rsidRPr="008548CA">
        <w:rPr>
          <w:rStyle w:val="Char5"/>
          <w:rtl/>
        </w:rPr>
        <w:t xml:space="preserve"> </w:t>
      </w:r>
      <w:r w:rsidRPr="008548CA">
        <w:rPr>
          <w:rStyle w:val="Char5"/>
          <w:rFonts w:hint="cs"/>
          <w:rtl/>
        </w:rPr>
        <w:t>س</w:t>
      </w:r>
      <w:r w:rsidRPr="008548CA">
        <w:rPr>
          <w:rStyle w:val="Char5"/>
          <w:rtl/>
        </w:rPr>
        <w:t>: «</w:t>
      </w:r>
      <w:r w:rsidRPr="008548CA">
        <w:rPr>
          <w:rStyle w:val="Char5"/>
          <w:rFonts w:hint="eastAsia"/>
          <w:rtl/>
        </w:rPr>
        <w:t>خدا</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عدل</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داد</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آرامش</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شادمان</w:t>
      </w:r>
      <w:r w:rsidRPr="008548CA">
        <w:rPr>
          <w:rStyle w:val="Char5"/>
          <w:rFonts w:hint="cs"/>
          <w:rtl/>
        </w:rPr>
        <w:t>ی</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cs"/>
          <w:rtl/>
        </w:rPr>
        <w:t>ی</w:t>
      </w:r>
      <w:r w:rsidRPr="008548CA">
        <w:rPr>
          <w:rStyle w:val="Char5"/>
          <w:rFonts w:hint="eastAsia"/>
          <w:rtl/>
        </w:rPr>
        <w:t>ق</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خشنود</w:t>
      </w:r>
      <w:r w:rsidRPr="008548CA">
        <w:rPr>
          <w:rStyle w:val="Char5"/>
          <w:rFonts w:hint="cs"/>
          <w:rtl/>
        </w:rPr>
        <w:t>ی</w:t>
      </w:r>
      <w:r w:rsidRPr="008548CA">
        <w:rPr>
          <w:rStyle w:val="Char5"/>
          <w:rtl/>
        </w:rPr>
        <w:t xml:space="preserve"> </w:t>
      </w:r>
      <w:r w:rsidRPr="008548CA">
        <w:rPr>
          <w:rStyle w:val="Char5"/>
          <w:rFonts w:hint="eastAsia"/>
          <w:rtl/>
        </w:rPr>
        <w:t>جا</w:t>
      </w:r>
      <w:r w:rsidRPr="008548CA">
        <w:rPr>
          <w:rStyle w:val="Char5"/>
          <w:rFonts w:hint="cs"/>
          <w:rtl/>
        </w:rPr>
        <w:t>ی</w:t>
      </w:r>
      <w:r w:rsidRPr="008548CA">
        <w:rPr>
          <w:rStyle w:val="Char5"/>
          <w:rtl/>
        </w:rPr>
        <w:t xml:space="preserve"> </w:t>
      </w:r>
      <w:r w:rsidRPr="008548CA">
        <w:rPr>
          <w:rStyle w:val="Char5"/>
          <w:rFonts w:hint="eastAsia"/>
          <w:rtl/>
        </w:rPr>
        <w:t>داده</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اندوه</w:t>
      </w:r>
      <w:r w:rsidRPr="008548CA">
        <w:rPr>
          <w:rStyle w:val="Char5"/>
          <w:rtl/>
        </w:rPr>
        <w:t xml:space="preserve"> </w:t>
      </w:r>
      <w:r w:rsidRPr="008548CA">
        <w:rPr>
          <w:rStyle w:val="Char5"/>
          <w:rFonts w:hint="eastAsia"/>
          <w:rtl/>
        </w:rPr>
        <w:t>وغصه</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شک</w:t>
      </w:r>
      <w:r w:rsidRPr="008548CA">
        <w:rPr>
          <w:rStyle w:val="Char5"/>
          <w:rtl/>
        </w:rPr>
        <w:t xml:space="preserve"> </w:t>
      </w:r>
      <w:r w:rsidRPr="008548CA">
        <w:rPr>
          <w:rStyle w:val="Char5"/>
          <w:rFonts w:hint="eastAsia"/>
          <w:rtl/>
        </w:rPr>
        <w:t>وگمان»</w:t>
      </w:r>
      <w:r w:rsidRPr="008548CA">
        <w:rPr>
          <w:rStyle w:val="Char5"/>
          <w:rtl/>
        </w:rPr>
        <w:t>.</w:t>
      </w:r>
      <w:r w:rsidRPr="001161A6">
        <w:rPr>
          <w:rStyle w:val="Char5"/>
          <w:vertAlign w:val="superscript"/>
          <w:rtl/>
        </w:rPr>
        <w:footnoteReference w:id="173"/>
      </w:r>
    </w:p>
    <w:p w:rsidR="000B5A71" w:rsidRPr="008548CA" w:rsidRDefault="000B5A71" w:rsidP="00F84AD0">
      <w:pPr>
        <w:pStyle w:val="ListParagraph"/>
        <w:numPr>
          <w:ilvl w:val="0"/>
          <w:numId w:val="18"/>
        </w:numPr>
        <w:jc w:val="both"/>
        <w:rPr>
          <w:rStyle w:val="Char5"/>
          <w:rtl/>
        </w:rPr>
      </w:pPr>
      <w:r w:rsidRPr="008548CA">
        <w:rPr>
          <w:rStyle w:val="Char5"/>
          <w:rtl/>
        </w:rPr>
        <w:t xml:space="preserve"> </w:t>
      </w:r>
      <w:r w:rsidRPr="008548CA">
        <w:rPr>
          <w:rStyle w:val="Char5"/>
          <w:rFonts w:hint="cs"/>
          <w:rtl/>
        </w:rPr>
        <w:t>ی</w:t>
      </w:r>
      <w:r w:rsidRPr="008548CA">
        <w:rPr>
          <w:rStyle w:val="Char5"/>
          <w:rFonts w:hint="eastAsia"/>
          <w:rtl/>
        </w:rPr>
        <w:t>ک</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ش</w:t>
      </w:r>
      <w:r w:rsidRPr="008548CA">
        <w:rPr>
          <w:rStyle w:val="Char5"/>
          <w:rFonts w:hint="cs"/>
          <w:rtl/>
        </w:rPr>
        <w:t>ی</w:t>
      </w:r>
      <w:r w:rsidRPr="008548CA">
        <w:rPr>
          <w:rStyle w:val="Char5"/>
          <w:rFonts w:hint="eastAsia"/>
          <w:rtl/>
        </w:rPr>
        <w:t>ن</w:t>
      </w:r>
      <w:r w:rsidRPr="008548CA">
        <w:rPr>
          <w:rStyle w:val="Char5"/>
          <w:rFonts w:hint="cs"/>
          <w:rtl/>
        </w:rPr>
        <w:t>ی</w:t>
      </w:r>
      <w:r w:rsidRPr="008548CA">
        <w:rPr>
          <w:rStyle w:val="Char5"/>
          <w:rFonts w:hint="eastAsia"/>
          <w:rtl/>
        </w:rPr>
        <w:t>ان</w:t>
      </w:r>
      <w:r w:rsidRPr="008548CA">
        <w:rPr>
          <w:rStyle w:val="Char5"/>
          <w:rtl/>
        </w:rPr>
        <w:t xml:space="preserve"> </w:t>
      </w:r>
      <w:r w:rsidRPr="008548CA">
        <w:rPr>
          <w:rStyle w:val="Char5"/>
          <w:rFonts w:hint="eastAsia"/>
          <w:rtl/>
        </w:rPr>
        <w:t>گفته</w:t>
      </w:r>
      <w:r w:rsidRPr="008548CA">
        <w:rPr>
          <w:rStyle w:val="Char5"/>
          <w:rtl/>
        </w:rPr>
        <w:t xml:space="preserve"> </w:t>
      </w:r>
      <w:r w:rsidRPr="008548CA">
        <w:rPr>
          <w:rStyle w:val="Char5"/>
          <w:rFonts w:hint="eastAsia"/>
          <w:rtl/>
        </w:rPr>
        <w:t>است</w:t>
      </w:r>
      <w:r w:rsidRPr="008548CA">
        <w:rPr>
          <w:rStyle w:val="Char5"/>
          <w:rtl/>
        </w:rPr>
        <w:t>: «</w:t>
      </w:r>
      <w:r w:rsidRPr="008548CA">
        <w:rPr>
          <w:rStyle w:val="Char5"/>
          <w:rFonts w:hint="eastAsia"/>
          <w:rtl/>
        </w:rPr>
        <w:t>زندگ</w:t>
      </w:r>
      <w:r w:rsidRPr="008548CA">
        <w:rPr>
          <w:rStyle w:val="Char5"/>
          <w:rFonts w:hint="cs"/>
          <w:rtl/>
        </w:rPr>
        <w:t>ی</w:t>
      </w:r>
      <w:r w:rsidRPr="008548CA">
        <w:rPr>
          <w:rStyle w:val="Char5"/>
          <w:rtl/>
        </w:rPr>
        <w:t xml:space="preserve"> </w:t>
      </w:r>
      <w:r w:rsidRPr="008548CA">
        <w:rPr>
          <w:rStyle w:val="Char5"/>
          <w:rFonts w:hint="eastAsia"/>
          <w:rtl/>
        </w:rPr>
        <w:t>پاک</w:t>
      </w:r>
      <w:r w:rsidRPr="008548CA">
        <w:rPr>
          <w:rStyle w:val="Char5"/>
          <w:rtl/>
        </w:rPr>
        <w:t xml:space="preserve"> </w:t>
      </w:r>
      <w:r w:rsidRPr="008548CA">
        <w:rPr>
          <w:rStyle w:val="Char5"/>
          <w:rFonts w:hint="eastAsia"/>
          <w:rtl/>
        </w:rPr>
        <w:t>همان</w:t>
      </w:r>
      <w:r w:rsidRPr="008548CA">
        <w:rPr>
          <w:rStyle w:val="Char5"/>
          <w:rtl/>
        </w:rPr>
        <w:t xml:space="preserve"> </w:t>
      </w:r>
      <w:r w:rsidRPr="008548CA">
        <w:rPr>
          <w:rStyle w:val="Char5"/>
          <w:rFonts w:hint="eastAsia"/>
          <w:rtl/>
        </w:rPr>
        <w:t>خشنود</w:t>
      </w:r>
      <w:r w:rsidRPr="008548CA">
        <w:rPr>
          <w:rStyle w:val="Char5"/>
          <w:rFonts w:hint="cs"/>
          <w:rtl/>
        </w:rPr>
        <w:t>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قناعت</w:t>
      </w:r>
      <w:r w:rsidRPr="008548CA">
        <w:rPr>
          <w:rStyle w:val="Char5"/>
          <w:rtl/>
        </w:rPr>
        <w:t xml:space="preserve"> </w:t>
      </w:r>
      <w:r w:rsidRPr="008548CA">
        <w:rPr>
          <w:rStyle w:val="Char5"/>
          <w:rFonts w:hint="eastAsia"/>
          <w:rtl/>
        </w:rPr>
        <w:t>است»</w:t>
      </w:r>
      <w:r w:rsidRPr="008548CA">
        <w:rPr>
          <w:rStyle w:val="Char5"/>
          <w:rtl/>
        </w:rPr>
        <w:t>.</w:t>
      </w:r>
      <w:r w:rsidRPr="001161A6">
        <w:rPr>
          <w:rStyle w:val="Char5"/>
          <w:vertAlign w:val="superscript"/>
          <w:rtl/>
        </w:rPr>
        <w:footnoteReference w:id="174"/>
      </w:r>
    </w:p>
    <w:p w:rsidR="000B5A71" w:rsidRPr="008548CA" w:rsidRDefault="000B5A71" w:rsidP="00F84AD0">
      <w:pPr>
        <w:pStyle w:val="ListParagraph"/>
        <w:numPr>
          <w:ilvl w:val="0"/>
          <w:numId w:val="18"/>
        </w:numPr>
        <w:jc w:val="both"/>
        <w:rPr>
          <w:rStyle w:val="Char5"/>
          <w:rtl/>
        </w:rPr>
      </w:pPr>
      <w:r w:rsidRPr="008548CA">
        <w:rPr>
          <w:rStyle w:val="Char5"/>
          <w:rtl/>
        </w:rPr>
        <w:t xml:space="preserve"> </w:t>
      </w:r>
      <w:r w:rsidRPr="008548CA">
        <w:rPr>
          <w:rStyle w:val="Char5"/>
          <w:rFonts w:hint="eastAsia"/>
          <w:rtl/>
        </w:rPr>
        <w:t>عبدالواحد</w:t>
      </w:r>
      <w:r w:rsidRPr="008548CA">
        <w:rPr>
          <w:rStyle w:val="Char5"/>
          <w:rtl/>
        </w:rPr>
        <w:t xml:space="preserve"> </w:t>
      </w:r>
      <w:r w:rsidRPr="008548CA">
        <w:rPr>
          <w:rStyle w:val="Char5"/>
          <w:rFonts w:hint="eastAsia"/>
          <w:rtl/>
        </w:rPr>
        <w:t>بن</w:t>
      </w:r>
      <w:r w:rsidRPr="008548CA">
        <w:rPr>
          <w:rStyle w:val="Char5"/>
          <w:rtl/>
        </w:rPr>
        <w:t xml:space="preserve"> </w:t>
      </w:r>
      <w:r w:rsidRPr="008548CA">
        <w:rPr>
          <w:rStyle w:val="Char5"/>
          <w:rFonts w:hint="eastAsia"/>
          <w:rtl/>
        </w:rPr>
        <w:t>ز</w:t>
      </w:r>
      <w:r w:rsidRPr="008548CA">
        <w:rPr>
          <w:rStyle w:val="Char5"/>
          <w:rFonts w:hint="cs"/>
          <w:rtl/>
        </w:rPr>
        <w:t>ی</w:t>
      </w:r>
      <w:r w:rsidRPr="008548CA">
        <w:rPr>
          <w:rStyle w:val="Char5"/>
          <w:rFonts w:hint="eastAsia"/>
          <w:rtl/>
        </w:rPr>
        <w:t>د</w:t>
      </w:r>
      <w:r w:rsidRPr="008548CA">
        <w:rPr>
          <w:rStyle w:val="Char5"/>
          <w:rtl/>
        </w:rPr>
        <w:t>: «</w:t>
      </w:r>
      <w:r w:rsidRPr="008548CA">
        <w:rPr>
          <w:rStyle w:val="Char5"/>
          <w:rFonts w:hint="eastAsia"/>
          <w:rtl/>
        </w:rPr>
        <w:t>خشنود</w:t>
      </w:r>
      <w:r w:rsidRPr="008548CA">
        <w:rPr>
          <w:rStyle w:val="Char5"/>
          <w:rFonts w:hint="cs"/>
          <w:rtl/>
        </w:rPr>
        <w:t>ی</w:t>
      </w:r>
      <w:r w:rsidRPr="008548CA">
        <w:rPr>
          <w:rStyle w:val="Char5"/>
          <w:rtl/>
        </w:rPr>
        <w:t xml:space="preserve"> </w:t>
      </w:r>
      <w:r w:rsidRPr="008548CA">
        <w:rPr>
          <w:rStyle w:val="Char5"/>
          <w:rFonts w:hint="eastAsia"/>
          <w:rtl/>
        </w:rPr>
        <w:t>راه</w:t>
      </w:r>
      <w:r w:rsidRPr="008548CA">
        <w:rPr>
          <w:rStyle w:val="Char5"/>
          <w:rtl/>
        </w:rPr>
        <w:t xml:space="preserve"> </w:t>
      </w:r>
      <w:r w:rsidRPr="008548CA">
        <w:rPr>
          <w:rStyle w:val="Char5"/>
          <w:rFonts w:hint="eastAsia"/>
          <w:rtl/>
        </w:rPr>
        <w:t>بزرگ</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بهشت</w:t>
      </w:r>
      <w:r w:rsidRPr="008548CA">
        <w:rPr>
          <w:rStyle w:val="Char5"/>
          <w:rtl/>
        </w:rPr>
        <w:t xml:space="preserve"> </w:t>
      </w:r>
      <w:r w:rsidRPr="008548CA">
        <w:rPr>
          <w:rStyle w:val="Char5"/>
          <w:rFonts w:hint="eastAsia"/>
          <w:rtl/>
        </w:rPr>
        <w:t>دن</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ما</w:t>
      </w:r>
      <w:r w:rsidRPr="008548CA">
        <w:rPr>
          <w:rStyle w:val="Char5"/>
          <w:rFonts w:hint="cs"/>
          <w:rtl/>
        </w:rPr>
        <w:t>ی</w:t>
      </w:r>
      <w:r w:rsidRPr="008548CA">
        <w:rPr>
          <w:rStyle w:val="Char5"/>
          <w:rFonts w:hint="eastAsia"/>
          <w:rtl/>
        </w:rPr>
        <w:t>ه‏</w:t>
      </w:r>
      <w:r w:rsidRPr="008548CA">
        <w:rPr>
          <w:rStyle w:val="Char5"/>
          <w:rFonts w:hint="cs"/>
          <w:rtl/>
        </w:rPr>
        <w:t>ی</w:t>
      </w:r>
      <w:r w:rsidRPr="008548CA">
        <w:rPr>
          <w:rStyle w:val="Char5"/>
          <w:rtl/>
        </w:rPr>
        <w:t xml:space="preserve"> </w:t>
      </w:r>
      <w:r w:rsidRPr="008548CA">
        <w:rPr>
          <w:rStyle w:val="Char5"/>
          <w:rFonts w:hint="eastAsia"/>
          <w:rtl/>
        </w:rPr>
        <w:t>آسا</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عابدان</w:t>
      </w:r>
      <w:r w:rsidRPr="008548CA">
        <w:rPr>
          <w:rStyle w:val="Char5"/>
          <w:rtl/>
        </w:rPr>
        <w:t xml:space="preserve"> </w:t>
      </w:r>
      <w:r w:rsidRPr="008548CA">
        <w:rPr>
          <w:rStyle w:val="Char5"/>
          <w:rFonts w:hint="eastAsia"/>
          <w:rtl/>
        </w:rPr>
        <w:t>است»</w:t>
      </w:r>
      <w:r w:rsidRPr="008548CA">
        <w:rPr>
          <w:rStyle w:val="Char5"/>
          <w:rtl/>
        </w:rPr>
        <w:t>.</w:t>
      </w:r>
      <w:r w:rsidRPr="001161A6">
        <w:rPr>
          <w:rStyle w:val="Char5"/>
          <w:vertAlign w:val="superscript"/>
          <w:rtl/>
        </w:rPr>
        <w:footnoteReference w:id="175"/>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بسا</w:t>
      </w:r>
      <w:r w:rsidRPr="008548CA">
        <w:rPr>
          <w:rStyle w:val="Char5"/>
          <w:rtl/>
        </w:rPr>
        <w:t xml:space="preserve"> </w:t>
      </w:r>
      <w:r w:rsidRPr="008548CA">
        <w:rPr>
          <w:rStyle w:val="Char5"/>
          <w:rFonts w:hint="eastAsia"/>
          <w:rtl/>
        </w:rPr>
        <w:t>شخص</w:t>
      </w:r>
      <w:r w:rsidRPr="008548CA">
        <w:rPr>
          <w:rStyle w:val="Char5"/>
          <w:rtl/>
        </w:rPr>
        <w:t xml:space="preserve"> </w:t>
      </w:r>
      <w:r w:rsidRPr="008548CA">
        <w:rPr>
          <w:rStyle w:val="Char5"/>
          <w:rFonts w:hint="eastAsia"/>
          <w:rtl/>
        </w:rPr>
        <w:t>مبتلا</w:t>
      </w:r>
      <w:r w:rsidRPr="008548CA">
        <w:rPr>
          <w:rStyle w:val="Char5"/>
          <w:rtl/>
        </w:rPr>
        <w:t xml:space="preserve"> </w:t>
      </w:r>
      <w:r w:rsidRPr="008548CA">
        <w:rPr>
          <w:rStyle w:val="Char5"/>
          <w:rFonts w:hint="eastAsia"/>
          <w:rtl/>
        </w:rPr>
        <w:t>خشنود</w:t>
      </w:r>
      <w:r w:rsidRPr="008548CA">
        <w:rPr>
          <w:rStyle w:val="Char5"/>
          <w:rtl/>
        </w:rPr>
        <w:t xml:space="preserve"> </w:t>
      </w:r>
      <w:r w:rsidRPr="008548CA">
        <w:rPr>
          <w:rStyle w:val="Char5"/>
          <w:rFonts w:hint="eastAsia"/>
          <w:rtl/>
        </w:rPr>
        <w:t>باشد</w:t>
      </w:r>
      <w:r w:rsidRPr="008548CA">
        <w:rPr>
          <w:rStyle w:val="Char5"/>
          <w:rtl/>
        </w:rPr>
        <w:t xml:space="preserve"> </w:t>
      </w:r>
      <w:r w:rsidRPr="008548CA">
        <w:rPr>
          <w:rStyle w:val="Char5"/>
          <w:rFonts w:hint="eastAsia"/>
          <w:rtl/>
        </w:rPr>
        <w:t>حت</w:t>
      </w:r>
      <w:r w:rsidRPr="008548CA">
        <w:rPr>
          <w:rStyle w:val="Char5"/>
          <w:rFonts w:hint="cs"/>
          <w:rtl/>
        </w:rPr>
        <w:t>ی</w:t>
      </w:r>
      <w:r w:rsidRPr="008548CA">
        <w:rPr>
          <w:rStyle w:val="Char5"/>
          <w:rtl/>
        </w:rPr>
        <w:t xml:space="preserve"> </w:t>
      </w:r>
      <w:r w:rsidRPr="008548CA">
        <w:rPr>
          <w:rStyle w:val="Char5"/>
          <w:rFonts w:hint="eastAsia"/>
          <w:rtl/>
        </w:rPr>
        <w:t>تا</w:t>
      </w:r>
      <w:r w:rsidRPr="008548CA">
        <w:rPr>
          <w:rStyle w:val="Char5"/>
          <w:rtl/>
        </w:rPr>
        <w:t xml:space="preserve"> </w:t>
      </w:r>
      <w:r w:rsidRPr="008548CA">
        <w:rPr>
          <w:rStyle w:val="Char5"/>
          <w:rFonts w:hint="eastAsia"/>
          <w:rtl/>
        </w:rPr>
        <w:t>حد</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گر</w:t>
      </w:r>
      <w:r w:rsidRPr="008548CA">
        <w:rPr>
          <w:rStyle w:val="Char5"/>
          <w:rtl/>
        </w:rPr>
        <w:t xml:space="preserve"> </w:t>
      </w:r>
      <w:r w:rsidRPr="008548CA">
        <w:rPr>
          <w:rStyle w:val="Char5"/>
          <w:rFonts w:hint="eastAsia"/>
          <w:rtl/>
        </w:rPr>
        <w:t>احساس</w:t>
      </w:r>
      <w:r w:rsidRPr="008548CA">
        <w:rPr>
          <w:rStyle w:val="Char5"/>
          <w:rtl/>
        </w:rPr>
        <w:t xml:space="preserve"> </w:t>
      </w:r>
      <w:r w:rsidRPr="008548CA">
        <w:rPr>
          <w:rStyle w:val="Char5"/>
          <w:rFonts w:hint="eastAsia"/>
          <w:rtl/>
        </w:rPr>
        <w:t>درد</w:t>
      </w:r>
      <w:r w:rsidRPr="008548CA">
        <w:rPr>
          <w:rStyle w:val="Char5"/>
          <w:rtl/>
        </w:rPr>
        <w:t xml:space="preserve"> </w:t>
      </w:r>
      <w:r w:rsidRPr="008548CA">
        <w:rPr>
          <w:rStyle w:val="Char5"/>
          <w:rFonts w:hint="eastAsia"/>
          <w:rtl/>
        </w:rPr>
        <w:t>نم</w:t>
      </w:r>
      <w:r w:rsidRPr="008548CA">
        <w:rPr>
          <w:rStyle w:val="Char5"/>
          <w:rFonts w:hint="cs"/>
          <w:rtl/>
        </w:rPr>
        <w:t>ی</w:t>
      </w:r>
      <w:r w:rsidRPr="008548CA">
        <w:rPr>
          <w:rStyle w:val="Char5"/>
          <w:rFonts w:hint="eastAsia"/>
          <w:rtl/>
        </w:rPr>
        <w:t>‏کند</w:t>
      </w:r>
      <w:r w:rsidRPr="008548CA">
        <w:rPr>
          <w:rStyle w:val="Char5"/>
          <w:rtl/>
        </w:rPr>
        <w:t>.</w:t>
      </w:r>
    </w:p>
    <w:p w:rsidR="000B5A71" w:rsidRPr="008548CA" w:rsidRDefault="000B5A71" w:rsidP="00F84AD0">
      <w:pPr>
        <w:pStyle w:val="ListParagraph"/>
        <w:numPr>
          <w:ilvl w:val="0"/>
          <w:numId w:val="18"/>
        </w:numPr>
        <w:jc w:val="both"/>
        <w:rPr>
          <w:rStyle w:val="Char5"/>
          <w:rtl/>
        </w:rPr>
      </w:pPr>
      <w:r w:rsidRPr="008548CA">
        <w:rPr>
          <w:rStyle w:val="Char5"/>
          <w:rtl/>
        </w:rPr>
        <w:t xml:space="preserve"> </w:t>
      </w:r>
      <w:r w:rsidRPr="008548CA">
        <w:rPr>
          <w:rStyle w:val="Char5"/>
          <w:rFonts w:hint="eastAsia"/>
          <w:rtl/>
        </w:rPr>
        <w:t>عمر</w:t>
      </w:r>
      <w:r w:rsidRPr="008548CA">
        <w:rPr>
          <w:rStyle w:val="Char5"/>
          <w:rtl/>
        </w:rPr>
        <w:t xml:space="preserve"> </w:t>
      </w:r>
      <w:r w:rsidRPr="008548CA">
        <w:rPr>
          <w:rStyle w:val="Char5"/>
          <w:rFonts w:hint="eastAsia"/>
          <w:rtl/>
        </w:rPr>
        <w:t>بن</w:t>
      </w:r>
      <w:r w:rsidRPr="008548CA">
        <w:rPr>
          <w:rStyle w:val="Char5"/>
          <w:rtl/>
        </w:rPr>
        <w:t xml:space="preserve"> </w:t>
      </w:r>
      <w:r w:rsidRPr="008548CA">
        <w:rPr>
          <w:rStyle w:val="Char5"/>
          <w:rFonts w:hint="eastAsia"/>
          <w:rtl/>
        </w:rPr>
        <w:t>خطاب</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ابوموس</w:t>
      </w:r>
      <w:r w:rsidRPr="008548CA">
        <w:rPr>
          <w:rStyle w:val="Char5"/>
          <w:rFonts w:hint="cs"/>
          <w:rtl/>
        </w:rPr>
        <w:t>ی</w:t>
      </w:r>
      <w:r w:rsidRPr="008548CA">
        <w:rPr>
          <w:rStyle w:val="Char5"/>
          <w:rtl/>
        </w:rPr>
        <w:t xml:space="preserve"> </w:t>
      </w:r>
      <w:r w:rsidRPr="008548CA">
        <w:rPr>
          <w:rStyle w:val="Char5"/>
          <w:rFonts w:hint="eastAsia"/>
          <w:rtl/>
        </w:rPr>
        <w:t>گفت</w:t>
      </w:r>
      <w:r w:rsidRPr="008548CA">
        <w:rPr>
          <w:rStyle w:val="Char5"/>
          <w:rtl/>
        </w:rPr>
        <w:t>: «</w:t>
      </w:r>
      <w:r w:rsidRPr="008548CA">
        <w:rPr>
          <w:rStyle w:val="Char5"/>
          <w:rFonts w:hint="eastAsia"/>
          <w:rtl/>
        </w:rPr>
        <w:t>اما</w:t>
      </w:r>
      <w:r w:rsidRPr="008548CA">
        <w:rPr>
          <w:rStyle w:val="Char5"/>
          <w:rtl/>
        </w:rPr>
        <w:t xml:space="preserve"> </w:t>
      </w:r>
      <w:r w:rsidRPr="008548CA">
        <w:rPr>
          <w:rStyle w:val="Char5"/>
          <w:rFonts w:hint="eastAsia"/>
          <w:rtl/>
        </w:rPr>
        <w:t>بعد</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ک</w:t>
      </w:r>
      <w:r w:rsidRPr="008548CA">
        <w:rPr>
          <w:rStyle w:val="Char5"/>
          <w:rFonts w:hint="cs"/>
          <w:rtl/>
        </w:rPr>
        <w:t>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خ</w:t>
      </w:r>
      <w:r w:rsidRPr="008548CA">
        <w:rPr>
          <w:rStyle w:val="Char5"/>
          <w:rFonts w:hint="cs"/>
          <w:rtl/>
        </w:rPr>
        <w:t>ی</w:t>
      </w:r>
      <w:r w:rsidRPr="008548CA">
        <w:rPr>
          <w:rStyle w:val="Char5"/>
          <w:rFonts w:hint="eastAsia"/>
          <w:rtl/>
        </w:rPr>
        <w:t>ر</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طور</w:t>
      </w:r>
      <w:r w:rsidRPr="008548CA">
        <w:rPr>
          <w:rStyle w:val="Char5"/>
          <w:rtl/>
        </w:rPr>
        <w:t xml:space="preserve"> </w:t>
      </w:r>
      <w:r w:rsidRPr="008548CA">
        <w:rPr>
          <w:rStyle w:val="Char5"/>
          <w:rFonts w:hint="eastAsia"/>
          <w:rtl/>
        </w:rPr>
        <w:t>کامل</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خشنود</w:t>
      </w:r>
      <w:r w:rsidRPr="008548CA">
        <w:rPr>
          <w:rStyle w:val="Char5"/>
          <w:rFonts w:hint="cs"/>
          <w:rtl/>
        </w:rPr>
        <w:t>ی</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اگر</w:t>
      </w:r>
      <w:r w:rsidRPr="008548CA">
        <w:rPr>
          <w:rStyle w:val="Char5"/>
          <w:rtl/>
        </w:rPr>
        <w:t xml:space="preserve"> </w:t>
      </w:r>
      <w:r w:rsidRPr="008548CA">
        <w:rPr>
          <w:rStyle w:val="Char5"/>
          <w:rFonts w:hint="eastAsia"/>
          <w:rtl/>
        </w:rPr>
        <w:t>توانست</w:t>
      </w:r>
      <w:r w:rsidRPr="008548CA">
        <w:rPr>
          <w:rStyle w:val="Char5"/>
          <w:rFonts w:hint="cs"/>
          <w:rtl/>
        </w:rPr>
        <w:t>ی</w:t>
      </w:r>
      <w:r w:rsidRPr="008548CA">
        <w:rPr>
          <w:rStyle w:val="Char5"/>
          <w:rtl/>
        </w:rPr>
        <w:t xml:space="preserve"> </w:t>
      </w:r>
      <w:r w:rsidRPr="008548CA">
        <w:rPr>
          <w:rStyle w:val="Char5"/>
          <w:rFonts w:hint="eastAsia"/>
          <w:rtl/>
        </w:rPr>
        <w:t>خشنود</w:t>
      </w:r>
      <w:r w:rsidRPr="008548CA">
        <w:rPr>
          <w:rStyle w:val="Char5"/>
          <w:rtl/>
        </w:rPr>
        <w:t xml:space="preserve"> </w:t>
      </w:r>
      <w:r w:rsidRPr="008548CA">
        <w:rPr>
          <w:rStyle w:val="Char5"/>
          <w:rFonts w:hint="eastAsia"/>
          <w:rtl/>
        </w:rPr>
        <w:t>باش،</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غ</w:t>
      </w:r>
      <w:r w:rsidRPr="008548CA">
        <w:rPr>
          <w:rStyle w:val="Char5"/>
          <w:rFonts w:hint="cs"/>
          <w:rtl/>
        </w:rPr>
        <w:t>ی</w:t>
      </w:r>
      <w:r w:rsidRPr="008548CA">
        <w:rPr>
          <w:rStyle w:val="Char5"/>
          <w:rFonts w:hint="eastAsia"/>
          <w:rtl/>
        </w:rPr>
        <w:t>ر</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صورت</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tl/>
        </w:rPr>
        <w:t xml:space="preserve"> </w:t>
      </w:r>
      <w:r w:rsidRPr="008548CA">
        <w:rPr>
          <w:rStyle w:val="Char5"/>
          <w:rFonts w:hint="eastAsia"/>
          <w:rtl/>
        </w:rPr>
        <w:t>باش»</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شتر</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cs"/>
          <w:rtl/>
        </w:rPr>
        <w:t>ی</w:t>
      </w:r>
      <w:r w:rsidRPr="008548CA">
        <w:rPr>
          <w:rStyle w:val="Char5"/>
          <w:rFonts w:hint="eastAsia"/>
          <w:rtl/>
        </w:rPr>
        <w:t>اد</w:t>
      </w:r>
      <w:r w:rsidRPr="008548CA">
        <w:rPr>
          <w:rStyle w:val="Char5"/>
          <w:rtl/>
        </w:rPr>
        <w:t xml:space="preserve"> </w:t>
      </w:r>
      <w:r w:rsidRPr="008548CA">
        <w:rPr>
          <w:rStyle w:val="Char5"/>
          <w:rFonts w:hint="eastAsia"/>
          <w:rtl/>
        </w:rPr>
        <w:t>شد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خشنود</w:t>
      </w:r>
      <w:r w:rsidRPr="008548CA">
        <w:rPr>
          <w:rStyle w:val="Char5"/>
          <w:rFonts w:hint="cs"/>
          <w:rtl/>
        </w:rPr>
        <w:t>ی</w:t>
      </w:r>
      <w:r w:rsidRPr="008548CA">
        <w:rPr>
          <w:rStyle w:val="Char5"/>
          <w:rtl/>
        </w:rPr>
        <w:t xml:space="preserve"> </w:t>
      </w:r>
      <w:r w:rsidRPr="008548CA">
        <w:rPr>
          <w:rStyle w:val="Char5"/>
          <w:rFonts w:hint="eastAsia"/>
          <w:rtl/>
        </w:rPr>
        <w:t>منزله‏</w:t>
      </w:r>
      <w:r w:rsidRPr="008548CA">
        <w:rPr>
          <w:rStyle w:val="Char5"/>
          <w:rFonts w:hint="cs"/>
          <w:rtl/>
        </w:rPr>
        <w:t>یی</w:t>
      </w:r>
      <w:r w:rsidRPr="008548CA">
        <w:rPr>
          <w:rStyle w:val="Char5"/>
          <w:rtl/>
        </w:rPr>
        <w:t xml:space="preserve"> </w:t>
      </w:r>
      <w:r w:rsidRPr="008548CA">
        <w:rPr>
          <w:rStyle w:val="Char5"/>
          <w:rFonts w:hint="eastAsia"/>
          <w:rtl/>
        </w:rPr>
        <w:t>بالاتر</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است</w:t>
      </w:r>
      <w:r w:rsidRPr="008548CA">
        <w:rPr>
          <w:rStyle w:val="Char5"/>
          <w:rtl/>
        </w:rPr>
        <w:t>.</w:t>
      </w:r>
    </w:p>
    <w:p w:rsidR="000B5A71" w:rsidRPr="008548CA" w:rsidRDefault="00D837E7" w:rsidP="00F84AD0">
      <w:pPr>
        <w:pStyle w:val="ListParagraph"/>
        <w:numPr>
          <w:ilvl w:val="0"/>
          <w:numId w:val="18"/>
        </w:numPr>
        <w:jc w:val="both"/>
        <w:rPr>
          <w:rStyle w:val="Char5"/>
          <w:rtl/>
        </w:rPr>
      </w:pPr>
      <w:r>
        <w:rPr>
          <w:rStyle w:val="Char5"/>
          <w:rFonts w:hint="cs"/>
          <w:rtl/>
        </w:rPr>
        <w:t xml:space="preserve"> </w:t>
      </w:r>
      <w:r w:rsidR="000B5A71" w:rsidRPr="008548CA">
        <w:rPr>
          <w:rStyle w:val="Char5"/>
          <w:rFonts w:hint="eastAsia"/>
          <w:rtl/>
        </w:rPr>
        <w:t>عبدالله</w:t>
      </w:r>
      <w:r w:rsidR="000B5A71" w:rsidRPr="008548CA">
        <w:rPr>
          <w:rStyle w:val="Char5"/>
          <w:rtl/>
        </w:rPr>
        <w:t xml:space="preserve"> </w:t>
      </w:r>
      <w:r w:rsidR="000B5A71" w:rsidRPr="008548CA">
        <w:rPr>
          <w:rStyle w:val="Char5"/>
          <w:rFonts w:hint="eastAsia"/>
          <w:rtl/>
        </w:rPr>
        <w:t>بن</w:t>
      </w:r>
      <w:r w:rsidR="000B5A71" w:rsidRPr="008548CA">
        <w:rPr>
          <w:rStyle w:val="Char5"/>
          <w:rtl/>
        </w:rPr>
        <w:t xml:space="preserve"> </w:t>
      </w:r>
      <w:r w:rsidR="000B5A71" w:rsidRPr="008548CA">
        <w:rPr>
          <w:rStyle w:val="Char5"/>
          <w:rFonts w:hint="eastAsia"/>
          <w:rtl/>
        </w:rPr>
        <w:t>عمر</w:t>
      </w:r>
      <w:r w:rsidR="000B5A71" w:rsidRPr="008548CA">
        <w:rPr>
          <w:rStyle w:val="Char5"/>
          <w:rFonts w:hint="cs"/>
          <w:rtl/>
        </w:rPr>
        <w:t>ب</w:t>
      </w:r>
      <w:r w:rsidR="000B5A71" w:rsidRPr="008548CA">
        <w:rPr>
          <w:rStyle w:val="Char5"/>
          <w:rtl/>
        </w:rPr>
        <w:t>: «</w:t>
      </w:r>
      <w:r w:rsidR="000B5A71" w:rsidRPr="008548CA">
        <w:rPr>
          <w:rStyle w:val="Char5"/>
          <w:rFonts w:hint="eastAsia"/>
          <w:rtl/>
        </w:rPr>
        <w:t>وقت</w:t>
      </w:r>
      <w:r w:rsidR="000B5A71" w:rsidRPr="008548CA">
        <w:rPr>
          <w:rStyle w:val="Char5"/>
          <w:rFonts w:hint="cs"/>
          <w:rtl/>
        </w:rPr>
        <w:t>ی</w:t>
      </w:r>
      <w:r w:rsidR="000B5A71" w:rsidRPr="008548CA">
        <w:rPr>
          <w:rStyle w:val="Char5"/>
          <w:rtl/>
        </w:rPr>
        <w:t xml:space="preserve"> </w:t>
      </w:r>
      <w:r w:rsidR="000B5A71" w:rsidRPr="008548CA">
        <w:rPr>
          <w:rStyle w:val="Char5"/>
          <w:rFonts w:hint="eastAsia"/>
          <w:rtl/>
        </w:rPr>
        <w:t>انسان</w:t>
      </w:r>
      <w:r w:rsidR="000B5A71" w:rsidRPr="008548CA">
        <w:rPr>
          <w:rStyle w:val="Char5"/>
          <w:rFonts w:hint="cs"/>
          <w:rtl/>
        </w:rPr>
        <w:t>ی</w:t>
      </w:r>
      <w:r w:rsidR="000B5A71" w:rsidRPr="008548CA">
        <w:rPr>
          <w:rStyle w:val="Char5"/>
          <w:rtl/>
        </w:rPr>
        <w:t xml:space="preserve"> </w:t>
      </w:r>
      <w:r w:rsidR="000B5A71" w:rsidRPr="008548CA">
        <w:rPr>
          <w:rStyle w:val="Char5"/>
          <w:rFonts w:hint="eastAsia"/>
          <w:rtl/>
        </w:rPr>
        <w:t>فوت</w:t>
      </w:r>
      <w:r w:rsidR="000B5A71" w:rsidRPr="008548CA">
        <w:rPr>
          <w:rStyle w:val="Char5"/>
          <w:rtl/>
        </w:rPr>
        <w:t xml:space="preserve"> </w:t>
      </w:r>
      <w:r w:rsidR="000B5A71" w:rsidRPr="008548CA">
        <w:rPr>
          <w:rStyle w:val="Char5"/>
          <w:rFonts w:hint="eastAsia"/>
          <w:rtl/>
        </w:rPr>
        <w:t>م</w:t>
      </w:r>
      <w:r w:rsidR="000B5A71" w:rsidRPr="008548CA">
        <w:rPr>
          <w:rStyle w:val="Char5"/>
          <w:rFonts w:hint="cs"/>
          <w:rtl/>
        </w:rPr>
        <w:t>ی</w:t>
      </w:r>
      <w:r w:rsidR="000B5A71" w:rsidRPr="008548CA">
        <w:rPr>
          <w:rStyle w:val="Char5"/>
          <w:rFonts w:hint="eastAsia"/>
          <w:rtl/>
        </w:rPr>
        <w:t>‏کند</w:t>
      </w:r>
      <w:r w:rsidR="000B5A71" w:rsidRPr="008548CA">
        <w:rPr>
          <w:rStyle w:val="Char5"/>
          <w:rtl/>
        </w:rPr>
        <w:t xml:space="preserve"> </w:t>
      </w:r>
      <w:r w:rsidR="000B5A71" w:rsidRPr="008548CA">
        <w:rPr>
          <w:rStyle w:val="Char5"/>
          <w:rFonts w:hint="eastAsia"/>
          <w:rtl/>
        </w:rPr>
        <w:t>خداوند</w:t>
      </w:r>
      <w:r w:rsidR="000B5A71" w:rsidRPr="008548CA">
        <w:rPr>
          <w:rStyle w:val="Char5"/>
          <w:rtl/>
        </w:rPr>
        <w:t xml:space="preserve"> </w:t>
      </w:r>
      <w:r w:rsidR="000B5A71" w:rsidRPr="008548CA">
        <w:rPr>
          <w:rStyle w:val="Char5"/>
          <w:rFonts w:hint="eastAsia"/>
          <w:rtl/>
        </w:rPr>
        <w:t>دو</w:t>
      </w:r>
      <w:r w:rsidR="000B5A71" w:rsidRPr="008548CA">
        <w:rPr>
          <w:rStyle w:val="Char5"/>
          <w:rtl/>
        </w:rPr>
        <w:t xml:space="preserve"> </w:t>
      </w:r>
      <w:r w:rsidR="000B5A71" w:rsidRPr="008548CA">
        <w:rPr>
          <w:rStyle w:val="Char5"/>
          <w:rFonts w:hint="eastAsia"/>
          <w:rtl/>
        </w:rPr>
        <w:t>فرشته</w:t>
      </w:r>
      <w:r w:rsidR="000B5A71" w:rsidRPr="008548CA">
        <w:rPr>
          <w:rStyle w:val="Char5"/>
          <w:rtl/>
        </w:rPr>
        <w:t xml:space="preserve"> </w:t>
      </w:r>
      <w:r w:rsidR="000B5A71" w:rsidRPr="008548CA">
        <w:rPr>
          <w:rStyle w:val="Char5"/>
          <w:rFonts w:hint="eastAsia"/>
          <w:rtl/>
        </w:rPr>
        <w:t>و</w:t>
      </w:r>
      <w:r w:rsidR="000B5A71" w:rsidRPr="008548CA">
        <w:rPr>
          <w:rStyle w:val="Char5"/>
          <w:rtl/>
        </w:rPr>
        <w:t xml:space="preserve"> </w:t>
      </w:r>
      <w:r w:rsidR="000B5A71" w:rsidRPr="008548CA">
        <w:rPr>
          <w:rStyle w:val="Char5"/>
          <w:rFonts w:hint="eastAsia"/>
          <w:rtl/>
        </w:rPr>
        <w:t>هد</w:t>
      </w:r>
      <w:r w:rsidR="000B5A71" w:rsidRPr="008548CA">
        <w:rPr>
          <w:rStyle w:val="Char5"/>
          <w:rFonts w:hint="cs"/>
          <w:rtl/>
        </w:rPr>
        <w:t>ی</w:t>
      </w:r>
      <w:r w:rsidR="000B5A71" w:rsidRPr="008548CA">
        <w:rPr>
          <w:rStyle w:val="Char5"/>
          <w:rFonts w:hint="eastAsia"/>
          <w:rtl/>
        </w:rPr>
        <w:t>ه‏</w:t>
      </w:r>
      <w:r w:rsidR="000B5A71" w:rsidRPr="008548CA">
        <w:rPr>
          <w:rStyle w:val="Char5"/>
          <w:rFonts w:hint="cs"/>
          <w:rtl/>
        </w:rPr>
        <w:t>یی</w:t>
      </w:r>
      <w:r w:rsidR="000B5A71" w:rsidRPr="008548CA">
        <w:rPr>
          <w:rStyle w:val="Char5"/>
          <w:rtl/>
        </w:rPr>
        <w:t xml:space="preserve"> </w:t>
      </w:r>
      <w:r w:rsidR="000B5A71" w:rsidRPr="008548CA">
        <w:rPr>
          <w:rStyle w:val="Char5"/>
          <w:rFonts w:hint="eastAsia"/>
          <w:rtl/>
        </w:rPr>
        <w:t>از</w:t>
      </w:r>
      <w:r w:rsidR="000B5A71" w:rsidRPr="008548CA">
        <w:rPr>
          <w:rStyle w:val="Char5"/>
          <w:rtl/>
        </w:rPr>
        <w:t xml:space="preserve"> </w:t>
      </w:r>
      <w:r w:rsidR="000B5A71" w:rsidRPr="008548CA">
        <w:rPr>
          <w:rStyle w:val="Char5"/>
          <w:rFonts w:hint="eastAsia"/>
          <w:rtl/>
        </w:rPr>
        <w:t>بهشت</w:t>
      </w:r>
      <w:r w:rsidR="000B5A71" w:rsidRPr="008548CA">
        <w:rPr>
          <w:rStyle w:val="Char5"/>
          <w:rtl/>
        </w:rPr>
        <w:t xml:space="preserve"> </w:t>
      </w:r>
      <w:r w:rsidR="000B5A71" w:rsidRPr="008548CA">
        <w:rPr>
          <w:rStyle w:val="Char5"/>
          <w:rFonts w:hint="eastAsia"/>
          <w:rtl/>
        </w:rPr>
        <w:t>برا</w:t>
      </w:r>
      <w:r w:rsidR="000B5A71" w:rsidRPr="008548CA">
        <w:rPr>
          <w:rStyle w:val="Char5"/>
          <w:rFonts w:hint="cs"/>
          <w:rtl/>
        </w:rPr>
        <w:t>ی</w:t>
      </w:r>
      <w:r w:rsidR="000B5A71" w:rsidRPr="008548CA">
        <w:rPr>
          <w:rStyle w:val="Char5"/>
          <w:rFonts w:hint="eastAsia"/>
          <w:rtl/>
        </w:rPr>
        <w:t>ش</w:t>
      </w:r>
      <w:r w:rsidR="000B5A71" w:rsidRPr="008548CA">
        <w:rPr>
          <w:rStyle w:val="Char5"/>
          <w:rtl/>
        </w:rPr>
        <w:t xml:space="preserve"> </w:t>
      </w:r>
      <w:r w:rsidR="000B5A71" w:rsidRPr="008548CA">
        <w:rPr>
          <w:rStyle w:val="Char5"/>
          <w:rFonts w:hint="eastAsia"/>
          <w:rtl/>
        </w:rPr>
        <w:t>م</w:t>
      </w:r>
      <w:r w:rsidR="000B5A71" w:rsidRPr="008548CA">
        <w:rPr>
          <w:rStyle w:val="Char5"/>
          <w:rFonts w:hint="cs"/>
          <w:rtl/>
        </w:rPr>
        <w:t>ی</w:t>
      </w:r>
      <w:r w:rsidR="000B5A71" w:rsidRPr="008548CA">
        <w:rPr>
          <w:rStyle w:val="Char5"/>
          <w:rFonts w:hint="eastAsia"/>
          <w:rtl/>
        </w:rPr>
        <w:t>‏فرستد،</w:t>
      </w:r>
      <w:r w:rsidR="000B5A71" w:rsidRPr="008548CA">
        <w:rPr>
          <w:rStyle w:val="Char5"/>
          <w:rtl/>
        </w:rPr>
        <w:t xml:space="preserve"> </w:t>
      </w:r>
      <w:r w:rsidR="000B5A71" w:rsidRPr="008548CA">
        <w:rPr>
          <w:rStyle w:val="Char5"/>
          <w:rFonts w:hint="eastAsia"/>
          <w:rtl/>
        </w:rPr>
        <w:t>به</w:t>
      </w:r>
      <w:r w:rsidR="000B5A71" w:rsidRPr="008548CA">
        <w:rPr>
          <w:rStyle w:val="Char5"/>
          <w:rtl/>
        </w:rPr>
        <w:t xml:space="preserve"> </w:t>
      </w:r>
      <w:r w:rsidR="000B5A71" w:rsidRPr="008548CA">
        <w:rPr>
          <w:rStyle w:val="Char5"/>
          <w:rFonts w:hint="eastAsia"/>
          <w:rtl/>
        </w:rPr>
        <w:t>او</w:t>
      </w:r>
      <w:r w:rsidR="000B5A71" w:rsidRPr="008548CA">
        <w:rPr>
          <w:rStyle w:val="Char5"/>
          <w:rtl/>
        </w:rPr>
        <w:t xml:space="preserve"> </w:t>
      </w:r>
      <w:r w:rsidR="000B5A71" w:rsidRPr="008548CA">
        <w:rPr>
          <w:rStyle w:val="Char5"/>
          <w:rFonts w:hint="eastAsia"/>
          <w:rtl/>
        </w:rPr>
        <w:t>گفته</w:t>
      </w:r>
      <w:r w:rsidR="000B5A71" w:rsidRPr="008548CA">
        <w:rPr>
          <w:rStyle w:val="Char5"/>
          <w:rtl/>
        </w:rPr>
        <w:t xml:space="preserve"> </w:t>
      </w:r>
      <w:r w:rsidR="000B5A71" w:rsidRPr="008548CA">
        <w:rPr>
          <w:rStyle w:val="Char5"/>
          <w:rFonts w:hint="eastAsia"/>
          <w:rtl/>
        </w:rPr>
        <w:t>م</w:t>
      </w:r>
      <w:r w:rsidR="000B5A71" w:rsidRPr="008548CA">
        <w:rPr>
          <w:rStyle w:val="Char5"/>
          <w:rFonts w:hint="cs"/>
          <w:rtl/>
        </w:rPr>
        <w:t>ی</w:t>
      </w:r>
      <w:r w:rsidR="000B5A71" w:rsidRPr="008548CA">
        <w:rPr>
          <w:rStyle w:val="Char5"/>
          <w:rFonts w:hint="eastAsia"/>
          <w:rtl/>
        </w:rPr>
        <w:t>‏شود</w:t>
      </w:r>
      <w:r w:rsidR="000B5A71" w:rsidRPr="008548CA">
        <w:rPr>
          <w:rStyle w:val="Char5"/>
          <w:rtl/>
        </w:rPr>
        <w:t xml:space="preserve"> </w:t>
      </w:r>
      <w:r w:rsidR="000B5A71" w:rsidRPr="008548CA">
        <w:rPr>
          <w:rStyle w:val="Char5"/>
          <w:rFonts w:hint="eastAsia"/>
          <w:rtl/>
        </w:rPr>
        <w:t>ا</w:t>
      </w:r>
      <w:r w:rsidR="000B5A71" w:rsidRPr="008548CA">
        <w:rPr>
          <w:rStyle w:val="Char5"/>
          <w:rFonts w:hint="cs"/>
          <w:rtl/>
        </w:rPr>
        <w:t>ی</w:t>
      </w:r>
      <w:r w:rsidR="000B5A71" w:rsidRPr="008548CA">
        <w:rPr>
          <w:rStyle w:val="Char5"/>
          <w:rtl/>
        </w:rPr>
        <w:t xml:space="preserve"> </w:t>
      </w:r>
      <w:r w:rsidR="000B5A71" w:rsidRPr="008548CA">
        <w:rPr>
          <w:rStyle w:val="Char5"/>
          <w:rFonts w:hint="eastAsia"/>
          <w:rtl/>
        </w:rPr>
        <w:t>نفس</w:t>
      </w:r>
      <w:r w:rsidR="000B5A71" w:rsidRPr="008548CA">
        <w:rPr>
          <w:rStyle w:val="Char5"/>
          <w:rtl/>
        </w:rPr>
        <w:t xml:space="preserve"> </w:t>
      </w:r>
      <w:r w:rsidR="000B5A71" w:rsidRPr="008548CA">
        <w:rPr>
          <w:rStyle w:val="Char5"/>
          <w:rFonts w:hint="eastAsia"/>
          <w:rtl/>
        </w:rPr>
        <w:t>مطمئنه</w:t>
      </w:r>
      <w:r w:rsidR="000B5A71" w:rsidRPr="008548CA">
        <w:rPr>
          <w:rStyle w:val="Char5"/>
          <w:rtl/>
        </w:rPr>
        <w:t xml:space="preserve"> </w:t>
      </w:r>
      <w:r w:rsidR="000B5A71" w:rsidRPr="008548CA">
        <w:rPr>
          <w:rStyle w:val="Char5"/>
          <w:rFonts w:hint="eastAsia"/>
          <w:rtl/>
        </w:rPr>
        <w:t>با</w:t>
      </w:r>
      <w:r w:rsidR="000B5A71" w:rsidRPr="008548CA">
        <w:rPr>
          <w:rStyle w:val="Char5"/>
          <w:rtl/>
        </w:rPr>
        <w:t xml:space="preserve"> </w:t>
      </w:r>
      <w:r w:rsidR="000B5A71" w:rsidRPr="008548CA">
        <w:rPr>
          <w:rStyle w:val="Char5"/>
          <w:rFonts w:hint="eastAsia"/>
          <w:rtl/>
        </w:rPr>
        <w:t>آسا</w:t>
      </w:r>
      <w:r w:rsidR="000B5A71" w:rsidRPr="008548CA">
        <w:rPr>
          <w:rStyle w:val="Char5"/>
          <w:rFonts w:hint="cs"/>
          <w:rtl/>
        </w:rPr>
        <w:t>ی</w:t>
      </w:r>
      <w:r w:rsidR="000B5A71" w:rsidRPr="008548CA">
        <w:rPr>
          <w:rStyle w:val="Char5"/>
          <w:rFonts w:hint="eastAsia"/>
          <w:rtl/>
        </w:rPr>
        <w:t>ش</w:t>
      </w:r>
      <w:r w:rsidR="000B5A71" w:rsidRPr="008548CA">
        <w:rPr>
          <w:rStyle w:val="Char5"/>
          <w:rtl/>
        </w:rPr>
        <w:t xml:space="preserve"> </w:t>
      </w:r>
      <w:r w:rsidR="000B5A71" w:rsidRPr="008548CA">
        <w:rPr>
          <w:rStyle w:val="Char5"/>
          <w:rFonts w:hint="eastAsia"/>
          <w:rtl/>
        </w:rPr>
        <w:t>و</w:t>
      </w:r>
      <w:r w:rsidR="000B5A71" w:rsidRPr="008548CA">
        <w:rPr>
          <w:rStyle w:val="Char5"/>
          <w:rtl/>
        </w:rPr>
        <w:t xml:space="preserve"> </w:t>
      </w:r>
      <w:r w:rsidR="000B5A71" w:rsidRPr="008548CA">
        <w:rPr>
          <w:rStyle w:val="Char5"/>
          <w:rFonts w:hint="eastAsia"/>
          <w:rtl/>
        </w:rPr>
        <w:t>کام</w:t>
      </w:r>
      <w:r w:rsidR="000B5A71" w:rsidRPr="008548CA">
        <w:rPr>
          <w:rStyle w:val="Char5"/>
          <w:rFonts w:hint="cs"/>
          <w:rtl/>
        </w:rPr>
        <w:t>ی</w:t>
      </w:r>
      <w:r w:rsidR="000B5A71" w:rsidRPr="008548CA">
        <w:rPr>
          <w:rStyle w:val="Char5"/>
          <w:rFonts w:hint="eastAsia"/>
          <w:rtl/>
        </w:rPr>
        <w:t>اب</w:t>
      </w:r>
      <w:r w:rsidR="000B5A71" w:rsidRPr="008548CA">
        <w:rPr>
          <w:rStyle w:val="Char5"/>
          <w:rFonts w:hint="cs"/>
          <w:rtl/>
        </w:rPr>
        <w:t>ی</w:t>
      </w:r>
      <w:r w:rsidR="000B5A71" w:rsidRPr="008548CA">
        <w:rPr>
          <w:rStyle w:val="Char5"/>
          <w:rtl/>
        </w:rPr>
        <w:t xml:space="preserve"> </w:t>
      </w:r>
      <w:r w:rsidR="000B5A71" w:rsidRPr="008548CA">
        <w:rPr>
          <w:rStyle w:val="Char5"/>
          <w:rFonts w:hint="eastAsia"/>
          <w:rtl/>
        </w:rPr>
        <w:t>برو</w:t>
      </w:r>
      <w:r w:rsidR="000B5A71" w:rsidRPr="008548CA">
        <w:rPr>
          <w:rStyle w:val="Char5"/>
          <w:rtl/>
        </w:rPr>
        <w:t xml:space="preserve"> </w:t>
      </w:r>
      <w:r w:rsidR="000B5A71" w:rsidRPr="008548CA">
        <w:rPr>
          <w:rStyle w:val="Char5"/>
          <w:rFonts w:hint="eastAsia"/>
          <w:rtl/>
        </w:rPr>
        <w:t>که</w:t>
      </w:r>
      <w:r w:rsidR="000B5A71" w:rsidRPr="008548CA">
        <w:rPr>
          <w:rStyle w:val="Char5"/>
          <w:rtl/>
        </w:rPr>
        <w:t xml:space="preserve"> </w:t>
      </w:r>
      <w:r w:rsidR="000B5A71" w:rsidRPr="008548CA">
        <w:rPr>
          <w:rStyle w:val="Char5"/>
          <w:rFonts w:hint="eastAsia"/>
          <w:rtl/>
        </w:rPr>
        <w:t>پروردگار</w:t>
      </w:r>
      <w:r w:rsidR="000B5A71" w:rsidRPr="008548CA">
        <w:rPr>
          <w:rStyle w:val="Char5"/>
          <w:rtl/>
        </w:rPr>
        <w:t xml:space="preserve"> </w:t>
      </w:r>
      <w:r w:rsidR="000B5A71" w:rsidRPr="008548CA">
        <w:rPr>
          <w:rStyle w:val="Char5"/>
          <w:rFonts w:hint="eastAsia"/>
          <w:rtl/>
        </w:rPr>
        <w:t>از</w:t>
      </w:r>
      <w:r w:rsidR="000B5A71" w:rsidRPr="008548CA">
        <w:rPr>
          <w:rStyle w:val="Char5"/>
          <w:rtl/>
        </w:rPr>
        <w:t xml:space="preserve"> </w:t>
      </w:r>
      <w:r w:rsidR="000B5A71" w:rsidRPr="008548CA">
        <w:rPr>
          <w:rStyle w:val="Char5"/>
          <w:rFonts w:hint="eastAsia"/>
          <w:rtl/>
        </w:rPr>
        <w:t>تو</w:t>
      </w:r>
      <w:r w:rsidR="000B5A71" w:rsidRPr="008548CA">
        <w:rPr>
          <w:rStyle w:val="Char5"/>
          <w:rtl/>
        </w:rPr>
        <w:t xml:space="preserve"> </w:t>
      </w:r>
      <w:r w:rsidR="000B5A71" w:rsidRPr="008548CA">
        <w:rPr>
          <w:rStyle w:val="Char5"/>
          <w:rFonts w:hint="eastAsia"/>
          <w:rtl/>
        </w:rPr>
        <w:t>خشنود</w:t>
      </w:r>
      <w:r w:rsidR="000B5A71" w:rsidRPr="008548CA">
        <w:rPr>
          <w:rStyle w:val="Char5"/>
          <w:rtl/>
        </w:rPr>
        <w:t xml:space="preserve"> </w:t>
      </w:r>
      <w:r w:rsidR="000B5A71" w:rsidRPr="008548CA">
        <w:rPr>
          <w:rStyle w:val="Char5"/>
          <w:rFonts w:hint="eastAsia"/>
          <w:rtl/>
        </w:rPr>
        <w:t>است»</w:t>
      </w:r>
      <w:r w:rsidR="000B5A71" w:rsidRPr="008548CA">
        <w:rPr>
          <w:rStyle w:val="Char5"/>
          <w:rtl/>
        </w:rPr>
        <w:t>.</w:t>
      </w:r>
    </w:p>
    <w:p w:rsidR="000B5A71" w:rsidRPr="00435DA7" w:rsidRDefault="000B5A71" w:rsidP="00F84AD0">
      <w:pPr>
        <w:pStyle w:val="ListParagraph"/>
        <w:numPr>
          <w:ilvl w:val="0"/>
          <w:numId w:val="18"/>
        </w:numPr>
        <w:jc w:val="both"/>
        <w:rPr>
          <w:rStyle w:val="Char5"/>
          <w:spacing w:val="-4"/>
          <w:rtl/>
        </w:rPr>
      </w:pPr>
      <w:r w:rsidRPr="008548CA">
        <w:rPr>
          <w:rStyle w:val="Char5"/>
          <w:rtl/>
        </w:rPr>
        <w:t xml:space="preserve"> </w:t>
      </w:r>
      <w:r w:rsidRPr="00435DA7">
        <w:rPr>
          <w:rStyle w:val="Char5"/>
          <w:rFonts w:hint="eastAsia"/>
          <w:spacing w:val="-4"/>
          <w:rtl/>
        </w:rPr>
        <w:t>م</w:t>
      </w:r>
      <w:r w:rsidRPr="00435DA7">
        <w:rPr>
          <w:rStyle w:val="Char5"/>
          <w:rFonts w:hint="cs"/>
          <w:spacing w:val="-4"/>
          <w:rtl/>
        </w:rPr>
        <w:t>ی</w:t>
      </w:r>
      <w:r w:rsidRPr="00435DA7">
        <w:rPr>
          <w:rStyle w:val="Char5"/>
          <w:rFonts w:hint="eastAsia"/>
          <w:spacing w:val="-4"/>
          <w:rtl/>
        </w:rPr>
        <w:t>مون</w:t>
      </w:r>
      <w:r w:rsidRPr="00435DA7">
        <w:rPr>
          <w:rStyle w:val="Char5"/>
          <w:spacing w:val="-4"/>
          <w:rtl/>
        </w:rPr>
        <w:t xml:space="preserve"> </w:t>
      </w:r>
      <w:r w:rsidRPr="00435DA7">
        <w:rPr>
          <w:rStyle w:val="Char5"/>
          <w:rFonts w:hint="eastAsia"/>
          <w:spacing w:val="-4"/>
          <w:rtl/>
        </w:rPr>
        <w:t>بن</w:t>
      </w:r>
      <w:r w:rsidRPr="00435DA7">
        <w:rPr>
          <w:rStyle w:val="Char5"/>
          <w:spacing w:val="-4"/>
          <w:rtl/>
        </w:rPr>
        <w:t xml:space="preserve"> </w:t>
      </w:r>
      <w:r w:rsidRPr="00435DA7">
        <w:rPr>
          <w:rStyle w:val="Char5"/>
          <w:rFonts w:hint="eastAsia"/>
          <w:spacing w:val="-4"/>
          <w:rtl/>
        </w:rPr>
        <w:t>مهران</w:t>
      </w:r>
      <w:r w:rsidRPr="00435DA7">
        <w:rPr>
          <w:rStyle w:val="Char5"/>
          <w:spacing w:val="-4"/>
          <w:rtl/>
        </w:rPr>
        <w:t>:</w:t>
      </w:r>
      <w:r w:rsidR="007B1974">
        <w:rPr>
          <w:rStyle w:val="Char5"/>
          <w:spacing w:val="-4"/>
          <w:rtl/>
        </w:rPr>
        <w:t xml:space="preserve"> «</w:t>
      </w:r>
      <w:r w:rsidR="00792543" w:rsidRPr="00435DA7">
        <w:rPr>
          <w:rStyle w:val="Char5"/>
          <w:spacing w:val="-4"/>
          <w:rtl/>
        </w:rPr>
        <w:t xml:space="preserve">هرکس </w:t>
      </w:r>
      <w:r w:rsidRPr="00435DA7">
        <w:rPr>
          <w:rStyle w:val="Char5"/>
          <w:rFonts w:hint="eastAsia"/>
          <w:spacing w:val="-4"/>
          <w:rtl/>
        </w:rPr>
        <w:t>از</w:t>
      </w:r>
      <w:r w:rsidRPr="00435DA7">
        <w:rPr>
          <w:rStyle w:val="Char5"/>
          <w:spacing w:val="-4"/>
          <w:rtl/>
        </w:rPr>
        <w:t xml:space="preserve"> </w:t>
      </w:r>
      <w:r w:rsidRPr="00435DA7">
        <w:rPr>
          <w:rStyle w:val="Char5"/>
          <w:rFonts w:hint="eastAsia"/>
          <w:spacing w:val="-4"/>
          <w:rtl/>
        </w:rPr>
        <w:t>قضا</w:t>
      </w:r>
      <w:r w:rsidRPr="00435DA7">
        <w:rPr>
          <w:rStyle w:val="Char5"/>
          <w:spacing w:val="-4"/>
          <w:rtl/>
        </w:rPr>
        <w:t xml:space="preserve"> </w:t>
      </w:r>
      <w:r w:rsidRPr="00435DA7">
        <w:rPr>
          <w:rStyle w:val="Char5"/>
          <w:rFonts w:hint="eastAsia"/>
          <w:spacing w:val="-4"/>
          <w:rtl/>
        </w:rPr>
        <w:t>و</w:t>
      </w:r>
      <w:r w:rsidRPr="00435DA7">
        <w:rPr>
          <w:rStyle w:val="Char5"/>
          <w:spacing w:val="-4"/>
          <w:rtl/>
        </w:rPr>
        <w:t xml:space="preserve"> </w:t>
      </w:r>
      <w:r w:rsidRPr="00435DA7">
        <w:rPr>
          <w:rStyle w:val="Char5"/>
          <w:rFonts w:hint="eastAsia"/>
          <w:spacing w:val="-4"/>
          <w:rtl/>
        </w:rPr>
        <w:t>قدر</w:t>
      </w:r>
      <w:r w:rsidRPr="00435DA7">
        <w:rPr>
          <w:rStyle w:val="Char5"/>
          <w:spacing w:val="-4"/>
          <w:rtl/>
        </w:rPr>
        <w:t xml:space="preserve"> </w:t>
      </w:r>
      <w:r w:rsidRPr="00435DA7">
        <w:rPr>
          <w:rStyle w:val="Char5"/>
          <w:rFonts w:hint="eastAsia"/>
          <w:spacing w:val="-4"/>
          <w:rtl/>
        </w:rPr>
        <w:t>خشنود</w:t>
      </w:r>
      <w:r w:rsidRPr="00435DA7">
        <w:rPr>
          <w:rStyle w:val="Char5"/>
          <w:spacing w:val="-4"/>
          <w:rtl/>
        </w:rPr>
        <w:t xml:space="preserve"> </w:t>
      </w:r>
      <w:r w:rsidRPr="00435DA7">
        <w:rPr>
          <w:rStyle w:val="Char5"/>
          <w:rFonts w:hint="eastAsia"/>
          <w:spacing w:val="-4"/>
          <w:rtl/>
        </w:rPr>
        <w:t>نباشد</w:t>
      </w:r>
      <w:r w:rsidRPr="00435DA7">
        <w:rPr>
          <w:rStyle w:val="Char5"/>
          <w:spacing w:val="-4"/>
          <w:rtl/>
        </w:rPr>
        <w:t xml:space="preserve"> </w:t>
      </w:r>
      <w:r w:rsidRPr="00435DA7">
        <w:rPr>
          <w:rStyle w:val="Char5"/>
          <w:rFonts w:hint="eastAsia"/>
          <w:spacing w:val="-4"/>
          <w:rtl/>
        </w:rPr>
        <w:t>حماقتش</w:t>
      </w:r>
      <w:r w:rsidRPr="00435DA7">
        <w:rPr>
          <w:rStyle w:val="Char5"/>
          <w:spacing w:val="-4"/>
          <w:rtl/>
        </w:rPr>
        <w:t xml:space="preserve"> </w:t>
      </w:r>
      <w:r w:rsidRPr="00435DA7">
        <w:rPr>
          <w:rStyle w:val="Char5"/>
          <w:rFonts w:hint="eastAsia"/>
          <w:spacing w:val="-4"/>
          <w:rtl/>
        </w:rPr>
        <w:t>درمان</w:t>
      </w:r>
      <w:r w:rsidRPr="00435DA7">
        <w:rPr>
          <w:rStyle w:val="Char5"/>
          <w:rFonts w:hint="cs"/>
          <w:spacing w:val="-4"/>
          <w:rtl/>
        </w:rPr>
        <w:t>ی</w:t>
      </w:r>
      <w:r w:rsidRPr="00435DA7">
        <w:rPr>
          <w:rStyle w:val="Char5"/>
          <w:spacing w:val="-4"/>
          <w:rtl/>
        </w:rPr>
        <w:t xml:space="preserve"> </w:t>
      </w:r>
      <w:r w:rsidRPr="00435DA7">
        <w:rPr>
          <w:rStyle w:val="Char5"/>
          <w:rFonts w:hint="eastAsia"/>
          <w:spacing w:val="-4"/>
          <w:rtl/>
        </w:rPr>
        <w:t>ندارد»</w:t>
      </w:r>
      <w:r w:rsidRPr="00435DA7">
        <w:rPr>
          <w:rStyle w:val="Char5"/>
          <w:spacing w:val="-4"/>
          <w:rtl/>
        </w:rPr>
        <w:t>.</w:t>
      </w:r>
    </w:p>
    <w:p w:rsidR="000B5A71" w:rsidRPr="008548CA" w:rsidRDefault="000B5A71" w:rsidP="00F84AD0">
      <w:pPr>
        <w:pStyle w:val="ListParagraph"/>
        <w:numPr>
          <w:ilvl w:val="0"/>
          <w:numId w:val="18"/>
        </w:numPr>
        <w:jc w:val="both"/>
        <w:rPr>
          <w:rStyle w:val="Char5"/>
          <w:rtl/>
        </w:rPr>
      </w:pPr>
      <w:r w:rsidRPr="008548CA">
        <w:rPr>
          <w:rStyle w:val="Char5"/>
          <w:rtl/>
        </w:rPr>
        <w:t xml:space="preserve"> </w:t>
      </w:r>
      <w:r w:rsidRPr="008548CA">
        <w:rPr>
          <w:rStyle w:val="Char5"/>
          <w:rFonts w:hint="eastAsia"/>
          <w:rtl/>
        </w:rPr>
        <w:t>عبدالله</w:t>
      </w:r>
      <w:r w:rsidRPr="008548CA">
        <w:rPr>
          <w:rStyle w:val="Char5"/>
          <w:rtl/>
        </w:rPr>
        <w:t xml:space="preserve"> </w:t>
      </w:r>
      <w:r w:rsidRPr="008548CA">
        <w:rPr>
          <w:rStyle w:val="Char5"/>
          <w:rFonts w:hint="eastAsia"/>
          <w:rtl/>
        </w:rPr>
        <w:t>بن</w:t>
      </w:r>
      <w:r w:rsidRPr="008548CA">
        <w:rPr>
          <w:rStyle w:val="Char5"/>
          <w:rtl/>
        </w:rPr>
        <w:t xml:space="preserve"> </w:t>
      </w:r>
      <w:r w:rsidRPr="008548CA">
        <w:rPr>
          <w:rStyle w:val="Char5"/>
          <w:rFonts w:hint="eastAsia"/>
          <w:rtl/>
        </w:rPr>
        <w:t>مبارک</w:t>
      </w:r>
      <w:r w:rsidRPr="008548CA">
        <w:rPr>
          <w:rStyle w:val="Char5"/>
          <w:rtl/>
        </w:rPr>
        <w:t xml:space="preserve"> </w:t>
      </w:r>
      <w:r w:rsidRPr="008548CA">
        <w:rPr>
          <w:rStyle w:val="Char5"/>
          <w:rFonts w:hint="eastAsia"/>
          <w:rtl/>
        </w:rPr>
        <w:t>سخن</w:t>
      </w:r>
      <w:r w:rsidRPr="008548CA">
        <w:rPr>
          <w:rStyle w:val="Char5"/>
          <w:rFonts w:hint="cs"/>
          <w:rtl/>
        </w:rPr>
        <w:t>ی</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نقل</w:t>
      </w:r>
      <w:r w:rsidRPr="008548CA">
        <w:rPr>
          <w:rStyle w:val="Char5"/>
          <w:rtl/>
        </w:rPr>
        <w:t xml:space="preserve"> </w:t>
      </w:r>
      <w:r w:rsidRPr="008548CA">
        <w:rPr>
          <w:rStyle w:val="Char5"/>
          <w:rFonts w:hint="eastAsia"/>
          <w:rtl/>
        </w:rPr>
        <w:t>کرده</w:t>
      </w:r>
      <w:r w:rsidRPr="008548CA">
        <w:rPr>
          <w:rStyle w:val="Char5"/>
          <w:rtl/>
        </w:rPr>
        <w:t>:</w:t>
      </w:r>
      <w:r w:rsidRPr="008548CA">
        <w:rPr>
          <w:rStyle w:val="Char5"/>
          <w:rFonts w:hint="eastAsia"/>
          <w:rtl/>
        </w:rPr>
        <w:t>«</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tl/>
        </w:rPr>
        <w:t xml:space="preserve"> </w:t>
      </w:r>
      <w:r w:rsidRPr="008548CA">
        <w:rPr>
          <w:rStyle w:val="Char5"/>
          <w:rFonts w:hint="eastAsia"/>
          <w:rtl/>
        </w:rPr>
        <w:t>فرزند</w:t>
      </w:r>
      <w:r w:rsidRPr="008548CA">
        <w:rPr>
          <w:rStyle w:val="Char5"/>
          <w:rtl/>
        </w:rPr>
        <w:t xml:space="preserve"> </w:t>
      </w:r>
      <w:r w:rsidRPr="008548CA">
        <w:rPr>
          <w:rStyle w:val="Char5"/>
          <w:rFonts w:hint="eastAsia"/>
          <w:rtl/>
        </w:rPr>
        <w:t>سه</w:t>
      </w:r>
      <w:r w:rsidRPr="008548CA">
        <w:rPr>
          <w:rStyle w:val="Char5"/>
          <w:rtl/>
        </w:rPr>
        <w:t xml:space="preserve"> </w:t>
      </w:r>
      <w:r w:rsidRPr="008548CA">
        <w:rPr>
          <w:rStyle w:val="Char5"/>
          <w:rFonts w:hint="eastAsia"/>
          <w:rtl/>
        </w:rPr>
        <w:t>چ</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نشانه‏</w:t>
      </w:r>
      <w:r w:rsidRPr="008548CA">
        <w:rPr>
          <w:rStyle w:val="Char5"/>
          <w:rFonts w:hint="cs"/>
          <w:rtl/>
        </w:rPr>
        <w:t>ی</w:t>
      </w:r>
      <w:r w:rsidRPr="008548CA">
        <w:rPr>
          <w:rStyle w:val="Char5"/>
          <w:rtl/>
        </w:rPr>
        <w:t xml:space="preserve"> </w:t>
      </w:r>
      <w:r w:rsidRPr="008548CA">
        <w:rPr>
          <w:rStyle w:val="Char5"/>
          <w:rFonts w:hint="eastAsia"/>
          <w:rtl/>
        </w:rPr>
        <w:t>پره</w:t>
      </w:r>
      <w:r w:rsidRPr="008548CA">
        <w:rPr>
          <w:rStyle w:val="Char5"/>
          <w:rFonts w:hint="cs"/>
          <w:rtl/>
        </w:rPr>
        <w:t>ی</w:t>
      </w:r>
      <w:r w:rsidRPr="008548CA">
        <w:rPr>
          <w:rStyle w:val="Char5"/>
          <w:rFonts w:hint="eastAsia"/>
          <w:rtl/>
        </w:rPr>
        <w:t>زگار</w:t>
      </w:r>
      <w:r w:rsidRPr="008548CA">
        <w:rPr>
          <w:rStyle w:val="Char5"/>
          <w:rFonts w:hint="cs"/>
          <w:rtl/>
        </w:rPr>
        <w:t>ی</w:t>
      </w:r>
      <w:r w:rsidRPr="008548CA">
        <w:rPr>
          <w:rStyle w:val="Char5"/>
          <w:rtl/>
        </w:rPr>
        <w:t xml:space="preserve"> </w:t>
      </w:r>
      <w:r w:rsidRPr="008548CA">
        <w:rPr>
          <w:rStyle w:val="Char5"/>
          <w:rFonts w:hint="eastAsia"/>
          <w:rtl/>
        </w:rPr>
        <w:t>انسان</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توکل</w:t>
      </w:r>
      <w:r w:rsidRPr="008548CA">
        <w:rPr>
          <w:rStyle w:val="Char5"/>
          <w:rtl/>
        </w:rPr>
        <w:t xml:space="preserve"> </w:t>
      </w:r>
      <w:r w:rsidRPr="008548CA">
        <w:rPr>
          <w:rStyle w:val="Char5"/>
          <w:rFonts w:hint="eastAsia"/>
          <w:rtl/>
        </w:rPr>
        <w:t>پسند</w:t>
      </w:r>
      <w:r w:rsidRPr="008548CA">
        <w:rPr>
          <w:rStyle w:val="Char5"/>
          <w:rFonts w:hint="cs"/>
          <w:rtl/>
        </w:rPr>
        <w:t>ی</w:t>
      </w:r>
      <w:r w:rsidRPr="008548CA">
        <w:rPr>
          <w:rStyle w:val="Char5"/>
          <w:rFonts w:hint="eastAsia"/>
          <w:rtl/>
        </w:rPr>
        <w:t>ده‏</w:t>
      </w:r>
      <w:r w:rsidRPr="008548CA">
        <w:rPr>
          <w:rStyle w:val="Char5"/>
          <w:rFonts w:hint="cs"/>
          <w:rtl/>
        </w:rPr>
        <w:t>ی</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هر</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سرش</w:t>
      </w:r>
      <w:r w:rsidRPr="008548CA">
        <w:rPr>
          <w:rStyle w:val="Char5"/>
          <w:rtl/>
        </w:rPr>
        <w:t xml:space="preserve"> </w:t>
      </w:r>
      <w:r w:rsidRPr="008548CA">
        <w:rPr>
          <w:rStyle w:val="Char5"/>
          <w:rFonts w:hint="eastAsia"/>
          <w:rtl/>
        </w:rPr>
        <w:t>آمده،</w:t>
      </w:r>
      <w:r w:rsidRPr="008548CA">
        <w:rPr>
          <w:rStyle w:val="Char5"/>
          <w:rtl/>
        </w:rPr>
        <w:t xml:space="preserve"> </w:t>
      </w:r>
      <w:r w:rsidRPr="008548CA">
        <w:rPr>
          <w:rStyle w:val="Char5"/>
          <w:rFonts w:hint="eastAsia"/>
          <w:rtl/>
        </w:rPr>
        <w:t>خشنود</w:t>
      </w:r>
      <w:r w:rsidRPr="008548CA">
        <w:rPr>
          <w:rStyle w:val="Char5"/>
          <w:rFonts w:hint="cs"/>
          <w:rtl/>
        </w:rPr>
        <w:t>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رضا</w:t>
      </w:r>
      <w:r w:rsidRPr="008548CA">
        <w:rPr>
          <w:rStyle w:val="Char5"/>
          <w:rFonts w:hint="cs"/>
          <w:rtl/>
        </w:rPr>
        <w:t>ی</w:t>
      </w:r>
      <w:r w:rsidRPr="008548CA">
        <w:rPr>
          <w:rStyle w:val="Char5"/>
          <w:rFonts w:hint="eastAsia"/>
          <w:rtl/>
        </w:rPr>
        <w:t>تش</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عطا</w:t>
      </w:r>
      <w:r w:rsidRPr="008548CA">
        <w:rPr>
          <w:rStyle w:val="Char5"/>
          <w:rtl/>
        </w:rPr>
        <w:t xml:space="preserve"> </w:t>
      </w:r>
      <w:r w:rsidRPr="008548CA">
        <w:rPr>
          <w:rStyle w:val="Char5"/>
          <w:rFonts w:hint="eastAsia"/>
          <w:rtl/>
        </w:rPr>
        <w:t>کرده</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عدم</w:t>
      </w:r>
      <w:r w:rsidRPr="008548CA">
        <w:rPr>
          <w:rStyle w:val="Char5"/>
          <w:rtl/>
        </w:rPr>
        <w:t xml:space="preserve"> </w:t>
      </w:r>
      <w:r w:rsidRPr="008548CA">
        <w:rPr>
          <w:rStyle w:val="Char5"/>
          <w:rFonts w:hint="eastAsia"/>
          <w:rtl/>
        </w:rPr>
        <w:t>نگران</w:t>
      </w:r>
      <w:r w:rsidRPr="008548CA">
        <w:rPr>
          <w:rStyle w:val="Char5"/>
          <w:rFonts w:hint="cs"/>
          <w:rtl/>
        </w:rPr>
        <w:t>ی</w:t>
      </w:r>
      <w:r w:rsidRPr="008548CA">
        <w:rPr>
          <w:rStyle w:val="Char5"/>
          <w:rFonts w:hint="eastAsia"/>
          <w:rtl/>
        </w:rPr>
        <w:t>‏اش</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دستش</w:t>
      </w:r>
      <w:r w:rsidRPr="008548CA">
        <w:rPr>
          <w:rStyle w:val="Char5"/>
          <w:rtl/>
        </w:rPr>
        <w:t xml:space="preserve"> </w:t>
      </w:r>
      <w:r w:rsidRPr="008548CA">
        <w:rPr>
          <w:rStyle w:val="Char5"/>
          <w:rFonts w:hint="eastAsia"/>
          <w:rtl/>
        </w:rPr>
        <w:t>رفته</w:t>
      </w:r>
      <w:r w:rsidRPr="008548CA">
        <w:rPr>
          <w:rStyle w:val="Char5"/>
          <w:rtl/>
        </w:rPr>
        <w:t xml:space="preserve"> </w:t>
      </w:r>
      <w:r w:rsidRPr="008548CA">
        <w:rPr>
          <w:rStyle w:val="Char5"/>
          <w:rFonts w:hint="eastAsia"/>
          <w:rtl/>
        </w:rPr>
        <w:t>است»</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جا</w:t>
      </w:r>
      <w:r w:rsidRPr="008548CA">
        <w:rPr>
          <w:rStyle w:val="Char5"/>
          <w:rFonts w:hint="cs"/>
          <w:rtl/>
        </w:rPr>
        <w:t>ی</w:t>
      </w:r>
      <w:r w:rsidRPr="008548CA">
        <w:rPr>
          <w:rStyle w:val="Char5"/>
          <w:rFonts w:hint="eastAsia"/>
          <w:rtl/>
        </w:rPr>
        <w:t>گاه</w:t>
      </w:r>
      <w:r w:rsidRPr="008548CA">
        <w:rPr>
          <w:rStyle w:val="Char5"/>
          <w:rtl/>
        </w:rPr>
        <w:t xml:space="preserve"> </w:t>
      </w:r>
      <w:r w:rsidRPr="008548CA">
        <w:rPr>
          <w:rStyle w:val="Char5"/>
          <w:rFonts w:hint="eastAsia"/>
          <w:rtl/>
        </w:rPr>
        <w:t>خشنود</w:t>
      </w:r>
      <w:r w:rsidRPr="008548CA">
        <w:rPr>
          <w:rStyle w:val="Char5"/>
          <w:rFonts w:hint="cs"/>
          <w:rtl/>
        </w:rPr>
        <w:t>ی</w:t>
      </w:r>
      <w:r w:rsidRPr="008548CA">
        <w:rPr>
          <w:rStyle w:val="Char5"/>
          <w:rtl/>
        </w:rPr>
        <w:t xml:space="preserve"> </w:t>
      </w:r>
      <w:r w:rsidRPr="008548CA">
        <w:rPr>
          <w:rStyle w:val="Char5"/>
          <w:rFonts w:hint="eastAsia"/>
          <w:rtl/>
        </w:rPr>
        <w:t>همان</w:t>
      </w:r>
      <w:r w:rsidRPr="008548CA">
        <w:rPr>
          <w:rStyle w:val="Char5"/>
          <w:rtl/>
        </w:rPr>
        <w:t xml:space="preserve"> </w:t>
      </w:r>
      <w:r w:rsidRPr="008548CA">
        <w:rPr>
          <w:rStyle w:val="Char5"/>
          <w:rFonts w:hint="eastAsia"/>
          <w:rtl/>
        </w:rPr>
        <w:t>محبت</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رها</w:t>
      </w:r>
      <w:r w:rsidRPr="008548CA">
        <w:rPr>
          <w:rStyle w:val="Char5"/>
          <w:rFonts w:hint="cs"/>
          <w:rtl/>
        </w:rPr>
        <w:t>یی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آتش</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کام</w:t>
      </w:r>
      <w:r w:rsidRPr="008548CA">
        <w:rPr>
          <w:rStyle w:val="Char5"/>
          <w:rFonts w:hint="cs"/>
          <w:rtl/>
        </w:rPr>
        <w:t>ی</w:t>
      </w:r>
      <w:r w:rsidRPr="008548CA">
        <w:rPr>
          <w:rStyle w:val="Char5"/>
          <w:rFonts w:hint="eastAsia"/>
          <w:rtl/>
        </w:rPr>
        <w:t>اب</w:t>
      </w:r>
      <w:r w:rsidRPr="008548CA">
        <w:rPr>
          <w:rStyle w:val="Char5"/>
          <w:rFonts w:hint="cs"/>
          <w:rtl/>
        </w:rPr>
        <w:t>ی</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بهشت</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خشود</w:t>
      </w:r>
      <w:r w:rsidRPr="008548CA">
        <w:rPr>
          <w:rStyle w:val="Char5"/>
          <w:rFonts w:hint="cs"/>
          <w:rtl/>
        </w:rPr>
        <w:t>ی</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خوش</w:t>
      </w:r>
      <w:r w:rsidRPr="008548CA">
        <w:rPr>
          <w:rStyle w:val="Char5"/>
          <w:rtl/>
        </w:rPr>
        <w:t xml:space="preserve"> </w:t>
      </w:r>
      <w:r w:rsidRPr="008548CA">
        <w:rPr>
          <w:rStyle w:val="Char5"/>
          <w:rFonts w:hint="eastAsia"/>
          <w:rtl/>
        </w:rPr>
        <w:t>گمان</w:t>
      </w:r>
      <w:r w:rsidRPr="008548CA">
        <w:rPr>
          <w:rStyle w:val="Char5"/>
          <w:rFonts w:hint="cs"/>
          <w:rtl/>
        </w:rPr>
        <w:t>ی</w:t>
      </w:r>
      <w:r w:rsidRPr="008548CA">
        <w:rPr>
          <w:rStyle w:val="Char5"/>
          <w:rtl/>
        </w:rPr>
        <w:t xml:space="preserve"> </w:t>
      </w:r>
      <w:r w:rsidRPr="008548CA">
        <w:rPr>
          <w:rStyle w:val="Char5"/>
          <w:rFonts w:hint="eastAsia"/>
          <w:rtl/>
        </w:rPr>
        <w:t>بنده</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پروردگار</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نفس</w:t>
      </w:r>
      <w:r w:rsidRPr="008548CA">
        <w:rPr>
          <w:rStyle w:val="Char5"/>
          <w:rtl/>
        </w:rPr>
        <w:t xml:space="preserve"> </w:t>
      </w:r>
      <w:r w:rsidRPr="008548CA">
        <w:rPr>
          <w:rStyle w:val="Char5"/>
          <w:rFonts w:hint="eastAsia"/>
          <w:rtl/>
        </w:rPr>
        <w:t>مطمئنه</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زندگان</w:t>
      </w:r>
      <w:r w:rsidRPr="008548CA">
        <w:rPr>
          <w:rStyle w:val="Char5"/>
          <w:rFonts w:hint="cs"/>
          <w:rtl/>
        </w:rPr>
        <w:t>ی</w:t>
      </w:r>
      <w:r w:rsidRPr="008548CA">
        <w:rPr>
          <w:rStyle w:val="Char5"/>
          <w:rtl/>
        </w:rPr>
        <w:t xml:space="preserve"> </w:t>
      </w:r>
      <w:r w:rsidRPr="008548CA">
        <w:rPr>
          <w:rStyle w:val="Char5"/>
          <w:rFonts w:hint="eastAsia"/>
          <w:rtl/>
        </w:rPr>
        <w:t>پاک</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بار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‏آورد</w:t>
      </w:r>
      <w:r w:rsidRPr="008548CA">
        <w:rPr>
          <w:rStyle w:val="Char5"/>
          <w:rtl/>
        </w:rPr>
        <w:t>.</w:t>
      </w:r>
    </w:p>
    <w:p w:rsidR="00DC68A2" w:rsidRDefault="00DC68A2" w:rsidP="005F7F39">
      <w:pPr>
        <w:ind w:firstLine="170"/>
        <w:jc w:val="both"/>
        <w:rPr>
          <w:rFonts w:ascii="2  Badr" w:hAnsi="2  Badr"/>
          <w:rtl/>
        </w:rPr>
        <w:sectPr w:rsidR="00DC68A2" w:rsidSect="009F1DB3">
          <w:headerReference w:type="default" r:id="rId24"/>
          <w:footnotePr>
            <w:numRestart w:val="eachPage"/>
          </w:footnotePr>
          <w:type w:val="oddPage"/>
          <w:pgSz w:w="9356" w:h="13608" w:code="9"/>
          <w:pgMar w:top="567" w:right="1134" w:bottom="851" w:left="1134" w:header="454" w:footer="0" w:gutter="0"/>
          <w:cols w:space="708"/>
          <w:titlePg/>
          <w:bidi/>
          <w:rtlGutter/>
          <w:docGrid w:linePitch="360"/>
        </w:sectPr>
      </w:pPr>
    </w:p>
    <w:p w:rsidR="000B5A71" w:rsidRDefault="000B5A71" w:rsidP="00DC68A2">
      <w:pPr>
        <w:pStyle w:val="a"/>
        <w:rPr>
          <w:rtl/>
        </w:rPr>
      </w:pPr>
      <w:bookmarkStart w:id="313" w:name="_Toc228635691"/>
      <w:bookmarkStart w:id="314" w:name="_Toc228854267"/>
      <w:bookmarkStart w:id="315" w:name="_Toc435795826"/>
      <w:r>
        <w:rPr>
          <w:rtl/>
        </w:rPr>
        <w:t>شکیبایی</w:t>
      </w:r>
      <w:bookmarkEnd w:id="313"/>
      <w:r w:rsidR="00B70810">
        <w:rPr>
          <w:rFonts w:hint="cs"/>
          <w:rtl/>
        </w:rPr>
        <w:t xml:space="preserve"> </w:t>
      </w:r>
      <w:r>
        <w:rPr>
          <w:rFonts w:hint="cs"/>
          <w:rtl/>
        </w:rPr>
        <w:t>(صبر)</w:t>
      </w:r>
      <w:bookmarkEnd w:id="314"/>
      <w:bookmarkEnd w:id="315"/>
    </w:p>
    <w:p w:rsidR="000B5A71" w:rsidRPr="00435DA7" w:rsidRDefault="000B5A71" w:rsidP="004A01ED">
      <w:pPr>
        <w:ind w:firstLine="284"/>
        <w:jc w:val="both"/>
        <w:rPr>
          <w:rStyle w:val="Char5"/>
          <w:spacing w:val="-2"/>
          <w:rtl/>
        </w:rPr>
      </w:pPr>
      <w:r w:rsidRPr="00435DA7">
        <w:rPr>
          <w:rStyle w:val="Char5"/>
          <w:rFonts w:hint="eastAsia"/>
          <w:spacing w:val="-2"/>
          <w:rtl/>
        </w:rPr>
        <w:t>سپاس</w:t>
      </w:r>
      <w:r w:rsidRPr="00435DA7">
        <w:rPr>
          <w:rStyle w:val="Char5"/>
          <w:spacing w:val="-2"/>
          <w:rtl/>
        </w:rPr>
        <w:t xml:space="preserve"> </w:t>
      </w:r>
      <w:r w:rsidRPr="00435DA7">
        <w:rPr>
          <w:rStyle w:val="Char5"/>
          <w:rFonts w:hint="eastAsia"/>
          <w:spacing w:val="-2"/>
          <w:rtl/>
        </w:rPr>
        <w:t>خدا</w:t>
      </w:r>
      <w:r w:rsidRPr="00435DA7">
        <w:rPr>
          <w:rStyle w:val="Char5"/>
          <w:rFonts w:hint="cs"/>
          <w:spacing w:val="-2"/>
          <w:rtl/>
        </w:rPr>
        <w:t>ی</w:t>
      </w:r>
      <w:r w:rsidRPr="00435DA7">
        <w:rPr>
          <w:rStyle w:val="Char5"/>
          <w:spacing w:val="-2"/>
          <w:rtl/>
        </w:rPr>
        <w:t xml:space="preserve"> </w:t>
      </w:r>
      <w:r w:rsidRPr="00435DA7">
        <w:rPr>
          <w:rStyle w:val="Char5"/>
          <w:rFonts w:hint="eastAsia"/>
          <w:spacing w:val="-2"/>
          <w:rtl/>
        </w:rPr>
        <w:t>را</w:t>
      </w:r>
      <w:r w:rsidRPr="00435DA7">
        <w:rPr>
          <w:rStyle w:val="Char5"/>
          <w:spacing w:val="-2"/>
          <w:rtl/>
        </w:rPr>
        <w:t xml:space="preserve"> </w:t>
      </w:r>
      <w:r w:rsidRPr="00435DA7">
        <w:rPr>
          <w:rStyle w:val="Char5"/>
          <w:rFonts w:hint="eastAsia"/>
          <w:spacing w:val="-2"/>
          <w:rtl/>
        </w:rPr>
        <w:t>آفر</w:t>
      </w:r>
      <w:r w:rsidRPr="00435DA7">
        <w:rPr>
          <w:rStyle w:val="Char5"/>
          <w:rFonts w:hint="cs"/>
          <w:spacing w:val="-2"/>
          <w:rtl/>
        </w:rPr>
        <w:t>ی</w:t>
      </w:r>
      <w:r w:rsidRPr="00435DA7">
        <w:rPr>
          <w:rStyle w:val="Char5"/>
          <w:rFonts w:hint="eastAsia"/>
          <w:spacing w:val="-2"/>
          <w:rtl/>
        </w:rPr>
        <w:t>دگار</w:t>
      </w:r>
      <w:r w:rsidRPr="00435DA7">
        <w:rPr>
          <w:rStyle w:val="Char5"/>
          <w:spacing w:val="-2"/>
          <w:rtl/>
        </w:rPr>
        <w:t xml:space="preserve"> </w:t>
      </w:r>
      <w:r w:rsidRPr="00435DA7">
        <w:rPr>
          <w:rStyle w:val="Char5"/>
          <w:rFonts w:hint="eastAsia"/>
          <w:spacing w:val="-2"/>
          <w:rtl/>
        </w:rPr>
        <w:t>جهان</w:t>
      </w:r>
      <w:r w:rsidRPr="00435DA7">
        <w:rPr>
          <w:rStyle w:val="Char5"/>
          <w:rFonts w:hint="cs"/>
          <w:spacing w:val="-2"/>
          <w:rtl/>
        </w:rPr>
        <w:t>ی</w:t>
      </w:r>
      <w:r w:rsidRPr="00435DA7">
        <w:rPr>
          <w:rStyle w:val="Char5"/>
          <w:rFonts w:hint="eastAsia"/>
          <w:spacing w:val="-2"/>
          <w:rtl/>
        </w:rPr>
        <w:t>ان</w:t>
      </w:r>
      <w:r w:rsidRPr="00435DA7">
        <w:rPr>
          <w:rStyle w:val="Char5"/>
          <w:spacing w:val="-2"/>
          <w:rtl/>
        </w:rPr>
        <w:t xml:space="preserve"> </w:t>
      </w:r>
      <w:r w:rsidRPr="00435DA7">
        <w:rPr>
          <w:rStyle w:val="Char5"/>
          <w:rFonts w:hint="eastAsia"/>
          <w:spacing w:val="-2"/>
          <w:rtl/>
        </w:rPr>
        <w:t>و</w:t>
      </w:r>
      <w:r w:rsidRPr="00435DA7">
        <w:rPr>
          <w:rStyle w:val="Char5"/>
          <w:spacing w:val="-2"/>
          <w:rtl/>
        </w:rPr>
        <w:t xml:space="preserve"> </w:t>
      </w:r>
      <w:r w:rsidRPr="00435DA7">
        <w:rPr>
          <w:rStyle w:val="Char5"/>
          <w:rFonts w:hint="eastAsia"/>
          <w:spacing w:val="-2"/>
          <w:rtl/>
        </w:rPr>
        <w:t>درود</w:t>
      </w:r>
      <w:r w:rsidRPr="00435DA7">
        <w:rPr>
          <w:rStyle w:val="Char5"/>
          <w:spacing w:val="-2"/>
          <w:rtl/>
        </w:rPr>
        <w:t xml:space="preserve"> </w:t>
      </w:r>
      <w:r w:rsidRPr="00435DA7">
        <w:rPr>
          <w:rStyle w:val="Char5"/>
          <w:rFonts w:hint="eastAsia"/>
          <w:spacing w:val="-2"/>
          <w:rtl/>
        </w:rPr>
        <w:t>بر</w:t>
      </w:r>
      <w:r w:rsidRPr="00435DA7">
        <w:rPr>
          <w:rStyle w:val="Char5"/>
          <w:spacing w:val="-2"/>
          <w:rtl/>
        </w:rPr>
        <w:t xml:space="preserve"> </w:t>
      </w:r>
      <w:r w:rsidRPr="00435DA7">
        <w:rPr>
          <w:rStyle w:val="Char5"/>
          <w:rFonts w:hint="eastAsia"/>
          <w:spacing w:val="-2"/>
          <w:rtl/>
        </w:rPr>
        <w:t>پ</w:t>
      </w:r>
      <w:r w:rsidRPr="00435DA7">
        <w:rPr>
          <w:rStyle w:val="Char5"/>
          <w:rFonts w:hint="cs"/>
          <w:spacing w:val="-2"/>
          <w:rtl/>
        </w:rPr>
        <w:t>ی</w:t>
      </w:r>
      <w:r w:rsidRPr="00435DA7">
        <w:rPr>
          <w:rStyle w:val="Char5"/>
          <w:rFonts w:hint="eastAsia"/>
          <w:spacing w:val="-2"/>
          <w:rtl/>
        </w:rPr>
        <w:t>امبر</w:t>
      </w:r>
      <w:r w:rsidRPr="00435DA7">
        <w:rPr>
          <w:rStyle w:val="Char5"/>
          <w:spacing w:val="-2"/>
          <w:rtl/>
        </w:rPr>
        <w:t xml:space="preserve"> </w:t>
      </w:r>
      <w:r w:rsidRPr="00435DA7">
        <w:rPr>
          <w:rStyle w:val="Char5"/>
          <w:rFonts w:hint="eastAsia"/>
          <w:spacing w:val="-2"/>
          <w:rtl/>
        </w:rPr>
        <w:t>ما</w:t>
      </w:r>
      <w:r w:rsidRPr="00435DA7">
        <w:rPr>
          <w:rStyle w:val="Char5"/>
          <w:spacing w:val="-2"/>
          <w:rtl/>
        </w:rPr>
        <w:t xml:space="preserve"> </w:t>
      </w:r>
      <w:r w:rsidRPr="00435DA7">
        <w:rPr>
          <w:rStyle w:val="Char5"/>
          <w:rFonts w:hint="eastAsia"/>
          <w:spacing w:val="-2"/>
          <w:rtl/>
        </w:rPr>
        <w:t>حضرت</w:t>
      </w:r>
      <w:r w:rsidRPr="00435DA7">
        <w:rPr>
          <w:rStyle w:val="Char5"/>
          <w:spacing w:val="-2"/>
          <w:rtl/>
        </w:rPr>
        <w:t xml:space="preserve"> </w:t>
      </w:r>
      <w:r w:rsidRPr="00435DA7">
        <w:rPr>
          <w:rStyle w:val="Char5"/>
          <w:rFonts w:hint="eastAsia"/>
          <w:spacing w:val="-2"/>
          <w:rtl/>
        </w:rPr>
        <w:t>محمد</w:t>
      </w:r>
      <w:r w:rsidRPr="00435DA7">
        <w:rPr>
          <w:rStyle w:val="Char5"/>
          <w:spacing w:val="-2"/>
          <w:rtl/>
        </w:rPr>
        <w:t xml:space="preserve"> </w:t>
      </w:r>
      <w:r w:rsidRPr="00435DA7">
        <w:rPr>
          <w:rStyle w:val="Char5"/>
          <w:rFonts w:hint="eastAsia"/>
          <w:spacing w:val="-2"/>
          <w:rtl/>
        </w:rPr>
        <w:t>و</w:t>
      </w:r>
      <w:r w:rsidRPr="00435DA7">
        <w:rPr>
          <w:rStyle w:val="Char5"/>
          <w:spacing w:val="-2"/>
          <w:rtl/>
        </w:rPr>
        <w:t xml:space="preserve"> </w:t>
      </w:r>
      <w:r w:rsidRPr="00435DA7">
        <w:rPr>
          <w:rStyle w:val="Char5"/>
          <w:rFonts w:hint="eastAsia"/>
          <w:spacing w:val="-2"/>
          <w:rtl/>
        </w:rPr>
        <w:t>آل</w:t>
      </w:r>
      <w:r w:rsidRPr="00435DA7">
        <w:rPr>
          <w:rStyle w:val="Char5"/>
          <w:spacing w:val="-2"/>
          <w:rtl/>
        </w:rPr>
        <w:t xml:space="preserve"> </w:t>
      </w:r>
      <w:r w:rsidRPr="00435DA7">
        <w:rPr>
          <w:rStyle w:val="Char5"/>
          <w:rFonts w:hint="eastAsia"/>
          <w:spacing w:val="-2"/>
          <w:rtl/>
        </w:rPr>
        <w:t>و</w:t>
      </w:r>
      <w:r w:rsidRPr="00435DA7">
        <w:rPr>
          <w:rStyle w:val="Char5"/>
          <w:spacing w:val="-2"/>
          <w:rtl/>
        </w:rPr>
        <w:t xml:space="preserve"> </w:t>
      </w:r>
      <w:r w:rsidRPr="00435DA7">
        <w:rPr>
          <w:rStyle w:val="Char5"/>
          <w:rFonts w:hint="cs"/>
          <w:spacing w:val="-2"/>
          <w:rtl/>
        </w:rPr>
        <w:t>ی</w:t>
      </w:r>
      <w:r w:rsidRPr="00435DA7">
        <w:rPr>
          <w:rStyle w:val="Char5"/>
          <w:rFonts w:hint="eastAsia"/>
          <w:spacing w:val="-2"/>
          <w:rtl/>
        </w:rPr>
        <w:t>ارانش</w:t>
      </w:r>
      <w:r w:rsidRPr="00435DA7">
        <w:rPr>
          <w:rStyle w:val="Char5"/>
          <w:spacing w:val="-2"/>
          <w:rtl/>
        </w:rPr>
        <w:t>.</w:t>
      </w:r>
    </w:p>
    <w:p w:rsidR="000B5A71" w:rsidRPr="008548CA" w:rsidRDefault="000B5A71" w:rsidP="004A01ED">
      <w:pPr>
        <w:ind w:firstLine="284"/>
        <w:jc w:val="both"/>
        <w:rPr>
          <w:rStyle w:val="Char5"/>
          <w:rtl/>
        </w:rPr>
      </w:pPr>
      <w:r w:rsidRPr="008548CA">
        <w:rPr>
          <w:rStyle w:val="Char5"/>
          <w:rtl/>
        </w:rPr>
        <w:t xml:space="preserve"> </w:t>
      </w:r>
      <w:r w:rsidRPr="008548CA">
        <w:rPr>
          <w:rStyle w:val="Char5"/>
          <w:rFonts w:hint="eastAsia"/>
          <w:rtl/>
        </w:rPr>
        <w:t>بدان</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بخشا</w:t>
      </w:r>
      <w:r w:rsidRPr="008548CA">
        <w:rPr>
          <w:rStyle w:val="Char5"/>
          <w:rFonts w:hint="cs"/>
          <w:rtl/>
        </w:rPr>
        <w:t>ی</w:t>
      </w:r>
      <w:r w:rsidRPr="008548CA">
        <w:rPr>
          <w:rStyle w:val="Char5"/>
          <w:rFonts w:hint="eastAsia"/>
          <w:rtl/>
        </w:rPr>
        <w:t>نده</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منزله‏</w:t>
      </w:r>
      <w:r w:rsidRPr="008548CA">
        <w:rPr>
          <w:rStyle w:val="Char5"/>
          <w:rFonts w:hint="cs"/>
          <w:rtl/>
        </w:rPr>
        <w:t>ی</w:t>
      </w:r>
      <w:r w:rsidRPr="008548CA">
        <w:rPr>
          <w:rStyle w:val="Char5"/>
          <w:rtl/>
        </w:rPr>
        <w:t xml:space="preserve"> </w:t>
      </w:r>
      <w:r w:rsidRPr="008548CA">
        <w:rPr>
          <w:rStyle w:val="Char5"/>
          <w:rFonts w:hint="eastAsia"/>
          <w:rtl/>
        </w:rPr>
        <w:t>مرکب</w:t>
      </w:r>
      <w:r w:rsidRPr="008548CA">
        <w:rPr>
          <w:rStyle w:val="Char5"/>
          <w:rFonts w:hint="cs"/>
          <w:rtl/>
        </w:rPr>
        <w:t>ی</w:t>
      </w:r>
      <w:r w:rsidRPr="008548CA">
        <w:rPr>
          <w:rStyle w:val="Char5"/>
          <w:rtl/>
        </w:rPr>
        <w:t xml:space="preserve"> </w:t>
      </w:r>
      <w:r w:rsidRPr="008548CA">
        <w:rPr>
          <w:rStyle w:val="Char5"/>
          <w:rFonts w:hint="eastAsia"/>
          <w:rtl/>
        </w:rPr>
        <w:t>راهوار،</w:t>
      </w:r>
      <w:r w:rsidRPr="008548CA">
        <w:rPr>
          <w:rStyle w:val="Char5"/>
          <w:rtl/>
        </w:rPr>
        <w:t xml:space="preserve"> </w:t>
      </w:r>
      <w:r w:rsidRPr="008548CA">
        <w:rPr>
          <w:rStyle w:val="Char5"/>
          <w:rFonts w:hint="eastAsia"/>
          <w:rtl/>
        </w:rPr>
        <w:t>شمش</w:t>
      </w:r>
      <w:r w:rsidRPr="008548CA">
        <w:rPr>
          <w:rStyle w:val="Char5"/>
          <w:rFonts w:hint="cs"/>
          <w:rtl/>
        </w:rPr>
        <w:t>ی</w:t>
      </w:r>
      <w:r w:rsidRPr="008548CA">
        <w:rPr>
          <w:rStyle w:val="Char5"/>
          <w:rFonts w:hint="eastAsia"/>
          <w:rtl/>
        </w:rPr>
        <w:t>ر</w:t>
      </w:r>
      <w:r w:rsidRPr="008548CA">
        <w:rPr>
          <w:rStyle w:val="Char5"/>
          <w:rFonts w:hint="cs"/>
          <w:rtl/>
        </w:rPr>
        <w:t>ی</w:t>
      </w:r>
      <w:r w:rsidRPr="008548CA">
        <w:rPr>
          <w:rStyle w:val="Char5"/>
          <w:rtl/>
        </w:rPr>
        <w:t xml:space="preserve"> </w:t>
      </w:r>
      <w:r w:rsidRPr="008548CA">
        <w:rPr>
          <w:rStyle w:val="Char5"/>
          <w:rFonts w:hint="eastAsia"/>
          <w:rtl/>
        </w:rPr>
        <w:t>برّا،</w:t>
      </w:r>
      <w:r w:rsidRPr="008548CA">
        <w:rPr>
          <w:rStyle w:val="Char5"/>
          <w:rtl/>
        </w:rPr>
        <w:t xml:space="preserve"> </w:t>
      </w:r>
      <w:r w:rsidRPr="008548CA">
        <w:rPr>
          <w:rStyle w:val="Char5"/>
          <w:rFonts w:hint="eastAsia"/>
          <w:rtl/>
        </w:rPr>
        <w:t>لشکر</w:t>
      </w:r>
      <w:r w:rsidRPr="008548CA">
        <w:rPr>
          <w:rStyle w:val="Char5"/>
          <w:rFonts w:hint="cs"/>
          <w:rtl/>
        </w:rPr>
        <w:t>ی</w:t>
      </w:r>
      <w:r w:rsidRPr="008548CA">
        <w:rPr>
          <w:rStyle w:val="Char5"/>
          <w:rtl/>
        </w:rPr>
        <w:t xml:space="preserve"> </w:t>
      </w:r>
      <w:r w:rsidRPr="008548CA">
        <w:rPr>
          <w:rStyle w:val="Char5"/>
          <w:rFonts w:hint="eastAsia"/>
          <w:rtl/>
        </w:rPr>
        <w:t>شکست</w:t>
      </w:r>
      <w:r w:rsidRPr="008548CA">
        <w:rPr>
          <w:rStyle w:val="Char5"/>
          <w:rtl/>
        </w:rPr>
        <w:t xml:space="preserve"> </w:t>
      </w:r>
      <w:r w:rsidRPr="008548CA">
        <w:rPr>
          <w:rStyle w:val="Char5"/>
          <w:rFonts w:hint="eastAsia"/>
          <w:rtl/>
        </w:rPr>
        <w:t>ناپذ</w:t>
      </w:r>
      <w:r w:rsidRPr="008548CA">
        <w:rPr>
          <w:rStyle w:val="Char5"/>
          <w:rFonts w:hint="cs"/>
          <w:rtl/>
        </w:rPr>
        <w:t>ی</w:t>
      </w:r>
      <w:r w:rsidRPr="008548CA">
        <w:rPr>
          <w:rStyle w:val="Char5"/>
          <w:rFonts w:hint="eastAsia"/>
          <w:rtl/>
        </w:rPr>
        <w:t>ر</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دژ</w:t>
      </w:r>
      <w:r w:rsidRPr="008548CA">
        <w:rPr>
          <w:rStyle w:val="Char5"/>
          <w:rFonts w:hint="cs"/>
          <w:rtl/>
        </w:rPr>
        <w:t>ی</w:t>
      </w:r>
      <w:r w:rsidRPr="008548CA">
        <w:rPr>
          <w:rStyle w:val="Char5"/>
          <w:rtl/>
        </w:rPr>
        <w:t xml:space="preserve"> </w:t>
      </w:r>
      <w:r w:rsidRPr="008548CA">
        <w:rPr>
          <w:rStyle w:val="Char5"/>
          <w:rFonts w:hint="eastAsia"/>
          <w:rtl/>
        </w:rPr>
        <w:t>استوار</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پابرجا</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اخت</w:t>
      </w:r>
      <w:r w:rsidRPr="008548CA">
        <w:rPr>
          <w:rStyle w:val="Char5"/>
          <w:rFonts w:hint="cs"/>
          <w:rtl/>
        </w:rPr>
        <w:t>ی</w:t>
      </w:r>
      <w:r w:rsidRPr="008548CA">
        <w:rPr>
          <w:rStyle w:val="Char5"/>
          <w:rFonts w:hint="eastAsia"/>
          <w:rtl/>
        </w:rPr>
        <w:t>ار</w:t>
      </w:r>
      <w:r w:rsidRPr="008548CA">
        <w:rPr>
          <w:rStyle w:val="Char5"/>
          <w:rtl/>
        </w:rPr>
        <w:t xml:space="preserve"> </w:t>
      </w:r>
      <w:r w:rsidRPr="008548CA">
        <w:rPr>
          <w:rStyle w:val="Char5"/>
          <w:rFonts w:hint="eastAsia"/>
          <w:rtl/>
        </w:rPr>
        <w:t>انسان</w:t>
      </w:r>
      <w:r w:rsidRPr="008548CA">
        <w:rPr>
          <w:rStyle w:val="Char5"/>
          <w:rtl/>
        </w:rPr>
        <w:t xml:space="preserve"> </w:t>
      </w:r>
      <w:r w:rsidRPr="008548CA">
        <w:rPr>
          <w:rStyle w:val="Char5"/>
          <w:rFonts w:hint="eastAsia"/>
          <w:rtl/>
        </w:rPr>
        <w:t>قرار</w:t>
      </w:r>
      <w:r w:rsidRPr="008548CA">
        <w:rPr>
          <w:rStyle w:val="Char5"/>
          <w:rtl/>
        </w:rPr>
        <w:t xml:space="preserve"> </w:t>
      </w:r>
      <w:r w:rsidRPr="008548CA">
        <w:rPr>
          <w:rStyle w:val="Char5"/>
          <w:rFonts w:hint="eastAsia"/>
          <w:rtl/>
        </w:rPr>
        <w:t>داده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مرکب</w:t>
      </w:r>
      <w:r w:rsidRPr="008548CA">
        <w:rPr>
          <w:rStyle w:val="Char5"/>
          <w:rFonts w:hint="cs"/>
          <w:rtl/>
        </w:rPr>
        <w:t>ی</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سوارش</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راهه</w:t>
      </w:r>
      <w:r w:rsidRPr="008548CA">
        <w:rPr>
          <w:rStyle w:val="Char5"/>
          <w:rtl/>
        </w:rPr>
        <w:t xml:space="preserve"> </w:t>
      </w:r>
      <w:r w:rsidRPr="008548CA">
        <w:rPr>
          <w:rStyle w:val="Char5"/>
          <w:rFonts w:hint="eastAsia"/>
          <w:rtl/>
        </w:rPr>
        <w:t>نم</w:t>
      </w:r>
      <w:r w:rsidRPr="008548CA">
        <w:rPr>
          <w:rStyle w:val="Char5"/>
          <w:rFonts w:hint="cs"/>
          <w:rtl/>
        </w:rPr>
        <w:t>ی</w:t>
      </w:r>
      <w:r w:rsidRPr="008548CA">
        <w:rPr>
          <w:rStyle w:val="Char5"/>
          <w:rFonts w:hint="eastAsia"/>
          <w:rtl/>
        </w:rPr>
        <w:t>‏رود</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روزمند</w:t>
      </w:r>
      <w:r w:rsidRPr="008548CA">
        <w:rPr>
          <w:rStyle w:val="Char5"/>
          <w:rFonts w:hint="cs"/>
          <w:rtl/>
        </w:rPr>
        <w:t>ی</w:t>
      </w:r>
      <w:r w:rsidRPr="008548CA">
        <w:rPr>
          <w:rStyle w:val="Char5"/>
          <w:rtl/>
        </w:rPr>
        <w:t xml:space="preserve"> </w:t>
      </w:r>
      <w:r w:rsidRPr="008548CA">
        <w:rPr>
          <w:rStyle w:val="Char5"/>
          <w:rFonts w:hint="eastAsia"/>
          <w:rtl/>
        </w:rPr>
        <w:t>دو</w:t>
      </w:r>
      <w:r w:rsidRPr="008548CA">
        <w:rPr>
          <w:rStyle w:val="Char5"/>
          <w:rtl/>
        </w:rPr>
        <w:t xml:space="preserve"> </w:t>
      </w:r>
      <w:r w:rsidRPr="008548CA">
        <w:rPr>
          <w:rStyle w:val="Char5"/>
          <w:rFonts w:hint="eastAsia"/>
          <w:rtl/>
        </w:rPr>
        <w:t>برادر</w:t>
      </w:r>
      <w:r w:rsidRPr="008548CA">
        <w:rPr>
          <w:rStyle w:val="Char5"/>
          <w:rtl/>
        </w:rPr>
        <w:t xml:space="preserve"> </w:t>
      </w:r>
      <w:r w:rsidRPr="008548CA">
        <w:rPr>
          <w:rStyle w:val="Char5"/>
          <w:rFonts w:hint="eastAsia"/>
          <w:rtl/>
        </w:rPr>
        <w:t>تن</w:t>
      </w:r>
      <w:r w:rsidRPr="008548CA">
        <w:rPr>
          <w:rStyle w:val="Char5"/>
          <w:rFonts w:hint="cs"/>
          <w:rtl/>
        </w:rPr>
        <w:t>ی</w:t>
      </w:r>
      <w:r w:rsidRPr="008548CA">
        <w:rPr>
          <w:rStyle w:val="Char5"/>
          <w:rFonts w:hint="eastAsia"/>
          <w:rtl/>
        </w:rPr>
        <w:t>‏اند،</w:t>
      </w:r>
      <w:r w:rsidRPr="008548CA">
        <w:rPr>
          <w:rStyle w:val="Char5"/>
          <w:rtl/>
        </w:rPr>
        <w:t xml:space="preserve"> </w:t>
      </w:r>
      <w:r w:rsidRPr="008548CA">
        <w:rPr>
          <w:rStyle w:val="Char5"/>
          <w:rFonts w:hint="eastAsia"/>
          <w:rtl/>
        </w:rPr>
        <w:t>چون</w:t>
      </w:r>
      <w:r w:rsidRPr="008548CA">
        <w:rPr>
          <w:rStyle w:val="Char5"/>
          <w:rtl/>
        </w:rPr>
        <w:t xml:space="preserve"> </w:t>
      </w:r>
      <w:r w:rsidRPr="00435DA7">
        <w:rPr>
          <w:rStyle w:val="Char6"/>
          <w:rtl/>
        </w:rPr>
        <w:t>«</w:t>
      </w:r>
      <w:r w:rsidRPr="00435DA7">
        <w:rPr>
          <w:rStyle w:val="Char6"/>
          <w:rFonts w:hint="eastAsia"/>
          <w:rtl/>
        </w:rPr>
        <w:t>النصر</w:t>
      </w:r>
      <w:r w:rsidRPr="00435DA7">
        <w:rPr>
          <w:rStyle w:val="Char6"/>
          <w:rtl/>
        </w:rPr>
        <w:t xml:space="preserve"> </w:t>
      </w:r>
      <w:r w:rsidRPr="00435DA7">
        <w:rPr>
          <w:rStyle w:val="Char6"/>
          <w:rFonts w:hint="eastAsia"/>
          <w:rtl/>
        </w:rPr>
        <w:t>مع</w:t>
      </w:r>
      <w:r w:rsidRPr="00435DA7">
        <w:rPr>
          <w:rStyle w:val="Char6"/>
          <w:rtl/>
        </w:rPr>
        <w:t xml:space="preserve"> </w:t>
      </w:r>
      <w:r w:rsidRPr="00435DA7">
        <w:rPr>
          <w:rStyle w:val="Char6"/>
          <w:rFonts w:hint="eastAsia"/>
          <w:rtl/>
        </w:rPr>
        <w:t>الصبر»</w:t>
      </w:r>
      <w:r w:rsidRPr="00435DA7">
        <w:rPr>
          <w:rStyle w:val="Char6"/>
          <w:rtl/>
        </w:rPr>
        <w:t>:</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روزمند</w:t>
      </w:r>
      <w:r w:rsidRPr="008548CA">
        <w:rPr>
          <w:rStyle w:val="Char5"/>
          <w:rFonts w:hint="cs"/>
          <w:rtl/>
        </w:rPr>
        <w:t>ی</w:t>
      </w:r>
      <w:r w:rsidRPr="008548CA">
        <w:rPr>
          <w:rStyle w:val="Char5"/>
          <w:rtl/>
        </w:rPr>
        <w:t xml:space="preserve"> </w:t>
      </w:r>
      <w:r w:rsidRPr="008548CA">
        <w:rPr>
          <w:rStyle w:val="Char5"/>
          <w:rFonts w:hint="eastAsia"/>
          <w:rtl/>
        </w:rPr>
        <w:t>همراه</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است»</w:t>
      </w:r>
      <w:r w:rsidRPr="008548CA">
        <w:rPr>
          <w:rStyle w:val="Char5"/>
          <w:rtl/>
        </w:rPr>
        <w:t>.</w:t>
      </w:r>
      <w:r w:rsidRPr="001161A6">
        <w:rPr>
          <w:rStyle w:val="Char5"/>
          <w:vertAlign w:val="superscript"/>
          <w:rtl/>
        </w:rPr>
        <w:footnoteReference w:id="176"/>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بدون</w:t>
      </w:r>
      <w:r w:rsidRPr="008548CA">
        <w:rPr>
          <w:rStyle w:val="Char5"/>
          <w:rtl/>
        </w:rPr>
        <w:t xml:space="preserve"> </w:t>
      </w:r>
      <w:r w:rsidRPr="008548CA">
        <w:rPr>
          <w:rStyle w:val="Char5"/>
          <w:rFonts w:hint="eastAsia"/>
          <w:rtl/>
        </w:rPr>
        <w:t>تبار</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شمار</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شتر</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همه‏</w:t>
      </w:r>
      <w:r w:rsidRPr="008548CA">
        <w:rPr>
          <w:rStyle w:val="Char5"/>
          <w:rFonts w:hint="cs"/>
          <w:rtl/>
        </w:rPr>
        <w:t>ی</w:t>
      </w:r>
      <w:r w:rsidR="00FC0FA8">
        <w:rPr>
          <w:rStyle w:val="Char5"/>
          <w:rtl/>
        </w:rPr>
        <w:t xml:space="preserve"> انسان‌ها </w:t>
      </w:r>
      <w:r w:rsidRPr="008548CA">
        <w:rPr>
          <w:rStyle w:val="Char5"/>
          <w:rFonts w:hint="eastAsia"/>
          <w:rtl/>
        </w:rPr>
        <w:t>به</w:t>
      </w:r>
      <w:r w:rsidRPr="008548CA">
        <w:rPr>
          <w:rStyle w:val="Char5"/>
          <w:rtl/>
        </w:rPr>
        <w:t xml:space="preserve"> </w:t>
      </w:r>
      <w:r w:rsidRPr="008548CA">
        <w:rPr>
          <w:rStyle w:val="Char5"/>
          <w:rFonts w:hint="eastAsia"/>
          <w:rtl/>
        </w:rPr>
        <w:t>دارنده‏اش</w:t>
      </w:r>
      <w:r w:rsidRPr="008548CA">
        <w:rPr>
          <w:rStyle w:val="Char5"/>
          <w:rtl/>
        </w:rPr>
        <w:t xml:space="preserve"> </w:t>
      </w:r>
      <w:r w:rsidRPr="008548CA">
        <w:rPr>
          <w:rStyle w:val="Char5"/>
          <w:rFonts w:hint="cs"/>
          <w:rtl/>
        </w:rPr>
        <w:t>ی</w:t>
      </w:r>
      <w:r w:rsidRPr="008548CA">
        <w:rPr>
          <w:rStyle w:val="Char5"/>
          <w:rFonts w:hint="eastAsia"/>
          <w:rtl/>
        </w:rPr>
        <w:t>ار</w:t>
      </w:r>
      <w:r w:rsidRPr="008548CA">
        <w:rPr>
          <w:rStyle w:val="Char5"/>
          <w:rFonts w:hint="cs"/>
          <w:rtl/>
        </w:rPr>
        <w:t>ی</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‏رساند</w:t>
      </w:r>
      <w:r w:rsidRPr="008548CA">
        <w:rPr>
          <w:rStyle w:val="Char5"/>
          <w:rtl/>
        </w:rPr>
        <w:t xml:space="preserve">. </w:t>
      </w:r>
      <w:r w:rsidRPr="008548CA">
        <w:rPr>
          <w:rStyle w:val="Char5"/>
          <w:rFonts w:hint="eastAsia"/>
          <w:rtl/>
        </w:rPr>
        <w:t>جا</w:t>
      </w:r>
      <w:r w:rsidRPr="008548CA">
        <w:rPr>
          <w:rStyle w:val="Char5"/>
          <w:rFonts w:hint="cs"/>
          <w:rtl/>
        </w:rPr>
        <w:t>ی</w:t>
      </w:r>
      <w:r w:rsidRPr="008548CA">
        <w:rPr>
          <w:rStyle w:val="Char5"/>
          <w:rFonts w:hint="eastAsia"/>
          <w:rtl/>
        </w:rPr>
        <w:t>گاهش</w:t>
      </w:r>
      <w:r w:rsidRPr="008548CA">
        <w:rPr>
          <w:rStyle w:val="Char5"/>
          <w:rtl/>
        </w:rPr>
        <w:t xml:space="preserve"> </w:t>
      </w:r>
      <w:r w:rsidRPr="008548CA">
        <w:rPr>
          <w:rStyle w:val="Char5"/>
          <w:rFonts w:hint="eastAsia"/>
          <w:rtl/>
        </w:rPr>
        <w:t>نسبت</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روز</w:t>
      </w:r>
      <w:r w:rsidRPr="008548CA">
        <w:rPr>
          <w:rStyle w:val="Char5"/>
          <w:rFonts w:hint="cs"/>
          <w:rtl/>
        </w:rPr>
        <w:t>ی</w:t>
      </w:r>
      <w:r w:rsidRPr="008548CA">
        <w:rPr>
          <w:rStyle w:val="Char5"/>
          <w:rtl/>
        </w:rPr>
        <w:t xml:space="preserve"> </w:t>
      </w:r>
      <w:r w:rsidRPr="008548CA">
        <w:rPr>
          <w:rStyle w:val="Char5"/>
          <w:rFonts w:hint="eastAsia"/>
          <w:rtl/>
        </w:rPr>
        <w:t>مانند</w:t>
      </w:r>
      <w:r w:rsidRPr="008548CA">
        <w:rPr>
          <w:rStyle w:val="Char5"/>
          <w:rtl/>
        </w:rPr>
        <w:t xml:space="preserve"> </w:t>
      </w:r>
      <w:r w:rsidRPr="008548CA">
        <w:rPr>
          <w:rStyle w:val="Char5"/>
          <w:rFonts w:hint="eastAsia"/>
          <w:rtl/>
        </w:rPr>
        <w:t>جا</w:t>
      </w:r>
      <w:r w:rsidRPr="008548CA">
        <w:rPr>
          <w:rStyle w:val="Char5"/>
          <w:rFonts w:hint="cs"/>
          <w:rtl/>
        </w:rPr>
        <w:t>ی</w:t>
      </w:r>
      <w:r w:rsidRPr="008548CA">
        <w:rPr>
          <w:rStyle w:val="Char5"/>
          <w:rFonts w:hint="eastAsia"/>
          <w:rtl/>
        </w:rPr>
        <w:t>گاه</w:t>
      </w:r>
      <w:r w:rsidRPr="008548CA">
        <w:rPr>
          <w:rStyle w:val="Char5"/>
          <w:rtl/>
        </w:rPr>
        <w:t xml:space="preserve"> </w:t>
      </w:r>
      <w:r w:rsidRPr="008548CA">
        <w:rPr>
          <w:rStyle w:val="Char5"/>
          <w:rFonts w:hint="eastAsia"/>
          <w:rtl/>
        </w:rPr>
        <w:t>سر</w:t>
      </w:r>
      <w:r w:rsidRPr="008548CA">
        <w:rPr>
          <w:rStyle w:val="Char5"/>
          <w:rtl/>
        </w:rPr>
        <w:t xml:space="preserve"> </w:t>
      </w:r>
      <w:r w:rsidRPr="008548CA">
        <w:rPr>
          <w:rStyle w:val="Char5"/>
          <w:rFonts w:hint="eastAsia"/>
          <w:rtl/>
        </w:rPr>
        <w:t>نسبت</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بدن</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راه‏</w:t>
      </w:r>
      <w:r w:rsidRPr="008548CA">
        <w:rPr>
          <w:rStyle w:val="Char5"/>
          <w:rtl/>
        </w:rPr>
        <w:t xml:space="preserve"> </w:t>
      </w:r>
      <w:r w:rsidRPr="008548CA">
        <w:rPr>
          <w:rStyle w:val="Char5"/>
          <w:rFonts w:hint="eastAsia"/>
          <w:rtl/>
        </w:rPr>
        <w:t>رها</w:t>
      </w:r>
      <w:r w:rsidRPr="008548CA">
        <w:rPr>
          <w:rStyle w:val="Char5"/>
          <w:rFonts w:hint="cs"/>
          <w:rtl/>
        </w:rPr>
        <w:t>یی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رستگار</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‏گذرد</w:t>
      </w:r>
      <w:r w:rsidRPr="008548CA">
        <w:rPr>
          <w:rStyle w:val="Char5"/>
          <w:rtl/>
        </w:rPr>
        <w:t xml:space="preserve">. </w:t>
      </w:r>
      <w:r w:rsidRPr="008548CA">
        <w:rPr>
          <w:rStyle w:val="Char5"/>
          <w:rFonts w:hint="eastAsia"/>
          <w:rtl/>
        </w:rPr>
        <w:t>فض</w:t>
      </w:r>
      <w:r w:rsidRPr="008548CA">
        <w:rPr>
          <w:rStyle w:val="Char5"/>
          <w:rFonts w:hint="cs"/>
          <w:rtl/>
        </w:rPr>
        <w:t>ی</w:t>
      </w:r>
      <w:r w:rsidRPr="008548CA">
        <w:rPr>
          <w:rStyle w:val="Char5"/>
          <w:rFonts w:hint="eastAsia"/>
          <w:rtl/>
        </w:rPr>
        <w:t>لت</w:t>
      </w:r>
      <w:r w:rsidRPr="008548CA">
        <w:rPr>
          <w:rStyle w:val="Char5"/>
          <w:rFonts w:hint="cs"/>
          <w:rtl/>
        </w:rPr>
        <w:t>ی</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انسان</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هم</w:t>
      </w:r>
      <w:r w:rsidRPr="008548CA">
        <w:rPr>
          <w:rStyle w:val="Char5"/>
          <w:rtl/>
        </w:rPr>
        <w:t xml:space="preserve"> </w:t>
      </w:r>
      <w:r w:rsidRPr="008548CA">
        <w:rPr>
          <w:rStyle w:val="Char5"/>
          <w:rFonts w:hint="eastAsia"/>
          <w:rtl/>
        </w:rPr>
        <w:t>دن</w:t>
      </w:r>
      <w:r w:rsidRPr="008548CA">
        <w:rPr>
          <w:rStyle w:val="Char5"/>
          <w:rFonts w:hint="cs"/>
          <w:rtl/>
        </w:rPr>
        <w:t>ی</w:t>
      </w:r>
      <w:r w:rsidRPr="008548CA">
        <w:rPr>
          <w:rStyle w:val="Char5"/>
          <w:rFonts w:hint="eastAsia"/>
          <w:rtl/>
        </w:rPr>
        <w:t>ا</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از</w:t>
      </w:r>
      <w:r w:rsidRPr="008548CA">
        <w:rPr>
          <w:rStyle w:val="Char5"/>
          <w:rtl/>
        </w:rPr>
        <w:t xml:space="preserve"> </w:t>
      </w:r>
      <w:r w:rsidRPr="008548CA">
        <w:rPr>
          <w:rStyle w:val="Char5"/>
          <w:rFonts w:hint="eastAsia"/>
          <w:rtl/>
        </w:rPr>
        <w:t>دارد</w:t>
      </w:r>
      <w:r w:rsidRPr="008548CA">
        <w:rPr>
          <w:rStyle w:val="Char5"/>
          <w:rtl/>
        </w:rPr>
        <w:t xml:space="preserve">. </w:t>
      </w:r>
      <w:r w:rsidRPr="008548CA">
        <w:rPr>
          <w:rStyle w:val="Char5"/>
          <w:rFonts w:hint="eastAsia"/>
          <w:rtl/>
        </w:rPr>
        <w:t>انسان</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cs"/>
          <w:rtl/>
        </w:rPr>
        <w:t>ی</w:t>
      </w:r>
      <w:r w:rsidRPr="008548CA">
        <w:rPr>
          <w:rStyle w:val="Char5"/>
          <w:rFonts w:hint="eastAsia"/>
          <w:rtl/>
        </w:rPr>
        <w:t>ک</w:t>
      </w:r>
      <w:r w:rsidRPr="008548CA">
        <w:rPr>
          <w:rStyle w:val="Char5"/>
          <w:rFonts w:hint="cs"/>
          <w:rtl/>
        </w:rPr>
        <w:t>ی</w:t>
      </w:r>
      <w:r w:rsidRPr="008548CA">
        <w:rPr>
          <w:rStyle w:val="Char5"/>
          <w:rtl/>
        </w:rPr>
        <w:t xml:space="preserve"> </w:t>
      </w:r>
      <w:r w:rsidRPr="008548CA">
        <w:rPr>
          <w:rStyle w:val="Char5"/>
          <w:rFonts w:hint="eastAsia"/>
          <w:rtl/>
        </w:rPr>
        <w:t>از</w:t>
      </w:r>
      <w:r w:rsidR="00D837E7">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00435DA7">
        <w:rPr>
          <w:rStyle w:val="Char5"/>
          <w:rtl/>
        </w:rPr>
        <w:t xml:space="preserve"> حالت‌ها </w:t>
      </w:r>
      <w:r w:rsidRPr="008548CA">
        <w:rPr>
          <w:rStyle w:val="Char5"/>
          <w:rFonts w:hint="eastAsia"/>
          <w:rtl/>
        </w:rPr>
        <w:t>به</w:t>
      </w:r>
      <w:r w:rsidRPr="008548CA">
        <w:rPr>
          <w:rStyle w:val="Char5"/>
          <w:rtl/>
        </w:rPr>
        <w:t xml:space="preserve"> </w:t>
      </w:r>
      <w:r w:rsidRPr="008548CA">
        <w:rPr>
          <w:rStyle w:val="Char5"/>
          <w:rFonts w:hint="eastAsia"/>
          <w:rtl/>
        </w:rPr>
        <w:t>سر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‏برد</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دستور</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با</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عمل</w:t>
      </w:r>
      <w:r w:rsidRPr="008548CA">
        <w:rPr>
          <w:rStyle w:val="Char5"/>
          <w:rtl/>
        </w:rPr>
        <w:t xml:space="preserve"> </w:t>
      </w:r>
      <w:r w:rsidRPr="008548CA">
        <w:rPr>
          <w:rStyle w:val="Char5"/>
          <w:rFonts w:hint="eastAsia"/>
          <w:rtl/>
        </w:rPr>
        <w:t>کند،</w:t>
      </w:r>
      <w:r w:rsidRPr="008548CA">
        <w:rPr>
          <w:rStyle w:val="Char5"/>
          <w:rtl/>
        </w:rPr>
        <w:t xml:space="preserve"> </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نه</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چ</w:t>
      </w:r>
      <w:r w:rsidRPr="008548CA">
        <w:rPr>
          <w:rStyle w:val="Char5"/>
          <w:rFonts w:hint="cs"/>
          <w:rtl/>
        </w:rPr>
        <w:t>ی</w:t>
      </w:r>
      <w:r w:rsidRPr="008548CA">
        <w:rPr>
          <w:rStyle w:val="Char5"/>
          <w:rFonts w:hint="eastAsia"/>
          <w:rtl/>
        </w:rPr>
        <w:t>ز</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با</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بپره</w:t>
      </w:r>
      <w:r w:rsidRPr="008548CA">
        <w:rPr>
          <w:rStyle w:val="Char5"/>
          <w:rFonts w:hint="cs"/>
          <w:rtl/>
        </w:rPr>
        <w:t>ی</w:t>
      </w:r>
      <w:r w:rsidRPr="008548CA">
        <w:rPr>
          <w:rStyle w:val="Char5"/>
          <w:rFonts w:hint="eastAsia"/>
          <w:rtl/>
        </w:rPr>
        <w:t>زد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سرنوشت</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لاجرم</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بگذرد،</w:t>
      </w:r>
      <w:r w:rsidRPr="008548CA">
        <w:rPr>
          <w:rStyle w:val="Char5"/>
          <w:rtl/>
        </w:rPr>
        <w:t xml:space="preserve"> </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نعمت</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لازم</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خاطر</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نعمت</w:t>
      </w:r>
      <w:r w:rsidRPr="008548CA">
        <w:rPr>
          <w:rStyle w:val="Char5"/>
          <w:rtl/>
        </w:rPr>
        <w:t xml:space="preserve"> </w:t>
      </w:r>
      <w:r w:rsidRPr="008548CA">
        <w:rPr>
          <w:rStyle w:val="Char5"/>
          <w:rFonts w:hint="eastAsia"/>
          <w:rtl/>
        </w:rPr>
        <w:t>دهنده</w:t>
      </w:r>
      <w:r w:rsidRPr="008548CA">
        <w:rPr>
          <w:rStyle w:val="Char5"/>
          <w:rtl/>
        </w:rPr>
        <w:t xml:space="preserve"> </w:t>
      </w:r>
      <w:r w:rsidRPr="008548CA">
        <w:rPr>
          <w:rStyle w:val="Char5"/>
          <w:rFonts w:hint="eastAsia"/>
          <w:rtl/>
        </w:rPr>
        <w:t>سپاسگزار</w:t>
      </w:r>
      <w:r w:rsidRPr="008548CA">
        <w:rPr>
          <w:rStyle w:val="Char5"/>
          <w:rFonts w:hint="cs"/>
          <w:rtl/>
        </w:rPr>
        <w:t>ی</w:t>
      </w:r>
      <w:r w:rsidRPr="008548CA">
        <w:rPr>
          <w:rStyle w:val="Char5"/>
          <w:rtl/>
        </w:rPr>
        <w:t xml:space="preserve"> </w:t>
      </w:r>
      <w:r w:rsidRPr="008548CA">
        <w:rPr>
          <w:rStyle w:val="Char5"/>
          <w:rFonts w:hint="eastAsia"/>
          <w:rtl/>
        </w:rPr>
        <w:t>کند</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وقت</w:t>
      </w:r>
      <w:r w:rsidRPr="008548CA">
        <w:rPr>
          <w:rStyle w:val="Char5"/>
          <w:rFonts w:hint="cs"/>
          <w:rtl/>
        </w:rPr>
        <w:t>ی</w:t>
      </w:r>
      <w:r w:rsidRPr="008548CA">
        <w:rPr>
          <w:rStyle w:val="Char5"/>
          <w:rtl/>
        </w:rPr>
        <w:t xml:space="preserve"> </w:t>
      </w:r>
      <w:r w:rsidRPr="008548CA">
        <w:rPr>
          <w:rStyle w:val="Char5"/>
          <w:rFonts w:hint="eastAsia"/>
          <w:rtl/>
        </w:rPr>
        <w:t>موقع</w:t>
      </w:r>
      <w:r w:rsidRPr="008548CA">
        <w:rPr>
          <w:rStyle w:val="Char5"/>
          <w:rFonts w:hint="cs"/>
          <w:rtl/>
        </w:rPr>
        <w:t>ی</w:t>
      </w:r>
      <w:r w:rsidRPr="008548CA">
        <w:rPr>
          <w:rStyle w:val="Char5"/>
          <w:rFonts w:hint="eastAsia"/>
          <w:rtl/>
        </w:rPr>
        <w:t>ت</w:t>
      </w:r>
      <w:r w:rsidRPr="008548CA">
        <w:rPr>
          <w:rStyle w:val="Char5"/>
          <w:rtl/>
        </w:rPr>
        <w:t xml:space="preserve"> </w:t>
      </w:r>
      <w:r w:rsidRPr="008548CA">
        <w:rPr>
          <w:rStyle w:val="Char5"/>
          <w:rFonts w:hint="eastAsia"/>
          <w:rtl/>
        </w:rPr>
        <w:t>انسان</w:t>
      </w:r>
      <w:r w:rsidRPr="008548CA">
        <w:rPr>
          <w:rStyle w:val="Char5"/>
          <w:rtl/>
        </w:rPr>
        <w:t xml:space="preserve"> </w:t>
      </w:r>
      <w:r w:rsidRPr="008548CA">
        <w:rPr>
          <w:rStyle w:val="Char5"/>
          <w:rFonts w:hint="eastAsia"/>
          <w:rtl/>
        </w:rPr>
        <w:t>چنان</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00435DA7">
        <w:rPr>
          <w:rStyle w:val="Char5"/>
          <w:rtl/>
        </w:rPr>
        <w:t xml:space="preserve"> حالت‌ها </w:t>
      </w:r>
      <w:r w:rsidRPr="008548CA">
        <w:rPr>
          <w:rStyle w:val="Char5"/>
          <w:rFonts w:hint="eastAsia"/>
          <w:rtl/>
        </w:rPr>
        <w:t>خارج</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ست،</w:t>
      </w:r>
      <w:r w:rsidRPr="008548CA">
        <w:rPr>
          <w:rStyle w:val="Char5"/>
          <w:rtl/>
        </w:rPr>
        <w:t xml:space="preserve"> </w:t>
      </w:r>
      <w:r w:rsidRPr="008548CA">
        <w:rPr>
          <w:rStyle w:val="Char5"/>
          <w:rFonts w:hint="eastAsia"/>
          <w:rtl/>
        </w:rPr>
        <w:t>پس</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تا</w:t>
      </w:r>
      <w:r w:rsidRPr="008548CA">
        <w:rPr>
          <w:rStyle w:val="Char5"/>
          <w:rtl/>
        </w:rPr>
        <w:t xml:space="preserve"> </w:t>
      </w:r>
      <w:r w:rsidRPr="008548CA">
        <w:rPr>
          <w:rStyle w:val="Char5"/>
          <w:rFonts w:hint="eastAsia"/>
          <w:rtl/>
        </w:rPr>
        <w:t>سرحد</w:t>
      </w:r>
      <w:r w:rsidRPr="008548CA">
        <w:rPr>
          <w:rStyle w:val="Char5"/>
          <w:rtl/>
        </w:rPr>
        <w:t xml:space="preserve"> </w:t>
      </w:r>
      <w:r w:rsidRPr="008548CA">
        <w:rPr>
          <w:rStyle w:val="Char5"/>
          <w:rFonts w:hint="eastAsia"/>
          <w:rtl/>
        </w:rPr>
        <w:t>مرگ</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لازم</w:t>
      </w:r>
      <w:r w:rsidRPr="008548CA">
        <w:rPr>
          <w:rStyle w:val="Char5"/>
          <w:rtl/>
        </w:rPr>
        <w:t xml:space="preserve"> </w:t>
      </w:r>
      <w:r w:rsidRPr="008548CA">
        <w:rPr>
          <w:rStyle w:val="Char5"/>
          <w:rFonts w:hint="eastAsia"/>
          <w:rtl/>
        </w:rPr>
        <w:t>آ</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زندگ</w:t>
      </w:r>
      <w:r w:rsidRPr="008548CA">
        <w:rPr>
          <w:rStyle w:val="Char5"/>
          <w:rFonts w:hint="cs"/>
          <w:rtl/>
        </w:rPr>
        <w:t>ی</w:t>
      </w:r>
      <w:r w:rsidRPr="008548CA">
        <w:rPr>
          <w:rStyle w:val="Char5"/>
          <w:rtl/>
        </w:rPr>
        <w:t xml:space="preserve"> </w:t>
      </w:r>
      <w:r w:rsidRPr="008548CA">
        <w:rPr>
          <w:rStyle w:val="Char5"/>
          <w:rFonts w:hint="eastAsia"/>
          <w:rtl/>
        </w:rPr>
        <w:t>بدون</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هرگز</w:t>
      </w:r>
      <w:r w:rsidRPr="008548CA">
        <w:rPr>
          <w:rStyle w:val="Char5"/>
          <w:rtl/>
        </w:rPr>
        <w:t xml:space="preserve"> </w:t>
      </w:r>
      <w:r w:rsidRPr="008548CA">
        <w:rPr>
          <w:rStyle w:val="Char5"/>
          <w:rFonts w:hint="eastAsia"/>
          <w:rtl/>
        </w:rPr>
        <w:t>دوام</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ابد</w:t>
      </w:r>
      <w:r w:rsidRPr="008548CA">
        <w:rPr>
          <w:rStyle w:val="Char5"/>
          <w:rtl/>
        </w:rPr>
        <w:t xml:space="preserve">. </w:t>
      </w:r>
      <w:r w:rsidRPr="008548CA">
        <w:rPr>
          <w:rStyle w:val="Char5"/>
          <w:rFonts w:hint="eastAsia"/>
          <w:rtl/>
        </w:rPr>
        <w:t>درمان</w:t>
      </w:r>
      <w:r w:rsidR="007B1974">
        <w:rPr>
          <w:rStyle w:val="Char5"/>
          <w:rtl/>
        </w:rPr>
        <w:t xml:space="preserve"> گرفتاری‌ها</w:t>
      </w:r>
      <w:r w:rsidR="00435DA7">
        <w:rPr>
          <w:rStyle w:val="Char5"/>
          <w:rtl/>
        </w:rPr>
        <w:t xml:space="preserve">ی </w:t>
      </w:r>
      <w:r w:rsidRPr="008548CA">
        <w:rPr>
          <w:rStyle w:val="Char5"/>
          <w:rFonts w:hint="eastAsia"/>
          <w:rtl/>
        </w:rPr>
        <w:t>سرا</w:t>
      </w:r>
      <w:r w:rsidRPr="008548CA">
        <w:rPr>
          <w:rStyle w:val="Char5"/>
          <w:rFonts w:hint="cs"/>
          <w:rtl/>
        </w:rPr>
        <w:t>ی</w:t>
      </w:r>
      <w:r w:rsidRPr="008548CA">
        <w:rPr>
          <w:rStyle w:val="Char5"/>
          <w:rtl/>
        </w:rPr>
        <w:t xml:space="preserve"> </w:t>
      </w:r>
      <w:r w:rsidRPr="008548CA">
        <w:rPr>
          <w:rStyle w:val="Char5"/>
          <w:rFonts w:hint="eastAsia"/>
          <w:rtl/>
        </w:rPr>
        <w:t>آزما</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مجاهدان</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گاه</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ر</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ف</w:t>
      </w:r>
      <w:r w:rsidRPr="008548CA">
        <w:rPr>
          <w:rStyle w:val="Char5"/>
          <w:rFonts w:hint="cs"/>
          <w:rtl/>
        </w:rPr>
        <w:t>ی</w:t>
      </w:r>
      <w:r w:rsidRPr="008548CA">
        <w:rPr>
          <w:rStyle w:val="Char5"/>
          <w:rFonts w:hint="eastAsia"/>
          <w:rtl/>
        </w:rPr>
        <w:t>روز</w:t>
      </w:r>
      <w:r w:rsidRPr="008548CA">
        <w:rPr>
          <w:rStyle w:val="Char5"/>
          <w:rFonts w:hint="cs"/>
          <w:rtl/>
        </w:rPr>
        <w:t>ی</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‏رسند</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توشه‏</w:t>
      </w:r>
      <w:r w:rsidRPr="008548CA">
        <w:rPr>
          <w:rStyle w:val="Char5"/>
          <w:rFonts w:hint="cs"/>
          <w:rtl/>
        </w:rPr>
        <w:t>ی</w:t>
      </w:r>
      <w:r w:rsidR="00B505BF">
        <w:rPr>
          <w:rStyle w:val="Char5"/>
          <w:rtl/>
        </w:rPr>
        <w:t xml:space="preserve"> آن‌هاست</w:t>
      </w:r>
      <w:r w:rsidR="00435DA7">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هم</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طور</w:t>
      </w:r>
      <w:r w:rsidRPr="008548CA">
        <w:rPr>
          <w:rStyle w:val="Char5"/>
          <w:rtl/>
        </w:rPr>
        <w:t xml:space="preserve"> </w:t>
      </w:r>
      <w:r w:rsidRPr="008548CA">
        <w:rPr>
          <w:rStyle w:val="Char5"/>
          <w:rFonts w:hint="eastAsia"/>
          <w:rtl/>
        </w:rPr>
        <w:t>دعوتگر</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مردم</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ر</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ندا</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پاسخ</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‏دهند،</w:t>
      </w:r>
      <w:r w:rsidRPr="008548CA">
        <w:rPr>
          <w:rStyle w:val="Char5"/>
          <w:rtl/>
        </w:rPr>
        <w:t xml:space="preserve"> </w:t>
      </w:r>
      <w:r w:rsidRPr="008548CA">
        <w:rPr>
          <w:rStyle w:val="Char5"/>
          <w:rFonts w:hint="eastAsia"/>
          <w:rtl/>
        </w:rPr>
        <w:t>توشه‏</w:t>
      </w:r>
      <w:r w:rsidRPr="008548CA">
        <w:rPr>
          <w:rStyle w:val="Char5"/>
          <w:rFonts w:hint="cs"/>
          <w:rtl/>
        </w:rPr>
        <w:t>ی</w:t>
      </w:r>
      <w:r w:rsidRPr="008548CA">
        <w:rPr>
          <w:rStyle w:val="Char5"/>
          <w:rtl/>
        </w:rPr>
        <w:t xml:space="preserve"> </w:t>
      </w:r>
      <w:r w:rsidRPr="008548CA">
        <w:rPr>
          <w:rStyle w:val="Char5"/>
          <w:rFonts w:hint="eastAsia"/>
          <w:rtl/>
        </w:rPr>
        <w:t>دانشمند،</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زمان</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حاش</w:t>
      </w:r>
      <w:r w:rsidRPr="008548CA">
        <w:rPr>
          <w:rStyle w:val="Char5"/>
          <w:rFonts w:hint="cs"/>
          <w:rtl/>
        </w:rPr>
        <w:t>ی</w:t>
      </w:r>
      <w:r w:rsidRPr="008548CA">
        <w:rPr>
          <w:rStyle w:val="Char5"/>
          <w:rFonts w:hint="eastAsia"/>
          <w:rtl/>
        </w:rPr>
        <w:t>ه</w:t>
      </w:r>
      <w:r w:rsidRPr="008548CA">
        <w:rPr>
          <w:rStyle w:val="Char5"/>
          <w:rtl/>
        </w:rPr>
        <w:t xml:space="preserve"> </w:t>
      </w:r>
      <w:r w:rsidRPr="008548CA">
        <w:rPr>
          <w:rStyle w:val="Char5"/>
          <w:rFonts w:hint="eastAsia"/>
          <w:rtl/>
        </w:rPr>
        <w:t>رانده</w:t>
      </w:r>
      <w:r w:rsidRPr="008548CA">
        <w:rPr>
          <w:rStyle w:val="Char5"/>
          <w:rtl/>
        </w:rPr>
        <w:t xml:space="preserve"> </w:t>
      </w:r>
      <w:r w:rsidRPr="008548CA">
        <w:rPr>
          <w:rStyle w:val="Char5"/>
          <w:rFonts w:hint="eastAsia"/>
          <w:rtl/>
        </w:rPr>
        <w:t>شدن</w:t>
      </w:r>
      <w:r w:rsidRPr="008548CA">
        <w:rPr>
          <w:rStyle w:val="Char5"/>
          <w:rtl/>
        </w:rPr>
        <w:t xml:space="preserve"> </w:t>
      </w:r>
      <w:r w:rsidRPr="008548CA">
        <w:rPr>
          <w:rStyle w:val="Char5"/>
          <w:rFonts w:hint="eastAsia"/>
          <w:rtl/>
        </w:rPr>
        <w:t>دانش،</w:t>
      </w:r>
      <w:r w:rsidRPr="008548CA">
        <w:rPr>
          <w:rStyle w:val="Char5"/>
          <w:rtl/>
        </w:rPr>
        <w:t xml:space="preserve"> </w:t>
      </w:r>
      <w:r w:rsidRPr="008548CA">
        <w:rPr>
          <w:rStyle w:val="Char5"/>
          <w:rFonts w:hint="eastAsia"/>
          <w:rtl/>
        </w:rPr>
        <w:t>توشه‏</w:t>
      </w:r>
      <w:r w:rsidRPr="008548CA">
        <w:rPr>
          <w:rStyle w:val="Char5"/>
          <w:rFonts w:hint="cs"/>
          <w:rtl/>
        </w:rPr>
        <w:t>ی</w:t>
      </w:r>
      <w:r w:rsidRPr="008548CA">
        <w:rPr>
          <w:rStyle w:val="Char5"/>
          <w:rtl/>
        </w:rPr>
        <w:t xml:space="preserve"> </w:t>
      </w:r>
      <w:r w:rsidRPr="008548CA">
        <w:rPr>
          <w:rStyle w:val="Char5"/>
          <w:rFonts w:hint="eastAsia"/>
          <w:rtl/>
        </w:rPr>
        <w:t>کوچک</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بزرگ،</w:t>
      </w:r>
      <w:r w:rsidRPr="008548CA">
        <w:rPr>
          <w:rStyle w:val="Char5"/>
          <w:rtl/>
        </w:rPr>
        <w:t xml:space="preserve"> </w:t>
      </w:r>
      <w:r w:rsidRPr="008548CA">
        <w:rPr>
          <w:rStyle w:val="Char5"/>
          <w:rFonts w:hint="eastAsia"/>
          <w:rtl/>
        </w:rPr>
        <w:t>زن</w:t>
      </w:r>
      <w:r w:rsidRPr="008548CA">
        <w:rPr>
          <w:rStyle w:val="Char5"/>
          <w:rtl/>
        </w:rPr>
        <w:t xml:space="preserve"> </w:t>
      </w:r>
      <w:r w:rsidRPr="008548CA">
        <w:rPr>
          <w:rStyle w:val="Char5"/>
          <w:rFonts w:hint="eastAsia"/>
          <w:rtl/>
        </w:rPr>
        <w:t>ومرد</w:t>
      </w:r>
      <w:r w:rsidRPr="008548CA">
        <w:rPr>
          <w:rStyle w:val="Char5"/>
          <w:rtl/>
        </w:rPr>
        <w:t xml:space="preserve"> </w:t>
      </w:r>
      <w:r w:rsidRPr="008548CA">
        <w:rPr>
          <w:rStyle w:val="Char5"/>
          <w:rFonts w:hint="eastAsia"/>
          <w:rtl/>
        </w:rPr>
        <w:t>همان</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چنگ</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‏زنند،</w:t>
      </w:r>
      <w:r w:rsidRPr="008548CA">
        <w:rPr>
          <w:rStyle w:val="Char5"/>
          <w:rtl/>
        </w:rPr>
        <w:t xml:space="preserve"> </w:t>
      </w:r>
      <w:r w:rsidRPr="008548CA">
        <w:rPr>
          <w:rStyle w:val="Char5"/>
          <w:rFonts w:hint="eastAsia"/>
          <w:rtl/>
        </w:rPr>
        <w:t>پناه</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‏برند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‏روند</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در</w:t>
      </w:r>
      <w:r w:rsidRPr="008548CA">
        <w:rPr>
          <w:rStyle w:val="Char5"/>
          <w:rtl/>
        </w:rPr>
        <w:t xml:space="preserve"> </w:t>
      </w:r>
      <w:r w:rsidRPr="008548CA">
        <w:rPr>
          <w:rStyle w:val="Char5"/>
          <w:rFonts w:hint="eastAsia"/>
          <w:rtl/>
        </w:rPr>
        <w:t>کتاب</w:t>
      </w:r>
      <w:r w:rsidRPr="008548CA">
        <w:rPr>
          <w:rStyle w:val="Char5"/>
          <w:rtl/>
        </w:rPr>
        <w:t xml:space="preserve"> </w:t>
      </w:r>
      <w:r w:rsidRPr="008548CA">
        <w:rPr>
          <w:rStyle w:val="Char5"/>
          <w:rFonts w:hint="eastAsia"/>
          <w:rtl/>
        </w:rPr>
        <w:t>زهد</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عمر</w:t>
      </w:r>
      <w:r w:rsidRPr="008548CA">
        <w:rPr>
          <w:rStyle w:val="Char5"/>
          <w:rtl/>
        </w:rPr>
        <w:t xml:space="preserve"> </w:t>
      </w:r>
      <w:r w:rsidRPr="008548CA">
        <w:rPr>
          <w:rStyle w:val="Char5"/>
          <w:rFonts w:hint="eastAsia"/>
          <w:rtl/>
        </w:rPr>
        <w:t>بن</w:t>
      </w:r>
      <w:r w:rsidRPr="008548CA">
        <w:rPr>
          <w:rStyle w:val="Char5"/>
          <w:rtl/>
        </w:rPr>
        <w:t xml:space="preserve"> </w:t>
      </w:r>
      <w:r w:rsidRPr="008548CA">
        <w:rPr>
          <w:rStyle w:val="Char5"/>
          <w:rFonts w:hint="eastAsia"/>
          <w:rtl/>
        </w:rPr>
        <w:t>خطاب</w:t>
      </w:r>
      <w:r w:rsidRPr="008548CA">
        <w:rPr>
          <w:rStyle w:val="Char5"/>
          <w:rtl/>
        </w:rPr>
        <w:t xml:space="preserve"> </w:t>
      </w:r>
      <w:r w:rsidRPr="008548CA">
        <w:rPr>
          <w:rStyle w:val="Char5"/>
          <w:rFonts w:hint="eastAsia"/>
          <w:rtl/>
        </w:rPr>
        <w:t>نقل</w:t>
      </w:r>
      <w:r w:rsidRPr="008548CA">
        <w:rPr>
          <w:rStyle w:val="Char5"/>
          <w:rtl/>
        </w:rPr>
        <w:t xml:space="preserve"> </w:t>
      </w:r>
      <w:r w:rsidRPr="008548CA">
        <w:rPr>
          <w:rStyle w:val="Char5"/>
          <w:rFonts w:hint="eastAsia"/>
          <w:rtl/>
        </w:rPr>
        <w:t>شده</w:t>
      </w:r>
      <w:r w:rsidRPr="008548CA">
        <w:rPr>
          <w:rStyle w:val="Char5"/>
          <w:rtl/>
        </w:rPr>
        <w:t xml:space="preserve"> </w:t>
      </w:r>
      <w:r w:rsidRPr="008548CA">
        <w:rPr>
          <w:rStyle w:val="Char5"/>
          <w:rFonts w:hint="eastAsia"/>
          <w:rtl/>
        </w:rPr>
        <w:t>که</w:t>
      </w:r>
      <w:r w:rsidRPr="008548CA">
        <w:rPr>
          <w:rStyle w:val="Char5"/>
          <w:rtl/>
        </w:rPr>
        <w:t>: «</w:t>
      </w:r>
      <w:r w:rsidRPr="008548CA">
        <w:rPr>
          <w:rStyle w:val="Char5"/>
          <w:rFonts w:hint="eastAsia"/>
          <w:rtl/>
        </w:rPr>
        <w:t>بهتر</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زندگان</w:t>
      </w:r>
      <w:r w:rsidRPr="008548CA">
        <w:rPr>
          <w:rStyle w:val="Char5"/>
          <w:rFonts w:hint="cs"/>
          <w:rtl/>
        </w:rPr>
        <w:t>ی</w:t>
      </w:r>
      <w:r w:rsidRPr="008548CA">
        <w:rPr>
          <w:rStyle w:val="Char5"/>
          <w:rFonts w:hint="eastAsia"/>
          <w:rtl/>
        </w:rPr>
        <w:t>مان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باشک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تجربه</w:t>
      </w:r>
      <w:r w:rsidRPr="008548CA">
        <w:rPr>
          <w:rStyle w:val="Char5"/>
          <w:rtl/>
        </w:rPr>
        <w:t xml:space="preserve"> </w:t>
      </w:r>
      <w:r w:rsidRPr="008548CA">
        <w:rPr>
          <w:rStyle w:val="Char5"/>
          <w:rFonts w:hint="eastAsia"/>
          <w:rtl/>
        </w:rPr>
        <w:t>کرد</w:t>
      </w:r>
      <w:r w:rsidRPr="008548CA">
        <w:rPr>
          <w:rStyle w:val="Char5"/>
          <w:rFonts w:hint="cs"/>
          <w:rtl/>
        </w:rPr>
        <w:t>ی</w:t>
      </w:r>
      <w:r w:rsidRPr="008548CA">
        <w:rPr>
          <w:rStyle w:val="Char5"/>
          <w:rFonts w:hint="eastAsia"/>
          <w:rtl/>
        </w:rPr>
        <w:t>م»</w:t>
      </w:r>
      <w:r w:rsidRPr="008548CA">
        <w:rPr>
          <w:rStyle w:val="Char5"/>
          <w:rtl/>
        </w:rPr>
        <w:t>.</w:t>
      </w:r>
      <w:r w:rsidRPr="001161A6">
        <w:rPr>
          <w:rStyle w:val="Char5"/>
          <w:vertAlign w:val="superscript"/>
          <w:rtl/>
        </w:rPr>
        <w:footnoteReference w:id="177"/>
      </w:r>
    </w:p>
    <w:p w:rsidR="000B5A71" w:rsidRPr="008548CA" w:rsidRDefault="000B5A71" w:rsidP="004A01ED">
      <w:pPr>
        <w:ind w:firstLine="284"/>
        <w:jc w:val="both"/>
        <w:rPr>
          <w:rStyle w:val="Char5"/>
          <w:rtl/>
        </w:rPr>
      </w:pPr>
      <w:r w:rsidRPr="008548CA">
        <w:rPr>
          <w:rStyle w:val="Char5"/>
          <w:rFonts w:hint="eastAsia"/>
          <w:rtl/>
        </w:rPr>
        <w:t>خداوند</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w:t>
      </w:r>
      <w:r w:rsidRPr="008548CA">
        <w:rPr>
          <w:rStyle w:val="Char5"/>
          <w:rFonts w:hint="eastAsia"/>
          <w:rtl/>
        </w:rPr>
        <w:t>ان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با</w:t>
      </w:r>
      <w:r w:rsidR="00423644">
        <w:rPr>
          <w:rStyle w:val="Char5"/>
          <w:rtl/>
        </w:rPr>
        <w:t xml:space="preserve"> صفت‌هایی </w:t>
      </w:r>
      <w:r w:rsidRPr="008548CA">
        <w:rPr>
          <w:rStyle w:val="Char5"/>
          <w:rFonts w:hint="cs"/>
          <w:rtl/>
        </w:rPr>
        <w:t>ی</w:t>
      </w:r>
      <w:r w:rsidRPr="008548CA">
        <w:rPr>
          <w:rStyle w:val="Char5"/>
          <w:rFonts w:hint="eastAsia"/>
          <w:rtl/>
        </w:rPr>
        <w:t>اد</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‏کند</w:t>
      </w:r>
      <w:r w:rsidRPr="008548CA">
        <w:rPr>
          <w:rStyle w:val="Char5"/>
          <w:rtl/>
        </w:rPr>
        <w:t xml:space="preserve"> </w:t>
      </w:r>
      <w:r w:rsidRPr="008548CA">
        <w:rPr>
          <w:rStyle w:val="Char5"/>
          <w:rFonts w:hint="eastAsia"/>
          <w:rtl/>
        </w:rPr>
        <w:t>و</w:t>
      </w:r>
      <w:r w:rsidR="00C1044B">
        <w:rPr>
          <w:rStyle w:val="Char5"/>
          <w:rtl/>
        </w:rPr>
        <w:t xml:space="preserve"> ویژگی‌ها</w:t>
      </w:r>
      <w:r w:rsidRPr="008548CA">
        <w:rPr>
          <w:rStyle w:val="Char5"/>
          <w:rFonts w:hint="cs"/>
          <w:rtl/>
        </w:rPr>
        <w:t>یی</w:t>
      </w:r>
      <w:r w:rsidRPr="008548CA">
        <w:rPr>
          <w:rStyle w:val="Char5"/>
          <w:rtl/>
        </w:rPr>
        <w:t xml:space="preserve"> </w:t>
      </w:r>
      <w:r w:rsidRPr="008548CA">
        <w:rPr>
          <w:rStyle w:val="Char5"/>
          <w:rFonts w:hint="eastAsia"/>
          <w:rtl/>
        </w:rPr>
        <w:t>به</w:t>
      </w:r>
      <w:r w:rsidR="00811778">
        <w:rPr>
          <w:rStyle w:val="Char5"/>
          <w:rtl/>
        </w:rPr>
        <w:t xml:space="preserve"> آن‌ها </w:t>
      </w:r>
      <w:r w:rsidRPr="008548CA">
        <w:rPr>
          <w:rStyle w:val="Char5"/>
          <w:rFonts w:hint="eastAsia"/>
          <w:rtl/>
        </w:rPr>
        <w:t>اختصاص</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‏دهد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گران</w:t>
      </w:r>
      <w:r w:rsidRPr="008548CA">
        <w:rPr>
          <w:rStyle w:val="Char5"/>
          <w:rtl/>
        </w:rPr>
        <w:t xml:space="preserve"> </w:t>
      </w:r>
      <w:r w:rsidRPr="008548CA">
        <w:rPr>
          <w:rStyle w:val="Char5"/>
          <w:rFonts w:hint="eastAsia"/>
          <w:rtl/>
        </w:rPr>
        <w:t>ندارند</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حدود</w:t>
      </w:r>
      <w:r w:rsidRPr="008548CA">
        <w:rPr>
          <w:rStyle w:val="Char5"/>
          <w:rtl/>
        </w:rPr>
        <w:t xml:space="preserve"> </w:t>
      </w:r>
      <w:r w:rsidRPr="008548CA">
        <w:rPr>
          <w:rStyle w:val="Char5"/>
          <w:rFonts w:hint="eastAsia"/>
          <w:rtl/>
        </w:rPr>
        <w:t>نود</w:t>
      </w:r>
      <w:r w:rsidRPr="008548CA">
        <w:rPr>
          <w:rStyle w:val="Char5"/>
          <w:rtl/>
        </w:rPr>
        <w:t xml:space="preserve"> </w:t>
      </w:r>
      <w:r w:rsidRPr="008548CA">
        <w:rPr>
          <w:rStyle w:val="Char5"/>
          <w:rFonts w:hint="eastAsia"/>
          <w:rtl/>
        </w:rPr>
        <w:t>جا</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کتاب</w:t>
      </w:r>
      <w:r w:rsidRPr="008548CA">
        <w:rPr>
          <w:rStyle w:val="Char5"/>
          <w:rtl/>
        </w:rPr>
        <w:t xml:space="preserve"> </w:t>
      </w:r>
      <w:r w:rsidRPr="008548CA">
        <w:rPr>
          <w:rStyle w:val="Char5"/>
          <w:rFonts w:hint="eastAsia"/>
          <w:rtl/>
        </w:rPr>
        <w:t>گرانما</w:t>
      </w:r>
      <w:r w:rsidRPr="008548CA">
        <w:rPr>
          <w:rStyle w:val="Char5"/>
          <w:rFonts w:hint="cs"/>
          <w:rtl/>
        </w:rPr>
        <w:t>ی</w:t>
      </w:r>
      <w:r w:rsidRPr="008548CA">
        <w:rPr>
          <w:rStyle w:val="Char5"/>
          <w:rFonts w:hint="eastAsia"/>
          <w:rtl/>
        </w:rPr>
        <w:t>ه</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cs"/>
          <w:rtl/>
        </w:rPr>
        <w:t>ی</w:t>
      </w:r>
      <w:r w:rsidRPr="008548CA">
        <w:rPr>
          <w:rStyle w:val="Char5"/>
          <w:rFonts w:hint="eastAsia"/>
          <w:rtl/>
        </w:rPr>
        <w:t>اد</w:t>
      </w:r>
      <w:r w:rsidRPr="008548CA">
        <w:rPr>
          <w:rStyle w:val="Char5"/>
          <w:rtl/>
        </w:rPr>
        <w:t xml:space="preserve"> </w:t>
      </w:r>
      <w:r w:rsidRPr="008548CA">
        <w:rPr>
          <w:rStyle w:val="Char5"/>
          <w:rFonts w:hint="eastAsia"/>
          <w:rtl/>
        </w:rPr>
        <w:t>کرده</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شتر</w:t>
      </w:r>
      <w:r w:rsidRPr="008548CA">
        <w:rPr>
          <w:rStyle w:val="Char5"/>
          <w:rtl/>
        </w:rPr>
        <w:t xml:space="preserve"> </w:t>
      </w:r>
      <w:r w:rsidRPr="008548CA">
        <w:rPr>
          <w:rStyle w:val="Char5"/>
          <w:rFonts w:hint="eastAsia"/>
          <w:rtl/>
        </w:rPr>
        <w:t>درجه‏ها</w:t>
      </w:r>
      <w:r w:rsidRPr="008548CA">
        <w:rPr>
          <w:rStyle w:val="Char5"/>
          <w:rtl/>
        </w:rPr>
        <w:t xml:space="preserve"> </w:t>
      </w:r>
      <w:r w:rsidRPr="008548CA">
        <w:rPr>
          <w:rStyle w:val="Char5"/>
          <w:rFonts w:hint="eastAsia"/>
          <w:rtl/>
        </w:rPr>
        <w:t>و</w:t>
      </w:r>
      <w:r w:rsidR="00435DA7">
        <w:rPr>
          <w:rStyle w:val="Char5"/>
          <w:rtl/>
        </w:rPr>
        <w:t xml:space="preserve"> نیکی‌ها </w:t>
      </w:r>
      <w:r w:rsidRPr="008548CA">
        <w:rPr>
          <w:rStyle w:val="Char5"/>
          <w:rFonts w:hint="eastAsia"/>
          <w:rtl/>
        </w:rPr>
        <w:t>و</w:t>
      </w:r>
      <w:r w:rsidRPr="008548CA">
        <w:rPr>
          <w:rStyle w:val="Char5"/>
          <w:rtl/>
        </w:rPr>
        <w:t xml:space="preserve"> </w:t>
      </w:r>
      <w:r w:rsidRPr="008548CA">
        <w:rPr>
          <w:rStyle w:val="Char5"/>
          <w:rFonts w:hint="eastAsia"/>
          <w:rtl/>
        </w:rPr>
        <w:t>خ</w:t>
      </w:r>
      <w:r w:rsidRPr="008548CA">
        <w:rPr>
          <w:rStyle w:val="Char5"/>
          <w:rFonts w:hint="cs"/>
          <w:rtl/>
        </w:rPr>
        <w:t>ی</w:t>
      </w:r>
      <w:r w:rsidRPr="008548CA">
        <w:rPr>
          <w:rStyle w:val="Char5"/>
          <w:rFonts w:hint="eastAsia"/>
          <w:rtl/>
        </w:rPr>
        <w:t>رها</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نسبت</w:t>
      </w:r>
      <w:r w:rsidRPr="008548CA">
        <w:rPr>
          <w:rStyle w:val="Char5"/>
          <w:rtl/>
        </w:rPr>
        <w:t xml:space="preserve"> </w:t>
      </w:r>
      <w:r w:rsidRPr="008548CA">
        <w:rPr>
          <w:rStyle w:val="Char5"/>
          <w:rFonts w:hint="eastAsia"/>
          <w:rtl/>
        </w:rPr>
        <w:t>داده</w:t>
      </w:r>
      <w:r w:rsidRPr="008548CA">
        <w:rPr>
          <w:rStyle w:val="Char5"/>
          <w:rtl/>
        </w:rPr>
        <w:t xml:space="preserve"> </w:t>
      </w:r>
      <w:r w:rsidRPr="008548CA">
        <w:rPr>
          <w:rStyle w:val="Char5"/>
          <w:rFonts w:hint="eastAsia"/>
          <w:rtl/>
        </w:rPr>
        <w:t>وثمره‏</w:t>
      </w:r>
      <w:r w:rsidRPr="008548CA">
        <w:rPr>
          <w:rStyle w:val="Char5"/>
          <w:rFonts w:hint="cs"/>
          <w:rtl/>
        </w:rPr>
        <w:t>ی</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دانسته</w:t>
      </w:r>
      <w:r w:rsidRPr="008548CA">
        <w:rPr>
          <w:rStyle w:val="Char5"/>
          <w:rtl/>
        </w:rPr>
        <w:t xml:space="preserve"> </w:t>
      </w:r>
      <w:r w:rsidRPr="008548CA">
        <w:rPr>
          <w:rStyle w:val="Char5"/>
          <w:rFonts w:hint="eastAsia"/>
          <w:rtl/>
        </w:rPr>
        <w:t>است</w:t>
      </w:r>
      <w:r w:rsidRPr="008548CA">
        <w:rPr>
          <w:rStyle w:val="Char5"/>
          <w:rtl/>
        </w:rPr>
        <w:t>.</w:t>
      </w:r>
    </w:p>
    <w:p w:rsidR="000B5A71" w:rsidRPr="006067B3" w:rsidRDefault="000B5A71" w:rsidP="006067B3">
      <w:pPr>
        <w:ind w:firstLine="284"/>
        <w:jc w:val="both"/>
        <w:rPr>
          <w:rStyle w:val="Char5"/>
          <w:spacing w:val="-2"/>
          <w:rtl/>
        </w:rPr>
      </w:pPr>
      <w:r w:rsidRPr="006067B3">
        <w:rPr>
          <w:rStyle w:val="Char5"/>
          <w:rFonts w:hint="eastAsia"/>
          <w:spacing w:val="-2"/>
          <w:rtl/>
        </w:rPr>
        <w:t>شک</w:t>
      </w:r>
      <w:r w:rsidRPr="006067B3">
        <w:rPr>
          <w:rStyle w:val="Char5"/>
          <w:rFonts w:hint="cs"/>
          <w:spacing w:val="-2"/>
          <w:rtl/>
        </w:rPr>
        <w:t>ی</w:t>
      </w:r>
      <w:r w:rsidRPr="006067B3">
        <w:rPr>
          <w:rStyle w:val="Char5"/>
          <w:rFonts w:hint="eastAsia"/>
          <w:spacing w:val="-2"/>
          <w:rtl/>
        </w:rPr>
        <w:t>با</w:t>
      </w:r>
      <w:r w:rsidRPr="006067B3">
        <w:rPr>
          <w:rStyle w:val="Char5"/>
          <w:rFonts w:hint="cs"/>
          <w:spacing w:val="-2"/>
          <w:rtl/>
        </w:rPr>
        <w:t>ی</w:t>
      </w:r>
      <w:r w:rsidRPr="006067B3">
        <w:rPr>
          <w:rStyle w:val="Char5"/>
          <w:rFonts w:hint="eastAsia"/>
          <w:spacing w:val="-2"/>
          <w:rtl/>
        </w:rPr>
        <w:t>ان</w:t>
      </w:r>
      <w:r w:rsidRPr="006067B3">
        <w:rPr>
          <w:rStyle w:val="Char5"/>
          <w:spacing w:val="-2"/>
          <w:rtl/>
        </w:rPr>
        <w:t xml:space="preserve"> </w:t>
      </w:r>
      <w:r w:rsidRPr="006067B3">
        <w:rPr>
          <w:rStyle w:val="Char5"/>
          <w:rFonts w:hint="eastAsia"/>
          <w:spacing w:val="-2"/>
          <w:rtl/>
        </w:rPr>
        <w:t>از</w:t>
      </w:r>
      <w:r w:rsidRPr="006067B3">
        <w:rPr>
          <w:rStyle w:val="Char5"/>
          <w:spacing w:val="-2"/>
          <w:rtl/>
        </w:rPr>
        <w:t xml:space="preserve"> </w:t>
      </w:r>
      <w:r w:rsidRPr="006067B3">
        <w:rPr>
          <w:rStyle w:val="Char5"/>
          <w:rFonts w:hint="eastAsia"/>
          <w:spacing w:val="-2"/>
          <w:rtl/>
        </w:rPr>
        <w:t>همراه</w:t>
      </w:r>
      <w:r w:rsidRPr="006067B3">
        <w:rPr>
          <w:rStyle w:val="Char5"/>
          <w:rFonts w:hint="cs"/>
          <w:spacing w:val="-2"/>
          <w:rtl/>
        </w:rPr>
        <w:t>ی</w:t>
      </w:r>
      <w:r w:rsidRPr="006067B3">
        <w:rPr>
          <w:rStyle w:val="Char5"/>
          <w:spacing w:val="-2"/>
          <w:rtl/>
        </w:rPr>
        <w:t xml:space="preserve"> </w:t>
      </w:r>
      <w:r w:rsidRPr="006067B3">
        <w:rPr>
          <w:rStyle w:val="Char5"/>
          <w:rFonts w:hint="eastAsia"/>
          <w:spacing w:val="-2"/>
          <w:rtl/>
        </w:rPr>
        <w:t>خداوند</w:t>
      </w:r>
      <w:r w:rsidRPr="006067B3">
        <w:rPr>
          <w:rStyle w:val="Char5"/>
          <w:spacing w:val="-2"/>
          <w:rtl/>
        </w:rPr>
        <w:t xml:space="preserve"> </w:t>
      </w:r>
      <w:r w:rsidRPr="006067B3">
        <w:rPr>
          <w:rStyle w:val="Char5"/>
          <w:rFonts w:hint="eastAsia"/>
          <w:spacing w:val="-2"/>
          <w:rtl/>
        </w:rPr>
        <w:t>برخوردارند،</w:t>
      </w:r>
      <w:r w:rsidRPr="006067B3">
        <w:rPr>
          <w:rStyle w:val="Char5"/>
          <w:spacing w:val="-2"/>
          <w:rtl/>
        </w:rPr>
        <w:t xml:space="preserve"> </w:t>
      </w:r>
      <w:r w:rsidRPr="006067B3">
        <w:rPr>
          <w:rStyle w:val="Char5"/>
          <w:rFonts w:hint="eastAsia"/>
          <w:spacing w:val="-2"/>
          <w:rtl/>
        </w:rPr>
        <w:t>از</w:t>
      </w:r>
      <w:r w:rsidRPr="006067B3">
        <w:rPr>
          <w:rStyle w:val="Char5"/>
          <w:spacing w:val="-2"/>
          <w:rtl/>
        </w:rPr>
        <w:t xml:space="preserve"> </w:t>
      </w:r>
      <w:r w:rsidRPr="006067B3">
        <w:rPr>
          <w:rStyle w:val="Char5"/>
          <w:rFonts w:hint="eastAsia"/>
          <w:spacing w:val="-2"/>
          <w:rtl/>
        </w:rPr>
        <w:t>راه</w:t>
      </w:r>
      <w:r w:rsidRPr="006067B3">
        <w:rPr>
          <w:rStyle w:val="Char5"/>
          <w:spacing w:val="-2"/>
          <w:rtl/>
        </w:rPr>
        <w:t xml:space="preserve"> </w:t>
      </w:r>
      <w:r w:rsidRPr="006067B3">
        <w:rPr>
          <w:rStyle w:val="Char5"/>
          <w:rFonts w:hint="eastAsia"/>
          <w:spacing w:val="-2"/>
          <w:rtl/>
        </w:rPr>
        <w:t>خ</w:t>
      </w:r>
      <w:r w:rsidRPr="006067B3">
        <w:rPr>
          <w:rStyle w:val="Char5"/>
          <w:rFonts w:hint="cs"/>
          <w:spacing w:val="-2"/>
          <w:rtl/>
        </w:rPr>
        <w:t>ی</w:t>
      </w:r>
      <w:r w:rsidRPr="006067B3">
        <w:rPr>
          <w:rStyle w:val="Char5"/>
          <w:rFonts w:hint="eastAsia"/>
          <w:spacing w:val="-2"/>
          <w:rtl/>
        </w:rPr>
        <w:t>ر</w:t>
      </w:r>
      <w:r w:rsidRPr="006067B3">
        <w:rPr>
          <w:rStyle w:val="Char5"/>
          <w:spacing w:val="-2"/>
          <w:rtl/>
        </w:rPr>
        <w:t xml:space="preserve"> </w:t>
      </w:r>
      <w:r w:rsidRPr="006067B3">
        <w:rPr>
          <w:rStyle w:val="Char5"/>
          <w:rFonts w:hint="eastAsia"/>
          <w:spacing w:val="-2"/>
          <w:rtl/>
        </w:rPr>
        <w:t>دن</w:t>
      </w:r>
      <w:r w:rsidRPr="006067B3">
        <w:rPr>
          <w:rStyle w:val="Char5"/>
          <w:rFonts w:hint="cs"/>
          <w:spacing w:val="-2"/>
          <w:rtl/>
        </w:rPr>
        <w:t>ی</w:t>
      </w:r>
      <w:r w:rsidRPr="006067B3">
        <w:rPr>
          <w:rStyle w:val="Char5"/>
          <w:rFonts w:hint="eastAsia"/>
          <w:spacing w:val="-2"/>
          <w:rtl/>
        </w:rPr>
        <w:t>ا</w:t>
      </w:r>
      <w:r w:rsidRPr="006067B3">
        <w:rPr>
          <w:rStyle w:val="Char5"/>
          <w:spacing w:val="-2"/>
          <w:rtl/>
        </w:rPr>
        <w:t xml:space="preserve"> </w:t>
      </w:r>
      <w:r w:rsidRPr="006067B3">
        <w:rPr>
          <w:rStyle w:val="Char5"/>
          <w:rFonts w:hint="eastAsia"/>
          <w:spacing w:val="-2"/>
          <w:rtl/>
        </w:rPr>
        <w:t>وآخرت</w:t>
      </w:r>
      <w:r w:rsidRPr="006067B3">
        <w:rPr>
          <w:rStyle w:val="Char5"/>
          <w:spacing w:val="-2"/>
          <w:rtl/>
        </w:rPr>
        <w:t xml:space="preserve"> </w:t>
      </w:r>
      <w:r w:rsidRPr="006067B3">
        <w:rPr>
          <w:rStyle w:val="Char5"/>
          <w:rFonts w:hint="eastAsia"/>
          <w:spacing w:val="-2"/>
          <w:rtl/>
        </w:rPr>
        <w:t>به</w:t>
      </w:r>
      <w:r w:rsidRPr="006067B3">
        <w:rPr>
          <w:rStyle w:val="Char5"/>
          <w:spacing w:val="-2"/>
          <w:rtl/>
        </w:rPr>
        <w:t xml:space="preserve"> </w:t>
      </w:r>
      <w:r w:rsidRPr="006067B3">
        <w:rPr>
          <w:rStyle w:val="Char5"/>
          <w:rFonts w:hint="eastAsia"/>
          <w:spacing w:val="-2"/>
          <w:rtl/>
        </w:rPr>
        <w:t>آن</w:t>
      </w:r>
      <w:r w:rsidRPr="006067B3">
        <w:rPr>
          <w:rStyle w:val="Char5"/>
          <w:spacing w:val="-2"/>
          <w:rtl/>
        </w:rPr>
        <w:t xml:space="preserve"> </w:t>
      </w:r>
      <w:r w:rsidRPr="006067B3">
        <w:rPr>
          <w:rStyle w:val="Char5"/>
          <w:rFonts w:hint="eastAsia"/>
          <w:spacing w:val="-2"/>
          <w:rtl/>
        </w:rPr>
        <w:t>دست</w:t>
      </w:r>
      <w:r w:rsidRPr="006067B3">
        <w:rPr>
          <w:rStyle w:val="Char5"/>
          <w:spacing w:val="-2"/>
          <w:rtl/>
        </w:rPr>
        <w:t xml:space="preserve"> </w:t>
      </w:r>
      <w:r w:rsidRPr="006067B3">
        <w:rPr>
          <w:rStyle w:val="Char5"/>
          <w:rFonts w:hint="cs"/>
          <w:spacing w:val="-2"/>
          <w:rtl/>
        </w:rPr>
        <w:t>ی</w:t>
      </w:r>
      <w:r w:rsidRPr="006067B3">
        <w:rPr>
          <w:rStyle w:val="Char5"/>
          <w:rFonts w:hint="eastAsia"/>
          <w:spacing w:val="-2"/>
          <w:rtl/>
        </w:rPr>
        <w:t>افته</w:t>
      </w:r>
      <w:r w:rsidR="00435DA7" w:rsidRPr="006067B3">
        <w:rPr>
          <w:rStyle w:val="Char5"/>
          <w:rFonts w:hint="cs"/>
          <w:spacing w:val="-2"/>
          <w:rtl/>
        </w:rPr>
        <w:t>‌</w:t>
      </w:r>
      <w:r w:rsidRPr="006067B3">
        <w:rPr>
          <w:rStyle w:val="Char5"/>
          <w:rFonts w:hint="eastAsia"/>
          <w:spacing w:val="-2"/>
          <w:rtl/>
        </w:rPr>
        <w:t>اند</w:t>
      </w:r>
      <w:r w:rsidRPr="006067B3">
        <w:rPr>
          <w:rStyle w:val="Char5"/>
          <w:spacing w:val="-2"/>
          <w:rtl/>
        </w:rPr>
        <w:t xml:space="preserve">. </w:t>
      </w:r>
      <w:r w:rsidRPr="006067B3">
        <w:rPr>
          <w:rStyle w:val="Char5"/>
          <w:rFonts w:hint="eastAsia"/>
          <w:spacing w:val="-2"/>
          <w:rtl/>
        </w:rPr>
        <w:t>با</w:t>
      </w:r>
      <w:r w:rsidRPr="006067B3">
        <w:rPr>
          <w:rStyle w:val="Char5"/>
          <w:spacing w:val="-2"/>
          <w:rtl/>
        </w:rPr>
        <w:t xml:space="preserve"> </w:t>
      </w:r>
      <w:r w:rsidRPr="006067B3">
        <w:rPr>
          <w:rStyle w:val="Char5"/>
          <w:rFonts w:hint="eastAsia"/>
          <w:spacing w:val="-2"/>
          <w:rtl/>
        </w:rPr>
        <w:t>نعمت</w:t>
      </w:r>
      <w:r w:rsidRPr="006067B3">
        <w:rPr>
          <w:rStyle w:val="Char5"/>
          <w:spacing w:val="-2"/>
          <w:rtl/>
        </w:rPr>
        <w:t xml:space="preserve"> </w:t>
      </w:r>
      <w:r w:rsidRPr="006067B3">
        <w:rPr>
          <w:rStyle w:val="Char5"/>
          <w:rFonts w:hint="eastAsia"/>
          <w:spacing w:val="-2"/>
          <w:rtl/>
        </w:rPr>
        <w:t>آشکار</w:t>
      </w:r>
      <w:r w:rsidRPr="006067B3">
        <w:rPr>
          <w:rStyle w:val="Char5"/>
          <w:spacing w:val="-2"/>
          <w:rtl/>
        </w:rPr>
        <w:t xml:space="preserve"> </w:t>
      </w:r>
      <w:r w:rsidRPr="006067B3">
        <w:rPr>
          <w:rStyle w:val="Char5"/>
          <w:rFonts w:hint="eastAsia"/>
          <w:spacing w:val="-2"/>
          <w:rtl/>
        </w:rPr>
        <w:t>و</w:t>
      </w:r>
      <w:r w:rsidRPr="006067B3">
        <w:rPr>
          <w:rStyle w:val="Char5"/>
          <w:spacing w:val="-2"/>
          <w:rtl/>
        </w:rPr>
        <w:t xml:space="preserve"> </w:t>
      </w:r>
      <w:r w:rsidRPr="006067B3">
        <w:rPr>
          <w:rStyle w:val="Char5"/>
          <w:rFonts w:hint="eastAsia"/>
          <w:spacing w:val="-2"/>
          <w:rtl/>
        </w:rPr>
        <w:t>نهان</w:t>
      </w:r>
      <w:r w:rsidRPr="006067B3">
        <w:rPr>
          <w:rStyle w:val="Char5"/>
          <w:spacing w:val="-2"/>
          <w:rtl/>
        </w:rPr>
        <w:t xml:space="preserve"> </w:t>
      </w:r>
      <w:r w:rsidRPr="006067B3">
        <w:rPr>
          <w:rStyle w:val="Char5"/>
          <w:rFonts w:hint="eastAsia"/>
          <w:spacing w:val="-2"/>
          <w:rtl/>
        </w:rPr>
        <w:t>خدا</w:t>
      </w:r>
      <w:r w:rsidRPr="006067B3">
        <w:rPr>
          <w:rStyle w:val="Char5"/>
          <w:spacing w:val="-2"/>
          <w:rtl/>
        </w:rPr>
        <w:t xml:space="preserve"> </w:t>
      </w:r>
      <w:r w:rsidRPr="006067B3">
        <w:rPr>
          <w:rStyle w:val="Char5"/>
          <w:rFonts w:hint="eastAsia"/>
          <w:spacing w:val="-2"/>
          <w:rtl/>
        </w:rPr>
        <w:t>به</w:t>
      </w:r>
      <w:r w:rsidRPr="006067B3">
        <w:rPr>
          <w:rStyle w:val="Char5"/>
          <w:spacing w:val="-2"/>
          <w:rtl/>
        </w:rPr>
        <w:t xml:space="preserve"> </w:t>
      </w:r>
      <w:r w:rsidRPr="006067B3">
        <w:rPr>
          <w:rStyle w:val="Char5"/>
          <w:rFonts w:hint="eastAsia"/>
          <w:spacing w:val="-2"/>
          <w:rtl/>
        </w:rPr>
        <w:t>آن</w:t>
      </w:r>
      <w:r w:rsidRPr="006067B3">
        <w:rPr>
          <w:rStyle w:val="Char5"/>
          <w:spacing w:val="-2"/>
          <w:rtl/>
        </w:rPr>
        <w:t xml:space="preserve"> </w:t>
      </w:r>
      <w:r w:rsidRPr="006067B3">
        <w:rPr>
          <w:rStyle w:val="Char5"/>
          <w:rFonts w:hint="eastAsia"/>
          <w:spacing w:val="-2"/>
          <w:rtl/>
        </w:rPr>
        <w:t>رس</w:t>
      </w:r>
      <w:r w:rsidRPr="006067B3">
        <w:rPr>
          <w:rStyle w:val="Char5"/>
          <w:rFonts w:hint="cs"/>
          <w:spacing w:val="-2"/>
          <w:rtl/>
        </w:rPr>
        <w:t>ی</w:t>
      </w:r>
      <w:r w:rsidRPr="006067B3">
        <w:rPr>
          <w:rStyle w:val="Char5"/>
          <w:rFonts w:hint="eastAsia"/>
          <w:spacing w:val="-2"/>
          <w:rtl/>
        </w:rPr>
        <w:t>ده‏اند</w:t>
      </w:r>
      <w:r w:rsidRPr="006067B3">
        <w:rPr>
          <w:rStyle w:val="Char5"/>
          <w:spacing w:val="-2"/>
          <w:rtl/>
        </w:rPr>
        <w:t xml:space="preserve">. </w:t>
      </w:r>
      <w:r w:rsidRPr="006067B3">
        <w:rPr>
          <w:rStyle w:val="Char5"/>
          <w:rFonts w:hint="eastAsia"/>
          <w:spacing w:val="-2"/>
          <w:rtl/>
        </w:rPr>
        <w:t>خدا</w:t>
      </w:r>
      <w:r w:rsidRPr="006067B3">
        <w:rPr>
          <w:rStyle w:val="Char5"/>
          <w:spacing w:val="-2"/>
          <w:rtl/>
        </w:rPr>
        <w:t xml:space="preserve"> </w:t>
      </w:r>
      <w:r w:rsidRPr="006067B3">
        <w:rPr>
          <w:rStyle w:val="Char5"/>
          <w:rFonts w:hint="eastAsia"/>
          <w:spacing w:val="-2"/>
          <w:rtl/>
        </w:rPr>
        <w:t>پ</w:t>
      </w:r>
      <w:r w:rsidRPr="006067B3">
        <w:rPr>
          <w:rStyle w:val="Char5"/>
          <w:rFonts w:hint="cs"/>
          <w:spacing w:val="-2"/>
          <w:rtl/>
        </w:rPr>
        <w:t>ی</w:t>
      </w:r>
      <w:r w:rsidRPr="006067B3">
        <w:rPr>
          <w:rStyle w:val="Char5"/>
          <w:rFonts w:hint="eastAsia"/>
          <w:spacing w:val="-2"/>
          <w:rtl/>
        </w:rPr>
        <w:t>شوا</w:t>
      </w:r>
      <w:r w:rsidRPr="006067B3">
        <w:rPr>
          <w:rStyle w:val="Char5"/>
          <w:rFonts w:hint="cs"/>
          <w:spacing w:val="-2"/>
          <w:rtl/>
        </w:rPr>
        <w:t>یی</w:t>
      </w:r>
      <w:r w:rsidRPr="006067B3">
        <w:rPr>
          <w:rStyle w:val="Char5"/>
          <w:spacing w:val="-2"/>
          <w:rtl/>
        </w:rPr>
        <w:t xml:space="preserve"> </w:t>
      </w:r>
      <w:r w:rsidRPr="006067B3">
        <w:rPr>
          <w:rStyle w:val="Char5"/>
          <w:rFonts w:hint="eastAsia"/>
          <w:spacing w:val="-2"/>
          <w:rtl/>
        </w:rPr>
        <w:t>در</w:t>
      </w:r>
      <w:r w:rsidRPr="006067B3">
        <w:rPr>
          <w:rStyle w:val="Char5"/>
          <w:spacing w:val="-2"/>
          <w:rtl/>
        </w:rPr>
        <w:t xml:space="preserve"> </w:t>
      </w:r>
      <w:r w:rsidRPr="006067B3">
        <w:rPr>
          <w:rStyle w:val="Char5"/>
          <w:rFonts w:hint="eastAsia"/>
          <w:spacing w:val="-2"/>
          <w:rtl/>
        </w:rPr>
        <w:t>د</w:t>
      </w:r>
      <w:r w:rsidRPr="006067B3">
        <w:rPr>
          <w:rStyle w:val="Char5"/>
          <w:rFonts w:hint="cs"/>
          <w:spacing w:val="-2"/>
          <w:rtl/>
        </w:rPr>
        <w:t>ی</w:t>
      </w:r>
      <w:r w:rsidRPr="006067B3">
        <w:rPr>
          <w:rStyle w:val="Char5"/>
          <w:rFonts w:hint="eastAsia"/>
          <w:spacing w:val="-2"/>
          <w:rtl/>
        </w:rPr>
        <w:t>ن</w:t>
      </w:r>
      <w:r w:rsidRPr="006067B3">
        <w:rPr>
          <w:rStyle w:val="Char5"/>
          <w:spacing w:val="-2"/>
          <w:rtl/>
        </w:rPr>
        <w:t xml:space="preserve"> </w:t>
      </w:r>
      <w:r w:rsidRPr="006067B3">
        <w:rPr>
          <w:rStyle w:val="Char5"/>
          <w:rFonts w:hint="eastAsia"/>
          <w:spacing w:val="-2"/>
          <w:rtl/>
        </w:rPr>
        <w:t>را</w:t>
      </w:r>
      <w:r w:rsidRPr="006067B3">
        <w:rPr>
          <w:rStyle w:val="Char5"/>
          <w:spacing w:val="-2"/>
          <w:rtl/>
        </w:rPr>
        <w:t xml:space="preserve"> </w:t>
      </w:r>
      <w:r w:rsidRPr="006067B3">
        <w:rPr>
          <w:rStyle w:val="Char5"/>
          <w:rFonts w:hint="eastAsia"/>
          <w:spacing w:val="-2"/>
          <w:rtl/>
        </w:rPr>
        <w:t>مشروط</w:t>
      </w:r>
      <w:r w:rsidRPr="006067B3">
        <w:rPr>
          <w:rStyle w:val="Char5"/>
          <w:spacing w:val="-2"/>
          <w:rtl/>
        </w:rPr>
        <w:t xml:space="preserve"> </w:t>
      </w:r>
      <w:r w:rsidRPr="006067B3">
        <w:rPr>
          <w:rStyle w:val="Char5"/>
          <w:rFonts w:hint="eastAsia"/>
          <w:spacing w:val="-2"/>
          <w:rtl/>
        </w:rPr>
        <w:t>به</w:t>
      </w:r>
      <w:r w:rsidRPr="006067B3">
        <w:rPr>
          <w:rStyle w:val="Char5"/>
          <w:spacing w:val="-2"/>
          <w:rtl/>
        </w:rPr>
        <w:t xml:space="preserve"> </w:t>
      </w:r>
      <w:r w:rsidRPr="006067B3">
        <w:rPr>
          <w:rStyle w:val="Char5"/>
          <w:rFonts w:hint="eastAsia"/>
          <w:spacing w:val="-2"/>
          <w:rtl/>
        </w:rPr>
        <w:t>حصول</w:t>
      </w:r>
      <w:r w:rsidRPr="006067B3">
        <w:rPr>
          <w:rStyle w:val="Char5"/>
          <w:spacing w:val="-2"/>
          <w:rtl/>
        </w:rPr>
        <w:t xml:space="preserve"> </w:t>
      </w:r>
      <w:r w:rsidRPr="006067B3">
        <w:rPr>
          <w:rStyle w:val="Char5"/>
          <w:rFonts w:hint="eastAsia"/>
          <w:spacing w:val="-2"/>
          <w:rtl/>
        </w:rPr>
        <w:t>شک</w:t>
      </w:r>
      <w:r w:rsidRPr="006067B3">
        <w:rPr>
          <w:rStyle w:val="Char5"/>
          <w:rFonts w:hint="cs"/>
          <w:spacing w:val="-2"/>
          <w:rtl/>
        </w:rPr>
        <w:t>ی</w:t>
      </w:r>
      <w:r w:rsidRPr="006067B3">
        <w:rPr>
          <w:rStyle w:val="Char5"/>
          <w:rFonts w:hint="eastAsia"/>
          <w:spacing w:val="-2"/>
          <w:rtl/>
        </w:rPr>
        <w:t>با</w:t>
      </w:r>
      <w:r w:rsidRPr="006067B3">
        <w:rPr>
          <w:rStyle w:val="Char5"/>
          <w:rFonts w:hint="cs"/>
          <w:spacing w:val="-2"/>
          <w:rtl/>
        </w:rPr>
        <w:t>یی</w:t>
      </w:r>
      <w:r w:rsidRPr="006067B3">
        <w:rPr>
          <w:rStyle w:val="Char5"/>
          <w:spacing w:val="-2"/>
          <w:rtl/>
        </w:rPr>
        <w:t xml:space="preserve"> </w:t>
      </w:r>
      <w:r w:rsidRPr="006067B3">
        <w:rPr>
          <w:rStyle w:val="Char5"/>
          <w:rFonts w:hint="eastAsia"/>
          <w:spacing w:val="-2"/>
          <w:rtl/>
        </w:rPr>
        <w:t>و</w:t>
      </w:r>
      <w:r w:rsidRPr="006067B3">
        <w:rPr>
          <w:rStyle w:val="Char5"/>
          <w:spacing w:val="-2"/>
          <w:rtl/>
        </w:rPr>
        <w:t xml:space="preserve"> </w:t>
      </w:r>
      <w:r w:rsidRPr="006067B3">
        <w:rPr>
          <w:rStyle w:val="Char5"/>
          <w:rFonts w:hint="cs"/>
          <w:spacing w:val="-2"/>
          <w:rtl/>
        </w:rPr>
        <w:t>ی</w:t>
      </w:r>
      <w:r w:rsidRPr="006067B3">
        <w:rPr>
          <w:rStyle w:val="Char5"/>
          <w:rFonts w:hint="eastAsia"/>
          <w:spacing w:val="-2"/>
          <w:rtl/>
        </w:rPr>
        <w:t>ق</w:t>
      </w:r>
      <w:r w:rsidRPr="006067B3">
        <w:rPr>
          <w:rStyle w:val="Char5"/>
          <w:rFonts w:hint="cs"/>
          <w:spacing w:val="-2"/>
          <w:rtl/>
        </w:rPr>
        <w:t>ی</w:t>
      </w:r>
      <w:r w:rsidRPr="006067B3">
        <w:rPr>
          <w:rStyle w:val="Char5"/>
          <w:rFonts w:hint="eastAsia"/>
          <w:spacing w:val="-2"/>
          <w:rtl/>
        </w:rPr>
        <w:t>ن</w:t>
      </w:r>
      <w:r w:rsidRPr="006067B3">
        <w:rPr>
          <w:rStyle w:val="Char5"/>
          <w:spacing w:val="-2"/>
          <w:rtl/>
        </w:rPr>
        <w:t xml:space="preserve"> </w:t>
      </w:r>
      <w:r w:rsidRPr="006067B3">
        <w:rPr>
          <w:rStyle w:val="Char5"/>
          <w:rFonts w:hint="eastAsia"/>
          <w:spacing w:val="-2"/>
          <w:rtl/>
        </w:rPr>
        <w:t>کرده</w:t>
      </w:r>
      <w:r w:rsidRPr="006067B3">
        <w:rPr>
          <w:rStyle w:val="Char5"/>
          <w:spacing w:val="-2"/>
          <w:rtl/>
        </w:rPr>
        <w:t xml:space="preserve"> </w:t>
      </w:r>
      <w:r w:rsidRPr="006067B3">
        <w:rPr>
          <w:rStyle w:val="Char5"/>
          <w:rFonts w:hint="eastAsia"/>
          <w:spacing w:val="-2"/>
          <w:rtl/>
        </w:rPr>
        <w:t>است،</w:t>
      </w:r>
      <w:r w:rsidRPr="006067B3">
        <w:rPr>
          <w:rStyle w:val="Char5"/>
          <w:spacing w:val="-2"/>
          <w:rtl/>
        </w:rPr>
        <w:t xml:space="preserve"> </w:t>
      </w:r>
      <w:r w:rsidRPr="006067B3">
        <w:rPr>
          <w:rStyle w:val="Char5"/>
          <w:rFonts w:hint="eastAsia"/>
          <w:spacing w:val="-2"/>
          <w:rtl/>
        </w:rPr>
        <w:t>م</w:t>
      </w:r>
      <w:r w:rsidRPr="006067B3">
        <w:rPr>
          <w:rStyle w:val="Char5"/>
          <w:rFonts w:hint="cs"/>
          <w:spacing w:val="-2"/>
          <w:rtl/>
        </w:rPr>
        <w:t>ی</w:t>
      </w:r>
      <w:r w:rsidRPr="006067B3">
        <w:rPr>
          <w:rStyle w:val="Char5"/>
          <w:rFonts w:hint="eastAsia"/>
          <w:spacing w:val="-2"/>
          <w:rtl/>
        </w:rPr>
        <w:t>‏فرما</w:t>
      </w:r>
      <w:r w:rsidRPr="006067B3">
        <w:rPr>
          <w:rStyle w:val="Char5"/>
          <w:rFonts w:hint="cs"/>
          <w:spacing w:val="-2"/>
          <w:rtl/>
        </w:rPr>
        <w:t>ی</w:t>
      </w:r>
      <w:r w:rsidRPr="006067B3">
        <w:rPr>
          <w:rStyle w:val="Char5"/>
          <w:rFonts w:hint="eastAsia"/>
          <w:spacing w:val="-2"/>
          <w:rtl/>
        </w:rPr>
        <w:t>د</w:t>
      </w:r>
      <w:r w:rsidRPr="006067B3">
        <w:rPr>
          <w:rStyle w:val="Char5"/>
          <w:spacing w:val="-2"/>
          <w:rtl/>
        </w:rPr>
        <w:t>:</w:t>
      </w:r>
      <w:r w:rsidR="00435DA7" w:rsidRPr="006067B3">
        <w:rPr>
          <w:rStyle w:val="Char5"/>
          <w:rFonts w:hint="cs"/>
          <w:spacing w:val="-2"/>
          <w:rtl/>
        </w:rPr>
        <w:t xml:space="preserve"> </w:t>
      </w:r>
      <w:r w:rsidR="00435DA7" w:rsidRPr="006067B3">
        <w:rPr>
          <w:rStyle w:val="Char5"/>
          <w:rFonts w:cs="CTraditional Arabic" w:hint="cs"/>
          <w:spacing w:val="-2"/>
          <w:rtl/>
        </w:rPr>
        <w:t>﴿</w:t>
      </w:r>
      <w:r w:rsidR="006067B3" w:rsidRPr="00961C37">
        <w:rPr>
          <w:rStyle w:val="Chard"/>
          <w:rFonts w:hint="eastAsia"/>
          <w:rtl/>
        </w:rPr>
        <w:t xml:space="preserve"> وَجَعَل</w:t>
      </w:r>
      <w:r w:rsidR="006067B3" w:rsidRPr="00961C37">
        <w:rPr>
          <w:rStyle w:val="Chard"/>
          <w:rFonts w:hint="cs"/>
          <w:rtl/>
        </w:rPr>
        <w:t>ۡ</w:t>
      </w:r>
      <w:r w:rsidR="006067B3" w:rsidRPr="00961C37">
        <w:rPr>
          <w:rStyle w:val="Chard"/>
          <w:rFonts w:hint="eastAsia"/>
          <w:rtl/>
        </w:rPr>
        <w:t>نَا</w:t>
      </w:r>
      <w:r w:rsidR="006067B3" w:rsidRPr="00961C37">
        <w:rPr>
          <w:rStyle w:val="Chard"/>
          <w:rtl/>
        </w:rPr>
        <w:t xml:space="preserve"> </w:t>
      </w:r>
      <w:r w:rsidR="006067B3" w:rsidRPr="00961C37">
        <w:rPr>
          <w:rStyle w:val="Chard"/>
          <w:rFonts w:hint="eastAsia"/>
          <w:rtl/>
        </w:rPr>
        <w:t>مِن</w:t>
      </w:r>
      <w:r w:rsidR="006067B3" w:rsidRPr="00961C37">
        <w:rPr>
          <w:rStyle w:val="Chard"/>
          <w:rFonts w:hint="cs"/>
          <w:rtl/>
        </w:rPr>
        <w:t>ۡ</w:t>
      </w:r>
      <w:r w:rsidR="006067B3" w:rsidRPr="00961C37">
        <w:rPr>
          <w:rStyle w:val="Chard"/>
          <w:rFonts w:hint="eastAsia"/>
          <w:rtl/>
        </w:rPr>
        <w:t>هُم</w:t>
      </w:r>
      <w:r w:rsidR="006067B3" w:rsidRPr="00961C37">
        <w:rPr>
          <w:rStyle w:val="Chard"/>
          <w:rFonts w:hint="cs"/>
          <w:rtl/>
        </w:rPr>
        <w:t>ۡ</w:t>
      </w:r>
      <w:r w:rsidR="006067B3" w:rsidRPr="00961C37">
        <w:rPr>
          <w:rStyle w:val="Chard"/>
          <w:rtl/>
        </w:rPr>
        <w:t xml:space="preserve"> </w:t>
      </w:r>
      <w:r w:rsidR="006067B3" w:rsidRPr="00961C37">
        <w:rPr>
          <w:rStyle w:val="Chard"/>
          <w:rFonts w:hint="eastAsia"/>
          <w:rtl/>
        </w:rPr>
        <w:t>أَئِمَّة</w:t>
      </w:r>
      <w:r w:rsidR="006067B3" w:rsidRPr="00961C37">
        <w:rPr>
          <w:rStyle w:val="Chard"/>
          <w:rFonts w:hint="cs"/>
          <w:rtl/>
        </w:rPr>
        <w:t>ٗ</w:t>
      </w:r>
      <w:r w:rsidR="006067B3" w:rsidRPr="00961C37">
        <w:rPr>
          <w:rStyle w:val="Chard"/>
          <w:rtl/>
        </w:rPr>
        <w:t xml:space="preserve"> </w:t>
      </w:r>
      <w:r w:rsidR="006067B3" w:rsidRPr="00961C37">
        <w:rPr>
          <w:rStyle w:val="Chard"/>
          <w:rFonts w:hint="eastAsia"/>
          <w:rtl/>
        </w:rPr>
        <w:t>يَه</w:t>
      </w:r>
      <w:r w:rsidR="006067B3" w:rsidRPr="00961C37">
        <w:rPr>
          <w:rStyle w:val="Chard"/>
          <w:rFonts w:hint="cs"/>
          <w:rtl/>
        </w:rPr>
        <w:t>ۡ</w:t>
      </w:r>
      <w:r w:rsidR="006067B3" w:rsidRPr="00961C37">
        <w:rPr>
          <w:rStyle w:val="Chard"/>
          <w:rFonts w:hint="eastAsia"/>
          <w:rtl/>
        </w:rPr>
        <w:t>دُونَ</w:t>
      </w:r>
      <w:r w:rsidR="006067B3" w:rsidRPr="00961C37">
        <w:rPr>
          <w:rStyle w:val="Chard"/>
          <w:rtl/>
        </w:rPr>
        <w:t xml:space="preserve"> </w:t>
      </w:r>
      <w:r w:rsidR="006067B3" w:rsidRPr="00961C37">
        <w:rPr>
          <w:rStyle w:val="Chard"/>
          <w:rFonts w:hint="eastAsia"/>
          <w:rtl/>
        </w:rPr>
        <w:t>بِأَم</w:t>
      </w:r>
      <w:r w:rsidR="006067B3" w:rsidRPr="00961C37">
        <w:rPr>
          <w:rStyle w:val="Chard"/>
          <w:rFonts w:hint="cs"/>
          <w:rtl/>
        </w:rPr>
        <w:t>ۡ</w:t>
      </w:r>
      <w:r w:rsidR="006067B3" w:rsidRPr="00961C37">
        <w:rPr>
          <w:rStyle w:val="Chard"/>
          <w:rFonts w:hint="eastAsia"/>
          <w:rtl/>
        </w:rPr>
        <w:t>رِنَا</w:t>
      </w:r>
      <w:r w:rsidR="006067B3" w:rsidRPr="00961C37">
        <w:rPr>
          <w:rStyle w:val="Chard"/>
          <w:rtl/>
        </w:rPr>
        <w:t xml:space="preserve"> </w:t>
      </w:r>
      <w:r w:rsidR="006067B3" w:rsidRPr="00961C37">
        <w:rPr>
          <w:rStyle w:val="Chard"/>
          <w:rFonts w:hint="eastAsia"/>
          <w:rtl/>
        </w:rPr>
        <w:t>لَمَّا</w:t>
      </w:r>
      <w:r w:rsidR="006067B3" w:rsidRPr="00961C37">
        <w:rPr>
          <w:rStyle w:val="Chard"/>
          <w:rtl/>
        </w:rPr>
        <w:t xml:space="preserve"> </w:t>
      </w:r>
      <w:r w:rsidR="006067B3" w:rsidRPr="00961C37">
        <w:rPr>
          <w:rStyle w:val="Chard"/>
          <w:rFonts w:hint="eastAsia"/>
          <w:rtl/>
        </w:rPr>
        <w:t>صَبَرُواْ</w:t>
      </w:r>
      <w:r w:rsidR="006067B3" w:rsidRPr="00961C37">
        <w:rPr>
          <w:rStyle w:val="Chard"/>
          <w:rFonts w:hint="cs"/>
          <w:rtl/>
        </w:rPr>
        <w:t>ۖ</w:t>
      </w:r>
      <w:r w:rsidR="006067B3" w:rsidRPr="00961C37">
        <w:rPr>
          <w:rStyle w:val="Chard"/>
          <w:rtl/>
        </w:rPr>
        <w:t xml:space="preserve"> </w:t>
      </w:r>
      <w:r w:rsidR="006067B3" w:rsidRPr="00961C37">
        <w:rPr>
          <w:rStyle w:val="Chard"/>
          <w:rFonts w:hint="eastAsia"/>
          <w:rtl/>
        </w:rPr>
        <w:t>وَكَانُواْ</w:t>
      </w:r>
      <w:r w:rsidR="006067B3" w:rsidRPr="00961C37">
        <w:rPr>
          <w:rStyle w:val="Chard"/>
          <w:rtl/>
        </w:rPr>
        <w:t xml:space="preserve"> </w:t>
      </w:r>
      <w:r w:rsidR="006067B3" w:rsidRPr="00961C37">
        <w:rPr>
          <w:rStyle w:val="Chard"/>
          <w:rFonts w:hint="eastAsia"/>
          <w:rtl/>
        </w:rPr>
        <w:t>بِ‍</w:t>
      </w:r>
      <w:r w:rsidR="006067B3" w:rsidRPr="00961C37">
        <w:rPr>
          <w:rStyle w:val="Chard"/>
          <w:rFonts w:hint="cs"/>
          <w:rtl/>
        </w:rPr>
        <w:t>ٔ</w:t>
      </w:r>
      <w:r w:rsidR="006067B3" w:rsidRPr="00961C37">
        <w:rPr>
          <w:rStyle w:val="Chard"/>
          <w:rFonts w:hint="eastAsia"/>
          <w:rtl/>
        </w:rPr>
        <w:t>َايَ</w:t>
      </w:r>
      <w:r w:rsidR="006067B3" w:rsidRPr="00961C37">
        <w:rPr>
          <w:rStyle w:val="Chard"/>
          <w:rFonts w:hint="cs"/>
          <w:rtl/>
        </w:rPr>
        <w:t>ٰ</w:t>
      </w:r>
      <w:r w:rsidR="006067B3" w:rsidRPr="00961C37">
        <w:rPr>
          <w:rStyle w:val="Chard"/>
          <w:rFonts w:hint="eastAsia"/>
          <w:rtl/>
        </w:rPr>
        <w:t>تِنَا</w:t>
      </w:r>
      <w:r w:rsidR="006067B3" w:rsidRPr="00961C37">
        <w:rPr>
          <w:rStyle w:val="Chard"/>
          <w:rtl/>
        </w:rPr>
        <w:t xml:space="preserve"> </w:t>
      </w:r>
      <w:r w:rsidR="006067B3" w:rsidRPr="00961C37">
        <w:rPr>
          <w:rStyle w:val="Chard"/>
          <w:rFonts w:hint="eastAsia"/>
          <w:rtl/>
        </w:rPr>
        <w:t>يُوقِنُونَ</w:t>
      </w:r>
      <w:r w:rsidR="006067B3" w:rsidRPr="00961C37">
        <w:rPr>
          <w:rStyle w:val="Chard"/>
          <w:rtl/>
        </w:rPr>
        <w:t xml:space="preserve"> </w:t>
      </w:r>
      <w:r w:rsidR="006067B3" w:rsidRPr="00961C37">
        <w:rPr>
          <w:rStyle w:val="Chard"/>
          <w:rFonts w:hint="cs"/>
          <w:rtl/>
        </w:rPr>
        <w:t>٢٤</w:t>
      </w:r>
      <w:r w:rsidR="00435DA7" w:rsidRPr="006067B3">
        <w:rPr>
          <w:rStyle w:val="Char5"/>
          <w:rFonts w:cs="CTraditional Arabic" w:hint="cs"/>
          <w:spacing w:val="-2"/>
          <w:rtl/>
        </w:rPr>
        <w:t>﴾</w:t>
      </w:r>
      <w:r w:rsidRPr="006067B3">
        <w:rPr>
          <w:rFonts w:ascii="2  Badr" w:hAnsi="2  Badr"/>
          <w:spacing w:val="-2"/>
          <w:rtl/>
        </w:rPr>
        <w:t xml:space="preserve"> </w:t>
      </w:r>
      <w:r w:rsidR="006067B3" w:rsidRPr="006067B3">
        <w:rPr>
          <w:rStyle w:val="Charc"/>
          <w:rFonts w:hint="cs"/>
          <w:spacing w:val="-2"/>
          <w:rtl/>
        </w:rPr>
        <w:t>[ال</w:t>
      </w:r>
      <w:r w:rsidRPr="006067B3">
        <w:rPr>
          <w:rStyle w:val="Charc"/>
          <w:spacing w:val="-2"/>
          <w:rtl/>
        </w:rPr>
        <w:t>سجد</w:t>
      </w:r>
      <w:r w:rsidR="006067B3" w:rsidRPr="006067B3">
        <w:rPr>
          <w:rStyle w:val="Charc"/>
          <w:rFonts w:hint="cs"/>
          <w:spacing w:val="-2"/>
          <w:rtl/>
        </w:rPr>
        <w:t>ة</w:t>
      </w:r>
      <w:r w:rsidRPr="006067B3">
        <w:rPr>
          <w:rStyle w:val="Charc"/>
          <w:spacing w:val="-2"/>
          <w:rtl/>
        </w:rPr>
        <w:t>: ٢٤</w:t>
      </w:r>
      <w:r w:rsidR="006067B3" w:rsidRPr="006067B3">
        <w:rPr>
          <w:rStyle w:val="Charc"/>
          <w:rFonts w:hint="cs"/>
          <w:spacing w:val="-2"/>
          <w:rtl/>
        </w:rPr>
        <w:t>]</w:t>
      </w:r>
      <w:r w:rsidRPr="006067B3">
        <w:rPr>
          <w:rStyle w:val="Char5"/>
          <w:spacing w:val="-2"/>
          <w:rtl/>
        </w:rPr>
        <w:t xml:space="preserve"> </w:t>
      </w:r>
      <w:r w:rsidRPr="006067B3">
        <w:rPr>
          <w:rStyle w:val="Char5"/>
          <w:rFonts w:hint="eastAsia"/>
          <w:spacing w:val="-2"/>
          <w:rtl/>
        </w:rPr>
        <w:t>«از</w:t>
      </w:r>
      <w:r w:rsidRPr="006067B3">
        <w:rPr>
          <w:rStyle w:val="Char5"/>
          <w:spacing w:val="-2"/>
          <w:rtl/>
        </w:rPr>
        <w:t xml:space="preserve"> </w:t>
      </w:r>
      <w:r w:rsidRPr="006067B3">
        <w:rPr>
          <w:rStyle w:val="Char5"/>
          <w:rFonts w:hint="eastAsia"/>
          <w:spacing w:val="-2"/>
          <w:rtl/>
        </w:rPr>
        <w:t>م</w:t>
      </w:r>
      <w:r w:rsidRPr="006067B3">
        <w:rPr>
          <w:rStyle w:val="Char5"/>
          <w:rFonts w:hint="cs"/>
          <w:spacing w:val="-2"/>
          <w:rtl/>
        </w:rPr>
        <w:t>ی</w:t>
      </w:r>
      <w:r w:rsidRPr="006067B3">
        <w:rPr>
          <w:rStyle w:val="Char5"/>
          <w:rFonts w:hint="eastAsia"/>
          <w:spacing w:val="-2"/>
          <w:rtl/>
        </w:rPr>
        <w:t>ان</w:t>
      </w:r>
      <w:r w:rsidR="00811778" w:rsidRPr="006067B3">
        <w:rPr>
          <w:rStyle w:val="Char5"/>
          <w:spacing w:val="-2"/>
          <w:rtl/>
        </w:rPr>
        <w:t xml:space="preserve"> آن‌ها </w:t>
      </w:r>
      <w:r w:rsidRPr="006067B3">
        <w:rPr>
          <w:rStyle w:val="Char5"/>
          <w:rFonts w:hint="eastAsia"/>
          <w:spacing w:val="-2"/>
          <w:rtl/>
        </w:rPr>
        <w:t>پ</w:t>
      </w:r>
      <w:r w:rsidRPr="006067B3">
        <w:rPr>
          <w:rStyle w:val="Char5"/>
          <w:rFonts w:hint="cs"/>
          <w:spacing w:val="-2"/>
          <w:rtl/>
        </w:rPr>
        <w:t>ی</w:t>
      </w:r>
      <w:r w:rsidRPr="006067B3">
        <w:rPr>
          <w:rStyle w:val="Char5"/>
          <w:rFonts w:hint="eastAsia"/>
          <w:spacing w:val="-2"/>
          <w:rtl/>
        </w:rPr>
        <w:t>شوا</w:t>
      </w:r>
      <w:r w:rsidRPr="006067B3">
        <w:rPr>
          <w:rStyle w:val="Char5"/>
          <w:rFonts w:hint="cs"/>
          <w:spacing w:val="-2"/>
          <w:rtl/>
        </w:rPr>
        <w:t>ی</w:t>
      </w:r>
      <w:r w:rsidRPr="006067B3">
        <w:rPr>
          <w:rStyle w:val="Char5"/>
          <w:rFonts w:hint="eastAsia"/>
          <w:spacing w:val="-2"/>
          <w:rtl/>
        </w:rPr>
        <w:t>ان</w:t>
      </w:r>
      <w:r w:rsidRPr="006067B3">
        <w:rPr>
          <w:rStyle w:val="Char5"/>
          <w:rFonts w:hint="cs"/>
          <w:spacing w:val="-2"/>
          <w:rtl/>
        </w:rPr>
        <w:t>ی</w:t>
      </w:r>
      <w:r w:rsidRPr="006067B3">
        <w:rPr>
          <w:rStyle w:val="Char5"/>
          <w:spacing w:val="-2"/>
          <w:rtl/>
        </w:rPr>
        <w:t xml:space="preserve"> </w:t>
      </w:r>
      <w:r w:rsidRPr="006067B3">
        <w:rPr>
          <w:rStyle w:val="Char5"/>
          <w:rFonts w:hint="eastAsia"/>
          <w:spacing w:val="-2"/>
          <w:rtl/>
        </w:rPr>
        <w:t>برگز</w:t>
      </w:r>
      <w:r w:rsidRPr="006067B3">
        <w:rPr>
          <w:rStyle w:val="Char5"/>
          <w:rFonts w:hint="cs"/>
          <w:spacing w:val="-2"/>
          <w:rtl/>
        </w:rPr>
        <w:t>ی</w:t>
      </w:r>
      <w:r w:rsidRPr="006067B3">
        <w:rPr>
          <w:rStyle w:val="Char5"/>
          <w:rFonts w:hint="eastAsia"/>
          <w:spacing w:val="-2"/>
          <w:rtl/>
        </w:rPr>
        <w:t>د</w:t>
      </w:r>
      <w:r w:rsidRPr="006067B3">
        <w:rPr>
          <w:rStyle w:val="Char5"/>
          <w:rFonts w:hint="cs"/>
          <w:spacing w:val="-2"/>
          <w:rtl/>
        </w:rPr>
        <w:t>ی</w:t>
      </w:r>
      <w:r w:rsidRPr="006067B3">
        <w:rPr>
          <w:rStyle w:val="Char5"/>
          <w:rFonts w:hint="eastAsia"/>
          <w:spacing w:val="-2"/>
          <w:rtl/>
        </w:rPr>
        <w:t>م</w:t>
      </w:r>
      <w:r w:rsidRPr="006067B3">
        <w:rPr>
          <w:rStyle w:val="Char5"/>
          <w:spacing w:val="-2"/>
          <w:rtl/>
        </w:rPr>
        <w:t xml:space="preserve"> </w:t>
      </w:r>
      <w:r w:rsidRPr="006067B3">
        <w:rPr>
          <w:rStyle w:val="Char5"/>
          <w:rFonts w:hint="eastAsia"/>
          <w:spacing w:val="-2"/>
          <w:rtl/>
        </w:rPr>
        <w:t>که</w:t>
      </w:r>
      <w:r w:rsidRPr="006067B3">
        <w:rPr>
          <w:rStyle w:val="Char5"/>
          <w:spacing w:val="-2"/>
          <w:rtl/>
        </w:rPr>
        <w:t xml:space="preserve"> </w:t>
      </w:r>
      <w:r w:rsidRPr="006067B3">
        <w:rPr>
          <w:rStyle w:val="Char5"/>
          <w:rFonts w:hint="eastAsia"/>
          <w:spacing w:val="-2"/>
          <w:rtl/>
        </w:rPr>
        <w:t>چون</w:t>
      </w:r>
      <w:r w:rsidRPr="006067B3">
        <w:rPr>
          <w:rStyle w:val="Char5"/>
          <w:spacing w:val="-2"/>
          <w:rtl/>
        </w:rPr>
        <w:t xml:space="preserve"> </w:t>
      </w:r>
      <w:r w:rsidRPr="006067B3">
        <w:rPr>
          <w:rStyle w:val="Char5"/>
          <w:rFonts w:hint="eastAsia"/>
          <w:spacing w:val="-2"/>
          <w:rtl/>
        </w:rPr>
        <w:t>شک</w:t>
      </w:r>
      <w:r w:rsidRPr="006067B3">
        <w:rPr>
          <w:rStyle w:val="Char5"/>
          <w:rFonts w:hint="cs"/>
          <w:spacing w:val="-2"/>
          <w:rtl/>
        </w:rPr>
        <w:t>ی</w:t>
      </w:r>
      <w:r w:rsidRPr="006067B3">
        <w:rPr>
          <w:rStyle w:val="Char5"/>
          <w:rFonts w:hint="eastAsia"/>
          <w:spacing w:val="-2"/>
          <w:rtl/>
        </w:rPr>
        <w:t>با</w:t>
      </w:r>
      <w:r w:rsidRPr="006067B3">
        <w:rPr>
          <w:rStyle w:val="Char5"/>
          <w:rFonts w:hint="cs"/>
          <w:spacing w:val="-2"/>
          <w:rtl/>
        </w:rPr>
        <w:t>یی</w:t>
      </w:r>
      <w:r w:rsidRPr="006067B3">
        <w:rPr>
          <w:rStyle w:val="Char5"/>
          <w:spacing w:val="-2"/>
          <w:rtl/>
        </w:rPr>
        <w:t xml:space="preserve"> </w:t>
      </w:r>
      <w:r w:rsidRPr="006067B3">
        <w:rPr>
          <w:rStyle w:val="Char5"/>
          <w:rFonts w:hint="eastAsia"/>
          <w:spacing w:val="-2"/>
          <w:rtl/>
        </w:rPr>
        <w:t>پ</w:t>
      </w:r>
      <w:r w:rsidRPr="006067B3">
        <w:rPr>
          <w:rStyle w:val="Char5"/>
          <w:rFonts w:hint="cs"/>
          <w:spacing w:val="-2"/>
          <w:rtl/>
        </w:rPr>
        <w:t>ی</w:t>
      </w:r>
      <w:r w:rsidRPr="006067B3">
        <w:rPr>
          <w:rStyle w:val="Char5"/>
          <w:rFonts w:hint="eastAsia"/>
          <w:spacing w:val="-2"/>
          <w:rtl/>
        </w:rPr>
        <w:t>شه</w:t>
      </w:r>
      <w:r w:rsidRPr="006067B3">
        <w:rPr>
          <w:rStyle w:val="Char5"/>
          <w:spacing w:val="-2"/>
          <w:rtl/>
        </w:rPr>
        <w:t xml:space="preserve"> </w:t>
      </w:r>
      <w:r w:rsidRPr="006067B3">
        <w:rPr>
          <w:rStyle w:val="Char5"/>
          <w:rFonts w:hint="eastAsia"/>
          <w:spacing w:val="-2"/>
          <w:rtl/>
        </w:rPr>
        <w:t>کردند</w:t>
      </w:r>
      <w:r w:rsidRPr="006067B3">
        <w:rPr>
          <w:rStyle w:val="Char5"/>
          <w:spacing w:val="-2"/>
          <w:rtl/>
        </w:rPr>
        <w:t xml:space="preserve"> </w:t>
      </w:r>
      <w:r w:rsidRPr="006067B3">
        <w:rPr>
          <w:rStyle w:val="Char5"/>
          <w:rFonts w:hint="eastAsia"/>
          <w:spacing w:val="-2"/>
          <w:rtl/>
        </w:rPr>
        <w:t>و</w:t>
      </w:r>
      <w:r w:rsidRPr="006067B3">
        <w:rPr>
          <w:rStyle w:val="Char5"/>
          <w:spacing w:val="-2"/>
          <w:rtl/>
        </w:rPr>
        <w:t xml:space="preserve"> </w:t>
      </w:r>
      <w:r w:rsidRPr="006067B3">
        <w:rPr>
          <w:rStyle w:val="Char5"/>
          <w:rFonts w:hint="eastAsia"/>
          <w:spacing w:val="-2"/>
          <w:rtl/>
        </w:rPr>
        <w:t>به</w:t>
      </w:r>
      <w:r w:rsidRPr="006067B3">
        <w:rPr>
          <w:rStyle w:val="Char5"/>
          <w:spacing w:val="-2"/>
          <w:rtl/>
        </w:rPr>
        <w:t xml:space="preserve"> </w:t>
      </w:r>
      <w:r w:rsidRPr="006067B3">
        <w:rPr>
          <w:rStyle w:val="Char5"/>
          <w:rFonts w:hint="eastAsia"/>
          <w:spacing w:val="-2"/>
          <w:rtl/>
        </w:rPr>
        <w:t>نشانه‏ها</w:t>
      </w:r>
      <w:r w:rsidRPr="006067B3">
        <w:rPr>
          <w:rStyle w:val="Char5"/>
          <w:rFonts w:hint="cs"/>
          <w:spacing w:val="-2"/>
          <w:rtl/>
        </w:rPr>
        <w:t>ی</w:t>
      </w:r>
      <w:r w:rsidRPr="006067B3">
        <w:rPr>
          <w:rStyle w:val="Char5"/>
          <w:spacing w:val="-2"/>
          <w:rtl/>
        </w:rPr>
        <w:t xml:space="preserve"> </w:t>
      </w:r>
      <w:r w:rsidRPr="006067B3">
        <w:rPr>
          <w:rStyle w:val="Char5"/>
          <w:rFonts w:hint="eastAsia"/>
          <w:spacing w:val="-2"/>
          <w:rtl/>
        </w:rPr>
        <w:t>ما</w:t>
      </w:r>
      <w:r w:rsidRPr="006067B3">
        <w:rPr>
          <w:rStyle w:val="Char5"/>
          <w:spacing w:val="-2"/>
          <w:rtl/>
        </w:rPr>
        <w:t xml:space="preserve"> </w:t>
      </w:r>
      <w:r w:rsidRPr="006067B3">
        <w:rPr>
          <w:rStyle w:val="Char5"/>
          <w:rFonts w:hint="cs"/>
          <w:spacing w:val="-2"/>
          <w:rtl/>
        </w:rPr>
        <w:t>ی</w:t>
      </w:r>
      <w:r w:rsidRPr="006067B3">
        <w:rPr>
          <w:rStyle w:val="Char5"/>
          <w:rFonts w:hint="eastAsia"/>
          <w:spacing w:val="-2"/>
          <w:rtl/>
        </w:rPr>
        <w:t>ق</w:t>
      </w:r>
      <w:r w:rsidRPr="006067B3">
        <w:rPr>
          <w:rStyle w:val="Char5"/>
          <w:rFonts w:hint="cs"/>
          <w:spacing w:val="-2"/>
          <w:rtl/>
        </w:rPr>
        <w:t>ی</w:t>
      </w:r>
      <w:r w:rsidRPr="006067B3">
        <w:rPr>
          <w:rStyle w:val="Char5"/>
          <w:rFonts w:hint="eastAsia"/>
          <w:spacing w:val="-2"/>
          <w:rtl/>
        </w:rPr>
        <w:t>ن</w:t>
      </w:r>
      <w:r w:rsidRPr="006067B3">
        <w:rPr>
          <w:rStyle w:val="Char5"/>
          <w:spacing w:val="-2"/>
          <w:rtl/>
        </w:rPr>
        <w:t xml:space="preserve"> </w:t>
      </w:r>
      <w:r w:rsidRPr="006067B3">
        <w:rPr>
          <w:rStyle w:val="Char5"/>
          <w:rFonts w:hint="eastAsia"/>
          <w:spacing w:val="-2"/>
          <w:rtl/>
        </w:rPr>
        <w:t>داشتند</w:t>
      </w:r>
      <w:r w:rsidRPr="006067B3">
        <w:rPr>
          <w:rStyle w:val="Char5"/>
          <w:spacing w:val="-2"/>
          <w:rtl/>
        </w:rPr>
        <w:t xml:space="preserve"> </w:t>
      </w:r>
      <w:r w:rsidRPr="006067B3">
        <w:rPr>
          <w:rStyle w:val="Char5"/>
          <w:rFonts w:hint="eastAsia"/>
          <w:spacing w:val="-2"/>
          <w:rtl/>
        </w:rPr>
        <w:t>به</w:t>
      </w:r>
      <w:r w:rsidRPr="006067B3">
        <w:rPr>
          <w:rStyle w:val="Char5"/>
          <w:spacing w:val="-2"/>
          <w:rtl/>
        </w:rPr>
        <w:t xml:space="preserve"> </w:t>
      </w:r>
      <w:r w:rsidRPr="006067B3">
        <w:rPr>
          <w:rStyle w:val="Char5"/>
          <w:rFonts w:hint="eastAsia"/>
          <w:spacing w:val="-2"/>
          <w:rtl/>
        </w:rPr>
        <w:t>فرمان</w:t>
      </w:r>
      <w:r w:rsidRPr="006067B3">
        <w:rPr>
          <w:rStyle w:val="Char5"/>
          <w:spacing w:val="-2"/>
          <w:rtl/>
        </w:rPr>
        <w:t xml:space="preserve"> </w:t>
      </w:r>
      <w:r w:rsidRPr="006067B3">
        <w:rPr>
          <w:rStyle w:val="Char5"/>
          <w:rFonts w:hint="eastAsia"/>
          <w:spacing w:val="-2"/>
          <w:rtl/>
        </w:rPr>
        <w:t>ما</w:t>
      </w:r>
      <w:r w:rsidRPr="006067B3">
        <w:rPr>
          <w:rStyle w:val="Char5"/>
          <w:spacing w:val="-2"/>
          <w:rtl/>
        </w:rPr>
        <w:t xml:space="preserve"> </w:t>
      </w:r>
      <w:r w:rsidRPr="006067B3">
        <w:rPr>
          <w:rStyle w:val="Char5"/>
          <w:rFonts w:hint="eastAsia"/>
          <w:spacing w:val="-2"/>
          <w:rtl/>
        </w:rPr>
        <w:t>هدا</w:t>
      </w:r>
      <w:r w:rsidRPr="006067B3">
        <w:rPr>
          <w:rStyle w:val="Char5"/>
          <w:rFonts w:hint="cs"/>
          <w:spacing w:val="-2"/>
          <w:rtl/>
        </w:rPr>
        <w:t>ی</w:t>
      </w:r>
      <w:r w:rsidRPr="006067B3">
        <w:rPr>
          <w:rStyle w:val="Char5"/>
          <w:rFonts w:hint="eastAsia"/>
          <w:spacing w:val="-2"/>
          <w:rtl/>
        </w:rPr>
        <w:t>ت</w:t>
      </w:r>
      <w:r w:rsidRPr="006067B3">
        <w:rPr>
          <w:rStyle w:val="Char5"/>
          <w:spacing w:val="-2"/>
          <w:rtl/>
        </w:rPr>
        <w:t xml:space="preserve"> </w:t>
      </w:r>
      <w:r w:rsidRPr="006067B3">
        <w:rPr>
          <w:rStyle w:val="Char5"/>
          <w:rFonts w:hint="eastAsia"/>
          <w:spacing w:val="-2"/>
          <w:rtl/>
        </w:rPr>
        <w:t>کردند»</w:t>
      </w:r>
      <w:r w:rsidRPr="006067B3">
        <w:rPr>
          <w:rStyle w:val="Char5"/>
          <w:spacing w:val="-2"/>
          <w:rtl/>
        </w:rPr>
        <w:t>.</w:t>
      </w:r>
    </w:p>
    <w:p w:rsidR="000B5A71" w:rsidRDefault="000B5A71" w:rsidP="004A01ED">
      <w:pPr>
        <w:ind w:firstLine="284"/>
        <w:jc w:val="both"/>
        <w:rPr>
          <w:rFonts w:ascii="2  Badr" w:hAnsi="2  Badr"/>
          <w:rtl/>
        </w:rPr>
      </w:pPr>
      <w:r w:rsidRPr="008548CA">
        <w:rPr>
          <w:rStyle w:val="Char5"/>
          <w:rFonts w:hint="eastAsia"/>
          <w:rtl/>
        </w:rPr>
        <w:t>ش</w:t>
      </w:r>
      <w:r w:rsidRPr="008548CA">
        <w:rPr>
          <w:rStyle w:val="Char5"/>
          <w:rFonts w:hint="cs"/>
          <w:rtl/>
        </w:rPr>
        <w:t>ی</w:t>
      </w:r>
      <w:r w:rsidRPr="008548CA">
        <w:rPr>
          <w:rStyle w:val="Char5"/>
          <w:rFonts w:hint="eastAsia"/>
          <w:rtl/>
        </w:rPr>
        <w:t>خ</w:t>
      </w:r>
      <w:r w:rsidRPr="008548CA">
        <w:rPr>
          <w:rStyle w:val="Char5"/>
          <w:rtl/>
        </w:rPr>
        <w:t xml:space="preserve"> </w:t>
      </w:r>
      <w:r w:rsidRPr="008548CA">
        <w:rPr>
          <w:rStyle w:val="Char5"/>
          <w:rFonts w:hint="eastAsia"/>
          <w:rtl/>
        </w:rPr>
        <w:t>الاسلام</w:t>
      </w:r>
      <w:r w:rsidRPr="008548CA">
        <w:rPr>
          <w:rStyle w:val="Char5"/>
          <w:rtl/>
        </w:rPr>
        <w:t xml:space="preserve"> </w:t>
      </w:r>
      <w:r w:rsidRPr="008548CA">
        <w:rPr>
          <w:rStyle w:val="Char5"/>
          <w:rFonts w:hint="eastAsia"/>
          <w:rtl/>
        </w:rPr>
        <w:t>ابن</w:t>
      </w:r>
      <w:r w:rsidRPr="008548CA">
        <w:rPr>
          <w:rStyle w:val="Char5"/>
          <w:rtl/>
        </w:rPr>
        <w:t xml:space="preserve"> </w:t>
      </w:r>
      <w:r w:rsidRPr="008548CA">
        <w:rPr>
          <w:rStyle w:val="Char5"/>
          <w:rFonts w:hint="eastAsia"/>
          <w:rtl/>
        </w:rPr>
        <w:t>ت</w:t>
      </w:r>
      <w:r w:rsidRPr="008548CA">
        <w:rPr>
          <w:rStyle w:val="Char5"/>
          <w:rFonts w:hint="cs"/>
          <w:rtl/>
        </w:rPr>
        <w:t>ی</w:t>
      </w:r>
      <w:r w:rsidRPr="008548CA">
        <w:rPr>
          <w:rStyle w:val="Char5"/>
          <w:rFonts w:hint="eastAsia"/>
          <w:rtl/>
        </w:rPr>
        <w:t>م</w:t>
      </w:r>
      <w:r w:rsidRPr="008548CA">
        <w:rPr>
          <w:rStyle w:val="Char5"/>
          <w:rFonts w:hint="cs"/>
          <w:rtl/>
        </w:rPr>
        <w:t>ی</w:t>
      </w:r>
      <w:r w:rsidRPr="008548CA">
        <w:rPr>
          <w:rStyle w:val="Char5"/>
          <w:rFonts w:hint="eastAsia"/>
          <w:rtl/>
        </w:rPr>
        <w:t>ه</w:t>
      </w:r>
      <w:r w:rsidRPr="008548CA">
        <w:rPr>
          <w:rStyle w:val="Char5"/>
          <w:rtl/>
        </w:rPr>
        <w:t xml:space="preserve"> </w:t>
      </w:r>
      <w:r w:rsidRPr="008548CA">
        <w:rPr>
          <w:rStyle w:val="Char5"/>
          <w:rFonts w:hint="eastAsia"/>
          <w:rtl/>
        </w:rPr>
        <w:t>گفت</w:t>
      </w:r>
      <w:r w:rsidRPr="008548CA">
        <w:rPr>
          <w:rStyle w:val="Char5"/>
          <w:rtl/>
        </w:rPr>
        <w:t>: «</w:t>
      </w:r>
      <w:r w:rsidRPr="008548CA">
        <w:rPr>
          <w:rStyle w:val="Char5"/>
          <w:rFonts w:hint="eastAsia"/>
          <w:rtl/>
        </w:rPr>
        <w:t>پ</w:t>
      </w:r>
      <w:r w:rsidRPr="008548CA">
        <w:rPr>
          <w:rStyle w:val="Char5"/>
          <w:rFonts w:hint="cs"/>
          <w:rtl/>
        </w:rPr>
        <w:t>ی</w:t>
      </w:r>
      <w:r w:rsidRPr="008548CA">
        <w:rPr>
          <w:rStyle w:val="Char5"/>
          <w:rFonts w:hint="eastAsia"/>
          <w:rtl/>
        </w:rPr>
        <w:t>شوا</w:t>
      </w:r>
      <w:r w:rsidRPr="008548CA">
        <w:rPr>
          <w:rStyle w:val="Char5"/>
          <w:rFonts w:hint="cs"/>
          <w:rtl/>
        </w:rPr>
        <w:t>یی</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ن</w:t>
      </w:r>
      <w:r w:rsidRPr="008548CA">
        <w:rPr>
          <w:rStyle w:val="Char5"/>
          <w:rFonts w:hint="cs"/>
          <w:rtl/>
        </w:rPr>
        <w:t>ی</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cs"/>
          <w:rtl/>
        </w:rPr>
        <w:t>ی</w:t>
      </w:r>
      <w:r w:rsidRPr="008548CA">
        <w:rPr>
          <w:rStyle w:val="Char5"/>
          <w:rFonts w:hint="eastAsia"/>
          <w:rtl/>
        </w:rPr>
        <w:t>ق</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حاصل</w:t>
      </w:r>
      <w:r w:rsidRPr="008548CA">
        <w:rPr>
          <w:rStyle w:val="Char5"/>
          <w:rtl/>
        </w:rPr>
        <w:t xml:space="preserve"> </w:t>
      </w:r>
      <w:r w:rsidRPr="008548CA">
        <w:rPr>
          <w:rStyle w:val="Char5"/>
          <w:rFonts w:hint="eastAsia"/>
          <w:rtl/>
        </w:rPr>
        <w:t>شود»</w:t>
      </w:r>
      <w:r w:rsidRPr="008548CA">
        <w:rPr>
          <w:rStyle w:val="Char5"/>
          <w:rtl/>
        </w:rPr>
        <w:t>.</w:t>
      </w:r>
      <w:r w:rsidRPr="001161A6">
        <w:rPr>
          <w:rStyle w:val="Char5"/>
          <w:vertAlign w:val="superscript"/>
          <w:rtl/>
        </w:rPr>
        <w:footnoteReference w:id="178"/>
      </w:r>
    </w:p>
    <w:p w:rsidR="000B5A71" w:rsidRDefault="000B5A71" w:rsidP="00DC68A2">
      <w:pPr>
        <w:pStyle w:val="a0"/>
        <w:rPr>
          <w:rtl/>
        </w:rPr>
      </w:pPr>
      <w:bookmarkStart w:id="316" w:name="_Toc228635692"/>
      <w:bookmarkStart w:id="317" w:name="_Toc228854268"/>
      <w:bookmarkStart w:id="318" w:name="_Toc435795827"/>
      <w:r w:rsidRPr="00B06ED1">
        <w:rPr>
          <w:rtl/>
        </w:rPr>
        <w:t>تعریف</w:t>
      </w:r>
      <w:r>
        <w:rPr>
          <w:rtl/>
        </w:rPr>
        <w:t xml:space="preserve"> </w:t>
      </w:r>
      <w:r w:rsidRPr="00B06ED1">
        <w:rPr>
          <w:rtl/>
        </w:rPr>
        <w:t>شکیبایی</w:t>
      </w:r>
      <w:bookmarkEnd w:id="316"/>
      <w:r>
        <w:rPr>
          <w:rFonts w:hint="cs"/>
          <w:rtl/>
        </w:rPr>
        <w:t>(صبر)</w:t>
      </w:r>
      <w:bookmarkEnd w:id="317"/>
      <w:bookmarkEnd w:id="318"/>
    </w:p>
    <w:p w:rsidR="000B5A71" w:rsidRPr="00F24F62" w:rsidRDefault="000B5A71" w:rsidP="00DC68A2">
      <w:pPr>
        <w:pStyle w:val="a4"/>
        <w:rPr>
          <w:rtl/>
        </w:rPr>
      </w:pPr>
      <w:bookmarkStart w:id="319" w:name="_Toc228635693"/>
      <w:bookmarkStart w:id="320" w:name="_Toc228854269"/>
      <w:bookmarkStart w:id="321" w:name="_Toc435795828"/>
      <w:r w:rsidRPr="00F24F62">
        <w:rPr>
          <w:rFonts w:hint="eastAsia"/>
          <w:rtl/>
        </w:rPr>
        <w:t>شک</w:t>
      </w:r>
      <w:r w:rsidRPr="00F24F62">
        <w:rPr>
          <w:rFonts w:hint="cs"/>
          <w:rtl/>
        </w:rPr>
        <w:t>ی</w:t>
      </w:r>
      <w:r w:rsidRPr="00F24F62">
        <w:rPr>
          <w:rFonts w:hint="eastAsia"/>
          <w:rtl/>
        </w:rPr>
        <w:t>با</w:t>
      </w:r>
      <w:r w:rsidRPr="00F24F62">
        <w:rPr>
          <w:rFonts w:hint="cs"/>
          <w:rtl/>
        </w:rPr>
        <w:t>یی</w:t>
      </w:r>
      <w:r w:rsidRPr="00F24F62">
        <w:rPr>
          <w:rtl/>
        </w:rPr>
        <w:t xml:space="preserve"> (</w:t>
      </w:r>
      <w:r w:rsidRPr="00F24F62">
        <w:rPr>
          <w:rFonts w:hint="eastAsia"/>
          <w:rtl/>
        </w:rPr>
        <w:t>صبر</w:t>
      </w:r>
      <w:r w:rsidRPr="00F24F62">
        <w:rPr>
          <w:rtl/>
        </w:rPr>
        <w:t xml:space="preserve">) </w:t>
      </w:r>
      <w:r w:rsidRPr="00F24F62">
        <w:rPr>
          <w:rFonts w:hint="eastAsia"/>
          <w:rtl/>
        </w:rPr>
        <w:t>در</w:t>
      </w:r>
      <w:r w:rsidRPr="00F24F62">
        <w:rPr>
          <w:rtl/>
        </w:rPr>
        <w:t xml:space="preserve"> </w:t>
      </w:r>
      <w:r w:rsidRPr="00F24F62">
        <w:rPr>
          <w:rFonts w:hint="eastAsia"/>
          <w:rtl/>
        </w:rPr>
        <w:t>لغت</w:t>
      </w:r>
      <w:bookmarkEnd w:id="319"/>
      <w:bookmarkEnd w:id="320"/>
      <w:bookmarkEnd w:id="321"/>
    </w:p>
    <w:p w:rsidR="000B5A71" w:rsidRPr="008548CA" w:rsidRDefault="000B5A71" w:rsidP="006067B3">
      <w:pPr>
        <w:ind w:firstLine="284"/>
        <w:jc w:val="both"/>
        <w:rPr>
          <w:rStyle w:val="Char5"/>
          <w:rtl/>
        </w:rPr>
      </w:pPr>
      <w:r w:rsidRPr="008548CA">
        <w:rPr>
          <w:rStyle w:val="Char5"/>
          <w:rFonts w:hint="eastAsia"/>
          <w:rtl/>
        </w:rPr>
        <w:t>«صبر»</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لغت</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معنا</w:t>
      </w:r>
      <w:r w:rsidRPr="008548CA">
        <w:rPr>
          <w:rStyle w:val="Char5"/>
          <w:rFonts w:hint="cs"/>
          <w:rtl/>
        </w:rPr>
        <w:t>ی</w:t>
      </w:r>
      <w:r w:rsidRPr="008548CA">
        <w:rPr>
          <w:rStyle w:val="Char5"/>
          <w:rtl/>
        </w:rPr>
        <w:t xml:space="preserve"> </w:t>
      </w:r>
      <w:r w:rsidRPr="008548CA">
        <w:rPr>
          <w:rStyle w:val="Char5"/>
          <w:rFonts w:hint="eastAsia"/>
          <w:rtl/>
        </w:rPr>
        <w:t>نگه</w:t>
      </w:r>
      <w:r w:rsidRPr="008548CA">
        <w:rPr>
          <w:rStyle w:val="Char5"/>
          <w:rtl/>
        </w:rPr>
        <w:t xml:space="preserve"> </w:t>
      </w:r>
      <w:r w:rsidRPr="008548CA">
        <w:rPr>
          <w:rStyle w:val="Char5"/>
          <w:rFonts w:hint="eastAsia"/>
          <w:rtl/>
        </w:rPr>
        <w:t>داشتن</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باز</w:t>
      </w:r>
      <w:r w:rsidRPr="008548CA">
        <w:rPr>
          <w:rStyle w:val="Char5"/>
          <w:rtl/>
        </w:rPr>
        <w:t xml:space="preserve"> </w:t>
      </w:r>
      <w:r w:rsidRPr="008548CA">
        <w:rPr>
          <w:rStyle w:val="Char5"/>
          <w:rFonts w:hint="eastAsia"/>
          <w:rtl/>
        </w:rPr>
        <w:t>داشتن</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فرمود</w:t>
      </w:r>
      <w:r w:rsidRPr="008548CA">
        <w:rPr>
          <w:rStyle w:val="Char5"/>
          <w:rtl/>
        </w:rPr>
        <w:t>:</w:t>
      </w:r>
      <w:r w:rsidR="00435DA7">
        <w:rPr>
          <w:rStyle w:val="Char5"/>
          <w:rFonts w:hint="cs"/>
          <w:rtl/>
        </w:rPr>
        <w:t xml:space="preserve"> </w:t>
      </w:r>
      <w:r w:rsidR="00435DA7">
        <w:rPr>
          <w:rStyle w:val="Char5"/>
          <w:rFonts w:cs="CTraditional Arabic" w:hint="cs"/>
          <w:rtl/>
        </w:rPr>
        <w:t>﴿</w:t>
      </w:r>
      <w:r w:rsidR="006067B3" w:rsidRPr="00961C37">
        <w:rPr>
          <w:rStyle w:val="Chard"/>
          <w:rFonts w:hint="eastAsia"/>
          <w:rtl/>
        </w:rPr>
        <w:t>وَ</w:t>
      </w:r>
      <w:r w:rsidR="006067B3" w:rsidRPr="00961C37">
        <w:rPr>
          <w:rStyle w:val="Chard"/>
          <w:rFonts w:hint="cs"/>
          <w:rtl/>
        </w:rPr>
        <w:t>ٱ</w:t>
      </w:r>
      <w:r w:rsidR="006067B3" w:rsidRPr="00961C37">
        <w:rPr>
          <w:rStyle w:val="Chard"/>
          <w:rFonts w:hint="eastAsia"/>
          <w:rtl/>
        </w:rPr>
        <w:t>ص</w:t>
      </w:r>
      <w:r w:rsidR="006067B3" w:rsidRPr="00961C37">
        <w:rPr>
          <w:rStyle w:val="Chard"/>
          <w:rFonts w:hint="cs"/>
          <w:rtl/>
        </w:rPr>
        <w:t>ۡ</w:t>
      </w:r>
      <w:r w:rsidR="006067B3" w:rsidRPr="00961C37">
        <w:rPr>
          <w:rStyle w:val="Chard"/>
          <w:rFonts w:hint="eastAsia"/>
          <w:rtl/>
        </w:rPr>
        <w:t>بِر</w:t>
      </w:r>
      <w:r w:rsidR="006067B3" w:rsidRPr="00961C37">
        <w:rPr>
          <w:rStyle w:val="Chard"/>
          <w:rFonts w:hint="cs"/>
          <w:rtl/>
        </w:rPr>
        <w:t>ۡ</w:t>
      </w:r>
      <w:r w:rsidR="006067B3" w:rsidRPr="00961C37">
        <w:rPr>
          <w:rStyle w:val="Chard"/>
          <w:rtl/>
        </w:rPr>
        <w:t xml:space="preserve"> </w:t>
      </w:r>
      <w:r w:rsidR="006067B3" w:rsidRPr="00961C37">
        <w:rPr>
          <w:rStyle w:val="Chard"/>
          <w:rFonts w:hint="eastAsia"/>
          <w:rtl/>
        </w:rPr>
        <w:t>نَف</w:t>
      </w:r>
      <w:r w:rsidR="006067B3" w:rsidRPr="00961C37">
        <w:rPr>
          <w:rStyle w:val="Chard"/>
          <w:rFonts w:hint="cs"/>
          <w:rtl/>
        </w:rPr>
        <w:t>ۡ</w:t>
      </w:r>
      <w:r w:rsidR="006067B3" w:rsidRPr="00961C37">
        <w:rPr>
          <w:rStyle w:val="Chard"/>
          <w:rFonts w:hint="eastAsia"/>
          <w:rtl/>
        </w:rPr>
        <w:t>سَكَ</w:t>
      </w:r>
      <w:r w:rsidR="006067B3" w:rsidRPr="00961C37">
        <w:rPr>
          <w:rStyle w:val="Chard"/>
          <w:rtl/>
        </w:rPr>
        <w:t xml:space="preserve"> </w:t>
      </w:r>
      <w:r w:rsidR="006067B3" w:rsidRPr="00961C37">
        <w:rPr>
          <w:rStyle w:val="Chard"/>
          <w:rFonts w:hint="eastAsia"/>
          <w:rtl/>
        </w:rPr>
        <w:t>مَعَ</w:t>
      </w:r>
      <w:r w:rsidR="006067B3" w:rsidRPr="00961C37">
        <w:rPr>
          <w:rStyle w:val="Chard"/>
          <w:rtl/>
        </w:rPr>
        <w:t xml:space="preserve"> </w:t>
      </w:r>
      <w:r w:rsidR="006067B3" w:rsidRPr="00961C37">
        <w:rPr>
          <w:rStyle w:val="Chard"/>
          <w:rFonts w:hint="cs"/>
          <w:rtl/>
        </w:rPr>
        <w:t>ٱ</w:t>
      </w:r>
      <w:r w:rsidR="006067B3" w:rsidRPr="00961C37">
        <w:rPr>
          <w:rStyle w:val="Chard"/>
          <w:rFonts w:hint="eastAsia"/>
          <w:rtl/>
        </w:rPr>
        <w:t>لَّذِينَ</w:t>
      </w:r>
      <w:r w:rsidR="006067B3" w:rsidRPr="00961C37">
        <w:rPr>
          <w:rStyle w:val="Chard"/>
          <w:rtl/>
        </w:rPr>
        <w:t xml:space="preserve"> </w:t>
      </w:r>
      <w:r w:rsidR="006067B3" w:rsidRPr="00961C37">
        <w:rPr>
          <w:rStyle w:val="Chard"/>
          <w:rFonts w:hint="eastAsia"/>
          <w:rtl/>
        </w:rPr>
        <w:t>يَد</w:t>
      </w:r>
      <w:r w:rsidR="006067B3" w:rsidRPr="00961C37">
        <w:rPr>
          <w:rStyle w:val="Chard"/>
          <w:rFonts w:hint="cs"/>
          <w:rtl/>
        </w:rPr>
        <w:t>ۡ</w:t>
      </w:r>
      <w:r w:rsidR="006067B3" w:rsidRPr="00961C37">
        <w:rPr>
          <w:rStyle w:val="Chard"/>
          <w:rFonts w:hint="eastAsia"/>
          <w:rtl/>
        </w:rPr>
        <w:t>عُونَ</w:t>
      </w:r>
      <w:r w:rsidR="006067B3" w:rsidRPr="00961C37">
        <w:rPr>
          <w:rStyle w:val="Chard"/>
          <w:rtl/>
        </w:rPr>
        <w:t xml:space="preserve"> </w:t>
      </w:r>
      <w:r w:rsidR="006067B3" w:rsidRPr="00961C37">
        <w:rPr>
          <w:rStyle w:val="Chard"/>
          <w:rFonts w:hint="eastAsia"/>
          <w:rtl/>
        </w:rPr>
        <w:t>رَبَّهُم</w:t>
      </w:r>
      <w:r w:rsidR="006067B3" w:rsidRPr="00961C37">
        <w:rPr>
          <w:rStyle w:val="Chard"/>
          <w:rtl/>
        </w:rPr>
        <w:t xml:space="preserve"> </w:t>
      </w:r>
      <w:r w:rsidR="006067B3" w:rsidRPr="00961C37">
        <w:rPr>
          <w:rStyle w:val="Chard"/>
          <w:rFonts w:hint="eastAsia"/>
          <w:rtl/>
        </w:rPr>
        <w:t>بِ</w:t>
      </w:r>
      <w:r w:rsidR="006067B3" w:rsidRPr="00961C37">
        <w:rPr>
          <w:rStyle w:val="Chard"/>
          <w:rFonts w:hint="cs"/>
          <w:rtl/>
        </w:rPr>
        <w:t>ٱ</w:t>
      </w:r>
      <w:r w:rsidR="006067B3" w:rsidRPr="00961C37">
        <w:rPr>
          <w:rStyle w:val="Chard"/>
          <w:rFonts w:hint="eastAsia"/>
          <w:rtl/>
        </w:rPr>
        <w:t>ل</w:t>
      </w:r>
      <w:r w:rsidR="006067B3" w:rsidRPr="00961C37">
        <w:rPr>
          <w:rStyle w:val="Chard"/>
          <w:rFonts w:hint="cs"/>
          <w:rtl/>
        </w:rPr>
        <w:t>ۡ</w:t>
      </w:r>
      <w:r w:rsidR="006067B3" w:rsidRPr="00961C37">
        <w:rPr>
          <w:rStyle w:val="Chard"/>
          <w:rFonts w:hint="eastAsia"/>
          <w:rtl/>
        </w:rPr>
        <w:t>غَدَو</w:t>
      </w:r>
      <w:r w:rsidR="006067B3" w:rsidRPr="00961C37">
        <w:rPr>
          <w:rStyle w:val="Chard"/>
          <w:rFonts w:hint="cs"/>
          <w:rtl/>
        </w:rPr>
        <w:t>ٰ</w:t>
      </w:r>
      <w:r w:rsidR="006067B3" w:rsidRPr="00961C37">
        <w:rPr>
          <w:rStyle w:val="Chard"/>
          <w:rFonts w:hint="eastAsia"/>
          <w:rtl/>
        </w:rPr>
        <w:t>ةِ</w:t>
      </w:r>
      <w:r w:rsidR="006067B3" w:rsidRPr="00961C37">
        <w:rPr>
          <w:rStyle w:val="Chard"/>
          <w:rtl/>
        </w:rPr>
        <w:t xml:space="preserve"> </w:t>
      </w:r>
      <w:r w:rsidR="006067B3" w:rsidRPr="00961C37">
        <w:rPr>
          <w:rStyle w:val="Chard"/>
          <w:rFonts w:hint="eastAsia"/>
          <w:rtl/>
        </w:rPr>
        <w:t>وَ</w:t>
      </w:r>
      <w:r w:rsidR="006067B3" w:rsidRPr="00961C37">
        <w:rPr>
          <w:rStyle w:val="Chard"/>
          <w:rFonts w:hint="cs"/>
          <w:rtl/>
        </w:rPr>
        <w:t>ٱ</w:t>
      </w:r>
      <w:r w:rsidR="006067B3" w:rsidRPr="00961C37">
        <w:rPr>
          <w:rStyle w:val="Chard"/>
          <w:rFonts w:hint="eastAsia"/>
          <w:rtl/>
        </w:rPr>
        <w:t>ل</w:t>
      </w:r>
      <w:r w:rsidR="006067B3" w:rsidRPr="00961C37">
        <w:rPr>
          <w:rStyle w:val="Chard"/>
          <w:rFonts w:hint="cs"/>
          <w:rtl/>
        </w:rPr>
        <w:t>ۡ</w:t>
      </w:r>
      <w:r w:rsidR="006067B3" w:rsidRPr="00961C37">
        <w:rPr>
          <w:rStyle w:val="Chard"/>
          <w:rFonts w:hint="eastAsia"/>
          <w:rtl/>
        </w:rPr>
        <w:t>عَشِيِّ</w:t>
      </w:r>
      <w:r w:rsidR="006067B3" w:rsidRPr="00961C37">
        <w:rPr>
          <w:rStyle w:val="Chard"/>
          <w:rtl/>
        </w:rPr>
        <w:t xml:space="preserve"> </w:t>
      </w:r>
      <w:r w:rsidR="006067B3" w:rsidRPr="00961C37">
        <w:rPr>
          <w:rStyle w:val="Chard"/>
          <w:rFonts w:hint="eastAsia"/>
          <w:rtl/>
        </w:rPr>
        <w:t>يُرِيدُونَ</w:t>
      </w:r>
      <w:r w:rsidR="006067B3" w:rsidRPr="00961C37">
        <w:rPr>
          <w:rStyle w:val="Chard"/>
          <w:rtl/>
        </w:rPr>
        <w:t xml:space="preserve"> </w:t>
      </w:r>
      <w:r w:rsidR="006067B3" w:rsidRPr="00961C37">
        <w:rPr>
          <w:rStyle w:val="Chard"/>
          <w:rFonts w:hint="eastAsia"/>
          <w:rtl/>
        </w:rPr>
        <w:t>وَج</w:t>
      </w:r>
      <w:r w:rsidR="006067B3" w:rsidRPr="00961C37">
        <w:rPr>
          <w:rStyle w:val="Chard"/>
          <w:rFonts w:hint="cs"/>
          <w:rtl/>
        </w:rPr>
        <w:t>ۡ</w:t>
      </w:r>
      <w:r w:rsidR="006067B3" w:rsidRPr="00961C37">
        <w:rPr>
          <w:rStyle w:val="Chard"/>
          <w:rFonts w:hint="eastAsia"/>
          <w:rtl/>
        </w:rPr>
        <w:t>هَهُ</w:t>
      </w:r>
      <w:r w:rsidR="006067B3" w:rsidRPr="00961C37">
        <w:rPr>
          <w:rStyle w:val="Chard"/>
          <w:rFonts w:hint="cs"/>
          <w:rtl/>
        </w:rPr>
        <w:t>ۥ</w:t>
      </w:r>
      <w:r w:rsidR="00435DA7">
        <w:rPr>
          <w:rStyle w:val="Char5"/>
          <w:rFonts w:cs="CTraditional Arabic" w:hint="cs"/>
          <w:rtl/>
        </w:rPr>
        <w:t>﴾</w:t>
      </w:r>
      <w:r w:rsidRPr="00F24F62">
        <w:rPr>
          <w:rFonts w:ascii="QCF_BSML" w:hAnsi="QCF_BSML" w:cs="QCF_BSML"/>
          <w:color w:val="000000"/>
          <w:sz w:val="27"/>
          <w:szCs w:val="27"/>
          <w:rtl/>
        </w:rPr>
        <w:t xml:space="preserve"> </w:t>
      </w:r>
      <w:r w:rsidR="006067B3" w:rsidRPr="006067B3">
        <w:rPr>
          <w:rStyle w:val="Charc"/>
          <w:rFonts w:hint="cs"/>
          <w:rtl/>
        </w:rPr>
        <w:t>[ال</w:t>
      </w:r>
      <w:r w:rsidR="00B0649E" w:rsidRPr="006067B3">
        <w:rPr>
          <w:rStyle w:val="Charc"/>
          <w:rtl/>
        </w:rPr>
        <w:t>ک</w:t>
      </w:r>
      <w:r w:rsidRPr="006067B3">
        <w:rPr>
          <w:rStyle w:val="Charc"/>
          <w:rtl/>
        </w:rPr>
        <w:t>هف: ٢٨</w:t>
      </w:r>
      <w:r w:rsidR="006067B3" w:rsidRPr="006067B3">
        <w:rPr>
          <w:rStyle w:val="Charc"/>
          <w:rFonts w:hint="cs"/>
          <w:rtl/>
        </w:rPr>
        <w:t>]</w:t>
      </w:r>
      <w:r w:rsidR="007B1974">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کسان</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صبح</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شام</w:t>
      </w:r>
      <w:r w:rsidRPr="008548CA">
        <w:rPr>
          <w:rStyle w:val="Char5"/>
          <w:rtl/>
        </w:rPr>
        <w:t xml:space="preserve"> </w:t>
      </w:r>
      <w:r w:rsidRPr="008548CA">
        <w:rPr>
          <w:rStyle w:val="Char5"/>
          <w:rFonts w:hint="eastAsia"/>
          <w:rtl/>
        </w:rPr>
        <w:t>پروردگارشان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‏خوانند</w:t>
      </w:r>
      <w:r w:rsidRPr="008548CA">
        <w:rPr>
          <w:rStyle w:val="Char5"/>
          <w:rtl/>
        </w:rPr>
        <w:t xml:space="preserve"> </w:t>
      </w:r>
      <w:r w:rsidRPr="008548CA">
        <w:rPr>
          <w:rStyle w:val="Char5"/>
          <w:rFonts w:hint="eastAsia"/>
          <w:rtl/>
        </w:rPr>
        <w:t>وخشنود</w:t>
      </w:r>
      <w:r w:rsidRPr="008548CA">
        <w:rPr>
          <w:rStyle w:val="Char5"/>
          <w:rFonts w:hint="cs"/>
          <w:rtl/>
        </w:rPr>
        <w:t>ی</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‏خواهند،</w:t>
      </w:r>
      <w:r w:rsidRPr="008548CA">
        <w:rPr>
          <w:rStyle w:val="Char5"/>
          <w:rtl/>
        </w:rPr>
        <w:t xml:space="preserve"> </w:t>
      </w:r>
      <w:r w:rsidRPr="008548CA">
        <w:rPr>
          <w:rStyle w:val="Char5"/>
          <w:rFonts w:hint="eastAsia"/>
          <w:rtl/>
        </w:rPr>
        <w:t>خو</w:t>
      </w:r>
      <w:r w:rsidRPr="008548CA">
        <w:rPr>
          <w:rStyle w:val="Char5"/>
          <w:rFonts w:hint="cs"/>
          <w:rtl/>
        </w:rPr>
        <w:t>ی</w:t>
      </w:r>
      <w:r w:rsidRPr="008548CA">
        <w:rPr>
          <w:rStyle w:val="Char5"/>
          <w:rFonts w:hint="eastAsia"/>
          <w:rtl/>
        </w:rPr>
        <w:t>شتن</w:t>
      </w:r>
      <w:r w:rsidRPr="008548CA">
        <w:rPr>
          <w:rStyle w:val="Char5"/>
          <w:rtl/>
        </w:rPr>
        <w:t xml:space="preserve"> </w:t>
      </w:r>
      <w:r w:rsidRPr="008548CA">
        <w:rPr>
          <w:rStyle w:val="Char5"/>
          <w:rFonts w:hint="eastAsia"/>
          <w:rtl/>
        </w:rPr>
        <w:t>نگه‏دار»</w:t>
      </w:r>
      <w:r w:rsidRPr="008548CA">
        <w:rPr>
          <w:rStyle w:val="Char5"/>
          <w:rtl/>
        </w:rPr>
        <w:t xml:space="preserve">. </w:t>
      </w:r>
      <w:r w:rsidRPr="008548CA">
        <w:rPr>
          <w:rStyle w:val="Char5"/>
          <w:rFonts w:hint="cs"/>
          <w:rtl/>
        </w:rPr>
        <w:t>ی</w:t>
      </w:r>
      <w:r w:rsidRPr="008548CA">
        <w:rPr>
          <w:rStyle w:val="Char5"/>
          <w:rFonts w:hint="eastAsia"/>
          <w:rtl/>
        </w:rPr>
        <w:t>عن</w:t>
      </w:r>
      <w:r w:rsidRPr="008548CA">
        <w:rPr>
          <w:rStyle w:val="Char5"/>
          <w:rFonts w:hint="cs"/>
          <w:rtl/>
        </w:rPr>
        <w:t>ی</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با</w:t>
      </w:r>
      <w:r w:rsidR="00811778">
        <w:rPr>
          <w:rStyle w:val="Char5"/>
          <w:rtl/>
        </w:rPr>
        <w:t xml:space="preserve"> آن‌ها </w:t>
      </w:r>
      <w:r w:rsidRPr="008548CA">
        <w:rPr>
          <w:rStyle w:val="Char5"/>
          <w:rFonts w:hint="eastAsia"/>
          <w:rtl/>
        </w:rPr>
        <w:t>کنترل</w:t>
      </w:r>
      <w:r w:rsidRPr="008548CA">
        <w:rPr>
          <w:rStyle w:val="Char5"/>
          <w:rtl/>
        </w:rPr>
        <w:t xml:space="preserve"> </w:t>
      </w:r>
      <w:r w:rsidRPr="008548CA">
        <w:rPr>
          <w:rStyle w:val="Char5"/>
          <w:rFonts w:hint="eastAsia"/>
          <w:rtl/>
        </w:rPr>
        <w:t>کن</w:t>
      </w:r>
      <w:r w:rsidRPr="008548CA">
        <w:rPr>
          <w:rStyle w:val="Char5"/>
          <w:rtl/>
        </w:rPr>
        <w:t xml:space="preserve">. </w:t>
      </w:r>
      <w:r w:rsidRPr="008548CA">
        <w:rPr>
          <w:rStyle w:val="Char5"/>
          <w:rFonts w:hint="eastAsia"/>
          <w:rtl/>
        </w:rPr>
        <w:t>صبر</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همچن</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معنا</w:t>
      </w:r>
      <w:r w:rsidRPr="008548CA">
        <w:rPr>
          <w:rStyle w:val="Char5"/>
          <w:rFonts w:hint="cs"/>
          <w:rtl/>
        </w:rPr>
        <w:t>ی</w:t>
      </w:r>
      <w:r w:rsidRPr="008548CA">
        <w:rPr>
          <w:rStyle w:val="Char5"/>
          <w:rtl/>
        </w:rPr>
        <w:t xml:space="preserve"> </w:t>
      </w:r>
      <w:r w:rsidRPr="008548CA">
        <w:rPr>
          <w:rStyle w:val="Char5"/>
          <w:rFonts w:hint="eastAsia"/>
          <w:rtl/>
        </w:rPr>
        <w:t>خو</w:t>
      </w:r>
      <w:r w:rsidRPr="008548CA">
        <w:rPr>
          <w:rStyle w:val="Char5"/>
          <w:rFonts w:hint="cs"/>
          <w:rtl/>
        </w:rPr>
        <w:t>ی</w:t>
      </w:r>
      <w:r w:rsidRPr="008548CA">
        <w:rPr>
          <w:rStyle w:val="Char5"/>
          <w:rFonts w:hint="eastAsia"/>
          <w:rtl/>
        </w:rPr>
        <w:t>شتندار</w:t>
      </w:r>
      <w:r w:rsidRPr="008548CA">
        <w:rPr>
          <w:rStyle w:val="Char5"/>
          <w:rFonts w:hint="cs"/>
          <w:rtl/>
        </w:rPr>
        <w:t>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خوددار</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‏تاب</w:t>
      </w:r>
      <w:r w:rsidRPr="008548CA">
        <w:rPr>
          <w:rStyle w:val="Char5"/>
          <w:rFonts w:hint="cs"/>
          <w:rtl/>
        </w:rPr>
        <w:t>ی</w:t>
      </w:r>
      <w:r w:rsidRPr="008548CA">
        <w:rPr>
          <w:rStyle w:val="Char5"/>
          <w:rFonts w:hint="eastAsia"/>
          <w:rtl/>
        </w:rPr>
        <w:t>،</w:t>
      </w:r>
      <w:r w:rsidRPr="008548CA">
        <w:rPr>
          <w:rStyle w:val="Char5"/>
          <w:rtl/>
        </w:rPr>
        <w:t xml:space="preserve"> </w:t>
      </w:r>
      <w:r w:rsidRPr="008548CA">
        <w:rPr>
          <w:rStyle w:val="Char5"/>
          <w:rFonts w:hint="eastAsia"/>
          <w:rtl/>
        </w:rPr>
        <w:t>کنترل</w:t>
      </w:r>
      <w:r w:rsidRPr="008548CA">
        <w:rPr>
          <w:rStyle w:val="Char5"/>
          <w:rtl/>
        </w:rPr>
        <w:t xml:space="preserve"> </w:t>
      </w:r>
      <w:r w:rsidRPr="008548CA">
        <w:rPr>
          <w:rStyle w:val="Char5"/>
          <w:rFonts w:hint="eastAsia"/>
          <w:rtl/>
        </w:rPr>
        <w:t>زبان</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گله</w:t>
      </w:r>
      <w:r w:rsidRPr="008548CA">
        <w:rPr>
          <w:rStyle w:val="Char5"/>
          <w:rtl/>
        </w:rPr>
        <w:t xml:space="preserve"> </w:t>
      </w:r>
      <w:r w:rsidRPr="008548CA">
        <w:rPr>
          <w:rStyle w:val="Char5"/>
          <w:rFonts w:hint="eastAsia"/>
          <w:rtl/>
        </w:rPr>
        <w:t>کردن،</w:t>
      </w:r>
      <w:r w:rsidRPr="008548CA">
        <w:rPr>
          <w:rStyle w:val="Char5"/>
          <w:rtl/>
        </w:rPr>
        <w:t xml:space="preserve"> </w:t>
      </w:r>
      <w:r w:rsidRPr="008548CA">
        <w:rPr>
          <w:rStyle w:val="Char5"/>
          <w:rFonts w:hint="eastAsia"/>
          <w:rtl/>
        </w:rPr>
        <w:t>بازداشتن</w:t>
      </w:r>
      <w:r w:rsidRPr="008548CA">
        <w:rPr>
          <w:rStyle w:val="Char5"/>
          <w:rtl/>
        </w:rPr>
        <w:t xml:space="preserve"> </w:t>
      </w:r>
      <w:r w:rsidRPr="008548CA">
        <w:rPr>
          <w:rStyle w:val="Char5"/>
          <w:rFonts w:hint="eastAsia"/>
          <w:rtl/>
        </w:rPr>
        <w:t>دست</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زدن</w:t>
      </w:r>
      <w:r w:rsidRPr="008548CA">
        <w:rPr>
          <w:rStyle w:val="Char5"/>
          <w:rtl/>
        </w:rPr>
        <w:t xml:space="preserve"> </w:t>
      </w:r>
      <w:r w:rsidRPr="008548CA">
        <w:rPr>
          <w:rStyle w:val="Char5"/>
          <w:rFonts w:hint="eastAsia"/>
          <w:rtl/>
        </w:rPr>
        <w:t>صورت</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پاره</w:t>
      </w:r>
      <w:r w:rsidRPr="008548CA">
        <w:rPr>
          <w:rStyle w:val="Char5"/>
          <w:rtl/>
        </w:rPr>
        <w:t xml:space="preserve"> </w:t>
      </w:r>
      <w:r w:rsidRPr="008548CA">
        <w:rPr>
          <w:rStyle w:val="Char5"/>
          <w:rFonts w:hint="eastAsia"/>
          <w:rtl/>
        </w:rPr>
        <w:t>کردن</w:t>
      </w:r>
      <w:r w:rsidRPr="008548CA">
        <w:rPr>
          <w:rStyle w:val="Char5"/>
          <w:rtl/>
        </w:rPr>
        <w:t xml:space="preserve"> </w:t>
      </w:r>
      <w:r w:rsidRPr="008548CA">
        <w:rPr>
          <w:rStyle w:val="Char5"/>
          <w:rFonts w:hint="eastAsia"/>
          <w:rtl/>
        </w:rPr>
        <w:t>لباس</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‏گو</w:t>
      </w:r>
      <w:r w:rsidRPr="008548CA">
        <w:rPr>
          <w:rStyle w:val="Char5"/>
          <w:rFonts w:hint="cs"/>
          <w:rtl/>
        </w:rPr>
        <w:t>ی</w:t>
      </w:r>
      <w:r w:rsidRPr="008548CA">
        <w:rPr>
          <w:rStyle w:val="Char5"/>
          <w:rFonts w:hint="eastAsia"/>
          <w:rtl/>
        </w:rPr>
        <w:t>ند</w:t>
      </w:r>
      <w:r w:rsidRPr="008548CA">
        <w:rPr>
          <w:rStyle w:val="Char5"/>
          <w:rtl/>
        </w:rPr>
        <w:t xml:space="preserve"> «</w:t>
      </w:r>
      <w:r w:rsidRPr="008548CA">
        <w:rPr>
          <w:rStyle w:val="Char5"/>
          <w:rFonts w:hint="eastAsia"/>
          <w:rtl/>
        </w:rPr>
        <w:t>صبر</w:t>
      </w:r>
      <w:r w:rsidRPr="008548CA">
        <w:rPr>
          <w:rStyle w:val="Char5"/>
          <w:rtl/>
        </w:rPr>
        <w:t xml:space="preserve"> </w:t>
      </w:r>
      <w:r w:rsidRPr="008548CA">
        <w:rPr>
          <w:rStyle w:val="Char5"/>
          <w:rFonts w:hint="cs"/>
          <w:rtl/>
        </w:rPr>
        <w:t>ی</w:t>
      </w:r>
      <w:r w:rsidRPr="008548CA">
        <w:rPr>
          <w:rStyle w:val="Char5"/>
          <w:rFonts w:hint="eastAsia"/>
          <w:rtl/>
        </w:rPr>
        <w:t>صبر</w:t>
      </w:r>
      <w:r w:rsidRPr="008548CA">
        <w:rPr>
          <w:rStyle w:val="Char5"/>
          <w:rtl/>
        </w:rPr>
        <w:t xml:space="preserve"> </w:t>
      </w:r>
      <w:r w:rsidRPr="008548CA">
        <w:rPr>
          <w:rStyle w:val="Char5"/>
          <w:rFonts w:hint="eastAsia"/>
          <w:rtl/>
        </w:rPr>
        <w:t>صبراً</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صبر</w:t>
      </w:r>
      <w:r w:rsidRPr="008548CA">
        <w:rPr>
          <w:rStyle w:val="Char5"/>
          <w:rtl/>
        </w:rPr>
        <w:t xml:space="preserve"> </w:t>
      </w:r>
      <w:r w:rsidRPr="008548CA">
        <w:rPr>
          <w:rStyle w:val="Char5"/>
          <w:rFonts w:hint="eastAsia"/>
          <w:rtl/>
        </w:rPr>
        <w:t>نفسه»</w:t>
      </w:r>
      <w:r w:rsidRPr="008548CA">
        <w:rPr>
          <w:rStyle w:val="Char5"/>
          <w:rtl/>
        </w:rPr>
        <w:t xml:space="preserve"> </w:t>
      </w:r>
      <w:r w:rsidRPr="008548CA">
        <w:rPr>
          <w:rStyle w:val="Char5"/>
          <w:rFonts w:hint="cs"/>
          <w:rtl/>
        </w:rPr>
        <w:t>ی</w:t>
      </w:r>
      <w:r w:rsidRPr="008548CA">
        <w:rPr>
          <w:rStyle w:val="Char5"/>
          <w:rFonts w:hint="eastAsia"/>
          <w:rtl/>
        </w:rPr>
        <w:t>عن</w:t>
      </w:r>
      <w:r w:rsidRPr="008548CA">
        <w:rPr>
          <w:rStyle w:val="Char5"/>
          <w:rFonts w:hint="cs"/>
          <w:rtl/>
        </w:rPr>
        <w:t>ی</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شه</w:t>
      </w:r>
      <w:r w:rsidRPr="008548CA">
        <w:rPr>
          <w:rStyle w:val="Char5"/>
          <w:rtl/>
        </w:rPr>
        <w:t xml:space="preserve"> </w:t>
      </w:r>
      <w:r w:rsidRPr="008548CA">
        <w:rPr>
          <w:rStyle w:val="Char5"/>
          <w:rFonts w:hint="eastAsia"/>
          <w:rtl/>
        </w:rPr>
        <w:t>کرد</w:t>
      </w:r>
      <w:r w:rsidRPr="008548CA">
        <w:rPr>
          <w:rStyle w:val="Char5"/>
          <w:rtl/>
        </w:rPr>
        <w:t>.</w:t>
      </w:r>
    </w:p>
    <w:p w:rsidR="000B5A71" w:rsidRPr="00F24F62" w:rsidRDefault="000B5A71" w:rsidP="00DC68A2">
      <w:pPr>
        <w:pStyle w:val="a4"/>
        <w:rPr>
          <w:rtl/>
        </w:rPr>
      </w:pPr>
      <w:bookmarkStart w:id="322" w:name="_Toc228635694"/>
      <w:bookmarkStart w:id="323" w:name="_Toc228854270"/>
      <w:bookmarkStart w:id="324" w:name="_Toc435795829"/>
      <w:r w:rsidRPr="00F24F62">
        <w:rPr>
          <w:rFonts w:hint="eastAsia"/>
          <w:rtl/>
        </w:rPr>
        <w:t>شک</w:t>
      </w:r>
      <w:r w:rsidRPr="00F24F62">
        <w:rPr>
          <w:rFonts w:hint="cs"/>
          <w:rtl/>
        </w:rPr>
        <w:t>ی</w:t>
      </w:r>
      <w:r w:rsidRPr="00F24F62">
        <w:rPr>
          <w:rFonts w:hint="eastAsia"/>
          <w:rtl/>
        </w:rPr>
        <w:t>با</w:t>
      </w:r>
      <w:r w:rsidRPr="00F24F62">
        <w:rPr>
          <w:rFonts w:hint="cs"/>
          <w:rtl/>
        </w:rPr>
        <w:t>یی</w:t>
      </w:r>
      <w:r w:rsidRPr="00F24F62">
        <w:rPr>
          <w:rtl/>
        </w:rPr>
        <w:t xml:space="preserve"> </w:t>
      </w:r>
      <w:r w:rsidRPr="00F24F62">
        <w:rPr>
          <w:rFonts w:hint="eastAsia"/>
          <w:rtl/>
        </w:rPr>
        <w:t>در</w:t>
      </w:r>
      <w:r w:rsidRPr="00F24F62">
        <w:rPr>
          <w:rtl/>
        </w:rPr>
        <w:t xml:space="preserve"> </w:t>
      </w:r>
      <w:r w:rsidRPr="00F24F62">
        <w:rPr>
          <w:rFonts w:hint="eastAsia"/>
          <w:rtl/>
        </w:rPr>
        <w:t>اصطلاح</w:t>
      </w:r>
      <w:r w:rsidRPr="00F24F62">
        <w:rPr>
          <w:rtl/>
        </w:rPr>
        <w:t xml:space="preserve"> </w:t>
      </w:r>
      <w:r w:rsidRPr="00F24F62">
        <w:rPr>
          <w:rFonts w:hint="eastAsia"/>
          <w:rtl/>
        </w:rPr>
        <w:t>شرع</w:t>
      </w:r>
      <w:r w:rsidRPr="00F24F62">
        <w:rPr>
          <w:rFonts w:hint="cs"/>
          <w:rtl/>
        </w:rPr>
        <w:t>ی</w:t>
      </w:r>
      <w:bookmarkEnd w:id="322"/>
      <w:bookmarkEnd w:id="323"/>
      <w:bookmarkEnd w:id="324"/>
    </w:p>
    <w:p w:rsidR="000B5A71" w:rsidRPr="008548CA" w:rsidRDefault="000B5A71" w:rsidP="004A01ED">
      <w:pPr>
        <w:ind w:firstLine="284"/>
        <w:jc w:val="both"/>
        <w:rPr>
          <w:rStyle w:val="Char5"/>
          <w:rtl/>
        </w:rPr>
      </w:pPr>
      <w:r w:rsidRPr="008548CA">
        <w:rPr>
          <w:rStyle w:val="Char5"/>
          <w:rFonts w:hint="eastAsia"/>
          <w:rtl/>
        </w:rPr>
        <w:t>در</w:t>
      </w:r>
      <w:r w:rsidRPr="008548CA">
        <w:rPr>
          <w:rStyle w:val="Char5"/>
          <w:rtl/>
        </w:rPr>
        <w:t xml:space="preserve"> </w:t>
      </w:r>
      <w:r w:rsidRPr="008548CA">
        <w:rPr>
          <w:rStyle w:val="Char5"/>
          <w:rFonts w:hint="eastAsia"/>
          <w:rtl/>
        </w:rPr>
        <w:t>اصطلاح</w:t>
      </w:r>
      <w:r w:rsidRPr="008548CA">
        <w:rPr>
          <w:rStyle w:val="Char5"/>
          <w:rtl/>
        </w:rPr>
        <w:t xml:space="preserve"> </w:t>
      </w:r>
      <w:r w:rsidRPr="008548CA">
        <w:rPr>
          <w:rStyle w:val="Char5"/>
          <w:rFonts w:hint="eastAsia"/>
          <w:rtl/>
        </w:rPr>
        <w:t>شرع</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عبارت</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پا</w:t>
      </w:r>
      <w:r w:rsidRPr="008548CA">
        <w:rPr>
          <w:rStyle w:val="Char5"/>
          <w:rFonts w:hint="cs"/>
          <w:rtl/>
        </w:rPr>
        <w:t>ی</w:t>
      </w:r>
      <w:r w:rsidRPr="008548CA">
        <w:rPr>
          <w:rStyle w:val="Char5"/>
          <w:rFonts w:hint="eastAsia"/>
          <w:rtl/>
        </w:rPr>
        <w:t>بند</w:t>
      </w:r>
      <w:r w:rsidRPr="008548CA">
        <w:rPr>
          <w:rStyle w:val="Char5"/>
          <w:rFonts w:hint="cs"/>
          <w:rtl/>
        </w:rPr>
        <w:t>ی</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انجام</w:t>
      </w:r>
      <w:r w:rsidRPr="008548CA">
        <w:rPr>
          <w:rStyle w:val="Char5"/>
          <w:rtl/>
        </w:rPr>
        <w:t xml:space="preserve"> </w:t>
      </w:r>
      <w:r w:rsidRPr="008548CA">
        <w:rPr>
          <w:rStyle w:val="Char5"/>
          <w:rFonts w:hint="eastAsia"/>
          <w:rtl/>
        </w:rPr>
        <w:t>کار</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خواسته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بازداشتن</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انجام</w:t>
      </w:r>
      <w:r w:rsidRPr="008548CA">
        <w:rPr>
          <w:rStyle w:val="Char5"/>
          <w:rtl/>
        </w:rPr>
        <w:t xml:space="preserve"> </w:t>
      </w:r>
      <w:r w:rsidRPr="008548CA">
        <w:rPr>
          <w:rStyle w:val="Char5"/>
          <w:rFonts w:hint="eastAsia"/>
          <w:rtl/>
        </w:rPr>
        <w:t>کار</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نه</w:t>
      </w:r>
      <w:r w:rsidRPr="008548CA">
        <w:rPr>
          <w:rStyle w:val="Char5"/>
          <w:rFonts w:hint="cs"/>
          <w:rtl/>
        </w:rPr>
        <w:t>ی</w:t>
      </w:r>
      <w:r w:rsidRPr="008548CA">
        <w:rPr>
          <w:rStyle w:val="Char5"/>
          <w:rtl/>
        </w:rPr>
        <w:t xml:space="preserve"> </w:t>
      </w:r>
      <w:r w:rsidRPr="008548CA">
        <w:rPr>
          <w:rStyle w:val="Char5"/>
          <w:rFonts w:hint="eastAsia"/>
          <w:rtl/>
        </w:rPr>
        <w:t>کرده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پس</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برابر</w:t>
      </w:r>
      <w:r w:rsidRPr="008548CA">
        <w:rPr>
          <w:rStyle w:val="Char5"/>
          <w:rtl/>
        </w:rPr>
        <w:t xml:space="preserve"> </w:t>
      </w:r>
      <w:r w:rsidRPr="008548CA">
        <w:rPr>
          <w:rStyle w:val="Char5"/>
          <w:rFonts w:hint="eastAsia"/>
          <w:rtl/>
        </w:rPr>
        <w:t>انجام</w:t>
      </w:r>
      <w:r w:rsidRPr="008548CA">
        <w:rPr>
          <w:rStyle w:val="Char5"/>
          <w:rtl/>
        </w:rPr>
        <w:t xml:space="preserve"> </w:t>
      </w:r>
      <w:r w:rsidRPr="008548CA">
        <w:rPr>
          <w:rStyle w:val="Char5"/>
          <w:rFonts w:hint="eastAsia"/>
          <w:rtl/>
        </w:rPr>
        <w:t>کار</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دستور</w:t>
      </w:r>
      <w:r w:rsidRPr="008548CA">
        <w:rPr>
          <w:rStyle w:val="Char5"/>
          <w:rtl/>
        </w:rPr>
        <w:t xml:space="preserve"> </w:t>
      </w:r>
      <w:r w:rsidRPr="008548CA">
        <w:rPr>
          <w:rStyle w:val="Char5"/>
          <w:rFonts w:hint="eastAsia"/>
          <w:rtl/>
        </w:rPr>
        <w:t>داده</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برابر</w:t>
      </w:r>
      <w:r w:rsidRPr="008548CA">
        <w:rPr>
          <w:rStyle w:val="Char5"/>
          <w:rtl/>
        </w:rPr>
        <w:t xml:space="preserve"> </w:t>
      </w:r>
      <w:r w:rsidRPr="008548CA">
        <w:rPr>
          <w:rStyle w:val="Char5"/>
          <w:rFonts w:hint="eastAsia"/>
          <w:rtl/>
        </w:rPr>
        <w:t>انجام</w:t>
      </w:r>
      <w:r w:rsidRPr="008548CA">
        <w:rPr>
          <w:rStyle w:val="Char5"/>
          <w:rtl/>
        </w:rPr>
        <w:t xml:space="preserve"> </w:t>
      </w:r>
      <w:r w:rsidRPr="008548CA">
        <w:rPr>
          <w:rStyle w:val="Char5"/>
          <w:rFonts w:hint="eastAsia"/>
          <w:rtl/>
        </w:rPr>
        <w:t>ندادن</w:t>
      </w:r>
      <w:r w:rsidRPr="008548CA">
        <w:rPr>
          <w:rStyle w:val="Char5"/>
          <w:rtl/>
        </w:rPr>
        <w:t xml:space="preserve"> </w:t>
      </w:r>
      <w:r w:rsidRPr="008548CA">
        <w:rPr>
          <w:rStyle w:val="Char5"/>
          <w:rFonts w:hint="eastAsia"/>
          <w:rtl/>
        </w:rPr>
        <w:t>کار</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نه</w:t>
      </w:r>
      <w:r w:rsidRPr="008548CA">
        <w:rPr>
          <w:rStyle w:val="Char5"/>
          <w:rFonts w:hint="cs"/>
          <w:rtl/>
        </w:rPr>
        <w:t>ی</w:t>
      </w:r>
      <w:r w:rsidRPr="008548CA">
        <w:rPr>
          <w:rStyle w:val="Char5"/>
          <w:rtl/>
        </w:rPr>
        <w:t xml:space="preserve"> </w:t>
      </w:r>
      <w:r w:rsidRPr="008548CA">
        <w:rPr>
          <w:rStyle w:val="Char5"/>
          <w:rFonts w:hint="eastAsia"/>
          <w:rtl/>
        </w:rPr>
        <w:t>کرده،</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برا</w:t>
      </w:r>
      <w:r w:rsidRPr="008548CA">
        <w:rPr>
          <w:rStyle w:val="Char5"/>
          <w:rFonts w:hint="cs"/>
          <w:rtl/>
        </w:rPr>
        <w:t>ی</w:t>
      </w:r>
      <w:r w:rsidR="00792543">
        <w:rPr>
          <w:rStyle w:val="Char5"/>
          <w:rtl/>
        </w:rPr>
        <w:t xml:space="preserve"> هرکس </w:t>
      </w:r>
      <w:r w:rsidRPr="008548CA">
        <w:rPr>
          <w:rStyle w:val="Char5"/>
          <w:rFonts w:hint="eastAsia"/>
          <w:rtl/>
        </w:rPr>
        <w:t>که</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tl/>
        </w:rPr>
        <w:t xml:space="preserve"> </w:t>
      </w:r>
      <w:r w:rsidRPr="008548CA">
        <w:rPr>
          <w:rStyle w:val="Char5"/>
          <w:rFonts w:hint="eastAsia"/>
          <w:rtl/>
        </w:rPr>
        <w:t>خشنود</w:t>
      </w:r>
      <w:r w:rsidRPr="008548CA">
        <w:rPr>
          <w:rStyle w:val="Char5"/>
          <w:rFonts w:hint="cs"/>
          <w:rtl/>
        </w:rPr>
        <w:t>ی</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چن</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کند</w:t>
      </w:r>
      <w:r w:rsidRPr="008548CA">
        <w:rPr>
          <w:rStyle w:val="Char5"/>
          <w:rtl/>
        </w:rPr>
        <w:t xml:space="preserve"> </w:t>
      </w:r>
      <w:r w:rsidRPr="008548CA">
        <w:rPr>
          <w:rStyle w:val="Char5"/>
          <w:rFonts w:hint="eastAsia"/>
          <w:rtl/>
        </w:rPr>
        <w:t>پاداش</w:t>
      </w:r>
      <w:r w:rsidRPr="008548CA">
        <w:rPr>
          <w:rStyle w:val="Char5"/>
          <w:rFonts w:hint="cs"/>
          <w:rtl/>
        </w:rPr>
        <w:t>ی</w:t>
      </w:r>
      <w:r w:rsidRPr="008548CA">
        <w:rPr>
          <w:rStyle w:val="Char5"/>
          <w:rtl/>
        </w:rPr>
        <w:t xml:space="preserve"> </w:t>
      </w:r>
      <w:r w:rsidRPr="008548CA">
        <w:rPr>
          <w:rStyle w:val="Char5"/>
          <w:rFonts w:hint="eastAsia"/>
          <w:rtl/>
        </w:rPr>
        <w:t>بزرگ</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نظر</w:t>
      </w:r>
      <w:r w:rsidRPr="008548CA">
        <w:rPr>
          <w:rStyle w:val="Char5"/>
          <w:rtl/>
        </w:rPr>
        <w:t xml:space="preserve"> </w:t>
      </w:r>
      <w:r w:rsidRPr="008548CA">
        <w:rPr>
          <w:rStyle w:val="Char5"/>
          <w:rFonts w:hint="eastAsia"/>
          <w:rtl/>
        </w:rPr>
        <w:t>گرفته</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بهشت</w:t>
      </w:r>
      <w:r w:rsidRPr="008548CA">
        <w:rPr>
          <w:rStyle w:val="Char5"/>
          <w:rFonts w:hint="cs"/>
          <w:rtl/>
        </w:rPr>
        <w:t>ی</w:t>
      </w:r>
      <w:r w:rsidRPr="008548CA">
        <w:rPr>
          <w:rStyle w:val="Char5"/>
          <w:rFonts w:hint="eastAsia"/>
          <w:rtl/>
        </w:rPr>
        <w:t>ان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اجر</w:t>
      </w:r>
      <w:r w:rsidRPr="008548CA">
        <w:rPr>
          <w:rStyle w:val="Char5"/>
          <w:rtl/>
        </w:rPr>
        <w:t xml:space="preserve"> </w:t>
      </w:r>
      <w:r w:rsidRPr="008548CA">
        <w:rPr>
          <w:rStyle w:val="Char5"/>
          <w:rFonts w:hint="eastAsia"/>
          <w:rtl/>
        </w:rPr>
        <w:t>داده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چون</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tl/>
        </w:rPr>
        <w:t xml:space="preserve"> </w:t>
      </w:r>
      <w:r w:rsidRPr="008548CA">
        <w:rPr>
          <w:rStyle w:val="Char5"/>
          <w:rFonts w:hint="eastAsia"/>
          <w:rtl/>
        </w:rPr>
        <w:t>رضا</w:t>
      </w:r>
      <w:r w:rsidRPr="008548CA">
        <w:rPr>
          <w:rStyle w:val="Char5"/>
          <w:rFonts w:hint="cs"/>
          <w:rtl/>
        </w:rPr>
        <w:t>ی</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صبر</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شه</w:t>
      </w:r>
      <w:r w:rsidRPr="008548CA">
        <w:rPr>
          <w:rStyle w:val="Char5"/>
          <w:rtl/>
        </w:rPr>
        <w:t xml:space="preserve"> </w:t>
      </w:r>
      <w:r w:rsidRPr="008548CA">
        <w:rPr>
          <w:rStyle w:val="Char5"/>
          <w:rFonts w:hint="eastAsia"/>
          <w:rtl/>
        </w:rPr>
        <w:t>کردند</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در</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معنا</w:t>
      </w:r>
      <w:r w:rsidRPr="008548CA">
        <w:rPr>
          <w:rStyle w:val="Char5"/>
          <w:rFonts w:hint="cs"/>
          <w:rtl/>
        </w:rPr>
        <w:t>ی</w:t>
      </w:r>
      <w:r w:rsidRPr="008548CA">
        <w:rPr>
          <w:rStyle w:val="Char5"/>
          <w:rtl/>
        </w:rPr>
        <w:t xml:space="preserve"> </w:t>
      </w:r>
      <w:r w:rsidRPr="008548CA">
        <w:rPr>
          <w:rStyle w:val="Char5"/>
          <w:rFonts w:hint="eastAsia"/>
          <w:rtl/>
        </w:rPr>
        <w:t>بازداشتن،</w:t>
      </w:r>
      <w:r w:rsidRPr="008548CA">
        <w:rPr>
          <w:rStyle w:val="Char5"/>
          <w:rtl/>
        </w:rPr>
        <w:t xml:space="preserve"> </w:t>
      </w:r>
      <w:r w:rsidRPr="008548CA">
        <w:rPr>
          <w:rStyle w:val="Char5"/>
          <w:rFonts w:hint="eastAsia"/>
          <w:rtl/>
        </w:rPr>
        <w:t>سخت</w:t>
      </w:r>
      <w:r w:rsidRPr="008548CA">
        <w:rPr>
          <w:rStyle w:val="Char5"/>
          <w:rFonts w:hint="cs"/>
          <w:rtl/>
        </w:rPr>
        <w:t>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روا</w:t>
      </w:r>
      <w:r w:rsidRPr="008548CA">
        <w:rPr>
          <w:rStyle w:val="Char5"/>
          <w:rtl/>
        </w:rPr>
        <w:t xml:space="preserve"> </w:t>
      </w:r>
      <w:r w:rsidRPr="008548CA">
        <w:rPr>
          <w:rStyle w:val="Char5"/>
          <w:rFonts w:hint="eastAsia"/>
          <w:rtl/>
        </w:rPr>
        <w:t>ندانستن</w:t>
      </w:r>
      <w:r w:rsidRPr="008548CA">
        <w:rPr>
          <w:rStyle w:val="Char5"/>
          <w:rtl/>
        </w:rPr>
        <w:t xml:space="preserve"> </w:t>
      </w:r>
      <w:r w:rsidRPr="008548CA">
        <w:rPr>
          <w:rStyle w:val="Char5"/>
          <w:rFonts w:hint="eastAsia"/>
          <w:rtl/>
        </w:rPr>
        <w:t>هست</w:t>
      </w:r>
      <w:r w:rsidRPr="008548CA">
        <w:rPr>
          <w:rStyle w:val="Char5"/>
          <w:rtl/>
        </w:rPr>
        <w:t>. «</w:t>
      </w:r>
      <w:r w:rsidRPr="008548CA">
        <w:rPr>
          <w:rStyle w:val="Char5"/>
          <w:rFonts w:hint="eastAsia"/>
          <w:rtl/>
        </w:rPr>
        <w:t>تصبر</w:t>
      </w:r>
      <w:r w:rsidRPr="008548CA">
        <w:rPr>
          <w:rStyle w:val="Char5"/>
          <w:rtl/>
        </w:rPr>
        <w:t xml:space="preserve"> </w:t>
      </w:r>
      <w:r w:rsidRPr="008548CA">
        <w:rPr>
          <w:rStyle w:val="Char5"/>
          <w:rFonts w:hint="eastAsia"/>
          <w:rtl/>
        </w:rPr>
        <w:t>الرجل»</w:t>
      </w:r>
      <w:r w:rsidRPr="008548CA">
        <w:rPr>
          <w:rStyle w:val="Char5"/>
          <w:rtl/>
        </w:rPr>
        <w:t xml:space="preserve"> </w:t>
      </w:r>
      <w:r w:rsidRPr="008548CA">
        <w:rPr>
          <w:rStyle w:val="Char5"/>
          <w:rFonts w:hint="cs"/>
          <w:rtl/>
        </w:rPr>
        <w:t>ی</w:t>
      </w:r>
      <w:r w:rsidRPr="008548CA">
        <w:rPr>
          <w:rStyle w:val="Char5"/>
          <w:rFonts w:hint="eastAsia"/>
          <w:rtl/>
        </w:rPr>
        <w:t>عن</w:t>
      </w:r>
      <w:r w:rsidRPr="008548CA">
        <w:rPr>
          <w:rStyle w:val="Char5"/>
          <w:rFonts w:hint="cs"/>
          <w:rtl/>
        </w:rPr>
        <w:t>ی</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هموار</w:t>
      </w:r>
      <w:r w:rsidRPr="008548CA">
        <w:rPr>
          <w:rStyle w:val="Char5"/>
          <w:rtl/>
        </w:rPr>
        <w:t xml:space="preserve"> </w:t>
      </w:r>
      <w:r w:rsidRPr="008548CA">
        <w:rPr>
          <w:rStyle w:val="Char5"/>
          <w:rFonts w:hint="eastAsia"/>
          <w:rtl/>
        </w:rPr>
        <w:t>کرد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واداشت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خو</w:t>
      </w:r>
      <w:r w:rsidRPr="008548CA">
        <w:rPr>
          <w:rStyle w:val="Char5"/>
          <w:rFonts w:hint="cs"/>
          <w:rtl/>
        </w:rPr>
        <w:t>ی</w:t>
      </w:r>
      <w:r w:rsidRPr="008548CA">
        <w:rPr>
          <w:rStyle w:val="Char5"/>
          <w:rtl/>
        </w:rPr>
        <w:t xml:space="preserve"> </w:t>
      </w:r>
      <w:r w:rsidRPr="008548CA">
        <w:rPr>
          <w:rStyle w:val="Char5"/>
          <w:rFonts w:hint="eastAsia"/>
          <w:rtl/>
        </w:rPr>
        <w:t>الزام</w:t>
      </w:r>
      <w:r w:rsidRPr="008548CA">
        <w:rPr>
          <w:rStyle w:val="Char5"/>
          <w:rtl/>
        </w:rPr>
        <w:t xml:space="preserve"> </w:t>
      </w:r>
      <w:r w:rsidRPr="008548CA">
        <w:rPr>
          <w:rStyle w:val="Char5"/>
          <w:rFonts w:hint="eastAsia"/>
          <w:rtl/>
        </w:rPr>
        <w:t>کرد،</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نفس</w:t>
      </w:r>
      <w:r w:rsidRPr="008548CA">
        <w:rPr>
          <w:rStyle w:val="Char5"/>
          <w:rtl/>
        </w:rPr>
        <w:t xml:space="preserve"> </w:t>
      </w:r>
      <w:r w:rsidRPr="008548CA">
        <w:rPr>
          <w:rStyle w:val="Char5"/>
          <w:rFonts w:hint="eastAsia"/>
          <w:rtl/>
        </w:rPr>
        <w:t>خو</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عادت</w:t>
      </w:r>
      <w:r w:rsidRPr="008548CA">
        <w:rPr>
          <w:rStyle w:val="Char5"/>
          <w:rtl/>
        </w:rPr>
        <w:t xml:space="preserve"> </w:t>
      </w:r>
      <w:r w:rsidRPr="008548CA">
        <w:rPr>
          <w:rStyle w:val="Char5"/>
          <w:rFonts w:hint="eastAsia"/>
          <w:rtl/>
        </w:rPr>
        <w:t>داده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پس</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استوار</w:t>
      </w:r>
      <w:r w:rsidRPr="008548CA">
        <w:rPr>
          <w:rStyle w:val="Char5"/>
          <w:rFonts w:hint="cs"/>
          <w:rtl/>
        </w:rPr>
        <w:t>ی</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گاه</w:t>
      </w:r>
      <w:r w:rsidRPr="008548CA">
        <w:rPr>
          <w:rStyle w:val="Char5"/>
          <w:rtl/>
        </w:rPr>
        <w:t xml:space="preserve"> </w:t>
      </w:r>
      <w:r w:rsidRPr="008548CA">
        <w:rPr>
          <w:rStyle w:val="Char5"/>
          <w:rFonts w:hint="eastAsia"/>
          <w:rtl/>
        </w:rPr>
        <w:t>که</w:t>
      </w:r>
      <w:r w:rsidR="00F92A6C">
        <w:rPr>
          <w:rStyle w:val="Char5"/>
          <w:rtl/>
        </w:rPr>
        <w:t xml:space="preserve"> شهوت‌ها</w:t>
      </w:r>
      <w:r w:rsidR="009557F0">
        <w:rPr>
          <w:rStyle w:val="Char5"/>
          <w:rtl/>
        </w:rPr>
        <w:t xml:space="preserve"> </w:t>
      </w:r>
      <w:r w:rsidRPr="008548CA">
        <w:rPr>
          <w:rStyle w:val="Char5"/>
          <w:rFonts w:hint="eastAsia"/>
          <w:rtl/>
        </w:rPr>
        <w:t>برانگ</w:t>
      </w:r>
      <w:r w:rsidRPr="008548CA">
        <w:rPr>
          <w:rStyle w:val="Char5"/>
          <w:rFonts w:hint="cs"/>
          <w:rtl/>
        </w:rPr>
        <w:t>ی</w:t>
      </w:r>
      <w:r w:rsidRPr="008548CA">
        <w:rPr>
          <w:rStyle w:val="Char5"/>
          <w:rFonts w:hint="eastAsia"/>
          <w:rtl/>
        </w:rPr>
        <w:t>خته</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‏شوند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پا</w:t>
      </w:r>
      <w:r w:rsidRPr="008548CA">
        <w:rPr>
          <w:rStyle w:val="Char5"/>
          <w:rFonts w:hint="cs"/>
          <w:rtl/>
        </w:rPr>
        <w:t>ی</w:t>
      </w:r>
      <w:r w:rsidRPr="008548CA">
        <w:rPr>
          <w:rStyle w:val="Char5"/>
          <w:rFonts w:hint="eastAsia"/>
          <w:rtl/>
        </w:rPr>
        <w:t>دار</w:t>
      </w:r>
      <w:r w:rsidRPr="008548CA">
        <w:rPr>
          <w:rStyle w:val="Char5"/>
          <w:rFonts w:hint="cs"/>
          <w:rtl/>
        </w:rPr>
        <w:t>ی</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کتاب</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سنت</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چون</w:t>
      </w:r>
      <w:r w:rsidR="00792543">
        <w:rPr>
          <w:rStyle w:val="Char5"/>
          <w:rtl/>
        </w:rPr>
        <w:t xml:space="preserve"> هرکس </w:t>
      </w:r>
      <w:r w:rsidRPr="008548CA">
        <w:rPr>
          <w:rStyle w:val="Char5"/>
          <w:rFonts w:hint="eastAsia"/>
          <w:rtl/>
        </w:rPr>
        <w:t>پا</w:t>
      </w:r>
      <w:r w:rsidRPr="008548CA">
        <w:rPr>
          <w:rStyle w:val="Char5"/>
          <w:rFonts w:hint="cs"/>
          <w:rtl/>
        </w:rPr>
        <w:t>ی</w:t>
      </w:r>
      <w:r w:rsidRPr="008548CA">
        <w:rPr>
          <w:rStyle w:val="Char5"/>
          <w:rFonts w:hint="eastAsia"/>
          <w:rtl/>
        </w:rPr>
        <w:t>بند</w:t>
      </w:r>
      <w:r w:rsidRPr="008548CA">
        <w:rPr>
          <w:rStyle w:val="Char5"/>
          <w:rtl/>
        </w:rPr>
        <w:t xml:space="preserve"> </w:t>
      </w:r>
      <w:r w:rsidRPr="008548CA">
        <w:rPr>
          <w:rStyle w:val="Char5"/>
          <w:rFonts w:hint="eastAsia"/>
          <w:rtl/>
        </w:rPr>
        <w:t>کتاب</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سنت</w:t>
      </w:r>
      <w:r w:rsidRPr="008548CA">
        <w:rPr>
          <w:rStyle w:val="Char5"/>
          <w:rtl/>
        </w:rPr>
        <w:t xml:space="preserve"> </w:t>
      </w:r>
      <w:r w:rsidRPr="008548CA">
        <w:rPr>
          <w:rStyle w:val="Char5"/>
          <w:rFonts w:hint="eastAsia"/>
          <w:rtl/>
        </w:rPr>
        <w:t>باشد</w:t>
      </w:r>
      <w:r w:rsidRPr="008548CA">
        <w:rPr>
          <w:rStyle w:val="Char5"/>
          <w:rtl/>
        </w:rPr>
        <w:t xml:space="preserve"> </w:t>
      </w:r>
      <w:r w:rsidRPr="008548CA">
        <w:rPr>
          <w:rStyle w:val="Char5"/>
          <w:rFonts w:hint="eastAsia"/>
          <w:rtl/>
        </w:rPr>
        <w:t>در</w:t>
      </w:r>
      <w:r w:rsidR="00AE5B73">
        <w:rPr>
          <w:rStyle w:val="Char5"/>
          <w:rtl/>
        </w:rPr>
        <w:t xml:space="preserve"> مصیبت‌ها</w:t>
      </w:r>
      <w:r w:rsidR="00792543">
        <w:rPr>
          <w:rStyle w:val="Char5"/>
          <w:rtl/>
        </w:rPr>
        <w:t xml:space="preserve"> </w:t>
      </w:r>
      <w:r w:rsidRPr="008548CA">
        <w:rPr>
          <w:rStyle w:val="Char5"/>
          <w:rFonts w:hint="eastAsia"/>
          <w:rtl/>
        </w:rPr>
        <w:t>صبر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‏کند،</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انجام</w:t>
      </w:r>
      <w:r w:rsidR="00435DA7">
        <w:rPr>
          <w:rStyle w:val="Char5"/>
          <w:rtl/>
        </w:rPr>
        <w:t xml:space="preserve"> عبادت‌ها </w:t>
      </w:r>
      <w:r w:rsidRPr="008548CA">
        <w:rPr>
          <w:rStyle w:val="Char5"/>
          <w:rFonts w:hint="eastAsia"/>
          <w:rtl/>
        </w:rPr>
        <w:t>و</w:t>
      </w:r>
      <w:r w:rsidRPr="008548CA">
        <w:rPr>
          <w:rStyle w:val="Char5"/>
          <w:rtl/>
        </w:rPr>
        <w:t xml:space="preserve"> </w:t>
      </w:r>
      <w:r w:rsidRPr="008548CA">
        <w:rPr>
          <w:rStyle w:val="Char5"/>
          <w:rFonts w:hint="eastAsia"/>
          <w:rtl/>
        </w:rPr>
        <w:t>پره</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ار</w:t>
      </w:r>
      <w:r w:rsidRPr="008548CA">
        <w:rPr>
          <w:rStyle w:val="Char5"/>
          <w:rtl/>
        </w:rPr>
        <w:t xml:space="preserve"> </w:t>
      </w:r>
      <w:r w:rsidRPr="008548CA">
        <w:rPr>
          <w:rStyle w:val="Char5"/>
          <w:rFonts w:hint="eastAsia"/>
          <w:rtl/>
        </w:rPr>
        <w:t>کارها</w:t>
      </w:r>
      <w:r w:rsidRPr="008548CA">
        <w:rPr>
          <w:rStyle w:val="Char5"/>
          <w:rFonts w:hint="cs"/>
          <w:rtl/>
        </w:rPr>
        <w:t>ی</w:t>
      </w:r>
      <w:r w:rsidRPr="008548CA">
        <w:rPr>
          <w:rStyle w:val="Char5"/>
          <w:rtl/>
        </w:rPr>
        <w:t xml:space="preserve"> </w:t>
      </w:r>
      <w:r w:rsidRPr="008548CA">
        <w:rPr>
          <w:rStyle w:val="Char5"/>
          <w:rFonts w:hint="eastAsia"/>
          <w:rtl/>
        </w:rPr>
        <w:t>حرام</w:t>
      </w:r>
      <w:r w:rsidRPr="008548CA">
        <w:rPr>
          <w:rStyle w:val="Char5"/>
          <w:rtl/>
        </w:rPr>
        <w:t xml:space="preserve"> </w:t>
      </w:r>
      <w:r w:rsidRPr="008548CA">
        <w:rPr>
          <w:rStyle w:val="Char5"/>
          <w:rFonts w:hint="eastAsia"/>
          <w:rtl/>
        </w:rPr>
        <w:t>صبور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‏دارد</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وصف</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سه</w:t>
      </w:r>
      <w:r w:rsidRPr="008548CA">
        <w:rPr>
          <w:rStyle w:val="Char5"/>
          <w:rtl/>
        </w:rPr>
        <w:t xml:space="preserve"> </w:t>
      </w:r>
      <w:r w:rsidRPr="008548CA">
        <w:rPr>
          <w:rStyle w:val="Char5"/>
          <w:rFonts w:hint="eastAsia"/>
          <w:rtl/>
        </w:rPr>
        <w:t>گونه</w:t>
      </w:r>
      <w:r w:rsidRPr="008548CA">
        <w:rPr>
          <w:rStyle w:val="Char5"/>
          <w:rtl/>
        </w:rPr>
        <w:t xml:space="preserve"> </w:t>
      </w:r>
      <w:r w:rsidRPr="008548CA">
        <w:rPr>
          <w:rStyle w:val="Char5"/>
          <w:rFonts w:hint="eastAsia"/>
          <w:rtl/>
        </w:rPr>
        <w:t>است</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طاعت</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پره</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گناه</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برابر</w:t>
      </w:r>
      <w:r w:rsidRPr="008548CA">
        <w:rPr>
          <w:rStyle w:val="Char5"/>
          <w:rtl/>
        </w:rPr>
        <w:t xml:space="preserve"> </w:t>
      </w:r>
      <w:r w:rsidRPr="008548CA">
        <w:rPr>
          <w:rStyle w:val="Char5"/>
          <w:rFonts w:hint="eastAsia"/>
          <w:rtl/>
        </w:rPr>
        <w:t>قضا</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قدرها</w:t>
      </w:r>
      <w:r w:rsidRPr="008548CA">
        <w:rPr>
          <w:rStyle w:val="Char5"/>
          <w:rFonts w:hint="cs"/>
          <w:rtl/>
        </w:rPr>
        <w:t>ی</w:t>
      </w:r>
      <w:r w:rsidRPr="008548CA">
        <w:rPr>
          <w:rStyle w:val="Char5"/>
          <w:rtl/>
        </w:rPr>
        <w:t xml:space="preserve"> </w:t>
      </w:r>
      <w:r w:rsidRPr="008548CA">
        <w:rPr>
          <w:rStyle w:val="Char5"/>
          <w:rFonts w:hint="eastAsia"/>
          <w:rtl/>
        </w:rPr>
        <w:t>دردناک</w:t>
      </w:r>
      <w:r w:rsidRPr="008548CA">
        <w:rPr>
          <w:rStyle w:val="Char5"/>
          <w:rtl/>
        </w:rPr>
        <w:t>.</w:t>
      </w:r>
    </w:p>
    <w:p w:rsidR="000B5A71" w:rsidRPr="00B06ED1" w:rsidRDefault="000B5A71" w:rsidP="00DC68A2">
      <w:pPr>
        <w:pStyle w:val="a4"/>
        <w:rPr>
          <w:rtl/>
        </w:rPr>
      </w:pPr>
      <w:bookmarkStart w:id="325" w:name="_Toc228635695"/>
      <w:bookmarkStart w:id="326" w:name="_Toc228854271"/>
      <w:bookmarkStart w:id="327" w:name="_Toc435795830"/>
      <w:r w:rsidRPr="00B06ED1">
        <w:rPr>
          <w:rtl/>
        </w:rPr>
        <w:t>شکیبایی</w:t>
      </w:r>
      <w:r>
        <w:rPr>
          <w:rFonts w:hint="cs"/>
          <w:rtl/>
        </w:rPr>
        <w:t>(صبر)</w:t>
      </w:r>
      <w:r w:rsidRPr="00B06ED1">
        <w:rPr>
          <w:rtl/>
        </w:rPr>
        <w:t xml:space="preserve"> در قرآن</w:t>
      </w:r>
      <w:bookmarkEnd w:id="325"/>
      <w:bookmarkEnd w:id="326"/>
      <w:bookmarkEnd w:id="327"/>
    </w:p>
    <w:p w:rsidR="000B5A71" w:rsidRPr="008548CA" w:rsidRDefault="000B5A71" w:rsidP="006067B3">
      <w:pPr>
        <w:ind w:firstLine="284"/>
        <w:jc w:val="both"/>
        <w:rPr>
          <w:rStyle w:val="Char5"/>
          <w:rtl/>
        </w:rPr>
      </w:pPr>
      <w:r w:rsidRPr="008548CA">
        <w:rPr>
          <w:rStyle w:val="Char5"/>
          <w:rtl/>
        </w:rPr>
        <w:t xml:space="preserve">- </w:t>
      </w:r>
      <w:r w:rsidRPr="008548CA">
        <w:rPr>
          <w:rStyle w:val="Char5"/>
          <w:rFonts w:hint="eastAsia"/>
          <w:rtl/>
        </w:rPr>
        <w:t>قرآن</w:t>
      </w:r>
      <w:r w:rsidRPr="008548CA">
        <w:rPr>
          <w:rStyle w:val="Char5"/>
          <w:rtl/>
        </w:rPr>
        <w:t xml:space="preserve"> </w:t>
      </w:r>
      <w:r w:rsidRPr="008548CA">
        <w:rPr>
          <w:rStyle w:val="Char5"/>
          <w:rFonts w:hint="eastAsia"/>
          <w:rtl/>
        </w:rPr>
        <w:t>رستگار</w:t>
      </w:r>
      <w:r w:rsidRPr="008548CA">
        <w:rPr>
          <w:rStyle w:val="Char5"/>
          <w:rFonts w:hint="cs"/>
          <w:rtl/>
        </w:rPr>
        <w:t>ی</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وند</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دانسته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فرمود</w:t>
      </w:r>
      <w:r w:rsidRPr="008548CA">
        <w:rPr>
          <w:rStyle w:val="Char5"/>
          <w:rtl/>
        </w:rPr>
        <w:t>:</w:t>
      </w:r>
      <w:r w:rsidR="00435DA7">
        <w:rPr>
          <w:rStyle w:val="Char5"/>
          <w:rFonts w:hint="cs"/>
          <w:rtl/>
        </w:rPr>
        <w:t xml:space="preserve"> </w:t>
      </w:r>
      <w:r w:rsidR="00435DA7">
        <w:rPr>
          <w:rStyle w:val="Char5"/>
          <w:rFonts w:cs="CTraditional Arabic" w:hint="cs"/>
          <w:rtl/>
        </w:rPr>
        <w:t>﴿</w:t>
      </w:r>
      <w:r w:rsidR="006067B3" w:rsidRPr="00961C37">
        <w:rPr>
          <w:rStyle w:val="Chard"/>
          <w:rFonts w:hint="eastAsia"/>
          <w:rtl/>
        </w:rPr>
        <w:t>يَ</w:t>
      </w:r>
      <w:r w:rsidR="006067B3" w:rsidRPr="00961C37">
        <w:rPr>
          <w:rStyle w:val="Chard"/>
          <w:rFonts w:hint="cs"/>
          <w:rtl/>
        </w:rPr>
        <w:t>ٰٓ</w:t>
      </w:r>
      <w:r w:rsidR="006067B3" w:rsidRPr="00961C37">
        <w:rPr>
          <w:rStyle w:val="Chard"/>
          <w:rFonts w:hint="eastAsia"/>
          <w:rtl/>
        </w:rPr>
        <w:t>أَيُّهَا</w:t>
      </w:r>
      <w:r w:rsidR="006067B3" w:rsidRPr="00961C37">
        <w:rPr>
          <w:rStyle w:val="Chard"/>
          <w:rtl/>
        </w:rPr>
        <w:t xml:space="preserve"> </w:t>
      </w:r>
      <w:r w:rsidR="006067B3" w:rsidRPr="00961C37">
        <w:rPr>
          <w:rStyle w:val="Chard"/>
          <w:rFonts w:hint="cs"/>
          <w:rtl/>
        </w:rPr>
        <w:t>ٱ</w:t>
      </w:r>
      <w:r w:rsidR="006067B3" w:rsidRPr="00961C37">
        <w:rPr>
          <w:rStyle w:val="Chard"/>
          <w:rFonts w:hint="eastAsia"/>
          <w:rtl/>
        </w:rPr>
        <w:t>لَّذِينَ</w:t>
      </w:r>
      <w:r w:rsidR="006067B3" w:rsidRPr="00961C37">
        <w:rPr>
          <w:rStyle w:val="Chard"/>
          <w:rtl/>
        </w:rPr>
        <w:t xml:space="preserve"> </w:t>
      </w:r>
      <w:r w:rsidR="006067B3" w:rsidRPr="00961C37">
        <w:rPr>
          <w:rStyle w:val="Chard"/>
          <w:rFonts w:hint="eastAsia"/>
          <w:rtl/>
        </w:rPr>
        <w:t>ءَامَنُواْ</w:t>
      </w:r>
      <w:r w:rsidR="006067B3" w:rsidRPr="00961C37">
        <w:rPr>
          <w:rStyle w:val="Chard"/>
          <w:rtl/>
        </w:rPr>
        <w:t xml:space="preserve"> </w:t>
      </w:r>
      <w:r w:rsidR="006067B3" w:rsidRPr="00961C37">
        <w:rPr>
          <w:rStyle w:val="Chard"/>
          <w:rFonts w:hint="cs"/>
          <w:rtl/>
        </w:rPr>
        <w:t>ٱ</w:t>
      </w:r>
      <w:r w:rsidR="006067B3" w:rsidRPr="00961C37">
        <w:rPr>
          <w:rStyle w:val="Chard"/>
          <w:rFonts w:hint="eastAsia"/>
          <w:rtl/>
        </w:rPr>
        <w:t>ص</w:t>
      </w:r>
      <w:r w:rsidR="006067B3" w:rsidRPr="00961C37">
        <w:rPr>
          <w:rStyle w:val="Chard"/>
          <w:rFonts w:hint="cs"/>
          <w:rtl/>
        </w:rPr>
        <w:t>ۡ</w:t>
      </w:r>
      <w:r w:rsidR="006067B3" w:rsidRPr="00961C37">
        <w:rPr>
          <w:rStyle w:val="Chard"/>
          <w:rFonts w:hint="eastAsia"/>
          <w:rtl/>
        </w:rPr>
        <w:t>بِرُواْ</w:t>
      </w:r>
      <w:r w:rsidR="006067B3" w:rsidRPr="00961C37">
        <w:rPr>
          <w:rStyle w:val="Chard"/>
          <w:rtl/>
        </w:rPr>
        <w:t xml:space="preserve"> </w:t>
      </w:r>
      <w:r w:rsidR="006067B3" w:rsidRPr="00961C37">
        <w:rPr>
          <w:rStyle w:val="Chard"/>
          <w:rFonts w:hint="eastAsia"/>
          <w:rtl/>
        </w:rPr>
        <w:t>وَصَابِرُواْ</w:t>
      </w:r>
      <w:r w:rsidR="006067B3" w:rsidRPr="00961C37">
        <w:rPr>
          <w:rStyle w:val="Chard"/>
          <w:rtl/>
        </w:rPr>
        <w:t xml:space="preserve"> </w:t>
      </w:r>
      <w:r w:rsidR="006067B3" w:rsidRPr="00961C37">
        <w:rPr>
          <w:rStyle w:val="Chard"/>
          <w:rFonts w:hint="eastAsia"/>
          <w:rtl/>
        </w:rPr>
        <w:t>وَرَابِطُواْ</w:t>
      </w:r>
      <w:r w:rsidR="006067B3" w:rsidRPr="00961C37">
        <w:rPr>
          <w:rStyle w:val="Chard"/>
          <w:rtl/>
        </w:rPr>
        <w:t xml:space="preserve"> </w:t>
      </w:r>
      <w:r w:rsidR="006067B3" w:rsidRPr="00961C37">
        <w:rPr>
          <w:rStyle w:val="Chard"/>
          <w:rFonts w:hint="eastAsia"/>
          <w:rtl/>
        </w:rPr>
        <w:t>وَ</w:t>
      </w:r>
      <w:r w:rsidR="006067B3" w:rsidRPr="00961C37">
        <w:rPr>
          <w:rStyle w:val="Chard"/>
          <w:rFonts w:hint="cs"/>
          <w:rtl/>
        </w:rPr>
        <w:t>ٱ</w:t>
      </w:r>
      <w:r w:rsidR="006067B3" w:rsidRPr="00961C37">
        <w:rPr>
          <w:rStyle w:val="Chard"/>
          <w:rFonts w:hint="eastAsia"/>
          <w:rtl/>
        </w:rPr>
        <w:t>تَّقُواْ</w:t>
      </w:r>
      <w:r w:rsidR="006067B3" w:rsidRPr="00961C37">
        <w:rPr>
          <w:rStyle w:val="Chard"/>
          <w:rtl/>
        </w:rPr>
        <w:t xml:space="preserve"> </w:t>
      </w:r>
      <w:r w:rsidR="006067B3" w:rsidRPr="00961C37">
        <w:rPr>
          <w:rStyle w:val="Chard"/>
          <w:rFonts w:hint="cs"/>
          <w:rtl/>
        </w:rPr>
        <w:t>ٱ</w:t>
      </w:r>
      <w:r w:rsidR="006067B3" w:rsidRPr="00961C37">
        <w:rPr>
          <w:rStyle w:val="Chard"/>
          <w:rFonts w:hint="eastAsia"/>
          <w:rtl/>
        </w:rPr>
        <w:t>للَّهَ</w:t>
      </w:r>
      <w:r w:rsidR="006067B3" w:rsidRPr="00961C37">
        <w:rPr>
          <w:rStyle w:val="Chard"/>
          <w:rtl/>
        </w:rPr>
        <w:t xml:space="preserve"> </w:t>
      </w:r>
      <w:r w:rsidR="006067B3" w:rsidRPr="00961C37">
        <w:rPr>
          <w:rStyle w:val="Chard"/>
          <w:rFonts w:hint="eastAsia"/>
          <w:rtl/>
        </w:rPr>
        <w:t>لَعَلَّكُم</w:t>
      </w:r>
      <w:r w:rsidR="006067B3" w:rsidRPr="00961C37">
        <w:rPr>
          <w:rStyle w:val="Chard"/>
          <w:rFonts w:hint="cs"/>
          <w:rtl/>
        </w:rPr>
        <w:t>ۡ</w:t>
      </w:r>
      <w:r w:rsidR="006067B3" w:rsidRPr="00961C37">
        <w:rPr>
          <w:rStyle w:val="Chard"/>
          <w:rtl/>
        </w:rPr>
        <w:t xml:space="preserve"> </w:t>
      </w:r>
      <w:r w:rsidR="006067B3" w:rsidRPr="00961C37">
        <w:rPr>
          <w:rStyle w:val="Chard"/>
          <w:rFonts w:hint="eastAsia"/>
          <w:rtl/>
        </w:rPr>
        <w:t>تُف</w:t>
      </w:r>
      <w:r w:rsidR="006067B3" w:rsidRPr="00961C37">
        <w:rPr>
          <w:rStyle w:val="Chard"/>
          <w:rFonts w:hint="cs"/>
          <w:rtl/>
        </w:rPr>
        <w:t>ۡ</w:t>
      </w:r>
      <w:r w:rsidR="006067B3" w:rsidRPr="00961C37">
        <w:rPr>
          <w:rStyle w:val="Chard"/>
          <w:rFonts w:hint="eastAsia"/>
          <w:rtl/>
        </w:rPr>
        <w:t>لِحُونَ</w:t>
      </w:r>
      <w:r w:rsidR="006067B3" w:rsidRPr="00961C37">
        <w:rPr>
          <w:rStyle w:val="Chard"/>
          <w:rtl/>
        </w:rPr>
        <w:t xml:space="preserve"> </w:t>
      </w:r>
      <w:r w:rsidR="006067B3" w:rsidRPr="00961C37">
        <w:rPr>
          <w:rStyle w:val="Chard"/>
          <w:rFonts w:hint="cs"/>
          <w:rtl/>
        </w:rPr>
        <w:t>٢٠٠</w:t>
      </w:r>
      <w:r w:rsidR="00435DA7">
        <w:rPr>
          <w:rStyle w:val="Char5"/>
          <w:rFonts w:cs="CTraditional Arabic" w:hint="cs"/>
          <w:rtl/>
        </w:rPr>
        <w:t>﴾</w:t>
      </w:r>
      <w:r w:rsidRPr="00400A6A">
        <w:rPr>
          <w:rFonts w:ascii="QCF_BSML" w:hAnsi="QCF_BSML" w:cs="B Lotus"/>
          <w:color w:val="000000"/>
          <w:sz w:val="27"/>
          <w:szCs w:val="27"/>
          <w:rtl/>
        </w:rPr>
        <w:t xml:space="preserve"> </w:t>
      </w:r>
      <w:r w:rsidR="006067B3" w:rsidRPr="006067B3">
        <w:rPr>
          <w:rStyle w:val="Charc"/>
          <w:rFonts w:hint="cs"/>
          <w:rtl/>
        </w:rPr>
        <w:t>[</w:t>
      </w:r>
      <w:r w:rsidRPr="006067B3">
        <w:rPr>
          <w:rStyle w:val="Charc"/>
          <w:rtl/>
        </w:rPr>
        <w:t>آل عمران: ٢٠٠</w:t>
      </w:r>
      <w:r w:rsidR="006067B3" w:rsidRPr="006067B3">
        <w:rPr>
          <w:rStyle w:val="Charc"/>
          <w:rFonts w:hint="cs"/>
          <w:rtl/>
        </w:rPr>
        <w:t>]</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tl/>
        </w:rPr>
        <w:t xml:space="preserve"> </w:t>
      </w:r>
      <w:r w:rsidRPr="008548CA">
        <w:rPr>
          <w:rStyle w:val="Char5"/>
          <w:rFonts w:hint="eastAsia"/>
          <w:rtl/>
        </w:rPr>
        <w:t>کسان</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مان</w:t>
      </w:r>
      <w:r w:rsidRPr="008548CA">
        <w:rPr>
          <w:rStyle w:val="Char5"/>
          <w:rtl/>
        </w:rPr>
        <w:t xml:space="preserve"> </w:t>
      </w:r>
      <w:r w:rsidRPr="008548CA">
        <w:rPr>
          <w:rStyle w:val="Char5"/>
          <w:rFonts w:hint="eastAsia"/>
          <w:rtl/>
        </w:rPr>
        <w:t>آورده‏ا</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tl/>
        </w:rPr>
        <w:t xml:space="preserve"> </w:t>
      </w:r>
      <w:r w:rsidRPr="008548CA">
        <w:rPr>
          <w:rStyle w:val="Char5"/>
          <w:rFonts w:hint="eastAsia"/>
          <w:rtl/>
        </w:rPr>
        <w:t>باش</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همد</w:t>
      </w:r>
      <w:r w:rsidRPr="008548CA">
        <w:rPr>
          <w:rStyle w:val="Char5"/>
          <w:rFonts w:hint="cs"/>
          <w:rtl/>
        </w:rPr>
        <w:t>ی</w:t>
      </w:r>
      <w:r w:rsidRPr="008548CA">
        <w:rPr>
          <w:rStyle w:val="Char5"/>
          <w:rFonts w:hint="eastAsia"/>
          <w:rtl/>
        </w:rPr>
        <w:t>گر</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صبر</w:t>
      </w:r>
      <w:r w:rsidRPr="008548CA">
        <w:rPr>
          <w:rStyle w:val="Char5"/>
          <w:rtl/>
        </w:rPr>
        <w:t xml:space="preserve"> </w:t>
      </w:r>
      <w:r w:rsidRPr="008548CA">
        <w:rPr>
          <w:rStyle w:val="Char5"/>
          <w:rFonts w:hint="eastAsia"/>
          <w:rtl/>
        </w:rPr>
        <w:t>وا</w:t>
      </w:r>
      <w:r w:rsidRPr="008548CA">
        <w:rPr>
          <w:rStyle w:val="Char5"/>
          <w:rtl/>
        </w:rPr>
        <w:t xml:space="preserve"> </w:t>
      </w:r>
      <w:r w:rsidRPr="008548CA">
        <w:rPr>
          <w:rStyle w:val="Char5"/>
          <w:rFonts w:hint="eastAsia"/>
          <w:rtl/>
        </w:rPr>
        <w:t>دار</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دل</w:t>
      </w:r>
      <w:r w:rsidRPr="008548CA">
        <w:rPr>
          <w:rStyle w:val="Char5"/>
          <w:rtl/>
        </w:rPr>
        <w:t xml:space="preserve"> </w:t>
      </w:r>
      <w:r w:rsidRPr="008548CA">
        <w:rPr>
          <w:rStyle w:val="Char5"/>
          <w:rFonts w:hint="eastAsia"/>
          <w:rtl/>
        </w:rPr>
        <w:t>نگه</w:t>
      </w:r>
      <w:r w:rsidRPr="008548CA">
        <w:rPr>
          <w:rStyle w:val="Char5"/>
          <w:rtl/>
        </w:rPr>
        <w:t xml:space="preserve"> </w:t>
      </w:r>
      <w:r w:rsidRPr="008548CA">
        <w:rPr>
          <w:rStyle w:val="Char5"/>
          <w:rFonts w:hint="eastAsia"/>
          <w:rtl/>
        </w:rPr>
        <w:t>دار</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تقوا</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شه</w:t>
      </w:r>
      <w:r w:rsidRPr="008548CA">
        <w:rPr>
          <w:rStyle w:val="Char5"/>
          <w:rtl/>
        </w:rPr>
        <w:t xml:space="preserve"> </w:t>
      </w:r>
      <w:r w:rsidRPr="008548CA">
        <w:rPr>
          <w:rStyle w:val="Char5"/>
          <w:rFonts w:hint="eastAsia"/>
          <w:rtl/>
        </w:rPr>
        <w:t>کن</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باشد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رستگار</w:t>
      </w:r>
      <w:r w:rsidRPr="008548CA">
        <w:rPr>
          <w:rStyle w:val="Char5"/>
          <w:rtl/>
        </w:rPr>
        <w:t xml:space="preserve"> </w:t>
      </w:r>
      <w:r w:rsidRPr="008548CA">
        <w:rPr>
          <w:rStyle w:val="Char5"/>
          <w:rFonts w:hint="eastAsia"/>
          <w:rtl/>
        </w:rPr>
        <w:t>شو</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رستگار</w:t>
      </w:r>
      <w:r w:rsidRPr="008548CA">
        <w:rPr>
          <w:rStyle w:val="Char5"/>
          <w:rFonts w:hint="cs"/>
          <w:rtl/>
        </w:rPr>
        <w:t>ی</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مجموع</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چ</w:t>
      </w:r>
      <w:r w:rsidRPr="008548CA">
        <w:rPr>
          <w:rStyle w:val="Char5"/>
          <w:rFonts w:hint="cs"/>
          <w:rtl/>
        </w:rPr>
        <w:t>ی</w:t>
      </w:r>
      <w:r w:rsidRPr="008548CA">
        <w:rPr>
          <w:rStyle w:val="Char5"/>
          <w:rFonts w:hint="eastAsia"/>
          <w:rtl/>
        </w:rPr>
        <w:t>زها</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وند</w:t>
      </w:r>
      <w:r w:rsidRPr="008548CA">
        <w:rPr>
          <w:rStyle w:val="Char5"/>
          <w:rtl/>
        </w:rPr>
        <w:t xml:space="preserve"> </w:t>
      </w:r>
      <w:r w:rsidRPr="008548CA">
        <w:rPr>
          <w:rStyle w:val="Char5"/>
          <w:rFonts w:hint="eastAsia"/>
          <w:rtl/>
        </w:rPr>
        <w:t>داده</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هرچه</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ضد</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نه</w:t>
      </w:r>
      <w:r w:rsidRPr="008548CA">
        <w:rPr>
          <w:rStyle w:val="Char5"/>
          <w:rFonts w:hint="cs"/>
          <w:rtl/>
        </w:rPr>
        <w:t>ی</w:t>
      </w:r>
      <w:r w:rsidRPr="008548CA">
        <w:rPr>
          <w:rStyle w:val="Char5"/>
          <w:rtl/>
        </w:rPr>
        <w:t xml:space="preserve"> </w:t>
      </w:r>
      <w:r w:rsidRPr="008548CA">
        <w:rPr>
          <w:rStyle w:val="Char5"/>
          <w:rFonts w:hint="eastAsia"/>
          <w:rtl/>
        </w:rPr>
        <w:t>کرده</w:t>
      </w:r>
      <w:r w:rsidRPr="008548CA">
        <w:rPr>
          <w:rStyle w:val="Char5"/>
          <w:rtl/>
        </w:rPr>
        <w:t xml:space="preserve"> </w:t>
      </w:r>
      <w:r w:rsidRPr="008548CA">
        <w:rPr>
          <w:rStyle w:val="Char5"/>
          <w:rFonts w:hint="eastAsia"/>
          <w:rtl/>
        </w:rPr>
        <w:t>است</w:t>
      </w:r>
      <w:r w:rsidRPr="008548CA">
        <w:rPr>
          <w:rStyle w:val="Char5"/>
          <w:rtl/>
        </w:rPr>
        <w:t>.</w:t>
      </w:r>
      <w:r w:rsidR="006067B3">
        <w:rPr>
          <w:rStyle w:val="Char5"/>
          <w:rFonts w:hint="cs"/>
          <w:rtl/>
        </w:rPr>
        <w:t xml:space="preserve"> </w:t>
      </w:r>
      <w:r w:rsidR="006067B3">
        <w:rPr>
          <w:rStyle w:val="Char5"/>
          <w:rFonts w:cs="CTraditional Arabic" w:hint="cs"/>
          <w:rtl/>
        </w:rPr>
        <w:t>﴿</w:t>
      </w:r>
      <w:r w:rsidR="006067B3" w:rsidRPr="00961C37">
        <w:rPr>
          <w:rStyle w:val="Chard"/>
          <w:rFonts w:hint="eastAsia"/>
          <w:rtl/>
        </w:rPr>
        <w:t>فَ</w:t>
      </w:r>
      <w:r w:rsidR="006067B3" w:rsidRPr="00961C37">
        <w:rPr>
          <w:rStyle w:val="Chard"/>
          <w:rFonts w:hint="cs"/>
          <w:rtl/>
        </w:rPr>
        <w:t>ٱ</w:t>
      </w:r>
      <w:r w:rsidR="006067B3" w:rsidRPr="00961C37">
        <w:rPr>
          <w:rStyle w:val="Chard"/>
          <w:rFonts w:hint="eastAsia"/>
          <w:rtl/>
        </w:rPr>
        <w:t>ص</w:t>
      </w:r>
      <w:r w:rsidR="006067B3" w:rsidRPr="00961C37">
        <w:rPr>
          <w:rStyle w:val="Chard"/>
          <w:rFonts w:hint="cs"/>
          <w:rtl/>
        </w:rPr>
        <w:t>ۡ</w:t>
      </w:r>
      <w:r w:rsidR="006067B3" w:rsidRPr="00961C37">
        <w:rPr>
          <w:rStyle w:val="Chard"/>
          <w:rFonts w:hint="eastAsia"/>
          <w:rtl/>
        </w:rPr>
        <w:t>بِر</w:t>
      </w:r>
      <w:r w:rsidR="006067B3" w:rsidRPr="00961C37">
        <w:rPr>
          <w:rStyle w:val="Chard"/>
          <w:rFonts w:hint="cs"/>
          <w:rtl/>
        </w:rPr>
        <w:t>ۡ</w:t>
      </w:r>
      <w:r w:rsidR="006067B3" w:rsidRPr="00961C37">
        <w:rPr>
          <w:rStyle w:val="Chard"/>
          <w:rtl/>
        </w:rPr>
        <w:t xml:space="preserve"> </w:t>
      </w:r>
      <w:r w:rsidR="006067B3" w:rsidRPr="00961C37">
        <w:rPr>
          <w:rStyle w:val="Chard"/>
          <w:rFonts w:hint="eastAsia"/>
          <w:rtl/>
        </w:rPr>
        <w:t>كَمَا</w:t>
      </w:r>
      <w:r w:rsidR="006067B3" w:rsidRPr="00961C37">
        <w:rPr>
          <w:rStyle w:val="Chard"/>
          <w:rtl/>
        </w:rPr>
        <w:t xml:space="preserve"> </w:t>
      </w:r>
      <w:r w:rsidR="006067B3" w:rsidRPr="00961C37">
        <w:rPr>
          <w:rStyle w:val="Chard"/>
          <w:rFonts w:hint="eastAsia"/>
          <w:rtl/>
        </w:rPr>
        <w:t>صَبَرَ</w:t>
      </w:r>
      <w:r w:rsidR="006067B3" w:rsidRPr="00961C37">
        <w:rPr>
          <w:rStyle w:val="Chard"/>
          <w:rtl/>
        </w:rPr>
        <w:t xml:space="preserve"> </w:t>
      </w:r>
      <w:r w:rsidR="006067B3" w:rsidRPr="00961C37">
        <w:rPr>
          <w:rStyle w:val="Chard"/>
          <w:rFonts w:hint="eastAsia"/>
          <w:rtl/>
        </w:rPr>
        <w:t>أُوْلُواْ</w:t>
      </w:r>
      <w:r w:rsidR="006067B3" w:rsidRPr="00961C37">
        <w:rPr>
          <w:rStyle w:val="Chard"/>
          <w:rtl/>
        </w:rPr>
        <w:t xml:space="preserve"> </w:t>
      </w:r>
      <w:r w:rsidR="006067B3" w:rsidRPr="00961C37">
        <w:rPr>
          <w:rStyle w:val="Chard"/>
          <w:rFonts w:hint="cs"/>
          <w:rtl/>
        </w:rPr>
        <w:t>ٱ</w:t>
      </w:r>
      <w:r w:rsidR="006067B3" w:rsidRPr="00961C37">
        <w:rPr>
          <w:rStyle w:val="Chard"/>
          <w:rFonts w:hint="eastAsia"/>
          <w:rtl/>
        </w:rPr>
        <w:t>ل</w:t>
      </w:r>
      <w:r w:rsidR="006067B3" w:rsidRPr="00961C37">
        <w:rPr>
          <w:rStyle w:val="Chard"/>
          <w:rFonts w:hint="cs"/>
          <w:rtl/>
        </w:rPr>
        <w:t>ۡ</w:t>
      </w:r>
      <w:r w:rsidR="006067B3" w:rsidRPr="00961C37">
        <w:rPr>
          <w:rStyle w:val="Chard"/>
          <w:rFonts w:hint="eastAsia"/>
          <w:rtl/>
        </w:rPr>
        <w:t>عَز</w:t>
      </w:r>
      <w:r w:rsidR="006067B3" w:rsidRPr="00961C37">
        <w:rPr>
          <w:rStyle w:val="Chard"/>
          <w:rFonts w:hint="cs"/>
          <w:rtl/>
        </w:rPr>
        <w:t>ۡ</w:t>
      </w:r>
      <w:r w:rsidR="006067B3" w:rsidRPr="00961C37">
        <w:rPr>
          <w:rStyle w:val="Chard"/>
          <w:rFonts w:hint="eastAsia"/>
          <w:rtl/>
        </w:rPr>
        <w:t>مِ</w:t>
      </w:r>
      <w:r w:rsidR="006067B3" w:rsidRPr="00961C37">
        <w:rPr>
          <w:rStyle w:val="Chard"/>
          <w:rtl/>
        </w:rPr>
        <w:t xml:space="preserve"> </w:t>
      </w:r>
      <w:r w:rsidR="006067B3" w:rsidRPr="00961C37">
        <w:rPr>
          <w:rStyle w:val="Chard"/>
          <w:rFonts w:hint="eastAsia"/>
          <w:rtl/>
        </w:rPr>
        <w:t>مِنَ</w:t>
      </w:r>
      <w:r w:rsidR="006067B3" w:rsidRPr="00961C37">
        <w:rPr>
          <w:rStyle w:val="Chard"/>
          <w:rtl/>
        </w:rPr>
        <w:t xml:space="preserve"> </w:t>
      </w:r>
      <w:r w:rsidR="006067B3" w:rsidRPr="00961C37">
        <w:rPr>
          <w:rStyle w:val="Chard"/>
          <w:rFonts w:hint="cs"/>
          <w:rtl/>
        </w:rPr>
        <w:t>ٱ</w:t>
      </w:r>
      <w:r w:rsidR="006067B3" w:rsidRPr="00961C37">
        <w:rPr>
          <w:rStyle w:val="Chard"/>
          <w:rFonts w:hint="eastAsia"/>
          <w:rtl/>
        </w:rPr>
        <w:t>لرُّسُلِ</w:t>
      </w:r>
      <w:r w:rsidR="006067B3" w:rsidRPr="00961C37">
        <w:rPr>
          <w:rStyle w:val="Chard"/>
          <w:rtl/>
        </w:rPr>
        <w:t xml:space="preserve"> </w:t>
      </w:r>
      <w:r w:rsidR="006067B3" w:rsidRPr="00961C37">
        <w:rPr>
          <w:rStyle w:val="Chard"/>
          <w:rFonts w:hint="eastAsia"/>
          <w:rtl/>
        </w:rPr>
        <w:t>وَلَا</w:t>
      </w:r>
      <w:r w:rsidR="006067B3" w:rsidRPr="00961C37">
        <w:rPr>
          <w:rStyle w:val="Chard"/>
          <w:rtl/>
        </w:rPr>
        <w:t xml:space="preserve"> </w:t>
      </w:r>
      <w:r w:rsidR="006067B3" w:rsidRPr="00961C37">
        <w:rPr>
          <w:rStyle w:val="Chard"/>
          <w:rFonts w:hint="eastAsia"/>
          <w:rtl/>
        </w:rPr>
        <w:t>تَس</w:t>
      </w:r>
      <w:r w:rsidR="006067B3" w:rsidRPr="00961C37">
        <w:rPr>
          <w:rStyle w:val="Chard"/>
          <w:rFonts w:hint="cs"/>
          <w:rtl/>
        </w:rPr>
        <w:t>ۡ</w:t>
      </w:r>
      <w:r w:rsidR="006067B3" w:rsidRPr="00961C37">
        <w:rPr>
          <w:rStyle w:val="Chard"/>
          <w:rFonts w:hint="eastAsia"/>
          <w:rtl/>
        </w:rPr>
        <w:t>تَع</w:t>
      </w:r>
      <w:r w:rsidR="006067B3" w:rsidRPr="00961C37">
        <w:rPr>
          <w:rStyle w:val="Chard"/>
          <w:rFonts w:hint="cs"/>
          <w:rtl/>
        </w:rPr>
        <w:t>ۡ</w:t>
      </w:r>
      <w:r w:rsidR="006067B3" w:rsidRPr="00961C37">
        <w:rPr>
          <w:rStyle w:val="Chard"/>
          <w:rFonts w:hint="eastAsia"/>
          <w:rtl/>
        </w:rPr>
        <w:t>جِل</w:t>
      </w:r>
      <w:r w:rsidR="006067B3" w:rsidRPr="00961C37">
        <w:rPr>
          <w:rStyle w:val="Chard"/>
          <w:rtl/>
        </w:rPr>
        <w:t xml:space="preserve"> </w:t>
      </w:r>
      <w:r w:rsidR="006067B3" w:rsidRPr="00961C37">
        <w:rPr>
          <w:rStyle w:val="Chard"/>
          <w:rFonts w:hint="eastAsia"/>
          <w:rtl/>
        </w:rPr>
        <w:t>لَّهُم</w:t>
      </w:r>
      <w:r w:rsidR="006067B3" w:rsidRPr="00961C37">
        <w:rPr>
          <w:rStyle w:val="Chard"/>
          <w:rFonts w:hint="cs"/>
          <w:rtl/>
        </w:rPr>
        <w:t>ۡ</w:t>
      </w:r>
      <w:r w:rsidR="006067B3">
        <w:rPr>
          <w:rStyle w:val="Char5"/>
          <w:rFonts w:cs="CTraditional Arabic" w:hint="cs"/>
          <w:rtl/>
        </w:rPr>
        <w:t>﴾</w:t>
      </w:r>
      <w:r w:rsidR="006067B3" w:rsidRPr="00961C37">
        <w:rPr>
          <w:rStyle w:val="Chard"/>
          <w:rFonts w:hint="eastAsia"/>
          <w:rtl/>
        </w:rPr>
        <w:t xml:space="preserve"> </w:t>
      </w:r>
      <w:r w:rsidR="006067B3" w:rsidRPr="006067B3">
        <w:rPr>
          <w:rStyle w:val="Charc"/>
          <w:rFonts w:hint="cs"/>
          <w:rtl/>
        </w:rPr>
        <w:t>[ال</w:t>
      </w:r>
      <w:r w:rsidRPr="006067B3">
        <w:rPr>
          <w:rStyle w:val="Charc"/>
          <w:rtl/>
        </w:rPr>
        <w:t>احقاف: ٣٥</w:t>
      </w:r>
      <w:r w:rsidR="006067B3" w:rsidRPr="006067B3">
        <w:rPr>
          <w:rStyle w:val="Charc"/>
          <w:rFonts w:hint="cs"/>
          <w:rtl/>
        </w:rPr>
        <w:t>]</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tl/>
        </w:rPr>
        <w:t xml:space="preserve"> </w:t>
      </w:r>
      <w:r w:rsidRPr="008548CA">
        <w:rPr>
          <w:rStyle w:val="Char5"/>
          <w:rFonts w:hint="eastAsia"/>
          <w:rtl/>
        </w:rPr>
        <w:t>باش</w:t>
      </w:r>
      <w:r w:rsidR="005D5775">
        <w:rPr>
          <w:rStyle w:val="Char5"/>
          <w:rtl/>
        </w:rPr>
        <w:t xml:space="preserve"> چنانکه </w:t>
      </w:r>
      <w:r w:rsidRPr="008548CA">
        <w:rPr>
          <w:rStyle w:val="Char5"/>
          <w:rFonts w:hint="eastAsia"/>
          <w:rtl/>
        </w:rPr>
        <w:t>پ</w:t>
      </w:r>
      <w:r w:rsidRPr="008548CA">
        <w:rPr>
          <w:rStyle w:val="Char5"/>
          <w:rFonts w:hint="cs"/>
          <w:rtl/>
        </w:rPr>
        <w:t>ی</w:t>
      </w:r>
      <w:r w:rsidRPr="008548CA">
        <w:rPr>
          <w:rStyle w:val="Char5"/>
          <w:rFonts w:hint="eastAsia"/>
          <w:rtl/>
        </w:rPr>
        <w:t>امبران</w:t>
      </w:r>
      <w:r w:rsidRPr="008548CA">
        <w:rPr>
          <w:rStyle w:val="Char5"/>
          <w:rtl/>
        </w:rPr>
        <w:t xml:space="preserve"> </w:t>
      </w:r>
      <w:r w:rsidRPr="008548CA">
        <w:rPr>
          <w:rStyle w:val="Char5"/>
          <w:rFonts w:hint="eastAsia"/>
          <w:rtl/>
        </w:rPr>
        <w:t>اولوالعزم</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شه</w:t>
      </w:r>
      <w:r w:rsidRPr="008548CA">
        <w:rPr>
          <w:rStyle w:val="Char5"/>
          <w:rtl/>
        </w:rPr>
        <w:t xml:space="preserve"> </w:t>
      </w:r>
      <w:r w:rsidRPr="008548CA">
        <w:rPr>
          <w:rStyle w:val="Char5"/>
          <w:rFonts w:hint="eastAsia"/>
          <w:rtl/>
        </w:rPr>
        <w:t>کردند،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شان</w:t>
      </w:r>
      <w:r w:rsidRPr="008548CA">
        <w:rPr>
          <w:rStyle w:val="Char5"/>
          <w:rtl/>
        </w:rPr>
        <w:t xml:space="preserve"> </w:t>
      </w:r>
      <w:r w:rsidRPr="008548CA">
        <w:rPr>
          <w:rStyle w:val="Char5"/>
          <w:rFonts w:hint="eastAsia"/>
          <w:rtl/>
        </w:rPr>
        <w:t>شتاب</w:t>
      </w:r>
      <w:r w:rsidRPr="008548CA">
        <w:rPr>
          <w:rStyle w:val="Char5"/>
          <w:rtl/>
        </w:rPr>
        <w:t xml:space="preserve"> </w:t>
      </w:r>
      <w:r w:rsidRPr="008548CA">
        <w:rPr>
          <w:rStyle w:val="Char5"/>
          <w:rFonts w:hint="eastAsia"/>
          <w:rtl/>
        </w:rPr>
        <w:t>نکن»</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فرمود</w:t>
      </w:r>
      <w:r w:rsidRPr="008548CA">
        <w:rPr>
          <w:rStyle w:val="Char5"/>
          <w:rtl/>
        </w:rPr>
        <w:t>:</w:t>
      </w:r>
      <w:r w:rsidR="00435DA7">
        <w:rPr>
          <w:rStyle w:val="Char5"/>
          <w:rFonts w:hint="cs"/>
          <w:rtl/>
        </w:rPr>
        <w:t xml:space="preserve"> </w:t>
      </w:r>
      <w:r w:rsidR="00435DA7">
        <w:rPr>
          <w:rStyle w:val="Char5"/>
          <w:rFonts w:cs="CTraditional Arabic" w:hint="cs"/>
          <w:rtl/>
        </w:rPr>
        <w:t>﴿</w:t>
      </w:r>
      <w:r w:rsidR="006067B3" w:rsidRPr="00961C37">
        <w:rPr>
          <w:rStyle w:val="Chard"/>
          <w:rFonts w:hint="eastAsia"/>
          <w:rtl/>
        </w:rPr>
        <w:t>وَلَا</w:t>
      </w:r>
      <w:r w:rsidR="006067B3" w:rsidRPr="00961C37">
        <w:rPr>
          <w:rStyle w:val="Chard"/>
          <w:rtl/>
        </w:rPr>
        <w:t xml:space="preserve"> </w:t>
      </w:r>
      <w:r w:rsidR="006067B3" w:rsidRPr="00961C37">
        <w:rPr>
          <w:rStyle w:val="Chard"/>
          <w:rFonts w:hint="eastAsia"/>
          <w:rtl/>
        </w:rPr>
        <w:t>تَهِنُواْ</w:t>
      </w:r>
      <w:r w:rsidR="006067B3" w:rsidRPr="00961C37">
        <w:rPr>
          <w:rStyle w:val="Chard"/>
          <w:rtl/>
        </w:rPr>
        <w:t xml:space="preserve"> </w:t>
      </w:r>
      <w:r w:rsidR="006067B3" w:rsidRPr="00961C37">
        <w:rPr>
          <w:rStyle w:val="Chard"/>
          <w:rFonts w:hint="eastAsia"/>
          <w:rtl/>
        </w:rPr>
        <w:t>وَلَا</w:t>
      </w:r>
      <w:r w:rsidR="006067B3" w:rsidRPr="00961C37">
        <w:rPr>
          <w:rStyle w:val="Chard"/>
          <w:rtl/>
        </w:rPr>
        <w:t xml:space="preserve"> </w:t>
      </w:r>
      <w:r w:rsidR="006067B3" w:rsidRPr="00961C37">
        <w:rPr>
          <w:rStyle w:val="Chard"/>
          <w:rFonts w:hint="eastAsia"/>
          <w:rtl/>
        </w:rPr>
        <w:t>تَح</w:t>
      </w:r>
      <w:r w:rsidR="006067B3" w:rsidRPr="00961C37">
        <w:rPr>
          <w:rStyle w:val="Chard"/>
          <w:rFonts w:hint="cs"/>
          <w:rtl/>
        </w:rPr>
        <w:t>ۡ</w:t>
      </w:r>
      <w:r w:rsidR="006067B3" w:rsidRPr="00961C37">
        <w:rPr>
          <w:rStyle w:val="Chard"/>
          <w:rFonts w:hint="eastAsia"/>
          <w:rtl/>
        </w:rPr>
        <w:t>زَنُواْ</w:t>
      </w:r>
      <w:r w:rsidR="00435DA7">
        <w:rPr>
          <w:rStyle w:val="Char5"/>
          <w:rFonts w:cs="CTraditional Arabic" w:hint="cs"/>
          <w:rtl/>
        </w:rPr>
        <w:t>﴾</w:t>
      </w:r>
      <w:r>
        <w:rPr>
          <w:rFonts w:ascii="2  Badr" w:hAnsi="2  Badr"/>
          <w:rtl/>
        </w:rPr>
        <w:t xml:space="preserve"> </w:t>
      </w:r>
      <w:r w:rsidR="006067B3" w:rsidRPr="006067B3">
        <w:rPr>
          <w:rStyle w:val="Charc"/>
          <w:rFonts w:hint="cs"/>
          <w:rtl/>
        </w:rPr>
        <w:t>[</w:t>
      </w:r>
      <w:r w:rsidRPr="006067B3">
        <w:rPr>
          <w:rStyle w:val="Charc"/>
          <w:rtl/>
        </w:rPr>
        <w:t>آل عمران: ١٣٩</w:t>
      </w:r>
      <w:r w:rsidR="006067B3" w:rsidRPr="006067B3">
        <w:rPr>
          <w:rStyle w:val="Charc"/>
          <w:rFonts w:hint="cs"/>
          <w:rtl/>
        </w:rPr>
        <w:t>]</w:t>
      </w:r>
      <w:r w:rsidR="006067B3">
        <w:rPr>
          <w:rStyle w:val="Char5"/>
          <w:rFonts w:hint="cs"/>
          <w:rtl/>
        </w:rPr>
        <w:t xml:space="preserve"> </w:t>
      </w:r>
      <w:r w:rsidRPr="008548CA">
        <w:rPr>
          <w:rStyle w:val="Char5"/>
          <w:rFonts w:hint="eastAsia"/>
          <w:rtl/>
        </w:rPr>
        <w:t>«سست</w:t>
      </w:r>
      <w:r w:rsidRPr="008548CA">
        <w:rPr>
          <w:rStyle w:val="Char5"/>
          <w:rFonts w:hint="cs"/>
          <w:rtl/>
        </w:rPr>
        <w:t>ی</w:t>
      </w:r>
      <w:r w:rsidRPr="008548CA">
        <w:rPr>
          <w:rStyle w:val="Char5"/>
          <w:rtl/>
        </w:rPr>
        <w:t xml:space="preserve"> </w:t>
      </w:r>
      <w:r w:rsidRPr="008548CA">
        <w:rPr>
          <w:rStyle w:val="Char5"/>
          <w:rFonts w:hint="eastAsia"/>
          <w:rtl/>
        </w:rPr>
        <w:t>نورز</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اندوهناک</w:t>
      </w:r>
      <w:r w:rsidRPr="008548CA">
        <w:rPr>
          <w:rStyle w:val="Char5"/>
          <w:rtl/>
        </w:rPr>
        <w:t xml:space="preserve"> </w:t>
      </w:r>
      <w:r w:rsidRPr="008548CA">
        <w:rPr>
          <w:rStyle w:val="Char5"/>
          <w:rFonts w:hint="eastAsia"/>
          <w:rtl/>
        </w:rPr>
        <w:t>نباش</w:t>
      </w:r>
      <w:r w:rsidRPr="008548CA">
        <w:rPr>
          <w:rStyle w:val="Char5"/>
          <w:rFonts w:hint="cs"/>
          <w:rtl/>
        </w:rPr>
        <w:t>ی</w:t>
      </w:r>
      <w:r w:rsidRPr="008548CA">
        <w:rPr>
          <w:rStyle w:val="Char5"/>
          <w:rFonts w:hint="eastAsia"/>
          <w:rtl/>
        </w:rPr>
        <w:t>د»</w:t>
      </w:r>
      <w:r w:rsidRPr="008548CA">
        <w:rPr>
          <w:rStyle w:val="Char5"/>
          <w:rtl/>
        </w:rPr>
        <w:t>.</w:t>
      </w:r>
    </w:p>
    <w:p w:rsidR="000B5A71" w:rsidRDefault="000B5A71" w:rsidP="006067B3">
      <w:pPr>
        <w:ind w:firstLine="284"/>
        <w:jc w:val="both"/>
        <w:rPr>
          <w:rFonts w:ascii="2  Badr" w:hAnsi="2  Badr"/>
          <w:rtl/>
        </w:rPr>
      </w:pP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چند</w:t>
      </w:r>
      <w:r w:rsidRPr="008548CA">
        <w:rPr>
          <w:rStyle w:val="Char5"/>
          <w:rtl/>
        </w:rPr>
        <w:t xml:space="preserve"> </w:t>
      </w:r>
      <w:r w:rsidRPr="008548CA">
        <w:rPr>
          <w:rStyle w:val="Char5"/>
          <w:rFonts w:hint="eastAsia"/>
          <w:rtl/>
        </w:rPr>
        <w:t>برابر</w:t>
      </w:r>
      <w:r w:rsidRPr="008548CA">
        <w:rPr>
          <w:rStyle w:val="Char5"/>
          <w:rtl/>
        </w:rPr>
        <w:t xml:space="preserve"> </w:t>
      </w:r>
      <w:r w:rsidRPr="008548CA">
        <w:rPr>
          <w:rStyle w:val="Char5"/>
          <w:rFonts w:hint="eastAsia"/>
          <w:rtl/>
        </w:rPr>
        <w:t>شدن</w:t>
      </w:r>
      <w:r w:rsidRPr="008548CA">
        <w:rPr>
          <w:rStyle w:val="Char5"/>
          <w:rtl/>
        </w:rPr>
        <w:t xml:space="preserve"> </w:t>
      </w:r>
      <w:r w:rsidRPr="008548CA">
        <w:rPr>
          <w:rStyle w:val="Char5"/>
          <w:rFonts w:hint="eastAsia"/>
          <w:rtl/>
        </w:rPr>
        <w:t>پاداش</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w:t>
      </w:r>
      <w:r w:rsidRPr="008548CA">
        <w:rPr>
          <w:rStyle w:val="Char5"/>
          <w:rFonts w:hint="eastAsia"/>
          <w:rtl/>
        </w:rPr>
        <w:t>ان</w:t>
      </w:r>
      <w:r w:rsidRPr="008548CA">
        <w:rPr>
          <w:rStyle w:val="Char5"/>
          <w:rtl/>
        </w:rPr>
        <w:t xml:space="preserve"> </w:t>
      </w:r>
      <w:r w:rsidRPr="008548CA">
        <w:rPr>
          <w:rStyle w:val="Char5"/>
          <w:rFonts w:hint="eastAsia"/>
          <w:rtl/>
        </w:rPr>
        <w:t>خبر</w:t>
      </w:r>
      <w:r w:rsidRPr="008548CA">
        <w:rPr>
          <w:rStyle w:val="Char5"/>
          <w:rtl/>
        </w:rPr>
        <w:t xml:space="preserve"> </w:t>
      </w:r>
      <w:r w:rsidRPr="008548CA">
        <w:rPr>
          <w:rStyle w:val="Char5"/>
          <w:rFonts w:hint="eastAsia"/>
          <w:rtl/>
        </w:rPr>
        <w:t>داده</w:t>
      </w:r>
      <w:r w:rsidRPr="008548CA">
        <w:rPr>
          <w:rStyle w:val="Char5"/>
          <w:rtl/>
        </w:rPr>
        <w:t xml:space="preserve"> </w:t>
      </w:r>
      <w:r w:rsidRPr="008548CA">
        <w:rPr>
          <w:rStyle w:val="Char5"/>
          <w:rFonts w:hint="eastAsia"/>
          <w:rtl/>
        </w:rPr>
        <w:t>است</w:t>
      </w:r>
      <w:r w:rsidRPr="008548CA">
        <w:rPr>
          <w:rStyle w:val="Char5"/>
          <w:rtl/>
        </w:rPr>
        <w:t>:</w:t>
      </w:r>
      <w:r w:rsidR="00435DA7">
        <w:rPr>
          <w:rStyle w:val="Char5"/>
          <w:rFonts w:hint="cs"/>
          <w:rtl/>
        </w:rPr>
        <w:t xml:space="preserve"> </w:t>
      </w:r>
      <w:r w:rsidR="00435DA7">
        <w:rPr>
          <w:rStyle w:val="Char5"/>
          <w:rFonts w:cs="CTraditional Arabic" w:hint="cs"/>
          <w:rtl/>
        </w:rPr>
        <w:t>﴿</w:t>
      </w:r>
      <w:r w:rsidR="006067B3" w:rsidRPr="00961C37">
        <w:rPr>
          <w:rStyle w:val="Chard"/>
          <w:rFonts w:hint="eastAsia"/>
          <w:rtl/>
        </w:rPr>
        <w:t>أُوْلَ</w:t>
      </w:r>
      <w:r w:rsidR="006067B3" w:rsidRPr="00961C37">
        <w:rPr>
          <w:rStyle w:val="Chard"/>
          <w:rFonts w:hint="cs"/>
          <w:rtl/>
        </w:rPr>
        <w:t>ٰٓ</w:t>
      </w:r>
      <w:r w:rsidR="006067B3" w:rsidRPr="00961C37">
        <w:rPr>
          <w:rStyle w:val="Chard"/>
          <w:rFonts w:hint="eastAsia"/>
          <w:rtl/>
        </w:rPr>
        <w:t>ئِكَ</w:t>
      </w:r>
      <w:r w:rsidR="006067B3" w:rsidRPr="00961C37">
        <w:rPr>
          <w:rStyle w:val="Chard"/>
          <w:rtl/>
        </w:rPr>
        <w:t xml:space="preserve"> </w:t>
      </w:r>
      <w:r w:rsidR="006067B3" w:rsidRPr="00961C37">
        <w:rPr>
          <w:rStyle w:val="Chard"/>
          <w:rFonts w:hint="eastAsia"/>
          <w:rtl/>
        </w:rPr>
        <w:t>يُؤ</w:t>
      </w:r>
      <w:r w:rsidR="006067B3" w:rsidRPr="00961C37">
        <w:rPr>
          <w:rStyle w:val="Chard"/>
          <w:rFonts w:hint="cs"/>
          <w:rtl/>
        </w:rPr>
        <w:t>ۡ</w:t>
      </w:r>
      <w:r w:rsidR="006067B3" w:rsidRPr="00961C37">
        <w:rPr>
          <w:rStyle w:val="Chard"/>
          <w:rFonts w:hint="eastAsia"/>
          <w:rtl/>
        </w:rPr>
        <w:t>تَو</w:t>
      </w:r>
      <w:r w:rsidR="006067B3" w:rsidRPr="00961C37">
        <w:rPr>
          <w:rStyle w:val="Chard"/>
          <w:rFonts w:hint="cs"/>
          <w:rtl/>
        </w:rPr>
        <w:t>ۡ</w:t>
      </w:r>
      <w:r w:rsidR="006067B3" w:rsidRPr="00961C37">
        <w:rPr>
          <w:rStyle w:val="Chard"/>
          <w:rFonts w:hint="eastAsia"/>
          <w:rtl/>
        </w:rPr>
        <w:t>نَ</w:t>
      </w:r>
      <w:r w:rsidR="006067B3" w:rsidRPr="00961C37">
        <w:rPr>
          <w:rStyle w:val="Chard"/>
          <w:rtl/>
        </w:rPr>
        <w:t xml:space="preserve"> </w:t>
      </w:r>
      <w:r w:rsidR="006067B3" w:rsidRPr="00961C37">
        <w:rPr>
          <w:rStyle w:val="Chard"/>
          <w:rFonts w:hint="eastAsia"/>
          <w:rtl/>
        </w:rPr>
        <w:t>أَج</w:t>
      </w:r>
      <w:r w:rsidR="006067B3" w:rsidRPr="00961C37">
        <w:rPr>
          <w:rStyle w:val="Chard"/>
          <w:rFonts w:hint="cs"/>
          <w:rtl/>
        </w:rPr>
        <w:t>ۡ</w:t>
      </w:r>
      <w:r w:rsidR="006067B3" w:rsidRPr="00961C37">
        <w:rPr>
          <w:rStyle w:val="Chard"/>
          <w:rFonts w:hint="eastAsia"/>
          <w:rtl/>
        </w:rPr>
        <w:t>رَهُم</w:t>
      </w:r>
      <w:r w:rsidR="006067B3" w:rsidRPr="00961C37">
        <w:rPr>
          <w:rStyle w:val="Chard"/>
          <w:rtl/>
        </w:rPr>
        <w:t xml:space="preserve"> </w:t>
      </w:r>
      <w:r w:rsidR="006067B3" w:rsidRPr="00961C37">
        <w:rPr>
          <w:rStyle w:val="Chard"/>
          <w:rFonts w:hint="eastAsia"/>
          <w:rtl/>
        </w:rPr>
        <w:t>مَّرَّتَي</w:t>
      </w:r>
      <w:r w:rsidR="006067B3" w:rsidRPr="00961C37">
        <w:rPr>
          <w:rStyle w:val="Chard"/>
          <w:rFonts w:hint="cs"/>
          <w:rtl/>
        </w:rPr>
        <w:t>ۡ</w:t>
      </w:r>
      <w:r w:rsidR="006067B3" w:rsidRPr="00961C37">
        <w:rPr>
          <w:rStyle w:val="Chard"/>
          <w:rFonts w:hint="eastAsia"/>
          <w:rtl/>
        </w:rPr>
        <w:t>نِ</w:t>
      </w:r>
      <w:r w:rsidR="006067B3" w:rsidRPr="00961C37">
        <w:rPr>
          <w:rStyle w:val="Chard"/>
          <w:rtl/>
        </w:rPr>
        <w:t xml:space="preserve"> </w:t>
      </w:r>
      <w:r w:rsidR="006067B3" w:rsidRPr="00961C37">
        <w:rPr>
          <w:rStyle w:val="Chard"/>
          <w:rFonts w:hint="eastAsia"/>
          <w:rtl/>
        </w:rPr>
        <w:t>بِمَا</w:t>
      </w:r>
      <w:r w:rsidR="006067B3" w:rsidRPr="00961C37">
        <w:rPr>
          <w:rStyle w:val="Chard"/>
          <w:rtl/>
        </w:rPr>
        <w:t xml:space="preserve"> </w:t>
      </w:r>
      <w:r w:rsidR="006067B3" w:rsidRPr="00961C37">
        <w:rPr>
          <w:rStyle w:val="Chard"/>
          <w:rFonts w:hint="eastAsia"/>
          <w:rtl/>
        </w:rPr>
        <w:t>صَبَرُواْ</w:t>
      </w:r>
      <w:r w:rsidR="00435DA7">
        <w:rPr>
          <w:rStyle w:val="Char5"/>
          <w:rFonts w:cs="CTraditional Arabic" w:hint="cs"/>
          <w:rtl/>
        </w:rPr>
        <w:t>﴾</w:t>
      </w:r>
      <w:r>
        <w:rPr>
          <w:rFonts w:ascii="2  Badr" w:hAnsi="2  Badr"/>
          <w:rtl/>
        </w:rPr>
        <w:t xml:space="preserve"> </w:t>
      </w:r>
      <w:r w:rsidR="006067B3" w:rsidRPr="006067B3">
        <w:rPr>
          <w:rStyle w:val="Charc"/>
          <w:rFonts w:hint="cs"/>
          <w:rtl/>
        </w:rPr>
        <w:t>[ال</w:t>
      </w:r>
      <w:r w:rsidRPr="006067B3">
        <w:rPr>
          <w:rStyle w:val="Charc"/>
          <w:rtl/>
        </w:rPr>
        <w:t>قصص: ٥٤</w:t>
      </w:r>
      <w:r w:rsidR="006067B3" w:rsidRPr="006067B3">
        <w:rPr>
          <w:rStyle w:val="Charc"/>
          <w:rFonts w:hint="cs"/>
          <w:rtl/>
        </w:rPr>
        <w:t>]</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نان</w:t>
      </w:r>
      <w:r w:rsidRPr="008548CA">
        <w:rPr>
          <w:rStyle w:val="Char5"/>
          <w:rtl/>
        </w:rPr>
        <w:t xml:space="preserve"> </w:t>
      </w:r>
      <w:r w:rsidRPr="008548CA">
        <w:rPr>
          <w:rStyle w:val="Char5"/>
          <w:rFonts w:hint="eastAsia"/>
          <w:rtl/>
        </w:rPr>
        <w:t>چون</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شه</w:t>
      </w:r>
      <w:r w:rsidRPr="008548CA">
        <w:rPr>
          <w:rStyle w:val="Char5"/>
          <w:rtl/>
        </w:rPr>
        <w:t xml:space="preserve"> </w:t>
      </w:r>
      <w:r w:rsidRPr="008548CA">
        <w:rPr>
          <w:rStyle w:val="Char5"/>
          <w:rFonts w:hint="eastAsia"/>
          <w:rtl/>
        </w:rPr>
        <w:t>کردند</w:t>
      </w:r>
      <w:r w:rsidRPr="008548CA">
        <w:rPr>
          <w:rStyle w:val="Char5"/>
          <w:rtl/>
        </w:rPr>
        <w:t xml:space="preserve"> </w:t>
      </w:r>
      <w:r w:rsidRPr="008548CA">
        <w:rPr>
          <w:rStyle w:val="Char5"/>
          <w:rFonts w:hint="eastAsia"/>
          <w:rtl/>
        </w:rPr>
        <w:t>دو</w:t>
      </w:r>
      <w:r w:rsidRPr="008548CA">
        <w:rPr>
          <w:rStyle w:val="Char5"/>
          <w:rtl/>
        </w:rPr>
        <w:t xml:space="preserve"> </w:t>
      </w:r>
      <w:r w:rsidRPr="008548CA">
        <w:rPr>
          <w:rStyle w:val="Char5"/>
          <w:rFonts w:hint="eastAsia"/>
          <w:rtl/>
        </w:rPr>
        <w:t>بار</w:t>
      </w:r>
      <w:r w:rsidRPr="008548CA">
        <w:rPr>
          <w:rStyle w:val="Char5"/>
          <w:rtl/>
        </w:rPr>
        <w:t xml:space="preserve"> </w:t>
      </w:r>
      <w:r w:rsidRPr="008548CA">
        <w:rPr>
          <w:rStyle w:val="Char5"/>
          <w:rFonts w:hint="eastAsia"/>
          <w:rtl/>
        </w:rPr>
        <w:t>پاداش</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w:t>
      </w:r>
      <w:r w:rsidRPr="008548CA">
        <w:rPr>
          <w:rStyle w:val="Char5"/>
          <w:rFonts w:hint="cs"/>
          <w:rtl/>
        </w:rPr>
        <w:t>ی</w:t>
      </w:r>
      <w:r w:rsidRPr="008548CA">
        <w:rPr>
          <w:rStyle w:val="Char5"/>
          <w:rFonts w:hint="eastAsia"/>
          <w:rtl/>
        </w:rPr>
        <w:t>رند»</w:t>
      </w:r>
      <w:r w:rsidRPr="008548CA">
        <w:rPr>
          <w:rStyle w:val="Char5"/>
          <w:rtl/>
        </w:rPr>
        <w:t xml:space="preserve">. </w:t>
      </w:r>
      <w:r w:rsidRPr="008548CA">
        <w:rPr>
          <w:rStyle w:val="Char5"/>
          <w:rFonts w:hint="eastAsia"/>
          <w:rtl/>
        </w:rPr>
        <w:t>چون</w:t>
      </w:r>
      <w:r w:rsidRPr="008548CA">
        <w:rPr>
          <w:rStyle w:val="Char5"/>
          <w:rtl/>
        </w:rPr>
        <w:t xml:space="preserve"> </w:t>
      </w:r>
      <w:r w:rsidRPr="008548CA">
        <w:rPr>
          <w:rStyle w:val="Char5"/>
          <w:rFonts w:hint="eastAsia"/>
          <w:rtl/>
        </w:rPr>
        <w:t>کار</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کردارها</w:t>
      </w:r>
      <w:r w:rsidRPr="008548CA">
        <w:rPr>
          <w:rStyle w:val="Char5"/>
          <w:rtl/>
        </w:rPr>
        <w:t xml:space="preserve"> </w:t>
      </w:r>
      <w:r w:rsidRPr="008548CA">
        <w:rPr>
          <w:rStyle w:val="Char5"/>
          <w:rFonts w:hint="eastAsia"/>
          <w:rtl/>
        </w:rPr>
        <w:t>پاداش</w:t>
      </w:r>
      <w:r w:rsidRPr="008548CA">
        <w:rPr>
          <w:rStyle w:val="Char5"/>
          <w:rFonts w:hint="cs"/>
          <w:rtl/>
        </w:rPr>
        <w:t>ی</w:t>
      </w:r>
      <w:r w:rsidRPr="008548CA">
        <w:rPr>
          <w:rStyle w:val="Char5"/>
          <w:rtl/>
        </w:rPr>
        <w:t xml:space="preserve"> </w:t>
      </w:r>
      <w:r w:rsidRPr="008548CA">
        <w:rPr>
          <w:rStyle w:val="Char5"/>
          <w:rFonts w:hint="eastAsia"/>
          <w:rtl/>
        </w:rPr>
        <w:t>مشخص</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محدود</w:t>
      </w:r>
      <w:r w:rsidRPr="008548CA">
        <w:rPr>
          <w:rStyle w:val="Char5"/>
          <w:rtl/>
        </w:rPr>
        <w:t xml:space="preserve"> </w:t>
      </w:r>
      <w:r w:rsidRPr="008548CA">
        <w:rPr>
          <w:rStyle w:val="Char5"/>
          <w:rFonts w:hint="eastAsia"/>
          <w:rtl/>
        </w:rPr>
        <w:t>دارند،</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دارا</w:t>
      </w:r>
      <w:r w:rsidRPr="008548CA">
        <w:rPr>
          <w:rStyle w:val="Char5"/>
          <w:rFonts w:hint="cs"/>
          <w:rtl/>
        </w:rPr>
        <w:t>ی</w:t>
      </w:r>
      <w:r w:rsidRPr="008548CA">
        <w:rPr>
          <w:rStyle w:val="Char5"/>
          <w:rtl/>
        </w:rPr>
        <w:t xml:space="preserve"> </w:t>
      </w:r>
      <w:r w:rsidRPr="008548CA">
        <w:rPr>
          <w:rStyle w:val="Char5"/>
          <w:rFonts w:hint="eastAsia"/>
          <w:rtl/>
        </w:rPr>
        <w:t>پاداش</w:t>
      </w:r>
      <w:r w:rsidRPr="008548CA">
        <w:rPr>
          <w:rStyle w:val="Char5"/>
          <w:rFonts w:hint="cs"/>
          <w:rtl/>
        </w:rPr>
        <w:t>ی</w:t>
      </w:r>
      <w:r w:rsidRPr="008548CA">
        <w:rPr>
          <w:rStyle w:val="Char5"/>
          <w:rtl/>
        </w:rPr>
        <w:t xml:space="preserve"> </w:t>
      </w:r>
      <w:r w:rsidRPr="008548CA">
        <w:rPr>
          <w:rStyle w:val="Char5"/>
          <w:rFonts w:hint="eastAsia"/>
          <w:rtl/>
        </w:rPr>
        <w:t>نامحدود</w:t>
      </w:r>
      <w:r w:rsidRPr="008548CA">
        <w:rPr>
          <w:rStyle w:val="Char5"/>
          <w:rtl/>
        </w:rPr>
        <w:t xml:space="preserve"> </w:t>
      </w:r>
      <w:r w:rsidRPr="008548CA">
        <w:rPr>
          <w:rStyle w:val="Char5"/>
          <w:rFonts w:hint="eastAsia"/>
          <w:rtl/>
        </w:rPr>
        <w:t>است»</w:t>
      </w:r>
      <w:r w:rsidRPr="008548CA">
        <w:rPr>
          <w:rStyle w:val="Char5"/>
          <w:rtl/>
        </w:rPr>
        <w:t>.</w:t>
      </w:r>
      <w:r>
        <w:rPr>
          <w:rFonts w:ascii="2  Badr" w:hAnsi="2  Badr"/>
          <w:rtl/>
        </w:rPr>
        <w:t xml:space="preserve"> </w:t>
      </w:r>
    </w:p>
    <w:p w:rsidR="000B5A71" w:rsidRPr="006067B3" w:rsidRDefault="00435DA7" w:rsidP="006067B3">
      <w:pPr>
        <w:ind w:firstLine="284"/>
        <w:jc w:val="both"/>
        <w:rPr>
          <w:rStyle w:val="Char5"/>
          <w:spacing w:val="-4"/>
          <w:rtl/>
        </w:rPr>
      </w:pPr>
      <w:r w:rsidRPr="006067B3">
        <w:rPr>
          <w:rFonts w:ascii="QCF_BSML" w:hAnsi="QCF_BSML" w:cs="CTraditional Arabic" w:hint="cs"/>
          <w:color w:val="000000"/>
          <w:spacing w:val="-4"/>
          <w:rtl/>
        </w:rPr>
        <w:t>﴿</w:t>
      </w:r>
      <w:r w:rsidR="006067B3" w:rsidRPr="00961C37">
        <w:rPr>
          <w:rStyle w:val="Chard"/>
          <w:rFonts w:hint="eastAsia"/>
          <w:rtl/>
        </w:rPr>
        <w:t>إِنَّمَا</w:t>
      </w:r>
      <w:r w:rsidR="006067B3" w:rsidRPr="00961C37">
        <w:rPr>
          <w:rStyle w:val="Chard"/>
          <w:rtl/>
        </w:rPr>
        <w:t xml:space="preserve"> </w:t>
      </w:r>
      <w:r w:rsidR="006067B3" w:rsidRPr="00961C37">
        <w:rPr>
          <w:rStyle w:val="Chard"/>
          <w:rFonts w:hint="eastAsia"/>
          <w:rtl/>
        </w:rPr>
        <w:t>يُوَفَّى</w:t>
      </w:r>
      <w:r w:rsidR="006067B3" w:rsidRPr="00961C37">
        <w:rPr>
          <w:rStyle w:val="Chard"/>
          <w:rtl/>
        </w:rPr>
        <w:t xml:space="preserve"> </w:t>
      </w:r>
      <w:r w:rsidR="006067B3" w:rsidRPr="00961C37">
        <w:rPr>
          <w:rStyle w:val="Chard"/>
          <w:rFonts w:hint="cs"/>
          <w:rtl/>
        </w:rPr>
        <w:t>ٱ</w:t>
      </w:r>
      <w:r w:rsidR="006067B3" w:rsidRPr="00961C37">
        <w:rPr>
          <w:rStyle w:val="Chard"/>
          <w:rFonts w:hint="eastAsia"/>
          <w:rtl/>
        </w:rPr>
        <w:t>لصَّ</w:t>
      </w:r>
      <w:r w:rsidR="006067B3" w:rsidRPr="00961C37">
        <w:rPr>
          <w:rStyle w:val="Chard"/>
          <w:rFonts w:hint="cs"/>
          <w:rtl/>
        </w:rPr>
        <w:t>ٰ</w:t>
      </w:r>
      <w:r w:rsidR="006067B3" w:rsidRPr="00961C37">
        <w:rPr>
          <w:rStyle w:val="Chard"/>
          <w:rFonts w:hint="eastAsia"/>
          <w:rtl/>
        </w:rPr>
        <w:t>بِرُونَ</w:t>
      </w:r>
      <w:r w:rsidR="006067B3" w:rsidRPr="00961C37">
        <w:rPr>
          <w:rStyle w:val="Chard"/>
          <w:rtl/>
        </w:rPr>
        <w:t xml:space="preserve"> </w:t>
      </w:r>
      <w:r w:rsidR="006067B3" w:rsidRPr="00961C37">
        <w:rPr>
          <w:rStyle w:val="Chard"/>
          <w:rFonts w:hint="eastAsia"/>
          <w:rtl/>
        </w:rPr>
        <w:t>أَج</w:t>
      </w:r>
      <w:r w:rsidR="006067B3" w:rsidRPr="00961C37">
        <w:rPr>
          <w:rStyle w:val="Chard"/>
          <w:rFonts w:hint="cs"/>
          <w:rtl/>
        </w:rPr>
        <w:t>ۡ</w:t>
      </w:r>
      <w:r w:rsidR="006067B3" w:rsidRPr="00961C37">
        <w:rPr>
          <w:rStyle w:val="Chard"/>
          <w:rFonts w:hint="eastAsia"/>
          <w:rtl/>
        </w:rPr>
        <w:t>رَهُم</w:t>
      </w:r>
      <w:r w:rsidR="006067B3" w:rsidRPr="00961C37">
        <w:rPr>
          <w:rStyle w:val="Chard"/>
          <w:rtl/>
        </w:rPr>
        <w:t xml:space="preserve"> </w:t>
      </w:r>
      <w:r w:rsidR="006067B3" w:rsidRPr="00961C37">
        <w:rPr>
          <w:rStyle w:val="Chard"/>
          <w:rFonts w:hint="eastAsia"/>
          <w:rtl/>
        </w:rPr>
        <w:t>بِغَي</w:t>
      </w:r>
      <w:r w:rsidR="006067B3" w:rsidRPr="00961C37">
        <w:rPr>
          <w:rStyle w:val="Chard"/>
          <w:rFonts w:hint="cs"/>
          <w:rtl/>
        </w:rPr>
        <w:t>ۡ</w:t>
      </w:r>
      <w:r w:rsidR="006067B3" w:rsidRPr="00961C37">
        <w:rPr>
          <w:rStyle w:val="Chard"/>
          <w:rFonts w:hint="eastAsia"/>
          <w:rtl/>
        </w:rPr>
        <w:t>رِ</w:t>
      </w:r>
      <w:r w:rsidR="006067B3" w:rsidRPr="00961C37">
        <w:rPr>
          <w:rStyle w:val="Chard"/>
          <w:rtl/>
        </w:rPr>
        <w:t xml:space="preserve"> </w:t>
      </w:r>
      <w:r w:rsidR="006067B3" w:rsidRPr="00961C37">
        <w:rPr>
          <w:rStyle w:val="Chard"/>
          <w:rFonts w:hint="eastAsia"/>
          <w:rtl/>
        </w:rPr>
        <w:t>حِسَاب</w:t>
      </w:r>
      <w:r w:rsidR="006067B3" w:rsidRPr="00961C37">
        <w:rPr>
          <w:rStyle w:val="Chard"/>
          <w:rFonts w:hint="cs"/>
          <w:rtl/>
        </w:rPr>
        <w:t>ٖ</w:t>
      </w:r>
      <w:r w:rsidRPr="006067B3">
        <w:rPr>
          <w:rFonts w:ascii="QCF_BSML" w:hAnsi="QCF_BSML" w:cs="CTraditional Arabic" w:hint="cs"/>
          <w:color w:val="000000"/>
          <w:spacing w:val="-4"/>
          <w:rtl/>
        </w:rPr>
        <w:t>﴾</w:t>
      </w:r>
      <w:r w:rsidRPr="006067B3">
        <w:rPr>
          <w:rFonts w:ascii="QCF_BSML" w:hAnsi="QCF_BSML" w:cs="QCF_BSML" w:hint="cs"/>
          <w:color w:val="000000"/>
          <w:spacing w:val="-4"/>
          <w:rtl/>
        </w:rPr>
        <w:t xml:space="preserve"> </w:t>
      </w:r>
      <w:r w:rsidR="006067B3" w:rsidRPr="006067B3">
        <w:rPr>
          <w:rStyle w:val="Charc"/>
          <w:rFonts w:hint="cs"/>
          <w:spacing w:val="-4"/>
          <w:rtl/>
        </w:rPr>
        <w:t>[ال</w:t>
      </w:r>
      <w:r w:rsidR="000B5A71" w:rsidRPr="006067B3">
        <w:rPr>
          <w:rStyle w:val="Charc"/>
          <w:spacing w:val="-4"/>
          <w:rtl/>
        </w:rPr>
        <w:t>زمر: ١٠</w:t>
      </w:r>
      <w:r w:rsidR="006067B3" w:rsidRPr="006067B3">
        <w:rPr>
          <w:rStyle w:val="Charc"/>
          <w:rFonts w:hint="cs"/>
          <w:spacing w:val="-4"/>
          <w:rtl/>
        </w:rPr>
        <w:t>]</w:t>
      </w:r>
      <w:r w:rsidR="000B5A71" w:rsidRPr="006067B3">
        <w:rPr>
          <w:rStyle w:val="Char5"/>
          <w:spacing w:val="-4"/>
          <w:rtl/>
        </w:rPr>
        <w:t xml:space="preserve"> </w:t>
      </w:r>
      <w:r w:rsidR="000B5A71" w:rsidRPr="006067B3">
        <w:rPr>
          <w:rStyle w:val="Char5"/>
          <w:rFonts w:hint="eastAsia"/>
          <w:spacing w:val="-4"/>
          <w:rtl/>
        </w:rPr>
        <w:t>«شک</w:t>
      </w:r>
      <w:r w:rsidR="000B5A71" w:rsidRPr="006067B3">
        <w:rPr>
          <w:rStyle w:val="Char5"/>
          <w:rFonts w:hint="cs"/>
          <w:spacing w:val="-4"/>
          <w:rtl/>
        </w:rPr>
        <w:t>ی</w:t>
      </w:r>
      <w:r w:rsidR="000B5A71" w:rsidRPr="006067B3">
        <w:rPr>
          <w:rStyle w:val="Char5"/>
          <w:rFonts w:hint="eastAsia"/>
          <w:spacing w:val="-4"/>
          <w:rtl/>
        </w:rPr>
        <w:t>با</w:t>
      </w:r>
      <w:r w:rsidR="000B5A71" w:rsidRPr="006067B3">
        <w:rPr>
          <w:rStyle w:val="Char5"/>
          <w:rFonts w:hint="cs"/>
          <w:spacing w:val="-4"/>
          <w:rtl/>
        </w:rPr>
        <w:t>ی</w:t>
      </w:r>
      <w:r w:rsidR="000B5A71" w:rsidRPr="006067B3">
        <w:rPr>
          <w:rStyle w:val="Char5"/>
          <w:rFonts w:hint="eastAsia"/>
          <w:spacing w:val="-4"/>
          <w:rtl/>
        </w:rPr>
        <w:t>ان</w:t>
      </w:r>
      <w:r w:rsidR="000B5A71" w:rsidRPr="006067B3">
        <w:rPr>
          <w:rStyle w:val="Char5"/>
          <w:spacing w:val="-4"/>
          <w:rtl/>
        </w:rPr>
        <w:t xml:space="preserve"> </w:t>
      </w:r>
      <w:r w:rsidR="000B5A71" w:rsidRPr="006067B3">
        <w:rPr>
          <w:rStyle w:val="Char5"/>
          <w:rFonts w:hint="eastAsia"/>
          <w:spacing w:val="-4"/>
          <w:rtl/>
        </w:rPr>
        <w:t>پاداش</w:t>
      </w:r>
      <w:r w:rsidR="000B5A71" w:rsidRPr="006067B3">
        <w:rPr>
          <w:rStyle w:val="Char5"/>
          <w:spacing w:val="-4"/>
          <w:rtl/>
        </w:rPr>
        <w:t xml:space="preserve"> </w:t>
      </w:r>
      <w:r w:rsidR="000B5A71" w:rsidRPr="006067B3">
        <w:rPr>
          <w:rStyle w:val="Char5"/>
          <w:rFonts w:hint="eastAsia"/>
          <w:spacing w:val="-4"/>
          <w:rtl/>
        </w:rPr>
        <w:t>خو</w:t>
      </w:r>
      <w:r w:rsidR="000B5A71" w:rsidRPr="006067B3">
        <w:rPr>
          <w:rStyle w:val="Char5"/>
          <w:rFonts w:hint="cs"/>
          <w:spacing w:val="-4"/>
          <w:rtl/>
        </w:rPr>
        <w:t>ی</w:t>
      </w:r>
      <w:r w:rsidR="000B5A71" w:rsidRPr="006067B3">
        <w:rPr>
          <w:rStyle w:val="Char5"/>
          <w:rFonts w:hint="eastAsia"/>
          <w:spacing w:val="-4"/>
          <w:rtl/>
        </w:rPr>
        <w:t>ش</w:t>
      </w:r>
      <w:r w:rsidR="000B5A71" w:rsidRPr="006067B3">
        <w:rPr>
          <w:rStyle w:val="Char5"/>
          <w:spacing w:val="-4"/>
          <w:rtl/>
        </w:rPr>
        <w:t xml:space="preserve"> </w:t>
      </w:r>
      <w:r w:rsidR="000B5A71" w:rsidRPr="006067B3">
        <w:rPr>
          <w:rStyle w:val="Char5"/>
          <w:rFonts w:hint="eastAsia"/>
          <w:spacing w:val="-4"/>
          <w:rtl/>
        </w:rPr>
        <w:t>را</w:t>
      </w:r>
      <w:r w:rsidR="000B5A71" w:rsidRPr="006067B3">
        <w:rPr>
          <w:rStyle w:val="Char5"/>
          <w:spacing w:val="-4"/>
          <w:rtl/>
        </w:rPr>
        <w:t xml:space="preserve"> </w:t>
      </w:r>
      <w:r w:rsidR="000B5A71" w:rsidRPr="006067B3">
        <w:rPr>
          <w:rStyle w:val="Char5"/>
          <w:rFonts w:hint="eastAsia"/>
          <w:spacing w:val="-4"/>
          <w:rtl/>
        </w:rPr>
        <w:t>ب</w:t>
      </w:r>
      <w:r w:rsidR="000B5A71" w:rsidRPr="006067B3">
        <w:rPr>
          <w:rStyle w:val="Char5"/>
          <w:rFonts w:hint="cs"/>
          <w:spacing w:val="-4"/>
          <w:rtl/>
        </w:rPr>
        <w:t>ی</w:t>
      </w:r>
      <w:r w:rsidR="000B5A71" w:rsidRPr="006067B3">
        <w:rPr>
          <w:rStyle w:val="Char5"/>
          <w:rFonts w:hint="eastAsia"/>
          <w:spacing w:val="-4"/>
          <w:rtl/>
        </w:rPr>
        <w:t>‏شمار</w:t>
      </w:r>
      <w:r w:rsidR="000B5A71" w:rsidRPr="006067B3">
        <w:rPr>
          <w:rStyle w:val="Char5"/>
          <w:spacing w:val="-4"/>
          <w:rtl/>
        </w:rPr>
        <w:t xml:space="preserve"> </w:t>
      </w:r>
      <w:r w:rsidR="000B5A71" w:rsidRPr="006067B3">
        <w:rPr>
          <w:rStyle w:val="Char5"/>
          <w:rFonts w:hint="eastAsia"/>
          <w:spacing w:val="-4"/>
          <w:rtl/>
        </w:rPr>
        <w:t>م</w:t>
      </w:r>
      <w:r w:rsidR="000B5A71" w:rsidRPr="006067B3">
        <w:rPr>
          <w:rStyle w:val="Char5"/>
          <w:rFonts w:hint="cs"/>
          <w:spacing w:val="-4"/>
          <w:rtl/>
        </w:rPr>
        <w:t>ی</w:t>
      </w:r>
      <w:r w:rsidR="000B5A71" w:rsidRPr="006067B3">
        <w:rPr>
          <w:rStyle w:val="Char5"/>
          <w:rFonts w:hint="eastAsia"/>
          <w:spacing w:val="-4"/>
          <w:rtl/>
        </w:rPr>
        <w:t>‏گ</w:t>
      </w:r>
      <w:r w:rsidR="000B5A71" w:rsidRPr="006067B3">
        <w:rPr>
          <w:rStyle w:val="Char5"/>
          <w:rFonts w:hint="cs"/>
          <w:spacing w:val="-4"/>
          <w:rtl/>
        </w:rPr>
        <w:t>ی</w:t>
      </w:r>
      <w:r w:rsidR="000B5A71" w:rsidRPr="006067B3">
        <w:rPr>
          <w:rStyle w:val="Char5"/>
          <w:rFonts w:hint="eastAsia"/>
          <w:spacing w:val="-4"/>
          <w:rtl/>
        </w:rPr>
        <w:t>رند»</w:t>
      </w:r>
      <w:r w:rsidR="000B5A71" w:rsidRPr="006067B3">
        <w:rPr>
          <w:rStyle w:val="Char5"/>
          <w:spacing w:val="-4"/>
          <w:rtl/>
        </w:rPr>
        <w:t xml:space="preserve">. </w:t>
      </w:r>
      <w:r w:rsidR="000B5A71" w:rsidRPr="006067B3">
        <w:rPr>
          <w:rStyle w:val="Char5"/>
          <w:rFonts w:hint="eastAsia"/>
          <w:spacing w:val="-4"/>
          <w:rtl/>
        </w:rPr>
        <w:t>سل</w:t>
      </w:r>
      <w:r w:rsidR="000B5A71" w:rsidRPr="006067B3">
        <w:rPr>
          <w:rStyle w:val="Char5"/>
          <w:rFonts w:hint="cs"/>
          <w:spacing w:val="-4"/>
          <w:rtl/>
        </w:rPr>
        <w:t>ی</w:t>
      </w:r>
      <w:r w:rsidR="000B5A71" w:rsidRPr="006067B3">
        <w:rPr>
          <w:rStyle w:val="Char5"/>
          <w:rFonts w:hint="eastAsia"/>
          <w:spacing w:val="-4"/>
          <w:rtl/>
        </w:rPr>
        <w:t>مان</w:t>
      </w:r>
      <w:r w:rsidR="000B5A71" w:rsidRPr="006067B3">
        <w:rPr>
          <w:rStyle w:val="Char5"/>
          <w:spacing w:val="-4"/>
          <w:rtl/>
        </w:rPr>
        <w:t xml:space="preserve"> </w:t>
      </w:r>
      <w:r w:rsidR="000B5A71" w:rsidRPr="006067B3">
        <w:rPr>
          <w:rStyle w:val="Char5"/>
          <w:rFonts w:hint="eastAsia"/>
          <w:spacing w:val="-4"/>
          <w:rtl/>
        </w:rPr>
        <w:t>بن</w:t>
      </w:r>
      <w:r w:rsidR="000B5A71" w:rsidRPr="006067B3">
        <w:rPr>
          <w:rStyle w:val="Char5"/>
          <w:spacing w:val="-4"/>
          <w:rtl/>
        </w:rPr>
        <w:t xml:space="preserve"> </w:t>
      </w:r>
      <w:r w:rsidR="000B5A71" w:rsidRPr="006067B3">
        <w:rPr>
          <w:rStyle w:val="Char5"/>
          <w:rFonts w:hint="eastAsia"/>
          <w:spacing w:val="-4"/>
          <w:rtl/>
        </w:rPr>
        <w:t>قاسم</w:t>
      </w:r>
      <w:r w:rsidR="000B5A71" w:rsidRPr="006067B3">
        <w:rPr>
          <w:rStyle w:val="Char5"/>
          <w:spacing w:val="-4"/>
          <w:rtl/>
        </w:rPr>
        <w:t xml:space="preserve"> </w:t>
      </w:r>
      <w:r w:rsidR="000B5A71" w:rsidRPr="006067B3">
        <w:rPr>
          <w:rStyle w:val="Char5"/>
          <w:rFonts w:hint="eastAsia"/>
          <w:spacing w:val="-4"/>
          <w:rtl/>
        </w:rPr>
        <w:t>گفت</w:t>
      </w:r>
      <w:r w:rsidR="000B5A71" w:rsidRPr="006067B3">
        <w:rPr>
          <w:rStyle w:val="Char5"/>
          <w:spacing w:val="-4"/>
          <w:rtl/>
        </w:rPr>
        <w:t xml:space="preserve">: </w:t>
      </w:r>
      <w:r w:rsidR="000B5A71" w:rsidRPr="006067B3">
        <w:rPr>
          <w:rStyle w:val="Char5"/>
          <w:rFonts w:hint="eastAsia"/>
          <w:spacing w:val="-4"/>
          <w:rtl/>
        </w:rPr>
        <w:t>ثواب</w:t>
      </w:r>
      <w:r w:rsidR="000B5A71" w:rsidRPr="006067B3">
        <w:rPr>
          <w:rStyle w:val="Char5"/>
          <w:spacing w:val="-4"/>
          <w:rtl/>
        </w:rPr>
        <w:t xml:space="preserve"> </w:t>
      </w:r>
      <w:r w:rsidR="000B5A71" w:rsidRPr="006067B3">
        <w:rPr>
          <w:rStyle w:val="Char5"/>
          <w:rFonts w:hint="eastAsia"/>
          <w:spacing w:val="-4"/>
          <w:rtl/>
        </w:rPr>
        <w:t>هر</w:t>
      </w:r>
      <w:r w:rsidR="000B5A71" w:rsidRPr="006067B3">
        <w:rPr>
          <w:rStyle w:val="Char5"/>
          <w:spacing w:val="-4"/>
          <w:rtl/>
        </w:rPr>
        <w:t xml:space="preserve"> </w:t>
      </w:r>
      <w:r w:rsidR="000B5A71" w:rsidRPr="006067B3">
        <w:rPr>
          <w:rStyle w:val="Char5"/>
          <w:rFonts w:hint="eastAsia"/>
          <w:spacing w:val="-4"/>
          <w:rtl/>
        </w:rPr>
        <w:t>کار</w:t>
      </w:r>
      <w:r w:rsidR="000B5A71" w:rsidRPr="006067B3">
        <w:rPr>
          <w:rStyle w:val="Char5"/>
          <w:rFonts w:hint="cs"/>
          <w:spacing w:val="-4"/>
          <w:rtl/>
        </w:rPr>
        <w:t>ی</w:t>
      </w:r>
      <w:r w:rsidR="000B5A71" w:rsidRPr="006067B3">
        <w:rPr>
          <w:rStyle w:val="Char5"/>
          <w:spacing w:val="-4"/>
          <w:rtl/>
        </w:rPr>
        <w:t xml:space="preserve"> </w:t>
      </w:r>
      <w:r w:rsidR="000B5A71" w:rsidRPr="006067B3">
        <w:rPr>
          <w:rStyle w:val="Char5"/>
          <w:rFonts w:hint="eastAsia"/>
          <w:spacing w:val="-4"/>
          <w:rtl/>
        </w:rPr>
        <w:t>معلوم</w:t>
      </w:r>
      <w:r w:rsidR="000B5A71" w:rsidRPr="006067B3">
        <w:rPr>
          <w:rStyle w:val="Char5"/>
          <w:spacing w:val="-4"/>
          <w:rtl/>
        </w:rPr>
        <w:t xml:space="preserve"> </w:t>
      </w:r>
      <w:r w:rsidR="000B5A71" w:rsidRPr="006067B3">
        <w:rPr>
          <w:rStyle w:val="Char5"/>
          <w:rFonts w:hint="eastAsia"/>
          <w:spacing w:val="-4"/>
          <w:rtl/>
        </w:rPr>
        <w:t>است،</w:t>
      </w:r>
      <w:r w:rsidR="000B5A71" w:rsidRPr="006067B3">
        <w:rPr>
          <w:rStyle w:val="Char5"/>
          <w:spacing w:val="-4"/>
          <w:rtl/>
        </w:rPr>
        <w:t xml:space="preserve"> </w:t>
      </w:r>
      <w:r w:rsidR="000B5A71" w:rsidRPr="006067B3">
        <w:rPr>
          <w:rStyle w:val="Char5"/>
          <w:rFonts w:hint="eastAsia"/>
          <w:spacing w:val="-4"/>
          <w:rtl/>
        </w:rPr>
        <w:t>جز</w:t>
      </w:r>
      <w:r w:rsidR="000B5A71" w:rsidRPr="006067B3">
        <w:rPr>
          <w:rStyle w:val="Char5"/>
          <w:spacing w:val="-4"/>
          <w:rtl/>
        </w:rPr>
        <w:t xml:space="preserve"> </w:t>
      </w:r>
      <w:r w:rsidR="000B5A71" w:rsidRPr="006067B3">
        <w:rPr>
          <w:rStyle w:val="Char5"/>
          <w:rFonts w:hint="eastAsia"/>
          <w:spacing w:val="-4"/>
          <w:rtl/>
        </w:rPr>
        <w:t>شک</w:t>
      </w:r>
      <w:r w:rsidR="000B5A71" w:rsidRPr="006067B3">
        <w:rPr>
          <w:rStyle w:val="Char5"/>
          <w:rFonts w:hint="cs"/>
          <w:spacing w:val="-4"/>
          <w:rtl/>
        </w:rPr>
        <w:t>ی</w:t>
      </w:r>
      <w:r w:rsidR="000B5A71" w:rsidRPr="006067B3">
        <w:rPr>
          <w:rStyle w:val="Char5"/>
          <w:rFonts w:hint="eastAsia"/>
          <w:spacing w:val="-4"/>
          <w:rtl/>
        </w:rPr>
        <w:t>با</w:t>
      </w:r>
      <w:r w:rsidR="000B5A71" w:rsidRPr="006067B3">
        <w:rPr>
          <w:rStyle w:val="Char5"/>
          <w:rFonts w:hint="cs"/>
          <w:spacing w:val="-4"/>
          <w:rtl/>
        </w:rPr>
        <w:t>یی</w:t>
      </w:r>
      <w:r w:rsidR="000B5A71" w:rsidRPr="006067B3">
        <w:rPr>
          <w:rStyle w:val="Char5"/>
          <w:rFonts w:hint="eastAsia"/>
          <w:spacing w:val="-4"/>
          <w:rtl/>
        </w:rPr>
        <w:t>،</w:t>
      </w:r>
      <w:r w:rsidR="000B5A71" w:rsidRPr="006067B3">
        <w:rPr>
          <w:rStyle w:val="Char5"/>
          <w:spacing w:val="-4"/>
          <w:rtl/>
        </w:rPr>
        <w:t xml:space="preserve"> </w:t>
      </w:r>
      <w:r w:rsidR="000B5A71" w:rsidRPr="006067B3">
        <w:rPr>
          <w:rStyle w:val="Char5"/>
          <w:rFonts w:hint="eastAsia"/>
          <w:spacing w:val="-4"/>
          <w:rtl/>
        </w:rPr>
        <w:t>به</w:t>
      </w:r>
      <w:r w:rsidR="000B5A71" w:rsidRPr="006067B3">
        <w:rPr>
          <w:rStyle w:val="Char5"/>
          <w:spacing w:val="-4"/>
          <w:rtl/>
        </w:rPr>
        <w:t xml:space="preserve"> </w:t>
      </w:r>
      <w:r w:rsidR="000B5A71" w:rsidRPr="006067B3">
        <w:rPr>
          <w:rStyle w:val="Char5"/>
          <w:rFonts w:hint="eastAsia"/>
          <w:spacing w:val="-4"/>
          <w:rtl/>
        </w:rPr>
        <w:t>خاطر</w:t>
      </w:r>
      <w:r w:rsidR="000B5A71" w:rsidRPr="006067B3">
        <w:rPr>
          <w:rStyle w:val="Char5"/>
          <w:spacing w:val="-4"/>
          <w:rtl/>
        </w:rPr>
        <w:t xml:space="preserve"> </w:t>
      </w:r>
      <w:r w:rsidR="000B5A71" w:rsidRPr="006067B3">
        <w:rPr>
          <w:rStyle w:val="Char5"/>
          <w:rFonts w:hint="eastAsia"/>
          <w:spacing w:val="-4"/>
          <w:rtl/>
        </w:rPr>
        <w:t>ا</w:t>
      </w:r>
      <w:r w:rsidR="000B5A71" w:rsidRPr="006067B3">
        <w:rPr>
          <w:rStyle w:val="Char5"/>
          <w:rFonts w:hint="cs"/>
          <w:spacing w:val="-4"/>
          <w:rtl/>
        </w:rPr>
        <w:t>ی</w:t>
      </w:r>
      <w:r w:rsidR="000B5A71" w:rsidRPr="006067B3">
        <w:rPr>
          <w:rStyle w:val="Char5"/>
          <w:rFonts w:hint="eastAsia"/>
          <w:spacing w:val="-4"/>
          <w:rtl/>
        </w:rPr>
        <w:t>ن</w:t>
      </w:r>
      <w:r w:rsidR="000B5A71" w:rsidRPr="006067B3">
        <w:rPr>
          <w:rStyle w:val="Char5"/>
          <w:spacing w:val="-4"/>
          <w:rtl/>
        </w:rPr>
        <w:t xml:space="preserve"> </w:t>
      </w:r>
      <w:r w:rsidR="000B5A71" w:rsidRPr="006067B3">
        <w:rPr>
          <w:rStyle w:val="Char5"/>
          <w:rFonts w:hint="eastAsia"/>
          <w:spacing w:val="-4"/>
          <w:rtl/>
        </w:rPr>
        <w:t>آ</w:t>
      </w:r>
      <w:r w:rsidR="000B5A71" w:rsidRPr="006067B3">
        <w:rPr>
          <w:rStyle w:val="Char5"/>
          <w:rFonts w:hint="cs"/>
          <w:spacing w:val="-4"/>
          <w:rtl/>
        </w:rPr>
        <w:t>ی</w:t>
      </w:r>
      <w:r w:rsidR="000B5A71" w:rsidRPr="006067B3">
        <w:rPr>
          <w:rStyle w:val="Char5"/>
          <w:rFonts w:hint="eastAsia"/>
          <w:spacing w:val="-4"/>
          <w:rtl/>
        </w:rPr>
        <w:t>ه</w:t>
      </w:r>
      <w:r w:rsidR="000B5A71" w:rsidRPr="006067B3">
        <w:rPr>
          <w:rStyle w:val="Char5"/>
          <w:spacing w:val="-4"/>
          <w:rtl/>
        </w:rPr>
        <w:t>: «</w:t>
      </w:r>
      <w:r w:rsidR="000B5A71" w:rsidRPr="006067B3">
        <w:rPr>
          <w:rStyle w:val="Char5"/>
          <w:rFonts w:hint="eastAsia"/>
          <w:spacing w:val="-4"/>
          <w:rtl/>
        </w:rPr>
        <w:t>شک</w:t>
      </w:r>
      <w:r w:rsidR="000B5A71" w:rsidRPr="006067B3">
        <w:rPr>
          <w:rStyle w:val="Char5"/>
          <w:rFonts w:hint="cs"/>
          <w:spacing w:val="-4"/>
          <w:rtl/>
        </w:rPr>
        <w:t>ی</w:t>
      </w:r>
      <w:r w:rsidR="000B5A71" w:rsidRPr="006067B3">
        <w:rPr>
          <w:rStyle w:val="Char5"/>
          <w:rFonts w:hint="eastAsia"/>
          <w:spacing w:val="-4"/>
          <w:rtl/>
        </w:rPr>
        <w:t>با</w:t>
      </w:r>
      <w:r w:rsidR="000B5A71" w:rsidRPr="006067B3">
        <w:rPr>
          <w:rStyle w:val="Char5"/>
          <w:rFonts w:hint="cs"/>
          <w:spacing w:val="-4"/>
          <w:rtl/>
        </w:rPr>
        <w:t>ی</w:t>
      </w:r>
      <w:r w:rsidR="000B5A71" w:rsidRPr="006067B3">
        <w:rPr>
          <w:rStyle w:val="Char5"/>
          <w:rFonts w:hint="eastAsia"/>
          <w:spacing w:val="-4"/>
          <w:rtl/>
        </w:rPr>
        <w:t>ان</w:t>
      </w:r>
      <w:r w:rsidR="000B5A71" w:rsidRPr="006067B3">
        <w:rPr>
          <w:rStyle w:val="Char5"/>
          <w:spacing w:val="-4"/>
          <w:rtl/>
        </w:rPr>
        <w:t xml:space="preserve"> </w:t>
      </w:r>
      <w:r w:rsidR="000B5A71" w:rsidRPr="006067B3">
        <w:rPr>
          <w:rStyle w:val="Char5"/>
          <w:rFonts w:hint="eastAsia"/>
          <w:spacing w:val="-4"/>
          <w:rtl/>
        </w:rPr>
        <w:t>پاداش</w:t>
      </w:r>
      <w:r w:rsidR="000B5A71" w:rsidRPr="006067B3">
        <w:rPr>
          <w:rStyle w:val="Char5"/>
          <w:spacing w:val="-4"/>
          <w:rtl/>
        </w:rPr>
        <w:t xml:space="preserve"> </w:t>
      </w:r>
      <w:r w:rsidR="000B5A71" w:rsidRPr="006067B3">
        <w:rPr>
          <w:rStyle w:val="Char5"/>
          <w:rFonts w:hint="eastAsia"/>
          <w:spacing w:val="-4"/>
          <w:rtl/>
        </w:rPr>
        <w:t>خو</w:t>
      </w:r>
      <w:r w:rsidR="000B5A71" w:rsidRPr="006067B3">
        <w:rPr>
          <w:rStyle w:val="Char5"/>
          <w:rFonts w:hint="cs"/>
          <w:spacing w:val="-4"/>
          <w:rtl/>
        </w:rPr>
        <w:t>ی</w:t>
      </w:r>
      <w:r w:rsidR="000B5A71" w:rsidRPr="006067B3">
        <w:rPr>
          <w:rStyle w:val="Char5"/>
          <w:rFonts w:hint="eastAsia"/>
          <w:spacing w:val="-4"/>
          <w:rtl/>
        </w:rPr>
        <w:t>ش</w:t>
      </w:r>
      <w:r w:rsidR="000B5A71" w:rsidRPr="006067B3">
        <w:rPr>
          <w:rStyle w:val="Char5"/>
          <w:spacing w:val="-4"/>
          <w:rtl/>
        </w:rPr>
        <w:t xml:space="preserve"> </w:t>
      </w:r>
      <w:r w:rsidR="000B5A71" w:rsidRPr="006067B3">
        <w:rPr>
          <w:rStyle w:val="Char5"/>
          <w:rFonts w:hint="eastAsia"/>
          <w:spacing w:val="-4"/>
          <w:rtl/>
        </w:rPr>
        <w:t>را</w:t>
      </w:r>
      <w:r w:rsidR="0067226B" w:rsidRPr="006067B3">
        <w:rPr>
          <w:rStyle w:val="Char5"/>
          <w:spacing w:val="-4"/>
          <w:rtl/>
        </w:rPr>
        <w:t xml:space="preserve"> بی‌</w:t>
      </w:r>
      <w:r w:rsidR="000B5A71" w:rsidRPr="006067B3">
        <w:rPr>
          <w:rStyle w:val="Char5"/>
          <w:rFonts w:hint="eastAsia"/>
          <w:spacing w:val="-4"/>
          <w:rtl/>
        </w:rPr>
        <w:t>شمار</w:t>
      </w:r>
      <w:r w:rsidR="000B5A71" w:rsidRPr="006067B3">
        <w:rPr>
          <w:rStyle w:val="Char5"/>
          <w:spacing w:val="-4"/>
          <w:rtl/>
        </w:rPr>
        <w:t xml:space="preserve"> </w:t>
      </w:r>
      <w:r w:rsidR="000B5A71" w:rsidRPr="006067B3">
        <w:rPr>
          <w:rStyle w:val="Char5"/>
          <w:rFonts w:hint="eastAsia"/>
          <w:spacing w:val="-4"/>
          <w:rtl/>
        </w:rPr>
        <w:t>و</w:t>
      </w:r>
      <w:r w:rsidR="000B5A71" w:rsidRPr="006067B3">
        <w:rPr>
          <w:rStyle w:val="Char5"/>
          <w:spacing w:val="-4"/>
          <w:rtl/>
        </w:rPr>
        <w:t xml:space="preserve"> </w:t>
      </w:r>
      <w:r w:rsidR="000B5A71" w:rsidRPr="006067B3">
        <w:rPr>
          <w:rStyle w:val="Char5"/>
          <w:rFonts w:hint="eastAsia"/>
          <w:spacing w:val="-4"/>
          <w:rtl/>
        </w:rPr>
        <w:t>حساب</w:t>
      </w:r>
      <w:r w:rsidR="000B5A71" w:rsidRPr="006067B3">
        <w:rPr>
          <w:rStyle w:val="Char5"/>
          <w:spacing w:val="-4"/>
          <w:rtl/>
        </w:rPr>
        <w:t xml:space="preserve"> </w:t>
      </w:r>
      <w:r w:rsidR="000B5A71" w:rsidRPr="006067B3">
        <w:rPr>
          <w:rStyle w:val="Char5"/>
          <w:rFonts w:hint="eastAsia"/>
          <w:spacing w:val="-4"/>
          <w:rtl/>
        </w:rPr>
        <w:t>م</w:t>
      </w:r>
      <w:r w:rsidR="000B5A71" w:rsidRPr="006067B3">
        <w:rPr>
          <w:rStyle w:val="Char5"/>
          <w:rFonts w:hint="cs"/>
          <w:spacing w:val="-4"/>
          <w:rtl/>
        </w:rPr>
        <w:t>ی</w:t>
      </w:r>
      <w:r w:rsidR="000B5A71" w:rsidRPr="006067B3">
        <w:rPr>
          <w:rStyle w:val="Char5"/>
          <w:rFonts w:hint="eastAsia"/>
          <w:spacing w:val="-4"/>
          <w:rtl/>
        </w:rPr>
        <w:t>‏گ</w:t>
      </w:r>
      <w:r w:rsidR="000B5A71" w:rsidRPr="006067B3">
        <w:rPr>
          <w:rStyle w:val="Char5"/>
          <w:rFonts w:hint="cs"/>
          <w:spacing w:val="-4"/>
          <w:rtl/>
        </w:rPr>
        <w:t>ی</w:t>
      </w:r>
      <w:r w:rsidR="000B5A71" w:rsidRPr="006067B3">
        <w:rPr>
          <w:rStyle w:val="Char5"/>
          <w:rFonts w:hint="eastAsia"/>
          <w:spacing w:val="-4"/>
          <w:rtl/>
        </w:rPr>
        <w:t>رند»</w:t>
      </w:r>
      <w:r w:rsidR="000B5A71" w:rsidRPr="006067B3">
        <w:rPr>
          <w:rStyle w:val="Char5"/>
          <w:spacing w:val="-4"/>
          <w:rtl/>
        </w:rPr>
        <w:t xml:space="preserve">. </w:t>
      </w:r>
      <w:r w:rsidR="000B5A71" w:rsidRPr="006067B3">
        <w:rPr>
          <w:rStyle w:val="Char5"/>
          <w:rFonts w:hint="eastAsia"/>
          <w:spacing w:val="-4"/>
          <w:rtl/>
        </w:rPr>
        <w:t>مانند</w:t>
      </w:r>
      <w:r w:rsidR="000B5A71" w:rsidRPr="006067B3">
        <w:rPr>
          <w:rStyle w:val="Char5"/>
          <w:spacing w:val="-4"/>
          <w:rtl/>
        </w:rPr>
        <w:t xml:space="preserve"> </w:t>
      </w:r>
      <w:r w:rsidR="000B5A71" w:rsidRPr="006067B3">
        <w:rPr>
          <w:rStyle w:val="Char5"/>
          <w:rFonts w:hint="eastAsia"/>
          <w:spacing w:val="-4"/>
          <w:rtl/>
        </w:rPr>
        <w:t>آب</w:t>
      </w:r>
      <w:r w:rsidR="000B5A71" w:rsidRPr="006067B3">
        <w:rPr>
          <w:rStyle w:val="Char5"/>
          <w:spacing w:val="-4"/>
          <w:rtl/>
        </w:rPr>
        <w:t xml:space="preserve"> </w:t>
      </w:r>
      <w:r w:rsidR="000B5A71" w:rsidRPr="006067B3">
        <w:rPr>
          <w:rStyle w:val="Char5"/>
          <w:rFonts w:hint="eastAsia"/>
          <w:spacing w:val="-4"/>
          <w:rtl/>
        </w:rPr>
        <w:t>ر</w:t>
      </w:r>
      <w:r w:rsidR="000B5A71" w:rsidRPr="006067B3">
        <w:rPr>
          <w:rStyle w:val="Char5"/>
          <w:rFonts w:hint="cs"/>
          <w:spacing w:val="-4"/>
          <w:rtl/>
        </w:rPr>
        <w:t>ی</w:t>
      </w:r>
      <w:r w:rsidR="000B5A71" w:rsidRPr="006067B3">
        <w:rPr>
          <w:rStyle w:val="Char5"/>
          <w:rFonts w:hint="eastAsia"/>
          <w:spacing w:val="-4"/>
          <w:rtl/>
        </w:rPr>
        <w:t>زان</w:t>
      </w:r>
      <w:r w:rsidR="000B5A71" w:rsidRPr="006067B3">
        <w:rPr>
          <w:rStyle w:val="Char5"/>
          <w:spacing w:val="-4"/>
          <w:rtl/>
        </w:rPr>
        <w:t>.</w:t>
      </w:r>
    </w:p>
    <w:p w:rsidR="000B5A71" w:rsidRPr="008548CA" w:rsidRDefault="000B5A71" w:rsidP="006067B3">
      <w:pPr>
        <w:ind w:firstLine="284"/>
        <w:jc w:val="both"/>
        <w:rPr>
          <w:rStyle w:val="Char5"/>
          <w:rtl/>
        </w:rPr>
      </w:pPr>
      <w:r w:rsidRPr="008548CA">
        <w:rPr>
          <w:rStyle w:val="Char5"/>
          <w:rtl/>
        </w:rPr>
        <w:t xml:space="preserve">- </w:t>
      </w:r>
      <w:r w:rsidRPr="008548CA">
        <w:rPr>
          <w:rStyle w:val="Char5"/>
          <w:rFonts w:hint="eastAsia"/>
          <w:rtl/>
        </w:rPr>
        <w:t>خداوند</w:t>
      </w:r>
      <w:r w:rsidRPr="008548CA">
        <w:rPr>
          <w:rStyle w:val="Char5"/>
          <w:rtl/>
        </w:rPr>
        <w:t xml:space="preserve"> </w:t>
      </w:r>
      <w:r w:rsidRPr="006E2215">
        <w:rPr>
          <w:rFonts w:cs="Times New Roman"/>
          <w:rtl/>
        </w:rPr>
        <w:t>–</w:t>
      </w:r>
      <w:r w:rsidR="005D5775">
        <w:rPr>
          <w:rStyle w:val="Char5"/>
          <w:rtl/>
        </w:rPr>
        <w:t xml:space="preserve"> چنانکه </w:t>
      </w:r>
      <w:r w:rsidRPr="008548CA">
        <w:rPr>
          <w:rStyle w:val="Char5"/>
          <w:rFonts w:hint="eastAsia"/>
          <w:rtl/>
        </w:rPr>
        <w:t>گذشت</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شوا</w:t>
      </w:r>
      <w:r w:rsidRPr="008548CA">
        <w:rPr>
          <w:rStyle w:val="Char5"/>
          <w:rFonts w:hint="cs"/>
          <w:rtl/>
        </w:rPr>
        <w:t>یی</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بسته</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cs"/>
          <w:rtl/>
        </w:rPr>
        <w:t>ی</w:t>
      </w:r>
      <w:r w:rsidRPr="008548CA">
        <w:rPr>
          <w:rStyle w:val="Char5"/>
          <w:rFonts w:hint="eastAsia"/>
          <w:rtl/>
        </w:rPr>
        <w:t>ق</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‏داند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ظفرمند</w:t>
      </w:r>
      <w:r w:rsidRPr="008548CA">
        <w:rPr>
          <w:rStyle w:val="Char5"/>
          <w:rFonts w:hint="cs"/>
          <w:rtl/>
        </w:rPr>
        <w:t>ی</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همراه</w:t>
      </w:r>
      <w:r w:rsidRPr="008548CA">
        <w:rPr>
          <w:rStyle w:val="Char5"/>
          <w:rtl/>
        </w:rPr>
        <w:t xml:space="preserve"> </w:t>
      </w:r>
      <w:r w:rsidRPr="008548CA">
        <w:rPr>
          <w:rStyle w:val="Char5"/>
          <w:rFonts w:hint="eastAsia"/>
          <w:rtl/>
        </w:rPr>
        <w:t>داشتن</w:t>
      </w:r>
      <w:r w:rsidRPr="008548CA">
        <w:rPr>
          <w:rStyle w:val="Char5"/>
          <w:rtl/>
        </w:rPr>
        <w:t xml:space="preserve"> </w:t>
      </w:r>
      <w:r w:rsidRPr="008548CA">
        <w:rPr>
          <w:rStyle w:val="Char5"/>
          <w:rFonts w:hint="eastAsia"/>
          <w:rtl/>
        </w:rPr>
        <w:t>صبر</w:t>
      </w:r>
      <w:r w:rsidRPr="008548CA">
        <w:rPr>
          <w:rStyle w:val="Char5"/>
          <w:rtl/>
        </w:rPr>
        <w:t xml:space="preserve"> </w:t>
      </w:r>
      <w:r w:rsidRPr="008548CA">
        <w:rPr>
          <w:rStyle w:val="Char5"/>
          <w:rFonts w:hint="eastAsia"/>
          <w:rtl/>
        </w:rPr>
        <w:t>قرار</w:t>
      </w:r>
      <w:r w:rsidRPr="008548CA">
        <w:rPr>
          <w:rStyle w:val="Char5"/>
          <w:rtl/>
        </w:rPr>
        <w:t xml:space="preserve"> </w:t>
      </w:r>
      <w:r w:rsidRPr="008548CA">
        <w:rPr>
          <w:rStyle w:val="Char5"/>
          <w:rFonts w:hint="eastAsia"/>
          <w:rtl/>
        </w:rPr>
        <w:t>داده</w:t>
      </w:r>
      <w:r w:rsidRPr="008548CA">
        <w:rPr>
          <w:rStyle w:val="Char5"/>
          <w:rtl/>
        </w:rPr>
        <w:t xml:space="preserve"> </w:t>
      </w:r>
      <w:r w:rsidRPr="008548CA">
        <w:rPr>
          <w:rStyle w:val="Char5"/>
          <w:rFonts w:hint="eastAsia"/>
          <w:rtl/>
        </w:rPr>
        <w:t>است</w:t>
      </w:r>
      <w:r w:rsidRPr="008548CA">
        <w:rPr>
          <w:rStyle w:val="Char5"/>
          <w:rtl/>
        </w:rPr>
        <w:t>:</w:t>
      </w:r>
      <w:r w:rsidR="006067B3">
        <w:rPr>
          <w:rStyle w:val="Char5"/>
          <w:rFonts w:hint="cs"/>
          <w:rtl/>
        </w:rPr>
        <w:t xml:space="preserve"> </w:t>
      </w:r>
      <w:r w:rsidR="006067B3">
        <w:rPr>
          <w:rStyle w:val="Char5"/>
          <w:rFonts w:cs="CTraditional Arabic" w:hint="cs"/>
          <w:rtl/>
        </w:rPr>
        <w:t>﴿</w:t>
      </w:r>
      <w:r w:rsidR="006067B3" w:rsidRPr="00961C37">
        <w:rPr>
          <w:rStyle w:val="Chard"/>
          <w:rFonts w:hint="eastAsia"/>
          <w:rtl/>
        </w:rPr>
        <w:t>إِنَّ</w:t>
      </w:r>
      <w:r w:rsidR="006067B3" w:rsidRPr="00961C37">
        <w:rPr>
          <w:rStyle w:val="Chard"/>
          <w:rtl/>
        </w:rPr>
        <w:t xml:space="preserve"> </w:t>
      </w:r>
      <w:r w:rsidR="006067B3" w:rsidRPr="00961C37">
        <w:rPr>
          <w:rStyle w:val="Chard"/>
          <w:rFonts w:hint="cs"/>
          <w:rtl/>
        </w:rPr>
        <w:t>ٱ</w:t>
      </w:r>
      <w:r w:rsidR="006067B3" w:rsidRPr="00961C37">
        <w:rPr>
          <w:rStyle w:val="Chard"/>
          <w:rFonts w:hint="eastAsia"/>
          <w:rtl/>
        </w:rPr>
        <w:t>للَّهَ</w:t>
      </w:r>
      <w:r w:rsidR="006067B3" w:rsidRPr="00961C37">
        <w:rPr>
          <w:rStyle w:val="Chard"/>
          <w:rtl/>
        </w:rPr>
        <w:t xml:space="preserve"> </w:t>
      </w:r>
      <w:r w:rsidR="006067B3" w:rsidRPr="00961C37">
        <w:rPr>
          <w:rStyle w:val="Chard"/>
          <w:rFonts w:hint="eastAsia"/>
          <w:rtl/>
        </w:rPr>
        <w:t>مَعَ</w:t>
      </w:r>
      <w:r w:rsidR="006067B3" w:rsidRPr="00961C37">
        <w:rPr>
          <w:rStyle w:val="Chard"/>
          <w:rtl/>
        </w:rPr>
        <w:t xml:space="preserve"> </w:t>
      </w:r>
      <w:r w:rsidR="006067B3" w:rsidRPr="00961C37">
        <w:rPr>
          <w:rStyle w:val="Chard"/>
          <w:rFonts w:hint="cs"/>
          <w:rtl/>
        </w:rPr>
        <w:t>ٱ</w:t>
      </w:r>
      <w:r w:rsidR="006067B3" w:rsidRPr="00961C37">
        <w:rPr>
          <w:rStyle w:val="Chard"/>
          <w:rFonts w:hint="eastAsia"/>
          <w:rtl/>
        </w:rPr>
        <w:t>لصَّ</w:t>
      </w:r>
      <w:r w:rsidR="006067B3" w:rsidRPr="00961C37">
        <w:rPr>
          <w:rStyle w:val="Chard"/>
          <w:rFonts w:hint="cs"/>
          <w:rtl/>
        </w:rPr>
        <w:t>ٰ</w:t>
      </w:r>
      <w:r w:rsidR="006067B3" w:rsidRPr="00961C37">
        <w:rPr>
          <w:rStyle w:val="Chard"/>
          <w:rFonts w:hint="eastAsia"/>
          <w:rtl/>
        </w:rPr>
        <w:t>بِرِينَ</w:t>
      </w:r>
      <w:r w:rsidR="006067B3">
        <w:rPr>
          <w:rStyle w:val="Char5"/>
          <w:rFonts w:cs="CTraditional Arabic" w:hint="cs"/>
          <w:rtl/>
        </w:rPr>
        <w:t>﴾</w:t>
      </w:r>
      <w:r>
        <w:rPr>
          <w:rFonts w:ascii="2  Badr" w:hAnsi="2  Badr"/>
          <w:rtl/>
        </w:rPr>
        <w:t xml:space="preserve"> </w:t>
      </w:r>
      <w:r w:rsidR="006067B3" w:rsidRPr="006067B3">
        <w:rPr>
          <w:rStyle w:val="Charc"/>
          <w:rFonts w:hint="cs"/>
          <w:rtl/>
        </w:rPr>
        <w:t>[ال</w:t>
      </w:r>
      <w:r w:rsidRPr="006067B3">
        <w:rPr>
          <w:rStyle w:val="Charc"/>
          <w:rtl/>
        </w:rPr>
        <w:t>بقر</w:t>
      </w:r>
      <w:r w:rsidR="006067B3" w:rsidRPr="006067B3">
        <w:rPr>
          <w:rStyle w:val="Charc"/>
          <w:rFonts w:hint="cs"/>
          <w:rtl/>
        </w:rPr>
        <w:t>ة</w:t>
      </w:r>
      <w:r w:rsidRPr="006067B3">
        <w:rPr>
          <w:rStyle w:val="Charc"/>
          <w:rtl/>
        </w:rPr>
        <w:t>: ١٥٣</w:t>
      </w:r>
      <w:r w:rsidR="006067B3" w:rsidRPr="006067B3">
        <w:rPr>
          <w:rStyle w:val="Charc"/>
          <w:rFonts w:hint="cs"/>
          <w:rtl/>
        </w:rPr>
        <w:t>].</w:t>
      </w:r>
    </w:p>
    <w:p w:rsidR="000B5A71" w:rsidRPr="008548CA" w:rsidRDefault="000B5A71" w:rsidP="006067B3">
      <w:pPr>
        <w:ind w:firstLine="284"/>
        <w:jc w:val="both"/>
        <w:rPr>
          <w:rStyle w:val="Char5"/>
          <w:rtl/>
        </w:rPr>
      </w:pPr>
      <w:r w:rsidRPr="008548CA">
        <w:rPr>
          <w:rStyle w:val="Char5"/>
          <w:rFonts w:hint="eastAsia"/>
          <w:rtl/>
        </w:rPr>
        <w:t>«خدا</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صبرپ</w:t>
      </w:r>
      <w:r w:rsidRPr="008548CA">
        <w:rPr>
          <w:rStyle w:val="Char5"/>
          <w:rFonts w:hint="cs"/>
          <w:rtl/>
        </w:rPr>
        <w:t>ی</w:t>
      </w:r>
      <w:r w:rsidRPr="008548CA">
        <w:rPr>
          <w:rStyle w:val="Char5"/>
          <w:rFonts w:hint="eastAsia"/>
          <w:rtl/>
        </w:rPr>
        <w:t>شگان</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سه</w:t>
      </w:r>
      <w:r w:rsidRPr="008548CA">
        <w:rPr>
          <w:rStyle w:val="Char5"/>
          <w:rtl/>
        </w:rPr>
        <w:t xml:space="preserve"> </w:t>
      </w:r>
      <w:r w:rsidRPr="008548CA">
        <w:rPr>
          <w:rStyle w:val="Char5"/>
          <w:rFonts w:hint="eastAsia"/>
          <w:rtl/>
        </w:rPr>
        <w:t>چ</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برا</w:t>
      </w:r>
      <w:r w:rsidRPr="008548CA">
        <w:rPr>
          <w:rStyle w:val="Char5"/>
          <w:rFonts w:hint="cs"/>
          <w:rtl/>
        </w:rPr>
        <w:t>ی</w:t>
      </w:r>
      <w:r w:rsidR="00811778">
        <w:rPr>
          <w:rStyle w:val="Char5"/>
          <w:rtl/>
        </w:rPr>
        <w:t xml:space="preserve"> آن‌ها </w:t>
      </w:r>
      <w:r w:rsidRPr="008548CA">
        <w:rPr>
          <w:rStyle w:val="Char5"/>
          <w:rFonts w:hint="eastAsia"/>
          <w:rtl/>
        </w:rPr>
        <w:t>در</w:t>
      </w:r>
      <w:r w:rsidRPr="008548CA">
        <w:rPr>
          <w:rStyle w:val="Char5"/>
          <w:rtl/>
        </w:rPr>
        <w:t xml:space="preserve"> </w:t>
      </w:r>
      <w:r w:rsidRPr="008548CA">
        <w:rPr>
          <w:rStyle w:val="Char5"/>
          <w:rFonts w:hint="eastAsia"/>
          <w:rtl/>
        </w:rPr>
        <w:t>نظر</w:t>
      </w:r>
      <w:r w:rsidRPr="008548CA">
        <w:rPr>
          <w:rStyle w:val="Char5"/>
          <w:rtl/>
        </w:rPr>
        <w:t xml:space="preserve"> </w:t>
      </w:r>
      <w:r w:rsidRPr="008548CA">
        <w:rPr>
          <w:rStyle w:val="Char5"/>
          <w:rFonts w:hint="eastAsia"/>
          <w:rtl/>
        </w:rPr>
        <w:t>گرفته</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tl/>
        </w:rPr>
        <w:t xml:space="preserve"> </w:t>
      </w:r>
      <w:r w:rsidRPr="008548CA">
        <w:rPr>
          <w:rStyle w:val="Char5"/>
          <w:rFonts w:hint="eastAsia"/>
          <w:rtl/>
        </w:rPr>
        <w:t>کس</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گر</w:t>
      </w:r>
      <w:r w:rsidRPr="008548CA">
        <w:rPr>
          <w:rStyle w:val="Char5"/>
          <w:rFonts w:hint="cs"/>
          <w:rtl/>
        </w:rPr>
        <w:t>ی</w:t>
      </w:r>
      <w:r w:rsidRPr="008548CA">
        <w:rPr>
          <w:rStyle w:val="Char5"/>
          <w:rtl/>
        </w:rPr>
        <w:t xml:space="preserve"> </w:t>
      </w:r>
      <w:r w:rsidRPr="008548CA">
        <w:rPr>
          <w:rStyle w:val="Char5"/>
          <w:rFonts w:hint="eastAsia"/>
          <w:rtl/>
        </w:rPr>
        <w:t>قرار</w:t>
      </w:r>
      <w:r w:rsidRPr="008548CA">
        <w:rPr>
          <w:rStyle w:val="Char5"/>
          <w:rtl/>
        </w:rPr>
        <w:t xml:space="preserve"> </w:t>
      </w:r>
      <w:r w:rsidRPr="008548CA">
        <w:rPr>
          <w:rStyle w:val="Char5"/>
          <w:rFonts w:hint="eastAsia"/>
          <w:rtl/>
        </w:rPr>
        <w:t>نداده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درود،</w:t>
      </w:r>
      <w:r w:rsidRPr="008548CA">
        <w:rPr>
          <w:rStyle w:val="Char5"/>
          <w:rtl/>
        </w:rPr>
        <w:t xml:space="preserve"> </w:t>
      </w:r>
      <w:r w:rsidRPr="008548CA">
        <w:rPr>
          <w:rStyle w:val="Char5"/>
          <w:rFonts w:hint="eastAsia"/>
          <w:rtl/>
        </w:rPr>
        <w:t>رحمت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هدا</w:t>
      </w:r>
      <w:r w:rsidRPr="008548CA">
        <w:rPr>
          <w:rStyle w:val="Char5"/>
          <w:rFonts w:hint="cs"/>
          <w:rtl/>
        </w:rPr>
        <w:t>ی</w:t>
      </w:r>
      <w:r w:rsidRPr="008548CA">
        <w:rPr>
          <w:rStyle w:val="Char5"/>
          <w:rFonts w:hint="eastAsia"/>
          <w:rtl/>
        </w:rPr>
        <w:t>ت</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tl/>
        </w:rPr>
        <w:t xml:space="preserve"> </w:t>
      </w:r>
      <w:r w:rsidRPr="008548CA">
        <w:rPr>
          <w:rStyle w:val="Char5"/>
          <w:rFonts w:hint="eastAsia"/>
          <w:rtl/>
        </w:rPr>
        <w:t>آن</w:t>
      </w:r>
      <w:r w:rsidR="006067B3">
        <w:rPr>
          <w:rStyle w:val="Char5"/>
          <w:rFonts w:hint="cs"/>
          <w:rtl/>
        </w:rPr>
        <w:t>‌</w:t>
      </w:r>
      <w:r w:rsidRPr="008548CA">
        <w:rPr>
          <w:rStyle w:val="Char5"/>
          <w:rFonts w:hint="eastAsia"/>
          <w:rtl/>
        </w:rPr>
        <w:t>ها</w:t>
      </w:r>
      <w:r w:rsidRPr="008548CA">
        <w:rPr>
          <w:rStyle w:val="Char5"/>
          <w:rtl/>
        </w:rPr>
        <w:t>:</w:t>
      </w:r>
      <w:r w:rsidR="00435DA7">
        <w:rPr>
          <w:rStyle w:val="Char5"/>
          <w:rFonts w:hint="cs"/>
          <w:rtl/>
        </w:rPr>
        <w:t xml:space="preserve"> </w:t>
      </w:r>
      <w:r w:rsidR="00435DA7">
        <w:rPr>
          <w:rStyle w:val="Char5"/>
          <w:rFonts w:cs="CTraditional Arabic" w:hint="cs"/>
          <w:rtl/>
        </w:rPr>
        <w:t>﴿</w:t>
      </w:r>
      <w:r w:rsidR="006067B3" w:rsidRPr="00961C37">
        <w:rPr>
          <w:rStyle w:val="Chard"/>
          <w:rFonts w:hint="eastAsia"/>
          <w:rtl/>
        </w:rPr>
        <w:t>وَبَشِّرِ</w:t>
      </w:r>
      <w:r w:rsidR="006067B3" w:rsidRPr="00961C37">
        <w:rPr>
          <w:rStyle w:val="Chard"/>
          <w:rtl/>
        </w:rPr>
        <w:t xml:space="preserve"> </w:t>
      </w:r>
      <w:r w:rsidR="006067B3" w:rsidRPr="00961C37">
        <w:rPr>
          <w:rStyle w:val="Chard"/>
          <w:rFonts w:hint="cs"/>
          <w:rtl/>
        </w:rPr>
        <w:t>ٱ</w:t>
      </w:r>
      <w:r w:rsidR="006067B3" w:rsidRPr="00961C37">
        <w:rPr>
          <w:rStyle w:val="Chard"/>
          <w:rFonts w:hint="eastAsia"/>
          <w:rtl/>
        </w:rPr>
        <w:t>لصَّ</w:t>
      </w:r>
      <w:r w:rsidR="006067B3" w:rsidRPr="00961C37">
        <w:rPr>
          <w:rStyle w:val="Chard"/>
          <w:rFonts w:hint="cs"/>
          <w:rtl/>
        </w:rPr>
        <w:t>ٰ</w:t>
      </w:r>
      <w:r w:rsidR="006067B3" w:rsidRPr="00961C37">
        <w:rPr>
          <w:rStyle w:val="Chard"/>
          <w:rFonts w:hint="eastAsia"/>
          <w:rtl/>
        </w:rPr>
        <w:t>بِرِينَ</w:t>
      </w:r>
      <w:r w:rsidR="006067B3" w:rsidRPr="00961C37">
        <w:rPr>
          <w:rStyle w:val="Chard"/>
          <w:rtl/>
        </w:rPr>
        <w:t xml:space="preserve"> </w:t>
      </w:r>
      <w:r w:rsidR="006067B3" w:rsidRPr="00961C37">
        <w:rPr>
          <w:rStyle w:val="Chard"/>
          <w:rFonts w:hint="cs"/>
          <w:rtl/>
        </w:rPr>
        <w:t>١٥٥</w:t>
      </w:r>
      <w:r w:rsidR="006067B3" w:rsidRPr="00961C37">
        <w:rPr>
          <w:rStyle w:val="Chard"/>
          <w:rtl/>
        </w:rPr>
        <w:t xml:space="preserve"> </w:t>
      </w:r>
      <w:r w:rsidR="006067B3" w:rsidRPr="00961C37">
        <w:rPr>
          <w:rStyle w:val="Chard"/>
          <w:rFonts w:hint="cs"/>
          <w:rtl/>
        </w:rPr>
        <w:t>ٱ</w:t>
      </w:r>
      <w:r w:rsidR="006067B3" w:rsidRPr="00961C37">
        <w:rPr>
          <w:rStyle w:val="Chard"/>
          <w:rFonts w:hint="eastAsia"/>
          <w:rtl/>
        </w:rPr>
        <w:t>لَّذِينَ</w:t>
      </w:r>
      <w:r w:rsidR="006067B3" w:rsidRPr="00961C37">
        <w:rPr>
          <w:rStyle w:val="Chard"/>
          <w:rtl/>
        </w:rPr>
        <w:t xml:space="preserve"> </w:t>
      </w:r>
      <w:r w:rsidR="006067B3" w:rsidRPr="00961C37">
        <w:rPr>
          <w:rStyle w:val="Chard"/>
          <w:rFonts w:hint="eastAsia"/>
          <w:rtl/>
        </w:rPr>
        <w:t>إِذَا</w:t>
      </w:r>
      <w:r w:rsidR="006067B3" w:rsidRPr="00961C37">
        <w:rPr>
          <w:rStyle w:val="Chard"/>
          <w:rFonts w:hint="cs"/>
          <w:rtl/>
        </w:rPr>
        <w:t>ٓ</w:t>
      </w:r>
      <w:r w:rsidR="006067B3" w:rsidRPr="00961C37">
        <w:rPr>
          <w:rStyle w:val="Chard"/>
          <w:rtl/>
        </w:rPr>
        <w:t xml:space="preserve"> </w:t>
      </w:r>
      <w:r w:rsidR="006067B3" w:rsidRPr="00961C37">
        <w:rPr>
          <w:rStyle w:val="Chard"/>
          <w:rFonts w:hint="eastAsia"/>
          <w:rtl/>
        </w:rPr>
        <w:t>أَصَ</w:t>
      </w:r>
      <w:r w:rsidR="006067B3" w:rsidRPr="00961C37">
        <w:rPr>
          <w:rStyle w:val="Chard"/>
          <w:rFonts w:hint="cs"/>
          <w:rtl/>
        </w:rPr>
        <w:t>ٰ</w:t>
      </w:r>
      <w:r w:rsidR="006067B3" w:rsidRPr="00961C37">
        <w:rPr>
          <w:rStyle w:val="Chard"/>
          <w:rFonts w:hint="eastAsia"/>
          <w:rtl/>
        </w:rPr>
        <w:t>بَت</w:t>
      </w:r>
      <w:r w:rsidR="006067B3" w:rsidRPr="00961C37">
        <w:rPr>
          <w:rStyle w:val="Chard"/>
          <w:rFonts w:hint="cs"/>
          <w:rtl/>
        </w:rPr>
        <w:t>ۡ</w:t>
      </w:r>
      <w:r w:rsidR="006067B3" w:rsidRPr="00961C37">
        <w:rPr>
          <w:rStyle w:val="Chard"/>
          <w:rFonts w:hint="eastAsia"/>
          <w:rtl/>
        </w:rPr>
        <w:t>هُم</w:t>
      </w:r>
      <w:r w:rsidR="006067B3" w:rsidRPr="00961C37">
        <w:rPr>
          <w:rStyle w:val="Chard"/>
          <w:rtl/>
        </w:rPr>
        <w:t xml:space="preserve"> </w:t>
      </w:r>
      <w:r w:rsidR="006067B3" w:rsidRPr="00961C37">
        <w:rPr>
          <w:rStyle w:val="Chard"/>
          <w:rFonts w:hint="eastAsia"/>
          <w:rtl/>
        </w:rPr>
        <w:t>مُّصِيبَة</w:t>
      </w:r>
      <w:r w:rsidR="006067B3" w:rsidRPr="00961C37">
        <w:rPr>
          <w:rStyle w:val="Chard"/>
          <w:rFonts w:hint="cs"/>
          <w:rtl/>
        </w:rPr>
        <w:t>ٞ</w:t>
      </w:r>
      <w:r w:rsidR="006067B3" w:rsidRPr="00961C37">
        <w:rPr>
          <w:rStyle w:val="Chard"/>
          <w:rtl/>
        </w:rPr>
        <w:t xml:space="preserve"> </w:t>
      </w:r>
      <w:r w:rsidR="006067B3" w:rsidRPr="00961C37">
        <w:rPr>
          <w:rStyle w:val="Chard"/>
          <w:rFonts w:hint="eastAsia"/>
          <w:rtl/>
        </w:rPr>
        <w:t>قَالُو</w:t>
      </w:r>
      <w:r w:rsidR="006067B3" w:rsidRPr="00961C37">
        <w:rPr>
          <w:rStyle w:val="Chard"/>
          <w:rFonts w:hint="cs"/>
          <w:rtl/>
        </w:rPr>
        <w:t>ٓ</w:t>
      </w:r>
      <w:r w:rsidR="006067B3" w:rsidRPr="00961C37">
        <w:rPr>
          <w:rStyle w:val="Chard"/>
          <w:rFonts w:hint="eastAsia"/>
          <w:rtl/>
        </w:rPr>
        <w:t>اْ</w:t>
      </w:r>
      <w:r w:rsidR="006067B3" w:rsidRPr="00961C37">
        <w:rPr>
          <w:rStyle w:val="Chard"/>
          <w:rtl/>
        </w:rPr>
        <w:t xml:space="preserve"> </w:t>
      </w:r>
      <w:r w:rsidR="006067B3" w:rsidRPr="00961C37">
        <w:rPr>
          <w:rStyle w:val="Chard"/>
          <w:rFonts w:hint="eastAsia"/>
          <w:rtl/>
        </w:rPr>
        <w:t>إِنَّا</w:t>
      </w:r>
      <w:r w:rsidR="006067B3" w:rsidRPr="00961C37">
        <w:rPr>
          <w:rStyle w:val="Chard"/>
          <w:rtl/>
        </w:rPr>
        <w:t xml:space="preserve"> </w:t>
      </w:r>
      <w:r w:rsidR="006067B3" w:rsidRPr="00961C37">
        <w:rPr>
          <w:rStyle w:val="Chard"/>
          <w:rFonts w:hint="eastAsia"/>
          <w:rtl/>
        </w:rPr>
        <w:t>لِلَّهِ</w:t>
      </w:r>
      <w:r w:rsidR="006067B3" w:rsidRPr="00961C37">
        <w:rPr>
          <w:rStyle w:val="Chard"/>
          <w:rtl/>
        </w:rPr>
        <w:t xml:space="preserve"> </w:t>
      </w:r>
      <w:r w:rsidR="006067B3" w:rsidRPr="00961C37">
        <w:rPr>
          <w:rStyle w:val="Chard"/>
          <w:rFonts w:hint="eastAsia"/>
          <w:rtl/>
        </w:rPr>
        <w:t>وَإِنَّا</w:t>
      </w:r>
      <w:r w:rsidR="006067B3" w:rsidRPr="00961C37">
        <w:rPr>
          <w:rStyle w:val="Chard"/>
          <w:rFonts w:hint="cs"/>
          <w:rtl/>
        </w:rPr>
        <w:t>ٓ</w:t>
      </w:r>
      <w:r w:rsidR="006067B3" w:rsidRPr="00961C37">
        <w:rPr>
          <w:rStyle w:val="Chard"/>
          <w:rtl/>
        </w:rPr>
        <w:t xml:space="preserve"> </w:t>
      </w:r>
      <w:r w:rsidR="006067B3" w:rsidRPr="00961C37">
        <w:rPr>
          <w:rStyle w:val="Chard"/>
          <w:rFonts w:hint="eastAsia"/>
          <w:rtl/>
        </w:rPr>
        <w:t>إِلَي</w:t>
      </w:r>
      <w:r w:rsidR="006067B3" w:rsidRPr="00961C37">
        <w:rPr>
          <w:rStyle w:val="Chard"/>
          <w:rFonts w:hint="cs"/>
          <w:rtl/>
        </w:rPr>
        <w:t>ۡ</w:t>
      </w:r>
      <w:r w:rsidR="006067B3" w:rsidRPr="00961C37">
        <w:rPr>
          <w:rStyle w:val="Chard"/>
          <w:rFonts w:hint="eastAsia"/>
          <w:rtl/>
        </w:rPr>
        <w:t>هِ</w:t>
      </w:r>
      <w:r w:rsidR="006067B3" w:rsidRPr="00961C37">
        <w:rPr>
          <w:rStyle w:val="Chard"/>
          <w:rtl/>
        </w:rPr>
        <w:t xml:space="preserve"> </w:t>
      </w:r>
      <w:r w:rsidR="006067B3" w:rsidRPr="00961C37">
        <w:rPr>
          <w:rStyle w:val="Chard"/>
          <w:rFonts w:hint="eastAsia"/>
          <w:rtl/>
        </w:rPr>
        <w:t>رَ</w:t>
      </w:r>
      <w:r w:rsidR="006067B3" w:rsidRPr="00961C37">
        <w:rPr>
          <w:rStyle w:val="Chard"/>
          <w:rFonts w:hint="cs"/>
          <w:rtl/>
        </w:rPr>
        <w:t>ٰ</w:t>
      </w:r>
      <w:r w:rsidR="006067B3" w:rsidRPr="00961C37">
        <w:rPr>
          <w:rStyle w:val="Chard"/>
          <w:rFonts w:hint="eastAsia"/>
          <w:rtl/>
        </w:rPr>
        <w:t>جِعُونَ</w:t>
      </w:r>
      <w:r w:rsidR="006067B3" w:rsidRPr="00961C37">
        <w:rPr>
          <w:rStyle w:val="Chard"/>
          <w:rtl/>
        </w:rPr>
        <w:t xml:space="preserve"> </w:t>
      </w:r>
      <w:r w:rsidR="006067B3" w:rsidRPr="00961C37">
        <w:rPr>
          <w:rStyle w:val="Chard"/>
          <w:rFonts w:hint="cs"/>
          <w:rtl/>
        </w:rPr>
        <w:t>١٥٦</w:t>
      </w:r>
      <w:r w:rsidR="006067B3" w:rsidRPr="00961C37">
        <w:rPr>
          <w:rStyle w:val="Chard"/>
          <w:rtl/>
        </w:rPr>
        <w:t xml:space="preserve"> </w:t>
      </w:r>
      <w:r w:rsidR="006067B3" w:rsidRPr="00961C37">
        <w:rPr>
          <w:rStyle w:val="Chard"/>
          <w:rFonts w:hint="eastAsia"/>
          <w:rtl/>
        </w:rPr>
        <w:t>أُوْلَ</w:t>
      </w:r>
      <w:r w:rsidR="006067B3" w:rsidRPr="00961C37">
        <w:rPr>
          <w:rStyle w:val="Chard"/>
          <w:rFonts w:hint="cs"/>
          <w:rtl/>
        </w:rPr>
        <w:t>ٰٓ</w:t>
      </w:r>
      <w:r w:rsidR="006067B3" w:rsidRPr="00961C37">
        <w:rPr>
          <w:rStyle w:val="Chard"/>
          <w:rFonts w:hint="eastAsia"/>
          <w:rtl/>
        </w:rPr>
        <w:t>ئِكَ</w:t>
      </w:r>
      <w:r w:rsidR="006067B3" w:rsidRPr="00961C37">
        <w:rPr>
          <w:rStyle w:val="Chard"/>
          <w:rtl/>
        </w:rPr>
        <w:t xml:space="preserve"> </w:t>
      </w:r>
      <w:r w:rsidR="006067B3" w:rsidRPr="00961C37">
        <w:rPr>
          <w:rStyle w:val="Chard"/>
          <w:rFonts w:hint="eastAsia"/>
          <w:rtl/>
        </w:rPr>
        <w:t>عَلَي</w:t>
      </w:r>
      <w:r w:rsidR="006067B3" w:rsidRPr="00961C37">
        <w:rPr>
          <w:rStyle w:val="Chard"/>
          <w:rFonts w:hint="cs"/>
          <w:rtl/>
        </w:rPr>
        <w:t>ۡ</w:t>
      </w:r>
      <w:r w:rsidR="006067B3" w:rsidRPr="00961C37">
        <w:rPr>
          <w:rStyle w:val="Chard"/>
          <w:rFonts w:hint="eastAsia"/>
          <w:rtl/>
        </w:rPr>
        <w:t>هِم</w:t>
      </w:r>
      <w:r w:rsidR="006067B3" w:rsidRPr="00961C37">
        <w:rPr>
          <w:rStyle w:val="Chard"/>
          <w:rFonts w:hint="cs"/>
          <w:rtl/>
        </w:rPr>
        <w:t>ۡ</w:t>
      </w:r>
      <w:r w:rsidR="006067B3" w:rsidRPr="00961C37">
        <w:rPr>
          <w:rStyle w:val="Chard"/>
          <w:rtl/>
        </w:rPr>
        <w:t xml:space="preserve"> </w:t>
      </w:r>
      <w:r w:rsidR="006067B3" w:rsidRPr="00961C37">
        <w:rPr>
          <w:rStyle w:val="Chard"/>
          <w:rFonts w:hint="eastAsia"/>
          <w:rtl/>
        </w:rPr>
        <w:t>صَلَوَ</w:t>
      </w:r>
      <w:r w:rsidR="006067B3" w:rsidRPr="00961C37">
        <w:rPr>
          <w:rStyle w:val="Chard"/>
          <w:rFonts w:hint="cs"/>
          <w:rtl/>
        </w:rPr>
        <w:t>ٰ</w:t>
      </w:r>
      <w:r w:rsidR="006067B3" w:rsidRPr="00961C37">
        <w:rPr>
          <w:rStyle w:val="Chard"/>
          <w:rFonts w:hint="eastAsia"/>
          <w:rtl/>
        </w:rPr>
        <w:t>ت</w:t>
      </w:r>
      <w:r w:rsidR="006067B3" w:rsidRPr="00961C37">
        <w:rPr>
          <w:rStyle w:val="Chard"/>
          <w:rFonts w:hint="cs"/>
          <w:rtl/>
        </w:rPr>
        <w:t>ٞ</w:t>
      </w:r>
      <w:r w:rsidR="006067B3" w:rsidRPr="00961C37">
        <w:rPr>
          <w:rStyle w:val="Chard"/>
          <w:rtl/>
        </w:rPr>
        <w:t xml:space="preserve"> </w:t>
      </w:r>
      <w:r w:rsidR="006067B3" w:rsidRPr="00961C37">
        <w:rPr>
          <w:rStyle w:val="Chard"/>
          <w:rFonts w:hint="eastAsia"/>
          <w:rtl/>
        </w:rPr>
        <w:t>مِّن</w:t>
      </w:r>
      <w:r w:rsidR="006067B3" w:rsidRPr="00961C37">
        <w:rPr>
          <w:rStyle w:val="Chard"/>
          <w:rtl/>
        </w:rPr>
        <w:t xml:space="preserve"> </w:t>
      </w:r>
      <w:r w:rsidR="006067B3" w:rsidRPr="00961C37">
        <w:rPr>
          <w:rStyle w:val="Chard"/>
          <w:rFonts w:hint="eastAsia"/>
          <w:rtl/>
        </w:rPr>
        <w:t>رَّبِّهِم</w:t>
      </w:r>
      <w:r w:rsidR="006067B3" w:rsidRPr="00961C37">
        <w:rPr>
          <w:rStyle w:val="Chard"/>
          <w:rFonts w:hint="cs"/>
          <w:rtl/>
        </w:rPr>
        <w:t>ۡ</w:t>
      </w:r>
      <w:r w:rsidR="006067B3" w:rsidRPr="00961C37">
        <w:rPr>
          <w:rStyle w:val="Chard"/>
          <w:rtl/>
        </w:rPr>
        <w:t xml:space="preserve"> </w:t>
      </w:r>
      <w:r w:rsidR="006067B3" w:rsidRPr="00961C37">
        <w:rPr>
          <w:rStyle w:val="Chard"/>
          <w:rFonts w:hint="eastAsia"/>
          <w:rtl/>
        </w:rPr>
        <w:t>وَرَح</w:t>
      </w:r>
      <w:r w:rsidR="006067B3" w:rsidRPr="00961C37">
        <w:rPr>
          <w:rStyle w:val="Chard"/>
          <w:rFonts w:hint="cs"/>
          <w:rtl/>
        </w:rPr>
        <w:t>ۡ</w:t>
      </w:r>
      <w:r w:rsidR="006067B3" w:rsidRPr="00961C37">
        <w:rPr>
          <w:rStyle w:val="Chard"/>
          <w:rFonts w:hint="eastAsia"/>
          <w:rtl/>
        </w:rPr>
        <w:t>مَة</w:t>
      </w:r>
      <w:r w:rsidR="006067B3" w:rsidRPr="00961C37">
        <w:rPr>
          <w:rStyle w:val="Chard"/>
          <w:rFonts w:hint="cs"/>
          <w:rtl/>
        </w:rPr>
        <w:t>ٞۖ</w:t>
      </w:r>
      <w:r w:rsidR="006067B3" w:rsidRPr="00961C37">
        <w:rPr>
          <w:rStyle w:val="Chard"/>
          <w:rtl/>
        </w:rPr>
        <w:t xml:space="preserve"> </w:t>
      </w:r>
      <w:r w:rsidR="006067B3" w:rsidRPr="00961C37">
        <w:rPr>
          <w:rStyle w:val="Chard"/>
          <w:rFonts w:hint="eastAsia"/>
          <w:rtl/>
        </w:rPr>
        <w:t>وَأُوْلَ</w:t>
      </w:r>
      <w:r w:rsidR="006067B3" w:rsidRPr="00961C37">
        <w:rPr>
          <w:rStyle w:val="Chard"/>
          <w:rFonts w:hint="cs"/>
          <w:rtl/>
        </w:rPr>
        <w:t>ٰٓ</w:t>
      </w:r>
      <w:r w:rsidR="006067B3" w:rsidRPr="00961C37">
        <w:rPr>
          <w:rStyle w:val="Chard"/>
          <w:rFonts w:hint="eastAsia"/>
          <w:rtl/>
        </w:rPr>
        <w:t>ئِكَ</w:t>
      </w:r>
      <w:r w:rsidR="006067B3" w:rsidRPr="00961C37">
        <w:rPr>
          <w:rStyle w:val="Chard"/>
          <w:rtl/>
        </w:rPr>
        <w:t xml:space="preserve"> </w:t>
      </w:r>
      <w:r w:rsidR="006067B3" w:rsidRPr="00961C37">
        <w:rPr>
          <w:rStyle w:val="Chard"/>
          <w:rFonts w:hint="eastAsia"/>
          <w:rtl/>
        </w:rPr>
        <w:t>هُمُ</w:t>
      </w:r>
      <w:r w:rsidR="006067B3" w:rsidRPr="00961C37">
        <w:rPr>
          <w:rStyle w:val="Chard"/>
          <w:rtl/>
        </w:rPr>
        <w:t xml:space="preserve"> </w:t>
      </w:r>
      <w:r w:rsidR="006067B3" w:rsidRPr="00961C37">
        <w:rPr>
          <w:rStyle w:val="Chard"/>
          <w:rFonts w:hint="cs"/>
          <w:rtl/>
        </w:rPr>
        <w:t>ٱ</w:t>
      </w:r>
      <w:r w:rsidR="006067B3" w:rsidRPr="00961C37">
        <w:rPr>
          <w:rStyle w:val="Chard"/>
          <w:rFonts w:hint="eastAsia"/>
          <w:rtl/>
        </w:rPr>
        <w:t>ل</w:t>
      </w:r>
      <w:r w:rsidR="006067B3" w:rsidRPr="00961C37">
        <w:rPr>
          <w:rStyle w:val="Chard"/>
          <w:rFonts w:hint="cs"/>
          <w:rtl/>
        </w:rPr>
        <w:t>ۡ</w:t>
      </w:r>
      <w:r w:rsidR="006067B3" w:rsidRPr="00961C37">
        <w:rPr>
          <w:rStyle w:val="Chard"/>
          <w:rFonts w:hint="eastAsia"/>
          <w:rtl/>
        </w:rPr>
        <w:t>مُه</w:t>
      </w:r>
      <w:r w:rsidR="006067B3" w:rsidRPr="00961C37">
        <w:rPr>
          <w:rStyle w:val="Chard"/>
          <w:rFonts w:hint="cs"/>
          <w:rtl/>
        </w:rPr>
        <w:t>ۡ</w:t>
      </w:r>
      <w:r w:rsidR="006067B3" w:rsidRPr="00961C37">
        <w:rPr>
          <w:rStyle w:val="Chard"/>
          <w:rFonts w:hint="eastAsia"/>
          <w:rtl/>
        </w:rPr>
        <w:t>تَدُونَ</w:t>
      </w:r>
      <w:r w:rsidR="006067B3" w:rsidRPr="00961C37">
        <w:rPr>
          <w:rStyle w:val="Chard"/>
          <w:rtl/>
        </w:rPr>
        <w:t xml:space="preserve"> </w:t>
      </w:r>
      <w:r w:rsidR="006067B3" w:rsidRPr="00961C37">
        <w:rPr>
          <w:rStyle w:val="Chard"/>
          <w:rFonts w:hint="cs"/>
          <w:rtl/>
        </w:rPr>
        <w:t>١٥٧</w:t>
      </w:r>
      <w:r w:rsidR="00435DA7">
        <w:rPr>
          <w:rStyle w:val="Char5"/>
          <w:rFonts w:cs="CTraditional Arabic" w:hint="cs"/>
          <w:rtl/>
        </w:rPr>
        <w:t>﴾</w:t>
      </w:r>
      <w:r w:rsidRPr="008548CA">
        <w:rPr>
          <w:rStyle w:val="Char5"/>
          <w:rtl/>
        </w:rPr>
        <w:t xml:space="preserve"> </w:t>
      </w:r>
      <w:r w:rsidR="006067B3" w:rsidRPr="006067B3">
        <w:rPr>
          <w:rStyle w:val="Charc"/>
          <w:rFonts w:hint="cs"/>
          <w:rtl/>
        </w:rPr>
        <w:t>[ال</w:t>
      </w:r>
      <w:r w:rsidRPr="006067B3">
        <w:rPr>
          <w:rStyle w:val="Charc"/>
          <w:rtl/>
        </w:rPr>
        <w:t>بقر</w:t>
      </w:r>
      <w:r w:rsidR="006067B3" w:rsidRPr="006067B3">
        <w:rPr>
          <w:rStyle w:val="Charc"/>
          <w:rFonts w:hint="cs"/>
          <w:rtl/>
        </w:rPr>
        <w:t>ة</w:t>
      </w:r>
      <w:r w:rsidRPr="006067B3">
        <w:rPr>
          <w:rStyle w:val="Charc"/>
          <w:rtl/>
        </w:rPr>
        <w:t xml:space="preserve">: ١٥٥ </w:t>
      </w:r>
      <w:r w:rsidR="006067B3" w:rsidRPr="006067B3">
        <w:rPr>
          <w:rStyle w:val="Charc"/>
          <w:rFonts w:hint="cs"/>
          <w:rtl/>
        </w:rPr>
        <w:t>–</w:t>
      </w:r>
      <w:r w:rsidRPr="006067B3">
        <w:rPr>
          <w:rStyle w:val="Charc"/>
          <w:rtl/>
        </w:rPr>
        <w:t xml:space="preserve"> ١٥٧</w:t>
      </w:r>
      <w:r w:rsidR="006067B3" w:rsidRPr="006067B3">
        <w:rPr>
          <w:rStyle w:val="Charc"/>
          <w:rFonts w:hint="cs"/>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w:t>
      </w:r>
      <w:r w:rsidRPr="008548CA">
        <w:rPr>
          <w:rStyle w:val="Char5"/>
          <w:rFonts w:hint="eastAsia"/>
          <w:rtl/>
        </w:rPr>
        <w:t>ان</w:t>
      </w:r>
      <w:r w:rsidRPr="008548CA">
        <w:rPr>
          <w:rStyle w:val="Char5"/>
          <w:rtl/>
        </w:rPr>
        <w:t xml:space="preserve"> </w:t>
      </w:r>
      <w:r w:rsidRPr="008548CA">
        <w:rPr>
          <w:rStyle w:val="Char5"/>
          <w:rFonts w:hint="eastAsia"/>
          <w:rtl/>
        </w:rPr>
        <w:t>مژده</w:t>
      </w:r>
      <w:r w:rsidRPr="008548CA">
        <w:rPr>
          <w:rStyle w:val="Char5"/>
          <w:rtl/>
        </w:rPr>
        <w:t xml:space="preserve"> </w:t>
      </w:r>
      <w:r w:rsidRPr="008548CA">
        <w:rPr>
          <w:rStyle w:val="Char5"/>
          <w:rFonts w:hint="eastAsia"/>
          <w:rtl/>
        </w:rPr>
        <w:t>بده،</w:t>
      </w:r>
      <w:r w:rsidRPr="008548CA">
        <w:rPr>
          <w:rStyle w:val="Char5"/>
          <w:rtl/>
        </w:rPr>
        <w:t xml:space="preserve"> </w:t>
      </w:r>
      <w:r w:rsidRPr="008548CA">
        <w:rPr>
          <w:rStyle w:val="Char5"/>
          <w:rFonts w:hint="eastAsia"/>
          <w:rtl/>
        </w:rPr>
        <w:t>آنان</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چون</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مص</w:t>
      </w:r>
      <w:r w:rsidRPr="008548CA">
        <w:rPr>
          <w:rStyle w:val="Char5"/>
          <w:rFonts w:hint="cs"/>
          <w:rtl/>
        </w:rPr>
        <w:t>ی</w:t>
      </w:r>
      <w:r w:rsidRPr="008548CA">
        <w:rPr>
          <w:rStyle w:val="Char5"/>
          <w:rFonts w:hint="eastAsia"/>
          <w:rtl/>
        </w:rPr>
        <w:t>بت</w:t>
      </w:r>
      <w:r w:rsidRPr="008548CA">
        <w:rPr>
          <w:rStyle w:val="Char5"/>
          <w:rFonts w:hint="cs"/>
          <w:rtl/>
        </w:rPr>
        <w:t>ی</w:t>
      </w:r>
      <w:r w:rsidRPr="008548CA">
        <w:rPr>
          <w:rStyle w:val="Char5"/>
          <w:rtl/>
        </w:rPr>
        <w:t xml:space="preserve"> </w:t>
      </w:r>
      <w:r w:rsidRPr="008548CA">
        <w:rPr>
          <w:rStyle w:val="Char5"/>
          <w:rFonts w:hint="eastAsia"/>
          <w:rtl/>
        </w:rPr>
        <w:t>دچار</w:t>
      </w:r>
      <w:r w:rsidRPr="008548CA">
        <w:rPr>
          <w:rStyle w:val="Char5"/>
          <w:rtl/>
        </w:rPr>
        <w:t xml:space="preserve"> </w:t>
      </w:r>
      <w:r w:rsidRPr="008548CA">
        <w:rPr>
          <w:rStyle w:val="Char5"/>
          <w:rFonts w:hint="eastAsia"/>
          <w:rtl/>
        </w:rPr>
        <w:t>شوند</w:t>
      </w:r>
      <w:r w:rsidRPr="008548CA">
        <w:rPr>
          <w:rStyle w:val="Char5"/>
          <w:rtl/>
        </w:rPr>
        <w:t xml:space="preserve"> </w:t>
      </w:r>
      <w:r w:rsidRPr="008548CA">
        <w:rPr>
          <w:rStyle w:val="Char5"/>
          <w:rFonts w:hint="eastAsia"/>
          <w:rtl/>
        </w:rPr>
        <w:t>گو</w:t>
      </w:r>
      <w:r w:rsidRPr="008548CA">
        <w:rPr>
          <w:rStyle w:val="Char5"/>
          <w:rFonts w:hint="cs"/>
          <w:rtl/>
        </w:rPr>
        <w:t>ی</w:t>
      </w:r>
      <w:r w:rsidRPr="008548CA">
        <w:rPr>
          <w:rStyle w:val="Char5"/>
          <w:rFonts w:hint="eastAsia"/>
          <w:rtl/>
        </w:rPr>
        <w:t>ند</w:t>
      </w:r>
      <w:r w:rsidRPr="008548CA">
        <w:rPr>
          <w:rStyle w:val="Char5"/>
          <w:rtl/>
        </w:rPr>
        <w:t xml:space="preserve"> </w:t>
      </w:r>
      <w:r w:rsidRPr="008548CA">
        <w:rPr>
          <w:rStyle w:val="Char5"/>
          <w:rFonts w:hint="eastAsia"/>
          <w:rtl/>
        </w:rPr>
        <w:t>ما</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خدا</w:t>
      </w:r>
      <w:r w:rsidRPr="008548CA">
        <w:rPr>
          <w:rStyle w:val="Char5"/>
          <w:rFonts w:hint="cs"/>
          <w:rtl/>
        </w:rPr>
        <w:t>یی</w:t>
      </w:r>
      <w:r w:rsidRPr="008548CA">
        <w:rPr>
          <w:rStyle w:val="Char5"/>
          <w:rFonts w:hint="eastAsia"/>
          <w:rtl/>
        </w:rPr>
        <w:t>م</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همانا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سو</w:t>
      </w:r>
      <w:r w:rsidRPr="008548CA">
        <w:rPr>
          <w:rStyle w:val="Char5"/>
          <w:rFonts w:hint="cs"/>
          <w:rtl/>
        </w:rPr>
        <w:t>ی</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باز</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‏گرد</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درود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رحمت</w:t>
      </w:r>
      <w:r w:rsidRPr="008548CA">
        <w:rPr>
          <w:rStyle w:val="Char5"/>
          <w:rtl/>
        </w:rPr>
        <w:t xml:space="preserve"> </w:t>
      </w:r>
      <w:r w:rsidRPr="008548CA">
        <w:rPr>
          <w:rStyle w:val="Char5"/>
          <w:rFonts w:hint="eastAsia"/>
          <w:rtl/>
        </w:rPr>
        <w:t>پروردگار</w:t>
      </w:r>
      <w:r w:rsidRPr="008548CA">
        <w:rPr>
          <w:rStyle w:val="Char5"/>
          <w:rtl/>
        </w:rPr>
        <w:t xml:space="preserve"> </w:t>
      </w:r>
      <w:r w:rsidRPr="008548CA">
        <w:rPr>
          <w:rStyle w:val="Char5"/>
          <w:rFonts w:hint="eastAsia"/>
          <w:rtl/>
        </w:rPr>
        <w:t>برآن</w:t>
      </w:r>
      <w:r w:rsidRPr="008548CA">
        <w:rPr>
          <w:rStyle w:val="Char5"/>
          <w:rtl/>
        </w:rPr>
        <w:t xml:space="preserve"> </w:t>
      </w:r>
      <w:r w:rsidRPr="008548CA">
        <w:rPr>
          <w:rStyle w:val="Char5"/>
          <w:rFonts w:hint="eastAsia"/>
          <w:rtl/>
        </w:rPr>
        <w:t>گروه</w:t>
      </w:r>
      <w:r w:rsidRPr="008548CA">
        <w:rPr>
          <w:rStyle w:val="Char5"/>
          <w:rtl/>
        </w:rPr>
        <w:t xml:space="preserve"> </w:t>
      </w:r>
      <w:r w:rsidRPr="008548CA">
        <w:rPr>
          <w:rStyle w:val="Char5"/>
          <w:rFonts w:hint="eastAsia"/>
          <w:rtl/>
        </w:rPr>
        <w:t>باد،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همانا</w:t>
      </w:r>
      <w:r w:rsidRPr="008548CA">
        <w:rPr>
          <w:rStyle w:val="Char5"/>
          <w:rtl/>
        </w:rPr>
        <w:t xml:space="preserve"> </w:t>
      </w:r>
      <w:r w:rsidRPr="008548CA">
        <w:rPr>
          <w:rStyle w:val="Char5"/>
          <w:rFonts w:hint="eastAsia"/>
          <w:rtl/>
        </w:rPr>
        <w:t>ره‏</w:t>
      </w:r>
      <w:r w:rsidRPr="008548CA">
        <w:rPr>
          <w:rStyle w:val="Char5"/>
          <w:rFonts w:hint="cs"/>
          <w:rtl/>
        </w:rPr>
        <w:t>ی</w:t>
      </w:r>
      <w:r w:rsidRPr="008548CA">
        <w:rPr>
          <w:rStyle w:val="Char5"/>
          <w:rFonts w:hint="eastAsia"/>
          <w:rtl/>
        </w:rPr>
        <w:t>افتگانند»</w:t>
      </w:r>
      <w:r w:rsidRPr="008548CA">
        <w:rPr>
          <w:rStyle w:val="Char5"/>
          <w:rtl/>
        </w:rPr>
        <w:t>.</w:t>
      </w:r>
    </w:p>
    <w:p w:rsidR="000B5A71" w:rsidRPr="008548CA" w:rsidRDefault="000B5A71" w:rsidP="004A01ED">
      <w:pPr>
        <w:ind w:firstLine="284"/>
        <w:jc w:val="both"/>
        <w:rPr>
          <w:rStyle w:val="Char5"/>
          <w:rtl/>
        </w:rPr>
      </w:pP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پشتوانه</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توشه‏</w:t>
      </w:r>
      <w:r w:rsidRPr="008548CA">
        <w:rPr>
          <w:rStyle w:val="Char5"/>
          <w:rFonts w:hint="cs"/>
          <w:rtl/>
        </w:rPr>
        <w:t>ی</w:t>
      </w:r>
      <w:r w:rsidRPr="008548CA">
        <w:rPr>
          <w:rStyle w:val="Char5"/>
          <w:rtl/>
        </w:rPr>
        <w:t xml:space="preserve"> </w:t>
      </w:r>
      <w:r w:rsidRPr="008548CA">
        <w:rPr>
          <w:rStyle w:val="Char5"/>
          <w:rFonts w:hint="eastAsia"/>
          <w:rtl/>
        </w:rPr>
        <w:t>راه</w:t>
      </w:r>
      <w:r w:rsidRPr="008548CA">
        <w:rPr>
          <w:rStyle w:val="Char5"/>
          <w:rtl/>
        </w:rPr>
        <w:t xml:space="preserve"> </w:t>
      </w:r>
      <w:r w:rsidRPr="008548CA">
        <w:rPr>
          <w:rStyle w:val="Char5"/>
          <w:rFonts w:hint="eastAsia"/>
          <w:rtl/>
        </w:rPr>
        <w:t>قرار</w:t>
      </w:r>
      <w:r w:rsidRPr="008548CA">
        <w:rPr>
          <w:rStyle w:val="Char5"/>
          <w:rtl/>
        </w:rPr>
        <w:t xml:space="preserve"> </w:t>
      </w:r>
      <w:r w:rsidRPr="008548CA">
        <w:rPr>
          <w:rStyle w:val="Char5"/>
          <w:rFonts w:hint="eastAsia"/>
          <w:rtl/>
        </w:rPr>
        <w:t>داده</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دستور</w:t>
      </w:r>
      <w:r w:rsidRPr="008548CA">
        <w:rPr>
          <w:rStyle w:val="Char5"/>
          <w:rtl/>
        </w:rPr>
        <w:t xml:space="preserve"> </w:t>
      </w:r>
      <w:r w:rsidRPr="008548CA">
        <w:rPr>
          <w:rStyle w:val="Char5"/>
          <w:rFonts w:hint="eastAsia"/>
          <w:rtl/>
        </w:rPr>
        <w:t>داده</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کمک</w:t>
      </w:r>
      <w:r w:rsidRPr="008548CA">
        <w:rPr>
          <w:rStyle w:val="Char5"/>
          <w:rtl/>
        </w:rPr>
        <w:t xml:space="preserve"> </w:t>
      </w:r>
      <w:r w:rsidRPr="008548CA">
        <w:rPr>
          <w:rStyle w:val="Char5"/>
          <w:rFonts w:hint="eastAsia"/>
          <w:rtl/>
        </w:rPr>
        <w:t>بگ</w:t>
      </w:r>
      <w:r w:rsidRPr="008548CA">
        <w:rPr>
          <w:rStyle w:val="Char5"/>
          <w:rFonts w:hint="cs"/>
          <w:rtl/>
        </w:rPr>
        <w:t>ی</w:t>
      </w:r>
      <w:r w:rsidRPr="008548CA">
        <w:rPr>
          <w:rStyle w:val="Char5"/>
          <w:rFonts w:hint="eastAsia"/>
          <w:rtl/>
        </w:rPr>
        <w:t>ر</w:t>
      </w:r>
      <w:r w:rsidRPr="008548CA">
        <w:rPr>
          <w:rStyle w:val="Char5"/>
          <w:rFonts w:hint="cs"/>
          <w:rtl/>
        </w:rPr>
        <w:t>ی</w:t>
      </w:r>
      <w:r w:rsidRPr="008548CA">
        <w:rPr>
          <w:rStyle w:val="Char5"/>
          <w:rFonts w:hint="eastAsia"/>
          <w:rtl/>
        </w:rPr>
        <w:t>م</w:t>
      </w:r>
      <w:r w:rsidRPr="008548CA">
        <w:rPr>
          <w:rStyle w:val="Char5"/>
          <w:rtl/>
        </w:rPr>
        <w:t xml:space="preserve">: </w:t>
      </w:r>
    </w:p>
    <w:p w:rsidR="000B5A71" w:rsidRPr="008548CA" w:rsidRDefault="00435DA7" w:rsidP="006067B3">
      <w:pPr>
        <w:ind w:firstLine="284"/>
        <w:jc w:val="both"/>
        <w:rPr>
          <w:rStyle w:val="Char5"/>
          <w:rtl/>
        </w:rPr>
      </w:pPr>
      <w:r w:rsidRPr="00435DA7">
        <w:rPr>
          <w:rFonts w:ascii="QCF_BSML" w:hAnsi="QCF_BSML" w:cs="CTraditional Arabic" w:hint="cs"/>
          <w:color w:val="000000"/>
          <w:rtl/>
        </w:rPr>
        <w:t>﴿</w:t>
      </w:r>
      <w:r w:rsidR="006067B3" w:rsidRPr="00961C37">
        <w:rPr>
          <w:rStyle w:val="Chard"/>
          <w:rFonts w:hint="eastAsia"/>
          <w:rtl/>
        </w:rPr>
        <w:t>وَ</w:t>
      </w:r>
      <w:r w:rsidR="006067B3" w:rsidRPr="00961C37">
        <w:rPr>
          <w:rStyle w:val="Chard"/>
          <w:rFonts w:hint="cs"/>
          <w:rtl/>
        </w:rPr>
        <w:t>ٱ</w:t>
      </w:r>
      <w:r w:rsidR="006067B3" w:rsidRPr="00961C37">
        <w:rPr>
          <w:rStyle w:val="Chard"/>
          <w:rFonts w:hint="eastAsia"/>
          <w:rtl/>
        </w:rPr>
        <w:t>س</w:t>
      </w:r>
      <w:r w:rsidR="006067B3" w:rsidRPr="00961C37">
        <w:rPr>
          <w:rStyle w:val="Chard"/>
          <w:rFonts w:hint="cs"/>
          <w:rtl/>
        </w:rPr>
        <w:t>ۡ</w:t>
      </w:r>
      <w:r w:rsidR="006067B3" w:rsidRPr="00961C37">
        <w:rPr>
          <w:rStyle w:val="Chard"/>
          <w:rFonts w:hint="eastAsia"/>
          <w:rtl/>
        </w:rPr>
        <w:t>تَعِينُواْ</w:t>
      </w:r>
      <w:r w:rsidR="006067B3" w:rsidRPr="00961C37">
        <w:rPr>
          <w:rStyle w:val="Chard"/>
          <w:rtl/>
        </w:rPr>
        <w:t xml:space="preserve"> </w:t>
      </w:r>
      <w:r w:rsidR="006067B3" w:rsidRPr="00961C37">
        <w:rPr>
          <w:rStyle w:val="Chard"/>
          <w:rFonts w:hint="eastAsia"/>
          <w:rtl/>
        </w:rPr>
        <w:t>بِ</w:t>
      </w:r>
      <w:r w:rsidR="006067B3" w:rsidRPr="00961C37">
        <w:rPr>
          <w:rStyle w:val="Chard"/>
          <w:rFonts w:hint="cs"/>
          <w:rtl/>
        </w:rPr>
        <w:t>ٱ</w:t>
      </w:r>
      <w:r w:rsidR="006067B3" w:rsidRPr="00961C37">
        <w:rPr>
          <w:rStyle w:val="Chard"/>
          <w:rFonts w:hint="eastAsia"/>
          <w:rtl/>
        </w:rPr>
        <w:t>لصَّب</w:t>
      </w:r>
      <w:r w:rsidR="006067B3" w:rsidRPr="00961C37">
        <w:rPr>
          <w:rStyle w:val="Chard"/>
          <w:rFonts w:hint="cs"/>
          <w:rtl/>
        </w:rPr>
        <w:t>ۡ</w:t>
      </w:r>
      <w:r w:rsidR="006067B3" w:rsidRPr="00961C37">
        <w:rPr>
          <w:rStyle w:val="Chard"/>
          <w:rFonts w:hint="eastAsia"/>
          <w:rtl/>
        </w:rPr>
        <w:t>رِ</w:t>
      </w:r>
      <w:r w:rsidR="006067B3" w:rsidRPr="00961C37">
        <w:rPr>
          <w:rStyle w:val="Chard"/>
          <w:rtl/>
        </w:rPr>
        <w:t xml:space="preserve"> </w:t>
      </w:r>
      <w:r w:rsidR="006067B3" w:rsidRPr="00961C37">
        <w:rPr>
          <w:rStyle w:val="Chard"/>
          <w:rFonts w:hint="eastAsia"/>
          <w:rtl/>
        </w:rPr>
        <w:t>وَ</w:t>
      </w:r>
      <w:r w:rsidR="006067B3" w:rsidRPr="00961C37">
        <w:rPr>
          <w:rStyle w:val="Chard"/>
          <w:rFonts w:hint="cs"/>
          <w:rtl/>
        </w:rPr>
        <w:t>ٱ</w:t>
      </w:r>
      <w:r w:rsidR="006067B3" w:rsidRPr="00961C37">
        <w:rPr>
          <w:rStyle w:val="Chard"/>
          <w:rFonts w:hint="eastAsia"/>
          <w:rtl/>
        </w:rPr>
        <w:t>لصَّلَو</w:t>
      </w:r>
      <w:r w:rsidR="006067B3" w:rsidRPr="00961C37">
        <w:rPr>
          <w:rStyle w:val="Chard"/>
          <w:rFonts w:hint="cs"/>
          <w:rtl/>
        </w:rPr>
        <w:t>ٰ</w:t>
      </w:r>
      <w:r w:rsidR="006067B3" w:rsidRPr="00961C37">
        <w:rPr>
          <w:rStyle w:val="Chard"/>
          <w:rFonts w:hint="eastAsia"/>
          <w:rtl/>
        </w:rPr>
        <w:t>ة</w:t>
      </w:r>
      <w:r w:rsidRPr="00435DA7">
        <w:rPr>
          <w:rFonts w:ascii="QCF_BSML" w:hAnsi="QCF_BSML" w:cs="CTraditional Arabic" w:hint="cs"/>
          <w:color w:val="000000"/>
          <w:rtl/>
        </w:rPr>
        <w:t>﴾</w:t>
      </w:r>
      <w:r w:rsidRPr="00435DA7">
        <w:rPr>
          <w:rFonts w:ascii="QCF_BSML" w:hAnsi="QCF_BSML" w:cs="QCF_BSML" w:hint="cs"/>
          <w:color w:val="000000"/>
          <w:rtl/>
        </w:rPr>
        <w:t xml:space="preserve"> </w:t>
      </w:r>
      <w:r w:rsidR="006067B3" w:rsidRPr="006067B3">
        <w:rPr>
          <w:rStyle w:val="Charc"/>
          <w:rFonts w:hint="cs"/>
          <w:rtl/>
        </w:rPr>
        <w:t>[ال</w:t>
      </w:r>
      <w:r w:rsidR="000B5A71" w:rsidRPr="006067B3">
        <w:rPr>
          <w:rStyle w:val="Charc"/>
          <w:rtl/>
        </w:rPr>
        <w:t>بقر</w:t>
      </w:r>
      <w:r w:rsidR="006067B3" w:rsidRPr="006067B3">
        <w:rPr>
          <w:rStyle w:val="Charc"/>
          <w:rFonts w:hint="cs"/>
          <w:rtl/>
        </w:rPr>
        <w:t>ة</w:t>
      </w:r>
      <w:r w:rsidR="000B5A71" w:rsidRPr="006067B3">
        <w:rPr>
          <w:rStyle w:val="Charc"/>
          <w:rtl/>
        </w:rPr>
        <w:t>: ٤٥</w:t>
      </w:r>
      <w:r w:rsidR="006067B3" w:rsidRPr="006067B3">
        <w:rPr>
          <w:rStyle w:val="Charc"/>
          <w:rFonts w:hint="cs"/>
          <w:rtl/>
        </w:rPr>
        <w:t>]</w:t>
      </w:r>
      <w:r w:rsidR="006067B3">
        <w:rPr>
          <w:rStyle w:val="Char5"/>
          <w:rFonts w:hint="cs"/>
          <w:rtl/>
        </w:rPr>
        <w:t xml:space="preserve"> </w:t>
      </w:r>
      <w:r w:rsidR="000B5A71" w:rsidRPr="008548CA">
        <w:rPr>
          <w:rStyle w:val="Char5"/>
          <w:rFonts w:hint="eastAsia"/>
          <w:rtl/>
        </w:rPr>
        <w:t>«از</w:t>
      </w:r>
      <w:r w:rsidR="000B5A71" w:rsidRPr="008548CA">
        <w:rPr>
          <w:rStyle w:val="Char5"/>
          <w:rtl/>
        </w:rPr>
        <w:t xml:space="preserve"> </w:t>
      </w:r>
      <w:r w:rsidR="000B5A71" w:rsidRPr="008548CA">
        <w:rPr>
          <w:rStyle w:val="Char5"/>
          <w:rFonts w:hint="eastAsia"/>
          <w:rtl/>
        </w:rPr>
        <w:t>شک</w:t>
      </w:r>
      <w:r w:rsidR="000B5A71" w:rsidRPr="008548CA">
        <w:rPr>
          <w:rStyle w:val="Char5"/>
          <w:rFonts w:hint="cs"/>
          <w:rtl/>
        </w:rPr>
        <w:t>ی</w:t>
      </w:r>
      <w:r w:rsidR="000B5A71" w:rsidRPr="008548CA">
        <w:rPr>
          <w:rStyle w:val="Char5"/>
          <w:rFonts w:hint="eastAsia"/>
          <w:rtl/>
        </w:rPr>
        <w:t>با</w:t>
      </w:r>
      <w:r w:rsidR="000B5A71" w:rsidRPr="008548CA">
        <w:rPr>
          <w:rStyle w:val="Char5"/>
          <w:rFonts w:hint="cs"/>
          <w:rtl/>
        </w:rPr>
        <w:t>یی</w:t>
      </w:r>
      <w:r w:rsidR="000B5A71" w:rsidRPr="008548CA">
        <w:rPr>
          <w:rStyle w:val="Char5"/>
          <w:rtl/>
        </w:rPr>
        <w:t xml:space="preserve"> </w:t>
      </w:r>
      <w:r w:rsidR="000B5A71" w:rsidRPr="008548CA">
        <w:rPr>
          <w:rStyle w:val="Char5"/>
          <w:rFonts w:hint="eastAsia"/>
          <w:rtl/>
        </w:rPr>
        <w:t>و</w:t>
      </w:r>
      <w:r w:rsidR="000B5A71" w:rsidRPr="008548CA">
        <w:rPr>
          <w:rStyle w:val="Char5"/>
          <w:rtl/>
        </w:rPr>
        <w:t xml:space="preserve"> </w:t>
      </w:r>
      <w:r w:rsidR="000B5A71" w:rsidRPr="008548CA">
        <w:rPr>
          <w:rStyle w:val="Char5"/>
          <w:rFonts w:hint="eastAsia"/>
          <w:rtl/>
        </w:rPr>
        <w:t>نماز</w:t>
      </w:r>
      <w:r w:rsidR="000B5A71" w:rsidRPr="008548CA">
        <w:rPr>
          <w:rStyle w:val="Char5"/>
          <w:rtl/>
        </w:rPr>
        <w:t xml:space="preserve"> </w:t>
      </w:r>
      <w:r w:rsidR="000B5A71" w:rsidRPr="008548CA">
        <w:rPr>
          <w:rStyle w:val="Char5"/>
          <w:rFonts w:hint="cs"/>
          <w:rtl/>
        </w:rPr>
        <w:t>ی</w:t>
      </w:r>
      <w:r w:rsidR="000B5A71" w:rsidRPr="008548CA">
        <w:rPr>
          <w:rStyle w:val="Char5"/>
          <w:rFonts w:hint="eastAsia"/>
          <w:rtl/>
        </w:rPr>
        <w:t>ار</w:t>
      </w:r>
      <w:r w:rsidR="000B5A71" w:rsidRPr="008548CA">
        <w:rPr>
          <w:rStyle w:val="Char5"/>
          <w:rFonts w:hint="cs"/>
          <w:rtl/>
        </w:rPr>
        <w:t>ی</w:t>
      </w:r>
      <w:r w:rsidR="000B5A71" w:rsidRPr="008548CA">
        <w:rPr>
          <w:rStyle w:val="Char5"/>
          <w:rtl/>
        </w:rPr>
        <w:t xml:space="preserve"> </w:t>
      </w:r>
      <w:r w:rsidR="000B5A71" w:rsidRPr="008548CA">
        <w:rPr>
          <w:rStyle w:val="Char5"/>
          <w:rFonts w:hint="eastAsia"/>
          <w:rtl/>
        </w:rPr>
        <w:t>بگ</w:t>
      </w:r>
      <w:r w:rsidR="000B5A71" w:rsidRPr="008548CA">
        <w:rPr>
          <w:rStyle w:val="Char5"/>
          <w:rFonts w:hint="cs"/>
          <w:rtl/>
        </w:rPr>
        <w:t>ی</w:t>
      </w:r>
      <w:r w:rsidR="000B5A71" w:rsidRPr="008548CA">
        <w:rPr>
          <w:rStyle w:val="Char5"/>
          <w:rFonts w:hint="eastAsia"/>
          <w:rtl/>
        </w:rPr>
        <w:t>ر</w:t>
      </w:r>
      <w:r w:rsidR="000B5A71" w:rsidRPr="008548CA">
        <w:rPr>
          <w:rStyle w:val="Char5"/>
          <w:rFonts w:hint="cs"/>
          <w:rtl/>
        </w:rPr>
        <w:t>ی</w:t>
      </w:r>
      <w:r w:rsidR="000B5A71" w:rsidRPr="008548CA">
        <w:rPr>
          <w:rStyle w:val="Char5"/>
          <w:rFonts w:hint="eastAsia"/>
          <w:rtl/>
        </w:rPr>
        <w:t>د»</w:t>
      </w:r>
      <w:r w:rsidR="000B5A71" w:rsidRPr="008548CA">
        <w:rPr>
          <w:rStyle w:val="Char5"/>
          <w:rtl/>
        </w:rPr>
        <w:t xml:space="preserve"> </w:t>
      </w:r>
      <w:r w:rsidR="000B5A71" w:rsidRPr="008548CA">
        <w:rPr>
          <w:rStyle w:val="Char5"/>
          <w:rFonts w:hint="eastAsia"/>
          <w:rtl/>
        </w:rPr>
        <w:t>پس</w:t>
      </w:r>
      <w:r w:rsidR="000B5A71" w:rsidRPr="008548CA">
        <w:rPr>
          <w:rStyle w:val="Char5"/>
          <w:rtl/>
        </w:rPr>
        <w:t xml:space="preserve"> </w:t>
      </w:r>
      <w:r w:rsidR="000B5A71" w:rsidRPr="008548CA">
        <w:rPr>
          <w:rStyle w:val="Char5"/>
          <w:rFonts w:hint="eastAsia"/>
          <w:rtl/>
        </w:rPr>
        <w:t>هر</w:t>
      </w:r>
      <w:r w:rsidR="000B5A71" w:rsidRPr="008548CA">
        <w:rPr>
          <w:rStyle w:val="Char5"/>
          <w:rtl/>
        </w:rPr>
        <w:t xml:space="preserve"> </w:t>
      </w:r>
      <w:r w:rsidR="000B5A71" w:rsidRPr="008548CA">
        <w:rPr>
          <w:rStyle w:val="Char5"/>
          <w:rFonts w:hint="eastAsia"/>
          <w:rtl/>
        </w:rPr>
        <w:t>کس</w:t>
      </w:r>
      <w:r w:rsidR="000B5A71" w:rsidRPr="008548CA">
        <w:rPr>
          <w:rStyle w:val="Char5"/>
          <w:rFonts w:hint="cs"/>
          <w:rtl/>
        </w:rPr>
        <w:t>ی</w:t>
      </w:r>
      <w:r w:rsidR="000B5A71" w:rsidRPr="008548CA">
        <w:rPr>
          <w:rStyle w:val="Char5"/>
          <w:rtl/>
        </w:rPr>
        <w:t xml:space="preserve"> </w:t>
      </w:r>
      <w:r w:rsidR="000B5A71" w:rsidRPr="008548CA">
        <w:rPr>
          <w:rStyle w:val="Char5"/>
          <w:rFonts w:hint="eastAsia"/>
          <w:rtl/>
        </w:rPr>
        <w:t>صبر</w:t>
      </w:r>
      <w:r w:rsidR="000B5A71" w:rsidRPr="008548CA">
        <w:rPr>
          <w:rStyle w:val="Char5"/>
          <w:rtl/>
        </w:rPr>
        <w:t xml:space="preserve"> </w:t>
      </w:r>
      <w:r w:rsidR="000B5A71" w:rsidRPr="008548CA">
        <w:rPr>
          <w:rStyle w:val="Char5"/>
          <w:rFonts w:hint="eastAsia"/>
          <w:rtl/>
        </w:rPr>
        <w:t>نداشته</w:t>
      </w:r>
      <w:r w:rsidR="000B5A71" w:rsidRPr="008548CA">
        <w:rPr>
          <w:rStyle w:val="Char5"/>
          <w:rtl/>
        </w:rPr>
        <w:t xml:space="preserve"> </w:t>
      </w:r>
      <w:r w:rsidR="000B5A71" w:rsidRPr="008548CA">
        <w:rPr>
          <w:rStyle w:val="Char5"/>
          <w:rFonts w:hint="eastAsia"/>
          <w:rtl/>
        </w:rPr>
        <w:t>باشد،</w:t>
      </w:r>
      <w:r w:rsidR="000B5A71" w:rsidRPr="008548CA">
        <w:rPr>
          <w:rStyle w:val="Char5"/>
          <w:rtl/>
        </w:rPr>
        <w:t xml:space="preserve"> </w:t>
      </w:r>
      <w:r w:rsidR="000B5A71" w:rsidRPr="008548CA">
        <w:rPr>
          <w:rStyle w:val="Char5"/>
          <w:rFonts w:hint="cs"/>
          <w:rtl/>
        </w:rPr>
        <w:t>ی</w:t>
      </w:r>
      <w:r w:rsidR="000B5A71" w:rsidRPr="008548CA">
        <w:rPr>
          <w:rStyle w:val="Char5"/>
          <w:rFonts w:hint="eastAsia"/>
          <w:rtl/>
        </w:rPr>
        <w:t>ار</w:t>
      </w:r>
      <w:r w:rsidR="000B5A71" w:rsidRPr="008548CA">
        <w:rPr>
          <w:rStyle w:val="Char5"/>
          <w:rFonts w:hint="cs"/>
          <w:rtl/>
        </w:rPr>
        <w:t>ی</w:t>
      </w:r>
      <w:r w:rsidR="000B5A71" w:rsidRPr="008548CA">
        <w:rPr>
          <w:rStyle w:val="Char5"/>
          <w:rFonts w:hint="eastAsia"/>
          <w:rtl/>
        </w:rPr>
        <w:t>گر</w:t>
      </w:r>
      <w:r w:rsidR="000B5A71" w:rsidRPr="008548CA">
        <w:rPr>
          <w:rStyle w:val="Char5"/>
          <w:rFonts w:hint="cs"/>
          <w:rtl/>
        </w:rPr>
        <w:t>ی</w:t>
      </w:r>
      <w:r w:rsidR="000B5A71" w:rsidRPr="008548CA">
        <w:rPr>
          <w:rStyle w:val="Char5"/>
          <w:rtl/>
        </w:rPr>
        <w:t xml:space="preserve"> </w:t>
      </w:r>
      <w:r w:rsidR="000B5A71" w:rsidRPr="008548CA">
        <w:rPr>
          <w:rStyle w:val="Char5"/>
          <w:rFonts w:hint="eastAsia"/>
          <w:rtl/>
        </w:rPr>
        <w:t>ندارد</w:t>
      </w:r>
      <w:r w:rsidR="000B5A71" w:rsidRPr="008548CA">
        <w:rPr>
          <w:rStyle w:val="Char5"/>
          <w:rtl/>
        </w:rPr>
        <w:t xml:space="preserve">. </w:t>
      </w:r>
      <w:r w:rsidR="000B5A71" w:rsidRPr="008548CA">
        <w:rPr>
          <w:rStyle w:val="Char5"/>
          <w:rFonts w:hint="eastAsia"/>
          <w:rtl/>
        </w:rPr>
        <w:t>پ</w:t>
      </w:r>
      <w:r w:rsidR="000B5A71" w:rsidRPr="008548CA">
        <w:rPr>
          <w:rStyle w:val="Char5"/>
          <w:rFonts w:hint="cs"/>
          <w:rtl/>
        </w:rPr>
        <w:t>ی</w:t>
      </w:r>
      <w:r w:rsidR="000B5A71" w:rsidRPr="008548CA">
        <w:rPr>
          <w:rStyle w:val="Char5"/>
          <w:rFonts w:hint="eastAsia"/>
          <w:rtl/>
        </w:rPr>
        <w:t>روز</w:t>
      </w:r>
      <w:r w:rsidR="000B5A71" w:rsidRPr="008548CA">
        <w:rPr>
          <w:rStyle w:val="Char5"/>
          <w:rFonts w:hint="cs"/>
          <w:rtl/>
        </w:rPr>
        <w:t>ی</w:t>
      </w:r>
      <w:r w:rsidR="000B5A71" w:rsidRPr="008548CA">
        <w:rPr>
          <w:rStyle w:val="Char5"/>
          <w:rtl/>
        </w:rPr>
        <w:t xml:space="preserve"> </w:t>
      </w:r>
      <w:r w:rsidR="000B5A71" w:rsidRPr="008548CA">
        <w:rPr>
          <w:rStyle w:val="Char5"/>
          <w:rFonts w:hint="eastAsia"/>
          <w:rtl/>
        </w:rPr>
        <w:t>را</w:t>
      </w:r>
      <w:r w:rsidR="000B5A71" w:rsidRPr="008548CA">
        <w:rPr>
          <w:rStyle w:val="Char5"/>
          <w:rtl/>
        </w:rPr>
        <w:t xml:space="preserve"> </w:t>
      </w:r>
      <w:r w:rsidR="000B5A71" w:rsidRPr="008548CA">
        <w:rPr>
          <w:rStyle w:val="Char5"/>
          <w:rFonts w:hint="eastAsia"/>
          <w:rtl/>
        </w:rPr>
        <w:t>ن</w:t>
      </w:r>
      <w:r w:rsidR="000B5A71" w:rsidRPr="008548CA">
        <w:rPr>
          <w:rStyle w:val="Char5"/>
          <w:rFonts w:hint="cs"/>
          <w:rtl/>
        </w:rPr>
        <w:t>ی</w:t>
      </w:r>
      <w:r w:rsidR="000B5A71" w:rsidRPr="008548CA">
        <w:rPr>
          <w:rStyle w:val="Char5"/>
          <w:rFonts w:hint="eastAsia"/>
          <w:rtl/>
        </w:rPr>
        <w:t>ز</w:t>
      </w:r>
      <w:r w:rsidR="000B5A71" w:rsidRPr="008548CA">
        <w:rPr>
          <w:rStyle w:val="Char5"/>
          <w:rtl/>
        </w:rPr>
        <w:t xml:space="preserve"> </w:t>
      </w:r>
      <w:r w:rsidR="000B5A71" w:rsidRPr="008548CA">
        <w:rPr>
          <w:rStyle w:val="Char5"/>
          <w:rFonts w:hint="eastAsia"/>
          <w:rtl/>
        </w:rPr>
        <w:t>مشروط</w:t>
      </w:r>
      <w:r w:rsidR="000B5A71" w:rsidRPr="008548CA">
        <w:rPr>
          <w:rStyle w:val="Char5"/>
          <w:rtl/>
        </w:rPr>
        <w:t xml:space="preserve"> </w:t>
      </w:r>
      <w:r w:rsidR="000B5A71" w:rsidRPr="008548CA">
        <w:rPr>
          <w:rStyle w:val="Char5"/>
          <w:rFonts w:hint="eastAsia"/>
          <w:rtl/>
        </w:rPr>
        <w:t>به</w:t>
      </w:r>
      <w:r w:rsidR="000B5A71" w:rsidRPr="008548CA">
        <w:rPr>
          <w:rStyle w:val="Char5"/>
          <w:rtl/>
        </w:rPr>
        <w:t xml:space="preserve"> </w:t>
      </w:r>
      <w:r w:rsidR="000B5A71" w:rsidRPr="008548CA">
        <w:rPr>
          <w:rStyle w:val="Char5"/>
          <w:rFonts w:hint="eastAsia"/>
          <w:rtl/>
        </w:rPr>
        <w:t>شک</w:t>
      </w:r>
      <w:r w:rsidR="000B5A71" w:rsidRPr="008548CA">
        <w:rPr>
          <w:rStyle w:val="Char5"/>
          <w:rFonts w:hint="cs"/>
          <w:rtl/>
        </w:rPr>
        <w:t>ی</w:t>
      </w:r>
      <w:r w:rsidR="000B5A71" w:rsidRPr="008548CA">
        <w:rPr>
          <w:rStyle w:val="Char5"/>
          <w:rFonts w:hint="eastAsia"/>
          <w:rtl/>
        </w:rPr>
        <w:t>با</w:t>
      </w:r>
      <w:r w:rsidR="000B5A71" w:rsidRPr="008548CA">
        <w:rPr>
          <w:rStyle w:val="Char5"/>
          <w:rFonts w:hint="cs"/>
          <w:rtl/>
        </w:rPr>
        <w:t>یی</w:t>
      </w:r>
      <w:r w:rsidR="000B5A71" w:rsidRPr="008548CA">
        <w:rPr>
          <w:rStyle w:val="Char5"/>
          <w:rtl/>
        </w:rPr>
        <w:t xml:space="preserve"> </w:t>
      </w:r>
      <w:r w:rsidR="000B5A71" w:rsidRPr="008548CA">
        <w:rPr>
          <w:rStyle w:val="Char5"/>
          <w:rFonts w:hint="eastAsia"/>
          <w:rtl/>
        </w:rPr>
        <w:t>و</w:t>
      </w:r>
      <w:r w:rsidR="000B5A71" w:rsidRPr="008548CA">
        <w:rPr>
          <w:rStyle w:val="Char5"/>
          <w:rtl/>
        </w:rPr>
        <w:t xml:space="preserve"> </w:t>
      </w:r>
      <w:r w:rsidR="000B5A71" w:rsidRPr="008548CA">
        <w:rPr>
          <w:rStyle w:val="Char5"/>
          <w:rFonts w:hint="eastAsia"/>
          <w:rtl/>
        </w:rPr>
        <w:t>پره</w:t>
      </w:r>
      <w:r w:rsidR="000B5A71" w:rsidRPr="008548CA">
        <w:rPr>
          <w:rStyle w:val="Char5"/>
          <w:rFonts w:hint="cs"/>
          <w:rtl/>
        </w:rPr>
        <w:t>ی</w:t>
      </w:r>
      <w:r w:rsidR="000B5A71" w:rsidRPr="008548CA">
        <w:rPr>
          <w:rStyle w:val="Char5"/>
          <w:rFonts w:hint="eastAsia"/>
          <w:rtl/>
        </w:rPr>
        <w:t>زگار</w:t>
      </w:r>
      <w:r w:rsidR="000B5A71" w:rsidRPr="008548CA">
        <w:rPr>
          <w:rStyle w:val="Char5"/>
          <w:rFonts w:hint="cs"/>
          <w:rtl/>
        </w:rPr>
        <w:t>ی</w:t>
      </w:r>
      <w:r w:rsidR="000B5A71" w:rsidRPr="008548CA">
        <w:rPr>
          <w:rStyle w:val="Char5"/>
          <w:rtl/>
        </w:rPr>
        <w:t xml:space="preserve"> </w:t>
      </w:r>
      <w:r w:rsidR="000B5A71" w:rsidRPr="008548CA">
        <w:rPr>
          <w:rStyle w:val="Char5"/>
          <w:rFonts w:hint="eastAsia"/>
          <w:rtl/>
        </w:rPr>
        <w:t>دانسته</w:t>
      </w:r>
      <w:r w:rsidR="000B5A71" w:rsidRPr="008548CA">
        <w:rPr>
          <w:rStyle w:val="Char5"/>
          <w:rtl/>
        </w:rPr>
        <w:t xml:space="preserve"> </w:t>
      </w:r>
      <w:r w:rsidR="000B5A71" w:rsidRPr="008548CA">
        <w:rPr>
          <w:rStyle w:val="Char5"/>
          <w:rFonts w:hint="eastAsia"/>
          <w:rtl/>
        </w:rPr>
        <w:t>است</w:t>
      </w:r>
      <w:r w:rsidR="006067B3">
        <w:rPr>
          <w:rStyle w:val="Char5"/>
          <w:rFonts w:hint="cs"/>
          <w:rtl/>
        </w:rPr>
        <w:t xml:space="preserve"> </w:t>
      </w:r>
      <w:r w:rsidR="006067B3">
        <w:rPr>
          <w:rStyle w:val="Char5"/>
          <w:rFonts w:cs="CTraditional Arabic" w:hint="cs"/>
          <w:rtl/>
        </w:rPr>
        <w:t>﴿</w:t>
      </w:r>
      <w:r w:rsidR="006067B3" w:rsidRPr="00961C37">
        <w:rPr>
          <w:rStyle w:val="Chard"/>
          <w:rFonts w:hint="eastAsia"/>
          <w:rtl/>
        </w:rPr>
        <w:t>بَلَى</w:t>
      </w:r>
      <w:r w:rsidR="006067B3" w:rsidRPr="00961C37">
        <w:rPr>
          <w:rStyle w:val="Chard"/>
          <w:rFonts w:hint="cs"/>
          <w:rtl/>
        </w:rPr>
        <w:t>ٰٓۚ</w:t>
      </w:r>
      <w:r w:rsidR="006067B3" w:rsidRPr="00961C37">
        <w:rPr>
          <w:rStyle w:val="Chard"/>
          <w:rtl/>
        </w:rPr>
        <w:t xml:space="preserve"> </w:t>
      </w:r>
      <w:r w:rsidR="006067B3" w:rsidRPr="00961C37">
        <w:rPr>
          <w:rStyle w:val="Chard"/>
          <w:rFonts w:hint="eastAsia"/>
          <w:rtl/>
        </w:rPr>
        <w:t>إِن</w:t>
      </w:r>
      <w:r w:rsidR="006067B3" w:rsidRPr="00961C37">
        <w:rPr>
          <w:rStyle w:val="Chard"/>
          <w:rtl/>
        </w:rPr>
        <w:t xml:space="preserve"> </w:t>
      </w:r>
      <w:r w:rsidR="006067B3" w:rsidRPr="00961C37">
        <w:rPr>
          <w:rStyle w:val="Chard"/>
          <w:rFonts w:hint="eastAsia"/>
          <w:rtl/>
        </w:rPr>
        <w:t>تَص</w:t>
      </w:r>
      <w:r w:rsidR="006067B3" w:rsidRPr="00961C37">
        <w:rPr>
          <w:rStyle w:val="Chard"/>
          <w:rFonts w:hint="cs"/>
          <w:rtl/>
        </w:rPr>
        <w:t>ۡ</w:t>
      </w:r>
      <w:r w:rsidR="006067B3" w:rsidRPr="00961C37">
        <w:rPr>
          <w:rStyle w:val="Chard"/>
          <w:rFonts w:hint="eastAsia"/>
          <w:rtl/>
        </w:rPr>
        <w:t>بِرُواْ</w:t>
      </w:r>
      <w:r w:rsidR="006067B3" w:rsidRPr="00961C37">
        <w:rPr>
          <w:rStyle w:val="Chard"/>
          <w:rtl/>
        </w:rPr>
        <w:t xml:space="preserve"> </w:t>
      </w:r>
      <w:r w:rsidR="006067B3" w:rsidRPr="00961C37">
        <w:rPr>
          <w:rStyle w:val="Chard"/>
          <w:rFonts w:hint="eastAsia"/>
          <w:rtl/>
        </w:rPr>
        <w:t>وَتَتَّقُواْ</w:t>
      </w:r>
      <w:r w:rsidR="006067B3" w:rsidRPr="00961C37">
        <w:rPr>
          <w:rStyle w:val="Chard"/>
          <w:rtl/>
        </w:rPr>
        <w:t xml:space="preserve"> </w:t>
      </w:r>
      <w:r w:rsidR="006067B3" w:rsidRPr="00961C37">
        <w:rPr>
          <w:rStyle w:val="Chard"/>
          <w:rFonts w:hint="eastAsia"/>
          <w:rtl/>
        </w:rPr>
        <w:t>وَيَأ</w:t>
      </w:r>
      <w:r w:rsidR="006067B3" w:rsidRPr="00961C37">
        <w:rPr>
          <w:rStyle w:val="Chard"/>
          <w:rFonts w:hint="cs"/>
          <w:rtl/>
        </w:rPr>
        <w:t>ۡ</w:t>
      </w:r>
      <w:r w:rsidR="006067B3" w:rsidRPr="00961C37">
        <w:rPr>
          <w:rStyle w:val="Chard"/>
          <w:rFonts w:hint="eastAsia"/>
          <w:rtl/>
        </w:rPr>
        <w:t>تُوكُم</w:t>
      </w:r>
      <w:r w:rsidR="006067B3" w:rsidRPr="00961C37">
        <w:rPr>
          <w:rStyle w:val="Chard"/>
          <w:rtl/>
        </w:rPr>
        <w:t xml:space="preserve"> </w:t>
      </w:r>
      <w:r w:rsidR="006067B3" w:rsidRPr="00961C37">
        <w:rPr>
          <w:rStyle w:val="Chard"/>
          <w:rFonts w:hint="eastAsia"/>
          <w:rtl/>
        </w:rPr>
        <w:t>مِّن</w:t>
      </w:r>
      <w:r w:rsidR="006067B3" w:rsidRPr="00961C37">
        <w:rPr>
          <w:rStyle w:val="Chard"/>
          <w:rtl/>
        </w:rPr>
        <w:t xml:space="preserve"> </w:t>
      </w:r>
      <w:r w:rsidR="006067B3" w:rsidRPr="00961C37">
        <w:rPr>
          <w:rStyle w:val="Chard"/>
          <w:rFonts w:hint="eastAsia"/>
          <w:rtl/>
        </w:rPr>
        <w:t>فَو</w:t>
      </w:r>
      <w:r w:rsidR="006067B3" w:rsidRPr="00961C37">
        <w:rPr>
          <w:rStyle w:val="Chard"/>
          <w:rFonts w:hint="cs"/>
          <w:rtl/>
        </w:rPr>
        <w:t>ۡ</w:t>
      </w:r>
      <w:r w:rsidR="006067B3" w:rsidRPr="00961C37">
        <w:rPr>
          <w:rStyle w:val="Chard"/>
          <w:rFonts w:hint="eastAsia"/>
          <w:rtl/>
        </w:rPr>
        <w:t>رِهِم</w:t>
      </w:r>
      <w:r w:rsidR="006067B3" w:rsidRPr="00961C37">
        <w:rPr>
          <w:rStyle w:val="Chard"/>
          <w:rFonts w:hint="cs"/>
          <w:rtl/>
        </w:rPr>
        <w:t>ۡ</w:t>
      </w:r>
      <w:r w:rsidR="006067B3" w:rsidRPr="00961C37">
        <w:rPr>
          <w:rStyle w:val="Chard"/>
          <w:rtl/>
        </w:rPr>
        <w:t xml:space="preserve"> </w:t>
      </w:r>
      <w:r w:rsidR="006067B3" w:rsidRPr="00961C37">
        <w:rPr>
          <w:rStyle w:val="Chard"/>
          <w:rFonts w:hint="eastAsia"/>
          <w:rtl/>
        </w:rPr>
        <w:t>هَ</w:t>
      </w:r>
      <w:r w:rsidR="006067B3" w:rsidRPr="00961C37">
        <w:rPr>
          <w:rStyle w:val="Chard"/>
          <w:rFonts w:hint="cs"/>
          <w:rtl/>
        </w:rPr>
        <w:t>ٰ</w:t>
      </w:r>
      <w:r w:rsidR="006067B3" w:rsidRPr="00961C37">
        <w:rPr>
          <w:rStyle w:val="Chard"/>
          <w:rFonts w:hint="eastAsia"/>
          <w:rtl/>
        </w:rPr>
        <w:t>ذَا</w:t>
      </w:r>
      <w:r w:rsidR="006067B3" w:rsidRPr="00961C37">
        <w:rPr>
          <w:rStyle w:val="Chard"/>
          <w:rtl/>
        </w:rPr>
        <w:t xml:space="preserve"> </w:t>
      </w:r>
      <w:r w:rsidR="006067B3" w:rsidRPr="00961C37">
        <w:rPr>
          <w:rStyle w:val="Chard"/>
          <w:rFonts w:hint="eastAsia"/>
          <w:rtl/>
        </w:rPr>
        <w:t>يُم</w:t>
      </w:r>
      <w:r w:rsidR="006067B3" w:rsidRPr="00961C37">
        <w:rPr>
          <w:rStyle w:val="Chard"/>
          <w:rFonts w:hint="cs"/>
          <w:rtl/>
        </w:rPr>
        <w:t>ۡ</w:t>
      </w:r>
      <w:r w:rsidR="006067B3" w:rsidRPr="00961C37">
        <w:rPr>
          <w:rStyle w:val="Chard"/>
          <w:rFonts w:hint="eastAsia"/>
          <w:rtl/>
        </w:rPr>
        <w:t>دِد</w:t>
      </w:r>
      <w:r w:rsidR="006067B3" w:rsidRPr="00961C37">
        <w:rPr>
          <w:rStyle w:val="Chard"/>
          <w:rFonts w:hint="cs"/>
          <w:rtl/>
        </w:rPr>
        <w:t>ۡ</w:t>
      </w:r>
      <w:r w:rsidR="006067B3" w:rsidRPr="00961C37">
        <w:rPr>
          <w:rStyle w:val="Chard"/>
          <w:rFonts w:hint="eastAsia"/>
          <w:rtl/>
        </w:rPr>
        <w:t>كُم</w:t>
      </w:r>
      <w:r w:rsidR="006067B3" w:rsidRPr="00961C37">
        <w:rPr>
          <w:rStyle w:val="Chard"/>
          <w:rFonts w:hint="cs"/>
          <w:rtl/>
        </w:rPr>
        <w:t>ۡ</w:t>
      </w:r>
      <w:r w:rsidR="006067B3" w:rsidRPr="00961C37">
        <w:rPr>
          <w:rStyle w:val="Chard"/>
          <w:rtl/>
        </w:rPr>
        <w:t xml:space="preserve"> </w:t>
      </w:r>
      <w:r w:rsidR="006067B3" w:rsidRPr="00961C37">
        <w:rPr>
          <w:rStyle w:val="Chard"/>
          <w:rFonts w:hint="eastAsia"/>
          <w:rtl/>
        </w:rPr>
        <w:t>رَبُّكُم</w:t>
      </w:r>
      <w:r w:rsidR="006067B3" w:rsidRPr="00961C37">
        <w:rPr>
          <w:rStyle w:val="Chard"/>
          <w:rtl/>
        </w:rPr>
        <w:t xml:space="preserve"> </w:t>
      </w:r>
      <w:r w:rsidR="006067B3" w:rsidRPr="00961C37">
        <w:rPr>
          <w:rStyle w:val="Chard"/>
          <w:rFonts w:hint="eastAsia"/>
          <w:rtl/>
        </w:rPr>
        <w:t>بِخَم</w:t>
      </w:r>
      <w:r w:rsidR="006067B3" w:rsidRPr="00961C37">
        <w:rPr>
          <w:rStyle w:val="Chard"/>
          <w:rFonts w:hint="cs"/>
          <w:rtl/>
        </w:rPr>
        <w:t>ۡ</w:t>
      </w:r>
      <w:r w:rsidR="006067B3" w:rsidRPr="00961C37">
        <w:rPr>
          <w:rStyle w:val="Chard"/>
          <w:rFonts w:hint="eastAsia"/>
          <w:rtl/>
        </w:rPr>
        <w:t>سَةِ</w:t>
      </w:r>
      <w:r w:rsidR="006067B3" w:rsidRPr="00961C37">
        <w:rPr>
          <w:rStyle w:val="Chard"/>
          <w:rtl/>
        </w:rPr>
        <w:t xml:space="preserve"> </w:t>
      </w:r>
      <w:r w:rsidR="006067B3" w:rsidRPr="00961C37">
        <w:rPr>
          <w:rStyle w:val="Chard"/>
          <w:rFonts w:hint="eastAsia"/>
          <w:rtl/>
        </w:rPr>
        <w:t>ءَالَ</w:t>
      </w:r>
      <w:r w:rsidR="006067B3" w:rsidRPr="00961C37">
        <w:rPr>
          <w:rStyle w:val="Chard"/>
          <w:rFonts w:hint="cs"/>
          <w:rtl/>
        </w:rPr>
        <w:t>ٰ</w:t>
      </w:r>
      <w:r w:rsidR="006067B3" w:rsidRPr="00961C37">
        <w:rPr>
          <w:rStyle w:val="Chard"/>
          <w:rFonts w:hint="eastAsia"/>
          <w:rtl/>
        </w:rPr>
        <w:t>ف</w:t>
      </w:r>
      <w:r w:rsidR="006067B3" w:rsidRPr="00961C37">
        <w:rPr>
          <w:rStyle w:val="Chard"/>
          <w:rFonts w:hint="cs"/>
          <w:rtl/>
        </w:rPr>
        <w:t>ٖ</w:t>
      </w:r>
      <w:r w:rsidR="006067B3" w:rsidRPr="00961C37">
        <w:rPr>
          <w:rStyle w:val="Chard"/>
          <w:rtl/>
        </w:rPr>
        <w:t xml:space="preserve"> </w:t>
      </w:r>
      <w:r w:rsidR="006067B3" w:rsidRPr="00961C37">
        <w:rPr>
          <w:rStyle w:val="Chard"/>
          <w:rFonts w:hint="eastAsia"/>
          <w:rtl/>
        </w:rPr>
        <w:t>مِّنَ</w:t>
      </w:r>
      <w:r w:rsidR="006067B3" w:rsidRPr="00961C37">
        <w:rPr>
          <w:rStyle w:val="Chard"/>
          <w:rtl/>
        </w:rPr>
        <w:t xml:space="preserve"> </w:t>
      </w:r>
      <w:r w:rsidR="006067B3" w:rsidRPr="00961C37">
        <w:rPr>
          <w:rStyle w:val="Chard"/>
          <w:rFonts w:hint="cs"/>
          <w:rtl/>
        </w:rPr>
        <w:t>ٱ</w:t>
      </w:r>
      <w:r w:rsidR="006067B3" w:rsidRPr="00961C37">
        <w:rPr>
          <w:rStyle w:val="Chard"/>
          <w:rFonts w:hint="eastAsia"/>
          <w:rtl/>
        </w:rPr>
        <w:t>ل</w:t>
      </w:r>
      <w:r w:rsidR="006067B3" w:rsidRPr="00961C37">
        <w:rPr>
          <w:rStyle w:val="Chard"/>
          <w:rFonts w:hint="cs"/>
          <w:rtl/>
        </w:rPr>
        <w:t>ۡ</w:t>
      </w:r>
      <w:r w:rsidR="006067B3" w:rsidRPr="00961C37">
        <w:rPr>
          <w:rStyle w:val="Chard"/>
          <w:rFonts w:hint="eastAsia"/>
          <w:rtl/>
        </w:rPr>
        <w:t>مَلَ</w:t>
      </w:r>
      <w:r w:rsidR="006067B3" w:rsidRPr="00961C37">
        <w:rPr>
          <w:rStyle w:val="Chard"/>
          <w:rFonts w:hint="cs"/>
          <w:rtl/>
        </w:rPr>
        <w:t>ٰٓ</w:t>
      </w:r>
      <w:r w:rsidR="006067B3" w:rsidRPr="00961C37">
        <w:rPr>
          <w:rStyle w:val="Chard"/>
          <w:rFonts w:hint="eastAsia"/>
          <w:rtl/>
        </w:rPr>
        <w:t>ئِكَةِ</w:t>
      </w:r>
      <w:r w:rsidR="006067B3" w:rsidRPr="00961C37">
        <w:rPr>
          <w:rStyle w:val="Chard"/>
          <w:rtl/>
        </w:rPr>
        <w:t xml:space="preserve"> </w:t>
      </w:r>
      <w:r w:rsidR="006067B3" w:rsidRPr="00961C37">
        <w:rPr>
          <w:rStyle w:val="Chard"/>
          <w:rFonts w:hint="eastAsia"/>
          <w:rtl/>
        </w:rPr>
        <w:t>مُسَوِّمِينَ</w:t>
      </w:r>
      <w:r w:rsidR="006067B3" w:rsidRPr="00961C37">
        <w:rPr>
          <w:rStyle w:val="Chard"/>
          <w:rtl/>
        </w:rPr>
        <w:t xml:space="preserve"> </w:t>
      </w:r>
      <w:r w:rsidR="006067B3" w:rsidRPr="00961C37">
        <w:rPr>
          <w:rStyle w:val="Chard"/>
          <w:rFonts w:hint="cs"/>
          <w:rtl/>
        </w:rPr>
        <w:t>١٢٥</w:t>
      </w:r>
      <w:r w:rsidR="006067B3">
        <w:rPr>
          <w:rStyle w:val="Char5"/>
          <w:rFonts w:cs="CTraditional Arabic" w:hint="cs"/>
          <w:rtl/>
        </w:rPr>
        <w:t>﴾</w:t>
      </w:r>
      <w:r w:rsidR="000B5A71" w:rsidRPr="008548CA">
        <w:rPr>
          <w:rStyle w:val="Char5"/>
          <w:rtl/>
        </w:rPr>
        <w:t xml:space="preserve"> </w:t>
      </w:r>
      <w:r w:rsidR="006067B3" w:rsidRPr="006067B3">
        <w:rPr>
          <w:rStyle w:val="Charc"/>
          <w:rFonts w:hint="cs"/>
          <w:rtl/>
        </w:rPr>
        <w:t>[</w:t>
      </w:r>
      <w:r w:rsidR="000B5A71" w:rsidRPr="006067B3">
        <w:rPr>
          <w:rStyle w:val="Charc"/>
          <w:rtl/>
        </w:rPr>
        <w:t>آل عمران: ١٢٥</w:t>
      </w:r>
      <w:r w:rsidR="006067B3" w:rsidRPr="006067B3">
        <w:rPr>
          <w:rStyle w:val="Charc"/>
          <w:rFonts w:hint="cs"/>
          <w:rtl/>
        </w:rPr>
        <w:t>]</w:t>
      </w:r>
      <w:r w:rsidR="006067B3">
        <w:rPr>
          <w:rStyle w:val="Char5"/>
          <w:rFonts w:hint="cs"/>
          <w:rtl/>
        </w:rPr>
        <w:t xml:space="preserve"> </w:t>
      </w:r>
      <w:r w:rsidR="000B5A71" w:rsidRPr="008548CA">
        <w:rPr>
          <w:rStyle w:val="Char5"/>
          <w:rFonts w:hint="eastAsia"/>
          <w:rtl/>
        </w:rPr>
        <w:t>«آر</w:t>
      </w:r>
      <w:r w:rsidR="000B5A71" w:rsidRPr="008548CA">
        <w:rPr>
          <w:rStyle w:val="Char5"/>
          <w:rFonts w:hint="cs"/>
          <w:rtl/>
        </w:rPr>
        <w:t>ی</w:t>
      </w:r>
      <w:r w:rsidR="000B5A71" w:rsidRPr="008548CA">
        <w:rPr>
          <w:rStyle w:val="Char5"/>
          <w:rtl/>
        </w:rPr>
        <w:t xml:space="preserve"> </w:t>
      </w:r>
      <w:r w:rsidR="000B5A71" w:rsidRPr="008548CA">
        <w:rPr>
          <w:rStyle w:val="Char5"/>
          <w:rFonts w:hint="eastAsia"/>
          <w:rtl/>
        </w:rPr>
        <w:t>اگر</w:t>
      </w:r>
      <w:r w:rsidR="000B5A71" w:rsidRPr="008548CA">
        <w:rPr>
          <w:rStyle w:val="Char5"/>
          <w:rtl/>
        </w:rPr>
        <w:t xml:space="preserve"> </w:t>
      </w:r>
      <w:r w:rsidR="000B5A71" w:rsidRPr="008548CA">
        <w:rPr>
          <w:rStyle w:val="Char5"/>
          <w:rFonts w:hint="eastAsia"/>
          <w:rtl/>
        </w:rPr>
        <w:t>شک</w:t>
      </w:r>
      <w:r w:rsidR="000B5A71" w:rsidRPr="008548CA">
        <w:rPr>
          <w:rStyle w:val="Char5"/>
          <w:rFonts w:hint="cs"/>
          <w:rtl/>
        </w:rPr>
        <w:t>ی</w:t>
      </w:r>
      <w:r w:rsidR="000B5A71" w:rsidRPr="008548CA">
        <w:rPr>
          <w:rStyle w:val="Char5"/>
          <w:rFonts w:hint="eastAsia"/>
          <w:rtl/>
        </w:rPr>
        <w:t>با</w:t>
      </w:r>
      <w:r w:rsidR="000B5A71" w:rsidRPr="008548CA">
        <w:rPr>
          <w:rStyle w:val="Char5"/>
          <w:rtl/>
        </w:rPr>
        <w:t xml:space="preserve"> </w:t>
      </w:r>
      <w:r w:rsidR="000B5A71" w:rsidRPr="008548CA">
        <w:rPr>
          <w:rStyle w:val="Char5"/>
          <w:rFonts w:hint="eastAsia"/>
          <w:rtl/>
        </w:rPr>
        <w:t>باش</w:t>
      </w:r>
      <w:r w:rsidR="000B5A71" w:rsidRPr="008548CA">
        <w:rPr>
          <w:rStyle w:val="Char5"/>
          <w:rFonts w:hint="cs"/>
          <w:rtl/>
        </w:rPr>
        <w:t>ی</w:t>
      </w:r>
      <w:r w:rsidR="000B5A71" w:rsidRPr="008548CA">
        <w:rPr>
          <w:rStyle w:val="Char5"/>
          <w:rFonts w:hint="eastAsia"/>
          <w:rtl/>
        </w:rPr>
        <w:t>د</w:t>
      </w:r>
      <w:r w:rsidR="000B5A71" w:rsidRPr="008548CA">
        <w:rPr>
          <w:rStyle w:val="Char5"/>
          <w:rtl/>
        </w:rPr>
        <w:t xml:space="preserve"> </w:t>
      </w:r>
      <w:r w:rsidR="000B5A71" w:rsidRPr="008548CA">
        <w:rPr>
          <w:rStyle w:val="Char5"/>
          <w:rFonts w:hint="eastAsia"/>
          <w:rtl/>
        </w:rPr>
        <w:t>و</w:t>
      </w:r>
      <w:r w:rsidR="000B5A71" w:rsidRPr="008548CA">
        <w:rPr>
          <w:rStyle w:val="Char5"/>
          <w:rtl/>
        </w:rPr>
        <w:t xml:space="preserve"> </w:t>
      </w:r>
      <w:r w:rsidR="000B5A71" w:rsidRPr="008548CA">
        <w:rPr>
          <w:rStyle w:val="Char5"/>
          <w:rFonts w:hint="eastAsia"/>
          <w:rtl/>
        </w:rPr>
        <w:t>پره</w:t>
      </w:r>
      <w:r w:rsidR="000B5A71" w:rsidRPr="008548CA">
        <w:rPr>
          <w:rStyle w:val="Char5"/>
          <w:rFonts w:hint="cs"/>
          <w:rtl/>
        </w:rPr>
        <w:t>ی</w:t>
      </w:r>
      <w:r w:rsidR="000B5A71" w:rsidRPr="008548CA">
        <w:rPr>
          <w:rStyle w:val="Char5"/>
          <w:rFonts w:hint="eastAsia"/>
          <w:rtl/>
        </w:rPr>
        <w:t>زگار،</w:t>
      </w:r>
      <w:r w:rsidR="000B5A71" w:rsidRPr="008548CA">
        <w:rPr>
          <w:rStyle w:val="Char5"/>
          <w:rtl/>
        </w:rPr>
        <w:t xml:space="preserve"> </w:t>
      </w:r>
      <w:r w:rsidR="000B5A71" w:rsidRPr="008548CA">
        <w:rPr>
          <w:rStyle w:val="Char5"/>
          <w:rFonts w:hint="eastAsia"/>
          <w:rtl/>
        </w:rPr>
        <w:t>آن</w:t>
      </w:r>
      <w:r w:rsidR="000B5A71" w:rsidRPr="008548CA">
        <w:rPr>
          <w:rStyle w:val="Char5"/>
          <w:rtl/>
        </w:rPr>
        <w:t xml:space="preserve"> </w:t>
      </w:r>
      <w:r w:rsidR="000B5A71" w:rsidRPr="008548CA">
        <w:rPr>
          <w:rStyle w:val="Char5"/>
          <w:rFonts w:hint="eastAsia"/>
          <w:rtl/>
        </w:rPr>
        <w:t>گاه</w:t>
      </w:r>
      <w:r w:rsidR="000B5A71" w:rsidRPr="008548CA">
        <w:rPr>
          <w:rStyle w:val="Char5"/>
          <w:rtl/>
        </w:rPr>
        <w:t xml:space="preserve"> </w:t>
      </w:r>
      <w:r w:rsidR="000B5A71" w:rsidRPr="008548CA">
        <w:rPr>
          <w:rStyle w:val="Char5"/>
          <w:rFonts w:hint="eastAsia"/>
          <w:rtl/>
        </w:rPr>
        <w:t>که</w:t>
      </w:r>
      <w:r w:rsidR="000B5A71" w:rsidRPr="008548CA">
        <w:rPr>
          <w:rStyle w:val="Char5"/>
          <w:rtl/>
        </w:rPr>
        <w:t xml:space="preserve"> </w:t>
      </w:r>
      <w:r w:rsidR="000B5A71" w:rsidRPr="008548CA">
        <w:rPr>
          <w:rStyle w:val="Char5"/>
          <w:rFonts w:hint="eastAsia"/>
          <w:rtl/>
        </w:rPr>
        <w:t>به</w:t>
      </w:r>
      <w:r w:rsidR="000B5A71" w:rsidRPr="008548CA">
        <w:rPr>
          <w:rStyle w:val="Char5"/>
          <w:rtl/>
        </w:rPr>
        <w:t xml:space="preserve"> </w:t>
      </w:r>
      <w:r w:rsidR="000B5A71" w:rsidRPr="008548CA">
        <w:rPr>
          <w:rStyle w:val="Char5"/>
          <w:rFonts w:hint="eastAsia"/>
          <w:rtl/>
        </w:rPr>
        <w:t>سراغتان</w:t>
      </w:r>
      <w:r w:rsidR="000B5A71" w:rsidRPr="008548CA">
        <w:rPr>
          <w:rStyle w:val="Char5"/>
          <w:rtl/>
        </w:rPr>
        <w:t xml:space="preserve"> </w:t>
      </w:r>
      <w:r w:rsidR="000B5A71" w:rsidRPr="008548CA">
        <w:rPr>
          <w:rStyle w:val="Char5"/>
          <w:rFonts w:hint="eastAsia"/>
          <w:rtl/>
        </w:rPr>
        <w:t>ب</w:t>
      </w:r>
      <w:r w:rsidR="000B5A71" w:rsidRPr="008548CA">
        <w:rPr>
          <w:rStyle w:val="Char5"/>
          <w:rFonts w:hint="cs"/>
          <w:rtl/>
        </w:rPr>
        <w:t>ی</w:t>
      </w:r>
      <w:r w:rsidR="000B5A71" w:rsidRPr="008548CA">
        <w:rPr>
          <w:rStyle w:val="Char5"/>
          <w:rFonts w:hint="eastAsia"/>
          <w:rtl/>
        </w:rPr>
        <w:t>ا</w:t>
      </w:r>
      <w:r w:rsidR="000B5A71" w:rsidRPr="008548CA">
        <w:rPr>
          <w:rStyle w:val="Char5"/>
          <w:rFonts w:hint="cs"/>
          <w:rtl/>
        </w:rPr>
        <w:t>ی</w:t>
      </w:r>
      <w:r w:rsidR="000B5A71" w:rsidRPr="008548CA">
        <w:rPr>
          <w:rStyle w:val="Char5"/>
          <w:rFonts w:hint="eastAsia"/>
          <w:rtl/>
        </w:rPr>
        <w:t>ند</w:t>
      </w:r>
      <w:r w:rsidR="000B5A71" w:rsidRPr="008548CA">
        <w:rPr>
          <w:rStyle w:val="Char5"/>
          <w:rtl/>
        </w:rPr>
        <w:t xml:space="preserve"> </w:t>
      </w:r>
      <w:r w:rsidR="000B5A71" w:rsidRPr="008548CA">
        <w:rPr>
          <w:rStyle w:val="Char5"/>
          <w:rFonts w:hint="eastAsia"/>
          <w:rtl/>
        </w:rPr>
        <w:t>پروردگارتان</w:t>
      </w:r>
      <w:r w:rsidR="000B5A71" w:rsidRPr="008548CA">
        <w:rPr>
          <w:rStyle w:val="Char5"/>
          <w:rtl/>
        </w:rPr>
        <w:t xml:space="preserve"> </w:t>
      </w:r>
      <w:r w:rsidR="000B5A71" w:rsidRPr="008548CA">
        <w:rPr>
          <w:rStyle w:val="Char5"/>
          <w:rFonts w:hint="eastAsia"/>
          <w:rtl/>
        </w:rPr>
        <w:t>شما</w:t>
      </w:r>
      <w:r w:rsidR="000B5A71" w:rsidRPr="008548CA">
        <w:rPr>
          <w:rStyle w:val="Char5"/>
          <w:rtl/>
        </w:rPr>
        <w:t xml:space="preserve"> </w:t>
      </w:r>
      <w:r w:rsidR="000B5A71" w:rsidRPr="008548CA">
        <w:rPr>
          <w:rStyle w:val="Char5"/>
          <w:rFonts w:hint="eastAsia"/>
          <w:rtl/>
        </w:rPr>
        <w:t>را</w:t>
      </w:r>
      <w:r w:rsidR="000B5A71" w:rsidRPr="008548CA">
        <w:rPr>
          <w:rStyle w:val="Char5"/>
          <w:rtl/>
        </w:rPr>
        <w:t xml:space="preserve"> </w:t>
      </w:r>
      <w:r w:rsidR="000B5A71" w:rsidRPr="008548CA">
        <w:rPr>
          <w:rStyle w:val="Char5"/>
          <w:rFonts w:hint="eastAsia"/>
          <w:rtl/>
        </w:rPr>
        <w:t>با</w:t>
      </w:r>
      <w:r w:rsidR="000B5A71" w:rsidRPr="008548CA">
        <w:rPr>
          <w:rStyle w:val="Char5"/>
          <w:rtl/>
        </w:rPr>
        <w:t xml:space="preserve"> </w:t>
      </w:r>
      <w:r w:rsidR="000B5A71" w:rsidRPr="008548CA">
        <w:rPr>
          <w:rStyle w:val="Char5"/>
          <w:rFonts w:hint="eastAsia"/>
          <w:rtl/>
        </w:rPr>
        <w:t>پنج</w:t>
      </w:r>
      <w:r w:rsidR="000B5A71" w:rsidRPr="008548CA">
        <w:rPr>
          <w:rStyle w:val="Char5"/>
          <w:rtl/>
        </w:rPr>
        <w:t xml:space="preserve"> </w:t>
      </w:r>
      <w:r w:rsidR="000B5A71" w:rsidRPr="008548CA">
        <w:rPr>
          <w:rStyle w:val="Char5"/>
          <w:rFonts w:hint="eastAsia"/>
          <w:rtl/>
        </w:rPr>
        <w:t>هزار</w:t>
      </w:r>
      <w:r w:rsidR="000B5A71" w:rsidRPr="008548CA">
        <w:rPr>
          <w:rStyle w:val="Char5"/>
          <w:rtl/>
        </w:rPr>
        <w:t xml:space="preserve"> </w:t>
      </w:r>
      <w:r w:rsidR="000B5A71" w:rsidRPr="008548CA">
        <w:rPr>
          <w:rStyle w:val="Char5"/>
          <w:rFonts w:hint="eastAsia"/>
          <w:rtl/>
        </w:rPr>
        <w:t>فرشته‏</w:t>
      </w:r>
      <w:r w:rsidR="000B5A71" w:rsidRPr="008548CA">
        <w:rPr>
          <w:rStyle w:val="Char5"/>
          <w:rFonts w:hint="cs"/>
          <w:rtl/>
        </w:rPr>
        <w:t>ی</w:t>
      </w:r>
      <w:r w:rsidR="000B5A71" w:rsidRPr="008548CA">
        <w:rPr>
          <w:rStyle w:val="Char5"/>
          <w:rtl/>
        </w:rPr>
        <w:t xml:space="preserve"> </w:t>
      </w:r>
      <w:r w:rsidR="000B5A71" w:rsidRPr="008548CA">
        <w:rPr>
          <w:rStyle w:val="Char5"/>
          <w:rFonts w:hint="eastAsia"/>
          <w:rtl/>
        </w:rPr>
        <w:t>نشاندار</w:t>
      </w:r>
      <w:r w:rsidR="000B5A71" w:rsidRPr="008548CA">
        <w:rPr>
          <w:rStyle w:val="Char5"/>
          <w:rtl/>
        </w:rPr>
        <w:t xml:space="preserve"> </w:t>
      </w:r>
      <w:r w:rsidR="000B5A71" w:rsidRPr="008548CA">
        <w:rPr>
          <w:rStyle w:val="Char5"/>
          <w:rFonts w:hint="cs"/>
          <w:rtl/>
        </w:rPr>
        <w:t>ی</w:t>
      </w:r>
      <w:r w:rsidR="000B5A71" w:rsidRPr="008548CA">
        <w:rPr>
          <w:rStyle w:val="Char5"/>
          <w:rFonts w:hint="eastAsia"/>
          <w:rtl/>
        </w:rPr>
        <w:t>ار</w:t>
      </w:r>
      <w:r w:rsidR="000B5A71" w:rsidRPr="008548CA">
        <w:rPr>
          <w:rStyle w:val="Char5"/>
          <w:rFonts w:hint="cs"/>
          <w:rtl/>
        </w:rPr>
        <w:t>ی</w:t>
      </w:r>
      <w:r w:rsidR="000B5A71" w:rsidRPr="008548CA">
        <w:rPr>
          <w:rStyle w:val="Char5"/>
          <w:rtl/>
        </w:rPr>
        <w:t xml:space="preserve"> </w:t>
      </w:r>
      <w:r w:rsidR="000B5A71" w:rsidRPr="008548CA">
        <w:rPr>
          <w:rStyle w:val="Char5"/>
          <w:rFonts w:hint="eastAsia"/>
          <w:rtl/>
        </w:rPr>
        <w:t>خواهد</w:t>
      </w:r>
      <w:r w:rsidR="000B5A71" w:rsidRPr="008548CA">
        <w:rPr>
          <w:rStyle w:val="Char5"/>
          <w:rtl/>
        </w:rPr>
        <w:t xml:space="preserve"> </w:t>
      </w:r>
      <w:r w:rsidR="000B5A71" w:rsidRPr="008548CA">
        <w:rPr>
          <w:rStyle w:val="Char5"/>
          <w:rFonts w:hint="eastAsia"/>
          <w:rtl/>
        </w:rPr>
        <w:t>کرد»</w:t>
      </w:r>
      <w:r w:rsidR="000B5A71"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پ</w:t>
      </w:r>
      <w:r w:rsidRPr="008548CA">
        <w:rPr>
          <w:rStyle w:val="Char5"/>
          <w:rFonts w:hint="cs"/>
          <w:rtl/>
        </w:rPr>
        <w:t>ی</w:t>
      </w:r>
      <w:r w:rsidRPr="008548CA">
        <w:rPr>
          <w:rStyle w:val="Char5"/>
          <w:rFonts w:hint="eastAsia"/>
          <w:rtl/>
        </w:rPr>
        <w:t>امبر</w:t>
      </w:r>
      <w:r w:rsidR="004A01ED" w:rsidRPr="004A01ED">
        <w:rPr>
          <w:rStyle w:val="Char5"/>
          <w:rFonts w:cs="CTraditional Arabic" w:hint="cs"/>
          <w:rtl/>
        </w:rPr>
        <w:t xml:space="preserve"> ج </w:t>
      </w:r>
      <w:r w:rsidRPr="008548CA">
        <w:rPr>
          <w:rStyle w:val="Char5"/>
          <w:rFonts w:hint="eastAsia"/>
          <w:rtl/>
        </w:rPr>
        <w:t>فرمود</w:t>
      </w:r>
      <w:r w:rsidRPr="008548CA">
        <w:rPr>
          <w:rStyle w:val="Char5"/>
          <w:rtl/>
        </w:rPr>
        <w:t xml:space="preserve">: </w:t>
      </w:r>
      <w:r w:rsidRPr="00435DA7">
        <w:rPr>
          <w:rStyle w:val="Char6"/>
          <w:rtl/>
        </w:rPr>
        <w:t>«و اعلم أن النصر مع الصبر</w:t>
      </w:r>
      <w:r w:rsidRPr="00435DA7">
        <w:rPr>
          <w:rStyle w:val="Char6"/>
          <w:rFonts w:hint="eastAsia"/>
          <w:rtl/>
        </w:rPr>
        <w:t>»</w:t>
      </w:r>
      <w:r w:rsidRPr="00435DA7">
        <w:rPr>
          <w:rStyle w:val="Char6"/>
          <w:rtl/>
        </w:rPr>
        <w:t>:</w:t>
      </w:r>
      <w:r w:rsidRPr="009C0436">
        <w:rPr>
          <w:rFonts w:ascii="2  Badr" w:hAnsi="2  Badr"/>
          <w:b/>
          <w:bCs/>
          <w:rtl/>
        </w:rPr>
        <w:t xml:space="preserve"> </w:t>
      </w:r>
      <w:r w:rsidRPr="008548CA">
        <w:rPr>
          <w:rStyle w:val="Char5"/>
          <w:rFonts w:hint="eastAsia"/>
          <w:rtl/>
        </w:rPr>
        <w:t>«بدان</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روز</w:t>
      </w:r>
      <w:r w:rsidRPr="008548CA">
        <w:rPr>
          <w:rStyle w:val="Char5"/>
          <w:rFonts w:hint="cs"/>
          <w:rtl/>
        </w:rPr>
        <w:t>ی</w:t>
      </w:r>
      <w:r w:rsidRPr="008548CA">
        <w:rPr>
          <w:rStyle w:val="Char5"/>
          <w:rtl/>
        </w:rPr>
        <w:t xml:space="preserve"> </w:t>
      </w:r>
      <w:r w:rsidRPr="008548CA">
        <w:rPr>
          <w:rStyle w:val="Char5"/>
          <w:rFonts w:hint="eastAsia"/>
          <w:rtl/>
        </w:rPr>
        <w:t>باشک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همراه</w:t>
      </w:r>
      <w:r w:rsidRPr="008548CA">
        <w:rPr>
          <w:rStyle w:val="Char5"/>
          <w:rtl/>
        </w:rPr>
        <w:t xml:space="preserve"> </w:t>
      </w:r>
      <w:r w:rsidRPr="008548CA">
        <w:rPr>
          <w:rStyle w:val="Char5"/>
          <w:rFonts w:hint="eastAsia"/>
          <w:rtl/>
        </w:rPr>
        <w:t>است»</w:t>
      </w:r>
      <w:r w:rsidRPr="008548CA">
        <w:rPr>
          <w:rStyle w:val="Char5"/>
          <w:rtl/>
        </w:rPr>
        <w:t>.</w:t>
      </w:r>
      <w:r w:rsidRPr="001161A6">
        <w:rPr>
          <w:rStyle w:val="Char5"/>
          <w:vertAlign w:val="superscript"/>
          <w:rtl/>
        </w:rPr>
        <w:footnoteReference w:id="179"/>
      </w:r>
    </w:p>
    <w:p w:rsidR="000B5A71" w:rsidRPr="008548CA" w:rsidRDefault="000B5A71" w:rsidP="006067B3">
      <w:pPr>
        <w:ind w:firstLine="284"/>
        <w:jc w:val="both"/>
        <w:rPr>
          <w:rStyle w:val="Char5"/>
          <w:rtl/>
        </w:rPr>
      </w:pP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پره</w:t>
      </w:r>
      <w:r w:rsidRPr="008548CA">
        <w:rPr>
          <w:rStyle w:val="Char5"/>
          <w:rFonts w:hint="cs"/>
          <w:rtl/>
        </w:rPr>
        <w:t>ی</w:t>
      </w:r>
      <w:r w:rsidRPr="008548CA">
        <w:rPr>
          <w:rStyle w:val="Char5"/>
          <w:rFonts w:hint="eastAsia"/>
          <w:rtl/>
        </w:rPr>
        <w:t>زگار</w:t>
      </w:r>
      <w:r w:rsidRPr="008548CA">
        <w:rPr>
          <w:rStyle w:val="Char5"/>
          <w:rFonts w:hint="cs"/>
          <w:rtl/>
        </w:rPr>
        <w:t>ی</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سپر</w:t>
      </w:r>
      <w:r w:rsidRPr="008548CA">
        <w:rPr>
          <w:rStyle w:val="Char5"/>
          <w:rFonts w:hint="cs"/>
          <w:rtl/>
        </w:rPr>
        <w:t>ی</w:t>
      </w:r>
      <w:r w:rsidRPr="008548CA">
        <w:rPr>
          <w:rStyle w:val="Char5"/>
          <w:rtl/>
        </w:rPr>
        <w:t xml:space="preserve"> </w:t>
      </w:r>
      <w:r w:rsidRPr="008548CA">
        <w:rPr>
          <w:rStyle w:val="Char5"/>
          <w:rFonts w:hint="eastAsia"/>
          <w:rtl/>
        </w:rPr>
        <w:t>محکم</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برابر</w:t>
      </w:r>
      <w:r w:rsidRPr="008548CA">
        <w:rPr>
          <w:rStyle w:val="Char5"/>
          <w:rtl/>
        </w:rPr>
        <w:t xml:space="preserve"> </w:t>
      </w:r>
      <w:r w:rsidRPr="008548CA">
        <w:rPr>
          <w:rStyle w:val="Char5"/>
          <w:rFonts w:hint="eastAsia"/>
          <w:rtl/>
        </w:rPr>
        <w:t>مکر</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ح</w:t>
      </w:r>
      <w:r w:rsidRPr="008548CA">
        <w:rPr>
          <w:rStyle w:val="Char5"/>
          <w:rFonts w:hint="cs"/>
          <w:rtl/>
        </w:rPr>
        <w:t>ی</w:t>
      </w:r>
      <w:r w:rsidRPr="008548CA">
        <w:rPr>
          <w:rStyle w:val="Char5"/>
          <w:rFonts w:hint="eastAsia"/>
          <w:rtl/>
        </w:rPr>
        <w:t>له‏</w:t>
      </w:r>
      <w:r w:rsidRPr="008548CA">
        <w:rPr>
          <w:rStyle w:val="Char5"/>
          <w:rFonts w:hint="cs"/>
          <w:rtl/>
        </w:rPr>
        <w:t>ی</w:t>
      </w:r>
      <w:r w:rsidRPr="008548CA">
        <w:rPr>
          <w:rStyle w:val="Char5"/>
          <w:rtl/>
        </w:rPr>
        <w:t xml:space="preserve"> </w:t>
      </w:r>
      <w:r w:rsidRPr="008548CA">
        <w:rPr>
          <w:rStyle w:val="Char5"/>
          <w:rFonts w:hint="eastAsia"/>
          <w:rtl/>
        </w:rPr>
        <w:t>دشمن</w:t>
      </w:r>
      <w:r w:rsidRPr="008548CA">
        <w:rPr>
          <w:rStyle w:val="Char5"/>
          <w:rtl/>
        </w:rPr>
        <w:t xml:space="preserve"> </w:t>
      </w:r>
      <w:r w:rsidRPr="008548CA">
        <w:rPr>
          <w:rStyle w:val="Char5"/>
          <w:rFonts w:hint="eastAsia"/>
          <w:rtl/>
        </w:rPr>
        <w:t>قرارداده</w:t>
      </w:r>
      <w:r w:rsidRPr="008548CA">
        <w:rPr>
          <w:rStyle w:val="Char5"/>
          <w:rtl/>
        </w:rPr>
        <w:t xml:space="preserve"> </w:t>
      </w:r>
      <w:r w:rsidRPr="008548CA">
        <w:rPr>
          <w:rStyle w:val="Char5"/>
          <w:rFonts w:hint="eastAsia"/>
          <w:rtl/>
        </w:rPr>
        <w:t>است</w:t>
      </w:r>
      <w:r w:rsidRPr="008548CA">
        <w:rPr>
          <w:rStyle w:val="Char5"/>
          <w:rtl/>
        </w:rPr>
        <w:t>:</w:t>
      </w:r>
      <w:r w:rsidR="00435DA7">
        <w:rPr>
          <w:rStyle w:val="Char5"/>
          <w:rFonts w:hint="cs"/>
          <w:rtl/>
        </w:rPr>
        <w:t xml:space="preserve"> </w:t>
      </w:r>
      <w:r w:rsidR="00435DA7">
        <w:rPr>
          <w:rStyle w:val="Char5"/>
          <w:rFonts w:cs="CTraditional Arabic" w:hint="cs"/>
          <w:rtl/>
        </w:rPr>
        <w:t>﴿</w:t>
      </w:r>
      <w:r w:rsidR="006067B3" w:rsidRPr="00961C37">
        <w:rPr>
          <w:rStyle w:val="Chard"/>
          <w:rFonts w:hint="eastAsia"/>
          <w:rtl/>
        </w:rPr>
        <w:t>وَإِن</w:t>
      </w:r>
      <w:r w:rsidR="006067B3" w:rsidRPr="00961C37">
        <w:rPr>
          <w:rStyle w:val="Chard"/>
          <w:rtl/>
        </w:rPr>
        <w:t xml:space="preserve"> </w:t>
      </w:r>
      <w:r w:rsidR="006067B3" w:rsidRPr="00961C37">
        <w:rPr>
          <w:rStyle w:val="Chard"/>
          <w:rFonts w:hint="eastAsia"/>
          <w:rtl/>
        </w:rPr>
        <w:t>تَص</w:t>
      </w:r>
      <w:r w:rsidR="006067B3" w:rsidRPr="00961C37">
        <w:rPr>
          <w:rStyle w:val="Chard"/>
          <w:rFonts w:hint="cs"/>
          <w:rtl/>
        </w:rPr>
        <w:t>ۡ</w:t>
      </w:r>
      <w:r w:rsidR="006067B3" w:rsidRPr="00961C37">
        <w:rPr>
          <w:rStyle w:val="Chard"/>
          <w:rFonts w:hint="eastAsia"/>
          <w:rtl/>
        </w:rPr>
        <w:t>بِرُواْ</w:t>
      </w:r>
      <w:r w:rsidR="006067B3" w:rsidRPr="00961C37">
        <w:rPr>
          <w:rStyle w:val="Chard"/>
          <w:rtl/>
        </w:rPr>
        <w:t xml:space="preserve"> </w:t>
      </w:r>
      <w:r w:rsidR="006067B3" w:rsidRPr="00961C37">
        <w:rPr>
          <w:rStyle w:val="Chard"/>
          <w:rFonts w:hint="eastAsia"/>
          <w:rtl/>
        </w:rPr>
        <w:t>وَتَتَّقُواْ</w:t>
      </w:r>
      <w:r w:rsidR="006067B3" w:rsidRPr="00961C37">
        <w:rPr>
          <w:rStyle w:val="Chard"/>
          <w:rtl/>
        </w:rPr>
        <w:t xml:space="preserve"> </w:t>
      </w:r>
      <w:r w:rsidR="006067B3" w:rsidRPr="00961C37">
        <w:rPr>
          <w:rStyle w:val="Chard"/>
          <w:rFonts w:hint="eastAsia"/>
          <w:rtl/>
        </w:rPr>
        <w:t>لَا</w:t>
      </w:r>
      <w:r w:rsidR="006067B3" w:rsidRPr="00961C37">
        <w:rPr>
          <w:rStyle w:val="Chard"/>
          <w:rtl/>
        </w:rPr>
        <w:t xml:space="preserve"> </w:t>
      </w:r>
      <w:r w:rsidR="006067B3" w:rsidRPr="00961C37">
        <w:rPr>
          <w:rStyle w:val="Chard"/>
          <w:rFonts w:hint="eastAsia"/>
          <w:rtl/>
        </w:rPr>
        <w:t>يَضُرُّكُم</w:t>
      </w:r>
      <w:r w:rsidR="006067B3" w:rsidRPr="00961C37">
        <w:rPr>
          <w:rStyle w:val="Chard"/>
          <w:rFonts w:hint="cs"/>
          <w:rtl/>
        </w:rPr>
        <w:t>ۡ</w:t>
      </w:r>
      <w:r w:rsidR="006067B3" w:rsidRPr="00961C37">
        <w:rPr>
          <w:rStyle w:val="Chard"/>
          <w:rtl/>
        </w:rPr>
        <w:t xml:space="preserve"> </w:t>
      </w:r>
      <w:r w:rsidR="006067B3" w:rsidRPr="00961C37">
        <w:rPr>
          <w:rStyle w:val="Chard"/>
          <w:rFonts w:hint="eastAsia"/>
          <w:rtl/>
        </w:rPr>
        <w:t>كَي</w:t>
      </w:r>
      <w:r w:rsidR="006067B3" w:rsidRPr="00961C37">
        <w:rPr>
          <w:rStyle w:val="Chard"/>
          <w:rFonts w:hint="cs"/>
          <w:rtl/>
        </w:rPr>
        <w:t>ۡ</w:t>
      </w:r>
      <w:r w:rsidR="006067B3" w:rsidRPr="00961C37">
        <w:rPr>
          <w:rStyle w:val="Chard"/>
          <w:rFonts w:hint="eastAsia"/>
          <w:rtl/>
        </w:rPr>
        <w:t>دُهُم</w:t>
      </w:r>
      <w:r w:rsidR="006067B3" w:rsidRPr="00961C37">
        <w:rPr>
          <w:rStyle w:val="Chard"/>
          <w:rFonts w:hint="cs"/>
          <w:rtl/>
        </w:rPr>
        <w:t>ۡ</w:t>
      </w:r>
      <w:r w:rsidR="006067B3" w:rsidRPr="00961C37">
        <w:rPr>
          <w:rStyle w:val="Chard"/>
          <w:rtl/>
        </w:rPr>
        <w:t xml:space="preserve"> </w:t>
      </w:r>
      <w:r w:rsidR="006067B3" w:rsidRPr="00961C37">
        <w:rPr>
          <w:rStyle w:val="Chard"/>
          <w:rFonts w:hint="eastAsia"/>
          <w:rtl/>
        </w:rPr>
        <w:t>شَي</w:t>
      </w:r>
      <w:r w:rsidR="006067B3" w:rsidRPr="00961C37">
        <w:rPr>
          <w:rStyle w:val="Chard"/>
          <w:rFonts w:hint="cs"/>
          <w:rtl/>
        </w:rPr>
        <w:t>ۡ</w:t>
      </w:r>
      <w:r w:rsidR="006067B3" w:rsidRPr="00961C37">
        <w:rPr>
          <w:rStyle w:val="Chard"/>
          <w:rFonts w:hint="eastAsia"/>
          <w:rtl/>
        </w:rPr>
        <w:t>‍</w:t>
      </w:r>
      <w:r w:rsidR="006067B3" w:rsidRPr="00961C37">
        <w:rPr>
          <w:rStyle w:val="Chard"/>
          <w:rFonts w:hint="cs"/>
          <w:rtl/>
        </w:rPr>
        <w:t>ٔ</w:t>
      </w:r>
      <w:r w:rsidR="006067B3" w:rsidRPr="00961C37">
        <w:rPr>
          <w:rStyle w:val="Chard"/>
          <w:rFonts w:hint="eastAsia"/>
          <w:rtl/>
        </w:rPr>
        <w:t>ًا</w:t>
      </w:r>
      <w:r w:rsidR="00435DA7">
        <w:rPr>
          <w:rStyle w:val="Char5"/>
          <w:rFonts w:cs="CTraditional Arabic" w:hint="cs"/>
          <w:rtl/>
        </w:rPr>
        <w:t>﴾</w:t>
      </w:r>
      <w:r w:rsidRPr="008548CA">
        <w:rPr>
          <w:rStyle w:val="Char5"/>
          <w:rtl/>
        </w:rPr>
        <w:t xml:space="preserve"> </w:t>
      </w:r>
      <w:r w:rsidR="006067B3" w:rsidRPr="006067B3">
        <w:rPr>
          <w:rStyle w:val="Charc"/>
          <w:rFonts w:hint="cs"/>
          <w:rtl/>
        </w:rPr>
        <w:t>[</w:t>
      </w:r>
      <w:r w:rsidRPr="006067B3">
        <w:rPr>
          <w:rStyle w:val="Charc"/>
          <w:rtl/>
        </w:rPr>
        <w:t>آل عمران: ١٢٠</w:t>
      </w:r>
      <w:r w:rsidR="006067B3" w:rsidRPr="006067B3">
        <w:rPr>
          <w:rStyle w:val="Charc"/>
          <w:rFonts w:hint="cs"/>
          <w:rtl/>
        </w:rPr>
        <w:t>]</w:t>
      </w:r>
      <w:r w:rsidRPr="008548CA">
        <w:rPr>
          <w:rStyle w:val="Char5"/>
          <w:rtl/>
        </w:rPr>
        <w:t xml:space="preserve"> </w:t>
      </w:r>
      <w:r w:rsidRPr="008548CA">
        <w:rPr>
          <w:rStyle w:val="Char5"/>
          <w:rFonts w:hint="eastAsia"/>
          <w:rtl/>
        </w:rPr>
        <w:t>«اگر</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پره</w:t>
      </w:r>
      <w:r w:rsidRPr="008548CA">
        <w:rPr>
          <w:rStyle w:val="Char5"/>
          <w:rFonts w:hint="cs"/>
          <w:rtl/>
        </w:rPr>
        <w:t>ی</w:t>
      </w:r>
      <w:r w:rsidRPr="008548CA">
        <w:rPr>
          <w:rStyle w:val="Char5"/>
          <w:rFonts w:hint="eastAsia"/>
          <w:rtl/>
        </w:rPr>
        <w:t>زگار</w:t>
      </w:r>
      <w:r w:rsidRPr="008548CA">
        <w:rPr>
          <w:rStyle w:val="Char5"/>
          <w:rFonts w:hint="cs"/>
          <w:rtl/>
        </w:rPr>
        <w:t>ی</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شه</w:t>
      </w:r>
      <w:r w:rsidRPr="008548CA">
        <w:rPr>
          <w:rStyle w:val="Char5"/>
          <w:rtl/>
        </w:rPr>
        <w:t xml:space="preserve"> </w:t>
      </w:r>
      <w:r w:rsidRPr="008548CA">
        <w:rPr>
          <w:rStyle w:val="Char5"/>
          <w:rFonts w:hint="eastAsia"/>
          <w:rtl/>
        </w:rPr>
        <w:t>کن</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رنگ</w:t>
      </w:r>
      <w:r w:rsidR="00D837E7">
        <w:rPr>
          <w:rFonts w:ascii="QCF_P024" w:hAnsi="QCF_P024" w:cs="B Lotus"/>
          <w:color w:val="000000"/>
          <w:sz w:val="27"/>
          <w:szCs w:val="27"/>
          <w:rtl/>
        </w:rPr>
        <w:t xml:space="preserve"> </w:t>
      </w:r>
      <w:r w:rsidR="00811778">
        <w:rPr>
          <w:rStyle w:val="Char5"/>
          <w:rtl/>
        </w:rPr>
        <w:t xml:space="preserve">آن‌ها </w:t>
      </w:r>
      <w:r w:rsidRPr="008548CA">
        <w:rPr>
          <w:rStyle w:val="Char5"/>
          <w:rFonts w:hint="eastAsia"/>
          <w:rtl/>
        </w:rPr>
        <w:t>ه</w:t>
      </w:r>
      <w:r w:rsidRPr="008548CA">
        <w:rPr>
          <w:rStyle w:val="Char5"/>
          <w:rFonts w:hint="cs"/>
          <w:rtl/>
        </w:rPr>
        <w:t>ی</w:t>
      </w:r>
      <w:r w:rsidRPr="008548CA">
        <w:rPr>
          <w:rStyle w:val="Char5"/>
          <w:rFonts w:hint="eastAsia"/>
          <w:rtl/>
        </w:rPr>
        <w:t>چ</w:t>
      </w:r>
      <w:r w:rsidRPr="008548CA">
        <w:rPr>
          <w:rStyle w:val="Char5"/>
          <w:rtl/>
        </w:rPr>
        <w:t xml:space="preserve"> </w:t>
      </w:r>
      <w:r w:rsidRPr="008548CA">
        <w:rPr>
          <w:rStyle w:val="Char5"/>
          <w:rFonts w:hint="eastAsia"/>
          <w:rtl/>
        </w:rPr>
        <w:t>ز</w:t>
      </w:r>
      <w:r w:rsidRPr="008548CA">
        <w:rPr>
          <w:rStyle w:val="Char5"/>
          <w:rFonts w:hint="cs"/>
          <w:rtl/>
        </w:rPr>
        <w:t>ی</w:t>
      </w:r>
      <w:r w:rsidRPr="008548CA">
        <w:rPr>
          <w:rStyle w:val="Char5"/>
          <w:rFonts w:hint="eastAsia"/>
          <w:rtl/>
        </w:rPr>
        <w:t>ان</w:t>
      </w:r>
      <w:r w:rsidRPr="008548CA">
        <w:rPr>
          <w:rStyle w:val="Char5"/>
          <w:rFonts w:hint="cs"/>
          <w:rtl/>
        </w:rPr>
        <w:t>ی</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شما</w:t>
      </w:r>
      <w:r w:rsidRPr="008548CA">
        <w:rPr>
          <w:rStyle w:val="Char5"/>
          <w:rtl/>
        </w:rPr>
        <w:t xml:space="preserve"> </w:t>
      </w:r>
      <w:r w:rsidRPr="008548CA">
        <w:rPr>
          <w:rStyle w:val="Char5"/>
          <w:rFonts w:hint="eastAsia"/>
          <w:rtl/>
        </w:rPr>
        <w:t>نم</w:t>
      </w:r>
      <w:r w:rsidRPr="008548CA">
        <w:rPr>
          <w:rStyle w:val="Char5"/>
          <w:rFonts w:hint="cs"/>
          <w:rtl/>
        </w:rPr>
        <w:t>ی</w:t>
      </w:r>
      <w:r w:rsidRPr="008548CA">
        <w:rPr>
          <w:rStyle w:val="Char5"/>
          <w:rFonts w:hint="eastAsia"/>
          <w:rtl/>
        </w:rPr>
        <w:t>‏رساند»</w:t>
      </w:r>
      <w:r w:rsidRPr="008548CA">
        <w:rPr>
          <w:rStyle w:val="Char5"/>
          <w:rtl/>
        </w:rPr>
        <w:t>.</w:t>
      </w:r>
    </w:p>
    <w:p w:rsidR="000B5A71" w:rsidRPr="008548CA" w:rsidRDefault="000B5A71" w:rsidP="006067B3">
      <w:pPr>
        <w:widowControl w:val="0"/>
        <w:ind w:firstLine="284"/>
        <w:jc w:val="both"/>
        <w:rPr>
          <w:rStyle w:val="Char5"/>
          <w:rtl/>
        </w:rPr>
      </w:pP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خبر</w:t>
      </w:r>
      <w:r w:rsidRPr="008548CA">
        <w:rPr>
          <w:rStyle w:val="Char5"/>
          <w:rtl/>
        </w:rPr>
        <w:t xml:space="preserve"> </w:t>
      </w:r>
      <w:r w:rsidRPr="008548CA">
        <w:rPr>
          <w:rStyle w:val="Char5"/>
          <w:rFonts w:hint="eastAsia"/>
          <w:rtl/>
        </w:rPr>
        <w:t>داده</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فرشتگان</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بهشت</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w:t>
      </w:r>
      <w:r w:rsidRPr="008548CA">
        <w:rPr>
          <w:rStyle w:val="Char5"/>
          <w:rFonts w:hint="eastAsia"/>
          <w:rtl/>
        </w:rPr>
        <w:t>ان</w:t>
      </w:r>
      <w:r w:rsidRPr="008548CA">
        <w:rPr>
          <w:rStyle w:val="Char5"/>
          <w:rtl/>
        </w:rPr>
        <w:t xml:space="preserve"> </w:t>
      </w:r>
      <w:r w:rsidRPr="008548CA">
        <w:rPr>
          <w:rStyle w:val="Char5"/>
          <w:rFonts w:hint="eastAsia"/>
          <w:rtl/>
        </w:rPr>
        <w:t>سلام</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‏کنند</w:t>
      </w:r>
      <w:r w:rsidRPr="008548CA">
        <w:rPr>
          <w:rStyle w:val="Char5"/>
          <w:rtl/>
        </w:rPr>
        <w:t>:</w:t>
      </w:r>
      <w:r w:rsidR="00435DA7">
        <w:rPr>
          <w:rStyle w:val="Char5"/>
          <w:rFonts w:hint="cs"/>
          <w:rtl/>
        </w:rPr>
        <w:t xml:space="preserve"> </w:t>
      </w:r>
      <w:r w:rsidR="00435DA7">
        <w:rPr>
          <w:rStyle w:val="Char5"/>
          <w:rFonts w:cs="CTraditional Arabic" w:hint="cs"/>
          <w:rtl/>
        </w:rPr>
        <w:t>﴿</w:t>
      </w:r>
      <w:r w:rsidR="006067B3" w:rsidRPr="00961C37">
        <w:rPr>
          <w:rStyle w:val="Chard"/>
          <w:rFonts w:hint="eastAsia"/>
          <w:rtl/>
        </w:rPr>
        <w:t>سَلَ</w:t>
      </w:r>
      <w:r w:rsidR="006067B3" w:rsidRPr="00961C37">
        <w:rPr>
          <w:rStyle w:val="Chard"/>
          <w:rFonts w:hint="cs"/>
          <w:rtl/>
        </w:rPr>
        <w:t>ٰ</w:t>
      </w:r>
      <w:r w:rsidR="006067B3" w:rsidRPr="00961C37">
        <w:rPr>
          <w:rStyle w:val="Chard"/>
          <w:rFonts w:hint="eastAsia"/>
          <w:rtl/>
        </w:rPr>
        <w:t>مٌ</w:t>
      </w:r>
      <w:r w:rsidR="006067B3" w:rsidRPr="00961C37">
        <w:rPr>
          <w:rStyle w:val="Chard"/>
          <w:rtl/>
        </w:rPr>
        <w:t xml:space="preserve"> </w:t>
      </w:r>
      <w:r w:rsidR="006067B3" w:rsidRPr="00961C37">
        <w:rPr>
          <w:rStyle w:val="Chard"/>
          <w:rFonts w:hint="eastAsia"/>
          <w:rtl/>
        </w:rPr>
        <w:t>عَلَي</w:t>
      </w:r>
      <w:r w:rsidR="006067B3" w:rsidRPr="00961C37">
        <w:rPr>
          <w:rStyle w:val="Chard"/>
          <w:rFonts w:hint="cs"/>
          <w:rtl/>
        </w:rPr>
        <w:t>ۡ</w:t>
      </w:r>
      <w:r w:rsidR="006067B3" w:rsidRPr="00961C37">
        <w:rPr>
          <w:rStyle w:val="Chard"/>
          <w:rFonts w:hint="eastAsia"/>
          <w:rtl/>
        </w:rPr>
        <w:t>كُم</w:t>
      </w:r>
      <w:r w:rsidR="006067B3" w:rsidRPr="00961C37">
        <w:rPr>
          <w:rStyle w:val="Chard"/>
          <w:rtl/>
        </w:rPr>
        <w:t xml:space="preserve"> </w:t>
      </w:r>
      <w:r w:rsidR="006067B3" w:rsidRPr="00961C37">
        <w:rPr>
          <w:rStyle w:val="Chard"/>
          <w:rFonts w:hint="eastAsia"/>
          <w:rtl/>
        </w:rPr>
        <w:t>بِمَا</w:t>
      </w:r>
      <w:r w:rsidR="006067B3" w:rsidRPr="00961C37">
        <w:rPr>
          <w:rStyle w:val="Chard"/>
          <w:rtl/>
        </w:rPr>
        <w:t xml:space="preserve"> </w:t>
      </w:r>
      <w:r w:rsidR="006067B3" w:rsidRPr="00961C37">
        <w:rPr>
          <w:rStyle w:val="Chard"/>
          <w:rFonts w:hint="eastAsia"/>
          <w:rtl/>
        </w:rPr>
        <w:t>صَبَر</w:t>
      </w:r>
      <w:r w:rsidR="006067B3" w:rsidRPr="00961C37">
        <w:rPr>
          <w:rStyle w:val="Chard"/>
          <w:rFonts w:hint="cs"/>
          <w:rtl/>
        </w:rPr>
        <w:t>ۡ</w:t>
      </w:r>
      <w:r w:rsidR="006067B3" w:rsidRPr="00961C37">
        <w:rPr>
          <w:rStyle w:val="Chard"/>
          <w:rFonts w:hint="eastAsia"/>
          <w:rtl/>
        </w:rPr>
        <w:t>تُم</w:t>
      </w:r>
      <w:r w:rsidR="006067B3" w:rsidRPr="00961C37">
        <w:rPr>
          <w:rStyle w:val="Chard"/>
          <w:rFonts w:hint="cs"/>
          <w:rtl/>
        </w:rPr>
        <w:t>ۡۚ</w:t>
      </w:r>
      <w:r w:rsidR="006067B3" w:rsidRPr="00961C37">
        <w:rPr>
          <w:rStyle w:val="Chard"/>
          <w:rtl/>
        </w:rPr>
        <w:t xml:space="preserve"> </w:t>
      </w:r>
      <w:r w:rsidR="006067B3" w:rsidRPr="00961C37">
        <w:rPr>
          <w:rStyle w:val="Chard"/>
          <w:rFonts w:hint="eastAsia"/>
          <w:rtl/>
        </w:rPr>
        <w:t>فَنِع</w:t>
      </w:r>
      <w:r w:rsidR="006067B3" w:rsidRPr="00961C37">
        <w:rPr>
          <w:rStyle w:val="Chard"/>
          <w:rFonts w:hint="cs"/>
          <w:rtl/>
        </w:rPr>
        <w:t>ۡ</w:t>
      </w:r>
      <w:r w:rsidR="006067B3" w:rsidRPr="00961C37">
        <w:rPr>
          <w:rStyle w:val="Chard"/>
          <w:rFonts w:hint="eastAsia"/>
          <w:rtl/>
        </w:rPr>
        <w:t>مَ</w:t>
      </w:r>
      <w:r w:rsidR="006067B3" w:rsidRPr="00961C37">
        <w:rPr>
          <w:rStyle w:val="Chard"/>
          <w:rtl/>
        </w:rPr>
        <w:t xml:space="preserve"> </w:t>
      </w:r>
      <w:r w:rsidR="006067B3" w:rsidRPr="00961C37">
        <w:rPr>
          <w:rStyle w:val="Chard"/>
          <w:rFonts w:hint="eastAsia"/>
          <w:rtl/>
        </w:rPr>
        <w:t>عُق</w:t>
      </w:r>
      <w:r w:rsidR="006067B3" w:rsidRPr="00961C37">
        <w:rPr>
          <w:rStyle w:val="Chard"/>
          <w:rFonts w:hint="cs"/>
          <w:rtl/>
        </w:rPr>
        <w:t>ۡ</w:t>
      </w:r>
      <w:r w:rsidR="006067B3" w:rsidRPr="00961C37">
        <w:rPr>
          <w:rStyle w:val="Chard"/>
          <w:rFonts w:hint="eastAsia"/>
          <w:rtl/>
        </w:rPr>
        <w:t>بَى</w:t>
      </w:r>
      <w:r w:rsidR="006067B3" w:rsidRPr="00961C37">
        <w:rPr>
          <w:rStyle w:val="Chard"/>
          <w:rtl/>
        </w:rPr>
        <w:t xml:space="preserve"> </w:t>
      </w:r>
      <w:r w:rsidR="006067B3" w:rsidRPr="00961C37">
        <w:rPr>
          <w:rStyle w:val="Chard"/>
          <w:rFonts w:hint="cs"/>
          <w:rtl/>
        </w:rPr>
        <w:t>ٱ</w:t>
      </w:r>
      <w:r w:rsidR="006067B3" w:rsidRPr="00961C37">
        <w:rPr>
          <w:rStyle w:val="Chard"/>
          <w:rFonts w:hint="eastAsia"/>
          <w:rtl/>
        </w:rPr>
        <w:t>لدَّارِ</w:t>
      </w:r>
      <w:r w:rsidR="006067B3" w:rsidRPr="00961C37">
        <w:rPr>
          <w:rStyle w:val="Chard"/>
          <w:rtl/>
        </w:rPr>
        <w:t xml:space="preserve"> </w:t>
      </w:r>
      <w:r w:rsidR="006067B3" w:rsidRPr="00961C37">
        <w:rPr>
          <w:rStyle w:val="Chard"/>
          <w:rFonts w:hint="cs"/>
          <w:rtl/>
        </w:rPr>
        <w:t>٢٤</w:t>
      </w:r>
      <w:r w:rsidR="00435DA7">
        <w:rPr>
          <w:rStyle w:val="Char5"/>
          <w:rFonts w:cs="CTraditional Arabic" w:hint="cs"/>
          <w:rtl/>
        </w:rPr>
        <w:t>﴾</w:t>
      </w:r>
      <w:r>
        <w:rPr>
          <w:rFonts w:ascii="2  Badr" w:hAnsi="2  Badr"/>
          <w:rtl/>
        </w:rPr>
        <w:t xml:space="preserve"> </w:t>
      </w:r>
      <w:r w:rsidR="006067B3" w:rsidRPr="006067B3">
        <w:rPr>
          <w:rStyle w:val="Charc"/>
          <w:rFonts w:hint="cs"/>
          <w:rtl/>
        </w:rPr>
        <w:t>[ال</w:t>
      </w:r>
      <w:r w:rsidRPr="006067B3">
        <w:rPr>
          <w:rStyle w:val="Charc"/>
          <w:rtl/>
        </w:rPr>
        <w:t>رعد: ٢٤</w:t>
      </w:r>
      <w:r w:rsidR="006067B3" w:rsidRPr="006067B3">
        <w:rPr>
          <w:rStyle w:val="Charc"/>
          <w:rFonts w:hint="cs"/>
          <w:rtl/>
        </w:rPr>
        <w:t>]</w:t>
      </w:r>
      <w:r w:rsidRPr="008548CA">
        <w:rPr>
          <w:rStyle w:val="Char5"/>
          <w:rtl/>
        </w:rPr>
        <w:t xml:space="preserve"> «</w:t>
      </w:r>
      <w:r w:rsidRPr="008548CA">
        <w:rPr>
          <w:rStyle w:val="Char5"/>
          <w:rFonts w:hint="eastAsia"/>
          <w:rtl/>
        </w:rPr>
        <w:t>سلام</w:t>
      </w:r>
      <w:r w:rsidRPr="008548CA">
        <w:rPr>
          <w:rStyle w:val="Char5"/>
          <w:rtl/>
        </w:rPr>
        <w:t xml:space="preserve"> </w:t>
      </w:r>
      <w:r w:rsidRPr="008548CA">
        <w:rPr>
          <w:rStyle w:val="Char5"/>
          <w:rFonts w:hint="eastAsia"/>
          <w:rtl/>
        </w:rPr>
        <w:t>برشما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خاطر</w:t>
      </w:r>
      <w:r w:rsidR="00AA1E97">
        <w:rPr>
          <w:rStyle w:val="Char5"/>
          <w:rtl/>
        </w:rPr>
        <w:t xml:space="preserve"> اینکه</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شه</w:t>
      </w:r>
      <w:r w:rsidRPr="008548CA">
        <w:rPr>
          <w:rStyle w:val="Char5"/>
          <w:rtl/>
        </w:rPr>
        <w:t xml:space="preserve"> </w:t>
      </w:r>
      <w:r w:rsidRPr="008548CA">
        <w:rPr>
          <w:rStyle w:val="Char5"/>
          <w:rFonts w:hint="eastAsia"/>
          <w:rtl/>
        </w:rPr>
        <w:t>کرد</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عاقبت</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خوب</w:t>
      </w:r>
      <w:r w:rsidRPr="008548CA">
        <w:rPr>
          <w:rStyle w:val="Char5"/>
          <w:rtl/>
        </w:rPr>
        <w:t xml:space="preserve"> </w:t>
      </w:r>
      <w:r w:rsidRPr="008548CA">
        <w:rPr>
          <w:rStyle w:val="Char5"/>
          <w:rFonts w:hint="eastAsia"/>
          <w:rtl/>
        </w:rPr>
        <w:t>جا</w:t>
      </w:r>
      <w:r w:rsidRPr="008548CA">
        <w:rPr>
          <w:rStyle w:val="Char5"/>
          <w:rFonts w:hint="cs"/>
          <w:rtl/>
        </w:rPr>
        <w:t>ی</w:t>
      </w:r>
      <w:r w:rsidRPr="008548CA">
        <w:rPr>
          <w:rStyle w:val="Char5"/>
          <w:rFonts w:hint="eastAsia"/>
          <w:rtl/>
        </w:rPr>
        <w:t>گاه</w:t>
      </w:r>
      <w:r w:rsidRPr="008548CA">
        <w:rPr>
          <w:rStyle w:val="Char5"/>
          <w:rFonts w:hint="cs"/>
          <w:rtl/>
        </w:rPr>
        <w:t>ی</w:t>
      </w:r>
      <w:r w:rsidRPr="008548CA">
        <w:rPr>
          <w:rStyle w:val="Char5"/>
          <w:rtl/>
        </w:rPr>
        <w:t xml:space="preserve"> </w:t>
      </w:r>
      <w:r w:rsidRPr="008548CA">
        <w:rPr>
          <w:rStyle w:val="Char5"/>
          <w:rFonts w:hint="eastAsia"/>
          <w:rtl/>
        </w:rPr>
        <w:t>نص</w:t>
      </w:r>
      <w:r w:rsidRPr="008548CA">
        <w:rPr>
          <w:rStyle w:val="Char5"/>
          <w:rFonts w:hint="cs"/>
          <w:rtl/>
        </w:rPr>
        <w:t>ی</w:t>
      </w:r>
      <w:r w:rsidRPr="008548CA">
        <w:rPr>
          <w:rStyle w:val="Char5"/>
          <w:rFonts w:hint="eastAsia"/>
          <w:rtl/>
        </w:rPr>
        <w:t>بتان</w:t>
      </w:r>
      <w:r w:rsidRPr="008548CA">
        <w:rPr>
          <w:rStyle w:val="Char5"/>
          <w:rtl/>
        </w:rPr>
        <w:t xml:space="preserve"> </w:t>
      </w:r>
      <w:r w:rsidRPr="008548CA">
        <w:rPr>
          <w:rStyle w:val="Char5"/>
          <w:rFonts w:hint="eastAsia"/>
          <w:rtl/>
        </w:rPr>
        <w:t>شد»</w:t>
      </w:r>
      <w:r w:rsidRPr="008548CA">
        <w:rPr>
          <w:rStyle w:val="Char5"/>
          <w:rtl/>
        </w:rPr>
        <w:t>.</w:t>
      </w:r>
    </w:p>
    <w:p w:rsidR="000B5A71" w:rsidRPr="008548CA" w:rsidRDefault="000B5A71" w:rsidP="006067B3">
      <w:pPr>
        <w:ind w:firstLine="284"/>
        <w:jc w:val="both"/>
        <w:rPr>
          <w:rStyle w:val="Char5"/>
          <w:rtl/>
        </w:rPr>
      </w:pP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منزلت</w:t>
      </w:r>
      <w:r w:rsidRPr="008548CA">
        <w:rPr>
          <w:rStyle w:val="Char5"/>
          <w:rFonts w:hint="cs"/>
          <w:rtl/>
        </w:rPr>
        <w:t>ی</w:t>
      </w:r>
      <w:r w:rsidRPr="008548CA">
        <w:rPr>
          <w:rStyle w:val="Char5"/>
          <w:rtl/>
        </w:rPr>
        <w:t xml:space="preserve"> </w:t>
      </w:r>
      <w:r w:rsidRPr="008548CA">
        <w:rPr>
          <w:rStyle w:val="Char5"/>
          <w:rFonts w:hint="eastAsia"/>
          <w:rtl/>
        </w:rPr>
        <w:t>بالاتر</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مجازات</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مثل</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‏داند،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بهتر</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اجرتر</w:t>
      </w:r>
      <w:r w:rsidRPr="008548CA">
        <w:rPr>
          <w:rStyle w:val="Char5"/>
          <w:rtl/>
        </w:rPr>
        <w:t xml:space="preserve"> </w:t>
      </w:r>
      <w:r w:rsidRPr="008548CA">
        <w:rPr>
          <w:rStyle w:val="Char5"/>
          <w:rFonts w:hint="eastAsia"/>
          <w:rtl/>
        </w:rPr>
        <w:t>است</w:t>
      </w:r>
      <w:r>
        <w:rPr>
          <w:rFonts w:ascii="2  Badr" w:hAnsi="2  Badr"/>
          <w:rtl/>
        </w:rPr>
        <w:t>:</w:t>
      </w:r>
      <w:r w:rsidR="006067B3">
        <w:rPr>
          <w:rFonts w:ascii="2  Badr" w:hAnsi="2  Badr" w:hint="cs"/>
          <w:rtl/>
        </w:rPr>
        <w:t xml:space="preserve"> </w:t>
      </w:r>
      <w:r w:rsidR="006067B3">
        <w:rPr>
          <w:rFonts w:ascii="2  Badr" w:hAnsi="2  Badr" w:cs="CTraditional Arabic" w:hint="cs"/>
          <w:rtl/>
        </w:rPr>
        <w:t>﴿</w:t>
      </w:r>
      <w:r w:rsidR="006067B3" w:rsidRPr="00961C37">
        <w:rPr>
          <w:rStyle w:val="Chard"/>
          <w:rFonts w:hint="eastAsia"/>
          <w:rtl/>
        </w:rPr>
        <w:t>وَإِن</w:t>
      </w:r>
      <w:r w:rsidR="006067B3" w:rsidRPr="00961C37">
        <w:rPr>
          <w:rStyle w:val="Chard"/>
          <w:rFonts w:hint="cs"/>
          <w:rtl/>
        </w:rPr>
        <w:t>ۡ</w:t>
      </w:r>
      <w:r w:rsidR="006067B3" w:rsidRPr="00961C37">
        <w:rPr>
          <w:rStyle w:val="Chard"/>
          <w:rtl/>
        </w:rPr>
        <w:t xml:space="preserve"> </w:t>
      </w:r>
      <w:r w:rsidR="006067B3" w:rsidRPr="00961C37">
        <w:rPr>
          <w:rStyle w:val="Chard"/>
          <w:rFonts w:hint="eastAsia"/>
          <w:rtl/>
        </w:rPr>
        <w:t>عَاقَب</w:t>
      </w:r>
      <w:r w:rsidR="006067B3" w:rsidRPr="00961C37">
        <w:rPr>
          <w:rStyle w:val="Chard"/>
          <w:rFonts w:hint="cs"/>
          <w:rtl/>
        </w:rPr>
        <w:t>ۡ</w:t>
      </w:r>
      <w:r w:rsidR="006067B3" w:rsidRPr="00961C37">
        <w:rPr>
          <w:rStyle w:val="Chard"/>
          <w:rFonts w:hint="eastAsia"/>
          <w:rtl/>
        </w:rPr>
        <w:t>تُم</w:t>
      </w:r>
      <w:r w:rsidR="006067B3" w:rsidRPr="00961C37">
        <w:rPr>
          <w:rStyle w:val="Chard"/>
          <w:rFonts w:hint="cs"/>
          <w:rtl/>
        </w:rPr>
        <w:t>ۡ</w:t>
      </w:r>
      <w:r w:rsidR="006067B3" w:rsidRPr="00961C37">
        <w:rPr>
          <w:rStyle w:val="Chard"/>
          <w:rtl/>
        </w:rPr>
        <w:t xml:space="preserve"> </w:t>
      </w:r>
      <w:r w:rsidR="006067B3" w:rsidRPr="00961C37">
        <w:rPr>
          <w:rStyle w:val="Chard"/>
          <w:rFonts w:hint="eastAsia"/>
          <w:rtl/>
        </w:rPr>
        <w:t>فَعَاقِبُواْ</w:t>
      </w:r>
      <w:r w:rsidR="006067B3" w:rsidRPr="00961C37">
        <w:rPr>
          <w:rStyle w:val="Chard"/>
          <w:rtl/>
        </w:rPr>
        <w:t xml:space="preserve"> </w:t>
      </w:r>
      <w:r w:rsidR="006067B3" w:rsidRPr="00961C37">
        <w:rPr>
          <w:rStyle w:val="Chard"/>
          <w:rFonts w:hint="eastAsia"/>
          <w:rtl/>
        </w:rPr>
        <w:t>بِمِث</w:t>
      </w:r>
      <w:r w:rsidR="006067B3" w:rsidRPr="00961C37">
        <w:rPr>
          <w:rStyle w:val="Chard"/>
          <w:rFonts w:hint="cs"/>
          <w:rtl/>
        </w:rPr>
        <w:t>ۡ</w:t>
      </w:r>
      <w:r w:rsidR="006067B3" w:rsidRPr="00961C37">
        <w:rPr>
          <w:rStyle w:val="Chard"/>
          <w:rFonts w:hint="eastAsia"/>
          <w:rtl/>
        </w:rPr>
        <w:t>لِ</w:t>
      </w:r>
      <w:r w:rsidR="006067B3" w:rsidRPr="00961C37">
        <w:rPr>
          <w:rStyle w:val="Chard"/>
          <w:rtl/>
        </w:rPr>
        <w:t xml:space="preserve"> </w:t>
      </w:r>
      <w:r w:rsidR="006067B3" w:rsidRPr="00961C37">
        <w:rPr>
          <w:rStyle w:val="Chard"/>
          <w:rFonts w:hint="eastAsia"/>
          <w:rtl/>
        </w:rPr>
        <w:t>مَا</w:t>
      </w:r>
      <w:r w:rsidR="006067B3" w:rsidRPr="00961C37">
        <w:rPr>
          <w:rStyle w:val="Chard"/>
          <w:rtl/>
        </w:rPr>
        <w:t xml:space="preserve"> </w:t>
      </w:r>
      <w:r w:rsidR="006067B3" w:rsidRPr="00961C37">
        <w:rPr>
          <w:rStyle w:val="Chard"/>
          <w:rFonts w:hint="eastAsia"/>
          <w:rtl/>
        </w:rPr>
        <w:t>عُوقِب</w:t>
      </w:r>
      <w:r w:rsidR="006067B3" w:rsidRPr="00961C37">
        <w:rPr>
          <w:rStyle w:val="Chard"/>
          <w:rFonts w:hint="cs"/>
          <w:rtl/>
        </w:rPr>
        <w:t>ۡ</w:t>
      </w:r>
      <w:r w:rsidR="006067B3" w:rsidRPr="00961C37">
        <w:rPr>
          <w:rStyle w:val="Chard"/>
          <w:rFonts w:hint="eastAsia"/>
          <w:rtl/>
        </w:rPr>
        <w:t>تُم</w:t>
      </w:r>
      <w:r w:rsidR="006067B3" w:rsidRPr="00961C37">
        <w:rPr>
          <w:rStyle w:val="Chard"/>
          <w:rtl/>
        </w:rPr>
        <w:t xml:space="preserve"> </w:t>
      </w:r>
      <w:r w:rsidR="006067B3" w:rsidRPr="00961C37">
        <w:rPr>
          <w:rStyle w:val="Chard"/>
          <w:rFonts w:hint="eastAsia"/>
          <w:rtl/>
        </w:rPr>
        <w:t>بِهِ</w:t>
      </w:r>
      <w:r w:rsidR="006067B3" w:rsidRPr="00961C37">
        <w:rPr>
          <w:rStyle w:val="Chard"/>
          <w:rFonts w:hint="cs"/>
          <w:rtl/>
        </w:rPr>
        <w:t>ۦۖ</w:t>
      </w:r>
      <w:r w:rsidR="006067B3" w:rsidRPr="00961C37">
        <w:rPr>
          <w:rStyle w:val="Chard"/>
          <w:rtl/>
        </w:rPr>
        <w:t xml:space="preserve"> </w:t>
      </w:r>
      <w:r w:rsidR="006067B3" w:rsidRPr="00961C37">
        <w:rPr>
          <w:rStyle w:val="Chard"/>
          <w:rFonts w:hint="eastAsia"/>
          <w:rtl/>
        </w:rPr>
        <w:t>وَلَئِن</w:t>
      </w:r>
      <w:r w:rsidR="006067B3" w:rsidRPr="00961C37">
        <w:rPr>
          <w:rStyle w:val="Chard"/>
          <w:rtl/>
        </w:rPr>
        <w:t xml:space="preserve"> </w:t>
      </w:r>
      <w:r w:rsidR="006067B3" w:rsidRPr="00961C37">
        <w:rPr>
          <w:rStyle w:val="Chard"/>
          <w:rFonts w:hint="eastAsia"/>
          <w:rtl/>
        </w:rPr>
        <w:t>صَبَر</w:t>
      </w:r>
      <w:r w:rsidR="006067B3" w:rsidRPr="00961C37">
        <w:rPr>
          <w:rStyle w:val="Chard"/>
          <w:rFonts w:hint="cs"/>
          <w:rtl/>
        </w:rPr>
        <w:t>ۡ</w:t>
      </w:r>
      <w:r w:rsidR="006067B3" w:rsidRPr="00961C37">
        <w:rPr>
          <w:rStyle w:val="Chard"/>
          <w:rFonts w:hint="eastAsia"/>
          <w:rtl/>
        </w:rPr>
        <w:t>تُم</w:t>
      </w:r>
      <w:r w:rsidR="006067B3" w:rsidRPr="00961C37">
        <w:rPr>
          <w:rStyle w:val="Chard"/>
          <w:rFonts w:hint="cs"/>
          <w:rtl/>
        </w:rPr>
        <w:t>ۡ</w:t>
      </w:r>
      <w:r w:rsidR="006067B3" w:rsidRPr="00961C37">
        <w:rPr>
          <w:rStyle w:val="Chard"/>
          <w:rtl/>
        </w:rPr>
        <w:t xml:space="preserve"> </w:t>
      </w:r>
      <w:r w:rsidR="006067B3" w:rsidRPr="00961C37">
        <w:rPr>
          <w:rStyle w:val="Chard"/>
          <w:rFonts w:hint="eastAsia"/>
          <w:rtl/>
        </w:rPr>
        <w:t>لَهُوَ</w:t>
      </w:r>
      <w:r w:rsidR="006067B3" w:rsidRPr="00961C37">
        <w:rPr>
          <w:rStyle w:val="Chard"/>
          <w:rtl/>
        </w:rPr>
        <w:t xml:space="preserve"> </w:t>
      </w:r>
      <w:r w:rsidR="006067B3" w:rsidRPr="00961C37">
        <w:rPr>
          <w:rStyle w:val="Chard"/>
          <w:rFonts w:hint="eastAsia"/>
          <w:rtl/>
        </w:rPr>
        <w:t>خَي</w:t>
      </w:r>
      <w:r w:rsidR="006067B3" w:rsidRPr="00961C37">
        <w:rPr>
          <w:rStyle w:val="Chard"/>
          <w:rFonts w:hint="cs"/>
          <w:rtl/>
        </w:rPr>
        <w:t>ۡ</w:t>
      </w:r>
      <w:r w:rsidR="006067B3" w:rsidRPr="00961C37">
        <w:rPr>
          <w:rStyle w:val="Chard"/>
          <w:rFonts w:hint="eastAsia"/>
          <w:rtl/>
        </w:rPr>
        <w:t>ر</w:t>
      </w:r>
      <w:r w:rsidR="006067B3" w:rsidRPr="00961C37">
        <w:rPr>
          <w:rStyle w:val="Chard"/>
          <w:rFonts w:hint="cs"/>
          <w:rtl/>
        </w:rPr>
        <w:t>ٞ</w:t>
      </w:r>
      <w:r w:rsidR="006067B3" w:rsidRPr="00961C37">
        <w:rPr>
          <w:rStyle w:val="Chard"/>
          <w:rtl/>
        </w:rPr>
        <w:t xml:space="preserve"> </w:t>
      </w:r>
      <w:r w:rsidR="006067B3" w:rsidRPr="00961C37">
        <w:rPr>
          <w:rStyle w:val="Chard"/>
          <w:rFonts w:hint="eastAsia"/>
          <w:rtl/>
        </w:rPr>
        <w:t>لِّلصَّ</w:t>
      </w:r>
      <w:r w:rsidR="006067B3" w:rsidRPr="00961C37">
        <w:rPr>
          <w:rStyle w:val="Chard"/>
          <w:rFonts w:hint="cs"/>
          <w:rtl/>
        </w:rPr>
        <w:t>ٰ</w:t>
      </w:r>
      <w:r w:rsidR="006067B3" w:rsidRPr="00961C37">
        <w:rPr>
          <w:rStyle w:val="Chard"/>
          <w:rFonts w:hint="eastAsia"/>
          <w:rtl/>
        </w:rPr>
        <w:t>بِرِينَ</w:t>
      </w:r>
      <w:r w:rsidR="006067B3" w:rsidRPr="00961C37">
        <w:rPr>
          <w:rStyle w:val="Chard"/>
          <w:rtl/>
        </w:rPr>
        <w:t xml:space="preserve"> </w:t>
      </w:r>
      <w:r w:rsidR="006067B3" w:rsidRPr="00961C37">
        <w:rPr>
          <w:rStyle w:val="Chard"/>
          <w:rFonts w:hint="cs"/>
          <w:rtl/>
        </w:rPr>
        <w:t>١٢٦</w:t>
      </w:r>
      <w:r w:rsidR="006067B3">
        <w:rPr>
          <w:rFonts w:ascii="2  Badr" w:hAnsi="2  Badr" w:cs="CTraditional Arabic" w:hint="cs"/>
          <w:rtl/>
        </w:rPr>
        <w:t>﴾</w:t>
      </w:r>
      <w:r>
        <w:rPr>
          <w:rFonts w:ascii="2  Badr" w:hAnsi="2  Badr"/>
          <w:rtl/>
        </w:rPr>
        <w:t xml:space="preserve"> </w:t>
      </w:r>
      <w:r w:rsidR="006067B3" w:rsidRPr="006067B3">
        <w:rPr>
          <w:rStyle w:val="Charc"/>
          <w:rFonts w:hint="cs"/>
          <w:rtl/>
        </w:rPr>
        <w:t>[ال</w:t>
      </w:r>
      <w:r w:rsidRPr="006067B3">
        <w:rPr>
          <w:rStyle w:val="Charc"/>
          <w:rtl/>
        </w:rPr>
        <w:t>نحل: ١٢٦</w:t>
      </w:r>
      <w:r w:rsidR="006067B3" w:rsidRPr="006067B3">
        <w:rPr>
          <w:rStyle w:val="Charc"/>
          <w:rFonts w:hint="cs"/>
          <w:rtl/>
        </w:rPr>
        <w:t>]</w:t>
      </w:r>
      <w:r w:rsidRPr="008548CA">
        <w:rPr>
          <w:rStyle w:val="Char5"/>
          <w:rtl/>
        </w:rPr>
        <w:t xml:space="preserve"> «اگر خواستید مجازات کنید به مقداری که مجازات شده‏اید، کیفر دهید، و اگر شکیبایی پیشه کنید برایتان بهتر است» به این سخن «اگر شکیبایی پیشه کنید» دقت کنید که تأکید در آن هست.</w:t>
      </w:r>
    </w:p>
    <w:p w:rsidR="000B5A71" w:rsidRPr="006067B3" w:rsidRDefault="000B5A71" w:rsidP="006067B3">
      <w:pPr>
        <w:ind w:firstLine="284"/>
        <w:jc w:val="both"/>
        <w:rPr>
          <w:rStyle w:val="Char5"/>
          <w:spacing w:val="-2"/>
          <w:rtl/>
        </w:rPr>
      </w:pPr>
      <w:r w:rsidRPr="006067B3">
        <w:rPr>
          <w:rStyle w:val="Char5"/>
          <w:spacing w:val="-2"/>
          <w:rtl/>
        </w:rPr>
        <w:t>- بخشش و پاداش بزرگ را مستلزم شکیبایی همراه با کار نیک می‏داند:</w:t>
      </w:r>
      <w:r w:rsidR="00435DA7" w:rsidRPr="006067B3">
        <w:rPr>
          <w:rStyle w:val="Char5"/>
          <w:rFonts w:hint="cs"/>
          <w:spacing w:val="-2"/>
          <w:rtl/>
        </w:rPr>
        <w:t xml:space="preserve"> </w:t>
      </w:r>
      <w:r w:rsidR="00435DA7" w:rsidRPr="006067B3">
        <w:rPr>
          <w:rStyle w:val="Char5"/>
          <w:rFonts w:cs="CTraditional Arabic" w:hint="cs"/>
          <w:spacing w:val="-2"/>
          <w:rtl/>
        </w:rPr>
        <w:t>﴿</w:t>
      </w:r>
      <w:r w:rsidR="006067B3" w:rsidRPr="00961C37">
        <w:rPr>
          <w:rStyle w:val="Chard"/>
          <w:rFonts w:hint="eastAsia"/>
          <w:rtl/>
        </w:rPr>
        <w:t>إِلَّا</w:t>
      </w:r>
      <w:r w:rsidR="006067B3" w:rsidRPr="00961C37">
        <w:rPr>
          <w:rStyle w:val="Chard"/>
          <w:rtl/>
        </w:rPr>
        <w:t xml:space="preserve"> </w:t>
      </w:r>
      <w:r w:rsidR="006067B3" w:rsidRPr="00961C37">
        <w:rPr>
          <w:rStyle w:val="Chard"/>
          <w:rFonts w:hint="cs"/>
          <w:rtl/>
        </w:rPr>
        <w:t>ٱ</w:t>
      </w:r>
      <w:r w:rsidR="006067B3" w:rsidRPr="00961C37">
        <w:rPr>
          <w:rStyle w:val="Chard"/>
          <w:rFonts w:hint="eastAsia"/>
          <w:rtl/>
        </w:rPr>
        <w:t>لَّذِينَ</w:t>
      </w:r>
      <w:r w:rsidR="006067B3" w:rsidRPr="00961C37">
        <w:rPr>
          <w:rStyle w:val="Chard"/>
          <w:rtl/>
        </w:rPr>
        <w:t xml:space="preserve"> </w:t>
      </w:r>
      <w:r w:rsidR="006067B3" w:rsidRPr="00961C37">
        <w:rPr>
          <w:rStyle w:val="Chard"/>
          <w:rFonts w:hint="eastAsia"/>
          <w:rtl/>
        </w:rPr>
        <w:t>صَبَرُواْ</w:t>
      </w:r>
      <w:r w:rsidR="006067B3" w:rsidRPr="00961C37">
        <w:rPr>
          <w:rStyle w:val="Chard"/>
          <w:rtl/>
        </w:rPr>
        <w:t xml:space="preserve"> </w:t>
      </w:r>
      <w:r w:rsidR="006067B3" w:rsidRPr="00961C37">
        <w:rPr>
          <w:rStyle w:val="Chard"/>
          <w:rFonts w:hint="eastAsia"/>
          <w:rtl/>
        </w:rPr>
        <w:t>وَعَمِلُواْ</w:t>
      </w:r>
      <w:r w:rsidR="006067B3" w:rsidRPr="00961C37">
        <w:rPr>
          <w:rStyle w:val="Chard"/>
          <w:rtl/>
        </w:rPr>
        <w:t xml:space="preserve"> </w:t>
      </w:r>
      <w:r w:rsidR="006067B3" w:rsidRPr="00961C37">
        <w:rPr>
          <w:rStyle w:val="Chard"/>
          <w:rFonts w:hint="cs"/>
          <w:rtl/>
        </w:rPr>
        <w:t>ٱ</w:t>
      </w:r>
      <w:r w:rsidR="006067B3" w:rsidRPr="00961C37">
        <w:rPr>
          <w:rStyle w:val="Chard"/>
          <w:rFonts w:hint="eastAsia"/>
          <w:rtl/>
        </w:rPr>
        <w:t>لصَّ</w:t>
      </w:r>
      <w:r w:rsidR="006067B3" w:rsidRPr="00961C37">
        <w:rPr>
          <w:rStyle w:val="Chard"/>
          <w:rFonts w:hint="cs"/>
          <w:rtl/>
        </w:rPr>
        <w:t>ٰ</w:t>
      </w:r>
      <w:r w:rsidR="006067B3" w:rsidRPr="00961C37">
        <w:rPr>
          <w:rStyle w:val="Chard"/>
          <w:rFonts w:hint="eastAsia"/>
          <w:rtl/>
        </w:rPr>
        <w:t>لِحَ</w:t>
      </w:r>
      <w:r w:rsidR="006067B3" w:rsidRPr="00961C37">
        <w:rPr>
          <w:rStyle w:val="Chard"/>
          <w:rFonts w:hint="cs"/>
          <w:rtl/>
        </w:rPr>
        <w:t>ٰ</w:t>
      </w:r>
      <w:r w:rsidR="006067B3" w:rsidRPr="00961C37">
        <w:rPr>
          <w:rStyle w:val="Chard"/>
          <w:rFonts w:hint="eastAsia"/>
          <w:rtl/>
        </w:rPr>
        <w:t>تِ</w:t>
      </w:r>
      <w:r w:rsidR="006067B3" w:rsidRPr="00961C37">
        <w:rPr>
          <w:rStyle w:val="Chard"/>
          <w:rtl/>
        </w:rPr>
        <w:t xml:space="preserve"> </w:t>
      </w:r>
      <w:r w:rsidR="006067B3" w:rsidRPr="00961C37">
        <w:rPr>
          <w:rStyle w:val="Chard"/>
          <w:rFonts w:hint="eastAsia"/>
          <w:rtl/>
        </w:rPr>
        <w:t>أُوْلَ</w:t>
      </w:r>
      <w:r w:rsidR="006067B3" w:rsidRPr="00961C37">
        <w:rPr>
          <w:rStyle w:val="Chard"/>
          <w:rFonts w:hint="cs"/>
          <w:rtl/>
        </w:rPr>
        <w:t>ٰٓ</w:t>
      </w:r>
      <w:r w:rsidR="006067B3" w:rsidRPr="00961C37">
        <w:rPr>
          <w:rStyle w:val="Chard"/>
          <w:rFonts w:hint="eastAsia"/>
          <w:rtl/>
        </w:rPr>
        <w:t>ئِكَ</w:t>
      </w:r>
      <w:r w:rsidR="006067B3" w:rsidRPr="00961C37">
        <w:rPr>
          <w:rStyle w:val="Chard"/>
          <w:rtl/>
        </w:rPr>
        <w:t xml:space="preserve"> </w:t>
      </w:r>
      <w:r w:rsidR="006067B3" w:rsidRPr="00961C37">
        <w:rPr>
          <w:rStyle w:val="Chard"/>
          <w:rFonts w:hint="eastAsia"/>
          <w:rtl/>
        </w:rPr>
        <w:t>لَهُم</w:t>
      </w:r>
      <w:r w:rsidR="006067B3" w:rsidRPr="00961C37">
        <w:rPr>
          <w:rStyle w:val="Chard"/>
          <w:rtl/>
        </w:rPr>
        <w:t xml:space="preserve"> </w:t>
      </w:r>
      <w:r w:rsidR="006067B3" w:rsidRPr="00961C37">
        <w:rPr>
          <w:rStyle w:val="Chard"/>
          <w:rFonts w:hint="eastAsia"/>
          <w:rtl/>
        </w:rPr>
        <w:t>مَّغ</w:t>
      </w:r>
      <w:r w:rsidR="006067B3" w:rsidRPr="00961C37">
        <w:rPr>
          <w:rStyle w:val="Chard"/>
          <w:rFonts w:hint="cs"/>
          <w:rtl/>
        </w:rPr>
        <w:t>ۡ</w:t>
      </w:r>
      <w:r w:rsidR="006067B3" w:rsidRPr="00961C37">
        <w:rPr>
          <w:rStyle w:val="Chard"/>
          <w:rFonts w:hint="eastAsia"/>
          <w:rtl/>
        </w:rPr>
        <w:t>فِرَة</w:t>
      </w:r>
      <w:r w:rsidR="006067B3" w:rsidRPr="00961C37">
        <w:rPr>
          <w:rStyle w:val="Chard"/>
          <w:rFonts w:hint="cs"/>
          <w:rtl/>
        </w:rPr>
        <w:t>ٞ</w:t>
      </w:r>
      <w:r w:rsidR="006067B3" w:rsidRPr="00961C37">
        <w:rPr>
          <w:rStyle w:val="Chard"/>
          <w:rtl/>
        </w:rPr>
        <w:t xml:space="preserve"> </w:t>
      </w:r>
      <w:r w:rsidR="006067B3" w:rsidRPr="00961C37">
        <w:rPr>
          <w:rStyle w:val="Chard"/>
          <w:rFonts w:hint="eastAsia"/>
          <w:rtl/>
        </w:rPr>
        <w:t>وَأَج</w:t>
      </w:r>
      <w:r w:rsidR="006067B3" w:rsidRPr="00961C37">
        <w:rPr>
          <w:rStyle w:val="Chard"/>
          <w:rFonts w:hint="cs"/>
          <w:rtl/>
        </w:rPr>
        <w:t>ۡ</w:t>
      </w:r>
      <w:r w:rsidR="006067B3" w:rsidRPr="00961C37">
        <w:rPr>
          <w:rStyle w:val="Chard"/>
          <w:rFonts w:hint="eastAsia"/>
          <w:rtl/>
        </w:rPr>
        <w:t>ر</w:t>
      </w:r>
      <w:r w:rsidR="006067B3" w:rsidRPr="00961C37">
        <w:rPr>
          <w:rStyle w:val="Chard"/>
          <w:rFonts w:hint="cs"/>
          <w:rtl/>
        </w:rPr>
        <w:t>ٞ</w:t>
      </w:r>
      <w:r w:rsidR="006067B3" w:rsidRPr="00961C37">
        <w:rPr>
          <w:rStyle w:val="Chard"/>
          <w:rtl/>
        </w:rPr>
        <w:t xml:space="preserve"> </w:t>
      </w:r>
      <w:r w:rsidR="006067B3" w:rsidRPr="00961C37">
        <w:rPr>
          <w:rStyle w:val="Chard"/>
          <w:rFonts w:hint="eastAsia"/>
          <w:rtl/>
        </w:rPr>
        <w:t>كَبِير</w:t>
      </w:r>
      <w:r w:rsidR="006067B3" w:rsidRPr="00961C37">
        <w:rPr>
          <w:rStyle w:val="Chard"/>
          <w:rFonts w:hint="cs"/>
          <w:rtl/>
        </w:rPr>
        <w:t>ٞ</w:t>
      </w:r>
      <w:r w:rsidR="006067B3" w:rsidRPr="00961C37">
        <w:rPr>
          <w:rStyle w:val="Chard"/>
          <w:rtl/>
        </w:rPr>
        <w:t xml:space="preserve"> </w:t>
      </w:r>
      <w:r w:rsidR="006067B3" w:rsidRPr="00961C37">
        <w:rPr>
          <w:rStyle w:val="Chard"/>
          <w:rFonts w:hint="cs"/>
          <w:rtl/>
        </w:rPr>
        <w:t>١١</w:t>
      </w:r>
      <w:r w:rsidR="00435DA7" w:rsidRPr="006067B3">
        <w:rPr>
          <w:rStyle w:val="Char5"/>
          <w:rFonts w:cs="CTraditional Arabic" w:hint="cs"/>
          <w:spacing w:val="-2"/>
          <w:rtl/>
        </w:rPr>
        <w:t>﴾</w:t>
      </w:r>
      <w:r w:rsidRPr="006067B3">
        <w:rPr>
          <w:rFonts w:ascii="2  Badr" w:hAnsi="2  Badr"/>
          <w:spacing w:val="-2"/>
          <w:rtl/>
        </w:rPr>
        <w:t xml:space="preserve"> </w:t>
      </w:r>
      <w:r w:rsidR="006067B3" w:rsidRPr="006067B3">
        <w:rPr>
          <w:rStyle w:val="Charc"/>
          <w:rFonts w:hint="cs"/>
          <w:spacing w:val="-2"/>
          <w:rtl/>
        </w:rPr>
        <w:t>[</w:t>
      </w:r>
      <w:r w:rsidRPr="006067B3">
        <w:rPr>
          <w:rStyle w:val="Charc"/>
          <w:spacing w:val="-2"/>
          <w:rtl/>
        </w:rPr>
        <w:t>هود: ١١</w:t>
      </w:r>
      <w:r w:rsidR="006067B3" w:rsidRPr="006067B3">
        <w:rPr>
          <w:rStyle w:val="Charc"/>
          <w:rFonts w:hint="cs"/>
          <w:spacing w:val="-2"/>
          <w:rtl/>
        </w:rPr>
        <w:t>]</w:t>
      </w:r>
      <w:r w:rsidRPr="006067B3">
        <w:rPr>
          <w:rStyle w:val="Char5"/>
          <w:spacing w:val="-2"/>
          <w:rtl/>
        </w:rPr>
        <w:t xml:space="preserve"> </w:t>
      </w:r>
      <w:r w:rsidRPr="006067B3">
        <w:rPr>
          <w:rStyle w:val="Char5"/>
          <w:rFonts w:hint="eastAsia"/>
          <w:spacing w:val="-2"/>
          <w:rtl/>
        </w:rPr>
        <w:t>«مگرآنان</w:t>
      </w:r>
      <w:r w:rsidRPr="006067B3">
        <w:rPr>
          <w:rStyle w:val="Char5"/>
          <w:spacing w:val="-2"/>
          <w:rtl/>
        </w:rPr>
        <w:t xml:space="preserve"> </w:t>
      </w:r>
      <w:r w:rsidRPr="006067B3">
        <w:rPr>
          <w:rStyle w:val="Char5"/>
          <w:rFonts w:hint="eastAsia"/>
          <w:spacing w:val="-2"/>
          <w:rtl/>
        </w:rPr>
        <w:t>که</w:t>
      </w:r>
      <w:r w:rsidRPr="006067B3">
        <w:rPr>
          <w:rStyle w:val="Char5"/>
          <w:spacing w:val="-2"/>
          <w:rtl/>
        </w:rPr>
        <w:t xml:space="preserve"> </w:t>
      </w:r>
      <w:r w:rsidRPr="006067B3">
        <w:rPr>
          <w:rStyle w:val="Char5"/>
          <w:rFonts w:hint="eastAsia"/>
          <w:spacing w:val="-2"/>
          <w:rtl/>
        </w:rPr>
        <w:t>شک</w:t>
      </w:r>
      <w:r w:rsidRPr="006067B3">
        <w:rPr>
          <w:rStyle w:val="Char5"/>
          <w:rFonts w:hint="cs"/>
          <w:spacing w:val="-2"/>
          <w:rtl/>
        </w:rPr>
        <w:t>ی</w:t>
      </w:r>
      <w:r w:rsidRPr="006067B3">
        <w:rPr>
          <w:rStyle w:val="Char5"/>
          <w:rFonts w:hint="eastAsia"/>
          <w:spacing w:val="-2"/>
          <w:rtl/>
        </w:rPr>
        <w:t>با</w:t>
      </w:r>
      <w:r w:rsidRPr="006067B3">
        <w:rPr>
          <w:rStyle w:val="Char5"/>
          <w:rFonts w:hint="cs"/>
          <w:spacing w:val="-2"/>
          <w:rtl/>
        </w:rPr>
        <w:t>یی</w:t>
      </w:r>
      <w:r w:rsidRPr="006067B3">
        <w:rPr>
          <w:rStyle w:val="Char5"/>
          <w:spacing w:val="-2"/>
          <w:rtl/>
        </w:rPr>
        <w:t xml:space="preserve"> </w:t>
      </w:r>
      <w:r w:rsidRPr="006067B3">
        <w:rPr>
          <w:rStyle w:val="Char5"/>
          <w:rFonts w:hint="eastAsia"/>
          <w:spacing w:val="-2"/>
          <w:rtl/>
        </w:rPr>
        <w:t>ورز</w:t>
      </w:r>
      <w:r w:rsidRPr="006067B3">
        <w:rPr>
          <w:rStyle w:val="Char5"/>
          <w:rFonts w:hint="cs"/>
          <w:spacing w:val="-2"/>
          <w:rtl/>
        </w:rPr>
        <w:t>ی</w:t>
      </w:r>
      <w:r w:rsidRPr="006067B3">
        <w:rPr>
          <w:rStyle w:val="Char5"/>
          <w:rFonts w:hint="eastAsia"/>
          <w:spacing w:val="-2"/>
          <w:rtl/>
        </w:rPr>
        <w:t>دند</w:t>
      </w:r>
      <w:r w:rsidRPr="006067B3">
        <w:rPr>
          <w:rStyle w:val="Char5"/>
          <w:spacing w:val="-2"/>
          <w:rtl/>
        </w:rPr>
        <w:t xml:space="preserve"> </w:t>
      </w:r>
      <w:r w:rsidRPr="006067B3">
        <w:rPr>
          <w:rStyle w:val="Char5"/>
          <w:rFonts w:hint="eastAsia"/>
          <w:spacing w:val="-2"/>
          <w:rtl/>
        </w:rPr>
        <w:t>و</w:t>
      </w:r>
      <w:r w:rsidRPr="006067B3">
        <w:rPr>
          <w:rStyle w:val="Char5"/>
          <w:spacing w:val="-2"/>
          <w:rtl/>
        </w:rPr>
        <w:t xml:space="preserve"> </w:t>
      </w:r>
      <w:r w:rsidRPr="006067B3">
        <w:rPr>
          <w:rStyle w:val="Char5"/>
          <w:rFonts w:hint="eastAsia"/>
          <w:spacing w:val="-2"/>
          <w:rtl/>
        </w:rPr>
        <w:t>کار</w:t>
      </w:r>
      <w:r w:rsidRPr="006067B3">
        <w:rPr>
          <w:rStyle w:val="Char5"/>
          <w:spacing w:val="-2"/>
          <w:rtl/>
        </w:rPr>
        <w:t xml:space="preserve"> </w:t>
      </w:r>
      <w:r w:rsidRPr="006067B3">
        <w:rPr>
          <w:rStyle w:val="Char5"/>
          <w:rFonts w:hint="eastAsia"/>
          <w:spacing w:val="-2"/>
          <w:rtl/>
        </w:rPr>
        <w:t>ن</w:t>
      </w:r>
      <w:r w:rsidRPr="006067B3">
        <w:rPr>
          <w:rStyle w:val="Char5"/>
          <w:rFonts w:hint="cs"/>
          <w:spacing w:val="-2"/>
          <w:rtl/>
        </w:rPr>
        <w:t>ی</w:t>
      </w:r>
      <w:r w:rsidRPr="006067B3">
        <w:rPr>
          <w:rStyle w:val="Char5"/>
          <w:rFonts w:hint="eastAsia"/>
          <w:spacing w:val="-2"/>
          <w:rtl/>
        </w:rPr>
        <w:t>ک</w:t>
      </w:r>
      <w:r w:rsidRPr="006067B3">
        <w:rPr>
          <w:rStyle w:val="Char5"/>
          <w:spacing w:val="-2"/>
          <w:rtl/>
        </w:rPr>
        <w:t xml:space="preserve"> </w:t>
      </w:r>
      <w:r w:rsidRPr="006067B3">
        <w:rPr>
          <w:rStyle w:val="Char5"/>
          <w:rFonts w:hint="eastAsia"/>
          <w:spacing w:val="-2"/>
          <w:rtl/>
        </w:rPr>
        <w:t>انجام</w:t>
      </w:r>
      <w:r w:rsidRPr="006067B3">
        <w:rPr>
          <w:rStyle w:val="Char5"/>
          <w:spacing w:val="-2"/>
          <w:rtl/>
        </w:rPr>
        <w:t xml:space="preserve"> </w:t>
      </w:r>
      <w:r w:rsidRPr="006067B3">
        <w:rPr>
          <w:rStyle w:val="Char5"/>
          <w:rFonts w:hint="eastAsia"/>
          <w:spacing w:val="-2"/>
          <w:rtl/>
        </w:rPr>
        <w:t>دادند</w:t>
      </w:r>
      <w:r w:rsidRPr="006067B3">
        <w:rPr>
          <w:rStyle w:val="Char5"/>
          <w:spacing w:val="-2"/>
          <w:rtl/>
        </w:rPr>
        <w:t xml:space="preserve"> </w:t>
      </w:r>
      <w:r w:rsidRPr="006067B3">
        <w:rPr>
          <w:rStyle w:val="Char5"/>
          <w:rFonts w:hint="eastAsia"/>
          <w:spacing w:val="-2"/>
          <w:rtl/>
        </w:rPr>
        <w:t>که</w:t>
      </w:r>
      <w:r w:rsidRPr="006067B3">
        <w:rPr>
          <w:rStyle w:val="Char5"/>
          <w:spacing w:val="-2"/>
          <w:rtl/>
        </w:rPr>
        <w:t xml:space="preserve"> </w:t>
      </w:r>
      <w:r w:rsidRPr="006067B3">
        <w:rPr>
          <w:rStyle w:val="Char5"/>
          <w:rFonts w:hint="eastAsia"/>
          <w:spacing w:val="-2"/>
          <w:rtl/>
        </w:rPr>
        <w:t>بخشش</w:t>
      </w:r>
      <w:r w:rsidRPr="006067B3">
        <w:rPr>
          <w:rStyle w:val="Char5"/>
          <w:spacing w:val="-2"/>
          <w:rtl/>
        </w:rPr>
        <w:t xml:space="preserve"> </w:t>
      </w:r>
      <w:r w:rsidRPr="006067B3">
        <w:rPr>
          <w:rStyle w:val="Char5"/>
          <w:rFonts w:hint="eastAsia"/>
          <w:spacing w:val="-2"/>
          <w:rtl/>
        </w:rPr>
        <w:t>و</w:t>
      </w:r>
      <w:r w:rsidRPr="006067B3">
        <w:rPr>
          <w:rStyle w:val="Char5"/>
          <w:spacing w:val="-2"/>
          <w:rtl/>
        </w:rPr>
        <w:t xml:space="preserve"> </w:t>
      </w:r>
      <w:r w:rsidRPr="006067B3">
        <w:rPr>
          <w:rStyle w:val="Char5"/>
          <w:rFonts w:hint="eastAsia"/>
          <w:spacing w:val="-2"/>
          <w:rtl/>
        </w:rPr>
        <w:t>پاداش</w:t>
      </w:r>
      <w:r w:rsidRPr="006067B3">
        <w:rPr>
          <w:rStyle w:val="Char5"/>
          <w:rFonts w:hint="cs"/>
          <w:spacing w:val="-2"/>
          <w:rtl/>
        </w:rPr>
        <w:t>ی</w:t>
      </w:r>
      <w:r w:rsidRPr="006067B3">
        <w:rPr>
          <w:rStyle w:val="Char5"/>
          <w:spacing w:val="-2"/>
          <w:rtl/>
        </w:rPr>
        <w:t xml:space="preserve"> </w:t>
      </w:r>
      <w:r w:rsidRPr="006067B3">
        <w:rPr>
          <w:rStyle w:val="Char5"/>
          <w:rFonts w:hint="eastAsia"/>
          <w:spacing w:val="-2"/>
          <w:rtl/>
        </w:rPr>
        <w:t>بزرگ</w:t>
      </w:r>
      <w:r w:rsidRPr="006067B3">
        <w:rPr>
          <w:rStyle w:val="Char5"/>
          <w:spacing w:val="-2"/>
          <w:rtl/>
        </w:rPr>
        <w:t xml:space="preserve"> </w:t>
      </w:r>
      <w:r w:rsidRPr="006067B3">
        <w:rPr>
          <w:rStyle w:val="Char5"/>
          <w:rFonts w:hint="eastAsia"/>
          <w:spacing w:val="-2"/>
          <w:rtl/>
        </w:rPr>
        <w:t>خواهند</w:t>
      </w:r>
      <w:r w:rsidRPr="006067B3">
        <w:rPr>
          <w:rStyle w:val="Char5"/>
          <w:spacing w:val="-2"/>
          <w:rtl/>
        </w:rPr>
        <w:t xml:space="preserve"> </w:t>
      </w:r>
      <w:r w:rsidRPr="006067B3">
        <w:rPr>
          <w:rStyle w:val="Char5"/>
          <w:rFonts w:hint="eastAsia"/>
          <w:spacing w:val="-2"/>
          <w:rtl/>
        </w:rPr>
        <w:t>داشت»</w:t>
      </w:r>
      <w:r w:rsidRPr="006067B3">
        <w:rPr>
          <w:rStyle w:val="Char5"/>
          <w:spacing w:val="-2"/>
          <w:rtl/>
        </w:rPr>
        <w:t>.</w:t>
      </w:r>
    </w:p>
    <w:p w:rsidR="000B5A71" w:rsidRPr="006067B3" w:rsidRDefault="000B5A71" w:rsidP="006067B3">
      <w:pPr>
        <w:ind w:firstLine="284"/>
        <w:jc w:val="both"/>
        <w:rPr>
          <w:rStyle w:val="Char5"/>
          <w:spacing w:val="-2"/>
          <w:rtl/>
        </w:rPr>
      </w:pPr>
      <w:r w:rsidRPr="006067B3">
        <w:rPr>
          <w:rStyle w:val="Char5"/>
          <w:spacing w:val="-2"/>
          <w:rtl/>
        </w:rPr>
        <w:t xml:space="preserve">- </w:t>
      </w:r>
      <w:r w:rsidRPr="006067B3">
        <w:rPr>
          <w:rStyle w:val="Char5"/>
          <w:rFonts w:hint="eastAsia"/>
          <w:spacing w:val="-2"/>
          <w:rtl/>
        </w:rPr>
        <w:t>شک</w:t>
      </w:r>
      <w:r w:rsidRPr="006067B3">
        <w:rPr>
          <w:rStyle w:val="Char5"/>
          <w:rFonts w:hint="cs"/>
          <w:spacing w:val="-2"/>
          <w:rtl/>
        </w:rPr>
        <w:t>ی</w:t>
      </w:r>
      <w:r w:rsidRPr="006067B3">
        <w:rPr>
          <w:rStyle w:val="Char5"/>
          <w:rFonts w:hint="eastAsia"/>
          <w:spacing w:val="-2"/>
          <w:rtl/>
        </w:rPr>
        <w:t>با</w:t>
      </w:r>
      <w:r w:rsidRPr="006067B3">
        <w:rPr>
          <w:rStyle w:val="Char5"/>
          <w:rFonts w:hint="cs"/>
          <w:spacing w:val="-2"/>
          <w:rtl/>
        </w:rPr>
        <w:t>یی</w:t>
      </w:r>
      <w:r w:rsidRPr="006067B3">
        <w:rPr>
          <w:rStyle w:val="Char5"/>
          <w:spacing w:val="-2"/>
          <w:rtl/>
        </w:rPr>
        <w:t xml:space="preserve"> </w:t>
      </w:r>
      <w:r w:rsidRPr="006067B3">
        <w:rPr>
          <w:rStyle w:val="Char5"/>
          <w:rFonts w:hint="eastAsia"/>
          <w:spacing w:val="-2"/>
          <w:rtl/>
        </w:rPr>
        <w:t>در</w:t>
      </w:r>
      <w:r w:rsidR="00AE5B73">
        <w:rPr>
          <w:rStyle w:val="Char5"/>
          <w:spacing w:val="-2"/>
          <w:rtl/>
        </w:rPr>
        <w:t xml:space="preserve"> مصیبت‌ها</w:t>
      </w:r>
      <w:r w:rsidR="00792543" w:rsidRPr="006067B3">
        <w:rPr>
          <w:rStyle w:val="Char5"/>
          <w:spacing w:val="-2"/>
          <w:rtl/>
        </w:rPr>
        <w:t xml:space="preserve"> </w:t>
      </w:r>
      <w:r w:rsidRPr="006067B3">
        <w:rPr>
          <w:rStyle w:val="Char5"/>
          <w:rFonts w:hint="eastAsia"/>
          <w:spacing w:val="-2"/>
          <w:rtl/>
        </w:rPr>
        <w:t>نشانه‏</w:t>
      </w:r>
      <w:r w:rsidRPr="006067B3">
        <w:rPr>
          <w:rStyle w:val="Char5"/>
          <w:rFonts w:hint="cs"/>
          <w:spacing w:val="-2"/>
          <w:rtl/>
        </w:rPr>
        <w:t>ی</w:t>
      </w:r>
      <w:r w:rsidRPr="006067B3">
        <w:rPr>
          <w:rStyle w:val="Char5"/>
          <w:spacing w:val="-2"/>
          <w:rtl/>
        </w:rPr>
        <w:t xml:space="preserve"> </w:t>
      </w:r>
      <w:r w:rsidRPr="006067B3">
        <w:rPr>
          <w:rStyle w:val="Char5"/>
          <w:rFonts w:hint="eastAsia"/>
          <w:spacing w:val="-2"/>
          <w:rtl/>
        </w:rPr>
        <w:t>پا</w:t>
      </w:r>
      <w:r w:rsidRPr="006067B3">
        <w:rPr>
          <w:rStyle w:val="Char5"/>
          <w:rFonts w:hint="cs"/>
          <w:spacing w:val="-2"/>
          <w:rtl/>
        </w:rPr>
        <w:t>ی</w:t>
      </w:r>
      <w:r w:rsidRPr="006067B3">
        <w:rPr>
          <w:rStyle w:val="Char5"/>
          <w:rFonts w:hint="eastAsia"/>
          <w:spacing w:val="-2"/>
          <w:rtl/>
        </w:rPr>
        <w:t>دار</w:t>
      </w:r>
      <w:r w:rsidRPr="006067B3">
        <w:rPr>
          <w:rStyle w:val="Char5"/>
          <w:rFonts w:hint="cs"/>
          <w:spacing w:val="-2"/>
          <w:rtl/>
        </w:rPr>
        <w:t>ی</w:t>
      </w:r>
      <w:r w:rsidRPr="006067B3">
        <w:rPr>
          <w:rStyle w:val="Char5"/>
          <w:spacing w:val="-2"/>
          <w:rtl/>
        </w:rPr>
        <w:t xml:space="preserve"> </w:t>
      </w:r>
      <w:r w:rsidRPr="006067B3">
        <w:rPr>
          <w:rStyle w:val="Char5"/>
          <w:rFonts w:hint="eastAsia"/>
          <w:spacing w:val="-2"/>
          <w:rtl/>
        </w:rPr>
        <w:t>و</w:t>
      </w:r>
      <w:r w:rsidRPr="006067B3">
        <w:rPr>
          <w:rStyle w:val="Char5"/>
          <w:spacing w:val="-2"/>
          <w:rtl/>
        </w:rPr>
        <w:t xml:space="preserve"> </w:t>
      </w:r>
      <w:r w:rsidRPr="006067B3">
        <w:rPr>
          <w:rStyle w:val="Char5"/>
          <w:rFonts w:hint="eastAsia"/>
          <w:spacing w:val="-2"/>
          <w:rtl/>
        </w:rPr>
        <w:t>ثبات</w:t>
      </w:r>
      <w:r w:rsidRPr="006067B3">
        <w:rPr>
          <w:rStyle w:val="Char5"/>
          <w:spacing w:val="-2"/>
          <w:rtl/>
        </w:rPr>
        <w:t xml:space="preserve"> </w:t>
      </w:r>
      <w:r w:rsidRPr="006067B3">
        <w:rPr>
          <w:rStyle w:val="Char5"/>
          <w:rFonts w:hint="eastAsia"/>
          <w:spacing w:val="-2"/>
          <w:rtl/>
        </w:rPr>
        <w:t>در</w:t>
      </w:r>
      <w:r w:rsidRPr="006067B3">
        <w:rPr>
          <w:rStyle w:val="Char5"/>
          <w:spacing w:val="-2"/>
          <w:rtl/>
        </w:rPr>
        <w:t xml:space="preserve"> </w:t>
      </w:r>
      <w:r w:rsidRPr="006067B3">
        <w:rPr>
          <w:rStyle w:val="Char5"/>
          <w:rFonts w:hint="eastAsia"/>
          <w:spacing w:val="-2"/>
          <w:rtl/>
        </w:rPr>
        <w:t>کارهاست</w:t>
      </w:r>
      <w:r w:rsidRPr="006067B3">
        <w:rPr>
          <w:rStyle w:val="Char5"/>
          <w:spacing w:val="-2"/>
          <w:rtl/>
        </w:rPr>
        <w:t xml:space="preserve">. </w:t>
      </w:r>
      <w:r w:rsidRPr="006067B3">
        <w:rPr>
          <w:rStyle w:val="Char5"/>
          <w:rFonts w:hint="eastAsia"/>
          <w:spacing w:val="-2"/>
          <w:rtl/>
        </w:rPr>
        <w:t>ا</w:t>
      </w:r>
      <w:r w:rsidRPr="006067B3">
        <w:rPr>
          <w:rStyle w:val="Char5"/>
          <w:rFonts w:hint="cs"/>
          <w:spacing w:val="-2"/>
          <w:rtl/>
        </w:rPr>
        <w:t>ی</w:t>
      </w:r>
      <w:r w:rsidRPr="006067B3">
        <w:rPr>
          <w:rStyle w:val="Char5"/>
          <w:rFonts w:hint="eastAsia"/>
          <w:spacing w:val="-2"/>
          <w:rtl/>
        </w:rPr>
        <w:t>ن</w:t>
      </w:r>
      <w:r w:rsidRPr="006067B3">
        <w:rPr>
          <w:rStyle w:val="Char5"/>
          <w:spacing w:val="-2"/>
          <w:rtl/>
        </w:rPr>
        <w:t xml:space="preserve"> </w:t>
      </w:r>
      <w:r w:rsidRPr="006067B3">
        <w:rPr>
          <w:rStyle w:val="Char5"/>
          <w:rFonts w:hint="eastAsia"/>
          <w:spacing w:val="-2"/>
          <w:rtl/>
        </w:rPr>
        <w:t>مرتبه</w:t>
      </w:r>
      <w:r w:rsidRPr="006067B3">
        <w:rPr>
          <w:rStyle w:val="Char5"/>
          <w:spacing w:val="-2"/>
          <w:rtl/>
        </w:rPr>
        <w:t xml:space="preserve"> </w:t>
      </w:r>
      <w:r w:rsidRPr="006067B3">
        <w:rPr>
          <w:rStyle w:val="Char5"/>
          <w:rFonts w:hint="eastAsia"/>
          <w:spacing w:val="-2"/>
          <w:rtl/>
        </w:rPr>
        <w:t>را</w:t>
      </w:r>
      <w:r w:rsidRPr="006067B3">
        <w:rPr>
          <w:rStyle w:val="Char5"/>
          <w:spacing w:val="-2"/>
          <w:rtl/>
        </w:rPr>
        <w:t xml:space="preserve"> </w:t>
      </w:r>
      <w:r w:rsidRPr="006067B3">
        <w:rPr>
          <w:rStyle w:val="Char5"/>
          <w:rFonts w:hint="eastAsia"/>
          <w:spacing w:val="-2"/>
          <w:rtl/>
        </w:rPr>
        <w:t>به</w:t>
      </w:r>
      <w:r w:rsidRPr="006067B3">
        <w:rPr>
          <w:rStyle w:val="Char5"/>
          <w:spacing w:val="-2"/>
          <w:rtl/>
        </w:rPr>
        <w:t xml:space="preserve"> </w:t>
      </w:r>
      <w:r w:rsidRPr="006067B3">
        <w:rPr>
          <w:rStyle w:val="Char5"/>
          <w:rFonts w:hint="eastAsia"/>
          <w:spacing w:val="-2"/>
          <w:rtl/>
        </w:rPr>
        <w:t>ندرت</w:t>
      </w:r>
      <w:r w:rsidRPr="006067B3">
        <w:rPr>
          <w:rStyle w:val="Char5"/>
          <w:spacing w:val="-2"/>
          <w:rtl/>
        </w:rPr>
        <w:t xml:space="preserve"> </w:t>
      </w:r>
      <w:r w:rsidRPr="006067B3">
        <w:rPr>
          <w:rStyle w:val="Char5"/>
          <w:rFonts w:hint="eastAsia"/>
          <w:spacing w:val="-2"/>
          <w:rtl/>
        </w:rPr>
        <w:t>کس</w:t>
      </w:r>
      <w:r w:rsidRPr="006067B3">
        <w:rPr>
          <w:rStyle w:val="Char5"/>
          <w:rFonts w:hint="cs"/>
          <w:spacing w:val="-2"/>
          <w:rtl/>
        </w:rPr>
        <w:t>ی</w:t>
      </w:r>
      <w:r w:rsidRPr="006067B3">
        <w:rPr>
          <w:rStyle w:val="Char5"/>
          <w:spacing w:val="-2"/>
          <w:rtl/>
        </w:rPr>
        <w:t xml:space="preserve"> </w:t>
      </w:r>
      <w:r w:rsidRPr="006067B3">
        <w:rPr>
          <w:rStyle w:val="Char5"/>
          <w:rFonts w:hint="eastAsia"/>
          <w:spacing w:val="-2"/>
          <w:rtl/>
        </w:rPr>
        <w:t>بتواند</w:t>
      </w:r>
      <w:r w:rsidRPr="006067B3">
        <w:rPr>
          <w:rStyle w:val="Char5"/>
          <w:spacing w:val="-2"/>
          <w:rtl/>
        </w:rPr>
        <w:t xml:space="preserve"> </w:t>
      </w:r>
      <w:r w:rsidRPr="006067B3">
        <w:rPr>
          <w:rStyle w:val="Char5"/>
          <w:rFonts w:hint="eastAsia"/>
          <w:spacing w:val="-2"/>
          <w:rtl/>
        </w:rPr>
        <w:t>به</w:t>
      </w:r>
      <w:r w:rsidRPr="006067B3">
        <w:rPr>
          <w:rStyle w:val="Char5"/>
          <w:spacing w:val="-2"/>
          <w:rtl/>
        </w:rPr>
        <w:t xml:space="preserve"> </w:t>
      </w:r>
      <w:r w:rsidRPr="006067B3">
        <w:rPr>
          <w:rStyle w:val="Char5"/>
          <w:rFonts w:hint="eastAsia"/>
          <w:spacing w:val="-2"/>
          <w:rtl/>
        </w:rPr>
        <w:t>دست</w:t>
      </w:r>
      <w:r w:rsidRPr="006067B3">
        <w:rPr>
          <w:rStyle w:val="Char5"/>
          <w:spacing w:val="-2"/>
          <w:rtl/>
        </w:rPr>
        <w:t xml:space="preserve"> </w:t>
      </w:r>
      <w:r w:rsidRPr="006067B3">
        <w:rPr>
          <w:rStyle w:val="Char5"/>
          <w:rFonts w:hint="eastAsia"/>
          <w:spacing w:val="-2"/>
          <w:rtl/>
        </w:rPr>
        <w:t>آورد</w:t>
      </w:r>
      <w:r w:rsidRPr="006067B3">
        <w:rPr>
          <w:rStyle w:val="Char5"/>
          <w:spacing w:val="-2"/>
          <w:rtl/>
        </w:rPr>
        <w:t>:</w:t>
      </w:r>
      <w:r w:rsidR="006067B3" w:rsidRPr="006067B3">
        <w:rPr>
          <w:rStyle w:val="Char5"/>
          <w:rFonts w:hint="cs"/>
          <w:spacing w:val="-2"/>
          <w:rtl/>
        </w:rPr>
        <w:t xml:space="preserve"> </w:t>
      </w:r>
      <w:r w:rsidR="006067B3" w:rsidRPr="006067B3">
        <w:rPr>
          <w:rStyle w:val="Char5"/>
          <w:rFonts w:cs="CTraditional Arabic" w:hint="cs"/>
          <w:spacing w:val="-2"/>
          <w:rtl/>
        </w:rPr>
        <w:t>﴿</w:t>
      </w:r>
      <w:r w:rsidR="006067B3" w:rsidRPr="00961C37">
        <w:rPr>
          <w:rStyle w:val="Chard"/>
          <w:rFonts w:hint="eastAsia"/>
          <w:rtl/>
        </w:rPr>
        <w:t>وَلَمَن</w:t>
      </w:r>
      <w:r w:rsidR="006067B3" w:rsidRPr="00961C37">
        <w:rPr>
          <w:rStyle w:val="Chard"/>
          <w:rtl/>
        </w:rPr>
        <w:t xml:space="preserve"> </w:t>
      </w:r>
      <w:r w:rsidR="006067B3" w:rsidRPr="00961C37">
        <w:rPr>
          <w:rStyle w:val="Chard"/>
          <w:rFonts w:hint="eastAsia"/>
          <w:rtl/>
        </w:rPr>
        <w:t>صَبَرَ</w:t>
      </w:r>
      <w:r w:rsidR="006067B3" w:rsidRPr="00961C37">
        <w:rPr>
          <w:rStyle w:val="Chard"/>
          <w:rtl/>
        </w:rPr>
        <w:t xml:space="preserve"> </w:t>
      </w:r>
      <w:r w:rsidR="006067B3" w:rsidRPr="00961C37">
        <w:rPr>
          <w:rStyle w:val="Chard"/>
          <w:rFonts w:hint="eastAsia"/>
          <w:rtl/>
        </w:rPr>
        <w:t>وَغَفَرَ</w:t>
      </w:r>
      <w:r w:rsidR="006067B3" w:rsidRPr="00961C37">
        <w:rPr>
          <w:rStyle w:val="Chard"/>
          <w:rtl/>
        </w:rPr>
        <w:t xml:space="preserve"> </w:t>
      </w:r>
      <w:r w:rsidR="006067B3" w:rsidRPr="00961C37">
        <w:rPr>
          <w:rStyle w:val="Chard"/>
          <w:rFonts w:hint="eastAsia"/>
          <w:rtl/>
        </w:rPr>
        <w:t>إِنَّ</w:t>
      </w:r>
      <w:r w:rsidR="006067B3" w:rsidRPr="00961C37">
        <w:rPr>
          <w:rStyle w:val="Chard"/>
          <w:rtl/>
        </w:rPr>
        <w:t xml:space="preserve"> </w:t>
      </w:r>
      <w:r w:rsidR="006067B3" w:rsidRPr="00961C37">
        <w:rPr>
          <w:rStyle w:val="Chard"/>
          <w:rFonts w:hint="eastAsia"/>
          <w:rtl/>
        </w:rPr>
        <w:t>ذَ</w:t>
      </w:r>
      <w:r w:rsidR="006067B3" w:rsidRPr="00961C37">
        <w:rPr>
          <w:rStyle w:val="Chard"/>
          <w:rFonts w:hint="cs"/>
          <w:rtl/>
        </w:rPr>
        <w:t>ٰ</w:t>
      </w:r>
      <w:r w:rsidR="006067B3" w:rsidRPr="00961C37">
        <w:rPr>
          <w:rStyle w:val="Chard"/>
          <w:rFonts w:hint="eastAsia"/>
          <w:rtl/>
        </w:rPr>
        <w:t>لِكَ</w:t>
      </w:r>
      <w:r w:rsidR="006067B3" w:rsidRPr="00961C37">
        <w:rPr>
          <w:rStyle w:val="Chard"/>
          <w:rtl/>
        </w:rPr>
        <w:t xml:space="preserve"> </w:t>
      </w:r>
      <w:r w:rsidR="006067B3" w:rsidRPr="00961C37">
        <w:rPr>
          <w:rStyle w:val="Chard"/>
          <w:rFonts w:hint="eastAsia"/>
          <w:rtl/>
        </w:rPr>
        <w:t>لَمِن</w:t>
      </w:r>
      <w:r w:rsidR="006067B3" w:rsidRPr="00961C37">
        <w:rPr>
          <w:rStyle w:val="Chard"/>
          <w:rFonts w:hint="cs"/>
          <w:rtl/>
        </w:rPr>
        <w:t>ۡ</w:t>
      </w:r>
      <w:r w:rsidR="006067B3" w:rsidRPr="00961C37">
        <w:rPr>
          <w:rStyle w:val="Chard"/>
          <w:rtl/>
        </w:rPr>
        <w:t xml:space="preserve"> </w:t>
      </w:r>
      <w:r w:rsidR="006067B3" w:rsidRPr="00961C37">
        <w:rPr>
          <w:rStyle w:val="Chard"/>
          <w:rFonts w:hint="eastAsia"/>
          <w:rtl/>
        </w:rPr>
        <w:t>عَز</w:t>
      </w:r>
      <w:r w:rsidR="006067B3" w:rsidRPr="00961C37">
        <w:rPr>
          <w:rStyle w:val="Chard"/>
          <w:rFonts w:hint="cs"/>
          <w:rtl/>
        </w:rPr>
        <w:t>ۡ</w:t>
      </w:r>
      <w:r w:rsidR="006067B3" w:rsidRPr="00961C37">
        <w:rPr>
          <w:rStyle w:val="Chard"/>
          <w:rFonts w:hint="eastAsia"/>
          <w:rtl/>
        </w:rPr>
        <w:t>مِ</w:t>
      </w:r>
      <w:r w:rsidR="006067B3" w:rsidRPr="00961C37">
        <w:rPr>
          <w:rStyle w:val="Chard"/>
          <w:rtl/>
        </w:rPr>
        <w:t xml:space="preserve"> </w:t>
      </w:r>
      <w:r w:rsidR="006067B3" w:rsidRPr="00961C37">
        <w:rPr>
          <w:rStyle w:val="Chard"/>
          <w:rFonts w:hint="cs"/>
          <w:rtl/>
        </w:rPr>
        <w:t>ٱ</w:t>
      </w:r>
      <w:r w:rsidR="006067B3" w:rsidRPr="00961C37">
        <w:rPr>
          <w:rStyle w:val="Chard"/>
          <w:rFonts w:hint="eastAsia"/>
          <w:rtl/>
        </w:rPr>
        <w:t>ل</w:t>
      </w:r>
      <w:r w:rsidR="006067B3" w:rsidRPr="00961C37">
        <w:rPr>
          <w:rStyle w:val="Chard"/>
          <w:rFonts w:hint="cs"/>
          <w:rtl/>
        </w:rPr>
        <w:t>ۡ</w:t>
      </w:r>
      <w:r w:rsidR="006067B3" w:rsidRPr="00961C37">
        <w:rPr>
          <w:rStyle w:val="Chard"/>
          <w:rFonts w:hint="eastAsia"/>
          <w:rtl/>
        </w:rPr>
        <w:t>أُمُورِ</w:t>
      </w:r>
      <w:r w:rsidR="006067B3" w:rsidRPr="00961C37">
        <w:rPr>
          <w:rStyle w:val="Chard"/>
          <w:rtl/>
        </w:rPr>
        <w:t xml:space="preserve"> </w:t>
      </w:r>
      <w:r w:rsidR="006067B3" w:rsidRPr="00961C37">
        <w:rPr>
          <w:rStyle w:val="Chard"/>
          <w:rFonts w:hint="cs"/>
          <w:rtl/>
        </w:rPr>
        <w:t>٤٣</w:t>
      </w:r>
      <w:r w:rsidR="006067B3" w:rsidRPr="006067B3">
        <w:rPr>
          <w:rStyle w:val="Char5"/>
          <w:rFonts w:cs="CTraditional Arabic" w:hint="cs"/>
          <w:spacing w:val="-2"/>
          <w:rtl/>
        </w:rPr>
        <w:t>﴾</w:t>
      </w:r>
      <w:r w:rsidR="006067B3" w:rsidRPr="00961C37">
        <w:rPr>
          <w:rStyle w:val="Chard"/>
          <w:rFonts w:hint="eastAsia"/>
          <w:rtl/>
        </w:rPr>
        <w:t xml:space="preserve"> </w:t>
      </w:r>
      <w:r w:rsidR="006067B3" w:rsidRPr="006067B3">
        <w:rPr>
          <w:rStyle w:val="Charc"/>
          <w:rFonts w:hint="cs"/>
          <w:spacing w:val="-2"/>
          <w:rtl/>
        </w:rPr>
        <w:t>[ال</w:t>
      </w:r>
      <w:r w:rsidRPr="006067B3">
        <w:rPr>
          <w:rStyle w:val="Charc"/>
          <w:spacing w:val="-2"/>
          <w:rtl/>
        </w:rPr>
        <w:t>شورى: ٤٣</w:t>
      </w:r>
      <w:r w:rsidR="006067B3" w:rsidRPr="006067B3">
        <w:rPr>
          <w:rStyle w:val="Charc"/>
          <w:rFonts w:hint="cs"/>
          <w:spacing w:val="-2"/>
          <w:rtl/>
        </w:rPr>
        <w:t>]</w:t>
      </w:r>
      <w:r w:rsidRPr="006067B3">
        <w:rPr>
          <w:rStyle w:val="Char5"/>
          <w:spacing w:val="-2"/>
          <w:rtl/>
        </w:rPr>
        <w:t xml:space="preserve"> «هرکس شکیبایی بورزد و ببخشاید به راستی کار سترگی انجام داده است».</w:t>
      </w:r>
    </w:p>
    <w:p w:rsidR="000B5A71" w:rsidRPr="008548CA" w:rsidRDefault="000B5A71" w:rsidP="006067B3">
      <w:pPr>
        <w:ind w:firstLine="284"/>
        <w:jc w:val="both"/>
        <w:rPr>
          <w:rStyle w:val="Char5"/>
          <w:rtl/>
        </w:rPr>
      </w:pPr>
      <w:r w:rsidRPr="008548CA">
        <w:rPr>
          <w:rStyle w:val="Char5"/>
          <w:rtl/>
        </w:rPr>
        <w:t>- لقمان آن مرد نیکوکار حکیم فرزندش را وصیت کرد که برآن چه در راه خدا برایش پیش می‏آید صبر پیشه کند:</w:t>
      </w:r>
      <w:r w:rsidR="006067B3">
        <w:rPr>
          <w:rStyle w:val="Char5"/>
          <w:rFonts w:hint="cs"/>
          <w:rtl/>
        </w:rPr>
        <w:t xml:space="preserve"> </w:t>
      </w:r>
      <w:r w:rsidR="006067B3">
        <w:rPr>
          <w:rStyle w:val="Char5"/>
          <w:rFonts w:cs="CTraditional Arabic" w:hint="cs"/>
          <w:rtl/>
        </w:rPr>
        <w:t>﴿</w:t>
      </w:r>
      <w:r w:rsidR="006067B3" w:rsidRPr="00961C37">
        <w:rPr>
          <w:rStyle w:val="Chard"/>
          <w:rFonts w:hint="eastAsia"/>
          <w:rtl/>
        </w:rPr>
        <w:t>يَ</w:t>
      </w:r>
      <w:r w:rsidR="006067B3" w:rsidRPr="00961C37">
        <w:rPr>
          <w:rStyle w:val="Chard"/>
          <w:rFonts w:hint="cs"/>
          <w:rtl/>
        </w:rPr>
        <w:t>ٰ</w:t>
      </w:r>
      <w:r w:rsidR="006067B3" w:rsidRPr="00961C37">
        <w:rPr>
          <w:rStyle w:val="Chard"/>
          <w:rFonts w:hint="eastAsia"/>
          <w:rtl/>
        </w:rPr>
        <w:t>بُنَيَّ</w:t>
      </w:r>
      <w:r w:rsidR="006067B3" w:rsidRPr="00961C37">
        <w:rPr>
          <w:rStyle w:val="Chard"/>
          <w:rtl/>
        </w:rPr>
        <w:t xml:space="preserve"> </w:t>
      </w:r>
      <w:r w:rsidR="006067B3" w:rsidRPr="00961C37">
        <w:rPr>
          <w:rStyle w:val="Chard"/>
          <w:rFonts w:hint="eastAsia"/>
          <w:rtl/>
        </w:rPr>
        <w:t>أَقِمِ</w:t>
      </w:r>
      <w:r w:rsidR="006067B3" w:rsidRPr="00961C37">
        <w:rPr>
          <w:rStyle w:val="Chard"/>
          <w:rtl/>
        </w:rPr>
        <w:t xml:space="preserve"> </w:t>
      </w:r>
      <w:r w:rsidR="006067B3" w:rsidRPr="00961C37">
        <w:rPr>
          <w:rStyle w:val="Chard"/>
          <w:rFonts w:hint="cs"/>
          <w:rtl/>
        </w:rPr>
        <w:t>ٱ</w:t>
      </w:r>
      <w:r w:rsidR="006067B3" w:rsidRPr="00961C37">
        <w:rPr>
          <w:rStyle w:val="Chard"/>
          <w:rFonts w:hint="eastAsia"/>
          <w:rtl/>
        </w:rPr>
        <w:t>لصَّلَو</w:t>
      </w:r>
      <w:r w:rsidR="006067B3" w:rsidRPr="00961C37">
        <w:rPr>
          <w:rStyle w:val="Chard"/>
          <w:rFonts w:hint="cs"/>
          <w:rtl/>
        </w:rPr>
        <w:t>ٰ</w:t>
      </w:r>
      <w:r w:rsidR="006067B3" w:rsidRPr="00961C37">
        <w:rPr>
          <w:rStyle w:val="Chard"/>
          <w:rFonts w:hint="eastAsia"/>
          <w:rtl/>
        </w:rPr>
        <w:t>ةَ</w:t>
      </w:r>
      <w:r w:rsidR="006067B3" w:rsidRPr="00961C37">
        <w:rPr>
          <w:rStyle w:val="Chard"/>
          <w:rtl/>
        </w:rPr>
        <w:t xml:space="preserve"> </w:t>
      </w:r>
      <w:r w:rsidR="006067B3" w:rsidRPr="00961C37">
        <w:rPr>
          <w:rStyle w:val="Chard"/>
          <w:rFonts w:hint="eastAsia"/>
          <w:rtl/>
        </w:rPr>
        <w:t>وَأ</w:t>
      </w:r>
      <w:r w:rsidR="006067B3" w:rsidRPr="00961C37">
        <w:rPr>
          <w:rStyle w:val="Chard"/>
          <w:rFonts w:hint="cs"/>
          <w:rtl/>
        </w:rPr>
        <w:t>ۡ</w:t>
      </w:r>
      <w:r w:rsidR="006067B3" w:rsidRPr="00961C37">
        <w:rPr>
          <w:rStyle w:val="Chard"/>
          <w:rFonts w:hint="eastAsia"/>
          <w:rtl/>
        </w:rPr>
        <w:t>مُر</w:t>
      </w:r>
      <w:r w:rsidR="006067B3" w:rsidRPr="00961C37">
        <w:rPr>
          <w:rStyle w:val="Chard"/>
          <w:rFonts w:hint="cs"/>
          <w:rtl/>
        </w:rPr>
        <w:t>ۡ</w:t>
      </w:r>
      <w:r w:rsidR="006067B3" w:rsidRPr="00961C37">
        <w:rPr>
          <w:rStyle w:val="Chard"/>
          <w:rtl/>
        </w:rPr>
        <w:t xml:space="preserve"> </w:t>
      </w:r>
      <w:r w:rsidR="006067B3" w:rsidRPr="00961C37">
        <w:rPr>
          <w:rStyle w:val="Chard"/>
          <w:rFonts w:hint="eastAsia"/>
          <w:rtl/>
        </w:rPr>
        <w:t>بِ</w:t>
      </w:r>
      <w:r w:rsidR="006067B3" w:rsidRPr="00961C37">
        <w:rPr>
          <w:rStyle w:val="Chard"/>
          <w:rFonts w:hint="cs"/>
          <w:rtl/>
        </w:rPr>
        <w:t>ٱ</w:t>
      </w:r>
      <w:r w:rsidR="006067B3" w:rsidRPr="00961C37">
        <w:rPr>
          <w:rStyle w:val="Chard"/>
          <w:rFonts w:hint="eastAsia"/>
          <w:rtl/>
        </w:rPr>
        <w:t>ل</w:t>
      </w:r>
      <w:r w:rsidR="006067B3" w:rsidRPr="00961C37">
        <w:rPr>
          <w:rStyle w:val="Chard"/>
          <w:rFonts w:hint="cs"/>
          <w:rtl/>
        </w:rPr>
        <w:t>ۡ</w:t>
      </w:r>
      <w:r w:rsidR="006067B3" w:rsidRPr="00961C37">
        <w:rPr>
          <w:rStyle w:val="Chard"/>
          <w:rFonts w:hint="eastAsia"/>
          <w:rtl/>
        </w:rPr>
        <w:t>مَع</w:t>
      </w:r>
      <w:r w:rsidR="006067B3" w:rsidRPr="00961C37">
        <w:rPr>
          <w:rStyle w:val="Chard"/>
          <w:rFonts w:hint="cs"/>
          <w:rtl/>
        </w:rPr>
        <w:t>ۡ</w:t>
      </w:r>
      <w:r w:rsidR="006067B3" w:rsidRPr="00961C37">
        <w:rPr>
          <w:rStyle w:val="Chard"/>
          <w:rFonts w:hint="eastAsia"/>
          <w:rtl/>
        </w:rPr>
        <w:t>رُوفِ</w:t>
      </w:r>
      <w:r w:rsidR="006067B3" w:rsidRPr="00961C37">
        <w:rPr>
          <w:rStyle w:val="Chard"/>
          <w:rtl/>
        </w:rPr>
        <w:t xml:space="preserve"> </w:t>
      </w:r>
      <w:r w:rsidR="006067B3" w:rsidRPr="00961C37">
        <w:rPr>
          <w:rStyle w:val="Chard"/>
          <w:rFonts w:hint="eastAsia"/>
          <w:rtl/>
        </w:rPr>
        <w:t>وَ</w:t>
      </w:r>
      <w:r w:rsidR="006067B3" w:rsidRPr="00961C37">
        <w:rPr>
          <w:rStyle w:val="Chard"/>
          <w:rFonts w:hint="cs"/>
          <w:rtl/>
        </w:rPr>
        <w:t>ٱ</w:t>
      </w:r>
      <w:r w:rsidR="006067B3" w:rsidRPr="00961C37">
        <w:rPr>
          <w:rStyle w:val="Chard"/>
          <w:rFonts w:hint="eastAsia"/>
          <w:rtl/>
        </w:rPr>
        <w:t>ن</w:t>
      </w:r>
      <w:r w:rsidR="006067B3" w:rsidRPr="00961C37">
        <w:rPr>
          <w:rStyle w:val="Chard"/>
          <w:rFonts w:hint="cs"/>
          <w:rtl/>
        </w:rPr>
        <w:t>ۡ</w:t>
      </w:r>
      <w:r w:rsidR="006067B3" w:rsidRPr="00961C37">
        <w:rPr>
          <w:rStyle w:val="Chard"/>
          <w:rFonts w:hint="eastAsia"/>
          <w:rtl/>
        </w:rPr>
        <w:t>هَ</w:t>
      </w:r>
      <w:r w:rsidR="006067B3" w:rsidRPr="00961C37">
        <w:rPr>
          <w:rStyle w:val="Chard"/>
          <w:rtl/>
        </w:rPr>
        <w:t xml:space="preserve"> </w:t>
      </w:r>
      <w:r w:rsidR="006067B3" w:rsidRPr="00961C37">
        <w:rPr>
          <w:rStyle w:val="Chard"/>
          <w:rFonts w:hint="eastAsia"/>
          <w:rtl/>
        </w:rPr>
        <w:t>عَنِ</w:t>
      </w:r>
      <w:r w:rsidR="006067B3" w:rsidRPr="00961C37">
        <w:rPr>
          <w:rStyle w:val="Chard"/>
          <w:rtl/>
        </w:rPr>
        <w:t xml:space="preserve"> </w:t>
      </w:r>
      <w:r w:rsidR="006067B3" w:rsidRPr="00961C37">
        <w:rPr>
          <w:rStyle w:val="Chard"/>
          <w:rFonts w:hint="cs"/>
          <w:rtl/>
        </w:rPr>
        <w:t>ٱ</w:t>
      </w:r>
      <w:r w:rsidR="006067B3" w:rsidRPr="00961C37">
        <w:rPr>
          <w:rStyle w:val="Chard"/>
          <w:rFonts w:hint="eastAsia"/>
          <w:rtl/>
        </w:rPr>
        <w:t>ل</w:t>
      </w:r>
      <w:r w:rsidR="006067B3" w:rsidRPr="00961C37">
        <w:rPr>
          <w:rStyle w:val="Chard"/>
          <w:rFonts w:hint="cs"/>
          <w:rtl/>
        </w:rPr>
        <w:t>ۡ</w:t>
      </w:r>
      <w:r w:rsidR="006067B3" w:rsidRPr="00961C37">
        <w:rPr>
          <w:rStyle w:val="Chard"/>
          <w:rFonts w:hint="eastAsia"/>
          <w:rtl/>
        </w:rPr>
        <w:t>مُنكَرِ</w:t>
      </w:r>
      <w:r w:rsidR="006067B3" w:rsidRPr="00961C37">
        <w:rPr>
          <w:rStyle w:val="Chard"/>
          <w:rtl/>
        </w:rPr>
        <w:t xml:space="preserve"> </w:t>
      </w:r>
      <w:r w:rsidR="006067B3" w:rsidRPr="00961C37">
        <w:rPr>
          <w:rStyle w:val="Chard"/>
          <w:rFonts w:hint="eastAsia"/>
          <w:rtl/>
        </w:rPr>
        <w:t>وَ</w:t>
      </w:r>
      <w:r w:rsidR="006067B3" w:rsidRPr="00961C37">
        <w:rPr>
          <w:rStyle w:val="Chard"/>
          <w:rFonts w:hint="cs"/>
          <w:rtl/>
        </w:rPr>
        <w:t>ٱ</w:t>
      </w:r>
      <w:r w:rsidR="006067B3" w:rsidRPr="00961C37">
        <w:rPr>
          <w:rStyle w:val="Chard"/>
          <w:rFonts w:hint="eastAsia"/>
          <w:rtl/>
        </w:rPr>
        <w:t>ص</w:t>
      </w:r>
      <w:r w:rsidR="006067B3" w:rsidRPr="00961C37">
        <w:rPr>
          <w:rStyle w:val="Chard"/>
          <w:rFonts w:hint="cs"/>
          <w:rtl/>
        </w:rPr>
        <w:t>ۡ</w:t>
      </w:r>
      <w:r w:rsidR="006067B3" w:rsidRPr="00961C37">
        <w:rPr>
          <w:rStyle w:val="Chard"/>
          <w:rFonts w:hint="eastAsia"/>
          <w:rtl/>
        </w:rPr>
        <w:t>بِر</w:t>
      </w:r>
      <w:r w:rsidR="006067B3" w:rsidRPr="00961C37">
        <w:rPr>
          <w:rStyle w:val="Chard"/>
          <w:rFonts w:hint="cs"/>
          <w:rtl/>
        </w:rPr>
        <w:t>ۡ</w:t>
      </w:r>
      <w:r w:rsidR="006067B3" w:rsidRPr="00961C37">
        <w:rPr>
          <w:rStyle w:val="Chard"/>
          <w:rtl/>
        </w:rPr>
        <w:t xml:space="preserve"> </w:t>
      </w:r>
      <w:r w:rsidR="006067B3" w:rsidRPr="00961C37">
        <w:rPr>
          <w:rStyle w:val="Chard"/>
          <w:rFonts w:hint="eastAsia"/>
          <w:rtl/>
        </w:rPr>
        <w:t>عَلَى</w:t>
      </w:r>
      <w:r w:rsidR="006067B3" w:rsidRPr="00961C37">
        <w:rPr>
          <w:rStyle w:val="Chard"/>
          <w:rFonts w:hint="cs"/>
          <w:rtl/>
        </w:rPr>
        <w:t>ٰ</w:t>
      </w:r>
      <w:r w:rsidR="006067B3" w:rsidRPr="00961C37">
        <w:rPr>
          <w:rStyle w:val="Chard"/>
          <w:rtl/>
        </w:rPr>
        <w:t xml:space="preserve"> </w:t>
      </w:r>
      <w:r w:rsidR="006067B3" w:rsidRPr="00961C37">
        <w:rPr>
          <w:rStyle w:val="Chard"/>
          <w:rFonts w:hint="eastAsia"/>
          <w:rtl/>
        </w:rPr>
        <w:t>مَا</w:t>
      </w:r>
      <w:r w:rsidR="006067B3" w:rsidRPr="00961C37">
        <w:rPr>
          <w:rStyle w:val="Chard"/>
          <w:rFonts w:hint="cs"/>
          <w:rtl/>
        </w:rPr>
        <w:t>ٓ</w:t>
      </w:r>
      <w:r w:rsidR="006067B3" w:rsidRPr="00961C37">
        <w:rPr>
          <w:rStyle w:val="Chard"/>
          <w:rtl/>
        </w:rPr>
        <w:t xml:space="preserve"> </w:t>
      </w:r>
      <w:r w:rsidR="006067B3" w:rsidRPr="00961C37">
        <w:rPr>
          <w:rStyle w:val="Chard"/>
          <w:rFonts w:hint="eastAsia"/>
          <w:rtl/>
        </w:rPr>
        <w:t>أَصَابَكَ</w:t>
      </w:r>
      <w:r w:rsidR="006067B3" w:rsidRPr="00961C37">
        <w:rPr>
          <w:rStyle w:val="Chard"/>
          <w:rFonts w:hint="cs"/>
          <w:rtl/>
        </w:rPr>
        <w:t>ۖ</w:t>
      </w:r>
      <w:r w:rsidR="006067B3" w:rsidRPr="00961C37">
        <w:rPr>
          <w:rStyle w:val="Chard"/>
          <w:rtl/>
        </w:rPr>
        <w:t xml:space="preserve"> </w:t>
      </w:r>
      <w:r w:rsidR="006067B3" w:rsidRPr="00961C37">
        <w:rPr>
          <w:rStyle w:val="Chard"/>
          <w:rFonts w:hint="eastAsia"/>
          <w:rtl/>
        </w:rPr>
        <w:t>إِنَّ</w:t>
      </w:r>
      <w:r w:rsidR="006067B3" w:rsidRPr="00961C37">
        <w:rPr>
          <w:rStyle w:val="Chard"/>
          <w:rtl/>
        </w:rPr>
        <w:t xml:space="preserve"> </w:t>
      </w:r>
      <w:r w:rsidR="006067B3" w:rsidRPr="00961C37">
        <w:rPr>
          <w:rStyle w:val="Chard"/>
          <w:rFonts w:hint="eastAsia"/>
          <w:rtl/>
        </w:rPr>
        <w:t>ذَ</w:t>
      </w:r>
      <w:r w:rsidR="006067B3" w:rsidRPr="00961C37">
        <w:rPr>
          <w:rStyle w:val="Chard"/>
          <w:rFonts w:hint="cs"/>
          <w:rtl/>
        </w:rPr>
        <w:t>ٰ</w:t>
      </w:r>
      <w:r w:rsidR="006067B3" w:rsidRPr="00961C37">
        <w:rPr>
          <w:rStyle w:val="Chard"/>
          <w:rFonts w:hint="eastAsia"/>
          <w:rtl/>
        </w:rPr>
        <w:t>لِكَ</w:t>
      </w:r>
      <w:r w:rsidR="006067B3" w:rsidRPr="00961C37">
        <w:rPr>
          <w:rStyle w:val="Chard"/>
          <w:rtl/>
        </w:rPr>
        <w:t xml:space="preserve"> </w:t>
      </w:r>
      <w:r w:rsidR="006067B3" w:rsidRPr="00961C37">
        <w:rPr>
          <w:rStyle w:val="Chard"/>
          <w:rFonts w:hint="eastAsia"/>
          <w:rtl/>
        </w:rPr>
        <w:t>مِن</w:t>
      </w:r>
      <w:r w:rsidR="006067B3" w:rsidRPr="00961C37">
        <w:rPr>
          <w:rStyle w:val="Chard"/>
          <w:rFonts w:hint="cs"/>
          <w:rtl/>
        </w:rPr>
        <w:t>ۡ</w:t>
      </w:r>
      <w:r w:rsidR="006067B3" w:rsidRPr="00961C37">
        <w:rPr>
          <w:rStyle w:val="Chard"/>
          <w:rtl/>
        </w:rPr>
        <w:t xml:space="preserve"> </w:t>
      </w:r>
      <w:r w:rsidR="006067B3" w:rsidRPr="00961C37">
        <w:rPr>
          <w:rStyle w:val="Chard"/>
          <w:rFonts w:hint="eastAsia"/>
          <w:rtl/>
        </w:rPr>
        <w:t>عَز</w:t>
      </w:r>
      <w:r w:rsidR="006067B3" w:rsidRPr="00961C37">
        <w:rPr>
          <w:rStyle w:val="Chard"/>
          <w:rFonts w:hint="cs"/>
          <w:rtl/>
        </w:rPr>
        <w:t>ۡ</w:t>
      </w:r>
      <w:r w:rsidR="006067B3" w:rsidRPr="00961C37">
        <w:rPr>
          <w:rStyle w:val="Chard"/>
          <w:rFonts w:hint="eastAsia"/>
          <w:rtl/>
        </w:rPr>
        <w:t>مِ</w:t>
      </w:r>
      <w:r w:rsidR="006067B3" w:rsidRPr="00961C37">
        <w:rPr>
          <w:rStyle w:val="Chard"/>
          <w:rtl/>
        </w:rPr>
        <w:t xml:space="preserve"> </w:t>
      </w:r>
      <w:r w:rsidR="006067B3" w:rsidRPr="00961C37">
        <w:rPr>
          <w:rStyle w:val="Chard"/>
          <w:rFonts w:hint="cs"/>
          <w:rtl/>
        </w:rPr>
        <w:t>ٱ</w:t>
      </w:r>
      <w:r w:rsidR="006067B3" w:rsidRPr="00961C37">
        <w:rPr>
          <w:rStyle w:val="Chard"/>
          <w:rFonts w:hint="eastAsia"/>
          <w:rtl/>
        </w:rPr>
        <w:t>ل</w:t>
      </w:r>
      <w:r w:rsidR="006067B3" w:rsidRPr="00961C37">
        <w:rPr>
          <w:rStyle w:val="Chard"/>
          <w:rFonts w:hint="cs"/>
          <w:rtl/>
        </w:rPr>
        <w:t>ۡ</w:t>
      </w:r>
      <w:r w:rsidR="006067B3" w:rsidRPr="00961C37">
        <w:rPr>
          <w:rStyle w:val="Chard"/>
          <w:rFonts w:hint="eastAsia"/>
          <w:rtl/>
        </w:rPr>
        <w:t>أُمُورِ</w:t>
      </w:r>
      <w:r w:rsidR="006067B3" w:rsidRPr="00961C37">
        <w:rPr>
          <w:rStyle w:val="Chard"/>
          <w:rtl/>
        </w:rPr>
        <w:t xml:space="preserve"> </w:t>
      </w:r>
      <w:r w:rsidR="006067B3" w:rsidRPr="00961C37">
        <w:rPr>
          <w:rStyle w:val="Chard"/>
          <w:rFonts w:hint="cs"/>
          <w:rtl/>
        </w:rPr>
        <w:t>١٧</w:t>
      </w:r>
      <w:r w:rsidR="006067B3">
        <w:rPr>
          <w:rStyle w:val="Char5"/>
          <w:rFonts w:cs="CTraditional Arabic" w:hint="cs"/>
          <w:rtl/>
        </w:rPr>
        <w:t>﴾</w:t>
      </w:r>
      <w:r>
        <w:rPr>
          <w:rFonts w:ascii="2  Badr" w:hAnsi="2  Badr"/>
          <w:rtl/>
        </w:rPr>
        <w:t xml:space="preserve"> </w:t>
      </w:r>
      <w:r w:rsidR="006067B3">
        <w:rPr>
          <w:rStyle w:val="Charc"/>
          <w:rFonts w:hint="cs"/>
          <w:rtl/>
        </w:rPr>
        <w:t>[</w:t>
      </w:r>
      <w:r w:rsidRPr="006067B3">
        <w:rPr>
          <w:rStyle w:val="Charc"/>
          <w:rtl/>
        </w:rPr>
        <w:t>لقمان: ١٧</w:t>
      </w:r>
      <w:r w:rsidR="006067B3" w:rsidRPr="006067B3">
        <w:rPr>
          <w:rStyle w:val="Charc"/>
          <w:rFonts w:hint="cs"/>
          <w:rtl/>
        </w:rPr>
        <w:t>]</w:t>
      </w:r>
      <w:r w:rsidR="007B1974">
        <w:rPr>
          <w:rStyle w:val="Char5"/>
          <w:rtl/>
        </w:rPr>
        <w:t xml:space="preserve"> «</w:t>
      </w:r>
      <w:r w:rsidRPr="008548CA">
        <w:rPr>
          <w:rStyle w:val="Char5"/>
          <w:rtl/>
        </w:rPr>
        <w:t>ای فرزندم نماز را برپای دار، به کار نیک سفارش کن و از کار زشت بازدار و در برابر</w:t>
      </w:r>
      <w:r w:rsidR="00AE5B73">
        <w:rPr>
          <w:rStyle w:val="Char5"/>
          <w:rtl/>
        </w:rPr>
        <w:t xml:space="preserve"> مصیبت‌ها</w:t>
      </w:r>
      <w:r w:rsidR="00792543">
        <w:rPr>
          <w:rStyle w:val="Char5"/>
          <w:rtl/>
        </w:rPr>
        <w:t xml:space="preserve"> </w:t>
      </w:r>
      <w:r w:rsidRPr="008548CA">
        <w:rPr>
          <w:rStyle w:val="Char5"/>
          <w:rtl/>
        </w:rPr>
        <w:t>شکیبایی پیشه کن که کاری بس سترگ است».</w:t>
      </w:r>
    </w:p>
    <w:p w:rsidR="000B5A71" w:rsidRDefault="000B5A71" w:rsidP="006067B3">
      <w:pPr>
        <w:ind w:firstLine="284"/>
        <w:jc w:val="both"/>
        <w:rPr>
          <w:rFonts w:ascii="2  Badr" w:hAnsi="2  Badr"/>
          <w:rtl/>
        </w:rPr>
      </w:pP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مانداران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کام</w:t>
      </w:r>
      <w:r w:rsidRPr="008548CA">
        <w:rPr>
          <w:rStyle w:val="Char5"/>
          <w:rFonts w:hint="cs"/>
          <w:rtl/>
        </w:rPr>
        <w:t>ی</w:t>
      </w:r>
      <w:r w:rsidRPr="008548CA">
        <w:rPr>
          <w:rStyle w:val="Char5"/>
          <w:rFonts w:hint="eastAsia"/>
          <w:rtl/>
        </w:rPr>
        <w:t>اب</w:t>
      </w:r>
      <w:r w:rsidRPr="008548CA">
        <w:rPr>
          <w:rStyle w:val="Char5"/>
          <w:rFonts w:hint="cs"/>
          <w:rtl/>
        </w:rPr>
        <w:t>ی</w:t>
      </w:r>
      <w:r w:rsidRPr="008548CA">
        <w:rPr>
          <w:rStyle w:val="Char5"/>
          <w:rtl/>
        </w:rPr>
        <w:t xml:space="preserve"> </w:t>
      </w:r>
      <w:r w:rsidRPr="008548CA">
        <w:rPr>
          <w:rStyle w:val="Char5"/>
          <w:rFonts w:hint="eastAsia"/>
          <w:rtl/>
        </w:rPr>
        <w:t>وپ</w:t>
      </w:r>
      <w:r w:rsidRPr="008548CA">
        <w:rPr>
          <w:rStyle w:val="Char5"/>
          <w:rFonts w:hint="cs"/>
          <w:rtl/>
        </w:rPr>
        <w:t>ی</w:t>
      </w:r>
      <w:r w:rsidRPr="008548CA">
        <w:rPr>
          <w:rStyle w:val="Char5"/>
          <w:rFonts w:hint="eastAsia"/>
          <w:rtl/>
        </w:rPr>
        <w:t>روزمند</w:t>
      </w:r>
      <w:r w:rsidRPr="008548CA">
        <w:rPr>
          <w:rStyle w:val="Char5"/>
          <w:rFonts w:hint="cs"/>
          <w:rtl/>
        </w:rPr>
        <w:t>ی</w:t>
      </w:r>
      <w:r w:rsidRPr="008548CA">
        <w:rPr>
          <w:rStyle w:val="Char5"/>
          <w:rtl/>
        </w:rPr>
        <w:t xml:space="preserve"> </w:t>
      </w:r>
      <w:r w:rsidRPr="008548CA">
        <w:rPr>
          <w:rStyle w:val="Char5"/>
          <w:rFonts w:hint="eastAsia"/>
          <w:rtl/>
        </w:rPr>
        <w:t>وعده</w:t>
      </w:r>
      <w:r w:rsidRPr="008548CA">
        <w:rPr>
          <w:rStyle w:val="Char5"/>
          <w:rtl/>
        </w:rPr>
        <w:t xml:space="preserve"> </w:t>
      </w:r>
      <w:r w:rsidRPr="008548CA">
        <w:rPr>
          <w:rStyle w:val="Char5"/>
          <w:rFonts w:hint="eastAsia"/>
          <w:rtl/>
        </w:rPr>
        <w:t>داده</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شتر</w:t>
      </w:r>
      <w:r w:rsidRPr="008548CA">
        <w:rPr>
          <w:rStyle w:val="Char5"/>
          <w:rtl/>
        </w:rPr>
        <w:t xml:space="preserve"> </w:t>
      </w:r>
      <w:r w:rsidRPr="008548CA">
        <w:rPr>
          <w:rStyle w:val="Char5"/>
          <w:rFonts w:hint="eastAsia"/>
          <w:rtl/>
        </w:rPr>
        <w:t>برا</w:t>
      </w:r>
      <w:r w:rsidRPr="008548CA">
        <w:rPr>
          <w:rStyle w:val="Char5"/>
          <w:rFonts w:hint="cs"/>
          <w:rtl/>
        </w:rPr>
        <w:t>ی</w:t>
      </w:r>
      <w:r w:rsidR="00811778">
        <w:rPr>
          <w:rStyle w:val="Char5"/>
          <w:rtl/>
        </w:rPr>
        <w:t xml:space="preserve"> آن‌ها </w:t>
      </w:r>
      <w:r w:rsidRPr="008548CA">
        <w:rPr>
          <w:rStyle w:val="Char5"/>
          <w:rFonts w:hint="eastAsia"/>
          <w:rtl/>
        </w:rPr>
        <w:t>مقدر</w:t>
      </w:r>
      <w:r w:rsidRPr="008548CA">
        <w:rPr>
          <w:rStyle w:val="Char5"/>
          <w:rtl/>
        </w:rPr>
        <w:t xml:space="preserve"> </w:t>
      </w:r>
      <w:r w:rsidRPr="008548CA">
        <w:rPr>
          <w:rStyle w:val="Char5"/>
          <w:rFonts w:hint="eastAsia"/>
          <w:rtl/>
        </w:rPr>
        <w:t>کرده</w:t>
      </w:r>
      <w:r w:rsidRPr="008548CA">
        <w:rPr>
          <w:rStyle w:val="Char5"/>
          <w:rtl/>
        </w:rPr>
        <w:t xml:space="preserve"> </w:t>
      </w:r>
      <w:r w:rsidRPr="008548CA">
        <w:rPr>
          <w:rStyle w:val="Char5"/>
          <w:rFonts w:hint="eastAsia"/>
          <w:rtl/>
        </w:rPr>
        <w:t>بود،</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دست</w:t>
      </w:r>
      <w:r w:rsidRPr="008548CA">
        <w:rPr>
          <w:rStyle w:val="Char5"/>
          <w:rtl/>
        </w:rPr>
        <w:t xml:space="preserve"> </w:t>
      </w:r>
      <w:r w:rsidRPr="008548CA">
        <w:rPr>
          <w:rStyle w:val="Char5"/>
          <w:rFonts w:hint="eastAsia"/>
          <w:rtl/>
        </w:rPr>
        <w:t>آوردند،</w:t>
      </w:r>
      <w:r w:rsidRPr="008548CA">
        <w:rPr>
          <w:rStyle w:val="Char5"/>
          <w:rtl/>
        </w:rPr>
        <w:t xml:space="preserve"> </w:t>
      </w:r>
      <w:r w:rsidRPr="008548CA">
        <w:rPr>
          <w:rStyle w:val="Char5"/>
          <w:rFonts w:hint="eastAsia"/>
          <w:rtl/>
        </w:rPr>
        <w:t>فرمود</w:t>
      </w:r>
      <w:r w:rsidRPr="008548CA">
        <w:rPr>
          <w:rStyle w:val="Char5"/>
          <w:rtl/>
        </w:rPr>
        <w:t>:</w:t>
      </w:r>
      <w:r w:rsidR="006067B3">
        <w:rPr>
          <w:rStyle w:val="Char5"/>
          <w:rFonts w:hint="cs"/>
          <w:rtl/>
        </w:rPr>
        <w:t xml:space="preserve"> </w:t>
      </w:r>
      <w:r w:rsidR="006067B3">
        <w:rPr>
          <w:rStyle w:val="Char5"/>
          <w:rFonts w:cs="CTraditional Arabic" w:hint="cs"/>
          <w:rtl/>
        </w:rPr>
        <w:t>﴿</w:t>
      </w:r>
      <w:r w:rsidR="006067B3" w:rsidRPr="00961C37">
        <w:rPr>
          <w:rStyle w:val="Chard"/>
          <w:rFonts w:hint="eastAsia"/>
          <w:rtl/>
        </w:rPr>
        <w:t>وَتَمَّت</w:t>
      </w:r>
      <w:r w:rsidR="006067B3" w:rsidRPr="00961C37">
        <w:rPr>
          <w:rStyle w:val="Chard"/>
          <w:rFonts w:hint="cs"/>
          <w:rtl/>
        </w:rPr>
        <w:t>ۡ</w:t>
      </w:r>
      <w:r w:rsidR="006067B3" w:rsidRPr="00961C37">
        <w:rPr>
          <w:rStyle w:val="Chard"/>
          <w:rtl/>
        </w:rPr>
        <w:t xml:space="preserve"> </w:t>
      </w:r>
      <w:r w:rsidR="006067B3" w:rsidRPr="00961C37">
        <w:rPr>
          <w:rStyle w:val="Chard"/>
          <w:rFonts w:hint="eastAsia"/>
          <w:rtl/>
        </w:rPr>
        <w:t>كَلِمَتُ</w:t>
      </w:r>
      <w:r w:rsidR="006067B3" w:rsidRPr="00961C37">
        <w:rPr>
          <w:rStyle w:val="Chard"/>
          <w:rtl/>
        </w:rPr>
        <w:t xml:space="preserve"> </w:t>
      </w:r>
      <w:r w:rsidR="006067B3" w:rsidRPr="00961C37">
        <w:rPr>
          <w:rStyle w:val="Chard"/>
          <w:rFonts w:hint="eastAsia"/>
          <w:rtl/>
        </w:rPr>
        <w:t>رَبِّكَ</w:t>
      </w:r>
      <w:r w:rsidR="006067B3" w:rsidRPr="00961C37">
        <w:rPr>
          <w:rStyle w:val="Chard"/>
          <w:rtl/>
        </w:rPr>
        <w:t xml:space="preserve"> </w:t>
      </w:r>
      <w:r w:rsidR="006067B3" w:rsidRPr="00961C37">
        <w:rPr>
          <w:rStyle w:val="Chard"/>
          <w:rFonts w:hint="cs"/>
          <w:rtl/>
        </w:rPr>
        <w:t>ٱ</w:t>
      </w:r>
      <w:r w:rsidR="006067B3" w:rsidRPr="00961C37">
        <w:rPr>
          <w:rStyle w:val="Chard"/>
          <w:rFonts w:hint="eastAsia"/>
          <w:rtl/>
        </w:rPr>
        <w:t>ل</w:t>
      </w:r>
      <w:r w:rsidR="006067B3" w:rsidRPr="00961C37">
        <w:rPr>
          <w:rStyle w:val="Chard"/>
          <w:rFonts w:hint="cs"/>
          <w:rtl/>
        </w:rPr>
        <w:t>ۡ</w:t>
      </w:r>
      <w:r w:rsidR="006067B3" w:rsidRPr="00961C37">
        <w:rPr>
          <w:rStyle w:val="Chard"/>
          <w:rFonts w:hint="eastAsia"/>
          <w:rtl/>
        </w:rPr>
        <w:t>حُس</w:t>
      </w:r>
      <w:r w:rsidR="006067B3" w:rsidRPr="00961C37">
        <w:rPr>
          <w:rStyle w:val="Chard"/>
          <w:rFonts w:hint="cs"/>
          <w:rtl/>
        </w:rPr>
        <w:t>ۡ</w:t>
      </w:r>
      <w:r w:rsidR="006067B3" w:rsidRPr="00961C37">
        <w:rPr>
          <w:rStyle w:val="Chard"/>
          <w:rFonts w:hint="eastAsia"/>
          <w:rtl/>
        </w:rPr>
        <w:t>نَى</w:t>
      </w:r>
      <w:r w:rsidR="006067B3" w:rsidRPr="00961C37">
        <w:rPr>
          <w:rStyle w:val="Chard"/>
          <w:rFonts w:hint="cs"/>
          <w:rtl/>
        </w:rPr>
        <w:t>ٰ</w:t>
      </w:r>
      <w:r w:rsidR="006067B3" w:rsidRPr="00961C37">
        <w:rPr>
          <w:rStyle w:val="Chard"/>
          <w:rtl/>
        </w:rPr>
        <w:t xml:space="preserve"> </w:t>
      </w:r>
      <w:r w:rsidR="006067B3" w:rsidRPr="00961C37">
        <w:rPr>
          <w:rStyle w:val="Chard"/>
          <w:rFonts w:hint="eastAsia"/>
          <w:rtl/>
        </w:rPr>
        <w:t>عَلَى</w:t>
      </w:r>
      <w:r w:rsidR="006067B3" w:rsidRPr="00961C37">
        <w:rPr>
          <w:rStyle w:val="Chard"/>
          <w:rFonts w:hint="cs"/>
          <w:rtl/>
        </w:rPr>
        <w:t>ٰ</w:t>
      </w:r>
      <w:r w:rsidR="006067B3" w:rsidRPr="00961C37">
        <w:rPr>
          <w:rStyle w:val="Chard"/>
          <w:rtl/>
        </w:rPr>
        <w:t xml:space="preserve"> </w:t>
      </w:r>
      <w:r w:rsidR="006067B3" w:rsidRPr="00961C37">
        <w:rPr>
          <w:rStyle w:val="Chard"/>
          <w:rFonts w:hint="eastAsia"/>
          <w:rtl/>
        </w:rPr>
        <w:t>بَنِي</w:t>
      </w:r>
      <w:r w:rsidR="006067B3" w:rsidRPr="00961C37">
        <w:rPr>
          <w:rStyle w:val="Chard"/>
          <w:rFonts w:hint="cs"/>
          <w:rtl/>
        </w:rPr>
        <w:t>ٓ</w:t>
      </w:r>
      <w:r w:rsidR="006067B3" w:rsidRPr="00961C37">
        <w:rPr>
          <w:rStyle w:val="Chard"/>
          <w:rtl/>
        </w:rPr>
        <w:t xml:space="preserve"> </w:t>
      </w:r>
      <w:r w:rsidR="006067B3" w:rsidRPr="00961C37">
        <w:rPr>
          <w:rStyle w:val="Chard"/>
          <w:rFonts w:hint="eastAsia"/>
          <w:rtl/>
        </w:rPr>
        <w:t>إِس</w:t>
      </w:r>
      <w:r w:rsidR="006067B3" w:rsidRPr="00961C37">
        <w:rPr>
          <w:rStyle w:val="Chard"/>
          <w:rFonts w:hint="cs"/>
          <w:rtl/>
        </w:rPr>
        <w:t>ۡ</w:t>
      </w:r>
      <w:r w:rsidR="006067B3" w:rsidRPr="00961C37">
        <w:rPr>
          <w:rStyle w:val="Chard"/>
          <w:rFonts w:hint="eastAsia"/>
          <w:rtl/>
        </w:rPr>
        <w:t>رَ</w:t>
      </w:r>
      <w:r w:rsidR="006067B3" w:rsidRPr="00961C37">
        <w:rPr>
          <w:rStyle w:val="Chard"/>
          <w:rFonts w:hint="cs"/>
          <w:rtl/>
        </w:rPr>
        <w:t>ٰٓ</w:t>
      </w:r>
      <w:r w:rsidR="006067B3" w:rsidRPr="00961C37">
        <w:rPr>
          <w:rStyle w:val="Chard"/>
          <w:rFonts w:hint="eastAsia"/>
          <w:rtl/>
        </w:rPr>
        <w:t>ءِيلَ</w:t>
      </w:r>
      <w:r w:rsidR="006067B3" w:rsidRPr="00961C37">
        <w:rPr>
          <w:rStyle w:val="Chard"/>
          <w:rtl/>
        </w:rPr>
        <w:t xml:space="preserve"> </w:t>
      </w:r>
      <w:r w:rsidR="006067B3" w:rsidRPr="00961C37">
        <w:rPr>
          <w:rStyle w:val="Chard"/>
          <w:rFonts w:hint="eastAsia"/>
          <w:rtl/>
        </w:rPr>
        <w:t>بِمَا</w:t>
      </w:r>
      <w:r w:rsidR="006067B3" w:rsidRPr="00961C37">
        <w:rPr>
          <w:rStyle w:val="Chard"/>
          <w:rtl/>
        </w:rPr>
        <w:t xml:space="preserve"> </w:t>
      </w:r>
      <w:r w:rsidR="006067B3" w:rsidRPr="00961C37">
        <w:rPr>
          <w:rStyle w:val="Chard"/>
          <w:rFonts w:hint="eastAsia"/>
          <w:rtl/>
        </w:rPr>
        <w:t>صَبَرُواْ</w:t>
      </w:r>
      <w:r w:rsidR="006067B3" w:rsidRPr="00961C37">
        <w:rPr>
          <w:rStyle w:val="Chard"/>
          <w:rFonts w:hint="cs"/>
          <w:rtl/>
        </w:rPr>
        <w:t>ۖ</w:t>
      </w:r>
      <w:r w:rsidR="006067B3" w:rsidRPr="00961C37">
        <w:rPr>
          <w:rStyle w:val="Chard"/>
          <w:rtl/>
        </w:rPr>
        <w:t xml:space="preserve"> </w:t>
      </w:r>
      <w:r w:rsidR="006067B3" w:rsidRPr="00961C37">
        <w:rPr>
          <w:rStyle w:val="Chard"/>
          <w:rFonts w:hint="eastAsia"/>
          <w:rtl/>
        </w:rPr>
        <w:t>وَدَمَّر</w:t>
      </w:r>
      <w:r w:rsidR="006067B3" w:rsidRPr="00961C37">
        <w:rPr>
          <w:rStyle w:val="Chard"/>
          <w:rFonts w:hint="cs"/>
          <w:rtl/>
        </w:rPr>
        <w:t>ۡ</w:t>
      </w:r>
      <w:r w:rsidR="006067B3" w:rsidRPr="00961C37">
        <w:rPr>
          <w:rStyle w:val="Chard"/>
          <w:rFonts w:hint="eastAsia"/>
          <w:rtl/>
        </w:rPr>
        <w:t>نَا</w:t>
      </w:r>
      <w:r w:rsidR="006067B3" w:rsidRPr="00961C37">
        <w:rPr>
          <w:rStyle w:val="Chard"/>
          <w:rtl/>
        </w:rPr>
        <w:t xml:space="preserve"> </w:t>
      </w:r>
      <w:r w:rsidR="006067B3" w:rsidRPr="00961C37">
        <w:rPr>
          <w:rStyle w:val="Chard"/>
          <w:rFonts w:hint="eastAsia"/>
          <w:rtl/>
        </w:rPr>
        <w:t>مَا</w:t>
      </w:r>
      <w:r w:rsidR="006067B3" w:rsidRPr="00961C37">
        <w:rPr>
          <w:rStyle w:val="Chard"/>
          <w:rtl/>
        </w:rPr>
        <w:t xml:space="preserve"> </w:t>
      </w:r>
      <w:r w:rsidR="006067B3" w:rsidRPr="00961C37">
        <w:rPr>
          <w:rStyle w:val="Chard"/>
          <w:rFonts w:hint="eastAsia"/>
          <w:rtl/>
        </w:rPr>
        <w:t>كَانَ</w:t>
      </w:r>
      <w:r w:rsidR="006067B3" w:rsidRPr="00961C37">
        <w:rPr>
          <w:rStyle w:val="Chard"/>
          <w:rtl/>
        </w:rPr>
        <w:t xml:space="preserve"> </w:t>
      </w:r>
      <w:r w:rsidR="006067B3" w:rsidRPr="00961C37">
        <w:rPr>
          <w:rStyle w:val="Chard"/>
          <w:rFonts w:hint="eastAsia"/>
          <w:rtl/>
        </w:rPr>
        <w:t>يَص</w:t>
      </w:r>
      <w:r w:rsidR="006067B3" w:rsidRPr="00961C37">
        <w:rPr>
          <w:rStyle w:val="Chard"/>
          <w:rFonts w:hint="cs"/>
          <w:rtl/>
        </w:rPr>
        <w:t>ۡ</w:t>
      </w:r>
      <w:r w:rsidR="006067B3" w:rsidRPr="00961C37">
        <w:rPr>
          <w:rStyle w:val="Chard"/>
          <w:rFonts w:hint="eastAsia"/>
          <w:rtl/>
        </w:rPr>
        <w:t>نَعُ</w:t>
      </w:r>
      <w:r w:rsidR="006067B3" w:rsidRPr="00961C37">
        <w:rPr>
          <w:rStyle w:val="Chard"/>
          <w:rtl/>
        </w:rPr>
        <w:t xml:space="preserve"> </w:t>
      </w:r>
      <w:r w:rsidR="006067B3" w:rsidRPr="00961C37">
        <w:rPr>
          <w:rStyle w:val="Chard"/>
          <w:rFonts w:hint="eastAsia"/>
          <w:rtl/>
        </w:rPr>
        <w:t>فِر</w:t>
      </w:r>
      <w:r w:rsidR="006067B3" w:rsidRPr="00961C37">
        <w:rPr>
          <w:rStyle w:val="Chard"/>
          <w:rFonts w:hint="cs"/>
          <w:rtl/>
        </w:rPr>
        <w:t>ۡ</w:t>
      </w:r>
      <w:r w:rsidR="006067B3" w:rsidRPr="00961C37">
        <w:rPr>
          <w:rStyle w:val="Chard"/>
          <w:rFonts w:hint="eastAsia"/>
          <w:rtl/>
        </w:rPr>
        <w:t>عَو</w:t>
      </w:r>
      <w:r w:rsidR="006067B3" w:rsidRPr="00961C37">
        <w:rPr>
          <w:rStyle w:val="Chard"/>
          <w:rFonts w:hint="cs"/>
          <w:rtl/>
        </w:rPr>
        <w:t>ۡ</w:t>
      </w:r>
      <w:r w:rsidR="006067B3" w:rsidRPr="00961C37">
        <w:rPr>
          <w:rStyle w:val="Chard"/>
          <w:rFonts w:hint="eastAsia"/>
          <w:rtl/>
        </w:rPr>
        <w:t>نُ</w:t>
      </w:r>
      <w:r w:rsidR="006067B3" w:rsidRPr="00961C37">
        <w:rPr>
          <w:rStyle w:val="Chard"/>
          <w:rtl/>
        </w:rPr>
        <w:t xml:space="preserve"> </w:t>
      </w:r>
      <w:r w:rsidR="006067B3" w:rsidRPr="00961C37">
        <w:rPr>
          <w:rStyle w:val="Chard"/>
          <w:rFonts w:hint="eastAsia"/>
          <w:rtl/>
        </w:rPr>
        <w:t>وَقَو</w:t>
      </w:r>
      <w:r w:rsidR="006067B3" w:rsidRPr="00961C37">
        <w:rPr>
          <w:rStyle w:val="Chard"/>
          <w:rFonts w:hint="cs"/>
          <w:rtl/>
        </w:rPr>
        <w:t>ۡ</w:t>
      </w:r>
      <w:r w:rsidR="006067B3" w:rsidRPr="00961C37">
        <w:rPr>
          <w:rStyle w:val="Chard"/>
          <w:rFonts w:hint="eastAsia"/>
          <w:rtl/>
        </w:rPr>
        <w:t>مُهُ</w:t>
      </w:r>
      <w:r w:rsidR="006067B3" w:rsidRPr="00961C37">
        <w:rPr>
          <w:rStyle w:val="Chard"/>
          <w:rFonts w:hint="cs"/>
          <w:rtl/>
        </w:rPr>
        <w:t>ۥ</w:t>
      </w:r>
      <w:r w:rsidR="006067B3" w:rsidRPr="00961C37">
        <w:rPr>
          <w:rStyle w:val="Chard"/>
          <w:rtl/>
        </w:rPr>
        <w:t xml:space="preserve"> </w:t>
      </w:r>
      <w:r w:rsidR="006067B3" w:rsidRPr="00961C37">
        <w:rPr>
          <w:rStyle w:val="Chard"/>
          <w:rFonts w:hint="eastAsia"/>
          <w:rtl/>
        </w:rPr>
        <w:t>وَمَا</w:t>
      </w:r>
      <w:r w:rsidR="006067B3" w:rsidRPr="00961C37">
        <w:rPr>
          <w:rStyle w:val="Chard"/>
          <w:rtl/>
        </w:rPr>
        <w:t xml:space="preserve"> </w:t>
      </w:r>
      <w:r w:rsidR="006067B3" w:rsidRPr="00961C37">
        <w:rPr>
          <w:rStyle w:val="Chard"/>
          <w:rFonts w:hint="eastAsia"/>
          <w:rtl/>
        </w:rPr>
        <w:t>كَانُواْ</w:t>
      </w:r>
      <w:r w:rsidR="006067B3" w:rsidRPr="00961C37">
        <w:rPr>
          <w:rStyle w:val="Chard"/>
          <w:rtl/>
        </w:rPr>
        <w:t xml:space="preserve"> </w:t>
      </w:r>
      <w:r w:rsidR="006067B3" w:rsidRPr="00961C37">
        <w:rPr>
          <w:rStyle w:val="Chard"/>
          <w:rFonts w:hint="eastAsia"/>
          <w:rtl/>
        </w:rPr>
        <w:t>يَع</w:t>
      </w:r>
      <w:r w:rsidR="006067B3" w:rsidRPr="00961C37">
        <w:rPr>
          <w:rStyle w:val="Chard"/>
          <w:rFonts w:hint="cs"/>
          <w:rtl/>
        </w:rPr>
        <w:t>ۡ</w:t>
      </w:r>
      <w:r w:rsidR="006067B3" w:rsidRPr="00961C37">
        <w:rPr>
          <w:rStyle w:val="Chard"/>
          <w:rFonts w:hint="eastAsia"/>
          <w:rtl/>
        </w:rPr>
        <w:t>رِشُونَ</w:t>
      </w:r>
      <w:r w:rsidR="006067B3">
        <w:rPr>
          <w:rStyle w:val="Char5"/>
          <w:rFonts w:cs="CTraditional Arabic" w:hint="cs"/>
          <w:rtl/>
        </w:rPr>
        <w:t>﴾</w:t>
      </w:r>
      <w:r w:rsidR="006067B3" w:rsidRPr="00961C37">
        <w:rPr>
          <w:rStyle w:val="Chard"/>
          <w:rFonts w:hint="eastAsia"/>
          <w:rtl/>
        </w:rPr>
        <w:t xml:space="preserve"> </w:t>
      </w:r>
      <w:r w:rsidR="006067B3" w:rsidRPr="006067B3">
        <w:rPr>
          <w:rStyle w:val="Charc"/>
          <w:rFonts w:hint="cs"/>
          <w:rtl/>
        </w:rPr>
        <w:t>[ال</w:t>
      </w:r>
      <w:r w:rsidRPr="006067B3">
        <w:rPr>
          <w:rStyle w:val="Charc"/>
          <w:rtl/>
        </w:rPr>
        <w:t>اعراف: ١٣٧</w:t>
      </w:r>
      <w:r w:rsidR="006067B3" w:rsidRPr="006067B3">
        <w:rPr>
          <w:rStyle w:val="Charc"/>
          <w:rFonts w:hint="cs"/>
          <w:rtl/>
        </w:rPr>
        <w:t>]</w:t>
      </w:r>
      <w:r w:rsidR="006067B3">
        <w:rPr>
          <w:rStyle w:val="Char5"/>
          <w:rFonts w:hint="cs"/>
          <w:rtl/>
        </w:rPr>
        <w:t xml:space="preserve"> </w:t>
      </w:r>
      <w:r w:rsidRPr="008548CA">
        <w:rPr>
          <w:rStyle w:val="Char5"/>
          <w:rFonts w:hint="eastAsia"/>
          <w:rtl/>
        </w:rPr>
        <w:t>«وعده‏</w:t>
      </w:r>
      <w:r w:rsidRPr="008548CA">
        <w:rPr>
          <w:rStyle w:val="Char5"/>
          <w:rFonts w:hint="cs"/>
          <w:rtl/>
        </w:rPr>
        <w:t>ی</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ک</w:t>
      </w:r>
      <w:r w:rsidRPr="008548CA">
        <w:rPr>
          <w:rStyle w:val="Char5"/>
          <w:rtl/>
        </w:rPr>
        <w:t xml:space="preserve"> </w:t>
      </w:r>
      <w:r w:rsidRPr="008548CA">
        <w:rPr>
          <w:rStyle w:val="Char5"/>
          <w:rFonts w:hint="eastAsia"/>
          <w:rtl/>
        </w:rPr>
        <w:t>پروردگارت</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بن</w:t>
      </w:r>
      <w:r w:rsidRPr="008548CA">
        <w:rPr>
          <w:rStyle w:val="Char5"/>
          <w:rFonts w:hint="cs"/>
          <w:rtl/>
        </w:rPr>
        <w:t>ی</w:t>
      </w:r>
      <w:r w:rsidRPr="008548CA">
        <w:rPr>
          <w:rStyle w:val="Char5"/>
          <w:rtl/>
        </w:rPr>
        <w:t xml:space="preserve"> </w:t>
      </w:r>
      <w:r w:rsidRPr="008548CA">
        <w:rPr>
          <w:rStyle w:val="Char5"/>
          <w:rFonts w:hint="eastAsia"/>
          <w:rtl/>
        </w:rPr>
        <w:t>اسرائ</w:t>
      </w:r>
      <w:r w:rsidRPr="008548CA">
        <w:rPr>
          <w:rStyle w:val="Char5"/>
          <w:rFonts w:hint="cs"/>
          <w:rtl/>
        </w:rPr>
        <w:t>ی</w:t>
      </w:r>
      <w:r w:rsidRPr="008548CA">
        <w:rPr>
          <w:rStyle w:val="Char5"/>
          <w:rFonts w:hint="eastAsia"/>
          <w:rtl/>
        </w:rPr>
        <w:t>ل</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سبب</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00811778">
        <w:rPr>
          <w:rStyle w:val="Char5"/>
          <w:rtl/>
        </w:rPr>
        <w:t xml:space="preserve"> آن‌ها </w:t>
      </w:r>
      <w:r w:rsidRPr="008548CA">
        <w:rPr>
          <w:rStyle w:val="Char5"/>
          <w:rFonts w:hint="eastAsia"/>
          <w:rtl/>
        </w:rPr>
        <w:t>تحقق</w:t>
      </w:r>
      <w:r w:rsidRPr="008548CA">
        <w:rPr>
          <w:rStyle w:val="Char5"/>
          <w:rtl/>
        </w:rPr>
        <w:t xml:space="preserve"> </w:t>
      </w:r>
      <w:r w:rsidRPr="008548CA">
        <w:rPr>
          <w:rStyle w:val="Char5"/>
          <w:rFonts w:hint="cs"/>
          <w:rtl/>
        </w:rPr>
        <w:t>ی</w:t>
      </w:r>
      <w:r w:rsidRPr="008548CA">
        <w:rPr>
          <w:rStyle w:val="Char5"/>
          <w:rFonts w:hint="eastAsia"/>
          <w:rtl/>
        </w:rPr>
        <w:t>افت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آنچه</w:t>
      </w:r>
      <w:r w:rsidRPr="008548CA">
        <w:rPr>
          <w:rStyle w:val="Char5"/>
          <w:rtl/>
        </w:rPr>
        <w:t xml:space="preserve"> </w:t>
      </w:r>
      <w:r w:rsidRPr="008548CA">
        <w:rPr>
          <w:rStyle w:val="Char5"/>
          <w:rFonts w:hint="eastAsia"/>
          <w:rtl/>
        </w:rPr>
        <w:t>فرعون</w:t>
      </w:r>
      <w:r w:rsidRPr="008548CA">
        <w:rPr>
          <w:rStyle w:val="Char5"/>
          <w:rFonts w:hint="cs"/>
          <w:rtl/>
        </w:rPr>
        <w:t>ی</w:t>
      </w:r>
      <w:r w:rsidRPr="008548CA">
        <w:rPr>
          <w:rStyle w:val="Char5"/>
          <w:rFonts w:hint="eastAsia"/>
          <w:rtl/>
        </w:rPr>
        <w:t>ان</w:t>
      </w:r>
      <w:r w:rsidRPr="008548CA">
        <w:rPr>
          <w:rStyle w:val="Char5"/>
          <w:rtl/>
        </w:rPr>
        <w:t xml:space="preserve"> </w:t>
      </w:r>
      <w:r w:rsidRPr="008548CA">
        <w:rPr>
          <w:rStyle w:val="Char5"/>
          <w:rFonts w:hint="eastAsia"/>
          <w:rtl/>
        </w:rPr>
        <w:t>ساختند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آنچه</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برافراشتند</w:t>
      </w:r>
      <w:r w:rsidRPr="008548CA">
        <w:rPr>
          <w:rStyle w:val="Char5"/>
          <w:rtl/>
        </w:rPr>
        <w:t xml:space="preserve"> </w:t>
      </w:r>
      <w:r w:rsidRPr="008548CA">
        <w:rPr>
          <w:rStyle w:val="Char5"/>
          <w:rFonts w:hint="eastAsia"/>
          <w:rtl/>
        </w:rPr>
        <w:t>درهم</w:t>
      </w:r>
      <w:r w:rsidRPr="008548CA">
        <w:rPr>
          <w:rStyle w:val="Char5"/>
          <w:rtl/>
        </w:rPr>
        <w:t xml:space="preserve"> </w:t>
      </w:r>
      <w:r w:rsidRPr="008548CA">
        <w:rPr>
          <w:rStyle w:val="Char5"/>
          <w:rFonts w:hint="eastAsia"/>
          <w:rtl/>
        </w:rPr>
        <w:t>کوب</w:t>
      </w:r>
      <w:r w:rsidRPr="008548CA">
        <w:rPr>
          <w:rStyle w:val="Char5"/>
          <w:rFonts w:hint="cs"/>
          <w:rtl/>
        </w:rPr>
        <w:t>ی</w:t>
      </w:r>
      <w:r w:rsidRPr="008548CA">
        <w:rPr>
          <w:rStyle w:val="Char5"/>
          <w:rFonts w:hint="eastAsia"/>
          <w:rtl/>
        </w:rPr>
        <w:t>د</w:t>
      </w:r>
      <w:r w:rsidRPr="008548CA">
        <w:rPr>
          <w:rStyle w:val="Char5"/>
          <w:rFonts w:hint="cs"/>
          <w:rtl/>
        </w:rPr>
        <w:t>ی</w:t>
      </w:r>
      <w:r w:rsidRPr="008548CA">
        <w:rPr>
          <w:rStyle w:val="Char5"/>
          <w:rFonts w:hint="eastAsia"/>
          <w:rtl/>
        </w:rPr>
        <w:t>م»</w:t>
      </w:r>
      <w:r w:rsidRPr="008548CA">
        <w:rPr>
          <w:rStyle w:val="Char5"/>
          <w:rtl/>
        </w:rPr>
        <w:t>.</w:t>
      </w:r>
    </w:p>
    <w:p w:rsidR="000B5A71" w:rsidRPr="008548CA" w:rsidRDefault="000B5A71" w:rsidP="006067B3">
      <w:pPr>
        <w:ind w:firstLine="284"/>
        <w:jc w:val="both"/>
        <w:rPr>
          <w:rStyle w:val="Char5"/>
          <w:rtl/>
        </w:rPr>
      </w:pP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دوست</w:t>
      </w:r>
      <w:r w:rsidRPr="008548CA">
        <w:rPr>
          <w:rStyle w:val="Char5"/>
          <w:rFonts w:hint="cs"/>
          <w:rtl/>
        </w:rPr>
        <w:t>ی</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وند</w:t>
      </w:r>
      <w:r w:rsidRPr="008548CA">
        <w:rPr>
          <w:rStyle w:val="Char5"/>
          <w:rtl/>
        </w:rPr>
        <w:t xml:space="preserve"> </w:t>
      </w:r>
      <w:r w:rsidRPr="008548CA">
        <w:rPr>
          <w:rStyle w:val="Char5"/>
          <w:rFonts w:hint="eastAsia"/>
          <w:rtl/>
        </w:rPr>
        <w:t>داده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نص</w:t>
      </w:r>
      <w:r w:rsidRPr="008548CA">
        <w:rPr>
          <w:rStyle w:val="Char5"/>
          <w:rFonts w:hint="cs"/>
          <w:rtl/>
        </w:rPr>
        <w:t>ی</w:t>
      </w:r>
      <w:r w:rsidRPr="008548CA">
        <w:rPr>
          <w:rStyle w:val="Char5"/>
          <w:rFonts w:hint="eastAsia"/>
          <w:rtl/>
        </w:rPr>
        <w:t>ب</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w:t>
      </w:r>
      <w:r w:rsidRPr="008548CA">
        <w:rPr>
          <w:rStyle w:val="Char5"/>
          <w:rFonts w:hint="eastAsia"/>
          <w:rtl/>
        </w:rPr>
        <w:t>ان</w:t>
      </w:r>
      <w:r w:rsidRPr="008548CA">
        <w:rPr>
          <w:rStyle w:val="Char5"/>
          <w:rtl/>
        </w:rPr>
        <w:t xml:space="preserve"> </w:t>
      </w:r>
      <w:r w:rsidRPr="008548CA">
        <w:rPr>
          <w:rStyle w:val="Char5"/>
          <w:rFonts w:hint="eastAsia"/>
          <w:rtl/>
        </w:rPr>
        <w:t>کرده</w:t>
      </w:r>
      <w:r w:rsidRPr="008548CA">
        <w:rPr>
          <w:rStyle w:val="Char5"/>
          <w:rtl/>
        </w:rPr>
        <w:t>:</w:t>
      </w:r>
      <w:r w:rsidR="006067B3">
        <w:rPr>
          <w:rStyle w:val="Char5"/>
          <w:rFonts w:hint="cs"/>
          <w:rtl/>
        </w:rPr>
        <w:t xml:space="preserve"> </w:t>
      </w:r>
      <w:r w:rsidR="006067B3">
        <w:rPr>
          <w:rStyle w:val="Char5"/>
          <w:rFonts w:cs="CTraditional Arabic" w:hint="cs"/>
          <w:rtl/>
        </w:rPr>
        <w:t>﴿</w:t>
      </w:r>
      <w:r w:rsidR="006067B3" w:rsidRPr="00961C37">
        <w:rPr>
          <w:rStyle w:val="Chard"/>
          <w:rFonts w:hint="eastAsia"/>
          <w:rtl/>
        </w:rPr>
        <w:t>وَكَأَيِّن</w:t>
      </w:r>
      <w:r w:rsidR="006067B3" w:rsidRPr="00961C37">
        <w:rPr>
          <w:rStyle w:val="Chard"/>
          <w:rtl/>
        </w:rPr>
        <w:t xml:space="preserve"> </w:t>
      </w:r>
      <w:r w:rsidR="006067B3" w:rsidRPr="00961C37">
        <w:rPr>
          <w:rStyle w:val="Chard"/>
          <w:rFonts w:hint="eastAsia"/>
          <w:rtl/>
        </w:rPr>
        <w:t>مِّن</w:t>
      </w:r>
      <w:r w:rsidR="006067B3" w:rsidRPr="00961C37">
        <w:rPr>
          <w:rStyle w:val="Chard"/>
          <w:rtl/>
        </w:rPr>
        <w:t xml:space="preserve"> </w:t>
      </w:r>
      <w:r w:rsidR="006067B3" w:rsidRPr="00961C37">
        <w:rPr>
          <w:rStyle w:val="Chard"/>
          <w:rFonts w:hint="eastAsia"/>
          <w:rtl/>
        </w:rPr>
        <w:t>نَّبِيّ</w:t>
      </w:r>
      <w:r w:rsidR="006067B3" w:rsidRPr="00961C37">
        <w:rPr>
          <w:rStyle w:val="Chard"/>
          <w:rFonts w:hint="cs"/>
          <w:rtl/>
        </w:rPr>
        <w:t>ٖ</w:t>
      </w:r>
      <w:r w:rsidR="006067B3" w:rsidRPr="00961C37">
        <w:rPr>
          <w:rStyle w:val="Chard"/>
          <w:rtl/>
        </w:rPr>
        <w:t xml:space="preserve"> </w:t>
      </w:r>
      <w:r w:rsidR="006067B3" w:rsidRPr="00961C37">
        <w:rPr>
          <w:rStyle w:val="Chard"/>
          <w:rFonts w:hint="eastAsia"/>
          <w:rtl/>
        </w:rPr>
        <w:t>قَ</w:t>
      </w:r>
      <w:r w:rsidR="006067B3" w:rsidRPr="00961C37">
        <w:rPr>
          <w:rStyle w:val="Chard"/>
          <w:rFonts w:hint="cs"/>
          <w:rtl/>
        </w:rPr>
        <w:t>ٰ</w:t>
      </w:r>
      <w:r w:rsidR="006067B3" w:rsidRPr="00961C37">
        <w:rPr>
          <w:rStyle w:val="Chard"/>
          <w:rFonts w:hint="eastAsia"/>
          <w:rtl/>
        </w:rPr>
        <w:t>تَلَ</w:t>
      </w:r>
      <w:r w:rsidR="006067B3" w:rsidRPr="00961C37">
        <w:rPr>
          <w:rStyle w:val="Chard"/>
          <w:rtl/>
        </w:rPr>
        <w:t xml:space="preserve"> </w:t>
      </w:r>
      <w:r w:rsidR="006067B3" w:rsidRPr="00961C37">
        <w:rPr>
          <w:rStyle w:val="Chard"/>
          <w:rFonts w:hint="eastAsia"/>
          <w:rtl/>
        </w:rPr>
        <w:t>مَعَهُ</w:t>
      </w:r>
      <w:r w:rsidR="006067B3" w:rsidRPr="00961C37">
        <w:rPr>
          <w:rStyle w:val="Chard"/>
          <w:rFonts w:hint="cs"/>
          <w:rtl/>
        </w:rPr>
        <w:t>ۥ</w:t>
      </w:r>
      <w:r w:rsidR="006067B3" w:rsidRPr="00961C37">
        <w:rPr>
          <w:rStyle w:val="Chard"/>
          <w:rtl/>
        </w:rPr>
        <w:t xml:space="preserve"> </w:t>
      </w:r>
      <w:r w:rsidR="006067B3" w:rsidRPr="00961C37">
        <w:rPr>
          <w:rStyle w:val="Chard"/>
          <w:rFonts w:hint="eastAsia"/>
          <w:rtl/>
        </w:rPr>
        <w:t>رِبِّيُّونَ</w:t>
      </w:r>
      <w:r w:rsidR="006067B3" w:rsidRPr="00961C37">
        <w:rPr>
          <w:rStyle w:val="Chard"/>
          <w:rtl/>
        </w:rPr>
        <w:t xml:space="preserve"> </w:t>
      </w:r>
      <w:r w:rsidR="006067B3" w:rsidRPr="00961C37">
        <w:rPr>
          <w:rStyle w:val="Chard"/>
          <w:rFonts w:hint="eastAsia"/>
          <w:rtl/>
        </w:rPr>
        <w:t>كَثِير</w:t>
      </w:r>
      <w:r w:rsidR="006067B3" w:rsidRPr="00961C37">
        <w:rPr>
          <w:rStyle w:val="Chard"/>
          <w:rFonts w:hint="cs"/>
          <w:rtl/>
        </w:rPr>
        <w:t>ٞ</w:t>
      </w:r>
      <w:r w:rsidR="006067B3" w:rsidRPr="00961C37">
        <w:rPr>
          <w:rStyle w:val="Chard"/>
          <w:rtl/>
        </w:rPr>
        <w:t xml:space="preserve"> </w:t>
      </w:r>
      <w:r w:rsidR="006067B3" w:rsidRPr="00961C37">
        <w:rPr>
          <w:rStyle w:val="Chard"/>
          <w:rFonts w:hint="eastAsia"/>
          <w:rtl/>
        </w:rPr>
        <w:t>فَمَا</w:t>
      </w:r>
      <w:r w:rsidR="006067B3" w:rsidRPr="00961C37">
        <w:rPr>
          <w:rStyle w:val="Chard"/>
          <w:rtl/>
        </w:rPr>
        <w:t xml:space="preserve"> </w:t>
      </w:r>
      <w:r w:rsidR="006067B3" w:rsidRPr="00961C37">
        <w:rPr>
          <w:rStyle w:val="Chard"/>
          <w:rFonts w:hint="eastAsia"/>
          <w:rtl/>
        </w:rPr>
        <w:t>وَهَنُواْ</w:t>
      </w:r>
      <w:r w:rsidR="006067B3" w:rsidRPr="00961C37">
        <w:rPr>
          <w:rStyle w:val="Chard"/>
          <w:rtl/>
        </w:rPr>
        <w:t xml:space="preserve"> </w:t>
      </w:r>
      <w:r w:rsidR="006067B3" w:rsidRPr="00961C37">
        <w:rPr>
          <w:rStyle w:val="Chard"/>
          <w:rFonts w:hint="eastAsia"/>
          <w:rtl/>
        </w:rPr>
        <w:t>لِمَا</w:t>
      </w:r>
      <w:r w:rsidR="006067B3" w:rsidRPr="00961C37">
        <w:rPr>
          <w:rStyle w:val="Chard"/>
          <w:rFonts w:hint="cs"/>
          <w:rtl/>
        </w:rPr>
        <w:t>ٓ</w:t>
      </w:r>
      <w:r w:rsidR="006067B3" w:rsidRPr="00961C37">
        <w:rPr>
          <w:rStyle w:val="Chard"/>
          <w:rtl/>
        </w:rPr>
        <w:t xml:space="preserve"> </w:t>
      </w:r>
      <w:r w:rsidR="006067B3" w:rsidRPr="00961C37">
        <w:rPr>
          <w:rStyle w:val="Chard"/>
          <w:rFonts w:hint="eastAsia"/>
          <w:rtl/>
        </w:rPr>
        <w:t>أَصَابَهُم</w:t>
      </w:r>
      <w:r w:rsidR="006067B3" w:rsidRPr="00961C37">
        <w:rPr>
          <w:rStyle w:val="Chard"/>
          <w:rFonts w:hint="cs"/>
          <w:rtl/>
        </w:rPr>
        <w:t>ۡ</w:t>
      </w:r>
      <w:r w:rsidR="006067B3" w:rsidRPr="00961C37">
        <w:rPr>
          <w:rStyle w:val="Chard"/>
          <w:rtl/>
        </w:rPr>
        <w:t xml:space="preserve"> </w:t>
      </w:r>
      <w:r w:rsidR="006067B3" w:rsidRPr="00961C37">
        <w:rPr>
          <w:rStyle w:val="Chard"/>
          <w:rFonts w:hint="eastAsia"/>
          <w:rtl/>
        </w:rPr>
        <w:t>فِي</w:t>
      </w:r>
      <w:r w:rsidR="006067B3" w:rsidRPr="00961C37">
        <w:rPr>
          <w:rStyle w:val="Chard"/>
          <w:rtl/>
        </w:rPr>
        <w:t xml:space="preserve"> </w:t>
      </w:r>
      <w:r w:rsidR="006067B3" w:rsidRPr="00961C37">
        <w:rPr>
          <w:rStyle w:val="Chard"/>
          <w:rFonts w:hint="eastAsia"/>
          <w:rtl/>
        </w:rPr>
        <w:t>سَبِيلِ</w:t>
      </w:r>
      <w:r w:rsidR="006067B3" w:rsidRPr="00961C37">
        <w:rPr>
          <w:rStyle w:val="Chard"/>
          <w:rtl/>
        </w:rPr>
        <w:t xml:space="preserve"> </w:t>
      </w:r>
      <w:r w:rsidR="006067B3" w:rsidRPr="00961C37">
        <w:rPr>
          <w:rStyle w:val="Chard"/>
          <w:rFonts w:hint="cs"/>
          <w:rtl/>
        </w:rPr>
        <w:t>ٱ</w:t>
      </w:r>
      <w:r w:rsidR="006067B3" w:rsidRPr="00961C37">
        <w:rPr>
          <w:rStyle w:val="Chard"/>
          <w:rFonts w:hint="eastAsia"/>
          <w:rtl/>
        </w:rPr>
        <w:t>للَّهِ</w:t>
      </w:r>
      <w:r w:rsidR="006067B3" w:rsidRPr="00961C37">
        <w:rPr>
          <w:rStyle w:val="Chard"/>
          <w:rtl/>
        </w:rPr>
        <w:t xml:space="preserve"> </w:t>
      </w:r>
      <w:r w:rsidR="006067B3" w:rsidRPr="00961C37">
        <w:rPr>
          <w:rStyle w:val="Chard"/>
          <w:rFonts w:hint="eastAsia"/>
          <w:rtl/>
        </w:rPr>
        <w:t>وَمَا</w:t>
      </w:r>
      <w:r w:rsidR="006067B3" w:rsidRPr="00961C37">
        <w:rPr>
          <w:rStyle w:val="Chard"/>
          <w:rtl/>
        </w:rPr>
        <w:t xml:space="preserve"> </w:t>
      </w:r>
      <w:r w:rsidR="006067B3" w:rsidRPr="00961C37">
        <w:rPr>
          <w:rStyle w:val="Chard"/>
          <w:rFonts w:hint="eastAsia"/>
          <w:rtl/>
        </w:rPr>
        <w:t>ضَعُفُواْ</w:t>
      </w:r>
      <w:r w:rsidR="006067B3" w:rsidRPr="00961C37">
        <w:rPr>
          <w:rStyle w:val="Chard"/>
          <w:rtl/>
        </w:rPr>
        <w:t xml:space="preserve"> </w:t>
      </w:r>
      <w:r w:rsidR="006067B3" w:rsidRPr="00961C37">
        <w:rPr>
          <w:rStyle w:val="Chard"/>
          <w:rFonts w:hint="eastAsia"/>
          <w:rtl/>
        </w:rPr>
        <w:t>وَمَا</w:t>
      </w:r>
      <w:r w:rsidR="006067B3" w:rsidRPr="00961C37">
        <w:rPr>
          <w:rStyle w:val="Chard"/>
          <w:rtl/>
        </w:rPr>
        <w:t xml:space="preserve"> </w:t>
      </w:r>
      <w:r w:rsidR="006067B3" w:rsidRPr="00961C37">
        <w:rPr>
          <w:rStyle w:val="Chard"/>
          <w:rFonts w:hint="cs"/>
          <w:rtl/>
        </w:rPr>
        <w:t>ٱ</w:t>
      </w:r>
      <w:r w:rsidR="006067B3" w:rsidRPr="00961C37">
        <w:rPr>
          <w:rStyle w:val="Chard"/>
          <w:rFonts w:hint="eastAsia"/>
          <w:rtl/>
        </w:rPr>
        <w:t>س</w:t>
      </w:r>
      <w:r w:rsidR="006067B3" w:rsidRPr="00961C37">
        <w:rPr>
          <w:rStyle w:val="Chard"/>
          <w:rFonts w:hint="cs"/>
          <w:rtl/>
        </w:rPr>
        <w:t>ۡ</w:t>
      </w:r>
      <w:r w:rsidR="006067B3" w:rsidRPr="00961C37">
        <w:rPr>
          <w:rStyle w:val="Chard"/>
          <w:rFonts w:hint="eastAsia"/>
          <w:rtl/>
        </w:rPr>
        <w:t>تَكَانُواْ</w:t>
      </w:r>
      <w:r w:rsidR="006067B3" w:rsidRPr="00961C37">
        <w:rPr>
          <w:rStyle w:val="Chard"/>
          <w:rFonts w:hint="cs"/>
          <w:rtl/>
        </w:rPr>
        <w:t>ۗ</w:t>
      </w:r>
      <w:r w:rsidR="006067B3" w:rsidRPr="00961C37">
        <w:rPr>
          <w:rStyle w:val="Chard"/>
          <w:rtl/>
        </w:rPr>
        <w:t xml:space="preserve"> </w:t>
      </w:r>
      <w:r w:rsidR="006067B3" w:rsidRPr="00961C37">
        <w:rPr>
          <w:rStyle w:val="Chard"/>
          <w:rFonts w:hint="eastAsia"/>
          <w:rtl/>
        </w:rPr>
        <w:t>وَ</w:t>
      </w:r>
      <w:r w:rsidR="006067B3" w:rsidRPr="00961C37">
        <w:rPr>
          <w:rStyle w:val="Chard"/>
          <w:rFonts w:hint="cs"/>
          <w:rtl/>
        </w:rPr>
        <w:t>ٱ</w:t>
      </w:r>
      <w:r w:rsidR="006067B3" w:rsidRPr="00961C37">
        <w:rPr>
          <w:rStyle w:val="Chard"/>
          <w:rFonts w:hint="eastAsia"/>
          <w:rtl/>
        </w:rPr>
        <w:t>للَّهُ</w:t>
      </w:r>
      <w:r w:rsidR="006067B3" w:rsidRPr="00961C37">
        <w:rPr>
          <w:rStyle w:val="Chard"/>
          <w:rtl/>
        </w:rPr>
        <w:t xml:space="preserve"> </w:t>
      </w:r>
      <w:r w:rsidR="006067B3" w:rsidRPr="00961C37">
        <w:rPr>
          <w:rStyle w:val="Chard"/>
          <w:rFonts w:hint="eastAsia"/>
          <w:rtl/>
        </w:rPr>
        <w:t>يُحِبُّ</w:t>
      </w:r>
      <w:r w:rsidR="006067B3" w:rsidRPr="00961C37">
        <w:rPr>
          <w:rStyle w:val="Chard"/>
          <w:rtl/>
        </w:rPr>
        <w:t xml:space="preserve"> </w:t>
      </w:r>
      <w:r w:rsidR="006067B3" w:rsidRPr="00961C37">
        <w:rPr>
          <w:rStyle w:val="Chard"/>
          <w:rFonts w:hint="cs"/>
          <w:rtl/>
        </w:rPr>
        <w:t>ٱ</w:t>
      </w:r>
      <w:r w:rsidR="006067B3" w:rsidRPr="00961C37">
        <w:rPr>
          <w:rStyle w:val="Chard"/>
          <w:rFonts w:hint="eastAsia"/>
          <w:rtl/>
        </w:rPr>
        <w:t>لصَّ</w:t>
      </w:r>
      <w:r w:rsidR="006067B3" w:rsidRPr="00961C37">
        <w:rPr>
          <w:rStyle w:val="Chard"/>
          <w:rFonts w:hint="cs"/>
          <w:rtl/>
        </w:rPr>
        <w:t>ٰ</w:t>
      </w:r>
      <w:r w:rsidR="006067B3" w:rsidRPr="00961C37">
        <w:rPr>
          <w:rStyle w:val="Chard"/>
          <w:rFonts w:hint="eastAsia"/>
          <w:rtl/>
        </w:rPr>
        <w:t>بِرِينَ</w:t>
      </w:r>
      <w:r w:rsidR="006067B3" w:rsidRPr="00961C37">
        <w:rPr>
          <w:rStyle w:val="Chard"/>
          <w:rtl/>
        </w:rPr>
        <w:t xml:space="preserve"> </w:t>
      </w:r>
      <w:r w:rsidR="006067B3" w:rsidRPr="00961C37">
        <w:rPr>
          <w:rStyle w:val="Chard"/>
          <w:rFonts w:hint="cs"/>
          <w:rtl/>
        </w:rPr>
        <w:t>١٤٦</w:t>
      </w:r>
      <w:r w:rsidR="006067B3">
        <w:rPr>
          <w:rStyle w:val="Char5"/>
          <w:rFonts w:cs="CTraditional Arabic" w:hint="cs"/>
          <w:rtl/>
        </w:rPr>
        <w:t>﴾</w:t>
      </w:r>
      <w:r w:rsidR="006067B3" w:rsidRPr="00961C37">
        <w:rPr>
          <w:rStyle w:val="Chard"/>
          <w:rFonts w:hint="eastAsia"/>
          <w:rtl/>
        </w:rPr>
        <w:t xml:space="preserve"> </w:t>
      </w:r>
      <w:r w:rsidR="006067B3" w:rsidRPr="006067B3">
        <w:rPr>
          <w:rStyle w:val="Charc"/>
          <w:rFonts w:hint="cs"/>
          <w:rtl/>
        </w:rPr>
        <w:t>[</w:t>
      </w:r>
      <w:r w:rsidRPr="006067B3">
        <w:rPr>
          <w:rStyle w:val="Charc"/>
          <w:rtl/>
        </w:rPr>
        <w:t>آل عمران: ١٤٦</w:t>
      </w:r>
      <w:r w:rsidR="006067B3" w:rsidRPr="006067B3">
        <w:rPr>
          <w:rStyle w:val="Charc"/>
          <w:rFonts w:hint="cs"/>
          <w:rtl/>
        </w:rPr>
        <w:t>]</w:t>
      </w:r>
      <w:r w:rsidR="006067B3">
        <w:rPr>
          <w:rStyle w:val="Char5"/>
          <w:rFonts w:hint="cs"/>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بسا</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امبران</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دوستان</w:t>
      </w:r>
      <w:r w:rsidRPr="008548CA">
        <w:rPr>
          <w:rStyle w:val="Char5"/>
          <w:rtl/>
        </w:rPr>
        <w:t xml:space="preserve"> </w:t>
      </w:r>
      <w:r w:rsidRPr="008548CA">
        <w:rPr>
          <w:rStyle w:val="Char5"/>
          <w:rFonts w:hint="eastAsia"/>
          <w:rtl/>
        </w:rPr>
        <w:t>بس</w:t>
      </w:r>
      <w:r w:rsidRPr="008548CA">
        <w:rPr>
          <w:rStyle w:val="Char5"/>
          <w:rFonts w:hint="cs"/>
          <w:rtl/>
        </w:rPr>
        <w:t>ی</w:t>
      </w:r>
      <w:r w:rsidRPr="008548CA">
        <w:rPr>
          <w:rStyle w:val="Char5"/>
          <w:rFonts w:hint="eastAsia"/>
          <w:rtl/>
        </w:rPr>
        <w:t>ار</w:t>
      </w:r>
      <w:r w:rsidRPr="008548CA">
        <w:rPr>
          <w:rStyle w:val="Char5"/>
          <w:rFonts w:hint="cs"/>
          <w:rtl/>
        </w:rPr>
        <w:t>ی</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همراه</w:t>
      </w:r>
      <w:r w:rsidRPr="008548CA">
        <w:rPr>
          <w:rStyle w:val="Char5"/>
          <w:rtl/>
        </w:rPr>
        <w:t xml:space="preserve"> </w:t>
      </w:r>
      <w:r w:rsidRPr="008548CA">
        <w:rPr>
          <w:rStyle w:val="Char5"/>
          <w:rFonts w:hint="eastAsia"/>
          <w:rtl/>
        </w:rPr>
        <w:t>آنان</w:t>
      </w:r>
      <w:r w:rsidRPr="008548CA">
        <w:rPr>
          <w:rStyle w:val="Char5"/>
          <w:rtl/>
        </w:rPr>
        <w:t xml:space="preserve"> </w:t>
      </w:r>
      <w:r w:rsidRPr="008548CA">
        <w:rPr>
          <w:rStyle w:val="Char5"/>
          <w:rFonts w:hint="eastAsia"/>
          <w:rtl/>
        </w:rPr>
        <w:t>جنگ</w:t>
      </w:r>
      <w:r w:rsidRPr="008548CA">
        <w:rPr>
          <w:rStyle w:val="Char5"/>
          <w:rtl/>
        </w:rPr>
        <w:t xml:space="preserve"> </w:t>
      </w:r>
      <w:r w:rsidRPr="008548CA">
        <w:rPr>
          <w:rStyle w:val="Char5"/>
          <w:rFonts w:hint="eastAsia"/>
          <w:rtl/>
        </w:rPr>
        <w:t>کردند،</w:t>
      </w:r>
      <w:r w:rsidR="00811778">
        <w:rPr>
          <w:rStyle w:val="Char5"/>
          <w:rtl/>
        </w:rPr>
        <w:t xml:space="preserve"> آن‌ها </w:t>
      </w:r>
      <w:r w:rsidRPr="008548CA">
        <w:rPr>
          <w:rStyle w:val="Char5"/>
          <w:rFonts w:hint="eastAsia"/>
          <w:rtl/>
        </w:rPr>
        <w:t>در</w:t>
      </w:r>
      <w:r w:rsidRPr="008548CA">
        <w:rPr>
          <w:rStyle w:val="Char5"/>
          <w:rtl/>
        </w:rPr>
        <w:t xml:space="preserve"> </w:t>
      </w:r>
      <w:r w:rsidRPr="008548CA">
        <w:rPr>
          <w:rStyle w:val="Char5"/>
          <w:rFonts w:hint="eastAsia"/>
          <w:rtl/>
        </w:rPr>
        <w:t>برابر</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راه</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به</w:t>
      </w:r>
      <w:r w:rsidR="00811778">
        <w:rPr>
          <w:rStyle w:val="Char5"/>
          <w:rtl/>
        </w:rPr>
        <w:t xml:space="preserve"> آن‌ها </w:t>
      </w:r>
      <w:r w:rsidRPr="008548CA">
        <w:rPr>
          <w:rStyle w:val="Char5"/>
          <w:rFonts w:hint="eastAsia"/>
          <w:rtl/>
        </w:rPr>
        <w:t>م</w:t>
      </w:r>
      <w:r w:rsidRPr="008548CA">
        <w:rPr>
          <w:rStyle w:val="Char5"/>
          <w:rFonts w:hint="cs"/>
          <w:rtl/>
        </w:rPr>
        <w:t>ی</w:t>
      </w:r>
      <w:r w:rsidRPr="008548CA">
        <w:rPr>
          <w:rStyle w:val="Char5"/>
          <w:rFonts w:hint="eastAsia"/>
          <w:rtl/>
        </w:rPr>
        <w:t>‏رس</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سست</w:t>
      </w:r>
      <w:r w:rsidRPr="008548CA">
        <w:rPr>
          <w:rStyle w:val="Char5"/>
          <w:rtl/>
        </w:rPr>
        <w:t xml:space="preserve"> </w:t>
      </w:r>
      <w:r w:rsidRPr="008548CA">
        <w:rPr>
          <w:rStyle w:val="Char5"/>
          <w:rFonts w:hint="eastAsia"/>
          <w:rtl/>
        </w:rPr>
        <w:t>نشدند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زبون</w:t>
      </w:r>
      <w:r w:rsidRPr="008548CA">
        <w:rPr>
          <w:rStyle w:val="Char5"/>
          <w:rFonts w:hint="cs"/>
          <w:rtl/>
        </w:rPr>
        <w:t>ی</w:t>
      </w:r>
      <w:r w:rsidRPr="008548CA">
        <w:rPr>
          <w:rStyle w:val="Char5"/>
          <w:rtl/>
        </w:rPr>
        <w:t xml:space="preserve"> </w:t>
      </w:r>
      <w:r w:rsidRPr="008548CA">
        <w:rPr>
          <w:rStyle w:val="Char5"/>
          <w:rFonts w:hint="eastAsia"/>
          <w:rtl/>
        </w:rPr>
        <w:t>نکردند،</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صابران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دوست</w:t>
      </w:r>
      <w:r w:rsidRPr="008548CA">
        <w:rPr>
          <w:rStyle w:val="Char5"/>
          <w:rtl/>
        </w:rPr>
        <w:t xml:space="preserve"> </w:t>
      </w:r>
      <w:r w:rsidRPr="008548CA">
        <w:rPr>
          <w:rStyle w:val="Char5"/>
          <w:rFonts w:hint="eastAsia"/>
          <w:rtl/>
        </w:rPr>
        <w:t>دارد»</w:t>
      </w:r>
      <w:r w:rsidRPr="008548CA">
        <w:rPr>
          <w:rStyle w:val="Char5"/>
          <w:rtl/>
        </w:rPr>
        <w:t>.</w:t>
      </w:r>
    </w:p>
    <w:p w:rsidR="000B5A71" w:rsidRPr="008548CA" w:rsidRDefault="000B5A71" w:rsidP="006067B3">
      <w:pPr>
        <w:ind w:firstLine="284"/>
        <w:jc w:val="both"/>
        <w:rPr>
          <w:rStyle w:val="Char5"/>
          <w:rtl/>
        </w:rPr>
      </w:pPr>
      <w:r w:rsidRPr="008548CA">
        <w:rPr>
          <w:rStyle w:val="Char5"/>
          <w:rtl/>
        </w:rPr>
        <w:t xml:space="preserve">- </w:t>
      </w:r>
      <w:r w:rsidRPr="008548CA">
        <w:rPr>
          <w:rStyle w:val="Char5"/>
          <w:rFonts w:hint="eastAsia"/>
          <w:rtl/>
        </w:rPr>
        <w:t>خداوند</w:t>
      </w:r>
      <w:r w:rsidR="00BF3B2A">
        <w:rPr>
          <w:rStyle w:val="Char5"/>
          <w:rtl/>
        </w:rPr>
        <w:t xml:space="preserve"> خصوصیت‌هایی </w:t>
      </w:r>
      <w:r w:rsidRPr="008548CA">
        <w:rPr>
          <w:rStyle w:val="Char5"/>
          <w:rFonts w:hint="eastAsia"/>
          <w:rtl/>
        </w:rPr>
        <w:t>را</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ان</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تنها</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w:t>
      </w:r>
      <w:r w:rsidRPr="008548CA">
        <w:rPr>
          <w:rStyle w:val="Char5"/>
          <w:rFonts w:hint="eastAsia"/>
          <w:rtl/>
        </w:rPr>
        <w:t>ان</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‏رسند،</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درباره‏</w:t>
      </w:r>
      <w:r w:rsidRPr="008548CA">
        <w:rPr>
          <w:rStyle w:val="Char5"/>
          <w:rFonts w:hint="cs"/>
          <w:rtl/>
        </w:rPr>
        <w:t>ی</w:t>
      </w:r>
      <w:r w:rsidRPr="008548CA">
        <w:rPr>
          <w:rStyle w:val="Char5"/>
          <w:rtl/>
        </w:rPr>
        <w:t xml:space="preserve"> </w:t>
      </w:r>
      <w:r w:rsidRPr="008548CA">
        <w:rPr>
          <w:rStyle w:val="Char5"/>
          <w:rFonts w:hint="eastAsia"/>
          <w:rtl/>
        </w:rPr>
        <w:t>اصل</w:t>
      </w:r>
      <w:r w:rsidRPr="008548CA">
        <w:rPr>
          <w:rStyle w:val="Char5"/>
          <w:rtl/>
        </w:rPr>
        <w:t xml:space="preserve"> </w:t>
      </w:r>
      <w:r w:rsidRPr="008548CA">
        <w:rPr>
          <w:rStyle w:val="Char5"/>
          <w:rFonts w:hint="eastAsia"/>
          <w:rtl/>
        </w:rPr>
        <w:t>علم</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مردم</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فر</w:t>
      </w:r>
      <w:r w:rsidRPr="008548CA">
        <w:rPr>
          <w:rStyle w:val="Char5"/>
          <w:rFonts w:hint="cs"/>
          <w:rtl/>
        </w:rPr>
        <w:t>ی</w:t>
      </w:r>
      <w:r w:rsidRPr="008548CA">
        <w:rPr>
          <w:rStyle w:val="Char5"/>
          <w:rFonts w:hint="eastAsia"/>
          <w:rtl/>
        </w:rPr>
        <w:t>فته‏</w:t>
      </w:r>
      <w:r w:rsidRPr="008548CA">
        <w:rPr>
          <w:rStyle w:val="Char5"/>
          <w:rFonts w:hint="cs"/>
          <w:rtl/>
        </w:rPr>
        <w:t>ی</w:t>
      </w:r>
      <w:r w:rsidRPr="008548CA">
        <w:rPr>
          <w:rStyle w:val="Char5"/>
          <w:rtl/>
        </w:rPr>
        <w:t xml:space="preserve"> </w:t>
      </w:r>
      <w:r w:rsidRPr="008548CA">
        <w:rPr>
          <w:rStyle w:val="Char5"/>
          <w:rFonts w:hint="eastAsia"/>
          <w:rtl/>
        </w:rPr>
        <w:t>قارون</w:t>
      </w:r>
      <w:r w:rsidRPr="008548CA">
        <w:rPr>
          <w:rStyle w:val="Char5"/>
          <w:rtl/>
        </w:rPr>
        <w:t xml:space="preserve"> </w:t>
      </w:r>
      <w:r w:rsidRPr="008548CA">
        <w:rPr>
          <w:rStyle w:val="Char5"/>
          <w:rFonts w:hint="eastAsia"/>
          <w:rtl/>
        </w:rPr>
        <w:t>بودند،</w:t>
      </w:r>
      <w:r w:rsidRPr="008548CA">
        <w:rPr>
          <w:rStyle w:val="Char5"/>
          <w:rtl/>
        </w:rPr>
        <w:t xml:space="preserve"> </w:t>
      </w:r>
      <w:r w:rsidRPr="008548CA">
        <w:rPr>
          <w:rStyle w:val="Char5"/>
          <w:rFonts w:hint="eastAsia"/>
          <w:rtl/>
        </w:rPr>
        <w:t>آگاه</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‏کردند،</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‏فرما</w:t>
      </w:r>
      <w:r w:rsidRPr="008548CA">
        <w:rPr>
          <w:rStyle w:val="Char5"/>
          <w:rFonts w:hint="cs"/>
          <w:rtl/>
        </w:rPr>
        <w:t>ی</w:t>
      </w:r>
      <w:r w:rsidRPr="008548CA">
        <w:rPr>
          <w:rStyle w:val="Char5"/>
          <w:rFonts w:hint="eastAsia"/>
          <w:rtl/>
        </w:rPr>
        <w:t>د</w:t>
      </w:r>
      <w:r w:rsidRPr="008548CA">
        <w:rPr>
          <w:rStyle w:val="Char5"/>
          <w:rtl/>
        </w:rPr>
        <w:t>:</w:t>
      </w:r>
      <w:r w:rsidR="006067B3">
        <w:rPr>
          <w:rStyle w:val="Char5"/>
          <w:rFonts w:hint="cs"/>
          <w:rtl/>
        </w:rPr>
        <w:t xml:space="preserve"> </w:t>
      </w:r>
      <w:r w:rsidR="006067B3">
        <w:rPr>
          <w:rStyle w:val="Char5"/>
          <w:rFonts w:cs="CTraditional Arabic" w:hint="cs"/>
          <w:rtl/>
        </w:rPr>
        <w:t>﴿</w:t>
      </w:r>
      <w:r w:rsidR="006067B3" w:rsidRPr="00961C37">
        <w:rPr>
          <w:rStyle w:val="Chard"/>
          <w:rFonts w:hint="eastAsia"/>
          <w:rtl/>
        </w:rPr>
        <w:t>وَي</w:t>
      </w:r>
      <w:r w:rsidR="006067B3" w:rsidRPr="00961C37">
        <w:rPr>
          <w:rStyle w:val="Chard"/>
          <w:rFonts w:hint="cs"/>
          <w:rtl/>
        </w:rPr>
        <w:t>ۡ</w:t>
      </w:r>
      <w:r w:rsidR="006067B3" w:rsidRPr="00961C37">
        <w:rPr>
          <w:rStyle w:val="Chard"/>
          <w:rFonts w:hint="eastAsia"/>
          <w:rtl/>
        </w:rPr>
        <w:t>لَكُم</w:t>
      </w:r>
      <w:r w:rsidR="006067B3" w:rsidRPr="00961C37">
        <w:rPr>
          <w:rStyle w:val="Chard"/>
          <w:rFonts w:hint="cs"/>
          <w:rtl/>
        </w:rPr>
        <w:t>ۡ</w:t>
      </w:r>
      <w:r w:rsidR="006067B3" w:rsidRPr="00961C37">
        <w:rPr>
          <w:rStyle w:val="Chard"/>
          <w:rtl/>
        </w:rPr>
        <w:t xml:space="preserve"> </w:t>
      </w:r>
      <w:r w:rsidR="006067B3" w:rsidRPr="00961C37">
        <w:rPr>
          <w:rStyle w:val="Chard"/>
          <w:rFonts w:hint="eastAsia"/>
          <w:rtl/>
        </w:rPr>
        <w:t>ثَوَابُ</w:t>
      </w:r>
      <w:r w:rsidR="006067B3" w:rsidRPr="00961C37">
        <w:rPr>
          <w:rStyle w:val="Chard"/>
          <w:rtl/>
        </w:rPr>
        <w:t xml:space="preserve"> </w:t>
      </w:r>
      <w:r w:rsidR="006067B3" w:rsidRPr="00961C37">
        <w:rPr>
          <w:rStyle w:val="Chard"/>
          <w:rFonts w:hint="cs"/>
          <w:rtl/>
        </w:rPr>
        <w:t>ٱ</w:t>
      </w:r>
      <w:r w:rsidR="006067B3" w:rsidRPr="00961C37">
        <w:rPr>
          <w:rStyle w:val="Chard"/>
          <w:rFonts w:hint="eastAsia"/>
          <w:rtl/>
        </w:rPr>
        <w:t>للَّهِ</w:t>
      </w:r>
      <w:r w:rsidR="006067B3" w:rsidRPr="00961C37">
        <w:rPr>
          <w:rStyle w:val="Chard"/>
          <w:rtl/>
        </w:rPr>
        <w:t xml:space="preserve"> </w:t>
      </w:r>
      <w:r w:rsidR="006067B3" w:rsidRPr="00961C37">
        <w:rPr>
          <w:rStyle w:val="Chard"/>
          <w:rFonts w:hint="eastAsia"/>
          <w:rtl/>
        </w:rPr>
        <w:t>خَي</w:t>
      </w:r>
      <w:r w:rsidR="006067B3" w:rsidRPr="00961C37">
        <w:rPr>
          <w:rStyle w:val="Chard"/>
          <w:rFonts w:hint="cs"/>
          <w:rtl/>
        </w:rPr>
        <w:t>ۡ</w:t>
      </w:r>
      <w:r w:rsidR="006067B3" w:rsidRPr="00961C37">
        <w:rPr>
          <w:rStyle w:val="Chard"/>
          <w:rFonts w:hint="eastAsia"/>
          <w:rtl/>
        </w:rPr>
        <w:t>ر</w:t>
      </w:r>
      <w:r w:rsidR="006067B3" w:rsidRPr="00961C37">
        <w:rPr>
          <w:rStyle w:val="Chard"/>
          <w:rFonts w:hint="cs"/>
          <w:rtl/>
        </w:rPr>
        <w:t>ٞ</w:t>
      </w:r>
      <w:r w:rsidR="006067B3" w:rsidRPr="00961C37">
        <w:rPr>
          <w:rStyle w:val="Chard"/>
          <w:rtl/>
        </w:rPr>
        <w:t xml:space="preserve"> </w:t>
      </w:r>
      <w:r w:rsidR="006067B3" w:rsidRPr="00961C37">
        <w:rPr>
          <w:rStyle w:val="Chard"/>
          <w:rFonts w:hint="eastAsia"/>
          <w:rtl/>
        </w:rPr>
        <w:t>لِّمَن</w:t>
      </w:r>
      <w:r w:rsidR="006067B3" w:rsidRPr="00961C37">
        <w:rPr>
          <w:rStyle w:val="Chard"/>
          <w:rFonts w:hint="cs"/>
          <w:rtl/>
        </w:rPr>
        <w:t>ۡ</w:t>
      </w:r>
      <w:r w:rsidR="006067B3" w:rsidRPr="00961C37">
        <w:rPr>
          <w:rStyle w:val="Chard"/>
          <w:rtl/>
        </w:rPr>
        <w:t xml:space="preserve"> </w:t>
      </w:r>
      <w:r w:rsidR="006067B3" w:rsidRPr="00961C37">
        <w:rPr>
          <w:rStyle w:val="Chard"/>
          <w:rFonts w:hint="eastAsia"/>
          <w:rtl/>
        </w:rPr>
        <w:t>ءَامَنَ</w:t>
      </w:r>
      <w:r w:rsidR="006067B3" w:rsidRPr="00961C37">
        <w:rPr>
          <w:rStyle w:val="Chard"/>
          <w:rtl/>
        </w:rPr>
        <w:t xml:space="preserve"> </w:t>
      </w:r>
      <w:r w:rsidR="006067B3" w:rsidRPr="00961C37">
        <w:rPr>
          <w:rStyle w:val="Chard"/>
          <w:rFonts w:hint="eastAsia"/>
          <w:rtl/>
        </w:rPr>
        <w:t>وَعَمِلَ</w:t>
      </w:r>
      <w:r w:rsidR="006067B3" w:rsidRPr="00961C37">
        <w:rPr>
          <w:rStyle w:val="Chard"/>
          <w:rtl/>
        </w:rPr>
        <w:t xml:space="preserve"> </w:t>
      </w:r>
      <w:r w:rsidR="006067B3" w:rsidRPr="00961C37">
        <w:rPr>
          <w:rStyle w:val="Chard"/>
          <w:rFonts w:hint="eastAsia"/>
          <w:rtl/>
        </w:rPr>
        <w:t>صَ</w:t>
      </w:r>
      <w:r w:rsidR="006067B3" w:rsidRPr="00961C37">
        <w:rPr>
          <w:rStyle w:val="Chard"/>
          <w:rFonts w:hint="cs"/>
          <w:rtl/>
        </w:rPr>
        <w:t>ٰ</w:t>
      </w:r>
      <w:r w:rsidR="006067B3" w:rsidRPr="00961C37">
        <w:rPr>
          <w:rStyle w:val="Chard"/>
          <w:rFonts w:hint="eastAsia"/>
          <w:rtl/>
        </w:rPr>
        <w:t>لِح</w:t>
      </w:r>
      <w:r w:rsidR="006067B3" w:rsidRPr="00961C37">
        <w:rPr>
          <w:rStyle w:val="Chard"/>
          <w:rFonts w:hint="cs"/>
          <w:rtl/>
        </w:rPr>
        <w:t>ٗ</w:t>
      </w:r>
      <w:r w:rsidR="006067B3" w:rsidRPr="00961C37">
        <w:rPr>
          <w:rStyle w:val="Chard"/>
          <w:rFonts w:hint="eastAsia"/>
          <w:rtl/>
        </w:rPr>
        <w:t>ا</w:t>
      </w:r>
      <w:r w:rsidR="006067B3" w:rsidRPr="00961C37">
        <w:rPr>
          <w:rStyle w:val="Chard"/>
          <w:rFonts w:hint="cs"/>
          <w:rtl/>
        </w:rPr>
        <w:t>ۚ</w:t>
      </w:r>
      <w:r w:rsidR="006067B3" w:rsidRPr="00961C37">
        <w:rPr>
          <w:rStyle w:val="Chard"/>
          <w:rtl/>
        </w:rPr>
        <w:t xml:space="preserve"> </w:t>
      </w:r>
      <w:r w:rsidR="006067B3" w:rsidRPr="00961C37">
        <w:rPr>
          <w:rStyle w:val="Chard"/>
          <w:rFonts w:hint="eastAsia"/>
          <w:rtl/>
        </w:rPr>
        <w:t>وَلَا</w:t>
      </w:r>
      <w:r w:rsidR="006067B3" w:rsidRPr="00961C37">
        <w:rPr>
          <w:rStyle w:val="Chard"/>
          <w:rtl/>
        </w:rPr>
        <w:t xml:space="preserve"> </w:t>
      </w:r>
      <w:r w:rsidR="006067B3" w:rsidRPr="00961C37">
        <w:rPr>
          <w:rStyle w:val="Chard"/>
          <w:rFonts w:hint="eastAsia"/>
          <w:rtl/>
        </w:rPr>
        <w:t>يُلَقَّى</w:t>
      </w:r>
      <w:r w:rsidR="006067B3" w:rsidRPr="00961C37">
        <w:rPr>
          <w:rStyle w:val="Chard"/>
          <w:rFonts w:hint="cs"/>
          <w:rtl/>
        </w:rPr>
        <w:t>ٰ</w:t>
      </w:r>
      <w:r w:rsidR="006067B3" w:rsidRPr="00961C37">
        <w:rPr>
          <w:rStyle w:val="Chard"/>
          <w:rFonts w:hint="eastAsia"/>
          <w:rtl/>
        </w:rPr>
        <w:t>هَا</w:t>
      </w:r>
      <w:r w:rsidR="006067B3" w:rsidRPr="00961C37">
        <w:rPr>
          <w:rStyle w:val="Chard"/>
          <w:rFonts w:hint="cs"/>
          <w:rtl/>
        </w:rPr>
        <w:t>ٓ</w:t>
      </w:r>
      <w:r w:rsidR="006067B3" w:rsidRPr="00961C37">
        <w:rPr>
          <w:rStyle w:val="Chard"/>
          <w:rtl/>
        </w:rPr>
        <w:t xml:space="preserve"> </w:t>
      </w:r>
      <w:r w:rsidR="006067B3" w:rsidRPr="00961C37">
        <w:rPr>
          <w:rStyle w:val="Chard"/>
          <w:rFonts w:hint="eastAsia"/>
          <w:rtl/>
        </w:rPr>
        <w:t>إِلَّا</w:t>
      </w:r>
      <w:r w:rsidR="006067B3" w:rsidRPr="00961C37">
        <w:rPr>
          <w:rStyle w:val="Chard"/>
          <w:rtl/>
        </w:rPr>
        <w:t xml:space="preserve"> </w:t>
      </w:r>
      <w:r w:rsidR="006067B3" w:rsidRPr="00961C37">
        <w:rPr>
          <w:rStyle w:val="Chard"/>
          <w:rFonts w:hint="cs"/>
          <w:rtl/>
        </w:rPr>
        <w:t>ٱ</w:t>
      </w:r>
      <w:r w:rsidR="006067B3" w:rsidRPr="00961C37">
        <w:rPr>
          <w:rStyle w:val="Chard"/>
          <w:rFonts w:hint="eastAsia"/>
          <w:rtl/>
        </w:rPr>
        <w:t>لصَّ</w:t>
      </w:r>
      <w:r w:rsidR="006067B3" w:rsidRPr="00961C37">
        <w:rPr>
          <w:rStyle w:val="Chard"/>
          <w:rFonts w:hint="cs"/>
          <w:rtl/>
        </w:rPr>
        <w:t>ٰ</w:t>
      </w:r>
      <w:r w:rsidR="006067B3" w:rsidRPr="00961C37">
        <w:rPr>
          <w:rStyle w:val="Chard"/>
          <w:rFonts w:hint="eastAsia"/>
          <w:rtl/>
        </w:rPr>
        <w:t>بِرُونَ</w:t>
      </w:r>
      <w:r w:rsidR="006067B3">
        <w:rPr>
          <w:rStyle w:val="Char5"/>
          <w:rFonts w:cs="CTraditional Arabic" w:hint="cs"/>
          <w:rtl/>
        </w:rPr>
        <w:t>﴾</w:t>
      </w:r>
      <w:r w:rsidR="006067B3" w:rsidRPr="00961C37">
        <w:rPr>
          <w:rStyle w:val="Chard"/>
          <w:rFonts w:hint="eastAsia"/>
          <w:rtl/>
        </w:rPr>
        <w:t xml:space="preserve"> </w:t>
      </w:r>
      <w:r w:rsidR="006067B3" w:rsidRPr="006067B3">
        <w:rPr>
          <w:rStyle w:val="Charc"/>
          <w:rFonts w:hint="cs"/>
          <w:rtl/>
        </w:rPr>
        <w:t>[ال</w:t>
      </w:r>
      <w:r w:rsidRPr="006067B3">
        <w:rPr>
          <w:rStyle w:val="Charc"/>
          <w:rtl/>
        </w:rPr>
        <w:t>قصص: ٨٠</w:t>
      </w:r>
      <w:r w:rsidR="006067B3" w:rsidRPr="006067B3">
        <w:rPr>
          <w:rStyle w:val="Charc"/>
          <w:rFonts w:hint="cs"/>
          <w:rtl/>
        </w:rPr>
        <w:t>]</w:t>
      </w:r>
      <w:r w:rsidRPr="008548CA">
        <w:rPr>
          <w:rStyle w:val="Char5"/>
          <w:rtl/>
        </w:rPr>
        <w:t xml:space="preserve"> «</w:t>
      </w:r>
      <w:r w:rsidRPr="008548CA">
        <w:rPr>
          <w:rStyle w:val="Char5"/>
          <w:rFonts w:hint="eastAsia"/>
          <w:rtl/>
        </w:rPr>
        <w:t>وا</w:t>
      </w:r>
      <w:r w:rsidRPr="008548CA">
        <w:rPr>
          <w:rStyle w:val="Char5"/>
          <w:rFonts w:hint="cs"/>
          <w:rtl/>
        </w:rPr>
        <w:t>ی</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شما</w:t>
      </w:r>
      <w:r w:rsidRPr="008548CA">
        <w:rPr>
          <w:rStyle w:val="Char5"/>
          <w:rtl/>
        </w:rPr>
        <w:t xml:space="preserve">! </w:t>
      </w:r>
      <w:r w:rsidRPr="008548CA">
        <w:rPr>
          <w:rStyle w:val="Char5"/>
          <w:rFonts w:hint="eastAsia"/>
          <w:rtl/>
        </w:rPr>
        <w:t>ثواب</w:t>
      </w:r>
      <w:r w:rsidRPr="008548CA">
        <w:rPr>
          <w:rStyle w:val="Char5"/>
          <w:rtl/>
        </w:rPr>
        <w:t xml:space="preserve"> </w:t>
      </w:r>
      <w:r w:rsidRPr="008548CA">
        <w:rPr>
          <w:rStyle w:val="Char5"/>
          <w:rFonts w:hint="eastAsia"/>
          <w:rtl/>
        </w:rPr>
        <w:t>اله</w:t>
      </w:r>
      <w:r w:rsidRPr="008548CA">
        <w:rPr>
          <w:rStyle w:val="Char5"/>
          <w:rFonts w:hint="cs"/>
          <w:rtl/>
        </w:rPr>
        <w:t>ی</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مان</w:t>
      </w:r>
      <w:r w:rsidRPr="008548CA">
        <w:rPr>
          <w:rStyle w:val="Char5"/>
          <w:rtl/>
        </w:rPr>
        <w:t xml:space="preserve"> </w:t>
      </w:r>
      <w:r w:rsidRPr="008548CA">
        <w:rPr>
          <w:rStyle w:val="Char5"/>
          <w:rFonts w:hint="eastAsia"/>
          <w:rtl/>
        </w:rPr>
        <w:t>آورندگان</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کوکاران</w:t>
      </w:r>
      <w:r w:rsidRPr="008548CA">
        <w:rPr>
          <w:rStyle w:val="Char5"/>
          <w:rtl/>
        </w:rPr>
        <w:t xml:space="preserve"> </w:t>
      </w:r>
      <w:r w:rsidRPr="008548CA">
        <w:rPr>
          <w:rStyle w:val="Char5"/>
          <w:rFonts w:hint="eastAsia"/>
          <w:rtl/>
        </w:rPr>
        <w:t>بهتر</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اما</w:t>
      </w:r>
      <w:r w:rsidRPr="008548CA">
        <w:rPr>
          <w:rStyle w:val="Char5"/>
          <w:rtl/>
        </w:rPr>
        <w:t xml:space="preserve"> </w:t>
      </w:r>
      <w:r w:rsidRPr="008548CA">
        <w:rPr>
          <w:rStyle w:val="Char5"/>
          <w:rFonts w:hint="eastAsia"/>
          <w:rtl/>
        </w:rPr>
        <w:t>جز</w:t>
      </w:r>
      <w:r w:rsidRPr="008548CA">
        <w:rPr>
          <w:rStyle w:val="Char5"/>
          <w:rtl/>
        </w:rPr>
        <w:t xml:space="preserve"> </w:t>
      </w:r>
      <w:r w:rsidRPr="008548CA">
        <w:rPr>
          <w:rStyle w:val="Char5"/>
          <w:rFonts w:hint="eastAsia"/>
          <w:rtl/>
        </w:rPr>
        <w:t>صابران</w:t>
      </w:r>
      <w:r w:rsidRPr="008548CA">
        <w:rPr>
          <w:rStyle w:val="Char5"/>
          <w:rtl/>
        </w:rPr>
        <w:t xml:space="preserve"> </w:t>
      </w:r>
      <w:r w:rsidRPr="008548CA">
        <w:rPr>
          <w:rStyle w:val="Char5"/>
          <w:rFonts w:hint="eastAsia"/>
          <w:rtl/>
        </w:rPr>
        <w:t>بدان</w:t>
      </w:r>
      <w:r w:rsidRPr="008548CA">
        <w:rPr>
          <w:rStyle w:val="Char5"/>
          <w:rtl/>
        </w:rPr>
        <w:t xml:space="preserve"> </w:t>
      </w:r>
      <w:r w:rsidRPr="008548CA">
        <w:rPr>
          <w:rStyle w:val="Char5"/>
          <w:rFonts w:hint="eastAsia"/>
          <w:rtl/>
        </w:rPr>
        <w:t>نخواهند</w:t>
      </w:r>
      <w:r w:rsidRPr="008548CA">
        <w:rPr>
          <w:rStyle w:val="Char5"/>
          <w:rtl/>
        </w:rPr>
        <w:t xml:space="preserve"> </w:t>
      </w:r>
      <w:r w:rsidRPr="008548CA">
        <w:rPr>
          <w:rStyle w:val="Char5"/>
          <w:rFonts w:hint="eastAsia"/>
          <w:rtl/>
        </w:rPr>
        <w:t>رس</w:t>
      </w:r>
      <w:r w:rsidRPr="008548CA">
        <w:rPr>
          <w:rStyle w:val="Char5"/>
          <w:rFonts w:hint="cs"/>
          <w:rtl/>
        </w:rPr>
        <w:t>ی</w:t>
      </w:r>
      <w:r w:rsidRPr="008548CA">
        <w:rPr>
          <w:rStyle w:val="Char5"/>
          <w:rFonts w:hint="eastAsia"/>
          <w:rtl/>
        </w:rPr>
        <w:t>د»</w:t>
      </w:r>
      <w:r w:rsidRPr="008548CA">
        <w:rPr>
          <w:rStyle w:val="Char5"/>
          <w:rtl/>
        </w:rPr>
        <w:t>.</w:t>
      </w:r>
    </w:p>
    <w:p w:rsidR="000B5A71" w:rsidRPr="008548CA" w:rsidRDefault="000B5A71" w:rsidP="006067B3">
      <w:pPr>
        <w:ind w:firstLine="284"/>
        <w:jc w:val="both"/>
        <w:rPr>
          <w:rStyle w:val="Char5"/>
          <w:rtl/>
        </w:rPr>
      </w:pPr>
      <w:r w:rsidRPr="008548CA">
        <w:rPr>
          <w:rStyle w:val="Char5"/>
          <w:rtl/>
        </w:rPr>
        <w:t xml:space="preserve">- </w:t>
      </w:r>
      <w:r w:rsidRPr="008548CA">
        <w:rPr>
          <w:rStyle w:val="Char5"/>
          <w:rFonts w:hint="eastAsia"/>
          <w:rtl/>
        </w:rPr>
        <w:t>هنگام</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ان</w:t>
      </w:r>
      <w:r w:rsidRPr="008548CA">
        <w:rPr>
          <w:rStyle w:val="Char5"/>
          <w:rtl/>
        </w:rPr>
        <w:t xml:space="preserve"> </w:t>
      </w:r>
      <w:r w:rsidRPr="008548CA">
        <w:rPr>
          <w:rStyle w:val="Char5"/>
          <w:rFonts w:hint="eastAsia"/>
          <w:rtl/>
        </w:rPr>
        <w:t>مسأله‏</w:t>
      </w:r>
      <w:r w:rsidRPr="008548CA">
        <w:rPr>
          <w:rStyle w:val="Char5"/>
          <w:rFonts w:hint="cs"/>
          <w:rtl/>
        </w:rPr>
        <w:t>ی</w:t>
      </w:r>
      <w:r w:rsidRPr="008548CA">
        <w:rPr>
          <w:rStyle w:val="Char5"/>
          <w:rtl/>
        </w:rPr>
        <w:t xml:space="preserve"> </w:t>
      </w:r>
      <w:r w:rsidRPr="008548CA">
        <w:rPr>
          <w:rStyle w:val="Char5"/>
          <w:rFonts w:hint="eastAsia"/>
          <w:rtl/>
        </w:rPr>
        <w:t>پاسخ</w:t>
      </w:r>
      <w:r w:rsidRPr="008548CA">
        <w:rPr>
          <w:rStyle w:val="Char5"/>
          <w:rtl/>
        </w:rPr>
        <w:t xml:space="preserve"> </w:t>
      </w:r>
      <w:r w:rsidRPr="008548CA">
        <w:rPr>
          <w:rStyle w:val="Char5"/>
          <w:rFonts w:hint="eastAsia"/>
          <w:rtl/>
        </w:rPr>
        <w:t>دادن</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کوتر</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شکل</w:t>
      </w:r>
      <w:r w:rsidRPr="008548CA">
        <w:rPr>
          <w:rStyle w:val="Char5"/>
          <w:rtl/>
        </w:rPr>
        <w:t xml:space="preserve"> </w:t>
      </w:r>
      <w:r w:rsidRPr="008548CA">
        <w:rPr>
          <w:rStyle w:val="Char5"/>
          <w:rFonts w:hint="eastAsia"/>
          <w:rtl/>
        </w:rPr>
        <w:t>فرمود</w:t>
      </w:r>
      <w:r w:rsidRPr="008548CA">
        <w:rPr>
          <w:rStyle w:val="Char5"/>
          <w:rtl/>
        </w:rPr>
        <w:t>:</w:t>
      </w:r>
      <w:r w:rsidR="00435DA7">
        <w:rPr>
          <w:rStyle w:val="Char5"/>
          <w:rFonts w:hint="cs"/>
          <w:rtl/>
        </w:rPr>
        <w:t xml:space="preserve"> </w:t>
      </w:r>
      <w:r w:rsidR="00435DA7">
        <w:rPr>
          <w:rStyle w:val="Char5"/>
          <w:rFonts w:cs="CTraditional Arabic" w:hint="cs"/>
          <w:rtl/>
        </w:rPr>
        <w:t>﴿</w:t>
      </w:r>
      <w:r w:rsidR="006067B3" w:rsidRPr="00961C37">
        <w:rPr>
          <w:rStyle w:val="Chard"/>
          <w:rFonts w:hint="eastAsia"/>
          <w:rtl/>
        </w:rPr>
        <w:t>وَمَا</w:t>
      </w:r>
      <w:r w:rsidR="006067B3" w:rsidRPr="00961C37">
        <w:rPr>
          <w:rStyle w:val="Chard"/>
          <w:rtl/>
        </w:rPr>
        <w:t xml:space="preserve"> </w:t>
      </w:r>
      <w:r w:rsidR="006067B3" w:rsidRPr="00961C37">
        <w:rPr>
          <w:rStyle w:val="Chard"/>
          <w:rFonts w:hint="eastAsia"/>
          <w:rtl/>
        </w:rPr>
        <w:t>يُلَقَّى</w:t>
      </w:r>
      <w:r w:rsidR="006067B3" w:rsidRPr="00961C37">
        <w:rPr>
          <w:rStyle w:val="Chard"/>
          <w:rFonts w:hint="cs"/>
          <w:rtl/>
        </w:rPr>
        <w:t>ٰ</w:t>
      </w:r>
      <w:r w:rsidR="006067B3" w:rsidRPr="00961C37">
        <w:rPr>
          <w:rStyle w:val="Chard"/>
          <w:rFonts w:hint="eastAsia"/>
          <w:rtl/>
        </w:rPr>
        <w:t>هَا</w:t>
      </w:r>
      <w:r w:rsidR="006067B3" w:rsidRPr="00961C37">
        <w:rPr>
          <w:rStyle w:val="Chard"/>
          <w:rFonts w:hint="cs"/>
          <w:rtl/>
        </w:rPr>
        <w:t>ٓ</w:t>
      </w:r>
      <w:r w:rsidR="006067B3" w:rsidRPr="00961C37">
        <w:rPr>
          <w:rStyle w:val="Chard"/>
          <w:rtl/>
        </w:rPr>
        <w:t xml:space="preserve"> </w:t>
      </w:r>
      <w:r w:rsidR="006067B3" w:rsidRPr="00961C37">
        <w:rPr>
          <w:rStyle w:val="Chard"/>
          <w:rFonts w:hint="eastAsia"/>
          <w:rtl/>
        </w:rPr>
        <w:t>إِلَّا</w:t>
      </w:r>
      <w:r w:rsidR="006067B3" w:rsidRPr="00961C37">
        <w:rPr>
          <w:rStyle w:val="Chard"/>
          <w:rtl/>
        </w:rPr>
        <w:t xml:space="preserve"> </w:t>
      </w:r>
      <w:r w:rsidR="006067B3" w:rsidRPr="00961C37">
        <w:rPr>
          <w:rStyle w:val="Chard"/>
          <w:rFonts w:hint="cs"/>
          <w:rtl/>
        </w:rPr>
        <w:t>ٱ</w:t>
      </w:r>
      <w:r w:rsidR="006067B3" w:rsidRPr="00961C37">
        <w:rPr>
          <w:rStyle w:val="Chard"/>
          <w:rFonts w:hint="eastAsia"/>
          <w:rtl/>
        </w:rPr>
        <w:t>لَّذِينَ</w:t>
      </w:r>
      <w:r w:rsidR="006067B3" w:rsidRPr="00961C37">
        <w:rPr>
          <w:rStyle w:val="Chard"/>
          <w:rtl/>
        </w:rPr>
        <w:t xml:space="preserve"> </w:t>
      </w:r>
      <w:r w:rsidR="006067B3" w:rsidRPr="00961C37">
        <w:rPr>
          <w:rStyle w:val="Chard"/>
          <w:rFonts w:hint="eastAsia"/>
          <w:rtl/>
        </w:rPr>
        <w:t>صَبَرُواْ</w:t>
      </w:r>
      <w:r w:rsidR="006067B3" w:rsidRPr="00961C37">
        <w:rPr>
          <w:rStyle w:val="Chard"/>
          <w:rtl/>
        </w:rPr>
        <w:t xml:space="preserve"> </w:t>
      </w:r>
      <w:r w:rsidR="006067B3" w:rsidRPr="00961C37">
        <w:rPr>
          <w:rStyle w:val="Chard"/>
          <w:rFonts w:hint="eastAsia"/>
          <w:rtl/>
        </w:rPr>
        <w:t>وَمَا</w:t>
      </w:r>
      <w:r w:rsidR="006067B3" w:rsidRPr="00961C37">
        <w:rPr>
          <w:rStyle w:val="Chard"/>
          <w:rtl/>
        </w:rPr>
        <w:t xml:space="preserve"> </w:t>
      </w:r>
      <w:r w:rsidR="006067B3" w:rsidRPr="00961C37">
        <w:rPr>
          <w:rStyle w:val="Chard"/>
          <w:rFonts w:hint="eastAsia"/>
          <w:rtl/>
        </w:rPr>
        <w:t>يُلَقَّى</w:t>
      </w:r>
      <w:r w:rsidR="006067B3" w:rsidRPr="00961C37">
        <w:rPr>
          <w:rStyle w:val="Chard"/>
          <w:rFonts w:hint="cs"/>
          <w:rtl/>
        </w:rPr>
        <w:t>ٰ</w:t>
      </w:r>
      <w:r w:rsidR="006067B3" w:rsidRPr="00961C37">
        <w:rPr>
          <w:rStyle w:val="Chard"/>
          <w:rFonts w:hint="eastAsia"/>
          <w:rtl/>
        </w:rPr>
        <w:t>هَا</w:t>
      </w:r>
      <w:r w:rsidR="006067B3" w:rsidRPr="00961C37">
        <w:rPr>
          <w:rStyle w:val="Chard"/>
          <w:rFonts w:hint="cs"/>
          <w:rtl/>
        </w:rPr>
        <w:t>ٓ</w:t>
      </w:r>
      <w:r w:rsidR="006067B3" w:rsidRPr="00961C37">
        <w:rPr>
          <w:rStyle w:val="Chard"/>
          <w:rtl/>
        </w:rPr>
        <w:t xml:space="preserve"> </w:t>
      </w:r>
      <w:r w:rsidR="006067B3" w:rsidRPr="00961C37">
        <w:rPr>
          <w:rStyle w:val="Chard"/>
          <w:rFonts w:hint="eastAsia"/>
          <w:rtl/>
        </w:rPr>
        <w:t>إِلَّا</w:t>
      </w:r>
      <w:r w:rsidR="006067B3" w:rsidRPr="00961C37">
        <w:rPr>
          <w:rStyle w:val="Chard"/>
          <w:rtl/>
        </w:rPr>
        <w:t xml:space="preserve"> </w:t>
      </w:r>
      <w:r w:rsidR="006067B3" w:rsidRPr="00961C37">
        <w:rPr>
          <w:rStyle w:val="Chard"/>
          <w:rFonts w:hint="eastAsia"/>
          <w:rtl/>
        </w:rPr>
        <w:t>ذُو</w:t>
      </w:r>
      <w:r w:rsidR="006067B3" w:rsidRPr="00961C37">
        <w:rPr>
          <w:rStyle w:val="Chard"/>
          <w:rtl/>
        </w:rPr>
        <w:t xml:space="preserve"> </w:t>
      </w:r>
      <w:r w:rsidR="006067B3" w:rsidRPr="00961C37">
        <w:rPr>
          <w:rStyle w:val="Chard"/>
          <w:rFonts w:hint="eastAsia"/>
          <w:rtl/>
        </w:rPr>
        <w:t>حَظٍّ</w:t>
      </w:r>
      <w:r w:rsidR="006067B3" w:rsidRPr="00961C37">
        <w:rPr>
          <w:rStyle w:val="Chard"/>
          <w:rtl/>
        </w:rPr>
        <w:t xml:space="preserve"> </w:t>
      </w:r>
      <w:r w:rsidR="006067B3" w:rsidRPr="00961C37">
        <w:rPr>
          <w:rStyle w:val="Chard"/>
          <w:rFonts w:hint="eastAsia"/>
          <w:rtl/>
        </w:rPr>
        <w:t>عَظِيم</w:t>
      </w:r>
      <w:r w:rsidR="006067B3" w:rsidRPr="00961C37">
        <w:rPr>
          <w:rStyle w:val="Chard"/>
          <w:rFonts w:hint="cs"/>
          <w:rtl/>
        </w:rPr>
        <w:t>ٖ</w:t>
      </w:r>
      <w:r w:rsidR="006067B3" w:rsidRPr="00961C37">
        <w:rPr>
          <w:rStyle w:val="Chard"/>
          <w:rtl/>
        </w:rPr>
        <w:t xml:space="preserve"> </w:t>
      </w:r>
      <w:r w:rsidR="006067B3" w:rsidRPr="00961C37">
        <w:rPr>
          <w:rStyle w:val="Chard"/>
          <w:rFonts w:hint="cs"/>
          <w:rtl/>
        </w:rPr>
        <w:t>٣٥</w:t>
      </w:r>
      <w:r w:rsidR="00435DA7">
        <w:rPr>
          <w:rStyle w:val="Char5"/>
          <w:rFonts w:cs="CTraditional Arabic" w:hint="cs"/>
          <w:rtl/>
        </w:rPr>
        <w:t>﴾</w:t>
      </w:r>
      <w:r w:rsidRPr="006E2215">
        <w:rPr>
          <w:rFonts w:ascii="QCF_BSML" w:hAnsi="QCF_BSML" w:cs="B Lotus"/>
          <w:color w:val="000000"/>
          <w:sz w:val="27"/>
          <w:szCs w:val="27"/>
          <w:rtl/>
        </w:rPr>
        <w:t xml:space="preserve"> </w:t>
      </w:r>
      <w:r w:rsidR="006067B3" w:rsidRPr="006067B3">
        <w:rPr>
          <w:rStyle w:val="Charc"/>
          <w:rFonts w:hint="cs"/>
          <w:rtl/>
        </w:rPr>
        <w:t>[</w:t>
      </w:r>
      <w:r w:rsidRPr="006067B3">
        <w:rPr>
          <w:rStyle w:val="Charc"/>
          <w:rtl/>
        </w:rPr>
        <w:t>فصلت: ٣٥</w:t>
      </w:r>
      <w:r w:rsidR="006067B3" w:rsidRPr="006067B3">
        <w:rPr>
          <w:rStyle w:val="Charc"/>
          <w:rFonts w:hint="cs"/>
          <w:rtl/>
        </w:rPr>
        <w:t>]</w:t>
      </w:r>
      <w:r w:rsidRPr="008548CA">
        <w:rPr>
          <w:rStyle w:val="Char5"/>
          <w:rtl/>
        </w:rPr>
        <w:t xml:space="preserve"> «کسی از این برخوردار نمی‏شود مگر شکیبایان و آنان که از ایمان بهره‏ای بزرگ داشته باشند».</w:t>
      </w:r>
    </w:p>
    <w:p w:rsidR="000B5A71" w:rsidRPr="006067B3" w:rsidRDefault="000B5A71" w:rsidP="006067B3">
      <w:pPr>
        <w:ind w:firstLine="284"/>
        <w:jc w:val="lowKashida"/>
        <w:rPr>
          <w:rStyle w:val="Char5"/>
          <w:spacing w:val="-2"/>
          <w:rtl/>
        </w:rPr>
      </w:pPr>
      <w:r w:rsidRPr="006067B3">
        <w:rPr>
          <w:rStyle w:val="Char5"/>
          <w:spacing w:val="-2"/>
          <w:rtl/>
        </w:rPr>
        <w:t>- خداوند یادآور شده که کسی از آیات و نشانه‏هایش بهره‏مند نمی‏گردد وبه نیکی استفاده نمی‏کند، مگرآن که شکیبا باشد و پایدار بر شکیبایی در این مورد صیغه‏ی مبالغه آورده است:</w:t>
      </w:r>
      <w:r w:rsidR="00435DA7" w:rsidRPr="006067B3">
        <w:rPr>
          <w:rStyle w:val="Char5"/>
          <w:rFonts w:hint="cs"/>
          <w:spacing w:val="-2"/>
          <w:rtl/>
        </w:rPr>
        <w:t xml:space="preserve"> </w:t>
      </w:r>
      <w:r w:rsidR="00435DA7" w:rsidRPr="006067B3">
        <w:rPr>
          <w:rStyle w:val="Char5"/>
          <w:rFonts w:cs="CTraditional Arabic" w:hint="cs"/>
          <w:spacing w:val="-2"/>
          <w:rtl/>
        </w:rPr>
        <w:t>﴿</w:t>
      </w:r>
      <w:r w:rsidR="006067B3" w:rsidRPr="00961C37">
        <w:rPr>
          <w:rStyle w:val="Chard"/>
          <w:rFonts w:hint="eastAsia"/>
          <w:rtl/>
        </w:rPr>
        <w:t>وَلَقَد</w:t>
      </w:r>
      <w:r w:rsidR="006067B3" w:rsidRPr="00961C37">
        <w:rPr>
          <w:rStyle w:val="Chard"/>
          <w:rFonts w:hint="cs"/>
          <w:rtl/>
        </w:rPr>
        <w:t>ۡ</w:t>
      </w:r>
      <w:r w:rsidR="006067B3" w:rsidRPr="00961C37">
        <w:rPr>
          <w:rStyle w:val="Chard"/>
          <w:rtl/>
        </w:rPr>
        <w:t xml:space="preserve"> </w:t>
      </w:r>
      <w:r w:rsidR="006067B3" w:rsidRPr="00961C37">
        <w:rPr>
          <w:rStyle w:val="Chard"/>
          <w:rFonts w:hint="eastAsia"/>
          <w:rtl/>
        </w:rPr>
        <w:t>أَر</w:t>
      </w:r>
      <w:r w:rsidR="006067B3" w:rsidRPr="00961C37">
        <w:rPr>
          <w:rStyle w:val="Chard"/>
          <w:rFonts w:hint="cs"/>
          <w:rtl/>
        </w:rPr>
        <w:t>ۡ</w:t>
      </w:r>
      <w:r w:rsidR="006067B3" w:rsidRPr="00961C37">
        <w:rPr>
          <w:rStyle w:val="Chard"/>
          <w:rFonts w:hint="eastAsia"/>
          <w:rtl/>
        </w:rPr>
        <w:t>سَل</w:t>
      </w:r>
      <w:r w:rsidR="006067B3" w:rsidRPr="00961C37">
        <w:rPr>
          <w:rStyle w:val="Chard"/>
          <w:rFonts w:hint="cs"/>
          <w:rtl/>
        </w:rPr>
        <w:t>ۡ</w:t>
      </w:r>
      <w:r w:rsidR="006067B3" w:rsidRPr="00961C37">
        <w:rPr>
          <w:rStyle w:val="Chard"/>
          <w:rFonts w:hint="eastAsia"/>
          <w:rtl/>
        </w:rPr>
        <w:t>نَا</w:t>
      </w:r>
      <w:r w:rsidR="006067B3" w:rsidRPr="00961C37">
        <w:rPr>
          <w:rStyle w:val="Chard"/>
          <w:rtl/>
        </w:rPr>
        <w:t xml:space="preserve"> </w:t>
      </w:r>
      <w:r w:rsidR="006067B3" w:rsidRPr="00961C37">
        <w:rPr>
          <w:rStyle w:val="Chard"/>
          <w:rFonts w:hint="eastAsia"/>
          <w:rtl/>
        </w:rPr>
        <w:t>مُوسَى</w:t>
      </w:r>
      <w:r w:rsidR="006067B3" w:rsidRPr="00961C37">
        <w:rPr>
          <w:rStyle w:val="Chard"/>
          <w:rFonts w:hint="cs"/>
          <w:rtl/>
        </w:rPr>
        <w:t>ٰ</w:t>
      </w:r>
      <w:r w:rsidR="006067B3" w:rsidRPr="00961C37">
        <w:rPr>
          <w:rStyle w:val="Chard"/>
          <w:rtl/>
        </w:rPr>
        <w:t xml:space="preserve"> </w:t>
      </w:r>
      <w:r w:rsidR="006067B3" w:rsidRPr="00961C37">
        <w:rPr>
          <w:rStyle w:val="Chard"/>
          <w:rFonts w:hint="eastAsia"/>
          <w:rtl/>
        </w:rPr>
        <w:t>بِ‍</w:t>
      </w:r>
      <w:r w:rsidR="006067B3" w:rsidRPr="00961C37">
        <w:rPr>
          <w:rStyle w:val="Chard"/>
          <w:rFonts w:hint="cs"/>
          <w:rtl/>
        </w:rPr>
        <w:t>ٔ</w:t>
      </w:r>
      <w:r w:rsidR="006067B3" w:rsidRPr="00961C37">
        <w:rPr>
          <w:rStyle w:val="Chard"/>
          <w:rFonts w:hint="eastAsia"/>
          <w:rtl/>
        </w:rPr>
        <w:t>َايَ</w:t>
      </w:r>
      <w:r w:rsidR="006067B3" w:rsidRPr="00961C37">
        <w:rPr>
          <w:rStyle w:val="Chard"/>
          <w:rFonts w:hint="cs"/>
          <w:rtl/>
        </w:rPr>
        <w:t>ٰ</w:t>
      </w:r>
      <w:r w:rsidR="006067B3" w:rsidRPr="00961C37">
        <w:rPr>
          <w:rStyle w:val="Chard"/>
          <w:rFonts w:hint="eastAsia"/>
          <w:rtl/>
        </w:rPr>
        <w:t>تِنَا</w:t>
      </w:r>
      <w:r w:rsidR="006067B3" w:rsidRPr="00961C37">
        <w:rPr>
          <w:rStyle w:val="Chard"/>
          <w:rFonts w:hint="cs"/>
          <w:rtl/>
        </w:rPr>
        <w:t>ٓ</w:t>
      </w:r>
      <w:r w:rsidR="006067B3" w:rsidRPr="00961C37">
        <w:rPr>
          <w:rStyle w:val="Chard"/>
          <w:rtl/>
        </w:rPr>
        <w:t xml:space="preserve"> </w:t>
      </w:r>
      <w:r w:rsidR="006067B3" w:rsidRPr="00961C37">
        <w:rPr>
          <w:rStyle w:val="Chard"/>
          <w:rFonts w:hint="eastAsia"/>
          <w:rtl/>
        </w:rPr>
        <w:t>أَن</w:t>
      </w:r>
      <w:r w:rsidR="006067B3" w:rsidRPr="00961C37">
        <w:rPr>
          <w:rStyle w:val="Chard"/>
          <w:rFonts w:hint="cs"/>
          <w:rtl/>
        </w:rPr>
        <w:t>ۡ</w:t>
      </w:r>
      <w:r w:rsidR="006067B3" w:rsidRPr="00961C37">
        <w:rPr>
          <w:rStyle w:val="Chard"/>
          <w:rtl/>
        </w:rPr>
        <w:t xml:space="preserve"> </w:t>
      </w:r>
      <w:r w:rsidR="006067B3" w:rsidRPr="00961C37">
        <w:rPr>
          <w:rStyle w:val="Chard"/>
          <w:rFonts w:hint="eastAsia"/>
          <w:rtl/>
        </w:rPr>
        <w:t>أَخ</w:t>
      </w:r>
      <w:r w:rsidR="006067B3" w:rsidRPr="00961C37">
        <w:rPr>
          <w:rStyle w:val="Chard"/>
          <w:rFonts w:hint="cs"/>
          <w:rtl/>
        </w:rPr>
        <w:t>ۡ</w:t>
      </w:r>
      <w:r w:rsidR="006067B3" w:rsidRPr="00961C37">
        <w:rPr>
          <w:rStyle w:val="Chard"/>
          <w:rFonts w:hint="eastAsia"/>
          <w:rtl/>
        </w:rPr>
        <w:t>رِج</w:t>
      </w:r>
      <w:r w:rsidR="006067B3" w:rsidRPr="00961C37">
        <w:rPr>
          <w:rStyle w:val="Chard"/>
          <w:rFonts w:hint="cs"/>
          <w:rtl/>
        </w:rPr>
        <w:t>ۡ</w:t>
      </w:r>
      <w:r w:rsidR="006067B3" w:rsidRPr="00961C37">
        <w:rPr>
          <w:rStyle w:val="Chard"/>
          <w:rtl/>
        </w:rPr>
        <w:t xml:space="preserve"> </w:t>
      </w:r>
      <w:r w:rsidR="006067B3" w:rsidRPr="00961C37">
        <w:rPr>
          <w:rStyle w:val="Chard"/>
          <w:rFonts w:hint="eastAsia"/>
          <w:rtl/>
        </w:rPr>
        <w:t>قَو</w:t>
      </w:r>
      <w:r w:rsidR="006067B3" w:rsidRPr="00961C37">
        <w:rPr>
          <w:rStyle w:val="Chard"/>
          <w:rFonts w:hint="cs"/>
          <w:rtl/>
        </w:rPr>
        <w:t>ۡ</w:t>
      </w:r>
      <w:r w:rsidR="006067B3" w:rsidRPr="00961C37">
        <w:rPr>
          <w:rStyle w:val="Chard"/>
          <w:rFonts w:hint="eastAsia"/>
          <w:rtl/>
        </w:rPr>
        <w:t>مَكَ</w:t>
      </w:r>
      <w:r w:rsidR="006067B3" w:rsidRPr="00961C37">
        <w:rPr>
          <w:rStyle w:val="Chard"/>
          <w:rtl/>
        </w:rPr>
        <w:t xml:space="preserve"> </w:t>
      </w:r>
      <w:r w:rsidR="006067B3" w:rsidRPr="00961C37">
        <w:rPr>
          <w:rStyle w:val="Chard"/>
          <w:rFonts w:hint="eastAsia"/>
          <w:rtl/>
        </w:rPr>
        <w:t>مِنَ</w:t>
      </w:r>
      <w:r w:rsidR="006067B3" w:rsidRPr="00961C37">
        <w:rPr>
          <w:rStyle w:val="Chard"/>
          <w:rtl/>
        </w:rPr>
        <w:t xml:space="preserve"> </w:t>
      </w:r>
      <w:r w:rsidR="006067B3" w:rsidRPr="00961C37">
        <w:rPr>
          <w:rStyle w:val="Chard"/>
          <w:rFonts w:hint="cs"/>
          <w:rtl/>
        </w:rPr>
        <w:t>ٱ</w:t>
      </w:r>
      <w:r w:rsidR="006067B3" w:rsidRPr="00961C37">
        <w:rPr>
          <w:rStyle w:val="Chard"/>
          <w:rFonts w:hint="eastAsia"/>
          <w:rtl/>
        </w:rPr>
        <w:t>لظُّلُمَ</w:t>
      </w:r>
      <w:r w:rsidR="006067B3" w:rsidRPr="00961C37">
        <w:rPr>
          <w:rStyle w:val="Chard"/>
          <w:rFonts w:hint="cs"/>
          <w:rtl/>
        </w:rPr>
        <w:t>ٰ</w:t>
      </w:r>
      <w:r w:rsidR="006067B3" w:rsidRPr="00961C37">
        <w:rPr>
          <w:rStyle w:val="Chard"/>
          <w:rFonts w:hint="eastAsia"/>
          <w:rtl/>
        </w:rPr>
        <w:t>تِ</w:t>
      </w:r>
      <w:r w:rsidR="006067B3" w:rsidRPr="00961C37">
        <w:rPr>
          <w:rStyle w:val="Chard"/>
          <w:rtl/>
        </w:rPr>
        <w:t xml:space="preserve"> </w:t>
      </w:r>
      <w:r w:rsidR="006067B3" w:rsidRPr="00961C37">
        <w:rPr>
          <w:rStyle w:val="Chard"/>
          <w:rFonts w:hint="eastAsia"/>
          <w:rtl/>
        </w:rPr>
        <w:t>إِلَى</w:t>
      </w:r>
      <w:r w:rsidR="006067B3" w:rsidRPr="00961C37">
        <w:rPr>
          <w:rStyle w:val="Chard"/>
          <w:rtl/>
        </w:rPr>
        <w:t xml:space="preserve"> </w:t>
      </w:r>
      <w:r w:rsidR="006067B3" w:rsidRPr="00961C37">
        <w:rPr>
          <w:rStyle w:val="Chard"/>
          <w:rFonts w:hint="cs"/>
          <w:rtl/>
        </w:rPr>
        <w:t>ٱ</w:t>
      </w:r>
      <w:r w:rsidR="006067B3" w:rsidRPr="00961C37">
        <w:rPr>
          <w:rStyle w:val="Chard"/>
          <w:rFonts w:hint="eastAsia"/>
          <w:rtl/>
        </w:rPr>
        <w:t>لنُّورِ</w:t>
      </w:r>
      <w:r w:rsidR="006067B3" w:rsidRPr="00961C37">
        <w:rPr>
          <w:rStyle w:val="Chard"/>
          <w:rtl/>
        </w:rPr>
        <w:t xml:space="preserve"> </w:t>
      </w:r>
      <w:r w:rsidR="006067B3" w:rsidRPr="00961C37">
        <w:rPr>
          <w:rStyle w:val="Chard"/>
          <w:rFonts w:hint="eastAsia"/>
          <w:rtl/>
        </w:rPr>
        <w:t>وَذَكِّر</w:t>
      </w:r>
      <w:r w:rsidR="006067B3" w:rsidRPr="00961C37">
        <w:rPr>
          <w:rStyle w:val="Chard"/>
          <w:rFonts w:hint="cs"/>
          <w:rtl/>
        </w:rPr>
        <w:t>ۡ</w:t>
      </w:r>
      <w:r w:rsidR="006067B3" w:rsidRPr="00961C37">
        <w:rPr>
          <w:rStyle w:val="Chard"/>
          <w:rFonts w:hint="eastAsia"/>
          <w:rtl/>
        </w:rPr>
        <w:t>هُم</w:t>
      </w:r>
      <w:r w:rsidR="006067B3" w:rsidRPr="00961C37">
        <w:rPr>
          <w:rStyle w:val="Chard"/>
          <w:rtl/>
        </w:rPr>
        <w:t xml:space="preserve"> </w:t>
      </w:r>
      <w:r w:rsidR="006067B3" w:rsidRPr="00961C37">
        <w:rPr>
          <w:rStyle w:val="Chard"/>
          <w:rFonts w:hint="eastAsia"/>
          <w:rtl/>
        </w:rPr>
        <w:t>بِأَيَّى</w:t>
      </w:r>
      <w:r w:rsidR="006067B3" w:rsidRPr="00961C37">
        <w:rPr>
          <w:rStyle w:val="Chard"/>
          <w:rFonts w:hint="cs"/>
          <w:rtl/>
        </w:rPr>
        <w:t>ٰ</w:t>
      </w:r>
      <w:r w:rsidR="006067B3" w:rsidRPr="00961C37">
        <w:rPr>
          <w:rStyle w:val="Chard"/>
          <w:rFonts w:hint="eastAsia"/>
          <w:rtl/>
        </w:rPr>
        <w:t>مِ</w:t>
      </w:r>
      <w:r w:rsidR="006067B3" w:rsidRPr="00961C37">
        <w:rPr>
          <w:rStyle w:val="Chard"/>
          <w:rtl/>
        </w:rPr>
        <w:t xml:space="preserve"> </w:t>
      </w:r>
      <w:r w:rsidR="006067B3" w:rsidRPr="00961C37">
        <w:rPr>
          <w:rStyle w:val="Chard"/>
          <w:rFonts w:hint="cs"/>
          <w:rtl/>
        </w:rPr>
        <w:t>ٱ</w:t>
      </w:r>
      <w:r w:rsidR="006067B3" w:rsidRPr="00961C37">
        <w:rPr>
          <w:rStyle w:val="Chard"/>
          <w:rFonts w:hint="eastAsia"/>
          <w:rtl/>
        </w:rPr>
        <w:t>للَّهِ</w:t>
      </w:r>
      <w:r w:rsidR="006067B3" w:rsidRPr="00961C37">
        <w:rPr>
          <w:rStyle w:val="Chard"/>
          <w:rFonts w:hint="cs"/>
          <w:rtl/>
        </w:rPr>
        <w:t>ۚ</w:t>
      </w:r>
      <w:r w:rsidR="006067B3" w:rsidRPr="00961C37">
        <w:rPr>
          <w:rStyle w:val="Chard"/>
          <w:rtl/>
        </w:rPr>
        <w:t xml:space="preserve"> </w:t>
      </w:r>
      <w:r w:rsidR="006067B3" w:rsidRPr="00961C37">
        <w:rPr>
          <w:rStyle w:val="Chard"/>
          <w:rFonts w:hint="eastAsia"/>
          <w:rtl/>
        </w:rPr>
        <w:t>إِنَّ</w:t>
      </w:r>
      <w:r w:rsidR="006067B3" w:rsidRPr="00961C37">
        <w:rPr>
          <w:rStyle w:val="Chard"/>
          <w:rtl/>
        </w:rPr>
        <w:t xml:space="preserve"> </w:t>
      </w:r>
      <w:r w:rsidR="006067B3" w:rsidRPr="00961C37">
        <w:rPr>
          <w:rStyle w:val="Chard"/>
          <w:rFonts w:hint="eastAsia"/>
          <w:rtl/>
        </w:rPr>
        <w:t>فِي</w:t>
      </w:r>
      <w:r w:rsidR="006067B3" w:rsidRPr="00961C37">
        <w:rPr>
          <w:rStyle w:val="Chard"/>
          <w:rtl/>
        </w:rPr>
        <w:t xml:space="preserve"> </w:t>
      </w:r>
      <w:r w:rsidR="006067B3" w:rsidRPr="00961C37">
        <w:rPr>
          <w:rStyle w:val="Chard"/>
          <w:rFonts w:hint="eastAsia"/>
          <w:rtl/>
        </w:rPr>
        <w:t>ذَ</w:t>
      </w:r>
      <w:r w:rsidR="006067B3" w:rsidRPr="00961C37">
        <w:rPr>
          <w:rStyle w:val="Chard"/>
          <w:rFonts w:hint="cs"/>
          <w:rtl/>
        </w:rPr>
        <w:t>ٰ</w:t>
      </w:r>
      <w:r w:rsidR="006067B3" w:rsidRPr="00961C37">
        <w:rPr>
          <w:rStyle w:val="Chard"/>
          <w:rFonts w:hint="eastAsia"/>
          <w:rtl/>
        </w:rPr>
        <w:t>لِكَ</w:t>
      </w:r>
      <w:r w:rsidR="006067B3" w:rsidRPr="00961C37">
        <w:rPr>
          <w:rStyle w:val="Chard"/>
          <w:rtl/>
        </w:rPr>
        <w:t xml:space="preserve"> </w:t>
      </w:r>
      <w:r w:rsidR="006067B3" w:rsidRPr="00961C37">
        <w:rPr>
          <w:rStyle w:val="Chard"/>
          <w:rFonts w:hint="eastAsia"/>
          <w:rtl/>
        </w:rPr>
        <w:t>لَأ</w:t>
      </w:r>
      <w:r w:rsidR="006067B3" w:rsidRPr="00961C37">
        <w:rPr>
          <w:rStyle w:val="Chard"/>
          <w:rFonts w:hint="cs"/>
          <w:rtl/>
        </w:rPr>
        <w:t>ٓ</w:t>
      </w:r>
      <w:r w:rsidR="006067B3" w:rsidRPr="00961C37">
        <w:rPr>
          <w:rStyle w:val="Chard"/>
          <w:rFonts w:hint="eastAsia"/>
          <w:rtl/>
        </w:rPr>
        <w:t>يَ</w:t>
      </w:r>
      <w:r w:rsidR="006067B3" w:rsidRPr="00961C37">
        <w:rPr>
          <w:rStyle w:val="Chard"/>
          <w:rFonts w:hint="cs"/>
          <w:rtl/>
        </w:rPr>
        <w:t>ٰ</w:t>
      </w:r>
      <w:r w:rsidR="006067B3" w:rsidRPr="00961C37">
        <w:rPr>
          <w:rStyle w:val="Chard"/>
          <w:rFonts w:hint="eastAsia"/>
          <w:rtl/>
        </w:rPr>
        <w:t>ت</w:t>
      </w:r>
      <w:r w:rsidR="006067B3" w:rsidRPr="00961C37">
        <w:rPr>
          <w:rStyle w:val="Chard"/>
          <w:rFonts w:hint="cs"/>
          <w:rtl/>
        </w:rPr>
        <w:t>ٖ</w:t>
      </w:r>
      <w:r w:rsidR="006067B3" w:rsidRPr="00961C37">
        <w:rPr>
          <w:rStyle w:val="Chard"/>
          <w:rtl/>
        </w:rPr>
        <w:t xml:space="preserve"> </w:t>
      </w:r>
      <w:r w:rsidR="006067B3" w:rsidRPr="00961C37">
        <w:rPr>
          <w:rStyle w:val="Chard"/>
          <w:rFonts w:hint="eastAsia"/>
          <w:rtl/>
        </w:rPr>
        <w:t>لِّكُلِّ</w:t>
      </w:r>
      <w:r w:rsidR="006067B3" w:rsidRPr="00961C37">
        <w:rPr>
          <w:rStyle w:val="Chard"/>
          <w:rtl/>
        </w:rPr>
        <w:t xml:space="preserve"> </w:t>
      </w:r>
      <w:r w:rsidR="006067B3" w:rsidRPr="00961C37">
        <w:rPr>
          <w:rStyle w:val="Chard"/>
          <w:rFonts w:hint="eastAsia"/>
          <w:rtl/>
        </w:rPr>
        <w:t>صَبَّار</w:t>
      </w:r>
      <w:r w:rsidR="006067B3" w:rsidRPr="00961C37">
        <w:rPr>
          <w:rStyle w:val="Chard"/>
          <w:rFonts w:hint="cs"/>
          <w:rtl/>
        </w:rPr>
        <w:t>ٖ</w:t>
      </w:r>
      <w:r w:rsidR="006067B3" w:rsidRPr="00961C37">
        <w:rPr>
          <w:rStyle w:val="Chard"/>
          <w:rtl/>
        </w:rPr>
        <w:t xml:space="preserve"> </w:t>
      </w:r>
      <w:r w:rsidR="006067B3" w:rsidRPr="00961C37">
        <w:rPr>
          <w:rStyle w:val="Chard"/>
          <w:rFonts w:hint="eastAsia"/>
          <w:rtl/>
        </w:rPr>
        <w:t>شَكُور</w:t>
      </w:r>
      <w:r w:rsidR="006067B3" w:rsidRPr="00961C37">
        <w:rPr>
          <w:rStyle w:val="Chard"/>
          <w:rFonts w:hint="cs"/>
          <w:rtl/>
        </w:rPr>
        <w:t>ٖ</w:t>
      </w:r>
      <w:r w:rsidR="006067B3" w:rsidRPr="00961C37">
        <w:rPr>
          <w:rStyle w:val="Chard"/>
          <w:rtl/>
        </w:rPr>
        <w:t xml:space="preserve"> </w:t>
      </w:r>
      <w:r w:rsidR="006067B3" w:rsidRPr="00961C37">
        <w:rPr>
          <w:rStyle w:val="Chard"/>
          <w:rFonts w:hint="cs"/>
          <w:rtl/>
        </w:rPr>
        <w:t>٥</w:t>
      </w:r>
      <w:r w:rsidR="00435DA7" w:rsidRPr="006067B3">
        <w:rPr>
          <w:rStyle w:val="Char5"/>
          <w:rFonts w:cs="CTraditional Arabic" w:hint="cs"/>
          <w:spacing w:val="-2"/>
          <w:rtl/>
        </w:rPr>
        <w:t>﴾</w:t>
      </w:r>
      <w:r w:rsidRPr="006067B3">
        <w:rPr>
          <w:rStyle w:val="Char5"/>
          <w:spacing w:val="-2"/>
          <w:rtl/>
        </w:rPr>
        <w:t xml:space="preserve"> </w:t>
      </w:r>
      <w:r w:rsidR="006067B3" w:rsidRPr="006067B3">
        <w:rPr>
          <w:rStyle w:val="Charc"/>
          <w:rFonts w:hint="cs"/>
          <w:spacing w:val="-2"/>
          <w:rtl/>
        </w:rPr>
        <w:t>[</w:t>
      </w:r>
      <w:r w:rsidRPr="006067B3">
        <w:rPr>
          <w:rStyle w:val="Charc"/>
          <w:spacing w:val="-2"/>
          <w:rtl/>
        </w:rPr>
        <w:t>إبراه</w:t>
      </w:r>
      <w:r w:rsidR="00B0649E" w:rsidRPr="006067B3">
        <w:rPr>
          <w:rStyle w:val="Charc"/>
          <w:spacing w:val="-2"/>
          <w:rtl/>
        </w:rPr>
        <w:t>ی</w:t>
      </w:r>
      <w:r w:rsidRPr="006067B3">
        <w:rPr>
          <w:rStyle w:val="Charc"/>
          <w:spacing w:val="-2"/>
          <w:rtl/>
        </w:rPr>
        <w:t>م: ٥</w:t>
      </w:r>
      <w:r w:rsidR="006067B3" w:rsidRPr="006067B3">
        <w:rPr>
          <w:rStyle w:val="Charc"/>
          <w:rFonts w:hint="cs"/>
          <w:spacing w:val="-2"/>
          <w:rtl/>
        </w:rPr>
        <w:t>]</w:t>
      </w:r>
      <w:r w:rsidRPr="006067B3">
        <w:rPr>
          <w:rFonts w:ascii="Arial" w:hAnsi="Arial" w:cs="B Lotus"/>
          <w:color w:val="000000"/>
          <w:spacing w:val="-2"/>
          <w:sz w:val="27"/>
          <w:szCs w:val="27"/>
        </w:rPr>
        <w:t xml:space="preserve"> </w:t>
      </w:r>
      <w:r w:rsidRPr="006067B3">
        <w:rPr>
          <w:rStyle w:val="Char5"/>
          <w:spacing w:val="-2"/>
          <w:rtl/>
        </w:rPr>
        <w:t>(</w:t>
      </w:r>
      <w:r w:rsidRPr="006067B3">
        <w:rPr>
          <w:rStyle w:val="Char5"/>
          <w:rFonts w:hint="eastAsia"/>
          <w:spacing w:val="-2"/>
          <w:rtl/>
        </w:rPr>
        <w:t>«موس</w:t>
      </w:r>
      <w:r w:rsidRPr="006067B3">
        <w:rPr>
          <w:rStyle w:val="Char5"/>
          <w:rFonts w:hint="cs"/>
          <w:spacing w:val="-2"/>
          <w:rtl/>
        </w:rPr>
        <w:t>ی</w:t>
      </w:r>
      <w:r w:rsidRPr="006067B3">
        <w:rPr>
          <w:rStyle w:val="Char5"/>
          <w:spacing w:val="-2"/>
          <w:rtl/>
        </w:rPr>
        <w:t xml:space="preserve"> </w:t>
      </w:r>
      <w:r w:rsidRPr="006067B3">
        <w:rPr>
          <w:rStyle w:val="Char5"/>
          <w:rFonts w:hint="eastAsia"/>
          <w:spacing w:val="-2"/>
          <w:rtl/>
        </w:rPr>
        <w:t>را</w:t>
      </w:r>
      <w:r w:rsidRPr="006067B3">
        <w:rPr>
          <w:rStyle w:val="Char5"/>
          <w:spacing w:val="-2"/>
          <w:rtl/>
        </w:rPr>
        <w:t xml:space="preserve"> </w:t>
      </w:r>
      <w:r w:rsidRPr="006067B3">
        <w:rPr>
          <w:rStyle w:val="Char5"/>
          <w:rFonts w:hint="eastAsia"/>
          <w:spacing w:val="-2"/>
          <w:rtl/>
        </w:rPr>
        <w:t>با</w:t>
      </w:r>
      <w:r w:rsidRPr="006067B3">
        <w:rPr>
          <w:rStyle w:val="Char5"/>
          <w:spacing w:val="-2"/>
          <w:rtl/>
        </w:rPr>
        <w:t xml:space="preserve"> </w:t>
      </w:r>
      <w:r w:rsidRPr="006067B3">
        <w:rPr>
          <w:rStyle w:val="Char5"/>
          <w:rFonts w:hint="eastAsia"/>
          <w:spacing w:val="-2"/>
          <w:rtl/>
        </w:rPr>
        <w:t>معجزات</w:t>
      </w:r>
      <w:r w:rsidRPr="006067B3">
        <w:rPr>
          <w:rStyle w:val="Char5"/>
          <w:spacing w:val="-2"/>
          <w:rtl/>
        </w:rPr>
        <w:t xml:space="preserve"> </w:t>
      </w:r>
      <w:r w:rsidRPr="006067B3">
        <w:rPr>
          <w:rStyle w:val="Char5"/>
          <w:rFonts w:hint="eastAsia"/>
          <w:spacing w:val="-2"/>
          <w:rtl/>
        </w:rPr>
        <w:t>خود</w:t>
      </w:r>
      <w:r w:rsidRPr="006067B3">
        <w:rPr>
          <w:rStyle w:val="Char5"/>
          <w:spacing w:val="-2"/>
          <w:rtl/>
        </w:rPr>
        <w:t xml:space="preserve"> </w:t>
      </w:r>
      <w:r w:rsidRPr="006067B3">
        <w:rPr>
          <w:rStyle w:val="Char5"/>
          <w:rFonts w:hint="eastAsia"/>
          <w:spacing w:val="-2"/>
          <w:rtl/>
        </w:rPr>
        <w:t>فرستاد</w:t>
      </w:r>
      <w:r w:rsidRPr="006067B3">
        <w:rPr>
          <w:rStyle w:val="Char5"/>
          <w:rFonts w:hint="cs"/>
          <w:spacing w:val="-2"/>
          <w:rtl/>
        </w:rPr>
        <w:t>ی</w:t>
      </w:r>
      <w:r w:rsidRPr="006067B3">
        <w:rPr>
          <w:rStyle w:val="Char5"/>
          <w:rFonts w:hint="eastAsia"/>
          <w:spacing w:val="-2"/>
          <w:rtl/>
        </w:rPr>
        <w:t>م</w:t>
      </w:r>
      <w:r w:rsidRPr="006067B3">
        <w:rPr>
          <w:rStyle w:val="Char5"/>
          <w:spacing w:val="-2"/>
          <w:rtl/>
        </w:rPr>
        <w:t xml:space="preserve"> </w:t>
      </w:r>
      <w:r w:rsidRPr="006067B3">
        <w:rPr>
          <w:rStyle w:val="Char5"/>
          <w:rFonts w:hint="eastAsia"/>
          <w:spacing w:val="-2"/>
          <w:rtl/>
        </w:rPr>
        <w:t>که</w:t>
      </w:r>
      <w:r w:rsidRPr="006067B3">
        <w:rPr>
          <w:rStyle w:val="Char5"/>
          <w:spacing w:val="-2"/>
          <w:rtl/>
        </w:rPr>
        <w:t xml:space="preserve"> </w:t>
      </w:r>
      <w:r w:rsidRPr="006067B3">
        <w:rPr>
          <w:rStyle w:val="Char5"/>
          <w:rFonts w:hint="eastAsia"/>
          <w:spacing w:val="-2"/>
          <w:rtl/>
        </w:rPr>
        <w:t>قومت</w:t>
      </w:r>
      <w:r w:rsidRPr="006067B3">
        <w:rPr>
          <w:rStyle w:val="Char5"/>
          <w:spacing w:val="-2"/>
          <w:rtl/>
        </w:rPr>
        <w:t xml:space="preserve"> </w:t>
      </w:r>
      <w:r w:rsidRPr="006067B3">
        <w:rPr>
          <w:rStyle w:val="Char5"/>
          <w:rFonts w:hint="eastAsia"/>
          <w:spacing w:val="-2"/>
          <w:rtl/>
        </w:rPr>
        <w:t>را</w:t>
      </w:r>
      <w:r w:rsidRPr="006067B3">
        <w:rPr>
          <w:rStyle w:val="Char5"/>
          <w:spacing w:val="-2"/>
          <w:rtl/>
        </w:rPr>
        <w:t xml:space="preserve"> </w:t>
      </w:r>
      <w:r w:rsidRPr="006067B3">
        <w:rPr>
          <w:rStyle w:val="Char5"/>
          <w:rFonts w:hint="eastAsia"/>
          <w:spacing w:val="-2"/>
          <w:rtl/>
        </w:rPr>
        <w:t>از</w:t>
      </w:r>
      <w:r w:rsidRPr="006067B3">
        <w:rPr>
          <w:rStyle w:val="Char5"/>
          <w:spacing w:val="-2"/>
          <w:rtl/>
        </w:rPr>
        <w:t xml:space="preserve"> </w:t>
      </w:r>
      <w:r w:rsidRPr="006067B3">
        <w:rPr>
          <w:rStyle w:val="Char5"/>
          <w:rFonts w:hint="eastAsia"/>
          <w:spacing w:val="-2"/>
          <w:rtl/>
        </w:rPr>
        <w:t>تار</w:t>
      </w:r>
      <w:r w:rsidRPr="006067B3">
        <w:rPr>
          <w:rStyle w:val="Char5"/>
          <w:rFonts w:hint="cs"/>
          <w:spacing w:val="-2"/>
          <w:rtl/>
        </w:rPr>
        <w:t>ی</w:t>
      </w:r>
      <w:r w:rsidRPr="006067B3">
        <w:rPr>
          <w:rStyle w:val="Char5"/>
          <w:rFonts w:hint="eastAsia"/>
          <w:spacing w:val="-2"/>
          <w:rtl/>
        </w:rPr>
        <w:t>ک</w:t>
      </w:r>
      <w:r w:rsidRPr="006067B3">
        <w:rPr>
          <w:rStyle w:val="Char5"/>
          <w:rFonts w:hint="cs"/>
          <w:spacing w:val="-2"/>
          <w:rtl/>
        </w:rPr>
        <w:t>ی</w:t>
      </w:r>
      <w:r w:rsidRPr="006067B3">
        <w:rPr>
          <w:rStyle w:val="Char5"/>
          <w:spacing w:val="-2"/>
          <w:rtl/>
        </w:rPr>
        <w:t xml:space="preserve"> </w:t>
      </w:r>
      <w:r w:rsidRPr="006067B3">
        <w:rPr>
          <w:rStyle w:val="Char5"/>
          <w:rFonts w:hint="eastAsia"/>
          <w:spacing w:val="-2"/>
          <w:rtl/>
        </w:rPr>
        <w:t>به</w:t>
      </w:r>
      <w:r w:rsidRPr="006067B3">
        <w:rPr>
          <w:rStyle w:val="Char5"/>
          <w:spacing w:val="-2"/>
          <w:rtl/>
        </w:rPr>
        <w:t xml:space="preserve"> </w:t>
      </w:r>
      <w:r w:rsidRPr="006067B3">
        <w:rPr>
          <w:rStyle w:val="Char5"/>
          <w:rFonts w:hint="eastAsia"/>
          <w:spacing w:val="-2"/>
          <w:rtl/>
        </w:rPr>
        <w:t>روشنا</w:t>
      </w:r>
      <w:r w:rsidRPr="006067B3">
        <w:rPr>
          <w:rStyle w:val="Char5"/>
          <w:rFonts w:hint="cs"/>
          <w:spacing w:val="-2"/>
          <w:rtl/>
        </w:rPr>
        <w:t>یی</w:t>
      </w:r>
      <w:r w:rsidRPr="006067B3">
        <w:rPr>
          <w:rStyle w:val="Char5"/>
          <w:spacing w:val="-2"/>
          <w:rtl/>
        </w:rPr>
        <w:t xml:space="preserve"> </w:t>
      </w:r>
      <w:r w:rsidRPr="006067B3">
        <w:rPr>
          <w:rStyle w:val="Char5"/>
          <w:rFonts w:hint="eastAsia"/>
          <w:spacing w:val="-2"/>
          <w:rtl/>
        </w:rPr>
        <w:t>درآور</w:t>
      </w:r>
      <w:r w:rsidRPr="006067B3">
        <w:rPr>
          <w:rStyle w:val="Char5"/>
          <w:spacing w:val="-2"/>
          <w:rtl/>
        </w:rPr>
        <w:t xml:space="preserve"> </w:t>
      </w:r>
      <w:r w:rsidRPr="006067B3">
        <w:rPr>
          <w:rStyle w:val="Char5"/>
          <w:rFonts w:hint="eastAsia"/>
          <w:spacing w:val="-2"/>
          <w:rtl/>
        </w:rPr>
        <w:t>و</w:t>
      </w:r>
      <w:r w:rsidRPr="006067B3">
        <w:rPr>
          <w:rStyle w:val="Char5"/>
          <w:spacing w:val="-2"/>
          <w:rtl/>
        </w:rPr>
        <w:t xml:space="preserve"> </w:t>
      </w:r>
      <w:r w:rsidRPr="006067B3">
        <w:rPr>
          <w:rStyle w:val="Char5"/>
          <w:rFonts w:hint="eastAsia"/>
          <w:spacing w:val="-2"/>
          <w:rtl/>
        </w:rPr>
        <w:t>روزها</w:t>
      </w:r>
      <w:r w:rsidRPr="006067B3">
        <w:rPr>
          <w:rStyle w:val="Char5"/>
          <w:rFonts w:hint="cs"/>
          <w:spacing w:val="-2"/>
          <w:rtl/>
        </w:rPr>
        <w:t>ی</w:t>
      </w:r>
      <w:r w:rsidRPr="006067B3">
        <w:rPr>
          <w:rStyle w:val="Char5"/>
          <w:spacing w:val="-2"/>
          <w:rtl/>
        </w:rPr>
        <w:t xml:space="preserve"> </w:t>
      </w:r>
      <w:r w:rsidRPr="006067B3">
        <w:rPr>
          <w:rStyle w:val="Char5"/>
          <w:rFonts w:hint="eastAsia"/>
          <w:spacing w:val="-2"/>
          <w:rtl/>
        </w:rPr>
        <w:t>خدا</w:t>
      </w:r>
      <w:r w:rsidRPr="006067B3">
        <w:rPr>
          <w:rStyle w:val="Char5"/>
          <w:spacing w:val="-2"/>
          <w:rtl/>
        </w:rPr>
        <w:t xml:space="preserve"> </w:t>
      </w:r>
      <w:r w:rsidRPr="006067B3">
        <w:rPr>
          <w:rStyle w:val="Char5"/>
          <w:rFonts w:hint="eastAsia"/>
          <w:spacing w:val="-2"/>
          <w:rtl/>
        </w:rPr>
        <w:t>را</w:t>
      </w:r>
      <w:r w:rsidRPr="006067B3">
        <w:rPr>
          <w:rStyle w:val="Char5"/>
          <w:spacing w:val="-2"/>
          <w:rtl/>
        </w:rPr>
        <w:t xml:space="preserve"> </w:t>
      </w:r>
      <w:r w:rsidRPr="006067B3">
        <w:rPr>
          <w:rStyle w:val="Char5"/>
          <w:rFonts w:hint="eastAsia"/>
          <w:spacing w:val="-2"/>
          <w:rtl/>
        </w:rPr>
        <w:t>به</w:t>
      </w:r>
      <w:r w:rsidRPr="006067B3">
        <w:rPr>
          <w:rStyle w:val="Char5"/>
          <w:spacing w:val="-2"/>
          <w:rtl/>
        </w:rPr>
        <w:t xml:space="preserve"> </w:t>
      </w:r>
      <w:r w:rsidRPr="006067B3">
        <w:rPr>
          <w:rStyle w:val="Char5"/>
          <w:rFonts w:hint="cs"/>
          <w:spacing w:val="-2"/>
          <w:rtl/>
        </w:rPr>
        <w:t>ی</w:t>
      </w:r>
      <w:r w:rsidRPr="006067B3">
        <w:rPr>
          <w:rStyle w:val="Char5"/>
          <w:rFonts w:hint="eastAsia"/>
          <w:spacing w:val="-2"/>
          <w:rtl/>
        </w:rPr>
        <w:t>ادشان</w:t>
      </w:r>
      <w:r w:rsidRPr="006067B3">
        <w:rPr>
          <w:rStyle w:val="Char5"/>
          <w:spacing w:val="-2"/>
          <w:rtl/>
        </w:rPr>
        <w:t xml:space="preserve"> </w:t>
      </w:r>
      <w:r w:rsidRPr="006067B3">
        <w:rPr>
          <w:rStyle w:val="Char5"/>
          <w:rFonts w:hint="eastAsia"/>
          <w:spacing w:val="-2"/>
          <w:rtl/>
        </w:rPr>
        <w:t>آور</w:t>
      </w:r>
      <w:r w:rsidRPr="006067B3">
        <w:rPr>
          <w:rStyle w:val="Char5"/>
          <w:spacing w:val="-2"/>
          <w:rtl/>
        </w:rPr>
        <w:t xml:space="preserve"> </w:t>
      </w:r>
      <w:r w:rsidRPr="006067B3">
        <w:rPr>
          <w:rStyle w:val="Char5"/>
          <w:rFonts w:hint="eastAsia"/>
          <w:spacing w:val="-2"/>
          <w:rtl/>
        </w:rPr>
        <w:t>که</w:t>
      </w:r>
      <w:r w:rsidRPr="006067B3">
        <w:rPr>
          <w:rStyle w:val="Char5"/>
          <w:spacing w:val="-2"/>
          <w:rtl/>
        </w:rPr>
        <w:t xml:space="preserve"> </w:t>
      </w:r>
      <w:r w:rsidRPr="006067B3">
        <w:rPr>
          <w:rStyle w:val="Char5"/>
          <w:rFonts w:hint="eastAsia"/>
          <w:spacing w:val="-2"/>
          <w:rtl/>
        </w:rPr>
        <w:t>برا</w:t>
      </w:r>
      <w:r w:rsidRPr="006067B3">
        <w:rPr>
          <w:rStyle w:val="Char5"/>
          <w:rFonts w:hint="cs"/>
          <w:spacing w:val="-2"/>
          <w:rtl/>
        </w:rPr>
        <w:t>ی</w:t>
      </w:r>
      <w:r w:rsidRPr="006067B3">
        <w:rPr>
          <w:rStyle w:val="Char5"/>
          <w:spacing w:val="-2"/>
          <w:rtl/>
        </w:rPr>
        <w:t xml:space="preserve"> </w:t>
      </w:r>
      <w:r w:rsidRPr="006067B3">
        <w:rPr>
          <w:rStyle w:val="Char5"/>
          <w:rFonts w:hint="eastAsia"/>
          <w:spacing w:val="-2"/>
          <w:rtl/>
        </w:rPr>
        <w:t>صابران</w:t>
      </w:r>
      <w:r w:rsidRPr="006067B3">
        <w:rPr>
          <w:rStyle w:val="Char5"/>
          <w:spacing w:val="-2"/>
          <w:rtl/>
        </w:rPr>
        <w:t xml:space="preserve"> </w:t>
      </w:r>
      <w:r w:rsidRPr="006067B3">
        <w:rPr>
          <w:rStyle w:val="Char5"/>
          <w:rFonts w:hint="eastAsia"/>
          <w:spacing w:val="-2"/>
          <w:rtl/>
        </w:rPr>
        <w:t>شاکر</w:t>
      </w:r>
      <w:r w:rsidRPr="006067B3">
        <w:rPr>
          <w:rStyle w:val="Char5"/>
          <w:spacing w:val="-2"/>
          <w:rtl/>
        </w:rPr>
        <w:t xml:space="preserve"> </w:t>
      </w:r>
      <w:r w:rsidRPr="006067B3">
        <w:rPr>
          <w:rStyle w:val="Char5"/>
          <w:rFonts w:hint="eastAsia"/>
          <w:spacing w:val="-2"/>
          <w:rtl/>
        </w:rPr>
        <w:t>نشانه‏ها</w:t>
      </w:r>
      <w:r w:rsidRPr="006067B3">
        <w:rPr>
          <w:rStyle w:val="Char5"/>
          <w:rFonts w:hint="cs"/>
          <w:spacing w:val="-2"/>
          <w:rtl/>
        </w:rPr>
        <w:t>یی</w:t>
      </w:r>
      <w:r w:rsidRPr="006067B3">
        <w:rPr>
          <w:rStyle w:val="Char5"/>
          <w:spacing w:val="-2"/>
          <w:rtl/>
        </w:rPr>
        <w:t xml:space="preserve"> </w:t>
      </w:r>
      <w:r w:rsidRPr="006067B3">
        <w:rPr>
          <w:rStyle w:val="Char5"/>
          <w:rFonts w:hint="eastAsia"/>
          <w:spacing w:val="-2"/>
          <w:rtl/>
        </w:rPr>
        <w:t>خواهد</w:t>
      </w:r>
      <w:r w:rsidRPr="006067B3">
        <w:rPr>
          <w:rStyle w:val="Char5"/>
          <w:spacing w:val="-2"/>
          <w:rtl/>
        </w:rPr>
        <w:t xml:space="preserve"> </w:t>
      </w:r>
      <w:r w:rsidRPr="006067B3">
        <w:rPr>
          <w:rStyle w:val="Char5"/>
          <w:rFonts w:hint="eastAsia"/>
          <w:spacing w:val="-2"/>
          <w:rtl/>
        </w:rPr>
        <w:t>بود»</w:t>
      </w:r>
      <w:r w:rsidRPr="006067B3">
        <w:rPr>
          <w:rStyle w:val="Char5"/>
          <w:spacing w:val="-2"/>
          <w:rtl/>
        </w:rPr>
        <w:t xml:space="preserve">. </w:t>
      </w:r>
      <w:r w:rsidRPr="006067B3">
        <w:rPr>
          <w:rStyle w:val="Char5"/>
          <w:rFonts w:hint="eastAsia"/>
          <w:spacing w:val="-2"/>
          <w:rtl/>
        </w:rPr>
        <w:t>درسوره‏</w:t>
      </w:r>
      <w:r w:rsidRPr="006067B3">
        <w:rPr>
          <w:rStyle w:val="Char5"/>
          <w:rFonts w:hint="cs"/>
          <w:spacing w:val="-2"/>
          <w:rtl/>
        </w:rPr>
        <w:t>ی</w:t>
      </w:r>
      <w:r w:rsidRPr="006067B3">
        <w:rPr>
          <w:rStyle w:val="Char5"/>
          <w:spacing w:val="-2"/>
          <w:rtl/>
        </w:rPr>
        <w:t xml:space="preserve"> </w:t>
      </w:r>
      <w:r w:rsidRPr="006067B3">
        <w:rPr>
          <w:rStyle w:val="Char5"/>
          <w:rFonts w:hint="eastAsia"/>
          <w:spacing w:val="-2"/>
          <w:rtl/>
        </w:rPr>
        <w:t>لقمان</w:t>
      </w:r>
      <w:r w:rsidRPr="006067B3">
        <w:rPr>
          <w:rStyle w:val="Char5"/>
          <w:spacing w:val="-2"/>
          <w:rtl/>
        </w:rPr>
        <w:t xml:space="preserve"> </w:t>
      </w:r>
      <w:r w:rsidRPr="006067B3">
        <w:rPr>
          <w:rStyle w:val="Char5"/>
          <w:rFonts w:hint="eastAsia"/>
          <w:spacing w:val="-2"/>
          <w:rtl/>
        </w:rPr>
        <w:t>ن</w:t>
      </w:r>
      <w:r w:rsidRPr="006067B3">
        <w:rPr>
          <w:rStyle w:val="Char5"/>
          <w:rFonts w:hint="cs"/>
          <w:spacing w:val="-2"/>
          <w:rtl/>
        </w:rPr>
        <w:t>ی</w:t>
      </w:r>
      <w:r w:rsidRPr="006067B3">
        <w:rPr>
          <w:rStyle w:val="Char5"/>
          <w:rFonts w:hint="eastAsia"/>
          <w:spacing w:val="-2"/>
          <w:rtl/>
        </w:rPr>
        <w:t>ز</w:t>
      </w:r>
      <w:r w:rsidRPr="006067B3">
        <w:rPr>
          <w:rStyle w:val="Char5"/>
          <w:spacing w:val="-2"/>
          <w:rtl/>
        </w:rPr>
        <w:t xml:space="preserve"> </w:t>
      </w:r>
      <w:r w:rsidRPr="006067B3">
        <w:rPr>
          <w:rStyle w:val="Char5"/>
          <w:rFonts w:hint="eastAsia"/>
          <w:spacing w:val="-2"/>
          <w:rtl/>
        </w:rPr>
        <w:t>فرمود</w:t>
      </w:r>
      <w:r w:rsidRPr="006067B3">
        <w:rPr>
          <w:rStyle w:val="Char5"/>
          <w:spacing w:val="-2"/>
          <w:rtl/>
        </w:rPr>
        <w:t>:</w:t>
      </w:r>
    </w:p>
    <w:p w:rsidR="000B5A71" w:rsidRPr="008548CA" w:rsidRDefault="00435DA7" w:rsidP="006067B3">
      <w:pPr>
        <w:ind w:firstLine="284"/>
        <w:jc w:val="both"/>
        <w:rPr>
          <w:rStyle w:val="Char5"/>
          <w:rtl/>
        </w:rPr>
      </w:pPr>
      <w:r w:rsidRPr="00435DA7">
        <w:rPr>
          <w:rFonts w:ascii="QCF_BSML" w:hAnsi="QCF_BSML" w:cs="CTraditional Arabic" w:hint="cs"/>
          <w:color w:val="000000"/>
          <w:rtl/>
        </w:rPr>
        <w:t>﴿</w:t>
      </w:r>
      <w:r w:rsidR="006067B3" w:rsidRPr="00961C37">
        <w:rPr>
          <w:rStyle w:val="Chard"/>
          <w:rFonts w:hint="eastAsia"/>
          <w:rtl/>
        </w:rPr>
        <w:t>أَلَم</w:t>
      </w:r>
      <w:r w:rsidR="006067B3" w:rsidRPr="00961C37">
        <w:rPr>
          <w:rStyle w:val="Chard"/>
          <w:rFonts w:hint="cs"/>
          <w:rtl/>
        </w:rPr>
        <w:t>ۡ</w:t>
      </w:r>
      <w:r w:rsidR="006067B3" w:rsidRPr="00961C37">
        <w:rPr>
          <w:rStyle w:val="Chard"/>
          <w:rtl/>
        </w:rPr>
        <w:t xml:space="preserve"> </w:t>
      </w:r>
      <w:r w:rsidR="006067B3" w:rsidRPr="00961C37">
        <w:rPr>
          <w:rStyle w:val="Chard"/>
          <w:rFonts w:hint="eastAsia"/>
          <w:rtl/>
        </w:rPr>
        <w:t>تَرَ</w:t>
      </w:r>
      <w:r w:rsidR="006067B3" w:rsidRPr="00961C37">
        <w:rPr>
          <w:rStyle w:val="Chard"/>
          <w:rtl/>
        </w:rPr>
        <w:t xml:space="preserve"> </w:t>
      </w:r>
      <w:r w:rsidR="006067B3" w:rsidRPr="00961C37">
        <w:rPr>
          <w:rStyle w:val="Chard"/>
          <w:rFonts w:hint="eastAsia"/>
          <w:rtl/>
        </w:rPr>
        <w:t>أَنَّ</w:t>
      </w:r>
      <w:r w:rsidR="006067B3" w:rsidRPr="00961C37">
        <w:rPr>
          <w:rStyle w:val="Chard"/>
          <w:rtl/>
        </w:rPr>
        <w:t xml:space="preserve"> </w:t>
      </w:r>
      <w:r w:rsidR="006067B3" w:rsidRPr="00961C37">
        <w:rPr>
          <w:rStyle w:val="Chard"/>
          <w:rFonts w:hint="cs"/>
          <w:rtl/>
        </w:rPr>
        <w:t>ٱ</w:t>
      </w:r>
      <w:r w:rsidR="006067B3" w:rsidRPr="00961C37">
        <w:rPr>
          <w:rStyle w:val="Chard"/>
          <w:rFonts w:hint="eastAsia"/>
          <w:rtl/>
        </w:rPr>
        <w:t>ل</w:t>
      </w:r>
      <w:r w:rsidR="006067B3" w:rsidRPr="00961C37">
        <w:rPr>
          <w:rStyle w:val="Chard"/>
          <w:rFonts w:hint="cs"/>
          <w:rtl/>
        </w:rPr>
        <w:t>ۡ</w:t>
      </w:r>
      <w:r w:rsidR="006067B3" w:rsidRPr="00961C37">
        <w:rPr>
          <w:rStyle w:val="Chard"/>
          <w:rFonts w:hint="eastAsia"/>
          <w:rtl/>
        </w:rPr>
        <w:t>فُل</w:t>
      </w:r>
      <w:r w:rsidR="006067B3" w:rsidRPr="00961C37">
        <w:rPr>
          <w:rStyle w:val="Chard"/>
          <w:rFonts w:hint="cs"/>
          <w:rtl/>
        </w:rPr>
        <w:t>ۡ</w:t>
      </w:r>
      <w:r w:rsidR="006067B3" w:rsidRPr="00961C37">
        <w:rPr>
          <w:rStyle w:val="Chard"/>
          <w:rFonts w:hint="eastAsia"/>
          <w:rtl/>
        </w:rPr>
        <w:t>كَ</w:t>
      </w:r>
      <w:r w:rsidR="006067B3" w:rsidRPr="00961C37">
        <w:rPr>
          <w:rStyle w:val="Chard"/>
          <w:rtl/>
        </w:rPr>
        <w:t xml:space="preserve"> </w:t>
      </w:r>
      <w:r w:rsidR="006067B3" w:rsidRPr="00961C37">
        <w:rPr>
          <w:rStyle w:val="Chard"/>
          <w:rFonts w:hint="eastAsia"/>
          <w:rtl/>
        </w:rPr>
        <w:t>تَج</w:t>
      </w:r>
      <w:r w:rsidR="006067B3" w:rsidRPr="00961C37">
        <w:rPr>
          <w:rStyle w:val="Chard"/>
          <w:rFonts w:hint="cs"/>
          <w:rtl/>
        </w:rPr>
        <w:t>ۡ</w:t>
      </w:r>
      <w:r w:rsidR="006067B3" w:rsidRPr="00961C37">
        <w:rPr>
          <w:rStyle w:val="Chard"/>
          <w:rFonts w:hint="eastAsia"/>
          <w:rtl/>
        </w:rPr>
        <w:t>رِي</w:t>
      </w:r>
      <w:r w:rsidR="006067B3" w:rsidRPr="00961C37">
        <w:rPr>
          <w:rStyle w:val="Chard"/>
          <w:rtl/>
        </w:rPr>
        <w:t xml:space="preserve"> </w:t>
      </w:r>
      <w:r w:rsidR="006067B3" w:rsidRPr="00961C37">
        <w:rPr>
          <w:rStyle w:val="Chard"/>
          <w:rFonts w:hint="eastAsia"/>
          <w:rtl/>
        </w:rPr>
        <w:t>فِي</w:t>
      </w:r>
      <w:r w:rsidR="006067B3" w:rsidRPr="00961C37">
        <w:rPr>
          <w:rStyle w:val="Chard"/>
          <w:rtl/>
        </w:rPr>
        <w:t xml:space="preserve"> </w:t>
      </w:r>
      <w:r w:rsidR="006067B3" w:rsidRPr="00961C37">
        <w:rPr>
          <w:rStyle w:val="Chard"/>
          <w:rFonts w:hint="cs"/>
          <w:rtl/>
        </w:rPr>
        <w:t>ٱ</w:t>
      </w:r>
      <w:r w:rsidR="006067B3" w:rsidRPr="00961C37">
        <w:rPr>
          <w:rStyle w:val="Chard"/>
          <w:rFonts w:hint="eastAsia"/>
          <w:rtl/>
        </w:rPr>
        <w:t>ل</w:t>
      </w:r>
      <w:r w:rsidR="006067B3" w:rsidRPr="00961C37">
        <w:rPr>
          <w:rStyle w:val="Chard"/>
          <w:rFonts w:hint="cs"/>
          <w:rtl/>
        </w:rPr>
        <w:t>ۡ</w:t>
      </w:r>
      <w:r w:rsidR="006067B3" w:rsidRPr="00961C37">
        <w:rPr>
          <w:rStyle w:val="Chard"/>
          <w:rFonts w:hint="eastAsia"/>
          <w:rtl/>
        </w:rPr>
        <w:t>بَح</w:t>
      </w:r>
      <w:r w:rsidR="006067B3" w:rsidRPr="00961C37">
        <w:rPr>
          <w:rStyle w:val="Chard"/>
          <w:rFonts w:hint="cs"/>
          <w:rtl/>
        </w:rPr>
        <w:t>ۡ</w:t>
      </w:r>
      <w:r w:rsidR="006067B3" w:rsidRPr="00961C37">
        <w:rPr>
          <w:rStyle w:val="Chard"/>
          <w:rFonts w:hint="eastAsia"/>
          <w:rtl/>
        </w:rPr>
        <w:t>رِ</w:t>
      </w:r>
      <w:r w:rsidR="006067B3" w:rsidRPr="00961C37">
        <w:rPr>
          <w:rStyle w:val="Chard"/>
          <w:rtl/>
        </w:rPr>
        <w:t xml:space="preserve"> </w:t>
      </w:r>
      <w:r w:rsidR="006067B3" w:rsidRPr="00961C37">
        <w:rPr>
          <w:rStyle w:val="Chard"/>
          <w:rFonts w:hint="eastAsia"/>
          <w:rtl/>
        </w:rPr>
        <w:t>بِنِع</w:t>
      </w:r>
      <w:r w:rsidR="006067B3" w:rsidRPr="00961C37">
        <w:rPr>
          <w:rStyle w:val="Chard"/>
          <w:rFonts w:hint="cs"/>
          <w:rtl/>
        </w:rPr>
        <w:t>ۡ</w:t>
      </w:r>
      <w:r w:rsidR="006067B3" w:rsidRPr="00961C37">
        <w:rPr>
          <w:rStyle w:val="Chard"/>
          <w:rFonts w:hint="eastAsia"/>
          <w:rtl/>
        </w:rPr>
        <w:t>مَتِ</w:t>
      </w:r>
      <w:r w:rsidR="006067B3" w:rsidRPr="00961C37">
        <w:rPr>
          <w:rStyle w:val="Chard"/>
          <w:rtl/>
        </w:rPr>
        <w:t xml:space="preserve"> </w:t>
      </w:r>
      <w:r w:rsidR="006067B3" w:rsidRPr="00961C37">
        <w:rPr>
          <w:rStyle w:val="Chard"/>
          <w:rFonts w:hint="cs"/>
          <w:rtl/>
        </w:rPr>
        <w:t>ٱ</w:t>
      </w:r>
      <w:r w:rsidR="006067B3" w:rsidRPr="00961C37">
        <w:rPr>
          <w:rStyle w:val="Chard"/>
          <w:rFonts w:hint="eastAsia"/>
          <w:rtl/>
        </w:rPr>
        <w:t>للَّهِ</w:t>
      </w:r>
      <w:r w:rsidR="006067B3" w:rsidRPr="00961C37">
        <w:rPr>
          <w:rStyle w:val="Chard"/>
          <w:rtl/>
        </w:rPr>
        <w:t xml:space="preserve"> </w:t>
      </w:r>
      <w:r w:rsidR="006067B3" w:rsidRPr="00961C37">
        <w:rPr>
          <w:rStyle w:val="Chard"/>
          <w:rFonts w:hint="eastAsia"/>
          <w:rtl/>
        </w:rPr>
        <w:t>لِيُرِيَكُم</w:t>
      </w:r>
      <w:r w:rsidR="006067B3" w:rsidRPr="00961C37">
        <w:rPr>
          <w:rStyle w:val="Chard"/>
          <w:rtl/>
        </w:rPr>
        <w:t xml:space="preserve"> </w:t>
      </w:r>
      <w:r w:rsidR="006067B3" w:rsidRPr="00961C37">
        <w:rPr>
          <w:rStyle w:val="Chard"/>
          <w:rFonts w:hint="eastAsia"/>
          <w:rtl/>
        </w:rPr>
        <w:t>مِّن</w:t>
      </w:r>
      <w:r w:rsidR="006067B3" w:rsidRPr="00961C37">
        <w:rPr>
          <w:rStyle w:val="Chard"/>
          <w:rFonts w:hint="cs"/>
          <w:rtl/>
        </w:rPr>
        <w:t>ۡ</w:t>
      </w:r>
      <w:r w:rsidR="006067B3" w:rsidRPr="00961C37">
        <w:rPr>
          <w:rStyle w:val="Chard"/>
          <w:rtl/>
        </w:rPr>
        <w:t xml:space="preserve"> </w:t>
      </w:r>
      <w:r w:rsidR="006067B3" w:rsidRPr="00961C37">
        <w:rPr>
          <w:rStyle w:val="Chard"/>
          <w:rFonts w:hint="eastAsia"/>
          <w:rtl/>
        </w:rPr>
        <w:t>ءَايَ</w:t>
      </w:r>
      <w:r w:rsidR="006067B3" w:rsidRPr="00961C37">
        <w:rPr>
          <w:rStyle w:val="Chard"/>
          <w:rFonts w:hint="cs"/>
          <w:rtl/>
        </w:rPr>
        <w:t>ٰ</w:t>
      </w:r>
      <w:r w:rsidR="006067B3" w:rsidRPr="00961C37">
        <w:rPr>
          <w:rStyle w:val="Chard"/>
          <w:rFonts w:hint="eastAsia"/>
          <w:rtl/>
        </w:rPr>
        <w:t>تِهِ</w:t>
      </w:r>
      <w:r w:rsidR="006067B3" w:rsidRPr="00961C37">
        <w:rPr>
          <w:rStyle w:val="Chard"/>
          <w:rFonts w:hint="cs"/>
          <w:rtl/>
        </w:rPr>
        <w:t>ۦٓۚ</w:t>
      </w:r>
      <w:r w:rsidR="006067B3" w:rsidRPr="00961C37">
        <w:rPr>
          <w:rStyle w:val="Chard"/>
          <w:rtl/>
        </w:rPr>
        <w:t xml:space="preserve"> </w:t>
      </w:r>
      <w:r w:rsidR="006067B3" w:rsidRPr="00961C37">
        <w:rPr>
          <w:rStyle w:val="Chard"/>
          <w:rFonts w:hint="eastAsia"/>
          <w:rtl/>
        </w:rPr>
        <w:t>إِنَّ</w:t>
      </w:r>
      <w:r w:rsidR="006067B3" w:rsidRPr="00961C37">
        <w:rPr>
          <w:rStyle w:val="Chard"/>
          <w:rtl/>
        </w:rPr>
        <w:t xml:space="preserve"> </w:t>
      </w:r>
      <w:r w:rsidR="006067B3" w:rsidRPr="00961C37">
        <w:rPr>
          <w:rStyle w:val="Chard"/>
          <w:rFonts w:hint="eastAsia"/>
          <w:rtl/>
        </w:rPr>
        <w:t>فِي</w:t>
      </w:r>
      <w:r w:rsidR="006067B3" w:rsidRPr="00961C37">
        <w:rPr>
          <w:rStyle w:val="Chard"/>
          <w:rtl/>
        </w:rPr>
        <w:t xml:space="preserve"> </w:t>
      </w:r>
      <w:r w:rsidR="006067B3" w:rsidRPr="00961C37">
        <w:rPr>
          <w:rStyle w:val="Chard"/>
          <w:rFonts w:hint="eastAsia"/>
          <w:rtl/>
        </w:rPr>
        <w:t>ذَ</w:t>
      </w:r>
      <w:r w:rsidR="006067B3" w:rsidRPr="00961C37">
        <w:rPr>
          <w:rStyle w:val="Chard"/>
          <w:rFonts w:hint="cs"/>
          <w:rtl/>
        </w:rPr>
        <w:t>ٰ</w:t>
      </w:r>
      <w:r w:rsidR="006067B3" w:rsidRPr="00961C37">
        <w:rPr>
          <w:rStyle w:val="Chard"/>
          <w:rFonts w:hint="eastAsia"/>
          <w:rtl/>
        </w:rPr>
        <w:t>لِكَ</w:t>
      </w:r>
      <w:r w:rsidR="006067B3" w:rsidRPr="00961C37">
        <w:rPr>
          <w:rStyle w:val="Chard"/>
          <w:rtl/>
        </w:rPr>
        <w:t xml:space="preserve"> </w:t>
      </w:r>
      <w:r w:rsidR="006067B3" w:rsidRPr="00961C37">
        <w:rPr>
          <w:rStyle w:val="Chard"/>
          <w:rFonts w:hint="eastAsia"/>
          <w:rtl/>
        </w:rPr>
        <w:t>لَأ</w:t>
      </w:r>
      <w:r w:rsidR="006067B3" w:rsidRPr="00961C37">
        <w:rPr>
          <w:rStyle w:val="Chard"/>
          <w:rFonts w:hint="cs"/>
          <w:rtl/>
        </w:rPr>
        <w:t>ٓ</w:t>
      </w:r>
      <w:r w:rsidR="006067B3" w:rsidRPr="00961C37">
        <w:rPr>
          <w:rStyle w:val="Chard"/>
          <w:rFonts w:hint="eastAsia"/>
          <w:rtl/>
        </w:rPr>
        <w:t>يَ</w:t>
      </w:r>
      <w:r w:rsidR="006067B3" w:rsidRPr="00961C37">
        <w:rPr>
          <w:rStyle w:val="Chard"/>
          <w:rFonts w:hint="cs"/>
          <w:rtl/>
        </w:rPr>
        <w:t>ٰ</w:t>
      </w:r>
      <w:r w:rsidR="006067B3" w:rsidRPr="00961C37">
        <w:rPr>
          <w:rStyle w:val="Chard"/>
          <w:rFonts w:hint="eastAsia"/>
          <w:rtl/>
        </w:rPr>
        <w:t>ت</w:t>
      </w:r>
      <w:r w:rsidR="006067B3" w:rsidRPr="00961C37">
        <w:rPr>
          <w:rStyle w:val="Chard"/>
          <w:rFonts w:hint="cs"/>
          <w:rtl/>
        </w:rPr>
        <w:t>ٖ</w:t>
      </w:r>
      <w:r w:rsidR="006067B3" w:rsidRPr="00961C37">
        <w:rPr>
          <w:rStyle w:val="Chard"/>
          <w:rtl/>
        </w:rPr>
        <w:t xml:space="preserve"> </w:t>
      </w:r>
      <w:r w:rsidR="006067B3" w:rsidRPr="00961C37">
        <w:rPr>
          <w:rStyle w:val="Chard"/>
          <w:rFonts w:hint="eastAsia"/>
          <w:rtl/>
        </w:rPr>
        <w:t>لِّكُلِّ</w:t>
      </w:r>
      <w:r w:rsidR="006067B3" w:rsidRPr="00961C37">
        <w:rPr>
          <w:rStyle w:val="Chard"/>
          <w:rtl/>
        </w:rPr>
        <w:t xml:space="preserve"> </w:t>
      </w:r>
      <w:r w:rsidR="006067B3" w:rsidRPr="00961C37">
        <w:rPr>
          <w:rStyle w:val="Chard"/>
          <w:rFonts w:hint="eastAsia"/>
          <w:rtl/>
        </w:rPr>
        <w:t>صَبَّار</w:t>
      </w:r>
      <w:r w:rsidR="006067B3" w:rsidRPr="00961C37">
        <w:rPr>
          <w:rStyle w:val="Chard"/>
          <w:rFonts w:hint="cs"/>
          <w:rtl/>
        </w:rPr>
        <w:t>ٖ</w:t>
      </w:r>
      <w:r w:rsidR="006067B3" w:rsidRPr="00961C37">
        <w:rPr>
          <w:rStyle w:val="Chard"/>
          <w:rtl/>
        </w:rPr>
        <w:t xml:space="preserve"> </w:t>
      </w:r>
      <w:r w:rsidR="006067B3" w:rsidRPr="00961C37">
        <w:rPr>
          <w:rStyle w:val="Chard"/>
          <w:rFonts w:hint="eastAsia"/>
          <w:rtl/>
        </w:rPr>
        <w:t>شَكُور</w:t>
      </w:r>
      <w:r w:rsidR="006067B3" w:rsidRPr="00961C37">
        <w:rPr>
          <w:rStyle w:val="Chard"/>
          <w:rFonts w:hint="cs"/>
          <w:rtl/>
        </w:rPr>
        <w:t>ٖ</w:t>
      </w:r>
      <w:r w:rsidR="006067B3" w:rsidRPr="00961C37">
        <w:rPr>
          <w:rStyle w:val="Chard"/>
          <w:rtl/>
        </w:rPr>
        <w:t xml:space="preserve"> </w:t>
      </w:r>
      <w:r w:rsidR="006067B3" w:rsidRPr="00961C37">
        <w:rPr>
          <w:rStyle w:val="Chard"/>
          <w:rFonts w:hint="cs"/>
          <w:rtl/>
        </w:rPr>
        <w:t>٣١</w:t>
      </w:r>
      <w:r w:rsidRPr="00435DA7">
        <w:rPr>
          <w:rFonts w:ascii="QCF_BSML" w:hAnsi="QCF_BSML" w:cs="CTraditional Arabic" w:hint="cs"/>
          <w:color w:val="000000"/>
          <w:rtl/>
        </w:rPr>
        <w:t>﴾</w:t>
      </w:r>
      <w:r w:rsidRPr="00435DA7">
        <w:rPr>
          <w:rFonts w:ascii="QCF_BSML" w:hAnsi="QCF_BSML" w:cs="QCF_BSML" w:hint="cs"/>
          <w:color w:val="000000"/>
          <w:rtl/>
        </w:rPr>
        <w:t xml:space="preserve"> </w:t>
      </w:r>
      <w:r w:rsidR="006067B3" w:rsidRPr="006067B3">
        <w:rPr>
          <w:rStyle w:val="Charc"/>
          <w:rFonts w:hint="cs"/>
          <w:rtl/>
        </w:rPr>
        <w:t>[</w:t>
      </w:r>
      <w:r w:rsidR="000B5A71" w:rsidRPr="006067B3">
        <w:rPr>
          <w:rStyle w:val="Charc"/>
          <w:rtl/>
        </w:rPr>
        <w:t>لقمان: ٣١</w:t>
      </w:r>
      <w:r w:rsidR="006067B3" w:rsidRPr="006067B3">
        <w:rPr>
          <w:rStyle w:val="Charc"/>
          <w:rFonts w:hint="cs"/>
          <w:rtl/>
        </w:rPr>
        <w:t>]</w:t>
      </w:r>
      <w:r w:rsidR="000B5A71" w:rsidRPr="008548CA">
        <w:rPr>
          <w:rStyle w:val="Char5"/>
          <w:rtl/>
        </w:rPr>
        <w:t xml:space="preserve"> </w:t>
      </w:r>
      <w:r w:rsidR="000B5A71" w:rsidRPr="008548CA">
        <w:rPr>
          <w:rStyle w:val="Char5"/>
          <w:rFonts w:hint="eastAsia"/>
          <w:rtl/>
        </w:rPr>
        <w:t>«آ</w:t>
      </w:r>
      <w:r w:rsidR="000B5A71" w:rsidRPr="008548CA">
        <w:rPr>
          <w:rStyle w:val="Char5"/>
          <w:rFonts w:hint="cs"/>
          <w:rtl/>
        </w:rPr>
        <w:t>ی</w:t>
      </w:r>
      <w:r w:rsidR="000B5A71" w:rsidRPr="008548CA">
        <w:rPr>
          <w:rStyle w:val="Char5"/>
          <w:rFonts w:hint="eastAsia"/>
          <w:rtl/>
        </w:rPr>
        <w:t>ا</w:t>
      </w:r>
      <w:r w:rsidR="000B5A71" w:rsidRPr="008548CA">
        <w:rPr>
          <w:rStyle w:val="Char5"/>
          <w:rtl/>
        </w:rPr>
        <w:t xml:space="preserve"> </w:t>
      </w:r>
      <w:r w:rsidR="000B5A71" w:rsidRPr="008548CA">
        <w:rPr>
          <w:rStyle w:val="Char5"/>
          <w:rFonts w:hint="eastAsia"/>
          <w:rtl/>
        </w:rPr>
        <w:t>ند</w:t>
      </w:r>
      <w:r w:rsidR="000B5A71" w:rsidRPr="008548CA">
        <w:rPr>
          <w:rStyle w:val="Char5"/>
          <w:rFonts w:hint="cs"/>
          <w:rtl/>
        </w:rPr>
        <w:t>ی</w:t>
      </w:r>
      <w:r w:rsidR="000B5A71" w:rsidRPr="008548CA">
        <w:rPr>
          <w:rStyle w:val="Char5"/>
          <w:rFonts w:hint="eastAsia"/>
          <w:rtl/>
        </w:rPr>
        <w:t>ده‏ا</w:t>
      </w:r>
      <w:r w:rsidR="000B5A71" w:rsidRPr="008548CA">
        <w:rPr>
          <w:rStyle w:val="Char5"/>
          <w:rFonts w:hint="cs"/>
          <w:rtl/>
        </w:rPr>
        <w:t>ی</w:t>
      </w:r>
      <w:r w:rsidR="000B5A71" w:rsidRPr="008548CA">
        <w:rPr>
          <w:rStyle w:val="Char5"/>
          <w:rtl/>
        </w:rPr>
        <w:t xml:space="preserve"> </w:t>
      </w:r>
      <w:r w:rsidR="000B5A71" w:rsidRPr="008548CA">
        <w:rPr>
          <w:rStyle w:val="Char5"/>
          <w:rFonts w:hint="eastAsia"/>
          <w:rtl/>
        </w:rPr>
        <w:t>که</w:t>
      </w:r>
      <w:r w:rsidR="000B5A71" w:rsidRPr="008548CA">
        <w:rPr>
          <w:rStyle w:val="Char5"/>
          <w:rtl/>
        </w:rPr>
        <w:t xml:space="preserve"> </w:t>
      </w:r>
      <w:r w:rsidR="000B5A71" w:rsidRPr="008548CA">
        <w:rPr>
          <w:rStyle w:val="Char5"/>
          <w:rFonts w:hint="eastAsia"/>
          <w:rtl/>
        </w:rPr>
        <w:t>کشت</w:t>
      </w:r>
      <w:r w:rsidR="000B5A71" w:rsidRPr="008548CA">
        <w:rPr>
          <w:rStyle w:val="Char5"/>
          <w:rFonts w:hint="cs"/>
          <w:rtl/>
        </w:rPr>
        <w:t>ی</w:t>
      </w:r>
      <w:r w:rsidR="000B5A71" w:rsidRPr="008548CA">
        <w:rPr>
          <w:rStyle w:val="Char5"/>
          <w:rtl/>
        </w:rPr>
        <w:t xml:space="preserve"> </w:t>
      </w:r>
      <w:r w:rsidR="000B5A71" w:rsidRPr="008548CA">
        <w:rPr>
          <w:rStyle w:val="Char5"/>
          <w:rFonts w:hint="eastAsia"/>
          <w:rtl/>
        </w:rPr>
        <w:t>به</w:t>
      </w:r>
      <w:r w:rsidR="000B5A71" w:rsidRPr="008548CA">
        <w:rPr>
          <w:rStyle w:val="Char5"/>
          <w:rtl/>
        </w:rPr>
        <w:t xml:space="preserve"> </w:t>
      </w:r>
      <w:r w:rsidR="000B5A71" w:rsidRPr="008548CA">
        <w:rPr>
          <w:rStyle w:val="Char5"/>
          <w:rFonts w:hint="eastAsia"/>
          <w:rtl/>
        </w:rPr>
        <w:t>لطف</w:t>
      </w:r>
      <w:r w:rsidR="000B5A71" w:rsidRPr="008548CA">
        <w:rPr>
          <w:rStyle w:val="Char5"/>
          <w:rtl/>
        </w:rPr>
        <w:t xml:space="preserve"> </w:t>
      </w:r>
      <w:r w:rsidR="000B5A71" w:rsidRPr="008548CA">
        <w:rPr>
          <w:rStyle w:val="Char5"/>
          <w:rFonts w:hint="eastAsia"/>
          <w:rtl/>
        </w:rPr>
        <w:t>و</w:t>
      </w:r>
      <w:r w:rsidR="000B5A71" w:rsidRPr="008548CA">
        <w:rPr>
          <w:rStyle w:val="Char5"/>
          <w:rtl/>
        </w:rPr>
        <w:t xml:space="preserve"> </w:t>
      </w:r>
      <w:r w:rsidR="000B5A71" w:rsidRPr="008548CA">
        <w:rPr>
          <w:rStyle w:val="Char5"/>
          <w:rFonts w:hint="eastAsia"/>
          <w:rtl/>
        </w:rPr>
        <w:t>احسان</w:t>
      </w:r>
      <w:r w:rsidR="000B5A71" w:rsidRPr="008548CA">
        <w:rPr>
          <w:rStyle w:val="Char5"/>
          <w:rtl/>
        </w:rPr>
        <w:t xml:space="preserve"> </w:t>
      </w:r>
      <w:r w:rsidR="000B5A71" w:rsidRPr="008548CA">
        <w:rPr>
          <w:rStyle w:val="Char5"/>
          <w:rFonts w:hint="eastAsia"/>
          <w:rtl/>
        </w:rPr>
        <w:t>خدا</w:t>
      </w:r>
      <w:r w:rsidR="000B5A71" w:rsidRPr="008548CA">
        <w:rPr>
          <w:rStyle w:val="Char5"/>
          <w:rtl/>
        </w:rPr>
        <w:t xml:space="preserve"> </w:t>
      </w:r>
      <w:r w:rsidR="000B5A71" w:rsidRPr="008548CA">
        <w:rPr>
          <w:rStyle w:val="Char5"/>
          <w:rFonts w:hint="eastAsia"/>
          <w:rtl/>
        </w:rPr>
        <w:t>در</w:t>
      </w:r>
      <w:r w:rsidR="000B5A71" w:rsidRPr="008548CA">
        <w:rPr>
          <w:rStyle w:val="Char5"/>
          <w:rtl/>
        </w:rPr>
        <w:t xml:space="preserve"> </w:t>
      </w:r>
      <w:r w:rsidR="000B5A71" w:rsidRPr="008548CA">
        <w:rPr>
          <w:rStyle w:val="Char5"/>
          <w:rFonts w:hint="eastAsia"/>
          <w:rtl/>
        </w:rPr>
        <w:t>در</w:t>
      </w:r>
      <w:r w:rsidR="000B5A71" w:rsidRPr="008548CA">
        <w:rPr>
          <w:rStyle w:val="Char5"/>
          <w:rFonts w:hint="cs"/>
          <w:rtl/>
        </w:rPr>
        <w:t>ی</w:t>
      </w:r>
      <w:r w:rsidR="000B5A71" w:rsidRPr="008548CA">
        <w:rPr>
          <w:rStyle w:val="Char5"/>
          <w:rFonts w:hint="eastAsia"/>
          <w:rtl/>
        </w:rPr>
        <w:t>ا</w:t>
      </w:r>
      <w:r w:rsidR="000B5A71" w:rsidRPr="008548CA">
        <w:rPr>
          <w:rStyle w:val="Char5"/>
          <w:rtl/>
        </w:rPr>
        <w:t xml:space="preserve"> </w:t>
      </w:r>
      <w:r w:rsidR="000B5A71" w:rsidRPr="008548CA">
        <w:rPr>
          <w:rStyle w:val="Char5"/>
          <w:rFonts w:hint="eastAsia"/>
          <w:rtl/>
        </w:rPr>
        <w:t>حرکت</w:t>
      </w:r>
      <w:r w:rsidR="000B5A71" w:rsidRPr="008548CA">
        <w:rPr>
          <w:rStyle w:val="Char5"/>
          <w:rtl/>
        </w:rPr>
        <w:t xml:space="preserve"> </w:t>
      </w:r>
      <w:r w:rsidR="000B5A71" w:rsidRPr="008548CA">
        <w:rPr>
          <w:rStyle w:val="Char5"/>
          <w:rFonts w:hint="eastAsia"/>
          <w:rtl/>
        </w:rPr>
        <w:t>م</w:t>
      </w:r>
      <w:r w:rsidR="000B5A71" w:rsidRPr="008548CA">
        <w:rPr>
          <w:rStyle w:val="Char5"/>
          <w:rFonts w:hint="cs"/>
          <w:rtl/>
        </w:rPr>
        <w:t>ی</w:t>
      </w:r>
      <w:r w:rsidR="000B5A71" w:rsidRPr="008548CA">
        <w:rPr>
          <w:rStyle w:val="Char5"/>
          <w:rFonts w:hint="eastAsia"/>
          <w:rtl/>
        </w:rPr>
        <w:t>‏کند</w:t>
      </w:r>
      <w:r w:rsidR="000B5A71" w:rsidRPr="008548CA">
        <w:rPr>
          <w:rStyle w:val="Char5"/>
          <w:rtl/>
        </w:rPr>
        <w:t xml:space="preserve"> </w:t>
      </w:r>
      <w:r w:rsidR="000B5A71" w:rsidRPr="008548CA">
        <w:rPr>
          <w:rStyle w:val="Char5"/>
          <w:rFonts w:hint="eastAsia"/>
          <w:rtl/>
        </w:rPr>
        <w:t>تا</w:t>
      </w:r>
      <w:r w:rsidR="000B5A71" w:rsidRPr="008548CA">
        <w:rPr>
          <w:rStyle w:val="Char5"/>
          <w:rtl/>
        </w:rPr>
        <w:t xml:space="preserve"> </w:t>
      </w:r>
      <w:r w:rsidR="000B5A71" w:rsidRPr="008548CA">
        <w:rPr>
          <w:rStyle w:val="Char5"/>
          <w:rFonts w:hint="eastAsia"/>
          <w:rtl/>
        </w:rPr>
        <w:t>گوشه‏ا</w:t>
      </w:r>
      <w:r w:rsidR="000B5A71" w:rsidRPr="008548CA">
        <w:rPr>
          <w:rStyle w:val="Char5"/>
          <w:rFonts w:hint="cs"/>
          <w:rtl/>
        </w:rPr>
        <w:t>ی</w:t>
      </w:r>
      <w:r w:rsidR="000B5A71" w:rsidRPr="008548CA">
        <w:rPr>
          <w:rStyle w:val="Char5"/>
          <w:rtl/>
        </w:rPr>
        <w:t xml:space="preserve"> </w:t>
      </w:r>
      <w:r w:rsidR="000B5A71" w:rsidRPr="008548CA">
        <w:rPr>
          <w:rStyle w:val="Char5"/>
          <w:rFonts w:hint="eastAsia"/>
          <w:rtl/>
        </w:rPr>
        <w:t>از</w:t>
      </w:r>
      <w:r w:rsidR="000B5A71" w:rsidRPr="008548CA">
        <w:rPr>
          <w:rStyle w:val="Char5"/>
          <w:rtl/>
        </w:rPr>
        <w:t xml:space="preserve"> </w:t>
      </w:r>
      <w:r w:rsidR="000B5A71" w:rsidRPr="008548CA">
        <w:rPr>
          <w:rStyle w:val="Char5"/>
          <w:rFonts w:hint="eastAsia"/>
          <w:rtl/>
        </w:rPr>
        <w:t>آ</w:t>
      </w:r>
      <w:r w:rsidR="000B5A71" w:rsidRPr="008548CA">
        <w:rPr>
          <w:rStyle w:val="Char5"/>
          <w:rFonts w:hint="cs"/>
          <w:rtl/>
        </w:rPr>
        <w:t>ی</w:t>
      </w:r>
      <w:r w:rsidR="000B5A71" w:rsidRPr="008548CA">
        <w:rPr>
          <w:rStyle w:val="Char5"/>
          <w:rFonts w:hint="eastAsia"/>
          <w:rtl/>
        </w:rPr>
        <w:t>ات</w:t>
      </w:r>
      <w:r w:rsidR="000B5A71" w:rsidRPr="008548CA">
        <w:rPr>
          <w:rStyle w:val="Char5"/>
          <w:rtl/>
        </w:rPr>
        <w:t xml:space="preserve"> </w:t>
      </w:r>
      <w:r w:rsidR="000B5A71" w:rsidRPr="008548CA">
        <w:rPr>
          <w:rStyle w:val="Char5"/>
          <w:rFonts w:hint="eastAsia"/>
          <w:rtl/>
        </w:rPr>
        <w:t>خود</w:t>
      </w:r>
      <w:r w:rsidR="000B5A71" w:rsidRPr="008548CA">
        <w:rPr>
          <w:rStyle w:val="Char5"/>
          <w:rtl/>
        </w:rPr>
        <w:t xml:space="preserve"> </w:t>
      </w:r>
      <w:r w:rsidR="000B5A71" w:rsidRPr="008548CA">
        <w:rPr>
          <w:rStyle w:val="Char5"/>
          <w:rFonts w:hint="eastAsia"/>
          <w:rtl/>
        </w:rPr>
        <w:t>را</w:t>
      </w:r>
      <w:r w:rsidR="000B5A71" w:rsidRPr="008548CA">
        <w:rPr>
          <w:rStyle w:val="Char5"/>
          <w:rtl/>
        </w:rPr>
        <w:t xml:space="preserve"> </w:t>
      </w:r>
      <w:r w:rsidR="000B5A71" w:rsidRPr="008548CA">
        <w:rPr>
          <w:rStyle w:val="Char5"/>
          <w:rFonts w:hint="eastAsia"/>
          <w:rtl/>
        </w:rPr>
        <w:t>به</w:t>
      </w:r>
      <w:r w:rsidR="000B5A71" w:rsidRPr="008548CA">
        <w:rPr>
          <w:rStyle w:val="Char5"/>
          <w:rtl/>
        </w:rPr>
        <w:t xml:space="preserve"> </w:t>
      </w:r>
      <w:r w:rsidR="000B5A71" w:rsidRPr="008548CA">
        <w:rPr>
          <w:rStyle w:val="Char5"/>
          <w:rFonts w:hint="eastAsia"/>
          <w:rtl/>
        </w:rPr>
        <w:t>شما</w:t>
      </w:r>
      <w:r w:rsidR="000B5A71" w:rsidRPr="008548CA">
        <w:rPr>
          <w:rStyle w:val="Char5"/>
          <w:rtl/>
        </w:rPr>
        <w:t xml:space="preserve"> </w:t>
      </w:r>
      <w:r w:rsidR="000B5A71" w:rsidRPr="008548CA">
        <w:rPr>
          <w:rStyle w:val="Char5"/>
          <w:rFonts w:hint="eastAsia"/>
          <w:rtl/>
        </w:rPr>
        <w:t>نشان</w:t>
      </w:r>
      <w:r w:rsidR="000B5A71" w:rsidRPr="008548CA">
        <w:rPr>
          <w:rStyle w:val="Char5"/>
          <w:rtl/>
        </w:rPr>
        <w:t xml:space="preserve"> </w:t>
      </w:r>
      <w:r w:rsidR="000B5A71" w:rsidRPr="008548CA">
        <w:rPr>
          <w:rStyle w:val="Char5"/>
          <w:rFonts w:hint="eastAsia"/>
          <w:rtl/>
        </w:rPr>
        <w:t>بدهد</w:t>
      </w:r>
      <w:r w:rsidR="000B5A71" w:rsidRPr="008548CA">
        <w:rPr>
          <w:rStyle w:val="Char5"/>
          <w:rtl/>
        </w:rPr>
        <w:t xml:space="preserve"> </w:t>
      </w:r>
      <w:r w:rsidR="000B5A71" w:rsidRPr="008548CA">
        <w:rPr>
          <w:rStyle w:val="Char5"/>
          <w:rFonts w:hint="eastAsia"/>
          <w:rtl/>
        </w:rPr>
        <w:t>که</w:t>
      </w:r>
      <w:r w:rsidR="000B5A71" w:rsidRPr="008548CA">
        <w:rPr>
          <w:rStyle w:val="Char5"/>
          <w:rtl/>
        </w:rPr>
        <w:t xml:space="preserve"> </w:t>
      </w:r>
      <w:r w:rsidR="000B5A71" w:rsidRPr="008548CA">
        <w:rPr>
          <w:rStyle w:val="Char5"/>
          <w:rFonts w:hint="eastAsia"/>
          <w:rtl/>
        </w:rPr>
        <w:t>در</w:t>
      </w:r>
      <w:r w:rsidR="000B5A71" w:rsidRPr="008548CA">
        <w:rPr>
          <w:rStyle w:val="Char5"/>
          <w:rtl/>
        </w:rPr>
        <w:t xml:space="preserve"> </w:t>
      </w:r>
      <w:r w:rsidR="000B5A71" w:rsidRPr="008548CA">
        <w:rPr>
          <w:rStyle w:val="Char5"/>
          <w:rFonts w:hint="eastAsia"/>
          <w:rtl/>
        </w:rPr>
        <w:t>آن</w:t>
      </w:r>
      <w:r w:rsidR="000B5A71" w:rsidRPr="008548CA">
        <w:rPr>
          <w:rStyle w:val="Char5"/>
          <w:rtl/>
        </w:rPr>
        <w:t xml:space="preserve"> </w:t>
      </w:r>
      <w:r w:rsidR="000B5A71" w:rsidRPr="008548CA">
        <w:rPr>
          <w:rStyle w:val="Char5"/>
          <w:rFonts w:hint="eastAsia"/>
          <w:rtl/>
        </w:rPr>
        <w:t>نشانه‏ها</w:t>
      </w:r>
      <w:r w:rsidR="000B5A71" w:rsidRPr="008548CA">
        <w:rPr>
          <w:rStyle w:val="Char5"/>
          <w:rFonts w:hint="cs"/>
          <w:rtl/>
        </w:rPr>
        <w:t>یی</w:t>
      </w:r>
      <w:r w:rsidR="000B5A71" w:rsidRPr="008548CA">
        <w:rPr>
          <w:rStyle w:val="Char5"/>
          <w:rtl/>
        </w:rPr>
        <w:t xml:space="preserve"> </w:t>
      </w:r>
      <w:r w:rsidR="000B5A71" w:rsidRPr="008548CA">
        <w:rPr>
          <w:rStyle w:val="Char5"/>
          <w:rFonts w:hint="eastAsia"/>
          <w:rtl/>
        </w:rPr>
        <w:t>برا</w:t>
      </w:r>
      <w:r w:rsidR="000B5A71" w:rsidRPr="008548CA">
        <w:rPr>
          <w:rStyle w:val="Char5"/>
          <w:rFonts w:hint="cs"/>
          <w:rtl/>
        </w:rPr>
        <w:t>ی</w:t>
      </w:r>
      <w:r w:rsidR="000B5A71" w:rsidRPr="008548CA">
        <w:rPr>
          <w:rStyle w:val="Char5"/>
          <w:rtl/>
        </w:rPr>
        <w:t xml:space="preserve"> </w:t>
      </w:r>
      <w:r w:rsidR="000B5A71" w:rsidRPr="008548CA">
        <w:rPr>
          <w:rStyle w:val="Char5"/>
          <w:rFonts w:hint="eastAsia"/>
          <w:rtl/>
        </w:rPr>
        <w:t>شک</w:t>
      </w:r>
      <w:r w:rsidR="000B5A71" w:rsidRPr="008548CA">
        <w:rPr>
          <w:rStyle w:val="Char5"/>
          <w:rFonts w:hint="cs"/>
          <w:rtl/>
        </w:rPr>
        <w:t>ی</w:t>
      </w:r>
      <w:r w:rsidR="000B5A71" w:rsidRPr="008548CA">
        <w:rPr>
          <w:rStyle w:val="Char5"/>
          <w:rFonts w:hint="eastAsia"/>
          <w:rtl/>
        </w:rPr>
        <w:t>با</w:t>
      </w:r>
      <w:r w:rsidR="000B5A71" w:rsidRPr="008548CA">
        <w:rPr>
          <w:rStyle w:val="Char5"/>
          <w:rFonts w:hint="cs"/>
          <w:rtl/>
        </w:rPr>
        <w:t>ی</w:t>
      </w:r>
      <w:r w:rsidR="000B5A71" w:rsidRPr="008548CA">
        <w:rPr>
          <w:rStyle w:val="Char5"/>
          <w:rFonts w:hint="eastAsia"/>
          <w:rtl/>
        </w:rPr>
        <w:t>ان</w:t>
      </w:r>
      <w:r w:rsidR="000B5A71" w:rsidRPr="008548CA">
        <w:rPr>
          <w:rStyle w:val="Char5"/>
          <w:rtl/>
        </w:rPr>
        <w:t xml:space="preserve"> </w:t>
      </w:r>
      <w:r w:rsidR="000B5A71" w:rsidRPr="008548CA">
        <w:rPr>
          <w:rStyle w:val="Char5"/>
          <w:rFonts w:hint="eastAsia"/>
          <w:rtl/>
        </w:rPr>
        <w:t>شاکر</w:t>
      </w:r>
      <w:r w:rsidR="000B5A71" w:rsidRPr="008548CA">
        <w:rPr>
          <w:rStyle w:val="Char5"/>
          <w:rtl/>
        </w:rPr>
        <w:t xml:space="preserve"> </w:t>
      </w:r>
      <w:r w:rsidR="000B5A71" w:rsidRPr="008548CA">
        <w:rPr>
          <w:rStyle w:val="Char5"/>
          <w:rFonts w:hint="eastAsia"/>
          <w:rtl/>
        </w:rPr>
        <w:t>وجود</w:t>
      </w:r>
      <w:r w:rsidR="000B5A71" w:rsidRPr="008548CA">
        <w:rPr>
          <w:rStyle w:val="Char5"/>
          <w:rtl/>
        </w:rPr>
        <w:t xml:space="preserve"> </w:t>
      </w:r>
      <w:r w:rsidR="000B5A71" w:rsidRPr="008548CA">
        <w:rPr>
          <w:rStyle w:val="Char5"/>
          <w:rFonts w:hint="eastAsia"/>
          <w:rtl/>
        </w:rPr>
        <w:t>دارد»</w:t>
      </w:r>
      <w:r w:rsidR="000B5A71" w:rsidRPr="008548CA">
        <w:rPr>
          <w:rStyle w:val="Char5"/>
          <w:rtl/>
        </w:rPr>
        <w:t xml:space="preserve">. </w:t>
      </w:r>
      <w:r w:rsidR="000B5A71" w:rsidRPr="008548CA">
        <w:rPr>
          <w:rStyle w:val="Char5"/>
          <w:rFonts w:hint="eastAsia"/>
          <w:rtl/>
        </w:rPr>
        <w:t>و</w:t>
      </w:r>
      <w:r w:rsidR="000B5A71" w:rsidRPr="008548CA">
        <w:rPr>
          <w:rStyle w:val="Char5"/>
          <w:rtl/>
        </w:rPr>
        <w:t xml:space="preserve"> </w:t>
      </w:r>
      <w:r w:rsidR="000B5A71" w:rsidRPr="008548CA">
        <w:rPr>
          <w:rStyle w:val="Char5"/>
          <w:rFonts w:hint="eastAsia"/>
          <w:rtl/>
        </w:rPr>
        <w:t>پس</w:t>
      </w:r>
      <w:r w:rsidR="000B5A71" w:rsidRPr="008548CA">
        <w:rPr>
          <w:rStyle w:val="Char5"/>
          <w:rtl/>
        </w:rPr>
        <w:t xml:space="preserve"> </w:t>
      </w:r>
      <w:r w:rsidR="000B5A71" w:rsidRPr="008548CA">
        <w:rPr>
          <w:rStyle w:val="Char5"/>
          <w:rFonts w:hint="eastAsia"/>
          <w:rtl/>
        </w:rPr>
        <w:t>از</w:t>
      </w:r>
      <w:r w:rsidR="000B5A71" w:rsidRPr="008548CA">
        <w:rPr>
          <w:rStyle w:val="Char5"/>
          <w:rtl/>
        </w:rPr>
        <w:t xml:space="preserve"> </w:t>
      </w:r>
      <w:r w:rsidR="000B5A71" w:rsidRPr="008548CA">
        <w:rPr>
          <w:rStyle w:val="Char5"/>
          <w:rFonts w:hint="eastAsia"/>
          <w:rtl/>
        </w:rPr>
        <w:t>ب</w:t>
      </w:r>
      <w:r w:rsidR="000B5A71" w:rsidRPr="008548CA">
        <w:rPr>
          <w:rStyle w:val="Char5"/>
          <w:rFonts w:hint="cs"/>
          <w:rtl/>
        </w:rPr>
        <w:t>ی</w:t>
      </w:r>
      <w:r w:rsidR="000B5A71" w:rsidRPr="008548CA">
        <w:rPr>
          <w:rStyle w:val="Char5"/>
          <w:rFonts w:hint="eastAsia"/>
          <w:rtl/>
        </w:rPr>
        <w:t>ان</w:t>
      </w:r>
      <w:r w:rsidR="000B5A71" w:rsidRPr="008548CA">
        <w:rPr>
          <w:rStyle w:val="Char5"/>
          <w:rtl/>
        </w:rPr>
        <w:t xml:space="preserve"> </w:t>
      </w:r>
      <w:r w:rsidR="000B5A71" w:rsidRPr="008548CA">
        <w:rPr>
          <w:rStyle w:val="Char5"/>
          <w:rFonts w:hint="eastAsia"/>
          <w:rtl/>
        </w:rPr>
        <w:t>داستا</w:t>
      </w:r>
      <w:r w:rsidR="000B5A71" w:rsidRPr="008548CA">
        <w:rPr>
          <w:rStyle w:val="Char5"/>
          <w:rtl/>
        </w:rPr>
        <w:t xml:space="preserve"> </w:t>
      </w:r>
      <w:r w:rsidR="000B5A71" w:rsidRPr="008548CA">
        <w:rPr>
          <w:rStyle w:val="Char5"/>
          <w:rFonts w:hint="eastAsia"/>
          <w:rtl/>
        </w:rPr>
        <w:t>سبأ</w:t>
      </w:r>
      <w:r w:rsidR="000B5A71" w:rsidRPr="008548CA">
        <w:rPr>
          <w:rStyle w:val="Char5"/>
          <w:rtl/>
        </w:rPr>
        <w:t xml:space="preserve"> </w:t>
      </w:r>
      <w:r w:rsidR="000B5A71" w:rsidRPr="008548CA">
        <w:rPr>
          <w:rStyle w:val="Char5"/>
          <w:rFonts w:hint="eastAsia"/>
          <w:rtl/>
        </w:rPr>
        <w:t>فرمود</w:t>
      </w:r>
      <w:r w:rsidR="000B5A71" w:rsidRPr="008548CA">
        <w:rPr>
          <w:rStyle w:val="Char5"/>
          <w:rtl/>
        </w:rPr>
        <w:t>:</w:t>
      </w:r>
      <w:r w:rsidR="00D837E7">
        <w:rPr>
          <w:rFonts w:ascii="QCF_BSML" w:hAnsi="QCF_BSML" w:cs="QCF_BSML"/>
          <w:color w:val="000000"/>
          <w:sz w:val="27"/>
          <w:szCs w:val="27"/>
          <w:rtl/>
        </w:rPr>
        <w:t xml:space="preserve"> </w:t>
      </w:r>
      <w:r>
        <w:rPr>
          <w:rFonts w:ascii="QCF_BSML" w:hAnsi="QCF_BSML" w:cs="CTraditional Arabic" w:hint="cs"/>
          <w:color w:val="000000"/>
          <w:sz w:val="27"/>
          <w:szCs w:val="27"/>
          <w:rtl/>
        </w:rPr>
        <w:t>﴿</w:t>
      </w:r>
      <w:r w:rsidR="006067B3" w:rsidRPr="00961C37">
        <w:rPr>
          <w:rStyle w:val="Chard"/>
          <w:rFonts w:hint="eastAsia"/>
          <w:rtl/>
        </w:rPr>
        <w:t>فَجَعَل</w:t>
      </w:r>
      <w:r w:rsidR="006067B3" w:rsidRPr="00961C37">
        <w:rPr>
          <w:rStyle w:val="Chard"/>
          <w:rFonts w:hint="cs"/>
          <w:rtl/>
        </w:rPr>
        <w:t>ۡ</w:t>
      </w:r>
      <w:r w:rsidR="006067B3" w:rsidRPr="00961C37">
        <w:rPr>
          <w:rStyle w:val="Chard"/>
          <w:rFonts w:hint="eastAsia"/>
          <w:rtl/>
        </w:rPr>
        <w:t>نَ</w:t>
      </w:r>
      <w:r w:rsidR="006067B3" w:rsidRPr="00961C37">
        <w:rPr>
          <w:rStyle w:val="Chard"/>
          <w:rFonts w:hint="cs"/>
          <w:rtl/>
        </w:rPr>
        <w:t>ٰ</w:t>
      </w:r>
      <w:r w:rsidR="006067B3" w:rsidRPr="00961C37">
        <w:rPr>
          <w:rStyle w:val="Chard"/>
          <w:rFonts w:hint="eastAsia"/>
          <w:rtl/>
        </w:rPr>
        <w:t>هُم</w:t>
      </w:r>
      <w:r w:rsidR="006067B3" w:rsidRPr="00961C37">
        <w:rPr>
          <w:rStyle w:val="Chard"/>
          <w:rFonts w:hint="cs"/>
          <w:rtl/>
        </w:rPr>
        <w:t>ۡ</w:t>
      </w:r>
      <w:r w:rsidR="006067B3" w:rsidRPr="00961C37">
        <w:rPr>
          <w:rStyle w:val="Chard"/>
          <w:rtl/>
        </w:rPr>
        <w:t xml:space="preserve"> </w:t>
      </w:r>
      <w:r w:rsidR="006067B3" w:rsidRPr="00961C37">
        <w:rPr>
          <w:rStyle w:val="Chard"/>
          <w:rFonts w:hint="eastAsia"/>
          <w:rtl/>
        </w:rPr>
        <w:t>أَحَادِيثَ</w:t>
      </w:r>
      <w:r w:rsidR="006067B3" w:rsidRPr="00961C37">
        <w:rPr>
          <w:rStyle w:val="Chard"/>
          <w:rtl/>
        </w:rPr>
        <w:t xml:space="preserve"> </w:t>
      </w:r>
      <w:r w:rsidR="006067B3" w:rsidRPr="00961C37">
        <w:rPr>
          <w:rStyle w:val="Chard"/>
          <w:rFonts w:hint="eastAsia"/>
          <w:rtl/>
        </w:rPr>
        <w:t>وَمَزَّق</w:t>
      </w:r>
      <w:r w:rsidR="006067B3" w:rsidRPr="00961C37">
        <w:rPr>
          <w:rStyle w:val="Chard"/>
          <w:rFonts w:hint="cs"/>
          <w:rtl/>
        </w:rPr>
        <w:t>ۡ</w:t>
      </w:r>
      <w:r w:rsidR="006067B3" w:rsidRPr="00961C37">
        <w:rPr>
          <w:rStyle w:val="Chard"/>
          <w:rFonts w:hint="eastAsia"/>
          <w:rtl/>
        </w:rPr>
        <w:t>نَ</w:t>
      </w:r>
      <w:r w:rsidR="006067B3" w:rsidRPr="00961C37">
        <w:rPr>
          <w:rStyle w:val="Chard"/>
          <w:rFonts w:hint="cs"/>
          <w:rtl/>
        </w:rPr>
        <w:t>ٰ</w:t>
      </w:r>
      <w:r w:rsidR="006067B3" w:rsidRPr="00961C37">
        <w:rPr>
          <w:rStyle w:val="Chard"/>
          <w:rFonts w:hint="eastAsia"/>
          <w:rtl/>
        </w:rPr>
        <w:t>هُم</w:t>
      </w:r>
      <w:r w:rsidR="006067B3" w:rsidRPr="00961C37">
        <w:rPr>
          <w:rStyle w:val="Chard"/>
          <w:rFonts w:hint="cs"/>
          <w:rtl/>
        </w:rPr>
        <w:t>ۡ</w:t>
      </w:r>
      <w:r w:rsidR="006067B3" w:rsidRPr="00961C37">
        <w:rPr>
          <w:rStyle w:val="Chard"/>
          <w:rtl/>
        </w:rPr>
        <w:t xml:space="preserve"> </w:t>
      </w:r>
      <w:r w:rsidR="006067B3" w:rsidRPr="00961C37">
        <w:rPr>
          <w:rStyle w:val="Chard"/>
          <w:rFonts w:hint="eastAsia"/>
          <w:rtl/>
        </w:rPr>
        <w:t>كُلَّ</w:t>
      </w:r>
      <w:r w:rsidR="006067B3" w:rsidRPr="00961C37">
        <w:rPr>
          <w:rStyle w:val="Chard"/>
          <w:rtl/>
        </w:rPr>
        <w:t xml:space="preserve"> </w:t>
      </w:r>
      <w:r w:rsidR="006067B3" w:rsidRPr="00961C37">
        <w:rPr>
          <w:rStyle w:val="Chard"/>
          <w:rFonts w:hint="eastAsia"/>
          <w:rtl/>
        </w:rPr>
        <w:t>مُمَزَّقٍ</w:t>
      </w:r>
      <w:r w:rsidR="006067B3" w:rsidRPr="00961C37">
        <w:rPr>
          <w:rStyle w:val="Chard"/>
          <w:rFonts w:hint="cs"/>
          <w:rtl/>
        </w:rPr>
        <w:t>ۚ</w:t>
      </w:r>
      <w:r w:rsidR="006067B3" w:rsidRPr="00961C37">
        <w:rPr>
          <w:rStyle w:val="Chard"/>
          <w:rtl/>
        </w:rPr>
        <w:t xml:space="preserve"> </w:t>
      </w:r>
      <w:r w:rsidR="006067B3" w:rsidRPr="00961C37">
        <w:rPr>
          <w:rStyle w:val="Chard"/>
          <w:rFonts w:hint="eastAsia"/>
          <w:rtl/>
        </w:rPr>
        <w:t>إِنَّ</w:t>
      </w:r>
      <w:r w:rsidR="006067B3" w:rsidRPr="00961C37">
        <w:rPr>
          <w:rStyle w:val="Chard"/>
          <w:rtl/>
        </w:rPr>
        <w:t xml:space="preserve"> </w:t>
      </w:r>
      <w:r w:rsidR="006067B3" w:rsidRPr="00961C37">
        <w:rPr>
          <w:rStyle w:val="Chard"/>
          <w:rFonts w:hint="eastAsia"/>
          <w:rtl/>
        </w:rPr>
        <w:t>فِي</w:t>
      </w:r>
      <w:r w:rsidR="006067B3" w:rsidRPr="00961C37">
        <w:rPr>
          <w:rStyle w:val="Chard"/>
          <w:rtl/>
        </w:rPr>
        <w:t xml:space="preserve"> </w:t>
      </w:r>
      <w:r w:rsidR="006067B3" w:rsidRPr="00961C37">
        <w:rPr>
          <w:rStyle w:val="Chard"/>
          <w:rFonts w:hint="eastAsia"/>
          <w:rtl/>
        </w:rPr>
        <w:t>ذَ</w:t>
      </w:r>
      <w:r w:rsidR="006067B3" w:rsidRPr="00961C37">
        <w:rPr>
          <w:rStyle w:val="Chard"/>
          <w:rFonts w:hint="cs"/>
          <w:rtl/>
        </w:rPr>
        <w:t>ٰ</w:t>
      </w:r>
      <w:r w:rsidR="006067B3" w:rsidRPr="00961C37">
        <w:rPr>
          <w:rStyle w:val="Chard"/>
          <w:rFonts w:hint="eastAsia"/>
          <w:rtl/>
        </w:rPr>
        <w:t>لِكَ</w:t>
      </w:r>
      <w:r w:rsidR="006067B3" w:rsidRPr="00961C37">
        <w:rPr>
          <w:rStyle w:val="Chard"/>
          <w:rtl/>
        </w:rPr>
        <w:t xml:space="preserve"> </w:t>
      </w:r>
      <w:r w:rsidR="006067B3" w:rsidRPr="00961C37">
        <w:rPr>
          <w:rStyle w:val="Chard"/>
          <w:rFonts w:hint="eastAsia"/>
          <w:rtl/>
        </w:rPr>
        <w:t>لَأ</w:t>
      </w:r>
      <w:r w:rsidR="006067B3" w:rsidRPr="00961C37">
        <w:rPr>
          <w:rStyle w:val="Chard"/>
          <w:rFonts w:hint="cs"/>
          <w:rtl/>
        </w:rPr>
        <w:t>ٓ</w:t>
      </w:r>
      <w:r w:rsidR="006067B3" w:rsidRPr="00961C37">
        <w:rPr>
          <w:rStyle w:val="Chard"/>
          <w:rFonts w:hint="eastAsia"/>
          <w:rtl/>
        </w:rPr>
        <w:t>يَ</w:t>
      </w:r>
      <w:r w:rsidR="006067B3" w:rsidRPr="00961C37">
        <w:rPr>
          <w:rStyle w:val="Chard"/>
          <w:rFonts w:hint="cs"/>
          <w:rtl/>
        </w:rPr>
        <w:t>ٰ</w:t>
      </w:r>
      <w:r w:rsidR="006067B3" w:rsidRPr="00961C37">
        <w:rPr>
          <w:rStyle w:val="Chard"/>
          <w:rFonts w:hint="eastAsia"/>
          <w:rtl/>
        </w:rPr>
        <w:t>ت</w:t>
      </w:r>
      <w:r w:rsidR="006067B3" w:rsidRPr="00961C37">
        <w:rPr>
          <w:rStyle w:val="Chard"/>
          <w:rFonts w:hint="cs"/>
          <w:rtl/>
        </w:rPr>
        <w:t>ٖ</w:t>
      </w:r>
      <w:r w:rsidR="006067B3" w:rsidRPr="00961C37">
        <w:rPr>
          <w:rStyle w:val="Chard"/>
          <w:rtl/>
        </w:rPr>
        <w:t xml:space="preserve"> </w:t>
      </w:r>
      <w:r w:rsidR="006067B3" w:rsidRPr="00961C37">
        <w:rPr>
          <w:rStyle w:val="Chard"/>
          <w:rFonts w:hint="eastAsia"/>
          <w:rtl/>
        </w:rPr>
        <w:t>لِّكُلِّ</w:t>
      </w:r>
      <w:r w:rsidR="006067B3" w:rsidRPr="00961C37">
        <w:rPr>
          <w:rStyle w:val="Chard"/>
          <w:rtl/>
        </w:rPr>
        <w:t xml:space="preserve"> </w:t>
      </w:r>
      <w:r w:rsidR="006067B3" w:rsidRPr="00961C37">
        <w:rPr>
          <w:rStyle w:val="Chard"/>
          <w:rFonts w:hint="eastAsia"/>
          <w:rtl/>
        </w:rPr>
        <w:t>صَبَّار</w:t>
      </w:r>
      <w:r w:rsidR="006067B3" w:rsidRPr="00961C37">
        <w:rPr>
          <w:rStyle w:val="Chard"/>
          <w:rFonts w:hint="cs"/>
          <w:rtl/>
        </w:rPr>
        <w:t>ٖ</w:t>
      </w:r>
      <w:r w:rsidR="006067B3" w:rsidRPr="00961C37">
        <w:rPr>
          <w:rStyle w:val="Chard"/>
          <w:rtl/>
        </w:rPr>
        <w:t xml:space="preserve"> </w:t>
      </w:r>
      <w:r w:rsidR="006067B3" w:rsidRPr="00961C37">
        <w:rPr>
          <w:rStyle w:val="Chard"/>
          <w:rFonts w:hint="eastAsia"/>
          <w:rtl/>
        </w:rPr>
        <w:t>شَكُور</w:t>
      </w:r>
      <w:r w:rsidR="006067B3" w:rsidRPr="00961C37">
        <w:rPr>
          <w:rStyle w:val="Chard"/>
          <w:rFonts w:hint="cs"/>
          <w:rtl/>
        </w:rPr>
        <w:t>ٖ</w:t>
      </w:r>
      <w:r w:rsidR="006067B3" w:rsidRPr="00961C37">
        <w:rPr>
          <w:rStyle w:val="Chard"/>
          <w:rtl/>
        </w:rPr>
        <w:t xml:space="preserve"> </w:t>
      </w:r>
      <w:r w:rsidR="006067B3" w:rsidRPr="00961C37">
        <w:rPr>
          <w:rStyle w:val="Chard"/>
          <w:rFonts w:hint="cs"/>
          <w:rtl/>
        </w:rPr>
        <w:t>١٩</w:t>
      </w:r>
      <w:r>
        <w:rPr>
          <w:rFonts w:ascii="QCF_BSML" w:hAnsi="QCF_BSML" w:cs="CTraditional Arabic" w:hint="cs"/>
          <w:color w:val="000000"/>
          <w:sz w:val="27"/>
          <w:szCs w:val="27"/>
          <w:rtl/>
        </w:rPr>
        <w:t>﴾</w:t>
      </w:r>
      <w:r w:rsidR="000B5A71" w:rsidRPr="00B16E4E">
        <w:rPr>
          <w:rStyle w:val="Charc"/>
          <w:rtl/>
        </w:rPr>
        <w:t xml:space="preserve"> </w:t>
      </w:r>
      <w:r w:rsidR="006067B3">
        <w:rPr>
          <w:rStyle w:val="Charc"/>
          <w:rFonts w:hint="cs"/>
          <w:rtl/>
        </w:rPr>
        <w:t>[</w:t>
      </w:r>
      <w:r w:rsidR="000B5A71" w:rsidRPr="006067B3">
        <w:rPr>
          <w:rStyle w:val="Charc"/>
          <w:rtl/>
        </w:rPr>
        <w:t>سبأ: ١٩</w:t>
      </w:r>
      <w:r w:rsidR="006067B3" w:rsidRPr="006067B3">
        <w:rPr>
          <w:rStyle w:val="Charc"/>
          <w:rFonts w:hint="cs"/>
          <w:rtl/>
        </w:rPr>
        <w:t>]</w:t>
      </w:r>
      <w:r w:rsidR="000B5A71" w:rsidRPr="008548CA">
        <w:rPr>
          <w:rStyle w:val="Char5"/>
          <w:rtl/>
        </w:rPr>
        <w:t xml:space="preserve"> «</w:t>
      </w:r>
      <w:r w:rsidR="000B5A71" w:rsidRPr="008548CA">
        <w:rPr>
          <w:rStyle w:val="Char5"/>
          <w:rFonts w:hint="eastAsia"/>
          <w:rtl/>
        </w:rPr>
        <w:t>و</w:t>
      </w:r>
      <w:r w:rsidR="000B5A71" w:rsidRPr="008548CA">
        <w:rPr>
          <w:rStyle w:val="Char5"/>
          <w:rtl/>
        </w:rPr>
        <w:t xml:space="preserve"> </w:t>
      </w:r>
      <w:r w:rsidR="000B5A71" w:rsidRPr="008548CA">
        <w:rPr>
          <w:rStyle w:val="Char5"/>
          <w:rFonts w:hint="eastAsia"/>
          <w:rtl/>
        </w:rPr>
        <w:t>ما</w:t>
      </w:r>
      <w:r w:rsidR="00811778">
        <w:rPr>
          <w:rStyle w:val="Char5"/>
          <w:rtl/>
        </w:rPr>
        <w:t xml:space="preserve"> آن‌ها </w:t>
      </w:r>
      <w:r w:rsidR="000B5A71" w:rsidRPr="008548CA">
        <w:rPr>
          <w:rStyle w:val="Char5"/>
          <w:rFonts w:hint="eastAsia"/>
          <w:rtl/>
        </w:rPr>
        <w:t>را</w:t>
      </w:r>
      <w:r w:rsidR="000B5A71" w:rsidRPr="008548CA">
        <w:rPr>
          <w:rStyle w:val="Char5"/>
          <w:rtl/>
        </w:rPr>
        <w:t xml:space="preserve"> </w:t>
      </w:r>
      <w:r w:rsidR="000B5A71" w:rsidRPr="008548CA">
        <w:rPr>
          <w:rStyle w:val="Char5"/>
          <w:rFonts w:hint="eastAsia"/>
          <w:rtl/>
        </w:rPr>
        <w:t>افسانه‏</w:t>
      </w:r>
      <w:r w:rsidR="000B5A71" w:rsidRPr="008548CA">
        <w:rPr>
          <w:rStyle w:val="Char5"/>
          <w:rFonts w:hint="cs"/>
          <w:rtl/>
        </w:rPr>
        <w:t>ی</w:t>
      </w:r>
      <w:r w:rsidR="000B5A71" w:rsidRPr="008548CA">
        <w:rPr>
          <w:rStyle w:val="Char5"/>
          <w:rtl/>
        </w:rPr>
        <w:t xml:space="preserve"> </w:t>
      </w:r>
      <w:r w:rsidR="000B5A71" w:rsidRPr="008548CA">
        <w:rPr>
          <w:rStyle w:val="Char5"/>
          <w:rFonts w:hint="eastAsia"/>
          <w:rtl/>
        </w:rPr>
        <w:t>روزگار</w:t>
      </w:r>
      <w:r w:rsidR="000B5A71" w:rsidRPr="008548CA">
        <w:rPr>
          <w:rStyle w:val="Char5"/>
          <w:rtl/>
        </w:rPr>
        <w:t xml:space="preserve"> </w:t>
      </w:r>
      <w:r w:rsidR="000B5A71" w:rsidRPr="008548CA">
        <w:rPr>
          <w:rStyle w:val="Char5"/>
          <w:rFonts w:hint="eastAsia"/>
          <w:rtl/>
        </w:rPr>
        <w:t>قرار</w:t>
      </w:r>
      <w:r w:rsidR="000B5A71" w:rsidRPr="008548CA">
        <w:rPr>
          <w:rStyle w:val="Char5"/>
          <w:rtl/>
        </w:rPr>
        <w:t xml:space="preserve"> </w:t>
      </w:r>
      <w:r w:rsidR="000B5A71" w:rsidRPr="008548CA">
        <w:rPr>
          <w:rStyle w:val="Char5"/>
          <w:rFonts w:hint="eastAsia"/>
          <w:rtl/>
        </w:rPr>
        <w:t>داد</w:t>
      </w:r>
      <w:r w:rsidR="000B5A71" w:rsidRPr="008548CA">
        <w:rPr>
          <w:rStyle w:val="Char5"/>
          <w:rFonts w:hint="cs"/>
          <w:rtl/>
        </w:rPr>
        <w:t>ی</w:t>
      </w:r>
      <w:r w:rsidR="000B5A71" w:rsidRPr="008548CA">
        <w:rPr>
          <w:rStyle w:val="Char5"/>
          <w:rFonts w:hint="eastAsia"/>
          <w:rtl/>
        </w:rPr>
        <w:t>م</w:t>
      </w:r>
      <w:r w:rsidR="000B5A71" w:rsidRPr="008548CA">
        <w:rPr>
          <w:rStyle w:val="Char5"/>
          <w:rtl/>
        </w:rPr>
        <w:t xml:space="preserve"> </w:t>
      </w:r>
      <w:r w:rsidR="000B5A71" w:rsidRPr="008548CA">
        <w:rPr>
          <w:rStyle w:val="Char5"/>
          <w:rFonts w:hint="eastAsia"/>
          <w:rtl/>
        </w:rPr>
        <w:t>و</w:t>
      </w:r>
      <w:r w:rsidR="000B5A71" w:rsidRPr="008548CA">
        <w:rPr>
          <w:rStyle w:val="Char5"/>
          <w:rtl/>
        </w:rPr>
        <w:t xml:space="preserve"> </w:t>
      </w:r>
      <w:r w:rsidR="000B5A71" w:rsidRPr="008548CA">
        <w:rPr>
          <w:rStyle w:val="Char5"/>
          <w:rFonts w:hint="eastAsia"/>
          <w:rtl/>
        </w:rPr>
        <w:t>سخت</w:t>
      </w:r>
      <w:r w:rsidR="000B5A71" w:rsidRPr="008548CA">
        <w:rPr>
          <w:rStyle w:val="Char5"/>
          <w:rtl/>
        </w:rPr>
        <w:t xml:space="preserve"> </w:t>
      </w:r>
      <w:r w:rsidR="000B5A71" w:rsidRPr="008548CA">
        <w:rPr>
          <w:rStyle w:val="Char5"/>
          <w:rFonts w:hint="eastAsia"/>
          <w:rtl/>
        </w:rPr>
        <w:t>پراکنده‏شان</w:t>
      </w:r>
      <w:r w:rsidR="000B5A71" w:rsidRPr="008548CA">
        <w:rPr>
          <w:rStyle w:val="Char5"/>
          <w:rtl/>
        </w:rPr>
        <w:t xml:space="preserve"> </w:t>
      </w:r>
      <w:r w:rsidR="000B5A71" w:rsidRPr="008548CA">
        <w:rPr>
          <w:rStyle w:val="Char5"/>
          <w:rFonts w:hint="eastAsia"/>
          <w:rtl/>
        </w:rPr>
        <w:t>کرد</w:t>
      </w:r>
      <w:r w:rsidR="000B5A71" w:rsidRPr="008548CA">
        <w:rPr>
          <w:rStyle w:val="Char5"/>
          <w:rFonts w:hint="cs"/>
          <w:rtl/>
        </w:rPr>
        <w:t>ی</w:t>
      </w:r>
      <w:r w:rsidR="000B5A71" w:rsidRPr="008548CA">
        <w:rPr>
          <w:rStyle w:val="Char5"/>
          <w:rFonts w:hint="eastAsia"/>
          <w:rtl/>
        </w:rPr>
        <w:t>م،</w:t>
      </w:r>
      <w:r w:rsidR="000B5A71" w:rsidRPr="008548CA">
        <w:rPr>
          <w:rStyle w:val="Char5"/>
          <w:rtl/>
        </w:rPr>
        <w:t xml:space="preserve"> </w:t>
      </w:r>
      <w:r w:rsidR="000B5A71" w:rsidRPr="008548CA">
        <w:rPr>
          <w:rStyle w:val="Char5"/>
          <w:rFonts w:hint="eastAsia"/>
          <w:rtl/>
        </w:rPr>
        <w:t>در</w:t>
      </w:r>
      <w:r w:rsidR="000B5A71" w:rsidRPr="008548CA">
        <w:rPr>
          <w:rStyle w:val="Char5"/>
          <w:rtl/>
        </w:rPr>
        <w:t xml:space="preserve"> </w:t>
      </w:r>
      <w:r w:rsidR="000B5A71" w:rsidRPr="008548CA">
        <w:rPr>
          <w:rStyle w:val="Char5"/>
          <w:rFonts w:hint="eastAsia"/>
          <w:rtl/>
        </w:rPr>
        <w:t>ا</w:t>
      </w:r>
      <w:r w:rsidR="000B5A71" w:rsidRPr="008548CA">
        <w:rPr>
          <w:rStyle w:val="Char5"/>
          <w:rFonts w:hint="cs"/>
          <w:rtl/>
        </w:rPr>
        <w:t>ی</w:t>
      </w:r>
      <w:r w:rsidR="000B5A71" w:rsidRPr="008548CA">
        <w:rPr>
          <w:rStyle w:val="Char5"/>
          <w:rFonts w:hint="eastAsia"/>
          <w:rtl/>
        </w:rPr>
        <w:t>ن</w:t>
      </w:r>
      <w:r w:rsidR="000B5A71" w:rsidRPr="008548CA">
        <w:rPr>
          <w:rStyle w:val="Char5"/>
          <w:rtl/>
        </w:rPr>
        <w:t xml:space="preserve"> </w:t>
      </w:r>
      <w:r w:rsidR="000B5A71" w:rsidRPr="008548CA">
        <w:rPr>
          <w:rStyle w:val="Char5"/>
          <w:rFonts w:hint="eastAsia"/>
          <w:rtl/>
        </w:rPr>
        <w:t>داستان</w:t>
      </w:r>
      <w:r>
        <w:rPr>
          <w:rStyle w:val="Char5"/>
          <w:rtl/>
        </w:rPr>
        <w:t xml:space="preserve"> عبرت‌هاست </w:t>
      </w:r>
      <w:r w:rsidR="000B5A71" w:rsidRPr="008548CA">
        <w:rPr>
          <w:rStyle w:val="Char5"/>
          <w:rFonts w:hint="eastAsia"/>
          <w:rtl/>
        </w:rPr>
        <w:t>برا</w:t>
      </w:r>
      <w:r w:rsidR="000B5A71" w:rsidRPr="008548CA">
        <w:rPr>
          <w:rStyle w:val="Char5"/>
          <w:rFonts w:hint="cs"/>
          <w:rtl/>
        </w:rPr>
        <w:t>ی</w:t>
      </w:r>
      <w:r w:rsidR="000B5A71" w:rsidRPr="008548CA">
        <w:rPr>
          <w:rStyle w:val="Char5"/>
          <w:rtl/>
        </w:rPr>
        <w:t xml:space="preserve"> </w:t>
      </w:r>
      <w:r w:rsidR="000B5A71" w:rsidRPr="008548CA">
        <w:rPr>
          <w:rStyle w:val="Char5"/>
          <w:rFonts w:hint="eastAsia"/>
          <w:rtl/>
        </w:rPr>
        <w:t>شک</w:t>
      </w:r>
      <w:r w:rsidR="000B5A71" w:rsidRPr="008548CA">
        <w:rPr>
          <w:rStyle w:val="Char5"/>
          <w:rFonts w:hint="cs"/>
          <w:rtl/>
        </w:rPr>
        <w:t>ی</w:t>
      </w:r>
      <w:r w:rsidR="000B5A71" w:rsidRPr="008548CA">
        <w:rPr>
          <w:rStyle w:val="Char5"/>
          <w:rFonts w:hint="eastAsia"/>
          <w:rtl/>
        </w:rPr>
        <w:t>با</w:t>
      </w:r>
      <w:r w:rsidR="000B5A71" w:rsidRPr="008548CA">
        <w:rPr>
          <w:rStyle w:val="Char5"/>
          <w:rFonts w:hint="cs"/>
          <w:rtl/>
        </w:rPr>
        <w:t>ی</w:t>
      </w:r>
      <w:r w:rsidR="000B5A71" w:rsidRPr="008548CA">
        <w:rPr>
          <w:rStyle w:val="Char5"/>
          <w:rFonts w:hint="eastAsia"/>
          <w:rtl/>
        </w:rPr>
        <w:t>ان</w:t>
      </w:r>
      <w:r w:rsidR="000B5A71" w:rsidRPr="008548CA">
        <w:rPr>
          <w:rStyle w:val="Char5"/>
          <w:rtl/>
        </w:rPr>
        <w:t xml:space="preserve"> </w:t>
      </w:r>
      <w:r w:rsidR="000B5A71" w:rsidRPr="008548CA">
        <w:rPr>
          <w:rStyle w:val="Char5"/>
          <w:rFonts w:hint="eastAsia"/>
          <w:rtl/>
        </w:rPr>
        <w:t>شکرگزار»</w:t>
      </w:r>
      <w:r w:rsidR="000B5A71" w:rsidRPr="008548CA">
        <w:rPr>
          <w:rStyle w:val="Char5"/>
          <w:rtl/>
        </w:rPr>
        <w:t>.</w:t>
      </w:r>
    </w:p>
    <w:p w:rsidR="000B5A71" w:rsidRPr="008548CA" w:rsidRDefault="000B5A71" w:rsidP="006067B3">
      <w:pPr>
        <w:ind w:firstLine="284"/>
        <w:jc w:val="both"/>
        <w:rPr>
          <w:rStyle w:val="Char5"/>
          <w:rtl/>
        </w:rPr>
      </w:pP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بحث</w:t>
      </w:r>
      <w:r w:rsidRPr="008548CA">
        <w:rPr>
          <w:rStyle w:val="Char5"/>
          <w:rtl/>
        </w:rPr>
        <w:t xml:space="preserve"> </w:t>
      </w:r>
      <w:r w:rsidRPr="008548CA">
        <w:rPr>
          <w:rStyle w:val="Char5"/>
          <w:rFonts w:hint="cs"/>
          <w:rtl/>
        </w:rPr>
        <w:t>ی</w:t>
      </w:r>
      <w:r w:rsidRPr="008548CA">
        <w:rPr>
          <w:rStyle w:val="Char5"/>
          <w:rFonts w:hint="eastAsia"/>
          <w:rtl/>
        </w:rPr>
        <w:t>اد</w:t>
      </w:r>
      <w:r w:rsidRPr="008548CA">
        <w:rPr>
          <w:rStyle w:val="Char5"/>
          <w:rtl/>
        </w:rPr>
        <w:t xml:space="preserve"> </w:t>
      </w:r>
      <w:r w:rsidRPr="008548CA">
        <w:rPr>
          <w:rStyle w:val="Char5"/>
          <w:rFonts w:hint="eastAsia"/>
          <w:rtl/>
        </w:rPr>
        <w:t>نعمت</w:t>
      </w:r>
      <w:r w:rsidRPr="008548CA">
        <w:rPr>
          <w:rStyle w:val="Char5"/>
          <w:rtl/>
        </w:rPr>
        <w:t xml:space="preserve"> </w:t>
      </w:r>
      <w:r w:rsidRPr="008548CA">
        <w:rPr>
          <w:rStyle w:val="Char5"/>
          <w:rFonts w:hint="eastAsia"/>
          <w:rtl/>
        </w:rPr>
        <w:t>کشت</w:t>
      </w:r>
      <w:r w:rsidRPr="008548CA">
        <w:rPr>
          <w:rStyle w:val="Char5"/>
          <w:rFonts w:hint="cs"/>
          <w:rtl/>
        </w:rPr>
        <w:t>ی</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tl/>
        </w:rPr>
        <w:t xml:space="preserve"> </w:t>
      </w:r>
      <w:r w:rsidRPr="008548CA">
        <w:rPr>
          <w:rStyle w:val="Char5"/>
          <w:rFonts w:hint="eastAsia"/>
          <w:rtl/>
        </w:rPr>
        <w:t>بندگان</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و</w:t>
      </w:r>
      <w:r w:rsidR="00AA1E97">
        <w:rPr>
          <w:rStyle w:val="Char5"/>
          <w:rtl/>
        </w:rPr>
        <w:t xml:space="preserve"> اینکه</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کالاها</w:t>
      </w:r>
      <w:r w:rsidRPr="008548CA">
        <w:rPr>
          <w:rStyle w:val="Char5"/>
          <w:rFonts w:hint="cs"/>
          <w:rtl/>
        </w:rPr>
        <w:t>ی</w:t>
      </w:r>
      <w:r w:rsidRPr="008548CA">
        <w:rPr>
          <w:rStyle w:val="Char5"/>
          <w:rFonts w:hint="eastAsia"/>
          <w:rtl/>
        </w:rPr>
        <w:t>شان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جابه</w:t>
      </w:r>
      <w:r w:rsidRPr="008548CA">
        <w:rPr>
          <w:rStyle w:val="Char5"/>
          <w:rtl/>
        </w:rPr>
        <w:t xml:space="preserve"> </w:t>
      </w:r>
      <w:r w:rsidRPr="008548CA">
        <w:rPr>
          <w:rStyle w:val="Char5"/>
          <w:rFonts w:hint="eastAsia"/>
          <w:rtl/>
        </w:rPr>
        <w:t>جا</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‏کنند،</w:t>
      </w:r>
      <w:r w:rsidRPr="008548CA">
        <w:rPr>
          <w:rStyle w:val="Char5"/>
          <w:rtl/>
        </w:rPr>
        <w:t xml:space="preserve"> </w:t>
      </w:r>
      <w:r w:rsidRPr="008548CA">
        <w:rPr>
          <w:rStyle w:val="Char5"/>
          <w:rFonts w:hint="eastAsia"/>
          <w:rtl/>
        </w:rPr>
        <w:t>فرمود</w:t>
      </w:r>
      <w:r w:rsidRPr="008548CA">
        <w:rPr>
          <w:rStyle w:val="Char5"/>
          <w:rtl/>
        </w:rPr>
        <w:t>:</w:t>
      </w:r>
      <w:r w:rsidR="00435DA7">
        <w:rPr>
          <w:rStyle w:val="Char5"/>
          <w:rFonts w:hint="cs"/>
          <w:rtl/>
        </w:rPr>
        <w:t xml:space="preserve"> </w:t>
      </w:r>
      <w:r w:rsidR="006067B3">
        <w:rPr>
          <w:rStyle w:val="Char5"/>
          <w:rFonts w:cs="CTraditional Arabic" w:hint="cs"/>
          <w:rtl/>
        </w:rPr>
        <w:t>﴿</w:t>
      </w:r>
      <w:r w:rsidR="006067B3" w:rsidRPr="00961C37">
        <w:rPr>
          <w:rStyle w:val="Chard"/>
          <w:rFonts w:hint="eastAsia"/>
          <w:rtl/>
        </w:rPr>
        <w:t>وَمِن</w:t>
      </w:r>
      <w:r w:rsidR="006067B3" w:rsidRPr="00961C37">
        <w:rPr>
          <w:rStyle w:val="Chard"/>
          <w:rFonts w:hint="cs"/>
          <w:rtl/>
        </w:rPr>
        <w:t>ۡ</w:t>
      </w:r>
      <w:r w:rsidR="006067B3" w:rsidRPr="00961C37">
        <w:rPr>
          <w:rStyle w:val="Chard"/>
          <w:rtl/>
        </w:rPr>
        <w:t xml:space="preserve"> </w:t>
      </w:r>
      <w:r w:rsidR="006067B3" w:rsidRPr="00961C37">
        <w:rPr>
          <w:rStyle w:val="Chard"/>
          <w:rFonts w:hint="eastAsia"/>
          <w:rtl/>
        </w:rPr>
        <w:t>ءَايَ</w:t>
      </w:r>
      <w:r w:rsidR="006067B3" w:rsidRPr="00961C37">
        <w:rPr>
          <w:rStyle w:val="Chard"/>
          <w:rFonts w:hint="cs"/>
          <w:rtl/>
        </w:rPr>
        <w:t>ٰ</w:t>
      </w:r>
      <w:r w:rsidR="006067B3" w:rsidRPr="00961C37">
        <w:rPr>
          <w:rStyle w:val="Chard"/>
          <w:rFonts w:hint="eastAsia"/>
          <w:rtl/>
        </w:rPr>
        <w:t>تِهِ</w:t>
      </w:r>
      <w:r w:rsidR="006067B3" w:rsidRPr="00961C37">
        <w:rPr>
          <w:rStyle w:val="Chard"/>
          <w:rtl/>
        </w:rPr>
        <w:t xml:space="preserve"> </w:t>
      </w:r>
      <w:r w:rsidR="006067B3" w:rsidRPr="00961C37">
        <w:rPr>
          <w:rStyle w:val="Chard"/>
          <w:rFonts w:hint="cs"/>
          <w:rtl/>
        </w:rPr>
        <w:t>ٱ</w:t>
      </w:r>
      <w:r w:rsidR="006067B3" w:rsidRPr="00961C37">
        <w:rPr>
          <w:rStyle w:val="Chard"/>
          <w:rFonts w:hint="eastAsia"/>
          <w:rtl/>
        </w:rPr>
        <w:t>ل</w:t>
      </w:r>
      <w:r w:rsidR="006067B3" w:rsidRPr="00961C37">
        <w:rPr>
          <w:rStyle w:val="Chard"/>
          <w:rFonts w:hint="cs"/>
          <w:rtl/>
        </w:rPr>
        <w:t>ۡ</w:t>
      </w:r>
      <w:r w:rsidR="006067B3" w:rsidRPr="00961C37">
        <w:rPr>
          <w:rStyle w:val="Chard"/>
          <w:rFonts w:hint="eastAsia"/>
          <w:rtl/>
        </w:rPr>
        <w:t>جَوَارِ</w:t>
      </w:r>
      <w:r w:rsidR="006067B3" w:rsidRPr="00961C37">
        <w:rPr>
          <w:rStyle w:val="Chard"/>
          <w:rtl/>
        </w:rPr>
        <w:t xml:space="preserve"> </w:t>
      </w:r>
      <w:r w:rsidR="006067B3" w:rsidRPr="00961C37">
        <w:rPr>
          <w:rStyle w:val="Chard"/>
          <w:rFonts w:hint="eastAsia"/>
          <w:rtl/>
        </w:rPr>
        <w:t>فِي</w:t>
      </w:r>
      <w:r w:rsidR="006067B3" w:rsidRPr="00961C37">
        <w:rPr>
          <w:rStyle w:val="Chard"/>
          <w:rtl/>
        </w:rPr>
        <w:t xml:space="preserve"> </w:t>
      </w:r>
      <w:r w:rsidR="006067B3" w:rsidRPr="00961C37">
        <w:rPr>
          <w:rStyle w:val="Chard"/>
          <w:rFonts w:hint="cs"/>
          <w:rtl/>
        </w:rPr>
        <w:t>ٱ</w:t>
      </w:r>
      <w:r w:rsidR="006067B3" w:rsidRPr="00961C37">
        <w:rPr>
          <w:rStyle w:val="Chard"/>
          <w:rFonts w:hint="eastAsia"/>
          <w:rtl/>
        </w:rPr>
        <w:t>ل</w:t>
      </w:r>
      <w:r w:rsidR="006067B3" w:rsidRPr="00961C37">
        <w:rPr>
          <w:rStyle w:val="Chard"/>
          <w:rFonts w:hint="cs"/>
          <w:rtl/>
        </w:rPr>
        <w:t>ۡ</w:t>
      </w:r>
      <w:r w:rsidR="006067B3" w:rsidRPr="00961C37">
        <w:rPr>
          <w:rStyle w:val="Chard"/>
          <w:rFonts w:hint="eastAsia"/>
          <w:rtl/>
        </w:rPr>
        <w:t>بَح</w:t>
      </w:r>
      <w:r w:rsidR="006067B3" w:rsidRPr="00961C37">
        <w:rPr>
          <w:rStyle w:val="Chard"/>
          <w:rFonts w:hint="cs"/>
          <w:rtl/>
        </w:rPr>
        <w:t>ۡ</w:t>
      </w:r>
      <w:r w:rsidR="006067B3" w:rsidRPr="00961C37">
        <w:rPr>
          <w:rStyle w:val="Chard"/>
          <w:rFonts w:hint="eastAsia"/>
          <w:rtl/>
        </w:rPr>
        <w:t>رِ</w:t>
      </w:r>
      <w:r w:rsidR="006067B3" w:rsidRPr="00961C37">
        <w:rPr>
          <w:rStyle w:val="Chard"/>
          <w:rtl/>
        </w:rPr>
        <w:t xml:space="preserve"> </w:t>
      </w:r>
      <w:r w:rsidR="006067B3" w:rsidRPr="00961C37">
        <w:rPr>
          <w:rStyle w:val="Chard"/>
          <w:rFonts w:hint="eastAsia"/>
          <w:rtl/>
        </w:rPr>
        <w:t>كَ</w:t>
      </w:r>
      <w:r w:rsidR="006067B3" w:rsidRPr="00961C37">
        <w:rPr>
          <w:rStyle w:val="Chard"/>
          <w:rFonts w:hint="cs"/>
          <w:rtl/>
        </w:rPr>
        <w:t>ٱ</w:t>
      </w:r>
      <w:r w:rsidR="006067B3" w:rsidRPr="00961C37">
        <w:rPr>
          <w:rStyle w:val="Chard"/>
          <w:rFonts w:hint="eastAsia"/>
          <w:rtl/>
        </w:rPr>
        <w:t>ل</w:t>
      </w:r>
      <w:r w:rsidR="006067B3" w:rsidRPr="00961C37">
        <w:rPr>
          <w:rStyle w:val="Chard"/>
          <w:rFonts w:hint="cs"/>
          <w:rtl/>
        </w:rPr>
        <w:t>ۡ</w:t>
      </w:r>
      <w:r w:rsidR="006067B3" w:rsidRPr="00961C37">
        <w:rPr>
          <w:rStyle w:val="Chard"/>
          <w:rFonts w:hint="eastAsia"/>
          <w:rtl/>
        </w:rPr>
        <w:t>أَع</w:t>
      </w:r>
      <w:r w:rsidR="006067B3" w:rsidRPr="00961C37">
        <w:rPr>
          <w:rStyle w:val="Chard"/>
          <w:rFonts w:hint="cs"/>
          <w:rtl/>
        </w:rPr>
        <w:t>ۡ</w:t>
      </w:r>
      <w:r w:rsidR="006067B3" w:rsidRPr="00961C37">
        <w:rPr>
          <w:rStyle w:val="Chard"/>
          <w:rFonts w:hint="eastAsia"/>
          <w:rtl/>
        </w:rPr>
        <w:t>لَ</w:t>
      </w:r>
      <w:r w:rsidR="006067B3" w:rsidRPr="00961C37">
        <w:rPr>
          <w:rStyle w:val="Chard"/>
          <w:rFonts w:hint="cs"/>
          <w:rtl/>
        </w:rPr>
        <w:t>ٰ</w:t>
      </w:r>
      <w:r w:rsidR="006067B3" w:rsidRPr="00961C37">
        <w:rPr>
          <w:rStyle w:val="Chard"/>
          <w:rFonts w:hint="eastAsia"/>
          <w:rtl/>
        </w:rPr>
        <w:t>مِ</w:t>
      </w:r>
      <w:r w:rsidR="006067B3" w:rsidRPr="00961C37">
        <w:rPr>
          <w:rStyle w:val="Chard"/>
          <w:rtl/>
        </w:rPr>
        <w:t xml:space="preserve"> </w:t>
      </w:r>
      <w:r w:rsidR="006067B3" w:rsidRPr="00961C37">
        <w:rPr>
          <w:rStyle w:val="Chard"/>
          <w:rFonts w:hint="cs"/>
          <w:rtl/>
        </w:rPr>
        <w:t>٣٢</w:t>
      </w:r>
      <w:r w:rsidR="006067B3" w:rsidRPr="00961C37">
        <w:rPr>
          <w:rStyle w:val="Chard"/>
          <w:rtl/>
        </w:rPr>
        <w:t xml:space="preserve"> </w:t>
      </w:r>
      <w:r w:rsidR="006067B3" w:rsidRPr="00961C37">
        <w:rPr>
          <w:rStyle w:val="Chard"/>
          <w:rFonts w:hint="eastAsia"/>
          <w:rtl/>
        </w:rPr>
        <w:t>إِن</w:t>
      </w:r>
      <w:r w:rsidR="006067B3" w:rsidRPr="00961C37">
        <w:rPr>
          <w:rStyle w:val="Chard"/>
          <w:rtl/>
        </w:rPr>
        <w:t xml:space="preserve"> </w:t>
      </w:r>
      <w:r w:rsidR="006067B3" w:rsidRPr="00961C37">
        <w:rPr>
          <w:rStyle w:val="Chard"/>
          <w:rFonts w:hint="eastAsia"/>
          <w:rtl/>
        </w:rPr>
        <w:t>يَشَأ</w:t>
      </w:r>
      <w:r w:rsidR="006067B3" w:rsidRPr="00961C37">
        <w:rPr>
          <w:rStyle w:val="Chard"/>
          <w:rFonts w:hint="cs"/>
          <w:rtl/>
        </w:rPr>
        <w:t>ۡ</w:t>
      </w:r>
      <w:r w:rsidR="006067B3" w:rsidRPr="00961C37">
        <w:rPr>
          <w:rStyle w:val="Chard"/>
          <w:rtl/>
        </w:rPr>
        <w:t xml:space="preserve"> </w:t>
      </w:r>
      <w:r w:rsidR="006067B3" w:rsidRPr="00961C37">
        <w:rPr>
          <w:rStyle w:val="Chard"/>
          <w:rFonts w:hint="eastAsia"/>
          <w:rtl/>
        </w:rPr>
        <w:t>يُس</w:t>
      </w:r>
      <w:r w:rsidR="006067B3" w:rsidRPr="00961C37">
        <w:rPr>
          <w:rStyle w:val="Chard"/>
          <w:rFonts w:hint="cs"/>
          <w:rtl/>
        </w:rPr>
        <w:t>ۡ</w:t>
      </w:r>
      <w:r w:rsidR="006067B3" w:rsidRPr="00961C37">
        <w:rPr>
          <w:rStyle w:val="Chard"/>
          <w:rFonts w:hint="eastAsia"/>
          <w:rtl/>
        </w:rPr>
        <w:t>كِنِ</w:t>
      </w:r>
      <w:r w:rsidR="006067B3" w:rsidRPr="00961C37">
        <w:rPr>
          <w:rStyle w:val="Chard"/>
          <w:rtl/>
        </w:rPr>
        <w:t xml:space="preserve"> </w:t>
      </w:r>
      <w:r w:rsidR="006067B3" w:rsidRPr="00961C37">
        <w:rPr>
          <w:rStyle w:val="Chard"/>
          <w:rFonts w:hint="cs"/>
          <w:rtl/>
        </w:rPr>
        <w:t>ٱ</w:t>
      </w:r>
      <w:r w:rsidR="006067B3" w:rsidRPr="00961C37">
        <w:rPr>
          <w:rStyle w:val="Chard"/>
          <w:rFonts w:hint="eastAsia"/>
          <w:rtl/>
        </w:rPr>
        <w:t>لرِّيحَ</w:t>
      </w:r>
      <w:r w:rsidR="006067B3" w:rsidRPr="00961C37">
        <w:rPr>
          <w:rStyle w:val="Chard"/>
          <w:rtl/>
        </w:rPr>
        <w:t xml:space="preserve"> </w:t>
      </w:r>
      <w:r w:rsidR="006067B3" w:rsidRPr="00961C37">
        <w:rPr>
          <w:rStyle w:val="Chard"/>
          <w:rFonts w:hint="eastAsia"/>
          <w:rtl/>
        </w:rPr>
        <w:t>فَيَظ</w:t>
      </w:r>
      <w:r w:rsidR="006067B3" w:rsidRPr="00961C37">
        <w:rPr>
          <w:rStyle w:val="Chard"/>
          <w:rFonts w:hint="cs"/>
          <w:rtl/>
        </w:rPr>
        <w:t>ۡ</w:t>
      </w:r>
      <w:r w:rsidR="006067B3" w:rsidRPr="00961C37">
        <w:rPr>
          <w:rStyle w:val="Chard"/>
          <w:rFonts w:hint="eastAsia"/>
          <w:rtl/>
        </w:rPr>
        <w:t>لَل</w:t>
      </w:r>
      <w:r w:rsidR="006067B3" w:rsidRPr="00961C37">
        <w:rPr>
          <w:rStyle w:val="Chard"/>
          <w:rFonts w:hint="cs"/>
          <w:rtl/>
        </w:rPr>
        <w:t>ۡ</w:t>
      </w:r>
      <w:r w:rsidR="006067B3" w:rsidRPr="00961C37">
        <w:rPr>
          <w:rStyle w:val="Chard"/>
          <w:rFonts w:hint="eastAsia"/>
          <w:rtl/>
        </w:rPr>
        <w:t>نَ</w:t>
      </w:r>
      <w:r w:rsidR="006067B3" w:rsidRPr="00961C37">
        <w:rPr>
          <w:rStyle w:val="Chard"/>
          <w:rtl/>
        </w:rPr>
        <w:t xml:space="preserve"> </w:t>
      </w:r>
      <w:r w:rsidR="006067B3" w:rsidRPr="00961C37">
        <w:rPr>
          <w:rStyle w:val="Chard"/>
          <w:rFonts w:hint="eastAsia"/>
          <w:rtl/>
        </w:rPr>
        <w:t>رَوَاكِدَ</w:t>
      </w:r>
      <w:r w:rsidR="006067B3" w:rsidRPr="00961C37">
        <w:rPr>
          <w:rStyle w:val="Chard"/>
          <w:rtl/>
        </w:rPr>
        <w:t xml:space="preserve"> </w:t>
      </w:r>
      <w:r w:rsidR="006067B3" w:rsidRPr="00961C37">
        <w:rPr>
          <w:rStyle w:val="Chard"/>
          <w:rFonts w:hint="eastAsia"/>
          <w:rtl/>
        </w:rPr>
        <w:t>عَلَى</w:t>
      </w:r>
      <w:r w:rsidR="006067B3" w:rsidRPr="00961C37">
        <w:rPr>
          <w:rStyle w:val="Chard"/>
          <w:rFonts w:hint="cs"/>
          <w:rtl/>
        </w:rPr>
        <w:t>ٰ</w:t>
      </w:r>
      <w:r w:rsidR="006067B3" w:rsidRPr="00961C37">
        <w:rPr>
          <w:rStyle w:val="Chard"/>
          <w:rtl/>
        </w:rPr>
        <w:t xml:space="preserve"> </w:t>
      </w:r>
      <w:r w:rsidR="006067B3" w:rsidRPr="00961C37">
        <w:rPr>
          <w:rStyle w:val="Chard"/>
          <w:rFonts w:hint="eastAsia"/>
          <w:rtl/>
        </w:rPr>
        <w:t>ظَه</w:t>
      </w:r>
      <w:r w:rsidR="006067B3" w:rsidRPr="00961C37">
        <w:rPr>
          <w:rStyle w:val="Chard"/>
          <w:rFonts w:hint="cs"/>
          <w:rtl/>
        </w:rPr>
        <w:t>ۡ</w:t>
      </w:r>
      <w:r w:rsidR="006067B3" w:rsidRPr="00961C37">
        <w:rPr>
          <w:rStyle w:val="Chard"/>
          <w:rFonts w:hint="eastAsia"/>
          <w:rtl/>
        </w:rPr>
        <w:t>رِهِ</w:t>
      </w:r>
      <w:r w:rsidR="006067B3" w:rsidRPr="00961C37">
        <w:rPr>
          <w:rStyle w:val="Chard"/>
          <w:rFonts w:hint="cs"/>
          <w:rtl/>
        </w:rPr>
        <w:t>ۦٓۚ</w:t>
      </w:r>
      <w:r w:rsidR="006067B3" w:rsidRPr="00961C37">
        <w:rPr>
          <w:rStyle w:val="Chard"/>
          <w:rtl/>
        </w:rPr>
        <w:t xml:space="preserve"> </w:t>
      </w:r>
      <w:r w:rsidR="006067B3" w:rsidRPr="00961C37">
        <w:rPr>
          <w:rStyle w:val="Chard"/>
          <w:rFonts w:hint="eastAsia"/>
          <w:rtl/>
        </w:rPr>
        <w:t>إِنَّ</w:t>
      </w:r>
      <w:r w:rsidR="006067B3" w:rsidRPr="00961C37">
        <w:rPr>
          <w:rStyle w:val="Chard"/>
          <w:rtl/>
        </w:rPr>
        <w:t xml:space="preserve"> </w:t>
      </w:r>
      <w:r w:rsidR="006067B3" w:rsidRPr="00961C37">
        <w:rPr>
          <w:rStyle w:val="Chard"/>
          <w:rFonts w:hint="eastAsia"/>
          <w:rtl/>
        </w:rPr>
        <w:t>فِي</w:t>
      </w:r>
      <w:r w:rsidR="006067B3" w:rsidRPr="00961C37">
        <w:rPr>
          <w:rStyle w:val="Chard"/>
          <w:rtl/>
        </w:rPr>
        <w:t xml:space="preserve"> </w:t>
      </w:r>
      <w:r w:rsidR="006067B3" w:rsidRPr="00961C37">
        <w:rPr>
          <w:rStyle w:val="Chard"/>
          <w:rFonts w:hint="eastAsia"/>
          <w:rtl/>
        </w:rPr>
        <w:t>ذَ</w:t>
      </w:r>
      <w:r w:rsidR="006067B3" w:rsidRPr="00961C37">
        <w:rPr>
          <w:rStyle w:val="Chard"/>
          <w:rFonts w:hint="cs"/>
          <w:rtl/>
        </w:rPr>
        <w:t>ٰ</w:t>
      </w:r>
      <w:r w:rsidR="006067B3" w:rsidRPr="00961C37">
        <w:rPr>
          <w:rStyle w:val="Chard"/>
          <w:rFonts w:hint="eastAsia"/>
          <w:rtl/>
        </w:rPr>
        <w:t>لِكَ</w:t>
      </w:r>
      <w:r w:rsidR="006067B3" w:rsidRPr="00961C37">
        <w:rPr>
          <w:rStyle w:val="Chard"/>
          <w:rtl/>
        </w:rPr>
        <w:t xml:space="preserve"> </w:t>
      </w:r>
      <w:r w:rsidR="006067B3" w:rsidRPr="00961C37">
        <w:rPr>
          <w:rStyle w:val="Chard"/>
          <w:rFonts w:hint="eastAsia"/>
          <w:rtl/>
        </w:rPr>
        <w:t>لَأ</w:t>
      </w:r>
      <w:r w:rsidR="006067B3" w:rsidRPr="00961C37">
        <w:rPr>
          <w:rStyle w:val="Chard"/>
          <w:rFonts w:hint="cs"/>
          <w:rtl/>
        </w:rPr>
        <w:t>ٓ</w:t>
      </w:r>
      <w:r w:rsidR="006067B3" w:rsidRPr="00961C37">
        <w:rPr>
          <w:rStyle w:val="Chard"/>
          <w:rFonts w:hint="eastAsia"/>
          <w:rtl/>
        </w:rPr>
        <w:t>يَ</w:t>
      </w:r>
      <w:r w:rsidR="006067B3" w:rsidRPr="00961C37">
        <w:rPr>
          <w:rStyle w:val="Chard"/>
          <w:rFonts w:hint="cs"/>
          <w:rtl/>
        </w:rPr>
        <w:t>ٰ</w:t>
      </w:r>
      <w:r w:rsidR="006067B3" w:rsidRPr="00961C37">
        <w:rPr>
          <w:rStyle w:val="Chard"/>
          <w:rFonts w:hint="eastAsia"/>
          <w:rtl/>
        </w:rPr>
        <w:t>ت</w:t>
      </w:r>
      <w:r w:rsidR="006067B3" w:rsidRPr="00961C37">
        <w:rPr>
          <w:rStyle w:val="Chard"/>
          <w:rFonts w:hint="cs"/>
          <w:rtl/>
        </w:rPr>
        <w:t>ٖ</w:t>
      </w:r>
      <w:r w:rsidR="006067B3" w:rsidRPr="00961C37">
        <w:rPr>
          <w:rStyle w:val="Chard"/>
          <w:rtl/>
        </w:rPr>
        <w:t xml:space="preserve"> </w:t>
      </w:r>
      <w:r w:rsidR="006067B3" w:rsidRPr="00961C37">
        <w:rPr>
          <w:rStyle w:val="Chard"/>
          <w:rFonts w:hint="eastAsia"/>
          <w:rtl/>
        </w:rPr>
        <w:t>لِّكُلِّ</w:t>
      </w:r>
      <w:r w:rsidR="006067B3" w:rsidRPr="00961C37">
        <w:rPr>
          <w:rStyle w:val="Chard"/>
          <w:rtl/>
        </w:rPr>
        <w:t xml:space="preserve"> </w:t>
      </w:r>
      <w:r w:rsidR="006067B3" w:rsidRPr="00961C37">
        <w:rPr>
          <w:rStyle w:val="Chard"/>
          <w:rFonts w:hint="eastAsia"/>
          <w:rtl/>
        </w:rPr>
        <w:t>صَبَّار</w:t>
      </w:r>
      <w:r w:rsidR="006067B3" w:rsidRPr="00961C37">
        <w:rPr>
          <w:rStyle w:val="Chard"/>
          <w:rFonts w:hint="cs"/>
          <w:rtl/>
        </w:rPr>
        <w:t>ٖ</w:t>
      </w:r>
      <w:r w:rsidR="006067B3" w:rsidRPr="00961C37">
        <w:rPr>
          <w:rStyle w:val="Chard"/>
          <w:rtl/>
        </w:rPr>
        <w:t xml:space="preserve"> </w:t>
      </w:r>
      <w:r w:rsidR="006067B3" w:rsidRPr="00961C37">
        <w:rPr>
          <w:rStyle w:val="Chard"/>
          <w:rFonts w:hint="eastAsia"/>
          <w:rtl/>
        </w:rPr>
        <w:t>شَكُورٍ</w:t>
      </w:r>
      <w:r w:rsidR="006067B3" w:rsidRPr="00961C37">
        <w:rPr>
          <w:rStyle w:val="Chard"/>
          <w:rtl/>
        </w:rPr>
        <w:t xml:space="preserve"> </w:t>
      </w:r>
      <w:r w:rsidR="006067B3" w:rsidRPr="00961C37">
        <w:rPr>
          <w:rStyle w:val="Chard"/>
          <w:rFonts w:hint="cs"/>
          <w:rtl/>
        </w:rPr>
        <w:t>٣٣</w:t>
      </w:r>
      <w:r w:rsidR="00435DA7">
        <w:rPr>
          <w:rStyle w:val="Char5"/>
          <w:rFonts w:cs="CTraditional Arabic" w:hint="cs"/>
          <w:rtl/>
        </w:rPr>
        <w:t>﴾</w:t>
      </w:r>
      <w:r w:rsidRPr="008548CA">
        <w:rPr>
          <w:rStyle w:val="Char5"/>
          <w:rtl/>
        </w:rPr>
        <w:t xml:space="preserve"> </w:t>
      </w:r>
      <w:r w:rsidR="006067B3" w:rsidRPr="006067B3">
        <w:rPr>
          <w:rStyle w:val="Charc"/>
          <w:rFonts w:hint="cs"/>
          <w:rtl/>
        </w:rPr>
        <w:t>[ال</w:t>
      </w:r>
      <w:r w:rsidRPr="006067B3">
        <w:rPr>
          <w:rStyle w:val="Charc"/>
          <w:rtl/>
        </w:rPr>
        <w:t xml:space="preserve">شورى: ٣٢ </w:t>
      </w:r>
      <w:r w:rsidR="006067B3" w:rsidRPr="006067B3">
        <w:rPr>
          <w:rStyle w:val="Charc"/>
          <w:rFonts w:hint="cs"/>
          <w:rtl/>
        </w:rPr>
        <w:t>–</w:t>
      </w:r>
      <w:r w:rsidRPr="006067B3">
        <w:rPr>
          <w:rStyle w:val="Charc"/>
          <w:rtl/>
        </w:rPr>
        <w:t xml:space="preserve"> ٣٣</w:t>
      </w:r>
      <w:r w:rsidR="006067B3" w:rsidRPr="006067B3">
        <w:rPr>
          <w:rStyle w:val="Charc"/>
          <w:rFonts w:hint="cs"/>
          <w:rtl/>
        </w:rPr>
        <w:t>]</w:t>
      </w:r>
      <w:r w:rsidR="006067B3">
        <w:rPr>
          <w:rStyle w:val="Char5"/>
          <w:rFonts w:hint="cs"/>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نشانه‏ها</w:t>
      </w:r>
      <w:r w:rsidRPr="008548CA">
        <w:rPr>
          <w:rStyle w:val="Char5"/>
          <w:rFonts w:hint="cs"/>
          <w:rtl/>
        </w:rPr>
        <w:t>ی</w:t>
      </w:r>
      <w:r w:rsidRPr="008548CA">
        <w:rPr>
          <w:rStyle w:val="Char5"/>
          <w:rtl/>
        </w:rPr>
        <w:t xml:space="preserve"> </w:t>
      </w:r>
      <w:r w:rsidRPr="008548CA">
        <w:rPr>
          <w:rStyle w:val="Char5"/>
          <w:rFonts w:hint="eastAsia"/>
          <w:rtl/>
        </w:rPr>
        <w:t>قدرت</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کشت</w:t>
      </w:r>
      <w:r w:rsidRPr="008548CA">
        <w:rPr>
          <w:rStyle w:val="Char5"/>
          <w:rFonts w:hint="cs"/>
          <w:rtl/>
        </w:rPr>
        <w:t>ی</w:t>
      </w:r>
      <w:r w:rsidRPr="008548CA">
        <w:rPr>
          <w:rStyle w:val="Char5"/>
          <w:rFonts w:hint="eastAsia"/>
          <w:rtl/>
        </w:rPr>
        <w:t>ها</w:t>
      </w:r>
      <w:r w:rsidRPr="008548CA">
        <w:rPr>
          <w:rStyle w:val="Char5"/>
          <w:rFonts w:hint="cs"/>
          <w:rtl/>
        </w:rPr>
        <w:t>یی</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همچون</w:t>
      </w:r>
      <w:r w:rsidRPr="008548CA">
        <w:rPr>
          <w:rStyle w:val="Char5"/>
          <w:rtl/>
        </w:rPr>
        <w:t xml:space="preserve"> </w:t>
      </w:r>
      <w:r w:rsidRPr="008548CA">
        <w:rPr>
          <w:rStyle w:val="Char5"/>
          <w:rFonts w:hint="eastAsia"/>
          <w:rtl/>
        </w:rPr>
        <w:t>کوه</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در</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روانند</w:t>
      </w:r>
      <w:r w:rsidRPr="008548CA">
        <w:rPr>
          <w:rStyle w:val="Char5"/>
          <w:rtl/>
        </w:rPr>
        <w:t xml:space="preserve"> </w:t>
      </w:r>
      <w:r w:rsidRPr="008548CA">
        <w:rPr>
          <w:rStyle w:val="Char5"/>
          <w:rFonts w:hint="eastAsia"/>
          <w:rtl/>
        </w:rPr>
        <w:t>اگر</w:t>
      </w:r>
      <w:r w:rsidRPr="008548CA">
        <w:rPr>
          <w:rStyle w:val="Char5"/>
          <w:rtl/>
        </w:rPr>
        <w:t xml:space="preserve"> </w:t>
      </w:r>
      <w:r w:rsidRPr="008548CA">
        <w:rPr>
          <w:rStyle w:val="Char5"/>
          <w:rFonts w:hint="eastAsia"/>
          <w:rtl/>
        </w:rPr>
        <w:t>بخواهد</w:t>
      </w:r>
      <w:r w:rsidRPr="008548CA">
        <w:rPr>
          <w:rStyle w:val="Char5"/>
          <w:rtl/>
        </w:rPr>
        <w:t xml:space="preserve"> </w:t>
      </w:r>
      <w:r w:rsidRPr="008548CA">
        <w:rPr>
          <w:rStyle w:val="Char5"/>
          <w:rFonts w:hint="eastAsia"/>
          <w:rtl/>
        </w:rPr>
        <w:t>باد</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ازحرکت</w:t>
      </w:r>
      <w:r w:rsidRPr="008548CA">
        <w:rPr>
          <w:rStyle w:val="Char5"/>
          <w:rtl/>
        </w:rPr>
        <w:t xml:space="preserve"> </w:t>
      </w:r>
      <w:r w:rsidRPr="008548CA">
        <w:rPr>
          <w:rStyle w:val="Char5"/>
          <w:rFonts w:hint="eastAsia"/>
          <w:rtl/>
        </w:rPr>
        <w:t>باز</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‏دارد</w:t>
      </w:r>
      <w:r w:rsidRPr="008548CA">
        <w:rPr>
          <w:rStyle w:val="Char5"/>
          <w:rtl/>
        </w:rPr>
        <w:t xml:space="preserve"> </w:t>
      </w:r>
      <w:r w:rsidRPr="008548CA">
        <w:rPr>
          <w:rStyle w:val="Char5"/>
          <w:rFonts w:hint="eastAsia"/>
          <w:rtl/>
        </w:rPr>
        <w:t>تا</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در</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حرکت</w:t>
      </w:r>
      <w:r w:rsidRPr="008548CA">
        <w:rPr>
          <w:rStyle w:val="Char5"/>
          <w:rtl/>
        </w:rPr>
        <w:t xml:space="preserve"> </w:t>
      </w:r>
      <w:r w:rsidRPr="008548CA">
        <w:rPr>
          <w:rStyle w:val="Char5"/>
          <w:rFonts w:hint="eastAsia"/>
          <w:rtl/>
        </w:rPr>
        <w:t>باز</w:t>
      </w:r>
      <w:r w:rsidRPr="008548CA">
        <w:rPr>
          <w:rStyle w:val="Char5"/>
          <w:rtl/>
        </w:rPr>
        <w:t xml:space="preserve"> </w:t>
      </w:r>
      <w:r w:rsidRPr="008548CA">
        <w:rPr>
          <w:rStyle w:val="Char5"/>
          <w:rFonts w:hint="eastAsia"/>
          <w:rtl/>
        </w:rPr>
        <w:t>ماند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راست</w:t>
      </w:r>
      <w:r w:rsidRPr="008548CA">
        <w:rPr>
          <w:rStyle w:val="Char5"/>
          <w:rFonts w:hint="cs"/>
          <w:rtl/>
        </w:rPr>
        <w:t>ی</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نشانه‏ها</w:t>
      </w:r>
      <w:r w:rsidRPr="008548CA">
        <w:rPr>
          <w:rStyle w:val="Char5"/>
          <w:rFonts w:hint="cs"/>
          <w:rtl/>
        </w:rPr>
        <w:t>یی</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w:t>
      </w:r>
      <w:r w:rsidRPr="008548CA">
        <w:rPr>
          <w:rStyle w:val="Char5"/>
          <w:rFonts w:hint="eastAsia"/>
          <w:rtl/>
        </w:rPr>
        <w:t>ان</w:t>
      </w:r>
      <w:r w:rsidRPr="008548CA">
        <w:rPr>
          <w:rStyle w:val="Char5"/>
          <w:rtl/>
        </w:rPr>
        <w:t xml:space="preserve"> </w:t>
      </w:r>
      <w:r w:rsidRPr="008548CA">
        <w:rPr>
          <w:rStyle w:val="Char5"/>
          <w:rFonts w:hint="eastAsia"/>
          <w:rtl/>
        </w:rPr>
        <w:t>شکرگزار»</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چهار</w:t>
      </w:r>
      <w:r w:rsidR="00435DA7">
        <w:rPr>
          <w:rStyle w:val="Char5"/>
          <w:rFonts w:hint="cs"/>
          <w:rtl/>
        </w:rPr>
        <w:t xml:space="preserve"> </w:t>
      </w:r>
      <w:r w:rsidRPr="008548CA">
        <w:rPr>
          <w:rStyle w:val="Char5"/>
          <w:rFonts w:hint="eastAsia"/>
          <w:rtl/>
        </w:rPr>
        <w:t>جا</w:t>
      </w:r>
      <w:r w:rsidRPr="008548CA">
        <w:rPr>
          <w:rStyle w:val="Char5"/>
          <w:rFonts w:hint="cs"/>
          <w:rtl/>
        </w:rPr>
        <w:t>ی</w:t>
      </w:r>
      <w:r w:rsidRPr="008548CA">
        <w:rPr>
          <w:rStyle w:val="Char5"/>
          <w:rFonts w:hint="eastAsia"/>
          <w:rtl/>
        </w:rPr>
        <w:t>گاه</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قرآن</w:t>
      </w:r>
      <w:r w:rsidRPr="008548CA">
        <w:rPr>
          <w:rStyle w:val="Char5"/>
          <w:rtl/>
        </w:rPr>
        <w:t xml:space="preserve"> </w:t>
      </w:r>
      <w:r w:rsidRPr="008548CA">
        <w:rPr>
          <w:rStyle w:val="Char5"/>
          <w:rFonts w:hint="eastAsia"/>
          <w:rtl/>
        </w:rPr>
        <w:t>بود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ان</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‏کند</w:t>
      </w:r>
      <w:r w:rsidRPr="008548CA">
        <w:rPr>
          <w:rStyle w:val="Char5"/>
          <w:rtl/>
        </w:rPr>
        <w:t xml:space="preserve"> </w:t>
      </w:r>
      <w:r w:rsidRPr="008548CA">
        <w:rPr>
          <w:rStyle w:val="Char5"/>
          <w:rFonts w:hint="eastAsia"/>
          <w:rtl/>
        </w:rPr>
        <w:t>تنها</w:t>
      </w:r>
      <w:r w:rsidRPr="008548CA">
        <w:rPr>
          <w:rStyle w:val="Char5"/>
          <w:rtl/>
        </w:rPr>
        <w:t xml:space="preserve"> </w:t>
      </w:r>
      <w:r w:rsidRPr="008548CA">
        <w:rPr>
          <w:rStyle w:val="Char5"/>
          <w:rFonts w:hint="eastAsia"/>
          <w:rtl/>
        </w:rPr>
        <w:t>اهل</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سپاسگزار</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نشانه‏ها</w:t>
      </w:r>
      <w:r w:rsidRPr="008548CA">
        <w:rPr>
          <w:rStyle w:val="Char5"/>
          <w:rFonts w:hint="cs"/>
          <w:rtl/>
        </w:rPr>
        <w:t>ی</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بهره‏مند</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‏شوند</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شکرگزار</w:t>
      </w:r>
      <w:r w:rsidRPr="008548CA">
        <w:rPr>
          <w:rStyle w:val="Char5"/>
          <w:rFonts w:hint="cs"/>
          <w:rtl/>
        </w:rPr>
        <w:t>ی</w:t>
      </w:r>
      <w:r w:rsidRPr="008548CA">
        <w:rPr>
          <w:rStyle w:val="Char5"/>
          <w:rtl/>
        </w:rPr>
        <w:t xml:space="preserve"> </w:t>
      </w:r>
      <w:r w:rsidRPr="008548CA">
        <w:rPr>
          <w:rStyle w:val="Char5"/>
          <w:rFonts w:hint="eastAsia"/>
          <w:rtl/>
        </w:rPr>
        <w:t>دو</w:t>
      </w:r>
      <w:r w:rsidRPr="008548CA">
        <w:rPr>
          <w:rStyle w:val="Char5"/>
          <w:rtl/>
        </w:rPr>
        <w:t xml:space="preserve"> </w:t>
      </w:r>
      <w:r w:rsidRPr="008548CA">
        <w:rPr>
          <w:rStyle w:val="Char5"/>
          <w:rFonts w:hint="eastAsia"/>
          <w:rtl/>
        </w:rPr>
        <w:t>بخش</w:t>
      </w:r>
      <w:r w:rsidRPr="008548CA">
        <w:rPr>
          <w:rStyle w:val="Char5"/>
          <w:rtl/>
        </w:rPr>
        <w:t xml:space="preserve"> </w:t>
      </w:r>
      <w:r w:rsidRPr="008548CA">
        <w:rPr>
          <w:rStyle w:val="Char5"/>
          <w:rFonts w:hint="eastAsia"/>
          <w:rtl/>
        </w:rPr>
        <w:t>بزرگ</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مان</w:t>
      </w:r>
      <w:r w:rsidRPr="008548CA">
        <w:rPr>
          <w:rStyle w:val="Char5"/>
          <w:rtl/>
        </w:rPr>
        <w:t xml:space="preserve"> </w:t>
      </w:r>
      <w:r w:rsidRPr="008548CA">
        <w:rPr>
          <w:rStyle w:val="Char5"/>
          <w:rFonts w:hint="eastAsia"/>
          <w:rtl/>
        </w:rPr>
        <w:t>مسلمان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تشک</w:t>
      </w:r>
      <w:r w:rsidRPr="008548CA">
        <w:rPr>
          <w:rStyle w:val="Char5"/>
          <w:rFonts w:hint="cs"/>
          <w:rtl/>
        </w:rPr>
        <w:t>ی</w:t>
      </w:r>
      <w:r w:rsidRPr="008548CA">
        <w:rPr>
          <w:rStyle w:val="Char5"/>
          <w:rFonts w:hint="eastAsia"/>
          <w:rtl/>
        </w:rPr>
        <w:t>ل</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‏دهد</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جز</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دو</w:t>
      </w:r>
      <w:r w:rsidRPr="008548CA">
        <w:rPr>
          <w:rStyle w:val="Char5"/>
          <w:rtl/>
        </w:rPr>
        <w:t xml:space="preserve"> </w:t>
      </w:r>
      <w:r w:rsidRPr="008548CA">
        <w:rPr>
          <w:rStyle w:val="Char5"/>
          <w:rFonts w:hint="eastAsia"/>
          <w:rtl/>
        </w:rPr>
        <w:t>نعمت</w:t>
      </w:r>
      <w:r w:rsidRPr="008548CA">
        <w:rPr>
          <w:rStyle w:val="Char5"/>
          <w:rtl/>
        </w:rPr>
        <w:t xml:space="preserve"> </w:t>
      </w:r>
      <w:r w:rsidRPr="008548CA">
        <w:rPr>
          <w:rStyle w:val="Char5"/>
          <w:rFonts w:hint="eastAsia"/>
          <w:rtl/>
        </w:rPr>
        <w:t>در</w:t>
      </w:r>
      <w:r w:rsidR="00792543">
        <w:rPr>
          <w:rStyle w:val="Char5"/>
          <w:rtl/>
        </w:rPr>
        <w:t xml:space="preserve"> طاعت‌ها </w:t>
      </w:r>
      <w:r w:rsidRPr="008548CA">
        <w:rPr>
          <w:rStyle w:val="Char5"/>
          <w:rFonts w:hint="eastAsia"/>
          <w:rtl/>
        </w:rPr>
        <w:t>و</w:t>
      </w:r>
      <w:r w:rsidR="00435DA7">
        <w:rPr>
          <w:rStyle w:val="Char5"/>
          <w:rtl/>
        </w:rPr>
        <w:t xml:space="preserve"> عبادت‌ها </w:t>
      </w:r>
      <w:r w:rsidRPr="008548CA">
        <w:rPr>
          <w:rStyle w:val="Char5"/>
          <w:rFonts w:hint="eastAsia"/>
          <w:rtl/>
        </w:rPr>
        <w:t>و</w:t>
      </w:r>
      <w:r w:rsidRPr="008548CA">
        <w:rPr>
          <w:rStyle w:val="Char5"/>
          <w:rtl/>
        </w:rPr>
        <w:t xml:space="preserve"> </w:t>
      </w:r>
      <w:r w:rsidRPr="008548CA">
        <w:rPr>
          <w:rStyle w:val="Char5"/>
          <w:rFonts w:hint="eastAsia"/>
          <w:rtl/>
        </w:rPr>
        <w:t>نزد</w:t>
      </w:r>
      <w:r w:rsidRPr="008548CA">
        <w:rPr>
          <w:rStyle w:val="Char5"/>
          <w:rFonts w:hint="cs"/>
          <w:rtl/>
        </w:rPr>
        <w:t>ی</w:t>
      </w:r>
      <w:r w:rsidRPr="008548CA">
        <w:rPr>
          <w:rStyle w:val="Char5"/>
          <w:rFonts w:hint="eastAsia"/>
          <w:rtl/>
        </w:rPr>
        <w:t>ک</w:t>
      </w:r>
      <w:r w:rsidRPr="008548CA">
        <w:rPr>
          <w:rStyle w:val="Char5"/>
          <w:rFonts w:hint="cs"/>
          <w:rtl/>
        </w:rPr>
        <w:t>ی</w:t>
      </w:r>
      <w:r w:rsidRPr="008548CA">
        <w:rPr>
          <w:rStyle w:val="Char5"/>
          <w:rtl/>
        </w:rPr>
        <w:t xml:space="preserve"> </w:t>
      </w:r>
      <w:r w:rsidRPr="008548CA">
        <w:rPr>
          <w:rStyle w:val="Char5"/>
          <w:rFonts w:hint="eastAsia"/>
          <w:rtl/>
        </w:rPr>
        <w:t>جستن</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چ</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گر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‏تواند</w:t>
      </w:r>
      <w:r w:rsidRPr="008548CA">
        <w:rPr>
          <w:rStyle w:val="Char5"/>
          <w:rtl/>
        </w:rPr>
        <w:t xml:space="preserve"> </w:t>
      </w:r>
      <w:r w:rsidRPr="008548CA">
        <w:rPr>
          <w:rStyle w:val="Char5"/>
          <w:rFonts w:hint="eastAsia"/>
          <w:rtl/>
        </w:rPr>
        <w:t>وجود</w:t>
      </w:r>
      <w:r w:rsidRPr="008548CA">
        <w:rPr>
          <w:rStyle w:val="Char5"/>
          <w:rtl/>
        </w:rPr>
        <w:t xml:space="preserve"> </w:t>
      </w:r>
      <w:r w:rsidRPr="008548CA">
        <w:rPr>
          <w:rStyle w:val="Char5"/>
          <w:rFonts w:hint="eastAsia"/>
          <w:rtl/>
        </w:rPr>
        <w:t>داشته</w:t>
      </w:r>
      <w:r w:rsidRPr="008548CA">
        <w:rPr>
          <w:rStyle w:val="Char5"/>
          <w:rtl/>
        </w:rPr>
        <w:t xml:space="preserve"> </w:t>
      </w:r>
      <w:r w:rsidRPr="008548CA">
        <w:rPr>
          <w:rStyle w:val="Char5"/>
          <w:rFonts w:hint="eastAsia"/>
          <w:rtl/>
        </w:rPr>
        <w:t>باشد؟</w:t>
      </w:r>
    </w:p>
    <w:p w:rsidR="000B5A71" w:rsidRPr="008548CA" w:rsidRDefault="000B5A71" w:rsidP="00FB3575">
      <w:pPr>
        <w:ind w:firstLine="284"/>
        <w:jc w:val="both"/>
        <w:rPr>
          <w:rStyle w:val="Char5"/>
          <w:rtl/>
        </w:rPr>
      </w:pP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بنده‏</w:t>
      </w:r>
      <w:r w:rsidRPr="008548CA">
        <w:rPr>
          <w:rStyle w:val="Char5"/>
          <w:rFonts w:hint="cs"/>
          <w:rtl/>
        </w:rPr>
        <w:t>ی</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وب</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بهتر</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شکل</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خاطر</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Fonts w:hint="eastAsia"/>
          <w:rtl/>
        </w:rPr>
        <w:t>‏اش</w:t>
      </w:r>
      <w:r w:rsidRPr="008548CA">
        <w:rPr>
          <w:rStyle w:val="Char5"/>
          <w:rtl/>
        </w:rPr>
        <w:t xml:space="preserve"> </w:t>
      </w:r>
      <w:r w:rsidRPr="008548CA">
        <w:rPr>
          <w:rStyle w:val="Char5"/>
          <w:rFonts w:hint="eastAsia"/>
          <w:rtl/>
        </w:rPr>
        <w:t>ستا</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کرده</w:t>
      </w:r>
      <w:r w:rsidRPr="008548CA">
        <w:rPr>
          <w:rStyle w:val="Char5"/>
          <w:rtl/>
        </w:rPr>
        <w:t xml:space="preserve"> </w:t>
      </w:r>
      <w:r w:rsidRPr="008548CA">
        <w:rPr>
          <w:rStyle w:val="Char5"/>
          <w:rFonts w:hint="eastAsia"/>
          <w:rtl/>
        </w:rPr>
        <w:t>است</w:t>
      </w:r>
      <w:r w:rsidRPr="008548CA">
        <w:rPr>
          <w:rStyle w:val="Char5"/>
          <w:rtl/>
        </w:rPr>
        <w:t>:</w:t>
      </w:r>
      <w:r w:rsidR="00435DA7">
        <w:rPr>
          <w:rStyle w:val="Char5"/>
          <w:rFonts w:hint="cs"/>
          <w:rtl/>
        </w:rPr>
        <w:t xml:space="preserve"> </w:t>
      </w:r>
      <w:r w:rsidR="00435DA7">
        <w:rPr>
          <w:rStyle w:val="Char5"/>
          <w:rFonts w:cs="CTraditional Arabic" w:hint="cs"/>
          <w:rtl/>
        </w:rPr>
        <w:t>﴿</w:t>
      </w:r>
      <w:r w:rsidR="006067B3" w:rsidRPr="00961C37">
        <w:rPr>
          <w:rStyle w:val="Chard"/>
          <w:rFonts w:hint="eastAsia"/>
          <w:rtl/>
        </w:rPr>
        <w:t>إِنَّا</w:t>
      </w:r>
      <w:r w:rsidR="006067B3" w:rsidRPr="00961C37">
        <w:rPr>
          <w:rStyle w:val="Chard"/>
          <w:rtl/>
        </w:rPr>
        <w:t xml:space="preserve"> </w:t>
      </w:r>
      <w:r w:rsidR="006067B3" w:rsidRPr="00961C37">
        <w:rPr>
          <w:rStyle w:val="Chard"/>
          <w:rFonts w:hint="eastAsia"/>
          <w:rtl/>
        </w:rPr>
        <w:t>وَجَد</w:t>
      </w:r>
      <w:r w:rsidR="006067B3" w:rsidRPr="00961C37">
        <w:rPr>
          <w:rStyle w:val="Chard"/>
          <w:rFonts w:hint="cs"/>
          <w:rtl/>
        </w:rPr>
        <w:t>ۡ</w:t>
      </w:r>
      <w:r w:rsidR="006067B3" w:rsidRPr="00961C37">
        <w:rPr>
          <w:rStyle w:val="Chard"/>
          <w:rFonts w:hint="eastAsia"/>
          <w:rtl/>
        </w:rPr>
        <w:t>نَ</w:t>
      </w:r>
      <w:r w:rsidR="006067B3" w:rsidRPr="00961C37">
        <w:rPr>
          <w:rStyle w:val="Chard"/>
          <w:rFonts w:hint="cs"/>
          <w:rtl/>
        </w:rPr>
        <w:t>ٰ</w:t>
      </w:r>
      <w:r w:rsidR="006067B3" w:rsidRPr="00961C37">
        <w:rPr>
          <w:rStyle w:val="Chard"/>
          <w:rFonts w:hint="eastAsia"/>
          <w:rtl/>
        </w:rPr>
        <w:t>هُ</w:t>
      </w:r>
      <w:r w:rsidR="006067B3" w:rsidRPr="00961C37">
        <w:rPr>
          <w:rStyle w:val="Chard"/>
          <w:rtl/>
        </w:rPr>
        <w:t xml:space="preserve"> </w:t>
      </w:r>
      <w:r w:rsidR="006067B3" w:rsidRPr="00961C37">
        <w:rPr>
          <w:rStyle w:val="Chard"/>
          <w:rFonts w:hint="eastAsia"/>
          <w:rtl/>
        </w:rPr>
        <w:t>صَابِر</w:t>
      </w:r>
      <w:r w:rsidR="006067B3" w:rsidRPr="00961C37">
        <w:rPr>
          <w:rStyle w:val="Chard"/>
          <w:rFonts w:hint="cs"/>
          <w:rtl/>
        </w:rPr>
        <w:t>ٗ</w:t>
      </w:r>
      <w:r w:rsidR="006067B3" w:rsidRPr="00961C37">
        <w:rPr>
          <w:rStyle w:val="Chard"/>
          <w:rFonts w:hint="eastAsia"/>
          <w:rtl/>
        </w:rPr>
        <w:t>ا</w:t>
      </w:r>
      <w:r w:rsidR="006067B3" w:rsidRPr="00961C37">
        <w:rPr>
          <w:rStyle w:val="Chard"/>
          <w:rFonts w:hint="cs"/>
          <w:rtl/>
        </w:rPr>
        <w:t>ۚ</w:t>
      </w:r>
      <w:r w:rsidR="006067B3" w:rsidRPr="00961C37">
        <w:rPr>
          <w:rStyle w:val="Chard"/>
          <w:rtl/>
        </w:rPr>
        <w:t xml:space="preserve"> </w:t>
      </w:r>
      <w:r w:rsidR="006067B3" w:rsidRPr="00961C37">
        <w:rPr>
          <w:rStyle w:val="Chard"/>
          <w:rFonts w:hint="eastAsia"/>
          <w:rtl/>
        </w:rPr>
        <w:t>نِّع</w:t>
      </w:r>
      <w:r w:rsidR="006067B3" w:rsidRPr="00961C37">
        <w:rPr>
          <w:rStyle w:val="Chard"/>
          <w:rFonts w:hint="cs"/>
          <w:rtl/>
        </w:rPr>
        <w:t>ۡ</w:t>
      </w:r>
      <w:r w:rsidR="006067B3" w:rsidRPr="00961C37">
        <w:rPr>
          <w:rStyle w:val="Chard"/>
          <w:rFonts w:hint="eastAsia"/>
          <w:rtl/>
        </w:rPr>
        <w:t>مَ</w:t>
      </w:r>
      <w:r w:rsidR="006067B3" w:rsidRPr="00961C37">
        <w:rPr>
          <w:rStyle w:val="Chard"/>
          <w:rtl/>
        </w:rPr>
        <w:t xml:space="preserve"> </w:t>
      </w:r>
      <w:r w:rsidR="006067B3" w:rsidRPr="00961C37">
        <w:rPr>
          <w:rStyle w:val="Chard"/>
          <w:rFonts w:hint="cs"/>
          <w:rtl/>
        </w:rPr>
        <w:t>ٱ</w:t>
      </w:r>
      <w:r w:rsidR="006067B3" w:rsidRPr="00961C37">
        <w:rPr>
          <w:rStyle w:val="Chard"/>
          <w:rFonts w:hint="eastAsia"/>
          <w:rtl/>
        </w:rPr>
        <w:t>ل</w:t>
      </w:r>
      <w:r w:rsidR="006067B3" w:rsidRPr="00961C37">
        <w:rPr>
          <w:rStyle w:val="Chard"/>
          <w:rFonts w:hint="cs"/>
          <w:rtl/>
        </w:rPr>
        <w:t>ۡ</w:t>
      </w:r>
      <w:r w:rsidR="006067B3" w:rsidRPr="00961C37">
        <w:rPr>
          <w:rStyle w:val="Chard"/>
          <w:rFonts w:hint="eastAsia"/>
          <w:rtl/>
        </w:rPr>
        <w:t>عَب</w:t>
      </w:r>
      <w:r w:rsidR="006067B3" w:rsidRPr="00961C37">
        <w:rPr>
          <w:rStyle w:val="Chard"/>
          <w:rFonts w:hint="cs"/>
          <w:rtl/>
        </w:rPr>
        <w:t>ۡ</w:t>
      </w:r>
      <w:r w:rsidR="006067B3" w:rsidRPr="00961C37">
        <w:rPr>
          <w:rStyle w:val="Chard"/>
          <w:rFonts w:hint="eastAsia"/>
          <w:rtl/>
        </w:rPr>
        <w:t>دُ</w:t>
      </w:r>
      <w:r w:rsidR="006067B3" w:rsidRPr="00961C37">
        <w:rPr>
          <w:rStyle w:val="Chard"/>
          <w:rtl/>
        </w:rPr>
        <w:t xml:space="preserve"> </w:t>
      </w:r>
      <w:r w:rsidR="006067B3" w:rsidRPr="00961C37">
        <w:rPr>
          <w:rStyle w:val="Chard"/>
          <w:rFonts w:hint="eastAsia"/>
          <w:rtl/>
        </w:rPr>
        <w:t>إِنَّهُ</w:t>
      </w:r>
      <w:r w:rsidR="006067B3" w:rsidRPr="00961C37">
        <w:rPr>
          <w:rStyle w:val="Chard"/>
          <w:rFonts w:hint="cs"/>
          <w:rtl/>
        </w:rPr>
        <w:t>ۥٓ</w:t>
      </w:r>
      <w:r w:rsidR="006067B3" w:rsidRPr="00961C37">
        <w:rPr>
          <w:rStyle w:val="Chard"/>
          <w:rtl/>
        </w:rPr>
        <w:t xml:space="preserve"> </w:t>
      </w:r>
      <w:r w:rsidR="006067B3" w:rsidRPr="00961C37">
        <w:rPr>
          <w:rStyle w:val="Chard"/>
          <w:rFonts w:hint="eastAsia"/>
          <w:rtl/>
        </w:rPr>
        <w:t>أَوَّاب</w:t>
      </w:r>
      <w:r w:rsidR="006067B3" w:rsidRPr="00961C37">
        <w:rPr>
          <w:rStyle w:val="Chard"/>
          <w:rFonts w:hint="cs"/>
          <w:rtl/>
        </w:rPr>
        <w:t>ٞ</w:t>
      </w:r>
      <w:r w:rsidR="00435DA7">
        <w:rPr>
          <w:rStyle w:val="Char5"/>
          <w:rFonts w:cs="CTraditional Arabic" w:hint="cs"/>
          <w:rtl/>
        </w:rPr>
        <w:t>﴾</w:t>
      </w:r>
      <w:r w:rsidR="00435DA7">
        <w:rPr>
          <w:rStyle w:val="Char5"/>
          <w:rFonts w:hint="cs"/>
          <w:rtl/>
        </w:rPr>
        <w:t xml:space="preserve"> </w:t>
      </w:r>
      <w:r w:rsidR="006067B3" w:rsidRPr="00FB3575">
        <w:rPr>
          <w:rStyle w:val="Charc"/>
          <w:rFonts w:hint="cs"/>
          <w:rtl/>
        </w:rPr>
        <w:t>[</w:t>
      </w:r>
      <w:r w:rsidRPr="00FB3575">
        <w:rPr>
          <w:rStyle w:val="Charc"/>
          <w:rtl/>
        </w:rPr>
        <w:t>ص: ٤٤</w:t>
      </w:r>
      <w:r w:rsidR="00FB3575" w:rsidRPr="00FB3575">
        <w:rPr>
          <w:rStyle w:val="Charc"/>
          <w:rFonts w:hint="cs"/>
          <w:rtl/>
        </w:rPr>
        <w:t>]</w:t>
      </w:r>
      <w:r w:rsidRPr="008548CA">
        <w:rPr>
          <w:rStyle w:val="Char5"/>
          <w:rtl/>
        </w:rPr>
        <w:t xml:space="preserve"> </w:t>
      </w:r>
      <w:r w:rsidRPr="008548CA">
        <w:rPr>
          <w:rStyle w:val="Char5"/>
          <w:rFonts w:hint="eastAsia"/>
          <w:rtl/>
        </w:rPr>
        <w:t>«ما</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tl/>
        </w:rPr>
        <w:t xml:space="preserve"> </w:t>
      </w:r>
      <w:r w:rsidRPr="008548CA">
        <w:rPr>
          <w:rStyle w:val="Char5"/>
          <w:rFonts w:hint="cs"/>
          <w:rtl/>
        </w:rPr>
        <w:t>ی</w:t>
      </w:r>
      <w:r w:rsidRPr="008548CA">
        <w:rPr>
          <w:rStyle w:val="Char5"/>
          <w:rFonts w:hint="eastAsia"/>
          <w:rtl/>
        </w:rPr>
        <w:t>افت</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بنده‏</w:t>
      </w:r>
      <w:r w:rsidRPr="008548CA">
        <w:rPr>
          <w:rStyle w:val="Char5"/>
          <w:rFonts w:hint="cs"/>
          <w:rtl/>
        </w:rPr>
        <w:t>ی</w:t>
      </w:r>
      <w:r w:rsidRPr="008548CA">
        <w:rPr>
          <w:rStyle w:val="Char5"/>
          <w:rtl/>
        </w:rPr>
        <w:t xml:space="preserve"> </w:t>
      </w:r>
      <w:r w:rsidRPr="008548CA">
        <w:rPr>
          <w:rStyle w:val="Char5"/>
          <w:rFonts w:hint="eastAsia"/>
          <w:rtl/>
        </w:rPr>
        <w:t>خوب</w:t>
      </w:r>
      <w:r w:rsidRPr="008548CA">
        <w:rPr>
          <w:rStyle w:val="Char5"/>
          <w:rFonts w:hint="cs"/>
          <w:rtl/>
        </w:rPr>
        <w:t>ی</w:t>
      </w:r>
      <w:r w:rsidRPr="008548CA">
        <w:rPr>
          <w:rStyle w:val="Char5"/>
          <w:rtl/>
        </w:rPr>
        <w:t xml:space="preserve">! </w:t>
      </w:r>
      <w:r w:rsidRPr="008548CA">
        <w:rPr>
          <w:rStyle w:val="Char5"/>
          <w:rFonts w:hint="eastAsia"/>
          <w:rtl/>
        </w:rPr>
        <w:t>همواره</w:t>
      </w:r>
      <w:r w:rsidRPr="008548CA">
        <w:rPr>
          <w:rStyle w:val="Char5"/>
          <w:rtl/>
        </w:rPr>
        <w:t xml:space="preserve"> </w:t>
      </w:r>
      <w:r w:rsidRPr="008548CA">
        <w:rPr>
          <w:rStyle w:val="Char5"/>
          <w:rFonts w:hint="eastAsia"/>
          <w:rtl/>
        </w:rPr>
        <w:t>رو</w:t>
      </w:r>
      <w:r w:rsidRPr="008548CA">
        <w:rPr>
          <w:rStyle w:val="Char5"/>
          <w:rFonts w:hint="cs"/>
          <w:rtl/>
        </w:rPr>
        <w:t>ی</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درگاه</w:t>
      </w:r>
      <w:r w:rsidRPr="008548CA">
        <w:rPr>
          <w:rStyle w:val="Char5"/>
          <w:rtl/>
        </w:rPr>
        <w:t xml:space="preserve"> </w:t>
      </w:r>
      <w:r w:rsidRPr="008548CA">
        <w:rPr>
          <w:rStyle w:val="Char5"/>
          <w:rFonts w:hint="eastAsia"/>
          <w:rtl/>
        </w:rPr>
        <w:t>ما</w:t>
      </w:r>
      <w:r w:rsidRPr="008548CA">
        <w:rPr>
          <w:rStyle w:val="Char5"/>
          <w:rtl/>
        </w:rPr>
        <w:t xml:space="preserve"> </w:t>
      </w:r>
      <w:r w:rsidRPr="008548CA">
        <w:rPr>
          <w:rStyle w:val="Char5"/>
          <w:rFonts w:hint="eastAsia"/>
          <w:rtl/>
        </w:rPr>
        <w:t>داشت»</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‏ستا</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‏گو</w:t>
      </w:r>
      <w:r w:rsidRPr="008548CA">
        <w:rPr>
          <w:rStyle w:val="Char5"/>
          <w:rFonts w:hint="cs"/>
          <w:rtl/>
        </w:rPr>
        <w:t>ی</w:t>
      </w:r>
      <w:r w:rsidRPr="008548CA">
        <w:rPr>
          <w:rStyle w:val="Char5"/>
          <w:rFonts w:hint="eastAsia"/>
          <w:rtl/>
        </w:rPr>
        <w:t>د</w:t>
      </w:r>
      <w:r w:rsidRPr="008548CA">
        <w:rPr>
          <w:rStyle w:val="Char5"/>
          <w:rtl/>
        </w:rPr>
        <w:t>: «</w:t>
      </w:r>
      <w:r w:rsidRPr="008548CA">
        <w:rPr>
          <w:rStyle w:val="Char5"/>
          <w:rFonts w:hint="eastAsia"/>
          <w:rtl/>
        </w:rPr>
        <w:t>چه</w:t>
      </w:r>
      <w:r w:rsidRPr="008548CA">
        <w:rPr>
          <w:rStyle w:val="Char5"/>
          <w:rtl/>
        </w:rPr>
        <w:t xml:space="preserve"> </w:t>
      </w:r>
      <w:r w:rsidRPr="008548CA">
        <w:rPr>
          <w:rStyle w:val="Char5"/>
          <w:rFonts w:hint="eastAsia"/>
          <w:rtl/>
        </w:rPr>
        <w:t>بنده‏</w:t>
      </w:r>
      <w:r w:rsidRPr="008548CA">
        <w:rPr>
          <w:rStyle w:val="Char5"/>
          <w:rFonts w:hint="cs"/>
          <w:rtl/>
        </w:rPr>
        <w:t>ی</w:t>
      </w:r>
      <w:r w:rsidRPr="008548CA">
        <w:rPr>
          <w:rStyle w:val="Char5"/>
          <w:rtl/>
        </w:rPr>
        <w:t xml:space="preserve"> </w:t>
      </w:r>
      <w:r w:rsidRPr="008548CA">
        <w:rPr>
          <w:rStyle w:val="Char5"/>
          <w:rFonts w:hint="eastAsia"/>
          <w:rtl/>
        </w:rPr>
        <w:t>خوب</w:t>
      </w:r>
      <w:r w:rsidRPr="008548CA">
        <w:rPr>
          <w:rStyle w:val="Char5"/>
          <w:rFonts w:hint="cs"/>
          <w:rtl/>
        </w:rPr>
        <w:t>ی</w:t>
      </w:r>
      <w:r w:rsidRPr="008548CA">
        <w:rPr>
          <w:rStyle w:val="Char5"/>
          <w:rtl/>
        </w:rPr>
        <w:t xml:space="preserve">!» </w:t>
      </w:r>
      <w:r w:rsidRPr="008548CA">
        <w:rPr>
          <w:rStyle w:val="Char5"/>
          <w:rFonts w:hint="eastAsia"/>
          <w:rtl/>
        </w:rPr>
        <w:t>چرا؟</w:t>
      </w:r>
      <w:r w:rsidRPr="008548CA">
        <w:rPr>
          <w:rStyle w:val="Char5"/>
          <w:rtl/>
        </w:rPr>
        <w:t xml:space="preserve"> </w:t>
      </w:r>
      <w:r w:rsidRPr="008548CA">
        <w:rPr>
          <w:rStyle w:val="Char5"/>
          <w:rFonts w:hint="eastAsia"/>
          <w:rtl/>
        </w:rPr>
        <w:t>چون</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شه</w:t>
      </w:r>
      <w:r w:rsidRPr="008548CA">
        <w:rPr>
          <w:rStyle w:val="Char5"/>
          <w:rtl/>
        </w:rPr>
        <w:t xml:space="preserve"> </w:t>
      </w:r>
      <w:r w:rsidRPr="008548CA">
        <w:rPr>
          <w:rStyle w:val="Char5"/>
          <w:rFonts w:hint="eastAsia"/>
          <w:rtl/>
        </w:rPr>
        <w:t>کرد</w:t>
      </w:r>
      <w:r w:rsidRPr="008548CA">
        <w:rPr>
          <w:rStyle w:val="Char5"/>
          <w:rtl/>
        </w:rPr>
        <w:t>.</w:t>
      </w:r>
    </w:p>
    <w:p w:rsidR="000B5A71" w:rsidRPr="008548CA" w:rsidRDefault="000B5A71" w:rsidP="00FB3575">
      <w:pPr>
        <w:ind w:firstLine="284"/>
        <w:jc w:val="both"/>
        <w:rPr>
          <w:rStyle w:val="Char5"/>
          <w:rtl/>
        </w:rPr>
      </w:pPr>
      <w:r w:rsidRPr="008548CA">
        <w:rPr>
          <w:rStyle w:val="Char5"/>
          <w:rFonts w:hint="eastAsia"/>
          <w:rtl/>
        </w:rPr>
        <w:t>خداوند</w:t>
      </w:r>
      <w:r w:rsidRPr="008548CA">
        <w:rPr>
          <w:rStyle w:val="Char5"/>
          <w:rtl/>
        </w:rPr>
        <w:t xml:space="preserve"> </w:t>
      </w:r>
      <w:r w:rsidRPr="008548CA">
        <w:rPr>
          <w:rStyle w:val="Char5"/>
          <w:rFonts w:hint="eastAsia"/>
          <w:rtl/>
        </w:rPr>
        <w:t>درباره‏</w:t>
      </w:r>
      <w:r w:rsidRPr="008548CA">
        <w:rPr>
          <w:rStyle w:val="Char5"/>
          <w:rFonts w:hint="cs"/>
          <w:rtl/>
        </w:rPr>
        <w:t>ی</w:t>
      </w:r>
      <w:r w:rsidRPr="008548CA">
        <w:rPr>
          <w:rStyle w:val="Char5"/>
          <w:rtl/>
        </w:rPr>
        <w:t xml:space="preserve"> </w:t>
      </w:r>
      <w:r w:rsidRPr="008548CA">
        <w:rPr>
          <w:rStyle w:val="Char5"/>
          <w:rFonts w:hint="eastAsia"/>
          <w:rtl/>
        </w:rPr>
        <w:t>کسان</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نورز</w:t>
      </w:r>
      <w:r w:rsidRPr="008548CA">
        <w:rPr>
          <w:rStyle w:val="Char5"/>
          <w:rFonts w:hint="cs"/>
          <w:rtl/>
        </w:rPr>
        <w:t>ی</w:t>
      </w:r>
      <w:r w:rsidRPr="008548CA">
        <w:rPr>
          <w:rStyle w:val="Char5"/>
          <w:rFonts w:hint="eastAsia"/>
          <w:rtl/>
        </w:rPr>
        <w:t>دند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طور</w:t>
      </w:r>
      <w:r w:rsidRPr="008548CA">
        <w:rPr>
          <w:rStyle w:val="Char5"/>
          <w:rtl/>
        </w:rPr>
        <w:t xml:space="preserve"> </w:t>
      </w:r>
      <w:r w:rsidRPr="008548CA">
        <w:rPr>
          <w:rStyle w:val="Char5"/>
          <w:rFonts w:hint="eastAsia"/>
          <w:rtl/>
        </w:rPr>
        <w:t>عام</w:t>
      </w:r>
      <w:r w:rsidRPr="008548CA">
        <w:rPr>
          <w:rStyle w:val="Char5"/>
          <w:rtl/>
        </w:rPr>
        <w:t xml:space="preserve"> </w:t>
      </w:r>
      <w:r w:rsidRPr="008548CA">
        <w:rPr>
          <w:rStyle w:val="Char5"/>
          <w:rFonts w:hint="eastAsia"/>
          <w:rtl/>
        </w:rPr>
        <w:t>اعلان</w:t>
      </w:r>
      <w:r w:rsidRPr="008548CA">
        <w:rPr>
          <w:rStyle w:val="Char5"/>
          <w:rtl/>
        </w:rPr>
        <w:t xml:space="preserve"> </w:t>
      </w:r>
      <w:r w:rsidRPr="008548CA">
        <w:rPr>
          <w:rStyle w:val="Char5"/>
          <w:rFonts w:hint="eastAsia"/>
          <w:rtl/>
        </w:rPr>
        <w:t>ضرر</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ز</w:t>
      </w:r>
      <w:r w:rsidRPr="008548CA">
        <w:rPr>
          <w:rStyle w:val="Char5"/>
          <w:rFonts w:hint="cs"/>
          <w:rtl/>
        </w:rPr>
        <w:t>ی</w:t>
      </w:r>
      <w:r w:rsidRPr="008548CA">
        <w:rPr>
          <w:rStyle w:val="Char5"/>
          <w:rFonts w:hint="eastAsia"/>
          <w:rtl/>
        </w:rPr>
        <w:t>ان</w:t>
      </w:r>
      <w:r w:rsidRPr="008548CA">
        <w:rPr>
          <w:rStyle w:val="Char5"/>
          <w:rtl/>
        </w:rPr>
        <w:t xml:space="preserve"> </w:t>
      </w:r>
      <w:r w:rsidRPr="008548CA">
        <w:rPr>
          <w:rStyle w:val="Char5"/>
          <w:rFonts w:hint="eastAsia"/>
          <w:rtl/>
        </w:rPr>
        <w:t>داده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فرمود</w:t>
      </w:r>
      <w:r w:rsidRPr="008548CA">
        <w:rPr>
          <w:rStyle w:val="Char5"/>
          <w:rtl/>
        </w:rPr>
        <w:t>:</w:t>
      </w:r>
      <w:r w:rsidR="00435DA7">
        <w:rPr>
          <w:rStyle w:val="Char5"/>
          <w:rFonts w:hint="cs"/>
          <w:rtl/>
        </w:rPr>
        <w:t xml:space="preserve"> </w:t>
      </w:r>
      <w:r w:rsidR="00435DA7">
        <w:rPr>
          <w:rStyle w:val="Char5"/>
          <w:rFonts w:cs="CTraditional Arabic" w:hint="cs"/>
          <w:rtl/>
        </w:rPr>
        <w:t>﴿</w:t>
      </w:r>
      <w:r w:rsidR="00FB3575" w:rsidRPr="00961C37">
        <w:rPr>
          <w:rStyle w:val="Chard"/>
          <w:rFonts w:hint="eastAsia"/>
          <w:rtl/>
        </w:rPr>
        <w:t>وَ</w:t>
      </w:r>
      <w:r w:rsidR="00FB3575" w:rsidRPr="00961C37">
        <w:rPr>
          <w:rStyle w:val="Chard"/>
          <w:rFonts w:hint="cs"/>
          <w:rtl/>
        </w:rPr>
        <w:t>ٱ</w:t>
      </w:r>
      <w:r w:rsidR="00FB3575" w:rsidRPr="00961C37">
        <w:rPr>
          <w:rStyle w:val="Chard"/>
          <w:rFonts w:hint="eastAsia"/>
          <w:rtl/>
        </w:rPr>
        <w:t>ل</w:t>
      </w:r>
      <w:r w:rsidR="00FB3575" w:rsidRPr="00961C37">
        <w:rPr>
          <w:rStyle w:val="Chard"/>
          <w:rFonts w:hint="cs"/>
          <w:rtl/>
        </w:rPr>
        <w:t>ۡ</w:t>
      </w:r>
      <w:r w:rsidR="00FB3575" w:rsidRPr="00961C37">
        <w:rPr>
          <w:rStyle w:val="Chard"/>
          <w:rFonts w:hint="eastAsia"/>
          <w:rtl/>
        </w:rPr>
        <w:t>عَص</w:t>
      </w:r>
      <w:r w:rsidR="00FB3575" w:rsidRPr="00961C37">
        <w:rPr>
          <w:rStyle w:val="Chard"/>
          <w:rFonts w:hint="cs"/>
          <w:rtl/>
        </w:rPr>
        <w:t>ۡ</w:t>
      </w:r>
      <w:r w:rsidR="00FB3575" w:rsidRPr="00961C37">
        <w:rPr>
          <w:rStyle w:val="Chard"/>
          <w:rFonts w:hint="eastAsia"/>
          <w:rtl/>
        </w:rPr>
        <w:t>رِ</w:t>
      </w:r>
      <w:r w:rsidR="00FB3575" w:rsidRPr="00961C37">
        <w:rPr>
          <w:rStyle w:val="Chard"/>
          <w:rtl/>
        </w:rPr>
        <w:t xml:space="preserve"> </w:t>
      </w:r>
      <w:r w:rsidR="00FB3575" w:rsidRPr="00961C37">
        <w:rPr>
          <w:rStyle w:val="Chard"/>
          <w:rFonts w:hint="cs"/>
          <w:rtl/>
        </w:rPr>
        <w:t>١</w:t>
      </w:r>
      <w:r w:rsidR="00FB3575" w:rsidRPr="00961C37">
        <w:rPr>
          <w:rStyle w:val="Chard"/>
          <w:rtl/>
        </w:rPr>
        <w:t xml:space="preserve"> </w:t>
      </w:r>
      <w:r w:rsidR="00FB3575" w:rsidRPr="00961C37">
        <w:rPr>
          <w:rStyle w:val="Chard"/>
          <w:rFonts w:hint="eastAsia"/>
          <w:rtl/>
        </w:rPr>
        <w:t>إِنَّ</w:t>
      </w:r>
      <w:r w:rsidR="00FB3575" w:rsidRPr="00961C37">
        <w:rPr>
          <w:rStyle w:val="Chard"/>
          <w:rtl/>
        </w:rPr>
        <w:t xml:space="preserve"> </w:t>
      </w:r>
      <w:r w:rsidR="00FB3575" w:rsidRPr="00961C37">
        <w:rPr>
          <w:rStyle w:val="Chard"/>
          <w:rFonts w:hint="cs"/>
          <w:rtl/>
        </w:rPr>
        <w:t>ٱ</w:t>
      </w:r>
      <w:r w:rsidR="00FB3575" w:rsidRPr="00961C37">
        <w:rPr>
          <w:rStyle w:val="Chard"/>
          <w:rFonts w:hint="eastAsia"/>
          <w:rtl/>
        </w:rPr>
        <w:t>ل</w:t>
      </w:r>
      <w:r w:rsidR="00FB3575" w:rsidRPr="00961C37">
        <w:rPr>
          <w:rStyle w:val="Chard"/>
          <w:rFonts w:hint="cs"/>
          <w:rtl/>
        </w:rPr>
        <w:t>ۡ</w:t>
      </w:r>
      <w:r w:rsidR="00FB3575" w:rsidRPr="00961C37">
        <w:rPr>
          <w:rStyle w:val="Chard"/>
          <w:rFonts w:hint="eastAsia"/>
          <w:rtl/>
        </w:rPr>
        <w:t>إِنسَ</w:t>
      </w:r>
      <w:r w:rsidR="00FB3575" w:rsidRPr="00961C37">
        <w:rPr>
          <w:rStyle w:val="Chard"/>
          <w:rFonts w:hint="cs"/>
          <w:rtl/>
        </w:rPr>
        <w:t>ٰ</w:t>
      </w:r>
      <w:r w:rsidR="00FB3575" w:rsidRPr="00961C37">
        <w:rPr>
          <w:rStyle w:val="Chard"/>
          <w:rFonts w:hint="eastAsia"/>
          <w:rtl/>
        </w:rPr>
        <w:t>نَ</w:t>
      </w:r>
      <w:r w:rsidR="00FB3575" w:rsidRPr="00961C37">
        <w:rPr>
          <w:rStyle w:val="Chard"/>
          <w:rtl/>
        </w:rPr>
        <w:t xml:space="preserve"> </w:t>
      </w:r>
      <w:r w:rsidR="00FB3575" w:rsidRPr="00961C37">
        <w:rPr>
          <w:rStyle w:val="Chard"/>
          <w:rFonts w:hint="eastAsia"/>
          <w:rtl/>
        </w:rPr>
        <w:t>لَفِي</w:t>
      </w:r>
      <w:r w:rsidR="00FB3575" w:rsidRPr="00961C37">
        <w:rPr>
          <w:rStyle w:val="Chard"/>
          <w:rtl/>
        </w:rPr>
        <w:t xml:space="preserve"> </w:t>
      </w:r>
      <w:r w:rsidR="00FB3575" w:rsidRPr="00961C37">
        <w:rPr>
          <w:rStyle w:val="Chard"/>
          <w:rFonts w:hint="eastAsia"/>
          <w:rtl/>
        </w:rPr>
        <w:t>خُس</w:t>
      </w:r>
      <w:r w:rsidR="00FB3575" w:rsidRPr="00961C37">
        <w:rPr>
          <w:rStyle w:val="Chard"/>
          <w:rFonts w:hint="cs"/>
          <w:rtl/>
        </w:rPr>
        <w:t>ۡ</w:t>
      </w:r>
      <w:r w:rsidR="00FB3575" w:rsidRPr="00961C37">
        <w:rPr>
          <w:rStyle w:val="Chard"/>
          <w:rFonts w:hint="eastAsia"/>
          <w:rtl/>
        </w:rPr>
        <w:t>رٍ</w:t>
      </w:r>
      <w:r w:rsidR="00FB3575" w:rsidRPr="00961C37">
        <w:rPr>
          <w:rStyle w:val="Chard"/>
          <w:rtl/>
        </w:rPr>
        <w:t xml:space="preserve"> </w:t>
      </w:r>
      <w:r w:rsidR="00FB3575" w:rsidRPr="00961C37">
        <w:rPr>
          <w:rStyle w:val="Chard"/>
          <w:rFonts w:hint="cs"/>
          <w:rtl/>
        </w:rPr>
        <w:t>٢</w:t>
      </w:r>
      <w:r w:rsidR="00FB3575" w:rsidRPr="00961C37">
        <w:rPr>
          <w:rStyle w:val="Chard"/>
          <w:rtl/>
        </w:rPr>
        <w:t xml:space="preserve"> </w:t>
      </w:r>
      <w:r w:rsidR="00FB3575" w:rsidRPr="00961C37">
        <w:rPr>
          <w:rStyle w:val="Chard"/>
          <w:rFonts w:hint="eastAsia"/>
          <w:rtl/>
        </w:rPr>
        <w:t>إِلَّا</w:t>
      </w:r>
      <w:r w:rsidR="00FB3575" w:rsidRPr="00961C37">
        <w:rPr>
          <w:rStyle w:val="Chard"/>
          <w:rtl/>
        </w:rPr>
        <w:t xml:space="preserve"> </w:t>
      </w:r>
      <w:r w:rsidR="00FB3575" w:rsidRPr="00961C37">
        <w:rPr>
          <w:rStyle w:val="Chard"/>
          <w:rFonts w:hint="cs"/>
          <w:rtl/>
        </w:rPr>
        <w:t>ٱ</w:t>
      </w:r>
      <w:r w:rsidR="00FB3575" w:rsidRPr="00961C37">
        <w:rPr>
          <w:rStyle w:val="Chard"/>
          <w:rFonts w:hint="eastAsia"/>
          <w:rtl/>
        </w:rPr>
        <w:t>لَّذِينَ</w:t>
      </w:r>
      <w:r w:rsidR="00FB3575" w:rsidRPr="00961C37">
        <w:rPr>
          <w:rStyle w:val="Chard"/>
          <w:rtl/>
        </w:rPr>
        <w:t xml:space="preserve"> </w:t>
      </w:r>
      <w:r w:rsidR="00FB3575" w:rsidRPr="00961C37">
        <w:rPr>
          <w:rStyle w:val="Chard"/>
          <w:rFonts w:hint="eastAsia"/>
          <w:rtl/>
        </w:rPr>
        <w:t>ءَامَنُواْ</w:t>
      </w:r>
      <w:r w:rsidR="00FB3575" w:rsidRPr="00961C37">
        <w:rPr>
          <w:rStyle w:val="Chard"/>
          <w:rtl/>
        </w:rPr>
        <w:t xml:space="preserve"> </w:t>
      </w:r>
      <w:r w:rsidR="00FB3575" w:rsidRPr="00961C37">
        <w:rPr>
          <w:rStyle w:val="Chard"/>
          <w:rFonts w:hint="eastAsia"/>
          <w:rtl/>
        </w:rPr>
        <w:t>وَعَمِلُواْ</w:t>
      </w:r>
      <w:r w:rsidR="00FB3575" w:rsidRPr="00961C37">
        <w:rPr>
          <w:rStyle w:val="Chard"/>
          <w:rtl/>
        </w:rPr>
        <w:t xml:space="preserve"> </w:t>
      </w:r>
      <w:r w:rsidR="00FB3575" w:rsidRPr="00961C37">
        <w:rPr>
          <w:rStyle w:val="Chard"/>
          <w:rFonts w:hint="cs"/>
          <w:rtl/>
        </w:rPr>
        <w:t>ٱ</w:t>
      </w:r>
      <w:r w:rsidR="00FB3575" w:rsidRPr="00961C37">
        <w:rPr>
          <w:rStyle w:val="Chard"/>
          <w:rFonts w:hint="eastAsia"/>
          <w:rtl/>
        </w:rPr>
        <w:t>لصَّ</w:t>
      </w:r>
      <w:r w:rsidR="00FB3575" w:rsidRPr="00961C37">
        <w:rPr>
          <w:rStyle w:val="Chard"/>
          <w:rFonts w:hint="cs"/>
          <w:rtl/>
        </w:rPr>
        <w:t>ٰ</w:t>
      </w:r>
      <w:r w:rsidR="00FB3575" w:rsidRPr="00961C37">
        <w:rPr>
          <w:rStyle w:val="Chard"/>
          <w:rFonts w:hint="eastAsia"/>
          <w:rtl/>
        </w:rPr>
        <w:t>لِحَ</w:t>
      </w:r>
      <w:r w:rsidR="00FB3575" w:rsidRPr="00961C37">
        <w:rPr>
          <w:rStyle w:val="Chard"/>
          <w:rFonts w:hint="cs"/>
          <w:rtl/>
        </w:rPr>
        <w:t>ٰ</w:t>
      </w:r>
      <w:r w:rsidR="00FB3575" w:rsidRPr="00961C37">
        <w:rPr>
          <w:rStyle w:val="Chard"/>
          <w:rFonts w:hint="eastAsia"/>
          <w:rtl/>
        </w:rPr>
        <w:t>تِ</w:t>
      </w:r>
      <w:r w:rsidR="00FB3575" w:rsidRPr="00961C37">
        <w:rPr>
          <w:rStyle w:val="Chard"/>
          <w:rtl/>
        </w:rPr>
        <w:t xml:space="preserve"> </w:t>
      </w:r>
      <w:r w:rsidR="00FB3575" w:rsidRPr="00961C37">
        <w:rPr>
          <w:rStyle w:val="Chard"/>
          <w:rFonts w:hint="eastAsia"/>
          <w:rtl/>
        </w:rPr>
        <w:t>وَتَوَاصَو</w:t>
      </w:r>
      <w:r w:rsidR="00FB3575" w:rsidRPr="00961C37">
        <w:rPr>
          <w:rStyle w:val="Chard"/>
          <w:rFonts w:hint="cs"/>
          <w:rtl/>
        </w:rPr>
        <w:t>ۡ</w:t>
      </w:r>
      <w:r w:rsidR="00FB3575" w:rsidRPr="00961C37">
        <w:rPr>
          <w:rStyle w:val="Chard"/>
          <w:rFonts w:hint="eastAsia"/>
          <w:rtl/>
        </w:rPr>
        <w:t>اْ</w:t>
      </w:r>
      <w:r w:rsidR="00FB3575" w:rsidRPr="00961C37">
        <w:rPr>
          <w:rStyle w:val="Chard"/>
          <w:rtl/>
        </w:rPr>
        <w:t xml:space="preserve"> </w:t>
      </w:r>
      <w:r w:rsidR="00FB3575" w:rsidRPr="00961C37">
        <w:rPr>
          <w:rStyle w:val="Chard"/>
          <w:rFonts w:hint="eastAsia"/>
          <w:rtl/>
        </w:rPr>
        <w:t>بِ</w:t>
      </w:r>
      <w:r w:rsidR="00FB3575" w:rsidRPr="00961C37">
        <w:rPr>
          <w:rStyle w:val="Chard"/>
          <w:rFonts w:hint="cs"/>
          <w:rtl/>
        </w:rPr>
        <w:t>ٱ</w:t>
      </w:r>
      <w:r w:rsidR="00FB3575" w:rsidRPr="00961C37">
        <w:rPr>
          <w:rStyle w:val="Chard"/>
          <w:rFonts w:hint="eastAsia"/>
          <w:rtl/>
        </w:rPr>
        <w:t>ل</w:t>
      </w:r>
      <w:r w:rsidR="00FB3575" w:rsidRPr="00961C37">
        <w:rPr>
          <w:rStyle w:val="Chard"/>
          <w:rFonts w:hint="cs"/>
          <w:rtl/>
        </w:rPr>
        <w:t>ۡ</w:t>
      </w:r>
      <w:r w:rsidR="00FB3575" w:rsidRPr="00961C37">
        <w:rPr>
          <w:rStyle w:val="Chard"/>
          <w:rFonts w:hint="eastAsia"/>
          <w:rtl/>
        </w:rPr>
        <w:t>حَقِّ</w:t>
      </w:r>
      <w:r w:rsidR="00FB3575" w:rsidRPr="00961C37">
        <w:rPr>
          <w:rStyle w:val="Chard"/>
          <w:rtl/>
        </w:rPr>
        <w:t xml:space="preserve"> </w:t>
      </w:r>
      <w:r w:rsidR="00FB3575" w:rsidRPr="00961C37">
        <w:rPr>
          <w:rStyle w:val="Chard"/>
          <w:rFonts w:hint="eastAsia"/>
          <w:rtl/>
        </w:rPr>
        <w:t>وَتَوَاصَو</w:t>
      </w:r>
      <w:r w:rsidR="00FB3575" w:rsidRPr="00961C37">
        <w:rPr>
          <w:rStyle w:val="Chard"/>
          <w:rFonts w:hint="cs"/>
          <w:rtl/>
        </w:rPr>
        <w:t>ۡ</w:t>
      </w:r>
      <w:r w:rsidR="00FB3575" w:rsidRPr="00961C37">
        <w:rPr>
          <w:rStyle w:val="Chard"/>
          <w:rFonts w:hint="eastAsia"/>
          <w:rtl/>
        </w:rPr>
        <w:t>اْ</w:t>
      </w:r>
      <w:r w:rsidR="00FB3575" w:rsidRPr="00961C37">
        <w:rPr>
          <w:rStyle w:val="Chard"/>
          <w:rtl/>
        </w:rPr>
        <w:t xml:space="preserve"> </w:t>
      </w:r>
      <w:r w:rsidR="00FB3575" w:rsidRPr="00961C37">
        <w:rPr>
          <w:rStyle w:val="Chard"/>
          <w:rFonts w:hint="eastAsia"/>
          <w:rtl/>
        </w:rPr>
        <w:t>بِ</w:t>
      </w:r>
      <w:r w:rsidR="00FB3575" w:rsidRPr="00961C37">
        <w:rPr>
          <w:rStyle w:val="Chard"/>
          <w:rFonts w:hint="cs"/>
          <w:rtl/>
        </w:rPr>
        <w:t>ٱ</w:t>
      </w:r>
      <w:r w:rsidR="00FB3575" w:rsidRPr="00961C37">
        <w:rPr>
          <w:rStyle w:val="Chard"/>
          <w:rFonts w:hint="eastAsia"/>
          <w:rtl/>
        </w:rPr>
        <w:t>لصَّب</w:t>
      </w:r>
      <w:r w:rsidR="00FB3575" w:rsidRPr="00961C37">
        <w:rPr>
          <w:rStyle w:val="Chard"/>
          <w:rFonts w:hint="cs"/>
          <w:rtl/>
        </w:rPr>
        <w:t>ۡ</w:t>
      </w:r>
      <w:r w:rsidR="00FB3575" w:rsidRPr="00961C37">
        <w:rPr>
          <w:rStyle w:val="Chard"/>
          <w:rFonts w:hint="eastAsia"/>
          <w:rtl/>
        </w:rPr>
        <w:t>رِ</w:t>
      </w:r>
      <w:r w:rsidR="00FB3575" w:rsidRPr="00961C37">
        <w:rPr>
          <w:rStyle w:val="Chard"/>
          <w:rtl/>
        </w:rPr>
        <w:t xml:space="preserve"> </w:t>
      </w:r>
      <w:r w:rsidR="00FB3575" w:rsidRPr="00961C37">
        <w:rPr>
          <w:rStyle w:val="Chard"/>
          <w:rFonts w:hint="cs"/>
          <w:rtl/>
        </w:rPr>
        <w:t>٣</w:t>
      </w:r>
      <w:r w:rsidR="00435DA7">
        <w:rPr>
          <w:rStyle w:val="Char5"/>
          <w:rFonts w:cs="CTraditional Arabic" w:hint="cs"/>
          <w:rtl/>
        </w:rPr>
        <w:t>﴾</w:t>
      </w:r>
      <w:r w:rsidRPr="00D46D43">
        <w:rPr>
          <w:rFonts w:ascii="QCF_BSML" w:hAnsi="QCF_BSML" w:cs="QCF_BSML"/>
          <w:color w:val="000000"/>
          <w:sz w:val="27"/>
          <w:szCs w:val="27"/>
          <w:rtl/>
        </w:rPr>
        <w:t xml:space="preserve"> </w:t>
      </w:r>
      <w:r w:rsidR="00FB3575" w:rsidRPr="00FB3575">
        <w:rPr>
          <w:rStyle w:val="Charc"/>
          <w:rFonts w:hint="cs"/>
          <w:rtl/>
        </w:rPr>
        <w:t>[</w:t>
      </w:r>
      <w:r w:rsidR="00FB3575">
        <w:rPr>
          <w:rStyle w:val="Charc"/>
          <w:rFonts w:hint="cs"/>
          <w:rtl/>
        </w:rPr>
        <w:t>ال</w:t>
      </w:r>
      <w:r w:rsidRPr="00FB3575">
        <w:rPr>
          <w:rStyle w:val="Charc"/>
          <w:rtl/>
        </w:rPr>
        <w:t xml:space="preserve">عصر: ١ </w:t>
      </w:r>
      <w:r w:rsidR="00FB3575" w:rsidRPr="00FB3575">
        <w:rPr>
          <w:rStyle w:val="Charc"/>
          <w:rFonts w:hint="cs"/>
          <w:rtl/>
        </w:rPr>
        <w:t>–</w:t>
      </w:r>
      <w:r w:rsidRPr="00FB3575">
        <w:rPr>
          <w:rStyle w:val="Charc"/>
          <w:rtl/>
        </w:rPr>
        <w:t xml:space="preserve"> ٣</w:t>
      </w:r>
      <w:r w:rsidR="00FB3575" w:rsidRPr="00FB3575">
        <w:rPr>
          <w:rStyle w:val="Charc"/>
          <w:rFonts w:hint="cs"/>
          <w:rtl/>
        </w:rPr>
        <w:t>]</w:t>
      </w:r>
      <w:r w:rsidR="00FB3575">
        <w:rPr>
          <w:rStyle w:val="Char5"/>
          <w:rFonts w:hint="cs"/>
          <w:rtl/>
        </w:rPr>
        <w:t xml:space="preserve"> </w:t>
      </w:r>
      <w:r w:rsidRPr="008548CA">
        <w:rPr>
          <w:rStyle w:val="Char5"/>
          <w:rFonts w:hint="eastAsia"/>
          <w:rtl/>
        </w:rPr>
        <w:t>«سوگند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عصر،</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انسان</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ز</w:t>
      </w:r>
      <w:r w:rsidRPr="008548CA">
        <w:rPr>
          <w:rStyle w:val="Char5"/>
          <w:rFonts w:hint="cs"/>
          <w:rtl/>
        </w:rPr>
        <w:t>ی</w:t>
      </w:r>
      <w:r w:rsidRPr="008548CA">
        <w:rPr>
          <w:rStyle w:val="Char5"/>
          <w:rFonts w:hint="eastAsia"/>
          <w:rtl/>
        </w:rPr>
        <w:t>ان</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مگر</w:t>
      </w:r>
      <w:r w:rsidRPr="008548CA">
        <w:rPr>
          <w:rStyle w:val="Char5"/>
          <w:rtl/>
        </w:rPr>
        <w:t xml:space="preserve"> </w:t>
      </w:r>
      <w:r w:rsidRPr="008548CA">
        <w:rPr>
          <w:rStyle w:val="Char5"/>
          <w:rFonts w:hint="eastAsia"/>
          <w:rtl/>
        </w:rPr>
        <w:t>کسان</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مان</w:t>
      </w:r>
      <w:r w:rsidRPr="008548CA">
        <w:rPr>
          <w:rStyle w:val="Char5"/>
          <w:rtl/>
        </w:rPr>
        <w:t xml:space="preserve"> </w:t>
      </w:r>
      <w:r w:rsidRPr="008548CA">
        <w:rPr>
          <w:rStyle w:val="Char5"/>
          <w:rFonts w:hint="eastAsia"/>
          <w:rtl/>
        </w:rPr>
        <w:t>آورده‏اند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کارها</w:t>
      </w:r>
      <w:r w:rsidRPr="008548CA">
        <w:rPr>
          <w:rStyle w:val="Char5"/>
          <w:rFonts w:hint="cs"/>
          <w:rtl/>
        </w:rPr>
        <w:t>ی</w:t>
      </w:r>
      <w:r w:rsidRPr="008548CA">
        <w:rPr>
          <w:rStyle w:val="Char5"/>
          <w:rtl/>
        </w:rPr>
        <w:t xml:space="preserve"> </w:t>
      </w:r>
      <w:r w:rsidRPr="008548CA">
        <w:rPr>
          <w:rStyle w:val="Char5"/>
          <w:rFonts w:hint="eastAsia"/>
          <w:rtl/>
        </w:rPr>
        <w:t>شا</w:t>
      </w:r>
      <w:r w:rsidRPr="008548CA">
        <w:rPr>
          <w:rStyle w:val="Char5"/>
          <w:rFonts w:hint="cs"/>
          <w:rtl/>
        </w:rPr>
        <w:t>ی</w:t>
      </w:r>
      <w:r w:rsidRPr="008548CA">
        <w:rPr>
          <w:rStyle w:val="Char5"/>
          <w:rFonts w:hint="eastAsia"/>
          <w:rtl/>
        </w:rPr>
        <w:t>سته</w:t>
      </w:r>
      <w:r w:rsidRPr="008548CA">
        <w:rPr>
          <w:rStyle w:val="Char5"/>
          <w:rtl/>
        </w:rPr>
        <w:t xml:space="preserve"> </w:t>
      </w:r>
      <w:r w:rsidRPr="008548CA">
        <w:rPr>
          <w:rStyle w:val="Char5"/>
          <w:rFonts w:hint="eastAsia"/>
          <w:rtl/>
        </w:rPr>
        <w:t>انجام</w:t>
      </w:r>
      <w:r w:rsidRPr="008548CA">
        <w:rPr>
          <w:rStyle w:val="Char5"/>
          <w:rtl/>
        </w:rPr>
        <w:t xml:space="preserve"> </w:t>
      </w:r>
      <w:r w:rsidRPr="008548CA">
        <w:rPr>
          <w:rStyle w:val="Char5"/>
          <w:rFonts w:hint="eastAsia"/>
          <w:rtl/>
        </w:rPr>
        <w:t>داده‏اند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cs"/>
          <w:rtl/>
        </w:rPr>
        <w:t>ی</w:t>
      </w:r>
      <w:r w:rsidRPr="008548CA">
        <w:rPr>
          <w:rStyle w:val="Char5"/>
          <w:rFonts w:hint="eastAsia"/>
          <w:rtl/>
        </w:rPr>
        <w:t>کد</w:t>
      </w:r>
      <w:r w:rsidRPr="008548CA">
        <w:rPr>
          <w:rStyle w:val="Char5"/>
          <w:rFonts w:hint="cs"/>
          <w:rtl/>
        </w:rPr>
        <w:t>ی</w:t>
      </w:r>
      <w:r w:rsidRPr="008548CA">
        <w:rPr>
          <w:rStyle w:val="Char5"/>
          <w:rFonts w:hint="eastAsia"/>
          <w:rtl/>
        </w:rPr>
        <w:t>گر</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راست</w:t>
      </w:r>
      <w:r w:rsidRPr="008548CA">
        <w:rPr>
          <w:rStyle w:val="Char5"/>
          <w:rFonts w:hint="cs"/>
          <w:rtl/>
        </w:rPr>
        <w:t>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توص</w:t>
      </w:r>
      <w:r w:rsidRPr="008548CA">
        <w:rPr>
          <w:rStyle w:val="Char5"/>
          <w:rFonts w:hint="cs"/>
          <w:rtl/>
        </w:rPr>
        <w:t>ی</w:t>
      </w:r>
      <w:r w:rsidRPr="008548CA">
        <w:rPr>
          <w:rStyle w:val="Char5"/>
          <w:rFonts w:hint="eastAsia"/>
          <w:rtl/>
        </w:rPr>
        <w:t>ه</w:t>
      </w:r>
      <w:r w:rsidRPr="008548CA">
        <w:rPr>
          <w:rStyle w:val="Char5"/>
          <w:rtl/>
        </w:rPr>
        <w:t xml:space="preserve"> </w:t>
      </w:r>
      <w:r w:rsidRPr="008548CA">
        <w:rPr>
          <w:rStyle w:val="Char5"/>
          <w:rFonts w:hint="eastAsia"/>
          <w:rtl/>
        </w:rPr>
        <w:t>کرده‏اند»</w:t>
      </w:r>
      <w:r w:rsidRPr="008548CA">
        <w:rPr>
          <w:rStyle w:val="Char5"/>
          <w:rtl/>
        </w:rPr>
        <w:t>.</w:t>
      </w:r>
    </w:p>
    <w:p w:rsidR="000B5A71" w:rsidRPr="008548CA" w:rsidRDefault="000B5A71" w:rsidP="00FB3575">
      <w:pPr>
        <w:ind w:firstLine="284"/>
        <w:jc w:val="both"/>
        <w:rPr>
          <w:rStyle w:val="Char5"/>
          <w:rtl/>
        </w:rPr>
      </w:pP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اهل</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منه</w:t>
      </w:r>
      <w:r w:rsidRPr="008548CA">
        <w:rPr>
          <w:rStyle w:val="Char5"/>
          <w:rtl/>
        </w:rPr>
        <w:t xml:space="preserve"> (</w:t>
      </w:r>
      <w:r w:rsidRPr="008548CA">
        <w:rPr>
          <w:rStyle w:val="Char5"/>
          <w:rFonts w:hint="cs"/>
          <w:rtl/>
        </w:rPr>
        <w:t>ی</w:t>
      </w:r>
      <w:r w:rsidRPr="008548CA">
        <w:rPr>
          <w:rStyle w:val="Char5"/>
          <w:rFonts w:hint="eastAsia"/>
          <w:rtl/>
        </w:rPr>
        <w:t>اران</w:t>
      </w:r>
      <w:r w:rsidRPr="008548CA">
        <w:rPr>
          <w:rStyle w:val="Char5"/>
          <w:rtl/>
        </w:rPr>
        <w:t xml:space="preserve"> </w:t>
      </w:r>
      <w:r w:rsidRPr="008548CA">
        <w:rPr>
          <w:rStyle w:val="Char5"/>
          <w:rFonts w:hint="eastAsia"/>
          <w:rtl/>
        </w:rPr>
        <w:t>راست</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صفت</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مهربان</w:t>
      </w:r>
      <w:r w:rsidRPr="008548CA">
        <w:rPr>
          <w:rStyle w:val="Char5"/>
          <w:rtl/>
        </w:rPr>
        <w:t xml:space="preserve"> </w:t>
      </w:r>
      <w:r w:rsidRPr="008548CA">
        <w:rPr>
          <w:rStyle w:val="Char5"/>
          <w:rFonts w:hint="eastAsia"/>
          <w:rtl/>
        </w:rPr>
        <w:t>بودن</w:t>
      </w:r>
      <w:r w:rsidRPr="008548CA">
        <w:rPr>
          <w:rStyle w:val="Char5"/>
          <w:rtl/>
        </w:rPr>
        <w:t xml:space="preserve"> </w:t>
      </w:r>
      <w:r w:rsidRPr="008548CA">
        <w:rPr>
          <w:rStyle w:val="Char5"/>
          <w:rFonts w:hint="eastAsia"/>
          <w:rtl/>
        </w:rPr>
        <w:t>اختصاص</w:t>
      </w:r>
      <w:r w:rsidRPr="008548CA">
        <w:rPr>
          <w:rStyle w:val="Char5"/>
          <w:rtl/>
        </w:rPr>
        <w:t xml:space="preserve"> </w:t>
      </w:r>
      <w:r w:rsidRPr="008548CA">
        <w:rPr>
          <w:rStyle w:val="Char5"/>
          <w:rFonts w:hint="eastAsia"/>
          <w:rtl/>
        </w:rPr>
        <w:t>داده</w:t>
      </w:r>
      <w:r w:rsidRPr="008548CA">
        <w:rPr>
          <w:rStyle w:val="Char5"/>
          <w:rtl/>
        </w:rPr>
        <w:t xml:space="preserve"> </w:t>
      </w:r>
      <w:r w:rsidRPr="008548CA">
        <w:rPr>
          <w:rStyle w:val="Char5"/>
          <w:rFonts w:hint="eastAsia"/>
          <w:rtl/>
        </w:rPr>
        <w:t>است</w:t>
      </w:r>
      <w:r w:rsidRPr="008548CA">
        <w:rPr>
          <w:rStyle w:val="Char5"/>
          <w:rtl/>
        </w:rPr>
        <w:t>:</w:t>
      </w:r>
      <w:r w:rsidR="00435DA7">
        <w:rPr>
          <w:rStyle w:val="Char5"/>
          <w:rFonts w:hint="cs"/>
          <w:rtl/>
        </w:rPr>
        <w:t xml:space="preserve"> </w:t>
      </w:r>
      <w:r w:rsidR="00435DA7">
        <w:rPr>
          <w:rStyle w:val="Char5"/>
          <w:rFonts w:cs="CTraditional Arabic" w:hint="cs"/>
          <w:rtl/>
        </w:rPr>
        <w:t>﴿</w:t>
      </w:r>
      <w:r w:rsidR="00FB3575" w:rsidRPr="00961C37">
        <w:rPr>
          <w:rStyle w:val="Chard"/>
          <w:rFonts w:hint="eastAsia"/>
          <w:rtl/>
        </w:rPr>
        <w:t>ثُمَّ</w:t>
      </w:r>
      <w:r w:rsidR="00FB3575" w:rsidRPr="00961C37">
        <w:rPr>
          <w:rStyle w:val="Chard"/>
          <w:rtl/>
        </w:rPr>
        <w:t xml:space="preserve"> </w:t>
      </w:r>
      <w:r w:rsidR="00FB3575" w:rsidRPr="00961C37">
        <w:rPr>
          <w:rStyle w:val="Chard"/>
          <w:rFonts w:hint="eastAsia"/>
          <w:rtl/>
        </w:rPr>
        <w:t>كَانَ</w:t>
      </w:r>
      <w:r w:rsidR="00FB3575" w:rsidRPr="00961C37">
        <w:rPr>
          <w:rStyle w:val="Chard"/>
          <w:rtl/>
        </w:rPr>
        <w:t xml:space="preserve"> </w:t>
      </w:r>
      <w:r w:rsidR="00FB3575" w:rsidRPr="00961C37">
        <w:rPr>
          <w:rStyle w:val="Chard"/>
          <w:rFonts w:hint="eastAsia"/>
          <w:rtl/>
        </w:rPr>
        <w:t>مِنَ</w:t>
      </w:r>
      <w:r w:rsidR="00FB3575" w:rsidRPr="00961C37">
        <w:rPr>
          <w:rStyle w:val="Chard"/>
          <w:rtl/>
        </w:rPr>
        <w:t xml:space="preserve"> </w:t>
      </w:r>
      <w:r w:rsidR="00FB3575" w:rsidRPr="00961C37">
        <w:rPr>
          <w:rStyle w:val="Chard"/>
          <w:rFonts w:hint="cs"/>
          <w:rtl/>
        </w:rPr>
        <w:t>ٱ</w:t>
      </w:r>
      <w:r w:rsidR="00FB3575" w:rsidRPr="00961C37">
        <w:rPr>
          <w:rStyle w:val="Chard"/>
          <w:rFonts w:hint="eastAsia"/>
          <w:rtl/>
        </w:rPr>
        <w:t>لَّذِينَ</w:t>
      </w:r>
      <w:r w:rsidR="00FB3575" w:rsidRPr="00961C37">
        <w:rPr>
          <w:rStyle w:val="Chard"/>
          <w:rtl/>
        </w:rPr>
        <w:t xml:space="preserve"> </w:t>
      </w:r>
      <w:r w:rsidR="00FB3575" w:rsidRPr="00961C37">
        <w:rPr>
          <w:rStyle w:val="Chard"/>
          <w:rFonts w:hint="eastAsia"/>
          <w:rtl/>
        </w:rPr>
        <w:t>ءَامَنُواْ</w:t>
      </w:r>
      <w:r w:rsidR="00FB3575" w:rsidRPr="00961C37">
        <w:rPr>
          <w:rStyle w:val="Chard"/>
          <w:rtl/>
        </w:rPr>
        <w:t xml:space="preserve"> </w:t>
      </w:r>
      <w:r w:rsidR="00FB3575" w:rsidRPr="00961C37">
        <w:rPr>
          <w:rStyle w:val="Chard"/>
          <w:rFonts w:hint="eastAsia"/>
          <w:rtl/>
        </w:rPr>
        <w:t>وَتَوَاصَو</w:t>
      </w:r>
      <w:r w:rsidR="00FB3575" w:rsidRPr="00961C37">
        <w:rPr>
          <w:rStyle w:val="Chard"/>
          <w:rFonts w:hint="cs"/>
          <w:rtl/>
        </w:rPr>
        <w:t>ۡ</w:t>
      </w:r>
      <w:r w:rsidR="00FB3575" w:rsidRPr="00961C37">
        <w:rPr>
          <w:rStyle w:val="Chard"/>
          <w:rFonts w:hint="eastAsia"/>
          <w:rtl/>
        </w:rPr>
        <w:t>اْ</w:t>
      </w:r>
      <w:r w:rsidR="00FB3575" w:rsidRPr="00961C37">
        <w:rPr>
          <w:rStyle w:val="Chard"/>
          <w:rtl/>
        </w:rPr>
        <w:t xml:space="preserve"> </w:t>
      </w:r>
      <w:r w:rsidR="00FB3575" w:rsidRPr="00961C37">
        <w:rPr>
          <w:rStyle w:val="Chard"/>
          <w:rFonts w:hint="eastAsia"/>
          <w:rtl/>
        </w:rPr>
        <w:t>بِ</w:t>
      </w:r>
      <w:r w:rsidR="00FB3575" w:rsidRPr="00961C37">
        <w:rPr>
          <w:rStyle w:val="Chard"/>
          <w:rFonts w:hint="cs"/>
          <w:rtl/>
        </w:rPr>
        <w:t>ٱ</w:t>
      </w:r>
      <w:r w:rsidR="00FB3575" w:rsidRPr="00961C37">
        <w:rPr>
          <w:rStyle w:val="Chard"/>
          <w:rFonts w:hint="eastAsia"/>
          <w:rtl/>
        </w:rPr>
        <w:t>لصَّب</w:t>
      </w:r>
      <w:r w:rsidR="00FB3575" w:rsidRPr="00961C37">
        <w:rPr>
          <w:rStyle w:val="Chard"/>
          <w:rFonts w:hint="cs"/>
          <w:rtl/>
        </w:rPr>
        <w:t>ۡ</w:t>
      </w:r>
      <w:r w:rsidR="00FB3575" w:rsidRPr="00961C37">
        <w:rPr>
          <w:rStyle w:val="Chard"/>
          <w:rFonts w:hint="eastAsia"/>
          <w:rtl/>
        </w:rPr>
        <w:t>رِ</w:t>
      </w:r>
      <w:r w:rsidR="00FB3575" w:rsidRPr="00961C37">
        <w:rPr>
          <w:rStyle w:val="Chard"/>
          <w:rtl/>
        </w:rPr>
        <w:t xml:space="preserve"> </w:t>
      </w:r>
      <w:r w:rsidR="00FB3575" w:rsidRPr="00961C37">
        <w:rPr>
          <w:rStyle w:val="Chard"/>
          <w:rFonts w:hint="eastAsia"/>
          <w:rtl/>
        </w:rPr>
        <w:t>وَتَوَاصَو</w:t>
      </w:r>
      <w:r w:rsidR="00FB3575" w:rsidRPr="00961C37">
        <w:rPr>
          <w:rStyle w:val="Chard"/>
          <w:rFonts w:hint="cs"/>
          <w:rtl/>
        </w:rPr>
        <w:t>ۡ</w:t>
      </w:r>
      <w:r w:rsidR="00FB3575" w:rsidRPr="00961C37">
        <w:rPr>
          <w:rStyle w:val="Chard"/>
          <w:rFonts w:hint="eastAsia"/>
          <w:rtl/>
        </w:rPr>
        <w:t>اْ</w:t>
      </w:r>
      <w:r w:rsidR="00FB3575" w:rsidRPr="00961C37">
        <w:rPr>
          <w:rStyle w:val="Chard"/>
          <w:rtl/>
        </w:rPr>
        <w:t xml:space="preserve"> </w:t>
      </w:r>
      <w:r w:rsidR="00FB3575" w:rsidRPr="00961C37">
        <w:rPr>
          <w:rStyle w:val="Chard"/>
          <w:rFonts w:hint="eastAsia"/>
          <w:rtl/>
        </w:rPr>
        <w:t>بِ</w:t>
      </w:r>
      <w:r w:rsidR="00FB3575" w:rsidRPr="00961C37">
        <w:rPr>
          <w:rStyle w:val="Chard"/>
          <w:rFonts w:hint="cs"/>
          <w:rtl/>
        </w:rPr>
        <w:t>ٱ</w:t>
      </w:r>
      <w:r w:rsidR="00FB3575" w:rsidRPr="00961C37">
        <w:rPr>
          <w:rStyle w:val="Chard"/>
          <w:rFonts w:hint="eastAsia"/>
          <w:rtl/>
        </w:rPr>
        <w:t>ل</w:t>
      </w:r>
      <w:r w:rsidR="00FB3575" w:rsidRPr="00961C37">
        <w:rPr>
          <w:rStyle w:val="Chard"/>
          <w:rFonts w:hint="cs"/>
          <w:rtl/>
        </w:rPr>
        <w:t>ۡ</w:t>
      </w:r>
      <w:r w:rsidR="00FB3575" w:rsidRPr="00961C37">
        <w:rPr>
          <w:rStyle w:val="Chard"/>
          <w:rFonts w:hint="eastAsia"/>
          <w:rtl/>
        </w:rPr>
        <w:t>مَر</w:t>
      </w:r>
      <w:r w:rsidR="00FB3575" w:rsidRPr="00961C37">
        <w:rPr>
          <w:rStyle w:val="Chard"/>
          <w:rFonts w:hint="cs"/>
          <w:rtl/>
        </w:rPr>
        <w:t>ۡ</w:t>
      </w:r>
      <w:r w:rsidR="00FB3575" w:rsidRPr="00961C37">
        <w:rPr>
          <w:rStyle w:val="Chard"/>
          <w:rFonts w:hint="eastAsia"/>
          <w:rtl/>
        </w:rPr>
        <w:t>حَمَةِ</w:t>
      </w:r>
      <w:r w:rsidR="00FB3575" w:rsidRPr="00961C37">
        <w:rPr>
          <w:rStyle w:val="Chard"/>
          <w:rtl/>
        </w:rPr>
        <w:t xml:space="preserve"> </w:t>
      </w:r>
      <w:r w:rsidR="00FB3575" w:rsidRPr="00961C37">
        <w:rPr>
          <w:rStyle w:val="Chard"/>
          <w:rFonts w:hint="cs"/>
          <w:rtl/>
        </w:rPr>
        <w:t>١٧</w:t>
      </w:r>
      <w:r w:rsidR="00435DA7">
        <w:rPr>
          <w:rStyle w:val="Char5"/>
          <w:rFonts w:cs="CTraditional Arabic" w:hint="cs"/>
          <w:rtl/>
        </w:rPr>
        <w:t>﴾</w:t>
      </w:r>
      <w:r w:rsidR="00FB3575">
        <w:rPr>
          <w:rStyle w:val="Char5"/>
          <w:rFonts w:cs="CTraditional Arabic" w:hint="cs"/>
          <w:rtl/>
        </w:rPr>
        <w:t xml:space="preserve"> </w:t>
      </w:r>
      <w:r w:rsidR="00FB3575" w:rsidRPr="00FB3575">
        <w:rPr>
          <w:rStyle w:val="Charc"/>
          <w:rFonts w:hint="cs"/>
          <w:rtl/>
        </w:rPr>
        <w:t>[ال</w:t>
      </w:r>
      <w:r w:rsidRPr="00FB3575">
        <w:rPr>
          <w:rStyle w:val="Charc"/>
          <w:rtl/>
        </w:rPr>
        <w:t>بلد: ١٧</w:t>
      </w:r>
      <w:r w:rsidR="00FB3575" w:rsidRPr="00FB3575">
        <w:rPr>
          <w:rStyle w:val="Charc"/>
          <w:rFonts w:hint="cs"/>
          <w:rtl/>
        </w:rPr>
        <w:t>]</w:t>
      </w:r>
      <w:r w:rsidRPr="008548CA">
        <w:rPr>
          <w:rStyle w:val="Char5"/>
          <w:rtl/>
        </w:rPr>
        <w:t xml:space="preserve"> </w:t>
      </w:r>
      <w:r w:rsidRPr="008548CA">
        <w:rPr>
          <w:rStyle w:val="Char5"/>
          <w:rFonts w:hint="eastAsia"/>
          <w:rtl/>
        </w:rPr>
        <w:t>«آنگاه</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کسان</w:t>
      </w:r>
      <w:r w:rsidRPr="008548CA">
        <w:rPr>
          <w:rStyle w:val="Char5"/>
          <w:rFonts w:hint="cs"/>
          <w:rtl/>
        </w:rPr>
        <w:t>ی</w:t>
      </w:r>
      <w:r w:rsidRPr="008548CA">
        <w:rPr>
          <w:rStyle w:val="Char5"/>
          <w:rtl/>
        </w:rPr>
        <w:t xml:space="preserve"> </w:t>
      </w:r>
      <w:r w:rsidRPr="008548CA">
        <w:rPr>
          <w:rStyle w:val="Char5"/>
          <w:rFonts w:hint="eastAsia"/>
          <w:rtl/>
        </w:rPr>
        <w:t>باشد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مان</w:t>
      </w:r>
      <w:r w:rsidRPr="008548CA">
        <w:rPr>
          <w:rStyle w:val="Char5"/>
          <w:rtl/>
        </w:rPr>
        <w:t xml:space="preserve"> </w:t>
      </w:r>
      <w:r w:rsidRPr="008548CA">
        <w:rPr>
          <w:rStyle w:val="Char5"/>
          <w:rFonts w:hint="eastAsia"/>
          <w:rtl/>
        </w:rPr>
        <w:t>آوردند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cs"/>
          <w:rtl/>
        </w:rPr>
        <w:t>ی</w:t>
      </w:r>
      <w:r w:rsidRPr="008548CA">
        <w:rPr>
          <w:rStyle w:val="Char5"/>
          <w:rFonts w:hint="eastAsia"/>
          <w:rtl/>
        </w:rPr>
        <w:t>کد</w:t>
      </w:r>
      <w:r w:rsidRPr="008548CA">
        <w:rPr>
          <w:rStyle w:val="Char5"/>
          <w:rFonts w:hint="cs"/>
          <w:rtl/>
        </w:rPr>
        <w:t>ی</w:t>
      </w:r>
      <w:r w:rsidRPr="008548CA">
        <w:rPr>
          <w:rStyle w:val="Char5"/>
          <w:rFonts w:hint="eastAsia"/>
          <w:rtl/>
        </w:rPr>
        <w:t>گر</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صبر</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مهربان</w:t>
      </w:r>
      <w:r w:rsidRPr="008548CA">
        <w:rPr>
          <w:rStyle w:val="Char5"/>
          <w:rFonts w:hint="cs"/>
          <w:rtl/>
        </w:rPr>
        <w:t>ی</w:t>
      </w:r>
      <w:r w:rsidRPr="008548CA">
        <w:rPr>
          <w:rStyle w:val="Char5"/>
          <w:rtl/>
        </w:rPr>
        <w:t xml:space="preserve"> </w:t>
      </w:r>
      <w:r w:rsidRPr="008548CA">
        <w:rPr>
          <w:rStyle w:val="Char5"/>
          <w:rFonts w:hint="eastAsia"/>
          <w:rtl/>
        </w:rPr>
        <w:t>سفارش</w:t>
      </w:r>
      <w:r w:rsidRPr="008548CA">
        <w:rPr>
          <w:rStyle w:val="Char5"/>
          <w:rtl/>
        </w:rPr>
        <w:t xml:space="preserve"> </w:t>
      </w:r>
      <w:r w:rsidRPr="008548CA">
        <w:rPr>
          <w:rStyle w:val="Char5"/>
          <w:rFonts w:hint="eastAsia"/>
          <w:rtl/>
        </w:rPr>
        <w:t>کرده</w:t>
      </w:r>
      <w:r w:rsidRPr="008548CA">
        <w:rPr>
          <w:rStyle w:val="Char5"/>
          <w:rtl/>
        </w:rPr>
        <w:t xml:space="preserve"> </w:t>
      </w:r>
      <w:r w:rsidRPr="008548CA">
        <w:rPr>
          <w:rStyle w:val="Char5"/>
          <w:rFonts w:hint="eastAsia"/>
          <w:rtl/>
        </w:rPr>
        <w:t>باشند»</w:t>
      </w:r>
      <w:r w:rsidRPr="008548CA">
        <w:rPr>
          <w:rStyle w:val="Char5"/>
          <w:rtl/>
        </w:rPr>
        <w:t>.</w:t>
      </w:r>
    </w:p>
    <w:p w:rsidR="000B5A71" w:rsidRPr="008548CA" w:rsidRDefault="000B5A71" w:rsidP="004A01ED">
      <w:pPr>
        <w:ind w:firstLine="284"/>
        <w:jc w:val="both"/>
        <w:rPr>
          <w:rStyle w:val="Char5"/>
          <w:rtl/>
        </w:rPr>
      </w:pPr>
      <w:r w:rsidRPr="008548CA">
        <w:rPr>
          <w:rStyle w:val="Char5"/>
          <w:rtl/>
        </w:rPr>
        <w:t xml:space="preserve">- </w:t>
      </w:r>
      <w:r w:rsidRPr="008548CA">
        <w:rPr>
          <w:rStyle w:val="Char5"/>
          <w:rFonts w:hint="eastAsia"/>
          <w:rtl/>
        </w:rPr>
        <w:t>همچن</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قر</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پا</w:t>
      </w:r>
      <w:r w:rsidRPr="008548CA">
        <w:rPr>
          <w:rStyle w:val="Char5"/>
          <w:rFonts w:hint="cs"/>
          <w:rtl/>
        </w:rPr>
        <w:t>ی</w:t>
      </w:r>
      <w:r w:rsidRPr="008548CA">
        <w:rPr>
          <w:rStyle w:val="Char5"/>
          <w:rFonts w:hint="eastAsia"/>
          <w:rtl/>
        </w:rPr>
        <w:t>ه‏ها</w:t>
      </w:r>
      <w:r w:rsidRPr="008548CA">
        <w:rPr>
          <w:rStyle w:val="Char5"/>
          <w:rFonts w:hint="cs"/>
          <w:rtl/>
        </w:rPr>
        <w:t>ی</w:t>
      </w:r>
      <w:r w:rsidRPr="008548CA">
        <w:rPr>
          <w:rStyle w:val="Char5"/>
          <w:rtl/>
        </w:rPr>
        <w:t xml:space="preserve"> </w:t>
      </w:r>
      <w:r w:rsidRPr="008548CA">
        <w:rPr>
          <w:rStyle w:val="Char5"/>
          <w:rFonts w:hint="eastAsia"/>
          <w:rtl/>
        </w:rPr>
        <w:t>اسلام</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از</w:t>
      </w:r>
      <w:r w:rsidR="00F92A6C">
        <w:rPr>
          <w:rStyle w:val="Char5"/>
          <w:rtl/>
        </w:rPr>
        <w:t xml:space="preserve"> مقام‌های </w:t>
      </w:r>
      <w:r w:rsidRPr="008548CA">
        <w:rPr>
          <w:rStyle w:val="Char5"/>
          <w:rFonts w:hint="eastAsia"/>
          <w:rtl/>
        </w:rPr>
        <w:t>ا</w:t>
      </w:r>
      <w:r w:rsidRPr="008548CA">
        <w:rPr>
          <w:rStyle w:val="Char5"/>
          <w:rFonts w:hint="cs"/>
          <w:rtl/>
        </w:rPr>
        <w:t>ی</w:t>
      </w:r>
      <w:r w:rsidRPr="008548CA">
        <w:rPr>
          <w:rStyle w:val="Char5"/>
          <w:rFonts w:hint="eastAsia"/>
          <w:rtl/>
        </w:rPr>
        <w:t>مان</w:t>
      </w:r>
      <w:r w:rsidRPr="008548CA">
        <w:rPr>
          <w:rStyle w:val="Char5"/>
          <w:rtl/>
        </w:rPr>
        <w:t xml:space="preserve"> </w:t>
      </w:r>
      <w:r w:rsidRPr="008548CA">
        <w:rPr>
          <w:rStyle w:val="Char5"/>
          <w:rFonts w:hint="eastAsia"/>
          <w:rtl/>
        </w:rPr>
        <w:t>قرار</w:t>
      </w:r>
      <w:r w:rsidRPr="008548CA">
        <w:rPr>
          <w:rStyle w:val="Char5"/>
          <w:rtl/>
        </w:rPr>
        <w:t xml:space="preserve"> </w:t>
      </w:r>
      <w:r w:rsidRPr="008548CA">
        <w:rPr>
          <w:rStyle w:val="Char5"/>
          <w:rFonts w:hint="eastAsia"/>
          <w:rtl/>
        </w:rPr>
        <w:t>داده</w:t>
      </w:r>
      <w:r w:rsidR="00D837E7">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نماز</w:t>
      </w:r>
      <w:r w:rsidRPr="008548CA">
        <w:rPr>
          <w:rStyle w:val="Char5"/>
          <w:rtl/>
        </w:rPr>
        <w:t xml:space="preserve"> </w:t>
      </w:r>
      <w:r w:rsidRPr="008548CA">
        <w:rPr>
          <w:rStyle w:val="Char5"/>
          <w:rFonts w:hint="cs"/>
          <w:rtl/>
        </w:rPr>
        <w:t>ی</w:t>
      </w:r>
      <w:r w:rsidRPr="008548CA">
        <w:rPr>
          <w:rStyle w:val="Char5"/>
          <w:rFonts w:hint="eastAsia"/>
          <w:rtl/>
        </w:rPr>
        <w:t>اد</w:t>
      </w:r>
      <w:r w:rsidRPr="008548CA">
        <w:rPr>
          <w:rStyle w:val="Char5"/>
          <w:rtl/>
        </w:rPr>
        <w:t xml:space="preserve"> </w:t>
      </w:r>
      <w:r w:rsidRPr="008548CA">
        <w:rPr>
          <w:rStyle w:val="Char5"/>
          <w:rFonts w:hint="eastAsia"/>
          <w:rtl/>
        </w:rPr>
        <w:t>کرده</w:t>
      </w:r>
      <w:r w:rsidRPr="008548CA">
        <w:rPr>
          <w:rStyle w:val="Char5"/>
          <w:rtl/>
        </w:rPr>
        <w:t xml:space="preserve"> </w:t>
      </w:r>
      <w:r w:rsidRPr="008548CA">
        <w:rPr>
          <w:rStyle w:val="Char5"/>
          <w:rFonts w:hint="eastAsia"/>
          <w:rtl/>
        </w:rPr>
        <w:t>است</w:t>
      </w:r>
      <w:r w:rsidRPr="008548CA">
        <w:rPr>
          <w:rStyle w:val="Char5"/>
          <w:rtl/>
        </w:rPr>
        <w:t>.</w:t>
      </w:r>
    </w:p>
    <w:p w:rsidR="000B5A71" w:rsidRDefault="00435DA7" w:rsidP="00FB3575">
      <w:pPr>
        <w:ind w:firstLine="284"/>
        <w:jc w:val="both"/>
        <w:rPr>
          <w:rFonts w:ascii="2  Badr" w:hAnsi="2  Badr"/>
          <w:rtl/>
        </w:rPr>
      </w:pPr>
      <w:r w:rsidRPr="00435DA7">
        <w:rPr>
          <w:rFonts w:ascii="QCF_BSML" w:hAnsi="QCF_BSML" w:cs="CTraditional Arabic" w:hint="cs"/>
          <w:color w:val="000000"/>
          <w:rtl/>
        </w:rPr>
        <w:t>﴿</w:t>
      </w:r>
      <w:r w:rsidR="00FB3575" w:rsidRPr="00961C37">
        <w:rPr>
          <w:rStyle w:val="Chard"/>
          <w:rFonts w:hint="eastAsia"/>
          <w:rtl/>
        </w:rPr>
        <w:t xml:space="preserve"> وَ</w:t>
      </w:r>
      <w:r w:rsidR="00FB3575" w:rsidRPr="00961C37">
        <w:rPr>
          <w:rStyle w:val="Chard"/>
          <w:rFonts w:hint="cs"/>
          <w:rtl/>
        </w:rPr>
        <w:t>ٱ</w:t>
      </w:r>
      <w:r w:rsidR="00FB3575" w:rsidRPr="00961C37">
        <w:rPr>
          <w:rStyle w:val="Chard"/>
          <w:rFonts w:hint="eastAsia"/>
          <w:rtl/>
        </w:rPr>
        <w:t>س</w:t>
      </w:r>
      <w:r w:rsidR="00FB3575" w:rsidRPr="00961C37">
        <w:rPr>
          <w:rStyle w:val="Chard"/>
          <w:rFonts w:hint="cs"/>
          <w:rtl/>
        </w:rPr>
        <w:t>ۡ</w:t>
      </w:r>
      <w:r w:rsidR="00FB3575" w:rsidRPr="00961C37">
        <w:rPr>
          <w:rStyle w:val="Chard"/>
          <w:rFonts w:hint="eastAsia"/>
          <w:rtl/>
        </w:rPr>
        <w:t>تَعِينُواْ</w:t>
      </w:r>
      <w:r w:rsidR="00FB3575" w:rsidRPr="00961C37">
        <w:rPr>
          <w:rStyle w:val="Chard"/>
          <w:rtl/>
        </w:rPr>
        <w:t xml:space="preserve"> </w:t>
      </w:r>
      <w:r w:rsidR="00FB3575" w:rsidRPr="00961C37">
        <w:rPr>
          <w:rStyle w:val="Chard"/>
          <w:rFonts w:hint="eastAsia"/>
          <w:rtl/>
        </w:rPr>
        <w:t>بِ</w:t>
      </w:r>
      <w:r w:rsidR="00FB3575" w:rsidRPr="00961C37">
        <w:rPr>
          <w:rStyle w:val="Chard"/>
          <w:rFonts w:hint="cs"/>
          <w:rtl/>
        </w:rPr>
        <w:t>ٱ</w:t>
      </w:r>
      <w:r w:rsidR="00FB3575" w:rsidRPr="00961C37">
        <w:rPr>
          <w:rStyle w:val="Chard"/>
          <w:rFonts w:hint="eastAsia"/>
          <w:rtl/>
        </w:rPr>
        <w:t>لصَّب</w:t>
      </w:r>
      <w:r w:rsidR="00FB3575" w:rsidRPr="00961C37">
        <w:rPr>
          <w:rStyle w:val="Chard"/>
          <w:rFonts w:hint="cs"/>
          <w:rtl/>
        </w:rPr>
        <w:t>ۡ</w:t>
      </w:r>
      <w:r w:rsidR="00FB3575" w:rsidRPr="00961C37">
        <w:rPr>
          <w:rStyle w:val="Chard"/>
          <w:rFonts w:hint="eastAsia"/>
          <w:rtl/>
        </w:rPr>
        <w:t>رِ</w:t>
      </w:r>
      <w:r w:rsidR="00FB3575" w:rsidRPr="00961C37">
        <w:rPr>
          <w:rStyle w:val="Chard"/>
          <w:rtl/>
        </w:rPr>
        <w:t xml:space="preserve"> </w:t>
      </w:r>
      <w:r w:rsidR="00FB3575" w:rsidRPr="00961C37">
        <w:rPr>
          <w:rStyle w:val="Chard"/>
          <w:rFonts w:hint="eastAsia"/>
          <w:rtl/>
        </w:rPr>
        <w:t>وَ</w:t>
      </w:r>
      <w:r w:rsidR="00FB3575" w:rsidRPr="00961C37">
        <w:rPr>
          <w:rStyle w:val="Chard"/>
          <w:rFonts w:hint="cs"/>
          <w:rtl/>
        </w:rPr>
        <w:t>ٱ</w:t>
      </w:r>
      <w:r w:rsidR="00FB3575" w:rsidRPr="00961C37">
        <w:rPr>
          <w:rStyle w:val="Chard"/>
          <w:rFonts w:hint="eastAsia"/>
          <w:rtl/>
        </w:rPr>
        <w:t>لصَّلَو</w:t>
      </w:r>
      <w:r w:rsidR="00FB3575" w:rsidRPr="00961C37">
        <w:rPr>
          <w:rStyle w:val="Chard"/>
          <w:rFonts w:hint="cs"/>
          <w:rtl/>
        </w:rPr>
        <w:t>ٰ</w:t>
      </w:r>
      <w:r w:rsidR="00FB3575" w:rsidRPr="00961C37">
        <w:rPr>
          <w:rStyle w:val="Chard"/>
          <w:rFonts w:hint="eastAsia"/>
          <w:rtl/>
        </w:rPr>
        <w:t>ةِ</w:t>
      </w:r>
      <w:r w:rsidRPr="00435DA7">
        <w:rPr>
          <w:rFonts w:ascii="QCF_BSML" w:hAnsi="QCF_BSML" w:cs="CTraditional Arabic" w:hint="cs"/>
          <w:color w:val="000000"/>
          <w:rtl/>
        </w:rPr>
        <w:t>﴾</w:t>
      </w:r>
      <w:r w:rsidRPr="00435DA7">
        <w:rPr>
          <w:rFonts w:ascii="QCF_BSML" w:hAnsi="QCF_BSML" w:cs="QCF_BSML" w:hint="cs"/>
          <w:color w:val="000000"/>
          <w:rtl/>
        </w:rPr>
        <w:t xml:space="preserve"> </w:t>
      </w:r>
      <w:r w:rsidR="00FB3575" w:rsidRPr="00FB3575">
        <w:rPr>
          <w:rStyle w:val="Charc"/>
          <w:rFonts w:hint="cs"/>
          <w:rtl/>
        </w:rPr>
        <w:t>[ال</w:t>
      </w:r>
      <w:r w:rsidR="000B5A71" w:rsidRPr="00FB3575">
        <w:rPr>
          <w:rStyle w:val="Charc"/>
          <w:rtl/>
        </w:rPr>
        <w:t>بقر</w:t>
      </w:r>
      <w:r w:rsidR="00FB3575" w:rsidRPr="00FB3575">
        <w:rPr>
          <w:rStyle w:val="Charc"/>
          <w:rFonts w:hint="cs"/>
          <w:rtl/>
        </w:rPr>
        <w:t>ة</w:t>
      </w:r>
      <w:r w:rsidR="000B5A71" w:rsidRPr="00FB3575">
        <w:rPr>
          <w:rStyle w:val="Charc"/>
          <w:rtl/>
        </w:rPr>
        <w:t>: ٤٥</w:t>
      </w:r>
      <w:r w:rsidR="00FB3575" w:rsidRPr="00FB3575">
        <w:rPr>
          <w:rStyle w:val="Charc"/>
          <w:rFonts w:hint="cs"/>
          <w:rtl/>
        </w:rPr>
        <w:t>]</w:t>
      </w:r>
      <w:r w:rsidR="007B1974">
        <w:rPr>
          <w:rStyle w:val="Char5"/>
          <w:rtl/>
        </w:rPr>
        <w:t xml:space="preserve"> «</w:t>
      </w:r>
      <w:r w:rsidR="000B5A71" w:rsidRPr="008548CA">
        <w:rPr>
          <w:rStyle w:val="Char5"/>
          <w:rFonts w:hint="eastAsia"/>
          <w:rtl/>
        </w:rPr>
        <w:t>از</w:t>
      </w:r>
      <w:r w:rsidR="000B5A71" w:rsidRPr="008548CA">
        <w:rPr>
          <w:rStyle w:val="Char5"/>
          <w:rtl/>
        </w:rPr>
        <w:t xml:space="preserve"> </w:t>
      </w:r>
      <w:r w:rsidR="000B5A71" w:rsidRPr="008548CA">
        <w:rPr>
          <w:rStyle w:val="Char5"/>
          <w:rFonts w:hint="eastAsia"/>
          <w:rtl/>
        </w:rPr>
        <w:t>صبر</w:t>
      </w:r>
      <w:r w:rsidR="000B5A71" w:rsidRPr="008548CA">
        <w:rPr>
          <w:rStyle w:val="Char5"/>
          <w:rtl/>
        </w:rPr>
        <w:t xml:space="preserve"> </w:t>
      </w:r>
      <w:r w:rsidR="000B5A71" w:rsidRPr="008548CA">
        <w:rPr>
          <w:rStyle w:val="Char5"/>
          <w:rFonts w:hint="eastAsia"/>
          <w:rtl/>
        </w:rPr>
        <w:t>و</w:t>
      </w:r>
      <w:r w:rsidR="000B5A71" w:rsidRPr="008548CA">
        <w:rPr>
          <w:rStyle w:val="Char5"/>
          <w:rtl/>
        </w:rPr>
        <w:t xml:space="preserve"> </w:t>
      </w:r>
      <w:r w:rsidR="000B5A71" w:rsidRPr="008548CA">
        <w:rPr>
          <w:rStyle w:val="Char5"/>
          <w:rFonts w:hint="eastAsia"/>
          <w:rtl/>
        </w:rPr>
        <w:t>نماز</w:t>
      </w:r>
      <w:r w:rsidR="000B5A71" w:rsidRPr="008548CA">
        <w:rPr>
          <w:rStyle w:val="Char5"/>
          <w:rtl/>
        </w:rPr>
        <w:t xml:space="preserve"> </w:t>
      </w:r>
      <w:r w:rsidR="000B5A71" w:rsidRPr="008548CA">
        <w:rPr>
          <w:rStyle w:val="Char5"/>
          <w:rFonts w:hint="eastAsia"/>
          <w:rtl/>
        </w:rPr>
        <w:t>کمک</w:t>
      </w:r>
      <w:r w:rsidR="000B5A71" w:rsidRPr="008548CA">
        <w:rPr>
          <w:rStyle w:val="Char5"/>
          <w:rtl/>
        </w:rPr>
        <w:t xml:space="preserve"> </w:t>
      </w:r>
      <w:r w:rsidR="000B5A71" w:rsidRPr="008548CA">
        <w:rPr>
          <w:rStyle w:val="Char5"/>
          <w:rFonts w:hint="eastAsia"/>
          <w:rtl/>
        </w:rPr>
        <w:t>بخواه</w:t>
      </w:r>
      <w:r w:rsidR="000B5A71" w:rsidRPr="008548CA">
        <w:rPr>
          <w:rStyle w:val="Char5"/>
          <w:rFonts w:hint="cs"/>
          <w:rtl/>
        </w:rPr>
        <w:t>ی</w:t>
      </w:r>
      <w:r w:rsidR="000B5A71" w:rsidRPr="008548CA">
        <w:rPr>
          <w:rStyle w:val="Char5"/>
          <w:rFonts w:hint="eastAsia"/>
          <w:rtl/>
        </w:rPr>
        <w:t>د»</w:t>
      </w:r>
      <w:r w:rsidR="000B5A71" w:rsidRPr="008548CA">
        <w:rPr>
          <w:rStyle w:val="Char5"/>
          <w:rtl/>
        </w:rPr>
        <w:t>.</w:t>
      </w:r>
    </w:p>
    <w:p w:rsidR="000B5A71" w:rsidRPr="008548CA" w:rsidRDefault="000B5A71" w:rsidP="009E2A70">
      <w:pPr>
        <w:ind w:firstLine="284"/>
        <w:jc w:val="both"/>
        <w:rPr>
          <w:rStyle w:val="Char5"/>
          <w:rtl/>
        </w:rPr>
      </w:pPr>
      <w:r w:rsidRPr="008548CA">
        <w:rPr>
          <w:rStyle w:val="Char5"/>
          <w:rFonts w:hint="eastAsia"/>
          <w:rtl/>
        </w:rPr>
        <w:t>آن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همراه</w:t>
      </w:r>
      <w:r w:rsidRPr="008548CA">
        <w:rPr>
          <w:rStyle w:val="Char5"/>
          <w:rtl/>
        </w:rPr>
        <w:t xml:space="preserve"> </w:t>
      </w:r>
      <w:r w:rsidRPr="008548CA">
        <w:rPr>
          <w:rStyle w:val="Char5"/>
          <w:rFonts w:hint="eastAsia"/>
          <w:rtl/>
        </w:rPr>
        <w:t>کارها</w:t>
      </w:r>
      <w:r w:rsidRPr="008548CA">
        <w:rPr>
          <w:rStyle w:val="Char5"/>
          <w:rFonts w:hint="cs"/>
          <w:rtl/>
        </w:rPr>
        <w:t>ی</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ک</w:t>
      </w:r>
      <w:r w:rsidRPr="008548CA">
        <w:rPr>
          <w:rStyle w:val="Char5"/>
          <w:rtl/>
        </w:rPr>
        <w:t xml:space="preserve"> </w:t>
      </w:r>
      <w:r w:rsidRPr="008548CA">
        <w:rPr>
          <w:rStyle w:val="Char5"/>
          <w:rFonts w:hint="cs"/>
          <w:rtl/>
        </w:rPr>
        <w:t>ی</w:t>
      </w:r>
      <w:r w:rsidRPr="008548CA">
        <w:rPr>
          <w:rStyle w:val="Char5"/>
          <w:rFonts w:hint="eastAsia"/>
          <w:rtl/>
        </w:rPr>
        <w:t>اد</w:t>
      </w:r>
      <w:r w:rsidRPr="008548CA">
        <w:rPr>
          <w:rStyle w:val="Char5"/>
          <w:rtl/>
        </w:rPr>
        <w:t xml:space="preserve"> </w:t>
      </w:r>
      <w:r w:rsidRPr="008548CA">
        <w:rPr>
          <w:rStyle w:val="Char5"/>
          <w:rFonts w:hint="eastAsia"/>
          <w:rtl/>
        </w:rPr>
        <w:t>کرده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فرمود</w:t>
      </w:r>
      <w:r w:rsidRPr="008548CA">
        <w:rPr>
          <w:rStyle w:val="Char5"/>
          <w:rtl/>
        </w:rPr>
        <w:t>:</w:t>
      </w:r>
      <w:r w:rsidR="00435DA7">
        <w:rPr>
          <w:rStyle w:val="Char5"/>
          <w:rFonts w:hint="cs"/>
          <w:rtl/>
        </w:rPr>
        <w:t xml:space="preserve"> </w:t>
      </w:r>
      <w:r w:rsidR="00435DA7">
        <w:rPr>
          <w:rStyle w:val="Char5"/>
          <w:rFonts w:cs="CTraditional Arabic" w:hint="cs"/>
          <w:rtl/>
        </w:rPr>
        <w:t>﴿</w:t>
      </w:r>
      <w:r w:rsidR="00FB3575" w:rsidRPr="00961C37">
        <w:rPr>
          <w:rStyle w:val="Chard"/>
          <w:rFonts w:hint="eastAsia"/>
          <w:rtl/>
        </w:rPr>
        <w:t>إِلَّا</w:t>
      </w:r>
      <w:r w:rsidR="00FB3575" w:rsidRPr="00961C37">
        <w:rPr>
          <w:rStyle w:val="Chard"/>
          <w:rtl/>
        </w:rPr>
        <w:t xml:space="preserve"> </w:t>
      </w:r>
      <w:r w:rsidR="00FB3575" w:rsidRPr="00961C37">
        <w:rPr>
          <w:rStyle w:val="Chard"/>
          <w:rFonts w:hint="cs"/>
          <w:rtl/>
        </w:rPr>
        <w:t>ٱ</w:t>
      </w:r>
      <w:r w:rsidR="00FB3575" w:rsidRPr="00961C37">
        <w:rPr>
          <w:rStyle w:val="Chard"/>
          <w:rFonts w:hint="eastAsia"/>
          <w:rtl/>
        </w:rPr>
        <w:t>لَّذِينَ</w:t>
      </w:r>
      <w:r w:rsidR="00FB3575" w:rsidRPr="00961C37">
        <w:rPr>
          <w:rStyle w:val="Chard"/>
          <w:rtl/>
        </w:rPr>
        <w:t xml:space="preserve"> </w:t>
      </w:r>
      <w:r w:rsidR="00FB3575" w:rsidRPr="00961C37">
        <w:rPr>
          <w:rStyle w:val="Chard"/>
          <w:rFonts w:hint="eastAsia"/>
          <w:rtl/>
        </w:rPr>
        <w:t>صَبَرُواْ</w:t>
      </w:r>
      <w:r w:rsidR="00FB3575" w:rsidRPr="00961C37">
        <w:rPr>
          <w:rStyle w:val="Chard"/>
          <w:rtl/>
        </w:rPr>
        <w:t xml:space="preserve"> </w:t>
      </w:r>
      <w:r w:rsidR="00FB3575" w:rsidRPr="00961C37">
        <w:rPr>
          <w:rStyle w:val="Chard"/>
          <w:rFonts w:hint="eastAsia"/>
          <w:rtl/>
        </w:rPr>
        <w:t>وَعَمِلُواْ</w:t>
      </w:r>
      <w:r w:rsidR="00FB3575" w:rsidRPr="00961C37">
        <w:rPr>
          <w:rStyle w:val="Chard"/>
          <w:rtl/>
        </w:rPr>
        <w:t xml:space="preserve"> </w:t>
      </w:r>
      <w:r w:rsidR="00FB3575" w:rsidRPr="00961C37">
        <w:rPr>
          <w:rStyle w:val="Chard"/>
          <w:rFonts w:hint="cs"/>
          <w:rtl/>
        </w:rPr>
        <w:t>ٱ</w:t>
      </w:r>
      <w:r w:rsidR="00FB3575" w:rsidRPr="00961C37">
        <w:rPr>
          <w:rStyle w:val="Chard"/>
          <w:rFonts w:hint="eastAsia"/>
          <w:rtl/>
        </w:rPr>
        <w:t>لصَّ</w:t>
      </w:r>
      <w:r w:rsidR="00FB3575" w:rsidRPr="00961C37">
        <w:rPr>
          <w:rStyle w:val="Chard"/>
          <w:rFonts w:hint="cs"/>
          <w:rtl/>
        </w:rPr>
        <w:t>ٰ</w:t>
      </w:r>
      <w:r w:rsidR="00FB3575" w:rsidRPr="00961C37">
        <w:rPr>
          <w:rStyle w:val="Chard"/>
          <w:rFonts w:hint="eastAsia"/>
          <w:rtl/>
        </w:rPr>
        <w:t>لِحَ</w:t>
      </w:r>
      <w:r w:rsidR="00FB3575" w:rsidRPr="00961C37">
        <w:rPr>
          <w:rStyle w:val="Chard"/>
          <w:rFonts w:hint="cs"/>
          <w:rtl/>
        </w:rPr>
        <w:t>ٰ</w:t>
      </w:r>
      <w:r w:rsidR="00FB3575" w:rsidRPr="00961C37">
        <w:rPr>
          <w:rStyle w:val="Chard"/>
          <w:rFonts w:hint="eastAsia"/>
          <w:rtl/>
        </w:rPr>
        <w:t>تِ</w:t>
      </w:r>
      <w:r w:rsidR="00435DA7">
        <w:rPr>
          <w:rStyle w:val="Char5"/>
          <w:rFonts w:cs="CTraditional Arabic" w:hint="cs"/>
          <w:rtl/>
        </w:rPr>
        <w:t>﴾</w:t>
      </w:r>
      <w:r w:rsidRPr="008548CA">
        <w:rPr>
          <w:rStyle w:val="Char5"/>
          <w:rtl/>
        </w:rPr>
        <w:t xml:space="preserve"> </w:t>
      </w:r>
      <w:r w:rsidR="00FB3575" w:rsidRPr="00FB3575">
        <w:rPr>
          <w:rStyle w:val="Charc"/>
          <w:rFonts w:hint="cs"/>
          <w:rtl/>
        </w:rPr>
        <w:t>[</w:t>
      </w:r>
      <w:r w:rsidRPr="00FB3575">
        <w:rPr>
          <w:rStyle w:val="Charc"/>
          <w:rtl/>
        </w:rPr>
        <w:t>هود: ١١</w:t>
      </w:r>
      <w:r w:rsidR="00FB3575" w:rsidRPr="00FB3575">
        <w:rPr>
          <w:rStyle w:val="Charc"/>
          <w:rFonts w:hint="cs"/>
          <w:rtl/>
        </w:rPr>
        <w:t>]</w:t>
      </w:r>
      <w:r w:rsidRPr="008548CA">
        <w:rPr>
          <w:rStyle w:val="Char5"/>
          <w:rtl/>
        </w:rPr>
        <w:t xml:space="preserve"> </w:t>
      </w:r>
      <w:r w:rsidRPr="008548CA">
        <w:rPr>
          <w:rStyle w:val="Char5"/>
          <w:rFonts w:hint="eastAsia"/>
          <w:rtl/>
        </w:rPr>
        <w:t>«مگر</w:t>
      </w:r>
      <w:r w:rsidRPr="008548CA">
        <w:rPr>
          <w:rStyle w:val="Char5"/>
          <w:rtl/>
        </w:rPr>
        <w:t xml:space="preserve"> </w:t>
      </w:r>
      <w:r w:rsidRPr="008548CA">
        <w:rPr>
          <w:rStyle w:val="Char5"/>
          <w:rFonts w:hint="eastAsia"/>
          <w:rtl/>
        </w:rPr>
        <w:t>صابران</w:t>
      </w:r>
      <w:r w:rsidRPr="008548CA">
        <w:rPr>
          <w:rStyle w:val="Char5"/>
          <w:rtl/>
        </w:rPr>
        <w:t xml:space="preserve"> </w:t>
      </w:r>
      <w:r w:rsidRPr="008548CA">
        <w:rPr>
          <w:rStyle w:val="Char5"/>
          <w:rFonts w:hint="eastAsia"/>
          <w:rtl/>
        </w:rPr>
        <w:t>صالح»</w:t>
      </w:r>
      <w:r w:rsidRPr="008548CA">
        <w:rPr>
          <w:rStyle w:val="Char5"/>
          <w:rtl/>
        </w:rPr>
        <w:t xml:space="preserve">. </w:t>
      </w:r>
      <w:r w:rsidRPr="008548CA">
        <w:rPr>
          <w:rStyle w:val="Char5"/>
          <w:rFonts w:hint="eastAsia"/>
          <w:rtl/>
        </w:rPr>
        <w:t>همراه</w:t>
      </w:r>
      <w:r w:rsidRPr="008548CA">
        <w:rPr>
          <w:rStyle w:val="Char5"/>
          <w:rtl/>
        </w:rPr>
        <w:t xml:space="preserve"> </w:t>
      </w:r>
      <w:r w:rsidRPr="008548CA">
        <w:rPr>
          <w:rStyle w:val="Char5"/>
          <w:rFonts w:hint="eastAsia"/>
          <w:rtl/>
        </w:rPr>
        <w:t>تقوا</w:t>
      </w:r>
      <w:r w:rsidRPr="008548CA">
        <w:rPr>
          <w:rStyle w:val="Char5"/>
          <w:rtl/>
        </w:rPr>
        <w:t xml:space="preserve"> </w:t>
      </w:r>
      <w:r w:rsidRPr="008548CA">
        <w:rPr>
          <w:rStyle w:val="Char5"/>
          <w:rFonts w:hint="eastAsia"/>
          <w:rtl/>
        </w:rPr>
        <w:t>آورده،</w:t>
      </w:r>
      <w:r w:rsidRPr="008548CA">
        <w:rPr>
          <w:rStyle w:val="Char5"/>
          <w:rtl/>
        </w:rPr>
        <w:t xml:space="preserve"> </w:t>
      </w:r>
      <w:r w:rsidRPr="008548CA">
        <w:rPr>
          <w:rStyle w:val="Char5"/>
          <w:rFonts w:hint="eastAsia"/>
          <w:rtl/>
        </w:rPr>
        <w:t>«هرکس</w:t>
      </w:r>
      <w:r w:rsidRPr="008548CA">
        <w:rPr>
          <w:rStyle w:val="Char5"/>
          <w:rtl/>
        </w:rPr>
        <w:t xml:space="preserve"> </w:t>
      </w:r>
      <w:r w:rsidRPr="008548CA">
        <w:rPr>
          <w:rStyle w:val="Char5"/>
          <w:rFonts w:hint="eastAsia"/>
          <w:rtl/>
        </w:rPr>
        <w:t>پره</w:t>
      </w:r>
      <w:r w:rsidRPr="008548CA">
        <w:rPr>
          <w:rStyle w:val="Char5"/>
          <w:rFonts w:hint="cs"/>
          <w:rtl/>
        </w:rPr>
        <w:t>ی</w:t>
      </w:r>
      <w:r w:rsidRPr="008548CA">
        <w:rPr>
          <w:rStyle w:val="Char5"/>
          <w:rFonts w:hint="eastAsia"/>
          <w:rtl/>
        </w:rPr>
        <w:t>زگار</w:t>
      </w:r>
      <w:r w:rsidRPr="008548CA">
        <w:rPr>
          <w:rStyle w:val="Char5"/>
          <w:rFonts w:hint="cs"/>
          <w:rtl/>
        </w:rPr>
        <w:t>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شه</w:t>
      </w:r>
      <w:r w:rsidRPr="008548CA">
        <w:rPr>
          <w:rStyle w:val="Char5"/>
          <w:rtl/>
        </w:rPr>
        <w:t xml:space="preserve"> </w:t>
      </w:r>
      <w:r w:rsidRPr="008548CA">
        <w:rPr>
          <w:rStyle w:val="Char5"/>
          <w:rFonts w:hint="eastAsia"/>
          <w:rtl/>
        </w:rPr>
        <w:t>کند»</w:t>
      </w:r>
      <w:r w:rsidR="00435DA7">
        <w:rPr>
          <w:rStyle w:val="Char5"/>
          <w:rFonts w:hint="cs"/>
          <w:rtl/>
        </w:rPr>
        <w:t xml:space="preserve"> </w:t>
      </w:r>
      <w:r w:rsidR="00435DA7">
        <w:rPr>
          <w:rStyle w:val="Char5"/>
          <w:rFonts w:cs="CTraditional Arabic" w:hint="cs"/>
          <w:rtl/>
        </w:rPr>
        <w:t>﴿</w:t>
      </w:r>
      <w:r w:rsidR="00FB3575" w:rsidRPr="00961C37">
        <w:rPr>
          <w:rStyle w:val="Chard"/>
          <w:rFonts w:hint="eastAsia"/>
          <w:rtl/>
        </w:rPr>
        <w:t>قَالُو</w:t>
      </w:r>
      <w:r w:rsidR="00FB3575" w:rsidRPr="00961C37">
        <w:rPr>
          <w:rStyle w:val="Chard"/>
          <w:rFonts w:hint="cs"/>
          <w:rtl/>
        </w:rPr>
        <w:t>ٓ</w:t>
      </w:r>
      <w:r w:rsidR="00FB3575" w:rsidRPr="00961C37">
        <w:rPr>
          <w:rStyle w:val="Chard"/>
          <w:rFonts w:hint="eastAsia"/>
          <w:rtl/>
        </w:rPr>
        <w:t>اْ</w:t>
      </w:r>
      <w:r w:rsidR="00FB3575" w:rsidRPr="00961C37">
        <w:rPr>
          <w:rStyle w:val="Chard"/>
          <w:rtl/>
        </w:rPr>
        <w:t xml:space="preserve"> </w:t>
      </w:r>
      <w:r w:rsidR="00FB3575" w:rsidRPr="00961C37">
        <w:rPr>
          <w:rStyle w:val="Chard"/>
          <w:rFonts w:hint="eastAsia"/>
          <w:rtl/>
        </w:rPr>
        <w:t>أَءِنَّكَ</w:t>
      </w:r>
      <w:r w:rsidR="00FB3575" w:rsidRPr="00961C37">
        <w:rPr>
          <w:rStyle w:val="Chard"/>
          <w:rtl/>
        </w:rPr>
        <w:t xml:space="preserve"> </w:t>
      </w:r>
      <w:r w:rsidR="00FB3575" w:rsidRPr="00961C37">
        <w:rPr>
          <w:rStyle w:val="Chard"/>
          <w:rFonts w:hint="eastAsia"/>
          <w:rtl/>
        </w:rPr>
        <w:t>لَأَنتَ</w:t>
      </w:r>
      <w:r w:rsidR="00FB3575" w:rsidRPr="00961C37">
        <w:rPr>
          <w:rStyle w:val="Chard"/>
          <w:rtl/>
        </w:rPr>
        <w:t xml:space="preserve"> </w:t>
      </w:r>
      <w:r w:rsidR="00FB3575" w:rsidRPr="00961C37">
        <w:rPr>
          <w:rStyle w:val="Chard"/>
          <w:rFonts w:hint="eastAsia"/>
          <w:rtl/>
        </w:rPr>
        <w:t>يُوسُفُ</w:t>
      </w:r>
      <w:r w:rsidR="00FB3575" w:rsidRPr="00961C37">
        <w:rPr>
          <w:rStyle w:val="Chard"/>
          <w:rFonts w:hint="cs"/>
          <w:rtl/>
        </w:rPr>
        <w:t>ۖ</w:t>
      </w:r>
      <w:r w:rsidR="00FB3575" w:rsidRPr="00961C37">
        <w:rPr>
          <w:rStyle w:val="Chard"/>
          <w:rtl/>
        </w:rPr>
        <w:t xml:space="preserve"> </w:t>
      </w:r>
      <w:r w:rsidR="00FB3575" w:rsidRPr="00961C37">
        <w:rPr>
          <w:rStyle w:val="Chard"/>
          <w:rFonts w:hint="eastAsia"/>
          <w:rtl/>
        </w:rPr>
        <w:t>قَالَ</w:t>
      </w:r>
      <w:r w:rsidR="00FB3575" w:rsidRPr="00961C37">
        <w:rPr>
          <w:rStyle w:val="Chard"/>
          <w:rtl/>
        </w:rPr>
        <w:t xml:space="preserve"> </w:t>
      </w:r>
      <w:r w:rsidR="00FB3575" w:rsidRPr="00961C37">
        <w:rPr>
          <w:rStyle w:val="Chard"/>
          <w:rFonts w:hint="eastAsia"/>
          <w:rtl/>
        </w:rPr>
        <w:t>أَنَا</w:t>
      </w:r>
      <w:r w:rsidR="00FB3575" w:rsidRPr="00961C37">
        <w:rPr>
          <w:rStyle w:val="Chard"/>
          <w:rFonts w:hint="cs"/>
          <w:rtl/>
        </w:rPr>
        <w:t>۠</w:t>
      </w:r>
      <w:r w:rsidR="00FB3575" w:rsidRPr="00961C37">
        <w:rPr>
          <w:rStyle w:val="Chard"/>
          <w:rtl/>
        </w:rPr>
        <w:t xml:space="preserve"> </w:t>
      </w:r>
      <w:r w:rsidR="00FB3575" w:rsidRPr="00961C37">
        <w:rPr>
          <w:rStyle w:val="Chard"/>
          <w:rFonts w:hint="eastAsia"/>
          <w:rtl/>
        </w:rPr>
        <w:t>يُوسُفُ</w:t>
      </w:r>
      <w:r w:rsidR="00FB3575" w:rsidRPr="00961C37">
        <w:rPr>
          <w:rStyle w:val="Chard"/>
          <w:rtl/>
        </w:rPr>
        <w:t xml:space="preserve"> </w:t>
      </w:r>
      <w:r w:rsidR="00FB3575" w:rsidRPr="00961C37">
        <w:rPr>
          <w:rStyle w:val="Chard"/>
          <w:rFonts w:hint="eastAsia"/>
          <w:rtl/>
        </w:rPr>
        <w:t>وَهَ</w:t>
      </w:r>
      <w:r w:rsidR="00FB3575" w:rsidRPr="00961C37">
        <w:rPr>
          <w:rStyle w:val="Chard"/>
          <w:rFonts w:hint="cs"/>
          <w:rtl/>
        </w:rPr>
        <w:t>ٰ</w:t>
      </w:r>
      <w:r w:rsidR="00FB3575" w:rsidRPr="00961C37">
        <w:rPr>
          <w:rStyle w:val="Chard"/>
          <w:rFonts w:hint="eastAsia"/>
          <w:rtl/>
        </w:rPr>
        <w:t>ذَا</w:t>
      </w:r>
      <w:r w:rsidR="00FB3575" w:rsidRPr="00961C37">
        <w:rPr>
          <w:rStyle w:val="Chard"/>
          <w:rFonts w:hint="cs"/>
          <w:rtl/>
        </w:rPr>
        <w:t>ٓ</w:t>
      </w:r>
      <w:r w:rsidR="00FB3575" w:rsidRPr="00961C37">
        <w:rPr>
          <w:rStyle w:val="Chard"/>
          <w:rtl/>
        </w:rPr>
        <w:t xml:space="preserve"> </w:t>
      </w:r>
      <w:r w:rsidR="00FB3575" w:rsidRPr="00961C37">
        <w:rPr>
          <w:rStyle w:val="Chard"/>
          <w:rFonts w:hint="eastAsia"/>
          <w:rtl/>
        </w:rPr>
        <w:t>أَخِي</w:t>
      </w:r>
      <w:r w:rsidR="00FB3575" w:rsidRPr="00961C37">
        <w:rPr>
          <w:rStyle w:val="Chard"/>
          <w:rFonts w:hint="cs"/>
          <w:rtl/>
        </w:rPr>
        <w:t>ۖ</w:t>
      </w:r>
      <w:r w:rsidR="00FB3575" w:rsidRPr="00961C37">
        <w:rPr>
          <w:rStyle w:val="Chard"/>
          <w:rtl/>
        </w:rPr>
        <w:t xml:space="preserve"> </w:t>
      </w:r>
      <w:r w:rsidR="00FB3575" w:rsidRPr="00961C37">
        <w:rPr>
          <w:rStyle w:val="Chard"/>
          <w:rFonts w:hint="eastAsia"/>
          <w:rtl/>
        </w:rPr>
        <w:t>قَد</w:t>
      </w:r>
      <w:r w:rsidR="00FB3575" w:rsidRPr="00961C37">
        <w:rPr>
          <w:rStyle w:val="Chard"/>
          <w:rFonts w:hint="cs"/>
          <w:rtl/>
        </w:rPr>
        <w:t>ۡ</w:t>
      </w:r>
      <w:r w:rsidR="00FB3575" w:rsidRPr="00961C37">
        <w:rPr>
          <w:rStyle w:val="Chard"/>
          <w:rtl/>
        </w:rPr>
        <w:t xml:space="preserve"> </w:t>
      </w:r>
      <w:r w:rsidR="00FB3575" w:rsidRPr="00961C37">
        <w:rPr>
          <w:rStyle w:val="Chard"/>
          <w:rFonts w:hint="eastAsia"/>
          <w:rtl/>
        </w:rPr>
        <w:t>مَنَّ</w:t>
      </w:r>
      <w:r w:rsidR="00FB3575" w:rsidRPr="00961C37">
        <w:rPr>
          <w:rStyle w:val="Chard"/>
          <w:rtl/>
        </w:rPr>
        <w:t xml:space="preserve"> </w:t>
      </w:r>
      <w:r w:rsidR="00FB3575" w:rsidRPr="00961C37">
        <w:rPr>
          <w:rStyle w:val="Chard"/>
          <w:rFonts w:hint="cs"/>
          <w:rtl/>
        </w:rPr>
        <w:t>ٱ</w:t>
      </w:r>
      <w:r w:rsidR="00FB3575" w:rsidRPr="00961C37">
        <w:rPr>
          <w:rStyle w:val="Chard"/>
          <w:rFonts w:hint="eastAsia"/>
          <w:rtl/>
        </w:rPr>
        <w:t>للَّهُ</w:t>
      </w:r>
      <w:r w:rsidR="00FB3575" w:rsidRPr="00961C37">
        <w:rPr>
          <w:rStyle w:val="Chard"/>
          <w:rtl/>
        </w:rPr>
        <w:t xml:space="preserve"> </w:t>
      </w:r>
      <w:r w:rsidR="00FB3575" w:rsidRPr="00961C37">
        <w:rPr>
          <w:rStyle w:val="Chard"/>
          <w:rFonts w:hint="eastAsia"/>
          <w:rtl/>
        </w:rPr>
        <w:t>عَلَي</w:t>
      </w:r>
      <w:r w:rsidR="00FB3575" w:rsidRPr="00961C37">
        <w:rPr>
          <w:rStyle w:val="Chard"/>
          <w:rFonts w:hint="cs"/>
          <w:rtl/>
        </w:rPr>
        <w:t>ۡ</w:t>
      </w:r>
      <w:r w:rsidR="00FB3575" w:rsidRPr="00961C37">
        <w:rPr>
          <w:rStyle w:val="Chard"/>
          <w:rFonts w:hint="eastAsia"/>
          <w:rtl/>
        </w:rPr>
        <w:t>نَا</w:t>
      </w:r>
      <w:r w:rsidR="00FB3575" w:rsidRPr="00961C37">
        <w:rPr>
          <w:rStyle w:val="Chard"/>
          <w:rFonts w:hint="cs"/>
          <w:rtl/>
        </w:rPr>
        <w:t>ٓۖ</w:t>
      </w:r>
      <w:r w:rsidR="00FB3575" w:rsidRPr="00961C37">
        <w:rPr>
          <w:rStyle w:val="Chard"/>
          <w:rtl/>
        </w:rPr>
        <w:t xml:space="preserve"> </w:t>
      </w:r>
      <w:r w:rsidR="00FB3575" w:rsidRPr="00961C37">
        <w:rPr>
          <w:rStyle w:val="Chard"/>
          <w:rFonts w:hint="eastAsia"/>
          <w:rtl/>
        </w:rPr>
        <w:t>إِنَّهُ</w:t>
      </w:r>
      <w:r w:rsidR="00FB3575" w:rsidRPr="00961C37">
        <w:rPr>
          <w:rStyle w:val="Chard"/>
          <w:rFonts w:hint="cs"/>
          <w:rtl/>
        </w:rPr>
        <w:t>ۥ</w:t>
      </w:r>
      <w:r w:rsidR="00FB3575" w:rsidRPr="00961C37">
        <w:rPr>
          <w:rStyle w:val="Chard"/>
          <w:rtl/>
        </w:rPr>
        <w:t xml:space="preserve"> </w:t>
      </w:r>
      <w:r w:rsidR="00FB3575" w:rsidRPr="00961C37">
        <w:rPr>
          <w:rStyle w:val="Chard"/>
          <w:rFonts w:hint="eastAsia"/>
          <w:rtl/>
        </w:rPr>
        <w:t>مَن</w:t>
      </w:r>
      <w:r w:rsidR="00FB3575" w:rsidRPr="00961C37">
        <w:rPr>
          <w:rStyle w:val="Chard"/>
          <w:rtl/>
        </w:rPr>
        <w:t xml:space="preserve"> </w:t>
      </w:r>
      <w:r w:rsidR="00FB3575" w:rsidRPr="00961C37">
        <w:rPr>
          <w:rStyle w:val="Chard"/>
          <w:rFonts w:hint="eastAsia"/>
          <w:rtl/>
        </w:rPr>
        <w:t>يَتَّقِ</w:t>
      </w:r>
      <w:r w:rsidR="00FB3575" w:rsidRPr="00961C37">
        <w:rPr>
          <w:rStyle w:val="Chard"/>
          <w:rtl/>
        </w:rPr>
        <w:t xml:space="preserve"> </w:t>
      </w:r>
      <w:r w:rsidR="00FB3575" w:rsidRPr="00961C37">
        <w:rPr>
          <w:rStyle w:val="Chard"/>
          <w:rFonts w:hint="eastAsia"/>
          <w:rtl/>
        </w:rPr>
        <w:t>وَيَص</w:t>
      </w:r>
      <w:r w:rsidR="00FB3575" w:rsidRPr="00961C37">
        <w:rPr>
          <w:rStyle w:val="Chard"/>
          <w:rFonts w:hint="cs"/>
          <w:rtl/>
        </w:rPr>
        <w:t>ۡ</w:t>
      </w:r>
      <w:r w:rsidR="00FB3575" w:rsidRPr="00961C37">
        <w:rPr>
          <w:rStyle w:val="Chard"/>
          <w:rFonts w:hint="eastAsia"/>
          <w:rtl/>
        </w:rPr>
        <w:t>بِر</w:t>
      </w:r>
      <w:r w:rsidR="00FB3575" w:rsidRPr="00961C37">
        <w:rPr>
          <w:rStyle w:val="Chard"/>
          <w:rFonts w:hint="cs"/>
          <w:rtl/>
        </w:rPr>
        <w:t>ۡ</w:t>
      </w:r>
      <w:r w:rsidR="00FB3575" w:rsidRPr="00961C37">
        <w:rPr>
          <w:rStyle w:val="Chard"/>
          <w:rtl/>
        </w:rPr>
        <w:t xml:space="preserve"> </w:t>
      </w:r>
      <w:r w:rsidR="00FB3575" w:rsidRPr="00961C37">
        <w:rPr>
          <w:rStyle w:val="Chard"/>
          <w:rFonts w:hint="eastAsia"/>
          <w:rtl/>
        </w:rPr>
        <w:t>فَإِنَّ</w:t>
      </w:r>
      <w:r w:rsidR="00FB3575" w:rsidRPr="00961C37">
        <w:rPr>
          <w:rStyle w:val="Chard"/>
          <w:rtl/>
        </w:rPr>
        <w:t xml:space="preserve"> </w:t>
      </w:r>
      <w:r w:rsidR="00FB3575" w:rsidRPr="00961C37">
        <w:rPr>
          <w:rStyle w:val="Chard"/>
          <w:rFonts w:hint="cs"/>
          <w:rtl/>
        </w:rPr>
        <w:t>ٱ</w:t>
      </w:r>
      <w:r w:rsidR="00FB3575" w:rsidRPr="00961C37">
        <w:rPr>
          <w:rStyle w:val="Chard"/>
          <w:rFonts w:hint="eastAsia"/>
          <w:rtl/>
        </w:rPr>
        <w:t>للَّهَ</w:t>
      </w:r>
      <w:r w:rsidR="00FB3575" w:rsidRPr="00961C37">
        <w:rPr>
          <w:rStyle w:val="Chard"/>
          <w:rtl/>
        </w:rPr>
        <w:t xml:space="preserve"> </w:t>
      </w:r>
      <w:r w:rsidR="00FB3575" w:rsidRPr="00961C37">
        <w:rPr>
          <w:rStyle w:val="Chard"/>
          <w:rFonts w:hint="eastAsia"/>
          <w:rtl/>
        </w:rPr>
        <w:t>لَا</w:t>
      </w:r>
      <w:r w:rsidR="00FB3575" w:rsidRPr="00961C37">
        <w:rPr>
          <w:rStyle w:val="Chard"/>
          <w:rtl/>
        </w:rPr>
        <w:t xml:space="preserve"> </w:t>
      </w:r>
      <w:r w:rsidR="00FB3575" w:rsidRPr="00961C37">
        <w:rPr>
          <w:rStyle w:val="Chard"/>
          <w:rFonts w:hint="eastAsia"/>
          <w:rtl/>
        </w:rPr>
        <w:t>يُضِيعُ</w:t>
      </w:r>
      <w:r w:rsidR="00FB3575" w:rsidRPr="00961C37">
        <w:rPr>
          <w:rStyle w:val="Chard"/>
          <w:rtl/>
        </w:rPr>
        <w:t xml:space="preserve"> </w:t>
      </w:r>
      <w:r w:rsidR="00FB3575" w:rsidRPr="00961C37">
        <w:rPr>
          <w:rStyle w:val="Chard"/>
          <w:rFonts w:hint="eastAsia"/>
          <w:rtl/>
        </w:rPr>
        <w:t>أَج</w:t>
      </w:r>
      <w:r w:rsidR="00FB3575" w:rsidRPr="00961C37">
        <w:rPr>
          <w:rStyle w:val="Chard"/>
          <w:rFonts w:hint="cs"/>
          <w:rtl/>
        </w:rPr>
        <w:t>ۡ</w:t>
      </w:r>
      <w:r w:rsidR="00FB3575" w:rsidRPr="00961C37">
        <w:rPr>
          <w:rStyle w:val="Chard"/>
          <w:rFonts w:hint="eastAsia"/>
          <w:rtl/>
        </w:rPr>
        <w:t>رَ</w:t>
      </w:r>
      <w:r w:rsidR="00FB3575" w:rsidRPr="00961C37">
        <w:rPr>
          <w:rStyle w:val="Chard"/>
          <w:rtl/>
        </w:rPr>
        <w:t xml:space="preserve"> </w:t>
      </w:r>
      <w:r w:rsidR="00FB3575" w:rsidRPr="00961C37">
        <w:rPr>
          <w:rStyle w:val="Chard"/>
          <w:rFonts w:hint="cs"/>
          <w:rtl/>
        </w:rPr>
        <w:t>ٱ</w:t>
      </w:r>
      <w:r w:rsidR="00FB3575" w:rsidRPr="00961C37">
        <w:rPr>
          <w:rStyle w:val="Chard"/>
          <w:rFonts w:hint="eastAsia"/>
          <w:rtl/>
        </w:rPr>
        <w:t>ل</w:t>
      </w:r>
      <w:r w:rsidR="00FB3575" w:rsidRPr="00961C37">
        <w:rPr>
          <w:rStyle w:val="Chard"/>
          <w:rFonts w:hint="cs"/>
          <w:rtl/>
        </w:rPr>
        <w:t>ۡ</w:t>
      </w:r>
      <w:r w:rsidR="00FB3575" w:rsidRPr="00961C37">
        <w:rPr>
          <w:rStyle w:val="Chard"/>
          <w:rFonts w:hint="eastAsia"/>
          <w:rtl/>
        </w:rPr>
        <w:t>مُح</w:t>
      </w:r>
      <w:r w:rsidR="00FB3575" w:rsidRPr="00961C37">
        <w:rPr>
          <w:rStyle w:val="Chard"/>
          <w:rFonts w:hint="cs"/>
          <w:rtl/>
        </w:rPr>
        <w:t>ۡ</w:t>
      </w:r>
      <w:r w:rsidR="00FB3575" w:rsidRPr="00961C37">
        <w:rPr>
          <w:rStyle w:val="Chard"/>
          <w:rFonts w:hint="eastAsia"/>
          <w:rtl/>
        </w:rPr>
        <w:t>سِنِينَ</w:t>
      </w:r>
      <w:r w:rsidR="00FB3575" w:rsidRPr="00961C37">
        <w:rPr>
          <w:rStyle w:val="Chard"/>
          <w:rtl/>
        </w:rPr>
        <w:t xml:space="preserve"> </w:t>
      </w:r>
      <w:r w:rsidR="00FB3575" w:rsidRPr="00961C37">
        <w:rPr>
          <w:rStyle w:val="Chard"/>
          <w:rFonts w:hint="cs"/>
          <w:rtl/>
        </w:rPr>
        <w:t>٩٠</w:t>
      </w:r>
      <w:r w:rsidR="00435DA7">
        <w:rPr>
          <w:rStyle w:val="Char5"/>
          <w:rFonts w:cs="CTraditional Arabic" w:hint="cs"/>
          <w:rtl/>
        </w:rPr>
        <w:t>﴾</w:t>
      </w:r>
      <w:r w:rsidR="00435DA7">
        <w:rPr>
          <w:rStyle w:val="Char5"/>
          <w:rFonts w:hint="eastAsia"/>
          <w:rtl/>
        </w:rPr>
        <w:t>‌</w:t>
      </w:r>
      <w:r w:rsidR="00435DA7">
        <w:rPr>
          <w:rStyle w:val="Char5"/>
          <w:rFonts w:hint="cs"/>
          <w:rtl/>
        </w:rPr>
        <w:t xml:space="preserve"> </w:t>
      </w:r>
      <w:r w:rsidR="00FB3575">
        <w:rPr>
          <w:rStyle w:val="Char5"/>
          <w:rFonts w:hint="cs"/>
          <w:rtl/>
        </w:rPr>
        <w:t>[</w:t>
      </w:r>
      <w:r w:rsidR="00B0649E">
        <w:rPr>
          <w:rFonts w:cs="B Lotus"/>
          <w:color w:val="000000"/>
          <w:sz w:val="27"/>
          <w:szCs w:val="27"/>
          <w:rtl/>
        </w:rPr>
        <w:t>ی</w:t>
      </w:r>
      <w:r w:rsidRPr="006E2215">
        <w:rPr>
          <w:rFonts w:cs="B Lotus"/>
          <w:color w:val="000000"/>
          <w:sz w:val="27"/>
          <w:szCs w:val="27"/>
          <w:rtl/>
        </w:rPr>
        <w:t>وسف: ٩٠</w:t>
      </w:r>
      <w:r w:rsidR="00FB3575">
        <w:rPr>
          <w:rStyle w:val="Char5"/>
          <w:rFonts w:hint="cs"/>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سفارش</w:t>
      </w:r>
      <w:r w:rsidRPr="008548CA">
        <w:rPr>
          <w:rStyle w:val="Char5"/>
          <w:rtl/>
        </w:rPr>
        <w:t xml:space="preserve"> </w:t>
      </w:r>
      <w:r w:rsidRPr="008548CA">
        <w:rPr>
          <w:rStyle w:val="Char5"/>
          <w:rFonts w:hint="cs"/>
          <w:rtl/>
        </w:rPr>
        <w:t>ی</w:t>
      </w:r>
      <w:r w:rsidRPr="008548CA">
        <w:rPr>
          <w:rStyle w:val="Char5"/>
          <w:rFonts w:hint="eastAsia"/>
          <w:rtl/>
        </w:rPr>
        <w:t>کد</w:t>
      </w:r>
      <w:r w:rsidRPr="008548CA">
        <w:rPr>
          <w:rStyle w:val="Char5"/>
          <w:rFonts w:hint="cs"/>
          <w:rtl/>
        </w:rPr>
        <w:t>ی</w:t>
      </w:r>
      <w:r w:rsidRPr="008548CA">
        <w:rPr>
          <w:rStyle w:val="Char5"/>
          <w:rFonts w:hint="eastAsia"/>
          <w:rtl/>
        </w:rPr>
        <w:t>گر</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راست</w:t>
      </w:r>
      <w:r w:rsidRPr="008548CA">
        <w:rPr>
          <w:rStyle w:val="Char5"/>
          <w:rFonts w:hint="cs"/>
          <w:rtl/>
        </w:rPr>
        <w:t>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درست</w:t>
      </w:r>
      <w:r w:rsidRPr="008548CA">
        <w:rPr>
          <w:rStyle w:val="Char5"/>
          <w:rFonts w:hint="cs"/>
          <w:rtl/>
        </w:rPr>
        <w:t>ی</w:t>
      </w:r>
      <w:r w:rsidRPr="008548CA">
        <w:rPr>
          <w:rStyle w:val="Char5"/>
          <w:rFonts w:hint="eastAsia"/>
          <w:rtl/>
        </w:rPr>
        <w:t>،</w:t>
      </w:r>
      <w:r w:rsidRPr="008548CA">
        <w:rPr>
          <w:rStyle w:val="Char5"/>
          <w:rtl/>
        </w:rPr>
        <w:t xml:space="preserve"> </w:t>
      </w:r>
      <w:r w:rsidRPr="008548CA">
        <w:rPr>
          <w:rStyle w:val="Char5"/>
          <w:rFonts w:hint="eastAsia"/>
          <w:rtl/>
        </w:rPr>
        <w:t>فرمود</w:t>
      </w:r>
      <w:r w:rsidRPr="008548CA">
        <w:rPr>
          <w:rStyle w:val="Char5"/>
          <w:rtl/>
        </w:rPr>
        <w:t>:</w:t>
      </w:r>
      <w:r w:rsidR="00115F2E">
        <w:rPr>
          <w:rStyle w:val="Char5"/>
          <w:rFonts w:hint="cs"/>
          <w:rtl/>
        </w:rPr>
        <w:t xml:space="preserve"> </w:t>
      </w:r>
      <w:r w:rsidR="00115F2E">
        <w:rPr>
          <w:rStyle w:val="Char5"/>
          <w:rFonts w:cs="CTraditional Arabic" w:hint="cs"/>
          <w:rtl/>
        </w:rPr>
        <w:t>﴿</w:t>
      </w:r>
      <w:r w:rsidR="00115F2E" w:rsidRPr="00961C37">
        <w:rPr>
          <w:rStyle w:val="Chard"/>
          <w:rFonts w:hint="eastAsia"/>
          <w:rtl/>
        </w:rPr>
        <w:t>وَتَوَاصَو</w:t>
      </w:r>
      <w:r w:rsidR="00115F2E" w:rsidRPr="00961C37">
        <w:rPr>
          <w:rStyle w:val="Chard"/>
          <w:rFonts w:hint="cs"/>
          <w:rtl/>
        </w:rPr>
        <w:t>ۡ</w:t>
      </w:r>
      <w:r w:rsidR="00115F2E" w:rsidRPr="00961C37">
        <w:rPr>
          <w:rStyle w:val="Chard"/>
          <w:rFonts w:hint="eastAsia"/>
          <w:rtl/>
        </w:rPr>
        <w:t>اْ</w:t>
      </w:r>
      <w:r w:rsidR="00115F2E" w:rsidRPr="00961C37">
        <w:rPr>
          <w:rStyle w:val="Chard"/>
          <w:rtl/>
        </w:rPr>
        <w:t xml:space="preserve"> </w:t>
      </w:r>
      <w:r w:rsidR="00115F2E" w:rsidRPr="00961C37">
        <w:rPr>
          <w:rStyle w:val="Chard"/>
          <w:rFonts w:hint="eastAsia"/>
          <w:rtl/>
        </w:rPr>
        <w:t>بِ</w:t>
      </w:r>
      <w:r w:rsidR="00115F2E" w:rsidRPr="00961C37">
        <w:rPr>
          <w:rStyle w:val="Chard"/>
          <w:rFonts w:hint="cs"/>
          <w:rtl/>
        </w:rPr>
        <w:t>ٱ</w:t>
      </w:r>
      <w:r w:rsidR="00115F2E" w:rsidRPr="00961C37">
        <w:rPr>
          <w:rStyle w:val="Chard"/>
          <w:rFonts w:hint="eastAsia"/>
          <w:rtl/>
        </w:rPr>
        <w:t>ل</w:t>
      </w:r>
      <w:r w:rsidR="00115F2E" w:rsidRPr="00961C37">
        <w:rPr>
          <w:rStyle w:val="Chard"/>
          <w:rFonts w:hint="cs"/>
          <w:rtl/>
        </w:rPr>
        <w:t>ۡ</w:t>
      </w:r>
      <w:r w:rsidR="00115F2E" w:rsidRPr="00961C37">
        <w:rPr>
          <w:rStyle w:val="Chard"/>
          <w:rFonts w:hint="eastAsia"/>
          <w:rtl/>
        </w:rPr>
        <w:t>حَقِّ</w:t>
      </w:r>
      <w:r w:rsidR="00115F2E" w:rsidRPr="00961C37">
        <w:rPr>
          <w:rStyle w:val="Chard"/>
          <w:rtl/>
        </w:rPr>
        <w:t xml:space="preserve"> </w:t>
      </w:r>
      <w:r w:rsidR="00115F2E" w:rsidRPr="00961C37">
        <w:rPr>
          <w:rStyle w:val="Chard"/>
          <w:rFonts w:hint="eastAsia"/>
          <w:rtl/>
        </w:rPr>
        <w:t>وَتَوَاصَو</w:t>
      </w:r>
      <w:r w:rsidR="00115F2E" w:rsidRPr="00961C37">
        <w:rPr>
          <w:rStyle w:val="Chard"/>
          <w:rFonts w:hint="cs"/>
          <w:rtl/>
        </w:rPr>
        <w:t>ۡ</w:t>
      </w:r>
      <w:r w:rsidR="00115F2E" w:rsidRPr="00961C37">
        <w:rPr>
          <w:rStyle w:val="Chard"/>
          <w:rFonts w:hint="eastAsia"/>
          <w:rtl/>
        </w:rPr>
        <w:t>اْ</w:t>
      </w:r>
      <w:r w:rsidR="00115F2E" w:rsidRPr="00961C37">
        <w:rPr>
          <w:rStyle w:val="Chard"/>
          <w:rtl/>
        </w:rPr>
        <w:t xml:space="preserve"> </w:t>
      </w:r>
      <w:r w:rsidR="00115F2E" w:rsidRPr="00961C37">
        <w:rPr>
          <w:rStyle w:val="Chard"/>
          <w:rFonts w:hint="eastAsia"/>
          <w:rtl/>
        </w:rPr>
        <w:t>بِ</w:t>
      </w:r>
      <w:r w:rsidR="00115F2E" w:rsidRPr="00961C37">
        <w:rPr>
          <w:rStyle w:val="Chard"/>
          <w:rFonts w:hint="cs"/>
          <w:rtl/>
        </w:rPr>
        <w:t>ٱ</w:t>
      </w:r>
      <w:r w:rsidR="00115F2E" w:rsidRPr="00961C37">
        <w:rPr>
          <w:rStyle w:val="Chard"/>
          <w:rFonts w:hint="eastAsia"/>
          <w:rtl/>
        </w:rPr>
        <w:t>لصَّب</w:t>
      </w:r>
      <w:r w:rsidR="00115F2E" w:rsidRPr="00961C37">
        <w:rPr>
          <w:rStyle w:val="Chard"/>
          <w:rFonts w:hint="cs"/>
          <w:rtl/>
        </w:rPr>
        <w:t>ۡ</w:t>
      </w:r>
      <w:r w:rsidR="00115F2E" w:rsidRPr="00961C37">
        <w:rPr>
          <w:rStyle w:val="Chard"/>
          <w:rFonts w:hint="eastAsia"/>
          <w:rtl/>
        </w:rPr>
        <w:t>رِ</w:t>
      </w:r>
      <w:r w:rsidR="00115F2E">
        <w:rPr>
          <w:rStyle w:val="Char5"/>
          <w:rFonts w:cs="CTraditional Arabic" w:hint="cs"/>
          <w:rtl/>
        </w:rPr>
        <w:t>﴾</w:t>
      </w:r>
      <w:r w:rsidRPr="009E2A70">
        <w:rPr>
          <w:rStyle w:val="Charc"/>
          <w:rtl/>
        </w:rPr>
        <w:t xml:space="preserve"> </w:t>
      </w:r>
      <w:r w:rsidR="00115F2E" w:rsidRPr="009E2A70">
        <w:rPr>
          <w:rStyle w:val="Charc"/>
          <w:rFonts w:hint="cs"/>
          <w:rtl/>
        </w:rPr>
        <w:t>[</w:t>
      </w:r>
      <w:r w:rsidRPr="009E2A70">
        <w:rPr>
          <w:rStyle w:val="Charc"/>
          <w:rtl/>
        </w:rPr>
        <w:t>عصر: ٣</w:t>
      </w:r>
      <w:r w:rsidR="00115F2E" w:rsidRPr="009E2A70">
        <w:rPr>
          <w:rStyle w:val="Charc"/>
          <w:rFonts w:hint="cs"/>
          <w:rtl/>
        </w:rPr>
        <w:t>]</w:t>
      </w:r>
      <w:r w:rsidRPr="008548CA">
        <w:rPr>
          <w:rStyle w:val="Char5"/>
          <w:rtl/>
        </w:rPr>
        <w:t xml:space="preserve"> </w:t>
      </w:r>
      <w:r w:rsidRPr="008548CA">
        <w:rPr>
          <w:rStyle w:val="Char5"/>
          <w:rFonts w:hint="eastAsia"/>
          <w:rtl/>
        </w:rPr>
        <w:t>«</w:t>
      </w:r>
      <w:r w:rsidRPr="008548CA">
        <w:rPr>
          <w:rStyle w:val="Char5"/>
          <w:rFonts w:hint="cs"/>
          <w:rtl/>
        </w:rPr>
        <w:t>ی</w:t>
      </w:r>
      <w:r w:rsidRPr="008548CA">
        <w:rPr>
          <w:rStyle w:val="Char5"/>
          <w:rFonts w:hint="eastAsia"/>
          <w:rtl/>
        </w:rPr>
        <w:t>کد</w:t>
      </w:r>
      <w:r w:rsidRPr="008548CA">
        <w:rPr>
          <w:rStyle w:val="Char5"/>
          <w:rFonts w:hint="cs"/>
          <w:rtl/>
        </w:rPr>
        <w:t>ی</w:t>
      </w:r>
      <w:r w:rsidRPr="008548CA">
        <w:rPr>
          <w:rStyle w:val="Char5"/>
          <w:rFonts w:hint="eastAsia"/>
          <w:rtl/>
        </w:rPr>
        <w:t>گر</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راست</w:t>
      </w:r>
      <w:r w:rsidRPr="008548CA">
        <w:rPr>
          <w:rStyle w:val="Char5"/>
          <w:rFonts w:hint="cs"/>
          <w:rtl/>
        </w:rPr>
        <w:t>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توص</w:t>
      </w:r>
      <w:r w:rsidRPr="008548CA">
        <w:rPr>
          <w:rStyle w:val="Char5"/>
          <w:rFonts w:hint="cs"/>
          <w:rtl/>
        </w:rPr>
        <w:t>ی</w:t>
      </w:r>
      <w:r w:rsidRPr="008548CA">
        <w:rPr>
          <w:rStyle w:val="Char5"/>
          <w:rFonts w:hint="eastAsia"/>
          <w:rtl/>
        </w:rPr>
        <w:t>ه</w:t>
      </w:r>
      <w:r w:rsidRPr="008548CA">
        <w:rPr>
          <w:rStyle w:val="Char5"/>
          <w:rtl/>
        </w:rPr>
        <w:t xml:space="preserve"> </w:t>
      </w:r>
      <w:r w:rsidRPr="008548CA">
        <w:rPr>
          <w:rStyle w:val="Char5"/>
          <w:rFonts w:hint="eastAsia"/>
          <w:rtl/>
        </w:rPr>
        <w:t>کردند»،</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مهربان</w:t>
      </w:r>
      <w:r w:rsidRPr="008548CA">
        <w:rPr>
          <w:rStyle w:val="Char5"/>
          <w:rFonts w:hint="cs"/>
          <w:rtl/>
        </w:rPr>
        <w:t>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رحمت</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cs"/>
          <w:rtl/>
        </w:rPr>
        <w:t>ی</w:t>
      </w:r>
      <w:r w:rsidRPr="008548CA">
        <w:rPr>
          <w:rStyle w:val="Char5"/>
          <w:rFonts w:hint="eastAsia"/>
          <w:rtl/>
        </w:rPr>
        <w:t>اد</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‏کند</w:t>
      </w:r>
      <w:r w:rsidR="009E2A70">
        <w:rPr>
          <w:rStyle w:val="Char5"/>
          <w:rFonts w:hint="cs"/>
          <w:rtl/>
        </w:rPr>
        <w:t xml:space="preserve"> </w:t>
      </w:r>
      <w:r w:rsidR="009E2A70">
        <w:rPr>
          <w:rStyle w:val="Char5"/>
          <w:rFonts w:cs="CTraditional Arabic" w:hint="cs"/>
          <w:rtl/>
        </w:rPr>
        <w:t>﴿</w:t>
      </w:r>
      <w:r w:rsidR="009E2A70" w:rsidRPr="00961C37">
        <w:rPr>
          <w:rStyle w:val="Chard"/>
          <w:rFonts w:hint="eastAsia"/>
          <w:rtl/>
        </w:rPr>
        <w:t>وَتَوَاصَو</w:t>
      </w:r>
      <w:r w:rsidR="009E2A70" w:rsidRPr="00961C37">
        <w:rPr>
          <w:rStyle w:val="Chard"/>
          <w:rFonts w:hint="cs"/>
          <w:rtl/>
        </w:rPr>
        <w:t>ۡ</w:t>
      </w:r>
      <w:r w:rsidR="009E2A70" w:rsidRPr="00961C37">
        <w:rPr>
          <w:rStyle w:val="Chard"/>
          <w:rFonts w:hint="eastAsia"/>
          <w:rtl/>
        </w:rPr>
        <w:t>اْ</w:t>
      </w:r>
      <w:r w:rsidR="009E2A70" w:rsidRPr="00961C37">
        <w:rPr>
          <w:rStyle w:val="Chard"/>
          <w:rtl/>
        </w:rPr>
        <w:t xml:space="preserve"> </w:t>
      </w:r>
      <w:r w:rsidR="009E2A70" w:rsidRPr="00961C37">
        <w:rPr>
          <w:rStyle w:val="Chard"/>
          <w:rFonts w:hint="eastAsia"/>
          <w:rtl/>
        </w:rPr>
        <w:t>بِ</w:t>
      </w:r>
      <w:r w:rsidR="009E2A70" w:rsidRPr="00961C37">
        <w:rPr>
          <w:rStyle w:val="Chard"/>
          <w:rFonts w:hint="cs"/>
          <w:rtl/>
        </w:rPr>
        <w:t>ٱ</w:t>
      </w:r>
      <w:r w:rsidR="009E2A70" w:rsidRPr="00961C37">
        <w:rPr>
          <w:rStyle w:val="Chard"/>
          <w:rFonts w:hint="eastAsia"/>
          <w:rtl/>
        </w:rPr>
        <w:t>لصَّب</w:t>
      </w:r>
      <w:r w:rsidR="009E2A70" w:rsidRPr="00961C37">
        <w:rPr>
          <w:rStyle w:val="Chard"/>
          <w:rFonts w:hint="cs"/>
          <w:rtl/>
        </w:rPr>
        <w:t>ۡ</w:t>
      </w:r>
      <w:r w:rsidR="009E2A70" w:rsidRPr="00961C37">
        <w:rPr>
          <w:rStyle w:val="Chard"/>
          <w:rFonts w:hint="eastAsia"/>
          <w:rtl/>
        </w:rPr>
        <w:t>رِ</w:t>
      </w:r>
      <w:r w:rsidR="009E2A70" w:rsidRPr="00961C37">
        <w:rPr>
          <w:rStyle w:val="Chard"/>
          <w:rtl/>
        </w:rPr>
        <w:t xml:space="preserve"> </w:t>
      </w:r>
      <w:r w:rsidR="009E2A70" w:rsidRPr="00961C37">
        <w:rPr>
          <w:rStyle w:val="Chard"/>
          <w:rFonts w:hint="eastAsia"/>
          <w:rtl/>
        </w:rPr>
        <w:t>وَتَوَاصَو</w:t>
      </w:r>
      <w:r w:rsidR="009E2A70" w:rsidRPr="00961C37">
        <w:rPr>
          <w:rStyle w:val="Chard"/>
          <w:rFonts w:hint="cs"/>
          <w:rtl/>
        </w:rPr>
        <w:t>ۡ</w:t>
      </w:r>
      <w:r w:rsidR="009E2A70" w:rsidRPr="00961C37">
        <w:rPr>
          <w:rStyle w:val="Chard"/>
          <w:rFonts w:hint="eastAsia"/>
          <w:rtl/>
        </w:rPr>
        <w:t>اْ</w:t>
      </w:r>
      <w:r w:rsidR="009E2A70" w:rsidRPr="00961C37">
        <w:rPr>
          <w:rStyle w:val="Chard"/>
          <w:rtl/>
        </w:rPr>
        <w:t xml:space="preserve"> </w:t>
      </w:r>
      <w:r w:rsidR="009E2A70" w:rsidRPr="00961C37">
        <w:rPr>
          <w:rStyle w:val="Chard"/>
          <w:rFonts w:hint="eastAsia"/>
          <w:rtl/>
        </w:rPr>
        <w:t>بِ</w:t>
      </w:r>
      <w:r w:rsidR="009E2A70" w:rsidRPr="00961C37">
        <w:rPr>
          <w:rStyle w:val="Chard"/>
          <w:rFonts w:hint="cs"/>
          <w:rtl/>
        </w:rPr>
        <w:t>ٱ</w:t>
      </w:r>
      <w:r w:rsidR="009E2A70" w:rsidRPr="00961C37">
        <w:rPr>
          <w:rStyle w:val="Chard"/>
          <w:rFonts w:hint="eastAsia"/>
          <w:rtl/>
        </w:rPr>
        <w:t>ل</w:t>
      </w:r>
      <w:r w:rsidR="009E2A70" w:rsidRPr="00961C37">
        <w:rPr>
          <w:rStyle w:val="Chard"/>
          <w:rFonts w:hint="cs"/>
          <w:rtl/>
        </w:rPr>
        <w:t>ۡ</w:t>
      </w:r>
      <w:r w:rsidR="009E2A70" w:rsidRPr="00961C37">
        <w:rPr>
          <w:rStyle w:val="Chard"/>
          <w:rFonts w:hint="eastAsia"/>
          <w:rtl/>
        </w:rPr>
        <w:t>مَر</w:t>
      </w:r>
      <w:r w:rsidR="009E2A70" w:rsidRPr="00961C37">
        <w:rPr>
          <w:rStyle w:val="Chard"/>
          <w:rFonts w:hint="cs"/>
          <w:rtl/>
        </w:rPr>
        <w:t>ۡ</w:t>
      </w:r>
      <w:r w:rsidR="009E2A70" w:rsidRPr="00961C37">
        <w:rPr>
          <w:rStyle w:val="Chard"/>
          <w:rFonts w:hint="eastAsia"/>
          <w:rtl/>
        </w:rPr>
        <w:t>حَمَةِ</w:t>
      </w:r>
      <w:r w:rsidR="009E2A70">
        <w:rPr>
          <w:rStyle w:val="Char5"/>
          <w:rFonts w:cs="CTraditional Arabic" w:hint="cs"/>
          <w:rtl/>
        </w:rPr>
        <w:t>﴾</w:t>
      </w:r>
      <w:r w:rsidRPr="008548CA">
        <w:rPr>
          <w:rStyle w:val="Char5"/>
          <w:rtl/>
        </w:rPr>
        <w:t xml:space="preserve"> </w:t>
      </w:r>
      <w:r w:rsidR="009E2A70" w:rsidRPr="009E2A70">
        <w:rPr>
          <w:rStyle w:val="Charc"/>
          <w:rFonts w:hint="cs"/>
          <w:rtl/>
        </w:rPr>
        <w:t>[ال</w:t>
      </w:r>
      <w:r w:rsidRPr="009E2A70">
        <w:rPr>
          <w:rStyle w:val="Charc"/>
          <w:rtl/>
        </w:rPr>
        <w:t>بلد: ١٧</w:t>
      </w:r>
      <w:r w:rsidR="009E2A70" w:rsidRPr="009E2A70">
        <w:rPr>
          <w:rStyle w:val="Charc"/>
          <w:rFonts w:hint="cs"/>
          <w:rtl/>
        </w:rPr>
        <w:t>]</w:t>
      </w:r>
      <w:r w:rsidRPr="008548CA">
        <w:rPr>
          <w:rStyle w:val="Char5"/>
          <w:rtl/>
        </w:rPr>
        <w:t xml:space="preserve"> </w:t>
      </w:r>
      <w:r w:rsidRPr="008548CA">
        <w:rPr>
          <w:rStyle w:val="Char5"/>
          <w:rFonts w:hint="eastAsia"/>
          <w:rtl/>
        </w:rPr>
        <w:t>«</w:t>
      </w:r>
      <w:r w:rsidRPr="008548CA">
        <w:rPr>
          <w:rStyle w:val="Char5"/>
          <w:rFonts w:hint="cs"/>
          <w:rtl/>
        </w:rPr>
        <w:t>ی</w:t>
      </w:r>
      <w:r w:rsidRPr="008548CA">
        <w:rPr>
          <w:rStyle w:val="Char5"/>
          <w:rFonts w:hint="eastAsia"/>
          <w:rtl/>
        </w:rPr>
        <w:t>کد</w:t>
      </w:r>
      <w:r w:rsidRPr="008548CA">
        <w:rPr>
          <w:rStyle w:val="Char5"/>
          <w:rFonts w:hint="cs"/>
          <w:rtl/>
        </w:rPr>
        <w:t>ی</w:t>
      </w:r>
      <w:r w:rsidRPr="008548CA">
        <w:rPr>
          <w:rStyle w:val="Char5"/>
          <w:rFonts w:hint="eastAsia"/>
          <w:rtl/>
        </w:rPr>
        <w:t>گر</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صبر</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مهربان</w:t>
      </w:r>
      <w:r w:rsidRPr="008548CA">
        <w:rPr>
          <w:rStyle w:val="Char5"/>
          <w:rFonts w:hint="cs"/>
          <w:rtl/>
        </w:rPr>
        <w:t>ی</w:t>
      </w:r>
      <w:r w:rsidRPr="008548CA">
        <w:rPr>
          <w:rStyle w:val="Char5"/>
          <w:rtl/>
        </w:rPr>
        <w:t xml:space="preserve"> </w:t>
      </w:r>
      <w:r w:rsidRPr="008548CA">
        <w:rPr>
          <w:rStyle w:val="Char5"/>
          <w:rFonts w:hint="eastAsia"/>
          <w:rtl/>
        </w:rPr>
        <w:t>سفارش</w:t>
      </w:r>
      <w:r w:rsidRPr="008548CA">
        <w:rPr>
          <w:rStyle w:val="Char5"/>
          <w:rtl/>
        </w:rPr>
        <w:t xml:space="preserve"> </w:t>
      </w:r>
      <w:r w:rsidRPr="008548CA">
        <w:rPr>
          <w:rStyle w:val="Char5"/>
          <w:rFonts w:hint="eastAsia"/>
          <w:rtl/>
        </w:rPr>
        <w:t>کرده</w:t>
      </w:r>
      <w:r w:rsidRPr="008548CA">
        <w:rPr>
          <w:rStyle w:val="Char5"/>
          <w:rtl/>
        </w:rPr>
        <w:t xml:space="preserve"> </w:t>
      </w:r>
      <w:r w:rsidRPr="008548CA">
        <w:rPr>
          <w:rStyle w:val="Char5"/>
          <w:rFonts w:hint="eastAsia"/>
          <w:rtl/>
        </w:rPr>
        <w:t>باشند»</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همزاد</w:t>
      </w:r>
      <w:r w:rsidRPr="008548CA">
        <w:rPr>
          <w:rStyle w:val="Char5"/>
          <w:rtl/>
        </w:rPr>
        <w:t xml:space="preserve"> </w:t>
      </w:r>
      <w:r w:rsidRPr="008548CA">
        <w:rPr>
          <w:rStyle w:val="Char5"/>
          <w:rFonts w:hint="cs"/>
          <w:rtl/>
        </w:rPr>
        <w:t>ی</w:t>
      </w:r>
      <w:r w:rsidRPr="008548CA">
        <w:rPr>
          <w:rStyle w:val="Char5"/>
          <w:rFonts w:hint="eastAsia"/>
          <w:rtl/>
        </w:rPr>
        <w:t>ق</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کرده</w:t>
      </w:r>
      <w:r w:rsidRPr="008548CA">
        <w:rPr>
          <w:rStyle w:val="Char5"/>
          <w:rtl/>
        </w:rPr>
        <w:t>:</w:t>
      </w:r>
      <w:r w:rsidR="00435DA7">
        <w:rPr>
          <w:rStyle w:val="Char5"/>
          <w:rFonts w:hint="cs"/>
          <w:rtl/>
        </w:rPr>
        <w:t xml:space="preserve"> </w:t>
      </w:r>
      <w:r w:rsidR="00435DA7">
        <w:rPr>
          <w:rStyle w:val="Char5"/>
          <w:rFonts w:cs="CTraditional Arabic" w:hint="cs"/>
          <w:rtl/>
        </w:rPr>
        <w:t>﴿</w:t>
      </w:r>
      <w:r w:rsidR="009E2A70" w:rsidRPr="00961C37">
        <w:rPr>
          <w:rStyle w:val="Chard"/>
          <w:rFonts w:hint="eastAsia"/>
          <w:rtl/>
        </w:rPr>
        <w:t>لَمَّا</w:t>
      </w:r>
      <w:r w:rsidR="009E2A70" w:rsidRPr="00961C37">
        <w:rPr>
          <w:rStyle w:val="Chard"/>
          <w:rtl/>
        </w:rPr>
        <w:t xml:space="preserve"> </w:t>
      </w:r>
      <w:r w:rsidR="009E2A70" w:rsidRPr="00961C37">
        <w:rPr>
          <w:rStyle w:val="Chard"/>
          <w:rFonts w:hint="eastAsia"/>
          <w:rtl/>
        </w:rPr>
        <w:t>صَبَرُواْ</w:t>
      </w:r>
      <w:r w:rsidR="009E2A70" w:rsidRPr="00961C37">
        <w:rPr>
          <w:rStyle w:val="Chard"/>
          <w:rFonts w:hint="cs"/>
          <w:rtl/>
        </w:rPr>
        <w:t>ۖ</w:t>
      </w:r>
      <w:r w:rsidR="009E2A70" w:rsidRPr="00961C37">
        <w:rPr>
          <w:rStyle w:val="Chard"/>
          <w:rtl/>
        </w:rPr>
        <w:t xml:space="preserve"> </w:t>
      </w:r>
      <w:r w:rsidR="009E2A70" w:rsidRPr="00961C37">
        <w:rPr>
          <w:rStyle w:val="Chard"/>
          <w:rFonts w:hint="eastAsia"/>
          <w:rtl/>
        </w:rPr>
        <w:t>وَكَانُواْ</w:t>
      </w:r>
      <w:r w:rsidR="009E2A70" w:rsidRPr="00961C37">
        <w:rPr>
          <w:rStyle w:val="Chard"/>
          <w:rtl/>
        </w:rPr>
        <w:t xml:space="preserve"> </w:t>
      </w:r>
      <w:r w:rsidR="009E2A70" w:rsidRPr="00961C37">
        <w:rPr>
          <w:rStyle w:val="Chard"/>
          <w:rFonts w:hint="eastAsia"/>
          <w:rtl/>
        </w:rPr>
        <w:t>بِ‍</w:t>
      </w:r>
      <w:r w:rsidR="009E2A70" w:rsidRPr="00961C37">
        <w:rPr>
          <w:rStyle w:val="Chard"/>
          <w:rFonts w:hint="cs"/>
          <w:rtl/>
        </w:rPr>
        <w:t>ٔ</w:t>
      </w:r>
      <w:r w:rsidR="009E2A70" w:rsidRPr="00961C37">
        <w:rPr>
          <w:rStyle w:val="Chard"/>
          <w:rFonts w:hint="eastAsia"/>
          <w:rtl/>
        </w:rPr>
        <w:t>َايَ</w:t>
      </w:r>
      <w:r w:rsidR="009E2A70" w:rsidRPr="00961C37">
        <w:rPr>
          <w:rStyle w:val="Chard"/>
          <w:rFonts w:hint="cs"/>
          <w:rtl/>
        </w:rPr>
        <w:t>ٰ</w:t>
      </w:r>
      <w:r w:rsidR="009E2A70" w:rsidRPr="00961C37">
        <w:rPr>
          <w:rStyle w:val="Chard"/>
          <w:rFonts w:hint="eastAsia"/>
          <w:rtl/>
        </w:rPr>
        <w:t>تِنَا</w:t>
      </w:r>
      <w:r w:rsidR="009E2A70" w:rsidRPr="00961C37">
        <w:rPr>
          <w:rStyle w:val="Chard"/>
          <w:rtl/>
        </w:rPr>
        <w:t xml:space="preserve"> </w:t>
      </w:r>
      <w:r w:rsidR="009E2A70" w:rsidRPr="00961C37">
        <w:rPr>
          <w:rStyle w:val="Chard"/>
          <w:rFonts w:hint="eastAsia"/>
          <w:rtl/>
        </w:rPr>
        <w:t>يُوقِنُونَ</w:t>
      </w:r>
      <w:r w:rsidR="00435DA7">
        <w:rPr>
          <w:rStyle w:val="Char5"/>
          <w:rFonts w:cs="CTraditional Arabic" w:hint="cs"/>
          <w:rtl/>
        </w:rPr>
        <w:t>﴾</w:t>
      </w:r>
      <w:r>
        <w:rPr>
          <w:rFonts w:ascii="2  Badr" w:hAnsi="2  Badr"/>
          <w:rtl/>
        </w:rPr>
        <w:t xml:space="preserve"> </w:t>
      </w:r>
      <w:r w:rsidR="009E2A70" w:rsidRPr="009E2A70">
        <w:rPr>
          <w:rStyle w:val="Charc"/>
          <w:rFonts w:hint="cs"/>
          <w:rtl/>
        </w:rPr>
        <w:t>[ال</w:t>
      </w:r>
      <w:r w:rsidRPr="009E2A70">
        <w:rPr>
          <w:rStyle w:val="Charc"/>
          <w:rtl/>
        </w:rPr>
        <w:t>سجد</w:t>
      </w:r>
      <w:r w:rsidR="009E2A70" w:rsidRPr="009E2A70">
        <w:rPr>
          <w:rStyle w:val="Charc"/>
          <w:rFonts w:hint="cs"/>
          <w:rtl/>
        </w:rPr>
        <w:t>ة</w:t>
      </w:r>
      <w:r w:rsidRPr="009E2A70">
        <w:rPr>
          <w:rStyle w:val="Charc"/>
          <w:rtl/>
        </w:rPr>
        <w:t>: ٢٤</w:t>
      </w:r>
      <w:r w:rsidR="009E2A70" w:rsidRPr="009E2A70">
        <w:rPr>
          <w:rStyle w:val="Charc"/>
          <w:rFonts w:hint="cs"/>
          <w:rtl/>
        </w:rPr>
        <w:t>]</w:t>
      </w:r>
      <w:r w:rsidRPr="008548CA">
        <w:rPr>
          <w:rStyle w:val="Char5"/>
          <w:rtl/>
        </w:rPr>
        <w:t xml:space="preserve"> </w:t>
      </w:r>
      <w:r w:rsidRPr="008548CA">
        <w:rPr>
          <w:rStyle w:val="Char5"/>
          <w:rFonts w:hint="eastAsia"/>
          <w:rtl/>
        </w:rPr>
        <w:t>«چون</w:t>
      </w:r>
      <w:r w:rsidRPr="008548CA">
        <w:rPr>
          <w:rStyle w:val="Char5"/>
          <w:rtl/>
        </w:rPr>
        <w:t xml:space="preserve"> </w:t>
      </w:r>
      <w:r w:rsidRPr="008548CA">
        <w:rPr>
          <w:rStyle w:val="Char5"/>
          <w:rFonts w:hint="eastAsia"/>
          <w:rtl/>
        </w:rPr>
        <w:t>صبور</w:t>
      </w:r>
      <w:r w:rsidRPr="008548CA">
        <w:rPr>
          <w:rStyle w:val="Char5"/>
          <w:rtl/>
        </w:rPr>
        <w:t xml:space="preserve"> </w:t>
      </w:r>
      <w:r w:rsidRPr="008548CA">
        <w:rPr>
          <w:rStyle w:val="Char5"/>
          <w:rFonts w:hint="eastAsia"/>
          <w:rtl/>
        </w:rPr>
        <w:t>بودند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آ</w:t>
      </w:r>
      <w:r w:rsidRPr="008548CA">
        <w:rPr>
          <w:rStyle w:val="Char5"/>
          <w:rFonts w:hint="cs"/>
          <w:rtl/>
        </w:rPr>
        <w:t>ی</w:t>
      </w:r>
      <w:r w:rsidRPr="008548CA">
        <w:rPr>
          <w:rStyle w:val="Char5"/>
          <w:rFonts w:hint="eastAsia"/>
          <w:rtl/>
        </w:rPr>
        <w:t>ات</w:t>
      </w:r>
      <w:r w:rsidRPr="008548CA">
        <w:rPr>
          <w:rStyle w:val="Char5"/>
          <w:rtl/>
        </w:rPr>
        <w:t xml:space="preserve"> </w:t>
      </w:r>
      <w:r w:rsidRPr="008548CA">
        <w:rPr>
          <w:rStyle w:val="Char5"/>
          <w:rFonts w:hint="eastAsia"/>
          <w:rtl/>
        </w:rPr>
        <w:t>ما</w:t>
      </w:r>
      <w:r w:rsidRPr="008548CA">
        <w:rPr>
          <w:rStyle w:val="Char5"/>
          <w:rtl/>
        </w:rPr>
        <w:t xml:space="preserve"> </w:t>
      </w:r>
      <w:r w:rsidRPr="008548CA">
        <w:rPr>
          <w:rStyle w:val="Char5"/>
          <w:rFonts w:hint="cs"/>
          <w:rtl/>
        </w:rPr>
        <w:t>ی</w:t>
      </w:r>
      <w:r w:rsidRPr="008548CA">
        <w:rPr>
          <w:rStyle w:val="Char5"/>
          <w:rFonts w:hint="eastAsia"/>
          <w:rtl/>
        </w:rPr>
        <w:t>ق</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داشتند»،</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صداقت</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cs"/>
          <w:rtl/>
        </w:rPr>
        <w:t>ی</w:t>
      </w:r>
      <w:r w:rsidRPr="008548CA">
        <w:rPr>
          <w:rStyle w:val="Char5"/>
          <w:rFonts w:hint="eastAsia"/>
          <w:rtl/>
        </w:rPr>
        <w:t>اد</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‏کند</w:t>
      </w:r>
      <w:r w:rsidR="00435DA7">
        <w:rPr>
          <w:rStyle w:val="Char5"/>
          <w:rFonts w:hint="cs"/>
          <w:rtl/>
        </w:rPr>
        <w:t xml:space="preserve"> </w:t>
      </w:r>
      <w:r w:rsidR="00435DA7">
        <w:rPr>
          <w:rStyle w:val="Char5"/>
          <w:rFonts w:cs="CTraditional Arabic" w:hint="cs"/>
          <w:rtl/>
        </w:rPr>
        <w:t>﴿</w:t>
      </w:r>
      <w:r w:rsidR="009E2A70" w:rsidRPr="00961C37">
        <w:rPr>
          <w:rStyle w:val="Chard"/>
          <w:rFonts w:hint="eastAsia"/>
          <w:rtl/>
        </w:rPr>
        <w:t>وَ</w:t>
      </w:r>
      <w:r w:rsidR="009E2A70" w:rsidRPr="00961C37">
        <w:rPr>
          <w:rStyle w:val="Chard"/>
          <w:rFonts w:hint="cs"/>
          <w:rtl/>
        </w:rPr>
        <w:t>ٱ</w:t>
      </w:r>
      <w:r w:rsidR="009E2A70" w:rsidRPr="00961C37">
        <w:rPr>
          <w:rStyle w:val="Chard"/>
          <w:rFonts w:hint="eastAsia"/>
          <w:rtl/>
        </w:rPr>
        <w:t>لصَّ</w:t>
      </w:r>
      <w:r w:rsidR="009E2A70" w:rsidRPr="00961C37">
        <w:rPr>
          <w:rStyle w:val="Chard"/>
          <w:rFonts w:hint="cs"/>
          <w:rtl/>
        </w:rPr>
        <w:t>ٰ</w:t>
      </w:r>
      <w:r w:rsidR="009E2A70" w:rsidRPr="00961C37">
        <w:rPr>
          <w:rStyle w:val="Chard"/>
          <w:rFonts w:hint="eastAsia"/>
          <w:rtl/>
        </w:rPr>
        <w:t>دِقِينَ</w:t>
      </w:r>
      <w:r w:rsidR="009E2A70" w:rsidRPr="00961C37">
        <w:rPr>
          <w:rStyle w:val="Chard"/>
          <w:rtl/>
        </w:rPr>
        <w:t xml:space="preserve"> </w:t>
      </w:r>
      <w:r w:rsidR="009E2A70" w:rsidRPr="00961C37">
        <w:rPr>
          <w:rStyle w:val="Chard"/>
          <w:rFonts w:hint="eastAsia"/>
          <w:rtl/>
        </w:rPr>
        <w:t>وَ</w:t>
      </w:r>
      <w:r w:rsidR="009E2A70" w:rsidRPr="00961C37">
        <w:rPr>
          <w:rStyle w:val="Chard"/>
          <w:rFonts w:hint="cs"/>
          <w:rtl/>
        </w:rPr>
        <w:t>ٱ</w:t>
      </w:r>
      <w:r w:rsidR="009E2A70" w:rsidRPr="00961C37">
        <w:rPr>
          <w:rStyle w:val="Chard"/>
          <w:rFonts w:hint="eastAsia"/>
          <w:rtl/>
        </w:rPr>
        <w:t>لصَّ</w:t>
      </w:r>
      <w:r w:rsidR="009E2A70" w:rsidRPr="00961C37">
        <w:rPr>
          <w:rStyle w:val="Chard"/>
          <w:rFonts w:hint="cs"/>
          <w:rtl/>
        </w:rPr>
        <w:t>ٰ</w:t>
      </w:r>
      <w:r w:rsidR="009E2A70" w:rsidRPr="00961C37">
        <w:rPr>
          <w:rStyle w:val="Chard"/>
          <w:rFonts w:hint="eastAsia"/>
          <w:rtl/>
        </w:rPr>
        <w:t>دِقَ</w:t>
      </w:r>
      <w:r w:rsidR="009E2A70" w:rsidRPr="00961C37">
        <w:rPr>
          <w:rStyle w:val="Chard"/>
          <w:rFonts w:hint="cs"/>
          <w:rtl/>
        </w:rPr>
        <w:t>ٰ</w:t>
      </w:r>
      <w:r w:rsidR="009E2A70" w:rsidRPr="00961C37">
        <w:rPr>
          <w:rStyle w:val="Chard"/>
          <w:rFonts w:hint="eastAsia"/>
          <w:rtl/>
        </w:rPr>
        <w:t>تِ</w:t>
      </w:r>
      <w:r w:rsidR="009E2A70" w:rsidRPr="00961C37">
        <w:rPr>
          <w:rStyle w:val="Chard"/>
          <w:rtl/>
        </w:rPr>
        <w:t xml:space="preserve"> </w:t>
      </w:r>
      <w:r w:rsidR="009E2A70" w:rsidRPr="00961C37">
        <w:rPr>
          <w:rStyle w:val="Chard"/>
          <w:rFonts w:hint="eastAsia"/>
          <w:rtl/>
        </w:rPr>
        <w:t>وَ</w:t>
      </w:r>
      <w:r w:rsidR="009E2A70" w:rsidRPr="00961C37">
        <w:rPr>
          <w:rStyle w:val="Chard"/>
          <w:rFonts w:hint="cs"/>
          <w:rtl/>
        </w:rPr>
        <w:t>ٱ</w:t>
      </w:r>
      <w:r w:rsidR="009E2A70" w:rsidRPr="00961C37">
        <w:rPr>
          <w:rStyle w:val="Chard"/>
          <w:rFonts w:hint="eastAsia"/>
          <w:rtl/>
        </w:rPr>
        <w:t>لصَّ</w:t>
      </w:r>
      <w:r w:rsidR="009E2A70" w:rsidRPr="00961C37">
        <w:rPr>
          <w:rStyle w:val="Chard"/>
          <w:rFonts w:hint="cs"/>
          <w:rtl/>
        </w:rPr>
        <w:t>ٰ</w:t>
      </w:r>
      <w:r w:rsidR="009E2A70" w:rsidRPr="00961C37">
        <w:rPr>
          <w:rStyle w:val="Chard"/>
          <w:rFonts w:hint="eastAsia"/>
          <w:rtl/>
        </w:rPr>
        <w:t>بِرِينَ</w:t>
      </w:r>
      <w:r w:rsidR="009E2A70" w:rsidRPr="00961C37">
        <w:rPr>
          <w:rStyle w:val="Chard"/>
          <w:rtl/>
        </w:rPr>
        <w:t xml:space="preserve"> </w:t>
      </w:r>
      <w:r w:rsidR="009E2A70" w:rsidRPr="00961C37">
        <w:rPr>
          <w:rStyle w:val="Chard"/>
          <w:rFonts w:hint="eastAsia"/>
          <w:rtl/>
        </w:rPr>
        <w:t>وَ</w:t>
      </w:r>
      <w:r w:rsidR="009E2A70" w:rsidRPr="00961C37">
        <w:rPr>
          <w:rStyle w:val="Chard"/>
          <w:rFonts w:hint="cs"/>
          <w:rtl/>
        </w:rPr>
        <w:t>ٱ</w:t>
      </w:r>
      <w:r w:rsidR="009E2A70" w:rsidRPr="00961C37">
        <w:rPr>
          <w:rStyle w:val="Chard"/>
          <w:rFonts w:hint="eastAsia"/>
          <w:rtl/>
        </w:rPr>
        <w:t>لصَّ</w:t>
      </w:r>
      <w:r w:rsidR="009E2A70" w:rsidRPr="00961C37">
        <w:rPr>
          <w:rStyle w:val="Chard"/>
          <w:rFonts w:hint="cs"/>
          <w:rtl/>
        </w:rPr>
        <w:t>ٰ</w:t>
      </w:r>
      <w:r w:rsidR="009E2A70" w:rsidRPr="00961C37">
        <w:rPr>
          <w:rStyle w:val="Chard"/>
          <w:rFonts w:hint="eastAsia"/>
          <w:rtl/>
        </w:rPr>
        <w:t>بِرَ</w:t>
      </w:r>
      <w:r w:rsidR="009E2A70" w:rsidRPr="00961C37">
        <w:rPr>
          <w:rStyle w:val="Chard"/>
          <w:rFonts w:hint="cs"/>
          <w:rtl/>
        </w:rPr>
        <w:t>ٰ</w:t>
      </w:r>
      <w:r w:rsidR="009E2A70" w:rsidRPr="00961C37">
        <w:rPr>
          <w:rStyle w:val="Chard"/>
          <w:rFonts w:hint="eastAsia"/>
          <w:rtl/>
        </w:rPr>
        <w:t>تِ</w:t>
      </w:r>
      <w:r w:rsidR="00435DA7">
        <w:rPr>
          <w:rStyle w:val="Char5"/>
          <w:rFonts w:cs="CTraditional Arabic" w:hint="cs"/>
          <w:rtl/>
        </w:rPr>
        <w:t>﴾</w:t>
      </w:r>
      <w:r w:rsidRPr="008548CA">
        <w:rPr>
          <w:rStyle w:val="Char5"/>
          <w:rtl/>
        </w:rPr>
        <w:t xml:space="preserve"> </w:t>
      </w:r>
      <w:r w:rsidR="009E2A70" w:rsidRPr="009E2A70">
        <w:rPr>
          <w:rStyle w:val="Charc"/>
          <w:rFonts w:hint="cs"/>
          <w:rtl/>
        </w:rPr>
        <w:t>[ال</w:t>
      </w:r>
      <w:r w:rsidRPr="009E2A70">
        <w:rPr>
          <w:rStyle w:val="Charc"/>
          <w:rtl/>
        </w:rPr>
        <w:t>احزاب: ٣٥</w:t>
      </w:r>
      <w:r w:rsidR="009E2A70" w:rsidRPr="009E2A70">
        <w:rPr>
          <w:rStyle w:val="Charc"/>
          <w:rFonts w:hint="cs"/>
          <w:rtl/>
        </w:rPr>
        <w:t>]</w:t>
      </w:r>
      <w:r w:rsidR="009E2A70">
        <w:rPr>
          <w:rStyle w:val="Char5"/>
          <w:rFonts w:hint="cs"/>
          <w:rtl/>
        </w:rPr>
        <w:t xml:space="preserve"> </w:t>
      </w:r>
      <w:r w:rsidRPr="008548CA">
        <w:rPr>
          <w:rStyle w:val="Char5"/>
          <w:rFonts w:hint="eastAsia"/>
          <w:rtl/>
        </w:rPr>
        <w:t>«مردان</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زنان</w:t>
      </w:r>
      <w:r w:rsidRPr="008548CA">
        <w:rPr>
          <w:rStyle w:val="Char5"/>
          <w:rtl/>
        </w:rPr>
        <w:t xml:space="preserve"> </w:t>
      </w:r>
      <w:r w:rsidRPr="008548CA">
        <w:rPr>
          <w:rStyle w:val="Char5"/>
          <w:rFonts w:hint="eastAsia"/>
          <w:rtl/>
        </w:rPr>
        <w:t>راستگو،</w:t>
      </w:r>
      <w:r w:rsidRPr="008548CA">
        <w:rPr>
          <w:rStyle w:val="Char5"/>
          <w:rtl/>
        </w:rPr>
        <w:t xml:space="preserve"> </w:t>
      </w:r>
      <w:r w:rsidRPr="008548CA">
        <w:rPr>
          <w:rStyle w:val="Char5"/>
          <w:rFonts w:hint="eastAsia"/>
          <w:rtl/>
        </w:rPr>
        <w:t>مردان</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زنان</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tl/>
        </w:rPr>
        <w:t>.</w:t>
      </w:r>
    </w:p>
    <w:p w:rsidR="000B5A71" w:rsidRPr="00B06ED1" w:rsidRDefault="000B5A71" w:rsidP="00DC68A2">
      <w:pPr>
        <w:pStyle w:val="a0"/>
        <w:rPr>
          <w:rtl/>
        </w:rPr>
      </w:pPr>
      <w:bookmarkStart w:id="328" w:name="_Toc228635696"/>
      <w:bookmarkStart w:id="329" w:name="_Toc228854272"/>
      <w:bookmarkStart w:id="330" w:name="_Toc435795831"/>
      <w:r w:rsidRPr="00B06ED1">
        <w:rPr>
          <w:rtl/>
        </w:rPr>
        <w:t>اهمیت و جایگاه شکیبایی</w:t>
      </w:r>
      <w:bookmarkEnd w:id="328"/>
      <w:bookmarkEnd w:id="329"/>
      <w:bookmarkEnd w:id="330"/>
    </w:p>
    <w:p w:rsidR="000B5A71" w:rsidRPr="008548CA" w:rsidRDefault="000B5A71" w:rsidP="009E2A70">
      <w:pPr>
        <w:ind w:firstLine="284"/>
        <w:jc w:val="both"/>
        <w:rPr>
          <w:rStyle w:val="Char5"/>
          <w:rtl/>
        </w:rPr>
      </w:pPr>
      <w:r w:rsidRPr="008548CA">
        <w:rPr>
          <w:rStyle w:val="Char5"/>
          <w:rFonts w:hint="eastAsia"/>
          <w:rtl/>
        </w:rPr>
        <w:t>مرتبه‏</w:t>
      </w:r>
      <w:r w:rsidRPr="008548CA">
        <w:rPr>
          <w:rStyle w:val="Char5"/>
          <w:rFonts w:hint="cs"/>
          <w:rtl/>
        </w:rPr>
        <w:t>ی</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خوب</w:t>
      </w:r>
      <w:r w:rsidRPr="008548CA">
        <w:rPr>
          <w:rStyle w:val="Char5"/>
          <w:rtl/>
        </w:rPr>
        <w:t xml:space="preserve"> </w:t>
      </w:r>
      <w:r w:rsidRPr="008548CA">
        <w:rPr>
          <w:rStyle w:val="Char5"/>
          <w:rFonts w:hint="eastAsia"/>
          <w:rtl/>
        </w:rPr>
        <w:t>مرتبه</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منش</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w:t>
      </w:r>
      <w:r w:rsidRPr="008548CA">
        <w:rPr>
          <w:rStyle w:val="Char5"/>
          <w:rFonts w:hint="eastAsia"/>
          <w:rtl/>
        </w:rPr>
        <w:t>انه</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ز</w:t>
      </w:r>
      <w:r w:rsidRPr="008548CA">
        <w:rPr>
          <w:rStyle w:val="Char5"/>
          <w:rFonts w:hint="cs"/>
          <w:rtl/>
        </w:rPr>
        <w:t>ی</w:t>
      </w:r>
      <w:r w:rsidRPr="008548CA">
        <w:rPr>
          <w:rStyle w:val="Char5"/>
          <w:rFonts w:hint="eastAsia"/>
          <w:rtl/>
        </w:rPr>
        <w:t>با</w:t>
      </w:r>
      <w:r w:rsidRPr="008548CA">
        <w:rPr>
          <w:rStyle w:val="Char5"/>
          <w:rtl/>
        </w:rPr>
        <w:t xml:space="preserve"> </w:t>
      </w:r>
      <w:r w:rsidRPr="008548CA">
        <w:rPr>
          <w:rStyle w:val="Char5"/>
          <w:rFonts w:hint="eastAsia"/>
          <w:rtl/>
        </w:rPr>
        <w:t>منش</w:t>
      </w:r>
      <w:r w:rsidRPr="008548CA">
        <w:rPr>
          <w:rStyle w:val="Char5"/>
          <w:rFonts w:hint="cs"/>
          <w:rtl/>
        </w:rPr>
        <w:t>ی</w:t>
      </w:r>
      <w:r w:rsidRPr="008548CA">
        <w:rPr>
          <w:rStyle w:val="Char5"/>
          <w:rtl/>
        </w:rPr>
        <w:t xml:space="preserve"> </w:t>
      </w:r>
      <w:r w:rsidRPr="008548CA">
        <w:rPr>
          <w:rStyle w:val="Char5"/>
          <w:rFonts w:hint="eastAsia"/>
          <w:rtl/>
        </w:rPr>
        <w:t>است</w:t>
      </w:r>
      <w:r w:rsidR="00D837E7">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w:t>
      </w:r>
      <w:r w:rsidRPr="008548CA">
        <w:rPr>
          <w:rStyle w:val="Char5"/>
          <w:rFonts w:hint="eastAsia"/>
          <w:rtl/>
        </w:rPr>
        <w:t>ان</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خوب</w:t>
      </w:r>
      <w:r w:rsidRPr="008548CA">
        <w:rPr>
          <w:rStyle w:val="Char5"/>
          <w:rtl/>
        </w:rPr>
        <w:t xml:space="preserve"> </w:t>
      </w:r>
      <w:r w:rsidRPr="008548CA">
        <w:rPr>
          <w:rStyle w:val="Char5"/>
          <w:rFonts w:hint="eastAsia"/>
          <w:rtl/>
        </w:rPr>
        <w:t>انسانها</w:t>
      </w:r>
      <w:r w:rsidRPr="008548CA">
        <w:rPr>
          <w:rStyle w:val="Char5"/>
          <w:rFonts w:hint="cs"/>
          <w:rtl/>
        </w:rPr>
        <w:t>یی</w:t>
      </w:r>
      <w:r w:rsidRPr="008548CA">
        <w:rPr>
          <w:rStyle w:val="Char5"/>
          <w:rtl/>
        </w:rPr>
        <w:t xml:space="preserve"> </w:t>
      </w:r>
      <w:r w:rsidRPr="008548CA">
        <w:rPr>
          <w:rStyle w:val="Char5"/>
          <w:rFonts w:hint="eastAsia"/>
          <w:rtl/>
        </w:rPr>
        <w:t>هستند</w:t>
      </w:r>
      <w:r w:rsidRPr="008548CA">
        <w:rPr>
          <w:rStyle w:val="Char5"/>
          <w:rtl/>
        </w:rPr>
        <w:t>:</w:t>
      </w:r>
      <w:r w:rsidR="00811778">
        <w:rPr>
          <w:rStyle w:val="Char5"/>
          <w:rtl/>
        </w:rPr>
        <w:t xml:space="preserve"> آن‌ها </w:t>
      </w:r>
      <w:r w:rsidRPr="008548CA">
        <w:rPr>
          <w:rStyle w:val="Char5"/>
          <w:rFonts w:hint="eastAsia"/>
          <w:rtl/>
        </w:rPr>
        <w:t>اصل</w:t>
      </w:r>
      <w:r w:rsidRPr="008548CA">
        <w:rPr>
          <w:rStyle w:val="Char5"/>
          <w:rtl/>
        </w:rPr>
        <w:t xml:space="preserve"> </w:t>
      </w:r>
      <w:r w:rsidRPr="008548CA">
        <w:rPr>
          <w:rStyle w:val="Char5"/>
          <w:rFonts w:hint="eastAsia"/>
          <w:rtl/>
        </w:rPr>
        <w:t>صبرند،</w:t>
      </w:r>
      <w:r w:rsidRPr="008548CA">
        <w:rPr>
          <w:rStyle w:val="Char5"/>
          <w:rtl/>
        </w:rPr>
        <w:t xml:space="preserve"> </w:t>
      </w:r>
      <w:r w:rsidRPr="008548CA">
        <w:rPr>
          <w:rStyle w:val="Char5"/>
          <w:rFonts w:hint="eastAsia"/>
          <w:rtl/>
        </w:rPr>
        <w:t>صبر</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راه</w:t>
      </w:r>
      <w:r w:rsidRPr="008548CA">
        <w:rPr>
          <w:rStyle w:val="Char5"/>
          <w:rtl/>
        </w:rPr>
        <w:t xml:space="preserve"> </w:t>
      </w:r>
      <w:r w:rsidRPr="008548CA">
        <w:rPr>
          <w:rStyle w:val="Char5"/>
          <w:rFonts w:hint="eastAsia"/>
          <w:rtl/>
        </w:rPr>
        <w:t>بهشت</w:t>
      </w:r>
      <w:r w:rsidRPr="008548CA">
        <w:rPr>
          <w:rStyle w:val="Char5"/>
          <w:rtl/>
        </w:rPr>
        <w:t xml:space="preserve"> </w:t>
      </w:r>
      <w:r w:rsidRPr="008548CA">
        <w:rPr>
          <w:rStyle w:val="Char5"/>
          <w:rFonts w:hint="eastAsia"/>
          <w:rtl/>
        </w:rPr>
        <w:t>است</w:t>
      </w:r>
      <w:r w:rsidRPr="008548CA">
        <w:rPr>
          <w:rStyle w:val="Char5"/>
          <w:rtl/>
        </w:rPr>
        <w:t>:</w:t>
      </w:r>
      <w:r w:rsidR="00435DA7">
        <w:rPr>
          <w:rStyle w:val="Char5"/>
          <w:rFonts w:hint="cs"/>
          <w:rtl/>
        </w:rPr>
        <w:t xml:space="preserve"> </w:t>
      </w:r>
      <w:r w:rsidR="00435DA7">
        <w:rPr>
          <w:rStyle w:val="Char5"/>
          <w:rFonts w:cs="CTraditional Arabic" w:hint="cs"/>
          <w:rtl/>
        </w:rPr>
        <w:t>﴿</w:t>
      </w:r>
      <w:r w:rsidR="009E2A70" w:rsidRPr="00961C37">
        <w:rPr>
          <w:rStyle w:val="Chard"/>
          <w:rFonts w:hint="eastAsia"/>
          <w:rtl/>
        </w:rPr>
        <w:t>أَم</w:t>
      </w:r>
      <w:r w:rsidR="009E2A70" w:rsidRPr="00961C37">
        <w:rPr>
          <w:rStyle w:val="Chard"/>
          <w:rFonts w:hint="cs"/>
          <w:rtl/>
        </w:rPr>
        <w:t>ۡ</w:t>
      </w:r>
      <w:r w:rsidR="009E2A70" w:rsidRPr="00961C37">
        <w:rPr>
          <w:rStyle w:val="Chard"/>
          <w:rtl/>
        </w:rPr>
        <w:t xml:space="preserve"> </w:t>
      </w:r>
      <w:r w:rsidR="009E2A70" w:rsidRPr="00961C37">
        <w:rPr>
          <w:rStyle w:val="Chard"/>
          <w:rFonts w:hint="eastAsia"/>
          <w:rtl/>
        </w:rPr>
        <w:t>حَسِب</w:t>
      </w:r>
      <w:r w:rsidR="009E2A70" w:rsidRPr="00961C37">
        <w:rPr>
          <w:rStyle w:val="Chard"/>
          <w:rFonts w:hint="cs"/>
          <w:rtl/>
        </w:rPr>
        <w:t>ۡ</w:t>
      </w:r>
      <w:r w:rsidR="009E2A70" w:rsidRPr="00961C37">
        <w:rPr>
          <w:rStyle w:val="Chard"/>
          <w:rFonts w:hint="eastAsia"/>
          <w:rtl/>
        </w:rPr>
        <w:t>تُم</w:t>
      </w:r>
      <w:r w:rsidR="009E2A70" w:rsidRPr="00961C37">
        <w:rPr>
          <w:rStyle w:val="Chard"/>
          <w:rFonts w:hint="cs"/>
          <w:rtl/>
        </w:rPr>
        <w:t>ۡ</w:t>
      </w:r>
      <w:r w:rsidR="009E2A70" w:rsidRPr="00961C37">
        <w:rPr>
          <w:rStyle w:val="Chard"/>
          <w:rtl/>
        </w:rPr>
        <w:t xml:space="preserve"> </w:t>
      </w:r>
      <w:r w:rsidR="009E2A70" w:rsidRPr="00961C37">
        <w:rPr>
          <w:rStyle w:val="Chard"/>
          <w:rFonts w:hint="eastAsia"/>
          <w:rtl/>
        </w:rPr>
        <w:t>أَن</w:t>
      </w:r>
      <w:r w:rsidR="009E2A70" w:rsidRPr="00961C37">
        <w:rPr>
          <w:rStyle w:val="Chard"/>
          <w:rtl/>
        </w:rPr>
        <w:t xml:space="preserve"> </w:t>
      </w:r>
      <w:r w:rsidR="009E2A70" w:rsidRPr="00961C37">
        <w:rPr>
          <w:rStyle w:val="Chard"/>
          <w:rFonts w:hint="eastAsia"/>
          <w:rtl/>
        </w:rPr>
        <w:t>تَد</w:t>
      </w:r>
      <w:r w:rsidR="009E2A70" w:rsidRPr="00961C37">
        <w:rPr>
          <w:rStyle w:val="Chard"/>
          <w:rFonts w:hint="cs"/>
          <w:rtl/>
        </w:rPr>
        <w:t>ۡ</w:t>
      </w:r>
      <w:r w:rsidR="009E2A70" w:rsidRPr="00961C37">
        <w:rPr>
          <w:rStyle w:val="Chard"/>
          <w:rFonts w:hint="eastAsia"/>
          <w:rtl/>
        </w:rPr>
        <w:t>خُلُواْ</w:t>
      </w:r>
      <w:r w:rsidR="009E2A70" w:rsidRPr="00961C37">
        <w:rPr>
          <w:rStyle w:val="Chard"/>
          <w:rtl/>
        </w:rPr>
        <w:t xml:space="preserve"> </w:t>
      </w:r>
      <w:r w:rsidR="009E2A70" w:rsidRPr="00961C37">
        <w:rPr>
          <w:rStyle w:val="Chard"/>
          <w:rFonts w:hint="cs"/>
          <w:rtl/>
        </w:rPr>
        <w:t>ٱ</w:t>
      </w:r>
      <w:r w:rsidR="009E2A70" w:rsidRPr="00961C37">
        <w:rPr>
          <w:rStyle w:val="Chard"/>
          <w:rFonts w:hint="eastAsia"/>
          <w:rtl/>
        </w:rPr>
        <w:t>ل</w:t>
      </w:r>
      <w:r w:rsidR="009E2A70" w:rsidRPr="00961C37">
        <w:rPr>
          <w:rStyle w:val="Chard"/>
          <w:rFonts w:hint="cs"/>
          <w:rtl/>
        </w:rPr>
        <w:t>ۡ</w:t>
      </w:r>
      <w:r w:rsidR="009E2A70" w:rsidRPr="00961C37">
        <w:rPr>
          <w:rStyle w:val="Chard"/>
          <w:rFonts w:hint="eastAsia"/>
          <w:rtl/>
        </w:rPr>
        <w:t>جَنَّةَ</w:t>
      </w:r>
      <w:r w:rsidR="009E2A70" w:rsidRPr="00961C37">
        <w:rPr>
          <w:rStyle w:val="Chard"/>
          <w:rtl/>
        </w:rPr>
        <w:t xml:space="preserve"> </w:t>
      </w:r>
      <w:r w:rsidR="009E2A70" w:rsidRPr="00961C37">
        <w:rPr>
          <w:rStyle w:val="Chard"/>
          <w:rFonts w:hint="eastAsia"/>
          <w:rtl/>
        </w:rPr>
        <w:t>وَلَمَّا</w:t>
      </w:r>
      <w:r w:rsidR="009E2A70" w:rsidRPr="00961C37">
        <w:rPr>
          <w:rStyle w:val="Chard"/>
          <w:rtl/>
        </w:rPr>
        <w:t xml:space="preserve"> </w:t>
      </w:r>
      <w:r w:rsidR="009E2A70" w:rsidRPr="00961C37">
        <w:rPr>
          <w:rStyle w:val="Chard"/>
          <w:rFonts w:hint="eastAsia"/>
          <w:rtl/>
        </w:rPr>
        <w:t>يَأ</w:t>
      </w:r>
      <w:r w:rsidR="009E2A70" w:rsidRPr="00961C37">
        <w:rPr>
          <w:rStyle w:val="Chard"/>
          <w:rFonts w:hint="cs"/>
          <w:rtl/>
        </w:rPr>
        <w:t>ۡ</w:t>
      </w:r>
      <w:r w:rsidR="009E2A70" w:rsidRPr="00961C37">
        <w:rPr>
          <w:rStyle w:val="Chard"/>
          <w:rFonts w:hint="eastAsia"/>
          <w:rtl/>
        </w:rPr>
        <w:t>تِكُم</w:t>
      </w:r>
      <w:r w:rsidR="009E2A70" w:rsidRPr="00961C37">
        <w:rPr>
          <w:rStyle w:val="Chard"/>
          <w:rtl/>
        </w:rPr>
        <w:t xml:space="preserve"> </w:t>
      </w:r>
      <w:r w:rsidR="009E2A70" w:rsidRPr="00961C37">
        <w:rPr>
          <w:rStyle w:val="Chard"/>
          <w:rFonts w:hint="eastAsia"/>
          <w:rtl/>
        </w:rPr>
        <w:t>مَّثَلُ</w:t>
      </w:r>
      <w:r w:rsidR="009E2A70" w:rsidRPr="00961C37">
        <w:rPr>
          <w:rStyle w:val="Chard"/>
          <w:rtl/>
        </w:rPr>
        <w:t xml:space="preserve"> </w:t>
      </w:r>
      <w:r w:rsidR="009E2A70" w:rsidRPr="00961C37">
        <w:rPr>
          <w:rStyle w:val="Chard"/>
          <w:rFonts w:hint="cs"/>
          <w:rtl/>
        </w:rPr>
        <w:t>ٱ</w:t>
      </w:r>
      <w:r w:rsidR="009E2A70" w:rsidRPr="00961C37">
        <w:rPr>
          <w:rStyle w:val="Chard"/>
          <w:rFonts w:hint="eastAsia"/>
          <w:rtl/>
        </w:rPr>
        <w:t>لَّذِينَ</w:t>
      </w:r>
      <w:r w:rsidR="009E2A70" w:rsidRPr="00961C37">
        <w:rPr>
          <w:rStyle w:val="Chard"/>
          <w:rtl/>
        </w:rPr>
        <w:t xml:space="preserve"> </w:t>
      </w:r>
      <w:r w:rsidR="009E2A70" w:rsidRPr="00961C37">
        <w:rPr>
          <w:rStyle w:val="Chard"/>
          <w:rFonts w:hint="eastAsia"/>
          <w:rtl/>
        </w:rPr>
        <w:t>خَلَو</w:t>
      </w:r>
      <w:r w:rsidR="009E2A70" w:rsidRPr="00961C37">
        <w:rPr>
          <w:rStyle w:val="Chard"/>
          <w:rFonts w:hint="cs"/>
          <w:rtl/>
        </w:rPr>
        <w:t>ۡ</w:t>
      </w:r>
      <w:r w:rsidR="009E2A70" w:rsidRPr="00961C37">
        <w:rPr>
          <w:rStyle w:val="Chard"/>
          <w:rFonts w:hint="eastAsia"/>
          <w:rtl/>
        </w:rPr>
        <w:t>اْ</w:t>
      </w:r>
      <w:r w:rsidR="009E2A70" w:rsidRPr="00961C37">
        <w:rPr>
          <w:rStyle w:val="Chard"/>
          <w:rtl/>
        </w:rPr>
        <w:t xml:space="preserve"> </w:t>
      </w:r>
      <w:r w:rsidR="009E2A70" w:rsidRPr="00961C37">
        <w:rPr>
          <w:rStyle w:val="Chard"/>
          <w:rFonts w:hint="eastAsia"/>
          <w:rtl/>
        </w:rPr>
        <w:t>مِن</w:t>
      </w:r>
      <w:r w:rsidR="009E2A70" w:rsidRPr="00961C37">
        <w:rPr>
          <w:rStyle w:val="Chard"/>
          <w:rtl/>
        </w:rPr>
        <w:t xml:space="preserve"> </w:t>
      </w:r>
      <w:r w:rsidR="009E2A70" w:rsidRPr="00961C37">
        <w:rPr>
          <w:rStyle w:val="Chard"/>
          <w:rFonts w:hint="eastAsia"/>
          <w:rtl/>
        </w:rPr>
        <w:t>قَب</w:t>
      </w:r>
      <w:r w:rsidR="009E2A70" w:rsidRPr="00961C37">
        <w:rPr>
          <w:rStyle w:val="Chard"/>
          <w:rFonts w:hint="cs"/>
          <w:rtl/>
        </w:rPr>
        <w:t>ۡ</w:t>
      </w:r>
      <w:r w:rsidR="009E2A70" w:rsidRPr="00961C37">
        <w:rPr>
          <w:rStyle w:val="Chard"/>
          <w:rFonts w:hint="eastAsia"/>
          <w:rtl/>
        </w:rPr>
        <w:t>لِكُم</w:t>
      </w:r>
      <w:r w:rsidR="009E2A70" w:rsidRPr="00961C37">
        <w:rPr>
          <w:rStyle w:val="Chard"/>
          <w:rFonts w:hint="cs"/>
          <w:rtl/>
        </w:rPr>
        <w:t>ۖ</w:t>
      </w:r>
      <w:r w:rsidR="009E2A70" w:rsidRPr="00961C37">
        <w:rPr>
          <w:rStyle w:val="Chard"/>
          <w:rtl/>
        </w:rPr>
        <w:t xml:space="preserve"> </w:t>
      </w:r>
      <w:r w:rsidR="009E2A70" w:rsidRPr="00961C37">
        <w:rPr>
          <w:rStyle w:val="Chard"/>
          <w:rFonts w:hint="eastAsia"/>
          <w:rtl/>
        </w:rPr>
        <w:t>مَّسَّت</w:t>
      </w:r>
      <w:r w:rsidR="009E2A70" w:rsidRPr="00961C37">
        <w:rPr>
          <w:rStyle w:val="Chard"/>
          <w:rFonts w:hint="cs"/>
          <w:rtl/>
        </w:rPr>
        <w:t>ۡ</w:t>
      </w:r>
      <w:r w:rsidR="009E2A70" w:rsidRPr="00961C37">
        <w:rPr>
          <w:rStyle w:val="Chard"/>
          <w:rFonts w:hint="eastAsia"/>
          <w:rtl/>
        </w:rPr>
        <w:t>هُمُ</w:t>
      </w:r>
      <w:r w:rsidR="009E2A70" w:rsidRPr="00961C37">
        <w:rPr>
          <w:rStyle w:val="Chard"/>
          <w:rtl/>
        </w:rPr>
        <w:t xml:space="preserve"> </w:t>
      </w:r>
      <w:r w:rsidR="009E2A70" w:rsidRPr="00961C37">
        <w:rPr>
          <w:rStyle w:val="Chard"/>
          <w:rFonts w:hint="cs"/>
          <w:rtl/>
        </w:rPr>
        <w:t>ٱ</w:t>
      </w:r>
      <w:r w:rsidR="009E2A70" w:rsidRPr="00961C37">
        <w:rPr>
          <w:rStyle w:val="Chard"/>
          <w:rFonts w:hint="eastAsia"/>
          <w:rtl/>
        </w:rPr>
        <w:t>ل</w:t>
      </w:r>
      <w:r w:rsidR="009E2A70" w:rsidRPr="00961C37">
        <w:rPr>
          <w:rStyle w:val="Chard"/>
          <w:rFonts w:hint="cs"/>
          <w:rtl/>
        </w:rPr>
        <w:t>ۡ</w:t>
      </w:r>
      <w:r w:rsidR="009E2A70" w:rsidRPr="00961C37">
        <w:rPr>
          <w:rStyle w:val="Chard"/>
          <w:rFonts w:hint="eastAsia"/>
          <w:rtl/>
        </w:rPr>
        <w:t>بَأ</w:t>
      </w:r>
      <w:r w:rsidR="009E2A70" w:rsidRPr="00961C37">
        <w:rPr>
          <w:rStyle w:val="Chard"/>
          <w:rFonts w:hint="cs"/>
          <w:rtl/>
        </w:rPr>
        <w:t>ۡ</w:t>
      </w:r>
      <w:r w:rsidR="009E2A70" w:rsidRPr="00961C37">
        <w:rPr>
          <w:rStyle w:val="Chard"/>
          <w:rFonts w:hint="eastAsia"/>
          <w:rtl/>
        </w:rPr>
        <w:t>سَا</w:t>
      </w:r>
      <w:r w:rsidR="009E2A70" w:rsidRPr="00961C37">
        <w:rPr>
          <w:rStyle w:val="Chard"/>
          <w:rFonts w:hint="cs"/>
          <w:rtl/>
        </w:rPr>
        <w:t>ٓ</w:t>
      </w:r>
      <w:r w:rsidR="009E2A70" w:rsidRPr="00961C37">
        <w:rPr>
          <w:rStyle w:val="Chard"/>
          <w:rFonts w:hint="eastAsia"/>
          <w:rtl/>
        </w:rPr>
        <w:t>ءُ</w:t>
      </w:r>
      <w:r w:rsidR="009E2A70" w:rsidRPr="00961C37">
        <w:rPr>
          <w:rStyle w:val="Chard"/>
          <w:rtl/>
        </w:rPr>
        <w:t xml:space="preserve"> </w:t>
      </w:r>
      <w:r w:rsidR="009E2A70" w:rsidRPr="00961C37">
        <w:rPr>
          <w:rStyle w:val="Chard"/>
          <w:rFonts w:hint="eastAsia"/>
          <w:rtl/>
        </w:rPr>
        <w:t>وَ</w:t>
      </w:r>
      <w:r w:rsidR="009E2A70" w:rsidRPr="00961C37">
        <w:rPr>
          <w:rStyle w:val="Chard"/>
          <w:rFonts w:hint="cs"/>
          <w:rtl/>
        </w:rPr>
        <w:t>ٱ</w:t>
      </w:r>
      <w:r w:rsidR="009E2A70" w:rsidRPr="00961C37">
        <w:rPr>
          <w:rStyle w:val="Chard"/>
          <w:rFonts w:hint="eastAsia"/>
          <w:rtl/>
        </w:rPr>
        <w:t>لضَّرَّا</w:t>
      </w:r>
      <w:r w:rsidR="009E2A70" w:rsidRPr="00961C37">
        <w:rPr>
          <w:rStyle w:val="Chard"/>
          <w:rFonts w:hint="cs"/>
          <w:rtl/>
        </w:rPr>
        <w:t>ٓ</w:t>
      </w:r>
      <w:r w:rsidR="009E2A70" w:rsidRPr="00961C37">
        <w:rPr>
          <w:rStyle w:val="Chard"/>
          <w:rFonts w:hint="eastAsia"/>
          <w:rtl/>
        </w:rPr>
        <w:t>ءُ</w:t>
      </w:r>
      <w:r w:rsidR="009E2A70" w:rsidRPr="00961C37">
        <w:rPr>
          <w:rStyle w:val="Chard"/>
          <w:rtl/>
        </w:rPr>
        <w:t xml:space="preserve"> </w:t>
      </w:r>
      <w:r w:rsidR="009E2A70" w:rsidRPr="00961C37">
        <w:rPr>
          <w:rStyle w:val="Chard"/>
          <w:rFonts w:hint="eastAsia"/>
          <w:rtl/>
        </w:rPr>
        <w:t>وَزُل</w:t>
      </w:r>
      <w:r w:rsidR="009E2A70" w:rsidRPr="00961C37">
        <w:rPr>
          <w:rStyle w:val="Chard"/>
          <w:rFonts w:hint="cs"/>
          <w:rtl/>
        </w:rPr>
        <w:t>ۡ</w:t>
      </w:r>
      <w:r w:rsidR="009E2A70" w:rsidRPr="00961C37">
        <w:rPr>
          <w:rStyle w:val="Chard"/>
          <w:rFonts w:hint="eastAsia"/>
          <w:rtl/>
        </w:rPr>
        <w:t>زِلُواْ</w:t>
      </w:r>
      <w:r w:rsidR="009E2A70" w:rsidRPr="00961C37">
        <w:rPr>
          <w:rStyle w:val="Chard"/>
          <w:rtl/>
        </w:rPr>
        <w:t xml:space="preserve"> </w:t>
      </w:r>
      <w:r w:rsidR="009E2A70" w:rsidRPr="00961C37">
        <w:rPr>
          <w:rStyle w:val="Chard"/>
          <w:rFonts w:hint="eastAsia"/>
          <w:rtl/>
        </w:rPr>
        <w:t>حَتَّى</w:t>
      </w:r>
      <w:r w:rsidR="009E2A70" w:rsidRPr="00961C37">
        <w:rPr>
          <w:rStyle w:val="Chard"/>
          <w:rFonts w:hint="cs"/>
          <w:rtl/>
        </w:rPr>
        <w:t>ٰ</w:t>
      </w:r>
      <w:r w:rsidR="009E2A70" w:rsidRPr="00961C37">
        <w:rPr>
          <w:rStyle w:val="Chard"/>
          <w:rtl/>
        </w:rPr>
        <w:t xml:space="preserve"> </w:t>
      </w:r>
      <w:r w:rsidR="009E2A70" w:rsidRPr="00961C37">
        <w:rPr>
          <w:rStyle w:val="Chard"/>
          <w:rFonts w:hint="eastAsia"/>
          <w:rtl/>
        </w:rPr>
        <w:t>يَقُولَ</w:t>
      </w:r>
      <w:r w:rsidR="009E2A70" w:rsidRPr="00961C37">
        <w:rPr>
          <w:rStyle w:val="Chard"/>
          <w:rtl/>
        </w:rPr>
        <w:t xml:space="preserve"> </w:t>
      </w:r>
      <w:r w:rsidR="009E2A70" w:rsidRPr="00961C37">
        <w:rPr>
          <w:rStyle w:val="Chard"/>
          <w:rFonts w:hint="cs"/>
          <w:rtl/>
        </w:rPr>
        <w:t>ٱ</w:t>
      </w:r>
      <w:r w:rsidR="009E2A70" w:rsidRPr="00961C37">
        <w:rPr>
          <w:rStyle w:val="Chard"/>
          <w:rFonts w:hint="eastAsia"/>
          <w:rtl/>
        </w:rPr>
        <w:t>لرَّسُولُ</w:t>
      </w:r>
      <w:r w:rsidR="009E2A70" w:rsidRPr="00961C37">
        <w:rPr>
          <w:rStyle w:val="Chard"/>
          <w:rtl/>
        </w:rPr>
        <w:t xml:space="preserve"> </w:t>
      </w:r>
      <w:r w:rsidR="009E2A70" w:rsidRPr="00961C37">
        <w:rPr>
          <w:rStyle w:val="Chard"/>
          <w:rFonts w:hint="eastAsia"/>
          <w:rtl/>
        </w:rPr>
        <w:t>وَ</w:t>
      </w:r>
      <w:r w:rsidR="009E2A70" w:rsidRPr="00961C37">
        <w:rPr>
          <w:rStyle w:val="Chard"/>
          <w:rFonts w:hint="cs"/>
          <w:rtl/>
        </w:rPr>
        <w:t>ٱ</w:t>
      </w:r>
      <w:r w:rsidR="009E2A70" w:rsidRPr="00961C37">
        <w:rPr>
          <w:rStyle w:val="Chard"/>
          <w:rFonts w:hint="eastAsia"/>
          <w:rtl/>
        </w:rPr>
        <w:t>لَّذِينَ</w:t>
      </w:r>
      <w:r w:rsidR="009E2A70" w:rsidRPr="00961C37">
        <w:rPr>
          <w:rStyle w:val="Chard"/>
          <w:rtl/>
        </w:rPr>
        <w:t xml:space="preserve"> </w:t>
      </w:r>
      <w:r w:rsidR="009E2A70" w:rsidRPr="00961C37">
        <w:rPr>
          <w:rStyle w:val="Chard"/>
          <w:rFonts w:hint="eastAsia"/>
          <w:rtl/>
        </w:rPr>
        <w:t>ءَامَنُواْ</w:t>
      </w:r>
      <w:r w:rsidR="009E2A70" w:rsidRPr="00961C37">
        <w:rPr>
          <w:rStyle w:val="Chard"/>
          <w:rtl/>
        </w:rPr>
        <w:t xml:space="preserve"> </w:t>
      </w:r>
      <w:r w:rsidR="009E2A70" w:rsidRPr="00961C37">
        <w:rPr>
          <w:rStyle w:val="Chard"/>
          <w:rFonts w:hint="eastAsia"/>
          <w:rtl/>
        </w:rPr>
        <w:t>مَعَهُ</w:t>
      </w:r>
      <w:r w:rsidR="009E2A70" w:rsidRPr="00961C37">
        <w:rPr>
          <w:rStyle w:val="Chard"/>
          <w:rFonts w:hint="cs"/>
          <w:rtl/>
        </w:rPr>
        <w:t>ۥ</w:t>
      </w:r>
      <w:r w:rsidR="009E2A70" w:rsidRPr="00961C37">
        <w:rPr>
          <w:rStyle w:val="Chard"/>
          <w:rtl/>
        </w:rPr>
        <w:t xml:space="preserve"> </w:t>
      </w:r>
      <w:r w:rsidR="009E2A70" w:rsidRPr="00961C37">
        <w:rPr>
          <w:rStyle w:val="Chard"/>
          <w:rFonts w:hint="eastAsia"/>
          <w:rtl/>
        </w:rPr>
        <w:t>مَتَى</w:t>
      </w:r>
      <w:r w:rsidR="009E2A70" w:rsidRPr="00961C37">
        <w:rPr>
          <w:rStyle w:val="Chard"/>
          <w:rFonts w:hint="cs"/>
          <w:rtl/>
        </w:rPr>
        <w:t>ٰ</w:t>
      </w:r>
      <w:r w:rsidR="009E2A70" w:rsidRPr="00961C37">
        <w:rPr>
          <w:rStyle w:val="Chard"/>
          <w:rtl/>
        </w:rPr>
        <w:t xml:space="preserve"> </w:t>
      </w:r>
      <w:r w:rsidR="009E2A70" w:rsidRPr="00961C37">
        <w:rPr>
          <w:rStyle w:val="Chard"/>
          <w:rFonts w:hint="eastAsia"/>
          <w:rtl/>
        </w:rPr>
        <w:t>نَص</w:t>
      </w:r>
      <w:r w:rsidR="009E2A70" w:rsidRPr="00961C37">
        <w:rPr>
          <w:rStyle w:val="Chard"/>
          <w:rFonts w:hint="cs"/>
          <w:rtl/>
        </w:rPr>
        <w:t>ۡ</w:t>
      </w:r>
      <w:r w:rsidR="009E2A70" w:rsidRPr="00961C37">
        <w:rPr>
          <w:rStyle w:val="Chard"/>
          <w:rFonts w:hint="eastAsia"/>
          <w:rtl/>
        </w:rPr>
        <w:t>رُ</w:t>
      </w:r>
      <w:r w:rsidR="009E2A70" w:rsidRPr="00961C37">
        <w:rPr>
          <w:rStyle w:val="Chard"/>
          <w:rtl/>
        </w:rPr>
        <w:t xml:space="preserve"> </w:t>
      </w:r>
      <w:r w:rsidR="009E2A70" w:rsidRPr="00961C37">
        <w:rPr>
          <w:rStyle w:val="Chard"/>
          <w:rFonts w:hint="cs"/>
          <w:rtl/>
        </w:rPr>
        <w:t>ٱ</w:t>
      </w:r>
      <w:r w:rsidR="009E2A70" w:rsidRPr="00961C37">
        <w:rPr>
          <w:rStyle w:val="Chard"/>
          <w:rFonts w:hint="eastAsia"/>
          <w:rtl/>
        </w:rPr>
        <w:t>للَّهِ</w:t>
      </w:r>
      <w:r w:rsidR="009E2A70" w:rsidRPr="00961C37">
        <w:rPr>
          <w:rStyle w:val="Chard"/>
          <w:rFonts w:hint="cs"/>
          <w:rtl/>
        </w:rPr>
        <w:t>ۗ</w:t>
      </w:r>
      <w:r w:rsidR="009E2A70" w:rsidRPr="00961C37">
        <w:rPr>
          <w:rStyle w:val="Chard"/>
          <w:rtl/>
        </w:rPr>
        <w:t xml:space="preserve"> </w:t>
      </w:r>
      <w:r w:rsidR="009E2A70" w:rsidRPr="00961C37">
        <w:rPr>
          <w:rStyle w:val="Chard"/>
          <w:rFonts w:hint="eastAsia"/>
          <w:rtl/>
        </w:rPr>
        <w:t>أَلَا</w:t>
      </w:r>
      <w:r w:rsidR="009E2A70" w:rsidRPr="00961C37">
        <w:rPr>
          <w:rStyle w:val="Chard"/>
          <w:rFonts w:hint="cs"/>
          <w:rtl/>
        </w:rPr>
        <w:t>ٓ</w:t>
      </w:r>
      <w:r w:rsidR="009E2A70" w:rsidRPr="00961C37">
        <w:rPr>
          <w:rStyle w:val="Chard"/>
          <w:rtl/>
        </w:rPr>
        <w:t xml:space="preserve"> </w:t>
      </w:r>
      <w:r w:rsidR="009E2A70" w:rsidRPr="00961C37">
        <w:rPr>
          <w:rStyle w:val="Chard"/>
          <w:rFonts w:hint="eastAsia"/>
          <w:rtl/>
        </w:rPr>
        <w:t>إِنَّ</w:t>
      </w:r>
      <w:r w:rsidR="009E2A70" w:rsidRPr="00961C37">
        <w:rPr>
          <w:rStyle w:val="Chard"/>
          <w:rtl/>
        </w:rPr>
        <w:t xml:space="preserve"> </w:t>
      </w:r>
      <w:r w:rsidR="009E2A70" w:rsidRPr="00961C37">
        <w:rPr>
          <w:rStyle w:val="Chard"/>
          <w:rFonts w:hint="eastAsia"/>
          <w:rtl/>
        </w:rPr>
        <w:t>نَص</w:t>
      </w:r>
      <w:r w:rsidR="009E2A70" w:rsidRPr="00961C37">
        <w:rPr>
          <w:rStyle w:val="Chard"/>
          <w:rFonts w:hint="cs"/>
          <w:rtl/>
        </w:rPr>
        <w:t>ۡ</w:t>
      </w:r>
      <w:r w:rsidR="009E2A70" w:rsidRPr="00961C37">
        <w:rPr>
          <w:rStyle w:val="Chard"/>
          <w:rFonts w:hint="eastAsia"/>
          <w:rtl/>
        </w:rPr>
        <w:t>رَ</w:t>
      </w:r>
      <w:r w:rsidR="009E2A70" w:rsidRPr="00961C37">
        <w:rPr>
          <w:rStyle w:val="Chard"/>
          <w:rtl/>
        </w:rPr>
        <w:t xml:space="preserve"> </w:t>
      </w:r>
      <w:r w:rsidR="009E2A70" w:rsidRPr="00961C37">
        <w:rPr>
          <w:rStyle w:val="Chard"/>
          <w:rFonts w:hint="cs"/>
          <w:rtl/>
        </w:rPr>
        <w:t>ٱ</w:t>
      </w:r>
      <w:r w:rsidR="009E2A70" w:rsidRPr="00961C37">
        <w:rPr>
          <w:rStyle w:val="Chard"/>
          <w:rFonts w:hint="eastAsia"/>
          <w:rtl/>
        </w:rPr>
        <w:t>للَّهِ</w:t>
      </w:r>
      <w:r w:rsidR="009E2A70" w:rsidRPr="00961C37">
        <w:rPr>
          <w:rStyle w:val="Chard"/>
          <w:rtl/>
        </w:rPr>
        <w:t xml:space="preserve"> </w:t>
      </w:r>
      <w:r w:rsidR="009E2A70" w:rsidRPr="00961C37">
        <w:rPr>
          <w:rStyle w:val="Chard"/>
          <w:rFonts w:hint="eastAsia"/>
          <w:rtl/>
        </w:rPr>
        <w:t>قَرِيب</w:t>
      </w:r>
      <w:r w:rsidR="009E2A70" w:rsidRPr="00961C37">
        <w:rPr>
          <w:rStyle w:val="Chard"/>
          <w:rFonts w:hint="cs"/>
          <w:rtl/>
        </w:rPr>
        <w:t>ٞ</w:t>
      </w:r>
      <w:r w:rsidR="009E2A70" w:rsidRPr="00961C37">
        <w:rPr>
          <w:rStyle w:val="Chard"/>
          <w:rtl/>
        </w:rPr>
        <w:t xml:space="preserve"> </w:t>
      </w:r>
      <w:r w:rsidR="009E2A70" w:rsidRPr="00961C37">
        <w:rPr>
          <w:rStyle w:val="Chard"/>
          <w:rFonts w:hint="cs"/>
          <w:rtl/>
        </w:rPr>
        <w:t>٢١٤</w:t>
      </w:r>
      <w:r w:rsidR="00435DA7">
        <w:rPr>
          <w:rStyle w:val="Char5"/>
          <w:rFonts w:cs="CTraditional Arabic" w:hint="cs"/>
          <w:rtl/>
        </w:rPr>
        <w:t>﴾</w:t>
      </w:r>
      <w:r w:rsidRPr="00FC5FE4">
        <w:rPr>
          <w:rFonts w:ascii="QCF_BSML" w:hAnsi="QCF_BSML" w:cs="QCF_BSML"/>
          <w:color w:val="000000"/>
          <w:sz w:val="27"/>
          <w:szCs w:val="27"/>
          <w:rtl/>
        </w:rPr>
        <w:t xml:space="preserve"> </w:t>
      </w:r>
      <w:r w:rsidR="009E2A70" w:rsidRPr="009E2A70">
        <w:rPr>
          <w:rStyle w:val="Charc"/>
          <w:rFonts w:hint="cs"/>
          <w:rtl/>
        </w:rPr>
        <w:t>[ال</w:t>
      </w:r>
      <w:r w:rsidRPr="009E2A70">
        <w:rPr>
          <w:rStyle w:val="Charc"/>
          <w:rtl/>
        </w:rPr>
        <w:t>بقر</w:t>
      </w:r>
      <w:r w:rsidR="009E2A70" w:rsidRPr="009E2A70">
        <w:rPr>
          <w:rStyle w:val="Charc"/>
          <w:rFonts w:hint="cs"/>
          <w:rtl/>
        </w:rPr>
        <w:t>ة</w:t>
      </w:r>
      <w:r w:rsidRPr="009E2A70">
        <w:rPr>
          <w:rStyle w:val="Charc"/>
          <w:rtl/>
        </w:rPr>
        <w:t>: ٢١٤</w:t>
      </w:r>
      <w:r w:rsidR="009E2A70" w:rsidRPr="009E2A70">
        <w:rPr>
          <w:rStyle w:val="Charc"/>
          <w:rFonts w:hint="cs"/>
          <w:rtl/>
        </w:rPr>
        <w:t>]</w:t>
      </w:r>
      <w:r w:rsidRPr="008548CA">
        <w:rPr>
          <w:rStyle w:val="Char5"/>
          <w:rtl/>
        </w:rPr>
        <w:t xml:space="preserve"> «</w:t>
      </w:r>
      <w:r w:rsidRPr="008548CA">
        <w:rPr>
          <w:rStyle w:val="Char5"/>
          <w:rFonts w:hint="eastAsia"/>
          <w:rtl/>
        </w:rPr>
        <w:t>آ</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پنداشت</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بهشت</w:t>
      </w:r>
      <w:r w:rsidRPr="008548CA">
        <w:rPr>
          <w:rStyle w:val="Char5"/>
          <w:rtl/>
        </w:rPr>
        <w:t xml:space="preserve"> </w:t>
      </w:r>
      <w:r w:rsidRPr="008548CA">
        <w:rPr>
          <w:rStyle w:val="Char5"/>
          <w:rFonts w:hint="eastAsia"/>
          <w:rtl/>
        </w:rPr>
        <w:t>داخل</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‏شو</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‏آنکه</w:t>
      </w:r>
      <w:r w:rsidRPr="008548CA">
        <w:rPr>
          <w:rStyle w:val="Char5"/>
          <w:rtl/>
        </w:rPr>
        <w:t xml:space="preserve"> </w:t>
      </w:r>
      <w:r w:rsidRPr="008548CA">
        <w:rPr>
          <w:rStyle w:val="Char5"/>
          <w:rFonts w:hint="eastAsia"/>
          <w:rtl/>
        </w:rPr>
        <w:t>چون</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ش</w:t>
      </w:r>
      <w:r w:rsidRPr="008548CA">
        <w:rPr>
          <w:rStyle w:val="Char5"/>
          <w:rFonts w:hint="cs"/>
          <w:rtl/>
        </w:rPr>
        <w:t>ی</w:t>
      </w:r>
      <w:r w:rsidRPr="008548CA">
        <w:rPr>
          <w:rStyle w:val="Char5"/>
          <w:rFonts w:hint="eastAsia"/>
          <w:rtl/>
        </w:rPr>
        <w:t>ن</w:t>
      </w:r>
      <w:r w:rsidRPr="008548CA">
        <w:rPr>
          <w:rStyle w:val="Char5"/>
          <w:rFonts w:hint="cs"/>
          <w:rtl/>
        </w:rPr>
        <w:t>ی</w:t>
      </w:r>
      <w:r w:rsidRPr="008548CA">
        <w:rPr>
          <w:rStyle w:val="Char5"/>
          <w:rFonts w:hint="eastAsia"/>
          <w:rtl/>
        </w:rPr>
        <w:t>ان</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سخت</w:t>
      </w:r>
      <w:r w:rsidRPr="008548CA">
        <w:rPr>
          <w:rStyle w:val="Char5"/>
          <w:rFonts w:hint="cs"/>
          <w:rtl/>
        </w:rPr>
        <w:t>ی</w:t>
      </w:r>
      <w:r w:rsidRPr="008548CA">
        <w:rPr>
          <w:rStyle w:val="Char5"/>
          <w:rFonts w:hint="eastAsia"/>
          <w:rtl/>
        </w:rPr>
        <w:t>،</w:t>
      </w:r>
      <w:r w:rsidRPr="008548CA">
        <w:rPr>
          <w:rStyle w:val="Char5"/>
          <w:rtl/>
        </w:rPr>
        <w:t xml:space="preserve"> </w:t>
      </w:r>
      <w:r w:rsidRPr="008548CA">
        <w:rPr>
          <w:rStyle w:val="Char5"/>
          <w:rFonts w:hint="eastAsia"/>
          <w:rtl/>
        </w:rPr>
        <w:t>تنگدست</w:t>
      </w:r>
      <w:r w:rsidRPr="008548CA">
        <w:rPr>
          <w:rStyle w:val="Char5"/>
          <w:rFonts w:hint="cs"/>
          <w:rtl/>
        </w:rPr>
        <w:t>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رنجور</w:t>
      </w:r>
      <w:r w:rsidRPr="008548CA">
        <w:rPr>
          <w:rStyle w:val="Char5"/>
          <w:rFonts w:hint="cs"/>
          <w:rtl/>
        </w:rPr>
        <w:t>ی</w:t>
      </w:r>
      <w:r w:rsidRPr="008548CA">
        <w:rPr>
          <w:rStyle w:val="Char5"/>
          <w:rtl/>
        </w:rPr>
        <w:t xml:space="preserve"> </w:t>
      </w:r>
      <w:r w:rsidRPr="008548CA">
        <w:rPr>
          <w:rStyle w:val="Char5"/>
          <w:rFonts w:hint="eastAsia"/>
          <w:rtl/>
        </w:rPr>
        <w:t>گرفتار</w:t>
      </w:r>
      <w:r w:rsidRPr="008548CA">
        <w:rPr>
          <w:rStyle w:val="Char5"/>
          <w:rtl/>
        </w:rPr>
        <w:t xml:space="preserve"> </w:t>
      </w:r>
      <w:r w:rsidRPr="008548CA">
        <w:rPr>
          <w:rStyle w:val="Char5"/>
          <w:rFonts w:hint="eastAsia"/>
          <w:rtl/>
        </w:rPr>
        <w:t>شو</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شدا</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مشکلات</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چنان</w:t>
      </w:r>
      <w:r w:rsidR="00E218C5">
        <w:rPr>
          <w:rStyle w:val="Char5"/>
          <w:rtl/>
        </w:rPr>
        <w:t xml:space="preserve"> امت‌ها</w:t>
      </w:r>
      <w:r w:rsidR="00435DA7">
        <w:rPr>
          <w:rStyle w:val="Char5"/>
          <w:rtl/>
        </w:rPr>
        <w:t xml:space="preserve">ی </w:t>
      </w:r>
      <w:r w:rsidRPr="008548CA">
        <w:rPr>
          <w:rStyle w:val="Char5"/>
          <w:rFonts w:hint="eastAsia"/>
          <w:rtl/>
        </w:rPr>
        <w:t>پ</w:t>
      </w:r>
      <w:r w:rsidRPr="008548CA">
        <w:rPr>
          <w:rStyle w:val="Char5"/>
          <w:rFonts w:hint="cs"/>
          <w:rtl/>
        </w:rPr>
        <w:t>ی</w:t>
      </w:r>
      <w:r w:rsidRPr="008548CA">
        <w:rPr>
          <w:rStyle w:val="Char5"/>
          <w:rFonts w:hint="eastAsia"/>
          <w:rtl/>
        </w:rPr>
        <w:t>ش</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احاطه</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‏کرد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امبر</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مؤمنان</w:t>
      </w:r>
      <w:r w:rsidRPr="008548CA">
        <w:rPr>
          <w:rStyle w:val="Char5"/>
          <w:rtl/>
        </w:rPr>
        <w:t xml:space="preserve"> </w:t>
      </w:r>
      <w:r w:rsidRPr="008548CA">
        <w:rPr>
          <w:rStyle w:val="Char5"/>
          <w:rFonts w:hint="eastAsia"/>
          <w:rtl/>
        </w:rPr>
        <w:t>ملتزمش</w:t>
      </w:r>
      <w:r w:rsidRPr="008548CA">
        <w:rPr>
          <w:rStyle w:val="Char5"/>
          <w:rtl/>
        </w:rPr>
        <w:t xml:space="preserve"> </w:t>
      </w:r>
      <w:r w:rsidRPr="008548CA">
        <w:rPr>
          <w:rStyle w:val="Char5"/>
          <w:rFonts w:hint="eastAsia"/>
          <w:rtl/>
        </w:rPr>
        <w:t>گفتند</w:t>
      </w:r>
      <w:r w:rsidRPr="008548CA">
        <w:rPr>
          <w:rStyle w:val="Char5"/>
          <w:rtl/>
        </w:rPr>
        <w:t xml:space="preserve">: </w:t>
      </w:r>
      <w:r w:rsidRPr="008548CA">
        <w:rPr>
          <w:rStyle w:val="Char5"/>
          <w:rFonts w:hint="eastAsia"/>
          <w:rtl/>
        </w:rPr>
        <w:t>پس</w:t>
      </w:r>
      <w:r w:rsidRPr="008548CA">
        <w:rPr>
          <w:rStyle w:val="Char5"/>
          <w:rtl/>
        </w:rPr>
        <w:t xml:space="preserve"> </w:t>
      </w:r>
      <w:r w:rsidRPr="008548CA">
        <w:rPr>
          <w:rStyle w:val="Char5"/>
          <w:rFonts w:hint="cs"/>
          <w:rtl/>
        </w:rPr>
        <w:t>ی</w:t>
      </w:r>
      <w:r w:rsidRPr="008548CA">
        <w:rPr>
          <w:rStyle w:val="Char5"/>
          <w:rFonts w:hint="eastAsia"/>
          <w:rtl/>
        </w:rPr>
        <w:t>ار</w:t>
      </w:r>
      <w:r w:rsidRPr="008548CA">
        <w:rPr>
          <w:rStyle w:val="Char5"/>
          <w:rFonts w:hint="cs"/>
          <w:rtl/>
        </w:rPr>
        <w:t>ی</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هنگام</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بدان</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cs"/>
          <w:rtl/>
        </w:rPr>
        <w:t>ی</w:t>
      </w:r>
      <w:r w:rsidRPr="008548CA">
        <w:rPr>
          <w:rStyle w:val="Char5"/>
          <w:rFonts w:hint="eastAsia"/>
          <w:rtl/>
        </w:rPr>
        <w:t>ار</w:t>
      </w:r>
      <w:r w:rsidRPr="008548CA">
        <w:rPr>
          <w:rStyle w:val="Char5"/>
          <w:rFonts w:hint="cs"/>
          <w:rtl/>
        </w:rPr>
        <w:t>ی</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نزد</w:t>
      </w:r>
      <w:r w:rsidRPr="008548CA">
        <w:rPr>
          <w:rStyle w:val="Char5"/>
          <w:rFonts w:hint="cs"/>
          <w:rtl/>
        </w:rPr>
        <w:t>ی</w:t>
      </w:r>
      <w:r w:rsidRPr="008548CA">
        <w:rPr>
          <w:rStyle w:val="Char5"/>
          <w:rFonts w:hint="eastAsia"/>
          <w:rtl/>
        </w:rPr>
        <w:t>ک</w:t>
      </w:r>
      <w:r w:rsidRPr="008548CA">
        <w:rPr>
          <w:rStyle w:val="Char5"/>
          <w:rtl/>
        </w:rPr>
        <w:t xml:space="preserve"> </w:t>
      </w:r>
      <w:r w:rsidRPr="008548CA">
        <w:rPr>
          <w:rStyle w:val="Char5"/>
          <w:rFonts w:hint="eastAsia"/>
          <w:rtl/>
        </w:rPr>
        <w:t>است»</w:t>
      </w:r>
      <w:r w:rsidRPr="008548CA">
        <w:rPr>
          <w:rStyle w:val="Char5"/>
          <w:rtl/>
        </w:rPr>
        <w:t>.</w:t>
      </w:r>
    </w:p>
    <w:p w:rsidR="000B5A71" w:rsidRDefault="000B5A71" w:rsidP="004A01ED">
      <w:pPr>
        <w:ind w:firstLine="284"/>
        <w:jc w:val="both"/>
        <w:rPr>
          <w:rStyle w:val="Char5"/>
          <w:rtl/>
        </w:rPr>
      </w:pP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قرآن</w:t>
      </w:r>
      <w:r w:rsidRPr="008548CA">
        <w:rPr>
          <w:rStyle w:val="Char5"/>
          <w:rtl/>
        </w:rPr>
        <w:t xml:space="preserve"> </w:t>
      </w:r>
      <w:r w:rsidRPr="008548CA">
        <w:rPr>
          <w:rStyle w:val="Char5"/>
          <w:rFonts w:hint="eastAsia"/>
          <w:rtl/>
        </w:rPr>
        <w:t>کر</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توجه</w:t>
      </w:r>
      <w:r w:rsidRPr="008548CA">
        <w:rPr>
          <w:rStyle w:val="Char5"/>
          <w:rtl/>
        </w:rPr>
        <w:t xml:space="preserve"> </w:t>
      </w:r>
      <w:r w:rsidRPr="008548CA">
        <w:rPr>
          <w:rStyle w:val="Char5"/>
          <w:rFonts w:hint="eastAsia"/>
          <w:rtl/>
        </w:rPr>
        <w:t>ز</w:t>
      </w:r>
      <w:r w:rsidRPr="008548CA">
        <w:rPr>
          <w:rStyle w:val="Char5"/>
          <w:rFonts w:hint="cs"/>
          <w:rtl/>
        </w:rPr>
        <w:t>ی</w:t>
      </w:r>
      <w:r w:rsidRPr="008548CA">
        <w:rPr>
          <w:rStyle w:val="Char5"/>
          <w:rFonts w:hint="eastAsia"/>
          <w:rtl/>
        </w:rPr>
        <w:t>اد</w:t>
      </w:r>
      <w:r w:rsidRPr="008548CA">
        <w:rPr>
          <w:rStyle w:val="Char5"/>
          <w:rFonts w:hint="cs"/>
          <w:rtl/>
        </w:rPr>
        <w:t>ی</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دارد،</w:t>
      </w:r>
      <w:r w:rsidRPr="008548CA">
        <w:rPr>
          <w:rStyle w:val="Char5"/>
          <w:rtl/>
        </w:rPr>
        <w:t xml:space="preserve"> </w:t>
      </w:r>
      <w:r w:rsidRPr="008548CA">
        <w:rPr>
          <w:rStyle w:val="Char5"/>
          <w:rFonts w:hint="eastAsia"/>
          <w:rtl/>
        </w:rPr>
        <w:t>نشان</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ارزشمند</w:t>
      </w:r>
      <w:r w:rsidRPr="008548CA">
        <w:rPr>
          <w:rStyle w:val="Char5"/>
          <w:rFonts w:hint="cs"/>
          <w:rtl/>
        </w:rPr>
        <w:t>ی</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و</w:t>
      </w:r>
      <w:r w:rsidR="00AA1E97">
        <w:rPr>
          <w:rStyle w:val="Char5"/>
          <w:rtl/>
        </w:rPr>
        <w:t xml:space="preserve"> اینکه</w:t>
      </w:r>
      <w:r w:rsidRPr="008548CA">
        <w:rPr>
          <w:rStyle w:val="Char5"/>
          <w:rtl/>
        </w:rPr>
        <w:t xml:space="preserve"> </w:t>
      </w:r>
      <w:r w:rsidRPr="008548CA">
        <w:rPr>
          <w:rStyle w:val="Char5"/>
          <w:rFonts w:hint="eastAsia"/>
          <w:rtl/>
        </w:rPr>
        <w:t>اخلاق</w:t>
      </w:r>
      <w:r w:rsidRPr="008548CA">
        <w:rPr>
          <w:rStyle w:val="Char5"/>
          <w:rtl/>
        </w:rPr>
        <w:t xml:space="preserve"> </w:t>
      </w:r>
      <w:r w:rsidRPr="008548CA">
        <w:rPr>
          <w:rStyle w:val="Char5"/>
          <w:rFonts w:hint="eastAsia"/>
          <w:rtl/>
        </w:rPr>
        <w:t>بس</w:t>
      </w:r>
      <w:r w:rsidRPr="008548CA">
        <w:rPr>
          <w:rStyle w:val="Char5"/>
          <w:rFonts w:hint="cs"/>
          <w:rtl/>
        </w:rPr>
        <w:t>ی</w:t>
      </w:r>
      <w:r w:rsidRPr="008548CA">
        <w:rPr>
          <w:rStyle w:val="Char5"/>
          <w:rFonts w:hint="eastAsia"/>
          <w:rtl/>
        </w:rPr>
        <w:t>ار</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بزرگوارانه‏</w:t>
      </w:r>
      <w:r w:rsidRPr="008548CA">
        <w:rPr>
          <w:rStyle w:val="Char5"/>
          <w:rFonts w:hint="cs"/>
          <w:rtl/>
        </w:rPr>
        <w:t>یی</w:t>
      </w:r>
      <w:r w:rsidRPr="008548CA">
        <w:rPr>
          <w:rStyle w:val="Char5"/>
          <w:rtl/>
        </w:rPr>
        <w:t xml:space="preserve"> </w:t>
      </w:r>
      <w:r w:rsidRPr="008548CA">
        <w:rPr>
          <w:rStyle w:val="Char5"/>
          <w:rFonts w:hint="eastAsia"/>
          <w:rtl/>
        </w:rPr>
        <w:t>است</w:t>
      </w:r>
      <w:r w:rsidRPr="008548CA">
        <w:rPr>
          <w:rStyle w:val="Char5"/>
          <w:rtl/>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435DA7" w:rsidTr="009E2A70">
        <w:tc>
          <w:tcPr>
            <w:tcW w:w="3368" w:type="dxa"/>
          </w:tcPr>
          <w:p w:rsidR="00435DA7" w:rsidRPr="00435DA7" w:rsidRDefault="00435DA7" w:rsidP="00435DA7">
            <w:pPr>
              <w:pStyle w:val="aa"/>
              <w:ind w:firstLine="0"/>
              <w:rPr>
                <w:rStyle w:val="Char5"/>
                <w:sz w:val="2"/>
                <w:szCs w:val="2"/>
                <w:rtl/>
              </w:rPr>
            </w:pPr>
            <w:r w:rsidRPr="003D6891">
              <w:rPr>
                <w:rtl/>
              </w:rPr>
              <w:t>لا تیأسنَّ و إن طالت مطالبة</w:t>
            </w:r>
            <w:r>
              <w:rPr>
                <w:rFonts w:hint="cs"/>
                <w:rtl/>
              </w:rPr>
              <w:br/>
            </w:r>
          </w:p>
        </w:tc>
        <w:tc>
          <w:tcPr>
            <w:tcW w:w="567" w:type="dxa"/>
          </w:tcPr>
          <w:p w:rsidR="00435DA7" w:rsidRDefault="00435DA7" w:rsidP="00435DA7">
            <w:pPr>
              <w:pStyle w:val="aa"/>
              <w:rPr>
                <w:rStyle w:val="Char5"/>
                <w:rtl/>
              </w:rPr>
            </w:pPr>
          </w:p>
        </w:tc>
        <w:tc>
          <w:tcPr>
            <w:tcW w:w="3369" w:type="dxa"/>
          </w:tcPr>
          <w:p w:rsidR="00435DA7" w:rsidRPr="00435DA7" w:rsidRDefault="00435DA7" w:rsidP="00435DA7">
            <w:pPr>
              <w:pStyle w:val="aa"/>
              <w:ind w:firstLine="0"/>
              <w:rPr>
                <w:rStyle w:val="Char5"/>
                <w:sz w:val="2"/>
                <w:szCs w:val="2"/>
                <w:rtl/>
              </w:rPr>
            </w:pPr>
            <w:r w:rsidRPr="003D6891">
              <w:rPr>
                <w:rtl/>
              </w:rPr>
              <w:t>إذا استعنت</w:t>
            </w:r>
            <w:r>
              <w:rPr>
                <w:rtl/>
              </w:rPr>
              <w:t>َ</w:t>
            </w:r>
            <w:r w:rsidRPr="003D6891">
              <w:rPr>
                <w:rtl/>
              </w:rPr>
              <w:t xml:space="preserve"> ب</w:t>
            </w:r>
            <w:r>
              <w:rPr>
                <w:rtl/>
              </w:rPr>
              <w:t>ِ</w:t>
            </w:r>
            <w:r w:rsidRPr="003D6891">
              <w:rPr>
                <w:rtl/>
              </w:rPr>
              <w:t>صبر أن تری ال</w:t>
            </w:r>
            <w:r>
              <w:rPr>
                <w:rFonts w:hint="cs"/>
                <w:rtl/>
              </w:rPr>
              <w:t>ـ</w:t>
            </w:r>
            <w:r w:rsidRPr="003D6891">
              <w:rPr>
                <w:rtl/>
              </w:rPr>
              <w:t>فرج</w:t>
            </w:r>
            <w:r>
              <w:rPr>
                <w:rFonts w:hint="cs"/>
                <w:rtl/>
              </w:rPr>
              <w:br/>
            </w:r>
          </w:p>
        </w:tc>
      </w:tr>
      <w:tr w:rsidR="00435DA7" w:rsidTr="009E2A70">
        <w:tc>
          <w:tcPr>
            <w:tcW w:w="3368" w:type="dxa"/>
          </w:tcPr>
          <w:p w:rsidR="00435DA7" w:rsidRPr="00435DA7" w:rsidRDefault="00435DA7" w:rsidP="00435DA7">
            <w:pPr>
              <w:pStyle w:val="aa"/>
              <w:ind w:firstLine="0"/>
              <w:rPr>
                <w:rStyle w:val="Char5"/>
                <w:sz w:val="2"/>
                <w:szCs w:val="2"/>
                <w:rtl/>
              </w:rPr>
            </w:pPr>
            <w:r>
              <w:rPr>
                <w:rFonts w:hint="cs"/>
                <w:rtl/>
              </w:rPr>
              <w:t>ا</w:t>
            </w:r>
            <w:r>
              <w:rPr>
                <w:rtl/>
              </w:rPr>
              <w:t>َ</w:t>
            </w:r>
            <w:r w:rsidRPr="003D6891">
              <w:rPr>
                <w:rtl/>
              </w:rPr>
              <w:t>خلق ب</w:t>
            </w:r>
            <w:r>
              <w:rPr>
                <w:rtl/>
              </w:rPr>
              <w:t>ذ</w:t>
            </w:r>
            <w:r w:rsidRPr="003D6891">
              <w:rPr>
                <w:rtl/>
              </w:rPr>
              <w:t>ی الصبر</w:t>
            </w:r>
            <w:r>
              <w:rPr>
                <w:rtl/>
              </w:rPr>
              <w:t>ِ</w:t>
            </w:r>
            <w:r w:rsidRPr="003D6891">
              <w:rPr>
                <w:rtl/>
              </w:rPr>
              <w:t xml:space="preserve"> أ</w:t>
            </w:r>
            <w:r>
              <w:rPr>
                <w:rtl/>
              </w:rPr>
              <w:t>َ</w:t>
            </w:r>
            <w:r w:rsidRPr="003D6891">
              <w:rPr>
                <w:rtl/>
              </w:rPr>
              <w:t>ن ی</w:t>
            </w:r>
            <w:r>
              <w:rPr>
                <w:rtl/>
              </w:rPr>
              <w:t>حظ</w:t>
            </w:r>
            <w:r w:rsidRPr="003D6891">
              <w:rPr>
                <w:rtl/>
              </w:rPr>
              <w:t xml:space="preserve"> ب</w:t>
            </w:r>
            <w:r>
              <w:rPr>
                <w:rtl/>
              </w:rPr>
              <w:t>ِ</w:t>
            </w:r>
            <w:r w:rsidRPr="003D6891">
              <w:rPr>
                <w:rtl/>
              </w:rPr>
              <w:t>حاجت</w:t>
            </w:r>
            <w:r>
              <w:rPr>
                <w:rtl/>
              </w:rPr>
              <w:t>ِ</w:t>
            </w:r>
            <w:r w:rsidRPr="003D6891">
              <w:rPr>
                <w:rtl/>
              </w:rPr>
              <w:t>ه</w:t>
            </w:r>
            <w:r>
              <w:rPr>
                <w:rFonts w:hint="cs"/>
                <w:rtl/>
              </w:rPr>
              <w:br/>
            </w:r>
          </w:p>
        </w:tc>
        <w:tc>
          <w:tcPr>
            <w:tcW w:w="567" w:type="dxa"/>
          </w:tcPr>
          <w:p w:rsidR="00435DA7" w:rsidRDefault="00435DA7" w:rsidP="00435DA7">
            <w:pPr>
              <w:pStyle w:val="aa"/>
              <w:rPr>
                <w:rStyle w:val="Char5"/>
                <w:rtl/>
              </w:rPr>
            </w:pPr>
          </w:p>
        </w:tc>
        <w:tc>
          <w:tcPr>
            <w:tcW w:w="3369" w:type="dxa"/>
          </w:tcPr>
          <w:p w:rsidR="00435DA7" w:rsidRPr="00435DA7" w:rsidRDefault="00435DA7" w:rsidP="00435DA7">
            <w:pPr>
              <w:pStyle w:val="aa"/>
              <w:ind w:firstLine="0"/>
              <w:rPr>
                <w:rStyle w:val="Char5"/>
                <w:sz w:val="2"/>
                <w:szCs w:val="2"/>
                <w:rtl/>
              </w:rPr>
            </w:pPr>
            <w:r w:rsidRPr="003D6891">
              <w:rPr>
                <w:rtl/>
              </w:rPr>
              <w:t>و مُدمن</w:t>
            </w:r>
            <w:r>
              <w:rPr>
                <w:rtl/>
              </w:rPr>
              <w:t>ِ</w:t>
            </w:r>
            <w:r w:rsidRPr="003D6891">
              <w:rPr>
                <w:rtl/>
              </w:rPr>
              <w:t xml:space="preserve"> القرعِ ل</w:t>
            </w:r>
            <w:r>
              <w:rPr>
                <w:rtl/>
              </w:rPr>
              <w:t>ل</w:t>
            </w:r>
            <w:r w:rsidRPr="003D6891">
              <w:rPr>
                <w:rtl/>
              </w:rPr>
              <w:t>أبواب أ</w:t>
            </w:r>
            <w:r>
              <w:rPr>
                <w:rtl/>
              </w:rPr>
              <w:t>َ</w:t>
            </w:r>
            <w:r w:rsidRPr="003D6891">
              <w:rPr>
                <w:rtl/>
              </w:rPr>
              <w:t>ن یل</w:t>
            </w:r>
            <w:r>
              <w:rPr>
                <w:rFonts w:hint="cs"/>
                <w:rtl/>
              </w:rPr>
              <w:t>ــ</w:t>
            </w:r>
            <w:r w:rsidRPr="003D6891">
              <w:rPr>
                <w:rtl/>
              </w:rPr>
              <w:t>ج</w:t>
            </w:r>
            <w:r>
              <w:rPr>
                <w:rFonts w:hint="cs"/>
                <w:rtl/>
              </w:rPr>
              <w:br/>
            </w:r>
          </w:p>
        </w:tc>
      </w:tr>
      <w:tr w:rsidR="00435DA7" w:rsidTr="009E2A70">
        <w:tc>
          <w:tcPr>
            <w:tcW w:w="3368" w:type="dxa"/>
          </w:tcPr>
          <w:p w:rsidR="00435DA7" w:rsidRPr="00435DA7" w:rsidRDefault="00435DA7" w:rsidP="00435DA7">
            <w:pPr>
              <w:pStyle w:val="aa"/>
              <w:ind w:firstLine="0"/>
              <w:rPr>
                <w:rStyle w:val="Char5"/>
                <w:sz w:val="2"/>
                <w:szCs w:val="2"/>
                <w:rtl/>
              </w:rPr>
            </w:pPr>
            <w:r w:rsidRPr="003D6891">
              <w:rPr>
                <w:rtl/>
              </w:rPr>
              <w:t>و ق</w:t>
            </w:r>
            <w:r>
              <w:rPr>
                <w:rtl/>
              </w:rPr>
              <w:t>ُ</w:t>
            </w:r>
            <w:r w:rsidRPr="003D6891">
              <w:rPr>
                <w:rtl/>
              </w:rPr>
              <w:t>ل م</w:t>
            </w:r>
            <w:r>
              <w:rPr>
                <w:rtl/>
              </w:rPr>
              <w:t>َ</w:t>
            </w:r>
            <w:r w:rsidRPr="003D6891">
              <w:rPr>
                <w:rtl/>
              </w:rPr>
              <w:t>ن جدّ</w:t>
            </w:r>
            <w:r>
              <w:rPr>
                <w:rtl/>
              </w:rPr>
              <w:t>َ</w:t>
            </w:r>
            <w:r w:rsidRPr="003D6891">
              <w:rPr>
                <w:rtl/>
              </w:rPr>
              <w:t xml:space="preserve"> فی </w:t>
            </w:r>
            <w:r>
              <w:rPr>
                <w:rtl/>
              </w:rPr>
              <w:t>أَ</w:t>
            </w:r>
            <w:r w:rsidRPr="003D6891">
              <w:rPr>
                <w:rtl/>
              </w:rPr>
              <w:t>مرٍٍِ یح</w:t>
            </w:r>
            <w:r>
              <w:rPr>
                <w:rFonts w:hint="cs"/>
                <w:rtl/>
              </w:rPr>
              <w:t>ــــــ</w:t>
            </w:r>
            <w:r w:rsidRPr="003D6891">
              <w:rPr>
                <w:rtl/>
              </w:rPr>
              <w:t>اول</w:t>
            </w:r>
            <w:r>
              <w:rPr>
                <w:rtl/>
              </w:rPr>
              <w:t>ُ</w:t>
            </w:r>
            <w:r w:rsidRPr="003D6891">
              <w:rPr>
                <w:rtl/>
              </w:rPr>
              <w:t>ه</w:t>
            </w:r>
            <w:r>
              <w:rPr>
                <w:rFonts w:hint="cs"/>
                <w:rtl/>
              </w:rPr>
              <w:br/>
            </w:r>
          </w:p>
        </w:tc>
        <w:tc>
          <w:tcPr>
            <w:tcW w:w="567" w:type="dxa"/>
          </w:tcPr>
          <w:p w:rsidR="00435DA7" w:rsidRDefault="00435DA7" w:rsidP="00435DA7">
            <w:pPr>
              <w:pStyle w:val="aa"/>
              <w:rPr>
                <w:rStyle w:val="Char5"/>
                <w:rtl/>
              </w:rPr>
            </w:pPr>
          </w:p>
        </w:tc>
        <w:tc>
          <w:tcPr>
            <w:tcW w:w="3369" w:type="dxa"/>
          </w:tcPr>
          <w:p w:rsidR="00435DA7" w:rsidRPr="00435DA7" w:rsidRDefault="00435DA7" w:rsidP="00435DA7">
            <w:pPr>
              <w:pStyle w:val="aa"/>
              <w:ind w:firstLine="0"/>
              <w:rPr>
                <w:rStyle w:val="Char5"/>
                <w:sz w:val="2"/>
                <w:szCs w:val="2"/>
                <w:rtl/>
              </w:rPr>
            </w:pPr>
            <w:r w:rsidRPr="003D6891">
              <w:rPr>
                <w:rtl/>
              </w:rPr>
              <w:t>و استصح</w:t>
            </w:r>
            <w:r>
              <w:rPr>
                <w:rtl/>
              </w:rPr>
              <w:t>َ</w:t>
            </w:r>
            <w:r w:rsidRPr="003D6891">
              <w:rPr>
                <w:rtl/>
              </w:rPr>
              <w:t>ب الصبر</w:t>
            </w:r>
            <w:r>
              <w:rPr>
                <w:rtl/>
              </w:rPr>
              <w:t>َ</w:t>
            </w:r>
            <w:r w:rsidRPr="003D6891">
              <w:rPr>
                <w:rtl/>
              </w:rPr>
              <w:t xml:space="preserve"> إل</w:t>
            </w:r>
            <w:r>
              <w:rPr>
                <w:rtl/>
              </w:rPr>
              <w:t>ّ</w:t>
            </w:r>
            <w:r w:rsidRPr="003D6891">
              <w:rPr>
                <w:rtl/>
              </w:rPr>
              <w:t>ا فاز</w:t>
            </w:r>
            <w:r>
              <w:rPr>
                <w:rtl/>
              </w:rPr>
              <w:t>َ</w:t>
            </w:r>
            <w:r w:rsidRPr="003D6891">
              <w:rPr>
                <w:rtl/>
              </w:rPr>
              <w:t xml:space="preserve"> بالظفر</w:t>
            </w:r>
            <w:r>
              <w:rPr>
                <w:rFonts w:hint="cs"/>
                <w:rtl/>
              </w:rPr>
              <w:br/>
            </w:r>
          </w:p>
        </w:tc>
      </w:tr>
    </w:tbl>
    <w:p w:rsidR="000B5A71" w:rsidRPr="008548CA" w:rsidRDefault="000B5A71" w:rsidP="004A01ED">
      <w:pPr>
        <w:ind w:firstLine="284"/>
        <w:jc w:val="both"/>
        <w:rPr>
          <w:rStyle w:val="Char5"/>
          <w:rtl/>
        </w:rPr>
      </w:pPr>
      <w:r w:rsidRPr="008548CA">
        <w:rPr>
          <w:rStyle w:val="Char5"/>
          <w:rFonts w:hint="cs"/>
          <w:rtl/>
        </w:rPr>
        <w:t>ی</w:t>
      </w:r>
      <w:r w:rsidRPr="008548CA">
        <w:rPr>
          <w:rStyle w:val="Char5"/>
          <w:rFonts w:hint="eastAsia"/>
          <w:rtl/>
        </w:rPr>
        <w:t>عن</w:t>
      </w:r>
      <w:r w:rsidRPr="008548CA">
        <w:rPr>
          <w:rStyle w:val="Char5"/>
          <w:rFonts w:hint="cs"/>
          <w:rtl/>
        </w:rPr>
        <w:t>ی</w:t>
      </w:r>
      <w:r w:rsidRPr="008548CA">
        <w:rPr>
          <w:rStyle w:val="Char5"/>
          <w:rtl/>
        </w:rPr>
        <w:t xml:space="preserve">: </w:t>
      </w:r>
      <w:r w:rsidRPr="008548CA">
        <w:rPr>
          <w:rStyle w:val="Char5"/>
          <w:rFonts w:hint="eastAsia"/>
          <w:rtl/>
        </w:rPr>
        <w:t>وقت</w:t>
      </w:r>
      <w:r w:rsidRPr="008548CA">
        <w:rPr>
          <w:rStyle w:val="Char5"/>
          <w:rFonts w:hint="cs"/>
          <w:rtl/>
        </w:rPr>
        <w:t>ی</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وجود</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احساس</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‏ن</w:t>
      </w:r>
      <w:r w:rsidRPr="008548CA">
        <w:rPr>
          <w:rStyle w:val="Char5"/>
          <w:rFonts w:hint="cs"/>
          <w:rtl/>
        </w:rPr>
        <w:t>ی</w:t>
      </w:r>
      <w:r w:rsidRPr="008548CA">
        <w:rPr>
          <w:rStyle w:val="Char5"/>
          <w:rFonts w:hint="eastAsia"/>
          <w:rtl/>
        </w:rPr>
        <w:t>از</w:t>
      </w:r>
      <w:r w:rsidRPr="008548CA">
        <w:rPr>
          <w:rStyle w:val="Char5"/>
          <w:rFonts w:hint="cs"/>
          <w:rtl/>
        </w:rPr>
        <w:t>ی</w:t>
      </w:r>
      <w:r w:rsidRPr="008548CA">
        <w:rPr>
          <w:rStyle w:val="Char5"/>
          <w:rtl/>
        </w:rPr>
        <w:t xml:space="preserve"> </w:t>
      </w:r>
      <w:r w:rsidRPr="008548CA">
        <w:rPr>
          <w:rStyle w:val="Char5"/>
          <w:rFonts w:hint="eastAsia"/>
          <w:rtl/>
        </w:rPr>
        <w:t>کرد</w:t>
      </w:r>
      <w:r w:rsidRPr="008548CA">
        <w:rPr>
          <w:rStyle w:val="Char5"/>
          <w:rFonts w:hint="cs"/>
          <w:rtl/>
        </w:rPr>
        <w:t>ی</w:t>
      </w:r>
      <w:r w:rsidRPr="008548CA">
        <w:rPr>
          <w:rStyle w:val="Char5"/>
          <w:rFonts w:hint="eastAsia"/>
          <w:rtl/>
        </w:rPr>
        <w:t>،</w:t>
      </w:r>
      <w:r w:rsidRPr="008548CA">
        <w:rPr>
          <w:rStyle w:val="Char5"/>
          <w:rtl/>
        </w:rPr>
        <w:t xml:space="preserve"> </w:t>
      </w:r>
      <w:r w:rsidRPr="008548CA">
        <w:rPr>
          <w:rStyle w:val="Char5"/>
          <w:rFonts w:hint="eastAsia"/>
          <w:rtl/>
        </w:rPr>
        <w:t>از</w:t>
      </w:r>
      <w:r w:rsidR="00AA1E97">
        <w:rPr>
          <w:rStyle w:val="Char5"/>
          <w:rtl/>
        </w:rPr>
        <w:t xml:space="preserve"> اینکه</w:t>
      </w:r>
      <w:r w:rsidRPr="008548CA">
        <w:rPr>
          <w:rStyle w:val="Char5"/>
          <w:rtl/>
        </w:rPr>
        <w:t xml:space="preserve"> </w:t>
      </w:r>
      <w:r w:rsidRPr="008548CA">
        <w:rPr>
          <w:rStyle w:val="Char5"/>
          <w:rFonts w:hint="eastAsia"/>
          <w:rtl/>
        </w:rPr>
        <w:t>فرج</w:t>
      </w:r>
      <w:r w:rsidRPr="008548CA">
        <w:rPr>
          <w:rStyle w:val="Char5"/>
          <w:rFonts w:hint="cs"/>
          <w:rtl/>
        </w:rPr>
        <w:t>ی</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Fonts w:hint="eastAsia"/>
          <w:rtl/>
        </w:rPr>
        <w:t>ت</w:t>
      </w:r>
      <w:r w:rsidRPr="008548CA">
        <w:rPr>
          <w:rStyle w:val="Char5"/>
          <w:rtl/>
        </w:rPr>
        <w:t xml:space="preserve"> </w:t>
      </w:r>
      <w:r w:rsidRPr="008548CA">
        <w:rPr>
          <w:rStyle w:val="Char5"/>
          <w:rFonts w:hint="eastAsia"/>
          <w:rtl/>
        </w:rPr>
        <w:t>فرا</w:t>
      </w:r>
      <w:r w:rsidRPr="008548CA">
        <w:rPr>
          <w:rStyle w:val="Char5"/>
          <w:rtl/>
        </w:rPr>
        <w:t xml:space="preserve"> </w:t>
      </w:r>
      <w:r w:rsidRPr="008548CA">
        <w:rPr>
          <w:rStyle w:val="Char5"/>
          <w:rFonts w:hint="eastAsia"/>
          <w:rtl/>
        </w:rPr>
        <w:t>رسد،</w:t>
      </w:r>
      <w:r w:rsidRPr="008548CA">
        <w:rPr>
          <w:rStyle w:val="Char5"/>
          <w:rtl/>
        </w:rPr>
        <w:t xml:space="preserve"> </w:t>
      </w:r>
      <w:r w:rsidRPr="008548CA">
        <w:rPr>
          <w:rStyle w:val="Char5"/>
          <w:rFonts w:hint="eastAsia"/>
          <w:rtl/>
        </w:rPr>
        <w:t>ناام</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نباش</w:t>
      </w:r>
      <w:r w:rsidRPr="008548CA">
        <w:rPr>
          <w:rStyle w:val="Char5"/>
          <w:rtl/>
        </w:rPr>
        <w:t xml:space="preserve"> </w:t>
      </w:r>
      <w:r w:rsidRPr="008548CA">
        <w:rPr>
          <w:rStyle w:val="Char5"/>
          <w:rFonts w:hint="eastAsia"/>
          <w:rtl/>
        </w:rPr>
        <w:t>هر</w:t>
      </w:r>
      <w:r w:rsidRPr="008548CA">
        <w:rPr>
          <w:rStyle w:val="Char5"/>
          <w:rtl/>
        </w:rPr>
        <w:t xml:space="preserve"> </w:t>
      </w:r>
      <w:r w:rsidRPr="008548CA">
        <w:rPr>
          <w:rStyle w:val="Char5"/>
          <w:rFonts w:hint="eastAsia"/>
          <w:rtl/>
        </w:rPr>
        <w:t>چند</w:t>
      </w:r>
      <w:r w:rsidRPr="008548CA">
        <w:rPr>
          <w:rStyle w:val="Char5"/>
          <w:rtl/>
        </w:rPr>
        <w:t xml:space="preserve"> </w:t>
      </w:r>
      <w:r w:rsidRPr="008548CA">
        <w:rPr>
          <w:rStyle w:val="Char5"/>
          <w:rFonts w:hint="eastAsia"/>
          <w:rtl/>
        </w:rPr>
        <w:t>تلاش</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درخواستت</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درازا</w:t>
      </w:r>
      <w:r w:rsidRPr="008548CA">
        <w:rPr>
          <w:rStyle w:val="Char5"/>
          <w:rtl/>
        </w:rPr>
        <w:t xml:space="preserve"> </w:t>
      </w:r>
      <w:r w:rsidRPr="008548CA">
        <w:rPr>
          <w:rStyle w:val="Char5"/>
          <w:rFonts w:hint="eastAsia"/>
          <w:rtl/>
        </w:rPr>
        <w:t>کش</w:t>
      </w:r>
      <w:r w:rsidRPr="008548CA">
        <w:rPr>
          <w:rStyle w:val="Char5"/>
          <w:rFonts w:hint="cs"/>
          <w:rtl/>
        </w:rPr>
        <w:t>ی</w:t>
      </w:r>
      <w:r w:rsidRPr="008548CA">
        <w:rPr>
          <w:rStyle w:val="Char5"/>
          <w:rFonts w:hint="eastAsia"/>
          <w:rtl/>
        </w:rPr>
        <w:t>ده</w:t>
      </w:r>
      <w:r w:rsidRPr="008548CA">
        <w:rPr>
          <w:rStyle w:val="Char5"/>
          <w:rtl/>
        </w:rPr>
        <w:t xml:space="preserve"> </w:t>
      </w:r>
      <w:r w:rsidRPr="008548CA">
        <w:rPr>
          <w:rStyle w:val="Char5"/>
          <w:rFonts w:hint="eastAsia"/>
          <w:rtl/>
        </w:rPr>
        <w:t>باشد</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شا</w:t>
      </w:r>
      <w:r w:rsidRPr="008548CA">
        <w:rPr>
          <w:rStyle w:val="Char5"/>
          <w:rFonts w:hint="cs"/>
          <w:rtl/>
        </w:rPr>
        <w:t>ی</w:t>
      </w:r>
      <w:r w:rsidRPr="008548CA">
        <w:rPr>
          <w:rStyle w:val="Char5"/>
          <w:rFonts w:hint="eastAsia"/>
          <w:rtl/>
        </w:rPr>
        <w:t>سته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انسان</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ازش</w:t>
      </w:r>
      <w:r w:rsidRPr="008548CA">
        <w:rPr>
          <w:rStyle w:val="Char5"/>
          <w:rtl/>
        </w:rPr>
        <w:t xml:space="preserve"> </w:t>
      </w:r>
      <w:r w:rsidRPr="008548CA">
        <w:rPr>
          <w:rStyle w:val="Char5"/>
          <w:rFonts w:hint="eastAsia"/>
          <w:rtl/>
        </w:rPr>
        <w:t>برآورده</w:t>
      </w:r>
      <w:r w:rsidRPr="008548CA">
        <w:rPr>
          <w:rStyle w:val="Char5"/>
          <w:rtl/>
        </w:rPr>
        <w:t xml:space="preserve"> </w:t>
      </w:r>
      <w:r w:rsidRPr="008548CA">
        <w:rPr>
          <w:rStyle w:val="Char5"/>
          <w:rFonts w:hint="eastAsia"/>
          <w:rtl/>
        </w:rPr>
        <w:t>شود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کس</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مدام</w:t>
      </w:r>
      <w:r w:rsidRPr="008548CA">
        <w:rPr>
          <w:rStyle w:val="Char5"/>
          <w:rtl/>
        </w:rPr>
        <w:t xml:space="preserve"> </w:t>
      </w:r>
      <w:r w:rsidRPr="008548CA">
        <w:rPr>
          <w:rStyle w:val="Char5"/>
          <w:rFonts w:hint="eastAsia"/>
          <w:rtl/>
        </w:rPr>
        <w:t>تلاش</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‏کند،</w:t>
      </w:r>
      <w:r w:rsidRPr="008548CA">
        <w:rPr>
          <w:rStyle w:val="Char5"/>
          <w:rtl/>
        </w:rPr>
        <w:t xml:space="preserve"> </w:t>
      </w:r>
      <w:r w:rsidRPr="008548CA">
        <w:rPr>
          <w:rStyle w:val="Char5"/>
          <w:rFonts w:hint="eastAsia"/>
          <w:rtl/>
        </w:rPr>
        <w:t>هر</w:t>
      </w:r>
      <w:r w:rsidRPr="008548CA">
        <w:rPr>
          <w:rStyle w:val="Char5"/>
          <w:rtl/>
        </w:rPr>
        <w:t xml:space="preserve"> </w:t>
      </w:r>
      <w:r w:rsidRPr="008548CA">
        <w:rPr>
          <w:rStyle w:val="Char5"/>
          <w:rFonts w:hint="eastAsia"/>
          <w:rtl/>
        </w:rPr>
        <w:t>در</w:t>
      </w:r>
      <w:r w:rsidRPr="008548CA">
        <w:rPr>
          <w:rStyle w:val="Char5"/>
          <w:rFonts w:hint="cs"/>
          <w:rtl/>
        </w:rPr>
        <w:t>ی</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‏کوبد،</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شا</w:t>
      </w:r>
      <w:r w:rsidRPr="008548CA">
        <w:rPr>
          <w:rStyle w:val="Char5"/>
          <w:rFonts w:hint="cs"/>
          <w:rtl/>
        </w:rPr>
        <w:t>ی</w:t>
      </w:r>
      <w:r w:rsidRPr="008548CA">
        <w:rPr>
          <w:rStyle w:val="Char5"/>
          <w:rFonts w:hint="eastAsia"/>
          <w:rtl/>
        </w:rPr>
        <w:t>سته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وارد</w:t>
      </w:r>
      <w:r w:rsidRPr="008548CA">
        <w:rPr>
          <w:rStyle w:val="Char5"/>
          <w:rtl/>
        </w:rPr>
        <w:t xml:space="preserve"> </w:t>
      </w:r>
      <w:r w:rsidRPr="008548CA">
        <w:rPr>
          <w:rStyle w:val="Char5"/>
          <w:rFonts w:hint="eastAsia"/>
          <w:rtl/>
        </w:rPr>
        <w:t>شود</w:t>
      </w:r>
      <w:r w:rsidRPr="008548CA">
        <w:rPr>
          <w:rStyle w:val="Char5"/>
          <w:rtl/>
        </w:rPr>
        <w:t xml:space="preserve">. </w:t>
      </w:r>
      <w:r w:rsidRPr="008548CA">
        <w:rPr>
          <w:rStyle w:val="Char5"/>
          <w:rFonts w:hint="eastAsia"/>
          <w:rtl/>
        </w:rPr>
        <w:t>بگو</w:t>
      </w:r>
      <w:r w:rsidR="00792543">
        <w:rPr>
          <w:rStyle w:val="Char5"/>
          <w:rtl/>
        </w:rPr>
        <w:t xml:space="preserve"> هرکس </w:t>
      </w:r>
      <w:r w:rsidRPr="008548CA">
        <w:rPr>
          <w:rStyle w:val="Char5"/>
          <w:rFonts w:hint="eastAsia"/>
          <w:rtl/>
        </w:rPr>
        <w:t>در</w:t>
      </w:r>
      <w:r w:rsidRPr="008548CA">
        <w:rPr>
          <w:rStyle w:val="Char5"/>
          <w:rtl/>
        </w:rPr>
        <w:t xml:space="preserve"> </w:t>
      </w:r>
      <w:r w:rsidRPr="008548CA">
        <w:rPr>
          <w:rStyle w:val="Char5"/>
          <w:rFonts w:hint="eastAsia"/>
          <w:rtl/>
        </w:rPr>
        <w:t>زم</w:t>
      </w:r>
      <w:r w:rsidRPr="008548CA">
        <w:rPr>
          <w:rStyle w:val="Char5"/>
          <w:rFonts w:hint="cs"/>
          <w:rtl/>
        </w:rPr>
        <w:t>ی</w:t>
      </w:r>
      <w:r w:rsidRPr="008548CA">
        <w:rPr>
          <w:rStyle w:val="Char5"/>
          <w:rFonts w:hint="eastAsia"/>
          <w:rtl/>
        </w:rPr>
        <w:t>نه‏</w:t>
      </w:r>
      <w:r w:rsidRPr="008548CA">
        <w:rPr>
          <w:rStyle w:val="Char5"/>
          <w:rFonts w:hint="cs"/>
          <w:rtl/>
        </w:rPr>
        <w:t>یی</w:t>
      </w:r>
      <w:r w:rsidRPr="008548CA">
        <w:rPr>
          <w:rStyle w:val="Char5"/>
          <w:rtl/>
        </w:rPr>
        <w:t xml:space="preserve"> </w:t>
      </w:r>
      <w:r w:rsidRPr="008548CA">
        <w:rPr>
          <w:rStyle w:val="Char5"/>
          <w:rFonts w:hint="eastAsia"/>
          <w:rtl/>
        </w:rPr>
        <w:t>تلاش</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کوشش</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ملازمش</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حتماً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روز</w:t>
      </w:r>
      <w:r w:rsidRPr="008548CA">
        <w:rPr>
          <w:rStyle w:val="Char5"/>
          <w:rFonts w:hint="cs"/>
          <w:rtl/>
        </w:rPr>
        <w:t>ی</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‏رسد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کام</w:t>
      </w:r>
      <w:r w:rsidRPr="008548CA">
        <w:rPr>
          <w:rStyle w:val="Char5"/>
          <w:rFonts w:hint="cs"/>
          <w:rtl/>
        </w:rPr>
        <w:t>ی</w:t>
      </w:r>
      <w:r w:rsidRPr="008548CA">
        <w:rPr>
          <w:rStyle w:val="Char5"/>
          <w:rFonts w:hint="eastAsia"/>
          <w:rtl/>
        </w:rPr>
        <w:t>اب</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‏شود</w:t>
      </w:r>
      <w:r w:rsidRPr="008548CA">
        <w:rPr>
          <w:rStyle w:val="Char5"/>
          <w:rtl/>
        </w:rPr>
        <w:t>.</w:t>
      </w:r>
    </w:p>
    <w:p w:rsidR="000B5A71" w:rsidRPr="00435DA7" w:rsidRDefault="000B5A71" w:rsidP="004A01ED">
      <w:pPr>
        <w:ind w:firstLine="284"/>
        <w:jc w:val="both"/>
        <w:rPr>
          <w:rStyle w:val="Char5"/>
          <w:spacing w:val="-2"/>
          <w:rtl/>
        </w:rPr>
      </w:pPr>
      <w:r w:rsidRPr="00435DA7">
        <w:rPr>
          <w:rStyle w:val="Char5"/>
          <w:rFonts w:hint="eastAsia"/>
          <w:spacing w:val="-2"/>
          <w:rtl/>
        </w:rPr>
        <w:t>شک</w:t>
      </w:r>
      <w:r w:rsidRPr="00435DA7">
        <w:rPr>
          <w:rStyle w:val="Char5"/>
          <w:rFonts w:hint="cs"/>
          <w:spacing w:val="-2"/>
          <w:rtl/>
        </w:rPr>
        <w:t>ی</w:t>
      </w:r>
      <w:r w:rsidRPr="00435DA7">
        <w:rPr>
          <w:rStyle w:val="Char5"/>
          <w:rFonts w:hint="eastAsia"/>
          <w:spacing w:val="-2"/>
          <w:rtl/>
        </w:rPr>
        <w:t>با</w:t>
      </w:r>
      <w:r w:rsidRPr="00435DA7">
        <w:rPr>
          <w:rStyle w:val="Char5"/>
          <w:rFonts w:hint="cs"/>
          <w:spacing w:val="-2"/>
          <w:rtl/>
        </w:rPr>
        <w:t>یی</w:t>
      </w:r>
      <w:r w:rsidRPr="00435DA7">
        <w:rPr>
          <w:rStyle w:val="Char5"/>
          <w:spacing w:val="-2"/>
          <w:rtl/>
        </w:rPr>
        <w:t xml:space="preserve"> </w:t>
      </w:r>
      <w:r w:rsidRPr="00435DA7">
        <w:rPr>
          <w:rStyle w:val="Char5"/>
          <w:rFonts w:hint="eastAsia"/>
          <w:spacing w:val="-2"/>
          <w:rtl/>
        </w:rPr>
        <w:t>سبب</w:t>
      </w:r>
      <w:r w:rsidRPr="00435DA7">
        <w:rPr>
          <w:rStyle w:val="Char5"/>
          <w:spacing w:val="-2"/>
          <w:rtl/>
        </w:rPr>
        <w:t xml:space="preserve"> </w:t>
      </w:r>
      <w:r w:rsidRPr="00435DA7">
        <w:rPr>
          <w:rStyle w:val="Char5"/>
          <w:rFonts w:hint="eastAsia"/>
          <w:spacing w:val="-2"/>
          <w:rtl/>
        </w:rPr>
        <w:t>رفتن</w:t>
      </w:r>
      <w:r w:rsidRPr="00435DA7">
        <w:rPr>
          <w:rStyle w:val="Char5"/>
          <w:spacing w:val="-2"/>
          <w:rtl/>
        </w:rPr>
        <w:t xml:space="preserve"> </w:t>
      </w:r>
      <w:r w:rsidRPr="00435DA7">
        <w:rPr>
          <w:rStyle w:val="Char5"/>
          <w:rFonts w:hint="eastAsia"/>
          <w:spacing w:val="-2"/>
          <w:rtl/>
        </w:rPr>
        <w:t>به</w:t>
      </w:r>
      <w:r w:rsidRPr="00435DA7">
        <w:rPr>
          <w:rStyle w:val="Char5"/>
          <w:spacing w:val="-2"/>
          <w:rtl/>
        </w:rPr>
        <w:t xml:space="preserve"> </w:t>
      </w:r>
      <w:r w:rsidRPr="00435DA7">
        <w:rPr>
          <w:rStyle w:val="Char5"/>
          <w:rFonts w:hint="eastAsia"/>
          <w:spacing w:val="-2"/>
          <w:rtl/>
        </w:rPr>
        <w:t>بهشت</w:t>
      </w:r>
      <w:r w:rsidRPr="00435DA7">
        <w:rPr>
          <w:rStyle w:val="Char5"/>
          <w:spacing w:val="-2"/>
          <w:rtl/>
        </w:rPr>
        <w:t xml:space="preserve"> </w:t>
      </w:r>
      <w:r w:rsidRPr="00435DA7">
        <w:rPr>
          <w:rStyle w:val="Char5"/>
          <w:rFonts w:hint="eastAsia"/>
          <w:spacing w:val="-2"/>
          <w:rtl/>
        </w:rPr>
        <w:t>و</w:t>
      </w:r>
      <w:r w:rsidRPr="00435DA7">
        <w:rPr>
          <w:rStyle w:val="Char5"/>
          <w:spacing w:val="-2"/>
          <w:rtl/>
        </w:rPr>
        <w:t xml:space="preserve"> </w:t>
      </w:r>
      <w:r w:rsidRPr="00435DA7">
        <w:rPr>
          <w:rStyle w:val="Char5"/>
          <w:rFonts w:hint="eastAsia"/>
          <w:spacing w:val="-2"/>
          <w:rtl/>
        </w:rPr>
        <w:t>رها</w:t>
      </w:r>
      <w:r w:rsidRPr="00435DA7">
        <w:rPr>
          <w:rStyle w:val="Char5"/>
          <w:rFonts w:hint="cs"/>
          <w:spacing w:val="-2"/>
          <w:rtl/>
        </w:rPr>
        <w:t>یی</w:t>
      </w:r>
      <w:r w:rsidRPr="00435DA7">
        <w:rPr>
          <w:rStyle w:val="Char5"/>
          <w:spacing w:val="-2"/>
          <w:rtl/>
        </w:rPr>
        <w:t xml:space="preserve"> </w:t>
      </w:r>
      <w:r w:rsidRPr="00435DA7">
        <w:rPr>
          <w:rStyle w:val="Char5"/>
          <w:rFonts w:hint="eastAsia"/>
          <w:spacing w:val="-2"/>
          <w:rtl/>
        </w:rPr>
        <w:t>از</w:t>
      </w:r>
      <w:r w:rsidRPr="00435DA7">
        <w:rPr>
          <w:rStyle w:val="Char5"/>
          <w:spacing w:val="-2"/>
          <w:rtl/>
        </w:rPr>
        <w:t xml:space="preserve"> </w:t>
      </w:r>
      <w:r w:rsidRPr="00435DA7">
        <w:rPr>
          <w:rStyle w:val="Char5"/>
          <w:rFonts w:hint="eastAsia"/>
          <w:spacing w:val="-2"/>
          <w:rtl/>
        </w:rPr>
        <w:t>آتش</w:t>
      </w:r>
      <w:r w:rsidRPr="00435DA7">
        <w:rPr>
          <w:rStyle w:val="Char5"/>
          <w:spacing w:val="-2"/>
          <w:rtl/>
        </w:rPr>
        <w:t xml:space="preserve"> </w:t>
      </w:r>
      <w:r w:rsidRPr="00435DA7">
        <w:rPr>
          <w:rStyle w:val="Char5"/>
          <w:rFonts w:hint="eastAsia"/>
          <w:spacing w:val="-2"/>
          <w:rtl/>
        </w:rPr>
        <w:t>است،</w:t>
      </w:r>
      <w:r w:rsidRPr="00435DA7">
        <w:rPr>
          <w:rStyle w:val="Char5"/>
          <w:spacing w:val="-2"/>
          <w:rtl/>
        </w:rPr>
        <w:t xml:space="preserve"> </w:t>
      </w:r>
      <w:r w:rsidRPr="00435DA7">
        <w:rPr>
          <w:rStyle w:val="Char5"/>
          <w:rFonts w:hint="eastAsia"/>
          <w:spacing w:val="-2"/>
          <w:rtl/>
        </w:rPr>
        <w:t>چرا</w:t>
      </w:r>
      <w:r w:rsidRPr="00435DA7">
        <w:rPr>
          <w:rStyle w:val="Char5"/>
          <w:spacing w:val="-2"/>
          <w:rtl/>
        </w:rPr>
        <w:t xml:space="preserve"> </w:t>
      </w:r>
      <w:r w:rsidRPr="00435DA7">
        <w:rPr>
          <w:rStyle w:val="Char5"/>
          <w:rFonts w:hint="eastAsia"/>
          <w:spacing w:val="-2"/>
          <w:rtl/>
        </w:rPr>
        <w:t>که</w:t>
      </w:r>
      <w:r w:rsidRPr="00435DA7">
        <w:rPr>
          <w:rStyle w:val="Char5"/>
          <w:spacing w:val="-2"/>
          <w:rtl/>
        </w:rPr>
        <w:t xml:space="preserve"> </w:t>
      </w:r>
      <w:r w:rsidRPr="00435DA7">
        <w:rPr>
          <w:rStyle w:val="Char6"/>
          <w:spacing w:val="-2"/>
          <w:rtl/>
        </w:rPr>
        <w:t>«الجنة حفت بالم</w:t>
      </w:r>
      <w:r w:rsidR="004C787F">
        <w:rPr>
          <w:rStyle w:val="Char6"/>
          <w:spacing w:val="-2"/>
          <w:rtl/>
        </w:rPr>
        <w:t>ك</w:t>
      </w:r>
      <w:r w:rsidRPr="00435DA7">
        <w:rPr>
          <w:rStyle w:val="Char6"/>
          <w:spacing w:val="-2"/>
          <w:rtl/>
        </w:rPr>
        <w:t>اره و النار حفت بالشهوات</w:t>
      </w:r>
      <w:r w:rsidRPr="00435DA7">
        <w:rPr>
          <w:rStyle w:val="Char6"/>
          <w:rFonts w:hint="eastAsia"/>
          <w:spacing w:val="-2"/>
          <w:rtl/>
        </w:rPr>
        <w:t>»</w:t>
      </w:r>
      <w:r w:rsidRPr="00435DA7">
        <w:rPr>
          <w:rStyle w:val="Char6"/>
          <w:spacing w:val="-2"/>
          <w:rtl/>
        </w:rPr>
        <w:t>:</w:t>
      </w:r>
      <w:r w:rsidRPr="00435DA7">
        <w:rPr>
          <w:rFonts w:ascii="2  Badr" w:hAnsi="2  Badr"/>
          <w:spacing w:val="-2"/>
          <w:rtl/>
        </w:rPr>
        <w:t xml:space="preserve"> </w:t>
      </w:r>
      <w:r w:rsidRPr="00435DA7">
        <w:rPr>
          <w:rStyle w:val="Char5"/>
          <w:spacing w:val="-2"/>
          <w:rtl/>
        </w:rPr>
        <w:t>«</w:t>
      </w:r>
      <w:r w:rsidRPr="00435DA7">
        <w:rPr>
          <w:rStyle w:val="Char5"/>
          <w:rFonts w:hint="eastAsia"/>
          <w:spacing w:val="-2"/>
          <w:rtl/>
        </w:rPr>
        <w:t>بهشت</w:t>
      </w:r>
      <w:r w:rsidRPr="00435DA7">
        <w:rPr>
          <w:rStyle w:val="Char5"/>
          <w:spacing w:val="-2"/>
          <w:rtl/>
        </w:rPr>
        <w:t xml:space="preserve"> </w:t>
      </w:r>
      <w:r w:rsidRPr="00435DA7">
        <w:rPr>
          <w:rStyle w:val="Char5"/>
          <w:rFonts w:hint="eastAsia"/>
          <w:spacing w:val="-2"/>
          <w:rtl/>
        </w:rPr>
        <w:t>با</w:t>
      </w:r>
      <w:r w:rsidR="00074E63">
        <w:rPr>
          <w:rStyle w:val="Char5"/>
          <w:spacing w:val="-2"/>
          <w:rtl/>
        </w:rPr>
        <w:t xml:space="preserve"> سختی‌ها</w:t>
      </w:r>
      <w:r w:rsidR="00435DA7" w:rsidRPr="00435DA7">
        <w:rPr>
          <w:rStyle w:val="Char5"/>
          <w:spacing w:val="-2"/>
          <w:rtl/>
        </w:rPr>
        <w:t xml:space="preserve"> </w:t>
      </w:r>
      <w:r w:rsidRPr="00435DA7">
        <w:rPr>
          <w:rStyle w:val="Char5"/>
          <w:rFonts w:hint="eastAsia"/>
          <w:spacing w:val="-2"/>
          <w:rtl/>
        </w:rPr>
        <w:t>و</w:t>
      </w:r>
      <w:r w:rsidR="00AE5B73">
        <w:rPr>
          <w:rStyle w:val="Char5"/>
          <w:spacing w:val="-2"/>
          <w:rtl/>
        </w:rPr>
        <w:t xml:space="preserve"> مصیبت‌ها</w:t>
      </w:r>
      <w:r w:rsidR="00792543" w:rsidRPr="00435DA7">
        <w:rPr>
          <w:rStyle w:val="Char5"/>
          <w:spacing w:val="-2"/>
          <w:rtl/>
        </w:rPr>
        <w:t xml:space="preserve"> </w:t>
      </w:r>
      <w:r w:rsidRPr="00435DA7">
        <w:rPr>
          <w:rStyle w:val="Char5"/>
          <w:rFonts w:hint="eastAsia"/>
          <w:spacing w:val="-2"/>
          <w:rtl/>
        </w:rPr>
        <w:t>دوره</w:t>
      </w:r>
      <w:r w:rsidRPr="00435DA7">
        <w:rPr>
          <w:rStyle w:val="Char5"/>
          <w:spacing w:val="-2"/>
          <w:rtl/>
        </w:rPr>
        <w:t xml:space="preserve"> </w:t>
      </w:r>
      <w:r w:rsidRPr="00435DA7">
        <w:rPr>
          <w:rStyle w:val="Char5"/>
          <w:rFonts w:hint="eastAsia"/>
          <w:spacing w:val="-2"/>
          <w:rtl/>
        </w:rPr>
        <w:t>داده</w:t>
      </w:r>
      <w:r w:rsidRPr="00435DA7">
        <w:rPr>
          <w:rStyle w:val="Char5"/>
          <w:spacing w:val="-2"/>
          <w:rtl/>
        </w:rPr>
        <w:t xml:space="preserve"> </w:t>
      </w:r>
      <w:r w:rsidRPr="00435DA7">
        <w:rPr>
          <w:rStyle w:val="Char5"/>
          <w:rFonts w:hint="eastAsia"/>
          <w:spacing w:val="-2"/>
          <w:rtl/>
        </w:rPr>
        <w:t>شده</w:t>
      </w:r>
      <w:r w:rsidRPr="00435DA7">
        <w:rPr>
          <w:rStyle w:val="Char5"/>
          <w:spacing w:val="-2"/>
          <w:rtl/>
        </w:rPr>
        <w:t xml:space="preserve"> </w:t>
      </w:r>
      <w:r w:rsidRPr="00435DA7">
        <w:rPr>
          <w:rStyle w:val="Char5"/>
          <w:rFonts w:hint="eastAsia"/>
          <w:spacing w:val="-2"/>
          <w:rtl/>
        </w:rPr>
        <w:t>و</w:t>
      </w:r>
      <w:r w:rsidRPr="00435DA7">
        <w:rPr>
          <w:rStyle w:val="Char5"/>
          <w:spacing w:val="-2"/>
          <w:rtl/>
        </w:rPr>
        <w:t xml:space="preserve"> </w:t>
      </w:r>
      <w:r w:rsidRPr="00435DA7">
        <w:rPr>
          <w:rStyle w:val="Char5"/>
          <w:rFonts w:hint="eastAsia"/>
          <w:spacing w:val="-2"/>
          <w:rtl/>
        </w:rPr>
        <w:t>جهنم</w:t>
      </w:r>
      <w:r w:rsidRPr="00435DA7">
        <w:rPr>
          <w:rStyle w:val="Char5"/>
          <w:spacing w:val="-2"/>
          <w:rtl/>
        </w:rPr>
        <w:t xml:space="preserve"> </w:t>
      </w:r>
      <w:r w:rsidRPr="00435DA7">
        <w:rPr>
          <w:rStyle w:val="Char5"/>
          <w:rFonts w:hint="eastAsia"/>
          <w:spacing w:val="-2"/>
          <w:rtl/>
        </w:rPr>
        <w:t>با</w:t>
      </w:r>
      <w:r w:rsidR="00F92A6C" w:rsidRPr="00435DA7">
        <w:rPr>
          <w:rStyle w:val="Char5"/>
          <w:spacing w:val="-2"/>
          <w:rtl/>
        </w:rPr>
        <w:t xml:space="preserve"> شهوت‌ها</w:t>
      </w:r>
      <w:r w:rsidRPr="00435DA7">
        <w:rPr>
          <w:rStyle w:val="Char5"/>
          <w:rFonts w:hint="eastAsia"/>
          <w:spacing w:val="-2"/>
          <w:rtl/>
        </w:rPr>
        <w:t>»</w:t>
      </w:r>
      <w:r w:rsidRPr="00435DA7">
        <w:rPr>
          <w:rStyle w:val="Char5"/>
          <w:spacing w:val="-2"/>
          <w:rtl/>
        </w:rPr>
        <w:t>.</w:t>
      </w:r>
      <w:r w:rsidRPr="00435DA7">
        <w:rPr>
          <w:rStyle w:val="Char5"/>
          <w:spacing w:val="-2"/>
          <w:vertAlign w:val="superscript"/>
          <w:rtl/>
        </w:rPr>
        <w:footnoteReference w:id="180"/>
      </w:r>
      <w:r w:rsidRPr="00435DA7">
        <w:rPr>
          <w:rStyle w:val="Char5"/>
          <w:spacing w:val="-2"/>
          <w:rtl/>
        </w:rPr>
        <w:t xml:space="preserve"> </w:t>
      </w:r>
      <w:r w:rsidRPr="00435DA7">
        <w:rPr>
          <w:rStyle w:val="Char5"/>
          <w:rFonts w:hint="eastAsia"/>
          <w:spacing w:val="-2"/>
          <w:rtl/>
        </w:rPr>
        <w:t>پس</w:t>
      </w:r>
      <w:r w:rsidRPr="00435DA7">
        <w:rPr>
          <w:rStyle w:val="Char5"/>
          <w:spacing w:val="-2"/>
          <w:rtl/>
        </w:rPr>
        <w:t xml:space="preserve"> </w:t>
      </w:r>
      <w:r w:rsidRPr="00435DA7">
        <w:rPr>
          <w:rStyle w:val="Char5"/>
          <w:rFonts w:hint="eastAsia"/>
          <w:spacing w:val="-2"/>
          <w:rtl/>
        </w:rPr>
        <w:t>انسان</w:t>
      </w:r>
      <w:r w:rsidRPr="00435DA7">
        <w:rPr>
          <w:rStyle w:val="Char5"/>
          <w:spacing w:val="-2"/>
          <w:rtl/>
        </w:rPr>
        <w:t xml:space="preserve"> </w:t>
      </w:r>
      <w:r w:rsidRPr="00435DA7">
        <w:rPr>
          <w:rStyle w:val="Char5"/>
          <w:rFonts w:hint="eastAsia"/>
          <w:spacing w:val="-2"/>
          <w:rtl/>
        </w:rPr>
        <w:t>چگونه</w:t>
      </w:r>
      <w:r w:rsidRPr="00435DA7">
        <w:rPr>
          <w:rStyle w:val="Char5"/>
          <w:spacing w:val="-2"/>
          <w:rtl/>
        </w:rPr>
        <w:t xml:space="preserve"> </w:t>
      </w:r>
      <w:r w:rsidRPr="00435DA7">
        <w:rPr>
          <w:rStyle w:val="Char5"/>
          <w:rFonts w:hint="eastAsia"/>
          <w:spacing w:val="-2"/>
          <w:rtl/>
        </w:rPr>
        <w:t>بدون</w:t>
      </w:r>
      <w:r w:rsidRPr="00435DA7">
        <w:rPr>
          <w:rStyle w:val="Char5"/>
          <w:spacing w:val="-2"/>
          <w:rtl/>
        </w:rPr>
        <w:t xml:space="preserve"> </w:t>
      </w:r>
      <w:r w:rsidRPr="00435DA7">
        <w:rPr>
          <w:rStyle w:val="Char5"/>
          <w:rFonts w:hint="eastAsia"/>
          <w:spacing w:val="-2"/>
          <w:rtl/>
        </w:rPr>
        <w:t>شک</w:t>
      </w:r>
      <w:r w:rsidRPr="00435DA7">
        <w:rPr>
          <w:rStyle w:val="Char5"/>
          <w:rFonts w:hint="cs"/>
          <w:spacing w:val="-2"/>
          <w:rtl/>
        </w:rPr>
        <w:t>ی</w:t>
      </w:r>
      <w:r w:rsidRPr="00435DA7">
        <w:rPr>
          <w:rStyle w:val="Char5"/>
          <w:rFonts w:hint="eastAsia"/>
          <w:spacing w:val="-2"/>
          <w:rtl/>
        </w:rPr>
        <w:t>با</w:t>
      </w:r>
      <w:r w:rsidRPr="00435DA7">
        <w:rPr>
          <w:rStyle w:val="Char5"/>
          <w:rFonts w:hint="cs"/>
          <w:spacing w:val="-2"/>
          <w:rtl/>
        </w:rPr>
        <w:t>یی</w:t>
      </w:r>
      <w:r w:rsidRPr="00435DA7">
        <w:rPr>
          <w:rStyle w:val="Char5"/>
          <w:spacing w:val="-2"/>
          <w:rtl/>
        </w:rPr>
        <w:t xml:space="preserve"> </w:t>
      </w:r>
      <w:r w:rsidRPr="00435DA7">
        <w:rPr>
          <w:rStyle w:val="Char5"/>
          <w:rFonts w:hint="eastAsia"/>
          <w:spacing w:val="-2"/>
          <w:rtl/>
        </w:rPr>
        <w:t>در</w:t>
      </w:r>
      <w:r w:rsidRPr="00435DA7">
        <w:rPr>
          <w:rStyle w:val="Char5"/>
          <w:spacing w:val="-2"/>
          <w:rtl/>
        </w:rPr>
        <w:t xml:space="preserve"> </w:t>
      </w:r>
      <w:r w:rsidRPr="00435DA7">
        <w:rPr>
          <w:rStyle w:val="Char5"/>
          <w:rFonts w:hint="eastAsia"/>
          <w:spacing w:val="-2"/>
          <w:rtl/>
        </w:rPr>
        <w:t>برابر</w:t>
      </w:r>
      <w:r w:rsidR="00074E63">
        <w:rPr>
          <w:rStyle w:val="Char5"/>
          <w:spacing w:val="-2"/>
          <w:rtl/>
        </w:rPr>
        <w:t xml:space="preserve"> سختی‌ها</w:t>
      </w:r>
      <w:r w:rsidR="00435DA7" w:rsidRPr="00435DA7">
        <w:rPr>
          <w:rStyle w:val="Char5"/>
          <w:spacing w:val="-2"/>
          <w:rtl/>
        </w:rPr>
        <w:t xml:space="preserve"> </w:t>
      </w:r>
      <w:r w:rsidRPr="00435DA7">
        <w:rPr>
          <w:rStyle w:val="Char5"/>
          <w:rFonts w:hint="eastAsia"/>
          <w:spacing w:val="-2"/>
          <w:rtl/>
        </w:rPr>
        <w:t>و</w:t>
      </w:r>
      <w:r w:rsidRPr="00435DA7">
        <w:rPr>
          <w:rStyle w:val="Char5"/>
          <w:spacing w:val="-2"/>
          <w:rtl/>
        </w:rPr>
        <w:t xml:space="preserve"> </w:t>
      </w:r>
      <w:r w:rsidRPr="00435DA7">
        <w:rPr>
          <w:rStyle w:val="Char5"/>
          <w:rFonts w:hint="eastAsia"/>
          <w:spacing w:val="-2"/>
          <w:rtl/>
        </w:rPr>
        <w:t>مشکلات</w:t>
      </w:r>
      <w:r w:rsidRPr="00435DA7">
        <w:rPr>
          <w:rStyle w:val="Char5"/>
          <w:spacing w:val="-2"/>
          <w:rtl/>
        </w:rPr>
        <w:t xml:space="preserve"> </w:t>
      </w:r>
      <w:r w:rsidRPr="00435DA7">
        <w:rPr>
          <w:rStyle w:val="Char5"/>
          <w:rFonts w:hint="eastAsia"/>
          <w:spacing w:val="-2"/>
          <w:rtl/>
        </w:rPr>
        <w:t>وارد</w:t>
      </w:r>
      <w:r w:rsidRPr="00435DA7">
        <w:rPr>
          <w:rStyle w:val="Char5"/>
          <w:spacing w:val="-2"/>
          <w:rtl/>
        </w:rPr>
        <w:t xml:space="preserve"> </w:t>
      </w:r>
      <w:r w:rsidRPr="00435DA7">
        <w:rPr>
          <w:rStyle w:val="Char5"/>
          <w:rFonts w:hint="eastAsia"/>
          <w:spacing w:val="-2"/>
          <w:rtl/>
        </w:rPr>
        <w:t>بهشت</w:t>
      </w:r>
      <w:r w:rsidRPr="00435DA7">
        <w:rPr>
          <w:rStyle w:val="Char5"/>
          <w:spacing w:val="-2"/>
          <w:rtl/>
        </w:rPr>
        <w:t xml:space="preserve"> </w:t>
      </w:r>
      <w:r w:rsidRPr="00435DA7">
        <w:rPr>
          <w:rStyle w:val="Char5"/>
          <w:rFonts w:hint="eastAsia"/>
          <w:spacing w:val="-2"/>
          <w:rtl/>
        </w:rPr>
        <w:t>م</w:t>
      </w:r>
      <w:r w:rsidRPr="00435DA7">
        <w:rPr>
          <w:rStyle w:val="Char5"/>
          <w:rFonts w:hint="cs"/>
          <w:spacing w:val="-2"/>
          <w:rtl/>
        </w:rPr>
        <w:t>ی</w:t>
      </w:r>
      <w:r w:rsidRPr="00435DA7">
        <w:rPr>
          <w:rStyle w:val="Char5"/>
          <w:rFonts w:hint="eastAsia"/>
          <w:spacing w:val="-2"/>
          <w:rtl/>
        </w:rPr>
        <w:t>‏شود؟</w:t>
      </w:r>
      <w:r w:rsidRPr="00435DA7">
        <w:rPr>
          <w:rStyle w:val="Char5"/>
          <w:spacing w:val="-2"/>
          <w:rtl/>
        </w:rPr>
        <w:t xml:space="preserve"> </w:t>
      </w:r>
      <w:r w:rsidRPr="00435DA7">
        <w:rPr>
          <w:rStyle w:val="Char5"/>
          <w:rFonts w:hint="eastAsia"/>
          <w:spacing w:val="-2"/>
          <w:rtl/>
        </w:rPr>
        <w:t>و</w:t>
      </w:r>
      <w:r w:rsidRPr="00435DA7">
        <w:rPr>
          <w:rStyle w:val="Char5"/>
          <w:spacing w:val="-2"/>
          <w:rtl/>
        </w:rPr>
        <w:t xml:space="preserve"> </w:t>
      </w:r>
      <w:r w:rsidRPr="00435DA7">
        <w:rPr>
          <w:rStyle w:val="Char5"/>
          <w:rFonts w:hint="eastAsia"/>
          <w:spacing w:val="-2"/>
          <w:rtl/>
        </w:rPr>
        <w:t>چگونه</w:t>
      </w:r>
      <w:r w:rsidRPr="00435DA7">
        <w:rPr>
          <w:rStyle w:val="Char5"/>
          <w:spacing w:val="-2"/>
          <w:rtl/>
        </w:rPr>
        <w:t xml:space="preserve"> </w:t>
      </w:r>
      <w:r w:rsidRPr="00435DA7">
        <w:rPr>
          <w:rStyle w:val="Char5"/>
          <w:rFonts w:hint="eastAsia"/>
          <w:spacing w:val="-2"/>
          <w:rtl/>
        </w:rPr>
        <w:t>بدون</w:t>
      </w:r>
      <w:r w:rsidRPr="00435DA7">
        <w:rPr>
          <w:rStyle w:val="Char5"/>
          <w:spacing w:val="-2"/>
          <w:rtl/>
        </w:rPr>
        <w:t xml:space="preserve"> </w:t>
      </w:r>
      <w:r w:rsidRPr="00435DA7">
        <w:rPr>
          <w:rStyle w:val="Char5"/>
          <w:rFonts w:hint="eastAsia"/>
          <w:spacing w:val="-2"/>
          <w:rtl/>
        </w:rPr>
        <w:t>شک</w:t>
      </w:r>
      <w:r w:rsidRPr="00435DA7">
        <w:rPr>
          <w:rStyle w:val="Char5"/>
          <w:rFonts w:hint="cs"/>
          <w:spacing w:val="-2"/>
          <w:rtl/>
        </w:rPr>
        <w:t>ی</w:t>
      </w:r>
      <w:r w:rsidRPr="00435DA7">
        <w:rPr>
          <w:rStyle w:val="Char5"/>
          <w:rFonts w:hint="eastAsia"/>
          <w:spacing w:val="-2"/>
          <w:rtl/>
        </w:rPr>
        <w:t>با</w:t>
      </w:r>
      <w:r w:rsidRPr="00435DA7">
        <w:rPr>
          <w:rStyle w:val="Char5"/>
          <w:rFonts w:hint="cs"/>
          <w:spacing w:val="-2"/>
          <w:rtl/>
        </w:rPr>
        <w:t>یی</w:t>
      </w:r>
      <w:r w:rsidRPr="00435DA7">
        <w:rPr>
          <w:rStyle w:val="Char5"/>
          <w:spacing w:val="-2"/>
          <w:rtl/>
        </w:rPr>
        <w:t xml:space="preserve"> </w:t>
      </w:r>
      <w:r w:rsidRPr="00435DA7">
        <w:rPr>
          <w:rStyle w:val="Char5"/>
          <w:rFonts w:hint="eastAsia"/>
          <w:spacing w:val="-2"/>
          <w:rtl/>
        </w:rPr>
        <w:t>در</w:t>
      </w:r>
      <w:r w:rsidRPr="00435DA7">
        <w:rPr>
          <w:rStyle w:val="Char5"/>
          <w:spacing w:val="-2"/>
          <w:rtl/>
        </w:rPr>
        <w:t xml:space="preserve"> </w:t>
      </w:r>
      <w:r w:rsidRPr="00435DA7">
        <w:rPr>
          <w:rStyle w:val="Char5"/>
          <w:rFonts w:hint="eastAsia"/>
          <w:spacing w:val="-2"/>
          <w:rtl/>
        </w:rPr>
        <w:t>برابر</w:t>
      </w:r>
      <w:r w:rsidR="00F92A6C" w:rsidRPr="00435DA7">
        <w:rPr>
          <w:rStyle w:val="Char5"/>
          <w:spacing w:val="-2"/>
          <w:rtl/>
        </w:rPr>
        <w:t xml:space="preserve"> شهوت‌ها</w:t>
      </w:r>
      <w:r w:rsidR="009557F0" w:rsidRPr="00435DA7">
        <w:rPr>
          <w:rStyle w:val="Char5"/>
          <w:spacing w:val="-2"/>
          <w:rtl/>
        </w:rPr>
        <w:t xml:space="preserve"> </w:t>
      </w:r>
      <w:r w:rsidRPr="00435DA7">
        <w:rPr>
          <w:rStyle w:val="Char5"/>
          <w:rFonts w:hint="eastAsia"/>
          <w:spacing w:val="-2"/>
          <w:rtl/>
        </w:rPr>
        <w:t>خو</w:t>
      </w:r>
      <w:r w:rsidRPr="00435DA7">
        <w:rPr>
          <w:rStyle w:val="Char5"/>
          <w:rFonts w:hint="cs"/>
          <w:spacing w:val="-2"/>
          <w:rtl/>
        </w:rPr>
        <w:t>ی</w:t>
      </w:r>
      <w:r w:rsidRPr="00435DA7">
        <w:rPr>
          <w:rStyle w:val="Char5"/>
          <w:rFonts w:hint="eastAsia"/>
          <w:spacing w:val="-2"/>
          <w:rtl/>
        </w:rPr>
        <w:t>شتن</w:t>
      </w:r>
      <w:r w:rsidRPr="00435DA7">
        <w:rPr>
          <w:rStyle w:val="Char5"/>
          <w:spacing w:val="-2"/>
          <w:rtl/>
        </w:rPr>
        <w:t xml:space="preserve"> </w:t>
      </w:r>
      <w:r w:rsidRPr="00435DA7">
        <w:rPr>
          <w:rStyle w:val="Char5"/>
          <w:rFonts w:hint="eastAsia"/>
          <w:spacing w:val="-2"/>
          <w:rtl/>
        </w:rPr>
        <w:t>را</w:t>
      </w:r>
      <w:r w:rsidRPr="00435DA7">
        <w:rPr>
          <w:rStyle w:val="Char5"/>
          <w:spacing w:val="-2"/>
          <w:rtl/>
        </w:rPr>
        <w:t xml:space="preserve"> </w:t>
      </w:r>
      <w:r w:rsidRPr="00435DA7">
        <w:rPr>
          <w:rStyle w:val="Char5"/>
          <w:rFonts w:hint="eastAsia"/>
          <w:spacing w:val="-2"/>
          <w:rtl/>
        </w:rPr>
        <w:t>از</w:t>
      </w:r>
      <w:r w:rsidRPr="00435DA7">
        <w:rPr>
          <w:rStyle w:val="Char5"/>
          <w:spacing w:val="-2"/>
          <w:rtl/>
        </w:rPr>
        <w:t xml:space="preserve"> </w:t>
      </w:r>
      <w:r w:rsidRPr="00435DA7">
        <w:rPr>
          <w:rStyle w:val="Char5"/>
          <w:rFonts w:hint="eastAsia"/>
          <w:spacing w:val="-2"/>
          <w:rtl/>
        </w:rPr>
        <w:t>آتش</w:t>
      </w:r>
      <w:r w:rsidRPr="00435DA7">
        <w:rPr>
          <w:rStyle w:val="Char5"/>
          <w:spacing w:val="-2"/>
          <w:rtl/>
        </w:rPr>
        <w:t xml:space="preserve"> </w:t>
      </w:r>
      <w:r w:rsidRPr="00435DA7">
        <w:rPr>
          <w:rStyle w:val="Char5"/>
          <w:rFonts w:hint="eastAsia"/>
          <w:spacing w:val="-2"/>
          <w:rtl/>
        </w:rPr>
        <w:t>دور</w:t>
      </w:r>
      <w:r w:rsidRPr="00435DA7">
        <w:rPr>
          <w:rStyle w:val="Char5"/>
          <w:spacing w:val="-2"/>
          <w:rtl/>
        </w:rPr>
        <w:t xml:space="preserve"> </w:t>
      </w:r>
      <w:r w:rsidRPr="00435DA7">
        <w:rPr>
          <w:rStyle w:val="Char5"/>
          <w:rFonts w:hint="eastAsia"/>
          <w:spacing w:val="-2"/>
          <w:rtl/>
        </w:rPr>
        <w:t>م</w:t>
      </w:r>
      <w:r w:rsidRPr="00435DA7">
        <w:rPr>
          <w:rStyle w:val="Char5"/>
          <w:rFonts w:hint="cs"/>
          <w:spacing w:val="-2"/>
          <w:rtl/>
        </w:rPr>
        <w:t>ی</w:t>
      </w:r>
      <w:r w:rsidRPr="00435DA7">
        <w:rPr>
          <w:rStyle w:val="Char5"/>
          <w:rFonts w:hint="eastAsia"/>
          <w:spacing w:val="-2"/>
          <w:rtl/>
        </w:rPr>
        <w:t>‏دارد؟</w:t>
      </w:r>
    </w:p>
    <w:p w:rsidR="000B5A71" w:rsidRPr="008548CA" w:rsidRDefault="000B5A71" w:rsidP="004A01ED">
      <w:pPr>
        <w:ind w:firstLine="284"/>
        <w:jc w:val="both"/>
        <w:rPr>
          <w:rStyle w:val="Char5"/>
          <w:rtl/>
        </w:rPr>
      </w:pPr>
      <w:r w:rsidRPr="008548CA">
        <w:rPr>
          <w:rStyle w:val="Char5"/>
          <w:rFonts w:hint="eastAsia"/>
          <w:rtl/>
        </w:rPr>
        <w:t>ش</w:t>
      </w:r>
      <w:r w:rsidRPr="008548CA">
        <w:rPr>
          <w:rStyle w:val="Char5"/>
          <w:rFonts w:hint="cs"/>
          <w:rtl/>
        </w:rPr>
        <w:t>ی</w:t>
      </w:r>
      <w:r w:rsidRPr="008548CA">
        <w:rPr>
          <w:rStyle w:val="Char5"/>
          <w:rFonts w:hint="eastAsia"/>
          <w:rtl/>
        </w:rPr>
        <w:t>خ</w:t>
      </w:r>
      <w:r w:rsidRPr="008548CA">
        <w:rPr>
          <w:rStyle w:val="Char5"/>
          <w:rtl/>
        </w:rPr>
        <w:t xml:space="preserve"> </w:t>
      </w:r>
      <w:r w:rsidRPr="008548CA">
        <w:rPr>
          <w:rStyle w:val="Char5"/>
          <w:rFonts w:hint="eastAsia"/>
          <w:rtl/>
        </w:rPr>
        <w:t>الاسلام</w:t>
      </w:r>
      <w:r w:rsidRPr="008548CA">
        <w:rPr>
          <w:rStyle w:val="Char5"/>
          <w:rtl/>
        </w:rPr>
        <w:t xml:space="preserve"> </w:t>
      </w:r>
      <w:r w:rsidRPr="008548CA">
        <w:rPr>
          <w:rStyle w:val="Char5"/>
          <w:rFonts w:hint="eastAsia"/>
          <w:rtl/>
        </w:rPr>
        <w:t>ابن</w:t>
      </w:r>
      <w:r w:rsidRPr="008548CA">
        <w:rPr>
          <w:rStyle w:val="Char5"/>
          <w:rtl/>
        </w:rPr>
        <w:t xml:space="preserve"> </w:t>
      </w:r>
      <w:r w:rsidRPr="008548CA">
        <w:rPr>
          <w:rStyle w:val="Char5"/>
          <w:rFonts w:hint="eastAsia"/>
          <w:rtl/>
        </w:rPr>
        <w:t>ت</w:t>
      </w:r>
      <w:r w:rsidRPr="008548CA">
        <w:rPr>
          <w:rStyle w:val="Char5"/>
          <w:rFonts w:hint="cs"/>
          <w:rtl/>
        </w:rPr>
        <w:t>ی</w:t>
      </w:r>
      <w:r w:rsidRPr="008548CA">
        <w:rPr>
          <w:rStyle w:val="Char5"/>
          <w:rFonts w:hint="eastAsia"/>
          <w:rtl/>
        </w:rPr>
        <w:t>م</w:t>
      </w:r>
      <w:r w:rsidRPr="008548CA">
        <w:rPr>
          <w:rStyle w:val="Char5"/>
          <w:rFonts w:hint="cs"/>
          <w:rtl/>
        </w:rPr>
        <w:t>ی</w:t>
      </w:r>
      <w:r w:rsidRPr="008548CA">
        <w:rPr>
          <w:rStyle w:val="Char5"/>
          <w:rFonts w:hint="eastAsia"/>
          <w:rtl/>
        </w:rPr>
        <w:t>ه</w:t>
      </w:r>
      <w:r w:rsidRPr="008548CA">
        <w:rPr>
          <w:rStyle w:val="Char5"/>
          <w:rtl/>
        </w:rPr>
        <w:t xml:space="preserve"> (</w:t>
      </w:r>
      <w:r w:rsidR="004A01ED" w:rsidRPr="004A01ED">
        <w:rPr>
          <w:rStyle w:val="Char5"/>
          <w:rFonts w:cs="CTraditional Arabic" w:hint="eastAsia"/>
          <w:rtl/>
        </w:rPr>
        <w:t>/</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معنا</w:t>
      </w:r>
      <w:r w:rsidRPr="008548CA">
        <w:rPr>
          <w:rStyle w:val="Char5"/>
          <w:rFonts w:hint="cs"/>
          <w:rtl/>
        </w:rPr>
        <w:t>ی</w:t>
      </w:r>
      <w:r w:rsidRPr="008548CA">
        <w:rPr>
          <w:rStyle w:val="Char5"/>
          <w:rtl/>
        </w:rPr>
        <w:t xml:space="preserve"> </w:t>
      </w:r>
      <w:r w:rsidRPr="008548CA">
        <w:rPr>
          <w:rStyle w:val="Char5"/>
          <w:rFonts w:hint="eastAsia"/>
          <w:rtl/>
        </w:rPr>
        <w:t>لط</w:t>
      </w:r>
      <w:r w:rsidRPr="008548CA">
        <w:rPr>
          <w:rStyle w:val="Char5"/>
          <w:rFonts w:hint="cs"/>
          <w:rtl/>
        </w:rPr>
        <w:t>ی</w:t>
      </w:r>
      <w:r w:rsidRPr="008548CA">
        <w:rPr>
          <w:rStyle w:val="Char5"/>
          <w:rFonts w:hint="eastAsia"/>
          <w:rtl/>
        </w:rPr>
        <w:t>ف</w:t>
      </w:r>
      <w:r w:rsidRPr="008548CA">
        <w:rPr>
          <w:rStyle w:val="Char5"/>
          <w:rFonts w:hint="cs"/>
          <w:rtl/>
        </w:rPr>
        <w:t>ی</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حد</w:t>
      </w:r>
      <w:r w:rsidRPr="008548CA">
        <w:rPr>
          <w:rStyle w:val="Char5"/>
          <w:rFonts w:hint="cs"/>
          <w:rtl/>
        </w:rPr>
        <w:t>ی</w:t>
      </w:r>
      <w:r w:rsidRPr="008548CA">
        <w:rPr>
          <w:rStyle w:val="Char5"/>
          <w:rFonts w:hint="eastAsia"/>
          <w:rtl/>
        </w:rPr>
        <w:t>ث</w:t>
      </w:r>
      <w:r w:rsidRPr="008548CA">
        <w:rPr>
          <w:rStyle w:val="Char5"/>
          <w:rtl/>
        </w:rPr>
        <w:t xml:space="preserve"> </w:t>
      </w:r>
      <w:r w:rsidRPr="008548CA">
        <w:rPr>
          <w:rStyle w:val="Char5"/>
          <w:rFonts w:hint="eastAsia"/>
          <w:rtl/>
        </w:rPr>
        <w:t>اشاره</w:t>
      </w:r>
      <w:r w:rsidRPr="008548CA">
        <w:rPr>
          <w:rStyle w:val="Char5"/>
          <w:rtl/>
        </w:rPr>
        <w:t xml:space="preserve"> </w:t>
      </w:r>
      <w:r w:rsidRPr="008548CA">
        <w:rPr>
          <w:rStyle w:val="Char5"/>
          <w:rFonts w:hint="eastAsia"/>
          <w:rtl/>
        </w:rPr>
        <w:t>کرده</w:t>
      </w:r>
      <w:r w:rsidRPr="008548CA">
        <w:rPr>
          <w:rStyle w:val="Char5"/>
          <w:rtl/>
        </w:rPr>
        <w:t xml:space="preserve"> </w:t>
      </w:r>
      <w:r w:rsidRPr="008548CA">
        <w:rPr>
          <w:rStyle w:val="Char5"/>
          <w:rFonts w:hint="eastAsia"/>
          <w:rtl/>
        </w:rPr>
        <w:t>است</w:t>
      </w:r>
      <w:r w:rsidRPr="008548CA">
        <w:rPr>
          <w:rStyle w:val="Char5"/>
          <w:rtl/>
        </w:rPr>
        <w:t>.</w:t>
      </w:r>
      <w:r w:rsidRPr="001161A6">
        <w:rPr>
          <w:rStyle w:val="Char5"/>
          <w:vertAlign w:val="superscript"/>
          <w:rtl/>
        </w:rPr>
        <w:footnoteReference w:id="181"/>
      </w:r>
      <w:r w:rsidR="00074E63">
        <w:rPr>
          <w:rStyle w:val="Char5"/>
          <w:rtl/>
        </w:rPr>
        <w:t xml:space="preserve"> سختی‌ها</w:t>
      </w:r>
      <w:r w:rsidR="00435DA7">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مشکلات</w:t>
      </w:r>
      <w:r w:rsidRPr="008548CA">
        <w:rPr>
          <w:rStyle w:val="Char5"/>
          <w:rtl/>
        </w:rPr>
        <w:t xml:space="preserve"> </w:t>
      </w:r>
      <w:r w:rsidRPr="008548CA">
        <w:rPr>
          <w:rStyle w:val="Char5"/>
          <w:rFonts w:hint="eastAsia"/>
          <w:rtl/>
        </w:rPr>
        <w:t>اطراف</w:t>
      </w:r>
      <w:r w:rsidRPr="008548CA">
        <w:rPr>
          <w:rStyle w:val="Char5"/>
          <w:rtl/>
        </w:rPr>
        <w:t xml:space="preserve"> </w:t>
      </w:r>
      <w:r w:rsidRPr="008548CA">
        <w:rPr>
          <w:rStyle w:val="Char5"/>
          <w:rFonts w:hint="eastAsia"/>
          <w:rtl/>
        </w:rPr>
        <w:t>بهشت</w:t>
      </w:r>
      <w:r w:rsidRPr="008548CA">
        <w:rPr>
          <w:rStyle w:val="Char5"/>
          <w:rtl/>
        </w:rPr>
        <w:t xml:space="preserve"> </w:t>
      </w:r>
      <w:r w:rsidRPr="008548CA">
        <w:rPr>
          <w:rStyle w:val="Char5"/>
          <w:rFonts w:hint="eastAsia"/>
          <w:rtl/>
        </w:rPr>
        <w:t>حلقه</w:t>
      </w:r>
      <w:r w:rsidRPr="008548CA">
        <w:rPr>
          <w:rStyle w:val="Char5"/>
          <w:rtl/>
        </w:rPr>
        <w:t xml:space="preserve"> </w:t>
      </w:r>
      <w:r w:rsidRPr="008548CA">
        <w:rPr>
          <w:rStyle w:val="Char5"/>
          <w:rFonts w:hint="eastAsia"/>
          <w:rtl/>
        </w:rPr>
        <w:t>زده‏اند؛</w:t>
      </w:r>
      <w:r w:rsidRPr="008548CA">
        <w:rPr>
          <w:rStyle w:val="Char5"/>
          <w:rtl/>
        </w:rPr>
        <w:t xml:space="preserve"> </w:t>
      </w:r>
      <w:r w:rsidRPr="008548CA">
        <w:rPr>
          <w:rStyle w:val="Char5"/>
          <w:rFonts w:hint="cs"/>
          <w:rtl/>
        </w:rPr>
        <w:t>ی</w:t>
      </w:r>
      <w:r w:rsidRPr="008548CA">
        <w:rPr>
          <w:rStyle w:val="Char5"/>
          <w:rFonts w:hint="eastAsia"/>
          <w:rtl/>
        </w:rPr>
        <w:t>ق</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cs"/>
          <w:rtl/>
        </w:rPr>
        <w:t>ی</w:t>
      </w:r>
      <w:r w:rsidRPr="008548CA">
        <w:rPr>
          <w:rStyle w:val="Char5"/>
          <w:rFonts w:hint="eastAsia"/>
          <w:rtl/>
        </w:rPr>
        <w:t>افت</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جز</w:t>
      </w:r>
      <w:r w:rsidRPr="008548CA">
        <w:rPr>
          <w:rStyle w:val="Char5"/>
          <w:rtl/>
        </w:rPr>
        <w:t xml:space="preserve"> </w:t>
      </w:r>
      <w:r w:rsidRPr="008548CA">
        <w:rPr>
          <w:rStyle w:val="Char5"/>
          <w:rFonts w:hint="eastAsia"/>
          <w:rtl/>
        </w:rPr>
        <w:t>گذشتن</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راه</w:t>
      </w:r>
      <w:r w:rsidRPr="008548CA">
        <w:rPr>
          <w:rStyle w:val="Char5"/>
          <w:rFonts w:hint="cs"/>
          <w:rtl/>
        </w:rPr>
        <w:t>ی</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بهشت</w:t>
      </w:r>
      <w:r w:rsidRPr="008548CA">
        <w:rPr>
          <w:rStyle w:val="Char5"/>
          <w:rtl/>
        </w:rPr>
        <w:t xml:space="preserve"> </w:t>
      </w:r>
      <w:r w:rsidRPr="008548CA">
        <w:rPr>
          <w:rStyle w:val="Char5"/>
          <w:rFonts w:hint="eastAsia"/>
          <w:rtl/>
        </w:rPr>
        <w:t>وجود</w:t>
      </w:r>
      <w:r w:rsidRPr="008548CA">
        <w:rPr>
          <w:rStyle w:val="Char5"/>
          <w:rtl/>
        </w:rPr>
        <w:t xml:space="preserve"> </w:t>
      </w:r>
      <w:r w:rsidRPr="008548CA">
        <w:rPr>
          <w:rStyle w:val="Char5"/>
          <w:rFonts w:hint="eastAsia"/>
          <w:rtl/>
        </w:rPr>
        <w:t>ندارد،</w:t>
      </w:r>
      <w:r w:rsidRPr="008548CA">
        <w:rPr>
          <w:rStyle w:val="Char5"/>
          <w:rtl/>
        </w:rPr>
        <w:t xml:space="preserve"> </w:t>
      </w:r>
      <w:r w:rsidRPr="008548CA">
        <w:rPr>
          <w:rStyle w:val="Char5"/>
          <w:rFonts w:hint="eastAsia"/>
          <w:rtl/>
        </w:rPr>
        <w:t>ز</w:t>
      </w:r>
      <w:r w:rsidRPr="008548CA">
        <w:rPr>
          <w:rStyle w:val="Char5"/>
          <w:rFonts w:hint="cs"/>
          <w:rtl/>
        </w:rPr>
        <w:t>ی</w:t>
      </w:r>
      <w:r w:rsidRPr="008548CA">
        <w:rPr>
          <w:rStyle w:val="Char5"/>
          <w:rFonts w:hint="eastAsia"/>
          <w:rtl/>
        </w:rPr>
        <w:t>را</w:t>
      </w:r>
      <w:r w:rsidRPr="008548CA">
        <w:rPr>
          <w:rStyle w:val="Char5"/>
          <w:rtl/>
        </w:rPr>
        <w:t xml:space="preserve"> </w:t>
      </w:r>
      <w:r w:rsidRPr="008548CA">
        <w:rPr>
          <w:rStyle w:val="Char5"/>
          <w:rFonts w:hint="eastAsia"/>
          <w:rtl/>
        </w:rPr>
        <w:t>فرمود</w:t>
      </w:r>
      <w:r w:rsidRPr="008548CA">
        <w:rPr>
          <w:rStyle w:val="Char5"/>
          <w:rtl/>
        </w:rPr>
        <w:t xml:space="preserve">: </w:t>
      </w:r>
      <w:r>
        <w:rPr>
          <w:rFonts w:ascii="2  Badr" w:hAnsi="2  Badr"/>
          <w:rtl/>
        </w:rPr>
        <w:t>«</w:t>
      </w:r>
      <w:r w:rsidRPr="00435DA7">
        <w:rPr>
          <w:rStyle w:val="Char5"/>
          <w:rFonts w:hint="eastAsia"/>
          <w:rtl/>
        </w:rPr>
        <w:t>حُفّت</w:t>
      </w:r>
      <w:r w:rsidRPr="00435DA7">
        <w:rPr>
          <w:rStyle w:val="Char5"/>
          <w:rtl/>
        </w:rPr>
        <w:t>:</w:t>
      </w:r>
      <w:r>
        <w:rPr>
          <w:rFonts w:ascii="2  Badr" w:hAnsi="2  Badr"/>
          <w:rtl/>
        </w:rPr>
        <w:t xml:space="preserve"> </w:t>
      </w:r>
      <w:r w:rsidRPr="008548CA">
        <w:rPr>
          <w:rStyle w:val="Char5"/>
          <w:rFonts w:hint="eastAsia"/>
          <w:rtl/>
        </w:rPr>
        <w:t>دوره</w:t>
      </w:r>
      <w:r w:rsidRPr="008548CA">
        <w:rPr>
          <w:rStyle w:val="Char5"/>
          <w:rtl/>
        </w:rPr>
        <w:t xml:space="preserve"> </w:t>
      </w:r>
      <w:r w:rsidRPr="008548CA">
        <w:rPr>
          <w:rStyle w:val="Char5"/>
          <w:rFonts w:hint="eastAsia"/>
          <w:rtl/>
        </w:rPr>
        <w:t>داده</w:t>
      </w:r>
      <w:r w:rsidRPr="008548CA">
        <w:rPr>
          <w:rStyle w:val="Char5"/>
          <w:rtl/>
        </w:rPr>
        <w:t xml:space="preserve"> </w:t>
      </w:r>
      <w:r w:rsidRPr="008548CA">
        <w:rPr>
          <w:rStyle w:val="Char5"/>
          <w:rFonts w:hint="eastAsia"/>
          <w:rtl/>
        </w:rPr>
        <w:t>شده»</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هر</w:t>
      </w:r>
      <w:r w:rsidRPr="008548CA">
        <w:rPr>
          <w:rStyle w:val="Char5"/>
          <w:rtl/>
        </w:rPr>
        <w:t xml:space="preserve"> </w:t>
      </w:r>
      <w:r w:rsidRPr="008548CA">
        <w:rPr>
          <w:rStyle w:val="Char5"/>
          <w:rFonts w:hint="eastAsia"/>
          <w:rtl/>
        </w:rPr>
        <w:t>سو</w:t>
      </w:r>
      <w:r w:rsidRPr="008548CA">
        <w:rPr>
          <w:rStyle w:val="Char5"/>
          <w:rtl/>
        </w:rPr>
        <w:t>.</w:t>
      </w:r>
      <w:r w:rsidR="00792543">
        <w:rPr>
          <w:rStyle w:val="Char5"/>
          <w:rtl/>
        </w:rPr>
        <w:t xml:space="preserve"> هرکس </w:t>
      </w:r>
      <w:r w:rsidRPr="008548CA">
        <w:rPr>
          <w:rStyle w:val="Char5"/>
          <w:rFonts w:hint="eastAsia"/>
          <w:rtl/>
        </w:rPr>
        <w:t>بر</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00074E63">
        <w:rPr>
          <w:rStyle w:val="Char5"/>
          <w:rtl/>
        </w:rPr>
        <w:t xml:space="preserve"> سختی‌ها</w:t>
      </w:r>
      <w:r w:rsidR="00435DA7">
        <w:rPr>
          <w:rStyle w:val="Char5"/>
          <w:rtl/>
        </w:rPr>
        <w:t xml:space="preserve"> </w:t>
      </w:r>
      <w:r w:rsidRPr="008548CA">
        <w:rPr>
          <w:rStyle w:val="Char5"/>
          <w:rFonts w:hint="eastAsia"/>
          <w:rtl/>
        </w:rPr>
        <w:t>و</w:t>
      </w:r>
      <w:r w:rsidR="00435DA7">
        <w:rPr>
          <w:rStyle w:val="Char5"/>
          <w:rtl/>
        </w:rPr>
        <w:t xml:space="preserve"> ناخوشی‌ها </w:t>
      </w:r>
      <w:r w:rsidRPr="008548CA">
        <w:rPr>
          <w:rStyle w:val="Char5"/>
          <w:rFonts w:hint="eastAsia"/>
          <w:rtl/>
        </w:rPr>
        <w:t>چ</w:t>
      </w:r>
      <w:r w:rsidRPr="008548CA">
        <w:rPr>
          <w:rStyle w:val="Char5"/>
          <w:rFonts w:hint="cs"/>
          <w:rtl/>
        </w:rPr>
        <w:t>ی</w:t>
      </w:r>
      <w:r w:rsidRPr="008548CA">
        <w:rPr>
          <w:rStyle w:val="Char5"/>
          <w:rFonts w:hint="eastAsia"/>
          <w:rtl/>
        </w:rPr>
        <w:t>ره</w:t>
      </w:r>
      <w:r w:rsidRPr="008548CA">
        <w:rPr>
          <w:rStyle w:val="Char5"/>
          <w:rtl/>
        </w:rPr>
        <w:t xml:space="preserve"> </w:t>
      </w:r>
      <w:r w:rsidRPr="008548CA">
        <w:rPr>
          <w:rStyle w:val="Char5"/>
          <w:rFonts w:hint="eastAsia"/>
          <w:rtl/>
        </w:rPr>
        <w:t>نگردد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بهشت</w:t>
      </w:r>
      <w:r w:rsidRPr="008548CA">
        <w:rPr>
          <w:rStyle w:val="Char5"/>
          <w:rtl/>
        </w:rPr>
        <w:t xml:space="preserve"> </w:t>
      </w:r>
      <w:r w:rsidRPr="008548CA">
        <w:rPr>
          <w:rStyle w:val="Char5"/>
          <w:rFonts w:hint="eastAsia"/>
          <w:rtl/>
        </w:rPr>
        <w:t>نم</w:t>
      </w:r>
      <w:r w:rsidRPr="008548CA">
        <w:rPr>
          <w:rStyle w:val="Char5"/>
          <w:rFonts w:hint="cs"/>
          <w:rtl/>
        </w:rPr>
        <w:t>ی</w:t>
      </w:r>
      <w:r w:rsidRPr="008548CA">
        <w:rPr>
          <w:rStyle w:val="Char5"/>
          <w:rFonts w:hint="eastAsia"/>
          <w:rtl/>
        </w:rPr>
        <w:t>‏رسد</w:t>
      </w:r>
      <w:r w:rsidRPr="008548CA">
        <w:rPr>
          <w:rStyle w:val="Char5"/>
          <w:rtl/>
        </w:rPr>
        <w:t>. «</w:t>
      </w:r>
      <w:r w:rsidRPr="008548CA">
        <w:rPr>
          <w:rStyle w:val="Char5"/>
          <w:rFonts w:hint="eastAsia"/>
          <w:rtl/>
        </w:rPr>
        <w:t>مکاره»</w:t>
      </w:r>
      <w:r w:rsidR="00074E63">
        <w:rPr>
          <w:rStyle w:val="Char5"/>
          <w:rtl/>
        </w:rPr>
        <w:t xml:space="preserve"> سختی‌ها</w:t>
      </w:r>
      <w:r w:rsidR="00435DA7">
        <w:rPr>
          <w:rStyle w:val="Char5"/>
          <w:rtl/>
        </w:rPr>
        <w:t xml:space="preserve"> </w:t>
      </w:r>
      <w:r w:rsidRPr="008548CA">
        <w:rPr>
          <w:rStyle w:val="Char5"/>
          <w:rFonts w:hint="eastAsia"/>
          <w:rtl/>
        </w:rPr>
        <w:t>و</w:t>
      </w:r>
      <w:r w:rsidR="00435DA7">
        <w:rPr>
          <w:rStyle w:val="Char5"/>
          <w:rtl/>
        </w:rPr>
        <w:t xml:space="preserve"> دشواری‌ها </w:t>
      </w:r>
      <w:r w:rsidRPr="008548CA">
        <w:rPr>
          <w:rStyle w:val="Char5"/>
          <w:rFonts w:hint="eastAsia"/>
          <w:rtl/>
        </w:rPr>
        <w:t>و</w:t>
      </w:r>
      <w:r w:rsidRPr="008548CA">
        <w:rPr>
          <w:rStyle w:val="Char5"/>
          <w:rtl/>
        </w:rPr>
        <w:t xml:space="preserve"> </w:t>
      </w:r>
      <w:r w:rsidRPr="008548CA">
        <w:rPr>
          <w:rStyle w:val="Char5"/>
          <w:rFonts w:hint="eastAsia"/>
          <w:rtl/>
        </w:rPr>
        <w:t>هر</w:t>
      </w:r>
      <w:r w:rsidRPr="008548CA">
        <w:rPr>
          <w:rStyle w:val="Char5"/>
          <w:rtl/>
        </w:rPr>
        <w:t xml:space="preserve"> </w:t>
      </w:r>
      <w:r w:rsidRPr="008548CA">
        <w:rPr>
          <w:rStyle w:val="Char5"/>
          <w:rFonts w:hint="eastAsia"/>
          <w:rtl/>
        </w:rPr>
        <w:t>چ</w:t>
      </w:r>
      <w:r w:rsidRPr="008548CA">
        <w:rPr>
          <w:rStyle w:val="Char5"/>
          <w:rFonts w:hint="cs"/>
          <w:rtl/>
        </w:rPr>
        <w:t>ی</w:t>
      </w:r>
      <w:r w:rsidRPr="008548CA">
        <w:rPr>
          <w:rStyle w:val="Char5"/>
          <w:rFonts w:hint="eastAsia"/>
          <w:rtl/>
        </w:rPr>
        <w:t>ز</w:t>
      </w:r>
      <w:r w:rsidRPr="008548CA">
        <w:rPr>
          <w:rStyle w:val="Char5"/>
          <w:rFonts w:hint="cs"/>
          <w:rtl/>
        </w:rPr>
        <w:t>ی</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نفس</w:t>
      </w:r>
      <w:r w:rsidRPr="008548CA">
        <w:rPr>
          <w:rStyle w:val="Char5"/>
          <w:rtl/>
        </w:rPr>
        <w:t xml:space="preserve"> </w:t>
      </w:r>
      <w:r w:rsidRPr="008548CA">
        <w:rPr>
          <w:rStyle w:val="Char5"/>
          <w:rFonts w:hint="eastAsia"/>
          <w:rtl/>
        </w:rPr>
        <w:t>دشوار</w:t>
      </w:r>
      <w:r w:rsidRPr="008548CA">
        <w:rPr>
          <w:rStyle w:val="Char5"/>
          <w:rtl/>
        </w:rPr>
        <w:t xml:space="preserve"> </w:t>
      </w:r>
      <w:r w:rsidRPr="008548CA">
        <w:rPr>
          <w:rStyle w:val="Char5"/>
          <w:rFonts w:hint="eastAsia"/>
          <w:rtl/>
        </w:rPr>
        <w:t>آ</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مانند</w:t>
      </w:r>
      <w:r w:rsidRPr="008548CA">
        <w:rPr>
          <w:rStyle w:val="Char5"/>
          <w:rtl/>
        </w:rPr>
        <w:t xml:space="preserve"> </w:t>
      </w:r>
      <w:r w:rsidRPr="008548CA">
        <w:rPr>
          <w:rStyle w:val="Char5"/>
          <w:rFonts w:hint="eastAsia"/>
          <w:rtl/>
        </w:rPr>
        <w:t>تلاش</w:t>
      </w:r>
      <w:r w:rsidRPr="008548CA">
        <w:rPr>
          <w:rStyle w:val="Char5"/>
          <w:rtl/>
        </w:rPr>
        <w:t xml:space="preserve"> </w:t>
      </w:r>
      <w:r w:rsidRPr="008548CA">
        <w:rPr>
          <w:rStyle w:val="Char5"/>
          <w:rFonts w:hint="eastAsia"/>
          <w:rtl/>
        </w:rPr>
        <w:t>مداوم</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tl/>
        </w:rPr>
        <w:t xml:space="preserve"> </w:t>
      </w:r>
      <w:r w:rsidRPr="008548CA">
        <w:rPr>
          <w:rStyle w:val="Char5"/>
          <w:rFonts w:hint="eastAsia"/>
          <w:rtl/>
        </w:rPr>
        <w:t>انجام</w:t>
      </w:r>
      <w:r w:rsidR="00435DA7">
        <w:rPr>
          <w:rStyle w:val="Char5"/>
          <w:rtl/>
        </w:rPr>
        <w:t xml:space="preserve"> عبادت‌ها </w:t>
      </w:r>
      <w:r w:rsidRPr="008548CA">
        <w:rPr>
          <w:rStyle w:val="Char5"/>
          <w:rtl/>
        </w:rPr>
        <w:t>(</w:t>
      </w:r>
      <w:r w:rsidRPr="008548CA">
        <w:rPr>
          <w:rStyle w:val="Char5"/>
          <w:rFonts w:hint="eastAsia"/>
          <w:rtl/>
        </w:rPr>
        <w:t>ازآن</w:t>
      </w:r>
      <w:r w:rsidRPr="008548CA">
        <w:rPr>
          <w:rStyle w:val="Char5"/>
          <w:rtl/>
        </w:rPr>
        <w:t xml:space="preserve"> </w:t>
      </w:r>
      <w:r w:rsidRPr="008548CA">
        <w:rPr>
          <w:rStyle w:val="Char5"/>
          <w:rFonts w:hint="eastAsia"/>
          <w:rtl/>
        </w:rPr>
        <w:t>جمله</w:t>
      </w:r>
      <w:r w:rsidRPr="008548CA">
        <w:rPr>
          <w:rStyle w:val="Char5"/>
          <w:rtl/>
        </w:rPr>
        <w:t xml:space="preserve">: </w:t>
      </w:r>
      <w:r w:rsidRPr="008548CA">
        <w:rPr>
          <w:rStyle w:val="Char5"/>
          <w:rFonts w:hint="eastAsia"/>
          <w:rtl/>
        </w:rPr>
        <w:t>نماز</w:t>
      </w:r>
      <w:r w:rsidRPr="008548CA">
        <w:rPr>
          <w:rStyle w:val="Char5"/>
          <w:rtl/>
        </w:rPr>
        <w:t xml:space="preserve"> </w:t>
      </w:r>
      <w:r w:rsidRPr="008548CA">
        <w:rPr>
          <w:rStyle w:val="Char5"/>
          <w:rFonts w:hint="eastAsia"/>
          <w:rtl/>
        </w:rPr>
        <w:t>صبح،</w:t>
      </w:r>
      <w:r w:rsidRPr="008548CA">
        <w:rPr>
          <w:rStyle w:val="Char5"/>
          <w:rtl/>
        </w:rPr>
        <w:t xml:space="preserve"> </w:t>
      </w:r>
      <w:r w:rsidRPr="008548CA">
        <w:rPr>
          <w:rStyle w:val="Char5"/>
          <w:rFonts w:hint="eastAsia"/>
          <w:rtl/>
        </w:rPr>
        <w:t>وضو</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هوا</w:t>
      </w:r>
      <w:r w:rsidRPr="008548CA">
        <w:rPr>
          <w:rStyle w:val="Char5"/>
          <w:rFonts w:hint="cs"/>
          <w:rtl/>
        </w:rPr>
        <w:t>ی</w:t>
      </w:r>
      <w:r w:rsidRPr="008548CA">
        <w:rPr>
          <w:rStyle w:val="Char5"/>
          <w:rtl/>
        </w:rPr>
        <w:t xml:space="preserve"> </w:t>
      </w:r>
      <w:r w:rsidRPr="008548CA">
        <w:rPr>
          <w:rStyle w:val="Char5"/>
          <w:rFonts w:hint="eastAsia"/>
          <w:rtl/>
        </w:rPr>
        <w:t>سرد،</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در</w:t>
      </w:r>
      <w:r w:rsidR="00AE5B73">
        <w:rPr>
          <w:rStyle w:val="Char5"/>
          <w:rtl/>
        </w:rPr>
        <w:t xml:space="preserve"> مصیبت‌ها</w:t>
      </w:r>
      <w:r w:rsidRPr="008548CA">
        <w:rPr>
          <w:rStyle w:val="Char5"/>
          <w:rFonts w:hint="eastAsia"/>
          <w:rtl/>
        </w:rPr>
        <w:t>،</w:t>
      </w:r>
      <w:r w:rsidRPr="008548CA">
        <w:rPr>
          <w:rStyle w:val="Char5"/>
          <w:rtl/>
        </w:rPr>
        <w:t xml:space="preserve"> </w:t>
      </w:r>
      <w:r w:rsidRPr="008548CA">
        <w:rPr>
          <w:rStyle w:val="Char5"/>
          <w:rFonts w:hint="eastAsia"/>
          <w:rtl/>
        </w:rPr>
        <w:t>جهاد</w:t>
      </w:r>
      <w:r w:rsidRPr="008548CA">
        <w:rPr>
          <w:rStyle w:val="Char5"/>
          <w:rtl/>
        </w:rPr>
        <w:t>...).</w:t>
      </w:r>
    </w:p>
    <w:p w:rsidR="000B5A71" w:rsidRPr="00435DA7" w:rsidRDefault="000B5A71" w:rsidP="004A01ED">
      <w:pPr>
        <w:ind w:firstLine="284"/>
        <w:jc w:val="both"/>
        <w:rPr>
          <w:rStyle w:val="Char5"/>
          <w:spacing w:val="-2"/>
          <w:rtl/>
        </w:rPr>
      </w:pPr>
      <w:r w:rsidRPr="00435DA7">
        <w:rPr>
          <w:rStyle w:val="Char5"/>
          <w:rFonts w:hint="eastAsia"/>
          <w:spacing w:val="-2"/>
          <w:rtl/>
        </w:rPr>
        <w:t>پس</w:t>
      </w:r>
      <w:r w:rsidRPr="00435DA7">
        <w:rPr>
          <w:rStyle w:val="Char5"/>
          <w:spacing w:val="-2"/>
          <w:rtl/>
        </w:rPr>
        <w:t xml:space="preserve"> </w:t>
      </w:r>
      <w:r w:rsidRPr="00435DA7">
        <w:rPr>
          <w:rStyle w:val="Char5"/>
          <w:rFonts w:hint="eastAsia"/>
          <w:spacing w:val="-2"/>
          <w:rtl/>
        </w:rPr>
        <w:t>جز</w:t>
      </w:r>
      <w:r w:rsidRPr="00435DA7">
        <w:rPr>
          <w:rStyle w:val="Char5"/>
          <w:spacing w:val="-2"/>
          <w:rtl/>
        </w:rPr>
        <w:t xml:space="preserve"> </w:t>
      </w:r>
      <w:r w:rsidRPr="00435DA7">
        <w:rPr>
          <w:rStyle w:val="Char5"/>
          <w:rFonts w:hint="eastAsia"/>
          <w:spacing w:val="-2"/>
          <w:rtl/>
        </w:rPr>
        <w:t>با</w:t>
      </w:r>
      <w:r w:rsidRPr="00435DA7">
        <w:rPr>
          <w:rStyle w:val="Char5"/>
          <w:spacing w:val="-2"/>
          <w:rtl/>
        </w:rPr>
        <w:t xml:space="preserve"> </w:t>
      </w:r>
      <w:r w:rsidRPr="00435DA7">
        <w:rPr>
          <w:rStyle w:val="Char5"/>
          <w:rFonts w:hint="eastAsia"/>
          <w:spacing w:val="-2"/>
          <w:rtl/>
        </w:rPr>
        <w:t>هموار</w:t>
      </w:r>
      <w:r w:rsidRPr="00435DA7">
        <w:rPr>
          <w:rStyle w:val="Char5"/>
          <w:spacing w:val="-2"/>
          <w:rtl/>
        </w:rPr>
        <w:t xml:space="preserve"> </w:t>
      </w:r>
      <w:r w:rsidRPr="00435DA7">
        <w:rPr>
          <w:rStyle w:val="Char5"/>
          <w:rFonts w:hint="eastAsia"/>
          <w:spacing w:val="-2"/>
          <w:rtl/>
        </w:rPr>
        <w:t>کردن</w:t>
      </w:r>
      <w:r w:rsidR="00074E63">
        <w:rPr>
          <w:rStyle w:val="Char5"/>
          <w:spacing w:val="-2"/>
          <w:rtl/>
        </w:rPr>
        <w:t xml:space="preserve"> سختی‌ها</w:t>
      </w:r>
      <w:r w:rsidR="00435DA7" w:rsidRPr="00435DA7">
        <w:rPr>
          <w:rStyle w:val="Char5"/>
          <w:spacing w:val="-2"/>
          <w:rtl/>
        </w:rPr>
        <w:t xml:space="preserve"> </w:t>
      </w:r>
      <w:r w:rsidRPr="00435DA7">
        <w:rPr>
          <w:rStyle w:val="Char5"/>
          <w:rFonts w:hint="eastAsia"/>
          <w:spacing w:val="-2"/>
          <w:rtl/>
        </w:rPr>
        <w:t>بر</w:t>
      </w:r>
      <w:r w:rsidRPr="00435DA7">
        <w:rPr>
          <w:rStyle w:val="Char5"/>
          <w:spacing w:val="-2"/>
          <w:rtl/>
        </w:rPr>
        <w:t xml:space="preserve"> </w:t>
      </w:r>
      <w:r w:rsidRPr="00435DA7">
        <w:rPr>
          <w:rStyle w:val="Char5"/>
          <w:rFonts w:hint="eastAsia"/>
          <w:spacing w:val="-2"/>
          <w:rtl/>
        </w:rPr>
        <w:t>خود</w:t>
      </w:r>
      <w:r w:rsidRPr="00435DA7">
        <w:rPr>
          <w:rStyle w:val="Char5"/>
          <w:spacing w:val="-2"/>
          <w:rtl/>
        </w:rPr>
        <w:t xml:space="preserve"> </w:t>
      </w:r>
      <w:r w:rsidRPr="00435DA7">
        <w:rPr>
          <w:rStyle w:val="Char5"/>
          <w:rFonts w:hint="eastAsia"/>
          <w:spacing w:val="-2"/>
          <w:rtl/>
        </w:rPr>
        <w:t>نم</w:t>
      </w:r>
      <w:r w:rsidRPr="00435DA7">
        <w:rPr>
          <w:rStyle w:val="Char5"/>
          <w:rFonts w:hint="cs"/>
          <w:spacing w:val="-2"/>
          <w:rtl/>
        </w:rPr>
        <w:t>ی</w:t>
      </w:r>
      <w:r w:rsidRPr="00435DA7">
        <w:rPr>
          <w:rStyle w:val="Char5"/>
          <w:rFonts w:hint="eastAsia"/>
          <w:spacing w:val="-2"/>
          <w:rtl/>
        </w:rPr>
        <w:t>‏توان</w:t>
      </w:r>
      <w:r w:rsidRPr="00435DA7">
        <w:rPr>
          <w:rStyle w:val="Char5"/>
          <w:spacing w:val="-2"/>
          <w:rtl/>
        </w:rPr>
        <w:t xml:space="preserve"> </w:t>
      </w:r>
      <w:r w:rsidRPr="00435DA7">
        <w:rPr>
          <w:rStyle w:val="Char5"/>
          <w:rFonts w:hint="eastAsia"/>
          <w:spacing w:val="-2"/>
          <w:rtl/>
        </w:rPr>
        <w:t>به</w:t>
      </w:r>
      <w:r w:rsidRPr="00435DA7">
        <w:rPr>
          <w:rStyle w:val="Char5"/>
          <w:spacing w:val="-2"/>
          <w:rtl/>
        </w:rPr>
        <w:t xml:space="preserve"> </w:t>
      </w:r>
      <w:r w:rsidRPr="00435DA7">
        <w:rPr>
          <w:rStyle w:val="Char5"/>
          <w:rFonts w:hint="eastAsia"/>
          <w:spacing w:val="-2"/>
          <w:rtl/>
        </w:rPr>
        <w:t>بهشت</w:t>
      </w:r>
      <w:r w:rsidRPr="00435DA7">
        <w:rPr>
          <w:rStyle w:val="Char5"/>
          <w:spacing w:val="-2"/>
          <w:rtl/>
        </w:rPr>
        <w:t xml:space="preserve"> </w:t>
      </w:r>
      <w:r w:rsidRPr="00435DA7">
        <w:rPr>
          <w:rStyle w:val="Char5"/>
          <w:rFonts w:hint="eastAsia"/>
          <w:spacing w:val="-2"/>
          <w:rtl/>
        </w:rPr>
        <w:t>رفت،</w:t>
      </w:r>
      <w:r w:rsidRPr="00435DA7">
        <w:rPr>
          <w:rStyle w:val="Char5"/>
          <w:spacing w:val="-2"/>
          <w:rtl/>
        </w:rPr>
        <w:t xml:space="preserve"> </w:t>
      </w:r>
      <w:r w:rsidRPr="00435DA7">
        <w:rPr>
          <w:rStyle w:val="Char5"/>
          <w:rFonts w:hint="eastAsia"/>
          <w:spacing w:val="-2"/>
          <w:rtl/>
        </w:rPr>
        <w:t>و</w:t>
      </w:r>
      <w:r w:rsidRPr="00435DA7">
        <w:rPr>
          <w:rStyle w:val="Char5"/>
          <w:spacing w:val="-2"/>
          <w:rtl/>
        </w:rPr>
        <w:t xml:space="preserve"> </w:t>
      </w:r>
      <w:r w:rsidRPr="00435DA7">
        <w:rPr>
          <w:rStyle w:val="Char5"/>
          <w:rFonts w:hint="eastAsia"/>
          <w:spacing w:val="-2"/>
          <w:rtl/>
        </w:rPr>
        <w:t>آن</w:t>
      </w:r>
      <w:r w:rsidRPr="00435DA7">
        <w:rPr>
          <w:rStyle w:val="Char5"/>
          <w:spacing w:val="-2"/>
          <w:rtl/>
        </w:rPr>
        <w:t xml:space="preserve"> </w:t>
      </w:r>
      <w:r w:rsidRPr="00435DA7">
        <w:rPr>
          <w:rStyle w:val="Char5"/>
          <w:rFonts w:hint="eastAsia"/>
          <w:spacing w:val="-2"/>
          <w:rtl/>
        </w:rPr>
        <w:t>ن</w:t>
      </w:r>
      <w:r w:rsidRPr="00435DA7">
        <w:rPr>
          <w:rStyle w:val="Char5"/>
          <w:rFonts w:hint="cs"/>
          <w:spacing w:val="-2"/>
          <w:rtl/>
        </w:rPr>
        <w:t>ی</w:t>
      </w:r>
      <w:r w:rsidRPr="00435DA7">
        <w:rPr>
          <w:rStyle w:val="Char5"/>
          <w:rFonts w:hint="eastAsia"/>
          <w:spacing w:val="-2"/>
          <w:rtl/>
        </w:rPr>
        <w:t>ز</w:t>
      </w:r>
      <w:r w:rsidRPr="00435DA7">
        <w:rPr>
          <w:rStyle w:val="Char5"/>
          <w:spacing w:val="-2"/>
          <w:rtl/>
        </w:rPr>
        <w:t xml:space="preserve"> </w:t>
      </w:r>
      <w:r w:rsidRPr="00435DA7">
        <w:rPr>
          <w:rStyle w:val="Char5"/>
          <w:rFonts w:hint="eastAsia"/>
          <w:spacing w:val="-2"/>
          <w:rtl/>
        </w:rPr>
        <w:t>تنها</w:t>
      </w:r>
      <w:r w:rsidRPr="00435DA7">
        <w:rPr>
          <w:rStyle w:val="Char5"/>
          <w:spacing w:val="-2"/>
          <w:rtl/>
        </w:rPr>
        <w:t xml:space="preserve"> </w:t>
      </w:r>
      <w:r w:rsidRPr="00435DA7">
        <w:rPr>
          <w:rStyle w:val="Char5"/>
          <w:rFonts w:hint="eastAsia"/>
          <w:spacing w:val="-2"/>
          <w:rtl/>
        </w:rPr>
        <w:t>با</w:t>
      </w:r>
      <w:r w:rsidRPr="00435DA7">
        <w:rPr>
          <w:rStyle w:val="Char5"/>
          <w:spacing w:val="-2"/>
          <w:rtl/>
        </w:rPr>
        <w:t xml:space="preserve"> </w:t>
      </w:r>
      <w:r w:rsidRPr="00435DA7">
        <w:rPr>
          <w:rStyle w:val="Char5"/>
          <w:rFonts w:hint="eastAsia"/>
          <w:spacing w:val="-2"/>
          <w:rtl/>
        </w:rPr>
        <w:t>شک</w:t>
      </w:r>
      <w:r w:rsidRPr="00435DA7">
        <w:rPr>
          <w:rStyle w:val="Char5"/>
          <w:rFonts w:hint="cs"/>
          <w:spacing w:val="-2"/>
          <w:rtl/>
        </w:rPr>
        <w:t>ی</w:t>
      </w:r>
      <w:r w:rsidRPr="00435DA7">
        <w:rPr>
          <w:rStyle w:val="Char5"/>
          <w:rFonts w:hint="eastAsia"/>
          <w:spacing w:val="-2"/>
          <w:rtl/>
        </w:rPr>
        <w:t>با</w:t>
      </w:r>
      <w:r w:rsidRPr="00435DA7">
        <w:rPr>
          <w:rStyle w:val="Char5"/>
          <w:rFonts w:hint="cs"/>
          <w:spacing w:val="-2"/>
          <w:rtl/>
        </w:rPr>
        <w:t>یی</w:t>
      </w:r>
      <w:r w:rsidRPr="00435DA7">
        <w:rPr>
          <w:rStyle w:val="Char5"/>
          <w:spacing w:val="-2"/>
          <w:rtl/>
        </w:rPr>
        <w:t xml:space="preserve"> </w:t>
      </w:r>
      <w:r w:rsidRPr="00435DA7">
        <w:rPr>
          <w:rStyle w:val="Char5"/>
          <w:rFonts w:hint="eastAsia"/>
          <w:spacing w:val="-2"/>
          <w:rtl/>
        </w:rPr>
        <w:t>امکان‏پذ</w:t>
      </w:r>
      <w:r w:rsidRPr="00435DA7">
        <w:rPr>
          <w:rStyle w:val="Char5"/>
          <w:rFonts w:hint="cs"/>
          <w:spacing w:val="-2"/>
          <w:rtl/>
        </w:rPr>
        <w:t>ی</w:t>
      </w:r>
      <w:r w:rsidRPr="00435DA7">
        <w:rPr>
          <w:rStyle w:val="Char5"/>
          <w:rFonts w:hint="eastAsia"/>
          <w:spacing w:val="-2"/>
          <w:rtl/>
        </w:rPr>
        <w:t>ر</w:t>
      </w:r>
      <w:r w:rsidRPr="00435DA7">
        <w:rPr>
          <w:rStyle w:val="Char5"/>
          <w:spacing w:val="-2"/>
          <w:rtl/>
        </w:rPr>
        <w:t xml:space="preserve"> </w:t>
      </w:r>
      <w:r w:rsidRPr="00435DA7">
        <w:rPr>
          <w:rStyle w:val="Char5"/>
          <w:rFonts w:hint="eastAsia"/>
          <w:spacing w:val="-2"/>
          <w:rtl/>
        </w:rPr>
        <w:t>است</w:t>
      </w:r>
      <w:r w:rsidRPr="00435DA7">
        <w:rPr>
          <w:rStyle w:val="Char5"/>
          <w:spacing w:val="-2"/>
          <w:rtl/>
        </w:rPr>
        <w:t xml:space="preserve">. </w:t>
      </w:r>
      <w:r w:rsidRPr="00435DA7">
        <w:rPr>
          <w:rStyle w:val="Char5"/>
          <w:rFonts w:hint="eastAsia"/>
          <w:spacing w:val="-2"/>
          <w:rtl/>
        </w:rPr>
        <w:t>اما</w:t>
      </w:r>
      <w:r w:rsidRPr="00435DA7">
        <w:rPr>
          <w:rStyle w:val="Char5"/>
          <w:spacing w:val="-2"/>
          <w:rtl/>
        </w:rPr>
        <w:t xml:space="preserve"> </w:t>
      </w:r>
      <w:r w:rsidRPr="00435DA7">
        <w:rPr>
          <w:rStyle w:val="Char5"/>
          <w:rFonts w:hint="eastAsia"/>
          <w:spacing w:val="-2"/>
          <w:rtl/>
        </w:rPr>
        <w:t>آتش</w:t>
      </w:r>
      <w:r w:rsidRPr="00435DA7">
        <w:rPr>
          <w:rStyle w:val="Char5"/>
          <w:spacing w:val="-2"/>
          <w:rtl/>
        </w:rPr>
        <w:t xml:space="preserve"> </w:t>
      </w:r>
      <w:r w:rsidRPr="00435DA7">
        <w:rPr>
          <w:rStyle w:val="Char6"/>
          <w:rFonts w:hint="eastAsia"/>
          <w:spacing w:val="-2"/>
          <w:rtl/>
        </w:rPr>
        <w:t>«حفت</w:t>
      </w:r>
      <w:r w:rsidRPr="00435DA7">
        <w:rPr>
          <w:rStyle w:val="Char6"/>
          <w:spacing w:val="-2"/>
          <w:rtl/>
        </w:rPr>
        <w:t xml:space="preserve"> </w:t>
      </w:r>
      <w:r w:rsidRPr="00435DA7">
        <w:rPr>
          <w:rStyle w:val="Char6"/>
          <w:rFonts w:hint="eastAsia"/>
          <w:spacing w:val="-2"/>
          <w:rtl/>
        </w:rPr>
        <w:t>بالشهوات»</w:t>
      </w:r>
      <w:r w:rsidRPr="00435DA7">
        <w:rPr>
          <w:rStyle w:val="Char9"/>
          <w:spacing w:val="-2"/>
          <w:rtl/>
        </w:rPr>
        <w:t>:</w:t>
      </w:r>
      <w:r w:rsidRPr="00435DA7">
        <w:rPr>
          <w:rStyle w:val="Char5"/>
          <w:spacing w:val="-2"/>
          <w:rtl/>
        </w:rPr>
        <w:t xml:space="preserve"> «</w:t>
      </w:r>
      <w:r w:rsidRPr="00435DA7">
        <w:rPr>
          <w:rStyle w:val="Char5"/>
          <w:rFonts w:hint="eastAsia"/>
          <w:spacing w:val="-2"/>
          <w:rtl/>
        </w:rPr>
        <w:t>شهوت</w:t>
      </w:r>
      <w:r w:rsidR="00435DA7" w:rsidRPr="00435DA7">
        <w:rPr>
          <w:rStyle w:val="Char5"/>
          <w:rFonts w:hint="cs"/>
          <w:spacing w:val="-2"/>
          <w:rtl/>
        </w:rPr>
        <w:t>‌</w:t>
      </w:r>
      <w:r w:rsidRPr="00435DA7">
        <w:rPr>
          <w:rStyle w:val="Char5"/>
          <w:rFonts w:hint="eastAsia"/>
          <w:spacing w:val="-2"/>
          <w:rtl/>
        </w:rPr>
        <w:t>ها</w:t>
      </w:r>
      <w:r w:rsidRPr="00435DA7">
        <w:rPr>
          <w:rStyle w:val="Char5"/>
          <w:spacing w:val="-2"/>
          <w:rtl/>
        </w:rPr>
        <w:t xml:space="preserve"> </w:t>
      </w:r>
      <w:r w:rsidRPr="00435DA7">
        <w:rPr>
          <w:rStyle w:val="Char5"/>
          <w:rFonts w:hint="eastAsia"/>
          <w:spacing w:val="-2"/>
          <w:rtl/>
        </w:rPr>
        <w:t>آن</w:t>
      </w:r>
      <w:r w:rsidRPr="00435DA7">
        <w:rPr>
          <w:rStyle w:val="Char5"/>
          <w:spacing w:val="-2"/>
          <w:rtl/>
        </w:rPr>
        <w:t xml:space="preserve"> </w:t>
      </w:r>
      <w:r w:rsidRPr="00435DA7">
        <w:rPr>
          <w:rStyle w:val="Char5"/>
          <w:rFonts w:hint="eastAsia"/>
          <w:spacing w:val="-2"/>
          <w:rtl/>
        </w:rPr>
        <w:t>را</w:t>
      </w:r>
      <w:r w:rsidRPr="00435DA7">
        <w:rPr>
          <w:rStyle w:val="Char5"/>
          <w:spacing w:val="-2"/>
          <w:rtl/>
        </w:rPr>
        <w:t xml:space="preserve"> </w:t>
      </w:r>
      <w:r w:rsidRPr="00435DA7">
        <w:rPr>
          <w:rStyle w:val="Char5"/>
          <w:rFonts w:hint="eastAsia"/>
          <w:spacing w:val="-2"/>
          <w:rtl/>
        </w:rPr>
        <w:t>دور</w:t>
      </w:r>
      <w:r w:rsidRPr="00435DA7">
        <w:rPr>
          <w:rStyle w:val="Char5"/>
          <w:spacing w:val="-2"/>
          <w:rtl/>
        </w:rPr>
        <w:t xml:space="preserve"> </w:t>
      </w:r>
      <w:r w:rsidRPr="00435DA7">
        <w:rPr>
          <w:rStyle w:val="Char5"/>
          <w:rFonts w:hint="eastAsia"/>
          <w:spacing w:val="-2"/>
          <w:rtl/>
        </w:rPr>
        <w:t>زده‏اند»</w:t>
      </w:r>
      <w:r w:rsidRPr="00435DA7">
        <w:rPr>
          <w:rStyle w:val="Char5"/>
          <w:spacing w:val="-2"/>
          <w:rtl/>
        </w:rPr>
        <w:t xml:space="preserve"> </w:t>
      </w:r>
      <w:r w:rsidRPr="00435DA7">
        <w:rPr>
          <w:rStyle w:val="Char5"/>
          <w:rFonts w:hint="eastAsia"/>
          <w:spacing w:val="-2"/>
          <w:rtl/>
        </w:rPr>
        <w:t>نم</w:t>
      </w:r>
      <w:r w:rsidRPr="00435DA7">
        <w:rPr>
          <w:rStyle w:val="Char5"/>
          <w:rFonts w:hint="cs"/>
          <w:spacing w:val="-2"/>
          <w:rtl/>
        </w:rPr>
        <w:t>ی</w:t>
      </w:r>
      <w:r w:rsidRPr="00435DA7">
        <w:rPr>
          <w:rStyle w:val="Char5"/>
          <w:rFonts w:hint="eastAsia"/>
          <w:spacing w:val="-2"/>
          <w:rtl/>
        </w:rPr>
        <w:t>‏توان</w:t>
      </w:r>
      <w:r w:rsidRPr="00435DA7">
        <w:rPr>
          <w:rStyle w:val="Char5"/>
          <w:spacing w:val="-2"/>
          <w:rtl/>
        </w:rPr>
        <w:t xml:space="preserve"> </w:t>
      </w:r>
      <w:r w:rsidRPr="00435DA7">
        <w:rPr>
          <w:rStyle w:val="Char5"/>
          <w:rFonts w:hint="eastAsia"/>
          <w:spacing w:val="-2"/>
          <w:rtl/>
        </w:rPr>
        <w:t>خود</w:t>
      </w:r>
      <w:r w:rsidRPr="00435DA7">
        <w:rPr>
          <w:rStyle w:val="Char5"/>
          <w:spacing w:val="-2"/>
          <w:rtl/>
        </w:rPr>
        <w:t xml:space="preserve"> </w:t>
      </w:r>
      <w:r w:rsidRPr="00435DA7">
        <w:rPr>
          <w:rStyle w:val="Char5"/>
          <w:rFonts w:hint="eastAsia"/>
          <w:spacing w:val="-2"/>
          <w:rtl/>
        </w:rPr>
        <w:t>را</w:t>
      </w:r>
      <w:r w:rsidRPr="00435DA7">
        <w:rPr>
          <w:rStyle w:val="Char5"/>
          <w:spacing w:val="-2"/>
          <w:rtl/>
        </w:rPr>
        <w:t xml:space="preserve"> </w:t>
      </w:r>
      <w:r w:rsidRPr="00435DA7">
        <w:rPr>
          <w:rStyle w:val="Char5"/>
          <w:rFonts w:hint="eastAsia"/>
          <w:spacing w:val="-2"/>
          <w:rtl/>
        </w:rPr>
        <w:t>از</w:t>
      </w:r>
      <w:r w:rsidRPr="00435DA7">
        <w:rPr>
          <w:rStyle w:val="Char5"/>
          <w:spacing w:val="-2"/>
          <w:rtl/>
        </w:rPr>
        <w:t xml:space="preserve"> </w:t>
      </w:r>
      <w:r w:rsidRPr="00435DA7">
        <w:rPr>
          <w:rStyle w:val="Char5"/>
          <w:rFonts w:hint="eastAsia"/>
          <w:spacing w:val="-2"/>
          <w:rtl/>
        </w:rPr>
        <w:t>افتادن</w:t>
      </w:r>
      <w:r w:rsidRPr="00435DA7">
        <w:rPr>
          <w:rStyle w:val="Char5"/>
          <w:spacing w:val="-2"/>
          <w:rtl/>
        </w:rPr>
        <w:t xml:space="preserve"> </w:t>
      </w:r>
      <w:r w:rsidRPr="00435DA7">
        <w:rPr>
          <w:rStyle w:val="Char5"/>
          <w:rFonts w:hint="eastAsia"/>
          <w:spacing w:val="-2"/>
          <w:rtl/>
        </w:rPr>
        <w:t>در</w:t>
      </w:r>
      <w:r w:rsidRPr="00435DA7">
        <w:rPr>
          <w:rStyle w:val="Char5"/>
          <w:spacing w:val="-2"/>
          <w:rtl/>
        </w:rPr>
        <w:t xml:space="preserve"> </w:t>
      </w:r>
      <w:r w:rsidRPr="00435DA7">
        <w:rPr>
          <w:rStyle w:val="Char5"/>
          <w:rFonts w:hint="eastAsia"/>
          <w:spacing w:val="-2"/>
          <w:rtl/>
        </w:rPr>
        <w:t>آتش</w:t>
      </w:r>
      <w:r w:rsidRPr="00435DA7">
        <w:rPr>
          <w:rStyle w:val="Char5"/>
          <w:spacing w:val="-2"/>
          <w:rtl/>
        </w:rPr>
        <w:t xml:space="preserve"> </w:t>
      </w:r>
      <w:r w:rsidRPr="00435DA7">
        <w:rPr>
          <w:rStyle w:val="Char5"/>
          <w:rFonts w:hint="eastAsia"/>
          <w:spacing w:val="-2"/>
          <w:rtl/>
        </w:rPr>
        <w:t>باز</w:t>
      </w:r>
      <w:r w:rsidRPr="00435DA7">
        <w:rPr>
          <w:rStyle w:val="Char5"/>
          <w:spacing w:val="-2"/>
          <w:rtl/>
        </w:rPr>
        <w:t xml:space="preserve"> </w:t>
      </w:r>
      <w:r w:rsidRPr="00435DA7">
        <w:rPr>
          <w:rStyle w:val="Char5"/>
          <w:rFonts w:hint="eastAsia"/>
          <w:spacing w:val="-2"/>
          <w:rtl/>
        </w:rPr>
        <w:t>داشت</w:t>
      </w:r>
      <w:r w:rsidRPr="00435DA7">
        <w:rPr>
          <w:rStyle w:val="Char5"/>
          <w:spacing w:val="-2"/>
          <w:rtl/>
        </w:rPr>
        <w:t xml:space="preserve"> </w:t>
      </w:r>
      <w:r w:rsidRPr="00435DA7">
        <w:rPr>
          <w:rStyle w:val="Char5"/>
          <w:rFonts w:hint="eastAsia"/>
          <w:spacing w:val="-2"/>
          <w:rtl/>
        </w:rPr>
        <w:t>جز</w:t>
      </w:r>
      <w:r w:rsidRPr="00435DA7">
        <w:rPr>
          <w:rStyle w:val="Char5"/>
          <w:spacing w:val="-2"/>
          <w:rtl/>
        </w:rPr>
        <w:t xml:space="preserve"> </w:t>
      </w:r>
      <w:r w:rsidRPr="00435DA7">
        <w:rPr>
          <w:rStyle w:val="Char5"/>
          <w:rFonts w:hint="eastAsia"/>
          <w:spacing w:val="-2"/>
          <w:rtl/>
        </w:rPr>
        <w:t>با</w:t>
      </w:r>
      <w:r w:rsidRPr="00435DA7">
        <w:rPr>
          <w:rStyle w:val="Char5"/>
          <w:spacing w:val="-2"/>
          <w:rtl/>
        </w:rPr>
        <w:t xml:space="preserve"> </w:t>
      </w:r>
      <w:r w:rsidRPr="00435DA7">
        <w:rPr>
          <w:rStyle w:val="Char5"/>
          <w:rFonts w:hint="eastAsia"/>
          <w:spacing w:val="-2"/>
          <w:rtl/>
        </w:rPr>
        <w:t>شک</w:t>
      </w:r>
      <w:r w:rsidRPr="00435DA7">
        <w:rPr>
          <w:rStyle w:val="Char5"/>
          <w:rFonts w:hint="cs"/>
          <w:spacing w:val="-2"/>
          <w:rtl/>
        </w:rPr>
        <w:t>ی</w:t>
      </w:r>
      <w:r w:rsidRPr="00435DA7">
        <w:rPr>
          <w:rStyle w:val="Char5"/>
          <w:rFonts w:hint="eastAsia"/>
          <w:spacing w:val="-2"/>
          <w:rtl/>
        </w:rPr>
        <w:t>با</w:t>
      </w:r>
      <w:r w:rsidRPr="00435DA7">
        <w:rPr>
          <w:rStyle w:val="Char5"/>
          <w:rFonts w:hint="cs"/>
          <w:spacing w:val="-2"/>
          <w:rtl/>
        </w:rPr>
        <w:t>یی</w:t>
      </w:r>
      <w:r w:rsidRPr="00435DA7">
        <w:rPr>
          <w:rStyle w:val="Char5"/>
          <w:spacing w:val="-2"/>
          <w:rtl/>
        </w:rPr>
        <w:t xml:space="preserve"> </w:t>
      </w:r>
      <w:r w:rsidRPr="00435DA7">
        <w:rPr>
          <w:rStyle w:val="Char5"/>
          <w:rFonts w:hint="eastAsia"/>
          <w:spacing w:val="-2"/>
          <w:rtl/>
        </w:rPr>
        <w:t>در</w:t>
      </w:r>
      <w:r w:rsidRPr="00435DA7">
        <w:rPr>
          <w:rStyle w:val="Char5"/>
          <w:spacing w:val="-2"/>
          <w:rtl/>
        </w:rPr>
        <w:t xml:space="preserve"> </w:t>
      </w:r>
      <w:r w:rsidRPr="00435DA7">
        <w:rPr>
          <w:rStyle w:val="Char5"/>
          <w:rFonts w:hint="eastAsia"/>
          <w:spacing w:val="-2"/>
          <w:rtl/>
        </w:rPr>
        <w:t>برابر</w:t>
      </w:r>
      <w:r w:rsidRPr="00435DA7">
        <w:rPr>
          <w:rStyle w:val="Char5"/>
          <w:spacing w:val="-2"/>
          <w:rtl/>
        </w:rPr>
        <w:t xml:space="preserve"> </w:t>
      </w:r>
      <w:r w:rsidRPr="00435DA7">
        <w:rPr>
          <w:rStyle w:val="Char5"/>
          <w:rFonts w:hint="eastAsia"/>
          <w:spacing w:val="-2"/>
          <w:rtl/>
        </w:rPr>
        <w:t>گناهان</w:t>
      </w:r>
      <w:r w:rsidRPr="00435DA7">
        <w:rPr>
          <w:rStyle w:val="Char5"/>
          <w:spacing w:val="-2"/>
          <w:rtl/>
        </w:rPr>
        <w:t xml:space="preserve"> </w:t>
      </w:r>
      <w:r w:rsidRPr="00435DA7">
        <w:rPr>
          <w:rStyle w:val="Char5"/>
          <w:rFonts w:hint="eastAsia"/>
          <w:spacing w:val="-2"/>
          <w:rtl/>
        </w:rPr>
        <w:t>و</w:t>
      </w:r>
      <w:r w:rsidRPr="00435DA7">
        <w:rPr>
          <w:rStyle w:val="Char5"/>
          <w:spacing w:val="-2"/>
          <w:rtl/>
        </w:rPr>
        <w:t xml:space="preserve"> </w:t>
      </w:r>
      <w:r w:rsidRPr="00435DA7">
        <w:rPr>
          <w:rStyle w:val="Char5"/>
          <w:rFonts w:hint="eastAsia"/>
          <w:spacing w:val="-2"/>
          <w:rtl/>
        </w:rPr>
        <w:t>خوددار</w:t>
      </w:r>
      <w:r w:rsidRPr="00435DA7">
        <w:rPr>
          <w:rStyle w:val="Char5"/>
          <w:rFonts w:hint="cs"/>
          <w:spacing w:val="-2"/>
          <w:rtl/>
        </w:rPr>
        <w:t>ی</w:t>
      </w:r>
      <w:r w:rsidRPr="00435DA7">
        <w:rPr>
          <w:rStyle w:val="Char5"/>
          <w:spacing w:val="-2"/>
          <w:rtl/>
        </w:rPr>
        <w:t xml:space="preserve"> </w:t>
      </w:r>
      <w:r w:rsidRPr="00435DA7">
        <w:rPr>
          <w:rStyle w:val="Char5"/>
          <w:rFonts w:hint="eastAsia"/>
          <w:spacing w:val="-2"/>
          <w:rtl/>
        </w:rPr>
        <w:t>از</w:t>
      </w:r>
      <w:r w:rsidRPr="00435DA7">
        <w:rPr>
          <w:rStyle w:val="Char5"/>
          <w:spacing w:val="-2"/>
          <w:rtl/>
        </w:rPr>
        <w:t xml:space="preserve"> </w:t>
      </w:r>
      <w:r w:rsidRPr="00435DA7">
        <w:rPr>
          <w:rStyle w:val="Char5"/>
          <w:rFonts w:hint="eastAsia"/>
          <w:spacing w:val="-2"/>
          <w:rtl/>
        </w:rPr>
        <w:t>نافرمان</w:t>
      </w:r>
      <w:r w:rsidRPr="00435DA7">
        <w:rPr>
          <w:rStyle w:val="Char5"/>
          <w:rFonts w:hint="cs"/>
          <w:spacing w:val="-2"/>
          <w:rtl/>
        </w:rPr>
        <w:t>ی</w:t>
      </w:r>
      <w:r w:rsidRPr="00435DA7">
        <w:rPr>
          <w:rStyle w:val="Char5"/>
          <w:spacing w:val="-2"/>
          <w:rtl/>
        </w:rPr>
        <w:t xml:space="preserve"> </w:t>
      </w:r>
      <w:r w:rsidRPr="00435DA7">
        <w:rPr>
          <w:rStyle w:val="Char5"/>
          <w:rFonts w:hint="eastAsia"/>
          <w:spacing w:val="-2"/>
          <w:rtl/>
        </w:rPr>
        <w:t>حق</w:t>
      </w:r>
      <w:r w:rsidRPr="00435DA7">
        <w:rPr>
          <w:rStyle w:val="Char5"/>
          <w:spacing w:val="-2"/>
          <w:rtl/>
        </w:rPr>
        <w:t xml:space="preserve"> </w:t>
      </w:r>
      <w:r w:rsidRPr="00435DA7">
        <w:rPr>
          <w:rStyle w:val="Char5"/>
          <w:rFonts w:hint="eastAsia"/>
          <w:spacing w:val="-2"/>
          <w:rtl/>
        </w:rPr>
        <w:t>و</w:t>
      </w:r>
      <w:r w:rsidRPr="00435DA7">
        <w:rPr>
          <w:rStyle w:val="Char5"/>
          <w:spacing w:val="-2"/>
          <w:rtl/>
        </w:rPr>
        <w:t xml:space="preserve"> </w:t>
      </w:r>
      <w:r w:rsidRPr="00435DA7">
        <w:rPr>
          <w:rStyle w:val="Char5"/>
          <w:rFonts w:hint="eastAsia"/>
          <w:spacing w:val="-2"/>
          <w:rtl/>
        </w:rPr>
        <w:t>کنترل</w:t>
      </w:r>
      <w:r w:rsidRPr="00435DA7">
        <w:rPr>
          <w:rStyle w:val="Char5"/>
          <w:spacing w:val="-2"/>
          <w:rtl/>
        </w:rPr>
        <w:t xml:space="preserve"> </w:t>
      </w:r>
      <w:r w:rsidRPr="00435DA7">
        <w:rPr>
          <w:rStyle w:val="Char5"/>
          <w:rFonts w:hint="eastAsia"/>
          <w:spacing w:val="-2"/>
          <w:rtl/>
        </w:rPr>
        <w:t>خو</w:t>
      </w:r>
      <w:r w:rsidRPr="00435DA7">
        <w:rPr>
          <w:rStyle w:val="Char5"/>
          <w:rFonts w:hint="cs"/>
          <w:spacing w:val="-2"/>
          <w:rtl/>
        </w:rPr>
        <w:t>ی</w:t>
      </w:r>
      <w:r w:rsidRPr="00435DA7">
        <w:rPr>
          <w:rStyle w:val="Char5"/>
          <w:rFonts w:hint="eastAsia"/>
          <w:spacing w:val="-2"/>
          <w:rtl/>
        </w:rPr>
        <w:t>شتن</w:t>
      </w:r>
      <w:r w:rsidRPr="00435DA7">
        <w:rPr>
          <w:rStyle w:val="Char5"/>
          <w:spacing w:val="-2"/>
          <w:rtl/>
        </w:rPr>
        <w:t>.</w:t>
      </w:r>
      <w:r w:rsidR="00C049A0" w:rsidRPr="00435DA7">
        <w:rPr>
          <w:rStyle w:val="Char5"/>
          <w:spacing w:val="-2"/>
          <w:rtl/>
        </w:rPr>
        <w:t xml:space="preserve"> این‌ها </w:t>
      </w:r>
      <w:r w:rsidRPr="00435DA7">
        <w:rPr>
          <w:rStyle w:val="Char5"/>
          <w:rFonts w:hint="eastAsia"/>
          <w:spacing w:val="-2"/>
          <w:rtl/>
        </w:rPr>
        <w:t>فضا</w:t>
      </w:r>
      <w:r w:rsidRPr="00435DA7">
        <w:rPr>
          <w:rStyle w:val="Char5"/>
          <w:rFonts w:hint="cs"/>
          <w:spacing w:val="-2"/>
          <w:rtl/>
        </w:rPr>
        <w:t>ی</w:t>
      </w:r>
      <w:r w:rsidRPr="00435DA7">
        <w:rPr>
          <w:rStyle w:val="Char5"/>
          <w:rFonts w:hint="eastAsia"/>
          <w:spacing w:val="-2"/>
          <w:rtl/>
        </w:rPr>
        <w:t>ل</w:t>
      </w:r>
      <w:r w:rsidRPr="00435DA7">
        <w:rPr>
          <w:rStyle w:val="Char5"/>
          <w:spacing w:val="-2"/>
          <w:rtl/>
        </w:rPr>
        <w:t xml:space="preserve"> </w:t>
      </w:r>
      <w:r w:rsidRPr="00435DA7">
        <w:rPr>
          <w:rStyle w:val="Char5"/>
          <w:rFonts w:hint="eastAsia"/>
          <w:spacing w:val="-2"/>
          <w:rtl/>
        </w:rPr>
        <w:t>ا</w:t>
      </w:r>
      <w:r w:rsidRPr="00435DA7">
        <w:rPr>
          <w:rStyle w:val="Char5"/>
          <w:rFonts w:hint="cs"/>
          <w:spacing w:val="-2"/>
          <w:rtl/>
        </w:rPr>
        <w:t>ی</w:t>
      </w:r>
      <w:r w:rsidRPr="00435DA7">
        <w:rPr>
          <w:rStyle w:val="Char5"/>
          <w:rFonts w:hint="eastAsia"/>
          <w:spacing w:val="-2"/>
          <w:rtl/>
        </w:rPr>
        <w:t>ن</w:t>
      </w:r>
      <w:r w:rsidRPr="00435DA7">
        <w:rPr>
          <w:rStyle w:val="Char5"/>
          <w:spacing w:val="-2"/>
          <w:rtl/>
        </w:rPr>
        <w:t xml:space="preserve"> </w:t>
      </w:r>
      <w:r w:rsidRPr="00435DA7">
        <w:rPr>
          <w:rStyle w:val="Char5"/>
          <w:rFonts w:hint="eastAsia"/>
          <w:spacing w:val="-2"/>
          <w:rtl/>
        </w:rPr>
        <w:t>اخلاق</w:t>
      </w:r>
      <w:r w:rsidRPr="00435DA7">
        <w:rPr>
          <w:rStyle w:val="Char5"/>
          <w:spacing w:val="-2"/>
          <w:rtl/>
        </w:rPr>
        <w:t xml:space="preserve"> </w:t>
      </w:r>
      <w:r w:rsidRPr="00435DA7">
        <w:rPr>
          <w:rStyle w:val="Char5"/>
          <w:rFonts w:hint="eastAsia"/>
          <w:spacing w:val="-2"/>
          <w:rtl/>
        </w:rPr>
        <w:t>بزرگوارانه</w:t>
      </w:r>
      <w:r w:rsidRPr="00435DA7">
        <w:rPr>
          <w:rStyle w:val="Char5"/>
          <w:spacing w:val="-2"/>
          <w:rtl/>
        </w:rPr>
        <w:t xml:space="preserve"> </w:t>
      </w:r>
      <w:r w:rsidRPr="00435DA7">
        <w:rPr>
          <w:rStyle w:val="Char5"/>
          <w:rFonts w:hint="eastAsia"/>
          <w:spacing w:val="-2"/>
          <w:rtl/>
        </w:rPr>
        <w:t>هستند</w:t>
      </w:r>
      <w:r w:rsidRPr="00435DA7">
        <w:rPr>
          <w:rStyle w:val="Char5"/>
          <w:spacing w:val="-2"/>
          <w:rtl/>
        </w:rPr>
        <w:t>.</w:t>
      </w:r>
    </w:p>
    <w:p w:rsidR="000B5A71" w:rsidRPr="00B06ED1" w:rsidRDefault="000B5A71" w:rsidP="00DC68A2">
      <w:pPr>
        <w:pStyle w:val="a0"/>
        <w:rPr>
          <w:rtl/>
        </w:rPr>
      </w:pPr>
      <w:bookmarkStart w:id="331" w:name="_Toc228635697"/>
      <w:bookmarkStart w:id="332" w:name="_Toc228854273"/>
      <w:bookmarkStart w:id="333" w:name="_Toc435795832"/>
      <w:r w:rsidRPr="00B06ED1">
        <w:rPr>
          <w:rtl/>
        </w:rPr>
        <w:t>حکم شکیبایی</w:t>
      </w:r>
      <w:bookmarkEnd w:id="331"/>
      <w:bookmarkEnd w:id="332"/>
      <w:bookmarkEnd w:id="333"/>
    </w:p>
    <w:p w:rsidR="000B5A71" w:rsidRPr="008548CA" w:rsidRDefault="000B5A71" w:rsidP="004867CD">
      <w:pPr>
        <w:ind w:firstLine="284"/>
        <w:jc w:val="both"/>
        <w:rPr>
          <w:rStyle w:val="Char5"/>
          <w:rtl/>
        </w:rPr>
      </w:pPr>
      <w:r w:rsidRPr="008548CA">
        <w:rPr>
          <w:rStyle w:val="Char5"/>
          <w:rFonts w:hint="eastAsia"/>
          <w:rtl/>
        </w:rPr>
        <w:t>اصل</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واجب</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طور</w:t>
      </w:r>
      <w:r w:rsidRPr="008548CA">
        <w:rPr>
          <w:rStyle w:val="Char5"/>
          <w:rtl/>
        </w:rPr>
        <w:t xml:space="preserve"> </w:t>
      </w:r>
      <w:r w:rsidRPr="008548CA">
        <w:rPr>
          <w:rStyle w:val="Char5"/>
          <w:rFonts w:hint="eastAsia"/>
          <w:rtl/>
        </w:rPr>
        <w:t>کل</w:t>
      </w:r>
      <w:r w:rsidRPr="008548CA">
        <w:rPr>
          <w:rStyle w:val="Char5"/>
          <w:rFonts w:hint="cs"/>
          <w:rtl/>
        </w:rPr>
        <w:t>ی</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واجب</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سفارش</w:t>
      </w:r>
      <w:r w:rsidRPr="008548CA">
        <w:rPr>
          <w:rStyle w:val="Char5"/>
          <w:rtl/>
        </w:rPr>
        <w:t xml:space="preserve"> </w:t>
      </w:r>
      <w:r w:rsidRPr="008548CA">
        <w:rPr>
          <w:rStyle w:val="Char5"/>
          <w:rFonts w:hint="eastAsia"/>
          <w:rtl/>
        </w:rPr>
        <w:t>کرده</w:t>
      </w:r>
      <w:r w:rsidRPr="008548CA">
        <w:rPr>
          <w:rStyle w:val="Char5"/>
          <w:rtl/>
        </w:rPr>
        <w:t xml:space="preserve"> </w:t>
      </w:r>
      <w:r w:rsidRPr="008548CA">
        <w:rPr>
          <w:rStyle w:val="Char5"/>
          <w:rFonts w:hint="eastAsia"/>
          <w:rtl/>
        </w:rPr>
        <w:t>است</w:t>
      </w:r>
      <w:r w:rsidRPr="008548CA">
        <w:rPr>
          <w:rStyle w:val="Char5"/>
          <w:rtl/>
        </w:rPr>
        <w:t>:</w:t>
      </w:r>
      <w:r w:rsidR="00435DA7">
        <w:rPr>
          <w:rStyle w:val="Char5"/>
          <w:rFonts w:hint="cs"/>
          <w:rtl/>
        </w:rPr>
        <w:t xml:space="preserve"> </w:t>
      </w:r>
      <w:r w:rsidR="00435DA7">
        <w:rPr>
          <w:rStyle w:val="Char5"/>
          <w:rFonts w:cs="CTraditional Arabic" w:hint="cs"/>
          <w:rtl/>
        </w:rPr>
        <w:t>﴿</w:t>
      </w:r>
      <w:r w:rsidR="009E2A70" w:rsidRPr="00961C37">
        <w:rPr>
          <w:rStyle w:val="Chard"/>
          <w:rFonts w:hint="eastAsia"/>
          <w:rtl/>
        </w:rPr>
        <w:t>وَ</w:t>
      </w:r>
      <w:r w:rsidR="009E2A70" w:rsidRPr="00961C37">
        <w:rPr>
          <w:rStyle w:val="Chard"/>
          <w:rFonts w:hint="cs"/>
          <w:rtl/>
        </w:rPr>
        <w:t>ٱ</w:t>
      </w:r>
      <w:r w:rsidR="009E2A70" w:rsidRPr="00961C37">
        <w:rPr>
          <w:rStyle w:val="Chard"/>
          <w:rFonts w:hint="eastAsia"/>
          <w:rtl/>
        </w:rPr>
        <w:t>س</w:t>
      </w:r>
      <w:r w:rsidR="009E2A70" w:rsidRPr="00961C37">
        <w:rPr>
          <w:rStyle w:val="Chard"/>
          <w:rFonts w:hint="cs"/>
          <w:rtl/>
        </w:rPr>
        <w:t>ۡ</w:t>
      </w:r>
      <w:r w:rsidR="009E2A70" w:rsidRPr="00961C37">
        <w:rPr>
          <w:rStyle w:val="Chard"/>
          <w:rFonts w:hint="eastAsia"/>
          <w:rtl/>
        </w:rPr>
        <w:t>تَعِينُواْ</w:t>
      </w:r>
      <w:r w:rsidR="009E2A70" w:rsidRPr="00961C37">
        <w:rPr>
          <w:rStyle w:val="Chard"/>
          <w:rtl/>
        </w:rPr>
        <w:t xml:space="preserve"> </w:t>
      </w:r>
      <w:r w:rsidR="009E2A70" w:rsidRPr="00961C37">
        <w:rPr>
          <w:rStyle w:val="Chard"/>
          <w:rFonts w:hint="eastAsia"/>
          <w:rtl/>
        </w:rPr>
        <w:t>بِ</w:t>
      </w:r>
      <w:r w:rsidR="009E2A70" w:rsidRPr="00961C37">
        <w:rPr>
          <w:rStyle w:val="Chard"/>
          <w:rFonts w:hint="cs"/>
          <w:rtl/>
        </w:rPr>
        <w:t>ٱ</w:t>
      </w:r>
      <w:r w:rsidR="009E2A70" w:rsidRPr="00961C37">
        <w:rPr>
          <w:rStyle w:val="Chard"/>
          <w:rFonts w:hint="eastAsia"/>
          <w:rtl/>
        </w:rPr>
        <w:t>لصَّب</w:t>
      </w:r>
      <w:r w:rsidR="009E2A70" w:rsidRPr="00961C37">
        <w:rPr>
          <w:rStyle w:val="Chard"/>
          <w:rFonts w:hint="cs"/>
          <w:rtl/>
        </w:rPr>
        <w:t>ۡ</w:t>
      </w:r>
      <w:r w:rsidR="009E2A70" w:rsidRPr="00961C37">
        <w:rPr>
          <w:rStyle w:val="Chard"/>
          <w:rFonts w:hint="eastAsia"/>
          <w:rtl/>
        </w:rPr>
        <w:t>رِ</w:t>
      </w:r>
      <w:r w:rsidR="009E2A70" w:rsidRPr="00961C37">
        <w:rPr>
          <w:rStyle w:val="Chard"/>
          <w:rtl/>
        </w:rPr>
        <w:t xml:space="preserve"> </w:t>
      </w:r>
      <w:r w:rsidR="009E2A70" w:rsidRPr="00961C37">
        <w:rPr>
          <w:rStyle w:val="Chard"/>
          <w:rFonts w:hint="eastAsia"/>
          <w:rtl/>
        </w:rPr>
        <w:t>وَ</w:t>
      </w:r>
      <w:r w:rsidR="009E2A70" w:rsidRPr="00961C37">
        <w:rPr>
          <w:rStyle w:val="Chard"/>
          <w:rFonts w:hint="cs"/>
          <w:rtl/>
        </w:rPr>
        <w:t>ٱ</w:t>
      </w:r>
      <w:r w:rsidR="009E2A70" w:rsidRPr="00961C37">
        <w:rPr>
          <w:rStyle w:val="Chard"/>
          <w:rFonts w:hint="eastAsia"/>
          <w:rtl/>
        </w:rPr>
        <w:t>لصَّلَو</w:t>
      </w:r>
      <w:r w:rsidR="009E2A70" w:rsidRPr="00961C37">
        <w:rPr>
          <w:rStyle w:val="Chard"/>
          <w:rFonts w:hint="cs"/>
          <w:rtl/>
        </w:rPr>
        <w:t>ٰ</w:t>
      </w:r>
      <w:r w:rsidR="009E2A70" w:rsidRPr="00961C37">
        <w:rPr>
          <w:rStyle w:val="Chard"/>
          <w:rFonts w:hint="eastAsia"/>
          <w:rtl/>
        </w:rPr>
        <w:t>ةِ</w:t>
      </w:r>
      <w:r w:rsidR="00435DA7">
        <w:rPr>
          <w:rStyle w:val="Char5"/>
          <w:rFonts w:cs="CTraditional Arabic" w:hint="cs"/>
          <w:rtl/>
        </w:rPr>
        <w:t>﴾</w:t>
      </w:r>
      <w:r>
        <w:rPr>
          <w:rFonts w:ascii="2  Badr" w:hAnsi="2  Badr"/>
          <w:rtl/>
        </w:rPr>
        <w:t xml:space="preserve"> </w:t>
      </w:r>
      <w:r w:rsidR="009E2A70" w:rsidRPr="009E2A70">
        <w:rPr>
          <w:rStyle w:val="Charc"/>
          <w:rFonts w:hint="cs"/>
          <w:rtl/>
        </w:rPr>
        <w:t>[ال</w:t>
      </w:r>
      <w:r w:rsidRPr="009E2A70">
        <w:rPr>
          <w:rStyle w:val="Charc"/>
          <w:rtl/>
        </w:rPr>
        <w:t>بقر</w:t>
      </w:r>
      <w:r w:rsidR="009E2A70" w:rsidRPr="009E2A70">
        <w:rPr>
          <w:rStyle w:val="Charc"/>
          <w:rFonts w:hint="cs"/>
          <w:rtl/>
        </w:rPr>
        <w:t>ة</w:t>
      </w:r>
      <w:r w:rsidRPr="009E2A70">
        <w:rPr>
          <w:rStyle w:val="Charc"/>
          <w:rtl/>
        </w:rPr>
        <w:t>: ٤٥</w:t>
      </w:r>
      <w:r w:rsidR="009E2A70" w:rsidRPr="009E2A70">
        <w:rPr>
          <w:rStyle w:val="Charc"/>
          <w:rFonts w:hint="cs"/>
          <w:rtl/>
        </w:rPr>
        <w:t>]</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نماز</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کمک</w:t>
      </w:r>
      <w:r w:rsidRPr="008548CA">
        <w:rPr>
          <w:rStyle w:val="Char5"/>
          <w:rtl/>
        </w:rPr>
        <w:t xml:space="preserve"> </w:t>
      </w:r>
      <w:r w:rsidRPr="008548CA">
        <w:rPr>
          <w:rStyle w:val="Char5"/>
          <w:rFonts w:hint="eastAsia"/>
          <w:rtl/>
        </w:rPr>
        <w:t>بگ</w:t>
      </w:r>
      <w:r w:rsidRPr="008548CA">
        <w:rPr>
          <w:rStyle w:val="Char5"/>
          <w:rFonts w:hint="cs"/>
          <w:rtl/>
        </w:rPr>
        <w:t>ی</w:t>
      </w:r>
      <w:r w:rsidRPr="008548CA">
        <w:rPr>
          <w:rStyle w:val="Char5"/>
          <w:rFonts w:hint="eastAsia"/>
          <w:rtl/>
        </w:rPr>
        <w:t>ر</w:t>
      </w:r>
      <w:r w:rsidRPr="008548CA">
        <w:rPr>
          <w:rStyle w:val="Char5"/>
          <w:rFonts w:hint="cs"/>
          <w:rtl/>
        </w:rPr>
        <w:t>ی</w:t>
      </w:r>
      <w:r w:rsidRPr="008548CA">
        <w:rPr>
          <w:rStyle w:val="Char5"/>
          <w:rFonts w:hint="eastAsia"/>
          <w:rtl/>
        </w:rPr>
        <w:t>د»</w:t>
      </w:r>
      <w:r w:rsidRPr="008548CA">
        <w:rPr>
          <w:rStyle w:val="Char5"/>
          <w:rtl/>
        </w:rPr>
        <w:t>.</w:t>
      </w:r>
      <w:r w:rsidR="00435DA7">
        <w:rPr>
          <w:rStyle w:val="Char5"/>
          <w:rFonts w:hint="cs"/>
          <w:rtl/>
        </w:rPr>
        <w:t xml:space="preserve"> </w:t>
      </w:r>
      <w:r w:rsidR="00435DA7">
        <w:rPr>
          <w:rStyle w:val="Char5"/>
          <w:rFonts w:cs="CTraditional Arabic" w:hint="cs"/>
          <w:rtl/>
        </w:rPr>
        <w:t>﴿</w:t>
      </w:r>
      <w:r w:rsidR="009E2A70" w:rsidRPr="00961C37">
        <w:rPr>
          <w:rStyle w:val="Chard"/>
          <w:rFonts w:hint="cs"/>
          <w:rtl/>
        </w:rPr>
        <w:t>ٱ</w:t>
      </w:r>
      <w:r w:rsidR="009E2A70" w:rsidRPr="00961C37">
        <w:rPr>
          <w:rStyle w:val="Chard"/>
          <w:rFonts w:hint="eastAsia"/>
          <w:rtl/>
        </w:rPr>
        <w:t>ص</w:t>
      </w:r>
      <w:r w:rsidR="009E2A70" w:rsidRPr="00961C37">
        <w:rPr>
          <w:rStyle w:val="Chard"/>
          <w:rFonts w:hint="cs"/>
          <w:rtl/>
        </w:rPr>
        <w:t>ۡ</w:t>
      </w:r>
      <w:r w:rsidR="009E2A70" w:rsidRPr="00961C37">
        <w:rPr>
          <w:rStyle w:val="Chard"/>
          <w:rFonts w:hint="eastAsia"/>
          <w:rtl/>
        </w:rPr>
        <w:t>بِرُواْ</w:t>
      </w:r>
      <w:r w:rsidR="009E2A70" w:rsidRPr="00961C37">
        <w:rPr>
          <w:rStyle w:val="Chard"/>
          <w:rtl/>
        </w:rPr>
        <w:t xml:space="preserve"> </w:t>
      </w:r>
      <w:r w:rsidR="009E2A70" w:rsidRPr="00961C37">
        <w:rPr>
          <w:rStyle w:val="Chard"/>
          <w:rFonts w:hint="eastAsia"/>
          <w:rtl/>
        </w:rPr>
        <w:t>وَصَابِرُواْ</w:t>
      </w:r>
      <w:r w:rsidR="00435DA7">
        <w:rPr>
          <w:rStyle w:val="Char5"/>
          <w:rFonts w:cs="CTraditional Arabic" w:hint="cs"/>
          <w:rtl/>
        </w:rPr>
        <w:t>﴾</w:t>
      </w:r>
      <w:r w:rsidR="00435DA7">
        <w:rPr>
          <w:rStyle w:val="Char5"/>
          <w:rFonts w:hint="cs"/>
          <w:rtl/>
        </w:rPr>
        <w:t xml:space="preserve"> </w:t>
      </w:r>
      <w:r w:rsidR="004867CD" w:rsidRPr="004867CD">
        <w:rPr>
          <w:rStyle w:val="Charc"/>
          <w:rFonts w:hint="cs"/>
          <w:rtl/>
        </w:rPr>
        <w:t>[</w:t>
      </w:r>
      <w:r w:rsidRPr="004867CD">
        <w:rPr>
          <w:rStyle w:val="Charc"/>
          <w:rtl/>
        </w:rPr>
        <w:t>آل عمران: ٢٠٠</w:t>
      </w:r>
      <w:r w:rsidR="004867CD" w:rsidRPr="004867CD">
        <w:rPr>
          <w:rStyle w:val="Charc"/>
          <w:rFonts w:hint="cs"/>
          <w:rtl/>
        </w:rPr>
        <w:t>]</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tl/>
        </w:rPr>
        <w:t xml:space="preserve"> </w:t>
      </w:r>
      <w:r w:rsidRPr="008548CA">
        <w:rPr>
          <w:rStyle w:val="Char5"/>
          <w:rFonts w:hint="eastAsia"/>
          <w:rtl/>
        </w:rPr>
        <w:t>باش</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همد</w:t>
      </w:r>
      <w:r w:rsidRPr="008548CA">
        <w:rPr>
          <w:rStyle w:val="Char5"/>
          <w:rFonts w:hint="cs"/>
          <w:rtl/>
        </w:rPr>
        <w:t>ی</w:t>
      </w:r>
      <w:r w:rsidRPr="008548CA">
        <w:rPr>
          <w:rStyle w:val="Char5"/>
          <w:rFonts w:hint="eastAsia"/>
          <w:rtl/>
        </w:rPr>
        <w:t>گر</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وا</w:t>
      </w:r>
      <w:r w:rsidRPr="008548CA">
        <w:rPr>
          <w:rStyle w:val="Char5"/>
          <w:rtl/>
        </w:rPr>
        <w:t xml:space="preserve"> </w:t>
      </w:r>
      <w:r w:rsidRPr="008548CA">
        <w:rPr>
          <w:rStyle w:val="Char5"/>
          <w:rFonts w:hint="eastAsia"/>
          <w:rtl/>
        </w:rPr>
        <w:t>دار</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ضد</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نه</w:t>
      </w:r>
      <w:r w:rsidRPr="008548CA">
        <w:rPr>
          <w:rStyle w:val="Char5"/>
          <w:rFonts w:hint="cs"/>
          <w:rtl/>
        </w:rPr>
        <w:t>ی</w:t>
      </w:r>
      <w:r w:rsidRPr="008548CA">
        <w:rPr>
          <w:rStyle w:val="Char5"/>
          <w:rtl/>
        </w:rPr>
        <w:t xml:space="preserve"> </w:t>
      </w:r>
      <w:r w:rsidRPr="008548CA">
        <w:rPr>
          <w:rStyle w:val="Char5"/>
          <w:rFonts w:hint="eastAsia"/>
          <w:rtl/>
        </w:rPr>
        <w:t>فرموده</w:t>
      </w:r>
      <w:r w:rsidRPr="008548CA">
        <w:rPr>
          <w:rStyle w:val="Char5"/>
          <w:rtl/>
        </w:rPr>
        <w:t>:</w:t>
      </w:r>
      <w:r w:rsidR="00435DA7">
        <w:rPr>
          <w:rStyle w:val="Char5"/>
          <w:rFonts w:hint="cs"/>
          <w:rtl/>
        </w:rPr>
        <w:t xml:space="preserve"> </w:t>
      </w:r>
      <w:r w:rsidR="00435DA7">
        <w:rPr>
          <w:rStyle w:val="Char5"/>
          <w:rFonts w:cs="CTraditional Arabic" w:hint="cs"/>
          <w:rtl/>
        </w:rPr>
        <w:t>﴿</w:t>
      </w:r>
      <w:r w:rsidR="009E2A70" w:rsidRPr="00961C37">
        <w:rPr>
          <w:rStyle w:val="Chard"/>
          <w:rFonts w:hint="eastAsia"/>
          <w:rtl/>
        </w:rPr>
        <w:t>وَلَا</w:t>
      </w:r>
      <w:r w:rsidR="009E2A70" w:rsidRPr="00961C37">
        <w:rPr>
          <w:rStyle w:val="Chard"/>
          <w:rtl/>
        </w:rPr>
        <w:t xml:space="preserve"> </w:t>
      </w:r>
      <w:r w:rsidR="009E2A70" w:rsidRPr="00961C37">
        <w:rPr>
          <w:rStyle w:val="Chard"/>
          <w:rFonts w:hint="eastAsia"/>
          <w:rtl/>
        </w:rPr>
        <w:t>تَس</w:t>
      </w:r>
      <w:r w:rsidR="009E2A70" w:rsidRPr="00961C37">
        <w:rPr>
          <w:rStyle w:val="Chard"/>
          <w:rFonts w:hint="cs"/>
          <w:rtl/>
        </w:rPr>
        <w:t>ۡ</w:t>
      </w:r>
      <w:r w:rsidR="009E2A70" w:rsidRPr="00961C37">
        <w:rPr>
          <w:rStyle w:val="Chard"/>
          <w:rFonts w:hint="eastAsia"/>
          <w:rtl/>
        </w:rPr>
        <w:t>تَع</w:t>
      </w:r>
      <w:r w:rsidR="009E2A70" w:rsidRPr="00961C37">
        <w:rPr>
          <w:rStyle w:val="Chard"/>
          <w:rFonts w:hint="cs"/>
          <w:rtl/>
        </w:rPr>
        <w:t>ۡ</w:t>
      </w:r>
      <w:r w:rsidR="009E2A70" w:rsidRPr="00961C37">
        <w:rPr>
          <w:rStyle w:val="Chard"/>
          <w:rFonts w:hint="eastAsia"/>
          <w:rtl/>
        </w:rPr>
        <w:t>جِل</w:t>
      </w:r>
      <w:r w:rsidR="009E2A70" w:rsidRPr="00961C37">
        <w:rPr>
          <w:rStyle w:val="Chard"/>
          <w:rtl/>
        </w:rPr>
        <w:t xml:space="preserve"> </w:t>
      </w:r>
      <w:r w:rsidR="009E2A70" w:rsidRPr="00961C37">
        <w:rPr>
          <w:rStyle w:val="Chard"/>
          <w:rFonts w:hint="eastAsia"/>
          <w:rtl/>
        </w:rPr>
        <w:t>لَّهُم</w:t>
      </w:r>
      <w:r w:rsidR="009E2A70" w:rsidRPr="00961C37">
        <w:rPr>
          <w:rStyle w:val="Chard"/>
          <w:rFonts w:hint="cs"/>
          <w:rtl/>
        </w:rPr>
        <w:t>ۡ</w:t>
      </w:r>
      <w:r w:rsidR="00435DA7">
        <w:rPr>
          <w:rStyle w:val="Char5"/>
          <w:rFonts w:cs="CTraditional Arabic" w:hint="cs"/>
          <w:rtl/>
        </w:rPr>
        <w:t>﴾</w:t>
      </w:r>
      <w:r>
        <w:rPr>
          <w:rFonts w:ascii="2  Badr" w:hAnsi="2  Badr"/>
          <w:rtl/>
        </w:rPr>
        <w:t xml:space="preserve"> </w:t>
      </w:r>
      <w:r w:rsidR="009E2A70" w:rsidRPr="009E2A70">
        <w:rPr>
          <w:rStyle w:val="Charc"/>
          <w:rFonts w:hint="cs"/>
          <w:rtl/>
        </w:rPr>
        <w:t>[ال</w:t>
      </w:r>
      <w:r w:rsidRPr="009E2A70">
        <w:rPr>
          <w:rStyle w:val="Charc"/>
          <w:rtl/>
        </w:rPr>
        <w:t>احقاف: ٣٥</w:t>
      </w:r>
      <w:r w:rsidR="009E2A70" w:rsidRPr="009E2A70">
        <w:rPr>
          <w:rStyle w:val="Charc"/>
          <w:rFonts w:hint="cs"/>
          <w:rtl/>
        </w:rPr>
        <w:t>]</w:t>
      </w:r>
      <w:r w:rsidRPr="008548CA">
        <w:rPr>
          <w:rStyle w:val="Char5"/>
          <w:rtl/>
        </w:rPr>
        <w:t xml:space="preserve"> </w:t>
      </w:r>
      <w:r w:rsidRPr="008548CA">
        <w:rPr>
          <w:rStyle w:val="Char5"/>
          <w:rFonts w:hint="eastAsia"/>
          <w:rtl/>
        </w:rPr>
        <w:t>«برا</w:t>
      </w:r>
      <w:r w:rsidRPr="008548CA">
        <w:rPr>
          <w:rStyle w:val="Char5"/>
          <w:rFonts w:hint="cs"/>
          <w:rtl/>
        </w:rPr>
        <w:t>ی</w:t>
      </w:r>
      <w:r w:rsidR="00811778">
        <w:rPr>
          <w:rStyle w:val="Char5"/>
          <w:rtl/>
        </w:rPr>
        <w:t xml:space="preserve"> آن‌ها </w:t>
      </w:r>
      <w:r w:rsidRPr="008548CA">
        <w:rPr>
          <w:rStyle w:val="Char5"/>
          <w:rFonts w:hint="eastAsia"/>
          <w:rtl/>
        </w:rPr>
        <w:t>شتاب</w:t>
      </w:r>
      <w:r w:rsidRPr="008548CA">
        <w:rPr>
          <w:rStyle w:val="Char5"/>
          <w:rtl/>
        </w:rPr>
        <w:t xml:space="preserve"> </w:t>
      </w:r>
      <w:r w:rsidRPr="008548CA">
        <w:rPr>
          <w:rStyle w:val="Char5"/>
          <w:rFonts w:hint="eastAsia"/>
          <w:rtl/>
        </w:rPr>
        <w:t>نکن»</w:t>
      </w:r>
      <w:r w:rsidRPr="008548CA">
        <w:rPr>
          <w:rStyle w:val="Char5"/>
          <w:rtl/>
        </w:rPr>
        <w:t>.</w:t>
      </w:r>
    </w:p>
    <w:p w:rsidR="000B5A71" w:rsidRPr="008548CA" w:rsidRDefault="00435DA7" w:rsidP="001A1A38">
      <w:pPr>
        <w:ind w:firstLine="284"/>
        <w:jc w:val="both"/>
        <w:rPr>
          <w:rStyle w:val="Char5"/>
          <w:rtl/>
        </w:rPr>
      </w:pPr>
      <w:r w:rsidRPr="00435DA7">
        <w:rPr>
          <w:rFonts w:ascii="QCF_BSML" w:hAnsi="QCF_BSML" w:cs="CTraditional Arabic" w:hint="cs"/>
          <w:color w:val="000000"/>
          <w:rtl/>
        </w:rPr>
        <w:t>﴿</w:t>
      </w:r>
      <w:r w:rsidR="009E2A70" w:rsidRPr="00961C37">
        <w:rPr>
          <w:rStyle w:val="Chard"/>
          <w:rFonts w:hint="eastAsia"/>
          <w:rtl/>
        </w:rPr>
        <w:t>فَلَا</w:t>
      </w:r>
      <w:r w:rsidR="009E2A70" w:rsidRPr="00961C37">
        <w:rPr>
          <w:rStyle w:val="Chard"/>
          <w:rtl/>
        </w:rPr>
        <w:t xml:space="preserve"> </w:t>
      </w:r>
      <w:r w:rsidR="009E2A70" w:rsidRPr="00961C37">
        <w:rPr>
          <w:rStyle w:val="Chard"/>
          <w:rFonts w:hint="eastAsia"/>
          <w:rtl/>
        </w:rPr>
        <w:t>تُوَلُّوهُمُ</w:t>
      </w:r>
      <w:r w:rsidR="009E2A70" w:rsidRPr="00961C37">
        <w:rPr>
          <w:rStyle w:val="Chard"/>
          <w:rtl/>
        </w:rPr>
        <w:t xml:space="preserve"> </w:t>
      </w:r>
      <w:r w:rsidR="009E2A70" w:rsidRPr="00961C37">
        <w:rPr>
          <w:rStyle w:val="Chard"/>
          <w:rFonts w:hint="cs"/>
          <w:rtl/>
        </w:rPr>
        <w:t>ٱ</w:t>
      </w:r>
      <w:r w:rsidR="009E2A70" w:rsidRPr="00961C37">
        <w:rPr>
          <w:rStyle w:val="Chard"/>
          <w:rFonts w:hint="eastAsia"/>
          <w:rtl/>
        </w:rPr>
        <w:t>ل</w:t>
      </w:r>
      <w:r w:rsidR="009E2A70" w:rsidRPr="00961C37">
        <w:rPr>
          <w:rStyle w:val="Chard"/>
          <w:rFonts w:hint="cs"/>
          <w:rtl/>
        </w:rPr>
        <w:t>ۡ</w:t>
      </w:r>
      <w:r w:rsidR="009E2A70" w:rsidRPr="00961C37">
        <w:rPr>
          <w:rStyle w:val="Chard"/>
          <w:rFonts w:hint="eastAsia"/>
          <w:rtl/>
        </w:rPr>
        <w:t>أَد</w:t>
      </w:r>
      <w:r w:rsidR="009E2A70" w:rsidRPr="00961C37">
        <w:rPr>
          <w:rStyle w:val="Chard"/>
          <w:rFonts w:hint="cs"/>
          <w:rtl/>
        </w:rPr>
        <w:t>ۡ</w:t>
      </w:r>
      <w:r w:rsidR="009E2A70" w:rsidRPr="00961C37">
        <w:rPr>
          <w:rStyle w:val="Chard"/>
          <w:rFonts w:hint="eastAsia"/>
          <w:rtl/>
        </w:rPr>
        <w:t>بَارَ</w:t>
      </w:r>
      <w:r w:rsidRPr="00435DA7">
        <w:rPr>
          <w:rFonts w:ascii="QCF_BSML" w:hAnsi="QCF_BSML" w:cs="CTraditional Arabic" w:hint="cs"/>
          <w:color w:val="000000"/>
          <w:rtl/>
        </w:rPr>
        <w:t>﴾</w:t>
      </w:r>
      <w:r>
        <w:rPr>
          <w:rFonts w:ascii="QCF_BSML" w:hAnsi="QCF_BSML" w:cs="QCF_BSML" w:hint="cs"/>
          <w:color w:val="000000"/>
          <w:sz w:val="27"/>
          <w:szCs w:val="27"/>
          <w:rtl/>
        </w:rPr>
        <w:t xml:space="preserve"> </w:t>
      </w:r>
      <w:r w:rsidR="009E2A70" w:rsidRPr="009E2A70">
        <w:rPr>
          <w:rStyle w:val="Charc"/>
          <w:rFonts w:hint="cs"/>
          <w:rtl/>
        </w:rPr>
        <w:t>[ال</w:t>
      </w:r>
      <w:r w:rsidR="000B5A71" w:rsidRPr="009E2A70">
        <w:rPr>
          <w:rStyle w:val="Charc"/>
          <w:rtl/>
        </w:rPr>
        <w:t>انفال: ١٥</w:t>
      </w:r>
      <w:r w:rsidR="009E2A70" w:rsidRPr="009E2A70">
        <w:rPr>
          <w:rStyle w:val="Charc"/>
          <w:rFonts w:hint="cs"/>
          <w:rtl/>
        </w:rPr>
        <w:t>]</w:t>
      </w:r>
      <w:r w:rsidR="000B5A71" w:rsidRPr="008548CA">
        <w:rPr>
          <w:rStyle w:val="Char5"/>
          <w:rtl/>
        </w:rPr>
        <w:t xml:space="preserve"> </w:t>
      </w:r>
      <w:r w:rsidR="000B5A71" w:rsidRPr="008548CA">
        <w:rPr>
          <w:rStyle w:val="Char5"/>
          <w:rFonts w:hint="eastAsia"/>
          <w:rtl/>
        </w:rPr>
        <w:t>«به</w:t>
      </w:r>
      <w:r w:rsidR="00811778">
        <w:rPr>
          <w:rStyle w:val="Char5"/>
          <w:rtl/>
        </w:rPr>
        <w:t xml:space="preserve"> آن‌ها </w:t>
      </w:r>
      <w:r w:rsidR="000B5A71" w:rsidRPr="008548CA">
        <w:rPr>
          <w:rStyle w:val="Char5"/>
          <w:rFonts w:hint="eastAsia"/>
          <w:rtl/>
        </w:rPr>
        <w:t>پشت</w:t>
      </w:r>
      <w:r w:rsidR="000B5A71" w:rsidRPr="008548CA">
        <w:rPr>
          <w:rStyle w:val="Char5"/>
          <w:rtl/>
        </w:rPr>
        <w:t xml:space="preserve"> </w:t>
      </w:r>
      <w:r w:rsidR="000B5A71" w:rsidRPr="008548CA">
        <w:rPr>
          <w:rStyle w:val="Char5"/>
          <w:rFonts w:hint="eastAsia"/>
          <w:rtl/>
        </w:rPr>
        <w:t>نکن</w:t>
      </w:r>
      <w:r w:rsidR="000B5A71" w:rsidRPr="008548CA">
        <w:rPr>
          <w:rStyle w:val="Char5"/>
          <w:rFonts w:hint="cs"/>
          <w:rtl/>
        </w:rPr>
        <w:t>ی</w:t>
      </w:r>
      <w:r w:rsidR="000B5A71" w:rsidRPr="008548CA">
        <w:rPr>
          <w:rStyle w:val="Char5"/>
          <w:rFonts w:hint="eastAsia"/>
          <w:rtl/>
        </w:rPr>
        <w:t>د»،</w:t>
      </w:r>
      <w:r w:rsidR="009E2A70">
        <w:rPr>
          <w:rStyle w:val="Char5"/>
          <w:rFonts w:hint="cs"/>
          <w:rtl/>
        </w:rPr>
        <w:t xml:space="preserve"> </w:t>
      </w:r>
      <w:r w:rsidR="009E2A70">
        <w:rPr>
          <w:rStyle w:val="Char5"/>
          <w:rFonts w:cs="CTraditional Arabic" w:hint="cs"/>
          <w:rtl/>
        </w:rPr>
        <w:t>﴿</w:t>
      </w:r>
      <w:r w:rsidR="009E2A70" w:rsidRPr="00961C37">
        <w:rPr>
          <w:rStyle w:val="Chard"/>
          <w:rFonts w:hint="eastAsia"/>
          <w:rtl/>
        </w:rPr>
        <w:t>وَلَا</w:t>
      </w:r>
      <w:r w:rsidR="009E2A70" w:rsidRPr="00961C37">
        <w:rPr>
          <w:rStyle w:val="Chard"/>
          <w:rtl/>
        </w:rPr>
        <w:t xml:space="preserve"> </w:t>
      </w:r>
      <w:r w:rsidR="009E2A70" w:rsidRPr="00961C37">
        <w:rPr>
          <w:rStyle w:val="Chard"/>
          <w:rFonts w:hint="eastAsia"/>
          <w:rtl/>
        </w:rPr>
        <w:t>تُب</w:t>
      </w:r>
      <w:r w:rsidR="009E2A70" w:rsidRPr="00961C37">
        <w:rPr>
          <w:rStyle w:val="Chard"/>
          <w:rFonts w:hint="cs"/>
          <w:rtl/>
        </w:rPr>
        <w:t>ۡ</w:t>
      </w:r>
      <w:r w:rsidR="009E2A70" w:rsidRPr="00961C37">
        <w:rPr>
          <w:rStyle w:val="Chard"/>
          <w:rFonts w:hint="eastAsia"/>
          <w:rtl/>
        </w:rPr>
        <w:t>طِلُو</w:t>
      </w:r>
      <w:r w:rsidR="009E2A70" w:rsidRPr="00961C37">
        <w:rPr>
          <w:rStyle w:val="Chard"/>
          <w:rFonts w:hint="cs"/>
          <w:rtl/>
        </w:rPr>
        <w:t>ٓ</w:t>
      </w:r>
      <w:r w:rsidR="009E2A70" w:rsidRPr="00961C37">
        <w:rPr>
          <w:rStyle w:val="Chard"/>
          <w:rFonts w:hint="eastAsia"/>
          <w:rtl/>
        </w:rPr>
        <w:t>اْ</w:t>
      </w:r>
      <w:r w:rsidR="009E2A70" w:rsidRPr="00961C37">
        <w:rPr>
          <w:rStyle w:val="Chard"/>
          <w:rtl/>
        </w:rPr>
        <w:t xml:space="preserve"> </w:t>
      </w:r>
      <w:r w:rsidR="009E2A70" w:rsidRPr="00961C37">
        <w:rPr>
          <w:rStyle w:val="Chard"/>
          <w:rFonts w:hint="eastAsia"/>
          <w:rtl/>
        </w:rPr>
        <w:t>أَع</w:t>
      </w:r>
      <w:r w:rsidR="009E2A70" w:rsidRPr="00961C37">
        <w:rPr>
          <w:rStyle w:val="Chard"/>
          <w:rFonts w:hint="cs"/>
          <w:rtl/>
        </w:rPr>
        <w:t>ۡ</w:t>
      </w:r>
      <w:r w:rsidR="009E2A70" w:rsidRPr="00961C37">
        <w:rPr>
          <w:rStyle w:val="Chard"/>
          <w:rFonts w:hint="eastAsia"/>
          <w:rtl/>
        </w:rPr>
        <w:t>مَ</w:t>
      </w:r>
      <w:r w:rsidR="009E2A70" w:rsidRPr="00961C37">
        <w:rPr>
          <w:rStyle w:val="Chard"/>
          <w:rFonts w:hint="cs"/>
          <w:rtl/>
        </w:rPr>
        <w:t>ٰ</w:t>
      </w:r>
      <w:r w:rsidR="009E2A70" w:rsidRPr="00961C37">
        <w:rPr>
          <w:rStyle w:val="Chard"/>
          <w:rFonts w:hint="eastAsia"/>
          <w:rtl/>
        </w:rPr>
        <w:t>لَكُم</w:t>
      </w:r>
      <w:r w:rsidR="009E2A70" w:rsidRPr="00961C37">
        <w:rPr>
          <w:rStyle w:val="Chard"/>
          <w:rFonts w:hint="cs"/>
          <w:rtl/>
        </w:rPr>
        <w:t>ۡ</w:t>
      </w:r>
      <w:r w:rsidR="009E2A70">
        <w:rPr>
          <w:rStyle w:val="Char5"/>
          <w:rFonts w:cs="CTraditional Arabic" w:hint="cs"/>
          <w:rtl/>
        </w:rPr>
        <w:t>﴾</w:t>
      </w:r>
      <w:r w:rsidR="000B5A71" w:rsidRPr="001A1A38">
        <w:rPr>
          <w:rStyle w:val="Char5"/>
          <w:rtl/>
        </w:rPr>
        <w:t xml:space="preserve"> </w:t>
      </w:r>
      <w:r w:rsidR="009E2A70" w:rsidRPr="009E2A70">
        <w:rPr>
          <w:rStyle w:val="Charc"/>
          <w:rFonts w:hint="cs"/>
          <w:rtl/>
        </w:rPr>
        <w:t>[</w:t>
      </w:r>
      <w:r w:rsidR="000B5A71" w:rsidRPr="009E2A70">
        <w:rPr>
          <w:rStyle w:val="Charc"/>
          <w:rtl/>
        </w:rPr>
        <w:t>محمد: ٣٣</w:t>
      </w:r>
      <w:r w:rsidR="009E2A70" w:rsidRPr="009E2A70">
        <w:rPr>
          <w:rStyle w:val="Charc"/>
          <w:rFonts w:hint="cs"/>
          <w:rtl/>
        </w:rPr>
        <w:t xml:space="preserve">] </w:t>
      </w:r>
      <w:r w:rsidR="000B5A71" w:rsidRPr="008548CA">
        <w:rPr>
          <w:rStyle w:val="Char5"/>
          <w:rFonts w:hint="eastAsia"/>
          <w:rtl/>
        </w:rPr>
        <w:t>«کارها</w:t>
      </w:r>
      <w:r w:rsidR="000B5A71" w:rsidRPr="008548CA">
        <w:rPr>
          <w:rStyle w:val="Char5"/>
          <w:rFonts w:hint="cs"/>
          <w:rtl/>
        </w:rPr>
        <w:t>ی</w:t>
      </w:r>
      <w:r w:rsidR="000B5A71" w:rsidRPr="008548CA">
        <w:rPr>
          <w:rStyle w:val="Char5"/>
          <w:rtl/>
        </w:rPr>
        <w:t xml:space="preserve"> </w:t>
      </w:r>
      <w:r w:rsidR="000B5A71" w:rsidRPr="008548CA">
        <w:rPr>
          <w:rStyle w:val="Char5"/>
          <w:rFonts w:hint="eastAsia"/>
          <w:rtl/>
        </w:rPr>
        <w:t>خود</w:t>
      </w:r>
      <w:r w:rsidR="000B5A71" w:rsidRPr="008548CA">
        <w:rPr>
          <w:rStyle w:val="Char5"/>
          <w:rtl/>
        </w:rPr>
        <w:t xml:space="preserve"> </w:t>
      </w:r>
      <w:r w:rsidR="000B5A71" w:rsidRPr="008548CA">
        <w:rPr>
          <w:rStyle w:val="Char5"/>
          <w:rFonts w:hint="eastAsia"/>
          <w:rtl/>
        </w:rPr>
        <w:t>را</w:t>
      </w:r>
      <w:r w:rsidR="000B5A71" w:rsidRPr="008548CA">
        <w:rPr>
          <w:rStyle w:val="Char5"/>
          <w:rtl/>
        </w:rPr>
        <w:t xml:space="preserve"> </w:t>
      </w:r>
      <w:r w:rsidR="000B5A71" w:rsidRPr="008548CA">
        <w:rPr>
          <w:rStyle w:val="Char5"/>
          <w:rFonts w:hint="eastAsia"/>
          <w:rtl/>
        </w:rPr>
        <w:t>باطل</w:t>
      </w:r>
      <w:r w:rsidR="000B5A71" w:rsidRPr="008548CA">
        <w:rPr>
          <w:rStyle w:val="Char5"/>
          <w:rtl/>
        </w:rPr>
        <w:t xml:space="preserve"> </w:t>
      </w:r>
      <w:r w:rsidR="000B5A71" w:rsidRPr="008548CA">
        <w:rPr>
          <w:rStyle w:val="Char5"/>
          <w:rFonts w:hint="eastAsia"/>
          <w:rtl/>
        </w:rPr>
        <w:t>نکن</w:t>
      </w:r>
      <w:r w:rsidR="000B5A71" w:rsidRPr="008548CA">
        <w:rPr>
          <w:rStyle w:val="Char5"/>
          <w:rFonts w:hint="cs"/>
          <w:rtl/>
        </w:rPr>
        <w:t>ی</w:t>
      </w:r>
      <w:r w:rsidR="000B5A71" w:rsidRPr="008548CA">
        <w:rPr>
          <w:rStyle w:val="Char5"/>
          <w:rFonts w:hint="eastAsia"/>
          <w:rtl/>
        </w:rPr>
        <w:t>د»</w:t>
      </w:r>
      <w:r w:rsidR="000B5A71" w:rsidRPr="008548CA">
        <w:rPr>
          <w:rStyle w:val="Char5"/>
          <w:rtl/>
        </w:rPr>
        <w:t xml:space="preserve"> </w:t>
      </w:r>
      <w:r w:rsidR="000B5A71" w:rsidRPr="008548CA">
        <w:rPr>
          <w:rStyle w:val="Char5"/>
          <w:rFonts w:hint="eastAsia"/>
          <w:rtl/>
        </w:rPr>
        <w:t>و</w:t>
      </w:r>
      <w:r w:rsidR="000B5A71" w:rsidRPr="008548CA">
        <w:rPr>
          <w:rStyle w:val="Char5"/>
          <w:rtl/>
        </w:rPr>
        <w:t xml:space="preserve"> </w:t>
      </w:r>
      <w:r w:rsidR="000B5A71" w:rsidRPr="008548CA">
        <w:rPr>
          <w:rStyle w:val="Char5"/>
          <w:rFonts w:hint="eastAsia"/>
          <w:rtl/>
        </w:rPr>
        <w:t>خ</w:t>
      </w:r>
      <w:r w:rsidR="000B5A71" w:rsidRPr="008548CA">
        <w:rPr>
          <w:rStyle w:val="Char5"/>
          <w:rFonts w:hint="cs"/>
          <w:rtl/>
        </w:rPr>
        <w:t>ی</w:t>
      </w:r>
      <w:r w:rsidR="000B5A71" w:rsidRPr="008548CA">
        <w:rPr>
          <w:rStyle w:val="Char5"/>
          <w:rFonts w:hint="eastAsia"/>
          <w:rtl/>
        </w:rPr>
        <w:t>ر</w:t>
      </w:r>
      <w:r w:rsidR="000B5A71" w:rsidRPr="008548CA">
        <w:rPr>
          <w:rStyle w:val="Char5"/>
          <w:rtl/>
        </w:rPr>
        <w:t xml:space="preserve"> </w:t>
      </w:r>
      <w:r w:rsidR="000B5A71" w:rsidRPr="008548CA">
        <w:rPr>
          <w:rStyle w:val="Char5"/>
          <w:rFonts w:hint="eastAsia"/>
          <w:rtl/>
        </w:rPr>
        <w:t>و</w:t>
      </w:r>
      <w:r w:rsidR="000B5A71" w:rsidRPr="008548CA">
        <w:rPr>
          <w:rStyle w:val="Char5"/>
          <w:rtl/>
        </w:rPr>
        <w:t xml:space="preserve"> </w:t>
      </w:r>
      <w:r w:rsidR="000B5A71" w:rsidRPr="008548CA">
        <w:rPr>
          <w:rStyle w:val="Char5"/>
          <w:rFonts w:hint="eastAsia"/>
          <w:rtl/>
        </w:rPr>
        <w:t>احسان</w:t>
      </w:r>
      <w:r w:rsidR="000B5A71" w:rsidRPr="008548CA">
        <w:rPr>
          <w:rStyle w:val="Char5"/>
          <w:rtl/>
        </w:rPr>
        <w:t xml:space="preserve"> </w:t>
      </w:r>
      <w:r w:rsidR="000B5A71" w:rsidRPr="008548CA">
        <w:rPr>
          <w:rStyle w:val="Char5"/>
          <w:rFonts w:hint="eastAsia"/>
          <w:rtl/>
        </w:rPr>
        <w:t>هر</w:t>
      </w:r>
      <w:r w:rsidR="000B5A71" w:rsidRPr="008548CA">
        <w:rPr>
          <w:rStyle w:val="Char5"/>
          <w:rtl/>
        </w:rPr>
        <w:t xml:space="preserve"> </w:t>
      </w:r>
      <w:r w:rsidR="000B5A71" w:rsidRPr="008548CA">
        <w:rPr>
          <w:rStyle w:val="Char5"/>
          <w:rFonts w:hint="eastAsia"/>
          <w:rtl/>
        </w:rPr>
        <w:t>دو</w:t>
      </w:r>
      <w:r w:rsidR="000B5A71" w:rsidRPr="008548CA">
        <w:rPr>
          <w:rStyle w:val="Char5"/>
          <w:rtl/>
        </w:rPr>
        <w:t xml:space="preserve"> </w:t>
      </w:r>
      <w:r w:rsidR="000B5A71" w:rsidRPr="008548CA">
        <w:rPr>
          <w:rStyle w:val="Char5"/>
          <w:rFonts w:hint="eastAsia"/>
          <w:rtl/>
        </w:rPr>
        <w:t>دن</w:t>
      </w:r>
      <w:r w:rsidR="000B5A71" w:rsidRPr="008548CA">
        <w:rPr>
          <w:rStyle w:val="Char5"/>
          <w:rFonts w:hint="cs"/>
          <w:rtl/>
        </w:rPr>
        <w:t>ی</w:t>
      </w:r>
      <w:r w:rsidR="000B5A71" w:rsidRPr="008548CA">
        <w:rPr>
          <w:rStyle w:val="Char5"/>
          <w:rFonts w:hint="eastAsia"/>
          <w:rtl/>
        </w:rPr>
        <w:t>ا</w:t>
      </w:r>
      <w:r w:rsidR="000B5A71" w:rsidRPr="008548CA">
        <w:rPr>
          <w:rStyle w:val="Char5"/>
          <w:rtl/>
        </w:rPr>
        <w:t xml:space="preserve"> </w:t>
      </w:r>
      <w:r w:rsidR="000B5A71" w:rsidRPr="008548CA">
        <w:rPr>
          <w:rStyle w:val="Char5"/>
          <w:rFonts w:hint="eastAsia"/>
          <w:rtl/>
        </w:rPr>
        <w:t>را</w:t>
      </w:r>
      <w:r w:rsidR="000B5A71" w:rsidRPr="008548CA">
        <w:rPr>
          <w:rStyle w:val="Char5"/>
          <w:rtl/>
        </w:rPr>
        <w:t xml:space="preserve"> </w:t>
      </w:r>
      <w:r w:rsidR="000B5A71" w:rsidRPr="008548CA">
        <w:rPr>
          <w:rStyle w:val="Char5"/>
          <w:rFonts w:hint="eastAsia"/>
          <w:rtl/>
        </w:rPr>
        <w:t>بر</w:t>
      </w:r>
      <w:r w:rsidR="000B5A71" w:rsidRPr="008548CA">
        <w:rPr>
          <w:rStyle w:val="Char5"/>
          <w:rtl/>
        </w:rPr>
        <w:t xml:space="preserve"> </w:t>
      </w:r>
      <w:r w:rsidR="000B5A71" w:rsidRPr="008548CA">
        <w:rPr>
          <w:rStyle w:val="Char5"/>
          <w:rFonts w:hint="eastAsia"/>
          <w:rtl/>
        </w:rPr>
        <w:t>آن</w:t>
      </w:r>
      <w:r w:rsidR="000B5A71" w:rsidRPr="008548CA">
        <w:rPr>
          <w:rStyle w:val="Char5"/>
          <w:rtl/>
        </w:rPr>
        <w:t xml:space="preserve"> </w:t>
      </w:r>
      <w:r w:rsidR="000B5A71" w:rsidRPr="008548CA">
        <w:rPr>
          <w:rStyle w:val="Char5"/>
          <w:rFonts w:hint="eastAsia"/>
          <w:rtl/>
        </w:rPr>
        <w:t>مترتب</w:t>
      </w:r>
      <w:r w:rsidR="000B5A71" w:rsidRPr="008548CA">
        <w:rPr>
          <w:rStyle w:val="Char5"/>
          <w:rtl/>
        </w:rPr>
        <w:t xml:space="preserve"> </w:t>
      </w:r>
      <w:r w:rsidR="000B5A71" w:rsidRPr="008548CA">
        <w:rPr>
          <w:rStyle w:val="Char5"/>
          <w:rFonts w:hint="eastAsia"/>
          <w:rtl/>
        </w:rPr>
        <w:t>ساخته</w:t>
      </w:r>
      <w:r w:rsidR="000B5A71" w:rsidRPr="008548CA">
        <w:rPr>
          <w:rStyle w:val="Char5"/>
          <w:rtl/>
        </w:rPr>
        <w:t xml:space="preserve"> </w:t>
      </w:r>
      <w:r w:rsidR="000B5A71" w:rsidRPr="008548CA">
        <w:rPr>
          <w:rStyle w:val="Char5"/>
          <w:rFonts w:hint="eastAsia"/>
          <w:rtl/>
        </w:rPr>
        <w:t>است</w:t>
      </w:r>
      <w:r w:rsidR="000B5A71"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اما</w:t>
      </w:r>
      <w:r w:rsidRPr="008548CA">
        <w:rPr>
          <w:rStyle w:val="Char5"/>
          <w:rtl/>
        </w:rPr>
        <w:t xml:space="preserve"> </w:t>
      </w:r>
      <w:r w:rsidRPr="008548CA">
        <w:rPr>
          <w:rStyle w:val="Char5"/>
          <w:rFonts w:hint="eastAsia"/>
          <w:rtl/>
        </w:rPr>
        <w:t>وقت</w:t>
      </w:r>
      <w:r w:rsidRPr="008548CA">
        <w:rPr>
          <w:rStyle w:val="Char5"/>
          <w:rFonts w:hint="cs"/>
          <w:rtl/>
        </w:rPr>
        <w:t>ی</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بحث</w:t>
      </w:r>
      <w:r w:rsidRPr="008548CA">
        <w:rPr>
          <w:rStyle w:val="Char5"/>
          <w:rtl/>
        </w:rPr>
        <w:t xml:space="preserve"> </w:t>
      </w:r>
      <w:r w:rsidRPr="008548CA">
        <w:rPr>
          <w:rStyle w:val="Char5"/>
          <w:rFonts w:hint="eastAsia"/>
          <w:rtl/>
        </w:rPr>
        <w:t>برتر</w:t>
      </w:r>
      <w:r w:rsidRPr="008548CA">
        <w:rPr>
          <w:rStyle w:val="Char5"/>
          <w:rFonts w:hint="cs"/>
          <w:rtl/>
        </w:rPr>
        <w:t>ی</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‏پرداز</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‏ب</w:t>
      </w:r>
      <w:r w:rsidRPr="008548CA">
        <w:rPr>
          <w:rStyle w:val="Char5"/>
          <w:rFonts w:hint="cs"/>
          <w:rtl/>
        </w:rPr>
        <w:t>ی</w:t>
      </w:r>
      <w:r w:rsidRPr="008548CA">
        <w:rPr>
          <w:rStyle w:val="Char5"/>
          <w:rFonts w:hint="eastAsia"/>
          <w:rtl/>
        </w:rPr>
        <w:t>ن</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واجب</w:t>
      </w:r>
      <w:r w:rsidRPr="008548CA">
        <w:rPr>
          <w:rStyle w:val="Char5"/>
          <w:rtl/>
        </w:rPr>
        <w:t xml:space="preserve"> </w:t>
      </w:r>
      <w:r w:rsidRPr="008548CA">
        <w:rPr>
          <w:rStyle w:val="Char5"/>
          <w:rFonts w:hint="eastAsia"/>
          <w:rtl/>
        </w:rPr>
        <w:t>دارد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مستحب،</w:t>
      </w:r>
      <w:r w:rsidRPr="008548CA">
        <w:rPr>
          <w:rStyle w:val="Char5"/>
          <w:rtl/>
        </w:rPr>
        <w:t xml:space="preserve"> </w:t>
      </w:r>
      <w:r w:rsidRPr="008548CA">
        <w:rPr>
          <w:rStyle w:val="Char5"/>
          <w:rFonts w:hint="eastAsia"/>
          <w:rtl/>
        </w:rPr>
        <w:t>واجب</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اگر</w:t>
      </w:r>
      <w:r w:rsidRPr="008548CA">
        <w:rPr>
          <w:rStyle w:val="Char5"/>
          <w:rtl/>
        </w:rPr>
        <w:t xml:space="preserve"> </w:t>
      </w:r>
      <w:r w:rsidRPr="008548CA">
        <w:rPr>
          <w:rStyle w:val="Char5"/>
          <w:rFonts w:hint="eastAsia"/>
          <w:rtl/>
        </w:rPr>
        <w:t>انسان</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نورزد</w:t>
      </w:r>
      <w:r w:rsidRPr="008548CA">
        <w:rPr>
          <w:rStyle w:val="Char5"/>
          <w:rtl/>
        </w:rPr>
        <w:t xml:space="preserve"> </w:t>
      </w:r>
      <w:r w:rsidRPr="008548CA">
        <w:rPr>
          <w:rStyle w:val="Char5"/>
          <w:rFonts w:hint="eastAsia"/>
          <w:rtl/>
        </w:rPr>
        <w:t>گناه</w:t>
      </w:r>
      <w:r w:rsidRPr="008548CA">
        <w:rPr>
          <w:rStyle w:val="Char5"/>
          <w:rtl/>
        </w:rPr>
        <w:t xml:space="preserve"> </w:t>
      </w:r>
      <w:r w:rsidRPr="008548CA">
        <w:rPr>
          <w:rStyle w:val="Char5"/>
          <w:rFonts w:hint="eastAsia"/>
          <w:rtl/>
        </w:rPr>
        <w:t>کرده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کارها</w:t>
      </w:r>
      <w:r w:rsidRPr="008548CA">
        <w:rPr>
          <w:rStyle w:val="Char5"/>
          <w:rFonts w:hint="cs"/>
          <w:rtl/>
        </w:rPr>
        <w:t>ی</w:t>
      </w:r>
      <w:r w:rsidRPr="008548CA">
        <w:rPr>
          <w:rStyle w:val="Char5"/>
          <w:rtl/>
        </w:rPr>
        <w:t xml:space="preserve"> </w:t>
      </w:r>
      <w:r w:rsidRPr="008548CA">
        <w:rPr>
          <w:rStyle w:val="Char5"/>
          <w:rFonts w:hint="eastAsia"/>
          <w:rtl/>
        </w:rPr>
        <w:t>واجب</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امور</w:t>
      </w:r>
      <w:r w:rsidRPr="008548CA">
        <w:rPr>
          <w:rStyle w:val="Char5"/>
          <w:rtl/>
        </w:rPr>
        <w:t xml:space="preserve"> </w:t>
      </w:r>
      <w:r w:rsidRPr="008548CA">
        <w:rPr>
          <w:rStyle w:val="Char5"/>
          <w:rFonts w:hint="eastAsia"/>
          <w:rtl/>
        </w:rPr>
        <w:t>واجب</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خوددار</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نارواها</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قض</w:t>
      </w:r>
      <w:r w:rsidRPr="008548CA">
        <w:rPr>
          <w:rStyle w:val="Char5"/>
          <w:rFonts w:hint="cs"/>
          <w:rtl/>
        </w:rPr>
        <w:t>ی</w:t>
      </w:r>
      <w:r w:rsidRPr="008548CA">
        <w:rPr>
          <w:rStyle w:val="Char5"/>
          <w:rFonts w:hint="eastAsia"/>
          <w:rtl/>
        </w:rPr>
        <w:t>ه‏</w:t>
      </w:r>
      <w:r w:rsidRPr="008548CA">
        <w:rPr>
          <w:rStyle w:val="Char5"/>
          <w:rFonts w:hint="cs"/>
          <w:rtl/>
        </w:rPr>
        <w:t>ی</w:t>
      </w:r>
      <w:r w:rsidR="00074E63">
        <w:rPr>
          <w:rStyle w:val="Char5"/>
          <w:rtl/>
        </w:rPr>
        <w:t xml:space="preserve"> سختی‌ها</w:t>
      </w:r>
      <w:r w:rsidR="00435DA7">
        <w:rPr>
          <w:rStyle w:val="Char5"/>
          <w:rtl/>
        </w:rPr>
        <w:t xml:space="preserve"> </w:t>
      </w:r>
      <w:r w:rsidRPr="008548CA">
        <w:rPr>
          <w:rStyle w:val="Char5"/>
          <w:rFonts w:hint="eastAsia"/>
          <w:rtl/>
        </w:rPr>
        <w:t>و</w:t>
      </w:r>
      <w:r w:rsidR="00435DA7">
        <w:rPr>
          <w:rStyle w:val="Char5"/>
          <w:rtl/>
        </w:rPr>
        <w:t xml:space="preserve"> دشواری‌ها </w:t>
      </w:r>
      <w:r w:rsidRPr="008548CA">
        <w:rPr>
          <w:rStyle w:val="Char5"/>
          <w:rFonts w:hint="eastAsia"/>
          <w:rtl/>
        </w:rPr>
        <w:t>مستحب</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اگر</w:t>
      </w:r>
      <w:r w:rsidRPr="008548CA">
        <w:rPr>
          <w:rStyle w:val="Char5"/>
          <w:rtl/>
        </w:rPr>
        <w:t xml:space="preserve"> </w:t>
      </w:r>
      <w:r w:rsidRPr="008548CA">
        <w:rPr>
          <w:rStyle w:val="Char5"/>
          <w:rFonts w:hint="eastAsia"/>
          <w:rtl/>
        </w:rPr>
        <w:t>انسان</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کارها</w:t>
      </w:r>
      <w:r w:rsidRPr="008548CA">
        <w:rPr>
          <w:rStyle w:val="Char5"/>
          <w:rFonts w:hint="cs"/>
          <w:rtl/>
        </w:rPr>
        <w:t>ی</w:t>
      </w:r>
      <w:r w:rsidRPr="008548CA">
        <w:rPr>
          <w:rStyle w:val="Char5"/>
          <w:rtl/>
        </w:rPr>
        <w:t xml:space="preserve"> </w:t>
      </w:r>
      <w:r w:rsidRPr="008548CA">
        <w:rPr>
          <w:rStyle w:val="Char5"/>
          <w:rFonts w:hint="eastAsia"/>
          <w:rtl/>
        </w:rPr>
        <w:t>مستحب</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پرداختن</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اجتناب</w:t>
      </w:r>
      <w:r w:rsidRPr="008548CA">
        <w:rPr>
          <w:rStyle w:val="Char5"/>
          <w:rtl/>
        </w:rPr>
        <w:t xml:space="preserve"> </w:t>
      </w:r>
      <w:r w:rsidRPr="008548CA">
        <w:rPr>
          <w:rStyle w:val="Char5"/>
          <w:rFonts w:hint="eastAsia"/>
          <w:rtl/>
        </w:rPr>
        <w:t>بورزد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انجام</w:t>
      </w:r>
      <w:r w:rsidRPr="008548CA">
        <w:rPr>
          <w:rStyle w:val="Char5"/>
          <w:rtl/>
        </w:rPr>
        <w:t xml:space="preserve"> </w:t>
      </w:r>
      <w:r w:rsidRPr="008548CA">
        <w:rPr>
          <w:rStyle w:val="Char5"/>
          <w:rFonts w:hint="eastAsia"/>
          <w:rtl/>
        </w:rPr>
        <w:t>ندهد،</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Fonts w:hint="eastAsia"/>
          <w:rtl/>
        </w:rPr>
        <w:t>‏اش</w:t>
      </w:r>
      <w:r w:rsidRPr="008548CA">
        <w:rPr>
          <w:rStyle w:val="Char5"/>
          <w:rtl/>
        </w:rPr>
        <w:t xml:space="preserve"> </w:t>
      </w:r>
      <w:r w:rsidRPr="008548CA">
        <w:rPr>
          <w:rStyle w:val="Char5"/>
          <w:rFonts w:hint="eastAsia"/>
          <w:rtl/>
        </w:rPr>
        <w:t>مکروه</w:t>
      </w:r>
      <w:r w:rsidRPr="008548CA">
        <w:rPr>
          <w:rStyle w:val="Char5"/>
          <w:rtl/>
        </w:rPr>
        <w:t xml:space="preserve"> </w:t>
      </w:r>
      <w:r w:rsidRPr="008548CA">
        <w:rPr>
          <w:rStyle w:val="Char5"/>
          <w:rFonts w:hint="eastAsia"/>
          <w:rtl/>
        </w:rPr>
        <w:t>است</w:t>
      </w:r>
      <w:r w:rsidRPr="008548CA">
        <w:rPr>
          <w:rStyle w:val="Char5"/>
          <w:rtl/>
        </w:rPr>
        <w:t>.</w:t>
      </w:r>
    </w:p>
    <w:p w:rsidR="000B5A71" w:rsidRPr="008548CA" w:rsidRDefault="000B5A71" w:rsidP="00A659E4">
      <w:pPr>
        <w:ind w:firstLine="284"/>
        <w:jc w:val="both"/>
        <w:rPr>
          <w:rStyle w:val="Char5"/>
          <w:rtl/>
        </w:rPr>
      </w:pPr>
      <w:r w:rsidRPr="008548CA">
        <w:rPr>
          <w:rStyle w:val="Char5"/>
          <w:rFonts w:hint="eastAsia"/>
          <w:rtl/>
        </w:rPr>
        <w:t>از</w:t>
      </w:r>
      <w:r w:rsidRPr="008548CA">
        <w:rPr>
          <w:rStyle w:val="Char5"/>
          <w:rtl/>
        </w:rPr>
        <w:t xml:space="preserve"> </w:t>
      </w:r>
      <w:r w:rsidRPr="008548CA">
        <w:rPr>
          <w:rStyle w:val="Char5"/>
          <w:rFonts w:hint="eastAsia"/>
          <w:rtl/>
        </w:rPr>
        <w:t>جمله</w:t>
      </w:r>
      <w:r w:rsidRPr="008548CA">
        <w:rPr>
          <w:rStyle w:val="Char5"/>
          <w:rtl/>
        </w:rPr>
        <w:t xml:space="preserve"> </w:t>
      </w:r>
      <w:r w:rsidRPr="008548CA">
        <w:rPr>
          <w:rStyle w:val="Char5"/>
          <w:rFonts w:hint="eastAsia"/>
          <w:rtl/>
        </w:rPr>
        <w:t>دلا</w:t>
      </w:r>
      <w:r w:rsidRPr="008548CA">
        <w:rPr>
          <w:rStyle w:val="Char5"/>
          <w:rFonts w:hint="cs"/>
          <w:rtl/>
        </w:rPr>
        <w:t>ی</w:t>
      </w:r>
      <w:r w:rsidRPr="008548CA">
        <w:rPr>
          <w:rStyle w:val="Char5"/>
          <w:rFonts w:hint="eastAsia"/>
          <w:rtl/>
        </w:rPr>
        <w:t>ل</w:t>
      </w:r>
      <w:r w:rsidR="00AA1E97">
        <w:rPr>
          <w:rStyle w:val="Char5"/>
          <w:rtl/>
        </w:rPr>
        <w:t xml:space="preserve"> اینکه</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گاه</w:t>
      </w:r>
      <w:r w:rsidRPr="008548CA">
        <w:rPr>
          <w:rStyle w:val="Char5"/>
          <w:rFonts w:hint="cs"/>
          <w:rtl/>
        </w:rPr>
        <w:t>ی</w:t>
      </w:r>
      <w:r w:rsidRPr="008548CA">
        <w:rPr>
          <w:rStyle w:val="Char5"/>
          <w:rtl/>
        </w:rPr>
        <w:t xml:space="preserve"> </w:t>
      </w:r>
      <w:r w:rsidRPr="008548CA">
        <w:rPr>
          <w:rStyle w:val="Char5"/>
          <w:rFonts w:hint="eastAsia"/>
          <w:rtl/>
        </w:rPr>
        <w:t>لازم</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فرموده‏</w:t>
      </w:r>
      <w:r w:rsidRPr="008548CA">
        <w:rPr>
          <w:rStyle w:val="Char5"/>
          <w:rFonts w:hint="cs"/>
          <w:rtl/>
        </w:rPr>
        <w:t>ی</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است</w:t>
      </w:r>
      <w:r w:rsidRPr="008548CA">
        <w:rPr>
          <w:rStyle w:val="Char5"/>
          <w:rtl/>
        </w:rPr>
        <w:t>:</w:t>
      </w:r>
      <w:r w:rsidR="00435DA7">
        <w:rPr>
          <w:rStyle w:val="Char5"/>
          <w:rFonts w:hint="cs"/>
          <w:rtl/>
        </w:rPr>
        <w:t xml:space="preserve"> </w:t>
      </w:r>
      <w:r w:rsidR="00435DA7">
        <w:rPr>
          <w:rStyle w:val="Char5"/>
          <w:rFonts w:cs="CTraditional Arabic" w:hint="cs"/>
          <w:rtl/>
        </w:rPr>
        <w:t>﴿</w:t>
      </w:r>
      <w:r w:rsidR="00A659E4" w:rsidRPr="00961C37">
        <w:rPr>
          <w:rStyle w:val="Chard"/>
          <w:rFonts w:hint="eastAsia"/>
          <w:rtl/>
        </w:rPr>
        <w:t>وَإِن</w:t>
      </w:r>
      <w:r w:rsidR="00A659E4" w:rsidRPr="00961C37">
        <w:rPr>
          <w:rStyle w:val="Chard"/>
          <w:rFonts w:hint="cs"/>
          <w:rtl/>
        </w:rPr>
        <w:t>ۡ</w:t>
      </w:r>
      <w:r w:rsidR="00A659E4" w:rsidRPr="00961C37">
        <w:rPr>
          <w:rStyle w:val="Chard"/>
          <w:rtl/>
        </w:rPr>
        <w:t xml:space="preserve"> </w:t>
      </w:r>
      <w:r w:rsidR="00A659E4" w:rsidRPr="00961C37">
        <w:rPr>
          <w:rStyle w:val="Chard"/>
          <w:rFonts w:hint="eastAsia"/>
          <w:rtl/>
        </w:rPr>
        <w:t>عَاقَب</w:t>
      </w:r>
      <w:r w:rsidR="00A659E4" w:rsidRPr="00961C37">
        <w:rPr>
          <w:rStyle w:val="Chard"/>
          <w:rFonts w:hint="cs"/>
          <w:rtl/>
        </w:rPr>
        <w:t>ۡ</w:t>
      </w:r>
      <w:r w:rsidR="00A659E4" w:rsidRPr="00961C37">
        <w:rPr>
          <w:rStyle w:val="Chard"/>
          <w:rFonts w:hint="eastAsia"/>
          <w:rtl/>
        </w:rPr>
        <w:t>تُم</w:t>
      </w:r>
      <w:r w:rsidR="00A659E4" w:rsidRPr="00961C37">
        <w:rPr>
          <w:rStyle w:val="Chard"/>
          <w:rFonts w:hint="cs"/>
          <w:rtl/>
        </w:rPr>
        <w:t>ۡ</w:t>
      </w:r>
      <w:r w:rsidR="00A659E4" w:rsidRPr="00961C37">
        <w:rPr>
          <w:rStyle w:val="Chard"/>
          <w:rtl/>
        </w:rPr>
        <w:t xml:space="preserve"> </w:t>
      </w:r>
      <w:r w:rsidR="00A659E4" w:rsidRPr="00961C37">
        <w:rPr>
          <w:rStyle w:val="Chard"/>
          <w:rFonts w:hint="eastAsia"/>
          <w:rtl/>
        </w:rPr>
        <w:t>فَعَاقِبُواْ</w:t>
      </w:r>
      <w:r w:rsidR="00A659E4" w:rsidRPr="00961C37">
        <w:rPr>
          <w:rStyle w:val="Chard"/>
          <w:rtl/>
        </w:rPr>
        <w:t xml:space="preserve"> </w:t>
      </w:r>
      <w:r w:rsidR="00A659E4" w:rsidRPr="00961C37">
        <w:rPr>
          <w:rStyle w:val="Chard"/>
          <w:rFonts w:hint="eastAsia"/>
          <w:rtl/>
        </w:rPr>
        <w:t>بِمِث</w:t>
      </w:r>
      <w:r w:rsidR="00A659E4" w:rsidRPr="00961C37">
        <w:rPr>
          <w:rStyle w:val="Chard"/>
          <w:rFonts w:hint="cs"/>
          <w:rtl/>
        </w:rPr>
        <w:t>ۡ</w:t>
      </w:r>
      <w:r w:rsidR="00A659E4" w:rsidRPr="00961C37">
        <w:rPr>
          <w:rStyle w:val="Chard"/>
          <w:rFonts w:hint="eastAsia"/>
          <w:rtl/>
        </w:rPr>
        <w:t>لِ</w:t>
      </w:r>
      <w:r w:rsidR="00A659E4" w:rsidRPr="00961C37">
        <w:rPr>
          <w:rStyle w:val="Chard"/>
          <w:rtl/>
        </w:rPr>
        <w:t xml:space="preserve"> </w:t>
      </w:r>
      <w:r w:rsidR="00A659E4" w:rsidRPr="00961C37">
        <w:rPr>
          <w:rStyle w:val="Chard"/>
          <w:rFonts w:hint="eastAsia"/>
          <w:rtl/>
        </w:rPr>
        <w:t>مَا</w:t>
      </w:r>
      <w:r w:rsidR="00A659E4" w:rsidRPr="00961C37">
        <w:rPr>
          <w:rStyle w:val="Chard"/>
          <w:rtl/>
        </w:rPr>
        <w:t xml:space="preserve"> </w:t>
      </w:r>
      <w:r w:rsidR="00A659E4" w:rsidRPr="00961C37">
        <w:rPr>
          <w:rStyle w:val="Chard"/>
          <w:rFonts w:hint="eastAsia"/>
          <w:rtl/>
        </w:rPr>
        <w:t>عُوقِب</w:t>
      </w:r>
      <w:r w:rsidR="00A659E4" w:rsidRPr="00961C37">
        <w:rPr>
          <w:rStyle w:val="Chard"/>
          <w:rFonts w:hint="cs"/>
          <w:rtl/>
        </w:rPr>
        <w:t>ۡ</w:t>
      </w:r>
      <w:r w:rsidR="00A659E4" w:rsidRPr="00961C37">
        <w:rPr>
          <w:rStyle w:val="Chard"/>
          <w:rFonts w:hint="eastAsia"/>
          <w:rtl/>
        </w:rPr>
        <w:t>تُم</w:t>
      </w:r>
      <w:r w:rsidR="00A659E4" w:rsidRPr="00961C37">
        <w:rPr>
          <w:rStyle w:val="Chard"/>
          <w:rtl/>
        </w:rPr>
        <w:t xml:space="preserve"> </w:t>
      </w:r>
      <w:r w:rsidR="00A659E4" w:rsidRPr="00961C37">
        <w:rPr>
          <w:rStyle w:val="Chard"/>
          <w:rFonts w:hint="eastAsia"/>
          <w:rtl/>
        </w:rPr>
        <w:t>بِهِ</w:t>
      </w:r>
      <w:r w:rsidR="00A659E4" w:rsidRPr="00961C37">
        <w:rPr>
          <w:rStyle w:val="Chard"/>
          <w:rFonts w:hint="cs"/>
          <w:rtl/>
        </w:rPr>
        <w:t>ۦۖ</w:t>
      </w:r>
      <w:r w:rsidR="00A659E4" w:rsidRPr="00961C37">
        <w:rPr>
          <w:rStyle w:val="Chard"/>
          <w:rtl/>
        </w:rPr>
        <w:t xml:space="preserve"> </w:t>
      </w:r>
      <w:r w:rsidR="00A659E4" w:rsidRPr="00961C37">
        <w:rPr>
          <w:rStyle w:val="Chard"/>
          <w:rFonts w:hint="eastAsia"/>
          <w:rtl/>
        </w:rPr>
        <w:t>وَلَئِن</w:t>
      </w:r>
      <w:r w:rsidR="00A659E4" w:rsidRPr="00961C37">
        <w:rPr>
          <w:rStyle w:val="Chard"/>
          <w:rtl/>
        </w:rPr>
        <w:t xml:space="preserve"> </w:t>
      </w:r>
      <w:r w:rsidR="00A659E4" w:rsidRPr="00961C37">
        <w:rPr>
          <w:rStyle w:val="Chard"/>
          <w:rFonts w:hint="eastAsia"/>
          <w:rtl/>
        </w:rPr>
        <w:t>صَبَر</w:t>
      </w:r>
      <w:r w:rsidR="00A659E4" w:rsidRPr="00961C37">
        <w:rPr>
          <w:rStyle w:val="Chard"/>
          <w:rFonts w:hint="cs"/>
          <w:rtl/>
        </w:rPr>
        <w:t>ۡ</w:t>
      </w:r>
      <w:r w:rsidR="00A659E4" w:rsidRPr="00961C37">
        <w:rPr>
          <w:rStyle w:val="Chard"/>
          <w:rFonts w:hint="eastAsia"/>
          <w:rtl/>
        </w:rPr>
        <w:t>تُم</w:t>
      </w:r>
      <w:r w:rsidR="00A659E4" w:rsidRPr="00961C37">
        <w:rPr>
          <w:rStyle w:val="Chard"/>
          <w:rFonts w:hint="cs"/>
          <w:rtl/>
        </w:rPr>
        <w:t>ۡ</w:t>
      </w:r>
      <w:r w:rsidR="00A659E4" w:rsidRPr="00961C37">
        <w:rPr>
          <w:rStyle w:val="Chard"/>
          <w:rtl/>
        </w:rPr>
        <w:t xml:space="preserve"> </w:t>
      </w:r>
      <w:r w:rsidR="00A659E4" w:rsidRPr="00961C37">
        <w:rPr>
          <w:rStyle w:val="Chard"/>
          <w:rFonts w:hint="eastAsia"/>
          <w:rtl/>
        </w:rPr>
        <w:t>لَهُوَ</w:t>
      </w:r>
      <w:r w:rsidR="00A659E4" w:rsidRPr="00961C37">
        <w:rPr>
          <w:rStyle w:val="Chard"/>
          <w:rtl/>
        </w:rPr>
        <w:t xml:space="preserve"> </w:t>
      </w:r>
      <w:r w:rsidR="00A659E4" w:rsidRPr="00961C37">
        <w:rPr>
          <w:rStyle w:val="Chard"/>
          <w:rFonts w:hint="eastAsia"/>
          <w:rtl/>
        </w:rPr>
        <w:t>خَي</w:t>
      </w:r>
      <w:r w:rsidR="00A659E4" w:rsidRPr="00961C37">
        <w:rPr>
          <w:rStyle w:val="Chard"/>
          <w:rFonts w:hint="cs"/>
          <w:rtl/>
        </w:rPr>
        <w:t>ۡ</w:t>
      </w:r>
      <w:r w:rsidR="00A659E4" w:rsidRPr="00961C37">
        <w:rPr>
          <w:rStyle w:val="Chard"/>
          <w:rFonts w:hint="eastAsia"/>
          <w:rtl/>
        </w:rPr>
        <w:t>ر</w:t>
      </w:r>
      <w:r w:rsidR="00A659E4" w:rsidRPr="00961C37">
        <w:rPr>
          <w:rStyle w:val="Chard"/>
          <w:rFonts w:hint="cs"/>
          <w:rtl/>
        </w:rPr>
        <w:t>ٞ</w:t>
      </w:r>
      <w:r w:rsidR="00A659E4" w:rsidRPr="00961C37">
        <w:rPr>
          <w:rStyle w:val="Chard"/>
          <w:rtl/>
        </w:rPr>
        <w:t xml:space="preserve"> </w:t>
      </w:r>
      <w:r w:rsidR="00A659E4" w:rsidRPr="00961C37">
        <w:rPr>
          <w:rStyle w:val="Chard"/>
          <w:rFonts w:hint="eastAsia"/>
          <w:rtl/>
        </w:rPr>
        <w:t>لِّلصَّ</w:t>
      </w:r>
      <w:r w:rsidR="00A659E4" w:rsidRPr="00961C37">
        <w:rPr>
          <w:rStyle w:val="Chard"/>
          <w:rFonts w:hint="cs"/>
          <w:rtl/>
        </w:rPr>
        <w:t>ٰ</w:t>
      </w:r>
      <w:r w:rsidR="00A659E4" w:rsidRPr="00961C37">
        <w:rPr>
          <w:rStyle w:val="Chard"/>
          <w:rFonts w:hint="eastAsia"/>
          <w:rtl/>
        </w:rPr>
        <w:t>بِرِينَ</w:t>
      </w:r>
      <w:r w:rsidR="00A659E4" w:rsidRPr="00961C37">
        <w:rPr>
          <w:rStyle w:val="Chard"/>
          <w:rtl/>
        </w:rPr>
        <w:t xml:space="preserve"> </w:t>
      </w:r>
      <w:r w:rsidR="00A659E4" w:rsidRPr="00961C37">
        <w:rPr>
          <w:rStyle w:val="Chard"/>
          <w:rFonts w:hint="cs"/>
          <w:rtl/>
        </w:rPr>
        <w:t>١٢٦</w:t>
      </w:r>
      <w:r w:rsidR="00435DA7">
        <w:rPr>
          <w:rStyle w:val="Char5"/>
          <w:rFonts w:cs="CTraditional Arabic" w:hint="cs"/>
          <w:rtl/>
        </w:rPr>
        <w:t>﴾</w:t>
      </w:r>
      <w:r>
        <w:rPr>
          <w:rFonts w:ascii="2  Badr" w:hAnsi="2  Badr"/>
          <w:rtl/>
        </w:rPr>
        <w:t xml:space="preserve"> </w:t>
      </w:r>
      <w:r w:rsidR="00A659E4" w:rsidRPr="00A659E4">
        <w:rPr>
          <w:rStyle w:val="Charc"/>
          <w:rFonts w:hint="cs"/>
          <w:rtl/>
        </w:rPr>
        <w:t>[ال</w:t>
      </w:r>
      <w:r w:rsidRPr="00A659E4">
        <w:rPr>
          <w:rStyle w:val="Charc"/>
          <w:rtl/>
        </w:rPr>
        <w:t>نحل: ١٢٦</w:t>
      </w:r>
      <w:r w:rsidR="00A659E4" w:rsidRPr="00A659E4">
        <w:rPr>
          <w:rStyle w:val="Charc"/>
          <w:rFonts w:hint="cs"/>
          <w:rtl/>
        </w:rPr>
        <w:t>]</w:t>
      </w:r>
      <w:r w:rsidR="007B1974">
        <w:rPr>
          <w:rStyle w:val="Char5"/>
          <w:rtl/>
        </w:rPr>
        <w:t xml:space="preserve"> «</w:t>
      </w:r>
      <w:r w:rsidRPr="008548CA">
        <w:rPr>
          <w:rStyle w:val="Char5"/>
          <w:rFonts w:hint="eastAsia"/>
          <w:rtl/>
        </w:rPr>
        <w:t>اگر</w:t>
      </w:r>
      <w:r w:rsidRPr="008548CA">
        <w:rPr>
          <w:rStyle w:val="Char5"/>
          <w:rtl/>
        </w:rPr>
        <w:t xml:space="preserve"> </w:t>
      </w:r>
      <w:r w:rsidRPr="008548CA">
        <w:rPr>
          <w:rStyle w:val="Char5"/>
          <w:rFonts w:hint="eastAsia"/>
          <w:rtl/>
        </w:rPr>
        <w:t>مجازات</w:t>
      </w:r>
      <w:r w:rsidRPr="008548CA">
        <w:rPr>
          <w:rStyle w:val="Char5"/>
          <w:rtl/>
        </w:rPr>
        <w:t xml:space="preserve"> </w:t>
      </w:r>
      <w:r w:rsidRPr="008548CA">
        <w:rPr>
          <w:rStyle w:val="Char5"/>
          <w:rFonts w:hint="eastAsia"/>
          <w:rtl/>
        </w:rPr>
        <w:t>کرد</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اندازه‏</w:t>
      </w:r>
      <w:r w:rsidRPr="008548CA">
        <w:rPr>
          <w:rStyle w:val="Char5"/>
          <w:rFonts w:hint="cs"/>
          <w:rtl/>
        </w:rPr>
        <w:t>یی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مجازات</w:t>
      </w:r>
      <w:r w:rsidRPr="008548CA">
        <w:rPr>
          <w:rStyle w:val="Char5"/>
          <w:rtl/>
        </w:rPr>
        <w:t xml:space="preserve"> </w:t>
      </w:r>
      <w:r w:rsidRPr="008548CA">
        <w:rPr>
          <w:rStyle w:val="Char5"/>
          <w:rFonts w:hint="eastAsia"/>
          <w:rtl/>
        </w:rPr>
        <w:t>شده‏ا</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ک</w:t>
      </w:r>
      <w:r w:rsidRPr="008548CA">
        <w:rPr>
          <w:rStyle w:val="Char5"/>
          <w:rFonts w:hint="cs"/>
          <w:rtl/>
        </w:rPr>
        <w:t>ی</w:t>
      </w:r>
      <w:r w:rsidRPr="008548CA">
        <w:rPr>
          <w:rStyle w:val="Char5"/>
          <w:rFonts w:hint="eastAsia"/>
          <w:rtl/>
        </w:rPr>
        <w:t>فر</w:t>
      </w:r>
      <w:r w:rsidRPr="008548CA">
        <w:rPr>
          <w:rStyle w:val="Char5"/>
          <w:rtl/>
        </w:rPr>
        <w:t xml:space="preserve"> </w:t>
      </w:r>
      <w:r w:rsidRPr="008548CA">
        <w:rPr>
          <w:rStyle w:val="Char5"/>
          <w:rFonts w:hint="eastAsia"/>
          <w:rtl/>
        </w:rPr>
        <w:t>ده</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اگر</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شه</w:t>
      </w:r>
      <w:r w:rsidRPr="008548CA">
        <w:rPr>
          <w:rStyle w:val="Char5"/>
          <w:rtl/>
        </w:rPr>
        <w:t xml:space="preserve"> </w:t>
      </w:r>
      <w:r w:rsidRPr="008548CA">
        <w:rPr>
          <w:rStyle w:val="Char5"/>
          <w:rFonts w:hint="eastAsia"/>
          <w:rtl/>
        </w:rPr>
        <w:t>ک</w:t>
      </w:r>
      <w:r w:rsidRPr="008548CA">
        <w:rPr>
          <w:rStyle w:val="Char5"/>
          <w:rFonts w:hint="cs"/>
          <w:rtl/>
        </w:rPr>
        <w:t>ی</w:t>
      </w:r>
      <w:r w:rsidRPr="008548CA">
        <w:rPr>
          <w:rStyle w:val="Char5"/>
          <w:rFonts w:hint="eastAsia"/>
          <w:rtl/>
        </w:rPr>
        <w:t>ند،</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tl/>
        </w:rPr>
        <w:t xml:space="preserve"> </w:t>
      </w:r>
      <w:r w:rsidRPr="008548CA">
        <w:rPr>
          <w:rStyle w:val="Char5"/>
          <w:rFonts w:hint="eastAsia"/>
          <w:rtl/>
        </w:rPr>
        <w:t>صابران</w:t>
      </w:r>
      <w:r w:rsidRPr="008548CA">
        <w:rPr>
          <w:rStyle w:val="Char5"/>
          <w:rtl/>
        </w:rPr>
        <w:t xml:space="preserve"> </w:t>
      </w:r>
      <w:r w:rsidRPr="008548CA">
        <w:rPr>
          <w:rStyle w:val="Char5"/>
          <w:rFonts w:hint="eastAsia"/>
          <w:rtl/>
        </w:rPr>
        <w:t>بهتر</w:t>
      </w:r>
      <w:r w:rsidRPr="008548CA">
        <w:rPr>
          <w:rStyle w:val="Char5"/>
          <w:rtl/>
        </w:rPr>
        <w:t xml:space="preserve"> </w:t>
      </w:r>
      <w:r w:rsidRPr="008548CA">
        <w:rPr>
          <w:rStyle w:val="Char5"/>
          <w:rFonts w:hint="eastAsia"/>
          <w:rtl/>
        </w:rPr>
        <w:t>است»</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اکنون</w:t>
      </w:r>
      <w:r w:rsidRPr="008548CA">
        <w:rPr>
          <w:rStyle w:val="Char5"/>
          <w:rtl/>
        </w:rPr>
        <w:t xml:space="preserve"> </w:t>
      </w:r>
      <w:r w:rsidRPr="008548CA">
        <w:rPr>
          <w:rStyle w:val="Char5"/>
          <w:rFonts w:hint="eastAsia"/>
          <w:rtl/>
        </w:rPr>
        <w:t>اگر</w:t>
      </w:r>
      <w:r w:rsidRPr="008548CA">
        <w:rPr>
          <w:rStyle w:val="Char5"/>
          <w:rtl/>
        </w:rPr>
        <w:t xml:space="preserve"> </w:t>
      </w:r>
      <w:r w:rsidRPr="008548CA">
        <w:rPr>
          <w:rStyle w:val="Char5"/>
          <w:rFonts w:hint="eastAsia"/>
          <w:rtl/>
        </w:rPr>
        <w:t>بپرس</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حکم</w:t>
      </w:r>
      <w:r w:rsidRPr="008548CA">
        <w:rPr>
          <w:rStyle w:val="Char5"/>
          <w:rFonts w:hint="cs"/>
          <w:rtl/>
        </w:rPr>
        <w:t>ی</w:t>
      </w:r>
      <w:r w:rsidRPr="008548CA">
        <w:rPr>
          <w:rStyle w:val="Char5"/>
          <w:rtl/>
        </w:rPr>
        <w:t xml:space="preserve"> </w:t>
      </w:r>
      <w:r w:rsidRPr="008548CA">
        <w:rPr>
          <w:rStyle w:val="Char5"/>
          <w:rFonts w:hint="eastAsia"/>
          <w:rtl/>
        </w:rPr>
        <w:t>دارد؟</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پاسخ</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‏گو</w:t>
      </w:r>
      <w:r w:rsidRPr="008548CA">
        <w:rPr>
          <w:rStyle w:val="Char5"/>
          <w:rFonts w:hint="cs"/>
          <w:rtl/>
        </w:rPr>
        <w:t>یی</w:t>
      </w:r>
      <w:r w:rsidRPr="008548CA">
        <w:rPr>
          <w:rStyle w:val="Char5"/>
          <w:rFonts w:hint="eastAsia"/>
          <w:rtl/>
        </w:rPr>
        <w:t>م</w:t>
      </w:r>
      <w:r w:rsidRPr="008548CA">
        <w:rPr>
          <w:rStyle w:val="Char5"/>
          <w:rtl/>
        </w:rPr>
        <w:t xml:space="preserve"> </w:t>
      </w:r>
      <w:r w:rsidRPr="008548CA">
        <w:rPr>
          <w:rStyle w:val="Char5"/>
          <w:rFonts w:hint="eastAsia"/>
          <w:rtl/>
        </w:rPr>
        <w:t>مخ</w:t>
      </w:r>
      <w:r w:rsidRPr="008548CA">
        <w:rPr>
          <w:rStyle w:val="Char5"/>
          <w:rFonts w:hint="cs"/>
          <w:rtl/>
        </w:rPr>
        <w:t>ی</w:t>
      </w:r>
      <w:r w:rsidRPr="008548CA">
        <w:rPr>
          <w:rStyle w:val="Char5"/>
          <w:rFonts w:hint="eastAsia"/>
          <w:rtl/>
        </w:rPr>
        <w:t>ر</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ن</w:t>
      </w:r>
      <w:r w:rsidR="00AA1E97">
        <w:rPr>
          <w:rStyle w:val="Char5"/>
          <w:rtl/>
        </w:rPr>
        <w:t xml:space="preserve"> اینکه</w:t>
      </w:r>
      <w:r w:rsidRPr="008548CA">
        <w:rPr>
          <w:rStyle w:val="Char5"/>
          <w:rtl/>
        </w:rPr>
        <w:t xml:space="preserve"> </w:t>
      </w:r>
      <w:r w:rsidRPr="008548CA">
        <w:rPr>
          <w:rStyle w:val="Char5"/>
          <w:rFonts w:hint="eastAsia"/>
          <w:rtl/>
        </w:rPr>
        <w:t>کسان</w:t>
      </w:r>
      <w:r w:rsidRPr="008548CA">
        <w:rPr>
          <w:rStyle w:val="Char5"/>
          <w:rFonts w:hint="cs"/>
          <w:rtl/>
        </w:rPr>
        <w:t>ی</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شما</w:t>
      </w:r>
      <w:r w:rsidRPr="008548CA">
        <w:rPr>
          <w:rStyle w:val="Char5"/>
          <w:rtl/>
        </w:rPr>
        <w:t xml:space="preserve"> </w:t>
      </w:r>
      <w:r w:rsidRPr="008548CA">
        <w:rPr>
          <w:rStyle w:val="Char5"/>
          <w:rFonts w:hint="eastAsia"/>
          <w:rtl/>
        </w:rPr>
        <w:t>ستم</w:t>
      </w:r>
      <w:r w:rsidRPr="008548CA">
        <w:rPr>
          <w:rStyle w:val="Char5"/>
          <w:rtl/>
        </w:rPr>
        <w:t xml:space="preserve"> </w:t>
      </w:r>
      <w:r w:rsidRPr="008548CA">
        <w:rPr>
          <w:rStyle w:val="Char5"/>
          <w:rFonts w:hint="eastAsia"/>
          <w:rtl/>
        </w:rPr>
        <w:t>کرده‏اند،</w:t>
      </w:r>
      <w:r w:rsidRPr="008548CA">
        <w:rPr>
          <w:rStyle w:val="Char5"/>
          <w:rtl/>
        </w:rPr>
        <w:t xml:space="preserve"> </w:t>
      </w:r>
      <w:r w:rsidRPr="008548CA">
        <w:rPr>
          <w:rStyle w:val="Char5"/>
          <w:rFonts w:hint="eastAsia"/>
          <w:rtl/>
        </w:rPr>
        <w:t>مجازات</w:t>
      </w:r>
      <w:r w:rsidRPr="008548CA">
        <w:rPr>
          <w:rStyle w:val="Char5"/>
          <w:rtl/>
        </w:rPr>
        <w:t xml:space="preserve"> </w:t>
      </w:r>
      <w:r w:rsidRPr="008548CA">
        <w:rPr>
          <w:rStyle w:val="Char5"/>
          <w:rFonts w:hint="eastAsia"/>
          <w:rtl/>
        </w:rPr>
        <w:t>کن</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مجازات</w:t>
      </w:r>
      <w:r w:rsidRPr="008548CA">
        <w:rPr>
          <w:rStyle w:val="Char5"/>
          <w:rtl/>
        </w:rPr>
        <w:t xml:space="preserve"> </w:t>
      </w:r>
      <w:r w:rsidRPr="008548CA">
        <w:rPr>
          <w:rStyle w:val="Char5"/>
          <w:rFonts w:hint="eastAsia"/>
          <w:rtl/>
        </w:rPr>
        <w:t>نکن</w:t>
      </w:r>
      <w:r w:rsidRPr="008548CA">
        <w:rPr>
          <w:rStyle w:val="Char5"/>
          <w:rFonts w:hint="cs"/>
          <w:rtl/>
        </w:rPr>
        <w:t>ی</w:t>
      </w:r>
      <w:r w:rsidRPr="008548CA">
        <w:rPr>
          <w:rStyle w:val="Char5"/>
          <w:rFonts w:hint="eastAsia"/>
          <w:rtl/>
        </w:rPr>
        <w:t>د</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مثلاً</w:t>
      </w:r>
      <w:r w:rsidRPr="008548CA">
        <w:rPr>
          <w:rStyle w:val="Char5"/>
          <w:rtl/>
        </w:rPr>
        <w:t xml:space="preserve">: </w:t>
      </w:r>
      <w:r w:rsidRPr="008548CA">
        <w:rPr>
          <w:rStyle w:val="Char5"/>
          <w:rFonts w:hint="eastAsia"/>
          <w:rtl/>
        </w:rPr>
        <w:t>درباره‏</w:t>
      </w:r>
      <w:r w:rsidRPr="008548CA">
        <w:rPr>
          <w:rStyle w:val="Char5"/>
          <w:rFonts w:hint="cs"/>
          <w:rtl/>
        </w:rPr>
        <w:t>ی</w:t>
      </w:r>
      <w:r w:rsidRPr="008548CA">
        <w:rPr>
          <w:rStyle w:val="Char5"/>
          <w:rtl/>
        </w:rPr>
        <w:t xml:space="preserve"> </w:t>
      </w:r>
      <w:r w:rsidRPr="008548CA">
        <w:rPr>
          <w:rStyle w:val="Char5"/>
          <w:rFonts w:hint="eastAsia"/>
          <w:rtl/>
        </w:rPr>
        <w:t>کس</w:t>
      </w:r>
      <w:r w:rsidRPr="008548CA">
        <w:rPr>
          <w:rStyle w:val="Char5"/>
          <w:rFonts w:hint="cs"/>
          <w:rtl/>
        </w:rPr>
        <w:t>ی</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شما</w:t>
      </w:r>
      <w:r w:rsidRPr="008548CA">
        <w:rPr>
          <w:rStyle w:val="Char5"/>
          <w:rtl/>
        </w:rPr>
        <w:t xml:space="preserve"> </w:t>
      </w:r>
      <w:r w:rsidRPr="008548CA">
        <w:rPr>
          <w:rStyle w:val="Char5"/>
          <w:rFonts w:hint="eastAsia"/>
          <w:rtl/>
        </w:rPr>
        <w:t>ظلم</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‏کند،</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دگاه</w:t>
      </w:r>
      <w:r w:rsidRPr="008548CA">
        <w:rPr>
          <w:rStyle w:val="Char5"/>
          <w:rtl/>
        </w:rPr>
        <w:t xml:space="preserve"> </w:t>
      </w:r>
      <w:r w:rsidRPr="008548CA">
        <w:rPr>
          <w:rStyle w:val="Char5"/>
          <w:rFonts w:hint="eastAsia"/>
          <w:rtl/>
        </w:rPr>
        <w:t>شرع</w:t>
      </w:r>
      <w:r w:rsidRPr="008548CA">
        <w:rPr>
          <w:rStyle w:val="Char5"/>
          <w:rtl/>
        </w:rPr>
        <w:t xml:space="preserve"> </w:t>
      </w:r>
      <w:r w:rsidRPr="008548CA">
        <w:rPr>
          <w:rStyle w:val="Char5"/>
          <w:rFonts w:hint="eastAsia"/>
          <w:rtl/>
        </w:rPr>
        <w:t>با</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کار</w:t>
      </w:r>
      <w:r w:rsidRPr="008548CA">
        <w:rPr>
          <w:rStyle w:val="Char5"/>
          <w:rtl/>
        </w:rPr>
        <w:t xml:space="preserve"> </w:t>
      </w:r>
      <w:r w:rsidRPr="008548CA">
        <w:rPr>
          <w:rStyle w:val="Char5"/>
          <w:rFonts w:hint="eastAsia"/>
          <w:rtl/>
        </w:rPr>
        <w:t>کرد؟</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مواقع</w:t>
      </w:r>
      <w:r w:rsidRPr="008548CA">
        <w:rPr>
          <w:rStyle w:val="Char5"/>
          <w:rtl/>
        </w:rPr>
        <w:t xml:space="preserve"> </w:t>
      </w:r>
      <w:r w:rsidRPr="008548CA">
        <w:rPr>
          <w:rStyle w:val="Char5"/>
          <w:rFonts w:hint="eastAsia"/>
          <w:rtl/>
        </w:rPr>
        <w:t>جا</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قصاص</w:t>
      </w:r>
      <w:r w:rsidRPr="008548CA">
        <w:rPr>
          <w:rStyle w:val="Char5"/>
          <w:rtl/>
        </w:rPr>
        <w:t xml:space="preserve"> </w:t>
      </w:r>
      <w:r w:rsidRPr="008548CA">
        <w:rPr>
          <w:rStyle w:val="Char5"/>
          <w:rFonts w:hint="eastAsia"/>
          <w:rtl/>
        </w:rPr>
        <w:t>کن</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معادل</w:t>
      </w:r>
      <w:r w:rsidRPr="008548CA">
        <w:rPr>
          <w:rStyle w:val="Char5"/>
          <w:rtl/>
        </w:rPr>
        <w:t xml:space="preserve"> </w:t>
      </w:r>
      <w:r w:rsidRPr="008548CA">
        <w:rPr>
          <w:rStyle w:val="Char5"/>
          <w:rFonts w:hint="eastAsia"/>
          <w:rtl/>
        </w:rPr>
        <w:t>ظلم</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شما</w:t>
      </w:r>
      <w:r w:rsidRPr="008548CA">
        <w:rPr>
          <w:rStyle w:val="Char5"/>
          <w:rtl/>
        </w:rPr>
        <w:t xml:space="preserve"> </w:t>
      </w:r>
      <w:r w:rsidRPr="008548CA">
        <w:rPr>
          <w:rStyle w:val="Char5"/>
          <w:rFonts w:hint="eastAsia"/>
          <w:rtl/>
        </w:rPr>
        <w:t>کرده</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دادخواه</w:t>
      </w:r>
      <w:r w:rsidRPr="008548CA">
        <w:rPr>
          <w:rStyle w:val="Char5"/>
          <w:rFonts w:hint="cs"/>
          <w:rtl/>
        </w:rPr>
        <w:t>ی</w:t>
      </w:r>
      <w:r w:rsidRPr="008548CA">
        <w:rPr>
          <w:rStyle w:val="Char5"/>
          <w:rtl/>
        </w:rPr>
        <w:t xml:space="preserve"> </w:t>
      </w:r>
      <w:r w:rsidRPr="008548CA">
        <w:rPr>
          <w:rStyle w:val="Char5"/>
          <w:rFonts w:hint="eastAsia"/>
          <w:rtl/>
        </w:rPr>
        <w:t>کن</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اما</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ند</w:t>
      </w:r>
      <w:r w:rsidRPr="008548CA">
        <w:rPr>
          <w:rStyle w:val="Char5"/>
          <w:rFonts w:hint="cs"/>
          <w:rtl/>
        </w:rPr>
        <w:t>ی</w:t>
      </w:r>
      <w:r w:rsidRPr="008548CA">
        <w:rPr>
          <w:rStyle w:val="Char5"/>
          <w:rFonts w:hint="eastAsia"/>
          <w:rtl/>
        </w:rPr>
        <w:t>دن</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انتقام</w:t>
      </w:r>
      <w:r w:rsidRPr="008548CA">
        <w:rPr>
          <w:rStyle w:val="Char5"/>
          <w:rtl/>
        </w:rPr>
        <w:t xml:space="preserve"> </w:t>
      </w:r>
      <w:r w:rsidRPr="008548CA">
        <w:rPr>
          <w:rStyle w:val="Char5"/>
          <w:rFonts w:hint="eastAsia"/>
          <w:rtl/>
        </w:rPr>
        <w:t>نگرفتن</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حکم</w:t>
      </w:r>
      <w:r w:rsidRPr="008548CA">
        <w:rPr>
          <w:rStyle w:val="Char5"/>
          <w:rFonts w:hint="cs"/>
          <w:rtl/>
        </w:rPr>
        <w:t>ی</w:t>
      </w:r>
      <w:r w:rsidRPr="008548CA">
        <w:rPr>
          <w:rStyle w:val="Char5"/>
          <w:rtl/>
        </w:rPr>
        <w:t xml:space="preserve"> </w:t>
      </w:r>
      <w:r w:rsidRPr="008548CA">
        <w:rPr>
          <w:rStyle w:val="Char5"/>
          <w:rFonts w:hint="eastAsia"/>
          <w:rtl/>
        </w:rPr>
        <w:t>دارد؟</w:t>
      </w:r>
      <w:r w:rsidRPr="008548CA">
        <w:rPr>
          <w:rStyle w:val="Char5"/>
          <w:rtl/>
        </w:rPr>
        <w:t xml:space="preserve"> </w:t>
      </w:r>
      <w:r w:rsidRPr="008548CA">
        <w:rPr>
          <w:rStyle w:val="Char5"/>
          <w:rFonts w:hint="eastAsia"/>
          <w:rtl/>
        </w:rPr>
        <w:t>مستحب</w:t>
      </w:r>
      <w:r w:rsidRPr="008548CA">
        <w:rPr>
          <w:rStyle w:val="Char5"/>
          <w:rtl/>
        </w:rPr>
        <w:t xml:space="preserve"> </w:t>
      </w:r>
      <w:r w:rsidRPr="008548CA">
        <w:rPr>
          <w:rStyle w:val="Char5"/>
          <w:rFonts w:hint="eastAsia"/>
          <w:rtl/>
        </w:rPr>
        <w:t>است</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اما</w:t>
      </w:r>
      <w:r w:rsidRPr="008548CA">
        <w:rPr>
          <w:rStyle w:val="Char5"/>
          <w:rtl/>
        </w:rPr>
        <w:t xml:space="preserve"> </w:t>
      </w:r>
      <w:r w:rsidRPr="008548CA">
        <w:rPr>
          <w:rStyle w:val="Char5"/>
          <w:rFonts w:hint="eastAsia"/>
          <w:rtl/>
        </w:rPr>
        <w:t>اگر</w:t>
      </w:r>
      <w:r w:rsidRPr="008548CA">
        <w:rPr>
          <w:rStyle w:val="Char5"/>
          <w:rtl/>
        </w:rPr>
        <w:t xml:space="preserve"> </w:t>
      </w:r>
      <w:r w:rsidRPr="008548CA">
        <w:rPr>
          <w:rStyle w:val="Char5"/>
          <w:rFonts w:hint="eastAsia"/>
          <w:rtl/>
        </w:rPr>
        <w:t>بپرس</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ورز</w:t>
      </w:r>
      <w:r w:rsidRPr="008548CA">
        <w:rPr>
          <w:rStyle w:val="Char5"/>
          <w:rFonts w:hint="cs"/>
          <w:rtl/>
        </w:rPr>
        <w:t>ی</w:t>
      </w:r>
      <w:r w:rsidRPr="008548CA">
        <w:rPr>
          <w:rStyle w:val="Char5"/>
          <w:rFonts w:hint="eastAsia"/>
          <w:rtl/>
        </w:rPr>
        <w:t>دن</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ادا</w:t>
      </w:r>
      <w:r w:rsidRPr="008548CA">
        <w:rPr>
          <w:rStyle w:val="Char5"/>
          <w:rFonts w:hint="cs"/>
          <w:rtl/>
        </w:rPr>
        <w:t>ی</w:t>
      </w:r>
      <w:r w:rsidRPr="008548CA">
        <w:rPr>
          <w:rStyle w:val="Char5"/>
          <w:rtl/>
        </w:rPr>
        <w:t xml:space="preserve"> </w:t>
      </w:r>
      <w:r w:rsidRPr="008548CA">
        <w:rPr>
          <w:rStyle w:val="Char5"/>
          <w:rFonts w:hint="eastAsia"/>
          <w:rtl/>
        </w:rPr>
        <w:t>نماز</w:t>
      </w:r>
      <w:r w:rsidRPr="008548CA">
        <w:rPr>
          <w:rStyle w:val="Char5"/>
          <w:rtl/>
        </w:rPr>
        <w:t xml:space="preserve"> </w:t>
      </w:r>
      <w:r w:rsidRPr="008548CA">
        <w:rPr>
          <w:rStyle w:val="Char5"/>
          <w:rFonts w:hint="eastAsia"/>
          <w:rtl/>
        </w:rPr>
        <w:t>صبح</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حکم</w:t>
      </w:r>
      <w:r w:rsidRPr="008548CA">
        <w:rPr>
          <w:rStyle w:val="Char5"/>
          <w:rFonts w:hint="cs"/>
          <w:rtl/>
        </w:rPr>
        <w:t>ی</w:t>
      </w:r>
      <w:r w:rsidRPr="008548CA">
        <w:rPr>
          <w:rStyle w:val="Char5"/>
          <w:rtl/>
        </w:rPr>
        <w:t xml:space="preserve"> </w:t>
      </w:r>
      <w:r w:rsidRPr="008548CA">
        <w:rPr>
          <w:rStyle w:val="Char5"/>
          <w:rFonts w:hint="eastAsia"/>
          <w:rtl/>
        </w:rPr>
        <w:t>دارد؟</w:t>
      </w:r>
      <w:r w:rsidRPr="008548CA">
        <w:rPr>
          <w:rStyle w:val="Char5"/>
          <w:rtl/>
        </w:rPr>
        <w:t xml:space="preserve"> </w:t>
      </w:r>
      <w:r w:rsidRPr="008548CA">
        <w:rPr>
          <w:rStyle w:val="Char5"/>
          <w:rFonts w:hint="eastAsia"/>
          <w:rtl/>
        </w:rPr>
        <w:t>با</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گفت</w:t>
      </w:r>
      <w:r w:rsidRPr="008548CA">
        <w:rPr>
          <w:rStyle w:val="Char5"/>
          <w:rtl/>
        </w:rPr>
        <w:t xml:space="preserve"> </w:t>
      </w:r>
      <w:r w:rsidRPr="008548CA">
        <w:rPr>
          <w:rStyle w:val="Char5"/>
          <w:rFonts w:hint="eastAsia"/>
          <w:rtl/>
        </w:rPr>
        <w:t>واجب</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هنگام</w:t>
      </w:r>
      <w:r w:rsidRPr="008548CA">
        <w:rPr>
          <w:rStyle w:val="Char5"/>
          <w:rtl/>
        </w:rPr>
        <w:t xml:space="preserve"> </w:t>
      </w:r>
      <w:r w:rsidRPr="008548CA">
        <w:rPr>
          <w:rStyle w:val="Char5"/>
          <w:rFonts w:hint="eastAsia"/>
          <w:rtl/>
        </w:rPr>
        <w:t>مص</w:t>
      </w:r>
      <w:r w:rsidRPr="008548CA">
        <w:rPr>
          <w:rStyle w:val="Char5"/>
          <w:rFonts w:hint="cs"/>
          <w:rtl/>
        </w:rPr>
        <w:t>ی</w:t>
      </w:r>
      <w:r w:rsidRPr="008548CA">
        <w:rPr>
          <w:rStyle w:val="Char5"/>
          <w:rFonts w:hint="eastAsia"/>
          <w:rtl/>
        </w:rPr>
        <w:t>بت</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خوددار</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نوحه</w:t>
      </w:r>
      <w:r w:rsidRPr="008548CA">
        <w:rPr>
          <w:rStyle w:val="Char5"/>
          <w:rtl/>
        </w:rPr>
        <w:t xml:space="preserve"> </w:t>
      </w:r>
      <w:r w:rsidRPr="008548CA">
        <w:rPr>
          <w:rStyle w:val="Char5"/>
          <w:rFonts w:hint="eastAsia"/>
          <w:rtl/>
        </w:rPr>
        <w:t>کردن</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صدا</w:t>
      </w:r>
      <w:r w:rsidRPr="008548CA">
        <w:rPr>
          <w:rStyle w:val="Char5"/>
          <w:rFonts w:hint="cs"/>
          <w:rtl/>
        </w:rPr>
        <w:t>ی</w:t>
      </w:r>
      <w:r w:rsidRPr="008548CA">
        <w:rPr>
          <w:rStyle w:val="Char5"/>
          <w:rtl/>
        </w:rPr>
        <w:t xml:space="preserve"> </w:t>
      </w:r>
      <w:r w:rsidRPr="008548CA">
        <w:rPr>
          <w:rStyle w:val="Char5"/>
          <w:rFonts w:hint="eastAsia"/>
          <w:rtl/>
        </w:rPr>
        <w:t>بلند</w:t>
      </w:r>
      <w:r w:rsidRPr="008548CA">
        <w:rPr>
          <w:rStyle w:val="Char5"/>
          <w:rtl/>
        </w:rPr>
        <w:t xml:space="preserve"> </w:t>
      </w:r>
      <w:r w:rsidRPr="008548CA">
        <w:rPr>
          <w:rStyle w:val="Char5"/>
          <w:rFonts w:hint="eastAsia"/>
          <w:rtl/>
        </w:rPr>
        <w:t>گر</w:t>
      </w:r>
      <w:r w:rsidRPr="008548CA">
        <w:rPr>
          <w:rStyle w:val="Char5"/>
          <w:rFonts w:hint="cs"/>
          <w:rtl/>
        </w:rPr>
        <w:t>ی</w:t>
      </w:r>
      <w:r w:rsidRPr="008548CA">
        <w:rPr>
          <w:rStyle w:val="Char5"/>
          <w:rFonts w:hint="eastAsia"/>
          <w:rtl/>
        </w:rPr>
        <w:t>ستن</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حکم</w:t>
      </w:r>
      <w:r w:rsidRPr="008548CA">
        <w:rPr>
          <w:rStyle w:val="Char5"/>
          <w:rtl/>
        </w:rPr>
        <w:t xml:space="preserve"> </w:t>
      </w:r>
      <w:r w:rsidRPr="008548CA">
        <w:rPr>
          <w:rStyle w:val="Char5"/>
          <w:rFonts w:hint="eastAsia"/>
          <w:rtl/>
        </w:rPr>
        <w:t>واجب</w:t>
      </w:r>
      <w:r w:rsidRPr="008548CA">
        <w:rPr>
          <w:rStyle w:val="Char5"/>
          <w:rtl/>
        </w:rPr>
        <w:t xml:space="preserve"> </w:t>
      </w:r>
      <w:r w:rsidRPr="008548CA">
        <w:rPr>
          <w:rStyle w:val="Char5"/>
          <w:rFonts w:hint="eastAsia"/>
          <w:rtl/>
        </w:rPr>
        <w:t>دارد</w:t>
      </w:r>
      <w:r w:rsidRPr="008548CA">
        <w:rPr>
          <w:rStyle w:val="Char5"/>
          <w:rtl/>
        </w:rPr>
        <w:t xml:space="preserve">. </w:t>
      </w:r>
      <w:r w:rsidRPr="008548CA">
        <w:rPr>
          <w:rStyle w:val="Char5"/>
          <w:rFonts w:hint="eastAsia"/>
          <w:rtl/>
        </w:rPr>
        <w:t>صبر</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برابر</w:t>
      </w:r>
      <w:r w:rsidRPr="008548CA">
        <w:rPr>
          <w:rStyle w:val="Char5"/>
          <w:rtl/>
        </w:rPr>
        <w:t xml:space="preserve"> </w:t>
      </w:r>
      <w:r w:rsidRPr="008548CA">
        <w:rPr>
          <w:rStyle w:val="Char5"/>
          <w:rFonts w:hint="eastAsia"/>
          <w:rtl/>
        </w:rPr>
        <w:t>کس</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شما</w:t>
      </w:r>
      <w:r w:rsidRPr="008548CA">
        <w:rPr>
          <w:rStyle w:val="Char5"/>
          <w:rtl/>
        </w:rPr>
        <w:t xml:space="preserve"> </w:t>
      </w:r>
      <w:r w:rsidRPr="008548CA">
        <w:rPr>
          <w:rStyle w:val="Char5"/>
          <w:rFonts w:hint="eastAsia"/>
          <w:rtl/>
        </w:rPr>
        <w:t>بد</w:t>
      </w:r>
      <w:r w:rsidRPr="008548CA">
        <w:rPr>
          <w:rStyle w:val="Char5"/>
          <w:rFonts w:hint="cs"/>
          <w:rtl/>
        </w:rPr>
        <w:t>ی</w:t>
      </w:r>
      <w:r w:rsidRPr="008548CA">
        <w:rPr>
          <w:rStyle w:val="Char5"/>
          <w:rtl/>
        </w:rPr>
        <w:t xml:space="preserve"> </w:t>
      </w:r>
      <w:r w:rsidRPr="008548CA">
        <w:rPr>
          <w:rStyle w:val="Char5"/>
          <w:rFonts w:hint="eastAsia"/>
          <w:rtl/>
        </w:rPr>
        <w:t>کرده</w:t>
      </w:r>
      <w:r w:rsidRPr="008548CA">
        <w:rPr>
          <w:rStyle w:val="Char5"/>
          <w:rtl/>
        </w:rPr>
        <w:t xml:space="preserve"> </w:t>
      </w:r>
      <w:r w:rsidRPr="008548CA">
        <w:rPr>
          <w:rStyle w:val="Char5"/>
          <w:rFonts w:hint="eastAsia"/>
          <w:rtl/>
        </w:rPr>
        <w:t>و</w:t>
      </w:r>
      <w:r w:rsidR="00AA1E97">
        <w:rPr>
          <w:rStyle w:val="Char5"/>
          <w:rtl/>
        </w:rPr>
        <w:t xml:space="preserve"> اینکه</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انتقام</w:t>
      </w:r>
      <w:r w:rsidRPr="008548CA">
        <w:rPr>
          <w:rStyle w:val="Char5"/>
          <w:rtl/>
        </w:rPr>
        <w:t xml:space="preserve"> </w:t>
      </w:r>
      <w:r w:rsidRPr="008548CA">
        <w:rPr>
          <w:rStyle w:val="Char5"/>
          <w:rFonts w:hint="eastAsia"/>
          <w:rtl/>
        </w:rPr>
        <w:t>نگ</w:t>
      </w:r>
      <w:r w:rsidRPr="008548CA">
        <w:rPr>
          <w:rStyle w:val="Char5"/>
          <w:rFonts w:hint="cs"/>
          <w:rtl/>
        </w:rPr>
        <w:t>ی</w:t>
      </w:r>
      <w:r w:rsidRPr="008548CA">
        <w:rPr>
          <w:rStyle w:val="Char5"/>
          <w:rFonts w:hint="eastAsia"/>
          <w:rtl/>
        </w:rPr>
        <w:t>ر</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مستحب</w:t>
      </w:r>
      <w:r w:rsidRPr="008548CA">
        <w:rPr>
          <w:rStyle w:val="Char5"/>
          <w:rtl/>
        </w:rPr>
        <w:t xml:space="preserve"> </w:t>
      </w:r>
      <w:r w:rsidRPr="008548CA">
        <w:rPr>
          <w:rStyle w:val="Char5"/>
          <w:rFonts w:hint="eastAsia"/>
          <w:rtl/>
        </w:rPr>
        <w:t>است</w:t>
      </w:r>
      <w:r w:rsidRPr="008548CA">
        <w:rPr>
          <w:rStyle w:val="Char5"/>
          <w:rtl/>
        </w:rPr>
        <w:t>.</w:t>
      </w:r>
    </w:p>
    <w:p w:rsidR="000B5A71" w:rsidRPr="008548CA" w:rsidRDefault="000B5A71" w:rsidP="00A659E4">
      <w:pPr>
        <w:ind w:firstLine="284"/>
        <w:jc w:val="both"/>
        <w:rPr>
          <w:rStyle w:val="Char5"/>
          <w:rtl/>
        </w:rPr>
      </w:pPr>
      <w:r w:rsidRPr="008548CA">
        <w:rPr>
          <w:rStyle w:val="Char5"/>
          <w:rFonts w:hint="eastAsia"/>
          <w:rtl/>
        </w:rPr>
        <w:t>پس</w:t>
      </w:r>
      <w:r w:rsidRPr="008548CA">
        <w:rPr>
          <w:rStyle w:val="Char5"/>
          <w:rtl/>
        </w:rPr>
        <w:t xml:space="preserve"> </w:t>
      </w:r>
      <w:r w:rsidRPr="008548CA">
        <w:rPr>
          <w:rStyle w:val="Char5"/>
          <w:rFonts w:hint="eastAsia"/>
          <w:rtl/>
        </w:rPr>
        <w:t>صبر</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بخش</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واجب</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بخش</w:t>
      </w:r>
      <w:r w:rsidRPr="008548CA">
        <w:rPr>
          <w:rStyle w:val="Char5"/>
          <w:rFonts w:hint="cs"/>
          <w:rtl/>
        </w:rPr>
        <w:t>ی</w:t>
      </w:r>
      <w:r w:rsidRPr="008548CA">
        <w:rPr>
          <w:rStyle w:val="Char5"/>
          <w:rtl/>
        </w:rPr>
        <w:t xml:space="preserve"> </w:t>
      </w:r>
      <w:r w:rsidRPr="008548CA">
        <w:rPr>
          <w:rStyle w:val="Char5"/>
          <w:rFonts w:hint="eastAsia"/>
          <w:rtl/>
        </w:rPr>
        <w:t>مستحب</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قرآن</w:t>
      </w:r>
      <w:r w:rsidRPr="008548CA">
        <w:rPr>
          <w:rStyle w:val="Char5"/>
          <w:rtl/>
        </w:rPr>
        <w:t xml:space="preserve"> </w:t>
      </w:r>
      <w:r w:rsidRPr="008548CA">
        <w:rPr>
          <w:rStyle w:val="Char5"/>
          <w:rFonts w:hint="eastAsia"/>
          <w:rtl/>
        </w:rPr>
        <w:t>کر</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ص</w:t>
      </w:r>
      <w:r w:rsidRPr="008548CA">
        <w:rPr>
          <w:rStyle w:val="Char5"/>
          <w:rFonts w:hint="cs"/>
          <w:rtl/>
        </w:rPr>
        <w:t>ی</w:t>
      </w:r>
      <w:r w:rsidRPr="008548CA">
        <w:rPr>
          <w:rStyle w:val="Char5"/>
          <w:rFonts w:hint="eastAsia"/>
          <w:rtl/>
        </w:rPr>
        <w:t>غه‏</w:t>
      </w:r>
      <w:r w:rsidRPr="008548CA">
        <w:rPr>
          <w:rStyle w:val="Char5"/>
          <w:rFonts w:hint="cs"/>
          <w:rtl/>
        </w:rPr>
        <w:t>ی</w:t>
      </w:r>
      <w:r w:rsidRPr="008548CA">
        <w:rPr>
          <w:rStyle w:val="Char5"/>
          <w:rtl/>
        </w:rPr>
        <w:t xml:space="preserve"> «</w:t>
      </w:r>
      <w:r w:rsidRPr="008548CA">
        <w:rPr>
          <w:rStyle w:val="Char5"/>
          <w:rFonts w:hint="eastAsia"/>
          <w:rtl/>
        </w:rPr>
        <w:t>مفاعله»</w:t>
      </w:r>
      <w:r w:rsidRPr="008548CA">
        <w:rPr>
          <w:rStyle w:val="Char5"/>
          <w:rtl/>
        </w:rPr>
        <w:t xml:space="preserve"> </w:t>
      </w:r>
      <w:r w:rsidRPr="008548CA">
        <w:rPr>
          <w:rStyle w:val="Char5"/>
          <w:rFonts w:hint="cs"/>
          <w:rtl/>
        </w:rPr>
        <w:t>ی</w:t>
      </w:r>
      <w:r w:rsidRPr="008548CA">
        <w:rPr>
          <w:rStyle w:val="Char5"/>
          <w:rFonts w:hint="eastAsia"/>
          <w:rtl/>
        </w:rPr>
        <w:t>عن</w:t>
      </w:r>
      <w:r w:rsidRPr="008548CA">
        <w:rPr>
          <w:rStyle w:val="Char5"/>
          <w:rFonts w:hint="cs"/>
          <w:rtl/>
        </w:rPr>
        <w:t>ی</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صورت</w:t>
      </w:r>
      <w:r w:rsidRPr="008548CA">
        <w:rPr>
          <w:rStyle w:val="Char5"/>
          <w:rtl/>
        </w:rPr>
        <w:t xml:space="preserve"> </w:t>
      </w:r>
      <w:r w:rsidRPr="008548CA">
        <w:rPr>
          <w:rStyle w:val="Char5"/>
          <w:rFonts w:hint="eastAsia"/>
          <w:rtl/>
        </w:rPr>
        <w:t>مشارکت</w:t>
      </w:r>
      <w:r w:rsidRPr="008548CA">
        <w:rPr>
          <w:rStyle w:val="Char5"/>
          <w:rFonts w:hint="cs"/>
          <w:rtl/>
        </w:rPr>
        <w:t>ی</w:t>
      </w:r>
      <w:r w:rsidRPr="008548CA">
        <w:rPr>
          <w:rStyle w:val="Char5"/>
          <w:rtl/>
        </w:rPr>
        <w:t xml:space="preserve"> </w:t>
      </w:r>
      <w:r w:rsidRPr="008548CA">
        <w:rPr>
          <w:rStyle w:val="Char5"/>
          <w:rFonts w:hint="eastAsia"/>
          <w:rtl/>
        </w:rPr>
        <w:t>آمده</w:t>
      </w:r>
      <w:r w:rsidRPr="008548CA">
        <w:rPr>
          <w:rStyle w:val="Char5"/>
          <w:rtl/>
        </w:rPr>
        <w:t xml:space="preserve"> </w:t>
      </w:r>
      <w:r w:rsidRPr="008548CA">
        <w:rPr>
          <w:rStyle w:val="Char5"/>
          <w:rFonts w:hint="eastAsia"/>
          <w:rtl/>
        </w:rPr>
        <w:t>است</w:t>
      </w:r>
      <w:r w:rsidRPr="008548CA">
        <w:rPr>
          <w:rStyle w:val="Char5"/>
          <w:rtl/>
        </w:rPr>
        <w:t>.</w:t>
      </w:r>
      <w:r w:rsidR="00435DA7">
        <w:rPr>
          <w:rStyle w:val="Char5"/>
          <w:rFonts w:cs="CTraditional Arabic" w:hint="cs"/>
          <w:rtl/>
        </w:rPr>
        <w:t>﴿</w:t>
      </w:r>
      <w:r w:rsidR="00A659E4" w:rsidRPr="00961C37">
        <w:rPr>
          <w:rStyle w:val="Chard"/>
          <w:rFonts w:hint="eastAsia"/>
          <w:rtl/>
        </w:rPr>
        <w:t>وَصَابِرُواْ</w:t>
      </w:r>
      <w:r w:rsidR="00A659E4" w:rsidRPr="00961C37">
        <w:rPr>
          <w:rStyle w:val="Chard"/>
          <w:rtl/>
        </w:rPr>
        <w:t xml:space="preserve"> </w:t>
      </w:r>
      <w:r w:rsidR="00A659E4" w:rsidRPr="00961C37">
        <w:rPr>
          <w:rStyle w:val="Chard"/>
          <w:rFonts w:hint="eastAsia"/>
          <w:rtl/>
        </w:rPr>
        <w:t>وَرَابِطُواْ</w:t>
      </w:r>
      <w:r w:rsidR="00A659E4" w:rsidRPr="00961C37">
        <w:rPr>
          <w:rStyle w:val="Chard"/>
          <w:rtl/>
        </w:rPr>
        <w:t xml:space="preserve"> </w:t>
      </w:r>
      <w:r w:rsidR="00A659E4" w:rsidRPr="00961C37">
        <w:rPr>
          <w:rStyle w:val="Chard"/>
          <w:rFonts w:hint="eastAsia"/>
          <w:rtl/>
        </w:rPr>
        <w:t>وَ</w:t>
      </w:r>
      <w:r w:rsidR="00A659E4" w:rsidRPr="00961C37">
        <w:rPr>
          <w:rStyle w:val="Chard"/>
          <w:rFonts w:hint="cs"/>
          <w:rtl/>
        </w:rPr>
        <w:t>ٱ</w:t>
      </w:r>
      <w:r w:rsidR="00A659E4" w:rsidRPr="00961C37">
        <w:rPr>
          <w:rStyle w:val="Chard"/>
          <w:rFonts w:hint="eastAsia"/>
          <w:rtl/>
        </w:rPr>
        <w:t>تَّقُواْ</w:t>
      </w:r>
      <w:r w:rsidR="00A659E4" w:rsidRPr="00961C37">
        <w:rPr>
          <w:rStyle w:val="Chard"/>
          <w:rtl/>
        </w:rPr>
        <w:t xml:space="preserve"> </w:t>
      </w:r>
      <w:r w:rsidR="00A659E4" w:rsidRPr="00961C37">
        <w:rPr>
          <w:rStyle w:val="Chard"/>
          <w:rFonts w:hint="cs"/>
          <w:rtl/>
        </w:rPr>
        <w:t>ٱ</w:t>
      </w:r>
      <w:r w:rsidR="00A659E4" w:rsidRPr="00961C37">
        <w:rPr>
          <w:rStyle w:val="Chard"/>
          <w:rFonts w:hint="eastAsia"/>
          <w:rtl/>
        </w:rPr>
        <w:t>للَّهَ</w:t>
      </w:r>
      <w:r w:rsidR="00A659E4" w:rsidRPr="00961C37">
        <w:rPr>
          <w:rStyle w:val="Chard"/>
          <w:rtl/>
        </w:rPr>
        <w:t xml:space="preserve"> </w:t>
      </w:r>
      <w:r w:rsidR="00A659E4" w:rsidRPr="00961C37">
        <w:rPr>
          <w:rStyle w:val="Chard"/>
          <w:rFonts w:hint="eastAsia"/>
          <w:rtl/>
        </w:rPr>
        <w:t>لَعَلَّكُم</w:t>
      </w:r>
      <w:r w:rsidR="00A659E4" w:rsidRPr="00961C37">
        <w:rPr>
          <w:rStyle w:val="Chard"/>
          <w:rFonts w:hint="cs"/>
          <w:rtl/>
        </w:rPr>
        <w:t>ۡ</w:t>
      </w:r>
      <w:r w:rsidR="00A659E4" w:rsidRPr="00961C37">
        <w:rPr>
          <w:rStyle w:val="Chard"/>
          <w:rtl/>
        </w:rPr>
        <w:t xml:space="preserve"> </w:t>
      </w:r>
      <w:r w:rsidR="00A659E4" w:rsidRPr="00961C37">
        <w:rPr>
          <w:rStyle w:val="Chard"/>
          <w:rFonts w:hint="eastAsia"/>
          <w:rtl/>
        </w:rPr>
        <w:t>تُف</w:t>
      </w:r>
      <w:r w:rsidR="00A659E4" w:rsidRPr="00961C37">
        <w:rPr>
          <w:rStyle w:val="Chard"/>
          <w:rFonts w:hint="cs"/>
          <w:rtl/>
        </w:rPr>
        <w:t>ۡ</w:t>
      </w:r>
      <w:r w:rsidR="00A659E4" w:rsidRPr="00961C37">
        <w:rPr>
          <w:rStyle w:val="Chard"/>
          <w:rFonts w:hint="eastAsia"/>
          <w:rtl/>
        </w:rPr>
        <w:t>لِحُونَ</w:t>
      </w:r>
      <w:r w:rsidR="00435DA7">
        <w:rPr>
          <w:rStyle w:val="Char5"/>
          <w:rFonts w:cs="CTraditional Arabic" w:hint="cs"/>
          <w:rtl/>
        </w:rPr>
        <w:t>﴾</w:t>
      </w:r>
      <w:r w:rsidRPr="008548CA">
        <w:rPr>
          <w:rStyle w:val="Char5"/>
          <w:rtl/>
        </w:rPr>
        <w:t xml:space="preserve"> </w:t>
      </w:r>
      <w:r w:rsidR="00A659E4" w:rsidRPr="00A659E4">
        <w:rPr>
          <w:rStyle w:val="Charc"/>
          <w:rFonts w:hint="cs"/>
          <w:rtl/>
        </w:rPr>
        <w:t>[</w:t>
      </w:r>
      <w:r w:rsidRPr="00A659E4">
        <w:rPr>
          <w:rStyle w:val="Charc"/>
          <w:rtl/>
        </w:rPr>
        <w:t>آل عمران: ٢٠٠</w:t>
      </w:r>
      <w:r w:rsidR="00A659E4" w:rsidRPr="00A659E4">
        <w:rPr>
          <w:rStyle w:val="Charc"/>
          <w:rFonts w:hint="cs"/>
          <w:rtl/>
        </w:rPr>
        <w:t>]</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همد</w:t>
      </w:r>
      <w:r w:rsidRPr="008548CA">
        <w:rPr>
          <w:rStyle w:val="Char5"/>
          <w:rFonts w:hint="cs"/>
          <w:rtl/>
        </w:rPr>
        <w:t>ی</w:t>
      </w:r>
      <w:r w:rsidRPr="008548CA">
        <w:rPr>
          <w:rStyle w:val="Char5"/>
          <w:rFonts w:hint="eastAsia"/>
          <w:rtl/>
        </w:rPr>
        <w:t>گر</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وا</w:t>
      </w:r>
      <w:r w:rsidRPr="008548CA">
        <w:rPr>
          <w:rStyle w:val="Char5"/>
          <w:rtl/>
        </w:rPr>
        <w:t xml:space="preserve"> </w:t>
      </w:r>
      <w:r w:rsidRPr="008548CA">
        <w:rPr>
          <w:rStyle w:val="Char5"/>
          <w:rFonts w:hint="eastAsia"/>
          <w:rtl/>
        </w:rPr>
        <w:t>دار</w:t>
      </w:r>
      <w:r w:rsidRPr="008548CA">
        <w:rPr>
          <w:rStyle w:val="Char5"/>
          <w:rFonts w:hint="cs"/>
          <w:rtl/>
        </w:rPr>
        <w:t>ی</w:t>
      </w:r>
      <w:r w:rsidRPr="008548CA">
        <w:rPr>
          <w:rStyle w:val="Char5"/>
          <w:rFonts w:hint="eastAsia"/>
          <w:rtl/>
        </w:rPr>
        <w:t>د»و</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حداقل</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وجود</w:t>
      </w:r>
      <w:r w:rsidRPr="008548CA">
        <w:rPr>
          <w:rStyle w:val="Char5"/>
          <w:rtl/>
        </w:rPr>
        <w:t xml:space="preserve"> </w:t>
      </w:r>
      <w:r w:rsidRPr="008548CA">
        <w:rPr>
          <w:rStyle w:val="Char5"/>
          <w:rFonts w:hint="eastAsia"/>
          <w:rtl/>
        </w:rPr>
        <w:t>دو</w:t>
      </w:r>
      <w:r w:rsidRPr="008548CA">
        <w:rPr>
          <w:rStyle w:val="Char5"/>
          <w:rtl/>
        </w:rPr>
        <w:t xml:space="preserve"> </w:t>
      </w:r>
      <w:r w:rsidRPr="008548CA">
        <w:rPr>
          <w:rStyle w:val="Char5"/>
          <w:rFonts w:hint="eastAsia"/>
          <w:rtl/>
        </w:rPr>
        <w:t>طرف</w:t>
      </w:r>
      <w:r w:rsidRPr="008548CA">
        <w:rPr>
          <w:rStyle w:val="Char5"/>
          <w:rtl/>
        </w:rPr>
        <w:t xml:space="preserve"> </w:t>
      </w:r>
      <w:r w:rsidRPr="008548CA">
        <w:rPr>
          <w:rStyle w:val="Char5"/>
          <w:rFonts w:hint="eastAsia"/>
          <w:rtl/>
        </w:rPr>
        <w:t>امکان</w:t>
      </w:r>
      <w:r w:rsidRPr="008548CA">
        <w:rPr>
          <w:rStyle w:val="Char5"/>
          <w:rtl/>
        </w:rPr>
        <w:t xml:space="preserve"> </w:t>
      </w:r>
      <w:r w:rsidRPr="008548CA">
        <w:rPr>
          <w:rStyle w:val="Char5"/>
          <w:rFonts w:hint="eastAsia"/>
          <w:rtl/>
        </w:rPr>
        <w:t>پذ</w:t>
      </w:r>
      <w:r w:rsidRPr="008548CA">
        <w:rPr>
          <w:rStyle w:val="Char5"/>
          <w:rFonts w:hint="cs"/>
          <w:rtl/>
        </w:rPr>
        <w:t>ی</w:t>
      </w:r>
      <w:r w:rsidRPr="008548CA">
        <w:rPr>
          <w:rStyle w:val="Char5"/>
          <w:rFonts w:hint="eastAsia"/>
          <w:rtl/>
        </w:rPr>
        <w:t>ر</w:t>
      </w:r>
      <w:r w:rsidRPr="008548CA">
        <w:rPr>
          <w:rStyle w:val="Char5"/>
          <w:rtl/>
        </w:rPr>
        <w:t xml:space="preserve"> </w:t>
      </w:r>
      <w:r w:rsidRPr="008548CA">
        <w:rPr>
          <w:rStyle w:val="Char5"/>
          <w:rFonts w:hint="eastAsia"/>
          <w:rtl/>
        </w:rPr>
        <w:t>است</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به</w:t>
      </w:r>
      <w:r w:rsidRPr="008548CA">
        <w:rPr>
          <w:rStyle w:val="Char5"/>
          <w:rtl/>
        </w:rPr>
        <w:t xml:space="preserve"> </w:t>
      </w:r>
      <w:r w:rsidRPr="008548CA">
        <w:rPr>
          <w:rStyle w:val="Char5"/>
          <w:rFonts w:hint="eastAsia"/>
          <w:rtl/>
        </w:rPr>
        <w:t>عبارت</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گر</w:t>
      </w:r>
      <w:r w:rsidRPr="008548CA">
        <w:rPr>
          <w:rStyle w:val="Char5"/>
          <w:rtl/>
        </w:rPr>
        <w:t xml:space="preserve"> </w:t>
      </w:r>
      <w:r w:rsidRPr="008548CA">
        <w:rPr>
          <w:rStyle w:val="Char5"/>
          <w:rFonts w:hint="eastAsia"/>
          <w:rtl/>
        </w:rPr>
        <w:t>غلبه‏</w:t>
      </w:r>
      <w:r w:rsidRPr="008548CA">
        <w:rPr>
          <w:rStyle w:val="Char5"/>
          <w:rFonts w:hint="cs"/>
          <w:rtl/>
        </w:rPr>
        <w:t>ی</w:t>
      </w:r>
      <w:r w:rsidRPr="008548CA">
        <w:rPr>
          <w:rStyle w:val="Char5"/>
          <w:rFonts w:hint="eastAsia"/>
          <w:rtl/>
        </w:rPr>
        <w:t>اب</w:t>
      </w:r>
      <w:r w:rsidRPr="008548CA">
        <w:rPr>
          <w:rStyle w:val="Char5"/>
          <w:rFonts w:hint="cs"/>
          <w:rtl/>
        </w:rPr>
        <w:t>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چ</w:t>
      </w:r>
      <w:r w:rsidRPr="008548CA">
        <w:rPr>
          <w:rStyle w:val="Char5"/>
          <w:rFonts w:hint="cs"/>
          <w:rtl/>
        </w:rPr>
        <w:t>ی</w:t>
      </w:r>
      <w:r w:rsidRPr="008548CA">
        <w:rPr>
          <w:rStyle w:val="Char5"/>
          <w:rFonts w:hint="eastAsia"/>
          <w:rtl/>
        </w:rPr>
        <w:t>رگ</w:t>
      </w:r>
      <w:r w:rsidRPr="008548CA">
        <w:rPr>
          <w:rStyle w:val="Char5"/>
          <w:rFonts w:hint="cs"/>
          <w:rtl/>
        </w:rPr>
        <w:t>ی</w:t>
      </w:r>
      <w:r w:rsidR="00435DA7">
        <w:rPr>
          <w:rStyle w:val="Char5"/>
          <w:rFonts w:hint="eastAsia"/>
          <w:rtl/>
        </w:rPr>
        <w:t>‌</w:t>
      </w:r>
      <w:r w:rsidRPr="008548CA">
        <w:rPr>
          <w:rStyle w:val="Char5"/>
          <w:rFonts w:hint="eastAsia"/>
          <w:rtl/>
        </w:rPr>
        <w:t>ها</w:t>
      </w:r>
      <w:r w:rsidRPr="008548CA">
        <w:rPr>
          <w:rStyle w:val="Char5"/>
          <w:rFonts w:hint="cs"/>
          <w:rtl/>
        </w:rPr>
        <w:t>یی</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ان</w:t>
      </w:r>
      <w:r w:rsidRPr="008548CA">
        <w:rPr>
          <w:rStyle w:val="Char5"/>
          <w:rtl/>
        </w:rPr>
        <w:t xml:space="preserve"> </w:t>
      </w:r>
      <w:r w:rsidRPr="008548CA">
        <w:rPr>
          <w:rStyle w:val="Char5"/>
          <w:rFonts w:hint="eastAsia"/>
          <w:rtl/>
        </w:rPr>
        <w:t>انسان</w:t>
      </w:r>
      <w:r w:rsidRPr="008548CA">
        <w:rPr>
          <w:rStyle w:val="Char5"/>
          <w:rtl/>
        </w:rPr>
        <w:t xml:space="preserve"> </w:t>
      </w:r>
      <w:r w:rsidRPr="008548CA">
        <w:rPr>
          <w:rStyle w:val="Char5"/>
          <w:rFonts w:hint="eastAsia"/>
          <w:rtl/>
        </w:rPr>
        <w:t>مسلمان</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دشمن</w:t>
      </w:r>
      <w:r w:rsidRPr="008548CA">
        <w:rPr>
          <w:rStyle w:val="Char5"/>
          <w:rtl/>
        </w:rPr>
        <w:t xml:space="preserve"> </w:t>
      </w:r>
      <w:r w:rsidRPr="008548CA">
        <w:rPr>
          <w:rStyle w:val="Char5"/>
          <w:rFonts w:hint="eastAsia"/>
          <w:rtl/>
        </w:rPr>
        <w:t>وجود</w:t>
      </w:r>
      <w:r w:rsidRPr="008548CA">
        <w:rPr>
          <w:rStyle w:val="Char5"/>
          <w:rtl/>
        </w:rPr>
        <w:t xml:space="preserve"> </w:t>
      </w:r>
      <w:r w:rsidRPr="008548CA">
        <w:rPr>
          <w:rStyle w:val="Char5"/>
          <w:rFonts w:hint="eastAsia"/>
          <w:rtl/>
        </w:rPr>
        <w:t>دارد،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ما</w:t>
      </w:r>
      <w:r w:rsidRPr="008548CA">
        <w:rPr>
          <w:rStyle w:val="Char5"/>
          <w:rtl/>
        </w:rPr>
        <w:t xml:space="preserve"> </w:t>
      </w:r>
      <w:r w:rsidRPr="008548CA">
        <w:rPr>
          <w:rStyle w:val="Char5"/>
          <w:rFonts w:hint="eastAsia"/>
          <w:rtl/>
        </w:rPr>
        <w:t>با</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برابر</w:t>
      </w:r>
      <w:r w:rsidRPr="008548CA">
        <w:rPr>
          <w:rStyle w:val="Char5"/>
          <w:rtl/>
        </w:rPr>
        <w:t xml:space="preserve"> </w:t>
      </w:r>
      <w:r w:rsidRPr="008548CA">
        <w:rPr>
          <w:rStyle w:val="Char5"/>
          <w:rFonts w:hint="eastAsia"/>
          <w:rtl/>
        </w:rPr>
        <w:t>کارها</w:t>
      </w:r>
      <w:r w:rsidRPr="008548CA">
        <w:rPr>
          <w:rStyle w:val="Char5"/>
          <w:rFonts w:hint="cs"/>
          <w:rtl/>
        </w:rPr>
        <w:t>ی</w:t>
      </w:r>
      <w:r w:rsidRPr="008548CA">
        <w:rPr>
          <w:rStyle w:val="Char5"/>
          <w:rtl/>
        </w:rPr>
        <w:t xml:space="preserve"> </w:t>
      </w:r>
      <w:r w:rsidRPr="008548CA">
        <w:rPr>
          <w:rStyle w:val="Char5"/>
          <w:rFonts w:hint="eastAsia"/>
          <w:rtl/>
        </w:rPr>
        <w:t>باطل</w:t>
      </w:r>
      <w:r w:rsidRPr="008548CA">
        <w:rPr>
          <w:rStyle w:val="Char5"/>
          <w:rtl/>
        </w:rPr>
        <w:t xml:space="preserve"> </w:t>
      </w:r>
      <w:r w:rsidRPr="008548CA">
        <w:rPr>
          <w:rStyle w:val="Char5"/>
          <w:rFonts w:hint="eastAsia"/>
          <w:rtl/>
        </w:rPr>
        <w:t>آن</w:t>
      </w:r>
      <w:r w:rsidR="00A659E4">
        <w:rPr>
          <w:rStyle w:val="Char5"/>
          <w:rFonts w:hint="cs"/>
          <w:rtl/>
        </w:rPr>
        <w:t>‌</w:t>
      </w:r>
      <w:r w:rsidRPr="008548CA">
        <w:rPr>
          <w:rStyle w:val="Char5"/>
          <w:rFonts w:hint="eastAsia"/>
          <w:rtl/>
        </w:rPr>
        <w:t>ها،</w:t>
      </w:r>
      <w:r w:rsidRPr="008548CA">
        <w:rPr>
          <w:rStyle w:val="Char5"/>
          <w:rtl/>
        </w:rPr>
        <w:t xml:space="preserve"> </w:t>
      </w:r>
      <w:r w:rsidRPr="008548CA">
        <w:rPr>
          <w:rStyle w:val="Char5"/>
          <w:rFonts w:hint="eastAsia"/>
          <w:rtl/>
        </w:rPr>
        <w:t>مبارزه</w:t>
      </w:r>
      <w:r w:rsidRPr="008548CA">
        <w:rPr>
          <w:rStyle w:val="Char5"/>
          <w:rtl/>
        </w:rPr>
        <w:t xml:space="preserve"> </w:t>
      </w:r>
      <w:r w:rsidRPr="008548CA">
        <w:rPr>
          <w:rStyle w:val="Char5"/>
          <w:rFonts w:hint="eastAsia"/>
          <w:rtl/>
        </w:rPr>
        <w:t>با</w:t>
      </w:r>
      <w:r w:rsidR="00811778">
        <w:rPr>
          <w:rStyle w:val="Char5"/>
          <w:rtl/>
        </w:rPr>
        <w:t xml:space="preserve"> آن‌ها </w:t>
      </w:r>
      <w:r w:rsidRPr="008548CA">
        <w:rPr>
          <w:rStyle w:val="Char5"/>
          <w:rFonts w:hint="eastAsia"/>
          <w:rtl/>
        </w:rPr>
        <w:t>و</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وند</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هم</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مرزها</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پا</w:t>
      </w:r>
      <w:r w:rsidRPr="008548CA">
        <w:rPr>
          <w:rStyle w:val="Char5"/>
          <w:rFonts w:hint="cs"/>
          <w:rtl/>
        </w:rPr>
        <w:t>ی</w:t>
      </w:r>
      <w:r w:rsidRPr="008548CA">
        <w:rPr>
          <w:rStyle w:val="Char5"/>
          <w:rFonts w:hint="eastAsia"/>
          <w:rtl/>
        </w:rPr>
        <w:t>دار</w:t>
      </w:r>
      <w:r w:rsidRPr="008548CA">
        <w:rPr>
          <w:rStyle w:val="Char5"/>
          <w:rFonts w:hint="cs"/>
          <w:rtl/>
        </w:rPr>
        <w:t>ی</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ارتباطات</w:t>
      </w:r>
      <w:r w:rsidRPr="008548CA">
        <w:rPr>
          <w:rStyle w:val="Char5"/>
          <w:rtl/>
        </w:rPr>
        <w:t xml:space="preserve"> </w:t>
      </w:r>
      <w:r w:rsidRPr="008548CA">
        <w:rPr>
          <w:rStyle w:val="Char5"/>
          <w:rFonts w:hint="eastAsia"/>
          <w:rtl/>
        </w:rPr>
        <w:t>همد</w:t>
      </w:r>
      <w:r w:rsidRPr="008548CA">
        <w:rPr>
          <w:rStyle w:val="Char5"/>
          <w:rFonts w:hint="cs"/>
          <w:rtl/>
        </w:rPr>
        <w:t>ی</w:t>
      </w:r>
      <w:r w:rsidRPr="008548CA">
        <w:rPr>
          <w:rStyle w:val="Char5"/>
          <w:rFonts w:hint="eastAsia"/>
          <w:rtl/>
        </w:rPr>
        <w:t>گر</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سفارش</w:t>
      </w:r>
      <w:r w:rsidRPr="008548CA">
        <w:rPr>
          <w:rStyle w:val="Char5"/>
          <w:rtl/>
        </w:rPr>
        <w:t xml:space="preserve"> </w:t>
      </w:r>
      <w:r w:rsidRPr="008548CA">
        <w:rPr>
          <w:rStyle w:val="Char5"/>
          <w:rFonts w:hint="eastAsia"/>
          <w:rtl/>
        </w:rPr>
        <w:t>کن</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تا</w:t>
      </w:r>
      <w:r w:rsidR="00811778">
        <w:rPr>
          <w:rStyle w:val="Char5"/>
          <w:rtl/>
        </w:rPr>
        <w:t xml:space="preserve"> آن‌ها </w:t>
      </w:r>
      <w:r w:rsidRPr="008548CA">
        <w:rPr>
          <w:rStyle w:val="Char5"/>
          <w:rFonts w:hint="eastAsia"/>
          <w:rtl/>
        </w:rPr>
        <w:t>از</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00435DA7">
        <w:rPr>
          <w:rStyle w:val="Char5"/>
          <w:rtl/>
        </w:rPr>
        <w:t xml:space="preserve"> جهت‌ها </w:t>
      </w:r>
      <w:r w:rsidRPr="008548CA">
        <w:rPr>
          <w:rStyle w:val="Char5"/>
          <w:rFonts w:hint="eastAsia"/>
          <w:rtl/>
        </w:rPr>
        <w:t>به</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ان</w:t>
      </w:r>
      <w:r w:rsidRPr="008548CA">
        <w:rPr>
          <w:rStyle w:val="Char5"/>
          <w:rtl/>
        </w:rPr>
        <w:t xml:space="preserve"> </w:t>
      </w:r>
      <w:r w:rsidRPr="008548CA">
        <w:rPr>
          <w:rStyle w:val="Char5"/>
          <w:rFonts w:hint="eastAsia"/>
          <w:rtl/>
        </w:rPr>
        <w:t>ما</w:t>
      </w:r>
      <w:r w:rsidRPr="008548CA">
        <w:rPr>
          <w:rStyle w:val="Char5"/>
          <w:rtl/>
        </w:rPr>
        <w:t xml:space="preserve"> </w:t>
      </w:r>
      <w:r w:rsidRPr="008548CA">
        <w:rPr>
          <w:rStyle w:val="Char5"/>
          <w:rFonts w:hint="eastAsia"/>
          <w:rtl/>
        </w:rPr>
        <w:t>نفوذ</w:t>
      </w:r>
      <w:r w:rsidRPr="008548CA">
        <w:rPr>
          <w:rStyle w:val="Char5"/>
          <w:rtl/>
        </w:rPr>
        <w:t xml:space="preserve"> </w:t>
      </w:r>
      <w:r w:rsidRPr="008548CA">
        <w:rPr>
          <w:rStyle w:val="Char5"/>
          <w:rFonts w:hint="eastAsia"/>
          <w:rtl/>
        </w:rPr>
        <w:t>نکنند</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نوع</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بس</w:t>
      </w:r>
      <w:r w:rsidRPr="008548CA">
        <w:rPr>
          <w:rStyle w:val="Char5"/>
          <w:rFonts w:hint="cs"/>
          <w:rtl/>
        </w:rPr>
        <w:t>ی</w:t>
      </w:r>
      <w:r w:rsidRPr="008548CA">
        <w:rPr>
          <w:rStyle w:val="Char5"/>
          <w:rFonts w:hint="eastAsia"/>
          <w:rtl/>
        </w:rPr>
        <w:t>ار</w:t>
      </w:r>
      <w:r w:rsidRPr="008548CA">
        <w:rPr>
          <w:rStyle w:val="Char5"/>
          <w:rtl/>
        </w:rPr>
        <w:t xml:space="preserve"> </w:t>
      </w:r>
      <w:r w:rsidRPr="008548CA">
        <w:rPr>
          <w:rStyle w:val="Char5"/>
          <w:rFonts w:hint="eastAsia"/>
          <w:rtl/>
        </w:rPr>
        <w:t>مهم</w:t>
      </w:r>
      <w:r w:rsidRPr="008548CA">
        <w:rPr>
          <w:rStyle w:val="Char5"/>
          <w:rtl/>
        </w:rPr>
        <w:t xml:space="preserve"> </w:t>
      </w:r>
      <w:r w:rsidRPr="008548CA">
        <w:rPr>
          <w:rStyle w:val="Char5"/>
          <w:rFonts w:hint="eastAsia"/>
          <w:rtl/>
        </w:rPr>
        <w:t>است</w:t>
      </w:r>
      <w:r w:rsidRPr="008548CA">
        <w:rPr>
          <w:rStyle w:val="Char5"/>
          <w:rtl/>
        </w:rPr>
        <w:t>.</w:t>
      </w:r>
    </w:p>
    <w:p w:rsidR="000B5A71" w:rsidRPr="007A2C49" w:rsidRDefault="000B5A71" w:rsidP="00DC68A2">
      <w:pPr>
        <w:pStyle w:val="a0"/>
        <w:rPr>
          <w:rtl/>
        </w:rPr>
      </w:pPr>
      <w:bookmarkStart w:id="334" w:name="_Toc228635698"/>
      <w:bookmarkStart w:id="335" w:name="_Toc228854274"/>
      <w:bookmarkStart w:id="336" w:name="_Toc435795833"/>
      <w:r w:rsidRPr="007A2C49">
        <w:rPr>
          <w:rtl/>
        </w:rPr>
        <w:t>انواع و اقسام شکیبایی</w:t>
      </w:r>
      <w:bookmarkEnd w:id="334"/>
      <w:bookmarkEnd w:id="335"/>
      <w:bookmarkEnd w:id="336"/>
    </w:p>
    <w:p w:rsidR="000B5A71" w:rsidRPr="008548CA" w:rsidRDefault="000B5A71" w:rsidP="004A01ED">
      <w:pPr>
        <w:ind w:firstLine="284"/>
        <w:jc w:val="both"/>
        <w:rPr>
          <w:rStyle w:val="Char5"/>
          <w:rtl/>
        </w:rPr>
      </w:pP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دو</w:t>
      </w:r>
      <w:r w:rsidRPr="008548CA">
        <w:rPr>
          <w:rStyle w:val="Char5"/>
          <w:rtl/>
        </w:rPr>
        <w:t xml:space="preserve"> </w:t>
      </w:r>
      <w:r w:rsidRPr="008548CA">
        <w:rPr>
          <w:rStyle w:val="Char5"/>
          <w:rFonts w:hint="eastAsia"/>
          <w:rtl/>
        </w:rPr>
        <w:t>نوع</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بدن</w:t>
      </w:r>
      <w:r w:rsidRPr="008548CA">
        <w:rPr>
          <w:rStyle w:val="Char5"/>
          <w:rFonts w:hint="cs"/>
          <w:rtl/>
        </w:rPr>
        <w:t>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روح</w:t>
      </w:r>
      <w:r w:rsidRPr="008548CA">
        <w:rPr>
          <w:rStyle w:val="Char5"/>
          <w:rFonts w:hint="cs"/>
          <w:rtl/>
        </w:rPr>
        <w:t>ی</w:t>
      </w:r>
      <w:r w:rsidRPr="008548CA">
        <w:rPr>
          <w:rStyle w:val="Char5"/>
          <w:rtl/>
        </w:rPr>
        <w:t xml:space="preserve">. </w:t>
      </w:r>
      <w:r w:rsidRPr="008548CA">
        <w:rPr>
          <w:rStyle w:val="Char5"/>
          <w:rFonts w:hint="eastAsia"/>
          <w:rtl/>
        </w:rPr>
        <w:t>و</w:t>
      </w:r>
      <w:r w:rsidR="00C172DF">
        <w:rPr>
          <w:rStyle w:val="Char5"/>
          <w:rtl/>
        </w:rPr>
        <w:t xml:space="preserve"> هرکدام </w:t>
      </w:r>
      <w:r w:rsidRPr="008548CA">
        <w:rPr>
          <w:rStyle w:val="Char5"/>
          <w:rFonts w:hint="eastAsia"/>
          <w:rtl/>
        </w:rPr>
        <w:t>دو</w:t>
      </w:r>
      <w:r w:rsidRPr="008548CA">
        <w:rPr>
          <w:rStyle w:val="Char5"/>
          <w:rtl/>
        </w:rPr>
        <w:t xml:space="preserve"> </w:t>
      </w:r>
      <w:r w:rsidRPr="008548CA">
        <w:rPr>
          <w:rStyle w:val="Char5"/>
          <w:rFonts w:hint="eastAsia"/>
          <w:rtl/>
        </w:rPr>
        <w:t>قسم</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اخت</w:t>
      </w:r>
      <w:r w:rsidRPr="008548CA">
        <w:rPr>
          <w:rStyle w:val="Char5"/>
          <w:rFonts w:hint="cs"/>
          <w:rtl/>
        </w:rPr>
        <w:t>ی</w:t>
      </w:r>
      <w:r w:rsidRPr="008548CA">
        <w:rPr>
          <w:rStyle w:val="Char5"/>
          <w:rFonts w:hint="eastAsia"/>
          <w:rtl/>
        </w:rPr>
        <w:t>ار</w:t>
      </w:r>
      <w:r w:rsidRPr="008548CA">
        <w:rPr>
          <w:rStyle w:val="Char5"/>
          <w:rFonts w:hint="cs"/>
          <w:rtl/>
        </w:rPr>
        <w:t>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اضطرار</w:t>
      </w:r>
      <w:r w:rsidRPr="008548CA">
        <w:rPr>
          <w:rStyle w:val="Char5"/>
          <w:rFonts w:hint="cs"/>
          <w:rtl/>
        </w:rPr>
        <w:t>ی</w:t>
      </w:r>
      <w:r w:rsidRPr="008548CA">
        <w:rPr>
          <w:rStyle w:val="Char5"/>
          <w:rtl/>
        </w:rPr>
        <w:t xml:space="preserve">. </w:t>
      </w:r>
      <w:r w:rsidRPr="008548CA">
        <w:rPr>
          <w:rStyle w:val="Char5"/>
          <w:rFonts w:hint="eastAsia"/>
          <w:rtl/>
        </w:rPr>
        <w:t>بد</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سان</w:t>
      </w:r>
      <w:r w:rsidRPr="008548CA">
        <w:rPr>
          <w:rStyle w:val="Char5"/>
          <w:rtl/>
        </w:rPr>
        <w:t xml:space="preserve"> </w:t>
      </w:r>
      <w:r w:rsidRPr="008548CA">
        <w:rPr>
          <w:rStyle w:val="Char5"/>
          <w:rFonts w:hint="eastAsia"/>
          <w:rtl/>
        </w:rPr>
        <w:t>چهار</w:t>
      </w:r>
      <w:r w:rsidRPr="008548CA">
        <w:rPr>
          <w:rStyle w:val="Char5"/>
          <w:rtl/>
        </w:rPr>
        <w:t xml:space="preserve"> </w:t>
      </w:r>
      <w:r w:rsidRPr="008548CA">
        <w:rPr>
          <w:rStyle w:val="Char5"/>
          <w:rFonts w:hint="eastAsia"/>
          <w:rtl/>
        </w:rPr>
        <w:t>بخش</w:t>
      </w:r>
      <w:r w:rsidRPr="008548CA">
        <w:rPr>
          <w:rStyle w:val="Char5"/>
          <w:rtl/>
        </w:rPr>
        <w:t xml:space="preserve"> </w:t>
      </w:r>
      <w:r w:rsidRPr="008548CA">
        <w:rPr>
          <w:rStyle w:val="Char5"/>
          <w:rFonts w:hint="eastAsia"/>
          <w:rtl/>
        </w:rPr>
        <w:t>پد</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آمد</w:t>
      </w:r>
      <w:r w:rsidRPr="008548CA">
        <w:rPr>
          <w:rStyle w:val="Char5"/>
          <w:rtl/>
        </w:rPr>
        <w:t xml:space="preserve">: </w:t>
      </w:r>
      <w:r w:rsidRPr="008548CA">
        <w:rPr>
          <w:rStyle w:val="Char5"/>
          <w:rFonts w:hint="eastAsia"/>
          <w:rtl/>
        </w:rPr>
        <w:t>بدن</w:t>
      </w:r>
      <w:r w:rsidRPr="008548CA">
        <w:rPr>
          <w:rStyle w:val="Char5"/>
          <w:rFonts w:hint="cs"/>
          <w:rtl/>
        </w:rPr>
        <w:t>ی</w:t>
      </w:r>
      <w:r w:rsidRPr="008548CA">
        <w:rPr>
          <w:rStyle w:val="Char5"/>
          <w:rtl/>
        </w:rPr>
        <w:t xml:space="preserve"> </w:t>
      </w:r>
      <w:r w:rsidRPr="008548CA">
        <w:rPr>
          <w:rStyle w:val="Char5"/>
          <w:rFonts w:hint="eastAsia"/>
          <w:rtl/>
        </w:rPr>
        <w:t>اخت</w:t>
      </w:r>
      <w:r w:rsidRPr="008548CA">
        <w:rPr>
          <w:rStyle w:val="Char5"/>
          <w:rFonts w:hint="cs"/>
          <w:rtl/>
        </w:rPr>
        <w:t>ی</w:t>
      </w:r>
      <w:r w:rsidRPr="008548CA">
        <w:rPr>
          <w:rStyle w:val="Char5"/>
          <w:rFonts w:hint="eastAsia"/>
          <w:rtl/>
        </w:rPr>
        <w:t>ار</w:t>
      </w:r>
      <w:r w:rsidRPr="008548CA">
        <w:rPr>
          <w:rStyle w:val="Char5"/>
          <w:rFonts w:hint="cs"/>
          <w:rtl/>
        </w:rPr>
        <w:t>ی</w:t>
      </w:r>
      <w:r w:rsidRPr="008548CA">
        <w:rPr>
          <w:rStyle w:val="Char5"/>
          <w:rFonts w:hint="eastAsia"/>
          <w:rtl/>
        </w:rPr>
        <w:t>،</w:t>
      </w:r>
      <w:r w:rsidRPr="008548CA">
        <w:rPr>
          <w:rStyle w:val="Char5"/>
          <w:rtl/>
        </w:rPr>
        <w:t xml:space="preserve"> </w:t>
      </w:r>
      <w:r w:rsidRPr="008548CA">
        <w:rPr>
          <w:rStyle w:val="Char5"/>
          <w:rFonts w:hint="eastAsia"/>
          <w:rtl/>
        </w:rPr>
        <w:t>بدن</w:t>
      </w:r>
      <w:r w:rsidRPr="008548CA">
        <w:rPr>
          <w:rStyle w:val="Char5"/>
          <w:rFonts w:hint="cs"/>
          <w:rtl/>
        </w:rPr>
        <w:t>ی</w:t>
      </w:r>
      <w:r w:rsidRPr="008548CA">
        <w:rPr>
          <w:rStyle w:val="Char5"/>
          <w:rtl/>
        </w:rPr>
        <w:t xml:space="preserve"> </w:t>
      </w:r>
      <w:r w:rsidRPr="008548CA">
        <w:rPr>
          <w:rStyle w:val="Char5"/>
          <w:rFonts w:hint="eastAsia"/>
          <w:rtl/>
        </w:rPr>
        <w:t>اضطرار</w:t>
      </w:r>
      <w:r w:rsidRPr="008548CA">
        <w:rPr>
          <w:rStyle w:val="Char5"/>
          <w:rFonts w:hint="cs"/>
          <w:rtl/>
        </w:rPr>
        <w:t>ی</w:t>
      </w:r>
      <w:r w:rsidRPr="008548CA">
        <w:rPr>
          <w:rStyle w:val="Char5"/>
          <w:rFonts w:hint="eastAsia"/>
          <w:rtl/>
        </w:rPr>
        <w:t>،</w:t>
      </w:r>
      <w:r w:rsidRPr="008548CA">
        <w:rPr>
          <w:rStyle w:val="Char5"/>
          <w:rtl/>
        </w:rPr>
        <w:t xml:space="preserve"> </w:t>
      </w:r>
      <w:r w:rsidRPr="008548CA">
        <w:rPr>
          <w:rStyle w:val="Char5"/>
          <w:rFonts w:hint="eastAsia"/>
          <w:rtl/>
        </w:rPr>
        <w:t>روح</w:t>
      </w:r>
      <w:r w:rsidRPr="008548CA">
        <w:rPr>
          <w:rStyle w:val="Char5"/>
          <w:rFonts w:hint="cs"/>
          <w:rtl/>
        </w:rPr>
        <w:t>ی</w:t>
      </w:r>
      <w:r w:rsidRPr="008548CA">
        <w:rPr>
          <w:rStyle w:val="Char5"/>
          <w:rtl/>
        </w:rPr>
        <w:t xml:space="preserve"> </w:t>
      </w:r>
      <w:r w:rsidRPr="008548CA">
        <w:rPr>
          <w:rStyle w:val="Char5"/>
          <w:rFonts w:hint="eastAsia"/>
          <w:rtl/>
        </w:rPr>
        <w:t>اخت</w:t>
      </w:r>
      <w:r w:rsidRPr="008548CA">
        <w:rPr>
          <w:rStyle w:val="Char5"/>
          <w:rFonts w:hint="cs"/>
          <w:rtl/>
        </w:rPr>
        <w:t>ی</w:t>
      </w:r>
      <w:r w:rsidRPr="008548CA">
        <w:rPr>
          <w:rStyle w:val="Char5"/>
          <w:rFonts w:hint="eastAsia"/>
          <w:rtl/>
        </w:rPr>
        <w:t>ار</w:t>
      </w:r>
      <w:r w:rsidRPr="008548CA">
        <w:rPr>
          <w:rStyle w:val="Char5"/>
          <w:rFonts w:hint="cs"/>
          <w:rtl/>
        </w:rPr>
        <w:t>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روح</w:t>
      </w:r>
      <w:r w:rsidRPr="008548CA">
        <w:rPr>
          <w:rStyle w:val="Char5"/>
          <w:rFonts w:hint="cs"/>
          <w:rtl/>
        </w:rPr>
        <w:t>ی</w:t>
      </w:r>
      <w:r w:rsidRPr="008548CA">
        <w:rPr>
          <w:rStyle w:val="Char5"/>
          <w:rtl/>
        </w:rPr>
        <w:t xml:space="preserve"> </w:t>
      </w:r>
      <w:r w:rsidRPr="008548CA">
        <w:rPr>
          <w:rStyle w:val="Char5"/>
          <w:rFonts w:hint="eastAsia"/>
          <w:rtl/>
        </w:rPr>
        <w:t>اضطرار</w:t>
      </w:r>
      <w:r w:rsidRPr="008548CA">
        <w:rPr>
          <w:rStyle w:val="Char5"/>
          <w:rFonts w:hint="cs"/>
          <w:rtl/>
        </w:rPr>
        <w:t>ی</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برا</w:t>
      </w:r>
      <w:r w:rsidRPr="008548CA">
        <w:rPr>
          <w:rStyle w:val="Char5"/>
          <w:rFonts w:hint="cs"/>
          <w:rtl/>
        </w:rPr>
        <w:t>ی</w:t>
      </w:r>
      <w:r w:rsidRPr="008548CA">
        <w:rPr>
          <w:rStyle w:val="Char5"/>
          <w:rtl/>
        </w:rPr>
        <w:t xml:space="preserve"> </w:t>
      </w:r>
      <w:r w:rsidRPr="008548CA">
        <w:rPr>
          <w:rStyle w:val="Char5"/>
          <w:rFonts w:hint="eastAsia"/>
          <w:rtl/>
        </w:rPr>
        <w:t>نمونه</w:t>
      </w:r>
      <w:r w:rsidRPr="008548CA">
        <w:rPr>
          <w:rStyle w:val="Char5"/>
          <w:rtl/>
        </w:rPr>
        <w:t xml:space="preserve"> </w:t>
      </w:r>
      <w:r w:rsidRPr="008548CA">
        <w:rPr>
          <w:rStyle w:val="Char5"/>
          <w:rFonts w:hint="eastAsia"/>
          <w:rtl/>
        </w:rPr>
        <w:t>دست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پنجه</w:t>
      </w:r>
      <w:r w:rsidRPr="008548CA">
        <w:rPr>
          <w:rStyle w:val="Char5"/>
          <w:rtl/>
        </w:rPr>
        <w:t xml:space="preserve"> </w:t>
      </w:r>
      <w:r w:rsidRPr="008548CA">
        <w:rPr>
          <w:rStyle w:val="Char5"/>
          <w:rFonts w:hint="eastAsia"/>
          <w:rtl/>
        </w:rPr>
        <w:t>نرم</w:t>
      </w:r>
      <w:r w:rsidRPr="008548CA">
        <w:rPr>
          <w:rStyle w:val="Char5"/>
          <w:rtl/>
        </w:rPr>
        <w:t xml:space="preserve"> </w:t>
      </w:r>
      <w:r w:rsidRPr="008548CA">
        <w:rPr>
          <w:rStyle w:val="Char5"/>
          <w:rFonts w:hint="eastAsia"/>
          <w:rtl/>
        </w:rPr>
        <w:t>کردن</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کارها</w:t>
      </w:r>
      <w:r w:rsidRPr="008548CA">
        <w:rPr>
          <w:rStyle w:val="Char5"/>
          <w:rFonts w:hint="cs"/>
          <w:rtl/>
        </w:rPr>
        <w:t>ی</w:t>
      </w:r>
      <w:r w:rsidRPr="008548CA">
        <w:rPr>
          <w:rStyle w:val="Char5"/>
          <w:rtl/>
        </w:rPr>
        <w:t xml:space="preserve"> </w:t>
      </w:r>
      <w:r w:rsidRPr="008548CA">
        <w:rPr>
          <w:rStyle w:val="Char5"/>
          <w:rFonts w:hint="eastAsia"/>
          <w:rtl/>
        </w:rPr>
        <w:t>سخت،</w:t>
      </w:r>
      <w:r w:rsidRPr="008548CA">
        <w:rPr>
          <w:rStyle w:val="Char5"/>
          <w:rtl/>
        </w:rPr>
        <w:t xml:space="preserve"> </w:t>
      </w:r>
      <w:r w:rsidRPr="008548CA">
        <w:rPr>
          <w:rStyle w:val="Char5"/>
          <w:rFonts w:hint="eastAsia"/>
          <w:rtl/>
        </w:rPr>
        <w:t>بدن</w:t>
      </w:r>
      <w:r w:rsidRPr="008548CA">
        <w:rPr>
          <w:rStyle w:val="Char5"/>
          <w:rFonts w:hint="cs"/>
          <w:rtl/>
        </w:rPr>
        <w:t>ی</w:t>
      </w:r>
      <w:r w:rsidRPr="008548CA">
        <w:rPr>
          <w:rStyle w:val="Char5"/>
          <w:rtl/>
        </w:rPr>
        <w:t xml:space="preserve"> </w:t>
      </w:r>
      <w:r w:rsidRPr="008548CA">
        <w:rPr>
          <w:rStyle w:val="Char5"/>
          <w:rFonts w:hint="eastAsia"/>
          <w:rtl/>
        </w:rPr>
        <w:t>اخت</w:t>
      </w:r>
      <w:r w:rsidRPr="008548CA">
        <w:rPr>
          <w:rStyle w:val="Char5"/>
          <w:rFonts w:hint="cs"/>
          <w:rtl/>
        </w:rPr>
        <w:t>ی</w:t>
      </w:r>
      <w:r w:rsidRPr="008548CA">
        <w:rPr>
          <w:rStyle w:val="Char5"/>
          <w:rFonts w:hint="eastAsia"/>
          <w:rtl/>
        </w:rPr>
        <w:t>ار</w:t>
      </w:r>
      <w:r w:rsidRPr="008548CA">
        <w:rPr>
          <w:rStyle w:val="Char5"/>
          <w:rFonts w:hint="cs"/>
          <w:rtl/>
        </w:rPr>
        <w:t>ی</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برابر</w:t>
      </w:r>
      <w:r w:rsidRPr="008548CA">
        <w:rPr>
          <w:rStyle w:val="Char5"/>
          <w:rtl/>
        </w:rPr>
        <w:t xml:space="preserve"> </w:t>
      </w:r>
      <w:r w:rsidRPr="008548CA">
        <w:rPr>
          <w:rStyle w:val="Char5"/>
          <w:rFonts w:hint="eastAsia"/>
          <w:rtl/>
        </w:rPr>
        <w:t>درد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آزار</w:t>
      </w:r>
      <w:r w:rsidRPr="008548CA">
        <w:rPr>
          <w:rStyle w:val="Char5"/>
          <w:rtl/>
        </w:rPr>
        <w:t xml:space="preserve"> </w:t>
      </w:r>
      <w:r w:rsidRPr="008548CA">
        <w:rPr>
          <w:rStyle w:val="Char5"/>
          <w:rFonts w:hint="eastAsia"/>
          <w:rtl/>
        </w:rPr>
        <w:t>ناش</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ضرب</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شتم</w:t>
      </w:r>
      <w:r w:rsidRPr="008548CA">
        <w:rPr>
          <w:rStyle w:val="Char5"/>
          <w:rtl/>
        </w:rPr>
        <w:t xml:space="preserve"> </w:t>
      </w:r>
      <w:r w:rsidRPr="008548CA">
        <w:rPr>
          <w:rStyle w:val="Char5"/>
          <w:rFonts w:hint="eastAsia"/>
          <w:rtl/>
        </w:rPr>
        <w:t>بدن</w:t>
      </w:r>
      <w:r w:rsidRPr="008548CA">
        <w:rPr>
          <w:rStyle w:val="Char5"/>
          <w:rFonts w:hint="cs"/>
          <w:rtl/>
        </w:rPr>
        <w:t>ی</w:t>
      </w:r>
      <w:r w:rsidRPr="008548CA">
        <w:rPr>
          <w:rStyle w:val="Char5"/>
          <w:rtl/>
        </w:rPr>
        <w:t xml:space="preserve"> </w:t>
      </w:r>
      <w:r w:rsidRPr="008548CA">
        <w:rPr>
          <w:rStyle w:val="Char5"/>
          <w:rFonts w:hint="eastAsia"/>
          <w:rtl/>
        </w:rPr>
        <w:t>اضطرار</w:t>
      </w:r>
      <w:r w:rsidRPr="008548CA">
        <w:rPr>
          <w:rStyle w:val="Char5"/>
          <w:rFonts w:hint="cs"/>
          <w:rtl/>
        </w:rPr>
        <w:t>ی</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چون</w:t>
      </w:r>
      <w:r w:rsidRPr="008548CA">
        <w:rPr>
          <w:rStyle w:val="Char5"/>
          <w:rtl/>
        </w:rPr>
        <w:t xml:space="preserve"> </w:t>
      </w:r>
      <w:r w:rsidRPr="008548CA">
        <w:rPr>
          <w:rStyle w:val="Char5"/>
          <w:rFonts w:hint="eastAsia"/>
          <w:rtl/>
        </w:rPr>
        <w:t>انسان</w:t>
      </w:r>
      <w:r w:rsidRPr="008548CA">
        <w:rPr>
          <w:rStyle w:val="Char5"/>
          <w:rtl/>
        </w:rPr>
        <w:t xml:space="preserve"> </w:t>
      </w:r>
      <w:r w:rsidRPr="008548CA">
        <w:rPr>
          <w:rStyle w:val="Char5"/>
          <w:rFonts w:hint="eastAsia"/>
          <w:rtl/>
        </w:rPr>
        <w:t>ضربه</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‏خورد،</w:t>
      </w:r>
      <w:r w:rsidRPr="008548CA">
        <w:rPr>
          <w:rStyle w:val="Char5"/>
          <w:rtl/>
        </w:rPr>
        <w:t xml:space="preserve"> </w:t>
      </w:r>
      <w:r w:rsidRPr="008548CA">
        <w:rPr>
          <w:rStyle w:val="Char5"/>
          <w:rFonts w:hint="eastAsia"/>
          <w:rtl/>
        </w:rPr>
        <w:t>زده</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‏شود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جز</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چاره‏</w:t>
      </w:r>
      <w:r w:rsidRPr="008548CA">
        <w:rPr>
          <w:rStyle w:val="Char5"/>
          <w:rFonts w:hint="cs"/>
          <w:rtl/>
        </w:rPr>
        <w:t>یی</w:t>
      </w:r>
      <w:r w:rsidRPr="008548CA">
        <w:rPr>
          <w:rStyle w:val="Char5"/>
          <w:rtl/>
        </w:rPr>
        <w:t xml:space="preserve"> </w:t>
      </w:r>
      <w:r w:rsidRPr="008548CA">
        <w:rPr>
          <w:rStyle w:val="Char5"/>
          <w:rFonts w:hint="eastAsia"/>
          <w:rtl/>
        </w:rPr>
        <w:t>ندارد</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نوع</w:t>
      </w:r>
      <w:r w:rsidRPr="008548CA">
        <w:rPr>
          <w:rStyle w:val="Char5"/>
          <w:rtl/>
        </w:rPr>
        <w:t xml:space="preserve"> </w:t>
      </w:r>
      <w:r w:rsidRPr="008548CA">
        <w:rPr>
          <w:rStyle w:val="Char5"/>
          <w:rFonts w:hint="eastAsia"/>
          <w:rtl/>
        </w:rPr>
        <w:t>روح</w:t>
      </w:r>
      <w:r w:rsidRPr="008548CA">
        <w:rPr>
          <w:rStyle w:val="Char5"/>
          <w:rFonts w:hint="cs"/>
          <w:rtl/>
        </w:rPr>
        <w:t>ی</w:t>
      </w:r>
      <w:r w:rsidRPr="008548CA">
        <w:rPr>
          <w:rStyle w:val="Char5"/>
          <w:rtl/>
        </w:rPr>
        <w:t xml:space="preserve"> </w:t>
      </w:r>
      <w:r w:rsidRPr="008548CA">
        <w:rPr>
          <w:rStyle w:val="Char5"/>
          <w:rFonts w:hint="eastAsia"/>
          <w:rtl/>
        </w:rPr>
        <w:t>اخت</w:t>
      </w:r>
      <w:r w:rsidRPr="008548CA">
        <w:rPr>
          <w:rStyle w:val="Char5"/>
          <w:rFonts w:hint="cs"/>
          <w:rtl/>
        </w:rPr>
        <w:t>ی</w:t>
      </w:r>
      <w:r w:rsidRPr="008548CA">
        <w:rPr>
          <w:rStyle w:val="Char5"/>
          <w:rFonts w:hint="eastAsia"/>
          <w:rtl/>
        </w:rPr>
        <w:t>ار</w:t>
      </w:r>
      <w:r w:rsidRPr="008548CA">
        <w:rPr>
          <w:rStyle w:val="Char5"/>
          <w:rFonts w:hint="cs"/>
          <w:rtl/>
        </w:rPr>
        <w:t>ی</w:t>
      </w:r>
      <w:r w:rsidRPr="008548CA">
        <w:rPr>
          <w:rStyle w:val="Char5"/>
          <w:rtl/>
        </w:rPr>
        <w:t xml:space="preserve"> </w:t>
      </w:r>
      <w:r w:rsidRPr="008548CA">
        <w:rPr>
          <w:rStyle w:val="Char5"/>
          <w:rFonts w:hint="eastAsia"/>
          <w:rtl/>
        </w:rPr>
        <w:t>مانند</w:t>
      </w:r>
      <w:r w:rsidRPr="008548CA">
        <w:rPr>
          <w:rStyle w:val="Char5"/>
          <w:rtl/>
        </w:rPr>
        <w:t xml:space="preserve"> </w:t>
      </w:r>
      <w:r w:rsidRPr="008548CA">
        <w:rPr>
          <w:rStyle w:val="Char5"/>
          <w:rFonts w:hint="eastAsia"/>
          <w:rtl/>
        </w:rPr>
        <w:t>کنترل</w:t>
      </w:r>
      <w:r w:rsidRPr="008548CA">
        <w:rPr>
          <w:rStyle w:val="Char5"/>
          <w:rtl/>
        </w:rPr>
        <w:t xml:space="preserve"> </w:t>
      </w:r>
      <w:r w:rsidRPr="008548CA">
        <w:rPr>
          <w:rStyle w:val="Char5"/>
          <w:rFonts w:hint="eastAsia"/>
          <w:rtl/>
        </w:rPr>
        <w:t>نفس</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انجام</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شرعاً</w:t>
      </w:r>
      <w:r w:rsidRPr="008548CA">
        <w:rPr>
          <w:rStyle w:val="Char5"/>
          <w:rtl/>
        </w:rPr>
        <w:t xml:space="preserve"> </w:t>
      </w:r>
      <w:r w:rsidRPr="008548CA">
        <w:rPr>
          <w:rStyle w:val="Char5"/>
          <w:rFonts w:hint="eastAsia"/>
          <w:rtl/>
        </w:rPr>
        <w:t>پسند</w:t>
      </w:r>
      <w:r w:rsidRPr="008548CA">
        <w:rPr>
          <w:rStyle w:val="Char5"/>
          <w:rFonts w:hint="cs"/>
          <w:rtl/>
        </w:rPr>
        <w:t>ی</w:t>
      </w:r>
      <w:r w:rsidRPr="008548CA">
        <w:rPr>
          <w:rStyle w:val="Char5"/>
          <w:rFonts w:hint="eastAsia"/>
          <w:rtl/>
        </w:rPr>
        <w:t>ده</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ست</w:t>
      </w:r>
      <w:r w:rsidRPr="008548CA">
        <w:rPr>
          <w:rStyle w:val="Char5"/>
          <w:rtl/>
        </w:rPr>
        <w:t xml:space="preserve">. </w:t>
      </w:r>
      <w:r w:rsidRPr="008548CA">
        <w:rPr>
          <w:rStyle w:val="Char5"/>
          <w:rFonts w:hint="eastAsia"/>
          <w:rtl/>
        </w:rPr>
        <w:t>حرام</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ست،</w:t>
      </w:r>
      <w:r w:rsidRPr="008548CA">
        <w:rPr>
          <w:rStyle w:val="Char5"/>
          <w:rtl/>
        </w:rPr>
        <w:t xml:space="preserve"> </w:t>
      </w:r>
      <w:r w:rsidRPr="008548CA">
        <w:rPr>
          <w:rStyle w:val="Char5"/>
          <w:rFonts w:hint="eastAsia"/>
          <w:rtl/>
        </w:rPr>
        <w:t>اما</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دگاه</w:t>
      </w:r>
      <w:r w:rsidRPr="008548CA">
        <w:rPr>
          <w:rStyle w:val="Char5"/>
          <w:rtl/>
        </w:rPr>
        <w:t xml:space="preserve"> </w:t>
      </w:r>
      <w:r w:rsidRPr="008548CA">
        <w:rPr>
          <w:rStyle w:val="Char5"/>
          <w:rFonts w:hint="eastAsia"/>
          <w:rtl/>
        </w:rPr>
        <w:t>شرع</w:t>
      </w:r>
      <w:r w:rsidRPr="008548CA">
        <w:rPr>
          <w:rStyle w:val="Char5"/>
          <w:rtl/>
        </w:rPr>
        <w:t xml:space="preserve"> </w:t>
      </w:r>
      <w:r w:rsidRPr="008548CA">
        <w:rPr>
          <w:rStyle w:val="Char5"/>
          <w:rFonts w:hint="eastAsia"/>
          <w:rtl/>
        </w:rPr>
        <w:t>ناپسند</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مانند</w:t>
      </w:r>
      <w:r w:rsidRPr="008548CA">
        <w:rPr>
          <w:rStyle w:val="Char5"/>
          <w:rtl/>
        </w:rPr>
        <w:t xml:space="preserve"> </w:t>
      </w:r>
      <w:r w:rsidRPr="008548CA">
        <w:rPr>
          <w:rStyle w:val="Char5"/>
          <w:rFonts w:hint="eastAsia"/>
          <w:rtl/>
        </w:rPr>
        <w:t>کارها</w:t>
      </w:r>
      <w:r w:rsidRPr="008548CA">
        <w:rPr>
          <w:rStyle w:val="Char5"/>
          <w:rFonts w:hint="cs"/>
          <w:rtl/>
        </w:rPr>
        <w:t>ی</w:t>
      </w:r>
      <w:r w:rsidRPr="008548CA">
        <w:rPr>
          <w:rStyle w:val="Char5"/>
          <w:rtl/>
        </w:rPr>
        <w:t xml:space="preserve"> </w:t>
      </w:r>
      <w:r w:rsidRPr="008548CA">
        <w:rPr>
          <w:rStyle w:val="Char5"/>
          <w:rFonts w:hint="eastAsia"/>
          <w:rtl/>
        </w:rPr>
        <w:t>مکروه</w:t>
      </w:r>
      <w:r w:rsidRPr="008548CA">
        <w:rPr>
          <w:rStyle w:val="Char5"/>
          <w:rtl/>
        </w:rPr>
        <w:t xml:space="preserve">. </w:t>
      </w:r>
      <w:r w:rsidRPr="008548CA">
        <w:rPr>
          <w:rStyle w:val="Char5"/>
          <w:rFonts w:hint="eastAsia"/>
          <w:rtl/>
        </w:rPr>
        <w:t>روح</w:t>
      </w:r>
      <w:r w:rsidRPr="008548CA">
        <w:rPr>
          <w:rStyle w:val="Char5"/>
          <w:rFonts w:hint="cs"/>
          <w:rtl/>
        </w:rPr>
        <w:t>ی</w:t>
      </w:r>
      <w:r w:rsidRPr="008548CA">
        <w:rPr>
          <w:rStyle w:val="Char5"/>
          <w:rtl/>
        </w:rPr>
        <w:t xml:space="preserve"> </w:t>
      </w:r>
      <w:r w:rsidRPr="008548CA">
        <w:rPr>
          <w:rStyle w:val="Char5"/>
          <w:rFonts w:hint="eastAsia"/>
          <w:rtl/>
        </w:rPr>
        <w:t>اضطرار</w:t>
      </w:r>
      <w:r w:rsidRPr="008548CA">
        <w:rPr>
          <w:rStyle w:val="Char5"/>
          <w:rFonts w:hint="cs"/>
          <w:rtl/>
        </w:rPr>
        <w:t>ی</w:t>
      </w:r>
      <w:r w:rsidRPr="008548CA">
        <w:rPr>
          <w:rStyle w:val="Char5"/>
          <w:rtl/>
        </w:rPr>
        <w:t xml:space="preserve"> </w:t>
      </w:r>
      <w:r w:rsidRPr="008548CA">
        <w:rPr>
          <w:rStyle w:val="Char5"/>
          <w:rFonts w:hint="eastAsia"/>
          <w:rtl/>
        </w:rPr>
        <w:t>مانند</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برابر</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دست</w:t>
      </w:r>
      <w:r w:rsidRPr="008548CA">
        <w:rPr>
          <w:rStyle w:val="Char5"/>
          <w:rtl/>
        </w:rPr>
        <w:t xml:space="preserve"> </w:t>
      </w:r>
      <w:r w:rsidRPr="008548CA">
        <w:rPr>
          <w:rStyle w:val="Char5"/>
          <w:rFonts w:hint="eastAsia"/>
          <w:rtl/>
        </w:rPr>
        <w:t>دادن</w:t>
      </w:r>
      <w:r w:rsidRPr="008548CA">
        <w:rPr>
          <w:rStyle w:val="Char5"/>
          <w:rtl/>
        </w:rPr>
        <w:t xml:space="preserve"> </w:t>
      </w:r>
      <w:r w:rsidRPr="008548CA">
        <w:rPr>
          <w:rStyle w:val="Char5"/>
          <w:rFonts w:hint="eastAsia"/>
          <w:rtl/>
        </w:rPr>
        <w:t>دوست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جدا</w:t>
      </w:r>
      <w:r w:rsidRPr="008548CA">
        <w:rPr>
          <w:rStyle w:val="Char5"/>
          <w:rtl/>
        </w:rPr>
        <w:t xml:space="preserve"> </w:t>
      </w:r>
      <w:r w:rsidRPr="008548CA">
        <w:rPr>
          <w:rStyle w:val="Char5"/>
          <w:rFonts w:hint="eastAsia"/>
          <w:rtl/>
        </w:rPr>
        <w:t>شدن</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گونه‏</w:t>
      </w:r>
      <w:r w:rsidRPr="008548CA">
        <w:rPr>
          <w:rStyle w:val="Char5"/>
          <w:rFonts w:hint="cs"/>
          <w:rtl/>
        </w:rPr>
        <w:t>یی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اگر</w:t>
      </w:r>
      <w:r w:rsidRPr="008548CA">
        <w:rPr>
          <w:rStyle w:val="Char5"/>
          <w:rtl/>
        </w:rPr>
        <w:t xml:space="preserve"> </w:t>
      </w:r>
      <w:r w:rsidRPr="008548CA">
        <w:rPr>
          <w:rStyle w:val="Char5"/>
          <w:rFonts w:hint="eastAsia"/>
          <w:rtl/>
        </w:rPr>
        <w:t>انسان</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هموار</w:t>
      </w:r>
      <w:r w:rsidRPr="008548CA">
        <w:rPr>
          <w:rStyle w:val="Char5"/>
          <w:rtl/>
        </w:rPr>
        <w:t xml:space="preserve"> </w:t>
      </w:r>
      <w:r w:rsidRPr="008548CA">
        <w:rPr>
          <w:rStyle w:val="Char5"/>
          <w:rFonts w:hint="eastAsia"/>
          <w:rtl/>
        </w:rPr>
        <w:t>نکند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واد</w:t>
      </w:r>
      <w:r w:rsidRPr="008548CA">
        <w:rPr>
          <w:rStyle w:val="Char5"/>
          <w:rFonts w:hint="cs"/>
          <w:rtl/>
        </w:rPr>
        <w:t>ی</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‏تاب</w:t>
      </w:r>
      <w:r w:rsidRPr="008548CA">
        <w:rPr>
          <w:rStyle w:val="Char5"/>
          <w:rFonts w:hint="cs"/>
          <w:rtl/>
        </w:rPr>
        <w:t>ی</w:t>
      </w:r>
      <w:r w:rsidRPr="008548CA">
        <w:rPr>
          <w:rStyle w:val="Char5"/>
          <w:rtl/>
        </w:rPr>
        <w:t xml:space="preserve"> </w:t>
      </w:r>
      <w:r w:rsidRPr="008548CA">
        <w:rPr>
          <w:rStyle w:val="Char5"/>
          <w:rFonts w:hint="eastAsia"/>
          <w:rtl/>
        </w:rPr>
        <w:t>ناروا،</w:t>
      </w:r>
      <w:r w:rsidRPr="008548CA">
        <w:rPr>
          <w:rStyle w:val="Char5"/>
          <w:rtl/>
        </w:rPr>
        <w:t xml:space="preserve"> </w:t>
      </w:r>
      <w:r w:rsidRPr="008548CA">
        <w:rPr>
          <w:rStyle w:val="Char5"/>
          <w:rFonts w:hint="eastAsia"/>
          <w:rtl/>
        </w:rPr>
        <w:t>نوحه</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بلند</w:t>
      </w:r>
      <w:r w:rsidRPr="008548CA">
        <w:rPr>
          <w:rStyle w:val="Char5"/>
          <w:rtl/>
        </w:rPr>
        <w:t xml:space="preserve"> </w:t>
      </w:r>
      <w:r w:rsidRPr="008548CA">
        <w:rPr>
          <w:rStyle w:val="Char5"/>
          <w:rFonts w:hint="eastAsia"/>
          <w:rtl/>
        </w:rPr>
        <w:t>گر</w:t>
      </w:r>
      <w:r w:rsidRPr="008548CA">
        <w:rPr>
          <w:rStyle w:val="Char5"/>
          <w:rFonts w:hint="cs"/>
          <w:rtl/>
        </w:rPr>
        <w:t>ی</w:t>
      </w:r>
      <w:r w:rsidRPr="008548CA">
        <w:rPr>
          <w:rStyle w:val="Char5"/>
          <w:rFonts w:hint="eastAsia"/>
          <w:rtl/>
        </w:rPr>
        <w:t>ستن،</w:t>
      </w:r>
      <w:r w:rsidRPr="008548CA">
        <w:rPr>
          <w:rStyle w:val="Char5"/>
          <w:rtl/>
        </w:rPr>
        <w:t xml:space="preserve"> </w:t>
      </w:r>
      <w:r w:rsidRPr="008548CA">
        <w:rPr>
          <w:rStyle w:val="Char5"/>
          <w:rFonts w:hint="eastAsia"/>
          <w:rtl/>
        </w:rPr>
        <w:t>زدن</w:t>
      </w:r>
      <w:r w:rsidRPr="008548CA">
        <w:rPr>
          <w:rStyle w:val="Char5"/>
          <w:rtl/>
        </w:rPr>
        <w:t xml:space="preserve"> </w:t>
      </w:r>
      <w:r w:rsidRPr="008548CA">
        <w:rPr>
          <w:rStyle w:val="Char5"/>
          <w:rFonts w:hint="eastAsia"/>
          <w:rtl/>
        </w:rPr>
        <w:t>گونه‏ها</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صورت،</w:t>
      </w:r>
      <w:r w:rsidRPr="008548CA">
        <w:rPr>
          <w:rStyle w:val="Char5"/>
          <w:rtl/>
        </w:rPr>
        <w:t xml:space="preserve"> </w:t>
      </w:r>
      <w:r w:rsidRPr="008548CA">
        <w:rPr>
          <w:rStyle w:val="Char5"/>
          <w:rFonts w:hint="eastAsia"/>
          <w:rtl/>
        </w:rPr>
        <w:t>پاره</w:t>
      </w:r>
      <w:r w:rsidRPr="008548CA">
        <w:rPr>
          <w:rStyle w:val="Char5"/>
          <w:rtl/>
        </w:rPr>
        <w:t xml:space="preserve"> </w:t>
      </w:r>
      <w:r w:rsidRPr="008548CA">
        <w:rPr>
          <w:rStyle w:val="Char5"/>
          <w:rFonts w:hint="eastAsia"/>
          <w:rtl/>
        </w:rPr>
        <w:t>کردن</w:t>
      </w:r>
      <w:r w:rsidRPr="008548CA">
        <w:rPr>
          <w:rStyle w:val="Char5"/>
          <w:rtl/>
        </w:rPr>
        <w:t xml:space="preserve"> </w:t>
      </w:r>
      <w:r w:rsidRPr="008548CA">
        <w:rPr>
          <w:rStyle w:val="Char5"/>
          <w:rFonts w:hint="eastAsia"/>
          <w:rtl/>
        </w:rPr>
        <w:t>گر</w:t>
      </w:r>
      <w:r w:rsidRPr="008548CA">
        <w:rPr>
          <w:rStyle w:val="Char5"/>
          <w:rFonts w:hint="cs"/>
          <w:rtl/>
        </w:rPr>
        <w:t>ی</w:t>
      </w:r>
      <w:r w:rsidRPr="008548CA">
        <w:rPr>
          <w:rStyle w:val="Char5"/>
          <w:rFonts w:hint="eastAsia"/>
          <w:rtl/>
        </w:rPr>
        <w:t>بان،</w:t>
      </w:r>
      <w:r w:rsidRPr="008548CA">
        <w:rPr>
          <w:rStyle w:val="Char5"/>
          <w:rtl/>
        </w:rPr>
        <w:t xml:space="preserve"> </w:t>
      </w:r>
      <w:r w:rsidRPr="008548CA">
        <w:rPr>
          <w:rStyle w:val="Char5"/>
          <w:rFonts w:hint="eastAsia"/>
          <w:rtl/>
        </w:rPr>
        <w:t>بر</w:t>
      </w:r>
      <w:r w:rsidRPr="008548CA">
        <w:rPr>
          <w:rStyle w:val="Char5"/>
          <w:rFonts w:hint="cs"/>
          <w:rtl/>
        </w:rPr>
        <w:t>ی</w:t>
      </w:r>
      <w:r w:rsidRPr="008548CA">
        <w:rPr>
          <w:rStyle w:val="Char5"/>
          <w:rFonts w:hint="eastAsia"/>
          <w:rtl/>
        </w:rPr>
        <w:t>دن</w:t>
      </w:r>
      <w:r w:rsidRPr="008548CA">
        <w:rPr>
          <w:rStyle w:val="Char5"/>
          <w:rtl/>
        </w:rPr>
        <w:t xml:space="preserve"> </w:t>
      </w:r>
      <w:r w:rsidRPr="008548CA">
        <w:rPr>
          <w:rStyle w:val="Char5"/>
          <w:rFonts w:hint="eastAsia"/>
          <w:rtl/>
        </w:rPr>
        <w:t>موها</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گ</w:t>
      </w:r>
      <w:r w:rsidRPr="008548CA">
        <w:rPr>
          <w:rStyle w:val="Char5"/>
          <w:rFonts w:hint="cs"/>
          <w:rtl/>
        </w:rPr>
        <w:t>ی</w:t>
      </w:r>
      <w:r w:rsidRPr="008548CA">
        <w:rPr>
          <w:rStyle w:val="Char5"/>
          <w:rFonts w:hint="eastAsia"/>
          <w:rtl/>
        </w:rPr>
        <w:t>سوان</w:t>
      </w:r>
      <w:r w:rsidRPr="008548CA">
        <w:rPr>
          <w:rStyle w:val="Char5"/>
          <w:rtl/>
        </w:rPr>
        <w:t xml:space="preserve"> ... </w:t>
      </w:r>
      <w:r w:rsidRPr="008548CA">
        <w:rPr>
          <w:rStyle w:val="Char5"/>
          <w:rFonts w:hint="eastAsia"/>
          <w:rtl/>
        </w:rPr>
        <w:t>م</w:t>
      </w:r>
      <w:r w:rsidRPr="008548CA">
        <w:rPr>
          <w:rStyle w:val="Char5"/>
          <w:rFonts w:hint="cs"/>
          <w:rtl/>
        </w:rPr>
        <w:t>ی</w:t>
      </w:r>
      <w:r w:rsidRPr="008548CA">
        <w:rPr>
          <w:rStyle w:val="Char5"/>
          <w:rFonts w:hint="eastAsia"/>
          <w:rtl/>
        </w:rPr>
        <w:t>‏افتد</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چهارپا</w:t>
      </w:r>
      <w:r w:rsidRPr="008548CA">
        <w:rPr>
          <w:rStyle w:val="Char5"/>
          <w:rFonts w:hint="cs"/>
          <w:rtl/>
        </w:rPr>
        <w:t>ی</w:t>
      </w:r>
      <w:r w:rsidRPr="008548CA">
        <w:rPr>
          <w:rStyle w:val="Char5"/>
          <w:rFonts w:hint="eastAsia"/>
          <w:rtl/>
        </w:rPr>
        <w:t>ان</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دو</w:t>
      </w:r>
      <w:r w:rsidRPr="008548CA">
        <w:rPr>
          <w:rStyle w:val="Char5"/>
          <w:rtl/>
        </w:rPr>
        <w:t xml:space="preserve"> </w:t>
      </w:r>
      <w:r w:rsidRPr="008548CA">
        <w:rPr>
          <w:rStyle w:val="Char5"/>
          <w:rFonts w:hint="eastAsia"/>
          <w:rtl/>
        </w:rPr>
        <w:t>نوع</w:t>
      </w:r>
      <w:r w:rsidRPr="008548CA">
        <w:rPr>
          <w:rStyle w:val="Char5"/>
          <w:rtl/>
        </w:rPr>
        <w:t xml:space="preserve"> </w:t>
      </w:r>
      <w:r w:rsidRPr="008548CA">
        <w:rPr>
          <w:rStyle w:val="Char5"/>
          <w:rFonts w:hint="eastAsia"/>
          <w:rtl/>
        </w:rPr>
        <w:t>اضطرار</w:t>
      </w:r>
      <w:r w:rsidRPr="008548CA">
        <w:rPr>
          <w:rStyle w:val="Char5"/>
          <w:rFonts w:hint="cs"/>
          <w:rtl/>
        </w:rPr>
        <w:t>ی</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انسان</w:t>
      </w:r>
      <w:r w:rsidR="00D837E7">
        <w:rPr>
          <w:rStyle w:val="Char5"/>
          <w:rtl/>
        </w:rPr>
        <w:t xml:space="preserve"> </w:t>
      </w:r>
      <w:r w:rsidRPr="008548CA">
        <w:rPr>
          <w:rStyle w:val="Char5"/>
          <w:rFonts w:hint="eastAsia"/>
          <w:rtl/>
        </w:rPr>
        <w:t>مشترکند،</w:t>
      </w:r>
      <w:r w:rsidRPr="008548CA">
        <w:rPr>
          <w:rStyle w:val="Char5"/>
          <w:rtl/>
        </w:rPr>
        <w:t xml:space="preserve"> </w:t>
      </w:r>
      <w:r w:rsidRPr="008548CA">
        <w:rPr>
          <w:rStyle w:val="Char5"/>
          <w:rFonts w:hint="eastAsia"/>
          <w:rtl/>
        </w:rPr>
        <w:t>اما</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اخت</w:t>
      </w:r>
      <w:r w:rsidRPr="008548CA">
        <w:rPr>
          <w:rStyle w:val="Char5"/>
          <w:rFonts w:hint="cs"/>
          <w:rtl/>
        </w:rPr>
        <w:t>ی</w:t>
      </w:r>
      <w:r w:rsidRPr="008548CA">
        <w:rPr>
          <w:rStyle w:val="Char5"/>
          <w:rFonts w:hint="eastAsia"/>
          <w:rtl/>
        </w:rPr>
        <w:t>ار</w:t>
      </w:r>
      <w:r w:rsidRPr="008548CA">
        <w:rPr>
          <w:rStyle w:val="Char5"/>
          <w:rFonts w:hint="cs"/>
          <w:rtl/>
        </w:rPr>
        <w:t>ی</w:t>
      </w:r>
      <w:r w:rsidRPr="008548CA">
        <w:rPr>
          <w:rStyle w:val="Char5"/>
          <w:rtl/>
        </w:rPr>
        <w:t xml:space="preserve"> </w:t>
      </w:r>
      <w:r w:rsidRPr="008548CA">
        <w:rPr>
          <w:rStyle w:val="Char5"/>
          <w:rFonts w:hint="eastAsia"/>
          <w:rtl/>
        </w:rPr>
        <w:t>وجه</w:t>
      </w:r>
      <w:r w:rsidRPr="008548CA">
        <w:rPr>
          <w:rStyle w:val="Char5"/>
          <w:rtl/>
        </w:rPr>
        <w:t xml:space="preserve"> </w:t>
      </w:r>
      <w:r w:rsidRPr="008548CA">
        <w:rPr>
          <w:rStyle w:val="Char5"/>
          <w:rFonts w:hint="eastAsia"/>
          <w:rtl/>
        </w:rPr>
        <w:t>تما</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انسان</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چهارپا</w:t>
      </w:r>
      <w:r w:rsidRPr="008548CA">
        <w:rPr>
          <w:rStyle w:val="Char5"/>
          <w:rFonts w:hint="cs"/>
          <w:rtl/>
        </w:rPr>
        <w:t>ی</w:t>
      </w:r>
      <w:r w:rsidRPr="008548CA">
        <w:rPr>
          <w:rStyle w:val="Char5"/>
          <w:rFonts w:hint="eastAsia"/>
          <w:rtl/>
        </w:rPr>
        <w:t>ان</w:t>
      </w:r>
      <w:r w:rsidRPr="008548CA">
        <w:rPr>
          <w:rStyle w:val="Char5"/>
          <w:rtl/>
        </w:rPr>
        <w:t xml:space="preserve"> </w:t>
      </w:r>
      <w:r w:rsidRPr="008548CA">
        <w:rPr>
          <w:rStyle w:val="Char5"/>
          <w:rFonts w:hint="eastAsia"/>
          <w:rtl/>
        </w:rPr>
        <w:t>است</w:t>
      </w:r>
      <w:r w:rsidRPr="008548CA">
        <w:rPr>
          <w:rStyle w:val="Char5"/>
          <w:rtl/>
        </w:rPr>
        <w:t>.</w:t>
      </w:r>
    </w:p>
    <w:p w:rsidR="000B5A71" w:rsidRPr="008548CA" w:rsidRDefault="000B5A71" w:rsidP="004A01ED">
      <w:pPr>
        <w:ind w:firstLine="284"/>
        <w:jc w:val="both"/>
        <w:rPr>
          <w:rStyle w:val="Char5"/>
          <w:rtl/>
        </w:rPr>
      </w:pPr>
      <w:r w:rsidRPr="008548CA">
        <w:rPr>
          <w:rStyle w:val="Char5"/>
          <w:rFonts w:hint="cs"/>
          <w:rtl/>
        </w:rPr>
        <w:t>ی</w:t>
      </w:r>
      <w:r w:rsidRPr="008548CA">
        <w:rPr>
          <w:rStyle w:val="Char5"/>
          <w:rFonts w:hint="eastAsia"/>
          <w:rtl/>
        </w:rPr>
        <w:t>ک</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دانا</w:t>
      </w:r>
      <w:r w:rsidRPr="008548CA">
        <w:rPr>
          <w:rStyle w:val="Char5"/>
          <w:rFonts w:hint="cs"/>
          <w:rtl/>
        </w:rPr>
        <w:t>ی</w:t>
      </w:r>
      <w:r w:rsidRPr="008548CA">
        <w:rPr>
          <w:rStyle w:val="Char5"/>
          <w:rFonts w:hint="eastAsia"/>
          <w:rtl/>
        </w:rPr>
        <w:t>ان</w:t>
      </w:r>
      <w:r w:rsidRPr="008548CA">
        <w:rPr>
          <w:rStyle w:val="Char5"/>
          <w:rtl/>
        </w:rPr>
        <w:t xml:space="preserve"> </w:t>
      </w:r>
      <w:r w:rsidRPr="008548CA">
        <w:rPr>
          <w:rStyle w:val="Char5"/>
          <w:rFonts w:hint="eastAsia"/>
          <w:rtl/>
        </w:rPr>
        <w:t>آگاه</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گنج</w:t>
      </w:r>
      <w:r w:rsidRPr="008548CA">
        <w:rPr>
          <w:rStyle w:val="Char5"/>
          <w:rFonts w:hint="cs"/>
          <w:rtl/>
        </w:rPr>
        <w:t>ی</w:t>
      </w:r>
      <w:r w:rsidRPr="008548CA">
        <w:rPr>
          <w:rStyle w:val="Char5"/>
          <w:rFonts w:hint="eastAsia"/>
          <w:rtl/>
        </w:rPr>
        <w:t>نه‏</w:t>
      </w:r>
      <w:r w:rsidRPr="008548CA">
        <w:rPr>
          <w:rStyle w:val="Char5"/>
          <w:rFonts w:hint="cs"/>
          <w:rtl/>
        </w:rPr>
        <w:t>ی</w:t>
      </w:r>
      <w:r w:rsidRPr="008548CA">
        <w:rPr>
          <w:rStyle w:val="Char5"/>
          <w:rtl/>
        </w:rPr>
        <w:t xml:space="preserve"> </w:t>
      </w:r>
      <w:r w:rsidRPr="008548CA">
        <w:rPr>
          <w:rStyle w:val="Char5"/>
          <w:rFonts w:hint="eastAsia"/>
          <w:rtl/>
        </w:rPr>
        <w:t>حکمت</w:t>
      </w:r>
      <w:r w:rsidRPr="008548CA">
        <w:rPr>
          <w:rStyle w:val="Char5"/>
          <w:rtl/>
        </w:rPr>
        <w:t xml:space="preserve"> </w:t>
      </w:r>
      <w:r w:rsidRPr="008548CA">
        <w:rPr>
          <w:rStyle w:val="Char5"/>
          <w:rFonts w:hint="eastAsia"/>
          <w:rtl/>
        </w:rPr>
        <w:t>گفت</w:t>
      </w:r>
      <w:r w:rsidRPr="008548CA">
        <w:rPr>
          <w:rStyle w:val="Char5"/>
          <w:rtl/>
        </w:rPr>
        <w:t>: «</w:t>
      </w:r>
      <w:r w:rsidRPr="008548CA">
        <w:rPr>
          <w:rStyle w:val="Char5"/>
          <w:rFonts w:hint="eastAsia"/>
          <w:rtl/>
        </w:rPr>
        <w:t>هرگز</w:t>
      </w:r>
      <w:r w:rsidRPr="008548CA">
        <w:rPr>
          <w:rStyle w:val="Char5"/>
          <w:rtl/>
        </w:rPr>
        <w:t xml:space="preserve"> </w:t>
      </w:r>
      <w:r w:rsidRPr="008548CA">
        <w:rPr>
          <w:rStyle w:val="Char5"/>
          <w:rFonts w:hint="eastAsia"/>
          <w:rtl/>
        </w:rPr>
        <w:t>کس</w:t>
      </w:r>
      <w:r w:rsidRPr="008548CA">
        <w:rPr>
          <w:rStyle w:val="Char5"/>
          <w:rFonts w:hint="cs"/>
          <w:rtl/>
        </w:rPr>
        <w:t>ی</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من</w:t>
      </w:r>
      <w:r w:rsidRPr="008548CA">
        <w:rPr>
          <w:rStyle w:val="Char5"/>
          <w:rtl/>
        </w:rPr>
        <w:t xml:space="preserve"> </w:t>
      </w:r>
      <w:r w:rsidRPr="008548CA">
        <w:rPr>
          <w:rStyle w:val="Char5"/>
          <w:rFonts w:hint="eastAsia"/>
          <w:rtl/>
        </w:rPr>
        <w:t>ظفر</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افته</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گونه</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جوان</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اهال</w:t>
      </w:r>
      <w:r w:rsidRPr="008548CA">
        <w:rPr>
          <w:rStyle w:val="Char5"/>
          <w:rFonts w:hint="cs"/>
          <w:rtl/>
        </w:rPr>
        <w:t>ی</w:t>
      </w:r>
      <w:r w:rsidRPr="008548CA">
        <w:rPr>
          <w:rStyle w:val="Char5"/>
          <w:rtl/>
        </w:rPr>
        <w:t xml:space="preserve"> </w:t>
      </w:r>
      <w:r w:rsidRPr="008548CA">
        <w:rPr>
          <w:rStyle w:val="Char5"/>
          <w:rFonts w:hint="eastAsia"/>
          <w:rtl/>
        </w:rPr>
        <w:t>شهر</w:t>
      </w:r>
      <w:r w:rsidRPr="008548CA">
        <w:rPr>
          <w:rStyle w:val="Char5"/>
          <w:rtl/>
        </w:rPr>
        <w:t xml:space="preserve"> </w:t>
      </w:r>
      <w:r w:rsidRPr="008548CA">
        <w:rPr>
          <w:rStyle w:val="Char5"/>
          <w:rFonts w:hint="eastAsia"/>
          <w:rtl/>
        </w:rPr>
        <w:t>مرو</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من</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روز</w:t>
      </w:r>
      <w:r w:rsidRPr="008548CA">
        <w:rPr>
          <w:rStyle w:val="Char5"/>
          <w:rtl/>
        </w:rPr>
        <w:t xml:space="preserve"> </w:t>
      </w:r>
      <w:r w:rsidRPr="008548CA">
        <w:rPr>
          <w:rStyle w:val="Char5"/>
          <w:rFonts w:hint="eastAsia"/>
          <w:rtl/>
        </w:rPr>
        <w:t>شد</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روز</w:t>
      </w:r>
      <w:r w:rsidRPr="008548CA">
        <w:rPr>
          <w:rStyle w:val="Char5"/>
          <w:rFonts w:hint="cs"/>
          <w:rtl/>
        </w:rPr>
        <w:t>ی</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من</w:t>
      </w:r>
      <w:r w:rsidRPr="008548CA">
        <w:rPr>
          <w:rStyle w:val="Char5"/>
          <w:rtl/>
        </w:rPr>
        <w:t xml:space="preserve"> </w:t>
      </w:r>
      <w:r w:rsidRPr="008548CA">
        <w:rPr>
          <w:rStyle w:val="Char5"/>
          <w:rFonts w:hint="eastAsia"/>
          <w:rtl/>
        </w:rPr>
        <w:t>گفت</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چ</w:t>
      </w:r>
      <w:r w:rsidRPr="008548CA">
        <w:rPr>
          <w:rStyle w:val="Char5"/>
          <w:rFonts w:hint="cs"/>
          <w:rtl/>
        </w:rPr>
        <w:t>ی</w:t>
      </w:r>
      <w:r w:rsidRPr="008548CA">
        <w:rPr>
          <w:rStyle w:val="Char5"/>
          <w:rFonts w:hint="eastAsia"/>
          <w:rtl/>
        </w:rPr>
        <w:t>ست؟</w:t>
      </w:r>
      <w:r w:rsidRPr="008548CA">
        <w:rPr>
          <w:rStyle w:val="Char5"/>
          <w:rtl/>
        </w:rPr>
        <w:t xml:space="preserve"> </w:t>
      </w:r>
      <w:r w:rsidRPr="008548CA">
        <w:rPr>
          <w:rStyle w:val="Char5"/>
          <w:rFonts w:hint="eastAsia"/>
          <w:rtl/>
        </w:rPr>
        <w:t>گفتم</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اگر</w:t>
      </w:r>
      <w:r w:rsidRPr="008548CA">
        <w:rPr>
          <w:rStyle w:val="Char5"/>
          <w:rtl/>
        </w:rPr>
        <w:t xml:space="preserve"> </w:t>
      </w:r>
      <w:r w:rsidRPr="008548CA">
        <w:rPr>
          <w:rStyle w:val="Char5"/>
          <w:rFonts w:hint="eastAsia"/>
          <w:rtl/>
        </w:rPr>
        <w:t>چ</w:t>
      </w:r>
      <w:r w:rsidRPr="008548CA">
        <w:rPr>
          <w:rStyle w:val="Char5"/>
          <w:rFonts w:hint="cs"/>
          <w:rtl/>
        </w:rPr>
        <w:t>ی</w:t>
      </w:r>
      <w:r w:rsidRPr="008548CA">
        <w:rPr>
          <w:rStyle w:val="Char5"/>
          <w:rFonts w:hint="eastAsia"/>
          <w:rtl/>
        </w:rPr>
        <w:t>ز</w:t>
      </w:r>
      <w:r w:rsidRPr="008548CA">
        <w:rPr>
          <w:rStyle w:val="Char5"/>
          <w:rFonts w:hint="cs"/>
          <w:rtl/>
        </w:rPr>
        <w:t>ی</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tl/>
        </w:rPr>
        <w:t xml:space="preserve"> </w:t>
      </w:r>
      <w:r w:rsidRPr="008548CA">
        <w:rPr>
          <w:rStyle w:val="Char5"/>
          <w:rFonts w:hint="eastAsia"/>
          <w:rtl/>
        </w:rPr>
        <w:t>خوردن</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دا</w:t>
      </w:r>
      <w:r w:rsidRPr="008548CA">
        <w:rPr>
          <w:rStyle w:val="Char5"/>
          <w:rtl/>
        </w:rPr>
        <w:t xml:space="preserve"> </w:t>
      </w:r>
      <w:r w:rsidRPr="008548CA">
        <w:rPr>
          <w:rStyle w:val="Char5"/>
          <w:rFonts w:hint="eastAsia"/>
          <w:rtl/>
        </w:rPr>
        <w:t>کرد</w:t>
      </w:r>
      <w:r w:rsidRPr="008548CA">
        <w:rPr>
          <w:rStyle w:val="Char5"/>
          <w:rFonts w:hint="cs"/>
          <w:rtl/>
        </w:rPr>
        <w:t>ی</w:t>
      </w:r>
      <w:r w:rsidRPr="008548CA">
        <w:rPr>
          <w:rStyle w:val="Char5"/>
          <w:rFonts w:hint="eastAsia"/>
          <w:rtl/>
        </w:rPr>
        <w:t>م،</w:t>
      </w:r>
      <w:r w:rsidR="00792543">
        <w:rPr>
          <w:rStyle w:val="Char5"/>
          <w:rtl/>
        </w:rPr>
        <w:t xml:space="preserve"> می‌</w:t>
      </w:r>
      <w:r w:rsidRPr="008548CA">
        <w:rPr>
          <w:rStyle w:val="Char5"/>
          <w:rFonts w:hint="eastAsia"/>
          <w:rtl/>
        </w:rPr>
        <w:t>خور</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اگر</w:t>
      </w:r>
      <w:r w:rsidRPr="008548CA">
        <w:rPr>
          <w:rStyle w:val="Char5"/>
          <w:rtl/>
        </w:rPr>
        <w:t xml:space="preserve"> </w:t>
      </w:r>
      <w:r w:rsidRPr="008548CA">
        <w:rPr>
          <w:rStyle w:val="Char5"/>
          <w:rFonts w:hint="eastAsia"/>
          <w:rtl/>
        </w:rPr>
        <w:t>نه،</w:t>
      </w:r>
      <w:r w:rsidRPr="008548CA">
        <w:rPr>
          <w:rStyle w:val="Char5"/>
          <w:rtl/>
        </w:rPr>
        <w:t xml:space="preserve"> </w:t>
      </w:r>
      <w:r w:rsidRPr="008548CA">
        <w:rPr>
          <w:rStyle w:val="Char5"/>
          <w:rFonts w:hint="eastAsia"/>
          <w:rtl/>
        </w:rPr>
        <w:t>صبر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گفت</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سگانِ</w:t>
      </w:r>
      <w:r w:rsidRPr="008548CA">
        <w:rPr>
          <w:rStyle w:val="Char5"/>
          <w:rtl/>
        </w:rPr>
        <w:t xml:space="preserve"> </w:t>
      </w:r>
      <w:r w:rsidRPr="008548CA">
        <w:rPr>
          <w:rStyle w:val="Char5"/>
          <w:rFonts w:hint="eastAsia"/>
          <w:rtl/>
        </w:rPr>
        <w:t>مرو</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انجام</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‏دهند</w:t>
      </w:r>
      <w:r w:rsidRPr="008548CA">
        <w:rPr>
          <w:rStyle w:val="Char5"/>
          <w:rtl/>
        </w:rPr>
        <w:t xml:space="preserve">! </w:t>
      </w:r>
      <w:r w:rsidRPr="008548CA">
        <w:rPr>
          <w:rStyle w:val="Char5"/>
          <w:rFonts w:hint="eastAsia"/>
          <w:rtl/>
        </w:rPr>
        <w:t>پرس</w:t>
      </w:r>
      <w:r w:rsidRPr="008548CA">
        <w:rPr>
          <w:rStyle w:val="Char5"/>
          <w:rFonts w:hint="cs"/>
          <w:rtl/>
        </w:rPr>
        <w:t>ی</w:t>
      </w:r>
      <w:r w:rsidRPr="008548CA">
        <w:rPr>
          <w:rStyle w:val="Char5"/>
          <w:rFonts w:hint="eastAsia"/>
          <w:rtl/>
        </w:rPr>
        <w:t>دم</w:t>
      </w:r>
      <w:r w:rsidRPr="008548CA">
        <w:rPr>
          <w:rStyle w:val="Char5"/>
          <w:rtl/>
        </w:rPr>
        <w:t xml:space="preserve"> </w:t>
      </w:r>
      <w:r w:rsidRPr="008548CA">
        <w:rPr>
          <w:rStyle w:val="Char5"/>
          <w:rFonts w:hint="eastAsia"/>
          <w:rtl/>
        </w:rPr>
        <w:t>پس</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نظر</w:t>
      </w:r>
      <w:r w:rsidRPr="008548CA">
        <w:rPr>
          <w:rStyle w:val="Char5"/>
          <w:rtl/>
        </w:rPr>
        <w:t xml:space="preserve"> </w:t>
      </w:r>
      <w:r w:rsidRPr="008548CA">
        <w:rPr>
          <w:rStyle w:val="Char5"/>
          <w:rFonts w:hint="eastAsia"/>
          <w:rtl/>
        </w:rPr>
        <w:t>شما</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تعر</w:t>
      </w:r>
      <w:r w:rsidRPr="008548CA">
        <w:rPr>
          <w:rStyle w:val="Char5"/>
          <w:rFonts w:hint="cs"/>
          <w:rtl/>
        </w:rPr>
        <w:t>ی</w:t>
      </w:r>
      <w:r w:rsidRPr="008548CA">
        <w:rPr>
          <w:rStyle w:val="Char5"/>
          <w:rFonts w:hint="eastAsia"/>
          <w:rtl/>
        </w:rPr>
        <w:t>ف</w:t>
      </w:r>
      <w:r w:rsidRPr="008548CA">
        <w:rPr>
          <w:rStyle w:val="Char5"/>
          <w:rFonts w:hint="cs"/>
          <w:rtl/>
        </w:rPr>
        <w:t>ی</w:t>
      </w:r>
      <w:r w:rsidRPr="008548CA">
        <w:rPr>
          <w:rStyle w:val="Char5"/>
          <w:rtl/>
        </w:rPr>
        <w:t xml:space="preserve"> </w:t>
      </w:r>
      <w:r w:rsidRPr="008548CA">
        <w:rPr>
          <w:rStyle w:val="Char5"/>
          <w:rFonts w:hint="eastAsia"/>
          <w:rtl/>
        </w:rPr>
        <w:t>دارد؟</w:t>
      </w:r>
      <w:r w:rsidRPr="008548CA">
        <w:rPr>
          <w:rStyle w:val="Char5"/>
          <w:rtl/>
        </w:rPr>
        <w:t xml:space="preserve"> </w:t>
      </w:r>
      <w:r w:rsidRPr="008548CA">
        <w:rPr>
          <w:rStyle w:val="Char5"/>
          <w:rFonts w:hint="eastAsia"/>
          <w:rtl/>
        </w:rPr>
        <w:t>گفت</w:t>
      </w:r>
      <w:r w:rsidRPr="008548CA">
        <w:rPr>
          <w:rStyle w:val="Char5"/>
          <w:rtl/>
        </w:rPr>
        <w:t xml:space="preserve">: </w:t>
      </w:r>
      <w:r w:rsidRPr="008548CA">
        <w:rPr>
          <w:rStyle w:val="Char5"/>
          <w:rFonts w:hint="eastAsia"/>
          <w:rtl/>
        </w:rPr>
        <w:t>اگر</w:t>
      </w:r>
      <w:r w:rsidRPr="008548CA">
        <w:rPr>
          <w:rStyle w:val="Char5"/>
          <w:rtl/>
        </w:rPr>
        <w:t xml:space="preserve"> </w:t>
      </w:r>
      <w:r w:rsidRPr="008548CA">
        <w:rPr>
          <w:rStyle w:val="Char5"/>
          <w:rFonts w:hint="eastAsia"/>
          <w:rtl/>
        </w:rPr>
        <w:t>چ</w:t>
      </w:r>
      <w:r w:rsidRPr="008548CA">
        <w:rPr>
          <w:rStyle w:val="Char5"/>
          <w:rFonts w:hint="cs"/>
          <w:rtl/>
        </w:rPr>
        <w:t>ی</w:t>
      </w:r>
      <w:r w:rsidRPr="008548CA">
        <w:rPr>
          <w:rStyle w:val="Char5"/>
          <w:rFonts w:hint="eastAsia"/>
          <w:rtl/>
        </w:rPr>
        <w:t>ز</w:t>
      </w:r>
      <w:r w:rsidRPr="008548CA">
        <w:rPr>
          <w:rStyle w:val="Char5"/>
          <w:rFonts w:hint="cs"/>
          <w:rtl/>
        </w:rPr>
        <w:t>ی</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tl/>
        </w:rPr>
        <w:t xml:space="preserve"> </w:t>
      </w:r>
      <w:r w:rsidRPr="008548CA">
        <w:rPr>
          <w:rStyle w:val="Char5"/>
          <w:rFonts w:hint="eastAsia"/>
          <w:rtl/>
        </w:rPr>
        <w:t>خوردن</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اب</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شه</w:t>
      </w:r>
      <w:r w:rsidRPr="008548CA">
        <w:rPr>
          <w:rStyle w:val="Char5"/>
          <w:rtl/>
        </w:rPr>
        <w:t xml:space="preserve"> </w:t>
      </w:r>
      <w:r w:rsidRPr="008548CA">
        <w:rPr>
          <w:rStyle w:val="Char5"/>
          <w:rFonts w:hint="eastAsia"/>
          <w:rtl/>
        </w:rPr>
        <w:t>کن</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اگر</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دا</w:t>
      </w:r>
      <w:r w:rsidRPr="008548CA">
        <w:rPr>
          <w:rStyle w:val="Char5"/>
          <w:rtl/>
        </w:rPr>
        <w:t xml:space="preserve"> </w:t>
      </w:r>
      <w:r w:rsidRPr="008548CA">
        <w:rPr>
          <w:rStyle w:val="Char5"/>
          <w:rFonts w:hint="eastAsia"/>
          <w:rtl/>
        </w:rPr>
        <w:t>کن</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خودگذشتگ</w:t>
      </w:r>
      <w:r w:rsidRPr="008548CA">
        <w:rPr>
          <w:rStyle w:val="Char5"/>
          <w:rFonts w:hint="cs"/>
          <w:rtl/>
        </w:rPr>
        <w:t>ی</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ازمندتر</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‏ده</w:t>
      </w:r>
      <w:r w:rsidRPr="008548CA">
        <w:rPr>
          <w:rStyle w:val="Char5"/>
          <w:rFonts w:hint="cs"/>
          <w:rtl/>
        </w:rPr>
        <w:t>ی</w:t>
      </w:r>
      <w:r w:rsidRPr="008548CA">
        <w:rPr>
          <w:rStyle w:val="Char5"/>
          <w:rFonts w:hint="eastAsia"/>
          <w:rtl/>
        </w:rPr>
        <w:t>م</w:t>
      </w:r>
      <w:r w:rsidRPr="008548CA">
        <w:rPr>
          <w:rStyle w:val="Char5"/>
          <w:rtl/>
        </w:rPr>
        <w:t>.</w:t>
      </w:r>
      <w:r w:rsidRPr="001161A6">
        <w:rPr>
          <w:rStyle w:val="Char5"/>
          <w:vertAlign w:val="superscript"/>
          <w:rtl/>
        </w:rPr>
        <w:footnoteReference w:id="182"/>
      </w:r>
    </w:p>
    <w:p w:rsidR="000B5A71" w:rsidRPr="008548CA" w:rsidRDefault="000B5A71" w:rsidP="004A01ED">
      <w:pPr>
        <w:ind w:firstLine="284"/>
        <w:jc w:val="both"/>
        <w:rPr>
          <w:rStyle w:val="Char5"/>
          <w:rtl/>
        </w:rPr>
      </w:pPr>
      <w:r w:rsidRPr="008548CA">
        <w:rPr>
          <w:rStyle w:val="Char5"/>
          <w:rFonts w:hint="eastAsia"/>
          <w:rtl/>
        </w:rPr>
        <w:t>گاه</w:t>
      </w:r>
      <w:r w:rsidRPr="008548CA">
        <w:rPr>
          <w:rStyle w:val="Char5"/>
          <w:rFonts w:hint="cs"/>
          <w:rtl/>
        </w:rPr>
        <w:t>ی</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‏ب</w:t>
      </w:r>
      <w:r w:rsidRPr="008548CA">
        <w:rPr>
          <w:rStyle w:val="Char5"/>
          <w:rFonts w:hint="cs"/>
          <w:rtl/>
        </w:rPr>
        <w:t>ی</w:t>
      </w:r>
      <w:r w:rsidRPr="008548CA">
        <w:rPr>
          <w:rStyle w:val="Char5"/>
          <w:rFonts w:hint="eastAsia"/>
          <w:rtl/>
        </w:rPr>
        <w:t>ن</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برخ</w:t>
      </w:r>
      <w:r w:rsidRPr="008548CA">
        <w:rPr>
          <w:rStyle w:val="Char5"/>
          <w:rFonts w:hint="cs"/>
          <w:rtl/>
        </w:rPr>
        <w:t>ی</w:t>
      </w:r>
      <w:r w:rsidRPr="008548CA">
        <w:rPr>
          <w:rStyle w:val="Char5"/>
          <w:rtl/>
        </w:rPr>
        <w:t xml:space="preserve"> </w:t>
      </w:r>
      <w:r w:rsidRPr="008548CA">
        <w:rPr>
          <w:rStyle w:val="Char5"/>
          <w:rFonts w:hint="eastAsia"/>
          <w:rtl/>
        </w:rPr>
        <w:t>کفار</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برابر</w:t>
      </w:r>
      <w:r w:rsidR="00AE5B73">
        <w:rPr>
          <w:rStyle w:val="Char5"/>
          <w:rtl/>
        </w:rPr>
        <w:t xml:space="preserve"> مصیبت‌ها</w:t>
      </w:r>
      <w:r w:rsidR="00792543">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tl/>
        </w:rPr>
        <w:t xml:space="preserve"> </w:t>
      </w:r>
      <w:r w:rsidRPr="008548CA">
        <w:rPr>
          <w:rStyle w:val="Char5"/>
          <w:rFonts w:hint="eastAsia"/>
          <w:rtl/>
        </w:rPr>
        <w:t>هستند،</w:t>
      </w:r>
      <w:r w:rsidRPr="008548CA">
        <w:rPr>
          <w:rStyle w:val="Char5"/>
          <w:rtl/>
        </w:rPr>
        <w:t xml:space="preserve"> </w:t>
      </w:r>
      <w:r w:rsidRPr="008548CA">
        <w:rPr>
          <w:rStyle w:val="Char5"/>
          <w:rFonts w:hint="eastAsia"/>
          <w:rtl/>
        </w:rPr>
        <w:t>تحمل</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شکست</w:t>
      </w:r>
      <w:r w:rsidRPr="008548CA">
        <w:rPr>
          <w:rStyle w:val="Char5"/>
          <w:rtl/>
        </w:rPr>
        <w:t xml:space="preserve"> </w:t>
      </w:r>
      <w:r w:rsidRPr="008548CA">
        <w:rPr>
          <w:rStyle w:val="Char5"/>
          <w:rFonts w:hint="eastAsia"/>
          <w:rtl/>
        </w:rPr>
        <w:t>نم</w:t>
      </w:r>
      <w:r w:rsidRPr="008548CA">
        <w:rPr>
          <w:rStyle w:val="Char5"/>
          <w:rFonts w:hint="cs"/>
          <w:rtl/>
        </w:rPr>
        <w:t>ی</w:t>
      </w:r>
      <w:r w:rsidRPr="008548CA">
        <w:rPr>
          <w:rStyle w:val="Char5"/>
          <w:rFonts w:hint="eastAsia"/>
          <w:rtl/>
        </w:rPr>
        <w:t>‏خورند،</w:t>
      </w:r>
      <w:r w:rsidRPr="008548CA">
        <w:rPr>
          <w:rStyle w:val="Char5"/>
          <w:rtl/>
        </w:rPr>
        <w:t xml:space="preserve"> </w:t>
      </w:r>
      <w:r w:rsidRPr="008548CA">
        <w:rPr>
          <w:rStyle w:val="Char5"/>
          <w:rFonts w:hint="eastAsia"/>
          <w:rtl/>
        </w:rPr>
        <w:t>اما</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کارهاشان</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پروردگار</w:t>
      </w:r>
      <w:r w:rsidRPr="008548CA">
        <w:rPr>
          <w:rStyle w:val="Char5"/>
          <w:rtl/>
        </w:rPr>
        <w:t xml:space="preserve"> </w:t>
      </w:r>
      <w:r w:rsidRPr="008548CA">
        <w:rPr>
          <w:rStyle w:val="Char5"/>
          <w:rFonts w:hint="eastAsia"/>
          <w:rtl/>
        </w:rPr>
        <w:t>ام</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پاداش</w:t>
      </w:r>
      <w:r w:rsidRPr="008548CA">
        <w:rPr>
          <w:rStyle w:val="Char5"/>
          <w:rFonts w:hint="cs"/>
          <w:rtl/>
        </w:rPr>
        <w:t>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جزا</w:t>
      </w:r>
      <w:r w:rsidRPr="008548CA">
        <w:rPr>
          <w:rStyle w:val="Char5"/>
          <w:rFonts w:hint="cs"/>
          <w:rtl/>
        </w:rPr>
        <w:t>یی</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tl/>
        </w:rPr>
        <w:t xml:space="preserve"> </w:t>
      </w:r>
      <w:r w:rsidRPr="008548CA">
        <w:rPr>
          <w:rStyle w:val="Char5"/>
          <w:rFonts w:hint="eastAsia"/>
          <w:rtl/>
        </w:rPr>
        <w:t>روز</w:t>
      </w:r>
      <w:r w:rsidRPr="008548CA">
        <w:rPr>
          <w:rStyle w:val="Char5"/>
          <w:rtl/>
        </w:rPr>
        <w:t xml:space="preserve"> </w:t>
      </w:r>
      <w:r w:rsidRPr="008548CA">
        <w:rPr>
          <w:rStyle w:val="Char5"/>
          <w:rFonts w:hint="eastAsia"/>
          <w:rtl/>
        </w:rPr>
        <w:t>ق</w:t>
      </w:r>
      <w:r w:rsidRPr="008548CA">
        <w:rPr>
          <w:rStyle w:val="Char5"/>
          <w:rFonts w:hint="cs"/>
          <w:rtl/>
        </w:rPr>
        <w:t>ی</w:t>
      </w:r>
      <w:r w:rsidRPr="008548CA">
        <w:rPr>
          <w:rStyle w:val="Char5"/>
          <w:rFonts w:hint="eastAsia"/>
          <w:rtl/>
        </w:rPr>
        <w:t>امت</w:t>
      </w:r>
      <w:r w:rsidRPr="008548CA">
        <w:rPr>
          <w:rStyle w:val="Char5"/>
          <w:rtl/>
        </w:rPr>
        <w:t xml:space="preserve"> </w:t>
      </w:r>
      <w:r w:rsidRPr="008548CA">
        <w:rPr>
          <w:rStyle w:val="Char5"/>
          <w:rFonts w:hint="eastAsia"/>
          <w:rtl/>
        </w:rPr>
        <w:t>ندارند</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تکل</w:t>
      </w:r>
      <w:r w:rsidRPr="008548CA">
        <w:rPr>
          <w:rStyle w:val="Char5"/>
          <w:rFonts w:hint="cs"/>
          <w:rtl/>
        </w:rPr>
        <w:t>ی</w:t>
      </w:r>
      <w:r w:rsidRPr="008548CA">
        <w:rPr>
          <w:rStyle w:val="Char5"/>
          <w:rFonts w:hint="eastAsia"/>
          <w:rtl/>
        </w:rPr>
        <w:t>ف</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وند</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چون</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بندگان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واجبات</w:t>
      </w:r>
      <w:r w:rsidRPr="008548CA">
        <w:rPr>
          <w:rStyle w:val="Char5"/>
          <w:rFonts w:hint="cs"/>
          <w:rtl/>
        </w:rPr>
        <w:t>ی</w:t>
      </w:r>
      <w:r w:rsidRPr="008548CA">
        <w:rPr>
          <w:rStyle w:val="Char5"/>
          <w:rtl/>
        </w:rPr>
        <w:t xml:space="preserve"> </w:t>
      </w:r>
      <w:r w:rsidRPr="008548CA">
        <w:rPr>
          <w:rStyle w:val="Char5"/>
          <w:rFonts w:hint="eastAsia"/>
          <w:rtl/>
        </w:rPr>
        <w:t>آزموده</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با</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انجام</w:t>
      </w:r>
      <w:r w:rsidRPr="008548CA">
        <w:rPr>
          <w:rStyle w:val="Char5"/>
          <w:rtl/>
        </w:rPr>
        <w:t xml:space="preserve"> </w:t>
      </w:r>
      <w:r w:rsidRPr="008548CA">
        <w:rPr>
          <w:rStyle w:val="Char5"/>
          <w:rFonts w:hint="eastAsia"/>
          <w:rtl/>
        </w:rPr>
        <w:t>دهند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محرمات</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با</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بپره</w:t>
      </w:r>
      <w:r w:rsidRPr="008548CA">
        <w:rPr>
          <w:rStyle w:val="Char5"/>
          <w:rFonts w:hint="cs"/>
          <w:rtl/>
        </w:rPr>
        <w:t>ی</w:t>
      </w:r>
      <w:r w:rsidRPr="008548CA">
        <w:rPr>
          <w:rStyle w:val="Char5"/>
          <w:rFonts w:hint="eastAsia"/>
          <w:rtl/>
        </w:rPr>
        <w:t>زند</w:t>
      </w:r>
      <w:r w:rsidRPr="008548CA">
        <w:rPr>
          <w:rStyle w:val="Char5"/>
          <w:rtl/>
        </w:rPr>
        <w:t xml:space="preserve"> </w:t>
      </w:r>
      <w:r w:rsidRPr="008548CA">
        <w:rPr>
          <w:rStyle w:val="Char5"/>
          <w:rFonts w:hint="eastAsia"/>
          <w:rtl/>
        </w:rPr>
        <w:t>و</w:t>
      </w:r>
      <w:r w:rsidR="00435DA7">
        <w:rPr>
          <w:rStyle w:val="Char5"/>
          <w:rtl/>
        </w:rPr>
        <w:t xml:space="preserve"> سرنوشت‌هایی </w:t>
      </w:r>
      <w:r w:rsidRPr="008548CA">
        <w:rPr>
          <w:rStyle w:val="Char5"/>
          <w:rFonts w:hint="eastAsia"/>
          <w:rtl/>
        </w:rPr>
        <w:t>که</w:t>
      </w:r>
      <w:r w:rsidRPr="008548CA">
        <w:rPr>
          <w:rStyle w:val="Char5"/>
          <w:rtl/>
        </w:rPr>
        <w:t xml:space="preserve"> </w:t>
      </w:r>
      <w:r w:rsidRPr="008548CA">
        <w:rPr>
          <w:rStyle w:val="Char5"/>
          <w:rFonts w:hint="eastAsia"/>
          <w:rtl/>
        </w:rPr>
        <w:t>با</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صبر</w:t>
      </w:r>
      <w:r w:rsidRPr="008548CA">
        <w:rPr>
          <w:rStyle w:val="Char5"/>
          <w:rtl/>
        </w:rPr>
        <w:t xml:space="preserve"> </w:t>
      </w:r>
      <w:r w:rsidRPr="008548CA">
        <w:rPr>
          <w:rStyle w:val="Char5"/>
          <w:rFonts w:hint="eastAsia"/>
          <w:rtl/>
        </w:rPr>
        <w:t>کنند،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ناشک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‏تاب</w:t>
      </w:r>
      <w:r w:rsidRPr="008548CA">
        <w:rPr>
          <w:rStyle w:val="Char5"/>
          <w:rFonts w:hint="cs"/>
          <w:rtl/>
        </w:rPr>
        <w:t>ی</w:t>
      </w:r>
      <w:r w:rsidRPr="008548CA">
        <w:rPr>
          <w:rStyle w:val="Char5"/>
          <w:rFonts w:hint="eastAsia"/>
          <w:rtl/>
        </w:rPr>
        <w:t>،</w:t>
      </w:r>
      <w:r w:rsidRPr="008548CA">
        <w:rPr>
          <w:rStyle w:val="Char5"/>
          <w:rtl/>
        </w:rPr>
        <w:t xml:space="preserve"> </w:t>
      </w:r>
      <w:r w:rsidRPr="008548CA">
        <w:rPr>
          <w:rStyle w:val="Char5"/>
          <w:rFonts w:hint="eastAsia"/>
          <w:rtl/>
        </w:rPr>
        <w:t>ناخشنود</w:t>
      </w:r>
      <w:r w:rsidRPr="008548CA">
        <w:rPr>
          <w:rStyle w:val="Char5"/>
          <w:rFonts w:hint="cs"/>
          <w:rtl/>
        </w:rPr>
        <w:t>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گله‏مند</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آفر</w:t>
      </w:r>
      <w:r w:rsidRPr="008548CA">
        <w:rPr>
          <w:rStyle w:val="Char5"/>
          <w:rFonts w:hint="cs"/>
          <w:rtl/>
        </w:rPr>
        <w:t>ی</w:t>
      </w:r>
      <w:r w:rsidRPr="008548CA">
        <w:rPr>
          <w:rStyle w:val="Char5"/>
          <w:rFonts w:hint="eastAsia"/>
          <w:rtl/>
        </w:rPr>
        <w:t>دگار</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فتند</w:t>
      </w:r>
      <w:r w:rsidRPr="008548CA">
        <w:rPr>
          <w:rStyle w:val="Char5"/>
          <w:rtl/>
        </w:rPr>
        <w:t>.</w:t>
      </w:r>
    </w:p>
    <w:p w:rsidR="000B5A71" w:rsidRPr="007A2C49" w:rsidRDefault="000B5A71" w:rsidP="00435DA7">
      <w:pPr>
        <w:pStyle w:val="a0"/>
        <w:rPr>
          <w:rtl/>
        </w:rPr>
      </w:pPr>
      <w:bookmarkStart w:id="337" w:name="_Toc228635699"/>
      <w:bookmarkStart w:id="338" w:name="_Toc228854275"/>
      <w:bookmarkStart w:id="339" w:name="_Toc435795834"/>
      <w:r w:rsidRPr="007A2C49">
        <w:rPr>
          <w:rtl/>
        </w:rPr>
        <w:t>شکیبایی در سنت پیامبر</w:t>
      </w:r>
      <w:bookmarkEnd w:id="337"/>
      <w:bookmarkEnd w:id="338"/>
      <w:r w:rsidR="00435DA7">
        <w:rPr>
          <w:rFonts w:hint="cs"/>
          <w:rtl/>
        </w:rPr>
        <w:t xml:space="preserve"> </w:t>
      </w:r>
      <w:r w:rsidR="00435DA7" w:rsidRPr="00435DA7">
        <w:rPr>
          <w:rFonts w:cs="CTraditional Arabic" w:hint="cs"/>
          <w:b/>
          <w:bCs w:val="0"/>
          <w:rtl/>
        </w:rPr>
        <w:t>ج</w:t>
      </w:r>
      <w:bookmarkEnd w:id="339"/>
    </w:p>
    <w:p w:rsidR="000B5A71" w:rsidRPr="008548CA" w:rsidRDefault="000B5A71" w:rsidP="004A01ED">
      <w:pPr>
        <w:ind w:firstLine="284"/>
        <w:jc w:val="both"/>
        <w:rPr>
          <w:rStyle w:val="Char5"/>
          <w:rtl/>
        </w:rPr>
      </w:pP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چند</w:t>
      </w:r>
      <w:r w:rsidRPr="008548CA">
        <w:rPr>
          <w:rStyle w:val="Char5"/>
          <w:rtl/>
        </w:rPr>
        <w:t xml:space="preserve"> </w:t>
      </w:r>
      <w:r w:rsidRPr="008548CA">
        <w:rPr>
          <w:rStyle w:val="Char5"/>
          <w:rFonts w:hint="eastAsia"/>
          <w:rtl/>
        </w:rPr>
        <w:t>جا</w:t>
      </w:r>
      <w:r w:rsidRPr="008548CA">
        <w:rPr>
          <w:rStyle w:val="Char5"/>
          <w:rFonts w:hint="cs"/>
          <w:rtl/>
        </w:rPr>
        <w:t>یی</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سنت</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امبر</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آمده</w:t>
      </w:r>
      <w:r w:rsidRPr="008548CA">
        <w:rPr>
          <w:rStyle w:val="Char5"/>
          <w:rtl/>
        </w:rPr>
        <w:t xml:space="preserve"> </w:t>
      </w:r>
      <w:r w:rsidRPr="008548CA">
        <w:rPr>
          <w:rStyle w:val="Char5"/>
          <w:rFonts w:hint="eastAsia"/>
          <w:rtl/>
        </w:rPr>
        <w:t>است</w:t>
      </w:r>
      <w:r w:rsidRPr="008548CA">
        <w:rPr>
          <w:rStyle w:val="Char5"/>
          <w:rtl/>
        </w:rPr>
        <w:t>:</w:t>
      </w:r>
    </w:p>
    <w:p w:rsidR="000B5A71" w:rsidRPr="008548CA" w:rsidRDefault="000B5A71" w:rsidP="00F84AD0">
      <w:pPr>
        <w:pStyle w:val="ListParagraph"/>
        <w:numPr>
          <w:ilvl w:val="0"/>
          <w:numId w:val="19"/>
        </w:numPr>
        <w:ind w:left="641" w:hanging="357"/>
        <w:jc w:val="both"/>
        <w:rPr>
          <w:rStyle w:val="Char5"/>
          <w:rtl/>
        </w:rPr>
      </w:pP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امبر</w:t>
      </w:r>
      <w:r w:rsidR="004A01ED" w:rsidRPr="00435DA7">
        <w:rPr>
          <w:rStyle w:val="Char5"/>
          <w:rFonts w:cs="CTraditional Arabic" w:hint="cs"/>
          <w:rtl/>
        </w:rPr>
        <w:t xml:space="preserve"> ج </w:t>
      </w:r>
      <w:r w:rsidRPr="008548CA">
        <w:rPr>
          <w:rStyle w:val="Char5"/>
          <w:rFonts w:hint="eastAsia"/>
          <w:rtl/>
        </w:rPr>
        <w:t>کس</w:t>
      </w:r>
      <w:r w:rsidRPr="008548CA">
        <w:rPr>
          <w:rStyle w:val="Char5"/>
          <w:rFonts w:hint="cs"/>
          <w:rtl/>
        </w:rPr>
        <w:t>ی</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دست</w:t>
      </w:r>
      <w:r w:rsidRPr="008548CA">
        <w:rPr>
          <w:rStyle w:val="Char5"/>
          <w:rtl/>
        </w:rPr>
        <w:t xml:space="preserve"> </w:t>
      </w:r>
      <w:r w:rsidRPr="008548CA">
        <w:rPr>
          <w:rStyle w:val="Char5"/>
          <w:rFonts w:hint="eastAsia"/>
          <w:rtl/>
        </w:rPr>
        <w:t>دادن</w:t>
      </w:r>
      <w:r w:rsidRPr="008548CA">
        <w:rPr>
          <w:rStyle w:val="Char5"/>
          <w:rtl/>
        </w:rPr>
        <w:t xml:space="preserve"> </w:t>
      </w:r>
      <w:r w:rsidRPr="008548CA">
        <w:rPr>
          <w:rStyle w:val="Char5"/>
          <w:rFonts w:hint="eastAsia"/>
          <w:rtl/>
        </w:rPr>
        <w:t>چشمانش</w:t>
      </w:r>
      <w:r w:rsidRPr="008548CA">
        <w:rPr>
          <w:rStyle w:val="Char5"/>
          <w:rtl/>
        </w:rPr>
        <w:t xml:space="preserve"> </w:t>
      </w:r>
      <w:r w:rsidRPr="008548CA">
        <w:rPr>
          <w:rStyle w:val="Char5"/>
          <w:rFonts w:hint="eastAsia"/>
          <w:rtl/>
        </w:rPr>
        <w:t>صبر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بهشت</w:t>
      </w:r>
      <w:r w:rsidRPr="008548CA">
        <w:rPr>
          <w:rStyle w:val="Char5"/>
          <w:rtl/>
        </w:rPr>
        <w:t xml:space="preserve"> </w:t>
      </w:r>
      <w:r w:rsidRPr="008548CA">
        <w:rPr>
          <w:rStyle w:val="Char5"/>
          <w:rFonts w:hint="eastAsia"/>
          <w:rtl/>
        </w:rPr>
        <w:t>مژده</w:t>
      </w:r>
      <w:r w:rsidRPr="008548CA">
        <w:rPr>
          <w:rStyle w:val="Char5"/>
          <w:rtl/>
        </w:rPr>
        <w:t xml:space="preserve"> </w:t>
      </w:r>
      <w:r w:rsidRPr="008548CA">
        <w:rPr>
          <w:rStyle w:val="Char5"/>
          <w:rFonts w:hint="eastAsia"/>
          <w:rtl/>
        </w:rPr>
        <w:t>داده</w:t>
      </w:r>
      <w:r w:rsidRPr="008548CA">
        <w:rPr>
          <w:rStyle w:val="Char5"/>
          <w:rtl/>
        </w:rPr>
        <w:t xml:space="preserve"> </w:t>
      </w:r>
      <w:r w:rsidRPr="008548CA">
        <w:rPr>
          <w:rStyle w:val="Char5"/>
          <w:rFonts w:hint="eastAsia"/>
          <w:rtl/>
        </w:rPr>
        <w:t>است</w:t>
      </w:r>
      <w:r w:rsidRPr="008548CA">
        <w:rPr>
          <w:rStyle w:val="Char5"/>
          <w:rtl/>
        </w:rPr>
        <w:t>:</w:t>
      </w:r>
      <w:r w:rsidRPr="00435DA7">
        <w:rPr>
          <w:rFonts w:ascii="2  Badr" w:hAnsi="2  Badr"/>
          <w:rtl/>
        </w:rPr>
        <w:t xml:space="preserve"> </w:t>
      </w:r>
      <w:r w:rsidRPr="00435DA7">
        <w:rPr>
          <w:rStyle w:val="Char6"/>
          <w:rtl/>
        </w:rPr>
        <w:t>«إنَّ اللهَ تَعالی قالَ إذا ابتلَیتُ عَبدی بِحبیبتَیه ثُمَّ صبرَ عَوَّضتُهُ مِنهما الجنَّةَ»:</w:t>
      </w:r>
      <w:r w:rsidRPr="00435DA7">
        <w:rPr>
          <w:rFonts w:ascii="2  Badr" w:hAnsi="2  Badr"/>
          <w:rtl/>
        </w:rPr>
        <w:t xml:space="preserve"> </w:t>
      </w:r>
      <w:r w:rsidRPr="008548CA">
        <w:rPr>
          <w:rStyle w:val="Char5"/>
          <w:rtl/>
        </w:rPr>
        <w:t>«</w:t>
      </w:r>
      <w:r w:rsidRPr="008548CA">
        <w:rPr>
          <w:rStyle w:val="Char5"/>
          <w:rFonts w:hint="eastAsia"/>
          <w:rtl/>
        </w:rPr>
        <w:t>خداوند</w:t>
      </w:r>
      <w:r w:rsidRPr="008548CA">
        <w:rPr>
          <w:rStyle w:val="Char5"/>
          <w:rtl/>
        </w:rPr>
        <w:t xml:space="preserve"> </w:t>
      </w:r>
      <w:r w:rsidRPr="008548CA">
        <w:rPr>
          <w:rStyle w:val="Char5"/>
          <w:rFonts w:hint="eastAsia"/>
          <w:rtl/>
        </w:rPr>
        <w:t>فرمود</w:t>
      </w:r>
      <w:r w:rsidRPr="008548CA">
        <w:rPr>
          <w:rStyle w:val="Char5"/>
          <w:rtl/>
        </w:rPr>
        <w:t xml:space="preserve"> </w:t>
      </w:r>
      <w:r w:rsidRPr="008548CA">
        <w:rPr>
          <w:rStyle w:val="Char5"/>
          <w:rFonts w:hint="eastAsia"/>
          <w:rtl/>
        </w:rPr>
        <w:t>وقت</w:t>
      </w:r>
      <w:r w:rsidRPr="008548CA">
        <w:rPr>
          <w:rStyle w:val="Char5"/>
          <w:rFonts w:hint="cs"/>
          <w:rtl/>
        </w:rPr>
        <w:t>ی</w:t>
      </w:r>
      <w:r w:rsidRPr="008548CA">
        <w:rPr>
          <w:rStyle w:val="Char5"/>
          <w:rtl/>
        </w:rPr>
        <w:t xml:space="preserve"> </w:t>
      </w:r>
      <w:r w:rsidRPr="008548CA">
        <w:rPr>
          <w:rStyle w:val="Char5"/>
          <w:rFonts w:hint="eastAsia"/>
          <w:rtl/>
        </w:rPr>
        <w:t>بنده‏ام</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گرفتن</w:t>
      </w:r>
      <w:r w:rsidRPr="008548CA">
        <w:rPr>
          <w:rStyle w:val="Char5"/>
          <w:rtl/>
        </w:rPr>
        <w:t xml:space="preserve"> </w:t>
      </w:r>
      <w:r w:rsidRPr="008548CA">
        <w:rPr>
          <w:rStyle w:val="Char5"/>
          <w:rFonts w:hint="eastAsia"/>
          <w:rtl/>
        </w:rPr>
        <w:t>دو</w:t>
      </w:r>
      <w:r w:rsidRPr="008548CA">
        <w:rPr>
          <w:rStyle w:val="Char5"/>
          <w:rtl/>
        </w:rPr>
        <w:t xml:space="preserve"> </w:t>
      </w:r>
      <w:r w:rsidRPr="008548CA">
        <w:rPr>
          <w:rStyle w:val="Char5"/>
          <w:rFonts w:hint="eastAsia"/>
          <w:rtl/>
        </w:rPr>
        <w:t>چشمش</w:t>
      </w:r>
      <w:r w:rsidRPr="008548CA">
        <w:rPr>
          <w:rStyle w:val="Char5"/>
          <w:rtl/>
        </w:rPr>
        <w:t xml:space="preserve"> </w:t>
      </w:r>
      <w:r w:rsidRPr="008548CA">
        <w:rPr>
          <w:rStyle w:val="Char5"/>
          <w:rFonts w:hint="eastAsia"/>
          <w:rtl/>
        </w:rPr>
        <w:t>آزمودم</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صبر</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شه</w:t>
      </w:r>
      <w:r w:rsidRPr="008548CA">
        <w:rPr>
          <w:rStyle w:val="Char5"/>
          <w:rtl/>
        </w:rPr>
        <w:t xml:space="preserve"> </w:t>
      </w:r>
      <w:r w:rsidRPr="008548CA">
        <w:rPr>
          <w:rStyle w:val="Char5"/>
          <w:rFonts w:hint="eastAsia"/>
          <w:rtl/>
        </w:rPr>
        <w:t>کرد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جا</w:t>
      </w:r>
      <w:r w:rsidRPr="008548CA">
        <w:rPr>
          <w:rStyle w:val="Char5"/>
          <w:rFonts w:hint="cs"/>
          <w:rtl/>
        </w:rPr>
        <w:t>ی</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بهشت</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‏دهم»</w:t>
      </w:r>
      <w:r w:rsidRPr="008548CA">
        <w:rPr>
          <w:rStyle w:val="Char5"/>
          <w:rtl/>
        </w:rPr>
        <w:t>.</w:t>
      </w:r>
      <w:r w:rsidRPr="001161A6">
        <w:rPr>
          <w:rStyle w:val="Char5"/>
          <w:vertAlign w:val="superscript"/>
          <w:rtl/>
        </w:rPr>
        <w:footnoteReference w:id="183"/>
      </w:r>
    </w:p>
    <w:p w:rsidR="000B5A71" w:rsidRPr="008548CA" w:rsidRDefault="000B5A71" w:rsidP="00F84AD0">
      <w:pPr>
        <w:pStyle w:val="ListParagraph"/>
        <w:numPr>
          <w:ilvl w:val="0"/>
          <w:numId w:val="19"/>
        </w:numPr>
        <w:jc w:val="both"/>
        <w:rPr>
          <w:rStyle w:val="Char5"/>
          <w:rtl/>
        </w:rPr>
      </w:pP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فرمود</w:t>
      </w:r>
      <w:r w:rsidRPr="008548CA">
        <w:rPr>
          <w:rStyle w:val="Char5"/>
          <w:rtl/>
        </w:rPr>
        <w:t>:</w:t>
      </w:r>
      <w:r w:rsidRPr="00435DA7">
        <w:rPr>
          <w:rFonts w:ascii="2  Badr" w:hAnsi="2  Badr"/>
          <w:rtl/>
        </w:rPr>
        <w:t xml:space="preserve"> </w:t>
      </w:r>
      <w:r w:rsidRPr="00435DA7">
        <w:rPr>
          <w:rStyle w:val="Char6"/>
          <w:rFonts w:hint="eastAsia"/>
          <w:rtl/>
        </w:rPr>
        <w:t>«</w:t>
      </w:r>
      <w:r w:rsidRPr="00435DA7">
        <w:rPr>
          <w:rStyle w:val="Char6"/>
          <w:rtl/>
        </w:rPr>
        <w:t>ما لِعبدی المُؤمن عندی جزاءٌ إذا قبضتُ صَفیَّیهُ من أهل الدَّنیا ثُمَّ احتسَبه إلَّا الجنة</w:t>
      </w:r>
      <w:r w:rsidRPr="00435DA7">
        <w:rPr>
          <w:rStyle w:val="Char6"/>
          <w:rFonts w:hint="eastAsia"/>
          <w:rtl/>
        </w:rPr>
        <w:t>»</w:t>
      </w:r>
      <w:r w:rsidRPr="00435DA7">
        <w:rPr>
          <w:rStyle w:val="Char6"/>
          <w:rtl/>
        </w:rPr>
        <w:t>:</w:t>
      </w:r>
      <w:r w:rsidRPr="00435DA7">
        <w:rPr>
          <w:rFonts w:ascii="2  Badr" w:hAnsi="2  Badr"/>
          <w:b/>
          <w:bCs/>
          <w:rtl/>
        </w:rPr>
        <w:t xml:space="preserve"> </w:t>
      </w:r>
      <w:r w:rsidRPr="008548CA">
        <w:rPr>
          <w:rStyle w:val="Char5"/>
          <w:rFonts w:hint="eastAsia"/>
          <w:rtl/>
        </w:rPr>
        <w:t>«بنده‏</w:t>
      </w:r>
      <w:r w:rsidRPr="008548CA">
        <w:rPr>
          <w:rStyle w:val="Char5"/>
          <w:rFonts w:hint="cs"/>
          <w:rtl/>
        </w:rPr>
        <w:t>ی</w:t>
      </w:r>
      <w:r w:rsidRPr="008548CA">
        <w:rPr>
          <w:rStyle w:val="Char5"/>
          <w:rtl/>
        </w:rPr>
        <w:t xml:space="preserve"> </w:t>
      </w:r>
      <w:r w:rsidRPr="008548CA">
        <w:rPr>
          <w:rStyle w:val="Char5"/>
          <w:rFonts w:hint="eastAsia"/>
          <w:rtl/>
        </w:rPr>
        <w:t>باا</w:t>
      </w:r>
      <w:r w:rsidRPr="008548CA">
        <w:rPr>
          <w:rStyle w:val="Char5"/>
          <w:rFonts w:hint="cs"/>
          <w:rtl/>
        </w:rPr>
        <w:t>ی</w:t>
      </w:r>
      <w:r w:rsidRPr="008548CA">
        <w:rPr>
          <w:rStyle w:val="Char5"/>
          <w:rFonts w:hint="eastAsia"/>
          <w:rtl/>
        </w:rPr>
        <w:t>مان</w:t>
      </w:r>
      <w:r w:rsidRPr="008548CA">
        <w:rPr>
          <w:rStyle w:val="Char5"/>
          <w:rtl/>
        </w:rPr>
        <w:t xml:space="preserve"> </w:t>
      </w:r>
      <w:r w:rsidRPr="008548CA">
        <w:rPr>
          <w:rStyle w:val="Char5"/>
          <w:rFonts w:hint="eastAsia"/>
          <w:rtl/>
        </w:rPr>
        <w:t>من</w:t>
      </w:r>
      <w:r w:rsidRPr="008548CA">
        <w:rPr>
          <w:rStyle w:val="Char5"/>
          <w:rtl/>
        </w:rPr>
        <w:t xml:space="preserve"> </w:t>
      </w:r>
      <w:r w:rsidRPr="008548CA">
        <w:rPr>
          <w:rStyle w:val="Char5"/>
          <w:rFonts w:hint="eastAsia"/>
          <w:rtl/>
        </w:rPr>
        <w:t>وقت</w:t>
      </w:r>
      <w:r w:rsidRPr="008548CA">
        <w:rPr>
          <w:rStyle w:val="Char5"/>
          <w:rFonts w:hint="cs"/>
          <w:rtl/>
        </w:rPr>
        <w:t>ی</w:t>
      </w:r>
      <w:r w:rsidRPr="008548CA">
        <w:rPr>
          <w:rStyle w:val="Char5"/>
          <w:rtl/>
        </w:rPr>
        <w:t xml:space="preserve"> </w:t>
      </w:r>
      <w:r w:rsidRPr="008548CA">
        <w:rPr>
          <w:rStyle w:val="Char5"/>
          <w:rFonts w:hint="eastAsia"/>
          <w:rtl/>
        </w:rPr>
        <w:t>برگز</w:t>
      </w:r>
      <w:r w:rsidRPr="008548CA">
        <w:rPr>
          <w:rStyle w:val="Char5"/>
          <w:rFonts w:hint="cs"/>
          <w:rtl/>
        </w:rPr>
        <w:t>ی</w:t>
      </w:r>
      <w:r w:rsidRPr="008548CA">
        <w:rPr>
          <w:rStyle w:val="Char5"/>
          <w:rFonts w:hint="eastAsia"/>
          <w:rtl/>
        </w:rPr>
        <w:t>ده‏اش</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اهل</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نا</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بگ</w:t>
      </w:r>
      <w:r w:rsidRPr="008548CA">
        <w:rPr>
          <w:rStyle w:val="Char5"/>
          <w:rFonts w:hint="cs"/>
          <w:rtl/>
        </w:rPr>
        <w:t>ی</w:t>
      </w:r>
      <w:r w:rsidRPr="008548CA">
        <w:rPr>
          <w:rStyle w:val="Char5"/>
          <w:rFonts w:hint="eastAsia"/>
          <w:rtl/>
        </w:rPr>
        <w:t>رم</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tl/>
        </w:rPr>
        <w:t xml:space="preserve"> </w:t>
      </w:r>
      <w:r w:rsidRPr="008548CA">
        <w:rPr>
          <w:rStyle w:val="Char5"/>
          <w:rFonts w:hint="eastAsia"/>
          <w:rtl/>
        </w:rPr>
        <w:t>باشد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انتظار</w:t>
      </w:r>
      <w:r w:rsidRPr="008548CA">
        <w:rPr>
          <w:rStyle w:val="Char5"/>
          <w:rtl/>
        </w:rPr>
        <w:t xml:space="preserve"> </w:t>
      </w:r>
      <w:r w:rsidRPr="008548CA">
        <w:rPr>
          <w:rStyle w:val="Char5"/>
          <w:rFonts w:hint="eastAsia"/>
          <w:rtl/>
        </w:rPr>
        <w:t>شمار</w:t>
      </w:r>
      <w:r w:rsidRPr="008548CA">
        <w:rPr>
          <w:rStyle w:val="Char5"/>
          <w:rtl/>
        </w:rPr>
        <w:t xml:space="preserve"> </w:t>
      </w:r>
      <w:r w:rsidRPr="008548CA">
        <w:rPr>
          <w:rStyle w:val="Char5"/>
          <w:rFonts w:hint="eastAsia"/>
          <w:rtl/>
        </w:rPr>
        <w:t>بنش</w:t>
      </w:r>
      <w:r w:rsidRPr="008548CA">
        <w:rPr>
          <w:rStyle w:val="Char5"/>
          <w:rFonts w:hint="cs"/>
          <w:rtl/>
        </w:rPr>
        <w:t>ی</w:t>
      </w:r>
      <w:r w:rsidRPr="008548CA">
        <w:rPr>
          <w:rStyle w:val="Char5"/>
          <w:rFonts w:hint="eastAsia"/>
          <w:rtl/>
        </w:rPr>
        <w:t>ند،</w:t>
      </w:r>
      <w:r w:rsidRPr="008548CA">
        <w:rPr>
          <w:rStyle w:val="Char5"/>
          <w:rtl/>
        </w:rPr>
        <w:t xml:space="preserve"> </w:t>
      </w:r>
      <w:r w:rsidRPr="008548CA">
        <w:rPr>
          <w:rStyle w:val="Char5"/>
          <w:rFonts w:hint="eastAsia"/>
          <w:rtl/>
        </w:rPr>
        <w:t>پاداش</w:t>
      </w:r>
      <w:r w:rsidRPr="008548CA">
        <w:rPr>
          <w:rStyle w:val="Char5"/>
          <w:rFonts w:hint="cs"/>
          <w:rtl/>
        </w:rPr>
        <w:t>ی</w:t>
      </w:r>
      <w:r w:rsidRPr="008548CA">
        <w:rPr>
          <w:rStyle w:val="Char5"/>
          <w:rtl/>
        </w:rPr>
        <w:t xml:space="preserve"> </w:t>
      </w:r>
      <w:r w:rsidRPr="008548CA">
        <w:rPr>
          <w:rStyle w:val="Char5"/>
          <w:rFonts w:hint="eastAsia"/>
          <w:rtl/>
        </w:rPr>
        <w:t>کمتر</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بهشت</w:t>
      </w:r>
      <w:r w:rsidRPr="008548CA">
        <w:rPr>
          <w:rStyle w:val="Char5"/>
          <w:rtl/>
        </w:rPr>
        <w:t xml:space="preserve"> </w:t>
      </w:r>
      <w:r w:rsidRPr="008548CA">
        <w:rPr>
          <w:rStyle w:val="Char5"/>
          <w:rFonts w:hint="eastAsia"/>
          <w:rtl/>
        </w:rPr>
        <w:t>نزد</w:t>
      </w:r>
      <w:r w:rsidRPr="008548CA">
        <w:rPr>
          <w:rStyle w:val="Char5"/>
          <w:rtl/>
        </w:rPr>
        <w:t xml:space="preserve"> </w:t>
      </w:r>
      <w:r w:rsidRPr="008548CA">
        <w:rPr>
          <w:rStyle w:val="Char5"/>
          <w:rFonts w:hint="eastAsia"/>
          <w:rtl/>
        </w:rPr>
        <w:t>من</w:t>
      </w:r>
      <w:r w:rsidRPr="008548CA">
        <w:rPr>
          <w:rStyle w:val="Char5"/>
          <w:rtl/>
        </w:rPr>
        <w:t xml:space="preserve"> </w:t>
      </w:r>
      <w:r w:rsidRPr="008548CA">
        <w:rPr>
          <w:rStyle w:val="Char5"/>
          <w:rFonts w:hint="eastAsia"/>
          <w:rtl/>
        </w:rPr>
        <w:t>ندارد»</w:t>
      </w:r>
      <w:r w:rsidRPr="008548CA">
        <w:rPr>
          <w:rStyle w:val="Char5"/>
          <w:rtl/>
        </w:rPr>
        <w:t>.</w:t>
      </w:r>
      <w:r w:rsidRPr="001161A6">
        <w:rPr>
          <w:rStyle w:val="Char5"/>
          <w:vertAlign w:val="superscript"/>
          <w:rtl/>
        </w:rPr>
        <w:footnoteReference w:id="184"/>
      </w:r>
    </w:p>
    <w:p w:rsidR="000B5A71" w:rsidRPr="008548CA" w:rsidRDefault="000B5A71" w:rsidP="00F84AD0">
      <w:pPr>
        <w:pStyle w:val="ListParagraph"/>
        <w:numPr>
          <w:ilvl w:val="0"/>
          <w:numId w:val="19"/>
        </w:numPr>
        <w:jc w:val="both"/>
        <w:rPr>
          <w:rStyle w:val="Char5"/>
          <w:rtl/>
        </w:rPr>
      </w:pP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گاه</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زن</w:t>
      </w:r>
      <w:r w:rsidRPr="008548CA">
        <w:rPr>
          <w:rStyle w:val="Char5"/>
          <w:rtl/>
        </w:rPr>
        <w:t xml:space="preserve"> </w:t>
      </w:r>
      <w:r w:rsidRPr="008548CA">
        <w:rPr>
          <w:rStyle w:val="Char5"/>
          <w:rFonts w:hint="eastAsia"/>
          <w:rtl/>
        </w:rPr>
        <w:t>س</w:t>
      </w:r>
      <w:r w:rsidRPr="008548CA">
        <w:rPr>
          <w:rStyle w:val="Char5"/>
          <w:rFonts w:hint="cs"/>
          <w:rtl/>
        </w:rPr>
        <w:t>ی</w:t>
      </w:r>
      <w:r w:rsidRPr="008548CA">
        <w:rPr>
          <w:rStyle w:val="Char5"/>
          <w:rFonts w:hint="eastAsia"/>
          <w:rtl/>
        </w:rPr>
        <w:t>ه</w:t>
      </w:r>
      <w:r w:rsidRPr="008548CA">
        <w:rPr>
          <w:rStyle w:val="Char5"/>
          <w:rtl/>
        </w:rPr>
        <w:t xml:space="preserve"> </w:t>
      </w:r>
      <w:r w:rsidRPr="008548CA">
        <w:rPr>
          <w:rStyle w:val="Char5"/>
          <w:rFonts w:hint="eastAsia"/>
          <w:rtl/>
        </w:rPr>
        <w:t>چرده‏</w:t>
      </w:r>
      <w:r w:rsidRPr="008548CA">
        <w:rPr>
          <w:rStyle w:val="Char5"/>
          <w:rFonts w:hint="cs"/>
          <w:rtl/>
        </w:rPr>
        <w:t>یی</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صرع</w:t>
      </w:r>
      <w:r w:rsidRPr="008548CA">
        <w:rPr>
          <w:rStyle w:val="Char5"/>
          <w:rtl/>
        </w:rPr>
        <w:t xml:space="preserve"> </w:t>
      </w:r>
      <w:r w:rsidRPr="008548CA">
        <w:rPr>
          <w:rStyle w:val="Char5"/>
          <w:rFonts w:hint="eastAsia"/>
          <w:rtl/>
        </w:rPr>
        <w:t>مبتلا</w:t>
      </w:r>
      <w:r w:rsidRPr="008548CA">
        <w:rPr>
          <w:rStyle w:val="Char5"/>
          <w:rtl/>
        </w:rPr>
        <w:t xml:space="preserve"> </w:t>
      </w:r>
      <w:r w:rsidRPr="008548CA">
        <w:rPr>
          <w:rStyle w:val="Char5"/>
          <w:rFonts w:hint="eastAsia"/>
          <w:rtl/>
        </w:rPr>
        <w:t>شد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اظهار</w:t>
      </w:r>
      <w:r w:rsidRPr="008548CA">
        <w:rPr>
          <w:rStyle w:val="Char5"/>
          <w:rtl/>
        </w:rPr>
        <w:t xml:space="preserve"> </w:t>
      </w:r>
      <w:r w:rsidRPr="008548CA">
        <w:rPr>
          <w:rStyle w:val="Char5"/>
          <w:rFonts w:hint="eastAsia"/>
          <w:rtl/>
        </w:rPr>
        <w:t>دردمند</w:t>
      </w:r>
      <w:r w:rsidRPr="008548CA">
        <w:rPr>
          <w:rStyle w:val="Char5"/>
          <w:rFonts w:hint="cs"/>
          <w:rtl/>
        </w:rPr>
        <w:t>ی</w:t>
      </w:r>
      <w:r w:rsidRPr="008548CA">
        <w:rPr>
          <w:rStyle w:val="Char5"/>
          <w:rtl/>
        </w:rPr>
        <w:t xml:space="preserve"> </w:t>
      </w:r>
      <w:r w:rsidRPr="008548CA">
        <w:rPr>
          <w:rStyle w:val="Char5"/>
          <w:rFonts w:hint="eastAsia"/>
          <w:rtl/>
        </w:rPr>
        <w:t>نزد</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امبر</w:t>
      </w:r>
      <w:r w:rsidR="004A01ED" w:rsidRPr="00435DA7">
        <w:rPr>
          <w:rStyle w:val="Char5"/>
          <w:rFonts w:cs="CTraditional Arabic" w:hint="cs"/>
          <w:rtl/>
        </w:rPr>
        <w:t xml:space="preserve">ج </w:t>
      </w:r>
      <w:r w:rsidRPr="008548CA">
        <w:rPr>
          <w:rStyle w:val="Char5"/>
          <w:rFonts w:hint="eastAsia"/>
          <w:rtl/>
        </w:rPr>
        <w:t>آمد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گفت</w:t>
      </w:r>
      <w:r w:rsidRPr="008548CA">
        <w:rPr>
          <w:rStyle w:val="Char5"/>
          <w:rtl/>
        </w:rPr>
        <w:t xml:space="preserve">: </w:t>
      </w:r>
      <w:r w:rsidRPr="008548CA">
        <w:rPr>
          <w:rStyle w:val="Char5"/>
          <w:rFonts w:hint="eastAsia"/>
          <w:rtl/>
        </w:rPr>
        <w:t>من</w:t>
      </w:r>
      <w:r w:rsidRPr="008548CA">
        <w:rPr>
          <w:rStyle w:val="Char5"/>
          <w:rtl/>
        </w:rPr>
        <w:t xml:space="preserve"> </w:t>
      </w:r>
      <w:r w:rsidRPr="008548CA">
        <w:rPr>
          <w:rStyle w:val="Char5"/>
          <w:rFonts w:hint="eastAsia"/>
          <w:rtl/>
        </w:rPr>
        <w:t>دچار</w:t>
      </w:r>
      <w:r w:rsidRPr="008548CA">
        <w:rPr>
          <w:rStyle w:val="Char5"/>
          <w:rtl/>
        </w:rPr>
        <w:t xml:space="preserve"> </w:t>
      </w:r>
      <w:r w:rsidRPr="008548CA">
        <w:rPr>
          <w:rStyle w:val="Char5"/>
          <w:rFonts w:hint="eastAsia"/>
          <w:rtl/>
        </w:rPr>
        <w:t>صرع</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‏شوم</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بدنم</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رون</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‏افتد،</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دعا</w:t>
      </w:r>
      <w:r w:rsidRPr="008548CA">
        <w:rPr>
          <w:rStyle w:val="Char5"/>
          <w:rtl/>
        </w:rPr>
        <w:t xml:space="preserve"> </w:t>
      </w:r>
      <w:r w:rsidRPr="008548CA">
        <w:rPr>
          <w:rStyle w:val="Char5"/>
          <w:rFonts w:hint="eastAsia"/>
          <w:rtl/>
        </w:rPr>
        <w:t>کن،</w:t>
      </w:r>
      <w:r w:rsidRPr="008548CA">
        <w:rPr>
          <w:rStyle w:val="Char5"/>
          <w:rtl/>
        </w:rPr>
        <w:t xml:space="preserve"> </w:t>
      </w:r>
      <w:r w:rsidRPr="008548CA">
        <w:rPr>
          <w:rStyle w:val="Char5"/>
          <w:rFonts w:hint="eastAsia"/>
          <w:rtl/>
        </w:rPr>
        <w:t>فرمود</w:t>
      </w:r>
      <w:r w:rsidRPr="008548CA">
        <w:rPr>
          <w:rStyle w:val="Char5"/>
          <w:rtl/>
        </w:rPr>
        <w:t>: «</w:t>
      </w:r>
      <w:r w:rsidRPr="008548CA">
        <w:rPr>
          <w:rStyle w:val="Char5"/>
          <w:rFonts w:hint="eastAsia"/>
          <w:rtl/>
        </w:rPr>
        <w:t>اگر</w:t>
      </w:r>
      <w:r w:rsidRPr="008548CA">
        <w:rPr>
          <w:rStyle w:val="Char5"/>
          <w:rtl/>
        </w:rPr>
        <w:t xml:space="preserve"> </w:t>
      </w:r>
      <w:r w:rsidRPr="008548CA">
        <w:rPr>
          <w:rStyle w:val="Char5"/>
          <w:rFonts w:hint="eastAsia"/>
          <w:rtl/>
        </w:rPr>
        <w:t>بخواه</w:t>
      </w:r>
      <w:r w:rsidRPr="008548CA">
        <w:rPr>
          <w:rStyle w:val="Char5"/>
          <w:rFonts w:hint="cs"/>
          <w:rtl/>
        </w:rPr>
        <w:t>ی</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شه</w:t>
      </w:r>
      <w:r w:rsidRPr="008548CA">
        <w:rPr>
          <w:rStyle w:val="Char5"/>
          <w:rtl/>
        </w:rPr>
        <w:t xml:space="preserve"> </w:t>
      </w:r>
      <w:r w:rsidRPr="008548CA">
        <w:rPr>
          <w:rStyle w:val="Char5"/>
          <w:rFonts w:hint="eastAsia"/>
          <w:rtl/>
        </w:rPr>
        <w:t>کن</w:t>
      </w:r>
      <w:r w:rsidRPr="008548CA">
        <w:rPr>
          <w:rStyle w:val="Char5"/>
          <w:rFonts w:hint="cs"/>
          <w:rtl/>
        </w:rPr>
        <w:t>ی</w:t>
      </w:r>
      <w:r w:rsidRPr="008548CA">
        <w:rPr>
          <w:rStyle w:val="Char5"/>
          <w:rFonts w:hint="eastAsia"/>
          <w:rtl/>
        </w:rPr>
        <w:t>،</w:t>
      </w:r>
      <w:r w:rsidRPr="008548CA">
        <w:rPr>
          <w:rStyle w:val="Char5"/>
          <w:rtl/>
        </w:rPr>
        <w:t xml:space="preserve"> </w:t>
      </w:r>
      <w:r w:rsidRPr="008548CA">
        <w:rPr>
          <w:rStyle w:val="Char5"/>
          <w:rFonts w:hint="eastAsia"/>
          <w:rtl/>
        </w:rPr>
        <w:t>بهشت</w:t>
      </w:r>
      <w:r w:rsidRPr="008548CA">
        <w:rPr>
          <w:rStyle w:val="Char5"/>
          <w:rtl/>
        </w:rPr>
        <w:t xml:space="preserve"> </w:t>
      </w:r>
      <w:r w:rsidRPr="008548CA">
        <w:rPr>
          <w:rStyle w:val="Char5"/>
          <w:rFonts w:hint="eastAsia"/>
          <w:rtl/>
        </w:rPr>
        <w:t>جا</w:t>
      </w:r>
      <w:r w:rsidRPr="008548CA">
        <w:rPr>
          <w:rStyle w:val="Char5"/>
          <w:rFonts w:hint="cs"/>
          <w:rtl/>
        </w:rPr>
        <w:t>ی</w:t>
      </w:r>
      <w:r w:rsidRPr="008548CA">
        <w:rPr>
          <w:rStyle w:val="Char5"/>
          <w:rFonts w:hint="eastAsia"/>
          <w:rtl/>
        </w:rPr>
        <w:t>ت</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واگر</w:t>
      </w:r>
      <w:r w:rsidRPr="008548CA">
        <w:rPr>
          <w:rStyle w:val="Char5"/>
          <w:rtl/>
        </w:rPr>
        <w:t xml:space="preserve"> </w:t>
      </w:r>
      <w:r w:rsidRPr="008548CA">
        <w:rPr>
          <w:rStyle w:val="Char5"/>
          <w:rFonts w:hint="eastAsia"/>
          <w:rtl/>
        </w:rPr>
        <w:t>بخواه</w:t>
      </w:r>
      <w:r w:rsidRPr="008548CA">
        <w:rPr>
          <w:rStyle w:val="Char5"/>
          <w:rFonts w:hint="cs"/>
          <w:rtl/>
        </w:rPr>
        <w:t>ی</w:t>
      </w:r>
      <w:r w:rsidRPr="008548CA">
        <w:rPr>
          <w:rStyle w:val="Char5"/>
          <w:rtl/>
        </w:rPr>
        <w:t xml:space="preserve"> </w:t>
      </w:r>
      <w:r w:rsidRPr="008548CA">
        <w:rPr>
          <w:rStyle w:val="Char5"/>
          <w:rFonts w:hint="eastAsia"/>
          <w:rtl/>
        </w:rPr>
        <w:t>دعا</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‏کنم</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شفا</w:t>
      </w:r>
      <w:r w:rsidRPr="008548CA">
        <w:rPr>
          <w:rStyle w:val="Char5"/>
          <w:rFonts w:hint="cs"/>
          <w:rtl/>
        </w:rPr>
        <w:t>ی</w:t>
      </w:r>
      <w:r w:rsidRPr="008548CA">
        <w:rPr>
          <w:rStyle w:val="Char5"/>
          <w:rFonts w:hint="eastAsia"/>
          <w:rtl/>
        </w:rPr>
        <w:t>ت</w:t>
      </w:r>
      <w:r w:rsidRPr="008548CA">
        <w:rPr>
          <w:rStyle w:val="Char5"/>
          <w:rtl/>
        </w:rPr>
        <w:t xml:space="preserve"> </w:t>
      </w:r>
      <w:r w:rsidRPr="008548CA">
        <w:rPr>
          <w:rStyle w:val="Char5"/>
          <w:rFonts w:hint="eastAsia"/>
          <w:rtl/>
        </w:rPr>
        <w:t>دهد»</w:t>
      </w:r>
      <w:r w:rsidRPr="008548CA">
        <w:rPr>
          <w:rStyle w:val="Char5"/>
          <w:rtl/>
        </w:rPr>
        <w:t xml:space="preserve">. </w:t>
      </w:r>
      <w:r w:rsidRPr="008548CA">
        <w:rPr>
          <w:rStyle w:val="Char5"/>
          <w:rFonts w:hint="eastAsia"/>
          <w:rtl/>
        </w:rPr>
        <w:t>زن</w:t>
      </w:r>
      <w:r w:rsidRPr="008548CA">
        <w:rPr>
          <w:rStyle w:val="Char5"/>
          <w:rtl/>
        </w:rPr>
        <w:t xml:space="preserve"> </w:t>
      </w:r>
      <w:r w:rsidRPr="008548CA">
        <w:rPr>
          <w:rStyle w:val="Char5"/>
          <w:rFonts w:hint="eastAsia"/>
          <w:rtl/>
        </w:rPr>
        <w:t>گفت</w:t>
      </w:r>
      <w:r w:rsidRPr="008548CA">
        <w:rPr>
          <w:rStyle w:val="Char5"/>
          <w:rtl/>
        </w:rPr>
        <w:t xml:space="preserve">: </w:t>
      </w:r>
      <w:r w:rsidRPr="008548CA">
        <w:rPr>
          <w:rStyle w:val="Char5"/>
          <w:rFonts w:hint="eastAsia"/>
          <w:rtl/>
        </w:rPr>
        <w:t>صبر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‏کنم،</w:t>
      </w:r>
      <w:r w:rsidRPr="008548CA">
        <w:rPr>
          <w:rStyle w:val="Char5"/>
          <w:rtl/>
        </w:rPr>
        <w:t xml:space="preserve"> </w:t>
      </w:r>
      <w:r w:rsidRPr="008548CA">
        <w:rPr>
          <w:rStyle w:val="Char5"/>
          <w:rFonts w:hint="eastAsia"/>
          <w:rtl/>
        </w:rPr>
        <w:t>اما</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بخواه</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بدنم</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دا</w:t>
      </w:r>
      <w:r w:rsidRPr="008548CA">
        <w:rPr>
          <w:rStyle w:val="Char5"/>
          <w:rtl/>
        </w:rPr>
        <w:t xml:space="preserve"> </w:t>
      </w:r>
      <w:r w:rsidRPr="008548CA">
        <w:rPr>
          <w:rStyle w:val="Char5"/>
          <w:rFonts w:hint="eastAsia"/>
          <w:rtl/>
        </w:rPr>
        <w:t>نگردد</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امبر</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دعا</w:t>
      </w:r>
      <w:r w:rsidRPr="008548CA">
        <w:rPr>
          <w:rStyle w:val="Char5"/>
          <w:rtl/>
        </w:rPr>
        <w:t xml:space="preserve"> </w:t>
      </w:r>
      <w:r w:rsidRPr="008548CA">
        <w:rPr>
          <w:rStyle w:val="Char5"/>
          <w:rFonts w:hint="eastAsia"/>
          <w:rtl/>
        </w:rPr>
        <w:t>کرد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چنان</w:t>
      </w:r>
      <w:r w:rsidRPr="008548CA">
        <w:rPr>
          <w:rStyle w:val="Char5"/>
          <w:rtl/>
        </w:rPr>
        <w:t xml:space="preserve"> </w:t>
      </w:r>
      <w:r w:rsidRPr="008548CA">
        <w:rPr>
          <w:rStyle w:val="Char5"/>
          <w:rFonts w:hint="eastAsia"/>
          <w:rtl/>
        </w:rPr>
        <w:t>شد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زان</w:t>
      </w:r>
      <w:r w:rsidRPr="008548CA">
        <w:rPr>
          <w:rStyle w:val="Char5"/>
          <w:rtl/>
        </w:rPr>
        <w:t xml:space="preserve"> </w:t>
      </w:r>
      <w:r w:rsidRPr="008548CA">
        <w:rPr>
          <w:rStyle w:val="Char5"/>
          <w:rFonts w:hint="eastAsia"/>
          <w:rtl/>
        </w:rPr>
        <w:t>پس</w:t>
      </w:r>
      <w:r w:rsidRPr="008548CA">
        <w:rPr>
          <w:rStyle w:val="Char5"/>
          <w:rtl/>
        </w:rPr>
        <w:t xml:space="preserve"> </w:t>
      </w:r>
      <w:r w:rsidRPr="008548CA">
        <w:rPr>
          <w:rStyle w:val="Char5"/>
          <w:rFonts w:hint="eastAsia"/>
          <w:rtl/>
        </w:rPr>
        <w:t>دچار</w:t>
      </w:r>
      <w:r w:rsidRPr="008548CA">
        <w:rPr>
          <w:rStyle w:val="Char5"/>
          <w:rtl/>
        </w:rPr>
        <w:t xml:space="preserve"> </w:t>
      </w:r>
      <w:r w:rsidRPr="008548CA">
        <w:rPr>
          <w:rStyle w:val="Char5"/>
          <w:rFonts w:hint="eastAsia"/>
          <w:rtl/>
        </w:rPr>
        <w:t>صرع</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پوش</w:t>
      </w:r>
      <w:r w:rsidRPr="008548CA">
        <w:rPr>
          <w:rStyle w:val="Char5"/>
          <w:rFonts w:hint="cs"/>
          <w:rtl/>
        </w:rPr>
        <w:t>ی</w:t>
      </w:r>
      <w:r w:rsidRPr="008548CA">
        <w:rPr>
          <w:rStyle w:val="Char5"/>
          <w:rFonts w:hint="eastAsia"/>
          <w:rtl/>
        </w:rPr>
        <w:t>ده</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‏ماند</w:t>
      </w:r>
      <w:r w:rsidRPr="008548CA">
        <w:rPr>
          <w:rStyle w:val="Char5"/>
          <w:rtl/>
        </w:rPr>
        <w:t>.</w:t>
      </w:r>
      <w:r w:rsidRPr="001161A6">
        <w:rPr>
          <w:rStyle w:val="Char5"/>
          <w:vertAlign w:val="superscript"/>
          <w:rtl/>
        </w:rPr>
        <w:footnoteReference w:id="185"/>
      </w:r>
    </w:p>
    <w:p w:rsidR="00A659E4" w:rsidRDefault="00A659E4" w:rsidP="003702A9">
      <w:pPr>
        <w:pStyle w:val="a0"/>
        <w:rPr>
          <w:rtl/>
        </w:rPr>
      </w:pPr>
      <w:bookmarkStart w:id="340" w:name="_Toc228635700"/>
      <w:bookmarkStart w:id="341" w:name="_Toc228854276"/>
    </w:p>
    <w:p w:rsidR="000B5A71" w:rsidRPr="007A2C49" w:rsidRDefault="000B5A71" w:rsidP="003702A9">
      <w:pPr>
        <w:pStyle w:val="a0"/>
        <w:rPr>
          <w:rtl/>
        </w:rPr>
      </w:pPr>
      <w:bookmarkStart w:id="342" w:name="_Toc435795835"/>
      <w:r w:rsidRPr="007A2C49">
        <w:rPr>
          <w:rtl/>
        </w:rPr>
        <w:t>شکیبایی ذاتی است یا اکتسابی؟</w:t>
      </w:r>
      <w:bookmarkEnd w:id="340"/>
      <w:bookmarkEnd w:id="341"/>
      <w:bookmarkEnd w:id="342"/>
    </w:p>
    <w:p w:rsidR="000B5A71" w:rsidRDefault="000B5A71" w:rsidP="00435DA7">
      <w:pPr>
        <w:pStyle w:val="a5"/>
        <w:rPr>
          <w:rtl/>
        </w:rPr>
      </w:pPr>
      <w:r>
        <w:rPr>
          <w:rFonts w:hint="eastAsia"/>
          <w:rtl/>
        </w:rPr>
        <w:t>در</w:t>
      </w:r>
      <w:r>
        <w:rPr>
          <w:rtl/>
        </w:rPr>
        <w:t xml:space="preserve"> </w:t>
      </w:r>
      <w:r>
        <w:rPr>
          <w:rFonts w:hint="eastAsia"/>
          <w:rtl/>
        </w:rPr>
        <w:t>سنت</w:t>
      </w:r>
      <w:r>
        <w:rPr>
          <w:rtl/>
        </w:rPr>
        <w:t xml:space="preserve"> </w:t>
      </w:r>
      <w:r>
        <w:rPr>
          <w:rFonts w:hint="eastAsia"/>
          <w:rtl/>
        </w:rPr>
        <w:t>پ</w:t>
      </w:r>
      <w:r>
        <w:rPr>
          <w:rFonts w:hint="cs"/>
          <w:rtl/>
        </w:rPr>
        <w:t>ی</w:t>
      </w:r>
      <w:r>
        <w:rPr>
          <w:rFonts w:hint="eastAsia"/>
          <w:rtl/>
        </w:rPr>
        <w:t>امبر</w:t>
      </w:r>
      <w:r w:rsidR="004A01ED" w:rsidRPr="004A01ED">
        <w:rPr>
          <w:rFonts w:cs="CTraditional Arabic" w:hint="cs"/>
          <w:rtl/>
        </w:rPr>
        <w:t xml:space="preserve"> ج </w:t>
      </w:r>
      <w:r>
        <w:rPr>
          <w:rFonts w:hint="eastAsia"/>
          <w:rtl/>
        </w:rPr>
        <w:t>اشارات</w:t>
      </w:r>
      <w:r>
        <w:rPr>
          <w:rFonts w:hint="cs"/>
          <w:rtl/>
        </w:rPr>
        <w:t>ی</w:t>
      </w:r>
      <w:r>
        <w:rPr>
          <w:rtl/>
        </w:rPr>
        <w:t xml:space="preserve"> </w:t>
      </w:r>
      <w:r>
        <w:rPr>
          <w:rFonts w:hint="cs"/>
          <w:rtl/>
        </w:rPr>
        <w:t>ی</w:t>
      </w:r>
      <w:r>
        <w:rPr>
          <w:rFonts w:hint="eastAsia"/>
          <w:rtl/>
        </w:rPr>
        <w:t>افت</w:t>
      </w:r>
      <w:r>
        <w:rPr>
          <w:rtl/>
        </w:rPr>
        <w:t xml:space="preserve"> </w:t>
      </w:r>
      <w:r>
        <w:rPr>
          <w:rFonts w:hint="eastAsia"/>
          <w:rtl/>
        </w:rPr>
        <w:t>م</w:t>
      </w:r>
      <w:r>
        <w:rPr>
          <w:rFonts w:hint="cs"/>
          <w:rtl/>
        </w:rPr>
        <w:t>ی</w:t>
      </w:r>
      <w:r>
        <w:rPr>
          <w:rFonts w:hint="eastAsia"/>
          <w:rtl/>
        </w:rPr>
        <w:t>‏شود</w:t>
      </w:r>
      <w:r>
        <w:rPr>
          <w:rtl/>
        </w:rPr>
        <w:t xml:space="preserve"> </w:t>
      </w:r>
      <w:r>
        <w:rPr>
          <w:rFonts w:hint="eastAsia"/>
          <w:rtl/>
        </w:rPr>
        <w:t>که</w:t>
      </w:r>
      <w:r>
        <w:rPr>
          <w:rtl/>
        </w:rPr>
        <w:t xml:space="preserve"> </w:t>
      </w:r>
      <w:r>
        <w:rPr>
          <w:rFonts w:hint="eastAsia"/>
          <w:rtl/>
        </w:rPr>
        <w:t>دلالت</w:t>
      </w:r>
      <w:r>
        <w:rPr>
          <w:rtl/>
        </w:rPr>
        <w:t xml:space="preserve"> </w:t>
      </w:r>
      <w:r>
        <w:rPr>
          <w:rFonts w:hint="eastAsia"/>
          <w:rtl/>
        </w:rPr>
        <w:t>م</w:t>
      </w:r>
      <w:r>
        <w:rPr>
          <w:rFonts w:hint="cs"/>
          <w:rtl/>
        </w:rPr>
        <w:t>ی</w:t>
      </w:r>
      <w:r>
        <w:rPr>
          <w:rFonts w:hint="eastAsia"/>
          <w:rtl/>
        </w:rPr>
        <w:t>‏کند</w:t>
      </w:r>
      <w:r>
        <w:rPr>
          <w:rtl/>
        </w:rPr>
        <w:t xml:space="preserve"> </w:t>
      </w:r>
      <w:r>
        <w:rPr>
          <w:rFonts w:hint="eastAsia"/>
          <w:rtl/>
        </w:rPr>
        <w:t>بر</w:t>
      </w:r>
      <w:r>
        <w:rPr>
          <w:rtl/>
        </w:rPr>
        <w:t xml:space="preserve"> </w:t>
      </w:r>
      <w:r>
        <w:rPr>
          <w:rFonts w:hint="eastAsia"/>
          <w:rtl/>
        </w:rPr>
        <w:t>ا</w:t>
      </w:r>
      <w:r>
        <w:rPr>
          <w:rFonts w:hint="cs"/>
          <w:rtl/>
        </w:rPr>
        <w:t>ی</w:t>
      </w:r>
      <w:r>
        <w:rPr>
          <w:rFonts w:hint="eastAsia"/>
          <w:rtl/>
        </w:rPr>
        <w:t>ن</w:t>
      </w:r>
      <w:r>
        <w:rPr>
          <w:rtl/>
        </w:rPr>
        <w:t xml:space="preserve"> </w:t>
      </w:r>
      <w:r>
        <w:rPr>
          <w:rFonts w:hint="eastAsia"/>
          <w:rtl/>
        </w:rPr>
        <w:t>که</w:t>
      </w:r>
      <w:r>
        <w:rPr>
          <w:rtl/>
        </w:rPr>
        <w:t xml:space="preserve"> </w:t>
      </w:r>
      <w:r>
        <w:rPr>
          <w:rFonts w:hint="eastAsia"/>
          <w:rtl/>
        </w:rPr>
        <w:t>شک</w:t>
      </w:r>
      <w:r>
        <w:rPr>
          <w:rFonts w:hint="cs"/>
          <w:rtl/>
        </w:rPr>
        <w:t>ی</w:t>
      </w:r>
      <w:r>
        <w:rPr>
          <w:rFonts w:hint="eastAsia"/>
          <w:rtl/>
        </w:rPr>
        <w:t>با</w:t>
      </w:r>
      <w:r>
        <w:rPr>
          <w:rFonts w:hint="cs"/>
          <w:rtl/>
        </w:rPr>
        <w:t>یی</w:t>
      </w:r>
      <w:r>
        <w:rPr>
          <w:rtl/>
        </w:rPr>
        <w:t xml:space="preserve"> </w:t>
      </w:r>
      <w:r>
        <w:rPr>
          <w:rFonts w:hint="eastAsia"/>
          <w:rtl/>
        </w:rPr>
        <w:t>اخلاق</w:t>
      </w:r>
      <w:r>
        <w:rPr>
          <w:rFonts w:hint="cs"/>
          <w:rtl/>
        </w:rPr>
        <w:t>ی</w:t>
      </w:r>
      <w:r>
        <w:rPr>
          <w:rtl/>
        </w:rPr>
        <w:t xml:space="preserve"> </w:t>
      </w:r>
      <w:r>
        <w:rPr>
          <w:rFonts w:hint="eastAsia"/>
          <w:rtl/>
        </w:rPr>
        <w:t>است</w:t>
      </w:r>
      <w:r>
        <w:rPr>
          <w:rtl/>
        </w:rPr>
        <w:t xml:space="preserve"> </w:t>
      </w:r>
      <w:r>
        <w:rPr>
          <w:rFonts w:hint="eastAsia"/>
          <w:rtl/>
        </w:rPr>
        <w:t>که</w:t>
      </w:r>
      <w:r>
        <w:rPr>
          <w:rtl/>
        </w:rPr>
        <w:t xml:space="preserve"> </w:t>
      </w:r>
      <w:r>
        <w:rPr>
          <w:rFonts w:hint="eastAsia"/>
          <w:rtl/>
        </w:rPr>
        <w:t>م</w:t>
      </w:r>
      <w:r>
        <w:rPr>
          <w:rFonts w:hint="cs"/>
          <w:rtl/>
        </w:rPr>
        <w:t>ی</w:t>
      </w:r>
      <w:r>
        <w:rPr>
          <w:rFonts w:hint="eastAsia"/>
          <w:rtl/>
        </w:rPr>
        <w:t>‏توان</w:t>
      </w:r>
      <w:r>
        <w:rPr>
          <w:rtl/>
        </w:rPr>
        <w:t xml:space="preserve"> </w:t>
      </w:r>
      <w:r>
        <w:rPr>
          <w:rFonts w:hint="eastAsia"/>
          <w:rtl/>
        </w:rPr>
        <w:t>آن</w:t>
      </w:r>
      <w:r>
        <w:rPr>
          <w:rtl/>
        </w:rPr>
        <w:t xml:space="preserve"> </w:t>
      </w:r>
      <w:r>
        <w:rPr>
          <w:rFonts w:hint="eastAsia"/>
          <w:rtl/>
        </w:rPr>
        <w:t>را</w:t>
      </w:r>
      <w:r>
        <w:rPr>
          <w:rtl/>
        </w:rPr>
        <w:t xml:space="preserve"> </w:t>
      </w:r>
      <w:r>
        <w:rPr>
          <w:rFonts w:hint="eastAsia"/>
          <w:rtl/>
        </w:rPr>
        <w:t>به</w:t>
      </w:r>
      <w:r>
        <w:rPr>
          <w:rtl/>
        </w:rPr>
        <w:t xml:space="preserve"> </w:t>
      </w:r>
      <w:r>
        <w:rPr>
          <w:rFonts w:hint="eastAsia"/>
          <w:rtl/>
        </w:rPr>
        <w:t>دست</w:t>
      </w:r>
      <w:r>
        <w:rPr>
          <w:rtl/>
        </w:rPr>
        <w:t xml:space="preserve"> </w:t>
      </w:r>
      <w:r>
        <w:rPr>
          <w:rFonts w:hint="eastAsia"/>
          <w:rtl/>
        </w:rPr>
        <w:t>آورد</w:t>
      </w:r>
      <w:r>
        <w:rPr>
          <w:rtl/>
        </w:rPr>
        <w:t xml:space="preserve">. </w:t>
      </w:r>
      <w:r>
        <w:rPr>
          <w:rFonts w:hint="eastAsia"/>
          <w:rtl/>
        </w:rPr>
        <w:t>درست</w:t>
      </w:r>
      <w:r>
        <w:rPr>
          <w:rtl/>
        </w:rPr>
        <w:t xml:space="preserve"> </w:t>
      </w:r>
      <w:r>
        <w:rPr>
          <w:rFonts w:hint="eastAsia"/>
          <w:rtl/>
        </w:rPr>
        <w:t>است</w:t>
      </w:r>
      <w:r>
        <w:rPr>
          <w:rtl/>
        </w:rPr>
        <w:t xml:space="preserve"> </w:t>
      </w:r>
      <w:r>
        <w:rPr>
          <w:rFonts w:hint="eastAsia"/>
          <w:rtl/>
        </w:rPr>
        <w:t>که</w:t>
      </w:r>
      <w:r>
        <w:rPr>
          <w:rtl/>
        </w:rPr>
        <w:t xml:space="preserve"> </w:t>
      </w:r>
      <w:r>
        <w:rPr>
          <w:rFonts w:hint="eastAsia"/>
          <w:rtl/>
        </w:rPr>
        <w:t>مردم</w:t>
      </w:r>
      <w:r>
        <w:rPr>
          <w:rtl/>
        </w:rPr>
        <w:t xml:space="preserve"> </w:t>
      </w:r>
      <w:r>
        <w:rPr>
          <w:rFonts w:hint="eastAsia"/>
          <w:rtl/>
        </w:rPr>
        <w:t>در</w:t>
      </w:r>
      <w:r>
        <w:rPr>
          <w:rtl/>
        </w:rPr>
        <w:t xml:space="preserve"> </w:t>
      </w:r>
      <w:r>
        <w:rPr>
          <w:rFonts w:hint="eastAsia"/>
          <w:rtl/>
        </w:rPr>
        <w:t>اصل</w:t>
      </w:r>
      <w:r>
        <w:rPr>
          <w:rtl/>
        </w:rPr>
        <w:t xml:space="preserve"> </w:t>
      </w:r>
      <w:r>
        <w:rPr>
          <w:rFonts w:hint="eastAsia"/>
          <w:rtl/>
        </w:rPr>
        <w:t>سرشت</w:t>
      </w:r>
      <w:r>
        <w:rPr>
          <w:rtl/>
        </w:rPr>
        <w:t xml:space="preserve"> </w:t>
      </w:r>
      <w:r>
        <w:rPr>
          <w:rFonts w:hint="eastAsia"/>
          <w:rtl/>
        </w:rPr>
        <w:t>خود</w:t>
      </w:r>
      <w:r>
        <w:rPr>
          <w:rtl/>
        </w:rPr>
        <w:t xml:space="preserve"> </w:t>
      </w:r>
      <w:r>
        <w:rPr>
          <w:rFonts w:hint="eastAsia"/>
          <w:rtl/>
        </w:rPr>
        <w:t>از</w:t>
      </w:r>
      <w:r>
        <w:rPr>
          <w:rtl/>
        </w:rPr>
        <w:t xml:space="preserve"> </w:t>
      </w:r>
      <w:r>
        <w:rPr>
          <w:rFonts w:hint="eastAsia"/>
          <w:rtl/>
        </w:rPr>
        <w:t>لحاظ</w:t>
      </w:r>
      <w:r>
        <w:rPr>
          <w:rtl/>
        </w:rPr>
        <w:t xml:space="preserve"> </w:t>
      </w:r>
      <w:r>
        <w:rPr>
          <w:rFonts w:hint="eastAsia"/>
          <w:rtl/>
        </w:rPr>
        <w:t>شک</w:t>
      </w:r>
      <w:r>
        <w:rPr>
          <w:rFonts w:hint="cs"/>
          <w:rtl/>
        </w:rPr>
        <w:t>ی</w:t>
      </w:r>
      <w:r>
        <w:rPr>
          <w:rFonts w:hint="eastAsia"/>
          <w:rtl/>
        </w:rPr>
        <w:t>با</w:t>
      </w:r>
      <w:r>
        <w:rPr>
          <w:rFonts w:hint="cs"/>
          <w:rtl/>
        </w:rPr>
        <w:t>یی</w:t>
      </w:r>
      <w:r>
        <w:rPr>
          <w:rtl/>
        </w:rPr>
        <w:t xml:space="preserve"> </w:t>
      </w:r>
      <w:r>
        <w:rPr>
          <w:rFonts w:hint="eastAsia"/>
          <w:rtl/>
        </w:rPr>
        <w:t>چند</w:t>
      </w:r>
      <w:r>
        <w:rPr>
          <w:rtl/>
        </w:rPr>
        <w:t xml:space="preserve"> </w:t>
      </w:r>
      <w:r>
        <w:rPr>
          <w:rFonts w:hint="eastAsia"/>
          <w:rtl/>
        </w:rPr>
        <w:t>دسته</w:t>
      </w:r>
      <w:r>
        <w:rPr>
          <w:rtl/>
        </w:rPr>
        <w:t xml:space="preserve"> </w:t>
      </w:r>
      <w:r>
        <w:rPr>
          <w:rFonts w:hint="eastAsia"/>
          <w:rtl/>
        </w:rPr>
        <w:t>هستند</w:t>
      </w:r>
      <w:r>
        <w:rPr>
          <w:rtl/>
        </w:rPr>
        <w:t>.</w:t>
      </w:r>
      <w:r w:rsidR="00435DA7">
        <w:rPr>
          <w:rtl/>
        </w:rPr>
        <w:t xml:space="preserve"> برخی‏ها </w:t>
      </w:r>
      <w:r>
        <w:rPr>
          <w:rFonts w:hint="eastAsia"/>
          <w:rtl/>
        </w:rPr>
        <w:t>را</w:t>
      </w:r>
      <w:r>
        <w:rPr>
          <w:rtl/>
        </w:rPr>
        <w:t xml:space="preserve"> </w:t>
      </w:r>
      <w:r>
        <w:rPr>
          <w:rFonts w:hint="eastAsia"/>
          <w:rtl/>
        </w:rPr>
        <w:t>خداوند</w:t>
      </w:r>
      <w:r>
        <w:rPr>
          <w:rtl/>
        </w:rPr>
        <w:t xml:space="preserve"> </w:t>
      </w:r>
      <w:r>
        <w:rPr>
          <w:rFonts w:hint="eastAsia"/>
          <w:rtl/>
        </w:rPr>
        <w:t>در</w:t>
      </w:r>
      <w:r>
        <w:rPr>
          <w:rtl/>
        </w:rPr>
        <w:t xml:space="preserve"> </w:t>
      </w:r>
      <w:r>
        <w:rPr>
          <w:rFonts w:hint="eastAsia"/>
          <w:rtl/>
        </w:rPr>
        <w:t>اصل</w:t>
      </w:r>
      <w:r>
        <w:rPr>
          <w:rtl/>
        </w:rPr>
        <w:t xml:space="preserve"> </w:t>
      </w:r>
      <w:r>
        <w:rPr>
          <w:rFonts w:hint="eastAsia"/>
          <w:rtl/>
        </w:rPr>
        <w:t>خلقت</w:t>
      </w:r>
      <w:r>
        <w:rPr>
          <w:rtl/>
        </w:rPr>
        <w:t xml:space="preserve"> </w:t>
      </w:r>
      <w:r>
        <w:rPr>
          <w:rFonts w:hint="eastAsia"/>
          <w:rtl/>
        </w:rPr>
        <w:t>شک</w:t>
      </w:r>
      <w:r>
        <w:rPr>
          <w:rFonts w:hint="cs"/>
          <w:rtl/>
        </w:rPr>
        <w:t>ی</w:t>
      </w:r>
      <w:r>
        <w:rPr>
          <w:rFonts w:hint="eastAsia"/>
          <w:rtl/>
        </w:rPr>
        <w:t>با</w:t>
      </w:r>
      <w:r>
        <w:rPr>
          <w:rtl/>
        </w:rPr>
        <w:t xml:space="preserve"> </w:t>
      </w:r>
      <w:r>
        <w:rPr>
          <w:rFonts w:hint="eastAsia"/>
          <w:rtl/>
        </w:rPr>
        <w:t>آفر</w:t>
      </w:r>
      <w:r>
        <w:rPr>
          <w:rFonts w:hint="cs"/>
          <w:rtl/>
        </w:rPr>
        <w:t>ی</w:t>
      </w:r>
      <w:r>
        <w:rPr>
          <w:rFonts w:hint="eastAsia"/>
          <w:rtl/>
        </w:rPr>
        <w:t>ده،</w:t>
      </w:r>
      <w:r w:rsidR="00435DA7">
        <w:rPr>
          <w:rtl/>
        </w:rPr>
        <w:t xml:space="preserve"> برخی‌ها </w:t>
      </w:r>
      <w:r>
        <w:rPr>
          <w:rFonts w:hint="eastAsia"/>
          <w:rtl/>
        </w:rPr>
        <w:t>شک</w:t>
      </w:r>
      <w:r>
        <w:rPr>
          <w:rFonts w:hint="cs"/>
          <w:rtl/>
        </w:rPr>
        <w:t>ی</w:t>
      </w:r>
      <w:r>
        <w:rPr>
          <w:rFonts w:hint="eastAsia"/>
          <w:rtl/>
        </w:rPr>
        <w:t>با</w:t>
      </w:r>
      <w:r>
        <w:rPr>
          <w:rFonts w:hint="cs"/>
          <w:rtl/>
        </w:rPr>
        <w:t>یی</w:t>
      </w:r>
      <w:r>
        <w:rPr>
          <w:rtl/>
        </w:rPr>
        <w:t xml:space="preserve"> </w:t>
      </w:r>
      <w:r>
        <w:rPr>
          <w:rFonts w:hint="eastAsia"/>
          <w:rtl/>
        </w:rPr>
        <w:t>در</w:t>
      </w:r>
      <w:r>
        <w:rPr>
          <w:rtl/>
        </w:rPr>
        <w:t xml:space="preserve"> </w:t>
      </w:r>
      <w:r>
        <w:rPr>
          <w:rFonts w:hint="eastAsia"/>
          <w:rtl/>
        </w:rPr>
        <w:t>ذاتشان</w:t>
      </w:r>
      <w:r>
        <w:rPr>
          <w:rtl/>
        </w:rPr>
        <w:t xml:space="preserve"> </w:t>
      </w:r>
      <w:r>
        <w:rPr>
          <w:rFonts w:hint="eastAsia"/>
          <w:rtl/>
        </w:rPr>
        <w:t>هست</w:t>
      </w:r>
      <w:r>
        <w:rPr>
          <w:rtl/>
        </w:rPr>
        <w:t>.</w:t>
      </w:r>
      <w:r>
        <w:rPr>
          <w:rStyle w:val="FootnoteReference"/>
          <w:rFonts w:ascii="2  Badr" w:hAnsi="2  Badr"/>
          <w:rtl/>
        </w:rPr>
        <w:footnoteReference w:id="186"/>
      </w:r>
      <w:r>
        <w:rPr>
          <w:rtl/>
        </w:rPr>
        <w:t xml:space="preserve"> </w:t>
      </w:r>
      <w:r>
        <w:rPr>
          <w:rFonts w:hint="eastAsia"/>
          <w:rtl/>
        </w:rPr>
        <w:t>و</w:t>
      </w:r>
      <w:r>
        <w:rPr>
          <w:rtl/>
        </w:rPr>
        <w:t xml:space="preserve"> </w:t>
      </w:r>
      <w:r>
        <w:rPr>
          <w:rFonts w:hint="eastAsia"/>
          <w:rtl/>
        </w:rPr>
        <w:t>برخ</w:t>
      </w:r>
      <w:r>
        <w:rPr>
          <w:rFonts w:hint="cs"/>
          <w:rtl/>
        </w:rPr>
        <w:t>ی</w:t>
      </w:r>
      <w:r>
        <w:rPr>
          <w:rtl/>
        </w:rPr>
        <w:t xml:space="preserve"> </w:t>
      </w:r>
      <w:r>
        <w:rPr>
          <w:rFonts w:hint="eastAsia"/>
          <w:rtl/>
        </w:rPr>
        <w:t>خداوند</w:t>
      </w:r>
      <w:r>
        <w:rPr>
          <w:rtl/>
        </w:rPr>
        <w:t xml:space="preserve"> </w:t>
      </w:r>
      <w:r>
        <w:rPr>
          <w:rFonts w:hint="eastAsia"/>
          <w:rtl/>
        </w:rPr>
        <w:t>اندک</w:t>
      </w:r>
      <w:r>
        <w:rPr>
          <w:rFonts w:hint="cs"/>
          <w:rtl/>
        </w:rPr>
        <w:t>ی</w:t>
      </w:r>
      <w:r>
        <w:rPr>
          <w:rtl/>
        </w:rPr>
        <w:t xml:space="preserve"> </w:t>
      </w:r>
      <w:r>
        <w:rPr>
          <w:rFonts w:hint="eastAsia"/>
          <w:rtl/>
        </w:rPr>
        <w:t>از</w:t>
      </w:r>
      <w:r>
        <w:rPr>
          <w:rtl/>
        </w:rPr>
        <w:t xml:space="preserve"> </w:t>
      </w:r>
      <w:r>
        <w:rPr>
          <w:rFonts w:hint="eastAsia"/>
          <w:rtl/>
        </w:rPr>
        <w:t>آن</w:t>
      </w:r>
      <w:r>
        <w:rPr>
          <w:rtl/>
        </w:rPr>
        <w:t xml:space="preserve"> </w:t>
      </w:r>
      <w:r>
        <w:rPr>
          <w:rFonts w:hint="eastAsia"/>
          <w:rtl/>
        </w:rPr>
        <w:t>را</w:t>
      </w:r>
      <w:r>
        <w:rPr>
          <w:rtl/>
        </w:rPr>
        <w:t xml:space="preserve"> </w:t>
      </w:r>
      <w:r>
        <w:rPr>
          <w:rFonts w:hint="eastAsia"/>
          <w:rtl/>
        </w:rPr>
        <w:t>در</w:t>
      </w:r>
      <w:r>
        <w:rPr>
          <w:rtl/>
        </w:rPr>
        <w:t xml:space="preserve"> </w:t>
      </w:r>
      <w:r>
        <w:rPr>
          <w:rFonts w:hint="eastAsia"/>
          <w:rtl/>
        </w:rPr>
        <w:t>وجودشان</w:t>
      </w:r>
      <w:r>
        <w:rPr>
          <w:rtl/>
        </w:rPr>
        <w:t xml:space="preserve"> </w:t>
      </w:r>
      <w:r>
        <w:rPr>
          <w:rFonts w:hint="eastAsia"/>
          <w:rtl/>
        </w:rPr>
        <w:t>نهاده</w:t>
      </w:r>
      <w:r>
        <w:rPr>
          <w:rtl/>
        </w:rPr>
        <w:t xml:space="preserve"> </w:t>
      </w:r>
      <w:r>
        <w:rPr>
          <w:rFonts w:hint="eastAsia"/>
          <w:rtl/>
        </w:rPr>
        <w:t>است</w:t>
      </w:r>
      <w:r>
        <w:rPr>
          <w:rtl/>
        </w:rPr>
        <w:t>.</w:t>
      </w:r>
    </w:p>
    <w:p w:rsidR="000B5A71" w:rsidRPr="00435DA7" w:rsidRDefault="000B5A71" w:rsidP="00435DA7">
      <w:pPr>
        <w:pStyle w:val="a5"/>
        <w:rPr>
          <w:rtl/>
        </w:rPr>
      </w:pPr>
      <w:r>
        <w:rPr>
          <w:rFonts w:hint="eastAsia"/>
          <w:rtl/>
        </w:rPr>
        <w:t>اما</w:t>
      </w:r>
      <w:r>
        <w:rPr>
          <w:rtl/>
        </w:rPr>
        <w:t xml:space="preserve"> </w:t>
      </w:r>
      <w:r>
        <w:rPr>
          <w:rFonts w:hint="eastAsia"/>
          <w:rtl/>
        </w:rPr>
        <w:t>اگر</w:t>
      </w:r>
      <w:r>
        <w:rPr>
          <w:rtl/>
        </w:rPr>
        <w:t xml:space="preserve"> </w:t>
      </w:r>
      <w:r>
        <w:rPr>
          <w:rFonts w:hint="eastAsia"/>
          <w:rtl/>
        </w:rPr>
        <w:t>انسان</w:t>
      </w:r>
      <w:r>
        <w:rPr>
          <w:rtl/>
        </w:rPr>
        <w:t xml:space="preserve"> </w:t>
      </w:r>
      <w:r>
        <w:rPr>
          <w:rFonts w:hint="eastAsia"/>
          <w:rtl/>
        </w:rPr>
        <w:t>در</w:t>
      </w:r>
      <w:r>
        <w:rPr>
          <w:rtl/>
        </w:rPr>
        <w:t xml:space="preserve"> </w:t>
      </w:r>
      <w:r>
        <w:rPr>
          <w:rFonts w:hint="eastAsia"/>
          <w:rtl/>
        </w:rPr>
        <w:t>ا</w:t>
      </w:r>
      <w:r>
        <w:rPr>
          <w:rFonts w:hint="cs"/>
          <w:rtl/>
        </w:rPr>
        <w:t>ی</w:t>
      </w:r>
      <w:r>
        <w:rPr>
          <w:rFonts w:hint="eastAsia"/>
          <w:rtl/>
        </w:rPr>
        <w:t>ن</w:t>
      </w:r>
      <w:r>
        <w:rPr>
          <w:rtl/>
        </w:rPr>
        <w:t xml:space="preserve"> </w:t>
      </w:r>
      <w:r>
        <w:rPr>
          <w:rFonts w:hint="eastAsia"/>
          <w:rtl/>
        </w:rPr>
        <w:t>و</w:t>
      </w:r>
      <w:r>
        <w:rPr>
          <w:rFonts w:hint="cs"/>
          <w:rtl/>
        </w:rPr>
        <w:t>ی</w:t>
      </w:r>
      <w:r>
        <w:rPr>
          <w:rFonts w:hint="eastAsia"/>
          <w:rtl/>
        </w:rPr>
        <w:t>ژگ</w:t>
      </w:r>
      <w:r>
        <w:rPr>
          <w:rFonts w:hint="cs"/>
          <w:rtl/>
        </w:rPr>
        <w:t>ی</w:t>
      </w:r>
      <w:r>
        <w:rPr>
          <w:rtl/>
        </w:rPr>
        <w:t xml:space="preserve"> </w:t>
      </w:r>
      <w:r>
        <w:rPr>
          <w:rFonts w:hint="eastAsia"/>
          <w:rtl/>
        </w:rPr>
        <w:t>نقص</w:t>
      </w:r>
      <w:r>
        <w:rPr>
          <w:rFonts w:hint="cs"/>
          <w:rtl/>
        </w:rPr>
        <w:t>ی</w:t>
      </w:r>
      <w:r>
        <w:rPr>
          <w:rtl/>
        </w:rPr>
        <w:t xml:space="preserve"> </w:t>
      </w:r>
      <w:r>
        <w:rPr>
          <w:rFonts w:hint="eastAsia"/>
          <w:rtl/>
        </w:rPr>
        <w:t>داشته</w:t>
      </w:r>
      <w:r>
        <w:rPr>
          <w:rtl/>
        </w:rPr>
        <w:t xml:space="preserve"> </w:t>
      </w:r>
      <w:r>
        <w:rPr>
          <w:rFonts w:hint="eastAsia"/>
          <w:rtl/>
        </w:rPr>
        <w:t>باشد</w:t>
      </w:r>
      <w:r>
        <w:rPr>
          <w:rtl/>
        </w:rPr>
        <w:t xml:space="preserve"> </w:t>
      </w:r>
      <w:r>
        <w:rPr>
          <w:rFonts w:hint="eastAsia"/>
          <w:rtl/>
        </w:rPr>
        <w:t>آ</w:t>
      </w:r>
      <w:r>
        <w:rPr>
          <w:rFonts w:hint="cs"/>
          <w:rtl/>
        </w:rPr>
        <w:t>ی</w:t>
      </w:r>
      <w:r>
        <w:rPr>
          <w:rFonts w:hint="eastAsia"/>
          <w:rtl/>
        </w:rPr>
        <w:t>ا</w:t>
      </w:r>
      <w:r>
        <w:rPr>
          <w:rtl/>
        </w:rPr>
        <w:t xml:space="preserve"> </w:t>
      </w:r>
      <w:r>
        <w:rPr>
          <w:rFonts w:hint="eastAsia"/>
          <w:rtl/>
        </w:rPr>
        <w:t>با</w:t>
      </w:r>
      <w:r>
        <w:rPr>
          <w:rtl/>
        </w:rPr>
        <w:t xml:space="preserve"> </w:t>
      </w:r>
      <w:r>
        <w:rPr>
          <w:rFonts w:hint="eastAsia"/>
          <w:rtl/>
        </w:rPr>
        <w:t>تمر</w:t>
      </w:r>
      <w:r>
        <w:rPr>
          <w:rFonts w:hint="cs"/>
          <w:rtl/>
        </w:rPr>
        <w:t>ی</w:t>
      </w:r>
      <w:r>
        <w:rPr>
          <w:rFonts w:hint="eastAsia"/>
          <w:rtl/>
        </w:rPr>
        <w:t>ن</w:t>
      </w:r>
      <w:r>
        <w:rPr>
          <w:rtl/>
        </w:rPr>
        <w:t xml:space="preserve"> </w:t>
      </w:r>
      <w:r>
        <w:rPr>
          <w:rFonts w:hint="eastAsia"/>
          <w:rtl/>
        </w:rPr>
        <w:t>و</w:t>
      </w:r>
      <w:r>
        <w:rPr>
          <w:rtl/>
        </w:rPr>
        <w:t xml:space="preserve"> </w:t>
      </w:r>
      <w:r>
        <w:rPr>
          <w:rFonts w:hint="eastAsia"/>
          <w:rtl/>
        </w:rPr>
        <w:t>پاسدار</w:t>
      </w:r>
      <w:r>
        <w:rPr>
          <w:rFonts w:hint="cs"/>
          <w:rtl/>
        </w:rPr>
        <w:t>ی</w:t>
      </w:r>
      <w:r>
        <w:rPr>
          <w:rtl/>
        </w:rPr>
        <w:t xml:space="preserve"> </w:t>
      </w:r>
      <w:r>
        <w:rPr>
          <w:rFonts w:hint="eastAsia"/>
          <w:rtl/>
        </w:rPr>
        <w:t>خودو</w:t>
      </w:r>
      <w:r>
        <w:rPr>
          <w:rtl/>
        </w:rPr>
        <w:t xml:space="preserve"> </w:t>
      </w:r>
      <w:r>
        <w:rPr>
          <w:rFonts w:hint="eastAsia"/>
          <w:rtl/>
        </w:rPr>
        <w:t>تلاش</w:t>
      </w:r>
      <w:r>
        <w:rPr>
          <w:rtl/>
        </w:rPr>
        <w:t xml:space="preserve"> </w:t>
      </w:r>
      <w:r>
        <w:rPr>
          <w:rFonts w:hint="eastAsia"/>
          <w:rtl/>
        </w:rPr>
        <w:t>خستگ</w:t>
      </w:r>
      <w:r>
        <w:rPr>
          <w:rFonts w:hint="cs"/>
          <w:rtl/>
        </w:rPr>
        <w:t>ی</w:t>
      </w:r>
      <w:r>
        <w:rPr>
          <w:rFonts w:hint="eastAsia"/>
          <w:rtl/>
        </w:rPr>
        <w:t>‏ناپذ</w:t>
      </w:r>
      <w:r>
        <w:rPr>
          <w:rFonts w:hint="cs"/>
          <w:rtl/>
        </w:rPr>
        <w:t>ی</w:t>
      </w:r>
      <w:r>
        <w:rPr>
          <w:rFonts w:hint="eastAsia"/>
          <w:rtl/>
        </w:rPr>
        <w:t>ر</w:t>
      </w:r>
      <w:r>
        <w:rPr>
          <w:rtl/>
        </w:rPr>
        <w:t xml:space="preserve"> </w:t>
      </w:r>
      <w:r>
        <w:rPr>
          <w:rFonts w:hint="eastAsia"/>
          <w:rtl/>
        </w:rPr>
        <w:t>م</w:t>
      </w:r>
      <w:r>
        <w:rPr>
          <w:rFonts w:hint="cs"/>
          <w:rtl/>
        </w:rPr>
        <w:t>ی</w:t>
      </w:r>
      <w:r>
        <w:rPr>
          <w:rFonts w:hint="eastAsia"/>
          <w:rtl/>
        </w:rPr>
        <w:t>‏توان</w:t>
      </w:r>
      <w:r>
        <w:rPr>
          <w:rtl/>
        </w:rPr>
        <w:t xml:space="preserve"> </w:t>
      </w:r>
      <w:r>
        <w:rPr>
          <w:rFonts w:hint="eastAsia"/>
          <w:rtl/>
        </w:rPr>
        <w:t>آن</w:t>
      </w:r>
      <w:r>
        <w:rPr>
          <w:rtl/>
        </w:rPr>
        <w:t xml:space="preserve"> </w:t>
      </w:r>
      <w:r>
        <w:rPr>
          <w:rFonts w:hint="eastAsia"/>
          <w:rtl/>
        </w:rPr>
        <w:t>را</w:t>
      </w:r>
      <w:r>
        <w:rPr>
          <w:rtl/>
        </w:rPr>
        <w:t xml:space="preserve"> </w:t>
      </w:r>
      <w:r>
        <w:rPr>
          <w:rFonts w:hint="eastAsia"/>
          <w:rtl/>
        </w:rPr>
        <w:t>به</w:t>
      </w:r>
      <w:r>
        <w:rPr>
          <w:rtl/>
        </w:rPr>
        <w:t xml:space="preserve"> </w:t>
      </w:r>
      <w:r>
        <w:rPr>
          <w:rFonts w:hint="eastAsia"/>
          <w:rtl/>
        </w:rPr>
        <w:t>دست</w:t>
      </w:r>
      <w:r>
        <w:rPr>
          <w:rtl/>
        </w:rPr>
        <w:t xml:space="preserve"> </w:t>
      </w:r>
      <w:r>
        <w:rPr>
          <w:rFonts w:hint="eastAsia"/>
          <w:rtl/>
        </w:rPr>
        <w:t>آورد</w:t>
      </w:r>
      <w:r>
        <w:rPr>
          <w:rtl/>
        </w:rPr>
        <w:t xml:space="preserve"> </w:t>
      </w:r>
      <w:r>
        <w:rPr>
          <w:rFonts w:hint="eastAsia"/>
          <w:rtl/>
        </w:rPr>
        <w:t>و</w:t>
      </w:r>
      <w:r>
        <w:rPr>
          <w:rtl/>
        </w:rPr>
        <w:t xml:space="preserve"> </w:t>
      </w:r>
      <w:r>
        <w:rPr>
          <w:rFonts w:hint="eastAsia"/>
          <w:rtl/>
        </w:rPr>
        <w:t>کامل</w:t>
      </w:r>
      <w:r>
        <w:rPr>
          <w:rtl/>
        </w:rPr>
        <w:t xml:space="preserve"> </w:t>
      </w:r>
      <w:r>
        <w:rPr>
          <w:rFonts w:hint="eastAsia"/>
          <w:rtl/>
        </w:rPr>
        <w:t>کند؟</w:t>
      </w:r>
      <w:r>
        <w:rPr>
          <w:rtl/>
        </w:rPr>
        <w:t xml:space="preserve"> </w:t>
      </w:r>
      <w:r>
        <w:rPr>
          <w:rFonts w:hint="eastAsia"/>
          <w:rtl/>
        </w:rPr>
        <w:t>آر</w:t>
      </w:r>
      <w:r>
        <w:rPr>
          <w:rFonts w:hint="cs"/>
          <w:rtl/>
        </w:rPr>
        <w:t>ی</w:t>
      </w:r>
      <w:r>
        <w:rPr>
          <w:rtl/>
        </w:rPr>
        <w:t xml:space="preserve">. </w:t>
      </w:r>
      <w:r>
        <w:rPr>
          <w:rFonts w:hint="eastAsia"/>
          <w:rtl/>
        </w:rPr>
        <w:t>ا</w:t>
      </w:r>
      <w:r>
        <w:rPr>
          <w:rFonts w:hint="cs"/>
          <w:rtl/>
        </w:rPr>
        <w:t>ی</w:t>
      </w:r>
      <w:r>
        <w:rPr>
          <w:rFonts w:hint="eastAsia"/>
          <w:rtl/>
        </w:rPr>
        <w:t>ن</w:t>
      </w:r>
      <w:r>
        <w:rPr>
          <w:rtl/>
        </w:rPr>
        <w:t xml:space="preserve"> </w:t>
      </w:r>
      <w:r>
        <w:rPr>
          <w:rFonts w:hint="eastAsia"/>
          <w:rtl/>
        </w:rPr>
        <w:t>چ</w:t>
      </w:r>
      <w:r>
        <w:rPr>
          <w:rFonts w:hint="cs"/>
          <w:rtl/>
        </w:rPr>
        <w:t>ی</w:t>
      </w:r>
      <w:r>
        <w:rPr>
          <w:rFonts w:hint="eastAsia"/>
          <w:rtl/>
        </w:rPr>
        <w:t>ز</w:t>
      </w:r>
      <w:r>
        <w:rPr>
          <w:rFonts w:hint="cs"/>
          <w:rtl/>
        </w:rPr>
        <w:t>ی</w:t>
      </w:r>
      <w:r>
        <w:rPr>
          <w:rtl/>
        </w:rPr>
        <w:t xml:space="preserve"> </w:t>
      </w:r>
      <w:r>
        <w:rPr>
          <w:rFonts w:hint="eastAsia"/>
          <w:rtl/>
        </w:rPr>
        <w:t>است</w:t>
      </w:r>
      <w:r>
        <w:rPr>
          <w:rtl/>
        </w:rPr>
        <w:t xml:space="preserve"> </w:t>
      </w:r>
      <w:r>
        <w:rPr>
          <w:rFonts w:hint="eastAsia"/>
          <w:rtl/>
        </w:rPr>
        <w:t>که</w:t>
      </w:r>
      <w:r>
        <w:rPr>
          <w:rtl/>
        </w:rPr>
        <w:t xml:space="preserve"> </w:t>
      </w:r>
      <w:r>
        <w:rPr>
          <w:rFonts w:hint="eastAsia"/>
          <w:rtl/>
        </w:rPr>
        <w:t>م</w:t>
      </w:r>
      <w:r>
        <w:rPr>
          <w:rFonts w:hint="cs"/>
          <w:rtl/>
        </w:rPr>
        <w:t>ی</w:t>
      </w:r>
      <w:r>
        <w:rPr>
          <w:rFonts w:hint="eastAsia"/>
          <w:rtl/>
        </w:rPr>
        <w:t>‏توان</w:t>
      </w:r>
      <w:r>
        <w:rPr>
          <w:rtl/>
        </w:rPr>
        <w:t xml:space="preserve"> </w:t>
      </w:r>
      <w:r>
        <w:rPr>
          <w:rFonts w:hint="eastAsia"/>
          <w:rtl/>
        </w:rPr>
        <w:t>کسب</w:t>
      </w:r>
      <w:r>
        <w:rPr>
          <w:rtl/>
        </w:rPr>
        <w:t xml:space="preserve"> </w:t>
      </w:r>
      <w:r>
        <w:rPr>
          <w:rFonts w:hint="eastAsia"/>
          <w:rtl/>
        </w:rPr>
        <w:t>کرد</w:t>
      </w:r>
      <w:r>
        <w:rPr>
          <w:rtl/>
        </w:rPr>
        <w:t xml:space="preserve"> </w:t>
      </w:r>
      <w:r>
        <w:rPr>
          <w:rFonts w:hint="eastAsia"/>
          <w:rtl/>
        </w:rPr>
        <w:t>و</w:t>
      </w:r>
      <w:r>
        <w:rPr>
          <w:rtl/>
        </w:rPr>
        <w:t xml:space="preserve"> </w:t>
      </w:r>
      <w:r>
        <w:rPr>
          <w:rFonts w:hint="eastAsia"/>
          <w:rtl/>
        </w:rPr>
        <w:t>تنها</w:t>
      </w:r>
      <w:r>
        <w:rPr>
          <w:rtl/>
        </w:rPr>
        <w:t xml:space="preserve"> </w:t>
      </w:r>
      <w:r>
        <w:rPr>
          <w:rFonts w:hint="eastAsia"/>
          <w:rtl/>
        </w:rPr>
        <w:t>سرشت</w:t>
      </w:r>
      <w:r>
        <w:rPr>
          <w:rFonts w:hint="cs"/>
          <w:rtl/>
        </w:rPr>
        <w:t>ی</w:t>
      </w:r>
      <w:r>
        <w:rPr>
          <w:rtl/>
        </w:rPr>
        <w:t xml:space="preserve"> </w:t>
      </w:r>
      <w:r>
        <w:rPr>
          <w:rFonts w:hint="eastAsia"/>
          <w:rtl/>
        </w:rPr>
        <w:t>ن</w:t>
      </w:r>
      <w:r>
        <w:rPr>
          <w:rFonts w:hint="cs"/>
          <w:rtl/>
        </w:rPr>
        <w:t>ی</w:t>
      </w:r>
      <w:r>
        <w:rPr>
          <w:rFonts w:hint="eastAsia"/>
          <w:rtl/>
        </w:rPr>
        <w:t>ست</w:t>
      </w:r>
      <w:r>
        <w:rPr>
          <w:rtl/>
        </w:rPr>
        <w:t xml:space="preserve"> </w:t>
      </w:r>
      <w:r>
        <w:rPr>
          <w:rFonts w:hint="eastAsia"/>
          <w:rtl/>
        </w:rPr>
        <w:t>چنان</w:t>
      </w:r>
      <w:r>
        <w:rPr>
          <w:rtl/>
        </w:rPr>
        <w:t xml:space="preserve"> </w:t>
      </w:r>
      <w:r>
        <w:rPr>
          <w:rFonts w:hint="eastAsia"/>
          <w:rtl/>
        </w:rPr>
        <w:t>که</w:t>
      </w:r>
      <w:r>
        <w:rPr>
          <w:rtl/>
        </w:rPr>
        <w:t xml:space="preserve"> </w:t>
      </w:r>
      <w:r>
        <w:rPr>
          <w:rFonts w:hint="eastAsia"/>
          <w:rtl/>
        </w:rPr>
        <w:t>نتوان</w:t>
      </w:r>
      <w:r>
        <w:rPr>
          <w:rtl/>
        </w:rPr>
        <w:t xml:space="preserve"> </w:t>
      </w:r>
      <w:r>
        <w:rPr>
          <w:rFonts w:hint="eastAsia"/>
          <w:rtl/>
        </w:rPr>
        <w:t>بر</w:t>
      </w:r>
      <w:r>
        <w:rPr>
          <w:rtl/>
        </w:rPr>
        <w:t xml:space="preserve"> </w:t>
      </w:r>
      <w:r>
        <w:rPr>
          <w:rFonts w:hint="eastAsia"/>
          <w:rtl/>
        </w:rPr>
        <w:t>آن</w:t>
      </w:r>
      <w:r>
        <w:rPr>
          <w:rtl/>
        </w:rPr>
        <w:t xml:space="preserve"> </w:t>
      </w:r>
      <w:r>
        <w:rPr>
          <w:rFonts w:hint="eastAsia"/>
          <w:rtl/>
        </w:rPr>
        <w:t>افزود</w:t>
      </w:r>
      <w:r>
        <w:rPr>
          <w:rtl/>
        </w:rPr>
        <w:t xml:space="preserve">. </w:t>
      </w:r>
      <w:r>
        <w:rPr>
          <w:rFonts w:hint="eastAsia"/>
          <w:rtl/>
        </w:rPr>
        <w:t>دل</w:t>
      </w:r>
      <w:r>
        <w:rPr>
          <w:rFonts w:hint="cs"/>
          <w:rtl/>
        </w:rPr>
        <w:t>ی</w:t>
      </w:r>
      <w:r>
        <w:rPr>
          <w:rFonts w:hint="eastAsia"/>
          <w:rtl/>
        </w:rPr>
        <w:t>ل</w:t>
      </w:r>
      <w:r>
        <w:rPr>
          <w:rtl/>
        </w:rPr>
        <w:t xml:space="preserve"> </w:t>
      </w:r>
      <w:r>
        <w:rPr>
          <w:rFonts w:hint="eastAsia"/>
          <w:rtl/>
        </w:rPr>
        <w:t>ا</w:t>
      </w:r>
      <w:r>
        <w:rPr>
          <w:rFonts w:hint="cs"/>
          <w:rtl/>
        </w:rPr>
        <w:t>ی</w:t>
      </w:r>
      <w:r>
        <w:rPr>
          <w:rFonts w:hint="eastAsia"/>
          <w:rtl/>
        </w:rPr>
        <w:t>ن</w:t>
      </w:r>
      <w:r>
        <w:rPr>
          <w:rtl/>
        </w:rPr>
        <w:t xml:space="preserve"> </w:t>
      </w:r>
      <w:r>
        <w:rPr>
          <w:rFonts w:hint="eastAsia"/>
          <w:rtl/>
        </w:rPr>
        <w:t>که</w:t>
      </w:r>
      <w:r>
        <w:rPr>
          <w:rtl/>
        </w:rPr>
        <w:t xml:space="preserve"> </w:t>
      </w:r>
      <w:r>
        <w:rPr>
          <w:rFonts w:hint="eastAsia"/>
          <w:rtl/>
        </w:rPr>
        <w:t>شک</w:t>
      </w:r>
      <w:r>
        <w:rPr>
          <w:rFonts w:hint="cs"/>
          <w:rtl/>
        </w:rPr>
        <w:t>ی</w:t>
      </w:r>
      <w:r>
        <w:rPr>
          <w:rFonts w:hint="eastAsia"/>
          <w:rtl/>
        </w:rPr>
        <w:t>با</w:t>
      </w:r>
      <w:r>
        <w:rPr>
          <w:rFonts w:hint="cs"/>
          <w:rtl/>
        </w:rPr>
        <w:t>یی</w:t>
      </w:r>
      <w:r>
        <w:rPr>
          <w:rtl/>
        </w:rPr>
        <w:t xml:space="preserve"> </w:t>
      </w:r>
      <w:r>
        <w:rPr>
          <w:rFonts w:hint="eastAsia"/>
          <w:rtl/>
        </w:rPr>
        <w:t>اخلاق</w:t>
      </w:r>
      <w:r>
        <w:rPr>
          <w:rFonts w:hint="cs"/>
          <w:rtl/>
        </w:rPr>
        <w:t>ی</w:t>
      </w:r>
      <w:r>
        <w:rPr>
          <w:rtl/>
        </w:rPr>
        <w:t xml:space="preserve"> </w:t>
      </w:r>
      <w:r>
        <w:rPr>
          <w:rFonts w:hint="eastAsia"/>
          <w:rtl/>
        </w:rPr>
        <w:t>اکتساب</w:t>
      </w:r>
      <w:r>
        <w:rPr>
          <w:rFonts w:hint="cs"/>
          <w:rtl/>
        </w:rPr>
        <w:t>ی</w:t>
      </w:r>
      <w:r>
        <w:rPr>
          <w:rtl/>
        </w:rPr>
        <w:t xml:space="preserve"> </w:t>
      </w:r>
      <w:r>
        <w:rPr>
          <w:rFonts w:hint="eastAsia"/>
          <w:rtl/>
        </w:rPr>
        <w:t>است</w:t>
      </w:r>
      <w:r>
        <w:rPr>
          <w:rtl/>
        </w:rPr>
        <w:t xml:space="preserve"> </w:t>
      </w:r>
      <w:r>
        <w:rPr>
          <w:rFonts w:hint="eastAsia"/>
          <w:rtl/>
        </w:rPr>
        <w:t>نه</w:t>
      </w:r>
      <w:r>
        <w:rPr>
          <w:rtl/>
        </w:rPr>
        <w:t xml:space="preserve"> </w:t>
      </w:r>
      <w:r>
        <w:rPr>
          <w:rFonts w:hint="eastAsia"/>
          <w:rtl/>
        </w:rPr>
        <w:t>منحصراً</w:t>
      </w:r>
      <w:r>
        <w:rPr>
          <w:rtl/>
        </w:rPr>
        <w:t xml:space="preserve"> </w:t>
      </w:r>
      <w:r>
        <w:rPr>
          <w:rFonts w:hint="eastAsia"/>
          <w:rtl/>
        </w:rPr>
        <w:t>فطر</w:t>
      </w:r>
      <w:r>
        <w:rPr>
          <w:rFonts w:hint="cs"/>
          <w:rtl/>
        </w:rPr>
        <w:t>ی</w:t>
      </w:r>
      <w:r>
        <w:rPr>
          <w:rtl/>
        </w:rPr>
        <w:t xml:space="preserve"> </w:t>
      </w:r>
      <w:r>
        <w:rPr>
          <w:rFonts w:hint="eastAsia"/>
          <w:rtl/>
        </w:rPr>
        <w:t>ا</w:t>
      </w:r>
      <w:r>
        <w:rPr>
          <w:rFonts w:hint="cs"/>
          <w:rtl/>
        </w:rPr>
        <w:t>ی</w:t>
      </w:r>
      <w:r>
        <w:rPr>
          <w:rFonts w:hint="eastAsia"/>
          <w:rtl/>
        </w:rPr>
        <w:t>ن</w:t>
      </w:r>
      <w:r>
        <w:rPr>
          <w:rtl/>
        </w:rPr>
        <w:t xml:space="preserve"> </w:t>
      </w:r>
      <w:r>
        <w:rPr>
          <w:rFonts w:hint="eastAsia"/>
          <w:rtl/>
        </w:rPr>
        <w:t>است</w:t>
      </w:r>
      <w:r>
        <w:rPr>
          <w:rtl/>
        </w:rPr>
        <w:t xml:space="preserve"> </w:t>
      </w:r>
      <w:r>
        <w:rPr>
          <w:rFonts w:hint="eastAsia"/>
          <w:rtl/>
        </w:rPr>
        <w:t>که</w:t>
      </w:r>
      <w:r>
        <w:rPr>
          <w:rtl/>
        </w:rPr>
        <w:t xml:space="preserve"> </w:t>
      </w:r>
      <w:r>
        <w:rPr>
          <w:rFonts w:hint="eastAsia"/>
          <w:rtl/>
        </w:rPr>
        <w:t>پ</w:t>
      </w:r>
      <w:r>
        <w:rPr>
          <w:rFonts w:hint="cs"/>
          <w:rtl/>
        </w:rPr>
        <w:t>ی</w:t>
      </w:r>
      <w:r>
        <w:rPr>
          <w:rFonts w:hint="eastAsia"/>
          <w:rtl/>
        </w:rPr>
        <w:t>امبر</w:t>
      </w:r>
      <w:r w:rsidR="004A01ED" w:rsidRPr="004A01ED">
        <w:rPr>
          <w:rFonts w:cs="CTraditional Arabic" w:hint="cs"/>
          <w:rtl/>
        </w:rPr>
        <w:t xml:space="preserve"> ج </w:t>
      </w:r>
      <w:r>
        <w:rPr>
          <w:rFonts w:hint="eastAsia"/>
          <w:rtl/>
        </w:rPr>
        <w:t>فرمود</w:t>
      </w:r>
      <w:r>
        <w:rPr>
          <w:rtl/>
        </w:rPr>
        <w:t xml:space="preserve">: </w:t>
      </w:r>
      <w:r w:rsidRPr="00435DA7">
        <w:rPr>
          <w:rStyle w:val="Char6"/>
          <w:rtl/>
        </w:rPr>
        <w:t>«و من یتصبر یصبره الله»:</w:t>
      </w:r>
      <w:r>
        <w:rPr>
          <w:rtl/>
        </w:rPr>
        <w:t xml:space="preserve"> </w:t>
      </w:r>
      <w:r w:rsidRPr="00435DA7">
        <w:rPr>
          <w:rtl/>
        </w:rPr>
        <w:t>«</w:t>
      </w:r>
      <w:r w:rsidRPr="00435DA7">
        <w:rPr>
          <w:rFonts w:hint="eastAsia"/>
          <w:rtl/>
        </w:rPr>
        <w:t>هر</w:t>
      </w:r>
      <w:r w:rsidRPr="00435DA7">
        <w:rPr>
          <w:rtl/>
        </w:rPr>
        <w:t xml:space="preserve"> </w:t>
      </w:r>
      <w:r w:rsidRPr="00435DA7">
        <w:rPr>
          <w:rFonts w:hint="eastAsia"/>
          <w:rtl/>
        </w:rPr>
        <w:t>کس</w:t>
      </w:r>
      <w:r w:rsidRPr="00435DA7">
        <w:rPr>
          <w:rtl/>
        </w:rPr>
        <w:t xml:space="preserve"> </w:t>
      </w:r>
      <w:r w:rsidRPr="00435DA7">
        <w:rPr>
          <w:rFonts w:hint="eastAsia"/>
          <w:rtl/>
        </w:rPr>
        <w:t>خو</w:t>
      </w:r>
      <w:r w:rsidRPr="00435DA7">
        <w:rPr>
          <w:rFonts w:hint="cs"/>
          <w:rtl/>
        </w:rPr>
        <w:t>ی</w:t>
      </w:r>
      <w:r w:rsidRPr="00435DA7">
        <w:rPr>
          <w:rFonts w:hint="eastAsia"/>
          <w:rtl/>
        </w:rPr>
        <w:t>شتن</w:t>
      </w:r>
      <w:r w:rsidRPr="00435DA7">
        <w:rPr>
          <w:rtl/>
        </w:rPr>
        <w:t xml:space="preserve"> </w:t>
      </w:r>
      <w:r w:rsidRPr="00435DA7">
        <w:rPr>
          <w:rFonts w:hint="eastAsia"/>
          <w:rtl/>
        </w:rPr>
        <w:t>را</w:t>
      </w:r>
      <w:r w:rsidRPr="00435DA7">
        <w:rPr>
          <w:rtl/>
        </w:rPr>
        <w:t xml:space="preserve"> </w:t>
      </w:r>
      <w:r w:rsidRPr="00435DA7">
        <w:rPr>
          <w:rFonts w:hint="eastAsia"/>
          <w:rtl/>
        </w:rPr>
        <w:t>به</w:t>
      </w:r>
      <w:r w:rsidRPr="00435DA7">
        <w:rPr>
          <w:rtl/>
        </w:rPr>
        <w:t xml:space="preserve"> </w:t>
      </w:r>
      <w:r w:rsidRPr="00435DA7">
        <w:rPr>
          <w:rFonts w:hint="eastAsia"/>
          <w:rtl/>
        </w:rPr>
        <w:t>شک</w:t>
      </w:r>
      <w:r w:rsidRPr="00435DA7">
        <w:rPr>
          <w:rFonts w:hint="cs"/>
          <w:rtl/>
        </w:rPr>
        <w:t>ی</w:t>
      </w:r>
      <w:r w:rsidRPr="00435DA7">
        <w:rPr>
          <w:rFonts w:hint="eastAsia"/>
          <w:rtl/>
        </w:rPr>
        <w:t>با</w:t>
      </w:r>
      <w:r w:rsidRPr="00435DA7">
        <w:rPr>
          <w:rFonts w:hint="cs"/>
          <w:rtl/>
        </w:rPr>
        <w:t>یی</w:t>
      </w:r>
      <w:r w:rsidRPr="00435DA7">
        <w:rPr>
          <w:rtl/>
        </w:rPr>
        <w:t xml:space="preserve"> </w:t>
      </w:r>
      <w:r w:rsidRPr="00435DA7">
        <w:rPr>
          <w:rFonts w:hint="eastAsia"/>
          <w:rtl/>
        </w:rPr>
        <w:t>وا</w:t>
      </w:r>
      <w:r w:rsidRPr="00435DA7">
        <w:rPr>
          <w:rtl/>
        </w:rPr>
        <w:t xml:space="preserve"> </w:t>
      </w:r>
      <w:r w:rsidRPr="00435DA7">
        <w:rPr>
          <w:rFonts w:hint="eastAsia"/>
          <w:rtl/>
        </w:rPr>
        <w:t>دارد،</w:t>
      </w:r>
      <w:r w:rsidRPr="00435DA7">
        <w:rPr>
          <w:rtl/>
        </w:rPr>
        <w:t xml:space="preserve"> </w:t>
      </w:r>
      <w:r w:rsidRPr="00435DA7">
        <w:rPr>
          <w:rFonts w:hint="eastAsia"/>
          <w:rtl/>
        </w:rPr>
        <w:t>خداوند</w:t>
      </w:r>
      <w:r w:rsidRPr="00435DA7">
        <w:rPr>
          <w:rtl/>
        </w:rPr>
        <w:t xml:space="preserve"> </w:t>
      </w:r>
      <w:r w:rsidRPr="00435DA7">
        <w:rPr>
          <w:rFonts w:hint="eastAsia"/>
          <w:rtl/>
        </w:rPr>
        <w:t>او</w:t>
      </w:r>
      <w:r w:rsidRPr="00435DA7">
        <w:rPr>
          <w:rtl/>
        </w:rPr>
        <w:t xml:space="preserve"> </w:t>
      </w:r>
      <w:r w:rsidRPr="00435DA7">
        <w:rPr>
          <w:rFonts w:hint="eastAsia"/>
          <w:rtl/>
        </w:rPr>
        <w:t>را</w:t>
      </w:r>
      <w:r w:rsidRPr="00435DA7">
        <w:rPr>
          <w:rtl/>
        </w:rPr>
        <w:t xml:space="preserve"> </w:t>
      </w:r>
      <w:r w:rsidRPr="00435DA7">
        <w:rPr>
          <w:rFonts w:hint="eastAsia"/>
          <w:rtl/>
        </w:rPr>
        <w:t>شک</w:t>
      </w:r>
      <w:r w:rsidRPr="00435DA7">
        <w:rPr>
          <w:rFonts w:hint="cs"/>
          <w:rtl/>
        </w:rPr>
        <w:t>ی</w:t>
      </w:r>
      <w:r w:rsidRPr="00435DA7">
        <w:rPr>
          <w:rFonts w:hint="eastAsia"/>
          <w:rtl/>
        </w:rPr>
        <w:t>با</w:t>
      </w:r>
      <w:r w:rsidRPr="00435DA7">
        <w:rPr>
          <w:rtl/>
        </w:rPr>
        <w:t xml:space="preserve"> </w:t>
      </w:r>
      <w:r w:rsidRPr="00435DA7">
        <w:rPr>
          <w:rFonts w:hint="eastAsia"/>
          <w:rtl/>
        </w:rPr>
        <w:t>م</w:t>
      </w:r>
      <w:r w:rsidRPr="00435DA7">
        <w:rPr>
          <w:rFonts w:hint="cs"/>
          <w:rtl/>
        </w:rPr>
        <w:t>ی</w:t>
      </w:r>
      <w:r w:rsidRPr="00435DA7">
        <w:rPr>
          <w:rFonts w:hint="eastAsia"/>
          <w:rtl/>
        </w:rPr>
        <w:t>‏گرداند»</w:t>
      </w:r>
      <w:r w:rsidRPr="00435DA7">
        <w:rPr>
          <w:rtl/>
        </w:rPr>
        <w:t>.</w:t>
      </w:r>
      <w:r w:rsidRPr="00435DA7">
        <w:rPr>
          <w:vertAlign w:val="superscript"/>
          <w:rtl/>
        </w:rPr>
        <w:footnoteReference w:id="187"/>
      </w:r>
      <w:r w:rsidRPr="00435DA7">
        <w:rPr>
          <w:rtl/>
        </w:rPr>
        <w:t xml:space="preserve"> </w:t>
      </w:r>
      <w:r w:rsidRPr="00435DA7">
        <w:rPr>
          <w:rFonts w:hint="eastAsia"/>
          <w:rtl/>
        </w:rPr>
        <w:t>ممکن</w:t>
      </w:r>
      <w:r w:rsidRPr="00435DA7">
        <w:rPr>
          <w:rtl/>
        </w:rPr>
        <w:t xml:space="preserve"> </w:t>
      </w:r>
      <w:r w:rsidRPr="00435DA7">
        <w:rPr>
          <w:rFonts w:hint="eastAsia"/>
          <w:rtl/>
        </w:rPr>
        <w:t>است</w:t>
      </w:r>
      <w:r w:rsidRPr="00435DA7">
        <w:rPr>
          <w:rtl/>
        </w:rPr>
        <w:t xml:space="preserve"> </w:t>
      </w:r>
      <w:r w:rsidRPr="00435DA7">
        <w:rPr>
          <w:rFonts w:hint="eastAsia"/>
          <w:rtl/>
        </w:rPr>
        <w:t>انسان</w:t>
      </w:r>
      <w:r w:rsidRPr="00435DA7">
        <w:rPr>
          <w:rFonts w:hint="cs"/>
          <w:rtl/>
        </w:rPr>
        <w:t>ی</w:t>
      </w:r>
      <w:r w:rsidRPr="00435DA7">
        <w:rPr>
          <w:rtl/>
        </w:rPr>
        <w:t xml:space="preserve"> </w:t>
      </w:r>
      <w:r w:rsidRPr="00435DA7">
        <w:rPr>
          <w:rFonts w:hint="eastAsia"/>
          <w:rtl/>
        </w:rPr>
        <w:t>وجود</w:t>
      </w:r>
      <w:r w:rsidRPr="00435DA7">
        <w:rPr>
          <w:rtl/>
        </w:rPr>
        <w:t xml:space="preserve"> </w:t>
      </w:r>
      <w:r w:rsidRPr="00435DA7">
        <w:rPr>
          <w:rFonts w:hint="eastAsia"/>
          <w:rtl/>
        </w:rPr>
        <w:t>داشته</w:t>
      </w:r>
      <w:r w:rsidRPr="00435DA7">
        <w:rPr>
          <w:rtl/>
        </w:rPr>
        <w:t xml:space="preserve"> </w:t>
      </w:r>
      <w:r w:rsidRPr="00435DA7">
        <w:rPr>
          <w:rFonts w:hint="eastAsia"/>
          <w:rtl/>
        </w:rPr>
        <w:t>باشد</w:t>
      </w:r>
      <w:r w:rsidRPr="00435DA7">
        <w:rPr>
          <w:rtl/>
        </w:rPr>
        <w:t xml:space="preserve"> </w:t>
      </w:r>
      <w:r w:rsidRPr="00435DA7">
        <w:rPr>
          <w:rFonts w:hint="eastAsia"/>
          <w:rtl/>
        </w:rPr>
        <w:t>که</w:t>
      </w:r>
      <w:r w:rsidRPr="00435DA7">
        <w:rPr>
          <w:rtl/>
        </w:rPr>
        <w:t xml:space="preserve"> </w:t>
      </w:r>
      <w:r w:rsidRPr="00435DA7">
        <w:rPr>
          <w:rFonts w:hint="eastAsia"/>
          <w:rtl/>
        </w:rPr>
        <w:t>بنابر</w:t>
      </w:r>
      <w:r w:rsidRPr="00435DA7">
        <w:rPr>
          <w:rtl/>
        </w:rPr>
        <w:t xml:space="preserve"> </w:t>
      </w:r>
      <w:r w:rsidRPr="00435DA7">
        <w:rPr>
          <w:rFonts w:hint="eastAsia"/>
          <w:rtl/>
        </w:rPr>
        <w:t>اصل</w:t>
      </w:r>
      <w:r w:rsidRPr="00435DA7">
        <w:rPr>
          <w:rtl/>
        </w:rPr>
        <w:t xml:space="preserve"> </w:t>
      </w:r>
      <w:r w:rsidRPr="00435DA7">
        <w:rPr>
          <w:rFonts w:hint="eastAsia"/>
          <w:rtl/>
        </w:rPr>
        <w:t>سرشتش</w:t>
      </w:r>
      <w:r w:rsidRPr="00435DA7">
        <w:rPr>
          <w:rtl/>
        </w:rPr>
        <w:t xml:space="preserve"> </w:t>
      </w:r>
      <w:r w:rsidRPr="00435DA7">
        <w:rPr>
          <w:rFonts w:hint="eastAsia"/>
          <w:rtl/>
        </w:rPr>
        <w:t>ب</w:t>
      </w:r>
      <w:r w:rsidRPr="00435DA7">
        <w:rPr>
          <w:rFonts w:hint="cs"/>
          <w:rtl/>
        </w:rPr>
        <w:t>ی</w:t>
      </w:r>
      <w:r w:rsidRPr="00435DA7">
        <w:rPr>
          <w:rFonts w:hint="eastAsia"/>
          <w:rtl/>
        </w:rPr>
        <w:t>‏تاب</w:t>
      </w:r>
      <w:r w:rsidRPr="00435DA7">
        <w:rPr>
          <w:rtl/>
        </w:rPr>
        <w:t xml:space="preserve"> </w:t>
      </w:r>
      <w:r w:rsidRPr="00435DA7">
        <w:rPr>
          <w:rFonts w:hint="eastAsia"/>
          <w:rtl/>
        </w:rPr>
        <w:t>باشد</w:t>
      </w:r>
      <w:r w:rsidRPr="00435DA7">
        <w:rPr>
          <w:rtl/>
        </w:rPr>
        <w:t xml:space="preserve">. </w:t>
      </w:r>
      <w:r w:rsidRPr="00435DA7">
        <w:rPr>
          <w:rFonts w:hint="eastAsia"/>
          <w:rtl/>
        </w:rPr>
        <w:t>اما</w:t>
      </w:r>
      <w:r w:rsidRPr="00435DA7">
        <w:rPr>
          <w:rtl/>
        </w:rPr>
        <w:t xml:space="preserve"> </w:t>
      </w:r>
      <w:r w:rsidRPr="00435DA7">
        <w:rPr>
          <w:rFonts w:hint="eastAsia"/>
          <w:rtl/>
        </w:rPr>
        <w:t>وقت</w:t>
      </w:r>
      <w:r w:rsidRPr="00435DA7">
        <w:rPr>
          <w:rFonts w:hint="cs"/>
          <w:rtl/>
        </w:rPr>
        <w:t>ی</w:t>
      </w:r>
      <w:r w:rsidRPr="00435DA7">
        <w:rPr>
          <w:rtl/>
        </w:rPr>
        <w:t xml:space="preserve"> </w:t>
      </w:r>
      <w:r w:rsidRPr="00435DA7">
        <w:rPr>
          <w:rFonts w:hint="eastAsia"/>
          <w:rtl/>
        </w:rPr>
        <w:t>ارزش</w:t>
      </w:r>
      <w:r w:rsidRPr="00435DA7">
        <w:rPr>
          <w:rtl/>
        </w:rPr>
        <w:t xml:space="preserve"> </w:t>
      </w:r>
      <w:r w:rsidRPr="00435DA7">
        <w:rPr>
          <w:rFonts w:hint="eastAsia"/>
          <w:rtl/>
        </w:rPr>
        <w:t>و</w:t>
      </w:r>
      <w:r w:rsidRPr="00435DA7">
        <w:rPr>
          <w:rtl/>
        </w:rPr>
        <w:t xml:space="preserve"> </w:t>
      </w:r>
      <w:r w:rsidRPr="00435DA7">
        <w:rPr>
          <w:rFonts w:hint="eastAsia"/>
          <w:rtl/>
        </w:rPr>
        <w:t>پاداش</w:t>
      </w:r>
      <w:r w:rsidRPr="00435DA7">
        <w:rPr>
          <w:rtl/>
        </w:rPr>
        <w:t xml:space="preserve"> </w:t>
      </w:r>
      <w:r w:rsidRPr="00435DA7">
        <w:rPr>
          <w:rFonts w:hint="eastAsia"/>
          <w:rtl/>
        </w:rPr>
        <w:t>و</w:t>
      </w:r>
      <w:r w:rsidRPr="00435DA7">
        <w:rPr>
          <w:rtl/>
        </w:rPr>
        <w:t xml:space="preserve"> </w:t>
      </w:r>
      <w:r w:rsidRPr="00435DA7">
        <w:rPr>
          <w:rFonts w:hint="eastAsia"/>
          <w:rtl/>
        </w:rPr>
        <w:t>جا</w:t>
      </w:r>
      <w:r w:rsidRPr="00435DA7">
        <w:rPr>
          <w:rFonts w:hint="cs"/>
          <w:rtl/>
        </w:rPr>
        <w:t>ی</w:t>
      </w:r>
      <w:r w:rsidRPr="00435DA7">
        <w:rPr>
          <w:rFonts w:hint="eastAsia"/>
          <w:rtl/>
        </w:rPr>
        <w:t>گاه</w:t>
      </w:r>
      <w:r w:rsidRPr="00435DA7">
        <w:rPr>
          <w:rtl/>
        </w:rPr>
        <w:t xml:space="preserve"> </w:t>
      </w:r>
      <w:r w:rsidRPr="00435DA7">
        <w:rPr>
          <w:rFonts w:hint="eastAsia"/>
          <w:rtl/>
        </w:rPr>
        <w:t>مهم</w:t>
      </w:r>
      <w:r w:rsidRPr="00435DA7">
        <w:rPr>
          <w:rtl/>
        </w:rPr>
        <w:t xml:space="preserve"> </w:t>
      </w:r>
      <w:r w:rsidRPr="00435DA7">
        <w:rPr>
          <w:rFonts w:hint="eastAsia"/>
          <w:rtl/>
        </w:rPr>
        <w:t>شک</w:t>
      </w:r>
      <w:r w:rsidRPr="00435DA7">
        <w:rPr>
          <w:rFonts w:hint="cs"/>
          <w:rtl/>
        </w:rPr>
        <w:t>ی</w:t>
      </w:r>
      <w:r w:rsidRPr="00435DA7">
        <w:rPr>
          <w:rFonts w:hint="eastAsia"/>
          <w:rtl/>
        </w:rPr>
        <w:t>با</w:t>
      </w:r>
      <w:r w:rsidRPr="00435DA7">
        <w:rPr>
          <w:rFonts w:hint="cs"/>
          <w:rtl/>
        </w:rPr>
        <w:t>یی</w:t>
      </w:r>
      <w:r w:rsidRPr="00435DA7">
        <w:rPr>
          <w:rtl/>
        </w:rPr>
        <w:t xml:space="preserve"> </w:t>
      </w:r>
      <w:r w:rsidRPr="00435DA7">
        <w:rPr>
          <w:rFonts w:hint="eastAsia"/>
          <w:rtl/>
        </w:rPr>
        <w:t>در</w:t>
      </w:r>
      <w:r w:rsidRPr="00435DA7">
        <w:rPr>
          <w:rtl/>
        </w:rPr>
        <w:t xml:space="preserve"> </w:t>
      </w:r>
      <w:r w:rsidRPr="00435DA7">
        <w:rPr>
          <w:rFonts w:hint="eastAsia"/>
          <w:rtl/>
        </w:rPr>
        <w:t>د</w:t>
      </w:r>
      <w:r w:rsidRPr="00435DA7">
        <w:rPr>
          <w:rFonts w:hint="cs"/>
          <w:rtl/>
        </w:rPr>
        <w:t>ی</w:t>
      </w:r>
      <w:r w:rsidRPr="00435DA7">
        <w:rPr>
          <w:rFonts w:hint="eastAsia"/>
          <w:rtl/>
        </w:rPr>
        <w:t>ن</w:t>
      </w:r>
      <w:r w:rsidRPr="00435DA7">
        <w:rPr>
          <w:rtl/>
        </w:rPr>
        <w:t xml:space="preserve"> </w:t>
      </w:r>
      <w:r w:rsidRPr="00435DA7">
        <w:rPr>
          <w:rFonts w:hint="eastAsia"/>
          <w:rtl/>
        </w:rPr>
        <w:t>را</w:t>
      </w:r>
      <w:r w:rsidRPr="00435DA7">
        <w:rPr>
          <w:rtl/>
        </w:rPr>
        <w:t xml:space="preserve"> </w:t>
      </w:r>
      <w:r w:rsidRPr="00435DA7">
        <w:rPr>
          <w:rFonts w:hint="eastAsia"/>
          <w:rtl/>
        </w:rPr>
        <w:t>در</w:t>
      </w:r>
      <w:r w:rsidRPr="00435DA7">
        <w:rPr>
          <w:rFonts w:hint="cs"/>
          <w:rtl/>
        </w:rPr>
        <w:t>ی</w:t>
      </w:r>
      <w:r w:rsidRPr="00435DA7">
        <w:rPr>
          <w:rFonts w:hint="eastAsia"/>
          <w:rtl/>
        </w:rPr>
        <w:t>ابد،</w:t>
      </w:r>
      <w:r w:rsidRPr="00435DA7">
        <w:rPr>
          <w:rtl/>
        </w:rPr>
        <w:t xml:space="preserve"> </w:t>
      </w:r>
      <w:r w:rsidRPr="00435DA7">
        <w:rPr>
          <w:rFonts w:hint="eastAsia"/>
          <w:rtl/>
        </w:rPr>
        <w:t>با</w:t>
      </w:r>
      <w:r w:rsidRPr="00435DA7">
        <w:rPr>
          <w:rtl/>
        </w:rPr>
        <w:t xml:space="preserve"> </w:t>
      </w:r>
      <w:r w:rsidRPr="00435DA7">
        <w:rPr>
          <w:rFonts w:hint="eastAsia"/>
          <w:rtl/>
        </w:rPr>
        <w:t>خود</w:t>
      </w:r>
      <w:r w:rsidRPr="00435DA7">
        <w:rPr>
          <w:rtl/>
        </w:rPr>
        <w:t xml:space="preserve"> </w:t>
      </w:r>
      <w:r w:rsidRPr="00435DA7">
        <w:rPr>
          <w:rFonts w:hint="eastAsia"/>
          <w:rtl/>
        </w:rPr>
        <w:t>تصم</w:t>
      </w:r>
      <w:r w:rsidRPr="00435DA7">
        <w:rPr>
          <w:rFonts w:hint="cs"/>
          <w:rtl/>
        </w:rPr>
        <w:t>ی</w:t>
      </w:r>
      <w:r w:rsidRPr="00435DA7">
        <w:rPr>
          <w:rFonts w:hint="eastAsia"/>
          <w:rtl/>
        </w:rPr>
        <w:t>م</w:t>
      </w:r>
      <w:r w:rsidRPr="00435DA7">
        <w:rPr>
          <w:rtl/>
        </w:rPr>
        <w:t xml:space="preserve"> </w:t>
      </w:r>
      <w:r w:rsidRPr="00435DA7">
        <w:rPr>
          <w:rFonts w:hint="eastAsia"/>
          <w:rtl/>
        </w:rPr>
        <w:t>بگ</w:t>
      </w:r>
      <w:r w:rsidRPr="00435DA7">
        <w:rPr>
          <w:rFonts w:hint="cs"/>
          <w:rtl/>
        </w:rPr>
        <w:t>ی</w:t>
      </w:r>
      <w:r w:rsidRPr="00435DA7">
        <w:rPr>
          <w:rFonts w:hint="eastAsia"/>
          <w:rtl/>
        </w:rPr>
        <w:t>رد</w:t>
      </w:r>
      <w:r w:rsidRPr="00435DA7">
        <w:rPr>
          <w:rtl/>
        </w:rPr>
        <w:t xml:space="preserve"> </w:t>
      </w:r>
      <w:r w:rsidRPr="00435DA7">
        <w:rPr>
          <w:rFonts w:hint="eastAsia"/>
          <w:rtl/>
        </w:rPr>
        <w:t>که</w:t>
      </w:r>
      <w:r w:rsidRPr="00435DA7">
        <w:rPr>
          <w:rtl/>
        </w:rPr>
        <w:t xml:space="preserve"> </w:t>
      </w:r>
      <w:r w:rsidRPr="00435DA7">
        <w:rPr>
          <w:rFonts w:hint="eastAsia"/>
          <w:rtl/>
        </w:rPr>
        <w:t>در</w:t>
      </w:r>
      <w:r w:rsidRPr="00435DA7">
        <w:rPr>
          <w:rtl/>
        </w:rPr>
        <w:t xml:space="preserve"> </w:t>
      </w:r>
      <w:r w:rsidRPr="00435DA7">
        <w:rPr>
          <w:rFonts w:hint="eastAsia"/>
          <w:rtl/>
        </w:rPr>
        <w:t>هر</w:t>
      </w:r>
      <w:r w:rsidRPr="00435DA7">
        <w:rPr>
          <w:rtl/>
        </w:rPr>
        <w:t xml:space="preserve"> </w:t>
      </w:r>
      <w:r w:rsidRPr="00435DA7">
        <w:rPr>
          <w:rFonts w:hint="eastAsia"/>
          <w:rtl/>
        </w:rPr>
        <w:t>رو</w:t>
      </w:r>
      <w:r w:rsidRPr="00435DA7">
        <w:rPr>
          <w:rFonts w:hint="cs"/>
          <w:rtl/>
        </w:rPr>
        <w:t>ی</w:t>
      </w:r>
      <w:r w:rsidRPr="00435DA7">
        <w:rPr>
          <w:rFonts w:hint="eastAsia"/>
          <w:rtl/>
        </w:rPr>
        <w:t>داد</w:t>
      </w:r>
      <w:r w:rsidRPr="00435DA7">
        <w:rPr>
          <w:rtl/>
        </w:rPr>
        <w:t xml:space="preserve"> </w:t>
      </w:r>
      <w:r w:rsidRPr="00435DA7">
        <w:rPr>
          <w:rFonts w:hint="cs"/>
          <w:rtl/>
        </w:rPr>
        <w:t>ی</w:t>
      </w:r>
      <w:r w:rsidRPr="00435DA7">
        <w:rPr>
          <w:rFonts w:hint="eastAsia"/>
          <w:rtl/>
        </w:rPr>
        <w:t>ا</w:t>
      </w:r>
      <w:r w:rsidRPr="00435DA7">
        <w:rPr>
          <w:rtl/>
        </w:rPr>
        <w:t xml:space="preserve"> </w:t>
      </w:r>
      <w:r w:rsidRPr="00435DA7">
        <w:rPr>
          <w:rFonts w:hint="eastAsia"/>
          <w:rtl/>
        </w:rPr>
        <w:t>موقع</w:t>
      </w:r>
      <w:r w:rsidRPr="00435DA7">
        <w:rPr>
          <w:rFonts w:hint="cs"/>
          <w:rtl/>
        </w:rPr>
        <w:t>ی</w:t>
      </w:r>
      <w:r w:rsidRPr="00435DA7">
        <w:rPr>
          <w:rFonts w:hint="eastAsia"/>
          <w:rtl/>
        </w:rPr>
        <w:t>ت</w:t>
      </w:r>
      <w:r w:rsidRPr="00435DA7">
        <w:rPr>
          <w:rFonts w:hint="cs"/>
          <w:rtl/>
        </w:rPr>
        <w:t>ی</w:t>
      </w:r>
      <w:r w:rsidRPr="00435DA7">
        <w:rPr>
          <w:rtl/>
        </w:rPr>
        <w:t xml:space="preserve"> </w:t>
      </w:r>
      <w:r w:rsidRPr="00435DA7">
        <w:rPr>
          <w:rFonts w:hint="eastAsia"/>
          <w:rtl/>
        </w:rPr>
        <w:t>در</w:t>
      </w:r>
      <w:r w:rsidRPr="00435DA7">
        <w:rPr>
          <w:rtl/>
        </w:rPr>
        <w:t xml:space="preserve"> </w:t>
      </w:r>
      <w:r w:rsidRPr="00435DA7">
        <w:rPr>
          <w:rFonts w:hint="eastAsia"/>
          <w:rtl/>
        </w:rPr>
        <w:t>زندگ</w:t>
      </w:r>
      <w:r w:rsidRPr="00435DA7">
        <w:rPr>
          <w:rFonts w:hint="cs"/>
          <w:rtl/>
        </w:rPr>
        <w:t>ی</w:t>
      </w:r>
      <w:r w:rsidRPr="00435DA7">
        <w:rPr>
          <w:rFonts w:hint="eastAsia"/>
          <w:rtl/>
        </w:rPr>
        <w:t>‏اش</w:t>
      </w:r>
      <w:r w:rsidRPr="00435DA7">
        <w:rPr>
          <w:rtl/>
        </w:rPr>
        <w:t xml:space="preserve"> </w:t>
      </w:r>
      <w:r w:rsidRPr="00435DA7">
        <w:rPr>
          <w:rFonts w:hint="eastAsia"/>
          <w:rtl/>
        </w:rPr>
        <w:t>با</w:t>
      </w:r>
      <w:r w:rsidRPr="00435DA7">
        <w:rPr>
          <w:rtl/>
        </w:rPr>
        <w:t xml:space="preserve"> </w:t>
      </w:r>
      <w:r w:rsidRPr="00435DA7">
        <w:rPr>
          <w:rFonts w:hint="eastAsia"/>
          <w:rtl/>
        </w:rPr>
        <w:t>شک</w:t>
      </w:r>
      <w:r w:rsidRPr="00435DA7">
        <w:rPr>
          <w:rFonts w:hint="cs"/>
          <w:rtl/>
        </w:rPr>
        <w:t>ی</w:t>
      </w:r>
      <w:r w:rsidRPr="00435DA7">
        <w:rPr>
          <w:rFonts w:hint="eastAsia"/>
          <w:rtl/>
        </w:rPr>
        <w:t>با</w:t>
      </w:r>
      <w:r w:rsidRPr="00435DA7">
        <w:rPr>
          <w:rFonts w:hint="cs"/>
          <w:rtl/>
        </w:rPr>
        <w:t>یی</w:t>
      </w:r>
      <w:r w:rsidRPr="00435DA7">
        <w:rPr>
          <w:rtl/>
        </w:rPr>
        <w:t xml:space="preserve"> </w:t>
      </w:r>
      <w:r w:rsidRPr="00435DA7">
        <w:rPr>
          <w:rFonts w:hint="eastAsia"/>
          <w:rtl/>
        </w:rPr>
        <w:t>و</w:t>
      </w:r>
      <w:r w:rsidRPr="00435DA7">
        <w:rPr>
          <w:rtl/>
        </w:rPr>
        <w:t xml:space="preserve"> </w:t>
      </w:r>
      <w:r w:rsidRPr="00435DA7">
        <w:rPr>
          <w:rFonts w:hint="eastAsia"/>
          <w:rtl/>
        </w:rPr>
        <w:t>بردبار</w:t>
      </w:r>
      <w:r w:rsidRPr="00435DA7">
        <w:rPr>
          <w:rFonts w:hint="cs"/>
          <w:rtl/>
        </w:rPr>
        <w:t>ی</w:t>
      </w:r>
      <w:r w:rsidRPr="00435DA7">
        <w:rPr>
          <w:rtl/>
        </w:rPr>
        <w:t xml:space="preserve"> </w:t>
      </w:r>
      <w:r w:rsidRPr="00435DA7">
        <w:rPr>
          <w:rFonts w:hint="eastAsia"/>
          <w:rtl/>
        </w:rPr>
        <w:t>برخورد</w:t>
      </w:r>
      <w:r w:rsidRPr="00435DA7">
        <w:rPr>
          <w:rtl/>
        </w:rPr>
        <w:t xml:space="preserve"> </w:t>
      </w:r>
      <w:r w:rsidRPr="00435DA7">
        <w:rPr>
          <w:rFonts w:hint="eastAsia"/>
          <w:rtl/>
        </w:rPr>
        <w:t>کند</w:t>
      </w:r>
      <w:r w:rsidRPr="00435DA7">
        <w:rPr>
          <w:rtl/>
        </w:rPr>
        <w:t xml:space="preserve"> </w:t>
      </w:r>
      <w:r w:rsidRPr="00435DA7">
        <w:rPr>
          <w:rFonts w:hint="eastAsia"/>
          <w:rtl/>
        </w:rPr>
        <w:t>و</w:t>
      </w:r>
      <w:r w:rsidRPr="00435DA7">
        <w:rPr>
          <w:rtl/>
        </w:rPr>
        <w:t xml:space="preserve"> </w:t>
      </w:r>
      <w:r w:rsidRPr="00435DA7">
        <w:rPr>
          <w:rFonts w:hint="eastAsia"/>
          <w:rtl/>
        </w:rPr>
        <w:t>خو</w:t>
      </w:r>
      <w:r w:rsidRPr="00435DA7">
        <w:rPr>
          <w:rFonts w:hint="cs"/>
          <w:rtl/>
        </w:rPr>
        <w:t>ی</w:t>
      </w:r>
      <w:r w:rsidRPr="00435DA7">
        <w:rPr>
          <w:rFonts w:hint="eastAsia"/>
          <w:rtl/>
        </w:rPr>
        <w:t>شتن</w:t>
      </w:r>
      <w:r w:rsidRPr="00435DA7">
        <w:rPr>
          <w:rtl/>
        </w:rPr>
        <w:t xml:space="preserve"> </w:t>
      </w:r>
      <w:r w:rsidRPr="00435DA7">
        <w:rPr>
          <w:rFonts w:hint="eastAsia"/>
          <w:rtl/>
        </w:rPr>
        <w:t>را</w:t>
      </w:r>
      <w:r w:rsidRPr="00435DA7">
        <w:rPr>
          <w:rtl/>
        </w:rPr>
        <w:t xml:space="preserve"> </w:t>
      </w:r>
      <w:r w:rsidRPr="00435DA7">
        <w:rPr>
          <w:rFonts w:hint="eastAsia"/>
          <w:rtl/>
        </w:rPr>
        <w:t>بر</w:t>
      </w:r>
      <w:r w:rsidRPr="00435DA7">
        <w:rPr>
          <w:rtl/>
        </w:rPr>
        <w:t xml:space="preserve"> </w:t>
      </w:r>
      <w:r w:rsidRPr="00435DA7">
        <w:rPr>
          <w:rFonts w:hint="eastAsia"/>
          <w:rtl/>
        </w:rPr>
        <w:t>ا</w:t>
      </w:r>
      <w:r w:rsidRPr="00435DA7">
        <w:rPr>
          <w:rFonts w:hint="cs"/>
          <w:rtl/>
        </w:rPr>
        <w:t>ی</w:t>
      </w:r>
      <w:r w:rsidRPr="00435DA7">
        <w:rPr>
          <w:rFonts w:hint="eastAsia"/>
          <w:rtl/>
        </w:rPr>
        <w:t>ن</w:t>
      </w:r>
      <w:r w:rsidRPr="00435DA7">
        <w:rPr>
          <w:rtl/>
        </w:rPr>
        <w:t xml:space="preserve"> </w:t>
      </w:r>
      <w:r w:rsidRPr="00435DA7">
        <w:rPr>
          <w:rFonts w:hint="eastAsia"/>
          <w:rtl/>
        </w:rPr>
        <w:t>اخلاق</w:t>
      </w:r>
      <w:r w:rsidRPr="00435DA7">
        <w:rPr>
          <w:rtl/>
        </w:rPr>
        <w:t xml:space="preserve"> </w:t>
      </w:r>
      <w:r w:rsidRPr="00435DA7">
        <w:rPr>
          <w:rFonts w:hint="eastAsia"/>
          <w:rtl/>
        </w:rPr>
        <w:t>وا</w:t>
      </w:r>
      <w:r w:rsidRPr="00435DA7">
        <w:rPr>
          <w:rtl/>
        </w:rPr>
        <w:t xml:space="preserve"> </w:t>
      </w:r>
      <w:r w:rsidRPr="00435DA7">
        <w:rPr>
          <w:rFonts w:hint="eastAsia"/>
          <w:rtl/>
        </w:rPr>
        <w:t>دارد</w:t>
      </w:r>
      <w:r w:rsidRPr="00435DA7">
        <w:rPr>
          <w:rtl/>
        </w:rPr>
        <w:t xml:space="preserve"> </w:t>
      </w:r>
      <w:r w:rsidRPr="00435DA7">
        <w:rPr>
          <w:rFonts w:hint="eastAsia"/>
          <w:rtl/>
        </w:rPr>
        <w:t>تا</w:t>
      </w:r>
      <w:r w:rsidRPr="00435DA7">
        <w:rPr>
          <w:rtl/>
        </w:rPr>
        <w:t xml:space="preserve"> </w:t>
      </w:r>
      <w:r w:rsidRPr="00435DA7">
        <w:rPr>
          <w:rFonts w:hint="eastAsia"/>
          <w:rtl/>
        </w:rPr>
        <w:t>شک</w:t>
      </w:r>
      <w:r w:rsidRPr="00435DA7">
        <w:rPr>
          <w:rFonts w:hint="cs"/>
          <w:rtl/>
        </w:rPr>
        <w:t>ی</w:t>
      </w:r>
      <w:r w:rsidRPr="00435DA7">
        <w:rPr>
          <w:rFonts w:hint="eastAsia"/>
          <w:rtl/>
        </w:rPr>
        <w:t>با</w:t>
      </w:r>
      <w:r w:rsidRPr="00435DA7">
        <w:rPr>
          <w:rtl/>
        </w:rPr>
        <w:t xml:space="preserve"> </w:t>
      </w:r>
      <w:r w:rsidRPr="00435DA7">
        <w:rPr>
          <w:rFonts w:hint="eastAsia"/>
          <w:rtl/>
        </w:rPr>
        <w:t>و</w:t>
      </w:r>
      <w:r w:rsidRPr="00435DA7">
        <w:rPr>
          <w:rtl/>
        </w:rPr>
        <w:t xml:space="preserve"> </w:t>
      </w:r>
      <w:r w:rsidRPr="00435DA7">
        <w:rPr>
          <w:rFonts w:hint="eastAsia"/>
          <w:rtl/>
        </w:rPr>
        <w:t>بردبار</w:t>
      </w:r>
      <w:r w:rsidRPr="00435DA7">
        <w:rPr>
          <w:rtl/>
        </w:rPr>
        <w:t xml:space="preserve"> </w:t>
      </w:r>
      <w:r w:rsidRPr="00435DA7">
        <w:rPr>
          <w:rFonts w:hint="eastAsia"/>
          <w:rtl/>
        </w:rPr>
        <w:t>شود</w:t>
      </w:r>
      <w:r w:rsidRPr="00435DA7">
        <w:rPr>
          <w:rtl/>
        </w:rPr>
        <w:t>.</w:t>
      </w:r>
    </w:p>
    <w:p w:rsidR="000B5A71" w:rsidRPr="007A2C49" w:rsidRDefault="000B5A71" w:rsidP="003702A9">
      <w:pPr>
        <w:pStyle w:val="a0"/>
        <w:rPr>
          <w:rtl/>
        </w:rPr>
      </w:pPr>
      <w:bookmarkStart w:id="343" w:name="_Toc228635701"/>
      <w:bookmarkStart w:id="344" w:name="_Toc228854277"/>
      <w:bookmarkStart w:id="345" w:name="_Toc435795836"/>
      <w:r w:rsidRPr="007A2C49">
        <w:rPr>
          <w:rtl/>
        </w:rPr>
        <w:t>برتری شکیبایی و شکیبایان</w:t>
      </w:r>
      <w:bookmarkEnd w:id="343"/>
      <w:bookmarkEnd w:id="344"/>
      <w:bookmarkEnd w:id="345"/>
    </w:p>
    <w:p w:rsidR="000B5A71" w:rsidRPr="008548CA" w:rsidRDefault="000B5A71" w:rsidP="004A01ED">
      <w:pPr>
        <w:ind w:firstLine="284"/>
        <w:jc w:val="both"/>
        <w:rPr>
          <w:rStyle w:val="Char5"/>
          <w:rtl/>
        </w:rPr>
      </w:pPr>
      <w:r w:rsidRPr="008548CA">
        <w:rPr>
          <w:rStyle w:val="Char5"/>
          <w:rFonts w:hint="eastAsia"/>
          <w:rtl/>
        </w:rPr>
        <w:t>در</w:t>
      </w:r>
      <w:r w:rsidRPr="008548CA">
        <w:rPr>
          <w:rStyle w:val="Char5"/>
          <w:rtl/>
        </w:rPr>
        <w:t xml:space="preserve"> </w:t>
      </w:r>
      <w:r w:rsidRPr="008548CA">
        <w:rPr>
          <w:rStyle w:val="Char5"/>
          <w:rFonts w:hint="eastAsia"/>
          <w:rtl/>
        </w:rPr>
        <w:t>سنت</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روشن</w:t>
      </w:r>
      <w:r w:rsidRPr="008548CA">
        <w:rPr>
          <w:rStyle w:val="Char5"/>
          <w:rFonts w:hint="cs"/>
          <w:rtl/>
        </w:rPr>
        <w:t>ی</w:t>
      </w:r>
      <w:r w:rsidRPr="008548CA">
        <w:rPr>
          <w:rStyle w:val="Char5"/>
          <w:rtl/>
        </w:rPr>
        <w:t xml:space="preserve"> </w:t>
      </w:r>
      <w:r w:rsidRPr="008548CA">
        <w:rPr>
          <w:rStyle w:val="Char5"/>
          <w:rFonts w:hint="eastAsia"/>
          <w:rtl/>
        </w:rPr>
        <w:t>آمده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tl/>
        </w:rPr>
        <w:t xml:space="preserve"> </w:t>
      </w:r>
      <w:r w:rsidRPr="008548CA">
        <w:rPr>
          <w:rStyle w:val="Char5"/>
          <w:rFonts w:hint="eastAsia"/>
          <w:rtl/>
        </w:rPr>
        <w:t>انسان</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ماندار</w:t>
      </w:r>
      <w:r w:rsidRPr="008548CA">
        <w:rPr>
          <w:rStyle w:val="Char5"/>
          <w:rtl/>
        </w:rPr>
        <w:t xml:space="preserve"> </w:t>
      </w:r>
      <w:r w:rsidRPr="008548CA">
        <w:rPr>
          <w:rStyle w:val="Char5"/>
          <w:rFonts w:hint="eastAsia"/>
          <w:rtl/>
        </w:rPr>
        <w:t>خ</w:t>
      </w:r>
      <w:r w:rsidRPr="008548CA">
        <w:rPr>
          <w:rStyle w:val="Char5"/>
          <w:rFonts w:hint="cs"/>
          <w:rtl/>
        </w:rPr>
        <w:t>ی</w:t>
      </w:r>
      <w:r w:rsidRPr="008548CA">
        <w:rPr>
          <w:rStyle w:val="Char5"/>
          <w:rFonts w:hint="eastAsia"/>
          <w:rtl/>
        </w:rPr>
        <w:t>ر</w:t>
      </w:r>
      <w:r w:rsidRPr="008548CA">
        <w:rPr>
          <w:rStyle w:val="Char5"/>
          <w:rtl/>
        </w:rPr>
        <w:t xml:space="preserve"> </w:t>
      </w:r>
      <w:r w:rsidRPr="008548CA">
        <w:rPr>
          <w:rStyle w:val="Char5"/>
          <w:rFonts w:hint="eastAsia"/>
          <w:rtl/>
        </w:rPr>
        <w:t>بزرگ</w:t>
      </w:r>
      <w:r w:rsidRPr="008548CA">
        <w:rPr>
          <w:rStyle w:val="Char5"/>
          <w:rFonts w:hint="cs"/>
          <w:rtl/>
        </w:rPr>
        <w:t>ی</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چون</w:t>
      </w:r>
      <w:r w:rsidRPr="008548CA">
        <w:rPr>
          <w:rStyle w:val="Char5"/>
          <w:rtl/>
        </w:rPr>
        <w:t xml:space="preserve"> </w:t>
      </w:r>
      <w:r w:rsidRPr="008548CA">
        <w:rPr>
          <w:rStyle w:val="Char5"/>
          <w:rFonts w:hint="eastAsia"/>
          <w:rtl/>
        </w:rPr>
        <w:t>سخت</w:t>
      </w:r>
      <w:r w:rsidRPr="008548CA">
        <w:rPr>
          <w:rStyle w:val="Char5"/>
          <w:rFonts w:hint="cs"/>
          <w:rtl/>
        </w:rPr>
        <w:t>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مضرت</w:t>
      </w:r>
      <w:r w:rsidRPr="008548CA">
        <w:rPr>
          <w:rStyle w:val="Char5"/>
          <w:rFonts w:hint="cs"/>
          <w:rtl/>
        </w:rPr>
        <w:t>ی</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برسد</w:t>
      </w:r>
      <w:r w:rsidRPr="008548CA">
        <w:rPr>
          <w:rStyle w:val="Char5"/>
          <w:rtl/>
        </w:rPr>
        <w:t xml:space="preserve"> </w:t>
      </w:r>
      <w:r w:rsidRPr="008548CA">
        <w:rPr>
          <w:rStyle w:val="Char5"/>
          <w:rFonts w:hint="eastAsia"/>
          <w:rtl/>
        </w:rPr>
        <w:t>احسان</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ک</w:t>
      </w:r>
      <w:r w:rsidRPr="008548CA">
        <w:rPr>
          <w:rStyle w:val="Char5"/>
          <w:rFonts w:hint="cs"/>
          <w:rtl/>
        </w:rPr>
        <w:t>ی</w:t>
      </w:r>
      <w:r w:rsidRPr="008548CA">
        <w:rPr>
          <w:rStyle w:val="Char5"/>
          <w:rtl/>
        </w:rPr>
        <w:t xml:space="preserve"> </w:t>
      </w:r>
      <w:r w:rsidRPr="008548CA">
        <w:rPr>
          <w:rStyle w:val="Char5"/>
          <w:rFonts w:hint="eastAsia"/>
          <w:rtl/>
        </w:rPr>
        <w:t>نص</w:t>
      </w:r>
      <w:r w:rsidRPr="008548CA">
        <w:rPr>
          <w:rStyle w:val="Char5"/>
          <w:rFonts w:hint="cs"/>
          <w:rtl/>
        </w:rPr>
        <w:t>ی</w:t>
      </w:r>
      <w:r w:rsidRPr="008548CA">
        <w:rPr>
          <w:rStyle w:val="Char5"/>
          <w:rFonts w:hint="eastAsia"/>
          <w:rtl/>
        </w:rPr>
        <w:t>بش</w:t>
      </w:r>
      <w:r w:rsidRPr="008548CA">
        <w:rPr>
          <w:rStyle w:val="Char5"/>
          <w:rtl/>
        </w:rPr>
        <w:t xml:space="preserve"> </w:t>
      </w:r>
      <w:r w:rsidRPr="008548CA">
        <w:rPr>
          <w:rStyle w:val="Char5"/>
          <w:rFonts w:hint="eastAsia"/>
          <w:rtl/>
        </w:rPr>
        <w:t>خواهد</w:t>
      </w:r>
      <w:r w:rsidRPr="008548CA">
        <w:rPr>
          <w:rStyle w:val="Char5"/>
          <w:rtl/>
        </w:rPr>
        <w:t xml:space="preserve"> </w:t>
      </w:r>
      <w:r w:rsidRPr="008548CA">
        <w:rPr>
          <w:rStyle w:val="Char5"/>
          <w:rFonts w:hint="eastAsia"/>
          <w:rtl/>
        </w:rPr>
        <w:t>شد</w:t>
      </w:r>
      <w:r w:rsidRPr="008548CA">
        <w:rPr>
          <w:rStyle w:val="Char5"/>
          <w:rtl/>
        </w:rPr>
        <w:t>.</w:t>
      </w:r>
      <w:r w:rsidRPr="001161A6">
        <w:rPr>
          <w:rStyle w:val="Char5"/>
          <w:vertAlign w:val="superscript"/>
          <w:rtl/>
        </w:rPr>
        <w:footnoteReference w:id="188"/>
      </w:r>
      <w:r w:rsidRPr="008548CA">
        <w:rPr>
          <w:rStyle w:val="Char5"/>
          <w:rtl/>
        </w:rPr>
        <w:t xml:space="preserve"> </w:t>
      </w:r>
    </w:p>
    <w:p w:rsidR="000B5A71" w:rsidRPr="008548CA" w:rsidRDefault="000B5A71" w:rsidP="004A01ED">
      <w:pPr>
        <w:ind w:firstLine="284"/>
        <w:jc w:val="both"/>
        <w:rPr>
          <w:rStyle w:val="Char5"/>
          <w:rtl/>
        </w:rPr>
      </w:pP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امبر</w:t>
      </w:r>
      <w:r w:rsidR="004A01ED" w:rsidRPr="004A01ED">
        <w:rPr>
          <w:rStyle w:val="Char5"/>
          <w:rFonts w:cs="CTraditional Arabic" w:hint="cs"/>
          <w:rtl/>
        </w:rPr>
        <w:t xml:space="preserve"> ج </w:t>
      </w:r>
      <w:r w:rsidRPr="008548CA">
        <w:rPr>
          <w:rStyle w:val="Char5"/>
          <w:rFonts w:hint="cs"/>
          <w:rtl/>
        </w:rPr>
        <w:t>ی</w:t>
      </w:r>
      <w:r w:rsidRPr="008548CA">
        <w:rPr>
          <w:rStyle w:val="Char5"/>
          <w:rFonts w:hint="eastAsia"/>
          <w:rtl/>
        </w:rPr>
        <w:t>اد</w:t>
      </w:r>
      <w:r w:rsidRPr="008548CA">
        <w:rPr>
          <w:rStyle w:val="Char5"/>
          <w:rtl/>
        </w:rPr>
        <w:t xml:space="preserve"> </w:t>
      </w:r>
      <w:r w:rsidRPr="008548CA">
        <w:rPr>
          <w:rStyle w:val="Char5"/>
          <w:rFonts w:hint="eastAsia"/>
          <w:rtl/>
        </w:rPr>
        <w:t>کرده</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مانند</w:t>
      </w:r>
      <w:r w:rsidRPr="008548CA">
        <w:rPr>
          <w:rStyle w:val="Char5"/>
          <w:rtl/>
        </w:rPr>
        <w:t xml:space="preserve"> </w:t>
      </w:r>
      <w:r w:rsidRPr="008548CA">
        <w:rPr>
          <w:rStyle w:val="Char5"/>
          <w:rFonts w:hint="eastAsia"/>
          <w:rtl/>
        </w:rPr>
        <w:t>روشنا</w:t>
      </w:r>
      <w:r w:rsidRPr="008548CA">
        <w:rPr>
          <w:rStyle w:val="Char5"/>
          <w:rFonts w:hint="cs"/>
          <w:rtl/>
        </w:rPr>
        <w:t>یی</w:t>
      </w:r>
      <w:r w:rsidRPr="008548CA">
        <w:rPr>
          <w:rStyle w:val="Char5"/>
          <w:rtl/>
        </w:rPr>
        <w:t xml:space="preserve"> </w:t>
      </w:r>
      <w:r w:rsidRPr="008548CA">
        <w:rPr>
          <w:rStyle w:val="Char5"/>
          <w:rFonts w:hint="eastAsia"/>
          <w:rtl/>
        </w:rPr>
        <w:t>است</w:t>
      </w:r>
      <w:r w:rsidRPr="008548CA">
        <w:rPr>
          <w:rStyle w:val="Char5"/>
          <w:rtl/>
        </w:rPr>
        <w:t>.</w:t>
      </w:r>
      <w:r w:rsidR="005D5775">
        <w:rPr>
          <w:rStyle w:val="Char5"/>
          <w:rtl/>
        </w:rPr>
        <w:t xml:space="preserve"> چنانکه </w:t>
      </w:r>
      <w:r w:rsidRPr="008548CA">
        <w:rPr>
          <w:rStyle w:val="Char5"/>
          <w:rFonts w:hint="eastAsia"/>
          <w:rtl/>
        </w:rPr>
        <w:t>در</w:t>
      </w:r>
      <w:r w:rsidRPr="008548CA">
        <w:rPr>
          <w:rStyle w:val="Char5"/>
          <w:rtl/>
        </w:rPr>
        <w:t xml:space="preserve"> </w:t>
      </w:r>
      <w:r w:rsidRPr="008548CA">
        <w:rPr>
          <w:rStyle w:val="Char5"/>
          <w:rFonts w:hint="eastAsia"/>
          <w:rtl/>
        </w:rPr>
        <w:t>حد</w:t>
      </w:r>
      <w:r w:rsidRPr="008548CA">
        <w:rPr>
          <w:rStyle w:val="Char5"/>
          <w:rFonts w:hint="cs"/>
          <w:rtl/>
        </w:rPr>
        <w:t>ی</w:t>
      </w:r>
      <w:r w:rsidRPr="008548CA">
        <w:rPr>
          <w:rStyle w:val="Char5"/>
          <w:rFonts w:hint="eastAsia"/>
          <w:rtl/>
        </w:rPr>
        <w:t>ث</w:t>
      </w:r>
      <w:r w:rsidRPr="008548CA">
        <w:rPr>
          <w:rStyle w:val="Char5"/>
          <w:rtl/>
        </w:rPr>
        <w:t xml:space="preserve"> </w:t>
      </w:r>
      <w:r w:rsidRPr="008548CA">
        <w:rPr>
          <w:rStyle w:val="Char5"/>
          <w:rFonts w:hint="eastAsia"/>
          <w:rtl/>
        </w:rPr>
        <w:t>مسلم</w:t>
      </w:r>
      <w:r w:rsidRPr="008548CA">
        <w:rPr>
          <w:rStyle w:val="Char5"/>
          <w:rtl/>
        </w:rPr>
        <w:t xml:space="preserve"> </w:t>
      </w:r>
      <w:r w:rsidRPr="008548CA">
        <w:rPr>
          <w:rStyle w:val="Char5"/>
          <w:rFonts w:hint="eastAsia"/>
          <w:rtl/>
        </w:rPr>
        <w:t>آمده</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فرمود</w:t>
      </w:r>
      <w:r w:rsidRPr="008548CA">
        <w:rPr>
          <w:rStyle w:val="Char5"/>
          <w:rtl/>
        </w:rPr>
        <w:t xml:space="preserve">: </w:t>
      </w:r>
      <w:r w:rsidRPr="00435DA7">
        <w:rPr>
          <w:rStyle w:val="Char6"/>
          <w:rtl/>
        </w:rPr>
        <w:t>«الصَّلاةُ نورٌ، و الصَّدقةُ برهانٌ، و الصَّبرُ حنیاء و القرآنُ حجَّةٌ ل</w:t>
      </w:r>
      <w:r w:rsidR="004C787F">
        <w:rPr>
          <w:rStyle w:val="Char6"/>
          <w:rtl/>
        </w:rPr>
        <w:t>ك</w:t>
      </w:r>
      <w:r w:rsidRPr="00435DA7">
        <w:rPr>
          <w:rStyle w:val="Char6"/>
          <w:rtl/>
        </w:rPr>
        <w:t xml:space="preserve"> أو علی</w:t>
      </w:r>
      <w:r w:rsidR="004C787F">
        <w:rPr>
          <w:rStyle w:val="Char6"/>
          <w:rtl/>
        </w:rPr>
        <w:t>ك</w:t>
      </w:r>
      <w:r w:rsidRPr="00435DA7">
        <w:rPr>
          <w:rStyle w:val="Char6"/>
          <w:rFonts w:hint="eastAsia"/>
          <w:rtl/>
        </w:rPr>
        <w:t>»</w:t>
      </w:r>
      <w:r w:rsidRPr="00435DA7">
        <w:rPr>
          <w:rStyle w:val="Char6"/>
          <w:rtl/>
        </w:rPr>
        <w:t>:</w:t>
      </w:r>
      <w:r>
        <w:rPr>
          <w:rFonts w:ascii="2  Badr" w:hAnsi="2  Badr"/>
          <w:rtl/>
        </w:rPr>
        <w:t xml:space="preserve"> </w:t>
      </w:r>
      <w:r w:rsidRPr="008548CA">
        <w:rPr>
          <w:rStyle w:val="Char5"/>
          <w:rtl/>
        </w:rPr>
        <w:t>«</w:t>
      </w:r>
      <w:r w:rsidRPr="008548CA">
        <w:rPr>
          <w:rStyle w:val="Char5"/>
          <w:rFonts w:hint="eastAsia"/>
          <w:rtl/>
        </w:rPr>
        <w:t>نماز</w:t>
      </w:r>
      <w:r w:rsidRPr="008548CA">
        <w:rPr>
          <w:rStyle w:val="Char5"/>
          <w:rtl/>
        </w:rPr>
        <w:t xml:space="preserve"> </w:t>
      </w:r>
      <w:r w:rsidRPr="008548CA">
        <w:rPr>
          <w:rStyle w:val="Char5"/>
          <w:rFonts w:hint="eastAsia"/>
          <w:rtl/>
        </w:rPr>
        <w:t>نور</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صدقه</w:t>
      </w:r>
      <w:r w:rsidRPr="008548CA">
        <w:rPr>
          <w:rStyle w:val="Char5"/>
          <w:rtl/>
        </w:rPr>
        <w:t xml:space="preserve"> </w:t>
      </w:r>
      <w:r w:rsidRPr="008548CA">
        <w:rPr>
          <w:rStyle w:val="Char5"/>
          <w:rFonts w:hint="eastAsia"/>
          <w:rtl/>
        </w:rPr>
        <w:t>برهان،</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Fonts w:hint="eastAsia"/>
          <w:rtl/>
        </w:rPr>
        <w:t>،</w:t>
      </w:r>
      <w:r w:rsidRPr="008548CA">
        <w:rPr>
          <w:rStyle w:val="Char5"/>
          <w:rtl/>
        </w:rPr>
        <w:t xml:space="preserve"> </w:t>
      </w:r>
      <w:r w:rsidRPr="008548CA">
        <w:rPr>
          <w:rStyle w:val="Char5"/>
          <w:rFonts w:hint="eastAsia"/>
          <w:rtl/>
        </w:rPr>
        <w:t>روشنا</w:t>
      </w:r>
      <w:r w:rsidRPr="008548CA">
        <w:rPr>
          <w:rStyle w:val="Char5"/>
          <w:rFonts w:hint="cs"/>
          <w:rtl/>
        </w:rPr>
        <w:t>یی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قرآن</w:t>
      </w:r>
      <w:r w:rsidRPr="008548CA">
        <w:rPr>
          <w:rStyle w:val="Char5"/>
          <w:rtl/>
        </w:rPr>
        <w:t xml:space="preserve"> </w:t>
      </w:r>
      <w:r w:rsidRPr="008548CA">
        <w:rPr>
          <w:rStyle w:val="Char5"/>
          <w:rFonts w:hint="eastAsia"/>
          <w:rtl/>
        </w:rPr>
        <w:t>دل</w:t>
      </w:r>
      <w:r w:rsidRPr="008548CA">
        <w:rPr>
          <w:rStyle w:val="Char5"/>
          <w:rFonts w:hint="cs"/>
          <w:rtl/>
        </w:rPr>
        <w:t>ی</w:t>
      </w:r>
      <w:r w:rsidRPr="008548CA">
        <w:rPr>
          <w:rStyle w:val="Char5"/>
          <w:rFonts w:hint="eastAsia"/>
          <w:rtl/>
        </w:rPr>
        <w:t>ل</w:t>
      </w:r>
      <w:r w:rsidRPr="008548CA">
        <w:rPr>
          <w:rStyle w:val="Char5"/>
          <w:rtl/>
        </w:rPr>
        <w:t xml:space="preserve"> </w:t>
      </w:r>
      <w:r w:rsidRPr="008548CA">
        <w:rPr>
          <w:rStyle w:val="Char5"/>
          <w:rFonts w:hint="eastAsia"/>
          <w:rtl/>
        </w:rPr>
        <w:t>واضح</w:t>
      </w:r>
      <w:r w:rsidRPr="008548CA">
        <w:rPr>
          <w:rStyle w:val="Char5"/>
          <w:rFonts w:hint="cs"/>
          <w:rtl/>
        </w:rPr>
        <w:t>ی</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tl/>
        </w:rPr>
        <w:t xml:space="preserve"> </w:t>
      </w:r>
      <w:r w:rsidRPr="008548CA">
        <w:rPr>
          <w:rStyle w:val="Char5"/>
          <w:rFonts w:hint="eastAsia"/>
          <w:rtl/>
        </w:rPr>
        <w:t>شما</w:t>
      </w:r>
      <w:r w:rsidRPr="008548CA">
        <w:rPr>
          <w:rStyle w:val="Char5"/>
          <w:rtl/>
        </w:rPr>
        <w:t xml:space="preserve"> </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عل</w:t>
      </w:r>
      <w:r w:rsidRPr="008548CA">
        <w:rPr>
          <w:rStyle w:val="Char5"/>
          <w:rFonts w:hint="cs"/>
          <w:rtl/>
        </w:rPr>
        <w:t>ی</w:t>
      </w:r>
      <w:r w:rsidRPr="008548CA">
        <w:rPr>
          <w:rStyle w:val="Char5"/>
          <w:rFonts w:hint="eastAsia"/>
          <w:rtl/>
        </w:rPr>
        <w:t>ه</w:t>
      </w:r>
      <w:r w:rsidRPr="008548CA">
        <w:rPr>
          <w:rStyle w:val="Char5"/>
          <w:rtl/>
        </w:rPr>
        <w:t xml:space="preserve"> </w:t>
      </w:r>
      <w:r w:rsidRPr="008548CA">
        <w:rPr>
          <w:rStyle w:val="Char5"/>
          <w:rFonts w:hint="eastAsia"/>
          <w:rtl/>
        </w:rPr>
        <w:t>شما»</w:t>
      </w:r>
      <w:r w:rsidRPr="008548CA">
        <w:rPr>
          <w:rStyle w:val="Char5"/>
          <w:rtl/>
        </w:rPr>
        <w:t>.</w:t>
      </w:r>
      <w:r w:rsidRPr="001161A6">
        <w:rPr>
          <w:rStyle w:val="Char5"/>
          <w:vertAlign w:val="superscript"/>
          <w:rtl/>
        </w:rPr>
        <w:footnoteReference w:id="189"/>
      </w:r>
    </w:p>
    <w:p w:rsidR="000B5A71" w:rsidRPr="008548CA" w:rsidRDefault="000B5A71" w:rsidP="004A01ED">
      <w:pPr>
        <w:ind w:firstLine="284"/>
        <w:jc w:val="both"/>
        <w:rPr>
          <w:rStyle w:val="Char5"/>
          <w:rtl/>
        </w:rPr>
      </w:pP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امبر</w:t>
      </w:r>
      <w:r w:rsidR="004A01ED" w:rsidRPr="004A01ED">
        <w:rPr>
          <w:rStyle w:val="Char5"/>
          <w:rFonts w:cs="CTraditional Arabic" w:hint="cs"/>
          <w:rtl/>
        </w:rPr>
        <w:t xml:space="preserve"> ج </w:t>
      </w:r>
      <w:r w:rsidRPr="008548CA">
        <w:rPr>
          <w:rStyle w:val="Char5"/>
          <w:rFonts w:hint="eastAsia"/>
          <w:rtl/>
        </w:rPr>
        <w:t>از</w:t>
      </w:r>
      <w:r w:rsidRPr="008548CA">
        <w:rPr>
          <w:rStyle w:val="Char5"/>
          <w:rtl/>
        </w:rPr>
        <w:t xml:space="preserve"> </w:t>
      </w:r>
      <w:r w:rsidRPr="008548CA">
        <w:rPr>
          <w:rStyle w:val="Char5"/>
          <w:rFonts w:hint="eastAsia"/>
          <w:rtl/>
        </w:rPr>
        <w:t>جا</w:t>
      </w:r>
      <w:r w:rsidRPr="008548CA">
        <w:rPr>
          <w:rStyle w:val="Char5"/>
          <w:rFonts w:hint="cs"/>
          <w:rtl/>
        </w:rPr>
        <w:t>یی</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‏گذشت</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زن</w:t>
      </w:r>
      <w:r w:rsidRPr="008548CA">
        <w:rPr>
          <w:rStyle w:val="Char5"/>
          <w:rFonts w:hint="cs"/>
          <w:rtl/>
        </w:rPr>
        <w:t>ی</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رو</w:t>
      </w:r>
      <w:r w:rsidRPr="008548CA">
        <w:rPr>
          <w:rStyle w:val="Char5"/>
          <w:rFonts w:hint="cs"/>
          <w:rtl/>
        </w:rPr>
        <w:t>ی</w:t>
      </w:r>
      <w:r w:rsidRPr="008548CA">
        <w:rPr>
          <w:rStyle w:val="Char5"/>
          <w:rtl/>
        </w:rPr>
        <w:t xml:space="preserve"> </w:t>
      </w:r>
      <w:r w:rsidRPr="008548CA">
        <w:rPr>
          <w:rStyle w:val="Char5"/>
          <w:rFonts w:hint="eastAsia"/>
          <w:rtl/>
        </w:rPr>
        <w:t>قبر</w:t>
      </w:r>
      <w:r w:rsidRPr="008548CA">
        <w:rPr>
          <w:rStyle w:val="Char5"/>
          <w:rFonts w:hint="cs"/>
          <w:rtl/>
        </w:rPr>
        <w:t>ی</w:t>
      </w:r>
      <w:r w:rsidRPr="008548CA">
        <w:rPr>
          <w:rStyle w:val="Char5"/>
          <w:rtl/>
        </w:rPr>
        <w:t xml:space="preserve"> </w:t>
      </w:r>
      <w:r w:rsidRPr="008548CA">
        <w:rPr>
          <w:rStyle w:val="Char5"/>
          <w:rFonts w:hint="eastAsia"/>
          <w:rtl/>
        </w:rPr>
        <w:t>گر</w:t>
      </w:r>
      <w:r w:rsidRPr="008548CA">
        <w:rPr>
          <w:rStyle w:val="Char5"/>
          <w:rFonts w:hint="cs"/>
          <w:rtl/>
        </w:rPr>
        <w:t>ی</w:t>
      </w:r>
      <w:r w:rsidRPr="008548CA">
        <w:rPr>
          <w:rStyle w:val="Char5"/>
          <w:rFonts w:hint="eastAsia"/>
          <w:rtl/>
        </w:rPr>
        <w:t>ه</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‏کند،</w:t>
      </w:r>
      <w:r w:rsidRPr="008548CA">
        <w:rPr>
          <w:rStyle w:val="Char5"/>
          <w:rtl/>
        </w:rPr>
        <w:t xml:space="preserve"> </w:t>
      </w:r>
      <w:r w:rsidRPr="008548CA">
        <w:rPr>
          <w:rStyle w:val="Char5"/>
          <w:rFonts w:hint="eastAsia"/>
          <w:rtl/>
        </w:rPr>
        <w:t>خواست</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نص</w:t>
      </w:r>
      <w:r w:rsidRPr="008548CA">
        <w:rPr>
          <w:rStyle w:val="Char5"/>
          <w:rFonts w:hint="cs"/>
          <w:rtl/>
        </w:rPr>
        <w:t>ی</w:t>
      </w:r>
      <w:r w:rsidRPr="008548CA">
        <w:rPr>
          <w:rStyle w:val="Char5"/>
          <w:rFonts w:hint="eastAsia"/>
          <w:rtl/>
        </w:rPr>
        <w:t>حت</w:t>
      </w:r>
      <w:r w:rsidRPr="008548CA">
        <w:rPr>
          <w:rStyle w:val="Char5"/>
          <w:rFonts w:hint="cs"/>
          <w:rtl/>
        </w:rPr>
        <w:t>ی</w:t>
      </w:r>
      <w:r w:rsidRPr="008548CA">
        <w:rPr>
          <w:rStyle w:val="Char5"/>
          <w:rtl/>
        </w:rPr>
        <w:t xml:space="preserve"> </w:t>
      </w:r>
      <w:r w:rsidRPr="008548CA">
        <w:rPr>
          <w:rStyle w:val="Char5"/>
          <w:rFonts w:hint="eastAsia"/>
          <w:rtl/>
        </w:rPr>
        <w:t>کند،</w:t>
      </w:r>
      <w:r w:rsidRPr="008548CA">
        <w:rPr>
          <w:rStyle w:val="Char5"/>
          <w:rtl/>
        </w:rPr>
        <w:t xml:space="preserve"> </w:t>
      </w:r>
      <w:r w:rsidRPr="008548CA">
        <w:rPr>
          <w:rStyle w:val="Char5"/>
          <w:rFonts w:hint="eastAsia"/>
          <w:rtl/>
        </w:rPr>
        <w:t>فرمود</w:t>
      </w:r>
      <w:r w:rsidRPr="008548CA">
        <w:rPr>
          <w:rStyle w:val="Char5"/>
          <w:rtl/>
        </w:rPr>
        <w:t>:</w:t>
      </w:r>
      <w:r>
        <w:rPr>
          <w:rFonts w:ascii="2  Badr" w:hAnsi="2  Badr"/>
          <w:rtl/>
        </w:rPr>
        <w:t xml:space="preserve"> </w:t>
      </w:r>
      <w:r w:rsidRPr="00435DA7">
        <w:rPr>
          <w:rStyle w:val="Char6"/>
          <w:rtl/>
        </w:rPr>
        <w:t>«اتَّقی اللهَ و اصبری</w:t>
      </w:r>
      <w:r w:rsidRPr="00435DA7">
        <w:rPr>
          <w:rStyle w:val="Char6"/>
          <w:rFonts w:hint="eastAsia"/>
          <w:rtl/>
        </w:rPr>
        <w:t>»</w:t>
      </w:r>
      <w:r w:rsidRPr="00435DA7">
        <w:rPr>
          <w:rStyle w:val="Char6"/>
          <w:rtl/>
        </w:rPr>
        <w:t>:</w:t>
      </w:r>
      <w:r w:rsidRPr="00D609CE">
        <w:rPr>
          <w:rFonts w:ascii="2  Badr" w:hAnsi="2  Badr"/>
          <w:b/>
          <w:bCs/>
          <w:rtl/>
        </w:rPr>
        <w:t xml:space="preserve"> </w:t>
      </w:r>
      <w:r w:rsidRPr="008548CA">
        <w:rPr>
          <w:rStyle w:val="Char5"/>
          <w:rFonts w:hint="eastAsia"/>
          <w:rtl/>
        </w:rPr>
        <w:t>«تقوا</w:t>
      </w:r>
      <w:r w:rsidRPr="008548CA">
        <w:rPr>
          <w:rStyle w:val="Char5"/>
          <w:rFonts w:hint="cs"/>
          <w:rtl/>
        </w:rPr>
        <w:t>ی</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شه</w:t>
      </w:r>
      <w:r w:rsidRPr="008548CA">
        <w:rPr>
          <w:rStyle w:val="Char5"/>
          <w:rtl/>
        </w:rPr>
        <w:t xml:space="preserve"> </w:t>
      </w:r>
      <w:r w:rsidRPr="008548CA">
        <w:rPr>
          <w:rStyle w:val="Char5"/>
          <w:rFonts w:hint="eastAsia"/>
          <w:rtl/>
        </w:rPr>
        <w:t>کن</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tl/>
        </w:rPr>
        <w:t xml:space="preserve"> </w:t>
      </w:r>
      <w:r w:rsidRPr="008548CA">
        <w:rPr>
          <w:rStyle w:val="Char5"/>
          <w:rFonts w:hint="eastAsia"/>
          <w:rtl/>
        </w:rPr>
        <w:t>باش</w:t>
      </w:r>
      <w:r w:rsidRPr="008548CA">
        <w:rPr>
          <w:rStyle w:val="Char5"/>
          <w:rtl/>
        </w:rPr>
        <w:t xml:space="preserve">!» </w:t>
      </w:r>
      <w:r w:rsidRPr="008548CA">
        <w:rPr>
          <w:rStyle w:val="Char5"/>
          <w:rFonts w:hint="eastAsia"/>
          <w:rtl/>
        </w:rPr>
        <w:t>گفت</w:t>
      </w:r>
      <w:r w:rsidRPr="008548CA">
        <w:rPr>
          <w:rStyle w:val="Char5"/>
          <w:rtl/>
        </w:rPr>
        <w:t xml:space="preserve">: </w:t>
      </w:r>
      <w:r w:rsidRPr="008548CA">
        <w:rPr>
          <w:rStyle w:val="Char5"/>
          <w:rFonts w:hint="eastAsia"/>
          <w:rtl/>
        </w:rPr>
        <w:t>دست</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سرم</w:t>
      </w:r>
      <w:r w:rsidRPr="008548CA">
        <w:rPr>
          <w:rStyle w:val="Char5"/>
          <w:rtl/>
        </w:rPr>
        <w:t xml:space="preserve"> </w:t>
      </w:r>
      <w:r w:rsidRPr="008548CA">
        <w:rPr>
          <w:rStyle w:val="Char5"/>
          <w:rFonts w:hint="eastAsia"/>
          <w:rtl/>
        </w:rPr>
        <w:t>بردار،</w:t>
      </w:r>
      <w:r w:rsidRPr="008548CA">
        <w:rPr>
          <w:rStyle w:val="Char5"/>
          <w:rtl/>
        </w:rPr>
        <w:t xml:space="preserve"> </w:t>
      </w:r>
      <w:r w:rsidRPr="008548CA">
        <w:rPr>
          <w:rStyle w:val="Char5"/>
          <w:rFonts w:hint="eastAsia"/>
          <w:rtl/>
        </w:rPr>
        <w:t>تو</w:t>
      </w:r>
      <w:r w:rsidRPr="008548CA">
        <w:rPr>
          <w:rStyle w:val="Char5"/>
          <w:rtl/>
        </w:rPr>
        <w:t xml:space="preserve"> </w:t>
      </w:r>
      <w:r w:rsidRPr="008548CA">
        <w:rPr>
          <w:rStyle w:val="Char5"/>
          <w:rFonts w:hint="eastAsia"/>
          <w:rtl/>
        </w:rPr>
        <w:t>مص</w:t>
      </w:r>
      <w:r w:rsidRPr="008548CA">
        <w:rPr>
          <w:rStyle w:val="Char5"/>
          <w:rFonts w:hint="cs"/>
          <w:rtl/>
        </w:rPr>
        <w:t>ی</w:t>
      </w:r>
      <w:r w:rsidRPr="008548CA">
        <w:rPr>
          <w:rStyle w:val="Char5"/>
          <w:rFonts w:hint="eastAsia"/>
          <w:rtl/>
        </w:rPr>
        <w:t>بت</w:t>
      </w:r>
      <w:r w:rsidRPr="008548CA">
        <w:rPr>
          <w:rStyle w:val="Char5"/>
          <w:rFonts w:hint="cs"/>
          <w:rtl/>
        </w:rPr>
        <w:t>ی</w:t>
      </w:r>
      <w:r w:rsidRPr="008548CA">
        <w:rPr>
          <w:rStyle w:val="Char5"/>
          <w:rtl/>
        </w:rPr>
        <w:t xml:space="preserve"> </w:t>
      </w:r>
      <w:r w:rsidRPr="008548CA">
        <w:rPr>
          <w:rStyle w:val="Char5"/>
          <w:rFonts w:hint="eastAsia"/>
          <w:rtl/>
        </w:rPr>
        <w:t>مانند</w:t>
      </w:r>
      <w:r w:rsidRPr="008548CA">
        <w:rPr>
          <w:rStyle w:val="Char5"/>
          <w:rtl/>
        </w:rPr>
        <w:t xml:space="preserve"> </w:t>
      </w:r>
      <w:r w:rsidRPr="008548CA">
        <w:rPr>
          <w:rStyle w:val="Char5"/>
          <w:rFonts w:hint="eastAsia"/>
          <w:rtl/>
        </w:rPr>
        <w:t>مص</w:t>
      </w:r>
      <w:r w:rsidRPr="008548CA">
        <w:rPr>
          <w:rStyle w:val="Char5"/>
          <w:rFonts w:hint="cs"/>
          <w:rtl/>
        </w:rPr>
        <w:t>ی</w:t>
      </w:r>
      <w:r w:rsidRPr="008548CA">
        <w:rPr>
          <w:rStyle w:val="Char5"/>
          <w:rFonts w:hint="eastAsia"/>
          <w:rtl/>
        </w:rPr>
        <w:t>بت</w:t>
      </w:r>
      <w:r w:rsidRPr="008548CA">
        <w:rPr>
          <w:rStyle w:val="Char5"/>
          <w:rtl/>
        </w:rPr>
        <w:t xml:space="preserve"> </w:t>
      </w:r>
      <w:r w:rsidRPr="008548CA">
        <w:rPr>
          <w:rStyle w:val="Char5"/>
          <w:rFonts w:hint="eastAsia"/>
          <w:rtl/>
        </w:rPr>
        <w:t>مرا</w:t>
      </w:r>
      <w:r w:rsidRPr="008548CA">
        <w:rPr>
          <w:rStyle w:val="Char5"/>
          <w:rtl/>
        </w:rPr>
        <w:t xml:space="preserve"> </w:t>
      </w:r>
      <w:r w:rsidRPr="008548CA">
        <w:rPr>
          <w:rStyle w:val="Char5"/>
          <w:rFonts w:hint="eastAsia"/>
          <w:rtl/>
        </w:rPr>
        <w:t>ند</w:t>
      </w:r>
      <w:r w:rsidRPr="008548CA">
        <w:rPr>
          <w:rStyle w:val="Char5"/>
          <w:rFonts w:hint="cs"/>
          <w:rtl/>
        </w:rPr>
        <w:t>ی</w:t>
      </w:r>
      <w:r w:rsidRPr="008548CA">
        <w:rPr>
          <w:rStyle w:val="Char5"/>
          <w:rFonts w:hint="eastAsia"/>
          <w:rtl/>
        </w:rPr>
        <w:t>ده‏ا</w:t>
      </w:r>
      <w:r w:rsidRPr="008548CA">
        <w:rPr>
          <w:rStyle w:val="Char5"/>
          <w:rFonts w:hint="cs"/>
          <w:rtl/>
        </w:rPr>
        <w:t>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نم</w:t>
      </w:r>
      <w:r w:rsidRPr="008548CA">
        <w:rPr>
          <w:rStyle w:val="Char5"/>
          <w:rFonts w:hint="cs"/>
          <w:rtl/>
        </w:rPr>
        <w:t>ی</w:t>
      </w:r>
      <w:r w:rsidRPr="008548CA">
        <w:rPr>
          <w:rStyle w:val="Char5"/>
          <w:rFonts w:hint="eastAsia"/>
          <w:rtl/>
        </w:rPr>
        <w:t>‏دان</w:t>
      </w:r>
      <w:r w:rsidRPr="008548CA">
        <w:rPr>
          <w:rStyle w:val="Char5"/>
          <w:rFonts w:hint="cs"/>
          <w:rtl/>
        </w:rPr>
        <w:t>ی</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پ</w:t>
      </w:r>
      <w:r w:rsidRPr="008548CA">
        <w:rPr>
          <w:rStyle w:val="Char5"/>
          <w:rFonts w:hint="cs"/>
          <w:rtl/>
        </w:rPr>
        <w:t>ی</w:t>
      </w:r>
      <w:r w:rsidRPr="008548CA">
        <w:rPr>
          <w:rStyle w:val="Char5"/>
          <w:rFonts w:hint="eastAsia"/>
          <w:rtl/>
        </w:rPr>
        <w:t>امبر</w:t>
      </w:r>
      <w:r w:rsidR="004A01ED" w:rsidRPr="004A01ED">
        <w:rPr>
          <w:rStyle w:val="Char5"/>
          <w:rFonts w:cs="CTraditional Arabic" w:hint="cs"/>
          <w:rtl/>
        </w:rPr>
        <w:t xml:space="preserve"> ج </w:t>
      </w:r>
      <w:r w:rsidRPr="008548CA">
        <w:rPr>
          <w:rStyle w:val="Char5"/>
          <w:rFonts w:hint="eastAsia"/>
          <w:rtl/>
        </w:rPr>
        <w:t>رفت،</w:t>
      </w:r>
      <w:r w:rsidRPr="008548CA">
        <w:rPr>
          <w:rStyle w:val="Char5"/>
          <w:rtl/>
        </w:rPr>
        <w:t xml:space="preserve"> </w:t>
      </w:r>
      <w:r w:rsidRPr="008548CA">
        <w:rPr>
          <w:rStyle w:val="Char5"/>
          <w:rFonts w:hint="eastAsia"/>
          <w:rtl/>
        </w:rPr>
        <w:t>نخواست</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وضع</w:t>
      </w:r>
      <w:r w:rsidRPr="008548CA">
        <w:rPr>
          <w:rStyle w:val="Char5"/>
          <w:rFonts w:hint="cs"/>
          <w:rtl/>
        </w:rPr>
        <w:t>ی</w:t>
      </w:r>
      <w:r w:rsidRPr="008548CA">
        <w:rPr>
          <w:rStyle w:val="Char5"/>
          <w:rFonts w:hint="eastAsia"/>
          <w:rtl/>
        </w:rPr>
        <w:t>ت</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زن</w:t>
      </w:r>
      <w:r w:rsidRPr="008548CA">
        <w:rPr>
          <w:rStyle w:val="Char5"/>
          <w:rtl/>
        </w:rPr>
        <w:t xml:space="preserve"> </w:t>
      </w:r>
      <w:r w:rsidRPr="008548CA">
        <w:rPr>
          <w:rStyle w:val="Char5"/>
          <w:rFonts w:hint="eastAsia"/>
          <w:rtl/>
        </w:rPr>
        <w:t>مجادله</w:t>
      </w:r>
      <w:r w:rsidRPr="008548CA">
        <w:rPr>
          <w:rStyle w:val="Char5"/>
          <w:rtl/>
        </w:rPr>
        <w:t xml:space="preserve"> </w:t>
      </w:r>
      <w:r w:rsidRPr="008548CA">
        <w:rPr>
          <w:rStyle w:val="Char5"/>
          <w:rFonts w:hint="eastAsia"/>
          <w:rtl/>
        </w:rPr>
        <w:t>کند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موضع‏گ</w:t>
      </w:r>
      <w:r w:rsidRPr="008548CA">
        <w:rPr>
          <w:rStyle w:val="Char5"/>
          <w:rFonts w:hint="cs"/>
          <w:rtl/>
        </w:rPr>
        <w:t>ی</w:t>
      </w:r>
      <w:r w:rsidRPr="008548CA">
        <w:rPr>
          <w:rStyle w:val="Char5"/>
          <w:rFonts w:hint="eastAsia"/>
          <w:rtl/>
        </w:rPr>
        <w:t>ر</w:t>
      </w:r>
      <w:r w:rsidRPr="008548CA">
        <w:rPr>
          <w:rStyle w:val="Char5"/>
          <w:rFonts w:hint="cs"/>
          <w:rtl/>
        </w:rPr>
        <w:t>ی</w:t>
      </w:r>
      <w:r w:rsidRPr="008548CA">
        <w:rPr>
          <w:rStyle w:val="Char5"/>
          <w:rtl/>
        </w:rPr>
        <w:t xml:space="preserve"> </w:t>
      </w:r>
      <w:r w:rsidRPr="008548CA">
        <w:rPr>
          <w:rStyle w:val="Char5"/>
          <w:rFonts w:hint="eastAsia"/>
          <w:rtl/>
        </w:rPr>
        <w:t>درست</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tl/>
        </w:rPr>
        <w:t xml:space="preserve"> </w:t>
      </w:r>
      <w:r w:rsidRPr="008548CA">
        <w:rPr>
          <w:rStyle w:val="Char5"/>
          <w:rFonts w:hint="eastAsia"/>
          <w:rtl/>
        </w:rPr>
        <w:t>دعوتگر</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چن</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موقع</w:t>
      </w:r>
      <w:r w:rsidRPr="008548CA">
        <w:rPr>
          <w:rStyle w:val="Char5"/>
          <w:rFonts w:hint="cs"/>
          <w:rtl/>
        </w:rPr>
        <w:t>ی</w:t>
      </w:r>
      <w:r w:rsidRPr="008548CA">
        <w:rPr>
          <w:rStyle w:val="Char5"/>
          <w:rFonts w:hint="eastAsia"/>
          <w:rtl/>
        </w:rPr>
        <w:t>تها</w:t>
      </w:r>
      <w:r w:rsidRPr="008548CA">
        <w:rPr>
          <w:rStyle w:val="Char5"/>
          <w:rFonts w:hint="cs"/>
          <w:rtl/>
        </w:rPr>
        <w:t>یی</w:t>
      </w:r>
      <w:r w:rsidRPr="008548CA">
        <w:rPr>
          <w:rStyle w:val="Char5"/>
          <w:rtl/>
        </w:rPr>
        <w:t xml:space="preserve">. </w:t>
      </w:r>
      <w:r w:rsidRPr="008548CA">
        <w:rPr>
          <w:rStyle w:val="Char5"/>
          <w:rFonts w:hint="eastAsia"/>
          <w:rtl/>
        </w:rPr>
        <w:t>پس</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زن</w:t>
      </w:r>
      <w:r w:rsidRPr="008548CA">
        <w:rPr>
          <w:rStyle w:val="Char5"/>
          <w:rtl/>
        </w:rPr>
        <w:t xml:space="preserve"> </w:t>
      </w:r>
      <w:r w:rsidRPr="008548CA">
        <w:rPr>
          <w:rStyle w:val="Char5"/>
          <w:rFonts w:hint="eastAsia"/>
          <w:rtl/>
        </w:rPr>
        <w:t>گفتند</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امبر</w:t>
      </w:r>
      <w:r w:rsidR="004A01ED" w:rsidRPr="004A01ED">
        <w:rPr>
          <w:rStyle w:val="Char5"/>
          <w:rFonts w:cs="CTraditional Arabic" w:hint="cs"/>
          <w:rtl/>
        </w:rPr>
        <w:t xml:space="preserve"> ج </w:t>
      </w:r>
      <w:r w:rsidRPr="008548CA">
        <w:rPr>
          <w:rStyle w:val="Char5"/>
          <w:rFonts w:hint="eastAsia"/>
          <w:rtl/>
        </w:rPr>
        <w:t>بود</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شن</w:t>
      </w:r>
      <w:r w:rsidRPr="008548CA">
        <w:rPr>
          <w:rStyle w:val="Char5"/>
          <w:rFonts w:hint="cs"/>
          <w:rtl/>
        </w:rPr>
        <w:t>ی</w:t>
      </w:r>
      <w:r w:rsidRPr="008548CA">
        <w:rPr>
          <w:rStyle w:val="Char5"/>
          <w:rFonts w:hint="eastAsia"/>
          <w:rtl/>
        </w:rPr>
        <w:t>دن</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سخن</w:t>
      </w:r>
      <w:r w:rsidRPr="008548CA">
        <w:rPr>
          <w:rStyle w:val="Char5"/>
          <w:rtl/>
        </w:rPr>
        <w:t xml:space="preserve"> </w:t>
      </w:r>
      <w:r w:rsidRPr="008548CA">
        <w:rPr>
          <w:rStyle w:val="Char5"/>
          <w:rFonts w:hint="eastAsia"/>
          <w:rtl/>
        </w:rPr>
        <w:t>حالت</w:t>
      </w:r>
      <w:r w:rsidRPr="008548CA">
        <w:rPr>
          <w:rStyle w:val="Char5"/>
          <w:rFonts w:hint="cs"/>
          <w:rtl/>
        </w:rPr>
        <w:t>ی</w:t>
      </w:r>
      <w:r w:rsidRPr="008548CA">
        <w:rPr>
          <w:rStyle w:val="Char5"/>
          <w:rtl/>
        </w:rPr>
        <w:t xml:space="preserve"> </w:t>
      </w:r>
      <w:r w:rsidRPr="008548CA">
        <w:rPr>
          <w:rStyle w:val="Char5"/>
          <w:rFonts w:hint="eastAsia"/>
          <w:rtl/>
        </w:rPr>
        <w:t>مثل</w:t>
      </w:r>
      <w:r w:rsidRPr="008548CA">
        <w:rPr>
          <w:rStyle w:val="Char5"/>
          <w:rtl/>
        </w:rPr>
        <w:t xml:space="preserve"> </w:t>
      </w:r>
      <w:r w:rsidRPr="008548CA">
        <w:rPr>
          <w:rStyle w:val="Char5"/>
          <w:rFonts w:hint="eastAsia"/>
          <w:rtl/>
        </w:rPr>
        <w:t>حالت</w:t>
      </w:r>
      <w:r w:rsidRPr="008548CA">
        <w:rPr>
          <w:rStyle w:val="Char5"/>
          <w:rtl/>
        </w:rPr>
        <w:t xml:space="preserve"> </w:t>
      </w:r>
      <w:r w:rsidRPr="008548CA">
        <w:rPr>
          <w:rStyle w:val="Char5"/>
          <w:rFonts w:hint="eastAsia"/>
          <w:rtl/>
        </w:rPr>
        <w:t>مرگ</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چ</w:t>
      </w:r>
      <w:r w:rsidRPr="008548CA">
        <w:rPr>
          <w:rStyle w:val="Char5"/>
          <w:rFonts w:hint="cs"/>
          <w:rtl/>
        </w:rPr>
        <w:t>ی</w:t>
      </w:r>
      <w:r w:rsidRPr="008548CA">
        <w:rPr>
          <w:rStyle w:val="Char5"/>
          <w:rFonts w:hint="eastAsia"/>
          <w:rtl/>
        </w:rPr>
        <w:t>ره</w:t>
      </w:r>
      <w:r w:rsidRPr="008548CA">
        <w:rPr>
          <w:rStyle w:val="Char5"/>
          <w:rtl/>
        </w:rPr>
        <w:t xml:space="preserve"> </w:t>
      </w:r>
      <w:r w:rsidRPr="008548CA">
        <w:rPr>
          <w:rStyle w:val="Char5"/>
          <w:rFonts w:hint="eastAsia"/>
          <w:rtl/>
        </w:rPr>
        <w:t>شد،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خاطر</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جواب</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امبر</w:t>
      </w:r>
      <w:r w:rsidRPr="008548CA">
        <w:rPr>
          <w:rStyle w:val="Char5"/>
          <w:rtl/>
        </w:rPr>
        <w:t xml:space="preserve"> </w:t>
      </w:r>
      <w:r w:rsidRPr="008548CA">
        <w:rPr>
          <w:rStyle w:val="Char5"/>
          <w:rFonts w:hint="eastAsia"/>
          <w:rtl/>
        </w:rPr>
        <w:t>خداست،</w:t>
      </w:r>
      <w:r w:rsidRPr="008548CA">
        <w:rPr>
          <w:rStyle w:val="Char5"/>
          <w:rtl/>
        </w:rPr>
        <w:t xml:space="preserve"> </w:t>
      </w:r>
      <w:r w:rsidRPr="008548CA">
        <w:rPr>
          <w:rStyle w:val="Char5"/>
          <w:rFonts w:hint="eastAsia"/>
          <w:rtl/>
        </w:rPr>
        <w:t>داده</w:t>
      </w:r>
      <w:r w:rsidRPr="008548CA">
        <w:rPr>
          <w:rStyle w:val="Char5"/>
          <w:rtl/>
        </w:rPr>
        <w:t xml:space="preserve"> </w:t>
      </w:r>
      <w:r w:rsidRPr="008548CA">
        <w:rPr>
          <w:rStyle w:val="Char5"/>
          <w:rFonts w:hint="eastAsia"/>
          <w:rtl/>
        </w:rPr>
        <w:t>بود</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tl/>
        </w:rPr>
        <w:t xml:space="preserve"> </w:t>
      </w:r>
      <w:r w:rsidRPr="008548CA">
        <w:rPr>
          <w:rStyle w:val="Char5"/>
          <w:rFonts w:hint="eastAsia"/>
          <w:rtl/>
        </w:rPr>
        <w:t>عذرخواه</w:t>
      </w:r>
      <w:r w:rsidRPr="008548CA">
        <w:rPr>
          <w:rStyle w:val="Char5"/>
          <w:rFonts w:hint="cs"/>
          <w:rtl/>
        </w:rPr>
        <w:t>ی</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درگاه</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امبر</w:t>
      </w:r>
      <w:r w:rsidRPr="008548CA">
        <w:rPr>
          <w:rStyle w:val="Char5"/>
          <w:rtl/>
        </w:rPr>
        <w:t xml:space="preserve"> </w:t>
      </w:r>
      <w:r w:rsidRPr="008548CA">
        <w:rPr>
          <w:rStyle w:val="Char5"/>
          <w:rFonts w:hint="eastAsia"/>
          <w:rtl/>
        </w:rPr>
        <w:t>شتافت،</w:t>
      </w:r>
      <w:r w:rsidRPr="008548CA">
        <w:rPr>
          <w:rStyle w:val="Char5"/>
          <w:rtl/>
        </w:rPr>
        <w:t xml:space="preserve"> </w:t>
      </w:r>
      <w:r w:rsidRPr="008548CA">
        <w:rPr>
          <w:rStyle w:val="Char5"/>
          <w:rFonts w:hint="eastAsia"/>
          <w:rtl/>
        </w:rPr>
        <w:t>ملاحظه</w:t>
      </w:r>
      <w:r w:rsidRPr="008548CA">
        <w:rPr>
          <w:rStyle w:val="Char5"/>
          <w:rtl/>
        </w:rPr>
        <w:t xml:space="preserve"> </w:t>
      </w:r>
      <w:r w:rsidRPr="008548CA">
        <w:rPr>
          <w:rStyle w:val="Char5"/>
          <w:rFonts w:hint="eastAsia"/>
          <w:rtl/>
        </w:rPr>
        <w:t>کرد</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رو</w:t>
      </w:r>
      <w:r w:rsidRPr="008548CA">
        <w:rPr>
          <w:rStyle w:val="Char5"/>
          <w:rFonts w:hint="cs"/>
          <w:rtl/>
        </w:rPr>
        <w:t>ی</w:t>
      </w:r>
      <w:r w:rsidRPr="008548CA">
        <w:rPr>
          <w:rStyle w:val="Char5"/>
          <w:rtl/>
        </w:rPr>
        <w:t xml:space="preserve"> </w:t>
      </w:r>
      <w:r w:rsidRPr="008548CA">
        <w:rPr>
          <w:rStyle w:val="Char5"/>
          <w:rFonts w:hint="eastAsia"/>
          <w:rtl/>
        </w:rPr>
        <w:t>تواضع</w:t>
      </w:r>
      <w:r w:rsidRPr="008548CA">
        <w:rPr>
          <w:rStyle w:val="Char5"/>
          <w:rtl/>
        </w:rPr>
        <w:t xml:space="preserve"> </w:t>
      </w:r>
      <w:r w:rsidRPr="008548CA">
        <w:rPr>
          <w:rStyle w:val="Char5"/>
          <w:rFonts w:hint="eastAsia"/>
          <w:rtl/>
        </w:rPr>
        <w:t>نه</w:t>
      </w:r>
      <w:r w:rsidRPr="008548CA">
        <w:rPr>
          <w:rStyle w:val="Char5"/>
          <w:rtl/>
        </w:rPr>
        <w:t xml:space="preserve"> </w:t>
      </w:r>
      <w:r w:rsidRPr="008548CA">
        <w:rPr>
          <w:rStyle w:val="Char5"/>
          <w:rFonts w:hint="eastAsia"/>
          <w:rtl/>
        </w:rPr>
        <w:t>دربان</w:t>
      </w:r>
      <w:r w:rsidRPr="008548CA">
        <w:rPr>
          <w:rStyle w:val="Char5"/>
          <w:rtl/>
        </w:rPr>
        <w:t xml:space="preserve"> </w:t>
      </w:r>
      <w:r w:rsidRPr="008548CA">
        <w:rPr>
          <w:rStyle w:val="Char5"/>
          <w:rFonts w:hint="eastAsia"/>
          <w:rtl/>
        </w:rPr>
        <w:t>دارد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نه</w:t>
      </w:r>
      <w:r w:rsidRPr="008548CA">
        <w:rPr>
          <w:rStyle w:val="Char5"/>
          <w:rtl/>
        </w:rPr>
        <w:t xml:space="preserve"> </w:t>
      </w:r>
      <w:r w:rsidRPr="008548CA">
        <w:rPr>
          <w:rStyle w:val="Char5"/>
          <w:rFonts w:hint="eastAsia"/>
          <w:rtl/>
        </w:rPr>
        <w:t>نگهبان</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محافظ</w:t>
      </w:r>
      <w:r w:rsidRPr="008548CA">
        <w:rPr>
          <w:rStyle w:val="Char5"/>
          <w:rtl/>
        </w:rPr>
        <w:t xml:space="preserve">. </w:t>
      </w:r>
      <w:r w:rsidRPr="008548CA">
        <w:rPr>
          <w:rStyle w:val="Char5"/>
          <w:rFonts w:hint="eastAsia"/>
          <w:rtl/>
        </w:rPr>
        <w:t>معذرت</w:t>
      </w:r>
      <w:r w:rsidRPr="008548CA">
        <w:rPr>
          <w:rStyle w:val="Char5"/>
          <w:rtl/>
        </w:rPr>
        <w:t xml:space="preserve"> </w:t>
      </w:r>
      <w:r w:rsidRPr="008548CA">
        <w:rPr>
          <w:rStyle w:val="Char5"/>
          <w:rFonts w:hint="eastAsia"/>
          <w:rtl/>
        </w:rPr>
        <w:t>خواست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گفت</w:t>
      </w:r>
      <w:r w:rsidRPr="008548CA">
        <w:rPr>
          <w:rStyle w:val="Char5"/>
          <w:rtl/>
        </w:rPr>
        <w:t xml:space="preserve">: </w:t>
      </w:r>
      <w:r w:rsidRPr="008548CA">
        <w:rPr>
          <w:rStyle w:val="Char5"/>
          <w:rFonts w:hint="eastAsia"/>
          <w:rtl/>
        </w:rPr>
        <w:t>تو</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نشناختم</w:t>
      </w:r>
      <w:r w:rsidRPr="008548CA">
        <w:rPr>
          <w:rStyle w:val="Char5"/>
          <w:rtl/>
        </w:rPr>
        <w:t xml:space="preserve">. </w:t>
      </w:r>
      <w:r w:rsidRPr="008548CA">
        <w:rPr>
          <w:rStyle w:val="Char5"/>
          <w:rFonts w:hint="eastAsia"/>
          <w:rtl/>
        </w:rPr>
        <w:t>فرمود</w:t>
      </w:r>
      <w:r w:rsidRPr="008548CA">
        <w:rPr>
          <w:rStyle w:val="Char5"/>
          <w:rtl/>
        </w:rPr>
        <w:t>:</w:t>
      </w:r>
      <w:r>
        <w:rPr>
          <w:rFonts w:ascii="2  Badr" w:hAnsi="2  Badr"/>
          <w:rtl/>
        </w:rPr>
        <w:t xml:space="preserve"> </w:t>
      </w:r>
      <w:r w:rsidRPr="00811778">
        <w:rPr>
          <w:rStyle w:val="Char6"/>
          <w:rtl/>
        </w:rPr>
        <w:t>«إنمَّا الصبرُ عندالصدمة الأولی</w:t>
      </w:r>
      <w:r w:rsidRPr="00811778">
        <w:rPr>
          <w:rStyle w:val="Char6"/>
          <w:rFonts w:hint="eastAsia"/>
          <w:rtl/>
        </w:rPr>
        <w:t>»</w:t>
      </w:r>
      <w:r w:rsidRPr="00811778">
        <w:rPr>
          <w:rStyle w:val="Char6"/>
          <w:rtl/>
        </w:rPr>
        <w:t>:</w:t>
      </w:r>
      <w:r>
        <w:rPr>
          <w:rFonts w:ascii="2  Badr" w:hAnsi="2  Badr"/>
          <w:rtl/>
        </w:rPr>
        <w:t xml:space="preserve"> «</w:t>
      </w:r>
      <w:r w:rsidRPr="008548CA">
        <w:rPr>
          <w:rStyle w:val="Char5"/>
          <w:rFonts w:hint="eastAsia"/>
          <w:rtl/>
        </w:rPr>
        <w:t>مهم</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رخداد</w:t>
      </w:r>
      <w:r w:rsidRPr="008548CA">
        <w:rPr>
          <w:rStyle w:val="Char5"/>
          <w:rtl/>
        </w:rPr>
        <w:t xml:space="preserve"> </w:t>
      </w:r>
      <w:r w:rsidRPr="008548CA">
        <w:rPr>
          <w:rStyle w:val="Char5"/>
          <w:rFonts w:hint="eastAsia"/>
          <w:rtl/>
        </w:rPr>
        <w:t>نخست</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شه</w:t>
      </w:r>
      <w:r w:rsidRPr="008548CA">
        <w:rPr>
          <w:rStyle w:val="Char5"/>
          <w:rtl/>
        </w:rPr>
        <w:t xml:space="preserve"> </w:t>
      </w:r>
      <w:r w:rsidRPr="008548CA">
        <w:rPr>
          <w:rStyle w:val="Char5"/>
          <w:rFonts w:hint="eastAsia"/>
          <w:rtl/>
        </w:rPr>
        <w:t>کرد»</w:t>
      </w:r>
      <w:r w:rsidRPr="008548CA">
        <w:rPr>
          <w:rStyle w:val="Char5"/>
          <w:rtl/>
        </w:rPr>
        <w:t>.</w:t>
      </w:r>
      <w:r w:rsidRPr="001161A6">
        <w:rPr>
          <w:rStyle w:val="Char5"/>
          <w:vertAlign w:val="superscript"/>
          <w:rtl/>
        </w:rPr>
        <w:footnoteReference w:id="190"/>
      </w:r>
    </w:p>
    <w:p w:rsidR="000B5A71" w:rsidRPr="008548CA" w:rsidRDefault="000B5A71" w:rsidP="004A01ED">
      <w:pPr>
        <w:ind w:firstLine="284"/>
        <w:jc w:val="both"/>
        <w:rPr>
          <w:rStyle w:val="Char5"/>
          <w:rtl/>
        </w:rPr>
      </w:pPr>
      <w:r w:rsidRPr="008548CA">
        <w:rPr>
          <w:rStyle w:val="Char5"/>
          <w:rtl/>
        </w:rPr>
        <w:t xml:space="preserve">- </w:t>
      </w:r>
      <w:r w:rsidRPr="008548CA">
        <w:rPr>
          <w:rStyle w:val="Char5"/>
          <w:rFonts w:hint="eastAsia"/>
          <w:rtl/>
        </w:rPr>
        <w:t>وقت</w:t>
      </w:r>
      <w:r w:rsidRPr="008548CA">
        <w:rPr>
          <w:rStyle w:val="Char5"/>
          <w:rFonts w:hint="cs"/>
          <w:rtl/>
        </w:rPr>
        <w:t>ی</w:t>
      </w:r>
      <w:r w:rsidRPr="008548CA">
        <w:rPr>
          <w:rStyle w:val="Char5"/>
          <w:rtl/>
        </w:rPr>
        <w:t xml:space="preserve"> </w:t>
      </w:r>
      <w:r w:rsidRPr="008548CA">
        <w:rPr>
          <w:rStyle w:val="Char5"/>
          <w:rFonts w:hint="eastAsia"/>
          <w:rtl/>
        </w:rPr>
        <w:t>ابوسلمة</w:t>
      </w:r>
      <w:r w:rsidRPr="008548CA">
        <w:rPr>
          <w:rStyle w:val="Char5"/>
          <w:rtl/>
        </w:rPr>
        <w:t xml:space="preserve"> </w:t>
      </w:r>
      <w:r w:rsidRPr="008548CA">
        <w:rPr>
          <w:rStyle w:val="Char5"/>
          <w:rFonts w:hint="eastAsia"/>
          <w:rtl/>
        </w:rPr>
        <w:t>فوت</w:t>
      </w:r>
      <w:r w:rsidRPr="008548CA">
        <w:rPr>
          <w:rStyle w:val="Char5"/>
          <w:rtl/>
        </w:rPr>
        <w:t xml:space="preserve"> </w:t>
      </w:r>
      <w:r w:rsidRPr="008548CA">
        <w:rPr>
          <w:rStyle w:val="Char5"/>
          <w:rFonts w:hint="eastAsia"/>
          <w:rtl/>
        </w:rPr>
        <w:t>کرد،</w:t>
      </w:r>
      <w:r w:rsidRPr="008548CA">
        <w:rPr>
          <w:rStyle w:val="Char5"/>
          <w:rtl/>
        </w:rPr>
        <w:t xml:space="preserve"> </w:t>
      </w:r>
      <w:r w:rsidRPr="008548CA">
        <w:rPr>
          <w:rStyle w:val="Char5"/>
          <w:rFonts w:hint="eastAsia"/>
          <w:rtl/>
        </w:rPr>
        <w:t>ام</w:t>
      </w:r>
      <w:r w:rsidRPr="008548CA">
        <w:rPr>
          <w:rStyle w:val="Char5"/>
          <w:rtl/>
        </w:rPr>
        <w:t xml:space="preserve"> </w:t>
      </w:r>
      <w:r w:rsidRPr="008548CA">
        <w:rPr>
          <w:rStyle w:val="Char5"/>
          <w:rFonts w:hint="eastAsia"/>
          <w:rtl/>
        </w:rPr>
        <w:t>سلمه</w:t>
      </w:r>
      <w:r w:rsidR="00D837E7">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همسرش</w:t>
      </w:r>
      <w:r w:rsidRPr="008548CA">
        <w:rPr>
          <w:rStyle w:val="Char5"/>
          <w:rtl/>
        </w:rPr>
        <w:t xml:space="preserve"> </w:t>
      </w:r>
      <w:r w:rsidRPr="008548CA">
        <w:rPr>
          <w:rStyle w:val="Char5"/>
          <w:rFonts w:hint="eastAsia"/>
          <w:rtl/>
        </w:rPr>
        <w:t>دارا</w:t>
      </w:r>
      <w:r w:rsidRPr="008548CA">
        <w:rPr>
          <w:rStyle w:val="Char5"/>
          <w:rFonts w:hint="cs"/>
          <w:rtl/>
        </w:rPr>
        <w:t>ی</w:t>
      </w:r>
      <w:r w:rsidRPr="008548CA">
        <w:rPr>
          <w:rStyle w:val="Char5"/>
          <w:rtl/>
        </w:rPr>
        <w:t xml:space="preserve"> </w:t>
      </w:r>
      <w:r w:rsidRPr="008548CA">
        <w:rPr>
          <w:rStyle w:val="Char5"/>
          <w:rFonts w:hint="eastAsia"/>
          <w:rtl/>
        </w:rPr>
        <w:t>جا</w:t>
      </w:r>
      <w:r w:rsidRPr="008548CA">
        <w:rPr>
          <w:rStyle w:val="Char5"/>
          <w:rFonts w:hint="cs"/>
          <w:rtl/>
        </w:rPr>
        <w:t>ی</w:t>
      </w:r>
      <w:r w:rsidRPr="008548CA">
        <w:rPr>
          <w:rStyle w:val="Char5"/>
          <w:rFonts w:hint="eastAsia"/>
          <w:rtl/>
        </w:rPr>
        <w:t>گاه</w:t>
      </w:r>
      <w:r w:rsidRPr="008548CA">
        <w:rPr>
          <w:rStyle w:val="Char5"/>
          <w:rtl/>
        </w:rPr>
        <w:t xml:space="preserve"> </w:t>
      </w:r>
      <w:r w:rsidRPr="008548CA">
        <w:rPr>
          <w:rStyle w:val="Char5"/>
          <w:rFonts w:hint="eastAsia"/>
          <w:rtl/>
        </w:rPr>
        <w:t>بزرگ</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دل</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درون</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بود،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اند</w:t>
      </w:r>
      <w:r w:rsidRPr="008548CA">
        <w:rPr>
          <w:rStyle w:val="Char5"/>
          <w:rFonts w:hint="cs"/>
          <w:rtl/>
        </w:rPr>
        <w:t>ی</w:t>
      </w:r>
      <w:r w:rsidRPr="008548CA">
        <w:rPr>
          <w:rStyle w:val="Char5"/>
          <w:rFonts w:hint="eastAsia"/>
          <w:rtl/>
        </w:rPr>
        <w:t>شه</w:t>
      </w:r>
      <w:r w:rsidRPr="008548CA">
        <w:rPr>
          <w:rStyle w:val="Char5"/>
          <w:rtl/>
        </w:rPr>
        <w:t xml:space="preserve"> </w:t>
      </w:r>
      <w:r w:rsidRPr="008548CA">
        <w:rPr>
          <w:rStyle w:val="Char5"/>
          <w:rFonts w:hint="eastAsia"/>
          <w:rtl/>
        </w:rPr>
        <w:t>افتاد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با</w:t>
      </w:r>
      <w:r w:rsidRPr="008548CA">
        <w:rPr>
          <w:rStyle w:val="Char5"/>
          <w:rFonts w:hint="cs"/>
          <w:rtl/>
        </w:rPr>
        <w:t>ی</w:t>
      </w:r>
      <w:r w:rsidRPr="008548CA">
        <w:rPr>
          <w:rStyle w:val="Char5"/>
          <w:rFonts w:hint="eastAsia"/>
          <w:rtl/>
        </w:rPr>
        <w:t>ست</w:t>
      </w:r>
      <w:r w:rsidRPr="008548CA">
        <w:rPr>
          <w:rStyle w:val="Char5"/>
          <w:rFonts w:hint="cs"/>
          <w:rtl/>
        </w:rPr>
        <w:t>ی</w:t>
      </w:r>
      <w:r w:rsidRPr="008548CA">
        <w:rPr>
          <w:rStyle w:val="Char5"/>
          <w:rtl/>
        </w:rPr>
        <w:t xml:space="preserve"> </w:t>
      </w:r>
      <w:r w:rsidRPr="008548CA">
        <w:rPr>
          <w:rStyle w:val="Char5"/>
          <w:rFonts w:hint="eastAsia"/>
          <w:rtl/>
        </w:rPr>
        <w:t>بگو</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شتر</w:t>
      </w:r>
      <w:r w:rsidRPr="008548CA">
        <w:rPr>
          <w:rStyle w:val="Char5"/>
          <w:rtl/>
        </w:rPr>
        <w:t xml:space="preserve"> </w:t>
      </w:r>
      <w:r w:rsidRPr="008548CA">
        <w:rPr>
          <w:rStyle w:val="Char5"/>
          <w:rFonts w:hint="eastAsia"/>
          <w:rtl/>
        </w:rPr>
        <w:t>چ</w:t>
      </w:r>
      <w:r w:rsidRPr="008548CA">
        <w:rPr>
          <w:rStyle w:val="Char5"/>
          <w:rFonts w:hint="cs"/>
          <w:rtl/>
        </w:rPr>
        <w:t>ی</w:t>
      </w:r>
      <w:r w:rsidRPr="008548CA">
        <w:rPr>
          <w:rStyle w:val="Char5"/>
          <w:rFonts w:hint="eastAsia"/>
          <w:rtl/>
        </w:rPr>
        <w:t>زها</w:t>
      </w:r>
      <w:r w:rsidRPr="008548CA">
        <w:rPr>
          <w:rStyle w:val="Char5"/>
          <w:rFonts w:hint="cs"/>
          <w:rtl/>
        </w:rPr>
        <w:t>یی</w:t>
      </w:r>
      <w:r w:rsidRPr="008548CA">
        <w:rPr>
          <w:rStyle w:val="Char5"/>
          <w:rtl/>
        </w:rPr>
        <w:t xml:space="preserve"> </w:t>
      </w:r>
      <w:r w:rsidRPr="008548CA">
        <w:rPr>
          <w:rStyle w:val="Char5"/>
          <w:rFonts w:hint="cs"/>
          <w:rtl/>
        </w:rPr>
        <w:t>ی</w:t>
      </w:r>
      <w:r w:rsidRPr="008548CA">
        <w:rPr>
          <w:rStyle w:val="Char5"/>
          <w:rFonts w:hint="eastAsia"/>
          <w:rtl/>
        </w:rPr>
        <w:t>اد</w:t>
      </w:r>
      <w:r w:rsidRPr="008548CA">
        <w:rPr>
          <w:rStyle w:val="Char5"/>
          <w:rtl/>
        </w:rPr>
        <w:t xml:space="preserve"> </w:t>
      </w:r>
      <w:r w:rsidRPr="008548CA">
        <w:rPr>
          <w:rStyle w:val="Char5"/>
          <w:rFonts w:hint="eastAsia"/>
          <w:rtl/>
        </w:rPr>
        <w:t>گرفته</w:t>
      </w:r>
      <w:r w:rsidRPr="008548CA">
        <w:rPr>
          <w:rStyle w:val="Char5"/>
          <w:rtl/>
        </w:rPr>
        <w:t xml:space="preserve"> </w:t>
      </w:r>
      <w:r w:rsidRPr="008548CA">
        <w:rPr>
          <w:rStyle w:val="Char5"/>
          <w:rFonts w:hint="eastAsia"/>
          <w:rtl/>
        </w:rPr>
        <w:t>بود،</w:t>
      </w:r>
      <w:r w:rsidRPr="008548CA">
        <w:rPr>
          <w:rStyle w:val="Char5"/>
          <w:rtl/>
        </w:rPr>
        <w:t xml:space="preserve"> </w:t>
      </w:r>
      <w:r w:rsidRPr="008548CA">
        <w:rPr>
          <w:rStyle w:val="Char5"/>
          <w:rFonts w:hint="eastAsia"/>
          <w:rtl/>
        </w:rPr>
        <w:t>مانند</w:t>
      </w:r>
      <w:r w:rsidRPr="008548CA">
        <w:rPr>
          <w:rStyle w:val="Char5"/>
          <w:rtl/>
        </w:rPr>
        <w:t xml:space="preserve">: </w:t>
      </w:r>
      <w:r w:rsidRPr="00811778">
        <w:rPr>
          <w:rStyle w:val="Chara"/>
          <w:rtl/>
        </w:rPr>
        <w:t>«إنّا لله وإنا إلیه راجعون</w:t>
      </w:r>
      <w:r w:rsidRPr="00811778">
        <w:rPr>
          <w:rStyle w:val="Chara"/>
          <w:rFonts w:hint="eastAsia"/>
          <w:rtl/>
        </w:rPr>
        <w:t>»</w:t>
      </w:r>
      <w:r w:rsidRPr="008548CA">
        <w:rPr>
          <w:rStyle w:val="Char5"/>
          <w:rtl/>
        </w:rPr>
        <w:t>: «</w:t>
      </w:r>
      <w:r w:rsidRPr="008548CA">
        <w:rPr>
          <w:rStyle w:val="Char5"/>
          <w:rFonts w:hint="eastAsia"/>
          <w:rtl/>
        </w:rPr>
        <w:t>خدا</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مص</w:t>
      </w:r>
      <w:r w:rsidRPr="008548CA">
        <w:rPr>
          <w:rStyle w:val="Char5"/>
          <w:rFonts w:hint="cs"/>
          <w:rtl/>
        </w:rPr>
        <w:t>ی</w:t>
      </w:r>
      <w:r w:rsidRPr="008548CA">
        <w:rPr>
          <w:rStyle w:val="Char5"/>
          <w:rFonts w:hint="eastAsia"/>
          <w:rtl/>
        </w:rPr>
        <w:t>بت</w:t>
      </w:r>
      <w:r w:rsidRPr="008548CA">
        <w:rPr>
          <w:rStyle w:val="Char5"/>
          <w:rtl/>
        </w:rPr>
        <w:t xml:space="preserve"> </w:t>
      </w:r>
      <w:r w:rsidRPr="008548CA">
        <w:rPr>
          <w:rStyle w:val="Char5"/>
          <w:rFonts w:hint="eastAsia"/>
          <w:rtl/>
        </w:rPr>
        <w:t>پاداشم</w:t>
      </w:r>
      <w:r w:rsidRPr="008548CA">
        <w:rPr>
          <w:rStyle w:val="Char5"/>
          <w:rtl/>
        </w:rPr>
        <w:t xml:space="preserve"> </w:t>
      </w:r>
      <w:r w:rsidRPr="008548CA">
        <w:rPr>
          <w:rStyle w:val="Char5"/>
          <w:rFonts w:hint="eastAsia"/>
          <w:rtl/>
        </w:rPr>
        <w:t>ده</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بهتر</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جا</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من</w:t>
      </w:r>
      <w:r w:rsidRPr="008548CA">
        <w:rPr>
          <w:rStyle w:val="Char5"/>
          <w:rtl/>
        </w:rPr>
        <w:t xml:space="preserve"> </w:t>
      </w:r>
      <w:r w:rsidRPr="008548CA">
        <w:rPr>
          <w:rStyle w:val="Char5"/>
          <w:rFonts w:hint="eastAsia"/>
          <w:rtl/>
        </w:rPr>
        <w:t>بده»</w:t>
      </w:r>
      <w:r w:rsidRPr="008548CA">
        <w:rPr>
          <w:rStyle w:val="Char5"/>
          <w:rtl/>
        </w:rPr>
        <w:t xml:space="preserve">. </w:t>
      </w:r>
      <w:r w:rsidRPr="008548CA">
        <w:rPr>
          <w:rStyle w:val="Char5"/>
          <w:rFonts w:hint="eastAsia"/>
          <w:rtl/>
        </w:rPr>
        <w:t>وقت</w:t>
      </w:r>
      <w:r w:rsidRPr="008548CA">
        <w:rPr>
          <w:rStyle w:val="Char5"/>
          <w:rFonts w:hint="cs"/>
          <w:rtl/>
        </w:rPr>
        <w:t>ی</w:t>
      </w:r>
      <w:r w:rsidRPr="008548CA">
        <w:rPr>
          <w:rStyle w:val="Char5"/>
          <w:rtl/>
        </w:rPr>
        <w:t xml:space="preserve"> </w:t>
      </w:r>
      <w:r w:rsidRPr="008548CA">
        <w:rPr>
          <w:rStyle w:val="Char5"/>
          <w:rFonts w:hint="eastAsia"/>
          <w:rtl/>
        </w:rPr>
        <w:t>آمد</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عبارت</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بگو</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گفت</w:t>
      </w:r>
      <w:r w:rsidRPr="008548CA">
        <w:rPr>
          <w:rStyle w:val="Char5"/>
          <w:rtl/>
        </w:rPr>
        <w:t xml:space="preserve">: </w:t>
      </w:r>
      <w:r w:rsidRPr="008548CA">
        <w:rPr>
          <w:rStyle w:val="Char5"/>
          <w:rFonts w:hint="eastAsia"/>
          <w:rtl/>
        </w:rPr>
        <w:t>کدام</w:t>
      </w:r>
      <w:r w:rsidRPr="008548CA">
        <w:rPr>
          <w:rStyle w:val="Char5"/>
          <w:rtl/>
        </w:rPr>
        <w:t xml:space="preserve"> </w:t>
      </w:r>
      <w:r w:rsidRPr="008548CA">
        <w:rPr>
          <w:rStyle w:val="Char5"/>
          <w:rFonts w:hint="cs"/>
          <w:rtl/>
        </w:rPr>
        <w:t>ی</w:t>
      </w:r>
      <w:r w:rsidRPr="008548CA">
        <w:rPr>
          <w:rStyle w:val="Char5"/>
          <w:rFonts w:hint="eastAsia"/>
          <w:rtl/>
        </w:rPr>
        <w:t>ک</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مسلمانان</w:t>
      </w:r>
      <w:r w:rsidRPr="008548CA">
        <w:rPr>
          <w:rStyle w:val="Char5"/>
          <w:rtl/>
        </w:rPr>
        <w:t xml:space="preserve"> </w:t>
      </w:r>
      <w:r w:rsidRPr="008548CA">
        <w:rPr>
          <w:rStyle w:val="Char5"/>
          <w:rFonts w:hint="eastAsia"/>
          <w:rtl/>
        </w:rPr>
        <w:t>بهتر</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ابوسلمه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آن</w:t>
      </w:r>
      <w:r w:rsidR="00EB7C24">
        <w:rPr>
          <w:rStyle w:val="Char5"/>
          <w:rtl/>
        </w:rPr>
        <w:t xml:space="preserve"> خصلت‌های </w:t>
      </w:r>
      <w:r w:rsidRPr="008548CA">
        <w:rPr>
          <w:rStyle w:val="Char5"/>
          <w:rFonts w:hint="eastAsia"/>
          <w:rtl/>
        </w:rPr>
        <w:t>ن</w:t>
      </w:r>
      <w:r w:rsidRPr="008548CA">
        <w:rPr>
          <w:rStyle w:val="Char5"/>
          <w:rFonts w:hint="cs"/>
          <w:rtl/>
        </w:rPr>
        <w:t>ی</w:t>
      </w:r>
      <w:r w:rsidRPr="008548CA">
        <w:rPr>
          <w:rStyle w:val="Char5"/>
          <w:rFonts w:hint="eastAsia"/>
          <w:rtl/>
        </w:rPr>
        <w:t>کو</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خوش</w:t>
      </w:r>
      <w:r w:rsidRPr="008548CA">
        <w:rPr>
          <w:rStyle w:val="Char5"/>
          <w:rtl/>
        </w:rPr>
        <w:t xml:space="preserve"> </w:t>
      </w:r>
      <w:r w:rsidRPr="008548CA">
        <w:rPr>
          <w:rStyle w:val="Char5"/>
          <w:rFonts w:hint="eastAsia"/>
          <w:rtl/>
        </w:rPr>
        <w:t>رفتار</w:t>
      </w:r>
      <w:r w:rsidRPr="008548CA">
        <w:rPr>
          <w:rStyle w:val="Char5"/>
          <w:rFonts w:hint="cs"/>
          <w:rtl/>
        </w:rPr>
        <w:t>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خوش</w:t>
      </w:r>
      <w:r w:rsidRPr="008548CA">
        <w:rPr>
          <w:rStyle w:val="Char5"/>
          <w:rtl/>
        </w:rPr>
        <w:t xml:space="preserve"> </w:t>
      </w:r>
      <w:r w:rsidRPr="008548CA">
        <w:rPr>
          <w:rStyle w:val="Char5"/>
          <w:rFonts w:hint="eastAsia"/>
          <w:rtl/>
        </w:rPr>
        <w:t>مشرب</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ده</w:t>
      </w:r>
      <w:r w:rsidRPr="008548CA">
        <w:rPr>
          <w:rStyle w:val="Char5"/>
          <w:rtl/>
        </w:rPr>
        <w:t xml:space="preserve"> </w:t>
      </w:r>
      <w:r w:rsidRPr="008548CA">
        <w:rPr>
          <w:rStyle w:val="Char5"/>
          <w:rFonts w:hint="eastAsia"/>
          <w:rtl/>
        </w:rPr>
        <w:t>بود؟</w:t>
      </w:r>
      <w:r w:rsidRPr="008548CA">
        <w:rPr>
          <w:rStyle w:val="Char5"/>
          <w:rtl/>
        </w:rPr>
        <w:t xml:space="preserve"> </w:t>
      </w:r>
      <w:r w:rsidRPr="008548CA">
        <w:rPr>
          <w:rStyle w:val="Char5"/>
          <w:rFonts w:hint="eastAsia"/>
          <w:rtl/>
        </w:rPr>
        <w:t>اما</w:t>
      </w:r>
      <w:r w:rsidRPr="008548CA">
        <w:rPr>
          <w:rStyle w:val="Char5"/>
          <w:rtl/>
        </w:rPr>
        <w:t xml:space="preserve"> </w:t>
      </w:r>
      <w:r w:rsidRPr="008548CA">
        <w:rPr>
          <w:rStyle w:val="Char5"/>
          <w:rFonts w:hint="eastAsia"/>
          <w:rtl/>
        </w:rPr>
        <w:t>چون</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زن</w:t>
      </w:r>
      <w:r w:rsidRPr="008548CA">
        <w:rPr>
          <w:rStyle w:val="Char5"/>
          <w:rFonts w:hint="cs"/>
          <w:rtl/>
        </w:rPr>
        <w:t>ی</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ماندار</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برابر</w:t>
      </w:r>
      <w:r w:rsidR="00811778">
        <w:rPr>
          <w:rStyle w:val="Char5"/>
          <w:rtl/>
        </w:rPr>
        <w:t xml:space="preserve"> آموزش‌های </w:t>
      </w:r>
      <w:r w:rsidRPr="008548CA">
        <w:rPr>
          <w:rStyle w:val="Char5"/>
          <w:rFonts w:hint="eastAsia"/>
          <w:rtl/>
        </w:rPr>
        <w:t>د</w:t>
      </w:r>
      <w:r w:rsidRPr="008548CA">
        <w:rPr>
          <w:rStyle w:val="Char5"/>
          <w:rFonts w:hint="cs"/>
          <w:rtl/>
        </w:rPr>
        <w:t>ی</w:t>
      </w:r>
      <w:r w:rsidRPr="008548CA">
        <w:rPr>
          <w:rStyle w:val="Char5"/>
          <w:rFonts w:hint="eastAsia"/>
          <w:rtl/>
        </w:rPr>
        <w:t>ن</w:t>
      </w:r>
      <w:r w:rsidRPr="008548CA">
        <w:rPr>
          <w:rStyle w:val="Char5"/>
          <w:rFonts w:hint="cs"/>
          <w:rtl/>
        </w:rPr>
        <w:t>ی</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امبر</w:t>
      </w:r>
      <w:r w:rsidRPr="008548CA">
        <w:rPr>
          <w:rStyle w:val="Char5"/>
          <w:rtl/>
        </w:rPr>
        <w:t xml:space="preserve"> </w:t>
      </w:r>
      <w:r w:rsidRPr="008548CA">
        <w:rPr>
          <w:rStyle w:val="Char5"/>
          <w:rFonts w:hint="eastAsia"/>
          <w:rtl/>
        </w:rPr>
        <w:t>مط</w:t>
      </w:r>
      <w:r w:rsidRPr="008548CA">
        <w:rPr>
          <w:rStyle w:val="Char5"/>
          <w:rFonts w:hint="cs"/>
          <w:rtl/>
        </w:rPr>
        <w:t>ی</w:t>
      </w:r>
      <w:r w:rsidRPr="008548CA">
        <w:rPr>
          <w:rStyle w:val="Char5"/>
          <w:rFonts w:hint="eastAsia"/>
          <w:rtl/>
        </w:rPr>
        <w:t>ع</w:t>
      </w:r>
      <w:r w:rsidRPr="008548CA">
        <w:rPr>
          <w:rStyle w:val="Char5"/>
          <w:rtl/>
        </w:rPr>
        <w:t xml:space="preserve"> </w:t>
      </w:r>
      <w:r w:rsidRPr="008548CA">
        <w:rPr>
          <w:rStyle w:val="Char5"/>
          <w:rFonts w:hint="eastAsia"/>
          <w:rtl/>
        </w:rPr>
        <w:t>بود،</w:t>
      </w:r>
      <w:r w:rsidRPr="008548CA">
        <w:rPr>
          <w:rStyle w:val="Char5"/>
          <w:rtl/>
        </w:rPr>
        <w:t xml:space="preserve"> </w:t>
      </w:r>
      <w:r w:rsidRPr="008548CA">
        <w:rPr>
          <w:rStyle w:val="Char5"/>
          <w:rFonts w:hint="eastAsia"/>
          <w:rtl/>
        </w:rPr>
        <w:t>همان</w:t>
      </w:r>
      <w:r w:rsidRPr="008548CA">
        <w:rPr>
          <w:rStyle w:val="Char5"/>
          <w:rtl/>
        </w:rPr>
        <w:t xml:space="preserve"> </w:t>
      </w:r>
      <w:r w:rsidRPr="008548CA">
        <w:rPr>
          <w:rStyle w:val="Char5"/>
          <w:rFonts w:hint="eastAsia"/>
          <w:rtl/>
        </w:rPr>
        <w:t>عبارت</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برزبان</w:t>
      </w:r>
      <w:r w:rsidRPr="008548CA">
        <w:rPr>
          <w:rStyle w:val="Char5"/>
          <w:rtl/>
        </w:rPr>
        <w:t xml:space="preserve"> </w:t>
      </w:r>
      <w:r w:rsidRPr="008548CA">
        <w:rPr>
          <w:rStyle w:val="Char5"/>
          <w:rFonts w:hint="eastAsia"/>
          <w:rtl/>
        </w:rPr>
        <w:t>راند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cs"/>
          <w:rtl/>
        </w:rPr>
        <w:t>ی</w:t>
      </w:r>
      <w:r w:rsidRPr="008548CA">
        <w:rPr>
          <w:rStyle w:val="Char5"/>
          <w:rFonts w:hint="eastAsia"/>
          <w:rtl/>
        </w:rPr>
        <w:t>اد</w:t>
      </w:r>
      <w:r w:rsidRPr="008548CA">
        <w:rPr>
          <w:rStyle w:val="Char5"/>
          <w:rtl/>
        </w:rPr>
        <w:t xml:space="preserve"> </w:t>
      </w:r>
      <w:r w:rsidRPr="008548CA">
        <w:rPr>
          <w:rStyle w:val="Char5"/>
          <w:rFonts w:hint="eastAsia"/>
          <w:rtl/>
        </w:rPr>
        <w:t>گرفته</w:t>
      </w:r>
      <w:r w:rsidRPr="008548CA">
        <w:rPr>
          <w:rStyle w:val="Char5"/>
          <w:rtl/>
        </w:rPr>
        <w:t xml:space="preserve"> </w:t>
      </w:r>
      <w:r w:rsidRPr="008548CA">
        <w:rPr>
          <w:rStyle w:val="Char5"/>
          <w:rFonts w:hint="eastAsia"/>
          <w:rtl/>
        </w:rPr>
        <w:t>بود</w:t>
      </w:r>
      <w:r w:rsidRPr="008548CA">
        <w:rPr>
          <w:rStyle w:val="Char5"/>
          <w:rtl/>
        </w:rPr>
        <w:t xml:space="preserve"> </w:t>
      </w:r>
      <w:r w:rsidRPr="008548CA">
        <w:rPr>
          <w:rStyle w:val="Char5"/>
          <w:rFonts w:hint="eastAsia"/>
          <w:rtl/>
        </w:rPr>
        <w:t>هنگام</w:t>
      </w:r>
      <w:r w:rsidRPr="008548CA">
        <w:rPr>
          <w:rStyle w:val="Char5"/>
          <w:rtl/>
        </w:rPr>
        <w:t xml:space="preserve"> </w:t>
      </w:r>
      <w:r w:rsidRPr="008548CA">
        <w:rPr>
          <w:rStyle w:val="Char5"/>
          <w:rFonts w:hint="eastAsia"/>
          <w:rtl/>
        </w:rPr>
        <w:t>مص</w:t>
      </w:r>
      <w:r w:rsidRPr="008548CA">
        <w:rPr>
          <w:rStyle w:val="Char5"/>
          <w:rFonts w:hint="cs"/>
          <w:rtl/>
        </w:rPr>
        <w:t>ی</w:t>
      </w:r>
      <w:r w:rsidRPr="008548CA">
        <w:rPr>
          <w:rStyle w:val="Char5"/>
          <w:rFonts w:hint="eastAsia"/>
          <w:rtl/>
        </w:rPr>
        <w:t>بت</w:t>
      </w:r>
      <w:r w:rsidRPr="008548CA">
        <w:rPr>
          <w:rStyle w:val="Char5"/>
          <w:rtl/>
        </w:rPr>
        <w:t xml:space="preserve"> </w:t>
      </w:r>
      <w:r w:rsidRPr="008548CA">
        <w:rPr>
          <w:rStyle w:val="Char5"/>
          <w:rFonts w:hint="eastAsia"/>
          <w:rtl/>
        </w:rPr>
        <w:t>بگو</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فرمود</w:t>
      </w:r>
      <w:r w:rsidRPr="008548CA">
        <w:rPr>
          <w:rStyle w:val="Char5"/>
          <w:rtl/>
        </w:rPr>
        <w:t>: «</w:t>
      </w:r>
      <w:r w:rsidRPr="008548CA">
        <w:rPr>
          <w:rStyle w:val="Char5"/>
          <w:rFonts w:hint="eastAsia"/>
          <w:rtl/>
        </w:rPr>
        <w:t>خدا</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مص</w:t>
      </w:r>
      <w:r w:rsidRPr="008548CA">
        <w:rPr>
          <w:rStyle w:val="Char5"/>
          <w:rFonts w:hint="cs"/>
          <w:rtl/>
        </w:rPr>
        <w:t>ی</w:t>
      </w:r>
      <w:r w:rsidRPr="008548CA">
        <w:rPr>
          <w:rStyle w:val="Char5"/>
          <w:rFonts w:hint="eastAsia"/>
          <w:rtl/>
        </w:rPr>
        <w:t>بتم</w:t>
      </w:r>
      <w:r w:rsidRPr="008548CA">
        <w:rPr>
          <w:rStyle w:val="Char5"/>
          <w:rtl/>
        </w:rPr>
        <w:t xml:space="preserve"> </w:t>
      </w:r>
      <w:r w:rsidRPr="008548CA">
        <w:rPr>
          <w:rStyle w:val="Char5"/>
          <w:rFonts w:hint="eastAsia"/>
          <w:rtl/>
        </w:rPr>
        <w:t>پاداشم</w:t>
      </w:r>
      <w:r w:rsidRPr="008548CA">
        <w:rPr>
          <w:rStyle w:val="Char5"/>
          <w:rtl/>
        </w:rPr>
        <w:t xml:space="preserve"> </w:t>
      </w:r>
      <w:r w:rsidRPr="008548CA">
        <w:rPr>
          <w:rStyle w:val="Char5"/>
          <w:rFonts w:hint="eastAsia"/>
          <w:rtl/>
        </w:rPr>
        <w:t>ده</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بهتر</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مقدر</w:t>
      </w:r>
      <w:r w:rsidRPr="008548CA">
        <w:rPr>
          <w:rStyle w:val="Char5"/>
          <w:rtl/>
        </w:rPr>
        <w:t xml:space="preserve"> </w:t>
      </w:r>
      <w:r w:rsidRPr="008548CA">
        <w:rPr>
          <w:rStyle w:val="Char5"/>
          <w:rFonts w:hint="eastAsia"/>
          <w:rtl/>
        </w:rPr>
        <w:t>کن»</w:t>
      </w:r>
      <w:r w:rsidRPr="008548CA">
        <w:rPr>
          <w:rStyle w:val="Char5"/>
          <w:rtl/>
        </w:rPr>
        <w:t xml:space="preserve">. </w:t>
      </w:r>
      <w:r w:rsidRPr="008548CA">
        <w:rPr>
          <w:rStyle w:val="Char5"/>
          <w:rFonts w:hint="eastAsia"/>
          <w:rtl/>
        </w:rPr>
        <w:t>سپس</w:t>
      </w:r>
      <w:r w:rsidRPr="008548CA">
        <w:rPr>
          <w:rStyle w:val="Char5"/>
          <w:rtl/>
        </w:rPr>
        <w:t xml:space="preserve"> </w:t>
      </w:r>
      <w:r w:rsidRPr="008548CA">
        <w:rPr>
          <w:rStyle w:val="Char5"/>
          <w:rFonts w:hint="eastAsia"/>
          <w:rtl/>
        </w:rPr>
        <w:t>گفت</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رسول</w:t>
      </w:r>
      <w:r w:rsidRPr="008548CA">
        <w:rPr>
          <w:rStyle w:val="Char5"/>
          <w:rtl/>
        </w:rPr>
        <w:t xml:space="preserve"> </w:t>
      </w:r>
      <w:r w:rsidRPr="008548CA">
        <w:rPr>
          <w:rStyle w:val="Char5"/>
          <w:rFonts w:hint="eastAsia"/>
          <w:rtl/>
        </w:rPr>
        <w:t>الله</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جا</w:t>
      </w:r>
      <w:r w:rsidRPr="008548CA">
        <w:rPr>
          <w:rStyle w:val="Char5"/>
          <w:rFonts w:hint="cs"/>
          <w:rtl/>
        </w:rPr>
        <w:t>ی</w:t>
      </w:r>
      <w:r w:rsidRPr="008548CA">
        <w:rPr>
          <w:rStyle w:val="Char5"/>
          <w:rtl/>
        </w:rPr>
        <w:t xml:space="preserve"> </w:t>
      </w:r>
      <w:r w:rsidRPr="008548CA">
        <w:rPr>
          <w:rStyle w:val="Char5"/>
          <w:rFonts w:hint="eastAsia"/>
          <w:rtl/>
        </w:rPr>
        <w:t>همسرم</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نظر</w:t>
      </w:r>
      <w:r w:rsidRPr="008548CA">
        <w:rPr>
          <w:rStyle w:val="Char5"/>
          <w:rtl/>
        </w:rPr>
        <w:t xml:space="preserve"> </w:t>
      </w:r>
      <w:r w:rsidRPr="008548CA">
        <w:rPr>
          <w:rStyle w:val="Char5"/>
          <w:rFonts w:hint="eastAsia"/>
          <w:rtl/>
        </w:rPr>
        <w:t>گرفت</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امبر</w:t>
      </w:r>
      <w:r w:rsidR="004A01ED" w:rsidRPr="004A01ED">
        <w:rPr>
          <w:rStyle w:val="Char5"/>
          <w:rFonts w:cs="CTraditional Arabic" w:hint="cs"/>
          <w:rtl/>
        </w:rPr>
        <w:t xml:space="preserve"> ج </w:t>
      </w:r>
      <w:r w:rsidRPr="008548CA">
        <w:rPr>
          <w:rStyle w:val="Char5"/>
          <w:rFonts w:hint="eastAsia"/>
          <w:rtl/>
        </w:rPr>
        <w:t>از</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خواستگار</w:t>
      </w:r>
      <w:r w:rsidRPr="008548CA">
        <w:rPr>
          <w:rStyle w:val="Char5"/>
          <w:rFonts w:hint="cs"/>
          <w:rtl/>
        </w:rPr>
        <w:t>ی</w:t>
      </w:r>
      <w:r w:rsidRPr="008548CA">
        <w:rPr>
          <w:rStyle w:val="Char5"/>
          <w:rtl/>
        </w:rPr>
        <w:t xml:space="preserve"> </w:t>
      </w:r>
      <w:r w:rsidRPr="008548CA">
        <w:rPr>
          <w:rStyle w:val="Char5"/>
          <w:rFonts w:hint="eastAsia"/>
          <w:rtl/>
        </w:rPr>
        <w:t>کرد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ازدواج</w:t>
      </w:r>
      <w:r w:rsidRPr="008548CA">
        <w:rPr>
          <w:rStyle w:val="Char5"/>
          <w:rtl/>
        </w:rPr>
        <w:t xml:space="preserve"> </w:t>
      </w:r>
      <w:r w:rsidRPr="008548CA">
        <w:rPr>
          <w:rStyle w:val="Char5"/>
          <w:rFonts w:hint="eastAsia"/>
          <w:rtl/>
        </w:rPr>
        <w:t>کرد</w:t>
      </w:r>
      <w:r w:rsidRPr="008548CA">
        <w:rPr>
          <w:rStyle w:val="Char5"/>
          <w:rtl/>
        </w:rPr>
        <w:t>.</w:t>
      </w:r>
      <w:r w:rsidRPr="001161A6">
        <w:rPr>
          <w:rStyle w:val="Char5"/>
          <w:vertAlign w:val="superscript"/>
          <w:rtl/>
        </w:rPr>
        <w:footnoteReference w:id="191"/>
      </w:r>
    </w:p>
    <w:p w:rsidR="000B5A71" w:rsidRPr="008548CA" w:rsidRDefault="000B5A71" w:rsidP="004A01ED">
      <w:pPr>
        <w:ind w:firstLine="284"/>
        <w:jc w:val="both"/>
        <w:rPr>
          <w:rStyle w:val="Char5"/>
          <w:rtl/>
        </w:rPr>
      </w:pPr>
      <w:r w:rsidRPr="008548CA">
        <w:rPr>
          <w:rStyle w:val="Char5"/>
          <w:rtl/>
        </w:rPr>
        <w:t xml:space="preserve">- </w:t>
      </w:r>
      <w:r w:rsidRPr="008548CA">
        <w:rPr>
          <w:rStyle w:val="Char5"/>
          <w:rFonts w:hint="eastAsia"/>
          <w:rtl/>
        </w:rPr>
        <w:t>درباره‏</w:t>
      </w:r>
      <w:r w:rsidRPr="008548CA">
        <w:rPr>
          <w:rStyle w:val="Char5"/>
          <w:rFonts w:hint="cs"/>
          <w:rtl/>
        </w:rPr>
        <w:t>ی</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مرگ</w:t>
      </w:r>
      <w:r w:rsidRPr="008548CA">
        <w:rPr>
          <w:rStyle w:val="Char5"/>
          <w:rtl/>
        </w:rPr>
        <w:t xml:space="preserve"> </w:t>
      </w:r>
      <w:r w:rsidRPr="008548CA">
        <w:rPr>
          <w:rStyle w:val="Char5"/>
          <w:rFonts w:hint="eastAsia"/>
          <w:rtl/>
        </w:rPr>
        <w:t>فرزند</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‏فرما</w:t>
      </w:r>
      <w:r w:rsidRPr="008548CA">
        <w:rPr>
          <w:rStyle w:val="Char5"/>
          <w:rFonts w:hint="cs"/>
          <w:rtl/>
        </w:rPr>
        <w:t>ی</w:t>
      </w:r>
      <w:r w:rsidRPr="008548CA">
        <w:rPr>
          <w:rStyle w:val="Char5"/>
          <w:rFonts w:hint="eastAsia"/>
          <w:rtl/>
        </w:rPr>
        <w:t>د</w:t>
      </w:r>
      <w:r w:rsidRPr="008548CA">
        <w:rPr>
          <w:rStyle w:val="Char5"/>
          <w:rtl/>
        </w:rPr>
        <w:t xml:space="preserve">: </w:t>
      </w:r>
      <w:r w:rsidRPr="00811778">
        <w:rPr>
          <w:rStyle w:val="Char6"/>
          <w:rFonts w:hint="eastAsia"/>
          <w:rtl/>
        </w:rPr>
        <w:t>«</w:t>
      </w:r>
      <w:r w:rsidRPr="00811778">
        <w:rPr>
          <w:rStyle w:val="Char6"/>
          <w:rtl/>
        </w:rPr>
        <w:t>إذا ماتَ ولدُ العبد قال اللهُ لمِلائ</w:t>
      </w:r>
      <w:r w:rsidR="004C787F">
        <w:rPr>
          <w:rStyle w:val="Char6"/>
          <w:rtl/>
        </w:rPr>
        <w:t>ك</w:t>
      </w:r>
      <w:r w:rsidRPr="00811778">
        <w:rPr>
          <w:rStyle w:val="Char6"/>
          <w:rtl/>
        </w:rPr>
        <w:t>تِه قَبَضتُم ولدَ عبدی؟ فیقولون: نعم. قال: قَبضتُم ثمرةَ فؤاده فیقولونَ: نعم. فیقولُ: ماذا قالَ عبدی؟ فیقولون: حَمَد</w:t>
      </w:r>
      <w:r w:rsidR="004C787F">
        <w:rPr>
          <w:rStyle w:val="Char6"/>
          <w:rtl/>
        </w:rPr>
        <w:t>ك</w:t>
      </w:r>
      <w:r w:rsidRPr="00811778">
        <w:rPr>
          <w:rStyle w:val="Char6"/>
          <w:rtl/>
        </w:rPr>
        <w:t xml:space="preserve"> و استرجع. فقال: ابنوا لعبدی بیتاً فی الجنَّةِ و سمّوهُ بیتَ الحَمد</w:t>
      </w:r>
      <w:r w:rsidRPr="00811778">
        <w:rPr>
          <w:rStyle w:val="Char6"/>
          <w:rFonts w:hint="eastAsia"/>
          <w:rtl/>
        </w:rPr>
        <w:t>»</w:t>
      </w:r>
      <w:r w:rsidRPr="00811778">
        <w:rPr>
          <w:rStyle w:val="Char6"/>
          <w:rtl/>
        </w:rPr>
        <w:t>:</w:t>
      </w:r>
      <w:r>
        <w:rPr>
          <w:rFonts w:ascii="2  Badr" w:hAnsi="2  Badr"/>
          <w:rtl/>
        </w:rPr>
        <w:t xml:space="preserve"> </w:t>
      </w:r>
      <w:r w:rsidRPr="008548CA">
        <w:rPr>
          <w:rStyle w:val="Char5"/>
          <w:rtl/>
        </w:rPr>
        <w:t>«</w:t>
      </w:r>
      <w:r w:rsidRPr="008548CA">
        <w:rPr>
          <w:rStyle w:val="Char5"/>
          <w:rFonts w:hint="eastAsia"/>
          <w:rtl/>
        </w:rPr>
        <w:t>وقت</w:t>
      </w:r>
      <w:r w:rsidRPr="008548CA">
        <w:rPr>
          <w:rStyle w:val="Char5"/>
          <w:rFonts w:hint="cs"/>
          <w:rtl/>
        </w:rPr>
        <w:t>ی</w:t>
      </w:r>
      <w:r w:rsidRPr="008548CA">
        <w:rPr>
          <w:rStyle w:val="Char5"/>
          <w:rtl/>
        </w:rPr>
        <w:t xml:space="preserve"> </w:t>
      </w:r>
      <w:r w:rsidRPr="008548CA">
        <w:rPr>
          <w:rStyle w:val="Char5"/>
          <w:rFonts w:hint="eastAsia"/>
          <w:rtl/>
        </w:rPr>
        <w:t>کس</w:t>
      </w:r>
      <w:r w:rsidRPr="008548CA">
        <w:rPr>
          <w:rStyle w:val="Char5"/>
          <w:rFonts w:hint="cs"/>
          <w:rtl/>
        </w:rPr>
        <w:t>ی</w:t>
      </w:r>
      <w:r w:rsidRPr="008548CA">
        <w:rPr>
          <w:rStyle w:val="Char5"/>
          <w:rtl/>
        </w:rPr>
        <w:t xml:space="preserve"> </w:t>
      </w:r>
      <w:r w:rsidRPr="008548CA">
        <w:rPr>
          <w:rStyle w:val="Char5"/>
          <w:rFonts w:hint="eastAsia"/>
          <w:rtl/>
        </w:rPr>
        <w:t>فرزندش</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‏م</w:t>
      </w:r>
      <w:r w:rsidRPr="008548CA">
        <w:rPr>
          <w:rStyle w:val="Char5"/>
          <w:rFonts w:hint="cs"/>
          <w:rtl/>
        </w:rPr>
        <w:t>ی</w:t>
      </w:r>
      <w:r w:rsidRPr="008548CA">
        <w:rPr>
          <w:rStyle w:val="Char5"/>
          <w:rFonts w:hint="eastAsia"/>
          <w:rtl/>
        </w:rPr>
        <w:t>رد</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ملا</w:t>
      </w:r>
      <w:r w:rsidRPr="008548CA">
        <w:rPr>
          <w:rStyle w:val="Char5"/>
          <w:rFonts w:hint="cs"/>
          <w:rtl/>
        </w:rPr>
        <w:t>ی</w:t>
      </w:r>
      <w:r w:rsidRPr="008548CA">
        <w:rPr>
          <w:rStyle w:val="Char5"/>
          <w:rFonts w:hint="eastAsia"/>
          <w:rtl/>
        </w:rPr>
        <w:t>که</w:t>
      </w:r>
      <w:r w:rsidR="00792543">
        <w:rPr>
          <w:rStyle w:val="Char5"/>
          <w:rtl/>
        </w:rPr>
        <w:t xml:space="preserve"> می‌</w:t>
      </w:r>
      <w:r w:rsidRPr="008548CA">
        <w:rPr>
          <w:rStyle w:val="Char5"/>
          <w:rFonts w:hint="eastAsia"/>
          <w:rtl/>
        </w:rPr>
        <w:t>گو</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جان</w:t>
      </w:r>
      <w:r w:rsidRPr="008548CA">
        <w:rPr>
          <w:rStyle w:val="Char5"/>
          <w:rtl/>
        </w:rPr>
        <w:t xml:space="preserve"> </w:t>
      </w:r>
      <w:r w:rsidRPr="008548CA">
        <w:rPr>
          <w:rStyle w:val="Char5"/>
          <w:rFonts w:hint="eastAsia"/>
          <w:rtl/>
        </w:rPr>
        <w:t>فرزند</w:t>
      </w:r>
      <w:r w:rsidRPr="008548CA">
        <w:rPr>
          <w:rStyle w:val="Char5"/>
          <w:rtl/>
        </w:rPr>
        <w:t xml:space="preserve"> </w:t>
      </w:r>
      <w:r w:rsidRPr="008548CA">
        <w:rPr>
          <w:rStyle w:val="Char5"/>
          <w:rFonts w:hint="eastAsia"/>
          <w:rtl/>
        </w:rPr>
        <w:t>بنده‏</w:t>
      </w:r>
      <w:r w:rsidRPr="008548CA">
        <w:rPr>
          <w:rStyle w:val="Char5"/>
          <w:rFonts w:hint="cs"/>
          <w:rtl/>
        </w:rPr>
        <w:t>ی</w:t>
      </w:r>
      <w:r w:rsidRPr="008548CA">
        <w:rPr>
          <w:rStyle w:val="Char5"/>
          <w:rtl/>
        </w:rPr>
        <w:t xml:space="preserve"> </w:t>
      </w:r>
      <w:r w:rsidRPr="008548CA">
        <w:rPr>
          <w:rStyle w:val="Char5"/>
          <w:rFonts w:hint="eastAsia"/>
          <w:rtl/>
        </w:rPr>
        <w:t>مرا</w:t>
      </w:r>
      <w:r w:rsidRPr="008548CA">
        <w:rPr>
          <w:rStyle w:val="Char5"/>
          <w:rtl/>
        </w:rPr>
        <w:t xml:space="preserve"> </w:t>
      </w:r>
      <w:r w:rsidRPr="008548CA">
        <w:rPr>
          <w:rStyle w:val="Char5"/>
          <w:rFonts w:hint="eastAsia"/>
          <w:rtl/>
        </w:rPr>
        <w:t>گرفت</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‏گو</w:t>
      </w:r>
      <w:r w:rsidRPr="008548CA">
        <w:rPr>
          <w:rStyle w:val="Char5"/>
          <w:rFonts w:hint="cs"/>
          <w:rtl/>
        </w:rPr>
        <w:t>ی</w:t>
      </w:r>
      <w:r w:rsidRPr="008548CA">
        <w:rPr>
          <w:rStyle w:val="Char5"/>
          <w:rFonts w:hint="eastAsia"/>
          <w:rtl/>
        </w:rPr>
        <w:t>ند</w:t>
      </w:r>
      <w:r w:rsidRPr="008548CA">
        <w:rPr>
          <w:rStyle w:val="Char5"/>
          <w:rtl/>
        </w:rPr>
        <w:t xml:space="preserve">: </w:t>
      </w:r>
      <w:r w:rsidRPr="008548CA">
        <w:rPr>
          <w:rStyle w:val="Char5"/>
          <w:rFonts w:hint="eastAsia"/>
          <w:rtl/>
        </w:rPr>
        <w:t>آر</w:t>
      </w:r>
      <w:r w:rsidRPr="008548CA">
        <w:rPr>
          <w:rStyle w:val="Char5"/>
          <w:rFonts w:hint="cs"/>
          <w:rtl/>
        </w:rPr>
        <w:t>ی</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‏گو</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ثمره‏</w:t>
      </w:r>
      <w:r w:rsidRPr="008548CA">
        <w:rPr>
          <w:rStyle w:val="Char5"/>
          <w:rFonts w:hint="cs"/>
          <w:rtl/>
        </w:rPr>
        <w:t>ی</w:t>
      </w:r>
      <w:r w:rsidRPr="008548CA">
        <w:rPr>
          <w:rStyle w:val="Char5"/>
          <w:rtl/>
        </w:rPr>
        <w:t xml:space="preserve"> </w:t>
      </w:r>
      <w:r w:rsidRPr="008548CA">
        <w:rPr>
          <w:rStyle w:val="Char5"/>
          <w:rFonts w:hint="eastAsia"/>
          <w:rtl/>
        </w:rPr>
        <w:t>دلش</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گرفت</w:t>
      </w:r>
      <w:r w:rsidRPr="008548CA">
        <w:rPr>
          <w:rStyle w:val="Char5"/>
          <w:rFonts w:hint="cs"/>
          <w:rtl/>
        </w:rPr>
        <w:t>ی</w:t>
      </w:r>
      <w:r w:rsidRPr="008548CA">
        <w:rPr>
          <w:rStyle w:val="Char5"/>
          <w:rFonts w:hint="eastAsia"/>
          <w:rtl/>
        </w:rPr>
        <w:t>د؟</w:t>
      </w:r>
      <w:r w:rsidR="00792543">
        <w:rPr>
          <w:rStyle w:val="Char5"/>
          <w:rtl/>
        </w:rPr>
        <w:t xml:space="preserve"> می‌</w:t>
      </w:r>
      <w:r w:rsidRPr="008548CA">
        <w:rPr>
          <w:rStyle w:val="Char5"/>
          <w:rFonts w:hint="eastAsia"/>
          <w:rtl/>
        </w:rPr>
        <w:t>گو</w:t>
      </w:r>
      <w:r w:rsidRPr="008548CA">
        <w:rPr>
          <w:rStyle w:val="Char5"/>
          <w:rFonts w:hint="cs"/>
          <w:rtl/>
        </w:rPr>
        <w:t>ی</w:t>
      </w:r>
      <w:r w:rsidRPr="008548CA">
        <w:rPr>
          <w:rStyle w:val="Char5"/>
          <w:rFonts w:hint="eastAsia"/>
          <w:rtl/>
        </w:rPr>
        <w:t>ند</w:t>
      </w:r>
      <w:r w:rsidRPr="008548CA">
        <w:rPr>
          <w:rStyle w:val="Char5"/>
          <w:rtl/>
        </w:rPr>
        <w:t xml:space="preserve">: </w:t>
      </w:r>
      <w:r w:rsidRPr="008548CA">
        <w:rPr>
          <w:rStyle w:val="Char5"/>
          <w:rFonts w:hint="eastAsia"/>
          <w:rtl/>
        </w:rPr>
        <w:t>آر</w:t>
      </w:r>
      <w:r w:rsidRPr="008548CA">
        <w:rPr>
          <w:rStyle w:val="Char5"/>
          <w:rFonts w:hint="cs"/>
          <w:rtl/>
        </w:rPr>
        <w:t>ی</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‏گو</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بنده‏</w:t>
      </w:r>
      <w:r w:rsidRPr="008548CA">
        <w:rPr>
          <w:rStyle w:val="Char5"/>
          <w:rFonts w:hint="cs"/>
          <w:rtl/>
        </w:rPr>
        <w:t>ی</w:t>
      </w:r>
      <w:r w:rsidRPr="008548CA">
        <w:rPr>
          <w:rStyle w:val="Char5"/>
          <w:rtl/>
        </w:rPr>
        <w:t xml:space="preserve"> </w:t>
      </w:r>
      <w:r w:rsidRPr="008548CA">
        <w:rPr>
          <w:rStyle w:val="Char5"/>
          <w:rFonts w:hint="eastAsia"/>
          <w:rtl/>
        </w:rPr>
        <w:t>من</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گفت؟</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‏گو</w:t>
      </w:r>
      <w:r w:rsidRPr="008548CA">
        <w:rPr>
          <w:rStyle w:val="Char5"/>
          <w:rFonts w:hint="cs"/>
          <w:rtl/>
        </w:rPr>
        <w:t>ی</w:t>
      </w:r>
      <w:r w:rsidRPr="008548CA">
        <w:rPr>
          <w:rStyle w:val="Char5"/>
          <w:rFonts w:hint="eastAsia"/>
          <w:rtl/>
        </w:rPr>
        <w:t>ند</w:t>
      </w:r>
      <w:r w:rsidRPr="008548CA">
        <w:rPr>
          <w:rStyle w:val="Char5"/>
          <w:rtl/>
        </w:rPr>
        <w:t xml:space="preserve">: </w:t>
      </w:r>
      <w:r w:rsidRPr="008548CA">
        <w:rPr>
          <w:rStyle w:val="Char5"/>
          <w:rFonts w:hint="eastAsia"/>
          <w:rtl/>
        </w:rPr>
        <w:t>تو</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سپاس</w:t>
      </w:r>
      <w:r w:rsidRPr="008548CA">
        <w:rPr>
          <w:rStyle w:val="Char5"/>
          <w:rtl/>
        </w:rPr>
        <w:t xml:space="preserve"> </w:t>
      </w:r>
      <w:r w:rsidRPr="008548CA">
        <w:rPr>
          <w:rStyle w:val="Char5"/>
          <w:rFonts w:hint="eastAsia"/>
          <w:rtl/>
        </w:rPr>
        <w:t>گفت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گفت</w:t>
      </w:r>
      <w:r w:rsidRPr="008548CA">
        <w:rPr>
          <w:rStyle w:val="Char5"/>
          <w:rtl/>
        </w:rPr>
        <w:t xml:space="preserve"> </w:t>
      </w:r>
      <w:r w:rsidRPr="008548CA">
        <w:rPr>
          <w:rStyle w:val="Char5"/>
          <w:rFonts w:hint="eastAsia"/>
          <w:rtl/>
        </w:rPr>
        <w:t>إنا</w:t>
      </w:r>
      <w:r w:rsidRPr="008548CA">
        <w:rPr>
          <w:rStyle w:val="Char5"/>
          <w:rtl/>
        </w:rPr>
        <w:t xml:space="preserve"> </w:t>
      </w:r>
      <w:r w:rsidRPr="008548CA">
        <w:rPr>
          <w:rStyle w:val="Char5"/>
          <w:rFonts w:hint="eastAsia"/>
          <w:rtl/>
        </w:rPr>
        <w:t>لله</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إنا</w:t>
      </w:r>
      <w:r w:rsidRPr="008548CA">
        <w:rPr>
          <w:rStyle w:val="Char5"/>
          <w:rtl/>
        </w:rPr>
        <w:t xml:space="preserve"> </w:t>
      </w:r>
      <w:r w:rsidRPr="008548CA">
        <w:rPr>
          <w:rStyle w:val="Char5"/>
          <w:rFonts w:hint="eastAsia"/>
          <w:rtl/>
        </w:rPr>
        <w:t>ال</w:t>
      </w:r>
      <w:r w:rsidRPr="008548CA">
        <w:rPr>
          <w:rStyle w:val="Char5"/>
          <w:rFonts w:hint="cs"/>
          <w:rtl/>
        </w:rPr>
        <w:t>ی</w:t>
      </w:r>
      <w:r w:rsidRPr="008548CA">
        <w:rPr>
          <w:rStyle w:val="Char5"/>
          <w:rFonts w:hint="eastAsia"/>
          <w:rtl/>
        </w:rPr>
        <w:t>ه</w:t>
      </w:r>
      <w:r w:rsidRPr="008548CA">
        <w:rPr>
          <w:rStyle w:val="Char5"/>
          <w:rtl/>
        </w:rPr>
        <w:t xml:space="preserve"> </w:t>
      </w:r>
      <w:r w:rsidRPr="008548CA">
        <w:rPr>
          <w:rStyle w:val="Char5"/>
          <w:rFonts w:hint="eastAsia"/>
          <w:rtl/>
        </w:rPr>
        <w:t>راجعون</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‏گو</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بهشت</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بنده‏ام</w:t>
      </w:r>
      <w:r w:rsidRPr="008548CA">
        <w:rPr>
          <w:rStyle w:val="Char5"/>
          <w:rtl/>
        </w:rPr>
        <w:t xml:space="preserve"> </w:t>
      </w:r>
      <w:r w:rsidRPr="008548CA">
        <w:rPr>
          <w:rStyle w:val="Char5"/>
          <w:rFonts w:hint="eastAsia"/>
          <w:rtl/>
        </w:rPr>
        <w:t>خانه‏</w:t>
      </w:r>
      <w:r w:rsidRPr="008548CA">
        <w:rPr>
          <w:rStyle w:val="Char5"/>
          <w:rFonts w:hint="cs"/>
          <w:rtl/>
        </w:rPr>
        <w:t>یی</w:t>
      </w:r>
      <w:r w:rsidRPr="008548CA">
        <w:rPr>
          <w:rStyle w:val="Char5"/>
          <w:rtl/>
        </w:rPr>
        <w:t xml:space="preserve"> </w:t>
      </w:r>
      <w:r w:rsidRPr="008548CA">
        <w:rPr>
          <w:rStyle w:val="Char5"/>
          <w:rFonts w:hint="eastAsia"/>
          <w:rtl/>
        </w:rPr>
        <w:t>بساز</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خانه‏</w:t>
      </w:r>
      <w:r w:rsidRPr="008548CA">
        <w:rPr>
          <w:rStyle w:val="Char5"/>
          <w:rFonts w:hint="cs"/>
          <w:rtl/>
        </w:rPr>
        <w:t>ی</w:t>
      </w:r>
      <w:r w:rsidRPr="008548CA">
        <w:rPr>
          <w:rStyle w:val="Char5"/>
          <w:rtl/>
        </w:rPr>
        <w:t xml:space="preserve"> </w:t>
      </w:r>
      <w:r w:rsidRPr="008548CA">
        <w:rPr>
          <w:rStyle w:val="Char5"/>
          <w:rFonts w:hint="eastAsia"/>
          <w:rtl/>
        </w:rPr>
        <w:t>سپاس</w:t>
      </w:r>
      <w:r w:rsidRPr="008548CA">
        <w:rPr>
          <w:rStyle w:val="Char5"/>
          <w:rtl/>
        </w:rPr>
        <w:t xml:space="preserve"> </w:t>
      </w:r>
      <w:r w:rsidRPr="008548CA">
        <w:rPr>
          <w:rStyle w:val="Char5"/>
          <w:rFonts w:hint="eastAsia"/>
          <w:rtl/>
        </w:rPr>
        <w:t>بنام</w:t>
      </w:r>
      <w:r w:rsidRPr="008548CA">
        <w:rPr>
          <w:rStyle w:val="Char5"/>
          <w:rFonts w:hint="cs"/>
          <w:rtl/>
        </w:rPr>
        <w:t>ی</w:t>
      </w:r>
      <w:r w:rsidRPr="008548CA">
        <w:rPr>
          <w:rStyle w:val="Char5"/>
          <w:rFonts w:hint="eastAsia"/>
          <w:rtl/>
        </w:rPr>
        <w:t>د»</w:t>
      </w:r>
      <w:r w:rsidRPr="008548CA">
        <w:rPr>
          <w:rStyle w:val="Char5"/>
          <w:rtl/>
        </w:rPr>
        <w:t>.</w:t>
      </w:r>
      <w:r w:rsidRPr="001161A6">
        <w:rPr>
          <w:rStyle w:val="Char5"/>
          <w:vertAlign w:val="superscript"/>
          <w:rtl/>
        </w:rPr>
        <w:footnoteReference w:id="192"/>
      </w:r>
      <w:r w:rsidRPr="008548CA">
        <w:rPr>
          <w:rStyle w:val="Char5"/>
          <w:rtl/>
        </w:rPr>
        <w:t xml:space="preserve"> </w:t>
      </w:r>
      <w:r w:rsidRPr="008548CA">
        <w:rPr>
          <w:rStyle w:val="Char5"/>
          <w:rFonts w:hint="eastAsia"/>
          <w:rtl/>
        </w:rPr>
        <w:t>پس</w:t>
      </w:r>
      <w:r w:rsidRPr="008548CA">
        <w:rPr>
          <w:rStyle w:val="Char5"/>
          <w:rtl/>
        </w:rPr>
        <w:t xml:space="preserve"> </w:t>
      </w:r>
      <w:r w:rsidRPr="008548CA">
        <w:rPr>
          <w:rStyle w:val="Char5"/>
          <w:rFonts w:hint="eastAsia"/>
          <w:rtl/>
        </w:rPr>
        <w:t>هرگاه</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ماندار،</w:t>
      </w:r>
      <w:r w:rsidRPr="008548CA">
        <w:rPr>
          <w:rStyle w:val="Char5"/>
          <w:rtl/>
        </w:rPr>
        <w:t xml:space="preserve"> </w:t>
      </w:r>
      <w:r w:rsidRPr="008548CA">
        <w:rPr>
          <w:rStyle w:val="Char5"/>
          <w:rFonts w:hint="eastAsia"/>
          <w:rtl/>
        </w:rPr>
        <w:t>محبوب</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اهل</w:t>
      </w:r>
      <w:r w:rsidRPr="008548CA">
        <w:rPr>
          <w:rStyle w:val="Char5"/>
          <w:rtl/>
        </w:rPr>
        <w:t xml:space="preserve"> </w:t>
      </w:r>
      <w:r w:rsidRPr="008548CA">
        <w:rPr>
          <w:rStyle w:val="Char5"/>
          <w:rFonts w:hint="eastAsia"/>
          <w:rtl/>
        </w:rPr>
        <w:t>زم</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دست</w:t>
      </w:r>
      <w:r w:rsidRPr="008548CA">
        <w:rPr>
          <w:rStyle w:val="Char5"/>
          <w:rtl/>
        </w:rPr>
        <w:t xml:space="preserve"> </w:t>
      </w:r>
      <w:r w:rsidRPr="008548CA">
        <w:rPr>
          <w:rStyle w:val="Char5"/>
          <w:rFonts w:hint="eastAsia"/>
          <w:rtl/>
        </w:rPr>
        <w:t>بدهد،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شه</w:t>
      </w:r>
      <w:r w:rsidRPr="008548CA">
        <w:rPr>
          <w:rStyle w:val="Char5"/>
          <w:rtl/>
        </w:rPr>
        <w:t xml:space="preserve"> </w:t>
      </w:r>
      <w:r w:rsidRPr="008548CA">
        <w:rPr>
          <w:rStyle w:val="Char5"/>
          <w:rFonts w:hint="eastAsia"/>
          <w:rtl/>
        </w:rPr>
        <w:t>کند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ام</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شمار</w:t>
      </w:r>
      <w:r w:rsidRPr="008548CA">
        <w:rPr>
          <w:rStyle w:val="Char5"/>
          <w:rtl/>
        </w:rPr>
        <w:t xml:space="preserve"> </w:t>
      </w:r>
      <w:r w:rsidRPr="008548CA">
        <w:rPr>
          <w:rStyle w:val="Char5"/>
          <w:rFonts w:hint="eastAsia"/>
          <w:rtl/>
        </w:rPr>
        <w:t>بنش</w:t>
      </w:r>
      <w:r w:rsidRPr="008548CA">
        <w:rPr>
          <w:rStyle w:val="Char5"/>
          <w:rFonts w:hint="cs"/>
          <w:rtl/>
        </w:rPr>
        <w:t>ی</w:t>
      </w:r>
      <w:r w:rsidRPr="008548CA">
        <w:rPr>
          <w:rStyle w:val="Char5"/>
          <w:rFonts w:hint="eastAsia"/>
          <w:rtl/>
        </w:rPr>
        <w:t>ند،</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کار</w:t>
      </w:r>
      <w:r w:rsidRPr="008548CA">
        <w:rPr>
          <w:rStyle w:val="Char5"/>
          <w:rtl/>
        </w:rPr>
        <w:t xml:space="preserve"> </w:t>
      </w:r>
      <w:r w:rsidRPr="008548CA">
        <w:rPr>
          <w:rStyle w:val="Char5"/>
          <w:rFonts w:hint="eastAsia"/>
          <w:rtl/>
        </w:rPr>
        <w:t>ثواب</w:t>
      </w:r>
      <w:r w:rsidRPr="008548CA">
        <w:rPr>
          <w:rStyle w:val="Char5"/>
          <w:rFonts w:hint="cs"/>
          <w:rtl/>
        </w:rPr>
        <w:t>ی</w:t>
      </w:r>
      <w:r w:rsidRPr="008548CA">
        <w:rPr>
          <w:rStyle w:val="Char5"/>
          <w:rtl/>
        </w:rPr>
        <w:t xml:space="preserve"> </w:t>
      </w:r>
      <w:r w:rsidRPr="008548CA">
        <w:rPr>
          <w:rStyle w:val="Char5"/>
          <w:rFonts w:hint="eastAsia"/>
          <w:rtl/>
        </w:rPr>
        <w:t>بزرگ</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بهشت</w:t>
      </w:r>
      <w:r w:rsidRPr="008548CA">
        <w:rPr>
          <w:rStyle w:val="Char5"/>
          <w:rtl/>
        </w:rPr>
        <w:t xml:space="preserve"> </w:t>
      </w:r>
      <w:r w:rsidRPr="008548CA">
        <w:rPr>
          <w:rStyle w:val="Char5"/>
          <w:rFonts w:hint="eastAsia"/>
          <w:rtl/>
        </w:rPr>
        <w:t>نص</w:t>
      </w:r>
      <w:r w:rsidRPr="008548CA">
        <w:rPr>
          <w:rStyle w:val="Char5"/>
          <w:rFonts w:hint="cs"/>
          <w:rtl/>
        </w:rPr>
        <w:t>ی</w:t>
      </w:r>
      <w:r w:rsidRPr="008548CA">
        <w:rPr>
          <w:rStyle w:val="Char5"/>
          <w:rFonts w:hint="eastAsia"/>
          <w:rtl/>
        </w:rPr>
        <w:t>بش</w:t>
      </w:r>
      <w:r w:rsidRPr="008548CA">
        <w:rPr>
          <w:rStyle w:val="Char5"/>
          <w:rtl/>
        </w:rPr>
        <w:t xml:space="preserve"> </w:t>
      </w:r>
      <w:r w:rsidRPr="008548CA">
        <w:rPr>
          <w:rStyle w:val="Char5"/>
          <w:rFonts w:hint="eastAsia"/>
          <w:rtl/>
        </w:rPr>
        <w:t>خواهد</w:t>
      </w:r>
      <w:r w:rsidRPr="008548CA">
        <w:rPr>
          <w:rStyle w:val="Char5"/>
          <w:rtl/>
        </w:rPr>
        <w:t xml:space="preserve"> </w:t>
      </w:r>
      <w:r w:rsidRPr="008548CA">
        <w:rPr>
          <w:rStyle w:val="Char5"/>
          <w:rFonts w:hint="eastAsia"/>
          <w:rtl/>
        </w:rPr>
        <w:t>شد</w:t>
      </w:r>
      <w:r w:rsidRPr="008548CA">
        <w:rPr>
          <w:rStyle w:val="Char5"/>
          <w:rtl/>
        </w:rPr>
        <w:t>.</w:t>
      </w:r>
      <w:r w:rsidRPr="001161A6">
        <w:rPr>
          <w:rStyle w:val="Char5"/>
          <w:vertAlign w:val="superscript"/>
          <w:rtl/>
        </w:rPr>
        <w:footnoteReference w:id="193"/>
      </w:r>
    </w:p>
    <w:p w:rsidR="000B5A71" w:rsidRPr="008548CA" w:rsidRDefault="000B5A71" w:rsidP="004A01ED">
      <w:pPr>
        <w:ind w:firstLine="284"/>
        <w:jc w:val="both"/>
        <w:rPr>
          <w:rStyle w:val="Char5"/>
          <w:rtl/>
        </w:rPr>
      </w:pP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چن</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مردم</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توجه</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زان</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00811778">
        <w:rPr>
          <w:rStyle w:val="Char5"/>
          <w:rtl/>
        </w:rPr>
        <w:t xml:space="preserve"> آن‌ها </w:t>
      </w:r>
      <w:r w:rsidRPr="008548CA">
        <w:rPr>
          <w:rStyle w:val="Char5"/>
          <w:rFonts w:hint="eastAsia"/>
          <w:rtl/>
        </w:rPr>
        <w:t>آزما</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‏شوند</w:t>
      </w:r>
      <w:r>
        <w:rPr>
          <w:rFonts w:ascii="2  Badr" w:hAnsi="2  Badr"/>
          <w:rtl/>
        </w:rPr>
        <w:t xml:space="preserve"> </w:t>
      </w:r>
      <w:r w:rsidRPr="00811778">
        <w:rPr>
          <w:rStyle w:val="Char6"/>
          <w:rFonts w:hint="eastAsia"/>
          <w:rtl/>
        </w:rPr>
        <w:t>«</w:t>
      </w:r>
      <w:r w:rsidRPr="00811778">
        <w:rPr>
          <w:rStyle w:val="Char6"/>
          <w:rtl/>
        </w:rPr>
        <w:t>اشدُّ النَاسِ بلاءً الأنبیاء ثم الأمثل فالأمثل»:</w:t>
      </w:r>
      <w:r>
        <w:rPr>
          <w:rFonts w:ascii="2  Badr" w:hAnsi="2  Badr"/>
          <w:rtl/>
        </w:rPr>
        <w:t xml:space="preserve"> </w:t>
      </w:r>
      <w:r w:rsidRPr="008548CA">
        <w:rPr>
          <w:rStyle w:val="Char5"/>
          <w:rtl/>
        </w:rPr>
        <w:t>«</w:t>
      </w:r>
      <w:r w:rsidRPr="008548CA">
        <w:rPr>
          <w:rStyle w:val="Char5"/>
          <w:rFonts w:hint="eastAsia"/>
          <w:rtl/>
        </w:rPr>
        <w:t>پ</w:t>
      </w:r>
      <w:r w:rsidRPr="008548CA">
        <w:rPr>
          <w:rStyle w:val="Char5"/>
          <w:rFonts w:hint="cs"/>
          <w:rtl/>
        </w:rPr>
        <w:t>ی</w:t>
      </w:r>
      <w:r w:rsidRPr="008548CA">
        <w:rPr>
          <w:rStyle w:val="Char5"/>
          <w:rFonts w:hint="eastAsia"/>
          <w:rtl/>
        </w:rPr>
        <w:t>امبران</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سخت‏تر</w:t>
      </w:r>
      <w:r w:rsidRPr="008548CA">
        <w:rPr>
          <w:rStyle w:val="Char5"/>
          <w:rFonts w:hint="cs"/>
          <w:rtl/>
        </w:rPr>
        <w:t>ی</w:t>
      </w:r>
      <w:r w:rsidRPr="008548CA">
        <w:rPr>
          <w:rStyle w:val="Char5"/>
          <w:rFonts w:hint="eastAsia"/>
          <w:rtl/>
        </w:rPr>
        <w:t>ن</w:t>
      </w:r>
      <w:r w:rsidR="00811778">
        <w:rPr>
          <w:rStyle w:val="Char5"/>
          <w:rtl/>
        </w:rPr>
        <w:t xml:space="preserve"> آزمایش‌ها </w:t>
      </w:r>
      <w:r w:rsidRPr="008548CA">
        <w:rPr>
          <w:rStyle w:val="Char5"/>
          <w:rFonts w:hint="eastAsia"/>
          <w:rtl/>
        </w:rPr>
        <w:t>و</w:t>
      </w:r>
      <w:r w:rsidRPr="008548CA">
        <w:rPr>
          <w:rStyle w:val="Char5"/>
          <w:rtl/>
        </w:rPr>
        <w:t xml:space="preserve"> </w:t>
      </w:r>
      <w:r w:rsidRPr="008548CA">
        <w:rPr>
          <w:rStyle w:val="Char5"/>
          <w:rFonts w:hint="eastAsia"/>
          <w:rtl/>
        </w:rPr>
        <w:t>بلاها</w:t>
      </w:r>
      <w:r w:rsidRPr="008548CA">
        <w:rPr>
          <w:rStyle w:val="Char5"/>
          <w:rtl/>
        </w:rPr>
        <w:t xml:space="preserve"> </w:t>
      </w:r>
      <w:r w:rsidRPr="008548CA">
        <w:rPr>
          <w:rStyle w:val="Char5"/>
          <w:rFonts w:hint="eastAsia"/>
          <w:rtl/>
        </w:rPr>
        <w:t>دچار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‏شوند،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سپس</w:t>
      </w:r>
      <w:r w:rsidRPr="008548CA">
        <w:rPr>
          <w:rStyle w:val="Char5"/>
          <w:rtl/>
        </w:rPr>
        <w:t xml:space="preserve"> </w:t>
      </w:r>
      <w:r w:rsidRPr="008548CA">
        <w:rPr>
          <w:rStyle w:val="Char5"/>
          <w:rFonts w:hint="eastAsia"/>
          <w:rtl/>
        </w:rPr>
        <w:t>شخص</w:t>
      </w:r>
      <w:r w:rsidRPr="008548CA">
        <w:rPr>
          <w:rStyle w:val="Char5"/>
          <w:rtl/>
        </w:rPr>
        <w:t xml:space="preserve"> </w:t>
      </w:r>
      <w:r w:rsidRPr="008548CA">
        <w:rPr>
          <w:rStyle w:val="Char5"/>
          <w:rFonts w:hint="eastAsia"/>
          <w:rtl/>
        </w:rPr>
        <w:t>بهتر</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آنگاه</w:t>
      </w:r>
      <w:r w:rsidRPr="008548CA">
        <w:rPr>
          <w:rStyle w:val="Char5"/>
          <w:rtl/>
        </w:rPr>
        <w:t xml:space="preserve"> </w:t>
      </w:r>
      <w:r w:rsidRPr="008548CA">
        <w:rPr>
          <w:rStyle w:val="Char5"/>
          <w:rFonts w:hint="eastAsia"/>
          <w:rtl/>
        </w:rPr>
        <w:t>بهتر،</w:t>
      </w:r>
      <w:r w:rsidRPr="008548CA">
        <w:rPr>
          <w:rStyle w:val="Char5"/>
          <w:rtl/>
        </w:rPr>
        <w:t xml:space="preserve"> </w:t>
      </w:r>
      <w:r w:rsidRPr="008548CA">
        <w:rPr>
          <w:rStyle w:val="Char5"/>
          <w:rFonts w:hint="eastAsia"/>
          <w:rtl/>
        </w:rPr>
        <w:t>نخست‏تر</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آزما</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دارند»</w:t>
      </w:r>
      <w:r w:rsidRPr="008548CA">
        <w:rPr>
          <w:rStyle w:val="Char5"/>
          <w:rtl/>
        </w:rPr>
        <w:t>.</w:t>
      </w:r>
      <w:r w:rsidRPr="001161A6">
        <w:rPr>
          <w:rStyle w:val="Char5"/>
          <w:vertAlign w:val="superscript"/>
          <w:rtl/>
        </w:rPr>
        <w:footnoteReference w:id="194"/>
      </w:r>
      <w:r w:rsidRPr="008548CA">
        <w:rPr>
          <w:rStyle w:val="Char5"/>
          <w:rtl/>
        </w:rPr>
        <w:t xml:space="preserve"> </w:t>
      </w:r>
      <w:r w:rsidRPr="008548CA">
        <w:rPr>
          <w:rStyle w:val="Char5"/>
          <w:rFonts w:hint="eastAsia"/>
          <w:rtl/>
        </w:rPr>
        <w:t>انسان</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توجه</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نش</w:t>
      </w:r>
      <w:r w:rsidRPr="008548CA">
        <w:rPr>
          <w:rStyle w:val="Char5"/>
          <w:rtl/>
        </w:rPr>
        <w:t xml:space="preserve"> </w:t>
      </w:r>
      <w:r w:rsidRPr="008548CA">
        <w:rPr>
          <w:rStyle w:val="Char5"/>
          <w:rFonts w:hint="eastAsia"/>
          <w:rtl/>
        </w:rPr>
        <w:t>آزما</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‏شود،</w:t>
      </w:r>
      <w:r w:rsidRPr="008548CA">
        <w:rPr>
          <w:rStyle w:val="Char5"/>
          <w:rtl/>
        </w:rPr>
        <w:t xml:space="preserve"> </w:t>
      </w:r>
      <w:r w:rsidRPr="008548CA">
        <w:rPr>
          <w:rStyle w:val="Char5"/>
          <w:rFonts w:hint="eastAsia"/>
          <w:rtl/>
        </w:rPr>
        <w:t>اگر</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نش</w:t>
      </w:r>
      <w:r w:rsidRPr="008548CA">
        <w:rPr>
          <w:rStyle w:val="Char5"/>
          <w:rtl/>
        </w:rPr>
        <w:t xml:space="preserve"> </w:t>
      </w:r>
      <w:r w:rsidRPr="008548CA">
        <w:rPr>
          <w:rStyle w:val="Char5"/>
          <w:rFonts w:hint="eastAsia"/>
          <w:rtl/>
        </w:rPr>
        <w:t>استوار</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دارا</w:t>
      </w:r>
      <w:r w:rsidRPr="008548CA">
        <w:rPr>
          <w:rStyle w:val="Char5"/>
          <w:rFonts w:hint="cs"/>
          <w:rtl/>
        </w:rPr>
        <w:t>ی</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ز</w:t>
      </w:r>
      <w:r w:rsidRPr="008548CA">
        <w:rPr>
          <w:rStyle w:val="Char5"/>
          <w:rFonts w:hint="cs"/>
          <w:rtl/>
        </w:rPr>
        <w:t>ی</w:t>
      </w:r>
      <w:r w:rsidRPr="008548CA">
        <w:rPr>
          <w:rStyle w:val="Char5"/>
          <w:rFonts w:hint="eastAsia"/>
          <w:rtl/>
        </w:rPr>
        <w:t>اد</w:t>
      </w:r>
      <w:r w:rsidRPr="008548CA">
        <w:rPr>
          <w:rStyle w:val="Char5"/>
          <w:rFonts w:hint="cs"/>
          <w:rtl/>
        </w:rPr>
        <w:t>ی</w:t>
      </w:r>
      <w:r w:rsidRPr="008548CA">
        <w:rPr>
          <w:rStyle w:val="Char5"/>
          <w:rtl/>
        </w:rPr>
        <w:t xml:space="preserve"> </w:t>
      </w:r>
      <w:r w:rsidRPr="008548CA">
        <w:rPr>
          <w:rStyle w:val="Char5"/>
          <w:rFonts w:hint="eastAsia"/>
          <w:rtl/>
        </w:rPr>
        <w:t>باشد،</w:t>
      </w:r>
      <w:r w:rsidRPr="008548CA">
        <w:rPr>
          <w:rStyle w:val="Char5"/>
          <w:rtl/>
        </w:rPr>
        <w:t xml:space="preserve"> </w:t>
      </w:r>
      <w:r w:rsidRPr="008548CA">
        <w:rPr>
          <w:rStyle w:val="Char5"/>
          <w:rFonts w:hint="eastAsia"/>
          <w:rtl/>
        </w:rPr>
        <w:t>امتحانش</w:t>
      </w:r>
      <w:r w:rsidRPr="008548CA">
        <w:rPr>
          <w:rStyle w:val="Char5"/>
          <w:rtl/>
        </w:rPr>
        <w:t xml:space="preserve"> </w:t>
      </w:r>
      <w:r w:rsidRPr="008548CA">
        <w:rPr>
          <w:rStyle w:val="Char5"/>
          <w:rFonts w:hint="eastAsia"/>
          <w:rtl/>
        </w:rPr>
        <w:t>سخت‏تر</w:t>
      </w:r>
      <w:r w:rsidRPr="008548CA">
        <w:rPr>
          <w:rStyle w:val="Char5"/>
          <w:rtl/>
        </w:rPr>
        <w:t xml:space="preserve"> </w:t>
      </w:r>
      <w:r w:rsidRPr="008548CA">
        <w:rPr>
          <w:rStyle w:val="Char5"/>
          <w:rFonts w:hint="eastAsia"/>
          <w:rtl/>
        </w:rPr>
        <w:t>خواهد</w:t>
      </w:r>
      <w:r w:rsidRPr="008548CA">
        <w:rPr>
          <w:rStyle w:val="Char5"/>
          <w:rtl/>
        </w:rPr>
        <w:t xml:space="preserve"> </w:t>
      </w:r>
      <w:r w:rsidRPr="008548CA">
        <w:rPr>
          <w:rStyle w:val="Char5"/>
          <w:rFonts w:hint="eastAsia"/>
          <w:rtl/>
        </w:rPr>
        <w:t>شد</w:t>
      </w:r>
      <w:r w:rsidRPr="008548CA">
        <w:rPr>
          <w:rStyle w:val="Char5"/>
          <w:rtl/>
        </w:rPr>
        <w:t xml:space="preserve"> </w:t>
      </w:r>
      <w:r w:rsidRPr="008548CA">
        <w:rPr>
          <w:rStyle w:val="Char5"/>
          <w:rFonts w:hint="eastAsia"/>
          <w:rtl/>
        </w:rPr>
        <w:t>تا</w:t>
      </w:r>
      <w:r w:rsidRPr="008548CA">
        <w:rPr>
          <w:rStyle w:val="Char5"/>
          <w:rtl/>
        </w:rPr>
        <w:t xml:space="preserve"> </w:t>
      </w:r>
      <w:r w:rsidRPr="008548CA">
        <w:rPr>
          <w:rStyle w:val="Char5"/>
          <w:rFonts w:hint="eastAsia"/>
          <w:rtl/>
        </w:rPr>
        <w:t>پاداش</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شتر</w:t>
      </w:r>
      <w:r w:rsidRPr="008548CA">
        <w:rPr>
          <w:rStyle w:val="Char5"/>
          <w:rtl/>
        </w:rPr>
        <w:t xml:space="preserve"> </w:t>
      </w:r>
      <w:r w:rsidRPr="008548CA">
        <w:rPr>
          <w:rStyle w:val="Char5"/>
          <w:rFonts w:hint="eastAsia"/>
          <w:rtl/>
        </w:rPr>
        <w:t>داشته</w:t>
      </w:r>
      <w:r w:rsidRPr="008548CA">
        <w:rPr>
          <w:rStyle w:val="Char5"/>
          <w:rtl/>
        </w:rPr>
        <w:t xml:space="preserve"> </w:t>
      </w:r>
      <w:r w:rsidRPr="008548CA">
        <w:rPr>
          <w:rStyle w:val="Char5"/>
          <w:rFonts w:hint="eastAsia"/>
          <w:rtl/>
        </w:rPr>
        <w:t>باشد</w:t>
      </w:r>
      <w:r w:rsidRPr="008548CA">
        <w:rPr>
          <w:rStyle w:val="Char5"/>
          <w:rtl/>
        </w:rPr>
        <w:t xml:space="preserve">. </w:t>
      </w:r>
      <w:r w:rsidRPr="008548CA">
        <w:rPr>
          <w:rStyle w:val="Char5"/>
          <w:rFonts w:hint="eastAsia"/>
          <w:rtl/>
        </w:rPr>
        <w:t>روز</w:t>
      </w:r>
      <w:r w:rsidRPr="008548CA">
        <w:rPr>
          <w:rStyle w:val="Char5"/>
          <w:rtl/>
        </w:rPr>
        <w:t xml:space="preserve"> </w:t>
      </w:r>
      <w:r w:rsidRPr="008548CA">
        <w:rPr>
          <w:rStyle w:val="Char5"/>
          <w:rFonts w:hint="eastAsia"/>
          <w:rtl/>
        </w:rPr>
        <w:t>ق</w:t>
      </w:r>
      <w:r w:rsidRPr="008548CA">
        <w:rPr>
          <w:rStyle w:val="Char5"/>
          <w:rFonts w:hint="cs"/>
          <w:rtl/>
        </w:rPr>
        <w:t>ی</w:t>
      </w:r>
      <w:r w:rsidRPr="008548CA">
        <w:rPr>
          <w:rStyle w:val="Char5"/>
          <w:rFonts w:hint="eastAsia"/>
          <w:rtl/>
        </w:rPr>
        <w:t>امت</w:t>
      </w:r>
      <w:r w:rsidRPr="008548CA">
        <w:rPr>
          <w:rStyle w:val="Char5"/>
          <w:rtl/>
        </w:rPr>
        <w:t xml:space="preserve"> </w:t>
      </w:r>
      <w:r w:rsidRPr="008548CA">
        <w:rPr>
          <w:rStyle w:val="Char5"/>
          <w:rFonts w:hint="eastAsia"/>
          <w:rtl/>
        </w:rPr>
        <w:t>هنگام</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اهل</w:t>
      </w:r>
      <w:r w:rsidRPr="008548CA">
        <w:rPr>
          <w:rStyle w:val="Char5"/>
          <w:rtl/>
        </w:rPr>
        <w:t xml:space="preserve"> </w:t>
      </w:r>
      <w:r w:rsidRPr="008548CA">
        <w:rPr>
          <w:rStyle w:val="Char5"/>
          <w:rFonts w:hint="eastAsia"/>
          <w:rtl/>
        </w:rPr>
        <w:t>بلا</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مص</w:t>
      </w:r>
      <w:r w:rsidRPr="008548CA">
        <w:rPr>
          <w:rStyle w:val="Char5"/>
          <w:rFonts w:hint="cs"/>
          <w:rtl/>
        </w:rPr>
        <w:t>ی</w:t>
      </w:r>
      <w:r w:rsidRPr="008548CA">
        <w:rPr>
          <w:rStyle w:val="Char5"/>
          <w:rFonts w:hint="eastAsia"/>
          <w:rtl/>
        </w:rPr>
        <w:t>بت</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ده</w:t>
      </w:r>
      <w:r w:rsidR="00811778">
        <w:rPr>
          <w:rStyle w:val="Char5"/>
          <w:rtl/>
        </w:rPr>
        <w:t xml:space="preserve"> ثواب‌شان </w:t>
      </w:r>
      <w:r w:rsidRPr="008548CA">
        <w:rPr>
          <w:rStyle w:val="Char5"/>
          <w:rFonts w:hint="eastAsia"/>
          <w:rtl/>
        </w:rPr>
        <w:t>را</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w:t>
      </w:r>
      <w:r w:rsidRPr="008548CA">
        <w:rPr>
          <w:rStyle w:val="Char5"/>
          <w:rFonts w:hint="cs"/>
          <w:rtl/>
        </w:rPr>
        <w:t>ی</w:t>
      </w:r>
      <w:r w:rsidRPr="008548CA">
        <w:rPr>
          <w:rStyle w:val="Char5"/>
          <w:rFonts w:hint="eastAsia"/>
          <w:rtl/>
        </w:rPr>
        <w:t>رند</w:t>
      </w:r>
      <w:r w:rsidRPr="008548CA">
        <w:rPr>
          <w:rStyle w:val="Char5"/>
          <w:rtl/>
        </w:rPr>
        <w:t xml:space="preserve"> </w:t>
      </w:r>
      <w:r w:rsidRPr="008548CA">
        <w:rPr>
          <w:rStyle w:val="Char5"/>
          <w:rFonts w:hint="eastAsia"/>
          <w:rtl/>
        </w:rPr>
        <w:t>و</w:t>
      </w:r>
      <w:r w:rsidR="00811778">
        <w:rPr>
          <w:rStyle w:val="Char5"/>
          <w:rtl/>
        </w:rPr>
        <w:t xml:space="preserve"> نصیب‌شان </w:t>
      </w:r>
      <w:r w:rsidRPr="008548CA">
        <w:rPr>
          <w:rStyle w:val="Char5"/>
          <w:rFonts w:hint="eastAsia"/>
          <w:rtl/>
        </w:rPr>
        <w:t>داده</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‏شود،</w:t>
      </w:r>
      <w:r w:rsidRPr="008548CA">
        <w:rPr>
          <w:rStyle w:val="Char5"/>
          <w:rtl/>
        </w:rPr>
        <w:t xml:space="preserve"> </w:t>
      </w:r>
      <w:r w:rsidRPr="008548CA">
        <w:rPr>
          <w:rStyle w:val="Char5"/>
          <w:rFonts w:hint="eastAsia"/>
          <w:rtl/>
        </w:rPr>
        <w:t>آنان</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دن</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tl/>
        </w:rPr>
        <w:t xml:space="preserve"> </w:t>
      </w:r>
      <w:r w:rsidRPr="008548CA">
        <w:rPr>
          <w:rStyle w:val="Char5"/>
          <w:rFonts w:hint="eastAsia"/>
          <w:rtl/>
        </w:rPr>
        <w:t>بودند،</w:t>
      </w:r>
      <w:r w:rsidRPr="008548CA">
        <w:rPr>
          <w:rStyle w:val="Char5"/>
          <w:rtl/>
        </w:rPr>
        <w:t xml:space="preserve"> </w:t>
      </w:r>
      <w:r w:rsidRPr="008548CA">
        <w:rPr>
          <w:rStyle w:val="Char5"/>
          <w:rFonts w:hint="eastAsia"/>
          <w:rtl/>
        </w:rPr>
        <w:t>مانند</w:t>
      </w:r>
      <w:r w:rsidRPr="008548CA">
        <w:rPr>
          <w:rStyle w:val="Char5"/>
          <w:rtl/>
        </w:rPr>
        <w:t xml:space="preserve"> </w:t>
      </w:r>
      <w:r w:rsidRPr="008548CA">
        <w:rPr>
          <w:rStyle w:val="Char5"/>
          <w:rFonts w:hint="eastAsia"/>
          <w:rtl/>
        </w:rPr>
        <w:t>کسان</w:t>
      </w:r>
      <w:r w:rsidRPr="008548CA">
        <w:rPr>
          <w:rStyle w:val="Char5"/>
          <w:rFonts w:hint="cs"/>
          <w:rtl/>
        </w:rPr>
        <w:t>ی</w:t>
      </w:r>
      <w:r w:rsidRPr="008548CA">
        <w:rPr>
          <w:rStyle w:val="Char5"/>
          <w:rtl/>
        </w:rPr>
        <w:t xml:space="preserve"> </w:t>
      </w:r>
      <w:r w:rsidRPr="008548CA">
        <w:rPr>
          <w:rStyle w:val="Char5"/>
          <w:rFonts w:hint="eastAsia"/>
          <w:rtl/>
        </w:rPr>
        <w:t>که</w:t>
      </w:r>
      <w:r w:rsidR="00C1044B">
        <w:rPr>
          <w:rStyle w:val="Char5"/>
          <w:rtl/>
        </w:rPr>
        <w:t xml:space="preserve"> بیماری‌ها</w:t>
      </w:r>
      <w:r w:rsidR="00811778">
        <w:rPr>
          <w:rStyle w:val="Char5"/>
          <w:rtl/>
        </w:rPr>
        <w:t xml:space="preserve">ی </w:t>
      </w:r>
      <w:r w:rsidRPr="008548CA">
        <w:rPr>
          <w:rStyle w:val="Char5"/>
          <w:rFonts w:hint="eastAsia"/>
          <w:rtl/>
        </w:rPr>
        <w:t>سخت</w:t>
      </w:r>
      <w:r w:rsidRPr="008548CA">
        <w:rPr>
          <w:rStyle w:val="Char5"/>
          <w:rtl/>
        </w:rPr>
        <w:t xml:space="preserve"> </w:t>
      </w:r>
      <w:r w:rsidRPr="008548CA">
        <w:rPr>
          <w:rStyle w:val="Char5"/>
          <w:rFonts w:hint="eastAsia"/>
          <w:rtl/>
        </w:rPr>
        <w:t>داشته‏اندو</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طول</w:t>
      </w:r>
      <w:r w:rsidRPr="008548CA">
        <w:rPr>
          <w:rStyle w:val="Char5"/>
          <w:rtl/>
        </w:rPr>
        <w:t xml:space="preserve"> </w:t>
      </w:r>
      <w:r w:rsidRPr="008548CA">
        <w:rPr>
          <w:rStyle w:val="Char5"/>
          <w:rFonts w:hint="eastAsia"/>
          <w:rtl/>
        </w:rPr>
        <w:t>عمرشان</w:t>
      </w:r>
      <w:r w:rsidRPr="008548CA">
        <w:rPr>
          <w:rStyle w:val="Char5"/>
          <w:rtl/>
        </w:rPr>
        <w:t xml:space="preserve"> </w:t>
      </w:r>
      <w:r w:rsidRPr="008548CA">
        <w:rPr>
          <w:rStyle w:val="Char5"/>
          <w:rFonts w:hint="eastAsia"/>
          <w:rtl/>
        </w:rPr>
        <w:t>درد</w:t>
      </w:r>
      <w:r w:rsidRPr="008548CA">
        <w:rPr>
          <w:rStyle w:val="Char5"/>
          <w:rtl/>
        </w:rPr>
        <w:t xml:space="preserve"> </w:t>
      </w:r>
      <w:r w:rsidRPr="008548CA">
        <w:rPr>
          <w:rStyle w:val="Char5"/>
          <w:rFonts w:hint="eastAsia"/>
          <w:rtl/>
        </w:rPr>
        <w:t>کش</w:t>
      </w:r>
      <w:r w:rsidRPr="008548CA">
        <w:rPr>
          <w:rStyle w:val="Char5"/>
          <w:rFonts w:hint="cs"/>
          <w:rtl/>
        </w:rPr>
        <w:t>ی</w:t>
      </w:r>
      <w:r w:rsidRPr="008548CA">
        <w:rPr>
          <w:rStyle w:val="Char5"/>
          <w:rFonts w:hint="eastAsia"/>
          <w:rtl/>
        </w:rPr>
        <w:t>ده‏اند،</w:t>
      </w:r>
      <w:r w:rsidRPr="008548CA">
        <w:rPr>
          <w:rStyle w:val="Char5"/>
          <w:rtl/>
        </w:rPr>
        <w:t xml:space="preserve"> -</w:t>
      </w:r>
      <w:r w:rsidR="00C1044B">
        <w:rPr>
          <w:rStyle w:val="Char5"/>
          <w:rtl/>
        </w:rPr>
        <w:t xml:space="preserve"> بیماری‌ها</w:t>
      </w:r>
      <w:r w:rsidR="00811778">
        <w:rPr>
          <w:rStyle w:val="Char5"/>
          <w:rtl/>
        </w:rPr>
        <w:t xml:space="preserve">ی </w:t>
      </w:r>
      <w:r w:rsidRPr="008548CA">
        <w:rPr>
          <w:rStyle w:val="Char5"/>
          <w:rFonts w:hint="eastAsia"/>
          <w:rtl/>
        </w:rPr>
        <w:t>ز</w:t>
      </w:r>
      <w:r w:rsidRPr="008548CA">
        <w:rPr>
          <w:rStyle w:val="Char5"/>
          <w:rFonts w:hint="cs"/>
          <w:rtl/>
        </w:rPr>
        <w:t>ی</w:t>
      </w:r>
      <w:r w:rsidRPr="008548CA">
        <w:rPr>
          <w:rStyle w:val="Char5"/>
          <w:rFonts w:hint="eastAsia"/>
          <w:rtl/>
        </w:rPr>
        <w:t>اد</w:t>
      </w:r>
      <w:r w:rsidRPr="008548CA">
        <w:rPr>
          <w:rStyle w:val="Char5"/>
          <w:rFonts w:hint="cs"/>
          <w:rtl/>
        </w:rPr>
        <w:t>ی</w:t>
      </w:r>
      <w:r w:rsidRPr="008548CA">
        <w:rPr>
          <w:rStyle w:val="Char5"/>
          <w:rtl/>
        </w:rPr>
        <w:t xml:space="preserve"> </w:t>
      </w:r>
      <w:r w:rsidRPr="008548CA">
        <w:rPr>
          <w:rStyle w:val="Char5"/>
          <w:rFonts w:hint="eastAsia"/>
          <w:rtl/>
        </w:rPr>
        <w:t>هستند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درد</w:t>
      </w:r>
      <w:r w:rsidRPr="008548CA">
        <w:rPr>
          <w:rStyle w:val="Char5"/>
          <w:rtl/>
        </w:rPr>
        <w:t xml:space="preserve"> </w:t>
      </w:r>
      <w:r w:rsidRPr="008548CA">
        <w:rPr>
          <w:rStyle w:val="Char5"/>
          <w:rFonts w:hint="eastAsia"/>
          <w:rtl/>
        </w:rPr>
        <w:t>مداوم</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جاد</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‏کنند</w:t>
      </w:r>
      <w:r w:rsidRPr="008548CA">
        <w:rPr>
          <w:rStyle w:val="Char5"/>
          <w:rtl/>
        </w:rPr>
        <w:t xml:space="preserve"> - </w:t>
      </w:r>
      <w:r w:rsidRPr="008548CA">
        <w:rPr>
          <w:rStyle w:val="Char5"/>
          <w:rFonts w:hint="eastAsia"/>
          <w:rtl/>
        </w:rPr>
        <w:t>وقت</w:t>
      </w:r>
      <w:r w:rsidRPr="008548CA">
        <w:rPr>
          <w:rStyle w:val="Char5"/>
          <w:rFonts w:hint="cs"/>
          <w:rtl/>
        </w:rPr>
        <w:t>ی</w:t>
      </w:r>
      <w:r w:rsidRPr="008548CA">
        <w:rPr>
          <w:rStyle w:val="Char5"/>
          <w:rtl/>
        </w:rPr>
        <w:t xml:space="preserve"> </w:t>
      </w:r>
      <w:r w:rsidRPr="008548CA">
        <w:rPr>
          <w:rStyle w:val="Char5"/>
          <w:rFonts w:hint="eastAsia"/>
          <w:rtl/>
        </w:rPr>
        <w:t>اهل</w:t>
      </w:r>
      <w:r w:rsidRPr="008548CA">
        <w:rPr>
          <w:rStyle w:val="Char5"/>
          <w:rtl/>
        </w:rPr>
        <w:t xml:space="preserve"> </w:t>
      </w:r>
      <w:r w:rsidRPr="008548CA">
        <w:rPr>
          <w:rStyle w:val="Char5"/>
          <w:rFonts w:hint="eastAsia"/>
          <w:rtl/>
        </w:rPr>
        <w:t>سلامت</w:t>
      </w:r>
      <w:r w:rsidRPr="008548CA">
        <w:rPr>
          <w:rStyle w:val="Char5"/>
          <w:rFonts w:hint="cs"/>
          <w:rtl/>
        </w:rPr>
        <w:t>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عاف</w:t>
      </w:r>
      <w:r w:rsidRPr="008548CA">
        <w:rPr>
          <w:rStyle w:val="Char5"/>
          <w:rFonts w:hint="cs"/>
          <w:rtl/>
        </w:rPr>
        <w:t>ی</w:t>
      </w:r>
      <w:r w:rsidRPr="008548CA">
        <w:rPr>
          <w:rStyle w:val="Char5"/>
          <w:rFonts w:hint="eastAsia"/>
          <w:rtl/>
        </w:rPr>
        <w:t>ت</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دن</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که</w:t>
      </w:r>
      <w:r w:rsidR="00811778">
        <w:rPr>
          <w:rStyle w:val="Char5"/>
          <w:rtl/>
        </w:rPr>
        <w:t xml:space="preserve"> آزمایش‌های </w:t>
      </w:r>
      <w:r w:rsidRPr="008548CA">
        <w:rPr>
          <w:rStyle w:val="Char5"/>
          <w:rFonts w:hint="eastAsia"/>
          <w:rtl/>
        </w:rPr>
        <w:t>دراز</w:t>
      </w:r>
      <w:r w:rsidRPr="008548CA">
        <w:rPr>
          <w:rStyle w:val="Char5"/>
          <w:rtl/>
        </w:rPr>
        <w:t xml:space="preserve"> </w:t>
      </w:r>
      <w:r w:rsidRPr="008548CA">
        <w:rPr>
          <w:rStyle w:val="Char5"/>
          <w:rFonts w:hint="eastAsia"/>
          <w:rtl/>
        </w:rPr>
        <w:t>مدت</w:t>
      </w:r>
      <w:r w:rsidRPr="008548CA">
        <w:rPr>
          <w:rStyle w:val="Char5"/>
          <w:rtl/>
        </w:rPr>
        <w:t xml:space="preserve"> </w:t>
      </w:r>
      <w:r w:rsidRPr="008548CA">
        <w:rPr>
          <w:rStyle w:val="Char5"/>
          <w:rFonts w:hint="eastAsia"/>
          <w:rtl/>
        </w:rPr>
        <w:t>و</w:t>
      </w:r>
      <w:r w:rsidR="00811778">
        <w:rPr>
          <w:rStyle w:val="Char5"/>
          <w:rtl/>
        </w:rPr>
        <w:t xml:space="preserve"> امتخان‌های </w:t>
      </w:r>
      <w:r w:rsidRPr="008548CA">
        <w:rPr>
          <w:rStyle w:val="Char5"/>
          <w:rFonts w:hint="eastAsia"/>
          <w:rtl/>
        </w:rPr>
        <w:t>سخت</w:t>
      </w:r>
      <w:r w:rsidRPr="008548CA">
        <w:rPr>
          <w:rStyle w:val="Char5"/>
          <w:rtl/>
        </w:rPr>
        <w:t xml:space="preserve"> </w:t>
      </w:r>
      <w:r w:rsidRPr="008548CA">
        <w:rPr>
          <w:rStyle w:val="Char5"/>
          <w:rFonts w:hint="eastAsia"/>
          <w:rtl/>
        </w:rPr>
        <w:t>ند</w:t>
      </w:r>
      <w:r w:rsidRPr="008548CA">
        <w:rPr>
          <w:rStyle w:val="Char5"/>
          <w:rFonts w:hint="cs"/>
          <w:rtl/>
        </w:rPr>
        <w:t>ی</w:t>
      </w:r>
      <w:r w:rsidRPr="008548CA">
        <w:rPr>
          <w:rStyle w:val="Char5"/>
          <w:rFonts w:hint="eastAsia"/>
          <w:rtl/>
        </w:rPr>
        <w:t>ده‏اند،</w:t>
      </w:r>
      <w:r w:rsidRPr="008548CA">
        <w:rPr>
          <w:rStyle w:val="Char5"/>
          <w:rtl/>
        </w:rPr>
        <w:t xml:space="preserve"> </w:t>
      </w:r>
      <w:r w:rsidRPr="008548CA">
        <w:rPr>
          <w:rStyle w:val="Char5"/>
          <w:rFonts w:hint="eastAsia"/>
          <w:rtl/>
        </w:rPr>
        <w:t>روز</w:t>
      </w:r>
      <w:r w:rsidRPr="008548CA">
        <w:rPr>
          <w:rStyle w:val="Char5"/>
          <w:rtl/>
        </w:rPr>
        <w:t xml:space="preserve"> </w:t>
      </w:r>
      <w:r w:rsidRPr="008548CA">
        <w:rPr>
          <w:rStyle w:val="Char5"/>
          <w:rFonts w:hint="eastAsia"/>
          <w:rtl/>
        </w:rPr>
        <w:t>ق</w:t>
      </w:r>
      <w:r w:rsidRPr="008548CA">
        <w:rPr>
          <w:rStyle w:val="Char5"/>
          <w:rFonts w:hint="cs"/>
          <w:rtl/>
        </w:rPr>
        <w:t>ی</w:t>
      </w:r>
      <w:r w:rsidRPr="008548CA">
        <w:rPr>
          <w:rStyle w:val="Char5"/>
          <w:rFonts w:hint="eastAsia"/>
          <w:rtl/>
        </w:rPr>
        <w:t>امت</w:t>
      </w:r>
      <w:r w:rsidRPr="008548CA">
        <w:rPr>
          <w:rStyle w:val="Char5"/>
          <w:rtl/>
        </w:rPr>
        <w:t xml:space="preserve"> </w:t>
      </w:r>
      <w:r w:rsidRPr="008548CA">
        <w:rPr>
          <w:rStyle w:val="Char5"/>
          <w:rFonts w:hint="eastAsia"/>
          <w:rtl/>
        </w:rPr>
        <w:t>چون</w:t>
      </w:r>
      <w:r w:rsidR="00811778">
        <w:rPr>
          <w:rStyle w:val="Char5"/>
          <w:rtl/>
        </w:rPr>
        <w:t xml:space="preserve"> آن‌ها </w:t>
      </w:r>
      <w:r w:rsidRPr="008548CA">
        <w:rPr>
          <w:rStyle w:val="Char5"/>
          <w:rFonts w:hint="eastAsia"/>
          <w:rtl/>
        </w:rPr>
        <w:t>را</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‏ب</w:t>
      </w:r>
      <w:r w:rsidRPr="008548CA">
        <w:rPr>
          <w:rStyle w:val="Char5"/>
          <w:rFonts w:hint="cs"/>
          <w:rtl/>
        </w:rPr>
        <w:t>ی</w:t>
      </w:r>
      <w:r w:rsidRPr="008548CA">
        <w:rPr>
          <w:rStyle w:val="Char5"/>
          <w:rFonts w:hint="eastAsia"/>
          <w:rtl/>
        </w:rPr>
        <w:t>نند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پاداش</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Fonts w:hint="eastAsia"/>
          <w:rtl/>
        </w:rPr>
        <w:t>شان</w:t>
      </w:r>
      <w:r w:rsidRPr="008548CA">
        <w:rPr>
          <w:rStyle w:val="Char5"/>
          <w:rtl/>
        </w:rPr>
        <w:t xml:space="preserve"> </w:t>
      </w:r>
      <w:r w:rsidRPr="008548CA">
        <w:rPr>
          <w:rStyle w:val="Char5"/>
          <w:rFonts w:hint="eastAsia"/>
          <w:rtl/>
        </w:rPr>
        <w:t>به</w:t>
      </w:r>
      <w:r w:rsidR="00811778">
        <w:rPr>
          <w:rStyle w:val="Char5"/>
          <w:rtl/>
        </w:rPr>
        <w:t xml:space="preserve"> آن‌ها </w:t>
      </w:r>
      <w:r w:rsidRPr="008548CA">
        <w:rPr>
          <w:rStyle w:val="Char5"/>
          <w:rFonts w:hint="eastAsia"/>
          <w:rtl/>
        </w:rPr>
        <w:t>داده</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‏شود،</w:t>
      </w:r>
      <w:r w:rsidRPr="008548CA">
        <w:rPr>
          <w:rStyle w:val="Char5"/>
          <w:rtl/>
        </w:rPr>
        <w:t xml:space="preserve"> </w:t>
      </w:r>
      <w:r w:rsidRPr="008548CA">
        <w:rPr>
          <w:rStyle w:val="Char5"/>
          <w:rFonts w:hint="eastAsia"/>
          <w:rtl/>
        </w:rPr>
        <w:t>آرزو</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‏کنند</w:t>
      </w:r>
      <w:r w:rsidRPr="008548CA">
        <w:rPr>
          <w:rStyle w:val="Char5"/>
          <w:rtl/>
        </w:rPr>
        <w:t xml:space="preserve"> </w:t>
      </w:r>
      <w:r w:rsidRPr="008548CA">
        <w:rPr>
          <w:rStyle w:val="Char5"/>
          <w:rFonts w:hint="eastAsia"/>
          <w:rtl/>
        </w:rPr>
        <w:t>کاش</w:t>
      </w:r>
      <w:r w:rsidR="00DA3D82">
        <w:rPr>
          <w:rStyle w:val="Char5"/>
          <w:rtl/>
        </w:rPr>
        <w:t xml:space="preserve"> پوست‌شان </w:t>
      </w:r>
      <w:r w:rsidRPr="008548CA">
        <w:rPr>
          <w:rStyle w:val="Char5"/>
          <w:rFonts w:hint="eastAsia"/>
          <w:rtl/>
        </w:rPr>
        <w:t>در</w:t>
      </w:r>
      <w:r w:rsidRPr="008548CA">
        <w:rPr>
          <w:rStyle w:val="Char5"/>
          <w:rtl/>
        </w:rPr>
        <w:t xml:space="preserve"> </w:t>
      </w:r>
      <w:r w:rsidRPr="008548CA">
        <w:rPr>
          <w:rStyle w:val="Char5"/>
          <w:rFonts w:hint="eastAsia"/>
          <w:rtl/>
        </w:rPr>
        <w:t>دن</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ق</w:t>
      </w:r>
      <w:r w:rsidRPr="008548CA">
        <w:rPr>
          <w:rStyle w:val="Char5"/>
          <w:rFonts w:hint="cs"/>
          <w:rtl/>
        </w:rPr>
        <w:t>ی</w:t>
      </w:r>
      <w:r w:rsidRPr="008548CA">
        <w:rPr>
          <w:rStyle w:val="Char5"/>
          <w:rFonts w:hint="eastAsia"/>
          <w:rtl/>
        </w:rPr>
        <w:t>چ</w:t>
      </w:r>
      <w:r w:rsidRPr="008548CA">
        <w:rPr>
          <w:rStyle w:val="Char5"/>
          <w:rFonts w:hint="cs"/>
          <w:rtl/>
        </w:rPr>
        <w:t>ی</w:t>
      </w:r>
      <w:r w:rsidRPr="008548CA">
        <w:rPr>
          <w:rStyle w:val="Char5"/>
          <w:rtl/>
        </w:rPr>
        <w:t xml:space="preserve"> </w:t>
      </w:r>
      <w:r w:rsidRPr="008548CA">
        <w:rPr>
          <w:rStyle w:val="Char5"/>
          <w:rFonts w:hint="eastAsia"/>
          <w:rtl/>
        </w:rPr>
        <w:t>تکه</w:t>
      </w:r>
      <w:r w:rsidRPr="008548CA">
        <w:rPr>
          <w:rStyle w:val="Char5"/>
          <w:rtl/>
        </w:rPr>
        <w:t xml:space="preserve"> </w:t>
      </w:r>
      <w:r w:rsidRPr="008548CA">
        <w:rPr>
          <w:rStyle w:val="Char5"/>
          <w:rFonts w:hint="eastAsia"/>
          <w:rtl/>
        </w:rPr>
        <w:t>تکه</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‏شد</w:t>
      </w:r>
      <w:r w:rsidRPr="008548CA">
        <w:rPr>
          <w:rStyle w:val="Char5"/>
          <w:rtl/>
        </w:rPr>
        <w:t>.</w:t>
      </w:r>
      <w:r w:rsidRPr="001161A6">
        <w:rPr>
          <w:rStyle w:val="Char5"/>
          <w:vertAlign w:val="superscript"/>
          <w:rtl/>
        </w:rPr>
        <w:footnoteReference w:id="195"/>
      </w:r>
    </w:p>
    <w:p w:rsidR="000B5A71" w:rsidRPr="008548CA" w:rsidRDefault="000B5A71" w:rsidP="004A01ED">
      <w:pPr>
        <w:ind w:firstLine="284"/>
        <w:jc w:val="both"/>
        <w:rPr>
          <w:rStyle w:val="Char5"/>
          <w:rtl/>
        </w:rPr>
      </w:pP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امبر</w:t>
      </w:r>
      <w:r w:rsidR="004A01ED" w:rsidRPr="004A01ED">
        <w:rPr>
          <w:rStyle w:val="Char5"/>
          <w:rFonts w:cs="CTraditional Arabic" w:hint="cs"/>
          <w:rtl/>
        </w:rPr>
        <w:t xml:space="preserve"> ج </w:t>
      </w:r>
      <w:r w:rsidRPr="008548CA">
        <w:rPr>
          <w:rStyle w:val="Char5"/>
          <w:rFonts w:hint="eastAsia"/>
          <w:rtl/>
        </w:rPr>
        <w:t>با</w:t>
      </w:r>
      <w:r w:rsidRPr="008548CA">
        <w:rPr>
          <w:rStyle w:val="Char5"/>
          <w:rtl/>
        </w:rPr>
        <w:t xml:space="preserve"> </w:t>
      </w:r>
      <w:r w:rsidRPr="008548CA">
        <w:rPr>
          <w:rStyle w:val="Char5"/>
          <w:rFonts w:hint="eastAsia"/>
          <w:rtl/>
        </w:rPr>
        <w:t>توجه</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سنت</w:t>
      </w:r>
      <w:r w:rsidRPr="008548CA">
        <w:rPr>
          <w:rStyle w:val="Char5"/>
          <w:rtl/>
        </w:rPr>
        <w:t xml:space="preserve"> </w:t>
      </w:r>
      <w:r w:rsidRPr="008548CA">
        <w:rPr>
          <w:rStyle w:val="Char5"/>
          <w:rFonts w:hint="eastAsia"/>
          <w:rtl/>
        </w:rPr>
        <w:t>آمده</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زم</w:t>
      </w:r>
      <w:r w:rsidRPr="008548CA">
        <w:rPr>
          <w:rStyle w:val="Char5"/>
          <w:rFonts w:hint="cs"/>
          <w:rtl/>
        </w:rPr>
        <w:t>ی</w:t>
      </w:r>
      <w:r w:rsidRPr="008548CA">
        <w:rPr>
          <w:rStyle w:val="Char5"/>
          <w:rFonts w:hint="eastAsia"/>
          <w:rtl/>
        </w:rPr>
        <w:t>نه</w:t>
      </w:r>
      <w:r w:rsidR="00E47A14">
        <w:rPr>
          <w:rStyle w:val="Char5"/>
        </w:rPr>
        <w:t>‌</w:t>
      </w:r>
      <w:r w:rsidRPr="008548CA">
        <w:rPr>
          <w:rStyle w:val="Char5"/>
          <w:rFonts w:hint="eastAsia"/>
          <w:rtl/>
        </w:rPr>
        <w:t>ساز</w:t>
      </w:r>
      <w:r w:rsidRPr="008548CA">
        <w:rPr>
          <w:rStyle w:val="Char5"/>
          <w:rFonts w:hint="cs"/>
          <w:rtl/>
        </w:rPr>
        <w:t>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آمادگ</w:t>
      </w:r>
      <w:r w:rsidRPr="008548CA">
        <w:rPr>
          <w:rStyle w:val="Char5"/>
          <w:rFonts w:hint="cs"/>
          <w:rtl/>
        </w:rPr>
        <w:t>ی</w:t>
      </w:r>
      <w:r w:rsidRPr="008548CA">
        <w:rPr>
          <w:rStyle w:val="Char5"/>
          <w:rtl/>
        </w:rPr>
        <w:t xml:space="preserve"> </w:t>
      </w:r>
      <w:r w:rsidRPr="008548CA">
        <w:rPr>
          <w:rStyle w:val="Char5"/>
          <w:rFonts w:hint="eastAsia"/>
          <w:rtl/>
        </w:rPr>
        <w:t>روح</w:t>
      </w:r>
      <w:r w:rsidRPr="008548CA">
        <w:rPr>
          <w:rStyle w:val="Char5"/>
          <w:rFonts w:hint="cs"/>
          <w:rtl/>
        </w:rPr>
        <w:t>ی</w:t>
      </w:r>
      <w:r w:rsidRPr="008548CA">
        <w:rPr>
          <w:rStyle w:val="Char5"/>
          <w:rtl/>
        </w:rPr>
        <w:t xml:space="preserve">- </w:t>
      </w:r>
      <w:r w:rsidRPr="008548CA">
        <w:rPr>
          <w:rStyle w:val="Char5"/>
          <w:rFonts w:hint="eastAsia"/>
          <w:rtl/>
        </w:rPr>
        <w:t>روان</w:t>
      </w:r>
      <w:r w:rsidRPr="008548CA">
        <w:rPr>
          <w:rStyle w:val="Char5"/>
          <w:rFonts w:hint="cs"/>
          <w:rtl/>
        </w:rPr>
        <w:t>ی</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tl/>
        </w:rPr>
        <w:t xml:space="preserve"> </w:t>
      </w:r>
      <w:r w:rsidRPr="008548CA">
        <w:rPr>
          <w:rStyle w:val="Char5"/>
          <w:rFonts w:hint="eastAsia"/>
          <w:rtl/>
        </w:rPr>
        <w:t>رو</w:t>
      </w:r>
      <w:r w:rsidRPr="008548CA">
        <w:rPr>
          <w:rStyle w:val="Char5"/>
          <w:rFonts w:hint="cs"/>
          <w:rtl/>
        </w:rPr>
        <w:t>ی</w:t>
      </w:r>
      <w:r w:rsidRPr="008548CA">
        <w:rPr>
          <w:rStyle w:val="Char5"/>
          <w:rFonts w:hint="eastAsia"/>
          <w:rtl/>
        </w:rPr>
        <w:t>ارو</w:t>
      </w:r>
      <w:r w:rsidRPr="008548CA">
        <w:rPr>
          <w:rStyle w:val="Char5"/>
          <w:rFonts w:hint="cs"/>
          <w:rtl/>
        </w:rPr>
        <w:t>یی</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مشکلات</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ما</w:t>
      </w:r>
      <w:r w:rsidRPr="008548CA">
        <w:rPr>
          <w:rStyle w:val="Char5"/>
          <w:rtl/>
        </w:rPr>
        <w:t xml:space="preserve"> </w:t>
      </w:r>
      <w:r w:rsidRPr="008548CA">
        <w:rPr>
          <w:rStyle w:val="Char5"/>
          <w:rFonts w:hint="cs"/>
          <w:rtl/>
        </w:rPr>
        <w:t>ی</w:t>
      </w:r>
      <w:r w:rsidRPr="008548CA">
        <w:rPr>
          <w:rStyle w:val="Char5"/>
          <w:rFonts w:hint="eastAsia"/>
          <w:rtl/>
        </w:rPr>
        <w:t>اد</w:t>
      </w:r>
      <w:r w:rsidRPr="008548CA">
        <w:rPr>
          <w:rStyle w:val="Char5"/>
          <w:rtl/>
        </w:rPr>
        <w:t xml:space="preserve"> </w:t>
      </w:r>
      <w:r w:rsidRPr="008548CA">
        <w:rPr>
          <w:rStyle w:val="Char5"/>
          <w:rFonts w:hint="eastAsia"/>
          <w:rtl/>
        </w:rPr>
        <w:t>داده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‏فرما</w:t>
      </w:r>
      <w:r w:rsidRPr="008548CA">
        <w:rPr>
          <w:rStyle w:val="Char5"/>
          <w:rFonts w:hint="cs"/>
          <w:rtl/>
        </w:rPr>
        <w:t>ی</w:t>
      </w:r>
      <w:r w:rsidRPr="008548CA">
        <w:rPr>
          <w:rStyle w:val="Char5"/>
          <w:rFonts w:hint="eastAsia"/>
          <w:rtl/>
        </w:rPr>
        <w:t>د</w:t>
      </w:r>
      <w:r w:rsidRPr="008548CA">
        <w:rPr>
          <w:rStyle w:val="Char5"/>
          <w:rtl/>
        </w:rPr>
        <w:t>:</w:t>
      </w:r>
      <w:r w:rsidRPr="00277A19">
        <w:rPr>
          <w:rFonts w:ascii="2  Badr" w:hAnsi="2  Badr"/>
          <w:rtl/>
        </w:rPr>
        <w:t xml:space="preserve"> </w:t>
      </w:r>
      <w:r w:rsidRPr="00811778">
        <w:rPr>
          <w:rStyle w:val="Char6"/>
          <w:rtl/>
        </w:rPr>
        <w:t>«إنَّ مِن ورائِ</w:t>
      </w:r>
      <w:r w:rsidR="004C787F">
        <w:rPr>
          <w:rStyle w:val="Char6"/>
          <w:rtl/>
        </w:rPr>
        <w:t>ك</w:t>
      </w:r>
      <w:r w:rsidRPr="00811778">
        <w:rPr>
          <w:rStyle w:val="Char6"/>
          <w:rtl/>
        </w:rPr>
        <w:t>م أیامُ الصَّبر للمتمس</w:t>
      </w:r>
      <w:r w:rsidR="004C787F">
        <w:rPr>
          <w:rStyle w:val="Char6"/>
          <w:rtl/>
        </w:rPr>
        <w:t>ك</w:t>
      </w:r>
      <w:r w:rsidRPr="00811778">
        <w:rPr>
          <w:rStyle w:val="Char6"/>
          <w:rtl/>
        </w:rPr>
        <w:t xml:space="preserve"> فیهنَّ یومئذ ٍبما أَنتُم علیه أجر خمیسن من</w:t>
      </w:r>
      <w:r w:rsidR="004C787F">
        <w:rPr>
          <w:rStyle w:val="Char6"/>
          <w:rtl/>
        </w:rPr>
        <w:t>ك</w:t>
      </w:r>
      <w:r w:rsidRPr="00811778">
        <w:rPr>
          <w:rStyle w:val="Char6"/>
          <w:rtl/>
        </w:rPr>
        <w:t>»:</w:t>
      </w:r>
      <w:r w:rsidRPr="00277A19">
        <w:rPr>
          <w:rFonts w:ascii="2  Badr" w:hAnsi="2  Badr"/>
          <w:rtl/>
        </w:rPr>
        <w:t xml:space="preserve"> </w:t>
      </w:r>
      <w:r w:rsidRPr="008548CA">
        <w:rPr>
          <w:rStyle w:val="Char5"/>
          <w:rtl/>
        </w:rPr>
        <w:t>«</w:t>
      </w:r>
      <w:r w:rsidRPr="008548CA">
        <w:rPr>
          <w:rStyle w:val="Char5"/>
          <w:rFonts w:hint="eastAsia"/>
          <w:rtl/>
        </w:rPr>
        <w:t>شما</w:t>
      </w:r>
      <w:r w:rsidRPr="008548CA">
        <w:rPr>
          <w:rStyle w:val="Char5"/>
          <w:rtl/>
        </w:rPr>
        <w:t xml:space="preserve"> </w:t>
      </w:r>
      <w:r w:rsidRPr="008548CA">
        <w:rPr>
          <w:rStyle w:val="Char5"/>
          <w:rFonts w:hint="eastAsia"/>
          <w:rtl/>
        </w:rPr>
        <w:t>روزها</w:t>
      </w:r>
      <w:r w:rsidRPr="008548CA">
        <w:rPr>
          <w:rStyle w:val="Char5"/>
          <w:rFonts w:hint="cs"/>
          <w:rtl/>
        </w:rPr>
        <w:t>ی</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دار</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کس</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درآن</w:t>
      </w:r>
      <w:r w:rsidRPr="008548CA">
        <w:rPr>
          <w:rStyle w:val="Char5"/>
          <w:rtl/>
        </w:rPr>
        <w:t xml:space="preserve"> </w:t>
      </w:r>
      <w:r w:rsidRPr="008548CA">
        <w:rPr>
          <w:rStyle w:val="Char5"/>
          <w:rFonts w:hint="eastAsia"/>
          <w:rtl/>
        </w:rPr>
        <w:t>روزها</w:t>
      </w:r>
      <w:r w:rsidRPr="008548CA">
        <w:rPr>
          <w:rStyle w:val="Char5"/>
          <w:rtl/>
        </w:rPr>
        <w:t xml:space="preserve"> </w:t>
      </w:r>
      <w:r w:rsidRPr="008548CA">
        <w:rPr>
          <w:rStyle w:val="Char5"/>
          <w:rFonts w:hint="eastAsia"/>
          <w:rtl/>
        </w:rPr>
        <w:t>خو</w:t>
      </w:r>
      <w:r w:rsidRPr="008548CA">
        <w:rPr>
          <w:rStyle w:val="Char5"/>
          <w:rFonts w:hint="cs"/>
          <w:rtl/>
        </w:rPr>
        <w:t>ی</w:t>
      </w:r>
      <w:r w:rsidRPr="008548CA">
        <w:rPr>
          <w:rStyle w:val="Char5"/>
          <w:rFonts w:hint="eastAsia"/>
          <w:rtl/>
        </w:rPr>
        <w:t>شتن</w:t>
      </w:r>
      <w:r w:rsidRPr="008548CA">
        <w:rPr>
          <w:rStyle w:val="Char5"/>
          <w:rtl/>
        </w:rPr>
        <w:t xml:space="preserve"> </w:t>
      </w:r>
      <w:r w:rsidRPr="008548CA">
        <w:rPr>
          <w:rStyle w:val="Char5"/>
          <w:rFonts w:hint="eastAsia"/>
          <w:rtl/>
        </w:rPr>
        <w:t>نگه</w:t>
      </w:r>
      <w:r w:rsidRPr="008548CA">
        <w:rPr>
          <w:rStyle w:val="Char5"/>
          <w:rtl/>
        </w:rPr>
        <w:t xml:space="preserve"> </w:t>
      </w:r>
      <w:r w:rsidRPr="008548CA">
        <w:rPr>
          <w:rStyle w:val="Char5"/>
          <w:rFonts w:hint="eastAsia"/>
          <w:rtl/>
        </w:rPr>
        <w:t>دارد،</w:t>
      </w:r>
      <w:r w:rsidRPr="008548CA">
        <w:rPr>
          <w:rStyle w:val="Char5"/>
          <w:rtl/>
        </w:rPr>
        <w:t xml:space="preserve"> </w:t>
      </w:r>
      <w:r w:rsidRPr="008548CA">
        <w:rPr>
          <w:rStyle w:val="Char5"/>
          <w:rFonts w:hint="eastAsia"/>
          <w:rtl/>
        </w:rPr>
        <w:t>پاداش</w:t>
      </w:r>
      <w:r w:rsidRPr="008548CA">
        <w:rPr>
          <w:rStyle w:val="Char5"/>
          <w:rFonts w:hint="cs"/>
          <w:rtl/>
        </w:rPr>
        <w:t>ی</w:t>
      </w:r>
      <w:r w:rsidRPr="008548CA">
        <w:rPr>
          <w:rStyle w:val="Char5"/>
          <w:rtl/>
        </w:rPr>
        <w:t xml:space="preserve"> </w:t>
      </w:r>
      <w:r w:rsidRPr="008548CA">
        <w:rPr>
          <w:rStyle w:val="Char5"/>
          <w:rFonts w:hint="eastAsia"/>
          <w:rtl/>
        </w:rPr>
        <w:t>معادل</w:t>
      </w:r>
      <w:r w:rsidRPr="008548CA">
        <w:rPr>
          <w:rStyle w:val="Char5"/>
          <w:rtl/>
        </w:rPr>
        <w:t xml:space="preserve"> </w:t>
      </w:r>
      <w:r w:rsidRPr="008548CA">
        <w:rPr>
          <w:rStyle w:val="Char5"/>
          <w:rFonts w:hint="eastAsia"/>
          <w:rtl/>
        </w:rPr>
        <w:t>پاداش</w:t>
      </w:r>
      <w:r w:rsidRPr="008548CA">
        <w:rPr>
          <w:rStyle w:val="Char5"/>
          <w:rtl/>
        </w:rPr>
        <w:t xml:space="preserve"> </w:t>
      </w:r>
      <w:r w:rsidRPr="008548CA">
        <w:rPr>
          <w:rStyle w:val="Char5"/>
          <w:rFonts w:hint="eastAsia"/>
          <w:rtl/>
        </w:rPr>
        <w:t>پنجاه</w:t>
      </w:r>
      <w:r w:rsidRPr="008548CA">
        <w:rPr>
          <w:rStyle w:val="Char5"/>
          <w:rtl/>
        </w:rPr>
        <w:t xml:space="preserve"> </w:t>
      </w:r>
      <w:r w:rsidRPr="008548CA">
        <w:rPr>
          <w:rStyle w:val="Char5"/>
          <w:rFonts w:hint="eastAsia"/>
          <w:rtl/>
        </w:rPr>
        <w:t>نفر</w:t>
      </w:r>
      <w:r w:rsidRPr="008548CA">
        <w:rPr>
          <w:rStyle w:val="Char5"/>
          <w:rtl/>
        </w:rPr>
        <w:t xml:space="preserve"> </w:t>
      </w:r>
      <w:r w:rsidRPr="008548CA">
        <w:rPr>
          <w:rStyle w:val="Char5"/>
          <w:rFonts w:hint="eastAsia"/>
          <w:rtl/>
        </w:rPr>
        <w:t>خواهد</w:t>
      </w:r>
      <w:r w:rsidRPr="008548CA">
        <w:rPr>
          <w:rStyle w:val="Char5"/>
          <w:rtl/>
        </w:rPr>
        <w:t xml:space="preserve"> </w:t>
      </w:r>
      <w:r w:rsidRPr="008548CA">
        <w:rPr>
          <w:rStyle w:val="Char5"/>
          <w:rFonts w:hint="eastAsia"/>
          <w:rtl/>
        </w:rPr>
        <w:t>داشت»</w:t>
      </w:r>
      <w:r w:rsidRPr="008548CA">
        <w:rPr>
          <w:rStyle w:val="Char5"/>
          <w:rtl/>
        </w:rPr>
        <w:t>.</w:t>
      </w:r>
      <w:r w:rsidRPr="001161A6">
        <w:rPr>
          <w:rStyle w:val="Char5"/>
          <w:vertAlign w:val="superscript"/>
          <w:rtl/>
        </w:rPr>
        <w:footnoteReference w:id="196"/>
      </w:r>
      <w:r w:rsidRPr="008548CA">
        <w:rPr>
          <w:rStyle w:val="Char5"/>
          <w:rtl/>
        </w:rPr>
        <w:t xml:space="preserve"> </w:t>
      </w:r>
      <w:r w:rsidRPr="008548CA">
        <w:rPr>
          <w:rStyle w:val="Char5"/>
          <w:rFonts w:hint="eastAsia"/>
          <w:rtl/>
        </w:rPr>
        <w:t>روزها</w:t>
      </w:r>
      <w:r w:rsidRPr="008548CA">
        <w:rPr>
          <w:rStyle w:val="Char5"/>
          <w:rFonts w:hint="cs"/>
          <w:rtl/>
        </w:rPr>
        <w:t>ی</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هم</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روزها</w:t>
      </w:r>
      <w:r w:rsidRPr="008548CA">
        <w:rPr>
          <w:rStyle w:val="Char5"/>
          <w:rFonts w:hint="cs"/>
          <w:rtl/>
        </w:rPr>
        <w:t>ی</w:t>
      </w:r>
      <w:r w:rsidR="00811778">
        <w:rPr>
          <w:rStyle w:val="Char5"/>
          <w:rtl/>
        </w:rPr>
        <w:t xml:space="preserve"> آزمایش‌ها </w:t>
      </w:r>
      <w:r w:rsidRPr="008548CA">
        <w:rPr>
          <w:rStyle w:val="Char5"/>
          <w:rFonts w:hint="eastAsia"/>
          <w:rtl/>
        </w:rPr>
        <w:t>و</w:t>
      </w:r>
      <w:r w:rsidR="00811778">
        <w:rPr>
          <w:rStyle w:val="Char5"/>
          <w:rtl/>
        </w:rPr>
        <w:t xml:space="preserve"> امتحان‌هاست</w:t>
      </w:r>
      <w:r w:rsidRPr="008548CA">
        <w:rPr>
          <w:rStyle w:val="Char5"/>
          <w:rFonts w:hint="eastAsia"/>
          <w:rtl/>
        </w:rPr>
        <w:t>،</w:t>
      </w:r>
      <w:r w:rsidRPr="008548CA">
        <w:rPr>
          <w:rStyle w:val="Char5"/>
          <w:rtl/>
        </w:rPr>
        <w:t xml:space="preserve"> </w:t>
      </w:r>
      <w:r w:rsidRPr="008548CA">
        <w:rPr>
          <w:rStyle w:val="Char5"/>
          <w:rFonts w:hint="eastAsia"/>
          <w:rtl/>
        </w:rPr>
        <w:t>آزما</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ن،</w:t>
      </w:r>
      <w:r w:rsidR="00F92A6C">
        <w:rPr>
          <w:rStyle w:val="Char5"/>
          <w:rtl/>
        </w:rPr>
        <w:t xml:space="preserve"> شهوت‌ها</w:t>
      </w:r>
      <w:r w:rsidRPr="008548CA">
        <w:rPr>
          <w:rStyle w:val="Char5"/>
          <w:rFonts w:hint="cs"/>
          <w:rtl/>
        </w:rPr>
        <w:t>ی</w:t>
      </w:r>
      <w:r w:rsidRPr="008548CA">
        <w:rPr>
          <w:rStyle w:val="Char5"/>
          <w:rtl/>
        </w:rPr>
        <w:t xml:space="preserve"> </w:t>
      </w:r>
      <w:r w:rsidRPr="008548CA">
        <w:rPr>
          <w:rStyle w:val="Char5"/>
          <w:rFonts w:hint="eastAsia"/>
          <w:rtl/>
        </w:rPr>
        <w:t>آتش</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شبهه‏ها</w:t>
      </w:r>
      <w:r w:rsidRPr="008548CA">
        <w:rPr>
          <w:rStyle w:val="Char5"/>
          <w:rFonts w:hint="cs"/>
          <w:rtl/>
        </w:rPr>
        <w:t>ی</w:t>
      </w:r>
      <w:r w:rsidRPr="008548CA">
        <w:rPr>
          <w:rStyle w:val="Char5"/>
          <w:rtl/>
        </w:rPr>
        <w:t xml:space="preserve"> </w:t>
      </w:r>
      <w:r w:rsidRPr="008548CA">
        <w:rPr>
          <w:rStyle w:val="Char5"/>
          <w:rFonts w:hint="eastAsia"/>
          <w:rtl/>
        </w:rPr>
        <w:t>سخت،</w:t>
      </w:r>
      <w:r w:rsidRPr="008548CA">
        <w:rPr>
          <w:rStyle w:val="Char5"/>
          <w:rtl/>
        </w:rPr>
        <w:t xml:space="preserve"> </w:t>
      </w:r>
      <w:r w:rsidRPr="008548CA">
        <w:rPr>
          <w:rStyle w:val="Char5"/>
          <w:rFonts w:hint="cs"/>
          <w:rtl/>
        </w:rPr>
        <w:t>ی</w:t>
      </w:r>
      <w:r w:rsidRPr="008548CA">
        <w:rPr>
          <w:rStyle w:val="Char5"/>
          <w:rFonts w:hint="eastAsia"/>
          <w:rtl/>
        </w:rPr>
        <w:t>عن</w:t>
      </w:r>
      <w:r w:rsidRPr="008548CA">
        <w:rPr>
          <w:rStyle w:val="Char5"/>
          <w:rFonts w:hint="cs"/>
          <w:rtl/>
        </w:rPr>
        <w:t>ی</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وجود</w:t>
      </w:r>
      <w:r w:rsidR="00C049A0">
        <w:rPr>
          <w:rStyle w:val="Char5"/>
          <w:rtl/>
        </w:rPr>
        <w:t xml:space="preserve"> این‌ها </w:t>
      </w:r>
      <w:r w:rsidRPr="008548CA">
        <w:rPr>
          <w:rStyle w:val="Char5"/>
          <w:rFonts w:hint="eastAsia"/>
          <w:rtl/>
        </w:rPr>
        <w:t>انسان</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پا</w:t>
      </w:r>
      <w:r w:rsidRPr="008548CA">
        <w:rPr>
          <w:rStyle w:val="Char5"/>
          <w:rFonts w:hint="cs"/>
          <w:rtl/>
        </w:rPr>
        <w:t>ی</w:t>
      </w:r>
      <w:r w:rsidRPr="008548CA">
        <w:rPr>
          <w:rStyle w:val="Char5"/>
          <w:rFonts w:hint="eastAsia"/>
          <w:rtl/>
        </w:rPr>
        <w:t>دار</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tl/>
        </w:rPr>
        <w:t xml:space="preserve"> </w:t>
      </w:r>
      <w:r w:rsidRPr="008548CA">
        <w:rPr>
          <w:rStyle w:val="Char5"/>
          <w:rFonts w:hint="eastAsia"/>
          <w:rtl/>
        </w:rPr>
        <w:t>باشد،</w:t>
      </w:r>
      <w:r w:rsidRPr="008548CA">
        <w:rPr>
          <w:rStyle w:val="Char5"/>
          <w:rtl/>
        </w:rPr>
        <w:t xml:space="preserve"> </w:t>
      </w:r>
      <w:r w:rsidRPr="008548CA">
        <w:rPr>
          <w:rStyle w:val="Char5"/>
          <w:rFonts w:hint="eastAsia"/>
          <w:rtl/>
        </w:rPr>
        <w:t>سست</w:t>
      </w:r>
      <w:r w:rsidRPr="008548CA">
        <w:rPr>
          <w:rStyle w:val="Char5"/>
          <w:rtl/>
        </w:rPr>
        <w:t xml:space="preserve"> </w:t>
      </w:r>
      <w:r w:rsidRPr="008548CA">
        <w:rPr>
          <w:rStyle w:val="Char5"/>
          <w:rFonts w:hint="eastAsia"/>
          <w:rtl/>
        </w:rPr>
        <w:t>نشود،</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برابر</w:t>
      </w:r>
      <w:r w:rsidR="007C0717">
        <w:rPr>
          <w:rStyle w:val="Char5"/>
        </w:rPr>
        <w:t xml:space="preserve"> </w:t>
      </w:r>
      <w:r w:rsidRPr="008548CA">
        <w:rPr>
          <w:rStyle w:val="Char5"/>
          <w:rFonts w:hint="eastAsia"/>
          <w:rtl/>
        </w:rPr>
        <w:t>آنها</w:t>
      </w:r>
      <w:r w:rsidRPr="008548CA">
        <w:rPr>
          <w:rStyle w:val="Char5"/>
          <w:rtl/>
        </w:rPr>
        <w:t xml:space="preserve"> </w:t>
      </w:r>
      <w:r w:rsidRPr="008548CA">
        <w:rPr>
          <w:rStyle w:val="Char5"/>
          <w:rFonts w:hint="eastAsia"/>
          <w:rtl/>
        </w:rPr>
        <w:t>فرو</w:t>
      </w:r>
      <w:r w:rsidRPr="008548CA">
        <w:rPr>
          <w:rStyle w:val="Char5"/>
          <w:rtl/>
        </w:rPr>
        <w:t xml:space="preserve"> </w:t>
      </w:r>
      <w:r w:rsidRPr="008548CA">
        <w:rPr>
          <w:rStyle w:val="Char5"/>
          <w:rFonts w:hint="eastAsia"/>
          <w:rtl/>
        </w:rPr>
        <w:t>نر</w:t>
      </w:r>
      <w:r w:rsidRPr="008548CA">
        <w:rPr>
          <w:rStyle w:val="Char5"/>
          <w:rFonts w:hint="cs"/>
          <w:rtl/>
        </w:rPr>
        <w:t>ی</w:t>
      </w:r>
      <w:r w:rsidRPr="008548CA">
        <w:rPr>
          <w:rStyle w:val="Char5"/>
          <w:rFonts w:hint="eastAsia"/>
          <w:rtl/>
        </w:rPr>
        <w:t>زد،</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محدوده‏</w:t>
      </w:r>
      <w:r w:rsidRPr="008548CA">
        <w:rPr>
          <w:rStyle w:val="Char5"/>
          <w:rFonts w:hint="cs"/>
          <w:rtl/>
        </w:rPr>
        <w:t>ی</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نش</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رون</w:t>
      </w:r>
      <w:r w:rsidRPr="008548CA">
        <w:rPr>
          <w:rStyle w:val="Char5"/>
          <w:rtl/>
        </w:rPr>
        <w:t xml:space="preserve"> </w:t>
      </w:r>
      <w:r w:rsidRPr="008548CA">
        <w:rPr>
          <w:rStyle w:val="Char5"/>
          <w:rFonts w:hint="eastAsia"/>
          <w:rtl/>
        </w:rPr>
        <w:t>نرود</w:t>
      </w:r>
      <w:r w:rsidRPr="008548CA">
        <w:rPr>
          <w:rStyle w:val="Char5"/>
          <w:rtl/>
        </w:rPr>
        <w:t xml:space="preserve"> </w:t>
      </w:r>
      <w:r w:rsidRPr="008548CA">
        <w:rPr>
          <w:rStyle w:val="Char5"/>
          <w:rFonts w:hint="eastAsia"/>
          <w:rtl/>
        </w:rPr>
        <w:t>هر</w:t>
      </w:r>
      <w:r w:rsidRPr="008548CA">
        <w:rPr>
          <w:rStyle w:val="Char5"/>
          <w:rtl/>
        </w:rPr>
        <w:t xml:space="preserve"> </w:t>
      </w:r>
      <w:r w:rsidRPr="008548CA">
        <w:rPr>
          <w:rStyle w:val="Char5"/>
          <w:rFonts w:hint="eastAsia"/>
          <w:rtl/>
        </w:rPr>
        <w:t>چند</w:t>
      </w:r>
      <w:r w:rsidRPr="008548CA">
        <w:rPr>
          <w:rStyle w:val="Char5"/>
          <w:rtl/>
        </w:rPr>
        <w:t xml:space="preserve"> </w:t>
      </w:r>
      <w:r w:rsidRPr="008548CA">
        <w:rPr>
          <w:rStyle w:val="Char5"/>
          <w:rFonts w:hint="eastAsia"/>
          <w:rtl/>
        </w:rPr>
        <w:t>عذاب</w:t>
      </w:r>
      <w:r w:rsidRPr="008548CA">
        <w:rPr>
          <w:rStyle w:val="Char5"/>
          <w:rtl/>
        </w:rPr>
        <w:t xml:space="preserve"> </w:t>
      </w:r>
      <w:r w:rsidRPr="008548CA">
        <w:rPr>
          <w:rStyle w:val="Char5"/>
          <w:rFonts w:hint="eastAsia"/>
          <w:rtl/>
        </w:rPr>
        <w:t>بکشد،</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روزها</w:t>
      </w:r>
      <w:r w:rsidRPr="008548CA">
        <w:rPr>
          <w:rStyle w:val="Char5"/>
          <w:rFonts w:hint="cs"/>
          <w:rtl/>
        </w:rPr>
        <w:t>ی</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امبر</w:t>
      </w:r>
      <w:r w:rsidR="004A01ED" w:rsidRPr="004A01ED">
        <w:rPr>
          <w:rStyle w:val="Char5"/>
          <w:rFonts w:cs="CTraditional Arabic" w:hint="cs"/>
          <w:rtl/>
        </w:rPr>
        <w:t xml:space="preserve"> ج </w:t>
      </w:r>
      <w:r w:rsidRPr="008548CA">
        <w:rPr>
          <w:rStyle w:val="Char5"/>
          <w:rFonts w:hint="eastAsia"/>
          <w:rtl/>
        </w:rPr>
        <w:t>آن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بد</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نام</w:t>
      </w:r>
      <w:r w:rsidRPr="008548CA">
        <w:rPr>
          <w:rStyle w:val="Char5"/>
          <w:rtl/>
        </w:rPr>
        <w:t xml:space="preserve"> </w:t>
      </w:r>
      <w:r w:rsidRPr="008548CA">
        <w:rPr>
          <w:rStyle w:val="Char5"/>
          <w:rFonts w:hint="eastAsia"/>
          <w:rtl/>
        </w:rPr>
        <w:t>نام</w:t>
      </w:r>
      <w:r w:rsidRPr="008548CA">
        <w:rPr>
          <w:rStyle w:val="Char5"/>
          <w:rFonts w:hint="cs"/>
          <w:rtl/>
        </w:rPr>
        <w:t>ی</w:t>
      </w:r>
      <w:r w:rsidRPr="008548CA">
        <w:rPr>
          <w:rStyle w:val="Char5"/>
          <w:rFonts w:hint="eastAsia"/>
          <w:rtl/>
        </w:rPr>
        <w:t>ده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ز</w:t>
      </w:r>
      <w:r w:rsidRPr="008548CA">
        <w:rPr>
          <w:rStyle w:val="Char5"/>
          <w:rFonts w:hint="cs"/>
          <w:rtl/>
        </w:rPr>
        <w:t>ی</w:t>
      </w:r>
      <w:r w:rsidRPr="008548CA">
        <w:rPr>
          <w:rStyle w:val="Char5"/>
          <w:rFonts w:hint="eastAsia"/>
          <w:rtl/>
        </w:rPr>
        <w:t>را</w:t>
      </w:r>
      <w:r w:rsidRPr="008548CA">
        <w:rPr>
          <w:rStyle w:val="Char5"/>
          <w:rtl/>
        </w:rPr>
        <w:t xml:space="preserve"> </w:t>
      </w:r>
      <w:r w:rsidRPr="008548CA">
        <w:rPr>
          <w:rStyle w:val="Char5"/>
          <w:rFonts w:hint="eastAsia"/>
          <w:rtl/>
        </w:rPr>
        <w:t>تنها</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کار</w:t>
      </w:r>
      <w:r w:rsidRPr="008548CA">
        <w:rPr>
          <w:rStyle w:val="Char5"/>
          <w:rtl/>
        </w:rPr>
        <w:t xml:space="preserve"> </w:t>
      </w:r>
      <w:r w:rsidRPr="008548CA">
        <w:rPr>
          <w:rStyle w:val="Char5"/>
          <w:rFonts w:hint="eastAsia"/>
          <w:rtl/>
        </w:rPr>
        <w:t>آ</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ه</w:t>
      </w:r>
      <w:r w:rsidRPr="008548CA">
        <w:rPr>
          <w:rStyle w:val="Char5"/>
          <w:rFonts w:hint="cs"/>
          <w:rtl/>
        </w:rPr>
        <w:t>ی</w:t>
      </w:r>
      <w:r w:rsidRPr="008548CA">
        <w:rPr>
          <w:rStyle w:val="Char5"/>
          <w:rFonts w:hint="eastAsia"/>
          <w:rtl/>
        </w:rPr>
        <w:t>چ</w:t>
      </w:r>
      <w:r w:rsidRPr="008548CA">
        <w:rPr>
          <w:rStyle w:val="Char5"/>
          <w:rtl/>
        </w:rPr>
        <w:t xml:space="preserve"> </w:t>
      </w:r>
      <w:r w:rsidRPr="008548CA">
        <w:rPr>
          <w:rStyle w:val="Char5"/>
          <w:rFonts w:hint="eastAsia"/>
          <w:rtl/>
        </w:rPr>
        <w:t>چاره‏</w:t>
      </w:r>
      <w:r w:rsidRPr="008548CA">
        <w:rPr>
          <w:rStyle w:val="Char5"/>
          <w:rFonts w:hint="cs"/>
          <w:rtl/>
        </w:rPr>
        <w:t>ی</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گر</w:t>
      </w:r>
      <w:r w:rsidRPr="008548CA">
        <w:rPr>
          <w:rStyle w:val="Char5"/>
          <w:rFonts w:hint="cs"/>
          <w:rtl/>
        </w:rPr>
        <w:t>ی</w:t>
      </w:r>
      <w:r w:rsidRPr="008548CA">
        <w:rPr>
          <w:rStyle w:val="Char5"/>
          <w:rtl/>
        </w:rPr>
        <w:t xml:space="preserve"> </w:t>
      </w:r>
      <w:r w:rsidRPr="008548CA">
        <w:rPr>
          <w:rStyle w:val="Char5"/>
          <w:rFonts w:hint="eastAsia"/>
          <w:rtl/>
        </w:rPr>
        <w:t>جز</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ست</w:t>
      </w:r>
      <w:r w:rsidRPr="008548CA">
        <w:rPr>
          <w:rStyle w:val="Char5"/>
          <w:rtl/>
        </w:rPr>
        <w:t>.</w:t>
      </w:r>
    </w:p>
    <w:p w:rsidR="000B5A71" w:rsidRPr="008548CA" w:rsidRDefault="000B5A71" w:rsidP="004A01ED">
      <w:pPr>
        <w:ind w:firstLine="284"/>
        <w:jc w:val="both"/>
        <w:rPr>
          <w:rStyle w:val="Char5"/>
          <w:rtl/>
        </w:rPr>
      </w:pPr>
      <w:r w:rsidRPr="00811778">
        <w:rPr>
          <w:rStyle w:val="Char5"/>
          <w:spacing w:val="-2"/>
          <w:rtl/>
        </w:rPr>
        <w:t xml:space="preserve">- </w:t>
      </w:r>
      <w:r w:rsidRPr="00811778">
        <w:rPr>
          <w:rStyle w:val="Char5"/>
          <w:rFonts w:hint="eastAsia"/>
          <w:spacing w:val="-2"/>
          <w:rtl/>
        </w:rPr>
        <w:t>مؤمنان</w:t>
      </w:r>
      <w:r w:rsidRPr="00811778">
        <w:rPr>
          <w:rStyle w:val="Char5"/>
          <w:spacing w:val="-2"/>
          <w:rtl/>
        </w:rPr>
        <w:t xml:space="preserve"> </w:t>
      </w:r>
      <w:r w:rsidRPr="00811778">
        <w:rPr>
          <w:rStyle w:val="Char5"/>
          <w:rFonts w:hint="eastAsia"/>
          <w:spacing w:val="-2"/>
          <w:rtl/>
        </w:rPr>
        <w:t>در</w:t>
      </w:r>
      <w:r w:rsidRPr="00811778">
        <w:rPr>
          <w:rStyle w:val="Char5"/>
          <w:spacing w:val="-2"/>
          <w:rtl/>
        </w:rPr>
        <w:t xml:space="preserve"> </w:t>
      </w:r>
      <w:r w:rsidRPr="00811778">
        <w:rPr>
          <w:rStyle w:val="Char5"/>
          <w:rFonts w:hint="eastAsia"/>
          <w:spacing w:val="-2"/>
          <w:rtl/>
        </w:rPr>
        <w:t>مکه</w:t>
      </w:r>
      <w:r w:rsidRPr="00811778">
        <w:rPr>
          <w:rStyle w:val="Char5"/>
          <w:spacing w:val="-2"/>
          <w:rtl/>
        </w:rPr>
        <w:t xml:space="preserve"> </w:t>
      </w:r>
      <w:r w:rsidRPr="00811778">
        <w:rPr>
          <w:rStyle w:val="Char5"/>
          <w:rFonts w:hint="eastAsia"/>
          <w:spacing w:val="-2"/>
          <w:rtl/>
        </w:rPr>
        <w:t>گرفتار</w:t>
      </w:r>
      <w:r w:rsidRPr="00811778">
        <w:rPr>
          <w:rStyle w:val="Char5"/>
          <w:spacing w:val="-2"/>
          <w:rtl/>
        </w:rPr>
        <w:t xml:space="preserve"> </w:t>
      </w:r>
      <w:r w:rsidRPr="00811778">
        <w:rPr>
          <w:rStyle w:val="Char5"/>
          <w:rFonts w:hint="eastAsia"/>
          <w:spacing w:val="-2"/>
          <w:rtl/>
        </w:rPr>
        <w:t>بلا</w:t>
      </w:r>
      <w:r w:rsidRPr="00811778">
        <w:rPr>
          <w:rStyle w:val="Char5"/>
          <w:spacing w:val="-2"/>
          <w:rtl/>
        </w:rPr>
        <w:t xml:space="preserve"> </w:t>
      </w:r>
      <w:r w:rsidRPr="00811778">
        <w:rPr>
          <w:rStyle w:val="Char5"/>
          <w:rFonts w:hint="eastAsia"/>
          <w:spacing w:val="-2"/>
          <w:rtl/>
        </w:rPr>
        <w:t>و</w:t>
      </w:r>
      <w:r w:rsidR="00AE5B73">
        <w:rPr>
          <w:rStyle w:val="Char5"/>
          <w:spacing w:val="-2"/>
          <w:rtl/>
        </w:rPr>
        <w:t xml:space="preserve"> مصیبت‌ها</w:t>
      </w:r>
      <w:r w:rsidR="00FB37F0" w:rsidRPr="00811778">
        <w:rPr>
          <w:rStyle w:val="Char5"/>
          <w:spacing w:val="-2"/>
          <w:rtl/>
        </w:rPr>
        <w:t xml:space="preserve">یی </w:t>
      </w:r>
      <w:r w:rsidRPr="00811778">
        <w:rPr>
          <w:rStyle w:val="Char5"/>
          <w:rFonts w:hint="eastAsia"/>
          <w:spacing w:val="-2"/>
          <w:rtl/>
        </w:rPr>
        <w:t>شدند،</w:t>
      </w:r>
      <w:r w:rsidRPr="00811778">
        <w:rPr>
          <w:rStyle w:val="Char5"/>
          <w:spacing w:val="-2"/>
          <w:rtl/>
        </w:rPr>
        <w:t xml:space="preserve"> </w:t>
      </w:r>
      <w:r w:rsidRPr="00811778">
        <w:rPr>
          <w:rStyle w:val="Char5"/>
          <w:rFonts w:hint="eastAsia"/>
          <w:spacing w:val="-2"/>
          <w:rtl/>
        </w:rPr>
        <w:t>صحاب</w:t>
      </w:r>
      <w:r w:rsidRPr="00811778">
        <w:rPr>
          <w:rStyle w:val="Char5"/>
          <w:rFonts w:hint="cs"/>
          <w:spacing w:val="-2"/>
          <w:rtl/>
        </w:rPr>
        <w:t>ی</w:t>
      </w:r>
      <w:r w:rsidRPr="00811778">
        <w:rPr>
          <w:rStyle w:val="Char5"/>
          <w:spacing w:val="-2"/>
          <w:rtl/>
        </w:rPr>
        <w:t xml:space="preserve"> </w:t>
      </w:r>
      <w:r w:rsidRPr="00811778">
        <w:rPr>
          <w:rStyle w:val="Char5"/>
          <w:rFonts w:hint="eastAsia"/>
          <w:spacing w:val="-2"/>
          <w:rtl/>
        </w:rPr>
        <w:t>م</w:t>
      </w:r>
      <w:r w:rsidRPr="00811778">
        <w:rPr>
          <w:rStyle w:val="Char5"/>
          <w:rFonts w:hint="cs"/>
          <w:spacing w:val="-2"/>
          <w:rtl/>
        </w:rPr>
        <w:t>ی</w:t>
      </w:r>
      <w:r w:rsidRPr="00811778">
        <w:rPr>
          <w:rStyle w:val="Char5"/>
          <w:rFonts w:hint="eastAsia"/>
          <w:spacing w:val="-2"/>
          <w:rtl/>
        </w:rPr>
        <w:t>‏آمد</w:t>
      </w:r>
      <w:r w:rsidRPr="00811778">
        <w:rPr>
          <w:rStyle w:val="Char5"/>
          <w:spacing w:val="-2"/>
          <w:rtl/>
        </w:rPr>
        <w:t xml:space="preserve"> </w:t>
      </w:r>
      <w:r w:rsidRPr="00811778">
        <w:rPr>
          <w:rStyle w:val="Char5"/>
          <w:rFonts w:hint="eastAsia"/>
          <w:spacing w:val="-2"/>
          <w:rtl/>
        </w:rPr>
        <w:t>و</w:t>
      </w:r>
      <w:r w:rsidRPr="00811778">
        <w:rPr>
          <w:rStyle w:val="Char5"/>
          <w:spacing w:val="-2"/>
          <w:rtl/>
        </w:rPr>
        <w:t xml:space="preserve"> </w:t>
      </w:r>
      <w:r w:rsidRPr="00811778">
        <w:rPr>
          <w:rStyle w:val="Char5"/>
          <w:rFonts w:hint="eastAsia"/>
          <w:spacing w:val="-2"/>
          <w:rtl/>
        </w:rPr>
        <w:t>به</w:t>
      </w:r>
      <w:r w:rsidRPr="00811778">
        <w:rPr>
          <w:rStyle w:val="Char5"/>
          <w:spacing w:val="-2"/>
          <w:rtl/>
        </w:rPr>
        <w:t xml:space="preserve"> </w:t>
      </w:r>
      <w:r w:rsidRPr="00811778">
        <w:rPr>
          <w:rStyle w:val="Char5"/>
          <w:rFonts w:hint="eastAsia"/>
          <w:spacing w:val="-2"/>
          <w:rtl/>
        </w:rPr>
        <w:t>پ</w:t>
      </w:r>
      <w:r w:rsidRPr="00811778">
        <w:rPr>
          <w:rStyle w:val="Char5"/>
          <w:rFonts w:hint="cs"/>
          <w:spacing w:val="-2"/>
          <w:rtl/>
        </w:rPr>
        <w:t>ی</w:t>
      </w:r>
      <w:r w:rsidRPr="00811778">
        <w:rPr>
          <w:rStyle w:val="Char5"/>
          <w:rFonts w:hint="eastAsia"/>
          <w:spacing w:val="-2"/>
          <w:rtl/>
        </w:rPr>
        <w:t>امبر</w:t>
      </w:r>
      <w:r w:rsidR="004A01ED" w:rsidRPr="00811778">
        <w:rPr>
          <w:rStyle w:val="Char5"/>
          <w:rFonts w:cs="CTraditional Arabic" w:hint="cs"/>
          <w:spacing w:val="-2"/>
          <w:rtl/>
        </w:rPr>
        <w:t xml:space="preserve"> ج </w:t>
      </w:r>
      <w:r w:rsidRPr="00811778">
        <w:rPr>
          <w:rStyle w:val="Char5"/>
          <w:rFonts w:hint="eastAsia"/>
          <w:spacing w:val="-2"/>
          <w:rtl/>
        </w:rPr>
        <w:t>م</w:t>
      </w:r>
      <w:r w:rsidRPr="00811778">
        <w:rPr>
          <w:rStyle w:val="Char5"/>
          <w:rFonts w:hint="cs"/>
          <w:spacing w:val="-2"/>
          <w:rtl/>
        </w:rPr>
        <w:t>ی</w:t>
      </w:r>
      <w:r w:rsidRPr="00811778">
        <w:rPr>
          <w:rStyle w:val="Char5"/>
          <w:rFonts w:hint="eastAsia"/>
          <w:spacing w:val="-2"/>
          <w:rtl/>
        </w:rPr>
        <w:t>‏گفت</w:t>
      </w:r>
      <w:r w:rsidRPr="00811778">
        <w:rPr>
          <w:rStyle w:val="Char5"/>
          <w:spacing w:val="-2"/>
          <w:rtl/>
        </w:rPr>
        <w:t xml:space="preserve">: </w:t>
      </w:r>
      <w:r w:rsidRPr="00811778">
        <w:rPr>
          <w:rStyle w:val="Char5"/>
          <w:rFonts w:hint="eastAsia"/>
          <w:spacing w:val="-2"/>
          <w:rtl/>
        </w:rPr>
        <w:t>نزد</w:t>
      </w:r>
      <w:r w:rsidRPr="00811778">
        <w:rPr>
          <w:rStyle w:val="Char5"/>
          <w:spacing w:val="-2"/>
          <w:rtl/>
        </w:rPr>
        <w:t xml:space="preserve"> </w:t>
      </w:r>
      <w:r w:rsidRPr="00811778">
        <w:rPr>
          <w:rStyle w:val="Char5"/>
          <w:rFonts w:hint="eastAsia"/>
          <w:spacing w:val="-2"/>
          <w:rtl/>
        </w:rPr>
        <w:t>خدا</w:t>
      </w:r>
      <w:r w:rsidRPr="00811778">
        <w:rPr>
          <w:rStyle w:val="Char5"/>
          <w:spacing w:val="-2"/>
          <w:rtl/>
        </w:rPr>
        <w:t xml:space="preserve"> </w:t>
      </w:r>
      <w:r w:rsidRPr="00811778">
        <w:rPr>
          <w:rStyle w:val="Char5"/>
          <w:rFonts w:hint="eastAsia"/>
          <w:spacing w:val="-2"/>
          <w:rtl/>
        </w:rPr>
        <w:t>برا</w:t>
      </w:r>
      <w:r w:rsidRPr="00811778">
        <w:rPr>
          <w:rStyle w:val="Char5"/>
          <w:rFonts w:hint="cs"/>
          <w:spacing w:val="-2"/>
          <w:rtl/>
        </w:rPr>
        <w:t>ی</w:t>
      </w:r>
      <w:r w:rsidRPr="00811778">
        <w:rPr>
          <w:rStyle w:val="Char5"/>
          <w:rFonts w:hint="eastAsia"/>
          <w:spacing w:val="-2"/>
          <w:rtl/>
        </w:rPr>
        <w:t>مان</w:t>
      </w:r>
      <w:r w:rsidRPr="00811778">
        <w:rPr>
          <w:rStyle w:val="Char5"/>
          <w:spacing w:val="-2"/>
          <w:rtl/>
        </w:rPr>
        <w:t xml:space="preserve"> </w:t>
      </w:r>
      <w:r w:rsidRPr="00811778">
        <w:rPr>
          <w:rStyle w:val="Char5"/>
          <w:rFonts w:hint="eastAsia"/>
          <w:spacing w:val="-2"/>
          <w:rtl/>
        </w:rPr>
        <w:t>دعا</w:t>
      </w:r>
      <w:r w:rsidRPr="00811778">
        <w:rPr>
          <w:rStyle w:val="Char5"/>
          <w:spacing w:val="-2"/>
          <w:rtl/>
        </w:rPr>
        <w:t xml:space="preserve"> </w:t>
      </w:r>
      <w:r w:rsidRPr="00811778">
        <w:rPr>
          <w:rStyle w:val="Char5"/>
          <w:rFonts w:hint="eastAsia"/>
          <w:spacing w:val="-2"/>
          <w:rtl/>
        </w:rPr>
        <w:t>کن،</w:t>
      </w:r>
      <w:r w:rsidRPr="00811778">
        <w:rPr>
          <w:rStyle w:val="Char5"/>
          <w:spacing w:val="-2"/>
          <w:rtl/>
        </w:rPr>
        <w:t xml:space="preserve"> </w:t>
      </w:r>
      <w:r w:rsidRPr="00811778">
        <w:rPr>
          <w:rStyle w:val="Char5"/>
          <w:rFonts w:hint="eastAsia"/>
          <w:spacing w:val="-2"/>
          <w:rtl/>
        </w:rPr>
        <w:t>آ</w:t>
      </w:r>
      <w:r w:rsidRPr="00811778">
        <w:rPr>
          <w:rStyle w:val="Char5"/>
          <w:rFonts w:hint="cs"/>
          <w:spacing w:val="-2"/>
          <w:rtl/>
        </w:rPr>
        <w:t>ی</w:t>
      </w:r>
      <w:r w:rsidRPr="00811778">
        <w:rPr>
          <w:rStyle w:val="Char5"/>
          <w:rFonts w:hint="eastAsia"/>
          <w:spacing w:val="-2"/>
          <w:rtl/>
        </w:rPr>
        <w:t>ا</w:t>
      </w:r>
      <w:r w:rsidRPr="00811778">
        <w:rPr>
          <w:rStyle w:val="Char5"/>
          <w:spacing w:val="-2"/>
          <w:rtl/>
        </w:rPr>
        <w:t xml:space="preserve"> </w:t>
      </w:r>
      <w:r w:rsidRPr="00811778">
        <w:rPr>
          <w:rStyle w:val="Char5"/>
          <w:rFonts w:hint="eastAsia"/>
          <w:spacing w:val="-2"/>
          <w:rtl/>
        </w:rPr>
        <w:t>برا</w:t>
      </w:r>
      <w:r w:rsidRPr="00811778">
        <w:rPr>
          <w:rStyle w:val="Char5"/>
          <w:rFonts w:hint="cs"/>
          <w:spacing w:val="-2"/>
          <w:rtl/>
        </w:rPr>
        <w:t>ی</w:t>
      </w:r>
      <w:r w:rsidRPr="00811778">
        <w:rPr>
          <w:rStyle w:val="Char5"/>
          <w:spacing w:val="-2"/>
          <w:rtl/>
        </w:rPr>
        <w:t xml:space="preserve"> </w:t>
      </w:r>
      <w:r w:rsidRPr="00811778">
        <w:rPr>
          <w:rStyle w:val="Char5"/>
          <w:rFonts w:hint="eastAsia"/>
          <w:spacing w:val="-2"/>
          <w:rtl/>
        </w:rPr>
        <w:t>ما</w:t>
      </w:r>
      <w:r w:rsidRPr="00811778">
        <w:rPr>
          <w:rStyle w:val="Char5"/>
          <w:spacing w:val="-2"/>
          <w:rtl/>
        </w:rPr>
        <w:t xml:space="preserve"> </w:t>
      </w:r>
      <w:r w:rsidRPr="00811778">
        <w:rPr>
          <w:rStyle w:val="Char5"/>
          <w:rFonts w:hint="cs"/>
          <w:spacing w:val="-2"/>
          <w:rtl/>
        </w:rPr>
        <w:t>ی</w:t>
      </w:r>
      <w:r w:rsidRPr="00811778">
        <w:rPr>
          <w:rStyle w:val="Char5"/>
          <w:rFonts w:hint="eastAsia"/>
          <w:spacing w:val="-2"/>
          <w:rtl/>
        </w:rPr>
        <w:t>ار</w:t>
      </w:r>
      <w:r w:rsidRPr="00811778">
        <w:rPr>
          <w:rStyle w:val="Char5"/>
          <w:rFonts w:hint="cs"/>
          <w:spacing w:val="-2"/>
          <w:rtl/>
        </w:rPr>
        <w:t>ی</w:t>
      </w:r>
      <w:r w:rsidRPr="00811778">
        <w:rPr>
          <w:rStyle w:val="Char5"/>
          <w:spacing w:val="-2"/>
          <w:rtl/>
        </w:rPr>
        <w:t xml:space="preserve"> </w:t>
      </w:r>
      <w:r w:rsidRPr="00811778">
        <w:rPr>
          <w:rStyle w:val="Char5"/>
          <w:rFonts w:hint="eastAsia"/>
          <w:spacing w:val="-2"/>
          <w:rtl/>
        </w:rPr>
        <w:t>نم</w:t>
      </w:r>
      <w:r w:rsidRPr="00811778">
        <w:rPr>
          <w:rStyle w:val="Char5"/>
          <w:rFonts w:hint="cs"/>
          <w:spacing w:val="-2"/>
          <w:rtl/>
        </w:rPr>
        <w:t>ی</w:t>
      </w:r>
      <w:r w:rsidRPr="00811778">
        <w:rPr>
          <w:rStyle w:val="Char5"/>
          <w:rFonts w:hint="eastAsia"/>
          <w:spacing w:val="-2"/>
          <w:rtl/>
        </w:rPr>
        <w:t>‏طلب</w:t>
      </w:r>
      <w:r w:rsidRPr="00811778">
        <w:rPr>
          <w:rStyle w:val="Char5"/>
          <w:rFonts w:hint="cs"/>
          <w:spacing w:val="-2"/>
          <w:rtl/>
        </w:rPr>
        <w:t>ی</w:t>
      </w:r>
      <w:r w:rsidRPr="00811778">
        <w:rPr>
          <w:rStyle w:val="Char5"/>
          <w:rFonts w:hint="eastAsia"/>
          <w:spacing w:val="-2"/>
          <w:rtl/>
        </w:rPr>
        <w:t>،</w:t>
      </w:r>
      <w:r w:rsidRPr="00811778">
        <w:rPr>
          <w:rStyle w:val="Char5"/>
          <w:spacing w:val="-2"/>
          <w:rtl/>
        </w:rPr>
        <w:t xml:space="preserve"> </w:t>
      </w:r>
      <w:r w:rsidRPr="00811778">
        <w:rPr>
          <w:rStyle w:val="Char5"/>
          <w:rFonts w:hint="eastAsia"/>
          <w:spacing w:val="-2"/>
          <w:rtl/>
        </w:rPr>
        <w:t>او</w:t>
      </w:r>
      <w:r w:rsidR="00811778">
        <w:rPr>
          <w:rStyle w:val="Char5"/>
          <w:spacing w:val="-2"/>
          <w:rtl/>
        </w:rPr>
        <w:t xml:space="preserve"> آن‌ها </w:t>
      </w:r>
      <w:r w:rsidRPr="00811778">
        <w:rPr>
          <w:rStyle w:val="Char5"/>
          <w:rFonts w:hint="eastAsia"/>
          <w:spacing w:val="-2"/>
          <w:rtl/>
        </w:rPr>
        <w:t>را</w:t>
      </w:r>
      <w:r w:rsidRPr="00811778">
        <w:rPr>
          <w:rStyle w:val="Char5"/>
          <w:spacing w:val="-2"/>
          <w:rtl/>
        </w:rPr>
        <w:t xml:space="preserve"> </w:t>
      </w:r>
      <w:r w:rsidRPr="00811778">
        <w:rPr>
          <w:rStyle w:val="Char5"/>
          <w:rFonts w:hint="eastAsia"/>
          <w:spacing w:val="-2"/>
          <w:rtl/>
        </w:rPr>
        <w:t>به</w:t>
      </w:r>
      <w:r w:rsidRPr="00811778">
        <w:rPr>
          <w:rStyle w:val="Char5"/>
          <w:spacing w:val="-2"/>
          <w:rtl/>
        </w:rPr>
        <w:t xml:space="preserve"> </w:t>
      </w:r>
      <w:r w:rsidRPr="00811778">
        <w:rPr>
          <w:rStyle w:val="Char5"/>
          <w:rFonts w:hint="eastAsia"/>
          <w:spacing w:val="-2"/>
          <w:rtl/>
        </w:rPr>
        <w:t>شک</w:t>
      </w:r>
      <w:r w:rsidRPr="00811778">
        <w:rPr>
          <w:rStyle w:val="Char5"/>
          <w:rFonts w:hint="cs"/>
          <w:spacing w:val="-2"/>
          <w:rtl/>
        </w:rPr>
        <w:t>ی</w:t>
      </w:r>
      <w:r w:rsidRPr="00811778">
        <w:rPr>
          <w:rStyle w:val="Char5"/>
          <w:rFonts w:hint="eastAsia"/>
          <w:spacing w:val="-2"/>
          <w:rtl/>
        </w:rPr>
        <w:t>با</w:t>
      </w:r>
      <w:r w:rsidRPr="00811778">
        <w:rPr>
          <w:rStyle w:val="Char5"/>
          <w:rFonts w:hint="cs"/>
          <w:spacing w:val="-2"/>
          <w:rtl/>
        </w:rPr>
        <w:t>یی</w:t>
      </w:r>
      <w:r w:rsidRPr="00811778">
        <w:rPr>
          <w:rStyle w:val="Char5"/>
          <w:spacing w:val="-2"/>
          <w:rtl/>
        </w:rPr>
        <w:t xml:space="preserve"> </w:t>
      </w:r>
      <w:r w:rsidRPr="00811778">
        <w:rPr>
          <w:rStyle w:val="Char5"/>
          <w:rFonts w:hint="eastAsia"/>
          <w:spacing w:val="-2"/>
          <w:rtl/>
        </w:rPr>
        <w:t>وا</w:t>
      </w:r>
      <w:r w:rsidRPr="00811778">
        <w:rPr>
          <w:rStyle w:val="Char5"/>
          <w:spacing w:val="-2"/>
          <w:rtl/>
        </w:rPr>
        <w:t xml:space="preserve"> </w:t>
      </w:r>
      <w:r w:rsidRPr="00811778">
        <w:rPr>
          <w:rStyle w:val="Char5"/>
          <w:rFonts w:hint="eastAsia"/>
          <w:spacing w:val="-2"/>
          <w:rtl/>
        </w:rPr>
        <w:t>داشت</w:t>
      </w:r>
      <w:r w:rsidRPr="00811778">
        <w:rPr>
          <w:rStyle w:val="Char5"/>
          <w:spacing w:val="-2"/>
          <w:rtl/>
        </w:rPr>
        <w:t xml:space="preserve"> </w:t>
      </w:r>
      <w:r w:rsidRPr="00811778">
        <w:rPr>
          <w:rStyle w:val="Char5"/>
          <w:rFonts w:hint="eastAsia"/>
          <w:spacing w:val="-2"/>
          <w:rtl/>
        </w:rPr>
        <w:t>و</w:t>
      </w:r>
      <w:r w:rsidRPr="00811778">
        <w:rPr>
          <w:rStyle w:val="Char5"/>
          <w:spacing w:val="-2"/>
          <w:rtl/>
        </w:rPr>
        <w:t xml:space="preserve"> </w:t>
      </w:r>
      <w:r w:rsidRPr="00811778">
        <w:rPr>
          <w:rStyle w:val="Char5"/>
          <w:rFonts w:hint="eastAsia"/>
          <w:spacing w:val="-2"/>
          <w:rtl/>
        </w:rPr>
        <w:t>فرمود</w:t>
      </w:r>
      <w:r w:rsidRPr="00811778">
        <w:rPr>
          <w:rStyle w:val="Char5"/>
          <w:spacing w:val="-2"/>
          <w:rtl/>
        </w:rPr>
        <w:t xml:space="preserve"> </w:t>
      </w:r>
      <w:r w:rsidRPr="00811778">
        <w:rPr>
          <w:rStyle w:val="Char5"/>
          <w:rFonts w:hint="eastAsia"/>
          <w:spacing w:val="-2"/>
          <w:rtl/>
        </w:rPr>
        <w:t>که</w:t>
      </w:r>
      <w:r w:rsidRPr="00811778">
        <w:rPr>
          <w:rStyle w:val="Char5"/>
          <w:spacing w:val="-2"/>
          <w:rtl/>
        </w:rPr>
        <w:t xml:space="preserve"> </w:t>
      </w:r>
      <w:r w:rsidRPr="00811778">
        <w:rPr>
          <w:rStyle w:val="Char5"/>
          <w:rFonts w:hint="eastAsia"/>
          <w:spacing w:val="-2"/>
          <w:rtl/>
        </w:rPr>
        <w:t>او</w:t>
      </w:r>
      <w:r w:rsidRPr="00811778">
        <w:rPr>
          <w:rStyle w:val="Char5"/>
          <w:spacing w:val="-2"/>
          <w:rtl/>
        </w:rPr>
        <w:t xml:space="preserve"> </w:t>
      </w:r>
      <w:r w:rsidRPr="00811778">
        <w:rPr>
          <w:rStyle w:val="Char5"/>
          <w:rFonts w:hint="eastAsia"/>
          <w:spacing w:val="-2"/>
          <w:rtl/>
        </w:rPr>
        <w:t>خود</w:t>
      </w:r>
      <w:r w:rsidRPr="00811778">
        <w:rPr>
          <w:rStyle w:val="Char5"/>
          <w:spacing w:val="-2"/>
          <w:rtl/>
        </w:rPr>
        <w:t xml:space="preserve"> </w:t>
      </w:r>
      <w:r w:rsidRPr="00811778">
        <w:rPr>
          <w:rStyle w:val="Char5"/>
          <w:rFonts w:hint="eastAsia"/>
          <w:spacing w:val="-2"/>
          <w:rtl/>
        </w:rPr>
        <w:t>در</w:t>
      </w:r>
      <w:r w:rsidRPr="00811778">
        <w:rPr>
          <w:rStyle w:val="Char5"/>
          <w:spacing w:val="-2"/>
          <w:rtl/>
        </w:rPr>
        <w:t xml:space="preserve"> </w:t>
      </w:r>
      <w:r w:rsidRPr="00811778">
        <w:rPr>
          <w:rStyle w:val="Char5"/>
          <w:rFonts w:hint="eastAsia"/>
          <w:spacing w:val="-2"/>
          <w:rtl/>
        </w:rPr>
        <w:t>پ</w:t>
      </w:r>
      <w:r w:rsidRPr="00811778">
        <w:rPr>
          <w:rStyle w:val="Char5"/>
          <w:rFonts w:hint="cs"/>
          <w:spacing w:val="-2"/>
          <w:rtl/>
        </w:rPr>
        <w:t>ی</w:t>
      </w:r>
      <w:r w:rsidRPr="00811778">
        <w:rPr>
          <w:rStyle w:val="Char5"/>
          <w:rFonts w:hint="eastAsia"/>
          <w:spacing w:val="-2"/>
          <w:rtl/>
        </w:rPr>
        <w:t>شاپ</w:t>
      </w:r>
      <w:r w:rsidRPr="00811778">
        <w:rPr>
          <w:rStyle w:val="Char5"/>
          <w:rFonts w:hint="cs"/>
          <w:spacing w:val="-2"/>
          <w:rtl/>
        </w:rPr>
        <w:t>ی</w:t>
      </w:r>
      <w:r w:rsidRPr="00811778">
        <w:rPr>
          <w:rStyle w:val="Char5"/>
          <w:rFonts w:hint="eastAsia"/>
          <w:spacing w:val="-2"/>
          <w:rtl/>
        </w:rPr>
        <w:t>ش</w:t>
      </w:r>
      <w:r w:rsidRPr="00811778">
        <w:rPr>
          <w:rStyle w:val="Char5"/>
          <w:spacing w:val="-2"/>
          <w:rtl/>
        </w:rPr>
        <w:t xml:space="preserve"> </w:t>
      </w:r>
      <w:r w:rsidRPr="00811778">
        <w:rPr>
          <w:rStyle w:val="Char5"/>
          <w:rFonts w:hint="eastAsia"/>
          <w:spacing w:val="-2"/>
          <w:rtl/>
        </w:rPr>
        <w:t>مؤمنان</w:t>
      </w:r>
      <w:r w:rsidRPr="00811778">
        <w:rPr>
          <w:rStyle w:val="Char5"/>
          <w:spacing w:val="-2"/>
          <w:rtl/>
        </w:rPr>
        <w:t xml:space="preserve"> </w:t>
      </w:r>
      <w:r w:rsidRPr="00811778">
        <w:rPr>
          <w:rStyle w:val="Char5"/>
          <w:rFonts w:hint="eastAsia"/>
          <w:spacing w:val="-2"/>
          <w:rtl/>
        </w:rPr>
        <w:t>است</w:t>
      </w:r>
      <w:r w:rsidRPr="00811778">
        <w:rPr>
          <w:rStyle w:val="Char5"/>
          <w:spacing w:val="-2"/>
          <w:rtl/>
        </w:rPr>
        <w:t xml:space="preserve">. </w:t>
      </w:r>
      <w:r w:rsidRPr="00811778">
        <w:rPr>
          <w:rStyle w:val="Char5"/>
          <w:rFonts w:hint="eastAsia"/>
          <w:spacing w:val="-2"/>
          <w:rtl/>
        </w:rPr>
        <w:t>درآن</w:t>
      </w:r>
      <w:r w:rsidRPr="00811778">
        <w:rPr>
          <w:rStyle w:val="Char5"/>
          <w:spacing w:val="-2"/>
          <w:rtl/>
        </w:rPr>
        <w:t xml:space="preserve"> </w:t>
      </w:r>
      <w:r w:rsidRPr="00811778">
        <w:rPr>
          <w:rStyle w:val="Char5"/>
          <w:rFonts w:hint="eastAsia"/>
          <w:spacing w:val="-2"/>
          <w:rtl/>
        </w:rPr>
        <w:t>زمان</w:t>
      </w:r>
      <w:r w:rsidRPr="00811778">
        <w:rPr>
          <w:rStyle w:val="Char5"/>
          <w:spacing w:val="-2"/>
          <w:rtl/>
        </w:rPr>
        <w:t xml:space="preserve"> </w:t>
      </w:r>
      <w:r w:rsidRPr="00811778">
        <w:rPr>
          <w:rStyle w:val="Char5"/>
          <w:rFonts w:hint="eastAsia"/>
          <w:spacing w:val="-2"/>
          <w:rtl/>
        </w:rPr>
        <w:t>از</w:t>
      </w:r>
      <w:r w:rsidRPr="00811778">
        <w:rPr>
          <w:rStyle w:val="Char5"/>
          <w:spacing w:val="-2"/>
          <w:rtl/>
        </w:rPr>
        <w:t xml:space="preserve"> </w:t>
      </w:r>
      <w:r w:rsidRPr="00811778">
        <w:rPr>
          <w:rStyle w:val="Char5"/>
          <w:rFonts w:hint="eastAsia"/>
          <w:spacing w:val="-2"/>
          <w:rtl/>
        </w:rPr>
        <w:t>جمله</w:t>
      </w:r>
      <w:r w:rsidRPr="00811778">
        <w:rPr>
          <w:rStyle w:val="Char5"/>
          <w:spacing w:val="-2"/>
          <w:rtl/>
        </w:rPr>
        <w:t xml:space="preserve"> </w:t>
      </w:r>
      <w:r w:rsidRPr="00811778">
        <w:rPr>
          <w:rStyle w:val="Char5"/>
          <w:rFonts w:hint="eastAsia"/>
          <w:spacing w:val="-2"/>
          <w:rtl/>
        </w:rPr>
        <w:t>آزار</w:t>
      </w:r>
      <w:r w:rsidRPr="00811778">
        <w:rPr>
          <w:rStyle w:val="Char5"/>
          <w:spacing w:val="-2"/>
          <w:rtl/>
        </w:rPr>
        <w:t xml:space="preserve"> </w:t>
      </w:r>
      <w:r w:rsidRPr="00811778">
        <w:rPr>
          <w:rStyle w:val="Char5"/>
          <w:rFonts w:hint="eastAsia"/>
          <w:spacing w:val="-2"/>
          <w:rtl/>
        </w:rPr>
        <w:t>و</w:t>
      </w:r>
      <w:r w:rsidRPr="00811778">
        <w:rPr>
          <w:rStyle w:val="Char5"/>
          <w:spacing w:val="-2"/>
          <w:rtl/>
        </w:rPr>
        <w:t xml:space="preserve"> </w:t>
      </w:r>
      <w:r w:rsidRPr="00811778">
        <w:rPr>
          <w:rStyle w:val="Char5"/>
          <w:rFonts w:hint="eastAsia"/>
          <w:spacing w:val="-2"/>
          <w:rtl/>
        </w:rPr>
        <w:t>شکنجه‏ها</w:t>
      </w:r>
      <w:r w:rsidRPr="00811778">
        <w:rPr>
          <w:rStyle w:val="Char5"/>
          <w:spacing w:val="-2"/>
          <w:rtl/>
        </w:rPr>
        <w:t xml:space="preserve"> </w:t>
      </w:r>
      <w:r w:rsidRPr="00811778">
        <w:rPr>
          <w:rStyle w:val="Char5"/>
          <w:rFonts w:hint="eastAsia"/>
          <w:spacing w:val="-2"/>
          <w:rtl/>
        </w:rPr>
        <w:t>ا</w:t>
      </w:r>
      <w:r w:rsidRPr="00811778">
        <w:rPr>
          <w:rStyle w:val="Char5"/>
          <w:rFonts w:hint="cs"/>
          <w:spacing w:val="-2"/>
          <w:rtl/>
        </w:rPr>
        <w:t>ی</w:t>
      </w:r>
      <w:r w:rsidRPr="00811778">
        <w:rPr>
          <w:rStyle w:val="Char5"/>
          <w:rFonts w:hint="eastAsia"/>
          <w:spacing w:val="-2"/>
          <w:rtl/>
        </w:rPr>
        <w:t>ن</w:t>
      </w:r>
      <w:r w:rsidRPr="00811778">
        <w:rPr>
          <w:rStyle w:val="Char5"/>
          <w:spacing w:val="-2"/>
          <w:rtl/>
        </w:rPr>
        <w:t xml:space="preserve"> </w:t>
      </w:r>
      <w:r w:rsidRPr="00811778">
        <w:rPr>
          <w:rStyle w:val="Char5"/>
          <w:rFonts w:hint="eastAsia"/>
          <w:spacing w:val="-2"/>
          <w:rtl/>
        </w:rPr>
        <w:t>بود</w:t>
      </w:r>
      <w:r w:rsidRPr="00811778">
        <w:rPr>
          <w:rStyle w:val="Char5"/>
          <w:spacing w:val="-2"/>
          <w:rtl/>
        </w:rPr>
        <w:t xml:space="preserve"> </w:t>
      </w:r>
      <w:r w:rsidRPr="00811778">
        <w:rPr>
          <w:rStyle w:val="Char5"/>
          <w:rFonts w:hint="eastAsia"/>
          <w:spacing w:val="-2"/>
          <w:rtl/>
        </w:rPr>
        <w:t>بر</w:t>
      </w:r>
      <w:r w:rsidRPr="00811778">
        <w:rPr>
          <w:rStyle w:val="Char5"/>
          <w:spacing w:val="-2"/>
          <w:rtl/>
        </w:rPr>
        <w:t xml:space="preserve"> </w:t>
      </w:r>
      <w:r w:rsidRPr="00811778">
        <w:rPr>
          <w:rStyle w:val="Char5"/>
          <w:rFonts w:hint="eastAsia"/>
          <w:spacing w:val="-2"/>
          <w:rtl/>
        </w:rPr>
        <w:t>سر</w:t>
      </w:r>
      <w:r w:rsidRPr="00811778">
        <w:rPr>
          <w:rStyle w:val="Char5"/>
          <w:spacing w:val="-2"/>
          <w:rtl/>
        </w:rPr>
        <w:t xml:space="preserve"> </w:t>
      </w:r>
      <w:r w:rsidRPr="00811778">
        <w:rPr>
          <w:rStyle w:val="Char5"/>
          <w:rFonts w:hint="eastAsia"/>
          <w:spacing w:val="-2"/>
          <w:rtl/>
        </w:rPr>
        <w:t>راه</w:t>
      </w:r>
      <w:r w:rsidRPr="00811778">
        <w:rPr>
          <w:rStyle w:val="Char5"/>
          <w:spacing w:val="-2"/>
          <w:rtl/>
        </w:rPr>
        <w:t xml:space="preserve"> </w:t>
      </w:r>
      <w:r w:rsidRPr="00811778">
        <w:rPr>
          <w:rStyle w:val="Char5"/>
          <w:rFonts w:hint="eastAsia"/>
          <w:spacing w:val="-2"/>
          <w:rtl/>
        </w:rPr>
        <w:t>مؤمنان</w:t>
      </w:r>
      <w:r w:rsidRPr="00811778">
        <w:rPr>
          <w:rStyle w:val="Char5"/>
          <w:spacing w:val="-2"/>
          <w:rtl/>
        </w:rPr>
        <w:t xml:space="preserve"> </w:t>
      </w:r>
      <w:r w:rsidRPr="00811778">
        <w:rPr>
          <w:rStyle w:val="Char5"/>
          <w:rFonts w:hint="eastAsia"/>
          <w:spacing w:val="-2"/>
          <w:rtl/>
        </w:rPr>
        <w:t>چاله‏</w:t>
      </w:r>
      <w:r w:rsidRPr="00811778">
        <w:rPr>
          <w:rStyle w:val="Char5"/>
          <w:rFonts w:hint="cs"/>
          <w:spacing w:val="-2"/>
          <w:rtl/>
        </w:rPr>
        <w:t>یی</w:t>
      </w:r>
      <w:r w:rsidRPr="00811778">
        <w:rPr>
          <w:rStyle w:val="Char5"/>
          <w:spacing w:val="-2"/>
          <w:rtl/>
        </w:rPr>
        <w:t xml:space="preserve"> </w:t>
      </w:r>
      <w:r w:rsidRPr="00811778">
        <w:rPr>
          <w:rStyle w:val="Char5"/>
          <w:rFonts w:hint="eastAsia"/>
          <w:spacing w:val="-2"/>
          <w:rtl/>
        </w:rPr>
        <w:t>کنده</w:t>
      </w:r>
      <w:r w:rsidRPr="00811778">
        <w:rPr>
          <w:rStyle w:val="Char5"/>
          <w:spacing w:val="-2"/>
          <w:rtl/>
        </w:rPr>
        <w:t xml:space="preserve"> </w:t>
      </w:r>
      <w:r w:rsidRPr="00811778">
        <w:rPr>
          <w:rStyle w:val="Char5"/>
          <w:rFonts w:hint="eastAsia"/>
          <w:spacing w:val="-2"/>
          <w:rtl/>
        </w:rPr>
        <w:t>م</w:t>
      </w:r>
      <w:r w:rsidRPr="00811778">
        <w:rPr>
          <w:rStyle w:val="Char5"/>
          <w:rFonts w:hint="cs"/>
          <w:spacing w:val="-2"/>
          <w:rtl/>
        </w:rPr>
        <w:t>ی</w:t>
      </w:r>
      <w:r w:rsidRPr="00811778">
        <w:rPr>
          <w:rStyle w:val="Char5"/>
          <w:rFonts w:hint="eastAsia"/>
          <w:spacing w:val="-2"/>
          <w:rtl/>
        </w:rPr>
        <w:t>‏شد،</w:t>
      </w:r>
      <w:r w:rsidRPr="00811778">
        <w:rPr>
          <w:rStyle w:val="Char5"/>
          <w:spacing w:val="-2"/>
          <w:rtl/>
        </w:rPr>
        <w:t xml:space="preserve"> </w:t>
      </w:r>
      <w:r w:rsidRPr="00811778">
        <w:rPr>
          <w:rStyle w:val="Char5"/>
          <w:rFonts w:hint="cs"/>
          <w:spacing w:val="-2"/>
          <w:rtl/>
        </w:rPr>
        <w:t>ی</w:t>
      </w:r>
      <w:r w:rsidRPr="00811778">
        <w:rPr>
          <w:rStyle w:val="Char5"/>
          <w:rFonts w:hint="eastAsia"/>
          <w:spacing w:val="-2"/>
          <w:rtl/>
        </w:rPr>
        <w:t>ک</w:t>
      </w:r>
      <w:r w:rsidRPr="00811778">
        <w:rPr>
          <w:rStyle w:val="Char5"/>
          <w:rFonts w:hint="cs"/>
          <w:spacing w:val="-2"/>
          <w:rtl/>
        </w:rPr>
        <w:t>ی</w:t>
      </w:r>
      <w:r w:rsidRPr="00811778">
        <w:rPr>
          <w:rStyle w:val="Char5"/>
          <w:spacing w:val="-2"/>
          <w:rtl/>
        </w:rPr>
        <w:t xml:space="preserve"> </w:t>
      </w:r>
      <w:r w:rsidRPr="00811778">
        <w:rPr>
          <w:rStyle w:val="Char5"/>
          <w:rFonts w:hint="eastAsia"/>
          <w:spacing w:val="-2"/>
          <w:rtl/>
        </w:rPr>
        <w:t>ازآنها</w:t>
      </w:r>
      <w:r w:rsidRPr="00811778">
        <w:rPr>
          <w:rStyle w:val="Char5"/>
          <w:spacing w:val="-2"/>
          <w:rtl/>
        </w:rPr>
        <w:t xml:space="preserve"> </w:t>
      </w:r>
      <w:r w:rsidRPr="00811778">
        <w:rPr>
          <w:rStyle w:val="Char5"/>
          <w:rFonts w:hint="eastAsia"/>
          <w:spacing w:val="-2"/>
          <w:rtl/>
        </w:rPr>
        <w:t>که</w:t>
      </w:r>
      <w:r w:rsidRPr="00811778">
        <w:rPr>
          <w:rStyle w:val="Char5"/>
          <w:spacing w:val="-2"/>
          <w:rtl/>
        </w:rPr>
        <w:t xml:space="preserve"> </w:t>
      </w:r>
      <w:r w:rsidRPr="00811778">
        <w:rPr>
          <w:rStyle w:val="Char5"/>
          <w:rFonts w:hint="eastAsia"/>
          <w:spacing w:val="-2"/>
          <w:rtl/>
        </w:rPr>
        <w:t>م</w:t>
      </w:r>
      <w:r w:rsidRPr="00811778">
        <w:rPr>
          <w:rStyle w:val="Char5"/>
          <w:rFonts w:hint="cs"/>
          <w:spacing w:val="-2"/>
          <w:rtl/>
        </w:rPr>
        <w:t>ی</w:t>
      </w:r>
      <w:r w:rsidRPr="00811778">
        <w:rPr>
          <w:rStyle w:val="Char5"/>
          <w:rFonts w:hint="eastAsia"/>
          <w:spacing w:val="-2"/>
          <w:rtl/>
        </w:rPr>
        <w:t>‏گذشت</w:t>
      </w:r>
      <w:r w:rsidRPr="00811778">
        <w:rPr>
          <w:rStyle w:val="Char5"/>
          <w:spacing w:val="-2"/>
          <w:rtl/>
        </w:rPr>
        <w:t xml:space="preserve"> </w:t>
      </w:r>
      <w:r w:rsidRPr="00811778">
        <w:rPr>
          <w:rStyle w:val="Char5"/>
          <w:rFonts w:hint="eastAsia"/>
          <w:spacing w:val="-2"/>
          <w:rtl/>
        </w:rPr>
        <w:t>او</w:t>
      </w:r>
      <w:r w:rsidRPr="00811778">
        <w:rPr>
          <w:rStyle w:val="Char5"/>
          <w:spacing w:val="-2"/>
          <w:rtl/>
        </w:rPr>
        <w:t xml:space="preserve"> </w:t>
      </w:r>
      <w:r w:rsidRPr="00811778">
        <w:rPr>
          <w:rStyle w:val="Char5"/>
          <w:rFonts w:hint="eastAsia"/>
          <w:spacing w:val="-2"/>
          <w:rtl/>
        </w:rPr>
        <w:t>را</w:t>
      </w:r>
      <w:r w:rsidR="00792543" w:rsidRPr="00811778">
        <w:rPr>
          <w:rStyle w:val="Char5"/>
          <w:spacing w:val="-2"/>
          <w:rtl/>
        </w:rPr>
        <w:t xml:space="preserve"> می‌</w:t>
      </w:r>
      <w:r w:rsidRPr="00811778">
        <w:rPr>
          <w:rStyle w:val="Char5"/>
          <w:rFonts w:hint="eastAsia"/>
          <w:spacing w:val="-2"/>
          <w:rtl/>
        </w:rPr>
        <w:t>گرفتند</w:t>
      </w:r>
      <w:r w:rsidRPr="00811778">
        <w:rPr>
          <w:rStyle w:val="Char5"/>
          <w:spacing w:val="-2"/>
          <w:rtl/>
        </w:rPr>
        <w:t xml:space="preserve"> </w:t>
      </w:r>
      <w:r w:rsidRPr="00811778">
        <w:rPr>
          <w:rStyle w:val="Char5"/>
          <w:rFonts w:hint="eastAsia"/>
          <w:spacing w:val="-2"/>
          <w:rtl/>
        </w:rPr>
        <w:t>و</w:t>
      </w:r>
      <w:r w:rsidRPr="00811778">
        <w:rPr>
          <w:rStyle w:val="Char5"/>
          <w:spacing w:val="-2"/>
          <w:rtl/>
        </w:rPr>
        <w:t xml:space="preserve"> </w:t>
      </w:r>
      <w:r w:rsidRPr="00811778">
        <w:rPr>
          <w:rStyle w:val="Char5"/>
          <w:rFonts w:hint="eastAsia"/>
          <w:spacing w:val="-2"/>
          <w:rtl/>
        </w:rPr>
        <w:t>با</w:t>
      </w:r>
      <w:r w:rsidRPr="00811778">
        <w:rPr>
          <w:rStyle w:val="Char5"/>
          <w:spacing w:val="-2"/>
          <w:rtl/>
        </w:rPr>
        <w:t xml:space="preserve"> </w:t>
      </w:r>
      <w:r w:rsidRPr="00811778">
        <w:rPr>
          <w:rStyle w:val="Char5"/>
          <w:rFonts w:hint="eastAsia"/>
          <w:spacing w:val="-2"/>
          <w:rtl/>
        </w:rPr>
        <w:t>اره</w:t>
      </w:r>
      <w:r w:rsidRPr="00811778">
        <w:rPr>
          <w:rStyle w:val="Char5"/>
          <w:spacing w:val="-2"/>
          <w:rtl/>
        </w:rPr>
        <w:t xml:space="preserve"> </w:t>
      </w:r>
      <w:r w:rsidRPr="00811778">
        <w:rPr>
          <w:rStyle w:val="Char5"/>
          <w:rFonts w:hint="eastAsia"/>
          <w:spacing w:val="-2"/>
          <w:rtl/>
        </w:rPr>
        <w:t>سرش</w:t>
      </w:r>
      <w:r w:rsidRPr="00811778">
        <w:rPr>
          <w:rStyle w:val="Char5"/>
          <w:spacing w:val="-2"/>
          <w:rtl/>
        </w:rPr>
        <w:t xml:space="preserve"> </w:t>
      </w:r>
      <w:r w:rsidRPr="00811778">
        <w:rPr>
          <w:rStyle w:val="Char5"/>
          <w:rFonts w:hint="eastAsia"/>
          <w:spacing w:val="-2"/>
          <w:rtl/>
        </w:rPr>
        <w:t>را</w:t>
      </w:r>
      <w:r w:rsidRPr="00811778">
        <w:rPr>
          <w:rStyle w:val="Char5"/>
          <w:spacing w:val="-2"/>
          <w:rtl/>
        </w:rPr>
        <w:t xml:space="preserve"> </w:t>
      </w:r>
      <w:r w:rsidRPr="00811778">
        <w:rPr>
          <w:rStyle w:val="Char5"/>
          <w:rFonts w:hint="eastAsia"/>
          <w:spacing w:val="-2"/>
          <w:rtl/>
        </w:rPr>
        <w:t>به</w:t>
      </w:r>
      <w:r w:rsidRPr="00811778">
        <w:rPr>
          <w:rStyle w:val="Char5"/>
          <w:spacing w:val="-2"/>
          <w:rtl/>
        </w:rPr>
        <w:t xml:space="preserve"> </w:t>
      </w:r>
      <w:r w:rsidRPr="00811778">
        <w:rPr>
          <w:rStyle w:val="Char5"/>
          <w:rFonts w:hint="eastAsia"/>
          <w:spacing w:val="-2"/>
          <w:rtl/>
        </w:rPr>
        <w:t>دو</w:t>
      </w:r>
      <w:r w:rsidRPr="00811778">
        <w:rPr>
          <w:rStyle w:val="Char5"/>
          <w:spacing w:val="-2"/>
          <w:rtl/>
        </w:rPr>
        <w:t xml:space="preserve"> </w:t>
      </w:r>
      <w:r w:rsidRPr="00811778">
        <w:rPr>
          <w:rStyle w:val="Char5"/>
          <w:rFonts w:hint="eastAsia"/>
          <w:spacing w:val="-2"/>
          <w:rtl/>
        </w:rPr>
        <w:t>ن</w:t>
      </w:r>
      <w:r w:rsidRPr="00811778">
        <w:rPr>
          <w:rStyle w:val="Char5"/>
          <w:rFonts w:hint="cs"/>
          <w:spacing w:val="-2"/>
          <w:rtl/>
        </w:rPr>
        <w:t>ی</w:t>
      </w:r>
      <w:r w:rsidRPr="00811778">
        <w:rPr>
          <w:rStyle w:val="Char5"/>
          <w:rFonts w:hint="eastAsia"/>
          <w:spacing w:val="-2"/>
          <w:rtl/>
        </w:rPr>
        <w:t>م</w:t>
      </w:r>
      <w:r w:rsidR="00792543" w:rsidRPr="00811778">
        <w:rPr>
          <w:rStyle w:val="Char5"/>
          <w:spacing w:val="-2"/>
          <w:rtl/>
        </w:rPr>
        <w:t xml:space="preserve"> می‌</w:t>
      </w:r>
      <w:r w:rsidRPr="00811778">
        <w:rPr>
          <w:rStyle w:val="Char5"/>
          <w:rFonts w:hint="eastAsia"/>
          <w:spacing w:val="-2"/>
          <w:rtl/>
        </w:rPr>
        <w:t>کردند،</w:t>
      </w:r>
      <w:r w:rsidRPr="00811778">
        <w:rPr>
          <w:rStyle w:val="Char5"/>
          <w:spacing w:val="-2"/>
          <w:rtl/>
        </w:rPr>
        <w:t xml:space="preserve"> </w:t>
      </w:r>
      <w:r w:rsidRPr="00811778">
        <w:rPr>
          <w:rStyle w:val="Char5"/>
          <w:rFonts w:hint="eastAsia"/>
          <w:spacing w:val="-2"/>
          <w:rtl/>
        </w:rPr>
        <w:t>با</w:t>
      </w:r>
      <w:r w:rsidRPr="00811778">
        <w:rPr>
          <w:rStyle w:val="Char5"/>
          <w:spacing w:val="-2"/>
          <w:rtl/>
        </w:rPr>
        <w:t xml:space="preserve"> </w:t>
      </w:r>
      <w:r w:rsidRPr="00811778">
        <w:rPr>
          <w:rStyle w:val="Char5"/>
          <w:rFonts w:hint="eastAsia"/>
          <w:spacing w:val="-2"/>
          <w:rtl/>
        </w:rPr>
        <w:t>ا</w:t>
      </w:r>
      <w:r w:rsidRPr="00811778">
        <w:rPr>
          <w:rStyle w:val="Char5"/>
          <w:rFonts w:hint="cs"/>
          <w:spacing w:val="-2"/>
          <w:rtl/>
        </w:rPr>
        <w:t>ی</w:t>
      </w:r>
      <w:r w:rsidRPr="00811778">
        <w:rPr>
          <w:rStyle w:val="Char5"/>
          <w:rFonts w:hint="eastAsia"/>
          <w:spacing w:val="-2"/>
          <w:rtl/>
        </w:rPr>
        <w:t>ن</w:t>
      </w:r>
      <w:r w:rsidRPr="00811778">
        <w:rPr>
          <w:rStyle w:val="Char5"/>
          <w:spacing w:val="-2"/>
          <w:rtl/>
        </w:rPr>
        <w:t xml:space="preserve"> </w:t>
      </w:r>
      <w:r w:rsidRPr="00811778">
        <w:rPr>
          <w:rStyle w:val="Char5"/>
          <w:rFonts w:hint="eastAsia"/>
          <w:spacing w:val="-2"/>
          <w:rtl/>
        </w:rPr>
        <w:t>وصف</w:t>
      </w:r>
      <w:r w:rsidRPr="00811778">
        <w:rPr>
          <w:rStyle w:val="Char5"/>
          <w:spacing w:val="-2"/>
          <w:rtl/>
        </w:rPr>
        <w:t xml:space="preserve"> </w:t>
      </w:r>
      <w:r w:rsidRPr="00811778">
        <w:rPr>
          <w:rStyle w:val="Char5"/>
          <w:rFonts w:hint="eastAsia"/>
          <w:spacing w:val="-2"/>
          <w:rtl/>
        </w:rPr>
        <w:t>از</w:t>
      </w:r>
      <w:r w:rsidRPr="00811778">
        <w:rPr>
          <w:rStyle w:val="Char5"/>
          <w:spacing w:val="-2"/>
          <w:rtl/>
        </w:rPr>
        <w:t xml:space="preserve"> </w:t>
      </w:r>
      <w:r w:rsidRPr="00811778">
        <w:rPr>
          <w:rStyle w:val="Char5"/>
          <w:rFonts w:hint="eastAsia"/>
          <w:spacing w:val="-2"/>
          <w:rtl/>
        </w:rPr>
        <w:t>د</w:t>
      </w:r>
      <w:r w:rsidRPr="00811778">
        <w:rPr>
          <w:rStyle w:val="Char5"/>
          <w:rFonts w:hint="cs"/>
          <w:spacing w:val="-2"/>
          <w:rtl/>
        </w:rPr>
        <w:t>ی</w:t>
      </w:r>
      <w:r w:rsidRPr="00811778">
        <w:rPr>
          <w:rStyle w:val="Char5"/>
          <w:rFonts w:hint="eastAsia"/>
          <w:spacing w:val="-2"/>
          <w:rtl/>
        </w:rPr>
        <w:t>ن</w:t>
      </w:r>
      <w:r w:rsidRPr="00811778">
        <w:rPr>
          <w:rStyle w:val="Char5"/>
          <w:spacing w:val="-2"/>
          <w:rtl/>
        </w:rPr>
        <w:t xml:space="preserve"> </w:t>
      </w:r>
      <w:r w:rsidRPr="00811778">
        <w:rPr>
          <w:rStyle w:val="Char5"/>
          <w:rFonts w:hint="eastAsia"/>
          <w:spacing w:val="-2"/>
          <w:rtl/>
        </w:rPr>
        <w:t>خود</w:t>
      </w:r>
      <w:r w:rsidRPr="00811778">
        <w:rPr>
          <w:rStyle w:val="Char5"/>
          <w:spacing w:val="-2"/>
          <w:rtl/>
        </w:rPr>
        <w:t xml:space="preserve"> </w:t>
      </w:r>
      <w:r w:rsidRPr="00811778">
        <w:rPr>
          <w:rStyle w:val="Char5"/>
          <w:rFonts w:hint="eastAsia"/>
          <w:spacing w:val="-2"/>
          <w:rtl/>
        </w:rPr>
        <w:t>بر</w:t>
      </w:r>
      <w:r w:rsidRPr="00811778">
        <w:rPr>
          <w:rStyle w:val="Char5"/>
          <w:spacing w:val="-2"/>
          <w:rtl/>
        </w:rPr>
        <w:t xml:space="preserve"> </w:t>
      </w:r>
      <w:r w:rsidRPr="00811778">
        <w:rPr>
          <w:rStyle w:val="Char5"/>
          <w:rFonts w:hint="eastAsia"/>
          <w:spacing w:val="-2"/>
          <w:rtl/>
        </w:rPr>
        <w:t>نم</w:t>
      </w:r>
      <w:r w:rsidRPr="00811778">
        <w:rPr>
          <w:rStyle w:val="Char5"/>
          <w:rFonts w:hint="cs"/>
          <w:spacing w:val="-2"/>
          <w:rtl/>
        </w:rPr>
        <w:t>ی</w:t>
      </w:r>
      <w:r w:rsidRPr="00811778">
        <w:rPr>
          <w:rStyle w:val="Char5"/>
          <w:rFonts w:hint="eastAsia"/>
          <w:spacing w:val="-2"/>
          <w:rtl/>
        </w:rPr>
        <w:t>‏گشت،</w:t>
      </w:r>
      <w:r w:rsidRPr="00811778">
        <w:rPr>
          <w:rStyle w:val="Char5"/>
          <w:spacing w:val="-2"/>
          <w:rtl/>
        </w:rPr>
        <w:t xml:space="preserve"> </w:t>
      </w:r>
      <w:r w:rsidRPr="00811778">
        <w:rPr>
          <w:rStyle w:val="Char5"/>
          <w:rFonts w:hint="eastAsia"/>
          <w:spacing w:val="-2"/>
          <w:rtl/>
        </w:rPr>
        <w:t>با</w:t>
      </w:r>
      <w:r w:rsidRPr="00811778">
        <w:rPr>
          <w:rStyle w:val="Char5"/>
          <w:spacing w:val="-2"/>
          <w:rtl/>
        </w:rPr>
        <w:t xml:space="preserve"> </w:t>
      </w:r>
      <w:r w:rsidRPr="00811778">
        <w:rPr>
          <w:rStyle w:val="Char5"/>
          <w:rFonts w:hint="eastAsia"/>
          <w:spacing w:val="-2"/>
          <w:rtl/>
        </w:rPr>
        <w:t>شانه‏ها</w:t>
      </w:r>
      <w:r w:rsidRPr="00811778">
        <w:rPr>
          <w:rStyle w:val="Char5"/>
          <w:rFonts w:hint="cs"/>
          <w:spacing w:val="-2"/>
          <w:rtl/>
        </w:rPr>
        <w:t>ی</w:t>
      </w:r>
      <w:r w:rsidRPr="00811778">
        <w:rPr>
          <w:rStyle w:val="Char5"/>
          <w:spacing w:val="-2"/>
          <w:rtl/>
        </w:rPr>
        <w:t xml:space="preserve"> </w:t>
      </w:r>
      <w:r w:rsidRPr="00811778">
        <w:rPr>
          <w:rStyle w:val="Char5"/>
          <w:rFonts w:hint="eastAsia"/>
          <w:spacing w:val="-2"/>
          <w:rtl/>
        </w:rPr>
        <w:t>آهن</w:t>
      </w:r>
      <w:r w:rsidRPr="00811778">
        <w:rPr>
          <w:rStyle w:val="Char5"/>
          <w:rFonts w:hint="cs"/>
          <w:spacing w:val="-2"/>
          <w:rtl/>
        </w:rPr>
        <w:t>ی</w:t>
      </w:r>
      <w:r w:rsidRPr="00811778">
        <w:rPr>
          <w:rStyle w:val="Char5"/>
          <w:spacing w:val="-2"/>
          <w:rtl/>
        </w:rPr>
        <w:t xml:space="preserve"> </w:t>
      </w:r>
      <w:r w:rsidRPr="00811778">
        <w:rPr>
          <w:rStyle w:val="Char5"/>
          <w:rFonts w:hint="eastAsia"/>
          <w:spacing w:val="-2"/>
          <w:rtl/>
        </w:rPr>
        <w:t>گوشت</w:t>
      </w:r>
      <w:r w:rsidRPr="00811778">
        <w:rPr>
          <w:rStyle w:val="Char5"/>
          <w:spacing w:val="-2"/>
          <w:rtl/>
        </w:rPr>
        <w:t xml:space="preserve"> </w:t>
      </w:r>
      <w:r w:rsidRPr="00811778">
        <w:rPr>
          <w:rStyle w:val="Char5"/>
          <w:rFonts w:hint="eastAsia"/>
          <w:spacing w:val="-2"/>
          <w:rtl/>
        </w:rPr>
        <w:t>و</w:t>
      </w:r>
      <w:r w:rsidRPr="00811778">
        <w:rPr>
          <w:rStyle w:val="Char5"/>
          <w:spacing w:val="-2"/>
          <w:rtl/>
        </w:rPr>
        <w:t xml:space="preserve"> </w:t>
      </w:r>
      <w:r w:rsidRPr="00811778">
        <w:rPr>
          <w:rStyle w:val="Char5"/>
          <w:rFonts w:hint="eastAsia"/>
          <w:spacing w:val="-2"/>
          <w:rtl/>
        </w:rPr>
        <w:t>استخوان</w:t>
      </w:r>
      <w:r w:rsidRPr="00811778">
        <w:rPr>
          <w:rStyle w:val="Char5"/>
          <w:spacing w:val="-2"/>
          <w:rtl/>
        </w:rPr>
        <w:t xml:space="preserve"> </w:t>
      </w:r>
      <w:r w:rsidRPr="00811778">
        <w:rPr>
          <w:rStyle w:val="Char5"/>
          <w:rFonts w:hint="eastAsia"/>
          <w:spacing w:val="-2"/>
          <w:rtl/>
        </w:rPr>
        <w:t>و</w:t>
      </w:r>
      <w:r w:rsidRPr="00811778">
        <w:rPr>
          <w:rStyle w:val="Char5"/>
          <w:spacing w:val="-2"/>
          <w:rtl/>
        </w:rPr>
        <w:t xml:space="preserve"> </w:t>
      </w:r>
      <w:r w:rsidRPr="00811778">
        <w:rPr>
          <w:rStyle w:val="Char5"/>
          <w:rFonts w:hint="eastAsia"/>
          <w:spacing w:val="-2"/>
          <w:rtl/>
        </w:rPr>
        <w:t>عصبش</w:t>
      </w:r>
      <w:r w:rsidRPr="00811778">
        <w:rPr>
          <w:rStyle w:val="Char5"/>
          <w:spacing w:val="-2"/>
          <w:rtl/>
        </w:rPr>
        <w:t xml:space="preserve"> </w:t>
      </w:r>
      <w:r w:rsidRPr="00811778">
        <w:rPr>
          <w:rStyle w:val="Char5"/>
          <w:rFonts w:hint="eastAsia"/>
          <w:spacing w:val="-2"/>
          <w:rtl/>
        </w:rPr>
        <w:t>را</w:t>
      </w:r>
      <w:r w:rsidRPr="00811778">
        <w:rPr>
          <w:rStyle w:val="Char5"/>
          <w:spacing w:val="-2"/>
          <w:rtl/>
        </w:rPr>
        <w:t xml:space="preserve"> </w:t>
      </w:r>
      <w:r w:rsidRPr="00811778">
        <w:rPr>
          <w:rStyle w:val="Char5"/>
          <w:rFonts w:hint="eastAsia"/>
          <w:spacing w:val="-2"/>
          <w:rtl/>
        </w:rPr>
        <w:t>زخم</w:t>
      </w:r>
      <w:r w:rsidRPr="00811778">
        <w:rPr>
          <w:rStyle w:val="Char5"/>
          <w:rFonts w:hint="cs"/>
          <w:spacing w:val="-2"/>
          <w:rtl/>
        </w:rPr>
        <w:t>ی</w:t>
      </w:r>
      <w:r w:rsidRPr="00811778">
        <w:rPr>
          <w:rStyle w:val="Char5"/>
          <w:spacing w:val="-2"/>
          <w:rtl/>
        </w:rPr>
        <w:t xml:space="preserve"> </w:t>
      </w:r>
      <w:r w:rsidRPr="00811778">
        <w:rPr>
          <w:rStyle w:val="Char5"/>
          <w:rFonts w:hint="eastAsia"/>
          <w:spacing w:val="-2"/>
          <w:rtl/>
        </w:rPr>
        <w:t>م</w:t>
      </w:r>
      <w:r w:rsidRPr="00811778">
        <w:rPr>
          <w:rStyle w:val="Char5"/>
          <w:rFonts w:hint="cs"/>
          <w:spacing w:val="-2"/>
          <w:rtl/>
        </w:rPr>
        <w:t>ی</w:t>
      </w:r>
      <w:r w:rsidRPr="00811778">
        <w:rPr>
          <w:rStyle w:val="Char5"/>
          <w:rFonts w:hint="eastAsia"/>
          <w:spacing w:val="-2"/>
          <w:rtl/>
        </w:rPr>
        <w:t>‏کردند،</w:t>
      </w:r>
      <w:r w:rsidRPr="00811778">
        <w:rPr>
          <w:rStyle w:val="Char5"/>
          <w:spacing w:val="-2"/>
          <w:rtl/>
        </w:rPr>
        <w:t xml:space="preserve"> </w:t>
      </w:r>
      <w:r w:rsidRPr="00811778">
        <w:rPr>
          <w:rStyle w:val="Char5"/>
          <w:rFonts w:hint="eastAsia"/>
          <w:spacing w:val="-2"/>
          <w:rtl/>
        </w:rPr>
        <w:t>ه</w:t>
      </w:r>
      <w:r w:rsidRPr="00811778">
        <w:rPr>
          <w:rStyle w:val="Char5"/>
          <w:rFonts w:hint="cs"/>
          <w:spacing w:val="-2"/>
          <w:rtl/>
        </w:rPr>
        <w:t>ی</w:t>
      </w:r>
      <w:r w:rsidRPr="00811778">
        <w:rPr>
          <w:rStyle w:val="Char5"/>
          <w:rFonts w:hint="eastAsia"/>
          <w:spacing w:val="-2"/>
          <w:rtl/>
        </w:rPr>
        <w:t>چ</w:t>
      </w:r>
      <w:r w:rsidRPr="00811778">
        <w:rPr>
          <w:rStyle w:val="Char5"/>
          <w:spacing w:val="-2"/>
          <w:rtl/>
        </w:rPr>
        <w:t xml:space="preserve"> </w:t>
      </w:r>
      <w:r w:rsidRPr="00811778">
        <w:rPr>
          <w:rStyle w:val="Char5"/>
          <w:rFonts w:hint="eastAsia"/>
          <w:spacing w:val="-2"/>
          <w:rtl/>
        </w:rPr>
        <w:t>کدام</w:t>
      </w:r>
      <w:r w:rsidRPr="00811778">
        <w:rPr>
          <w:rStyle w:val="Char5"/>
          <w:spacing w:val="-2"/>
          <w:rtl/>
        </w:rPr>
        <w:t xml:space="preserve"> </w:t>
      </w:r>
      <w:r w:rsidRPr="00811778">
        <w:rPr>
          <w:rStyle w:val="Char5"/>
          <w:rFonts w:hint="eastAsia"/>
          <w:spacing w:val="-2"/>
          <w:rtl/>
        </w:rPr>
        <w:t>از</w:t>
      </w:r>
      <w:r w:rsidRPr="00811778">
        <w:rPr>
          <w:rStyle w:val="Char5"/>
          <w:spacing w:val="-2"/>
          <w:rtl/>
        </w:rPr>
        <w:t xml:space="preserve"> </w:t>
      </w:r>
      <w:r w:rsidRPr="00811778">
        <w:rPr>
          <w:rStyle w:val="Char5"/>
          <w:rFonts w:hint="eastAsia"/>
          <w:spacing w:val="-2"/>
          <w:rtl/>
        </w:rPr>
        <w:t>ا</w:t>
      </w:r>
      <w:r w:rsidRPr="00811778">
        <w:rPr>
          <w:rStyle w:val="Char5"/>
          <w:rFonts w:hint="cs"/>
          <w:spacing w:val="-2"/>
          <w:rtl/>
        </w:rPr>
        <w:t>ی</w:t>
      </w:r>
      <w:r w:rsidRPr="00811778">
        <w:rPr>
          <w:rStyle w:val="Char5"/>
          <w:rFonts w:hint="eastAsia"/>
          <w:spacing w:val="-2"/>
          <w:rtl/>
        </w:rPr>
        <w:t>ن</w:t>
      </w:r>
      <w:r w:rsidRPr="00811778">
        <w:rPr>
          <w:rStyle w:val="Char5"/>
          <w:spacing w:val="-2"/>
          <w:rtl/>
        </w:rPr>
        <w:t xml:space="preserve"> </w:t>
      </w:r>
      <w:r w:rsidRPr="00811778">
        <w:rPr>
          <w:rStyle w:val="Char5"/>
          <w:rFonts w:hint="eastAsia"/>
          <w:spacing w:val="-2"/>
          <w:rtl/>
        </w:rPr>
        <w:t>بلاها</w:t>
      </w:r>
      <w:r w:rsidR="00811778">
        <w:rPr>
          <w:rStyle w:val="Char5"/>
          <w:spacing w:val="-2"/>
          <w:rtl/>
        </w:rPr>
        <w:t xml:space="preserve"> آن‌ها </w:t>
      </w:r>
      <w:r w:rsidRPr="00811778">
        <w:rPr>
          <w:rStyle w:val="Char5"/>
          <w:rFonts w:hint="eastAsia"/>
          <w:spacing w:val="-2"/>
          <w:rtl/>
        </w:rPr>
        <w:t>را</w:t>
      </w:r>
      <w:r w:rsidRPr="00811778">
        <w:rPr>
          <w:rStyle w:val="Char5"/>
          <w:spacing w:val="-2"/>
          <w:rtl/>
        </w:rPr>
        <w:t xml:space="preserve"> </w:t>
      </w:r>
      <w:r w:rsidRPr="00811778">
        <w:rPr>
          <w:rStyle w:val="Char5"/>
          <w:rFonts w:hint="eastAsia"/>
          <w:spacing w:val="-2"/>
          <w:rtl/>
        </w:rPr>
        <w:t>از</w:t>
      </w:r>
      <w:r w:rsidRPr="00811778">
        <w:rPr>
          <w:rStyle w:val="Char5"/>
          <w:spacing w:val="-2"/>
          <w:rtl/>
        </w:rPr>
        <w:t xml:space="preserve"> </w:t>
      </w:r>
      <w:r w:rsidRPr="00811778">
        <w:rPr>
          <w:rStyle w:val="Char5"/>
          <w:rFonts w:hint="eastAsia"/>
          <w:spacing w:val="-2"/>
          <w:rtl/>
        </w:rPr>
        <w:t>د</w:t>
      </w:r>
      <w:r w:rsidRPr="00811778">
        <w:rPr>
          <w:rStyle w:val="Char5"/>
          <w:rFonts w:hint="cs"/>
          <w:spacing w:val="-2"/>
          <w:rtl/>
        </w:rPr>
        <w:t>ی</w:t>
      </w:r>
      <w:r w:rsidRPr="00811778">
        <w:rPr>
          <w:rStyle w:val="Char5"/>
          <w:rFonts w:hint="eastAsia"/>
          <w:spacing w:val="-2"/>
          <w:rtl/>
        </w:rPr>
        <w:t>نش</w:t>
      </w:r>
      <w:r w:rsidRPr="00811778">
        <w:rPr>
          <w:rStyle w:val="Char5"/>
          <w:spacing w:val="-2"/>
          <w:rtl/>
        </w:rPr>
        <w:t xml:space="preserve"> </w:t>
      </w:r>
      <w:r w:rsidRPr="00811778">
        <w:rPr>
          <w:rStyle w:val="Char5"/>
          <w:rFonts w:hint="eastAsia"/>
          <w:spacing w:val="-2"/>
          <w:rtl/>
        </w:rPr>
        <w:t>رو</w:t>
      </w:r>
      <w:r w:rsidRPr="00811778">
        <w:rPr>
          <w:rStyle w:val="Char5"/>
          <w:rFonts w:hint="cs"/>
          <w:spacing w:val="-2"/>
          <w:rtl/>
        </w:rPr>
        <w:t>ی</w:t>
      </w:r>
      <w:r w:rsidRPr="00811778">
        <w:rPr>
          <w:rStyle w:val="Char5"/>
          <w:rFonts w:hint="eastAsia"/>
          <w:spacing w:val="-2"/>
          <w:rtl/>
        </w:rPr>
        <w:t>گردان</w:t>
      </w:r>
      <w:r w:rsidRPr="00811778">
        <w:rPr>
          <w:rStyle w:val="Char5"/>
          <w:spacing w:val="-2"/>
          <w:rtl/>
        </w:rPr>
        <w:t xml:space="preserve"> </w:t>
      </w:r>
      <w:r w:rsidRPr="00811778">
        <w:rPr>
          <w:rStyle w:val="Char5"/>
          <w:rFonts w:hint="eastAsia"/>
          <w:spacing w:val="-2"/>
          <w:rtl/>
        </w:rPr>
        <w:t>نم</w:t>
      </w:r>
      <w:r w:rsidRPr="00811778">
        <w:rPr>
          <w:rStyle w:val="Char5"/>
          <w:rFonts w:hint="cs"/>
          <w:spacing w:val="-2"/>
          <w:rtl/>
        </w:rPr>
        <w:t>ی</w:t>
      </w:r>
      <w:r w:rsidRPr="00811778">
        <w:rPr>
          <w:rStyle w:val="Char5"/>
          <w:rFonts w:hint="eastAsia"/>
          <w:spacing w:val="-2"/>
          <w:rtl/>
        </w:rPr>
        <w:t>‏کرد</w:t>
      </w:r>
      <w:r w:rsidRPr="00811778">
        <w:rPr>
          <w:rStyle w:val="Char5"/>
          <w:spacing w:val="-2"/>
          <w:rtl/>
        </w:rPr>
        <w:t>.</w:t>
      </w:r>
      <w:r w:rsidRPr="00811778">
        <w:rPr>
          <w:rStyle w:val="Char5"/>
          <w:spacing w:val="-2"/>
          <w:vertAlign w:val="superscript"/>
          <w:rtl/>
        </w:rPr>
        <w:footnoteReference w:id="197"/>
      </w:r>
      <w:r w:rsidRPr="00811778">
        <w:rPr>
          <w:rStyle w:val="Char5"/>
          <w:spacing w:val="-2"/>
          <w:rtl/>
        </w:rPr>
        <w:t xml:space="preserve"> </w:t>
      </w:r>
      <w:r w:rsidRPr="00811778">
        <w:rPr>
          <w:rStyle w:val="Char5"/>
          <w:rFonts w:hint="eastAsia"/>
          <w:spacing w:val="-2"/>
          <w:rtl/>
        </w:rPr>
        <w:t>ا</w:t>
      </w:r>
      <w:r w:rsidRPr="00811778">
        <w:rPr>
          <w:rStyle w:val="Char5"/>
          <w:rFonts w:hint="cs"/>
          <w:spacing w:val="-2"/>
          <w:rtl/>
        </w:rPr>
        <w:t>ی</w:t>
      </w:r>
      <w:r w:rsidRPr="00811778">
        <w:rPr>
          <w:rStyle w:val="Char5"/>
          <w:rFonts w:hint="eastAsia"/>
          <w:spacing w:val="-2"/>
          <w:rtl/>
        </w:rPr>
        <w:t>ن</w:t>
      </w:r>
      <w:r w:rsidRPr="00811778">
        <w:rPr>
          <w:rStyle w:val="Char5"/>
          <w:spacing w:val="-2"/>
          <w:rtl/>
        </w:rPr>
        <w:t xml:space="preserve"> </w:t>
      </w:r>
      <w:r w:rsidRPr="00811778">
        <w:rPr>
          <w:rStyle w:val="Char5"/>
          <w:rFonts w:hint="eastAsia"/>
          <w:spacing w:val="-2"/>
          <w:rtl/>
        </w:rPr>
        <w:t>جا</w:t>
      </w:r>
      <w:r w:rsidRPr="00811778">
        <w:rPr>
          <w:rStyle w:val="Char5"/>
          <w:rFonts w:hint="cs"/>
          <w:spacing w:val="-2"/>
          <w:rtl/>
        </w:rPr>
        <w:t>ی</w:t>
      </w:r>
      <w:r w:rsidRPr="00811778">
        <w:rPr>
          <w:rStyle w:val="Char5"/>
          <w:rFonts w:hint="eastAsia"/>
          <w:spacing w:val="-2"/>
          <w:rtl/>
        </w:rPr>
        <w:t>گاه</w:t>
      </w:r>
      <w:r w:rsidR="00811778" w:rsidRPr="00811778">
        <w:rPr>
          <w:rStyle w:val="Char5"/>
          <w:spacing w:val="-2"/>
        </w:rPr>
        <w:t>‌</w:t>
      </w:r>
      <w:r w:rsidRPr="00811778">
        <w:rPr>
          <w:rStyle w:val="Char5"/>
          <w:rFonts w:hint="eastAsia"/>
          <w:spacing w:val="-2"/>
          <w:rtl/>
        </w:rPr>
        <w:t>هاست</w:t>
      </w:r>
      <w:r w:rsidRPr="00811778">
        <w:rPr>
          <w:rStyle w:val="Char5"/>
          <w:spacing w:val="-2"/>
          <w:rtl/>
        </w:rPr>
        <w:t xml:space="preserve"> </w:t>
      </w:r>
      <w:r w:rsidRPr="00811778">
        <w:rPr>
          <w:rStyle w:val="Char5"/>
          <w:rFonts w:hint="eastAsia"/>
          <w:spacing w:val="-2"/>
          <w:rtl/>
        </w:rPr>
        <w:t>که</w:t>
      </w:r>
      <w:r w:rsidRPr="00811778">
        <w:rPr>
          <w:rStyle w:val="Char5"/>
          <w:spacing w:val="-2"/>
          <w:rtl/>
        </w:rPr>
        <w:t xml:space="preserve"> </w:t>
      </w:r>
      <w:r w:rsidRPr="00811778">
        <w:rPr>
          <w:rStyle w:val="Char5"/>
          <w:rFonts w:hint="eastAsia"/>
          <w:spacing w:val="-2"/>
          <w:rtl/>
        </w:rPr>
        <w:t>شک</w:t>
      </w:r>
      <w:r w:rsidRPr="00811778">
        <w:rPr>
          <w:rStyle w:val="Char5"/>
          <w:rFonts w:hint="cs"/>
          <w:spacing w:val="-2"/>
          <w:rtl/>
        </w:rPr>
        <w:t>ی</w:t>
      </w:r>
      <w:r w:rsidRPr="00811778">
        <w:rPr>
          <w:rStyle w:val="Char5"/>
          <w:rFonts w:hint="eastAsia"/>
          <w:spacing w:val="-2"/>
          <w:rtl/>
        </w:rPr>
        <w:t>با</w:t>
      </w:r>
      <w:r w:rsidRPr="00811778">
        <w:rPr>
          <w:rStyle w:val="Char5"/>
          <w:rFonts w:hint="cs"/>
          <w:spacing w:val="-2"/>
          <w:rtl/>
        </w:rPr>
        <w:t>یی</w:t>
      </w:r>
      <w:r w:rsidRPr="00811778">
        <w:rPr>
          <w:rStyle w:val="Char5"/>
          <w:spacing w:val="-2"/>
          <w:rtl/>
        </w:rPr>
        <w:t xml:space="preserve"> </w:t>
      </w:r>
      <w:r w:rsidRPr="00811778">
        <w:rPr>
          <w:rStyle w:val="Char5"/>
          <w:rFonts w:hint="eastAsia"/>
          <w:spacing w:val="-2"/>
          <w:rtl/>
        </w:rPr>
        <w:t>تنها</w:t>
      </w:r>
      <w:r w:rsidRPr="00811778">
        <w:rPr>
          <w:rStyle w:val="Char5"/>
          <w:spacing w:val="-2"/>
          <w:rtl/>
        </w:rPr>
        <w:t xml:space="preserve"> </w:t>
      </w:r>
      <w:r w:rsidRPr="00811778">
        <w:rPr>
          <w:rStyle w:val="Char5"/>
          <w:rFonts w:hint="eastAsia"/>
          <w:spacing w:val="-2"/>
          <w:rtl/>
        </w:rPr>
        <w:t>پ</w:t>
      </w:r>
      <w:r w:rsidRPr="00811778">
        <w:rPr>
          <w:rStyle w:val="Char5"/>
          <w:rFonts w:hint="cs"/>
          <w:spacing w:val="-2"/>
          <w:rtl/>
        </w:rPr>
        <w:t>ی</w:t>
      </w:r>
      <w:r w:rsidRPr="00811778">
        <w:rPr>
          <w:rStyle w:val="Char5"/>
          <w:rFonts w:hint="eastAsia"/>
          <w:spacing w:val="-2"/>
          <w:rtl/>
        </w:rPr>
        <w:t>شوا</w:t>
      </w:r>
      <w:r w:rsidRPr="00811778">
        <w:rPr>
          <w:rStyle w:val="Char5"/>
          <w:spacing w:val="-2"/>
          <w:rtl/>
        </w:rPr>
        <w:t xml:space="preserve"> </w:t>
      </w:r>
      <w:r w:rsidRPr="00811778">
        <w:rPr>
          <w:rStyle w:val="Char5"/>
          <w:rFonts w:hint="eastAsia"/>
          <w:spacing w:val="-2"/>
          <w:rtl/>
        </w:rPr>
        <w:t>و</w:t>
      </w:r>
      <w:r w:rsidRPr="00811778">
        <w:rPr>
          <w:rStyle w:val="Char5"/>
          <w:spacing w:val="-2"/>
          <w:rtl/>
        </w:rPr>
        <w:t xml:space="preserve"> </w:t>
      </w:r>
      <w:r w:rsidRPr="00811778">
        <w:rPr>
          <w:rStyle w:val="Char5"/>
          <w:rFonts w:hint="eastAsia"/>
          <w:spacing w:val="-2"/>
          <w:rtl/>
        </w:rPr>
        <w:t>راهنما،</w:t>
      </w:r>
      <w:r w:rsidRPr="00811778">
        <w:rPr>
          <w:rStyle w:val="Char5"/>
          <w:spacing w:val="-2"/>
          <w:rtl/>
        </w:rPr>
        <w:t xml:space="preserve"> </w:t>
      </w:r>
      <w:r w:rsidRPr="00811778">
        <w:rPr>
          <w:rStyle w:val="Char5"/>
          <w:rFonts w:hint="eastAsia"/>
          <w:spacing w:val="-2"/>
          <w:rtl/>
        </w:rPr>
        <w:t>پناهگاه</w:t>
      </w:r>
      <w:r w:rsidRPr="00811778">
        <w:rPr>
          <w:rStyle w:val="Char5"/>
          <w:spacing w:val="-2"/>
          <w:rtl/>
        </w:rPr>
        <w:t xml:space="preserve"> </w:t>
      </w:r>
      <w:r w:rsidRPr="00811778">
        <w:rPr>
          <w:rStyle w:val="Char5"/>
          <w:rFonts w:hint="eastAsia"/>
          <w:spacing w:val="-2"/>
          <w:rtl/>
        </w:rPr>
        <w:t>و</w:t>
      </w:r>
      <w:r w:rsidRPr="00811778">
        <w:rPr>
          <w:rStyle w:val="Char5"/>
          <w:spacing w:val="-2"/>
          <w:rtl/>
        </w:rPr>
        <w:t xml:space="preserve"> </w:t>
      </w:r>
      <w:r w:rsidRPr="00811778">
        <w:rPr>
          <w:rStyle w:val="Char5"/>
          <w:rFonts w:hint="eastAsia"/>
          <w:spacing w:val="-2"/>
          <w:rtl/>
        </w:rPr>
        <w:t>دژ</w:t>
      </w:r>
      <w:r w:rsidRPr="00811778">
        <w:rPr>
          <w:rStyle w:val="Char5"/>
          <w:spacing w:val="-2"/>
          <w:rtl/>
        </w:rPr>
        <w:t xml:space="preserve"> </w:t>
      </w:r>
      <w:r w:rsidRPr="00811778">
        <w:rPr>
          <w:rStyle w:val="Char5"/>
          <w:rFonts w:hint="eastAsia"/>
          <w:spacing w:val="-2"/>
          <w:rtl/>
        </w:rPr>
        <w:t>استوار</w:t>
      </w:r>
      <w:r w:rsidRPr="00811778">
        <w:rPr>
          <w:rStyle w:val="Char5"/>
          <w:spacing w:val="-2"/>
          <w:rtl/>
        </w:rPr>
        <w:t xml:space="preserve"> </w:t>
      </w:r>
      <w:r w:rsidRPr="00811778">
        <w:rPr>
          <w:rStyle w:val="Char5"/>
          <w:rFonts w:hint="eastAsia"/>
          <w:spacing w:val="-2"/>
          <w:rtl/>
        </w:rPr>
        <w:t>است،</w:t>
      </w:r>
      <w:r w:rsidR="00792543" w:rsidRPr="00811778">
        <w:rPr>
          <w:rStyle w:val="Char5"/>
          <w:spacing w:val="-2"/>
          <w:rtl/>
        </w:rPr>
        <w:t xml:space="preserve"> هرکس </w:t>
      </w:r>
      <w:r w:rsidRPr="00811778">
        <w:rPr>
          <w:rStyle w:val="Char5"/>
          <w:rFonts w:hint="eastAsia"/>
          <w:spacing w:val="-2"/>
          <w:rtl/>
        </w:rPr>
        <w:t>به</w:t>
      </w:r>
      <w:r w:rsidRPr="00811778">
        <w:rPr>
          <w:rStyle w:val="Char5"/>
          <w:spacing w:val="-2"/>
          <w:rtl/>
        </w:rPr>
        <w:t xml:space="preserve"> </w:t>
      </w:r>
      <w:r w:rsidRPr="00811778">
        <w:rPr>
          <w:rStyle w:val="Char5"/>
          <w:rFonts w:hint="eastAsia"/>
          <w:spacing w:val="-2"/>
          <w:rtl/>
        </w:rPr>
        <w:t>آن</w:t>
      </w:r>
      <w:r w:rsidRPr="00811778">
        <w:rPr>
          <w:rStyle w:val="Char5"/>
          <w:spacing w:val="-2"/>
          <w:rtl/>
        </w:rPr>
        <w:t xml:space="preserve"> </w:t>
      </w:r>
      <w:r w:rsidRPr="00811778">
        <w:rPr>
          <w:rStyle w:val="Char5"/>
          <w:rFonts w:hint="eastAsia"/>
          <w:spacing w:val="-2"/>
          <w:rtl/>
        </w:rPr>
        <w:t>داخل</w:t>
      </w:r>
      <w:r w:rsidRPr="00811778">
        <w:rPr>
          <w:rStyle w:val="Char5"/>
          <w:spacing w:val="-2"/>
          <w:rtl/>
        </w:rPr>
        <w:t xml:space="preserve"> </w:t>
      </w:r>
      <w:r w:rsidRPr="00811778">
        <w:rPr>
          <w:rStyle w:val="Char5"/>
          <w:rFonts w:hint="eastAsia"/>
          <w:spacing w:val="-2"/>
          <w:rtl/>
        </w:rPr>
        <w:t>شود</w:t>
      </w:r>
      <w:r w:rsidRPr="00811778">
        <w:rPr>
          <w:rStyle w:val="Char5"/>
          <w:spacing w:val="-2"/>
          <w:rtl/>
        </w:rPr>
        <w:t xml:space="preserve"> </w:t>
      </w:r>
      <w:r w:rsidRPr="00811778">
        <w:rPr>
          <w:rStyle w:val="Char5"/>
          <w:rFonts w:hint="eastAsia"/>
          <w:spacing w:val="-2"/>
          <w:rtl/>
        </w:rPr>
        <w:t>در</w:t>
      </w:r>
      <w:r w:rsidRPr="00811778">
        <w:rPr>
          <w:rStyle w:val="Char5"/>
          <w:spacing w:val="-2"/>
          <w:rtl/>
        </w:rPr>
        <w:t xml:space="preserve"> </w:t>
      </w:r>
      <w:r w:rsidRPr="00811778">
        <w:rPr>
          <w:rStyle w:val="Char5"/>
          <w:rFonts w:hint="eastAsia"/>
          <w:spacing w:val="-2"/>
          <w:rtl/>
        </w:rPr>
        <w:t>امان</w:t>
      </w:r>
      <w:r w:rsidRPr="00811778">
        <w:rPr>
          <w:rStyle w:val="Char5"/>
          <w:spacing w:val="-2"/>
          <w:rtl/>
        </w:rPr>
        <w:t xml:space="preserve"> </w:t>
      </w:r>
      <w:r w:rsidRPr="00811778">
        <w:rPr>
          <w:rStyle w:val="Char5"/>
          <w:rFonts w:hint="eastAsia"/>
          <w:spacing w:val="-2"/>
          <w:rtl/>
        </w:rPr>
        <w:t>خواهد</w:t>
      </w:r>
      <w:r w:rsidRPr="00811778">
        <w:rPr>
          <w:rStyle w:val="Char5"/>
          <w:spacing w:val="-2"/>
          <w:rtl/>
        </w:rPr>
        <w:t xml:space="preserve"> </w:t>
      </w:r>
      <w:r w:rsidRPr="00811778">
        <w:rPr>
          <w:rStyle w:val="Char5"/>
          <w:rFonts w:hint="eastAsia"/>
          <w:spacing w:val="-2"/>
          <w:rtl/>
        </w:rPr>
        <w:t>بود</w:t>
      </w:r>
      <w:r w:rsidRPr="00811778">
        <w:rPr>
          <w:rStyle w:val="Char5"/>
          <w:spacing w:val="-2"/>
          <w:rtl/>
        </w:rPr>
        <w:t>.</w:t>
      </w:r>
    </w:p>
    <w:p w:rsidR="000B5A71" w:rsidRPr="007A2C49" w:rsidRDefault="000B5A71" w:rsidP="003702A9">
      <w:pPr>
        <w:pStyle w:val="a0"/>
        <w:rPr>
          <w:rtl/>
        </w:rPr>
      </w:pPr>
      <w:bookmarkStart w:id="346" w:name="_Toc228635702"/>
      <w:bookmarkStart w:id="347" w:name="_Toc228854278"/>
      <w:bookmarkStart w:id="348" w:name="_Toc435795837"/>
      <w:r w:rsidRPr="007A2C49">
        <w:rPr>
          <w:rtl/>
        </w:rPr>
        <w:t>مردم و شکیبایی</w:t>
      </w:r>
      <w:bookmarkEnd w:id="346"/>
      <w:bookmarkEnd w:id="347"/>
      <w:bookmarkEnd w:id="348"/>
    </w:p>
    <w:p w:rsidR="000B5A71" w:rsidRPr="008548CA" w:rsidRDefault="000B5A71" w:rsidP="004A01ED">
      <w:pPr>
        <w:ind w:firstLine="284"/>
        <w:jc w:val="both"/>
        <w:rPr>
          <w:rStyle w:val="Char5"/>
          <w:rtl/>
        </w:rPr>
      </w:pPr>
      <w:r w:rsidRPr="008548CA">
        <w:rPr>
          <w:rStyle w:val="Char5"/>
          <w:rFonts w:hint="eastAsia"/>
          <w:rtl/>
        </w:rPr>
        <w:t>مرم</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لحاظ</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چندگروهند</w:t>
      </w:r>
      <w:r w:rsidRPr="008548CA">
        <w:rPr>
          <w:rStyle w:val="Char5"/>
          <w:rtl/>
        </w:rPr>
        <w:t>:</w:t>
      </w:r>
    </w:p>
    <w:p w:rsidR="000B5A71" w:rsidRPr="008548CA" w:rsidRDefault="000B5A71" w:rsidP="00F84AD0">
      <w:pPr>
        <w:pStyle w:val="ListParagraph"/>
        <w:numPr>
          <w:ilvl w:val="0"/>
          <w:numId w:val="20"/>
        </w:numPr>
        <w:jc w:val="both"/>
        <w:rPr>
          <w:rStyle w:val="Char5"/>
          <w:rtl/>
        </w:rPr>
      </w:pPr>
      <w:r w:rsidRPr="008548CA">
        <w:rPr>
          <w:rStyle w:val="Char5"/>
          <w:rtl/>
        </w:rPr>
        <w:t xml:space="preserve"> </w:t>
      </w:r>
      <w:r w:rsidRPr="008548CA">
        <w:rPr>
          <w:rStyle w:val="Char5"/>
          <w:rFonts w:hint="eastAsia"/>
          <w:rtl/>
        </w:rPr>
        <w:t>گروه</w:t>
      </w:r>
      <w:r w:rsidRPr="008548CA">
        <w:rPr>
          <w:rStyle w:val="Char5"/>
          <w:rFonts w:hint="cs"/>
          <w:rtl/>
        </w:rPr>
        <w:t>ی</w:t>
      </w:r>
      <w:r w:rsidRPr="008548CA">
        <w:rPr>
          <w:rStyle w:val="Char5"/>
          <w:rtl/>
        </w:rPr>
        <w:t xml:space="preserve"> </w:t>
      </w:r>
      <w:r w:rsidRPr="008548CA">
        <w:rPr>
          <w:rStyle w:val="Char5"/>
          <w:rFonts w:hint="eastAsia"/>
          <w:rtl/>
        </w:rPr>
        <w:t>اهل</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پره</w:t>
      </w:r>
      <w:r w:rsidRPr="008548CA">
        <w:rPr>
          <w:rStyle w:val="Char5"/>
          <w:rFonts w:hint="cs"/>
          <w:rtl/>
        </w:rPr>
        <w:t>ی</w:t>
      </w:r>
      <w:r w:rsidRPr="008548CA">
        <w:rPr>
          <w:rStyle w:val="Char5"/>
          <w:rFonts w:hint="eastAsia"/>
          <w:rtl/>
        </w:rPr>
        <w:t>زکار</w:t>
      </w:r>
      <w:r w:rsidRPr="008548CA">
        <w:rPr>
          <w:rStyle w:val="Char5"/>
          <w:rFonts w:hint="cs"/>
          <w:rtl/>
        </w:rPr>
        <w:t>ی</w:t>
      </w:r>
      <w:r w:rsidRPr="008548CA">
        <w:rPr>
          <w:rStyle w:val="Char5"/>
          <w:rFonts w:hint="eastAsia"/>
          <w:rtl/>
        </w:rPr>
        <w:t>ند،</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نان</w:t>
      </w:r>
      <w:r w:rsidRPr="008548CA">
        <w:rPr>
          <w:rStyle w:val="Char5"/>
          <w:rtl/>
        </w:rPr>
        <w:t xml:space="preserve"> </w:t>
      </w:r>
      <w:r w:rsidRPr="008548CA">
        <w:rPr>
          <w:rStyle w:val="Char5"/>
          <w:rFonts w:hint="eastAsia"/>
          <w:rtl/>
        </w:rPr>
        <w:t>کسان</w:t>
      </w:r>
      <w:r w:rsidRPr="008548CA">
        <w:rPr>
          <w:rStyle w:val="Char5"/>
          <w:rFonts w:hint="cs"/>
          <w:rtl/>
        </w:rPr>
        <w:t>ی</w:t>
      </w:r>
      <w:r w:rsidRPr="008548CA">
        <w:rPr>
          <w:rStyle w:val="Char5"/>
          <w:rtl/>
        </w:rPr>
        <w:t xml:space="preserve"> </w:t>
      </w:r>
      <w:r w:rsidRPr="008548CA">
        <w:rPr>
          <w:rStyle w:val="Char5"/>
          <w:rFonts w:hint="eastAsia"/>
          <w:rtl/>
        </w:rPr>
        <w:t>هستند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دن</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آخرت</w:t>
      </w:r>
      <w:r w:rsidR="00811778">
        <w:rPr>
          <w:rStyle w:val="Char5"/>
          <w:rtl/>
        </w:rPr>
        <w:t xml:space="preserve"> آن‌ها </w:t>
      </w:r>
      <w:r w:rsidRPr="008548CA">
        <w:rPr>
          <w:rStyle w:val="Char5"/>
          <w:rFonts w:hint="eastAsia"/>
          <w:rtl/>
        </w:rPr>
        <w:t>را</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نعمت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خوشبخت</w:t>
      </w:r>
      <w:r w:rsidRPr="008548CA">
        <w:rPr>
          <w:rStyle w:val="Char5"/>
          <w:rFonts w:hint="cs"/>
          <w:rtl/>
        </w:rPr>
        <w:t>ی</w:t>
      </w:r>
      <w:r w:rsidRPr="008548CA">
        <w:rPr>
          <w:rStyle w:val="Char5"/>
          <w:rtl/>
        </w:rPr>
        <w:t xml:space="preserve"> </w:t>
      </w:r>
      <w:r w:rsidRPr="008548CA">
        <w:rPr>
          <w:rStyle w:val="Char5"/>
          <w:rFonts w:hint="eastAsia"/>
          <w:rtl/>
        </w:rPr>
        <w:t>قرار</w:t>
      </w:r>
      <w:r w:rsidRPr="008548CA">
        <w:rPr>
          <w:rStyle w:val="Char5"/>
          <w:rtl/>
        </w:rPr>
        <w:t xml:space="preserve"> </w:t>
      </w:r>
      <w:r w:rsidRPr="008548CA">
        <w:rPr>
          <w:rStyle w:val="Char5"/>
          <w:rFonts w:hint="eastAsia"/>
          <w:rtl/>
        </w:rPr>
        <w:t>داده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طاعت</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ترک</w:t>
      </w:r>
      <w:r w:rsidRPr="008548CA">
        <w:rPr>
          <w:rStyle w:val="Char5"/>
          <w:rtl/>
        </w:rPr>
        <w:t xml:space="preserve"> </w:t>
      </w:r>
      <w:r w:rsidRPr="008548CA">
        <w:rPr>
          <w:rStyle w:val="Char5"/>
          <w:rFonts w:hint="eastAsia"/>
          <w:rtl/>
        </w:rPr>
        <w:t>محرمات</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ورز</w:t>
      </w:r>
      <w:r w:rsidRPr="008548CA">
        <w:rPr>
          <w:rStyle w:val="Char5"/>
          <w:rFonts w:hint="cs"/>
          <w:rtl/>
        </w:rPr>
        <w:t>ی</w:t>
      </w:r>
      <w:r w:rsidRPr="008548CA">
        <w:rPr>
          <w:rStyle w:val="Char5"/>
          <w:rFonts w:hint="eastAsia"/>
          <w:rtl/>
        </w:rPr>
        <w:t>دند</w:t>
      </w:r>
      <w:r w:rsidRPr="008548CA">
        <w:rPr>
          <w:rStyle w:val="Char5"/>
          <w:rtl/>
        </w:rPr>
        <w:t>.</w:t>
      </w:r>
    </w:p>
    <w:p w:rsidR="000B5A71" w:rsidRPr="008548CA" w:rsidRDefault="000B5A71" w:rsidP="00F84AD0">
      <w:pPr>
        <w:pStyle w:val="ListParagraph"/>
        <w:numPr>
          <w:ilvl w:val="0"/>
          <w:numId w:val="20"/>
        </w:numPr>
        <w:jc w:val="both"/>
        <w:rPr>
          <w:rStyle w:val="Char5"/>
          <w:rtl/>
        </w:rPr>
      </w:pPr>
      <w:r w:rsidRPr="008548CA">
        <w:rPr>
          <w:rStyle w:val="Char5"/>
          <w:rtl/>
        </w:rPr>
        <w:t xml:space="preserve"> </w:t>
      </w:r>
      <w:r w:rsidRPr="008548CA">
        <w:rPr>
          <w:rStyle w:val="Char5"/>
          <w:rFonts w:hint="eastAsia"/>
          <w:rtl/>
        </w:rPr>
        <w:t>گروه</w:t>
      </w:r>
      <w:r w:rsidRPr="008548CA">
        <w:rPr>
          <w:rStyle w:val="Char5"/>
          <w:rFonts w:hint="cs"/>
          <w:rtl/>
        </w:rPr>
        <w:t>ی</w:t>
      </w:r>
      <w:r w:rsidRPr="008548CA">
        <w:rPr>
          <w:rStyle w:val="Char5"/>
          <w:rtl/>
        </w:rPr>
        <w:t xml:space="preserve"> </w:t>
      </w:r>
      <w:r w:rsidRPr="008548CA">
        <w:rPr>
          <w:rStyle w:val="Char5"/>
          <w:rFonts w:hint="eastAsia"/>
          <w:rtl/>
        </w:rPr>
        <w:t>پره</w:t>
      </w:r>
      <w:r w:rsidRPr="008548CA">
        <w:rPr>
          <w:rStyle w:val="Char5"/>
          <w:rFonts w:hint="cs"/>
          <w:rtl/>
        </w:rPr>
        <w:t>ی</w:t>
      </w:r>
      <w:r w:rsidRPr="008548CA">
        <w:rPr>
          <w:rStyle w:val="Char5"/>
          <w:rFonts w:hint="eastAsia"/>
          <w:rtl/>
        </w:rPr>
        <w:t>زکارند</w:t>
      </w:r>
      <w:r w:rsidRPr="008548CA">
        <w:rPr>
          <w:rStyle w:val="Char5"/>
          <w:rtl/>
        </w:rPr>
        <w:t xml:space="preserve"> </w:t>
      </w:r>
      <w:r w:rsidRPr="008548CA">
        <w:rPr>
          <w:rStyle w:val="Char5"/>
          <w:rFonts w:hint="eastAsia"/>
          <w:rtl/>
        </w:rPr>
        <w:t>اما</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ستند،</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بسا</w:t>
      </w:r>
      <w:r w:rsidRPr="008548CA">
        <w:rPr>
          <w:rStyle w:val="Char5"/>
          <w:rtl/>
        </w:rPr>
        <w:t xml:space="preserve"> </w:t>
      </w:r>
      <w:r w:rsidRPr="008548CA">
        <w:rPr>
          <w:rStyle w:val="Char5"/>
          <w:rFonts w:hint="eastAsia"/>
          <w:rtl/>
        </w:rPr>
        <w:t>کس</w:t>
      </w:r>
      <w:r w:rsidRPr="008548CA">
        <w:rPr>
          <w:rStyle w:val="Char5"/>
          <w:rFonts w:hint="cs"/>
          <w:rtl/>
        </w:rPr>
        <w:t>ی</w:t>
      </w:r>
      <w:r w:rsidRPr="008548CA">
        <w:rPr>
          <w:rStyle w:val="Char5"/>
          <w:rtl/>
        </w:rPr>
        <w:t xml:space="preserve"> </w:t>
      </w:r>
      <w:r w:rsidRPr="008548CA">
        <w:rPr>
          <w:rStyle w:val="Char5"/>
          <w:rFonts w:hint="eastAsia"/>
          <w:rtl/>
        </w:rPr>
        <w:t>باشد</w:t>
      </w:r>
      <w:r w:rsidRPr="008548CA">
        <w:rPr>
          <w:rStyle w:val="Char5"/>
          <w:rtl/>
        </w:rPr>
        <w:t xml:space="preserve"> </w:t>
      </w:r>
      <w:r w:rsidRPr="008548CA">
        <w:rPr>
          <w:rStyle w:val="Char5"/>
          <w:rFonts w:hint="eastAsia"/>
          <w:rtl/>
        </w:rPr>
        <w:t>خداپرست،</w:t>
      </w:r>
      <w:r w:rsidRPr="008548CA">
        <w:rPr>
          <w:rStyle w:val="Char5"/>
          <w:rtl/>
        </w:rPr>
        <w:t xml:space="preserve"> </w:t>
      </w:r>
      <w:r w:rsidRPr="008548CA">
        <w:rPr>
          <w:rStyle w:val="Char5"/>
          <w:rFonts w:hint="eastAsia"/>
          <w:rtl/>
        </w:rPr>
        <w:t>زاهد،</w:t>
      </w:r>
      <w:r w:rsidRPr="008548CA">
        <w:rPr>
          <w:rStyle w:val="Char5"/>
          <w:rtl/>
        </w:rPr>
        <w:t xml:space="preserve">... </w:t>
      </w:r>
      <w:r w:rsidRPr="008548CA">
        <w:rPr>
          <w:rStyle w:val="Char5"/>
          <w:rFonts w:hint="eastAsia"/>
          <w:rtl/>
        </w:rPr>
        <w:t>شب</w:t>
      </w:r>
      <w:r w:rsidRPr="008548CA">
        <w:rPr>
          <w:rStyle w:val="Char5"/>
          <w:rtl/>
        </w:rPr>
        <w:t xml:space="preserve"> </w:t>
      </w:r>
      <w:r w:rsidRPr="008548CA">
        <w:rPr>
          <w:rStyle w:val="Char5"/>
          <w:rFonts w:hint="eastAsia"/>
          <w:rtl/>
        </w:rPr>
        <w:t>زنده‏دار،</w:t>
      </w:r>
      <w:r w:rsidRPr="008548CA">
        <w:rPr>
          <w:rStyle w:val="Char5"/>
          <w:rtl/>
        </w:rPr>
        <w:t xml:space="preserve"> </w:t>
      </w:r>
      <w:r w:rsidRPr="008548CA">
        <w:rPr>
          <w:rStyle w:val="Char5"/>
          <w:rFonts w:hint="eastAsia"/>
          <w:rtl/>
        </w:rPr>
        <w:t>روزه‏دار،</w:t>
      </w:r>
      <w:r w:rsidRPr="008548CA">
        <w:rPr>
          <w:rStyle w:val="Char5"/>
          <w:rtl/>
        </w:rPr>
        <w:t xml:space="preserve"> </w:t>
      </w:r>
      <w:r w:rsidRPr="008548CA">
        <w:rPr>
          <w:rStyle w:val="Char5"/>
          <w:rFonts w:hint="eastAsia"/>
          <w:rtl/>
        </w:rPr>
        <w:t>صدقه</w:t>
      </w:r>
      <w:r w:rsidRPr="008548CA">
        <w:rPr>
          <w:rStyle w:val="Char5"/>
          <w:rtl/>
        </w:rPr>
        <w:t xml:space="preserve"> </w:t>
      </w:r>
      <w:r w:rsidRPr="008548CA">
        <w:rPr>
          <w:rStyle w:val="Char5"/>
          <w:rFonts w:hint="eastAsia"/>
          <w:rtl/>
        </w:rPr>
        <w:t>دهنده،</w:t>
      </w:r>
      <w:r w:rsidRPr="008548CA">
        <w:rPr>
          <w:rStyle w:val="Char5"/>
          <w:rtl/>
        </w:rPr>
        <w:t xml:space="preserve"> </w:t>
      </w:r>
      <w:r w:rsidRPr="008548CA">
        <w:rPr>
          <w:rStyle w:val="Char5"/>
          <w:rFonts w:hint="cs"/>
          <w:rtl/>
        </w:rPr>
        <w:t>ی</w:t>
      </w:r>
      <w:r w:rsidRPr="008548CA">
        <w:rPr>
          <w:rStyle w:val="Char5"/>
          <w:rFonts w:hint="eastAsia"/>
          <w:rtl/>
        </w:rPr>
        <w:t>ار</w:t>
      </w:r>
      <w:r w:rsidRPr="008548CA">
        <w:rPr>
          <w:rStyle w:val="Char5"/>
          <w:rFonts w:hint="cs"/>
          <w:rtl/>
        </w:rPr>
        <w:t>ی</w:t>
      </w:r>
      <w:r w:rsidRPr="008548CA">
        <w:rPr>
          <w:rStyle w:val="Char5"/>
          <w:rFonts w:hint="eastAsia"/>
          <w:rtl/>
        </w:rPr>
        <w:t>گر،</w:t>
      </w:r>
      <w:r w:rsidRPr="008548CA">
        <w:rPr>
          <w:rStyle w:val="Char5"/>
          <w:rtl/>
        </w:rPr>
        <w:t xml:space="preserve"> </w:t>
      </w:r>
      <w:r w:rsidRPr="008548CA">
        <w:rPr>
          <w:rStyle w:val="Char5"/>
          <w:rFonts w:hint="eastAsia"/>
          <w:rtl/>
        </w:rPr>
        <w:t>عابد</w:t>
      </w:r>
      <w:r w:rsidRPr="008548CA">
        <w:rPr>
          <w:rStyle w:val="Char5"/>
          <w:rtl/>
        </w:rPr>
        <w:t xml:space="preserve"> </w:t>
      </w:r>
      <w:r w:rsidRPr="008548CA">
        <w:rPr>
          <w:rStyle w:val="Char5"/>
          <w:rFonts w:hint="eastAsia"/>
          <w:rtl/>
        </w:rPr>
        <w:t>باشد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cs"/>
          <w:rtl/>
        </w:rPr>
        <w:t>ی</w:t>
      </w:r>
      <w:r w:rsidRPr="008548CA">
        <w:rPr>
          <w:rStyle w:val="Char5"/>
          <w:rFonts w:hint="eastAsia"/>
          <w:rtl/>
        </w:rPr>
        <w:t>اد</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بکند</w:t>
      </w:r>
      <w:r w:rsidRPr="008548CA">
        <w:rPr>
          <w:rStyle w:val="Char5"/>
          <w:rtl/>
        </w:rPr>
        <w:t xml:space="preserve">... </w:t>
      </w:r>
      <w:r w:rsidRPr="008548CA">
        <w:rPr>
          <w:rStyle w:val="Char5"/>
          <w:rFonts w:hint="eastAsia"/>
          <w:rtl/>
        </w:rPr>
        <w:t>اما</w:t>
      </w:r>
      <w:r w:rsidRPr="008548CA">
        <w:rPr>
          <w:rStyle w:val="Char5"/>
          <w:rtl/>
        </w:rPr>
        <w:t xml:space="preserve"> </w:t>
      </w:r>
      <w:r w:rsidRPr="008548CA">
        <w:rPr>
          <w:rStyle w:val="Char5"/>
          <w:rFonts w:hint="eastAsia"/>
          <w:rtl/>
        </w:rPr>
        <w:t>چون</w:t>
      </w:r>
      <w:r w:rsidRPr="008548CA">
        <w:rPr>
          <w:rStyle w:val="Char5"/>
          <w:rtl/>
        </w:rPr>
        <w:t xml:space="preserve"> </w:t>
      </w:r>
      <w:r w:rsidRPr="008548CA">
        <w:rPr>
          <w:rStyle w:val="Char5"/>
          <w:rFonts w:hint="eastAsia"/>
          <w:rtl/>
        </w:rPr>
        <w:t>مص</w:t>
      </w:r>
      <w:r w:rsidRPr="008548CA">
        <w:rPr>
          <w:rStyle w:val="Char5"/>
          <w:rFonts w:hint="cs"/>
          <w:rtl/>
        </w:rPr>
        <w:t>ی</w:t>
      </w:r>
      <w:r w:rsidRPr="008548CA">
        <w:rPr>
          <w:rStyle w:val="Char5"/>
          <w:rFonts w:hint="eastAsia"/>
          <w:rtl/>
        </w:rPr>
        <w:t>بت</w:t>
      </w:r>
      <w:r w:rsidRPr="008548CA">
        <w:rPr>
          <w:rStyle w:val="Char5"/>
          <w:rFonts w:hint="cs"/>
          <w:rtl/>
        </w:rPr>
        <w:t>ی</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فرود</w:t>
      </w:r>
      <w:r w:rsidRPr="008548CA">
        <w:rPr>
          <w:rStyle w:val="Char5"/>
          <w:rtl/>
        </w:rPr>
        <w:t xml:space="preserve"> </w:t>
      </w:r>
      <w:r w:rsidRPr="008548CA">
        <w:rPr>
          <w:rStyle w:val="Char5"/>
          <w:rFonts w:hint="eastAsia"/>
          <w:rtl/>
        </w:rPr>
        <w:t>آ</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درهم</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‏ر</w:t>
      </w:r>
      <w:r w:rsidRPr="008548CA">
        <w:rPr>
          <w:rStyle w:val="Char5"/>
          <w:rFonts w:hint="cs"/>
          <w:rtl/>
        </w:rPr>
        <w:t>ی</w:t>
      </w:r>
      <w:r w:rsidRPr="008548CA">
        <w:rPr>
          <w:rStyle w:val="Char5"/>
          <w:rFonts w:hint="eastAsia"/>
          <w:rtl/>
        </w:rPr>
        <w:t>زد،</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تقوا</w:t>
      </w:r>
      <w:r w:rsidRPr="008548CA">
        <w:rPr>
          <w:rStyle w:val="Char5"/>
          <w:rtl/>
        </w:rPr>
        <w:t xml:space="preserve"> </w:t>
      </w:r>
      <w:r w:rsidRPr="008548CA">
        <w:rPr>
          <w:rStyle w:val="Char5"/>
          <w:rFonts w:hint="eastAsia"/>
          <w:rtl/>
        </w:rPr>
        <w:t>دارد،</w:t>
      </w:r>
      <w:r w:rsidRPr="008548CA">
        <w:rPr>
          <w:rStyle w:val="Char5"/>
          <w:rtl/>
        </w:rPr>
        <w:t xml:space="preserve"> </w:t>
      </w:r>
      <w:r w:rsidRPr="008548CA">
        <w:rPr>
          <w:rStyle w:val="Char5"/>
          <w:rFonts w:hint="eastAsia"/>
          <w:rtl/>
        </w:rPr>
        <w:t>مثلاً</w:t>
      </w:r>
      <w:r w:rsidRPr="008548CA">
        <w:rPr>
          <w:rStyle w:val="Char5"/>
          <w:rtl/>
        </w:rPr>
        <w:t xml:space="preserve"> </w:t>
      </w:r>
      <w:r w:rsidRPr="008548CA">
        <w:rPr>
          <w:rStyle w:val="Char5"/>
          <w:rFonts w:hint="eastAsia"/>
          <w:rtl/>
        </w:rPr>
        <w:t>حرام</w:t>
      </w:r>
      <w:r w:rsidR="00811778">
        <w:rPr>
          <w:rStyle w:val="Char5"/>
          <w:rtl/>
        </w:rPr>
        <w:t xml:space="preserve"> نمی‌</w:t>
      </w:r>
      <w:r w:rsidRPr="008548CA">
        <w:rPr>
          <w:rStyle w:val="Char5"/>
          <w:rFonts w:hint="eastAsia"/>
          <w:rtl/>
        </w:rPr>
        <w:t>خورد</w:t>
      </w:r>
      <w:r w:rsidRPr="008548CA">
        <w:rPr>
          <w:rStyle w:val="Char5"/>
          <w:rtl/>
        </w:rPr>
        <w:t xml:space="preserve"> </w:t>
      </w:r>
      <w:r w:rsidRPr="008548CA">
        <w:rPr>
          <w:rStyle w:val="Char5"/>
          <w:rFonts w:hint="eastAsia"/>
          <w:rtl/>
        </w:rPr>
        <w:t>اما</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برابر</w:t>
      </w:r>
      <w:r w:rsidRPr="008548CA">
        <w:rPr>
          <w:rStyle w:val="Char5"/>
          <w:rtl/>
        </w:rPr>
        <w:t xml:space="preserve"> </w:t>
      </w:r>
      <w:r w:rsidRPr="008548CA">
        <w:rPr>
          <w:rStyle w:val="Char5"/>
          <w:rFonts w:hint="eastAsia"/>
          <w:rtl/>
        </w:rPr>
        <w:t>مص</w:t>
      </w:r>
      <w:r w:rsidRPr="008548CA">
        <w:rPr>
          <w:rStyle w:val="Char5"/>
          <w:rFonts w:hint="cs"/>
          <w:rtl/>
        </w:rPr>
        <w:t>ی</w:t>
      </w:r>
      <w:r w:rsidRPr="008548CA">
        <w:rPr>
          <w:rStyle w:val="Char5"/>
          <w:rFonts w:hint="eastAsia"/>
          <w:rtl/>
        </w:rPr>
        <w:t>بت</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ستادگ</w:t>
      </w:r>
      <w:r w:rsidRPr="008548CA">
        <w:rPr>
          <w:rStyle w:val="Char5"/>
          <w:rFonts w:hint="cs"/>
          <w:rtl/>
        </w:rPr>
        <w:t>ی</w:t>
      </w:r>
      <w:r w:rsidRPr="008548CA">
        <w:rPr>
          <w:rStyle w:val="Char5"/>
          <w:rtl/>
        </w:rPr>
        <w:t xml:space="preserve"> </w:t>
      </w:r>
      <w:r w:rsidRPr="008548CA">
        <w:rPr>
          <w:rStyle w:val="Char5"/>
          <w:rFonts w:hint="eastAsia"/>
          <w:rtl/>
        </w:rPr>
        <w:t>نتواند،</w:t>
      </w:r>
      <w:r w:rsidRPr="008548CA">
        <w:rPr>
          <w:rStyle w:val="Char5"/>
          <w:rtl/>
        </w:rPr>
        <w:t xml:space="preserve"> </w:t>
      </w:r>
      <w:r w:rsidRPr="008548CA">
        <w:rPr>
          <w:rStyle w:val="Char5"/>
          <w:rFonts w:hint="eastAsia"/>
          <w:rtl/>
        </w:rPr>
        <w:t>ابن</w:t>
      </w:r>
      <w:r w:rsidRPr="008548CA">
        <w:rPr>
          <w:rStyle w:val="Char5"/>
          <w:rtl/>
        </w:rPr>
        <w:t xml:space="preserve"> </w:t>
      </w:r>
      <w:r w:rsidRPr="008548CA">
        <w:rPr>
          <w:rStyle w:val="Char5"/>
          <w:rFonts w:hint="eastAsia"/>
          <w:rtl/>
        </w:rPr>
        <w:t>جوز</w:t>
      </w:r>
      <w:r w:rsidRPr="008548CA">
        <w:rPr>
          <w:rStyle w:val="Char5"/>
          <w:rFonts w:hint="cs"/>
          <w:rtl/>
        </w:rPr>
        <w:t>ی</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‏گو</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شخص</w:t>
      </w:r>
      <w:r w:rsidRPr="008548CA">
        <w:rPr>
          <w:rStyle w:val="Char5"/>
          <w:rtl/>
        </w:rPr>
        <w:t xml:space="preserve"> </w:t>
      </w:r>
      <w:r w:rsidRPr="008548CA">
        <w:rPr>
          <w:rStyle w:val="Char5"/>
          <w:rFonts w:hint="eastAsia"/>
          <w:rtl/>
        </w:rPr>
        <w:t>بزرگسال</w:t>
      </w:r>
      <w:r w:rsidRPr="008548CA">
        <w:rPr>
          <w:rStyle w:val="Char5"/>
          <w:rFonts w:hint="cs"/>
          <w:rtl/>
        </w:rPr>
        <w:t>ی</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سن</w:t>
      </w:r>
      <w:r w:rsidRPr="008548CA">
        <w:rPr>
          <w:rStyle w:val="Char5"/>
          <w:rtl/>
        </w:rPr>
        <w:t xml:space="preserve"> </w:t>
      </w:r>
      <w:r w:rsidRPr="008548CA">
        <w:rPr>
          <w:rStyle w:val="Char5"/>
          <w:rFonts w:hint="eastAsia"/>
          <w:rtl/>
        </w:rPr>
        <w:t>هشتاد</w:t>
      </w:r>
      <w:r w:rsidRPr="008548CA">
        <w:rPr>
          <w:rStyle w:val="Char5"/>
          <w:rtl/>
        </w:rPr>
        <w:t xml:space="preserve"> </w:t>
      </w:r>
      <w:r w:rsidRPr="008548CA">
        <w:rPr>
          <w:rStyle w:val="Char5"/>
          <w:rFonts w:hint="eastAsia"/>
          <w:rtl/>
        </w:rPr>
        <w:t>سالگ</w:t>
      </w:r>
      <w:r w:rsidRPr="008548CA">
        <w:rPr>
          <w:rStyle w:val="Char5"/>
          <w:rFonts w:hint="cs"/>
          <w:rtl/>
        </w:rPr>
        <w:t>ی</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دم،</w:t>
      </w:r>
      <w:r w:rsidRPr="008548CA">
        <w:rPr>
          <w:rStyle w:val="Char5"/>
          <w:rtl/>
        </w:rPr>
        <w:t xml:space="preserve"> </w:t>
      </w:r>
      <w:r w:rsidRPr="008548CA">
        <w:rPr>
          <w:rStyle w:val="Char5"/>
          <w:rFonts w:hint="eastAsia"/>
          <w:rtl/>
        </w:rPr>
        <w:t>نماز</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جماعت</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‏خواند،</w:t>
      </w:r>
      <w:r w:rsidRPr="008548CA">
        <w:rPr>
          <w:rStyle w:val="Char5"/>
          <w:rtl/>
        </w:rPr>
        <w:t xml:space="preserve"> </w:t>
      </w:r>
      <w:r w:rsidRPr="008548CA">
        <w:rPr>
          <w:rStyle w:val="Char5"/>
          <w:rFonts w:hint="eastAsia"/>
          <w:rtl/>
        </w:rPr>
        <w:t>اما</w:t>
      </w:r>
      <w:r w:rsidRPr="008548CA">
        <w:rPr>
          <w:rStyle w:val="Char5"/>
          <w:rtl/>
        </w:rPr>
        <w:t xml:space="preserve"> </w:t>
      </w:r>
      <w:r w:rsidRPr="008548CA">
        <w:rPr>
          <w:rStyle w:val="Char5"/>
          <w:rFonts w:hint="eastAsia"/>
          <w:rtl/>
        </w:rPr>
        <w:t>وقت</w:t>
      </w:r>
      <w:r w:rsidRPr="008548CA">
        <w:rPr>
          <w:rStyle w:val="Char5"/>
          <w:rFonts w:hint="cs"/>
          <w:rtl/>
        </w:rPr>
        <w:t>ی</w:t>
      </w:r>
      <w:r w:rsidRPr="008548CA">
        <w:rPr>
          <w:rStyle w:val="Char5"/>
          <w:rtl/>
        </w:rPr>
        <w:t xml:space="preserve"> </w:t>
      </w:r>
      <w:r w:rsidRPr="008548CA">
        <w:rPr>
          <w:rStyle w:val="Char5"/>
          <w:rFonts w:hint="cs"/>
          <w:rtl/>
        </w:rPr>
        <w:t>ی</w:t>
      </w:r>
      <w:r w:rsidRPr="008548CA">
        <w:rPr>
          <w:rStyle w:val="Char5"/>
          <w:rFonts w:hint="eastAsia"/>
          <w:rtl/>
        </w:rPr>
        <w:t>ک</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نوه‏ها</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فوت</w:t>
      </w:r>
      <w:r w:rsidRPr="008548CA">
        <w:rPr>
          <w:rStyle w:val="Char5"/>
          <w:rtl/>
        </w:rPr>
        <w:t xml:space="preserve"> </w:t>
      </w:r>
      <w:r w:rsidRPr="008548CA">
        <w:rPr>
          <w:rStyle w:val="Char5"/>
          <w:rFonts w:hint="eastAsia"/>
          <w:rtl/>
        </w:rPr>
        <w:t>کرد،</w:t>
      </w:r>
      <w:r w:rsidRPr="008548CA">
        <w:rPr>
          <w:rStyle w:val="Char5"/>
          <w:rtl/>
        </w:rPr>
        <w:t xml:space="preserve"> </w:t>
      </w:r>
      <w:r w:rsidRPr="008548CA">
        <w:rPr>
          <w:rStyle w:val="Char5"/>
          <w:rFonts w:hint="eastAsia"/>
          <w:rtl/>
        </w:rPr>
        <w:t>گفت</w:t>
      </w:r>
      <w:r w:rsidRPr="008548CA">
        <w:rPr>
          <w:rStyle w:val="Char5"/>
          <w:rtl/>
        </w:rPr>
        <w:t>:</w:t>
      </w:r>
      <w:r w:rsidR="000D7E8F">
        <w:rPr>
          <w:rStyle w:val="Char5"/>
          <w:rtl/>
        </w:rPr>
        <w:t xml:space="preserve"> هیچکس </w:t>
      </w:r>
      <w:r w:rsidRPr="008548CA">
        <w:rPr>
          <w:rStyle w:val="Char5"/>
          <w:rFonts w:hint="eastAsia"/>
          <w:rtl/>
        </w:rPr>
        <w:t>نبا</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دعا</w:t>
      </w:r>
      <w:r w:rsidRPr="008548CA">
        <w:rPr>
          <w:rStyle w:val="Char5"/>
          <w:rtl/>
        </w:rPr>
        <w:t xml:space="preserve"> </w:t>
      </w:r>
      <w:r w:rsidRPr="008548CA">
        <w:rPr>
          <w:rStyle w:val="Char5"/>
          <w:rFonts w:hint="eastAsia"/>
          <w:rtl/>
        </w:rPr>
        <w:t>کند،</w:t>
      </w:r>
      <w:r w:rsidRPr="008548CA">
        <w:rPr>
          <w:rStyle w:val="Char5"/>
          <w:rtl/>
        </w:rPr>
        <w:t xml:space="preserve"> </w:t>
      </w:r>
      <w:r w:rsidRPr="008548CA">
        <w:rPr>
          <w:rStyle w:val="Char5"/>
          <w:rFonts w:hint="eastAsia"/>
          <w:rtl/>
        </w:rPr>
        <w:t>چون</w:t>
      </w:r>
      <w:r w:rsidRPr="008548CA">
        <w:rPr>
          <w:rStyle w:val="Char5"/>
          <w:rtl/>
        </w:rPr>
        <w:t xml:space="preserve"> </w:t>
      </w:r>
      <w:r w:rsidRPr="008548CA">
        <w:rPr>
          <w:rStyle w:val="Char5"/>
          <w:rFonts w:hint="eastAsia"/>
          <w:rtl/>
        </w:rPr>
        <w:t>اجابت</w:t>
      </w:r>
      <w:r w:rsidRPr="008548CA">
        <w:rPr>
          <w:rStyle w:val="Char5"/>
          <w:rtl/>
        </w:rPr>
        <w:t xml:space="preserve"> </w:t>
      </w:r>
      <w:r w:rsidRPr="008548CA">
        <w:rPr>
          <w:rStyle w:val="Char5"/>
          <w:rFonts w:hint="eastAsia"/>
          <w:rtl/>
        </w:rPr>
        <w:t>نم</w:t>
      </w:r>
      <w:r w:rsidRPr="008548CA">
        <w:rPr>
          <w:rStyle w:val="Char5"/>
          <w:rFonts w:hint="cs"/>
          <w:rtl/>
        </w:rPr>
        <w:t>ی</w:t>
      </w:r>
      <w:r w:rsidRPr="008548CA">
        <w:rPr>
          <w:rStyle w:val="Char5"/>
          <w:rFonts w:hint="eastAsia"/>
          <w:rtl/>
        </w:rPr>
        <w:t>‏شود</w:t>
      </w:r>
      <w:r w:rsidRPr="008548CA">
        <w:rPr>
          <w:rStyle w:val="Char5"/>
          <w:rtl/>
        </w:rPr>
        <w:t>..!</w:t>
      </w:r>
    </w:p>
    <w:p w:rsidR="000B5A71" w:rsidRPr="008548CA" w:rsidRDefault="000B5A71" w:rsidP="00A659E4">
      <w:pPr>
        <w:ind w:firstLine="284"/>
        <w:jc w:val="both"/>
        <w:rPr>
          <w:rStyle w:val="Char5"/>
          <w:rtl/>
        </w:rPr>
      </w:pPr>
      <w:r w:rsidRPr="008548CA">
        <w:rPr>
          <w:rStyle w:val="Char5"/>
          <w:rFonts w:hint="eastAsia"/>
          <w:rtl/>
        </w:rPr>
        <w:t>پس</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ان</w:t>
      </w:r>
      <w:r w:rsidRPr="008548CA">
        <w:rPr>
          <w:rStyle w:val="Char5"/>
          <w:rtl/>
        </w:rPr>
        <w:t xml:space="preserve"> </w:t>
      </w:r>
      <w:r w:rsidRPr="008548CA">
        <w:rPr>
          <w:rStyle w:val="Char5"/>
          <w:rFonts w:hint="eastAsia"/>
          <w:rtl/>
        </w:rPr>
        <w:t>مردم</w:t>
      </w:r>
      <w:r w:rsidRPr="008548CA">
        <w:rPr>
          <w:rStyle w:val="Char5"/>
          <w:rtl/>
        </w:rPr>
        <w:t xml:space="preserve"> </w:t>
      </w:r>
      <w:r w:rsidRPr="008548CA">
        <w:rPr>
          <w:rStyle w:val="Char5"/>
          <w:rFonts w:hint="eastAsia"/>
          <w:rtl/>
        </w:rPr>
        <w:t>هستند</w:t>
      </w:r>
      <w:r w:rsidRPr="008548CA">
        <w:rPr>
          <w:rStyle w:val="Char5"/>
          <w:rtl/>
        </w:rPr>
        <w:t xml:space="preserve"> </w:t>
      </w:r>
      <w:r w:rsidRPr="008548CA">
        <w:rPr>
          <w:rStyle w:val="Char5"/>
          <w:rFonts w:hint="eastAsia"/>
          <w:rtl/>
        </w:rPr>
        <w:t>کسان</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عبادت</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‏کنند</w:t>
      </w:r>
      <w:r w:rsidRPr="008548CA">
        <w:rPr>
          <w:rStyle w:val="Char5"/>
          <w:rtl/>
        </w:rPr>
        <w:t xml:space="preserve"> </w:t>
      </w:r>
      <w:r w:rsidRPr="008548CA">
        <w:rPr>
          <w:rStyle w:val="Char5"/>
          <w:rFonts w:hint="eastAsia"/>
          <w:rtl/>
        </w:rPr>
        <w:t>اما</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استوار</w:t>
      </w:r>
      <w:r w:rsidRPr="008548CA">
        <w:rPr>
          <w:rStyle w:val="Char5"/>
          <w:rFonts w:hint="cs"/>
          <w:rtl/>
        </w:rPr>
        <w:t>ی</w:t>
      </w:r>
      <w:r w:rsidRPr="008548CA">
        <w:rPr>
          <w:rStyle w:val="Char5"/>
          <w:rtl/>
        </w:rPr>
        <w:t xml:space="preserve"> </w:t>
      </w:r>
      <w:r w:rsidRPr="008548CA">
        <w:rPr>
          <w:rStyle w:val="Char5"/>
          <w:rFonts w:hint="eastAsia"/>
          <w:rtl/>
        </w:rPr>
        <w:t>ندارند،</w:t>
      </w:r>
      <w:r w:rsidRPr="008548CA">
        <w:rPr>
          <w:rStyle w:val="Char5"/>
          <w:rtl/>
        </w:rPr>
        <w:t xml:space="preserve"> </w:t>
      </w:r>
      <w:r w:rsidRPr="008548CA">
        <w:rPr>
          <w:rStyle w:val="Char5"/>
          <w:rFonts w:hint="eastAsia"/>
          <w:rtl/>
        </w:rPr>
        <w:t>هنگام</w:t>
      </w:r>
      <w:r w:rsidRPr="008548CA">
        <w:rPr>
          <w:rStyle w:val="Char5"/>
          <w:rtl/>
        </w:rPr>
        <w:t xml:space="preserve"> </w:t>
      </w:r>
      <w:r w:rsidRPr="008548CA">
        <w:rPr>
          <w:rStyle w:val="Char5"/>
          <w:rFonts w:hint="eastAsia"/>
          <w:rtl/>
        </w:rPr>
        <w:t>مص</w:t>
      </w:r>
      <w:r w:rsidRPr="008548CA">
        <w:rPr>
          <w:rStyle w:val="Char5"/>
          <w:rFonts w:hint="cs"/>
          <w:rtl/>
        </w:rPr>
        <w:t>ی</w:t>
      </w:r>
      <w:r w:rsidRPr="008548CA">
        <w:rPr>
          <w:rStyle w:val="Char5"/>
          <w:rFonts w:hint="eastAsia"/>
          <w:rtl/>
        </w:rPr>
        <w:t>بت</w:t>
      </w:r>
      <w:r w:rsidRPr="008548CA">
        <w:rPr>
          <w:rStyle w:val="Char5"/>
          <w:rtl/>
        </w:rPr>
        <w:t xml:space="preserve"> </w:t>
      </w:r>
      <w:r w:rsidRPr="008548CA">
        <w:rPr>
          <w:rStyle w:val="Char5"/>
          <w:rFonts w:hint="eastAsia"/>
          <w:rtl/>
        </w:rPr>
        <w:t>دوام</w:t>
      </w:r>
      <w:r w:rsidRPr="008548CA">
        <w:rPr>
          <w:rStyle w:val="Char5"/>
          <w:rtl/>
        </w:rPr>
        <w:t xml:space="preserve"> </w:t>
      </w:r>
      <w:r w:rsidRPr="008548CA">
        <w:rPr>
          <w:rStyle w:val="Char5"/>
          <w:rFonts w:hint="eastAsia"/>
          <w:rtl/>
        </w:rPr>
        <w:t>ندارند</w:t>
      </w:r>
      <w:r w:rsidRPr="008548CA">
        <w:rPr>
          <w:rStyle w:val="Char5"/>
          <w:rtl/>
        </w:rPr>
        <w:t xml:space="preserve"> </w:t>
      </w:r>
      <w:r w:rsidRPr="008548CA">
        <w:rPr>
          <w:rStyle w:val="Char5"/>
          <w:rFonts w:hint="eastAsia"/>
          <w:rtl/>
        </w:rPr>
        <w:t>شکست</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‏خورند،</w:t>
      </w:r>
      <w:r w:rsidRPr="008548CA">
        <w:rPr>
          <w:rStyle w:val="Char5"/>
          <w:rtl/>
        </w:rPr>
        <w:t xml:space="preserve"> </w:t>
      </w:r>
      <w:r w:rsidRPr="008548CA">
        <w:rPr>
          <w:rStyle w:val="Char5"/>
          <w:rFonts w:hint="cs"/>
          <w:rtl/>
        </w:rPr>
        <w:t>ی</w:t>
      </w:r>
      <w:r w:rsidRPr="008548CA">
        <w:rPr>
          <w:rStyle w:val="Char5"/>
          <w:rFonts w:hint="eastAsia"/>
          <w:rtl/>
        </w:rPr>
        <w:t>ک</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نان</w:t>
      </w:r>
      <w:r w:rsidRPr="008548CA">
        <w:rPr>
          <w:rStyle w:val="Char5"/>
          <w:rtl/>
        </w:rPr>
        <w:t xml:space="preserve"> </w:t>
      </w:r>
      <w:r w:rsidRPr="008548CA">
        <w:rPr>
          <w:rStyle w:val="Char5"/>
          <w:rFonts w:hint="eastAsia"/>
          <w:rtl/>
        </w:rPr>
        <w:t>گفت</w:t>
      </w:r>
      <w:r w:rsidRPr="008548CA">
        <w:rPr>
          <w:rStyle w:val="Char5"/>
          <w:rtl/>
        </w:rPr>
        <w:t xml:space="preserve">: </w:t>
      </w:r>
      <w:r w:rsidRPr="008548CA">
        <w:rPr>
          <w:rStyle w:val="Char5"/>
          <w:rFonts w:hint="eastAsia"/>
          <w:rtl/>
        </w:rPr>
        <w:t>من</w:t>
      </w:r>
      <w:r w:rsidRPr="008548CA">
        <w:rPr>
          <w:rStyle w:val="Char5"/>
          <w:rtl/>
        </w:rPr>
        <w:t xml:space="preserve"> </w:t>
      </w:r>
      <w:r w:rsidRPr="008548CA">
        <w:rPr>
          <w:rStyle w:val="Char5"/>
          <w:rFonts w:hint="eastAsia"/>
          <w:rtl/>
        </w:rPr>
        <w:t>چند</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فرزند</w:t>
      </w:r>
      <w:r w:rsidRPr="008548CA">
        <w:rPr>
          <w:rStyle w:val="Char5"/>
          <w:rtl/>
        </w:rPr>
        <w:t xml:space="preserve"> </w:t>
      </w:r>
      <w:r w:rsidRPr="008548CA">
        <w:rPr>
          <w:rStyle w:val="Char5"/>
          <w:rFonts w:hint="eastAsia"/>
          <w:rtl/>
        </w:rPr>
        <w:t>دارم</w:t>
      </w:r>
      <w:r w:rsidRPr="008548CA">
        <w:rPr>
          <w:rStyle w:val="Char5"/>
          <w:rtl/>
        </w:rPr>
        <w:t xml:space="preserve"> </w:t>
      </w:r>
      <w:r w:rsidRPr="008548CA">
        <w:rPr>
          <w:rStyle w:val="Char5"/>
          <w:rFonts w:hint="eastAsia"/>
          <w:rtl/>
        </w:rPr>
        <w:t>ه</w:t>
      </w:r>
      <w:r w:rsidRPr="008548CA">
        <w:rPr>
          <w:rStyle w:val="Char5"/>
          <w:rFonts w:hint="cs"/>
          <w:rtl/>
        </w:rPr>
        <w:t>ی</w:t>
      </w:r>
      <w:r w:rsidRPr="008548CA">
        <w:rPr>
          <w:rStyle w:val="Char5"/>
          <w:rFonts w:hint="eastAsia"/>
          <w:rtl/>
        </w:rPr>
        <w:t>چ</w:t>
      </w:r>
      <w:r w:rsidRPr="008548CA">
        <w:rPr>
          <w:rStyle w:val="Char5"/>
          <w:rtl/>
        </w:rPr>
        <w:t xml:space="preserve"> </w:t>
      </w:r>
      <w:r w:rsidRPr="008548CA">
        <w:rPr>
          <w:rStyle w:val="Char5"/>
          <w:rFonts w:hint="eastAsia"/>
          <w:rtl/>
        </w:rPr>
        <w:t>ترس</w:t>
      </w:r>
      <w:r w:rsidRPr="008548CA">
        <w:rPr>
          <w:rStyle w:val="Char5"/>
          <w:rFonts w:hint="cs"/>
          <w:rtl/>
        </w:rPr>
        <w:t>ی</w:t>
      </w:r>
      <w:r w:rsidRPr="008548CA">
        <w:rPr>
          <w:rStyle w:val="Char5"/>
          <w:rtl/>
        </w:rPr>
        <w:t xml:space="preserve"> </w:t>
      </w:r>
      <w:r w:rsidRPr="008548CA">
        <w:rPr>
          <w:rStyle w:val="Char5"/>
          <w:rFonts w:hint="eastAsia"/>
          <w:rtl/>
        </w:rPr>
        <w:t>بر</w:t>
      </w:r>
      <w:r w:rsidR="00811778">
        <w:rPr>
          <w:rStyle w:val="Char5"/>
          <w:rtl/>
        </w:rPr>
        <w:t xml:space="preserve"> آن‌ها </w:t>
      </w:r>
      <w:r w:rsidRPr="008548CA">
        <w:rPr>
          <w:rStyle w:val="Char5"/>
          <w:rFonts w:hint="eastAsia"/>
          <w:rtl/>
        </w:rPr>
        <w:t>ندارم</w:t>
      </w:r>
      <w:r w:rsidRPr="008548CA">
        <w:rPr>
          <w:rStyle w:val="Char5"/>
          <w:rtl/>
        </w:rPr>
        <w:t xml:space="preserve"> </w:t>
      </w:r>
      <w:r w:rsidRPr="008548CA">
        <w:rPr>
          <w:rStyle w:val="Char5"/>
          <w:rFonts w:hint="eastAsia"/>
          <w:rtl/>
        </w:rPr>
        <w:t>مگر</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جانب</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سبحان</w:t>
      </w:r>
      <w:r w:rsidRPr="008548CA">
        <w:rPr>
          <w:rStyle w:val="Char5"/>
          <w:rtl/>
        </w:rPr>
        <w:t xml:space="preserve"> </w:t>
      </w:r>
      <w:r w:rsidRPr="008548CA">
        <w:rPr>
          <w:rStyle w:val="Char5"/>
          <w:rFonts w:hint="eastAsia"/>
          <w:rtl/>
        </w:rPr>
        <w:t>الله،</w:t>
      </w:r>
      <w:r w:rsidRPr="008548CA">
        <w:rPr>
          <w:rStyle w:val="Char5"/>
          <w:rtl/>
        </w:rPr>
        <w:t xml:space="preserve"> </w:t>
      </w:r>
      <w:r w:rsidRPr="008548CA">
        <w:rPr>
          <w:rStyle w:val="Char5"/>
          <w:rFonts w:hint="eastAsia"/>
          <w:rtl/>
        </w:rPr>
        <w:t>ناسپاس</w:t>
      </w:r>
      <w:r w:rsidRPr="008548CA">
        <w:rPr>
          <w:rStyle w:val="Char5"/>
          <w:rFonts w:hint="cs"/>
          <w:rtl/>
        </w:rPr>
        <w:t>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انحراف</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زم</w:t>
      </w:r>
      <w:r w:rsidRPr="008548CA">
        <w:rPr>
          <w:rStyle w:val="Char5"/>
          <w:rFonts w:hint="cs"/>
          <w:rtl/>
        </w:rPr>
        <w:t>ی</w:t>
      </w:r>
      <w:r w:rsidRPr="008548CA">
        <w:rPr>
          <w:rStyle w:val="Char5"/>
          <w:rFonts w:hint="eastAsia"/>
          <w:rtl/>
        </w:rPr>
        <w:t>نه</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درجه‏ها</w:t>
      </w:r>
      <w:r w:rsidRPr="008548CA">
        <w:rPr>
          <w:rStyle w:val="Char5"/>
          <w:rFonts w:hint="cs"/>
          <w:rtl/>
        </w:rPr>
        <w:t>یی</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‏سد</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بدگمان</w:t>
      </w:r>
      <w:r w:rsidRPr="008548CA">
        <w:rPr>
          <w:rStyle w:val="Char5"/>
          <w:rFonts w:hint="cs"/>
          <w:rtl/>
        </w:rPr>
        <w:t>ی</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پس</w:t>
      </w:r>
      <w:r w:rsidRPr="008548CA">
        <w:rPr>
          <w:rStyle w:val="Char5"/>
          <w:rtl/>
        </w:rPr>
        <w:t xml:space="preserve"> </w:t>
      </w:r>
      <w:r w:rsidRPr="008548CA">
        <w:rPr>
          <w:rStyle w:val="Char5"/>
          <w:rFonts w:hint="eastAsia"/>
          <w:rtl/>
        </w:rPr>
        <w:t>نماز</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عق</w:t>
      </w:r>
      <w:r w:rsidRPr="008548CA">
        <w:rPr>
          <w:rStyle w:val="Char5"/>
          <w:rFonts w:hint="cs"/>
          <w:rtl/>
        </w:rPr>
        <w:t>ی</w:t>
      </w:r>
      <w:r w:rsidRPr="008548CA">
        <w:rPr>
          <w:rStyle w:val="Char5"/>
          <w:rFonts w:hint="eastAsia"/>
          <w:rtl/>
        </w:rPr>
        <w:t>ده‏</w:t>
      </w:r>
      <w:r w:rsidRPr="008548CA">
        <w:rPr>
          <w:rStyle w:val="Char5"/>
          <w:rFonts w:hint="cs"/>
          <w:rtl/>
        </w:rPr>
        <w:t>یی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دل</w:t>
      </w:r>
      <w:r w:rsidRPr="008548CA">
        <w:rPr>
          <w:rStyle w:val="Char5"/>
          <w:rtl/>
        </w:rPr>
        <w:t xml:space="preserve"> </w:t>
      </w:r>
      <w:r w:rsidRPr="008548CA">
        <w:rPr>
          <w:rStyle w:val="Char5"/>
          <w:rFonts w:hint="eastAsia"/>
          <w:rtl/>
        </w:rPr>
        <w:t>دارد</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سود</w:t>
      </w:r>
      <w:r w:rsidRPr="008548CA">
        <w:rPr>
          <w:rStyle w:val="Char5"/>
          <w:rFonts w:hint="cs"/>
          <w:rtl/>
        </w:rPr>
        <w:t>ی</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رسانده</w:t>
      </w:r>
      <w:r w:rsidRPr="008548CA">
        <w:rPr>
          <w:rStyle w:val="Char5"/>
          <w:rtl/>
        </w:rPr>
        <w:t xml:space="preserve"> </w:t>
      </w:r>
      <w:r w:rsidRPr="008548CA">
        <w:rPr>
          <w:rStyle w:val="Char5"/>
          <w:rFonts w:hint="eastAsia"/>
          <w:rtl/>
        </w:rPr>
        <w:t>است؟</w:t>
      </w:r>
      <w:r w:rsidR="00811778">
        <w:rPr>
          <w:rStyle w:val="Char5"/>
        </w:rPr>
        <w:t xml:space="preserve"> </w:t>
      </w:r>
      <w:r w:rsidR="00811778">
        <w:rPr>
          <w:rStyle w:val="Char5"/>
          <w:rFonts w:cs="CTraditional Arabic" w:hint="cs"/>
          <w:rtl/>
        </w:rPr>
        <w:t>﴿</w:t>
      </w:r>
      <w:r w:rsidR="00A659E4" w:rsidRPr="00961C37">
        <w:rPr>
          <w:rStyle w:val="Chard"/>
          <w:rFonts w:hint="eastAsia"/>
          <w:rtl/>
        </w:rPr>
        <w:t>قُل</w:t>
      </w:r>
      <w:r w:rsidR="00A659E4" w:rsidRPr="00961C37">
        <w:rPr>
          <w:rStyle w:val="Chard"/>
          <w:rFonts w:hint="cs"/>
          <w:rtl/>
        </w:rPr>
        <w:t>ۡ</w:t>
      </w:r>
      <w:r w:rsidR="00A659E4" w:rsidRPr="00961C37">
        <w:rPr>
          <w:rStyle w:val="Chard"/>
          <w:rtl/>
        </w:rPr>
        <w:t xml:space="preserve"> </w:t>
      </w:r>
      <w:r w:rsidR="00A659E4" w:rsidRPr="00961C37">
        <w:rPr>
          <w:rStyle w:val="Chard"/>
          <w:rFonts w:hint="eastAsia"/>
          <w:rtl/>
        </w:rPr>
        <w:t>مَن</w:t>
      </w:r>
      <w:r w:rsidR="00A659E4" w:rsidRPr="00961C37">
        <w:rPr>
          <w:rStyle w:val="Chard"/>
          <w:rtl/>
        </w:rPr>
        <w:t xml:space="preserve"> </w:t>
      </w:r>
      <w:r w:rsidR="00A659E4" w:rsidRPr="00961C37">
        <w:rPr>
          <w:rStyle w:val="Chard"/>
          <w:rFonts w:hint="eastAsia"/>
          <w:rtl/>
        </w:rPr>
        <w:t>يَك</w:t>
      </w:r>
      <w:r w:rsidR="00A659E4" w:rsidRPr="00961C37">
        <w:rPr>
          <w:rStyle w:val="Chard"/>
          <w:rFonts w:hint="cs"/>
          <w:rtl/>
        </w:rPr>
        <w:t>ۡ</w:t>
      </w:r>
      <w:r w:rsidR="00A659E4" w:rsidRPr="00961C37">
        <w:rPr>
          <w:rStyle w:val="Chard"/>
          <w:rFonts w:hint="eastAsia"/>
          <w:rtl/>
        </w:rPr>
        <w:t>لَؤُكُم</w:t>
      </w:r>
      <w:r w:rsidR="00A659E4" w:rsidRPr="00961C37">
        <w:rPr>
          <w:rStyle w:val="Chard"/>
          <w:rtl/>
        </w:rPr>
        <w:t xml:space="preserve"> </w:t>
      </w:r>
      <w:r w:rsidR="00A659E4" w:rsidRPr="00961C37">
        <w:rPr>
          <w:rStyle w:val="Chard"/>
          <w:rFonts w:hint="eastAsia"/>
          <w:rtl/>
        </w:rPr>
        <w:t>بِ</w:t>
      </w:r>
      <w:r w:rsidR="00A659E4" w:rsidRPr="00961C37">
        <w:rPr>
          <w:rStyle w:val="Chard"/>
          <w:rFonts w:hint="cs"/>
          <w:rtl/>
        </w:rPr>
        <w:t>ٱ</w:t>
      </w:r>
      <w:r w:rsidR="00A659E4" w:rsidRPr="00961C37">
        <w:rPr>
          <w:rStyle w:val="Chard"/>
          <w:rFonts w:hint="eastAsia"/>
          <w:rtl/>
        </w:rPr>
        <w:t>لَّي</w:t>
      </w:r>
      <w:r w:rsidR="00A659E4" w:rsidRPr="00961C37">
        <w:rPr>
          <w:rStyle w:val="Chard"/>
          <w:rFonts w:hint="cs"/>
          <w:rtl/>
        </w:rPr>
        <w:t>ۡ</w:t>
      </w:r>
      <w:r w:rsidR="00A659E4" w:rsidRPr="00961C37">
        <w:rPr>
          <w:rStyle w:val="Chard"/>
          <w:rFonts w:hint="eastAsia"/>
          <w:rtl/>
        </w:rPr>
        <w:t>لِ</w:t>
      </w:r>
      <w:r w:rsidR="00A659E4" w:rsidRPr="00961C37">
        <w:rPr>
          <w:rStyle w:val="Chard"/>
          <w:rtl/>
        </w:rPr>
        <w:t xml:space="preserve"> </w:t>
      </w:r>
      <w:r w:rsidR="00A659E4" w:rsidRPr="00961C37">
        <w:rPr>
          <w:rStyle w:val="Chard"/>
          <w:rFonts w:hint="eastAsia"/>
          <w:rtl/>
        </w:rPr>
        <w:t>وَ</w:t>
      </w:r>
      <w:r w:rsidR="00A659E4" w:rsidRPr="00961C37">
        <w:rPr>
          <w:rStyle w:val="Chard"/>
          <w:rFonts w:hint="cs"/>
          <w:rtl/>
        </w:rPr>
        <w:t>ٱ</w:t>
      </w:r>
      <w:r w:rsidR="00A659E4" w:rsidRPr="00961C37">
        <w:rPr>
          <w:rStyle w:val="Chard"/>
          <w:rFonts w:hint="eastAsia"/>
          <w:rtl/>
        </w:rPr>
        <w:t>لنَّهَارِ</w:t>
      </w:r>
      <w:r w:rsidR="00A659E4" w:rsidRPr="00961C37">
        <w:rPr>
          <w:rStyle w:val="Chard"/>
          <w:rtl/>
        </w:rPr>
        <w:t xml:space="preserve"> </w:t>
      </w:r>
      <w:r w:rsidR="00A659E4" w:rsidRPr="00961C37">
        <w:rPr>
          <w:rStyle w:val="Chard"/>
          <w:rFonts w:hint="eastAsia"/>
          <w:rtl/>
        </w:rPr>
        <w:t>مِنَ</w:t>
      </w:r>
      <w:r w:rsidR="00A659E4" w:rsidRPr="00961C37">
        <w:rPr>
          <w:rStyle w:val="Chard"/>
          <w:rtl/>
        </w:rPr>
        <w:t xml:space="preserve"> </w:t>
      </w:r>
      <w:r w:rsidR="00A659E4" w:rsidRPr="00961C37">
        <w:rPr>
          <w:rStyle w:val="Chard"/>
          <w:rFonts w:hint="cs"/>
          <w:rtl/>
        </w:rPr>
        <w:t>ٱ</w:t>
      </w:r>
      <w:r w:rsidR="00A659E4" w:rsidRPr="00961C37">
        <w:rPr>
          <w:rStyle w:val="Chard"/>
          <w:rFonts w:hint="eastAsia"/>
          <w:rtl/>
        </w:rPr>
        <w:t>لرَّح</w:t>
      </w:r>
      <w:r w:rsidR="00A659E4" w:rsidRPr="00961C37">
        <w:rPr>
          <w:rStyle w:val="Chard"/>
          <w:rFonts w:hint="cs"/>
          <w:rtl/>
        </w:rPr>
        <w:t>ۡ</w:t>
      </w:r>
      <w:r w:rsidR="00A659E4" w:rsidRPr="00961C37">
        <w:rPr>
          <w:rStyle w:val="Chard"/>
          <w:rFonts w:hint="eastAsia"/>
          <w:rtl/>
        </w:rPr>
        <w:t>مَ</w:t>
      </w:r>
      <w:r w:rsidR="00A659E4" w:rsidRPr="00961C37">
        <w:rPr>
          <w:rStyle w:val="Chard"/>
          <w:rFonts w:hint="cs"/>
          <w:rtl/>
        </w:rPr>
        <w:t>ٰ</w:t>
      </w:r>
      <w:r w:rsidR="00A659E4" w:rsidRPr="00961C37">
        <w:rPr>
          <w:rStyle w:val="Chard"/>
          <w:rFonts w:hint="eastAsia"/>
          <w:rtl/>
        </w:rPr>
        <w:t>نِ</w:t>
      </w:r>
      <w:r w:rsidR="00A659E4" w:rsidRPr="00961C37">
        <w:rPr>
          <w:rStyle w:val="Chard"/>
          <w:rFonts w:hint="cs"/>
          <w:rtl/>
        </w:rPr>
        <w:t>ۚ</w:t>
      </w:r>
      <w:r w:rsidR="00A659E4" w:rsidRPr="00961C37">
        <w:rPr>
          <w:rStyle w:val="Chard"/>
          <w:rtl/>
        </w:rPr>
        <w:t xml:space="preserve"> </w:t>
      </w:r>
      <w:r w:rsidR="00A659E4" w:rsidRPr="00961C37">
        <w:rPr>
          <w:rStyle w:val="Chard"/>
          <w:rFonts w:hint="eastAsia"/>
          <w:rtl/>
        </w:rPr>
        <w:t>بَل</w:t>
      </w:r>
      <w:r w:rsidR="00A659E4" w:rsidRPr="00961C37">
        <w:rPr>
          <w:rStyle w:val="Chard"/>
          <w:rFonts w:hint="cs"/>
          <w:rtl/>
        </w:rPr>
        <w:t>ۡ</w:t>
      </w:r>
      <w:r w:rsidR="00A659E4" w:rsidRPr="00961C37">
        <w:rPr>
          <w:rStyle w:val="Chard"/>
          <w:rtl/>
        </w:rPr>
        <w:t xml:space="preserve"> </w:t>
      </w:r>
      <w:r w:rsidR="00A659E4" w:rsidRPr="00961C37">
        <w:rPr>
          <w:rStyle w:val="Chard"/>
          <w:rFonts w:hint="eastAsia"/>
          <w:rtl/>
        </w:rPr>
        <w:t>هُم</w:t>
      </w:r>
      <w:r w:rsidR="00A659E4" w:rsidRPr="00961C37">
        <w:rPr>
          <w:rStyle w:val="Chard"/>
          <w:rFonts w:hint="cs"/>
          <w:rtl/>
        </w:rPr>
        <w:t>ۡ</w:t>
      </w:r>
      <w:r w:rsidR="00A659E4" w:rsidRPr="00961C37">
        <w:rPr>
          <w:rStyle w:val="Chard"/>
          <w:rtl/>
        </w:rPr>
        <w:t xml:space="preserve"> </w:t>
      </w:r>
      <w:r w:rsidR="00A659E4" w:rsidRPr="00961C37">
        <w:rPr>
          <w:rStyle w:val="Chard"/>
          <w:rFonts w:hint="eastAsia"/>
          <w:rtl/>
        </w:rPr>
        <w:t>عَن</w:t>
      </w:r>
      <w:r w:rsidR="00A659E4" w:rsidRPr="00961C37">
        <w:rPr>
          <w:rStyle w:val="Chard"/>
          <w:rtl/>
        </w:rPr>
        <w:t xml:space="preserve"> </w:t>
      </w:r>
      <w:r w:rsidR="00A659E4" w:rsidRPr="00961C37">
        <w:rPr>
          <w:rStyle w:val="Chard"/>
          <w:rFonts w:hint="eastAsia"/>
          <w:rtl/>
        </w:rPr>
        <w:t>ذِك</w:t>
      </w:r>
      <w:r w:rsidR="00A659E4" w:rsidRPr="00961C37">
        <w:rPr>
          <w:rStyle w:val="Chard"/>
          <w:rFonts w:hint="cs"/>
          <w:rtl/>
        </w:rPr>
        <w:t>ۡ</w:t>
      </w:r>
      <w:r w:rsidR="00A659E4" w:rsidRPr="00961C37">
        <w:rPr>
          <w:rStyle w:val="Chard"/>
          <w:rFonts w:hint="eastAsia"/>
          <w:rtl/>
        </w:rPr>
        <w:t>رِ</w:t>
      </w:r>
      <w:r w:rsidR="00A659E4" w:rsidRPr="00961C37">
        <w:rPr>
          <w:rStyle w:val="Chard"/>
          <w:rtl/>
        </w:rPr>
        <w:t xml:space="preserve"> </w:t>
      </w:r>
      <w:r w:rsidR="00A659E4" w:rsidRPr="00961C37">
        <w:rPr>
          <w:rStyle w:val="Chard"/>
          <w:rFonts w:hint="eastAsia"/>
          <w:rtl/>
        </w:rPr>
        <w:t>رَبِّهِم</w:t>
      </w:r>
      <w:r w:rsidR="00A659E4" w:rsidRPr="00961C37">
        <w:rPr>
          <w:rStyle w:val="Chard"/>
          <w:rtl/>
        </w:rPr>
        <w:t xml:space="preserve"> </w:t>
      </w:r>
      <w:r w:rsidR="00A659E4" w:rsidRPr="00961C37">
        <w:rPr>
          <w:rStyle w:val="Chard"/>
          <w:rFonts w:hint="eastAsia"/>
          <w:rtl/>
        </w:rPr>
        <w:t>مُّع</w:t>
      </w:r>
      <w:r w:rsidR="00A659E4" w:rsidRPr="00961C37">
        <w:rPr>
          <w:rStyle w:val="Chard"/>
          <w:rFonts w:hint="cs"/>
          <w:rtl/>
        </w:rPr>
        <w:t>ۡ</w:t>
      </w:r>
      <w:r w:rsidR="00A659E4" w:rsidRPr="00961C37">
        <w:rPr>
          <w:rStyle w:val="Chard"/>
          <w:rFonts w:hint="eastAsia"/>
          <w:rtl/>
        </w:rPr>
        <w:t>رِضُونَ</w:t>
      </w:r>
      <w:r w:rsidR="00A659E4" w:rsidRPr="00961C37">
        <w:rPr>
          <w:rStyle w:val="Chard"/>
          <w:rtl/>
        </w:rPr>
        <w:t xml:space="preserve"> </w:t>
      </w:r>
      <w:r w:rsidR="00A659E4" w:rsidRPr="00961C37">
        <w:rPr>
          <w:rStyle w:val="Chard"/>
          <w:rFonts w:hint="cs"/>
          <w:rtl/>
        </w:rPr>
        <w:t>٤٢</w:t>
      </w:r>
      <w:r w:rsidR="00811778">
        <w:rPr>
          <w:rStyle w:val="Char5"/>
          <w:rFonts w:cs="CTraditional Arabic" w:hint="cs"/>
          <w:rtl/>
        </w:rPr>
        <w:t>﴾</w:t>
      </w:r>
      <w:r>
        <w:rPr>
          <w:rFonts w:ascii="2  Badr" w:hAnsi="2  Badr"/>
          <w:rtl/>
        </w:rPr>
        <w:t xml:space="preserve"> </w:t>
      </w:r>
      <w:r w:rsidR="00A659E4" w:rsidRPr="00A659E4">
        <w:rPr>
          <w:rStyle w:val="Charc"/>
          <w:rFonts w:hint="cs"/>
          <w:rtl/>
        </w:rPr>
        <w:t>[ال</w:t>
      </w:r>
      <w:r w:rsidRPr="00A659E4">
        <w:rPr>
          <w:rStyle w:val="Charc"/>
          <w:rtl/>
        </w:rPr>
        <w:t>انب</w:t>
      </w:r>
      <w:r w:rsidR="00B0649E" w:rsidRPr="00A659E4">
        <w:rPr>
          <w:rStyle w:val="Charc"/>
          <w:rtl/>
        </w:rPr>
        <w:t>ی</w:t>
      </w:r>
      <w:r w:rsidRPr="00A659E4">
        <w:rPr>
          <w:rStyle w:val="Charc"/>
          <w:rtl/>
        </w:rPr>
        <w:t>اء: ٤٢</w:t>
      </w:r>
      <w:r w:rsidR="00A659E4" w:rsidRPr="00A659E4">
        <w:rPr>
          <w:rStyle w:val="Charc"/>
          <w:rFonts w:hint="cs"/>
          <w:rtl/>
        </w:rPr>
        <w:t>]</w:t>
      </w:r>
      <w:r w:rsidRPr="008548CA">
        <w:rPr>
          <w:rStyle w:val="Char5"/>
          <w:rtl/>
        </w:rPr>
        <w:t xml:space="preserve"> </w:t>
      </w:r>
      <w:r w:rsidRPr="008548CA">
        <w:rPr>
          <w:rStyle w:val="Char5"/>
          <w:rFonts w:hint="eastAsia"/>
          <w:rtl/>
        </w:rPr>
        <w:t>«بگو</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کس</w:t>
      </w:r>
      <w:r w:rsidRPr="008548CA">
        <w:rPr>
          <w:rStyle w:val="Char5"/>
          <w:rFonts w:hint="cs"/>
          <w:rtl/>
        </w:rPr>
        <w:t>ی</w:t>
      </w:r>
      <w:r w:rsidRPr="008548CA">
        <w:rPr>
          <w:rStyle w:val="Char5"/>
          <w:rtl/>
        </w:rPr>
        <w:t xml:space="preserve"> </w:t>
      </w:r>
      <w:r w:rsidRPr="008548CA">
        <w:rPr>
          <w:rStyle w:val="Char5"/>
          <w:rFonts w:hint="eastAsia"/>
          <w:rtl/>
        </w:rPr>
        <w:t>شب</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روز</w:t>
      </w:r>
      <w:r w:rsidRPr="008548CA">
        <w:rPr>
          <w:rStyle w:val="Char5"/>
          <w:rtl/>
        </w:rPr>
        <w:t xml:space="preserve"> </w:t>
      </w:r>
      <w:r w:rsidRPr="008548CA">
        <w:rPr>
          <w:rStyle w:val="Char5"/>
          <w:rFonts w:hint="eastAsia"/>
          <w:rtl/>
        </w:rPr>
        <w:t>شما</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عذاب</w:t>
      </w:r>
      <w:r w:rsidRPr="008548CA">
        <w:rPr>
          <w:rStyle w:val="Char5"/>
          <w:rtl/>
        </w:rPr>
        <w:t xml:space="preserve"> </w:t>
      </w:r>
      <w:r w:rsidRPr="008548CA">
        <w:rPr>
          <w:rStyle w:val="Char5"/>
          <w:rFonts w:hint="eastAsia"/>
          <w:rtl/>
        </w:rPr>
        <w:t>خدا</w:t>
      </w:r>
      <w:r w:rsidRPr="008548CA">
        <w:rPr>
          <w:rStyle w:val="Char5"/>
          <w:rFonts w:hint="cs"/>
          <w:rtl/>
        </w:rPr>
        <w:t>ی</w:t>
      </w:r>
      <w:r w:rsidRPr="008548CA">
        <w:rPr>
          <w:rStyle w:val="Char5"/>
          <w:rtl/>
        </w:rPr>
        <w:t xml:space="preserve"> </w:t>
      </w:r>
      <w:r w:rsidRPr="008548CA">
        <w:rPr>
          <w:rStyle w:val="Char5"/>
          <w:rFonts w:hint="eastAsia"/>
          <w:rtl/>
        </w:rPr>
        <w:t>رحمان</w:t>
      </w:r>
      <w:r w:rsidRPr="008548CA">
        <w:rPr>
          <w:rStyle w:val="Char5"/>
          <w:rtl/>
        </w:rPr>
        <w:t xml:space="preserve"> </w:t>
      </w:r>
      <w:r w:rsidRPr="008548CA">
        <w:rPr>
          <w:rStyle w:val="Char5"/>
          <w:rFonts w:hint="eastAsia"/>
          <w:rtl/>
        </w:rPr>
        <w:t>نگه</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‏دارد،</w:t>
      </w:r>
      <w:r w:rsidRPr="008548CA">
        <w:rPr>
          <w:rStyle w:val="Char5"/>
          <w:rtl/>
        </w:rPr>
        <w:t xml:space="preserve"> </w:t>
      </w:r>
      <w:r w:rsidRPr="008548CA">
        <w:rPr>
          <w:rStyle w:val="Char5"/>
          <w:rFonts w:hint="eastAsia"/>
          <w:rtl/>
        </w:rPr>
        <w:t>بلکه</w:t>
      </w:r>
      <w:r w:rsidR="00811778">
        <w:rPr>
          <w:rStyle w:val="Char5"/>
          <w:rtl/>
        </w:rPr>
        <w:t xml:space="preserve"> آن‌ها </w:t>
      </w:r>
      <w:r w:rsidRPr="008548CA">
        <w:rPr>
          <w:rStyle w:val="Char5"/>
          <w:rFonts w:hint="eastAsia"/>
          <w:rtl/>
        </w:rPr>
        <w:t>خود</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cs"/>
          <w:rtl/>
        </w:rPr>
        <w:t>ی</w:t>
      </w:r>
      <w:r w:rsidRPr="008548CA">
        <w:rPr>
          <w:rStyle w:val="Char5"/>
          <w:rFonts w:hint="eastAsia"/>
          <w:rtl/>
        </w:rPr>
        <w:t>اد</w:t>
      </w:r>
      <w:r w:rsidRPr="008548CA">
        <w:rPr>
          <w:rStyle w:val="Char5"/>
          <w:rtl/>
        </w:rPr>
        <w:t xml:space="preserve"> </w:t>
      </w:r>
      <w:r w:rsidRPr="008548CA">
        <w:rPr>
          <w:rStyle w:val="Char5"/>
          <w:rFonts w:hint="eastAsia"/>
          <w:rtl/>
        </w:rPr>
        <w:t>پروردگارشان</w:t>
      </w:r>
      <w:r w:rsidRPr="008548CA">
        <w:rPr>
          <w:rStyle w:val="Char5"/>
          <w:rtl/>
        </w:rPr>
        <w:t xml:space="preserve"> </w:t>
      </w:r>
      <w:r w:rsidRPr="008548CA">
        <w:rPr>
          <w:rStyle w:val="Char5"/>
          <w:rFonts w:hint="eastAsia"/>
          <w:rtl/>
        </w:rPr>
        <w:t>رو</w:t>
      </w:r>
      <w:r w:rsidRPr="008548CA">
        <w:rPr>
          <w:rStyle w:val="Char5"/>
          <w:rFonts w:hint="cs"/>
          <w:rtl/>
        </w:rPr>
        <w:t>ی</w:t>
      </w:r>
      <w:r w:rsidRPr="008548CA">
        <w:rPr>
          <w:rStyle w:val="Char5"/>
          <w:rtl/>
        </w:rPr>
        <w:t xml:space="preserve"> </w:t>
      </w:r>
      <w:r w:rsidRPr="008548CA">
        <w:rPr>
          <w:rStyle w:val="Char5"/>
          <w:rFonts w:hint="eastAsia"/>
          <w:rtl/>
        </w:rPr>
        <w:t>گردانند»،</w:t>
      </w:r>
      <w:r w:rsidR="00811778">
        <w:rPr>
          <w:rStyle w:val="Char5"/>
        </w:rPr>
        <w:t xml:space="preserve"> </w:t>
      </w:r>
      <w:r w:rsidR="00811778">
        <w:rPr>
          <w:rStyle w:val="Char5"/>
          <w:rFonts w:cs="CTraditional Arabic" w:hint="cs"/>
          <w:rtl/>
        </w:rPr>
        <w:t>﴿</w:t>
      </w:r>
      <w:r w:rsidR="00A659E4" w:rsidRPr="00961C37">
        <w:rPr>
          <w:rStyle w:val="Chard"/>
          <w:rFonts w:hint="eastAsia"/>
          <w:rtl/>
        </w:rPr>
        <w:t>لَهُ</w:t>
      </w:r>
      <w:r w:rsidR="00A659E4" w:rsidRPr="00961C37">
        <w:rPr>
          <w:rStyle w:val="Chard"/>
          <w:rFonts w:hint="cs"/>
          <w:rtl/>
        </w:rPr>
        <w:t>ۥ</w:t>
      </w:r>
      <w:r w:rsidR="00A659E4" w:rsidRPr="00961C37">
        <w:rPr>
          <w:rStyle w:val="Chard"/>
          <w:rtl/>
        </w:rPr>
        <w:t xml:space="preserve"> </w:t>
      </w:r>
      <w:r w:rsidR="00A659E4" w:rsidRPr="00961C37">
        <w:rPr>
          <w:rStyle w:val="Chard"/>
          <w:rFonts w:hint="eastAsia"/>
          <w:rtl/>
        </w:rPr>
        <w:t>مُعَقِّبَ</w:t>
      </w:r>
      <w:r w:rsidR="00A659E4" w:rsidRPr="00961C37">
        <w:rPr>
          <w:rStyle w:val="Chard"/>
          <w:rFonts w:hint="cs"/>
          <w:rtl/>
        </w:rPr>
        <w:t>ٰ</w:t>
      </w:r>
      <w:r w:rsidR="00A659E4" w:rsidRPr="00961C37">
        <w:rPr>
          <w:rStyle w:val="Chard"/>
          <w:rFonts w:hint="eastAsia"/>
          <w:rtl/>
        </w:rPr>
        <w:t>ت</w:t>
      </w:r>
      <w:r w:rsidR="00A659E4" w:rsidRPr="00961C37">
        <w:rPr>
          <w:rStyle w:val="Chard"/>
          <w:rFonts w:hint="cs"/>
          <w:rtl/>
        </w:rPr>
        <w:t>ٞ</w:t>
      </w:r>
      <w:r w:rsidR="00A659E4" w:rsidRPr="00961C37">
        <w:rPr>
          <w:rStyle w:val="Chard"/>
          <w:rtl/>
        </w:rPr>
        <w:t xml:space="preserve"> </w:t>
      </w:r>
      <w:r w:rsidR="00A659E4" w:rsidRPr="00961C37">
        <w:rPr>
          <w:rStyle w:val="Chard"/>
          <w:rFonts w:hint="eastAsia"/>
          <w:rtl/>
        </w:rPr>
        <w:t>مِّن</w:t>
      </w:r>
      <w:r w:rsidR="00A659E4" w:rsidRPr="00961C37">
        <w:rPr>
          <w:rStyle w:val="Chard"/>
          <w:rFonts w:hint="cs"/>
          <w:rtl/>
        </w:rPr>
        <w:t>ۢ</w:t>
      </w:r>
      <w:r w:rsidR="00A659E4" w:rsidRPr="00961C37">
        <w:rPr>
          <w:rStyle w:val="Chard"/>
          <w:rtl/>
        </w:rPr>
        <w:t xml:space="preserve"> </w:t>
      </w:r>
      <w:r w:rsidR="00A659E4" w:rsidRPr="00961C37">
        <w:rPr>
          <w:rStyle w:val="Chard"/>
          <w:rFonts w:hint="eastAsia"/>
          <w:rtl/>
        </w:rPr>
        <w:t>بَي</w:t>
      </w:r>
      <w:r w:rsidR="00A659E4" w:rsidRPr="00961C37">
        <w:rPr>
          <w:rStyle w:val="Chard"/>
          <w:rFonts w:hint="cs"/>
          <w:rtl/>
        </w:rPr>
        <w:t>ۡ</w:t>
      </w:r>
      <w:r w:rsidR="00A659E4" w:rsidRPr="00961C37">
        <w:rPr>
          <w:rStyle w:val="Chard"/>
          <w:rFonts w:hint="eastAsia"/>
          <w:rtl/>
        </w:rPr>
        <w:t>نِ</w:t>
      </w:r>
      <w:r w:rsidR="00A659E4" w:rsidRPr="00961C37">
        <w:rPr>
          <w:rStyle w:val="Chard"/>
          <w:rtl/>
        </w:rPr>
        <w:t xml:space="preserve"> </w:t>
      </w:r>
      <w:r w:rsidR="00A659E4" w:rsidRPr="00961C37">
        <w:rPr>
          <w:rStyle w:val="Chard"/>
          <w:rFonts w:hint="eastAsia"/>
          <w:rtl/>
        </w:rPr>
        <w:t>يَدَي</w:t>
      </w:r>
      <w:r w:rsidR="00A659E4" w:rsidRPr="00961C37">
        <w:rPr>
          <w:rStyle w:val="Chard"/>
          <w:rFonts w:hint="cs"/>
          <w:rtl/>
        </w:rPr>
        <w:t>ۡ</w:t>
      </w:r>
      <w:r w:rsidR="00A659E4" w:rsidRPr="00961C37">
        <w:rPr>
          <w:rStyle w:val="Chard"/>
          <w:rFonts w:hint="eastAsia"/>
          <w:rtl/>
        </w:rPr>
        <w:t>هِ</w:t>
      </w:r>
      <w:r w:rsidR="00A659E4" w:rsidRPr="00961C37">
        <w:rPr>
          <w:rStyle w:val="Chard"/>
          <w:rtl/>
        </w:rPr>
        <w:t xml:space="preserve"> </w:t>
      </w:r>
      <w:r w:rsidR="00A659E4" w:rsidRPr="00961C37">
        <w:rPr>
          <w:rStyle w:val="Chard"/>
          <w:rFonts w:hint="eastAsia"/>
          <w:rtl/>
        </w:rPr>
        <w:t>وَمِن</w:t>
      </w:r>
      <w:r w:rsidR="00A659E4" w:rsidRPr="00961C37">
        <w:rPr>
          <w:rStyle w:val="Chard"/>
          <w:rFonts w:hint="cs"/>
          <w:rtl/>
        </w:rPr>
        <w:t>ۡ</w:t>
      </w:r>
      <w:r w:rsidR="00A659E4" w:rsidRPr="00961C37">
        <w:rPr>
          <w:rStyle w:val="Chard"/>
          <w:rtl/>
        </w:rPr>
        <w:t xml:space="preserve"> </w:t>
      </w:r>
      <w:r w:rsidR="00A659E4" w:rsidRPr="00961C37">
        <w:rPr>
          <w:rStyle w:val="Chard"/>
          <w:rFonts w:hint="eastAsia"/>
          <w:rtl/>
        </w:rPr>
        <w:t>خَل</w:t>
      </w:r>
      <w:r w:rsidR="00A659E4" w:rsidRPr="00961C37">
        <w:rPr>
          <w:rStyle w:val="Chard"/>
          <w:rFonts w:hint="cs"/>
          <w:rtl/>
        </w:rPr>
        <w:t>ۡ</w:t>
      </w:r>
      <w:r w:rsidR="00A659E4" w:rsidRPr="00961C37">
        <w:rPr>
          <w:rStyle w:val="Chard"/>
          <w:rFonts w:hint="eastAsia"/>
          <w:rtl/>
        </w:rPr>
        <w:t>فِهِ</w:t>
      </w:r>
      <w:r w:rsidR="00A659E4" w:rsidRPr="00961C37">
        <w:rPr>
          <w:rStyle w:val="Chard"/>
          <w:rFonts w:hint="cs"/>
          <w:rtl/>
        </w:rPr>
        <w:t>ۦ</w:t>
      </w:r>
      <w:r w:rsidR="00A659E4" w:rsidRPr="00961C37">
        <w:rPr>
          <w:rStyle w:val="Chard"/>
          <w:rtl/>
        </w:rPr>
        <w:t xml:space="preserve"> </w:t>
      </w:r>
      <w:r w:rsidR="00A659E4" w:rsidRPr="00961C37">
        <w:rPr>
          <w:rStyle w:val="Chard"/>
          <w:rFonts w:hint="eastAsia"/>
          <w:rtl/>
        </w:rPr>
        <w:t>يَح</w:t>
      </w:r>
      <w:r w:rsidR="00A659E4" w:rsidRPr="00961C37">
        <w:rPr>
          <w:rStyle w:val="Chard"/>
          <w:rFonts w:hint="cs"/>
          <w:rtl/>
        </w:rPr>
        <w:t>ۡ</w:t>
      </w:r>
      <w:r w:rsidR="00A659E4" w:rsidRPr="00961C37">
        <w:rPr>
          <w:rStyle w:val="Chard"/>
          <w:rFonts w:hint="eastAsia"/>
          <w:rtl/>
        </w:rPr>
        <w:t>فَظُونَهُ</w:t>
      </w:r>
      <w:r w:rsidR="00A659E4" w:rsidRPr="00961C37">
        <w:rPr>
          <w:rStyle w:val="Chard"/>
          <w:rFonts w:hint="cs"/>
          <w:rtl/>
        </w:rPr>
        <w:t>ۥ</w:t>
      </w:r>
      <w:r w:rsidR="00A659E4" w:rsidRPr="00961C37">
        <w:rPr>
          <w:rStyle w:val="Chard"/>
          <w:rtl/>
        </w:rPr>
        <w:t xml:space="preserve"> </w:t>
      </w:r>
      <w:r w:rsidR="00A659E4" w:rsidRPr="00961C37">
        <w:rPr>
          <w:rStyle w:val="Chard"/>
          <w:rFonts w:hint="eastAsia"/>
          <w:rtl/>
        </w:rPr>
        <w:t>مِن</w:t>
      </w:r>
      <w:r w:rsidR="00A659E4" w:rsidRPr="00961C37">
        <w:rPr>
          <w:rStyle w:val="Chard"/>
          <w:rFonts w:hint="cs"/>
          <w:rtl/>
        </w:rPr>
        <w:t>ۡ</w:t>
      </w:r>
      <w:r w:rsidR="00A659E4" w:rsidRPr="00961C37">
        <w:rPr>
          <w:rStyle w:val="Chard"/>
          <w:rtl/>
        </w:rPr>
        <w:t xml:space="preserve"> </w:t>
      </w:r>
      <w:r w:rsidR="00A659E4" w:rsidRPr="00961C37">
        <w:rPr>
          <w:rStyle w:val="Chard"/>
          <w:rFonts w:hint="eastAsia"/>
          <w:rtl/>
        </w:rPr>
        <w:t>أَم</w:t>
      </w:r>
      <w:r w:rsidR="00A659E4" w:rsidRPr="00961C37">
        <w:rPr>
          <w:rStyle w:val="Chard"/>
          <w:rFonts w:hint="cs"/>
          <w:rtl/>
        </w:rPr>
        <w:t>ۡ</w:t>
      </w:r>
      <w:r w:rsidR="00A659E4" w:rsidRPr="00961C37">
        <w:rPr>
          <w:rStyle w:val="Chard"/>
          <w:rFonts w:hint="eastAsia"/>
          <w:rtl/>
        </w:rPr>
        <w:t>رِ</w:t>
      </w:r>
      <w:r w:rsidR="00A659E4" w:rsidRPr="00961C37">
        <w:rPr>
          <w:rStyle w:val="Chard"/>
          <w:rtl/>
        </w:rPr>
        <w:t xml:space="preserve"> </w:t>
      </w:r>
      <w:r w:rsidR="00A659E4" w:rsidRPr="00961C37">
        <w:rPr>
          <w:rStyle w:val="Chard"/>
          <w:rFonts w:hint="cs"/>
          <w:rtl/>
        </w:rPr>
        <w:t>ٱ</w:t>
      </w:r>
      <w:r w:rsidR="00A659E4" w:rsidRPr="00961C37">
        <w:rPr>
          <w:rStyle w:val="Chard"/>
          <w:rFonts w:hint="eastAsia"/>
          <w:rtl/>
        </w:rPr>
        <w:t>للَّهِ</w:t>
      </w:r>
      <w:r w:rsidR="00811778">
        <w:rPr>
          <w:rStyle w:val="Char5"/>
          <w:rFonts w:cs="CTraditional Arabic" w:hint="cs"/>
          <w:rtl/>
        </w:rPr>
        <w:t>﴾</w:t>
      </w:r>
      <w:r>
        <w:rPr>
          <w:rFonts w:ascii="2  Badr" w:hAnsi="2  Badr"/>
          <w:rtl/>
        </w:rPr>
        <w:t xml:space="preserve"> </w:t>
      </w:r>
      <w:r w:rsidR="00A659E4" w:rsidRPr="00A659E4">
        <w:rPr>
          <w:rStyle w:val="Charc"/>
          <w:rFonts w:hint="cs"/>
          <w:rtl/>
        </w:rPr>
        <w:t>[ال</w:t>
      </w:r>
      <w:r w:rsidRPr="00A659E4">
        <w:rPr>
          <w:rStyle w:val="Charc"/>
          <w:rtl/>
        </w:rPr>
        <w:t>رعد: ١١</w:t>
      </w:r>
      <w:r w:rsidR="00A659E4" w:rsidRPr="00A659E4">
        <w:rPr>
          <w:rStyle w:val="Charc"/>
          <w:rFonts w:hint="cs"/>
          <w:rtl/>
        </w:rPr>
        <w:t>]</w:t>
      </w:r>
      <w:r w:rsidRPr="008548CA">
        <w:rPr>
          <w:rStyle w:val="Char5"/>
          <w:rtl/>
        </w:rPr>
        <w:t xml:space="preserve"> </w:t>
      </w:r>
      <w:r w:rsidRPr="008548CA">
        <w:rPr>
          <w:rStyle w:val="Char5"/>
          <w:rFonts w:hint="eastAsia"/>
          <w:rtl/>
        </w:rPr>
        <w:t>«فرشتگان</w:t>
      </w:r>
      <w:r w:rsidRPr="008548CA">
        <w:rPr>
          <w:rStyle w:val="Char5"/>
          <w:rtl/>
        </w:rPr>
        <w:t xml:space="preserve"> </w:t>
      </w:r>
      <w:r w:rsidRPr="008548CA">
        <w:rPr>
          <w:rStyle w:val="Char5"/>
          <w:rFonts w:hint="eastAsia"/>
          <w:rtl/>
        </w:rPr>
        <w:t>مدام</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رو</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پشت</w:t>
      </w:r>
      <w:r w:rsidRPr="008548CA">
        <w:rPr>
          <w:rStyle w:val="Char5"/>
          <w:rtl/>
        </w:rPr>
        <w:t xml:space="preserve"> </w:t>
      </w:r>
      <w:r w:rsidRPr="008548CA">
        <w:rPr>
          <w:rStyle w:val="Char5"/>
          <w:rFonts w:hint="eastAsia"/>
          <w:rtl/>
        </w:rPr>
        <w:t>سر</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امر</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آدم</w:t>
      </w:r>
      <w:r w:rsidRPr="008548CA">
        <w:rPr>
          <w:rStyle w:val="Char5"/>
          <w:rFonts w:hint="cs"/>
          <w:rtl/>
        </w:rPr>
        <w:t>ی</w:t>
      </w:r>
      <w:r w:rsidRPr="008548CA">
        <w:rPr>
          <w:rStyle w:val="Char5"/>
          <w:rtl/>
        </w:rPr>
        <w:t xml:space="preserve"> </w:t>
      </w:r>
      <w:r w:rsidRPr="008548CA">
        <w:rPr>
          <w:rStyle w:val="Char5"/>
          <w:rFonts w:hint="eastAsia"/>
          <w:rtl/>
        </w:rPr>
        <w:t>محافظت</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‏کنند»</w:t>
      </w:r>
      <w:r w:rsidRPr="008548CA">
        <w:rPr>
          <w:rStyle w:val="Char5"/>
          <w:rtl/>
        </w:rPr>
        <w:t xml:space="preserve">. </w:t>
      </w:r>
      <w:r w:rsidRPr="008548CA">
        <w:rPr>
          <w:rStyle w:val="Char5"/>
          <w:rFonts w:hint="eastAsia"/>
          <w:rtl/>
        </w:rPr>
        <w:t>پس</w:t>
      </w:r>
      <w:r w:rsidRPr="008548CA">
        <w:rPr>
          <w:rStyle w:val="Char5"/>
          <w:rtl/>
        </w:rPr>
        <w:t xml:space="preserve"> </w:t>
      </w:r>
      <w:r w:rsidRPr="008548CA">
        <w:rPr>
          <w:rStyle w:val="Char5"/>
          <w:rFonts w:hint="eastAsia"/>
          <w:rtl/>
        </w:rPr>
        <w:t>کس</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صبر</w:t>
      </w:r>
      <w:r w:rsidRPr="008548CA">
        <w:rPr>
          <w:rStyle w:val="Char5"/>
          <w:rtl/>
        </w:rPr>
        <w:t xml:space="preserve"> </w:t>
      </w:r>
      <w:r w:rsidRPr="008548CA">
        <w:rPr>
          <w:rStyle w:val="Char5"/>
          <w:rFonts w:hint="eastAsia"/>
          <w:rtl/>
        </w:rPr>
        <w:t>ندارد</w:t>
      </w:r>
      <w:r w:rsidRPr="008548CA">
        <w:rPr>
          <w:rStyle w:val="Char5"/>
          <w:rtl/>
        </w:rPr>
        <w:t xml:space="preserve"> </w:t>
      </w:r>
      <w:r w:rsidRPr="008548CA">
        <w:rPr>
          <w:rStyle w:val="Char5"/>
          <w:rFonts w:hint="eastAsia"/>
          <w:rtl/>
        </w:rPr>
        <w:t>عبادت</w:t>
      </w:r>
      <w:r w:rsidRPr="008548CA">
        <w:rPr>
          <w:rStyle w:val="Char5"/>
          <w:rtl/>
        </w:rPr>
        <w:t xml:space="preserve"> </w:t>
      </w:r>
      <w:r w:rsidRPr="008548CA">
        <w:rPr>
          <w:rStyle w:val="Char5"/>
          <w:rFonts w:hint="eastAsia"/>
          <w:rtl/>
        </w:rPr>
        <w:t>سود</w:t>
      </w:r>
      <w:r w:rsidRPr="008548CA">
        <w:rPr>
          <w:rStyle w:val="Char5"/>
          <w:rFonts w:hint="cs"/>
          <w:rtl/>
        </w:rPr>
        <w:t>ی</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ندارد</w:t>
      </w:r>
      <w:r w:rsidRPr="008548CA">
        <w:rPr>
          <w:rStyle w:val="Char5"/>
          <w:rtl/>
        </w:rPr>
        <w:t>.</w:t>
      </w:r>
    </w:p>
    <w:p w:rsidR="000B5A71" w:rsidRPr="008548CA" w:rsidRDefault="000B5A71" w:rsidP="00F84AD0">
      <w:pPr>
        <w:pStyle w:val="ListParagraph"/>
        <w:numPr>
          <w:ilvl w:val="0"/>
          <w:numId w:val="20"/>
        </w:numPr>
        <w:jc w:val="both"/>
        <w:rPr>
          <w:rStyle w:val="Char5"/>
          <w:rtl/>
        </w:rPr>
      </w:pPr>
      <w:r w:rsidRPr="008548CA">
        <w:rPr>
          <w:rStyle w:val="Char5"/>
          <w:rtl/>
        </w:rPr>
        <w:t xml:space="preserve"> </w:t>
      </w:r>
      <w:r w:rsidRPr="008548CA">
        <w:rPr>
          <w:rStyle w:val="Char5"/>
          <w:rFonts w:hint="eastAsia"/>
          <w:rtl/>
        </w:rPr>
        <w:t>برخ</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مردم</w:t>
      </w:r>
      <w:r w:rsidRPr="008548CA">
        <w:rPr>
          <w:rStyle w:val="Char5"/>
          <w:rtl/>
        </w:rPr>
        <w:t xml:space="preserve"> </w:t>
      </w:r>
      <w:r w:rsidRPr="008548CA">
        <w:rPr>
          <w:rStyle w:val="Char5"/>
          <w:rFonts w:hint="eastAsia"/>
          <w:rtl/>
        </w:rPr>
        <w:t>نوع</w:t>
      </w:r>
      <w:r w:rsidRPr="008548CA">
        <w:rPr>
          <w:rStyle w:val="Char5"/>
          <w:rFonts w:hint="cs"/>
          <w:rtl/>
        </w:rPr>
        <w:t>ی</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دارند</w:t>
      </w:r>
      <w:r w:rsidRPr="008548CA">
        <w:rPr>
          <w:rStyle w:val="Char5"/>
          <w:rtl/>
        </w:rPr>
        <w:t xml:space="preserve"> </w:t>
      </w:r>
      <w:r w:rsidRPr="008548CA">
        <w:rPr>
          <w:rStyle w:val="Char5"/>
          <w:rFonts w:hint="eastAsia"/>
          <w:rtl/>
        </w:rPr>
        <w:t>اما</w:t>
      </w:r>
      <w:r w:rsidRPr="008548CA">
        <w:rPr>
          <w:rStyle w:val="Char5"/>
          <w:rtl/>
        </w:rPr>
        <w:t xml:space="preserve"> </w:t>
      </w:r>
      <w:r w:rsidRPr="008548CA">
        <w:rPr>
          <w:rStyle w:val="Char5"/>
          <w:rFonts w:hint="eastAsia"/>
          <w:rtl/>
        </w:rPr>
        <w:t>بدون</w:t>
      </w:r>
      <w:r w:rsidRPr="008548CA">
        <w:rPr>
          <w:rStyle w:val="Char5"/>
          <w:rtl/>
        </w:rPr>
        <w:t xml:space="preserve"> </w:t>
      </w:r>
      <w:r w:rsidRPr="008548CA">
        <w:rPr>
          <w:rStyle w:val="Char5"/>
          <w:rFonts w:hint="eastAsia"/>
          <w:rtl/>
        </w:rPr>
        <w:t>تقوا</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نکته</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تفص</w:t>
      </w:r>
      <w:r w:rsidRPr="008548CA">
        <w:rPr>
          <w:rStyle w:val="Char5"/>
          <w:rFonts w:hint="cs"/>
          <w:rtl/>
        </w:rPr>
        <w:t>ی</w:t>
      </w:r>
      <w:r w:rsidRPr="008548CA">
        <w:rPr>
          <w:rStyle w:val="Char5"/>
          <w:rFonts w:hint="eastAsia"/>
          <w:rtl/>
        </w:rPr>
        <w:t>لات</w:t>
      </w:r>
      <w:r w:rsidRPr="008548CA">
        <w:rPr>
          <w:rStyle w:val="Char5"/>
          <w:rtl/>
        </w:rPr>
        <w:t xml:space="preserve"> </w:t>
      </w:r>
      <w:r w:rsidRPr="008548CA">
        <w:rPr>
          <w:rStyle w:val="Char5"/>
          <w:rFonts w:hint="eastAsia"/>
          <w:rtl/>
        </w:rPr>
        <w:t>ش</w:t>
      </w:r>
      <w:r w:rsidRPr="008548CA">
        <w:rPr>
          <w:rStyle w:val="Char5"/>
          <w:rFonts w:hint="cs"/>
          <w:rtl/>
        </w:rPr>
        <w:t>ی</w:t>
      </w:r>
      <w:r w:rsidRPr="008548CA">
        <w:rPr>
          <w:rStyle w:val="Char5"/>
          <w:rFonts w:hint="eastAsia"/>
          <w:rtl/>
        </w:rPr>
        <w:t>خ</w:t>
      </w:r>
      <w:r w:rsidRPr="008548CA">
        <w:rPr>
          <w:rStyle w:val="Char5"/>
          <w:rtl/>
        </w:rPr>
        <w:t xml:space="preserve"> </w:t>
      </w:r>
      <w:r w:rsidRPr="008548CA">
        <w:rPr>
          <w:rStyle w:val="Char5"/>
          <w:rFonts w:hint="eastAsia"/>
          <w:rtl/>
        </w:rPr>
        <w:t>الاسلام</w:t>
      </w:r>
      <w:r w:rsidRPr="008548CA">
        <w:rPr>
          <w:rStyle w:val="Char5"/>
          <w:rtl/>
        </w:rPr>
        <w:t xml:space="preserve"> </w:t>
      </w:r>
      <w:r w:rsidRPr="008548CA">
        <w:rPr>
          <w:rStyle w:val="Char5"/>
          <w:rFonts w:hint="eastAsia"/>
          <w:rtl/>
        </w:rPr>
        <w:t>ابن</w:t>
      </w:r>
      <w:r w:rsidRPr="008548CA">
        <w:rPr>
          <w:rStyle w:val="Char5"/>
          <w:rtl/>
        </w:rPr>
        <w:t xml:space="preserve"> </w:t>
      </w:r>
      <w:r w:rsidRPr="008548CA">
        <w:rPr>
          <w:rStyle w:val="Char5"/>
          <w:rFonts w:hint="eastAsia"/>
          <w:rtl/>
        </w:rPr>
        <w:t>ت</w:t>
      </w:r>
      <w:r w:rsidRPr="008548CA">
        <w:rPr>
          <w:rStyle w:val="Char5"/>
          <w:rFonts w:hint="cs"/>
          <w:rtl/>
        </w:rPr>
        <w:t>ی</w:t>
      </w:r>
      <w:r w:rsidRPr="008548CA">
        <w:rPr>
          <w:rStyle w:val="Char5"/>
          <w:rFonts w:hint="eastAsia"/>
          <w:rtl/>
        </w:rPr>
        <w:t>م</w:t>
      </w:r>
      <w:r w:rsidRPr="008548CA">
        <w:rPr>
          <w:rStyle w:val="Char5"/>
          <w:rFonts w:hint="cs"/>
          <w:rtl/>
        </w:rPr>
        <w:t>ی</w:t>
      </w:r>
      <w:r w:rsidRPr="008548CA">
        <w:rPr>
          <w:rStyle w:val="Char5"/>
          <w:rFonts w:hint="eastAsia"/>
          <w:rtl/>
        </w:rPr>
        <w:t>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نت</w:t>
      </w:r>
      <w:r w:rsidRPr="008548CA">
        <w:rPr>
          <w:rStyle w:val="Char5"/>
          <w:rFonts w:hint="cs"/>
          <w:rtl/>
        </w:rPr>
        <w:t>ی</w:t>
      </w:r>
      <w:r w:rsidRPr="008548CA">
        <w:rPr>
          <w:rStyle w:val="Char5"/>
          <w:rFonts w:hint="eastAsia"/>
          <w:rtl/>
        </w:rPr>
        <w:t>جه‏</w:t>
      </w:r>
      <w:r w:rsidRPr="008548CA">
        <w:rPr>
          <w:rStyle w:val="Char5"/>
          <w:rFonts w:hint="cs"/>
          <w:rtl/>
        </w:rPr>
        <w:t>ی</w:t>
      </w:r>
      <w:r w:rsidRPr="008548CA">
        <w:rPr>
          <w:rStyle w:val="Char5"/>
          <w:rtl/>
        </w:rPr>
        <w:t xml:space="preserve"> </w:t>
      </w:r>
      <w:r w:rsidRPr="008548CA">
        <w:rPr>
          <w:rStyle w:val="Char5"/>
          <w:rFonts w:hint="eastAsia"/>
          <w:rtl/>
        </w:rPr>
        <w:t>غور</w:t>
      </w:r>
      <w:r w:rsidRPr="008548CA">
        <w:rPr>
          <w:rStyle w:val="Char5"/>
          <w:rtl/>
        </w:rPr>
        <w:t xml:space="preserve"> </w:t>
      </w:r>
      <w:r w:rsidRPr="008548CA">
        <w:rPr>
          <w:rStyle w:val="Char5"/>
          <w:rFonts w:hint="eastAsia"/>
          <w:rtl/>
        </w:rPr>
        <w:t>وتعمق</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نفوس</w:t>
      </w:r>
      <w:r w:rsidRPr="008548CA">
        <w:rPr>
          <w:rStyle w:val="Char5"/>
          <w:rtl/>
        </w:rPr>
        <w:t xml:space="preserve"> </w:t>
      </w:r>
      <w:r w:rsidRPr="008548CA">
        <w:rPr>
          <w:rStyle w:val="Char5"/>
          <w:rFonts w:hint="eastAsia"/>
          <w:rtl/>
        </w:rPr>
        <w:t>مردم</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دست</w:t>
      </w:r>
      <w:r w:rsidRPr="008548CA">
        <w:rPr>
          <w:rStyle w:val="Char5"/>
          <w:rtl/>
        </w:rPr>
        <w:t xml:space="preserve"> </w:t>
      </w:r>
      <w:r w:rsidRPr="008548CA">
        <w:rPr>
          <w:rStyle w:val="Char5"/>
          <w:rFonts w:hint="cs"/>
          <w:rtl/>
        </w:rPr>
        <w:t>ی</w:t>
      </w:r>
      <w:r w:rsidRPr="008548CA">
        <w:rPr>
          <w:rStyle w:val="Char5"/>
          <w:rFonts w:hint="eastAsia"/>
          <w:rtl/>
        </w:rPr>
        <w:t>افته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و</w:t>
      </w:r>
      <w:r w:rsidR="00811778">
        <w:rPr>
          <w:rStyle w:val="Char5"/>
          <w:rtl/>
        </w:rPr>
        <w:t xml:space="preserve"> آن‌ها </w:t>
      </w:r>
      <w:r w:rsidRPr="008548CA">
        <w:rPr>
          <w:rStyle w:val="Char5"/>
          <w:rFonts w:hint="eastAsia"/>
          <w:rtl/>
        </w:rPr>
        <w:t>را</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اساس</w:t>
      </w:r>
      <w:r w:rsidRPr="008548CA">
        <w:rPr>
          <w:rStyle w:val="Char5"/>
          <w:rtl/>
        </w:rPr>
        <w:t xml:space="preserve"> </w:t>
      </w:r>
      <w:r w:rsidRPr="008548CA">
        <w:rPr>
          <w:rStyle w:val="Char5"/>
          <w:rFonts w:hint="eastAsia"/>
          <w:rtl/>
        </w:rPr>
        <w:t>شناختشان</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دسته‏بند</w:t>
      </w:r>
      <w:r w:rsidRPr="008548CA">
        <w:rPr>
          <w:rStyle w:val="Char5"/>
          <w:rFonts w:hint="cs"/>
          <w:rtl/>
        </w:rPr>
        <w:t>ی</w:t>
      </w:r>
      <w:r w:rsidRPr="008548CA">
        <w:rPr>
          <w:rStyle w:val="Char5"/>
          <w:rtl/>
        </w:rPr>
        <w:t xml:space="preserve"> </w:t>
      </w:r>
      <w:r w:rsidRPr="008548CA">
        <w:rPr>
          <w:rStyle w:val="Char5"/>
          <w:rFonts w:hint="eastAsia"/>
          <w:rtl/>
        </w:rPr>
        <w:t>کرده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او</w:t>
      </w:r>
      <w:r w:rsidR="00792543">
        <w:rPr>
          <w:rStyle w:val="Char5"/>
          <w:rtl/>
        </w:rPr>
        <w:t xml:space="preserve"> می‌</w:t>
      </w:r>
      <w:r w:rsidRPr="008548CA">
        <w:rPr>
          <w:rStyle w:val="Char5"/>
          <w:rFonts w:hint="eastAsia"/>
          <w:rtl/>
        </w:rPr>
        <w:t>گو</w:t>
      </w:r>
      <w:r w:rsidRPr="008548CA">
        <w:rPr>
          <w:rStyle w:val="Char5"/>
          <w:rFonts w:hint="cs"/>
          <w:rtl/>
        </w:rPr>
        <w:t>ی</w:t>
      </w:r>
      <w:r w:rsidRPr="008548CA">
        <w:rPr>
          <w:rStyle w:val="Char5"/>
          <w:rFonts w:hint="eastAsia"/>
          <w:rtl/>
        </w:rPr>
        <w:t>د</w:t>
      </w:r>
      <w:r w:rsidRPr="008548CA">
        <w:rPr>
          <w:rStyle w:val="Char5"/>
          <w:rtl/>
        </w:rPr>
        <w:t>: «</w:t>
      </w:r>
      <w:r w:rsidRPr="008548CA">
        <w:rPr>
          <w:rStyle w:val="Char5"/>
          <w:rFonts w:hint="eastAsia"/>
          <w:rtl/>
        </w:rPr>
        <w:t>گروه</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مردم</w:t>
      </w:r>
      <w:r w:rsidRPr="008548CA">
        <w:rPr>
          <w:rStyle w:val="Char5"/>
          <w:rtl/>
        </w:rPr>
        <w:t xml:space="preserve"> </w:t>
      </w:r>
      <w:r w:rsidRPr="008548CA">
        <w:rPr>
          <w:rStyle w:val="Char5"/>
          <w:rFonts w:hint="eastAsia"/>
          <w:rtl/>
        </w:rPr>
        <w:t>گونه‏</w:t>
      </w:r>
      <w:r w:rsidRPr="008548CA">
        <w:rPr>
          <w:rStyle w:val="Char5"/>
          <w:rFonts w:hint="cs"/>
          <w:rtl/>
        </w:rPr>
        <w:t>یی</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دارند</w:t>
      </w:r>
      <w:r w:rsidRPr="008548CA">
        <w:rPr>
          <w:rStyle w:val="Char5"/>
          <w:rtl/>
        </w:rPr>
        <w:t xml:space="preserve"> </w:t>
      </w:r>
      <w:r w:rsidRPr="008548CA">
        <w:rPr>
          <w:rStyle w:val="Char5"/>
          <w:rFonts w:hint="eastAsia"/>
          <w:rtl/>
        </w:rPr>
        <w:t>اما</w:t>
      </w:r>
      <w:r w:rsidRPr="008548CA">
        <w:rPr>
          <w:rStyle w:val="Char5"/>
          <w:rtl/>
        </w:rPr>
        <w:t xml:space="preserve"> </w:t>
      </w:r>
      <w:r w:rsidRPr="008548CA">
        <w:rPr>
          <w:rStyle w:val="Char5"/>
          <w:rFonts w:hint="eastAsia"/>
          <w:rtl/>
        </w:rPr>
        <w:t>بدون</w:t>
      </w:r>
      <w:r w:rsidRPr="008548CA">
        <w:rPr>
          <w:rStyle w:val="Char5"/>
          <w:rtl/>
        </w:rPr>
        <w:t xml:space="preserve"> </w:t>
      </w:r>
      <w:r w:rsidRPr="008548CA">
        <w:rPr>
          <w:rStyle w:val="Char5"/>
          <w:rFonts w:hint="eastAsia"/>
          <w:rtl/>
        </w:rPr>
        <w:t>تقوا،</w:t>
      </w:r>
      <w:r w:rsidRPr="008548CA">
        <w:rPr>
          <w:rStyle w:val="Char5"/>
          <w:rtl/>
        </w:rPr>
        <w:t xml:space="preserve"> </w:t>
      </w:r>
      <w:r w:rsidRPr="008548CA">
        <w:rPr>
          <w:rStyle w:val="Char5"/>
          <w:rFonts w:hint="eastAsia"/>
          <w:rtl/>
        </w:rPr>
        <w:t>مانند</w:t>
      </w:r>
      <w:r w:rsidRPr="008548CA">
        <w:rPr>
          <w:rStyle w:val="Char5"/>
          <w:rtl/>
        </w:rPr>
        <w:t xml:space="preserve"> </w:t>
      </w:r>
      <w:r w:rsidRPr="008548CA">
        <w:rPr>
          <w:rStyle w:val="Char5"/>
          <w:rFonts w:hint="eastAsia"/>
          <w:rtl/>
        </w:rPr>
        <w:t>مجرمان</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تحمل</w:t>
      </w:r>
      <w:r w:rsidRPr="008548CA">
        <w:rPr>
          <w:rStyle w:val="Char5"/>
          <w:rtl/>
        </w:rPr>
        <w:t xml:space="preserve"> </w:t>
      </w:r>
      <w:r w:rsidRPr="008548CA">
        <w:rPr>
          <w:rStyle w:val="Char5"/>
          <w:rFonts w:hint="eastAsia"/>
          <w:rtl/>
        </w:rPr>
        <w:t>دارند،</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چه</w:t>
      </w:r>
      <w:r w:rsidR="005A6AF3">
        <w:rPr>
          <w:rStyle w:val="Char5"/>
          <w:rtl/>
        </w:rPr>
        <w:t xml:space="preserve"> برای‌شان </w:t>
      </w:r>
      <w:r w:rsidRPr="008548CA">
        <w:rPr>
          <w:rStyle w:val="Char5"/>
          <w:rFonts w:hint="eastAsia"/>
          <w:rtl/>
        </w:rPr>
        <w:t>پ</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‏آ</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صبر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‏کنند</w:t>
      </w:r>
      <w:r w:rsidRPr="008548CA">
        <w:rPr>
          <w:rStyle w:val="Char5"/>
          <w:rtl/>
        </w:rPr>
        <w:t xml:space="preserve"> </w:t>
      </w:r>
      <w:r w:rsidRPr="008548CA">
        <w:rPr>
          <w:rStyle w:val="Char5"/>
          <w:rFonts w:hint="eastAsia"/>
          <w:rtl/>
        </w:rPr>
        <w:t>مانند</w:t>
      </w:r>
      <w:r w:rsidRPr="008548CA">
        <w:rPr>
          <w:rStyle w:val="Char5"/>
          <w:rtl/>
        </w:rPr>
        <w:t xml:space="preserve"> </w:t>
      </w:r>
      <w:r w:rsidRPr="008548CA">
        <w:rPr>
          <w:rStyle w:val="Char5"/>
          <w:rFonts w:hint="eastAsia"/>
          <w:rtl/>
        </w:rPr>
        <w:t>بس</w:t>
      </w:r>
      <w:r w:rsidRPr="008548CA">
        <w:rPr>
          <w:rStyle w:val="Char5"/>
          <w:rFonts w:hint="cs"/>
          <w:rtl/>
        </w:rPr>
        <w:t>ی</w:t>
      </w:r>
      <w:r w:rsidRPr="008548CA">
        <w:rPr>
          <w:rStyle w:val="Char5"/>
          <w:rFonts w:hint="eastAsia"/>
          <w:rtl/>
        </w:rPr>
        <w:t>ار</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دزدها</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راهزنان</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دردها</w:t>
      </w:r>
      <w:r w:rsidRPr="008548CA">
        <w:rPr>
          <w:rStyle w:val="Char5"/>
          <w:rtl/>
        </w:rPr>
        <w:t xml:space="preserve"> </w:t>
      </w:r>
      <w:r w:rsidRPr="008548CA">
        <w:rPr>
          <w:rStyle w:val="Char5"/>
          <w:rFonts w:hint="eastAsia"/>
          <w:rtl/>
        </w:rPr>
        <w:t>و</w:t>
      </w:r>
      <w:r w:rsidR="00074E63">
        <w:rPr>
          <w:rStyle w:val="Char5"/>
          <w:rtl/>
        </w:rPr>
        <w:t xml:space="preserve"> سختی‌ها</w:t>
      </w:r>
      <w:r w:rsidR="00435DA7">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tl/>
        </w:rPr>
        <w:t xml:space="preserve"> </w:t>
      </w:r>
      <w:r w:rsidRPr="008548CA">
        <w:rPr>
          <w:rStyle w:val="Char5"/>
          <w:rFonts w:hint="eastAsia"/>
          <w:rtl/>
        </w:rPr>
        <w:t>رس</w:t>
      </w:r>
      <w:r w:rsidRPr="008548CA">
        <w:rPr>
          <w:rStyle w:val="Char5"/>
          <w:rFonts w:hint="cs"/>
          <w:rtl/>
        </w:rPr>
        <w:t>ی</w:t>
      </w:r>
      <w:r w:rsidRPr="008548CA">
        <w:rPr>
          <w:rStyle w:val="Char5"/>
          <w:rFonts w:hint="eastAsia"/>
          <w:rtl/>
        </w:rPr>
        <w:t>دن</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مال</w:t>
      </w:r>
      <w:r w:rsidRPr="008548CA">
        <w:rPr>
          <w:rStyle w:val="Char5"/>
          <w:rtl/>
        </w:rPr>
        <w:t xml:space="preserve"> </w:t>
      </w:r>
      <w:r w:rsidRPr="008548CA">
        <w:rPr>
          <w:rStyle w:val="Char5"/>
          <w:rFonts w:hint="eastAsia"/>
          <w:rtl/>
        </w:rPr>
        <w:t>حرام</w:t>
      </w:r>
      <w:r w:rsidRPr="008548CA">
        <w:rPr>
          <w:rStyle w:val="Char5"/>
          <w:rtl/>
        </w:rPr>
        <w:t xml:space="preserve"> </w:t>
      </w:r>
      <w:r w:rsidRPr="008548CA">
        <w:rPr>
          <w:rStyle w:val="Char5"/>
          <w:rFonts w:hint="eastAsia"/>
          <w:rtl/>
        </w:rPr>
        <w:t>تحمل</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‏کنند</w:t>
      </w:r>
      <w:r w:rsidRPr="008548CA">
        <w:rPr>
          <w:rStyle w:val="Char5"/>
          <w:rtl/>
        </w:rPr>
        <w:t xml:space="preserve">. </w:t>
      </w:r>
      <w:r w:rsidRPr="008548CA">
        <w:rPr>
          <w:rStyle w:val="Char5"/>
          <w:rFonts w:hint="eastAsia"/>
          <w:rtl/>
        </w:rPr>
        <w:t>هم</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طور</w:t>
      </w:r>
      <w:r w:rsidRPr="008548CA">
        <w:rPr>
          <w:rStyle w:val="Char5"/>
          <w:rtl/>
        </w:rPr>
        <w:t xml:space="preserve"> </w:t>
      </w:r>
      <w:r w:rsidRPr="008548CA">
        <w:rPr>
          <w:rStyle w:val="Char5"/>
          <w:rFonts w:hint="eastAsia"/>
          <w:rtl/>
        </w:rPr>
        <w:t>ر</w:t>
      </w:r>
      <w:r w:rsidRPr="008548CA">
        <w:rPr>
          <w:rStyle w:val="Char5"/>
          <w:rFonts w:hint="cs"/>
          <w:rtl/>
        </w:rPr>
        <w:t>ی</w:t>
      </w:r>
      <w:r w:rsidRPr="008548CA">
        <w:rPr>
          <w:rStyle w:val="Char5"/>
          <w:rFonts w:hint="eastAsia"/>
          <w:rtl/>
        </w:rPr>
        <w:t>است</w:t>
      </w:r>
      <w:r w:rsidRPr="008548CA">
        <w:rPr>
          <w:rStyle w:val="Char5"/>
          <w:rtl/>
        </w:rPr>
        <w:t xml:space="preserve"> </w:t>
      </w:r>
      <w:r w:rsidRPr="008548CA">
        <w:rPr>
          <w:rStyle w:val="Char5"/>
          <w:rFonts w:hint="eastAsia"/>
          <w:rtl/>
        </w:rPr>
        <w:t>طلبان</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خواستاران</w:t>
      </w:r>
      <w:r w:rsidR="00F92A6C">
        <w:rPr>
          <w:rStyle w:val="Char5"/>
          <w:rtl/>
        </w:rPr>
        <w:t xml:space="preserve"> مقام‌های </w:t>
      </w:r>
      <w:r w:rsidRPr="008548CA">
        <w:rPr>
          <w:rStyle w:val="Char5"/>
          <w:rFonts w:hint="eastAsia"/>
          <w:rtl/>
        </w:rPr>
        <w:t>عال</w:t>
      </w:r>
      <w:r w:rsidRPr="008548CA">
        <w:rPr>
          <w:rStyle w:val="Char5"/>
          <w:rFonts w:hint="cs"/>
          <w:rtl/>
        </w:rPr>
        <w:t>ی</w:t>
      </w:r>
      <w:r w:rsidRPr="008548CA">
        <w:rPr>
          <w:rStyle w:val="Char5"/>
          <w:rFonts w:hint="eastAsia"/>
          <w:rtl/>
        </w:rPr>
        <w:t>،</w:t>
      </w:r>
      <w:r w:rsidRPr="008548CA">
        <w:rPr>
          <w:rStyle w:val="Char5"/>
          <w:rtl/>
        </w:rPr>
        <w:t xml:space="preserve"> </w:t>
      </w:r>
      <w:r w:rsidRPr="008548CA">
        <w:rPr>
          <w:rStyle w:val="Char5"/>
          <w:rFonts w:hint="eastAsia"/>
          <w:rtl/>
        </w:rPr>
        <w:t>انواع</w:t>
      </w:r>
      <w:r w:rsidRPr="008548CA">
        <w:rPr>
          <w:rStyle w:val="Char5"/>
          <w:rtl/>
        </w:rPr>
        <w:t xml:space="preserve"> </w:t>
      </w:r>
      <w:r w:rsidRPr="008548CA">
        <w:rPr>
          <w:rStyle w:val="Char5"/>
          <w:rFonts w:hint="eastAsia"/>
          <w:rtl/>
        </w:rPr>
        <w:t>شکنجه</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آزار</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درد</w:t>
      </w:r>
      <w:r w:rsidRPr="008548CA">
        <w:rPr>
          <w:rStyle w:val="Char5"/>
          <w:rtl/>
        </w:rPr>
        <w:t xml:space="preserve"> </w:t>
      </w:r>
      <w:r w:rsidRPr="008548CA">
        <w:rPr>
          <w:rStyle w:val="Char5"/>
          <w:rFonts w:hint="eastAsia"/>
          <w:rtl/>
        </w:rPr>
        <w:t>تحمل</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‏کنند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شتر</w:t>
      </w:r>
      <w:r w:rsidRPr="008548CA">
        <w:rPr>
          <w:rStyle w:val="Char5"/>
          <w:rtl/>
        </w:rPr>
        <w:t xml:space="preserve"> </w:t>
      </w:r>
      <w:r w:rsidRPr="008548CA">
        <w:rPr>
          <w:rStyle w:val="Char5"/>
          <w:rFonts w:hint="eastAsia"/>
          <w:rtl/>
        </w:rPr>
        <w:t>مردم</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برابرآن</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ندارند»</w:t>
      </w:r>
      <w:r w:rsidRPr="008548CA">
        <w:rPr>
          <w:rStyle w:val="Char5"/>
          <w:rtl/>
        </w:rPr>
        <w:t>.</w:t>
      </w:r>
    </w:p>
    <w:p w:rsidR="000B5A71" w:rsidRPr="00811778" w:rsidRDefault="000B5A71" w:rsidP="004A01ED">
      <w:pPr>
        <w:ind w:firstLine="284"/>
        <w:jc w:val="both"/>
        <w:rPr>
          <w:rStyle w:val="Char5"/>
          <w:spacing w:val="-4"/>
          <w:rtl/>
        </w:rPr>
      </w:pPr>
      <w:r w:rsidRPr="00811778">
        <w:rPr>
          <w:rStyle w:val="Char5"/>
          <w:rFonts w:hint="eastAsia"/>
          <w:spacing w:val="-4"/>
          <w:rtl/>
        </w:rPr>
        <w:t>پس</w:t>
      </w:r>
      <w:r w:rsidRPr="00811778">
        <w:rPr>
          <w:rStyle w:val="Char5"/>
          <w:spacing w:val="-4"/>
          <w:rtl/>
        </w:rPr>
        <w:t xml:space="preserve"> </w:t>
      </w:r>
      <w:r w:rsidRPr="00811778">
        <w:rPr>
          <w:rStyle w:val="Char5"/>
          <w:rFonts w:hint="eastAsia"/>
          <w:spacing w:val="-4"/>
          <w:rtl/>
        </w:rPr>
        <w:t>بنگر</w:t>
      </w:r>
      <w:r w:rsidRPr="00811778">
        <w:rPr>
          <w:rStyle w:val="Char5"/>
          <w:rFonts w:hint="cs"/>
          <w:spacing w:val="-4"/>
          <w:rtl/>
        </w:rPr>
        <w:t>ی</w:t>
      </w:r>
      <w:r w:rsidRPr="00811778">
        <w:rPr>
          <w:rStyle w:val="Char5"/>
          <w:rFonts w:hint="eastAsia"/>
          <w:spacing w:val="-4"/>
          <w:rtl/>
        </w:rPr>
        <w:t>د</w:t>
      </w:r>
      <w:r w:rsidRPr="00811778">
        <w:rPr>
          <w:rStyle w:val="Char5"/>
          <w:spacing w:val="-4"/>
          <w:rtl/>
        </w:rPr>
        <w:t xml:space="preserve"> </w:t>
      </w:r>
      <w:r w:rsidRPr="00811778">
        <w:rPr>
          <w:rStyle w:val="Char5"/>
          <w:rFonts w:hint="eastAsia"/>
          <w:spacing w:val="-4"/>
          <w:rtl/>
        </w:rPr>
        <w:t>و</w:t>
      </w:r>
      <w:r w:rsidRPr="00811778">
        <w:rPr>
          <w:rStyle w:val="Char5"/>
          <w:spacing w:val="-4"/>
          <w:rtl/>
        </w:rPr>
        <w:t xml:space="preserve"> </w:t>
      </w:r>
      <w:r w:rsidRPr="00811778">
        <w:rPr>
          <w:rStyle w:val="Char5"/>
          <w:rFonts w:hint="eastAsia"/>
          <w:spacing w:val="-4"/>
          <w:rtl/>
        </w:rPr>
        <w:t>تأمل</w:t>
      </w:r>
      <w:r w:rsidRPr="00811778">
        <w:rPr>
          <w:rStyle w:val="Char5"/>
          <w:spacing w:val="-4"/>
          <w:rtl/>
        </w:rPr>
        <w:t xml:space="preserve"> </w:t>
      </w:r>
      <w:r w:rsidRPr="00811778">
        <w:rPr>
          <w:rStyle w:val="Char5"/>
          <w:rFonts w:hint="eastAsia"/>
          <w:spacing w:val="-4"/>
          <w:rtl/>
        </w:rPr>
        <w:t>کن</w:t>
      </w:r>
      <w:r w:rsidRPr="00811778">
        <w:rPr>
          <w:rStyle w:val="Char5"/>
          <w:rFonts w:hint="cs"/>
          <w:spacing w:val="-4"/>
          <w:rtl/>
        </w:rPr>
        <w:t>ی</w:t>
      </w:r>
      <w:r w:rsidRPr="00811778">
        <w:rPr>
          <w:rStyle w:val="Char5"/>
          <w:rFonts w:hint="eastAsia"/>
          <w:spacing w:val="-4"/>
          <w:rtl/>
        </w:rPr>
        <w:t>د</w:t>
      </w:r>
      <w:r w:rsidRPr="00811778">
        <w:rPr>
          <w:rStyle w:val="Char5"/>
          <w:spacing w:val="-4"/>
          <w:rtl/>
        </w:rPr>
        <w:t xml:space="preserve"> </w:t>
      </w:r>
      <w:r w:rsidRPr="00811778">
        <w:rPr>
          <w:rStyle w:val="Char5"/>
          <w:rFonts w:hint="eastAsia"/>
          <w:spacing w:val="-4"/>
          <w:rtl/>
        </w:rPr>
        <w:t>که</w:t>
      </w:r>
      <w:r w:rsidRPr="00811778">
        <w:rPr>
          <w:rStyle w:val="Char5"/>
          <w:spacing w:val="-4"/>
          <w:rtl/>
        </w:rPr>
        <w:t xml:space="preserve"> </w:t>
      </w:r>
      <w:r w:rsidRPr="00811778">
        <w:rPr>
          <w:rStyle w:val="Char5"/>
          <w:rFonts w:hint="eastAsia"/>
          <w:spacing w:val="-4"/>
          <w:rtl/>
        </w:rPr>
        <w:t>برخ</w:t>
      </w:r>
      <w:r w:rsidRPr="00811778">
        <w:rPr>
          <w:rStyle w:val="Char5"/>
          <w:rFonts w:hint="cs"/>
          <w:spacing w:val="-4"/>
          <w:rtl/>
        </w:rPr>
        <w:t>ی</w:t>
      </w:r>
      <w:r w:rsidRPr="00811778">
        <w:rPr>
          <w:rStyle w:val="Char5"/>
          <w:spacing w:val="-4"/>
          <w:rtl/>
        </w:rPr>
        <w:t xml:space="preserve"> </w:t>
      </w:r>
      <w:r w:rsidRPr="00811778">
        <w:rPr>
          <w:rStyle w:val="Char5"/>
          <w:rFonts w:hint="eastAsia"/>
          <w:spacing w:val="-4"/>
          <w:rtl/>
        </w:rPr>
        <w:t>از</w:t>
      </w:r>
      <w:r w:rsidRPr="00811778">
        <w:rPr>
          <w:rStyle w:val="Char5"/>
          <w:spacing w:val="-4"/>
          <w:rtl/>
        </w:rPr>
        <w:t xml:space="preserve"> </w:t>
      </w:r>
      <w:r w:rsidRPr="00811778">
        <w:rPr>
          <w:rStyle w:val="Char5"/>
          <w:rFonts w:hint="eastAsia"/>
          <w:spacing w:val="-4"/>
          <w:rtl/>
        </w:rPr>
        <w:t>صاحب</w:t>
      </w:r>
      <w:r w:rsidRPr="00811778">
        <w:rPr>
          <w:rStyle w:val="Char5"/>
          <w:spacing w:val="-4"/>
          <w:rtl/>
        </w:rPr>
        <w:t xml:space="preserve"> </w:t>
      </w:r>
      <w:r w:rsidRPr="00811778">
        <w:rPr>
          <w:rStyle w:val="Char5"/>
          <w:rFonts w:hint="eastAsia"/>
          <w:spacing w:val="-4"/>
          <w:rtl/>
        </w:rPr>
        <w:t>مقامان</w:t>
      </w:r>
      <w:r w:rsidRPr="00811778">
        <w:rPr>
          <w:rStyle w:val="Char5"/>
          <w:spacing w:val="-4"/>
          <w:rtl/>
        </w:rPr>
        <w:t xml:space="preserve"> </w:t>
      </w:r>
      <w:r w:rsidRPr="00811778">
        <w:rPr>
          <w:rStyle w:val="Char5"/>
          <w:rFonts w:hint="eastAsia"/>
          <w:spacing w:val="-4"/>
          <w:rtl/>
        </w:rPr>
        <w:t>جز</w:t>
      </w:r>
      <w:r w:rsidRPr="00811778">
        <w:rPr>
          <w:rStyle w:val="Char5"/>
          <w:spacing w:val="-4"/>
          <w:rtl/>
        </w:rPr>
        <w:t xml:space="preserve"> </w:t>
      </w:r>
      <w:r w:rsidRPr="00811778">
        <w:rPr>
          <w:rStyle w:val="Char5"/>
          <w:rFonts w:hint="eastAsia"/>
          <w:spacing w:val="-4"/>
          <w:rtl/>
        </w:rPr>
        <w:t>با</w:t>
      </w:r>
      <w:r w:rsidRPr="00811778">
        <w:rPr>
          <w:rStyle w:val="Char5"/>
          <w:spacing w:val="-4"/>
          <w:rtl/>
        </w:rPr>
        <w:t xml:space="preserve"> </w:t>
      </w:r>
      <w:r w:rsidRPr="00811778">
        <w:rPr>
          <w:rStyle w:val="Char5"/>
          <w:rFonts w:hint="eastAsia"/>
          <w:spacing w:val="-4"/>
          <w:rtl/>
        </w:rPr>
        <w:t>تلاش</w:t>
      </w:r>
      <w:r w:rsidRPr="00811778">
        <w:rPr>
          <w:rStyle w:val="Char5"/>
          <w:spacing w:val="-4"/>
          <w:rtl/>
        </w:rPr>
        <w:t xml:space="preserve"> </w:t>
      </w:r>
      <w:r w:rsidRPr="00811778">
        <w:rPr>
          <w:rStyle w:val="Char5"/>
          <w:rFonts w:hint="eastAsia"/>
          <w:spacing w:val="-4"/>
          <w:rtl/>
        </w:rPr>
        <w:t>خستگ</w:t>
      </w:r>
      <w:r w:rsidRPr="00811778">
        <w:rPr>
          <w:rStyle w:val="Char5"/>
          <w:rFonts w:hint="cs"/>
          <w:spacing w:val="-4"/>
          <w:rtl/>
        </w:rPr>
        <w:t>ی</w:t>
      </w:r>
      <w:r w:rsidRPr="00811778">
        <w:rPr>
          <w:rStyle w:val="Char5"/>
          <w:spacing w:val="-4"/>
          <w:rtl/>
        </w:rPr>
        <w:t xml:space="preserve"> </w:t>
      </w:r>
      <w:r w:rsidRPr="00811778">
        <w:rPr>
          <w:rStyle w:val="Char5"/>
          <w:rFonts w:hint="eastAsia"/>
          <w:spacing w:val="-4"/>
          <w:rtl/>
        </w:rPr>
        <w:t>ناپذ</w:t>
      </w:r>
      <w:r w:rsidRPr="00811778">
        <w:rPr>
          <w:rStyle w:val="Char5"/>
          <w:rFonts w:hint="cs"/>
          <w:spacing w:val="-4"/>
          <w:rtl/>
        </w:rPr>
        <w:t>ی</w:t>
      </w:r>
      <w:r w:rsidRPr="00811778">
        <w:rPr>
          <w:rStyle w:val="Char5"/>
          <w:rFonts w:hint="eastAsia"/>
          <w:spacing w:val="-4"/>
          <w:rtl/>
        </w:rPr>
        <w:t>ر</w:t>
      </w:r>
      <w:r w:rsidRPr="00811778">
        <w:rPr>
          <w:rStyle w:val="Char5"/>
          <w:spacing w:val="-4"/>
          <w:rtl/>
        </w:rPr>
        <w:t xml:space="preserve"> </w:t>
      </w:r>
      <w:r w:rsidRPr="00811778">
        <w:rPr>
          <w:rStyle w:val="Char5"/>
          <w:rFonts w:hint="eastAsia"/>
          <w:spacing w:val="-4"/>
          <w:rtl/>
        </w:rPr>
        <w:t>و</w:t>
      </w:r>
      <w:r w:rsidRPr="00811778">
        <w:rPr>
          <w:rStyle w:val="Char5"/>
          <w:spacing w:val="-4"/>
          <w:rtl/>
        </w:rPr>
        <w:t xml:space="preserve"> </w:t>
      </w:r>
      <w:r w:rsidRPr="00811778">
        <w:rPr>
          <w:rStyle w:val="Char5"/>
          <w:rFonts w:hint="eastAsia"/>
          <w:spacing w:val="-4"/>
          <w:rtl/>
        </w:rPr>
        <w:t>مداومت</w:t>
      </w:r>
      <w:r w:rsidRPr="00811778">
        <w:rPr>
          <w:rStyle w:val="Char5"/>
          <w:spacing w:val="-4"/>
          <w:rtl/>
        </w:rPr>
        <w:t xml:space="preserve"> </w:t>
      </w:r>
      <w:r w:rsidRPr="00811778">
        <w:rPr>
          <w:rStyle w:val="Char5"/>
          <w:rFonts w:hint="eastAsia"/>
          <w:spacing w:val="-4"/>
          <w:rtl/>
        </w:rPr>
        <w:t>به</w:t>
      </w:r>
      <w:r w:rsidRPr="00811778">
        <w:rPr>
          <w:rStyle w:val="Char5"/>
          <w:spacing w:val="-4"/>
          <w:rtl/>
        </w:rPr>
        <w:t xml:space="preserve"> </w:t>
      </w:r>
      <w:r w:rsidRPr="00811778">
        <w:rPr>
          <w:rStyle w:val="Char5"/>
          <w:rFonts w:hint="eastAsia"/>
          <w:spacing w:val="-4"/>
          <w:rtl/>
        </w:rPr>
        <w:t>ا</w:t>
      </w:r>
      <w:r w:rsidRPr="00811778">
        <w:rPr>
          <w:rStyle w:val="Char5"/>
          <w:rFonts w:hint="cs"/>
          <w:spacing w:val="-4"/>
          <w:rtl/>
        </w:rPr>
        <w:t>ی</w:t>
      </w:r>
      <w:r w:rsidRPr="00811778">
        <w:rPr>
          <w:rStyle w:val="Char5"/>
          <w:rFonts w:hint="eastAsia"/>
          <w:spacing w:val="-4"/>
          <w:rtl/>
        </w:rPr>
        <w:t>ن</w:t>
      </w:r>
      <w:r w:rsidRPr="00811778">
        <w:rPr>
          <w:rStyle w:val="Char5"/>
          <w:spacing w:val="-4"/>
          <w:rtl/>
        </w:rPr>
        <w:t xml:space="preserve"> </w:t>
      </w:r>
      <w:r w:rsidRPr="00811778">
        <w:rPr>
          <w:rStyle w:val="Char5"/>
          <w:rFonts w:hint="eastAsia"/>
          <w:spacing w:val="-4"/>
          <w:rtl/>
        </w:rPr>
        <w:t>مقام</w:t>
      </w:r>
      <w:r w:rsidRPr="00811778">
        <w:rPr>
          <w:rStyle w:val="Char5"/>
          <w:spacing w:val="-4"/>
          <w:rtl/>
        </w:rPr>
        <w:t xml:space="preserve"> </w:t>
      </w:r>
      <w:r w:rsidRPr="00811778">
        <w:rPr>
          <w:rStyle w:val="Char5"/>
          <w:rFonts w:hint="eastAsia"/>
          <w:spacing w:val="-4"/>
          <w:rtl/>
        </w:rPr>
        <w:t>نرس</w:t>
      </w:r>
      <w:r w:rsidRPr="00811778">
        <w:rPr>
          <w:rStyle w:val="Char5"/>
          <w:rFonts w:hint="cs"/>
          <w:spacing w:val="-4"/>
          <w:rtl/>
        </w:rPr>
        <w:t>ی</w:t>
      </w:r>
      <w:r w:rsidRPr="00811778">
        <w:rPr>
          <w:rStyle w:val="Char5"/>
          <w:rFonts w:hint="eastAsia"/>
          <w:spacing w:val="-4"/>
          <w:rtl/>
        </w:rPr>
        <w:t>ده‏اند،</w:t>
      </w:r>
      <w:r w:rsidRPr="00811778">
        <w:rPr>
          <w:rStyle w:val="Char5"/>
          <w:spacing w:val="-4"/>
          <w:rtl/>
        </w:rPr>
        <w:t xml:space="preserve"> </w:t>
      </w:r>
      <w:r w:rsidRPr="00811778">
        <w:rPr>
          <w:rStyle w:val="Char5"/>
          <w:rFonts w:hint="eastAsia"/>
          <w:spacing w:val="-4"/>
          <w:rtl/>
        </w:rPr>
        <w:t>خ</w:t>
      </w:r>
      <w:r w:rsidRPr="00811778">
        <w:rPr>
          <w:rStyle w:val="Char5"/>
          <w:rFonts w:hint="cs"/>
          <w:spacing w:val="-4"/>
          <w:rtl/>
        </w:rPr>
        <w:t>ی</w:t>
      </w:r>
      <w:r w:rsidRPr="00811778">
        <w:rPr>
          <w:rStyle w:val="Char5"/>
          <w:rFonts w:hint="eastAsia"/>
          <w:spacing w:val="-4"/>
          <w:rtl/>
        </w:rPr>
        <w:t>ل</w:t>
      </w:r>
      <w:r w:rsidRPr="00811778">
        <w:rPr>
          <w:rStyle w:val="Char5"/>
          <w:rFonts w:hint="cs"/>
          <w:spacing w:val="-4"/>
          <w:rtl/>
        </w:rPr>
        <w:t>ی</w:t>
      </w:r>
      <w:r w:rsidRPr="00811778">
        <w:rPr>
          <w:rStyle w:val="Char5"/>
          <w:spacing w:val="-4"/>
          <w:rtl/>
        </w:rPr>
        <w:t xml:space="preserve"> </w:t>
      </w:r>
      <w:r w:rsidRPr="00811778">
        <w:rPr>
          <w:rStyle w:val="Char5"/>
          <w:rFonts w:hint="eastAsia"/>
          <w:spacing w:val="-4"/>
          <w:rtl/>
        </w:rPr>
        <w:t>سرگرم</w:t>
      </w:r>
      <w:r w:rsidRPr="00811778">
        <w:rPr>
          <w:rStyle w:val="Char5"/>
          <w:rFonts w:hint="cs"/>
          <w:spacing w:val="-4"/>
          <w:rtl/>
        </w:rPr>
        <w:t>ی</w:t>
      </w:r>
      <w:r w:rsidR="00811778" w:rsidRPr="00811778">
        <w:rPr>
          <w:rStyle w:val="Char5"/>
          <w:rFonts w:hint="eastAsia"/>
          <w:spacing w:val="-4"/>
        </w:rPr>
        <w:t>‌</w:t>
      </w:r>
      <w:r w:rsidRPr="00811778">
        <w:rPr>
          <w:rStyle w:val="Char5"/>
          <w:rFonts w:hint="eastAsia"/>
          <w:spacing w:val="-4"/>
          <w:rtl/>
        </w:rPr>
        <w:t>ها</w:t>
      </w:r>
      <w:r w:rsidRPr="00811778">
        <w:rPr>
          <w:rStyle w:val="Char5"/>
          <w:spacing w:val="-4"/>
          <w:rtl/>
        </w:rPr>
        <w:t xml:space="preserve"> </w:t>
      </w:r>
      <w:r w:rsidRPr="00811778">
        <w:rPr>
          <w:rStyle w:val="Char5"/>
          <w:rFonts w:hint="eastAsia"/>
          <w:spacing w:val="-4"/>
          <w:rtl/>
        </w:rPr>
        <w:t>را</w:t>
      </w:r>
      <w:r w:rsidRPr="00811778">
        <w:rPr>
          <w:rStyle w:val="Char5"/>
          <w:spacing w:val="-4"/>
          <w:rtl/>
        </w:rPr>
        <w:t xml:space="preserve"> </w:t>
      </w:r>
      <w:r w:rsidRPr="00811778">
        <w:rPr>
          <w:rStyle w:val="Char5"/>
          <w:rFonts w:hint="eastAsia"/>
          <w:spacing w:val="-4"/>
          <w:rtl/>
        </w:rPr>
        <w:t>گنار</w:t>
      </w:r>
      <w:r w:rsidRPr="00811778">
        <w:rPr>
          <w:rStyle w:val="Char5"/>
          <w:spacing w:val="-4"/>
          <w:rtl/>
        </w:rPr>
        <w:t xml:space="preserve"> </w:t>
      </w:r>
      <w:r w:rsidRPr="00811778">
        <w:rPr>
          <w:rStyle w:val="Char5"/>
          <w:rFonts w:hint="eastAsia"/>
          <w:spacing w:val="-4"/>
          <w:rtl/>
        </w:rPr>
        <w:t>گذاشته،</w:t>
      </w:r>
      <w:r w:rsidRPr="00811778">
        <w:rPr>
          <w:rStyle w:val="Char5"/>
          <w:spacing w:val="-4"/>
          <w:rtl/>
        </w:rPr>
        <w:t xml:space="preserve"> </w:t>
      </w:r>
      <w:r w:rsidRPr="00811778">
        <w:rPr>
          <w:rStyle w:val="Char5"/>
          <w:rFonts w:hint="eastAsia"/>
          <w:spacing w:val="-4"/>
          <w:rtl/>
        </w:rPr>
        <w:t>در</w:t>
      </w:r>
      <w:r w:rsidR="00C1044B">
        <w:rPr>
          <w:rStyle w:val="Char5"/>
          <w:spacing w:val="-4"/>
          <w:rtl/>
        </w:rPr>
        <w:t xml:space="preserve"> هیأت‌ها</w:t>
      </w:r>
      <w:r w:rsidRPr="00811778">
        <w:rPr>
          <w:rStyle w:val="Char5"/>
          <w:spacing w:val="-4"/>
          <w:rtl/>
        </w:rPr>
        <w:t xml:space="preserve"> </w:t>
      </w:r>
      <w:r w:rsidRPr="00811778">
        <w:rPr>
          <w:rStyle w:val="Char5"/>
          <w:rFonts w:hint="eastAsia"/>
          <w:spacing w:val="-4"/>
          <w:rtl/>
        </w:rPr>
        <w:t>حضور</w:t>
      </w:r>
      <w:r w:rsidRPr="00811778">
        <w:rPr>
          <w:rStyle w:val="Char5"/>
          <w:spacing w:val="-4"/>
          <w:rtl/>
        </w:rPr>
        <w:t xml:space="preserve"> </w:t>
      </w:r>
      <w:r w:rsidRPr="00811778">
        <w:rPr>
          <w:rStyle w:val="Char5"/>
          <w:rFonts w:hint="eastAsia"/>
          <w:spacing w:val="-4"/>
          <w:rtl/>
        </w:rPr>
        <w:t>داشته</w:t>
      </w:r>
      <w:r w:rsidRPr="00811778">
        <w:rPr>
          <w:rStyle w:val="Char5"/>
          <w:spacing w:val="-4"/>
          <w:rtl/>
        </w:rPr>
        <w:t xml:space="preserve"> </w:t>
      </w:r>
      <w:r w:rsidRPr="00811778">
        <w:rPr>
          <w:rStyle w:val="Char5"/>
          <w:rFonts w:hint="eastAsia"/>
          <w:spacing w:val="-4"/>
          <w:rtl/>
        </w:rPr>
        <w:t>و</w:t>
      </w:r>
      <w:r w:rsidR="009204E5" w:rsidRPr="00811778">
        <w:rPr>
          <w:rStyle w:val="Char5"/>
          <w:spacing w:val="-4"/>
          <w:rtl/>
        </w:rPr>
        <w:t xml:space="preserve"> کتاب‌ها</w:t>
      </w:r>
      <w:r w:rsidRPr="00811778">
        <w:rPr>
          <w:rStyle w:val="Char5"/>
          <w:spacing w:val="-4"/>
          <w:rtl/>
        </w:rPr>
        <w:t xml:space="preserve"> </w:t>
      </w:r>
      <w:r w:rsidRPr="00811778">
        <w:rPr>
          <w:rStyle w:val="Char5"/>
          <w:rFonts w:hint="eastAsia"/>
          <w:spacing w:val="-4"/>
          <w:rtl/>
        </w:rPr>
        <w:t>و</w:t>
      </w:r>
      <w:r w:rsidRPr="00811778">
        <w:rPr>
          <w:rStyle w:val="Char5"/>
          <w:spacing w:val="-4"/>
          <w:rtl/>
        </w:rPr>
        <w:t xml:space="preserve"> </w:t>
      </w:r>
      <w:r w:rsidRPr="00811778">
        <w:rPr>
          <w:rStyle w:val="Char5"/>
          <w:rFonts w:hint="eastAsia"/>
          <w:spacing w:val="-4"/>
          <w:rtl/>
        </w:rPr>
        <w:t>پژوهش</w:t>
      </w:r>
      <w:r w:rsidR="00811778" w:rsidRPr="00811778">
        <w:rPr>
          <w:rStyle w:val="Char5"/>
          <w:spacing w:val="-4"/>
        </w:rPr>
        <w:t>‌</w:t>
      </w:r>
      <w:r w:rsidRPr="00811778">
        <w:rPr>
          <w:rStyle w:val="Char5"/>
          <w:rFonts w:hint="eastAsia"/>
          <w:spacing w:val="-4"/>
          <w:rtl/>
        </w:rPr>
        <w:t>ها</w:t>
      </w:r>
      <w:r w:rsidRPr="00811778">
        <w:rPr>
          <w:rStyle w:val="Char5"/>
          <w:spacing w:val="-4"/>
          <w:rtl/>
        </w:rPr>
        <w:t xml:space="preserve"> </w:t>
      </w:r>
      <w:r w:rsidRPr="00811778">
        <w:rPr>
          <w:rStyle w:val="Char5"/>
          <w:rFonts w:hint="eastAsia"/>
          <w:spacing w:val="-4"/>
          <w:rtl/>
        </w:rPr>
        <w:t>را</w:t>
      </w:r>
      <w:r w:rsidRPr="00811778">
        <w:rPr>
          <w:rStyle w:val="Char5"/>
          <w:spacing w:val="-4"/>
          <w:rtl/>
        </w:rPr>
        <w:t xml:space="preserve"> </w:t>
      </w:r>
      <w:r w:rsidRPr="00811778">
        <w:rPr>
          <w:rStyle w:val="Char5"/>
          <w:rFonts w:hint="eastAsia"/>
          <w:spacing w:val="-4"/>
          <w:rtl/>
        </w:rPr>
        <w:t>مطالعه</w:t>
      </w:r>
      <w:r w:rsidRPr="00811778">
        <w:rPr>
          <w:rStyle w:val="Char5"/>
          <w:spacing w:val="-4"/>
          <w:rtl/>
        </w:rPr>
        <w:t xml:space="preserve"> </w:t>
      </w:r>
      <w:r w:rsidRPr="00811778">
        <w:rPr>
          <w:rStyle w:val="Char5"/>
          <w:rFonts w:hint="eastAsia"/>
          <w:spacing w:val="-4"/>
          <w:rtl/>
        </w:rPr>
        <w:t>کرده‏اند</w:t>
      </w:r>
      <w:r w:rsidRPr="00811778">
        <w:rPr>
          <w:rStyle w:val="Char5"/>
          <w:spacing w:val="-4"/>
          <w:rtl/>
        </w:rPr>
        <w:t xml:space="preserve"> </w:t>
      </w:r>
      <w:r w:rsidRPr="00811778">
        <w:rPr>
          <w:rStyle w:val="Char5"/>
          <w:rFonts w:hint="eastAsia"/>
          <w:spacing w:val="-4"/>
          <w:rtl/>
        </w:rPr>
        <w:t>تا</w:t>
      </w:r>
      <w:r w:rsidRPr="00811778">
        <w:rPr>
          <w:rStyle w:val="Char5"/>
          <w:spacing w:val="-4"/>
          <w:rtl/>
        </w:rPr>
        <w:t xml:space="preserve"> </w:t>
      </w:r>
      <w:r w:rsidRPr="00811778">
        <w:rPr>
          <w:rStyle w:val="Char5"/>
          <w:rFonts w:hint="eastAsia"/>
          <w:spacing w:val="-4"/>
          <w:rtl/>
        </w:rPr>
        <w:t>بد</w:t>
      </w:r>
      <w:r w:rsidRPr="00811778">
        <w:rPr>
          <w:rStyle w:val="Char5"/>
          <w:rFonts w:hint="cs"/>
          <w:spacing w:val="-4"/>
          <w:rtl/>
        </w:rPr>
        <w:t>ی</w:t>
      </w:r>
      <w:r w:rsidRPr="00811778">
        <w:rPr>
          <w:rStyle w:val="Char5"/>
          <w:rFonts w:hint="eastAsia"/>
          <w:spacing w:val="-4"/>
          <w:rtl/>
        </w:rPr>
        <w:t>ن</w:t>
      </w:r>
      <w:r w:rsidRPr="00811778">
        <w:rPr>
          <w:rStyle w:val="Char5"/>
          <w:spacing w:val="-4"/>
          <w:rtl/>
        </w:rPr>
        <w:t xml:space="preserve"> </w:t>
      </w:r>
      <w:r w:rsidRPr="00811778">
        <w:rPr>
          <w:rStyle w:val="Char5"/>
          <w:rFonts w:hint="eastAsia"/>
          <w:spacing w:val="-4"/>
          <w:rtl/>
        </w:rPr>
        <w:t>جا</w:t>
      </w:r>
      <w:r w:rsidRPr="00811778">
        <w:rPr>
          <w:rStyle w:val="Char5"/>
          <w:rFonts w:hint="cs"/>
          <w:spacing w:val="-4"/>
          <w:rtl/>
        </w:rPr>
        <w:t>ی</w:t>
      </w:r>
      <w:r w:rsidRPr="00811778">
        <w:rPr>
          <w:rStyle w:val="Char5"/>
          <w:rFonts w:hint="eastAsia"/>
          <w:spacing w:val="-4"/>
          <w:rtl/>
        </w:rPr>
        <w:t>گاه</w:t>
      </w:r>
      <w:r w:rsidRPr="00811778">
        <w:rPr>
          <w:rStyle w:val="Char5"/>
          <w:spacing w:val="-4"/>
          <w:rtl/>
        </w:rPr>
        <w:t xml:space="preserve"> </w:t>
      </w:r>
      <w:r w:rsidRPr="00811778">
        <w:rPr>
          <w:rStyle w:val="Char5"/>
          <w:rFonts w:hint="eastAsia"/>
          <w:spacing w:val="-4"/>
          <w:rtl/>
        </w:rPr>
        <w:t>رس</w:t>
      </w:r>
      <w:r w:rsidRPr="00811778">
        <w:rPr>
          <w:rStyle w:val="Char5"/>
          <w:rFonts w:hint="cs"/>
          <w:spacing w:val="-4"/>
          <w:rtl/>
        </w:rPr>
        <w:t>ی</w:t>
      </w:r>
      <w:r w:rsidRPr="00811778">
        <w:rPr>
          <w:rStyle w:val="Char5"/>
          <w:rFonts w:hint="eastAsia"/>
          <w:spacing w:val="-4"/>
          <w:rtl/>
        </w:rPr>
        <w:t>ده</w:t>
      </w:r>
      <w:r w:rsidRPr="00811778">
        <w:rPr>
          <w:rStyle w:val="Char5"/>
          <w:spacing w:val="-4"/>
          <w:rtl/>
        </w:rPr>
        <w:t xml:space="preserve"> </w:t>
      </w:r>
      <w:r w:rsidRPr="00811778">
        <w:rPr>
          <w:rStyle w:val="Char5"/>
          <w:rFonts w:hint="eastAsia"/>
          <w:spacing w:val="-4"/>
          <w:rtl/>
        </w:rPr>
        <w:t>و</w:t>
      </w:r>
      <w:r w:rsidRPr="00811778">
        <w:rPr>
          <w:rStyle w:val="Char5"/>
          <w:spacing w:val="-4"/>
          <w:rtl/>
        </w:rPr>
        <w:t xml:space="preserve"> </w:t>
      </w:r>
      <w:r w:rsidRPr="00811778">
        <w:rPr>
          <w:rStyle w:val="Char5"/>
          <w:rFonts w:hint="eastAsia"/>
          <w:spacing w:val="-4"/>
          <w:rtl/>
        </w:rPr>
        <w:t>مد</w:t>
      </w:r>
      <w:r w:rsidRPr="00811778">
        <w:rPr>
          <w:rStyle w:val="Char5"/>
          <w:rFonts w:hint="cs"/>
          <w:spacing w:val="-4"/>
          <w:rtl/>
        </w:rPr>
        <w:t>ی</w:t>
      </w:r>
      <w:r w:rsidRPr="00811778">
        <w:rPr>
          <w:rStyle w:val="Char5"/>
          <w:rFonts w:hint="eastAsia"/>
          <w:spacing w:val="-4"/>
          <w:rtl/>
        </w:rPr>
        <w:t>ران</w:t>
      </w:r>
      <w:r w:rsidRPr="00811778">
        <w:rPr>
          <w:rStyle w:val="Char5"/>
          <w:spacing w:val="-4"/>
          <w:rtl/>
        </w:rPr>
        <w:t xml:space="preserve"> </w:t>
      </w:r>
      <w:r w:rsidRPr="00811778">
        <w:rPr>
          <w:rStyle w:val="Char5"/>
          <w:rFonts w:hint="eastAsia"/>
          <w:spacing w:val="-4"/>
          <w:rtl/>
        </w:rPr>
        <w:t>بزرگ</w:t>
      </w:r>
      <w:r w:rsidRPr="00811778">
        <w:rPr>
          <w:rStyle w:val="Char5"/>
          <w:spacing w:val="-4"/>
          <w:rtl/>
        </w:rPr>
        <w:t xml:space="preserve"> </w:t>
      </w:r>
      <w:r w:rsidRPr="00811778">
        <w:rPr>
          <w:rStyle w:val="Char5"/>
          <w:rFonts w:hint="eastAsia"/>
          <w:spacing w:val="-4"/>
          <w:rtl/>
        </w:rPr>
        <w:t>صاحبان</w:t>
      </w:r>
      <w:r w:rsidRPr="00811778">
        <w:rPr>
          <w:rStyle w:val="Char5"/>
          <w:spacing w:val="-4"/>
          <w:rtl/>
        </w:rPr>
        <w:t xml:space="preserve"> </w:t>
      </w:r>
      <w:r w:rsidRPr="00811778">
        <w:rPr>
          <w:rStyle w:val="Char5"/>
          <w:rFonts w:hint="eastAsia"/>
          <w:spacing w:val="-4"/>
          <w:rtl/>
        </w:rPr>
        <w:t>شرکت</w:t>
      </w:r>
      <w:r w:rsidRPr="00811778">
        <w:rPr>
          <w:rStyle w:val="Char5"/>
          <w:spacing w:val="-4"/>
          <w:rtl/>
        </w:rPr>
        <w:t xml:space="preserve"> </w:t>
      </w:r>
      <w:r w:rsidRPr="00811778">
        <w:rPr>
          <w:rStyle w:val="Char5"/>
          <w:rFonts w:hint="eastAsia"/>
          <w:spacing w:val="-4"/>
          <w:rtl/>
        </w:rPr>
        <w:t>و</w:t>
      </w:r>
      <w:r w:rsidRPr="00811778">
        <w:rPr>
          <w:rStyle w:val="Char5"/>
          <w:spacing w:val="-4"/>
          <w:rtl/>
        </w:rPr>
        <w:t xml:space="preserve"> ... </w:t>
      </w:r>
      <w:r w:rsidRPr="00811778">
        <w:rPr>
          <w:rStyle w:val="Char5"/>
          <w:rFonts w:hint="eastAsia"/>
          <w:spacing w:val="-4"/>
          <w:rtl/>
        </w:rPr>
        <w:t>شده‏اند</w:t>
      </w:r>
      <w:r w:rsidRPr="00811778">
        <w:rPr>
          <w:rStyle w:val="Char5"/>
          <w:spacing w:val="-4"/>
          <w:rtl/>
        </w:rPr>
        <w:t xml:space="preserve">. </w:t>
      </w:r>
      <w:r w:rsidRPr="00811778">
        <w:rPr>
          <w:rStyle w:val="Char5"/>
          <w:rFonts w:hint="eastAsia"/>
          <w:spacing w:val="-4"/>
          <w:rtl/>
        </w:rPr>
        <w:t>چه</w:t>
      </w:r>
      <w:r w:rsidRPr="00811778">
        <w:rPr>
          <w:rStyle w:val="Char5"/>
          <w:spacing w:val="-4"/>
          <w:rtl/>
        </w:rPr>
        <w:t xml:space="preserve"> </w:t>
      </w:r>
      <w:r w:rsidRPr="00811778">
        <w:rPr>
          <w:rStyle w:val="Char5"/>
          <w:rFonts w:hint="eastAsia"/>
          <w:spacing w:val="-4"/>
          <w:rtl/>
        </w:rPr>
        <w:t>بسا</w:t>
      </w:r>
      <w:r w:rsidRPr="00811778">
        <w:rPr>
          <w:rStyle w:val="Char5"/>
          <w:spacing w:val="-4"/>
          <w:rtl/>
        </w:rPr>
        <w:t xml:space="preserve"> </w:t>
      </w:r>
      <w:r w:rsidRPr="00811778">
        <w:rPr>
          <w:rStyle w:val="Char5"/>
          <w:rFonts w:hint="eastAsia"/>
          <w:spacing w:val="-4"/>
          <w:rtl/>
        </w:rPr>
        <w:t>ثروتمندان</w:t>
      </w:r>
      <w:r w:rsidRPr="00811778">
        <w:rPr>
          <w:rStyle w:val="Char5"/>
          <w:rFonts w:hint="cs"/>
          <w:spacing w:val="-4"/>
          <w:rtl/>
        </w:rPr>
        <w:t>ی</w:t>
      </w:r>
      <w:r w:rsidRPr="00811778">
        <w:rPr>
          <w:rStyle w:val="Char5"/>
          <w:spacing w:val="-4"/>
          <w:rtl/>
        </w:rPr>
        <w:t xml:space="preserve"> </w:t>
      </w:r>
      <w:r w:rsidRPr="00811778">
        <w:rPr>
          <w:rStyle w:val="Char5"/>
          <w:rFonts w:hint="eastAsia"/>
          <w:spacing w:val="-4"/>
          <w:rtl/>
        </w:rPr>
        <w:t>که</w:t>
      </w:r>
      <w:r w:rsidRPr="00811778">
        <w:rPr>
          <w:rStyle w:val="Char5"/>
          <w:spacing w:val="-4"/>
          <w:rtl/>
        </w:rPr>
        <w:t xml:space="preserve"> </w:t>
      </w:r>
      <w:r w:rsidRPr="00811778">
        <w:rPr>
          <w:rStyle w:val="Char5"/>
          <w:rFonts w:hint="eastAsia"/>
          <w:spacing w:val="-4"/>
          <w:rtl/>
        </w:rPr>
        <w:t>در</w:t>
      </w:r>
      <w:r w:rsidRPr="00811778">
        <w:rPr>
          <w:rStyle w:val="Char5"/>
          <w:spacing w:val="-4"/>
          <w:rtl/>
        </w:rPr>
        <w:t xml:space="preserve"> </w:t>
      </w:r>
      <w:r w:rsidRPr="00811778">
        <w:rPr>
          <w:rStyle w:val="Char5"/>
          <w:rFonts w:hint="eastAsia"/>
          <w:spacing w:val="-4"/>
          <w:rtl/>
        </w:rPr>
        <w:t>آغاز</w:t>
      </w:r>
      <w:r w:rsidRPr="00811778">
        <w:rPr>
          <w:rStyle w:val="Char5"/>
          <w:spacing w:val="-4"/>
          <w:rtl/>
        </w:rPr>
        <w:t xml:space="preserve"> </w:t>
      </w:r>
      <w:r w:rsidRPr="00811778">
        <w:rPr>
          <w:rStyle w:val="Char5"/>
          <w:rFonts w:hint="eastAsia"/>
          <w:spacing w:val="-4"/>
          <w:rtl/>
        </w:rPr>
        <w:t>ب</w:t>
      </w:r>
      <w:r w:rsidRPr="00811778">
        <w:rPr>
          <w:rStyle w:val="Char5"/>
          <w:rFonts w:hint="cs"/>
          <w:spacing w:val="-4"/>
          <w:rtl/>
        </w:rPr>
        <w:t>ی</w:t>
      </w:r>
      <w:r w:rsidRPr="00811778">
        <w:rPr>
          <w:rStyle w:val="Char5"/>
          <w:rFonts w:hint="eastAsia"/>
          <w:spacing w:val="-4"/>
          <w:rtl/>
        </w:rPr>
        <w:t>نوا</w:t>
      </w:r>
      <w:r w:rsidRPr="00811778">
        <w:rPr>
          <w:rStyle w:val="Char5"/>
          <w:spacing w:val="-4"/>
          <w:rtl/>
        </w:rPr>
        <w:t xml:space="preserve"> </w:t>
      </w:r>
      <w:r w:rsidRPr="00811778">
        <w:rPr>
          <w:rStyle w:val="Char5"/>
          <w:rFonts w:hint="eastAsia"/>
          <w:spacing w:val="-4"/>
          <w:rtl/>
        </w:rPr>
        <w:t>بوده‏اند،</w:t>
      </w:r>
      <w:r w:rsidRPr="00811778">
        <w:rPr>
          <w:rStyle w:val="Char5"/>
          <w:spacing w:val="-4"/>
          <w:rtl/>
        </w:rPr>
        <w:t xml:space="preserve"> </w:t>
      </w:r>
      <w:r w:rsidRPr="00811778">
        <w:rPr>
          <w:rStyle w:val="Char5"/>
          <w:rFonts w:hint="eastAsia"/>
          <w:spacing w:val="-4"/>
          <w:rtl/>
        </w:rPr>
        <w:t>حت</w:t>
      </w:r>
      <w:r w:rsidRPr="00811778">
        <w:rPr>
          <w:rStyle w:val="Char5"/>
          <w:rFonts w:hint="cs"/>
          <w:spacing w:val="-4"/>
          <w:rtl/>
        </w:rPr>
        <w:t>ی</w:t>
      </w:r>
      <w:r w:rsidRPr="00811778">
        <w:rPr>
          <w:rStyle w:val="Char5"/>
          <w:spacing w:val="-4"/>
          <w:rtl/>
        </w:rPr>
        <w:t xml:space="preserve"> </w:t>
      </w:r>
      <w:r w:rsidRPr="00811778">
        <w:rPr>
          <w:rStyle w:val="Char5"/>
          <w:rFonts w:hint="eastAsia"/>
          <w:spacing w:val="-4"/>
          <w:rtl/>
        </w:rPr>
        <w:t>به</w:t>
      </w:r>
      <w:r w:rsidRPr="00811778">
        <w:rPr>
          <w:rStyle w:val="Char5"/>
          <w:spacing w:val="-4"/>
          <w:rtl/>
        </w:rPr>
        <w:t xml:space="preserve"> </w:t>
      </w:r>
      <w:r w:rsidRPr="00811778">
        <w:rPr>
          <w:rStyle w:val="Char5"/>
          <w:rFonts w:hint="eastAsia"/>
          <w:spacing w:val="-4"/>
          <w:rtl/>
        </w:rPr>
        <w:t>اندازه‏</w:t>
      </w:r>
      <w:r w:rsidRPr="00811778">
        <w:rPr>
          <w:rStyle w:val="Char5"/>
          <w:rFonts w:hint="cs"/>
          <w:spacing w:val="-4"/>
          <w:rtl/>
        </w:rPr>
        <w:t>ی</w:t>
      </w:r>
      <w:r w:rsidRPr="00811778">
        <w:rPr>
          <w:rStyle w:val="Char5"/>
          <w:spacing w:val="-4"/>
          <w:rtl/>
        </w:rPr>
        <w:t xml:space="preserve"> </w:t>
      </w:r>
      <w:r w:rsidRPr="00811778">
        <w:rPr>
          <w:rStyle w:val="Char5"/>
          <w:rFonts w:hint="eastAsia"/>
          <w:spacing w:val="-4"/>
          <w:rtl/>
        </w:rPr>
        <w:t>پوشش</w:t>
      </w:r>
      <w:r w:rsidRPr="00811778">
        <w:rPr>
          <w:rStyle w:val="Char5"/>
          <w:spacing w:val="-4"/>
          <w:rtl/>
        </w:rPr>
        <w:t xml:space="preserve"> </w:t>
      </w:r>
      <w:r w:rsidRPr="00811778">
        <w:rPr>
          <w:rStyle w:val="Char5"/>
          <w:rFonts w:hint="eastAsia"/>
          <w:spacing w:val="-4"/>
          <w:rtl/>
        </w:rPr>
        <w:t>کامل</w:t>
      </w:r>
      <w:r w:rsidRPr="00811778">
        <w:rPr>
          <w:rStyle w:val="Char5"/>
          <w:spacing w:val="-4"/>
          <w:rtl/>
        </w:rPr>
        <w:t xml:space="preserve"> </w:t>
      </w:r>
      <w:r w:rsidRPr="00811778">
        <w:rPr>
          <w:rStyle w:val="Char5"/>
          <w:rFonts w:hint="eastAsia"/>
          <w:spacing w:val="-4"/>
          <w:rtl/>
        </w:rPr>
        <w:t>نداشته‏اند،</w:t>
      </w:r>
      <w:r w:rsidRPr="00811778">
        <w:rPr>
          <w:rStyle w:val="Char5"/>
          <w:spacing w:val="-4"/>
          <w:rtl/>
        </w:rPr>
        <w:t xml:space="preserve"> </w:t>
      </w:r>
      <w:r w:rsidRPr="00811778">
        <w:rPr>
          <w:rStyle w:val="Char5"/>
          <w:rFonts w:hint="eastAsia"/>
          <w:spacing w:val="-4"/>
          <w:rtl/>
        </w:rPr>
        <w:t>اما</w:t>
      </w:r>
      <w:r w:rsidRPr="00811778">
        <w:rPr>
          <w:rStyle w:val="Char5"/>
          <w:spacing w:val="-4"/>
          <w:rtl/>
        </w:rPr>
        <w:t xml:space="preserve"> </w:t>
      </w:r>
      <w:r w:rsidRPr="00811778">
        <w:rPr>
          <w:rStyle w:val="Char5"/>
          <w:rFonts w:hint="eastAsia"/>
          <w:spacing w:val="-4"/>
          <w:rtl/>
        </w:rPr>
        <w:t>با</w:t>
      </w:r>
      <w:r w:rsidRPr="00811778">
        <w:rPr>
          <w:rStyle w:val="Char5"/>
          <w:spacing w:val="-4"/>
          <w:rtl/>
        </w:rPr>
        <w:t xml:space="preserve"> </w:t>
      </w:r>
      <w:r w:rsidRPr="00811778">
        <w:rPr>
          <w:rStyle w:val="Char5"/>
          <w:rFonts w:hint="eastAsia"/>
          <w:spacing w:val="-4"/>
          <w:rtl/>
        </w:rPr>
        <w:t>جد</w:t>
      </w:r>
      <w:r w:rsidRPr="00811778">
        <w:rPr>
          <w:rStyle w:val="Char5"/>
          <w:rFonts w:hint="cs"/>
          <w:spacing w:val="-4"/>
          <w:rtl/>
        </w:rPr>
        <w:t>ی</w:t>
      </w:r>
      <w:r w:rsidRPr="00811778">
        <w:rPr>
          <w:rStyle w:val="Char5"/>
          <w:rFonts w:hint="eastAsia"/>
          <w:spacing w:val="-4"/>
          <w:rtl/>
        </w:rPr>
        <w:t>ت</w:t>
      </w:r>
      <w:r w:rsidRPr="00811778">
        <w:rPr>
          <w:rStyle w:val="Char5"/>
          <w:spacing w:val="-4"/>
          <w:rtl/>
        </w:rPr>
        <w:t xml:space="preserve"> </w:t>
      </w:r>
      <w:r w:rsidRPr="00811778">
        <w:rPr>
          <w:rStyle w:val="Char5"/>
          <w:rFonts w:hint="eastAsia"/>
          <w:spacing w:val="-4"/>
          <w:rtl/>
        </w:rPr>
        <w:t>تلاش</w:t>
      </w:r>
      <w:r w:rsidRPr="00811778">
        <w:rPr>
          <w:rStyle w:val="Char5"/>
          <w:spacing w:val="-4"/>
          <w:rtl/>
        </w:rPr>
        <w:t xml:space="preserve"> </w:t>
      </w:r>
      <w:r w:rsidRPr="00811778">
        <w:rPr>
          <w:rStyle w:val="Char5"/>
          <w:rFonts w:hint="eastAsia"/>
          <w:spacing w:val="-4"/>
          <w:rtl/>
        </w:rPr>
        <w:t>کرده</w:t>
      </w:r>
      <w:r w:rsidRPr="00811778">
        <w:rPr>
          <w:rStyle w:val="Char5"/>
          <w:spacing w:val="-4"/>
          <w:rtl/>
        </w:rPr>
        <w:t xml:space="preserve"> </w:t>
      </w:r>
      <w:r w:rsidRPr="00811778">
        <w:rPr>
          <w:rStyle w:val="Char5"/>
          <w:rFonts w:hint="eastAsia"/>
          <w:spacing w:val="-4"/>
          <w:rtl/>
        </w:rPr>
        <w:t>و</w:t>
      </w:r>
      <w:r w:rsidRPr="00811778">
        <w:rPr>
          <w:rStyle w:val="Char5"/>
          <w:spacing w:val="-4"/>
          <w:rtl/>
        </w:rPr>
        <w:t xml:space="preserve"> </w:t>
      </w:r>
      <w:r w:rsidRPr="00811778">
        <w:rPr>
          <w:rStyle w:val="Char5"/>
          <w:rFonts w:hint="eastAsia"/>
          <w:spacing w:val="-4"/>
          <w:rtl/>
        </w:rPr>
        <w:t>بالاخره</w:t>
      </w:r>
      <w:r w:rsidRPr="00811778">
        <w:rPr>
          <w:rStyle w:val="Char5"/>
          <w:spacing w:val="-4"/>
          <w:rtl/>
        </w:rPr>
        <w:t xml:space="preserve"> </w:t>
      </w:r>
      <w:r w:rsidRPr="00811778">
        <w:rPr>
          <w:rStyle w:val="Char5"/>
          <w:rFonts w:hint="eastAsia"/>
          <w:spacing w:val="-4"/>
          <w:rtl/>
        </w:rPr>
        <w:t>به</w:t>
      </w:r>
      <w:r w:rsidRPr="00811778">
        <w:rPr>
          <w:rStyle w:val="Char5"/>
          <w:spacing w:val="-4"/>
          <w:rtl/>
        </w:rPr>
        <w:t xml:space="preserve"> </w:t>
      </w:r>
      <w:r w:rsidRPr="00811778">
        <w:rPr>
          <w:rStyle w:val="Char5"/>
          <w:rFonts w:hint="eastAsia"/>
          <w:spacing w:val="-4"/>
          <w:rtl/>
        </w:rPr>
        <w:t>خواسته‏</w:t>
      </w:r>
      <w:r w:rsidRPr="00811778">
        <w:rPr>
          <w:rStyle w:val="Char5"/>
          <w:rFonts w:hint="cs"/>
          <w:spacing w:val="-4"/>
          <w:rtl/>
        </w:rPr>
        <w:t>ی</w:t>
      </w:r>
      <w:r w:rsidRPr="00811778">
        <w:rPr>
          <w:rStyle w:val="Char5"/>
          <w:spacing w:val="-4"/>
          <w:rtl/>
        </w:rPr>
        <w:t xml:space="preserve"> </w:t>
      </w:r>
      <w:r w:rsidRPr="00811778">
        <w:rPr>
          <w:rStyle w:val="Char5"/>
          <w:rFonts w:hint="eastAsia"/>
          <w:spacing w:val="-4"/>
          <w:rtl/>
        </w:rPr>
        <w:t>خود</w:t>
      </w:r>
      <w:r w:rsidRPr="00811778">
        <w:rPr>
          <w:rStyle w:val="Char5"/>
          <w:spacing w:val="-4"/>
          <w:rtl/>
        </w:rPr>
        <w:t xml:space="preserve"> </w:t>
      </w:r>
      <w:r w:rsidRPr="00811778">
        <w:rPr>
          <w:rStyle w:val="Char5"/>
          <w:rFonts w:hint="eastAsia"/>
          <w:spacing w:val="-4"/>
          <w:rtl/>
        </w:rPr>
        <w:t>رس</w:t>
      </w:r>
      <w:r w:rsidRPr="00811778">
        <w:rPr>
          <w:rStyle w:val="Char5"/>
          <w:rFonts w:hint="cs"/>
          <w:spacing w:val="-4"/>
          <w:rtl/>
        </w:rPr>
        <w:t>ی</w:t>
      </w:r>
      <w:r w:rsidRPr="00811778">
        <w:rPr>
          <w:rStyle w:val="Char5"/>
          <w:rFonts w:hint="eastAsia"/>
          <w:spacing w:val="-4"/>
          <w:rtl/>
        </w:rPr>
        <w:t>ده‏اند،</w:t>
      </w:r>
      <w:r w:rsidRPr="00811778">
        <w:rPr>
          <w:rStyle w:val="Char5"/>
          <w:spacing w:val="-4"/>
          <w:rtl/>
        </w:rPr>
        <w:t xml:space="preserve"> </w:t>
      </w:r>
      <w:r w:rsidRPr="00811778">
        <w:rPr>
          <w:rStyle w:val="Char5"/>
          <w:rFonts w:hint="eastAsia"/>
          <w:spacing w:val="-4"/>
          <w:rtl/>
        </w:rPr>
        <w:t>اما</w:t>
      </w:r>
      <w:r w:rsidRPr="00811778">
        <w:rPr>
          <w:rStyle w:val="Char5"/>
          <w:spacing w:val="-4"/>
          <w:rtl/>
        </w:rPr>
        <w:t xml:space="preserve"> </w:t>
      </w:r>
      <w:r w:rsidRPr="00811778">
        <w:rPr>
          <w:rStyle w:val="Char5"/>
          <w:rFonts w:hint="eastAsia"/>
          <w:spacing w:val="-4"/>
          <w:rtl/>
        </w:rPr>
        <w:t>برخ</w:t>
      </w:r>
      <w:r w:rsidRPr="00811778">
        <w:rPr>
          <w:rStyle w:val="Char5"/>
          <w:rFonts w:hint="cs"/>
          <w:spacing w:val="-4"/>
          <w:rtl/>
        </w:rPr>
        <w:t>ی</w:t>
      </w:r>
      <w:r w:rsidRPr="00811778">
        <w:rPr>
          <w:rStyle w:val="Char5"/>
          <w:spacing w:val="-4"/>
          <w:rtl/>
        </w:rPr>
        <w:t xml:space="preserve"> </w:t>
      </w:r>
      <w:r w:rsidRPr="00811778">
        <w:rPr>
          <w:rStyle w:val="Char5"/>
          <w:rFonts w:hint="eastAsia"/>
          <w:spacing w:val="-4"/>
          <w:rtl/>
        </w:rPr>
        <w:t>از</w:t>
      </w:r>
      <w:r w:rsidR="00C049A0" w:rsidRPr="00811778">
        <w:rPr>
          <w:rStyle w:val="Char5"/>
          <w:spacing w:val="-4"/>
          <w:rtl/>
        </w:rPr>
        <w:t xml:space="preserve"> این‌ها </w:t>
      </w:r>
      <w:r w:rsidRPr="00811778">
        <w:rPr>
          <w:rStyle w:val="Char5"/>
          <w:rFonts w:hint="eastAsia"/>
          <w:spacing w:val="-4"/>
          <w:rtl/>
        </w:rPr>
        <w:t>ممکن</w:t>
      </w:r>
      <w:r w:rsidRPr="00811778">
        <w:rPr>
          <w:rStyle w:val="Char5"/>
          <w:spacing w:val="-4"/>
          <w:rtl/>
        </w:rPr>
        <w:t xml:space="preserve"> </w:t>
      </w:r>
      <w:r w:rsidRPr="00811778">
        <w:rPr>
          <w:rStyle w:val="Char5"/>
          <w:rFonts w:hint="eastAsia"/>
          <w:spacing w:val="-4"/>
          <w:rtl/>
        </w:rPr>
        <w:t>است</w:t>
      </w:r>
      <w:r w:rsidRPr="00811778">
        <w:rPr>
          <w:rStyle w:val="Char5"/>
          <w:spacing w:val="-4"/>
          <w:rtl/>
        </w:rPr>
        <w:t xml:space="preserve"> </w:t>
      </w:r>
      <w:r w:rsidRPr="00811778">
        <w:rPr>
          <w:rStyle w:val="Char5"/>
          <w:rFonts w:hint="eastAsia"/>
          <w:spacing w:val="-4"/>
          <w:rtl/>
        </w:rPr>
        <w:t>شک</w:t>
      </w:r>
      <w:r w:rsidRPr="00811778">
        <w:rPr>
          <w:rStyle w:val="Char5"/>
          <w:rFonts w:hint="cs"/>
          <w:spacing w:val="-4"/>
          <w:rtl/>
        </w:rPr>
        <w:t>ی</w:t>
      </w:r>
      <w:r w:rsidRPr="00811778">
        <w:rPr>
          <w:rStyle w:val="Char5"/>
          <w:rFonts w:hint="eastAsia"/>
          <w:spacing w:val="-4"/>
          <w:rtl/>
        </w:rPr>
        <w:t>با</w:t>
      </w:r>
      <w:r w:rsidRPr="00811778">
        <w:rPr>
          <w:rStyle w:val="Char5"/>
          <w:spacing w:val="-4"/>
          <w:rtl/>
        </w:rPr>
        <w:t xml:space="preserve"> </w:t>
      </w:r>
      <w:r w:rsidRPr="00811778">
        <w:rPr>
          <w:rStyle w:val="Char5"/>
          <w:rFonts w:hint="eastAsia"/>
          <w:spacing w:val="-4"/>
          <w:rtl/>
        </w:rPr>
        <w:t>باشند،</w:t>
      </w:r>
      <w:r w:rsidRPr="00811778">
        <w:rPr>
          <w:rStyle w:val="Char5"/>
          <w:spacing w:val="-4"/>
          <w:rtl/>
        </w:rPr>
        <w:t xml:space="preserve"> </w:t>
      </w:r>
      <w:r w:rsidRPr="00811778">
        <w:rPr>
          <w:rStyle w:val="Char5"/>
          <w:rFonts w:hint="eastAsia"/>
          <w:spacing w:val="-4"/>
          <w:rtl/>
        </w:rPr>
        <w:t>ول</w:t>
      </w:r>
      <w:r w:rsidRPr="00811778">
        <w:rPr>
          <w:rStyle w:val="Char5"/>
          <w:rFonts w:hint="cs"/>
          <w:spacing w:val="-4"/>
          <w:rtl/>
        </w:rPr>
        <w:t>ی</w:t>
      </w:r>
      <w:r w:rsidRPr="00811778">
        <w:rPr>
          <w:rStyle w:val="Char5"/>
          <w:spacing w:val="-4"/>
          <w:rtl/>
        </w:rPr>
        <w:t xml:space="preserve"> </w:t>
      </w:r>
      <w:r w:rsidRPr="00811778">
        <w:rPr>
          <w:rStyle w:val="Char5"/>
          <w:rFonts w:hint="eastAsia"/>
          <w:spacing w:val="-4"/>
          <w:rtl/>
        </w:rPr>
        <w:t>تقوا</w:t>
      </w:r>
      <w:r w:rsidRPr="00811778">
        <w:rPr>
          <w:rStyle w:val="Char5"/>
          <w:spacing w:val="-4"/>
          <w:rtl/>
        </w:rPr>
        <w:t xml:space="preserve"> </w:t>
      </w:r>
      <w:r w:rsidRPr="00811778">
        <w:rPr>
          <w:rStyle w:val="Char5"/>
          <w:rFonts w:hint="eastAsia"/>
          <w:spacing w:val="-4"/>
          <w:rtl/>
        </w:rPr>
        <w:t>ندارند،</w:t>
      </w:r>
      <w:r w:rsidRPr="00811778">
        <w:rPr>
          <w:rStyle w:val="Char5"/>
          <w:spacing w:val="-4"/>
          <w:rtl/>
        </w:rPr>
        <w:t xml:space="preserve"> </w:t>
      </w:r>
      <w:r w:rsidRPr="00811778">
        <w:rPr>
          <w:rStyle w:val="Char5"/>
          <w:rFonts w:hint="eastAsia"/>
          <w:spacing w:val="-4"/>
          <w:rtl/>
        </w:rPr>
        <w:t>چون</w:t>
      </w:r>
      <w:r w:rsidRPr="00811778">
        <w:rPr>
          <w:rStyle w:val="Char5"/>
          <w:spacing w:val="-4"/>
          <w:rtl/>
        </w:rPr>
        <w:t xml:space="preserve"> </w:t>
      </w:r>
      <w:r w:rsidRPr="00811778">
        <w:rPr>
          <w:rStyle w:val="Char5"/>
          <w:rFonts w:hint="eastAsia"/>
          <w:spacing w:val="-4"/>
          <w:rtl/>
        </w:rPr>
        <w:t>برا</w:t>
      </w:r>
      <w:r w:rsidRPr="00811778">
        <w:rPr>
          <w:rStyle w:val="Char5"/>
          <w:rFonts w:hint="cs"/>
          <w:spacing w:val="-4"/>
          <w:rtl/>
        </w:rPr>
        <w:t>ی</w:t>
      </w:r>
      <w:r w:rsidRPr="00811778">
        <w:rPr>
          <w:rStyle w:val="Char5"/>
          <w:spacing w:val="-4"/>
          <w:rtl/>
        </w:rPr>
        <w:t xml:space="preserve"> </w:t>
      </w:r>
      <w:r w:rsidRPr="00811778">
        <w:rPr>
          <w:rStyle w:val="Char5"/>
          <w:rFonts w:hint="eastAsia"/>
          <w:spacing w:val="-4"/>
          <w:rtl/>
        </w:rPr>
        <w:t>رس</w:t>
      </w:r>
      <w:r w:rsidRPr="00811778">
        <w:rPr>
          <w:rStyle w:val="Char5"/>
          <w:rFonts w:hint="cs"/>
          <w:spacing w:val="-4"/>
          <w:rtl/>
        </w:rPr>
        <w:t>ی</w:t>
      </w:r>
      <w:r w:rsidRPr="00811778">
        <w:rPr>
          <w:rStyle w:val="Char5"/>
          <w:rFonts w:hint="eastAsia"/>
          <w:spacing w:val="-4"/>
          <w:rtl/>
        </w:rPr>
        <w:t>دن</w:t>
      </w:r>
      <w:r w:rsidRPr="00811778">
        <w:rPr>
          <w:rStyle w:val="Char5"/>
          <w:spacing w:val="-4"/>
          <w:rtl/>
        </w:rPr>
        <w:t xml:space="preserve"> </w:t>
      </w:r>
      <w:r w:rsidRPr="00811778">
        <w:rPr>
          <w:rStyle w:val="Char5"/>
          <w:rFonts w:hint="eastAsia"/>
          <w:spacing w:val="-4"/>
          <w:rtl/>
        </w:rPr>
        <w:t>به</w:t>
      </w:r>
      <w:r w:rsidRPr="00811778">
        <w:rPr>
          <w:rStyle w:val="Char5"/>
          <w:spacing w:val="-4"/>
          <w:rtl/>
        </w:rPr>
        <w:t xml:space="preserve"> </w:t>
      </w:r>
      <w:r w:rsidRPr="00811778">
        <w:rPr>
          <w:rStyle w:val="Char5"/>
          <w:rFonts w:hint="eastAsia"/>
          <w:spacing w:val="-4"/>
          <w:rtl/>
        </w:rPr>
        <w:t>آن</w:t>
      </w:r>
      <w:r w:rsidRPr="00811778">
        <w:rPr>
          <w:rStyle w:val="Char5"/>
          <w:spacing w:val="-4"/>
          <w:rtl/>
        </w:rPr>
        <w:t xml:space="preserve"> </w:t>
      </w:r>
      <w:r w:rsidRPr="00811778">
        <w:rPr>
          <w:rStyle w:val="Char5"/>
          <w:rFonts w:hint="eastAsia"/>
          <w:spacing w:val="-4"/>
          <w:rtl/>
        </w:rPr>
        <w:t>اهداف</w:t>
      </w:r>
      <w:r w:rsidRPr="00811778">
        <w:rPr>
          <w:rStyle w:val="Char5"/>
          <w:spacing w:val="-4"/>
          <w:rtl/>
        </w:rPr>
        <w:t xml:space="preserve"> </w:t>
      </w:r>
      <w:r w:rsidRPr="00811778">
        <w:rPr>
          <w:rStyle w:val="Char5"/>
          <w:rFonts w:hint="eastAsia"/>
          <w:spacing w:val="-4"/>
          <w:rtl/>
        </w:rPr>
        <w:t>نمازها</w:t>
      </w:r>
      <w:r w:rsidRPr="00811778">
        <w:rPr>
          <w:rStyle w:val="Char5"/>
          <w:spacing w:val="-4"/>
          <w:rtl/>
        </w:rPr>
        <w:t xml:space="preserve"> </w:t>
      </w:r>
      <w:r w:rsidRPr="00811778">
        <w:rPr>
          <w:rStyle w:val="Char5"/>
          <w:rFonts w:hint="eastAsia"/>
          <w:spacing w:val="-4"/>
          <w:rtl/>
        </w:rPr>
        <w:t>را</w:t>
      </w:r>
      <w:r w:rsidRPr="00811778">
        <w:rPr>
          <w:rStyle w:val="Char5"/>
          <w:spacing w:val="-4"/>
          <w:rtl/>
        </w:rPr>
        <w:t xml:space="preserve"> </w:t>
      </w:r>
      <w:r w:rsidRPr="00811778">
        <w:rPr>
          <w:rStyle w:val="Char5"/>
          <w:rFonts w:hint="eastAsia"/>
          <w:spacing w:val="-4"/>
          <w:rtl/>
        </w:rPr>
        <w:t>از</w:t>
      </w:r>
      <w:r w:rsidRPr="00811778">
        <w:rPr>
          <w:rStyle w:val="Char5"/>
          <w:spacing w:val="-4"/>
          <w:rtl/>
        </w:rPr>
        <w:t xml:space="preserve"> </w:t>
      </w:r>
      <w:r w:rsidRPr="00811778">
        <w:rPr>
          <w:rStyle w:val="Char5"/>
          <w:rFonts w:hint="eastAsia"/>
          <w:spacing w:val="-4"/>
          <w:rtl/>
        </w:rPr>
        <w:t>دست</w:t>
      </w:r>
      <w:r w:rsidRPr="00811778">
        <w:rPr>
          <w:rStyle w:val="Char5"/>
          <w:spacing w:val="-4"/>
          <w:rtl/>
        </w:rPr>
        <w:t xml:space="preserve"> </w:t>
      </w:r>
      <w:r w:rsidRPr="00811778">
        <w:rPr>
          <w:rStyle w:val="Char5"/>
          <w:rFonts w:hint="eastAsia"/>
          <w:spacing w:val="-4"/>
          <w:rtl/>
        </w:rPr>
        <w:t>م</w:t>
      </w:r>
      <w:r w:rsidRPr="00811778">
        <w:rPr>
          <w:rStyle w:val="Char5"/>
          <w:rFonts w:hint="cs"/>
          <w:spacing w:val="-4"/>
          <w:rtl/>
        </w:rPr>
        <w:t>ی</w:t>
      </w:r>
      <w:r w:rsidRPr="00811778">
        <w:rPr>
          <w:rStyle w:val="Char5"/>
          <w:rFonts w:hint="eastAsia"/>
          <w:spacing w:val="-4"/>
          <w:rtl/>
        </w:rPr>
        <w:t>‏دهند،</w:t>
      </w:r>
      <w:r w:rsidRPr="00811778">
        <w:rPr>
          <w:rStyle w:val="Char5"/>
          <w:spacing w:val="-4"/>
          <w:rtl/>
        </w:rPr>
        <w:t xml:space="preserve"> </w:t>
      </w:r>
      <w:r w:rsidRPr="00811778">
        <w:rPr>
          <w:rStyle w:val="Char5"/>
          <w:rFonts w:hint="eastAsia"/>
          <w:spacing w:val="-4"/>
          <w:rtl/>
        </w:rPr>
        <w:t>حرام</w:t>
      </w:r>
      <w:r w:rsidRPr="00811778">
        <w:rPr>
          <w:rStyle w:val="Char5"/>
          <w:spacing w:val="-4"/>
          <w:rtl/>
        </w:rPr>
        <w:t xml:space="preserve"> </w:t>
      </w:r>
      <w:r w:rsidRPr="00811778">
        <w:rPr>
          <w:rStyle w:val="Char5"/>
          <w:rFonts w:hint="eastAsia"/>
          <w:spacing w:val="-4"/>
          <w:rtl/>
        </w:rPr>
        <w:t>م</w:t>
      </w:r>
      <w:r w:rsidRPr="00811778">
        <w:rPr>
          <w:rStyle w:val="Char5"/>
          <w:rFonts w:hint="cs"/>
          <w:spacing w:val="-4"/>
          <w:rtl/>
        </w:rPr>
        <w:t>ی</w:t>
      </w:r>
      <w:r w:rsidRPr="00811778">
        <w:rPr>
          <w:rStyle w:val="Char5"/>
          <w:rFonts w:hint="eastAsia"/>
          <w:spacing w:val="-4"/>
          <w:rtl/>
        </w:rPr>
        <w:t>‏خورند،</w:t>
      </w:r>
      <w:r w:rsidRPr="00811778">
        <w:rPr>
          <w:rStyle w:val="Char5"/>
          <w:spacing w:val="-4"/>
          <w:rtl/>
        </w:rPr>
        <w:t xml:space="preserve"> </w:t>
      </w:r>
      <w:r w:rsidRPr="00811778">
        <w:rPr>
          <w:rStyle w:val="Char5"/>
          <w:rFonts w:hint="eastAsia"/>
          <w:spacing w:val="-4"/>
          <w:rtl/>
        </w:rPr>
        <w:t>و</w:t>
      </w:r>
      <w:r w:rsidR="005A6AF3" w:rsidRPr="00811778">
        <w:rPr>
          <w:rStyle w:val="Char5"/>
          <w:spacing w:val="-4"/>
          <w:rtl/>
        </w:rPr>
        <w:t xml:space="preserve"> برای‌شان </w:t>
      </w:r>
      <w:r w:rsidRPr="00811778">
        <w:rPr>
          <w:rStyle w:val="Char5"/>
          <w:rFonts w:hint="eastAsia"/>
          <w:spacing w:val="-4"/>
          <w:rtl/>
        </w:rPr>
        <w:t>مهم</w:t>
      </w:r>
      <w:r w:rsidRPr="00811778">
        <w:rPr>
          <w:rStyle w:val="Char5"/>
          <w:spacing w:val="-4"/>
          <w:rtl/>
        </w:rPr>
        <w:t xml:space="preserve"> </w:t>
      </w:r>
      <w:r w:rsidRPr="00811778">
        <w:rPr>
          <w:rStyle w:val="Char5"/>
          <w:rFonts w:hint="eastAsia"/>
          <w:spacing w:val="-4"/>
          <w:rtl/>
        </w:rPr>
        <w:t>ن</w:t>
      </w:r>
      <w:r w:rsidRPr="00811778">
        <w:rPr>
          <w:rStyle w:val="Char5"/>
          <w:rFonts w:hint="cs"/>
          <w:spacing w:val="-4"/>
          <w:rtl/>
        </w:rPr>
        <w:t>ی</w:t>
      </w:r>
      <w:r w:rsidRPr="00811778">
        <w:rPr>
          <w:rStyle w:val="Char5"/>
          <w:rFonts w:hint="eastAsia"/>
          <w:spacing w:val="-4"/>
          <w:rtl/>
        </w:rPr>
        <w:t>ست،</w:t>
      </w:r>
      <w:r w:rsidRPr="00811778">
        <w:rPr>
          <w:rStyle w:val="Char5"/>
          <w:spacing w:val="-4"/>
          <w:rtl/>
        </w:rPr>
        <w:t xml:space="preserve"> </w:t>
      </w:r>
      <w:r w:rsidRPr="00811778">
        <w:rPr>
          <w:rStyle w:val="Char5"/>
          <w:rFonts w:hint="eastAsia"/>
          <w:spacing w:val="-4"/>
          <w:rtl/>
        </w:rPr>
        <w:t>پس</w:t>
      </w:r>
      <w:r w:rsidRPr="00811778">
        <w:rPr>
          <w:rStyle w:val="Char5"/>
          <w:spacing w:val="-4"/>
          <w:rtl/>
        </w:rPr>
        <w:t xml:space="preserve"> </w:t>
      </w:r>
      <w:r w:rsidRPr="00811778">
        <w:rPr>
          <w:rStyle w:val="Char5"/>
          <w:rFonts w:hint="eastAsia"/>
          <w:spacing w:val="-4"/>
          <w:rtl/>
        </w:rPr>
        <w:t>صبر</w:t>
      </w:r>
      <w:r w:rsidRPr="00811778">
        <w:rPr>
          <w:rStyle w:val="Char5"/>
          <w:spacing w:val="-4"/>
          <w:rtl/>
        </w:rPr>
        <w:t xml:space="preserve"> </w:t>
      </w:r>
      <w:r w:rsidRPr="00811778">
        <w:rPr>
          <w:rStyle w:val="Char5"/>
          <w:rFonts w:hint="eastAsia"/>
          <w:spacing w:val="-4"/>
          <w:rtl/>
        </w:rPr>
        <w:t>بدون</w:t>
      </w:r>
      <w:r w:rsidRPr="00811778">
        <w:rPr>
          <w:rStyle w:val="Char5"/>
          <w:spacing w:val="-4"/>
          <w:rtl/>
        </w:rPr>
        <w:t xml:space="preserve"> </w:t>
      </w:r>
      <w:r w:rsidRPr="00811778">
        <w:rPr>
          <w:rStyle w:val="Char5"/>
          <w:rFonts w:hint="eastAsia"/>
          <w:spacing w:val="-4"/>
          <w:rtl/>
        </w:rPr>
        <w:t>تقوا</w:t>
      </w:r>
      <w:r w:rsidRPr="00811778">
        <w:rPr>
          <w:rStyle w:val="Char5"/>
          <w:spacing w:val="-4"/>
          <w:rtl/>
        </w:rPr>
        <w:t xml:space="preserve"> </w:t>
      </w:r>
      <w:r w:rsidRPr="00811778">
        <w:rPr>
          <w:rStyle w:val="Char5"/>
          <w:rFonts w:hint="eastAsia"/>
          <w:spacing w:val="-4"/>
          <w:rtl/>
        </w:rPr>
        <w:t>دارند،</w:t>
      </w:r>
      <w:r w:rsidRPr="00811778">
        <w:rPr>
          <w:rStyle w:val="Char5"/>
          <w:spacing w:val="-4"/>
          <w:rtl/>
        </w:rPr>
        <w:t xml:space="preserve"> </w:t>
      </w:r>
      <w:r w:rsidRPr="00811778">
        <w:rPr>
          <w:rStyle w:val="Char5"/>
          <w:rFonts w:hint="eastAsia"/>
          <w:spacing w:val="-4"/>
          <w:rtl/>
        </w:rPr>
        <w:t>پره</w:t>
      </w:r>
      <w:r w:rsidRPr="00811778">
        <w:rPr>
          <w:rStyle w:val="Char5"/>
          <w:rFonts w:hint="cs"/>
          <w:spacing w:val="-4"/>
          <w:rtl/>
        </w:rPr>
        <w:t>ی</w:t>
      </w:r>
      <w:r w:rsidRPr="00811778">
        <w:rPr>
          <w:rStyle w:val="Char5"/>
          <w:rFonts w:hint="eastAsia"/>
          <w:spacing w:val="-4"/>
          <w:rtl/>
        </w:rPr>
        <w:t>زکار</w:t>
      </w:r>
      <w:r w:rsidRPr="00811778">
        <w:rPr>
          <w:rStyle w:val="Char5"/>
          <w:spacing w:val="-4"/>
          <w:rtl/>
        </w:rPr>
        <w:t xml:space="preserve"> </w:t>
      </w:r>
      <w:r w:rsidRPr="00811778">
        <w:rPr>
          <w:rStyle w:val="Char5"/>
          <w:rFonts w:hint="eastAsia"/>
          <w:spacing w:val="-4"/>
          <w:rtl/>
        </w:rPr>
        <w:t>ن</w:t>
      </w:r>
      <w:r w:rsidRPr="00811778">
        <w:rPr>
          <w:rStyle w:val="Char5"/>
          <w:rFonts w:hint="cs"/>
          <w:spacing w:val="-4"/>
          <w:rtl/>
        </w:rPr>
        <w:t>ی</w:t>
      </w:r>
      <w:r w:rsidRPr="00811778">
        <w:rPr>
          <w:rStyle w:val="Char5"/>
          <w:rFonts w:hint="eastAsia"/>
          <w:spacing w:val="-4"/>
          <w:rtl/>
        </w:rPr>
        <w:t>ستند،</w:t>
      </w:r>
      <w:r w:rsidRPr="00811778">
        <w:rPr>
          <w:rStyle w:val="Char5"/>
          <w:spacing w:val="-4"/>
          <w:rtl/>
        </w:rPr>
        <w:t xml:space="preserve"> </w:t>
      </w:r>
      <w:r w:rsidRPr="00811778">
        <w:rPr>
          <w:rStyle w:val="Char5"/>
          <w:rFonts w:hint="eastAsia"/>
          <w:spacing w:val="-4"/>
          <w:rtl/>
        </w:rPr>
        <w:t>ب</w:t>
      </w:r>
      <w:r w:rsidRPr="00811778">
        <w:rPr>
          <w:rStyle w:val="Char5"/>
          <w:rFonts w:hint="cs"/>
          <w:spacing w:val="-4"/>
          <w:rtl/>
        </w:rPr>
        <w:t>ی</w:t>
      </w:r>
      <w:r w:rsidRPr="00811778">
        <w:rPr>
          <w:rStyle w:val="Char5"/>
          <w:rFonts w:hint="eastAsia"/>
          <w:spacing w:val="-4"/>
          <w:rtl/>
        </w:rPr>
        <w:t>شتر</w:t>
      </w:r>
      <w:r w:rsidRPr="00811778">
        <w:rPr>
          <w:rStyle w:val="Char5"/>
          <w:spacing w:val="-4"/>
          <w:rtl/>
        </w:rPr>
        <w:t xml:space="preserve"> </w:t>
      </w:r>
      <w:r w:rsidRPr="00811778">
        <w:rPr>
          <w:rStyle w:val="Char5"/>
          <w:rFonts w:hint="eastAsia"/>
          <w:spacing w:val="-4"/>
          <w:rtl/>
        </w:rPr>
        <w:t>ا</w:t>
      </w:r>
      <w:r w:rsidRPr="00811778">
        <w:rPr>
          <w:rStyle w:val="Char5"/>
          <w:rFonts w:hint="cs"/>
          <w:spacing w:val="-4"/>
          <w:rtl/>
        </w:rPr>
        <w:t>ی</w:t>
      </w:r>
      <w:r w:rsidRPr="00811778">
        <w:rPr>
          <w:rStyle w:val="Char5"/>
          <w:rFonts w:hint="eastAsia"/>
          <w:spacing w:val="-4"/>
          <w:rtl/>
        </w:rPr>
        <w:t>ن</w:t>
      </w:r>
      <w:r w:rsidRPr="00811778">
        <w:rPr>
          <w:rStyle w:val="Char5"/>
          <w:spacing w:val="-4"/>
          <w:rtl/>
        </w:rPr>
        <w:t xml:space="preserve"> </w:t>
      </w:r>
      <w:r w:rsidRPr="00811778">
        <w:rPr>
          <w:rStyle w:val="Char5"/>
          <w:rFonts w:hint="eastAsia"/>
          <w:spacing w:val="-4"/>
          <w:rtl/>
        </w:rPr>
        <w:t>کسان</w:t>
      </w:r>
      <w:r w:rsidRPr="00811778">
        <w:rPr>
          <w:rStyle w:val="Char5"/>
          <w:spacing w:val="-4"/>
          <w:rtl/>
        </w:rPr>
        <w:t xml:space="preserve"> </w:t>
      </w:r>
      <w:r w:rsidRPr="00811778">
        <w:rPr>
          <w:rStyle w:val="Char5"/>
          <w:rFonts w:hint="eastAsia"/>
          <w:spacing w:val="-4"/>
          <w:rtl/>
        </w:rPr>
        <w:t>برا</w:t>
      </w:r>
      <w:r w:rsidRPr="00811778">
        <w:rPr>
          <w:rStyle w:val="Char5"/>
          <w:rFonts w:hint="cs"/>
          <w:spacing w:val="-4"/>
          <w:rtl/>
        </w:rPr>
        <w:t>ی</w:t>
      </w:r>
      <w:r w:rsidRPr="00811778">
        <w:rPr>
          <w:rStyle w:val="Char5"/>
          <w:spacing w:val="-4"/>
          <w:rtl/>
        </w:rPr>
        <w:t xml:space="preserve"> </w:t>
      </w:r>
      <w:r w:rsidRPr="00811778">
        <w:rPr>
          <w:rStyle w:val="Char5"/>
          <w:rFonts w:hint="eastAsia"/>
          <w:spacing w:val="-4"/>
          <w:rtl/>
        </w:rPr>
        <w:t>صبر</w:t>
      </w:r>
      <w:r w:rsidRPr="00811778">
        <w:rPr>
          <w:rStyle w:val="Char5"/>
          <w:spacing w:val="-4"/>
          <w:rtl/>
        </w:rPr>
        <w:t xml:space="preserve"> </w:t>
      </w:r>
      <w:r w:rsidRPr="00811778">
        <w:rPr>
          <w:rStyle w:val="Char5"/>
          <w:rFonts w:hint="eastAsia"/>
          <w:spacing w:val="-4"/>
          <w:rtl/>
        </w:rPr>
        <w:t>خود</w:t>
      </w:r>
      <w:r w:rsidRPr="00811778">
        <w:rPr>
          <w:rStyle w:val="Char5"/>
          <w:spacing w:val="-4"/>
          <w:rtl/>
        </w:rPr>
        <w:t xml:space="preserve"> </w:t>
      </w:r>
      <w:r w:rsidRPr="00811778">
        <w:rPr>
          <w:rStyle w:val="Char5"/>
          <w:rFonts w:hint="eastAsia"/>
          <w:spacing w:val="-4"/>
          <w:rtl/>
        </w:rPr>
        <w:t>از</w:t>
      </w:r>
      <w:r w:rsidRPr="00811778">
        <w:rPr>
          <w:rStyle w:val="Char5"/>
          <w:spacing w:val="-4"/>
          <w:rtl/>
        </w:rPr>
        <w:t xml:space="preserve"> </w:t>
      </w:r>
      <w:r w:rsidRPr="00811778">
        <w:rPr>
          <w:rStyle w:val="Char5"/>
          <w:rFonts w:hint="eastAsia"/>
          <w:spacing w:val="-4"/>
          <w:rtl/>
        </w:rPr>
        <w:t>خدا</w:t>
      </w:r>
      <w:r w:rsidRPr="00811778">
        <w:rPr>
          <w:rStyle w:val="Char5"/>
          <w:spacing w:val="-4"/>
          <w:rtl/>
        </w:rPr>
        <w:t xml:space="preserve"> </w:t>
      </w:r>
      <w:r w:rsidRPr="00811778">
        <w:rPr>
          <w:rStyle w:val="Char5"/>
          <w:rFonts w:hint="eastAsia"/>
          <w:spacing w:val="-4"/>
          <w:rtl/>
        </w:rPr>
        <w:t>ام</w:t>
      </w:r>
      <w:r w:rsidRPr="00811778">
        <w:rPr>
          <w:rStyle w:val="Char5"/>
          <w:rFonts w:hint="cs"/>
          <w:spacing w:val="-4"/>
          <w:rtl/>
        </w:rPr>
        <w:t>ی</w:t>
      </w:r>
      <w:r w:rsidRPr="00811778">
        <w:rPr>
          <w:rStyle w:val="Char5"/>
          <w:rFonts w:hint="eastAsia"/>
          <w:spacing w:val="-4"/>
          <w:rtl/>
        </w:rPr>
        <w:t>د</w:t>
      </w:r>
      <w:r w:rsidRPr="00811778">
        <w:rPr>
          <w:rStyle w:val="Char5"/>
          <w:spacing w:val="-4"/>
          <w:rtl/>
        </w:rPr>
        <w:t xml:space="preserve"> </w:t>
      </w:r>
      <w:r w:rsidRPr="00811778">
        <w:rPr>
          <w:rStyle w:val="Char5"/>
          <w:rFonts w:hint="eastAsia"/>
          <w:spacing w:val="-4"/>
          <w:rtl/>
        </w:rPr>
        <w:t>پاداش</w:t>
      </w:r>
      <w:r w:rsidRPr="00811778">
        <w:rPr>
          <w:rStyle w:val="Char5"/>
          <w:rFonts w:hint="cs"/>
          <w:spacing w:val="-4"/>
          <w:rtl/>
        </w:rPr>
        <w:t>ی</w:t>
      </w:r>
      <w:r w:rsidRPr="00811778">
        <w:rPr>
          <w:rStyle w:val="Char5"/>
          <w:spacing w:val="-4"/>
          <w:rtl/>
        </w:rPr>
        <w:t xml:space="preserve"> </w:t>
      </w:r>
      <w:r w:rsidRPr="00811778">
        <w:rPr>
          <w:rStyle w:val="Char5"/>
          <w:rFonts w:hint="eastAsia"/>
          <w:spacing w:val="-4"/>
          <w:rtl/>
        </w:rPr>
        <w:t>ندارند</w:t>
      </w:r>
      <w:r w:rsidRPr="00811778">
        <w:rPr>
          <w:rStyle w:val="Char5"/>
          <w:spacing w:val="-4"/>
          <w:rtl/>
        </w:rPr>
        <w:t xml:space="preserve"> </w:t>
      </w:r>
      <w:r w:rsidRPr="00811778">
        <w:rPr>
          <w:rStyle w:val="Char5"/>
          <w:rFonts w:hint="eastAsia"/>
          <w:spacing w:val="-4"/>
          <w:rtl/>
        </w:rPr>
        <w:t>چون</w:t>
      </w:r>
      <w:r w:rsidRPr="00811778">
        <w:rPr>
          <w:rStyle w:val="Char5"/>
          <w:spacing w:val="-4"/>
          <w:rtl/>
        </w:rPr>
        <w:t xml:space="preserve"> </w:t>
      </w:r>
      <w:r w:rsidRPr="00811778">
        <w:rPr>
          <w:rStyle w:val="Char5"/>
          <w:rFonts w:hint="eastAsia"/>
          <w:spacing w:val="-4"/>
          <w:rtl/>
        </w:rPr>
        <w:t>به</w:t>
      </w:r>
      <w:r w:rsidRPr="00811778">
        <w:rPr>
          <w:rStyle w:val="Char5"/>
          <w:spacing w:val="-4"/>
          <w:rtl/>
        </w:rPr>
        <w:t xml:space="preserve"> </w:t>
      </w:r>
      <w:r w:rsidRPr="00811778">
        <w:rPr>
          <w:rStyle w:val="Char5"/>
          <w:rFonts w:hint="eastAsia"/>
          <w:spacing w:val="-4"/>
          <w:rtl/>
        </w:rPr>
        <w:t>نظر</w:t>
      </w:r>
      <w:r w:rsidR="00811778">
        <w:rPr>
          <w:rStyle w:val="Char5"/>
          <w:spacing w:val="-4"/>
          <w:rtl/>
        </w:rPr>
        <w:t xml:space="preserve"> آن‌ها </w:t>
      </w:r>
      <w:r w:rsidRPr="00811778">
        <w:rPr>
          <w:rStyle w:val="Char5"/>
          <w:rFonts w:hint="eastAsia"/>
          <w:spacing w:val="-4"/>
          <w:rtl/>
        </w:rPr>
        <w:t>صبر</w:t>
      </w:r>
      <w:r w:rsidRPr="00811778">
        <w:rPr>
          <w:rStyle w:val="Char5"/>
          <w:spacing w:val="-4"/>
          <w:rtl/>
        </w:rPr>
        <w:t xml:space="preserve"> </w:t>
      </w:r>
      <w:r w:rsidRPr="00811778">
        <w:rPr>
          <w:rStyle w:val="Char5"/>
          <w:rFonts w:hint="eastAsia"/>
          <w:spacing w:val="-4"/>
          <w:rtl/>
        </w:rPr>
        <w:t>خلق</w:t>
      </w:r>
      <w:r w:rsidRPr="00811778">
        <w:rPr>
          <w:rStyle w:val="Char5"/>
          <w:spacing w:val="-4"/>
          <w:rtl/>
        </w:rPr>
        <w:t xml:space="preserve"> </w:t>
      </w:r>
      <w:r w:rsidRPr="00811778">
        <w:rPr>
          <w:rStyle w:val="Char5"/>
          <w:rFonts w:hint="eastAsia"/>
          <w:spacing w:val="-4"/>
          <w:rtl/>
        </w:rPr>
        <w:t>و</w:t>
      </w:r>
      <w:r w:rsidRPr="00811778">
        <w:rPr>
          <w:rStyle w:val="Char5"/>
          <w:spacing w:val="-4"/>
          <w:rtl/>
        </w:rPr>
        <w:t xml:space="preserve"> </w:t>
      </w:r>
      <w:r w:rsidRPr="00811778">
        <w:rPr>
          <w:rStyle w:val="Char5"/>
          <w:rFonts w:hint="eastAsia"/>
          <w:spacing w:val="-4"/>
          <w:rtl/>
        </w:rPr>
        <w:t>خو</w:t>
      </w:r>
      <w:r w:rsidRPr="00811778">
        <w:rPr>
          <w:rStyle w:val="Char5"/>
          <w:rFonts w:hint="cs"/>
          <w:spacing w:val="-4"/>
          <w:rtl/>
        </w:rPr>
        <w:t>یی</w:t>
      </w:r>
      <w:r w:rsidRPr="00811778">
        <w:rPr>
          <w:rStyle w:val="Char5"/>
          <w:spacing w:val="-4"/>
          <w:rtl/>
        </w:rPr>
        <w:t xml:space="preserve"> </w:t>
      </w:r>
      <w:r w:rsidRPr="00811778">
        <w:rPr>
          <w:rStyle w:val="Char5"/>
          <w:rFonts w:hint="eastAsia"/>
          <w:spacing w:val="-4"/>
          <w:rtl/>
        </w:rPr>
        <w:t>است</w:t>
      </w:r>
      <w:r w:rsidRPr="00811778">
        <w:rPr>
          <w:rStyle w:val="Char5"/>
          <w:spacing w:val="-4"/>
          <w:rtl/>
        </w:rPr>
        <w:t xml:space="preserve"> </w:t>
      </w:r>
      <w:r w:rsidRPr="00811778">
        <w:rPr>
          <w:rStyle w:val="Char5"/>
          <w:rFonts w:hint="eastAsia"/>
          <w:spacing w:val="-4"/>
          <w:rtl/>
        </w:rPr>
        <w:t>که</w:t>
      </w:r>
      <w:r w:rsidRPr="00811778">
        <w:rPr>
          <w:rStyle w:val="Char5"/>
          <w:spacing w:val="-4"/>
          <w:rtl/>
        </w:rPr>
        <w:t xml:space="preserve"> </w:t>
      </w:r>
      <w:r w:rsidRPr="00811778">
        <w:rPr>
          <w:rStyle w:val="Char5"/>
          <w:rFonts w:hint="eastAsia"/>
          <w:spacing w:val="-4"/>
          <w:rtl/>
        </w:rPr>
        <w:t>بر</w:t>
      </w:r>
      <w:r w:rsidRPr="00811778">
        <w:rPr>
          <w:rStyle w:val="Char5"/>
          <w:spacing w:val="-4"/>
          <w:rtl/>
        </w:rPr>
        <w:t xml:space="preserve"> </w:t>
      </w:r>
      <w:r w:rsidRPr="00811778">
        <w:rPr>
          <w:rStyle w:val="Char5"/>
          <w:rFonts w:hint="eastAsia"/>
          <w:spacing w:val="-4"/>
          <w:rtl/>
        </w:rPr>
        <w:t>آن</w:t>
      </w:r>
      <w:r w:rsidRPr="00811778">
        <w:rPr>
          <w:rStyle w:val="Char5"/>
          <w:spacing w:val="-4"/>
          <w:rtl/>
        </w:rPr>
        <w:t xml:space="preserve"> </w:t>
      </w:r>
      <w:r w:rsidRPr="00811778">
        <w:rPr>
          <w:rStyle w:val="Char5"/>
          <w:rFonts w:hint="eastAsia"/>
          <w:spacing w:val="-4"/>
          <w:rtl/>
        </w:rPr>
        <w:t>سرشته</w:t>
      </w:r>
      <w:r w:rsidRPr="00811778">
        <w:rPr>
          <w:rStyle w:val="Char5"/>
          <w:spacing w:val="-4"/>
          <w:rtl/>
        </w:rPr>
        <w:t xml:space="preserve"> </w:t>
      </w:r>
      <w:r w:rsidRPr="00811778">
        <w:rPr>
          <w:rStyle w:val="Char5"/>
          <w:rFonts w:hint="eastAsia"/>
          <w:spacing w:val="-4"/>
          <w:rtl/>
        </w:rPr>
        <w:t>شده‏اند</w:t>
      </w:r>
      <w:r w:rsidRPr="00811778">
        <w:rPr>
          <w:rStyle w:val="Char5"/>
          <w:spacing w:val="-4"/>
          <w:rtl/>
        </w:rPr>
        <w:t>.</w:t>
      </w:r>
    </w:p>
    <w:p w:rsidR="000B5A71" w:rsidRPr="008548CA" w:rsidRDefault="000B5A71" w:rsidP="004A01ED">
      <w:pPr>
        <w:ind w:firstLine="284"/>
        <w:jc w:val="both"/>
        <w:rPr>
          <w:rStyle w:val="Char5"/>
          <w:rtl/>
        </w:rPr>
      </w:pPr>
      <w:r w:rsidRPr="008548CA">
        <w:rPr>
          <w:rStyle w:val="Char5"/>
          <w:rFonts w:hint="eastAsia"/>
          <w:rtl/>
        </w:rPr>
        <w:t>در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ان</w:t>
      </w:r>
      <w:r w:rsidRPr="008548CA">
        <w:rPr>
          <w:rStyle w:val="Char5"/>
          <w:rtl/>
        </w:rPr>
        <w:t xml:space="preserve"> </w:t>
      </w:r>
      <w:r w:rsidRPr="008548CA">
        <w:rPr>
          <w:rStyle w:val="Char5"/>
          <w:rFonts w:hint="eastAsia"/>
          <w:rtl/>
        </w:rPr>
        <w:t>کافران</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هستند</w:t>
      </w:r>
      <w:r w:rsidRPr="008548CA">
        <w:rPr>
          <w:rStyle w:val="Char5"/>
          <w:rtl/>
        </w:rPr>
        <w:t xml:space="preserve"> </w:t>
      </w:r>
      <w:r w:rsidRPr="008548CA">
        <w:rPr>
          <w:rStyle w:val="Char5"/>
          <w:rFonts w:hint="eastAsia"/>
          <w:rtl/>
        </w:rPr>
        <w:t>کسان</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هنگام</w:t>
      </w:r>
      <w:r w:rsidRPr="008548CA">
        <w:rPr>
          <w:rStyle w:val="Char5"/>
          <w:rtl/>
        </w:rPr>
        <w:t xml:space="preserve"> </w:t>
      </w:r>
      <w:r w:rsidRPr="008548CA">
        <w:rPr>
          <w:rStyle w:val="Char5"/>
          <w:rFonts w:hint="eastAsia"/>
          <w:rtl/>
        </w:rPr>
        <w:t>مص</w:t>
      </w:r>
      <w:r w:rsidRPr="008548CA">
        <w:rPr>
          <w:rStyle w:val="Char5"/>
          <w:rFonts w:hint="cs"/>
          <w:rtl/>
        </w:rPr>
        <w:t>ی</w:t>
      </w:r>
      <w:r w:rsidRPr="008548CA">
        <w:rPr>
          <w:rStyle w:val="Char5"/>
          <w:rFonts w:hint="eastAsia"/>
          <w:rtl/>
        </w:rPr>
        <w:t>بت‏زدگ</w:t>
      </w:r>
      <w:r w:rsidRPr="008548CA">
        <w:rPr>
          <w:rStyle w:val="Char5"/>
          <w:rFonts w:hint="cs"/>
          <w:rtl/>
        </w:rPr>
        <w:t>ی</w:t>
      </w:r>
      <w:r w:rsidRPr="008548CA">
        <w:rPr>
          <w:rStyle w:val="Char5"/>
          <w:rtl/>
        </w:rPr>
        <w:t xml:space="preserve"> </w:t>
      </w:r>
      <w:r w:rsidRPr="008548CA">
        <w:rPr>
          <w:rStyle w:val="Char5"/>
          <w:rFonts w:hint="eastAsia"/>
          <w:rtl/>
        </w:rPr>
        <w:t>اظهار</w:t>
      </w:r>
      <w:r w:rsidRPr="008548CA">
        <w:rPr>
          <w:rStyle w:val="Char5"/>
          <w:rtl/>
        </w:rPr>
        <w:t xml:space="preserve"> </w:t>
      </w:r>
      <w:r w:rsidRPr="008548CA">
        <w:rPr>
          <w:rStyle w:val="Char5"/>
          <w:rFonts w:hint="eastAsia"/>
          <w:rtl/>
        </w:rPr>
        <w:t>تحمل</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‏کنند</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حد</w:t>
      </w:r>
      <w:r w:rsidRPr="008548CA">
        <w:rPr>
          <w:rStyle w:val="Char5"/>
          <w:rFonts w:hint="cs"/>
          <w:rtl/>
        </w:rPr>
        <w:t>ی</w:t>
      </w:r>
      <w:r w:rsidRPr="008548CA">
        <w:rPr>
          <w:rStyle w:val="Char5"/>
          <w:rFonts w:hint="eastAsia"/>
          <w:rtl/>
        </w:rPr>
        <w:t>ث</w:t>
      </w:r>
      <w:r w:rsidRPr="008548CA">
        <w:rPr>
          <w:rStyle w:val="Char5"/>
          <w:rtl/>
        </w:rPr>
        <w:t xml:space="preserve"> </w:t>
      </w:r>
      <w:r w:rsidRPr="008548CA">
        <w:rPr>
          <w:rStyle w:val="Char5"/>
          <w:rFonts w:hint="eastAsia"/>
          <w:rtl/>
        </w:rPr>
        <w:t>عمرو</w:t>
      </w:r>
      <w:r w:rsidRPr="008548CA">
        <w:rPr>
          <w:rStyle w:val="Char5"/>
          <w:rtl/>
        </w:rPr>
        <w:t xml:space="preserve"> </w:t>
      </w:r>
      <w:r w:rsidRPr="008548CA">
        <w:rPr>
          <w:rStyle w:val="Char5"/>
          <w:rFonts w:hint="eastAsia"/>
          <w:rtl/>
        </w:rPr>
        <w:t>بن</w:t>
      </w:r>
      <w:r w:rsidRPr="008548CA">
        <w:rPr>
          <w:rStyle w:val="Char5"/>
          <w:rtl/>
        </w:rPr>
        <w:t xml:space="preserve"> </w:t>
      </w:r>
      <w:r w:rsidRPr="008548CA">
        <w:rPr>
          <w:rStyle w:val="Char5"/>
          <w:rFonts w:hint="eastAsia"/>
          <w:rtl/>
        </w:rPr>
        <w:t>عاص</w:t>
      </w:r>
      <w:r w:rsidRPr="008548CA">
        <w:rPr>
          <w:rStyle w:val="Char5"/>
          <w:rtl/>
        </w:rPr>
        <w:t xml:space="preserve"> </w:t>
      </w:r>
      <w:r w:rsidRPr="008548CA">
        <w:rPr>
          <w:rStyle w:val="Char5"/>
          <w:rFonts w:hint="eastAsia"/>
          <w:rtl/>
        </w:rPr>
        <w:t>از</w:t>
      </w:r>
      <w:r w:rsidR="004C0D25">
        <w:rPr>
          <w:rStyle w:val="Char5"/>
          <w:rtl/>
        </w:rPr>
        <w:t xml:space="preserve"> رومی‌ها </w:t>
      </w:r>
      <w:r w:rsidRPr="008548CA">
        <w:rPr>
          <w:rStyle w:val="Char5"/>
          <w:rFonts w:hint="eastAsia"/>
          <w:rtl/>
        </w:rPr>
        <w:t>ستا</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شده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آن</w:t>
      </w:r>
      <w:r w:rsidR="00811778">
        <w:rPr>
          <w:rStyle w:val="Char5"/>
        </w:rPr>
        <w:t>‌</w:t>
      </w:r>
      <w:r w:rsidRPr="008548CA">
        <w:rPr>
          <w:rStyle w:val="Char5"/>
          <w:rFonts w:hint="eastAsia"/>
          <w:rtl/>
        </w:rPr>
        <w:t>ها</w:t>
      </w:r>
      <w:r>
        <w:rPr>
          <w:rFonts w:ascii="2  Badr" w:hAnsi="2  Badr"/>
          <w:rtl/>
        </w:rPr>
        <w:t xml:space="preserve"> </w:t>
      </w:r>
      <w:r w:rsidRPr="00811778">
        <w:rPr>
          <w:rStyle w:val="Char6"/>
          <w:rtl/>
        </w:rPr>
        <w:t>«أسرعهم إفاقة بعدَ مصیبة</w:t>
      </w:r>
      <w:r w:rsidRPr="00811778">
        <w:rPr>
          <w:rStyle w:val="Char6"/>
          <w:rFonts w:hint="eastAsia"/>
          <w:rtl/>
        </w:rPr>
        <w:t>»</w:t>
      </w:r>
      <w:r w:rsidRPr="00811778">
        <w:rPr>
          <w:rStyle w:val="Char6"/>
          <w:rtl/>
        </w:rPr>
        <w:t>:</w:t>
      </w:r>
      <w:r>
        <w:rPr>
          <w:rFonts w:ascii="2  Badr" w:hAnsi="2  Badr"/>
          <w:rtl/>
        </w:rPr>
        <w:t xml:space="preserve"> </w:t>
      </w:r>
      <w:r w:rsidRPr="008548CA">
        <w:rPr>
          <w:rStyle w:val="Char5"/>
          <w:rtl/>
        </w:rPr>
        <w:t>«</w:t>
      </w:r>
      <w:r w:rsidRPr="008548CA">
        <w:rPr>
          <w:rStyle w:val="Char5"/>
          <w:rFonts w:hint="eastAsia"/>
          <w:rtl/>
        </w:rPr>
        <w:t>در</w:t>
      </w:r>
      <w:r w:rsidRPr="008548CA">
        <w:rPr>
          <w:rStyle w:val="Char5"/>
          <w:rtl/>
        </w:rPr>
        <w:t xml:space="preserve"> </w:t>
      </w:r>
      <w:r w:rsidRPr="008548CA">
        <w:rPr>
          <w:rStyle w:val="Char5"/>
          <w:rFonts w:hint="eastAsia"/>
          <w:rtl/>
        </w:rPr>
        <w:t>هنگام</w:t>
      </w:r>
      <w:r w:rsidRPr="008548CA">
        <w:rPr>
          <w:rStyle w:val="Char5"/>
          <w:rtl/>
        </w:rPr>
        <w:t xml:space="preserve"> </w:t>
      </w:r>
      <w:r w:rsidRPr="008548CA">
        <w:rPr>
          <w:rStyle w:val="Char5"/>
          <w:rFonts w:hint="eastAsia"/>
          <w:rtl/>
        </w:rPr>
        <w:t>مص</w:t>
      </w:r>
      <w:r w:rsidRPr="008548CA">
        <w:rPr>
          <w:rStyle w:val="Char5"/>
          <w:rFonts w:hint="cs"/>
          <w:rtl/>
        </w:rPr>
        <w:t>ی</w:t>
      </w:r>
      <w:r w:rsidRPr="008548CA">
        <w:rPr>
          <w:rStyle w:val="Char5"/>
          <w:rFonts w:hint="eastAsia"/>
          <w:rtl/>
        </w:rPr>
        <w:t>بت</w:t>
      </w:r>
      <w:r w:rsidRPr="008548CA">
        <w:rPr>
          <w:rStyle w:val="Char5"/>
          <w:rtl/>
        </w:rPr>
        <w:t xml:space="preserve"> </w:t>
      </w:r>
      <w:r w:rsidRPr="008548CA">
        <w:rPr>
          <w:rStyle w:val="Char5"/>
          <w:rFonts w:hint="eastAsia"/>
          <w:rtl/>
        </w:rPr>
        <w:t>زودتر</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دار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‏شوند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حالت</w:t>
      </w:r>
      <w:r w:rsidRPr="008548CA">
        <w:rPr>
          <w:rStyle w:val="Char5"/>
          <w:rtl/>
        </w:rPr>
        <w:t xml:space="preserve"> </w:t>
      </w:r>
      <w:r w:rsidRPr="008548CA">
        <w:rPr>
          <w:rStyle w:val="Char5"/>
          <w:rFonts w:hint="eastAsia"/>
          <w:rtl/>
        </w:rPr>
        <w:t>مص</w:t>
      </w:r>
      <w:r w:rsidRPr="008548CA">
        <w:rPr>
          <w:rStyle w:val="Char5"/>
          <w:rFonts w:hint="cs"/>
          <w:rtl/>
        </w:rPr>
        <w:t>ی</w:t>
      </w:r>
      <w:r w:rsidRPr="008548CA">
        <w:rPr>
          <w:rStyle w:val="Char5"/>
          <w:rFonts w:hint="eastAsia"/>
          <w:rtl/>
        </w:rPr>
        <w:t>بت</w:t>
      </w:r>
      <w:r w:rsidRPr="008548CA">
        <w:rPr>
          <w:rStyle w:val="Char5"/>
          <w:rtl/>
        </w:rPr>
        <w:t xml:space="preserve"> </w:t>
      </w:r>
      <w:r w:rsidRPr="008548CA">
        <w:rPr>
          <w:rStyle w:val="Char5"/>
          <w:rFonts w:hint="eastAsia"/>
          <w:rtl/>
        </w:rPr>
        <w:t>زدگ</w:t>
      </w:r>
      <w:r w:rsidRPr="008548CA">
        <w:rPr>
          <w:rStyle w:val="Char5"/>
          <w:rFonts w:hint="cs"/>
          <w:rtl/>
        </w:rPr>
        <w:t>ی</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زندگ</w:t>
      </w:r>
      <w:r w:rsidRPr="008548CA">
        <w:rPr>
          <w:rStyle w:val="Char5"/>
          <w:rFonts w:hint="cs"/>
          <w:rtl/>
        </w:rPr>
        <w:t>ی</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‏گردند»</w:t>
      </w:r>
      <w:r w:rsidRPr="008548CA">
        <w:rPr>
          <w:rStyle w:val="Char5"/>
          <w:rtl/>
        </w:rPr>
        <w:t>.</w:t>
      </w:r>
      <w:r w:rsidRPr="001161A6">
        <w:rPr>
          <w:rStyle w:val="Char5"/>
          <w:vertAlign w:val="superscript"/>
          <w:rtl/>
        </w:rPr>
        <w:footnoteReference w:id="198"/>
      </w:r>
      <w:r w:rsidRPr="008548CA">
        <w:rPr>
          <w:rStyle w:val="Char5"/>
          <w:rtl/>
        </w:rPr>
        <w:t xml:space="preserve"> </w:t>
      </w:r>
      <w:r w:rsidRPr="008548CA">
        <w:rPr>
          <w:rStyle w:val="Char5"/>
          <w:rFonts w:hint="eastAsia"/>
          <w:rtl/>
        </w:rPr>
        <w:t>مص</w:t>
      </w:r>
      <w:r w:rsidRPr="008548CA">
        <w:rPr>
          <w:rStyle w:val="Char5"/>
          <w:rFonts w:hint="cs"/>
          <w:rtl/>
        </w:rPr>
        <w:t>ی</w:t>
      </w:r>
      <w:r w:rsidRPr="008548CA">
        <w:rPr>
          <w:rStyle w:val="Char5"/>
          <w:rFonts w:hint="eastAsia"/>
          <w:rtl/>
        </w:rPr>
        <w:t>بت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رخدادها</w:t>
      </w:r>
      <w:r w:rsidRPr="008548CA">
        <w:rPr>
          <w:rStyle w:val="Char5"/>
          <w:rFonts w:hint="cs"/>
          <w:rtl/>
        </w:rPr>
        <w:t>ی</w:t>
      </w:r>
      <w:r w:rsidRPr="008548CA">
        <w:rPr>
          <w:rStyle w:val="Char5"/>
          <w:rtl/>
        </w:rPr>
        <w:t xml:space="preserve"> </w:t>
      </w:r>
      <w:r w:rsidRPr="008548CA">
        <w:rPr>
          <w:rStyle w:val="Char5"/>
          <w:rFonts w:hint="eastAsia"/>
          <w:rtl/>
        </w:rPr>
        <w:t>ناگوار</w:t>
      </w:r>
      <w:r w:rsidRPr="008548CA">
        <w:rPr>
          <w:rStyle w:val="Char5"/>
          <w:rtl/>
        </w:rPr>
        <w:t xml:space="preserve"> </w:t>
      </w:r>
      <w:r w:rsidRPr="008548CA">
        <w:rPr>
          <w:rStyle w:val="Char5"/>
          <w:rFonts w:hint="eastAsia"/>
          <w:rtl/>
        </w:rPr>
        <w:t>برا</w:t>
      </w:r>
      <w:r w:rsidRPr="008548CA">
        <w:rPr>
          <w:rStyle w:val="Char5"/>
          <w:rFonts w:hint="cs"/>
          <w:rtl/>
        </w:rPr>
        <w:t>ی</w:t>
      </w:r>
      <w:r w:rsidR="00811778">
        <w:rPr>
          <w:rStyle w:val="Char5"/>
          <w:rtl/>
        </w:rPr>
        <w:t xml:space="preserve"> آن‌ها </w:t>
      </w:r>
      <w:r w:rsidRPr="008548CA">
        <w:rPr>
          <w:rStyle w:val="Char5"/>
          <w:rFonts w:hint="eastAsia"/>
          <w:rtl/>
        </w:rPr>
        <w:t>پ</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‏آ</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نم</w:t>
      </w:r>
      <w:r w:rsidRPr="008548CA">
        <w:rPr>
          <w:rStyle w:val="Char5"/>
          <w:rFonts w:hint="cs"/>
          <w:rtl/>
        </w:rPr>
        <w:t>ی</w:t>
      </w:r>
      <w:r w:rsidRPr="008548CA">
        <w:rPr>
          <w:rStyle w:val="Char5"/>
          <w:rFonts w:hint="eastAsia"/>
          <w:rtl/>
        </w:rPr>
        <w:t>‏گذارند</w:t>
      </w:r>
      <w:r w:rsidRPr="008548CA">
        <w:rPr>
          <w:rStyle w:val="Char5"/>
          <w:rtl/>
        </w:rPr>
        <w:t xml:space="preserve"> </w:t>
      </w:r>
      <w:r w:rsidRPr="008548CA">
        <w:rPr>
          <w:rStyle w:val="Char5"/>
          <w:rFonts w:hint="eastAsia"/>
          <w:rtl/>
        </w:rPr>
        <w:t>اداره‏</w:t>
      </w:r>
      <w:r w:rsidRPr="008548CA">
        <w:rPr>
          <w:rStyle w:val="Char5"/>
          <w:rFonts w:hint="cs"/>
          <w:rtl/>
        </w:rPr>
        <w:t>ی</w:t>
      </w:r>
      <w:r w:rsidRPr="008548CA">
        <w:rPr>
          <w:rStyle w:val="Char5"/>
          <w:rtl/>
        </w:rPr>
        <w:t xml:space="preserve"> </w:t>
      </w:r>
      <w:r w:rsidRPr="008548CA">
        <w:rPr>
          <w:rStyle w:val="Char5"/>
          <w:rFonts w:hint="eastAsia"/>
          <w:rtl/>
        </w:rPr>
        <w:t>امور</w:t>
      </w:r>
      <w:r w:rsidRPr="008548CA">
        <w:rPr>
          <w:rStyle w:val="Char5"/>
          <w:rtl/>
        </w:rPr>
        <w:t xml:space="preserve"> </w:t>
      </w:r>
      <w:r w:rsidRPr="008548CA">
        <w:rPr>
          <w:rStyle w:val="Char5"/>
          <w:rFonts w:hint="eastAsia"/>
          <w:rtl/>
        </w:rPr>
        <w:t>از</w:t>
      </w:r>
      <w:r w:rsidR="00E218C5">
        <w:rPr>
          <w:rStyle w:val="Char5"/>
          <w:rtl/>
        </w:rPr>
        <w:t xml:space="preserve"> دست‌شان </w:t>
      </w:r>
      <w:r w:rsidRPr="008548CA">
        <w:rPr>
          <w:rStyle w:val="Char5"/>
          <w:rFonts w:hint="eastAsia"/>
          <w:rtl/>
        </w:rPr>
        <w:t>ب</w:t>
      </w:r>
      <w:r w:rsidRPr="008548CA">
        <w:rPr>
          <w:rStyle w:val="Char5"/>
          <w:rFonts w:hint="cs"/>
          <w:rtl/>
        </w:rPr>
        <w:t>ی</w:t>
      </w:r>
      <w:r w:rsidRPr="008548CA">
        <w:rPr>
          <w:rStyle w:val="Char5"/>
          <w:rFonts w:hint="eastAsia"/>
          <w:rtl/>
        </w:rPr>
        <w:t>رون</w:t>
      </w:r>
      <w:r w:rsidRPr="008548CA">
        <w:rPr>
          <w:rStyle w:val="Char5"/>
          <w:rtl/>
        </w:rPr>
        <w:t xml:space="preserve"> </w:t>
      </w:r>
      <w:r w:rsidRPr="008548CA">
        <w:rPr>
          <w:rStyle w:val="Char5"/>
          <w:rFonts w:hint="eastAsia"/>
          <w:rtl/>
        </w:rPr>
        <w:t>برود</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هر</w:t>
      </w:r>
      <w:r w:rsidRPr="008548CA">
        <w:rPr>
          <w:rStyle w:val="Char5"/>
          <w:rtl/>
        </w:rPr>
        <w:t xml:space="preserve"> </w:t>
      </w:r>
      <w:r w:rsidRPr="008548CA">
        <w:rPr>
          <w:rStyle w:val="Char5"/>
          <w:rFonts w:hint="eastAsia"/>
          <w:rtl/>
        </w:rPr>
        <w:t>کس</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دقت</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وضع</w:t>
      </w:r>
      <w:r w:rsidRPr="008548CA">
        <w:rPr>
          <w:rStyle w:val="Char5"/>
          <w:rFonts w:hint="cs"/>
          <w:rtl/>
        </w:rPr>
        <w:t>ی</w:t>
      </w:r>
      <w:r w:rsidRPr="008548CA">
        <w:rPr>
          <w:rStyle w:val="Char5"/>
          <w:rFonts w:hint="eastAsia"/>
          <w:rtl/>
        </w:rPr>
        <w:t>ت</w:t>
      </w:r>
      <w:r w:rsidRPr="008548CA">
        <w:rPr>
          <w:rStyle w:val="Char5"/>
          <w:rtl/>
        </w:rPr>
        <w:t xml:space="preserve"> </w:t>
      </w:r>
      <w:r w:rsidRPr="008548CA">
        <w:rPr>
          <w:rStyle w:val="Char5"/>
          <w:rFonts w:hint="eastAsia"/>
          <w:rtl/>
        </w:rPr>
        <w:t>مس</w:t>
      </w:r>
      <w:r w:rsidRPr="008548CA">
        <w:rPr>
          <w:rStyle w:val="Char5"/>
          <w:rFonts w:hint="cs"/>
          <w:rtl/>
        </w:rPr>
        <w:t>ی</w:t>
      </w:r>
      <w:r w:rsidRPr="008548CA">
        <w:rPr>
          <w:rStyle w:val="Char5"/>
          <w:rFonts w:hint="eastAsia"/>
          <w:rtl/>
        </w:rPr>
        <w:t>ح</w:t>
      </w:r>
      <w:r w:rsidRPr="008548CA">
        <w:rPr>
          <w:rStyle w:val="Char5"/>
          <w:rFonts w:hint="cs"/>
          <w:rtl/>
        </w:rPr>
        <w:t>ی</w:t>
      </w:r>
      <w:r w:rsidRPr="008548CA">
        <w:rPr>
          <w:rStyle w:val="Char5"/>
          <w:rFonts w:hint="eastAsia"/>
          <w:rtl/>
        </w:rPr>
        <w:t>ان</w:t>
      </w:r>
      <w:r w:rsidRPr="008548CA">
        <w:rPr>
          <w:rStyle w:val="Char5"/>
          <w:rtl/>
        </w:rPr>
        <w:t xml:space="preserve"> </w:t>
      </w:r>
      <w:r w:rsidRPr="008548CA">
        <w:rPr>
          <w:rStyle w:val="Char5"/>
          <w:rFonts w:hint="eastAsia"/>
          <w:rtl/>
        </w:rPr>
        <w:t>اروپا</w:t>
      </w:r>
      <w:r w:rsidRPr="008548CA">
        <w:rPr>
          <w:rStyle w:val="Char5"/>
          <w:rtl/>
        </w:rPr>
        <w:t xml:space="preserve"> </w:t>
      </w:r>
      <w:r w:rsidRPr="008548CA">
        <w:rPr>
          <w:rStyle w:val="Char5"/>
          <w:rFonts w:hint="eastAsia"/>
          <w:rtl/>
        </w:rPr>
        <w:t>پس</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جنگ</w:t>
      </w:r>
      <w:r w:rsidR="00811778">
        <w:rPr>
          <w:rStyle w:val="Char5"/>
        </w:rPr>
        <w:t>‌</w:t>
      </w:r>
      <w:r w:rsidRPr="008548CA">
        <w:rPr>
          <w:rStyle w:val="Char5"/>
          <w:rFonts w:hint="eastAsia"/>
          <w:rtl/>
        </w:rPr>
        <w:t>ها</w:t>
      </w:r>
      <w:r w:rsidRPr="008548CA">
        <w:rPr>
          <w:rStyle w:val="Char5"/>
          <w:rFonts w:hint="cs"/>
          <w:rtl/>
        </w:rPr>
        <w:t>ی</w:t>
      </w:r>
      <w:r w:rsidRPr="008548CA">
        <w:rPr>
          <w:rStyle w:val="Char5"/>
          <w:rtl/>
        </w:rPr>
        <w:t xml:space="preserve"> </w:t>
      </w:r>
      <w:r w:rsidRPr="008548CA">
        <w:rPr>
          <w:rStyle w:val="Char5"/>
          <w:rFonts w:hint="eastAsia"/>
          <w:rtl/>
        </w:rPr>
        <w:t>جهان</w:t>
      </w:r>
      <w:r w:rsidRPr="008548CA">
        <w:rPr>
          <w:rStyle w:val="Char5"/>
          <w:rFonts w:hint="cs"/>
          <w:rtl/>
        </w:rPr>
        <w:t>ی</w:t>
      </w:r>
      <w:r w:rsidRPr="008548CA">
        <w:rPr>
          <w:rStyle w:val="Char5"/>
          <w:rtl/>
        </w:rPr>
        <w:t xml:space="preserve"> </w:t>
      </w:r>
      <w:r w:rsidRPr="008548CA">
        <w:rPr>
          <w:rStyle w:val="Char5"/>
          <w:rFonts w:hint="eastAsia"/>
          <w:rtl/>
        </w:rPr>
        <w:t>اول</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دوم</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چه</w:t>
      </w:r>
      <w:r w:rsidR="005A6AF3">
        <w:rPr>
          <w:rStyle w:val="Char5"/>
          <w:rtl/>
        </w:rPr>
        <w:t xml:space="preserve"> برای‌شان </w:t>
      </w:r>
      <w:r w:rsidRPr="008548CA">
        <w:rPr>
          <w:rStyle w:val="Char5"/>
          <w:rFonts w:hint="eastAsia"/>
          <w:rtl/>
        </w:rPr>
        <w:t>پ</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آمد</w:t>
      </w:r>
      <w:r w:rsidRPr="008548CA">
        <w:rPr>
          <w:rStyle w:val="Char5"/>
          <w:rtl/>
        </w:rPr>
        <w:t xml:space="preserve"> </w:t>
      </w:r>
      <w:r w:rsidRPr="008548CA">
        <w:rPr>
          <w:rStyle w:val="Char5"/>
          <w:rFonts w:hint="eastAsia"/>
          <w:rtl/>
        </w:rPr>
        <w:t>بنگرد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تأمل</w:t>
      </w:r>
      <w:r w:rsidRPr="008548CA">
        <w:rPr>
          <w:rStyle w:val="Char5"/>
          <w:rtl/>
        </w:rPr>
        <w:t xml:space="preserve"> </w:t>
      </w:r>
      <w:r w:rsidRPr="008548CA">
        <w:rPr>
          <w:rStyle w:val="Char5"/>
          <w:rFonts w:hint="eastAsia"/>
          <w:rtl/>
        </w:rPr>
        <w:t>کند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چگونه</w:t>
      </w:r>
      <w:r w:rsidRPr="008548CA">
        <w:rPr>
          <w:rStyle w:val="Char5"/>
          <w:rtl/>
        </w:rPr>
        <w:t xml:space="preserve"> </w:t>
      </w:r>
      <w:r w:rsidRPr="008548CA">
        <w:rPr>
          <w:rStyle w:val="Char5"/>
          <w:rFonts w:hint="eastAsia"/>
          <w:rtl/>
        </w:rPr>
        <w:t>کشورها</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شهرها</w:t>
      </w:r>
      <w:r w:rsidRPr="008548CA">
        <w:rPr>
          <w:rStyle w:val="Char5"/>
          <w:rFonts w:hint="cs"/>
          <w:rtl/>
        </w:rPr>
        <w:t>ی</w:t>
      </w:r>
      <w:r w:rsidR="00811778">
        <w:rPr>
          <w:rStyle w:val="Char5"/>
          <w:rFonts w:hint="eastAsia"/>
        </w:rPr>
        <w:t>‌</w:t>
      </w:r>
      <w:r w:rsidRPr="008548CA">
        <w:rPr>
          <w:rStyle w:val="Char5"/>
          <w:rFonts w:hint="eastAsia"/>
          <w:rtl/>
        </w:rPr>
        <w:t>شا</w:t>
      </w:r>
      <w:r w:rsidRPr="008548CA">
        <w:rPr>
          <w:rStyle w:val="Char5"/>
          <w:rtl/>
        </w:rPr>
        <w:t xml:space="preserve"> </w:t>
      </w:r>
      <w:r w:rsidRPr="008548CA">
        <w:rPr>
          <w:rStyle w:val="Char5"/>
          <w:rFonts w:hint="eastAsia"/>
          <w:rtl/>
        </w:rPr>
        <w:t>و</w:t>
      </w:r>
      <w:r w:rsidRPr="008548CA">
        <w:rPr>
          <w:rStyle w:val="Char5"/>
          <w:rFonts w:hint="cs"/>
          <w:rtl/>
        </w:rPr>
        <w:t>ی</w:t>
      </w:r>
      <w:r w:rsidRPr="008548CA">
        <w:rPr>
          <w:rStyle w:val="Char5"/>
          <w:rFonts w:hint="eastAsia"/>
          <w:rtl/>
        </w:rPr>
        <w:t>ران</w:t>
      </w:r>
      <w:r w:rsidRPr="008548CA">
        <w:rPr>
          <w:rStyle w:val="Char5"/>
          <w:rtl/>
        </w:rPr>
        <w:t xml:space="preserve"> </w:t>
      </w:r>
      <w:r w:rsidRPr="008548CA">
        <w:rPr>
          <w:rStyle w:val="Char5"/>
          <w:rFonts w:hint="eastAsia"/>
          <w:rtl/>
        </w:rPr>
        <w:t>شد،</w:t>
      </w:r>
      <w:r w:rsidRPr="008548CA">
        <w:rPr>
          <w:rStyle w:val="Char5"/>
          <w:rtl/>
        </w:rPr>
        <w:t xml:space="preserve"> </w:t>
      </w:r>
      <w:r w:rsidRPr="008548CA">
        <w:rPr>
          <w:rStyle w:val="Char5"/>
          <w:rFonts w:hint="eastAsia"/>
          <w:rtl/>
        </w:rPr>
        <w:t>اما</w:t>
      </w:r>
      <w:r w:rsidRPr="008548CA">
        <w:rPr>
          <w:rStyle w:val="Char5"/>
          <w:rtl/>
        </w:rPr>
        <w:t xml:space="preserve"> </w:t>
      </w:r>
      <w:r w:rsidRPr="008548CA">
        <w:rPr>
          <w:rStyle w:val="Char5"/>
          <w:rFonts w:hint="eastAsia"/>
          <w:rtl/>
        </w:rPr>
        <w:t>طول</w:t>
      </w:r>
      <w:r w:rsidRPr="008548CA">
        <w:rPr>
          <w:rStyle w:val="Char5"/>
          <w:rFonts w:hint="cs"/>
          <w:rtl/>
        </w:rPr>
        <w:t>ی</w:t>
      </w:r>
      <w:r w:rsidRPr="008548CA">
        <w:rPr>
          <w:rStyle w:val="Char5"/>
          <w:rtl/>
        </w:rPr>
        <w:t xml:space="preserve"> </w:t>
      </w:r>
      <w:r w:rsidRPr="008548CA">
        <w:rPr>
          <w:rStyle w:val="Char5"/>
          <w:rFonts w:hint="eastAsia"/>
          <w:rtl/>
        </w:rPr>
        <w:t>نکش</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همه‏</w:t>
      </w:r>
      <w:r w:rsidRPr="008548CA">
        <w:rPr>
          <w:rStyle w:val="Char5"/>
          <w:rFonts w:hint="cs"/>
          <w:rtl/>
        </w:rPr>
        <w:t>ی</w:t>
      </w:r>
      <w:r w:rsidR="00811778">
        <w:rPr>
          <w:rStyle w:val="Char5"/>
          <w:rtl/>
        </w:rPr>
        <w:t xml:space="preserve"> آن‌ها </w:t>
      </w:r>
      <w:r w:rsidRPr="008548CA">
        <w:rPr>
          <w:rStyle w:val="Char5"/>
          <w:rFonts w:hint="eastAsia"/>
          <w:rtl/>
        </w:rPr>
        <w:t>را</w:t>
      </w:r>
      <w:r w:rsidRPr="008548CA">
        <w:rPr>
          <w:rStyle w:val="Char5"/>
          <w:rtl/>
        </w:rPr>
        <w:t xml:space="preserve"> </w:t>
      </w:r>
      <w:r w:rsidRPr="008548CA">
        <w:rPr>
          <w:rStyle w:val="Char5"/>
          <w:rFonts w:hint="eastAsia"/>
          <w:rtl/>
        </w:rPr>
        <w:t>بازساز</w:t>
      </w:r>
      <w:r w:rsidRPr="008548CA">
        <w:rPr>
          <w:rStyle w:val="Char5"/>
          <w:rFonts w:hint="cs"/>
          <w:rtl/>
        </w:rPr>
        <w:t>ی</w:t>
      </w:r>
      <w:r w:rsidRPr="008548CA">
        <w:rPr>
          <w:rStyle w:val="Char5"/>
          <w:rtl/>
        </w:rPr>
        <w:t xml:space="preserve"> </w:t>
      </w:r>
      <w:r w:rsidRPr="008548CA">
        <w:rPr>
          <w:rStyle w:val="Char5"/>
          <w:rFonts w:hint="eastAsia"/>
          <w:rtl/>
        </w:rPr>
        <w:t>کردند</w:t>
      </w:r>
      <w:r w:rsidRPr="008548CA">
        <w:rPr>
          <w:rStyle w:val="Char5"/>
          <w:rtl/>
        </w:rPr>
        <w:t xml:space="preserve"> </w:t>
      </w:r>
      <w:r w:rsidRPr="008548CA">
        <w:rPr>
          <w:rStyle w:val="Char5"/>
          <w:rFonts w:hint="eastAsia"/>
          <w:rtl/>
        </w:rPr>
        <w:t>وچرخه‏</w:t>
      </w:r>
      <w:r w:rsidRPr="008548CA">
        <w:rPr>
          <w:rStyle w:val="Char5"/>
          <w:rFonts w:hint="cs"/>
          <w:rtl/>
        </w:rPr>
        <w:t>ی</w:t>
      </w:r>
      <w:r w:rsidRPr="008548CA">
        <w:rPr>
          <w:rStyle w:val="Char5"/>
          <w:rtl/>
        </w:rPr>
        <w:t xml:space="preserve"> </w:t>
      </w:r>
      <w:r w:rsidRPr="008548CA">
        <w:rPr>
          <w:rStyle w:val="Char5"/>
          <w:rFonts w:hint="eastAsia"/>
          <w:rtl/>
        </w:rPr>
        <w:t>اقتصاد،</w:t>
      </w:r>
      <w:r w:rsidRPr="008548CA">
        <w:rPr>
          <w:rStyle w:val="Char5"/>
          <w:rtl/>
        </w:rPr>
        <w:t xml:space="preserve"> </w:t>
      </w:r>
      <w:r w:rsidRPr="008548CA">
        <w:rPr>
          <w:rStyle w:val="Char5"/>
          <w:rFonts w:hint="eastAsia"/>
          <w:rtl/>
        </w:rPr>
        <w:t>تول</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کشاروز</w:t>
      </w:r>
      <w:r w:rsidRPr="008548CA">
        <w:rPr>
          <w:rStyle w:val="Char5"/>
          <w:rFonts w:hint="cs"/>
          <w:rtl/>
        </w:rPr>
        <w:t>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صنعت</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راه</w:t>
      </w:r>
      <w:r w:rsidRPr="008548CA">
        <w:rPr>
          <w:rStyle w:val="Char5"/>
          <w:rtl/>
        </w:rPr>
        <w:t xml:space="preserve"> </w:t>
      </w:r>
      <w:r w:rsidRPr="008548CA">
        <w:rPr>
          <w:rStyle w:val="Char5"/>
          <w:rFonts w:hint="eastAsia"/>
          <w:rtl/>
        </w:rPr>
        <w:t>انداختند،</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چهل</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ل</w:t>
      </w:r>
      <w:r w:rsidRPr="008548CA">
        <w:rPr>
          <w:rStyle w:val="Char5"/>
          <w:rFonts w:hint="cs"/>
          <w:rtl/>
        </w:rPr>
        <w:t>ی</w:t>
      </w:r>
      <w:r w:rsidRPr="008548CA">
        <w:rPr>
          <w:rStyle w:val="Char5"/>
          <w:rFonts w:hint="eastAsia"/>
          <w:rtl/>
        </w:rPr>
        <w:t>ون</w:t>
      </w:r>
      <w:r w:rsidRPr="008548CA">
        <w:rPr>
          <w:rStyle w:val="Char5"/>
          <w:rtl/>
        </w:rPr>
        <w:t xml:space="preserve"> </w:t>
      </w:r>
      <w:r w:rsidRPr="008548CA">
        <w:rPr>
          <w:rStyle w:val="Char5"/>
          <w:rFonts w:hint="eastAsia"/>
          <w:rtl/>
        </w:rPr>
        <w:t>نفر</w:t>
      </w:r>
      <w:r w:rsidRPr="008548CA">
        <w:rPr>
          <w:rStyle w:val="Char5"/>
          <w:rtl/>
        </w:rPr>
        <w:t xml:space="preserve"> </w:t>
      </w:r>
      <w:r w:rsidRPr="008548CA">
        <w:rPr>
          <w:rStyle w:val="Char5"/>
          <w:rFonts w:hint="eastAsia"/>
          <w:rtl/>
        </w:rPr>
        <w:t>از</w:t>
      </w:r>
      <w:r w:rsidR="00811778">
        <w:rPr>
          <w:rStyle w:val="Char5"/>
          <w:rtl/>
        </w:rPr>
        <w:t xml:space="preserve"> آن‌ها </w:t>
      </w:r>
      <w:r w:rsidRPr="008548CA">
        <w:rPr>
          <w:rStyle w:val="Char5"/>
          <w:rFonts w:hint="eastAsia"/>
          <w:rtl/>
        </w:rPr>
        <w:t>کشته</w:t>
      </w:r>
      <w:r w:rsidRPr="008548CA">
        <w:rPr>
          <w:rStyle w:val="Char5"/>
          <w:rtl/>
        </w:rPr>
        <w:t xml:space="preserve"> </w:t>
      </w:r>
      <w:r w:rsidRPr="008548CA">
        <w:rPr>
          <w:rStyle w:val="Char5"/>
          <w:rFonts w:hint="eastAsia"/>
          <w:rtl/>
        </w:rPr>
        <w:t>شد،</w:t>
      </w:r>
      <w:r w:rsidRPr="008548CA">
        <w:rPr>
          <w:rStyle w:val="Char5"/>
          <w:rtl/>
        </w:rPr>
        <w:t xml:space="preserve"> </w:t>
      </w:r>
      <w:r w:rsidRPr="008548CA">
        <w:rPr>
          <w:rStyle w:val="Char5"/>
          <w:rFonts w:hint="eastAsia"/>
          <w:rtl/>
        </w:rPr>
        <w:t>شهرها</w:t>
      </w:r>
      <w:r w:rsidRPr="008548CA">
        <w:rPr>
          <w:rStyle w:val="Char5"/>
          <w:rtl/>
        </w:rPr>
        <w:t xml:space="preserve"> </w:t>
      </w:r>
      <w:r w:rsidRPr="008548CA">
        <w:rPr>
          <w:rStyle w:val="Char5"/>
          <w:rFonts w:hint="eastAsia"/>
          <w:rtl/>
        </w:rPr>
        <w:t>نابود</w:t>
      </w:r>
      <w:r w:rsidRPr="008548CA">
        <w:rPr>
          <w:rStyle w:val="Char5"/>
          <w:rtl/>
        </w:rPr>
        <w:t xml:space="preserve"> </w:t>
      </w:r>
      <w:r w:rsidRPr="008548CA">
        <w:rPr>
          <w:rStyle w:val="Char5"/>
          <w:rFonts w:hint="eastAsia"/>
          <w:rtl/>
        </w:rPr>
        <w:t>شدند،</w:t>
      </w:r>
      <w:r w:rsidRPr="008548CA">
        <w:rPr>
          <w:rStyle w:val="Char5"/>
          <w:rtl/>
        </w:rPr>
        <w:t xml:space="preserve"> </w:t>
      </w:r>
      <w:r w:rsidRPr="008548CA">
        <w:rPr>
          <w:rStyle w:val="Char5"/>
          <w:rFonts w:hint="eastAsia"/>
          <w:rtl/>
        </w:rPr>
        <w:t>ول</w:t>
      </w:r>
      <w:r w:rsidRPr="008548CA">
        <w:rPr>
          <w:rStyle w:val="Char5"/>
          <w:rFonts w:hint="cs"/>
          <w:rtl/>
        </w:rPr>
        <w:t>ی</w:t>
      </w:r>
      <w:r w:rsidRPr="008548CA">
        <w:rPr>
          <w:rStyle w:val="Char5"/>
          <w:rtl/>
        </w:rPr>
        <w:t xml:space="preserve"> </w:t>
      </w:r>
      <w:r w:rsidRPr="008548CA">
        <w:rPr>
          <w:rStyle w:val="Char5"/>
          <w:rFonts w:hint="eastAsia"/>
          <w:rtl/>
        </w:rPr>
        <w:t>دست</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دست</w:t>
      </w:r>
      <w:r w:rsidRPr="008548CA">
        <w:rPr>
          <w:rStyle w:val="Char5"/>
          <w:rtl/>
        </w:rPr>
        <w:t xml:space="preserve"> </w:t>
      </w:r>
      <w:r w:rsidRPr="008548CA">
        <w:rPr>
          <w:rStyle w:val="Char5"/>
          <w:rFonts w:hint="eastAsia"/>
          <w:rtl/>
        </w:rPr>
        <w:t>هم</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پا</w:t>
      </w:r>
      <w:r w:rsidRPr="008548CA">
        <w:rPr>
          <w:rStyle w:val="Char5"/>
          <w:rtl/>
        </w:rPr>
        <w:t xml:space="preserve"> </w:t>
      </w:r>
      <w:r w:rsidRPr="008548CA">
        <w:rPr>
          <w:rStyle w:val="Char5"/>
          <w:rFonts w:hint="eastAsia"/>
          <w:rtl/>
        </w:rPr>
        <w:t>خاستند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سرعت</w:t>
      </w:r>
      <w:r w:rsidRPr="008548CA">
        <w:rPr>
          <w:rStyle w:val="Char5"/>
          <w:rtl/>
        </w:rPr>
        <w:t xml:space="preserve"> </w:t>
      </w:r>
      <w:r w:rsidRPr="008548CA">
        <w:rPr>
          <w:rStyle w:val="Char5"/>
          <w:rFonts w:hint="eastAsia"/>
          <w:rtl/>
        </w:rPr>
        <w:t>ساختند،</w:t>
      </w:r>
      <w:r w:rsidR="00811778">
        <w:rPr>
          <w:rStyle w:val="Char5"/>
          <w:rtl/>
        </w:rPr>
        <w:t xml:space="preserve"> آن‌ها </w:t>
      </w:r>
      <w:r w:rsidRPr="008548CA">
        <w:rPr>
          <w:rStyle w:val="Char5"/>
          <w:rFonts w:hint="eastAsia"/>
          <w:rtl/>
        </w:rPr>
        <w:t>تحمل</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قابل</w:t>
      </w:r>
      <w:r w:rsidRPr="008548CA">
        <w:rPr>
          <w:rStyle w:val="Char5"/>
          <w:rtl/>
        </w:rPr>
        <w:t xml:space="preserve"> </w:t>
      </w:r>
      <w:r w:rsidRPr="008548CA">
        <w:rPr>
          <w:rStyle w:val="Char5"/>
          <w:rFonts w:hint="eastAsia"/>
          <w:rtl/>
        </w:rPr>
        <w:t>ستا</w:t>
      </w:r>
      <w:r w:rsidRPr="008548CA">
        <w:rPr>
          <w:rStyle w:val="Char5"/>
          <w:rFonts w:hint="cs"/>
          <w:rtl/>
        </w:rPr>
        <w:t>ی</w:t>
      </w:r>
      <w:r w:rsidRPr="008548CA">
        <w:rPr>
          <w:rStyle w:val="Char5"/>
          <w:rFonts w:hint="eastAsia"/>
          <w:rtl/>
        </w:rPr>
        <w:t>ش</w:t>
      </w:r>
      <w:r w:rsidRPr="008548CA">
        <w:rPr>
          <w:rStyle w:val="Char5"/>
          <w:rFonts w:hint="cs"/>
          <w:rtl/>
        </w:rPr>
        <w:t>ی</w:t>
      </w:r>
      <w:r w:rsidRPr="008548CA">
        <w:rPr>
          <w:rStyle w:val="Char5"/>
          <w:rtl/>
        </w:rPr>
        <w:t xml:space="preserve"> </w:t>
      </w:r>
      <w:r w:rsidRPr="008548CA">
        <w:rPr>
          <w:rStyle w:val="Char5"/>
          <w:rFonts w:hint="eastAsia"/>
          <w:rtl/>
        </w:rPr>
        <w:t>دارند</w:t>
      </w:r>
      <w:r w:rsidRPr="008548CA">
        <w:rPr>
          <w:rStyle w:val="Char5"/>
          <w:rtl/>
        </w:rPr>
        <w:t xml:space="preserve"> </w:t>
      </w:r>
      <w:r w:rsidRPr="008548CA">
        <w:rPr>
          <w:rStyle w:val="Char5"/>
          <w:rFonts w:hint="eastAsia"/>
          <w:rtl/>
        </w:rPr>
        <w:t>اما</w:t>
      </w:r>
      <w:r w:rsidRPr="008548CA">
        <w:rPr>
          <w:rStyle w:val="Char5"/>
          <w:rtl/>
        </w:rPr>
        <w:t xml:space="preserve"> </w:t>
      </w:r>
      <w:r w:rsidRPr="008548CA">
        <w:rPr>
          <w:rStyle w:val="Char5"/>
          <w:rFonts w:hint="eastAsia"/>
          <w:rtl/>
        </w:rPr>
        <w:t>ام</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پاداش</w:t>
      </w:r>
      <w:r w:rsidRPr="008548CA">
        <w:rPr>
          <w:rStyle w:val="Char5"/>
          <w:rtl/>
        </w:rPr>
        <w:t xml:space="preserve"> </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ثواب</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اجر</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روز</w:t>
      </w:r>
      <w:r w:rsidRPr="008548CA">
        <w:rPr>
          <w:rStyle w:val="Char5"/>
          <w:rtl/>
        </w:rPr>
        <w:t xml:space="preserve"> </w:t>
      </w:r>
      <w:r w:rsidRPr="008548CA">
        <w:rPr>
          <w:rStyle w:val="Char5"/>
          <w:rFonts w:hint="eastAsia"/>
          <w:rtl/>
        </w:rPr>
        <w:t>ق</w:t>
      </w:r>
      <w:r w:rsidRPr="008548CA">
        <w:rPr>
          <w:rStyle w:val="Char5"/>
          <w:rFonts w:hint="cs"/>
          <w:rtl/>
        </w:rPr>
        <w:t>ی</w:t>
      </w:r>
      <w:r w:rsidRPr="008548CA">
        <w:rPr>
          <w:rStyle w:val="Char5"/>
          <w:rFonts w:hint="eastAsia"/>
          <w:rtl/>
        </w:rPr>
        <w:t>امت</w:t>
      </w:r>
      <w:r w:rsidRPr="008548CA">
        <w:rPr>
          <w:rStyle w:val="Char5"/>
          <w:rtl/>
        </w:rPr>
        <w:t xml:space="preserve"> </w:t>
      </w:r>
      <w:r w:rsidRPr="008548CA">
        <w:rPr>
          <w:rStyle w:val="Char5"/>
          <w:rFonts w:hint="eastAsia"/>
          <w:rtl/>
        </w:rPr>
        <w:t>ندارند</w:t>
      </w:r>
      <w:r w:rsidRPr="008548CA">
        <w:rPr>
          <w:rStyle w:val="Char5"/>
          <w:rtl/>
        </w:rPr>
        <w:t xml:space="preserve">...! </w:t>
      </w:r>
      <w:r w:rsidRPr="008548CA">
        <w:rPr>
          <w:rStyle w:val="Char5"/>
          <w:rFonts w:hint="eastAsia"/>
          <w:rtl/>
        </w:rPr>
        <w:t>نت</w:t>
      </w:r>
      <w:r w:rsidRPr="008548CA">
        <w:rPr>
          <w:rStyle w:val="Char5"/>
          <w:rFonts w:hint="cs"/>
          <w:rtl/>
        </w:rPr>
        <w:t>ی</w:t>
      </w:r>
      <w:r w:rsidRPr="008548CA">
        <w:rPr>
          <w:rStyle w:val="Char5"/>
          <w:rFonts w:hint="eastAsia"/>
          <w:rtl/>
        </w:rPr>
        <w:t>جه</w:t>
      </w:r>
      <w:r w:rsidR="00AA1E97">
        <w:rPr>
          <w:rStyle w:val="Char5"/>
          <w:rtl/>
        </w:rPr>
        <w:t xml:space="preserve"> اینکه</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بدون</w:t>
      </w:r>
      <w:r w:rsidRPr="008548CA">
        <w:rPr>
          <w:rStyle w:val="Char5"/>
          <w:rtl/>
        </w:rPr>
        <w:t xml:space="preserve"> </w:t>
      </w:r>
      <w:r w:rsidRPr="008548CA">
        <w:rPr>
          <w:rStyle w:val="Char5"/>
          <w:rFonts w:hint="eastAsia"/>
          <w:rtl/>
        </w:rPr>
        <w:t>پره</w:t>
      </w:r>
      <w:r w:rsidRPr="008548CA">
        <w:rPr>
          <w:rStyle w:val="Char5"/>
          <w:rFonts w:hint="cs"/>
          <w:rtl/>
        </w:rPr>
        <w:t>ی</w:t>
      </w:r>
      <w:r w:rsidRPr="008548CA">
        <w:rPr>
          <w:rStyle w:val="Char5"/>
          <w:rFonts w:hint="eastAsia"/>
          <w:rtl/>
        </w:rPr>
        <w:t>زکار</w:t>
      </w:r>
      <w:r w:rsidRPr="008548CA">
        <w:rPr>
          <w:rStyle w:val="Char5"/>
          <w:rFonts w:hint="cs"/>
          <w:rtl/>
        </w:rPr>
        <w:t>ی</w:t>
      </w:r>
      <w:r w:rsidR="00792543">
        <w:rPr>
          <w:rStyle w:val="Char5"/>
          <w:rtl/>
        </w:rPr>
        <w:t xml:space="preserve"> می‌</w:t>
      </w:r>
      <w:r w:rsidRPr="008548CA">
        <w:rPr>
          <w:rStyle w:val="Char5"/>
          <w:rFonts w:hint="eastAsia"/>
          <w:rtl/>
        </w:rPr>
        <w:t>تواند</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ان</w:t>
      </w:r>
      <w:r w:rsidRPr="008548CA">
        <w:rPr>
          <w:rStyle w:val="Char5"/>
          <w:rtl/>
        </w:rPr>
        <w:t xml:space="preserve"> </w:t>
      </w:r>
      <w:r w:rsidRPr="008548CA">
        <w:rPr>
          <w:rStyle w:val="Char5"/>
          <w:rFonts w:hint="eastAsia"/>
          <w:rtl/>
        </w:rPr>
        <w:t>برخ</w:t>
      </w:r>
      <w:r w:rsidRPr="008548CA">
        <w:rPr>
          <w:rStyle w:val="Char5"/>
          <w:rFonts w:hint="cs"/>
          <w:rtl/>
        </w:rPr>
        <w:t>ی</w:t>
      </w:r>
      <w:r w:rsidRPr="008548CA">
        <w:rPr>
          <w:rStyle w:val="Char5"/>
          <w:rtl/>
        </w:rPr>
        <w:t xml:space="preserve"> </w:t>
      </w:r>
      <w:r w:rsidRPr="008548CA">
        <w:rPr>
          <w:rStyle w:val="Char5"/>
          <w:rFonts w:hint="eastAsia"/>
          <w:rtl/>
        </w:rPr>
        <w:t>مردمان</w:t>
      </w:r>
      <w:r w:rsidRPr="008548CA">
        <w:rPr>
          <w:rStyle w:val="Char5"/>
          <w:rtl/>
        </w:rPr>
        <w:t xml:space="preserve"> </w:t>
      </w:r>
      <w:r w:rsidRPr="008548CA">
        <w:rPr>
          <w:rStyle w:val="Char5"/>
          <w:rFonts w:hint="eastAsia"/>
          <w:rtl/>
        </w:rPr>
        <w:t>وجود</w:t>
      </w:r>
      <w:r w:rsidRPr="008548CA">
        <w:rPr>
          <w:rStyle w:val="Char5"/>
          <w:rtl/>
        </w:rPr>
        <w:t xml:space="preserve"> </w:t>
      </w:r>
      <w:r w:rsidRPr="008548CA">
        <w:rPr>
          <w:rStyle w:val="Char5"/>
          <w:rFonts w:hint="eastAsia"/>
          <w:rtl/>
        </w:rPr>
        <w:t>داشته</w:t>
      </w:r>
      <w:r w:rsidRPr="008548CA">
        <w:rPr>
          <w:rStyle w:val="Char5"/>
          <w:rtl/>
        </w:rPr>
        <w:t xml:space="preserve"> </w:t>
      </w:r>
      <w:r w:rsidRPr="008548CA">
        <w:rPr>
          <w:rStyle w:val="Char5"/>
          <w:rFonts w:hint="eastAsia"/>
          <w:rtl/>
        </w:rPr>
        <w:t>باشد</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ابن</w:t>
      </w:r>
      <w:r w:rsidRPr="008548CA">
        <w:rPr>
          <w:rStyle w:val="Char5"/>
          <w:rtl/>
        </w:rPr>
        <w:t xml:space="preserve"> </w:t>
      </w:r>
      <w:r w:rsidRPr="008548CA">
        <w:rPr>
          <w:rStyle w:val="Char5"/>
          <w:rFonts w:hint="eastAsia"/>
          <w:rtl/>
        </w:rPr>
        <w:t>ت</w:t>
      </w:r>
      <w:r w:rsidRPr="008548CA">
        <w:rPr>
          <w:rStyle w:val="Char5"/>
          <w:rFonts w:hint="cs"/>
          <w:rtl/>
        </w:rPr>
        <w:t>ی</w:t>
      </w:r>
      <w:r w:rsidRPr="008548CA">
        <w:rPr>
          <w:rStyle w:val="Char5"/>
          <w:rFonts w:hint="eastAsia"/>
          <w:rtl/>
        </w:rPr>
        <w:t>م</w:t>
      </w:r>
      <w:r w:rsidRPr="008548CA">
        <w:rPr>
          <w:rStyle w:val="Char5"/>
          <w:rFonts w:hint="cs"/>
          <w:rtl/>
        </w:rPr>
        <w:t>ی</w:t>
      </w:r>
      <w:r w:rsidRPr="008548CA">
        <w:rPr>
          <w:rStyle w:val="Char5"/>
          <w:rFonts w:hint="eastAsia"/>
          <w:rtl/>
        </w:rPr>
        <w:t>ه</w:t>
      </w:r>
      <w:r w:rsidRPr="008548CA">
        <w:rPr>
          <w:rStyle w:val="Char5"/>
          <w:rtl/>
        </w:rPr>
        <w:t xml:space="preserve"> </w:t>
      </w:r>
      <w:r w:rsidRPr="008548CA">
        <w:rPr>
          <w:rStyle w:val="Char5"/>
          <w:rFonts w:hint="eastAsia"/>
          <w:rtl/>
        </w:rPr>
        <w:t>گو</w:t>
      </w:r>
      <w:r w:rsidRPr="008548CA">
        <w:rPr>
          <w:rStyle w:val="Char5"/>
          <w:rFonts w:hint="cs"/>
          <w:rtl/>
        </w:rPr>
        <w:t>ی</w:t>
      </w:r>
      <w:r w:rsidRPr="008548CA">
        <w:rPr>
          <w:rStyle w:val="Char5"/>
          <w:rFonts w:hint="eastAsia"/>
          <w:rtl/>
        </w:rPr>
        <w:t>د</w:t>
      </w:r>
      <w:r w:rsidRPr="008548CA">
        <w:rPr>
          <w:rStyle w:val="Char5"/>
          <w:rtl/>
        </w:rPr>
        <w:t>: «</w:t>
      </w:r>
      <w:r w:rsidRPr="008548CA">
        <w:rPr>
          <w:rStyle w:val="Char5"/>
          <w:rFonts w:hint="eastAsia"/>
          <w:rtl/>
        </w:rPr>
        <w:t>همچن</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برخ</w:t>
      </w:r>
      <w:r w:rsidRPr="008548CA">
        <w:rPr>
          <w:rStyle w:val="Char5"/>
          <w:rFonts w:hint="cs"/>
          <w:rtl/>
        </w:rPr>
        <w:t>ی</w:t>
      </w:r>
      <w:r w:rsidRPr="008548CA">
        <w:rPr>
          <w:rStyle w:val="Char5"/>
          <w:rtl/>
        </w:rPr>
        <w:t xml:space="preserve"> </w:t>
      </w:r>
      <w:r w:rsidRPr="008548CA">
        <w:rPr>
          <w:rStyle w:val="Char5"/>
          <w:rFonts w:hint="eastAsia"/>
          <w:rtl/>
        </w:rPr>
        <w:t>عاشق‏صفتان</w:t>
      </w:r>
      <w:r w:rsidRPr="008548CA">
        <w:rPr>
          <w:rStyle w:val="Char5"/>
          <w:rtl/>
        </w:rPr>
        <w:t xml:space="preserve"> </w:t>
      </w:r>
      <w:r w:rsidRPr="008548CA">
        <w:rPr>
          <w:rStyle w:val="Char5"/>
          <w:rFonts w:hint="eastAsia"/>
          <w:rtl/>
        </w:rPr>
        <w:t>دوستدار</w:t>
      </w:r>
      <w:r w:rsidRPr="008548CA">
        <w:rPr>
          <w:rStyle w:val="Char5"/>
          <w:rtl/>
        </w:rPr>
        <w:t xml:space="preserve"> </w:t>
      </w:r>
      <w:r w:rsidRPr="008548CA">
        <w:rPr>
          <w:rStyle w:val="Char5"/>
          <w:rFonts w:hint="eastAsia"/>
          <w:rtl/>
        </w:rPr>
        <w:t>تصاو</w:t>
      </w:r>
      <w:r w:rsidRPr="008548CA">
        <w:rPr>
          <w:rStyle w:val="Char5"/>
          <w:rFonts w:hint="cs"/>
          <w:rtl/>
        </w:rPr>
        <w:t>ی</w:t>
      </w:r>
      <w:r w:rsidRPr="008548CA">
        <w:rPr>
          <w:rStyle w:val="Char5"/>
          <w:rFonts w:hint="eastAsia"/>
          <w:rtl/>
        </w:rPr>
        <w:t>ر</w:t>
      </w:r>
      <w:r w:rsidRPr="008548CA">
        <w:rPr>
          <w:rStyle w:val="Char5"/>
          <w:rtl/>
        </w:rPr>
        <w:t xml:space="preserve"> </w:t>
      </w:r>
      <w:r w:rsidRPr="008548CA">
        <w:rPr>
          <w:rStyle w:val="Char5"/>
          <w:rFonts w:hint="eastAsia"/>
          <w:rtl/>
        </w:rPr>
        <w:t>ناهنجار،</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آزار</w:t>
      </w:r>
      <w:r w:rsidRPr="008548CA">
        <w:rPr>
          <w:rStyle w:val="Char5"/>
          <w:rtl/>
        </w:rPr>
        <w:t xml:space="preserve"> </w:t>
      </w:r>
      <w:r w:rsidRPr="008548CA">
        <w:rPr>
          <w:rStyle w:val="Char5"/>
          <w:rFonts w:hint="eastAsia"/>
          <w:rtl/>
        </w:rPr>
        <w:t>و</w:t>
      </w:r>
      <w:r w:rsidR="00074E63">
        <w:rPr>
          <w:rStyle w:val="Char5"/>
          <w:rtl/>
        </w:rPr>
        <w:t xml:space="preserve"> سختی‌ها</w:t>
      </w:r>
      <w:r w:rsidR="000565AF">
        <w:rPr>
          <w:rStyle w:val="Char5"/>
          <w:rtl/>
        </w:rPr>
        <w:t xml:space="preserve">یی </w:t>
      </w:r>
      <w:r w:rsidRPr="008548CA">
        <w:rPr>
          <w:rStyle w:val="Char5"/>
          <w:rFonts w:hint="eastAsia"/>
          <w:rtl/>
        </w:rPr>
        <w:t>که</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مس</w:t>
      </w:r>
      <w:r w:rsidRPr="008548CA">
        <w:rPr>
          <w:rStyle w:val="Char5"/>
          <w:rFonts w:hint="cs"/>
          <w:rtl/>
        </w:rPr>
        <w:t>ی</w:t>
      </w:r>
      <w:r w:rsidRPr="008548CA">
        <w:rPr>
          <w:rStyle w:val="Char5"/>
          <w:rFonts w:hint="eastAsia"/>
          <w:rtl/>
        </w:rPr>
        <w:t>ر</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دوست</w:t>
      </w:r>
      <w:r w:rsidRPr="008548CA">
        <w:rPr>
          <w:rStyle w:val="Char5"/>
          <w:rtl/>
        </w:rPr>
        <w:t xml:space="preserve"> </w:t>
      </w:r>
      <w:r w:rsidRPr="008548CA">
        <w:rPr>
          <w:rStyle w:val="Char5"/>
          <w:rFonts w:hint="eastAsia"/>
          <w:rtl/>
        </w:rPr>
        <w:t>دارند،</w:t>
      </w:r>
      <w:r w:rsidRPr="008548CA">
        <w:rPr>
          <w:rStyle w:val="Char5"/>
          <w:rtl/>
        </w:rPr>
        <w:t xml:space="preserve"> </w:t>
      </w:r>
      <w:r w:rsidRPr="008548CA">
        <w:rPr>
          <w:rStyle w:val="Char5"/>
          <w:rFonts w:hint="eastAsia"/>
          <w:rtl/>
        </w:rPr>
        <w:t>متحمل</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‏شوند،</w:t>
      </w:r>
      <w:r w:rsidRPr="008548CA">
        <w:rPr>
          <w:rStyle w:val="Char5"/>
          <w:rtl/>
        </w:rPr>
        <w:t xml:space="preserve"> </w:t>
      </w:r>
      <w:r w:rsidRPr="008548CA">
        <w:rPr>
          <w:rStyle w:val="Char5"/>
          <w:rFonts w:hint="eastAsia"/>
          <w:rtl/>
        </w:rPr>
        <w:t>صبر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‏کنند»</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بسا</w:t>
      </w:r>
      <w:r w:rsidRPr="008548CA">
        <w:rPr>
          <w:rStyle w:val="Char5"/>
          <w:rtl/>
        </w:rPr>
        <w:t xml:space="preserve"> </w:t>
      </w:r>
      <w:r w:rsidRPr="008548CA">
        <w:rPr>
          <w:rStyle w:val="Char5"/>
          <w:rFonts w:hint="eastAsia"/>
          <w:rtl/>
        </w:rPr>
        <w:t>معشوق</w:t>
      </w:r>
      <w:r w:rsidRPr="008548CA">
        <w:rPr>
          <w:rStyle w:val="Char5"/>
          <w:rtl/>
        </w:rPr>
        <w:t xml:space="preserve"> </w:t>
      </w:r>
      <w:r w:rsidRPr="008548CA">
        <w:rPr>
          <w:rStyle w:val="Char5"/>
          <w:rFonts w:hint="eastAsia"/>
          <w:rtl/>
        </w:rPr>
        <w:t>کار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‏کند</w:t>
      </w:r>
      <w:r w:rsidRPr="008548CA">
        <w:rPr>
          <w:rStyle w:val="Char5"/>
          <w:rtl/>
        </w:rPr>
        <w:t xml:space="preserve"> </w:t>
      </w:r>
      <w:r w:rsidRPr="008548CA">
        <w:rPr>
          <w:rStyle w:val="Char5"/>
          <w:rFonts w:hint="eastAsia"/>
          <w:rtl/>
        </w:rPr>
        <w:t>عاشق</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خاطرش</w:t>
      </w:r>
      <w:r w:rsidRPr="008548CA">
        <w:rPr>
          <w:rStyle w:val="Char5"/>
          <w:rtl/>
        </w:rPr>
        <w:t xml:space="preserve"> </w:t>
      </w:r>
      <w:r w:rsidRPr="008548CA">
        <w:rPr>
          <w:rStyle w:val="Char5"/>
          <w:rFonts w:hint="eastAsia"/>
          <w:rtl/>
        </w:rPr>
        <w:t>عذاب</w:t>
      </w:r>
      <w:r w:rsidRPr="008548CA">
        <w:rPr>
          <w:rStyle w:val="Char5"/>
          <w:rtl/>
        </w:rPr>
        <w:t xml:space="preserve"> </w:t>
      </w:r>
      <w:r w:rsidRPr="008548CA">
        <w:rPr>
          <w:rStyle w:val="Char5"/>
          <w:rFonts w:hint="eastAsia"/>
          <w:rtl/>
        </w:rPr>
        <w:t>بکشد،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خاطرش</w:t>
      </w:r>
      <w:r w:rsidRPr="008548CA">
        <w:rPr>
          <w:rStyle w:val="Char5"/>
          <w:rtl/>
        </w:rPr>
        <w:t xml:space="preserve"> </w:t>
      </w:r>
      <w:r w:rsidRPr="008548CA">
        <w:rPr>
          <w:rStyle w:val="Char5"/>
          <w:rFonts w:hint="eastAsia"/>
          <w:rtl/>
        </w:rPr>
        <w:t>سرگرم</w:t>
      </w:r>
      <w:r w:rsidRPr="008548CA">
        <w:rPr>
          <w:rStyle w:val="Char5"/>
          <w:rtl/>
        </w:rPr>
        <w:t xml:space="preserve"> </w:t>
      </w:r>
      <w:r w:rsidRPr="008548CA">
        <w:rPr>
          <w:rStyle w:val="Char5"/>
          <w:rFonts w:hint="eastAsia"/>
          <w:rtl/>
        </w:rPr>
        <w:t>شود،</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کارها</w:t>
      </w:r>
      <w:r w:rsidRPr="008548CA">
        <w:rPr>
          <w:rStyle w:val="Char5"/>
          <w:rFonts w:hint="cs"/>
          <w:rtl/>
        </w:rPr>
        <w:t>ی</w:t>
      </w:r>
      <w:r w:rsidRPr="008548CA">
        <w:rPr>
          <w:rStyle w:val="Char5"/>
          <w:rtl/>
        </w:rPr>
        <w:t xml:space="preserve"> </w:t>
      </w:r>
      <w:r w:rsidRPr="008548CA">
        <w:rPr>
          <w:rStyle w:val="Char5"/>
          <w:rFonts w:hint="eastAsia"/>
          <w:rtl/>
        </w:rPr>
        <w:t>زندگ</w:t>
      </w:r>
      <w:r w:rsidRPr="008548CA">
        <w:rPr>
          <w:rStyle w:val="Char5"/>
          <w:rFonts w:hint="cs"/>
          <w:rtl/>
        </w:rPr>
        <w:t>ی</w:t>
      </w:r>
      <w:r w:rsidRPr="008548CA">
        <w:rPr>
          <w:rStyle w:val="Char5"/>
          <w:rtl/>
        </w:rPr>
        <w:t xml:space="preserve"> </w:t>
      </w:r>
      <w:r w:rsidRPr="008548CA">
        <w:rPr>
          <w:rStyle w:val="Char5"/>
          <w:rFonts w:hint="eastAsia"/>
          <w:rtl/>
        </w:rPr>
        <w:t>باز</w:t>
      </w:r>
      <w:r w:rsidRPr="008548CA">
        <w:rPr>
          <w:rStyle w:val="Char5"/>
          <w:rtl/>
        </w:rPr>
        <w:t xml:space="preserve"> </w:t>
      </w:r>
      <w:r w:rsidRPr="008548CA">
        <w:rPr>
          <w:rStyle w:val="Char5"/>
          <w:rFonts w:hint="eastAsia"/>
          <w:rtl/>
        </w:rPr>
        <w:t>بماند،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هر</w:t>
      </w:r>
      <w:r w:rsidRPr="008548CA">
        <w:rPr>
          <w:rStyle w:val="Char5"/>
          <w:rtl/>
        </w:rPr>
        <w:t xml:space="preserve"> </w:t>
      </w:r>
      <w:r w:rsidRPr="008548CA">
        <w:rPr>
          <w:rStyle w:val="Char5"/>
          <w:rFonts w:hint="eastAsia"/>
          <w:rtl/>
        </w:rPr>
        <w:t>ش</w:t>
      </w:r>
      <w:r w:rsidRPr="008548CA">
        <w:rPr>
          <w:rStyle w:val="Char5"/>
          <w:rFonts w:hint="cs"/>
          <w:rtl/>
        </w:rPr>
        <w:t>ی</w:t>
      </w:r>
      <w:r w:rsidRPr="008548CA">
        <w:rPr>
          <w:rStyle w:val="Char5"/>
          <w:rFonts w:hint="eastAsia"/>
          <w:rtl/>
        </w:rPr>
        <w:t>وه‏</w:t>
      </w:r>
      <w:r w:rsidRPr="008548CA">
        <w:rPr>
          <w:rStyle w:val="Char5"/>
          <w:rFonts w:hint="cs"/>
          <w:rtl/>
        </w:rPr>
        <w:t>یی</w:t>
      </w:r>
      <w:r w:rsidRPr="008548CA">
        <w:rPr>
          <w:rStyle w:val="Char5"/>
          <w:rtl/>
        </w:rPr>
        <w:t xml:space="preserve"> </w:t>
      </w:r>
      <w:r w:rsidRPr="008548CA">
        <w:rPr>
          <w:rStyle w:val="Char5"/>
          <w:rFonts w:hint="eastAsia"/>
          <w:rtl/>
        </w:rPr>
        <w:t>سع</w:t>
      </w:r>
      <w:r w:rsidRPr="008548CA">
        <w:rPr>
          <w:rStyle w:val="Char5"/>
          <w:rFonts w:hint="cs"/>
          <w:rtl/>
        </w:rPr>
        <w:t>ی</w:t>
      </w:r>
      <w:r w:rsidRPr="008548CA">
        <w:rPr>
          <w:rStyle w:val="Char5"/>
          <w:rtl/>
        </w:rPr>
        <w:t xml:space="preserve"> </w:t>
      </w:r>
      <w:r w:rsidRPr="008548CA">
        <w:rPr>
          <w:rStyle w:val="Char5"/>
          <w:rFonts w:hint="eastAsia"/>
          <w:rtl/>
        </w:rPr>
        <w:t>کند</w:t>
      </w:r>
      <w:r w:rsidRPr="008548CA">
        <w:rPr>
          <w:rStyle w:val="Char5"/>
          <w:rtl/>
        </w:rPr>
        <w:t xml:space="preserve"> </w:t>
      </w:r>
      <w:r w:rsidRPr="008548CA">
        <w:rPr>
          <w:rStyle w:val="Char5"/>
          <w:rFonts w:hint="eastAsia"/>
          <w:rtl/>
        </w:rPr>
        <w:t>رضا</w:t>
      </w:r>
      <w:r w:rsidRPr="008548CA">
        <w:rPr>
          <w:rStyle w:val="Char5"/>
          <w:rFonts w:hint="cs"/>
          <w:rtl/>
        </w:rPr>
        <w:t>ی</w:t>
      </w:r>
      <w:r w:rsidRPr="008548CA">
        <w:rPr>
          <w:rStyle w:val="Char5"/>
          <w:rFonts w:hint="eastAsia"/>
          <w:rtl/>
        </w:rPr>
        <w:t>ت</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جلب</w:t>
      </w:r>
      <w:r w:rsidRPr="008548CA">
        <w:rPr>
          <w:rStyle w:val="Char5"/>
          <w:rtl/>
        </w:rPr>
        <w:t xml:space="preserve"> </w:t>
      </w:r>
      <w:r w:rsidRPr="008548CA">
        <w:rPr>
          <w:rStyle w:val="Char5"/>
          <w:rFonts w:hint="eastAsia"/>
          <w:rtl/>
        </w:rPr>
        <w:t>کند،</w:t>
      </w:r>
      <w:r w:rsidRPr="008548CA">
        <w:rPr>
          <w:rStyle w:val="Char5"/>
          <w:rtl/>
        </w:rPr>
        <w:t xml:space="preserve"> </w:t>
      </w:r>
      <w:r w:rsidRPr="008548CA">
        <w:rPr>
          <w:rStyle w:val="Char5"/>
          <w:rFonts w:hint="eastAsia"/>
          <w:rtl/>
        </w:rPr>
        <w:t>پس</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همه‏</w:t>
      </w:r>
      <w:r w:rsidRPr="008548CA">
        <w:rPr>
          <w:rStyle w:val="Char5"/>
          <w:rFonts w:hint="cs"/>
          <w:rtl/>
        </w:rPr>
        <w:t>ی</w:t>
      </w:r>
      <w:r w:rsidR="00C049A0">
        <w:rPr>
          <w:rStyle w:val="Char5"/>
          <w:rtl/>
        </w:rPr>
        <w:t xml:space="preserve"> این‌ها </w:t>
      </w:r>
      <w:r w:rsidRPr="008548CA">
        <w:rPr>
          <w:rStyle w:val="Char5"/>
          <w:rFonts w:hint="eastAsia"/>
          <w:rtl/>
        </w:rPr>
        <w:t>صبر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‏کند</w:t>
      </w:r>
      <w:r w:rsidRPr="008548CA">
        <w:rPr>
          <w:rStyle w:val="Char5"/>
          <w:rtl/>
        </w:rPr>
        <w:t xml:space="preserve"> </w:t>
      </w:r>
      <w:r w:rsidRPr="008548CA">
        <w:rPr>
          <w:rStyle w:val="Char5"/>
          <w:rFonts w:hint="eastAsia"/>
          <w:rtl/>
        </w:rPr>
        <w:t>ول</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صفت</w:t>
      </w:r>
      <w:r w:rsidRPr="008548CA">
        <w:rPr>
          <w:rStyle w:val="Char5"/>
          <w:rtl/>
        </w:rPr>
        <w:t xml:space="preserve"> </w:t>
      </w:r>
      <w:r w:rsidRPr="008548CA">
        <w:rPr>
          <w:rStyle w:val="Char5"/>
          <w:rFonts w:hint="eastAsia"/>
          <w:rtl/>
        </w:rPr>
        <w:t>پره</w:t>
      </w:r>
      <w:r w:rsidRPr="008548CA">
        <w:rPr>
          <w:rStyle w:val="Char5"/>
          <w:rFonts w:hint="cs"/>
          <w:rtl/>
        </w:rPr>
        <w:t>ی</w:t>
      </w:r>
      <w:r w:rsidRPr="008548CA">
        <w:rPr>
          <w:rStyle w:val="Char5"/>
          <w:rFonts w:hint="eastAsia"/>
          <w:rtl/>
        </w:rPr>
        <w:t>زکار</w:t>
      </w:r>
      <w:r w:rsidRPr="008548CA">
        <w:rPr>
          <w:rStyle w:val="Char5"/>
          <w:rFonts w:hint="cs"/>
          <w:rtl/>
        </w:rPr>
        <w:t>ی</w:t>
      </w:r>
      <w:r w:rsidRPr="008548CA">
        <w:rPr>
          <w:rStyle w:val="Char5"/>
          <w:rtl/>
        </w:rPr>
        <w:t xml:space="preserve"> </w:t>
      </w:r>
      <w:r w:rsidRPr="008548CA">
        <w:rPr>
          <w:rStyle w:val="Char5"/>
          <w:rFonts w:hint="eastAsia"/>
          <w:rtl/>
        </w:rPr>
        <w:t>برخوردار</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ست،</w:t>
      </w:r>
      <w:r w:rsidRPr="008548CA">
        <w:rPr>
          <w:rStyle w:val="Char5"/>
          <w:rtl/>
        </w:rPr>
        <w:t xml:space="preserve"> </w:t>
      </w:r>
      <w:r w:rsidRPr="008548CA">
        <w:rPr>
          <w:rStyle w:val="Char5"/>
          <w:rFonts w:hint="eastAsia"/>
          <w:rtl/>
        </w:rPr>
        <w:t>انسان</w:t>
      </w:r>
      <w:r w:rsidRPr="008548CA">
        <w:rPr>
          <w:rStyle w:val="Char5"/>
          <w:rtl/>
        </w:rPr>
        <w:t xml:space="preserve"> </w:t>
      </w:r>
      <w:r w:rsidRPr="008548CA">
        <w:rPr>
          <w:rStyle w:val="Char5"/>
          <w:rFonts w:hint="eastAsia"/>
          <w:rtl/>
        </w:rPr>
        <w:t>گاه</w:t>
      </w:r>
      <w:r w:rsidRPr="008548CA">
        <w:rPr>
          <w:rStyle w:val="Char5"/>
          <w:rFonts w:hint="cs"/>
          <w:rtl/>
        </w:rPr>
        <w:t>ی</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برابر</w:t>
      </w:r>
      <w:r w:rsidR="007B1974">
        <w:rPr>
          <w:rStyle w:val="Char5"/>
          <w:rtl/>
        </w:rPr>
        <w:t xml:space="preserve"> گرفتاری‌ها</w:t>
      </w:r>
      <w:r w:rsidR="00EB7C24">
        <w:rPr>
          <w:rStyle w:val="Char5"/>
          <w:rtl/>
        </w:rPr>
        <w:t xml:space="preserve">یی </w:t>
      </w:r>
      <w:r w:rsidRPr="008548CA">
        <w:rPr>
          <w:rStyle w:val="Char5"/>
          <w:rFonts w:hint="eastAsia"/>
          <w:rtl/>
        </w:rPr>
        <w:t>مانند</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مار</w:t>
      </w:r>
      <w:r w:rsidRPr="008548CA">
        <w:rPr>
          <w:rStyle w:val="Char5"/>
          <w:rFonts w:hint="cs"/>
          <w:rtl/>
        </w:rPr>
        <w:t>ی</w:t>
      </w:r>
      <w:r w:rsidRPr="008548CA">
        <w:rPr>
          <w:rStyle w:val="Char5"/>
          <w:rFonts w:hint="eastAsia"/>
          <w:rtl/>
        </w:rPr>
        <w:t>،</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ازمند</w:t>
      </w:r>
      <w:r w:rsidRPr="008548CA">
        <w:rPr>
          <w:rStyle w:val="Char5"/>
          <w:rFonts w:hint="cs"/>
          <w:rtl/>
        </w:rPr>
        <w:t>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نوا</w:t>
      </w:r>
      <w:r w:rsidRPr="008548CA">
        <w:rPr>
          <w:rStyle w:val="Char5"/>
          <w:rFonts w:hint="cs"/>
          <w:rtl/>
        </w:rPr>
        <w:t>یی</w:t>
      </w:r>
      <w:r w:rsidRPr="008548CA">
        <w:rPr>
          <w:rStyle w:val="Char5"/>
          <w:rtl/>
        </w:rPr>
        <w:t xml:space="preserve"> </w:t>
      </w:r>
      <w:r w:rsidRPr="008548CA">
        <w:rPr>
          <w:rStyle w:val="Char5"/>
          <w:rFonts w:hint="eastAsia"/>
          <w:rtl/>
        </w:rPr>
        <w:t>صبر</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شه</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‏کند،</w:t>
      </w:r>
      <w:r w:rsidRPr="008548CA">
        <w:rPr>
          <w:rStyle w:val="Char5"/>
          <w:rtl/>
        </w:rPr>
        <w:t xml:space="preserve"> </w:t>
      </w:r>
      <w:r w:rsidRPr="008548CA">
        <w:rPr>
          <w:rStyle w:val="Char5"/>
          <w:rFonts w:hint="eastAsia"/>
          <w:rtl/>
        </w:rPr>
        <w:t>اما</w:t>
      </w:r>
      <w:r w:rsidRPr="008548CA">
        <w:rPr>
          <w:rStyle w:val="Char5"/>
          <w:rtl/>
        </w:rPr>
        <w:t xml:space="preserve"> </w:t>
      </w:r>
      <w:r w:rsidRPr="008548CA">
        <w:rPr>
          <w:rStyle w:val="Char5"/>
          <w:rFonts w:hint="eastAsia"/>
          <w:rtl/>
        </w:rPr>
        <w:t>چون</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روند</w:t>
      </w:r>
      <w:r w:rsidRPr="008548CA">
        <w:rPr>
          <w:rStyle w:val="Char5"/>
          <w:rtl/>
        </w:rPr>
        <w:t xml:space="preserve"> </w:t>
      </w:r>
      <w:r w:rsidRPr="008548CA">
        <w:rPr>
          <w:rStyle w:val="Char5"/>
          <w:rFonts w:hint="eastAsia"/>
          <w:rtl/>
        </w:rPr>
        <w:t>تقوا</w:t>
      </w:r>
      <w:r w:rsidRPr="008548CA">
        <w:rPr>
          <w:rStyle w:val="Char5"/>
          <w:rtl/>
        </w:rPr>
        <w:t xml:space="preserve"> </w:t>
      </w:r>
      <w:r w:rsidRPr="008548CA">
        <w:rPr>
          <w:rStyle w:val="Char5"/>
          <w:rFonts w:hint="eastAsia"/>
          <w:rtl/>
        </w:rPr>
        <w:t>ندارد</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‏ب</w:t>
      </w:r>
      <w:r w:rsidRPr="008548CA">
        <w:rPr>
          <w:rStyle w:val="Char5"/>
          <w:rFonts w:hint="cs"/>
          <w:rtl/>
        </w:rPr>
        <w:t>ی</w:t>
      </w:r>
      <w:r w:rsidRPr="008548CA">
        <w:rPr>
          <w:rStyle w:val="Char5"/>
          <w:rFonts w:hint="eastAsia"/>
          <w:rtl/>
        </w:rPr>
        <w:t>ن</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س</w:t>
      </w:r>
      <w:r w:rsidRPr="008548CA">
        <w:rPr>
          <w:rStyle w:val="Char5"/>
          <w:rFonts w:hint="cs"/>
          <w:rtl/>
        </w:rPr>
        <w:t>ی</w:t>
      </w:r>
      <w:r w:rsidRPr="008548CA">
        <w:rPr>
          <w:rStyle w:val="Char5"/>
          <w:rFonts w:hint="eastAsia"/>
          <w:rtl/>
        </w:rPr>
        <w:t>ه</w:t>
      </w:r>
      <w:r w:rsidRPr="008548CA">
        <w:rPr>
          <w:rStyle w:val="Char5"/>
          <w:rtl/>
        </w:rPr>
        <w:t xml:space="preserve"> </w:t>
      </w:r>
      <w:r w:rsidRPr="008548CA">
        <w:rPr>
          <w:rStyle w:val="Char5"/>
          <w:rFonts w:hint="eastAsia"/>
          <w:rtl/>
        </w:rPr>
        <w:t>روز</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سنگدل</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‏شود</w:t>
      </w:r>
      <w:r w:rsidRPr="008548CA">
        <w:rPr>
          <w:rStyle w:val="Char5"/>
          <w:rtl/>
        </w:rPr>
        <w:t>.</w:t>
      </w:r>
    </w:p>
    <w:p w:rsidR="000B5A71" w:rsidRPr="008548CA" w:rsidRDefault="000B5A71" w:rsidP="00A659E4">
      <w:pPr>
        <w:pStyle w:val="ListParagraph"/>
        <w:numPr>
          <w:ilvl w:val="0"/>
          <w:numId w:val="20"/>
        </w:numPr>
        <w:jc w:val="both"/>
        <w:rPr>
          <w:rStyle w:val="Char5"/>
          <w:rtl/>
        </w:rPr>
      </w:pPr>
      <w:r w:rsidRPr="008548CA">
        <w:rPr>
          <w:rStyle w:val="Char5"/>
          <w:rtl/>
        </w:rPr>
        <w:t xml:space="preserve"> </w:t>
      </w:r>
      <w:r w:rsidRPr="008548CA">
        <w:rPr>
          <w:rStyle w:val="Char5"/>
          <w:rFonts w:hint="eastAsia"/>
          <w:rtl/>
        </w:rPr>
        <w:t>گروه</w:t>
      </w:r>
      <w:r w:rsidRPr="008548CA">
        <w:rPr>
          <w:rStyle w:val="Char5"/>
          <w:rtl/>
        </w:rPr>
        <w:t xml:space="preserve"> </w:t>
      </w:r>
      <w:r w:rsidRPr="008548CA">
        <w:rPr>
          <w:rStyle w:val="Char5"/>
          <w:rFonts w:hint="eastAsia"/>
          <w:rtl/>
        </w:rPr>
        <w:t>چهارم</w:t>
      </w:r>
      <w:r w:rsidRPr="008548CA">
        <w:rPr>
          <w:rStyle w:val="Char5"/>
          <w:rtl/>
        </w:rPr>
        <w:t xml:space="preserve"> </w:t>
      </w:r>
      <w:r w:rsidRPr="008548CA">
        <w:rPr>
          <w:rStyle w:val="Char5"/>
          <w:rFonts w:hint="eastAsia"/>
          <w:rtl/>
        </w:rPr>
        <w:t>بدتر</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گروهند،</w:t>
      </w:r>
      <w:r w:rsidRPr="008548CA">
        <w:rPr>
          <w:rStyle w:val="Char5"/>
          <w:rtl/>
        </w:rPr>
        <w:t xml:space="preserve"> </w:t>
      </w:r>
      <w:r w:rsidRPr="008548CA">
        <w:rPr>
          <w:rStyle w:val="Char5"/>
          <w:rFonts w:hint="eastAsia"/>
          <w:rtl/>
        </w:rPr>
        <w:t>وقت</w:t>
      </w:r>
      <w:r w:rsidRPr="008548CA">
        <w:rPr>
          <w:rStyle w:val="Char5"/>
          <w:rFonts w:hint="cs"/>
          <w:rtl/>
        </w:rPr>
        <w:t>ی</w:t>
      </w:r>
      <w:r w:rsidRPr="008548CA">
        <w:rPr>
          <w:rStyle w:val="Char5"/>
          <w:rtl/>
        </w:rPr>
        <w:t xml:space="preserve"> </w:t>
      </w:r>
      <w:r w:rsidRPr="008548CA">
        <w:rPr>
          <w:rStyle w:val="Char5"/>
          <w:rFonts w:hint="eastAsia"/>
          <w:rtl/>
        </w:rPr>
        <w:t>قدرت</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ابند</w:t>
      </w:r>
      <w:r w:rsidRPr="008548CA">
        <w:rPr>
          <w:rStyle w:val="Char5"/>
          <w:rtl/>
        </w:rPr>
        <w:t xml:space="preserve"> </w:t>
      </w:r>
      <w:r w:rsidRPr="008548CA">
        <w:rPr>
          <w:rStyle w:val="Char5"/>
          <w:rFonts w:hint="eastAsia"/>
          <w:rtl/>
        </w:rPr>
        <w:t>پروا</w:t>
      </w:r>
      <w:r w:rsidRPr="008548CA">
        <w:rPr>
          <w:rStyle w:val="Char5"/>
          <w:rtl/>
        </w:rPr>
        <w:t xml:space="preserve"> </w:t>
      </w:r>
      <w:r w:rsidRPr="008548CA">
        <w:rPr>
          <w:rStyle w:val="Char5"/>
          <w:rFonts w:hint="eastAsia"/>
          <w:rtl/>
        </w:rPr>
        <w:t>ندارند،</w:t>
      </w:r>
      <w:r w:rsidRPr="008548CA">
        <w:rPr>
          <w:rStyle w:val="Char5"/>
          <w:rtl/>
        </w:rPr>
        <w:t xml:space="preserve"> </w:t>
      </w:r>
      <w:r w:rsidRPr="008548CA">
        <w:rPr>
          <w:rStyle w:val="Char5"/>
          <w:rFonts w:hint="eastAsia"/>
          <w:rtl/>
        </w:rPr>
        <w:t>پره</w:t>
      </w:r>
      <w:r w:rsidRPr="008548CA">
        <w:rPr>
          <w:rStyle w:val="Char5"/>
          <w:rFonts w:hint="cs"/>
          <w:rtl/>
        </w:rPr>
        <w:t>ی</w:t>
      </w:r>
      <w:r w:rsidRPr="008548CA">
        <w:rPr>
          <w:rStyle w:val="Char5"/>
          <w:rFonts w:hint="eastAsia"/>
          <w:rtl/>
        </w:rPr>
        <w:t>زکار</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ستند،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چون</w:t>
      </w:r>
      <w:r w:rsidRPr="008548CA">
        <w:rPr>
          <w:rStyle w:val="Char5"/>
          <w:rtl/>
        </w:rPr>
        <w:t xml:space="preserve"> </w:t>
      </w:r>
      <w:r w:rsidRPr="008548CA">
        <w:rPr>
          <w:rStyle w:val="Char5"/>
          <w:rFonts w:hint="eastAsia"/>
          <w:rtl/>
        </w:rPr>
        <w:t>مورد</w:t>
      </w:r>
      <w:r w:rsidRPr="008548CA">
        <w:rPr>
          <w:rStyle w:val="Char5"/>
          <w:rtl/>
        </w:rPr>
        <w:t xml:space="preserve"> </w:t>
      </w:r>
      <w:r w:rsidRPr="008548CA">
        <w:rPr>
          <w:rStyle w:val="Char5"/>
          <w:rFonts w:hint="eastAsia"/>
          <w:rtl/>
        </w:rPr>
        <w:t>آزما</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قرار</w:t>
      </w:r>
      <w:r w:rsidRPr="008548CA">
        <w:rPr>
          <w:rStyle w:val="Char5"/>
          <w:rtl/>
        </w:rPr>
        <w:t xml:space="preserve"> </w:t>
      </w:r>
      <w:r w:rsidRPr="008548CA">
        <w:rPr>
          <w:rStyle w:val="Char5"/>
          <w:rFonts w:hint="eastAsia"/>
          <w:rtl/>
        </w:rPr>
        <w:t>بگ</w:t>
      </w:r>
      <w:r w:rsidRPr="008548CA">
        <w:rPr>
          <w:rStyle w:val="Char5"/>
          <w:rFonts w:hint="cs"/>
          <w:rtl/>
        </w:rPr>
        <w:t>ی</w:t>
      </w:r>
      <w:r w:rsidRPr="008548CA">
        <w:rPr>
          <w:rStyle w:val="Char5"/>
          <w:rFonts w:hint="eastAsia"/>
          <w:rtl/>
        </w:rPr>
        <w:t>رند</w:t>
      </w:r>
      <w:r w:rsidRPr="008548CA">
        <w:rPr>
          <w:rStyle w:val="Char5"/>
          <w:rtl/>
        </w:rPr>
        <w:t xml:space="preserve"> </w:t>
      </w:r>
      <w:r w:rsidRPr="008548CA">
        <w:rPr>
          <w:rStyle w:val="Char5"/>
          <w:rFonts w:hint="eastAsia"/>
          <w:rtl/>
        </w:rPr>
        <w:t>مثلاً</w:t>
      </w:r>
      <w:r w:rsidRPr="008548CA">
        <w:rPr>
          <w:rStyle w:val="Char5"/>
          <w:rtl/>
        </w:rPr>
        <w:t xml:space="preserve"> </w:t>
      </w:r>
      <w:r w:rsidRPr="008548CA">
        <w:rPr>
          <w:rStyle w:val="Char5"/>
          <w:rFonts w:hint="eastAsia"/>
          <w:rtl/>
        </w:rPr>
        <w:t>مص</w:t>
      </w:r>
      <w:r w:rsidRPr="008548CA">
        <w:rPr>
          <w:rStyle w:val="Char5"/>
          <w:rFonts w:hint="cs"/>
          <w:rtl/>
        </w:rPr>
        <w:t>ی</w:t>
      </w:r>
      <w:r w:rsidRPr="008548CA">
        <w:rPr>
          <w:rStyle w:val="Char5"/>
          <w:rFonts w:hint="eastAsia"/>
          <w:rtl/>
        </w:rPr>
        <w:t>بت</w:t>
      </w:r>
      <w:r w:rsidRPr="008548CA">
        <w:rPr>
          <w:rStyle w:val="Char5"/>
          <w:rFonts w:hint="cs"/>
          <w:rtl/>
        </w:rPr>
        <w:t>ی</w:t>
      </w:r>
      <w:r w:rsidRPr="008548CA">
        <w:rPr>
          <w:rStyle w:val="Char5"/>
          <w:rtl/>
        </w:rPr>
        <w:t xml:space="preserve"> </w:t>
      </w:r>
      <w:r w:rsidRPr="008548CA">
        <w:rPr>
          <w:rStyle w:val="Char5"/>
          <w:rFonts w:hint="eastAsia"/>
          <w:rtl/>
        </w:rPr>
        <w:t>بر</w:t>
      </w:r>
      <w:r w:rsidR="00811778">
        <w:rPr>
          <w:rStyle w:val="Char5"/>
          <w:rtl/>
        </w:rPr>
        <w:t xml:space="preserve"> آن‌ها </w:t>
      </w:r>
      <w:r w:rsidRPr="008548CA">
        <w:rPr>
          <w:rStyle w:val="Char5"/>
          <w:rFonts w:hint="eastAsia"/>
          <w:rtl/>
        </w:rPr>
        <w:t>وارد</w:t>
      </w:r>
      <w:r w:rsidRPr="008548CA">
        <w:rPr>
          <w:rStyle w:val="Char5"/>
          <w:rtl/>
        </w:rPr>
        <w:t xml:space="preserve"> </w:t>
      </w:r>
      <w:r w:rsidRPr="008548CA">
        <w:rPr>
          <w:rStyle w:val="Char5"/>
          <w:rFonts w:hint="eastAsia"/>
          <w:rtl/>
        </w:rPr>
        <w:t>شود،</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00811778">
        <w:rPr>
          <w:rStyle w:val="Char5"/>
          <w:rtl/>
        </w:rPr>
        <w:t xml:space="preserve"> نمی‌</w:t>
      </w:r>
      <w:r w:rsidRPr="008548CA">
        <w:rPr>
          <w:rStyle w:val="Char5"/>
          <w:rFonts w:hint="eastAsia"/>
          <w:rtl/>
        </w:rPr>
        <w:t>ورزند</w:t>
      </w:r>
      <w:r w:rsidR="00811778">
        <w:rPr>
          <w:rStyle w:val="Char5"/>
        </w:rPr>
        <w:t xml:space="preserve"> </w:t>
      </w:r>
      <w:r w:rsidR="00811778">
        <w:rPr>
          <w:rStyle w:val="Char5"/>
          <w:rFonts w:cs="CTraditional Arabic" w:hint="cs"/>
          <w:rtl/>
        </w:rPr>
        <w:t>﴿</w:t>
      </w:r>
      <w:r w:rsidR="00A659E4" w:rsidRPr="00961C37">
        <w:rPr>
          <w:rStyle w:val="Chard"/>
          <w:rFonts w:hint="cs"/>
          <w:rtl/>
        </w:rPr>
        <w:t>۞</w:t>
      </w:r>
      <w:r w:rsidR="00A659E4" w:rsidRPr="00961C37">
        <w:rPr>
          <w:rStyle w:val="Chard"/>
          <w:rFonts w:hint="eastAsia"/>
          <w:rtl/>
        </w:rPr>
        <w:t>إِنَّ</w:t>
      </w:r>
      <w:r w:rsidR="00A659E4" w:rsidRPr="00961C37">
        <w:rPr>
          <w:rStyle w:val="Chard"/>
          <w:rtl/>
        </w:rPr>
        <w:t xml:space="preserve"> </w:t>
      </w:r>
      <w:r w:rsidR="00A659E4" w:rsidRPr="00961C37">
        <w:rPr>
          <w:rStyle w:val="Chard"/>
          <w:rFonts w:hint="cs"/>
          <w:rtl/>
        </w:rPr>
        <w:t>ٱ</w:t>
      </w:r>
      <w:r w:rsidR="00A659E4" w:rsidRPr="00961C37">
        <w:rPr>
          <w:rStyle w:val="Chard"/>
          <w:rFonts w:hint="eastAsia"/>
          <w:rtl/>
        </w:rPr>
        <w:t>ل</w:t>
      </w:r>
      <w:r w:rsidR="00A659E4" w:rsidRPr="00961C37">
        <w:rPr>
          <w:rStyle w:val="Chard"/>
          <w:rFonts w:hint="cs"/>
          <w:rtl/>
        </w:rPr>
        <w:t>ۡ</w:t>
      </w:r>
      <w:r w:rsidR="00A659E4" w:rsidRPr="00961C37">
        <w:rPr>
          <w:rStyle w:val="Chard"/>
          <w:rFonts w:hint="eastAsia"/>
          <w:rtl/>
        </w:rPr>
        <w:t>إِنسَ</w:t>
      </w:r>
      <w:r w:rsidR="00A659E4" w:rsidRPr="00961C37">
        <w:rPr>
          <w:rStyle w:val="Chard"/>
          <w:rFonts w:hint="cs"/>
          <w:rtl/>
        </w:rPr>
        <w:t>ٰ</w:t>
      </w:r>
      <w:r w:rsidR="00A659E4" w:rsidRPr="00961C37">
        <w:rPr>
          <w:rStyle w:val="Chard"/>
          <w:rFonts w:hint="eastAsia"/>
          <w:rtl/>
        </w:rPr>
        <w:t>نَ</w:t>
      </w:r>
      <w:r w:rsidR="00A659E4" w:rsidRPr="00961C37">
        <w:rPr>
          <w:rStyle w:val="Chard"/>
          <w:rtl/>
        </w:rPr>
        <w:t xml:space="preserve"> </w:t>
      </w:r>
      <w:r w:rsidR="00A659E4" w:rsidRPr="00961C37">
        <w:rPr>
          <w:rStyle w:val="Chard"/>
          <w:rFonts w:hint="eastAsia"/>
          <w:rtl/>
        </w:rPr>
        <w:t>خُلِقَ</w:t>
      </w:r>
      <w:r w:rsidR="00A659E4" w:rsidRPr="00961C37">
        <w:rPr>
          <w:rStyle w:val="Chard"/>
          <w:rtl/>
        </w:rPr>
        <w:t xml:space="preserve"> </w:t>
      </w:r>
      <w:r w:rsidR="00A659E4" w:rsidRPr="00961C37">
        <w:rPr>
          <w:rStyle w:val="Chard"/>
          <w:rFonts w:hint="eastAsia"/>
          <w:rtl/>
        </w:rPr>
        <w:t>هَلُوعًا</w:t>
      </w:r>
      <w:r w:rsidR="00A659E4" w:rsidRPr="00961C37">
        <w:rPr>
          <w:rStyle w:val="Chard"/>
          <w:rtl/>
        </w:rPr>
        <w:t xml:space="preserve"> </w:t>
      </w:r>
      <w:r w:rsidR="00A659E4" w:rsidRPr="00961C37">
        <w:rPr>
          <w:rStyle w:val="Chard"/>
          <w:rFonts w:hint="cs"/>
          <w:rtl/>
        </w:rPr>
        <w:t>١٩</w:t>
      </w:r>
      <w:r w:rsidR="00A659E4" w:rsidRPr="00961C37">
        <w:rPr>
          <w:rStyle w:val="Chard"/>
          <w:rtl/>
        </w:rPr>
        <w:t xml:space="preserve"> </w:t>
      </w:r>
      <w:r w:rsidR="00A659E4" w:rsidRPr="00961C37">
        <w:rPr>
          <w:rStyle w:val="Chard"/>
          <w:rFonts w:hint="eastAsia"/>
          <w:rtl/>
        </w:rPr>
        <w:t>إِذَا</w:t>
      </w:r>
      <w:r w:rsidR="00A659E4" w:rsidRPr="00961C37">
        <w:rPr>
          <w:rStyle w:val="Chard"/>
          <w:rtl/>
        </w:rPr>
        <w:t xml:space="preserve"> </w:t>
      </w:r>
      <w:r w:rsidR="00A659E4" w:rsidRPr="00961C37">
        <w:rPr>
          <w:rStyle w:val="Chard"/>
          <w:rFonts w:hint="eastAsia"/>
          <w:rtl/>
        </w:rPr>
        <w:t>مَسَّهُ</w:t>
      </w:r>
      <w:r w:rsidR="00A659E4" w:rsidRPr="00961C37">
        <w:rPr>
          <w:rStyle w:val="Chard"/>
          <w:rtl/>
        </w:rPr>
        <w:t xml:space="preserve"> </w:t>
      </w:r>
      <w:r w:rsidR="00A659E4" w:rsidRPr="00961C37">
        <w:rPr>
          <w:rStyle w:val="Chard"/>
          <w:rFonts w:hint="cs"/>
          <w:rtl/>
        </w:rPr>
        <w:t>ٱ</w:t>
      </w:r>
      <w:r w:rsidR="00A659E4" w:rsidRPr="00961C37">
        <w:rPr>
          <w:rStyle w:val="Chard"/>
          <w:rFonts w:hint="eastAsia"/>
          <w:rtl/>
        </w:rPr>
        <w:t>لشَّرُّ</w:t>
      </w:r>
      <w:r w:rsidR="00A659E4" w:rsidRPr="00961C37">
        <w:rPr>
          <w:rStyle w:val="Chard"/>
          <w:rtl/>
        </w:rPr>
        <w:t xml:space="preserve"> </w:t>
      </w:r>
      <w:r w:rsidR="00A659E4" w:rsidRPr="00961C37">
        <w:rPr>
          <w:rStyle w:val="Chard"/>
          <w:rFonts w:hint="eastAsia"/>
          <w:rtl/>
        </w:rPr>
        <w:t>جَزُوع</w:t>
      </w:r>
      <w:r w:rsidR="00A659E4" w:rsidRPr="00961C37">
        <w:rPr>
          <w:rStyle w:val="Chard"/>
          <w:rFonts w:hint="cs"/>
          <w:rtl/>
        </w:rPr>
        <w:t>ٗ</w:t>
      </w:r>
      <w:r w:rsidR="00A659E4" w:rsidRPr="00961C37">
        <w:rPr>
          <w:rStyle w:val="Chard"/>
          <w:rFonts w:hint="eastAsia"/>
          <w:rtl/>
        </w:rPr>
        <w:t>ا</w:t>
      </w:r>
      <w:r w:rsidR="00A659E4" w:rsidRPr="00961C37">
        <w:rPr>
          <w:rStyle w:val="Chard"/>
          <w:rtl/>
        </w:rPr>
        <w:t xml:space="preserve"> </w:t>
      </w:r>
      <w:r w:rsidR="00A659E4" w:rsidRPr="00961C37">
        <w:rPr>
          <w:rStyle w:val="Chard"/>
          <w:rFonts w:hint="cs"/>
          <w:rtl/>
        </w:rPr>
        <w:t>٢٠</w:t>
      </w:r>
      <w:r w:rsidR="00A659E4" w:rsidRPr="00961C37">
        <w:rPr>
          <w:rStyle w:val="Chard"/>
          <w:rtl/>
        </w:rPr>
        <w:t xml:space="preserve"> </w:t>
      </w:r>
      <w:r w:rsidR="00A659E4" w:rsidRPr="00961C37">
        <w:rPr>
          <w:rStyle w:val="Chard"/>
          <w:rFonts w:hint="eastAsia"/>
          <w:rtl/>
        </w:rPr>
        <w:t>وَإِذَا</w:t>
      </w:r>
      <w:r w:rsidR="00A659E4" w:rsidRPr="00961C37">
        <w:rPr>
          <w:rStyle w:val="Chard"/>
          <w:rtl/>
        </w:rPr>
        <w:t xml:space="preserve"> </w:t>
      </w:r>
      <w:r w:rsidR="00A659E4" w:rsidRPr="00961C37">
        <w:rPr>
          <w:rStyle w:val="Chard"/>
          <w:rFonts w:hint="eastAsia"/>
          <w:rtl/>
        </w:rPr>
        <w:t>مَسَّهُ</w:t>
      </w:r>
      <w:r w:rsidR="00A659E4" w:rsidRPr="00961C37">
        <w:rPr>
          <w:rStyle w:val="Chard"/>
          <w:rtl/>
        </w:rPr>
        <w:t xml:space="preserve"> </w:t>
      </w:r>
      <w:r w:rsidR="00A659E4" w:rsidRPr="00961C37">
        <w:rPr>
          <w:rStyle w:val="Chard"/>
          <w:rFonts w:hint="cs"/>
          <w:rtl/>
        </w:rPr>
        <w:t>ٱ</w:t>
      </w:r>
      <w:r w:rsidR="00A659E4" w:rsidRPr="00961C37">
        <w:rPr>
          <w:rStyle w:val="Chard"/>
          <w:rFonts w:hint="eastAsia"/>
          <w:rtl/>
        </w:rPr>
        <w:t>ل</w:t>
      </w:r>
      <w:r w:rsidR="00A659E4" w:rsidRPr="00961C37">
        <w:rPr>
          <w:rStyle w:val="Chard"/>
          <w:rFonts w:hint="cs"/>
          <w:rtl/>
        </w:rPr>
        <w:t>ۡ</w:t>
      </w:r>
      <w:r w:rsidR="00A659E4" w:rsidRPr="00961C37">
        <w:rPr>
          <w:rStyle w:val="Chard"/>
          <w:rFonts w:hint="eastAsia"/>
          <w:rtl/>
        </w:rPr>
        <w:t>خَي</w:t>
      </w:r>
      <w:r w:rsidR="00A659E4" w:rsidRPr="00961C37">
        <w:rPr>
          <w:rStyle w:val="Chard"/>
          <w:rFonts w:hint="cs"/>
          <w:rtl/>
        </w:rPr>
        <w:t>ۡ</w:t>
      </w:r>
      <w:r w:rsidR="00A659E4" w:rsidRPr="00961C37">
        <w:rPr>
          <w:rStyle w:val="Chard"/>
          <w:rFonts w:hint="eastAsia"/>
          <w:rtl/>
        </w:rPr>
        <w:t>رُ</w:t>
      </w:r>
      <w:r w:rsidR="00A659E4" w:rsidRPr="00961C37">
        <w:rPr>
          <w:rStyle w:val="Chard"/>
          <w:rtl/>
        </w:rPr>
        <w:t xml:space="preserve"> </w:t>
      </w:r>
      <w:r w:rsidR="00A659E4" w:rsidRPr="00961C37">
        <w:rPr>
          <w:rStyle w:val="Chard"/>
          <w:rFonts w:hint="eastAsia"/>
          <w:rtl/>
        </w:rPr>
        <w:t>مَنُوعًا</w:t>
      </w:r>
      <w:r w:rsidR="00A659E4" w:rsidRPr="00961C37">
        <w:rPr>
          <w:rStyle w:val="Chard"/>
          <w:rtl/>
        </w:rPr>
        <w:t xml:space="preserve"> </w:t>
      </w:r>
      <w:r w:rsidR="00A659E4" w:rsidRPr="00961C37">
        <w:rPr>
          <w:rStyle w:val="Chard"/>
          <w:rFonts w:hint="cs"/>
          <w:rtl/>
        </w:rPr>
        <w:t>٢١</w:t>
      </w:r>
      <w:r w:rsidR="00811778">
        <w:rPr>
          <w:rStyle w:val="Char5"/>
          <w:rFonts w:cs="CTraditional Arabic" w:hint="cs"/>
          <w:rtl/>
        </w:rPr>
        <w:t>﴾</w:t>
      </w:r>
      <w:r w:rsidRPr="00811778">
        <w:rPr>
          <w:rFonts w:ascii="QCF_BSML" w:hAnsi="QCF_BSML" w:cs="B Lotus"/>
          <w:color w:val="000000"/>
          <w:sz w:val="27"/>
          <w:szCs w:val="27"/>
          <w:rtl/>
        </w:rPr>
        <w:t xml:space="preserve"> </w:t>
      </w:r>
      <w:r w:rsidR="00A659E4" w:rsidRPr="00A659E4">
        <w:rPr>
          <w:rStyle w:val="Charc"/>
          <w:rFonts w:hint="cs"/>
          <w:rtl/>
        </w:rPr>
        <w:t>[ال</w:t>
      </w:r>
      <w:r w:rsidRPr="00A659E4">
        <w:rPr>
          <w:rStyle w:val="Charc"/>
          <w:rtl/>
        </w:rPr>
        <w:t xml:space="preserve">معارج: ١٩ </w:t>
      </w:r>
      <w:r w:rsidR="00A659E4" w:rsidRPr="00A659E4">
        <w:rPr>
          <w:rStyle w:val="Charc"/>
          <w:rFonts w:hint="cs"/>
          <w:rtl/>
        </w:rPr>
        <w:t>–</w:t>
      </w:r>
      <w:r w:rsidRPr="00A659E4">
        <w:rPr>
          <w:rStyle w:val="Charc"/>
          <w:rtl/>
        </w:rPr>
        <w:t xml:space="preserve"> ٢١</w:t>
      </w:r>
      <w:r w:rsidR="00A659E4" w:rsidRPr="00A659E4">
        <w:rPr>
          <w:rStyle w:val="Charc"/>
          <w:rFonts w:hint="cs"/>
          <w:rtl/>
        </w:rPr>
        <w:t>]</w:t>
      </w:r>
      <w:r w:rsidRPr="008548CA">
        <w:rPr>
          <w:rStyle w:val="Char5"/>
          <w:rtl/>
        </w:rPr>
        <w:t xml:space="preserve"> «</w:t>
      </w:r>
      <w:r w:rsidRPr="008548CA">
        <w:rPr>
          <w:rStyle w:val="Char5"/>
          <w:rFonts w:hint="eastAsia"/>
          <w:rtl/>
        </w:rPr>
        <w:t>انسان</w:t>
      </w:r>
      <w:r w:rsidRPr="008548CA">
        <w:rPr>
          <w:rStyle w:val="Char5"/>
          <w:rtl/>
        </w:rPr>
        <w:t xml:space="preserve"> </w:t>
      </w:r>
      <w:r w:rsidRPr="008548CA">
        <w:rPr>
          <w:rStyle w:val="Char5"/>
          <w:rFonts w:hint="eastAsia"/>
          <w:rtl/>
        </w:rPr>
        <w:t>بس</w:t>
      </w:r>
      <w:r w:rsidRPr="008548CA">
        <w:rPr>
          <w:rStyle w:val="Char5"/>
          <w:rFonts w:hint="cs"/>
          <w:rtl/>
        </w:rPr>
        <w:t>ی</w:t>
      </w:r>
      <w:r w:rsidRPr="008548CA">
        <w:rPr>
          <w:rStyle w:val="Char5"/>
          <w:rtl/>
        </w:rPr>
        <w:t xml:space="preserve"> </w:t>
      </w:r>
      <w:r w:rsidRPr="008548CA">
        <w:rPr>
          <w:rStyle w:val="Char5"/>
          <w:rFonts w:hint="eastAsia"/>
          <w:rtl/>
        </w:rPr>
        <w:t>کم</w:t>
      </w:r>
      <w:r w:rsidRPr="008548CA">
        <w:rPr>
          <w:rStyle w:val="Char5"/>
          <w:rtl/>
        </w:rPr>
        <w:t xml:space="preserve"> </w:t>
      </w:r>
      <w:r w:rsidRPr="008548CA">
        <w:rPr>
          <w:rStyle w:val="Char5"/>
          <w:rFonts w:hint="eastAsia"/>
          <w:rtl/>
        </w:rPr>
        <w:t>حوصله</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کم</w:t>
      </w:r>
      <w:r w:rsidRPr="008548CA">
        <w:rPr>
          <w:rStyle w:val="Char5"/>
          <w:rtl/>
        </w:rPr>
        <w:t xml:space="preserve"> </w:t>
      </w:r>
      <w:r w:rsidRPr="008548CA">
        <w:rPr>
          <w:rStyle w:val="Char5"/>
          <w:rFonts w:hint="eastAsia"/>
          <w:rtl/>
        </w:rPr>
        <w:t>تحمل</w:t>
      </w:r>
      <w:r w:rsidRPr="008548CA">
        <w:rPr>
          <w:rStyle w:val="Char5"/>
          <w:rtl/>
        </w:rPr>
        <w:t xml:space="preserve"> </w:t>
      </w:r>
      <w:r w:rsidRPr="008548CA">
        <w:rPr>
          <w:rStyle w:val="Char5"/>
          <w:rFonts w:hint="eastAsia"/>
          <w:rtl/>
        </w:rPr>
        <w:t>آفر</w:t>
      </w:r>
      <w:r w:rsidRPr="008548CA">
        <w:rPr>
          <w:rStyle w:val="Char5"/>
          <w:rFonts w:hint="cs"/>
          <w:rtl/>
        </w:rPr>
        <w:t>ی</w:t>
      </w:r>
      <w:r w:rsidRPr="008548CA">
        <w:rPr>
          <w:rStyle w:val="Char5"/>
          <w:rFonts w:hint="eastAsia"/>
          <w:rtl/>
        </w:rPr>
        <w:t>ده</w:t>
      </w:r>
      <w:r w:rsidRPr="008548CA">
        <w:rPr>
          <w:rStyle w:val="Char5"/>
          <w:rtl/>
        </w:rPr>
        <w:t xml:space="preserve"> </w:t>
      </w:r>
      <w:r w:rsidRPr="008548CA">
        <w:rPr>
          <w:rStyle w:val="Char5"/>
          <w:rFonts w:hint="eastAsia"/>
          <w:rtl/>
        </w:rPr>
        <w:t>شده،</w:t>
      </w:r>
      <w:r w:rsidRPr="008548CA">
        <w:rPr>
          <w:rStyle w:val="Char5"/>
          <w:rtl/>
        </w:rPr>
        <w:t xml:space="preserve"> </w:t>
      </w:r>
      <w:r w:rsidRPr="008548CA">
        <w:rPr>
          <w:rStyle w:val="Char5"/>
          <w:rFonts w:hint="eastAsia"/>
          <w:rtl/>
        </w:rPr>
        <w:t>چون</w:t>
      </w:r>
      <w:r w:rsidRPr="008548CA">
        <w:rPr>
          <w:rStyle w:val="Char5"/>
          <w:rtl/>
        </w:rPr>
        <w:t xml:space="preserve"> </w:t>
      </w:r>
      <w:r w:rsidRPr="008548CA">
        <w:rPr>
          <w:rStyle w:val="Char5"/>
          <w:rFonts w:hint="eastAsia"/>
          <w:rtl/>
        </w:rPr>
        <w:t>بد</w:t>
      </w:r>
      <w:r w:rsidRPr="008548CA">
        <w:rPr>
          <w:rStyle w:val="Char5"/>
          <w:rFonts w:hint="cs"/>
          <w:rtl/>
        </w:rPr>
        <w:t>ی</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برسد</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‏تاب</w:t>
      </w:r>
      <w:r w:rsidRPr="008548CA">
        <w:rPr>
          <w:rStyle w:val="Char5"/>
          <w:rFonts w:hint="cs"/>
          <w:rtl/>
        </w:rPr>
        <w:t>ی</w:t>
      </w:r>
      <w:r w:rsidRPr="008548CA">
        <w:rPr>
          <w:rStyle w:val="Char5"/>
          <w:rtl/>
        </w:rPr>
        <w:t xml:space="preserve"> </w:t>
      </w:r>
      <w:r w:rsidRPr="008548CA">
        <w:rPr>
          <w:rStyle w:val="Char5"/>
          <w:rFonts w:hint="eastAsia"/>
          <w:rtl/>
        </w:rPr>
        <w:t>کند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چون</w:t>
      </w:r>
      <w:r w:rsidRPr="008548CA">
        <w:rPr>
          <w:rStyle w:val="Char5"/>
          <w:rtl/>
        </w:rPr>
        <w:t xml:space="preserve"> </w:t>
      </w:r>
      <w:r w:rsidRPr="008548CA">
        <w:rPr>
          <w:rStyle w:val="Char5"/>
          <w:rFonts w:hint="eastAsia"/>
          <w:rtl/>
        </w:rPr>
        <w:t>خ</w:t>
      </w:r>
      <w:r w:rsidRPr="008548CA">
        <w:rPr>
          <w:rStyle w:val="Char5"/>
          <w:rFonts w:hint="cs"/>
          <w:rtl/>
        </w:rPr>
        <w:t>ی</w:t>
      </w:r>
      <w:r w:rsidRPr="008548CA">
        <w:rPr>
          <w:rStyle w:val="Char5"/>
          <w:rFonts w:hint="eastAsia"/>
          <w:rtl/>
        </w:rPr>
        <w:t>ر</w:t>
      </w:r>
      <w:r w:rsidRPr="008548CA">
        <w:rPr>
          <w:rStyle w:val="Char5"/>
          <w:rFonts w:hint="cs"/>
          <w:rtl/>
        </w:rPr>
        <w:t>ی</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برسد</w:t>
      </w:r>
      <w:r w:rsidRPr="008548CA">
        <w:rPr>
          <w:rStyle w:val="Char5"/>
          <w:rtl/>
        </w:rPr>
        <w:t xml:space="preserve"> </w:t>
      </w:r>
      <w:r w:rsidRPr="008548CA">
        <w:rPr>
          <w:rStyle w:val="Char5"/>
          <w:rFonts w:hint="eastAsia"/>
          <w:rtl/>
        </w:rPr>
        <w:t>چشم</w:t>
      </w:r>
      <w:r w:rsidRPr="008548CA">
        <w:rPr>
          <w:rStyle w:val="Char5"/>
          <w:rtl/>
        </w:rPr>
        <w:t xml:space="preserve"> </w:t>
      </w:r>
      <w:r w:rsidRPr="008548CA">
        <w:rPr>
          <w:rStyle w:val="Char5"/>
          <w:rFonts w:hint="eastAsia"/>
          <w:rtl/>
        </w:rPr>
        <w:t>تنگ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بازدارنده</w:t>
      </w:r>
      <w:r w:rsidRPr="008548CA">
        <w:rPr>
          <w:rStyle w:val="Char5"/>
          <w:rtl/>
        </w:rPr>
        <w:t xml:space="preserve"> </w:t>
      </w:r>
      <w:r w:rsidRPr="008548CA">
        <w:rPr>
          <w:rStyle w:val="Char5"/>
          <w:rFonts w:hint="eastAsia"/>
          <w:rtl/>
        </w:rPr>
        <w:t>است»</w:t>
      </w:r>
      <w:r w:rsidRPr="008548CA">
        <w:rPr>
          <w:rStyle w:val="Char5"/>
          <w:rtl/>
        </w:rPr>
        <w:t>.</w:t>
      </w:r>
    </w:p>
    <w:p w:rsidR="00A659E4" w:rsidRDefault="00A659E4" w:rsidP="003702A9">
      <w:pPr>
        <w:pStyle w:val="a0"/>
        <w:rPr>
          <w:rtl/>
        </w:rPr>
      </w:pPr>
    </w:p>
    <w:p w:rsidR="000B5A71" w:rsidRPr="007A2C49" w:rsidRDefault="000B5A71" w:rsidP="003702A9">
      <w:pPr>
        <w:pStyle w:val="a0"/>
        <w:rPr>
          <w:rtl/>
        </w:rPr>
      </w:pPr>
      <w:r w:rsidRPr="007A2C49">
        <w:rPr>
          <w:rtl/>
        </w:rPr>
        <w:t xml:space="preserve"> </w:t>
      </w:r>
      <w:bookmarkStart w:id="349" w:name="_Toc228635703"/>
      <w:bookmarkStart w:id="350" w:name="_Toc228854279"/>
      <w:bookmarkStart w:id="351" w:name="_Toc435795838"/>
      <w:r w:rsidRPr="007A2C49">
        <w:rPr>
          <w:rtl/>
        </w:rPr>
        <w:t>درجه‏های شکیبایی</w:t>
      </w:r>
      <w:bookmarkEnd w:id="349"/>
      <w:bookmarkEnd w:id="350"/>
      <w:bookmarkEnd w:id="351"/>
    </w:p>
    <w:p w:rsidR="000B5A71" w:rsidRPr="008548CA" w:rsidRDefault="000B5A71" w:rsidP="004A01ED">
      <w:pPr>
        <w:ind w:firstLine="284"/>
        <w:jc w:val="both"/>
        <w:rPr>
          <w:rStyle w:val="Char5"/>
          <w:rtl/>
        </w:rPr>
      </w:pP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مانند</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گر</w:t>
      </w:r>
      <w:r w:rsidRPr="008548CA">
        <w:rPr>
          <w:rStyle w:val="Char5"/>
          <w:rtl/>
        </w:rPr>
        <w:t xml:space="preserve"> </w:t>
      </w:r>
      <w:r w:rsidRPr="008548CA">
        <w:rPr>
          <w:rStyle w:val="Char5"/>
          <w:rFonts w:hint="eastAsia"/>
          <w:rtl/>
        </w:rPr>
        <w:t>کارها</w:t>
      </w:r>
      <w:r w:rsidRPr="008548CA">
        <w:rPr>
          <w:rStyle w:val="Char5"/>
          <w:rtl/>
        </w:rPr>
        <w:t xml:space="preserve"> </w:t>
      </w:r>
      <w:r w:rsidRPr="008548CA">
        <w:rPr>
          <w:rStyle w:val="Char5"/>
          <w:rFonts w:hint="eastAsia"/>
          <w:rtl/>
        </w:rPr>
        <w:t>و</w:t>
      </w:r>
      <w:r w:rsidR="00C1044B">
        <w:rPr>
          <w:rStyle w:val="Char5"/>
          <w:rtl/>
        </w:rPr>
        <w:t xml:space="preserve"> کنش‌ها</w:t>
      </w:r>
      <w:r w:rsidRPr="008548CA">
        <w:rPr>
          <w:rStyle w:val="Char5"/>
          <w:rFonts w:hint="cs"/>
          <w:rtl/>
        </w:rPr>
        <w:t>ی</w:t>
      </w:r>
      <w:r w:rsidRPr="008548CA">
        <w:rPr>
          <w:rStyle w:val="Char5"/>
          <w:rtl/>
        </w:rPr>
        <w:t xml:space="preserve"> </w:t>
      </w:r>
      <w:r w:rsidRPr="008548CA">
        <w:rPr>
          <w:rStyle w:val="Char5"/>
          <w:rFonts w:hint="eastAsia"/>
          <w:rtl/>
        </w:rPr>
        <w:t>دل</w:t>
      </w:r>
      <w:r w:rsidRPr="008548CA">
        <w:rPr>
          <w:rStyle w:val="Char5"/>
          <w:rtl/>
        </w:rPr>
        <w:t xml:space="preserve"> </w:t>
      </w:r>
      <w:r w:rsidRPr="008548CA">
        <w:rPr>
          <w:rStyle w:val="Char5"/>
          <w:rFonts w:hint="eastAsia"/>
          <w:rtl/>
        </w:rPr>
        <w:t>پا</w:t>
      </w:r>
      <w:r w:rsidRPr="008548CA">
        <w:rPr>
          <w:rStyle w:val="Char5"/>
          <w:rFonts w:hint="cs"/>
          <w:rtl/>
        </w:rPr>
        <w:t>ی</w:t>
      </w:r>
      <w:r w:rsidRPr="008548CA">
        <w:rPr>
          <w:rStyle w:val="Char5"/>
          <w:rFonts w:hint="eastAsia"/>
          <w:rtl/>
        </w:rPr>
        <w:t>ه‏ها</w:t>
      </w:r>
      <w:r w:rsidRPr="008548CA">
        <w:rPr>
          <w:rStyle w:val="Char5"/>
          <w:rFonts w:hint="cs"/>
          <w:rtl/>
        </w:rPr>
        <w:t>یی</w:t>
      </w:r>
      <w:r w:rsidRPr="008548CA">
        <w:rPr>
          <w:rStyle w:val="Char5"/>
          <w:rtl/>
        </w:rPr>
        <w:t xml:space="preserve"> </w:t>
      </w:r>
      <w:r w:rsidRPr="008548CA">
        <w:rPr>
          <w:rStyle w:val="Char5"/>
          <w:rFonts w:hint="eastAsia"/>
          <w:rtl/>
        </w:rPr>
        <w:t>دارد،</w:t>
      </w:r>
      <w:r w:rsidRPr="008548CA">
        <w:rPr>
          <w:rStyle w:val="Char5"/>
          <w:rtl/>
        </w:rPr>
        <w:t xml:space="preserve"> </w:t>
      </w:r>
      <w:r w:rsidRPr="008548CA">
        <w:rPr>
          <w:rStyle w:val="Char5"/>
          <w:rFonts w:hint="eastAsia"/>
          <w:rtl/>
        </w:rPr>
        <w:t>مثلا</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انجام</w:t>
      </w:r>
      <w:r w:rsidR="00792543">
        <w:rPr>
          <w:rStyle w:val="Char5"/>
          <w:rtl/>
        </w:rPr>
        <w:t xml:space="preserve"> طاعت‌های </w:t>
      </w:r>
      <w:r w:rsidRPr="008548CA">
        <w:rPr>
          <w:rStyle w:val="Char5"/>
          <w:rFonts w:hint="eastAsia"/>
          <w:rtl/>
        </w:rPr>
        <w:t>اله</w:t>
      </w:r>
      <w:r w:rsidRPr="008548CA">
        <w:rPr>
          <w:rStyle w:val="Char5"/>
          <w:rFonts w:hint="cs"/>
          <w:rtl/>
        </w:rPr>
        <w:t>ی</w:t>
      </w:r>
      <w:r w:rsidRPr="008548CA">
        <w:rPr>
          <w:rStyle w:val="Char5"/>
          <w:rtl/>
        </w:rPr>
        <w:t xml:space="preserve"> </w:t>
      </w:r>
      <w:r w:rsidRPr="008548CA">
        <w:rPr>
          <w:rStyle w:val="Char5"/>
          <w:rFonts w:hint="eastAsia"/>
          <w:rtl/>
        </w:rPr>
        <w:t>بالاتر</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خوددار</w:t>
      </w:r>
      <w:r w:rsidRPr="008548CA">
        <w:rPr>
          <w:rStyle w:val="Char5"/>
          <w:rFonts w:hint="cs"/>
          <w:rtl/>
        </w:rPr>
        <w:t>ی</w:t>
      </w:r>
      <w:r w:rsidRPr="008548CA">
        <w:rPr>
          <w:rStyle w:val="Char5"/>
          <w:rtl/>
        </w:rPr>
        <w:t xml:space="preserve"> </w:t>
      </w:r>
      <w:r w:rsidRPr="008548CA">
        <w:rPr>
          <w:rStyle w:val="Char5"/>
          <w:rFonts w:hint="eastAsia"/>
          <w:rtl/>
        </w:rPr>
        <w:t>ازگناهان</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وآن</w:t>
      </w:r>
      <w:r w:rsidRPr="008548CA">
        <w:rPr>
          <w:rStyle w:val="Char5"/>
          <w:rtl/>
        </w:rPr>
        <w:t xml:space="preserve"> </w:t>
      </w:r>
      <w:r w:rsidRPr="008548CA">
        <w:rPr>
          <w:rStyle w:val="Char5"/>
          <w:rFonts w:hint="eastAsia"/>
          <w:rtl/>
        </w:rPr>
        <w:t>بالاتر</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ارزشمندتر</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برابر</w:t>
      </w:r>
      <w:r w:rsidRPr="008548CA">
        <w:rPr>
          <w:rStyle w:val="Char5"/>
          <w:rtl/>
        </w:rPr>
        <w:t xml:space="preserve"> </w:t>
      </w:r>
      <w:r w:rsidRPr="008548CA">
        <w:rPr>
          <w:rStyle w:val="Char5"/>
          <w:rFonts w:hint="eastAsia"/>
          <w:rtl/>
        </w:rPr>
        <w:t>مقدرات</w:t>
      </w:r>
      <w:r w:rsidRPr="008548CA">
        <w:rPr>
          <w:rStyle w:val="Char5"/>
          <w:rtl/>
        </w:rPr>
        <w:t xml:space="preserve"> </w:t>
      </w:r>
      <w:r w:rsidRPr="008548CA">
        <w:rPr>
          <w:rStyle w:val="Char5"/>
          <w:rFonts w:hint="eastAsia"/>
          <w:rtl/>
        </w:rPr>
        <w:t>است</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بنابرا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اظهار</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انجام</w:t>
      </w:r>
      <w:r w:rsidRPr="008548CA">
        <w:rPr>
          <w:rStyle w:val="Char5"/>
          <w:rtl/>
        </w:rPr>
        <w:t xml:space="preserve"> </w:t>
      </w:r>
      <w:r w:rsidRPr="008548CA">
        <w:rPr>
          <w:rStyle w:val="Char5"/>
          <w:rFonts w:hint="eastAsia"/>
          <w:rtl/>
        </w:rPr>
        <w:t>تکال</w:t>
      </w:r>
      <w:r w:rsidRPr="008548CA">
        <w:rPr>
          <w:rStyle w:val="Char5"/>
          <w:rFonts w:hint="cs"/>
          <w:rtl/>
        </w:rPr>
        <w:t>ی</w:t>
      </w:r>
      <w:r w:rsidRPr="008548CA">
        <w:rPr>
          <w:rStyle w:val="Char5"/>
          <w:rFonts w:hint="eastAsia"/>
          <w:rtl/>
        </w:rPr>
        <w:t>ف</w:t>
      </w:r>
      <w:r w:rsidRPr="008548CA">
        <w:rPr>
          <w:rStyle w:val="Char5"/>
          <w:rtl/>
        </w:rPr>
        <w:t xml:space="preserve"> </w:t>
      </w:r>
      <w:r w:rsidRPr="008548CA">
        <w:rPr>
          <w:rStyle w:val="Char5"/>
          <w:rFonts w:hint="eastAsia"/>
          <w:rtl/>
        </w:rPr>
        <w:t>بالاتر</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نوع</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ز</w:t>
      </w:r>
      <w:r w:rsidRPr="008548CA">
        <w:rPr>
          <w:rStyle w:val="Char5"/>
          <w:rFonts w:hint="cs"/>
          <w:rtl/>
        </w:rPr>
        <w:t>ی</w:t>
      </w:r>
      <w:r w:rsidRPr="008548CA">
        <w:rPr>
          <w:rStyle w:val="Char5"/>
          <w:rFonts w:hint="eastAsia"/>
          <w:rtl/>
        </w:rPr>
        <w:t>را</w:t>
      </w:r>
      <w:r w:rsidRPr="008548CA">
        <w:rPr>
          <w:rStyle w:val="Char5"/>
          <w:rtl/>
        </w:rPr>
        <w:t xml:space="preserve"> </w:t>
      </w:r>
      <w:r w:rsidRPr="008548CA">
        <w:rPr>
          <w:rStyle w:val="Char5"/>
          <w:rFonts w:hint="eastAsia"/>
          <w:rtl/>
        </w:rPr>
        <w:t>نفسِ</w:t>
      </w:r>
      <w:r w:rsidRPr="008548CA">
        <w:rPr>
          <w:rStyle w:val="Char5"/>
          <w:rtl/>
        </w:rPr>
        <w:t xml:space="preserve"> </w:t>
      </w:r>
      <w:r w:rsidRPr="008548CA">
        <w:rPr>
          <w:rStyle w:val="Char5"/>
          <w:rFonts w:hint="eastAsia"/>
          <w:rtl/>
        </w:rPr>
        <w:t>انجام</w:t>
      </w:r>
      <w:r w:rsidRPr="008548CA">
        <w:rPr>
          <w:rStyle w:val="Char5"/>
          <w:rtl/>
        </w:rPr>
        <w:t xml:space="preserve"> </w:t>
      </w:r>
      <w:r w:rsidRPr="008548CA">
        <w:rPr>
          <w:rStyle w:val="Char5"/>
          <w:rFonts w:hint="eastAsia"/>
          <w:rtl/>
        </w:rPr>
        <w:t>واجبات</w:t>
      </w:r>
      <w:r w:rsidRPr="008548CA">
        <w:rPr>
          <w:rStyle w:val="Char5"/>
          <w:rtl/>
        </w:rPr>
        <w:t xml:space="preserve"> </w:t>
      </w:r>
      <w:r w:rsidRPr="008548CA">
        <w:rPr>
          <w:rStyle w:val="Char5"/>
          <w:rFonts w:hint="eastAsia"/>
          <w:rtl/>
        </w:rPr>
        <w:t>نزد</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دارا</w:t>
      </w:r>
      <w:r w:rsidRPr="008548CA">
        <w:rPr>
          <w:rStyle w:val="Char5"/>
          <w:rFonts w:hint="cs"/>
          <w:rtl/>
        </w:rPr>
        <w:t>ی</w:t>
      </w:r>
      <w:r w:rsidRPr="008548CA">
        <w:rPr>
          <w:rStyle w:val="Char5"/>
          <w:rtl/>
        </w:rPr>
        <w:t xml:space="preserve"> </w:t>
      </w:r>
      <w:r w:rsidRPr="008548CA">
        <w:rPr>
          <w:rStyle w:val="Char5"/>
          <w:rFonts w:hint="eastAsia"/>
          <w:rtl/>
        </w:rPr>
        <w:t>درجه‏</w:t>
      </w:r>
      <w:r w:rsidRPr="008548CA">
        <w:rPr>
          <w:rStyle w:val="Char5"/>
          <w:rFonts w:hint="cs"/>
          <w:rtl/>
        </w:rPr>
        <w:t>ی</w:t>
      </w:r>
      <w:r w:rsidRPr="008548CA">
        <w:rPr>
          <w:rStyle w:val="Char5"/>
          <w:rtl/>
        </w:rPr>
        <w:t xml:space="preserve"> </w:t>
      </w:r>
      <w:r w:rsidRPr="008548CA">
        <w:rPr>
          <w:rStyle w:val="Char5"/>
          <w:rFonts w:hint="eastAsia"/>
          <w:rtl/>
        </w:rPr>
        <w:t>بالاتر</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نفس</w:t>
      </w:r>
      <w:r w:rsidRPr="008548CA">
        <w:rPr>
          <w:rStyle w:val="Char5"/>
          <w:rtl/>
        </w:rPr>
        <w:t xml:space="preserve"> </w:t>
      </w:r>
      <w:r w:rsidRPr="008548CA">
        <w:rPr>
          <w:rStyle w:val="Char5"/>
          <w:rFonts w:hint="eastAsia"/>
          <w:rtl/>
        </w:rPr>
        <w:t>پره</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کارها</w:t>
      </w:r>
      <w:r w:rsidRPr="008548CA">
        <w:rPr>
          <w:rStyle w:val="Char5"/>
          <w:rFonts w:hint="cs"/>
          <w:rtl/>
        </w:rPr>
        <w:t>ی</w:t>
      </w:r>
      <w:r w:rsidRPr="008548CA">
        <w:rPr>
          <w:rStyle w:val="Char5"/>
          <w:rtl/>
        </w:rPr>
        <w:t xml:space="preserve"> </w:t>
      </w:r>
      <w:r w:rsidRPr="008548CA">
        <w:rPr>
          <w:rStyle w:val="Char5"/>
          <w:rFonts w:hint="eastAsia"/>
          <w:rtl/>
        </w:rPr>
        <w:t>حرام</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ازآن</w:t>
      </w:r>
      <w:r w:rsidRPr="008548CA">
        <w:rPr>
          <w:rStyle w:val="Char5"/>
          <w:rtl/>
        </w:rPr>
        <w:t xml:space="preserve"> </w:t>
      </w:r>
      <w:r w:rsidRPr="008548CA">
        <w:rPr>
          <w:rStyle w:val="Char5"/>
          <w:rFonts w:hint="eastAsia"/>
          <w:rtl/>
        </w:rPr>
        <w:t>طرف</w:t>
      </w:r>
      <w:r w:rsidRPr="008548CA">
        <w:rPr>
          <w:rStyle w:val="Char5"/>
          <w:rtl/>
        </w:rPr>
        <w:t xml:space="preserve"> </w:t>
      </w:r>
      <w:r w:rsidRPr="008548CA">
        <w:rPr>
          <w:rStyle w:val="Char5"/>
          <w:rFonts w:hint="eastAsia"/>
          <w:rtl/>
        </w:rPr>
        <w:t>پاداش</w:t>
      </w:r>
      <w:r w:rsidRPr="008548CA">
        <w:rPr>
          <w:rStyle w:val="Char5"/>
          <w:rtl/>
        </w:rPr>
        <w:t xml:space="preserve"> </w:t>
      </w:r>
      <w:r w:rsidRPr="008548CA">
        <w:rPr>
          <w:rStyle w:val="Char5"/>
          <w:rFonts w:hint="eastAsia"/>
          <w:rtl/>
        </w:rPr>
        <w:t>پره</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کارها</w:t>
      </w:r>
      <w:r w:rsidRPr="008548CA">
        <w:rPr>
          <w:rStyle w:val="Char5"/>
          <w:rFonts w:hint="cs"/>
          <w:rtl/>
        </w:rPr>
        <w:t>ی</w:t>
      </w:r>
      <w:r w:rsidRPr="008548CA">
        <w:rPr>
          <w:rStyle w:val="Char5"/>
          <w:rtl/>
        </w:rPr>
        <w:t xml:space="preserve"> </w:t>
      </w:r>
      <w:r w:rsidRPr="008548CA">
        <w:rPr>
          <w:rStyle w:val="Char5"/>
          <w:rFonts w:hint="eastAsia"/>
          <w:rtl/>
        </w:rPr>
        <w:t>حرام</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شتر</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پاداش</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در</w:t>
      </w:r>
      <w:r w:rsidR="00AE5B73">
        <w:rPr>
          <w:rStyle w:val="Char5"/>
          <w:rtl/>
        </w:rPr>
        <w:t xml:space="preserve"> مصیبت‌ها</w:t>
      </w:r>
      <w:r w:rsidR="00792543">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ز</w:t>
      </w:r>
      <w:r w:rsidRPr="008548CA">
        <w:rPr>
          <w:rStyle w:val="Char5"/>
          <w:rFonts w:hint="cs"/>
          <w:rtl/>
        </w:rPr>
        <w:t>ی</w:t>
      </w:r>
      <w:r w:rsidRPr="008548CA">
        <w:rPr>
          <w:rStyle w:val="Char5"/>
          <w:rFonts w:hint="eastAsia"/>
          <w:rtl/>
        </w:rPr>
        <w:t>را</w:t>
      </w:r>
      <w:r w:rsidRPr="008548CA">
        <w:rPr>
          <w:rStyle w:val="Char5"/>
          <w:rtl/>
        </w:rPr>
        <w:t xml:space="preserve"> </w:t>
      </w:r>
      <w:r w:rsidRPr="008548CA">
        <w:rPr>
          <w:rStyle w:val="Char5"/>
          <w:rFonts w:hint="eastAsia"/>
          <w:rtl/>
        </w:rPr>
        <w:t>صبر</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انجام</w:t>
      </w:r>
      <w:r w:rsidRPr="008548CA">
        <w:rPr>
          <w:rStyle w:val="Char5"/>
          <w:rtl/>
        </w:rPr>
        <w:t xml:space="preserve"> </w:t>
      </w:r>
      <w:r w:rsidRPr="008548CA">
        <w:rPr>
          <w:rStyle w:val="Char5"/>
          <w:rFonts w:hint="eastAsia"/>
          <w:rtl/>
        </w:rPr>
        <w:t>کار</w:t>
      </w:r>
      <w:r w:rsidRPr="008548CA">
        <w:rPr>
          <w:rStyle w:val="Char5"/>
          <w:rtl/>
        </w:rPr>
        <w:t xml:space="preserve"> </w:t>
      </w:r>
      <w:r w:rsidRPr="008548CA">
        <w:rPr>
          <w:rStyle w:val="Char5"/>
          <w:rFonts w:hint="eastAsia"/>
          <w:rtl/>
        </w:rPr>
        <w:t>واجب</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پره</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حرام</w:t>
      </w:r>
      <w:r w:rsidRPr="008548CA">
        <w:rPr>
          <w:rStyle w:val="Char5"/>
          <w:rtl/>
        </w:rPr>
        <w:t xml:space="preserve"> </w:t>
      </w:r>
      <w:r w:rsidRPr="008548CA">
        <w:rPr>
          <w:rStyle w:val="Char5"/>
          <w:rFonts w:hint="eastAsia"/>
          <w:rtl/>
        </w:rPr>
        <w:t>روند</w:t>
      </w:r>
      <w:r w:rsidRPr="008548CA">
        <w:rPr>
          <w:rStyle w:val="Char5"/>
          <w:rFonts w:hint="cs"/>
          <w:rtl/>
        </w:rPr>
        <w:t>ی</w:t>
      </w:r>
      <w:r w:rsidRPr="008548CA">
        <w:rPr>
          <w:rStyle w:val="Char5"/>
          <w:rtl/>
        </w:rPr>
        <w:t xml:space="preserve"> </w:t>
      </w:r>
      <w:r w:rsidRPr="008548CA">
        <w:rPr>
          <w:rStyle w:val="Char5"/>
          <w:rFonts w:hint="eastAsia"/>
          <w:rtl/>
        </w:rPr>
        <w:t>اخت</w:t>
      </w:r>
      <w:r w:rsidRPr="008548CA">
        <w:rPr>
          <w:rStyle w:val="Char5"/>
          <w:rFonts w:hint="cs"/>
          <w:rtl/>
        </w:rPr>
        <w:t>ی</w:t>
      </w:r>
      <w:r w:rsidRPr="008548CA">
        <w:rPr>
          <w:rStyle w:val="Char5"/>
          <w:rFonts w:hint="eastAsia"/>
          <w:rtl/>
        </w:rPr>
        <w:t>ار</w:t>
      </w:r>
      <w:r w:rsidRPr="008548CA">
        <w:rPr>
          <w:rStyle w:val="Char5"/>
          <w:rFonts w:hint="cs"/>
          <w:rtl/>
        </w:rPr>
        <w:t>ی</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اما</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آمدن</w:t>
      </w:r>
      <w:r w:rsidRPr="008548CA">
        <w:rPr>
          <w:rStyle w:val="Char5"/>
          <w:rtl/>
        </w:rPr>
        <w:t xml:space="preserve"> </w:t>
      </w:r>
      <w:r w:rsidRPr="008548CA">
        <w:rPr>
          <w:rStyle w:val="Char5"/>
          <w:rFonts w:hint="eastAsia"/>
          <w:rtl/>
        </w:rPr>
        <w:t>مص</w:t>
      </w:r>
      <w:r w:rsidRPr="008548CA">
        <w:rPr>
          <w:rStyle w:val="Char5"/>
          <w:rFonts w:hint="cs"/>
          <w:rtl/>
        </w:rPr>
        <w:t>ی</w:t>
      </w:r>
      <w:r w:rsidRPr="008548CA">
        <w:rPr>
          <w:rStyle w:val="Char5"/>
          <w:rFonts w:hint="eastAsia"/>
          <w:rtl/>
        </w:rPr>
        <w:t>بت</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رون</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اخت</w:t>
      </w:r>
      <w:r w:rsidRPr="008548CA">
        <w:rPr>
          <w:rStyle w:val="Char5"/>
          <w:rFonts w:hint="cs"/>
          <w:rtl/>
        </w:rPr>
        <w:t>ی</w:t>
      </w:r>
      <w:r w:rsidRPr="008548CA">
        <w:rPr>
          <w:rStyle w:val="Char5"/>
          <w:rFonts w:hint="eastAsia"/>
          <w:rtl/>
        </w:rPr>
        <w:t>ار</w:t>
      </w:r>
      <w:r w:rsidRPr="008548CA">
        <w:rPr>
          <w:rStyle w:val="Char5"/>
          <w:rtl/>
        </w:rPr>
        <w:t xml:space="preserve"> </w:t>
      </w:r>
      <w:r w:rsidRPr="008548CA">
        <w:rPr>
          <w:rStyle w:val="Char5"/>
          <w:rFonts w:hint="eastAsia"/>
          <w:rtl/>
        </w:rPr>
        <w:t>انسان</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ه</w:t>
      </w:r>
      <w:r w:rsidRPr="008548CA">
        <w:rPr>
          <w:rStyle w:val="Char5"/>
          <w:rFonts w:hint="cs"/>
          <w:rtl/>
        </w:rPr>
        <w:t>ی</w:t>
      </w:r>
      <w:r w:rsidRPr="008548CA">
        <w:rPr>
          <w:rStyle w:val="Char5"/>
          <w:rFonts w:hint="eastAsia"/>
          <w:rtl/>
        </w:rPr>
        <w:t>چ</w:t>
      </w:r>
      <w:r w:rsidRPr="008548CA">
        <w:rPr>
          <w:rStyle w:val="Char5"/>
          <w:rtl/>
        </w:rPr>
        <w:t xml:space="preserve"> </w:t>
      </w:r>
      <w:r w:rsidRPr="008548CA">
        <w:rPr>
          <w:rStyle w:val="Char5"/>
          <w:rFonts w:hint="eastAsia"/>
          <w:rtl/>
        </w:rPr>
        <w:t>چاره‏</w:t>
      </w:r>
      <w:r w:rsidRPr="008548CA">
        <w:rPr>
          <w:rStyle w:val="Char5"/>
          <w:rFonts w:hint="cs"/>
          <w:rtl/>
        </w:rPr>
        <w:t>یی</w:t>
      </w:r>
      <w:r w:rsidRPr="008548CA">
        <w:rPr>
          <w:rStyle w:val="Char5"/>
          <w:rtl/>
        </w:rPr>
        <w:t xml:space="preserve"> </w:t>
      </w:r>
      <w:r w:rsidRPr="008548CA">
        <w:rPr>
          <w:rStyle w:val="Char5"/>
          <w:rFonts w:hint="eastAsia"/>
          <w:rtl/>
        </w:rPr>
        <w:t>ندارد</w:t>
      </w:r>
      <w:r w:rsidRPr="008548CA">
        <w:rPr>
          <w:rStyle w:val="Char5"/>
          <w:rtl/>
        </w:rPr>
        <w:t xml:space="preserve"> </w:t>
      </w:r>
      <w:r w:rsidRPr="008548CA">
        <w:rPr>
          <w:rStyle w:val="Char5"/>
          <w:rFonts w:hint="eastAsia"/>
          <w:rtl/>
        </w:rPr>
        <w:t>جز</w:t>
      </w:r>
      <w:r w:rsidRPr="008548CA">
        <w:rPr>
          <w:rStyle w:val="Char5"/>
          <w:rtl/>
        </w:rPr>
        <w:t xml:space="preserve"> </w:t>
      </w:r>
      <w:r w:rsidRPr="008548CA">
        <w:rPr>
          <w:rStyle w:val="Char5"/>
          <w:rFonts w:hint="eastAsia"/>
          <w:rtl/>
        </w:rPr>
        <w:t>کنترل</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تمسک</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w:t>
      </w:r>
    </w:p>
    <w:p w:rsidR="000B5A71" w:rsidRPr="008548CA" w:rsidRDefault="000B5A71" w:rsidP="00A659E4">
      <w:pPr>
        <w:ind w:firstLine="284"/>
        <w:jc w:val="both"/>
        <w:rPr>
          <w:rStyle w:val="Char5"/>
          <w:rtl/>
        </w:rPr>
      </w:pPr>
      <w:r w:rsidRPr="008548CA">
        <w:rPr>
          <w:rStyle w:val="Char5"/>
          <w:rFonts w:hint="eastAsia"/>
          <w:rtl/>
        </w:rPr>
        <w:t>ش</w:t>
      </w:r>
      <w:r w:rsidRPr="008548CA">
        <w:rPr>
          <w:rStyle w:val="Char5"/>
          <w:rFonts w:hint="cs"/>
          <w:rtl/>
        </w:rPr>
        <w:t>ی</w:t>
      </w:r>
      <w:r w:rsidRPr="008548CA">
        <w:rPr>
          <w:rStyle w:val="Char5"/>
          <w:rFonts w:hint="eastAsia"/>
          <w:rtl/>
        </w:rPr>
        <w:t>خ</w:t>
      </w:r>
      <w:r w:rsidRPr="008548CA">
        <w:rPr>
          <w:rStyle w:val="Char5"/>
          <w:rtl/>
        </w:rPr>
        <w:t xml:space="preserve"> </w:t>
      </w:r>
      <w:r w:rsidRPr="008548CA">
        <w:rPr>
          <w:rStyle w:val="Char5"/>
          <w:rFonts w:hint="eastAsia"/>
          <w:rtl/>
        </w:rPr>
        <w:t>الاسلام</w:t>
      </w:r>
      <w:r w:rsidRPr="008548CA">
        <w:rPr>
          <w:rStyle w:val="Char5"/>
          <w:rtl/>
        </w:rPr>
        <w:t xml:space="preserve"> </w:t>
      </w:r>
      <w:r w:rsidRPr="008548CA">
        <w:rPr>
          <w:rStyle w:val="Char5"/>
          <w:rFonts w:hint="eastAsia"/>
          <w:rtl/>
        </w:rPr>
        <w:t>ابن</w:t>
      </w:r>
      <w:r w:rsidRPr="008548CA">
        <w:rPr>
          <w:rStyle w:val="Char5"/>
          <w:rtl/>
        </w:rPr>
        <w:t xml:space="preserve"> </w:t>
      </w:r>
      <w:r w:rsidRPr="008548CA">
        <w:rPr>
          <w:rStyle w:val="Char5"/>
          <w:rFonts w:hint="eastAsia"/>
          <w:rtl/>
        </w:rPr>
        <w:t>ت</w:t>
      </w:r>
      <w:r w:rsidRPr="008548CA">
        <w:rPr>
          <w:rStyle w:val="Char5"/>
          <w:rFonts w:hint="cs"/>
          <w:rtl/>
        </w:rPr>
        <w:t>ی</w:t>
      </w:r>
      <w:r w:rsidRPr="008548CA">
        <w:rPr>
          <w:rStyle w:val="Char5"/>
          <w:rFonts w:hint="eastAsia"/>
          <w:rtl/>
        </w:rPr>
        <w:t>م</w:t>
      </w:r>
      <w:r w:rsidRPr="008548CA">
        <w:rPr>
          <w:rStyle w:val="Char5"/>
          <w:rFonts w:hint="cs"/>
          <w:rtl/>
        </w:rPr>
        <w:t>ی</w:t>
      </w:r>
      <w:r w:rsidRPr="008548CA">
        <w:rPr>
          <w:rStyle w:val="Char5"/>
          <w:rFonts w:hint="eastAsia"/>
          <w:rtl/>
        </w:rPr>
        <w:t>ه</w:t>
      </w:r>
      <w:r w:rsidRPr="008548CA">
        <w:rPr>
          <w:rStyle w:val="Char5"/>
          <w:rtl/>
        </w:rPr>
        <w:t xml:space="preserve"> </w:t>
      </w:r>
      <w:r w:rsidRPr="008548CA">
        <w:rPr>
          <w:rStyle w:val="Char5"/>
          <w:rFonts w:hint="eastAsia"/>
          <w:rtl/>
        </w:rPr>
        <w:t>درباره‏</w:t>
      </w:r>
      <w:r w:rsidRPr="008548CA">
        <w:rPr>
          <w:rStyle w:val="Char5"/>
          <w:rFonts w:hint="cs"/>
          <w:rtl/>
        </w:rPr>
        <w:t>ی</w:t>
      </w:r>
      <w:r w:rsidRPr="008548CA">
        <w:rPr>
          <w:rStyle w:val="Char5"/>
          <w:rtl/>
        </w:rPr>
        <w:t xml:space="preserve"> </w:t>
      </w:r>
      <w:r w:rsidRPr="008548CA">
        <w:rPr>
          <w:rStyle w:val="Char5"/>
          <w:rFonts w:hint="cs"/>
          <w:rtl/>
        </w:rPr>
        <w:t>ی</w:t>
      </w:r>
      <w:r w:rsidRPr="008548CA">
        <w:rPr>
          <w:rStyle w:val="Char5"/>
          <w:rFonts w:hint="eastAsia"/>
          <w:rtl/>
        </w:rPr>
        <w:t>وسف</w:t>
      </w:r>
      <w:r w:rsidRPr="008548CA">
        <w:rPr>
          <w:rStyle w:val="Char5"/>
          <w:rtl/>
        </w:rPr>
        <w:t xml:space="preserve"> (</w:t>
      </w:r>
      <w:r w:rsidR="002230E9">
        <w:rPr>
          <w:rStyle w:val="Char5"/>
          <w:rFonts w:cs="CTraditional Arabic" w:hint="cs"/>
          <w:rtl/>
        </w:rPr>
        <w:t>÷</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‏گو</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خوددار</w:t>
      </w:r>
      <w:r w:rsidRPr="008548CA">
        <w:rPr>
          <w:rStyle w:val="Char5"/>
          <w:rFonts w:hint="cs"/>
          <w:rtl/>
        </w:rPr>
        <w:t>ی</w:t>
      </w:r>
      <w:r w:rsidRPr="008548CA">
        <w:rPr>
          <w:rStyle w:val="Char5"/>
          <w:rtl/>
        </w:rPr>
        <w:t xml:space="preserve"> </w:t>
      </w:r>
      <w:r w:rsidRPr="008548CA">
        <w:rPr>
          <w:rStyle w:val="Char5"/>
          <w:rFonts w:hint="cs"/>
          <w:rtl/>
        </w:rPr>
        <w:t>ی</w:t>
      </w:r>
      <w:r w:rsidRPr="008548CA">
        <w:rPr>
          <w:rStyle w:val="Char5"/>
          <w:rFonts w:hint="eastAsia"/>
          <w:rtl/>
        </w:rPr>
        <w:t>وسف</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گردن</w:t>
      </w:r>
      <w:r w:rsidRPr="008548CA">
        <w:rPr>
          <w:rStyle w:val="Char5"/>
          <w:rtl/>
        </w:rPr>
        <w:t xml:space="preserve"> </w:t>
      </w:r>
      <w:r w:rsidRPr="008548CA">
        <w:rPr>
          <w:rStyle w:val="Char5"/>
          <w:rFonts w:hint="eastAsia"/>
          <w:rtl/>
        </w:rPr>
        <w:t>نهادن</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خواهش</w:t>
      </w:r>
      <w:r w:rsidRPr="008548CA">
        <w:rPr>
          <w:rStyle w:val="Char5"/>
          <w:rtl/>
        </w:rPr>
        <w:t xml:space="preserve"> </w:t>
      </w:r>
      <w:r w:rsidRPr="008548CA">
        <w:rPr>
          <w:rStyle w:val="Char5"/>
          <w:rFonts w:hint="eastAsia"/>
          <w:rtl/>
        </w:rPr>
        <w:t>همسر</w:t>
      </w:r>
      <w:r w:rsidRPr="008548CA">
        <w:rPr>
          <w:rStyle w:val="Char5"/>
          <w:rtl/>
        </w:rPr>
        <w:t xml:space="preserve"> </w:t>
      </w:r>
      <w:r w:rsidRPr="008548CA">
        <w:rPr>
          <w:rStyle w:val="Char5"/>
          <w:rFonts w:hint="eastAsia"/>
          <w:rtl/>
        </w:rPr>
        <w:t>عز</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مصر</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کار</w:t>
      </w:r>
      <w:r w:rsidRPr="008548CA">
        <w:rPr>
          <w:rStyle w:val="Char5"/>
          <w:rtl/>
        </w:rPr>
        <w:t xml:space="preserve"> </w:t>
      </w:r>
      <w:r w:rsidRPr="008548CA">
        <w:rPr>
          <w:rStyle w:val="Char5"/>
          <w:rFonts w:hint="eastAsia"/>
          <w:rtl/>
        </w:rPr>
        <w:t>ناروا</w:t>
      </w:r>
      <w:r w:rsidRPr="008548CA">
        <w:rPr>
          <w:rStyle w:val="Char5"/>
          <w:rtl/>
        </w:rPr>
        <w:t xml:space="preserve"> </w:t>
      </w:r>
      <w:r w:rsidRPr="008548CA">
        <w:rPr>
          <w:rStyle w:val="Char5"/>
          <w:rFonts w:hint="eastAsia"/>
          <w:rtl/>
        </w:rPr>
        <w:t>فرا</w:t>
      </w:r>
      <w:r w:rsidRPr="008548CA">
        <w:rPr>
          <w:rStyle w:val="Char5"/>
          <w:rtl/>
        </w:rPr>
        <w:t xml:space="preserve"> </w:t>
      </w:r>
      <w:r w:rsidRPr="008548CA">
        <w:rPr>
          <w:rStyle w:val="Char5"/>
          <w:rFonts w:hint="eastAsia"/>
          <w:rtl/>
        </w:rPr>
        <w:t>خواند</w:t>
      </w:r>
      <w:r w:rsidRPr="008548CA">
        <w:rPr>
          <w:rStyle w:val="Char5"/>
          <w:rtl/>
        </w:rPr>
        <w:t xml:space="preserve"> </w:t>
      </w:r>
      <w:r w:rsidRPr="008548CA">
        <w:rPr>
          <w:rStyle w:val="Char5"/>
          <w:rFonts w:hint="eastAsia"/>
          <w:rtl/>
        </w:rPr>
        <w:t>کاملتر</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برابر</w:t>
      </w:r>
      <w:r w:rsidRPr="008548CA">
        <w:rPr>
          <w:rStyle w:val="Char5"/>
          <w:rtl/>
        </w:rPr>
        <w:t xml:space="preserve"> </w:t>
      </w:r>
      <w:r w:rsidRPr="008548CA">
        <w:rPr>
          <w:rStyle w:val="Char5"/>
          <w:rFonts w:hint="eastAsia"/>
          <w:rtl/>
        </w:rPr>
        <w:t>افتادنش</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چاه</w:t>
      </w:r>
      <w:r w:rsidRPr="008548CA">
        <w:rPr>
          <w:rStyle w:val="Char5"/>
          <w:rtl/>
        </w:rPr>
        <w:t xml:space="preserve"> </w:t>
      </w:r>
      <w:r w:rsidRPr="008548CA">
        <w:rPr>
          <w:rStyle w:val="Char5"/>
          <w:rFonts w:hint="eastAsia"/>
          <w:rtl/>
        </w:rPr>
        <w:t>توسط</w:t>
      </w:r>
      <w:r w:rsidRPr="008548CA">
        <w:rPr>
          <w:rStyle w:val="Char5"/>
          <w:rtl/>
        </w:rPr>
        <w:t xml:space="preserve"> </w:t>
      </w:r>
      <w:r w:rsidRPr="008548CA">
        <w:rPr>
          <w:rStyle w:val="Char5"/>
          <w:rFonts w:hint="eastAsia"/>
          <w:rtl/>
        </w:rPr>
        <w:t>براردانش</w:t>
      </w:r>
      <w:r w:rsidRPr="008548CA">
        <w:rPr>
          <w:rStyle w:val="Char5"/>
          <w:rtl/>
        </w:rPr>
        <w:t xml:space="preserve"> </w:t>
      </w:r>
      <w:r w:rsidRPr="008548CA">
        <w:rPr>
          <w:rStyle w:val="Char5"/>
          <w:rFonts w:hint="eastAsia"/>
          <w:rtl/>
        </w:rPr>
        <w:t>بود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Fonts w:hint="eastAsia"/>
          <w:rtl/>
        </w:rPr>
        <w:t>‏اش</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پره</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کار</w:t>
      </w:r>
      <w:r w:rsidRPr="008548CA">
        <w:rPr>
          <w:rStyle w:val="Char5"/>
          <w:rtl/>
        </w:rPr>
        <w:t xml:space="preserve"> </w:t>
      </w:r>
      <w:r w:rsidRPr="008548CA">
        <w:rPr>
          <w:rStyle w:val="Char5"/>
          <w:rFonts w:hint="eastAsia"/>
          <w:rtl/>
        </w:rPr>
        <w:t>زشت</w:t>
      </w:r>
      <w:r w:rsidRPr="008548CA">
        <w:rPr>
          <w:rStyle w:val="Char5"/>
          <w:rtl/>
        </w:rPr>
        <w:t xml:space="preserve"> </w:t>
      </w:r>
      <w:r w:rsidRPr="008548CA">
        <w:rPr>
          <w:rStyle w:val="Char5"/>
          <w:rFonts w:hint="eastAsia"/>
          <w:rtl/>
        </w:rPr>
        <w:t>کاملتر</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بزرگتر</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دارا</w:t>
      </w:r>
      <w:r w:rsidRPr="008548CA">
        <w:rPr>
          <w:rStyle w:val="Char5"/>
          <w:rFonts w:hint="cs"/>
          <w:rtl/>
        </w:rPr>
        <w:t>ی</w:t>
      </w:r>
      <w:r w:rsidRPr="008548CA">
        <w:rPr>
          <w:rStyle w:val="Char5"/>
          <w:rtl/>
        </w:rPr>
        <w:t xml:space="preserve"> </w:t>
      </w:r>
      <w:r w:rsidRPr="008548CA">
        <w:rPr>
          <w:rStyle w:val="Char5"/>
          <w:rFonts w:hint="eastAsia"/>
          <w:rtl/>
        </w:rPr>
        <w:t>پاداش</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شتر</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تحمل</w:t>
      </w:r>
      <w:r w:rsidRPr="008548CA">
        <w:rPr>
          <w:rStyle w:val="Char5"/>
          <w:rtl/>
        </w:rPr>
        <w:t xml:space="preserve"> </w:t>
      </w:r>
      <w:r w:rsidRPr="008548CA">
        <w:rPr>
          <w:rStyle w:val="Char5"/>
          <w:rFonts w:hint="eastAsia"/>
          <w:rtl/>
        </w:rPr>
        <w:t>زندان</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افتادن</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چاه</w:t>
      </w:r>
      <w:r w:rsidRPr="008548CA">
        <w:rPr>
          <w:rStyle w:val="Char5"/>
          <w:rtl/>
        </w:rPr>
        <w:t xml:space="preserve"> </w:t>
      </w:r>
      <w:r w:rsidRPr="008548CA">
        <w:rPr>
          <w:rStyle w:val="Char5"/>
          <w:rFonts w:hint="eastAsia"/>
          <w:rtl/>
        </w:rPr>
        <w:t>بود،</w:t>
      </w:r>
      <w:r w:rsidRPr="008548CA">
        <w:rPr>
          <w:rStyle w:val="Char5"/>
          <w:rtl/>
        </w:rPr>
        <w:t xml:space="preserve"> </w:t>
      </w:r>
      <w:r w:rsidRPr="008548CA">
        <w:rPr>
          <w:rStyle w:val="Char5"/>
          <w:rFonts w:hint="eastAsia"/>
          <w:rtl/>
        </w:rPr>
        <w:t>ز</w:t>
      </w:r>
      <w:r w:rsidRPr="008548CA">
        <w:rPr>
          <w:rStyle w:val="Char5"/>
          <w:rFonts w:hint="cs"/>
          <w:rtl/>
        </w:rPr>
        <w:t>ی</w:t>
      </w:r>
      <w:r w:rsidRPr="008548CA">
        <w:rPr>
          <w:rStyle w:val="Char5"/>
          <w:rFonts w:hint="eastAsia"/>
          <w:rtl/>
        </w:rPr>
        <w:t>را</w:t>
      </w:r>
      <w:r w:rsidRPr="008548CA">
        <w:rPr>
          <w:rStyle w:val="Char5"/>
          <w:rtl/>
        </w:rPr>
        <w:t xml:space="preserve"> </w:t>
      </w:r>
      <w:r w:rsidRPr="008548CA">
        <w:rPr>
          <w:rStyle w:val="Char5"/>
          <w:rFonts w:hint="eastAsia"/>
          <w:rtl/>
        </w:rPr>
        <w:t>اول</w:t>
      </w:r>
      <w:r w:rsidRPr="008548CA">
        <w:rPr>
          <w:rStyle w:val="Char5"/>
          <w:rFonts w:hint="cs"/>
          <w:rtl/>
        </w:rPr>
        <w:t>ی</w:t>
      </w:r>
      <w:r w:rsidRPr="008548CA">
        <w:rPr>
          <w:rStyle w:val="Char5"/>
          <w:rtl/>
        </w:rPr>
        <w:t xml:space="preserve"> </w:t>
      </w:r>
      <w:r w:rsidRPr="008548CA">
        <w:rPr>
          <w:rStyle w:val="Char5"/>
          <w:rFonts w:hint="eastAsia"/>
          <w:rtl/>
        </w:rPr>
        <w:t>چ</w:t>
      </w:r>
      <w:r w:rsidRPr="008548CA">
        <w:rPr>
          <w:rStyle w:val="Char5"/>
          <w:rFonts w:hint="cs"/>
          <w:rtl/>
        </w:rPr>
        <w:t>ی</w:t>
      </w:r>
      <w:r w:rsidRPr="008548CA">
        <w:rPr>
          <w:rStyle w:val="Char5"/>
          <w:rFonts w:hint="eastAsia"/>
          <w:rtl/>
        </w:rPr>
        <w:t>ز</w:t>
      </w:r>
      <w:r w:rsidRPr="008548CA">
        <w:rPr>
          <w:rStyle w:val="Char5"/>
          <w:rFonts w:hint="cs"/>
          <w:rtl/>
        </w:rPr>
        <w:t>ی</w:t>
      </w:r>
      <w:r w:rsidRPr="008548CA">
        <w:rPr>
          <w:rStyle w:val="Char5"/>
          <w:rtl/>
        </w:rPr>
        <w:t xml:space="preserve"> </w:t>
      </w:r>
      <w:r w:rsidRPr="008548CA">
        <w:rPr>
          <w:rStyle w:val="Char5"/>
          <w:rFonts w:hint="eastAsia"/>
          <w:rtl/>
        </w:rPr>
        <w:t>اخت</w:t>
      </w:r>
      <w:r w:rsidRPr="008548CA">
        <w:rPr>
          <w:rStyle w:val="Char5"/>
          <w:rFonts w:hint="cs"/>
          <w:rtl/>
        </w:rPr>
        <w:t>ی</w:t>
      </w:r>
      <w:r w:rsidRPr="008548CA">
        <w:rPr>
          <w:rStyle w:val="Char5"/>
          <w:rFonts w:hint="eastAsia"/>
          <w:rtl/>
        </w:rPr>
        <w:t>ار</w:t>
      </w:r>
      <w:r w:rsidRPr="008548CA">
        <w:rPr>
          <w:rStyle w:val="Char5"/>
          <w:rFonts w:hint="cs"/>
          <w:rtl/>
        </w:rPr>
        <w:t>ی</w:t>
      </w:r>
      <w:r w:rsidRPr="008548CA">
        <w:rPr>
          <w:rStyle w:val="Char5"/>
          <w:rtl/>
        </w:rPr>
        <w:t xml:space="preserve"> </w:t>
      </w:r>
      <w:r w:rsidRPr="008548CA">
        <w:rPr>
          <w:rStyle w:val="Char5"/>
          <w:rFonts w:hint="eastAsia"/>
          <w:rtl/>
        </w:rPr>
        <w:t>بود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اظهار</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پره</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ناش</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رضا</w:t>
      </w:r>
      <w:r w:rsidRPr="008548CA">
        <w:rPr>
          <w:rStyle w:val="Char5"/>
          <w:rFonts w:hint="cs"/>
          <w:rtl/>
        </w:rPr>
        <w:t>ی</w:t>
      </w:r>
      <w:r w:rsidRPr="008548CA">
        <w:rPr>
          <w:rStyle w:val="Char5"/>
          <w:rFonts w:hint="eastAsia"/>
          <w:rtl/>
        </w:rPr>
        <w:t>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مبارزه</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نفس</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هوا</w:t>
      </w:r>
      <w:r w:rsidRPr="008548CA">
        <w:rPr>
          <w:rStyle w:val="Char5"/>
          <w:rFonts w:hint="cs"/>
          <w:rtl/>
        </w:rPr>
        <w:t>ی</w:t>
      </w:r>
      <w:r w:rsidRPr="008548CA">
        <w:rPr>
          <w:rStyle w:val="Char5"/>
          <w:rtl/>
        </w:rPr>
        <w:t xml:space="preserve"> </w:t>
      </w:r>
      <w:r w:rsidRPr="008548CA">
        <w:rPr>
          <w:rStyle w:val="Char5"/>
          <w:rFonts w:hint="eastAsia"/>
          <w:rtl/>
        </w:rPr>
        <w:t>نفسان</w:t>
      </w:r>
      <w:r w:rsidRPr="008548CA">
        <w:rPr>
          <w:rStyle w:val="Char5"/>
          <w:rFonts w:hint="cs"/>
          <w:rtl/>
        </w:rPr>
        <w:t>ی</w:t>
      </w:r>
      <w:r w:rsidRPr="008548CA">
        <w:rPr>
          <w:rStyle w:val="Char5"/>
          <w:rtl/>
        </w:rPr>
        <w:t xml:space="preserve"> </w:t>
      </w:r>
      <w:r w:rsidRPr="008548CA">
        <w:rPr>
          <w:rStyle w:val="Char5"/>
          <w:rFonts w:hint="eastAsia"/>
          <w:rtl/>
        </w:rPr>
        <w:t>بود،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و</w:t>
      </w:r>
      <w:r w:rsidRPr="008548CA">
        <w:rPr>
          <w:rStyle w:val="Char5"/>
          <w:rFonts w:hint="cs"/>
          <w:rtl/>
        </w:rPr>
        <w:t>ی</w:t>
      </w:r>
      <w:r w:rsidRPr="008548CA">
        <w:rPr>
          <w:rStyle w:val="Char5"/>
          <w:rFonts w:hint="eastAsia"/>
          <w:rtl/>
        </w:rPr>
        <w:t>ژه</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وجود</w:t>
      </w:r>
      <w:r w:rsidRPr="008548CA">
        <w:rPr>
          <w:rStyle w:val="Char5"/>
          <w:rtl/>
        </w:rPr>
        <w:t xml:space="preserve"> </w:t>
      </w:r>
      <w:r w:rsidRPr="008548CA">
        <w:rPr>
          <w:rStyle w:val="Char5"/>
          <w:rFonts w:hint="eastAsia"/>
          <w:rtl/>
        </w:rPr>
        <w:t>انگ</w:t>
      </w:r>
      <w:r w:rsidRPr="008548CA">
        <w:rPr>
          <w:rStyle w:val="Char5"/>
          <w:rFonts w:hint="cs"/>
          <w:rtl/>
        </w:rPr>
        <w:t>ی</w:t>
      </w:r>
      <w:r w:rsidRPr="008548CA">
        <w:rPr>
          <w:rStyle w:val="Char5"/>
          <w:rFonts w:hint="eastAsia"/>
          <w:rtl/>
        </w:rPr>
        <w:t>زه‏ها</w:t>
      </w:r>
      <w:r w:rsidRPr="008548CA">
        <w:rPr>
          <w:rStyle w:val="Char5"/>
          <w:rFonts w:hint="cs"/>
          <w:rtl/>
        </w:rPr>
        <w:t>ی</w:t>
      </w:r>
      <w:r w:rsidRPr="008548CA">
        <w:rPr>
          <w:rStyle w:val="Char5"/>
          <w:rtl/>
        </w:rPr>
        <w:t xml:space="preserve"> </w:t>
      </w:r>
      <w:r w:rsidRPr="008548CA">
        <w:rPr>
          <w:rStyle w:val="Char5"/>
          <w:rFonts w:hint="eastAsia"/>
          <w:rtl/>
        </w:rPr>
        <w:t>قو</w:t>
      </w:r>
      <w:r w:rsidRPr="008548CA">
        <w:rPr>
          <w:rStyle w:val="Char5"/>
          <w:rFonts w:hint="cs"/>
          <w:rtl/>
        </w:rPr>
        <w:t>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آرا</w:t>
      </w:r>
      <w:r w:rsidRPr="008548CA">
        <w:rPr>
          <w:rStyle w:val="Char5"/>
          <w:rFonts w:hint="cs"/>
          <w:rtl/>
        </w:rPr>
        <w:t>ی</w:t>
      </w:r>
      <w:r w:rsidRPr="008548CA">
        <w:rPr>
          <w:rStyle w:val="Char5"/>
          <w:rFonts w:hint="eastAsia"/>
          <w:rtl/>
        </w:rPr>
        <w:t>نده‏</w:t>
      </w:r>
      <w:r w:rsidRPr="008548CA">
        <w:rPr>
          <w:rStyle w:val="Char5"/>
          <w:rFonts w:hint="cs"/>
          <w:rtl/>
        </w:rPr>
        <w:t>ی</w:t>
      </w:r>
      <w:r w:rsidRPr="008548CA">
        <w:rPr>
          <w:rStyle w:val="Char5"/>
          <w:rtl/>
        </w:rPr>
        <w:t xml:space="preserve"> </w:t>
      </w:r>
      <w:r w:rsidRPr="008548CA">
        <w:rPr>
          <w:rStyle w:val="Char5"/>
          <w:rFonts w:hint="eastAsia"/>
          <w:rtl/>
        </w:rPr>
        <w:t>کار</w:t>
      </w:r>
      <w:r w:rsidRPr="008548CA">
        <w:rPr>
          <w:rStyle w:val="Char5"/>
          <w:rtl/>
        </w:rPr>
        <w:t xml:space="preserve"> </w:t>
      </w:r>
      <w:r w:rsidRPr="008548CA">
        <w:rPr>
          <w:rStyle w:val="Char5"/>
          <w:rFonts w:hint="eastAsia"/>
          <w:rtl/>
        </w:rPr>
        <w:t>حرام،</w:t>
      </w:r>
      <w:r w:rsidRPr="008548CA">
        <w:rPr>
          <w:rStyle w:val="Char5"/>
          <w:rtl/>
        </w:rPr>
        <w:t xml:space="preserve"> </w:t>
      </w:r>
      <w:r w:rsidRPr="008548CA">
        <w:rPr>
          <w:rStyle w:val="Char5"/>
          <w:rFonts w:hint="eastAsia"/>
          <w:rtl/>
        </w:rPr>
        <w:t>چرا</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جوان</w:t>
      </w:r>
      <w:r w:rsidRPr="008548CA">
        <w:rPr>
          <w:rStyle w:val="Char5"/>
          <w:rFonts w:hint="cs"/>
          <w:rtl/>
        </w:rPr>
        <w:t>ی</w:t>
      </w:r>
      <w:r w:rsidRPr="008548CA">
        <w:rPr>
          <w:rStyle w:val="Char5"/>
          <w:rtl/>
        </w:rPr>
        <w:t xml:space="preserve"> </w:t>
      </w:r>
      <w:r w:rsidRPr="008548CA">
        <w:rPr>
          <w:rStyle w:val="Char5"/>
          <w:rFonts w:hint="eastAsia"/>
          <w:rtl/>
        </w:rPr>
        <w:t>مجرد،</w:t>
      </w:r>
      <w:r w:rsidRPr="008548CA">
        <w:rPr>
          <w:rStyle w:val="Char5"/>
          <w:rtl/>
        </w:rPr>
        <w:t xml:space="preserve"> </w:t>
      </w:r>
      <w:r w:rsidRPr="008548CA">
        <w:rPr>
          <w:rStyle w:val="Char5"/>
          <w:rFonts w:hint="eastAsia"/>
          <w:rtl/>
        </w:rPr>
        <w:t>دور</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شهر</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ار</w:t>
      </w:r>
      <w:r w:rsidRPr="008548CA">
        <w:rPr>
          <w:rStyle w:val="Char5"/>
          <w:rtl/>
        </w:rPr>
        <w:t xml:space="preserve"> </w:t>
      </w:r>
      <w:r w:rsidRPr="008548CA">
        <w:rPr>
          <w:rStyle w:val="Char5"/>
          <w:rFonts w:hint="eastAsia"/>
          <w:rtl/>
        </w:rPr>
        <w:t>خو</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بود</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رسوا</w:t>
      </w:r>
      <w:r w:rsidRPr="008548CA">
        <w:rPr>
          <w:rStyle w:val="Char5"/>
          <w:rFonts w:hint="cs"/>
          <w:rtl/>
        </w:rPr>
        <w:t>یی</w:t>
      </w:r>
      <w:r w:rsidR="00811778">
        <w:rPr>
          <w:rStyle w:val="Char5"/>
          <w:rtl/>
        </w:rPr>
        <w:t xml:space="preserve"> نمی‌</w:t>
      </w:r>
      <w:r w:rsidRPr="008548CA">
        <w:rPr>
          <w:rStyle w:val="Char5"/>
          <w:rFonts w:hint="eastAsia"/>
          <w:rtl/>
        </w:rPr>
        <w:t>هراس</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وانگه</w:t>
      </w:r>
      <w:r w:rsidRPr="008548CA">
        <w:rPr>
          <w:rStyle w:val="Char5"/>
          <w:rFonts w:hint="cs"/>
          <w:rtl/>
        </w:rPr>
        <w:t>ی</w:t>
      </w:r>
      <w:r w:rsidRPr="008548CA">
        <w:rPr>
          <w:rStyle w:val="Char5"/>
          <w:rtl/>
        </w:rPr>
        <w:t xml:space="preserve"> </w:t>
      </w:r>
      <w:r w:rsidRPr="008548CA">
        <w:rPr>
          <w:rStyle w:val="Char5"/>
          <w:rFonts w:hint="eastAsia"/>
          <w:rtl/>
        </w:rPr>
        <w:t>برده‏</w:t>
      </w:r>
      <w:r w:rsidRPr="008548CA">
        <w:rPr>
          <w:rStyle w:val="Char5"/>
          <w:rFonts w:hint="cs"/>
          <w:rtl/>
        </w:rPr>
        <w:t>یی</w:t>
      </w:r>
      <w:r w:rsidRPr="008548CA">
        <w:rPr>
          <w:rStyle w:val="Char5"/>
          <w:rtl/>
        </w:rPr>
        <w:t xml:space="preserve"> </w:t>
      </w:r>
      <w:r w:rsidRPr="008548CA">
        <w:rPr>
          <w:rStyle w:val="Char5"/>
          <w:rFonts w:hint="eastAsia"/>
          <w:rtl/>
        </w:rPr>
        <w:t>ز</w:t>
      </w:r>
      <w:r w:rsidRPr="008548CA">
        <w:rPr>
          <w:rStyle w:val="Char5"/>
          <w:rFonts w:hint="cs"/>
          <w:rtl/>
        </w:rPr>
        <w:t>ی</w:t>
      </w:r>
      <w:r w:rsidRPr="008548CA">
        <w:rPr>
          <w:rStyle w:val="Char5"/>
          <w:rFonts w:hint="eastAsia"/>
          <w:rtl/>
        </w:rPr>
        <w:t>ردست</w:t>
      </w:r>
      <w:r w:rsidRPr="008548CA">
        <w:rPr>
          <w:rStyle w:val="Char5"/>
          <w:rtl/>
        </w:rPr>
        <w:t xml:space="preserve"> </w:t>
      </w:r>
      <w:r w:rsidRPr="008548CA">
        <w:rPr>
          <w:rStyle w:val="Char5"/>
          <w:rFonts w:hint="eastAsia"/>
          <w:rtl/>
        </w:rPr>
        <w:t>بود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مقام</w:t>
      </w:r>
      <w:r w:rsidRPr="008548CA">
        <w:rPr>
          <w:rStyle w:val="Char5"/>
          <w:rtl/>
        </w:rPr>
        <w:t xml:space="preserve"> </w:t>
      </w:r>
      <w:r w:rsidRPr="008548CA">
        <w:rPr>
          <w:rStyle w:val="Char5"/>
          <w:rFonts w:hint="eastAsia"/>
          <w:rtl/>
        </w:rPr>
        <w:t>سرزنش</w:t>
      </w:r>
      <w:r w:rsidRPr="008548CA">
        <w:rPr>
          <w:rStyle w:val="Char5"/>
          <w:rtl/>
        </w:rPr>
        <w:t xml:space="preserve"> </w:t>
      </w:r>
      <w:r w:rsidRPr="008548CA">
        <w:rPr>
          <w:rStyle w:val="Char5"/>
          <w:rFonts w:hint="eastAsia"/>
          <w:rtl/>
        </w:rPr>
        <w:t>نبود،</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طرف</w:t>
      </w:r>
      <w:r w:rsidRPr="008548CA">
        <w:rPr>
          <w:rStyle w:val="Char5"/>
          <w:rtl/>
        </w:rPr>
        <w:t xml:space="preserve"> </w:t>
      </w:r>
      <w:r w:rsidRPr="008548CA">
        <w:rPr>
          <w:rStyle w:val="Char5"/>
          <w:rFonts w:hint="eastAsia"/>
          <w:rtl/>
        </w:rPr>
        <w:t>زن</w:t>
      </w:r>
      <w:r w:rsidRPr="008548CA">
        <w:rPr>
          <w:rStyle w:val="Char5"/>
          <w:rtl/>
        </w:rPr>
        <w:t xml:space="preserve"> </w:t>
      </w:r>
      <w:r w:rsidRPr="008548CA">
        <w:rPr>
          <w:rStyle w:val="Char5"/>
          <w:rFonts w:hint="eastAsia"/>
          <w:rtl/>
        </w:rPr>
        <w:t>ز</w:t>
      </w:r>
      <w:r w:rsidRPr="008548CA">
        <w:rPr>
          <w:rStyle w:val="Char5"/>
          <w:rFonts w:hint="cs"/>
          <w:rtl/>
        </w:rPr>
        <w:t>ی</w:t>
      </w:r>
      <w:r w:rsidRPr="008548CA">
        <w:rPr>
          <w:rStyle w:val="Char5"/>
          <w:rFonts w:hint="eastAsia"/>
          <w:rtl/>
        </w:rPr>
        <w:t>با</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فتّان</w:t>
      </w:r>
      <w:r w:rsidRPr="008548CA">
        <w:rPr>
          <w:rStyle w:val="Char5"/>
          <w:rtl/>
        </w:rPr>
        <w:t xml:space="preserve"> </w:t>
      </w:r>
      <w:r w:rsidRPr="008548CA">
        <w:rPr>
          <w:rStyle w:val="Char5"/>
          <w:rFonts w:hint="eastAsia"/>
          <w:rtl/>
        </w:rPr>
        <w:t>صاحب</w:t>
      </w:r>
      <w:r w:rsidRPr="008548CA">
        <w:rPr>
          <w:rStyle w:val="Char5"/>
          <w:rtl/>
        </w:rPr>
        <w:t xml:space="preserve"> </w:t>
      </w:r>
      <w:r w:rsidRPr="008548CA">
        <w:rPr>
          <w:rStyle w:val="Char5"/>
          <w:rFonts w:hint="eastAsia"/>
          <w:rtl/>
        </w:rPr>
        <w:t>منصب</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اشراف</w:t>
      </w:r>
      <w:r w:rsidRPr="008548CA">
        <w:rPr>
          <w:rStyle w:val="Char5"/>
          <w:rFonts w:hint="cs"/>
          <w:rtl/>
        </w:rPr>
        <w:t>ی</w:t>
      </w:r>
      <w:r w:rsidRPr="008548CA">
        <w:rPr>
          <w:rStyle w:val="Char5"/>
          <w:rtl/>
        </w:rPr>
        <w:t xml:space="preserve"> </w:t>
      </w:r>
      <w:r w:rsidRPr="008548CA">
        <w:rPr>
          <w:rStyle w:val="Char5"/>
          <w:rFonts w:hint="eastAsia"/>
          <w:rtl/>
        </w:rPr>
        <w:t>بود،</w:t>
      </w:r>
      <w:r w:rsidRPr="008548CA">
        <w:rPr>
          <w:rStyle w:val="Char5"/>
          <w:rtl/>
        </w:rPr>
        <w:t xml:space="preserve"> </w:t>
      </w:r>
      <w:r w:rsidRPr="008548CA">
        <w:rPr>
          <w:rStyle w:val="Char5"/>
          <w:rFonts w:hint="eastAsia"/>
          <w:rtl/>
        </w:rPr>
        <w:t>هم</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بود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cs"/>
          <w:rtl/>
        </w:rPr>
        <w:t>ی</w:t>
      </w:r>
      <w:r w:rsidRPr="008548CA">
        <w:rPr>
          <w:rStyle w:val="Char5"/>
          <w:rFonts w:hint="eastAsia"/>
          <w:rtl/>
        </w:rPr>
        <w:t>وسف</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خو</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خوانده</w:t>
      </w:r>
      <w:r w:rsidRPr="008548CA">
        <w:rPr>
          <w:rStyle w:val="Char5"/>
          <w:rtl/>
        </w:rPr>
        <w:t xml:space="preserve"> </w:t>
      </w:r>
      <w:r w:rsidRPr="008548CA">
        <w:rPr>
          <w:rStyle w:val="Char5"/>
          <w:rFonts w:hint="eastAsia"/>
          <w:rtl/>
        </w:rPr>
        <w:t>بود،</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چن</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موانع</w:t>
      </w:r>
      <w:r w:rsidRPr="008548CA">
        <w:rPr>
          <w:rStyle w:val="Char5"/>
          <w:rtl/>
        </w:rPr>
        <w:t xml:space="preserve"> </w:t>
      </w:r>
      <w:r w:rsidRPr="008548CA">
        <w:rPr>
          <w:rStyle w:val="Char5"/>
          <w:rFonts w:hint="eastAsia"/>
          <w:rtl/>
        </w:rPr>
        <w:t>روان</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رفته</w:t>
      </w:r>
      <w:r w:rsidRPr="008548CA">
        <w:rPr>
          <w:rStyle w:val="Char5"/>
          <w:rtl/>
        </w:rPr>
        <w:t xml:space="preserve"> </w:t>
      </w:r>
      <w:r w:rsidRPr="008548CA">
        <w:rPr>
          <w:rStyle w:val="Char5"/>
          <w:rFonts w:hint="eastAsia"/>
          <w:rtl/>
        </w:rPr>
        <w:t>بود،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زن</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راه</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مکر</w:t>
      </w:r>
      <w:r w:rsidRPr="008548CA">
        <w:rPr>
          <w:rStyle w:val="Char5"/>
          <w:rtl/>
        </w:rPr>
        <w:t xml:space="preserve"> </w:t>
      </w:r>
      <w:r w:rsidRPr="008548CA">
        <w:rPr>
          <w:rStyle w:val="Char5"/>
          <w:rFonts w:hint="eastAsia"/>
          <w:rtl/>
        </w:rPr>
        <w:t>زنان</w:t>
      </w:r>
      <w:r w:rsidRPr="008548CA">
        <w:rPr>
          <w:rStyle w:val="Char5"/>
          <w:rtl/>
        </w:rPr>
        <w:t xml:space="preserve"> </w:t>
      </w:r>
      <w:r w:rsidRPr="008548CA">
        <w:rPr>
          <w:rStyle w:val="Char5"/>
          <w:rFonts w:hint="eastAsia"/>
          <w:rtl/>
        </w:rPr>
        <w:t>کمک</w:t>
      </w:r>
      <w:r w:rsidRPr="008548CA">
        <w:rPr>
          <w:rStyle w:val="Char5"/>
          <w:rtl/>
        </w:rPr>
        <w:t xml:space="preserve"> </w:t>
      </w:r>
      <w:r w:rsidRPr="008548CA">
        <w:rPr>
          <w:rStyle w:val="Char5"/>
          <w:rFonts w:hint="eastAsia"/>
          <w:rtl/>
        </w:rPr>
        <w:t>خواست،</w:t>
      </w:r>
      <w:r w:rsidRPr="008548CA">
        <w:rPr>
          <w:rStyle w:val="Char5"/>
          <w:rtl/>
        </w:rPr>
        <w:t xml:space="preserve"> </w:t>
      </w:r>
      <w:r w:rsidRPr="008548CA">
        <w:rPr>
          <w:rStyle w:val="Char5"/>
          <w:rFonts w:hint="eastAsia"/>
          <w:rtl/>
        </w:rPr>
        <w:t>سپس</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زندان</w:t>
      </w:r>
      <w:r w:rsidRPr="008548CA">
        <w:rPr>
          <w:rStyle w:val="Char5"/>
          <w:rtl/>
        </w:rPr>
        <w:t xml:space="preserve"> </w:t>
      </w:r>
      <w:r w:rsidRPr="008548CA">
        <w:rPr>
          <w:rStyle w:val="Char5"/>
          <w:rFonts w:hint="eastAsia"/>
          <w:rtl/>
        </w:rPr>
        <w:t>تهد</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کرد</w:t>
      </w:r>
      <w:r w:rsidRPr="008548CA">
        <w:rPr>
          <w:rStyle w:val="Char5"/>
          <w:rtl/>
        </w:rPr>
        <w:t xml:space="preserve">. </w:t>
      </w:r>
      <w:r w:rsidRPr="008548CA">
        <w:rPr>
          <w:rStyle w:val="Char5"/>
          <w:rFonts w:hint="eastAsia"/>
          <w:rtl/>
        </w:rPr>
        <w:t>همسرش</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آدم</w:t>
      </w:r>
      <w:r w:rsidRPr="008548CA">
        <w:rPr>
          <w:rStyle w:val="Char5"/>
          <w:rtl/>
        </w:rPr>
        <w:t xml:space="preserve"> </w:t>
      </w:r>
      <w:r w:rsidRPr="008548CA">
        <w:rPr>
          <w:rStyle w:val="Char5"/>
          <w:rFonts w:hint="eastAsia"/>
          <w:rtl/>
        </w:rPr>
        <w:t>سخت‏گ</w:t>
      </w:r>
      <w:r w:rsidRPr="008548CA">
        <w:rPr>
          <w:rStyle w:val="Char5"/>
          <w:rFonts w:hint="cs"/>
          <w:rtl/>
        </w:rPr>
        <w:t>ی</w:t>
      </w:r>
      <w:r w:rsidRPr="008548CA">
        <w:rPr>
          <w:rStyle w:val="Char5"/>
          <w:rFonts w:hint="eastAsia"/>
          <w:rtl/>
        </w:rPr>
        <w:t>ر</w:t>
      </w:r>
      <w:r w:rsidRPr="008548CA">
        <w:rPr>
          <w:rStyle w:val="Char5"/>
          <w:rFonts w:hint="cs"/>
          <w:rtl/>
        </w:rPr>
        <w:t>ی</w:t>
      </w:r>
      <w:r w:rsidRPr="008548CA">
        <w:rPr>
          <w:rStyle w:val="Char5"/>
          <w:rtl/>
        </w:rPr>
        <w:t xml:space="preserve"> </w:t>
      </w:r>
      <w:r w:rsidRPr="008548CA">
        <w:rPr>
          <w:rStyle w:val="Char5"/>
          <w:rFonts w:hint="eastAsia"/>
          <w:rtl/>
        </w:rPr>
        <w:t>نبود،</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هنگام</w:t>
      </w:r>
      <w:r w:rsidRPr="008548CA">
        <w:rPr>
          <w:rStyle w:val="Char5"/>
          <w:rtl/>
        </w:rPr>
        <w:t xml:space="preserve"> </w:t>
      </w:r>
      <w:r w:rsidRPr="008548CA">
        <w:rPr>
          <w:rStyle w:val="Char5"/>
          <w:rFonts w:hint="eastAsia"/>
          <w:rtl/>
        </w:rPr>
        <w:t>رو</w:t>
      </w:r>
      <w:r w:rsidRPr="008548CA">
        <w:rPr>
          <w:rStyle w:val="Char5"/>
          <w:rFonts w:hint="cs"/>
          <w:rtl/>
        </w:rPr>
        <w:t>ی</w:t>
      </w:r>
      <w:r w:rsidRPr="008548CA">
        <w:rPr>
          <w:rStyle w:val="Char5"/>
          <w:rFonts w:hint="eastAsia"/>
          <w:rtl/>
        </w:rPr>
        <w:t>ارو</w:t>
      </w:r>
      <w:r w:rsidRPr="008548CA">
        <w:rPr>
          <w:rStyle w:val="Char5"/>
          <w:rFonts w:hint="cs"/>
          <w:rtl/>
        </w:rPr>
        <w:t>یی</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قض</w:t>
      </w:r>
      <w:r w:rsidRPr="008548CA">
        <w:rPr>
          <w:rStyle w:val="Char5"/>
          <w:rFonts w:hint="cs"/>
          <w:rtl/>
        </w:rPr>
        <w:t>ی</w:t>
      </w:r>
      <w:r w:rsidRPr="008548CA">
        <w:rPr>
          <w:rStyle w:val="Char5"/>
          <w:rFonts w:hint="eastAsia"/>
          <w:rtl/>
        </w:rPr>
        <w:t>ه</w:t>
      </w:r>
      <w:r w:rsidRPr="008548CA">
        <w:rPr>
          <w:rStyle w:val="Char5"/>
          <w:rtl/>
        </w:rPr>
        <w:t xml:space="preserve"> </w:t>
      </w:r>
      <w:r w:rsidRPr="008548CA">
        <w:rPr>
          <w:rStyle w:val="Char5"/>
          <w:rFonts w:hint="eastAsia"/>
          <w:rtl/>
        </w:rPr>
        <w:t>گفت</w:t>
      </w:r>
      <w:r w:rsidRPr="008548CA">
        <w:rPr>
          <w:rStyle w:val="Char5"/>
          <w:rtl/>
        </w:rPr>
        <w:t>:</w:t>
      </w:r>
      <w:r w:rsidR="002230E9">
        <w:rPr>
          <w:rStyle w:val="Char5"/>
        </w:rPr>
        <w:t xml:space="preserve"> </w:t>
      </w:r>
      <w:r w:rsidR="002230E9">
        <w:rPr>
          <w:rStyle w:val="Char5"/>
          <w:rFonts w:cs="CTraditional Arabic" w:hint="cs"/>
          <w:rtl/>
        </w:rPr>
        <w:t>﴿</w:t>
      </w:r>
      <w:r w:rsidR="00A659E4" w:rsidRPr="00961C37">
        <w:rPr>
          <w:rStyle w:val="Chard"/>
          <w:rFonts w:hint="eastAsia"/>
          <w:rtl/>
        </w:rPr>
        <w:t>يُوسُفُ</w:t>
      </w:r>
      <w:r w:rsidR="00A659E4" w:rsidRPr="00961C37">
        <w:rPr>
          <w:rStyle w:val="Chard"/>
          <w:rtl/>
        </w:rPr>
        <w:t xml:space="preserve"> </w:t>
      </w:r>
      <w:r w:rsidR="00A659E4" w:rsidRPr="00961C37">
        <w:rPr>
          <w:rStyle w:val="Chard"/>
          <w:rFonts w:hint="eastAsia"/>
          <w:rtl/>
        </w:rPr>
        <w:t>أَع</w:t>
      </w:r>
      <w:r w:rsidR="00A659E4" w:rsidRPr="00961C37">
        <w:rPr>
          <w:rStyle w:val="Chard"/>
          <w:rFonts w:hint="cs"/>
          <w:rtl/>
        </w:rPr>
        <w:t>ۡ</w:t>
      </w:r>
      <w:r w:rsidR="00A659E4" w:rsidRPr="00961C37">
        <w:rPr>
          <w:rStyle w:val="Chard"/>
          <w:rFonts w:hint="eastAsia"/>
          <w:rtl/>
        </w:rPr>
        <w:t>رِض</w:t>
      </w:r>
      <w:r w:rsidR="00A659E4" w:rsidRPr="00961C37">
        <w:rPr>
          <w:rStyle w:val="Chard"/>
          <w:rFonts w:hint="cs"/>
          <w:rtl/>
        </w:rPr>
        <w:t>ۡ</w:t>
      </w:r>
      <w:r w:rsidR="00A659E4" w:rsidRPr="00961C37">
        <w:rPr>
          <w:rStyle w:val="Chard"/>
          <w:rtl/>
        </w:rPr>
        <w:t xml:space="preserve"> </w:t>
      </w:r>
      <w:r w:rsidR="00A659E4" w:rsidRPr="00961C37">
        <w:rPr>
          <w:rStyle w:val="Chard"/>
          <w:rFonts w:hint="eastAsia"/>
          <w:rtl/>
        </w:rPr>
        <w:t>عَن</w:t>
      </w:r>
      <w:r w:rsidR="00A659E4" w:rsidRPr="00961C37">
        <w:rPr>
          <w:rStyle w:val="Chard"/>
          <w:rFonts w:hint="cs"/>
          <w:rtl/>
        </w:rPr>
        <w:t>ۡ</w:t>
      </w:r>
      <w:r w:rsidR="00A659E4" w:rsidRPr="00961C37">
        <w:rPr>
          <w:rStyle w:val="Chard"/>
          <w:rtl/>
        </w:rPr>
        <w:t xml:space="preserve"> </w:t>
      </w:r>
      <w:r w:rsidR="00A659E4" w:rsidRPr="00961C37">
        <w:rPr>
          <w:rStyle w:val="Chard"/>
          <w:rFonts w:hint="eastAsia"/>
          <w:rtl/>
        </w:rPr>
        <w:t>هَ</w:t>
      </w:r>
      <w:r w:rsidR="00A659E4" w:rsidRPr="00961C37">
        <w:rPr>
          <w:rStyle w:val="Chard"/>
          <w:rFonts w:hint="cs"/>
          <w:rtl/>
        </w:rPr>
        <w:t>ٰ</w:t>
      </w:r>
      <w:r w:rsidR="00A659E4" w:rsidRPr="00961C37">
        <w:rPr>
          <w:rStyle w:val="Chard"/>
          <w:rFonts w:hint="eastAsia"/>
          <w:rtl/>
        </w:rPr>
        <w:t>ذَا</w:t>
      </w:r>
      <w:r w:rsidR="00A659E4" w:rsidRPr="00961C37">
        <w:rPr>
          <w:rStyle w:val="Chard"/>
          <w:rFonts w:hint="cs"/>
          <w:rtl/>
        </w:rPr>
        <w:t>ۚ</w:t>
      </w:r>
      <w:r w:rsidR="00A659E4" w:rsidRPr="00961C37">
        <w:rPr>
          <w:rStyle w:val="Chard"/>
          <w:rtl/>
        </w:rPr>
        <w:t xml:space="preserve"> </w:t>
      </w:r>
      <w:r w:rsidR="00A659E4" w:rsidRPr="00961C37">
        <w:rPr>
          <w:rStyle w:val="Chard"/>
          <w:rFonts w:hint="eastAsia"/>
          <w:rtl/>
        </w:rPr>
        <w:t>وَ</w:t>
      </w:r>
      <w:r w:rsidR="00A659E4" w:rsidRPr="00961C37">
        <w:rPr>
          <w:rStyle w:val="Chard"/>
          <w:rFonts w:hint="cs"/>
          <w:rtl/>
        </w:rPr>
        <w:t>ٱ</w:t>
      </w:r>
      <w:r w:rsidR="00A659E4" w:rsidRPr="00961C37">
        <w:rPr>
          <w:rStyle w:val="Chard"/>
          <w:rFonts w:hint="eastAsia"/>
          <w:rtl/>
        </w:rPr>
        <w:t>س</w:t>
      </w:r>
      <w:r w:rsidR="00A659E4" w:rsidRPr="00961C37">
        <w:rPr>
          <w:rStyle w:val="Chard"/>
          <w:rFonts w:hint="cs"/>
          <w:rtl/>
        </w:rPr>
        <w:t>ۡ</w:t>
      </w:r>
      <w:r w:rsidR="00A659E4" w:rsidRPr="00961C37">
        <w:rPr>
          <w:rStyle w:val="Chard"/>
          <w:rFonts w:hint="eastAsia"/>
          <w:rtl/>
        </w:rPr>
        <w:t>تَغ</w:t>
      </w:r>
      <w:r w:rsidR="00A659E4" w:rsidRPr="00961C37">
        <w:rPr>
          <w:rStyle w:val="Chard"/>
          <w:rFonts w:hint="cs"/>
          <w:rtl/>
        </w:rPr>
        <w:t>ۡ</w:t>
      </w:r>
      <w:r w:rsidR="00A659E4" w:rsidRPr="00961C37">
        <w:rPr>
          <w:rStyle w:val="Chard"/>
          <w:rFonts w:hint="eastAsia"/>
          <w:rtl/>
        </w:rPr>
        <w:t>فِرِي</w:t>
      </w:r>
      <w:r w:rsidR="00A659E4" w:rsidRPr="00961C37">
        <w:rPr>
          <w:rStyle w:val="Chard"/>
          <w:rtl/>
        </w:rPr>
        <w:t xml:space="preserve"> </w:t>
      </w:r>
      <w:r w:rsidR="00A659E4" w:rsidRPr="00961C37">
        <w:rPr>
          <w:rStyle w:val="Chard"/>
          <w:rFonts w:hint="eastAsia"/>
          <w:rtl/>
        </w:rPr>
        <w:t>لِذَن</w:t>
      </w:r>
      <w:r w:rsidR="00A659E4" w:rsidRPr="00961C37">
        <w:rPr>
          <w:rStyle w:val="Chard"/>
          <w:rFonts w:hint="cs"/>
          <w:rtl/>
        </w:rPr>
        <w:t>ۢ</w:t>
      </w:r>
      <w:r w:rsidR="00A659E4" w:rsidRPr="00961C37">
        <w:rPr>
          <w:rStyle w:val="Chard"/>
          <w:rFonts w:hint="eastAsia"/>
          <w:rtl/>
        </w:rPr>
        <w:t>بِكِ</w:t>
      </w:r>
      <w:r w:rsidR="002230E9">
        <w:rPr>
          <w:rStyle w:val="Char5"/>
          <w:rFonts w:cs="CTraditional Arabic" w:hint="cs"/>
          <w:rtl/>
        </w:rPr>
        <w:t>﴾</w:t>
      </w:r>
      <w:r>
        <w:rPr>
          <w:rFonts w:ascii="2  Badr" w:hAnsi="2  Badr"/>
          <w:rtl/>
        </w:rPr>
        <w:t xml:space="preserve"> </w:t>
      </w:r>
      <w:r w:rsidR="00A659E4" w:rsidRPr="00A659E4">
        <w:rPr>
          <w:rStyle w:val="Charc"/>
          <w:rFonts w:hint="cs"/>
          <w:rtl/>
        </w:rPr>
        <w:t>[</w:t>
      </w:r>
      <w:r w:rsidR="00B0649E" w:rsidRPr="00A659E4">
        <w:rPr>
          <w:rStyle w:val="Charc"/>
          <w:rtl/>
        </w:rPr>
        <w:t>ی</w:t>
      </w:r>
      <w:r w:rsidRPr="00A659E4">
        <w:rPr>
          <w:rStyle w:val="Charc"/>
          <w:rtl/>
        </w:rPr>
        <w:t>وسف: ٢٩</w:t>
      </w:r>
      <w:r w:rsidR="00A659E4" w:rsidRPr="00A659E4">
        <w:rPr>
          <w:rStyle w:val="Charc"/>
          <w:rFonts w:hint="cs"/>
          <w:rtl/>
        </w:rPr>
        <w:t>]</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tl/>
        </w:rPr>
        <w:t xml:space="preserve"> </w:t>
      </w:r>
      <w:r w:rsidRPr="008548CA">
        <w:rPr>
          <w:rStyle w:val="Char5"/>
          <w:rFonts w:hint="cs"/>
          <w:rtl/>
        </w:rPr>
        <w:t>ی</w:t>
      </w:r>
      <w:r w:rsidRPr="008548CA">
        <w:rPr>
          <w:rStyle w:val="Char5"/>
          <w:rFonts w:hint="eastAsia"/>
          <w:rtl/>
        </w:rPr>
        <w:t>وسف</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قض</w:t>
      </w:r>
      <w:r w:rsidRPr="008548CA">
        <w:rPr>
          <w:rStyle w:val="Char5"/>
          <w:rFonts w:hint="cs"/>
          <w:rtl/>
        </w:rPr>
        <w:t>ی</w:t>
      </w:r>
      <w:r w:rsidRPr="008548CA">
        <w:rPr>
          <w:rStyle w:val="Char5"/>
          <w:rFonts w:hint="eastAsia"/>
          <w:rtl/>
        </w:rPr>
        <w:t>ه</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فراموش</w:t>
      </w:r>
      <w:r w:rsidRPr="008548CA">
        <w:rPr>
          <w:rStyle w:val="Char5"/>
          <w:rtl/>
        </w:rPr>
        <w:t xml:space="preserve"> </w:t>
      </w:r>
      <w:r w:rsidRPr="008548CA">
        <w:rPr>
          <w:rStyle w:val="Char5"/>
          <w:rFonts w:hint="eastAsia"/>
          <w:rtl/>
        </w:rPr>
        <w:t>کن</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تو</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tl/>
        </w:rPr>
        <w:t xml:space="preserve"> </w:t>
      </w:r>
      <w:r w:rsidRPr="008548CA">
        <w:rPr>
          <w:rStyle w:val="Char5"/>
          <w:rFonts w:hint="eastAsia"/>
          <w:rtl/>
        </w:rPr>
        <w:t>زن</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خاطر</w:t>
      </w:r>
      <w:r w:rsidRPr="008548CA">
        <w:rPr>
          <w:rStyle w:val="Char5"/>
          <w:rtl/>
        </w:rPr>
        <w:t xml:space="preserve"> </w:t>
      </w:r>
      <w:r w:rsidRPr="008548CA">
        <w:rPr>
          <w:rStyle w:val="Char5"/>
          <w:rFonts w:hint="eastAsia"/>
          <w:rtl/>
        </w:rPr>
        <w:t>گناهت</w:t>
      </w:r>
      <w:r w:rsidRPr="008548CA">
        <w:rPr>
          <w:rStyle w:val="Char5"/>
          <w:rtl/>
        </w:rPr>
        <w:t xml:space="preserve"> </w:t>
      </w:r>
      <w:r w:rsidRPr="008548CA">
        <w:rPr>
          <w:rStyle w:val="Char5"/>
          <w:rFonts w:hint="eastAsia"/>
          <w:rtl/>
        </w:rPr>
        <w:t>طلب</w:t>
      </w:r>
      <w:r w:rsidRPr="008548CA">
        <w:rPr>
          <w:rStyle w:val="Char5"/>
          <w:rtl/>
        </w:rPr>
        <w:t xml:space="preserve"> </w:t>
      </w:r>
      <w:r w:rsidRPr="008548CA">
        <w:rPr>
          <w:rStyle w:val="Char5"/>
          <w:rFonts w:hint="eastAsia"/>
          <w:rtl/>
        </w:rPr>
        <w:t>بخشش</w:t>
      </w:r>
      <w:r w:rsidRPr="008548CA">
        <w:rPr>
          <w:rStyle w:val="Char5"/>
          <w:rtl/>
        </w:rPr>
        <w:t xml:space="preserve"> </w:t>
      </w:r>
      <w:r w:rsidRPr="008548CA">
        <w:rPr>
          <w:rStyle w:val="Char5"/>
          <w:rFonts w:hint="eastAsia"/>
          <w:rtl/>
        </w:rPr>
        <w:t>کن</w:t>
      </w:r>
      <w:r w:rsidRPr="008548CA">
        <w:rPr>
          <w:rStyle w:val="Char5"/>
          <w:rtl/>
        </w:rPr>
        <w:t>!</w:t>
      </w:r>
      <w:r w:rsidRPr="008548CA">
        <w:rPr>
          <w:rStyle w:val="Char5"/>
          <w:rFonts w:hint="eastAsia"/>
          <w:rtl/>
        </w:rPr>
        <w:t>»</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آغاز</w:t>
      </w:r>
      <w:r w:rsidRPr="008548CA">
        <w:rPr>
          <w:rStyle w:val="Char5"/>
          <w:rtl/>
        </w:rPr>
        <w:t xml:space="preserve"> </w:t>
      </w:r>
      <w:r w:rsidRPr="008548CA">
        <w:rPr>
          <w:rStyle w:val="Char5"/>
          <w:rFonts w:hint="eastAsia"/>
          <w:rtl/>
        </w:rPr>
        <w:t>مسأله</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ف</w:t>
      </w:r>
      <w:r w:rsidRPr="008548CA">
        <w:rPr>
          <w:rStyle w:val="Char5"/>
          <w:rFonts w:hint="cs"/>
          <w:rtl/>
        </w:rPr>
        <w:t>ی</w:t>
      </w:r>
      <w:r w:rsidRPr="008548CA">
        <w:rPr>
          <w:rStyle w:val="Char5"/>
          <w:rFonts w:hint="eastAsia"/>
          <w:rtl/>
        </w:rPr>
        <w:t>صله</w:t>
      </w:r>
      <w:r w:rsidRPr="008548CA">
        <w:rPr>
          <w:rStyle w:val="Char5"/>
          <w:rtl/>
        </w:rPr>
        <w:t xml:space="preserve"> </w:t>
      </w:r>
      <w:r w:rsidRPr="008548CA">
        <w:rPr>
          <w:rStyle w:val="Char5"/>
          <w:rFonts w:hint="eastAsia"/>
          <w:rtl/>
        </w:rPr>
        <w:t>نداد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جلوگ</w:t>
      </w:r>
      <w:r w:rsidRPr="008548CA">
        <w:rPr>
          <w:rStyle w:val="Char5"/>
          <w:rFonts w:hint="cs"/>
          <w:rtl/>
        </w:rPr>
        <w:t>ی</w:t>
      </w:r>
      <w:r w:rsidRPr="008548CA">
        <w:rPr>
          <w:rStyle w:val="Char5"/>
          <w:rFonts w:hint="eastAsia"/>
          <w:rtl/>
        </w:rPr>
        <w:t>ر</w:t>
      </w:r>
      <w:r w:rsidRPr="008548CA">
        <w:rPr>
          <w:rStyle w:val="Char5"/>
          <w:rFonts w:hint="cs"/>
          <w:rtl/>
        </w:rPr>
        <w:t>ی</w:t>
      </w:r>
      <w:r w:rsidRPr="008548CA">
        <w:rPr>
          <w:rStyle w:val="Char5"/>
          <w:rtl/>
        </w:rPr>
        <w:t xml:space="preserve"> </w:t>
      </w:r>
      <w:r w:rsidRPr="008548CA">
        <w:rPr>
          <w:rStyle w:val="Char5"/>
          <w:rFonts w:hint="eastAsia"/>
          <w:rtl/>
        </w:rPr>
        <w:t>نکرد،</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موقع</w:t>
      </w:r>
      <w:r w:rsidRPr="008548CA">
        <w:rPr>
          <w:rStyle w:val="Char5"/>
          <w:rFonts w:hint="cs"/>
          <w:rtl/>
        </w:rPr>
        <w:t>ی</w:t>
      </w:r>
      <w:r w:rsidRPr="008548CA">
        <w:rPr>
          <w:rStyle w:val="Char5"/>
          <w:rFonts w:hint="eastAsia"/>
          <w:rtl/>
        </w:rPr>
        <w:t>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cs"/>
          <w:rtl/>
        </w:rPr>
        <w:t>ی</w:t>
      </w:r>
      <w:r w:rsidRPr="008548CA">
        <w:rPr>
          <w:rStyle w:val="Char5"/>
          <w:rFonts w:hint="eastAsia"/>
          <w:rtl/>
        </w:rPr>
        <w:t>وسف</w:t>
      </w:r>
      <w:r w:rsidRPr="008548CA">
        <w:rPr>
          <w:rStyle w:val="Char5"/>
          <w:rtl/>
        </w:rPr>
        <w:t xml:space="preserve"> </w:t>
      </w:r>
      <w:r w:rsidRPr="008548CA">
        <w:rPr>
          <w:rStyle w:val="Char5"/>
          <w:rFonts w:hint="eastAsia"/>
          <w:rtl/>
        </w:rPr>
        <w:t>قرار</w:t>
      </w:r>
      <w:r w:rsidRPr="008548CA">
        <w:rPr>
          <w:rStyle w:val="Char5"/>
          <w:rtl/>
        </w:rPr>
        <w:t xml:space="preserve"> </w:t>
      </w:r>
      <w:r w:rsidRPr="008548CA">
        <w:rPr>
          <w:rStyle w:val="Char5"/>
          <w:rFonts w:hint="eastAsia"/>
          <w:rtl/>
        </w:rPr>
        <w:t>داشت</w:t>
      </w:r>
      <w:r w:rsidRPr="008548CA">
        <w:rPr>
          <w:rStyle w:val="Char5"/>
          <w:rtl/>
        </w:rPr>
        <w:t xml:space="preserve"> </w:t>
      </w:r>
      <w:r w:rsidRPr="008548CA">
        <w:rPr>
          <w:rStyle w:val="Char5"/>
          <w:rFonts w:hint="eastAsia"/>
          <w:rtl/>
        </w:rPr>
        <w:t>درها</w:t>
      </w:r>
      <w:r w:rsidRPr="008548CA">
        <w:rPr>
          <w:rStyle w:val="Char5"/>
          <w:rtl/>
        </w:rPr>
        <w:t xml:space="preserve"> </w:t>
      </w:r>
      <w:r w:rsidRPr="008548CA">
        <w:rPr>
          <w:rStyle w:val="Char5"/>
          <w:rFonts w:hint="eastAsia"/>
          <w:rtl/>
        </w:rPr>
        <w:t>بسته</w:t>
      </w:r>
      <w:r w:rsidRPr="008548CA">
        <w:rPr>
          <w:rStyle w:val="Char5"/>
          <w:rtl/>
        </w:rPr>
        <w:t xml:space="preserve"> </w:t>
      </w:r>
      <w:r w:rsidRPr="008548CA">
        <w:rPr>
          <w:rStyle w:val="Char5"/>
          <w:rFonts w:hint="eastAsia"/>
          <w:rtl/>
        </w:rPr>
        <w:t>بود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چشم</w:t>
      </w:r>
      <w:r w:rsidRPr="008548CA">
        <w:rPr>
          <w:rStyle w:val="Char5"/>
          <w:rtl/>
        </w:rPr>
        <w:t xml:space="preserve"> </w:t>
      </w:r>
      <w:r w:rsidRPr="008548CA">
        <w:rPr>
          <w:rStyle w:val="Char5"/>
          <w:rFonts w:hint="eastAsia"/>
          <w:rtl/>
        </w:rPr>
        <w:t>رق</w:t>
      </w:r>
      <w:r w:rsidRPr="008548CA">
        <w:rPr>
          <w:rStyle w:val="Char5"/>
          <w:rFonts w:hint="cs"/>
          <w:rtl/>
        </w:rPr>
        <w:t>ی</w:t>
      </w:r>
      <w:r w:rsidRPr="008548CA">
        <w:rPr>
          <w:rStyle w:val="Char5"/>
          <w:rFonts w:hint="eastAsia"/>
          <w:rtl/>
        </w:rPr>
        <w:t>ب</w:t>
      </w:r>
      <w:r w:rsidRPr="008548CA">
        <w:rPr>
          <w:rStyle w:val="Char5"/>
          <w:rFonts w:hint="cs"/>
          <w:rtl/>
        </w:rPr>
        <w:t>ی</w:t>
      </w:r>
      <w:r w:rsidRPr="008548CA">
        <w:rPr>
          <w:rStyle w:val="Char5"/>
          <w:rtl/>
        </w:rPr>
        <w:t xml:space="preserve"> </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نگهبان</w:t>
      </w:r>
      <w:r w:rsidRPr="008548CA">
        <w:rPr>
          <w:rStyle w:val="Char5"/>
          <w:rFonts w:hint="cs"/>
          <w:rtl/>
        </w:rPr>
        <w:t>ی</w:t>
      </w:r>
      <w:r w:rsidRPr="008548CA">
        <w:rPr>
          <w:rStyle w:val="Char5"/>
          <w:rtl/>
        </w:rPr>
        <w:t xml:space="preserve"> </w:t>
      </w:r>
      <w:r w:rsidRPr="008548CA">
        <w:rPr>
          <w:rStyle w:val="Char5"/>
          <w:rFonts w:hint="eastAsia"/>
          <w:rtl/>
        </w:rPr>
        <w:t>نم</w:t>
      </w:r>
      <w:r w:rsidRPr="008548CA">
        <w:rPr>
          <w:rStyle w:val="Char5"/>
          <w:rFonts w:hint="cs"/>
          <w:rtl/>
        </w:rPr>
        <w:t>ی</w:t>
      </w:r>
      <w:r w:rsidRPr="008548CA">
        <w:rPr>
          <w:rStyle w:val="Char5"/>
          <w:rFonts w:hint="eastAsia"/>
          <w:rtl/>
        </w:rPr>
        <w:t>‏رفت،</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چن</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موقع</w:t>
      </w:r>
      <w:r w:rsidRPr="008548CA">
        <w:rPr>
          <w:rStyle w:val="Char5"/>
          <w:rFonts w:hint="cs"/>
          <w:rtl/>
        </w:rPr>
        <w:t>ی</w:t>
      </w:r>
      <w:r w:rsidRPr="008548CA">
        <w:rPr>
          <w:rStyle w:val="Char5"/>
          <w:rFonts w:hint="eastAsia"/>
          <w:rtl/>
        </w:rPr>
        <w:t>ت</w:t>
      </w:r>
      <w:r w:rsidRPr="008548CA">
        <w:rPr>
          <w:rStyle w:val="Char5"/>
          <w:rFonts w:hint="cs"/>
          <w:rtl/>
        </w:rPr>
        <w:t>ی</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وجود</w:t>
      </w:r>
      <w:r w:rsidR="000D7E8F">
        <w:rPr>
          <w:rStyle w:val="Char5"/>
          <w:rtl/>
        </w:rPr>
        <w:t xml:space="preserve"> هیچکس </w:t>
      </w:r>
      <w:r w:rsidRPr="008548CA">
        <w:rPr>
          <w:rStyle w:val="Char5"/>
          <w:rFonts w:hint="eastAsia"/>
          <w:rtl/>
        </w:rPr>
        <w:t>ترس</w:t>
      </w:r>
      <w:r w:rsidRPr="008548CA">
        <w:rPr>
          <w:rStyle w:val="Char5"/>
          <w:rFonts w:hint="cs"/>
          <w:rtl/>
        </w:rPr>
        <w:t>ی</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ست،</w:t>
      </w:r>
      <w:r w:rsidRPr="008548CA">
        <w:rPr>
          <w:rStyle w:val="Char5"/>
          <w:rtl/>
        </w:rPr>
        <w:t xml:space="preserve"> </w:t>
      </w:r>
      <w:r w:rsidRPr="008548CA">
        <w:rPr>
          <w:rStyle w:val="Char5"/>
          <w:rFonts w:hint="eastAsia"/>
          <w:rtl/>
        </w:rPr>
        <w:t>انگ</w:t>
      </w:r>
      <w:r w:rsidRPr="008548CA">
        <w:rPr>
          <w:rStyle w:val="Char5"/>
          <w:rFonts w:hint="cs"/>
          <w:rtl/>
        </w:rPr>
        <w:t>ی</w:t>
      </w:r>
      <w:r w:rsidRPr="008548CA">
        <w:rPr>
          <w:rStyle w:val="Char5"/>
          <w:rFonts w:hint="eastAsia"/>
          <w:rtl/>
        </w:rPr>
        <w:t>زه‏</w:t>
      </w:r>
      <w:r w:rsidRPr="008548CA">
        <w:rPr>
          <w:rStyle w:val="Char5"/>
          <w:rFonts w:hint="cs"/>
          <w:rtl/>
        </w:rPr>
        <w:t>ی</w:t>
      </w:r>
      <w:r w:rsidRPr="008548CA">
        <w:rPr>
          <w:rStyle w:val="Char5"/>
          <w:rtl/>
        </w:rPr>
        <w:t xml:space="preserve"> </w:t>
      </w:r>
      <w:r w:rsidRPr="008548CA">
        <w:rPr>
          <w:rStyle w:val="Char5"/>
          <w:rFonts w:hint="eastAsia"/>
          <w:rtl/>
        </w:rPr>
        <w:t>زنا</w:t>
      </w:r>
      <w:r w:rsidRPr="008548CA">
        <w:rPr>
          <w:rStyle w:val="Char5"/>
          <w:rtl/>
        </w:rPr>
        <w:t xml:space="preserve"> </w:t>
      </w:r>
      <w:r w:rsidRPr="008548CA">
        <w:rPr>
          <w:rStyle w:val="Char5"/>
          <w:rFonts w:hint="eastAsia"/>
          <w:rtl/>
        </w:rPr>
        <w:t>بس</w:t>
      </w:r>
      <w:r w:rsidRPr="008548CA">
        <w:rPr>
          <w:rStyle w:val="Char5"/>
          <w:rFonts w:hint="cs"/>
          <w:rtl/>
        </w:rPr>
        <w:t>ی</w:t>
      </w:r>
      <w:r w:rsidRPr="008548CA">
        <w:rPr>
          <w:rStyle w:val="Char5"/>
          <w:rFonts w:hint="eastAsia"/>
          <w:rtl/>
        </w:rPr>
        <w:t>ار</w:t>
      </w:r>
      <w:r w:rsidRPr="008548CA">
        <w:rPr>
          <w:rStyle w:val="Char5"/>
          <w:rtl/>
        </w:rPr>
        <w:t xml:space="preserve">- </w:t>
      </w:r>
      <w:r w:rsidRPr="008548CA">
        <w:rPr>
          <w:rStyle w:val="Char5"/>
          <w:rFonts w:hint="eastAsia"/>
          <w:rtl/>
        </w:rPr>
        <w:t>بس</w:t>
      </w:r>
      <w:r w:rsidRPr="008548CA">
        <w:rPr>
          <w:rStyle w:val="Char5"/>
          <w:rFonts w:hint="cs"/>
          <w:rtl/>
        </w:rPr>
        <w:t>ی</w:t>
      </w:r>
      <w:r w:rsidRPr="008548CA">
        <w:rPr>
          <w:rStyle w:val="Char5"/>
          <w:rFonts w:hint="eastAsia"/>
          <w:rtl/>
        </w:rPr>
        <w:t>ار</w:t>
      </w:r>
      <w:r w:rsidRPr="008548CA">
        <w:rPr>
          <w:rStyle w:val="Char5"/>
          <w:rtl/>
        </w:rPr>
        <w:t xml:space="preserve"> </w:t>
      </w:r>
      <w:r w:rsidRPr="008548CA">
        <w:rPr>
          <w:rStyle w:val="Char5"/>
          <w:rFonts w:hint="eastAsia"/>
          <w:rtl/>
        </w:rPr>
        <w:t>قو</w:t>
      </w:r>
      <w:r w:rsidRPr="008548CA">
        <w:rPr>
          <w:rStyle w:val="Char5"/>
          <w:rFonts w:hint="cs"/>
          <w:rtl/>
        </w:rPr>
        <w:t>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ردناپذ</w:t>
      </w:r>
      <w:r w:rsidRPr="008548CA">
        <w:rPr>
          <w:rStyle w:val="Char5"/>
          <w:rFonts w:hint="cs"/>
          <w:rtl/>
        </w:rPr>
        <w:t>ی</w:t>
      </w:r>
      <w:r w:rsidRPr="008548CA">
        <w:rPr>
          <w:rStyle w:val="Char5"/>
          <w:rFonts w:hint="eastAsia"/>
          <w:rtl/>
        </w:rPr>
        <w:t>ر</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اما</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پره</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کرد،</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شه</w:t>
      </w:r>
      <w:r w:rsidRPr="008548CA">
        <w:rPr>
          <w:rStyle w:val="Char5"/>
          <w:rtl/>
        </w:rPr>
        <w:t xml:space="preserve"> </w:t>
      </w:r>
      <w:r w:rsidRPr="008548CA">
        <w:rPr>
          <w:rStyle w:val="Char5"/>
          <w:rFonts w:hint="eastAsia"/>
          <w:rtl/>
        </w:rPr>
        <w:t>کرد،</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بزرگتر</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بالاتر</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گر</w:t>
      </w:r>
      <w:r w:rsidRPr="008548CA">
        <w:rPr>
          <w:rStyle w:val="Char5"/>
          <w:rtl/>
        </w:rPr>
        <w:t xml:space="preserve"> </w:t>
      </w:r>
      <w:r w:rsidRPr="008548CA">
        <w:rPr>
          <w:rStyle w:val="Char5"/>
          <w:rFonts w:hint="eastAsia"/>
          <w:rtl/>
        </w:rPr>
        <w:t>کارها</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مانند</w:t>
      </w:r>
      <w:r w:rsidRPr="008548CA">
        <w:rPr>
          <w:rStyle w:val="Char5"/>
          <w:rtl/>
        </w:rPr>
        <w:t xml:space="preserve"> </w:t>
      </w:r>
      <w:r w:rsidRPr="008548CA">
        <w:rPr>
          <w:rStyle w:val="Char5"/>
          <w:rFonts w:hint="eastAsia"/>
          <w:rtl/>
        </w:rPr>
        <w:t>افتادن</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چاه</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زندان</w:t>
      </w:r>
      <w:r w:rsidRPr="008548CA">
        <w:rPr>
          <w:rStyle w:val="Char5"/>
          <w:rFonts w:hint="cs"/>
          <w:rtl/>
        </w:rPr>
        <w:t>ی</w:t>
      </w:r>
      <w:r w:rsidRPr="008548CA">
        <w:rPr>
          <w:rStyle w:val="Char5"/>
          <w:rtl/>
        </w:rPr>
        <w:t xml:space="preserve"> </w:t>
      </w:r>
      <w:r w:rsidRPr="008548CA">
        <w:rPr>
          <w:rStyle w:val="Char5"/>
          <w:rFonts w:hint="eastAsia"/>
          <w:rtl/>
        </w:rPr>
        <w:t>شدن</w:t>
      </w:r>
      <w:r w:rsidRPr="008548CA">
        <w:rPr>
          <w:rStyle w:val="Char5"/>
          <w:rtl/>
        </w:rPr>
        <w:t xml:space="preserve"> </w:t>
      </w:r>
      <w:r w:rsidRPr="008548CA">
        <w:rPr>
          <w:rStyle w:val="Char5"/>
          <w:rFonts w:hint="eastAsia"/>
          <w:rtl/>
        </w:rPr>
        <w:t>بود</w:t>
      </w:r>
      <w:r w:rsidRPr="008548CA">
        <w:rPr>
          <w:rStyle w:val="Char5"/>
          <w:rtl/>
        </w:rPr>
        <w:t>!</w:t>
      </w:r>
      <w:r w:rsidRPr="001161A6">
        <w:rPr>
          <w:rStyle w:val="Char5"/>
          <w:vertAlign w:val="superscript"/>
          <w:rtl/>
        </w:rPr>
        <w:footnoteReference w:id="199"/>
      </w:r>
    </w:p>
    <w:p w:rsidR="000B5A71" w:rsidRPr="007A2C49" w:rsidRDefault="000B5A71" w:rsidP="003702A9">
      <w:pPr>
        <w:pStyle w:val="a0"/>
        <w:rPr>
          <w:rtl/>
        </w:rPr>
      </w:pPr>
      <w:bookmarkStart w:id="352" w:name="_Toc228635704"/>
      <w:bookmarkStart w:id="353" w:name="_Toc228854280"/>
      <w:bookmarkStart w:id="354" w:name="_Toc435795839"/>
      <w:r w:rsidRPr="007A2C49">
        <w:rPr>
          <w:rtl/>
        </w:rPr>
        <w:t>زمینه‏های شکیبایی</w:t>
      </w:r>
      <w:bookmarkEnd w:id="352"/>
      <w:bookmarkEnd w:id="353"/>
      <w:bookmarkEnd w:id="354"/>
    </w:p>
    <w:p w:rsidR="000B5A71" w:rsidRPr="008548CA" w:rsidRDefault="000B5A71" w:rsidP="00A659E4">
      <w:pPr>
        <w:pStyle w:val="ListParagraph"/>
        <w:numPr>
          <w:ilvl w:val="0"/>
          <w:numId w:val="21"/>
        </w:numPr>
        <w:jc w:val="both"/>
        <w:rPr>
          <w:rStyle w:val="Char5"/>
          <w:rtl/>
        </w:rPr>
      </w:pP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در</w:t>
      </w:r>
      <w:r w:rsidR="00AE5B73">
        <w:rPr>
          <w:rStyle w:val="Char5"/>
          <w:rtl/>
        </w:rPr>
        <w:t xml:space="preserve"> مصیبت‌ها</w:t>
      </w:r>
      <w:r w:rsidR="00792543">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گرفتارها</w:t>
      </w:r>
      <w:r w:rsidRPr="008548CA">
        <w:rPr>
          <w:rStyle w:val="Char5"/>
          <w:rFonts w:hint="cs"/>
          <w:rtl/>
        </w:rPr>
        <w:t>ی</w:t>
      </w:r>
      <w:r w:rsidRPr="008548CA">
        <w:rPr>
          <w:rStyle w:val="Char5"/>
          <w:rtl/>
        </w:rPr>
        <w:t xml:space="preserve"> </w:t>
      </w:r>
      <w:r w:rsidRPr="008548CA">
        <w:rPr>
          <w:rStyle w:val="Char5"/>
          <w:rFonts w:hint="eastAsia"/>
          <w:rtl/>
        </w:rPr>
        <w:t>دن</w:t>
      </w:r>
      <w:r w:rsidRPr="008548CA">
        <w:rPr>
          <w:rStyle w:val="Char5"/>
          <w:rFonts w:hint="cs"/>
          <w:rtl/>
        </w:rPr>
        <w:t>ی</w:t>
      </w:r>
      <w:r w:rsidRPr="008548CA">
        <w:rPr>
          <w:rStyle w:val="Char5"/>
          <w:rFonts w:hint="eastAsia"/>
          <w:rtl/>
        </w:rPr>
        <w:t>ا</w:t>
      </w:r>
      <w:r w:rsidRPr="008548CA">
        <w:rPr>
          <w:rStyle w:val="Char5"/>
          <w:rtl/>
        </w:rPr>
        <w:t>:</w:t>
      </w:r>
      <w:r w:rsidR="00D837E7">
        <w:rPr>
          <w:rStyle w:val="Char5"/>
          <w:rtl/>
        </w:rPr>
        <w:t xml:space="preserve"> </w:t>
      </w:r>
      <w:r w:rsidR="002230E9" w:rsidRPr="002230E9">
        <w:rPr>
          <w:rStyle w:val="Char5"/>
          <w:rFonts w:cs="CTraditional Arabic" w:hint="cs"/>
          <w:rtl/>
        </w:rPr>
        <w:t>﴿</w:t>
      </w:r>
      <w:r w:rsidR="00A659E4" w:rsidRPr="00961C37">
        <w:rPr>
          <w:rStyle w:val="Chard"/>
          <w:rFonts w:hint="eastAsia"/>
          <w:rtl/>
        </w:rPr>
        <w:t>لَقَد</w:t>
      </w:r>
      <w:r w:rsidR="00A659E4" w:rsidRPr="00961C37">
        <w:rPr>
          <w:rStyle w:val="Chard"/>
          <w:rFonts w:hint="cs"/>
          <w:rtl/>
        </w:rPr>
        <w:t>ۡ</w:t>
      </w:r>
      <w:r w:rsidR="00A659E4" w:rsidRPr="00961C37">
        <w:rPr>
          <w:rStyle w:val="Chard"/>
          <w:rtl/>
        </w:rPr>
        <w:t xml:space="preserve"> </w:t>
      </w:r>
      <w:r w:rsidR="00A659E4" w:rsidRPr="00961C37">
        <w:rPr>
          <w:rStyle w:val="Chard"/>
          <w:rFonts w:hint="eastAsia"/>
          <w:rtl/>
        </w:rPr>
        <w:t>خَلَق</w:t>
      </w:r>
      <w:r w:rsidR="00A659E4" w:rsidRPr="00961C37">
        <w:rPr>
          <w:rStyle w:val="Chard"/>
          <w:rFonts w:hint="cs"/>
          <w:rtl/>
        </w:rPr>
        <w:t>ۡ</w:t>
      </w:r>
      <w:r w:rsidR="00A659E4" w:rsidRPr="00961C37">
        <w:rPr>
          <w:rStyle w:val="Chard"/>
          <w:rFonts w:hint="eastAsia"/>
          <w:rtl/>
        </w:rPr>
        <w:t>نَا</w:t>
      </w:r>
      <w:r w:rsidR="00A659E4" w:rsidRPr="00961C37">
        <w:rPr>
          <w:rStyle w:val="Chard"/>
          <w:rtl/>
        </w:rPr>
        <w:t xml:space="preserve"> </w:t>
      </w:r>
      <w:r w:rsidR="00A659E4" w:rsidRPr="00961C37">
        <w:rPr>
          <w:rStyle w:val="Chard"/>
          <w:rFonts w:hint="cs"/>
          <w:rtl/>
        </w:rPr>
        <w:t>ٱ</w:t>
      </w:r>
      <w:r w:rsidR="00A659E4" w:rsidRPr="00961C37">
        <w:rPr>
          <w:rStyle w:val="Chard"/>
          <w:rFonts w:hint="eastAsia"/>
          <w:rtl/>
        </w:rPr>
        <w:t>ل</w:t>
      </w:r>
      <w:r w:rsidR="00A659E4" w:rsidRPr="00961C37">
        <w:rPr>
          <w:rStyle w:val="Chard"/>
          <w:rFonts w:hint="cs"/>
          <w:rtl/>
        </w:rPr>
        <w:t>ۡ</w:t>
      </w:r>
      <w:r w:rsidR="00A659E4" w:rsidRPr="00961C37">
        <w:rPr>
          <w:rStyle w:val="Chard"/>
          <w:rFonts w:hint="eastAsia"/>
          <w:rtl/>
        </w:rPr>
        <w:t>إِنسَ</w:t>
      </w:r>
      <w:r w:rsidR="00A659E4" w:rsidRPr="00961C37">
        <w:rPr>
          <w:rStyle w:val="Chard"/>
          <w:rFonts w:hint="cs"/>
          <w:rtl/>
        </w:rPr>
        <w:t>ٰ</w:t>
      </w:r>
      <w:r w:rsidR="00A659E4" w:rsidRPr="00961C37">
        <w:rPr>
          <w:rStyle w:val="Chard"/>
          <w:rFonts w:hint="eastAsia"/>
          <w:rtl/>
        </w:rPr>
        <w:t>نَ</w:t>
      </w:r>
      <w:r w:rsidR="00A659E4" w:rsidRPr="00961C37">
        <w:rPr>
          <w:rStyle w:val="Chard"/>
          <w:rtl/>
        </w:rPr>
        <w:t xml:space="preserve"> </w:t>
      </w:r>
      <w:r w:rsidR="00A659E4" w:rsidRPr="00961C37">
        <w:rPr>
          <w:rStyle w:val="Chard"/>
          <w:rFonts w:hint="eastAsia"/>
          <w:rtl/>
        </w:rPr>
        <w:t>فِي</w:t>
      </w:r>
      <w:r w:rsidR="00A659E4" w:rsidRPr="00961C37">
        <w:rPr>
          <w:rStyle w:val="Chard"/>
          <w:rtl/>
        </w:rPr>
        <w:t xml:space="preserve"> </w:t>
      </w:r>
      <w:r w:rsidR="00A659E4" w:rsidRPr="00961C37">
        <w:rPr>
          <w:rStyle w:val="Chard"/>
          <w:rFonts w:hint="eastAsia"/>
          <w:rtl/>
        </w:rPr>
        <w:t>كَبَدٍ</w:t>
      </w:r>
      <w:r w:rsidR="00A659E4" w:rsidRPr="00961C37">
        <w:rPr>
          <w:rStyle w:val="Chard"/>
          <w:rtl/>
        </w:rPr>
        <w:t xml:space="preserve"> </w:t>
      </w:r>
      <w:r w:rsidR="00A659E4" w:rsidRPr="00961C37">
        <w:rPr>
          <w:rStyle w:val="Chard"/>
          <w:rFonts w:hint="cs"/>
          <w:rtl/>
        </w:rPr>
        <w:t>٤</w:t>
      </w:r>
      <w:r w:rsidR="002230E9" w:rsidRPr="002230E9">
        <w:rPr>
          <w:rStyle w:val="Char5"/>
          <w:rFonts w:cs="CTraditional Arabic" w:hint="cs"/>
          <w:rtl/>
        </w:rPr>
        <w:t>﴾</w:t>
      </w:r>
      <w:r w:rsidRPr="002230E9">
        <w:rPr>
          <w:rFonts w:ascii="2  Badr" w:hAnsi="2  Badr"/>
          <w:rtl/>
        </w:rPr>
        <w:t xml:space="preserve"> </w:t>
      </w:r>
      <w:r w:rsidR="00A659E4" w:rsidRPr="00A659E4">
        <w:rPr>
          <w:rStyle w:val="Charc"/>
          <w:rFonts w:hint="cs"/>
          <w:rtl/>
        </w:rPr>
        <w:t>[ال</w:t>
      </w:r>
      <w:r w:rsidRPr="00A659E4">
        <w:rPr>
          <w:rStyle w:val="Charc"/>
          <w:rtl/>
        </w:rPr>
        <w:t>بلد: ٤</w:t>
      </w:r>
      <w:r w:rsidR="00A659E4" w:rsidRPr="00A659E4">
        <w:rPr>
          <w:rStyle w:val="Charc"/>
          <w:rFonts w:hint="cs"/>
          <w:rtl/>
        </w:rPr>
        <w:t>]</w:t>
      </w:r>
      <w:r w:rsidRPr="008548CA">
        <w:rPr>
          <w:rStyle w:val="Char5"/>
          <w:rtl/>
        </w:rPr>
        <w:t xml:space="preserve"> </w:t>
      </w:r>
      <w:r w:rsidRPr="008548CA">
        <w:rPr>
          <w:rStyle w:val="Char5"/>
          <w:rFonts w:hint="eastAsia"/>
          <w:rtl/>
        </w:rPr>
        <w:t>«انسان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سخت</w:t>
      </w:r>
      <w:r w:rsidRPr="008548CA">
        <w:rPr>
          <w:rStyle w:val="Char5"/>
          <w:rFonts w:hint="cs"/>
          <w:rtl/>
        </w:rPr>
        <w:t>ی</w:t>
      </w:r>
      <w:r w:rsidRPr="008548CA">
        <w:rPr>
          <w:rStyle w:val="Char5"/>
          <w:rtl/>
        </w:rPr>
        <w:t xml:space="preserve"> </w:t>
      </w:r>
      <w:r w:rsidRPr="008548CA">
        <w:rPr>
          <w:rStyle w:val="Char5"/>
          <w:rFonts w:hint="eastAsia"/>
          <w:rtl/>
        </w:rPr>
        <w:t>آفر</w:t>
      </w:r>
      <w:r w:rsidRPr="008548CA">
        <w:rPr>
          <w:rStyle w:val="Char5"/>
          <w:rFonts w:hint="cs"/>
          <w:rtl/>
        </w:rPr>
        <w:t>ی</w:t>
      </w:r>
      <w:r w:rsidRPr="008548CA">
        <w:rPr>
          <w:rStyle w:val="Char5"/>
          <w:rFonts w:hint="eastAsia"/>
          <w:rtl/>
        </w:rPr>
        <w:t>د</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رنج</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آزما</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و</w:t>
      </w:r>
      <w:r w:rsidR="009557F0">
        <w:rPr>
          <w:rStyle w:val="Char5"/>
          <w:rtl/>
        </w:rPr>
        <w:t xml:space="preserve"> آشوب‌ها</w:t>
      </w:r>
      <w:r w:rsidRPr="008548CA">
        <w:rPr>
          <w:rStyle w:val="Char5"/>
          <w:rFonts w:hint="cs"/>
          <w:rtl/>
        </w:rPr>
        <w:t>ی</w:t>
      </w:r>
      <w:r w:rsidRPr="008548CA">
        <w:rPr>
          <w:rStyle w:val="Char5"/>
          <w:rtl/>
        </w:rPr>
        <w:t xml:space="preserve"> </w:t>
      </w:r>
      <w:r w:rsidRPr="008548CA">
        <w:rPr>
          <w:rStyle w:val="Char5"/>
          <w:rFonts w:hint="eastAsia"/>
          <w:rtl/>
        </w:rPr>
        <w:t>دن</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فرمود</w:t>
      </w:r>
      <w:r w:rsidRPr="008548CA">
        <w:rPr>
          <w:rStyle w:val="Char5"/>
          <w:rtl/>
        </w:rPr>
        <w:t>:</w:t>
      </w:r>
      <w:r w:rsidR="002230E9">
        <w:rPr>
          <w:rStyle w:val="Char5"/>
        </w:rPr>
        <w:t xml:space="preserve"> </w:t>
      </w:r>
      <w:r w:rsidR="002230E9" w:rsidRPr="002230E9">
        <w:rPr>
          <w:rStyle w:val="Char5"/>
          <w:rFonts w:cs="CTraditional Arabic" w:hint="cs"/>
          <w:rtl/>
        </w:rPr>
        <w:t>﴿</w:t>
      </w:r>
      <w:r w:rsidR="00A659E4" w:rsidRPr="00961C37">
        <w:rPr>
          <w:rStyle w:val="Chard"/>
          <w:rFonts w:hint="eastAsia"/>
          <w:rtl/>
        </w:rPr>
        <w:t>وَلَنَب</w:t>
      </w:r>
      <w:r w:rsidR="00A659E4" w:rsidRPr="00961C37">
        <w:rPr>
          <w:rStyle w:val="Chard"/>
          <w:rFonts w:hint="cs"/>
          <w:rtl/>
        </w:rPr>
        <w:t>ۡ</w:t>
      </w:r>
      <w:r w:rsidR="00A659E4" w:rsidRPr="00961C37">
        <w:rPr>
          <w:rStyle w:val="Chard"/>
          <w:rFonts w:hint="eastAsia"/>
          <w:rtl/>
        </w:rPr>
        <w:t>لُوَنَّكُم</w:t>
      </w:r>
      <w:r w:rsidR="00A659E4" w:rsidRPr="00961C37">
        <w:rPr>
          <w:rStyle w:val="Chard"/>
          <w:rtl/>
        </w:rPr>
        <w:t xml:space="preserve"> </w:t>
      </w:r>
      <w:r w:rsidR="00A659E4" w:rsidRPr="00961C37">
        <w:rPr>
          <w:rStyle w:val="Chard"/>
          <w:rFonts w:hint="eastAsia"/>
          <w:rtl/>
        </w:rPr>
        <w:t>بِشَي</w:t>
      </w:r>
      <w:r w:rsidR="00A659E4" w:rsidRPr="00961C37">
        <w:rPr>
          <w:rStyle w:val="Chard"/>
          <w:rFonts w:hint="cs"/>
          <w:rtl/>
        </w:rPr>
        <w:t>ۡ</w:t>
      </w:r>
      <w:r w:rsidR="00A659E4" w:rsidRPr="00961C37">
        <w:rPr>
          <w:rStyle w:val="Chard"/>
          <w:rFonts w:hint="eastAsia"/>
          <w:rtl/>
        </w:rPr>
        <w:t>ء</w:t>
      </w:r>
      <w:r w:rsidR="00A659E4" w:rsidRPr="00961C37">
        <w:rPr>
          <w:rStyle w:val="Chard"/>
          <w:rFonts w:hint="cs"/>
          <w:rtl/>
        </w:rPr>
        <w:t>ٖ</w:t>
      </w:r>
      <w:r w:rsidR="00A659E4" w:rsidRPr="00961C37">
        <w:rPr>
          <w:rStyle w:val="Chard"/>
          <w:rtl/>
        </w:rPr>
        <w:t xml:space="preserve"> </w:t>
      </w:r>
      <w:r w:rsidR="00A659E4" w:rsidRPr="00961C37">
        <w:rPr>
          <w:rStyle w:val="Chard"/>
          <w:rFonts w:hint="eastAsia"/>
          <w:rtl/>
        </w:rPr>
        <w:t>مِّنَ</w:t>
      </w:r>
      <w:r w:rsidR="00A659E4" w:rsidRPr="00961C37">
        <w:rPr>
          <w:rStyle w:val="Chard"/>
          <w:rtl/>
        </w:rPr>
        <w:t xml:space="preserve"> </w:t>
      </w:r>
      <w:r w:rsidR="00A659E4" w:rsidRPr="00961C37">
        <w:rPr>
          <w:rStyle w:val="Chard"/>
          <w:rFonts w:hint="cs"/>
          <w:rtl/>
        </w:rPr>
        <w:t>ٱ</w:t>
      </w:r>
      <w:r w:rsidR="00A659E4" w:rsidRPr="00961C37">
        <w:rPr>
          <w:rStyle w:val="Chard"/>
          <w:rFonts w:hint="eastAsia"/>
          <w:rtl/>
        </w:rPr>
        <w:t>ل</w:t>
      </w:r>
      <w:r w:rsidR="00A659E4" w:rsidRPr="00961C37">
        <w:rPr>
          <w:rStyle w:val="Chard"/>
          <w:rFonts w:hint="cs"/>
          <w:rtl/>
        </w:rPr>
        <w:t>ۡ</w:t>
      </w:r>
      <w:r w:rsidR="00A659E4" w:rsidRPr="00961C37">
        <w:rPr>
          <w:rStyle w:val="Chard"/>
          <w:rFonts w:hint="eastAsia"/>
          <w:rtl/>
        </w:rPr>
        <w:t>خَو</w:t>
      </w:r>
      <w:r w:rsidR="00A659E4" w:rsidRPr="00961C37">
        <w:rPr>
          <w:rStyle w:val="Chard"/>
          <w:rFonts w:hint="cs"/>
          <w:rtl/>
        </w:rPr>
        <w:t>ۡ</w:t>
      </w:r>
      <w:r w:rsidR="00A659E4" w:rsidRPr="00961C37">
        <w:rPr>
          <w:rStyle w:val="Chard"/>
          <w:rFonts w:hint="eastAsia"/>
          <w:rtl/>
        </w:rPr>
        <w:t>فِ</w:t>
      </w:r>
      <w:r w:rsidR="00A659E4" w:rsidRPr="00961C37">
        <w:rPr>
          <w:rStyle w:val="Chard"/>
          <w:rtl/>
        </w:rPr>
        <w:t xml:space="preserve"> </w:t>
      </w:r>
      <w:r w:rsidR="00A659E4" w:rsidRPr="00961C37">
        <w:rPr>
          <w:rStyle w:val="Chard"/>
          <w:rFonts w:hint="eastAsia"/>
          <w:rtl/>
        </w:rPr>
        <w:t>وَ</w:t>
      </w:r>
      <w:r w:rsidR="00A659E4" w:rsidRPr="00961C37">
        <w:rPr>
          <w:rStyle w:val="Chard"/>
          <w:rFonts w:hint="cs"/>
          <w:rtl/>
        </w:rPr>
        <w:t>ٱ</w:t>
      </w:r>
      <w:r w:rsidR="00A659E4" w:rsidRPr="00961C37">
        <w:rPr>
          <w:rStyle w:val="Chard"/>
          <w:rFonts w:hint="eastAsia"/>
          <w:rtl/>
        </w:rPr>
        <w:t>ل</w:t>
      </w:r>
      <w:r w:rsidR="00A659E4" w:rsidRPr="00961C37">
        <w:rPr>
          <w:rStyle w:val="Chard"/>
          <w:rFonts w:hint="cs"/>
          <w:rtl/>
        </w:rPr>
        <w:t>ۡ</w:t>
      </w:r>
      <w:r w:rsidR="00A659E4" w:rsidRPr="00961C37">
        <w:rPr>
          <w:rStyle w:val="Chard"/>
          <w:rFonts w:hint="eastAsia"/>
          <w:rtl/>
        </w:rPr>
        <w:t>جُوعِ</w:t>
      </w:r>
      <w:r w:rsidR="00A659E4" w:rsidRPr="00961C37">
        <w:rPr>
          <w:rStyle w:val="Chard"/>
          <w:rtl/>
        </w:rPr>
        <w:t xml:space="preserve"> </w:t>
      </w:r>
      <w:r w:rsidR="00A659E4" w:rsidRPr="00961C37">
        <w:rPr>
          <w:rStyle w:val="Chard"/>
          <w:rFonts w:hint="eastAsia"/>
          <w:rtl/>
        </w:rPr>
        <w:t>وَنَق</w:t>
      </w:r>
      <w:r w:rsidR="00A659E4" w:rsidRPr="00961C37">
        <w:rPr>
          <w:rStyle w:val="Chard"/>
          <w:rFonts w:hint="cs"/>
          <w:rtl/>
        </w:rPr>
        <w:t>ۡ</w:t>
      </w:r>
      <w:r w:rsidR="00A659E4" w:rsidRPr="00961C37">
        <w:rPr>
          <w:rStyle w:val="Chard"/>
          <w:rFonts w:hint="eastAsia"/>
          <w:rtl/>
        </w:rPr>
        <w:t>ص</w:t>
      </w:r>
      <w:r w:rsidR="00A659E4" w:rsidRPr="00961C37">
        <w:rPr>
          <w:rStyle w:val="Chard"/>
          <w:rFonts w:hint="cs"/>
          <w:rtl/>
        </w:rPr>
        <w:t>ٖ</w:t>
      </w:r>
      <w:r w:rsidR="00A659E4" w:rsidRPr="00961C37">
        <w:rPr>
          <w:rStyle w:val="Chard"/>
          <w:rtl/>
        </w:rPr>
        <w:t xml:space="preserve"> </w:t>
      </w:r>
      <w:r w:rsidR="00A659E4" w:rsidRPr="00961C37">
        <w:rPr>
          <w:rStyle w:val="Chard"/>
          <w:rFonts w:hint="eastAsia"/>
          <w:rtl/>
        </w:rPr>
        <w:t>مِّنَ</w:t>
      </w:r>
      <w:r w:rsidR="00A659E4" w:rsidRPr="00961C37">
        <w:rPr>
          <w:rStyle w:val="Chard"/>
          <w:rtl/>
        </w:rPr>
        <w:t xml:space="preserve"> </w:t>
      </w:r>
      <w:r w:rsidR="00A659E4" w:rsidRPr="00961C37">
        <w:rPr>
          <w:rStyle w:val="Chard"/>
          <w:rFonts w:hint="cs"/>
          <w:rtl/>
        </w:rPr>
        <w:t>ٱ</w:t>
      </w:r>
      <w:r w:rsidR="00A659E4" w:rsidRPr="00961C37">
        <w:rPr>
          <w:rStyle w:val="Chard"/>
          <w:rFonts w:hint="eastAsia"/>
          <w:rtl/>
        </w:rPr>
        <w:t>ل</w:t>
      </w:r>
      <w:r w:rsidR="00A659E4" w:rsidRPr="00961C37">
        <w:rPr>
          <w:rStyle w:val="Chard"/>
          <w:rFonts w:hint="cs"/>
          <w:rtl/>
        </w:rPr>
        <w:t>ۡ</w:t>
      </w:r>
      <w:r w:rsidR="00A659E4" w:rsidRPr="00961C37">
        <w:rPr>
          <w:rStyle w:val="Chard"/>
          <w:rFonts w:hint="eastAsia"/>
          <w:rtl/>
        </w:rPr>
        <w:t>أَم</w:t>
      </w:r>
      <w:r w:rsidR="00A659E4" w:rsidRPr="00961C37">
        <w:rPr>
          <w:rStyle w:val="Chard"/>
          <w:rFonts w:hint="cs"/>
          <w:rtl/>
        </w:rPr>
        <w:t>ۡ</w:t>
      </w:r>
      <w:r w:rsidR="00A659E4" w:rsidRPr="00961C37">
        <w:rPr>
          <w:rStyle w:val="Chard"/>
          <w:rFonts w:hint="eastAsia"/>
          <w:rtl/>
        </w:rPr>
        <w:t>وَ</w:t>
      </w:r>
      <w:r w:rsidR="00A659E4" w:rsidRPr="00961C37">
        <w:rPr>
          <w:rStyle w:val="Chard"/>
          <w:rFonts w:hint="cs"/>
          <w:rtl/>
        </w:rPr>
        <w:t>ٰ</w:t>
      </w:r>
      <w:r w:rsidR="00A659E4" w:rsidRPr="00961C37">
        <w:rPr>
          <w:rStyle w:val="Chard"/>
          <w:rFonts w:hint="eastAsia"/>
          <w:rtl/>
        </w:rPr>
        <w:t>لِ</w:t>
      </w:r>
      <w:r w:rsidR="00A659E4" w:rsidRPr="00961C37">
        <w:rPr>
          <w:rStyle w:val="Chard"/>
          <w:rtl/>
        </w:rPr>
        <w:t xml:space="preserve"> </w:t>
      </w:r>
      <w:r w:rsidR="00A659E4" w:rsidRPr="00961C37">
        <w:rPr>
          <w:rStyle w:val="Chard"/>
          <w:rFonts w:hint="eastAsia"/>
          <w:rtl/>
        </w:rPr>
        <w:t>وَ</w:t>
      </w:r>
      <w:r w:rsidR="00A659E4" w:rsidRPr="00961C37">
        <w:rPr>
          <w:rStyle w:val="Chard"/>
          <w:rFonts w:hint="cs"/>
          <w:rtl/>
        </w:rPr>
        <w:t>ٱ</w:t>
      </w:r>
      <w:r w:rsidR="00A659E4" w:rsidRPr="00961C37">
        <w:rPr>
          <w:rStyle w:val="Chard"/>
          <w:rFonts w:hint="eastAsia"/>
          <w:rtl/>
        </w:rPr>
        <w:t>ل</w:t>
      </w:r>
      <w:r w:rsidR="00A659E4" w:rsidRPr="00961C37">
        <w:rPr>
          <w:rStyle w:val="Chard"/>
          <w:rFonts w:hint="cs"/>
          <w:rtl/>
        </w:rPr>
        <w:t>ۡ</w:t>
      </w:r>
      <w:r w:rsidR="00A659E4" w:rsidRPr="00961C37">
        <w:rPr>
          <w:rStyle w:val="Chard"/>
          <w:rFonts w:hint="eastAsia"/>
          <w:rtl/>
        </w:rPr>
        <w:t>أَنفُسِ</w:t>
      </w:r>
      <w:r w:rsidR="00A659E4" w:rsidRPr="00961C37">
        <w:rPr>
          <w:rStyle w:val="Chard"/>
          <w:rtl/>
        </w:rPr>
        <w:t xml:space="preserve"> </w:t>
      </w:r>
      <w:r w:rsidR="00A659E4" w:rsidRPr="00961C37">
        <w:rPr>
          <w:rStyle w:val="Chard"/>
          <w:rFonts w:hint="eastAsia"/>
          <w:rtl/>
        </w:rPr>
        <w:t>وَ</w:t>
      </w:r>
      <w:r w:rsidR="00A659E4" w:rsidRPr="00961C37">
        <w:rPr>
          <w:rStyle w:val="Chard"/>
          <w:rFonts w:hint="cs"/>
          <w:rtl/>
        </w:rPr>
        <w:t>ٱ</w:t>
      </w:r>
      <w:r w:rsidR="00A659E4" w:rsidRPr="00961C37">
        <w:rPr>
          <w:rStyle w:val="Chard"/>
          <w:rFonts w:hint="eastAsia"/>
          <w:rtl/>
        </w:rPr>
        <w:t>لثَّمَرَ</w:t>
      </w:r>
      <w:r w:rsidR="00A659E4" w:rsidRPr="00961C37">
        <w:rPr>
          <w:rStyle w:val="Chard"/>
          <w:rFonts w:hint="cs"/>
          <w:rtl/>
        </w:rPr>
        <w:t>ٰ</w:t>
      </w:r>
      <w:r w:rsidR="00A659E4" w:rsidRPr="00961C37">
        <w:rPr>
          <w:rStyle w:val="Chard"/>
          <w:rFonts w:hint="eastAsia"/>
          <w:rtl/>
        </w:rPr>
        <w:t>تِ</w:t>
      </w:r>
      <w:r w:rsidR="00A659E4" w:rsidRPr="00961C37">
        <w:rPr>
          <w:rStyle w:val="Chard"/>
          <w:rFonts w:hint="cs"/>
          <w:rtl/>
        </w:rPr>
        <w:t>ۗ</w:t>
      </w:r>
      <w:r w:rsidR="00A659E4" w:rsidRPr="00961C37">
        <w:rPr>
          <w:rStyle w:val="Chard"/>
          <w:rtl/>
        </w:rPr>
        <w:t xml:space="preserve"> </w:t>
      </w:r>
      <w:r w:rsidR="00A659E4" w:rsidRPr="00961C37">
        <w:rPr>
          <w:rStyle w:val="Chard"/>
          <w:rFonts w:hint="eastAsia"/>
          <w:rtl/>
        </w:rPr>
        <w:t>وَبَشِّرِ</w:t>
      </w:r>
      <w:r w:rsidR="00A659E4" w:rsidRPr="00961C37">
        <w:rPr>
          <w:rStyle w:val="Chard"/>
          <w:rtl/>
        </w:rPr>
        <w:t xml:space="preserve"> </w:t>
      </w:r>
      <w:r w:rsidR="00A659E4" w:rsidRPr="00961C37">
        <w:rPr>
          <w:rStyle w:val="Chard"/>
          <w:rFonts w:hint="cs"/>
          <w:rtl/>
        </w:rPr>
        <w:t>ٱ</w:t>
      </w:r>
      <w:r w:rsidR="00A659E4" w:rsidRPr="00961C37">
        <w:rPr>
          <w:rStyle w:val="Chard"/>
          <w:rFonts w:hint="eastAsia"/>
          <w:rtl/>
        </w:rPr>
        <w:t>لصَّ</w:t>
      </w:r>
      <w:r w:rsidR="00A659E4" w:rsidRPr="00961C37">
        <w:rPr>
          <w:rStyle w:val="Chard"/>
          <w:rFonts w:hint="cs"/>
          <w:rtl/>
        </w:rPr>
        <w:t>ٰ</w:t>
      </w:r>
      <w:r w:rsidR="00A659E4" w:rsidRPr="00961C37">
        <w:rPr>
          <w:rStyle w:val="Chard"/>
          <w:rFonts w:hint="eastAsia"/>
          <w:rtl/>
        </w:rPr>
        <w:t>بِرِينَ</w:t>
      </w:r>
      <w:r w:rsidR="00A659E4" w:rsidRPr="00961C37">
        <w:rPr>
          <w:rStyle w:val="Chard"/>
          <w:rtl/>
        </w:rPr>
        <w:t xml:space="preserve"> </w:t>
      </w:r>
      <w:r w:rsidR="00A659E4" w:rsidRPr="00961C37">
        <w:rPr>
          <w:rStyle w:val="Chard"/>
          <w:rFonts w:hint="cs"/>
          <w:rtl/>
        </w:rPr>
        <w:t>١٥٥</w:t>
      </w:r>
      <w:r w:rsidR="002230E9" w:rsidRPr="002230E9">
        <w:rPr>
          <w:rStyle w:val="Char5"/>
          <w:rFonts w:cs="CTraditional Arabic" w:hint="cs"/>
          <w:rtl/>
        </w:rPr>
        <w:t>﴾</w:t>
      </w:r>
      <w:r w:rsidRPr="008548CA">
        <w:rPr>
          <w:rStyle w:val="Char5"/>
          <w:rtl/>
        </w:rPr>
        <w:t xml:space="preserve"> </w:t>
      </w:r>
      <w:r w:rsidR="00A659E4" w:rsidRPr="00A659E4">
        <w:rPr>
          <w:rStyle w:val="Charc"/>
          <w:rFonts w:hint="cs"/>
          <w:rtl/>
        </w:rPr>
        <w:t>[ال</w:t>
      </w:r>
      <w:r w:rsidRPr="00A659E4">
        <w:rPr>
          <w:rStyle w:val="Charc"/>
          <w:rtl/>
        </w:rPr>
        <w:t>بقر</w:t>
      </w:r>
      <w:r w:rsidR="00A659E4" w:rsidRPr="00A659E4">
        <w:rPr>
          <w:rStyle w:val="Charc"/>
          <w:rFonts w:hint="cs"/>
          <w:rtl/>
        </w:rPr>
        <w:t>ة</w:t>
      </w:r>
      <w:r w:rsidRPr="00A659E4">
        <w:rPr>
          <w:rStyle w:val="Charc"/>
          <w:rtl/>
        </w:rPr>
        <w:t>: ١٥٥</w:t>
      </w:r>
      <w:r w:rsidR="00A659E4" w:rsidRPr="00A659E4">
        <w:rPr>
          <w:rStyle w:val="Charc"/>
          <w:rFonts w:hint="cs"/>
          <w:rtl/>
        </w:rPr>
        <w:t>]</w:t>
      </w:r>
      <w:r w:rsidR="007B1974">
        <w:rPr>
          <w:rStyle w:val="Char5"/>
          <w:rtl/>
        </w:rPr>
        <w:t xml:space="preserve"> «</w:t>
      </w:r>
      <w:r w:rsidRPr="008548CA">
        <w:rPr>
          <w:rStyle w:val="Char5"/>
          <w:rFonts w:hint="eastAsia"/>
          <w:rtl/>
        </w:rPr>
        <w:t>شما</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ترس،</w:t>
      </w:r>
      <w:r w:rsidRPr="008548CA">
        <w:rPr>
          <w:rStyle w:val="Char5"/>
          <w:rtl/>
        </w:rPr>
        <w:t xml:space="preserve"> </w:t>
      </w:r>
      <w:r w:rsidRPr="008548CA">
        <w:rPr>
          <w:rStyle w:val="Char5"/>
          <w:rFonts w:hint="eastAsia"/>
          <w:rtl/>
        </w:rPr>
        <w:t>گرسنگ</w:t>
      </w:r>
      <w:r w:rsidRPr="008548CA">
        <w:rPr>
          <w:rStyle w:val="Char5"/>
          <w:rFonts w:hint="cs"/>
          <w:rtl/>
        </w:rPr>
        <w:t>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کاهش</w:t>
      </w:r>
      <w:r w:rsidRPr="008548CA">
        <w:rPr>
          <w:rStyle w:val="Char5"/>
          <w:rtl/>
        </w:rPr>
        <w:t xml:space="preserve"> </w:t>
      </w:r>
      <w:r w:rsidRPr="008548CA">
        <w:rPr>
          <w:rStyle w:val="Char5"/>
          <w:rFonts w:hint="eastAsia"/>
          <w:rtl/>
        </w:rPr>
        <w:t>اموال</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وه‏ها</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مرگ</w:t>
      </w:r>
      <w:r w:rsidRPr="008548CA">
        <w:rPr>
          <w:rStyle w:val="Char5"/>
          <w:rtl/>
        </w:rPr>
        <w:t xml:space="preserve"> </w:t>
      </w:r>
      <w:r w:rsidRPr="008548CA">
        <w:rPr>
          <w:rStyle w:val="Char5"/>
          <w:rFonts w:hint="eastAsia"/>
          <w:rtl/>
        </w:rPr>
        <w:t>اطراف</w:t>
      </w:r>
      <w:r w:rsidRPr="008548CA">
        <w:rPr>
          <w:rStyle w:val="Char5"/>
          <w:rFonts w:hint="cs"/>
          <w:rtl/>
        </w:rPr>
        <w:t>ی</w:t>
      </w:r>
      <w:r w:rsidRPr="008548CA">
        <w:rPr>
          <w:rStyle w:val="Char5"/>
          <w:rFonts w:hint="eastAsia"/>
          <w:rtl/>
        </w:rPr>
        <w:t>ان</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‏آزما</w:t>
      </w:r>
      <w:r w:rsidRPr="008548CA">
        <w:rPr>
          <w:rStyle w:val="Char5"/>
          <w:rFonts w:hint="cs"/>
          <w:rtl/>
        </w:rPr>
        <w:t>یی</w:t>
      </w:r>
      <w:r w:rsidRPr="008548CA">
        <w:rPr>
          <w:rStyle w:val="Char5"/>
          <w:rFonts w:hint="eastAsia"/>
          <w:rtl/>
        </w:rPr>
        <w:t>م،</w:t>
      </w:r>
      <w:r w:rsidRPr="008548CA">
        <w:rPr>
          <w:rStyle w:val="Char5"/>
          <w:rtl/>
        </w:rPr>
        <w:t xml:space="preserve"> </w:t>
      </w:r>
      <w:r w:rsidRPr="008548CA">
        <w:rPr>
          <w:rStyle w:val="Char5"/>
          <w:rFonts w:hint="eastAsia"/>
          <w:rtl/>
        </w:rPr>
        <w:t>مژده</w:t>
      </w:r>
      <w:r w:rsidRPr="008548CA">
        <w:rPr>
          <w:rStyle w:val="Char5"/>
          <w:rtl/>
        </w:rPr>
        <w:t xml:space="preserve"> </w:t>
      </w:r>
      <w:r w:rsidRPr="008548CA">
        <w:rPr>
          <w:rStyle w:val="Char5"/>
          <w:rFonts w:hint="eastAsia"/>
          <w:rtl/>
        </w:rPr>
        <w:t>بده</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w:t>
      </w:r>
      <w:r w:rsidRPr="008548CA">
        <w:rPr>
          <w:rStyle w:val="Char5"/>
          <w:rFonts w:hint="eastAsia"/>
          <w:rtl/>
        </w:rPr>
        <w:t>ان»</w:t>
      </w:r>
      <w:r w:rsidRPr="008548CA">
        <w:rPr>
          <w:rStyle w:val="Char5"/>
          <w:rtl/>
        </w:rPr>
        <w:t>.</w:t>
      </w:r>
    </w:p>
    <w:p w:rsidR="000B5A71" w:rsidRPr="008548CA" w:rsidRDefault="000B5A71" w:rsidP="00A659E4">
      <w:pPr>
        <w:pStyle w:val="ListParagraph"/>
        <w:numPr>
          <w:ilvl w:val="0"/>
          <w:numId w:val="21"/>
        </w:numPr>
        <w:jc w:val="both"/>
        <w:rPr>
          <w:rStyle w:val="Char5"/>
          <w:rtl/>
        </w:rPr>
      </w:pP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آرزوها</w:t>
      </w:r>
      <w:r w:rsidRPr="008548CA">
        <w:rPr>
          <w:rStyle w:val="Char5"/>
          <w:rFonts w:hint="cs"/>
          <w:rtl/>
        </w:rPr>
        <w:t>ی</w:t>
      </w:r>
      <w:r w:rsidRPr="008548CA">
        <w:rPr>
          <w:rStyle w:val="Char5"/>
          <w:rtl/>
        </w:rPr>
        <w:t xml:space="preserve"> </w:t>
      </w:r>
      <w:r w:rsidRPr="008548CA">
        <w:rPr>
          <w:rStyle w:val="Char5"/>
          <w:rFonts w:hint="eastAsia"/>
          <w:rtl/>
        </w:rPr>
        <w:t>نفس</w:t>
      </w:r>
      <w:r w:rsidRPr="008548CA">
        <w:rPr>
          <w:rStyle w:val="Char5"/>
          <w:rtl/>
        </w:rPr>
        <w:t>:</w:t>
      </w:r>
      <w:r w:rsidR="002230E9">
        <w:rPr>
          <w:rStyle w:val="Char5"/>
        </w:rPr>
        <w:t xml:space="preserve"> </w:t>
      </w:r>
      <w:r w:rsidR="002230E9" w:rsidRPr="002230E9">
        <w:rPr>
          <w:rStyle w:val="Char5"/>
          <w:rFonts w:cs="CTraditional Arabic" w:hint="cs"/>
          <w:rtl/>
        </w:rPr>
        <w:t>﴿</w:t>
      </w:r>
      <w:r w:rsidR="00A659E4" w:rsidRPr="00961C37">
        <w:rPr>
          <w:rStyle w:val="Chard"/>
          <w:rFonts w:hint="eastAsia"/>
          <w:rtl/>
        </w:rPr>
        <w:t>يَ</w:t>
      </w:r>
      <w:r w:rsidR="00A659E4" w:rsidRPr="00961C37">
        <w:rPr>
          <w:rStyle w:val="Chard"/>
          <w:rFonts w:hint="cs"/>
          <w:rtl/>
        </w:rPr>
        <w:t>ٰٓ</w:t>
      </w:r>
      <w:r w:rsidR="00A659E4" w:rsidRPr="00961C37">
        <w:rPr>
          <w:rStyle w:val="Chard"/>
          <w:rFonts w:hint="eastAsia"/>
          <w:rtl/>
        </w:rPr>
        <w:t>أَيُّهَا</w:t>
      </w:r>
      <w:r w:rsidR="00A659E4" w:rsidRPr="00961C37">
        <w:rPr>
          <w:rStyle w:val="Chard"/>
          <w:rtl/>
        </w:rPr>
        <w:t xml:space="preserve"> </w:t>
      </w:r>
      <w:r w:rsidR="00A659E4" w:rsidRPr="00961C37">
        <w:rPr>
          <w:rStyle w:val="Chard"/>
          <w:rFonts w:hint="cs"/>
          <w:rtl/>
        </w:rPr>
        <w:t>ٱ</w:t>
      </w:r>
      <w:r w:rsidR="00A659E4" w:rsidRPr="00961C37">
        <w:rPr>
          <w:rStyle w:val="Chard"/>
          <w:rFonts w:hint="eastAsia"/>
          <w:rtl/>
        </w:rPr>
        <w:t>لَّذِينَ</w:t>
      </w:r>
      <w:r w:rsidR="00A659E4" w:rsidRPr="00961C37">
        <w:rPr>
          <w:rStyle w:val="Chard"/>
          <w:rtl/>
        </w:rPr>
        <w:t xml:space="preserve"> </w:t>
      </w:r>
      <w:r w:rsidR="00A659E4" w:rsidRPr="00961C37">
        <w:rPr>
          <w:rStyle w:val="Chard"/>
          <w:rFonts w:hint="eastAsia"/>
          <w:rtl/>
        </w:rPr>
        <w:t>ءَامَنُواْ</w:t>
      </w:r>
      <w:r w:rsidR="00A659E4" w:rsidRPr="00961C37">
        <w:rPr>
          <w:rStyle w:val="Chard"/>
          <w:rtl/>
        </w:rPr>
        <w:t xml:space="preserve"> </w:t>
      </w:r>
      <w:r w:rsidR="00A659E4" w:rsidRPr="00961C37">
        <w:rPr>
          <w:rStyle w:val="Chard"/>
          <w:rFonts w:hint="eastAsia"/>
          <w:rtl/>
        </w:rPr>
        <w:t>لَا</w:t>
      </w:r>
      <w:r w:rsidR="00A659E4" w:rsidRPr="00961C37">
        <w:rPr>
          <w:rStyle w:val="Chard"/>
          <w:rtl/>
        </w:rPr>
        <w:t xml:space="preserve"> </w:t>
      </w:r>
      <w:r w:rsidR="00A659E4" w:rsidRPr="00961C37">
        <w:rPr>
          <w:rStyle w:val="Chard"/>
          <w:rFonts w:hint="eastAsia"/>
          <w:rtl/>
        </w:rPr>
        <w:t>تُل</w:t>
      </w:r>
      <w:r w:rsidR="00A659E4" w:rsidRPr="00961C37">
        <w:rPr>
          <w:rStyle w:val="Chard"/>
          <w:rFonts w:hint="cs"/>
          <w:rtl/>
        </w:rPr>
        <w:t>ۡ</w:t>
      </w:r>
      <w:r w:rsidR="00A659E4" w:rsidRPr="00961C37">
        <w:rPr>
          <w:rStyle w:val="Chard"/>
          <w:rFonts w:hint="eastAsia"/>
          <w:rtl/>
        </w:rPr>
        <w:t>هِكُم</w:t>
      </w:r>
      <w:r w:rsidR="00A659E4" w:rsidRPr="00961C37">
        <w:rPr>
          <w:rStyle w:val="Chard"/>
          <w:rFonts w:hint="cs"/>
          <w:rtl/>
        </w:rPr>
        <w:t>ۡ</w:t>
      </w:r>
      <w:r w:rsidR="00A659E4" w:rsidRPr="00961C37">
        <w:rPr>
          <w:rStyle w:val="Chard"/>
          <w:rtl/>
        </w:rPr>
        <w:t xml:space="preserve"> </w:t>
      </w:r>
      <w:r w:rsidR="00A659E4" w:rsidRPr="00961C37">
        <w:rPr>
          <w:rStyle w:val="Chard"/>
          <w:rFonts w:hint="eastAsia"/>
          <w:rtl/>
        </w:rPr>
        <w:t>أَم</w:t>
      </w:r>
      <w:r w:rsidR="00A659E4" w:rsidRPr="00961C37">
        <w:rPr>
          <w:rStyle w:val="Chard"/>
          <w:rFonts w:hint="cs"/>
          <w:rtl/>
        </w:rPr>
        <w:t>ۡ</w:t>
      </w:r>
      <w:r w:rsidR="00A659E4" w:rsidRPr="00961C37">
        <w:rPr>
          <w:rStyle w:val="Chard"/>
          <w:rFonts w:hint="eastAsia"/>
          <w:rtl/>
        </w:rPr>
        <w:t>وَ</w:t>
      </w:r>
      <w:r w:rsidR="00A659E4" w:rsidRPr="00961C37">
        <w:rPr>
          <w:rStyle w:val="Chard"/>
          <w:rFonts w:hint="cs"/>
          <w:rtl/>
        </w:rPr>
        <w:t>ٰ</w:t>
      </w:r>
      <w:r w:rsidR="00A659E4" w:rsidRPr="00961C37">
        <w:rPr>
          <w:rStyle w:val="Chard"/>
          <w:rFonts w:hint="eastAsia"/>
          <w:rtl/>
        </w:rPr>
        <w:t>لُكُم</w:t>
      </w:r>
      <w:r w:rsidR="00A659E4" w:rsidRPr="00961C37">
        <w:rPr>
          <w:rStyle w:val="Chard"/>
          <w:rFonts w:hint="cs"/>
          <w:rtl/>
        </w:rPr>
        <w:t>ۡ</w:t>
      </w:r>
      <w:r w:rsidR="00A659E4" w:rsidRPr="00961C37">
        <w:rPr>
          <w:rStyle w:val="Chard"/>
          <w:rtl/>
        </w:rPr>
        <w:t xml:space="preserve"> </w:t>
      </w:r>
      <w:r w:rsidR="00A659E4" w:rsidRPr="00961C37">
        <w:rPr>
          <w:rStyle w:val="Chard"/>
          <w:rFonts w:hint="eastAsia"/>
          <w:rtl/>
        </w:rPr>
        <w:t>وَلَا</w:t>
      </w:r>
      <w:r w:rsidR="00A659E4" w:rsidRPr="00961C37">
        <w:rPr>
          <w:rStyle w:val="Chard"/>
          <w:rFonts w:hint="cs"/>
          <w:rtl/>
        </w:rPr>
        <w:t>ٓ</w:t>
      </w:r>
      <w:r w:rsidR="00A659E4" w:rsidRPr="00961C37">
        <w:rPr>
          <w:rStyle w:val="Chard"/>
          <w:rtl/>
        </w:rPr>
        <w:t xml:space="preserve"> </w:t>
      </w:r>
      <w:r w:rsidR="00A659E4" w:rsidRPr="00961C37">
        <w:rPr>
          <w:rStyle w:val="Chard"/>
          <w:rFonts w:hint="eastAsia"/>
          <w:rtl/>
        </w:rPr>
        <w:t>أَو</w:t>
      </w:r>
      <w:r w:rsidR="00A659E4" w:rsidRPr="00961C37">
        <w:rPr>
          <w:rStyle w:val="Chard"/>
          <w:rFonts w:hint="cs"/>
          <w:rtl/>
        </w:rPr>
        <w:t>ۡ</w:t>
      </w:r>
      <w:r w:rsidR="00A659E4" w:rsidRPr="00961C37">
        <w:rPr>
          <w:rStyle w:val="Chard"/>
          <w:rFonts w:hint="eastAsia"/>
          <w:rtl/>
        </w:rPr>
        <w:t>لَ</w:t>
      </w:r>
      <w:r w:rsidR="00A659E4" w:rsidRPr="00961C37">
        <w:rPr>
          <w:rStyle w:val="Chard"/>
          <w:rFonts w:hint="cs"/>
          <w:rtl/>
        </w:rPr>
        <w:t>ٰ</w:t>
      </w:r>
      <w:r w:rsidR="00A659E4" w:rsidRPr="00961C37">
        <w:rPr>
          <w:rStyle w:val="Chard"/>
          <w:rFonts w:hint="eastAsia"/>
          <w:rtl/>
        </w:rPr>
        <w:t>دُكُم</w:t>
      </w:r>
      <w:r w:rsidR="00A659E4" w:rsidRPr="00961C37">
        <w:rPr>
          <w:rStyle w:val="Chard"/>
          <w:rFonts w:hint="cs"/>
          <w:rtl/>
        </w:rPr>
        <w:t>ۡ</w:t>
      </w:r>
      <w:r w:rsidR="00A659E4" w:rsidRPr="00961C37">
        <w:rPr>
          <w:rStyle w:val="Chard"/>
          <w:rtl/>
        </w:rPr>
        <w:t xml:space="preserve"> </w:t>
      </w:r>
      <w:r w:rsidR="00A659E4" w:rsidRPr="00961C37">
        <w:rPr>
          <w:rStyle w:val="Chard"/>
          <w:rFonts w:hint="eastAsia"/>
          <w:rtl/>
        </w:rPr>
        <w:t>عَن</w:t>
      </w:r>
      <w:r w:rsidR="00A659E4" w:rsidRPr="00961C37">
        <w:rPr>
          <w:rStyle w:val="Chard"/>
          <w:rtl/>
        </w:rPr>
        <w:t xml:space="preserve"> </w:t>
      </w:r>
      <w:r w:rsidR="00A659E4" w:rsidRPr="00961C37">
        <w:rPr>
          <w:rStyle w:val="Chard"/>
          <w:rFonts w:hint="eastAsia"/>
          <w:rtl/>
        </w:rPr>
        <w:t>ذِك</w:t>
      </w:r>
      <w:r w:rsidR="00A659E4" w:rsidRPr="00961C37">
        <w:rPr>
          <w:rStyle w:val="Chard"/>
          <w:rFonts w:hint="cs"/>
          <w:rtl/>
        </w:rPr>
        <w:t>ۡ</w:t>
      </w:r>
      <w:r w:rsidR="00A659E4" w:rsidRPr="00961C37">
        <w:rPr>
          <w:rStyle w:val="Chard"/>
          <w:rFonts w:hint="eastAsia"/>
          <w:rtl/>
        </w:rPr>
        <w:t>رِ</w:t>
      </w:r>
      <w:r w:rsidR="00A659E4" w:rsidRPr="00961C37">
        <w:rPr>
          <w:rStyle w:val="Chard"/>
          <w:rtl/>
        </w:rPr>
        <w:t xml:space="preserve"> </w:t>
      </w:r>
      <w:r w:rsidR="00A659E4" w:rsidRPr="00961C37">
        <w:rPr>
          <w:rStyle w:val="Chard"/>
          <w:rFonts w:hint="cs"/>
          <w:rtl/>
        </w:rPr>
        <w:t>ٱ</w:t>
      </w:r>
      <w:r w:rsidR="00A659E4" w:rsidRPr="00961C37">
        <w:rPr>
          <w:rStyle w:val="Chard"/>
          <w:rFonts w:hint="eastAsia"/>
          <w:rtl/>
        </w:rPr>
        <w:t>للَّهِ</w:t>
      </w:r>
      <w:r w:rsidR="002230E9" w:rsidRPr="002230E9">
        <w:rPr>
          <w:rStyle w:val="Char5"/>
          <w:rFonts w:cs="CTraditional Arabic" w:hint="cs"/>
          <w:rtl/>
        </w:rPr>
        <w:t>﴾</w:t>
      </w:r>
      <w:r w:rsidRPr="002230E9">
        <w:rPr>
          <w:rFonts w:ascii="2  Badr" w:hAnsi="2  Badr"/>
          <w:rtl/>
        </w:rPr>
        <w:t xml:space="preserve"> </w:t>
      </w:r>
      <w:r w:rsidR="00A659E4" w:rsidRPr="00A659E4">
        <w:rPr>
          <w:rStyle w:val="Charc"/>
          <w:rFonts w:hint="cs"/>
          <w:rtl/>
        </w:rPr>
        <w:t>[ال</w:t>
      </w:r>
      <w:r w:rsidRPr="00A659E4">
        <w:rPr>
          <w:rStyle w:val="Charc"/>
          <w:rtl/>
        </w:rPr>
        <w:t>منافقون: ٩</w:t>
      </w:r>
      <w:r w:rsidR="00A659E4" w:rsidRPr="00A659E4">
        <w:rPr>
          <w:rStyle w:val="Charc"/>
          <w:rFonts w:hint="cs"/>
          <w:rtl/>
        </w:rPr>
        <w:t>]</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مانداران</w:t>
      </w:r>
      <w:r w:rsidRPr="008548CA">
        <w:rPr>
          <w:rStyle w:val="Char5"/>
          <w:rtl/>
        </w:rPr>
        <w:t xml:space="preserve"> </w:t>
      </w:r>
      <w:r w:rsidRPr="008548CA">
        <w:rPr>
          <w:rStyle w:val="Char5"/>
          <w:rFonts w:hint="eastAsia"/>
          <w:rtl/>
        </w:rPr>
        <w:t>اموالتان</w:t>
      </w:r>
      <w:r w:rsidRPr="008548CA">
        <w:rPr>
          <w:rStyle w:val="Char5"/>
          <w:rtl/>
        </w:rPr>
        <w:t xml:space="preserve"> </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فرزندانتان</w:t>
      </w:r>
      <w:r w:rsidRPr="008548CA">
        <w:rPr>
          <w:rStyle w:val="Char5"/>
          <w:rtl/>
        </w:rPr>
        <w:t xml:space="preserve"> </w:t>
      </w:r>
      <w:r w:rsidRPr="008548CA">
        <w:rPr>
          <w:rStyle w:val="Char5"/>
          <w:rFonts w:hint="eastAsia"/>
          <w:rtl/>
        </w:rPr>
        <w:t>شما</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cs"/>
          <w:rtl/>
        </w:rPr>
        <w:t>ی</w:t>
      </w:r>
      <w:r w:rsidRPr="008548CA">
        <w:rPr>
          <w:rStyle w:val="Char5"/>
          <w:rFonts w:hint="eastAsia"/>
          <w:rtl/>
        </w:rPr>
        <w:t>اد</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باز</w:t>
      </w:r>
      <w:r w:rsidRPr="008548CA">
        <w:rPr>
          <w:rStyle w:val="Char5"/>
          <w:rtl/>
        </w:rPr>
        <w:t xml:space="preserve"> </w:t>
      </w:r>
      <w:r w:rsidRPr="008548CA">
        <w:rPr>
          <w:rStyle w:val="Char5"/>
          <w:rFonts w:hint="eastAsia"/>
          <w:rtl/>
        </w:rPr>
        <w:t>ندارد»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هم</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خاطر</w:t>
      </w:r>
      <w:r w:rsidRPr="008548CA">
        <w:rPr>
          <w:rStyle w:val="Char5"/>
          <w:rtl/>
        </w:rPr>
        <w:t xml:space="preserve"> </w:t>
      </w:r>
      <w:r w:rsidRPr="008548CA">
        <w:rPr>
          <w:rStyle w:val="Char5"/>
          <w:rFonts w:hint="eastAsia"/>
          <w:rtl/>
        </w:rPr>
        <w:t>برخ</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ش</w:t>
      </w:r>
      <w:r w:rsidRPr="008548CA">
        <w:rPr>
          <w:rStyle w:val="Char5"/>
          <w:rFonts w:hint="cs"/>
          <w:rtl/>
        </w:rPr>
        <w:t>ی</w:t>
      </w:r>
      <w:r w:rsidRPr="008548CA">
        <w:rPr>
          <w:rStyle w:val="Char5"/>
          <w:rFonts w:hint="eastAsia"/>
          <w:rtl/>
        </w:rPr>
        <w:t>ن</w:t>
      </w:r>
      <w:r w:rsidRPr="008548CA">
        <w:rPr>
          <w:rStyle w:val="Char5"/>
          <w:rFonts w:hint="cs"/>
          <w:rtl/>
        </w:rPr>
        <w:t>ی</w:t>
      </w:r>
      <w:r w:rsidRPr="008548CA">
        <w:rPr>
          <w:rStyle w:val="Char5"/>
          <w:rFonts w:hint="eastAsia"/>
          <w:rtl/>
        </w:rPr>
        <w:t>ان</w:t>
      </w:r>
      <w:r w:rsidRPr="008548CA">
        <w:rPr>
          <w:rStyle w:val="Char5"/>
          <w:rtl/>
        </w:rPr>
        <w:t xml:space="preserve"> </w:t>
      </w:r>
      <w:r w:rsidRPr="008548CA">
        <w:rPr>
          <w:rStyle w:val="Char5"/>
          <w:rFonts w:hint="eastAsia"/>
          <w:rtl/>
        </w:rPr>
        <w:t>گفته‏اند</w:t>
      </w:r>
      <w:r w:rsidRPr="008548CA">
        <w:rPr>
          <w:rStyle w:val="Char5"/>
          <w:rtl/>
        </w:rPr>
        <w:t>: «</w:t>
      </w:r>
      <w:r w:rsidRPr="008548CA">
        <w:rPr>
          <w:rStyle w:val="Char5"/>
          <w:rFonts w:hint="eastAsia"/>
          <w:rtl/>
        </w:rPr>
        <w:t>به</w:t>
      </w:r>
      <w:r w:rsidRPr="008548CA">
        <w:rPr>
          <w:rStyle w:val="Char5"/>
          <w:rtl/>
        </w:rPr>
        <w:t xml:space="preserve"> </w:t>
      </w:r>
      <w:r w:rsidRPr="008548CA">
        <w:rPr>
          <w:rStyle w:val="Char5"/>
          <w:rFonts w:hint="eastAsia"/>
          <w:rtl/>
        </w:rPr>
        <w:t>ز</w:t>
      </w:r>
      <w:r w:rsidRPr="008548CA">
        <w:rPr>
          <w:rStyle w:val="Char5"/>
          <w:rFonts w:hint="cs"/>
          <w:rtl/>
        </w:rPr>
        <w:t>ی</w:t>
      </w:r>
      <w:r w:rsidRPr="008548CA">
        <w:rPr>
          <w:rStyle w:val="Char5"/>
          <w:rFonts w:hint="eastAsia"/>
          <w:rtl/>
        </w:rPr>
        <w:t>ان</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سخت</w:t>
      </w:r>
      <w:r w:rsidRPr="008548CA">
        <w:rPr>
          <w:rStyle w:val="Char5"/>
          <w:rFonts w:hint="cs"/>
          <w:rtl/>
        </w:rPr>
        <w:t>ی</w:t>
      </w:r>
      <w:r w:rsidRPr="008548CA">
        <w:rPr>
          <w:rStyle w:val="Char5"/>
          <w:rtl/>
        </w:rPr>
        <w:t xml:space="preserve"> </w:t>
      </w:r>
      <w:r w:rsidRPr="008548CA">
        <w:rPr>
          <w:rStyle w:val="Char5"/>
          <w:rFonts w:hint="eastAsia"/>
          <w:rtl/>
        </w:rPr>
        <w:t>آزموده</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دچار</w:t>
      </w:r>
      <w:r w:rsidRPr="008548CA">
        <w:rPr>
          <w:rStyle w:val="Char5"/>
          <w:rtl/>
        </w:rPr>
        <w:t xml:space="preserve"> </w:t>
      </w:r>
      <w:r w:rsidRPr="008548CA">
        <w:rPr>
          <w:rStyle w:val="Char5"/>
          <w:rFonts w:hint="eastAsia"/>
          <w:rtl/>
        </w:rPr>
        <w:t>شد</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شه</w:t>
      </w:r>
      <w:r w:rsidRPr="008548CA">
        <w:rPr>
          <w:rStyle w:val="Char5"/>
          <w:rtl/>
        </w:rPr>
        <w:t xml:space="preserve"> </w:t>
      </w:r>
      <w:r w:rsidRPr="008548CA">
        <w:rPr>
          <w:rStyle w:val="Char5"/>
          <w:rFonts w:hint="eastAsia"/>
          <w:rtl/>
        </w:rPr>
        <w:t>کرد</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اما</w:t>
      </w:r>
      <w:r w:rsidRPr="008548CA">
        <w:rPr>
          <w:rStyle w:val="Char5"/>
          <w:rtl/>
        </w:rPr>
        <w:t xml:space="preserve"> </w:t>
      </w:r>
      <w:r w:rsidRPr="008548CA">
        <w:rPr>
          <w:rStyle w:val="Char5"/>
          <w:rFonts w:hint="eastAsia"/>
          <w:rtl/>
        </w:rPr>
        <w:t>چون</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رفاه</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فراوان</w:t>
      </w:r>
      <w:r w:rsidRPr="008548CA">
        <w:rPr>
          <w:rStyle w:val="Char5"/>
          <w:rFonts w:hint="cs"/>
          <w:rtl/>
        </w:rPr>
        <w:t>ی</w:t>
      </w:r>
      <w:r w:rsidRPr="008548CA">
        <w:rPr>
          <w:rStyle w:val="Char5"/>
          <w:rtl/>
        </w:rPr>
        <w:t xml:space="preserve"> </w:t>
      </w:r>
      <w:r w:rsidRPr="008548CA">
        <w:rPr>
          <w:rStyle w:val="Char5"/>
          <w:rFonts w:hint="eastAsia"/>
          <w:rtl/>
        </w:rPr>
        <w:t>آزما</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شد</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دست</w:t>
      </w:r>
      <w:r w:rsidRPr="008548CA">
        <w:rPr>
          <w:rStyle w:val="Char5"/>
          <w:rtl/>
        </w:rPr>
        <w:t xml:space="preserve"> </w:t>
      </w:r>
      <w:r w:rsidRPr="008548CA">
        <w:rPr>
          <w:rStyle w:val="Char5"/>
          <w:rFonts w:hint="eastAsia"/>
          <w:rtl/>
        </w:rPr>
        <w:t>داد</w:t>
      </w:r>
      <w:r w:rsidRPr="008548CA">
        <w:rPr>
          <w:rStyle w:val="Char5"/>
          <w:rFonts w:hint="cs"/>
          <w:rtl/>
        </w:rPr>
        <w:t>ی</w:t>
      </w:r>
      <w:r w:rsidRPr="008548CA">
        <w:rPr>
          <w:rStyle w:val="Char5"/>
          <w:rFonts w:hint="eastAsia"/>
          <w:rtl/>
        </w:rPr>
        <w:t>م»</w:t>
      </w:r>
      <w:r w:rsidRPr="008548CA">
        <w:rPr>
          <w:rStyle w:val="Char5"/>
          <w:rtl/>
        </w:rPr>
        <w:t>.</w:t>
      </w:r>
      <w:r w:rsidRPr="001161A6">
        <w:rPr>
          <w:rStyle w:val="Char5"/>
          <w:vertAlign w:val="superscript"/>
          <w:rtl/>
        </w:rPr>
        <w:footnoteReference w:id="200"/>
      </w:r>
    </w:p>
    <w:p w:rsidR="000B5A71" w:rsidRPr="008548CA" w:rsidRDefault="000B5A71" w:rsidP="004A01ED">
      <w:pPr>
        <w:ind w:firstLine="284"/>
        <w:jc w:val="both"/>
        <w:rPr>
          <w:rStyle w:val="Char5"/>
          <w:rtl/>
        </w:rPr>
      </w:pPr>
      <w:r w:rsidRPr="008548CA">
        <w:rPr>
          <w:rStyle w:val="Char5"/>
          <w:rFonts w:hint="eastAsia"/>
          <w:rtl/>
        </w:rPr>
        <w:t>برخ</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مردم</w:t>
      </w:r>
      <w:r w:rsidRPr="008548CA">
        <w:rPr>
          <w:rStyle w:val="Char5"/>
          <w:rtl/>
        </w:rPr>
        <w:t xml:space="preserve"> </w:t>
      </w:r>
      <w:r w:rsidRPr="008548CA">
        <w:rPr>
          <w:rStyle w:val="Char5"/>
          <w:rFonts w:hint="eastAsia"/>
          <w:rtl/>
        </w:rPr>
        <w:t>چون</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زندان</w:t>
      </w:r>
      <w:r w:rsidRPr="008548CA">
        <w:rPr>
          <w:rStyle w:val="Char5"/>
          <w:rtl/>
        </w:rPr>
        <w:t xml:space="preserve"> </w:t>
      </w:r>
      <w:r w:rsidRPr="008548CA">
        <w:rPr>
          <w:rStyle w:val="Char5"/>
          <w:rFonts w:hint="eastAsia"/>
          <w:rtl/>
        </w:rPr>
        <w:t>گرفتار</w:t>
      </w:r>
      <w:r w:rsidRPr="008548CA">
        <w:rPr>
          <w:rStyle w:val="Char5"/>
          <w:rtl/>
        </w:rPr>
        <w:t xml:space="preserve"> </w:t>
      </w:r>
      <w:r w:rsidRPr="008548CA">
        <w:rPr>
          <w:rStyle w:val="Char5"/>
          <w:rFonts w:hint="eastAsia"/>
          <w:rtl/>
        </w:rPr>
        <w:t>شوند</w:t>
      </w:r>
      <w:r w:rsidRPr="008548CA">
        <w:rPr>
          <w:rStyle w:val="Char5"/>
          <w:rtl/>
        </w:rPr>
        <w:t xml:space="preserve"> </w:t>
      </w:r>
      <w:r w:rsidRPr="008548CA">
        <w:rPr>
          <w:rStyle w:val="Char5"/>
          <w:rFonts w:hint="eastAsia"/>
          <w:rtl/>
        </w:rPr>
        <w:t>صبر</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شه</w:t>
      </w:r>
      <w:r w:rsidR="00792543">
        <w:rPr>
          <w:rStyle w:val="Char5"/>
          <w:rtl/>
        </w:rPr>
        <w:t xml:space="preserve"> می‌</w:t>
      </w:r>
      <w:r w:rsidRPr="008548CA">
        <w:rPr>
          <w:rStyle w:val="Char5"/>
          <w:rFonts w:hint="eastAsia"/>
          <w:rtl/>
        </w:rPr>
        <w:t>کنند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زآن</w:t>
      </w:r>
      <w:r w:rsidR="00D837E7">
        <w:rPr>
          <w:rStyle w:val="Char5"/>
          <w:rtl/>
        </w:rPr>
        <w:t xml:space="preserve"> </w:t>
      </w:r>
      <w:r w:rsidRPr="008548CA">
        <w:rPr>
          <w:rStyle w:val="Char5"/>
          <w:rFonts w:hint="eastAsia"/>
          <w:rtl/>
        </w:rPr>
        <w:t>پس</w:t>
      </w:r>
      <w:r w:rsidRPr="008548CA">
        <w:rPr>
          <w:rStyle w:val="Char5"/>
          <w:rtl/>
        </w:rPr>
        <w:t xml:space="preserve"> </w:t>
      </w:r>
      <w:r w:rsidRPr="008548CA">
        <w:rPr>
          <w:rStyle w:val="Char5"/>
          <w:rFonts w:hint="eastAsia"/>
          <w:rtl/>
        </w:rPr>
        <w:t>اگر</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رفاه</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فراوان</w:t>
      </w:r>
      <w:r w:rsidRPr="008548CA">
        <w:rPr>
          <w:rStyle w:val="Char5"/>
          <w:rFonts w:hint="cs"/>
          <w:rtl/>
        </w:rPr>
        <w:t>ی</w:t>
      </w:r>
      <w:r w:rsidRPr="008548CA">
        <w:rPr>
          <w:rStyle w:val="Char5"/>
          <w:rtl/>
        </w:rPr>
        <w:t xml:space="preserve"> </w:t>
      </w:r>
      <w:r w:rsidRPr="008548CA">
        <w:rPr>
          <w:rStyle w:val="Char5"/>
          <w:rFonts w:hint="eastAsia"/>
          <w:rtl/>
        </w:rPr>
        <w:t>مورد</w:t>
      </w:r>
      <w:r w:rsidRPr="008548CA">
        <w:rPr>
          <w:rStyle w:val="Char5"/>
          <w:rtl/>
        </w:rPr>
        <w:t xml:space="preserve"> </w:t>
      </w:r>
      <w:r w:rsidRPr="008548CA">
        <w:rPr>
          <w:rStyle w:val="Char5"/>
          <w:rFonts w:hint="eastAsia"/>
          <w:rtl/>
        </w:rPr>
        <w:t>آزما</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قرار</w:t>
      </w:r>
      <w:r w:rsidRPr="008548CA">
        <w:rPr>
          <w:rStyle w:val="Char5"/>
          <w:rtl/>
        </w:rPr>
        <w:t xml:space="preserve"> </w:t>
      </w:r>
      <w:r w:rsidRPr="008548CA">
        <w:rPr>
          <w:rStyle w:val="Char5"/>
          <w:rFonts w:hint="eastAsia"/>
          <w:rtl/>
        </w:rPr>
        <w:t>گ</w:t>
      </w:r>
      <w:r w:rsidRPr="008548CA">
        <w:rPr>
          <w:rStyle w:val="Char5"/>
          <w:rFonts w:hint="cs"/>
          <w:rtl/>
        </w:rPr>
        <w:t>ی</w:t>
      </w:r>
      <w:r w:rsidRPr="008548CA">
        <w:rPr>
          <w:rStyle w:val="Char5"/>
          <w:rFonts w:hint="eastAsia"/>
          <w:rtl/>
        </w:rPr>
        <w:t>رند،</w:t>
      </w:r>
      <w:r w:rsidRPr="008548CA">
        <w:rPr>
          <w:rStyle w:val="Char5"/>
          <w:rtl/>
        </w:rPr>
        <w:t xml:space="preserve"> </w:t>
      </w:r>
      <w:r w:rsidRPr="008548CA">
        <w:rPr>
          <w:rStyle w:val="Char5"/>
          <w:rFonts w:hint="eastAsia"/>
          <w:rtl/>
        </w:rPr>
        <w:t>دن</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دارا</w:t>
      </w:r>
      <w:r w:rsidRPr="008548CA">
        <w:rPr>
          <w:rStyle w:val="Char5"/>
          <w:rFonts w:hint="cs"/>
          <w:rtl/>
        </w:rPr>
        <w:t>یی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خانواده</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گرد</w:t>
      </w:r>
      <w:r w:rsidRPr="008548CA">
        <w:rPr>
          <w:rStyle w:val="Char5"/>
          <w:rtl/>
        </w:rPr>
        <w:t xml:space="preserve"> </w:t>
      </w:r>
      <w:r w:rsidRPr="008548CA">
        <w:rPr>
          <w:rStyle w:val="Char5"/>
          <w:rFonts w:hint="eastAsia"/>
          <w:rtl/>
        </w:rPr>
        <w:t>آ</w:t>
      </w:r>
      <w:r w:rsidRPr="008548CA">
        <w:rPr>
          <w:rStyle w:val="Char5"/>
          <w:rFonts w:hint="cs"/>
          <w:rtl/>
        </w:rPr>
        <w:t>ی</w:t>
      </w:r>
      <w:r w:rsidRPr="008548CA">
        <w:rPr>
          <w:rStyle w:val="Char5"/>
          <w:rFonts w:hint="eastAsia"/>
          <w:rtl/>
        </w:rPr>
        <w:t>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فراموش</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‏کنند</w:t>
      </w:r>
      <w:r w:rsidRPr="008548CA">
        <w:rPr>
          <w:rStyle w:val="Char5"/>
          <w:rtl/>
        </w:rPr>
        <w:t xml:space="preserve">! </w:t>
      </w:r>
      <w:r w:rsidRPr="008548CA">
        <w:rPr>
          <w:rStyle w:val="Char5"/>
          <w:rFonts w:hint="eastAsia"/>
          <w:rtl/>
        </w:rPr>
        <w:t>پس</w:t>
      </w:r>
      <w:r w:rsidRPr="008548CA">
        <w:rPr>
          <w:rStyle w:val="Char5"/>
          <w:rtl/>
        </w:rPr>
        <w:t xml:space="preserve"> </w:t>
      </w:r>
      <w:r w:rsidRPr="008548CA">
        <w:rPr>
          <w:rStyle w:val="Char5"/>
          <w:rFonts w:hint="eastAsia"/>
          <w:rtl/>
        </w:rPr>
        <w:t>همه‏</w:t>
      </w:r>
      <w:r w:rsidRPr="008548CA">
        <w:rPr>
          <w:rStyle w:val="Char5"/>
          <w:rFonts w:hint="cs"/>
          <w:rtl/>
        </w:rPr>
        <w:t>ی</w:t>
      </w:r>
      <w:r w:rsidRPr="008548CA">
        <w:rPr>
          <w:rStyle w:val="Char5"/>
          <w:rtl/>
        </w:rPr>
        <w:t xml:space="preserve"> </w:t>
      </w:r>
      <w:r w:rsidRPr="008548CA">
        <w:rPr>
          <w:rStyle w:val="Char5"/>
          <w:rFonts w:hint="eastAsia"/>
          <w:rtl/>
        </w:rPr>
        <w:t>مردم</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دگاه</w:t>
      </w:r>
      <w:r w:rsidRPr="008548CA">
        <w:rPr>
          <w:rStyle w:val="Char5"/>
          <w:rtl/>
        </w:rPr>
        <w:t xml:space="preserve"> </w:t>
      </w:r>
      <w:r w:rsidRPr="008548CA">
        <w:rPr>
          <w:rStyle w:val="Char5"/>
          <w:rFonts w:hint="cs"/>
          <w:rtl/>
        </w:rPr>
        <w:t>ی</w:t>
      </w:r>
      <w:r w:rsidRPr="008548CA">
        <w:rPr>
          <w:rStyle w:val="Char5"/>
          <w:rFonts w:hint="eastAsia"/>
          <w:rtl/>
        </w:rPr>
        <w:t>کسان</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ستند،</w:t>
      </w:r>
      <w:r w:rsidRPr="008548CA">
        <w:rPr>
          <w:rStyle w:val="Char5"/>
          <w:rtl/>
        </w:rPr>
        <w:t xml:space="preserve"> </w:t>
      </w:r>
      <w:r w:rsidRPr="008548CA">
        <w:rPr>
          <w:rStyle w:val="Char5"/>
          <w:rFonts w:hint="eastAsia"/>
          <w:rtl/>
        </w:rPr>
        <w:t>و</w:t>
      </w:r>
      <w:r w:rsidR="002230E9">
        <w:rPr>
          <w:rStyle w:val="Char5"/>
        </w:rPr>
        <w:t xml:space="preserve"> </w:t>
      </w:r>
      <w:r w:rsidRPr="008548CA">
        <w:rPr>
          <w:rStyle w:val="Char5"/>
          <w:rFonts w:hint="eastAsia"/>
          <w:rtl/>
        </w:rPr>
        <w:t>گو</w:t>
      </w:r>
      <w:r w:rsidRPr="008548CA">
        <w:rPr>
          <w:rStyle w:val="Char5"/>
          <w:rFonts w:hint="cs"/>
          <w:rtl/>
        </w:rPr>
        <w:t>ی</w:t>
      </w:r>
      <w:r w:rsidRPr="008548CA">
        <w:rPr>
          <w:rStyle w:val="Char5"/>
          <w:rFonts w:hint="eastAsia"/>
          <w:rtl/>
        </w:rPr>
        <w:t>ند</w:t>
      </w:r>
      <w:r w:rsidRPr="008548CA">
        <w:rPr>
          <w:rStyle w:val="Char5"/>
          <w:rtl/>
        </w:rPr>
        <w:t>: «</w:t>
      </w:r>
      <w:r w:rsidRPr="008548CA">
        <w:rPr>
          <w:rStyle w:val="Char5"/>
          <w:rFonts w:hint="eastAsia"/>
          <w:rtl/>
        </w:rPr>
        <w:t>مص</w:t>
      </w:r>
      <w:r w:rsidRPr="008548CA">
        <w:rPr>
          <w:rStyle w:val="Char5"/>
          <w:rFonts w:hint="cs"/>
          <w:rtl/>
        </w:rPr>
        <w:t>ی</w:t>
      </w:r>
      <w:r w:rsidRPr="008548CA">
        <w:rPr>
          <w:rStyle w:val="Char5"/>
          <w:rFonts w:hint="eastAsia"/>
          <w:rtl/>
        </w:rPr>
        <w:t>بت</w:t>
      </w:r>
      <w:r w:rsidRPr="008548CA">
        <w:rPr>
          <w:rStyle w:val="Char5"/>
          <w:rtl/>
        </w:rPr>
        <w:t xml:space="preserve"> </w:t>
      </w:r>
      <w:r w:rsidRPr="008548CA">
        <w:rPr>
          <w:rStyle w:val="Char5"/>
          <w:rFonts w:hint="eastAsia"/>
          <w:rtl/>
        </w:rPr>
        <w:t>وگرفتار</w:t>
      </w:r>
      <w:r w:rsidRPr="008548CA">
        <w:rPr>
          <w:rStyle w:val="Char5"/>
          <w:rFonts w:hint="cs"/>
          <w:rtl/>
        </w:rPr>
        <w:t>ی</w:t>
      </w:r>
      <w:r w:rsidRPr="008548CA">
        <w:rPr>
          <w:rStyle w:val="Char5"/>
          <w:rtl/>
        </w:rPr>
        <w:t xml:space="preserve"> </w:t>
      </w:r>
      <w:r w:rsidRPr="008548CA">
        <w:rPr>
          <w:rStyle w:val="Char5"/>
          <w:rFonts w:hint="eastAsia"/>
          <w:rtl/>
        </w:rPr>
        <w:t>هر</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باشد،</w:t>
      </w:r>
      <w:r w:rsidRPr="008548CA">
        <w:rPr>
          <w:rStyle w:val="Char5"/>
          <w:rtl/>
        </w:rPr>
        <w:t xml:space="preserve"> </w:t>
      </w:r>
      <w:r w:rsidRPr="008548CA">
        <w:rPr>
          <w:rStyle w:val="Char5"/>
          <w:rFonts w:hint="eastAsia"/>
          <w:rtl/>
        </w:rPr>
        <w:t>انسان</w:t>
      </w:r>
      <w:r w:rsidRPr="008548CA">
        <w:rPr>
          <w:rStyle w:val="Char5"/>
          <w:rtl/>
        </w:rPr>
        <w:t xml:space="preserve"> </w:t>
      </w:r>
      <w:r w:rsidRPr="008548CA">
        <w:rPr>
          <w:rStyle w:val="Char5"/>
          <w:rFonts w:hint="eastAsia"/>
          <w:rtl/>
        </w:rPr>
        <w:t>مؤمن</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‏تواند</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tl/>
        </w:rPr>
        <w:t xml:space="preserve"> </w:t>
      </w:r>
      <w:r w:rsidRPr="008548CA">
        <w:rPr>
          <w:rStyle w:val="Char5"/>
          <w:rFonts w:hint="eastAsia"/>
          <w:rtl/>
        </w:rPr>
        <w:t>باشد،</w:t>
      </w:r>
      <w:r w:rsidRPr="008548CA">
        <w:rPr>
          <w:rStyle w:val="Char5"/>
          <w:rtl/>
        </w:rPr>
        <w:t xml:space="preserve"> </w:t>
      </w:r>
      <w:r w:rsidRPr="008548CA">
        <w:rPr>
          <w:rStyle w:val="Char5"/>
          <w:rFonts w:hint="eastAsia"/>
          <w:rtl/>
        </w:rPr>
        <w:t>اما</w:t>
      </w:r>
      <w:r w:rsidRPr="008548CA">
        <w:rPr>
          <w:rStyle w:val="Char5"/>
          <w:rtl/>
        </w:rPr>
        <w:t xml:space="preserve"> </w:t>
      </w:r>
      <w:r w:rsidRPr="008548CA">
        <w:rPr>
          <w:rStyle w:val="Char5"/>
          <w:rFonts w:hint="eastAsia"/>
          <w:rtl/>
        </w:rPr>
        <w:t>سلامت</w:t>
      </w:r>
      <w:r w:rsidRPr="008548CA">
        <w:rPr>
          <w:rStyle w:val="Char5"/>
          <w:rFonts w:hint="cs"/>
          <w:rtl/>
        </w:rPr>
        <w:t>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رفاه</w:t>
      </w:r>
      <w:r w:rsidRPr="008548CA">
        <w:rPr>
          <w:rStyle w:val="Char5"/>
          <w:rtl/>
        </w:rPr>
        <w:t xml:space="preserve"> </w:t>
      </w:r>
      <w:r w:rsidRPr="008548CA">
        <w:rPr>
          <w:rStyle w:val="Char5"/>
          <w:rFonts w:hint="eastAsia"/>
          <w:rtl/>
        </w:rPr>
        <w:t>جز</w:t>
      </w:r>
      <w:r w:rsidRPr="008548CA">
        <w:rPr>
          <w:rStyle w:val="Char5"/>
          <w:rtl/>
        </w:rPr>
        <w:t xml:space="preserve"> </w:t>
      </w:r>
      <w:r w:rsidRPr="008548CA">
        <w:rPr>
          <w:rStyle w:val="Char5"/>
          <w:rFonts w:hint="eastAsia"/>
          <w:rtl/>
        </w:rPr>
        <w:t>انسان</w:t>
      </w:r>
      <w:r w:rsidRPr="008548CA">
        <w:rPr>
          <w:rStyle w:val="Char5"/>
          <w:rtl/>
        </w:rPr>
        <w:t xml:space="preserve"> </w:t>
      </w:r>
      <w:r w:rsidRPr="008548CA">
        <w:rPr>
          <w:rStyle w:val="Char5"/>
          <w:rFonts w:hint="eastAsia"/>
          <w:rtl/>
        </w:rPr>
        <w:t>صد</w:t>
      </w:r>
      <w:r w:rsidRPr="008548CA">
        <w:rPr>
          <w:rStyle w:val="Char5"/>
          <w:rFonts w:hint="cs"/>
          <w:rtl/>
        </w:rPr>
        <w:t>ی</w:t>
      </w:r>
      <w:r w:rsidRPr="008548CA">
        <w:rPr>
          <w:rStyle w:val="Char5"/>
          <w:rFonts w:hint="eastAsia"/>
          <w:rtl/>
        </w:rPr>
        <w:t>ق</w:t>
      </w:r>
      <w:r w:rsidRPr="008548CA">
        <w:rPr>
          <w:rStyle w:val="Char5"/>
          <w:rtl/>
        </w:rPr>
        <w:t xml:space="preserve"> </w:t>
      </w:r>
      <w:r w:rsidRPr="008548CA">
        <w:rPr>
          <w:rStyle w:val="Char5"/>
          <w:rFonts w:hint="eastAsia"/>
          <w:rtl/>
        </w:rPr>
        <w:t>نم</w:t>
      </w:r>
      <w:r w:rsidRPr="008548CA">
        <w:rPr>
          <w:rStyle w:val="Char5"/>
          <w:rFonts w:hint="cs"/>
          <w:rtl/>
        </w:rPr>
        <w:t>ی</w:t>
      </w:r>
      <w:r w:rsidRPr="008548CA">
        <w:rPr>
          <w:rStyle w:val="Char5"/>
          <w:rFonts w:hint="eastAsia"/>
          <w:rtl/>
        </w:rPr>
        <w:t>‏تواند</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وجود</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شه</w:t>
      </w:r>
      <w:r w:rsidRPr="008548CA">
        <w:rPr>
          <w:rStyle w:val="Char5"/>
          <w:rtl/>
        </w:rPr>
        <w:t xml:space="preserve"> </w:t>
      </w:r>
      <w:r w:rsidRPr="008548CA">
        <w:rPr>
          <w:rStyle w:val="Char5"/>
          <w:rFonts w:hint="eastAsia"/>
          <w:rtl/>
        </w:rPr>
        <w:t>کند</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برابر</w:t>
      </w:r>
      <w:r w:rsidRPr="008548CA">
        <w:rPr>
          <w:rStyle w:val="Char5"/>
          <w:rtl/>
        </w:rPr>
        <w:t xml:space="preserve"> </w:t>
      </w:r>
      <w:r w:rsidRPr="008548CA">
        <w:rPr>
          <w:rStyle w:val="Char5"/>
          <w:rFonts w:hint="eastAsia"/>
          <w:rtl/>
        </w:rPr>
        <w:t>آرزوها</w:t>
      </w:r>
      <w:r w:rsidRPr="008548CA">
        <w:rPr>
          <w:rStyle w:val="Char5"/>
          <w:rFonts w:hint="cs"/>
          <w:rtl/>
        </w:rPr>
        <w:t>ی</w:t>
      </w:r>
      <w:r w:rsidRPr="008548CA">
        <w:rPr>
          <w:rStyle w:val="Char5"/>
          <w:rtl/>
        </w:rPr>
        <w:t xml:space="preserve"> </w:t>
      </w:r>
      <w:r w:rsidRPr="008548CA">
        <w:rPr>
          <w:rStyle w:val="Char5"/>
          <w:rFonts w:hint="eastAsia"/>
          <w:rtl/>
        </w:rPr>
        <w:t>نفس</w:t>
      </w:r>
      <w:r w:rsidRPr="008548CA">
        <w:rPr>
          <w:rStyle w:val="Char5"/>
          <w:rtl/>
        </w:rPr>
        <w:t xml:space="preserve"> </w:t>
      </w:r>
      <w:r w:rsidRPr="008548CA">
        <w:rPr>
          <w:rStyle w:val="Char5"/>
          <w:rFonts w:hint="eastAsia"/>
          <w:rtl/>
        </w:rPr>
        <w:t>ناگز</w:t>
      </w:r>
      <w:r w:rsidRPr="008548CA">
        <w:rPr>
          <w:rStyle w:val="Char5"/>
          <w:rFonts w:hint="cs"/>
          <w:rtl/>
        </w:rPr>
        <w:t>ی</w:t>
      </w:r>
      <w:r w:rsidRPr="008548CA">
        <w:rPr>
          <w:rStyle w:val="Char5"/>
          <w:rFonts w:hint="eastAsia"/>
          <w:rtl/>
        </w:rPr>
        <w:t>ر</w:t>
      </w:r>
      <w:r w:rsidRPr="008548CA">
        <w:rPr>
          <w:rStyle w:val="Char5"/>
          <w:rtl/>
        </w:rPr>
        <w:t xml:space="preserve"> </w:t>
      </w:r>
      <w:r w:rsidRPr="006E2215">
        <w:rPr>
          <w:rFonts w:cs="Times New Roman"/>
          <w:rtl/>
        </w:rPr>
        <w:t>–</w:t>
      </w:r>
      <w:r w:rsidR="005D5775">
        <w:rPr>
          <w:rStyle w:val="Char5"/>
          <w:rtl/>
        </w:rPr>
        <w:t xml:space="preserve"> چنانکه </w:t>
      </w:r>
      <w:r w:rsidRPr="008548CA">
        <w:rPr>
          <w:rStyle w:val="Char5"/>
          <w:rFonts w:hint="eastAsia"/>
          <w:rtl/>
        </w:rPr>
        <w:t>ابن</w:t>
      </w:r>
      <w:r w:rsidRPr="008548CA">
        <w:rPr>
          <w:rStyle w:val="Char5"/>
          <w:rtl/>
        </w:rPr>
        <w:t xml:space="preserve"> </w:t>
      </w:r>
      <w:r w:rsidRPr="008548CA">
        <w:rPr>
          <w:rStyle w:val="Char5"/>
          <w:rFonts w:hint="eastAsia"/>
          <w:rtl/>
        </w:rPr>
        <w:t>ق</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گفته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چهار</w:t>
      </w:r>
      <w:r w:rsidRPr="008548CA">
        <w:rPr>
          <w:rStyle w:val="Char5"/>
          <w:rtl/>
        </w:rPr>
        <w:t xml:space="preserve"> </w:t>
      </w:r>
      <w:r w:rsidRPr="008548CA">
        <w:rPr>
          <w:rStyle w:val="Char5"/>
          <w:rFonts w:hint="eastAsia"/>
          <w:rtl/>
        </w:rPr>
        <w:t>گونه</w:t>
      </w:r>
      <w:r w:rsidRPr="008548CA">
        <w:rPr>
          <w:rStyle w:val="Char5"/>
          <w:rtl/>
        </w:rPr>
        <w:t xml:space="preserve"> </w:t>
      </w:r>
      <w:r w:rsidRPr="008548CA">
        <w:rPr>
          <w:rStyle w:val="Char5"/>
          <w:rFonts w:hint="eastAsia"/>
          <w:rtl/>
        </w:rPr>
        <w:t>است</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أ</w:t>
      </w:r>
      <w:r w:rsidRPr="008548CA">
        <w:rPr>
          <w:rStyle w:val="Char5"/>
          <w:rtl/>
        </w:rPr>
        <w:t xml:space="preserve">- </w:t>
      </w:r>
      <w:r w:rsidRPr="008548CA">
        <w:rPr>
          <w:rStyle w:val="Char5"/>
          <w:rFonts w:hint="eastAsia"/>
          <w:rtl/>
        </w:rPr>
        <w:t>انسان</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آرزوها</w:t>
      </w:r>
      <w:r w:rsidRPr="008548CA">
        <w:rPr>
          <w:rStyle w:val="Char5"/>
          <w:rtl/>
        </w:rPr>
        <w:t xml:space="preserve"> </w:t>
      </w:r>
      <w:r w:rsidRPr="008548CA">
        <w:rPr>
          <w:rStyle w:val="Char5"/>
          <w:rFonts w:hint="eastAsia"/>
          <w:rtl/>
        </w:rPr>
        <w:t>و</w:t>
      </w:r>
      <w:r w:rsidR="00F92A6C">
        <w:rPr>
          <w:rStyle w:val="Char5"/>
          <w:rtl/>
        </w:rPr>
        <w:t xml:space="preserve"> شهوت‌ها</w:t>
      </w:r>
      <w:r w:rsidR="009557F0">
        <w:rPr>
          <w:rStyle w:val="Char5"/>
          <w:rtl/>
        </w:rPr>
        <w:t xml:space="preserve"> </w:t>
      </w:r>
      <w:r w:rsidRPr="008548CA">
        <w:rPr>
          <w:rStyle w:val="Char5"/>
          <w:rFonts w:hint="eastAsia"/>
          <w:rtl/>
        </w:rPr>
        <w:t>متما</w:t>
      </w:r>
      <w:r w:rsidRPr="008548CA">
        <w:rPr>
          <w:rStyle w:val="Char5"/>
          <w:rFonts w:hint="cs"/>
          <w:rtl/>
        </w:rPr>
        <w:t>ی</w:t>
      </w:r>
      <w:r w:rsidRPr="008548CA">
        <w:rPr>
          <w:rStyle w:val="Char5"/>
          <w:rFonts w:hint="eastAsia"/>
          <w:rtl/>
        </w:rPr>
        <w:t>ل</w:t>
      </w:r>
      <w:r w:rsidRPr="008548CA">
        <w:rPr>
          <w:rStyle w:val="Char5"/>
          <w:rtl/>
        </w:rPr>
        <w:t xml:space="preserve"> </w:t>
      </w:r>
      <w:r w:rsidRPr="008548CA">
        <w:rPr>
          <w:rStyle w:val="Char5"/>
          <w:rFonts w:hint="eastAsia"/>
          <w:rtl/>
        </w:rPr>
        <w:t>نشود</w:t>
      </w:r>
      <w:r w:rsidRPr="008548CA">
        <w:rPr>
          <w:rStyle w:val="Char5"/>
          <w:rtl/>
        </w:rPr>
        <w:t xml:space="preserve"> </w:t>
      </w:r>
      <w:r w:rsidRPr="008548CA">
        <w:rPr>
          <w:rStyle w:val="Char5"/>
          <w:rFonts w:hint="eastAsia"/>
          <w:rtl/>
        </w:rPr>
        <w:t>وفر</w:t>
      </w:r>
      <w:r w:rsidRPr="008548CA">
        <w:rPr>
          <w:rStyle w:val="Char5"/>
          <w:rFonts w:hint="cs"/>
          <w:rtl/>
        </w:rPr>
        <w:t>ی</w:t>
      </w:r>
      <w:r w:rsidRPr="008548CA">
        <w:rPr>
          <w:rStyle w:val="Char5"/>
          <w:rFonts w:hint="eastAsia"/>
          <w:rtl/>
        </w:rPr>
        <w:t>فته‏</w:t>
      </w:r>
      <w:r w:rsidRPr="008548CA">
        <w:rPr>
          <w:rStyle w:val="Char5"/>
          <w:rFonts w:hint="cs"/>
          <w:rtl/>
        </w:rPr>
        <w:t>ی</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نگردد</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ب</w:t>
      </w:r>
      <w:r w:rsidRPr="008548CA">
        <w:rPr>
          <w:rStyle w:val="Char5"/>
          <w:rtl/>
        </w:rPr>
        <w:t xml:space="preserve">- </w:t>
      </w:r>
      <w:r w:rsidRPr="008548CA">
        <w:rPr>
          <w:rStyle w:val="Char5"/>
          <w:rFonts w:hint="eastAsia"/>
          <w:rtl/>
        </w:rPr>
        <w:t>مشغول</w:t>
      </w:r>
      <w:r w:rsidRPr="008548CA">
        <w:rPr>
          <w:rStyle w:val="Char5"/>
          <w:rtl/>
        </w:rPr>
        <w:t xml:space="preserve"> </w:t>
      </w:r>
      <w:r w:rsidRPr="008548CA">
        <w:rPr>
          <w:rStyle w:val="Char5"/>
          <w:rFonts w:hint="eastAsia"/>
          <w:rtl/>
        </w:rPr>
        <w:t>رس</w:t>
      </w:r>
      <w:r w:rsidRPr="008548CA">
        <w:rPr>
          <w:rStyle w:val="Char5"/>
          <w:rFonts w:hint="cs"/>
          <w:rtl/>
        </w:rPr>
        <w:t>ی</w:t>
      </w:r>
      <w:r w:rsidRPr="008548CA">
        <w:rPr>
          <w:rStyle w:val="Char5"/>
          <w:rFonts w:hint="eastAsia"/>
          <w:rtl/>
        </w:rPr>
        <w:t>دن</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نشود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دنبال</w:t>
      </w:r>
      <w:r w:rsidRPr="008548CA">
        <w:rPr>
          <w:rStyle w:val="Char5"/>
          <w:rtl/>
        </w:rPr>
        <w:t xml:space="preserve"> </w:t>
      </w:r>
      <w:r w:rsidRPr="008548CA">
        <w:rPr>
          <w:rStyle w:val="Char5"/>
          <w:rFonts w:hint="eastAsia"/>
          <w:rtl/>
        </w:rPr>
        <w:t>کردن</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ز</w:t>
      </w:r>
      <w:r w:rsidRPr="008548CA">
        <w:rPr>
          <w:rStyle w:val="Char5"/>
          <w:rFonts w:hint="cs"/>
          <w:rtl/>
        </w:rPr>
        <w:t>ی</w:t>
      </w:r>
      <w:r w:rsidRPr="008548CA">
        <w:rPr>
          <w:rStyle w:val="Char5"/>
          <w:rFonts w:hint="eastAsia"/>
          <w:rtl/>
        </w:rPr>
        <w:t>اده‏رو</w:t>
      </w:r>
      <w:r w:rsidRPr="008548CA">
        <w:rPr>
          <w:rStyle w:val="Char5"/>
          <w:rFonts w:hint="cs"/>
          <w:rtl/>
        </w:rPr>
        <w:t>ی</w:t>
      </w:r>
      <w:r w:rsidRPr="008548CA">
        <w:rPr>
          <w:rStyle w:val="Char5"/>
          <w:rtl/>
        </w:rPr>
        <w:t xml:space="preserve"> </w:t>
      </w:r>
      <w:r w:rsidRPr="008548CA">
        <w:rPr>
          <w:rStyle w:val="Char5"/>
          <w:rFonts w:hint="eastAsia"/>
          <w:rtl/>
        </w:rPr>
        <w:t>نکند</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ج</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ادا</w:t>
      </w:r>
      <w:r w:rsidRPr="008548CA">
        <w:rPr>
          <w:rStyle w:val="Char5"/>
          <w:rFonts w:hint="cs"/>
          <w:rtl/>
        </w:rPr>
        <w:t>ی</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مورد</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ان</w:t>
      </w:r>
      <w:r w:rsidRPr="008548CA">
        <w:rPr>
          <w:rStyle w:val="Char5"/>
          <w:rtl/>
        </w:rPr>
        <w:t xml:space="preserve"> </w:t>
      </w:r>
      <w:r w:rsidRPr="008548CA">
        <w:rPr>
          <w:rStyle w:val="Char5"/>
          <w:rFonts w:hint="eastAsia"/>
          <w:rtl/>
        </w:rPr>
        <w:t>کرده،</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بورزد</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د</w:t>
      </w:r>
      <w:r w:rsidRPr="008548CA">
        <w:rPr>
          <w:rStyle w:val="Char5"/>
          <w:rtl/>
        </w:rPr>
        <w:t xml:space="preserve">- </w:t>
      </w:r>
      <w:r w:rsidRPr="008548CA">
        <w:rPr>
          <w:rStyle w:val="Char5"/>
          <w:rFonts w:hint="eastAsia"/>
          <w:rtl/>
        </w:rPr>
        <w:t>حق</w:t>
      </w:r>
      <w:r w:rsidRPr="008548CA">
        <w:rPr>
          <w:rStyle w:val="Char5"/>
          <w:rtl/>
        </w:rPr>
        <w:t xml:space="preserve"> </w:t>
      </w:r>
      <w:r w:rsidRPr="008548CA">
        <w:rPr>
          <w:rStyle w:val="Char5"/>
          <w:rFonts w:hint="eastAsia"/>
          <w:rtl/>
        </w:rPr>
        <w:t>نفس</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راه</w:t>
      </w:r>
      <w:r w:rsidRPr="008548CA">
        <w:rPr>
          <w:rStyle w:val="Char5"/>
          <w:rtl/>
        </w:rPr>
        <w:t xml:space="preserve"> </w:t>
      </w:r>
      <w:r w:rsidRPr="008548CA">
        <w:rPr>
          <w:rStyle w:val="Char5"/>
          <w:rFonts w:hint="eastAsia"/>
          <w:rtl/>
        </w:rPr>
        <w:t>حرام</w:t>
      </w:r>
      <w:r w:rsidRPr="008548CA">
        <w:rPr>
          <w:rStyle w:val="Char5"/>
          <w:rtl/>
        </w:rPr>
        <w:t xml:space="preserve"> </w:t>
      </w:r>
      <w:r w:rsidRPr="008548CA">
        <w:rPr>
          <w:rStyle w:val="Char5"/>
          <w:rFonts w:hint="eastAsia"/>
          <w:rtl/>
        </w:rPr>
        <w:t>ادا</w:t>
      </w:r>
      <w:r w:rsidRPr="008548CA">
        <w:rPr>
          <w:rStyle w:val="Char5"/>
          <w:rtl/>
        </w:rPr>
        <w:t xml:space="preserve"> </w:t>
      </w:r>
      <w:r w:rsidRPr="008548CA">
        <w:rPr>
          <w:rStyle w:val="Char5"/>
          <w:rFonts w:hint="eastAsia"/>
          <w:rtl/>
        </w:rPr>
        <w:t>نکند</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اگر</w:t>
      </w:r>
      <w:r w:rsidRPr="008548CA">
        <w:rPr>
          <w:rStyle w:val="Char5"/>
          <w:rtl/>
        </w:rPr>
        <w:t xml:space="preserve"> </w:t>
      </w:r>
      <w:r w:rsidRPr="008548CA">
        <w:rPr>
          <w:rStyle w:val="Char5"/>
          <w:rFonts w:hint="eastAsia"/>
          <w:rtl/>
        </w:rPr>
        <w:t>کس</w:t>
      </w:r>
      <w:r w:rsidRPr="008548CA">
        <w:rPr>
          <w:rStyle w:val="Char5"/>
          <w:rFonts w:hint="cs"/>
          <w:rtl/>
        </w:rPr>
        <w:t>ی</w:t>
      </w:r>
      <w:r w:rsidRPr="008548CA">
        <w:rPr>
          <w:rStyle w:val="Char5"/>
          <w:rtl/>
        </w:rPr>
        <w:t xml:space="preserve"> </w:t>
      </w:r>
      <w:r w:rsidRPr="008548CA">
        <w:rPr>
          <w:rStyle w:val="Char5"/>
          <w:rFonts w:hint="eastAsia"/>
          <w:rtl/>
        </w:rPr>
        <w:t>بپرسد</w:t>
      </w:r>
      <w:r w:rsidRPr="008548CA">
        <w:rPr>
          <w:rStyle w:val="Char5"/>
          <w:rtl/>
        </w:rPr>
        <w:t xml:space="preserve"> </w:t>
      </w:r>
      <w:r w:rsidRPr="008548CA">
        <w:rPr>
          <w:rStyle w:val="Char5"/>
          <w:rFonts w:hint="eastAsia"/>
          <w:rtl/>
        </w:rPr>
        <w:t>چگونه</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برابر</w:t>
      </w:r>
      <w:r w:rsidRPr="008548CA">
        <w:rPr>
          <w:rStyle w:val="Char5"/>
          <w:rtl/>
        </w:rPr>
        <w:t xml:space="preserve"> </w:t>
      </w:r>
      <w:r w:rsidRPr="008548CA">
        <w:rPr>
          <w:rStyle w:val="Char5"/>
          <w:rFonts w:hint="eastAsia"/>
          <w:rtl/>
        </w:rPr>
        <w:t>اموال</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ز</w:t>
      </w:r>
      <w:r w:rsidRPr="008548CA">
        <w:rPr>
          <w:rStyle w:val="Char5"/>
          <w:rFonts w:hint="cs"/>
          <w:rtl/>
        </w:rPr>
        <w:t>ی</w:t>
      </w:r>
      <w:r w:rsidRPr="008548CA">
        <w:rPr>
          <w:rStyle w:val="Char5"/>
          <w:rFonts w:hint="eastAsia"/>
          <w:rtl/>
        </w:rPr>
        <w:t>ورها</w:t>
      </w:r>
      <w:r w:rsidRPr="008548CA">
        <w:rPr>
          <w:rStyle w:val="Char5"/>
          <w:rFonts w:hint="cs"/>
          <w:rtl/>
        </w:rPr>
        <w:t>ی</w:t>
      </w:r>
      <w:r w:rsidRPr="008548CA">
        <w:rPr>
          <w:rStyle w:val="Char5"/>
          <w:rtl/>
        </w:rPr>
        <w:t xml:space="preserve"> </w:t>
      </w:r>
      <w:r w:rsidRPr="008548CA">
        <w:rPr>
          <w:rStyle w:val="Char5"/>
          <w:rFonts w:hint="eastAsia"/>
          <w:rtl/>
        </w:rPr>
        <w:t>دن</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ما</w:t>
      </w:r>
      <w:r w:rsidRPr="008548CA">
        <w:rPr>
          <w:rStyle w:val="Char5"/>
          <w:rFonts w:hint="cs"/>
          <w:rtl/>
        </w:rPr>
        <w:t>ی</w:t>
      </w:r>
      <w:r w:rsidRPr="008548CA">
        <w:rPr>
          <w:rStyle w:val="Char5"/>
          <w:rFonts w:hint="eastAsia"/>
          <w:rtl/>
        </w:rPr>
        <w:t>ه‏</w:t>
      </w:r>
      <w:r w:rsidRPr="008548CA">
        <w:rPr>
          <w:rStyle w:val="Char5"/>
          <w:rFonts w:hint="cs"/>
          <w:rtl/>
        </w:rPr>
        <w:t>ی</w:t>
      </w:r>
      <w:r w:rsidRPr="008548CA">
        <w:rPr>
          <w:rStyle w:val="Char5"/>
          <w:rtl/>
        </w:rPr>
        <w:t xml:space="preserve"> </w:t>
      </w:r>
      <w:r w:rsidRPr="008548CA">
        <w:rPr>
          <w:rStyle w:val="Char5"/>
          <w:rFonts w:hint="eastAsia"/>
          <w:rtl/>
        </w:rPr>
        <w:t>فر</w:t>
      </w:r>
      <w:r w:rsidRPr="008548CA">
        <w:rPr>
          <w:rStyle w:val="Char5"/>
          <w:rFonts w:hint="cs"/>
          <w:rtl/>
        </w:rPr>
        <w:t>ی</w:t>
      </w:r>
      <w:r w:rsidRPr="008548CA">
        <w:rPr>
          <w:rStyle w:val="Char5"/>
          <w:rFonts w:hint="eastAsia"/>
          <w:rtl/>
        </w:rPr>
        <w:t>فتگ</w:t>
      </w:r>
      <w:r w:rsidRPr="008548CA">
        <w:rPr>
          <w:rStyle w:val="Char5"/>
          <w:rFonts w:hint="cs"/>
          <w:rtl/>
        </w:rPr>
        <w:t>ی</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صبور</w:t>
      </w:r>
      <w:r w:rsidRPr="008548CA">
        <w:rPr>
          <w:rStyle w:val="Char5"/>
          <w:rtl/>
        </w:rPr>
        <w:t xml:space="preserve"> </w:t>
      </w:r>
      <w:r w:rsidRPr="008548CA">
        <w:rPr>
          <w:rStyle w:val="Char5"/>
          <w:rFonts w:hint="eastAsia"/>
          <w:rtl/>
        </w:rPr>
        <w:t>باش</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پاسخ</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توجه</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چهار</w:t>
      </w:r>
      <w:r w:rsidRPr="008548CA">
        <w:rPr>
          <w:rStyle w:val="Char5"/>
          <w:rtl/>
        </w:rPr>
        <w:t xml:space="preserve"> </w:t>
      </w:r>
      <w:r w:rsidRPr="008548CA">
        <w:rPr>
          <w:rStyle w:val="Char5"/>
          <w:rFonts w:hint="eastAsia"/>
          <w:rtl/>
        </w:rPr>
        <w:t>مورد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cs"/>
          <w:rtl/>
        </w:rPr>
        <w:t>ی</w:t>
      </w:r>
      <w:r w:rsidRPr="008548CA">
        <w:rPr>
          <w:rStyle w:val="Char5"/>
          <w:rFonts w:hint="eastAsia"/>
          <w:rtl/>
        </w:rPr>
        <w:t>اد</w:t>
      </w:r>
      <w:r w:rsidRPr="008548CA">
        <w:rPr>
          <w:rStyle w:val="Char5"/>
          <w:rtl/>
        </w:rPr>
        <w:t xml:space="preserve"> </w:t>
      </w:r>
      <w:r w:rsidRPr="008548CA">
        <w:rPr>
          <w:rStyle w:val="Char5"/>
          <w:rFonts w:hint="eastAsia"/>
          <w:rtl/>
        </w:rPr>
        <w:t>شد،</w:t>
      </w:r>
      <w:r w:rsidRPr="008548CA">
        <w:rPr>
          <w:rStyle w:val="Char5"/>
          <w:rtl/>
        </w:rPr>
        <w:t xml:space="preserve"> </w:t>
      </w:r>
      <w:r w:rsidRPr="008548CA">
        <w:rPr>
          <w:rStyle w:val="Char5"/>
          <w:rFonts w:hint="eastAsia"/>
          <w:rtl/>
        </w:rPr>
        <w:t>سفارش</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آرزوها</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هوس‏ها</w:t>
      </w:r>
      <w:r w:rsidRPr="008548CA">
        <w:rPr>
          <w:rStyle w:val="Char5"/>
          <w:rFonts w:hint="cs"/>
          <w:rtl/>
        </w:rPr>
        <w:t>ی</w:t>
      </w:r>
      <w:r w:rsidRPr="008548CA">
        <w:rPr>
          <w:rStyle w:val="Char5"/>
          <w:rtl/>
        </w:rPr>
        <w:t xml:space="preserve"> </w:t>
      </w:r>
      <w:r w:rsidRPr="008548CA">
        <w:rPr>
          <w:rStyle w:val="Char5"/>
          <w:rFonts w:hint="eastAsia"/>
          <w:rtl/>
        </w:rPr>
        <w:t>نفس</w:t>
      </w:r>
      <w:r w:rsidRPr="008548CA">
        <w:rPr>
          <w:rStyle w:val="Char5"/>
          <w:rtl/>
        </w:rPr>
        <w:t xml:space="preserve"> </w:t>
      </w:r>
      <w:r w:rsidRPr="008548CA">
        <w:rPr>
          <w:rStyle w:val="Char5"/>
          <w:rFonts w:hint="eastAsia"/>
          <w:rtl/>
        </w:rPr>
        <w:t>فر</w:t>
      </w:r>
      <w:r w:rsidRPr="008548CA">
        <w:rPr>
          <w:rStyle w:val="Char5"/>
          <w:rFonts w:hint="cs"/>
          <w:rtl/>
        </w:rPr>
        <w:t>ی</w:t>
      </w:r>
      <w:r w:rsidRPr="008548CA">
        <w:rPr>
          <w:rStyle w:val="Char5"/>
          <w:rFonts w:hint="eastAsia"/>
          <w:rtl/>
        </w:rPr>
        <w:t>فته</w:t>
      </w:r>
      <w:r w:rsidRPr="008548CA">
        <w:rPr>
          <w:rStyle w:val="Char5"/>
          <w:rtl/>
        </w:rPr>
        <w:t xml:space="preserve"> </w:t>
      </w:r>
      <w:r w:rsidRPr="008548CA">
        <w:rPr>
          <w:rStyle w:val="Char5"/>
          <w:rFonts w:hint="eastAsia"/>
          <w:rtl/>
        </w:rPr>
        <w:t>نشود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غرق</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تلاش</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tl/>
        </w:rPr>
        <w:t xml:space="preserve"> </w:t>
      </w:r>
      <w:r w:rsidRPr="008548CA">
        <w:rPr>
          <w:rStyle w:val="Char5"/>
          <w:rFonts w:hint="eastAsia"/>
          <w:rtl/>
        </w:rPr>
        <w:t>رس</w:t>
      </w:r>
      <w:r w:rsidRPr="008548CA">
        <w:rPr>
          <w:rStyle w:val="Char5"/>
          <w:rFonts w:hint="cs"/>
          <w:rtl/>
        </w:rPr>
        <w:t>ی</w:t>
      </w:r>
      <w:r w:rsidRPr="008548CA">
        <w:rPr>
          <w:rStyle w:val="Char5"/>
          <w:rFonts w:hint="eastAsia"/>
          <w:rtl/>
        </w:rPr>
        <w:t>دن</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نباشد،</w:t>
      </w:r>
      <w:r w:rsidR="005D5775">
        <w:rPr>
          <w:rStyle w:val="Char5"/>
          <w:rtl/>
        </w:rPr>
        <w:t xml:space="preserve"> چنانکه </w:t>
      </w:r>
      <w:r w:rsidRPr="008548CA">
        <w:rPr>
          <w:rStyle w:val="Char5"/>
          <w:rFonts w:hint="eastAsia"/>
          <w:rtl/>
        </w:rPr>
        <w:t>برخ</w:t>
      </w:r>
      <w:r w:rsidRPr="008548CA">
        <w:rPr>
          <w:rStyle w:val="Char5"/>
          <w:rFonts w:hint="cs"/>
          <w:rtl/>
        </w:rPr>
        <w:t>ی</w:t>
      </w:r>
      <w:r w:rsidRPr="008548CA">
        <w:rPr>
          <w:rStyle w:val="Char5"/>
          <w:rtl/>
        </w:rPr>
        <w:t xml:space="preserve"> </w:t>
      </w:r>
      <w:r w:rsidRPr="008548CA">
        <w:rPr>
          <w:rStyle w:val="Char5"/>
          <w:rFonts w:hint="eastAsia"/>
          <w:rtl/>
        </w:rPr>
        <w:t>ثروتمندان</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‏کنند،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گونه‏</w:t>
      </w:r>
      <w:r w:rsidRPr="008548CA">
        <w:rPr>
          <w:rStyle w:val="Char5"/>
          <w:rFonts w:hint="cs"/>
          <w:rtl/>
        </w:rPr>
        <w:t>یی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حت</w:t>
      </w:r>
      <w:r w:rsidRPr="008548CA">
        <w:rPr>
          <w:rStyle w:val="Char5"/>
          <w:rFonts w:hint="cs"/>
          <w:rtl/>
        </w:rPr>
        <w:t>ی</w:t>
      </w:r>
      <w:r w:rsidRPr="008548CA">
        <w:rPr>
          <w:rStyle w:val="Char5"/>
          <w:rtl/>
        </w:rPr>
        <w:t xml:space="preserve"> </w:t>
      </w:r>
      <w:r w:rsidRPr="008548CA">
        <w:rPr>
          <w:rStyle w:val="Char5"/>
          <w:rFonts w:hint="eastAsia"/>
          <w:rtl/>
        </w:rPr>
        <w:t>وقت</w:t>
      </w:r>
      <w:r w:rsidRPr="008548CA">
        <w:rPr>
          <w:rStyle w:val="Char5"/>
          <w:rFonts w:hint="cs"/>
          <w:rtl/>
        </w:rPr>
        <w:t>ی</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tl/>
        </w:rPr>
        <w:t xml:space="preserve"> </w:t>
      </w:r>
      <w:r w:rsidRPr="008548CA">
        <w:rPr>
          <w:rStyle w:val="Char5"/>
          <w:rFonts w:hint="eastAsia"/>
          <w:rtl/>
        </w:rPr>
        <w:t>نماز</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cs"/>
          <w:rtl/>
        </w:rPr>
        <w:t>ی</w:t>
      </w:r>
      <w:r w:rsidRPr="008548CA">
        <w:rPr>
          <w:rStyle w:val="Char5"/>
          <w:rFonts w:hint="eastAsia"/>
          <w:rtl/>
        </w:rPr>
        <w:t>اد</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در</w:t>
      </w:r>
      <w:r w:rsidR="002E2482">
        <w:rPr>
          <w:rStyle w:val="Char5"/>
          <w:rtl/>
        </w:rPr>
        <w:t xml:space="preserve"> زندگی‌شان</w:t>
      </w:r>
      <w:r w:rsidR="00811778">
        <w:rPr>
          <w:rStyle w:val="Char5"/>
          <w:rtl/>
        </w:rPr>
        <w:t xml:space="preserve"> نمی‌</w:t>
      </w:r>
      <w:r w:rsidRPr="008548CA">
        <w:rPr>
          <w:rStyle w:val="Char5"/>
          <w:rFonts w:hint="eastAsia"/>
          <w:rtl/>
        </w:rPr>
        <w:t>ماند،</w:t>
      </w:r>
      <w:r w:rsidRPr="008548CA">
        <w:rPr>
          <w:rStyle w:val="Char5"/>
          <w:rtl/>
        </w:rPr>
        <w:t xml:space="preserve"> </w:t>
      </w:r>
      <w:r w:rsidRPr="008548CA">
        <w:rPr>
          <w:rStyle w:val="Char5"/>
          <w:rFonts w:hint="eastAsia"/>
          <w:rtl/>
        </w:rPr>
        <w:t>تنها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گردهما</w:t>
      </w:r>
      <w:r w:rsidRPr="008548CA">
        <w:rPr>
          <w:rStyle w:val="Char5"/>
          <w:rFonts w:hint="cs"/>
          <w:rtl/>
        </w:rPr>
        <w:t>یی</w:t>
      </w:r>
      <w:r w:rsidR="007C0717">
        <w:rPr>
          <w:rStyle w:val="Char5"/>
          <w:rFonts w:hint="eastAsia"/>
        </w:rPr>
        <w:t>‌</w:t>
      </w:r>
      <w:r w:rsidRPr="008548CA">
        <w:rPr>
          <w:rStyle w:val="Char5"/>
          <w:rFonts w:hint="eastAsia"/>
          <w:rtl/>
        </w:rPr>
        <w:t>ها،</w:t>
      </w:r>
      <w:r w:rsidRPr="008548CA">
        <w:rPr>
          <w:rStyle w:val="Char5"/>
          <w:rtl/>
        </w:rPr>
        <w:t xml:space="preserve"> </w:t>
      </w:r>
      <w:r w:rsidRPr="008548CA">
        <w:rPr>
          <w:rStyle w:val="Char5"/>
          <w:rFonts w:hint="eastAsia"/>
          <w:rtl/>
        </w:rPr>
        <w:t>سفرها</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رفت</w:t>
      </w:r>
      <w:r w:rsidRPr="008548CA">
        <w:rPr>
          <w:rStyle w:val="Char5"/>
          <w:rtl/>
        </w:rPr>
        <w:t xml:space="preserve"> </w:t>
      </w:r>
      <w:r w:rsidRPr="008548CA">
        <w:rPr>
          <w:rStyle w:val="Char5"/>
          <w:rFonts w:hint="eastAsia"/>
          <w:rtl/>
        </w:rPr>
        <w:t>وآمدها</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‏پردازند</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برخ</w:t>
      </w:r>
      <w:r w:rsidRPr="008548CA">
        <w:rPr>
          <w:rStyle w:val="Char5"/>
          <w:rFonts w:hint="cs"/>
          <w:rtl/>
        </w:rPr>
        <w:t>ی</w:t>
      </w:r>
      <w:r w:rsidRPr="008548CA">
        <w:rPr>
          <w:rStyle w:val="Char5"/>
          <w:rtl/>
        </w:rPr>
        <w:t xml:space="preserve"> </w:t>
      </w:r>
      <w:r w:rsidRPr="008548CA">
        <w:rPr>
          <w:rStyle w:val="Char5"/>
          <w:rFonts w:hint="eastAsia"/>
          <w:rtl/>
        </w:rPr>
        <w:t>کارمندان</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حرص</w:t>
      </w:r>
      <w:r w:rsidRPr="008548CA">
        <w:rPr>
          <w:rStyle w:val="Char5"/>
          <w:rtl/>
        </w:rPr>
        <w:t xml:space="preserve"> </w:t>
      </w:r>
      <w:r w:rsidRPr="008548CA">
        <w:rPr>
          <w:rStyle w:val="Char5"/>
          <w:rFonts w:hint="eastAsia"/>
          <w:rtl/>
        </w:rPr>
        <w:t>انجام</w:t>
      </w:r>
      <w:r w:rsidRPr="008548CA">
        <w:rPr>
          <w:rStyle w:val="Char5"/>
          <w:rtl/>
        </w:rPr>
        <w:t xml:space="preserve"> </w:t>
      </w:r>
      <w:r w:rsidRPr="008548CA">
        <w:rPr>
          <w:rStyle w:val="Char5"/>
          <w:rFonts w:hint="eastAsia"/>
          <w:rtl/>
        </w:rPr>
        <w:t>کارها</w:t>
      </w:r>
      <w:r w:rsidRPr="008548CA">
        <w:rPr>
          <w:rStyle w:val="Char5"/>
          <w:rFonts w:hint="cs"/>
          <w:rtl/>
        </w:rPr>
        <w:t>ی</w:t>
      </w:r>
      <w:r w:rsidRPr="008548CA">
        <w:rPr>
          <w:rStyle w:val="Char5"/>
          <w:rtl/>
        </w:rPr>
        <w:t xml:space="preserve"> </w:t>
      </w:r>
      <w:r w:rsidRPr="008548CA">
        <w:rPr>
          <w:rStyle w:val="Char5"/>
          <w:rFonts w:hint="eastAsia"/>
          <w:rtl/>
        </w:rPr>
        <w:t>ادار</w:t>
      </w:r>
      <w:r w:rsidRPr="008548CA">
        <w:rPr>
          <w:rStyle w:val="Char5"/>
          <w:rFonts w:hint="cs"/>
          <w:rtl/>
        </w:rPr>
        <w:t>ی</w:t>
      </w:r>
      <w:r w:rsidRPr="008548CA">
        <w:rPr>
          <w:rStyle w:val="Char5"/>
          <w:rtl/>
        </w:rPr>
        <w:t xml:space="preserve"> </w:t>
      </w:r>
      <w:r w:rsidRPr="008548CA">
        <w:rPr>
          <w:rStyle w:val="Char5"/>
          <w:rFonts w:hint="eastAsia"/>
          <w:rtl/>
        </w:rPr>
        <w:t>عبادات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واجبات</w:t>
      </w:r>
      <w:r w:rsidRPr="008548CA">
        <w:rPr>
          <w:rStyle w:val="Char5"/>
          <w:rtl/>
        </w:rPr>
        <w:t xml:space="preserve"> </w:t>
      </w:r>
      <w:r w:rsidRPr="008548CA">
        <w:rPr>
          <w:rStyle w:val="Char5"/>
          <w:rFonts w:hint="eastAsia"/>
          <w:rtl/>
        </w:rPr>
        <w:t>شرع</w:t>
      </w:r>
      <w:r w:rsidRPr="008548CA">
        <w:rPr>
          <w:rStyle w:val="Char5"/>
          <w:rFonts w:hint="cs"/>
          <w:rtl/>
        </w:rPr>
        <w:t>ی</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رها</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خاطرآن</w:t>
      </w:r>
      <w:r w:rsidRPr="008548CA">
        <w:rPr>
          <w:rStyle w:val="Char5"/>
          <w:rtl/>
        </w:rPr>
        <w:t xml:space="preserve"> </w:t>
      </w:r>
      <w:r w:rsidRPr="008548CA">
        <w:rPr>
          <w:rStyle w:val="Char5"/>
          <w:rFonts w:hint="eastAsia"/>
          <w:rtl/>
        </w:rPr>
        <w:t>مرتکب</w:t>
      </w:r>
      <w:r w:rsidRPr="008548CA">
        <w:rPr>
          <w:rStyle w:val="Char5"/>
          <w:rtl/>
        </w:rPr>
        <w:t xml:space="preserve"> </w:t>
      </w:r>
      <w:r w:rsidRPr="008548CA">
        <w:rPr>
          <w:rStyle w:val="Char5"/>
          <w:rFonts w:hint="eastAsia"/>
          <w:rtl/>
        </w:rPr>
        <w:t>کار</w:t>
      </w:r>
      <w:r w:rsidRPr="008548CA">
        <w:rPr>
          <w:rStyle w:val="Char5"/>
          <w:rtl/>
        </w:rPr>
        <w:t xml:space="preserve"> </w:t>
      </w:r>
      <w:r w:rsidRPr="008548CA">
        <w:rPr>
          <w:rStyle w:val="Char5"/>
          <w:rFonts w:hint="eastAsia"/>
          <w:rtl/>
        </w:rPr>
        <w:t>ناروا</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‏گردند،</w:t>
      </w:r>
      <w:r w:rsidR="00811778">
        <w:rPr>
          <w:rStyle w:val="Char5"/>
          <w:rtl/>
        </w:rPr>
        <w:t xml:space="preserve"> آن‌ها </w:t>
      </w:r>
      <w:r w:rsidRPr="008548CA">
        <w:rPr>
          <w:rStyle w:val="Char5"/>
          <w:rFonts w:hint="eastAsia"/>
          <w:rtl/>
        </w:rPr>
        <w:t>سخت</w:t>
      </w:r>
      <w:r w:rsidRPr="008548CA">
        <w:rPr>
          <w:rStyle w:val="Char5"/>
          <w:rtl/>
        </w:rPr>
        <w:t xml:space="preserve"> </w:t>
      </w:r>
      <w:r w:rsidRPr="008548CA">
        <w:rPr>
          <w:rStyle w:val="Char5"/>
          <w:rFonts w:hint="eastAsia"/>
          <w:rtl/>
        </w:rPr>
        <w:t>سرگرم</w:t>
      </w:r>
      <w:r w:rsidRPr="008548CA">
        <w:rPr>
          <w:rStyle w:val="Char5"/>
          <w:rtl/>
        </w:rPr>
        <w:t xml:space="preserve"> </w:t>
      </w:r>
      <w:r w:rsidRPr="008548CA">
        <w:rPr>
          <w:rStyle w:val="Char5"/>
          <w:rFonts w:hint="eastAsia"/>
          <w:rtl/>
        </w:rPr>
        <w:t>کار</w:t>
      </w:r>
      <w:r w:rsidRPr="008548CA">
        <w:rPr>
          <w:rStyle w:val="Char5"/>
          <w:rtl/>
        </w:rPr>
        <w:t xml:space="preserve"> </w:t>
      </w:r>
      <w:r w:rsidRPr="008548CA">
        <w:rPr>
          <w:rStyle w:val="Char5"/>
          <w:rFonts w:hint="eastAsia"/>
          <w:rtl/>
        </w:rPr>
        <w:t>هستند،</w:t>
      </w:r>
      <w:r w:rsidRPr="008548CA">
        <w:rPr>
          <w:rStyle w:val="Char5"/>
          <w:rtl/>
        </w:rPr>
        <w:t xml:space="preserve"> </w:t>
      </w:r>
      <w:r w:rsidRPr="008548CA">
        <w:rPr>
          <w:rStyle w:val="Char5"/>
          <w:rFonts w:hint="eastAsia"/>
          <w:rtl/>
        </w:rPr>
        <w:t>کار</w:t>
      </w:r>
      <w:r w:rsidR="005A6AF3">
        <w:rPr>
          <w:rStyle w:val="Char5"/>
          <w:rtl/>
        </w:rPr>
        <w:t xml:space="preserve"> برای‌شان </w:t>
      </w:r>
      <w:r w:rsidRPr="008548CA">
        <w:rPr>
          <w:rStyle w:val="Char5"/>
          <w:rFonts w:hint="cs"/>
          <w:rtl/>
        </w:rPr>
        <w:t>ی</w:t>
      </w:r>
      <w:r w:rsidRPr="008548CA">
        <w:rPr>
          <w:rStyle w:val="Char5"/>
          <w:rFonts w:hint="eastAsia"/>
          <w:rtl/>
        </w:rPr>
        <w:t>عن</w:t>
      </w:r>
      <w:r w:rsidRPr="008548CA">
        <w:rPr>
          <w:rStyle w:val="Char5"/>
          <w:rFonts w:hint="cs"/>
          <w:rtl/>
        </w:rPr>
        <w:t>ی</w:t>
      </w:r>
      <w:r w:rsidRPr="008548CA">
        <w:rPr>
          <w:rStyle w:val="Char5"/>
          <w:rtl/>
        </w:rPr>
        <w:t xml:space="preserve"> </w:t>
      </w:r>
      <w:r w:rsidRPr="008548CA">
        <w:rPr>
          <w:rStyle w:val="Char5"/>
          <w:rFonts w:hint="eastAsia"/>
          <w:rtl/>
        </w:rPr>
        <w:t>همه</w:t>
      </w:r>
      <w:r w:rsidRPr="008548CA">
        <w:rPr>
          <w:rStyle w:val="Char5"/>
          <w:rtl/>
        </w:rPr>
        <w:t xml:space="preserve"> </w:t>
      </w:r>
      <w:r w:rsidRPr="008548CA">
        <w:rPr>
          <w:rStyle w:val="Char5"/>
          <w:rFonts w:hint="eastAsia"/>
          <w:rtl/>
        </w:rPr>
        <w:t>چ</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شغل</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کار</w:t>
      </w:r>
      <w:r w:rsidRPr="008548CA">
        <w:rPr>
          <w:rStyle w:val="Char5"/>
          <w:rtl/>
        </w:rPr>
        <w:t xml:space="preserve"> </w:t>
      </w:r>
      <w:r w:rsidRPr="008548CA">
        <w:rPr>
          <w:rStyle w:val="Char5"/>
          <w:rFonts w:hint="eastAsia"/>
          <w:rtl/>
        </w:rPr>
        <w:t>همه‏</w:t>
      </w:r>
      <w:r w:rsidRPr="008548CA">
        <w:rPr>
          <w:rStyle w:val="Char5"/>
          <w:rFonts w:hint="cs"/>
          <w:rtl/>
        </w:rPr>
        <w:t>ی</w:t>
      </w:r>
      <w:r w:rsidRPr="008548CA">
        <w:rPr>
          <w:rStyle w:val="Char5"/>
          <w:rtl/>
        </w:rPr>
        <w:t xml:space="preserve"> </w:t>
      </w:r>
      <w:r w:rsidRPr="008548CA">
        <w:rPr>
          <w:rStyle w:val="Char5"/>
          <w:rFonts w:hint="eastAsia"/>
          <w:rtl/>
        </w:rPr>
        <w:t>زندگ</w:t>
      </w:r>
      <w:r w:rsidRPr="008548CA">
        <w:rPr>
          <w:rStyle w:val="Char5"/>
          <w:rFonts w:hint="cs"/>
          <w:rtl/>
        </w:rPr>
        <w:t>ی</w:t>
      </w:r>
      <w:r w:rsidR="00811778">
        <w:rPr>
          <w:rStyle w:val="Char5"/>
          <w:rtl/>
        </w:rPr>
        <w:t xml:space="preserve"> آن‌ها </w:t>
      </w:r>
      <w:r w:rsidRPr="008548CA">
        <w:rPr>
          <w:rStyle w:val="Char5"/>
          <w:rFonts w:hint="eastAsia"/>
          <w:rtl/>
        </w:rPr>
        <w:t>را</w:t>
      </w:r>
      <w:r w:rsidRPr="008548CA">
        <w:rPr>
          <w:rStyle w:val="Char5"/>
          <w:rtl/>
        </w:rPr>
        <w:t xml:space="preserve"> </w:t>
      </w:r>
      <w:r w:rsidRPr="008548CA">
        <w:rPr>
          <w:rStyle w:val="Char5"/>
          <w:rFonts w:hint="eastAsia"/>
          <w:rtl/>
        </w:rPr>
        <w:t>پر</w:t>
      </w:r>
      <w:r w:rsidRPr="008548CA">
        <w:rPr>
          <w:rStyle w:val="Char5"/>
          <w:rtl/>
        </w:rPr>
        <w:t xml:space="preserve"> </w:t>
      </w:r>
      <w:r w:rsidRPr="008548CA">
        <w:rPr>
          <w:rStyle w:val="Char5"/>
          <w:rFonts w:hint="eastAsia"/>
          <w:rtl/>
        </w:rPr>
        <w:t>کرده</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‏پرستند</w:t>
      </w:r>
      <w:r w:rsidRPr="008548CA">
        <w:rPr>
          <w:rStyle w:val="Char5"/>
          <w:rtl/>
        </w:rPr>
        <w:t>.</w:t>
      </w:r>
      <w:r w:rsidR="005D5775">
        <w:rPr>
          <w:rStyle w:val="Char5"/>
          <w:rtl/>
        </w:rPr>
        <w:t xml:space="preserve"> چنانکه </w:t>
      </w:r>
      <w:r w:rsidRPr="008548CA">
        <w:rPr>
          <w:rStyle w:val="Char5"/>
          <w:rFonts w:hint="cs"/>
          <w:rtl/>
        </w:rPr>
        <w:t>ی</w:t>
      </w:r>
      <w:r w:rsidRPr="008548CA">
        <w:rPr>
          <w:rStyle w:val="Char5"/>
          <w:rFonts w:hint="eastAsia"/>
          <w:rtl/>
        </w:rPr>
        <w:t>ک</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حک</w:t>
      </w:r>
      <w:r w:rsidRPr="008548CA">
        <w:rPr>
          <w:rStyle w:val="Char5"/>
          <w:rFonts w:hint="cs"/>
          <w:rtl/>
        </w:rPr>
        <w:t>ی</w:t>
      </w:r>
      <w:r w:rsidRPr="008548CA">
        <w:rPr>
          <w:rStyle w:val="Char5"/>
          <w:rFonts w:hint="eastAsia"/>
          <w:rtl/>
        </w:rPr>
        <w:t>مان</w:t>
      </w:r>
      <w:r w:rsidRPr="008548CA">
        <w:rPr>
          <w:rStyle w:val="Char5"/>
          <w:rtl/>
        </w:rPr>
        <w:t xml:space="preserve"> </w:t>
      </w:r>
      <w:r w:rsidRPr="008548CA">
        <w:rPr>
          <w:rStyle w:val="Char5"/>
          <w:rFonts w:hint="eastAsia"/>
          <w:rtl/>
        </w:rPr>
        <w:t>انگل</w:t>
      </w:r>
      <w:r w:rsidRPr="008548CA">
        <w:rPr>
          <w:rStyle w:val="Char5"/>
          <w:rFonts w:hint="cs"/>
          <w:rtl/>
        </w:rPr>
        <w:t>ی</w:t>
      </w:r>
      <w:r w:rsidRPr="008548CA">
        <w:rPr>
          <w:rStyle w:val="Char5"/>
          <w:rFonts w:hint="eastAsia"/>
          <w:rtl/>
        </w:rPr>
        <w:t>س</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‏گو</w:t>
      </w:r>
      <w:r w:rsidRPr="008548CA">
        <w:rPr>
          <w:rStyle w:val="Char5"/>
          <w:rFonts w:hint="cs"/>
          <w:rtl/>
        </w:rPr>
        <w:t>ی</w:t>
      </w:r>
      <w:r w:rsidRPr="008548CA">
        <w:rPr>
          <w:rStyle w:val="Char5"/>
          <w:rFonts w:hint="eastAsia"/>
          <w:rtl/>
        </w:rPr>
        <w:t>د</w:t>
      </w:r>
      <w:r w:rsidRPr="008548CA">
        <w:rPr>
          <w:rStyle w:val="Char5"/>
          <w:rtl/>
        </w:rPr>
        <w:t>: (</w:t>
      </w:r>
      <w:r w:rsidRPr="008548CA">
        <w:rPr>
          <w:rStyle w:val="Char5"/>
          <w:rFonts w:hint="eastAsia"/>
          <w:rtl/>
        </w:rPr>
        <w:t>مردم</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بر</w:t>
      </w:r>
      <w:r w:rsidRPr="008548CA">
        <w:rPr>
          <w:rStyle w:val="Char5"/>
          <w:rFonts w:hint="cs"/>
          <w:rtl/>
        </w:rPr>
        <w:t>ی</w:t>
      </w:r>
      <w:r w:rsidRPr="008548CA">
        <w:rPr>
          <w:rStyle w:val="Char5"/>
          <w:rFonts w:hint="eastAsia"/>
          <w:rtl/>
        </w:rPr>
        <w:t>طان</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شش</w:t>
      </w:r>
      <w:r w:rsidRPr="008548CA">
        <w:rPr>
          <w:rStyle w:val="Char5"/>
          <w:rtl/>
        </w:rPr>
        <w:t xml:space="preserve"> </w:t>
      </w:r>
      <w:r w:rsidRPr="008548CA">
        <w:rPr>
          <w:rStyle w:val="Char5"/>
          <w:rFonts w:hint="eastAsia"/>
          <w:rtl/>
        </w:rPr>
        <w:t>روز</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هفته</w:t>
      </w:r>
      <w:r w:rsidRPr="008548CA">
        <w:rPr>
          <w:rStyle w:val="Char5"/>
          <w:rtl/>
        </w:rPr>
        <w:t xml:space="preserve"> </w:t>
      </w:r>
      <w:r w:rsidRPr="008548CA">
        <w:rPr>
          <w:rStyle w:val="Char5"/>
          <w:rFonts w:hint="eastAsia"/>
          <w:rtl/>
        </w:rPr>
        <w:t>بانک</w:t>
      </w:r>
      <w:r w:rsidRPr="008548CA">
        <w:rPr>
          <w:rStyle w:val="Char5"/>
          <w:rtl/>
        </w:rPr>
        <w:t xml:space="preserve"> </w:t>
      </w:r>
      <w:r w:rsidRPr="008548CA">
        <w:rPr>
          <w:rStyle w:val="Char5"/>
          <w:rFonts w:hint="eastAsia"/>
          <w:rtl/>
        </w:rPr>
        <w:t>مرکز</w:t>
      </w:r>
      <w:r w:rsidRPr="008548CA">
        <w:rPr>
          <w:rStyle w:val="Char5"/>
          <w:rFonts w:hint="cs"/>
          <w:rtl/>
        </w:rPr>
        <w:t>ی</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‏پرستند</w:t>
      </w:r>
      <w:r w:rsidRPr="008548CA">
        <w:rPr>
          <w:rStyle w:val="Char5"/>
          <w:rtl/>
        </w:rPr>
        <w:t xml:space="preserve"> </w:t>
      </w:r>
      <w:r w:rsidRPr="008548CA">
        <w:rPr>
          <w:rStyle w:val="Char5"/>
          <w:rFonts w:hint="eastAsia"/>
          <w:rtl/>
        </w:rPr>
        <w:t>وآن</w:t>
      </w:r>
      <w:r w:rsidR="00D837E7">
        <w:rPr>
          <w:rStyle w:val="Char5"/>
          <w:rtl/>
        </w:rPr>
        <w:t xml:space="preserve"> </w:t>
      </w:r>
      <w:r w:rsidRPr="008548CA">
        <w:rPr>
          <w:rStyle w:val="Char5"/>
          <w:rFonts w:hint="eastAsia"/>
          <w:rtl/>
        </w:rPr>
        <w:t>گاه</w:t>
      </w:r>
      <w:r w:rsidRPr="008548CA">
        <w:rPr>
          <w:rStyle w:val="Char5"/>
          <w:rtl/>
        </w:rPr>
        <w:t xml:space="preserve"> </w:t>
      </w:r>
      <w:r w:rsidRPr="008548CA">
        <w:rPr>
          <w:rStyle w:val="Char5"/>
          <w:rFonts w:hint="eastAsia"/>
          <w:rtl/>
        </w:rPr>
        <w:t>روز</w:t>
      </w:r>
      <w:r w:rsidRPr="008548CA">
        <w:rPr>
          <w:rStyle w:val="Char5"/>
          <w:rtl/>
        </w:rPr>
        <w:t xml:space="preserve"> </w:t>
      </w:r>
      <w:r w:rsidRPr="008548CA">
        <w:rPr>
          <w:rStyle w:val="Char5"/>
          <w:rFonts w:hint="eastAsia"/>
          <w:rtl/>
        </w:rPr>
        <w:t>هفتم</w:t>
      </w:r>
      <w:r w:rsidRPr="008548CA">
        <w:rPr>
          <w:rStyle w:val="Char5"/>
          <w:rtl/>
        </w:rPr>
        <w:t xml:space="preserve"> </w:t>
      </w:r>
      <w:r w:rsidRPr="006E2215">
        <w:rPr>
          <w:rFonts w:cs="Times New Roman"/>
          <w:rtl/>
        </w:rPr>
        <w:t>–</w:t>
      </w:r>
      <w:r w:rsidRPr="008548CA">
        <w:rPr>
          <w:rStyle w:val="Char5"/>
          <w:rtl/>
        </w:rPr>
        <w:t xml:space="preserve"> </w:t>
      </w:r>
      <w:r w:rsidRPr="008548CA">
        <w:rPr>
          <w:rStyle w:val="Char5"/>
          <w:rFonts w:hint="cs"/>
          <w:rtl/>
        </w:rPr>
        <w:t>ی</w:t>
      </w:r>
      <w:r w:rsidRPr="008548CA">
        <w:rPr>
          <w:rStyle w:val="Char5"/>
          <w:rFonts w:hint="eastAsia"/>
          <w:rtl/>
        </w:rPr>
        <w:t>ک</w:t>
      </w:r>
      <w:r w:rsidRPr="008548CA">
        <w:rPr>
          <w:rStyle w:val="Char5"/>
          <w:rtl/>
        </w:rPr>
        <w:t xml:space="preserve"> </w:t>
      </w:r>
      <w:r w:rsidRPr="008548CA">
        <w:rPr>
          <w:rStyle w:val="Char5"/>
          <w:rFonts w:hint="eastAsia"/>
          <w:rtl/>
        </w:rPr>
        <w:t>شنبه</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کل</w:t>
      </w:r>
      <w:r w:rsidRPr="008548CA">
        <w:rPr>
          <w:rStyle w:val="Char5"/>
          <w:rFonts w:hint="cs"/>
          <w:rtl/>
        </w:rPr>
        <w:t>ی</w:t>
      </w:r>
      <w:r w:rsidRPr="008548CA">
        <w:rPr>
          <w:rStyle w:val="Char5"/>
          <w:rFonts w:hint="eastAsia"/>
          <w:rtl/>
        </w:rPr>
        <w:t>سا</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‏روند</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نت</w:t>
      </w:r>
      <w:r w:rsidRPr="008548CA">
        <w:rPr>
          <w:rStyle w:val="Char5"/>
          <w:rFonts w:hint="cs"/>
          <w:rtl/>
        </w:rPr>
        <w:t>ی</w:t>
      </w:r>
      <w:r w:rsidRPr="008548CA">
        <w:rPr>
          <w:rStyle w:val="Char5"/>
          <w:rFonts w:hint="eastAsia"/>
          <w:rtl/>
        </w:rPr>
        <w:t>جه</w:t>
      </w:r>
      <w:r w:rsidR="00AA1E97">
        <w:rPr>
          <w:rStyle w:val="Char5"/>
          <w:rtl/>
        </w:rPr>
        <w:t xml:space="preserve"> اینکه</w:t>
      </w:r>
      <w:r w:rsidRPr="008548CA">
        <w:rPr>
          <w:rStyle w:val="Char5"/>
          <w:rtl/>
        </w:rPr>
        <w:t xml:space="preserve"> </w:t>
      </w:r>
      <w:r w:rsidRPr="008548CA">
        <w:rPr>
          <w:rStyle w:val="Char5"/>
          <w:rFonts w:hint="eastAsia"/>
          <w:rtl/>
        </w:rPr>
        <w:t>انسان</w:t>
      </w:r>
      <w:r w:rsidRPr="008548CA">
        <w:rPr>
          <w:rStyle w:val="Char5"/>
          <w:rtl/>
        </w:rPr>
        <w:t xml:space="preserve"> </w:t>
      </w:r>
      <w:r w:rsidRPr="008548CA">
        <w:rPr>
          <w:rStyle w:val="Char5"/>
          <w:rFonts w:hint="eastAsia"/>
          <w:rtl/>
        </w:rPr>
        <w:t>نبا</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دست</w:t>
      </w:r>
      <w:r w:rsidRPr="008548CA">
        <w:rPr>
          <w:rStyle w:val="Char5"/>
          <w:rtl/>
        </w:rPr>
        <w:t xml:space="preserve"> </w:t>
      </w:r>
      <w:r w:rsidRPr="008548CA">
        <w:rPr>
          <w:rStyle w:val="Char5"/>
          <w:rFonts w:hint="eastAsia"/>
          <w:rtl/>
        </w:rPr>
        <w:t>آوردن</w:t>
      </w:r>
      <w:r w:rsidRPr="008548CA">
        <w:rPr>
          <w:rStyle w:val="Char5"/>
          <w:rtl/>
        </w:rPr>
        <w:t xml:space="preserve"> </w:t>
      </w:r>
      <w:r w:rsidRPr="008548CA">
        <w:rPr>
          <w:rStyle w:val="Char5"/>
          <w:rFonts w:hint="eastAsia"/>
          <w:rtl/>
        </w:rPr>
        <w:t>آرزوها</w:t>
      </w:r>
      <w:r w:rsidRPr="008548CA">
        <w:rPr>
          <w:rStyle w:val="Char5"/>
          <w:rFonts w:hint="cs"/>
          <w:rtl/>
        </w:rPr>
        <w:t>ی</w:t>
      </w:r>
      <w:r w:rsidRPr="008548CA">
        <w:rPr>
          <w:rStyle w:val="Char5"/>
          <w:rtl/>
        </w:rPr>
        <w:t xml:space="preserve"> </w:t>
      </w:r>
      <w:r w:rsidRPr="008548CA">
        <w:rPr>
          <w:rStyle w:val="Char5"/>
          <w:rFonts w:hint="eastAsia"/>
          <w:rtl/>
        </w:rPr>
        <w:t>نفسان</w:t>
      </w:r>
      <w:r w:rsidRPr="008548CA">
        <w:rPr>
          <w:rStyle w:val="Char5"/>
          <w:rFonts w:hint="cs"/>
          <w:rtl/>
        </w:rPr>
        <w:t>ی</w:t>
      </w:r>
      <w:r w:rsidRPr="008548CA">
        <w:rPr>
          <w:rStyle w:val="Char5"/>
          <w:rtl/>
        </w:rPr>
        <w:t xml:space="preserve"> </w:t>
      </w:r>
      <w:r w:rsidRPr="008548CA">
        <w:rPr>
          <w:rStyle w:val="Char5"/>
          <w:rFonts w:hint="eastAsia"/>
          <w:rtl/>
        </w:rPr>
        <w:t>ز</w:t>
      </w:r>
      <w:r w:rsidRPr="008548CA">
        <w:rPr>
          <w:rStyle w:val="Char5"/>
          <w:rFonts w:hint="cs"/>
          <w:rtl/>
        </w:rPr>
        <w:t>ی</w:t>
      </w:r>
      <w:r w:rsidRPr="008548CA">
        <w:rPr>
          <w:rStyle w:val="Char5"/>
          <w:rFonts w:hint="eastAsia"/>
          <w:rtl/>
        </w:rPr>
        <w:t>اده‏رو</w:t>
      </w:r>
      <w:r w:rsidRPr="008548CA">
        <w:rPr>
          <w:rStyle w:val="Char5"/>
          <w:rFonts w:hint="cs"/>
          <w:rtl/>
        </w:rPr>
        <w:t>ی</w:t>
      </w:r>
      <w:r w:rsidRPr="008548CA">
        <w:rPr>
          <w:rStyle w:val="Char5"/>
          <w:rtl/>
        </w:rPr>
        <w:t xml:space="preserve"> </w:t>
      </w:r>
      <w:r w:rsidRPr="008548CA">
        <w:rPr>
          <w:rStyle w:val="Char5"/>
          <w:rFonts w:hint="eastAsia"/>
          <w:rtl/>
        </w:rPr>
        <w:t>کند،</w:t>
      </w:r>
      <w:r w:rsidRPr="008548CA">
        <w:rPr>
          <w:rStyle w:val="Char5"/>
          <w:rtl/>
        </w:rPr>
        <w:t xml:space="preserve"> </w:t>
      </w:r>
      <w:r w:rsidRPr="008548CA">
        <w:rPr>
          <w:rStyle w:val="Char5"/>
          <w:rFonts w:hint="eastAsia"/>
          <w:rtl/>
        </w:rPr>
        <w:t>بلکه</w:t>
      </w:r>
      <w:r w:rsidRPr="008548CA">
        <w:rPr>
          <w:rStyle w:val="Char5"/>
          <w:rtl/>
        </w:rPr>
        <w:t xml:space="preserve"> </w:t>
      </w:r>
      <w:r w:rsidRPr="008548CA">
        <w:rPr>
          <w:rStyle w:val="Char5"/>
          <w:rFonts w:hint="eastAsia"/>
          <w:rtl/>
        </w:rPr>
        <w:t>با</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راستا</w:t>
      </w:r>
      <w:r w:rsidRPr="008548CA">
        <w:rPr>
          <w:rStyle w:val="Char5"/>
          <w:rFonts w:hint="cs"/>
          <w:rtl/>
        </w:rPr>
        <w:t>ی</w:t>
      </w:r>
      <w:r w:rsidRPr="008548CA">
        <w:rPr>
          <w:rStyle w:val="Char5"/>
          <w:rtl/>
        </w:rPr>
        <w:t xml:space="preserve"> </w:t>
      </w:r>
      <w:r w:rsidRPr="008548CA">
        <w:rPr>
          <w:rStyle w:val="Char5"/>
          <w:rFonts w:hint="eastAsia"/>
          <w:rtl/>
        </w:rPr>
        <w:t>ادا</w:t>
      </w:r>
      <w:r w:rsidRPr="008548CA">
        <w:rPr>
          <w:rStyle w:val="Char5"/>
          <w:rFonts w:hint="cs"/>
          <w:rtl/>
        </w:rPr>
        <w:t>ی</w:t>
      </w:r>
      <w:r w:rsidRPr="008548CA">
        <w:rPr>
          <w:rStyle w:val="Char5"/>
          <w:rtl/>
        </w:rPr>
        <w:t xml:space="preserve"> </w:t>
      </w:r>
      <w:r w:rsidRPr="008548CA">
        <w:rPr>
          <w:rStyle w:val="Char5"/>
          <w:rFonts w:hint="eastAsia"/>
          <w:rtl/>
        </w:rPr>
        <w:t>حق</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زم</w:t>
      </w:r>
      <w:r w:rsidRPr="008548CA">
        <w:rPr>
          <w:rStyle w:val="Char5"/>
          <w:rFonts w:hint="cs"/>
          <w:rtl/>
        </w:rPr>
        <w:t>ی</w:t>
      </w:r>
      <w:r w:rsidRPr="008548CA">
        <w:rPr>
          <w:rStyle w:val="Char5"/>
          <w:rFonts w:hint="eastAsia"/>
          <w:rtl/>
        </w:rPr>
        <w:t>نه</w:t>
      </w:r>
      <w:r w:rsidRPr="008548CA">
        <w:rPr>
          <w:rStyle w:val="Char5"/>
          <w:rtl/>
        </w:rPr>
        <w:t xml:space="preserve"> </w:t>
      </w:r>
      <w:r w:rsidRPr="008548CA">
        <w:rPr>
          <w:rStyle w:val="Char5"/>
          <w:rFonts w:hint="eastAsia"/>
          <w:rtl/>
        </w:rPr>
        <w:t>تع</w:t>
      </w:r>
      <w:r w:rsidRPr="008548CA">
        <w:rPr>
          <w:rStyle w:val="Char5"/>
          <w:rFonts w:hint="cs"/>
          <w:rtl/>
        </w:rPr>
        <w:t>یی</w:t>
      </w:r>
      <w:r w:rsidRPr="008548CA">
        <w:rPr>
          <w:rStyle w:val="Char5"/>
          <w:rFonts w:hint="eastAsia"/>
          <w:rtl/>
        </w:rPr>
        <w:t>ن</w:t>
      </w:r>
      <w:r w:rsidRPr="008548CA">
        <w:rPr>
          <w:rStyle w:val="Char5"/>
          <w:rtl/>
        </w:rPr>
        <w:t xml:space="preserve"> </w:t>
      </w:r>
      <w:r w:rsidRPr="008548CA">
        <w:rPr>
          <w:rStyle w:val="Char5"/>
          <w:rFonts w:hint="eastAsia"/>
          <w:rtl/>
        </w:rPr>
        <w:t>کرده</w:t>
      </w:r>
      <w:r w:rsidRPr="008548CA">
        <w:rPr>
          <w:rStyle w:val="Char5"/>
          <w:rtl/>
        </w:rPr>
        <w:t xml:space="preserve"> </w:t>
      </w:r>
      <w:r w:rsidRPr="008548CA">
        <w:rPr>
          <w:rStyle w:val="Char5"/>
          <w:rFonts w:hint="eastAsia"/>
          <w:rtl/>
        </w:rPr>
        <w:t>عمل</w:t>
      </w:r>
      <w:r w:rsidRPr="008548CA">
        <w:rPr>
          <w:rStyle w:val="Char5"/>
          <w:rtl/>
        </w:rPr>
        <w:t xml:space="preserve"> </w:t>
      </w:r>
      <w:r w:rsidRPr="008548CA">
        <w:rPr>
          <w:rStyle w:val="Char5"/>
          <w:rFonts w:hint="eastAsia"/>
          <w:rtl/>
        </w:rPr>
        <w:t>کند،</w:t>
      </w:r>
      <w:r w:rsidRPr="008548CA">
        <w:rPr>
          <w:rStyle w:val="Char5"/>
          <w:rtl/>
        </w:rPr>
        <w:t xml:space="preserve"> </w:t>
      </w:r>
      <w:r w:rsidRPr="008548CA">
        <w:rPr>
          <w:rStyle w:val="Char5"/>
          <w:rFonts w:hint="eastAsia"/>
          <w:rtl/>
        </w:rPr>
        <w:t>زکات</w:t>
      </w:r>
      <w:r w:rsidRPr="008548CA">
        <w:rPr>
          <w:rStyle w:val="Char5"/>
          <w:rtl/>
        </w:rPr>
        <w:t xml:space="preserve"> </w:t>
      </w:r>
      <w:r w:rsidRPr="008548CA">
        <w:rPr>
          <w:rStyle w:val="Char5"/>
          <w:rFonts w:hint="eastAsia"/>
          <w:rtl/>
        </w:rPr>
        <w:t>بدهد،</w:t>
      </w:r>
      <w:r w:rsidRPr="008548CA">
        <w:rPr>
          <w:rStyle w:val="Char5"/>
          <w:rtl/>
        </w:rPr>
        <w:t xml:space="preserve"> </w:t>
      </w:r>
      <w:r w:rsidRPr="008548CA">
        <w:rPr>
          <w:rStyle w:val="Char5"/>
          <w:rFonts w:hint="eastAsia"/>
          <w:rtl/>
        </w:rPr>
        <w:t>حقوق</w:t>
      </w:r>
      <w:r w:rsidRPr="008548CA">
        <w:rPr>
          <w:rStyle w:val="Char5"/>
          <w:rtl/>
        </w:rPr>
        <w:t xml:space="preserve"> </w:t>
      </w:r>
      <w:r w:rsidRPr="008548CA">
        <w:rPr>
          <w:rStyle w:val="Char5"/>
          <w:rFonts w:hint="eastAsia"/>
          <w:rtl/>
        </w:rPr>
        <w:t>خو</w:t>
      </w:r>
      <w:r w:rsidRPr="008548CA">
        <w:rPr>
          <w:rStyle w:val="Char5"/>
          <w:rFonts w:hint="cs"/>
          <w:rtl/>
        </w:rPr>
        <w:t>ی</w:t>
      </w:r>
      <w:r w:rsidRPr="008548CA">
        <w:rPr>
          <w:rStyle w:val="Char5"/>
          <w:rFonts w:hint="eastAsia"/>
          <w:rtl/>
        </w:rPr>
        <w:t>شاوندان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بدهد،</w:t>
      </w:r>
      <w:r w:rsidRPr="008548CA">
        <w:rPr>
          <w:rStyle w:val="Char5"/>
          <w:rtl/>
        </w:rPr>
        <w:t xml:space="preserve"> </w:t>
      </w:r>
      <w:r w:rsidRPr="008548CA">
        <w:rPr>
          <w:rStyle w:val="Char5"/>
          <w:rFonts w:hint="eastAsia"/>
          <w:rtl/>
        </w:rPr>
        <w:t>صدقه</w:t>
      </w:r>
      <w:r w:rsidRPr="008548CA">
        <w:rPr>
          <w:rStyle w:val="Char5"/>
          <w:rtl/>
        </w:rPr>
        <w:t xml:space="preserve"> </w:t>
      </w:r>
      <w:r w:rsidRPr="008548CA">
        <w:rPr>
          <w:rStyle w:val="Char5"/>
          <w:rFonts w:hint="eastAsia"/>
          <w:rtl/>
        </w:rPr>
        <w:t>بپردازد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برابر</w:t>
      </w:r>
      <w:r w:rsidRPr="008548CA">
        <w:rPr>
          <w:rStyle w:val="Char5"/>
          <w:rtl/>
        </w:rPr>
        <w:t xml:space="preserve"> </w:t>
      </w:r>
      <w:r w:rsidRPr="008548CA">
        <w:rPr>
          <w:rStyle w:val="Char5"/>
          <w:rFonts w:hint="eastAsia"/>
          <w:rtl/>
        </w:rPr>
        <w:t>هوا</w:t>
      </w:r>
      <w:r w:rsidRPr="008548CA">
        <w:rPr>
          <w:rStyle w:val="Char5"/>
          <w:rFonts w:hint="cs"/>
          <w:rtl/>
        </w:rPr>
        <w:t>ی</w:t>
      </w:r>
      <w:r w:rsidRPr="008548CA">
        <w:rPr>
          <w:rStyle w:val="Char5"/>
          <w:rtl/>
        </w:rPr>
        <w:t xml:space="preserve"> </w:t>
      </w:r>
      <w:r w:rsidRPr="008548CA">
        <w:rPr>
          <w:rStyle w:val="Char5"/>
          <w:rFonts w:hint="eastAsia"/>
          <w:rtl/>
        </w:rPr>
        <w:t>نفس</w:t>
      </w:r>
      <w:r w:rsidRPr="008548CA">
        <w:rPr>
          <w:rStyle w:val="Char5"/>
          <w:rtl/>
        </w:rPr>
        <w:t>.</w:t>
      </w:r>
    </w:p>
    <w:p w:rsidR="000B5A71" w:rsidRPr="008548CA" w:rsidRDefault="000B5A71" w:rsidP="00A659E4">
      <w:pPr>
        <w:ind w:firstLine="284"/>
        <w:jc w:val="both"/>
        <w:rPr>
          <w:rStyle w:val="Char5"/>
          <w:rtl/>
        </w:rPr>
      </w:pPr>
      <w:r w:rsidRPr="008548CA">
        <w:rPr>
          <w:rStyle w:val="Char5"/>
          <w:rFonts w:hint="eastAsia"/>
          <w:rtl/>
        </w:rPr>
        <w:t>همچن</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صبر</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خوددار</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چشم</w:t>
      </w:r>
      <w:r w:rsidRPr="008548CA">
        <w:rPr>
          <w:rStyle w:val="Char5"/>
          <w:rtl/>
        </w:rPr>
        <w:t xml:space="preserve"> </w:t>
      </w:r>
      <w:r w:rsidRPr="008548CA">
        <w:rPr>
          <w:rStyle w:val="Char5"/>
          <w:rFonts w:hint="eastAsia"/>
          <w:rtl/>
        </w:rPr>
        <w:t>دوختن</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گران</w:t>
      </w:r>
      <w:r w:rsidRPr="008548CA">
        <w:rPr>
          <w:rStyle w:val="Char5"/>
          <w:rtl/>
        </w:rPr>
        <w:t xml:space="preserve"> </w:t>
      </w:r>
      <w:r w:rsidRPr="008548CA">
        <w:rPr>
          <w:rStyle w:val="Char5"/>
          <w:rFonts w:hint="eastAsia"/>
          <w:rtl/>
        </w:rPr>
        <w:t>دارند،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پره</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فر</w:t>
      </w:r>
      <w:r w:rsidRPr="008548CA">
        <w:rPr>
          <w:rStyle w:val="Char5"/>
          <w:rFonts w:hint="cs"/>
          <w:rtl/>
        </w:rPr>
        <w:t>ی</w:t>
      </w:r>
      <w:r w:rsidRPr="008548CA">
        <w:rPr>
          <w:rStyle w:val="Char5"/>
          <w:rFonts w:hint="eastAsia"/>
          <w:rtl/>
        </w:rPr>
        <w:t>فته</w:t>
      </w:r>
      <w:r w:rsidRPr="008548CA">
        <w:rPr>
          <w:rStyle w:val="Char5"/>
          <w:rtl/>
        </w:rPr>
        <w:t xml:space="preserve"> </w:t>
      </w:r>
      <w:r w:rsidRPr="008548CA">
        <w:rPr>
          <w:rStyle w:val="Char5"/>
          <w:rFonts w:hint="eastAsia"/>
          <w:rtl/>
        </w:rPr>
        <w:t>شدن</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ناز</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نعمت</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گران</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غرق</w:t>
      </w:r>
      <w:r w:rsidRPr="008548CA">
        <w:rPr>
          <w:rStyle w:val="Char5"/>
          <w:rtl/>
        </w:rPr>
        <w:t xml:space="preserve"> </w:t>
      </w:r>
      <w:r w:rsidRPr="008548CA">
        <w:rPr>
          <w:rStyle w:val="Char5"/>
          <w:rFonts w:hint="eastAsia"/>
          <w:rtl/>
        </w:rPr>
        <w:t>گشته‏اند،</w:t>
      </w:r>
      <w:r w:rsidRPr="008548CA">
        <w:rPr>
          <w:rStyle w:val="Char5"/>
          <w:rtl/>
        </w:rPr>
        <w:t xml:space="preserve"> </w:t>
      </w:r>
      <w:r w:rsidRPr="008548CA">
        <w:rPr>
          <w:rStyle w:val="Char5"/>
          <w:rFonts w:hint="eastAsia"/>
          <w:rtl/>
        </w:rPr>
        <w:t>وارد</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بحث</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مثلاً</w:t>
      </w:r>
      <w:r w:rsidRPr="008548CA">
        <w:rPr>
          <w:rStyle w:val="Char5"/>
          <w:rtl/>
        </w:rPr>
        <w:t xml:space="preserve"> </w:t>
      </w:r>
      <w:r w:rsidRPr="008548CA">
        <w:rPr>
          <w:rStyle w:val="Char5"/>
          <w:rFonts w:hint="eastAsia"/>
          <w:rtl/>
        </w:rPr>
        <w:t>گروه</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قوم</w:t>
      </w:r>
      <w:r w:rsidRPr="008548CA">
        <w:rPr>
          <w:rStyle w:val="Char5"/>
          <w:rtl/>
        </w:rPr>
        <w:t xml:space="preserve"> </w:t>
      </w:r>
      <w:r w:rsidRPr="008548CA">
        <w:rPr>
          <w:rStyle w:val="Char5"/>
          <w:rFonts w:hint="eastAsia"/>
          <w:rtl/>
        </w:rPr>
        <w:t>قارون</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شه</w:t>
      </w:r>
      <w:r w:rsidRPr="008548CA">
        <w:rPr>
          <w:rStyle w:val="Char5"/>
          <w:rtl/>
        </w:rPr>
        <w:t xml:space="preserve"> </w:t>
      </w:r>
      <w:r w:rsidRPr="008548CA">
        <w:rPr>
          <w:rStyle w:val="Char5"/>
          <w:rFonts w:hint="eastAsia"/>
          <w:rtl/>
        </w:rPr>
        <w:t>نکردند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گفتند</w:t>
      </w:r>
      <w:r w:rsidRPr="008548CA">
        <w:rPr>
          <w:rStyle w:val="Char5"/>
          <w:rtl/>
        </w:rPr>
        <w:t>:</w:t>
      </w:r>
      <w:r w:rsidR="002230E9">
        <w:rPr>
          <w:rStyle w:val="Char5"/>
        </w:rPr>
        <w:t xml:space="preserve"> </w:t>
      </w:r>
      <w:r w:rsidR="002230E9">
        <w:rPr>
          <w:rStyle w:val="Char5"/>
          <w:rFonts w:cs="CTraditional Arabic" w:hint="cs"/>
          <w:rtl/>
        </w:rPr>
        <w:t>﴿</w:t>
      </w:r>
      <w:r w:rsidR="00A659E4" w:rsidRPr="00961C37">
        <w:rPr>
          <w:rStyle w:val="Chard"/>
          <w:rFonts w:hint="eastAsia"/>
          <w:rtl/>
        </w:rPr>
        <w:t>يَ</w:t>
      </w:r>
      <w:r w:rsidR="00A659E4" w:rsidRPr="00961C37">
        <w:rPr>
          <w:rStyle w:val="Chard"/>
          <w:rFonts w:hint="cs"/>
          <w:rtl/>
        </w:rPr>
        <w:t>ٰ</w:t>
      </w:r>
      <w:r w:rsidR="00A659E4" w:rsidRPr="00961C37">
        <w:rPr>
          <w:rStyle w:val="Chard"/>
          <w:rFonts w:hint="eastAsia"/>
          <w:rtl/>
        </w:rPr>
        <w:t>لَي</w:t>
      </w:r>
      <w:r w:rsidR="00A659E4" w:rsidRPr="00961C37">
        <w:rPr>
          <w:rStyle w:val="Chard"/>
          <w:rFonts w:hint="cs"/>
          <w:rtl/>
        </w:rPr>
        <w:t>ۡ</w:t>
      </w:r>
      <w:r w:rsidR="00A659E4" w:rsidRPr="00961C37">
        <w:rPr>
          <w:rStyle w:val="Chard"/>
          <w:rFonts w:hint="eastAsia"/>
          <w:rtl/>
        </w:rPr>
        <w:t>تَ</w:t>
      </w:r>
      <w:r w:rsidR="00A659E4" w:rsidRPr="00961C37">
        <w:rPr>
          <w:rStyle w:val="Chard"/>
          <w:rtl/>
        </w:rPr>
        <w:t xml:space="preserve"> </w:t>
      </w:r>
      <w:r w:rsidR="00A659E4" w:rsidRPr="00961C37">
        <w:rPr>
          <w:rStyle w:val="Chard"/>
          <w:rFonts w:hint="eastAsia"/>
          <w:rtl/>
        </w:rPr>
        <w:t>لَنَا</w:t>
      </w:r>
      <w:r w:rsidR="00A659E4" w:rsidRPr="00961C37">
        <w:rPr>
          <w:rStyle w:val="Chard"/>
          <w:rtl/>
        </w:rPr>
        <w:t xml:space="preserve"> </w:t>
      </w:r>
      <w:r w:rsidR="00A659E4" w:rsidRPr="00961C37">
        <w:rPr>
          <w:rStyle w:val="Chard"/>
          <w:rFonts w:hint="eastAsia"/>
          <w:rtl/>
        </w:rPr>
        <w:t>مِث</w:t>
      </w:r>
      <w:r w:rsidR="00A659E4" w:rsidRPr="00961C37">
        <w:rPr>
          <w:rStyle w:val="Chard"/>
          <w:rFonts w:hint="cs"/>
          <w:rtl/>
        </w:rPr>
        <w:t>ۡ</w:t>
      </w:r>
      <w:r w:rsidR="00A659E4" w:rsidRPr="00961C37">
        <w:rPr>
          <w:rStyle w:val="Chard"/>
          <w:rFonts w:hint="eastAsia"/>
          <w:rtl/>
        </w:rPr>
        <w:t>لَ</w:t>
      </w:r>
      <w:r w:rsidR="00A659E4" w:rsidRPr="00961C37">
        <w:rPr>
          <w:rStyle w:val="Chard"/>
          <w:rtl/>
        </w:rPr>
        <w:t xml:space="preserve"> </w:t>
      </w:r>
      <w:r w:rsidR="00A659E4" w:rsidRPr="00961C37">
        <w:rPr>
          <w:rStyle w:val="Chard"/>
          <w:rFonts w:hint="eastAsia"/>
          <w:rtl/>
        </w:rPr>
        <w:t>مَا</w:t>
      </w:r>
      <w:r w:rsidR="00A659E4" w:rsidRPr="00961C37">
        <w:rPr>
          <w:rStyle w:val="Chard"/>
          <w:rFonts w:hint="cs"/>
          <w:rtl/>
        </w:rPr>
        <w:t>ٓ</w:t>
      </w:r>
      <w:r w:rsidR="00A659E4" w:rsidRPr="00961C37">
        <w:rPr>
          <w:rStyle w:val="Chard"/>
          <w:rtl/>
        </w:rPr>
        <w:t xml:space="preserve"> </w:t>
      </w:r>
      <w:r w:rsidR="00A659E4" w:rsidRPr="00961C37">
        <w:rPr>
          <w:rStyle w:val="Chard"/>
          <w:rFonts w:hint="eastAsia"/>
          <w:rtl/>
        </w:rPr>
        <w:t>أُوتِيَ</w:t>
      </w:r>
      <w:r w:rsidR="00A659E4" w:rsidRPr="00961C37">
        <w:rPr>
          <w:rStyle w:val="Chard"/>
          <w:rtl/>
        </w:rPr>
        <w:t xml:space="preserve"> </w:t>
      </w:r>
      <w:r w:rsidR="00A659E4" w:rsidRPr="00961C37">
        <w:rPr>
          <w:rStyle w:val="Chard"/>
          <w:rFonts w:hint="eastAsia"/>
          <w:rtl/>
        </w:rPr>
        <w:t>قَ</w:t>
      </w:r>
      <w:r w:rsidR="00A659E4" w:rsidRPr="00961C37">
        <w:rPr>
          <w:rStyle w:val="Chard"/>
          <w:rFonts w:hint="cs"/>
          <w:rtl/>
        </w:rPr>
        <w:t>ٰ</w:t>
      </w:r>
      <w:r w:rsidR="00A659E4" w:rsidRPr="00961C37">
        <w:rPr>
          <w:rStyle w:val="Chard"/>
          <w:rFonts w:hint="eastAsia"/>
          <w:rtl/>
        </w:rPr>
        <w:t>رُونُ</w:t>
      </w:r>
      <w:r w:rsidR="002230E9">
        <w:rPr>
          <w:rStyle w:val="Char5"/>
          <w:rFonts w:cs="CTraditional Arabic" w:hint="cs"/>
          <w:rtl/>
        </w:rPr>
        <w:t>﴾</w:t>
      </w:r>
      <w:r>
        <w:rPr>
          <w:rFonts w:ascii="2  Badr" w:hAnsi="2  Badr"/>
          <w:rtl/>
        </w:rPr>
        <w:t xml:space="preserve"> </w:t>
      </w:r>
      <w:r w:rsidR="00A659E4" w:rsidRPr="00A659E4">
        <w:rPr>
          <w:rStyle w:val="Charc"/>
          <w:rFonts w:hint="cs"/>
          <w:rtl/>
        </w:rPr>
        <w:t>[ال</w:t>
      </w:r>
      <w:r w:rsidRPr="00A659E4">
        <w:rPr>
          <w:rStyle w:val="Charc"/>
          <w:rtl/>
        </w:rPr>
        <w:t>قصص: ٧٩</w:t>
      </w:r>
      <w:r w:rsidR="00A659E4" w:rsidRPr="00A659E4">
        <w:rPr>
          <w:rStyle w:val="Charc"/>
          <w:rFonts w:hint="cs"/>
          <w:rtl/>
        </w:rPr>
        <w:t>]</w:t>
      </w:r>
      <w:r w:rsidR="002230E9">
        <w:rPr>
          <w:rStyle w:val="Char5"/>
          <w:rtl/>
        </w:rPr>
        <w:t xml:space="preserve"> «</w:t>
      </w:r>
      <w:r w:rsidRPr="008548CA">
        <w:rPr>
          <w:rStyle w:val="Char5"/>
          <w:rFonts w:hint="eastAsia"/>
          <w:rtl/>
        </w:rPr>
        <w:t>ا</w:t>
      </w:r>
      <w:r w:rsidRPr="008548CA">
        <w:rPr>
          <w:rStyle w:val="Char5"/>
          <w:rFonts w:hint="cs"/>
          <w:rtl/>
        </w:rPr>
        <w:t>ی</w:t>
      </w:r>
      <w:r w:rsidRPr="008548CA">
        <w:rPr>
          <w:rStyle w:val="Char5"/>
          <w:rtl/>
        </w:rPr>
        <w:t xml:space="preserve"> </w:t>
      </w:r>
      <w:r w:rsidRPr="008548CA">
        <w:rPr>
          <w:rStyle w:val="Char5"/>
          <w:rFonts w:hint="eastAsia"/>
          <w:rtl/>
        </w:rPr>
        <w:t>کاش</w:t>
      </w:r>
      <w:r w:rsidRPr="008548CA">
        <w:rPr>
          <w:rStyle w:val="Char5"/>
          <w:rtl/>
        </w:rPr>
        <w:t xml:space="preserve"> </w:t>
      </w:r>
      <w:r w:rsidRPr="008548CA">
        <w:rPr>
          <w:rStyle w:val="Char5"/>
          <w:rFonts w:hint="eastAsia"/>
          <w:rtl/>
        </w:rPr>
        <w:t>ما</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مانند</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قارون</w:t>
      </w:r>
      <w:r w:rsidRPr="008548CA">
        <w:rPr>
          <w:rStyle w:val="Char5"/>
          <w:rtl/>
        </w:rPr>
        <w:t xml:space="preserve"> </w:t>
      </w:r>
      <w:r w:rsidRPr="008548CA">
        <w:rPr>
          <w:rStyle w:val="Char5"/>
          <w:rFonts w:hint="eastAsia"/>
          <w:rtl/>
        </w:rPr>
        <w:t>دارد،</w:t>
      </w:r>
      <w:r w:rsidRPr="008548CA">
        <w:rPr>
          <w:rStyle w:val="Char5"/>
          <w:rtl/>
        </w:rPr>
        <w:t xml:space="preserve"> </w:t>
      </w:r>
      <w:r w:rsidRPr="008548CA">
        <w:rPr>
          <w:rStyle w:val="Char5"/>
          <w:rFonts w:hint="eastAsia"/>
          <w:rtl/>
        </w:rPr>
        <w:t>داشت</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‏فرما</w:t>
      </w:r>
      <w:r w:rsidRPr="008548CA">
        <w:rPr>
          <w:rStyle w:val="Char5"/>
          <w:rFonts w:hint="cs"/>
          <w:rtl/>
        </w:rPr>
        <w:t>ی</w:t>
      </w:r>
      <w:r w:rsidRPr="008548CA">
        <w:rPr>
          <w:rStyle w:val="Char5"/>
          <w:rFonts w:hint="eastAsia"/>
          <w:rtl/>
        </w:rPr>
        <w:t>د</w:t>
      </w:r>
      <w:r w:rsidRPr="008548CA">
        <w:rPr>
          <w:rStyle w:val="Char5"/>
          <w:rtl/>
        </w:rPr>
        <w:t>:</w:t>
      </w:r>
      <w:r w:rsidR="002230E9">
        <w:rPr>
          <w:rStyle w:val="Char5"/>
        </w:rPr>
        <w:t xml:space="preserve"> </w:t>
      </w:r>
      <w:r w:rsidR="002230E9">
        <w:rPr>
          <w:rStyle w:val="Char5"/>
          <w:rFonts w:cs="CTraditional Arabic" w:hint="cs"/>
          <w:rtl/>
        </w:rPr>
        <w:t>﴿</w:t>
      </w:r>
      <w:r w:rsidR="00A659E4" w:rsidRPr="00961C37">
        <w:rPr>
          <w:rStyle w:val="Chard"/>
          <w:rFonts w:hint="eastAsia"/>
          <w:rtl/>
        </w:rPr>
        <w:t>أَيَح</w:t>
      </w:r>
      <w:r w:rsidR="00A659E4" w:rsidRPr="00961C37">
        <w:rPr>
          <w:rStyle w:val="Chard"/>
          <w:rFonts w:hint="cs"/>
          <w:rtl/>
        </w:rPr>
        <w:t>ۡ</w:t>
      </w:r>
      <w:r w:rsidR="00A659E4" w:rsidRPr="00961C37">
        <w:rPr>
          <w:rStyle w:val="Chard"/>
          <w:rFonts w:hint="eastAsia"/>
          <w:rtl/>
        </w:rPr>
        <w:t>سَبُونَ</w:t>
      </w:r>
      <w:r w:rsidR="00A659E4" w:rsidRPr="00961C37">
        <w:rPr>
          <w:rStyle w:val="Chard"/>
          <w:rtl/>
        </w:rPr>
        <w:t xml:space="preserve"> </w:t>
      </w:r>
      <w:r w:rsidR="00A659E4" w:rsidRPr="00961C37">
        <w:rPr>
          <w:rStyle w:val="Chard"/>
          <w:rFonts w:hint="eastAsia"/>
          <w:rtl/>
        </w:rPr>
        <w:t>أَنَّمَا</w:t>
      </w:r>
      <w:r w:rsidR="00A659E4" w:rsidRPr="00961C37">
        <w:rPr>
          <w:rStyle w:val="Chard"/>
          <w:rtl/>
        </w:rPr>
        <w:t xml:space="preserve"> </w:t>
      </w:r>
      <w:r w:rsidR="00A659E4" w:rsidRPr="00961C37">
        <w:rPr>
          <w:rStyle w:val="Chard"/>
          <w:rFonts w:hint="eastAsia"/>
          <w:rtl/>
        </w:rPr>
        <w:t>نُمِدُّهُم</w:t>
      </w:r>
      <w:r w:rsidR="00A659E4" w:rsidRPr="00961C37">
        <w:rPr>
          <w:rStyle w:val="Chard"/>
          <w:rtl/>
        </w:rPr>
        <w:t xml:space="preserve"> </w:t>
      </w:r>
      <w:r w:rsidR="00A659E4" w:rsidRPr="00961C37">
        <w:rPr>
          <w:rStyle w:val="Chard"/>
          <w:rFonts w:hint="eastAsia"/>
          <w:rtl/>
        </w:rPr>
        <w:t>بِهِ</w:t>
      </w:r>
      <w:r w:rsidR="00A659E4" w:rsidRPr="00961C37">
        <w:rPr>
          <w:rStyle w:val="Chard"/>
          <w:rFonts w:hint="cs"/>
          <w:rtl/>
        </w:rPr>
        <w:t>ۦ</w:t>
      </w:r>
      <w:r w:rsidR="00A659E4" w:rsidRPr="00961C37">
        <w:rPr>
          <w:rStyle w:val="Chard"/>
          <w:rtl/>
        </w:rPr>
        <w:t xml:space="preserve"> </w:t>
      </w:r>
      <w:r w:rsidR="00A659E4" w:rsidRPr="00961C37">
        <w:rPr>
          <w:rStyle w:val="Chard"/>
          <w:rFonts w:hint="eastAsia"/>
          <w:rtl/>
        </w:rPr>
        <w:t>مِن</w:t>
      </w:r>
      <w:r w:rsidR="00A659E4" w:rsidRPr="00961C37">
        <w:rPr>
          <w:rStyle w:val="Chard"/>
          <w:rtl/>
        </w:rPr>
        <w:t xml:space="preserve"> </w:t>
      </w:r>
      <w:r w:rsidR="00A659E4" w:rsidRPr="00961C37">
        <w:rPr>
          <w:rStyle w:val="Chard"/>
          <w:rFonts w:hint="eastAsia"/>
          <w:rtl/>
        </w:rPr>
        <w:t>مَّال</w:t>
      </w:r>
      <w:r w:rsidR="00A659E4" w:rsidRPr="00961C37">
        <w:rPr>
          <w:rStyle w:val="Chard"/>
          <w:rFonts w:hint="cs"/>
          <w:rtl/>
        </w:rPr>
        <w:t>ٖ</w:t>
      </w:r>
      <w:r w:rsidR="00A659E4" w:rsidRPr="00961C37">
        <w:rPr>
          <w:rStyle w:val="Chard"/>
          <w:rtl/>
        </w:rPr>
        <w:t xml:space="preserve"> </w:t>
      </w:r>
      <w:r w:rsidR="00A659E4" w:rsidRPr="00961C37">
        <w:rPr>
          <w:rStyle w:val="Chard"/>
          <w:rFonts w:hint="eastAsia"/>
          <w:rtl/>
        </w:rPr>
        <w:t>وَبَنِينَ</w:t>
      </w:r>
      <w:r w:rsidR="00A659E4" w:rsidRPr="00961C37">
        <w:rPr>
          <w:rStyle w:val="Chard"/>
          <w:rtl/>
        </w:rPr>
        <w:t xml:space="preserve"> </w:t>
      </w:r>
      <w:r w:rsidR="00A659E4" w:rsidRPr="00961C37">
        <w:rPr>
          <w:rStyle w:val="Chard"/>
          <w:rFonts w:hint="cs"/>
          <w:rtl/>
        </w:rPr>
        <w:t>٥٥</w:t>
      </w:r>
      <w:r w:rsidR="00A659E4" w:rsidRPr="00961C37">
        <w:rPr>
          <w:rStyle w:val="Chard"/>
          <w:rtl/>
        </w:rPr>
        <w:t xml:space="preserve"> </w:t>
      </w:r>
      <w:r w:rsidR="00A659E4" w:rsidRPr="00961C37">
        <w:rPr>
          <w:rStyle w:val="Chard"/>
          <w:rFonts w:hint="eastAsia"/>
          <w:rtl/>
        </w:rPr>
        <w:t>نُسَارِعُ</w:t>
      </w:r>
      <w:r w:rsidR="00A659E4" w:rsidRPr="00961C37">
        <w:rPr>
          <w:rStyle w:val="Chard"/>
          <w:rtl/>
        </w:rPr>
        <w:t xml:space="preserve"> </w:t>
      </w:r>
      <w:r w:rsidR="00A659E4" w:rsidRPr="00961C37">
        <w:rPr>
          <w:rStyle w:val="Chard"/>
          <w:rFonts w:hint="eastAsia"/>
          <w:rtl/>
        </w:rPr>
        <w:t>لَهُم</w:t>
      </w:r>
      <w:r w:rsidR="00A659E4" w:rsidRPr="00961C37">
        <w:rPr>
          <w:rStyle w:val="Chard"/>
          <w:rFonts w:hint="cs"/>
          <w:rtl/>
        </w:rPr>
        <w:t>ۡ</w:t>
      </w:r>
      <w:r w:rsidR="00A659E4" w:rsidRPr="00961C37">
        <w:rPr>
          <w:rStyle w:val="Chard"/>
          <w:rtl/>
        </w:rPr>
        <w:t xml:space="preserve"> </w:t>
      </w:r>
      <w:r w:rsidR="00A659E4" w:rsidRPr="00961C37">
        <w:rPr>
          <w:rStyle w:val="Chard"/>
          <w:rFonts w:hint="eastAsia"/>
          <w:rtl/>
        </w:rPr>
        <w:t>فِي</w:t>
      </w:r>
      <w:r w:rsidR="00A659E4" w:rsidRPr="00961C37">
        <w:rPr>
          <w:rStyle w:val="Chard"/>
          <w:rtl/>
        </w:rPr>
        <w:t xml:space="preserve"> </w:t>
      </w:r>
      <w:r w:rsidR="00A659E4" w:rsidRPr="00961C37">
        <w:rPr>
          <w:rStyle w:val="Chard"/>
          <w:rFonts w:hint="cs"/>
          <w:rtl/>
        </w:rPr>
        <w:t>ٱ</w:t>
      </w:r>
      <w:r w:rsidR="00A659E4" w:rsidRPr="00961C37">
        <w:rPr>
          <w:rStyle w:val="Chard"/>
          <w:rFonts w:hint="eastAsia"/>
          <w:rtl/>
        </w:rPr>
        <w:t>ل</w:t>
      </w:r>
      <w:r w:rsidR="00A659E4" w:rsidRPr="00961C37">
        <w:rPr>
          <w:rStyle w:val="Chard"/>
          <w:rFonts w:hint="cs"/>
          <w:rtl/>
        </w:rPr>
        <w:t>ۡ</w:t>
      </w:r>
      <w:r w:rsidR="00A659E4" w:rsidRPr="00961C37">
        <w:rPr>
          <w:rStyle w:val="Chard"/>
          <w:rFonts w:hint="eastAsia"/>
          <w:rtl/>
        </w:rPr>
        <w:t>خَي</w:t>
      </w:r>
      <w:r w:rsidR="00A659E4" w:rsidRPr="00961C37">
        <w:rPr>
          <w:rStyle w:val="Chard"/>
          <w:rFonts w:hint="cs"/>
          <w:rtl/>
        </w:rPr>
        <w:t>ۡ</w:t>
      </w:r>
      <w:r w:rsidR="00A659E4" w:rsidRPr="00961C37">
        <w:rPr>
          <w:rStyle w:val="Chard"/>
          <w:rFonts w:hint="eastAsia"/>
          <w:rtl/>
        </w:rPr>
        <w:t>رَ</w:t>
      </w:r>
      <w:r w:rsidR="00A659E4" w:rsidRPr="00961C37">
        <w:rPr>
          <w:rStyle w:val="Chard"/>
          <w:rFonts w:hint="cs"/>
          <w:rtl/>
        </w:rPr>
        <w:t>ٰ</w:t>
      </w:r>
      <w:r w:rsidR="00A659E4" w:rsidRPr="00961C37">
        <w:rPr>
          <w:rStyle w:val="Chard"/>
          <w:rFonts w:hint="eastAsia"/>
          <w:rtl/>
        </w:rPr>
        <w:t>تِ</w:t>
      </w:r>
      <w:r w:rsidR="00A659E4" w:rsidRPr="00961C37">
        <w:rPr>
          <w:rStyle w:val="Chard"/>
          <w:rFonts w:hint="cs"/>
          <w:rtl/>
        </w:rPr>
        <w:t>ۚ</w:t>
      </w:r>
      <w:r w:rsidR="00A659E4" w:rsidRPr="00961C37">
        <w:rPr>
          <w:rStyle w:val="Chard"/>
          <w:rtl/>
        </w:rPr>
        <w:t xml:space="preserve"> </w:t>
      </w:r>
      <w:r w:rsidR="00A659E4" w:rsidRPr="00961C37">
        <w:rPr>
          <w:rStyle w:val="Chard"/>
          <w:rFonts w:hint="eastAsia"/>
          <w:rtl/>
        </w:rPr>
        <w:t>بَل</w:t>
      </w:r>
      <w:r w:rsidR="00A659E4" w:rsidRPr="00961C37">
        <w:rPr>
          <w:rStyle w:val="Chard"/>
          <w:rtl/>
        </w:rPr>
        <w:t xml:space="preserve"> </w:t>
      </w:r>
      <w:r w:rsidR="00A659E4" w:rsidRPr="00961C37">
        <w:rPr>
          <w:rStyle w:val="Chard"/>
          <w:rFonts w:hint="eastAsia"/>
          <w:rtl/>
        </w:rPr>
        <w:t>لَّا</w:t>
      </w:r>
      <w:r w:rsidR="00A659E4" w:rsidRPr="00961C37">
        <w:rPr>
          <w:rStyle w:val="Chard"/>
          <w:rtl/>
        </w:rPr>
        <w:t xml:space="preserve"> </w:t>
      </w:r>
      <w:r w:rsidR="00A659E4" w:rsidRPr="00961C37">
        <w:rPr>
          <w:rStyle w:val="Chard"/>
          <w:rFonts w:hint="eastAsia"/>
          <w:rtl/>
        </w:rPr>
        <w:t>يَش</w:t>
      </w:r>
      <w:r w:rsidR="00A659E4" w:rsidRPr="00961C37">
        <w:rPr>
          <w:rStyle w:val="Chard"/>
          <w:rFonts w:hint="cs"/>
          <w:rtl/>
        </w:rPr>
        <w:t>ۡ</w:t>
      </w:r>
      <w:r w:rsidR="00A659E4" w:rsidRPr="00961C37">
        <w:rPr>
          <w:rStyle w:val="Chard"/>
          <w:rFonts w:hint="eastAsia"/>
          <w:rtl/>
        </w:rPr>
        <w:t>عُرُونَ</w:t>
      </w:r>
      <w:r w:rsidR="00A659E4" w:rsidRPr="00961C37">
        <w:rPr>
          <w:rStyle w:val="Chard"/>
          <w:rtl/>
        </w:rPr>
        <w:t xml:space="preserve"> </w:t>
      </w:r>
      <w:r w:rsidR="00A659E4" w:rsidRPr="00961C37">
        <w:rPr>
          <w:rStyle w:val="Chard"/>
          <w:rFonts w:hint="cs"/>
          <w:rtl/>
        </w:rPr>
        <w:t>٥٦</w:t>
      </w:r>
      <w:r w:rsidR="002230E9">
        <w:rPr>
          <w:rStyle w:val="Char5"/>
          <w:rFonts w:cs="CTraditional Arabic" w:hint="cs"/>
          <w:rtl/>
        </w:rPr>
        <w:t>﴾</w:t>
      </w:r>
      <w:r>
        <w:rPr>
          <w:rFonts w:ascii="2  Badr" w:hAnsi="2  Badr"/>
          <w:rtl/>
        </w:rPr>
        <w:t xml:space="preserve"> </w:t>
      </w:r>
      <w:r w:rsidR="00A659E4" w:rsidRPr="00A659E4">
        <w:rPr>
          <w:rStyle w:val="Charc"/>
          <w:rFonts w:hint="cs"/>
          <w:rtl/>
        </w:rPr>
        <w:t>[ال</w:t>
      </w:r>
      <w:r w:rsidRPr="00A659E4">
        <w:rPr>
          <w:rStyle w:val="Charc"/>
          <w:rtl/>
        </w:rPr>
        <w:t xml:space="preserve">مؤمنون: ٥٥ </w:t>
      </w:r>
      <w:r w:rsidR="00A659E4" w:rsidRPr="00A659E4">
        <w:rPr>
          <w:rStyle w:val="Charc"/>
          <w:rFonts w:hint="cs"/>
          <w:rtl/>
        </w:rPr>
        <w:t>–</w:t>
      </w:r>
      <w:r w:rsidRPr="00A659E4">
        <w:rPr>
          <w:rStyle w:val="Charc"/>
          <w:rtl/>
        </w:rPr>
        <w:t xml:space="preserve"> ٥٦</w:t>
      </w:r>
      <w:r w:rsidR="00A659E4" w:rsidRPr="00A659E4">
        <w:rPr>
          <w:rStyle w:val="Charc"/>
          <w:rFonts w:hint="cs"/>
          <w:rtl/>
        </w:rPr>
        <w:t xml:space="preserve">] </w:t>
      </w:r>
      <w:r w:rsidRPr="008548CA">
        <w:rPr>
          <w:rStyle w:val="Char5"/>
          <w:rFonts w:hint="eastAsia"/>
          <w:rtl/>
        </w:rPr>
        <w:t>«گمان</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‏کنند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مال</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فرزندان</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به</w:t>
      </w:r>
      <w:r w:rsidR="00811778">
        <w:rPr>
          <w:rStyle w:val="Char5"/>
          <w:rtl/>
        </w:rPr>
        <w:t xml:space="preserve"> آن‌ها </w:t>
      </w:r>
      <w:r w:rsidRPr="008548CA">
        <w:rPr>
          <w:rStyle w:val="Char5"/>
          <w:rFonts w:hint="eastAsia"/>
          <w:rtl/>
        </w:rPr>
        <w:t>م</w:t>
      </w:r>
      <w:r w:rsidRPr="008548CA">
        <w:rPr>
          <w:rStyle w:val="Char5"/>
          <w:rFonts w:hint="cs"/>
          <w:rtl/>
        </w:rPr>
        <w:t>ی</w:t>
      </w:r>
      <w:r w:rsidRPr="008548CA">
        <w:rPr>
          <w:rStyle w:val="Char5"/>
          <w:rFonts w:hint="eastAsia"/>
          <w:rtl/>
        </w:rPr>
        <w:t>‏ده</w:t>
      </w:r>
      <w:r w:rsidRPr="008548CA">
        <w:rPr>
          <w:rStyle w:val="Char5"/>
          <w:rFonts w:hint="cs"/>
          <w:rtl/>
        </w:rPr>
        <w:t>ی</w:t>
      </w:r>
      <w:r w:rsidRPr="008548CA">
        <w:rPr>
          <w:rStyle w:val="Char5"/>
          <w:rFonts w:hint="eastAsia"/>
          <w:rtl/>
        </w:rPr>
        <w:t>م</w:t>
      </w:r>
      <w:r w:rsidR="005A6AF3">
        <w:rPr>
          <w:rStyle w:val="Char5"/>
          <w:rtl/>
        </w:rPr>
        <w:t xml:space="preserve"> برای‌شان </w:t>
      </w:r>
      <w:r w:rsidRPr="008548CA">
        <w:rPr>
          <w:rStyle w:val="Char5"/>
          <w:rFonts w:hint="eastAsia"/>
          <w:rtl/>
        </w:rPr>
        <w:t>در</w:t>
      </w:r>
      <w:r w:rsidR="0067226B">
        <w:rPr>
          <w:rStyle w:val="Char5"/>
          <w:rtl/>
        </w:rPr>
        <w:t xml:space="preserve"> خوبی‌ها </w:t>
      </w:r>
      <w:r w:rsidRPr="008548CA">
        <w:rPr>
          <w:rStyle w:val="Char5"/>
          <w:rFonts w:hint="eastAsia"/>
          <w:rtl/>
        </w:rPr>
        <w:t>م</w:t>
      </w:r>
      <w:r w:rsidRPr="008548CA">
        <w:rPr>
          <w:rStyle w:val="Char5"/>
          <w:rFonts w:hint="cs"/>
          <w:rtl/>
        </w:rPr>
        <w:t>ی</w:t>
      </w:r>
      <w:r w:rsidRPr="008548CA">
        <w:rPr>
          <w:rStyle w:val="Char5"/>
          <w:rFonts w:hint="eastAsia"/>
          <w:rtl/>
        </w:rPr>
        <w:t>‏شتاب</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ول</w:t>
      </w:r>
      <w:r w:rsidRPr="008548CA">
        <w:rPr>
          <w:rStyle w:val="Char5"/>
          <w:rFonts w:hint="cs"/>
          <w:rtl/>
        </w:rPr>
        <w:t>ی</w:t>
      </w:r>
      <w:r w:rsidR="00811778">
        <w:rPr>
          <w:rStyle w:val="Char5"/>
          <w:rtl/>
        </w:rPr>
        <w:t xml:space="preserve"> آن‌ها </w:t>
      </w:r>
      <w:r w:rsidRPr="008548CA">
        <w:rPr>
          <w:rStyle w:val="Char5"/>
          <w:rFonts w:hint="eastAsia"/>
          <w:rtl/>
        </w:rPr>
        <w:t>نم</w:t>
      </w:r>
      <w:r w:rsidRPr="008548CA">
        <w:rPr>
          <w:rStyle w:val="Char5"/>
          <w:rFonts w:hint="cs"/>
          <w:rtl/>
        </w:rPr>
        <w:t>ی</w:t>
      </w:r>
      <w:r w:rsidRPr="008548CA">
        <w:rPr>
          <w:rStyle w:val="Char5"/>
          <w:rFonts w:hint="eastAsia"/>
          <w:rtl/>
        </w:rPr>
        <w:t>‏فهمند»،</w:t>
      </w:r>
      <w:r w:rsidR="00A659E4">
        <w:rPr>
          <w:rStyle w:val="Char5"/>
          <w:rFonts w:hint="cs"/>
          <w:rtl/>
        </w:rPr>
        <w:t xml:space="preserve"> </w:t>
      </w:r>
      <w:r w:rsidR="00A659E4">
        <w:rPr>
          <w:rStyle w:val="Char5"/>
          <w:rFonts w:cs="CTraditional Arabic" w:hint="cs"/>
          <w:rtl/>
        </w:rPr>
        <w:t>﴿</w:t>
      </w:r>
      <w:r w:rsidR="00A659E4" w:rsidRPr="00961C37">
        <w:rPr>
          <w:rStyle w:val="Chard"/>
          <w:rFonts w:hint="eastAsia"/>
          <w:rtl/>
        </w:rPr>
        <w:t>وَلَا</w:t>
      </w:r>
      <w:r w:rsidR="00A659E4" w:rsidRPr="00961C37">
        <w:rPr>
          <w:rStyle w:val="Chard"/>
          <w:rtl/>
        </w:rPr>
        <w:t xml:space="preserve"> </w:t>
      </w:r>
      <w:r w:rsidR="00A659E4" w:rsidRPr="00961C37">
        <w:rPr>
          <w:rStyle w:val="Chard"/>
          <w:rFonts w:hint="eastAsia"/>
          <w:rtl/>
        </w:rPr>
        <w:t>تَمُدَّنَّ</w:t>
      </w:r>
      <w:r w:rsidR="00A659E4" w:rsidRPr="00961C37">
        <w:rPr>
          <w:rStyle w:val="Chard"/>
          <w:rtl/>
        </w:rPr>
        <w:t xml:space="preserve"> </w:t>
      </w:r>
      <w:r w:rsidR="00A659E4" w:rsidRPr="00961C37">
        <w:rPr>
          <w:rStyle w:val="Chard"/>
          <w:rFonts w:hint="eastAsia"/>
          <w:rtl/>
        </w:rPr>
        <w:t>عَي</w:t>
      </w:r>
      <w:r w:rsidR="00A659E4" w:rsidRPr="00961C37">
        <w:rPr>
          <w:rStyle w:val="Chard"/>
          <w:rFonts w:hint="cs"/>
          <w:rtl/>
        </w:rPr>
        <w:t>ۡ</w:t>
      </w:r>
      <w:r w:rsidR="00A659E4" w:rsidRPr="00961C37">
        <w:rPr>
          <w:rStyle w:val="Chard"/>
          <w:rFonts w:hint="eastAsia"/>
          <w:rtl/>
        </w:rPr>
        <w:t>نَي</w:t>
      </w:r>
      <w:r w:rsidR="00A659E4" w:rsidRPr="00961C37">
        <w:rPr>
          <w:rStyle w:val="Chard"/>
          <w:rFonts w:hint="cs"/>
          <w:rtl/>
        </w:rPr>
        <w:t>ۡ</w:t>
      </w:r>
      <w:r w:rsidR="00A659E4" w:rsidRPr="00961C37">
        <w:rPr>
          <w:rStyle w:val="Chard"/>
          <w:rFonts w:hint="eastAsia"/>
          <w:rtl/>
        </w:rPr>
        <w:t>كَ</w:t>
      </w:r>
      <w:r w:rsidR="00A659E4" w:rsidRPr="00961C37">
        <w:rPr>
          <w:rStyle w:val="Chard"/>
          <w:rtl/>
        </w:rPr>
        <w:t xml:space="preserve"> </w:t>
      </w:r>
      <w:r w:rsidR="00A659E4" w:rsidRPr="00961C37">
        <w:rPr>
          <w:rStyle w:val="Chard"/>
          <w:rFonts w:hint="eastAsia"/>
          <w:rtl/>
        </w:rPr>
        <w:t>إِلَى</w:t>
      </w:r>
      <w:r w:rsidR="00A659E4" w:rsidRPr="00961C37">
        <w:rPr>
          <w:rStyle w:val="Chard"/>
          <w:rFonts w:hint="cs"/>
          <w:rtl/>
        </w:rPr>
        <w:t>ٰ</w:t>
      </w:r>
      <w:r w:rsidR="00A659E4" w:rsidRPr="00961C37">
        <w:rPr>
          <w:rStyle w:val="Chard"/>
          <w:rtl/>
        </w:rPr>
        <w:t xml:space="preserve"> </w:t>
      </w:r>
      <w:r w:rsidR="00A659E4" w:rsidRPr="00961C37">
        <w:rPr>
          <w:rStyle w:val="Chard"/>
          <w:rFonts w:hint="eastAsia"/>
          <w:rtl/>
        </w:rPr>
        <w:t>مَا</w:t>
      </w:r>
      <w:r w:rsidR="00A659E4" w:rsidRPr="00961C37">
        <w:rPr>
          <w:rStyle w:val="Chard"/>
          <w:rtl/>
        </w:rPr>
        <w:t xml:space="preserve"> </w:t>
      </w:r>
      <w:r w:rsidR="00A659E4" w:rsidRPr="00961C37">
        <w:rPr>
          <w:rStyle w:val="Chard"/>
          <w:rFonts w:hint="eastAsia"/>
          <w:rtl/>
        </w:rPr>
        <w:t>مَتَّع</w:t>
      </w:r>
      <w:r w:rsidR="00A659E4" w:rsidRPr="00961C37">
        <w:rPr>
          <w:rStyle w:val="Chard"/>
          <w:rFonts w:hint="cs"/>
          <w:rtl/>
        </w:rPr>
        <w:t>ۡ</w:t>
      </w:r>
      <w:r w:rsidR="00A659E4" w:rsidRPr="00961C37">
        <w:rPr>
          <w:rStyle w:val="Chard"/>
          <w:rFonts w:hint="eastAsia"/>
          <w:rtl/>
        </w:rPr>
        <w:t>نَا</w:t>
      </w:r>
      <w:r w:rsidR="00A659E4" w:rsidRPr="00961C37">
        <w:rPr>
          <w:rStyle w:val="Chard"/>
          <w:rtl/>
        </w:rPr>
        <w:t xml:space="preserve"> </w:t>
      </w:r>
      <w:r w:rsidR="00A659E4" w:rsidRPr="00961C37">
        <w:rPr>
          <w:rStyle w:val="Chard"/>
          <w:rFonts w:hint="eastAsia"/>
          <w:rtl/>
        </w:rPr>
        <w:t>بِهِ</w:t>
      </w:r>
      <w:r w:rsidR="00A659E4" w:rsidRPr="00961C37">
        <w:rPr>
          <w:rStyle w:val="Chard"/>
          <w:rFonts w:hint="cs"/>
          <w:rtl/>
        </w:rPr>
        <w:t>ۦٓ</w:t>
      </w:r>
      <w:r w:rsidR="00A659E4" w:rsidRPr="00961C37">
        <w:rPr>
          <w:rStyle w:val="Chard"/>
          <w:rtl/>
        </w:rPr>
        <w:t xml:space="preserve"> </w:t>
      </w:r>
      <w:r w:rsidR="00A659E4" w:rsidRPr="00961C37">
        <w:rPr>
          <w:rStyle w:val="Chard"/>
          <w:rFonts w:hint="eastAsia"/>
          <w:rtl/>
        </w:rPr>
        <w:t>أَز</w:t>
      </w:r>
      <w:r w:rsidR="00A659E4" w:rsidRPr="00961C37">
        <w:rPr>
          <w:rStyle w:val="Chard"/>
          <w:rFonts w:hint="cs"/>
          <w:rtl/>
        </w:rPr>
        <w:t>ۡ</w:t>
      </w:r>
      <w:r w:rsidR="00A659E4" w:rsidRPr="00961C37">
        <w:rPr>
          <w:rStyle w:val="Chard"/>
          <w:rFonts w:hint="eastAsia"/>
          <w:rtl/>
        </w:rPr>
        <w:t>وَ</w:t>
      </w:r>
      <w:r w:rsidR="00A659E4" w:rsidRPr="00961C37">
        <w:rPr>
          <w:rStyle w:val="Chard"/>
          <w:rFonts w:hint="cs"/>
          <w:rtl/>
        </w:rPr>
        <w:t>ٰ</w:t>
      </w:r>
      <w:r w:rsidR="00A659E4" w:rsidRPr="00961C37">
        <w:rPr>
          <w:rStyle w:val="Chard"/>
          <w:rFonts w:hint="eastAsia"/>
          <w:rtl/>
        </w:rPr>
        <w:t>ج</w:t>
      </w:r>
      <w:r w:rsidR="00A659E4" w:rsidRPr="00961C37">
        <w:rPr>
          <w:rStyle w:val="Chard"/>
          <w:rFonts w:hint="cs"/>
          <w:rtl/>
        </w:rPr>
        <w:t>ٗ</w:t>
      </w:r>
      <w:r w:rsidR="00A659E4" w:rsidRPr="00961C37">
        <w:rPr>
          <w:rStyle w:val="Chard"/>
          <w:rFonts w:hint="eastAsia"/>
          <w:rtl/>
        </w:rPr>
        <w:t>ا</w:t>
      </w:r>
      <w:r w:rsidR="00A659E4" w:rsidRPr="00961C37">
        <w:rPr>
          <w:rStyle w:val="Chard"/>
          <w:rtl/>
        </w:rPr>
        <w:t xml:space="preserve"> </w:t>
      </w:r>
      <w:r w:rsidR="00A659E4" w:rsidRPr="00961C37">
        <w:rPr>
          <w:rStyle w:val="Chard"/>
          <w:rFonts w:hint="eastAsia"/>
          <w:rtl/>
        </w:rPr>
        <w:t>مِّن</w:t>
      </w:r>
      <w:r w:rsidR="00A659E4" w:rsidRPr="00961C37">
        <w:rPr>
          <w:rStyle w:val="Chard"/>
          <w:rFonts w:hint="cs"/>
          <w:rtl/>
        </w:rPr>
        <w:t>ۡ</w:t>
      </w:r>
      <w:r w:rsidR="00A659E4" w:rsidRPr="00961C37">
        <w:rPr>
          <w:rStyle w:val="Chard"/>
          <w:rFonts w:hint="eastAsia"/>
          <w:rtl/>
        </w:rPr>
        <w:t>هُم</w:t>
      </w:r>
      <w:r w:rsidR="00A659E4" w:rsidRPr="00961C37">
        <w:rPr>
          <w:rStyle w:val="Chard"/>
          <w:rFonts w:hint="cs"/>
          <w:rtl/>
        </w:rPr>
        <w:t>ۡ</w:t>
      </w:r>
      <w:r w:rsidR="00A659E4" w:rsidRPr="00961C37">
        <w:rPr>
          <w:rStyle w:val="Chard"/>
          <w:rtl/>
        </w:rPr>
        <w:t xml:space="preserve"> </w:t>
      </w:r>
      <w:r w:rsidR="00A659E4" w:rsidRPr="00961C37">
        <w:rPr>
          <w:rStyle w:val="Chard"/>
          <w:rFonts w:hint="eastAsia"/>
          <w:rtl/>
        </w:rPr>
        <w:t>زَه</w:t>
      </w:r>
      <w:r w:rsidR="00A659E4" w:rsidRPr="00961C37">
        <w:rPr>
          <w:rStyle w:val="Chard"/>
          <w:rFonts w:hint="cs"/>
          <w:rtl/>
        </w:rPr>
        <w:t>ۡ</w:t>
      </w:r>
      <w:r w:rsidR="00A659E4" w:rsidRPr="00961C37">
        <w:rPr>
          <w:rStyle w:val="Chard"/>
          <w:rFonts w:hint="eastAsia"/>
          <w:rtl/>
        </w:rPr>
        <w:t>رَةَ</w:t>
      </w:r>
      <w:r w:rsidR="00A659E4" w:rsidRPr="00961C37">
        <w:rPr>
          <w:rStyle w:val="Chard"/>
          <w:rtl/>
        </w:rPr>
        <w:t xml:space="preserve"> </w:t>
      </w:r>
      <w:r w:rsidR="00A659E4" w:rsidRPr="00961C37">
        <w:rPr>
          <w:rStyle w:val="Chard"/>
          <w:rFonts w:hint="cs"/>
          <w:rtl/>
        </w:rPr>
        <w:t>ٱ</w:t>
      </w:r>
      <w:r w:rsidR="00A659E4" w:rsidRPr="00961C37">
        <w:rPr>
          <w:rStyle w:val="Chard"/>
          <w:rFonts w:hint="eastAsia"/>
          <w:rtl/>
        </w:rPr>
        <w:t>ل</w:t>
      </w:r>
      <w:r w:rsidR="00A659E4" w:rsidRPr="00961C37">
        <w:rPr>
          <w:rStyle w:val="Chard"/>
          <w:rFonts w:hint="cs"/>
          <w:rtl/>
        </w:rPr>
        <w:t>ۡ</w:t>
      </w:r>
      <w:r w:rsidR="00A659E4" w:rsidRPr="00961C37">
        <w:rPr>
          <w:rStyle w:val="Chard"/>
          <w:rFonts w:hint="eastAsia"/>
          <w:rtl/>
        </w:rPr>
        <w:t>حَيَو</w:t>
      </w:r>
      <w:r w:rsidR="00A659E4" w:rsidRPr="00961C37">
        <w:rPr>
          <w:rStyle w:val="Chard"/>
          <w:rFonts w:hint="cs"/>
          <w:rtl/>
        </w:rPr>
        <w:t>ٰ</w:t>
      </w:r>
      <w:r w:rsidR="00A659E4" w:rsidRPr="00961C37">
        <w:rPr>
          <w:rStyle w:val="Chard"/>
          <w:rFonts w:hint="eastAsia"/>
          <w:rtl/>
        </w:rPr>
        <w:t>ةِ</w:t>
      </w:r>
      <w:r w:rsidR="00A659E4" w:rsidRPr="00961C37">
        <w:rPr>
          <w:rStyle w:val="Chard"/>
          <w:rtl/>
        </w:rPr>
        <w:t xml:space="preserve"> </w:t>
      </w:r>
      <w:r w:rsidR="00A659E4" w:rsidRPr="00961C37">
        <w:rPr>
          <w:rStyle w:val="Chard"/>
          <w:rFonts w:hint="cs"/>
          <w:rtl/>
        </w:rPr>
        <w:t>ٱ</w:t>
      </w:r>
      <w:r w:rsidR="00A659E4" w:rsidRPr="00961C37">
        <w:rPr>
          <w:rStyle w:val="Chard"/>
          <w:rFonts w:hint="eastAsia"/>
          <w:rtl/>
        </w:rPr>
        <w:t>لدُّن</w:t>
      </w:r>
      <w:r w:rsidR="00A659E4" w:rsidRPr="00961C37">
        <w:rPr>
          <w:rStyle w:val="Chard"/>
          <w:rFonts w:hint="cs"/>
          <w:rtl/>
        </w:rPr>
        <w:t>ۡ</w:t>
      </w:r>
      <w:r w:rsidR="00A659E4" w:rsidRPr="00961C37">
        <w:rPr>
          <w:rStyle w:val="Chard"/>
          <w:rFonts w:hint="eastAsia"/>
          <w:rtl/>
        </w:rPr>
        <w:t>يَا</w:t>
      </w:r>
      <w:r w:rsidR="00A659E4" w:rsidRPr="00961C37">
        <w:rPr>
          <w:rStyle w:val="Chard"/>
          <w:rtl/>
        </w:rPr>
        <w:t xml:space="preserve"> </w:t>
      </w:r>
      <w:r w:rsidR="00A659E4" w:rsidRPr="00961C37">
        <w:rPr>
          <w:rStyle w:val="Chard"/>
          <w:rFonts w:hint="eastAsia"/>
          <w:rtl/>
        </w:rPr>
        <w:t>لِنَف</w:t>
      </w:r>
      <w:r w:rsidR="00A659E4" w:rsidRPr="00961C37">
        <w:rPr>
          <w:rStyle w:val="Chard"/>
          <w:rFonts w:hint="cs"/>
          <w:rtl/>
        </w:rPr>
        <w:t>ۡ</w:t>
      </w:r>
      <w:r w:rsidR="00A659E4" w:rsidRPr="00961C37">
        <w:rPr>
          <w:rStyle w:val="Chard"/>
          <w:rFonts w:hint="eastAsia"/>
          <w:rtl/>
        </w:rPr>
        <w:t>تِنَهُم</w:t>
      </w:r>
      <w:r w:rsidR="00A659E4" w:rsidRPr="00961C37">
        <w:rPr>
          <w:rStyle w:val="Chard"/>
          <w:rFonts w:hint="cs"/>
          <w:rtl/>
        </w:rPr>
        <w:t>ۡ</w:t>
      </w:r>
      <w:r w:rsidR="00A659E4" w:rsidRPr="00961C37">
        <w:rPr>
          <w:rStyle w:val="Chard"/>
          <w:rtl/>
        </w:rPr>
        <w:t xml:space="preserve"> </w:t>
      </w:r>
      <w:r w:rsidR="00A659E4" w:rsidRPr="00961C37">
        <w:rPr>
          <w:rStyle w:val="Chard"/>
          <w:rFonts w:hint="eastAsia"/>
          <w:rtl/>
        </w:rPr>
        <w:t>فِيهِ</w:t>
      </w:r>
      <w:r w:rsidR="00A659E4">
        <w:rPr>
          <w:rStyle w:val="Char5"/>
          <w:rFonts w:cs="CTraditional Arabic" w:hint="cs"/>
          <w:rtl/>
        </w:rPr>
        <w:t>﴾</w:t>
      </w:r>
      <w:r>
        <w:rPr>
          <w:rFonts w:ascii="2  Badr" w:hAnsi="2  Badr"/>
          <w:rtl/>
        </w:rPr>
        <w:t xml:space="preserve"> </w:t>
      </w:r>
      <w:r w:rsidR="00A659E4" w:rsidRPr="00A659E4">
        <w:rPr>
          <w:rStyle w:val="Charc"/>
          <w:rFonts w:hint="cs"/>
          <w:rtl/>
        </w:rPr>
        <w:t>[</w:t>
      </w:r>
      <w:r w:rsidRPr="00A659E4">
        <w:rPr>
          <w:rStyle w:val="Charc"/>
          <w:rtl/>
        </w:rPr>
        <w:t>طه: ١٣١</w:t>
      </w:r>
      <w:r w:rsidR="00A659E4" w:rsidRPr="00A659E4">
        <w:rPr>
          <w:rStyle w:val="Charc"/>
          <w:rFonts w:hint="cs"/>
          <w:rtl/>
        </w:rPr>
        <w:t>]</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چه</w:t>
      </w:r>
      <w:r w:rsidR="00811778">
        <w:rPr>
          <w:rStyle w:val="Char5"/>
          <w:rtl/>
        </w:rPr>
        <w:t xml:space="preserve"> آن‌ها </w:t>
      </w:r>
      <w:r w:rsidRPr="008548CA">
        <w:rPr>
          <w:rStyle w:val="Char5"/>
          <w:rFonts w:hint="eastAsia"/>
          <w:rtl/>
        </w:rPr>
        <w:t>را</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برخوردار</w:t>
      </w:r>
      <w:r w:rsidRPr="008548CA">
        <w:rPr>
          <w:rStyle w:val="Char5"/>
          <w:rtl/>
        </w:rPr>
        <w:t xml:space="preserve"> </w:t>
      </w:r>
      <w:r w:rsidRPr="008548CA">
        <w:rPr>
          <w:rStyle w:val="Char5"/>
          <w:rFonts w:hint="eastAsia"/>
          <w:rtl/>
        </w:rPr>
        <w:t>کرده‏ا</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همسر</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اموال</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ز</w:t>
      </w:r>
      <w:r w:rsidRPr="008548CA">
        <w:rPr>
          <w:rStyle w:val="Char5"/>
          <w:rFonts w:hint="cs"/>
          <w:rtl/>
        </w:rPr>
        <w:t>ی</w:t>
      </w:r>
      <w:r w:rsidRPr="008548CA">
        <w:rPr>
          <w:rStyle w:val="Char5"/>
          <w:rFonts w:hint="eastAsia"/>
          <w:rtl/>
        </w:rPr>
        <w:t>نت</w:t>
      </w:r>
      <w:r w:rsidRPr="008548CA">
        <w:rPr>
          <w:rStyle w:val="Char5"/>
          <w:rtl/>
        </w:rPr>
        <w:t xml:space="preserve"> </w:t>
      </w:r>
      <w:r w:rsidRPr="008548CA">
        <w:rPr>
          <w:rStyle w:val="Char5"/>
          <w:rFonts w:hint="eastAsia"/>
          <w:rtl/>
        </w:rPr>
        <w:t>زندگ</w:t>
      </w:r>
      <w:r w:rsidRPr="008548CA">
        <w:rPr>
          <w:rStyle w:val="Char5"/>
          <w:rFonts w:hint="cs"/>
          <w:rtl/>
        </w:rPr>
        <w:t>ی</w:t>
      </w:r>
      <w:r w:rsidRPr="008548CA">
        <w:rPr>
          <w:rStyle w:val="Char5"/>
          <w:rtl/>
        </w:rPr>
        <w:t xml:space="preserve"> </w:t>
      </w:r>
      <w:r w:rsidRPr="008548CA">
        <w:rPr>
          <w:rStyle w:val="Char5"/>
          <w:rFonts w:hint="eastAsia"/>
          <w:rtl/>
        </w:rPr>
        <w:t>دن</w:t>
      </w:r>
      <w:r w:rsidRPr="008548CA">
        <w:rPr>
          <w:rStyle w:val="Char5"/>
          <w:rFonts w:hint="cs"/>
          <w:rtl/>
        </w:rPr>
        <w:t>ی</w:t>
      </w:r>
      <w:r w:rsidRPr="008548CA">
        <w:rPr>
          <w:rStyle w:val="Char5"/>
          <w:rFonts w:hint="eastAsia"/>
          <w:rtl/>
        </w:rPr>
        <w:t>ا</w:t>
      </w:r>
      <w:r w:rsidRPr="008548CA">
        <w:rPr>
          <w:rStyle w:val="Char5"/>
          <w:rFonts w:hint="cs"/>
          <w:rtl/>
        </w:rPr>
        <w:t>یی</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توجه</w:t>
      </w:r>
      <w:r w:rsidRPr="008548CA">
        <w:rPr>
          <w:rStyle w:val="Char5"/>
          <w:rtl/>
        </w:rPr>
        <w:t xml:space="preserve"> </w:t>
      </w:r>
      <w:r w:rsidRPr="008548CA">
        <w:rPr>
          <w:rStyle w:val="Char5"/>
          <w:rFonts w:hint="eastAsia"/>
          <w:rtl/>
        </w:rPr>
        <w:t>نکن،</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tl/>
        </w:rPr>
        <w:t xml:space="preserve"> </w:t>
      </w:r>
      <w:r w:rsidRPr="008548CA">
        <w:rPr>
          <w:rStyle w:val="Char5"/>
          <w:rFonts w:hint="eastAsia"/>
          <w:rtl/>
        </w:rPr>
        <w:t>آزما</w:t>
      </w:r>
      <w:r w:rsidRPr="008548CA">
        <w:rPr>
          <w:rStyle w:val="Char5"/>
          <w:rFonts w:hint="cs"/>
          <w:rtl/>
        </w:rPr>
        <w:t>ی</w:t>
      </w:r>
      <w:r w:rsidRPr="008548CA">
        <w:rPr>
          <w:rStyle w:val="Char5"/>
          <w:rFonts w:hint="eastAsia"/>
          <w:rtl/>
        </w:rPr>
        <w:t>ش</w:t>
      </w:r>
      <w:r w:rsidR="00B505BF">
        <w:rPr>
          <w:rStyle w:val="Char5"/>
          <w:rtl/>
        </w:rPr>
        <w:t xml:space="preserve"> آن‌هاست</w:t>
      </w:r>
      <w:r w:rsidRPr="008548CA">
        <w:rPr>
          <w:rStyle w:val="Char5"/>
          <w:rFonts w:hint="eastAsia"/>
          <w:rtl/>
        </w:rPr>
        <w:t>»،</w:t>
      </w:r>
      <w:r w:rsidRPr="008548CA">
        <w:rPr>
          <w:rStyle w:val="Char5"/>
          <w:rtl/>
        </w:rPr>
        <w:t xml:space="preserve"> </w:t>
      </w:r>
      <w:r w:rsidRPr="008548CA">
        <w:rPr>
          <w:rStyle w:val="Char5"/>
          <w:rFonts w:hint="eastAsia"/>
          <w:rtl/>
        </w:rPr>
        <w:t>تنها</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tl/>
        </w:rPr>
        <w:t xml:space="preserve"> </w:t>
      </w:r>
      <w:r w:rsidRPr="008548CA">
        <w:rPr>
          <w:rStyle w:val="Char5"/>
          <w:rFonts w:hint="eastAsia"/>
          <w:rtl/>
        </w:rPr>
        <w:t>فر</w:t>
      </w:r>
      <w:r w:rsidRPr="008548CA">
        <w:rPr>
          <w:rStyle w:val="Char5"/>
          <w:rFonts w:hint="cs"/>
          <w:rtl/>
        </w:rPr>
        <w:t>ی</w:t>
      </w:r>
      <w:r w:rsidRPr="008548CA">
        <w:rPr>
          <w:rStyle w:val="Char5"/>
          <w:rFonts w:hint="eastAsia"/>
          <w:rtl/>
        </w:rPr>
        <w:t>فته</w:t>
      </w:r>
      <w:r w:rsidRPr="008548CA">
        <w:rPr>
          <w:rStyle w:val="Char5"/>
          <w:rtl/>
        </w:rPr>
        <w:t xml:space="preserve"> </w:t>
      </w:r>
      <w:r w:rsidRPr="008548CA">
        <w:rPr>
          <w:rStyle w:val="Char5"/>
          <w:rFonts w:hint="eastAsia"/>
          <w:rtl/>
        </w:rPr>
        <w:t>شدن</w:t>
      </w:r>
      <w:r w:rsidRPr="008548CA">
        <w:rPr>
          <w:rStyle w:val="Char5"/>
          <w:rtl/>
        </w:rPr>
        <w:t xml:space="preserve"> </w:t>
      </w:r>
      <w:r w:rsidRPr="008548CA">
        <w:rPr>
          <w:rStyle w:val="Char5"/>
          <w:rFonts w:hint="eastAsia"/>
          <w:rtl/>
        </w:rPr>
        <w:t>و</w:t>
      </w:r>
      <w:r w:rsidR="00A659E4">
        <w:rPr>
          <w:rStyle w:val="Char5"/>
          <w:rtl/>
        </w:rPr>
        <w:t xml:space="preserve"> آزمودن‌شان</w:t>
      </w:r>
      <w:r w:rsidRPr="008548CA">
        <w:rPr>
          <w:rStyle w:val="Char5"/>
          <w:rtl/>
        </w:rPr>
        <w:t xml:space="preserve"> </w:t>
      </w:r>
      <w:r w:rsidRPr="008548CA">
        <w:rPr>
          <w:rStyle w:val="Char5"/>
          <w:rFonts w:hint="eastAsia"/>
          <w:rtl/>
        </w:rPr>
        <w:t>چ</w:t>
      </w:r>
      <w:r w:rsidRPr="008548CA">
        <w:rPr>
          <w:rStyle w:val="Char5"/>
          <w:rFonts w:hint="cs"/>
          <w:rtl/>
        </w:rPr>
        <w:t>ی</w:t>
      </w:r>
      <w:r w:rsidRPr="008548CA">
        <w:rPr>
          <w:rStyle w:val="Char5"/>
          <w:rFonts w:hint="eastAsia"/>
          <w:rtl/>
        </w:rPr>
        <w:t>زها</w:t>
      </w:r>
      <w:r w:rsidRPr="008548CA">
        <w:rPr>
          <w:rStyle w:val="Char5"/>
          <w:rFonts w:hint="cs"/>
          <w:rtl/>
        </w:rPr>
        <w:t>یی</w:t>
      </w:r>
      <w:r w:rsidRPr="008548CA">
        <w:rPr>
          <w:rStyle w:val="Char5"/>
          <w:rtl/>
        </w:rPr>
        <w:t xml:space="preserve"> </w:t>
      </w:r>
      <w:r w:rsidRPr="008548CA">
        <w:rPr>
          <w:rStyle w:val="Char5"/>
          <w:rFonts w:hint="eastAsia"/>
          <w:rtl/>
        </w:rPr>
        <w:t>به</w:t>
      </w:r>
      <w:r w:rsidR="00811778">
        <w:rPr>
          <w:rStyle w:val="Char5"/>
          <w:rtl/>
        </w:rPr>
        <w:t xml:space="preserve"> آن‌ها </w:t>
      </w:r>
      <w:r w:rsidRPr="008548CA">
        <w:rPr>
          <w:rStyle w:val="Char5"/>
          <w:rFonts w:hint="eastAsia"/>
          <w:rtl/>
        </w:rPr>
        <w:t>داده‏ا</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و</w:t>
      </w:r>
      <w:r w:rsidR="002230E9">
        <w:rPr>
          <w:rStyle w:val="Char5"/>
        </w:rPr>
        <w:t xml:space="preserve"> </w:t>
      </w:r>
      <w:r w:rsidR="002230E9">
        <w:rPr>
          <w:rStyle w:val="Char5"/>
          <w:rFonts w:cs="CTraditional Arabic" w:hint="cs"/>
          <w:rtl/>
        </w:rPr>
        <w:t>﴿</w:t>
      </w:r>
      <w:r w:rsidR="00A659E4" w:rsidRPr="00961C37">
        <w:rPr>
          <w:rStyle w:val="Chard"/>
          <w:rFonts w:hint="eastAsia"/>
          <w:rtl/>
        </w:rPr>
        <w:t>وَرِز</w:t>
      </w:r>
      <w:r w:rsidR="00A659E4" w:rsidRPr="00961C37">
        <w:rPr>
          <w:rStyle w:val="Chard"/>
          <w:rFonts w:hint="cs"/>
          <w:rtl/>
        </w:rPr>
        <w:t>ۡ</w:t>
      </w:r>
      <w:r w:rsidR="00A659E4" w:rsidRPr="00961C37">
        <w:rPr>
          <w:rStyle w:val="Chard"/>
          <w:rFonts w:hint="eastAsia"/>
          <w:rtl/>
        </w:rPr>
        <w:t>قُ</w:t>
      </w:r>
      <w:r w:rsidR="00A659E4" w:rsidRPr="00961C37">
        <w:rPr>
          <w:rStyle w:val="Chard"/>
          <w:rtl/>
        </w:rPr>
        <w:t xml:space="preserve"> </w:t>
      </w:r>
      <w:r w:rsidR="00A659E4" w:rsidRPr="00961C37">
        <w:rPr>
          <w:rStyle w:val="Chard"/>
          <w:rFonts w:hint="eastAsia"/>
          <w:rtl/>
        </w:rPr>
        <w:t>رَبِّكَ</w:t>
      </w:r>
      <w:r w:rsidR="00A659E4" w:rsidRPr="00961C37">
        <w:rPr>
          <w:rStyle w:val="Chard"/>
          <w:rtl/>
        </w:rPr>
        <w:t xml:space="preserve"> </w:t>
      </w:r>
      <w:r w:rsidR="00A659E4" w:rsidRPr="00961C37">
        <w:rPr>
          <w:rStyle w:val="Chard"/>
          <w:rFonts w:hint="eastAsia"/>
          <w:rtl/>
        </w:rPr>
        <w:t>خَي</w:t>
      </w:r>
      <w:r w:rsidR="00A659E4" w:rsidRPr="00961C37">
        <w:rPr>
          <w:rStyle w:val="Chard"/>
          <w:rFonts w:hint="cs"/>
          <w:rtl/>
        </w:rPr>
        <w:t>ۡ</w:t>
      </w:r>
      <w:r w:rsidR="00A659E4" w:rsidRPr="00961C37">
        <w:rPr>
          <w:rStyle w:val="Chard"/>
          <w:rFonts w:hint="eastAsia"/>
          <w:rtl/>
        </w:rPr>
        <w:t>ر</w:t>
      </w:r>
      <w:r w:rsidR="00A659E4" w:rsidRPr="00961C37">
        <w:rPr>
          <w:rStyle w:val="Chard"/>
          <w:rFonts w:hint="cs"/>
          <w:rtl/>
        </w:rPr>
        <w:t>ٞ</w:t>
      </w:r>
      <w:r w:rsidR="00A659E4" w:rsidRPr="00961C37">
        <w:rPr>
          <w:rStyle w:val="Chard"/>
          <w:rtl/>
        </w:rPr>
        <w:t xml:space="preserve"> </w:t>
      </w:r>
      <w:r w:rsidR="00A659E4" w:rsidRPr="00961C37">
        <w:rPr>
          <w:rStyle w:val="Chard"/>
          <w:rFonts w:hint="eastAsia"/>
          <w:rtl/>
        </w:rPr>
        <w:t>وَأَب</w:t>
      </w:r>
      <w:r w:rsidR="00A659E4" w:rsidRPr="00961C37">
        <w:rPr>
          <w:rStyle w:val="Chard"/>
          <w:rFonts w:hint="cs"/>
          <w:rtl/>
        </w:rPr>
        <w:t>ۡ</w:t>
      </w:r>
      <w:r w:rsidR="00A659E4" w:rsidRPr="00961C37">
        <w:rPr>
          <w:rStyle w:val="Chard"/>
          <w:rFonts w:hint="eastAsia"/>
          <w:rtl/>
        </w:rPr>
        <w:t>قَى</w:t>
      </w:r>
      <w:r w:rsidR="00A659E4" w:rsidRPr="00961C37">
        <w:rPr>
          <w:rStyle w:val="Chard"/>
          <w:rFonts w:hint="cs"/>
          <w:rtl/>
        </w:rPr>
        <w:t>ٰ</w:t>
      </w:r>
      <w:r w:rsidR="002230E9">
        <w:rPr>
          <w:rStyle w:val="Char5"/>
          <w:rFonts w:cs="CTraditional Arabic" w:hint="cs"/>
          <w:rtl/>
        </w:rPr>
        <w:t>﴾</w:t>
      </w:r>
      <w:r>
        <w:rPr>
          <w:rFonts w:ascii="2  Badr" w:hAnsi="2  Badr"/>
          <w:rtl/>
        </w:rPr>
        <w:t xml:space="preserve"> </w:t>
      </w:r>
      <w:r w:rsidR="00A659E4" w:rsidRPr="00A659E4">
        <w:rPr>
          <w:rStyle w:val="Charc"/>
          <w:rFonts w:hint="cs"/>
          <w:rtl/>
        </w:rPr>
        <w:t>[</w:t>
      </w:r>
      <w:r w:rsidRPr="00A659E4">
        <w:rPr>
          <w:rStyle w:val="Charc"/>
          <w:rtl/>
        </w:rPr>
        <w:t>طه: ١٣١</w:t>
      </w:r>
      <w:r w:rsidR="00A659E4" w:rsidRPr="00A659E4">
        <w:rPr>
          <w:rStyle w:val="Charc"/>
          <w:rFonts w:hint="cs"/>
          <w:rtl/>
        </w:rPr>
        <w:t>]</w:t>
      </w:r>
      <w:r w:rsidRPr="008548CA">
        <w:rPr>
          <w:rStyle w:val="Char5"/>
          <w:rtl/>
        </w:rPr>
        <w:t xml:space="preserve"> </w:t>
      </w:r>
      <w:r w:rsidRPr="008548CA">
        <w:rPr>
          <w:rStyle w:val="Char5"/>
          <w:rFonts w:hint="eastAsia"/>
          <w:rtl/>
        </w:rPr>
        <w:t>«روز</w:t>
      </w:r>
      <w:r w:rsidRPr="008548CA">
        <w:rPr>
          <w:rStyle w:val="Char5"/>
          <w:rFonts w:hint="cs"/>
          <w:rtl/>
        </w:rPr>
        <w:t>ی</w:t>
      </w:r>
      <w:r w:rsidRPr="008548CA">
        <w:rPr>
          <w:rStyle w:val="Char5"/>
          <w:rtl/>
        </w:rPr>
        <w:t xml:space="preserve"> </w:t>
      </w:r>
      <w:r w:rsidRPr="008548CA">
        <w:rPr>
          <w:rStyle w:val="Char5"/>
          <w:rFonts w:hint="eastAsia"/>
          <w:rtl/>
        </w:rPr>
        <w:t>پروردگارت</w:t>
      </w:r>
      <w:r w:rsidRPr="008548CA">
        <w:rPr>
          <w:rStyle w:val="Char5"/>
          <w:rtl/>
        </w:rPr>
        <w:t xml:space="preserve"> </w:t>
      </w:r>
      <w:r w:rsidRPr="008548CA">
        <w:rPr>
          <w:rStyle w:val="Char5"/>
          <w:rFonts w:hint="eastAsia"/>
          <w:rtl/>
        </w:rPr>
        <w:t>بهتر</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ماندگارتر</w:t>
      </w:r>
      <w:r w:rsidRPr="008548CA">
        <w:rPr>
          <w:rStyle w:val="Char5"/>
          <w:rtl/>
        </w:rPr>
        <w:t xml:space="preserve"> </w:t>
      </w:r>
      <w:r w:rsidRPr="008548CA">
        <w:rPr>
          <w:rStyle w:val="Char5"/>
          <w:rFonts w:hint="eastAsia"/>
          <w:rtl/>
        </w:rPr>
        <w:t>است»</w:t>
      </w:r>
      <w:r w:rsidRPr="008548CA">
        <w:rPr>
          <w:rStyle w:val="Char5"/>
          <w:rtl/>
        </w:rPr>
        <w:t xml:space="preserve">. </w:t>
      </w:r>
    </w:p>
    <w:p w:rsidR="000B5A71" w:rsidRPr="008548CA" w:rsidRDefault="000B5A71" w:rsidP="00A659E4">
      <w:pPr>
        <w:ind w:firstLine="284"/>
        <w:jc w:val="both"/>
        <w:rPr>
          <w:rStyle w:val="Char5"/>
          <w:rtl/>
        </w:rPr>
      </w:pP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انجام</w:t>
      </w:r>
      <w:r w:rsidRPr="008548CA">
        <w:rPr>
          <w:rStyle w:val="Char5"/>
          <w:rtl/>
        </w:rPr>
        <w:t xml:space="preserve"> </w:t>
      </w:r>
      <w:r w:rsidRPr="008548CA">
        <w:rPr>
          <w:rStyle w:val="Char5"/>
          <w:rFonts w:hint="eastAsia"/>
          <w:rtl/>
        </w:rPr>
        <w:t>طاعت</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نوع</w:t>
      </w:r>
      <w:r w:rsidRPr="008548CA">
        <w:rPr>
          <w:rStyle w:val="Char5"/>
          <w:rFonts w:hint="cs"/>
          <w:rtl/>
        </w:rPr>
        <w:t>ی</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گر</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واقع</w:t>
      </w:r>
      <w:r w:rsidRPr="008548CA">
        <w:rPr>
          <w:rStyle w:val="Char5"/>
          <w:rtl/>
        </w:rPr>
        <w:t xml:space="preserve"> </w:t>
      </w:r>
      <w:r w:rsidRPr="008548CA">
        <w:rPr>
          <w:rStyle w:val="Char5"/>
          <w:rFonts w:hint="eastAsia"/>
          <w:rtl/>
        </w:rPr>
        <w:t>بزرگتر</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نوع</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سخت‏تر</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مورد</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tl/>
        </w:rPr>
        <w:t xml:space="preserve"> </w:t>
      </w:r>
      <w:r w:rsidRPr="008548CA">
        <w:rPr>
          <w:rStyle w:val="Char5"/>
          <w:rFonts w:hint="eastAsia"/>
          <w:rtl/>
        </w:rPr>
        <w:t>نفس</w:t>
      </w:r>
      <w:r w:rsidRPr="008548CA">
        <w:rPr>
          <w:rStyle w:val="Char5"/>
          <w:rtl/>
        </w:rPr>
        <w:t xml:space="preserve"> </w:t>
      </w:r>
      <w:r w:rsidRPr="008548CA">
        <w:rPr>
          <w:rStyle w:val="Char5"/>
          <w:rFonts w:hint="eastAsia"/>
          <w:rtl/>
        </w:rPr>
        <w:t>است</w:t>
      </w:r>
      <w:r w:rsidR="002230E9">
        <w:rPr>
          <w:rStyle w:val="Char5"/>
        </w:rPr>
        <w:t xml:space="preserve"> </w:t>
      </w:r>
      <w:r w:rsidR="002230E9">
        <w:rPr>
          <w:rStyle w:val="Char5"/>
          <w:rFonts w:cs="CTraditional Arabic" w:hint="cs"/>
          <w:rtl/>
        </w:rPr>
        <w:t>﴿</w:t>
      </w:r>
      <w:r w:rsidR="00A659E4" w:rsidRPr="00961C37">
        <w:rPr>
          <w:rStyle w:val="Chard"/>
          <w:rFonts w:hint="eastAsia"/>
          <w:rtl/>
        </w:rPr>
        <w:t>فَ</w:t>
      </w:r>
      <w:r w:rsidR="00A659E4" w:rsidRPr="00961C37">
        <w:rPr>
          <w:rStyle w:val="Chard"/>
          <w:rFonts w:hint="cs"/>
          <w:rtl/>
        </w:rPr>
        <w:t>ٱ</w:t>
      </w:r>
      <w:r w:rsidR="00A659E4" w:rsidRPr="00961C37">
        <w:rPr>
          <w:rStyle w:val="Chard"/>
          <w:rFonts w:hint="eastAsia"/>
          <w:rtl/>
        </w:rPr>
        <w:t>ع</w:t>
      </w:r>
      <w:r w:rsidR="00A659E4" w:rsidRPr="00961C37">
        <w:rPr>
          <w:rStyle w:val="Chard"/>
          <w:rFonts w:hint="cs"/>
          <w:rtl/>
        </w:rPr>
        <w:t>ۡ</w:t>
      </w:r>
      <w:r w:rsidR="00A659E4" w:rsidRPr="00961C37">
        <w:rPr>
          <w:rStyle w:val="Chard"/>
          <w:rFonts w:hint="eastAsia"/>
          <w:rtl/>
        </w:rPr>
        <w:t>بُد</w:t>
      </w:r>
      <w:r w:rsidR="00A659E4" w:rsidRPr="00961C37">
        <w:rPr>
          <w:rStyle w:val="Chard"/>
          <w:rFonts w:hint="cs"/>
          <w:rtl/>
        </w:rPr>
        <w:t>ۡ</w:t>
      </w:r>
      <w:r w:rsidR="00A659E4" w:rsidRPr="00961C37">
        <w:rPr>
          <w:rStyle w:val="Chard"/>
          <w:rFonts w:hint="eastAsia"/>
          <w:rtl/>
        </w:rPr>
        <w:t>هُ</w:t>
      </w:r>
      <w:r w:rsidR="00A659E4" w:rsidRPr="00961C37">
        <w:rPr>
          <w:rStyle w:val="Chard"/>
          <w:rtl/>
        </w:rPr>
        <w:t xml:space="preserve"> </w:t>
      </w:r>
      <w:r w:rsidR="00A659E4" w:rsidRPr="00961C37">
        <w:rPr>
          <w:rStyle w:val="Chard"/>
          <w:rFonts w:hint="eastAsia"/>
          <w:rtl/>
        </w:rPr>
        <w:t>وَ</w:t>
      </w:r>
      <w:r w:rsidR="00A659E4" w:rsidRPr="00961C37">
        <w:rPr>
          <w:rStyle w:val="Chard"/>
          <w:rFonts w:hint="cs"/>
          <w:rtl/>
        </w:rPr>
        <w:t>ٱ</w:t>
      </w:r>
      <w:r w:rsidR="00A659E4" w:rsidRPr="00961C37">
        <w:rPr>
          <w:rStyle w:val="Chard"/>
          <w:rFonts w:hint="eastAsia"/>
          <w:rtl/>
        </w:rPr>
        <w:t>ص</w:t>
      </w:r>
      <w:r w:rsidR="00A659E4" w:rsidRPr="00961C37">
        <w:rPr>
          <w:rStyle w:val="Chard"/>
          <w:rFonts w:hint="cs"/>
          <w:rtl/>
        </w:rPr>
        <w:t>ۡ</w:t>
      </w:r>
      <w:r w:rsidR="00A659E4" w:rsidRPr="00961C37">
        <w:rPr>
          <w:rStyle w:val="Chard"/>
          <w:rFonts w:hint="eastAsia"/>
          <w:rtl/>
        </w:rPr>
        <w:t>طَبِر</w:t>
      </w:r>
      <w:r w:rsidR="00A659E4" w:rsidRPr="00961C37">
        <w:rPr>
          <w:rStyle w:val="Chard"/>
          <w:rFonts w:hint="cs"/>
          <w:rtl/>
        </w:rPr>
        <w:t>ۡ</w:t>
      </w:r>
      <w:r w:rsidR="00A659E4" w:rsidRPr="00961C37">
        <w:rPr>
          <w:rStyle w:val="Chard"/>
          <w:rtl/>
        </w:rPr>
        <w:t xml:space="preserve"> </w:t>
      </w:r>
      <w:r w:rsidR="00A659E4" w:rsidRPr="00961C37">
        <w:rPr>
          <w:rStyle w:val="Chard"/>
          <w:rFonts w:hint="eastAsia"/>
          <w:rtl/>
        </w:rPr>
        <w:t>لِعِبَ</w:t>
      </w:r>
      <w:r w:rsidR="00A659E4" w:rsidRPr="00961C37">
        <w:rPr>
          <w:rStyle w:val="Chard"/>
          <w:rFonts w:hint="cs"/>
          <w:rtl/>
        </w:rPr>
        <w:t>ٰ</w:t>
      </w:r>
      <w:r w:rsidR="00A659E4" w:rsidRPr="00961C37">
        <w:rPr>
          <w:rStyle w:val="Chard"/>
          <w:rFonts w:hint="eastAsia"/>
          <w:rtl/>
        </w:rPr>
        <w:t>دَتِهِ</w:t>
      </w:r>
      <w:r w:rsidR="00A659E4" w:rsidRPr="00961C37">
        <w:rPr>
          <w:rStyle w:val="Chard"/>
          <w:rFonts w:hint="cs"/>
          <w:rtl/>
        </w:rPr>
        <w:t>ۦ</w:t>
      </w:r>
      <w:r w:rsidR="002230E9">
        <w:rPr>
          <w:rStyle w:val="Char5"/>
          <w:rFonts w:cs="CTraditional Arabic" w:hint="cs"/>
          <w:rtl/>
        </w:rPr>
        <w:t>﴾</w:t>
      </w:r>
      <w:r w:rsidRPr="008548CA">
        <w:rPr>
          <w:rStyle w:val="Char5"/>
          <w:rtl/>
        </w:rPr>
        <w:t xml:space="preserve"> </w:t>
      </w:r>
      <w:r w:rsidR="00A659E4" w:rsidRPr="00A659E4">
        <w:rPr>
          <w:rStyle w:val="Charc"/>
          <w:rFonts w:hint="cs"/>
          <w:rtl/>
        </w:rPr>
        <w:t>[</w:t>
      </w:r>
      <w:r w:rsidRPr="00A659E4">
        <w:rPr>
          <w:rStyle w:val="Charc"/>
          <w:rtl/>
        </w:rPr>
        <w:t>مر</w:t>
      </w:r>
      <w:r w:rsidR="00B0649E" w:rsidRPr="00A659E4">
        <w:rPr>
          <w:rStyle w:val="Charc"/>
          <w:rtl/>
        </w:rPr>
        <w:t>ی</w:t>
      </w:r>
      <w:r w:rsidRPr="00A659E4">
        <w:rPr>
          <w:rStyle w:val="Charc"/>
          <w:rtl/>
        </w:rPr>
        <w:t>م: ٦٥</w:t>
      </w:r>
      <w:r w:rsidR="00A659E4" w:rsidRPr="00A659E4">
        <w:rPr>
          <w:rStyle w:val="Charc"/>
          <w:rFonts w:hint="cs"/>
          <w:rtl/>
        </w:rPr>
        <w:t>]</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بپرست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راه</w:t>
      </w:r>
      <w:r w:rsidRPr="008548CA">
        <w:rPr>
          <w:rStyle w:val="Char5"/>
          <w:rtl/>
        </w:rPr>
        <w:t xml:space="preserve"> </w:t>
      </w:r>
      <w:r w:rsidRPr="008548CA">
        <w:rPr>
          <w:rStyle w:val="Char5"/>
          <w:rFonts w:hint="eastAsia"/>
          <w:rtl/>
        </w:rPr>
        <w:t>عبادتش</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tl/>
        </w:rPr>
        <w:t xml:space="preserve"> </w:t>
      </w:r>
      <w:r w:rsidRPr="008548CA">
        <w:rPr>
          <w:rStyle w:val="Char5"/>
          <w:rFonts w:hint="eastAsia"/>
          <w:rtl/>
        </w:rPr>
        <w:t>باشد»</w:t>
      </w:r>
      <w:r w:rsidRPr="008548CA">
        <w:rPr>
          <w:rStyle w:val="Char5"/>
          <w:rtl/>
        </w:rPr>
        <w:t xml:space="preserve"> </w:t>
      </w:r>
      <w:r w:rsidRPr="008548CA">
        <w:rPr>
          <w:rStyle w:val="Char5"/>
          <w:rFonts w:hint="eastAsia"/>
          <w:rtl/>
        </w:rPr>
        <w:t>«اصطَبر»</w:t>
      </w:r>
      <w:r w:rsidRPr="008548CA">
        <w:rPr>
          <w:rStyle w:val="Char5"/>
          <w:rtl/>
        </w:rPr>
        <w:t xml:space="preserve"> </w:t>
      </w:r>
      <w:r w:rsidRPr="008548CA">
        <w:rPr>
          <w:rStyle w:val="Char5"/>
          <w:rFonts w:hint="cs"/>
          <w:rtl/>
        </w:rPr>
        <w:t>ی</w:t>
      </w:r>
      <w:r w:rsidRPr="008548CA">
        <w:rPr>
          <w:rStyle w:val="Char5"/>
          <w:rFonts w:hint="eastAsia"/>
          <w:rtl/>
        </w:rPr>
        <w:t>عن</w:t>
      </w:r>
      <w:r w:rsidRPr="008548CA">
        <w:rPr>
          <w:rStyle w:val="Char5"/>
          <w:rFonts w:hint="cs"/>
          <w:rtl/>
        </w:rPr>
        <w:t>ی</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کامل</w:t>
      </w:r>
      <w:r w:rsidRPr="008548CA">
        <w:rPr>
          <w:rStyle w:val="Char5"/>
          <w:rtl/>
        </w:rPr>
        <w:t xml:space="preserve"> </w:t>
      </w:r>
      <w:r w:rsidRPr="008548CA">
        <w:rPr>
          <w:rStyle w:val="Char5"/>
          <w:rFonts w:hint="eastAsia"/>
          <w:rtl/>
        </w:rPr>
        <w:t>داشته</w:t>
      </w:r>
      <w:r w:rsidRPr="008548CA">
        <w:rPr>
          <w:rStyle w:val="Char5"/>
          <w:rtl/>
        </w:rPr>
        <w:t xml:space="preserve"> </w:t>
      </w:r>
      <w:r w:rsidRPr="008548CA">
        <w:rPr>
          <w:rStyle w:val="Char5"/>
          <w:rFonts w:hint="eastAsia"/>
          <w:rtl/>
        </w:rPr>
        <w:t>باش</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نظر</w:t>
      </w:r>
      <w:r w:rsidRPr="008548CA">
        <w:rPr>
          <w:rStyle w:val="Char5"/>
          <w:rtl/>
        </w:rPr>
        <w:t xml:space="preserve"> </w:t>
      </w:r>
      <w:r w:rsidRPr="008548CA">
        <w:rPr>
          <w:rStyle w:val="Char5"/>
          <w:rFonts w:hint="eastAsia"/>
          <w:rtl/>
        </w:rPr>
        <w:t>معن</w:t>
      </w:r>
      <w:r w:rsidRPr="008548CA">
        <w:rPr>
          <w:rStyle w:val="Char5"/>
          <w:rFonts w:hint="cs"/>
          <w:rtl/>
        </w:rPr>
        <w:t>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مفهوم</w:t>
      </w:r>
      <w:r w:rsidRPr="008548CA">
        <w:rPr>
          <w:rStyle w:val="Char5"/>
          <w:rtl/>
        </w:rPr>
        <w:t xml:space="preserve"> </w:t>
      </w:r>
      <w:r w:rsidRPr="008548CA">
        <w:rPr>
          <w:rStyle w:val="Char5"/>
          <w:rFonts w:hint="eastAsia"/>
          <w:rtl/>
        </w:rPr>
        <w:t>کاملتر</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رساتر</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اصبر»</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اضافه</w:t>
      </w:r>
      <w:r w:rsidRPr="008548CA">
        <w:rPr>
          <w:rStyle w:val="Char5"/>
          <w:rtl/>
        </w:rPr>
        <w:t xml:space="preserve"> </w:t>
      </w:r>
      <w:r w:rsidRPr="008548CA">
        <w:rPr>
          <w:rStyle w:val="Char5"/>
          <w:rFonts w:hint="eastAsia"/>
          <w:rtl/>
        </w:rPr>
        <w:t>بودن</w:t>
      </w:r>
      <w:r w:rsidRPr="008548CA">
        <w:rPr>
          <w:rStyle w:val="Char5"/>
          <w:rtl/>
        </w:rPr>
        <w:t xml:space="preserve"> </w:t>
      </w:r>
      <w:r w:rsidRPr="008548CA">
        <w:rPr>
          <w:rStyle w:val="Char5"/>
          <w:rFonts w:hint="eastAsia"/>
          <w:rtl/>
        </w:rPr>
        <w:t>حرف</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ساختار</w:t>
      </w:r>
      <w:r w:rsidRPr="008548CA">
        <w:rPr>
          <w:rStyle w:val="Char5"/>
          <w:rtl/>
        </w:rPr>
        <w:t xml:space="preserve"> </w:t>
      </w:r>
      <w:r w:rsidRPr="008548CA">
        <w:rPr>
          <w:rStyle w:val="Char5"/>
          <w:rFonts w:hint="eastAsia"/>
          <w:rtl/>
        </w:rPr>
        <w:t>واژه</w:t>
      </w:r>
      <w:r w:rsidRPr="008548CA">
        <w:rPr>
          <w:rStyle w:val="Char5"/>
          <w:rtl/>
        </w:rPr>
        <w:t xml:space="preserve"> </w:t>
      </w:r>
      <w:r w:rsidRPr="008548CA">
        <w:rPr>
          <w:rStyle w:val="Char5"/>
          <w:rFonts w:hint="eastAsia"/>
          <w:rtl/>
        </w:rPr>
        <w:t>نشان</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داشتن</w:t>
      </w:r>
      <w:r w:rsidRPr="008548CA">
        <w:rPr>
          <w:rStyle w:val="Char5"/>
          <w:rtl/>
        </w:rPr>
        <w:t xml:space="preserve"> </w:t>
      </w:r>
      <w:r w:rsidRPr="008548CA">
        <w:rPr>
          <w:rStyle w:val="Char5"/>
          <w:rFonts w:hint="eastAsia"/>
          <w:rtl/>
        </w:rPr>
        <w:t>معنا</w:t>
      </w:r>
      <w:r w:rsidRPr="008548CA">
        <w:rPr>
          <w:rStyle w:val="Char5"/>
          <w:rFonts w:hint="cs"/>
          <w:rtl/>
        </w:rPr>
        <w:t>ی</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شتر</w:t>
      </w:r>
      <w:r w:rsidRPr="008548CA">
        <w:rPr>
          <w:rStyle w:val="Char5"/>
          <w:rFonts w:hint="cs"/>
          <w:rtl/>
        </w:rPr>
        <w:t>ی</w:t>
      </w:r>
      <w:r w:rsidRPr="008548CA">
        <w:rPr>
          <w:rStyle w:val="Char5"/>
          <w:rtl/>
        </w:rPr>
        <w:t xml:space="preserve"> </w:t>
      </w:r>
      <w:r w:rsidRPr="008548CA">
        <w:rPr>
          <w:rStyle w:val="Char5"/>
          <w:rFonts w:hint="eastAsia"/>
          <w:rtl/>
        </w:rPr>
        <w:t>است</w:t>
      </w:r>
      <w:r w:rsidRPr="008548CA">
        <w:rPr>
          <w:rStyle w:val="Char5"/>
          <w:rtl/>
        </w:rPr>
        <w:t>.</w:t>
      </w:r>
      <w:r w:rsidR="002230E9">
        <w:rPr>
          <w:rStyle w:val="Char5"/>
        </w:rPr>
        <w:t xml:space="preserve"> </w:t>
      </w:r>
      <w:r w:rsidR="002230E9">
        <w:rPr>
          <w:rStyle w:val="Char5"/>
          <w:rFonts w:cs="CTraditional Arabic" w:hint="cs"/>
          <w:rtl/>
        </w:rPr>
        <w:t>﴿</w:t>
      </w:r>
      <w:r w:rsidR="00A659E4" w:rsidRPr="00961C37">
        <w:rPr>
          <w:rStyle w:val="Chard"/>
          <w:rFonts w:hint="eastAsia"/>
          <w:rtl/>
        </w:rPr>
        <w:t>وَأ</w:t>
      </w:r>
      <w:r w:rsidR="00A659E4" w:rsidRPr="00961C37">
        <w:rPr>
          <w:rStyle w:val="Chard"/>
          <w:rFonts w:hint="cs"/>
          <w:rtl/>
        </w:rPr>
        <w:t>ۡ</w:t>
      </w:r>
      <w:r w:rsidR="00A659E4" w:rsidRPr="00961C37">
        <w:rPr>
          <w:rStyle w:val="Chard"/>
          <w:rFonts w:hint="eastAsia"/>
          <w:rtl/>
        </w:rPr>
        <w:t>مُر</w:t>
      </w:r>
      <w:r w:rsidR="00A659E4" w:rsidRPr="00961C37">
        <w:rPr>
          <w:rStyle w:val="Chard"/>
          <w:rFonts w:hint="cs"/>
          <w:rtl/>
        </w:rPr>
        <w:t>ۡ</w:t>
      </w:r>
      <w:r w:rsidR="00A659E4" w:rsidRPr="00961C37">
        <w:rPr>
          <w:rStyle w:val="Chard"/>
          <w:rtl/>
        </w:rPr>
        <w:t xml:space="preserve"> </w:t>
      </w:r>
      <w:r w:rsidR="00A659E4" w:rsidRPr="00961C37">
        <w:rPr>
          <w:rStyle w:val="Chard"/>
          <w:rFonts w:hint="eastAsia"/>
          <w:rtl/>
        </w:rPr>
        <w:t>أَه</w:t>
      </w:r>
      <w:r w:rsidR="00A659E4" w:rsidRPr="00961C37">
        <w:rPr>
          <w:rStyle w:val="Chard"/>
          <w:rFonts w:hint="cs"/>
          <w:rtl/>
        </w:rPr>
        <w:t>ۡ</w:t>
      </w:r>
      <w:r w:rsidR="00A659E4" w:rsidRPr="00961C37">
        <w:rPr>
          <w:rStyle w:val="Chard"/>
          <w:rFonts w:hint="eastAsia"/>
          <w:rtl/>
        </w:rPr>
        <w:t>لَكَ</w:t>
      </w:r>
      <w:r w:rsidR="00A659E4" w:rsidRPr="00961C37">
        <w:rPr>
          <w:rStyle w:val="Chard"/>
          <w:rtl/>
        </w:rPr>
        <w:t xml:space="preserve"> </w:t>
      </w:r>
      <w:r w:rsidR="00A659E4" w:rsidRPr="00961C37">
        <w:rPr>
          <w:rStyle w:val="Chard"/>
          <w:rFonts w:hint="eastAsia"/>
          <w:rtl/>
        </w:rPr>
        <w:t>بِ</w:t>
      </w:r>
      <w:r w:rsidR="00A659E4" w:rsidRPr="00961C37">
        <w:rPr>
          <w:rStyle w:val="Chard"/>
          <w:rFonts w:hint="cs"/>
          <w:rtl/>
        </w:rPr>
        <w:t>ٱ</w:t>
      </w:r>
      <w:r w:rsidR="00A659E4" w:rsidRPr="00961C37">
        <w:rPr>
          <w:rStyle w:val="Chard"/>
          <w:rFonts w:hint="eastAsia"/>
          <w:rtl/>
        </w:rPr>
        <w:t>لصَّلَو</w:t>
      </w:r>
      <w:r w:rsidR="00A659E4" w:rsidRPr="00961C37">
        <w:rPr>
          <w:rStyle w:val="Chard"/>
          <w:rFonts w:hint="cs"/>
          <w:rtl/>
        </w:rPr>
        <w:t>ٰ</w:t>
      </w:r>
      <w:r w:rsidR="00A659E4" w:rsidRPr="00961C37">
        <w:rPr>
          <w:rStyle w:val="Chard"/>
          <w:rFonts w:hint="eastAsia"/>
          <w:rtl/>
        </w:rPr>
        <w:t>ةِ</w:t>
      </w:r>
      <w:r w:rsidR="00A659E4" w:rsidRPr="00961C37">
        <w:rPr>
          <w:rStyle w:val="Chard"/>
          <w:rtl/>
        </w:rPr>
        <w:t xml:space="preserve"> </w:t>
      </w:r>
      <w:r w:rsidR="00A659E4" w:rsidRPr="00961C37">
        <w:rPr>
          <w:rStyle w:val="Chard"/>
          <w:rFonts w:hint="eastAsia"/>
          <w:rtl/>
        </w:rPr>
        <w:t>وَ</w:t>
      </w:r>
      <w:r w:rsidR="00A659E4" w:rsidRPr="00961C37">
        <w:rPr>
          <w:rStyle w:val="Chard"/>
          <w:rFonts w:hint="cs"/>
          <w:rtl/>
        </w:rPr>
        <w:t>ٱ</w:t>
      </w:r>
      <w:r w:rsidR="00A659E4" w:rsidRPr="00961C37">
        <w:rPr>
          <w:rStyle w:val="Chard"/>
          <w:rFonts w:hint="eastAsia"/>
          <w:rtl/>
        </w:rPr>
        <w:t>ص</w:t>
      </w:r>
      <w:r w:rsidR="00A659E4" w:rsidRPr="00961C37">
        <w:rPr>
          <w:rStyle w:val="Chard"/>
          <w:rFonts w:hint="cs"/>
          <w:rtl/>
        </w:rPr>
        <w:t>ۡ</w:t>
      </w:r>
      <w:r w:rsidR="00A659E4" w:rsidRPr="00961C37">
        <w:rPr>
          <w:rStyle w:val="Chard"/>
          <w:rFonts w:hint="eastAsia"/>
          <w:rtl/>
        </w:rPr>
        <w:t>طَبِر</w:t>
      </w:r>
      <w:r w:rsidR="00A659E4" w:rsidRPr="00961C37">
        <w:rPr>
          <w:rStyle w:val="Chard"/>
          <w:rFonts w:hint="cs"/>
          <w:rtl/>
        </w:rPr>
        <w:t>ۡ</w:t>
      </w:r>
      <w:r w:rsidR="00A659E4" w:rsidRPr="00961C37">
        <w:rPr>
          <w:rStyle w:val="Chard"/>
          <w:rtl/>
        </w:rPr>
        <w:t xml:space="preserve"> </w:t>
      </w:r>
      <w:r w:rsidR="00A659E4" w:rsidRPr="00961C37">
        <w:rPr>
          <w:rStyle w:val="Chard"/>
          <w:rFonts w:hint="eastAsia"/>
          <w:rtl/>
        </w:rPr>
        <w:t>عَلَي</w:t>
      </w:r>
      <w:r w:rsidR="00A659E4" w:rsidRPr="00961C37">
        <w:rPr>
          <w:rStyle w:val="Chard"/>
          <w:rFonts w:hint="cs"/>
          <w:rtl/>
        </w:rPr>
        <w:t>ۡ</w:t>
      </w:r>
      <w:r w:rsidR="00A659E4" w:rsidRPr="00961C37">
        <w:rPr>
          <w:rStyle w:val="Chard"/>
          <w:rFonts w:hint="eastAsia"/>
          <w:rtl/>
        </w:rPr>
        <w:t>هَا</w:t>
      </w:r>
      <w:r w:rsidR="002230E9">
        <w:rPr>
          <w:rStyle w:val="Char5"/>
          <w:rFonts w:cs="CTraditional Arabic" w:hint="cs"/>
          <w:rtl/>
        </w:rPr>
        <w:t>﴾</w:t>
      </w:r>
      <w:r>
        <w:rPr>
          <w:rFonts w:ascii="2  Badr" w:hAnsi="2  Badr"/>
          <w:rtl/>
        </w:rPr>
        <w:t xml:space="preserve"> </w:t>
      </w:r>
      <w:r w:rsidR="00A659E4" w:rsidRPr="00A659E4">
        <w:rPr>
          <w:rStyle w:val="Charc"/>
          <w:rFonts w:hint="cs"/>
          <w:rtl/>
        </w:rPr>
        <w:t>[</w:t>
      </w:r>
      <w:r w:rsidRPr="00A659E4">
        <w:rPr>
          <w:rStyle w:val="Charc"/>
          <w:rtl/>
        </w:rPr>
        <w:t>طه: ١٣٢</w:t>
      </w:r>
      <w:r w:rsidR="00A659E4" w:rsidRPr="00A659E4">
        <w:rPr>
          <w:rStyle w:val="Charc"/>
          <w:rFonts w:hint="cs"/>
          <w:rtl/>
        </w:rPr>
        <w:t>]</w:t>
      </w:r>
      <w:r w:rsidRPr="008548CA">
        <w:rPr>
          <w:rStyle w:val="Char5"/>
          <w:rtl/>
        </w:rPr>
        <w:t xml:space="preserve"> </w:t>
      </w:r>
      <w:r w:rsidRPr="008548CA">
        <w:rPr>
          <w:rStyle w:val="Char5"/>
          <w:rFonts w:hint="eastAsia"/>
          <w:rtl/>
        </w:rPr>
        <w:t>«خانواده‏ات</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نماز</w:t>
      </w:r>
      <w:r w:rsidRPr="008548CA">
        <w:rPr>
          <w:rStyle w:val="Char5"/>
          <w:rtl/>
        </w:rPr>
        <w:t xml:space="preserve"> </w:t>
      </w:r>
      <w:r w:rsidRPr="008548CA">
        <w:rPr>
          <w:rStyle w:val="Char5"/>
          <w:rFonts w:hint="eastAsia"/>
          <w:rtl/>
        </w:rPr>
        <w:t>فرمان</w:t>
      </w:r>
      <w:r w:rsidRPr="008548CA">
        <w:rPr>
          <w:rStyle w:val="Char5"/>
          <w:rtl/>
        </w:rPr>
        <w:t xml:space="preserve"> </w:t>
      </w:r>
      <w:r w:rsidRPr="008548CA">
        <w:rPr>
          <w:rStyle w:val="Char5"/>
          <w:rFonts w:hint="eastAsia"/>
          <w:rtl/>
        </w:rPr>
        <w:t>بده</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انجام</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tl/>
        </w:rPr>
        <w:t xml:space="preserve"> </w:t>
      </w:r>
      <w:r w:rsidRPr="008548CA">
        <w:rPr>
          <w:rStyle w:val="Char5"/>
          <w:rFonts w:hint="eastAsia"/>
          <w:rtl/>
        </w:rPr>
        <w:t>باش»</w:t>
      </w:r>
      <w:r w:rsidRPr="008548CA">
        <w:rPr>
          <w:rStyle w:val="Char5"/>
          <w:rtl/>
        </w:rPr>
        <w:t xml:space="preserve">. </w:t>
      </w:r>
      <w:r w:rsidRPr="008548CA">
        <w:rPr>
          <w:rStyle w:val="Char5"/>
          <w:rFonts w:hint="cs"/>
          <w:rtl/>
        </w:rPr>
        <w:t>ی</w:t>
      </w:r>
      <w:r w:rsidRPr="008548CA">
        <w:rPr>
          <w:rStyle w:val="Char5"/>
          <w:rFonts w:hint="eastAsia"/>
          <w:rtl/>
        </w:rPr>
        <w:t>عن</w:t>
      </w:r>
      <w:r w:rsidRPr="008548CA">
        <w:rPr>
          <w:rStyle w:val="Char5"/>
          <w:rFonts w:hint="cs"/>
          <w:rtl/>
        </w:rPr>
        <w:t>ی</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ادا</w:t>
      </w:r>
      <w:r w:rsidRPr="008548CA">
        <w:rPr>
          <w:rStyle w:val="Char5"/>
          <w:rFonts w:hint="cs"/>
          <w:rtl/>
        </w:rPr>
        <w:t>ی</w:t>
      </w:r>
      <w:r w:rsidRPr="008548CA">
        <w:rPr>
          <w:rStyle w:val="Char5"/>
          <w:rtl/>
        </w:rPr>
        <w:t xml:space="preserve"> </w:t>
      </w:r>
      <w:r w:rsidRPr="008548CA">
        <w:rPr>
          <w:rStyle w:val="Char5"/>
          <w:rFonts w:hint="eastAsia"/>
          <w:rtl/>
        </w:rPr>
        <w:t>نماز</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tl/>
        </w:rPr>
        <w:t xml:space="preserve"> </w:t>
      </w:r>
      <w:r w:rsidRPr="008548CA">
        <w:rPr>
          <w:rStyle w:val="Char5"/>
          <w:rFonts w:hint="eastAsia"/>
          <w:rtl/>
        </w:rPr>
        <w:t>باش</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خانواده‏ات</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سفارش</w:t>
      </w:r>
      <w:r w:rsidRPr="008548CA">
        <w:rPr>
          <w:rStyle w:val="Char5"/>
          <w:rtl/>
        </w:rPr>
        <w:t xml:space="preserve"> </w:t>
      </w:r>
      <w:r w:rsidRPr="008548CA">
        <w:rPr>
          <w:rStyle w:val="Char5"/>
          <w:rFonts w:hint="eastAsia"/>
          <w:rtl/>
        </w:rPr>
        <w:t>کن</w:t>
      </w:r>
      <w:r w:rsidRPr="008548CA">
        <w:rPr>
          <w:rStyle w:val="Char5"/>
          <w:rtl/>
        </w:rPr>
        <w:t>.</w:t>
      </w:r>
    </w:p>
    <w:p w:rsidR="000B5A71" w:rsidRPr="007A2C49" w:rsidRDefault="000B5A71" w:rsidP="003702A9">
      <w:pPr>
        <w:pStyle w:val="a0"/>
        <w:rPr>
          <w:rtl/>
        </w:rPr>
      </w:pPr>
      <w:bookmarkStart w:id="355" w:name="_Toc228635705"/>
      <w:bookmarkStart w:id="356" w:name="_Toc228854281"/>
      <w:bookmarkStart w:id="357" w:name="_Toc435795840"/>
      <w:r w:rsidRPr="007A2C49">
        <w:rPr>
          <w:rtl/>
        </w:rPr>
        <w:t>شکیبایی در انجام طاعت سه حالت دارد</w:t>
      </w:r>
      <w:bookmarkEnd w:id="355"/>
      <w:bookmarkEnd w:id="356"/>
      <w:bookmarkEnd w:id="357"/>
    </w:p>
    <w:p w:rsidR="000B5A71" w:rsidRPr="008548CA" w:rsidRDefault="000B5A71" w:rsidP="004A01ED">
      <w:pPr>
        <w:ind w:firstLine="284"/>
        <w:jc w:val="both"/>
        <w:rPr>
          <w:rStyle w:val="Char5"/>
          <w:rtl/>
        </w:rPr>
      </w:pPr>
      <w:r w:rsidRPr="008548CA">
        <w:rPr>
          <w:rStyle w:val="Char5"/>
          <w:rFonts w:hint="eastAsia"/>
          <w:rtl/>
        </w:rPr>
        <w:t>أ</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انجام</w:t>
      </w:r>
      <w:r w:rsidRPr="008548CA">
        <w:rPr>
          <w:rStyle w:val="Char5"/>
          <w:rtl/>
        </w:rPr>
        <w:t xml:space="preserve"> </w:t>
      </w:r>
      <w:r w:rsidRPr="008548CA">
        <w:rPr>
          <w:rStyle w:val="Char5"/>
          <w:rFonts w:hint="eastAsia"/>
          <w:rtl/>
        </w:rPr>
        <w:t>طاعت</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داشتن</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ت</w:t>
      </w:r>
      <w:r w:rsidRPr="008548CA">
        <w:rPr>
          <w:rStyle w:val="Char5"/>
          <w:rtl/>
        </w:rPr>
        <w:t xml:space="preserve"> </w:t>
      </w:r>
      <w:r w:rsidRPr="008548CA">
        <w:rPr>
          <w:rStyle w:val="Char5"/>
          <w:rFonts w:hint="eastAsia"/>
          <w:rtl/>
        </w:rPr>
        <w:t>درست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دور</w:t>
      </w:r>
      <w:r w:rsidRPr="008548CA">
        <w:rPr>
          <w:rStyle w:val="Char5"/>
          <w:rtl/>
        </w:rPr>
        <w:t xml:space="preserve"> </w:t>
      </w:r>
      <w:r w:rsidRPr="008548CA">
        <w:rPr>
          <w:rStyle w:val="Char5"/>
          <w:rFonts w:hint="eastAsia"/>
          <w:rtl/>
        </w:rPr>
        <w:t>کردن</w:t>
      </w:r>
      <w:r w:rsidRPr="008548CA">
        <w:rPr>
          <w:rStyle w:val="Char5"/>
          <w:rtl/>
        </w:rPr>
        <w:t xml:space="preserve"> </w:t>
      </w:r>
      <w:r w:rsidRPr="008548CA">
        <w:rPr>
          <w:rStyle w:val="Char5"/>
          <w:rFonts w:hint="eastAsia"/>
          <w:rtl/>
        </w:rPr>
        <w:t>شبهه‏</w:t>
      </w:r>
      <w:r w:rsidRPr="008548CA">
        <w:rPr>
          <w:rStyle w:val="Char5"/>
          <w:rFonts w:hint="cs"/>
          <w:rtl/>
        </w:rPr>
        <w:t>ی</w:t>
      </w:r>
      <w:r w:rsidRPr="008548CA">
        <w:rPr>
          <w:rStyle w:val="Char5"/>
          <w:rtl/>
        </w:rPr>
        <w:t xml:space="preserve"> </w:t>
      </w:r>
      <w:r w:rsidRPr="008548CA">
        <w:rPr>
          <w:rStyle w:val="Char5"/>
          <w:rFonts w:hint="eastAsia"/>
          <w:rtl/>
        </w:rPr>
        <w:t>ر</w:t>
      </w:r>
      <w:r w:rsidRPr="008548CA">
        <w:rPr>
          <w:rStyle w:val="Char5"/>
          <w:rFonts w:hint="cs"/>
          <w:rtl/>
        </w:rPr>
        <w:t>ی</w:t>
      </w:r>
      <w:r w:rsidRPr="008548CA">
        <w:rPr>
          <w:rStyle w:val="Char5"/>
          <w:rFonts w:hint="eastAsia"/>
          <w:rtl/>
        </w:rPr>
        <w:t>ا</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ب</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ح</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انجام</w:t>
      </w:r>
      <w:r w:rsidRPr="008548CA">
        <w:rPr>
          <w:rStyle w:val="Char5"/>
          <w:rtl/>
        </w:rPr>
        <w:t xml:space="preserve"> </w:t>
      </w:r>
      <w:r w:rsidRPr="008548CA">
        <w:rPr>
          <w:rStyle w:val="Char5"/>
          <w:rFonts w:hint="eastAsia"/>
          <w:rtl/>
        </w:rPr>
        <w:t>طاعت</w:t>
      </w:r>
      <w:r w:rsidRPr="008548CA">
        <w:rPr>
          <w:rStyle w:val="Char5"/>
          <w:rtl/>
        </w:rPr>
        <w:t xml:space="preserve"> </w:t>
      </w:r>
      <w:r w:rsidRPr="008548CA">
        <w:rPr>
          <w:rStyle w:val="Char5"/>
          <w:rFonts w:hint="eastAsia"/>
          <w:rtl/>
        </w:rPr>
        <w:t>بد</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گونه</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شخص</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غفلت</w:t>
      </w:r>
      <w:r w:rsidRPr="008548CA">
        <w:rPr>
          <w:rStyle w:val="Char5"/>
          <w:rtl/>
        </w:rPr>
        <w:t xml:space="preserve"> </w:t>
      </w:r>
      <w:r w:rsidRPr="008548CA">
        <w:rPr>
          <w:rStyle w:val="Char5"/>
          <w:rFonts w:hint="eastAsia"/>
          <w:rtl/>
        </w:rPr>
        <w:t>نورزد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ادا</w:t>
      </w:r>
      <w:r w:rsidRPr="008548CA">
        <w:rPr>
          <w:rStyle w:val="Char5"/>
          <w:rFonts w:hint="cs"/>
          <w:rtl/>
        </w:rPr>
        <w:t>ی</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سست</w:t>
      </w:r>
      <w:r w:rsidRPr="008548CA">
        <w:rPr>
          <w:rStyle w:val="Char5"/>
          <w:rFonts w:hint="cs"/>
          <w:rtl/>
        </w:rPr>
        <w:t>ی</w:t>
      </w:r>
      <w:r w:rsidRPr="008548CA">
        <w:rPr>
          <w:rStyle w:val="Char5"/>
          <w:rtl/>
        </w:rPr>
        <w:t xml:space="preserve"> </w:t>
      </w:r>
      <w:r w:rsidRPr="008548CA">
        <w:rPr>
          <w:rStyle w:val="Char5"/>
          <w:rFonts w:hint="eastAsia"/>
          <w:rtl/>
        </w:rPr>
        <w:t>نکند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واجبات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ارکان</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رعا</w:t>
      </w:r>
      <w:r w:rsidRPr="008548CA">
        <w:rPr>
          <w:rStyle w:val="Char5"/>
          <w:rFonts w:hint="cs"/>
          <w:rtl/>
        </w:rPr>
        <w:t>ی</w:t>
      </w:r>
      <w:r w:rsidRPr="008548CA">
        <w:rPr>
          <w:rStyle w:val="Char5"/>
          <w:rFonts w:hint="eastAsia"/>
          <w:rtl/>
        </w:rPr>
        <w:t>ت</w:t>
      </w:r>
      <w:r w:rsidRPr="008548CA">
        <w:rPr>
          <w:rStyle w:val="Char5"/>
          <w:rtl/>
        </w:rPr>
        <w:t xml:space="preserve"> </w:t>
      </w:r>
      <w:r w:rsidRPr="008548CA">
        <w:rPr>
          <w:rStyle w:val="Char5"/>
          <w:rFonts w:hint="eastAsia"/>
          <w:rtl/>
        </w:rPr>
        <w:t>کند</w:t>
      </w:r>
      <w:r w:rsidRPr="008548CA">
        <w:rPr>
          <w:rStyle w:val="Char5"/>
          <w:rtl/>
        </w:rPr>
        <w:t>.</w:t>
      </w:r>
    </w:p>
    <w:p w:rsidR="000B5A71" w:rsidRPr="008548CA" w:rsidRDefault="000B5A71" w:rsidP="00A659E4">
      <w:pPr>
        <w:ind w:firstLine="284"/>
        <w:jc w:val="both"/>
        <w:rPr>
          <w:rStyle w:val="Char5"/>
          <w:rtl/>
        </w:rPr>
      </w:pPr>
      <w:r w:rsidRPr="008548CA">
        <w:rPr>
          <w:rStyle w:val="Char5"/>
          <w:rFonts w:hint="eastAsia"/>
          <w:rtl/>
        </w:rPr>
        <w:t>ج</w:t>
      </w:r>
      <w:r w:rsidRPr="008548CA">
        <w:rPr>
          <w:rStyle w:val="Char5"/>
          <w:rtl/>
        </w:rPr>
        <w:t xml:space="preserve">. </w:t>
      </w:r>
      <w:r w:rsidRPr="008548CA">
        <w:rPr>
          <w:rStyle w:val="Char5"/>
          <w:rFonts w:hint="eastAsia"/>
          <w:rtl/>
        </w:rPr>
        <w:t>پس</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پا</w:t>
      </w:r>
      <w:r w:rsidRPr="008548CA">
        <w:rPr>
          <w:rStyle w:val="Char5"/>
          <w:rFonts w:hint="cs"/>
          <w:rtl/>
        </w:rPr>
        <w:t>ی</w:t>
      </w:r>
      <w:r w:rsidRPr="008548CA">
        <w:rPr>
          <w:rStyle w:val="Char5"/>
          <w:rFonts w:hint="eastAsia"/>
          <w:rtl/>
        </w:rPr>
        <w:t>ان</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بد</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گونه</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کار</w:t>
      </w:r>
      <w:r w:rsidRPr="008548CA">
        <w:rPr>
          <w:rStyle w:val="Char5"/>
          <w:rFonts w:hint="cs"/>
          <w:rtl/>
        </w:rPr>
        <w:t>ی</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انجام</w:t>
      </w:r>
      <w:r w:rsidRPr="008548CA">
        <w:rPr>
          <w:rStyle w:val="Char5"/>
          <w:rtl/>
        </w:rPr>
        <w:t xml:space="preserve"> </w:t>
      </w:r>
      <w:r w:rsidRPr="008548CA">
        <w:rPr>
          <w:rStyle w:val="Char5"/>
          <w:rFonts w:hint="eastAsia"/>
          <w:rtl/>
        </w:rPr>
        <w:t>داده،</w:t>
      </w:r>
      <w:r w:rsidRPr="008548CA">
        <w:rPr>
          <w:rStyle w:val="Char5"/>
          <w:rtl/>
        </w:rPr>
        <w:t xml:space="preserve"> </w:t>
      </w:r>
      <w:r w:rsidRPr="008548CA">
        <w:rPr>
          <w:rStyle w:val="Char5"/>
          <w:rFonts w:hint="eastAsia"/>
          <w:rtl/>
        </w:rPr>
        <w:t>ابراز</w:t>
      </w:r>
      <w:r w:rsidRPr="008548CA">
        <w:rPr>
          <w:rStyle w:val="Char5"/>
          <w:rtl/>
        </w:rPr>
        <w:t xml:space="preserve"> </w:t>
      </w:r>
      <w:r w:rsidRPr="008548CA">
        <w:rPr>
          <w:rStyle w:val="Char5"/>
          <w:rFonts w:hint="eastAsia"/>
          <w:rtl/>
        </w:rPr>
        <w:t>نکند،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مغرور</w:t>
      </w:r>
      <w:r w:rsidRPr="008548CA">
        <w:rPr>
          <w:rStyle w:val="Char5"/>
          <w:rtl/>
        </w:rPr>
        <w:t xml:space="preserve"> </w:t>
      </w:r>
      <w:r w:rsidRPr="008548CA">
        <w:rPr>
          <w:rStyle w:val="Char5"/>
          <w:rFonts w:hint="eastAsia"/>
          <w:rtl/>
        </w:rPr>
        <w:t>نگردد،</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مجلس</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نام</w:t>
      </w:r>
      <w:r w:rsidRPr="008548CA">
        <w:rPr>
          <w:rStyle w:val="Char5"/>
          <w:rtl/>
        </w:rPr>
        <w:t xml:space="preserve"> </w:t>
      </w:r>
      <w:r w:rsidRPr="008548CA">
        <w:rPr>
          <w:rStyle w:val="Char5"/>
          <w:rFonts w:hint="eastAsia"/>
          <w:rtl/>
        </w:rPr>
        <w:t>نبرد</w:t>
      </w:r>
      <w:r w:rsidR="002230E9">
        <w:rPr>
          <w:rStyle w:val="Char5"/>
        </w:rPr>
        <w:t xml:space="preserve"> </w:t>
      </w:r>
      <w:r w:rsidR="002230E9">
        <w:rPr>
          <w:rStyle w:val="Char5"/>
          <w:rFonts w:cs="CTraditional Arabic" w:hint="cs"/>
          <w:rtl/>
        </w:rPr>
        <w:t>﴿</w:t>
      </w:r>
      <w:r w:rsidR="00A659E4" w:rsidRPr="00961C37">
        <w:rPr>
          <w:rStyle w:val="Chard"/>
          <w:rFonts w:hint="eastAsia"/>
          <w:rtl/>
        </w:rPr>
        <w:t>لَا</w:t>
      </w:r>
      <w:r w:rsidR="00A659E4" w:rsidRPr="00961C37">
        <w:rPr>
          <w:rStyle w:val="Chard"/>
          <w:rtl/>
        </w:rPr>
        <w:t xml:space="preserve"> </w:t>
      </w:r>
      <w:r w:rsidR="00A659E4" w:rsidRPr="00961C37">
        <w:rPr>
          <w:rStyle w:val="Chard"/>
          <w:rFonts w:hint="eastAsia"/>
          <w:rtl/>
        </w:rPr>
        <w:t>تُب</w:t>
      </w:r>
      <w:r w:rsidR="00A659E4" w:rsidRPr="00961C37">
        <w:rPr>
          <w:rStyle w:val="Chard"/>
          <w:rFonts w:hint="cs"/>
          <w:rtl/>
        </w:rPr>
        <w:t>ۡ</w:t>
      </w:r>
      <w:r w:rsidR="00A659E4" w:rsidRPr="00961C37">
        <w:rPr>
          <w:rStyle w:val="Chard"/>
          <w:rFonts w:hint="eastAsia"/>
          <w:rtl/>
        </w:rPr>
        <w:t>طِلُواْ</w:t>
      </w:r>
      <w:r w:rsidR="00A659E4" w:rsidRPr="00961C37">
        <w:rPr>
          <w:rStyle w:val="Chard"/>
          <w:rtl/>
        </w:rPr>
        <w:t xml:space="preserve"> </w:t>
      </w:r>
      <w:r w:rsidR="00A659E4" w:rsidRPr="00961C37">
        <w:rPr>
          <w:rStyle w:val="Chard"/>
          <w:rFonts w:hint="eastAsia"/>
          <w:rtl/>
        </w:rPr>
        <w:t>صَدَقَ</w:t>
      </w:r>
      <w:r w:rsidR="00A659E4" w:rsidRPr="00961C37">
        <w:rPr>
          <w:rStyle w:val="Chard"/>
          <w:rFonts w:hint="cs"/>
          <w:rtl/>
        </w:rPr>
        <w:t>ٰ</w:t>
      </w:r>
      <w:r w:rsidR="00A659E4" w:rsidRPr="00961C37">
        <w:rPr>
          <w:rStyle w:val="Chard"/>
          <w:rFonts w:hint="eastAsia"/>
          <w:rtl/>
        </w:rPr>
        <w:t>تِكُم</w:t>
      </w:r>
      <w:r w:rsidR="00A659E4" w:rsidRPr="00961C37">
        <w:rPr>
          <w:rStyle w:val="Chard"/>
          <w:rtl/>
        </w:rPr>
        <w:t xml:space="preserve"> </w:t>
      </w:r>
      <w:r w:rsidR="00A659E4" w:rsidRPr="00961C37">
        <w:rPr>
          <w:rStyle w:val="Chard"/>
          <w:rFonts w:hint="eastAsia"/>
          <w:rtl/>
        </w:rPr>
        <w:t>بِ</w:t>
      </w:r>
      <w:r w:rsidR="00A659E4" w:rsidRPr="00961C37">
        <w:rPr>
          <w:rStyle w:val="Chard"/>
          <w:rFonts w:hint="cs"/>
          <w:rtl/>
        </w:rPr>
        <w:t>ٱ</w:t>
      </w:r>
      <w:r w:rsidR="00A659E4" w:rsidRPr="00961C37">
        <w:rPr>
          <w:rStyle w:val="Chard"/>
          <w:rFonts w:hint="eastAsia"/>
          <w:rtl/>
        </w:rPr>
        <w:t>ل</w:t>
      </w:r>
      <w:r w:rsidR="00A659E4" w:rsidRPr="00961C37">
        <w:rPr>
          <w:rStyle w:val="Chard"/>
          <w:rFonts w:hint="cs"/>
          <w:rtl/>
        </w:rPr>
        <w:t>ۡ</w:t>
      </w:r>
      <w:r w:rsidR="00A659E4" w:rsidRPr="00961C37">
        <w:rPr>
          <w:rStyle w:val="Chard"/>
          <w:rFonts w:hint="eastAsia"/>
          <w:rtl/>
        </w:rPr>
        <w:t>مَنِّ</w:t>
      </w:r>
      <w:r w:rsidR="00A659E4" w:rsidRPr="00961C37">
        <w:rPr>
          <w:rStyle w:val="Chard"/>
          <w:rtl/>
        </w:rPr>
        <w:t xml:space="preserve"> </w:t>
      </w:r>
      <w:r w:rsidR="00A659E4" w:rsidRPr="00961C37">
        <w:rPr>
          <w:rStyle w:val="Chard"/>
          <w:rFonts w:hint="eastAsia"/>
          <w:rtl/>
        </w:rPr>
        <w:t>وَ</w:t>
      </w:r>
      <w:r w:rsidR="00A659E4" w:rsidRPr="00961C37">
        <w:rPr>
          <w:rStyle w:val="Chard"/>
          <w:rFonts w:hint="cs"/>
          <w:rtl/>
        </w:rPr>
        <w:t>ٱ</w:t>
      </w:r>
      <w:r w:rsidR="00A659E4" w:rsidRPr="00961C37">
        <w:rPr>
          <w:rStyle w:val="Chard"/>
          <w:rFonts w:hint="eastAsia"/>
          <w:rtl/>
        </w:rPr>
        <w:t>ل</w:t>
      </w:r>
      <w:r w:rsidR="00A659E4" w:rsidRPr="00961C37">
        <w:rPr>
          <w:rStyle w:val="Chard"/>
          <w:rFonts w:hint="cs"/>
          <w:rtl/>
        </w:rPr>
        <w:t>ۡ</w:t>
      </w:r>
      <w:r w:rsidR="00A659E4" w:rsidRPr="00961C37">
        <w:rPr>
          <w:rStyle w:val="Chard"/>
          <w:rFonts w:hint="eastAsia"/>
          <w:rtl/>
        </w:rPr>
        <w:t>أَذَى</w:t>
      </w:r>
      <w:r w:rsidR="00A659E4" w:rsidRPr="00961C37">
        <w:rPr>
          <w:rStyle w:val="Chard"/>
          <w:rFonts w:hint="cs"/>
          <w:rtl/>
        </w:rPr>
        <w:t>ٰ</w:t>
      </w:r>
      <w:r w:rsidR="002230E9">
        <w:rPr>
          <w:rStyle w:val="Char5"/>
          <w:rFonts w:cs="CTraditional Arabic" w:hint="cs"/>
          <w:rtl/>
        </w:rPr>
        <w:t>﴾</w:t>
      </w:r>
      <w:r>
        <w:rPr>
          <w:rFonts w:ascii="2  Badr" w:hAnsi="2  Badr"/>
          <w:rtl/>
        </w:rPr>
        <w:t xml:space="preserve"> </w:t>
      </w:r>
      <w:r w:rsidR="00A659E4" w:rsidRPr="00A659E4">
        <w:rPr>
          <w:rStyle w:val="Charc"/>
          <w:rFonts w:hint="cs"/>
          <w:rtl/>
        </w:rPr>
        <w:t>[ال</w:t>
      </w:r>
      <w:r w:rsidRPr="00A659E4">
        <w:rPr>
          <w:rStyle w:val="Charc"/>
          <w:rtl/>
        </w:rPr>
        <w:t>بقر</w:t>
      </w:r>
      <w:r w:rsidR="00A659E4" w:rsidRPr="00A659E4">
        <w:rPr>
          <w:rStyle w:val="Charc"/>
          <w:rFonts w:hint="cs"/>
          <w:rtl/>
        </w:rPr>
        <w:t>ة</w:t>
      </w:r>
      <w:r w:rsidRPr="00A659E4">
        <w:rPr>
          <w:rStyle w:val="Charc"/>
          <w:rtl/>
        </w:rPr>
        <w:t>: ٢٦٤</w:t>
      </w:r>
      <w:r w:rsidR="00A659E4" w:rsidRPr="00A659E4">
        <w:rPr>
          <w:rStyle w:val="Charc"/>
          <w:rFonts w:hint="cs"/>
          <w:rtl/>
        </w:rPr>
        <w:t>]</w:t>
      </w:r>
      <w:r w:rsidRPr="008548CA">
        <w:rPr>
          <w:rStyle w:val="Char5"/>
          <w:rtl/>
        </w:rPr>
        <w:t xml:space="preserve"> </w:t>
      </w:r>
      <w:r w:rsidRPr="008548CA">
        <w:rPr>
          <w:rStyle w:val="Char5"/>
          <w:rFonts w:hint="eastAsia"/>
          <w:rtl/>
        </w:rPr>
        <w:t>«صدقه‏ها</w:t>
      </w:r>
      <w:r w:rsidRPr="008548CA">
        <w:rPr>
          <w:rStyle w:val="Char5"/>
          <w:rFonts w:hint="cs"/>
          <w:rtl/>
        </w:rPr>
        <w:t>ی</w:t>
      </w:r>
      <w:r w:rsidRPr="008548CA">
        <w:rPr>
          <w:rStyle w:val="Char5"/>
          <w:rFonts w:hint="eastAsia"/>
          <w:rtl/>
        </w:rPr>
        <w:t>تان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منت</w:t>
      </w:r>
      <w:r w:rsidRPr="008548CA">
        <w:rPr>
          <w:rStyle w:val="Char5"/>
          <w:rtl/>
        </w:rPr>
        <w:t xml:space="preserve"> </w:t>
      </w:r>
      <w:r w:rsidRPr="008548CA">
        <w:rPr>
          <w:rStyle w:val="Char5"/>
          <w:rFonts w:hint="eastAsia"/>
          <w:rtl/>
        </w:rPr>
        <w:t>نهادن</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آزار</w:t>
      </w:r>
      <w:r w:rsidRPr="008548CA">
        <w:rPr>
          <w:rStyle w:val="Char5"/>
          <w:rtl/>
        </w:rPr>
        <w:t xml:space="preserve"> </w:t>
      </w:r>
      <w:r w:rsidRPr="008548CA">
        <w:rPr>
          <w:rStyle w:val="Char5"/>
          <w:rFonts w:hint="eastAsia"/>
          <w:rtl/>
        </w:rPr>
        <w:t>رساندن</w:t>
      </w:r>
      <w:r w:rsidRPr="008548CA">
        <w:rPr>
          <w:rStyle w:val="Char5"/>
          <w:rtl/>
        </w:rPr>
        <w:t xml:space="preserve"> </w:t>
      </w:r>
      <w:r w:rsidRPr="008548CA">
        <w:rPr>
          <w:rStyle w:val="Char5"/>
          <w:rFonts w:hint="eastAsia"/>
          <w:rtl/>
        </w:rPr>
        <w:t>باطل</w:t>
      </w:r>
      <w:r w:rsidRPr="008548CA">
        <w:rPr>
          <w:rStyle w:val="Char5"/>
          <w:rtl/>
        </w:rPr>
        <w:t xml:space="preserve"> </w:t>
      </w:r>
      <w:r w:rsidRPr="008548CA">
        <w:rPr>
          <w:rStyle w:val="Char5"/>
          <w:rFonts w:hint="eastAsia"/>
          <w:rtl/>
        </w:rPr>
        <w:t>نکن</w:t>
      </w:r>
      <w:r w:rsidRPr="008548CA">
        <w:rPr>
          <w:rStyle w:val="Char5"/>
          <w:rFonts w:hint="cs"/>
          <w:rtl/>
        </w:rPr>
        <w:t>ی</w:t>
      </w:r>
      <w:r w:rsidRPr="008548CA">
        <w:rPr>
          <w:rStyle w:val="Char5"/>
          <w:rFonts w:hint="eastAsia"/>
          <w:rtl/>
        </w:rPr>
        <w:t>د»،</w:t>
      </w:r>
      <w:r w:rsidR="002230E9">
        <w:rPr>
          <w:rStyle w:val="Char5"/>
        </w:rPr>
        <w:t xml:space="preserve"> </w:t>
      </w:r>
      <w:r w:rsidR="002230E9">
        <w:rPr>
          <w:rStyle w:val="Char5"/>
          <w:rFonts w:cs="CTraditional Arabic" w:hint="cs"/>
          <w:rtl/>
        </w:rPr>
        <w:t>﴿</w:t>
      </w:r>
      <w:r w:rsidR="00A659E4" w:rsidRPr="00961C37">
        <w:rPr>
          <w:rStyle w:val="Chard"/>
          <w:rFonts w:hint="eastAsia"/>
          <w:rtl/>
        </w:rPr>
        <w:t>وَلَا</w:t>
      </w:r>
      <w:r w:rsidR="00A659E4" w:rsidRPr="00961C37">
        <w:rPr>
          <w:rStyle w:val="Chard"/>
          <w:rtl/>
        </w:rPr>
        <w:t xml:space="preserve"> </w:t>
      </w:r>
      <w:r w:rsidR="00A659E4" w:rsidRPr="00961C37">
        <w:rPr>
          <w:rStyle w:val="Chard"/>
          <w:rFonts w:hint="eastAsia"/>
          <w:rtl/>
        </w:rPr>
        <w:t>تُب</w:t>
      </w:r>
      <w:r w:rsidR="00A659E4" w:rsidRPr="00961C37">
        <w:rPr>
          <w:rStyle w:val="Chard"/>
          <w:rFonts w:hint="cs"/>
          <w:rtl/>
        </w:rPr>
        <w:t>ۡ</w:t>
      </w:r>
      <w:r w:rsidR="00A659E4" w:rsidRPr="00961C37">
        <w:rPr>
          <w:rStyle w:val="Chard"/>
          <w:rFonts w:hint="eastAsia"/>
          <w:rtl/>
        </w:rPr>
        <w:t>طِلُو</w:t>
      </w:r>
      <w:r w:rsidR="00A659E4" w:rsidRPr="00961C37">
        <w:rPr>
          <w:rStyle w:val="Chard"/>
          <w:rFonts w:hint="cs"/>
          <w:rtl/>
        </w:rPr>
        <w:t>ٓ</w:t>
      </w:r>
      <w:r w:rsidR="00A659E4" w:rsidRPr="00961C37">
        <w:rPr>
          <w:rStyle w:val="Chard"/>
          <w:rFonts w:hint="eastAsia"/>
          <w:rtl/>
        </w:rPr>
        <w:t>اْ</w:t>
      </w:r>
      <w:r w:rsidR="00A659E4" w:rsidRPr="00961C37">
        <w:rPr>
          <w:rStyle w:val="Chard"/>
          <w:rtl/>
        </w:rPr>
        <w:t xml:space="preserve"> </w:t>
      </w:r>
      <w:r w:rsidR="00A659E4" w:rsidRPr="00961C37">
        <w:rPr>
          <w:rStyle w:val="Chard"/>
          <w:rFonts w:hint="eastAsia"/>
          <w:rtl/>
        </w:rPr>
        <w:t>أَع</w:t>
      </w:r>
      <w:r w:rsidR="00A659E4" w:rsidRPr="00961C37">
        <w:rPr>
          <w:rStyle w:val="Chard"/>
          <w:rFonts w:hint="cs"/>
          <w:rtl/>
        </w:rPr>
        <w:t>ۡ</w:t>
      </w:r>
      <w:r w:rsidR="00A659E4" w:rsidRPr="00961C37">
        <w:rPr>
          <w:rStyle w:val="Chard"/>
          <w:rFonts w:hint="eastAsia"/>
          <w:rtl/>
        </w:rPr>
        <w:t>مَ</w:t>
      </w:r>
      <w:r w:rsidR="00A659E4" w:rsidRPr="00961C37">
        <w:rPr>
          <w:rStyle w:val="Chard"/>
          <w:rFonts w:hint="cs"/>
          <w:rtl/>
        </w:rPr>
        <w:t>ٰ</w:t>
      </w:r>
      <w:r w:rsidR="00A659E4" w:rsidRPr="00961C37">
        <w:rPr>
          <w:rStyle w:val="Chard"/>
          <w:rFonts w:hint="eastAsia"/>
          <w:rtl/>
        </w:rPr>
        <w:t>لَكُم</w:t>
      </w:r>
      <w:r w:rsidR="00A659E4" w:rsidRPr="00961C37">
        <w:rPr>
          <w:rStyle w:val="Chard"/>
          <w:rFonts w:hint="cs"/>
          <w:rtl/>
        </w:rPr>
        <w:t>ۡ</w:t>
      </w:r>
      <w:r w:rsidR="002230E9">
        <w:rPr>
          <w:rStyle w:val="Char5"/>
          <w:rFonts w:cs="CTraditional Arabic" w:hint="cs"/>
          <w:rtl/>
        </w:rPr>
        <w:t>﴾</w:t>
      </w:r>
      <w:r>
        <w:rPr>
          <w:rFonts w:ascii="2  Badr" w:hAnsi="2  Badr"/>
          <w:rtl/>
        </w:rPr>
        <w:t xml:space="preserve"> </w:t>
      </w:r>
      <w:r w:rsidR="00A659E4" w:rsidRPr="00A659E4">
        <w:rPr>
          <w:rStyle w:val="Charc"/>
          <w:rFonts w:hint="cs"/>
          <w:rtl/>
        </w:rPr>
        <w:t>[</w:t>
      </w:r>
      <w:r w:rsidRPr="00A659E4">
        <w:rPr>
          <w:rStyle w:val="Charc"/>
          <w:rtl/>
        </w:rPr>
        <w:t>محمد: ٣٣</w:t>
      </w:r>
      <w:r w:rsidR="00A659E4" w:rsidRPr="00A659E4">
        <w:rPr>
          <w:rStyle w:val="Charc"/>
          <w:rFonts w:hint="cs"/>
          <w:rtl/>
        </w:rPr>
        <w:t>]</w:t>
      </w:r>
      <w:r w:rsidRPr="008548CA">
        <w:rPr>
          <w:rStyle w:val="Char5"/>
          <w:rtl/>
        </w:rPr>
        <w:t xml:space="preserve"> </w:t>
      </w:r>
      <w:r w:rsidRPr="008548CA">
        <w:rPr>
          <w:rStyle w:val="Char5"/>
          <w:rFonts w:hint="eastAsia"/>
          <w:rtl/>
        </w:rPr>
        <w:t>«کارها</w:t>
      </w:r>
      <w:r w:rsidRPr="008548CA">
        <w:rPr>
          <w:rStyle w:val="Char5"/>
          <w:rFonts w:hint="cs"/>
          <w:rtl/>
        </w:rPr>
        <w:t>ی</w:t>
      </w:r>
      <w:r w:rsidRPr="008548CA">
        <w:rPr>
          <w:rStyle w:val="Char5"/>
          <w:rFonts w:hint="eastAsia"/>
          <w:rtl/>
        </w:rPr>
        <w:t>تان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باطل</w:t>
      </w:r>
      <w:r w:rsidRPr="008548CA">
        <w:rPr>
          <w:rStyle w:val="Char5"/>
          <w:rtl/>
        </w:rPr>
        <w:t xml:space="preserve"> </w:t>
      </w:r>
      <w:r w:rsidRPr="008548CA">
        <w:rPr>
          <w:rStyle w:val="Char5"/>
          <w:rFonts w:hint="eastAsia"/>
          <w:rtl/>
        </w:rPr>
        <w:t>نکن</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وصف</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انجام</w:t>
      </w:r>
      <w:r w:rsidRPr="008548CA">
        <w:rPr>
          <w:rStyle w:val="Char5"/>
          <w:rtl/>
        </w:rPr>
        <w:t xml:space="preserve"> </w:t>
      </w:r>
      <w:r w:rsidRPr="008548CA">
        <w:rPr>
          <w:rStyle w:val="Char5"/>
          <w:rFonts w:hint="eastAsia"/>
          <w:rtl/>
        </w:rPr>
        <w:t>طاعت</w:t>
      </w:r>
      <w:r w:rsidRPr="008548CA">
        <w:rPr>
          <w:rStyle w:val="Char5"/>
          <w:rtl/>
        </w:rPr>
        <w:t xml:space="preserve"> </w:t>
      </w:r>
      <w:r w:rsidRPr="008548CA">
        <w:rPr>
          <w:rStyle w:val="Char5"/>
          <w:rFonts w:hint="eastAsia"/>
          <w:rtl/>
        </w:rPr>
        <w:t>سه</w:t>
      </w:r>
      <w:r w:rsidRPr="008548CA">
        <w:rPr>
          <w:rStyle w:val="Char5"/>
          <w:rtl/>
        </w:rPr>
        <w:t xml:space="preserve"> </w:t>
      </w:r>
      <w:r w:rsidRPr="008548CA">
        <w:rPr>
          <w:rStyle w:val="Char5"/>
          <w:rFonts w:hint="eastAsia"/>
          <w:rtl/>
        </w:rPr>
        <w:t>حالت</w:t>
      </w:r>
      <w:r w:rsidRPr="008548CA">
        <w:rPr>
          <w:rStyle w:val="Char5"/>
          <w:rtl/>
        </w:rPr>
        <w:t xml:space="preserve"> </w:t>
      </w:r>
      <w:r w:rsidRPr="008548CA">
        <w:rPr>
          <w:rStyle w:val="Char5"/>
          <w:rFonts w:hint="eastAsia"/>
          <w:rtl/>
        </w:rPr>
        <w:t>دارد</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انجام</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ت</w:t>
      </w:r>
      <w:r w:rsidRPr="008548CA">
        <w:rPr>
          <w:rStyle w:val="Char5"/>
          <w:rtl/>
        </w:rPr>
        <w:t xml:space="preserve"> </w:t>
      </w:r>
      <w:r w:rsidRPr="008548CA">
        <w:rPr>
          <w:rStyle w:val="Char5"/>
          <w:rFonts w:hint="eastAsia"/>
          <w:rtl/>
        </w:rPr>
        <w:t>درست،</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اثنا</w:t>
      </w:r>
      <w:r w:rsidRPr="008548CA">
        <w:rPr>
          <w:rStyle w:val="Char5"/>
          <w:rFonts w:hint="cs"/>
          <w:rtl/>
        </w:rPr>
        <w:t>ی</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خوب</w:t>
      </w:r>
      <w:r w:rsidRPr="008548CA">
        <w:rPr>
          <w:rStyle w:val="Char5"/>
          <w:rtl/>
        </w:rPr>
        <w:t xml:space="preserve"> </w:t>
      </w:r>
      <w:r w:rsidRPr="008548CA">
        <w:rPr>
          <w:rStyle w:val="Char5"/>
          <w:rFonts w:hint="eastAsia"/>
          <w:rtl/>
        </w:rPr>
        <w:t>انجام</w:t>
      </w:r>
      <w:r w:rsidRPr="008548CA">
        <w:rPr>
          <w:rStyle w:val="Char5"/>
          <w:rtl/>
        </w:rPr>
        <w:t xml:space="preserve"> </w:t>
      </w:r>
      <w:r w:rsidRPr="008548CA">
        <w:rPr>
          <w:rStyle w:val="Char5"/>
          <w:rFonts w:hint="eastAsia"/>
          <w:rtl/>
        </w:rPr>
        <w:t>دادن</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پس</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انجام</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مغرور</w:t>
      </w:r>
      <w:r w:rsidRPr="008548CA">
        <w:rPr>
          <w:rStyle w:val="Char5"/>
          <w:rtl/>
        </w:rPr>
        <w:t xml:space="preserve"> </w:t>
      </w:r>
      <w:r w:rsidRPr="008548CA">
        <w:rPr>
          <w:rStyle w:val="Char5"/>
          <w:rFonts w:hint="eastAsia"/>
          <w:rtl/>
        </w:rPr>
        <w:t>نشدن</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عدم</w:t>
      </w:r>
      <w:r w:rsidRPr="008548CA">
        <w:rPr>
          <w:rStyle w:val="Char5"/>
          <w:rtl/>
        </w:rPr>
        <w:t xml:space="preserve"> </w:t>
      </w:r>
      <w:r w:rsidRPr="008548CA">
        <w:rPr>
          <w:rStyle w:val="Char5"/>
          <w:rFonts w:hint="eastAsia"/>
          <w:rtl/>
        </w:rPr>
        <w:t>اشاعه</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هر</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باطل</w:t>
      </w:r>
      <w:r w:rsidRPr="008548CA">
        <w:rPr>
          <w:rStyle w:val="Char5"/>
          <w:rtl/>
        </w:rPr>
        <w:t xml:space="preserve"> </w:t>
      </w:r>
      <w:r w:rsidRPr="008548CA">
        <w:rPr>
          <w:rStyle w:val="Char5"/>
          <w:rFonts w:hint="eastAsia"/>
          <w:rtl/>
        </w:rPr>
        <w:t>کند</w:t>
      </w:r>
      <w:r w:rsidRPr="008548CA">
        <w:rPr>
          <w:rStyle w:val="Char5"/>
          <w:rtl/>
        </w:rPr>
        <w:t>.</w:t>
      </w:r>
    </w:p>
    <w:p w:rsidR="000B5A71" w:rsidRPr="008548CA" w:rsidRDefault="000B5A71" w:rsidP="004A01ED">
      <w:pPr>
        <w:ind w:firstLine="284"/>
        <w:jc w:val="both"/>
        <w:rPr>
          <w:rStyle w:val="Char5"/>
          <w:rtl/>
        </w:rPr>
      </w:pPr>
      <w:r w:rsidRPr="008548CA">
        <w:rPr>
          <w:rStyle w:val="Char5"/>
          <w:rFonts w:hint="cs"/>
          <w:rtl/>
        </w:rPr>
        <w:t>ی</w:t>
      </w:r>
      <w:r w:rsidRPr="008548CA">
        <w:rPr>
          <w:rStyle w:val="Char5"/>
          <w:rFonts w:hint="eastAsia"/>
          <w:rtl/>
        </w:rPr>
        <w:t>ک</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زم</w:t>
      </w:r>
      <w:r w:rsidRPr="008548CA">
        <w:rPr>
          <w:rStyle w:val="Char5"/>
          <w:rFonts w:hint="cs"/>
          <w:rtl/>
        </w:rPr>
        <w:t>ی</w:t>
      </w:r>
      <w:r w:rsidRPr="008548CA">
        <w:rPr>
          <w:rStyle w:val="Char5"/>
          <w:rFonts w:hint="eastAsia"/>
          <w:rtl/>
        </w:rPr>
        <w:t>نه‏ها</w:t>
      </w:r>
      <w:r w:rsidRPr="008548CA">
        <w:rPr>
          <w:rStyle w:val="Char5"/>
          <w:rFonts w:hint="cs"/>
          <w:rtl/>
        </w:rPr>
        <w:t>ی</w:t>
      </w:r>
      <w:r w:rsidRPr="008548CA">
        <w:rPr>
          <w:rStyle w:val="Char5"/>
          <w:rtl/>
        </w:rPr>
        <w:t xml:space="preserve"> </w:t>
      </w:r>
      <w:r w:rsidRPr="008548CA">
        <w:rPr>
          <w:rStyle w:val="Char5"/>
          <w:rFonts w:hint="eastAsia"/>
          <w:rtl/>
        </w:rPr>
        <w:t>بزرگ</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Fonts w:hint="eastAsia"/>
          <w:rtl/>
        </w:rPr>
        <w:t>،</w:t>
      </w:r>
      <w:r w:rsidRPr="008548CA">
        <w:rPr>
          <w:rStyle w:val="Char5"/>
          <w:rtl/>
        </w:rPr>
        <w:t xml:space="preserve"> </w:t>
      </w:r>
      <w:r w:rsidRPr="008548CA">
        <w:rPr>
          <w:rStyle w:val="Char5"/>
          <w:rFonts w:hint="eastAsia"/>
          <w:rtl/>
        </w:rPr>
        <w:t>تحمل</w:t>
      </w:r>
      <w:r w:rsidR="00074E63">
        <w:rPr>
          <w:rStyle w:val="Char5"/>
          <w:rtl/>
        </w:rPr>
        <w:t xml:space="preserve"> سختی‌ها</w:t>
      </w:r>
      <w:r w:rsidR="00435DA7">
        <w:rPr>
          <w:rStyle w:val="Char5"/>
          <w:rtl/>
        </w:rPr>
        <w:t xml:space="preserve"> </w:t>
      </w:r>
      <w:r w:rsidRPr="008548CA">
        <w:rPr>
          <w:rStyle w:val="Char5"/>
          <w:rFonts w:hint="eastAsia"/>
          <w:rtl/>
        </w:rPr>
        <w:t>و</w:t>
      </w:r>
      <w:r w:rsidR="00EB7C24">
        <w:rPr>
          <w:rStyle w:val="Char5"/>
          <w:rtl/>
        </w:rPr>
        <w:t xml:space="preserve"> دشواری‌های </w:t>
      </w:r>
      <w:r w:rsidRPr="008548CA">
        <w:rPr>
          <w:rStyle w:val="Char5"/>
          <w:rFonts w:hint="eastAsia"/>
          <w:rtl/>
        </w:rPr>
        <w:t>دعوت</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اکنون</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وضع</w:t>
      </w:r>
      <w:r w:rsidRPr="008548CA">
        <w:rPr>
          <w:rStyle w:val="Char5"/>
          <w:rFonts w:hint="cs"/>
          <w:rtl/>
        </w:rPr>
        <w:t>ی</w:t>
      </w:r>
      <w:r w:rsidRPr="008548CA">
        <w:rPr>
          <w:rStyle w:val="Char5"/>
          <w:rFonts w:hint="eastAsia"/>
          <w:rtl/>
        </w:rPr>
        <w:t>ت</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مردم</w:t>
      </w:r>
      <w:r w:rsidRPr="008548CA">
        <w:rPr>
          <w:rStyle w:val="Char5"/>
          <w:rtl/>
        </w:rPr>
        <w:t xml:space="preserve"> </w:t>
      </w:r>
      <w:r w:rsidRPr="008548CA">
        <w:rPr>
          <w:rStyle w:val="Char5"/>
          <w:rFonts w:hint="eastAsia"/>
          <w:rtl/>
        </w:rPr>
        <w:t>دارند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فاصله‏ها</w:t>
      </w:r>
      <w:r w:rsidRPr="008548CA">
        <w:rPr>
          <w:rStyle w:val="Char5"/>
          <w:rFonts w:hint="cs"/>
          <w:rtl/>
        </w:rPr>
        <w:t>یی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ن</w:t>
      </w:r>
      <w:r w:rsidR="00811778">
        <w:rPr>
          <w:rStyle w:val="Char5"/>
          <w:rtl/>
        </w:rPr>
        <w:t xml:space="preserve"> آن‌ها </w:t>
      </w:r>
      <w:r w:rsidRPr="008548CA">
        <w:rPr>
          <w:rStyle w:val="Char5"/>
          <w:rFonts w:hint="eastAsia"/>
          <w:rtl/>
        </w:rPr>
        <w:t>و</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جاد</w:t>
      </w:r>
      <w:r w:rsidRPr="008548CA">
        <w:rPr>
          <w:rStyle w:val="Char5"/>
          <w:rtl/>
        </w:rPr>
        <w:t xml:space="preserve"> </w:t>
      </w:r>
      <w:r w:rsidRPr="008548CA">
        <w:rPr>
          <w:rStyle w:val="Char5"/>
          <w:rFonts w:hint="eastAsia"/>
          <w:rtl/>
        </w:rPr>
        <w:t>شده،</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دعوتگران</w:t>
      </w:r>
      <w:r w:rsidRPr="008548CA">
        <w:rPr>
          <w:rStyle w:val="Char5"/>
          <w:rtl/>
        </w:rPr>
        <w:t xml:space="preserve"> </w:t>
      </w:r>
      <w:r w:rsidRPr="008548CA">
        <w:rPr>
          <w:rStyle w:val="Char5"/>
          <w:rFonts w:hint="eastAsia"/>
          <w:rtl/>
        </w:rPr>
        <w:t>راه</w:t>
      </w:r>
      <w:r w:rsidRPr="008548CA">
        <w:rPr>
          <w:rStyle w:val="Char5"/>
          <w:rtl/>
        </w:rPr>
        <w:t xml:space="preserve"> </w:t>
      </w:r>
      <w:r w:rsidRPr="008548CA">
        <w:rPr>
          <w:rStyle w:val="Char5"/>
          <w:rFonts w:hint="eastAsia"/>
          <w:rtl/>
        </w:rPr>
        <w:t>حق</w:t>
      </w:r>
      <w:r w:rsidRPr="008548CA">
        <w:rPr>
          <w:rStyle w:val="Char5"/>
          <w:rtl/>
        </w:rPr>
        <w:t xml:space="preserve"> </w:t>
      </w:r>
      <w:r w:rsidRPr="008548CA">
        <w:rPr>
          <w:rStyle w:val="Char5"/>
          <w:rFonts w:hint="eastAsia"/>
          <w:rtl/>
        </w:rPr>
        <w:t>پوش</w:t>
      </w:r>
      <w:r w:rsidRPr="008548CA">
        <w:rPr>
          <w:rStyle w:val="Char5"/>
          <w:rFonts w:hint="cs"/>
          <w:rtl/>
        </w:rPr>
        <w:t>ی</w:t>
      </w:r>
      <w:r w:rsidRPr="008548CA">
        <w:rPr>
          <w:rStyle w:val="Char5"/>
          <w:rFonts w:hint="eastAsia"/>
          <w:rtl/>
        </w:rPr>
        <w:t>ده</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ست</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دور</w:t>
      </w:r>
      <w:r w:rsidRPr="008548CA">
        <w:rPr>
          <w:rStyle w:val="Char5"/>
          <w:rFonts w:hint="cs"/>
          <w:rtl/>
        </w:rPr>
        <w:t>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فاصله</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جنبش</w:t>
      </w:r>
      <w:r w:rsidRPr="008548CA">
        <w:rPr>
          <w:rStyle w:val="Char5"/>
          <w:rtl/>
        </w:rPr>
        <w:t xml:space="preserve"> </w:t>
      </w:r>
      <w:r w:rsidRPr="008548CA">
        <w:rPr>
          <w:rStyle w:val="Char5"/>
          <w:rFonts w:hint="eastAsia"/>
          <w:rtl/>
        </w:rPr>
        <w:t>دعوت</w:t>
      </w:r>
      <w:r w:rsidRPr="008548CA">
        <w:rPr>
          <w:rStyle w:val="Char5"/>
          <w:rtl/>
        </w:rPr>
        <w:t xml:space="preserve"> </w:t>
      </w:r>
      <w:r w:rsidRPr="008548CA">
        <w:rPr>
          <w:rStyle w:val="Char5"/>
          <w:rFonts w:hint="eastAsia"/>
          <w:rtl/>
        </w:rPr>
        <w:t>بزرگ</w:t>
      </w:r>
      <w:r w:rsidRPr="008548CA">
        <w:rPr>
          <w:rStyle w:val="Char5"/>
          <w:rFonts w:hint="cs"/>
          <w:rtl/>
        </w:rPr>
        <w:t>ی</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از</w:t>
      </w:r>
      <w:r w:rsidRPr="008548CA">
        <w:rPr>
          <w:rStyle w:val="Char5"/>
          <w:rtl/>
        </w:rPr>
        <w:t xml:space="preserve"> </w:t>
      </w:r>
      <w:r w:rsidRPr="008548CA">
        <w:rPr>
          <w:rStyle w:val="Char5"/>
          <w:rFonts w:hint="eastAsia"/>
          <w:rtl/>
        </w:rPr>
        <w:t>دارد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ط</w:t>
      </w:r>
      <w:r w:rsidRPr="008548CA">
        <w:rPr>
          <w:rStyle w:val="Char5"/>
          <w:rFonts w:hint="cs"/>
          <w:rtl/>
        </w:rPr>
        <w:t>ی</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همه‏</w:t>
      </w:r>
      <w:r w:rsidRPr="008548CA">
        <w:rPr>
          <w:rStyle w:val="Char5"/>
          <w:rFonts w:hint="cs"/>
          <w:rtl/>
        </w:rPr>
        <w:t>ی</w:t>
      </w:r>
      <w:r w:rsidRPr="008548CA">
        <w:rPr>
          <w:rStyle w:val="Char5"/>
          <w:rtl/>
        </w:rPr>
        <w:t xml:space="preserve"> </w:t>
      </w:r>
      <w:r w:rsidRPr="008548CA">
        <w:rPr>
          <w:rStyle w:val="Char5"/>
          <w:rFonts w:hint="eastAsia"/>
          <w:rtl/>
        </w:rPr>
        <w:t>منکرات</w:t>
      </w:r>
      <w:r w:rsidRPr="008548CA">
        <w:rPr>
          <w:rStyle w:val="Char5"/>
          <w:rtl/>
        </w:rPr>
        <w:t xml:space="preserve"> </w:t>
      </w:r>
      <w:r w:rsidRPr="008548CA">
        <w:rPr>
          <w:rStyle w:val="Char5"/>
          <w:rFonts w:hint="eastAsia"/>
          <w:rtl/>
        </w:rPr>
        <w:t>رد</w:t>
      </w:r>
      <w:r w:rsidRPr="008548CA">
        <w:rPr>
          <w:rStyle w:val="Char5"/>
          <w:rtl/>
        </w:rPr>
        <w:t xml:space="preserve"> </w:t>
      </w:r>
      <w:r w:rsidRPr="008548CA">
        <w:rPr>
          <w:rStyle w:val="Char5"/>
          <w:rFonts w:hint="eastAsia"/>
          <w:rtl/>
        </w:rPr>
        <w:t>شود</w:t>
      </w:r>
      <w:r w:rsidRPr="008548CA">
        <w:rPr>
          <w:rStyle w:val="Char5"/>
          <w:rtl/>
        </w:rPr>
        <w:t xml:space="preserve"> </w:t>
      </w:r>
      <w:r w:rsidRPr="008548CA">
        <w:rPr>
          <w:rStyle w:val="Char5"/>
          <w:rFonts w:hint="eastAsia"/>
          <w:rtl/>
        </w:rPr>
        <w:t>وحق</w:t>
      </w:r>
      <w:r w:rsidRPr="008548CA">
        <w:rPr>
          <w:rStyle w:val="Char5"/>
          <w:rtl/>
        </w:rPr>
        <w:t xml:space="preserve"> </w:t>
      </w:r>
      <w:r w:rsidRPr="008548CA">
        <w:rPr>
          <w:rStyle w:val="Char5"/>
          <w:rFonts w:hint="eastAsia"/>
          <w:rtl/>
        </w:rPr>
        <w:t>آشکار</w:t>
      </w:r>
      <w:r w:rsidRPr="008548CA">
        <w:rPr>
          <w:rStyle w:val="Char5"/>
          <w:rtl/>
        </w:rPr>
        <w:t xml:space="preserve"> </w:t>
      </w:r>
      <w:r w:rsidRPr="008548CA">
        <w:rPr>
          <w:rStyle w:val="Char5"/>
          <w:rFonts w:hint="eastAsia"/>
          <w:rtl/>
        </w:rPr>
        <w:t>گردد</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عمر</w:t>
      </w:r>
      <w:r w:rsidRPr="008548CA">
        <w:rPr>
          <w:rStyle w:val="Char5"/>
          <w:rtl/>
        </w:rPr>
        <w:t xml:space="preserve"> </w:t>
      </w:r>
      <w:r w:rsidRPr="008548CA">
        <w:rPr>
          <w:rStyle w:val="Char5"/>
          <w:rFonts w:hint="eastAsia"/>
          <w:rtl/>
        </w:rPr>
        <w:t>بن</w:t>
      </w:r>
      <w:r w:rsidRPr="008548CA">
        <w:rPr>
          <w:rStyle w:val="Char5"/>
          <w:rtl/>
        </w:rPr>
        <w:t xml:space="preserve"> </w:t>
      </w:r>
      <w:r w:rsidRPr="008548CA">
        <w:rPr>
          <w:rStyle w:val="Char5"/>
          <w:rFonts w:hint="eastAsia"/>
          <w:rtl/>
        </w:rPr>
        <w:t>عبدالعز</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وقت</w:t>
      </w:r>
      <w:r w:rsidRPr="008548CA">
        <w:rPr>
          <w:rStyle w:val="Char5"/>
          <w:rFonts w:hint="cs"/>
          <w:rtl/>
        </w:rPr>
        <w:t>ی</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امر</w:t>
      </w:r>
      <w:r w:rsidRPr="008548CA">
        <w:rPr>
          <w:rStyle w:val="Char5"/>
          <w:rtl/>
        </w:rPr>
        <w:t xml:space="preserve"> </w:t>
      </w:r>
      <w:r w:rsidRPr="008548CA">
        <w:rPr>
          <w:rStyle w:val="Char5"/>
          <w:rFonts w:hint="eastAsia"/>
          <w:rtl/>
        </w:rPr>
        <w:t>دگرگون</w:t>
      </w:r>
      <w:r w:rsidRPr="008548CA">
        <w:rPr>
          <w:rStyle w:val="Char5"/>
          <w:rFonts w:hint="cs"/>
          <w:rtl/>
        </w:rPr>
        <w:t>ی</w:t>
      </w:r>
      <w:r w:rsidR="002230E9">
        <w:rPr>
          <w:rStyle w:val="Char5"/>
          <w:rtl/>
        </w:rPr>
        <w:t xml:space="preserve"> انحراف‌های </w:t>
      </w:r>
      <w:r w:rsidRPr="008548CA">
        <w:rPr>
          <w:rStyle w:val="Char5"/>
          <w:rFonts w:hint="eastAsia"/>
          <w:rtl/>
        </w:rPr>
        <w:t>انبوه</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ط</w:t>
      </w:r>
      <w:r w:rsidRPr="008548CA">
        <w:rPr>
          <w:rStyle w:val="Char5"/>
          <w:rFonts w:hint="cs"/>
          <w:rtl/>
        </w:rPr>
        <w:t>ی</w:t>
      </w:r>
      <w:r w:rsidRPr="008548CA">
        <w:rPr>
          <w:rStyle w:val="Char5"/>
          <w:rtl/>
        </w:rPr>
        <w:t xml:space="preserve"> </w:t>
      </w:r>
      <w:r w:rsidRPr="008548CA">
        <w:rPr>
          <w:rStyle w:val="Char5"/>
          <w:rFonts w:hint="eastAsia"/>
          <w:rtl/>
        </w:rPr>
        <w:t>سال</w:t>
      </w:r>
      <w:r w:rsidRPr="008548CA">
        <w:rPr>
          <w:rStyle w:val="Char5"/>
          <w:rFonts w:hint="cs"/>
          <w:rtl/>
        </w:rPr>
        <w:t>ی</w:t>
      </w:r>
      <w:r w:rsidRPr="008548CA">
        <w:rPr>
          <w:rStyle w:val="Char5"/>
          <w:rFonts w:hint="eastAsia"/>
          <w:rtl/>
        </w:rPr>
        <w:t>ان</w:t>
      </w:r>
      <w:r w:rsidRPr="008548CA">
        <w:rPr>
          <w:rStyle w:val="Char5"/>
          <w:rtl/>
        </w:rPr>
        <w:t xml:space="preserve"> </w:t>
      </w:r>
      <w:r w:rsidRPr="008548CA">
        <w:rPr>
          <w:rStyle w:val="Char5"/>
          <w:rFonts w:hint="eastAsia"/>
          <w:rtl/>
        </w:rPr>
        <w:t>دراز</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دروه‏ها</w:t>
      </w:r>
      <w:r w:rsidRPr="008548CA">
        <w:rPr>
          <w:rStyle w:val="Char5"/>
          <w:rFonts w:hint="cs"/>
          <w:rtl/>
        </w:rPr>
        <w:t>ی</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انباشته</w:t>
      </w:r>
      <w:r w:rsidRPr="008548CA">
        <w:rPr>
          <w:rStyle w:val="Char5"/>
          <w:rtl/>
        </w:rPr>
        <w:t xml:space="preserve"> </w:t>
      </w:r>
      <w:r w:rsidRPr="008548CA">
        <w:rPr>
          <w:rStyle w:val="Char5"/>
          <w:rFonts w:hint="eastAsia"/>
          <w:rtl/>
        </w:rPr>
        <w:t>شده</w:t>
      </w:r>
      <w:r w:rsidRPr="008548CA">
        <w:rPr>
          <w:rStyle w:val="Char5"/>
          <w:rtl/>
        </w:rPr>
        <w:t xml:space="preserve"> </w:t>
      </w:r>
      <w:r w:rsidRPr="008548CA">
        <w:rPr>
          <w:rStyle w:val="Char5"/>
          <w:rFonts w:hint="eastAsia"/>
          <w:rtl/>
        </w:rPr>
        <w:t>بود،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سنگ</w:t>
      </w:r>
      <w:r w:rsidRPr="008548CA">
        <w:rPr>
          <w:rStyle w:val="Char5"/>
          <w:rFonts w:hint="cs"/>
          <w:rtl/>
        </w:rPr>
        <w:t>ی</w:t>
      </w:r>
      <w:r w:rsidRPr="008548CA">
        <w:rPr>
          <w:rStyle w:val="Char5"/>
          <w:rFonts w:hint="eastAsia"/>
          <w:rtl/>
        </w:rPr>
        <w:t>ن</w:t>
      </w:r>
      <w:r w:rsidRPr="008548CA">
        <w:rPr>
          <w:rStyle w:val="Char5"/>
          <w:rFonts w:hint="cs"/>
          <w:rtl/>
        </w:rPr>
        <w:t>ی</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مسؤول</w:t>
      </w:r>
      <w:r w:rsidRPr="008548CA">
        <w:rPr>
          <w:rStyle w:val="Char5"/>
          <w:rFonts w:hint="cs"/>
          <w:rtl/>
        </w:rPr>
        <w:t>ی</w:t>
      </w:r>
      <w:r w:rsidRPr="008548CA">
        <w:rPr>
          <w:rStyle w:val="Char5"/>
          <w:rFonts w:hint="eastAsia"/>
          <w:rtl/>
        </w:rPr>
        <w:t>ت</w:t>
      </w:r>
      <w:r w:rsidRPr="008548CA">
        <w:rPr>
          <w:rStyle w:val="Char5"/>
          <w:rtl/>
        </w:rPr>
        <w:t xml:space="preserve"> </w:t>
      </w:r>
      <w:r w:rsidRPr="008548CA">
        <w:rPr>
          <w:rStyle w:val="Char5"/>
          <w:rFonts w:hint="eastAsia"/>
          <w:rtl/>
        </w:rPr>
        <w:t>بزرگ</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‏برد،</w:t>
      </w:r>
      <w:r w:rsidRPr="008548CA">
        <w:rPr>
          <w:rStyle w:val="Char5"/>
          <w:rtl/>
        </w:rPr>
        <w:t xml:space="preserve"> </w:t>
      </w:r>
      <w:r w:rsidRPr="008548CA">
        <w:rPr>
          <w:rStyle w:val="Char5"/>
          <w:rFonts w:hint="eastAsia"/>
          <w:rtl/>
        </w:rPr>
        <w:t>گفت</w:t>
      </w:r>
      <w:r w:rsidRPr="008548CA">
        <w:rPr>
          <w:rStyle w:val="Char5"/>
          <w:rtl/>
        </w:rPr>
        <w:t>: «</w:t>
      </w:r>
      <w:r w:rsidRPr="008548CA">
        <w:rPr>
          <w:rStyle w:val="Char5"/>
          <w:rFonts w:hint="eastAsia"/>
          <w:rtl/>
        </w:rPr>
        <w:t>من</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کار</w:t>
      </w:r>
      <w:r w:rsidRPr="008548CA">
        <w:rPr>
          <w:rStyle w:val="Char5"/>
          <w:rFonts w:hint="cs"/>
          <w:rtl/>
        </w:rPr>
        <w:t>ی</w:t>
      </w:r>
      <w:r w:rsidRPr="008548CA">
        <w:rPr>
          <w:rStyle w:val="Char5"/>
          <w:rtl/>
        </w:rPr>
        <w:t xml:space="preserve"> </w:t>
      </w:r>
      <w:r w:rsidRPr="008548CA">
        <w:rPr>
          <w:rStyle w:val="Char5"/>
          <w:rFonts w:hint="eastAsia"/>
          <w:rtl/>
        </w:rPr>
        <w:t>دست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پنجه</w:t>
      </w:r>
      <w:r w:rsidRPr="008548CA">
        <w:rPr>
          <w:rStyle w:val="Char5"/>
          <w:rtl/>
        </w:rPr>
        <w:t xml:space="preserve"> </w:t>
      </w:r>
      <w:r w:rsidRPr="008548CA">
        <w:rPr>
          <w:rStyle w:val="Char5"/>
          <w:rFonts w:hint="eastAsia"/>
          <w:rtl/>
        </w:rPr>
        <w:t>نرم</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‏کنم</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جز</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کس</w:t>
      </w:r>
      <w:r w:rsidRPr="008548CA">
        <w:rPr>
          <w:rStyle w:val="Char5"/>
          <w:rFonts w:hint="cs"/>
          <w:rtl/>
        </w:rPr>
        <w:t>ی</w:t>
      </w:r>
      <w:r w:rsidRPr="008548CA">
        <w:rPr>
          <w:rStyle w:val="Char5"/>
          <w:rtl/>
        </w:rPr>
        <w:t xml:space="preserve"> </w:t>
      </w:r>
      <w:r w:rsidRPr="008548CA">
        <w:rPr>
          <w:rStyle w:val="Char5"/>
          <w:rFonts w:hint="cs"/>
          <w:rtl/>
        </w:rPr>
        <w:t>ی</w:t>
      </w:r>
      <w:r w:rsidRPr="008548CA">
        <w:rPr>
          <w:rStyle w:val="Char5"/>
          <w:rFonts w:hint="eastAsia"/>
          <w:rtl/>
        </w:rPr>
        <w:t>ار</w:t>
      </w:r>
      <w:r w:rsidRPr="008548CA">
        <w:rPr>
          <w:rStyle w:val="Char5"/>
          <w:rFonts w:hint="cs"/>
          <w:rtl/>
        </w:rPr>
        <w:t>ی</w:t>
      </w:r>
      <w:r w:rsidRPr="008548CA">
        <w:rPr>
          <w:rStyle w:val="Char5"/>
          <w:rFonts w:hint="eastAsia"/>
          <w:rtl/>
        </w:rPr>
        <w:t>گرم</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ست»</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چنان</w:t>
      </w:r>
      <w:r w:rsidRPr="008548CA">
        <w:rPr>
          <w:rStyle w:val="Char5"/>
          <w:rtl/>
        </w:rPr>
        <w:t xml:space="preserve"> </w:t>
      </w:r>
      <w:r w:rsidRPr="008548CA">
        <w:rPr>
          <w:rStyle w:val="Char5"/>
          <w:rFonts w:hint="eastAsia"/>
          <w:rtl/>
        </w:rPr>
        <w:t>بود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کودکان</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بزرگ</w:t>
      </w:r>
      <w:r w:rsidRPr="008548CA">
        <w:rPr>
          <w:rStyle w:val="Char5"/>
          <w:rtl/>
        </w:rPr>
        <w:t xml:space="preserve"> </w:t>
      </w:r>
      <w:r w:rsidRPr="008548CA">
        <w:rPr>
          <w:rStyle w:val="Char5"/>
          <w:rFonts w:hint="eastAsia"/>
          <w:rtl/>
        </w:rPr>
        <w:t>شده</w:t>
      </w:r>
      <w:r w:rsidRPr="008548CA">
        <w:rPr>
          <w:rStyle w:val="Char5"/>
          <w:rtl/>
        </w:rPr>
        <w:t xml:space="preserve"> </w:t>
      </w:r>
      <w:r w:rsidRPr="008548CA">
        <w:rPr>
          <w:rStyle w:val="Char5"/>
          <w:rFonts w:hint="eastAsia"/>
          <w:rtl/>
        </w:rPr>
        <w:t>بودند،</w:t>
      </w:r>
      <w:r w:rsidRPr="008548CA">
        <w:rPr>
          <w:rStyle w:val="Char5"/>
          <w:rtl/>
        </w:rPr>
        <w:t xml:space="preserve"> </w:t>
      </w:r>
      <w:r w:rsidRPr="008548CA">
        <w:rPr>
          <w:rStyle w:val="Char5"/>
          <w:rFonts w:hint="eastAsia"/>
          <w:rtl/>
        </w:rPr>
        <w:t>جوانان</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ر</w:t>
      </w:r>
      <w:r w:rsidRPr="008548CA">
        <w:rPr>
          <w:rStyle w:val="Char5"/>
          <w:rtl/>
        </w:rPr>
        <w:t xml:space="preserve"> </w:t>
      </w:r>
      <w:r w:rsidRPr="008548CA">
        <w:rPr>
          <w:rStyle w:val="Char5"/>
          <w:rFonts w:hint="eastAsia"/>
          <w:rtl/>
        </w:rPr>
        <w:t>شده</w:t>
      </w:r>
      <w:r w:rsidRPr="008548CA">
        <w:rPr>
          <w:rStyle w:val="Char5"/>
          <w:rtl/>
        </w:rPr>
        <w:t xml:space="preserve"> </w:t>
      </w:r>
      <w:r w:rsidRPr="008548CA">
        <w:rPr>
          <w:rStyle w:val="Char5"/>
          <w:rFonts w:hint="eastAsia"/>
          <w:rtl/>
        </w:rPr>
        <w:t>بودند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باد</w:t>
      </w:r>
      <w:r w:rsidRPr="008548CA">
        <w:rPr>
          <w:rStyle w:val="Char5"/>
          <w:rFonts w:hint="cs"/>
          <w:rtl/>
        </w:rPr>
        <w:t>ی</w:t>
      </w:r>
      <w:r w:rsidRPr="008548CA">
        <w:rPr>
          <w:rStyle w:val="Char5"/>
          <w:rFonts w:hint="eastAsia"/>
          <w:rtl/>
        </w:rPr>
        <w:t>ه‏نش</w:t>
      </w:r>
      <w:r w:rsidRPr="008548CA">
        <w:rPr>
          <w:rStyle w:val="Char5"/>
          <w:rFonts w:hint="cs"/>
          <w:rtl/>
        </w:rPr>
        <w:t>ی</w:t>
      </w:r>
      <w:r w:rsidRPr="008548CA">
        <w:rPr>
          <w:rStyle w:val="Char5"/>
          <w:rFonts w:hint="eastAsia"/>
          <w:rtl/>
        </w:rPr>
        <w:t>نان</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خاطر</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هجرت</w:t>
      </w:r>
      <w:r w:rsidRPr="008548CA">
        <w:rPr>
          <w:rStyle w:val="Char5"/>
          <w:rtl/>
        </w:rPr>
        <w:t xml:space="preserve"> </w:t>
      </w:r>
      <w:r w:rsidRPr="008548CA">
        <w:rPr>
          <w:rStyle w:val="Char5"/>
          <w:rFonts w:hint="eastAsia"/>
          <w:rtl/>
        </w:rPr>
        <w:t>کردند</w:t>
      </w:r>
      <w:r w:rsidRPr="008548CA">
        <w:rPr>
          <w:rStyle w:val="Char5"/>
          <w:rtl/>
        </w:rPr>
        <w:t xml:space="preserve"> </w:t>
      </w:r>
      <w:r w:rsidRPr="008548CA">
        <w:rPr>
          <w:rStyle w:val="Char5"/>
          <w:rFonts w:hint="eastAsia"/>
          <w:rtl/>
        </w:rPr>
        <w:t>تا</w:t>
      </w:r>
      <w:r w:rsidR="00AA1E97">
        <w:rPr>
          <w:rStyle w:val="Char5"/>
          <w:rtl/>
        </w:rPr>
        <w:t xml:space="preserve"> اینکه</w:t>
      </w:r>
      <w:r w:rsidRPr="008548CA">
        <w:rPr>
          <w:rStyle w:val="Char5"/>
          <w:rtl/>
        </w:rPr>
        <w:t xml:space="preserve"> </w:t>
      </w:r>
      <w:r w:rsidRPr="008548CA">
        <w:rPr>
          <w:rStyle w:val="Char5"/>
          <w:rFonts w:hint="eastAsia"/>
          <w:rtl/>
        </w:rPr>
        <w:t>مردم</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پنداشتند،</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پرورش</w:t>
      </w:r>
      <w:r w:rsidRPr="008548CA">
        <w:rPr>
          <w:rStyle w:val="Char5"/>
          <w:rtl/>
        </w:rPr>
        <w:t xml:space="preserve"> </w:t>
      </w:r>
      <w:r w:rsidRPr="008548CA">
        <w:rPr>
          <w:rStyle w:val="Char5"/>
          <w:rFonts w:hint="cs"/>
          <w:rtl/>
        </w:rPr>
        <w:t>ی</w:t>
      </w:r>
      <w:r w:rsidRPr="008548CA">
        <w:rPr>
          <w:rStyle w:val="Char5"/>
          <w:rFonts w:hint="eastAsia"/>
          <w:rtl/>
        </w:rPr>
        <w:t>افتند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عمر</w:t>
      </w:r>
      <w:r w:rsidRPr="008548CA">
        <w:rPr>
          <w:rStyle w:val="Char5"/>
          <w:rFonts w:hint="cs"/>
          <w:rtl/>
        </w:rPr>
        <w:t>ی</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درآن</w:t>
      </w:r>
      <w:r w:rsidRPr="008548CA">
        <w:rPr>
          <w:rStyle w:val="Char5"/>
          <w:rtl/>
        </w:rPr>
        <w:t xml:space="preserve"> </w:t>
      </w:r>
      <w:r w:rsidRPr="008548CA">
        <w:rPr>
          <w:rStyle w:val="Char5"/>
          <w:rFonts w:hint="eastAsia"/>
          <w:rtl/>
        </w:rPr>
        <w:t>گذراندند،</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ر</w:t>
      </w:r>
      <w:r w:rsidRPr="008548CA">
        <w:rPr>
          <w:rStyle w:val="Char5"/>
          <w:rtl/>
        </w:rPr>
        <w:t xml:space="preserve"> </w:t>
      </w:r>
      <w:r w:rsidRPr="008548CA">
        <w:rPr>
          <w:rStyle w:val="Char5"/>
          <w:rFonts w:hint="eastAsia"/>
          <w:rtl/>
        </w:rPr>
        <w:t>شدند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باد</w:t>
      </w:r>
      <w:r w:rsidRPr="008548CA">
        <w:rPr>
          <w:rStyle w:val="Char5"/>
          <w:rFonts w:hint="cs"/>
          <w:rtl/>
        </w:rPr>
        <w:t>ی</w:t>
      </w:r>
      <w:r w:rsidRPr="008548CA">
        <w:rPr>
          <w:rStyle w:val="Char5"/>
          <w:rFonts w:hint="eastAsia"/>
          <w:rtl/>
        </w:rPr>
        <w:t>ه</w:t>
      </w:r>
      <w:r w:rsidRPr="008548CA">
        <w:rPr>
          <w:rStyle w:val="Char5"/>
          <w:rtl/>
        </w:rPr>
        <w:t xml:space="preserve"> </w:t>
      </w:r>
      <w:r w:rsidRPr="008548CA">
        <w:rPr>
          <w:rStyle w:val="Char5"/>
          <w:rFonts w:hint="eastAsia"/>
          <w:rtl/>
        </w:rPr>
        <w:t>نش</w:t>
      </w:r>
      <w:r w:rsidRPr="008548CA">
        <w:rPr>
          <w:rStyle w:val="Char5"/>
          <w:rFonts w:hint="cs"/>
          <w:rtl/>
        </w:rPr>
        <w:t>ی</w:t>
      </w:r>
      <w:r w:rsidRPr="008548CA">
        <w:rPr>
          <w:rStyle w:val="Char5"/>
          <w:rFonts w:hint="eastAsia"/>
          <w:rtl/>
        </w:rPr>
        <w:t>نان</w:t>
      </w:r>
      <w:r w:rsidRPr="008548CA">
        <w:rPr>
          <w:rStyle w:val="Char5"/>
          <w:rtl/>
        </w:rPr>
        <w:t xml:space="preserve"> </w:t>
      </w:r>
      <w:r w:rsidRPr="008548CA">
        <w:rPr>
          <w:rStyle w:val="Char5"/>
          <w:rFonts w:hint="eastAsia"/>
          <w:rtl/>
        </w:rPr>
        <w:t>شتافتند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انس</w:t>
      </w:r>
      <w:r w:rsidRPr="008548CA">
        <w:rPr>
          <w:rStyle w:val="Char5"/>
          <w:rtl/>
        </w:rPr>
        <w:t xml:space="preserve"> </w:t>
      </w:r>
      <w:r w:rsidRPr="008548CA">
        <w:rPr>
          <w:rStyle w:val="Char5"/>
          <w:rFonts w:hint="eastAsia"/>
          <w:rtl/>
        </w:rPr>
        <w:t>گرفتند،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ن</w:t>
      </w:r>
      <w:r w:rsidR="00811778">
        <w:rPr>
          <w:rStyle w:val="Char5"/>
          <w:rtl/>
        </w:rPr>
        <w:t xml:space="preserve"> آن‌ها </w:t>
      </w:r>
      <w:r w:rsidRPr="008548CA">
        <w:rPr>
          <w:rStyle w:val="Char5"/>
          <w:rFonts w:hint="eastAsia"/>
          <w:rtl/>
        </w:rPr>
        <w:t>هم</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شد،</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وضع</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خواست</w:t>
      </w:r>
      <w:r w:rsidR="002230E9">
        <w:rPr>
          <w:rStyle w:val="Char5"/>
          <w:rtl/>
        </w:rPr>
        <w:t xml:space="preserve"> عادت‌های </w:t>
      </w:r>
      <w:r w:rsidRPr="008548CA">
        <w:rPr>
          <w:rStyle w:val="Char5"/>
          <w:rFonts w:hint="eastAsia"/>
          <w:rtl/>
        </w:rPr>
        <w:t>بد</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ان</w:t>
      </w:r>
      <w:r w:rsidRPr="008548CA">
        <w:rPr>
          <w:rStyle w:val="Char5"/>
          <w:rtl/>
        </w:rPr>
        <w:t xml:space="preserve"> </w:t>
      </w:r>
      <w:r w:rsidRPr="008548CA">
        <w:rPr>
          <w:rStyle w:val="Char5"/>
          <w:rFonts w:hint="eastAsia"/>
          <w:rtl/>
        </w:rPr>
        <w:t>مردم</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تغ</w:t>
      </w:r>
      <w:r w:rsidRPr="008548CA">
        <w:rPr>
          <w:rStyle w:val="Char5"/>
          <w:rFonts w:hint="cs"/>
          <w:rtl/>
        </w:rPr>
        <w:t>یی</w:t>
      </w:r>
      <w:r w:rsidRPr="008548CA">
        <w:rPr>
          <w:rStyle w:val="Char5"/>
          <w:rFonts w:hint="eastAsia"/>
          <w:rtl/>
        </w:rPr>
        <w:t>ر</w:t>
      </w:r>
      <w:r w:rsidRPr="008548CA">
        <w:rPr>
          <w:rStyle w:val="Char5"/>
          <w:rtl/>
        </w:rPr>
        <w:t xml:space="preserve"> </w:t>
      </w:r>
      <w:r w:rsidRPr="008548CA">
        <w:rPr>
          <w:rStyle w:val="Char5"/>
          <w:rFonts w:hint="eastAsia"/>
          <w:rtl/>
        </w:rPr>
        <w:t>دهد</w:t>
      </w:r>
      <w:r w:rsidRPr="008548CA">
        <w:rPr>
          <w:rStyle w:val="Char5"/>
          <w:rtl/>
        </w:rPr>
        <w:t>.</w:t>
      </w:r>
    </w:p>
    <w:p w:rsidR="000B5A71" w:rsidRPr="008548CA" w:rsidRDefault="000B5A71" w:rsidP="00A659E4">
      <w:pPr>
        <w:ind w:firstLine="284"/>
        <w:jc w:val="both"/>
        <w:rPr>
          <w:rStyle w:val="Char5"/>
          <w:rtl/>
        </w:rPr>
      </w:pPr>
      <w:r w:rsidRPr="008548CA">
        <w:rPr>
          <w:rStyle w:val="Char5"/>
          <w:rFonts w:hint="eastAsia"/>
          <w:rtl/>
        </w:rPr>
        <w:t>نوح</w:t>
      </w:r>
      <w:r w:rsidR="002230E9">
        <w:rPr>
          <w:rStyle w:val="Char5"/>
          <w:rFonts w:cs="CTraditional Arabic" w:hint="cs"/>
          <w:rtl/>
        </w:rPr>
        <w:t>÷</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امر</w:t>
      </w:r>
      <w:r w:rsidRPr="008548CA">
        <w:rPr>
          <w:rStyle w:val="Char5"/>
          <w:rtl/>
        </w:rPr>
        <w:t xml:space="preserve"> </w:t>
      </w:r>
      <w:r w:rsidRPr="008548CA">
        <w:rPr>
          <w:rStyle w:val="Char5"/>
          <w:rFonts w:hint="eastAsia"/>
          <w:rtl/>
        </w:rPr>
        <w:t>دعوت</w:t>
      </w:r>
      <w:r w:rsidRPr="008548CA">
        <w:rPr>
          <w:rStyle w:val="Char5"/>
          <w:rtl/>
        </w:rPr>
        <w:t xml:space="preserve"> </w:t>
      </w:r>
      <w:r w:rsidRPr="008548CA">
        <w:rPr>
          <w:rStyle w:val="Char5"/>
          <w:rFonts w:hint="eastAsia"/>
          <w:rtl/>
        </w:rPr>
        <w:t>نهصد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پنجاه</w:t>
      </w:r>
      <w:r w:rsidRPr="008548CA">
        <w:rPr>
          <w:rStyle w:val="Char5"/>
          <w:rtl/>
        </w:rPr>
        <w:t xml:space="preserve"> </w:t>
      </w:r>
      <w:r w:rsidRPr="008548CA">
        <w:rPr>
          <w:rStyle w:val="Char5"/>
          <w:rFonts w:hint="eastAsia"/>
          <w:rtl/>
        </w:rPr>
        <w:t>سال</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انواع</w:t>
      </w:r>
      <w:r w:rsidR="00811778">
        <w:rPr>
          <w:rStyle w:val="Char5"/>
          <w:rtl/>
        </w:rPr>
        <w:t xml:space="preserve"> آزمایش‌ها </w:t>
      </w:r>
      <w:r w:rsidRPr="008548CA">
        <w:rPr>
          <w:rStyle w:val="Char5"/>
          <w:rFonts w:hint="eastAsia"/>
          <w:rtl/>
        </w:rPr>
        <w:t>و</w:t>
      </w:r>
      <w:r w:rsidR="00AE5B73">
        <w:rPr>
          <w:rStyle w:val="Char5"/>
          <w:rtl/>
        </w:rPr>
        <w:t xml:space="preserve"> مصیبت‌ها</w:t>
      </w:r>
      <w:r w:rsidR="00792543">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ورز</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چن</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صبر</w:t>
      </w:r>
      <w:r w:rsidRPr="008548CA">
        <w:rPr>
          <w:rStyle w:val="Char5"/>
          <w:rtl/>
        </w:rPr>
        <w:t xml:space="preserve"> </w:t>
      </w:r>
      <w:r w:rsidRPr="008548CA">
        <w:rPr>
          <w:rStyle w:val="Char5"/>
          <w:rFonts w:hint="eastAsia"/>
          <w:rtl/>
        </w:rPr>
        <w:t>عظ</w:t>
      </w:r>
      <w:r w:rsidRPr="008548CA">
        <w:rPr>
          <w:rStyle w:val="Char5"/>
          <w:rFonts w:hint="cs"/>
          <w:rtl/>
        </w:rPr>
        <w:t>ی</w:t>
      </w:r>
      <w:r w:rsidRPr="008548CA">
        <w:rPr>
          <w:rStyle w:val="Char5"/>
          <w:rFonts w:hint="eastAsia"/>
          <w:rtl/>
        </w:rPr>
        <w:t>م</w:t>
      </w:r>
      <w:r w:rsidRPr="008548CA">
        <w:rPr>
          <w:rStyle w:val="Char5"/>
          <w:rFonts w:hint="cs"/>
          <w:rtl/>
        </w:rPr>
        <w:t>ی</w:t>
      </w:r>
      <w:r w:rsidRPr="008548CA">
        <w:rPr>
          <w:rStyle w:val="Char5"/>
          <w:rtl/>
        </w:rPr>
        <w:t xml:space="preserve"> </w:t>
      </w:r>
      <w:r w:rsidRPr="008548CA">
        <w:rPr>
          <w:rStyle w:val="Char5"/>
          <w:rFonts w:hint="eastAsia"/>
          <w:rtl/>
        </w:rPr>
        <w:t>حاصل</w:t>
      </w:r>
      <w:r w:rsidRPr="008548CA">
        <w:rPr>
          <w:rStyle w:val="Char5"/>
          <w:rtl/>
        </w:rPr>
        <w:t xml:space="preserve"> </w:t>
      </w:r>
      <w:r w:rsidRPr="008548CA">
        <w:rPr>
          <w:rStyle w:val="Char5"/>
          <w:rFonts w:hint="eastAsia"/>
          <w:rtl/>
        </w:rPr>
        <w:t>کرد</w:t>
      </w:r>
      <w:r w:rsidR="002230E9">
        <w:rPr>
          <w:rStyle w:val="Char5"/>
        </w:rPr>
        <w:t xml:space="preserve"> </w:t>
      </w:r>
      <w:r w:rsidR="002230E9">
        <w:rPr>
          <w:rStyle w:val="Char5"/>
          <w:rFonts w:cs="CTraditional Arabic" w:hint="cs"/>
          <w:rtl/>
        </w:rPr>
        <w:t>﴿</w:t>
      </w:r>
      <w:r w:rsidR="00A659E4" w:rsidRPr="00961C37">
        <w:rPr>
          <w:rStyle w:val="Chard"/>
          <w:rFonts w:hint="eastAsia"/>
          <w:rtl/>
        </w:rPr>
        <w:t>قَالَ</w:t>
      </w:r>
      <w:r w:rsidR="00A659E4" w:rsidRPr="00961C37">
        <w:rPr>
          <w:rStyle w:val="Chard"/>
          <w:rtl/>
        </w:rPr>
        <w:t xml:space="preserve"> </w:t>
      </w:r>
      <w:r w:rsidR="00A659E4" w:rsidRPr="00961C37">
        <w:rPr>
          <w:rStyle w:val="Chard"/>
          <w:rFonts w:hint="eastAsia"/>
          <w:rtl/>
        </w:rPr>
        <w:t>رَبِّ</w:t>
      </w:r>
      <w:r w:rsidR="00A659E4" w:rsidRPr="00961C37">
        <w:rPr>
          <w:rStyle w:val="Chard"/>
          <w:rtl/>
        </w:rPr>
        <w:t xml:space="preserve"> </w:t>
      </w:r>
      <w:r w:rsidR="00A659E4" w:rsidRPr="00961C37">
        <w:rPr>
          <w:rStyle w:val="Chard"/>
          <w:rFonts w:hint="eastAsia"/>
          <w:rtl/>
        </w:rPr>
        <w:t>إِنِّي</w:t>
      </w:r>
      <w:r w:rsidR="00A659E4" w:rsidRPr="00961C37">
        <w:rPr>
          <w:rStyle w:val="Chard"/>
          <w:rtl/>
        </w:rPr>
        <w:t xml:space="preserve"> </w:t>
      </w:r>
      <w:r w:rsidR="00A659E4" w:rsidRPr="00961C37">
        <w:rPr>
          <w:rStyle w:val="Chard"/>
          <w:rFonts w:hint="eastAsia"/>
          <w:rtl/>
        </w:rPr>
        <w:t>دَعَو</w:t>
      </w:r>
      <w:r w:rsidR="00A659E4" w:rsidRPr="00961C37">
        <w:rPr>
          <w:rStyle w:val="Chard"/>
          <w:rFonts w:hint="cs"/>
          <w:rtl/>
        </w:rPr>
        <w:t>ۡ</w:t>
      </w:r>
      <w:r w:rsidR="00A659E4" w:rsidRPr="00961C37">
        <w:rPr>
          <w:rStyle w:val="Chard"/>
          <w:rFonts w:hint="eastAsia"/>
          <w:rtl/>
        </w:rPr>
        <w:t>تُ</w:t>
      </w:r>
      <w:r w:rsidR="00A659E4" w:rsidRPr="00961C37">
        <w:rPr>
          <w:rStyle w:val="Chard"/>
          <w:rtl/>
        </w:rPr>
        <w:t xml:space="preserve"> </w:t>
      </w:r>
      <w:r w:rsidR="00A659E4" w:rsidRPr="00961C37">
        <w:rPr>
          <w:rStyle w:val="Chard"/>
          <w:rFonts w:hint="eastAsia"/>
          <w:rtl/>
        </w:rPr>
        <w:t>قَو</w:t>
      </w:r>
      <w:r w:rsidR="00A659E4" w:rsidRPr="00961C37">
        <w:rPr>
          <w:rStyle w:val="Chard"/>
          <w:rFonts w:hint="cs"/>
          <w:rtl/>
        </w:rPr>
        <w:t>ۡ</w:t>
      </w:r>
      <w:r w:rsidR="00A659E4" w:rsidRPr="00961C37">
        <w:rPr>
          <w:rStyle w:val="Chard"/>
          <w:rFonts w:hint="eastAsia"/>
          <w:rtl/>
        </w:rPr>
        <w:t>مِي</w:t>
      </w:r>
      <w:r w:rsidR="00A659E4" w:rsidRPr="00961C37">
        <w:rPr>
          <w:rStyle w:val="Chard"/>
          <w:rtl/>
        </w:rPr>
        <w:t xml:space="preserve"> </w:t>
      </w:r>
      <w:r w:rsidR="00A659E4" w:rsidRPr="00961C37">
        <w:rPr>
          <w:rStyle w:val="Chard"/>
          <w:rFonts w:hint="eastAsia"/>
          <w:rtl/>
        </w:rPr>
        <w:t>لَي</w:t>
      </w:r>
      <w:r w:rsidR="00A659E4" w:rsidRPr="00961C37">
        <w:rPr>
          <w:rStyle w:val="Chard"/>
          <w:rFonts w:hint="cs"/>
          <w:rtl/>
        </w:rPr>
        <w:t>ۡ</w:t>
      </w:r>
      <w:r w:rsidR="00A659E4" w:rsidRPr="00961C37">
        <w:rPr>
          <w:rStyle w:val="Chard"/>
          <w:rFonts w:hint="eastAsia"/>
          <w:rtl/>
        </w:rPr>
        <w:t>ل</w:t>
      </w:r>
      <w:r w:rsidR="00A659E4" w:rsidRPr="00961C37">
        <w:rPr>
          <w:rStyle w:val="Chard"/>
          <w:rFonts w:hint="cs"/>
          <w:rtl/>
        </w:rPr>
        <w:t>ٗ</w:t>
      </w:r>
      <w:r w:rsidR="00A659E4" w:rsidRPr="00961C37">
        <w:rPr>
          <w:rStyle w:val="Chard"/>
          <w:rFonts w:hint="eastAsia"/>
          <w:rtl/>
        </w:rPr>
        <w:t>ا</w:t>
      </w:r>
      <w:r w:rsidR="00A659E4" w:rsidRPr="00961C37">
        <w:rPr>
          <w:rStyle w:val="Chard"/>
          <w:rtl/>
        </w:rPr>
        <w:t xml:space="preserve"> </w:t>
      </w:r>
      <w:r w:rsidR="00A659E4" w:rsidRPr="00961C37">
        <w:rPr>
          <w:rStyle w:val="Chard"/>
          <w:rFonts w:hint="eastAsia"/>
          <w:rtl/>
        </w:rPr>
        <w:t>وَنَهَار</w:t>
      </w:r>
      <w:r w:rsidR="00A659E4" w:rsidRPr="00961C37">
        <w:rPr>
          <w:rStyle w:val="Chard"/>
          <w:rFonts w:hint="cs"/>
          <w:rtl/>
        </w:rPr>
        <w:t>ٗ</w:t>
      </w:r>
      <w:r w:rsidR="00A659E4" w:rsidRPr="00961C37">
        <w:rPr>
          <w:rStyle w:val="Chard"/>
          <w:rFonts w:hint="eastAsia"/>
          <w:rtl/>
        </w:rPr>
        <w:t>ا</w:t>
      </w:r>
      <w:r w:rsidR="00A659E4" w:rsidRPr="00961C37">
        <w:rPr>
          <w:rStyle w:val="Chard"/>
          <w:rtl/>
        </w:rPr>
        <w:t xml:space="preserve"> </w:t>
      </w:r>
      <w:r w:rsidR="00A659E4" w:rsidRPr="00961C37">
        <w:rPr>
          <w:rStyle w:val="Chard"/>
          <w:rFonts w:hint="cs"/>
          <w:rtl/>
        </w:rPr>
        <w:t>٥</w:t>
      </w:r>
      <w:r w:rsidR="00A659E4" w:rsidRPr="00961C37">
        <w:rPr>
          <w:rStyle w:val="Chard"/>
          <w:rtl/>
        </w:rPr>
        <w:t xml:space="preserve"> </w:t>
      </w:r>
      <w:r w:rsidR="00A659E4" w:rsidRPr="00961C37">
        <w:rPr>
          <w:rStyle w:val="Chard"/>
          <w:rFonts w:hint="eastAsia"/>
          <w:rtl/>
        </w:rPr>
        <w:t>فَلَم</w:t>
      </w:r>
      <w:r w:rsidR="00A659E4" w:rsidRPr="00961C37">
        <w:rPr>
          <w:rStyle w:val="Chard"/>
          <w:rFonts w:hint="cs"/>
          <w:rtl/>
        </w:rPr>
        <w:t>ۡ</w:t>
      </w:r>
      <w:r w:rsidR="00A659E4" w:rsidRPr="00961C37">
        <w:rPr>
          <w:rStyle w:val="Chard"/>
          <w:rtl/>
        </w:rPr>
        <w:t xml:space="preserve"> </w:t>
      </w:r>
      <w:r w:rsidR="00A659E4" w:rsidRPr="00961C37">
        <w:rPr>
          <w:rStyle w:val="Chard"/>
          <w:rFonts w:hint="eastAsia"/>
          <w:rtl/>
        </w:rPr>
        <w:t>يَزِد</w:t>
      </w:r>
      <w:r w:rsidR="00A659E4" w:rsidRPr="00961C37">
        <w:rPr>
          <w:rStyle w:val="Chard"/>
          <w:rFonts w:hint="cs"/>
          <w:rtl/>
        </w:rPr>
        <w:t>ۡ</w:t>
      </w:r>
      <w:r w:rsidR="00A659E4" w:rsidRPr="00961C37">
        <w:rPr>
          <w:rStyle w:val="Chard"/>
          <w:rFonts w:hint="eastAsia"/>
          <w:rtl/>
        </w:rPr>
        <w:t>هُم</w:t>
      </w:r>
      <w:r w:rsidR="00A659E4" w:rsidRPr="00961C37">
        <w:rPr>
          <w:rStyle w:val="Chard"/>
          <w:rFonts w:hint="cs"/>
          <w:rtl/>
        </w:rPr>
        <w:t>ۡ</w:t>
      </w:r>
      <w:r w:rsidR="00A659E4" w:rsidRPr="00961C37">
        <w:rPr>
          <w:rStyle w:val="Chard"/>
          <w:rtl/>
        </w:rPr>
        <w:t xml:space="preserve"> </w:t>
      </w:r>
      <w:r w:rsidR="00A659E4" w:rsidRPr="00961C37">
        <w:rPr>
          <w:rStyle w:val="Chard"/>
          <w:rFonts w:hint="eastAsia"/>
          <w:rtl/>
        </w:rPr>
        <w:t>دُعَا</w:t>
      </w:r>
      <w:r w:rsidR="00A659E4" w:rsidRPr="00961C37">
        <w:rPr>
          <w:rStyle w:val="Chard"/>
          <w:rFonts w:hint="cs"/>
          <w:rtl/>
        </w:rPr>
        <w:t>ٓ</w:t>
      </w:r>
      <w:r w:rsidR="00A659E4" w:rsidRPr="00961C37">
        <w:rPr>
          <w:rStyle w:val="Chard"/>
          <w:rFonts w:hint="eastAsia"/>
          <w:rtl/>
        </w:rPr>
        <w:t>ءِي</w:t>
      </w:r>
      <w:r w:rsidR="00A659E4" w:rsidRPr="00961C37">
        <w:rPr>
          <w:rStyle w:val="Chard"/>
          <w:rFonts w:hint="cs"/>
          <w:rtl/>
        </w:rPr>
        <w:t>ٓ</w:t>
      </w:r>
      <w:r w:rsidR="00A659E4" w:rsidRPr="00961C37">
        <w:rPr>
          <w:rStyle w:val="Chard"/>
          <w:rtl/>
        </w:rPr>
        <w:t xml:space="preserve"> </w:t>
      </w:r>
      <w:r w:rsidR="00A659E4" w:rsidRPr="00961C37">
        <w:rPr>
          <w:rStyle w:val="Chard"/>
          <w:rFonts w:hint="eastAsia"/>
          <w:rtl/>
        </w:rPr>
        <w:t>إِلَّا</w:t>
      </w:r>
      <w:r w:rsidR="00A659E4" w:rsidRPr="00961C37">
        <w:rPr>
          <w:rStyle w:val="Chard"/>
          <w:rtl/>
        </w:rPr>
        <w:t xml:space="preserve"> </w:t>
      </w:r>
      <w:r w:rsidR="00A659E4" w:rsidRPr="00961C37">
        <w:rPr>
          <w:rStyle w:val="Chard"/>
          <w:rFonts w:hint="eastAsia"/>
          <w:rtl/>
        </w:rPr>
        <w:t>فِرَار</w:t>
      </w:r>
      <w:r w:rsidR="00A659E4" w:rsidRPr="00961C37">
        <w:rPr>
          <w:rStyle w:val="Chard"/>
          <w:rFonts w:hint="cs"/>
          <w:rtl/>
        </w:rPr>
        <w:t>ٗ</w:t>
      </w:r>
      <w:r w:rsidR="00A659E4" w:rsidRPr="00961C37">
        <w:rPr>
          <w:rStyle w:val="Chard"/>
          <w:rFonts w:hint="eastAsia"/>
          <w:rtl/>
        </w:rPr>
        <w:t>ا</w:t>
      </w:r>
      <w:r w:rsidR="00A659E4" w:rsidRPr="00961C37">
        <w:rPr>
          <w:rStyle w:val="Chard"/>
          <w:rtl/>
        </w:rPr>
        <w:t xml:space="preserve"> </w:t>
      </w:r>
      <w:r w:rsidR="00A659E4" w:rsidRPr="00961C37">
        <w:rPr>
          <w:rStyle w:val="Chard"/>
          <w:rFonts w:hint="cs"/>
          <w:rtl/>
        </w:rPr>
        <w:t>٦</w:t>
      </w:r>
      <w:r w:rsidR="002230E9">
        <w:rPr>
          <w:rStyle w:val="Char5"/>
          <w:rFonts w:cs="CTraditional Arabic" w:hint="cs"/>
          <w:rtl/>
        </w:rPr>
        <w:t>﴾</w:t>
      </w:r>
      <w:r w:rsidRPr="008548CA">
        <w:rPr>
          <w:rStyle w:val="Char5"/>
          <w:rtl/>
        </w:rPr>
        <w:t xml:space="preserve"> </w:t>
      </w:r>
      <w:r w:rsidR="00A659E4" w:rsidRPr="00A659E4">
        <w:rPr>
          <w:rStyle w:val="Charc"/>
          <w:rFonts w:hint="cs"/>
          <w:rtl/>
        </w:rPr>
        <w:t>[</w:t>
      </w:r>
      <w:r w:rsidRPr="00A659E4">
        <w:rPr>
          <w:rStyle w:val="Charc"/>
          <w:rtl/>
        </w:rPr>
        <w:t xml:space="preserve">نوح: ٥ </w:t>
      </w:r>
      <w:r w:rsidR="00A659E4" w:rsidRPr="00A659E4">
        <w:rPr>
          <w:rStyle w:val="Charc"/>
          <w:rFonts w:hint="cs"/>
          <w:rtl/>
        </w:rPr>
        <w:t>–</w:t>
      </w:r>
      <w:r w:rsidRPr="00A659E4">
        <w:rPr>
          <w:rStyle w:val="Charc"/>
          <w:rtl/>
        </w:rPr>
        <w:t xml:space="preserve"> ٦</w:t>
      </w:r>
      <w:r w:rsidR="00A659E4" w:rsidRPr="00A659E4">
        <w:rPr>
          <w:rStyle w:val="Charc"/>
          <w:rFonts w:hint="cs"/>
          <w:rtl/>
        </w:rPr>
        <w:t>]</w:t>
      </w:r>
      <w:r w:rsidRPr="008548CA">
        <w:rPr>
          <w:rStyle w:val="Char5"/>
          <w:rtl/>
        </w:rPr>
        <w:t xml:space="preserve"> </w:t>
      </w:r>
      <w:r w:rsidRPr="008548CA">
        <w:rPr>
          <w:rStyle w:val="Char5"/>
          <w:rFonts w:hint="eastAsia"/>
          <w:rtl/>
        </w:rPr>
        <w:t>«شب</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روز</w:t>
      </w:r>
      <w:r w:rsidRPr="008548CA">
        <w:rPr>
          <w:rStyle w:val="Char5"/>
          <w:rtl/>
        </w:rPr>
        <w:t xml:space="preserve"> </w:t>
      </w:r>
      <w:r w:rsidRPr="008548CA">
        <w:rPr>
          <w:rStyle w:val="Char5"/>
          <w:rFonts w:hint="eastAsia"/>
          <w:rtl/>
        </w:rPr>
        <w:t>ملتم</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دعوت</w:t>
      </w:r>
      <w:r w:rsidRPr="008548CA">
        <w:rPr>
          <w:rStyle w:val="Char5"/>
          <w:rtl/>
        </w:rPr>
        <w:t xml:space="preserve"> </w:t>
      </w:r>
      <w:r w:rsidRPr="008548CA">
        <w:rPr>
          <w:rStyle w:val="Char5"/>
          <w:rFonts w:hint="eastAsia"/>
          <w:rtl/>
        </w:rPr>
        <w:t>کردم</w:t>
      </w:r>
      <w:r w:rsidRPr="008548CA">
        <w:rPr>
          <w:rStyle w:val="Char5"/>
          <w:rtl/>
        </w:rPr>
        <w:t xml:space="preserve"> </w:t>
      </w:r>
      <w:r w:rsidRPr="008548CA">
        <w:rPr>
          <w:rStyle w:val="Char5"/>
          <w:rFonts w:hint="eastAsia"/>
          <w:rtl/>
        </w:rPr>
        <w:t>اما</w:t>
      </w:r>
      <w:r w:rsidRPr="008548CA">
        <w:rPr>
          <w:rStyle w:val="Char5"/>
          <w:rtl/>
        </w:rPr>
        <w:t xml:space="preserve"> </w:t>
      </w:r>
      <w:r w:rsidRPr="008548CA">
        <w:rPr>
          <w:rStyle w:val="Char5"/>
          <w:rFonts w:hint="eastAsia"/>
          <w:rtl/>
        </w:rPr>
        <w:t>دعوتم</w:t>
      </w:r>
      <w:r w:rsidRPr="008548CA">
        <w:rPr>
          <w:rStyle w:val="Char5"/>
          <w:rtl/>
        </w:rPr>
        <w:t xml:space="preserve"> </w:t>
      </w:r>
      <w:r w:rsidRPr="008548CA">
        <w:rPr>
          <w:rStyle w:val="Char5"/>
          <w:rFonts w:hint="eastAsia"/>
          <w:rtl/>
        </w:rPr>
        <w:t>جز</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فرارشان</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فزود»</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چن</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نهان</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آشکارا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د</w:t>
      </w:r>
      <w:r w:rsidRPr="008548CA">
        <w:rPr>
          <w:rStyle w:val="Char5"/>
          <w:rtl/>
        </w:rPr>
        <w:t xml:space="preserve"> </w:t>
      </w:r>
      <w:r w:rsidRPr="008548CA">
        <w:rPr>
          <w:rStyle w:val="Char5"/>
          <w:rFonts w:hint="eastAsia"/>
          <w:rtl/>
        </w:rPr>
        <w:t>عوت</w:t>
      </w:r>
      <w:r w:rsidRPr="008548CA">
        <w:rPr>
          <w:rStyle w:val="Char5"/>
          <w:rtl/>
        </w:rPr>
        <w:t xml:space="preserve"> </w:t>
      </w:r>
      <w:r w:rsidRPr="008548CA">
        <w:rPr>
          <w:rStyle w:val="Char5"/>
          <w:rFonts w:hint="eastAsia"/>
          <w:rtl/>
        </w:rPr>
        <w:t>پرداخت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ه</w:t>
      </w:r>
      <w:r w:rsidRPr="008548CA">
        <w:rPr>
          <w:rStyle w:val="Char5"/>
          <w:rFonts w:hint="cs"/>
          <w:rtl/>
        </w:rPr>
        <w:t>ی</w:t>
      </w:r>
      <w:r w:rsidRPr="008548CA">
        <w:rPr>
          <w:rStyle w:val="Char5"/>
          <w:rFonts w:hint="eastAsia"/>
          <w:rtl/>
        </w:rPr>
        <w:t>چ</w:t>
      </w:r>
      <w:r w:rsidRPr="008548CA">
        <w:rPr>
          <w:rStyle w:val="Char5"/>
          <w:rtl/>
        </w:rPr>
        <w:t xml:space="preserve"> </w:t>
      </w:r>
      <w:r w:rsidRPr="008548CA">
        <w:rPr>
          <w:rStyle w:val="Char5"/>
          <w:rFonts w:hint="eastAsia"/>
          <w:rtl/>
        </w:rPr>
        <w:t>فرصت</w:t>
      </w:r>
      <w:r w:rsidRPr="008548CA">
        <w:rPr>
          <w:rStyle w:val="Char5"/>
          <w:rFonts w:hint="cs"/>
          <w:rtl/>
        </w:rPr>
        <w:t>ی</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دست</w:t>
      </w:r>
      <w:r w:rsidRPr="008548CA">
        <w:rPr>
          <w:rStyle w:val="Char5"/>
          <w:rtl/>
        </w:rPr>
        <w:t xml:space="preserve"> </w:t>
      </w:r>
      <w:r w:rsidRPr="008548CA">
        <w:rPr>
          <w:rStyle w:val="Char5"/>
          <w:rFonts w:hint="eastAsia"/>
          <w:rtl/>
        </w:rPr>
        <w:t>نداد،</w:t>
      </w:r>
      <w:r w:rsidRPr="008548CA">
        <w:rPr>
          <w:rStyle w:val="Char5"/>
          <w:rtl/>
        </w:rPr>
        <w:t xml:space="preserve"> </w:t>
      </w:r>
      <w:r w:rsidRPr="008548CA">
        <w:rPr>
          <w:rStyle w:val="Char5"/>
          <w:rFonts w:hint="eastAsia"/>
          <w:rtl/>
        </w:rPr>
        <w:t>کار</w:t>
      </w:r>
      <w:r w:rsidRPr="008548CA">
        <w:rPr>
          <w:rStyle w:val="Char5"/>
          <w:rtl/>
        </w:rPr>
        <w:t xml:space="preserve"> </w:t>
      </w:r>
      <w:r w:rsidRPr="008548CA">
        <w:rPr>
          <w:rStyle w:val="Char5"/>
          <w:rFonts w:hint="eastAsia"/>
          <w:rtl/>
        </w:rPr>
        <w:t>آسان</w:t>
      </w:r>
      <w:r w:rsidRPr="008548CA">
        <w:rPr>
          <w:rStyle w:val="Char5"/>
          <w:rFonts w:hint="cs"/>
          <w:rtl/>
        </w:rPr>
        <w:t>ی</w:t>
      </w:r>
      <w:r w:rsidRPr="008548CA">
        <w:rPr>
          <w:rStyle w:val="Char5"/>
          <w:rtl/>
        </w:rPr>
        <w:t xml:space="preserve"> </w:t>
      </w:r>
      <w:r w:rsidRPr="008548CA">
        <w:rPr>
          <w:rStyle w:val="Char5"/>
          <w:rFonts w:hint="eastAsia"/>
          <w:rtl/>
        </w:rPr>
        <w:t>هم</w:t>
      </w:r>
      <w:r w:rsidRPr="008548CA">
        <w:rPr>
          <w:rStyle w:val="Char5"/>
          <w:rtl/>
        </w:rPr>
        <w:t xml:space="preserve"> </w:t>
      </w:r>
      <w:r w:rsidRPr="008548CA">
        <w:rPr>
          <w:rStyle w:val="Char5"/>
          <w:rFonts w:hint="eastAsia"/>
          <w:rtl/>
        </w:rPr>
        <w:t>نبود،</w:t>
      </w:r>
      <w:r w:rsidRPr="008548CA">
        <w:rPr>
          <w:rStyle w:val="Char5"/>
          <w:rtl/>
        </w:rPr>
        <w:t xml:space="preserve"> </w:t>
      </w:r>
      <w:r w:rsidRPr="008548CA">
        <w:rPr>
          <w:rStyle w:val="Char5"/>
          <w:rFonts w:hint="eastAsia"/>
          <w:rtl/>
        </w:rPr>
        <w:t>ز</w:t>
      </w:r>
      <w:r w:rsidRPr="008548CA">
        <w:rPr>
          <w:rStyle w:val="Char5"/>
          <w:rFonts w:hint="cs"/>
          <w:rtl/>
        </w:rPr>
        <w:t>ی</w:t>
      </w:r>
      <w:r w:rsidRPr="008548CA">
        <w:rPr>
          <w:rStyle w:val="Char5"/>
          <w:rFonts w:hint="eastAsia"/>
          <w:rtl/>
        </w:rPr>
        <w:t>را</w:t>
      </w:r>
      <w:r w:rsidRPr="008548CA">
        <w:rPr>
          <w:rStyle w:val="Char5"/>
          <w:rtl/>
        </w:rPr>
        <w:t xml:space="preserve"> </w:t>
      </w:r>
      <w:r w:rsidRPr="008548CA">
        <w:rPr>
          <w:rStyle w:val="Char5"/>
          <w:rFonts w:hint="eastAsia"/>
          <w:rtl/>
        </w:rPr>
        <w:t>انسان</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سو</w:t>
      </w:r>
      <w:r w:rsidRPr="008548CA">
        <w:rPr>
          <w:rStyle w:val="Char5"/>
          <w:rFonts w:hint="cs"/>
          <w:rtl/>
        </w:rPr>
        <w:t>ی</w:t>
      </w:r>
      <w:r w:rsidRPr="008548CA">
        <w:rPr>
          <w:rStyle w:val="Char5"/>
          <w:rtl/>
        </w:rPr>
        <w:t xml:space="preserve"> </w:t>
      </w:r>
      <w:r w:rsidRPr="008548CA">
        <w:rPr>
          <w:rStyle w:val="Char5"/>
          <w:rFonts w:hint="eastAsia"/>
          <w:rtl/>
        </w:rPr>
        <w:t>دشمنان</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رنگ</w:t>
      </w:r>
      <w:r w:rsidR="00D837E7">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‏شود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جانب</w:t>
      </w:r>
      <w:r w:rsidRPr="008548CA">
        <w:rPr>
          <w:rStyle w:val="Char5"/>
          <w:rtl/>
        </w:rPr>
        <w:t xml:space="preserve"> </w:t>
      </w:r>
      <w:r w:rsidRPr="008548CA">
        <w:rPr>
          <w:rStyle w:val="Char5"/>
          <w:rFonts w:hint="eastAsia"/>
          <w:rtl/>
        </w:rPr>
        <w:t>مردم</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هستند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نزد</w:t>
      </w:r>
      <w:r w:rsidRPr="008548CA">
        <w:rPr>
          <w:rStyle w:val="Char5"/>
          <w:rFonts w:hint="cs"/>
          <w:rtl/>
        </w:rPr>
        <w:t>ی</w:t>
      </w:r>
      <w:r w:rsidRPr="008548CA">
        <w:rPr>
          <w:rStyle w:val="Char5"/>
          <w:rFonts w:hint="eastAsia"/>
          <w:rtl/>
        </w:rPr>
        <w:t>کند،</w:t>
      </w:r>
      <w:r w:rsidRPr="008548CA">
        <w:rPr>
          <w:rStyle w:val="Char5"/>
          <w:rtl/>
        </w:rPr>
        <w:t xml:space="preserve"> </w:t>
      </w:r>
      <w:r w:rsidRPr="008548CA">
        <w:rPr>
          <w:rStyle w:val="Char5"/>
          <w:rFonts w:hint="eastAsia"/>
          <w:rtl/>
        </w:rPr>
        <w:t>نسبت</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داده،</w:t>
      </w:r>
      <w:r w:rsidRPr="008548CA">
        <w:rPr>
          <w:rStyle w:val="Char5"/>
          <w:rtl/>
        </w:rPr>
        <w:t xml:space="preserve"> </w:t>
      </w:r>
      <w:r w:rsidRPr="008548CA">
        <w:rPr>
          <w:rStyle w:val="Char5"/>
          <w:rFonts w:hint="eastAsia"/>
          <w:rtl/>
        </w:rPr>
        <w:t>مورد</w:t>
      </w:r>
      <w:r w:rsidRPr="008548CA">
        <w:rPr>
          <w:rStyle w:val="Char5"/>
          <w:rtl/>
        </w:rPr>
        <w:t xml:space="preserve"> </w:t>
      </w:r>
      <w:r w:rsidRPr="008548CA">
        <w:rPr>
          <w:rStyle w:val="Char5"/>
          <w:rFonts w:hint="eastAsia"/>
          <w:rtl/>
        </w:rPr>
        <w:t>حسادت</w:t>
      </w:r>
      <w:r w:rsidRPr="008548CA">
        <w:rPr>
          <w:rStyle w:val="Char5"/>
          <w:rtl/>
        </w:rPr>
        <w:t xml:space="preserve"> </w:t>
      </w:r>
      <w:r w:rsidRPr="008548CA">
        <w:rPr>
          <w:rStyle w:val="Char5"/>
          <w:rFonts w:hint="eastAsia"/>
          <w:rtl/>
        </w:rPr>
        <w:t>قرار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w:t>
      </w:r>
      <w:r w:rsidRPr="008548CA">
        <w:rPr>
          <w:rStyle w:val="Char5"/>
          <w:rFonts w:hint="cs"/>
          <w:rtl/>
        </w:rPr>
        <w:t>ی</w:t>
      </w:r>
      <w:r w:rsidRPr="008548CA">
        <w:rPr>
          <w:rStyle w:val="Char5"/>
          <w:rFonts w:hint="eastAsia"/>
          <w:rtl/>
        </w:rPr>
        <w:t>رد،</w:t>
      </w:r>
      <w:r w:rsidRPr="008548CA">
        <w:rPr>
          <w:rStyle w:val="Char5"/>
          <w:rtl/>
        </w:rPr>
        <w:t xml:space="preserve"> </w:t>
      </w:r>
      <w:r w:rsidRPr="008548CA">
        <w:rPr>
          <w:rStyle w:val="Char5"/>
          <w:rFonts w:hint="eastAsia"/>
          <w:rtl/>
        </w:rPr>
        <w:t>آرزو</w:t>
      </w:r>
      <w:r w:rsidRPr="008548CA">
        <w:rPr>
          <w:rStyle w:val="Char5"/>
          <w:rFonts w:hint="cs"/>
          <w:rtl/>
        </w:rPr>
        <w:t>ی</w:t>
      </w:r>
      <w:r w:rsidRPr="008548CA">
        <w:rPr>
          <w:rStyle w:val="Char5"/>
          <w:rtl/>
        </w:rPr>
        <w:t xml:space="preserve"> </w:t>
      </w:r>
      <w:r w:rsidRPr="008548CA">
        <w:rPr>
          <w:rStyle w:val="Char5"/>
          <w:rFonts w:hint="eastAsia"/>
          <w:rtl/>
        </w:rPr>
        <w:t>نابود</w:t>
      </w:r>
      <w:r w:rsidRPr="008548CA">
        <w:rPr>
          <w:rStyle w:val="Char5"/>
          <w:rFonts w:hint="cs"/>
          <w:rtl/>
        </w:rPr>
        <w:t>ی</w:t>
      </w:r>
      <w:r w:rsidRPr="008548CA">
        <w:rPr>
          <w:rStyle w:val="Char5"/>
          <w:rFonts w:hint="eastAsia"/>
          <w:rtl/>
        </w:rPr>
        <w:t>،</w:t>
      </w:r>
      <w:r w:rsidRPr="008548CA">
        <w:rPr>
          <w:rStyle w:val="Char5"/>
          <w:rtl/>
        </w:rPr>
        <w:t xml:space="preserve"> </w:t>
      </w:r>
      <w:r w:rsidRPr="008548CA">
        <w:rPr>
          <w:rStyle w:val="Char5"/>
          <w:rFonts w:hint="eastAsia"/>
          <w:rtl/>
        </w:rPr>
        <w:t>ز</w:t>
      </w:r>
      <w:r w:rsidRPr="008548CA">
        <w:rPr>
          <w:rStyle w:val="Char5"/>
          <w:rFonts w:hint="cs"/>
          <w:rtl/>
        </w:rPr>
        <w:t>ی</w:t>
      </w:r>
      <w:r w:rsidRPr="008548CA">
        <w:rPr>
          <w:rStyle w:val="Char5"/>
          <w:rFonts w:hint="eastAsia"/>
          <w:rtl/>
        </w:rPr>
        <w:t>ان</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برافتادن</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‏کنند،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هم</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خاطر</w:t>
      </w:r>
      <w:r w:rsidRPr="008548CA">
        <w:rPr>
          <w:rStyle w:val="Char5"/>
          <w:rtl/>
        </w:rPr>
        <w:t xml:space="preserve"> </w:t>
      </w:r>
      <w:r w:rsidRPr="008548CA">
        <w:rPr>
          <w:rStyle w:val="Char5"/>
          <w:rFonts w:hint="eastAsia"/>
          <w:rtl/>
        </w:rPr>
        <w:t>دعوتگر</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سو</w:t>
      </w:r>
      <w:r w:rsidRPr="008548CA">
        <w:rPr>
          <w:rStyle w:val="Char5"/>
          <w:rFonts w:hint="cs"/>
          <w:rtl/>
        </w:rPr>
        <w:t>ی</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با</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هم</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درون</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هم</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برون</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tl/>
        </w:rPr>
        <w:t xml:space="preserve"> </w:t>
      </w:r>
      <w:r w:rsidRPr="008548CA">
        <w:rPr>
          <w:rStyle w:val="Char5"/>
          <w:rFonts w:hint="eastAsia"/>
          <w:rtl/>
        </w:rPr>
        <w:t>باشد</w:t>
      </w:r>
      <w:r w:rsidRPr="008548CA">
        <w:rPr>
          <w:rStyle w:val="Char5"/>
          <w:rtl/>
        </w:rPr>
        <w:t xml:space="preserve">. </w:t>
      </w:r>
      <w:r w:rsidRPr="008548CA">
        <w:rPr>
          <w:rStyle w:val="Char5"/>
          <w:rFonts w:hint="eastAsia"/>
          <w:rtl/>
        </w:rPr>
        <w:t>با</w:t>
      </w:r>
      <w:r w:rsidR="005A6AF3">
        <w:rPr>
          <w:rStyle w:val="Char5"/>
          <w:rtl/>
        </w:rPr>
        <w:t xml:space="preserve"> آن‌هایی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آشکارا</w:t>
      </w:r>
      <w:r w:rsidRPr="008548CA">
        <w:rPr>
          <w:rStyle w:val="Char5"/>
          <w:rtl/>
        </w:rPr>
        <w:t xml:space="preserve"> </w:t>
      </w:r>
      <w:r w:rsidRPr="008548CA">
        <w:rPr>
          <w:rStyle w:val="Char5"/>
          <w:rFonts w:hint="eastAsia"/>
          <w:rtl/>
        </w:rPr>
        <w:t>مخالفش</w:t>
      </w:r>
      <w:r w:rsidRPr="008548CA">
        <w:rPr>
          <w:rStyle w:val="Char5"/>
          <w:rtl/>
        </w:rPr>
        <w:t xml:space="preserve"> </w:t>
      </w:r>
      <w:r w:rsidRPr="008548CA">
        <w:rPr>
          <w:rStyle w:val="Char5"/>
          <w:rFonts w:hint="eastAsia"/>
          <w:rtl/>
        </w:rPr>
        <w:t>هستند</w:t>
      </w:r>
      <w:r w:rsidRPr="008548CA">
        <w:rPr>
          <w:rStyle w:val="Char5"/>
          <w:rtl/>
        </w:rPr>
        <w:t xml:space="preserve"> </w:t>
      </w:r>
      <w:r w:rsidRPr="008548CA">
        <w:rPr>
          <w:rStyle w:val="Char5"/>
          <w:rFonts w:hint="cs"/>
          <w:rtl/>
        </w:rPr>
        <w:t>ی</w:t>
      </w:r>
      <w:r w:rsidRPr="008548CA">
        <w:rPr>
          <w:rStyle w:val="Char5"/>
          <w:rFonts w:hint="eastAsia"/>
          <w:rtl/>
        </w:rPr>
        <w:t>ا</w:t>
      </w:r>
      <w:r w:rsidR="005A6AF3">
        <w:rPr>
          <w:rStyle w:val="Char5"/>
          <w:rtl/>
        </w:rPr>
        <w:t xml:space="preserve"> آن‌هایی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نسبت</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بد</w:t>
      </w:r>
      <w:r w:rsidRPr="008548CA">
        <w:rPr>
          <w:rStyle w:val="Char5"/>
          <w:rFonts w:hint="cs"/>
          <w:rtl/>
        </w:rPr>
        <w:t>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شر</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درون</w:t>
      </w:r>
      <w:r w:rsidRPr="008548CA">
        <w:rPr>
          <w:rStyle w:val="Char5"/>
          <w:rtl/>
        </w:rPr>
        <w:t xml:space="preserve"> </w:t>
      </w:r>
      <w:r w:rsidRPr="008548CA">
        <w:rPr>
          <w:rStyle w:val="Char5"/>
          <w:rFonts w:hint="eastAsia"/>
          <w:rtl/>
        </w:rPr>
        <w:t>پنهان</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‏کنند</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دور</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نزد</w:t>
      </w:r>
      <w:r w:rsidRPr="008548CA">
        <w:rPr>
          <w:rStyle w:val="Char5"/>
          <w:rFonts w:hint="cs"/>
          <w:rtl/>
        </w:rPr>
        <w:t>ی</w:t>
      </w:r>
      <w:r w:rsidRPr="008548CA">
        <w:rPr>
          <w:rStyle w:val="Char5"/>
          <w:rFonts w:hint="eastAsia"/>
          <w:rtl/>
        </w:rPr>
        <w:t>ک</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ر</w:t>
      </w:r>
      <w:r w:rsidRPr="008548CA">
        <w:rPr>
          <w:rStyle w:val="Char5"/>
          <w:rtl/>
        </w:rPr>
        <w:t xml:space="preserve"> </w:t>
      </w:r>
      <w:r w:rsidRPr="008548CA">
        <w:rPr>
          <w:rStyle w:val="Char5"/>
          <w:rFonts w:hint="eastAsia"/>
          <w:rtl/>
        </w:rPr>
        <w:t>اه</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صبور</w:t>
      </w:r>
      <w:r w:rsidRPr="008548CA">
        <w:rPr>
          <w:rStyle w:val="Char5"/>
          <w:rFonts w:hint="cs"/>
          <w:rtl/>
        </w:rPr>
        <w:t>ی</w:t>
      </w:r>
      <w:r w:rsidRPr="008548CA">
        <w:rPr>
          <w:rStyle w:val="Char5"/>
          <w:rtl/>
        </w:rPr>
        <w:t xml:space="preserve"> </w:t>
      </w:r>
      <w:r w:rsidRPr="008548CA">
        <w:rPr>
          <w:rStyle w:val="Char5"/>
          <w:rFonts w:hint="eastAsia"/>
          <w:rtl/>
        </w:rPr>
        <w:t>رفتار</w:t>
      </w:r>
      <w:r w:rsidRPr="008548CA">
        <w:rPr>
          <w:rStyle w:val="Char5"/>
          <w:rtl/>
        </w:rPr>
        <w:t xml:space="preserve"> </w:t>
      </w:r>
      <w:r w:rsidRPr="008548CA">
        <w:rPr>
          <w:rStyle w:val="Char5"/>
          <w:rFonts w:hint="eastAsia"/>
          <w:rtl/>
        </w:rPr>
        <w:t>کنند</w:t>
      </w:r>
      <w:r w:rsidRPr="008548CA">
        <w:rPr>
          <w:rStyle w:val="Char5"/>
          <w:rtl/>
        </w:rPr>
        <w:t>:</w:t>
      </w:r>
      <w:r w:rsidR="002230E9">
        <w:rPr>
          <w:rStyle w:val="Char5"/>
        </w:rPr>
        <w:t xml:space="preserve"> </w:t>
      </w:r>
      <w:r w:rsidR="002230E9">
        <w:rPr>
          <w:rStyle w:val="Char5"/>
          <w:rFonts w:cs="CTraditional Arabic" w:hint="cs"/>
          <w:rtl/>
        </w:rPr>
        <w:t>﴿</w:t>
      </w:r>
      <w:r w:rsidR="00A659E4" w:rsidRPr="00961C37">
        <w:rPr>
          <w:rStyle w:val="Chard"/>
          <w:rFonts w:hint="cs"/>
          <w:rtl/>
        </w:rPr>
        <w:t>۞</w:t>
      </w:r>
      <w:r w:rsidR="00A659E4" w:rsidRPr="00961C37">
        <w:rPr>
          <w:rStyle w:val="Chard"/>
          <w:rFonts w:hint="eastAsia"/>
          <w:rtl/>
        </w:rPr>
        <w:t>لَتُب</w:t>
      </w:r>
      <w:r w:rsidR="00A659E4" w:rsidRPr="00961C37">
        <w:rPr>
          <w:rStyle w:val="Chard"/>
          <w:rFonts w:hint="cs"/>
          <w:rtl/>
        </w:rPr>
        <w:t>ۡ</w:t>
      </w:r>
      <w:r w:rsidR="00A659E4" w:rsidRPr="00961C37">
        <w:rPr>
          <w:rStyle w:val="Chard"/>
          <w:rFonts w:hint="eastAsia"/>
          <w:rtl/>
        </w:rPr>
        <w:t>لَوُنَّ</w:t>
      </w:r>
      <w:r w:rsidR="00A659E4" w:rsidRPr="00961C37">
        <w:rPr>
          <w:rStyle w:val="Chard"/>
          <w:rtl/>
        </w:rPr>
        <w:t xml:space="preserve"> </w:t>
      </w:r>
      <w:r w:rsidR="00A659E4" w:rsidRPr="00961C37">
        <w:rPr>
          <w:rStyle w:val="Chard"/>
          <w:rFonts w:hint="eastAsia"/>
          <w:rtl/>
        </w:rPr>
        <w:t>فِي</w:t>
      </w:r>
      <w:r w:rsidR="00A659E4" w:rsidRPr="00961C37">
        <w:rPr>
          <w:rStyle w:val="Chard"/>
          <w:rFonts w:hint="cs"/>
          <w:rtl/>
        </w:rPr>
        <w:t>ٓ</w:t>
      </w:r>
      <w:r w:rsidR="00A659E4" w:rsidRPr="00961C37">
        <w:rPr>
          <w:rStyle w:val="Chard"/>
          <w:rtl/>
        </w:rPr>
        <w:t xml:space="preserve"> </w:t>
      </w:r>
      <w:r w:rsidR="00A659E4" w:rsidRPr="00961C37">
        <w:rPr>
          <w:rStyle w:val="Chard"/>
          <w:rFonts w:hint="eastAsia"/>
          <w:rtl/>
        </w:rPr>
        <w:t>أَم</w:t>
      </w:r>
      <w:r w:rsidR="00A659E4" w:rsidRPr="00961C37">
        <w:rPr>
          <w:rStyle w:val="Chard"/>
          <w:rFonts w:hint="cs"/>
          <w:rtl/>
        </w:rPr>
        <w:t>ۡ</w:t>
      </w:r>
      <w:r w:rsidR="00A659E4" w:rsidRPr="00961C37">
        <w:rPr>
          <w:rStyle w:val="Chard"/>
          <w:rFonts w:hint="eastAsia"/>
          <w:rtl/>
        </w:rPr>
        <w:t>وَ</w:t>
      </w:r>
      <w:r w:rsidR="00A659E4" w:rsidRPr="00961C37">
        <w:rPr>
          <w:rStyle w:val="Chard"/>
          <w:rFonts w:hint="cs"/>
          <w:rtl/>
        </w:rPr>
        <w:t>ٰ</w:t>
      </w:r>
      <w:r w:rsidR="00A659E4" w:rsidRPr="00961C37">
        <w:rPr>
          <w:rStyle w:val="Chard"/>
          <w:rFonts w:hint="eastAsia"/>
          <w:rtl/>
        </w:rPr>
        <w:t>لِكُم</w:t>
      </w:r>
      <w:r w:rsidR="00A659E4" w:rsidRPr="00961C37">
        <w:rPr>
          <w:rStyle w:val="Chard"/>
          <w:rFonts w:hint="cs"/>
          <w:rtl/>
        </w:rPr>
        <w:t>ۡ</w:t>
      </w:r>
      <w:r w:rsidR="00A659E4" w:rsidRPr="00961C37">
        <w:rPr>
          <w:rStyle w:val="Chard"/>
          <w:rtl/>
        </w:rPr>
        <w:t xml:space="preserve"> </w:t>
      </w:r>
      <w:r w:rsidR="00A659E4" w:rsidRPr="00961C37">
        <w:rPr>
          <w:rStyle w:val="Chard"/>
          <w:rFonts w:hint="eastAsia"/>
          <w:rtl/>
        </w:rPr>
        <w:t>وَأَنفُسِكُم</w:t>
      </w:r>
      <w:r w:rsidR="00A659E4" w:rsidRPr="00961C37">
        <w:rPr>
          <w:rStyle w:val="Chard"/>
          <w:rFonts w:hint="cs"/>
          <w:rtl/>
        </w:rPr>
        <w:t>ۡ</w:t>
      </w:r>
      <w:r w:rsidR="00A659E4" w:rsidRPr="00961C37">
        <w:rPr>
          <w:rStyle w:val="Chard"/>
          <w:rtl/>
        </w:rPr>
        <w:t xml:space="preserve"> </w:t>
      </w:r>
      <w:r w:rsidR="00A659E4" w:rsidRPr="00961C37">
        <w:rPr>
          <w:rStyle w:val="Chard"/>
          <w:rFonts w:hint="eastAsia"/>
          <w:rtl/>
        </w:rPr>
        <w:t>وَلَتَس</w:t>
      </w:r>
      <w:r w:rsidR="00A659E4" w:rsidRPr="00961C37">
        <w:rPr>
          <w:rStyle w:val="Chard"/>
          <w:rFonts w:hint="cs"/>
          <w:rtl/>
        </w:rPr>
        <w:t>ۡ</w:t>
      </w:r>
      <w:r w:rsidR="00A659E4" w:rsidRPr="00961C37">
        <w:rPr>
          <w:rStyle w:val="Chard"/>
          <w:rFonts w:hint="eastAsia"/>
          <w:rtl/>
        </w:rPr>
        <w:t>مَعُنَّ</w:t>
      </w:r>
      <w:r w:rsidR="00A659E4" w:rsidRPr="00961C37">
        <w:rPr>
          <w:rStyle w:val="Chard"/>
          <w:rtl/>
        </w:rPr>
        <w:t xml:space="preserve"> </w:t>
      </w:r>
      <w:r w:rsidR="00A659E4" w:rsidRPr="00961C37">
        <w:rPr>
          <w:rStyle w:val="Chard"/>
          <w:rFonts w:hint="eastAsia"/>
          <w:rtl/>
        </w:rPr>
        <w:t>مِنَ</w:t>
      </w:r>
      <w:r w:rsidR="00A659E4" w:rsidRPr="00961C37">
        <w:rPr>
          <w:rStyle w:val="Chard"/>
          <w:rtl/>
        </w:rPr>
        <w:t xml:space="preserve"> </w:t>
      </w:r>
      <w:r w:rsidR="00A659E4" w:rsidRPr="00961C37">
        <w:rPr>
          <w:rStyle w:val="Chard"/>
          <w:rFonts w:hint="cs"/>
          <w:rtl/>
        </w:rPr>
        <w:t>ٱ</w:t>
      </w:r>
      <w:r w:rsidR="00A659E4" w:rsidRPr="00961C37">
        <w:rPr>
          <w:rStyle w:val="Chard"/>
          <w:rFonts w:hint="eastAsia"/>
          <w:rtl/>
        </w:rPr>
        <w:t>لَّذِينَ</w:t>
      </w:r>
      <w:r w:rsidR="00A659E4" w:rsidRPr="00961C37">
        <w:rPr>
          <w:rStyle w:val="Chard"/>
          <w:rtl/>
        </w:rPr>
        <w:t xml:space="preserve"> </w:t>
      </w:r>
      <w:r w:rsidR="00A659E4" w:rsidRPr="00961C37">
        <w:rPr>
          <w:rStyle w:val="Chard"/>
          <w:rFonts w:hint="eastAsia"/>
          <w:rtl/>
        </w:rPr>
        <w:t>أُوتُواْ</w:t>
      </w:r>
      <w:r w:rsidR="00A659E4" w:rsidRPr="00961C37">
        <w:rPr>
          <w:rStyle w:val="Chard"/>
          <w:rtl/>
        </w:rPr>
        <w:t xml:space="preserve"> </w:t>
      </w:r>
      <w:r w:rsidR="00A659E4" w:rsidRPr="00961C37">
        <w:rPr>
          <w:rStyle w:val="Chard"/>
          <w:rFonts w:hint="cs"/>
          <w:rtl/>
        </w:rPr>
        <w:t>ٱ</w:t>
      </w:r>
      <w:r w:rsidR="00A659E4" w:rsidRPr="00961C37">
        <w:rPr>
          <w:rStyle w:val="Chard"/>
          <w:rFonts w:hint="eastAsia"/>
          <w:rtl/>
        </w:rPr>
        <w:t>ل</w:t>
      </w:r>
      <w:r w:rsidR="00A659E4" w:rsidRPr="00961C37">
        <w:rPr>
          <w:rStyle w:val="Chard"/>
          <w:rFonts w:hint="cs"/>
          <w:rtl/>
        </w:rPr>
        <w:t>ۡ</w:t>
      </w:r>
      <w:r w:rsidR="00A659E4" w:rsidRPr="00961C37">
        <w:rPr>
          <w:rStyle w:val="Chard"/>
          <w:rFonts w:hint="eastAsia"/>
          <w:rtl/>
        </w:rPr>
        <w:t>كِتَ</w:t>
      </w:r>
      <w:r w:rsidR="00A659E4" w:rsidRPr="00961C37">
        <w:rPr>
          <w:rStyle w:val="Chard"/>
          <w:rFonts w:hint="cs"/>
          <w:rtl/>
        </w:rPr>
        <w:t>ٰ</w:t>
      </w:r>
      <w:r w:rsidR="00A659E4" w:rsidRPr="00961C37">
        <w:rPr>
          <w:rStyle w:val="Chard"/>
          <w:rFonts w:hint="eastAsia"/>
          <w:rtl/>
        </w:rPr>
        <w:t>بَ</w:t>
      </w:r>
      <w:r w:rsidR="00A659E4" w:rsidRPr="00961C37">
        <w:rPr>
          <w:rStyle w:val="Chard"/>
          <w:rtl/>
        </w:rPr>
        <w:t xml:space="preserve"> </w:t>
      </w:r>
      <w:r w:rsidR="00A659E4" w:rsidRPr="00961C37">
        <w:rPr>
          <w:rStyle w:val="Chard"/>
          <w:rFonts w:hint="eastAsia"/>
          <w:rtl/>
        </w:rPr>
        <w:t>مِن</w:t>
      </w:r>
      <w:r w:rsidR="00A659E4" w:rsidRPr="00961C37">
        <w:rPr>
          <w:rStyle w:val="Chard"/>
          <w:rtl/>
        </w:rPr>
        <w:t xml:space="preserve"> </w:t>
      </w:r>
      <w:r w:rsidR="00A659E4" w:rsidRPr="00961C37">
        <w:rPr>
          <w:rStyle w:val="Chard"/>
          <w:rFonts w:hint="eastAsia"/>
          <w:rtl/>
        </w:rPr>
        <w:t>قَب</w:t>
      </w:r>
      <w:r w:rsidR="00A659E4" w:rsidRPr="00961C37">
        <w:rPr>
          <w:rStyle w:val="Chard"/>
          <w:rFonts w:hint="cs"/>
          <w:rtl/>
        </w:rPr>
        <w:t>ۡ</w:t>
      </w:r>
      <w:r w:rsidR="00A659E4" w:rsidRPr="00961C37">
        <w:rPr>
          <w:rStyle w:val="Chard"/>
          <w:rFonts w:hint="eastAsia"/>
          <w:rtl/>
        </w:rPr>
        <w:t>لِكُم</w:t>
      </w:r>
      <w:r w:rsidR="00A659E4" w:rsidRPr="00961C37">
        <w:rPr>
          <w:rStyle w:val="Chard"/>
          <w:rFonts w:hint="cs"/>
          <w:rtl/>
        </w:rPr>
        <w:t>ۡ</w:t>
      </w:r>
      <w:r w:rsidR="00A659E4" w:rsidRPr="00961C37">
        <w:rPr>
          <w:rStyle w:val="Chard"/>
          <w:rtl/>
        </w:rPr>
        <w:t xml:space="preserve"> </w:t>
      </w:r>
      <w:r w:rsidR="00A659E4" w:rsidRPr="00961C37">
        <w:rPr>
          <w:rStyle w:val="Chard"/>
          <w:rFonts w:hint="eastAsia"/>
          <w:rtl/>
        </w:rPr>
        <w:t>وَمِنَ</w:t>
      </w:r>
      <w:r w:rsidR="00A659E4" w:rsidRPr="00961C37">
        <w:rPr>
          <w:rStyle w:val="Chard"/>
          <w:rtl/>
        </w:rPr>
        <w:t xml:space="preserve"> </w:t>
      </w:r>
      <w:r w:rsidR="00A659E4" w:rsidRPr="00961C37">
        <w:rPr>
          <w:rStyle w:val="Chard"/>
          <w:rFonts w:hint="cs"/>
          <w:rtl/>
        </w:rPr>
        <w:t>ٱ</w:t>
      </w:r>
      <w:r w:rsidR="00A659E4" w:rsidRPr="00961C37">
        <w:rPr>
          <w:rStyle w:val="Chard"/>
          <w:rFonts w:hint="eastAsia"/>
          <w:rtl/>
        </w:rPr>
        <w:t>لَّذِينَ</w:t>
      </w:r>
      <w:r w:rsidR="00A659E4" w:rsidRPr="00961C37">
        <w:rPr>
          <w:rStyle w:val="Chard"/>
          <w:rtl/>
        </w:rPr>
        <w:t xml:space="preserve"> </w:t>
      </w:r>
      <w:r w:rsidR="00A659E4" w:rsidRPr="00961C37">
        <w:rPr>
          <w:rStyle w:val="Chard"/>
          <w:rFonts w:hint="eastAsia"/>
          <w:rtl/>
        </w:rPr>
        <w:t>أَش</w:t>
      </w:r>
      <w:r w:rsidR="00A659E4" w:rsidRPr="00961C37">
        <w:rPr>
          <w:rStyle w:val="Chard"/>
          <w:rFonts w:hint="cs"/>
          <w:rtl/>
        </w:rPr>
        <w:t>ۡ</w:t>
      </w:r>
      <w:r w:rsidR="00A659E4" w:rsidRPr="00961C37">
        <w:rPr>
          <w:rStyle w:val="Chard"/>
          <w:rFonts w:hint="eastAsia"/>
          <w:rtl/>
        </w:rPr>
        <w:t>رَكُو</w:t>
      </w:r>
      <w:r w:rsidR="00A659E4" w:rsidRPr="00961C37">
        <w:rPr>
          <w:rStyle w:val="Chard"/>
          <w:rFonts w:hint="cs"/>
          <w:rtl/>
        </w:rPr>
        <w:t>ٓ</w:t>
      </w:r>
      <w:r w:rsidR="00A659E4" w:rsidRPr="00961C37">
        <w:rPr>
          <w:rStyle w:val="Chard"/>
          <w:rFonts w:hint="eastAsia"/>
          <w:rtl/>
        </w:rPr>
        <w:t>اْ</w:t>
      </w:r>
      <w:r w:rsidR="00A659E4" w:rsidRPr="00961C37">
        <w:rPr>
          <w:rStyle w:val="Chard"/>
          <w:rtl/>
        </w:rPr>
        <w:t xml:space="preserve"> </w:t>
      </w:r>
      <w:r w:rsidR="00A659E4" w:rsidRPr="00961C37">
        <w:rPr>
          <w:rStyle w:val="Chard"/>
          <w:rFonts w:hint="eastAsia"/>
          <w:rtl/>
        </w:rPr>
        <w:t>أَذ</w:t>
      </w:r>
      <w:r w:rsidR="00A659E4" w:rsidRPr="00961C37">
        <w:rPr>
          <w:rStyle w:val="Chard"/>
          <w:rFonts w:hint="cs"/>
          <w:rtl/>
        </w:rPr>
        <w:t>ٗ</w:t>
      </w:r>
      <w:r w:rsidR="00A659E4" w:rsidRPr="00961C37">
        <w:rPr>
          <w:rStyle w:val="Chard"/>
          <w:rFonts w:hint="eastAsia"/>
          <w:rtl/>
        </w:rPr>
        <w:t>ى</w:t>
      </w:r>
      <w:r w:rsidR="00A659E4" w:rsidRPr="00961C37">
        <w:rPr>
          <w:rStyle w:val="Chard"/>
          <w:rtl/>
        </w:rPr>
        <w:t xml:space="preserve"> </w:t>
      </w:r>
      <w:r w:rsidR="00A659E4" w:rsidRPr="00961C37">
        <w:rPr>
          <w:rStyle w:val="Chard"/>
          <w:rFonts w:hint="eastAsia"/>
          <w:rtl/>
        </w:rPr>
        <w:t>كَثِير</w:t>
      </w:r>
      <w:r w:rsidR="00A659E4" w:rsidRPr="00961C37">
        <w:rPr>
          <w:rStyle w:val="Chard"/>
          <w:rFonts w:hint="cs"/>
          <w:rtl/>
        </w:rPr>
        <w:t>ٗ</w:t>
      </w:r>
      <w:r w:rsidR="00A659E4" w:rsidRPr="00961C37">
        <w:rPr>
          <w:rStyle w:val="Chard"/>
          <w:rFonts w:hint="eastAsia"/>
          <w:rtl/>
        </w:rPr>
        <w:t>ا</w:t>
      </w:r>
      <w:r w:rsidR="00A659E4" w:rsidRPr="00961C37">
        <w:rPr>
          <w:rStyle w:val="Chard"/>
          <w:rFonts w:hint="cs"/>
          <w:rtl/>
        </w:rPr>
        <w:t>ۚ</w:t>
      </w:r>
      <w:r w:rsidR="00A659E4" w:rsidRPr="00961C37">
        <w:rPr>
          <w:rStyle w:val="Chard"/>
          <w:rtl/>
        </w:rPr>
        <w:t xml:space="preserve"> </w:t>
      </w:r>
      <w:r w:rsidR="00A659E4" w:rsidRPr="00961C37">
        <w:rPr>
          <w:rStyle w:val="Chard"/>
          <w:rFonts w:hint="eastAsia"/>
          <w:rtl/>
        </w:rPr>
        <w:t>وَإِن</w:t>
      </w:r>
      <w:r w:rsidR="00A659E4" w:rsidRPr="00961C37">
        <w:rPr>
          <w:rStyle w:val="Chard"/>
          <w:rtl/>
        </w:rPr>
        <w:t xml:space="preserve"> </w:t>
      </w:r>
      <w:r w:rsidR="00A659E4" w:rsidRPr="00961C37">
        <w:rPr>
          <w:rStyle w:val="Chard"/>
          <w:rFonts w:hint="eastAsia"/>
          <w:rtl/>
        </w:rPr>
        <w:t>تَص</w:t>
      </w:r>
      <w:r w:rsidR="00A659E4" w:rsidRPr="00961C37">
        <w:rPr>
          <w:rStyle w:val="Chard"/>
          <w:rFonts w:hint="cs"/>
          <w:rtl/>
        </w:rPr>
        <w:t>ۡ</w:t>
      </w:r>
      <w:r w:rsidR="00A659E4" w:rsidRPr="00961C37">
        <w:rPr>
          <w:rStyle w:val="Chard"/>
          <w:rFonts w:hint="eastAsia"/>
          <w:rtl/>
        </w:rPr>
        <w:t>بِرُواْ</w:t>
      </w:r>
      <w:r w:rsidR="00A659E4" w:rsidRPr="00961C37">
        <w:rPr>
          <w:rStyle w:val="Chard"/>
          <w:rtl/>
        </w:rPr>
        <w:t xml:space="preserve"> </w:t>
      </w:r>
      <w:r w:rsidR="00A659E4" w:rsidRPr="00961C37">
        <w:rPr>
          <w:rStyle w:val="Chard"/>
          <w:rFonts w:hint="eastAsia"/>
          <w:rtl/>
        </w:rPr>
        <w:t>وَتَتَّقُواْ</w:t>
      </w:r>
      <w:r w:rsidR="00A659E4" w:rsidRPr="00961C37">
        <w:rPr>
          <w:rStyle w:val="Chard"/>
          <w:rtl/>
        </w:rPr>
        <w:t xml:space="preserve"> </w:t>
      </w:r>
      <w:r w:rsidR="00A659E4" w:rsidRPr="00961C37">
        <w:rPr>
          <w:rStyle w:val="Chard"/>
          <w:rFonts w:hint="eastAsia"/>
          <w:rtl/>
        </w:rPr>
        <w:t>فَإِنَّ</w:t>
      </w:r>
      <w:r w:rsidR="00A659E4" w:rsidRPr="00961C37">
        <w:rPr>
          <w:rStyle w:val="Chard"/>
          <w:rtl/>
        </w:rPr>
        <w:t xml:space="preserve"> </w:t>
      </w:r>
      <w:r w:rsidR="00A659E4" w:rsidRPr="00961C37">
        <w:rPr>
          <w:rStyle w:val="Chard"/>
          <w:rFonts w:hint="eastAsia"/>
          <w:rtl/>
        </w:rPr>
        <w:t>ذَ</w:t>
      </w:r>
      <w:r w:rsidR="00A659E4" w:rsidRPr="00961C37">
        <w:rPr>
          <w:rStyle w:val="Chard"/>
          <w:rFonts w:hint="cs"/>
          <w:rtl/>
        </w:rPr>
        <w:t>ٰ</w:t>
      </w:r>
      <w:r w:rsidR="00A659E4" w:rsidRPr="00961C37">
        <w:rPr>
          <w:rStyle w:val="Chard"/>
          <w:rFonts w:hint="eastAsia"/>
          <w:rtl/>
        </w:rPr>
        <w:t>لِكَ</w:t>
      </w:r>
      <w:r w:rsidR="00A659E4" w:rsidRPr="00961C37">
        <w:rPr>
          <w:rStyle w:val="Chard"/>
          <w:rtl/>
        </w:rPr>
        <w:t xml:space="preserve"> </w:t>
      </w:r>
      <w:r w:rsidR="00A659E4" w:rsidRPr="00961C37">
        <w:rPr>
          <w:rStyle w:val="Chard"/>
          <w:rFonts w:hint="eastAsia"/>
          <w:rtl/>
        </w:rPr>
        <w:t>مِن</w:t>
      </w:r>
      <w:r w:rsidR="00A659E4" w:rsidRPr="00961C37">
        <w:rPr>
          <w:rStyle w:val="Chard"/>
          <w:rFonts w:hint="cs"/>
          <w:rtl/>
        </w:rPr>
        <w:t>ۡ</w:t>
      </w:r>
      <w:r w:rsidR="00A659E4" w:rsidRPr="00961C37">
        <w:rPr>
          <w:rStyle w:val="Chard"/>
          <w:rtl/>
        </w:rPr>
        <w:t xml:space="preserve"> </w:t>
      </w:r>
      <w:r w:rsidR="00A659E4" w:rsidRPr="00961C37">
        <w:rPr>
          <w:rStyle w:val="Chard"/>
          <w:rFonts w:hint="eastAsia"/>
          <w:rtl/>
        </w:rPr>
        <w:t>عَز</w:t>
      </w:r>
      <w:r w:rsidR="00A659E4" w:rsidRPr="00961C37">
        <w:rPr>
          <w:rStyle w:val="Chard"/>
          <w:rFonts w:hint="cs"/>
          <w:rtl/>
        </w:rPr>
        <w:t>ۡ</w:t>
      </w:r>
      <w:r w:rsidR="00A659E4" w:rsidRPr="00961C37">
        <w:rPr>
          <w:rStyle w:val="Chard"/>
          <w:rFonts w:hint="eastAsia"/>
          <w:rtl/>
        </w:rPr>
        <w:t>مِ</w:t>
      </w:r>
      <w:r w:rsidR="00A659E4" w:rsidRPr="00961C37">
        <w:rPr>
          <w:rStyle w:val="Chard"/>
          <w:rtl/>
        </w:rPr>
        <w:t xml:space="preserve"> </w:t>
      </w:r>
      <w:r w:rsidR="00A659E4" w:rsidRPr="00961C37">
        <w:rPr>
          <w:rStyle w:val="Chard"/>
          <w:rFonts w:hint="cs"/>
          <w:rtl/>
        </w:rPr>
        <w:t>ٱ</w:t>
      </w:r>
      <w:r w:rsidR="00A659E4" w:rsidRPr="00961C37">
        <w:rPr>
          <w:rStyle w:val="Chard"/>
          <w:rFonts w:hint="eastAsia"/>
          <w:rtl/>
        </w:rPr>
        <w:t>ل</w:t>
      </w:r>
      <w:r w:rsidR="00A659E4" w:rsidRPr="00961C37">
        <w:rPr>
          <w:rStyle w:val="Chard"/>
          <w:rFonts w:hint="cs"/>
          <w:rtl/>
        </w:rPr>
        <w:t>ۡ</w:t>
      </w:r>
      <w:r w:rsidR="00A659E4" w:rsidRPr="00961C37">
        <w:rPr>
          <w:rStyle w:val="Chard"/>
          <w:rFonts w:hint="eastAsia"/>
          <w:rtl/>
        </w:rPr>
        <w:t>أُمُورِ</w:t>
      </w:r>
      <w:r w:rsidR="00A659E4" w:rsidRPr="00961C37">
        <w:rPr>
          <w:rStyle w:val="Chard"/>
          <w:rtl/>
        </w:rPr>
        <w:t xml:space="preserve"> </w:t>
      </w:r>
      <w:r w:rsidR="00A659E4" w:rsidRPr="00961C37">
        <w:rPr>
          <w:rStyle w:val="Chard"/>
          <w:rFonts w:hint="cs"/>
          <w:rtl/>
        </w:rPr>
        <w:t>١٨٦</w:t>
      </w:r>
      <w:r w:rsidR="002230E9">
        <w:rPr>
          <w:rStyle w:val="Char5"/>
          <w:rFonts w:cs="CTraditional Arabic" w:hint="cs"/>
          <w:rtl/>
        </w:rPr>
        <w:t>﴾</w:t>
      </w:r>
      <w:r w:rsidRPr="008548CA">
        <w:rPr>
          <w:rStyle w:val="Char5"/>
          <w:rtl/>
        </w:rPr>
        <w:t xml:space="preserve"> </w:t>
      </w:r>
      <w:r w:rsidR="00A659E4" w:rsidRPr="00A659E4">
        <w:rPr>
          <w:rStyle w:val="Charc"/>
          <w:rFonts w:hint="cs"/>
          <w:rtl/>
        </w:rPr>
        <w:t>[</w:t>
      </w:r>
      <w:r w:rsidRPr="00A659E4">
        <w:rPr>
          <w:rStyle w:val="Charc"/>
          <w:rtl/>
        </w:rPr>
        <w:t>آل عمران: ١٨٦</w:t>
      </w:r>
      <w:r w:rsidR="00A659E4" w:rsidRPr="00A659E4">
        <w:rPr>
          <w:rStyle w:val="Charc"/>
          <w:rFonts w:hint="cs"/>
          <w:rtl/>
        </w:rPr>
        <w:t>]</w:t>
      </w:r>
      <w:r w:rsidRPr="008548CA">
        <w:rPr>
          <w:rStyle w:val="Char5"/>
          <w:rtl/>
        </w:rPr>
        <w:t xml:space="preserve"> </w:t>
      </w:r>
      <w:r w:rsidRPr="008548CA">
        <w:rPr>
          <w:rStyle w:val="Char5"/>
          <w:rFonts w:hint="eastAsia"/>
          <w:rtl/>
        </w:rPr>
        <w:t>«ب</w:t>
      </w:r>
      <w:r w:rsidRPr="008548CA">
        <w:rPr>
          <w:rStyle w:val="Char5"/>
          <w:rFonts w:hint="cs"/>
          <w:rtl/>
        </w:rPr>
        <w:t>ی</w:t>
      </w:r>
      <w:r w:rsidR="00A659E4">
        <w:rPr>
          <w:rStyle w:val="Char5"/>
          <w:rFonts w:hint="cs"/>
          <w:rtl/>
        </w:rPr>
        <w:t>‌</w:t>
      </w:r>
      <w:r w:rsidRPr="008548CA">
        <w:rPr>
          <w:rStyle w:val="Char5"/>
          <w:rFonts w:hint="eastAsia"/>
          <w:rtl/>
        </w:rPr>
        <w:t>ترد</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اموال</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جانتان</w:t>
      </w:r>
      <w:r w:rsidRPr="008548CA">
        <w:rPr>
          <w:rStyle w:val="Char5"/>
          <w:rtl/>
        </w:rPr>
        <w:t xml:space="preserve"> </w:t>
      </w:r>
      <w:r w:rsidRPr="008548CA">
        <w:rPr>
          <w:rStyle w:val="Char5"/>
          <w:rFonts w:hint="eastAsia"/>
          <w:rtl/>
        </w:rPr>
        <w:t>آزما</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‏شوند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زبان</w:t>
      </w:r>
      <w:r w:rsidRPr="008548CA">
        <w:rPr>
          <w:rStyle w:val="Char5"/>
          <w:rtl/>
        </w:rPr>
        <w:t xml:space="preserve"> </w:t>
      </w:r>
      <w:r w:rsidRPr="008548CA">
        <w:rPr>
          <w:rStyle w:val="Char5"/>
          <w:rFonts w:hint="eastAsia"/>
          <w:rtl/>
        </w:rPr>
        <w:t>اهل</w:t>
      </w:r>
      <w:r w:rsidRPr="008548CA">
        <w:rPr>
          <w:rStyle w:val="Char5"/>
          <w:rtl/>
        </w:rPr>
        <w:t xml:space="preserve"> </w:t>
      </w:r>
      <w:r w:rsidRPr="008548CA">
        <w:rPr>
          <w:rStyle w:val="Char5"/>
          <w:rFonts w:hint="eastAsia"/>
          <w:rtl/>
        </w:rPr>
        <w:t>کتاب</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مشرکان</w:t>
      </w:r>
      <w:r w:rsidRPr="008548CA">
        <w:rPr>
          <w:rStyle w:val="Char5"/>
          <w:rtl/>
        </w:rPr>
        <w:t xml:space="preserve"> </w:t>
      </w:r>
      <w:r w:rsidRPr="008548CA">
        <w:rPr>
          <w:rStyle w:val="Char5"/>
          <w:rFonts w:hint="eastAsia"/>
          <w:rtl/>
        </w:rPr>
        <w:t>آزار</w:t>
      </w:r>
      <w:r w:rsidRPr="008548CA">
        <w:rPr>
          <w:rStyle w:val="Char5"/>
          <w:rtl/>
        </w:rPr>
        <w:t xml:space="preserve"> </w:t>
      </w:r>
      <w:r w:rsidRPr="008548CA">
        <w:rPr>
          <w:rStyle w:val="Char5"/>
          <w:rFonts w:hint="eastAsia"/>
          <w:rtl/>
        </w:rPr>
        <w:t>فراوان</w:t>
      </w:r>
      <w:r w:rsidRPr="008548CA">
        <w:rPr>
          <w:rStyle w:val="Char5"/>
          <w:rtl/>
        </w:rPr>
        <w:t xml:space="preserve"> </w:t>
      </w:r>
      <w:r w:rsidRPr="008548CA">
        <w:rPr>
          <w:rStyle w:val="Char5"/>
          <w:rFonts w:hint="eastAsia"/>
          <w:rtl/>
        </w:rPr>
        <w:t>خواه</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شن</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واگر</w:t>
      </w:r>
      <w:r w:rsidRPr="008548CA">
        <w:rPr>
          <w:rStyle w:val="Char5"/>
          <w:rtl/>
        </w:rPr>
        <w:t xml:space="preserve"> </w:t>
      </w:r>
      <w:r w:rsidRPr="008548CA">
        <w:rPr>
          <w:rStyle w:val="Char5"/>
          <w:rFonts w:hint="eastAsia"/>
          <w:rtl/>
        </w:rPr>
        <w:t>صبر</w:t>
      </w:r>
      <w:r w:rsidRPr="008548CA">
        <w:rPr>
          <w:rStyle w:val="Char5"/>
          <w:rtl/>
        </w:rPr>
        <w:t xml:space="preserve"> </w:t>
      </w:r>
      <w:r w:rsidRPr="008548CA">
        <w:rPr>
          <w:rStyle w:val="Char5"/>
          <w:rFonts w:hint="eastAsia"/>
          <w:rtl/>
        </w:rPr>
        <w:t>کن</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پره</w:t>
      </w:r>
      <w:r w:rsidRPr="008548CA">
        <w:rPr>
          <w:rStyle w:val="Char5"/>
          <w:rFonts w:hint="cs"/>
          <w:rtl/>
        </w:rPr>
        <w:t>ی</w:t>
      </w:r>
      <w:r w:rsidRPr="008548CA">
        <w:rPr>
          <w:rStyle w:val="Char5"/>
          <w:rFonts w:hint="eastAsia"/>
          <w:rtl/>
        </w:rPr>
        <w:t>زگار</w:t>
      </w:r>
      <w:r w:rsidRPr="008548CA">
        <w:rPr>
          <w:rStyle w:val="Char5"/>
          <w:rFonts w:hint="cs"/>
          <w:rtl/>
        </w:rPr>
        <w:t>ی</w:t>
      </w:r>
      <w:r w:rsidRPr="008548CA">
        <w:rPr>
          <w:rStyle w:val="Char5"/>
          <w:rtl/>
        </w:rPr>
        <w:t xml:space="preserve"> </w:t>
      </w:r>
      <w:r w:rsidRPr="008548CA">
        <w:rPr>
          <w:rStyle w:val="Char5"/>
          <w:rFonts w:hint="eastAsia"/>
          <w:rtl/>
        </w:rPr>
        <w:t>ورز</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کار</w:t>
      </w:r>
      <w:r w:rsidRPr="008548CA">
        <w:rPr>
          <w:rStyle w:val="Char5"/>
          <w:rFonts w:hint="cs"/>
          <w:rtl/>
        </w:rPr>
        <w:t>ی</w:t>
      </w:r>
      <w:r w:rsidRPr="008548CA">
        <w:rPr>
          <w:rStyle w:val="Char5"/>
          <w:rtl/>
        </w:rPr>
        <w:t xml:space="preserve"> </w:t>
      </w:r>
      <w:r w:rsidRPr="008548CA">
        <w:rPr>
          <w:rStyle w:val="Char5"/>
          <w:rFonts w:hint="eastAsia"/>
          <w:rtl/>
        </w:rPr>
        <w:t>سترگ</w:t>
      </w:r>
      <w:r w:rsidRPr="008548CA">
        <w:rPr>
          <w:rStyle w:val="Char5"/>
          <w:rtl/>
        </w:rPr>
        <w:t xml:space="preserve"> </w:t>
      </w:r>
      <w:r w:rsidRPr="008548CA">
        <w:rPr>
          <w:rStyle w:val="Char5"/>
          <w:rFonts w:hint="eastAsia"/>
          <w:rtl/>
        </w:rPr>
        <w:t>است»،</w:t>
      </w:r>
      <w:r w:rsidR="002230E9">
        <w:rPr>
          <w:rStyle w:val="Char5"/>
        </w:rPr>
        <w:t xml:space="preserve"> </w:t>
      </w:r>
      <w:r w:rsidR="002230E9">
        <w:rPr>
          <w:rStyle w:val="Char5"/>
          <w:rFonts w:cs="CTraditional Arabic" w:hint="cs"/>
          <w:rtl/>
        </w:rPr>
        <w:t>﴿</w:t>
      </w:r>
      <w:r w:rsidR="00A659E4" w:rsidRPr="00961C37">
        <w:rPr>
          <w:rStyle w:val="Chard"/>
          <w:rFonts w:hint="eastAsia"/>
          <w:rtl/>
        </w:rPr>
        <w:t>وَ</w:t>
      </w:r>
      <w:r w:rsidR="00A659E4" w:rsidRPr="00961C37">
        <w:rPr>
          <w:rStyle w:val="Chard"/>
          <w:rFonts w:hint="cs"/>
          <w:rtl/>
        </w:rPr>
        <w:t>ٱ</w:t>
      </w:r>
      <w:r w:rsidR="00A659E4" w:rsidRPr="00961C37">
        <w:rPr>
          <w:rStyle w:val="Chard"/>
          <w:rFonts w:hint="eastAsia"/>
          <w:rtl/>
        </w:rPr>
        <w:t>ص</w:t>
      </w:r>
      <w:r w:rsidR="00A659E4" w:rsidRPr="00961C37">
        <w:rPr>
          <w:rStyle w:val="Chard"/>
          <w:rFonts w:hint="cs"/>
          <w:rtl/>
        </w:rPr>
        <w:t>ۡ</w:t>
      </w:r>
      <w:r w:rsidR="00A659E4" w:rsidRPr="00961C37">
        <w:rPr>
          <w:rStyle w:val="Chard"/>
          <w:rFonts w:hint="eastAsia"/>
          <w:rtl/>
        </w:rPr>
        <w:t>بِر</w:t>
      </w:r>
      <w:r w:rsidR="00A659E4" w:rsidRPr="00961C37">
        <w:rPr>
          <w:rStyle w:val="Chard"/>
          <w:rFonts w:hint="cs"/>
          <w:rtl/>
        </w:rPr>
        <w:t>ۡ</w:t>
      </w:r>
      <w:r w:rsidR="00A659E4" w:rsidRPr="00961C37">
        <w:rPr>
          <w:rStyle w:val="Chard"/>
          <w:rtl/>
        </w:rPr>
        <w:t xml:space="preserve"> </w:t>
      </w:r>
      <w:r w:rsidR="00A659E4" w:rsidRPr="00961C37">
        <w:rPr>
          <w:rStyle w:val="Chard"/>
          <w:rFonts w:hint="eastAsia"/>
          <w:rtl/>
        </w:rPr>
        <w:t>عَلَى</w:t>
      </w:r>
      <w:r w:rsidR="00A659E4" w:rsidRPr="00961C37">
        <w:rPr>
          <w:rStyle w:val="Chard"/>
          <w:rFonts w:hint="cs"/>
          <w:rtl/>
        </w:rPr>
        <w:t>ٰ</w:t>
      </w:r>
      <w:r w:rsidR="00A659E4" w:rsidRPr="00961C37">
        <w:rPr>
          <w:rStyle w:val="Chard"/>
          <w:rtl/>
        </w:rPr>
        <w:t xml:space="preserve"> </w:t>
      </w:r>
      <w:r w:rsidR="00A659E4" w:rsidRPr="00961C37">
        <w:rPr>
          <w:rStyle w:val="Chard"/>
          <w:rFonts w:hint="eastAsia"/>
          <w:rtl/>
        </w:rPr>
        <w:t>مَا</w:t>
      </w:r>
      <w:r w:rsidR="00A659E4" w:rsidRPr="00961C37">
        <w:rPr>
          <w:rStyle w:val="Chard"/>
          <w:rtl/>
        </w:rPr>
        <w:t xml:space="preserve"> </w:t>
      </w:r>
      <w:r w:rsidR="00A659E4" w:rsidRPr="00961C37">
        <w:rPr>
          <w:rStyle w:val="Chard"/>
          <w:rFonts w:hint="eastAsia"/>
          <w:rtl/>
        </w:rPr>
        <w:t>يَقُولُونَ</w:t>
      </w:r>
      <w:r w:rsidR="00A659E4" w:rsidRPr="00961C37">
        <w:rPr>
          <w:rStyle w:val="Chard"/>
          <w:rtl/>
        </w:rPr>
        <w:t xml:space="preserve"> </w:t>
      </w:r>
      <w:r w:rsidR="00A659E4" w:rsidRPr="00961C37">
        <w:rPr>
          <w:rStyle w:val="Chard"/>
          <w:rFonts w:hint="eastAsia"/>
          <w:rtl/>
        </w:rPr>
        <w:t>وَ</w:t>
      </w:r>
      <w:r w:rsidR="00A659E4" w:rsidRPr="00961C37">
        <w:rPr>
          <w:rStyle w:val="Chard"/>
          <w:rFonts w:hint="cs"/>
          <w:rtl/>
        </w:rPr>
        <w:t>ٱ</w:t>
      </w:r>
      <w:r w:rsidR="00A659E4" w:rsidRPr="00961C37">
        <w:rPr>
          <w:rStyle w:val="Chard"/>
          <w:rFonts w:hint="eastAsia"/>
          <w:rtl/>
        </w:rPr>
        <w:t>ه</w:t>
      </w:r>
      <w:r w:rsidR="00A659E4" w:rsidRPr="00961C37">
        <w:rPr>
          <w:rStyle w:val="Chard"/>
          <w:rFonts w:hint="cs"/>
          <w:rtl/>
        </w:rPr>
        <w:t>ۡ</w:t>
      </w:r>
      <w:r w:rsidR="00A659E4" w:rsidRPr="00961C37">
        <w:rPr>
          <w:rStyle w:val="Chard"/>
          <w:rFonts w:hint="eastAsia"/>
          <w:rtl/>
        </w:rPr>
        <w:t>جُر</w:t>
      </w:r>
      <w:r w:rsidR="00A659E4" w:rsidRPr="00961C37">
        <w:rPr>
          <w:rStyle w:val="Chard"/>
          <w:rFonts w:hint="cs"/>
          <w:rtl/>
        </w:rPr>
        <w:t>ۡ</w:t>
      </w:r>
      <w:r w:rsidR="00A659E4" w:rsidRPr="00961C37">
        <w:rPr>
          <w:rStyle w:val="Chard"/>
          <w:rFonts w:hint="eastAsia"/>
          <w:rtl/>
        </w:rPr>
        <w:t>هُم</w:t>
      </w:r>
      <w:r w:rsidR="00A659E4" w:rsidRPr="00961C37">
        <w:rPr>
          <w:rStyle w:val="Chard"/>
          <w:rFonts w:hint="cs"/>
          <w:rtl/>
        </w:rPr>
        <w:t>ۡ</w:t>
      </w:r>
      <w:r w:rsidR="00A659E4" w:rsidRPr="00961C37">
        <w:rPr>
          <w:rStyle w:val="Chard"/>
          <w:rtl/>
        </w:rPr>
        <w:t xml:space="preserve"> </w:t>
      </w:r>
      <w:r w:rsidR="00A659E4" w:rsidRPr="00961C37">
        <w:rPr>
          <w:rStyle w:val="Chard"/>
          <w:rFonts w:hint="eastAsia"/>
          <w:rtl/>
        </w:rPr>
        <w:t>هَج</w:t>
      </w:r>
      <w:r w:rsidR="00A659E4" w:rsidRPr="00961C37">
        <w:rPr>
          <w:rStyle w:val="Chard"/>
          <w:rFonts w:hint="cs"/>
          <w:rtl/>
        </w:rPr>
        <w:t>ۡ</w:t>
      </w:r>
      <w:r w:rsidR="00A659E4" w:rsidRPr="00961C37">
        <w:rPr>
          <w:rStyle w:val="Chard"/>
          <w:rFonts w:hint="eastAsia"/>
          <w:rtl/>
        </w:rPr>
        <w:t>ر</w:t>
      </w:r>
      <w:r w:rsidR="00A659E4" w:rsidRPr="00961C37">
        <w:rPr>
          <w:rStyle w:val="Chard"/>
          <w:rFonts w:hint="cs"/>
          <w:rtl/>
        </w:rPr>
        <w:t>ٗ</w:t>
      </w:r>
      <w:r w:rsidR="00A659E4" w:rsidRPr="00961C37">
        <w:rPr>
          <w:rStyle w:val="Chard"/>
          <w:rFonts w:hint="eastAsia"/>
          <w:rtl/>
        </w:rPr>
        <w:t>ا</w:t>
      </w:r>
      <w:r w:rsidR="00A659E4" w:rsidRPr="00961C37">
        <w:rPr>
          <w:rStyle w:val="Chard"/>
          <w:rtl/>
        </w:rPr>
        <w:t xml:space="preserve"> </w:t>
      </w:r>
      <w:r w:rsidR="00A659E4" w:rsidRPr="00961C37">
        <w:rPr>
          <w:rStyle w:val="Chard"/>
          <w:rFonts w:hint="eastAsia"/>
          <w:rtl/>
        </w:rPr>
        <w:t>جَمِيل</w:t>
      </w:r>
      <w:r w:rsidR="00A659E4" w:rsidRPr="00961C37">
        <w:rPr>
          <w:rStyle w:val="Chard"/>
          <w:rFonts w:hint="cs"/>
          <w:rtl/>
        </w:rPr>
        <w:t>ٗ</w:t>
      </w:r>
      <w:r w:rsidR="00A659E4" w:rsidRPr="00961C37">
        <w:rPr>
          <w:rStyle w:val="Chard"/>
          <w:rFonts w:hint="eastAsia"/>
          <w:rtl/>
        </w:rPr>
        <w:t>ا</w:t>
      </w:r>
      <w:r w:rsidR="00A659E4" w:rsidRPr="00961C37">
        <w:rPr>
          <w:rStyle w:val="Chard"/>
          <w:rtl/>
        </w:rPr>
        <w:t xml:space="preserve"> </w:t>
      </w:r>
      <w:r w:rsidR="00A659E4" w:rsidRPr="00961C37">
        <w:rPr>
          <w:rStyle w:val="Chard"/>
          <w:rFonts w:hint="cs"/>
          <w:rtl/>
        </w:rPr>
        <w:t>١٠</w:t>
      </w:r>
      <w:r w:rsidR="002230E9">
        <w:rPr>
          <w:rStyle w:val="Char5"/>
          <w:rFonts w:cs="CTraditional Arabic" w:hint="cs"/>
          <w:rtl/>
        </w:rPr>
        <w:t>﴾</w:t>
      </w:r>
      <w:r w:rsidRPr="008548CA">
        <w:rPr>
          <w:rStyle w:val="Char5"/>
          <w:rtl/>
        </w:rPr>
        <w:t xml:space="preserve"> </w:t>
      </w:r>
      <w:r w:rsidR="00A659E4" w:rsidRPr="00A659E4">
        <w:rPr>
          <w:rStyle w:val="Charc"/>
          <w:rFonts w:hint="cs"/>
          <w:rtl/>
        </w:rPr>
        <w:t>[ال</w:t>
      </w:r>
      <w:r w:rsidRPr="00A659E4">
        <w:rPr>
          <w:rStyle w:val="Charc"/>
          <w:rtl/>
        </w:rPr>
        <w:t>مزمل: ١٠</w:t>
      </w:r>
      <w:r w:rsidR="00A659E4" w:rsidRPr="00A659E4">
        <w:rPr>
          <w:rStyle w:val="Charc"/>
          <w:rFonts w:hint="cs"/>
          <w:rtl/>
        </w:rPr>
        <w:t>]</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برابرآنچه</w:t>
      </w:r>
      <w:r w:rsidR="00792543">
        <w:rPr>
          <w:rStyle w:val="Char5"/>
          <w:rtl/>
        </w:rPr>
        <w:t xml:space="preserve"> می‌</w:t>
      </w:r>
      <w:r w:rsidRPr="008548CA">
        <w:rPr>
          <w:rStyle w:val="Char5"/>
          <w:rFonts w:hint="eastAsia"/>
          <w:rtl/>
        </w:rPr>
        <w:t>گو</w:t>
      </w:r>
      <w:r w:rsidRPr="008548CA">
        <w:rPr>
          <w:rStyle w:val="Char5"/>
          <w:rFonts w:hint="cs"/>
          <w:rtl/>
        </w:rPr>
        <w:t>ی</w:t>
      </w:r>
      <w:r w:rsidRPr="008548CA">
        <w:rPr>
          <w:rStyle w:val="Char5"/>
          <w:rFonts w:hint="eastAsia"/>
          <w:rtl/>
        </w:rPr>
        <w:t>ند</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tl/>
        </w:rPr>
        <w:t xml:space="preserve"> </w:t>
      </w:r>
      <w:r w:rsidRPr="008548CA">
        <w:rPr>
          <w:rStyle w:val="Char5"/>
          <w:rFonts w:hint="eastAsia"/>
          <w:rtl/>
        </w:rPr>
        <w:t>باش</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شا</w:t>
      </w:r>
      <w:r w:rsidRPr="008548CA">
        <w:rPr>
          <w:rStyle w:val="Char5"/>
          <w:rFonts w:hint="cs"/>
          <w:rtl/>
        </w:rPr>
        <w:t>ی</w:t>
      </w:r>
      <w:r w:rsidRPr="008548CA">
        <w:rPr>
          <w:rStyle w:val="Char5"/>
          <w:rFonts w:hint="eastAsia"/>
          <w:rtl/>
        </w:rPr>
        <w:t>ستگ</w:t>
      </w:r>
      <w:r w:rsidRPr="008548CA">
        <w:rPr>
          <w:rStyle w:val="Char5"/>
          <w:rFonts w:hint="cs"/>
          <w:rtl/>
        </w:rPr>
        <w:t>ی</w:t>
      </w:r>
      <w:r w:rsidRPr="008548CA">
        <w:rPr>
          <w:rStyle w:val="Char5"/>
          <w:rtl/>
        </w:rPr>
        <w:t xml:space="preserve"> </w:t>
      </w:r>
      <w:r w:rsidRPr="008548CA">
        <w:rPr>
          <w:rStyle w:val="Char5"/>
          <w:rFonts w:hint="eastAsia"/>
          <w:rtl/>
        </w:rPr>
        <w:t>از</w:t>
      </w:r>
      <w:r w:rsidR="00811778">
        <w:rPr>
          <w:rStyle w:val="Char5"/>
          <w:rtl/>
        </w:rPr>
        <w:t xml:space="preserve"> آن‌ها </w:t>
      </w:r>
      <w:r w:rsidRPr="008548CA">
        <w:rPr>
          <w:rStyle w:val="Char5"/>
          <w:rFonts w:hint="eastAsia"/>
          <w:rtl/>
        </w:rPr>
        <w:t>دور</w:t>
      </w:r>
      <w:r w:rsidRPr="008548CA">
        <w:rPr>
          <w:rStyle w:val="Char5"/>
          <w:rFonts w:hint="cs"/>
          <w:rtl/>
        </w:rPr>
        <w:t>ی</w:t>
      </w:r>
      <w:r w:rsidRPr="008548CA">
        <w:rPr>
          <w:rStyle w:val="Char5"/>
          <w:rtl/>
        </w:rPr>
        <w:t xml:space="preserve"> </w:t>
      </w:r>
      <w:r w:rsidRPr="008548CA">
        <w:rPr>
          <w:rStyle w:val="Char5"/>
          <w:rFonts w:hint="eastAsia"/>
          <w:rtl/>
        </w:rPr>
        <w:t>کن»</w:t>
      </w:r>
      <w:r w:rsidRPr="008548CA">
        <w:rPr>
          <w:rStyle w:val="Char5"/>
          <w:rtl/>
        </w:rPr>
        <w:t>.</w:t>
      </w:r>
    </w:p>
    <w:p w:rsidR="000B5A71" w:rsidRPr="008548CA" w:rsidRDefault="000B5A71" w:rsidP="00A659E4">
      <w:pPr>
        <w:ind w:firstLine="284"/>
        <w:jc w:val="both"/>
        <w:rPr>
          <w:rStyle w:val="Char5"/>
          <w:rtl/>
        </w:rPr>
      </w:pPr>
      <w:r w:rsidRPr="008548CA">
        <w:rPr>
          <w:rStyle w:val="Char5"/>
          <w:rFonts w:hint="eastAsia"/>
          <w:rtl/>
        </w:rPr>
        <w:t>فرستادگان</w:t>
      </w:r>
      <w:r w:rsidRPr="008548CA">
        <w:rPr>
          <w:rStyle w:val="Char5"/>
          <w:rtl/>
        </w:rPr>
        <w:t xml:space="preserve"> </w:t>
      </w:r>
      <w:r w:rsidRPr="008548CA">
        <w:rPr>
          <w:rStyle w:val="Char5"/>
          <w:rFonts w:hint="eastAsia"/>
          <w:rtl/>
        </w:rPr>
        <w:t>اله</w:t>
      </w:r>
      <w:r w:rsidRPr="008548CA">
        <w:rPr>
          <w:rStyle w:val="Char5"/>
          <w:rFonts w:hint="cs"/>
          <w:rtl/>
        </w:rPr>
        <w:t>ی</w:t>
      </w:r>
      <w:r w:rsidRPr="008548CA">
        <w:rPr>
          <w:rStyle w:val="Char5"/>
          <w:rtl/>
        </w:rPr>
        <w:t xml:space="preserve"> </w:t>
      </w:r>
      <w:r w:rsidRPr="008548CA">
        <w:rPr>
          <w:rStyle w:val="Char5"/>
          <w:rFonts w:hint="eastAsia"/>
          <w:rtl/>
        </w:rPr>
        <w:t>هم</w:t>
      </w:r>
      <w:r w:rsidRPr="008548CA">
        <w:rPr>
          <w:rStyle w:val="Char5"/>
          <w:rFonts w:hint="cs"/>
          <w:rtl/>
        </w:rPr>
        <w:t>ی</w:t>
      </w:r>
      <w:r w:rsidRPr="008548CA">
        <w:rPr>
          <w:rStyle w:val="Char5"/>
          <w:rFonts w:hint="eastAsia"/>
          <w:rtl/>
        </w:rPr>
        <w:t>شه</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جمله</w:t>
      </w:r>
      <w:r w:rsidRPr="008548CA">
        <w:rPr>
          <w:rStyle w:val="Char5"/>
          <w:rtl/>
        </w:rPr>
        <w:t xml:space="preserve"> </w:t>
      </w:r>
      <w:r w:rsidRPr="008548CA">
        <w:rPr>
          <w:rStyle w:val="Char5"/>
          <w:rFonts w:hint="eastAsia"/>
          <w:rtl/>
        </w:rPr>
        <w:t>مهمتر</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سرما</w:t>
      </w:r>
      <w:r w:rsidRPr="008548CA">
        <w:rPr>
          <w:rStyle w:val="Char5"/>
          <w:rFonts w:hint="cs"/>
          <w:rtl/>
        </w:rPr>
        <w:t>ی</w:t>
      </w:r>
      <w:r w:rsidRPr="008548CA">
        <w:rPr>
          <w:rStyle w:val="Char5"/>
          <w:rFonts w:hint="eastAsia"/>
          <w:rtl/>
        </w:rPr>
        <w:t>ه‏ها</w:t>
      </w:r>
      <w:r w:rsidRPr="008548CA">
        <w:rPr>
          <w:rStyle w:val="Char5"/>
          <w:rFonts w:hint="cs"/>
          <w:rtl/>
        </w:rPr>
        <w:t>ی</w:t>
      </w:r>
      <w:r w:rsidRPr="008548CA">
        <w:rPr>
          <w:rStyle w:val="Char5"/>
          <w:rFonts w:hint="eastAsia"/>
          <w:rtl/>
        </w:rPr>
        <w:t>شان</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برابر</w:t>
      </w:r>
      <w:r w:rsidRPr="008548CA">
        <w:rPr>
          <w:rStyle w:val="Char5"/>
          <w:rtl/>
        </w:rPr>
        <w:t xml:space="preserve"> </w:t>
      </w:r>
      <w:r w:rsidRPr="008548CA">
        <w:rPr>
          <w:rStyle w:val="Char5"/>
          <w:rFonts w:hint="eastAsia"/>
          <w:rtl/>
        </w:rPr>
        <w:t>آزار</w:t>
      </w:r>
      <w:r w:rsidR="002230E9">
        <w:rPr>
          <w:rStyle w:val="Char5"/>
          <w:rtl/>
        </w:rPr>
        <w:t xml:space="preserve"> قوم‌شان </w:t>
      </w:r>
      <w:r w:rsidRPr="008548CA">
        <w:rPr>
          <w:rStyle w:val="Char5"/>
          <w:rFonts w:hint="eastAsia"/>
          <w:rtl/>
        </w:rPr>
        <w:t>بود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مورد</w:t>
      </w:r>
      <w:r w:rsidRPr="008548CA">
        <w:rPr>
          <w:rStyle w:val="Char5"/>
          <w:rtl/>
        </w:rPr>
        <w:t xml:space="preserve"> </w:t>
      </w:r>
      <w:r w:rsidRPr="008548CA">
        <w:rPr>
          <w:rStyle w:val="Char5"/>
          <w:rFonts w:hint="eastAsia"/>
          <w:rtl/>
        </w:rPr>
        <w:t>تأک</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قرار</w:t>
      </w:r>
      <w:r w:rsidRPr="008548CA">
        <w:rPr>
          <w:rStyle w:val="Char5"/>
          <w:rtl/>
        </w:rPr>
        <w:t xml:space="preserve"> </w:t>
      </w:r>
      <w:r w:rsidRPr="008548CA">
        <w:rPr>
          <w:rStyle w:val="Char5"/>
          <w:rFonts w:hint="eastAsia"/>
          <w:rtl/>
        </w:rPr>
        <w:t>داده‏اند،</w:t>
      </w:r>
      <w:r w:rsidR="00811778">
        <w:rPr>
          <w:rStyle w:val="Char5"/>
          <w:rtl/>
        </w:rPr>
        <w:t xml:space="preserve"> آن‌ها </w:t>
      </w:r>
      <w:r w:rsidRPr="008548CA">
        <w:rPr>
          <w:rStyle w:val="Char5"/>
          <w:rFonts w:hint="eastAsia"/>
          <w:rtl/>
        </w:rPr>
        <w:t>به</w:t>
      </w:r>
      <w:r w:rsidRPr="008548CA">
        <w:rPr>
          <w:rStyle w:val="Char5"/>
          <w:rtl/>
        </w:rPr>
        <w:t xml:space="preserve"> </w:t>
      </w:r>
      <w:r w:rsidRPr="008548CA">
        <w:rPr>
          <w:rStyle w:val="Char5"/>
          <w:rFonts w:hint="eastAsia"/>
          <w:rtl/>
        </w:rPr>
        <w:t>مردمان</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‏گفتند</w:t>
      </w:r>
      <w:r w:rsidRPr="008548CA">
        <w:rPr>
          <w:rStyle w:val="Char5"/>
          <w:rtl/>
        </w:rPr>
        <w:t>:</w:t>
      </w:r>
      <w:r w:rsidR="002230E9">
        <w:rPr>
          <w:rStyle w:val="Char5"/>
        </w:rPr>
        <w:t xml:space="preserve"> </w:t>
      </w:r>
      <w:r w:rsidR="002230E9">
        <w:rPr>
          <w:rStyle w:val="Char5"/>
          <w:rFonts w:cs="CTraditional Arabic" w:hint="cs"/>
          <w:rtl/>
        </w:rPr>
        <w:t>﴿</w:t>
      </w:r>
      <w:r w:rsidR="00A659E4" w:rsidRPr="00961C37">
        <w:rPr>
          <w:rStyle w:val="Chard"/>
          <w:rFonts w:hint="eastAsia"/>
          <w:rtl/>
        </w:rPr>
        <w:t>وَلَنَص</w:t>
      </w:r>
      <w:r w:rsidR="00A659E4" w:rsidRPr="00961C37">
        <w:rPr>
          <w:rStyle w:val="Chard"/>
          <w:rFonts w:hint="cs"/>
          <w:rtl/>
        </w:rPr>
        <w:t>ۡ</w:t>
      </w:r>
      <w:r w:rsidR="00A659E4" w:rsidRPr="00961C37">
        <w:rPr>
          <w:rStyle w:val="Chard"/>
          <w:rFonts w:hint="eastAsia"/>
          <w:rtl/>
        </w:rPr>
        <w:t>بِرَنَّ</w:t>
      </w:r>
      <w:r w:rsidR="00A659E4" w:rsidRPr="00961C37">
        <w:rPr>
          <w:rStyle w:val="Chard"/>
          <w:rtl/>
        </w:rPr>
        <w:t xml:space="preserve"> </w:t>
      </w:r>
      <w:r w:rsidR="00A659E4" w:rsidRPr="00961C37">
        <w:rPr>
          <w:rStyle w:val="Chard"/>
          <w:rFonts w:hint="eastAsia"/>
          <w:rtl/>
        </w:rPr>
        <w:t>عَلَى</w:t>
      </w:r>
      <w:r w:rsidR="00A659E4" w:rsidRPr="00961C37">
        <w:rPr>
          <w:rStyle w:val="Chard"/>
          <w:rFonts w:hint="cs"/>
          <w:rtl/>
        </w:rPr>
        <w:t>ٰ</w:t>
      </w:r>
      <w:r w:rsidR="00A659E4" w:rsidRPr="00961C37">
        <w:rPr>
          <w:rStyle w:val="Chard"/>
          <w:rtl/>
        </w:rPr>
        <w:t xml:space="preserve"> </w:t>
      </w:r>
      <w:r w:rsidR="00A659E4" w:rsidRPr="00961C37">
        <w:rPr>
          <w:rStyle w:val="Chard"/>
          <w:rFonts w:hint="eastAsia"/>
          <w:rtl/>
        </w:rPr>
        <w:t>مَا</w:t>
      </w:r>
      <w:r w:rsidR="00A659E4" w:rsidRPr="00961C37">
        <w:rPr>
          <w:rStyle w:val="Chard"/>
          <w:rFonts w:hint="cs"/>
          <w:rtl/>
        </w:rPr>
        <w:t>ٓ</w:t>
      </w:r>
      <w:r w:rsidR="00A659E4" w:rsidRPr="00961C37">
        <w:rPr>
          <w:rStyle w:val="Chard"/>
          <w:rtl/>
        </w:rPr>
        <w:t xml:space="preserve"> </w:t>
      </w:r>
      <w:r w:rsidR="00A659E4" w:rsidRPr="00961C37">
        <w:rPr>
          <w:rStyle w:val="Chard"/>
          <w:rFonts w:hint="eastAsia"/>
          <w:rtl/>
        </w:rPr>
        <w:t>ءَاذَي</w:t>
      </w:r>
      <w:r w:rsidR="00A659E4" w:rsidRPr="00961C37">
        <w:rPr>
          <w:rStyle w:val="Chard"/>
          <w:rFonts w:hint="cs"/>
          <w:rtl/>
        </w:rPr>
        <w:t>ۡ</w:t>
      </w:r>
      <w:r w:rsidR="00A659E4" w:rsidRPr="00961C37">
        <w:rPr>
          <w:rStyle w:val="Chard"/>
          <w:rFonts w:hint="eastAsia"/>
          <w:rtl/>
        </w:rPr>
        <w:t>تُمُونَا</w:t>
      </w:r>
      <w:r w:rsidR="00A659E4" w:rsidRPr="00961C37">
        <w:rPr>
          <w:rStyle w:val="Chard"/>
          <w:rFonts w:hint="cs"/>
          <w:rtl/>
        </w:rPr>
        <w:t>ۚ</w:t>
      </w:r>
      <w:r w:rsidR="00A659E4" w:rsidRPr="00961C37">
        <w:rPr>
          <w:rStyle w:val="Chard"/>
          <w:rtl/>
        </w:rPr>
        <w:t xml:space="preserve"> </w:t>
      </w:r>
      <w:r w:rsidR="00A659E4" w:rsidRPr="00961C37">
        <w:rPr>
          <w:rStyle w:val="Chard"/>
          <w:rFonts w:hint="eastAsia"/>
          <w:rtl/>
        </w:rPr>
        <w:t>وَعَلَى</w:t>
      </w:r>
      <w:r w:rsidR="00A659E4" w:rsidRPr="00961C37">
        <w:rPr>
          <w:rStyle w:val="Chard"/>
          <w:rtl/>
        </w:rPr>
        <w:t xml:space="preserve"> </w:t>
      </w:r>
      <w:r w:rsidR="00A659E4" w:rsidRPr="00961C37">
        <w:rPr>
          <w:rStyle w:val="Chard"/>
          <w:rFonts w:hint="cs"/>
          <w:rtl/>
        </w:rPr>
        <w:t>ٱ</w:t>
      </w:r>
      <w:r w:rsidR="00A659E4" w:rsidRPr="00961C37">
        <w:rPr>
          <w:rStyle w:val="Chard"/>
          <w:rFonts w:hint="eastAsia"/>
          <w:rtl/>
        </w:rPr>
        <w:t>للَّهِ</w:t>
      </w:r>
      <w:r w:rsidR="00A659E4" w:rsidRPr="00961C37">
        <w:rPr>
          <w:rStyle w:val="Chard"/>
          <w:rtl/>
        </w:rPr>
        <w:t xml:space="preserve"> </w:t>
      </w:r>
      <w:r w:rsidR="00A659E4" w:rsidRPr="00961C37">
        <w:rPr>
          <w:rStyle w:val="Chard"/>
          <w:rFonts w:hint="eastAsia"/>
          <w:rtl/>
        </w:rPr>
        <w:t>فَل</w:t>
      </w:r>
      <w:r w:rsidR="00A659E4" w:rsidRPr="00961C37">
        <w:rPr>
          <w:rStyle w:val="Chard"/>
          <w:rFonts w:hint="cs"/>
          <w:rtl/>
        </w:rPr>
        <w:t>ۡ</w:t>
      </w:r>
      <w:r w:rsidR="00A659E4" w:rsidRPr="00961C37">
        <w:rPr>
          <w:rStyle w:val="Chard"/>
          <w:rFonts w:hint="eastAsia"/>
          <w:rtl/>
        </w:rPr>
        <w:t>يَتَوَكَّلِ</w:t>
      </w:r>
      <w:r w:rsidR="00A659E4" w:rsidRPr="00961C37">
        <w:rPr>
          <w:rStyle w:val="Chard"/>
          <w:rtl/>
        </w:rPr>
        <w:t xml:space="preserve"> </w:t>
      </w:r>
      <w:r w:rsidR="00A659E4" w:rsidRPr="00961C37">
        <w:rPr>
          <w:rStyle w:val="Chard"/>
          <w:rFonts w:hint="cs"/>
          <w:rtl/>
        </w:rPr>
        <w:t>ٱ</w:t>
      </w:r>
      <w:r w:rsidR="00A659E4" w:rsidRPr="00961C37">
        <w:rPr>
          <w:rStyle w:val="Chard"/>
          <w:rFonts w:hint="eastAsia"/>
          <w:rtl/>
        </w:rPr>
        <w:t>ل</w:t>
      </w:r>
      <w:r w:rsidR="00A659E4" w:rsidRPr="00961C37">
        <w:rPr>
          <w:rStyle w:val="Chard"/>
          <w:rFonts w:hint="cs"/>
          <w:rtl/>
        </w:rPr>
        <w:t>ۡ</w:t>
      </w:r>
      <w:r w:rsidR="00A659E4" w:rsidRPr="00961C37">
        <w:rPr>
          <w:rStyle w:val="Chard"/>
          <w:rFonts w:hint="eastAsia"/>
          <w:rtl/>
        </w:rPr>
        <w:t>مُتَوَكِّلُونَ</w:t>
      </w:r>
      <w:r w:rsidR="002230E9">
        <w:rPr>
          <w:rStyle w:val="Char5"/>
          <w:rFonts w:cs="CTraditional Arabic" w:hint="cs"/>
          <w:rtl/>
        </w:rPr>
        <w:t>﴾</w:t>
      </w:r>
      <w:r>
        <w:rPr>
          <w:rFonts w:ascii="2  Badr" w:hAnsi="2  Badr"/>
          <w:rtl/>
        </w:rPr>
        <w:t xml:space="preserve"> </w:t>
      </w:r>
      <w:r w:rsidR="00A659E4" w:rsidRPr="00A659E4">
        <w:rPr>
          <w:rStyle w:val="Charc"/>
          <w:rFonts w:hint="cs"/>
          <w:rtl/>
        </w:rPr>
        <w:t>[</w:t>
      </w:r>
      <w:r w:rsidRPr="00A659E4">
        <w:rPr>
          <w:rStyle w:val="Charc"/>
          <w:rtl/>
        </w:rPr>
        <w:t>إبراه</w:t>
      </w:r>
      <w:r w:rsidR="00B0649E" w:rsidRPr="00A659E4">
        <w:rPr>
          <w:rStyle w:val="Charc"/>
          <w:rtl/>
        </w:rPr>
        <w:t>ی</w:t>
      </w:r>
      <w:r w:rsidRPr="00A659E4">
        <w:rPr>
          <w:rStyle w:val="Charc"/>
          <w:rtl/>
        </w:rPr>
        <w:t>م: ١٢</w:t>
      </w:r>
      <w:r w:rsidR="00A659E4" w:rsidRPr="00A659E4">
        <w:rPr>
          <w:rStyle w:val="Charc"/>
          <w:rFonts w:hint="cs"/>
          <w:rtl/>
        </w:rPr>
        <w:t>]</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ماست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برابر</w:t>
      </w:r>
      <w:r w:rsidRPr="008548CA">
        <w:rPr>
          <w:rStyle w:val="Char5"/>
          <w:rtl/>
        </w:rPr>
        <w:t xml:space="preserve"> </w:t>
      </w:r>
      <w:r w:rsidRPr="008548CA">
        <w:rPr>
          <w:rStyle w:val="Char5"/>
          <w:rFonts w:hint="eastAsia"/>
          <w:rtl/>
        </w:rPr>
        <w:t>آزارتان</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tl/>
        </w:rPr>
        <w:t xml:space="preserve"> </w:t>
      </w:r>
      <w:r w:rsidRPr="008548CA">
        <w:rPr>
          <w:rStyle w:val="Char5"/>
          <w:rFonts w:hint="eastAsia"/>
          <w:rtl/>
        </w:rPr>
        <w:t>باش</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توکل</w:t>
      </w:r>
      <w:r w:rsidRPr="008548CA">
        <w:rPr>
          <w:rStyle w:val="Char5"/>
          <w:rtl/>
        </w:rPr>
        <w:t xml:space="preserve"> </w:t>
      </w:r>
      <w:r w:rsidRPr="008548CA">
        <w:rPr>
          <w:rStyle w:val="Char5"/>
          <w:rFonts w:hint="eastAsia"/>
          <w:rtl/>
        </w:rPr>
        <w:t>کنندگان</w:t>
      </w:r>
      <w:r w:rsidRPr="008548CA">
        <w:rPr>
          <w:rStyle w:val="Char5"/>
          <w:rtl/>
        </w:rPr>
        <w:t xml:space="preserve"> </w:t>
      </w:r>
      <w:r w:rsidRPr="008548CA">
        <w:rPr>
          <w:rStyle w:val="Char5"/>
          <w:rFonts w:hint="eastAsia"/>
          <w:rtl/>
        </w:rPr>
        <w:t>با</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توکل</w:t>
      </w:r>
      <w:r w:rsidRPr="008548CA">
        <w:rPr>
          <w:rStyle w:val="Char5"/>
          <w:rtl/>
        </w:rPr>
        <w:t xml:space="preserve"> </w:t>
      </w:r>
      <w:r w:rsidRPr="008548CA">
        <w:rPr>
          <w:rStyle w:val="Char5"/>
          <w:rFonts w:hint="eastAsia"/>
          <w:rtl/>
        </w:rPr>
        <w:t>کنند»،</w:t>
      </w:r>
      <w:r w:rsidR="002230E9">
        <w:rPr>
          <w:rStyle w:val="Char5"/>
        </w:rPr>
        <w:t xml:space="preserve"> </w:t>
      </w:r>
      <w:r w:rsidR="002230E9">
        <w:rPr>
          <w:rStyle w:val="Char5"/>
          <w:rFonts w:cs="CTraditional Arabic" w:hint="cs"/>
          <w:rtl/>
        </w:rPr>
        <w:t>﴿</w:t>
      </w:r>
      <w:r w:rsidR="00A659E4" w:rsidRPr="00961C37">
        <w:rPr>
          <w:rStyle w:val="Chard"/>
          <w:rFonts w:hint="eastAsia"/>
          <w:rtl/>
        </w:rPr>
        <w:t>وَلَقَد</w:t>
      </w:r>
      <w:r w:rsidR="00A659E4" w:rsidRPr="00961C37">
        <w:rPr>
          <w:rStyle w:val="Chard"/>
          <w:rFonts w:hint="cs"/>
          <w:rtl/>
        </w:rPr>
        <w:t>ۡ</w:t>
      </w:r>
      <w:r w:rsidR="00A659E4" w:rsidRPr="00961C37">
        <w:rPr>
          <w:rStyle w:val="Chard"/>
          <w:rtl/>
        </w:rPr>
        <w:t xml:space="preserve"> </w:t>
      </w:r>
      <w:r w:rsidR="00A659E4" w:rsidRPr="00961C37">
        <w:rPr>
          <w:rStyle w:val="Chard"/>
          <w:rFonts w:hint="eastAsia"/>
          <w:rtl/>
        </w:rPr>
        <w:t>كُذِّبَت</w:t>
      </w:r>
      <w:r w:rsidR="00A659E4" w:rsidRPr="00961C37">
        <w:rPr>
          <w:rStyle w:val="Chard"/>
          <w:rFonts w:hint="cs"/>
          <w:rtl/>
        </w:rPr>
        <w:t>ۡ</w:t>
      </w:r>
      <w:r w:rsidR="00A659E4" w:rsidRPr="00961C37">
        <w:rPr>
          <w:rStyle w:val="Chard"/>
          <w:rtl/>
        </w:rPr>
        <w:t xml:space="preserve"> </w:t>
      </w:r>
      <w:r w:rsidR="00A659E4" w:rsidRPr="00961C37">
        <w:rPr>
          <w:rStyle w:val="Chard"/>
          <w:rFonts w:hint="eastAsia"/>
          <w:rtl/>
        </w:rPr>
        <w:t>رُسُل</w:t>
      </w:r>
      <w:r w:rsidR="00A659E4" w:rsidRPr="00961C37">
        <w:rPr>
          <w:rStyle w:val="Chard"/>
          <w:rFonts w:hint="cs"/>
          <w:rtl/>
        </w:rPr>
        <w:t>ٞ</w:t>
      </w:r>
      <w:r w:rsidR="00A659E4" w:rsidRPr="00961C37">
        <w:rPr>
          <w:rStyle w:val="Chard"/>
          <w:rtl/>
        </w:rPr>
        <w:t xml:space="preserve"> </w:t>
      </w:r>
      <w:r w:rsidR="00A659E4" w:rsidRPr="00961C37">
        <w:rPr>
          <w:rStyle w:val="Chard"/>
          <w:rFonts w:hint="eastAsia"/>
          <w:rtl/>
        </w:rPr>
        <w:t>مِّن</w:t>
      </w:r>
      <w:r w:rsidR="00A659E4" w:rsidRPr="00961C37">
        <w:rPr>
          <w:rStyle w:val="Chard"/>
          <w:rtl/>
        </w:rPr>
        <w:t xml:space="preserve"> </w:t>
      </w:r>
      <w:r w:rsidR="00A659E4" w:rsidRPr="00961C37">
        <w:rPr>
          <w:rStyle w:val="Chard"/>
          <w:rFonts w:hint="eastAsia"/>
          <w:rtl/>
        </w:rPr>
        <w:t>قَب</w:t>
      </w:r>
      <w:r w:rsidR="00A659E4" w:rsidRPr="00961C37">
        <w:rPr>
          <w:rStyle w:val="Chard"/>
          <w:rFonts w:hint="cs"/>
          <w:rtl/>
        </w:rPr>
        <w:t>ۡ</w:t>
      </w:r>
      <w:r w:rsidR="00A659E4" w:rsidRPr="00961C37">
        <w:rPr>
          <w:rStyle w:val="Chard"/>
          <w:rFonts w:hint="eastAsia"/>
          <w:rtl/>
        </w:rPr>
        <w:t>لِكَ</w:t>
      </w:r>
      <w:r w:rsidR="00A659E4" w:rsidRPr="00961C37">
        <w:rPr>
          <w:rStyle w:val="Chard"/>
          <w:rtl/>
        </w:rPr>
        <w:t xml:space="preserve"> </w:t>
      </w:r>
      <w:r w:rsidR="00A659E4" w:rsidRPr="00961C37">
        <w:rPr>
          <w:rStyle w:val="Chard"/>
          <w:rFonts w:hint="eastAsia"/>
          <w:rtl/>
        </w:rPr>
        <w:t>فَصَبَرُواْ</w:t>
      </w:r>
      <w:r w:rsidR="00A659E4" w:rsidRPr="00961C37">
        <w:rPr>
          <w:rStyle w:val="Chard"/>
          <w:rtl/>
        </w:rPr>
        <w:t xml:space="preserve"> </w:t>
      </w:r>
      <w:r w:rsidR="00A659E4" w:rsidRPr="00961C37">
        <w:rPr>
          <w:rStyle w:val="Chard"/>
          <w:rFonts w:hint="eastAsia"/>
          <w:rtl/>
        </w:rPr>
        <w:t>عَلَى</w:t>
      </w:r>
      <w:r w:rsidR="00A659E4" w:rsidRPr="00961C37">
        <w:rPr>
          <w:rStyle w:val="Chard"/>
          <w:rFonts w:hint="cs"/>
          <w:rtl/>
        </w:rPr>
        <w:t>ٰ</w:t>
      </w:r>
      <w:r w:rsidR="00A659E4" w:rsidRPr="00961C37">
        <w:rPr>
          <w:rStyle w:val="Chard"/>
          <w:rtl/>
        </w:rPr>
        <w:t xml:space="preserve"> </w:t>
      </w:r>
      <w:r w:rsidR="00A659E4" w:rsidRPr="00961C37">
        <w:rPr>
          <w:rStyle w:val="Chard"/>
          <w:rFonts w:hint="eastAsia"/>
          <w:rtl/>
        </w:rPr>
        <w:t>مَا</w:t>
      </w:r>
      <w:r w:rsidR="00A659E4" w:rsidRPr="00961C37">
        <w:rPr>
          <w:rStyle w:val="Chard"/>
          <w:rtl/>
        </w:rPr>
        <w:t xml:space="preserve"> </w:t>
      </w:r>
      <w:r w:rsidR="00A659E4" w:rsidRPr="00961C37">
        <w:rPr>
          <w:rStyle w:val="Chard"/>
          <w:rFonts w:hint="eastAsia"/>
          <w:rtl/>
        </w:rPr>
        <w:t>كُذِّبُواْ</w:t>
      </w:r>
      <w:r w:rsidR="00A659E4" w:rsidRPr="00961C37">
        <w:rPr>
          <w:rStyle w:val="Chard"/>
          <w:rtl/>
        </w:rPr>
        <w:t xml:space="preserve"> </w:t>
      </w:r>
      <w:r w:rsidR="00A659E4" w:rsidRPr="00961C37">
        <w:rPr>
          <w:rStyle w:val="Chard"/>
          <w:rFonts w:hint="eastAsia"/>
          <w:rtl/>
        </w:rPr>
        <w:t>وَأُوذُواْ</w:t>
      </w:r>
      <w:r w:rsidR="00A659E4" w:rsidRPr="00961C37">
        <w:rPr>
          <w:rStyle w:val="Chard"/>
          <w:rtl/>
        </w:rPr>
        <w:t xml:space="preserve"> </w:t>
      </w:r>
      <w:r w:rsidR="00A659E4" w:rsidRPr="00961C37">
        <w:rPr>
          <w:rStyle w:val="Chard"/>
          <w:rFonts w:hint="eastAsia"/>
          <w:rtl/>
        </w:rPr>
        <w:t>حَتَّى</w:t>
      </w:r>
      <w:r w:rsidR="00A659E4" w:rsidRPr="00961C37">
        <w:rPr>
          <w:rStyle w:val="Chard"/>
          <w:rFonts w:hint="cs"/>
          <w:rtl/>
        </w:rPr>
        <w:t>ٰٓ</w:t>
      </w:r>
      <w:r w:rsidR="00A659E4" w:rsidRPr="00961C37">
        <w:rPr>
          <w:rStyle w:val="Chard"/>
          <w:rtl/>
        </w:rPr>
        <w:t xml:space="preserve"> </w:t>
      </w:r>
      <w:r w:rsidR="00A659E4" w:rsidRPr="00961C37">
        <w:rPr>
          <w:rStyle w:val="Chard"/>
          <w:rFonts w:hint="eastAsia"/>
          <w:rtl/>
        </w:rPr>
        <w:t>أَتَى</w:t>
      </w:r>
      <w:r w:rsidR="00A659E4" w:rsidRPr="00961C37">
        <w:rPr>
          <w:rStyle w:val="Chard"/>
          <w:rFonts w:hint="cs"/>
          <w:rtl/>
        </w:rPr>
        <w:t>ٰ</w:t>
      </w:r>
      <w:r w:rsidR="00A659E4" w:rsidRPr="00961C37">
        <w:rPr>
          <w:rStyle w:val="Chard"/>
          <w:rFonts w:hint="eastAsia"/>
          <w:rtl/>
        </w:rPr>
        <w:t>هُم</w:t>
      </w:r>
      <w:r w:rsidR="00A659E4" w:rsidRPr="00961C37">
        <w:rPr>
          <w:rStyle w:val="Chard"/>
          <w:rFonts w:hint="cs"/>
          <w:rtl/>
        </w:rPr>
        <w:t>ۡ</w:t>
      </w:r>
      <w:r w:rsidR="00A659E4" w:rsidRPr="00961C37">
        <w:rPr>
          <w:rStyle w:val="Chard"/>
          <w:rtl/>
        </w:rPr>
        <w:t xml:space="preserve"> </w:t>
      </w:r>
      <w:r w:rsidR="00A659E4" w:rsidRPr="00961C37">
        <w:rPr>
          <w:rStyle w:val="Chard"/>
          <w:rFonts w:hint="eastAsia"/>
          <w:rtl/>
        </w:rPr>
        <w:t>نَص</w:t>
      </w:r>
      <w:r w:rsidR="00A659E4" w:rsidRPr="00961C37">
        <w:rPr>
          <w:rStyle w:val="Chard"/>
          <w:rFonts w:hint="cs"/>
          <w:rtl/>
        </w:rPr>
        <w:t>ۡ</w:t>
      </w:r>
      <w:r w:rsidR="00A659E4" w:rsidRPr="00961C37">
        <w:rPr>
          <w:rStyle w:val="Chard"/>
          <w:rFonts w:hint="eastAsia"/>
          <w:rtl/>
        </w:rPr>
        <w:t>رُنَا</w:t>
      </w:r>
      <w:r w:rsidR="002230E9">
        <w:rPr>
          <w:rStyle w:val="Char5"/>
          <w:rFonts w:cs="CTraditional Arabic" w:hint="cs"/>
          <w:rtl/>
        </w:rPr>
        <w:t>﴾</w:t>
      </w:r>
      <w:r>
        <w:rPr>
          <w:rFonts w:ascii="2  Badr" w:hAnsi="2  Badr"/>
          <w:rtl/>
        </w:rPr>
        <w:t xml:space="preserve"> </w:t>
      </w:r>
      <w:r w:rsidR="00A659E4" w:rsidRPr="00A659E4">
        <w:rPr>
          <w:rStyle w:val="Charc"/>
          <w:rFonts w:hint="cs"/>
          <w:rtl/>
        </w:rPr>
        <w:t>[ال</w:t>
      </w:r>
      <w:r w:rsidRPr="00A659E4">
        <w:rPr>
          <w:rStyle w:val="Charc"/>
          <w:rtl/>
        </w:rPr>
        <w:t>انعام: ٣٤</w:t>
      </w:r>
      <w:r w:rsidR="00A659E4" w:rsidRPr="00A659E4">
        <w:rPr>
          <w:rStyle w:val="Charc"/>
          <w:rFonts w:hint="cs"/>
          <w:rtl/>
        </w:rPr>
        <w:t>]</w:t>
      </w:r>
      <w:r w:rsidR="00A659E4">
        <w:rPr>
          <w:rStyle w:val="Charc"/>
          <w:rFonts w:hint="cs"/>
          <w:rtl/>
        </w:rPr>
        <w:t xml:space="preserve"> </w:t>
      </w:r>
      <w:r w:rsidRPr="008548CA">
        <w:rPr>
          <w:rStyle w:val="Char5"/>
          <w:rFonts w:hint="eastAsia"/>
          <w:rtl/>
        </w:rPr>
        <w:t>«پ</w:t>
      </w:r>
      <w:r w:rsidRPr="008548CA">
        <w:rPr>
          <w:rStyle w:val="Char5"/>
          <w:rFonts w:hint="cs"/>
          <w:rtl/>
        </w:rPr>
        <w:t>ی</w:t>
      </w:r>
      <w:r w:rsidRPr="008548CA">
        <w:rPr>
          <w:rStyle w:val="Char5"/>
          <w:rFonts w:hint="eastAsia"/>
          <w:rtl/>
        </w:rPr>
        <w:t>امبران</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تو</w:t>
      </w:r>
      <w:r w:rsidRPr="008548CA">
        <w:rPr>
          <w:rStyle w:val="Char5"/>
          <w:rtl/>
        </w:rPr>
        <w:t xml:space="preserve"> </w:t>
      </w:r>
      <w:r w:rsidRPr="008548CA">
        <w:rPr>
          <w:rStyle w:val="Char5"/>
          <w:rFonts w:hint="eastAsia"/>
          <w:rtl/>
        </w:rPr>
        <w:t>تکذ</w:t>
      </w:r>
      <w:r w:rsidRPr="008548CA">
        <w:rPr>
          <w:rStyle w:val="Char5"/>
          <w:rFonts w:hint="cs"/>
          <w:rtl/>
        </w:rPr>
        <w:t>ی</w:t>
      </w:r>
      <w:r w:rsidRPr="008548CA">
        <w:rPr>
          <w:rStyle w:val="Char5"/>
          <w:rFonts w:hint="eastAsia"/>
          <w:rtl/>
        </w:rPr>
        <w:t>ب</w:t>
      </w:r>
      <w:r w:rsidRPr="008548CA">
        <w:rPr>
          <w:rStyle w:val="Char5"/>
          <w:rtl/>
        </w:rPr>
        <w:t xml:space="preserve"> </w:t>
      </w:r>
      <w:r w:rsidRPr="008548CA">
        <w:rPr>
          <w:rStyle w:val="Char5"/>
          <w:rFonts w:hint="eastAsia"/>
          <w:rtl/>
        </w:rPr>
        <w:t>شدند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برابر</w:t>
      </w:r>
      <w:r w:rsidRPr="008548CA">
        <w:rPr>
          <w:rStyle w:val="Char5"/>
          <w:rtl/>
        </w:rPr>
        <w:t xml:space="preserve"> </w:t>
      </w:r>
      <w:r w:rsidRPr="008548CA">
        <w:rPr>
          <w:rStyle w:val="Char5"/>
          <w:rFonts w:hint="eastAsia"/>
          <w:rtl/>
        </w:rPr>
        <w:t>تکذ</w:t>
      </w:r>
      <w:r w:rsidRPr="008548CA">
        <w:rPr>
          <w:rStyle w:val="Char5"/>
          <w:rFonts w:hint="cs"/>
          <w:rtl/>
        </w:rPr>
        <w:t>ی</w:t>
      </w:r>
      <w:r w:rsidRPr="008548CA">
        <w:rPr>
          <w:rStyle w:val="Char5"/>
          <w:rFonts w:hint="eastAsia"/>
          <w:rtl/>
        </w:rPr>
        <w:t>ب</w:t>
      </w:r>
      <w:r w:rsidRPr="008548CA">
        <w:rPr>
          <w:rStyle w:val="Char5"/>
          <w:rtl/>
        </w:rPr>
        <w:t xml:space="preserve"> </w:t>
      </w:r>
      <w:r w:rsidRPr="008548CA">
        <w:rPr>
          <w:rStyle w:val="Char5"/>
          <w:rFonts w:hint="eastAsia"/>
          <w:rtl/>
        </w:rPr>
        <w:t>صبور</w:t>
      </w:r>
      <w:r w:rsidRPr="008548CA">
        <w:rPr>
          <w:rStyle w:val="Char5"/>
          <w:rFonts w:hint="cs"/>
          <w:rtl/>
        </w:rPr>
        <w:t>ی</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شه</w:t>
      </w:r>
      <w:r w:rsidRPr="008548CA">
        <w:rPr>
          <w:rStyle w:val="Char5"/>
          <w:rtl/>
        </w:rPr>
        <w:t xml:space="preserve"> </w:t>
      </w:r>
      <w:r w:rsidRPr="008548CA">
        <w:rPr>
          <w:rStyle w:val="Char5"/>
          <w:rFonts w:hint="eastAsia"/>
          <w:rtl/>
        </w:rPr>
        <w:t>کردند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آزار</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دند</w:t>
      </w:r>
      <w:r w:rsidRPr="008548CA">
        <w:rPr>
          <w:rStyle w:val="Char5"/>
          <w:rtl/>
        </w:rPr>
        <w:t xml:space="preserve"> </w:t>
      </w:r>
      <w:r w:rsidRPr="008548CA">
        <w:rPr>
          <w:rStyle w:val="Char5"/>
          <w:rFonts w:hint="eastAsia"/>
          <w:rtl/>
        </w:rPr>
        <w:t>تا</w:t>
      </w:r>
      <w:r w:rsidRPr="008548CA">
        <w:rPr>
          <w:rStyle w:val="Char5"/>
          <w:rtl/>
        </w:rPr>
        <w:t xml:space="preserve"> </w:t>
      </w:r>
      <w:r w:rsidRPr="008548CA">
        <w:rPr>
          <w:rStyle w:val="Char5"/>
          <w:rFonts w:hint="cs"/>
          <w:rtl/>
        </w:rPr>
        <w:t>ی</w:t>
      </w:r>
      <w:r w:rsidRPr="008548CA">
        <w:rPr>
          <w:rStyle w:val="Char5"/>
          <w:rFonts w:hint="eastAsia"/>
          <w:rtl/>
        </w:rPr>
        <w:t>ار</w:t>
      </w:r>
      <w:r w:rsidRPr="008548CA">
        <w:rPr>
          <w:rStyle w:val="Char5"/>
          <w:rFonts w:hint="cs"/>
          <w:rtl/>
        </w:rPr>
        <w:t>ی</w:t>
      </w:r>
      <w:r w:rsidRPr="008548CA">
        <w:rPr>
          <w:rStyle w:val="Char5"/>
          <w:rtl/>
        </w:rPr>
        <w:t xml:space="preserve"> </w:t>
      </w:r>
      <w:r w:rsidRPr="008548CA">
        <w:rPr>
          <w:rStyle w:val="Char5"/>
          <w:rFonts w:hint="eastAsia"/>
          <w:rtl/>
        </w:rPr>
        <w:t>ما</w:t>
      </w:r>
      <w:r w:rsidRPr="008548CA">
        <w:rPr>
          <w:rStyle w:val="Char5"/>
          <w:rtl/>
        </w:rPr>
        <w:t xml:space="preserve"> </w:t>
      </w:r>
      <w:r w:rsidRPr="008548CA">
        <w:rPr>
          <w:rStyle w:val="Char5"/>
          <w:rFonts w:hint="eastAsia"/>
          <w:rtl/>
        </w:rPr>
        <w:t>به</w:t>
      </w:r>
      <w:r w:rsidR="00811778">
        <w:rPr>
          <w:rStyle w:val="Char5"/>
          <w:rtl/>
        </w:rPr>
        <w:t xml:space="preserve"> آن‌ها </w:t>
      </w:r>
      <w:r w:rsidRPr="008548CA">
        <w:rPr>
          <w:rStyle w:val="Char5"/>
          <w:rFonts w:hint="eastAsia"/>
          <w:rtl/>
        </w:rPr>
        <w:t>رس</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دعوتگر</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طول</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راه</w:t>
      </w:r>
      <w:r w:rsidRPr="008548CA">
        <w:rPr>
          <w:rStyle w:val="Char5"/>
          <w:rtl/>
        </w:rPr>
        <w:t xml:space="preserve"> </w:t>
      </w:r>
      <w:r w:rsidRPr="008548CA">
        <w:rPr>
          <w:rStyle w:val="Char5"/>
          <w:rFonts w:hint="eastAsia"/>
          <w:rtl/>
        </w:rPr>
        <w:t>پرفراز</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نش</w:t>
      </w:r>
      <w:r w:rsidRPr="008548CA">
        <w:rPr>
          <w:rStyle w:val="Char5"/>
          <w:rFonts w:hint="cs"/>
          <w:rtl/>
        </w:rPr>
        <w:t>ی</w:t>
      </w:r>
      <w:r w:rsidRPr="008548CA">
        <w:rPr>
          <w:rStyle w:val="Char5"/>
          <w:rFonts w:hint="eastAsia"/>
          <w:rtl/>
        </w:rPr>
        <w:t>ب</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وجود</w:t>
      </w:r>
      <w:r w:rsidRPr="008548CA">
        <w:rPr>
          <w:rStyle w:val="Char5"/>
          <w:rtl/>
        </w:rPr>
        <w:t xml:space="preserve"> </w:t>
      </w:r>
      <w:r w:rsidRPr="008548CA">
        <w:rPr>
          <w:rStyle w:val="Char5"/>
          <w:rFonts w:hint="eastAsia"/>
          <w:rtl/>
        </w:rPr>
        <w:t>موانع</w:t>
      </w:r>
      <w:r w:rsidRPr="008548CA">
        <w:rPr>
          <w:rStyle w:val="Char5"/>
          <w:rtl/>
        </w:rPr>
        <w:t xml:space="preserve"> </w:t>
      </w:r>
      <w:r w:rsidRPr="008548CA">
        <w:rPr>
          <w:rStyle w:val="Char5"/>
          <w:rFonts w:hint="eastAsia"/>
          <w:rtl/>
        </w:rPr>
        <w:t>سخت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کُند</w:t>
      </w:r>
      <w:r w:rsidRPr="008548CA">
        <w:rPr>
          <w:rStyle w:val="Char5"/>
          <w:rFonts w:hint="cs"/>
          <w:rtl/>
        </w:rPr>
        <w:t>ی</w:t>
      </w:r>
      <w:r w:rsidRPr="008548CA">
        <w:rPr>
          <w:rStyle w:val="Char5"/>
          <w:rtl/>
        </w:rPr>
        <w:t xml:space="preserve"> </w:t>
      </w:r>
      <w:r w:rsidRPr="008548CA">
        <w:rPr>
          <w:rStyle w:val="Char5"/>
          <w:rFonts w:hint="eastAsia"/>
          <w:rtl/>
        </w:rPr>
        <w:t>حرکت</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روز</w:t>
      </w:r>
      <w:r w:rsidRPr="008548CA">
        <w:rPr>
          <w:rStyle w:val="Char5"/>
          <w:rFonts w:hint="cs"/>
          <w:rtl/>
        </w:rPr>
        <w:t>ی</w:t>
      </w:r>
      <w:r w:rsidRPr="008548CA">
        <w:rPr>
          <w:rStyle w:val="Char5"/>
          <w:rFonts w:hint="eastAsia"/>
          <w:rtl/>
        </w:rPr>
        <w:t>،</w:t>
      </w:r>
      <w:r w:rsidRPr="008548CA">
        <w:rPr>
          <w:rStyle w:val="Char5"/>
          <w:rtl/>
        </w:rPr>
        <w:t xml:space="preserve"> </w:t>
      </w:r>
      <w:r w:rsidRPr="008548CA">
        <w:rPr>
          <w:rStyle w:val="Char5"/>
          <w:rFonts w:hint="eastAsia"/>
          <w:rtl/>
        </w:rPr>
        <w:t>صبر</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شه</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‏کنند</w:t>
      </w:r>
      <w:r w:rsidRPr="008548CA">
        <w:rPr>
          <w:rStyle w:val="Char5"/>
          <w:rtl/>
        </w:rPr>
        <w:t>:</w:t>
      </w:r>
      <w:r w:rsidR="002230E9">
        <w:rPr>
          <w:rStyle w:val="Char5"/>
        </w:rPr>
        <w:t xml:space="preserve"> </w:t>
      </w:r>
      <w:r w:rsidR="002230E9">
        <w:rPr>
          <w:rStyle w:val="Char5"/>
          <w:rFonts w:cs="CTraditional Arabic" w:hint="cs"/>
          <w:rtl/>
        </w:rPr>
        <w:t>﴿</w:t>
      </w:r>
      <w:r w:rsidR="00A659E4" w:rsidRPr="00961C37">
        <w:rPr>
          <w:rStyle w:val="Chard"/>
          <w:rFonts w:hint="eastAsia"/>
          <w:rtl/>
        </w:rPr>
        <w:t>أَم</w:t>
      </w:r>
      <w:r w:rsidR="00A659E4" w:rsidRPr="00961C37">
        <w:rPr>
          <w:rStyle w:val="Chard"/>
          <w:rFonts w:hint="cs"/>
          <w:rtl/>
        </w:rPr>
        <w:t>ۡ</w:t>
      </w:r>
      <w:r w:rsidR="00A659E4" w:rsidRPr="00961C37">
        <w:rPr>
          <w:rStyle w:val="Chard"/>
          <w:rtl/>
        </w:rPr>
        <w:t xml:space="preserve"> </w:t>
      </w:r>
      <w:r w:rsidR="00A659E4" w:rsidRPr="00961C37">
        <w:rPr>
          <w:rStyle w:val="Chard"/>
          <w:rFonts w:hint="eastAsia"/>
          <w:rtl/>
        </w:rPr>
        <w:t>حَسِب</w:t>
      </w:r>
      <w:r w:rsidR="00A659E4" w:rsidRPr="00961C37">
        <w:rPr>
          <w:rStyle w:val="Chard"/>
          <w:rFonts w:hint="cs"/>
          <w:rtl/>
        </w:rPr>
        <w:t>ۡ</w:t>
      </w:r>
      <w:r w:rsidR="00A659E4" w:rsidRPr="00961C37">
        <w:rPr>
          <w:rStyle w:val="Chard"/>
          <w:rFonts w:hint="eastAsia"/>
          <w:rtl/>
        </w:rPr>
        <w:t>تُم</w:t>
      </w:r>
      <w:r w:rsidR="00A659E4" w:rsidRPr="00961C37">
        <w:rPr>
          <w:rStyle w:val="Chard"/>
          <w:rFonts w:hint="cs"/>
          <w:rtl/>
        </w:rPr>
        <w:t>ۡ</w:t>
      </w:r>
      <w:r w:rsidR="00A659E4" w:rsidRPr="00961C37">
        <w:rPr>
          <w:rStyle w:val="Chard"/>
          <w:rtl/>
        </w:rPr>
        <w:t xml:space="preserve"> </w:t>
      </w:r>
      <w:r w:rsidR="00A659E4" w:rsidRPr="00961C37">
        <w:rPr>
          <w:rStyle w:val="Chard"/>
          <w:rFonts w:hint="eastAsia"/>
          <w:rtl/>
        </w:rPr>
        <w:t>أَن</w:t>
      </w:r>
      <w:r w:rsidR="00A659E4" w:rsidRPr="00961C37">
        <w:rPr>
          <w:rStyle w:val="Chard"/>
          <w:rtl/>
        </w:rPr>
        <w:t xml:space="preserve"> </w:t>
      </w:r>
      <w:r w:rsidR="00A659E4" w:rsidRPr="00961C37">
        <w:rPr>
          <w:rStyle w:val="Chard"/>
          <w:rFonts w:hint="eastAsia"/>
          <w:rtl/>
        </w:rPr>
        <w:t>تَد</w:t>
      </w:r>
      <w:r w:rsidR="00A659E4" w:rsidRPr="00961C37">
        <w:rPr>
          <w:rStyle w:val="Chard"/>
          <w:rFonts w:hint="cs"/>
          <w:rtl/>
        </w:rPr>
        <w:t>ۡ</w:t>
      </w:r>
      <w:r w:rsidR="00A659E4" w:rsidRPr="00961C37">
        <w:rPr>
          <w:rStyle w:val="Chard"/>
          <w:rFonts w:hint="eastAsia"/>
          <w:rtl/>
        </w:rPr>
        <w:t>خُلُواْ</w:t>
      </w:r>
      <w:r w:rsidR="00A659E4" w:rsidRPr="00961C37">
        <w:rPr>
          <w:rStyle w:val="Chard"/>
          <w:rtl/>
        </w:rPr>
        <w:t xml:space="preserve"> </w:t>
      </w:r>
      <w:r w:rsidR="00A659E4" w:rsidRPr="00961C37">
        <w:rPr>
          <w:rStyle w:val="Chard"/>
          <w:rFonts w:hint="cs"/>
          <w:rtl/>
        </w:rPr>
        <w:t>ٱ</w:t>
      </w:r>
      <w:r w:rsidR="00A659E4" w:rsidRPr="00961C37">
        <w:rPr>
          <w:rStyle w:val="Chard"/>
          <w:rFonts w:hint="eastAsia"/>
          <w:rtl/>
        </w:rPr>
        <w:t>ل</w:t>
      </w:r>
      <w:r w:rsidR="00A659E4" w:rsidRPr="00961C37">
        <w:rPr>
          <w:rStyle w:val="Chard"/>
          <w:rFonts w:hint="cs"/>
          <w:rtl/>
        </w:rPr>
        <w:t>ۡ</w:t>
      </w:r>
      <w:r w:rsidR="00A659E4" w:rsidRPr="00961C37">
        <w:rPr>
          <w:rStyle w:val="Chard"/>
          <w:rFonts w:hint="eastAsia"/>
          <w:rtl/>
        </w:rPr>
        <w:t>جَنَّةَ</w:t>
      </w:r>
      <w:r w:rsidR="00A659E4" w:rsidRPr="00961C37">
        <w:rPr>
          <w:rStyle w:val="Chard"/>
          <w:rtl/>
        </w:rPr>
        <w:t xml:space="preserve"> </w:t>
      </w:r>
      <w:r w:rsidR="00A659E4" w:rsidRPr="00961C37">
        <w:rPr>
          <w:rStyle w:val="Chard"/>
          <w:rFonts w:hint="eastAsia"/>
          <w:rtl/>
        </w:rPr>
        <w:t>وَلَمَّا</w:t>
      </w:r>
      <w:r w:rsidR="00A659E4" w:rsidRPr="00961C37">
        <w:rPr>
          <w:rStyle w:val="Chard"/>
          <w:rtl/>
        </w:rPr>
        <w:t xml:space="preserve"> </w:t>
      </w:r>
      <w:r w:rsidR="00A659E4" w:rsidRPr="00961C37">
        <w:rPr>
          <w:rStyle w:val="Chard"/>
          <w:rFonts w:hint="eastAsia"/>
          <w:rtl/>
        </w:rPr>
        <w:t>يَأ</w:t>
      </w:r>
      <w:r w:rsidR="00A659E4" w:rsidRPr="00961C37">
        <w:rPr>
          <w:rStyle w:val="Chard"/>
          <w:rFonts w:hint="cs"/>
          <w:rtl/>
        </w:rPr>
        <w:t>ۡ</w:t>
      </w:r>
      <w:r w:rsidR="00A659E4" w:rsidRPr="00961C37">
        <w:rPr>
          <w:rStyle w:val="Chard"/>
          <w:rFonts w:hint="eastAsia"/>
          <w:rtl/>
        </w:rPr>
        <w:t>تِكُم</w:t>
      </w:r>
      <w:r w:rsidR="00A659E4" w:rsidRPr="00961C37">
        <w:rPr>
          <w:rStyle w:val="Chard"/>
          <w:rtl/>
        </w:rPr>
        <w:t xml:space="preserve"> </w:t>
      </w:r>
      <w:r w:rsidR="00A659E4" w:rsidRPr="00961C37">
        <w:rPr>
          <w:rStyle w:val="Chard"/>
          <w:rFonts w:hint="eastAsia"/>
          <w:rtl/>
        </w:rPr>
        <w:t>مَّثَلُ</w:t>
      </w:r>
      <w:r w:rsidR="00A659E4" w:rsidRPr="00961C37">
        <w:rPr>
          <w:rStyle w:val="Chard"/>
          <w:rtl/>
        </w:rPr>
        <w:t xml:space="preserve"> </w:t>
      </w:r>
      <w:r w:rsidR="00A659E4" w:rsidRPr="00961C37">
        <w:rPr>
          <w:rStyle w:val="Chard"/>
          <w:rFonts w:hint="cs"/>
          <w:rtl/>
        </w:rPr>
        <w:t>ٱ</w:t>
      </w:r>
      <w:r w:rsidR="00A659E4" w:rsidRPr="00961C37">
        <w:rPr>
          <w:rStyle w:val="Chard"/>
          <w:rFonts w:hint="eastAsia"/>
          <w:rtl/>
        </w:rPr>
        <w:t>لَّذِينَ</w:t>
      </w:r>
      <w:r w:rsidR="00A659E4" w:rsidRPr="00961C37">
        <w:rPr>
          <w:rStyle w:val="Chard"/>
          <w:rtl/>
        </w:rPr>
        <w:t xml:space="preserve"> </w:t>
      </w:r>
      <w:r w:rsidR="00A659E4" w:rsidRPr="00961C37">
        <w:rPr>
          <w:rStyle w:val="Chard"/>
          <w:rFonts w:hint="eastAsia"/>
          <w:rtl/>
        </w:rPr>
        <w:t>خَلَو</w:t>
      </w:r>
      <w:r w:rsidR="00A659E4" w:rsidRPr="00961C37">
        <w:rPr>
          <w:rStyle w:val="Chard"/>
          <w:rFonts w:hint="cs"/>
          <w:rtl/>
        </w:rPr>
        <w:t>ۡ</w:t>
      </w:r>
      <w:r w:rsidR="00A659E4" w:rsidRPr="00961C37">
        <w:rPr>
          <w:rStyle w:val="Chard"/>
          <w:rFonts w:hint="eastAsia"/>
          <w:rtl/>
        </w:rPr>
        <w:t>اْ</w:t>
      </w:r>
      <w:r w:rsidR="00A659E4" w:rsidRPr="00961C37">
        <w:rPr>
          <w:rStyle w:val="Chard"/>
          <w:rtl/>
        </w:rPr>
        <w:t xml:space="preserve"> </w:t>
      </w:r>
      <w:r w:rsidR="00A659E4" w:rsidRPr="00961C37">
        <w:rPr>
          <w:rStyle w:val="Chard"/>
          <w:rFonts w:hint="eastAsia"/>
          <w:rtl/>
        </w:rPr>
        <w:t>مِن</w:t>
      </w:r>
      <w:r w:rsidR="00A659E4" w:rsidRPr="00961C37">
        <w:rPr>
          <w:rStyle w:val="Chard"/>
          <w:rtl/>
        </w:rPr>
        <w:t xml:space="preserve"> </w:t>
      </w:r>
      <w:r w:rsidR="00A659E4" w:rsidRPr="00961C37">
        <w:rPr>
          <w:rStyle w:val="Chard"/>
          <w:rFonts w:hint="eastAsia"/>
          <w:rtl/>
        </w:rPr>
        <w:t>قَب</w:t>
      </w:r>
      <w:r w:rsidR="00A659E4" w:rsidRPr="00961C37">
        <w:rPr>
          <w:rStyle w:val="Chard"/>
          <w:rFonts w:hint="cs"/>
          <w:rtl/>
        </w:rPr>
        <w:t>ۡ</w:t>
      </w:r>
      <w:r w:rsidR="00A659E4" w:rsidRPr="00961C37">
        <w:rPr>
          <w:rStyle w:val="Chard"/>
          <w:rFonts w:hint="eastAsia"/>
          <w:rtl/>
        </w:rPr>
        <w:t>لِكُم</w:t>
      </w:r>
      <w:r w:rsidR="00A659E4" w:rsidRPr="00961C37">
        <w:rPr>
          <w:rStyle w:val="Chard"/>
          <w:rFonts w:hint="cs"/>
          <w:rtl/>
        </w:rPr>
        <w:t>ۖ</w:t>
      </w:r>
      <w:r w:rsidR="00A659E4" w:rsidRPr="00961C37">
        <w:rPr>
          <w:rStyle w:val="Chard"/>
          <w:rtl/>
        </w:rPr>
        <w:t xml:space="preserve"> </w:t>
      </w:r>
      <w:r w:rsidR="00A659E4" w:rsidRPr="00961C37">
        <w:rPr>
          <w:rStyle w:val="Chard"/>
          <w:rFonts w:hint="eastAsia"/>
          <w:rtl/>
        </w:rPr>
        <w:t>مَّسَّت</w:t>
      </w:r>
      <w:r w:rsidR="00A659E4" w:rsidRPr="00961C37">
        <w:rPr>
          <w:rStyle w:val="Chard"/>
          <w:rFonts w:hint="cs"/>
          <w:rtl/>
        </w:rPr>
        <w:t>ۡ</w:t>
      </w:r>
      <w:r w:rsidR="00A659E4" w:rsidRPr="00961C37">
        <w:rPr>
          <w:rStyle w:val="Chard"/>
          <w:rFonts w:hint="eastAsia"/>
          <w:rtl/>
        </w:rPr>
        <w:t>هُمُ</w:t>
      </w:r>
      <w:r w:rsidR="00A659E4" w:rsidRPr="00961C37">
        <w:rPr>
          <w:rStyle w:val="Chard"/>
          <w:rtl/>
        </w:rPr>
        <w:t xml:space="preserve"> </w:t>
      </w:r>
      <w:r w:rsidR="00A659E4" w:rsidRPr="00961C37">
        <w:rPr>
          <w:rStyle w:val="Chard"/>
          <w:rFonts w:hint="cs"/>
          <w:rtl/>
        </w:rPr>
        <w:t>ٱ</w:t>
      </w:r>
      <w:r w:rsidR="00A659E4" w:rsidRPr="00961C37">
        <w:rPr>
          <w:rStyle w:val="Chard"/>
          <w:rFonts w:hint="eastAsia"/>
          <w:rtl/>
        </w:rPr>
        <w:t>ل</w:t>
      </w:r>
      <w:r w:rsidR="00A659E4" w:rsidRPr="00961C37">
        <w:rPr>
          <w:rStyle w:val="Chard"/>
          <w:rFonts w:hint="cs"/>
          <w:rtl/>
        </w:rPr>
        <w:t>ۡ</w:t>
      </w:r>
      <w:r w:rsidR="00A659E4" w:rsidRPr="00961C37">
        <w:rPr>
          <w:rStyle w:val="Chard"/>
          <w:rFonts w:hint="eastAsia"/>
          <w:rtl/>
        </w:rPr>
        <w:t>بَأ</w:t>
      </w:r>
      <w:r w:rsidR="00A659E4" w:rsidRPr="00961C37">
        <w:rPr>
          <w:rStyle w:val="Chard"/>
          <w:rFonts w:hint="cs"/>
          <w:rtl/>
        </w:rPr>
        <w:t>ۡ</w:t>
      </w:r>
      <w:r w:rsidR="00A659E4" w:rsidRPr="00961C37">
        <w:rPr>
          <w:rStyle w:val="Chard"/>
          <w:rFonts w:hint="eastAsia"/>
          <w:rtl/>
        </w:rPr>
        <w:t>سَا</w:t>
      </w:r>
      <w:r w:rsidR="00A659E4" w:rsidRPr="00961C37">
        <w:rPr>
          <w:rStyle w:val="Chard"/>
          <w:rFonts w:hint="cs"/>
          <w:rtl/>
        </w:rPr>
        <w:t>ٓ</w:t>
      </w:r>
      <w:r w:rsidR="00A659E4" w:rsidRPr="00961C37">
        <w:rPr>
          <w:rStyle w:val="Chard"/>
          <w:rFonts w:hint="eastAsia"/>
          <w:rtl/>
        </w:rPr>
        <w:t>ءُ</w:t>
      </w:r>
      <w:r w:rsidR="00A659E4" w:rsidRPr="00961C37">
        <w:rPr>
          <w:rStyle w:val="Chard"/>
          <w:rtl/>
        </w:rPr>
        <w:t xml:space="preserve"> </w:t>
      </w:r>
      <w:r w:rsidR="00A659E4" w:rsidRPr="00961C37">
        <w:rPr>
          <w:rStyle w:val="Chard"/>
          <w:rFonts w:hint="eastAsia"/>
          <w:rtl/>
        </w:rPr>
        <w:t>وَ</w:t>
      </w:r>
      <w:r w:rsidR="00A659E4" w:rsidRPr="00961C37">
        <w:rPr>
          <w:rStyle w:val="Chard"/>
          <w:rFonts w:hint="cs"/>
          <w:rtl/>
        </w:rPr>
        <w:t>ٱ</w:t>
      </w:r>
      <w:r w:rsidR="00A659E4" w:rsidRPr="00961C37">
        <w:rPr>
          <w:rStyle w:val="Chard"/>
          <w:rFonts w:hint="eastAsia"/>
          <w:rtl/>
        </w:rPr>
        <w:t>لضَّرَّا</w:t>
      </w:r>
      <w:r w:rsidR="00A659E4" w:rsidRPr="00961C37">
        <w:rPr>
          <w:rStyle w:val="Chard"/>
          <w:rFonts w:hint="cs"/>
          <w:rtl/>
        </w:rPr>
        <w:t>ٓ</w:t>
      </w:r>
      <w:r w:rsidR="00A659E4" w:rsidRPr="00961C37">
        <w:rPr>
          <w:rStyle w:val="Chard"/>
          <w:rFonts w:hint="eastAsia"/>
          <w:rtl/>
        </w:rPr>
        <w:t>ءُ</w:t>
      </w:r>
      <w:r w:rsidR="00A659E4" w:rsidRPr="00961C37">
        <w:rPr>
          <w:rStyle w:val="Chard"/>
          <w:rtl/>
        </w:rPr>
        <w:t xml:space="preserve"> </w:t>
      </w:r>
      <w:r w:rsidR="00A659E4" w:rsidRPr="00961C37">
        <w:rPr>
          <w:rStyle w:val="Chard"/>
          <w:rFonts w:hint="eastAsia"/>
          <w:rtl/>
        </w:rPr>
        <w:t>وَزُل</w:t>
      </w:r>
      <w:r w:rsidR="00A659E4" w:rsidRPr="00961C37">
        <w:rPr>
          <w:rStyle w:val="Chard"/>
          <w:rFonts w:hint="cs"/>
          <w:rtl/>
        </w:rPr>
        <w:t>ۡ</w:t>
      </w:r>
      <w:r w:rsidR="00A659E4" w:rsidRPr="00961C37">
        <w:rPr>
          <w:rStyle w:val="Chard"/>
          <w:rFonts w:hint="eastAsia"/>
          <w:rtl/>
        </w:rPr>
        <w:t>زِلُواْ</w:t>
      </w:r>
      <w:r w:rsidR="00A659E4" w:rsidRPr="00961C37">
        <w:rPr>
          <w:rStyle w:val="Chard"/>
          <w:rtl/>
        </w:rPr>
        <w:t xml:space="preserve"> </w:t>
      </w:r>
      <w:r w:rsidR="00A659E4" w:rsidRPr="00961C37">
        <w:rPr>
          <w:rStyle w:val="Chard"/>
          <w:rFonts w:hint="eastAsia"/>
          <w:rtl/>
        </w:rPr>
        <w:t>حَتَّى</w:t>
      </w:r>
      <w:r w:rsidR="00A659E4" w:rsidRPr="00961C37">
        <w:rPr>
          <w:rStyle w:val="Chard"/>
          <w:rFonts w:hint="cs"/>
          <w:rtl/>
        </w:rPr>
        <w:t>ٰ</w:t>
      </w:r>
      <w:r w:rsidR="00A659E4" w:rsidRPr="00961C37">
        <w:rPr>
          <w:rStyle w:val="Chard"/>
          <w:rtl/>
        </w:rPr>
        <w:t xml:space="preserve"> </w:t>
      </w:r>
      <w:r w:rsidR="00A659E4" w:rsidRPr="00961C37">
        <w:rPr>
          <w:rStyle w:val="Chard"/>
          <w:rFonts w:hint="eastAsia"/>
          <w:rtl/>
        </w:rPr>
        <w:t>يَقُولَ</w:t>
      </w:r>
      <w:r w:rsidR="00A659E4" w:rsidRPr="00961C37">
        <w:rPr>
          <w:rStyle w:val="Chard"/>
          <w:rtl/>
        </w:rPr>
        <w:t xml:space="preserve"> </w:t>
      </w:r>
      <w:r w:rsidR="00A659E4" w:rsidRPr="00961C37">
        <w:rPr>
          <w:rStyle w:val="Chard"/>
          <w:rFonts w:hint="cs"/>
          <w:rtl/>
        </w:rPr>
        <w:t>ٱ</w:t>
      </w:r>
      <w:r w:rsidR="00A659E4" w:rsidRPr="00961C37">
        <w:rPr>
          <w:rStyle w:val="Chard"/>
          <w:rFonts w:hint="eastAsia"/>
          <w:rtl/>
        </w:rPr>
        <w:t>لرَّسُولُ</w:t>
      </w:r>
      <w:r w:rsidR="00A659E4" w:rsidRPr="00961C37">
        <w:rPr>
          <w:rStyle w:val="Chard"/>
          <w:rtl/>
        </w:rPr>
        <w:t xml:space="preserve"> </w:t>
      </w:r>
      <w:r w:rsidR="00A659E4" w:rsidRPr="00961C37">
        <w:rPr>
          <w:rStyle w:val="Chard"/>
          <w:rFonts w:hint="eastAsia"/>
          <w:rtl/>
        </w:rPr>
        <w:t>وَ</w:t>
      </w:r>
      <w:r w:rsidR="00A659E4" w:rsidRPr="00961C37">
        <w:rPr>
          <w:rStyle w:val="Chard"/>
          <w:rFonts w:hint="cs"/>
          <w:rtl/>
        </w:rPr>
        <w:t>ٱ</w:t>
      </w:r>
      <w:r w:rsidR="00A659E4" w:rsidRPr="00961C37">
        <w:rPr>
          <w:rStyle w:val="Chard"/>
          <w:rFonts w:hint="eastAsia"/>
          <w:rtl/>
        </w:rPr>
        <w:t>لَّذِينَ</w:t>
      </w:r>
      <w:r w:rsidR="00A659E4" w:rsidRPr="00961C37">
        <w:rPr>
          <w:rStyle w:val="Chard"/>
          <w:rtl/>
        </w:rPr>
        <w:t xml:space="preserve"> </w:t>
      </w:r>
      <w:r w:rsidR="00A659E4" w:rsidRPr="00961C37">
        <w:rPr>
          <w:rStyle w:val="Chard"/>
          <w:rFonts w:hint="eastAsia"/>
          <w:rtl/>
        </w:rPr>
        <w:t>ءَامَنُواْ</w:t>
      </w:r>
      <w:r w:rsidR="00A659E4" w:rsidRPr="00961C37">
        <w:rPr>
          <w:rStyle w:val="Chard"/>
          <w:rtl/>
        </w:rPr>
        <w:t xml:space="preserve"> </w:t>
      </w:r>
      <w:r w:rsidR="00A659E4" w:rsidRPr="00961C37">
        <w:rPr>
          <w:rStyle w:val="Chard"/>
          <w:rFonts w:hint="eastAsia"/>
          <w:rtl/>
        </w:rPr>
        <w:t>مَعَهُ</w:t>
      </w:r>
      <w:r w:rsidR="00A659E4" w:rsidRPr="00961C37">
        <w:rPr>
          <w:rStyle w:val="Chard"/>
          <w:rFonts w:hint="cs"/>
          <w:rtl/>
        </w:rPr>
        <w:t>ۥ</w:t>
      </w:r>
      <w:r w:rsidR="00A659E4" w:rsidRPr="00961C37">
        <w:rPr>
          <w:rStyle w:val="Chard"/>
          <w:rtl/>
        </w:rPr>
        <w:t xml:space="preserve"> </w:t>
      </w:r>
      <w:r w:rsidR="00A659E4" w:rsidRPr="00961C37">
        <w:rPr>
          <w:rStyle w:val="Chard"/>
          <w:rFonts w:hint="eastAsia"/>
          <w:rtl/>
        </w:rPr>
        <w:t>مَتَى</w:t>
      </w:r>
      <w:r w:rsidR="00A659E4" w:rsidRPr="00961C37">
        <w:rPr>
          <w:rStyle w:val="Chard"/>
          <w:rFonts w:hint="cs"/>
          <w:rtl/>
        </w:rPr>
        <w:t>ٰ</w:t>
      </w:r>
      <w:r w:rsidR="00A659E4" w:rsidRPr="00961C37">
        <w:rPr>
          <w:rStyle w:val="Chard"/>
          <w:rtl/>
        </w:rPr>
        <w:t xml:space="preserve"> </w:t>
      </w:r>
      <w:r w:rsidR="00A659E4" w:rsidRPr="00961C37">
        <w:rPr>
          <w:rStyle w:val="Chard"/>
          <w:rFonts w:hint="eastAsia"/>
          <w:rtl/>
        </w:rPr>
        <w:t>نَص</w:t>
      </w:r>
      <w:r w:rsidR="00A659E4" w:rsidRPr="00961C37">
        <w:rPr>
          <w:rStyle w:val="Chard"/>
          <w:rFonts w:hint="cs"/>
          <w:rtl/>
        </w:rPr>
        <w:t>ۡ</w:t>
      </w:r>
      <w:r w:rsidR="00A659E4" w:rsidRPr="00961C37">
        <w:rPr>
          <w:rStyle w:val="Chard"/>
          <w:rFonts w:hint="eastAsia"/>
          <w:rtl/>
        </w:rPr>
        <w:t>رُ</w:t>
      </w:r>
      <w:r w:rsidR="00A659E4" w:rsidRPr="00961C37">
        <w:rPr>
          <w:rStyle w:val="Chard"/>
          <w:rtl/>
        </w:rPr>
        <w:t xml:space="preserve"> </w:t>
      </w:r>
      <w:r w:rsidR="00A659E4" w:rsidRPr="00961C37">
        <w:rPr>
          <w:rStyle w:val="Chard"/>
          <w:rFonts w:hint="cs"/>
          <w:rtl/>
        </w:rPr>
        <w:t>ٱ</w:t>
      </w:r>
      <w:r w:rsidR="00A659E4" w:rsidRPr="00961C37">
        <w:rPr>
          <w:rStyle w:val="Chard"/>
          <w:rFonts w:hint="eastAsia"/>
          <w:rtl/>
        </w:rPr>
        <w:t>للَّهِ</w:t>
      </w:r>
      <w:r w:rsidR="00A659E4" w:rsidRPr="00961C37">
        <w:rPr>
          <w:rStyle w:val="Chard"/>
          <w:rFonts w:hint="cs"/>
          <w:rtl/>
        </w:rPr>
        <w:t>ۗ</w:t>
      </w:r>
      <w:r w:rsidR="00A659E4" w:rsidRPr="00961C37">
        <w:rPr>
          <w:rStyle w:val="Chard"/>
          <w:rtl/>
        </w:rPr>
        <w:t xml:space="preserve"> </w:t>
      </w:r>
      <w:r w:rsidR="00A659E4" w:rsidRPr="00961C37">
        <w:rPr>
          <w:rStyle w:val="Chard"/>
          <w:rFonts w:hint="eastAsia"/>
          <w:rtl/>
        </w:rPr>
        <w:t>أَلَا</w:t>
      </w:r>
      <w:r w:rsidR="00A659E4" w:rsidRPr="00961C37">
        <w:rPr>
          <w:rStyle w:val="Chard"/>
          <w:rFonts w:hint="cs"/>
          <w:rtl/>
        </w:rPr>
        <w:t>ٓ</w:t>
      </w:r>
      <w:r w:rsidR="00A659E4" w:rsidRPr="00961C37">
        <w:rPr>
          <w:rStyle w:val="Chard"/>
          <w:rtl/>
        </w:rPr>
        <w:t xml:space="preserve"> </w:t>
      </w:r>
      <w:r w:rsidR="00A659E4" w:rsidRPr="00961C37">
        <w:rPr>
          <w:rStyle w:val="Chard"/>
          <w:rFonts w:hint="eastAsia"/>
          <w:rtl/>
        </w:rPr>
        <w:t>إِنَّ</w:t>
      </w:r>
      <w:r w:rsidR="00A659E4" w:rsidRPr="00961C37">
        <w:rPr>
          <w:rStyle w:val="Chard"/>
          <w:rtl/>
        </w:rPr>
        <w:t xml:space="preserve"> </w:t>
      </w:r>
      <w:r w:rsidR="00A659E4" w:rsidRPr="00961C37">
        <w:rPr>
          <w:rStyle w:val="Chard"/>
          <w:rFonts w:hint="eastAsia"/>
          <w:rtl/>
        </w:rPr>
        <w:t>نَص</w:t>
      </w:r>
      <w:r w:rsidR="00A659E4" w:rsidRPr="00961C37">
        <w:rPr>
          <w:rStyle w:val="Chard"/>
          <w:rFonts w:hint="cs"/>
          <w:rtl/>
        </w:rPr>
        <w:t>ۡ</w:t>
      </w:r>
      <w:r w:rsidR="00A659E4" w:rsidRPr="00961C37">
        <w:rPr>
          <w:rStyle w:val="Chard"/>
          <w:rFonts w:hint="eastAsia"/>
          <w:rtl/>
        </w:rPr>
        <w:t>رَ</w:t>
      </w:r>
      <w:r w:rsidR="00A659E4" w:rsidRPr="00961C37">
        <w:rPr>
          <w:rStyle w:val="Chard"/>
          <w:rtl/>
        </w:rPr>
        <w:t xml:space="preserve"> </w:t>
      </w:r>
      <w:r w:rsidR="00A659E4" w:rsidRPr="00961C37">
        <w:rPr>
          <w:rStyle w:val="Chard"/>
          <w:rFonts w:hint="cs"/>
          <w:rtl/>
        </w:rPr>
        <w:t>ٱ</w:t>
      </w:r>
      <w:r w:rsidR="00A659E4" w:rsidRPr="00961C37">
        <w:rPr>
          <w:rStyle w:val="Chard"/>
          <w:rFonts w:hint="eastAsia"/>
          <w:rtl/>
        </w:rPr>
        <w:t>للَّهِ</w:t>
      </w:r>
      <w:r w:rsidR="00A659E4" w:rsidRPr="00961C37">
        <w:rPr>
          <w:rStyle w:val="Chard"/>
          <w:rtl/>
        </w:rPr>
        <w:t xml:space="preserve"> </w:t>
      </w:r>
      <w:r w:rsidR="00A659E4" w:rsidRPr="00961C37">
        <w:rPr>
          <w:rStyle w:val="Chard"/>
          <w:rFonts w:hint="eastAsia"/>
          <w:rtl/>
        </w:rPr>
        <w:t>قَرِيب</w:t>
      </w:r>
      <w:r w:rsidR="00A659E4" w:rsidRPr="00961C37">
        <w:rPr>
          <w:rStyle w:val="Chard"/>
          <w:rFonts w:hint="cs"/>
          <w:rtl/>
        </w:rPr>
        <w:t>ٞ</w:t>
      </w:r>
      <w:r w:rsidR="00A659E4" w:rsidRPr="00961C37">
        <w:rPr>
          <w:rStyle w:val="Chard"/>
          <w:rtl/>
        </w:rPr>
        <w:t xml:space="preserve"> </w:t>
      </w:r>
      <w:r w:rsidR="00A659E4" w:rsidRPr="00961C37">
        <w:rPr>
          <w:rStyle w:val="Chard"/>
          <w:rFonts w:hint="cs"/>
          <w:rtl/>
        </w:rPr>
        <w:t>٢١٤</w:t>
      </w:r>
      <w:r w:rsidR="002230E9">
        <w:rPr>
          <w:rStyle w:val="Char5"/>
          <w:rFonts w:cs="CTraditional Arabic" w:hint="cs"/>
          <w:rtl/>
        </w:rPr>
        <w:t>﴾</w:t>
      </w:r>
      <w:r w:rsidRPr="008548CA">
        <w:rPr>
          <w:rStyle w:val="Char5"/>
          <w:rtl/>
        </w:rPr>
        <w:t xml:space="preserve"> </w:t>
      </w:r>
      <w:r w:rsidR="00A659E4" w:rsidRPr="00A659E4">
        <w:rPr>
          <w:rStyle w:val="Charc"/>
          <w:rFonts w:hint="cs"/>
          <w:rtl/>
        </w:rPr>
        <w:t>[ال</w:t>
      </w:r>
      <w:r w:rsidRPr="00A659E4">
        <w:rPr>
          <w:rStyle w:val="Charc"/>
          <w:rtl/>
        </w:rPr>
        <w:t>بقر</w:t>
      </w:r>
      <w:r w:rsidR="00A659E4" w:rsidRPr="00A659E4">
        <w:rPr>
          <w:rStyle w:val="Charc"/>
          <w:rFonts w:hint="cs"/>
          <w:rtl/>
        </w:rPr>
        <w:t>ة</w:t>
      </w:r>
      <w:r w:rsidRPr="00A659E4">
        <w:rPr>
          <w:rStyle w:val="Charc"/>
          <w:rtl/>
        </w:rPr>
        <w:t>: ٢١٤</w:t>
      </w:r>
      <w:r w:rsidR="00A659E4" w:rsidRPr="00A659E4">
        <w:rPr>
          <w:rStyle w:val="Charc"/>
          <w:rFonts w:hint="cs"/>
          <w:rtl/>
        </w:rPr>
        <w:t>]</w:t>
      </w:r>
      <w:r w:rsidR="00A659E4">
        <w:rPr>
          <w:rStyle w:val="Char5"/>
          <w:rFonts w:hint="cs"/>
          <w:rtl/>
        </w:rPr>
        <w:t xml:space="preserve"> </w:t>
      </w:r>
      <w:r w:rsidRPr="008548CA">
        <w:rPr>
          <w:rStyle w:val="Char5"/>
          <w:rFonts w:hint="eastAsia"/>
          <w:rtl/>
        </w:rPr>
        <w:t>«آ</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پنداشت</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بهشت</w:t>
      </w:r>
      <w:r w:rsidRPr="008548CA">
        <w:rPr>
          <w:rStyle w:val="Char5"/>
          <w:rtl/>
        </w:rPr>
        <w:t xml:space="preserve"> </w:t>
      </w:r>
      <w:r w:rsidRPr="008548CA">
        <w:rPr>
          <w:rStyle w:val="Char5"/>
          <w:rFonts w:hint="eastAsia"/>
          <w:rtl/>
        </w:rPr>
        <w:t>داخل</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‏شو</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‏آن</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چون</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ش</w:t>
      </w:r>
      <w:r w:rsidRPr="008548CA">
        <w:rPr>
          <w:rStyle w:val="Char5"/>
          <w:rFonts w:hint="cs"/>
          <w:rtl/>
        </w:rPr>
        <w:t>ی</w:t>
      </w:r>
      <w:r w:rsidRPr="008548CA">
        <w:rPr>
          <w:rStyle w:val="Char5"/>
          <w:rFonts w:hint="eastAsia"/>
          <w:rtl/>
        </w:rPr>
        <w:t>ن</w:t>
      </w:r>
      <w:r w:rsidRPr="008548CA">
        <w:rPr>
          <w:rStyle w:val="Char5"/>
          <w:rFonts w:hint="cs"/>
          <w:rtl/>
        </w:rPr>
        <w:t>ی</w:t>
      </w:r>
      <w:r w:rsidRPr="008548CA">
        <w:rPr>
          <w:rStyle w:val="Char5"/>
          <w:rFonts w:hint="eastAsia"/>
          <w:rtl/>
        </w:rPr>
        <w:t>ان</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سخت</w:t>
      </w:r>
      <w:r w:rsidRPr="008548CA">
        <w:rPr>
          <w:rStyle w:val="Char5"/>
          <w:rFonts w:hint="cs"/>
          <w:rtl/>
        </w:rPr>
        <w:t>ی</w:t>
      </w:r>
      <w:r w:rsidRPr="008548CA">
        <w:rPr>
          <w:rStyle w:val="Char5"/>
          <w:rFonts w:hint="eastAsia"/>
          <w:rtl/>
        </w:rPr>
        <w:t>،</w:t>
      </w:r>
      <w:r w:rsidRPr="008548CA">
        <w:rPr>
          <w:rStyle w:val="Char5"/>
          <w:rtl/>
        </w:rPr>
        <w:t xml:space="preserve"> </w:t>
      </w:r>
      <w:r w:rsidRPr="008548CA">
        <w:rPr>
          <w:rStyle w:val="Char5"/>
          <w:rFonts w:hint="eastAsia"/>
          <w:rtl/>
        </w:rPr>
        <w:t>تنگدست</w:t>
      </w:r>
      <w:r w:rsidRPr="008548CA">
        <w:rPr>
          <w:rStyle w:val="Char5"/>
          <w:rFonts w:hint="cs"/>
          <w:rtl/>
        </w:rPr>
        <w:t>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رنجور</w:t>
      </w:r>
      <w:r w:rsidRPr="008548CA">
        <w:rPr>
          <w:rStyle w:val="Char5"/>
          <w:rFonts w:hint="cs"/>
          <w:rtl/>
        </w:rPr>
        <w:t>ی</w:t>
      </w:r>
      <w:r w:rsidRPr="008548CA">
        <w:rPr>
          <w:rStyle w:val="Char5"/>
          <w:rtl/>
        </w:rPr>
        <w:t xml:space="preserve"> </w:t>
      </w:r>
      <w:r w:rsidRPr="008548CA">
        <w:rPr>
          <w:rStyle w:val="Char5"/>
          <w:rFonts w:hint="eastAsia"/>
          <w:rtl/>
        </w:rPr>
        <w:t>گرفتار</w:t>
      </w:r>
      <w:r w:rsidRPr="008548CA">
        <w:rPr>
          <w:rStyle w:val="Char5"/>
          <w:rtl/>
        </w:rPr>
        <w:t xml:space="preserve"> </w:t>
      </w:r>
      <w:r w:rsidRPr="008548CA">
        <w:rPr>
          <w:rStyle w:val="Char5"/>
          <w:rFonts w:hint="eastAsia"/>
          <w:rtl/>
        </w:rPr>
        <w:t>شو</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شدا</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مشکلات</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چنان</w:t>
      </w:r>
      <w:r w:rsidR="00435DA7">
        <w:rPr>
          <w:rStyle w:val="Char5"/>
          <w:rtl/>
        </w:rPr>
        <w:t xml:space="preserve"> امت‌های </w:t>
      </w:r>
      <w:r w:rsidRPr="008548CA">
        <w:rPr>
          <w:rStyle w:val="Char5"/>
          <w:rFonts w:hint="eastAsia"/>
          <w:rtl/>
        </w:rPr>
        <w:t>پ</w:t>
      </w:r>
      <w:r w:rsidRPr="008548CA">
        <w:rPr>
          <w:rStyle w:val="Char5"/>
          <w:rFonts w:hint="cs"/>
          <w:rtl/>
        </w:rPr>
        <w:t>ی</w:t>
      </w:r>
      <w:r w:rsidRPr="008548CA">
        <w:rPr>
          <w:rStyle w:val="Char5"/>
          <w:rFonts w:hint="eastAsia"/>
          <w:rtl/>
        </w:rPr>
        <w:t>ش</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احاطه</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‏کرد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امبر</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مؤمنان</w:t>
      </w:r>
      <w:r w:rsidRPr="008548CA">
        <w:rPr>
          <w:rStyle w:val="Char5"/>
          <w:rtl/>
        </w:rPr>
        <w:t xml:space="preserve"> </w:t>
      </w:r>
      <w:r w:rsidRPr="008548CA">
        <w:rPr>
          <w:rStyle w:val="Char5"/>
          <w:rFonts w:hint="eastAsia"/>
          <w:rtl/>
        </w:rPr>
        <w:t>ملتزمش</w:t>
      </w:r>
      <w:r w:rsidRPr="008548CA">
        <w:rPr>
          <w:rStyle w:val="Char5"/>
          <w:rtl/>
        </w:rPr>
        <w:t xml:space="preserve"> </w:t>
      </w:r>
      <w:r w:rsidRPr="008548CA">
        <w:rPr>
          <w:rStyle w:val="Char5"/>
          <w:rFonts w:hint="eastAsia"/>
          <w:rtl/>
        </w:rPr>
        <w:t>گفتند</w:t>
      </w:r>
      <w:r w:rsidRPr="008548CA">
        <w:rPr>
          <w:rStyle w:val="Char5"/>
          <w:rtl/>
        </w:rPr>
        <w:t xml:space="preserve">: </w:t>
      </w:r>
      <w:r w:rsidRPr="008548CA">
        <w:rPr>
          <w:rStyle w:val="Char5"/>
          <w:rFonts w:hint="eastAsia"/>
          <w:rtl/>
        </w:rPr>
        <w:t>پس</w:t>
      </w:r>
      <w:r w:rsidRPr="008548CA">
        <w:rPr>
          <w:rStyle w:val="Char5"/>
          <w:rtl/>
        </w:rPr>
        <w:t xml:space="preserve"> </w:t>
      </w:r>
      <w:r w:rsidRPr="008548CA">
        <w:rPr>
          <w:rStyle w:val="Char5"/>
          <w:rFonts w:hint="cs"/>
          <w:rtl/>
        </w:rPr>
        <w:t>ی</w:t>
      </w:r>
      <w:r w:rsidRPr="008548CA">
        <w:rPr>
          <w:rStyle w:val="Char5"/>
          <w:rFonts w:hint="eastAsia"/>
          <w:rtl/>
        </w:rPr>
        <w:t>ار</w:t>
      </w:r>
      <w:r w:rsidRPr="008548CA">
        <w:rPr>
          <w:rStyle w:val="Char5"/>
          <w:rFonts w:hint="cs"/>
          <w:rtl/>
        </w:rPr>
        <w:t>ی</w:t>
      </w:r>
      <w:r w:rsidRPr="008548CA">
        <w:rPr>
          <w:rStyle w:val="Char5"/>
          <w:rtl/>
        </w:rPr>
        <w:t xml:space="preserve"> </w:t>
      </w:r>
      <w:r w:rsidRPr="008548CA">
        <w:rPr>
          <w:rStyle w:val="Char5"/>
          <w:rFonts w:hint="eastAsia"/>
          <w:rtl/>
        </w:rPr>
        <w:t>خد</w:t>
      </w:r>
      <w:r w:rsidRPr="008548CA">
        <w:rPr>
          <w:rStyle w:val="Char5"/>
          <w:rtl/>
        </w:rPr>
        <w:t xml:space="preserve"> </w:t>
      </w:r>
      <w:r w:rsidRPr="008548CA">
        <w:rPr>
          <w:rStyle w:val="Char5"/>
          <w:rFonts w:hint="eastAsia"/>
          <w:rtl/>
        </w:rPr>
        <w:t>ا</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هنگام</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بدان</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cs"/>
          <w:rtl/>
        </w:rPr>
        <w:t>ی</w:t>
      </w:r>
      <w:r w:rsidRPr="008548CA">
        <w:rPr>
          <w:rStyle w:val="Char5"/>
          <w:rFonts w:hint="eastAsia"/>
          <w:rtl/>
        </w:rPr>
        <w:t>ار</w:t>
      </w:r>
      <w:r w:rsidRPr="008548CA">
        <w:rPr>
          <w:rStyle w:val="Char5"/>
          <w:rFonts w:hint="cs"/>
          <w:rtl/>
        </w:rPr>
        <w:t>ی</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نزد</w:t>
      </w:r>
      <w:r w:rsidRPr="008548CA">
        <w:rPr>
          <w:rStyle w:val="Char5"/>
          <w:rFonts w:hint="cs"/>
          <w:rtl/>
        </w:rPr>
        <w:t>ی</w:t>
      </w:r>
      <w:r w:rsidRPr="008548CA">
        <w:rPr>
          <w:rStyle w:val="Char5"/>
          <w:rFonts w:hint="eastAsia"/>
          <w:rtl/>
        </w:rPr>
        <w:t>ک</w:t>
      </w:r>
      <w:r w:rsidRPr="008548CA">
        <w:rPr>
          <w:rStyle w:val="Char5"/>
          <w:rtl/>
        </w:rPr>
        <w:t xml:space="preserve"> </w:t>
      </w:r>
      <w:r w:rsidRPr="008548CA">
        <w:rPr>
          <w:rStyle w:val="Char5"/>
          <w:rFonts w:hint="eastAsia"/>
          <w:rtl/>
        </w:rPr>
        <w:t>است»</w:t>
      </w:r>
      <w:r>
        <w:rPr>
          <w:rFonts w:ascii="2  Badr" w:hAnsi="2  Badr"/>
          <w:rtl/>
        </w:rPr>
        <w:t>.</w:t>
      </w:r>
      <w:r w:rsidR="002230E9">
        <w:rPr>
          <w:rFonts w:ascii="2  Badr" w:hAnsi="2  Badr"/>
        </w:rPr>
        <w:t xml:space="preserve"> </w:t>
      </w:r>
      <w:r w:rsidR="002230E9">
        <w:rPr>
          <w:rFonts w:ascii="2  Badr" w:hAnsi="2  Badr" w:cs="CTraditional Arabic" w:hint="cs"/>
          <w:rtl/>
        </w:rPr>
        <w:t>﴿</w:t>
      </w:r>
      <w:r w:rsidR="00A659E4" w:rsidRPr="00961C37">
        <w:rPr>
          <w:rStyle w:val="Chard"/>
          <w:rFonts w:hint="eastAsia"/>
          <w:rtl/>
        </w:rPr>
        <w:t>حَتَّى</w:t>
      </w:r>
      <w:r w:rsidR="00A659E4" w:rsidRPr="00961C37">
        <w:rPr>
          <w:rStyle w:val="Chard"/>
          <w:rFonts w:hint="cs"/>
          <w:rtl/>
        </w:rPr>
        <w:t>ٰٓ</w:t>
      </w:r>
      <w:r w:rsidR="00A659E4" w:rsidRPr="00961C37">
        <w:rPr>
          <w:rStyle w:val="Chard"/>
          <w:rtl/>
        </w:rPr>
        <w:t xml:space="preserve"> </w:t>
      </w:r>
      <w:r w:rsidR="00A659E4" w:rsidRPr="00961C37">
        <w:rPr>
          <w:rStyle w:val="Chard"/>
          <w:rFonts w:hint="eastAsia"/>
          <w:rtl/>
        </w:rPr>
        <w:t>إِذَا</w:t>
      </w:r>
      <w:r w:rsidR="00A659E4" w:rsidRPr="00961C37">
        <w:rPr>
          <w:rStyle w:val="Chard"/>
          <w:rtl/>
        </w:rPr>
        <w:t xml:space="preserve"> </w:t>
      </w:r>
      <w:r w:rsidR="00A659E4" w:rsidRPr="00961C37">
        <w:rPr>
          <w:rStyle w:val="Chard"/>
          <w:rFonts w:hint="cs"/>
          <w:rtl/>
        </w:rPr>
        <w:t>ٱ</w:t>
      </w:r>
      <w:r w:rsidR="00A659E4" w:rsidRPr="00961C37">
        <w:rPr>
          <w:rStyle w:val="Chard"/>
          <w:rFonts w:hint="eastAsia"/>
          <w:rtl/>
        </w:rPr>
        <w:t>س</w:t>
      </w:r>
      <w:r w:rsidR="00A659E4" w:rsidRPr="00961C37">
        <w:rPr>
          <w:rStyle w:val="Chard"/>
          <w:rFonts w:hint="cs"/>
          <w:rtl/>
        </w:rPr>
        <w:t>ۡ</w:t>
      </w:r>
      <w:r w:rsidR="00A659E4" w:rsidRPr="00961C37">
        <w:rPr>
          <w:rStyle w:val="Chard"/>
          <w:rFonts w:hint="eastAsia"/>
          <w:rtl/>
        </w:rPr>
        <w:t>تَي</w:t>
      </w:r>
      <w:r w:rsidR="00A659E4" w:rsidRPr="00961C37">
        <w:rPr>
          <w:rStyle w:val="Chard"/>
          <w:rFonts w:hint="cs"/>
          <w:rtl/>
        </w:rPr>
        <w:t>ۡ</w:t>
      </w:r>
      <w:r w:rsidR="00A659E4" w:rsidRPr="00961C37">
        <w:rPr>
          <w:rStyle w:val="Chard"/>
          <w:rFonts w:hint="eastAsia"/>
          <w:rtl/>
        </w:rPr>
        <w:t>‍</w:t>
      </w:r>
      <w:r w:rsidR="00A659E4" w:rsidRPr="00961C37">
        <w:rPr>
          <w:rStyle w:val="Chard"/>
          <w:rFonts w:hint="cs"/>
          <w:rtl/>
        </w:rPr>
        <w:t>ٔ</w:t>
      </w:r>
      <w:r w:rsidR="00A659E4" w:rsidRPr="00961C37">
        <w:rPr>
          <w:rStyle w:val="Chard"/>
          <w:rFonts w:hint="eastAsia"/>
          <w:rtl/>
        </w:rPr>
        <w:t>َسَ</w:t>
      </w:r>
      <w:r w:rsidR="00A659E4" w:rsidRPr="00961C37">
        <w:rPr>
          <w:rStyle w:val="Chard"/>
          <w:rtl/>
        </w:rPr>
        <w:t xml:space="preserve"> </w:t>
      </w:r>
      <w:r w:rsidR="00A659E4" w:rsidRPr="00961C37">
        <w:rPr>
          <w:rStyle w:val="Chard"/>
          <w:rFonts w:hint="cs"/>
          <w:rtl/>
        </w:rPr>
        <w:t>ٱ</w:t>
      </w:r>
      <w:r w:rsidR="00A659E4" w:rsidRPr="00961C37">
        <w:rPr>
          <w:rStyle w:val="Chard"/>
          <w:rFonts w:hint="eastAsia"/>
          <w:rtl/>
        </w:rPr>
        <w:t>لرُّسُلُ</w:t>
      </w:r>
      <w:r w:rsidR="00A659E4" w:rsidRPr="00961C37">
        <w:rPr>
          <w:rStyle w:val="Chard"/>
          <w:rtl/>
        </w:rPr>
        <w:t xml:space="preserve"> </w:t>
      </w:r>
      <w:r w:rsidR="00A659E4" w:rsidRPr="00961C37">
        <w:rPr>
          <w:rStyle w:val="Chard"/>
          <w:rFonts w:hint="eastAsia"/>
          <w:rtl/>
        </w:rPr>
        <w:t>وَظَنُّو</w:t>
      </w:r>
      <w:r w:rsidR="00A659E4" w:rsidRPr="00961C37">
        <w:rPr>
          <w:rStyle w:val="Chard"/>
          <w:rFonts w:hint="cs"/>
          <w:rtl/>
        </w:rPr>
        <w:t>ٓ</w:t>
      </w:r>
      <w:r w:rsidR="00A659E4" w:rsidRPr="00961C37">
        <w:rPr>
          <w:rStyle w:val="Chard"/>
          <w:rFonts w:hint="eastAsia"/>
          <w:rtl/>
        </w:rPr>
        <w:t>اْ</w:t>
      </w:r>
      <w:r w:rsidR="00A659E4" w:rsidRPr="00961C37">
        <w:rPr>
          <w:rStyle w:val="Chard"/>
          <w:rtl/>
        </w:rPr>
        <w:t xml:space="preserve"> </w:t>
      </w:r>
      <w:r w:rsidR="00A659E4" w:rsidRPr="00961C37">
        <w:rPr>
          <w:rStyle w:val="Chard"/>
          <w:rFonts w:hint="eastAsia"/>
          <w:rtl/>
        </w:rPr>
        <w:t>أَنَّهُم</w:t>
      </w:r>
      <w:r w:rsidR="00A659E4" w:rsidRPr="00961C37">
        <w:rPr>
          <w:rStyle w:val="Chard"/>
          <w:rFonts w:hint="cs"/>
          <w:rtl/>
        </w:rPr>
        <w:t>ۡ</w:t>
      </w:r>
      <w:r w:rsidR="00A659E4" w:rsidRPr="00961C37">
        <w:rPr>
          <w:rStyle w:val="Chard"/>
          <w:rtl/>
        </w:rPr>
        <w:t xml:space="preserve"> </w:t>
      </w:r>
      <w:r w:rsidR="00A659E4" w:rsidRPr="00961C37">
        <w:rPr>
          <w:rStyle w:val="Chard"/>
          <w:rFonts w:hint="eastAsia"/>
          <w:rtl/>
        </w:rPr>
        <w:t>قَد</w:t>
      </w:r>
      <w:r w:rsidR="00A659E4" w:rsidRPr="00961C37">
        <w:rPr>
          <w:rStyle w:val="Chard"/>
          <w:rFonts w:hint="cs"/>
          <w:rtl/>
        </w:rPr>
        <w:t>ۡ</w:t>
      </w:r>
      <w:r w:rsidR="00A659E4" w:rsidRPr="00961C37">
        <w:rPr>
          <w:rStyle w:val="Chard"/>
          <w:rtl/>
        </w:rPr>
        <w:t xml:space="preserve"> </w:t>
      </w:r>
      <w:r w:rsidR="00A659E4" w:rsidRPr="00961C37">
        <w:rPr>
          <w:rStyle w:val="Chard"/>
          <w:rFonts w:hint="eastAsia"/>
          <w:rtl/>
        </w:rPr>
        <w:t>كُذِبُواْ</w:t>
      </w:r>
      <w:r w:rsidR="00A659E4" w:rsidRPr="00961C37">
        <w:rPr>
          <w:rStyle w:val="Chard"/>
          <w:rtl/>
        </w:rPr>
        <w:t xml:space="preserve"> </w:t>
      </w:r>
      <w:r w:rsidR="00A659E4" w:rsidRPr="00961C37">
        <w:rPr>
          <w:rStyle w:val="Chard"/>
          <w:rFonts w:hint="eastAsia"/>
          <w:rtl/>
        </w:rPr>
        <w:t>جَا</w:t>
      </w:r>
      <w:r w:rsidR="00A659E4" w:rsidRPr="00961C37">
        <w:rPr>
          <w:rStyle w:val="Chard"/>
          <w:rFonts w:hint="cs"/>
          <w:rtl/>
        </w:rPr>
        <w:t>ٓ</w:t>
      </w:r>
      <w:r w:rsidR="00A659E4" w:rsidRPr="00961C37">
        <w:rPr>
          <w:rStyle w:val="Chard"/>
          <w:rFonts w:hint="eastAsia"/>
          <w:rtl/>
        </w:rPr>
        <w:t>ءَهُم</w:t>
      </w:r>
      <w:r w:rsidR="00A659E4" w:rsidRPr="00961C37">
        <w:rPr>
          <w:rStyle w:val="Chard"/>
          <w:rFonts w:hint="cs"/>
          <w:rtl/>
        </w:rPr>
        <w:t>ۡ</w:t>
      </w:r>
      <w:r w:rsidR="00A659E4" w:rsidRPr="00961C37">
        <w:rPr>
          <w:rStyle w:val="Chard"/>
          <w:rtl/>
        </w:rPr>
        <w:t xml:space="preserve"> </w:t>
      </w:r>
      <w:r w:rsidR="00A659E4" w:rsidRPr="00961C37">
        <w:rPr>
          <w:rStyle w:val="Chard"/>
          <w:rFonts w:hint="eastAsia"/>
          <w:rtl/>
        </w:rPr>
        <w:t>نَص</w:t>
      </w:r>
      <w:r w:rsidR="00A659E4" w:rsidRPr="00961C37">
        <w:rPr>
          <w:rStyle w:val="Chard"/>
          <w:rFonts w:hint="cs"/>
          <w:rtl/>
        </w:rPr>
        <w:t>ۡ</w:t>
      </w:r>
      <w:r w:rsidR="00A659E4" w:rsidRPr="00961C37">
        <w:rPr>
          <w:rStyle w:val="Chard"/>
          <w:rFonts w:hint="eastAsia"/>
          <w:rtl/>
        </w:rPr>
        <w:t>رُنَا</w:t>
      </w:r>
      <w:r w:rsidR="00A659E4" w:rsidRPr="00961C37">
        <w:rPr>
          <w:rStyle w:val="Chard"/>
          <w:rtl/>
        </w:rPr>
        <w:t xml:space="preserve"> </w:t>
      </w:r>
      <w:r w:rsidR="00A659E4" w:rsidRPr="00961C37">
        <w:rPr>
          <w:rStyle w:val="Chard"/>
          <w:rFonts w:hint="eastAsia"/>
          <w:rtl/>
        </w:rPr>
        <w:t>فَنُجِّيَ</w:t>
      </w:r>
      <w:r w:rsidR="00A659E4" w:rsidRPr="00961C37">
        <w:rPr>
          <w:rStyle w:val="Chard"/>
          <w:rtl/>
        </w:rPr>
        <w:t xml:space="preserve"> </w:t>
      </w:r>
      <w:r w:rsidR="00A659E4" w:rsidRPr="00961C37">
        <w:rPr>
          <w:rStyle w:val="Chard"/>
          <w:rFonts w:hint="eastAsia"/>
          <w:rtl/>
        </w:rPr>
        <w:t>مَن</w:t>
      </w:r>
      <w:r w:rsidR="00A659E4" w:rsidRPr="00961C37">
        <w:rPr>
          <w:rStyle w:val="Chard"/>
          <w:rtl/>
        </w:rPr>
        <w:t xml:space="preserve"> </w:t>
      </w:r>
      <w:r w:rsidR="00A659E4" w:rsidRPr="00961C37">
        <w:rPr>
          <w:rStyle w:val="Chard"/>
          <w:rFonts w:hint="eastAsia"/>
          <w:rtl/>
        </w:rPr>
        <w:t>نَّشَا</w:t>
      </w:r>
      <w:r w:rsidR="00A659E4" w:rsidRPr="00961C37">
        <w:rPr>
          <w:rStyle w:val="Chard"/>
          <w:rFonts w:hint="cs"/>
          <w:rtl/>
        </w:rPr>
        <w:t>ٓ</w:t>
      </w:r>
      <w:r w:rsidR="00A659E4" w:rsidRPr="00961C37">
        <w:rPr>
          <w:rStyle w:val="Chard"/>
          <w:rFonts w:hint="eastAsia"/>
          <w:rtl/>
        </w:rPr>
        <w:t>ءُ</w:t>
      </w:r>
      <w:r w:rsidR="00A659E4" w:rsidRPr="00961C37">
        <w:rPr>
          <w:rStyle w:val="Chard"/>
          <w:rFonts w:hint="cs"/>
          <w:rtl/>
        </w:rPr>
        <w:t>ۖ</w:t>
      </w:r>
      <w:r w:rsidR="00A659E4" w:rsidRPr="00961C37">
        <w:rPr>
          <w:rStyle w:val="Chard"/>
          <w:rtl/>
        </w:rPr>
        <w:t xml:space="preserve"> </w:t>
      </w:r>
      <w:r w:rsidR="00A659E4" w:rsidRPr="00961C37">
        <w:rPr>
          <w:rStyle w:val="Chard"/>
          <w:rFonts w:hint="eastAsia"/>
          <w:rtl/>
        </w:rPr>
        <w:t>وَلَا</w:t>
      </w:r>
      <w:r w:rsidR="00A659E4" w:rsidRPr="00961C37">
        <w:rPr>
          <w:rStyle w:val="Chard"/>
          <w:rtl/>
        </w:rPr>
        <w:t xml:space="preserve"> </w:t>
      </w:r>
      <w:r w:rsidR="00A659E4" w:rsidRPr="00961C37">
        <w:rPr>
          <w:rStyle w:val="Chard"/>
          <w:rFonts w:hint="eastAsia"/>
          <w:rtl/>
        </w:rPr>
        <w:t>يُرَدُّ</w:t>
      </w:r>
      <w:r w:rsidR="00A659E4" w:rsidRPr="00961C37">
        <w:rPr>
          <w:rStyle w:val="Chard"/>
          <w:rtl/>
        </w:rPr>
        <w:t xml:space="preserve"> </w:t>
      </w:r>
      <w:r w:rsidR="00A659E4" w:rsidRPr="00961C37">
        <w:rPr>
          <w:rStyle w:val="Chard"/>
          <w:rFonts w:hint="eastAsia"/>
          <w:rtl/>
        </w:rPr>
        <w:t>بَأ</w:t>
      </w:r>
      <w:r w:rsidR="00A659E4" w:rsidRPr="00961C37">
        <w:rPr>
          <w:rStyle w:val="Chard"/>
          <w:rFonts w:hint="cs"/>
          <w:rtl/>
        </w:rPr>
        <w:t>ۡ</w:t>
      </w:r>
      <w:r w:rsidR="00A659E4" w:rsidRPr="00961C37">
        <w:rPr>
          <w:rStyle w:val="Chard"/>
          <w:rFonts w:hint="eastAsia"/>
          <w:rtl/>
        </w:rPr>
        <w:t>سُنَا</w:t>
      </w:r>
      <w:r w:rsidR="00A659E4" w:rsidRPr="00961C37">
        <w:rPr>
          <w:rStyle w:val="Chard"/>
          <w:rtl/>
        </w:rPr>
        <w:t xml:space="preserve"> </w:t>
      </w:r>
      <w:r w:rsidR="00A659E4" w:rsidRPr="00961C37">
        <w:rPr>
          <w:rStyle w:val="Chard"/>
          <w:rFonts w:hint="eastAsia"/>
          <w:rtl/>
        </w:rPr>
        <w:t>عَنِ</w:t>
      </w:r>
      <w:r w:rsidR="00A659E4" w:rsidRPr="00961C37">
        <w:rPr>
          <w:rStyle w:val="Chard"/>
          <w:rtl/>
        </w:rPr>
        <w:t xml:space="preserve"> </w:t>
      </w:r>
      <w:r w:rsidR="00A659E4" w:rsidRPr="00961C37">
        <w:rPr>
          <w:rStyle w:val="Chard"/>
          <w:rFonts w:hint="cs"/>
          <w:rtl/>
        </w:rPr>
        <w:t>ٱ</w:t>
      </w:r>
      <w:r w:rsidR="00A659E4" w:rsidRPr="00961C37">
        <w:rPr>
          <w:rStyle w:val="Chard"/>
          <w:rFonts w:hint="eastAsia"/>
          <w:rtl/>
        </w:rPr>
        <w:t>ل</w:t>
      </w:r>
      <w:r w:rsidR="00A659E4" w:rsidRPr="00961C37">
        <w:rPr>
          <w:rStyle w:val="Chard"/>
          <w:rFonts w:hint="cs"/>
          <w:rtl/>
        </w:rPr>
        <w:t>ۡ</w:t>
      </w:r>
      <w:r w:rsidR="00A659E4" w:rsidRPr="00961C37">
        <w:rPr>
          <w:rStyle w:val="Chard"/>
          <w:rFonts w:hint="eastAsia"/>
          <w:rtl/>
        </w:rPr>
        <w:t>قَو</w:t>
      </w:r>
      <w:r w:rsidR="00A659E4" w:rsidRPr="00961C37">
        <w:rPr>
          <w:rStyle w:val="Chard"/>
          <w:rFonts w:hint="cs"/>
          <w:rtl/>
        </w:rPr>
        <w:t>ۡ</w:t>
      </w:r>
      <w:r w:rsidR="00A659E4" w:rsidRPr="00961C37">
        <w:rPr>
          <w:rStyle w:val="Chard"/>
          <w:rFonts w:hint="eastAsia"/>
          <w:rtl/>
        </w:rPr>
        <w:t>مِ</w:t>
      </w:r>
      <w:r w:rsidR="00A659E4" w:rsidRPr="00961C37">
        <w:rPr>
          <w:rStyle w:val="Chard"/>
          <w:rtl/>
        </w:rPr>
        <w:t xml:space="preserve"> </w:t>
      </w:r>
      <w:r w:rsidR="00A659E4" w:rsidRPr="00961C37">
        <w:rPr>
          <w:rStyle w:val="Chard"/>
          <w:rFonts w:hint="cs"/>
          <w:rtl/>
        </w:rPr>
        <w:t>ٱ</w:t>
      </w:r>
      <w:r w:rsidR="00A659E4" w:rsidRPr="00961C37">
        <w:rPr>
          <w:rStyle w:val="Chard"/>
          <w:rFonts w:hint="eastAsia"/>
          <w:rtl/>
        </w:rPr>
        <w:t>ل</w:t>
      </w:r>
      <w:r w:rsidR="00A659E4" w:rsidRPr="00961C37">
        <w:rPr>
          <w:rStyle w:val="Chard"/>
          <w:rFonts w:hint="cs"/>
          <w:rtl/>
        </w:rPr>
        <w:t>ۡ</w:t>
      </w:r>
      <w:r w:rsidR="00A659E4" w:rsidRPr="00961C37">
        <w:rPr>
          <w:rStyle w:val="Chard"/>
          <w:rFonts w:hint="eastAsia"/>
          <w:rtl/>
        </w:rPr>
        <w:t>مُج</w:t>
      </w:r>
      <w:r w:rsidR="00A659E4" w:rsidRPr="00961C37">
        <w:rPr>
          <w:rStyle w:val="Chard"/>
          <w:rFonts w:hint="cs"/>
          <w:rtl/>
        </w:rPr>
        <w:t>ۡ</w:t>
      </w:r>
      <w:r w:rsidR="00A659E4" w:rsidRPr="00961C37">
        <w:rPr>
          <w:rStyle w:val="Chard"/>
          <w:rFonts w:hint="eastAsia"/>
          <w:rtl/>
        </w:rPr>
        <w:t>رِمِينَ</w:t>
      </w:r>
      <w:r w:rsidR="00A659E4" w:rsidRPr="00961C37">
        <w:rPr>
          <w:rStyle w:val="Chard"/>
          <w:rtl/>
        </w:rPr>
        <w:t xml:space="preserve"> </w:t>
      </w:r>
      <w:r w:rsidR="00A659E4" w:rsidRPr="00961C37">
        <w:rPr>
          <w:rStyle w:val="Chard"/>
          <w:rFonts w:hint="cs"/>
          <w:rtl/>
        </w:rPr>
        <w:t>١١٠</w:t>
      </w:r>
      <w:r w:rsidR="002230E9">
        <w:rPr>
          <w:rFonts w:ascii="2  Badr" w:hAnsi="2  Badr" w:cs="CTraditional Arabic" w:hint="cs"/>
          <w:rtl/>
        </w:rPr>
        <w:t>﴾</w:t>
      </w:r>
      <w:r w:rsidR="00A659E4">
        <w:rPr>
          <w:rFonts w:ascii="2  Badr" w:hAnsi="2  Badr" w:cs="CTraditional Arabic" w:hint="cs"/>
          <w:rtl/>
        </w:rPr>
        <w:t xml:space="preserve"> </w:t>
      </w:r>
      <w:r w:rsidR="00A659E4" w:rsidRPr="00A659E4">
        <w:rPr>
          <w:rStyle w:val="Charc"/>
          <w:rFonts w:hint="cs"/>
          <w:rtl/>
        </w:rPr>
        <w:t>[</w:t>
      </w:r>
      <w:r w:rsidR="00B0649E" w:rsidRPr="00A659E4">
        <w:rPr>
          <w:rStyle w:val="Charc"/>
          <w:rFonts w:hint="eastAsia"/>
          <w:rtl/>
        </w:rPr>
        <w:t>ی</w:t>
      </w:r>
      <w:r w:rsidRPr="00A659E4">
        <w:rPr>
          <w:rStyle w:val="Charc"/>
          <w:rFonts w:hint="eastAsia"/>
          <w:rtl/>
        </w:rPr>
        <w:t>وسف</w:t>
      </w:r>
      <w:r w:rsidRPr="00A659E4">
        <w:rPr>
          <w:rStyle w:val="Charc"/>
          <w:rtl/>
        </w:rPr>
        <w:t xml:space="preserve">: </w:t>
      </w:r>
      <w:r w:rsidRPr="00A659E4">
        <w:rPr>
          <w:rStyle w:val="Charc"/>
          <w:rFonts w:hint="cs"/>
          <w:rtl/>
        </w:rPr>
        <w:t>١١٠</w:t>
      </w:r>
      <w:r w:rsidR="00A659E4" w:rsidRPr="00A659E4">
        <w:rPr>
          <w:rStyle w:val="Charc"/>
          <w:rFonts w:hint="cs"/>
          <w:rtl/>
        </w:rPr>
        <w:t>]</w:t>
      </w:r>
      <w:r w:rsidRPr="008548CA">
        <w:rPr>
          <w:rStyle w:val="Char5"/>
          <w:rtl/>
        </w:rPr>
        <w:t xml:space="preserve"> </w:t>
      </w:r>
      <w:r w:rsidRPr="008548CA">
        <w:rPr>
          <w:rStyle w:val="Char5"/>
          <w:rFonts w:hint="eastAsia"/>
          <w:rtl/>
        </w:rPr>
        <w:t>«هنگام</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رسولان</w:t>
      </w:r>
      <w:r w:rsidRPr="008548CA">
        <w:rPr>
          <w:rStyle w:val="Char5"/>
          <w:rtl/>
        </w:rPr>
        <w:t xml:space="preserve"> </w:t>
      </w:r>
      <w:r w:rsidRPr="008548CA">
        <w:rPr>
          <w:rStyle w:val="Char5"/>
          <w:rFonts w:hint="eastAsia"/>
          <w:rtl/>
        </w:rPr>
        <w:t>مأ</w:t>
      </w:r>
      <w:r w:rsidRPr="008548CA">
        <w:rPr>
          <w:rStyle w:val="Char5"/>
          <w:rFonts w:hint="cs"/>
          <w:rtl/>
        </w:rPr>
        <w:t>ی</w:t>
      </w:r>
      <w:r w:rsidRPr="008548CA">
        <w:rPr>
          <w:rStyle w:val="Char5"/>
          <w:rFonts w:hint="eastAsia"/>
          <w:rtl/>
        </w:rPr>
        <w:t>وس</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انکار</w:t>
      </w:r>
      <w:r w:rsidRPr="008548CA">
        <w:rPr>
          <w:rStyle w:val="Char5"/>
          <w:rtl/>
        </w:rPr>
        <w:t xml:space="preserve"> </w:t>
      </w:r>
      <w:r w:rsidRPr="008548CA">
        <w:rPr>
          <w:rStyle w:val="Char5"/>
          <w:rFonts w:hint="eastAsia"/>
          <w:rtl/>
        </w:rPr>
        <w:t>مردمان</w:t>
      </w:r>
      <w:r w:rsidRPr="008548CA">
        <w:rPr>
          <w:rStyle w:val="Char5"/>
          <w:rtl/>
        </w:rPr>
        <w:t xml:space="preserve"> </w:t>
      </w:r>
      <w:r w:rsidRPr="008548CA">
        <w:rPr>
          <w:rStyle w:val="Char5"/>
          <w:rFonts w:hint="eastAsia"/>
          <w:rtl/>
        </w:rPr>
        <w:t>مطمئن</w:t>
      </w:r>
      <w:r w:rsidRPr="008548CA">
        <w:rPr>
          <w:rStyle w:val="Char5"/>
          <w:rtl/>
        </w:rPr>
        <w:t xml:space="preserve"> </w:t>
      </w:r>
      <w:r w:rsidRPr="008548CA">
        <w:rPr>
          <w:rStyle w:val="Char5"/>
          <w:rFonts w:hint="eastAsia"/>
          <w:rtl/>
        </w:rPr>
        <w:t>شدند</w:t>
      </w:r>
      <w:r w:rsidRPr="008548CA">
        <w:rPr>
          <w:rStyle w:val="Char5"/>
          <w:rtl/>
        </w:rPr>
        <w:t xml:space="preserve"> </w:t>
      </w:r>
      <w:r w:rsidRPr="008548CA">
        <w:rPr>
          <w:rStyle w:val="Char5"/>
          <w:rFonts w:hint="cs"/>
          <w:rtl/>
        </w:rPr>
        <w:t>ی</w:t>
      </w:r>
      <w:r w:rsidRPr="008548CA">
        <w:rPr>
          <w:rStyle w:val="Char5"/>
          <w:rFonts w:hint="eastAsia"/>
          <w:rtl/>
        </w:rPr>
        <w:t>ار</w:t>
      </w:r>
      <w:r w:rsidRPr="008548CA">
        <w:rPr>
          <w:rStyle w:val="Char5"/>
          <w:rFonts w:hint="cs"/>
          <w:rtl/>
        </w:rPr>
        <w:t>ی</w:t>
      </w:r>
      <w:r w:rsidRPr="008548CA">
        <w:rPr>
          <w:rStyle w:val="Char5"/>
          <w:rtl/>
        </w:rPr>
        <w:t xml:space="preserve"> </w:t>
      </w:r>
      <w:r w:rsidRPr="008548CA">
        <w:rPr>
          <w:rStyle w:val="Char5"/>
          <w:rFonts w:hint="eastAsia"/>
          <w:rtl/>
        </w:rPr>
        <w:t>ما</w:t>
      </w:r>
      <w:r w:rsidRPr="008548CA">
        <w:rPr>
          <w:rStyle w:val="Char5"/>
          <w:rtl/>
        </w:rPr>
        <w:t xml:space="preserve"> </w:t>
      </w:r>
      <w:r w:rsidRPr="008548CA">
        <w:rPr>
          <w:rStyle w:val="Char5"/>
          <w:rFonts w:hint="eastAsia"/>
          <w:rtl/>
        </w:rPr>
        <w:t>شامل</w:t>
      </w:r>
      <w:r w:rsidRPr="008548CA">
        <w:rPr>
          <w:rStyle w:val="Char5"/>
          <w:rtl/>
        </w:rPr>
        <w:t xml:space="preserve"> </w:t>
      </w:r>
      <w:r w:rsidRPr="008548CA">
        <w:rPr>
          <w:rStyle w:val="Char5"/>
          <w:rFonts w:hint="eastAsia"/>
          <w:rtl/>
        </w:rPr>
        <w:t>حال</w:t>
      </w:r>
      <w:r w:rsidR="00811778">
        <w:rPr>
          <w:rStyle w:val="Char5"/>
          <w:rtl/>
        </w:rPr>
        <w:t xml:space="preserve"> آن‌ها </w:t>
      </w:r>
      <w:r w:rsidRPr="008548CA">
        <w:rPr>
          <w:rStyle w:val="Char5"/>
          <w:rFonts w:hint="eastAsia"/>
          <w:rtl/>
        </w:rPr>
        <w:t>شد</w:t>
      </w:r>
      <w:r w:rsidRPr="008548CA">
        <w:rPr>
          <w:rStyle w:val="Char5"/>
          <w:rtl/>
        </w:rPr>
        <w:t xml:space="preserve"> </w:t>
      </w:r>
      <w:r w:rsidRPr="008548CA">
        <w:rPr>
          <w:rStyle w:val="Char5"/>
          <w:rFonts w:hint="eastAsia"/>
          <w:rtl/>
        </w:rPr>
        <w:t>و</w:t>
      </w:r>
      <w:r w:rsidR="00792543">
        <w:rPr>
          <w:rStyle w:val="Char5"/>
          <w:rtl/>
        </w:rPr>
        <w:t xml:space="preserve"> هرکس </w:t>
      </w:r>
      <w:r w:rsidRPr="008548CA">
        <w:rPr>
          <w:rStyle w:val="Char5"/>
          <w:rFonts w:hint="eastAsia"/>
          <w:rtl/>
        </w:rPr>
        <w:t>را</w:t>
      </w:r>
      <w:r w:rsidRPr="008548CA">
        <w:rPr>
          <w:rStyle w:val="Char5"/>
          <w:rtl/>
        </w:rPr>
        <w:t xml:space="preserve"> </w:t>
      </w:r>
      <w:r w:rsidRPr="008548CA">
        <w:rPr>
          <w:rStyle w:val="Char5"/>
          <w:rFonts w:hint="eastAsia"/>
          <w:rtl/>
        </w:rPr>
        <w:t>خواست</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نجات</w:t>
      </w:r>
      <w:r w:rsidRPr="008548CA">
        <w:rPr>
          <w:rStyle w:val="Char5"/>
          <w:rtl/>
        </w:rPr>
        <w:t xml:space="preserve"> </w:t>
      </w:r>
      <w:r w:rsidRPr="008548CA">
        <w:rPr>
          <w:rStyle w:val="Char5"/>
          <w:rFonts w:hint="eastAsia"/>
          <w:rtl/>
        </w:rPr>
        <w:t>داد</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عذاب</w:t>
      </w:r>
      <w:r w:rsidRPr="008548CA">
        <w:rPr>
          <w:rStyle w:val="Char5"/>
          <w:rtl/>
        </w:rPr>
        <w:t xml:space="preserve"> </w:t>
      </w:r>
      <w:r w:rsidRPr="008548CA">
        <w:rPr>
          <w:rStyle w:val="Char5"/>
          <w:rFonts w:hint="eastAsia"/>
          <w:rtl/>
        </w:rPr>
        <w:t>ما</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قوم</w:t>
      </w:r>
      <w:r w:rsidRPr="008548CA">
        <w:rPr>
          <w:rStyle w:val="Char5"/>
          <w:rtl/>
        </w:rPr>
        <w:t xml:space="preserve"> </w:t>
      </w:r>
      <w:r w:rsidRPr="008548CA">
        <w:rPr>
          <w:rStyle w:val="Char5"/>
          <w:rFonts w:hint="eastAsia"/>
          <w:rtl/>
        </w:rPr>
        <w:t>ز</w:t>
      </w:r>
      <w:r w:rsidRPr="008548CA">
        <w:rPr>
          <w:rStyle w:val="Char5"/>
          <w:rFonts w:hint="cs"/>
          <w:rtl/>
        </w:rPr>
        <w:t>ی</w:t>
      </w:r>
      <w:r w:rsidRPr="008548CA">
        <w:rPr>
          <w:rStyle w:val="Char5"/>
          <w:rFonts w:hint="eastAsia"/>
          <w:rtl/>
        </w:rPr>
        <w:t>انکار</w:t>
      </w:r>
      <w:r w:rsidRPr="008548CA">
        <w:rPr>
          <w:rStyle w:val="Char5"/>
          <w:rtl/>
        </w:rPr>
        <w:t xml:space="preserve"> </w:t>
      </w:r>
      <w:r w:rsidRPr="008548CA">
        <w:rPr>
          <w:rStyle w:val="Char5"/>
          <w:rFonts w:hint="eastAsia"/>
          <w:rtl/>
        </w:rPr>
        <w:t>باز</w:t>
      </w:r>
      <w:r w:rsidRPr="008548CA">
        <w:rPr>
          <w:rStyle w:val="Char5"/>
          <w:rtl/>
        </w:rPr>
        <w:t xml:space="preserve"> </w:t>
      </w:r>
      <w:r w:rsidRPr="008548CA">
        <w:rPr>
          <w:rStyle w:val="Char5"/>
          <w:rFonts w:hint="eastAsia"/>
          <w:rtl/>
        </w:rPr>
        <w:t>نخواهد</w:t>
      </w:r>
      <w:r w:rsidRPr="008548CA">
        <w:rPr>
          <w:rStyle w:val="Char5"/>
          <w:rtl/>
        </w:rPr>
        <w:t xml:space="preserve"> </w:t>
      </w:r>
      <w:r w:rsidRPr="008548CA">
        <w:rPr>
          <w:rStyle w:val="Char5"/>
          <w:rFonts w:hint="eastAsia"/>
          <w:rtl/>
        </w:rPr>
        <w:t>گشت»</w:t>
      </w:r>
      <w:r w:rsidRPr="008548CA">
        <w:rPr>
          <w:rStyle w:val="Char5"/>
          <w:rtl/>
        </w:rPr>
        <w:t>.</w:t>
      </w:r>
    </w:p>
    <w:p w:rsidR="000B5A71" w:rsidRPr="008548CA" w:rsidRDefault="000B5A71" w:rsidP="00A659E4">
      <w:pPr>
        <w:pStyle w:val="ListParagraph"/>
        <w:numPr>
          <w:ilvl w:val="0"/>
          <w:numId w:val="21"/>
        </w:numPr>
        <w:jc w:val="both"/>
        <w:rPr>
          <w:rStyle w:val="Char5"/>
          <w:rtl/>
        </w:rPr>
      </w:pPr>
      <w:r w:rsidRPr="008548CA">
        <w:rPr>
          <w:rStyle w:val="Char5"/>
          <w:rFonts w:hint="eastAsia"/>
          <w:rtl/>
        </w:rPr>
        <w:t>هنگام</w:t>
      </w:r>
      <w:r w:rsidRPr="008548CA">
        <w:rPr>
          <w:rStyle w:val="Char5"/>
          <w:rtl/>
        </w:rPr>
        <w:t xml:space="preserve"> </w:t>
      </w:r>
      <w:r w:rsidRPr="008548CA">
        <w:rPr>
          <w:rStyle w:val="Char5"/>
          <w:rFonts w:hint="eastAsia"/>
          <w:rtl/>
        </w:rPr>
        <w:t>جنگ،</w:t>
      </w:r>
      <w:r w:rsidRPr="008548CA">
        <w:rPr>
          <w:rStyle w:val="Char5"/>
          <w:rtl/>
        </w:rPr>
        <w:t xml:space="preserve"> </w:t>
      </w:r>
      <w:r w:rsidRPr="008548CA">
        <w:rPr>
          <w:rStyle w:val="Char5"/>
          <w:rFonts w:hint="eastAsia"/>
          <w:rtl/>
        </w:rPr>
        <w:t>ترس</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زمان</w:t>
      </w:r>
      <w:r w:rsidRPr="008548CA">
        <w:rPr>
          <w:rStyle w:val="Char5"/>
          <w:rtl/>
        </w:rPr>
        <w:t xml:space="preserve"> </w:t>
      </w:r>
      <w:r w:rsidRPr="008548CA">
        <w:rPr>
          <w:rStyle w:val="Char5"/>
          <w:rFonts w:hint="eastAsia"/>
          <w:rtl/>
        </w:rPr>
        <w:t>رو</w:t>
      </w:r>
      <w:r w:rsidRPr="008548CA">
        <w:rPr>
          <w:rStyle w:val="Char5"/>
          <w:rFonts w:hint="cs"/>
          <w:rtl/>
        </w:rPr>
        <w:t>ی</w:t>
      </w:r>
      <w:r w:rsidRPr="008548CA">
        <w:rPr>
          <w:rStyle w:val="Char5"/>
          <w:rFonts w:hint="eastAsia"/>
          <w:rtl/>
        </w:rPr>
        <w:t>ارو</w:t>
      </w:r>
      <w:r w:rsidRPr="008548CA">
        <w:rPr>
          <w:rStyle w:val="Char5"/>
          <w:rFonts w:hint="cs"/>
          <w:rtl/>
        </w:rPr>
        <w:t>یی</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دشمن</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درگ</w:t>
      </w:r>
      <w:r w:rsidRPr="008548CA">
        <w:rPr>
          <w:rStyle w:val="Char5"/>
          <w:rFonts w:hint="cs"/>
          <w:rtl/>
        </w:rPr>
        <w:t>ی</w:t>
      </w:r>
      <w:r w:rsidRPr="008548CA">
        <w:rPr>
          <w:rStyle w:val="Char5"/>
          <w:rFonts w:hint="eastAsia"/>
          <w:rtl/>
        </w:rPr>
        <w:t>ر</w:t>
      </w:r>
      <w:r w:rsidRPr="008548CA">
        <w:rPr>
          <w:rStyle w:val="Char5"/>
          <w:rFonts w:hint="cs"/>
          <w:rtl/>
        </w:rPr>
        <w:t>ی</w:t>
      </w:r>
      <w:r w:rsidRPr="008548CA">
        <w:rPr>
          <w:rStyle w:val="Char5"/>
          <w:rtl/>
        </w:rPr>
        <w:t xml:space="preserve"> </w:t>
      </w:r>
      <w:r w:rsidRPr="008548CA">
        <w:rPr>
          <w:rStyle w:val="Char5"/>
          <w:rFonts w:hint="eastAsia"/>
          <w:rtl/>
        </w:rPr>
        <w:t>دو</w:t>
      </w:r>
      <w:r w:rsidRPr="008548CA">
        <w:rPr>
          <w:rStyle w:val="Char5"/>
          <w:rtl/>
        </w:rPr>
        <w:t xml:space="preserve"> </w:t>
      </w:r>
      <w:r w:rsidRPr="008548CA">
        <w:rPr>
          <w:rStyle w:val="Char5"/>
          <w:rFonts w:hint="eastAsia"/>
          <w:rtl/>
        </w:rPr>
        <w:t>طرف</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پا</w:t>
      </w:r>
      <w:r w:rsidRPr="008548CA">
        <w:rPr>
          <w:rStyle w:val="Char5"/>
          <w:rFonts w:hint="cs"/>
          <w:rtl/>
        </w:rPr>
        <w:t>ی</w:t>
      </w:r>
      <w:r w:rsidRPr="008548CA">
        <w:rPr>
          <w:rStyle w:val="Char5"/>
          <w:rFonts w:hint="eastAsia"/>
          <w:rtl/>
        </w:rPr>
        <w:t>ه‏</w:t>
      </w:r>
      <w:r w:rsidRPr="008548CA">
        <w:rPr>
          <w:rStyle w:val="Char5"/>
          <w:rFonts w:hint="cs"/>
          <w:rtl/>
        </w:rPr>
        <w:t>ی</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روز</w:t>
      </w:r>
      <w:r w:rsidRPr="008548CA">
        <w:rPr>
          <w:rStyle w:val="Char5"/>
          <w:rFonts w:hint="cs"/>
          <w:rtl/>
        </w:rPr>
        <w:t>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شرط</w:t>
      </w:r>
      <w:r w:rsidRPr="008548CA">
        <w:rPr>
          <w:rStyle w:val="Char5"/>
          <w:rtl/>
        </w:rPr>
        <w:t xml:space="preserve"> </w:t>
      </w:r>
      <w:r w:rsidRPr="008548CA">
        <w:rPr>
          <w:rStyle w:val="Char5"/>
          <w:rFonts w:hint="eastAsia"/>
          <w:rtl/>
        </w:rPr>
        <w:t>اساس</w:t>
      </w:r>
      <w:r w:rsidRPr="008548CA">
        <w:rPr>
          <w:rStyle w:val="Char5"/>
          <w:rFonts w:hint="cs"/>
          <w:rtl/>
        </w:rPr>
        <w:t>ی</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تحقق</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فرار</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رها</w:t>
      </w:r>
      <w:r w:rsidRPr="008548CA">
        <w:rPr>
          <w:rStyle w:val="Char5"/>
          <w:rtl/>
        </w:rPr>
        <w:t xml:space="preserve"> </w:t>
      </w:r>
      <w:r w:rsidRPr="008548CA">
        <w:rPr>
          <w:rStyle w:val="Char5"/>
          <w:rFonts w:hint="eastAsia"/>
          <w:rtl/>
        </w:rPr>
        <w:t>کردن</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دان</w:t>
      </w:r>
      <w:r w:rsidRPr="008548CA">
        <w:rPr>
          <w:rStyle w:val="Char5"/>
          <w:rtl/>
        </w:rPr>
        <w:t xml:space="preserve"> </w:t>
      </w:r>
      <w:r w:rsidRPr="008548CA">
        <w:rPr>
          <w:rStyle w:val="Char5"/>
          <w:rFonts w:hint="eastAsia"/>
          <w:rtl/>
        </w:rPr>
        <w:t>کارزار</w:t>
      </w:r>
      <w:r w:rsidRPr="008548CA">
        <w:rPr>
          <w:rStyle w:val="Char5"/>
          <w:rtl/>
        </w:rPr>
        <w:t xml:space="preserve"> </w:t>
      </w:r>
      <w:r w:rsidRPr="008548CA">
        <w:rPr>
          <w:rStyle w:val="Char5"/>
          <w:rFonts w:hint="eastAsia"/>
          <w:rtl/>
        </w:rPr>
        <w:t>گناه</w:t>
      </w:r>
      <w:r w:rsidRPr="008548CA">
        <w:rPr>
          <w:rStyle w:val="Char5"/>
          <w:rtl/>
        </w:rPr>
        <w:t xml:space="preserve"> </w:t>
      </w:r>
      <w:r w:rsidRPr="008548CA">
        <w:rPr>
          <w:rStyle w:val="Char5"/>
          <w:rFonts w:hint="eastAsia"/>
          <w:rtl/>
        </w:rPr>
        <w:t>کب</w:t>
      </w:r>
      <w:r w:rsidRPr="008548CA">
        <w:rPr>
          <w:rStyle w:val="Char5"/>
          <w:rFonts w:hint="cs"/>
          <w:rtl/>
        </w:rPr>
        <w:t>ی</w:t>
      </w:r>
      <w:r w:rsidRPr="008548CA">
        <w:rPr>
          <w:rStyle w:val="Char5"/>
          <w:rFonts w:hint="eastAsia"/>
          <w:rtl/>
        </w:rPr>
        <w:t>ره</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شمار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‏آ</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ه</w:t>
      </w:r>
      <w:r w:rsidRPr="008548CA">
        <w:rPr>
          <w:rStyle w:val="Char5"/>
          <w:rFonts w:hint="cs"/>
          <w:rtl/>
        </w:rPr>
        <w:t>ی</w:t>
      </w:r>
      <w:r w:rsidRPr="008548CA">
        <w:rPr>
          <w:rStyle w:val="Char5"/>
          <w:rFonts w:hint="eastAsia"/>
          <w:rtl/>
        </w:rPr>
        <w:t>من</w:t>
      </w:r>
      <w:r w:rsidRPr="008548CA">
        <w:rPr>
          <w:rStyle w:val="Char5"/>
          <w:rtl/>
        </w:rPr>
        <w:t xml:space="preserve"> </w:t>
      </w:r>
      <w:r w:rsidRPr="008548CA">
        <w:rPr>
          <w:rStyle w:val="Char5"/>
          <w:rFonts w:hint="eastAsia"/>
          <w:rtl/>
        </w:rPr>
        <w:t>سبب</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پا</w:t>
      </w:r>
      <w:r w:rsidRPr="008548CA">
        <w:rPr>
          <w:rStyle w:val="Char5"/>
          <w:rFonts w:hint="cs"/>
          <w:rtl/>
        </w:rPr>
        <w:t>ی</w:t>
      </w:r>
      <w:r w:rsidRPr="008548CA">
        <w:rPr>
          <w:rStyle w:val="Char5"/>
          <w:rFonts w:hint="eastAsia"/>
          <w:rtl/>
        </w:rPr>
        <w:t>دار</w:t>
      </w:r>
      <w:r w:rsidRPr="008548CA">
        <w:rPr>
          <w:rStyle w:val="Char5"/>
          <w:rFonts w:hint="cs"/>
          <w:rtl/>
        </w:rPr>
        <w:t>ی</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چن</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مواقع</w:t>
      </w:r>
      <w:r w:rsidRPr="008548CA">
        <w:rPr>
          <w:rStyle w:val="Char5"/>
          <w:rFonts w:hint="cs"/>
          <w:rtl/>
        </w:rPr>
        <w:t>ی</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واجب</w:t>
      </w:r>
      <w:r w:rsidRPr="008548CA">
        <w:rPr>
          <w:rStyle w:val="Char5"/>
          <w:rtl/>
        </w:rPr>
        <w:t xml:space="preserve"> </w:t>
      </w:r>
      <w:r w:rsidRPr="008548CA">
        <w:rPr>
          <w:rStyle w:val="Char5"/>
          <w:rFonts w:hint="eastAsia"/>
          <w:rtl/>
        </w:rPr>
        <w:t>گردانده</w:t>
      </w:r>
      <w:r w:rsidR="002230E9">
        <w:rPr>
          <w:rStyle w:val="Char5"/>
        </w:rPr>
        <w:t xml:space="preserve"> </w:t>
      </w:r>
      <w:r w:rsidR="002230E9">
        <w:rPr>
          <w:rStyle w:val="Char5"/>
          <w:rFonts w:cs="CTraditional Arabic" w:hint="cs"/>
          <w:rtl/>
        </w:rPr>
        <w:t>﴿</w:t>
      </w:r>
      <w:r w:rsidR="00A659E4" w:rsidRPr="00961C37">
        <w:rPr>
          <w:rStyle w:val="Chard"/>
          <w:rFonts w:hint="eastAsia"/>
          <w:rtl/>
        </w:rPr>
        <w:t>إِذَا</w:t>
      </w:r>
      <w:r w:rsidR="00A659E4" w:rsidRPr="00961C37">
        <w:rPr>
          <w:rStyle w:val="Chard"/>
          <w:rtl/>
        </w:rPr>
        <w:t xml:space="preserve"> </w:t>
      </w:r>
      <w:r w:rsidR="00A659E4" w:rsidRPr="00961C37">
        <w:rPr>
          <w:rStyle w:val="Chard"/>
          <w:rFonts w:hint="eastAsia"/>
          <w:rtl/>
        </w:rPr>
        <w:t>لَقِيتُم</w:t>
      </w:r>
      <w:r w:rsidR="00A659E4" w:rsidRPr="00961C37">
        <w:rPr>
          <w:rStyle w:val="Chard"/>
          <w:rFonts w:hint="cs"/>
          <w:rtl/>
        </w:rPr>
        <w:t>ۡ</w:t>
      </w:r>
      <w:r w:rsidR="00A659E4" w:rsidRPr="00961C37">
        <w:rPr>
          <w:rStyle w:val="Chard"/>
          <w:rtl/>
        </w:rPr>
        <w:t xml:space="preserve"> </w:t>
      </w:r>
      <w:r w:rsidR="00A659E4" w:rsidRPr="00961C37">
        <w:rPr>
          <w:rStyle w:val="Chard"/>
          <w:rFonts w:hint="eastAsia"/>
          <w:rtl/>
        </w:rPr>
        <w:t>فِئَة</w:t>
      </w:r>
      <w:r w:rsidR="00A659E4" w:rsidRPr="00961C37">
        <w:rPr>
          <w:rStyle w:val="Chard"/>
          <w:rFonts w:hint="cs"/>
          <w:rtl/>
        </w:rPr>
        <w:t>ٗ</w:t>
      </w:r>
      <w:r w:rsidR="00A659E4" w:rsidRPr="00961C37">
        <w:rPr>
          <w:rStyle w:val="Chard"/>
          <w:rtl/>
        </w:rPr>
        <w:t xml:space="preserve"> </w:t>
      </w:r>
      <w:r w:rsidR="00A659E4" w:rsidRPr="00961C37">
        <w:rPr>
          <w:rStyle w:val="Chard"/>
          <w:rFonts w:hint="eastAsia"/>
          <w:rtl/>
        </w:rPr>
        <w:t>فَ</w:t>
      </w:r>
      <w:r w:rsidR="00A659E4" w:rsidRPr="00961C37">
        <w:rPr>
          <w:rStyle w:val="Chard"/>
          <w:rFonts w:hint="cs"/>
          <w:rtl/>
        </w:rPr>
        <w:t>ٱ</w:t>
      </w:r>
      <w:r w:rsidR="00A659E4" w:rsidRPr="00961C37">
        <w:rPr>
          <w:rStyle w:val="Chard"/>
          <w:rFonts w:hint="eastAsia"/>
          <w:rtl/>
        </w:rPr>
        <w:t>ث</w:t>
      </w:r>
      <w:r w:rsidR="00A659E4" w:rsidRPr="00961C37">
        <w:rPr>
          <w:rStyle w:val="Chard"/>
          <w:rFonts w:hint="cs"/>
          <w:rtl/>
        </w:rPr>
        <w:t>ۡ</w:t>
      </w:r>
      <w:r w:rsidR="00A659E4" w:rsidRPr="00961C37">
        <w:rPr>
          <w:rStyle w:val="Chard"/>
          <w:rFonts w:hint="eastAsia"/>
          <w:rtl/>
        </w:rPr>
        <w:t>بُتُواْ</w:t>
      </w:r>
      <w:r w:rsidR="002230E9">
        <w:rPr>
          <w:rStyle w:val="Char5"/>
          <w:rFonts w:cs="CTraditional Arabic" w:hint="cs"/>
          <w:rtl/>
        </w:rPr>
        <w:t>﴾</w:t>
      </w:r>
      <w:r w:rsidRPr="002230E9">
        <w:rPr>
          <w:rFonts w:ascii="2  Badr" w:hAnsi="2  Badr"/>
          <w:rtl/>
        </w:rPr>
        <w:t xml:space="preserve"> </w:t>
      </w:r>
      <w:r w:rsidR="00A659E4" w:rsidRPr="00A659E4">
        <w:rPr>
          <w:rStyle w:val="Charc"/>
          <w:rFonts w:hint="cs"/>
          <w:rtl/>
        </w:rPr>
        <w:t>[ال</w:t>
      </w:r>
      <w:r w:rsidRPr="00A659E4">
        <w:rPr>
          <w:rStyle w:val="Charc"/>
          <w:rtl/>
        </w:rPr>
        <w:t>انفال: ٤٥</w:t>
      </w:r>
      <w:r w:rsidR="00A659E4" w:rsidRPr="00A659E4">
        <w:rPr>
          <w:rStyle w:val="Charc"/>
          <w:rFonts w:hint="cs"/>
          <w:rtl/>
        </w:rPr>
        <w:t>]</w:t>
      </w:r>
      <w:r w:rsidRPr="008548CA">
        <w:rPr>
          <w:rStyle w:val="Char5"/>
          <w:rtl/>
        </w:rPr>
        <w:t xml:space="preserve"> «</w:t>
      </w:r>
      <w:r w:rsidRPr="008548CA">
        <w:rPr>
          <w:rStyle w:val="Char5"/>
          <w:rFonts w:hint="eastAsia"/>
          <w:rtl/>
        </w:rPr>
        <w:t>هنگام</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گروه</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دشمن</w:t>
      </w:r>
      <w:r w:rsidRPr="008548CA">
        <w:rPr>
          <w:rStyle w:val="Char5"/>
          <w:rtl/>
        </w:rPr>
        <w:t xml:space="preserve">) </w:t>
      </w:r>
      <w:r w:rsidRPr="008548CA">
        <w:rPr>
          <w:rStyle w:val="Char5"/>
          <w:rFonts w:hint="eastAsia"/>
          <w:rtl/>
        </w:rPr>
        <w:t>روبرو</w:t>
      </w:r>
      <w:r w:rsidRPr="008548CA">
        <w:rPr>
          <w:rStyle w:val="Char5"/>
          <w:rtl/>
        </w:rPr>
        <w:t xml:space="preserve"> </w:t>
      </w:r>
      <w:r w:rsidRPr="008548CA">
        <w:rPr>
          <w:rStyle w:val="Char5"/>
          <w:rFonts w:hint="eastAsia"/>
          <w:rtl/>
        </w:rPr>
        <w:t>شد</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پا</w:t>
      </w:r>
      <w:r w:rsidRPr="008548CA">
        <w:rPr>
          <w:rStyle w:val="Char5"/>
          <w:rFonts w:hint="cs"/>
          <w:rtl/>
        </w:rPr>
        <w:t>ی</w:t>
      </w:r>
      <w:r w:rsidRPr="008548CA">
        <w:rPr>
          <w:rStyle w:val="Char5"/>
          <w:rFonts w:hint="eastAsia"/>
          <w:rtl/>
        </w:rPr>
        <w:t>دار</w:t>
      </w:r>
      <w:r w:rsidRPr="008548CA">
        <w:rPr>
          <w:rStyle w:val="Char5"/>
          <w:rtl/>
        </w:rPr>
        <w:t xml:space="preserve"> </w:t>
      </w:r>
      <w:r w:rsidRPr="008548CA">
        <w:rPr>
          <w:rStyle w:val="Char5"/>
          <w:rFonts w:hint="eastAsia"/>
          <w:rtl/>
        </w:rPr>
        <w:t>باش</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فرار</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پشت</w:t>
      </w:r>
      <w:r w:rsidRPr="008548CA">
        <w:rPr>
          <w:rStyle w:val="Char5"/>
          <w:rtl/>
        </w:rPr>
        <w:t xml:space="preserve"> </w:t>
      </w:r>
      <w:r w:rsidRPr="008548CA">
        <w:rPr>
          <w:rStyle w:val="Char5"/>
          <w:rFonts w:hint="eastAsia"/>
          <w:rtl/>
        </w:rPr>
        <w:t>کردن</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دشمن</w:t>
      </w:r>
      <w:r w:rsidRPr="008548CA">
        <w:rPr>
          <w:rStyle w:val="Char5"/>
          <w:rtl/>
        </w:rPr>
        <w:t xml:space="preserve"> </w:t>
      </w:r>
      <w:r w:rsidRPr="008548CA">
        <w:rPr>
          <w:rStyle w:val="Char5"/>
          <w:rFonts w:hint="eastAsia"/>
          <w:rtl/>
        </w:rPr>
        <w:t>حذر</w:t>
      </w:r>
      <w:r w:rsidRPr="008548CA">
        <w:rPr>
          <w:rStyle w:val="Char5"/>
          <w:rtl/>
        </w:rPr>
        <w:t xml:space="preserve"> </w:t>
      </w:r>
      <w:r w:rsidRPr="008548CA">
        <w:rPr>
          <w:rStyle w:val="Char5"/>
          <w:rFonts w:hint="eastAsia"/>
          <w:rtl/>
        </w:rPr>
        <w:t>داشته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وقت</w:t>
      </w:r>
      <w:r w:rsidRPr="008548CA">
        <w:rPr>
          <w:rStyle w:val="Char5"/>
          <w:rFonts w:hint="cs"/>
          <w:rtl/>
        </w:rPr>
        <w:t>ی</w:t>
      </w:r>
      <w:r w:rsidRPr="008548CA">
        <w:rPr>
          <w:rStyle w:val="Char5"/>
          <w:rtl/>
        </w:rPr>
        <w:t xml:space="preserve"> </w:t>
      </w:r>
      <w:r w:rsidRPr="008548CA">
        <w:rPr>
          <w:rStyle w:val="Char5"/>
          <w:rFonts w:hint="eastAsia"/>
          <w:rtl/>
        </w:rPr>
        <w:t>درگ</w:t>
      </w:r>
      <w:r w:rsidRPr="008548CA">
        <w:rPr>
          <w:rStyle w:val="Char5"/>
          <w:rFonts w:hint="cs"/>
          <w:rtl/>
        </w:rPr>
        <w:t>ی</w:t>
      </w:r>
      <w:r w:rsidRPr="008548CA">
        <w:rPr>
          <w:rStyle w:val="Char5"/>
          <w:rFonts w:hint="eastAsia"/>
          <w:rtl/>
        </w:rPr>
        <w:t>ر</w:t>
      </w:r>
      <w:r w:rsidRPr="008548CA">
        <w:rPr>
          <w:rStyle w:val="Char5"/>
          <w:rFonts w:hint="cs"/>
          <w:rtl/>
        </w:rPr>
        <w:t>ی</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دان</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هم</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‏ر</w:t>
      </w:r>
      <w:r w:rsidRPr="008548CA">
        <w:rPr>
          <w:rStyle w:val="Char5"/>
          <w:rFonts w:hint="cs"/>
          <w:rtl/>
        </w:rPr>
        <w:t>ی</w:t>
      </w:r>
      <w:r w:rsidRPr="008548CA">
        <w:rPr>
          <w:rStyle w:val="Char5"/>
          <w:rFonts w:hint="eastAsia"/>
          <w:rtl/>
        </w:rPr>
        <w:t>زد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رشته‏</w:t>
      </w:r>
      <w:r w:rsidRPr="008548CA">
        <w:rPr>
          <w:rStyle w:val="Char5"/>
          <w:rFonts w:hint="cs"/>
          <w:rtl/>
        </w:rPr>
        <w:t>ی</w:t>
      </w:r>
      <w:r w:rsidRPr="008548CA">
        <w:rPr>
          <w:rStyle w:val="Char5"/>
          <w:rtl/>
        </w:rPr>
        <w:t xml:space="preserve"> </w:t>
      </w:r>
      <w:r w:rsidRPr="008548CA">
        <w:rPr>
          <w:rStyle w:val="Char5"/>
          <w:rFonts w:hint="eastAsia"/>
          <w:rtl/>
        </w:rPr>
        <w:t>کار</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دست</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‏رود</w:t>
      </w:r>
      <w:r w:rsidRPr="008548CA">
        <w:rPr>
          <w:rStyle w:val="Char5"/>
          <w:rtl/>
        </w:rPr>
        <w:t xml:space="preserve"> </w:t>
      </w:r>
      <w:r w:rsidRPr="008548CA">
        <w:rPr>
          <w:rStyle w:val="Char5"/>
          <w:rFonts w:hint="eastAsia"/>
          <w:rtl/>
        </w:rPr>
        <w:t>صبر</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پا</w:t>
      </w:r>
      <w:r w:rsidRPr="008548CA">
        <w:rPr>
          <w:rStyle w:val="Char5"/>
          <w:rFonts w:hint="cs"/>
          <w:rtl/>
        </w:rPr>
        <w:t>ی</w:t>
      </w:r>
      <w:r w:rsidRPr="008548CA">
        <w:rPr>
          <w:rStyle w:val="Char5"/>
          <w:rFonts w:hint="eastAsia"/>
          <w:rtl/>
        </w:rPr>
        <w:t>دار</w:t>
      </w:r>
      <w:r w:rsidRPr="008548CA">
        <w:rPr>
          <w:rStyle w:val="Char5"/>
          <w:rFonts w:hint="cs"/>
          <w:rtl/>
        </w:rPr>
        <w:t>ی</w:t>
      </w:r>
      <w:r w:rsidRPr="008548CA">
        <w:rPr>
          <w:rStyle w:val="Char5"/>
          <w:rtl/>
        </w:rPr>
        <w:t xml:space="preserve"> </w:t>
      </w:r>
      <w:r w:rsidRPr="008548CA">
        <w:rPr>
          <w:rStyle w:val="Char5"/>
          <w:rFonts w:hint="eastAsia"/>
          <w:rtl/>
        </w:rPr>
        <w:t>سخت‏تر</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مهمتر</w:t>
      </w:r>
      <w:r w:rsidRPr="008548CA">
        <w:rPr>
          <w:rStyle w:val="Char5"/>
          <w:rtl/>
        </w:rPr>
        <w:t xml:space="preserve"> </w:t>
      </w:r>
      <w:r w:rsidRPr="008548CA">
        <w:rPr>
          <w:rStyle w:val="Char5"/>
          <w:rFonts w:hint="eastAsia"/>
          <w:rtl/>
        </w:rPr>
        <w:t>است</w:t>
      </w:r>
      <w:r w:rsidRPr="008548CA">
        <w:rPr>
          <w:rStyle w:val="Char5"/>
          <w:rtl/>
        </w:rPr>
        <w:t>:</w:t>
      </w:r>
      <w:r w:rsidR="002230E9">
        <w:rPr>
          <w:rStyle w:val="Char5"/>
        </w:rPr>
        <w:t xml:space="preserve"> </w:t>
      </w:r>
      <w:r w:rsidR="002230E9">
        <w:rPr>
          <w:rStyle w:val="Char5"/>
          <w:rFonts w:cs="CTraditional Arabic" w:hint="cs"/>
          <w:rtl/>
        </w:rPr>
        <w:t>﴿</w:t>
      </w:r>
      <w:r w:rsidR="00A659E4" w:rsidRPr="00961C37">
        <w:rPr>
          <w:rStyle w:val="Chard"/>
          <w:rFonts w:hint="eastAsia"/>
          <w:rtl/>
        </w:rPr>
        <w:t>أَم</w:t>
      </w:r>
      <w:r w:rsidR="00A659E4" w:rsidRPr="00961C37">
        <w:rPr>
          <w:rStyle w:val="Chard"/>
          <w:rFonts w:hint="cs"/>
          <w:rtl/>
        </w:rPr>
        <w:t>ۡ</w:t>
      </w:r>
      <w:r w:rsidR="00A659E4" w:rsidRPr="00961C37">
        <w:rPr>
          <w:rStyle w:val="Chard"/>
          <w:rtl/>
        </w:rPr>
        <w:t xml:space="preserve"> </w:t>
      </w:r>
      <w:r w:rsidR="00A659E4" w:rsidRPr="00961C37">
        <w:rPr>
          <w:rStyle w:val="Chard"/>
          <w:rFonts w:hint="eastAsia"/>
          <w:rtl/>
        </w:rPr>
        <w:t>حَسِب</w:t>
      </w:r>
      <w:r w:rsidR="00A659E4" w:rsidRPr="00961C37">
        <w:rPr>
          <w:rStyle w:val="Chard"/>
          <w:rFonts w:hint="cs"/>
          <w:rtl/>
        </w:rPr>
        <w:t>ۡ</w:t>
      </w:r>
      <w:r w:rsidR="00A659E4" w:rsidRPr="00961C37">
        <w:rPr>
          <w:rStyle w:val="Chard"/>
          <w:rFonts w:hint="eastAsia"/>
          <w:rtl/>
        </w:rPr>
        <w:t>تُم</w:t>
      </w:r>
      <w:r w:rsidR="00A659E4" w:rsidRPr="00961C37">
        <w:rPr>
          <w:rStyle w:val="Chard"/>
          <w:rFonts w:hint="cs"/>
          <w:rtl/>
        </w:rPr>
        <w:t>ۡ</w:t>
      </w:r>
      <w:r w:rsidR="00A659E4" w:rsidRPr="00961C37">
        <w:rPr>
          <w:rStyle w:val="Chard"/>
          <w:rtl/>
        </w:rPr>
        <w:t xml:space="preserve"> </w:t>
      </w:r>
      <w:r w:rsidR="00A659E4" w:rsidRPr="00961C37">
        <w:rPr>
          <w:rStyle w:val="Chard"/>
          <w:rFonts w:hint="eastAsia"/>
          <w:rtl/>
        </w:rPr>
        <w:t>أَن</w:t>
      </w:r>
      <w:r w:rsidR="00A659E4" w:rsidRPr="00961C37">
        <w:rPr>
          <w:rStyle w:val="Chard"/>
          <w:rtl/>
        </w:rPr>
        <w:t xml:space="preserve"> </w:t>
      </w:r>
      <w:r w:rsidR="00A659E4" w:rsidRPr="00961C37">
        <w:rPr>
          <w:rStyle w:val="Chard"/>
          <w:rFonts w:hint="eastAsia"/>
          <w:rtl/>
        </w:rPr>
        <w:t>تَد</w:t>
      </w:r>
      <w:r w:rsidR="00A659E4" w:rsidRPr="00961C37">
        <w:rPr>
          <w:rStyle w:val="Chard"/>
          <w:rFonts w:hint="cs"/>
          <w:rtl/>
        </w:rPr>
        <w:t>ۡ</w:t>
      </w:r>
      <w:r w:rsidR="00A659E4" w:rsidRPr="00961C37">
        <w:rPr>
          <w:rStyle w:val="Chard"/>
          <w:rFonts w:hint="eastAsia"/>
          <w:rtl/>
        </w:rPr>
        <w:t>خُلُواْ</w:t>
      </w:r>
      <w:r w:rsidR="00A659E4" w:rsidRPr="00961C37">
        <w:rPr>
          <w:rStyle w:val="Chard"/>
          <w:rtl/>
        </w:rPr>
        <w:t xml:space="preserve"> </w:t>
      </w:r>
      <w:r w:rsidR="00A659E4" w:rsidRPr="00961C37">
        <w:rPr>
          <w:rStyle w:val="Chard"/>
          <w:rFonts w:hint="cs"/>
          <w:rtl/>
        </w:rPr>
        <w:t>ٱ</w:t>
      </w:r>
      <w:r w:rsidR="00A659E4" w:rsidRPr="00961C37">
        <w:rPr>
          <w:rStyle w:val="Chard"/>
          <w:rFonts w:hint="eastAsia"/>
          <w:rtl/>
        </w:rPr>
        <w:t>ل</w:t>
      </w:r>
      <w:r w:rsidR="00A659E4" w:rsidRPr="00961C37">
        <w:rPr>
          <w:rStyle w:val="Chard"/>
          <w:rFonts w:hint="cs"/>
          <w:rtl/>
        </w:rPr>
        <w:t>ۡ</w:t>
      </w:r>
      <w:r w:rsidR="00A659E4" w:rsidRPr="00961C37">
        <w:rPr>
          <w:rStyle w:val="Chard"/>
          <w:rFonts w:hint="eastAsia"/>
          <w:rtl/>
        </w:rPr>
        <w:t>جَنَّةَ</w:t>
      </w:r>
      <w:r w:rsidR="00A659E4" w:rsidRPr="00961C37">
        <w:rPr>
          <w:rStyle w:val="Chard"/>
          <w:rtl/>
        </w:rPr>
        <w:t xml:space="preserve"> </w:t>
      </w:r>
      <w:r w:rsidR="00A659E4" w:rsidRPr="00961C37">
        <w:rPr>
          <w:rStyle w:val="Chard"/>
          <w:rFonts w:hint="eastAsia"/>
          <w:rtl/>
        </w:rPr>
        <w:t>وَلَمَّا</w:t>
      </w:r>
      <w:r w:rsidR="00A659E4" w:rsidRPr="00961C37">
        <w:rPr>
          <w:rStyle w:val="Chard"/>
          <w:rtl/>
        </w:rPr>
        <w:t xml:space="preserve"> </w:t>
      </w:r>
      <w:r w:rsidR="00A659E4" w:rsidRPr="00961C37">
        <w:rPr>
          <w:rStyle w:val="Chard"/>
          <w:rFonts w:hint="eastAsia"/>
          <w:rtl/>
        </w:rPr>
        <w:t>يَع</w:t>
      </w:r>
      <w:r w:rsidR="00A659E4" w:rsidRPr="00961C37">
        <w:rPr>
          <w:rStyle w:val="Chard"/>
          <w:rFonts w:hint="cs"/>
          <w:rtl/>
        </w:rPr>
        <w:t>ۡ</w:t>
      </w:r>
      <w:r w:rsidR="00A659E4" w:rsidRPr="00961C37">
        <w:rPr>
          <w:rStyle w:val="Chard"/>
          <w:rFonts w:hint="eastAsia"/>
          <w:rtl/>
        </w:rPr>
        <w:t>لَمِ</w:t>
      </w:r>
      <w:r w:rsidR="00A659E4" w:rsidRPr="00961C37">
        <w:rPr>
          <w:rStyle w:val="Chard"/>
          <w:rtl/>
        </w:rPr>
        <w:t xml:space="preserve"> </w:t>
      </w:r>
      <w:r w:rsidR="00A659E4" w:rsidRPr="00961C37">
        <w:rPr>
          <w:rStyle w:val="Chard"/>
          <w:rFonts w:hint="cs"/>
          <w:rtl/>
        </w:rPr>
        <w:t>ٱ</w:t>
      </w:r>
      <w:r w:rsidR="00A659E4" w:rsidRPr="00961C37">
        <w:rPr>
          <w:rStyle w:val="Chard"/>
          <w:rFonts w:hint="eastAsia"/>
          <w:rtl/>
        </w:rPr>
        <w:t>للَّهُ</w:t>
      </w:r>
      <w:r w:rsidR="00A659E4" w:rsidRPr="00961C37">
        <w:rPr>
          <w:rStyle w:val="Chard"/>
          <w:rtl/>
        </w:rPr>
        <w:t xml:space="preserve"> </w:t>
      </w:r>
      <w:r w:rsidR="00A659E4" w:rsidRPr="00961C37">
        <w:rPr>
          <w:rStyle w:val="Chard"/>
          <w:rFonts w:hint="cs"/>
          <w:rtl/>
        </w:rPr>
        <w:t>ٱ</w:t>
      </w:r>
      <w:r w:rsidR="00A659E4" w:rsidRPr="00961C37">
        <w:rPr>
          <w:rStyle w:val="Chard"/>
          <w:rFonts w:hint="eastAsia"/>
          <w:rtl/>
        </w:rPr>
        <w:t>لَّذِينَ</w:t>
      </w:r>
      <w:r w:rsidR="00A659E4" w:rsidRPr="00961C37">
        <w:rPr>
          <w:rStyle w:val="Chard"/>
          <w:rtl/>
        </w:rPr>
        <w:t xml:space="preserve"> </w:t>
      </w:r>
      <w:r w:rsidR="00A659E4" w:rsidRPr="00961C37">
        <w:rPr>
          <w:rStyle w:val="Chard"/>
          <w:rFonts w:hint="eastAsia"/>
          <w:rtl/>
        </w:rPr>
        <w:t>جَ</w:t>
      </w:r>
      <w:r w:rsidR="00A659E4" w:rsidRPr="00961C37">
        <w:rPr>
          <w:rStyle w:val="Chard"/>
          <w:rFonts w:hint="cs"/>
          <w:rtl/>
        </w:rPr>
        <w:t>ٰ</w:t>
      </w:r>
      <w:r w:rsidR="00A659E4" w:rsidRPr="00961C37">
        <w:rPr>
          <w:rStyle w:val="Chard"/>
          <w:rFonts w:hint="eastAsia"/>
          <w:rtl/>
        </w:rPr>
        <w:t>هَدُواْ</w:t>
      </w:r>
      <w:r w:rsidR="00A659E4" w:rsidRPr="00961C37">
        <w:rPr>
          <w:rStyle w:val="Chard"/>
          <w:rtl/>
        </w:rPr>
        <w:t xml:space="preserve"> </w:t>
      </w:r>
      <w:r w:rsidR="00A659E4" w:rsidRPr="00961C37">
        <w:rPr>
          <w:rStyle w:val="Chard"/>
          <w:rFonts w:hint="eastAsia"/>
          <w:rtl/>
        </w:rPr>
        <w:t>مِنكُم</w:t>
      </w:r>
      <w:r w:rsidR="00A659E4" w:rsidRPr="00961C37">
        <w:rPr>
          <w:rStyle w:val="Chard"/>
          <w:rFonts w:hint="cs"/>
          <w:rtl/>
        </w:rPr>
        <w:t>ۡ</w:t>
      </w:r>
      <w:r w:rsidR="00A659E4" w:rsidRPr="00961C37">
        <w:rPr>
          <w:rStyle w:val="Chard"/>
          <w:rtl/>
        </w:rPr>
        <w:t xml:space="preserve"> </w:t>
      </w:r>
      <w:r w:rsidR="00A659E4" w:rsidRPr="00961C37">
        <w:rPr>
          <w:rStyle w:val="Chard"/>
          <w:rFonts w:hint="eastAsia"/>
          <w:rtl/>
        </w:rPr>
        <w:t>وَيَع</w:t>
      </w:r>
      <w:r w:rsidR="00A659E4" w:rsidRPr="00961C37">
        <w:rPr>
          <w:rStyle w:val="Chard"/>
          <w:rFonts w:hint="cs"/>
          <w:rtl/>
        </w:rPr>
        <w:t>ۡ</w:t>
      </w:r>
      <w:r w:rsidR="00A659E4" w:rsidRPr="00961C37">
        <w:rPr>
          <w:rStyle w:val="Chard"/>
          <w:rFonts w:hint="eastAsia"/>
          <w:rtl/>
        </w:rPr>
        <w:t>لَمَ</w:t>
      </w:r>
      <w:r w:rsidR="00A659E4" w:rsidRPr="00961C37">
        <w:rPr>
          <w:rStyle w:val="Chard"/>
          <w:rtl/>
        </w:rPr>
        <w:t xml:space="preserve"> </w:t>
      </w:r>
      <w:r w:rsidR="00A659E4" w:rsidRPr="00961C37">
        <w:rPr>
          <w:rStyle w:val="Chard"/>
          <w:rFonts w:hint="cs"/>
          <w:rtl/>
        </w:rPr>
        <w:t>ٱ</w:t>
      </w:r>
      <w:r w:rsidR="00A659E4" w:rsidRPr="00961C37">
        <w:rPr>
          <w:rStyle w:val="Chard"/>
          <w:rFonts w:hint="eastAsia"/>
          <w:rtl/>
        </w:rPr>
        <w:t>لصَّ</w:t>
      </w:r>
      <w:r w:rsidR="00A659E4" w:rsidRPr="00961C37">
        <w:rPr>
          <w:rStyle w:val="Chard"/>
          <w:rFonts w:hint="cs"/>
          <w:rtl/>
        </w:rPr>
        <w:t>ٰ</w:t>
      </w:r>
      <w:r w:rsidR="00A659E4" w:rsidRPr="00961C37">
        <w:rPr>
          <w:rStyle w:val="Chard"/>
          <w:rFonts w:hint="eastAsia"/>
          <w:rtl/>
        </w:rPr>
        <w:t>بِرِينَ</w:t>
      </w:r>
      <w:r w:rsidR="00A659E4" w:rsidRPr="00961C37">
        <w:rPr>
          <w:rStyle w:val="Chard"/>
          <w:rtl/>
        </w:rPr>
        <w:t xml:space="preserve"> </w:t>
      </w:r>
      <w:r w:rsidR="00A659E4" w:rsidRPr="00961C37">
        <w:rPr>
          <w:rStyle w:val="Chard"/>
          <w:rFonts w:hint="cs"/>
          <w:rtl/>
        </w:rPr>
        <w:t>١٤٢</w:t>
      </w:r>
      <w:r w:rsidR="002230E9">
        <w:rPr>
          <w:rStyle w:val="Char5"/>
          <w:rFonts w:cs="CTraditional Arabic" w:hint="cs"/>
          <w:rtl/>
        </w:rPr>
        <w:t>﴾</w:t>
      </w:r>
      <w:r w:rsidRPr="002230E9">
        <w:rPr>
          <w:rFonts w:cs="B Lotus"/>
          <w:color w:val="000000"/>
          <w:sz w:val="27"/>
          <w:szCs w:val="27"/>
          <w:rtl/>
        </w:rPr>
        <w:t xml:space="preserve"> </w:t>
      </w:r>
      <w:r w:rsidR="00A659E4" w:rsidRPr="00A659E4">
        <w:rPr>
          <w:rStyle w:val="Charc"/>
          <w:rFonts w:hint="cs"/>
          <w:rtl/>
        </w:rPr>
        <w:t>[</w:t>
      </w:r>
      <w:r w:rsidRPr="00A659E4">
        <w:rPr>
          <w:rStyle w:val="Charc"/>
          <w:rtl/>
        </w:rPr>
        <w:t>آل عمران: ١٤2</w:t>
      </w:r>
      <w:r w:rsidR="00A659E4" w:rsidRPr="00A659E4">
        <w:rPr>
          <w:rStyle w:val="Charc"/>
          <w:rFonts w:hint="cs"/>
          <w:rtl/>
        </w:rPr>
        <w:t>]</w:t>
      </w:r>
      <w:r w:rsidRPr="008548CA">
        <w:rPr>
          <w:rStyle w:val="Char5"/>
          <w:rtl/>
        </w:rPr>
        <w:t xml:space="preserve"> «</w:t>
      </w:r>
      <w:r w:rsidRPr="008548CA">
        <w:rPr>
          <w:rStyle w:val="Char5"/>
          <w:rFonts w:hint="eastAsia"/>
          <w:rtl/>
        </w:rPr>
        <w:t>آ</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تصورتان</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بود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‏آن</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مجاهدان</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صابران</w:t>
      </w:r>
      <w:r w:rsidRPr="008548CA">
        <w:rPr>
          <w:rStyle w:val="Char5"/>
          <w:rtl/>
        </w:rPr>
        <w:t xml:space="preserve"> </w:t>
      </w:r>
      <w:r w:rsidRPr="008548CA">
        <w:rPr>
          <w:rStyle w:val="Char5"/>
          <w:rFonts w:hint="eastAsia"/>
          <w:rtl/>
        </w:rPr>
        <w:t>شما</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معلوم</w:t>
      </w:r>
      <w:r w:rsidRPr="008548CA">
        <w:rPr>
          <w:rStyle w:val="Char5"/>
          <w:rtl/>
        </w:rPr>
        <w:t xml:space="preserve"> </w:t>
      </w:r>
      <w:r w:rsidRPr="008548CA">
        <w:rPr>
          <w:rStyle w:val="Char5"/>
          <w:rFonts w:hint="eastAsia"/>
          <w:rtl/>
        </w:rPr>
        <w:t>گرداند</w:t>
      </w:r>
      <w:r w:rsidRPr="008548CA">
        <w:rPr>
          <w:rStyle w:val="Char5"/>
          <w:rtl/>
        </w:rPr>
        <w:t xml:space="preserve"> </w:t>
      </w:r>
      <w:r w:rsidRPr="008548CA">
        <w:rPr>
          <w:rStyle w:val="Char5"/>
          <w:rFonts w:hint="eastAsia"/>
          <w:rtl/>
        </w:rPr>
        <w:t>وارد</w:t>
      </w:r>
      <w:r w:rsidRPr="008548CA">
        <w:rPr>
          <w:rStyle w:val="Char5"/>
          <w:rtl/>
        </w:rPr>
        <w:t xml:space="preserve"> </w:t>
      </w:r>
      <w:r w:rsidRPr="008548CA">
        <w:rPr>
          <w:rStyle w:val="Char5"/>
          <w:rFonts w:hint="eastAsia"/>
          <w:rtl/>
        </w:rPr>
        <w:t>بهشت</w:t>
      </w:r>
      <w:r w:rsidRPr="008548CA">
        <w:rPr>
          <w:rStyle w:val="Char5"/>
          <w:rtl/>
        </w:rPr>
        <w:t xml:space="preserve"> </w:t>
      </w:r>
      <w:r w:rsidRPr="008548CA">
        <w:rPr>
          <w:rStyle w:val="Char5"/>
          <w:rFonts w:hint="eastAsia"/>
          <w:rtl/>
        </w:rPr>
        <w:t>خواه</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شد»</w:t>
      </w:r>
      <w:r w:rsidRPr="008548CA">
        <w:rPr>
          <w:rStyle w:val="Char5"/>
          <w:rtl/>
        </w:rPr>
        <w:t>.</w:t>
      </w:r>
    </w:p>
    <w:p w:rsidR="000B5A71" w:rsidRPr="008548CA" w:rsidRDefault="002230E9" w:rsidP="00A659E4">
      <w:pPr>
        <w:ind w:firstLine="284"/>
        <w:jc w:val="both"/>
        <w:rPr>
          <w:rStyle w:val="Char5"/>
          <w:rtl/>
        </w:rPr>
      </w:pPr>
      <w:r w:rsidRPr="002230E9">
        <w:rPr>
          <w:rFonts w:ascii="QCF_BSML" w:hAnsi="QCF_BSML" w:cs="CTraditional Arabic" w:hint="cs"/>
          <w:color w:val="000000"/>
          <w:rtl/>
        </w:rPr>
        <w:t>﴿</w:t>
      </w:r>
      <w:r w:rsidR="00A659E4" w:rsidRPr="00961C37">
        <w:rPr>
          <w:rStyle w:val="Chard"/>
          <w:rFonts w:hint="eastAsia"/>
          <w:rtl/>
        </w:rPr>
        <w:t>وَمَا</w:t>
      </w:r>
      <w:r w:rsidR="00A659E4" w:rsidRPr="00961C37">
        <w:rPr>
          <w:rStyle w:val="Chard"/>
          <w:rtl/>
        </w:rPr>
        <w:t xml:space="preserve"> </w:t>
      </w:r>
      <w:r w:rsidR="00A659E4" w:rsidRPr="00961C37">
        <w:rPr>
          <w:rStyle w:val="Chard"/>
          <w:rFonts w:hint="eastAsia"/>
          <w:rtl/>
        </w:rPr>
        <w:t>مُحَمَّدٌ</w:t>
      </w:r>
      <w:r w:rsidR="00A659E4" w:rsidRPr="00961C37">
        <w:rPr>
          <w:rStyle w:val="Chard"/>
          <w:rtl/>
        </w:rPr>
        <w:t xml:space="preserve"> </w:t>
      </w:r>
      <w:r w:rsidR="00A659E4" w:rsidRPr="00961C37">
        <w:rPr>
          <w:rStyle w:val="Chard"/>
          <w:rFonts w:hint="eastAsia"/>
          <w:rtl/>
        </w:rPr>
        <w:t>إِلَّا</w:t>
      </w:r>
      <w:r w:rsidR="00A659E4" w:rsidRPr="00961C37">
        <w:rPr>
          <w:rStyle w:val="Chard"/>
          <w:rtl/>
        </w:rPr>
        <w:t xml:space="preserve"> </w:t>
      </w:r>
      <w:r w:rsidR="00A659E4" w:rsidRPr="00961C37">
        <w:rPr>
          <w:rStyle w:val="Chard"/>
          <w:rFonts w:hint="eastAsia"/>
          <w:rtl/>
        </w:rPr>
        <w:t>رَسُول</w:t>
      </w:r>
      <w:r w:rsidR="00A659E4" w:rsidRPr="00961C37">
        <w:rPr>
          <w:rStyle w:val="Chard"/>
          <w:rFonts w:hint="cs"/>
          <w:rtl/>
        </w:rPr>
        <w:t>ٞ</w:t>
      </w:r>
      <w:r w:rsidR="00A659E4" w:rsidRPr="00961C37">
        <w:rPr>
          <w:rStyle w:val="Chard"/>
          <w:rtl/>
        </w:rPr>
        <w:t xml:space="preserve"> </w:t>
      </w:r>
      <w:r w:rsidR="00A659E4" w:rsidRPr="00961C37">
        <w:rPr>
          <w:rStyle w:val="Chard"/>
          <w:rFonts w:hint="eastAsia"/>
          <w:rtl/>
        </w:rPr>
        <w:t>قَد</w:t>
      </w:r>
      <w:r w:rsidR="00A659E4" w:rsidRPr="00961C37">
        <w:rPr>
          <w:rStyle w:val="Chard"/>
          <w:rFonts w:hint="cs"/>
          <w:rtl/>
        </w:rPr>
        <w:t>ۡ</w:t>
      </w:r>
      <w:r w:rsidR="00A659E4" w:rsidRPr="00961C37">
        <w:rPr>
          <w:rStyle w:val="Chard"/>
          <w:rtl/>
        </w:rPr>
        <w:t xml:space="preserve"> </w:t>
      </w:r>
      <w:r w:rsidR="00A659E4" w:rsidRPr="00961C37">
        <w:rPr>
          <w:rStyle w:val="Chard"/>
          <w:rFonts w:hint="eastAsia"/>
          <w:rtl/>
        </w:rPr>
        <w:t>خَلَت</w:t>
      </w:r>
      <w:r w:rsidR="00A659E4" w:rsidRPr="00961C37">
        <w:rPr>
          <w:rStyle w:val="Chard"/>
          <w:rFonts w:hint="cs"/>
          <w:rtl/>
        </w:rPr>
        <w:t>ۡ</w:t>
      </w:r>
      <w:r w:rsidR="00A659E4" w:rsidRPr="00961C37">
        <w:rPr>
          <w:rStyle w:val="Chard"/>
          <w:rtl/>
        </w:rPr>
        <w:t xml:space="preserve"> </w:t>
      </w:r>
      <w:r w:rsidR="00A659E4" w:rsidRPr="00961C37">
        <w:rPr>
          <w:rStyle w:val="Chard"/>
          <w:rFonts w:hint="eastAsia"/>
          <w:rtl/>
        </w:rPr>
        <w:t>مِن</w:t>
      </w:r>
      <w:r w:rsidR="00A659E4" w:rsidRPr="00961C37">
        <w:rPr>
          <w:rStyle w:val="Chard"/>
          <w:rtl/>
        </w:rPr>
        <w:t xml:space="preserve"> </w:t>
      </w:r>
      <w:r w:rsidR="00A659E4" w:rsidRPr="00961C37">
        <w:rPr>
          <w:rStyle w:val="Chard"/>
          <w:rFonts w:hint="eastAsia"/>
          <w:rtl/>
        </w:rPr>
        <w:t>قَب</w:t>
      </w:r>
      <w:r w:rsidR="00A659E4" w:rsidRPr="00961C37">
        <w:rPr>
          <w:rStyle w:val="Chard"/>
          <w:rFonts w:hint="cs"/>
          <w:rtl/>
        </w:rPr>
        <w:t>ۡ</w:t>
      </w:r>
      <w:r w:rsidR="00A659E4" w:rsidRPr="00961C37">
        <w:rPr>
          <w:rStyle w:val="Chard"/>
          <w:rFonts w:hint="eastAsia"/>
          <w:rtl/>
        </w:rPr>
        <w:t>لِهِ</w:t>
      </w:r>
      <w:r w:rsidR="00A659E4" w:rsidRPr="00961C37">
        <w:rPr>
          <w:rStyle w:val="Chard"/>
          <w:rtl/>
        </w:rPr>
        <w:t xml:space="preserve"> </w:t>
      </w:r>
      <w:r w:rsidR="00A659E4" w:rsidRPr="00961C37">
        <w:rPr>
          <w:rStyle w:val="Chard"/>
          <w:rFonts w:hint="cs"/>
          <w:rtl/>
        </w:rPr>
        <w:t>ٱ</w:t>
      </w:r>
      <w:r w:rsidR="00A659E4" w:rsidRPr="00961C37">
        <w:rPr>
          <w:rStyle w:val="Chard"/>
          <w:rFonts w:hint="eastAsia"/>
          <w:rtl/>
        </w:rPr>
        <w:t>لرُّسُلُ</w:t>
      </w:r>
      <w:r w:rsidR="00A659E4" w:rsidRPr="00961C37">
        <w:rPr>
          <w:rStyle w:val="Chard"/>
          <w:rFonts w:hint="cs"/>
          <w:rtl/>
        </w:rPr>
        <w:t>ۚ</w:t>
      </w:r>
      <w:r w:rsidR="00A659E4" w:rsidRPr="00961C37">
        <w:rPr>
          <w:rStyle w:val="Chard"/>
          <w:rtl/>
        </w:rPr>
        <w:t xml:space="preserve"> </w:t>
      </w:r>
      <w:r w:rsidR="00A659E4" w:rsidRPr="00961C37">
        <w:rPr>
          <w:rStyle w:val="Chard"/>
          <w:rFonts w:hint="eastAsia"/>
          <w:rtl/>
        </w:rPr>
        <w:t>أَفَإِيْن</w:t>
      </w:r>
      <w:r w:rsidR="00A659E4" w:rsidRPr="00961C37">
        <w:rPr>
          <w:rStyle w:val="Chard"/>
          <w:rtl/>
        </w:rPr>
        <w:t xml:space="preserve"> </w:t>
      </w:r>
      <w:r w:rsidR="00A659E4" w:rsidRPr="00961C37">
        <w:rPr>
          <w:rStyle w:val="Chard"/>
          <w:rFonts w:hint="eastAsia"/>
          <w:rtl/>
        </w:rPr>
        <w:t>مَّاتَ</w:t>
      </w:r>
      <w:r w:rsidR="00A659E4" w:rsidRPr="00961C37">
        <w:rPr>
          <w:rStyle w:val="Chard"/>
          <w:rtl/>
        </w:rPr>
        <w:t xml:space="preserve"> </w:t>
      </w:r>
      <w:r w:rsidR="00A659E4" w:rsidRPr="00961C37">
        <w:rPr>
          <w:rStyle w:val="Chard"/>
          <w:rFonts w:hint="eastAsia"/>
          <w:rtl/>
        </w:rPr>
        <w:t>أَو</w:t>
      </w:r>
      <w:r w:rsidR="00A659E4" w:rsidRPr="00961C37">
        <w:rPr>
          <w:rStyle w:val="Chard"/>
          <w:rFonts w:hint="cs"/>
          <w:rtl/>
        </w:rPr>
        <w:t>ۡ</w:t>
      </w:r>
      <w:r w:rsidR="00A659E4" w:rsidRPr="00961C37">
        <w:rPr>
          <w:rStyle w:val="Chard"/>
          <w:rtl/>
        </w:rPr>
        <w:t xml:space="preserve"> </w:t>
      </w:r>
      <w:r w:rsidR="00A659E4" w:rsidRPr="00961C37">
        <w:rPr>
          <w:rStyle w:val="Chard"/>
          <w:rFonts w:hint="eastAsia"/>
          <w:rtl/>
        </w:rPr>
        <w:t>قُتِلَ</w:t>
      </w:r>
      <w:r w:rsidR="00A659E4" w:rsidRPr="00961C37">
        <w:rPr>
          <w:rStyle w:val="Chard"/>
          <w:rtl/>
        </w:rPr>
        <w:t xml:space="preserve"> </w:t>
      </w:r>
      <w:r w:rsidR="00A659E4" w:rsidRPr="00961C37">
        <w:rPr>
          <w:rStyle w:val="Chard"/>
          <w:rFonts w:hint="cs"/>
          <w:rtl/>
        </w:rPr>
        <w:t>ٱ</w:t>
      </w:r>
      <w:r w:rsidR="00A659E4" w:rsidRPr="00961C37">
        <w:rPr>
          <w:rStyle w:val="Chard"/>
          <w:rFonts w:hint="eastAsia"/>
          <w:rtl/>
        </w:rPr>
        <w:t>نقَلَب</w:t>
      </w:r>
      <w:r w:rsidR="00A659E4" w:rsidRPr="00961C37">
        <w:rPr>
          <w:rStyle w:val="Chard"/>
          <w:rFonts w:hint="cs"/>
          <w:rtl/>
        </w:rPr>
        <w:t>ۡ</w:t>
      </w:r>
      <w:r w:rsidR="00A659E4" w:rsidRPr="00961C37">
        <w:rPr>
          <w:rStyle w:val="Chard"/>
          <w:rFonts w:hint="eastAsia"/>
          <w:rtl/>
        </w:rPr>
        <w:t>تُم</w:t>
      </w:r>
      <w:r w:rsidR="00A659E4" w:rsidRPr="00961C37">
        <w:rPr>
          <w:rStyle w:val="Chard"/>
          <w:rFonts w:hint="cs"/>
          <w:rtl/>
        </w:rPr>
        <w:t>ۡ</w:t>
      </w:r>
      <w:r w:rsidR="00A659E4" w:rsidRPr="00961C37">
        <w:rPr>
          <w:rStyle w:val="Chard"/>
          <w:rtl/>
        </w:rPr>
        <w:t xml:space="preserve"> </w:t>
      </w:r>
      <w:r w:rsidR="00A659E4" w:rsidRPr="00961C37">
        <w:rPr>
          <w:rStyle w:val="Chard"/>
          <w:rFonts w:hint="eastAsia"/>
          <w:rtl/>
        </w:rPr>
        <w:t>عَلَى</w:t>
      </w:r>
      <w:r w:rsidR="00A659E4" w:rsidRPr="00961C37">
        <w:rPr>
          <w:rStyle w:val="Chard"/>
          <w:rFonts w:hint="cs"/>
          <w:rtl/>
        </w:rPr>
        <w:t>ٰٓ</w:t>
      </w:r>
      <w:r w:rsidR="00A659E4" w:rsidRPr="00961C37">
        <w:rPr>
          <w:rStyle w:val="Chard"/>
          <w:rtl/>
        </w:rPr>
        <w:t xml:space="preserve"> </w:t>
      </w:r>
      <w:r w:rsidR="00A659E4" w:rsidRPr="00961C37">
        <w:rPr>
          <w:rStyle w:val="Chard"/>
          <w:rFonts w:hint="eastAsia"/>
          <w:rtl/>
        </w:rPr>
        <w:t>أَع</w:t>
      </w:r>
      <w:r w:rsidR="00A659E4" w:rsidRPr="00961C37">
        <w:rPr>
          <w:rStyle w:val="Chard"/>
          <w:rFonts w:hint="cs"/>
          <w:rtl/>
        </w:rPr>
        <w:t>ۡ</w:t>
      </w:r>
      <w:r w:rsidR="00A659E4" w:rsidRPr="00961C37">
        <w:rPr>
          <w:rStyle w:val="Chard"/>
          <w:rFonts w:hint="eastAsia"/>
          <w:rtl/>
        </w:rPr>
        <w:t>قَ</w:t>
      </w:r>
      <w:r w:rsidR="00A659E4" w:rsidRPr="00961C37">
        <w:rPr>
          <w:rStyle w:val="Chard"/>
          <w:rFonts w:hint="cs"/>
          <w:rtl/>
        </w:rPr>
        <w:t>ٰ</w:t>
      </w:r>
      <w:r w:rsidR="00A659E4" w:rsidRPr="00961C37">
        <w:rPr>
          <w:rStyle w:val="Chard"/>
          <w:rFonts w:hint="eastAsia"/>
          <w:rtl/>
        </w:rPr>
        <w:t>بِكُم</w:t>
      </w:r>
      <w:r w:rsidR="00A659E4" w:rsidRPr="00961C37">
        <w:rPr>
          <w:rStyle w:val="Chard"/>
          <w:rFonts w:hint="cs"/>
          <w:rtl/>
        </w:rPr>
        <w:t>ۡۚ</w:t>
      </w:r>
      <w:r w:rsidR="00A659E4" w:rsidRPr="00961C37">
        <w:rPr>
          <w:rStyle w:val="Chard"/>
          <w:rtl/>
        </w:rPr>
        <w:t xml:space="preserve"> </w:t>
      </w:r>
      <w:r w:rsidR="00A659E4" w:rsidRPr="00961C37">
        <w:rPr>
          <w:rStyle w:val="Chard"/>
          <w:rFonts w:hint="eastAsia"/>
          <w:rtl/>
        </w:rPr>
        <w:t>وَمَن</w:t>
      </w:r>
      <w:r w:rsidR="00A659E4" w:rsidRPr="00961C37">
        <w:rPr>
          <w:rStyle w:val="Chard"/>
          <w:rtl/>
        </w:rPr>
        <w:t xml:space="preserve"> </w:t>
      </w:r>
      <w:r w:rsidR="00A659E4" w:rsidRPr="00961C37">
        <w:rPr>
          <w:rStyle w:val="Chard"/>
          <w:rFonts w:hint="eastAsia"/>
          <w:rtl/>
        </w:rPr>
        <w:t>يَنقَلِب</w:t>
      </w:r>
      <w:r w:rsidR="00A659E4" w:rsidRPr="00961C37">
        <w:rPr>
          <w:rStyle w:val="Chard"/>
          <w:rFonts w:hint="cs"/>
          <w:rtl/>
        </w:rPr>
        <w:t>ۡ</w:t>
      </w:r>
      <w:r w:rsidR="00A659E4" w:rsidRPr="00961C37">
        <w:rPr>
          <w:rStyle w:val="Chard"/>
          <w:rtl/>
        </w:rPr>
        <w:t xml:space="preserve"> </w:t>
      </w:r>
      <w:r w:rsidR="00A659E4" w:rsidRPr="00961C37">
        <w:rPr>
          <w:rStyle w:val="Chard"/>
          <w:rFonts w:hint="eastAsia"/>
          <w:rtl/>
        </w:rPr>
        <w:t>عَلَى</w:t>
      </w:r>
      <w:r w:rsidR="00A659E4" w:rsidRPr="00961C37">
        <w:rPr>
          <w:rStyle w:val="Chard"/>
          <w:rFonts w:hint="cs"/>
          <w:rtl/>
        </w:rPr>
        <w:t>ٰ</w:t>
      </w:r>
      <w:r w:rsidR="00A659E4" w:rsidRPr="00961C37">
        <w:rPr>
          <w:rStyle w:val="Chard"/>
          <w:rtl/>
        </w:rPr>
        <w:t xml:space="preserve"> </w:t>
      </w:r>
      <w:r w:rsidR="00A659E4" w:rsidRPr="00961C37">
        <w:rPr>
          <w:rStyle w:val="Chard"/>
          <w:rFonts w:hint="eastAsia"/>
          <w:rtl/>
        </w:rPr>
        <w:t>عَقِبَي</w:t>
      </w:r>
      <w:r w:rsidR="00A659E4" w:rsidRPr="00961C37">
        <w:rPr>
          <w:rStyle w:val="Chard"/>
          <w:rFonts w:hint="cs"/>
          <w:rtl/>
        </w:rPr>
        <w:t>ۡ</w:t>
      </w:r>
      <w:r w:rsidR="00A659E4" w:rsidRPr="00961C37">
        <w:rPr>
          <w:rStyle w:val="Chard"/>
          <w:rFonts w:hint="eastAsia"/>
          <w:rtl/>
        </w:rPr>
        <w:t>هِ</w:t>
      </w:r>
      <w:r w:rsidR="00A659E4" w:rsidRPr="00961C37">
        <w:rPr>
          <w:rStyle w:val="Chard"/>
          <w:rtl/>
        </w:rPr>
        <w:t xml:space="preserve"> </w:t>
      </w:r>
      <w:r w:rsidR="00A659E4" w:rsidRPr="00961C37">
        <w:rPr>
          <w:rStyle w:val="Chard"/>
          <w:rFonts w:hint="eastAsia"/>
          <w:rtl/>
        </w:rPr>
        <w:t>فَلَن</w:t>
      </w:r>
      <w:r w:rsidR="00A659E4" w:rsidRPr="00961C37">
        <w:rPr>
          <w:rStyle w:val="Chard"/>
          <w:rtl/>
        </w:rPr>
        <w:t xml:space="preserve"> </w:t>
      </w:r>
      <w:r w:rsidR="00A659E4" w:rsidRPr="00961C37">
        <w:rPr>
          <w:rStyle w:val="Chard"/>
          <w:rFonts w:hint="eastAsia"/>
          <w:rtl/>
        </w:rPr>
        <w:t>يَضُرَّ</w:t>
      </w:r>
      <w:r w:rsidR="00A659E4" w:rsidRPr="00961C37">
        <w:rPr>
          <w:rStyle w:val="Chard"/>
          <w:rtl/>
        </w:rPr>
        <w:t xml:space="preserve"> </w:t>
      </w:r>
      <w:r w:rsidR="00A659E4" w:rsidRPr="00961C37">
        <w:rPr>
          <w:rStyle w:val="Chard"/>
          <w:rFonts w:hint="cs"/>
          <w:rtl/>
        </w:rPr>
        <w:t>ٱ</w:t>
      </w:r>
      <w:r w:rsidR="00A659E4" w:rsidRPr="00961C37">
        <w:rPr>
          <w:rStyle w:val="Chard"/>
          <w:rFonts w:hint="eastAsia"/>
          <w:rtl/>
        </w:rPr>
        <w:t>للَّهَ</w:t>
      </w:r>
      <w:r w:rsidR="00A659E4" w:rsidRPr="00961C37">
        <w:rPr>
          <w:rStyle w:val="Chard"/>
          <w:rtl/>
        </w:rPr>
        <w:t xml:space="preserve"> </w:t>
      </w:r>
      <w:r w:rsidR="00A659E4" w:rsidRPr="00961C37">
        <w:rPr>
          <w:rStyle w:val="Chard"/>
          <w:rFonts w:hint="eastAsia"/>
          <w:rtl/>
        </w:rPr>
        <w:t>شَي</w:t>
      </w:r>
      <w:r w:rsidR="00A659E4" w:rsidRPr="00961C37">
        <w:rPr>
          <w:rStyle w:val="Chard"/>
          <w:rFonts w:hint="cs"/>
          <w:rtl/>
        </w:rPr>
        <w:t>ۡ</w:t>
      </w:r>
      <w:r w:rsidR="00A659E4" w:rsidRPr="00961C37">
        <w:rPr>
          <w:rStyle w:val="Chard"/>
          <w:rFonts w:hint="eastAsia"/>
          <w:rtl/>
        </w:rPr>
        <w:t>‍</w:t>
      </w:r>
      <w:r w:rsidR="00A659E4" w:rsidRPr="00961C37">
        <w:rPr>
          <w:rStyle w:val="Chard"/>
          <w:rFonts w:hint="cs"/>
          <w:rtl/>
        </w:rPr>
        <w:t>ٔٗ</w:t>
      </w:r>
      <w:r w:rsidR="00A659E4" w:rsidRPr="00961C37">
        <w:rPr>
          <w:rStyle w:val="Chard"/>
          <w:rFonts w:hint="eastAsia"/>
          <w:rtl/>
        </w:rPr>
        <w:t>ا</w:t>
      </w:r>
      <w:r w:rsidR="00A659E4" w:rsidRPr="00961C37">
        <w:rPr>
          <w:rStyle w:val="Chard"/>
          <w:rFonts w:hint="cs"/>
          <w:rtl/>
        </w:rPr>
        <w:t>ۗ</w:t>
      </w:r>
      <w:r w:rsidR="00A659E4" w:rsidRPr="00961C37">
        <w:rPr>
          <w:rStyle w:val="Chard"/>
          <w:rtl/>
        </w:rPr>
        <w:t xml:space="preserve"> </w:t>
      </w:r>
      <w:r w:rsidR="00A659E4" w:rsidRPr="00961C37">
        <w:rPr>
          <w:rStyle w:val="Chard"/>
          <w:rFonts w:hint="eastAsia"/>
          <w:rtl/>
        </w:rPr>
        <w:t>وَسَيَج</w:t>
      </w:r>
      <w:r w:rsidR="00A659E4" w:rsidRPr="00961C37">
        <w:rPr>
          <w:rStyle w:val="Chard"/>
          <w:rFonts w:hint="cs"/>
          <w:rtl/>
        </w:rPr>
        <w:t>ۡ</w:t>
      </w:r>
      <w:r w:rsidR="00A659E4" w:rsidRPr="00961C37">
        <w:rPr>
          <w:rStyle w:val="Chard"/>
          <w:rFonts w:hint="eastAsia"/>
          <w:rtl/>
        </w:rPr>
        <w:t>زِي</w:t>
      </w:r>
      <w:r w:rsidR="00A659E4" w:rsidRPr="00961C37">
        <w:rPr>
          <w:rStyle w:val="Chard"/>
          <w:rtl/>
        </w:rPr>
        <w:t xml:space="preserve"> </w:t>
      </w:r>
      <w:r w:rsidR="00A659E4" w:rsidRPr="00961C37">
        <w:rPr>
          <w:rStyle w:val="Chard"/>
          <w:rFonts w:hint="cs"/>
          <w:rtl/>
        </w:rPr>
        <w:t>ٱ</w:t>
      </w:r>
      <w:r w:rsidR="00A659E4" w:rsidRPr="00961C37">
        <w:rPr>
          <w:rStyle w:val="Chard"/>
          <w:rFonts w:hint="eastAsia"/>
          <w:rtl/>
        </w:rPr>
        <w:t>للَّهُ</w:t>
      </w:r>
      <w:r w:rsidR="00A659E4" w:rsidRPr="00961C37">
        <w:rPr>
          <w:rStyle w:val="Chard"/>
          <w:rtl/>
        </w:rPr>
        <w:t xml:space="preserve"> </w:t>
      </w:r>
      <w:r w:rsidR="00A659E4" w:rsidRPr="00961C37">
        <w:rPr>
          <w:rStyle w:val="Chard"/>
          <w:rFonts w:hint="cs"/>
          <w:rtl/>
        </w:rPr>
        <w:t>ٱ</w:t>
      </w:r>
      <w:r w:rsidR="00A659E4" w:rsidRPr="00961C37">
        <w:rPr>
          <w:rStyle w:val="Chard"/>
          <w:rFonts w:hint="eastAsia"/>
          <w:rtl/>
        </w:rPr>
        <w:t>لشَّ</w:t>
      </w:r>
      <w:r w:rsidR="00A659E4" w:rsidRPr="00961C37">
        <w:rPr>
          <w:rStyle w:val="Chard"/>
          <w:rFonts w:hint="cs"/>
          <w:rtl/>
        </w:rPr>
        <w:t>ٰ</w:t>
      </w:r>
      <w:r w:rsidR="00A659E4" w:rsidRPr="00961C37">
        <w:rPr>
          <w:rStyle w:val="Chard"/>
          <w:rFonts w:hint="eastAsia"/>
          <w:rtl/>
        </w:rPr>
        <w:t>كِرِينَ</w:t>
      </w:r>
      <w:r w:rsidR="00A659E4" w:rsidRPr="00961C37">
        <w:rPr>
          <w:rStyle w:val="Chard"/>
          <w:rtl/>
        </w:rPr>
        <w:t xml:space="preserve"> </w:t>
      </w:r>
      <w:r w:rsidR="00A659E4" w:rsidRPr="00961C37">
        <w:rPr>
          <w:rStyle w:val="Chard"/>
          <w:rFonts w:hint="cs"/>
          <w:rtl/>
        </w:rPr>
        <w:t>١٤٤</w:t>
      </w:r>
      <w:r w:rsidRPr="002230E9">
        <w:rPr>
          <w:rFonts w:ascii="QCF_BSML" w:hAnsi="QCF_BSML" w:cs="CTraditional Arabic" w:hint="cs"/>
          <w:color w:val="000000"/>
          <w:rtl/>
        </w:rPr>
        <w:t>﴾</w:t>
      </w:r>
      <w:r w:rsidRPr="002230E9">
        <w:rPr>
          <w:rFonts w:ascii="QCF_BSML" w:hAnsi="QCF_BSML" w:cs="QCF_BSML"/>
          <w:color w:val="000000"/>
        </w:rPr>
        <w:t xml:space="preserve"> </w:t>
      </w:r>
      <w:r w:rsidR="00A659E4" w:rsidRPr="00A659E4">
        <w:rPr>
          <w:rStyle w:val="Charc"/>
          <w:rFonts w:hint="cs"/>
          <w:rtl/>
        </w:rPr>
        <w:t>[</w:t>
      </w:r>
      <w:r w:rsidR="000B5A71" w:rsidRPr="00A659E4">
        <w:rPr>
          <w:rStyle w:val="Charc"/>
          <w:rtl/>
        </w:rPr>
        <w:t>آل عمران: ١٤٤</w:t>
      </w:r>
      <w:r w:rsidR="00A659E4" w:rsidRPr="00A659E4">
        <w:rPr>
          <w:rStyle w:val="Charc"/>
          <w:rFonts w:hint="cs"/>
          <w:rtl/>
        </w:rPr>
        <w:t>]</w:t>
      </w:r>
      <w:r w:rsidR="000B5A71" w:rsidRPr="008548CA">
        <w:rPr>
          <w:rStyle w:val="Char5"/>
          <w:rtl/>
        </w:rPr>
        <w:t xml:space="preserve"> «</w:t>
      </w:r>
      <w:r w:rsidR="000B5A71" w:rsidRPr="008548CA">
        <w:rPr>
          <w:rStyle w:val="Char5"/>
          <w:rFonts w:hint="eastAsia"/>
          <w:rtl/>
        </w:rPr>
        <w:t>محمد</w:t>
      </w:r>
      <w:r w:rsidR="000B5A71" w:rsidRPr="008548CA">
        <w:rPr>
          <w:rStyle w:val="Char5"/>
          <w:rtl/>
        </w:rPr>
        <w:t xml:space="preserve"> </w:t>
      </w:r>
      <w:r w:rsidR="000B5A71" w:rsidRPr="008548CA">
        <w:rPr>
          <w:rStyle w:val="Char5"/>
          <w:rFonts w:hint="eastAsia"/>
          <w:rtl/>
        </w:rPr>
        <w:t>فقط</w:t>
      </w:r>
      <w:r w:rsidR="000B5A71" w:rsidRPr="008548CA">
        <w:rPr>
          <w:rStyle w:val="Char5"/>
          <w:rtl/>
        </w:rPr>
        <w:t xml:space="preserve"> </w:t>
      </w:r>
      <w:r w:rsidR="000B5A71" w:rsidRPr="008548CA">
        <w:rPr>
          <w:rStyle w:val="Char5"/>
          <w:rFonts w:hint="eastAsia"/>
          <w:rtl/>
        </w:rPr>
        <w:t>فرستاده‏</w:t>
      </w:r>
      <w:r w:rsidR="000B5A71" w:rsidRPr="008548CA">
        <w:rPr>
          <w:rStyle w:val="Char5"/>
          <w:rFonts w:hint="cs"/>
          <w:rtl/>
        </w:rPr>
        <w:t>ی</w:t>
      </w:r>
      <w:r w:rsidR="000B5A71" w:rsidRPr="008548CA">
        <w:rPr>
          <w:rStyle w:val="Char5"/>
          <w:rtl/>
        </w:rPr>
        <w:t xml:space="preserve"> </w:t>
      </w:r>
      <w:r w:rsidR="000B5A71" w:rsidRPr="008548CA">
        <w:rPr>
          <w:rStyle w:val="Char5"/>
          <w:rFonts w:hint="eastAsia"/>
          <w:rtl/>
        </w:rPr>
        <w:t>خداست</w:t>
      </w:r>
      <w:r w:rsidR="000B5A71" w:rsidRPr="008548CA">
        <w:rPr>
          <w:rStyle w:val="Char5"/>
          <w:rtl/>
        </w:rPr>
        <w:t xml:space="preserve"> </w:t>
      </w:r>
      <w:r w:rsidR="000B5A71" w:rsidRPr="008548CA">
        <w:rPr>
          <w:rStyle w:val="Char5"/>
          <w:rFonts w:hint="eastAsia"/>
          <w:rtl/>
        </w:rPr>
        <w:t>و</w:t>
      </w:r>
      <w:r w:rsidR="000B5A71" w:rsidRPr="008548CA">
        <w:rPr>
          <w:rStyle w:val="Char5"/>
          <w:rtl/>
        </w:rPr>
        <w:t xml:space="preserve"> </w:t>
      </w:r>
      <w:r w:rsidR="000B5A71" w:rsidRPr="008548CA">
        <w:rPr>
          <w:rStyle w:val="Char5"/>
          <w:rFonts w:hint="eastAsia"/>
          <w:rtl/>
        </w:rPr>
        <w:t>پ</w:t>
      </w:r>
      <w:r w:rsidR="000B5A71" w:rsidRPr="008548CA">
        <w:rPr>
          <w:rStyle w:val="Char5"/>
          <w:rFonts w:hint="cs"/>
          <w:rtl/>
        </w:rPr>
        <w:t>ی</w:t>
      </w:r>
      <w:r w:rsidR="000B5A71" w:rsidRPr="008548CA">
        <w:rPr>
          <w:rStyle w:val="Char5"/>
          <w:rFonts w:hint="eastAsia"/>
          <w:rtl/>
        </w:rPr>
        <w:t>ش</w:t>
      </w:r>
      <w:r w:rsidR="000B5A71" w:rsidRPr="008548CA">
        <w:rPr>
          <w:rStyle w:val="Char5"/>
          <w:rtl/>
        </w:rPr>
        <w:t xml:space="preserve"> </w:t>
      </w:r>
      <w:r w:rsidR="000B5A71" w:rsidRPr="008548CA">
        <w:rPr>
          <w:rStyle w:val="Char5"/>
          <w:rFonts w:hint="eastAsia"/>
          <w:rtl/>
        </w:rPr>
        <w:t>از</w:t>
      </w:r>
      <w:r w:rsidR="000B5A71" w:rsidRPr="008548CA">
        <w:rPr>
          <w:rStyle w:val="Char5"/>
          <w:rtl/>
        </w:rPr>
        <w:t xml:space="preserve"> </w:t>
      </w:r>
      <w:r w:rsidR="000B5A71" w:rsidRPr="008548CA">
        <w:rPr>
          <w:rStyle w:val="Char5"/>
          <w:rFonts w:hint="eastAsia"/>
          <w:rtl/>
        </w:rPr>
        <w:t>او</w:t>
      </w:r>
      <w:r w:rsidR="000B5A71" w:rsidRPr="008548CA">
        <w:rPr>
          <w:rStyle w:val="Char5"/>
          <w:rtl/>
        </w:rPr>
        <w:t xml:space="preserve"> </w:t>
      </w:r>
      <w:r w:rsidR="000B5A71" w:rsidRPr="008548CA">
        <w:rPr>
          <w:rStyle w:val="Char5"/>
          <w:rFonts w:hint="eastAsia"/>
          <w:rtl/>
        </w:rPr>
        <w:t>فرستادگان</w:t>
      </w:r>
      <w:r w:rsidR="000B5A71" w:rsidRPr="008548CA">
        <w:rPr>
          <w:rStyle w:val="Char5"/>
          <w:rtl/>
        </w:rPr>
        <w:t xml:space="preserve"> </w:t>
      </w:r>
      <w:r w:rsidR="000B5A71" w:rsidRPr="008548CA">
        <w:rPr>
          <w:rStyle w:val="Char5"/>
          <w:rFonts w:hint="eastAsia"/>
          <w:rtl/>
        </w:rPr>
        <w:t>د</w:t>
      </w:r>
      <w:r w:rsidR="000B5A71" w:rsidRPr="008548CA">
        <w:rPr>
          <w:rStyle w:val="Char5"/>
          <w:rFonts w:hint="cs"/>
          <w:rtl/>
        </w:rPr>
        <w:t>ی</w:t>
      </w:r>
      <w:r w:rsidR="000B5A71" w:rsidRPr="008548CA">
        <w:rPr>
          <w:rStyle w:val="Char5"/>
          <w:rFonts w:hint="eastAsia"/>
          <w:rtl/>
        </w:rPr>
        <w:t>گر</w:t>
      </w:r>
      <w:r w:rsidR="000B5A71" w:rsidRPr="008548CA">
        <w:rPr>
          <w:rStyle w:val="Char5"/>
          <w:rFonts w:hint="cs"/>
          <w:rtl/>
        </w:rPr>
        <w:t>ی</w:t>
      </w:r>
      <w:r w:rsidR="000B5A71" w:rsidRPr="008548CA">
        <w:rPr>
          <w:rStyle w:val="Char5"/>
          <w:rtl/>
        </w:rPr>
        <w:t xml:space="preserve"> </w:t>
      </w:r>
      <w:r w:rsidR="000B5A71" w:rsidRPr="008548CA">
        <w:rPr>
          <w:rStyle w:val="Char5"/>
          <w:rFonts w:hint="eastAsia"/>
          <w:rtl/>
        </w:rPr>
        <w:t>ن</w:t>
      </w:r>
      <w:r w:rsidR="000B5A71" w:rsidRPr="008548CA">
        <w:rPr>
          <w:rStyle w:val="Char5"/>
          <w:rFonts w:hint="cs"/>
          <w:rtl/>
        </w:rPr>
        <w:t>ی</w:t>
      </w:r>
      <w:r w:rsidR="000B5A71" w:rsidRPr="008548CA">
        <w:rPr>
          <w:rStyle w:val="Char5"/>
          <w:rFonts w:hint="eastAsia"/>
          <w:rtl/>
        </w:rPr>
        <w:t>ز</w:t>
      </w:r>
      <w:r w:rsidR="000B5A71" w:rsidRPr="008548CA">
        <w:rPr>
          <w:rStyle w:val="Char5"/>
          <w:rtl/>
        </w:rPr>
        <w:t xml:space="preserve"> </w:t>
      </w:r>
      <w:r w:rsidR="000B5A71" w:rsidRPr="008548CA">
        <w:rPr>
          <w:rStyle w:val="Char5"/>
          <w:rFonts w:hint="eastAsia"/>
          <w:rtl/>
        </w:rPr>
        <w:t>بوده‏اند</w:t>
      </w:r>
      <w:r w:rsidR="000B5A71" w:rsidRPr="008548CA">
        <w:rPr>
          <w:rStyle w:val="Char5"/>
          <w:rtl/>
        </w:rPr>
        <w:t xml:space="preserve"> </w:t>
      </w:r>
      <w:r w:rsidR="000B5A71" w:rsidRPr="008548CA">
        <w:rPr>
          <w:rStyle w:val="Char5"/>
          <w:rFonts w:hint="eastAsia"/>
          <w:rtl/>
        </w:rPr>
        <w:t>که</w:t>
      </w:r>
      <w:r w:rsidR="000B5A71" w:rsidRPr="008548CA">
        <w:rPr>
          <w:rStyle w:val="Char5"/>
          <w:rtl/>
        </w:rPr>
        <w:t xml:space="preserve"> </w:t>
      </w:r>
      <w:r w:rsidR="000B5A71" w:rsidRPr="008548CA">
        <w:rPr>
          <w:rStyle w:val="Char5"/>
          <w:rFonts w:hint="eastAsia"/>
          <w:rtl/>
        </w:rPr>
        <w:t>درگذشتند،</w:t>
      </w:r>
      <w:r w:rsidR="000B5A71" w:rsidRPr="008548CA">
        <w:rPr>
          <w:rStyle w:val="Char5"/>
          <w:rtl/>
        </w:rPr>
        <w:t xml:space="preserve"> </w:t>
      </w:r>
      <w:r w:rsidR="000B5A71" w:rsidRPr="008548CA">
        <w:rPr>
          <w:rStyle w:val="Char5"/>
          <w:rFonts w:hint="eastAsia"/>
          <w:rtl/>
        </w:rPr>
        <w:t>آ</w:t>
      </w:r>
      <w:r w:rsidR="000B5A71" w:rsidRPr="008548CA">
        <w:rPr>
          <w:rStyle w:val="Char5"/>
          <w:rFonts w:hint="cs"/>
          <w:rtl/>
        </w:rPr>
        <w:t>ی</w:t>
      </w:r>
      <w:r w:rsidR="000B5A71" w:rsidRPr="008548CA">
        <w:rPr>
          <w:rStyle w:val="Char5"/>
          <w:rFonts w:hint="eastAsia"/>
          <w:rtl/>
        </w:rPr>
        <w:t>ا</w:t>
      </w:r>
      <w:r w:rsidR="000B5A71" w:rsidRPr="008548CA">
        <w:rPr>
          <w:rStyle w:val="Char5"/>
          <w:rtl/>
        </w:rPr>
        <w:t xml:space="preserve"> </w:t>
      </w:r>
      <w:r w:rsidR="000B5A71" w:rsidRPr="008548CA">
        <w:rPr>
          <w:rStyle w:val="Char5"/>
          <w:rFonts w:hint="eastAsia"/>
          <w:rtl/>
        </w:rPr>
        <w:t>اگر</w:t>
      </w:r>
      <w:r w:rsidR="000B5A71" w:rsidRPr="008548CA">
        <w:rPr>
          <w:rStyle w:val="Char5"/>
          <w:rtl/>
        </w:rPr>
        <w:t xml:space="preserve"> </w:t>
      </w:r>
      <w:r w:rsidR="000B5A71" w:rsidRPr="008548CA">
        <w:rPr>
          <w:rStyle w:val="Char5"/>
          <w:rFonts w:hint="eastAsia"/>
          <w:rtl/>
        </w:rPr>
        <w:t>بم</w:t>
      </w:r>
      <w:r w:rsidR="000B5A71" w:rsidRPr="008548CA">
        <w:rPr>
          <w:rStyle w:val="Char5"/>
          <w:rFonts w:hint="cs"/>
          <w:rtl/>
        </w:rPr>
        <w:t>ی</w:t>
      </w:r>
      <w:r w:rsidR="000B5A71" w:rsidRPr="008548CA">
        <w:rPr>
          <w:rStyle w:val="Char5"/>
          <w:rFonts w:hint="eastAsia"/>
          <w:rtl/>
        </w:rPr>
        <w:t>رد</w:t>
      </w:r>
      <w:r w:rsidR="000B5A71" w:rsidRPr="008548CA">
        <w:rPr>
          <w:rStyle w:val="Char5"/>
          <w:rtl/>
        </w:rPr>
        <w:t xml:space="preserve"> </w:t>
      </w:r>
      <w:r w:rsidR="000B5A71" w:rsidRPr="008548CA">
        <w:rPr>
          <w:rStyle w:val="Char5"/>
          <w:rFonts w:hint="eastAsia"/>
          <w:rtl/>
        </w:rPr>
        <w:t>و</w:t>
      </w:r>
      <w:r w:rsidR="000B5A71" w:rsidRPr="008548CA">
        <w:rPr>
          <w:rStyle w:val="Char5"/>
          <w:rtl/>
        </w:rPr>
        <w:t xml:space="preserve"> </w:t>
      </w:r>
      <w:r w:rsidR="000B5A71" w:rsidRPr="008548CA">
        <w:rPr>
          <w:rStyle w:val="Char5"/>
          <w:rFonts w:hint="cs"/>
          <w:rtl/>
        </w:rPr>
        <w:t>ی</w:t>
      </w:r>
      <w:r w:rsidR="000B5A71" w:rsidRPr="008548CA">
        <w:rPr>
          <w:rStyle w:val="Char5"/>
          <w:rFonts w:hint="eastAsia"/>
          <w:rtl/>
        </w:rPr>
        <w:t>ا</w:t>
      </w:r>
      <w:r w:rsidR="000B5A71" w:rsidRPr="008548CA">
        <w:rPr>
          <w:rStyle w:val="Char5"/>
          <w:rtl/>
        </w:rPr>
        <w:t xml:space="preserve"> </w:t>
      </w:r>
      <w:r w:rsidR="000B5A71" w:rsidRPr="008548CA">
        <w:rPr>
          <w:rStyle w:val="Char5"/>
          <w:rFonts w:hint="eastAsia"/>
          <w:rtl/>
        </w:rPr>
        <w:t>کشته</w:t>
      </w:r>
      <w:r w:rsidR="000B5A71" w:rsidRPr="008548CA">
        <w:rPr>
          <w:rStyle w:val="Char5"/>
          <w:rtl/>
        </w:rPr>
        <w:t xml:space="preserve"> </w:t>
      </w:r>
      <w:r w:rsidR="000B5A71" w:rsidRPr="008548CA">
        <w:rPr>
          <w:rStyle w:val="Char5"/>
          <w:rFonts w:hint="eastAsia"/>
          <w:rtl/>
        </w:rPr>
        <w:t>شود</w:t>
      </w:r>
      <w:r w:rsidR="000B5A71" w:rsidRPr="008548CA">
        <w:rPr>
          <w:rStyle w:val="Char5"/>
          <w:rtl/>
        </w:rPr>
        <w:t xml:space="preserve"> </w:t>
      </w:r>
      <w:r w:rsidR="000B5A71" w:rsidRPr="008548CA">
        <w:rPr>
          <w:rStyle w:val="Char5"/>
          <w:rFonts w:hint="eastAsia"/>
          <w:rtl/>
        </w:rPr>
        <w:t>شما</w:t>
      </w:r>
      <w:r w:rsidR="000B5A71" w:rsidRPr="008548CA">
        <w:rPr>
          <w:rStyle w:val="Char5"/>
          <w:rtl/>
        </w:rPr>
        <w:t xml:space="preserve"> </w:t>
      </w:r>
      <w:r w:rsidR="000B5A71" w:rsidRPr="008548CA">
        <w:rPr>
          <w:rStyle w:val="Char5"/>
          <w:rFonts w:hint="eastAsia"/>
          <w:rtl/>
        </w:rPr>
        <w:t>به</w:t>
      </w:r>
      <w:r w:rsidR="000B5A71" w:rsidRPr="008548CA">
        <w:rPr>
          <w:rStyle w:val="Char5"/>
          <w:rtl/>
        </w:rPr>
        <w:t xml:space="preserve"> </w:t>
      </w:r>
      <w:r w:rsidR="000B5A71" w:rsidRPr="008548CA">
        <w:rPr>
          <w:rStyle w:val="Char5"/>
          <w:rFonts w:hint="eastAsia"/>
          <w:rtl/>
        </w:rPr>
        <w:t>آ</w:t>
      </w:r>
      <w:r w:rsidR="000B5A71" w:rsidRPr="008548CA">
        <w:rPr>
          <w:rStyle w:val="Char5"/>
          <w:rFonts w:hint="cs"/>
          <w:rtl/>
        </w:rPr>
        <w:t>یی</w:t>
      </w:r>
      <w:r w:rsidR="000B5A71" w:rsidRPr="008548CA">
        <w:rPr>
          <w:rStyle w:val="Char5"/>
          <w:rFonts w:hint="eastAsia"/>
          <w:rtl/>
        </w:rPr>
        <w:t>ن</w:t>
      </w:r>
      <w:r w:rsidR="000B5A71" w:rsidRPr="008548CA">
        <w:rPr>
          <w:rStyle w:val="Char5"/>
          <w:rtl/>
        </w:rPr>
        <w:t xml:space="preserve"> </w:t>
      </w:r>
      <w:r w:rsidR="000B5A71" w:rsidRPr="008548CA">
        <w:rPr>
          <w:rStyle w:val="Char5"/>
          <w:rFonts w:hint="eastAsia"/>
          <w:rtl/>
        </w:rPr>
        <w:t>گذشته</w:t>
      </w:r>
      <w:r w:rsidR="000B5A71" w:rsidRPr="008548CA">
        <w:rPr>
          <w:rStyle w:val="Char5"/>
          <w:rtl/>
        </w:rPr>
        <w:t xml:space="preserve"> </w:t>
      </w:r>
      <w:r w:rsidR="000B5A71" w:rsidRPr="008548CA">
        <w:rPr>
          <w:rStyle w:val="Char5"/>
          <w:rFonts w:hint="eastAsia"/>
          <w:rtl/>
        </w:rPr>
        <w:t>بر</w:t>
      </w:r>
      <w:r w:rsidR="000B5A71" w:rsidRPr="008548CA">
        <w:rPr>
          <w:rStyle w:val="Char5"/>
          <w:rtl/>
        </w:rPr>
        <w:t xml:space="preserve"> </w:t>
      </w:r>
      <w:r w:rsidR="000B5A71" w:rsidRPr="008548CA">
        <w:rPr>
          <w:rStyle w:val="Char5"/>
          <w:rFonts w:hint="eastAsia"/>
          <w:rtl/>
        </w:rPr>
        <w:t>م</w:t>
      </w:r>
      <w:r w:rsidR="000B5A71" w:rsidRPr="008548CA">
        <w:rPr>
          <w:rStyle w:val="Char5"/>
          <w:rFonts w:hint="cs"/>
          <w:rtl/>
        </w:rPr>
        <w:t>ی</w:t>
      </w:r>
      <w:r w:rsidR="000B5A71" w:rsidRPr="008548CA">
        <w:rPr>
          <w:rStyle w:val="Char5"/>
          <w:rFonts w:hint="eastAsia"/>
          <w:rtl/>
        </w:rPr>
        <w:t>‏گرد</w:t>
      </w:r>
      <w:r w:rsidR="000B5A71" w:rsidRPr="008548CA">
        <w:rPr>
          <w:rStyle w:val="Char5"/>
          <w:rFonts w:hint="cs"/>
          <w:rtl/>
        </w:rPr>
        <w:t>ی</w:t>
      </w:r>
      <w:r w:rsidR="000B5A71" w:rsidRPr="008548CA">
        <w:rPr>
          <w:rStyle w:val="Char5"/>
          <w:rFonts w:hint="eastAsia"/>
          <w:rtl/>
        </w:rPr>
        <w:t>د؟</w:t>
      </w:r>
      <w:r w:rsidR="000B5A71" w:rsidRPr="008548CA">
        <w:rPr>
          <w:rStyle w:val="Char5"/>
          <w:rtl/>
        </w:rPr>
        <w:t xml:space="preserve"> </w:t>
      </w:r>
      <w:r w:rsidR="000B5A71" w:rsidRPr="008548CA">
        <w:rPr>
          <w:rStyle w:val="Char5"/>
          <w:rFonts w:hint="eastAsia"/>
          <w:rtl/>
        </w:rPr>
        <w:t>و</w:t>
      </w:r>
      <w:r w:rsidR="00792543">
        <w:rPr>
          <w:rStyle w:val="Char5"/>
          <w:rtl/>
        </w:rPr>
        <w:t xml:space="preserve"> هرکس </w:t>
      </w:r>
      <w:r w:rsidR="000B5A71" w:rsidRPr="008548CA">
        <w:rPr>
          <w:rStyle w:val="Char5"/>
          <w:rFonts w:hint="eastAsia"/>
          <w:rtl/>
        </w:rPr>
        <w:t>به</w:t>
      </w:r>
      <w:r w:rsidR="000B5A71" w:rsidRPr="008548CA">
        <w:rPr>
          <w:rStyle w:val="Char5"/>
          <w:rtl/>
        </w:rPr>
        <w:t xml:space="preserve"> </w:t>
      </w:r>
      <w:r w:rsidR="000B5A71" w:rsidRPr="008548CA">
        <w:rPr>
          <w:rStyle w:val="Char5"/>
          <w:rFonts w:hint="eastAsia"/>
          <w:rtl/>
        </w:rPr>
        <w:t>گذشته</w:t>
      </w:r>
      <w:r w:rsidR="000B5A71" w:rsidRPr="008548CA">
        <w:rPr>
          <w:rStyle w:val="Char5"/>
          <w:rtl/>
        </w:rPr>
        <w:t xml:space="preserve"> </w:t>
      </w:r>
      <w:r w:rsidR="000B5A71" w:rsidRPr="008548CA">
        <w:rPr>
          <w:rStyle w:val="Char5"/>
          <w:rFonts w:hint="eastAsia"/>
          <w:rtl/>
        </w:rPr>
        <w:t>باز</w:t>
      </w:r>
      <w:r w:rsidR="000B5A71" w:rsidRPr="008548CA">
        <w:rPr>
          <w:rStyle w:val="Char5"/>
          <w:rtl/>
        </w:rPr>
        <w:t xml:space="preserve"> </w:t>
      </w:r>
      <w:r w:rsidR="000B5A71" w:rsidRPr="008548CA">
        <w:rPr>
          <w:rStyle w:val="Char5"/>
          <w:rFonts w:hint="eastAsia"/>
          <w:rtl/>
        </w:rPr>
        <w:t>گردد</w:t>
      </w:r>
      <w:r w:rsidR="000B5A71" w:rsidRPr="008548CA">
        <w:rPr>
          <w:rStyle w:val="Char5"/>
          <w:rtl/>
        </w:rPr>
        <w:t xml:space="preserve"> </w:t>
      </w:r>
      <w:r w:rsidR="000B5A71" w:rsidRPr="008548CA">
        <w:rPr>
          <w:rStyle w:val="Char5"/>
          <w:rFonts w:hint="eastAsia"/>
          <w:rtl/>
        </w:rPr>
        <w:t>ز</w:t>
      </w:r>
      <w:r w:rsidR="000B5A71" w:rsidRPr="008548CA">
        <w:rPr>
          <w:rStyle w:val="Char5"/>
          <w:rFonts w:hint="cs"/>
          <w:rtl/>
        </w:rPr>
        <w:t>ی</w:t>
      </w:r>
      <w:r w:rsidR="000B5A71" w:rsidRPr="008548CA">
        <w:rPr>
          <w:rStyle w:val="Char5"/>
          <w:rFonts w:hint="eastAsia"/>
          <w:rtl/>
        </w:rPr>
        <w:t>ان</w:t>
      </w:r>
      <w:r w:rsidR="000B5A71" w:rsidRPr="008548CA">
        <w:rPr>
          <w:rStyle w:val="Char5"/>
          <w:rFonts w:hint="cs"/>
          <w:rtl/>
        </w:rPr>
        <w:t>ی</w:t>
      </w:r>
      <w:r w:rsidR="000B5A71" w:rsidRPr="008548CA">
        <w:rPr>
          <w:rStyle w:val="Char5"/>
          <w:rtl/>
        </w:rPr>
        <w:t xml:space="preserve"> </w:t>
      </w:r>
      <w:r w:rsidR="000B5A71" w:rsidRPr="008548CA">
        <w:rPr>
          <w:rStyle w:val="Char5"/>
          <w:rFonts w:hint="eastAsia"/>
          <w:rtl/>
        </w:rPr>
        <w:t>به</w:t>
      </w:r>
      <w:r w:rsidR="000B5A71" w:rsidRPr="008548CA">
        <w:rPr>
          <w:rStyle w:val="Char5"/>
          <w:rtl/>
        </w:rPr>
        <w:t xml:space="preserve"> </w:t>
      </w:r>
      <w:r w:rsidR="000B5A71" w:rsidRPr="008548CA">
        <w:rPr>
          <w:rStyle w:val="Char5"/>
          <w:rFonts w:hint="eastAsia"/>
          <w:rtl/>
        </w:rPr>
        <w:t>خدا</w:t>
      </w:r>
      <w:r w:rsidR="000B5A71" w:rsidRPr="008548CA">
        <w:rPr>
          <w:rStyle w:val="Char5"/>
          <w:rtl/>
        </w:rPr>
        <w:t xml:space="preserve"> </w:t>
      </w:r>
      <w:r w:rsidR="000B5A71" w:rsidRPr="008548CA">
        <w:rPr>
          <w:rStyle w:val="Char5"/>
          <w:rFonts w:hint="eastAsia"/>
          <w:rtl/>
        </w:rPr>
        <w:t>نم</w:t>
      </w:r>
      <w:r w:rsidR="000B5A71" w:rsidRPr="008548CA">
        <w:rPr>
          <w:rStyle w:val="Char5"/>
          <w:rFonts w:hint="cs"/>
          <w:rtl/>
        </w:rPr>
        <w:t>ی</w:t>
      </w:r>
      <w:r w:rsidR="000B5A71" w:rsidRPr="008548CA">
        <w:rPr>
          <w:rStyle w:val="Char5"/>
          <w:rFonts w:hint="eastAsia"/>
          <w:rtl/>
        </w:rPr>
        <w:t>‏رسد</w:t>
      </w:r>
      <w:r w:rsidR="000B5A71" w:rsidRPr="008548CA">
        <w:rPr>
          <w:rStyle w:val="Char5"/>
          <w:rtl/>
        </w:rPr>
        <w:t xml:space="preserve"> </w:t>
      </w:r>
      <w:r w:rsidR="000B5A71" w:rsidRPr="008548CA">
        <w:rPr>
          <w:rStyle w:val="Char5"/>
          <w:rFonts w:hint="eastAsia"/>
          <w:rtl/>
        </w:rPr>
        <w:t>و</w:t>
      </w:r>
      <w:r w:rsidR="000B5A71" w:rsidRPr="008548CA">
        <w:rPr>
          <w:rStyle w:val="Char5"/>
          <w:rtl/>
        </w:rPr>
        <w:t xml:space="preserve"> </w:t>
      </w:r>
      <w:r w:rsidR="000B5A71" w:rsidRPr="008548CA">
        <w:rPr>
          <w:rStyle w:val="Char5"/>
          <w:rFonts w:hint="eastAsia"/>
          <w:rtl/>
        </w:rPr>
        <w:t>به</w:t>
      </w:r>
      <w:r w:rsidR="000B5A71" w:rsidRPr="008548CA">
        <w:rPr>
          <w:rStyle w:val="Char5"/>
          <w:rtl/>
        </w:rPr>
        <w:t xml:space="preserve"> </w:t>
      </w:r>
      <w:r w:rsidR="000B5A71" w:rsidRPr="008548CA">
        <w:rPr>
          <w:rStyle w:val="Char5"/>
          <w:rFonts w:hint="eastAsia"/>
          <w:rtl/>
        </w:rPr>
        <w:t>زود</w:t>
      </w:r>
      <w:r w:rsidR="000B5A71" w:rsidRPr="008548CA">
        <w:rPr>
          <w:rStyle w:val="Char5"/>
          <w:rFonts w:hint="cs"/>
          <w:rtl/>
        </w:rPr>
        <w:t>ی</w:t>
      </w:r>
      <w:r w:rsidR="000B5A71" w:rsidRPr="008548CA">
        <w:rPr>
          <w:rStyle w:val="Char5"/>
          <w:rtl/>
        </w:rPr>
        <w:t xml:space="preserve"> </w:t>
      </w:r>
      <w:r w:rsidR="000B5A71" w:rsidRPr="008548CA">
        <w:rPr>
          <w:rStyle w:val="Char5"/>
          <w:rFonts w:hint="eastAsia"/>
          <w:rtl/>
        </w:rPr>
        <w:t>خدا</w:t>
      </w:r>
      <w:r w:rsidR="000B5A71" w:rsidRPr="008548CA">
        <w:rPr>
          <w:rStyle w:val="Char5"/>
          <w:rtl/>
        </w:rPr>
        <w:t xml:space="preserve"> </w:t>
      </w:r>
      <w:r w:rsidR="000B5A71" w:rsidRPr="008548CA">
        <w:rPr>
          <w:rStyle w:val="Char5"/>
          <w:rFonts w:hint="eastAsia"/>
          <w:rtl/>
        </w:rPr>
        <w:t>شاکران</w:t>
      </w:r>
      <w:r w:rsidR="000B5A71" w:rsidRPr="008548CA">
        <w:rPr>
          <w:rStyle w:val="Char5"/>
          <w:rtl/>
        </w:rPr>
        <w:t xml:space="preserve"> </w:t>
      </w:r>
      <w:r w:rsidR="000B5A71" w:rsidRPr="008548CA">
        <w:rPr>
          <w:rStyle w:val="Char5"/>
          <w:rFonts w:hint="eastAsia"/>
          <w:rtl/>
        </w:rPr>
        <w:t>را</w:t>
      </w:r>
      <w:r w:rsidR="000B5A71" w:rsidRPr="008548CA">
        <w:rPr>
          <w:rStyle w:val="Char5"/>
          <w:rtl/>
        </w:rPr>
        <w:t xml:space="preserve"> </w:t>
      </w:r>
      <w:r w:rsidR="000B5A71" w:rsidRPr="008548CA">
        <w:rPr>
          <w:rStyle w:val="Char5"/>
          <w:rFonts w:hint="eastAsia"/>
          <w:rtl/>
        </w:rPr>
        <w:t>پاداش</w:t>
      </w:r>
      <w:r w:rsidR="000B5A71" w:rsidRPr="008548CA">
        <w:rPr>
          <w:rStyle w:val="Char5"/>
          <w:rtl/>
        </w:rPr>
        <w:t xml:space="preserve"> </w:t>
      </w:r>
      <w:r w:rsidR="000B5A71" w:rsidRPr="008548CA">
        <w:rPr>
          <w:rStyle w:val="Char5"/>
          <w:rFonts w:hint="eastAsia"/>
          <w:rtl/>
        </w:rPr>
        <w:t>خواهد</w:t>
      </w:r>
      <w:r w:rsidR="000B5A71" w:rsidRPr="008548CA">
        <w:rPr>
          <w:rStyle w:val="Char5"/>
          <w:rtl/>
        </w:rPr>
        <w:t xml:space="preserve"> </w:t>
      </w:r>
      <w:r w:rsidR="000B5A71" w:rsidRPr="008548CA">
        <w:rPr>
          <w:rStyle w:val="Char5"/>
          <w:rFonts w:hint="eastAsia"/>
          <w:rtl/>
        </w:rPr>
        <w:t>داد»</w:t>
      </w:r>
      <w:r w:rsidR="000B5A71" w:rsidRPr="008548CA">
        <w:rPr>
          <w:rStyle w:val="Char5"/>
          <w:rtl/>
        </w:rPr>
        <w:t>.</w:t>
      </w:r>
    </w:p>
    <w:p w:rsidR="000B5A71" w:rsidRPr="008548CA" w:rsidRDefault="000B5A71" w:rsidP="000400CD">
      <w:pPr>
        <w:ind w:firstLine="284"/>
        <w:jc w:val="both"/>
        <w:rPr>
          <w:rStyle w:val="Char5"/>
          <w:rtl/>
        </w:rPr>
      </w:pPr>
      <w:r w:rsidRPr="008548CA">
        <w:rPr>
          <w:rStyle w:val="Char5"/>
          <w:rFonts w:hint="eastAsia"/>
          <w:rtl/>
        </w:rPr>
        <w:t>خداوند</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کتاب</w:t>
      </w:r>
      <w:r w:rsidRPr="008548CA">
        <w:rPr>
          <w:rStyle w:val="Char5"/>
          <w:rtl/>
        </w:rPr>
        <w:t xml:space="preserve"> </w:t>
      </w:r>
      <w:r w:rsidRPr="008548CA">
        <w:rPr>
          <w:rStyle w:val="Char5"/>
          <w:rFonts w:hint="eastAsia"/>
          <w:rtl/>
        </w:rPr>
        <w:t>جاو</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درباره‏</w:t>
      </w:r>
      <w:r w:rsidRPr="008548CA">
        <w:rPr>
          <w:rStyle w:val="Char5"/>
          <w:rFonts w:hint="cs"/>
          <w:rtl/>
        </w:rPr>
        <w:t>ی</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گروه</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ماندار</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پا</w:t>
      </w:r>
      <w:r w:rsidRPr="008548CA">
        <w:rPr>
          <w:rStyle w:val="Char5"/>
          <w:rFonts w:hint="cs"/>
          <w:rtl/>
        </w:rPr>
        <w:t>ی</w:t>
      </w:r>
      <w:r w:rsidRPr="008548CA">
        <w:rPr>
          <w:rStyle w:val="Char5"/>
          <w:rFonts w:hint="eastAsia"/>
          <w:rtl/>
        </w:rPr>
        <w:t>دار</w:t>
      </w:r>
      <w:r w:rsidRPr="008548CA">
        <w:rPr>
          <w:rStyle w:val="Char5"/>
          <w:rtl/>
        </w:rPr>
        <w:t xml:space="preserve"> </w:t>
      </w:r>
      <w:r w:rsidRPr="008548CA">
        <w:rPr>
          <w:rStyle w:val="Char5"/>
          <w:rFonts w:hint="eastAsia"/>
          <w:rtl/>
        </w:rPr>
        <w:t>برگز</w:t>
      </w:r>
      <w:r w:rsidRPr="008548CA">
        <w:rPr>
          <w:rStyle w:val="Char5"/>
          <w:rFonts w:hint="cs"/>
          <w:rtl/>
        </w:rPr>
        <w:t>ی</w:t>
      </w:r>
      <w:r w:rsidRPr="008548CA">
        <w:rPr>
          <w:rStyle w:val="Char5"/>
          <w:rFonts w:hint="eastAsia"/>
          <w:rtl/>
        </w:rPr>
        <w:t>ده</w:t>
      </w:r>
      <w:r w:rsidRPr="008548CA">
        <w:rPr>
          <w:rStyle w:val="Char5"/>
          <w:rtl/>
        </w:rPr>
        <w:t xml:space="preserve"> </w:t>
      </w:r>
      <w:r w:rsidRPr="008548CA">
        <w:rPr>
          <w:rStyle w:val="Char5"/>
          <w:rFonts w:hint="eastAsia"/>
          <w:rtl/>
        </w:rPr>
        <w:t>پس</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عمل</w:t>
      </w:r>
      <w:r w:rsidRPr="008548CA">
        <w:rPr>
          <w:rStyle w:val="Char5"/>
          <w:rFonts w:hint="cs"/>
          <w:rtl/>
        </w:rPr>
        <w:t>ی</w:t>
      </w:r>
      <w:r w:rsidRPr="008548CA">
        <w:rPr>
          <w:rStyle w:val="Char5"/>
          <w:rFonts w:hint="eastAsia"/>
          <w:rtl/>
        </w:rPr>
        <w:t>ات</w:t>
      </w:r>
      <w:r w:rsidRPr="008548CA">
        <w:rPr>
          <w:rStyle w:val="Char5"/>
          <w:rtl/>
        </w:rPr>
        <w:t xml:space="preserve"> </w:t>
      </w:r>
      <w:r w:rsidRPr="008548CA">
        <w:rPr>
          <w:rStyle w:val="Char5"/>
          <w:rFonts w:hint="eastAsia"/>
          <w:rtl/>
        </w:rPr>
        <w:t>برگز</w:t>
      </w:r>
      <w:r w:rsidRPr="008548CA">
        <w:rPr>
          <w:rStyle w:val="Char5"/>
          <w:rFonts w:hint="cs"/>
          <w:rtl/>
        </w:rPr>
        <w:t>ی</w:t>
      </w:r>
      <w:r w:rsidRPr="008548CA">
        <w:rPr>
          <w:rStyle w:val="Char5"/>
          <w:rFonts w:hint="eastAsia"/>
          <w:rtl/>
        </w:rPr>
        <w:t>دن</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داستان</w:t>
      </w:r>
      <w:r w:rsidRPr="008548CA">
        <w:rPr>
          <w:rStyle w:val="Char5"/>
          <w:rtl/>
        </w:rPr>
        <w:t xml:space="preserve"> </w:t>
      </w:r>
      <w:r w:rsidRPr="008548CA">
        <w:rPr>
          <w:rStyle w:val="Char5"/>
          <w:rFonts w:hint="eastAsia"/>
          <w:rtl/>
        </w:rPr>
        <w:t>طالوت</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‏گو</w:t>
      </w:r>
      <w:r w:rsidRPr="008548CA">
        <w:rPr>
          <w:rStyle w:val="Char5"/>
          <w:rFonts w:hint="cs"/>
          <w:rtl/>
        </w:rPr>
        <w:t>ی</w:t>
      </w:r>
      <w:r w:rsidRPr="008548CA">
        <w:rPr>
          <w:rStyle w:val="Char5"/>
          <w:rFonts w:hint="eastAsia"/>
          <w:rtl/>
        </w:rPr>
        <w:t>د</w:t>
      </w:r>
      <w:r w:rsidRPr="008548CA">
        <w:rPr>
          <w:rStyle w:val="Char5"/>
          <w:rtl/>
        </w:rPr>
        <w:t>:</w:t>
      </w:r>
      <w:r w:rsidR="002230E9">
        <w:rPr>
          <w:rStyle w:val="Char5"/>
        </w:rPr>
        <w:t xml:space="preserve"> </w:t>
      </w:r>
      <w:r w:rsidR="002230E9">
        <w:rPr>
          <w:rStyle w:val="Char5"/>
          <w:rFonts w:cs="CTraditional Arabic" w:hint="cs"/>
          <w:rtl/>
        </w:rPr>
        <w:t>﴿</w:t>
      </w:r>
      <w:r w:rsidR="00A659E4" w:rsidRPr="00961C37">
        <w:rPr>
          <w:rStyle w:val="Chard"/>
          <w:rFonts w:hint="eastAsia"/>
          <w:rtl/>
        </w:rPr>
        <w:t>إِنَّ</w:t>
      </w:r>
      <w:r w:rsidR="00A659E4" w:rsidRPr="00961C37">
        <w:rPr>
          <w:rStyle w:val="Chard"/>
          <w:rtl/>
        </w:rPr>
        <w:t xml:space="preserve"> </w:t>
      </w:r>
      <w:r w:rsidR="00A659E4" w:rsidRPr="00961C37">
        <w:rPr>
          <w:rStyle w:val="Chard"/>
          <w:rFonts w:hint="cs"/>
          <w:rtl/>
        </w:rPr>
        <w:t>ٱ</w:t>
      </w:r>
      <w:r w:rsidR="00A659E4" w:rsidRPr="00961C37">
        <w:rPr>
          <w:rStyle w:val="Chard"/>
          <w:rFonts w:hint="eastAsia"/>
          <w:rtl/>
        </w:rPr>
        <w:t>للَّهَ</w:t>
      </w:r>
      <w:r w:rsidR="00A659E4" w:rsidRPr="00961C37">
        <w:rPr>
          <w:rStyle w:val="Chard"/>
          <w:rtl/>
        </w:rPr>
        <w:t xml:space="preserve"> </w:t>
      </w:r>
      <w:r w:rsidR="00A659E4" w:rsidRPr="00961C37">
        <w:rPr>
          <w:rStyle w:val="Chard"/>
          <w:rFonts w:hint="eastAsia"/>
          <w:rtl/>
        </w:rPr>
        <w:t>مُب</w:t>
      </w:r>
      <w:r w:rsidR="00A659E4" w:rsidRPr="00961C37">
        <w:rPr>
          <w:rStyle w:val="Chard"/>
          <w:rFonts w:hint="cs"/>
          <w:rtl/>
        </w:rPr>
        <w:t>ۡ</w:t>
      </w:r>
      <w:r w:rsidR="00A659E4" w:rsidRPr="00961C37">
        <w:rPr>
          <w:rStyle w:val="Chard"/>
          <w:rFonts w:hint="eastAsia"/>
          <w:rtl/>
        </w:rPr>
        <w:t>تَلِيكُم</w:t>
      </w:r>
      <w:r w:rsidR="00A659E4" w:rsidRPr="00961C37">
        <w:rPr>
          <w:rStyle w:val="Chard"/>
          <w:rtl/>
        </w:rPr>
        <w:t xml:space="preserve"> </w:t>
      </w:r>
      <w:r w:rsidR="00A659E4" w:rsidRPr="00961C37">
        <w:rPr>
          <w:rStyle w:val="Chard"/>
          <w:rFonts w:hint="eastAsia"/>
          <w:rtl/>
        </w:rPr>
        <w:t>بِنَهَر</w:t>
      </w:r>
      <w:r w:rsidR="00A659E4" w:rsidRPr="00961C37">
        <w:rPr>
          <w:rStyle w:val="Chard"/>
          <w:rFonts w:hint="cs"/>
          <w:rtl/>
        </w:rPr>
        <w:t>ٖ</w:t>
      </w:r>
      <w:r w:rsidR="002230E9">
        <w:rPr>
          <w:rStyle w:val="Char5"/>
          <w:rFonts w:cs="CTraditional Arabic" w:hint="cs"/>
          <w:rtl/>
        </w:rPr>
        <w:t>﴾</w:t>
      </w:r>
      <w:r w:rsidRPr="008548CA">
        <w:rPr>
          <w:rStyle w:val="Char5"/>
          <w:rtl/>
        </w:rPr>
        <w:t xml:space="preserve"> </w:t>
      </w:r>
      <w:r w:rsidR="00A659E4" w:rsidRPr="00A659E4">
        <w:rPr>
          <w:rStyle w:val="Charc"/>
          <w:rFonts w:hint="cs"/>
          <w:rtl/>
        </w:rPr>
        <w:t>[ال</w:t>
      </w:r>
      <w:r w:rsidRPr="00A659E4">
        <w:rPr>
          <w:rStyle w:val="Charc"/>
          <w:rtl/>
        </w:rPr>
        <w:t>بقر</w:t>
      </w:r>
      <w:r w:rsidR="00A659E4" w:rsidRPr="00A659E4">
        <w:rPr>
          <w:rStyle w:val="Charc"/>
          <w:rFonts w:hint="cs"/>
          <w:rtl/>
        </w:rPr>
        <w:t>ة</w:t>
      </w:r>
      <w:r w:rsidRPr="00A659E4">
        <w:rPr>
          <w:rStyle w:val="Charc"/>
          <w:rtl/>
        </w:rPr>
        <w:t>: ٢٤٩</w:t>
      </w:r>
      <w:r w:rsidR="00A659E4" w:rsidRPr="00A659E4">
        <w:rPr>
          <w:rStyle w:val="Charc"/>
          <w:rFonts w:hint="cs"/>
          <w:rtl/>
        </w:rPr>
        <w:t>]</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شما</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رودخانه‏ا</w:t>
      </w:r>
      <w:r w:rsidRPr="008548CA">
        <w:rPr>
          <w:rStyle w:val="Char5"/>
          <w:rFonts w:hint="cs"/>
          <w:rtl/>
        </w:rPr>
        <w:t>ی</w:t>
      </w:r>
      <w:r w:rsidRPr="008548CA">
        <w:rPr>
          <w:rStyle w:val="Char5"/>
          <w:rtl/>
        </w:rPr>
        <w:t xml:space="preserve"> </w:t>
      </w:r>
      <w:r w:rsidRPr="008548CA">
        <w:rPr>
          <w:rStyle w:val="Char5"/>
          <w:rFonts w:hint="eastAsia"/>
          <w:rtl/>
        </w:rPr>
        <w:t>آزما</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‏کند»</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آنجا</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گروه</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فرمان</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سرپ</w:t>
      </w:r>
      <w:r w:rsidRPr="008548CA">
        <w:rPr>
          <w:rStyle w:val="Char5"/>
          <w:rFonts w:hint="cs"/>
          <w:rtl/>
        </w:rPr>
        <w:t>ی</w:t>
      </w:r>
      <w:r w:rsidRPr="008548CA">
        <w:rPr>
          <w:rStyle w:val="Char5"/>
          <w:rFonts w:hint="eastAsia"/>
          <w:rtl/>
        </w:rPr>
        <w:t>چ</w:t>
      </w:r>
      <w:r w:rsidRPr="008548CA">
        <w:rPr>
          <w:rStyle w:val="Char5"/>
          <w:rFonts w:hint="cs"/>
          <w:rtl/>
        </w:rPr>
        <w:t>ی</w:t>
      </w:r>
      <w:r w:rsidRPr="008548CA">
        <w:rPr>
          <w:rStyle w:val="Char5"/>
          <w:rtl/>
        </w:rPr>
        <w:t xml:space="preserve"> </w:t>
      </w:r>
      <w:r w:rsidRPr="008548CA">
        <w:rPr>
          <w:rStyle w:val="Char5"/>
          <w:rFonts w:hint="eastAsia"/>
          <w:rtl/>
        </w:rPr>
        <w:t>کردند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جز</w:t>
      </w:r>
      <w:r w:rsidRPr="008548CA">
        <w:rPr>
          <w:rStyle w:val="Char5"/>
          <w:rtl/>
        </w:rPr>
        <w:t xml:space="preserve"> </w:t>
      </w:r>
      <w:r w:rsidRPr="008548CA">
        <w:rPr>
          <w:rStyle w:val="Char5"/>
          <w:rFonts w:hint="eastAsia"/>
          <w:rtl/>
        </w:rPr>
        <w:t>شمار</w:t>
      </w:r>
      <w:r w:rsidRPr="008548CA">
        <w:rPr>
          <w:rStyle w:val="Char5"/>
          <w:rtl/>
        </w:rPr>
        <w:t xml:space="preserve"> </w:t>
      </w:r>
      <w:r w:rsidRPr="008548CA">
        <w:rPr>
          <w:rStyle w:val="Char5"/>
          <w:rFonts w:hint="eastAsia"/>
          <w:rtl/>
        </w:rPr>
        <w:t>اندک</w:t>
      </w:r>
      <w:r w:rsidRPr="008548CA">
        <w:rPr>
          <w:rStyle w:val="Char5"/>
          <w:rFonts w:hint="cs"/>
          <w:rtl/>
        </w:rPr>
        <w:t>ی</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نماندند</w:t>
      </w:r>
      <w:r w:rsidR="002230E9">
        <w:rPr>
          <w:rStyle w:val="Char5"/>
        </w:rPr>
        <w:t xml:space="preserve"> </w:t>
      </w:r>
      <w:r w:rsidR="002230E9">
        <w:rPr>
          <w:rStyle w:val="Char5"/>
          <w:rFonts w:cs="CTraditional Arabic" w:hint="cs"/>
          <w:rtl/>
        </w:rPr>
        <w:t>﴿</w:t>
      </w:r>
      <w:r w:rsidR="00A659E4" w:rsidRPr="00961C37">
        <w:rPr>
          <w:rStyle w:val="Chard"/>
          <w:rFonts w:hint="eastAsia"/>
          <w:rtl/>
        </w:rPr>
        <w:t>فَلَمَّا</w:t>
      </w:r>
      <w:r w:rsidR="00A659E4" w:rsidRPr="00961C37">
        <w:rPr>
          <w:rStyle w:val="Chard"/>
          <w:rtl/>
        </w:rPr>
        <w:t xml:space="preserve"> </w:t>
      </w:r>
      <w:r w:rsidR="00A659E4" w:rsidRPr="00961C37">
        <w:rPr>
          <w:rStyle w:val="Chard"/>
          <w:rFonts w:hint="eastAsia"/>
          <w:rtl/>
        </w:rPr>
        <w:t>جَاوَزَهُ</w:t>
      </w:r>
      <w:r w:rsidR="00A659E4" w:rsidRPr="00961C37">
        <w:rPr>
          <w:rStyle w:val="Chard"/>
          <w:rFonts w:hint="cs"/>
          <w:rtl/>
        </w:rPr>
        <w:t>ۥ</w:t>
      </w:r>
      <w:r w:rsidR="00A659E4" w:rsidRPr="00961C37">
        <w:rPr>
          <w:rStyle w:val="Chard"/>
          <w:rtl/>
        </w:rPr>
        <w:t xml:space="preserve"> </w:t>
      </w:r>
      <w:r w:rsidR="00A659E4" w:rsidRPr="00961C37">
        <w:rPr>
          <w:rStyle w:val="Chard"/>
          <w:rFonts w:hint="eastAsia"/>
          <w:rtl/>
        </w:rPr>
        <w:t>هُوَ</w:t>
      </w:r>
      <w:r w:rsidR="00A659E4" w:rsidRPr="00961C37">
        <w:rPr>
          <w:rStyle w:val="Chard"/>
          <w:rtl/>
        </w:rPr>
        <w:t xml:space="preserve"> </w:t>
      </w:r>
      <w:r w:rsidR="00A659E4" w:rsidRPr="00961C37">
        <w:rPr>
          <w:rStyle w:val="Chard"/>
          <w:rFonts w:hint="eastAsia"/>
          <w:rtl/>
        </w:rPr>
        <w:t>وَ</w:t>
      </w:r>
      <w:r w:rsidR="00A659E4" w:rsidRPr="00961C37">
        <w:rPr>
          <w:rStyle w:val="Chard"/>
          <w:rFonts w:hint="cs"/>
          <w:rtl/>
        </w:rPr>
        <w:t>ٱ</w:t>
      </w:r>
      <w:r w:rsidR="00A659E4" w:rsidRPr="00961C37">
        <w:rPr>
          <w:rStyle w:val="Chard"/>
          <w:rFonts w:hint="eastAsia"/>
          <w:rtl/>
        </w:rPr>
        <w:t>لَّذِينَ</w:t>
      </w:r>
      <w:r w:rsidR="00A659E4" w:rsidRPr="00961C37">
        <w:rPr>
          <w:rStyle w:val="Chard"/>
          <w:rtl/>
        </w:rPr>
        <w:t xml:space="preserve"> </w:t>
      </w:r>
      <w:r w:rsidR="00A659E4" w:rsidRPr="00961C37">
        <w:rPr>
          <w:rStyle w:val="Chard"/>
          <w:rFonts w:hint="eastAsia"/>
          <w:rtl/>
        </w:rPr>
        <w:t>ءَامَنُواْ</w:t>
      </w:r>
      <w:r w:rsidR="00A659E4" w:rsidRPr="00961C37">
        <w:rPr>
          <w:rStyle w:val="Chard"/>
          <w:rtl/>
        </w:rPr>
        <w:t xml:space="preserve"> </w:t>
      </w:r>
      <w:r w:rsidR="00A659E4" w:rsidRPr="00961C37">
        <w:rPr>
          <w:rStyle w:val="Chard"/>
          <w:rFonts w:hint="eastAsia"/>
          <w:rtl/>
        </w:rPr>
        <w:t>مَعَهُ</w:t>
      </w:r>
      <w:r w:rsidR="00A659E4" w:rsidRPr="00961C37">
        <w:rPr>
          <w:rStyle w:val="Chard"/>
          <w:rFonts w:hint="cs"/>
          <w:rtl/>
        </w:rPr>
        <w:t>ۥ</w:t>
      </w:r>
      <w:r w:rsidR="002230E9">
        <w:rPr>
          <w:rStyle w:val="Char5"/>
          <w:rFonts w:cs="CTraditional Arabic" w:hint="cs"/>
          <w:rtl/>
        </w:rPr>
        <w:t>﴾</w:t>
      </w:r>
      <w:r>
        <w:rPr>
          <w:rFonts w:ascii="2  Badr" w:hAnsi="2  Badr"/>
          <w:rtl/>
        </w:rPr>
        <w:t xml:space="preserve"> </w:t>
      </w:r>
      <w:r w:rsidR="00A659E4" w:rsidRPr="000400CD">
        <w:rPr>
          <w:rStyle w:val="Charc"/>
          <w:rFonts w:hint="cs"/>
          <w:rtl/>
        </w:rPr>
        <w:t>[ال</w:t>
      </w:r>
      <w:r w:rsidRPr="000400CD">
        <w:rPr>
          <w:rStyle w:val="Charc"/>
          <w:rtl/>
        </w:rPr>
        <w:t>بقر</w:t>
      </w:r>
      <w:r w:rsidR="00A659E4" w:rsidRPr="000400CD">
        <w:rPr>
          <w:rStyle w:val="Charc"/>
          <w:rFonts w:hint="cs"/>
          <w:rtl/>
        </w:rPr>
        <w:t>ة</w:t>
      </w:r>
      <w:r w:rsidRPr="000400CD">
        <w:rPr>
          <w:rStyle w:val="Charc"/>
          <w:rtl/>
        </w:rPr>
        <w:t>: ٢٤٩</w:t>
      </w:r>
      <w:r w:rsidR="00A659E4" w:rsidRPr="000400CD">
        <w:rPr>
          <w:rStyle w:val="Charc"/>
          <w:rFonts w:hint="cs"/>
          <w:rtl/>
        </w:rPr>
        <w:t>]</w:t>
      </w:r>
      <w:r w:rsidR="007B1974">
        <w:rPr>
          <w:rStyle w:val="Char5"/>
          <w:rtl/>
        </w:rPr>
        <w:t xml:space="preserve"> «</w:t>
      </w:r>
      <w:r w:rsidRPr="008548CA">
        <w:rPr>
          <w:rStyle w:val="Char5"/>
          <w:rFonts w:hint="eastAsia"/>
          <w:rtl/>
        </w:rPr>
        <w:t>هنگام</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مؤمنان</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همراهش</w:t>
      </w:r>
      <w:r w:rsidRPr="008548CA">
        <w:rPr>
          <w:rStyle w:val="Char5"/>
          <w:rtl/>
        </w:rPr>
        <w:t xml:space="preserve"> </w:t>
      </w:r>
      <w:r w:rsidRPr="008548CA">
        <w:rPr>
          <w:rStyle w:val="Char5"/>
          <w:rFonts w:hint="eastAsia"/>
          <w:rtl/>
        </w:rPr>
        <w:t>بودند</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رود</w:t>
      </w:r>
      <w:r w:rsidRPr="008548CA">
        <w:rPr>
          <w:rStyle w:val="Char5"/>
          <w:rtl/>
        </w:rPr>
        <w:t xml:space="preserve"> </w:t>
      </w:r>
      <w:r w:rsidRPr="008548CA">
        <w:rPr>
          <w:rStyle w:val="Char5"/>
          <w:rFonts w:hint="eastAsia"/>
          <w:rtl/>
        </w:rPr>
        <w:t>گذشتند»،</w:t>
      </w:r>
      <w:r w:rsidRPr="008548CA">
        <w:rPr>
          <w:rStyle w:val="Char5"/>
          <w:rtl/>
        </w:rPr>
        <w:t xml:space="preserve"> </w:t>
      </w:r>
      <w:r w:rsidRPr="008548CA">
        <w:rPr>
          <w:rStyle w:val="Char5"/>
          <w:rFonts w:hint="eastAsia"/>
          <w:rtl/>
        </w:rPr>
        <w:t>حت</w:t>
      </w:r>
      <w:r w:rsidRPr="008548CA">
        <w:rPr>
          <w:rStyle w:val="Char5"/>
          <w:rFonts w:hint="cs"/>
          <w:rtl/>
        </w:rPr>
        <w:t>ی</w:t>
      </w:r>
      <w:r w:rsidRPr="008548CA">
        <w:rPr>
          <w:rStyle w:val="Char5"/>
          <w:rtl/>
        </w:rPr>
        <w:t xml:space="preserve"> </w:t>
      </w:r>
      <w:r w:rsidRPr="008548CA">
        <w:rPr>
          <w:rStyle w:val="Char5"/>
          <w:rFonts w:hint="eastAsia"/>
          <w:rtl/>
        </w:rPr>
        <w:t>برخ</w:t>
      </w:r>
      <w:r w:rsidRPr="008548CA">
        <w:rPr>
          <w:rStyle w:val="Char5"/>
          <w:rFonts w:hint="cs"/>
          <w:rtl/>
        </w:rPr>
        <w:t>ی</w:t>
      </w:r>
      <w:r w:rsidRPr="008548CA">
        <w:rPr>
          <w:rStyle w:val="Char5"/>
          <w:rtl/>
        </w:rPr>
        <w:t xml:space="preserve"> </w:t>
      </w:r>
      <w:r w:rsidRPr="008548CA">
        <w:rPr>
          <w:rStyle w:val="Char5"/>
          <w:rFonts w:hint="eastAsia"/>
          <w:rtl/>
        </w:rPr>
        <w:t>از</w:t>
      </w:r>
      <w:r w:rsidR="005A6AF3">
        <w:rPr>
          <w:rStyle w:val="Char5"/>
          <w:rtl/>
        </w:rPr>
        <w:t xml:space="preserve"> آن‌هایی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رود</w:t>
      </w:r>
      <w:r w:rsidRPr="008548CA">
        <w:rPr>
          <w:rStyle w:val="Char5"/>
          <w:rtl/>
        </w:rPr>
        <w:t xml:space="preserve"> </w:t>
      </w:r>
      <w:r w:rsidRPr="008548CA">
        <w:rPr>
          <w:rStyle w:val="Char5"/>
          <w:rFonts w:hint="eastAsia"/>
          <w:rtl/>
        </w:rPr>
        <w:t>گذشته</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برابر</w:t>
      </w:r>
      <w:r w:rsidRPr="008548CA">
        <w:rPr>
          <w:rStyle w:val="Char5"/>
          <w:rtl/>
        </w:rPr>
        <w:t xml:space="preserve"> </w:t>
      </w:r>
      <w:r w:rsidRPr="008548CA">
        <w:rPr>
          <w:rStyle w:val="Char5"/>
          <w:rFonts w:hint="eastAsia"/>
          <w:rtl/>
        </w:rPr>
        <w:t>مشکلات</w:t>
      </w:r>
      <w:r w:rsidRPr="008548CA">
        <w:rPr>
          <w:rStyle w:val="Char5"/>
          <w:rtl/>
        </w:rPr>
        <w:t xml:space="preserve"> </w:t>
      </w:r>
      <w:r w:rsidRPr="008548CA">
        <w:rPr>
          <w:rStyle w:val="Char5"/>
          <w:rFonts w:hint="eastAsia"/>
          <w:rtl/>
        </w:rPr>
        <w:t>تسل</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شده</w:t>
      </w:r>
      <w:r w:rsidRPr="008548CA">
        <w:rPr>
          <w:rStyle w:val="Char5"/>
          <w:rtl/>
        </w:rPr>
        <w:t xml:space="preserve"> </w:t>
      </w:r>
      <w:r w:rsidRPr="008548CA">
        <w:rPr>
          <w:rStyle w:val="Char5"/>
          <w:rFonts w:hint="eastAsia"/>
          <w:rtl/>
        </w:rPr>
        <w:t>بودند،</w:t>
      </w:r>
      <w:r w:rsidRPr="008548CA">
        <w:rPr>
          <w:rStyle w:val="Char5"/>
          <w:rtl/>
        </w:rPr>
        <w:t xml:space="preserve"> </w:t>
      </w:r>
      <w:r w:rsidRPr="008548CA">
        <w:rPr>
          <w:rStyle w:val="Char5"/>
          <w:rFonts w:hint="eastAsia"/>
          <w:rtl/>
        </w:rPr>
        <w:t>گفتند</w:t>
      </w:r>
      <w:r w:rsidRPr="008548CA">
        <w:rPr>
          <w:rStyle w:val="Char5"/>
          <w:rtl/>
        </w:rPr>
        <w:t>:</w:t>
      </w:r>
      <w:r w:rsidR="002230E9">
        <w:rPr>
          <w:rStyle w:val="Char5"/>
        </w:rPr>
        <w:t xml:space="preserve"> </w:t>
      </w:r>
      <w:r w:rsidR="002230E9">
        <w:rPr>
          <w:rStyle w:val="Char5"/>
          <w:rFonts w:cs="CTraditional Arabic" w:hint="cs"/>
          <w:rtl/>
        </w:rPr>
        <w:t>﴿</w:t>
      </w:r>
      <w:r w:rsidR="000400CD" w:rsidRPr="00961C37">
        <w:rPr>
          <w:rStyle w:val="Chard"/>
          <w:rFonts w:hint="eastAsia"/>
          <w:rtl/>
        </w:rPr>
        <w:t>قَالُواْ</w:t>
      </w:r>
      <w:r w:rsidR="000400CD" w:rsidRPr="00961C37">
        <w:rPr>
          <w:rStyle w:val="Chard"/>
          <w:rtl/>
        </w:rPr>
        <w:t xml:space="preserve"> </w:t>
      </w:r>
      <w:r w:rsidR="000400CD" w:rsidRPr="00961C37">
        <w:rPr>
          <w:rStyle w:val="Chard"/>
          <w:rFonts w:hint="eastAsia"/>
          <w:rtl/>
        </w:rPr>
        <w:t>لَا</w:t>
      </w:r>
      <w:r w:rsidR="000400CD" w:rsidRPr="00961C37">
        <w:rPr>
          <w:rStyle w:val="Chard"/>
          <w:rtl/>
        </w:rPr>
        <w:t xml:space="preserve"> </w:t>
      </w:r>
      <w:r w:rsidR="000400CD" w:rsidRPr="00961C37">
        <w:rPr>
          <w:rStyle w:val="Chard"/>
          <w:rFonts w:hint="eastAsia"/>
          <w:rtl/>
        </w:rPr>
        <w:t>طَاقَةَ</w:t>
      </w:r>
      <w:r w:rsidR="000400CD" w:rsidRPr="00961C37">
        <w:rPr>
          <w:rStyle w:val="Chard"/>
          <w:rtl/>
        </w:rPr>
        <w:t xml:space="preserve"> </w:t>
      </w:r>
      <w:r w:rsidR="000400CD" w:rsidRPr="00961C37">
        <w:rPr>
          <w:rStyle w:val="Chard"/>
          <w:rFonts w:hint="eastAsia"/>
          <w:rtl/>
        </w:rPr>
        <w:t>لَنَا</w:t>
      </w:r>
      <w:r w:rsidR="000400CD" w:rsidRPr="00961C37">
        <w:rPr>
          <w:rStyle w:val="Chard"/>
          <w:rtl/>
        </w:rPr>
        <w:t xml:space="preserve"> </w:t>
      </w:r>
      <w:r w:rsidR="000400CD" w:rsidRPr="00961C37">
        <w:rPr>
          <w:rStyle w:val="Chard"/>
          <w:rFonts w:hint="cs"/>
          <w:rtl/>
        </w:rPr>
        <w:t>ٱ</w:t>
      </w:r>
      <w:r w:rsidR="000400CD" w:rsidRPr="00961C37">
        <w:rPr>
          <w:rStyle w:val="Chard"/>
          <w:rFonts w:hint="eastAsia"/>
          <w:rtl/>
        </w:rPr>
        <w:t>ل</w:t>
      </w:r>
      <w:r w:rsidR="000400CD" w:rsidRPr="00961C37">
        <w:rPr>
          <w:rStyle w:val="Chard"/>
          <w:rFonts w:hint="cs"/>
          <w:rtl/>
        </w:rPr>
        <w:t>ۡ</w:t>
      </w:r>
      <w:r w:rsidR="000400CD" w:rsidRPr="00961C37">
        <w:rPr>
          <w:rStyle w:val="Chard"/>
          <w:rFonts w:hint="eastAsia"/>
          <w:rtl/>
        </w:rPr>
        <w:t>يَو</w:t>
      </w:r>
      <w:r w:rsidR="000400CD" w:rsidRPr="00961C37">
        <w:rPr>
          <w:rStyle w:val="Chard"/>
          <w:rFonts w:hint="cs"/>
          <w:rtl/>
        </w:rPr>
        <w:t>ۡ</w:t>
      </w:r>
      <w:r w:rsidR="000400CD" w:rsidRPr="00961C37">
        <w:rPr>
          <w:rStyle w:val="Chard"/>
          <w:rFonts w:hint="eastAsia"/>
          <w:rtl/>
        </w:rPr>
        <w:t>مَ</w:t>
      </w:r>
      <w:r w:rsidR="000400CD" w:rsidRPr="00961C37">
        <w:rPr>
          <w:rStyle w:val="Chard"/>
          <w:rtl/>
        </w:rPr>
        <w:t xml:space="preserve"> </w:t>
      </w:r>
      <w:r w:rsidR="000400CD" w:rsidRPr="00961C37">
        <w:rPr>
          <w:rStyle w:val="Chard"/>
          <w:rFonts w:hint="eastAsia"/>
          <w:rtl/>
        </w:rPr>
        <w:t>بِجَالُوتَ</w:t>
      </w:r>
      <w:r w:rsidR="000400CD" w:rsidRPr="00961C37">
        <w:rPr>
          <w:rStyle w:val="Chard"/>
          <w:rtl/>
        </w:rPr>
        <w:t xml:space="preserve"> </w:t>
      </w:r>
      <w:r w:rsidR="000400CD" w:rsidRPr="00961C37">
        <w:rPr>
          <w:rStyle w:val="Chard"/>
          <w:rFonts w:hint="eastAsia"/>
          <w:rtl/>
        </w:rPr>
        <w:t>وَجُنُودِهِ</w:t>
      </w:r>
      <w:r w:rsidR="000400CD" w:rsidRPr="00961C37">
        <w:rPr>
          <w:rStyle w:val="Chard"/>
          <w:rFonts w:hint="cs"/>
          <w:rtl/>
        </w:rPr>
        <w:t>ۦ</w:t>
      </w:r>
      <w:r w:rsidR="002230E9">
        <w:rPr>
          <w:rStyle w:val="Char5"/>
          <w:rFonts w:cs="CTraditional Arabic" w:hint="cs"/>
          <w:rtl/>
        </w:rPr>
        <w:t>﴾</w:t>
      </w:r>
      <w:r w:rsidR="000400CD">
        <w:rPr>
          <w:rStyle w:val="Char5"/>
          <w:rFonts w:cs="CTraditional Arabic" w:hint="cs"/>
          <w:rtl/>
        </w:rPr>
        <w:t xml:space="preserve"> </w:t>
      </w:r>
      <w:r w:rsidR="000400CD" w:rsidRPr="000400CD">
        <w:rPr>
          <w:rStyle w:val="Charc"/>
          <w:rFonts w:hint="cs"/>
          <w:rtl/>
        </w:rPr>
        <w:t>[ال</w:t>
      </w:r>
      <w:r w:rsidRPr="000400CD">
        <w:rPr>
          <w:rStyle w:val="Charc"/>
          <w:rtl/>
        </w:rPr>
        <w:t>بقر</w:t>
      </w:r>
      <w:r w:rsidR="000400CD" w:rsidRPr="000400CD">
        <w:rPr>
          <w:rStyle w:val="Charc"/>
          <w:rFonts w:hint="cs"/>
          <w:rtl/>
        </w:rPr>
        <w:t>ة</w:t>
      </w:r>
      <w:r w:rsidRPr="000400CD">
        <w:rPr>
          <w:rStyle w:val="Charc"/>
          <w:rtl/>
        </w:rPr>
        <w:t>: ٢٤٩</w:t>
      </w:r>
      <w:r w:rsidR="000400CD" w:rsidRPr="000400CD">
        <w:rPr>
          <w:rStyle w:val="Charc"/>
          <w:rFonts w:hint="cs"/>
          <w:rtl/>
        </w:rPr>
        <w:t>]</w:t>
      </w:r>
      <w:r w:rsidR="000400CD">
        <w:rPr>
          <w:rFonts w:ascii="Arial" w:hAnsi="Arial" w:cs="B Lotus" w:hint="cs"/>
          <w:color w:val="000000"/>
          <w:sz w:val="27"/>
          <w:szCs w:val="27"/>
          <w:rtl/>
        </w:rPr>
        <w:t xml:space="preserve"> </w:t>
      </w:r>
      <w:r w:rsidRPr="008548CA">
        <w:rPr>
          <w:rStyle w:val="Char5"/>
          <w:rFonts w:hint="eastAsia"/>
          <w:rtl/>
        </w:rPr>
        <w:t>«گفتند</w:t>
      </w:r>
      <w:r w:rsidRPr="008548CA">
        <w:rPr>
          <w:rStyle w:val="Char5"/>
          <w:rtl/>
        </w:rPr>
        <w:t xml:space="preserve">: </w:t>
      </w:r>
      <w:r w:rsidRPr="008548CA">
        <w:rPr>
          <w:rStyle w:val="Char5"/>
          <w:rFonts w:hint="eastAsia"/>
          <w:rtl/>
        </w:rPr>
        <w:t>امروز</w:t>
      </w:r>
      <w:r w:rsidRPr="008548CA">
        <w:rPr>
          <w:rStyle w:val="Char5"/>
          <w:rtl/>
        </w:rPr>
        <w:t xml:space="preserve"> </w:t>
      </w:r>
      <w:r w:rsidRPr="008548CA">
        <w:rPr>
          <w:rStyle w:val="Char5"/>
          <w:rFonts w:hint="eastAsia"/>
          <w:rtl/>
        </w:rPr>
        <w:t>ما</w:t>
      </w:r>
      <w:r w:rsidRPr="008548CA">
        <w:rPr>
          <w:rStyle w:val="Char5"/>
          <w:rtl/>
        </w:rPr>
        <w:t xml:space="preserve"> </w:t>
      </w:r>
      <w:r w:rsidRPr="008548CA">
        <w:rPr>
          <w:rStyle w:val="Char5"/>
          <w:rFonts w:hint="eastAsia"/>
          <w:rtl/>
        </w:rPr>
        <w:t>تاب</w:t>
      </w:r>
      <w:r w:rsidRPr="008548CA">
        <w:rPr>
          <w:rStyle w:val="Char5"/>
          <w:rtl/>
        </w:rPr>
        <w:t xml:space="preserve"> </w:t>
      </w:r>
      <w:r w:rsidRPr="008548CA">
        <w:rPr>
          <w:rStyle w:val="Char5"/>
          <w:rFonts w:hint="eastAsia"/>
          <w:rtl/>
        </w:rPr>
        <w:t>رو</w:t>
      </w:r>
      <w:r w:rsidRPr="008548CA">
        <w:rPr>
          <w:rStyle w:val="Char5"/>
          <w:rFonts w:hint="cs"/>
          <w:rtl/>
        </w:rPr>
        <w:t>ی</w:t>
      </w:r>
      <w:r w:rsidRPr="008548CA">
        <w:rPr>
          <w:rStyle w:val="Char5"/>
          <w:rFonts w:hint="eastAsia"/>
          <w:rtl/>
        </w:rPr>
        <w:t>ارو</w:t>
      </w:r>
      <w:r w:rsidRPr="008548CA">
        <w:rPr>
          <w:rStyle w:val="Char5"/>
          <w:rFonts w:hint="cs"/>
          <w:rtl/>
        </w:rPr>
        <w:t>ی</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جالوت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لشکر</w:t>
      </w:r>
      <w:r w:rsidRPr="008548CA">
        <w:rPr>
          <w:rStyle w:val="Char5"/>
          <w:rFonts w:hint="cs"/>
          <w:rtl/>
        </w:rPr>
        <w:t>ی</w:t>
      </w:r>
      <w:r w:rsidRPr="008548CA">
        <w:rPr>
          <w:rStyle w:val="Char5"/>
          <w:rFonts w:hint="eastAsia"/>
          <w:rtl/>
        </w:rPr>
        <w:t>انش</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ندار</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هنگام</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طالوت</w:t>
      </w:r>
      <w:r w:rsidRPr="008548CA">
        <w:rPr>
          <w:rStyle w:val="Char5"/>
          <w:rtl/>
        </w:rPr>
        <w:t xml:space="preserve"> </w:t>
      </w:r>
      <w:r w:rsidRPr="008548CA">
        <w:rPr>
          <w:rStyle w:val="Char5"/>
          <w:rFonts w:hint="eastAsia"/>
          <w:rtl/>
        </w:rPr>
        <w:t>سپاه</w:t>
      </w:r>
      <w:r w:rsidRPr="008548CA">
        <w:rPr>
          <w:rStyle w:val="Char5"/>
          <w:rFonts w:hint="cs"/>
          <w:rtl/>
        </w:rPr>
        <w:t>ی</w:t>
      </w:r>
      <w:r w:rsidRPr="008548CA">
        <w:rPr>
          <w:rStyle w:val="Char5"/>
          <w:rFonts w:hint="eastAsia"/>
          <w:rtl/>
        </w:rPr>
        <w:t>ان</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رون</w:t>
      </w:r>
      <w:r w:rsidRPr="008548CA">
        <w:rPr>
          <w:rStyle w:val="Char5"/>
          <w:rtl/>
        </w:rPr>
        <w:t xml:space="preserve"> </w:t>
      </w:r>
      <w:r w:rsidRPr="008548CA">
        <w:rPr>
          <w:rStyle w:val="Char5"/>
          <w:rFonts w:hint="eastAsia"/>
          <w:rtl/>
        </w:rPr>
        <w:t>برد</w:t>
      </w:r>
      <w:r w:rsidRPr="008548CA">
        <w:rPr>
          <w:rStyle w:val="Char5"/>
          <w:rtl/>
        </w:rPr>
        <w:t xml:space="preserve"> </w:t>
      </w:r>
      <w:r w:rsidRPr="008548CA">
        <w:rPr>
          <w:rStyle w:val="Char5"/>
          <w:rFonts w:hint="eastAsia"/>
          <w:rtl/>
        </w:rPr>
        <w:t>گفت</w:t>
      </w:r>
      <w:r w:rsidR="002230E9">
        <w:rPr>
          <w:rStyle w:val="Char5"/>
        </w:rPr>
        <w:t xml:space="preserve"> </w:t>
      </w:r>
      <w:r w:rsidR="002230E9">
        <w:rPr>
          <w:rStyle w:val="Char5"/>
          <w:rFonts w:cs="CTraditional Arabic" w:hint="cs"/>
          <w:rtl/>
        </w:rPr>
        <w:t>﴿</w:t>
      </w:r>
      <w:r w:rsidR="000400CD" w:rsidRPr="00961C37">
        <w:rPr>
          <w:rStyle w:val="Chard"/>
          <w:rFonts w:hint="eastAsia"/>
          <w:rtl/>
        </w:rPr>
        <w:t>فَلَمَّا</w:t>
      </w:r>
      <w:r w:rsidR="000400CD" w:rsidRPr="00961C37">
        <w:rPr>
          <w:rStyle w:val="Chard"/>
          <w:rtl/>
        </w:rPr>
        <w:t xml:space="preserve"> </w:t>
      </w:r>
      <w:r w:rsidR="000400CD" w:rsidRPr="00961C37">
        <w:rPr>
          <w:rStyle w:val="Chard"/>
          <w:rFonts w:hint="eastAsia"/>
          <w:rtl/>
        </w:rPr>
        <w:t>فَصَلَ</w:t>
      </w:r>
      <w:r w:rsidR="000400CD" w:rsidRPr="00961C37">
        <w:rPr>
          <w:rStyle w:val="Chard"/>
          <w:rtl/>
        </w:rPr>
        <w:t xml:space="preserve"> </w:t>
      </w:r>
      <w:r w:rsidR="000400CD" w:rsidRPr="00961C37">
        <w:rPr>
          <w:rStyle w:val="Chard"/>
          <w:rFonts w:hint="eastAsia"/>
          <w:rtl/>
        </w:rPr>
        <w:t>طَالُوتُ</w:t>
      </w:r>
      <w:r w:rsidR="000400CD" w:rsidRPr="00961C37">
        <w:rPr>
          <w:rStyle w:val="Chard"/>
          <w:rtl/>
        </w:rPr>
        <w:t xml:space="preserve"> </w:t>
      </w:r>
      <w:r w:rsidR="000400CD" w:rsidRPr="00961C37">
        <w:rPr>
          <w:rStyle w:val="Chard"/>
          <w:rFonts w:hint="eastAsia"/>
          <w:rtl/>
        </w:rPr>
        <w:t>بِ</w:t>
      </w:r>
      <w:r w:rsidR="000400CD" w:rsidRPr="00961C37">
        <w:rPr>
          <w:rStyle w:val="Chard"/>
          <w:rFonts w:hint="cs"/>
          <w:rtl/>
        </w:rPr>
        <w:t>ٱ</w:t>
      </w:r>
      <w:r w:rsidR="000400CD" w:rsidRPr="00961C37">
        <w:rPr>
          <w:rStyle w:val="Chard"/>
          <w:rFonts w:hint="eastAsia"/>
          <w:rtl/>
        </w:rPr>
        <w:t>ل</w:t>
      </w:r>
      <w:r w:rsidR="000400CD" w:rsidRPr="00961C37">
        <w:rPr>
          <w:rStyle w:val="Chard"/>
          <w:rFonts w:hint="cs"/>
          <w:rtl/>
        </w:rPr>
        <w:t>ۡ</w:t>
      </w:r>
      <w:r w:rsidR="000400CD" w:rsidRPr="00961C37">
        <w:rPr>
          <w:rStyle w:val="Chard"/>
          <w:rFonts w:hint="eastAsia"/>
          <w:rtl/>
        </w:rPr>
        <w:t>جُنُودِ</w:t>
      </w:r>
      <w:r w:rsidR="000400CD" w:rsidRPr="00961C37">
        <w:rPr>
          <w:rStyle w:val="Chard"/>
          <w:rtl/>
        </w:rPr>
        <w:t xml:space="preserve"> </w:t>
      </w:r>
      <w:r w:rsidR="000400CD" w:rsidRPr="00961C37">
        <w:rPr>
          <w:rStyle w:val="Chard"/>
          <w:rFonts w:hint="eastAsia"/>
          <w:rtl/>
        </w:rPr>
        <w:t>قَالَ</w:t>
      </w:r>
      <w:r w:rsidR="000400CD" w:rsidRPr="00961C37">
        <w:rPr>
          <w:rStyle w:val="Chard"/>
          <w:rtl/>
        </w:rPr>
        <w:t xml:space="preserve"> </w:t>
      </w:r>
      <w:r w:rsidR="000400CD" w:rsidRPr="00961C37">
        <w:rPr>
          <w:rStyle w:val="Chard"/>
          <w:rFonts w:hint="eastAsia"/>
          <w:rtl/>
        </w:rPr>
        <w:t>إِنَّ</w:t>
      </w:r>
      <w:r w:rsidR="000400CD" w:rsidRPr="00961C37">
        <w:rPr>
          <w:rStyle w:val="Chard"/>
          <w:rtl/>
        </w:rPr>
        <w:t xml:space="preserve"> </w:t>
      </w:r>
      <w:r w:rsidR="000400CD" w:rsidRPr="00961C37">
        <w:rPr>
          <w:rStyle w:val="Chard"/>
          <w:rFonts w:hint="cs"/>
          <w:rtl/>
        </w:rPr>
        <w:t>ٱ</w:t>
      </w:r>
      <w:r w:rsidR="000400CD" w:rsidRPr="00961C37">
        <w:rPr>
          <w:rStyle w:val="Chard"/>
          <w:rFonts w:hint="eastAsia"/>
          <w:rtl/>
        </w:rPr>
        <w:t>للَّهَ</w:t>
      </w:r>
      <w:r w:rsidR="000400CD" w:rsidRPr="00961C37">
        <w:rPr>
          <w:rStyle w:val="Chard"/>
          <w:rtl/>
        </w:rPr>
        <w:t xml:space="preserve"> </w:t>
      </w:r>
      <w:r w:rsidR="000400CD" w:rsidRPr="00961C37">
        <w:rPr>
          <w:rStyle w:val="Chard"/>
          <w:rFonts w:hint="eastAsia"/>
          <w:rtl/>
        </w:rPr>
        <w:t>مُب</w:t>
      </w:r>
      <w:r w:rsidR="000400CD" w:rsidRPr="00961C37">
        <w:rPr>
          <w:rStyle w:val="Chard"/>
          <w:rFonts w:hint="cs"/>
          <w:rtl/>
        </w:rPr>
        <w:t>ۡ</w:t>
      </w:r>
      <w:r w:rsidR="000400CD" w:rsidRPr="00961C37">
        <w:rPr>
          <w:rStyle w:val="Chard"/>
          <w:rFonts w:hint="eastAsia"/>
          <w:rtl/>
        </w:rPr>
        <w:t>تَلِيكُم</w:t>
      </w:r>
      <w:r w:rsidR="000400CD" w:rsidRPr="00961C37">
        <w:rPr>
          <w:rStyle w:val="Chard"/>
          <w:rtl/>
        </w:rPr>
        <w:t xml:space="preserve"> </w:t>
      </w:r>
      <w:r w:rsidR="000400CD" w:rsidRPr="00961C37">
        <w:rPr>
          <w:rStyle w:val="Chard"/>
          <w:rFonts w:hint="eastAsia"/>
          <w:rtl/>
        </w:rPr>
        <w:t>بِنَهَر</w:t>
      </w:r>
      <w:r w:rsidR="000400CD" w:rsidRPr="00961C37">
        <w:rPr>
          <w:rStyle w:val="Chard"/>
          <w:rFonts w:hint="cs"/>
          <w:rtl/>
        </w:rPr>
        <w:t>ٖ</w:t>
      </w:r>
      <w:r w:rsidR="000400CD" w:rsidRPr="00961C37">
        <w:rPr>
          <w:rStyle w:val="Chard"/>
          <w:rtl/>
        </w:rPr>
        <w:t xml:space="preserve"> </w:t>
      </w:r>
      <w:r w:rsidR="000400CD" w:rsidRPr="00961C37">
        <w:rPr>
          <w:rStyle w:val="Chard"/>
          <w:rFonts w:hint="eastAsia"/>
          <w:rtl/>
        </w:rPr>
        <w:t>فَمَن</w:t>
      </w:r>
      <w:r w:rsidR="000400CD" w:rsidRPr="00961C37">
        <w:rPr>
          <w:rStyle w:val="Chard"/>
          <w:rtl/>
        </w:rPr>
        <w:t xml:space="preserve"> </w:t>
      </w:r>
      <w:r w:rsidR="000400CD" w:rsidRPr="00961C37">
        <w:rPr>
          <w:rStyle w:val="Chard"/>
          <w:rFonts w:hint="eastAsia"/>
          <w:rtl/>
        </w:rPr>
        <w:t>شَرِبَ</w:t>
      </w:r>
      <w:r w:rsidR="000400CD" w:rsidRPr="00961C37">
        <w:rPr>
          <w:rStyle w:val="Chard"/>
          <w:rtl/>
        </w:rPr>
        <w:t xml:space="preserve"> </w:t>
      </w:r>
      <w:r w:rsidR="000400CD" w:rsidRPr="00961C37">
        <w:rPr>
          <w:rStyle w:val="Chard"/>
          <w:rFonts w:hint="eastAsia"/>
          <w:rtl/>
        </w:rPr>
        <w:t>مِن</w:t>
      </w:r>
      <w:r w:rsidR="000400CD" w:rsidRPr="00961C37">
        <w:rPr>
          <w:rStyle w:val="Chard"/>
          <w:rFonts w:hint="cs"/>
          <w:rtl/>
        </w:rPr>
        <w:t>ۡ</w:t>
      </w:r>
      <w:r w:rsidR="000400CD" w:rsidRPr="00961C37">
        <w:rPr>
          <w:rStyle w:val="Chard"/>
          <w:rFonts w:hint="eastAsia"/>
          <w:rtl/>
        </w:rPr>
        <w:t>هُ</w:t>
      </w:r>
      <w:r w:rsidR="000400CD" w:rsidRPr="00961C37">
        <w:rPr>
          <w:rStyle w:val="Chard"/>
          <w:rtl/>
        </w:rPr>
        <w:t xml:space="preserve"> </w:t>
      </w:r>
      <w:r w:rsidR="000400CD" w:rsidRPr="00961C37">
        <w:rPr>
          <w:rStyle w:val="Chard"/>
          <w:rFonts w:hint="eastAsia"/>
          <w:rtl/>
        </w:rPr>
        <w:t>فَلَي</w:t>
      </w:r>
      <w:r w:rsidR="000400CD" w:rsidRPr="00961C37">
        <w:rPr>
          <w:rStyle w:val="Chard"/>
          <w:rFonts w:hint="cs"/>
          <w:rtl/>
        </w:rPr>
        <w:t>ۡ</w:t>
      </w:r>
      <w:r w:rsidR="000400CD" w:rsidRPr="00961C37">
        <w:rPr>
          <w:rStyle w:val="Chard"/>
          <w:rFonts w:hint="eastAsia"/>
          <w:rtl/>
        </w:rPr>
        <w:t>سَ</w:t>
      </w:r>
      <w:r w:rsidR="000400CD" w:rsidRPr="00961C37">
        <w:rPr>
          <w:rStyle w:val="Chard"/>
          <w:rtl/>
        </w:rPr>
        <w:t xml:space="preserve"> </w:t>
      </w:r>
      <w:r w:rsidR="000400CD" w:rsidRPr="00961C37">
        <w:rPr>
          <w:rStyle w:val="Chard"/>
          <w:rFonts w:hint="eastAsia"/>
          <w:rtl/>
        </w:rPr>
        <w:t>مِنِّي</w:t>
      </w:r>
      <w:r w:rsidR="000400CD" w:rsidRPr="00961C37">
        <w:rPr>
          <w:rStyle w:val="Chard"/>
          <w:rtl/>
        </w:rPr>
        <w:t xml:space="preserve"> </w:t>
      </w:r>
      <w:r w:rsidR="000400CD" w:rsidRPr="00961C37">
        <w:rPr>
          <w:rStyle w:val="Chard"/>
          <w:rFonts w:hint="eastAsia"/>
          <w:rtl/>
        </w:rPr>
        <w:t>وَمَن</w:t>
      </w:r>
      <w:r w:rsidR="000400CD" w:rsidRPr="00961C37">
        <w:rPr>
          <w:rStyle w:val="Chard"/>
          <w:rtl/>
        </w:rPr>
        <w:t xml:space="preserve"> </w:t>
      </w:r>
      <w:r w:rsidR="000400CD" w:rsidRPr="00961C37">
        <w:rPr>
          <w:rStyle w:val="Chard"/>
          <w:rFonts w:hint="eastAsia"/>
          <w:rtl/>
        </w:rPr>
        <w:t>لَّم</w:t>
      </w:r>
      <w:r w:rsidR="000400CD" w:rsidRPr="00961C37">
        <w:rPr>
          <w:rStyle w:val="Chard"/>
          <w:rFonts w:hint="cs"/>
          <w:rtl/>
        </w:rPr>
        <w:t>ۡ</w:t>
      </w:r>
      <w:r w:rsidR="000400CD" w:rsidRPr="00961C37">
        <w:rPr>
          <w:rStyle w:val="Chard"/>
          <w:rtl/>
        </w:rPr>
        <w:t xml:space="preserve"> </w:t>
      </w:r>
      <w:r w:rsidR="000400CD" w:rsidRPr="00961C37">
        <w:rPr>
          <w:rStyle w:val="Chard"/>
          <w:rFonts w:hint="eastAsia"/>
          <w:rtl/>
        </w:rPr>
        <w:t>يَط</w:t>
      </w:r>
      <w:r w:rsidR="000400CD" w:rsidRPr="00961C37">
        <w:rPr>
          <w:rStyle w:val="Chard"/>
          <w:rFonts w:hint="cs"/>
          <w:rtl/>
        </w:rPr>
        <w:t>ۡ</w:t>
      </w:r>
      <w:r w:rsidR="000400CD" w:rsidRPr="00961C37">
        <w:rPr>
          <w:rStyle w:val="Chard"/>
          <w:rFonts w:hint="eastAsia"/>
          <w:rtl/>
        </w:rPr>
        <w:t>عَم</w:t>
      </w:r>
      <w:r w:rsidR="000400CD" w:rsidRPr="00961C37">
        <w:rPr>
          <w:rStyle w:val="Chard"/>
          <w:rFonts w:hint="cs"/>
          <w:rtl/>
        </w:rPr>
        <w:t>ۡ</w:t>
      </w:r>
      <w:r w:rsidR="000400CD" w:rsidRPr="00961C37">
        <w:rPr>
          <w:rStyle w:val="Chard"/>
          <w:rFonts w:hint="eastAsia"/>
          <w:rtl/>
        </w:rPr>
        <w:t>هُ</w:t>
      </w:r>
      <w:r w:rsidR="000400CD" w:rsidRPr="00961C37">
        <w:rPr>
          <w:rStyle w:val="Chard"/>
          <w:rtl/>
        </w:rPr>
        <w:t xml:space="preserve"> </w:t>
      </w:r>
      <w:r w:rsidR="000400CD" w:rsidRPr="00961C37">
        <w:rPr>
          <w:rStyle w:val="Chard"/>
          <w:rFonts w:hint="eastAsia"/>
          <w:rtl/>
        </w:rPr>
        <w:t>فَإِنَّهُ</w:t>
      </w:r>
      <w:r w:rsidR="000400CD" w:rsidRPr="00961C37">
        <w:rPr>
          <w:rStyle w:val="Chard"/>
          <w:rFonts w:hint="cs"/>
          <w:rtl/>
        </w:rPr>
        <w:t>ۥ</w:t>
      </w:r>
      <w:r w:rsidR="000400CD" w:rsidRPr="00961C37">
        <w:rPr>
          <w:rStyle w:val="Chard"/>
          <w:rtl/>
        </w:rPr>
        <w:t xml:space="preserve"> </w:t>
      </w:r>
      <w:r w:rsidR="000400CD" w:rsidRPr="00961C37">
        <w:rPr>
          <w:rStyle w:val="Chard"/>
          <w:rFonts w:hint="eastAsia"/>
          <w:rtl/>
        </w:rPr>
        <w:t>مِنِّي</w:t>
      </w:r>
      <w:r w:rsidR="000400CD" w:rsidRPr="00961C37">
        <w:rPr>
          <w:rStyle w:val="Chard"/>
          <w:rFonts w:hint="cs"/>
          <w:rtl/>
        </w:rPr>
        <w:t>ٓ</w:t>
      </w:r>
      <w:r w:rsidR="000400CD" w:rsidRPr="00961C37">
        <w:rPr>
          <w:rStyle w:val="Chard"/>
          <w:rtl/>
        </w:rPr>
        <w:t xml:space="preserve"> </w:t>
      </w:r>
      <w:r w:rsidR="000400CD" w:rsidRPr="00961C37">
        <w:rPr>
          <w:rStyle w:val="Chard"/>
          <w:rFonts w:hint="eastAsia"/>
          <w:rtl/>
        </w:rPr>
        <w:t>إِلَّا</w:t>
      </w:r>
      <w:r w:rsidR="000400CD" w:rsidRPr="00961C37">
        <w:rPr>
          <w:rStyle w:val="Chard"/>
          <w:rtl/>
        </w:rPr>
        <w:t xml:space="preserve"> </w:t>
      </w:r>
      <w:r w:rsidR="000400CD" w:rsidRPr="00961C37">
        <w:rPr>
          <w:rStyle w:val="Chard"/>
          <w:rFonts w:hint="eastAsia"/>
          <w:rtl/>
        </w:rPr>
        <w:t>مَنِ</w:t>
      </w:r>
      <w:r w:rsidR="000400CD" w:rsidRPr="00961C37">
        <w:rPr>
          <w:rStyle w:val="Chard"/>
          <w:rtl/>
        </w:rPr>
        <w:t xml:space="preserve"> </w:t>
      </w:r>
      <w:r w:rsidR="000400CD" w:rsidRPr="00961C37">
        <w:rPr>
          <w:rStyle w:val="Chard"/>
          <w:rFonts w:hint="cs"/>
          <w:rtl/>
        </w:rPr>
        <w:t>ٱ</w:t>
      </w:r>
      <w:r w:rsidR="000400CD" w:rsidRPr="00961C37">
        <w:rPr>
          <w:rStyle w:val="Chard"/>
          <w:rFonts w:hint="eastAsia"/>
          <w:rtl/>
        </w:rPr>
        <w:t>غ</w:t>
      </w:r>
      <w:r w:rsidR="000400CD" w:rsidRPr="00961C37">
        <w:rPr>
          <w:rStyle w:val="Chard"/>
          <w:rFonts w:hint="cs"/>
          <w:rtl/>
        </w:rPr>
        <w:t>ۡ</w:t>
      </w:r>
      <w:r w:rsidR="000400CD" w:rsidRPr="00961C37">
        <w:rPr>
          <w:rStyle w:val="Chard"/>
          <w:rFonts w:hint="eastAsia"/>
          <w:rtl/>
        </w:rPr>
        <w:t>تَرَفَ</w:t>
      </w:r>
      <w:r w:rsidR="000400CD" w:rsidRPr="00961C37">
        <w:rPr>
          <w:rStyle w:val="Chard"/>
          <w:rtl/>
        </w:rPr>
        <w:t xml:space="preserve"> </w:t>
      </w:r>
      <w:r w:rsidR="000400CD" w:rsidRPr="00961C37">
        <w:rPr>
          <w:rStyle w:val="Chard"/>
          <w:rFonts w:hint="eastAsia"/>
          <w:rtl/>
        </w:rPr>
        <w:t>غُر</w:t>
      </w:r>
      <w:r w:rsidR="000400CD" w:rsidRPr="00961C37">
        <w:rPr>
          <w:rStyle w:val="Chard"/>
          <w:rFonts w:hint="cs"/>
          <w:rtl/>
        </w:rPr>
        <w:t>ۡ</w:t>
      </w:r>
      <w:r w:rsidR="000400CD" w:rsidRPr="00961C37">
        <w:rPr>
          <w:rStyle w:val="Chard"/>
          <w:rFonts w:hint="eastAsia"/>
          <w:rtl/>
        </w:rPr>
        <w:t>فَةَ</w:t>
      </w:r>
      <w:r w:rsidR="000400CD" w:rsidRPr="00961C37">
        <w:rPr>
          <w:rStyle w:val="Chard"/>
          <w:rFonts w:hint="cs"/>
          <w:rtl/>
        </w:rPr>
        <w:t>ۢ</w:t>
      </w:r>
      <w:r w:rsidR="000400CD" w:rsidRPr="00961C37">
        <w:rPr>
          <w:rStyle w:val="Chard"/>
          <w:rtl/>
        </w:rPr>
        <w:t xml:space="preserve"> </w:t>
      </w:r>
      <w:r w:rsidR="000400CD" w:rsidRPr="00961C37">
        <w:rPr>
          <w:rStyle w:val="Chard"/>
          <w:rFonts w:hint="eastAsia"/>
          <w:rtl/>
        </w:rPr>
        <w:t>بِيَدِهِ</w:t>
      </w:r>
      <w:r w:rsidR="000400CD" w:rsidRPr="00961C37">
        <w:rPr>
          <w:rStyle w:val="Chard"/>
          <w:rFonts w:hint="cs"/>
          <w:rtl/>
        </w:rPr>
        <w:t>ۦۚ</w:t>
      </w:r>
      <w:r w:rsidR="000400CD" w:rsidRPr="00961C37">
        <w:rPr>
          <w:rStyle w:val="Chard"/>
          <w:rtl/>
        </w:rPr>
        <w:t xml:space="preserve"> </w:t>
      </w:r>
      <w:r w:rsidR="000400CD" w:rsidRPr="00961C37">
        <w:rPr>
          <w:rStyle w:val="Chard"/>
          <w:rFonts w:hint="eastAsia"/>
          <w:rtl/>
        </w:rPr>
        <w:t>فَشَرِبُواْ</w:t>
      </w:r>
      <w:r w:rsidR="000400CD" w:rsidRPr="00961C37">
        <w:rPr>
          <w:rStyle w:val="Chard"/>
          <w:rtl/>
        </w:rPr>
        <w:t xml:space="preserve"> </w:t>
      </w:r>
      <w:r w:rsidR="000400CD" w:rsidRPr="00961C37">
        <w:rPr>
          <w:rStyle w:val="Chard"/>
          <w:rFonts w:hint="eastAsia"/>
          <w:rtl/>
        </w:rPr>
        <w:t>مِن</w:t>
      </w:r>
      <w:r w:rsidR="000400CD" w:rsidRPr="00961C37">
        <w:rPr>
          <w:rStyle w:val="Chard"/>
          <w:rFonts w:hint="cs"/>
          <w:rtl/>
        </w:rPr>
        <w:t>ۡ</w:t>
      </w:r>
      <w:r w:rsidR="000400CD" w:rsidRPr="00961C37">
        <w:rPr>
          <w:rStyle w:val="Chard"/>
          <w:rFonts w:hint="eastAsia"/>
          <w:rtl/>
        </w:rPr>
        <w:t>هُ</w:t>
      </w:r>
      <w:r w:rsidR="000400CD" w:rsidRPr="00961C37">
        <w:rPr>
          <w:rStyle w:val="Chard"/>
          <w:rtl/>
        </w:rPr>
        <w:t xml:space="preserve"> </w:t>
      </w:r>
      <w:r w:rsidR="000400CD" w:rsidRPr="00961C37">
        <w:rPr>
          <w:rStyle w:val="Chard"/>
          <w:rFonts w:hint="eastAsia"/>
          <w:rtl/>
        </w:rPr>
        <w:t>إِلَّا</w:t>
      </w:r>
      <w:r w:rsidR="000400CD" w:rsidRPr="00961C37">
        <w:rPr>
          <w:rStyle w:val="Chard"/>
          <w:rtl/>
        </w:rPr>
        <w:t xml:space="preserve"> </w:t>
      </w:r>
      <w:r w:rsidR="000400CD" w:rsidRPr="00961C37">
        <w:rPr>
          <w:rStyle w:val="Chard"/>
          <w:rFonts w:hint="eastAsia"/>
          <w:rtl/>
        </w:rPr>
        <w:t>قَلِيل</w:t>
      </w:r>
      <w:r w:rsidR="000400CD" w:rsidRPr="00961C37">
        <w:rPr>
          <w:rStyle w:val="Chard"/>
          <w:rFonts w:hint="cs"/>
          <w:rtl/>
        </w:rPr>
        <w:t>ٗ</w:t>
      </w:r>
      <w:r w:rsidR="000400CD" w:rsidRPr="00961C37">
        <w:rPr>
          <w:rStyle w:val="Chard"/>
          <w:rFonts w:hint="eastAsia"/>
          <w:rtl/>
        </w:rPr>
        <w:t>ا</w:t>
      </w:r>
      <w:r w:rsidR="000400CD" w:rsidRPr="00961C37">
        <w:rPr>
          <w:rStyle w:val="Chard"/>
          <w:rtl/>
        </w:rPr>
        <w:t xml:space="preserve"> </w:t>
      </w:r>
      <w:r w:rsidR="000400CD" w:rsidRPr="00961C37">
        <w:rPr>
          <w:rStyle w:val="Chard"/>
          <w:rFonts w:hint="eastAsia"/>
          <w:rtl/>
        </w:rPr>
        <w:t>مِّن</w:t>
      </w:r>
      <w:r w:rsidR="000400CD" w:rsidRPr="00961C37">
        <w:rPr>
          <w:rStyle w:val="Chard"/>
          <w:rFonts w:hint="cs"/>
          <w:rtl/>
        </w:rPr>
        <w:t>ۡ</w:t>
      </w:r>
      <w:r w:rsidR="000400CD" w:rsidRPr="00961C37">
        <w:rPr>
          <w:rStyle w:val="Chard"/>
          <w:rFonts w:hint="eastAsia"/>
          <w:rtl/>
        </w:rPr>
        <w:t>هُم</w:t>
      </w:r>
      <w:r w:rsidR="000400CD" w:rsidRPr="00961C37">
        <w:rPr>
          <w:rStyle w:val="Chard"/>
          <w:rFonts w:hint="cs"/>
          <w:rtl/>
        </w:rPr>
        <w:t>ۡۚ</w:t>
      </w:r>
      <w:r w:rsidR="000400CD" w:rsidRPr="00961C37">
        <w:rPr>
          <w:rStyle w:val="Chard"/>
          <w:rtl/>
        </w:rPr>
        <w:t xml:space="preserve"> </w:t>
      </w:r>
      <w:r w:rsidR="000400CD" w:rsidRPr="00961C37">
        <w:rPr>
          <w:rStyle w:val="Chard"/>
          <w:rFonts w:hint="eastAsia"/>
          <w:rtl/>
        </w:rPr>
        <w:t>فَلَمَّا</w:t>
      </w:r>
      <w:r w:rsidR="000400CD" w:rsidRPr="00961C37">
        <w:rPr>
          <w:rStyle w:val="Chard"/>
          <w:rtl/>
        </w:rPr>
        <w:t xml:space="preserve"> </w:t>
      </w:r>
      <w:r w:rsidR="000400CD" w:rsidRPr="00961C37">
        <w:rPr>
          <w:rStyle w:val="Chard"/>
          <w:rFonts w:hint="eastAsia"/>
          <w:rtl/>
        </w:rPr>
        <w:t>جَاوَزَهُ</w:t>
      </w:r>
      <w:r w:rsidR="000400CD" w:rsidRPr="00961C37">
        <w:rPr>
          <w:rStyle w:val="Chard"/>
          <w:rFonts w:hint="cs"/>
          <w:rtl/>
        </w:rPr>
        <w:t>ۥ</w:t>
      </w:r>
      <w:r w:rsidR="000400CD" w:rsidRPr="00961C37">
        <w:rPr>
          <w:rStyle w:val="Chard"/>
          <w:rtl/>
        </w:rPr>
        <w:t xml:space="preserve"> </w:t>
      </w:r>
      <w:r w:rsidR="000400CD" w:rsidRPr="00961C37">
        <w:rPr>
          <w:rStyle w:val="Chard"/>
          <w:rFonts w:hint="eastAsia"/>
          <w:rtl/>
        </w:rPr>
        <w:t>هُوَ</w:t>
      </w:r>
      <w:r w:rsidR="000400CD" w:rsidRPr="00961C37">
        <w:rPr>
          <w:rStyle w:val="Chard"/>
          <w:rtl/>
        </w:rPr>
        <w:t xml:space="preserve"> </w:t>
      </w:r>
      <w:r w:rsidR="000400CD" w:rsidRPr="00961C37">
        <w:rPr>
          <w:rStyle w:val="Chard"/>
          <w:rFonts w:hint="eastAsia"/>
          <w:rtl/>
        </w:rPr>
        <w:t>وَ</w:t>
      </w:r>
      <w:r w:rsidR="000400CD" w:rsidRPr="00961C37">
        <w:rPr>
          <w:rStyle w:val="Chard"/>
          <w:rFonts w:hint="cs"/>
          <w:rtl/>
        </w:rPr>
        <w:t>ٱ</w:t>
      </w:r>
      <w:r w:rsidR="000400CD" w:rsidRPr="00961C37">
        <w:rPr>
          <w:rStyle w:val="Chard"/>
          <w:rFonts w:hint="eastAsia"/>
          <w:rtl/>
        </w:rPr>
        <w:t>لَّذِينَ</w:t>
      </w:r>
      <w:r w:rsidR="000400CD" w:rsidRPr="00961C37">
        <w:rPr>
          <w:rStyle w:val="Chard"/>
          <w:rtl/>
        </w:rPr>
        <w:t xml:space="preserve"> </w:t>
      </w:r>
      <w:r w:rsidR="000400CD" w:rsidRPr="00961C37">
        <w:rPr>
          <w:rStyle w:val="Chard"/>
          <w:rFonts w:hint="eastAsia"/>
          <w:rtl/>
        </w:rPr>
        <w:t>ءَامَنُواْ</w:t>
      </w:r>
      <w:r w:rsidR="000400CD" w:rsidRPr="00961C37">
        <w:rPr>
          <w:rStyle w:val="Chard"/>
          <w:rtl/>
        </w:rPr>
        <w:t xml:space="preserve"> </w:t>
      </w:r>
      <w:r w:rsidR="000400CD" w:rsidRPr="00961C37">
        <w:rPr>
          <w:rStyle w:val="Chard"/>
          <w:rFonts w:hint="eastAsia"/>
          <w:rtl/>
        </w:rPr>
        <w:t>مَعَهُ</w:t>
      </w:r>
      <w:r w:rsidR="000400CD" w:rsidRPr="00961C37">
        <w:rPr>
          <w:rStyle w:val="Chard"/>
          <w:rFonts w:hint="cs"/>
          <w:rtl/>
        </w:rPr>
        <w:t>ۥ</w:t>
      </w:r>
      <w:r w:rsidR="000400CD" w:rsidRPr="00961C37">
        <w:rPr>
          <w:rStyle w:val="Chard"/>
          <w:rtl/>
        </w:rPr>
        <w:t xml:space="preserve"> </w:t>
      </w:r>
      <w:r w:rsidR="000400CD" w:rsidRPr="00961C37">
        <w:rPr>
          <w:rStyle w:val="Chard"/>
          <w:rFonts w:hint="eastAsia"/>
          <w:rtl/>
        </w:rPr>
        <w:t>قَالُواْ</w:t>
      </w:r>
      <w:r w:rsidR="000400CD" w:rsidRPr="00961C37">
        <w:rPr>
          <w:rStyle w:val="Chard"/>
          <w:rtl/>
        </w:rPr>
        <w:t xml:space="preserve"> </w:t>
      </w:r>
      <w:r w:rsidR="000400CD" w:rsidRPr="00961C37">
        <w:rPr>
          <w:rStyle w:val="Chard"/>
          <w:rFonts w:hint="eastAsia"/>
          <w:rtl/>
        </w:rPr>
        <w:t>لَا</w:t>
      </w:r>
      <w:r w:rsidR="000400CD" w:rsidRPr="00961C37">
        <w:rPr>
          <w:rStyle w:val="Chard"/>
          <w:rtl/>
        </w:rPr>
        <w:t xml:space="preserve"> </w:t>
      </w:r>
      <w:r w:rsidR="000400CD" w:rsidRPr="00961C37">
        <w:rPr>
          <w:rStyle w:val="Chard"/>
          <w:rFonts w:hint="eastAsia"/>
          <w:rtl/>
        </w:rPr>
        <w:t>طَاقَةَ</w:t>
      </w:r>
      <w:r w:rsidR="000400CD" w:rsidRPr="00961C37">
        <w:rPr>
          <w:rStyle w:val="Chard"/>
          <w:rtl/>
        </w:rPr>
        <w:t xml:space="preserve"> </w:t>
      </w:r>
      <w:r w:rsidR="000400CD" w:rsidRPr="00961C37">
        <w:rPr>
          <w:rStyle w:val="Chard"/>
          <w:rFonts w:hint="eastAsia"/>
          <w:rtl/>
        </w:rPr>
        <w:t>لَنَا</w:t>
      </w:r>
      <w:r w:rsidR="000400CD" w:rsidRPr="00961C37">
        <w:rPr>
          <w:rStyle w:val="Chard"/>
          <w:rtl/>
        </w:rPr>
        <w:t xml:space="preserve"> </w:t>
      </w:r>
      <w:r w:rsidR="000400CD" w:rsidRPr="00961C37">
        <w:rPr>
          <w:rStyle w:val="Chard"/>
          <w:rFonts w:hint="cs"/>
          <w:rtl/>
        </w:rPr>
        <w:t>ٱ</w:t>
      </w:r>
      <w:r w:rsidR="000400CD" w:rsidRPr="00961C37">
        <w:rPr>
          <w:rStyle w:val="Chard"/>
          <w:rFonts w:hint="eastAsia"/>
          <w:rtl/>
        </w:rPr>
        <w:t>ل</w:t>
      </w:r>
      <w:r w:rsidR="000400CD" w:rsidRPr="00961C37">
        <w:rPr>
          <w:rStyle w:val="Chard"/>
          <w:rFonts w:hint="cs"/>
          <w:rtl/>
        </w:rPr>
        <w:t>ۡ</w:t>
      </w:r>
      <w:r w:rsidR="000400CD" w:rsidRPr="00961C37">
        <w:rPr>
          <w:rStyle w:val="Chard"/>
          <w:rFonts w:hint="eastAsia"/>
          <w:rtl/>
        </w:rPr>
        <w:t>يَو</w:t>
      </w:r>
      <w:r w:rsidR="000400CD" w:rsidRPr="00961C37">
        <w:rPr>
          <w:rStyle w:val="Chard"/>
          <w:rFonts w:hint="cs"/>
          <w:rtl/>
        </w:rPr>
        <w:t>ۡ</w:t>
      </w:r>
      <w:r w:rsidR="000400CD" w:rsidRPr="00961C37">
        <w:rPr>
          <w:rStyle w:val="Chard"/>
          <w:rFonts w:hint="eastAsia"/>
          <w:rtl/>
        </w:rPr>
        <w:t>مَ</w:t>
      </w:r>
      <w:r w:rsidR="000400CD" w:rsidRPr="00961C37">
        <w:rPr>
          <w:rStyle w:val="Chard"/>
          <w:rtl/>
        </w:rPr>
        <w:t xml:space="preserve"> </w:t>
      </w:r>
      <w:r w:rsidR="000400CD" w:rsidRPr="00961C37">
        <w:rPr>
          <w:rStyle w:val="Chard"/>
          <w:rFonts w:hint="eastAsia"/>
          <w:rtl/>
        </w:rPr>
        <w:t>بِجَالُوتَ</w:t>
      </w:r>
      <w:r w:rsidR="000400CD" w:rsidRPr="00961C37">
        <w:rPr>
          <w:rStyle w:val="Chard"/>
          <w:rtl/>
        </w:rPr>
        <w:t xml:space="preserve"> </w:t>
      </w:r>
      <w:r w:rsidR="000400CD" w:rsidRPr="00961C37">
        <w:rPr>
          <w:rStyle w:val="Chard"/>
          <w:rFonts w:hint="eastAsia"/>
          <w:rtl/>
        </w:rPr>
        <w:t>وَجُنُودِهِ</w:t>
      </w:r>
      <w:r w:rsidR="000400CD" w:rsidRPr="00961C37">
        <w:rPr>
          <w:rStyle w:val="Chard"/>
          <w:rFonts w:hint="cs"/>
          <w:rtl/>
        </w:rPr>
        <w:t>ۦۚ</w:t>
      </w:r>
      <w:r w:rsidR="000400CD" w:rsidRPr="00961C37">
        <w:rPr>
          <w:rStyle w:val="Chard"/>
          <w:rtl/>
        </w:rPr>
        <w:t xml:space="preserve"> </w:t>
      </w:r>
      <w:r w:rsidR="000400CD" w:rsidRPr="00961C37">
        <w:rPr>
          <w:rStyle w:val="Chard"/>
          <w:rFonts w:hint="eastAsia"/>
          <w:rtl/>
        </w:rPr>
        <w:t>قَالَ</w:t>
      </w:r>
      <w:r w:rsidR="000400CD" w:rsidRPr="00961C37">
        <w:rPr>
          <w:rStyle w:val="Chard"/>
          <w:rtl/>
        </w:rPr>
        <w:t xml:space="preserve"> </w:t>
      </w:r>
      <w:r w:rsidR="000400CD" w:rsidRPr="00961C37">
        <w:rPr>
          <w:rStyle w:val="Chard"/>
          <w:rFonts w:hint="cs"/>
          <w:rtl/>
        </w:rPr>
        <w:t>ٱ</w:t>
      </w:r>
      <w:r w:rsidR="000400CD" w:rsidRPr="00961C37">
        <w:rPr>
          <w:rStyle w:val="Chard"/>
          <w:rFonts w:hint="eastAsia"/>
          <w:rtl/>
        </w:rPr>
        <w:t>لَّذِينَ</w:t>
      </w:r>
      <w:r w:rsidR="000400CD" w:rsidRPr="00961C37">
        <w:rPr>
          <w:rStyle w:val="Chard"/>
          <w:rtl/>
        </w:rPr>
        <w:t xml:space="preserve"> </w:t>
      </w:r>
      <w:r w:rsidR="000400CD" w:rsidRPr="00961C37">
        <w:rPr>
          <w:rStyle w:val="Chard"/>
          <w:rFonts w:hint="eastAsia"/>
          <w:rtl/>
        </w:rPr>
        <w:t>يَظُنُّونَ</w:t>
      </w:r>
      <w:r w:rsidR="000400CD" w:rsidRPr="00961C37">
        <w:rPr>
          <w:rStyle w:val="Chard"/>
          <w:rtl/>
        </w:rPr>
        <w:t xml:space="preserve"> </w:t>
      </w:r>
      <w:r w:rsidR="000400CD" w:rsidRPr="00961C37">
        <w:rPr>
          <w:rStyle w:val="Chard"/>
          <w:rFonts w:hint="eastAsia"/>
          <w:rtl/>
        </w:rPr>
        <w:t>أَنَّهُم</w:t>
      </w:r>
      <w:r w:rsidR="000400CD" w:rsidRPr="00961C37">
        <w:rPr>
          <w:rStyle w:val="Chard"/>
          <w:rtl/>
        </w:rPr>
        <w:t xml:space="preserve"> </w:t>
      </w:r>
      <w:r w:rsidR="000400CD" w:rsidRPr="00961C37">
        <w:rPr>
          <w:rStyle w:val="Chard"/>
          <w:rFonts w:hint="eastAsia"/>
          <w:rtl/>
        </w:rPr>
        <w:t>مُّلَ</w:t>
      </w:r>
      <w:r w:rsidR="000400CD" w:rsidRPr="00961C37">
        <w:rPr>
          <w:rStyle w:val="Chard"/>
          <w:rFonts w:hint="cs"/>
          <w:rtl/>
        </w:rPr>
        <w:t>ٰ</w:t>
      </w:r>
      <w:r w:rsidR="000400CD" w:rsidRPr="00961C37">
        <w:rPr>
          <w:rStyle w:val="Chard"/>
          <w:rFonts w:hint="eastAsia"/>
          <w:rtl/>
        </w:rPr>
        <w:t>قُواْ</w:t>
      </w:r>
      <w:r w:rsidR="000400CD" w:rsidRPr="00961C37">
        <w:rPr>
          <w:rStyle w:val="Chard"/>
          <w:rtl/>
        </w:rPr>
        <w:t xml:space="preserve"> </w:t>
      </w:r>
      <w:r w:rsidR="000400CD" w:rsidRPr="00961C37">
        <w:rPr>
          <w:rStyle w:val="Chard"/>
          <w:rFonts w:hint="cs"/>
          <w:rtl/>
        </w:rPr>
        <w:t>ٱ</w:t>
      </w:r>
      <w:r w:rsidR="000400CD" w:rsidRPr="00961C37">
        <w:rPr>
          <w:rStyle w:val="Chard"/>
          <w:rFonts w:hint="eastAsia"/>
          <w:rtl/>
        </w:rPr>
        <w:t>للَّهِ</w:t>
      </w:r>
      <w:r w:rsidR="000400CD" w:rsidRPr="00961C37">
        <w:rPr>
          <w:rStyle w:val="Chard"/>
          <w:rtl/>
        </w:rPr>
        <w:t xml:space="preserve"> </w:t>
      </w:r>
      <w:r w:rsidR="000400CD" w:rsidRPr="00961C37">
        <w:rPr>
          <w:rStyle w:val="Chard"/>
          <w:rFonts w:hint="eastAsia"/>
          <w:rtl/>
        </w:rPr>
        <w:t>كَم</w:t>
      </w:r>
      <w:r w:rsidR="000400CD" w:rsidRPr="00961C37">
        <w:rPr>
          <w:rStyle w:val="Chard"/>
          <w:rtl/>
        </w:rPr>
        <w:t xml:space="preserve"> </w:t>
      </w:r>
      <w:r w:rsidR="000400CD" w:rsidRPr="00961C37">
        <w:rPr>
          <w:rStyle w:val="Chard"/>
          <w:rFonts w:hint="eastAsia"/>
          <w:rtl/>
        </w:rPr>
        <w:t>مِّن</w:t>
      </w:r>
      <w:r w:rsidR="000400CD" w:rsidRPr="00961C37">
        <w:rPr>
          <w:rStyle w:val="Chard"/>
          <w:rtl/>
        </w:rPr>
        <w:t xml:space="preserve"> </w:t>
      </w:r>
      <w:r w:rsidR="000400CD" w:rsidRPr="00961C37">
        <w:rPr>
          <w:rStyle w:val="Chard"/>
          <w:rFonts w:hint="eastAsia"/>
          <w:rtl/>
        </w:rPr>
        <w:t>فِئَة</w:t>
      </w:r>
      <w:r w:rsidR="000400CD" w:rsidRPr="00961C37">
        <w:rPr>
          <w:rStyle w:val="Chard"/>
          <w:rFonts w:hint="cs"/>
          <w:rtl/>
        </w:rPr>
        <w:t>ٖ</w:t>
      </w:r>
      <w:r w:rsidR="000400CD" w:rsidRPr="00961C37">
        <w:rPr>
          <w:rStyle w:val="Chard"/>
          <w:rtl/>
        </w:rPr>
        <w:t xml:space="preserve"> </w:t>
      </w:r>
      <w:r w:rsidR="000400CD" w:rsidRPr="00961C37">
        <w:rPr>
          <w:rStyle w:val="Chard"/>
          <w:rFonts w:hint="eastAsia"/>
          <w:rtl/>
        </w:rPr>
        <w:t>قَلِيلَةٍ</w:t>
      </w:r>
      <w:r w:rsidR="000400CD" w:rsidRPr="00961C37">
        <w:rPr>
          <w:rStyle w:val="Chard"/>
          <w:rtl/>
        </w:rPr>
        <w:t xml:space="preserve"> </w:t>
      </w:r>
      <w:r w:rsidR="000400CD" w:rsidRPr="00961C37">
        <w:rPr>
          <w:rStyle w:val="Chard"/>
          <w:rFonts w:hint="eastAsia"/>
          <w:rtl/>
        </w:rPr>
        <w:t>غَلَبَت</w:t>
      </w:r>
      <w:r w:rsidR="000400CD" w:rsidRPr="00961C37">
        <w:rPr>
          <w:rStyle w:val="Chard"/>
          <w:rFonts w:hint="cs"/>
          <w:rtl/>
        </w:rPr>
        <w:t>ۡ</w:t>
      </w:r>
      <w:r w:rsidR="000400CD" w:rsidRPr="00961C37">
        <w:rPr>
          <w:rStyle w:val="Chard"/>
          <w:rtl/>
        </w:rPr>
        <w:t xml:space="preserve"> </w:t>
      </w:r>
      <w:r w:rsidR="000400CD" w:rsidRPr="00961C37">
        <w:rPr>
          <w:rStyle w:val="Chard"/>
          <w:rFonts w:hint="eastAsia"/>
          <w:rtl/>
        </w:rPr>
        <w:t>فِئَة</w:t>
      </w:r>
      <w:r w:rsidR="000400CD" w:rsidRPr="00961C37">
        <w:rPr>
          <w:rStyle w:val="Chard"/>
          <w:rFonts w:hint="cs"/>
          <w:rtl/>
        </w:rPr>
        <w:t>ٗ</w:t>
      </w:r>
      <w:r w:rsidR="000400CD" w:rsidRPr="00961C37">
        <w:rPr>
          <w:rStyle w:val="Chard"/>
          <w:rtl/>
        </w:rPr>
        <w:t xml:space="preserve"> </w:t>
      </w:r>
      <w:r w:rsidR="000400CD" w:rsidRPr="00961C37">
        <w:rPr>
          <w:rStyle w:val="Chard"/>
          <w:rFonts w:hint="eastAsia"/>
          <w:rtl/>
        </w:rPr>
        <w:t>كَثِيرَةَ</w:t>
      </w:r>
      <w:r w:rsidR="000400CD" w:rsidRPr="00961C37">
        <w:rPr>
          <w:rStyle w:val="Chard"/>
          <w:rFonts w:hint="cs"/>
          <w:rtl/>
        </w:rPr>
        <w:t>ۢ</w:t>
      </w:r>
      <w:r w:rsidR="000400CD" w:rsidRPr="00961C37">
        <w:rPr>
          <w:rStyle w:val="Chard"/>
          <w:rtl/>
        </w:rPr>
        <w:t xml:space="preserve"> </w:t>
      </w:r>
      <w:r w:rsidR="000400CD" w:rsidRPr="00961C37">
        <w:rPr>
          <w:rStyle w:val="Chard"/>
          <w:rFonts w:hint="eastAsia"/>
          <w:rtl/>
        </w:rPr>
        <w:t>بِإِذ</w:t>
      </w:r>
      <w:r w:rsidR="000400CD" w:rsidRPr="00961C37">
        <w:rPr>
          <w:rStyle w:val="Chard"/>
          <w:rFonts w:hint="cs"/>
          <w:rtl/>
        </w:rPr>
        <w:t>ۡ</w:t>
      </w:r>
      <w:r w:rsidR="000400CD" w:rsidRPr="00961C37">
        <w:rPr>
          <w:rStyle w:val="Chard"/>
          <w:rFonts w:hint="eastAsia"/>
          <w:rtl/>
        </w:rPr>
        <w:t>نِ</w:t>
      </w:r>
      <w:r w:rsidR="000400CD" w:rsidRPr="00961C37">
        <w:rPr>
          <w:rStyle w:val="Chard"/>
          <w:rtl/>
        </w:rPr>
        <w:t xml:space="preserve"> </w:t>
      </w:r>
      <w:r w:rsidR="000400CD" w:rsidRPr="00961C37">
        <w:rPr>
          <w:rStyle w:val="Chard"/>
          <w:rFonts w:hint="cs"/>
          <w:rtl/>
        </w:rPr>
        <w:t>ٱ</w:t>
      </w:r>
      <w:r w:rsidR="000400CD" w:rsidRPr="00961C37">
        <w:rPr>
          <w:rStyle w:val="Chard"/>
          <w:rFonts w:hint="eastAsia"/>
          <w:rtl/>
        </w:rPr>
        <w:t>للَّهِ</w:t>
      </w:r>
      <w:r w:rsidR="000400CD" w:rsidRPr="00961C37">
        <w:rPr>
          <w:rStyle w:val="Chard"/>
          <w:rFonts w:hint="cs"/>
          <w:rtl/>
        </w:rPr>
        <w:t>ۗ</w:t>
      </w:r>
      <w:r w:rsidR="000400CD" w:rsidRPr="00961C37">
        <w:rPr>
          <w:rStyle w:val="Chard"/>
          <w:rtl/>
        </w:rPr>
        <w:t xml:space="preserve"> </w:t>
      </w:r>
      <w:r w:rsidR="000400CD" w:rsidRPr="00961C37">
        <w:rPr>
          <w:rStyle w:val="Chard"/>
          <w:rFonts w:hint="eastAsia"/>
          <w:rtl/>
        </w:rPr>
        <w:t>وَ</w:t>
      </w:r>
      <w:r w:rsidR="000400CD" w:rsidRPr="00961C37">
        <w:rPr>
          <w:rStyle w:val="Chard"/>
          <w:rFonts w:hint="cs"/>
          <w:rtl/>
        </w:rPr>
        <w:t>ٱ</w:t>
      </w:r>
      <w:r w:rsidR="000400CD" w:rsidRPr="00961C37">
        <w:rPr>
          <w:rStyle w:val="Chard"/>
          <w:rFonts w:hint="eastAsia"/>
          <w:rtl/>
        </w:rPr>
        <w:t>للَّهُ</w:t>
      </w:r>
      <w:r w:rsidR="000400CD" w:rsidRPr="00961C37">
        <w:rPr>
          <w:rStyle w:val="Chard"/>
          <w:rtl/>
        </w:rPr>
        <w:t xml:space="preserve"> </w:t>
      </w:r>
      <w:r w:rsidR="000400CD" w:rsidRPr="00961C37">
        <w:rPr>
          <w:rStyle w:val="Chard"/>
          <w:rFonts w:hint="eastAsia"/>
          <w:rtl/>
        </w:rPr>
        <w:t>مَعَ</w:t>
      </w:r>
      <w:r w:rsidR="000400CD" w:rsidRPr="00961C37">
        <w:rPr>
          <w:rStyle w:val="Chard"/>
          <w:rtl/>
        </w:rPr>
        <w:t xml:space="preserve"> </w:t>
      </w:r>
      <w:r w:rsidR="000400CD" w:rsidRPr="00961C37">
        <w:rPr>
          <w:rStyle w:val="Chard"/>
          <w:rFonts w:hint="cs"/>
          <w:rtl/>
        </w:rPr>
        <w:t>ٱ</w:t>
      </w:r>
      <w:r w:rsidR="000400CD" w:rsidRPr="00961C37">
        <w:rPr>
          <w:rStyle w:val="Chard"/>
          <w:rFonts w:hint="eastAsia"/>
          <w:rtl/>
        </w:rPr>
        <w:t>لصَّ</w:t>
      </w:r>
      <w:r w:rsidR="000400CD" w:rsidRPr="00961C37">
        <w:rPr>
          <w:rStyle w:val="Chard"/>
          <w:rFonts w:hint="cs"/>
          <w:rtl/>
        </w:rPr>
        <w:t>ٰ</w:t>
      </w:r>
      <w:r w:rsidR="000400CD" w:rsidRPr="00961C37">
        <w:rPr>
          <w:rStyle w:val="Chard"/>
          <w:rFonts w:hint="eastAsia"/>
          <w:rtl/>
        </w:rPr>
        <w:t>بِرِينَ</w:t>
      </w:r>
      <w:r w:rsidR="000400CD" w:rsidRPr="00961C37">
        <w:rPr>
          <w:rStyle w:val="Chard"/>
          <w:rtl/>
        </w:rPr>
        <w:t xml:space="preserve"> </w:t>
      </w:r>
      <w:r w:rsidR="000400CD" w:rsidRPr="00961C37">
        <w:rPr>
          <w:rStyle w:val="Chard"/>
          <w:rFonts w:hint="cs"/>
          <w:rtl/>
        </w:rPr>
        <w:t>٢٤٩</w:t>
      </w:r>
      <w:r w:rsidR="002230E9">
        <w:rPr>
          <w:rStyle w:val="Char5"/>
          <w:rFonts w:cs="CTraditional Arabic" w:hint="cs"/>
          <w:rtl/>
        </w:rPr>
        <w:t>﴾</w:t>
      </w:r>
      <w:r>
        <w:rPr>
          <w:rFonts w:ascii="2  Badr" w:hAnsi="2  Badr"/>
          <w:rtl/>
        </w:rPr>
        <w:t xml:space="preserve"> </w:t>
      </w:r>
      <w:r w:rsidR="000400CD" w:rsidRPr="000400CD">
        <w:rPr>
          <w:rStyle w:val="Charc"/>
          <w:rFonts w:hint="cs"/>
          <w:rtl/>
        </w:rPr>
        <w:t>[ال</w:t>
      </w:r>
      <w:r w:rsidRPr="000400CD">
        <w:rPr>
          <w:rStyle w:val="Charc"/>
          <w:rtl/>
        </w:rPr>
        <w:t>بقر</w:t>
      </w:r>
      <w:r w:rsidR="000400CD" w:rsidRPr="000400CD">
        <w:rPr>
          <w:rStyle w:val="Charc"/>
          <w:rFonts w:hint="cs"/>
          <w:rtl/>
        </w:rPr>
        <w:t>ة</w:t>
      </w:r>
      <w:r w:rsidRPr="000400CD">
        <w:rPr>
          <w:rStyle w:val="Charc"/>
          <w:rtl/>
        </w:rPr>
        <w:t>: ٢٤٩</w:t>
      </w:r>
      <w:r w:rsidR="000400CD" w:rsidRPr="000400CD">
        <w:rPr>
          <w:rStyle w:val="Charc"/>
          <w:rFonts w:hint="cs"/>
          <w:rtl/>
        </w:rPr>
        <w:t>]</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شما</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رودخانه‏ا</w:t>
      </w:r>
      <w:r w:rsidRPr="008548CA">
        <w:rPr>
          <w:rStyle w:val="Char5"/>
          <w:rFonts w:hint="cs"/>
          <w:rtl/>
        </w:rPr>
        <w:t>ی</w:t>
      </w:r>
      <w:r w:rsidRPr="008548CA">
        <w:rPr>
          <w:rStyle w:val="Char5"/>
          <w:rtl/>
        </w:rPr>
        <w:t xml:space="preserve"> </w:t>
      </w:r>
      <w:r w:rsidRPr="008548CA">
        <w:rPr>
          <w:rStyle w:val="Char5"/>
          <w:rFonts w:hint="eastAsia"/>
          <w:rtl/>
        </w:rPr>
        <w:t>آزما</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‏کند،</w:t>
      </w:r>
      <w:r w:rsidR="00792543">
        <w:rPr>
          <w:rStyle w:val="Char5"/>
          <w:rtl/>
        </w:rPr>
        <w:t xml:space="preserve"> هرکس </w:t>
      </w:r>
      <w:r w:rsidRPr="008548CA">
        <w:rPr>
          <w:rStyle w:val="Char5"/>
          <w:rFonts w:hint="eastAsia"/>
          <w:rtl/>
        </w:rPr>
        <w:t>ازآب</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بنوشد</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من</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ست</w:t>
      </w:r>
      <w:r w:rsidRPr="008548CA">
        <w:rPr>
          <w:rStyle w:val="Char5"/>
          <w:rtl/>
        </w:rPr>
        <w:t xml:space="preserve"> </w:t>
      </w:r>
      <w:r w:rsidRPr="008548CA">
        <w:rPr>
          <w:rStyle w:val="Char5"/>
          <w:rFonts w:hint="eastAsia"/>
          <w:rtl/>
        </w:rPr>
        <w:t>و</w:t>
      </w:r>
      <w:r w:rsidR="00792543">
        <w:rPr>
          <w:rStyle w:val="Char5"/>
          <w:rtl/>
        </w:rPr>
        <w:t xml:space="preserve"> هرکس </w:t>
      </w:r>
      <w:r w:rsidRPr="008548CA">
        <w:rPr>
          <w:rStyle w:val="Char5"/>
          <w:rFonts w:hint="eastAsia"/>
          <w:rtl/>
        </w:rPr>
        <w:t>از</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ننوشد</w:t>
      </w:r>
      <w:r w:rsidRPr="008548CA">
        <w:rPr>
          <w:rStyle w:val="Char5"/>
          <w:rtl/>
        </w:rPr>
        <w:t xml:space="preserve"> </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فقط</w:t>
      </w:r>
      <w:r w:rsidRPr="008548CA">
        <w:rPr>
          <w:rStyle w:val="Char5"/>
          <w:rtl/>
        </w:rPr>
        <w:t xml:space="preserve"> </w:t>
      </w:r>
      <w:r w:rsidRPr="008548CA">
        <w:rPr>
          <w:rStyle w:val="Char5"/>
          <w:rFonts w:hint="eastAsia"/>
          <w:rtl/>
        </w:rPr>
        <w:t>کم</w:t>
      </w:r>
      <w:r w:rsidRPr="008548CA">
        <w:rPr>
          <w:rStyle w:val="Char5"/>
          <w:rFonts w:hint="cs"/>
          <w:rtl/>
        </w:rPr>
        <w:t>ی</w:t>
      </w:r>
      <w:r w:rsidRPr="008548CA">
        <w:rPr>
          <w:rStyle w:val="Char5"/>
          <w:rtl/>
        </w:rPr>
        <w:t xml:space="preserve"> </w:t>
      </w:r>
      <w:r w:rsidRPr="008548CA">
        <w:rPr>
          <w:rStyle w:val="Char5"/>
          <w:rFonts w:hint="eastAsia"/>
          <w:rtl/>
        </w:rPr>
        <w:t>بنوشد</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من</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همگ</w:t>
      </w:r>
      <w:r w:rsidRPr="008548CA">
        <w:rPr>
          <w:rStyle w:val="Char5"/>
          <w:rFonts w:hint="cs"/>
          <w:rtl/>
        </w:rPr>
        <w:t>ی</w:t>
      </w:r>
      <w:r w:rsidRPr="008548CA">
        <w:rPr>
          <w:rStyle w:val="Char5"/>
          <w:rtl/>
        </w:rPr>
        <w:t xml:space="preserve"> </w:t>
      </w:r>
      <w:r w:rsidRPr="008548CA">
        <w:rPr>
          <w:rStyle w:val="Char5"/>
          <w:rFonts w:hint="eastAsia"/>
          <w:rtl/>
        </w:rPr>
        <w:t>جز</w:t>
      </w:r>
      <w:r w:rsidRPr="008548CA">
        <w:rPr>
          <w:rStyle w:val="Char5"/>
          <w:rtl/>
        </w:rPr>
        <w:t xml:space="preserve"> </w:t>
      </w:r>
      <w:r w:rsidRPr="008548CA">
        <w:rPr>
          <w:rStyle w:val="Char5"/>
          <w:rFonts w:hint="eastAsia"/>
          <w:rtl/>
        </w:rPr>
        <w:t>معدود</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آب</w:t>
      </w:r>
      <w:r w:rsidRPr="008548CA">
        <w:rPr>
          <w:rStyle w:val="Char5"/>
          <w:rtl/>
        </w:rPr>
        <w:t xml:space="preserve"> </w:t>
      </w:r>
      <w:r w:rsidRPr="008548CA">
        <w:rPr>
          <w:rStyle w:val="Char5"/>
          <w:rFonts w:hint="eastAsia"/>
          <w:rtl/>
        </w:rPr>
        <w:t>نوش</w:t>
      </w:r>
      <w:r w:rsidRPr="008548CA">
        <w:rPr>
          <w:rStyle w:val="Char5"/>
          <w:rFonts w:hint="cs"/>
          <w:rtl/>
        </w:rPr>
        <w:t>ی</w:t>
      </w:r>
      <w:r w:rsidRPr="008548CA">
        <w:rPr>
          <w:rStyle w:val="Char5"/>
          <w:rFonts w:hint="eastAsia"/>
          <w:rtl/>
        </w:rPr>
        <w:t>دند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هنگام</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مؤمنان</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همراهش</w:t>
      </w:r>
      <w:r w:rsidRPr="008548CA">
        <w:rPr>
          <w:rStyle w:val="Char5"/>
          <w:rtl/>
        </w:rPr>
        <w:t xml:space="preserve"> </w:t>
      </w:r>
      <w:r w:rsidRPr="008548CA">
        <w:rPr>
          <w:rStyle w:val="Char5"/>
          <w:rFonts w:hint="eastAsia"/>
          <w:rtl/>
        </w:rPr>
        <w:t>بودند</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رود</w:t>
      </w:r>
      <w:r w:rsidRPr="008548CA">
        <w:rPr>
          <w:rStyle w:val="Char5"/>
          <w:rtl/>
        </w:rPr>
        <w:t xml:space="preserve"> </w:t>
      </w:r>
      <w:r w:rsidRPr="008548CA">
        <w:rPr>
          <w:rStyle w:val="Char5"/>
          <w:rFonts w:hint="eastAsia"/>
          <w:rtl/>
        </w:rPr>
        <w:t>گذشتند</w:t>
      </w:r>
      <w:r w:rsidRPr="008548CA">
        <w:rPr>
          <w:rStyle w:val="Char5"/>
          <w:rtl/>
        </w:rPr>
        <w:t xml:space="preserve"> </w:t>
      </w:r>
      <w:r w:rsidRPr="008548CA">
        <w:rPr>
          <w:rStyle w:val="Char5"/>
          <w:rFonts w:hint="eastAsia"/>
          <w:rtl/>
        </w:rPr>
        <w:t>گفتند</w:t>
      </w:r>
      <w:r w:rsidRPr="008548CA">
        <w:rPr>
          <w:rStyle w:val="Char5"/>
          <w:rtl/>
        </w:rPr>
        <w:t xml:space="preserve"> </w:t>
      </w:r>
      <w:r w:rsidRPr="008548CA">
        <w:rPr>
          <w:rStyle w:val="Char5"/>
          <w:rFonts w:hint="eastAsia"/>
          <w:rtl/>
        </w:rPr>
        <w:t>ما</w:t>
      </w:r>
      <w:r w:rsidRPr="008548CA">
        <w:rPr>
          <w:rStyle w:val="Char5"/>
          <w:rtl/>
        </w:rPr>
        <w:t xml:space="preserve"> </w:t>
      </w:r>
      <w:r w:rsidRPr="008548CA">
        <w:rPr>
          <w:rStyle w:val="Char5"/>
          <w:rFonts w:hint="eastAsia"/>
          <w:rtl/>
        </w:rPr>
        <w:t>امروز</w:t>
      </w:r>
      <w:r w:rsidRPr="008548CA">
        <w:rPr>
          <w:rStyle w:val="Char5"/>
          <w:rtl/>
        </w:rPr>
        <w:t xml:space="preserve"> </w:t>
      </w:r>
      <w:r w:rsidRPr="008548CA">
        <w:rPr>
          <w:rStyle w:val="Char5"/>
          <w:rFonts w:hint="eastAsia"/>
          <w:rtl/>
        </w:rPr>
        <w:t>تاب</w:t>
      </w:r>
      <w:r w:rsidRPr="008548CA">
        <w:rPr>
          <w:rStyle w:val="Char5"/>
          <w:rtl/>
        </w:rPr>
        <w:t xml:space="preserve"> </w:t>
      </w:r>
      <w:r w:rsidRPr="008548CA">
        <w:rPr>
          <w:rStyle w:val="Char5"/>
          <w:rFonts w:hint="eastAsia"/>
          <w:rtl/>
        </w:rPr>
        <w:t>رو</w:t>
      </w:r>
      <w:r w:rsidRPr="008548CA">
        <w:rPr>
          <w:rStyle w:val="Char5"/>
          <w:rFonts w:hint="cs"/>
          <w:rtl/>
        </w:rPr>
        <w:t>ی</w:t>
      </w:r>
      <w:r w:rsidRPr="008548CA">
        <w:rPr>
          <w:rStyle w:val="Char5"/>
          <w:rFonts w:hint="eastAsia"/>
          <w:rtl/>
        </w:rPr>
        <w:t>ارو</w:t>
      </w:r>
      <w:r w:rsidRPr="008548CA">
        <w:rPr>
          <w:rStyle w:val="Char5"/>
          <w:rFonts w:hint="cs"/>
          <w:rtl/>
        </w:rPr>
        <w:t>یی</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جالوت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لشکر</w:t>
      </w:r>
      <w:r w:rsidRPr="008548CA">
        <w:rPr>
          <w:rStyle w:val="Char5"/>
          <w:rFonts w:hint="cs"/>
          <w:rtl/>
        </w:rPr>
        <w:t>ی</w:t>
      </w:r>
      <w:r w:rsidRPr="008548CA">
        <w:rPr>
          <w:rStyle w:val="Char5"/>
          <w:rFonts w:hint="eastAsia"/>
          <w:rtl/>
        </w:rPr>
        <w:t>انش</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ندار</w:t>
      </w:r>
      <w:r w:rsidRPr="008548CA">
        <w:rPr>
          <w:rStyle w:val="Char5"/>
          <w:rFonts w:hint="cs"/>
          <w:rtl/>
        </w:rPr>
        <w:t>ی</w:t>
      </w:r>
      <w:r w:rsidRPr="008548CA">
        <w:rPr>
          <w:rStyle w:val="Char5"/>
          <w:rFonts w:hint="eastAsia"/>
          <w:rtl/>
        </w:rPr>
        <w:t>م،</w:t>
      </w:r>
      <w:r w:rsidR="005A6AF3">
        <w:rPr>
          <w:rStyle w:val="Char5"/>
          <w:rtl/>
        </w:rPr>
        <w:t xml:space="preserve"> آن‌هایی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cs"/>
          <w:rtl/>
        </w:rPr>
        <w:t>ی</w:t>
      </w:r>
      <w:r w:rsidRPr="008548CA">
        <w:rPr>
          <w:rStyle w:val="Char5"/>
          <w:rFonts w:hint="eastAsia"/>
          <w:rtl/>
        </w:rPr>
        <w:t>ق</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داشتند</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ملاقات</w:t>
      </w:r>
      <w:r w:rsidRPr="008548CA">
        <w:rPr>
          <w:rStyle w:val="Char5"/>
          <w:rtl/>
        </w:rPr>
        <w:t xml:space="preserve"> </w:t>
      </w:r>
      <w:r w:rsidRPr="008548CA">
        <w:rPr>
          <w:rStyle w:val="Char5"/>
          <w:rFonts w:hint="eastAsia"/>
          <w:rtl/>
        </w:rPr>
        <w:t>خواهند</w:t>
      </w:r>
      <w:r w:rsidRPr="008548CA">
        <w:rPr>
          <w:rStyle w:val="Char5"/>
          <w:rtl/>
        </w:rPr>
        <w:t xml:space="preserve"> </w:t>
      </w:r>
      <w:r w:rsidRPr="008548CA">
        <w:rPr>
          <w:rStyle w:val="Char5"/>
          <w:rFonts w:hint="eastAsia"/>
          <w:rtl/>
        </w:rPr>
        <w:t>کرد</w:t>
      </w:r>
      <w:r w:rsidRPr="008548CA">
        <w:rPr>
          <w:rStyle w:val="Char5"/>
          <w:rtl/>
        </w:rPr>
        <w:t xml:space="preserve"> </w:t>
      </w:r>
      <w:r w:rsidRPr="008548CA">
        <w:rPr>
          <w:rStyle w:val="Char5"/>
          <w:rFonts w:hint="eastAsia"/>
          <w:rtl/>
        </w:rPr>
        <w:t>گفتند</w:t>
      </w:r>
      <w:r w:rsidRPr="008548CA">
        <w:rPr>
          <w:rStyle w:val="Char5"/>
          <w:rtl/>
        </w:rPr>
        <w:t xml:space="preserve">: </w:t>
      </w:r>
      <w:r w:rsidRPr="008548CA">
        <w:rPr>
          <w:rStyle w:val="Char5"/>
          <w:rFonts w:hint="eastAsia"/>
          <w:rtl/>
        </w:rPr>
        <w:t>بسا</w:t>
      </w:r>
      <w:r w:rsidRPr="008548CA">
        <w:rPr>
          <w:rStyle w:val="Char5"/>
          <w:rtl/>
        </w:rPr>
        <w:t xml:space="preserve"> </w:t>
      </w:r>
      <w:r w:rsidRPr="008548CA">
        <w:rPr>
          <w:rStyle w:val="Char5"/>
          <w:rFonts w:hint="eastAsia"/>
          <w:rtl/>
        </w:rPr>
        <w:t>گروه</w:t>
      </w:r>
      <w:r w:rsidRPr="008548CA">
        <w:rPr>
          <w:rStyle w:val="Char5"/>
          <w:rFonts w:hint="cs"/>
          <w:rtl/>
        </w:rPr>
        <w:t>ی</w:t>
      </w:r>
      <w:r w:rsidRPr="008548CA">
        <w:rPr>
          <w:rStyle w:val="Char5"/>
          <w:rtl/>
        </w:rPr>
        <w:t xml:space="preserve"> </w:t>
      </w:r>
      <w:r w:rsidRPr="008548CA">
        <w:rPr>
          <w:rStyle w:val="Char5"/>
          <w:rFonts w:hint="eastAsia"/>
          <w:rtl/>
        </w:rPr>
        <w:t>اندک</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خواست</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گروه</w:t>
      </w:r>
      <w:r w:rsidRPr="008548CA">
        <w:rPr>
          <w:rStyle w:val="Char5"/>
          <w:rFonts w:hint="cs"/>
          <w:rtl/>
        </w:rPr>
        <w:t>ی</w:t>
      </w:r>
      <w:r w:rsidRPr="008548CA">
        <w:rPr>
          <w:rStyle w:val="Char5"/>
          <w:rtl/>
        </w:rPr>
        <w:t xml:space="preserve"> </w:t>
      </w:r>
      <w:r w:rsidRPr="008548CA">
        <w:rPr>
          <w:rStyle w:val="Char5"/>
          <w:rFonts w:hint="eastAsia"/>
          <w:rtl/>
        </w:rPr>
        <w:t>بس</w:t>
      </w:r>
      <w:r w:rsidRPr="008548CA">
        <w:rPr>
          <w:rStyle w:val="Char5"/>
          <w:rFonts w:hint="cs"/>
          <w:rtl/>
        </w:rPr>
        <w:t>ی</w:t>
      </w:r>
      <w:r w:rsidRPr="008548CA">
        <w:rPr>
          <w:rStyle w:val="Char5"/>
          <w:rFonts w:hint="eastAsia"/>
          <w:rtl/>
        </w:rPr>
        <w:t>ار</w:t>
      </w:r>
      <w:r w:rsidRPr="008548CA">
        <w:rPr>
          <w:rStyle w:val="Char5"/>
          <w:rtl/>
        </w:rPr>
        <w:t xml:space="preserve"> </w:t>
      </w:r>
      <w:r w:rsidRPr="008548CA">
        <w:rPr>
          <w:rStyle w:val="Char5"/>
          <w:rFonts w:hint="eastAsia"/>
          <w:rtl/>
        </w:rPr>
        <w:t>چ</w:t>
      </w:r>
      <w:r w:rsidRPr="008548CA">
        <w:rPr>
          <w:rStyle w:val="Char5"/>
          <w:rFonts w:hint="cs"/>
          <w:rtl/>
        </w:rPr>
        <w:t>ی</w:t>
      </w:r>
      <w:r w:rsidRPr="008548CA">
        <w:rPr>
          <w:rStyle w:val="Char5"/>
          <w:rFonts w:hint="eastAsia"/>
          <w:rtl/>
        </w:rPr>
        <w:t>ره</w:t>
      </w:r>
      <w:r w:rsidRPr="008548CA">
        <w:rPr>
          <w:rStyle w:val="Char5"/>
          <w:rtl/>
        </w:rPr>
        <w:t xml:space="preserve"> </w:t>
      </w:r>
      <w:r w:rsidRPr="008548CA">
        <w:rPr>
          <w:rStyle w:val="Char5"/>
          <w:rFonts w:hint="eastAsia"/>
          <w:rtl/>
        </w:rPr>
        <w:t>شدند،</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باشک</w:t>
      </w:r>
      <w:r w:rsidRPr="008548CA">
        <w:rPr>
          <w:rStyle w:val="Char5"/>
          <w:rFonts w:hint="cs"/>
          <w:rtl/>
        </w:rPr>
        <w:t>ی</w:t>
      </w:r>
      <w:r w:rsidRPr="008548CA">
        <w:rPr>
          <w:rStyle w:val="Char5"/>
          <w:rFonts w:hint="eastAsia"/>
          <w:rtl/>
        </w:rPr>
        <w:t>با</w:t>
      </w:r>
      <w:r w:rsidRPr="008548CA">
        <w:rPr>
          <w:rStyle w:val="Char5"/>
          <w:rFonts w:hint="cs"/>
          <w:rtl/>
        </w:rPr>
        <w:t>ی</w:t>
      </w:r>
      <w:r w:rsidRPr="008548CA">
        <w:rPr>
          <w:rStyle w:val="Char5"/>
          <w:rFonts w:hint="eastAsia"/>
          <w:rtl/>
        </w:rPr>
        <w:t>ان</w:t>
      </w:r>
      <w:r w:rsidRPr="008548CA">
        <w:rPr>
          <w:rStyle w:val="Char5"/>
          <w:rtl/>
        </w:rPr>
        <w:t xml:space="preserve"> </w:t>
      </w:r>
      <w:r w:rsidRPr="008548CA">
        <w:rPr>
          <w:rStyle w:val="Char5"/>
          <w:rFonts w:hint="eastAsia"/>
          <w:rtl/>
        </w:rPr>
        <w:t>است»</w:t>
      </w:r>
      <w:r w:rsidRPr="008548CA">
        <w:rPr>
          <w:rStyle w:val="Char5"/>
          <w:rtl/>
        </w:rPr>
        <w:t>.</w:t>
      </w:r>
    </w:p>
    <w:p w:rsidR="000B5A71" w:rsidRPr="008548CA" w:rsidRDefault="000B5A71" w:rsidP="006C49C1">
      <w:pPr>
        <w:ind w:firstLine="284"/>
        <w:jc w:val="both"/>
        <w:rPr>
          <w:rStyle w:val="Char5"/>
          <w:rtl/>
        </w:rPr>
      </w:pPr>
      <w:r w:rsidRPr="008548CA">
        <w:rPr>
          <w:rStyle w:val="Char5"/>
          <w:rFonts w:hint="eastAsia"/>
          <w:rtl/>
        </w:rPr>
        <w:t>از</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جا</w:t>
      </w:r>
      <w:r w:rsidRPr="008548CA">
        <w:rPr>
          <w:rStyle w:val="Char5"/>
          <w:rtl/>
        </w:rPr>
        <w:t xml:space="preserve"> </w:t>
      </w:r>
      <w:r w:rsidRPr="008548CA">
        <w:rPr>
          <w:rStyle w:val="Char5"/>
          <w:rFonts w:hint="eastAsia"/>
          <w:rtl/>
        </w:rPr>
        <w:t>بود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مسلمانان</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کارزار</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tl/>
        </w:rPr>
        <w:t xml:space="preserve"> </w:t>
      </w:r>
      <w:r w:rsidRPr="008548CA">
        <w:rPr>
          <w:rStyle w:val="Char5"/>
          <w:rFonts w:hint="eastAsia"/>
          <w:rtl/>
        </w:rPr>
        <w:t>بودند،</w:t>
      </w:r>
      <w:r w:rsidRPr="008548CA">
        <w:rPr>
          <w:rStyle w:val="Char5"/>
          <w:rtl/>
        </w:rPr>
        <w:t xml:space="preserve"> </w:t>
      </w:r>
      <w:r w:rsidRPr="008548CA">
        <w:rPr>
          <w:rStyle w:val="Char5"/>
          <w:rFonts w:hint="eastAsia"/>
          <w:rtl/>
        </w:rPr>
        <w:t>صبر</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شه</w:t>
      </w:r>
      <w:r w:rsidRPr="008548CA">
        <w:rPr>
          <w:rStyle w:val="Char5"/>
          <w:rtl/>
        </w:rPr>
        <w:t xml:space="preserve"> </w:t>
      </w:r>
      <w:r w:rsidRPr="008548CA">
        <w:rPr>
          <w:rStyle w:val="Char5"/>
          <w:rFonts w:hint="eastAsia"/>
          <w:rtl/>
        </w:rPr>
        <w:t>کردند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سخن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رد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بدل</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‏کردند</w:t>
      </w:r>
      <w:r w:rsidRPr="008548CA">
        <w:rPr>
          <w:rStyle w:val="Char5"/>
          <w:rtl/>
        </w:rPr>
        <w:t xml:space="preserve"> </w:t>
      </w:r>
      <w:r w:rsidRPr="008548CA">
        <w:rPr>
          <w:rStyle w:val="Char5"/>
          <w:rFonts w:hint="eastAsia"/>
          <w:rtl/>
        </w:rPr>
        <w:t>که«پ</w:t>
      </w:r>
      <w:r w:rsidRPr="008548CA">
        <w:rPr>
          <w:rStyle w:val="Char5"/>
          <w:rFonts w:hint="cs"/>
          <w:rtl/>
        </w:rPr>
        <w:t>ی</w:t>
      </w:r>
      <w:r w:rsidRPr="008548CA">
        <w:rPr>
          <w:rStyle w:val="Char5"/>
          <w:rFonts w:hint="eastAsia"/>
          <w:rtl/>
        </w:rPr>
        <w:t>روز</w:t>
      </w:r>
      <w:r w:rsidRPr="008548CA">
        <w:rPr>
          <w:rStyle w:val="Char5"/>
          <w:rFonts w:hint="cs"/>
          <w:rtl/>
        </w:rPr>
        <w:t>ی</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گرو</w:t>
      </w:r>
      <w:r w:rsidRPr="008548CA">
        <w:rPr>
          <w:rStyle w:val="Char5"/>
          <w:rtl/>
        </w:rPr>
        <w:t xml:space="preserve"> </w:t>
      </w:r>
      <w:r w:rsidRPr="008548CA">
        <w:rPr>
          <w:rStyle w:val="Char5"/>
          <w:rFonts w:hint="cs"/>
          <w:rtl/>
        </w:rPr>
        <w:t>ی</w:t>
      </w:r>
      <w:r w:rsidRPr="008548CA">
        <w:rPr>
          <w:rStyle w:val="Char5"/>
          <w:rFonts w:hint="eastAsia"/>
          <w:rtl/>
        </w:rPr>
        <w:t>ک</w:t>
      </w:r>
      <w:r w:rsidRPr="008548CA">
        <w:rPr>
          <w:rStyle w:val="Char5"/>
          <w:rtl/>
        </w:rPr>
        <w:t xml:space="preserve"> </w:t>
      </w:r>
      <w:r w:rsidRPr="008548CA">
        <w:rPr>
          <w:rStyle w:val="Char5"/>
          <w:rFonts w:hint="eastAsia"/>
          <w:rtl/>
        </w:rPr>
        <w:t>ساعت</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00D837E7">
        <w:rPr>
          <w:rStyle w:val="Char5"/>
          <w:rtl/>
        </w:rPr>
        <w:t xml:space="preserve"> </w:t>
      </w:r>
      <w:r w:rsidRPr="008548CA">
        <w:rPr>
          <w:rStyle w:val="Char5"/>
          <w:rFonts w:hint="eastAsia"/>
          <w:rtl/>
        </w:rPr>
        <w:t>است»</w:t>
      </w:r>
      <w:r w:rsidRPr="008548CA">
        <w:rPr>
          <w:rStyle w:val="Char5"/>
          <w:rtl/>
        </w:rPr>
        <w:t>.</w:t>
      </w:r>
      <w:r w:rsidRPr="001161A6">
        <w:rPr>
          <w:rStyle w:val="Char5"/>
          <w:vertAlign w:val="superscript"/>
          <w:rtl/>
        </w:rPr>
        <w:footnoteReference w:id="201"/>
      </w:r>
      <w:r w:rsidRPr="008548CA">
        <w:rPr>
          <w:rStyle w:val="Char5"/>
          <w:rtl/>
        </w:rPr>
        <w:t xml:space="preserve"> </w:t>
      </w:r>
      <w:r w:rsidRPr="008548CA">
        <w:rPr>
          <w:rStyle w:val="Char5"/>
          <w:rFonts w:hint="eastAsia"/>
          <w:rtl/>
        </w:rPr>
        <w:t>دشمن</w:t>
      </w:r>
      <w:r w:rsidRPr="008548CA">
        <w:rPr>
          <w:rStyle w:val="Char5"/>
          <w:rFonts w:hint="cs"/>
          <w:rtl/>
        </w:rPr>
        <w:t>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دفاع</w:t>
      </w:r>
      <w:r w:rsidRPr="008548CA">
        <w:rPr>
          <w:rStyle w:val="Char5"/>
          <w:rtl/>
        </w:rPr>
        <w:t xml:space="preserve"> </w:t>
      </w:r>
      <w:r w:rsidRPr="008548CA">
        <w:rPr>
          <w:rStyle w:val="Char5"/>
          <w:rFonts w:hint="eastAsia"/>
          <w:rtl/>
        </w:rPr>
        <w:t>اکنون</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دو</w:t>
      </w:r>
      <w:r w:rsidRPr="008548CA">
        <w:rPr>
          <w:rStyle w:val="Char5"/>
          <w:rtl/>
        </w:rPr>
        <w:t xml:space="preserve"> </w:t>
      </w:r>
      <w:r w:rsidRPr="008548CA">
        <w:rPr>
          <w:rStyle w:val="Char5"/>
          <w:rFonts w:hint="eastAsia"/>
          <w:rtl/>
        </w:rPr>
        <w:t>گروه</w:t>
      </w:r>
      <w:r w:rsidRPr="008548CA">
        <w:rPr>
          <w:rStyle w:val="Char5"/>
          <w:rtl/>
        </w:rPr>
        <w:t xml:space="preserve"> </w:t>
      </w:r>
      <w:r w:rsidRPr="008548CA">
        <w:rPr>
          <w:rStyle w:val="Char5"/>
          <w:rFonts w:hint="eastAsia"/>
          <w:rtl/>
        </w:rPr>
        <w:t>است،</w:t>
      </w:r>
      <w:r w:rsidR="00F92A6C">
        <w:rPr>
          <w:rStyle w:val="Char5"/>
          <w:rtl/>
        </w:rPr>
        <w:t xml:space="preserve"> آنکه </w:t>
      </w:r>
      <w:r w:rsidRPr="008548CA">
        <w:rPr>
          <w:rStyle w:val="Char5"/>
          <w:rFonts w:hint="eastAsia"/>
          <w:rtl/>
        </w:rPr>
        <w:t>ب</w:t>
      </w:r>
      <w:r w:rsidRPr="008548CA">
        <w:rPr>
          <w:rStyle w:val="Char5"/>
          <w:rFonts w:hint="cs"/>
          <w:rtl/>
        </w:rPr>
        <w:t>ی</w:t>
      </w:r>
      <w:r w:rsidRPr="008548CA">
        <w:rPr>
          <w:rStyle w:val="Char5"/>
          <w:rFonts w:hint="eastAsia"/>
          <w:rtl/>
        </w:rPr>
        <w:t>شتر</w:t>
      </w:r>
      <w:r w:rsidRPr="008548CA">
        <w:rPr>
          <w:rStyle w:val="Char5"/>
          <w:rtl/>
        </w:rPr>
        <w:t xml:space="preserve"> </w:t>
      </w:r>
      <w:r w:rsidRPr="008548CA">
        <w:rPr>
          <w:rStyle w:val="Char5"/>
          <w:rFonts w:hint="eastAsia"/>
          <w:rtl/>
        </w:rPr>
        <w:t>پا</w:t>
      </w:r>
      <w:r w:rsidRPr="008548CA">
        <w:rPr>
          <w:rStyle w:val="Char5"/>
          <w:rFonts w:hint="cs"/>
          <w:rtl/>
        </w:rPr>
        <w:t>ی</w:t>
      </w:r>
      <w:r w:rsidRPr="008548CA">
        <w:rPr>
          <w:rStyle w:val="Char5"/>
          <w:rFonts w:hint="eastAsia"/>
          <w:rtl/>
        </w:rPr>
        <w:t>دار</w:t>
      </w:r>
      <w:r w:rsidRPr="008548CA">
        <w:rPr>
          <w:rStyle w:val="Char5"/>
          <w:rFonts w:hint="cs"/>
          <w:rtl/>
        </w:rPr>
        <w:t>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صبر</w:t>
      </w:r>
      <w:r w:rsidRPr="008548CA">
        <w:rPr>
          <w:rStyle w:val="Char5"/>
          <w:rtl/>
        </w:rPr>
        <w:t xml:space="preserve"> </w:t>
      </w:r>
      <w:r w:rsidRPr="008548CA">
        <w:rPr>
          <w:rStyle w:val="Char5"/>
          <w:rFonts w:hint="eastAsia"/>
          <w:rtl/>
        </w:rPr>
        <w:t>کند</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روز</w:t>
      </w:r>
      <w:r w:rsidRPr="008548CA">
        <w:rPr>
          <w:rStyle w:val="Char5"/>
          <w:rFonts w:hint="cs"/>
          <w:rtl/>
        </w:rPr>
        <w:t>ی</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‏رسد،</w:t>
      </w:r>
      <w:r w:rsidRPr="008548CA">
        <w:rPr>
          <w:rStyle w:val="Char5"/>
          <w:rtl/>
        </w:rPr>
        <w:t xml:space="preserve"> </w:t>
      </w:r>
      <w:r w:rsidRPr="008548CA">
        <w:rPr>
          <w:rStyle w:val="Char5"/>
          <w:rFonts w:hint="eastAsia"/>
          <w:rtl/>
        </w:rPr>
        <w:t>چن</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بود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بندگانش</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برابر</w:t>
      </w:r>
      <w:r w:rsidRPr="008548CA">
        <w:rPr>
          <w:rStyle w:val="Char5"/>
          <w:rtl/>
        </w:rPr>
        <w:t xml:space="preserve"> </w:t>
      </w:r>
      <w:r w:rsidRPr="008548CA">
        <w:rPr>
          <w:rStyle w:val="Char5"/>
          <w:rFonts w:hint="eastAsia"/>
          <w:rtl/>
        </w:rPr>
        <w:t>آزار</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ز</w:t>
      </w:r>
      <w:r w:rsidRPr="008548CA">
        <w:rPr>
          <w:rStyle w:val="Char5"/>
          <w:rFonts w:hint="cs"/>
          <w:rtl/>
        </w:rPr>
        <w:t>ی</w:t>
      </w:r>
      <w:r w:rsidRPr="008548CA">
        <w:rPr>
          <w:rStyle w:val="Char5"/>
          <w:rFonts w:hint="eastAsia"/>
          <w:rtl/>
        </w:rPr>
        <w:t>ان</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سو</w:t>
      </w:r>
      <w:r w:rsidRPr="008548CA">
        <w:rPr>
          <w:rStyle w:val="Char5"/>
          <w:rFonts w:hint="cs"/>
          <w:rtl/>
        </w:rPr>
        <w:t>ی</w:t>
      </w:r>
      <w:r w:rsidRPr="008548CA">
        <w:rPr>
          <w:rStyle w:val="Char5"/>
          <w:rtl/>
        </w:rPr>
        <w:t xml:space="preserve"> </w:t>
      </w:r>
      <w:r w:rsidRPr="008548CA">
        <w:rPr>
          <w:rStyle w:val="Char5"/>
          <w:rFonts w:hint="eastAsia"/>
          <w:rtl/>
        </w:rPr>
        <w:t>مردم</w:t>
      </w:r>
      <w:r w:rsidRPr="008548CA">
        <w:rPr>
          <w:rStyle w:val="Char5"/>
          <w:rtl/>
        </w:rPr>
        <w:t xml:space="preserve"> </w:t>
      </w:r>
      <w:r w:rsidRPr="008548CA">
        <w:rPr>
          <w:rStyle w:val="Char5"/>
          <w:rFonts w:hint="eastAsia"/>
          <w:rtl/>
        </w:rPr>
        <w:t>به</w:t>
      </w:r>
      <w:r w:rsidR="00811778">
        <w:rPr>
          <w:rStyle w:val="Char5"/>
          <w:rtl/>
        </w:rPr>
        <w:t xml:space="preserve"> آن‌ها </w:t>
      </w:r>
      <w:r w:rsidRPr="008548CA">
        <w:rPr>
          <w:rStyle w:val="Char5"/>
          <w:rFonts w:hint="eastAsia"/>
          <w:rtl/>
        </w:rPr>
        <w:t>م</w:t>
      </w:r>
      <w:r w:rsidRPr="008548CA">
        <w:rPr>
          <w:rStyle w:val="Char5"/>
          <w:rFonts w:hint="cs"/>
          <w:rtl/>
        </w:rPr>
        <w:t>ی</w:t>
      </w:r>
      <w:r w:rsidRPr="008548CA">
        <w:rPr>
          <w:rStyle w:val="Char5"/>
          <w:rFonts w:hint="eastAsia"/>
          <w:rtl/>
        </w:rPr>
        <w:t>‏رسد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سفارش</w:t>
      </w:r>
      <w:r w:rsidRPr="008548CA">
        <w:rPr>
          <w:rStyle w:val="Char5"/>
          <w:rtl/>
        </w:rPr>
        <w:t xml:space="preserve"> </w:t>
      </w:r>
      <w:r w:rsidRPr="008548CA">
        <w:rPr>
          <w:rStyle w:val="Char5"/>
          <w:rFonts w:hint="eastAsia"/>
          <w:rtl/>
        </w:rPr>
        <w:t>کرد</w:t>
      </w:r>
      <w:r w:rsidRPr="008548CA">
        <w:rPr>
          <w:rStyle w:val="Char5"/>
          <w:rtl/>
        </w:rPr>
        <w:t xml:space="preserve"> </w:t>
      </w:r>
      <w:r w:rsidRPr="008548CA">
        <w:rPr>
          <w:rStyle w:val="Char5"/>
          <w:rFonts w:hint="eastAsia"/>
          <w:rtl/>
        </w:rPr>
        <w:t>وگفت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کردار</w:t>
      </w:r>
      <w:r w:rsidRPr="008548CA">
        <w:rPr>
          <w:rStyle w:val="Char5"/>
          <w:rtl/>
        </w:rPr>
        <w:t xml:space="preserve"> </w:t>
      </w:r>
      <w:r w:rsidRPr="008548CA">
        <w:rPr>
          <w:rStyle w:val="Char5"/>
          <w:rFonts w:hint="eastAsia"/>
          <w:rtl/>
        </w:rPr>
        <w:t>زشت</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همانند</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پاسخ</w:t>
      </w:r>
      <w:r w:rsidRPr="008548CA">
        <w:rPr>
          <w:rStyle w:val="Char5"/>
          <w:rtl/>
        </w:rPr>
        <w:t xml:space="preserve"> </w:t>
      </w:r>
      <w:r w:rsidRPr="008548CA">
        <w:rPr>
          <w:rStyle w:val="Char5"/>
          <w:rFonts w:hint="eastAsia"/>
          <w:rtl/>
        </w:rPr>
        <w:t>ندهند</w:t>
      </w:r>
      <w:r>
        <w:rPr>
          <w:rFonts w:ascii="2  Badr" w:hAnsi="2  Badr"/>
          <w:rtl/>
        </w:rPr>
        <w:t xml:space="preserve"> </w:t>
      </w:r>
      <w:r w:rsidR="006C49C1">
        <w:rPr>
          <w:rFonts w:ascii="2  Badr" w:hAnsi="2  Badr" w:cs="CTraditional Arabic" w:hint="cs"/>
          <w:rtl/>
        </w:rPr>
        <w:t>﴿</w:t>
      </w:r>
      <w:r w:rsidR="006C49C1" w:rsidRPr="00961C37">
        <w:rPr>
          <w:rStyle w:val="Chard"/>
          <w:rFonts w:hint="eastAsia"/>
          <w:rtl/>
        </w:rPr>
        <w:t>وَلَا</w:t>
      </w:r>
      <w:r w:rsidR="006C49C1" w:rsidRPr="00961C37">
        <w:rPr>
          <w:rStyle w:val="Chard"/>
          <w:rtl/>
        </w:rPr>
        <w:t xml:space="preserve"> </w:t>
      </w:r>
      <w:r w:rsidR="006C49C1" w:rsidRPr="00961C37">
        <w:rPr>
          <w:rStyle w:val="Chard"/>
          <w:rFonts w:hint="eastAsia"/>
          <w:rtl/>
        </w:rPr>
        <w:t>تَس</w:t>
      </w:r>
      <w:r w:rsidR="006C49C1" w:rsidRPr="00961C37">
        <w:rPr>
          <w:rStyle w:val="Chard"/>
          <w:rFonts w:hint="cs"/>
          <w:rtl/>
        </w:rPr>
        <w:t>ۡ</w:t>
      </w:r>
      <w:r w:rsidR="006C49C1" w:rsidRPr="00961C37">
        <w:rPr>
          <w:rStyle w:val="Chard"/>
          <w:rFonts w:hint="eastAsia"/>
          <w:rtl/>
        </w:rPr>
        <w:t>تَوِي</w:t>
      </w:r>
      <w:r w:rsidR="006C49C1" w:rsidRPr="00961C37">
        <w:rPr>
          <w:rStyle w:val="Chard"/>
          <w:rtl/>
        </w:rPr>
        <w:t xml:space="preserve"> </w:t>
      </w:r>
      <w:r w:rsidR="006C49C1" w:rsidRPr="00961C37">
        <w:rPr>
          <w:rStyle w:val="Chard"/>
          <w:rFonts w:hint="cs"/>
          <w:rtl/>
        </w:rPr>
        <w:t>ٱ</w:t>
      </w:r>
      <w:r w:rsidR="006C49C1" w:rsidRPr="00961C37">
        <w:rPr>
          <w:rStyle w:val="Chard"/>
          <w:rFonts w:hint="eastAsia"/>
          <w:rtl/>
        </w:rPr>
        <w:t>ل</w:t>
      </w:r>
      <w:r w:rsidR="006C49C1" w:rsidRPr="00961C37">
        <w:rPr>
          <w:rStyle w:val="Chard"/>
          <w:rFonts w:hint="cs"/>
          <w:rtl/>
        </w:rPr>
        <w:t>ۡ</w:t>
      </w:r>
      <w:r w:rsidR="006C49C1" w:rsidRPr="00961C37">
        <w:rPr>
          <w:rStyle w:val="Chard"/>
          <w:rFonts w:hint="eastAsia"/>
          <w:rtl/>
        </w:rPr>
        <w:t>حَسَنَةُ</w:t>
      </w:r>
      <w:r w:rsidR="006C49C1" w:rsidRPr="00961C37">
        <w:rPr>
          <w:rStyle w:val="Chard"/>
          <w:rtl/>
        </w:rPr>
        <w:t xml:space="preserve"> </w:t>
      </w:r>
      <w:r w:rsidR="006C49C1" w:rsidRPr="00961C37">
        <w:rPr>
          <w:rStyle w:val="Chard"/>
          <w:rFonts w:hint="eastAsia"/>
          <w:rtl/>
        </w:rPr>
        <w:t>وَلَا</w:t>
      </w:r>
      <w:r w:rsidR="006C49C1" w:rsidRPr="00961C37">
        <w:rPr>
          <w:rStyle w:val="Chard"/>
          <w:rtl/>
        </w:rPr>
        <w:t xml:space="preserve"> </w:t>
      </w:r>
      <w:r w:rsidR="006C49C1" w:rsidRPr="00961C37">
        <w:rPr>
          <w:rStyle w:val="Chard"/>
          <w:rFonts w:hint="cs"/>
          <w:rtl/>
        </w:rPr>
        <w:t>ٱ</w:t>
      </w:r>
      <w:r w:rsidR="006C49C1" w:rsidRPr="00961C37">
        <w:rPr>
          <w:rStyle w:val="Chard"/>
          <w:rFonts w:hint="eastAsia"/>
          <w:rtl/>
        </w:rPr>
        <w:t>لسَّيِّئَةُ</w:t>
      </w:r>
      <w:r w:rsidR="006C49C1" w:rsidRPr="00961C37">
        <w:rPr>
          <w:rStyle w:val="Chard"/>
          <w:rFonts w:hint="cs"/>
          <w:rtl/>
        </w:rPr>
        <w:t>ۚ</w:t>
      </w:r>
      <w:r w:rsidR="006C49C1" w:rsidRPr="00961C37">
        <w:rPr>
          <w:rStyle w:val="Chard"/>
          <w:rtl/>
        </w:rPr>
        <w:t xml:space="preserve"> </w:t>
      </w:r>
      <w:r w:rsidR="006C49C1" w:rsidRPr="00961C37">
        <w:rPr>
          <w:rStyle w:val="Chard"/>
          <w:rFonts w:hint="cs"/>
          <w:rtl/>
        </w:rPr>
        <w:t>ٱ</w:t>
      </w:r>
      <w:r w:rsidR="006C49C1" w:rsidRPr="00961C37">
        <w:rPr>
          <w:rStyle w:val="Chard"/>
          <w:rFonts w:hint="eastAsia"/>
          <w:rtl/>
        </w:rPr>
        <w:t>د</w:t>
      </w:r>
      <w:r w:rsidR="006C49C1" w:rsidRPr="00961C37">
        <w:rPr>
          <w:rStyle w:val="Chard"/>
          <w:rFonts w:hint="cs"/>
          <w:rtl/>
        </w:rPr>
        <w:t>ۡ</w:t>
      </w:r>
      <w:r w:rsidR="006C49C1" w:rsidRPr="00961C37">
        <w:rPr>
          <w:rStyle w:val="Chard"/>
          <w:rFonts w:hint="eastAsia"/>
          <w:rtl/>
        </w:rPr>
        <w:t>فَع</w:t>
      </w:r>
      <w:r w:rsidR="006C49C1" w:rsidRPr="00961C37">
        <w:rPr>
          <w:rStyle w:val="Chard"/>
          <w:rFonts w:hint="cs"/>
          <w:rtl/>
        </w:rPr>
        <w:t>ۡ</w:t>
      </w:r>
      <w:r w:rsidR="006C49C1" w:rsidRPr="00961C37">
        <w:rPr>
          <w:rStyle w:val="Chard"/>
          <w:rtl/>
        </w:rPr>
        <w:t xml:space="preserve"> </w:t>
      </w:r>
      <w:r w:rsidR="006C49C1" w:rsidRPr="00961C37">
        <w:rPr>
          <w:rStyle w:val="Chard"/>
          <w:rFonts w:hint="eastAsia"/>
          <w:rtl/>
        </w:rPr>
        <w:t>بِ</w:t>
      </w:r>
      <w:r w:rsidR="006C49C1" w:rsidRPr="00961C37">
        <w:rPr>
          <w:rStyle w:val="Chard"/>
          <w:rFonts w:hint="cs"/>
          <w:rtl/>
        </w:rPr>
        <w:t>ٱ</w:t>
      </w:r>
      <w:r w:rsidR="006C49C1" w:rsidRPr="00961C37">
        <w:rPr>
          <w:rStyle w:val="Chard"/>
          <w:rFonts w:hint="eastAsia"/>
          <w:rtl/>
        </w:rPr>
        <w:t>لَّتِي</w:t>
      </w:r>
      <w:r w:rsidR="006C49C1" w:rsidRPr="00961C37">
        <w:rPr>
          <w:rStyle w:val="Chard"/>
          <w:rtl/>
        </w:rPr>
        <w:t xml:space="preserve"> </w:t>
      </w:r>
      <w:r w:rsidR="006C49C1" w:rsidRPr="00961C37">
        <w:rPr>
          <w:rStyle w:val="Chard"/>
          <w:rFonts w:hint="eastAsia"/>
          <w:rtl/>
        </w:rPr>
        <w:t>هِيَ</w:t>
      </w:r>
      <w:r w:rsidR="006C49C1" w:rsidRPr="00961C37">
        <w:rPr>
          <w:rStyle w:val="Chard"/>
          <w:rtl/>
        </w:rPr>
        <w:t xml:space="preserve"> </w:t>
      </w:r>
      <w:r w:rsidR="006C49C1" w:rsidRPr="00961C37">
        <w:rPr>
          <w:rStyle w:val="Chard"/>
          <w:rFonts w:hint="eastAsia"/>
          <w:rtl/>
        </w:rPr>
        <w:t>أَح</w:t>
      </w:r>
      <w:r w:rsidR="006C49C1" w:rsidRPr="00961C37">
        <w:rPr>
          <w:rStyle w:val="Chard"/>
          <w:rFonts w:hint="cs"/>
          <w:rtl/>
        </w:rPr>
        <w:t>ۡ</w:t>
      </w:r>
      <w:r w:rsidR="006C49C1" w:rsidRPr="00961C37">
        <w:rPr>
          <w:rStyle w:val="Chard"/>
          <w:rFonts w:hint="eastAsia"/>
          <w:rtl/>
        </w:rPr>
        <w:t>سَنُ</w:t>
      </w:r>
      <w:r w:rsidR="006C49C1">
        <w:rPr>
          <w:rFonts w:ascii="2  Badr" w:hAnsi="2  Badr" w:cs="CTraditional Arabic" w:hint="cs"/>
          <w:rtl/>
        </w:rPr>
        <w:t>﴾</w:t>
      </w:r>
      <w:r w:rsidR="006C49C1" w:rsidRPr="00961C37">
        <w:rPr>
          <w:rStyle w:val="Chard"/>
          <w:rFonts w:hint="eastAsia"/>
          <w:rtl/>
        </w:rPr>
        <w:t xml:space="preserve"> </w:t>
      </w:r>
      <w:r w:rsidR="006C49C1" w:rsidRPr="006C49C1">
        <w:rPr>
          <w:rStyle w:val="Charc"/>
          <w:rFonts w:hint="cs"/>
          <w:rtl/>
        </w:rPr>
        <w:t>[</w:t>
      </w:r>
      <w:r w:rsidRPr="006C49C1">
        <w:rPr>
          <w:rStyle w:val="Charc"/>
          <w:rtl/>
        </w:rPr>
        <w:t>فصلت: ٣٤</w:t>
      </w:r>
      <w:r w:rsidR="006C49C1" w:rsidRPr="006C49C1">
        <w:rPr>
          <w:rStyle w:val="Charc"/>
          <w:rFonts w:hint="cs"/>
          <w:rtl/>
        </w:rPr>
        <w:t>]</w:t>
      </w:r>
      <w:r w:rsidRPr="008548CA">
        <w:rPr>
          <w:rStyle w:val="Char5"/>
          <w:rtl/>
        </w:rPr>
        <w:t xml:space="preserve"> «</w:t>
      </w:r>
      <w:r w:rsidRPr="008548CA">
        <w:rPr>
          <w:rStyle w:val="Char5"/>
          <w:rFonts w:hint="eastAsia"/>
          <w:rtl/>
        </w:rPr>
        <w:t>خوب</w:t>
      </w:r>
      <w:r w:rsidRPr="008548CA">
        <w:rPr>
          <w:rStyle w:val="Char5"/>
          <w:rFonts w:hint="cs"/>
          <w:rtl/>
        </w:rPr>
        <w:t>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بد</w:t>
      </w:r>
      <w:r w:rsidRPr="008548CA">
        <w:rPr>
          <w:rStyle w:val="Char5"/>
          <w:rFonts w:hint="cs"/>
          <w:rtl/>
        </w:rPr>
        <w:t>ی</w:t>
      </w:r>
      <w:r w:rsidRPr="008548CA">
        <w:rPr>
          <w:rStyle w:val="Char5"/>
          <w:rtl/>
        </w:rPr>
        <w:t xml:space="preserve"> </w:t>
      </w:r>
      <w:r w:rsidRPr="008548CA">
        <w:rPr>
          <w:rStyle w:val="Char5"/>
          <w:rFonts w:hint="eastAsia"/>
          <w:rtl/>
        </w:rPr>
        <w:t>برابر</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ست</w:t>
      </w:r>
      <w:r w:rsidRPr="008548CA">
        <w:rPr>
          <w:rStyle w:val="Char5"/>
          <w:rtl/>
        </w:rPr>
        <w:t xml:space="preserve"> </w:t>
      </w:r>
      <w:r w:rsidRPr="008548CA">
        <w:rPr>
          <w:rStyle w:val="Char5"/>
          <w:rFonts w:hint="eastAsia"/>
          <w:rtl/>
        </w:rPr>
        <w:t>هم</w:t>
      </w:r>
      <w:r w:rsidRPr="008548CA">
        <w:rPr>
          <w:rStyle w:val="Char5"/>
          <w:rFonts w:hint="cs"/>
          <w:rtl/>
        </w:rPr>
        <w:t>ی</w:t>
      </w:r>
      <w:r w:rsidRPr="008548CA">
        <w:rPr>
          <w:rStyle w:val="Char5"/>
          <w:rFonts w:hint="eastAsia"/>
          <w:rtl/>
        </w:rPr>
        <w:t>شه</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کوتر</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وجه</w:t>
      </w:r>
      <w:r w:rsidRPr="008548CA">
        <w:rPr>
          <w:rStyle w:val="Char5"/>
          <w:rtl/>
        </w:rPr>
        <w:t xml:space="preserve"> </w:t>
      </w:r>
      <w:r w:rsidRPr="008548CA">
        <w:rPr>
          <w:rStyle w:val="Char5"/>
          <w:rFonts w:hint="eastAsia"/>
          <w:rtl/>
        </w:rPr>
        <w:t>پاسخ</w:t>
      </w:r>
      <w:r w:rsidRPr="008548CA">
        <w:rPr>
          <w:rStyle w:val="Char5"/>
          <w:rtl/>
        </w:rPr>
        <w:t xml:space="preserve"> </w:t>
      </w:r>
      <w:r w:rsidRPr="008548CA">
        <w:rPr>
          <w:rStyle w:val="Char5"/>
          <w:rFonts w:hint="eastAsia"/>
          <w:rtl/>
        </w:rPr>
        <w:t>ده»</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گاه</w:t>
      </w:r>
      <w:r w:rsidRPr="008548CA">
        <w:rPr>
          <w:rStyle w:val="Char5"/>
          <w:rFonts w:hint="cs"/>
          <w:rtl/>
        </w:rPr>
        <w:t>ی</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‏تواند</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معلم</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برابر</w:t>
      </w:r>
      <w:r w:rsidRPr="008548CA">
        <w:rPr>
          <w:rStyle w:val="Char5"/>
          <w:rtl/>
        </w:rPr>
        <w:t xml:space="preserve"> </w:t>
      </w:r>
      <w:r w:rsidRPr="008548CA">
        <w:rPr>
          <w:rStyle w:val="Char5"/>
          <w:rFonts w:hint="eastAsia"/>
          <w:rtl/>
        </w:rPr>
        <w:t>آزار</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اذ</w:t>
      </w:r>
      <w:r w:rsidRPr="008548CA">
        <w:rPr>
          <w:rStyle w:val="Char5"/>
          <w:rFonts w:hint="cs"/>
          <w:rtl/>
        </w:rPr>
        <w:t>ی</w:t>
      </w:r>
      <w:r w:rsidRPr="008548CA">
        <w:rPr>
          <w:rStyle w:val="Char5"/>
          <w:rFonts w:hint="eastAsia"/>
          <w:rtl/>
        </w:rPr>
        <w:t>ت</w:t>
      </w:r>
      <w:r w:rsidRPr="008548CA">
        <w:rPr>
          <w:rStyle w:val="Char5"/>
          <w:rtl/>
        </w:rPr>
        <w:t xml:space="preserve"> </w:t>
      </w:r>
      <w:r w:rsidRPr="008548CA">
        <w:rPr>
          <w:rStyle w:val="Char5"/>
          <w:rFonts w:hint="eastAsia"/>
          <w:rtl/>
        </w:rPr>
        <w:t>دانش</w:t>
      </w:r>
      <w:r w:rsidRPr="008548CA">
        <w:rPr>
          <w:rStyle w:val="Char5"/>
          <w:rtl/>
        </w:rPr>
        <w:t xml:space="preserve"> </w:t>
      </w:r>
      <w:r w:rsidRPr="008548CA">
        <w:rPr>
          <w:rStyle w:val="Char5"/>
          <w:rFonts w:hint="eastAsia"/>
          <w:rtl/>
        </w:rPr>
        <w:t>آموز</w:t>
      </w:r>
      <w:r w:rsidRPr="008548CA">
        <w:rPr>
          <w:rStyle w:val="Char5"/>
          <w:rtl/>
        </w:rPr>
        <w:t xml:space="preserve"> </w:t>
      </w:r>
      <w:r w:rsidRPr="008548CA">
        <w:rPr>
          <w:rStyle w:val="Char5"/>
          <w:rFonts w:hint="eastAsia"/>
          <w:rtl/>
        </w:rPr>
        <w:t>صادر</w:t>
      </w:r>
      <w:r w:rsidRPr="008548CA">
        <w:rPr>
          <w:rStyle w:val="Char5"/>
          <w:rtl/>
        </w:rPr>
        <w:t xml:space="preserve"> </w:t>
      </w:r>
      <w:r w:rsidRPr="008548CA">
        <w:rPr>
          <w:rStyle w:val="Char5"/>
          <w:rFonts w:hint="eastAsia"/>
          <w:rtl/>
        </w:rPr>
        <w:t>شود،</w:t>
      </w:r>
      <w:r w:rsidRPr="008548CA">
        <w:rPr>
          <w:rStyle w:val="Char5"/>
          <w:rtl/>
        </w:rPr>
        <w:t xml:space="preserve"> </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سو</w:t>
      </w:r>
      <w:r w:rsidRPr="008548CA">
        <w:rPr>
          <w:rStyle w:val="Char5"/>
          <w:rFonts w:hint="cs"/>
          <w:rtl/>
        </w:rPr>
        <w:t>ی</w:t>
      </w:r>
      <w:r w:rsidRPr="008548CA">
        <w:rPr>
          <w:rStyle w:val="Char5"/>
          <w:rtl/>
        </w:rPr>
        <w:t xml:space="preserve"> </w:t>
      </w:r>
      <w:r w:rsidRPr="008548CA">
        <w:rPr>
          <w:rStyle w:val="Char5"/>
          <w:rFonts w:hint="eastAsia"/>
          <w:rtl/>
        </w:rPr>
        <w:t>دعوتگر</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برابر</w:t>
      </w:r>
      <w:r w:rsidRPr="008548CA">
        <w:rPr>
          <w:rStyle w:val="Char5"/>
          <w:rtl/>
        </w:rPr>
        <w:t xml:space="preserve"> </w:t>
      </w:r>
      <w:r w:rsidRPr="008548CA">
        <w:rPr>
          <w:rStyle w:val="Char5"/>
          <w:rFonts w:hint="eastAsia"/>
          <w:rtl/>
        </w:rPr>
        <w:t>ز</w:t>
      </w:r>
      <w:r w:rsidRPr="008548CA">
        <w:rPr>
          <w:rStyle w:val="Char5"/>
          <w:rFonts w:hint="cs"/>
          <w:rtl/>
        </w:rPr>
        <w:t>ی</w:t>
      </w:r>
      <w:r w:rsidRPr="008548CA">
        <w:rPr>
          <w:rStyle w:val="Char5"/>
          <w:rFonts w:hint="eastAsia"/>
          <w:rtl/>
        </w:rPr>
        <w:t>ان</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آزار</w:t>
      </w:r>
      <w:r w:rsidRPr="008548CA">
        <w:rPr>
          <w:rStyle w:val="Char5"/>
          <w:rtl/>
        </w:rPr>
        <w:t xml:space="preserve"> </w:t>
      </w:r>
      <w:r w:rsidRPr="008548CA">
        <w:rPr>
          <w:rStyle w:val="Char5"/>
          <w:rFonts w:hint="eastAsia"/>
          <w:rtl/>
        </w:rPr>
        <w:t>دعوت</w:t>
      </w:r>
      <w:r w:rsidRPr="008548CA">
        <w:rPr>
          <w:rStyle w:val="Char5"/>
          <w:rtl/>
        </w:rPr>
        <w:t xml:space="preserve"> </w:t>
      </w:r>
      <w:r w:rsidRPr="008548CA">
        <w:rPr>
          <w:rStyle w:val="Char5"/>
          <w:rFonts w:hint="eastAsia"/>
          <w:rtl/>
        </w:rPr>
        <w:t>شوندگان،</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سو</w:t>
      </w:r>
      <w:r w:rsidRPr="008548CA">
        <w:rPr>
          <w:rStyle w:val="Char5"/>
          <w:rFonts w:hint="cs"/>
          <w:rtl/>
        </w:rPr>
        <w:t>ی</w:t>
      </w:r>
      <w:r w:rsidRPr="008548CA">
        <w:rPr>
          <w:rStyle w:val="Char5"/>
          <w:rtl/>
        </w:rPr>
        <w:t xml:space="preserve"> </w:t>
      </w:r>
      <w:r w:rsidRPr="008548CA">
        <w:rPr>
          <w:rStyle w:val="Char5"/>
          <w:rFonts w:hint="eastAsia"/>
          <w:rtl/>
        </w:rPr>
        <w:t>مرب</w:t>
      </w:r>
      <w:r w:rsidRPr="008548CA">
        <w:rPr>
          <w:rStyle w:val="Char5"/>
          <w:rFonts w:hint="cs"/>
          <w:rtl/>
        </w:rPr>
        <w:t>ی</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برابر</w:t>
      </w:r>
      <w:r w:rsidRPr="008548CA">
        <w:rPr>
          <w:rStyle w:val="Char5"/>
          <w:rtl/>
        </w:rPr>
        <w:t xml:space="preserve"> </w:t>
      </w:r>
      <w:r w:rsidRPr="008548CA">
        <w:rPr>
          <w:rStyle w:val="Char5"/>
          <w:rFonts w:hint="eastAsia"/>
          <w:rtl/>
        </w:rPr>
        <w:t>کس</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ترب</w:t>
      </w:r>
      <w:r w:rsidRPr="008548CA">
        <w:rPr>
          <w:rStyle w:val="Char5"/>
          <w:rFonts w:hint="cs"/>
          <w:rtl/>
        </w:rPr>
        <w:t>ی</w:t>
      </w:r>
      <w:r w:rsidRPr="008548CA">
        <w:rPr>
          <w:rStyle w:val="Char5"/>
          <w:rFonts w:hint="eastAsia"/>
          <w:rtl/>
        </w:rPr>
        <w:t>ت</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غ</w:t>
      </w:r>
      <w:r w:rsidRPr="008548CA">
        <w:rPr>
          <w:rStyle w:val="Char5"/>
          <w:rFonts w:hint="cs"/>
          <w:rtl/>
        </w:rPr>
        <w:t>ی</w:t>
      </w:r>
      <w:r w:rsidRPr="008548CA">
        <w:rPr>
          <w:rStyle w:val="Char5"/>
          <w:rFonts w:hint="eastAsia"/>
          <w:rtl/>
        </w:rPr>
        <w:t>ره</w:t>
      </w:r>
      <w:r w:rsidRPr="008548CA">
        <w:rPr>
          <w:rStyle w:val="Char5"/>
          <w:rtl/>
        </w:rPr>
        <w:t>...</w:t>
      </w:r>
    </w:p>
    <w:p w:rsidR="000B5A71" w:rsidRDefault="000B5A71" w:rsidP="006C49C1">
      <w:pPr>
        <w:ind w:firstLine="284"/>
        <w:jc w:val="both"/>
        <w:rPr>
          <w:rStyle w:val="Char5"/>
          <w:rtl/>
        </w:rPr>
      </w:pPr>
      <w:r w:rsidRPr="008548CA">
        <w:rPr>
          <w:rStyle w:val="Char5"/>
          <w:rFonts w:hint="eastAsia"/>
          <w:rtl/>
        </w:rPr>
        <w:t>به</w:t>
      </w:r>
      <w:r w:rsidRPr="008548CA">
        <w:rPr>
          <w:rStyle w:val="Char5"/>
          <w:rtl/>
        </w:rPr>
        <w:t xml:space="preserve"> </w:t>
      </w:r>
      <w:r w:rsidRPr="008548CA">
        <w:rPr>
          <w:rStyle w:val="Char5"/>
          <w:rFonts w:hint="eastAsia"/>
          <w:rtl/>
        </w:rPr>
        <w:t>هم</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خاطر</w:t>
      </w:r>
      <w:r w:rsidRPr="008548CA">
        <w:rPr>
          <w:rStyle w:val="Char5"/>
          <w:rtl/>
        </w:rPr>
        <w:t xml:space="preserve"> </w:t>
      </w:r>
      <w:r w:rsidRPr="008548CA">
        <w:rPr>
          <w:rStyle w:val="Char5"/>
          <w:rFonts w:hint="eastAsia"/>
          <w:rtl/>
        </w:rPr>
        <w:t>خضر</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موس</w:t>
      </w:r>
      <w:r w:rsidRPr="008548CA">
        <w:rPr>
          <w:rStyle w:val="Char5"/>
          <w:rFonts w:hint="cs"/>
          <w:rtl/>
        </w:rPr>
        <w:t>ی</w:t>
      </w:r>
      <w:r w:rsidRPr="008548CA">
        <w:rPr>
          <w:rStyle w:val="Char5"/>
          <w:rtl/>
        </w:rPr>
        <w:t xml:space="preserve"> </w:t>
      </w:r>
      <w:r w:rsidRPr="008548CA">
        <w:rPr>
          <w:rStyle w:val="Char5"/>
          <w:rFonts w:hint="eastAsia"/>
          <w:rtl/>
        </w:rPr>
        <w:t>گفت</w:t>
      </w:r>
      <w:r w:rsidRPr="008548CA">
        <w:rPr>
          <w:rStyle w:val="Char5"/>
          <w:rtl/>
        </w:rPr>
        <w:t>:</w:t>
      </w:r>
      <w:r w:rsidR="002230E9">
        <w:rPr>
          <w:rStyle w:val="Char5"/>
          <w:rFonts w:hint="cs"/>
          <w:rtl/>
          <w:lang w:bidi="fa-IR"/>
        </w:rPr>
        <w:t xml:space="preserve"> </w:t>
      </w:r>
      <w:r w:rsidR="002230E9">
        <w:rPr>
          <w:rStyle w:val="Char5"/>
          <w:rFonts w:cs="CTraditional Arabic" w:hint="cs"/>
          <w:rtl/>
          <w:lang w:bidi="fa-IR"/>
        </w:rPr>
        <w:t>﴿</w:t>
      </w:r>
      <w:r w:rsidR="006C49C1" w:rsidRPr="00961C37">
        <w:rPr>
          <w:rStyle w:val="Chard"/>
          <w:rFonts w:hint="eastAsia"/>
          <w:rtl/>
        </w:rPr>
        <w:t>إِنَّكَ</w:t>
      </w:r>
      <w:r w:rsidR="006C49C1" w:rsidRPr="00961C37">
        <w:rPr>
          <w:rStyle w:val="Chard"/>
          <w:rtl/>
        </w:rPr>
        <w:t xml:space="preserve"> </w:t>
      </w:r>
      <w:r w:rsidR="006C49C1" w:rsidRPr="00961C37">
        <w:rPr>
          <w:rStyle w:val="Chard"/>
          <w:rFonts w:hint="eastAsia"/>
          <w:rtl/>
        </w:rPr>
        <w:t>لَن</w:t>
      </w:r>
      <w:r w:rsidR="006C49C1" w:rsidRPr="00961C37">
        <w:rPr>
          <w:rStyle w:val="Chard"/>
          <w:rtl/>
        </w:rPr>
        <w:t xml:space="preserve"> </w:t>
      </w:r>
      <w:r w:rsidR="006C49C1" w:rsidRPr="00961C37">
        <w:rPr>
          <w:rStyle w:val="Chard"/>
          <w:rFonts w:hint="eastAsia"/>
          <w:rtl/>
        </w:rPr>
        <w:t>تَس</w:t>
      </w:r>
      <w:r w:rsidR="006C49C1" w:rsidRPr="00961C37">
        <w:rPr>
          <w:rStyle w:val="Chard"/>
          <w:rFonts w:hint="cs"/>
          <w:rtl/>
        </w:rPr>
        <w:t>ۡ</w:t>
      </w:r>
      <w:r w:rsidR="006C49C1" w:rsidRPr="00961C37">
        <w:rPr>
          <w:rStyle w:val="Chard"/>
          <w:rFonts w:hint="eastAsia"/>
          <w:rtl/>
        </w:rPr>
        <w:t>تَطِيعَ</w:t>
      </w:r>
      <w:r w:rsidR="006C49C1" w:rsidRPr="00961C37">
        <w:rPr>
          <w:rStyle w:val="Chard"/>
          <w:rtl/>
        </w:rPr>
        <w:t xml:space="preserve"> </w:t>
      </w:r>
      <w:r w:rsidR="006C49C1" w:rsidRPr="00961C37">
        <w:rPr>
          <w:rStyle w:val="Chard"/>
          <w:rFonts w:hint="eastAsia"/>
          <w:rtl/>
        </w:rPr>
        <w:t>مَعِيَ</w:t>
      </w:r>
      <w:r w:rsidR="006C49C1" w:rsidRPr="00961C37">
        <w:rPr>
          <w:rStyle w:val="Chard"/>
          <w:rtl/>
        </w:rPr>
        <w:t xml:space="preserve"> </w:t>
      </w:r>
      <w:r w:rsidR="006C49C1" w:rsidRPr="00961C37">
        <w:rPr>
          <w:rStyle w:val="Chard"/>
          <w:rFonts w:hint="eastAsia"/>
          <w:rtl/>
        </w:rPr>
        <w:t>صَب</w:t>
      </w:r>
      <w:r w:rsidR="006C49C1" w:rsidRPr="00961C37">
        <w:rPr>
          <w:rStyle w:val="Chard"/>
          <w:rFonts w:hint="cs"/>
          <w:rtl/>
        </w:rPr>
        <w:t>ۡ</w:t>
      </w:r>
      <w:r w:rsidR="006C49C1" w:rsidRPr="00961C37">
        <w:rPr>
          <w:rStyle w:val="Chard"/>
          <w:rFonts w:hint="eastAsia"/>
          <w:rtl/>
        </w:rPr>
        <w:t>ر</w:t>
      </w:r>
      <w:r w:rsidR="006C49C1" w:rsidRPr="00961C37">
        <w:rPr>
          <w:rStyle w:val="Chard"/>
          <w:rFonts w:hint="cs"/>
          <w:rtl/>
        </w:rPr>
        <w:t>ٗ</w:t>
      </w:r>
      <w:r w:rsidR="006C49C1" w:rsidRPr="00961C37">
        <w:rPr>
          <w:rStyle w:val="Chard"/>
          <w:rFonts w:hint="eastAsia"/>
          <w:rtl/>
        </w:rPr>
        <w:t>ا</w:t>
      </w:r>
      <w:r w:rsidR="006C49C1" w:rsidRPr="00961C37">
        <w:rPr>
          <w:rStyle w:val="Chard"/>
          <w:rtl/>
        </w:rPr>
        <w:t xml:space="preserve"> </w:t>
      </w:r>
      <w:r w:rsidR="006C49C1" w:rsidRPr="00961C37">
        <w:rPr>
          <w:rStyle w:val="Chard"/>
          <w:rFonts w:hint="cs"/>
          <w:rtl/>
        </w:rPr>
        <w:t>٦٧</w:t>
      </w:r>
      <w:r w:rsidR="006C49C1" w:rsidRPr="00961C37">
        <w:rPr>
          <w:rStyle w:val="Chard"/>
          <w:rtl/>
        </w:rPr>
        <w:t xml:space="preserve"> </w:t>
      </w:r>
      <w:r w:rsidR="006C49C1" w:rsidRPr="00961C37">
        <w:rPr>
          <w:rStyle w:val="Chard"/>
          <w:rFonts w:hint="eastAsia"/>
          <w:rtl/>
        </w:rPr>
        <w:t>وَكَي</w:t>
      </w:r>
      <w:r w:rsidR="006C49C1" w:rsidRPr="00961C37">
        <w:rPr>
          <w:rStyle w:val="Chard"/>
          <w:rFonts w:hint="cs"/>
          <w:rtl/>
        </w:rPr>
        <w:t>ۡ</w:t>
      </w:r>
      <w:r w:rsidR="006C49C1" w:rsidRPr="00961C37">
        <w:rPr>
          <w:rStyle w:val="Chard"/>
          <w:rFonts w:hint="eastAsia"/>
          <w:rtl/>
        </w:rPr>
        <w:t>فَ</w:t>
      </w:r>
      <w:r w:rsidR="006C49C1" w:rsidRPr="00961C37">
        <w:rPr>
          <w:rStyle w:val="Chard"/>
          <w:rtl/>
        </w:rPr>
        <w:t xml:space="preserve"> </w:t>
      </w:r>
      <w:r w:rsidR="006C49C1" w:rsidRPr="00961C37">
        <w:rPr>
          <w:rStyle w:val="Chard"/>
          <w:rFonts w:hint="eastAsia"/>
          <w:rtl/>
        </w:rPr>
        <w:t>تَص</w:t>
      </w:r>
      <w:r w:rsidR="006C49C1" w:rsidRPr="00961C37">
        <w:rPr>
          <w:rStyle w:val="Chard"/>
          <w:rFonts w:hint="cs"/>
          <w:rtl/>
        </w:rPr>
        <w:t>ۡ</w:t>
      </w:r>
      <w:r w:rsidR="006C49C1" w:rsidRPr="00961C37">
        <w:rPr>
          <w:rStyle w:val="Chard"/>
          <w:rFonts w:hint="eastAsia"/>
          <w:rtl/>
        </w:rPr>
        <w:t>بِرُ</w:t>
      </w:r>
      <w:r w:rsidR="006C49C1" w:rsidRPr="00961C37">
        <w:rPr>
          <w:rStyle w:val="Chard"/>
          <w:rtl/>
        </w:rPr>
        <w:t xml:space="preserve"> </w:t>
      </w:r>
      <w:r w:rsidR="006C49C1" w:rsidRPr="00961C37">
        <w:rPr>
          <w:rStyle w:val="Chard"/>
          <w:rFonts w:hint="eastAsia"/>
          <w:rtl/>
        </w:rPr>
        <w:t>عَلَى</w:t>
      </w:r>
      <w:r w:rsidR="006C49C1" w:rsidRPr="00961C37">
        <w:rPr>
          <w:rStyle w:val="Chard"/>
          <w:rFonts w:hint="cs"/>
          <w:rtl/>
        </w:rPr>
        <w:t>ٰ</w:t>
      </w:r>
      <w:r w:rsidR="006C49C1" w:rsidRPr="00961C37">
        <w:rPr>
          <w:rStyle w:val="Chard"/>
          <w:rtl/>
        </w:rPr>
        <w:t xml:space="preserve"> </w:t>
      </w:r>
      <w:r w:rsidR="006C49C1" w:rsidRPr="00961C37">
        <w:rPr>
          <w:rStyle w:val="Chard"/>
          <w:rFonts w:hint="eastAsia"/>
          <w:rtl/>
        </w:rPr>
        <w:t>مَا</w:t>
      </w:r>
      <w:r w:rsidR="006C49C1" w:rsidRPr="00961C37">
        <w:rPr>
          <w:rStyle w:val="Chard"/>
          <w:rtl/>
        </w:rPr>
        <w:t xml:space="preserve"> </w:t>
      </w:r>
      <w:r w:rsidR="006C49C1" w:rsidRPr="00961C37">
        <w:rPr>
          <w:rStyle w:val="Chard"/>
          <w:rFonts w:hint="eastAsia"/>
          <w:rtl/>
        </w:rPr>
        <w:t>لَم</w:t>
      </w:r>
      <w:r w:rsidR="006C49C1" w:rsidRPr="00961C37">
        <w:rPr>
          <w:rStyle w:val="Chard"/>
          <w:rFonts w:hint="cs"/>
          <w:rtl/>
        </w:rPr>
        <w:t>ۡ</w:t>
      </w:r>
      <w:r w:rsidR="006C49C1" w:rsidRPr="00961C37">
        <w:rPr>
          <w:rStyle w:val="Chard"/>
          <w:rtl/>
        </w:rPr>
        <w:t xml:space="preserve"> </w:t>
      </w:r>
      <w:r w:rsidR="006C49C1" w:rsidRPr="00961C37">
        <w:rPr>
          <w:rStyle w:val="Chard"/>
          <w:rFonts w:hint="eastAsia"/>
          <w:rtl/>
        </w:rPr>
        <w:t>تُحِط</w:t>
      </w:r>
      <w:r w:rsidR="006C49C1" w:rsidRPr="00961C37">
        <w:rPr>
          <w:rStyle w:val="Chard"/>
          <w:rFonts w:hint="cs"/>
          <w:rtl/>
        </w:rPr>
        <w:t>ۡ</w:t>
      </w:r>
      <w:r w:rsidR="006C49C1" w:rsidRPr="00961C37">
        <w:rPr>
          <w:rStyle w:val="Chard"/>
          <w:rtl/>
        </w:rPr>
        <w:t xml:space="preserve"> </w:t>
      </w:r>
      <w:r w:rsidR="006C49C1" w:rsidRPr="00961C37">
        <w:rPr>
          <w:rStyle w:val="Chard"/>
          <w:rFonts w:hint="eastAsia"/>
          <w:rtl/>
        </w:rPr>
        <w:t>بِهِ</w:t>
      </w:r>
      <w:r w:rsidR="006C49C1" w:rsidRPr="00961C37">
        <w:rPr>
          <w:rStyle w:val="Chard"/>
          <w:rFonts w:hint="cs"/>
          <w:rtl/>
        </w:rPr>
        <w:t>ۦ</w:t>
      </w:r>
      <w:r w:rsidR="006C49C1" w:rsidRPr="00961C37">
        <w:rPr>
          <w:rStyle w:val="Chard"/>
          <w:rtl/>
        </w:rPr>
        <w:t xml:space="preserve"> </w:t>
      </w:r>
      <w:r w:rsidR="006C49C1" w:rsidRPr="00961C37">
        <w:rPr>
          <w:rStyle w:val="Chard"/>
          <w:rFonts w:hint="eastAsia"/>
          <w:rtl/>
        </w:rPr>
        <w:t>خُب</w:t>
      </w:r>
      <w:r w:rsidR="006C49C1" w:rsidRPr="00961C37">
        <w:rPr>
          <w:rStyle w:val="Chard"/>
          <w:rFonts w:hint="cs"/>
          <w:rtl/>
        </w:rPr>
        <w:t>ۡ</w:t>
      </w:r>
      <w:r w:rsidR="006C49C1" w:rsidRPr="00961C37">
        <w:rPr>
          <w:rStyle w:val="Chard"/>
          <w:rFonts w:hint="eastAsia"/>
          <w:rtl/>
        </w:rPr>
        <w:t>ر</w:t>
      </w:r>
      <w:r w:rsidR="006C49C1" w:rsidRPr="00961C37">
        <w:rPr>
          <w:rStyle w:val="Chard"/>
          <w:rFonts w:hint="cs"/>
          <w:rtl/>
        </w:rPr>
        <w:t>ٗ</w:t>
      </w:r>
      <w:r w:rsidR="006C49C1" w:rsidRPr="00961C37">
        <w:rPr>
          <w:rStyle w:val="Chard"/>
          <w:rFonts w:hint="eastAsia"/>
          <w:rtl/>
        </w:rPr>
        <w:t>ا</w:t>
      </w:r>
      <w:r w:rsidR="006C49C1" w:rsidRPr="00961C37">
        <w:rPr>
          <w:rStyle w:val="Chard"/>
          <w:rtl/>
        </w:rPr>
        <w:t xml:space="preserve"> </w:t>
      </w:r>
      <w:r w:rsidR="006C49C1" w:rsidRPr="00961C37">
        <w:rPr>
          <w:rStyle w:val="Chard"/>
          <w:rFonts w:hint="cs"/>
          <w:rtl/>
        </w:rPr>
        <w:t>٦٨</w:t>
      </w:r>
      <w:r w:rsidR="002230E9">
        <w:rPr>
          <w:rStyle w:val="Char5"/>
          <w:rFonts w:cs="CTraditional Arabic" w:hint="cs"/>
          <w:rtl/>
          <w:lang w:bidi="fa-IR"/>
        </w:rPr>
        <w:t>﴾</w:t>
      </w:r>
      <w:r>
        <w:rPr>
          <w:rFonts w:ascii="2  Badr" w:hAnsi="2  Badr"/>
          <w:rtl/>
        </w:rPr>
        <w:t xml:space="preserve"> </w:t>
      </w:r>
      <w:r w:rsidR="006C49C1" w:rsidRPr="006C49C1">
        <w:rPr>
          <w:rStyle w:val="Charc"/>
          <w:rFonts w:hint="cs"/>
          <w:rtl/>
        </w:rPr>
        <w:t>[ال</w:t>
      </w:r>
      <w:r w:rsidR="00B0649E" w:rsidRPr="006C49C1">
        <w:rPr>
          <w:rStyle w:val="Charc"/>
          <w:rtl/>
        </w:rPr>
        <w:t>ک</w:t>
      </w:r>
      <w:r w:rsidRPr="006C49C1">
        <w:rPr>
          <w:rStyle w:val="Charc"/>
          <w:rtl/>
        </w:rPr>
        <w:t xml:space="preserve">هف: ٦٧ </w:t>
      </w:r>
      <w:r w:rsidR="006C49C1" w:rsidRPr="006C49C1">
        <w:rPr>
          <w:rStyle w:val="Charc"/>
          <w:rFonts w:hint="cs"/>
          <w:rtl/>
        </w:rPr>
        <w:t>–</w:t>
      </w:r>
      <w:r w:rsidRPr="006C49C1">
        <w:rPr>
          <w:rStyle w:val="Charc"/>
          <w:rtl/>
        </w:rPr>
        <w:t xml:space="preserve"> ٦٨</w:t>
      </w:r>
      <w:r w:rsidR="006C49C1" w:rsidRPr="006C49C1">
        <w:rPr>
          <w:rStyle w:val="Charc"/>
          <w:rFonts w:hint="cs"/>
          <w:rtl/>
        </w:rPr>
        <w:t xml:space="preserve">] </w:t>
      </w:r>
      <w:r w:rsidRPr="008548CA">
        <w:rPr>
          <w:rStyle w:val="Char5"/>
          <w:rFonts w:hint="eastAsia"/>
          <w:rtl/>
        </w:rPr>
        <w:t>«</w:t>
      </w:r>
      <w:r w:rsidRPr="008548CA">
        <w:rPr>
          <w:rStyle w:val="Char5"/>
          <w:rtl/>
        </w:rPr>
        <w:t xml:space="preserve"> </w:t>
      </w:r>
      <w:r w:rsidRPr="008548CA">
        <w:rPr>
          <w:rStyle w:val="Char5"/>
          <w:rFonts w:hint="eastAsia"/>
          <w:rtl/>
        </w:rPr>
        <w:t>تو</w:t>
      </w:r>
      <w:r w:rsidRPr="008548CA">
        <w:rPr>
          <w:rStyle w:val="Char5"/>
          <w:rtl/>
        </w:rPr>
        <w:t xml:space="preserve"> </w:t>
      </w:r>
      <w:r w:rsidRPr="008548CA">
        <w:rPr>
          <w:rStyle w:val="Char5"/>
          <w:rFonts w:hint="eastAsia"/>
          <w:rtl/>
        </w:rPr>
        <w:t>هرگز</w:t>
      </w:r>
      <w:r w:rsidRPr="008548CA">
        <w:rPr>
          <w:rStyle w:val="Char5"/>
          <w:rtl/>
        </w:rPr>
        <w:t xml:space="preserve"> </w:t>
      </w:r>
      <w:r w:rsidRPr="008548CA">
        <w:rPr>
          <w:rStyle w:val="Char5"/>
          <w:rFonts w:hint="eastAsia"/>
          <w:rtl/>
        </w:rPr>
        <w:t>نم</w:t>
      </w:r>
      <w:r w:rsidRPr="008548CA">
        <w:rPr>
          <w:rStyle w:val="Char5"/>
          <w:rFonts w:hint="cs"/>
          <w:rtl/>
        </w:rPr>
        <w:t>ی</w:t>
      </w:r>
      <w:r w:rsidRPr="008548CA">
        <w:rPr>
          <w:rStyle w:val="Char5"/>
          <w:rFonts w:hint="eastAsia"/>
          <w:rtl/>
        </w:rPr>
        <w:t>‏توان</w:t>
      </w:r>
      <w:r w:rsidRPr="008548CA">
        <w:rPr>
          <w:rStyle w:val="Char5"/>
          <w:rFonts w:hint="cs"/>
          <w:rtl/>
        </w:rPr>
        <w:t>ی</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من</w:t>
      </w:r>
      <w:r w:rsidRPr="008548CA">
        <w:rPr>
          <w:rStyle w:val="Char5"/>
          <w:rtl/>
        </w:rPr>
        <w:t xml:space="preserve"> </w:t>
      </w:r>
      <w:r w:rsidRPr="008548CA">
        <w:rPr>
          <w:rStyle w:val="Char5"/>
          <w:rFonts w:hint="eastAsia"/>
          <w:rtl/>
        </w:rPr>
        <w:t>همگام</w:t>
      </w:r>
      <w:r w:rsidRPr="008548CA">
        <w:rPr>
          <w:rStyle w:val="Char5"/>
          <w:rFonts w:hint="cs"/>
          <w:rtl/>
        </w:rPr>
        <w:t>ی</w:t>
      </w:r>
      <w:r w:rsidRPr="008548CA">
        <w:rPr>
          <w:rStyle w:val="Char5"/>
          <w:rtl/>
        </w:rPr>
        <w:t xml:space="preserve"> </w:t>
      </w:r>
      <w:r w:rsidRPr="008548CA">
        <w:rPr>
          <w:rStyle w:val="Char5"/>
          <w:rFonts w:hint="eastAsia"/>
          <w:rtl/>
        </w:rPr>
        <w:t>کن</w:t>
      </w:r>
      <w:r w:rsidRPr="008548CA">
        <w:rPr>
          <w:rStyle w:val="Char5"/>
          <w:rFonts w:hint="cs"/>
          <w:rtl/>
        </w:rPr>
        <w:t>ی</w:t>
      </w:r>
      <w:r w:rsidRPr="008548CA">
        <w:rPr>
          <w:rStyle w:val="Char5"/>
          <w:rtl/>
        </w:rPr>
        <w:t xml:space="preserve">. </w:t>
      </w:r>
      <w:r w:rsidRPr="008548CA">
        <w:rPr>
          <w:rStyle w:val="Char5"/>
          <w:rFonts w:hint="eastAsia"/>
          <w:rtl/>
        </w:rPr>
        <w:t>چگونه</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‏توان</w:t>
      </w:r>
      <w:r w:rsidRPr="008548CA">
        <w:rPr>
          <w:rStyle w:val="Char5"/>
          <w:rFonts w:hint="cs"/>
          <w:rtl/>
        </w:rPr>
        <w:t>ی</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برابر</w:t>
      </w:r>
      <w:r w:rsidRPr="008548CA">
        <w:rPr>
          <w:rStyle w:val="Char5"/>
          <w:rtl/>
        </w:rPr>
        <w:t xml:space="preserve"> </w:t>
      </w:r>
      <w:r w:rsidRPr="008548CA">
        <w:rPr>
          <w:rStyle w:val="Char5"/>
          <w:rFonts w:hint="eastAsia"/>
          <w:rtl/>
        </w:rPr>
        <w:t>چ</w:t>
      </w:r>
      <w:r w:rsidRPr="008548CA">
        <w:rPr>
          <w:rStyle w:val="Char5"/>
          <w:rFonts w:hint="cs"/>
          <w:rtl/>
        </w:rPr>
        <w:t>ی</w:t>
      </w:r>
      <w:r w:rsidRPr="008548CA">
        <w:rPr>
          <w:rStyle w:val="Char5"/>
          <w:rFonts w:hint="eastAsia"/>
          <w:rtl/>
        </w:rPr>
        <w:t>ز</w:t>
      </w:r>
      <w:r w:rsidRPr="008548CA">
        <w:rPr>
          <w:rStyle w:val="Char5"/>
          <w:rFonts w:hint="cs"/>
          <w:rtl/>
        </w:rPr>
        <w:t>ی</w:t>
      </w:r>
      <w:r w:rsidRPr="008548CA">
        <w:rPr>
          <w:rStyle w:val="Char5"/>
          <w:rtl/>
        </w:rPr>
        <w:t xml:space="preserve"> </w:t>
      </w:r>
      <w:r w:rsidRPr="008548CA">
        <w:rPr>
          <w:rStyle w:val="Char5"/>
          <w:rFonts w:hint="eastAsia"/>
          <w:rtl/>
        </w:rPr>
        <w:t>صبر</w:t>
      </w:r>
      <w:r w:rsidRPr="008548CA">
        <w:rPr>
          <w:rStyle w:val="Char5"/>
          <w:rtl/>
        </w:rPr>
        <w:t xml:space="preserve"> </w:t>
      </w:r>
      <w:r w:rsidRPr="008548CA">
        <w:rPr>
          <w:rStyle w:val="Char5"/>
          <w:rFonts w:hint="eastAsia"/>
          <w:rtl/>
        </w:rPr>
        <w:t>کن</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رموز</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آگاه</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ست</w:t>
      </w:r>
      <w:r w:rsidRPr="008548CA">
        <w:rPr>
          <w:rStyle w:val="Char5"/>
          <w:rFonts w:hint="cs"/>
          <w:rtl/>
        </w:rPr>
        <w:t>ی</w:t>
      </w:r>
      <w:r w:rsidRPr="008548CA">
        <w:rPr>
          <w:rStyle w:val="Char5"/>
          <w:rFonts w:hint="eastAsia"/>
          <w:rtl/>
        </w:rPr>
        <w:t>؟»</w:t>
      </w:r>
      <w:r w:rsidRPr="008548CA">
        <w:rPr>
          <w:rStyle w:val="Char5"/>
          <w:rtl/>
        </w:rPr>
        <w:t xml:space="preserve"> </w:t>
      </w:r>
      <w:r w:rsidRPr="008548CA">
        <w:rPr>
          <w:rStyle w:val="Char5"/>
          <w:rFonts w:hint="eastAsia"/>
          <w:rtl/>
        </w:rPr>
        <w:t>موس</w:t>
      </w:r>
      <w:r w:rsidRPr="008548CA">
        <w:rPr>
          <w:rStyle w:val="Char5"/>
          <w:rFonts w:hint="cs"/>
          <w:rtl/>
        </w:rPr>
        <w:t>ی</w:t>
      </w:r>
      <w:r w:rsidRPr="008548CA">
        <w:rPr>
          <w:rStyle w:val="Char5"/>
          <w:rtl/>
        </w:rPr>
        <w:t xml:space="preserve"> </w:t>
      </w:r>
      <w:r w:rsidRPr="008548CA">
        <w:rPr>
          <w:rStyle w:val="Char5"/>
          <w:rFonts w:hint="eastAsia"/>
          <w:rtl/>
        </w:rPr>
        <w:t>قول</w:t>
      </w:r>
      <w:r w:rsidRPr="008548CA">
        <w:rPr>
          <w:rStyle w:val="Char5"/>
          <w:rtl/>
        </w:rPr>
        <w:t xml:space="preserve"> </w:t>
      </w:r>
      <w:r w:rsidRPr="008548CA">
        <w:rPr>
          <w:rStyle w:val="Char5"/>
          <w:rFonts w:hint="eastAsia"/>
          <w:rtl/>
        </w:rPr>
        <w:t>داد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گفت</w:t>
      </w:r>
      <w:r w:rsidRPr="008548CA">
        <w:rPr>
          <w:rStyle w:val="Char5"/>
          <w:rtl/>
        </w:rPr>
        <w:t>:</w:t>
      </w:r>
      <w:r w:rsidR="002230E9">
        <w:rPr>
          <w:rStyle w:val="Char5"/>
          <w:rFonts w:hint="cs"/>
          <w:rtl/>
        </w:rPr>
        <w:t xml:space="preserve"> </w:t>
      </w:r>
      <w:r w:rsidR="002230E9">
        <w:rPr>
          <w:rStyle w:val="Char5"/>
          <w:rFonts w:cs="CTraditional Arabic" w:hint="cs"/>
          <w:rtl/>
        </w:rPr>
        <w:t>﴿</w:t>
      </w:r>
      <w:r w:rsidR="006C49C1" w:rsidRPr="00961C37">
        <w:rPr>
          <w:rStyle w:val="Chard"/>
          <w:rFonts w:hint="eastAsia"/>
          <w:rtl/>
        </w:rPr>
        <w:t>سَتَجِدُنِي</w:t>
      </w:r>
      <w:r w:rsidR="006C49C1" w:rsidRPr="00961C37">
        <w:rPr>
          <w:rStyle w:val="Chard"/>
          <w:rFonts w:hint="cs"/>
          <w:rtl/>
        </w:rPr>
        <w:t>ٓ</w:t>
      </w:r>
      <w:r w:rsidR="006C49C1" w:rsidRPr="00961C37">
        <w:rPr>
          <w:rStyle w:val="Chard"/>
          <w:rtl/>
        </w:rPr>
        <w:t xml:space="preserve"> </w:t>
      </w:r>
      <w:r w:rsidR="006C49C1" w:rsidRPr="00961C37">
        <w:rPr>
          <w:rStyle w:val="Chard"/>
          <w:rFonts w:hint="eastAsia"/>
          <w:rtl/>
        </w:rPr>
        <w:t>إِن</w:t>
      </w:r>
      <w:r w:rsidR="006C49C1" w:rsidRPr="00961C37">
        <w:rPr>
          <w:rStyle w:val="Chard"/>
          <w:rtl/>
        </w:rPr>
        <w:t xml:space="preserve"> </w:t>
      </w:r>
      <w:r w:rsidR="006C49C1" w:rsidRPr="00961C37">
        <w:rPr>
          <w:rStyle w:val="Chard"/>
          <w:rFonts w:hint="eastAsia"/>
          <w:rtl/>
        </w:rPr>
        <w:t>شَا</w:t>
      </w:r>
      <w:r w:rsidR="006C49C1" w:rsidRPr="00961C37">
        <w:rPr>
          <w:rStyle w:val="Chard"/>
          <w:rFonts w:hint="cs"/>
          <w:rtl/>
        </w:rPr>
        <w:t>ٓ</w:t>
      </w:r>
      <w:r w:rsidR="006C49C1" w:rsidRPr="00961C37">
        <w:rPr>
          <w:rStyle w:val="Chard"/>
          <w:rFonts w:hint="eastAsia"/>
          <w:rtl/>
        </w:rPr>
        <w:t>ءَ</w:t>
      </w:r>
      <w:r w:rsidR="006C49C1" w:rsidRPr="00961C37">
        <w:rPr>
          <w:rStyle w:val="Chard"/>
          <w:rtl/>
        </w:rPr>
        <w:t xml:space="preserve"> </w:t>
      </w:r>
      <w:r w:rsidR="006C49C1" w:rsidRPr="00961C37">
        <w:rPr>
          <w:rStyle w:val="Chard"/>
          <w:rFonts w:hint="cs"/>
          <w:rtl/>
        </w:rPr>
        <w:t>ٱ</w:t>
      </w:r>
      <w:r w:rsidR="006C49C1" w:rsidRPr="00961C37">
        <w:rPr>
          <w:rStyle w:val="Chard"/>
          <w:rFonts w:hint="eastAsia"/>
          <w:rtl/>
        </w:rPr>
        <w:t>للَّهُ</w:t>
      </w:r>
      <w:r w:rsidR="006C49C1" w:rsidRPr="00961C37">
        <w:rPr>
          <w:rStyle w:val="Chard"/>
          <w:rtl/>
        </w:rPr>
        <w:t xml:space="preserve"> </w:t>
      </w:r>
      <w:r w:rsidR="006C49C1" w:rsidRPr="00961C37">
        <w:rPr>
          <w:rStyle w:val="Chard"/>
          <w:rFonts w:hint="eastAsia"/>
          <w:rtl/>
        </w:rPr>
        <w:t>صَابِر</w:t>
      </w:r>
      <w:r w:rsidR="006C49C1" w:rsidRPr="00961C37">
        <w:rPr>
          <w:rStyle w:val="Chard"/>
          <w:rFonts w:hint="cs"/>
          <w:rtl/>
        </w:rPr>
        <w:t>ٗ</w:t>
      </w:r>
      <w:r w:rsidR="006C49C1" w:rsidRPr="00961C37">
        <w:rPr>
          <w:rStyle w:val="Chard"/>
          <w:rFonts w:hint="eastAsia"/>
          <w:rtl/>
        </w:rPr>
        <w:t>ا</w:t>
      </w:r>
      <w:r w:rsidR="002230E9">
        <w:rPr>
          <w:rStyle w:val="Char5"/>
          <w:rFonts w:cs="CTraditional Arabic" w:hint="cs"/>
          <w:rtl/>
        </w:rPr>
        <w:t>﴾</w:t>
      </w:r>
      <w:r w:rsidR="006C49C1">
        <w:rPr>
          <w:rStyle w:val="Char5"/>
          <w:rFonts w:cs="CTraditional Arabic" w:hint="cs"/>
          <w:rtl/>
        </w:rPr>
        <w:t xml:space="preserve"> </w:t>
      </w:r>
      <w:r w:rsidR="006C49C1" w:rsidRPr="006C49C1">
        <w:rPr>
          <w:rStyle w:val="Charc"/>
          <w:rFonts w:hint="cs"/>
          <w:rtl/>
        </w:rPr>
        <w:t>[ال</w:t>
      </w:r>
      <w:r w:rsidR="00B0649E" w:rsidRPr="006C49C1">
        <w:rPr>
          <w:rStyle w:val="Charc"/>
          <w:rtl/>
        </w:rPr>
        <w:t>ک</w:t>
      </w:r>
      <w:r w:rsidRPr="006C49C1">
        <w:rPr>
          <w:rStyle w:val="Charc"/>
          <w:rtl/>
        </w:rPr>
        <w:t>هف: ٦٩</w:t>
      </w:r>
      <w:r w:rsidR="006C49C1" w:rsidRPr="006C49C1">
        <w:rPr>
          <w:rStyle w:val="Charc"/>
          <w:rFonts w:hint="cs"/>
          <w:rtl/>
        </w:rPr>
        <w:t>]</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خواست</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مرا</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tl/>
        </w:rPr>
        <w:t xml:space="preserve"> </w:t>
      </w:r>
      <w:r w:rsidRPr="008548CA">
        <w:rPr>
          <w:rStyle w:val="Char5"/>
          <w:rFonts w:hint="eastAsia"/>
          <w:rtl/>
        </w:rPr>
        <w:t>خواه</w:t>
      </w:r>
      <w:r w:rsidRPr="008548CA">
        <w:rPr>
          <w:rStyle w:val="Char5"/>
          <w:rFonts w:hint="cs"/>
          <w:rtl/>
        </w:rPr>
        <w:t>ی</w:t>
      </w:r>
      <w:r w:rsidRPr="008548CA">
        <w:rPr>
          <w:rStyle w:val="Char5"/>
          <w:rtl/>
        </w:rPr>
        <w:t xml:space="preserve"> </w:t>
      </w:r>
      <w:r w:rsidRPr="008548CA">
        <w:rPr>
          <w:rStyle w:val="Char5"/>
          <w:rFonts w:hint="cs"/>
          <w:rtl/>
        </w:rPr>
        <w:t>ی</w:t>
      </w:r>
      <w:r w:rsidRPr="008548CA">
        <w:rPr>
          <w:rStyle w:val="Char5"/>
          <w:rFonts w:hint="eastAsia"/>
          <w:rtl/>
        </w:rPr>
        <w:t>افت»</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اگر</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قول</w:t>
      </w:r>
      <w:r w:rsidRPr="008548CA">
        <w:rPr>
          <w:rStyle w:val="Char5"/>
          <w:rtl/>
        </w:rPr>
        <w:t xml:space="preserve"> </w:t>
      </w:r>
      <w:r w:rsidRPr="008548CA">
        <w:rPr>
          <w:rStyle w:val="Char5"/>
          <w:rFonts w:hint="eastAsia"/>
          <w:rtl/>
        </w:rPr>
        <w:t>داد</w:t>
      </w:r>
      <w:r w:rsidRPr="008548CA">
        <w:rPr>
          <w:rStyle w:val="Char5"/>
          <w:rtl/>
        </w:rPr>
        <w:t xml:space="preserve"> </w:t>
      </w:r>
      <w:r w:rsidRPr="008548CA">
        <w:rPr>
          <w:rStyle w:val="Char5"/>
          <w:rFonts w:hint="eastAsia"/>
          <w:rtl/>
        </w:rPr>
        <w:t>اما</w:t>
      </w:r>
      <w:r w:rsidRPr="008548CA">
        <w:rPr>
          <w:rStyle w:val="Char5"/>
          <w:rtl/>
        </w:rPr>
        <w:t xml:space="preserve"> </w:t>
      </w:r>
      <w:r w:rsidRPr="008548CA">
        <w:rPr>
          <w:rStyle w:val="Char5"/>
          <w:rFonts w:hint="eastAsia"/>
          <w:rtl/>
        </w:rPr>
        <w:t>درآن</w:t>
      </w:r>
      <w:r w:rsidR="002230E9">
        <w:rPr>
          <w:rStyle w:val="Char5"/>
          <w:rtl/>
        </w:rPr>
        <w:t xml:space="preserve"> موقعیت‌هایی </w:t>
      </w:r>
      <w:r w:rsidRPr="008548CA">
        <w:rPr>
          <w:rStyle w:val="Char5"/>
          <w:rFonts w:hint="eastAsia"/>
          <w:rtl/>
        </w:rPr>
        <w:t>که</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آمد</w:t>
      </w:r>
      <w:r w:rsidRPr="008548CA">
        <w:rPr>
          <w:rStyle w:val="Char5"/>
          <w:rtl/>
        </w:rPr>
        <w:t xml:space="preserve"> </w:t>
      </w:r>
      <w:r w:rsidRPr="008548CA">
        <w:rPr>
          <w:rStyle w:val="Char5"/>
          <w:rFonts w:hint="eastAsia"/>
          <w:rtl/>
        </w:rPr>
        <w:t>نتوانست</w:t>
      </w:r>
      <w:r w:rsidRPr="008548CA">
        <w:rPr>
          <w:rStyle w:val="Char5"/>
          <w:rtl/>
        </w:rPr>
        <w:t xml:space="preserve"> </w:t>
      </w:r>
      <w:r w:rsidRPr="008548CA">
        <w:rPr>
          <w:rStyle w:val="Char5"/>
          <w:rFonts w:hint="eastAsia"/>
          <w:rtl/>
        </w:rPr>
        <w:t>صبر</w:t>
      </w:r>
      <w:r w:rsidRPr="008548CA">
        <w:rPr>
          <w:rStyle w:val="Char5"/>
          <w:rtl/>
        </w:rPr>
        <w:t xml:space="preserve"> </w:t>
      </w:r>
      <w:r w:rsidRPr="008548CA">
        <w:rPr>
          <w:rStyle w:val="Char5"/>
          <w:rFonts w:hint="eastAsia"/>
          <w:rtl/>
        </w:rPr>
        <w:t>داشته</w:t>
      </w:r>
      <w:r w:rsidRPr="008548CA">
        <w:rPr>
          <w:rStyle w:val="Char5"/>
          <w:rtl/>
        </w:rPr>
        <w:t xml:space="preserve"> </w:t>
      </w:r>
      <w:r w:rsidRPr="008548CA">
        <w:rPr>
          <w:rStyle w:val="Char5"/>
          <w:rFonts w:hint="eastAsia"/>
          <w:rtl/>
        </w:rPr>
        <w:t>باشد،</w:t>
      </w:r>
      <w:r w:rsidRPr="008548CA">
        <w:rPr>
          <w:rStyle w:val="Char5"/>
          <w:rtl/>
        </w:rPr>
        <w:t xml:space="preserve"> </w:t>
      </w:r>
      <w:r w:rsidRPr="008548CA">
        <w:rPr>
          <w:rStyle w:val="Char5"/>
          <w:rFonts w:hint="eastAsia"/>
          <w:rtl/>
        </w:rPr>
        <w:t>پس</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جا</w:t>
      </w:r>
      <w:r w:rsidRPr="008548CA">
        <w:rPr>
          <w:rStyle w:val="Char5"/>
          <w:rFonts w:hint="cs"/>
          <w:rtl/>
        </w:rPr>
        <w:t>ی</w:t>
      </w:r>
      <w:r w:rsidRPr="008548CA">
        <w:rPr>
          <w:rStyle w:val="Char5"/>
          <w:rFonts w:hint="eastAsia"/>
          <w:rtl/>
        </w:rPr>
        <w:t>گاه،</w:t>
      </w:r>
      <w:r w:rsidRPr="008548CA">
        <w:rPr>
          <w:rStyle w:val="Char5"/>
          <w:rtl/>
        </w:rPr>
        <w:t xml:space="preserve"> </w:t>
      </w:r>
      <w:r w:rsidRPr="008548CA">
        <w:rPr>
          <w:rStyle w:val="Char5"/>
          <w:rFonts w:hint="eastAsia"/>
          <w:rtl/>
        </w:rPr>
        <w:t>موقع</w:t>
      </w:r>
      <w:r w:rsidRPr="008548CA">
        <w:rPr>
          <w:rStyle w:val="Char5"/>
          <w:rFonts w:hint="cs"/>
          <w:rtl/>
        </w:rPr>
        <w:t>ی</w:t>
      </w:r>
      <w:r w:rsidRPr="008548CA">
        <w:rPr>
          <w:rStyle w:val="Char5"/>
          <w:rFonts w:hint="eastAsia"/>
          <w:rtl/>
        </w:rPr>
        <w:t>ت،</w:t>
      </w:r>
      <w:r w:rsidR="00435DA7">
        <w:rPr>
          <w:rStyle w:val="Char5"/>
          <w:rtl/>
        </w:rPr>
        <w:t xml:space="preserve"> حالت‌ها </w:t>
      </w:r>
      <w:r w:rsidRPr="008548CA">
        <w:rPr>
          <w:rStyle w:val="Char5"/>
          <w:rFonts w:hint="eastAsia"/>
          <w:rtl/>
        </w:rPr>
        <w:t>و</w:t>
      </w:r>
      <w:r w:rsidRPr="008548CA">
        <w:rPr>
          <w:rStyle w:val="Char5"/>
          <w:rtl/>
        </w:rPr>
        <w:t xml:space="preserve"> </w:t>
      </w:r>
      <w:r w:rsidRPr="008548CA">
        <w:rPr>
          <w:rStyle w:val="Char5"/>
          <w:rFonts w:hint="eastAsia"/>
          <w:rtl/>
        </w:rPr>
        <w:t>زم</w:t>
      </w:r>
      <w:r w:rsidRPr="008548CA">
        <w:rPr>
          <w:rStyle w:val="Char5"/>
          <w:rFonts w:hint="cs"/>
          <w:rtl/>
        </w:rPr>
        <w:t>ی</w:t>
      </w:r>
      <w:r w:rsidRPr="008548CA">
        <w:rPr>
          <w:rStyle w:val="Char5"/>
          <w:rFonts w:hint="eastAsia"/>
          <w:rtl/>
        </w:rPr>
        <w:t>نه‏ها</w:t>
      </w:r>
      <w:r w:rsidRPr="008548CA">
        <w:rPr>
          <w:rStyle w:val="Char5"/>
          <w:rFonts w:hint="cs"/>
          <w:rtl/>
        </w:rPr>
        <w:t>یی</w:t>
      </w:r>
      <w:r w:rsidRPr="008548CA">
        <w:rPr>
          <w:rStyle w:val="Char5"/>
          <w:rtl/>
        </w:rPr>
        <w:t xml:space="preserve"> </w:t>
      </w:r>
      <w:r w:rsidRPr="008548CA">
        <w:rPr>
          <w:rStyle w:val="Char5"/>
          <w:rFonts w:hint="eastAsia"/>
          <w:rtl/>
        </w:rPr>
        <w:t>دارد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ما</w:t>
      </w:r>
      <w:r w:rsidRPr="008548CA">
        <w:rPr>
          <w:rStyle w:val="Char5"/>
          <w:rtl/>
        </w:rPr>
        <w:t xml:space="preserve"> </w:t>
      </w:r>
      <w:r w:rsidRPr="008548CA">
        <w:rPr>
          <w:rStyle w:val="Char5"/>
          <w:rFonts w:hint="eastAsia"/>
          <w:rtl/>
        </w:rPr>
        <w:t>آدم</w:t>
      </w:r>
      <w:r w:rsidRPr="008548CA">
        <w:rPr>
          <w:rStyle w:val="Char5"/>
          <w:rFonts w:hint="cs"/>
          <w:rtl/>
        </w:rPr>
        <w:t>ی</w:t>
      </w:r>
      <w:r w:rsidRPr="008548CA">
        <w:rPr>
          <w:rStyle w:val="Char5"/>
          <w:rFonts w:hint="eastAsia"/>
          <w:rtl/>
        </w:rPr>
        <w:t>ان</w:t>
      </w:r>
      <w:r w:rsidRPr="008548CA">
        <w:rPr>
          <w:rStyle w:val="Char5"/>
          <w:rtl/>
        </w:rPr>
        <w:t xml:space="preserve"> </w:t>
      </w:r>
      <w:r w:rsidRPr="008548CA">
        <w:rPr>
          <w:rStyle w:val="Char5"/>
          <w:rFonts w:hint="eastAsia"/>
          <w:rtl/>
        </w:rPr>
        <w:t>با</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w:t>
      </w:r>
      <w:r w:rsidRPr="008548CA">
        <w:rPr>
          <w:rStyle w:val="Char5"/>
          <w:rFonts w:hint="eastAsia"/>
          <w:rtl/>
        </w:rPr>
        <w:t>ان</w:t>
      </w:r>
      <w:r w:rsidRPr="008548CA">
        <w:rPr>
          <w:rStyle w:val="Char5"/>
          <w:rtl/>
        </w:rPr>
        <w:t xml:space="preserve"> </w:t>
      </w:r>
      <w:r w:rsidRPr="008548CA">
        <w:rPr>
          <w:rStyle w:val="Char5"/>
          <w:rFonts w:hint="eastAsia"/>
          <w:rtl/>
        </w:rPr>
        <w:t>باش</w:t>
      </w:r>
      <w:r w:rsidRPr="008548CA">
        <w:rPr>
          <w:rStyle w:val="Char5"/>
          <w:rFonts w:hint="cs"/>
          <w:rtl/>
        </w:rPr>
        <w:t>ی</w:t>
      </w:r>
      <w:r w:rsidRPr="008548CA">
        <w:rPr>
          <w:rStyle w:val="Char5"/>
          <w:rFonts w:hint="eastAsia"/>
          <w:rtl/>
        </w:rPr>
        <w:t>م</w:t>
      </w:r>
      <w:r w:rsidRPr="008548CA">
        <w:rPr>
          <w:rStyle w:val="Char5"/>
          <w:rtl/>
        </w:rPr>
        <w:t>.</w:t>
      </w:r>
    </w:p>
    <w:p w:rsidR="000B5A71" w:rsidRPr="009778AD" w:rsidRDefault="000B5A71" w:rsidP="003702A9">
      <w:pPr>
        <w:pStyle w:val="a0"/>
        <w:rPr>
          <w:rtl/>
        </w:rPr>
      </w:pPr>
      <w:bookmarkStart w:id="358" w:name="_Toc228635706"/>
      <w:bookmarkStart w:id="359" w:name="_Toc228854282"/>
      <w:bookmarkStart w:id="360" w:name="_Toc435795841"/>
      <w:r w:rsidRPr="009778AD">
        <w:rPr>
          <w:rtl/>
        </w:rPr>
        <w:t>عوامل شکیبایی</w:t>
      </w:r>
      <w:bookmarkEnd w:id="358"/>
      <w:bookmarkEnd w:id="359"/>
      <w:bookmarkEnd w:id="360"/>
    </w:p>
    <w:p w:rsidR="000B5A71" w:rsidRPr="008548CA" w:rsidRDefault="000B5A71" w:rsidP="004A01ED">
      <w:pPr>
        <w:ind w:firstLine="284"/>
        <w:jc w:val="both"/>
        <w:rPr>
          <w:rStyle w:val="Char5"/>
          <w:rtl/>
        </w:rPr>
      </w:pPr>
      <w:r w:rsidRPr="008548CA">
        <w:rPr>
          <w:rStyle w:val="Char5"/>
          <w:rFonts w:hint="eastAsia"/>
          <w:rtl/>
        </w:rPr>
        <w:t>اگر</w:t>
      </w:r>
      <w:r w:rsidRPr="008548CA">
        <w:rPr>
          <w:rStyle w:val="Char5"/>
          <w:rtl/>
        </w:rPr>
        <w:t xml:space="preserve"> </w:t>
      </w:r>
      <w:r w:rsidRPr="008548CA">
        <w:rPr>
          <w:rStyle w:val="Char5"/>
          <w:rFonts w:hint="eastAsia"/>
          <w:rtl/>
        </w:rPr>
        <w:t>بپرس</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اسباب</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عوامل</w:t>
      </w:r>
      <w:r w:rsidRPr="008548CA">
        <w:rPr>
          <w:rStyle w:val="Char5"/>
          <w:rFonts w:hint="cs"/>
          <w:rtl/>
        </w:rPr>
        <w:t>ی</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رس</w:t>
      </w:r>
      <w:r w:rsidRPr="008548CA">
        <w:rPr>
          <w:rStyle w:val="Char5"/>
          <w:rFonts w:hint="cs"/>
          <w:rtl/>
        </w:rPr>
        <w:t>ی</w:t>
      </w:r>
      <w:r w:rsidRPr="008548CA">
        <w:rPr>
          <w:rStyle w:val="Char5"/>
          <w:rFonts w:hint="eastAsia"/>
          <w:rtl/>
        </w:rPr>
        <w:t>دن</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جا</w:t>
      </w:r>
      <w:r w:rsidRPr="008548CA">
        <w:rPr>
          <w:rStyle w:val="Char5"/>
          <w:rFonts w:hint="cs"/>
          <w:rtl/>
        </w:rPr>
        <w:t>ی</w:t>
      </w:r>
      <w:r w:rsidRPr="008548CA">
        <w:rPr>
          <w:rStyle w:val="Char5"/>
          <w:rFonts w:hint="eastAsia"/>
          <w:rtl/>
        </w:rPr>
        <w:t>گاه</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انسان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cs"/>
          <w:rtl/>
        </w:rPr>
        <w:t>ی</w:t>
      </w:r>
      <w:r w:rsidRPr="008548CA">
        <w:rPr>
          <w:rStyle w:val="Char5"/>
          <w:rFonts w:hint="eastAsia"/>
          <w:rtl/>
        </w:rPr>
        <w:t>ار</w:t>
      </w:r>
      <w:r w:rsidRPr="008548CA">
        <w:rPr>
          <w:rStyle w:val="Char5"/>
          <w:rFonts w:hint="cs"/>
          <w:rtl/>
        </w:rPr>
        <w:t>ی</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‏کند؟</w:t>
      </w:r>
      <w:r w:rsidRPr="008548CA">
        <w:rPr>
          <w:rStyle w:val="Char5"/>
          <w:rtl/>
        </w:rPr>
        <w:t xml:space="preserve"> </w:t>
      </w:r>
      <w:r w:rsidRPr="008548CA">
        <w:rPr>
          <w:rStyle w:val="Char5"/>
          <w:rFonts w:hint="eastAsia"/>
          <w:rtl/>
        </w:rPr>
        <w:t>با</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گفت</w:t>
      </w:r>
      <w:r w:rsidRPr="008548CA">
        <w:rPr>
          <w:rStyle w:val="Char5"/>
          <w:rtl/>
        </w:rPr>
        <w:t xml:space="preserve">: </w:t>
      </w:r>
      <w:r w:rsidRPr="008548CA">
        <w:rPr>
          <w:rStyle w:val="Char5"/>
          <w:rFonts w:hint="eastAsia"/>
          <w:rtl/>
        </w:rPr>
        <w:t>موارد</w:t>
      </w:r>
      <w:r w:rsidRPr="008548CA">
        <w:rPr>
          <w:rStyle w:val="Char5"/>
          <w:rtl/>
        </w:rPr>
        <w:t xml:space="preserve"> </w:t>
      </w:r>
      <w:r w:rsidRPr="008548CA">
        <w:rPr>
          <w:rStyle w:val="Char5"/>
          <w:rFonts w:hint="eastAsia"/>
          <w:rtl/>
        </w:rPr>
        <w:t>ز</w:t>
      </w:r>
      <w:r w:rsidRPr="008548CA">
        <w:rPr>
          <w:rStyle w:val="Char5"/>
          <w:rFonts w:hint="cs"/>
          <w:rtl/>
        </w:rPr>
        <w:t>ی</w:t>
      </w:r>
      <w:r w:rsidRPr="008548CA">
        <w:rPr>
          <w:rStyle w:val="Char5"/>
          <w:rFonts w:hint="eastAsia"/>
          <w:rtl/>
        </w:rPr>
        <w:t>اد</w:t>
      </w:r>
      <w:r w:rsidRPr="008548CA">
        <w:rPr>
          <w:rStyle w:val="Char5"/>
          <w:rFonts w:hint="cs"/>
          <w:rtl/>
        </w:rPr>
        <w:t>ی</w:t>
      </w:r>
      <w:r w:rsidRPr="008548CA">
        <w:rPr>
          <w:rStyle w:val="Char5"/>
          <w:rtl/>
        </w:rPr>
        <w:t xml:space="preserve"> </w:t>
      </w:r>
      <w:r w:rsidRPr="008548CA">
        <w:rPr>
          <w:rStyle w:val="Char5"/>
          <w:rFonts w:hint="eastAsia"/>
          <w:rtl/>
        </w:rPr>
        <w:t>هست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راه</w:t>
      </w:r>
      <w:r w:rsidRPr="008548CA">
        <w:rPr>
          <w:rStyle w:val="Char5"/>
          <w:rtl/>
        </w:rPr>
        <w:t xml:space="preserve"> </w:t>
      </w:r>
      <w:r w:rsidRPr="008548CA">
        <w:rPr>
          <w:rStyle w:val="Char5"/>
          <w:rFonts w:hint="cs"/>
          <w:rtl/>
        </w:rPr>
        <w:t>ی</w:t>
      </w:r>
      <w:r w:rsidRPr="008548CA">
        <w:rPr>
          <w:rStyle w:val="Char5"/>
          <w:rFonts w:hint="eastAsia"/>
          <w:rtl/>
        </w:rPr>
        <w:t>ار</w:t>
      </w:r>
      <w:r w:rsidRPr="008548CA">
        <w:rPr>
          <w:rStyle w:val="Char5"/>
          <w:rFonts w:hint="cs"/>
          <w:rtl/>
        </w:rPr>
        <w:t>ی</w:t>
      </w:r>
      <w:r w:rsidRPr="008548CA">
        <w:rPr>
          <w:rStyle w:val="Char5"/>
          <w:rFonts w:hint="eastAsia"/>
          <w:rtl/>
        </w:rPr>
        <w:t>گر</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کارا</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‏باشد</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جمله</w:t>
      </w:r>
      <w:r w:rsidRPr="008548CA">
        <w:rPr>
          <w:rStyle w:val="Char5"/>
          <w:rtl/>
        </w:rPr>
        <w:t>:</w:t>
      </w:r>
    </w:p>
    <w:p w:rsidR="000B5A71" w:rsidRPr="008548CA" w:rsidRDefault="000B5A71" w:rsidP="00F46267">
      <w:pPr>
        <w:pStyle w:val="ListParagraph"/>
        <w:numPr>
          <w:ilvl w:val="0"/>
          <w:numId w:val="22"/>
        </w:numPr>
        <w:jc w:val="both"/>
        <w:rPr>
          <w:rStyle w:val="Char5"/>
          <w:rtl/>
        </w:rPr>
      </w:pPr>
      <w:r w:rsidRPr="008548CA">
        <w:rPr>
          <w:rStyle w:val="Char5"/>
          <w:rtl/>
        </w:rPr>
        <w:t xml:space="preserve"> </w:t>
      </w:r>
      <w:r w:rsidRPr="008548CA">
        <w:rPr>
          <w:rStyle w:val="Char5"/>
          <w:rFonts w:hint="eastAsia"/>
          <w:rtl/>
        </w:rPr>
        <w:t>شناخت</w:t>
      </w:r>
      <w:r w:rsidRPr="008548CA">
        <w:rPr>
          <w:rStyle w:val="Char5"/>
          <w:rtl/>
        </w:rPr>
        <w:t xml:space="preserve"> </w:t>
      </w:r>
      <w:r w:rsidRPr="008548CA">
        <w:rPr>
          <w:rStyle w:val="Char5"/>
          <w:rFonts w:hint="eastAsia"/>
          <w:rtl/>
        </w:rPr>
        <w:t>سرشت</w:t>
      </w:r>
      <w:r w:rsidRPr="008548CA">
        <w:rPr>
          <w:rStyle w:val="Char5"/>
          <w:rtl/>
        </w:rPr>
        <w:t xml:space="preserve"> </w:t>
      </w:r>
      <w:r w:rsidRPr="008548CA">
        <w:rPr>
          <w:rStyle w:val="Char5"/>
          <w:rFonts w:hint="eastAsia"/>
          <w:rtl/>
        </w:rPr>
        <w:t>زندگ</w:t>
      </w:r>
      <w:r w:rsidRPr="008548CA">
        <w:rPr>
          <w:rStyle w:val="Char5"/>
          <w:rFonts w:hint="cs"/>
          <w:rtl/>
        </w:rPr>
        <w:t>ی</w:t>
      </w:r>
      <w:r w:rsidRPr="008548CA">
        <w:rPr>
          <w:rStyle w:val="Char5"/>
          <w:rtl/>
        </w:rPr>
        <w:t xml:space="preserve"> </w:t>
      </w:r>
      <w:r w:rsidRPr="008548CA">
        <w:rPr>
          <w:rStyle w:val="Char5"/>
          <w:rFonts w:hint="eastAsia"/>
          <w:rtl/>
        </w:rPr>
        <w:t>دن</w:t>
      </w:r>
      <w:r w:rsidRPr="008548CA">
        <w:rPr>
          <w:rStyle w:val="Char5"/>
          <w:rFonts w:hint="cs"/>
          <w:rtl/>
        </w:rPr>
        <w:t>ی</w:t>
      </w:r>
      <w:r w:rsidRPr="008548CA">
        <w:rPr>
          <w:rStyle w:val="Char5"/>
          <w:rFonts w:hint="eastAsia"/>
          <w:rtl/>
        </w:rPr>
        <w:t>ا</w:t>
      </w:r>
      <w:r w:rsidRPr="008548CA">
        <w:rPr>
          <w:rStyle w:val="Char5"/>
          <w:rFonts w:hint="cs"/>
          <w:rtl/>
        </w:rPr>
        <w:t>یی</w:t>
      </w:r>
      <w:r w:rsidRPr="008548CA">
        <w:rPr>
          <w:rStyle w:val="Char5"/>
          <w:rtl/>
        </w:rPr>
        <w:t xml:space="preserve"> </w:t>
      </w:r>
      <w:r w:rsidRPr="008548CA">
        <w:rPr>
          <w:rStyle w:val="Char5"/>
          <w:rFonts w:hint="eastAsia"/>
          <w:rtl/>
        </w:rPr>
        <w:t>وسخت</w:t>
      </w:r>
      <w:r w:rsidRPr="008548CA">
        <w:rPr>
          <w:rStyle w:val="Char5"/>
          <w:rFonts w:hint="cs"/>
          <w:rtl/>
        </w:rPr>
        <w:t>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رنج</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آفر</w:t>
      </w:r>
      <w:r w:rsidRPr="008548CA">
        <w:rPr>
          <w:rStyle w:val="Char5"/>
          <w:rFonts w:hint="cs"/>
          <w:rtl/>
        </w:rPr>
        <w:t>ی</w:t>
      </w:r>
      <w:r w:rsidRPr="008548CA">
        <w:rPr>
          <w:rStyle w:val="Char5"/>
          <w:rFonts w:hint="eastAsia"/>
          <w:rtl/>
        </w:rPr>
        <w:t>ده</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ذاتش</w:t>
      </w:r>
      <w:r w:rsidRPr="008548CA">
        <w:rPr>
          <w:rStyle w:val="Char5"/>
          <w:rtl/>
        </w:rPr>
        <w:t xml:space="preserve"> </w:t>
      </w:r>
      <w:r w:rsidRPr="008548CA">
        <w:rPr>
          <w:rStyle w:val="Char5"/>
          <w:rFonts w:hint="eastAsia"/>
          <w:rtl/>
        </w:rPr>
        <w:t>نهاده</w:t>
      </w:r>
      <w:r w:rsidRPr="008548CA">
        <w:rPr>
          <w:rStyle w:val="Char5"/>
          <w:rtl/>
        </w:rPr>
        <w:t xml:space="preserve"> </w:t>
      </w:r>
      <w:r w:rsidRPr="008548CA">
        <w:rPr>
          <w:rStyle w:val="Char5"/>
          <w:rFonts w:hint="eastAsia"/>
          <w:rtl/>
        </w:rPr>
        <w:t>شده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و</w:t>
      </w:r>
      <w:r w:rsidR="00AA1E97">
        <w:rPr>
          <w:rStyle w:val="Char5"/>
          <w:rtl/>
        </w:rPr>
        <w:t xml:space="preserve"> اینکه</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انسان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سخت</w:t>
      </w:r>
      <w:r w:rsidRPr="008548CA">
        <w:rPr>
          <w:rStyle w:val="Char5"/>
          <w:rFonts w:hint="cs"/>
          <w:rtl/>
        </w:rPr>
        <w:t>ی</w:t>
      </w:r>
      <w:r w:rsidRPr="008548CA">
        <w:rPr>
          <w:rStyle w:val="Char5"/>
          <w:rtl/>
        </w:rPr>
        <w:t xml:space="preserve"> </w:t>
      </w:r>
      <w:r w:rsidRPr="008548CA">
        <w:rPr>
          <w:rStyle w:val="Char5"/>
          <w:rFonts w:hint="eastAsia"/>
          <w:rtl/>
        </w:rPr>
        <w:t>آفر</w:t>
      </w:r>
      <w:r w:rsidRPr="008548CA">
        <w:rPr>
          <w:rStyle w:val="Char5"/>
          <w:rFonts w:hint="cs"/>
          <w:rtl/>
        </w:rPr>
        <w:t>ی</w:t>
      </w:r>
      <w:r w:rsidRPr="008548CA">
        <w:rPr>
          <w:rStyle w:val="Char5"/>
          <w:rFonts w:hint="eastAsia"/>
          <w:rtl/>
        </w:rPr>
        <w:t>ده</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زحمت</w:t>
      </w:r>
      <w:r w:rsidRPr="008548CA">
        <w:rPr>
          <w:rStyle w:val="Char5"/>
          <w:rtl/>
        </w:rPr>
        <w:t xml:space="preserve"> </w:t>
      </w:r>
      <w:r w:rsidRPr="008548CA">
        <w:rPr>
          <w:rStyle w:val="Char5"/>
          <w:rFonts w:hint="eastAsia"/>
          <w:rtl/>
        </w:rPr>
        <w:t>ز</w:t>
      </w:r>
      <w:r w:rsidRPr="008548CA">
        <w:rPr>
          <w:rStyle w:val="Char5"/>
          <w:rFonts w:hint="cs"/>
          <w:rtl/>
        </w:rPr>
        <w:t>ی</w:t>
      </w:r>
      <w:r w:rsidRPr="008548CA">
        <w:rPr>
          <w:rStyle w:val="Char5"/>
          <w:rFonts w:hint="eastAsia"/>
          <w:rtl/>
        </w:rPr>
        <w:t>اد</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tl/>
        </w:rPr>
        <w:t xml:space="preserve"> </w:t>
      </w:r>
      <w:r w:rsidRPr="008548CA">
        <w:rPr>
          <w:rStyle w:val="Char5"/>
          <w:rFonts w:hint="eastAsia"/>
          <w:rtl/>
        </w:rPr>
        <w:t>بازگشت</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سو</w:t>
      </w:r>
      <w:r w:rsidRPr="008548CA">
        <w:rPr>
          <w:rStyle w:val="Char5"/>
          <w:rFonts w:hint="cs"/>
          <w:rtl/>
        </w:rPr>
        <w:t>ی</w:t>
      </w:r>
      <w:r w:rsidRPr="008548CA">
        <w:rPr>
          <w:rStyle w:val="Char5"/>
          <w:rtl/>
        </w:rPr>
        <w:t xml:space="preserve"> </w:t>
      </w:r>
      <w:r w:rsidRPr="008548CA">
        <w:rPr>
          <w:rStyle w:val="Char5"/>
          <w:rFonts w:hint="eastAsia"/>
          <w:rtl/>
        </w:rPr>
        <w:t>پروردگارش</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تلاش</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بالاخره</w:t>
      </w:r>
      <w:r w:rsidRPr="008548CA">
        <w:rPr>
          <w:rStyle w:val="Char5"/>
          <w:rtl/>
        </w:rPr>
        <w:t xml:space="preserve"> </w:t>
      </w:r>
      <w:r w:rsidRPr="008548CA">
        <w:rPr>
          <w:rStyle w:val="Char5"/>
          <w:rFonts w:hint="eastAsia"/>
          <w:rtl/>
        </w:rPr>
        <w:t>روز</w:t>
      </w:r>
      <w:r w:rsidRPr="008548CA">
        <w:rPr>
          <w:rStyle w:val="Char5"/>
          <w:rFonts w:hint="cs"/>
          <w:rtl/>
        </w:rPr>
        <w:t>ی</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‏رسد</w:t>
      </w:r>
      <w:r w:rsidRPr="008548CA">
        <w:rPr>
          <w:rStyle w:val="Char5"/>
          <w:rtl/>
        </w:rPr>
        <w:t xml:space="preserve"> </w:t>
      </w:r>
      <w:r w:rsidRPr="008548CA">
        <w:rPr>
          <w:rStyle w:val="Char5"/>
          <w:rFonts w:hint="eastAsia"/>
          <w:rtl/>
        </w:rPr>
        <w:t>و</w:t>
      </w:r>
      <w:r w:rsidR="00AA1E97">
        <w:rPr>
          <w:rStyle w:val="Char5"/>
          <w:rtl/>
        </w:rPr>
        <w:t xml:space="preserve"> اینکه</w:t>
      </w:r>
      <w:r w:rsidRPr="008548CA">
        <w:rPr>
          <w:rStyle w:val="Char5"/>
          <w:rtl/>
        </w:rPr>
        <w:t xml:space="preserve"> </w:t>
      </w:r>
      <w:r w:rsidRPr="008548CA">
        <w:rPr>
          <w:rStyle w:val="Char5"/>
          <w:rFonts w:hint="eastAsia"/>
          <w:rtl/>
        </w:rPr>
        <w:t>درد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نامراد</w:t>
      </w:r>
      <w:r w:rsidRPr="008548CA">
        <w:rPr>
          <w:rStyle w:val="Char5"/>
          <w:rFonts w:hint="cs"/>
          <w:rtl/>
        </w:rPr>
        <w:t>ی</w:t>
      </w:r>
      <w:r w:rsidRPr="008548CA">
        <w:rPr>
          <w:rStyle w:val="Char5"/>
          <w:rtl/>
        </w:rPr>
        <w:t xml:space="preserve"> </w:t>
      </w:r>
      <w:r w:rsidRPr="008548CA">
        <w:rPr>
          <w:rStyle w:val="Char5"/>
          <w:rFonts w:hint="eastAsia"/>
          <w:rtl/>
        </w:rPr>
        <w:t>و</w:t>
      </w:r>
      <w:r w:rsidR="007B1974">
        <w:rPr>
          <w:rStyle w:val="Char5"/>
          <w:rtl/>
        </w:rPr>
        <w:t xml:space="preserve"> گرفتاری‌ها</w:t>
      </w:r>
      <w:r w:rsidR="00FC0FA8">
        <w:rPr>
          <w:rStyle w:val="Char5"/>
          <w:rtl/>
        </w:rPr>
        <w:t xml:space="preserve"> </w:t>
      </w:r>
      <w:r w:rsidRPr="008548CA">
        <w:rPr>
          <w:rStyle w:val="Char5"/>
          <w:rFonts w:hint="eastAsia"/>
          <w:rtl/>
        </w:rPr>
        <w:t>جزء</w:t>
      </w:r>
      <w:r w:rsidRPr="008548CA">
        <w:rPr>
          <w:rStyle w:val="Char5"/>
          <w:rtl/>
        </w:rPr>
        <w:t xml:space="preserve"> </w:t>
      </w:r>
      <w:r w:rsidRPr="008548CA">
        <w:rPr>
          <w:rStyle w:val="Char5"/>
          <w:rFonts w:hint="eastAsia"/>
          <w:rtl/>
        </w:rPr>
        <w:t>طب</w:t>
      </w:r>
      <w:r w:rsidRPr="008548CA">
        <w:rPr>
          <w:rStyle w:val="Char5"/>
          <w:rFonts w:hint="cs"/>
          <w:rtl/>
        </w:rPr>
        <w:t>ی</w:t>
      </w:r>
      <w:r w:rsidRPr="008548CA">
        <w:rPr>
          <w:rStyle w:val="Char5"/>
          <w:rFonts w:hint="eastAsia"/>
          <w:rtl/>
        </w:rPr>
        <w:t>عت</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دن</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است</w:t>
      </w:r>
      <w:r w:rsidRPr="008548CA">
        <w:rPr>
          <w:rStyle w:val="Char5"/>
          <w:rtl/>
        </w:rPr>
        <w:t xml:space="preserve"> </w:t>
      </w:r>
      <w:r w:rsidRPr="002230E9">
        <w:rPr>
          <w:rFonts w:ascii="2  Badr" w:hAnsi="2  Badr"/>
          <w:rtl/>
        </w:rPr>
        <w:t>«</w:t>
      </w:r>
      <w:r w:rsidR="002230E9">
        <w:rPr>
          <w:rFonts w:ascii="2  Badr" w:hAnsi="2  Badr" w:cs="CTraditional Arabic" w:hint="cs"/>
          <w:rtl/>
        </w:rPr>
        <w:t>﴿</w:t>
      </w:r>
      <w:r w:rsidR="006C49C1" w:rsidRPr="00961C37">
        <w:rPr>
          <w:rStyle w:val="Chard"/>
          <w:rFonts w:hint="eastAsia"/>
          <w:rtl/>
        </w:rPr>
        <w:t>وَلَنَب</w:t>
      </w:r>
      <w:r w:rsidR="006C49C1" w:rsidRPr="00961C37">
        <w:rPr>
          <w:rStyle w:val="Chard"/>
          <w:rFonts w:hint="cs"/>
          <w:rtl/>
        </w:rPr>
        <w:t>ۡ</w:t>
      </w:r>
      <w:r w:rsidR="006C49C1" w:rsidRPr="00961C37">
        <w:rPr>
          <w:rStyle w:val="Chard"/>
          <w:rFonts w:hint="eastAsia"/>
          <w:rtl/>
        </w:rPr>
        <w:t>لُوَنَّكُم</w:t>
      </w:r>
      <w:r w:rsidR="002230E9">
        <w:rPr>
          <w:rFonts w:ascii="2  Badr" w:hAnsi="2  Badr" w:cs="CTraditional Arabic" w:hint="cs"/>
          <w:rtl/>
        </w:rPr>
        <w:t>﴾</w:t>
      </w:r>
      <w:r w:rsidR="002230E9">
        <w:rPr>
          <w:rFonts w:ascii="2  Badr" w:hAnsi="2  Badr" w:hint="cs"/>
          <w:rtl/>
        </w:rPr>
        <w:t xml:space="preserve"> </w:t>
      </w:r>
      <w:r w:rsidRPr="008548CA">
        <w:rPr>
          <w:rStyle w:val="Char5"/>
          <w:rtl/>
        </w:rPr>
        <w:t>(</w:t>
      </w:r>
      <w:r w:rsidRPr="002230E9">
        <w:rPr>
          <w:rFonts w:cs="B Lotus"/>
          <w:color w:val="000000"/>
          <w:sz w:val="27"/>
          <w:szCs w:val="27"/>
          <w:rtl/>
        </w:rPr>
        <w:t>بقره: ١٥٥</w:t>
      </w:r>
      <w:r w:rsidRPr="008548CA">
        <w:rPr>
          <w:rStyle w:val="Char5"/>
          <w:rtl/>
        </w:rPr>
        <w:t xml:space="preserve">) </w:t>
      </w:r>
      <w:r w:rsidRPr="008548CA">
        <w:rPr>
          <w:rStyle w:val="Char5"/>
          <w:rFonts w:hint="eastAsia"/>
          <w:rtl/>
        </w:rPr>
        <w:t>مسلماً</w:t>
      </w:r>
      <w:r w:rsidRPr="008548CA">
        <w:rPr>
          <w:rStyle w:val="Char5"/>
          <w:rtl/>
        </w:rPr>
        <w:t xml:space="preserve"> </w:t>
      </w:r>
      <w:r w:rsidRPr="008548CA">
        <w:rPr>
          <w:rStyle w:val="Char5"/>
          <w:rFonts w:hint="eastAsia"/>
          <w:rtl/>
        </w:rPr>
        <w:t>شما</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آزما</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وجود</w:t>
      </w:r>
      <w:r w:rsidRPr="008548CA">
        <w:rPr>
          <w:rStyle w:val="Char5"/>
          <w:rtl/>
        </w:rPr>
        <w:t xml:space="preserve"> </w:t>
      </w:r>
      <w:r w:rsidRPr="008548CA">
        <w:rPr>
          <w:rStyle w:val="Char5"/>
          <w:rFonts w:hint="eastAsia"/>
          <w:rtl/>
        </w:rPr>
        <w:t>دن</w:t>
      </w:r>
      <w:r w:rsidRPr="008548CA">
        <w:rPr>
          <w:rStyle w:val="Char5"/>
          <w:rFonts w:hint="cs"/>
          <w:rtl/>
        </w:rPr>
        <w:t>ی</w:t>
      </w:r>
      <w:r w:rsidRPr="008548CA">
        <w:rPr>
          <w:rStyle w:val="Char5"/>
          <w:rFonts w:hint="eastAsia"/>
          <w:rtl/>
        </w:rPr>
        <w:t>ا</w:t>
      </w:r>
      <w:r w:rsidRPr="008548CA">
        <w:rPr>
          <w:rStyle w:val="Char5"/>
          <w:rFonts w:hint="cs"/>
          <w:rtl/>
        </w:rPr>
        <w:t>ی</w:t>
      </w:r>
      <w:r w:rsidRPr="008548CA">
        <w:rPr>
          <w:rStyle w:val="Char5"/>
          <w:rtl/>
        </w:rPr>
        <w:t xml:space="preserve"> </w:t>
      </w:r>
      <w:r w:rsidRPr="008548CA">
        <w:rPr>
          <w:rStyle w:val="Char5"/>
          <w:rFonts w:hint="eastAsia"/>
          <w:rtl/>
        </w:rPr>
        <w:t>بدون</w:t>
      </w:r>
      <w:r w:rsidRPr="008548CA">
        <w:rPr>
          <w:rStyle w:val="Char5"/>
          <w:rtl/>
        </w:rPr>
        <w:t xml:space="preserve"> </w:t>
      </w:r>
      <w:r w:rsidRPr="008548CA">
        <w:rPr>
          <w:rStyle w:val="Char5"/>
          <w:rFonts w:hint="eastAsia"/>
          <w:rtl/>
        </w:rPr>
        <w:t>آزما</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مشکلات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نامراد</w:t>
      </w:r>
      <w:r w:rsidRPr="008548CA">
        <w:rPr>
          <w:rStyle w:val="Char5"/>
          <w:rFonts w:hint="cs"/>
          <w:rtl/>
        </w:rPr>
        <w:t>ی</w:t>
      </w:r>
      <w:r w:rsidRPr="008548CA">
        <w:rPr>
          <w:rStyle w:val="Char5"/>
          <w:rtl/>
        </w:rPr>
        <w:t xml:space="preserve"> </w:t>
      </w:r>
      <w:r w:rsidRPr="008548CA">
        <w:rPr>
          <w:rStyle w:val="Char5"/>
          <w:rFonts w:hint="eastAsia"/>
          <w:rtl/>
        </w:rPr>
        <w:t>قابل</w:t>
      </w:r>
      <w:r w:rsidRPr="008548CA">
        <w:rPr>
          <w:rStyle w:val="Char5"/>
          <w:rtl/>
        </w:rPr>
        <w:t xml:space="preserve"> </w:t>
      </w:r>
      <w:r w:rsidRPr="008548CA">
        <w:rPr>
          <w:rStyle w:val="Char5"/>
          <w:rFonts w:hint="eastAsia"/>
          <w:rtl/>
        </w:rPr>
        <w:t>تصور</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ست</w:t>
      </w:r>
      <w:r w:rsidRPr="008548CA">
        <w:rPr>
          <w:rStyle w:val="Char5"/>
          <w:rtl/>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2230E9" w:rsidTr="00FA19BF">
        <w:tc>
          <w:tcPr>
            <w:tcW w:w="3368" w:type="dxa"/>
          </w:tcPr>
          <w:p w:rsidR="002230E9" w:rsidRPr="002230E9" w:rsidRDefault="002230E9" w:rsidP="002230E9">
            <w:pPr>
              <w:pStyle w:val="aa"/>
              <w:ind w:firstLine="0"/>
              <w:jc w:val="lowKashida"/>
              <w:rPr>
                <w:rStyle w:val="Char5"/>
                <w:sz w:val="2"/>
                <w:szCs w:val="2"/>
                <w:rtl/>
              </w:rPr>
            </w:pPr>
            <w:r w:rsidRPr="00951F74">
              <w:rPr>
                <w:rtl/>
              </w:rPr>
              <w:t xml:space="preserve">جبلتَ علی </w:t>
            </w:r>
            <w:r w:rsidR="00E01F6A">
              <w:rPr>
                <w:rtl/>
              </w:rPr>
              <w:t>ك</w:t>
            </w:r>
            <w:r>
              <w:rPr>
                <w:rtl/>
              </w:rPr>
              <w:t>درٍ و أَ</w:t>
            </w:r>
            <w:r w:rsidRPr="00951F74">
              <w:rPr>
                <w:rtl/>
              </w:rPr>
              <w:t>نتَ تریدُها</w:t>
            </w:r>
            <w:r>
              <w:rPr>
                <w:rFonts w:hint="cs"/>
                <w:rtl/>
              </w:rPr>
              <w:br/>
            </w:r>
          </w:p>
        </w:tc>
        <w:tc>
          <w:tcPr>
            <w:tcW w:w="567" w:type="dxa"/>
          </w:tcPr>
          <w:p w:rsidR="002230E9" w:rsidRDefault="002230E9" w:rsidP="002230E9">
            <w:pPr>
              <w:pStyle w:val="aa"/>
              <w:jc w:val="lowKashida"/>
              <w:rPr>
                <w:rStyle w:val="Char5"/>
                <w:rtl/>
              </w:rPr>
            </w:pPr>
          </w:p>
        </w:tc>
        <w:tc>
          <w:tcPr>
            <w:tcW w:w="3369" w:type="dxa"/>
          </w:tcPr>
          <w:p w:rsidR="002230E9" w:rsidRPr="002230E9" w:rsidRDefault="002230E9" w:rsidP="002230E9">
            <w:pPr>
              <w:pStyle w:val="aa"/>
              <w:ind w:firstLine="0"/>
              <w:jc w:val="lowKashida"/>
              <w:rPr>
                <w:rStyle w:val="Char5"/>
                <w:sz w:val="2"/>
                <w:szCs w:val="2"/>
                <w:rtl/>
              </w:rPr>
            </w:pPr>
            <w:r w:rsidRPr="00951F74">
              <w:rPr>
                <w:rtl/>
              </w:rPr>
              <w:t>ص</w:t>
            </w:r>
            <w:r>
              <w:rPr>
                <w:rtl/>
              </w:rPr>
              <w:t xml:space="preserve">َفواً من </w:t>
            </w:r>
            <w:r w:rsidRPr="00951F74">
              <w:rPr>
                <w:rtl/>
              </w:rPr>
              <w:t>لآلام</w:t>
            </w:r>
            <w:r>
              <w:rPr>
                <w:rtl/>
              </w:rPr>
              <w:t>ِ</w:t>
            </w:r>
            <w:r w:rsidRPr="00951F74">
              <w:rPr>
                <w:rtl/>
              </w:rPr>
              <w:t xml:space="preserve"> و الأ</w:t>
            </w:r>
            <w:r w:rsidR="00E01F6A">
              <w:rPr>
                <w:rtl/>
              </w:rPr>
              <w:t>ك</w:t>
            </w:r>
            <w:r w:rsidRPr="00951F74">
              <w:rPr>
                <w:rtl/>
              </w:rPr>
              <w:t>دارِ</w:t>
            </w:r>
            <w:r>
              <w:rPr>
                <w:rFonts w:hint="cs"/>
                <w:rtl/>
              </w:rPr>
              <w:br/>
            </w:r>
          </w:p>
        </w:tc>
      </w:tr>
      <w:tr w:rsidR="002230E9" w:rsidTr="00FA19BF">
        <w:tc>
          <w:tcPr>
            <w:tcW w:w="3368" w:type="dxa"/>
          </w:tcPr>
          <w:p w:rsidR="002230E9" w:rsidRPr="002230E9" w:rsidRDefault="002230E9" w:rsidP="002230E9">
            <w:pPr>
              <w:pStyle w:val="aa"/>
              <w:ind w:firstLine="0"/>
              <w:jc w:val="lowKashida"/>
              <w:rPr>
                <w:rStyle w:val="Char5"/>
                <w:rFonts w:ascii="mylotus" w:hAnsi="mylotus" w:cs="mylotus"/>
                <w:sz w:val="2"/>
                <w:szCs w:val="2"/>
                <w:rtl/>
              </w:rPr>
            </w:pPr>
            <w:r w:rsidRPr="002230E9">
              <w:rPr>
                <w:rStyle w:val="Char9"/>
                <w:rFonts w:ascii="mylotus" w:hAnsi="mylotus" w:cs="mylotus"/>
                <w:bCs w:val="0"/>
                <w:sz w:val="27"/>
                <w:szCs w:val="27"/>
                <w:rtl/>
              </w:rPr>
              <w:t>و مُ</w:t>
            </w:r>
            <w:r w:rsidR="00E01F6A">
              <w:rPr>
                <w:rStyle w:val="Char9"/>
                <w:rFonts w:ascii="mylotus" w:hAnsi="mylotus" w:cs="mylotus"/>
                <w:bCs w:val="0"/>
                <w:sz w:val="27"/>
                <w:szCs w:val="27"/>
                <w:rtl/>
              </w:rPr>
              <w:t>ك</w:t>
            </w:r>
            <w:r w:rsidRPr="002230E9">
              <w:rPr>
                <w:rStyle w:val="Char9"/>
                <w:rFonts w:ascii="mylotus" w:hAnsi="mylotus" w:cs="mylotus"/>
                <w:bCs w:val="0"/>
                <w:sz w:val="27"/>
                <w:szCs w:val="27"/>
                <w:rtl/>
              </w:rPr>
              <w:t>لفُ الأیام ضدّ طباع</w:t>
            </w:r>
            <w:r w:rsidRPr="002230E9">
              <w:rPr>
                <w:rStyle w:val="Char9"/>
                <w:rFonts w:ascii="mylotus" w:hAnsi="mylotus" w:cs="mylotus" w:hint="cs"/>
                <w:bCs w:val="0"/>
                <w:sz w:val="27"/>
                <w:szCs w:val="27"/>
                <w:rtl/>
              </w:rPr>
              <w:t>ـــــ</w:t>
            </w:r>
            <w:r w:rsidRPr="002230E9">
              <w:rPr>
                <w:rStyle w:val="Char9"/>
                <w:rFonts w:ascii="mylotus" w:hAnsi="mylotus" w:cs="mylotus"/>
                <w:bCs w:val="0"/>
                <w:sz w:val="27"/>
                <w:szCs w:val="27"/>
                <w:rtl/>
              </w:rPr>
              <w:t>ها</w:t>
            </w:r>
            <w:r>
              <w:rPr>
                <w:rStyle w:val="Char9"/>
                <w:rFonts w:ascii="mylotus" w:hAnsi="mylotus" w:cs="mylotus" w:hint="cs"/>
                <w:bCs w:val="0"/>
                <w:sz w:val="27"/>
                <w:szCs w:val="27"/>
                <w:rtl/>
              </w:rPr>
              <w:br/>
            </w:r>
          </w:p>
        </w:tc>
        <w:tc>
          <w:tcPr>
            <w:tcW w:w="567" w:type="dxa"/>
          </w:tcPr>
          <w:p w:rsidR="002230E9" w:rsidRPr="002230E9" w:rsidRDefault="002230E9" w:rsidP="002230E9">
            <w:pPr>
              <w:pStyle w:val="aa"/>
              <w:jc w:val="lowKashida"/>
              <w:rPr>
                <w:rStyle w:val="Char5"/>
                <w:rFonts w:ascii="mylotus" w:hAnsi="mylotus" w:cs="mylotus"/>
                <w:sz w:val="27"/>
                <w:szCs w:val="27"/>
                <w:rtl/>
              </w:rPr>
            </w:pPr>
          </w:p>
        </w:tc>
        <w:tc>
          <w:tcPr>
            <w:tcW w:w="3369" w:type="dxa"/>
          </w:tcPr>
          <w:p w:rsidR="002230E9" w:rsidRPr="002230E9" w:rsidRDefault="002230E9" w:rsidP="002230E9">
            <w:pPr>
              <w:pStyle w:val="aa"/>
              <w:ind w:firstLine="0"/>
              <w:jc w:val="lowKashida"/>
              <w:rPr>
                <w:rStyle w:val="Char5"/>
                <w:rFonts w:ascii="mylotus" w:hAnsi="mylotus" w:cs="mylotus"/>
                <w:sz w:val="2"/>
                <w:szCs w:val="2"/>
                <w:rtl/>
              </w:rPr>
            </w:pPr>
            <w:r w:rsidRPr="002230E9">
              <w:rPr>
                <w:rStyle w:val="Char9"/>
                <w:rFonts w:ascii="mylotus" w:hAnsi="mylotus" w:cs="mylotus"/>
                <w:bCs w:val="0"/>
                <w:sz w:val="27"/>
                <w:szCs w:val="27"/>
                <w:rtl/>
              </w:rPr>
              <w:t>متطلبٌ فی الماء جذوةَ ن</w:t>
            </w:r>
            <w:r w:rsidRPr="002230E9">
              <w:rPr>
                <w:rStyle w:val="Char9"/>
                <w:rFonts w:ascii="mylotus" w:hAnsi="mylotus" w:cs="mylotus" w:hint="cs"/>
                <w:bCs w:val="0"/>
                <w:sz w:val="27"/>
                <w:szCs w:val="27"/>
                <w:rtl/>
              </w:rPr>
              <w:t>ـ</w:t>
            </w:r>
            <w:r w:rsidRPr="002230E9">
              <w:rPr>
                <w:rStyle w:val="Char9"/>
                <w:rFonts w:ascii="mylotus" w:hAnsi="mylotus" w:cs="mylotus"/>
                <w:bCs w:val="0"/>
                <w:sz w:val="27"/>
                <w:szCs w:val="27"/>
                <w:rtl/>
              </w:rPr>
              <w:t>ارِ</w:t>
            </w:r>
            <w:r>
              <w:rPr>
                <w:rStyle w:val="Char9"/>
                <w:rFonts w:ascii="mylotus" w:hAnsi="mylotus" w:cs="mylotus" w:hint="cs"/>
                <w:bCs w:val="0"/>
                <w:sz w:val="27"/>
                <w:szCs w:val="27"/>
                <w:rtl/>
              </w:rPr>
              <w:br/>
            </w:r>
          </w:p>
        </w:tc>
      </w:tr>
    </w:tbl>
    <w:p w:rsidR="000B5A71" w:rsidRPr="008548CA" w:rsidRDefault="000B5A71" w:rsidP="004A01ED">
      <w:pPr>
        <w:ind w:firstLine="284"/>
        <w:jc w:val="both"/>
        <w:rPr>
          <w:rStyle w:val="Char5"/>
          <w:rtl/>
        </w:rPr>
      </w:pPr>
      <w:r w:rsidRPr="008548CA">
        <w:rPr>
          <w:rStyle w:val="Char5"/>
          <w:rFonts w:hint="eastAsia"/>
          <w:rtl/>
        </w:rPr>
        <w:t>دن</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ناخوش</w:t>
      </w:r>
      <w:r w:rsidRPr="008548CA">
        <w:rPr>
          <w:rStyle w:val="Char5"/>
          <w:rFonts w:hint="cs"/>
          <w:rtl/>
        </w:rPr>
        <w:t>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رنج</w:t>
      </w:r>
      <w:r w:rsidRPr="008548CA">
        <w:rPr>
          <w:rStyle w:val="Char5"/>
          <w:rtl/>
        </w:rPr>
        <w:t xml:space="preserve"> </w:t>
      </w:r>
      <w:r w:rsidRPr="008548CA">
        <w:rPr>
          <w:rStyle w:val="Char5"/>
          <w:rFonts w:hint="eastAsia"/>
          <w:rtl/>
        </w:rPr>
        <w:t>سرشته</w:t>
      </w:r>
      <w:r w:rsidRPr="008548CA">
        <w:rPr>
          <w:rStyle w:val="Char5"/>
          <w:rtl/>
        </w:rPr>
        <w:t xml:space="preserve"> </w:t>
      </w:r>
      <w:r w:rsidRPr="008548CA">
        <w:rPr>
          <w:rStyle w:val="Char5"/>
          <w:rFonts w:hint="eastAsia"/>
          <w:rtl/>
        </w:rPr>
        <w:t>شده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شما</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پاک</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دور</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درد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ناخوش</w:t>
      </w:r>
      <w:r w:rsidRPr="008548CA">
        <w:rPr>
          <w:rStyle w:val="Char5"/>
          <w:rFonts w:hint="cs"/>
          <w:rtl/>
        </w:rPr>
        <w:t>ی</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‏خواه</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کس</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روزگار</w:t>
      </w:r>
      <w:r w:rsidRPr="008548CA">
        <w:rPr>
          <w:rStyle w:val="Char5"/>
          <w:rtl/>
        </w:rPr>
        <w:t xml:space="preserve"> </w:t>
      </w:r>
      <w:r w:rsidRPr="008548CA">
        <w:rPr>
          <w:rStyle w:val="Char5"/>
          <w:rFonts w:hint="eastAsia"/>
          <w:rtl/>
        </w:rPr>
        <w:t>خصوص</w:t>
      </w:r>
      <w:r w:rsidRPr="008548CA">
        <w:rPr>
          <w:rStyle w:val="Char5"/>
          <w:rFonts w:hint="cs"/>
          <w:rtl/>
        </w:rPr>
        <w:t>ی</w:t>
      </w:r>
      <w:r w:rsidRPr="008548CA">
        <w:rPr>
          <w:rStyle w:val="Char5"/>
          <w:rFonts w:hint="eastAsia"/>
          <w:rtl/>
        </w:rPr>
        <w:t>ات</w:t>
      </w:r>
      <w:r w:rsidRPr="008548CA">
        <w:rPr>
          <w:rStyle w:val="Char5"/>
          <w:rFonts w:hint="cs"/>
          <w:rtl/>
        </w:rPr>
        <w:t>ی</w:t>
      </w:r>
      <w:r w:rsidRPr="008548CA">
        <w:rPr>
          <w:rStyle w:val="Char5"/>
          <w:rtl/>
        </w:rPr>
        <w:t xml:space="preserve"> </w:t>
      </w:r>
      <w:r w:rsidRPr="008548CA">
        <w:rPr>
          <w:rStyle w:val="Char5"/>
          <w:rFonts w:hint="eastAsia"/>
          <w:rtl/>
        </w:rPr>
        <w:t>خلاف</w:t>
      </w:r>
      <w:r w:rsidRPr="008548CA">
        <w:rPr>
          <w:rStyle w:val="Char5"/>
          <w:rtl/>
        </w:rPr>
        <w:t xml:space="preserve"> </w:t>
      </w:r>
      <w:r w:rsidRPr="008548CA">
        <w:rPr>
          <w:rStyle w:val="Char5"/>
          <w:rFonts w:hint="eastAsia"/>
          <w:rtl/>
        </w:rPr>
        <w:t>سرشت</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بخواهد،</w:t>
      </w:r>
      <w:r w:rsidRPr="008548CA">
        <w:rPr>
          <w:rStyle w:val="Char5"/>
          <w:rtl/>
        </w:rPr>
        <w:t xml:space="preserve"> </w:t>
      </w:r>
      <w:r w:rsidRPr="008548CA">
        <w:rPr>
          <w:rStyle w:val="Char5"/>
          <w:rFonts w:hint="eastAsia"/>
          <w:rtl/>
        </w:rPr>
        <w:t>مانند</w:t>
      </w:r>
      <w:r w:rsidRPr="008548CA">
        <w:rPr>
          <w:rStyle w:val="Char5"/>
          <w:rtl/>
        </w:rPr>
        <w:t xml:space="preserve"> </w:t>
      </w:r>
      <w:r w:rsidRPr="008548CA">
        <w:rPr>
          <w:rStyle w:val="Char5"/>
          <w:rFonts w:hint="eastAsia"/>
          <w:rtl/>
        </w:rPr>
        <w:t>کس</w:t>
      </w:r>
      <w:r w:rsidRPr="008548CA">
        <w:rPr>
          <w:rStyle w:val="Char5"/>
          <w:rFonts w:hint="cs"/>
          <w:rtl/>
        </w:rPr>
        <w:t>ی</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که</w:t>
      </w:r>
      <w:r w:rsidR="00792543">
        <w:rPr>
          <w:rStyle w:val="Char5"/>
          <w:rtl/>
        </w:rPr>
        <w:t xml:space="preserve"> می‌</w:t>
      </w:r>
      <w:r w:rsidRPr="008548CA">
        <w:rPr>
          <w:rStyle w:val="Char5"/>
          <w:rFonts w:hint="eastAsia"/>
          <w:rtl/>
        </w:rPr>
        <w:t>خواهد</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آب</w:t>
      </w:r>
      <w:r w:rsidRPr="008548CA">
        <w:rPr>
          <w:rStyle w:val="Char5"/>
          <w:rtl/>
        </w:rPr>
        <w:t xml:space="preserve"> </w:t>
      </w:r>
      <w:r w:rsidRPr="008548CA">
        <w:rPr>
          <w:rStyle w:val="Char5"/>
          <w:rFonts w:hint="eastAsia"/>
          <w:rtl/>
        </w:rPr>
        <w:t>آتش</w:t>
      </w:r>
      <w:r w:rsidRPr="008548CA">
        <w:rPr>
          <w:rStyle w:val="Char5"/>
          <w:rtl/>
        </w:rPr>
        <w:t xml:space="preserve"> </w:t>
      </w:r>
      <w:r w:rsidRPr="008548CA">
        <w:rPr>
          <w:rStyle w:val="Char5"/>
          <w:rFonts w:hint="eastAsia"/>
          <w:rtl/>
        </w:rPr>
        <w:t>روشن</w:t>
      </w:r>
      <w:r w:rsidRPr="008548CA">
        <w:rPr>
          <w:rStyle w:val="Char5"/>
          <w:rtl/>
        </w:rPr>
        <w:t xml:space="preserve"> </w:t>
      </w:r>
      <w:r w:rsidRPr="008548CA">
        <w:rPr>
          <w:rStyle w:val="Char5"/>
          <w:rFonts w:hint="eastAsia"/>
          <w:rtl/>
        </w:rPr>
        <w:t>کند</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هرکس</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حق</w:t>
      </w:r>
      <w:r w:rsidRPr="008548CA">
        <w:rPr>
          <w:rStyle w:val="Char5"/>
          <w:rFonts w:hint="cs"/>
          <w:rtl/>
        </w:rPr>
        <w:t>ی</w:t>
      </w:r>
      <w:r w:rsidRPr="008548CA">
        <w:rPr>
          <w:rStyle w:val="Char5"/>
          <w:rFonts w:hint="eastAsia"/>
          <w:rtl/>
        </w:rPr>
        <w:t>قت</w:t>
      </w:r>
      <w:r w:rsidRPr="008548CA">
        <w:rPr>
          <w:rStyle w:val="Char5"/>
          <w:rtl/>
        </w:rPr>
        <w:t xml:space="preserve"> </w:t>
      </w:r>
      <w:r w:rsidRPr="008548CA">
        <w:rPr>
          <w:rStyle w:val="Char5"/>
          <w:rFonts w:hint="eastAsia"/>
          <w:rtl/>
        </w:rPr>
        <w:t>تلخ</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‏خبر</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رخدادها</w:t>
      </w:r>
      <w:r w:rsidRPr="008548CA">
        <w:rPr>
          <w:rStyle w:val="Char5"/>
          <w:rFonts w:hint="cs"/>
          <w:rtl/>
        </w:rPr>
        <w:t>یی</w:t>
      </w:r>
      <w:r w:rsidRPr="008548CA">
        <w:rPr>
          <w:rStyle w:val="Char5"/>
          <w:rtl/>
        </w:rPr>
        <w:t xml:space="preserve"> </w:t>
      </w:r>
      <w:r w:rsidRPr="008548CA">
        <w:rPr>
          <w:rStyle w:val="Char5"/>
          <w:rFonts w:hint="eastAsia"/>
          <w:rtl/>
        </w:rPr>
        <w:t>غافلگ</w:t>
      </w:r>
      <w:r w:rsidRPr="008548CA">
        <w:rPr>
          <w:rStyle w:val="Char5"/>
          <w:rFonts w:hint="cs"/>
          <w:rtl/>
        </w:rPr>
        <w:t>ی</w:t>
      </w:r>
      <w:r w:rsidRPr="008548CA">
        <w:rPr>
          <w:rStyle w:val="Char5"/>
          <w:rFonts w:hint="eastAsia"/>
          <w:rtl/>
        </w:rPr>
        <w:t>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‏شود،</w:t>
      </w:r>
      <w:r w:rsidRPr="008548CA">
        <w:rPr>
          <w:rStyle w:val="Char5"/>
          <w:rtl/>
        </w:rPr>
        <w:t xml:space="preserve"> </w:t>
      </w:r>
      <w:r w:rsidRPr="008548CA">
        <w:rPr>
          <w:rStyle w:val="Char5"/>
          <w:rFonts w:hint="eastAsia"/>
          <w:rtl/>
        </w:rPr>
        <w:t>اما</w:t>
      </w:r>
      <w:r w:rsidR="00F92A6C">
        <w:rPr>
          <w:rStyle w:val="Char5"/>
          <w:rtl/>
        </w:rPr>
        <w:t xml:space="preserve"> آنکه </w:t>
      </w:r>
      <w:r w:rsidRPr="008548CA">
        <w:rPr>
          <w:rStyle w:val="Char5"/>
          <w:rFonts w:hint="eastAsia"/>
          <w:rtl/>
        </w:rPr>
        <w:t>طب</w:t>
      </w:r>
      <w:r w:rsidRPr="008548CA">
        <w:rPr>
          <w:rStyle w:val="Char5"/>
          <w:rFonts w:hint="cs"/>
          <w:rtl/>
        </w:rPr>
        <w:t>ی</w:t>
      </w:r>
      <w:r w:rsidRPr="008548CA">
        <w:rPr>
          <w:rStyle w:val="Char5"/>
          <w:rFonts w:hint="eastAsia"/>
          <w:rtl/>
        </w:rPr>
        <w:t>عت</w:t>
      </w:r>
      <w:r w:rsidRPr="008548CA">
        <w:rPr>
          <w:rStyle w:val="Char5"/>
          <w:rtl/>
        </w:rPr>
        <w:t xml:space="preserve"> </w:t>
      </w:r>
      <w:r w:rsidRPr="008548CA">
        <w:rPr>
          <w:rStyle w:val="Char5"/>
          <w:rFonts w:hint="eastAsia"/>
          <w:rtl/>
        </w:rPr>
        <w:t>زندگ</w:t>
      </w:r>
      <w:r w:rsidRPr="008548CA">
        <w:rPr>
          <w:rStyle w:val="Char5"/>
          <w:rFonts w:hint="cs"/>
          <w:rtl/>
        </w:rPr>
        <w:t>ی</w:t>
      </w:r>
      <w:r w:rsidRPr="008548CA">
        <w:rPr>
          <w:rStyle w:val="Char5"/>
          <w:rtl/>
        </w:rPr>
        <w:t xml:space="preserve"> </w:t>
      </w:r>
      <w:r w:rsidRPr="008548CA">
        <w:rPr>
          <w:rStyle w:val="Char5"/>
          <w:rFonts w:hint="eastAsia"/>
          <w:rtl/>
        </w:rPr>
        <w:t>دن</w:t>
      </w:r>
      <w:r w:rsidRPr="008548CA">
        <w:rPr>
          <w:rStyle w:val="Char5"/>
          <w:rFonts w:hint="cs"/>
          <w:rtl/>
        </w:rPr>
        <w:t>ی</w:t>
      </w:r>
      <w:r w:rsidRPr="008548CA">
        <w:rPr>
          <w:rStyle w:val="Char5"/>
          <w:rFonts w:hint="eastAsia"/>
          <w:rtl/>
        </w:rPr>
        <w:t>ا</w:t>
      </w:r>
      <w:r w:rsidRPr="008548CA">
        <w:rPr>
          <w:rStyle w:val="Char5"/>
          <w:rFonts w:hint="cs"/>
          <w:rtl/>
        </w:rPr>
        <w:t>یی</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فهم</w:t>
      </w:r>
      <w:r w:rsidRPr="008548CA">
        <w:rPr>
          <w:rStyle w:val="Char5"/>
          <w:rFonts w:hint="cs"/>
          <w:rtl/>
        </w:rPr>
        <w:t>ی</w:t>
      </w:r>
      <w:r w:rsidRPr="008548CA">
        <w:rPr>
          <w:rStyle w:val="Char5"/>
          <w:rFonts w:hint="eastAsia"/>
          <w:rtl/>
        </w:rPr>
        <w:t>ده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وقت</w:t>
      </w:r>
      <w:r w:rsidRPr="008548CA">
        <w:rPr>
          <w:rStyle w:val="Char5"/>
          <w:rFonts w:hint="cs"/>
          <w:rtl/>
        </w:rPr>
        <w:t>ی</w:t>
      </w:r>
      <w:r w:rsidRPr="008548CA">
        <w:rPr>
          <w:rStyle w:val="Char5"/>
          <w:rtl/>
        </w:rPr>
        <w:t xml:space="preserve"> </w:t>
      </w:r>
      <w:r w:rsidRPr="008548CA">
        <w:rPr>
          <w:rStyle w:val="Char5"/>
          <w:rFonts w:hint="eastAsia"/>
          <w:rtl/>
        </w:rPr>
        <w:t>هر</w:t>
      </w:r>
      <w:r w:rsidRPr="008548CA">
        <w:rPr>
          <w:rStyle w:val="Char5"/>
          <w:rtl/>
        </w:rPr>
        <w:t xml:space="preserve"> </w:t>
      </w:r>
      <w:r w:rsidRPr="008548CA">
        <w:rPr>
          <w:rStyle w:val="Char5"/>
          <w:rFonts w:hint="eastAsia"/>
          <w:rtl/>
        </w:rPr>
        <w:t>گونه</w:t>
      </w:r>
      <w:r w:rsidRPr="008548CA">
        <w:rPr>
          <w:rStyle w:val="Char5"/>
          <w:rtl/>
        </w:rPr>
        <w:t xml:space="preserve"> </w:t>
      </w:r>
      <w:r w:rsidRPr="008548CA">
        <w:rPr>
          <w:rStyle w:val="Char5"/>
          <w:rFonts w:hint="eastAsia"/>
          <w:rtl/>
        </w:rPr>
        <w:t>آزما</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رو</w:t>
      </w:r>
      <w:r w:rsidRPr="008548CA">
        <w:rPr>
          <w:rStyle w:val="Char5"/>
          <w:rFonts w:hint="cs"/>
          <w:rtl/>
        </w:rPr>
        <w:t>ی</w:t>
      </w:r>
      <w:r w:rsidRPr="008548CA">
        <w:rPr>
          <w:rStyle w:val="Char5"/>
          <w:rFonts w:hint="eastAsia"/>
          <w:rtl/>
        </w:rPr>
        <w:t>داد</w:t>
      </w:r>
      <w:r w:rsidRPr="008548CA">
        <w:rPr>
          <w:rStyle w:val="Char5"/>
          <w:rtl/>
        </w:rPr>
        <w:t xml:space="preserve"> </w:t>
      </w:r>
      <w:r w:rsidRPr="008548CA">
        <w:rPr>
          <w:rStyle w:val="Char5"/>
          <w:rFonts w:hint="eastAsia"/>
          <w:rtl/>
        </w:rPr>
        <w:t>ناخوشا</w:t>
      </w:r>
      <w:r w:rsidRPr="008548CA">
        <w:rPr>
          <w:rStyle w:val="Char5"/>
          <w:rFonts w:hint="cs"/>
          <w:rtl/>
        </w:rPr>
        <w:t>ی</w:t>
      </w:r>
      <w:r w:rsidRPr="008548CA">
        <w:rPr>
          <w:rStyle w:val="Char5"/>
          <w:rFonts w:hint="eastAsia"/>
          <w:rtl/>
        </w:rPr>
        <w:t>ند</w:t>
      </w:r>
      <w:r w:rsidRPr="008548CA">
        <w:rPr>
          <w:rStyle w:val="Char5"/>
          <w:rFonts w:hint="cs"/>
          <w:rtl/>
        </w:rPr>
        <w:t>ی</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ا</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قض</w:t>
      </w:r>
      <w:r w:rsidRPr="008548CA">
        <w:rPr>
          <w:rStyle w:val="Char5"/>
          <w:rFonts w:hint="cs"/>
          <w:rtl/>
        </w:rPr>
        <w:t>ی</w:t>
      </w:r>
      <w:r w:rsidRPr="008548CA">
        <w:rPr>
          <w:rStyle w:val="Char5"/>
          <w:rFonts w:hint="eastAsia"/>
          <w:rtl/>
        </w:rPr>
        <w:t>ه</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بس</w:t>
      </w:r>
      <w:r w:rsidRPr="008548CA">
        <w:rPr>
          <w:rStyle w:val="Char5"/>
          <w:rFonts w:hint="cs"/>
          <w:rtl/>
        </w:rPr>
        <w:t>ی</w:t>
      </w:r>
      <w:r w:rsidRPr="008548CA">
        <w:rPr>
          <w:rStyle w:val="Char5"/>
          <w:rtl/>
        </w:rPr>
        <w:t xml:space="preserve"> </w:t>
      </w:r>
      <w:r w:rsidRPr="008548CA">
        <w:rPr>
          <w:rStyle w:val="Char5"/>
          <w:rFonts w:hint="eastAsia"/>
          <w:rtl/>
        </w:rPr>
        <w:t>آسان</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‏شود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درک</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‏کند</w:t>
      </w:r>
      <w:r w:rsidRPr="008548CA">
        <w:rPr>
          <w:rStyle w:val="Char5"/>
          <w:rtl/>
        </w:rPr>
        <w:t>.</w:t>
      </w:r>
    </w:p>
    <w:p w:rsidR="000B5A71" w:rsidRPr="008548CA" w:rsidRDefault="000B5A71" w:rsidP="00FA19BF">
      <w:pPr>
        <w:pStyle w:val="ListParagraph"/>
        <w:numPr>
          <w:ilvl w:val="0"/>
          <w:numId w:val="22"/>
        </w:numPr>
        <w:jc w:val="both"/>
        <w:rPr>
          <w:rStyle w:val="Char5"/>
          <w:rtl/>
        </w:rPr>
      </w:pPr>
      <w:r w:rsidRPr="008548CA">
        <w:rPr>
          <w:rStyle w:val="Char5"/>
          <w:rFonts w:hint="eastAsia"/>
          <w:rtl/>
        </w:rPr>
        <w:t>ا</w:t>
      </w:r>
      <w:r w:rsidRPr="008548CA">
        <w:rPr>
          <w:rStyle w:val="Char5"/>
          <w:rFonts w:hint="cs"/>
          <w:rtl/>
        </w:rPr>
        <w:t>ی</w:t>
      </w:r>
      <w:r w:rsidRPr="008548CA">
        <w:rPr>
          <w:rStyle w:val="Char5"/>
          <w:rFonts w:hint="eastAsia"/>
          <w:rtl/>
        </w:rPr>
        <w:t>مان</w:t>
      </w:r>
      <w:r w:rsidRPr="008548CA">
        <w:rPr>
          <w:rStyle w:val="Char5"/>
          <w:rtl/>
        </w:rPr>
        <w:t xml:space="preserve"> </w:t>
      </w:r>
      <w:r w:rsidRPr="008548CA">
        <w:rPr>
          <w:rStyle w:val="Char5"/>
          <w:rFonts w:hint="eastAsia"/>
          <w:rtl/>
        </w:rPr>
        <w:t>به</w:t>
      </w:r>
      <w:r w:rsidR="00AA1E97">
        <w:rPr>
          <w:rStyle w:val="Char5"/>
          <w:rtl/>
        </w:rPr>
        <w:t xml:space="preserve"> اینکه</w:t>
      </w:r>
      <w:r w:rsidRPr="008548CA">
        <w:rPr>
          <w:rStyle w:val="Char5"/>
          <w:rtl/>
        </w:rPr>
        <w:t xml:space="preserve"> </w:t>
      </w:r>
      <w:r w:rsidRPr="008548CA">
        <w:rPr>
          <w:rStyle w:val="Char5"/>
          <w:rFonts w:hint="eastAsia"/>
          <w:rtl/>
        </w:rPr>
        <w:t>دن</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کامل</w:t>
      </w:r>
      <w:r w:rsidRPr="008548CA">
        <w:rPr>
          <w:rStyle w:val="Char5"/>
          <w:rtl/>
        </w:rPr>
        <w:t xml:space="preserve"> </w:t>
      </w:r>
      <w:r w:rsidRPr="008548CA">
        <w:rPr>
          <w:rStyle w:val="Char5"/>
          <w:rFonts w:hint="eastAsia"/>
          <w:rtl/>
        </w:rPr>
        <w:t>ملک</w:t>
      </w:r>
      <w:r w:rsidRPr="008548CA">
        <w:rPr>
          <w:rStyle w:val="Char5"/>
          <w:rtl/>
        </w:rPr>
        <w:t xml:space="preserve"> </w:t>
      </w:r>
      <w:r w:rsidRPr="008548CA">
        <w:rPr>
          <w:rStyle w:val="Char5"/>
          <w:rFonts w:hint="eastAsia"/>
          <w:rtl/>
        </w:rPr>
        <w:t>خداست،</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هر</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هر</w:t>
      </w:r>
      <w:r w:rsidRPr="008548CA">
        <w:rPr>
          <w:rStyle w:val="Char5"/>
          <w:rtl/>
        </w:rPr>
        <w:t xml:space="preserve"> </w:t>
      </w:r>
      <w:r w:rsidRPr="008548CA">
        <w:rPr>
          <w:rStyle w:val="Char5"/>
          <w:rFonts w:hint="eastAsia"/>
          <w:rtl/>
        </w:rPr>
        <w:t>اندازه</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بخواهد،</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‏دهد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w:t>
      </w:r>
      <w:r w:rsidRPr="008548CA">
        <w:rPr>
          <w:rStyle w:val="Char5"/>
          <w:rFonts w:hint="cs"/>
          <w:rtl/>
        </w:rPr>
        <w:t>ی</w:t>
      </w:r>
      <w:r w:rsidRPr="008548CA">
        <w:rPr>
          <w:rStyle w:val="Char5"/>
          <w:rFonts w:hint="eastAsia"/>
          <w:rtl/>
        </w:rPr>
        <w:t>رد</w:t>
      </w:r>
      <w:r w:rsidR="00FA19BF">
        <w:rPr>
          <w:rStyle w:val="Char5"/>
          <w:rFonts w:hint="cs"/>
          <w:rtl/>
        </w:rPr>
        <w:t xml:space="preserve"> </w:t>
      </w:r>
      <w:r w:rsidR="00FA19BF">
        <w:rPr>
          <w:rStyle w:val="Char5"/>
          <w:rFonts w:cs="Traditional Arabic"/>
          <w:color w:val="000000"/>
          <w:shd w:val="clear" w:color="auto" w:fill="FFFFFF"/>
          <w:rtl/>
        </w:rPr>
        <w:t>﴿</w:t>
      </w:r>
      <w:r w:rsidR="00FA19BF" w:rsidRPr="00961C37">
        <w:rPr>
          <w:rStyle w:val="Chard"/>
          <w:rtl/>
        </w:rPr>
        <w:t xml:space="preserve">وَمَا بِكُم مِّن نِّعۡمَةٖ فَمِنَ </w:t>
      </w:r>
      <w:r w:rsidR="00FA19BF" w:rsidRPr="00961C37">
        <w:rPr>
          <w:rStyle w:val="Chard"/>
          <w:rFonts w:hint="cs"/>
          <w:rtl/>
        </w:rPr>
        <w:t>ٱ</w:t>
      </w:r>
      <w:r w:rsidR="00FA19BF" w:rsidRPr="00961C37">
        <w:rPr>
          <w:rStyle w:val="Chard"/>
          <w:rFonts w:hint="eastAsia"/>
          <w:rtl/>
        </w:rPr>
        <w:t>للَّهِ</w:t>
      </w:r>
      <w:r w:rsidR="00FA19BF">
        <w:rPr>
          <w:rStyle w:val="Char5"/>
          <w:rFonts w:cs="Traditional Arabic"/>
          <w:color w:val="000000"/>
          <w:shd w:val="clear" w:color="auto" w:fill="FFFFFF"/>
          <w:rtl/>
        </w:rPr>
        <w:t>﴾</w:t>
      </w:r>
      <w:r w:rsidR="00FA19BF" w:rsidRPr="00961C37">
        <w:rPr>
          <w:rStyle w:val="Chard"/>
          <w:rtl/>
        </w:rPr>
        <w:t xml:space="preserve"> </w:t>
      </w:r>
      <w:r w:rsidR="00FA19BF" w:rsidRPr="00B16E4E">
        <w:rPr>
          <w:rStyle w:val="Charc"/>
          <w:rtl/>
        </w:rPr>
        <w:t>[النحل: 53]</w:t>
      </w:r>
      <w:r w:rsidR="002230E9">
        <w:rPr>
          <w:rStyle w:val="Char5"/>
          <w:rFonts w:hint="cs"/>
          <w:rtl/>
        </w:rPr>
        <w:t xml:space="preserve"> </w:t>
      </w:r>
      <w:r w:rsidRPr="008548CA">
        <w:rPr>
          <w:rStyle w:val="Char5"/>
          <w:rFonts w:hint="eastAsia"/>
          <w:rtl/>
        </w:rPr>
        <w:t>«هر</w:t>
      </w:r>
      <w:r w:rsidRPr="008548CA">
        <w:rPr>
          <w:rStyle w:val="Char5"/>
          <w:rtl/>
        </w:rPr>
        <w:t xml:space="preserve"> </w:t>
      </w:r>
      <w:r w:rsidRPr="008548CA">
        <w:rPr>
          <w:rStyle w:val="Char5"/>
          <w:rFonts w:hint="eastAsia"/>
          <w:rtl/>
        </w:rPr>
        <w:t>نعمت</w:t>
      </w:r>
      <w:r w:rsidRPr="008548CA">
        <w:rPr>
          <w:rStyle w:val="Char5"/>
          <w:rFonts w:hint="cs"/>
          <w:rtl/>
        </w:rPr>
        <w:t>ی</w:t>
      </w:r>
      <w:r w:rsidRPr="008548CA">
        <w:rPr>
          <w:rStyle w:val="Char5"/>
          <w:rtl/>
        </w:rPr>
        <w:t xml:space="preserve"> </w:t>
      </w:r>
      <w:r w:rsidRPr="008548CA">
        <w:rPr>
          <w:rStyle w:val="Char5"/>
          <w:rFonts w:hint="eastAsia"/>
          <w:rtl/>
        </w:rPr>
        <w:t>دار</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جانب</w:t>
      </w:r>
      <w:r w:rsidRPr="008548CA">
        <w:rPr>
          <w:rStyle w:val="Char5"/>
          <w:rtl/>
        </w:rPr>
        <w:t xml:space="preserve"> </w:t>
      </w:r>
      <w:r w:rsidRPr="008548CA">
        <w:rPr>
          <w:rStyle w:val="Char5"/>
          <w:rFonts w:hint="eastAsia"/>
          <w:rtl/>
        </w:rPr>
        <w:t>خداست»</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رو</w:t>
      </w:r>
      <w:r w:rsidRPr="008548CA">
        <w:rPr>
          <w:rStyle w:val="Char5"/>
          <w:rFonts w:hint="cs"/>
          <w:rtl/>
        </w:rPr>
        <w:t>ی</w:t>
      </w:r>
      <w:r w:rsidRPr="008548CA">
        <w:rPr>
          <w:rStyle w:val="Char5"/>
          <w:rtl/>
        </w:rPr>
        <w:t xml:space="preserve"> </w:t>
      </w:r>
      <w:r w:rsidRPr="008548CA">
        <w:rPr>
          <w:rStyle w:val="Char5"/>
          <w:rFonts w:hint="eastAsia"/>
          <w:rtl/>
        </w:rPr>
        <w:t>انسان</w:t>
      </w:r>
      <w:r w:rsidRPr="008548CA">
        <w:rPr>
          <w:rStyle w:val="Char5"/>
          <w:rtl/>
        </w:rPr>
        <w:t xml:space="preserve"> </w:t>
      </w:r>
      <w:r w:rsidRPr="008548CA">
        <w:rPr>
          <w:rStyle w:val="Char5"/>
          <w:rFonts w:hint="eastAsia"/>
          <w:rtl/>
        </w:rPr>
        <w:t>وقت</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چ</w:t>
      </w:r>
      <w:r w:rsidRPr="008548CA">
        <w:rPr>
          <w:rStyle w:val="Char5"/>
          <w:rFonts w:hint="cs"/>
          <w:rtl/>
        </w:rPr>
        <w:t>ی</w:t>
      </w:r>
      <w:r w:rsidRPr="008548CA">
        <w:rPr>
          <w:rStyle w:val="Char5"/>
          <w:rFonts w:hint="eastAsia"/>
          <w:rtl/>
        </w:rPr>
        <w:t>ز</w:t>
      </w:r>
      <w:r w:rsidRPr="008548CA">
        <w:rPr>
          <w:rStyle w:val="Char5"/>
          <w:rFonts w:hint="cs"/>
          <w:rtl/>
        </w:rPr>
        <w:t>ی</w:t>
      </w:r>
      <w:r w:rsidRPr="008548CA">
        <w:rPr>
          <w:rStyle w:val="Char5"/>
          <w:rtl/>
        </w:rPr>
        <w:t xml:space="preserve"> </w:t>
      </w:r>
      <w:r w:rsidRPr="008548CA">
        <w:rPr>
          <w:rStyle w:val="Char5"/>
          <w:rFonts w:hint="eastAsia"/>
          <w:rtl/>
        </w:rPr>
        <w:t>محروم</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‏شود</w:t>
      </w:r>
      <w:r w:rsidRPr="008548CA">
        <w:rPr>
          <w:rStyle w:val="Char5"/>
          <w:rtl/>
        </w:rPr>
        <w:t xml:space="preserve"> </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مص</w:t>
      </w:r>
      <w:r w:rsidRPr="008548CA">
        <w:rPr>
          <w:rStyle w:val="Char5"/>
          <w:rFonts w:hint="cs"/>
          <w:rtl/>
        </w:rPr>
        <w:t>ی</w:t>
      </w:r>
      <w:r w:rsidRPr="008548CA">
        <w:rPr>
          <w:rStyle w:val="Char5"/>
          <w:rFonts w:hint="eastAsia"/>
          <w:rtl/>
        </w:rPr>
        <w:t>بت</w:t>
      </w:r>
      <w:r w:rsidRPr="008548CA">
        <w:rPr>
          <w:rStyle w:val="Char5"/>
          <w:rFonts w:hint="cs"/>
          <w:rtl/>
        </w:rPr>
        <w:t>ی</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‏آ</w:t>
      </w:r>
      <w:r w:rsidRPr="008548CA">
        <w:rPr>
          <w:rStyle w:val="Char5"/>
          <w:rFonts w:hint="cs"/>
          <w:rtl/>
        </w:rPr>
        <w:t>ی</w:t>
      </w:r>
      <w:r w:rsidRPr="008548CA">
        <w:rPr>
          <w:rStyle w:val="Char5"/>
          <w:rFonts w:hint="eastAsia"/>
          <w:rtl/>
        </w:rPr>
        <w:t>د</w:t>
      </w:r>
      <w:r w:rsidR="00792543">
        <w:rPr>
          <w:rStyle w:val="Char5"/>
          <w:rtl/>
        </w:rPr>
        <w:t xml:space="preserve"> </w:t>
      </w:r>
      <w:r w:rsidR="00792543" w:rsidRPr="00FA19BF">
        <w:rPr>
          <w:rStyle w:val="Char5"/>
          <w:rFonts w:cs="Traditional Arabic"/>
          <w:color w:val="000000"/>
          <w:rtl/>
        </w:rPr>
        <w:t>می‌</w:t>
      </w:r>
      <w:r w:rsidRPr="00FA19BF">
        <w:rPr>
          <w:rStyle w:val="Char5"/>
          <w:rFonts w:cs="Traditional Arabic" w:hint="eastAsia"/>
          <w:color w:val="000000"/>
          <w:rtl/>
        </w:rPr>
        <w:t>گو</w:t>
      </w:r>
      <w:r w:rsidRPr="00FA19BF">
        <w:rPr>
          <w:rStyle w:val="Char5"/>
          <w:rFonts w:cs="Traditional Arabic" w:hint="cs"/>
          <w:color w:val="000000"/>
          <w:rtl/>
        </w:rPr>
        <w:t>ی</w:t>
      </w:r>
      <w:r w:rsidRPr="00FA19BF">
        <w:rPr>
          <w:rStyle w:val="Char5"/>
          <w:rFonts w:cs="Traditional Arabic" w:hint="eastAsia"/>
          <w:color w:val="000000"/>
          <w:rtl/>
        </w:rPr>
        <w:t>د</w:t>
      </w:r>
      <w:r w:rsidR="00FA19BF">
        <w:rPr>
          <w:rStyle w:val="Char5"/>
          <w:rFonts w:cs="Traditional Arabic"/>
          <w:color w:val="000000"/>
          <w:shd w:val="clear" w:color="auto" w:fill="FFFFFF"/>
          <w:rtl/>
        </w:rPr>
        <w:t>﴿</w:t>
      </w:r>
      <w:r w:rsidR="00FA19BF" w:rsidRPr="00961C37">
        <w:rPr>
          <w:rStyle w:val="Chard"/>
          <w:rtl/>
        </w:rPr>
        <w:t xml:space="preserve">يَٰٓأَيُّهَا </w:t>
      </w:r>
      <w:r w:rsidR="00FA19BF" w:rsidRPr="00961C37">
        <w:rPr>
          <w:rStyle w:val="Chard"/>
          <w:rFonts w:hint="cs"/>
          <w:rtl/>
        </w:rPr>
        <w:t>ٱ</w:t>
      </w:r>
      <w:r w:rsidR="00FA19BF" w:rsidRPr="00961C37">
        <w:rPr>
          <w:rStyle w:val="Chard"/>
          <w:rFonts w:hint="eastAsia"/>
          <w:rtl/>
        </w:rPr>
        <w:t>لَّذِينَ</w:t>
      </w:r>
      <w:r w:rsidR="00FA19BF" w:rsidRPr="00961C37">
        <w:rPr>
          <w:rStyle w:val="Chard"/>
          <w:rtl/>
        </w:rPr>
        <w:t xml:space="preserve"> ءَامَنُواْ </w:t>
      </w:r>
      <w:r w:rsidR="00FA19BF" w:rsidRPr="00961C37">
        <w:rPr>
          <w:rStyle w:val="Chard"/>
          <w:rFonts w:hint="cs"/>
          <w:rtl/>
        </w:rPr>
        <w:t>ٱ</w:t>
      </w:r>
      <w:r w:rsidR="00FA19BF" w:rsidRPr="00961C37">
        <w:rPr>
          <w:rStyle w:val="Chard"/>
          <w:rFonts w:hint="eastAsia"/>
          <w:rtl/>
        </w:rPr>
        <w:t>سۡتَعِينُواْ</w:t>
      </w:r>
      <w:r w:rsidR="00FA19BF" w:rsidRPr="00961C37">
        <w:rPr>
          <w:rStyle w:val="Chard"/>
          <w:rtl/>
        </w:rPr>
        <w:t xml:space="preserve"> بِ</w:t>
      </w:r>
      <w:r w:rsidR="00FA19BF" w:rsidRPr="00961C37">
        <w:rPr>
          <w:rStyle w:val="Chard"/>
          <w:rFonts w:hint="cs"/>
          <w:rtl/>
        </w:rPr>
        <w:t>ٱ</w:t>
      </w:r>
      <w:r w:rsidR="00FA19BF" w:rsidRPr="00961C37">
        <w:rPr>
          <w:rStyle w:val="Chard"/>
          <w:rFonts w:hint="eastAsia"/>
          <w:rtl/>
        </w:rPr>
        <w:t>لصَّبۡرِ</w:t>
      </w:r>
      <w:r w:rsidR="00FA19BF" w:rsidRPr="00961C37">
        <w:rPr>
          <w:rStyle w:val="Chard"/>
          <w:rtl/>
        </w:rPr>
        <w:t xml:space="preserve"> وَ</w:t>
      </w:r>
      <w:r w:rsidR="00FA19BF" w:rsidRPr="00961C37">
        <w:rPr>
          <w:rStyle w:val="Chard"/>
          <w:rFonts w:hint="cs"/>
          <w:rtl/>
        </w:rPr>
        <w:t>ٱ</w:t>
      </w:r>
      <w:r w:rsidR="00FA19BF" w:rsidRPr="00961C37">
        <w:rPr>
          <w:rStyle w:val="Chard"/>
          <w:rFonts w:hint="eastAsia"/>
          <w:rtl/>
        </w:rPr>
        <w:t>لصَّلَوٰةِۚ</w:t>
      </w:r>
      <w:r w:rsidR="00FA19BF" w:rsidRPr="00961C37">
        <w:rPr>
          <w:rStyle w:val="Chard"/>
          <w:rtl/>
        </w:rPr>
        <w:t xml:space="preserve"> إِنَّ </w:t>
      </w:r>
      <w:r w:rsidR="00FA19BF" w:rsidRPr="00961C37">
        <w:rPr>
          <w:rStyle w:val="Chard"/>
          <w:rFonts w:hint="cs"/>
          <w:rtl/>
        </w:rPr>
        <w:t>ٱ</w:t>
      </w:r>
      <w:r w:rsidR="00FA19BF" w:rsidRPr="00961C37">
        <w:rPr>
          <w:rStyle w:val="Chard"/>
          <w:rFonts w:hint="eastAsia"/>
          <w:rtl/>
        </w:rPr>
        <w:t>للَّهَ</w:t>
      </w:r>
      <w:r w:rsidR="00FA19BF" w:rsidRPr="00961C37">
        <w:rPr>
          <w:rStyle w:val="Chard"/>
          <w:rtl/>
        </w:rPr>
        <w:t xml:space="preserve"> مَعَ </w:t>
      </w:r>
      <w:r w:rsidR="00FA19BF" w:rsidRPr="00961C37">
        <w:rPr>
          <w:rStyle w:val="Chard"/>
          <w:rFonts w:hint="cs"/>
          <w:rtl/>
        </w:rPr>
        <w:t>ٱ</w:t>
      </w:r>
      <w:r w:rsidR="00FA19BF" w:rsidRPr="00961C37">
        <w:rPr>
          <w:rStyle w:val="Chard"/>
          <w:rFonts w:hint="eastAsia"/>
          <w:rtl/>
        </w:rPr>
        <w:t>لصَّٰبِرِينَ</w:t>
      </w:r>
      <w:r w:rsidR="00FA19BF" w:rsidRPr="00961C37">
        <w:rPr>
          <w:rStyle w:val="Chard"/>
          <w:rtl/>
        </w:rPr>
        <w:t>١٥٣</w:t>
      </w:r>
      <w:r w:rsidR="00FA19BF">
        <w:rPr>
          <w:rStyle w:val="Char5"/>
          <w:rFonts w:cs="Traditional Arabic"/>
          <w:color w:val="000000"/>
          <w:shd w:val="clear" w:color="auto" w:fill="FFFFFF"/>
          <w:rtl/>
        </w:rPr>
        <w:t>﴾</w:t>
      </w:r>
      <w:r w:rsidR="00FA19BF" w:rsidRPr="00961C37">
        <w:rPr>
          <w:rStyle w:val="Chard"/>
          <w:rtl/>
        </w:rPr>
        <w:t xml:space="preserve"> </w:t>
      </w:r>
      <w:r w:rsidR="00FA19BF" w:rsidRPr="00B16E4E">
        <w:rPr>
          <w:rStyle w:val="Charc"/>
          <w:rtl/>
        </w:rPr>
        <w:t>[البقرة: 153]</w:t>
      </w:r>
      <w:r w:rsidRPr="008548CA">
        <w:rPr>
          <w:rStyle w:val="Char5"/>
          <w:rtl/>
        </w:rPr>
        <w:t xml:space="preserve"> </w:t>
      </w:r>
      <w:r w:rsidRPr="008548CA">
        <w:rPr>
          <w:rStyle w:val="Char5"/>
          <w:rFonts w:hint="eastAsia"/>
          <w:rtl/>
        </w:rPr>
        <w:t>«ما</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خدا</w:t>
      </w:r>
      <w:r w:rsidRPr="008548CA">
        <w:rPr>
          <w:rStyle w:val="Char5"/>
          <w:rFonts w:hint="cs"/>
          <w:rtl/>
        </w:rPr>
        <w:t>یی</w:t>
      </w:r>
      <w:r w:rsidRPr="008548CA">
        <w:rPr>
          <w:rStyle w:val="Char5"/>
          <w:rFonts w:hint="eastAsia"/>
          <w:rtl/>
        </w:rPr>
        <w:t>م</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سو</w:t>
      </w:r>
      <w:r w:rsidRPr="008548CA">
        <w:rPr>
          <w:rStyle w:val="Char5"/>
          <w:rFonts w:hint="cs"/>
          <w:rtl/>
        </w:rPr>
        <w:t>ی</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باز</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‏گرد</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هنگام</w:t>
      </w:r>
      <w:r w:rsidRPr="008548CA">
        <w:rPr>
          <w:rStyle w:val="Char5"/>
          <w:rtl/>
        </w:rPr>
        <w:t xml:space="preserve"> </w:t>
      </w:r>
      <w:r w:rsidRPr="008548CA">
        <w:rPr>
          <w:rStyle w:val="Char5"/>
          <w:rFonts w:hint="eastAsia"/>
          <w:rtl/>
        </w:rPr>
        <w:t>مص</w:t>
      </w:r>
      <w:r w:rsidRPr="008548CA">
        <w:rPr>
          <w:rStyle w:val="Char5"/>
          <w:rFonts w:hint="cs"/>
          <w:rtl/>
        </w:rPr>
        <w:t>ی</w:t>
      </w:r>
      <w:r w:rsidRPr="008548CA">
        <w:rPr>
          <w:rStyle w:val="Char5"/>
          <w:rFonts w:hint="eastAsia"/>
          <w:rtl/>
        </w:rPr>
        <w:t>بت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رخداد</w:t>
      </w:r>
      <w:r w:rsidRPr="008548CA">
        <w:rPr>
          <w:rStyle w:val="Char5"/>
          <w:rtl/>
        </w:rPr>
        <w:t xml:space="preserve"> </w:t>
      </w:r>
      <w:r w:rsidRPr="008548CA">
        <w:rPr>
          <w:rStyle w:val="Char5"/>
          <w:rFonts w:hint="eastAsia"/>
          <w:rtl/>
        </w:rPr>
        <w:t>ناخوشا</w:t>
      </w:r>
      <w:r w:rsidRPr="008548CA">
        <w:rPr>
          <w:rStyle w:val="Char5"/>
          <w:rFonts w:hint="cs"/>
          <w:rtl/>
        </w:rPr>
        <w:t>ی</w:t>
      </w:r>
      <w:r w:rsidRPr="008548CA">
        <w:rPr>
          <w:rStyle w:val="Char5"/>
          <w:rFonts w:hint="eastAsia"/>
          <w:rtl/>
        </w:rPr>
        <w:t>ند</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tl/>
        </w:rPr>
        <w:t xml:space="preserve"> </w:t>
      </w:r>
      <w:r w:rsidRPr="008548CA">
        <w:rPr>
          <w:rStyle w:val="Char5"/>
          <w:rFonts w:hint="eastAsia"/>
          <w:rtl/>
        </w:rPr>
        <w:t>درمان</w:t>
      </w:r>
      <w:r w:rsidRPr="008548CA">
        <w:rPr>
          <w:rStyle w:val="Char5"/>
          <w:rtl/>
        </w:rPr>
        <w:t xml:space="preserve"> </w:t>
      </w:r>
      <w:r w:rsidRPr="008548CA">
        <w:rPr>
          <w:rStyle w:val="Char5"/>
          <w:rFonts w:hint="eastAsia"/>
          <w:rtl/>
        </w:rPr>
        <w:t>مص</w:t>
      </w:r>
      <w:r w:rsidRPr="008548CA">
        <w:rPr>
          <w:rStyle w:val="Char5"/>
          <w:rFonts w:hint="cs"/>
          <w:rtl/>
        </w:rPr>
        <w:t>ی</w:t>
      </w:r>
      <w:r w:rsidRPr="008548CA">
        <w:rPr>
          <w:rStyle w:val="Char5"/>
          <w:rFonts w:hint="eastAsia"/>
          <w:rtl/>
        </w:rPr>
        <w:t>بت‏زدگ</w:t>
      </w:r>
      <w:r w:rsidRPr="008548CA">
        <w:rPr>
          <w:rStyle w:val="Char5"/>
          <w:rFonts w:hint="cs"/>
          <w:rtl/>
        </w:rPr>
        <w:t>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کاستن</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اندوه</w:t>
      </w:r>
      <w:r w:rsidRPr="008548CA">
        <w:rPr>
          <w:rStyle w:val="Char5"/>
          <w:rtl/>
        </w:rPr>
        <w:t xml:space="preserve"> </w:t>
      </w:r>
      <w:r w:rsidRPr="008548CA">
        <w:rPr>
          <w:rStyle w:val="Char5"/>
          <w:rFonts w:hint="eastAsia"/>
          <w:rtl/>
        </w:rPr>
        <w:t>ه</w:t>
      </w:r>
      <w:r w:rsidRPr="008548CA">
        <w:rPr>
          <w:rStyle w:val="Char5"/>
          <w:rFonts w:hint="cs"/>
          <w:rtl/>
        </w:rPr>
        <w:t>ی</w:t>
      </w:r>
      <w:r w:rsidRPr="008548CA">
        <w:rPr>
          <w:rStyle w:val="Char5"/>
          <w:rFonts w:hint="eastAsia"/>
          <w:rtl/>
        </w:rPr>
        <w:t>چ</w:t>
      </w:r>
      <w:r w:rsidRPr="008548CA">
        <w:rPr>
          <w:rStyle w:val="Char5"/>
          <w:rtl/>
        </w:rPr>
        <w:t xml:space="preserve"> </w:t>
      </w:r>
      <w:r w:rsidRPr="008548CA">
        <w:rPr>
          <w:rStyle w:val="Char5"/>
          <w:rFonts w:hint="eastAsia"/>
          <w:rtl/>
        </w:rPr>
        <w:t>سخن</w:t>
      </w:r>
      <w:r w:rsidRPr="008548CA">
        <w:rPr>
          <w:rStyle w:val="Char5"/>
          <w:rFonts w:hint="cs"/>
          <w:rtl/>
        </w:rPr>
        <w:t>ی</w:t>
      </w:r>
      <w:r w:rsidRPr="008548CA">
        <w:rPr>
          <w:rStyle w:val="Char5"/>
          <w:rtl/>
        </w:rPr>
        <w:t xml:space="preserve"> </w:t>
      </w:r>
      <w:r w:rsidRPr="008548CA">
        <w:rPr>
          <w:rStyle w:val="Char5"/>
          <w:rFonts w:hint="eastAsia"/>
          <w:rtl/>
        </w:rPr>
        <w:t>رساتر</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سودمندتر</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دو</w:t>
      </w:r>
      <w:r w:rsidRPr="008548CA">
        <w:rPr>
          <w:rStyle w:val="Char5"/>
          <w:rtl/>
        </w:rPr>
        <w:t xml:space="preserve"> </w:t>
      </w:r>
      <w:r w:rsidRPr="008548CA">
        <w:rPr>
          <w:rStyle w:val="Char5"/>
          <w:rFonts w:hint="eastAsia"/>
          <w:rtl/>
        </w:rPr>
        <w:t>اصل</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cs"/>
          <w:rtl/>
        </w:rPr>
        <w:t>ی</w:t>
      </w:r>
      <w:r w:rsidRPr="008548CA">
        <w:rPr>
          <w:rStyle w:val="Char5"/>
          <w:rFonts w:hint="eastAsia"/>
          <w:rtl/>
        </w:rPr>
        <w:t>ادآور</w:t>
      </w:r>
      <w:r w:rsidRPr="008548CA">
        <w:rPr>
          <w:rStyle w:val="Char5"/>
          <w:rFonts w:hint="cs"/>
          <w:rtl/>
        </w:rPr>
        <w:t>ی</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tl/>
        </w:rPr>
        <w:t xml:space="preserve"> </w:t>
      </w:r>
      <w:r w:rsidRPr="008548CA">
        <w:rPr>
          <w:rStyle w:val="Char5"/>
          <w:rFonts w:hint="eastAsia"/>
          <w:rtl/>
        </w:rPr>
        <w:t>انسان</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ست</w:t>
      </w:r>
      <w:r w:rsidRPr="008548CA">
        <w:rPr>
          <w:rStyle w:val="Char5"/>
          <w:rtl/>
        </w:rPr>
        <w:t xml:space="preserve">. </w:t>
      </w:r>
      <w:r w:rsidRPr="008548CA">
        <w:rPr>
          <w:rStyle w:val="Char5"/>
          <w:rFonts w:hint="eastAsia"/>
          <w:rtl/>
        </w:rPr>
        <w:t>دن</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زودگذر،</w:t>
      </w:r>
      <w:r w:rsidRPr="008548CA">
        <w:rPr>
          <w:rStyle w:val="Char5"/>
          <w:rtl/>
        </w:rPr>
        <w:t xml:space="preserve"> </w:t>
      </w:r>
      <w:r w:rsidRPr="008548CA">
        <w:rPr>
          <w:rStyle w:val="Char5"/>
          <w:rFonts w:hint="eastAsia"/>
          <w:rtl/>
        </w:rPr>
        <w:t>فان</w:t>
      </w:r>
      <w:r w:rsidRPr="008548CA">
        <w:rPr>
          <w:rStyle w:val="Char5"/>
          <w:rFonts w:hint="cs"/>
          <w:rtl/>
        </w:rPr>
        <w:t>ی</w:t>
      </w:r>
      <w:r w:rsidRPr="008548CA">
        <w:rPr>
          <w:rStyle w:val="Char5"/>
          <w:rtl/>
        </w:rPr>
        <w:t xml:space="preserve"> </w:t>
      </w:r>
      <w:r w:rsidRPr="008548CA">
        <w:rPr>
          <w:rStyle w:val="Char5"/>
          <w:rFonts w:hint="eastAsia"/>
          <w:rtl/>
        </w:rPr>
        <w:t>و</w:t>
      </w:r>
      <w:r w:rsidR="0067226B">
        <w:rPr>
          <w:rStyle w:val="Char5"/>
          <w:rtl/>
        </w:rPr>
        <w:t xml:space="preserve"> بی‌</w:t>
      </w:r>
      <w:r w:rsidRPr="008548CA">
        <w:rPr>
          <w:rStyle w:val="Char5"/>
          <w:rFonts w:hint="eastAsia"/>
          <w:rtl/>
        </w:rPr>
        <w:t>ثبات</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طرف</w:t>
      </w:r>
      <w:r w:rsidRPr="008548CA">
        <w:rPr>
          <w:rStyle w:val="Char5"/>
          <w:rtl/>
        </w:rPr>
        <w:t xml:space="preserve"> </w:t>
      </w:r>
      <w:r w:rsidRPr="008548CA">
        <w:rPr>
          <w:rStyle w:val="Char5"/>
          <w:rFonts w:hint="eastAsia"/>
          <w:rtl/>
        </w:rPr>
        <w:t>هم</w:t>
      </w:r>
      <w:r w:rsidRPr="008548CA">
        <w:rPr>
          <w:rStyle w:val="Char5"/>
          <w:rtl/>
        </w:rPr>
        <w:t xml:space="preserve"> </w:t>
      </w:r>
      <w:r w:rsidRPr="008548CA">
        <w:rPr>
          <w:rStyle w:val="Char5"/>
          <w:rFonts w:hint="eastAsia"/>
          <w:rtl/>
        </w:rPr>
        <w:t>انسان</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خانواده،</w:t>
      </w:r>
      <w:r w:rsidRPr="008548CA">
        <w:rPr>
          <w:rStyle w:val="Char5"/>
          <w:rtl/>
        </w:rPr>
        <w:t xml:space="preserve"> </w:t>
      </w:r>
      <w:r w:rsidRPr="008548CA">
        <w:rPr>
          <w:rStyle w:val="Char5"/>
          <w:rFonts w:hint="eastAsia"/>
          <w:rtl/>
        </w:rPr>
        <w:t>همسر،</w:t>
      </w:r>
      <w:r w:rsidRPr="008548CA">
        <w:rPr>
          <w:rStyle w:val="Char5"/>
          <w:rtl/>
        </w:rPr>
        <w:t xml:space="preserve"> </w:t>
      </w:r>
      <w:r w:rsidRPr="008548CA">
        <w:rPr>
          <w:rStyle w:val="Char5"/>
          <w:rFonts w:hint="eastAsia"/>
          <w:rtl/>
        </w:rPr>
        <w:t>فرزند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اموالش</w:t>
      </w:r>
      <w:r w:rsidRPr="008548CA">
        <w:rPr>
          <w:rStyle w:val="Char5"/>
          <w:rtl/>
        </w:rPr>
        <w:t xml:space="preserve"> </w:t>
      </w:r>
      <w:r w:rsidRPr="008548CA">
        <w:rPr>
          <w:rStyle w:val="Char5"/>
          <w:rFonts w:hint="eastAsia"/>
          <w:rtl/>
        </w:rPr>
        <w:t>همه</w:t>
      </w:r>
      <w:r w:rsidRPr="008548CA">
        <w:rPr>
          <w:rStyle w:val="Char5"/>
          <w:rtl/>
        </w:rPr>
        <w:t xml:space="preserve"> </w:t>
      </w:r>
      <w:r w:rsidRPr="008548CA">
        <w:rPr>
          <w:rStyle w:val="Char5"/>
          <w:rFonts w:hint="eastAsia"/>
          <w:rtl/>
        </w:rPr>
        <w:t>ملک</w:t>
      </w:r>
      <w:r w:rsidRPr="008548CA">
        <w:rPr>
          <w:rStyle w:val="Char5"/>
          <w:rtl/>
        </w:rPr>
        <w:t xml:space="preserve"> </w:t>
      </w:r>
      <w:r w:rsidRPr="008548CA">
        <w:rPr>
          <w:rStyle w:val="Char5"/>
          <w:rFonts w:hint="eastAsia"/>
          <w:rtl/>
        </w:rPr>
        <w:t>خداست،</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امانت</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هستند</w:t>
      </w:r>
      <w:r w:rsidRPr="008548CA">
        <w:rPr>
          <w:rStyle w:val="Char5"/>
          <w:rtl/>
        </w:rPr>
        <w:t xml:space="preserve">. </w:t>
      </w:r>
      <w:r w:rsidRPr="008548CA">
        <w:rPr>
          <w:rStyle w:val="Char5"/>
          <w:rFonts w:hint="eastAsia"/>
          <w:rtl/>
        </w:rPr>
        <w:t>کس</w:t>
      </w:r>
      <w:r w:rsidRPr="008548CA">
        <w:rPr>
          <w:rStyle w:val="Char5"/>
          <w:rFonts w:hint="cs"/>
          <w:rtl/>
        </w:rPr>
        <w:t>ی</w:t>
      </w:r>
      <w:r w:rsidRPr="008548CA">
        <w:rPr>
          <w:rStyle w:val="Char5"/>
          <w:rtl/>
        </w:rPr>
        <w:t xml:space="preserve"> </w:t>
      </w:r>
      <w:r w:rsidRPr="008548CA">
        <w:rPr>
          <w:rStyle w:val="Char5"/>
          <w:rFonts w:hint="eastAsia"/>
          <w:rtl/>
        </w:rPr>
        <w:t>که</w:t>
      </w:r>
      <w:r w:rsidR="00811778">
        <w:rPr>
          <w:rStyle w:val="Char5"/>
          <w:rtl/>
        </w:rPr>
        <w:t xml:space="preserve"> آن‌ها </w:t>
      </w:r>
      <w:r w:rsidRPr="008548CA">
        <w:rPr>
          <w:rStyle w:val="Char5"/>
          <w:rFonts w:hint="eastAsia"/>
          <w:rtl/>
        </w:rPr>
        <w:t>را</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اخت</w:t>
      </w:r>
      <w:r w:rsidRPr="008548CA">
        <w:rPr>
          <w:rStyle w:val="Char5"/>
          <w:rFonts w:hint="cs"/>
          <w:rtl/>
        </w:rPr>
        <w:t>ی</w:t>
      </w:r>
      <w:r w:rsidRPr="008548CA">
        <w:rPr>
          <w:rStyle w:val="Char5"/>
          <w:rFonts w:hint="eastAsia"/>
          <w:rtl/>
        </w:rPr>
        <w:t>ار</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گذاشته</w:t>
      </w:r>
      <w:r w:rsidRPr="008548CA">
        <w:rPr>
          <w:rStyle w:val="Char5"/>
          <w:rtl/>
        </w:rPr>
        <w:t xml:space="preserve"> </w:t>
      </w:r>
      <w:r w:rsidRPr="008548CA">
        <w:rPr>
          <w:rStyle w:val="Char5"/>
          <w:rFonts w:hint="eastAsia"/>
          <w:rtl/>
        </w:rPr>
        <w:t>هر</w:t>
      </w:r>
      <w:r w:rsidRPr="008548CA">
        <w:rPr>
          <w:rStyle w:val="Char5"/>
          <w:rtl/>
        </w:rPr>
        <w:t xml:space="preserve"> </w:t>
      </w:r>
      <w:r w:rsidRPr="008548CA">
        <w:rPr>
          <w:rStyle w:val="Char5"/>
          <w:rFonts w:hint="eastAsia"/>
          <w:rtl/>
        </w:rPr>
        <w:t>وقت</w:t>
      </w:r>
      <w:r w:rsidRPr="008548CA">
        <w:rPr>
          <w:rStyle w:val="Char5"/>
          <w:rtl/>
        </w:rPr>
        <w:t xml:space="preserve"> </w:t>
      </w:r>
      <w:r w:rsidRPr="008548CA">
        <w:rPr>
          <w:rStyle w:val="Char5"/>
          <w:rFonts w:hint="eastAsia"/>
          <w:rtl/>
        </w:rPr>
        <w:t>بخواهد</w:t>
      </w:r>
      <w:r w:rsidR="00811778">
        <w:rPr>
          <w:rStyle w:val="Char5"/>
          <w:rtl/>
        </w:rPr>
        <w:t xml:space="preserve"> آن‌ها </w:t>
      </w:r>
      <w:r w:rsidRPr="008548CA">
        <w:rPr>
          <w:rStyle w:val="Char5"/>
          <w:rFonts w:hint="eastAsia"/>
          <w:rtl/>
        </w:rPr>
        <w:t>را</w:t>
      </w:r>
      <w:r w:rsidRPr="008548CA">
        <w:rPr>
          <w:rStyle w:val="Char5"/>
          <w:rtl/>
        </w:rPr>
        <w:t xml:space="preserve"> </w:t>
      </w:r>
      <w:r w:rsidRPr="008548CA">
        <w:rPr>
          <w:rStyle w:val="Char5"/>
          <w:rFonts w:hint="eastAsia"/>
          <w:rtl/>
        </w:rPr>
        <w:t>باز</w:t>
      </w:r>
      <w:r w:rsidRPr="008548CA">
        <w:rPr>
          <w:rStyle w:val="Char5"/>
          <w:rtl/>
        </w:rPr>
        <w:t xml:space="preserve"> </w:t>
      </w:r>
      <w:r w:rsidRPr="008548CA">
        <w:rPr>
          <w:rStyle w:val="Char5"/>
          <w:rFonts w:hint="eastAsia"/>
          <w:rtl/>
        </w:rPr>
        <w:t>پس</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w:t>
      </w:r>
      <w:r w:rsidRPr="008548CA">
        <w:rPr>
          <w:rStyle w:val="Char5"/>
          <w:rFonts w:hint="cs"/>
          <w:rtl/>
        </w:rPr>
        <w:t>ی</w:t>
      </w:r>
      <w:r w:rsidRPr="008548CA">
        <w:rPr>
          <w:rStyle w:val="Char5"/>
          <w:rFonts w:hint="eastAsia"/>
          <w:rtl/>
        </w:rPr>
        <w:t>رد</w:t>
      </w:r>
      <w:r w:rsidRPr="008548CA">
        <w:rPr>
          <w:rStyle w:val="Char5"/>
          <w:rtl/>
        </w:rPr>
        <w:t xml:space="preserve">. </w:t>
      </w:r>
      <w:r w:rsidRPr="008548CA">
        <w:rPr>
          <w:rStyle w:val="Char5"/>
          <w:rFonts w:hint="eastAsia"/>
          <w:rtl/>
        </w:rPr>
        <w:t>راه</w:t>
      </w:r>
      <w:r w:rsidRPr="008548CA">
        <w:rPr>
          <w:rStyle w:val="Char5"/>
          <w:rtl/>
        </w:rPr>
        <w:t xml:space="preserve"> </w:t>
      </w:r>
      <w:r w:rsidRPr="008548CA">
        <w:rPr>
          <w:rStyle w:val="Char5"/>
          <w:rFonts w:hint="eastAsia"/>
          <w:rtl/>
        </w:rPr>
        <w:t>سرنوشت</w:t>
      </w:r>
      <w:r w:rsidRPr="008548CA">
        <w:rPr>
          <w:rStyle w:val="Char5"/>
          <w:rtl/>
        </w:rPr>
        <w:t xml:space="preserve"> </w:t>
      </w:r>
      <w:r w:rsidRPr="008548CA">
        <w:rPr>
          <w:rStyle w:val="Char5"/>
          <w:rFonts w:hint="eastAsia"/>
          <w:rtl/>
        </w:rPr>
        <w:t>مردم</w:t>
      </w:r>
      <w:r w:rsidRPr="008548CA">
        <w:rPr>
          <w:rStyle w:val="Char5"/>
          <w:rtl/>
        </w:rPr>
        <w:t xml:space="preserve"> </w:t>
      </w:r>
      <w:r w:rsidRPr="008548CA">
        <w:rPr>
          <w:rStyle w:val="Char5"/>
          <w:rFonts w:hint="eastAsia"/>
          <w:rtl/>
        </w:rPr>
        <w:t>بدون</w:t>
      </w:r>
      <w:r w:rsidRPr="008548CA">
        <w:rPr>
          <w:rStyle w:val="Char5"/>
          <w:rtl/>
        </w:rPr>
        <w:t xml:space="preserve"> </w:t>
      </w:r>
      <w:r w:rsidRPr="008548CA">
        <w:rPr>
          <w:rStyle w:val="Char5"/>
          <w:rFonts w:hint="eastAsia"/>
          <w:rtl/>
        </w:rPr>
        <w:t>استثنا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سو</w:t>
      </w:r>
      <w:r w:rsidRPr="008548CA">
        <w:rPr>
          <w:rStyle w:val="Char5"/>
          <w:rFonts w:hint="cs"/>
          <w:rtl/>
        </w:rPr>
        <w:t>ی</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بازگشت</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اصل</w:t>
      </w:r>
      <w:r w:rsidRPr="008548CA">
        <w:rPr>
          <w:rStyle w:val="Char5"/>
          <w:rtl/>
        </w:rPr>
        <w:t xml:space="preserve"> </w:t>
      </w:r>
      <w:r w:rsidRPr="008548CA">
        <w:rPr>
          <w:rStyle w:val="Char5"/>
          <w:rFonts w:hint="eastAsia"/>
          <w:rtl/>
        </w:rPr>
        <w:t>خو</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ام</w:t>
      </w:r>
      <w:r w:rsidRPr="008548CA">
        <w:rPr>
          <w:rStyle w:val="Char5"/>
          <w:rtl/>
        </w:rPr>
        <w:t xml:space="preserve"> </w:t>
      </w:r>
      <w:r w:rsidRPr="008548CA">
        <w:rPr>
          <w:rStyle w:val="Char5"/>
          <w:rFonts w:hint="eastAsia"/>
          <w:rtl/>
        </w:rPr>
        <w:t>سل</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گاه</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حق</w:t>
      </w:r>
      <w:r w:rsidRPr="008548CA">
        <w:rPr>
          <w:rStyle w:val="Char5"/>
          <w:rFonts w:hint="cs"/>
          <w:rtl/>
        </w:rPr>
        <w:t>ی</w:t>
      </w:r>
      <w:r w:rsidRPr="008548CA">
        <w:rPr>
          <w:rStyle w:val="Char5"/>
          <w:rFonts w:hint="eastAsia"/>
          <w:rtl/>
        </w:rPr>
        <w:t>قت</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در</w:t>
      </w:r>
      <w:r w:rsidRPr="008548CA">
        <w:rPr>
          <w:rStyle w:val="Char5"/>
          <w:rFonts w:hint="cs"/>
          <w:rtl/>
        </w:rPr>
        <w:t>ی</w:t>
      </w:r>
      <w:r w:rsidRPr="008548CA">
        <w:rPr>
          <w:rStyle w:val="Char5"/>
          <w:rFonts w:hint="eastAsia"/>
          <w:rtl/>
        </w:rPr>
        <w:t>افت</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ابوطلحه</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موقع</w:t>
      </w:r>
      <w:r w:rsidRPr="008548CA">
        <w:rPr>
          <w:rStyle w:val="Char5"/>
          <w:rFonts w:hint="cs"/>
          <w:rtl/>
        </w:rPr>
        <w:t>ی</w:t>
      </w:r>
      <w:r w:rsidRPr="008548CA">
        <w:rPr>
          <w:rStyle w:val="Char5"/>
          <w:rFonts w:hint="eastAsia"/>
          <w:rtl/>
        </w:rPr>
        <w:t>ت</w:t>
      </w:r>
      <w:r w:rsidRPr="008548CA">
        <w:rPr>
          <w:rStyle w:val="Char5"/>
          <w:rtl/>
        </w:rPr>
        <w:t xml:space="preserve"> </w:t>
      </w:r>
      <w:r w:rsidRPr="008548CA">
        <w:rPr>
          <w:rStyle w:val="Char5"/>
          <w:rFonts w:hint="eastAsia"/>
          <w:rtl/>
        </w:rPr>
        <w:t>سخت</w:t>
      </w:r>
      <w:r w:rsidRPr="008548CA">
        <w:rPr>
          <w:rStyle w:val="Char5"/>
          <w:rFonts w:hint="cs"/>
          <w:rtl/>
        </w:rPr>
        <w:t>ی</w:t>
      </w:r>
      <w:r w:rsidRPr="008548CA">
        <w:rPr>
          <w:rStyle w:val="Char5"/>
          <w:rtl/>
        </w:rPr>
        <w:t xml:space="preserve"> </w:t>
      </w:r>
      <w:r w:rsidRPr="008548CA">
        <w:rPr>
          <w:rStyle w:val="Char5"/>
          <w:rFonts w:hint="eastAsia"/>
          <w:rtl/>
        </w:rPr>
        <w:t>قرار</w:t>
      </w:r>
      <w:r w:rsidRPr="008548CA">
        <w:rPr>
          <w:rStyle w:val="Char5"/>
          <w:rtl/>
        </w:rPr>
        <w:t xml:space="preserve"> </w:t>
      </w:r>
      <w:r w:rsidRPr="008548CA">
        <w:rPr>
          <w:rStyle w:val="Char5"/>
          <w:rFonts w:hint="eastAsia"/>
          <w:rtl/>
        </w:rPr>
        <w:t>گرفتند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عنوان</w:t>
      </w:r>
      <w:r w:rsidRPr="008548CA">
        <w:rPr>
          <w:rStyle w:val="Char5"/>
          <w:rtl/>
        </w:rPr>
        <w:t xml:space="preserve"> </w:t>
      </w:r>
      <w:r w:rsidRPr="008548CA">
        <w:rPr>
          <w:rStyle w:val="Char5"/>
          <w:rFonts w:hint="eastAsia"/>
          <w:rtl/>
        </w:rPr>
        <w:t>موضع‏گ</w:t>
      </w:r>
      <w:r w:rsidRPr="008548CA">
        <w:rPr>
          <w:rStyle w:val="Char5"/>
          <w:rFonts w:hint="cs"/>
          <w:rtl/>
        </w:rPr>
        <w:t>ی</w:t>
      </w:r>
      <w:r w:rsidRPr="008548CA">
        <w:rPr>
          <w:rStyle w:val="Char5"/>
          <w:rFonts w:hint="eastAsia"/>
          <w:rtl/>
        </w:rPr>
        <w:t>ر</w:t>
      </w:r>
      <w:r w:rsidRPr="008548CA">
        <w:rPr>
          <w:rStyle w:val="Char5"/>
          <w:rFonts w:hint="cs"/>
          <w:rtl/>
        </w:rPr>
        <w:t>ی</w:t>
      </w:r>
      <w:r w:rsidRPr="008548CA">
        <w:rPr>
          <w:rStyle w:val="Char5"/>
          <w:rtl/>
        </w:rPr>
        <w:t xml:space="preserve"> </w:t>
      </w:r>
      <w:r w:rsidRPr="008548CA">
        <w:rPr>
          <w:rStyle w:val="Char5"/>
          <w:rFonts w:hint="eastAsia"/>
          <w:rtl/>
        </w:rPr>
        <w:t>ز</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مشهور</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وقت</w:t>
      </w:r>
      <w:r w:rsidRPr="008548CA">
        <w:rPr>
          <w:rStyle w:val="Char5"/>
          <w:rFonts w:hint="cs"/>
          <w:rtl/>
        </w:rPr>
        <w:t>ی</w:t>
      </w:r>
      <w:r w:rsidRPr="008548CA">
        <w:rPr>
          <w:rStyle w:val="Char5"/>
          <w:rtl/>
        </w:rPr>
        <w:t xml:space="preserve"> </w:t>
      </w:r>
      <w:r w:rsidRPr="008548CA">
        <w:rPr>
          <w:rStyle w:val="Char5"/>
          <w:rFonts w:hint="eastAsia"/>
          <w:rtl/>
        </w:rPr>
        <w:t>پسرشان</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ابوطلحه</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خ</w:t>
      </w:r>
      <w:r w:rsidRPr="008548CA">
        <w:rPr>
          <w:rStyle w:val="Char5"/>
          <w:rFonts w:hint="cs"/>
          <w:rtl/>
        </w:rPr>
        <w:t>ی</w:t>
      </w:r>
      <w:r w:rsidRPr="008548CA">
        <w:rPr>
          <w:rStyle w:val="Char5"/>
          <w:rFonts w:hint="eastAsia"/>
          <w:rtl/>
        </w:rPr>
        <w:t>ل</w:t>
      </w:r>
      <w:r w:rsidRPr="008548CA">
        <w:rPr>
          <w:rStyle w:val="Char5"/>
          <w:rFonts w:hint="cs"/>
          <w:rtl/>
        </w:rPr>
        <w:t>ی</w:t>
      </w:r>
      <w:r w:rsidRPr="008548CA">
        <w:rPr>
          <w:rStyle w:val="Char5"/>
          <w:rtl/>
        </w:rPr>
        <w:t xml:space="preserve"> </w:t>
      </w:r>
      <w:r w:rsidRPr="008548CA">
        <w:rPr>
          <w:rStyle w:val="Char5"/>
          <w:rFonts w:hint="eastAsia"/>
          <w:rtl/>
        </w:rPr>
        <w:t>دوست</w:t>
      </w:r>
      <w:r w:rsidRPr="008548CA">
        <w:rPr>
          <w:rStyle w:val="Char5"/>
          <w:rtl/>
        </w:rPr>
        <w:t xml:space="preserve"> </w:t>
      </w:r>
      <w:r w:rsidRPr="008548CA">
        <w:rPr>
          <w:rStyle w:val="Char5"/>
          <w:rFonts w:hint="eastAsia"/>
          <w:rtl/>
        </w:rPr>
        <w:t>داشت</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دن</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رفت،</w:t>
      </w:r>
      <w:r w:rsidRPr="008548CA">
        <w:rPr>
          <w:rStyle w:val="Char5"/>
          <w:rtl/>
        </w:rPr>
        <w:t xml:space="preserve"> </w:t>
      </w:r>
      <w:r w:rsidRPr="008548CA">
        <w:rPr>
          <w:rStyle w:val="Char5"/>
          <w:rFonts w:hint="eastAsia"/>
          <w:rtl/>
        </w:rPr>
        <w:t>ام</w:t>
      </w:r>
      <w:r w:rsidRPr="008548CA">
        <w:rPr>
          <w:rStyle w:val="Char5"/>
          <w:rtl/>
        </w:rPr>
        <w:t xml:space="preserve"> </w:t>
      </w:r>
      <w:r w:rsidRPr="008548CA">
        <w:rPr>
          <w:rStyle w:val="Char5"/>
          <w:rFonts w:hint="eastAsia"/>
          <w:rtl/>
        </w:rPr>
        <w:t>سل</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گفت</w:t>
      </w:r>
      <w:r w:rsidRPr="008548CA">
        <w:rPr>
          <w:rStyle w:val="Char5"/>
          <w:rtl/>
        </w:rPr>
        <w:t>: «</w:t>
      </w:r>
      <w:r w:rsidRPr="008548CA">
        <w:rPr>
          <w:rStyle w:val="Char5"/>
          <w:rFonts w:hint="eastAsia"/>
          <w:rtl/>
        </w:rPr>
        <w:t>ا</w:t>
      </w:r>
      <w:r w:rsidRPr="008548CA">
        <w:rPr>
          <w:rStyle w:val="Char5"/>
          <w:rFonts w:hint="cs"/>
          <w:rtl/>
        </w:rPr>
        <w:t>ی</w:t>
      </w:r>
      <w:r w:rsidRPr="008548CA">
        <w:rPr>
          <w:rStyle w:val="Char5"/>
          <w:rtl/>
        </w:rPr>
        <w:t xml:space="preserve"> </w:t>
      </w:r>
      <w:r w:rsidRPr="008548CA">
        <w:rPr>
          <w:rStyle w:val="Char5"/>
          <w:rFonts w:hint="eastAsia"/>
          <w:rtl/>
        </w:rPr>
        <w:t>ابوطلحه</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نظر</w:t>
      </w:r>
      <w:r w:rsidRPr="008548CA">
        <w:rPr>
          <w:rStyle w:val="Char5"/>
          <w:rtl/>
        </w:rPr>
        <w:t xml:space="preserve"> </w:t>
      </w:r>
      <w:r w:rsidRPr="008548CA">
        <w:rPr>
          <w:rStyle w:val="Char5"/>
          <w:rFonts w:hint="eastAsia"/>
          <w:rtl/>
        </w:rPr>
        <w:t>تو</w:t>
      </w:r>
      <w:r w:rsidRPr="008548CA">
        <w:rPr>
          <w:rStyle w:val="Char5"/>
          <w:rtl/>
        </w:rPr>
        <w:t xml:space="preserve"> </w:t>
      </w:r>
      <w:r w:rsidRPr="008548CA">
        <w:rPr>
          <w:rStyle w:val="Char5"/>
          <w:rFonts w:hint="eastAsia"/>
          <w:rtl/>
        </w:rPr>
        <w:t>اگر</w:t>
      </w:r>
      <w:r w:rsidRPr="008548CA">
        <w:rPr>
          <w:rStyle w:val="Char5"/>
          <w:rtl/>
        </w:rPr>
        <w:t xml:space="preserve"> </w:t>
      </w:r>
      <w:r w:rsidRPr="008548CA">
        <w:rPr>
          <w:rStyle w:val="Char5"/>
          <w:rFonts w:hint="eastAsia"/>
          <w:rtl/>
        </w:rPr>
        <w:t>کس</w:t>
      </w:r>
      <w:r w:rsidRPr="008548CA">
        <w:rPr>
          <w:rStyle w:val="Char5"/>
          <w:rFonts w:hint="cs"/>
          <w:rtl/>
        </w:rPr>
        <w:t>ی</w:t>
      </w:r>
      <w:r w:rsidRPr="008548CA">
        <w:rPr>
          <w:rStyle w:val="Char5"/>
          <w:rtl/>
        </w:rPr>
        <w:t xml:space="preserve"> </w:t>
      </w:r>
      <w:r w:rsidRPr="008548CA">
        <w:rPr>
          <w:rStyle w:val="Char5"/>
          <w:rFonts w:hint="eastAsia"/>
          <w:rtl/>
        </w:rPr>
        <w:t>چ</w:t>
      </w:r>
      <w:r w:rsidRPr="008548CA">
        <w:rPr>
          <w:rStyle w:val="Char5"/>
          <w:rFonts w:hint="cs"/>
          <w:rtl/>
        </w:rPr>
        <w:t>ی</w:t>
      </w:r>
      <w:r w:rsidRPr="008548CA">
        <w:rPr>
          <w:rStyle w:val="Char5"/>
          <w:rFonts w:hint="eastAsia"/>
          <w:rtl/>
        </w:rPr>
        <w:t>ز</w:t>
      </w:r>
      <w:r w:rsidRPr="008548CA">
        <w:rPr>
          <w:rStyle w:val="Char5"/>
          <w:rFonts w:hint="cs"/>
          <w:rtl/>
        </w:rPr>
        <w:t>ی</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امانت</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خانواده‏</w:t>
      </w:r>
      <w:r w:rsidRPr="008548CA">
        <w:rPr>
          <w:rStyle w:val="Char5"/>
          <w:rFonts w:hint="cs"/>
          <w:rtl/>
        </w:rPr>
        <w:t>یی</w:t>
      </w:r>
      <w:r w:rsidRPr="008548CA">
        <w:rPr>
          <w:rStyle w:val="Char5"/>
          <w:rtl/>
        </w:rPr>
        <w:t xml:space="preserve"> </w:t>
      </w:r>
      <w:r w:rsidRPr="008548CA">
        <w:rPr>
          <w:rStyle w:val="Char5"/>
          <w:rFonts w:hint="eastAsia"/>
          <w:rtl/>
        </w:rPr>
        <w:t>بدهد،</w:t>
      </w:r>
      <w:r w:rsidRPr="008548CA">
        <w:rPr>
          <w:rStyle w:val="Char5"/>
          <w:rtl/>
        </w:rPr>
        <w:t xml:space="preserve"> </w:t>
      </w:r>
      <w:r w:rsidRPr="008548CA">
        <w:rPr>
          <w:rStyle w:val="Char5"/>
          <w:rFonts w:hint="eastAsia"/>
          <w:rtl/>
        </w:rPr>
        <w:t>سپس</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بخواهند</w:t>
      </w:r>
      <w:r w:rsidRPr="008548CA">
        <w:rPr>
          <w:rStyle w:val="Char5"/>
          <w:rtl/>
        </w:rPr>
        <w:t xml:space="preserve"> </w:t>
      </w:r>
      <w:r w:rsidRPr="008548CA">
        <w:rPr>
          <w:rStyle w:val="Char5"/>
          <w:rFonts w:hint="eastAsia"/>
          <w:rtl/>
        </w:rPr>
        <w:t>آ</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اهل</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خانه</w:t>
      </w:r>
      <w:r w:rsidR="00792543">
        <w:rPr>
          <w:rStyle w:val="Char5"/>
          <w:rtl/>
        </w:rPr>
        <w:t xml:space="preserve"> می‌</w:t>
      </w:r>
      <w:r w:rsidRPr="008548CA">
        <w:rPr>
          <w:rStyle w:val="Char5"/>
          <w:rFonts w:hint="eastAsia"/>
          <w:rtl/>
        </w:rPr>
        <w:t>توانند</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باز</w:t>
      </w:r>
      <w:r w:rsidRPr="008548CA">
        <w:rPr>
          <w:rStyle w:val="Char5"/>
          <w:rtl/>
        </w:rPr>
        <w:t xml:space="preserve"> </w:t>
      </w:r>
      <w:r w:rsidRPr="008548CA">
        <w:rPr>
          <w:rStyle w:val="Char5"/>
          <w:rFonts w:hint="eastAsia"/>
          <w:rtl/>
        </w:rPr>
        <w:t>پس</w:t>
      </w:r>
      <w:r w:rsidRPr="008548CA">
        <w:rPr>
          <w:rStyle w:val="Char5"/>
          <w:rtl/>
        </w:rPr>
        <w:t xml:space="preserve"> </w:t>
      </w:r>
      <w:r w:rsidRPr="008548CA">
        <w:rPr>
          <w:rStyle w:val="Char5"/>
          <w:rFonts w:hint="eastAsia"/>
          <w:rtl/>
        </w:rPr>
        <w:t>دادنش</w:t>
      </w:r>
      <w:r w:rsidRPr="008548CA">
        <w:rPr>
          <w:rStyle w:val="Char5"/>
          <w:rtl/>
        </w:rPr>
        <w:t xml:space="preserve"> </w:t>
      </w:r>
      <w:r w:rsidRPr="008548CA">
        <w:rPr>
          <w:rStyle w:val="Char5"/>
          <w:rFonts w:hint="eastAsia"/>
          <w:rtl/>
        </w:rPr>
        <w:t>خوددار</w:t>
      </w:r>
      <w:r w:rsidRPr="008548CA">
        <w:rPr>
          <w:rStyle w:val="Char5"/>
          <w:rFonts w:hint="cs"/>
          <w:rtl/>
        </w:rPr>
        <w:t>ی</w:t>
      </w:r>
      <w:r w:rsidRPr="008548CA">
        <w:rPr>
          <w:rStyle w:val="Char5"/>
          <w:rtl/>
        </w:rPr>
        <w:t xml:space="preserve"> </w:t>
      </w:r>
      <w:r w:rsidRPr="008548CA">
        <w:rPr>
          <w:rStyle w:val="Char5"/>
          <w:rFonts w:hint="eastAsia"/>
          <w:rtl/>
        </w:rPr>
        <w:t>کنند؟</w:t>
      </w:r>
      <w:r w:rsidRPr="008548CA">
        <w:rPr>
          <w:rStyle w:val="Char5"/>
          <w:rtl/>
        </w:rPr>
        <w:t xml:space="preserve"> </w:t>
      </w:r>
      <w:r w:rsidRPr="008548CA">
        <w:rPr>
          <w:rStyle w:val="Char5"/>
          <w:rFonts w:hint="eastAsia"/>
          <w:rtl/>
        </w:rPr>
        <w:t>گفت</w:t>
      </w:r>
      <w:r w:rsidRPr="008548CA">
        <w:rPr>
          <w:rStyle w:val="Char5"/>
          <w:rtl/>
        </w:rPr>
        <w:t xml:space="preserve">: </w:t>
      </w:r>
      <w:r w:rsidRPr="008548CA">
        <w:rPr>
          <w:rStyle w:val="Char5"/>
          <w:rFonts w:hint="eastAsia"/>
          <w:rtl/>
        </w:rPr>
        <w:t>نه</w:t>
      </w:r>
      <w:r w:rsidRPr="008548CA">
        <w:rPr>
          <w:rStyle w:val="Char5"/>
          <w:rtl/>
        </w:rPr>
        <w:t xml:space="preserve"> </w:t>
      </w:r>
      <w:r w:rsidRPr="008548CA">
        <w:rPr>
          <w:rStyle w:val="Char5"/>
          <w:rFonts w:hint="eastAsia"/>
          <w:rtl/>
        </w:rPr>
        <w:t>امانت</w:t>
      </w:r>
      <w:r w:rsidRPr="008548CA">
        <w:rPr>
          <w:rStyle w:val="Char5"/>
          <w:rtl/>
        </w:rPr>
        <w:t xml:space="preserve"> </w:t>
      </w:r>
      <w:r w:rsidRPr="008548CA">
        <w:rPr>
          <w:rStyle w:val="Char5"/>
          <w:rFonts w:hint="eastAsia"/>
          <w:rtl/>
        </w:rPr>
        <w:t>با</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پس</w:t>
      </w:r>
      <w:r w:rsidRPr="008548CA">
        <w:rPr>
          <w:rStyle w:val="Char5"/>
          <w:rtl/>
        </w:rPr>
        <w:t xml:space="preserve"> </w:t>
      </w:r>
      <w:r w:rsidRPr="008548CA">
        <w:rPr>
          <w:rStyle w:val="Char5"/>
          <w:rFonts w:hint="eastAsia"/>
          <w:rtl/>
        </w:rPr>
        <w:t>داده</w:t>
      </w:r>
      <w:r w:rsidRPr="008548CA">
        <w:rPr>
          <w:rStyle w:val="Char5"/>
          <w:rtl/>
        </w:rPr>
        <w:t xml:space="preserve"> </w:t>
      </w:r>
      <w:r w:rsidRPr="008548CA">
        <w:rPr>
          <w:rStyle w:val="Char5"/>
          <w:rFonts w:hint="eastAsia"/>
          <w:rtl/>
        </w:rPr>
        <w:t>شود</w:t>
      </w:r>
      <w:r w:rsidRPr="008548CA">
        <w:rPr>
          <w:rStyle w:val="Char5"/>
          <w:rtl/>
        </w:rPr>
        <w:t xml:space="preserve">. </w:t>
      </w:r>
      <w:r w:rsidRPr="008548CA">
        <w:rPr>
          <w:rStyle w:val="Char5"/>
          <w:rFonts w:hint="eastAsia"/>
          <w:rtl/>
        </w:rPr>
        <w:t>سپس</w:t>
      </w:r>
      <w:r w:rsidRPr="008548CA">
        <w:rPr>
          <w:rStyle w:val="Char5"/>
          <w:rtl/>
        </w:rPr>
        <w:t xml:space="preserve"> </w:t>
      </w:r>
      <w:r w:rsidRPr="008548CA">
        <w:rPr>
          <w:rStyle w:val="Char5"/>
          <w:rFonts w:hint="eastAsia"/>
          <w:rtl/>
        </w:rPr>
        <w:t>گفت</w:t>
      </w:r>
      <w:r w:rsidRPr="008548CA">
        <w:rPr>
          <w:rStyle w:val="Char5"/>
          <w:rtl/>
        </w:rPr>
        <w:t>: «</w:t>
      </w:r>
      <w:r w:rsidRPr="008548CA">
        <w:rPr>
          <w:rStyle w:val="Char5"/>
          <w:rFonts w:hint="eastAsia"/>
          <w:rtl/>
        </w:rPr>
        <w:t>خداوند</w:t>
      </w:r>
      <w:r w:rsidRPr="008548CA">
        <w:rPr>
          <w:rStyle w:val="Char5"/>
          <w:rtl/>
        </w:rPr>
        <w:t xml:space="preserve"> </w:t>
      </w:r>
      <w:r w:rsidRPr="008548CA">
        <w:rPr>
          <w:rStyle w:val="Char5"/>
          <w:rFonts w:hint="eastAsia"/>
          <w:rtl/>
        </w:rPr>
        <w:t>فلان</w:t>
      </w:r>
      <w:r w:rsidRPr="008548CA">
        <w:rPr>
          <w:rStyle w:val="Char5"/>
          <w:rFonts w:hint="cs"/>
          <w:rtl/>
        </w:rPr>
        <w:t>ی</w:t>
      </w:r>
      <w:r w:rsidRPr="008548CA">
        <w:rPr>
          <w:rStyle w:val="Char5"/>
          <w:rtl/>
        </w:rPr>
        <w:t xml:space="preserve"> </w:t>
      </w:r>
      <w:r w:rsidRPr="002230E9">
        <w:rPr>
          <w:rFonts w:cs="Times New Roman"/>
          <w:rtl/>
        </w:rPr>
        <w:t>–</w:t>
      </w:r>
      <w:r w:rsidRPr="008548CA">
        <w:rPr>
          <w:rStyle w:val="Char5"/>
          <w:rtl/>
        </w:rPr>
        <w:t xml:space="preserve"> </w:t>
      </w:r>
      <w:r w:rsidRPr="008548CA">
        <w:rPr>
          <w:rStyle w:val="Char5"/>
          <w:rFonts w:hint="eastAsia"/>
          <w:rtl/>
        </w:rPr>
        <w:t>پسرمان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امانت</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ما</w:t>
      </w:r>
      <w:r w:rsidRPr="008548CA">
        <w:rPr>
          <w:rStyle w:val="Char5"/>
          <w:rtl/>
        </w:rPr>
        <w:t xml:space="preserve"> </w:t>
      </w:r>
      <w:r w:rsidRPr="008548CA">
        <w:rPr>
          <w:rStyle w:val="Char5"/>
          <w:rFonts w:hint="eastAsia"/>
          <w:rtl/>
        </w:rPr>
        <w:t>داده</w:t>
      </w:r>
      <w:r w:rsidRPr="008548CA">
        <w:rPr>
          <w:rStyle w:val="Char5"/>
          <w:rtl/>
        </w:rPr>
        <w:t xml:space="preserve"> </w:t>
      </w:r>
      <w:r w:rsidRPr="008548CA">
        <w:rPr>
          <w:rStyle w:val="Char5"/>
          <w:rFonts w:hint="eastAsia"/>
          <w:rtl/>
        </w:rPr>
        <w:t>بود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اکنون</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ما</w:t>
      </w:r>
      <w:r w:rsidRPr="008548CA">
        <w:rPr>
          <w:rStyle w:val="Char5"/>
          <w:rtl/>
        </w:rPr>
        <w:t xml:space="preserve"> </w:t>
      </w:r>
      <w:r w:rsidRPr="008548CA">
        <w:rPr>
          <w:rStyle w:val="Char5"/>
          <w:rFonts w:hint="eastAsia"/>
          <w:rtl/>
        </w:rPr>
        <w:t>گرفت</w:t>
      </w:r>
      <w:r w:rsidRPr="008548CA">
        <w:rPr>
          <w:rStyle w:val="Char5"/>
          <w:rtl/>
        </w:rPr>
        <w:t>.</w:t>
      </w:r>
      <w:r w:rsidRPr="008548CA">
        <w:rPr>
          <w:rStyle w:val="Char5"/>
          <w:rFonts w:hint="eastAsia"/>
          <w:rtl/>
        </w:rPr>
        <w:t>»</w:t>
      </w:r>
      <w:r w:rsidRPr="008548CA">
        <w:rPr>
          <w:rStyle w:val="Char5"/>
          <w:rtl/>
        </w:rPr>
        <w:t xml:space="preserve"> </w:t>
      </w:r>
      <w:r w:rsidRPr="008548CA">
        <w:rPr>
          <w:rStyle w:val="Char5"/>
          <w:rFonts w:hint="eastAsia"/>
          <w:rtl/>
        </w:rPr>
        <w:t>آنگاه</w:t>
      </w:r>
      <w:r w:rsidRPr="008548CA">
        <w:rPr>
          <w:rStyle w:val="Char5"/>
          <w:rtl/>
        </w:rPr>
        <w:t xml:space="preserve"> </w:t>
      </w:r>
      <w:r w:rsidRPr="008548CA">
        <w:rPr>
          <w:rStyle w:val="Char5"/>
          <w:rFonts w:hint="eastAsia"/>
          <w:rtl/>
        </w:rPr>
        <w:t>ابوطلحه</w:t>
      </w:r>
      <w:r w:rsidRPr="008548CA">
        <w:rPr>
          <w:rStyle w:val="Char5"/>
          <w:rtl/>
        </w:rPr>
        <w:t xml:space="preserve"> </w:t>
      </w:r>
      <w:r w:rsidRPr="008548CA">
        <w:rPr>
          <w:rStyle w:val="Char5"/>
          <w:rFonts w:hint="eastAsia"/>
          <w:rtl/>
        </w:rPr>
        <w:t>آ</w:t>
      </w:r>
      <w:r w:rsidRPr="008548CA">
        <w:rPr>
          <w:rStyle w:val="Char5"/>
          <w:rFonts w:hint="cs"/>
          <w:rtl/>
        </w:rPr>
        <w:t>ی</w:t>
      </w:r>
      <w:r w:rsidRPr="008548CA">
        <w:rPr>
          <w:rStyle w:val="Char5"/>
          <w:rFonts w:hint="eastAsia"/>
          <w:rtl/>
        </w:rPr>
        <w:t>ه‏</w:t>
      </w:r>
      <w:r w:rsidRPr="008548CA">
        <w:rPr>
          <w:rStyle w:val="Char5"/>
          <w:rFonts w:hint="cs"/>
          <w:rtl/>
        </w:rPr>
        <w:t>ی</w:t>
      </w:r>
      <w:r w:rsidRPr="008548CA">
        <w:rPr>
          <w:rStyle w:val="Char5"/>
          <w:rtl/>
        </w:rPr>
        <w:t xml:space="preserve"> </w:t>
      </w:r>
      <w:r w:rsidRPr="008548CA">
        <w:rPr>
          <w:rStyle w:val="Char5"/>
          <w:rFonts w:hint="eastAsia"/>
          <w:rtl/>
        </w:rPr>
        <w:t>إنالله</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خواند</w:t>
      </w:r>
      <w:r w:rsidRPr="008548CA">
        <w:rPr>
          <w:rStyle w:val="Char5"/>
          <w:rtl/>
        </w:rPr>
        <w:t>.</w:t>
      </w:r>
      <w:r w:rsidRPr="001161A6">
        <w:rPr>
          <w:rStyle w:val="Char5"/>
          <w:vertAlign w:val="superscript"/>
          <w:rtl/>
        </w:rPr>
        <w:footnoteReference w:id="202"/>
      </w:r>
    </w:p>
    <w:p w:rsidR="000B5A71" w:rsidRPr="008548CA" w:rsidRDefault="000B5A71" w:rsidP="00FA19BF">
      <w:pPr>
        <w:pStyle w:val="ListParagraph"/>
        <w:numPr>
          <w:ilvl w:val="0"/>
          <w:numId w:val="22"/>
        </w:numPr>
        <w:jc w:val="both"/>
        <w:rPr>
          <w:rStyle w:val="Char5"/>
          <w:rtl/>
        </w:rPr>
      </w:pPr>
      <w:r w:rsidRPr="008548CA">
        <w:rPr>
          <w:rStyle w:val="Char5"/>
          <w:rFonts w:hint="eastAsia"/>
          <w:rtl/>
        </w:rPr>
        <w:t>شناخت</w:t>
      </w:r>
      <w:r w:rsidRPr="008548CA">
        <w:rPr>
          <w:rStyle w:val="Char5"/>
          <w:rtl/>
        </w:rPr>
        <w:t xml:space="preserve"> </w:t>
      </w:r>
      <w:r w:rsidRPr="008548CA">
        <w:rPr>
          <w:rStyle w:val="Char5"/>
          <w:rFonts w:hint="eastAsia"/>
          <w:rtl/>
        </w:rPr>
        <w:t>پاداش</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ثواب</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شتر</w:t>
      </w:r>
      <w:r w:rsidRPr="008548CA">
        <w:rPr>
          <w:rStyle w:val="Char5"/>
          <w:rtl/>
        </w:rPr>
        <w:t xml:space="preserve"> </w:t>
      </w:r>
      <w:r w:rsidRPr="008548CA">
        <w:rPr>
          <w:rStyle w:val="Char5"/>
          <w:rFonts w:hint="eastAsia"/>
          <w:rtl/>
        </w:rPr>
        <w:t>گوشه‏ها</w:t>
      </w:r>
      <w:r w:rsidRPr="008548CA">
        <w:rPr>
          <w:rStyle w:val="Char5"/>
          <w:rFonts w:hint="cs"/>
          <w:rtl/>
        </w:rPr>
        <w:t>یی</w:t>
      </w:r>
      <w:r w:rsidRPr="008548CA">
        <w:rPr>
          <w:rStyle w:val="Char5"/>
          <w:rtl/>
        </w:rPr>
        <w:t xml:space="preserve"> </w:t>
      </w:r>
      <w:r w:rsidRPr="008548CA">
        <w:rPr>
          <w:rStyle w:val="Char5"/>
          <w:rFonts w:hint="eastAsia"/>
          <w:rtl/>
        </w:rPr>
        <w:t>ازآن</w:t>
      </w:r>
      <w:r w:rsidRPr="008548CA">
        <w:rPr>
          <w:rStyle w:val="Char5"/>
          <w:rtl/>
        </w:rPr>
        <w:t xml:space="preserve"> </w:t>
      </w:r>
      <w:r w:rsidRPr="008548CA">
        <w:rPr>
          <w:rStyle w:val="Char5"/>
          <w:rFonts w:hint="cs"/>
          <w:rtl/>
        </w:rPr>
        <w:t>ی</w:t>
      </w:r>
      <w:r w:rsidRPr="008548CA">
        <w:rPr>
          <w:rStyle w:val="Char5"/>
          <w:rFonts w:hint="eastAsia"/>
          <w:rtl/>
        </w:rPr>
        <w:t>اد</w:t>
      </w:r>
      <w:r w:rsidRPr="008548CA">
        <w:rPr>
          <w:rStyle w:val="Char5"/>
          <w:rtl/>
        </w:rPr>
        <w:t xml:space="preserve"> </w:t>
      </w:r>
      <w:r w:rsidRPr="008548CA">
        <w:rPr>
          <w:rStyle w:val="Char5"/>
          <w:rFonts w:hint="eastAsia"/>
          <w:rtl/>
        </w:rPr>
        <w:t>شد</w:t>
      </w:r>
      <w:r w:rsidRPr="008548CA">
        <w:rPr>
          <w:rStyle w:val="Char5"/>
          <w:rtl/>
        </w:rPr>
        <w:t>:</w:t>
      </w:r>
      <w:r w:rsidR="00FA19BF" w:rsidRPr="00961C37">
        <w:rPr>
          <w:rStyle w:val="Chard"/>
          <w:rtl/>
        </w:rPr>
        <w:t xml:space="preserve"> </w:t>
      </w:r>
      <w:r w:rsidR="00FA19BF">
        <w:rPr>
          <w:rStyle w:val="Char5"/>
          <w:rFonts w:ascii="Traditional Arabic" w:hAnsi="Traditional Arabic" w:cs="Traditional Arabic"/>
          <w:color w:val="000000"/>
          <w:shd w:val="clear" w:color="auto" w:fill="FFFFFF"/>
          <w:rtl/>
        </w:rPr>
        <w:t>﴿</w:t>
      </w:r>
      <w:r w:rsidR="00FA19BF" w:rsidRPr="00961C37">
        <w:rPr>
          <w:rStyle w:val="Chard"/>
          <w:rtl/>
        </w:rPr>
        <w:t xml:space="preserve">نِعۡمَ أَجۡرُ </w:t>
      </w:r>
      <w:r w:rsidR="00FA19BF" w:rsidRPr="00961C37">
        <w:rPr>
          <w:rStyle w:val="Chard"/>
          <w:rFonts w:hint="cs"/>
          <w:rtl/>
        </w:rPr>
        <w:t>ٱ</w:t>
      </w:r>
      <w:r w:rsidR="00FA19BF" w:rsidRPr="00961C37">
        <w:rPr>
          <w:rStyle w:val="Chard"/>
          <w:rFonts w:hint="eastAsia"/>
          <w:rtl/>
        </w:rPr>
        <w:t>لۡعَٰمِلِينَ</w:t>
      </w:r>
      <w:r w:rsidR="00FA19BF" w:rsidRPr="00961C37">
        <w:rPr>
          <w:rStyle w:val="Chard"/>
          <w:rtl/>
        </w:rPr>
        <w:t xml:space="preserve">٥٨ </w:t>
      </w:r>
      <w:r w:rsidR="00FA19BF" w:rsidRPr="00961C37">
        <w:rPr>
          <w:rStyle w:val="Chard"/>
          <w:rFonts w:hint="cs"/>
          <w:rtl/>
        </w:rPr>
        <w:t>ٱ</w:t>
      </w:r>
      <w:r w:rsidR="00FA19BF" w:rsidRPr="00961C37">
        <w:rPr>
          <w:rStyle w:val="Chard"/>
          <w:rFonts w:hint="eastAsia"/>
          <w:rtl/>
        </w:rPr>
        <w:t>لَّذِينَ</w:t>
      </w:r>
      <w:r w:rsidR="00FA19BF" w:rsidRPr="00961C37">
        <w:rPr>
          <w:rStyle w:val="Chard"/>
          <w:rtl/>
        </w:rPr>
        <w:t xml:space="preserve"> صَبَرُواْ وَعَلَىٰ رَبِّهِمۡ يَتَوَكَّلُونَ٥٩</w:t>
      </w:r>
      <w:r w:rsidR="00FA19BF">
        <w:rPr>
          <w:rStyle w:val="Char5"/>
          <w:rFonts w:cs="Traditional Arabic"/>
          <w:color w:val="000000"/>
          <w:shd w:val="clear" w:color="auto" w:fill="FFFFFF"/>
          <w:rtl/>
        </w:rPr>
        <w:t>﴾</w:t>
      </w:r>
      <w:r w:rsidR="00FA19BF" w:rsidRPr="00961C37">
        <w:rPr>
          <w:rStyle w:val="Chard"/>
          <w:rtl/>
        </w:rPr>
        <w:t xml:space="preserve"> </w:t>
      </w:r>
      <w:r w:rsidR="00FA19BF" w:rsidRPr="00B16E4E">
        <w:rPr>
          <w:rStyle w:val="Charc"/>
          <w:rtl/>
        </w:rPr>
        <w:t>[العنكبوت: 58-59]</w:t>
      </w:r>
      <w:r w:rsidRPr="002230E9">
        <w:rPr>
          <w:rFonts w:ascii="2  Badr" w:hAnsi="2  Badr"/>
          <w:rtl/>
        </w:rPr>
        <w:t xml:space="preserve"> </w:t>
      </w:r>
      <w:r w:rsidRPr="008548CA">
        <w:rPr>
          <w:rStyle w:val="Char5"/>
          <w:rFonts w:hint="eastAsia"/>
          <w:rtl/>
        </w:rPr>
        <w:t>«آنان</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ورز</w:t>
      </w:r>
      <w:r w:rsidRPr="008548CA">
        <w:rPr>
          <w:rStyle w:val="Char5"/>
          <w:rFonts w:hint="cs"/>
          <w:rtl/>
        </w:rPr>
        <w:t>ی</w:t>
      </w:r>
      <w:r w:rsidRPr="008548CA">
        <w:rPr>
          <w:rStyle w:val="Char5"/>
          <w:rFonts w:hint="eastAsia"/>
          <w:rtl/>
        </w:rPr>
        <w:t>دند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پروردگار</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توکل</w:t>
      </w:r>
      <w:r w:rsidRPr="008548CA">
        <w:rPr>
          <w:rStyle w:val="Char5"/>
          <w:rtl/>
        </w:rPr>
        <w:t xml:space="preserve"> </w:t>
      </w:r>
      <w:r w:rsidRPr="008548CA">
        <w:rPr>
          <w:rStyle w:val="Char5"/>
          <w:rFonts w:hint="eastAsia"/>
          <w:rtl/>
        </w:rPr>
        <w:t>کردند»</w:t>
      </w:r>
      <w:r w:rsidRPr="008548CA">
        <w:rPr>
          <w:rStyle w:val="Char5"/>
          <w:rtl/>
        </w:rPr>
        <w:t xml:space="preserve"> </w:t>
      </w:r>
      <w:r w:rsidRPr="008548CA">
        <w:rPr>
          <w:rStyle w:val="Char5"/>
          <w:rFonts w:hint="eastAsia"/>
          <w:rtl/>
        </w:rPr>
        <w:t>بدون</w:t>
      </w:r>
      <w:r w:rsidRPr="008548CA">
        <w:rPr>
          <w:rStyle w:val="Char5"/>
          <w:rtl/>
        </w:rPr>
        <w:t xml:space="preserve"> </w:t>
      </w:r>
      <w:r w:rsidRPr="008548CA">
        <w:rPr>
          <w:rStyle w:val="Char5"/>
          <w:rFonts w:hint="eastAsia"/>
          <w:rtl/>
        </w:rPr>
        <w:t>حساب</w:t>
      </w:r>
      <w:r w:rsidRPr="008548CA">
        <w:rPr>
          <w:rStyle w:val="Char5"/>
          <w:rtl/>
        </w:rPr>
        <w:t xml:space="preserve"> </w:t>
      </w:r>
      <w:r w:rsidRPr="008548CA">
        <w:rPr>
          <w:rStyle w:val="Char5"/>
          <w:rFonts w:hint="eastAsia"/>
          <w:rtl/>
        </w:rPr>
        <w:t>پاداش</w:t>
      </w:r>
      <w:r w:rsidR="002230E9">
        <w:rPr>
          <w:rStyle w:val="Char5"/>
          <w:rFonts w:hint="cs"/>
          <w:rtl/>
        </w:rPr>
        <w:t>‌</w:t>
      </w:r>
      <w:r w:rsidRPr="008548CA">
        <w:rPr>
          <w:rStyle w:val="Char5"/>
          <w:rFonts w:hint="eastAsia"/>
          <w:rtl/>
        </w:rPr>
        <w:t>شان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w:t>
      </w:r>
      <w:r w:rsidRPr="008548CA">
        <w:rPr>
          <w:rStyle w:val="Char5"/>
          <w:rFonts w:hint="cs"/>
          <w:rtl/>
        </w:rPr>
        <w:t>ی</w:t>
      </w:r>
      <w:r w:rsidRPr="008548CA">
        <w:rPr>
          <w:rStyle w:val="Char5"/>
          <w:rFonts w:hint="eastAsia"/>
          <w:rtl/>
        </w:rPr>
        <w:t>رند</w:t>
      </w:r>
      <w:r w:rsidRPr="008548CA">
        <w:rPr>
          <w:rStyle w:val="Char5"/>
          <w:rtl/>
        </w:rPr>
        <w:t>.</w:t>
      </w:r>
    </w:p>
    <w:p w:rsidR="000B5A71" w:rsidRPr="008548CA" w:rsidRDefault="000B5A71" w:rsidP="00FA19BF">
      <w:pPr>
        <w:pStyle w:val="ListParagraph"/>
        <w:numPr>
          <w:ilvl w:val="0"/>
          <w:numId w:val="22"/>
        </w:numPr>
        <w:jc w:val="both"/>
        <w:rPr>
          <w:rStyle w:val="Char5"/>
          <w:rtl/>
        </w:rPr>
      </w:pPr>
      <w:r w:rsidRPr="008548CA">
        <w:rPr>
          <w:rStyle w:val="Char5"/>
          <w:rtl/>
        </w:rPr>
        <w:t xml:space="preserve"> </w:t>
      </w:r>
      <w:r w:rsidRPr="008548CA">
        <w:rPr>
          <w:rStyle w:val="Char5"/>
          <w:rFonts w:hint="eastAsia"/>
          <w:rtl/>
        </w:rPr>
        <w:t>اطم</w:t>
      </w:r>
      <w:r w:rsidRPr="008548CA">
        <w:rPr>
          <w:rStyle w:val="Char5"/>
          <w:rFonts w:hint="cs"/>
          <w:rtl/>
        </w:rPr>
        <w:t>ی</w:t>
      </w:r>
      <w:r w:rsidRPr="008548CA">
        <w:rPr>
          <w:rStyle w:val="Char5"/>
          <w:rFonts w:hint="eastAsia"/>
          <w:rtl/>
        </w:rPr>
        <w:t>نان</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فرا</w:t>
      </w:r>
      <w:r w:rsidRPr="008548CA">
        <w:rPr>
          <w:rStyle w:val="Char5"/>
          <w:rtl/>
        </w:rPr>
        <w:t xml:space="preserve"> </w:t>
      </w:r>
      <w:r w:rsidRPr="008548CA">
        <w:rPr>
          <w:rStyle w:val="Char5"/>
          <w:rFonts w:hint="eastAsia"/>
          <w:rtl/>
        </w:rPr>
        <w:t>رس</w:t>
      </w:r>
      <w:r w:rsidRPr="008548CA">
        <w:rPr>
          <w:rStyle w:val="Char5"/>
          <w:rFonts w:hint="cs"/>
          <w:rtl/>
        </w:rPr>
        <w:t>ی</w:t>
      </w:r>
      <w:r w:rsidRPr="008548CA">
        <w:rPr>
          <w:rStyle w:val="Char5"/>
          <w:rFonts w:hint="eastAsia"/>
          <w:rtl/>
        </w:rPr>
        <w:t>دن</w:t>
      </w:r>
      <w:r w:rsidRPr="008548CA">
        <w:rPr>
          <w:rStyle w:val="Char5"/>
          <w:rtl/>
        </w:rPr>
        <w:t xml:space="preserve"> </w:t>
      </w:r>
      <w:r w:rsidRPr="008548CA">
        <w:rPr>
          <w:rStyle w:val="Char5"/>
          <w:rFonts w:hint="eastAsia"/>
          <w:rtl/>
        </w:rPr>
        <w:t>گشا</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راه</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هر</w:t>
      </w:r>
      <w:r w:rsidRPr="008548CA">
        <w:rPr>
          <w:rStyle w:val="Char5"/>
          <w:rtl/>
        </w:rPr>
        <w:t xml:space="preserve"> </w:t>
      </w:r>
      <w:r w:rsidRPr="008548CA">
        <w:rPr>
          <w:rStyle w:val="Char5"/>
          <w:rFonts w:hint="eastAsia"/>
          <w:rtl/>
        </w:rPr>
        <w:t>تنگنا</w:t>
      </w:r>
      <w:r w:rsidRPr="008548CA">
        <w:rPr>
          <w:rStyle w:val="Char5"/>
          <w:rFonts w:hint="cs"/>
          <w:rtl/>
        </w:rPr>
        <w:t>یی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سر</w:t>
      </w:r>
      <w:r w:rsidRPr="008548CA">
        <w:rPr>
          <w:rStyle w:val="Char5"/>
          <w:rtl/>
        </w:rPr>
        <w:t xml:space="preserve"> </w:t>
      </w:r>
      <w:r w:rsidRPr="008548CA">
        <w:rPr>
          <w:rStyle w:val="Char5"/>
          <w:rFonts w:hint="eastAsia"/>
          <w:rtl/>
        </w:rPr>
        <w:t>رحمت</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دو</w:t>
      </w:r>
      <w:r w:rsidRPr="008548CA">
        <w:rPr>
          <w:rStyle w:val="Char5"/>
          <w:rtl/>
        </w:rPr>
        <w:t xml:space="preserve"> </w:t>
      </w:r>
      <w:r w:rsidRPr="008548CA">
        <w:rPr>
          <w:rStyle w:val="Char5"/>
          <w:rFonts w:hint="eastAsia"/>
          <w:rtl/>
        </w:rPr>
        <w:t>فراخ</w:t>
      </w:r>
      <w:r w:rsidRPr="008548CA">
        <w:rPr>
          <w:rStyle w:val="Char5"/>
          <w:rFonts w:hint="cs"/>
          <w:rtl/>
        </w:rPr>
        <w:t>ی</w:t>
      </w:r>
      <w:r w:rsidRPr="008548CA">
        <w:rPr>
          <w:rStyle w:val="Char5"/>
          <w:rtl/>
        </w:rPr>
        <w:t xml:space="preserve"> </w:t>
      </w:r>
      <w:r w:rsidRPr="008548CA">
        <w:rPr>
          <w:rStyle w:val="Char5"/>
          <w:rFonts w:hint="eastAsia"/>
          <w:rtl/>
        </w:rPr>
        <w:t>وآسودگ</w:t>
      </w:r>
      <w:r w:rsidRPr="008548CA">
        <w:rPr>
          <w:rStyle w:val="Char5"/>
          <w:rFonts w:hint="cs"/>
          <w:rtl/>
        </w:rPr>
        <w:t>ی</w:t>
      </w:r>
      <w:r w:rsidRPr="008548CA">
        <w:rPr>
          <w:rStyle w:val="Char5"/>
          <w:rtl/>
        </w:rPr>
        <w:t xml:space="preserve"> </w:t>
      </w:r>
      <w:r w:rsidRPr="008548CA">
        <w:rPr>
          <w:rStyle w:val="Char5"/>
          <w:rFonts w:hint="eastAsia"/>
          <w:rtl/>
        </w:rPr>
        <w:t>قرار</w:t>
      </w:r>
      <w:r w:rsidRPr="008548CA">
        <w:rPr>
          <w:rStyle w:val="Char5"/>
          <w:rtl/>
        </w:rPr>
        <w:t xml:space="preserve"> </w:t>
      </w:r>
      <w:r w:rsidRPr="008548CA">
        <w:rPr>
          <w:rStyle w:val="Char5"/>
          <w:rFonts w:hint="eastAsia"/>
          <w:rtl/>
        </w:rPr>
        <w:t>داده</w:t>
      </w:r>
      <w:r w:rsidRPr="008548CA">
        <w:rPr>
          <w:rStyle w:val="Char5"/>
          <w:rtl/>
        </w:rPr>
        <w:t xml:space="preserve"> </w:t>
      </w:r>
      <w:r w:rsidRPr="008548CA">
        <w:rPr>
          <w:rStyle w:val="Char5"/>
          <w:rFonts w:hint="eastAsia"/>
          <w:rtl/>
        </w:rPr>
        <w:t>است</w:t>
      </w:r>
      <w:r w:rsidR="00FA19BF">
        <w:rPr>
          <w:rStyle w:val="Char5"/>
          <w:rFonts w:hint="cs"/>
          <w:rtl/>
        </w:rPr>
        <w:t xml:space="preserve">: </w:t>
      </w:r>
      <w:r w:rsidR="00FA19BF">
        <w:rPr>
          <w:rStyle w:val="Char5"/>
          <w:rFonts w:cs="Traditional Arabic"/>
          <w:color w:val="000000"/>
          <w:shd w:val="clear" w:color="auto" w:fill="FFFFFF"/>
          <w:rtl/>
        </w:rPr>
        <w:t>﴿</w:t>
      </w:r>
      <w:r w:rsidR="00FA19BF" w:rsidRPr="00961C37">
        <w:rPr>
          <w:rStyle w:val="Chard"/>
          <w:rtl/>
        </w:rPr>
        <w:t xml:space="preserve">فَإِنَّ مَعَ </w:t>
      </w:r>
      <w:r w:rsidR="00FA19BF" w:rsidRPr="00961C37">
        <w:rPr>
          <w:rStyle w:val="Chard"/>
          <w:rFonts w:hint="cs"/>
          <w:rtl/>
        </w:rPr>
        <w:t>ٱ</w:t>
      </w:r>
      <w:r w:rsidR="00FA19BF" w:rsidRPr="00961C37">
        <w:rPr>
          <w:rStyle w:val="Chard"/>
          <w:rFonts w:hint="eastAsia"/>
          <w:rtl/>
        </w:rPr>
        <w:t>لۡعُسۡرِ</w:t>
      </w:r>
      <w:r w:rsidR="00FA19BF" w:rsidRPr="00961C37">
        <w:rPr>
          <w:rStyle w:val="Chard"/>
          <w:rtl/>
        </w:rPr>
        <w:t xml:space="preserve"> يُسۡرًا٥ إِنَّ مَعَ </w:t>
      </w:r>
      <w:r w:rsidR="00FA19BF" w:rsidRPr="00961C37">
        <w:rPr>
          <w:rStyle w:val="Chard"/>
          <w:rFonts w:hint="cs"/>
          <w:rtl/>
        </w:rPr>
        <w:t>ٱ</w:t>
      </w:r>
      <w:r w:rsidR="00FA19BF" w:rsidRPr="00961C37">
        <w:rPr>
          <w:rStyle w:val="Chard"/>
          <w:rFonts w:hint="eastAsia"/>
          <w:rtl/>
        </w:rPr>
        <w:t>لۡعُسۡرِ</w:t>
      </w:r>
      <w:r w:rsidR="00FA19BF" w:rsidRPr="00961C37">
        <w:rPr>
          <w:rStyle w:val="Chard"/>
          <w:rtl/>
        </w:rPr>
        <w:t xml:space="preserve"> يُسۡرٗا٦</w:t>
      </w:r>
      <w:r w:rsidR="00FA19BF">
        <w:rPr>
          <w:rStyle w:val="Char5"/>
          <w:rFonts w:cs="Traditional Arabic"/>
          <w:color w:val="000000"/>
          <w:shd w:val="clear" w:color="auto" w:fill="FFFFFF"/>
          <w:rtl/>
        </w:rPr>
        <w:t>﴾</w:t>
      </w:r>
      <w:r w:rsidR="00FA19BF" w:rsidRPr="00961C37">
        <w:rPr>
          <w:rStyle w:val="Chard"/>
          <w:rtl/>
        </w:rPr>
        <w:t xml:space="preserve"> </w:t>
      </w:r>
      <w:r w:rsidR="00FA19BF" w:rsidRPr="00B16E4E">
        <w:rPr>
          <w:rStyle w:val="Charc"/>
          <w:rtl/>
        </w:rPr>
        <w:t>[الشرح: 5-6]</w:t>
      </w:r>
      <w:r w:rsidR="00FA19BF" w:rsidRPr="00B16E4E">
        <w:rPr>
          <w:rStyle w:val="Charc"/>
          <w:rFonts w:hint="cs"/>
          <w:rtl/>
        </w:rPr>
        <w:t xml:space="preserve"> </w:t>
      </w:r>
      <w:r w:rsidRPr="008548CA">
        <w:rPr>
          <w:rStyle w:val="Char5"/>
          <w:rtl/>
        </w:rPr>
        <w:t>«</w:t>
      </w:r>
      <w:r w:rsidRPr="008548CA">
        <w:rPr>
          <w:rStyle w:val="Char5"/>
          <w:rFonts w:hint="eastAsia"/>
          <w:rtl/>
        </w:rPr>
        <w:t>پس</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هر</w:t>
      </w:r>
      <w:r w:rsidRPr="008548CA">
        <w:rPr>
          <w:rStyle w:val="Char5"/>
          <w:rtl/>
        </w:rPr>
        <w:t xml:space="preserve"> </w:t>
      </w:r>
      <w:r w:rsidRPr="008548CA">
        <w:rPr>
          <w:rStyle w:val="Char5"/>
          <w:rFonts w:hint="eastAsia"/>
          <w:rtl/>
        </w:rPr>
        <w:t>دشوار</w:t>
      </w:r>
      <w:r w:rsidRPr="008548CA">
        <w:rPr>
          <w:rStyle w:val="Char5"/>
          <w:rFonts w:hint="cs"/>
          <w:rtl/>
        </w:rPr>
        <w:t>ی</w:t>
      </w:r>
      <w:r w:rsidRPr="008548CA">
        <w:rPr>
          <w:rStyle w:val="Char5"/>
          <w:rtl/>
        </w:rPr>
        <w:t xml:space="preserve"> </w:t>
      </w:r>
      <w:r w:rsidRPr="008548CA">
        <w:rPr>
          <w:rStyle w:val="Char5"/>
          <w:rFonts w:hint="eastAsia"/>
          <w:rtl/>
        </w:rPr>
        <w:t>آسان</w:t>
      </w:r>
      <w:r w:rsidRPr="008548CA">
        <w:rPr>
          <w:rStyle w:val="Char5"/>
          <w:rFonts w:hint="cs"/>
          <w:rtl/>
        </w:rPr>
        <w:t>ی</w:t>
      </w:r>
      <w:r w:rsidRPr="008548CA">
        <w:rPr>
          <w:rStyle w:val="Char5"/>
          <w:rtl/>
        </w:rPr>
        <w:t xml:space="preserve"> </w:t>
      </w:r>
      <w:r w:rsidRPr="008548CA">
        <w:rPr>
          <w:rStyle w:val="Char5"/>
          <w:rFonts w:hint="eastAsia"/>
          <w:rtl/>
        </w:rPr>
        <w:t>قر</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البته</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هر</w:t>
      </w:r>
      <w:r w:rsidRPr="008548CA">
        <w:rPr>
          <w:rStyle w:val="Char5"/>
          <w:rtl/>
        </w:rPr>
        <w:t xml:space="preserve"> </w:t>
      </w:r>
      <w:r w:rsidRPr="008548CA">
        <w:rPr>
          <w:rStyle w:val="Char5"/>
          <w:rFonts w:hint="eastAsia"/>
          <w:rtl/>
        </w:rPr>
        <w:t>دشوار</w:t>
      </w:r>
      <w:r w:rsidRPr="008548CA">
        <w:rPr>
          <w:rStyle w:val="Char5"/>
          <w:rFonts w:hint="cs"/>
          <w:rtl/>
        </w:rPr>
        <w:t>ی</w:t>
      </w:r>
      <w:r w:rsidRPr="008548CA">
        <w:rPr>
          <w:rStyle w:val="Char5"/>
          <w:rtl/>
        </w:rPr>
        <w:t xml:space="preserve"> </w:t>
      </w:r>
      <w:r w:rsidRPr="008548CA">
        <w:rPr>
          <w:rStyle w:val="Char5"/>
          <w:rFonts w:hint="eastAsia"/>
          <w:rtl/>
        </w:rPr>
        <w:t>آسان</w:t>
      </w:r>
      <w:r w:rsidRPr="008548CA">
        <w:rPr>
          <w:rStyle w:val="Char5"/>
          <w:rFonts w:hint="cs"/>
          <w:rtl/>
        </w:rPr>
        <w:t>ی</w:t>
      </w:r>
      <w:r w:rsidRPr="008548CA">
        <w:rPr>
          <w:rStyle w:val="Char5"/>
          <w:rtl/>
        </w:rPr>
        <w:t xml:space="preserve"> </w:t>
      </w:r>
      <w:r w:rsidRPr="008548CA">
        <w:rPr>
          <w:rStyle w:val="Char5"/>
          <w:rFonts w:hint="eastAsia"/>
          <w:rtl/>
        </w:rPr>
        <w:t>قر</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است»</w:t>
      </w:r>
      <w:r w:rsidRPr="008548CA">
        <w:rPr>
          <w:rStyle w:val="Char5"/>
          <w:rtl/>
        </w:rPr>
        <w:t>. «</w:t>
      </w:r>
      <w:r w:rsidRPr="008548CA">
        <w:rPr>
          <w:rStyle w:val="Char5"/>
          <w:rFonts w:hint="eastAsia"/>
          <w:rtl/>
        </w:rPr>
        <w:t>العسر»</w:t>
      </w:r>
      <w:r w:rsidRPr="008548CA">
        <w:rPr>
          <w:rStyle w:val="Char5"/>
          <w:rtl/>
        </w:rPr>
        <w:t xml:space="preserve"> (</w:t>
      </w:r>
      <w:r w:rsidRPr="008548CA">
        <w:rPr>
          <w:rStyle w:val="Char5"/>
          <w:rFonts w:hint="eastAsia"/>
          <w:rtl/>
        </w:rPr>
        <w:t>تنگدست</w:t>
      </w:r>
      <w:r w:rsidRPr="008548CA">
        <w:rPr>
          <w:rStyle w:val="Char5"/>
          <w:rFonts w:hint="cs"/>
          <w:rtl/>
        </w:rPr>
        <w:t>ی</w:t>
      </w:r>
      <w:r w:rsidRPr="008548CA">
        <w:rPr>
          <w:rStyle w:val="Char5"/>
          <w:rtl/>
        </w:rPr>
        <w:t xml:space="preserve">) </w:t>
      </w:r>
      <w:r w:rsidRPr="008548CA">
        <w:rPr>
          <w:rStyle w:val="Char5"/>
          <w:rFonts w:hint="eastAsia"/>
          <w:rtl/>
        </w:rPr>
        <w:t>معرفه</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ال</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cs"/>
          <w:rtl/>
        </w:rPr>
        <w:t>ی</w:t>
      </w:r>
      <w:r w:rsidRPr="008548CA">
        <w:rPr>
          <w:rStyle w:val="Char5"/>
          <w:rFonts w:hint="eastAsia"/>
          <w:rtl/>
        </w:rPr>
        <w:t>ُسر»</w:t>
      </w:r>
      <w:r w:rsidRPr="008548CA">
        <w:rPr>
          <w:rStyle w:val="Char5"/>
          <w:rtl/>
        </w:rPr>
        <w:t xml:space="preserve"> (</w:t>
      </w:r>
      <w:r w:rsidRPr="008548CA">
        <w:rPr>
          <w:rStyle w:val="Char5"/>
          <w:rFonts w:hint="eastAsia"/>
          <w:rtl/>
        </w:rPr>
        <w:t>آسودگ</w:t>
      </w:r>
      <w:r w:rsidRPr="008548CA">
        <w:rPr>
          <w:rStyle w:val="Char5"/>
          <w:rFonts w:hint="cs"/>
          <w:rtl/>
        </w:rPr>
        <w:t>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توانگر</w:t>
      </w:r>
      <w:r w:rsidRPr="008548CA">
        <w:rPr>
          <w:rStyle w:val="Char5"/>
          <w:rFonts w:hint="cs"/>
          <w:rtl/>
        </w:rPr>
        <w:t>ی</w:t>
      </w:r>
      <w:r w:rsidRPr="008548CA">
        <w:rPr>
          <w:rStyle w:val="Char5"/>
          <w:rtl/>
        </w:rPr>
        <w:t xml:space="preserve">) </w:t>
      </w:r>
      <w:r w:rsidRPr="008548CA">
        <w:rPr>
          <w:rStyle w:val="Char5"/>
          <w:rFonts w:hint="eastAsia"/>
          <w:rtl/>
        </w:rPr>
        <w:t>نکره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پس</w:t>
      </w:r>
      <w:r w:rsidRPr="008548CA">
        <w:rPr>
          <w:rStyle w:val="Char5"/>
          <w:rtl/>
        </w:rPr>
        <w:t xml:space="preserve"> </w:t>
      </w:r>
      <w:r w:rsidRPr="008548CA">
        <w:rPr>
          <w:rStyle w:val="Char5"/>
          <w:rFonts w:hint="eastAsia"/>
          <w:rtl/>
        </w:rPr>
        <w:t>تنگدست</w:t>
      </w:r>
      <w:r w:rsidRPr="008548CA">
        <w:rPr>
          <w:rStyle w:val="Char5"/>
          <w:rFonts w:hint="cs"/>
          <w:rtl/>
        </w:rPr>
        <w:t>ی</w:t>
      </w:r>
      <w:r w:rsidRPr="008548CA">
        <w:rPr>
          <w:rStyle w:val="Char5"/>
          <w:rtl/>
        </w:rPr>
        <w:t xml:space="preserve"> (</w:t>
      </w:r>
      <w:r w:rsidRPr="008548CA">
        <w:rPr>
          <w:rStyle w:val="Char5"/>
          <w:rFonts w:hint="eastAsia"/>
          <w:rtl/>
        </w:rPr>
        <w:t>عسر</w:t>
      </w:r>
      <w:r w:rsidRPr="008548CA">
        <w:rPr>
          <w:rStyle w:val="Char5"/>
          <w:rtl/>
        </w:rPr>
        <w:t xml:space="preserve">) </w:t>
      </w:r>
      <w:r w:rsidRPr="008548CA">
        <w:rPr>
          <w:rStyle w:val="Char5"/>
          <w:rFonts w:hint="cs"/>
          <w:rtl/>
        </w:rPr>
        <w:t>ی</w:t>
      </w:r>
      <w:r w:rsidRPr="008548CA">
        <w:rPr>
          <w:rStyle w:val="Char5"/>
          <w:rFonts w:hint="eastAsia"/>
          <w:rtl/>
        </w:rPr>
        <w:t>ک</w:t>
      </w:r>
      <w:r w:rsidRPr="008548CA">
        <w:rPr>
          <w:rStyle w:val="Char5"/>
          <w:rFonts w:hint="cs"/>
          <w:rtl/>
        </w:rPr>
        <w:t>ی</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توانگر</w:t>
      </w:r>
      <w:r w:rsidRPr="008548CA">
        <w:rPr>
          <w:rStyle w:val="Char5"/>
          <w:rFonts w:hint="cs"/>
          <w:rtl/>
        </w:rPr>
        <w:t>ی</w:t>
      </w:r>
      <w:r w:rsidRPr="008548CA">
        <w:rPr>
          <w:rStyle w:val="Char5"/>
          <w:rtl/>
        </w:rPr>
        <w:t xml:space="preserve"> (</w:t>
      </w:r>
      <w:r w:rsidRPr="008548CA">
        <w:rPr>
          <w:rStyle w:val="Char5"/>
          <w:rFonts w:hint="cs"/>
          <w:rtl/>
        </w:rPr>
        <w:t>ی</w:t>
      </w:r>
      <w:r w:rsidRPr="008548CA">
        <w:rPr>
          <w:rStyle w:val="Char5"/>
          <w:rFonts w:hint="eastAsia"/>
          <w:rtl/>
        </w:rPr>
        <w:t>ُسر</w:t>
      </w:r>
      <w:r w:rsidRPr="008548CA">
        <w:rPr>
          <w:rStyle w:val="Char5"/>
          <w:rtl/>
        </w:rPr>
        <w:t xml:space="preserve">) </w:t>
      </w:r>
      <w:r w:rsidRPr="008548CA">
        <w:rPr>
          <w:rStyle w:val="Char5"/>
          <w:rFonts w:hint="eastAsia"/>
          <w:rtl/>
        </w:rPr>
        <w:t>دوتا</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لذا</w:t>
      </w:r>
      <w:r w:rsidRPr="008548CA">
        <w:rPr>
          <w:rStyle w:val="Char5"/>
          <w:rtl/>
        </w:rPr>
        <w:t xml:space="preserve"> </w:t>
      </w:r>
      <w:r w:rsidRPr="008548CA">
        <w:rPr>
          <w:rStyle w:val="Char5"/>
          <w:rFonts w:hint="cs"/>
          <w:rtl/>
        </w:rPr>
        <w:t>ی</w:t>
      </w:r>
      <w:r w:rsidRPr="008548CA">
        <w:rPr>
          <w:rStyle w:val="Char5"/>
          <w:rFonts w:hint="eastAsia"/>
          <w:rtl/>
        </w:rPr>
        <w:t>ک</w:t>
      </w:r>
      <w:r w:rsidRPr="008548CA">
        <w:rPr>
          <w:rStyle w:val="Char5"/>
          <w:rtl/>
        </w:rPr>
        <w:t xml:space="preserve"> «</w:t>
      </w:r>
      <w:r w:rsidRPr="008548CA">
        <w:rPr>
          <w:rStyle w:val="Char5"/>
          <w:rFonts w:hint="eastAsia"/>
          <w:rtl/>
        </w:rPr>
        <w:t>عسر»</w:t>
      </w:r>
      <w:r w:rsidRPr="008548CA">
        <w:rPr>
          <w:rStyle w:val="Char5"/>
          <w:rtl/>
        </w:rPr>
        <w:t xml:space="preserve"> </w:t>
      </w:r>
      <w:r w:rsidRPr="008548CA">
        <w:rPr>
          <w:rStyle w:val="Char5"/>
          <w:rFonts w:hint="eastAsia"/>
          <w:rtl/>
        </w:rPr>
        <w:t>نم</w:t>
      </w:r>
      <w:r w:rsidRPr="008548CA">
        <w:rPr>
          <w:rStyle w:val="Char5"/>
          <w:rFonts w:hint="cs"/>
          <w:rtl/>
        </w:rPr>
        <w:t>ی</w:t>
      </w:r>
      <w:r w:rsidRPr="008548CA">
        <w:rPr>
          <w:rStyle w:val="Char5"/>
          <w:rFonts w:hint="eastAsia"/>
          <w:rtl/>
        </w:rPr>
        <w:t>‏تواند</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دو</w:t>
      </w:r>
      <w:r w:rsidRPr="008548CA">
        <w:rPr>
          <w:rStyle w:val="Char5"/>
          <w:rtl/>
        </w:rPr>
        <w:t xml:space="preserve"> </w:t>
      </w:r>
      <w:r w:rsidRPr="008548CA">
        <w:rPr>
          <w:rStyle w:val="Char5"/>
          <w:rFonts w:hint="cs"/>
          <w:rtl/>
        </w:rPr>
        <w:t>ی</w:t>
      </w:r>
      <w:r w:rsidRPr="008548CA">
        <w:rPr>
          <w:rStyle w:val="Char5"/>
          <w:rFonts w:hint="eastAsia"/>
          <w:rtl/>
        </w:rPr>
        <w:t>ُسر</w:t>
      </w:r>
      <w:r w:rsidRPr="008548CA">
        <w:rPr>
          <w:rStyle w:val="Char5"/>
          <w:rtl/>
        </w:rPr>
        <w:t xml:space="preserve"> </w:t>
      </w:r>
      <w:r w:rsidRPr="008548CA">
        <w:rPr>
          <w:rStyle w:val="Char5"/>
          <w:rFonts w:hint="eastAsia"/>
          <w:rtl/>
        </w:rPr>
        <w:t>چ</w:t>
      </w:r>
      <w:r w:rsidRPr="008548CA">
        <w:rPr>
          <w:rStyle w:val="Char5"/>
          <w:rFonts w:hint="cs"/>
          <w:rtl/>
        </w:rPr>
        <w:t>ی</w:t>
      </w:r>
      <w:r w:rsidRPr="008548CA">
        <w:rPr>
          <w:rStyle w:val="Char5"/>
          <w:rFonts w:hint="eastAsia"/>
          <w:rtl/>
        </w:rPr>
        <w:t>ره</w:t>
      </w:r>
      <w:r w:rsidRPr="008548CA">
        <w:rPr>
          <w:rStyle w:val="Char5"/>
          <w:rtl/>
        </w:rPr>
        <w:t xml:space="preserve"> </w:t>
      </w:r>
      <w:r w:rsidRPr="008548CA">
        <w:rPr>
          <w:rStyle w:val="Char5"/>
          <w:rFonts w:hint="eastAsia"/>
          <w:rtl/>
        </w:rPr>
        <w:t>گردد</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فراخدست</w:t>
      </w:r>
      <w:r w:rsidRPr="008548CA">
        <w:rPr>
          <w:rStyle w:val="Char5"/>
          <w:rFonts w:hint="cs"/>
          <w:rtl/>
        </w:rPr>
        <w:t>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توانگر</w:t>
      </w:r>
      <w:r w:rsidRPr="008548CA">
        <w:rPr>
          <w:rStyle w:val="Char5"/>
          <w:rFonts w:hint="cs"/>
          <w:rtl/>
        </w:rPr>
        <w:t>ی</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تنگدست</w:t>
      </w:r>
      <w:r w:rsidRPr="008548CA">
        <w:rPr>
          <w:rStyle w:val="Char5"/>
          <w:rFonts w:hint="cs"/>
          <w:rtl/>
        </w:rPr>
        <w:t>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سخت</w:t>
      </w:r>
      <w:r w:rsidRPr="008548CA">
        <w:rPr>
          <w:rStyle w:val="Char5"/>
          <w:rFonts w:hint="cs"/>
          <w:rtl/>
        </w:rPr>
        <w:t>ی</w:t>
      </w:r>
      <w:r w:rsidRPr="008548CA">
        <w:rPr>
          <w:rStyle w:val="Char5"/>
          <w:rtl/>
        </w:rPr>
        <w:t xml:space="preserve"> </w:t>
      </w:r>
      <w:r w:rsidRPr="008548CA">
        <w:rPr>
          <w:rStyle w:val="Char5"/>
          <w:rFonts w:hint="eastAsia"/>
          <w:rtl/>
        </w:rPr>
        <w:t>آورده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لذا</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cs"/>
          <w:rtl/>
        </w:rPr>
        <w:t>ی</w:t>
      </w:r>
      <w:r w:rsidRPr="008548CA">
        <w:rPr>
          <w:rStyle w:val="Char5"/>
          <w:rFonts w:hint="eastAsia"/>
          <w:rtl/>
        </w:rPr>
        <w:t>ار</w:t>
      </w:r>
      <w:r w:rsidRPr="008548CA">
        <w:rPr>
          <w:rStyle w:val="Char5"/>
          <w:rFonts w:hint="cs"/>
          <w:rtl/>
        </w:rPr>
        <w:t>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کمکش</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زان</w:t>
      </w:r>
      <w:r w:rsidRPr="008548CA">
        <w:rPr>
          <w:rStyle w:val="Char5"/>
          <w:rtl/>
        </w:rPr>
        <w:t xml:space="preserve"> </w:t>
      </w:r>
      <w:r w:rsidRPr="008548CA">
        <w:rPr>
          <w:rStyle w:val="Char5"/>
          <w:rFonts w:hint="eastAsia"/>
          <w:rtl/>
        </w:rPr>
        <w:t>مشکل</w:t>
      </w:r>
      <w:r w:rsidRPr="008548CA">
        <w:rPr>
          <w:rStyle w:val="Char5"/>
          <w:rtl/>
        </w:rPr>
        <w:t xml:space="preserve"> </w:t>
      </w:r>
      <w:r w:rsidRPr="008548CA">
        <w:rPr>
          <w:rStyle w:val="Char5"/>
          <w:rFonts w:hint="eastAsia"/>
          <w:rtl/>
        </w:rPr>
        <w:t>فرو</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‏فرستد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وعده‏</w:t>
      </w:r>
      <w:r w:rsidRPr="008548CA">
        <w:rPr>
          <w:rStyle w:val="Char5"/>
          <w:rFonts w:hint="cs"/>
          <w:rtl/>
        </w:rPr>
        <w:t>یی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داده</w:t>
      </w:r>
      <w:r w:rsidRPr="008548CA">
        <w:rPr>
          <w:rStyle w:val="Char5"/>
          <w:rtl/>
        </w:rPr>
        <w:t xml:space="preserve"> </w:t>
      </w:r>
      <w:r w:rsidRPr="008548CA">
        <w:rPr>
          <w:rStyle w:val="Char5"/>
          <w:rFonts w:hint="eastAsia"/>
          <w:rtl/>
        </w:rPr>
        <w:t>وفا</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‏کند</w:t>
      </w:r>
      <w:r w:rsidR="00FA19BF">
        <w:rPr>
          <w:rFonts w:ascii="2  Badr" w:hAnsi="2  Badr" w:hint="cs"/>
          <w:rtl/>
        </w:rPr>
        <w:t xml:space="preserve">. </w:t>
      </w:r>
      <w:r w:rsidR="00FA19BF">
        <w:rPr>
          <w:rFonts w:ascii="2  Badr" w:hAnsi="2  Badr" w:cs="Traditional Arabic"/>
          <w:color w:val="000000"/>
          <w:shd w:val="clear" w:color="auto" w:fill="FFFFFF"/>
          <w:rtl/>
        </w:rPr>
        <w:t>﴿</w:t>
      </w:r>
      <w:r w:rsidR="00FA19BF" w:rsidRPr="00961C37">
        <w:rPr>
          <w:rStyle w:val="Chard"/>
          <w:rtl/>
        </w:rPr>
        <w:t>فَ</w:t>
      </w:r>
      <w:r w:rsidR="00FA19BF" w:rsidRPr="00961C37">
        <w:rPr>
          <w:rStyle w:val="Chard"/>
          <w:rFonts w:hint="cs"/>
          <w:rtl/>
        </w:rPr>
        <w:t>ٱ</w:t>
      </w:r>
      <w:r w:rsidR="00FA19BF" w:rsidRPr="00961C37">
        <w:rPr>
          <w:rStyle w:val="Chard"/>
          <w:rFonts w:hint="eastAsia"/>
          <w:rtl/>
        </w:rPr>
        <w:t>صۡبِرۡ</w:t>
      </w:r>
      <w:r w:rsidR="00FA19BF" w:rsidRPr="00961C37">
        <w:rPr>
          <w:rStyle w:val="Chard"/>
          <w:rtl/>
        </w:rPr>
        <w:t xml:space="preserve"> إِنَّ وَعۡدَ </w:t>
      </w:r>
      <w:r w:rsidR="00FA19BF" w:rsidRPr="00961C37">
        <w:rPr>
          <w:rStyle w:val="Chard"/>
          <w:rFonts w:hint="cs"/>
          <w:rtl/>
        </w:rPr>
        <w:t>ٱ</w:t>
      </w:r>
      <w:r w:rsidR="00FA19BF" w:rsidRPr="00961C37">
        <w:rPr>
          <w:rStyle w:val="Chard"/>
          <w:rFonts w:hint="eastAsia"/>
          <w:rtl/>
        </w:rPr>
        <w:t>للَّهِ</w:t>
      </w:r>
      <w:r w:rsidR="00FA19BF" w:rsidRPr="00961C37">
        <w:rPr>
          <w:rStyle w:val="Chard"/>
          <w:rtl/>
        </w:rPr>
        <w:t xml:space="preserve"> حَقّٞۖ وَلَا يَسۡتَخِفَّنَّكَ </w:t>
      </w:r>
      <w:r w:rsidR="00FA19BF" w:rsidRPr="00961C37">
        <w:rPr>
          <w:rStyle w:val="Chard"/>
          <w:rFonts w:hint="cs"/>
          <w:rtl/>
        </w:rPr>
        <w:t>ٱ</w:t>
      </w:r>
      <w:r w:rsidR="00FA19BF" w:rsidRPr="00961C37">
        <w:rPr>
          <w:rStyle w:val="Chard"/>
          <w:rFonts w:hint="eastAsia"/>
          <w:rtl/>
        </w:rPr>
        <w:t>لَّذِينَ</w:t>
      </w:r>
      <w:r w:rsidR="00FA19BF" w:rsidRPr="00961C37">
        <w:rPr>
          <w:rStyle w:val="Chard"/>
          <w:rtl/>
        </w:rPr>
        <w:t xml:space="preserve"> لَا يُوقِنُونَ٦٠</w:t>
      </w:r>
      <w:r w:rsidR="00FA19BF">
        <w:rPr>
          <w:rFonts w:ascii="2  Badr" w:hAnsi="2  Badr" w:cs="Traditional Arabic"/>
          <w:color w:val="000000"/>
          <w:shd w:val="clear" w:color="auto" w:fill="FFFFFF"/>
          <w:rtl/>
        </w:rPr>
        <w:t>﴾</w:t>
      </w:r>
      <w:r w:rsidR="00FA19BF" w:rsidRPr="00961C37">
        <w:rPr>
          <w:rStyle w:val="Chard"/>
          <w:rtl/>
        </w:rPr>
        <w:t xml:space="preserve"> </w:t>
      </w:r>
      <w:r w:rsidR="00FA19BF" w:rsidRPr="00B16E4E">
        <w:rPr>
          <w:rStyle w:val="Charc"/>
          <w:rtl/>
        </w:rPr>
        <w:t>[الروم: 60]</w:t>
      </w:r>
      <w:r w:rsidRPr="002230E9">
        <w:rPr>
          <w:rFonts w:ascii="2  Badr" w:hAnsi="2  Badr"/>
          <w:rtl/>
        </w:rPr>
        <w:t xml:space="preserve"> </w:t>
      </w:r>
      <w:r w:rsidRPr="008548CA">
        <w:rPr>
          <w:rStyle w:val="Char5"/>
          <w:rtl/>
        </w:rPr>
        <w:t>«</w:t>
      </w:r>
      <w:r w:rsidRPr="008548CA">
        <w:rPr>
          <w:rStyle w:val="Char5"/>
          <w:rFonts w:hint="eastAsia"/>
          <w:rtl/>
        </w:rPr>
        <w:t>پس</w:t>
      </w:r>
      <w:r w:rsidRPr="008548CA">
        <w:rPr>
          <w:rStyle w:val="Char5"/>
          <w:rtl/>
        </w:rPr>
        <w:t xml:space="preserve"> </w:t>
      </w:r>
      <w:r w:rsidRPr="008548CA">
        <w:rPr>
          <w:rStyle w:val="Char5"/>
          <w:rFonts w:hint="eastAsia"/>
          <w:rtl/>
        </w:rPr>
        <w:t>صبر</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شه</w:t>
      </w:r>
      <w:r w:rsidRPr="008548CA">
        <w:rPr>
          <w:rStyle w:val="Char5"/>
          <w:rtl/>
        </w:rPr>
        <w:t xml:space="preserve"> </w:t>
      </w:r>
      <w:r w:rsidRPr="008548CA">
        <w:rPr>
          <w:rStyle w:val="Char5"/>
          <w:rFonts w:hint="eastAsia"/>
          <w:rtl/>
        </w:rPr>
        <w:t>کن</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وعده‏</w:t>
      </w:r>
      <w:r w:rsidRPr="008548CA">
        <w:rPr>
          <w:rStyle w:val="Char5"/>
          <w:rFonts w:hint="cs"/>
          <w:rtl/>
        </w:rPr>
        <w:t>ی</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حق</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هرگزآنان</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مان</w:t>
      </w:r>
      <w:r w:rsidRPr="008548CA">
        <w:rPr>
          <w:rStyle w:val="Char5"/>
          <w:rtl/>
        </w:rPr>
        <w:t xml:space="preserve"> </w:t>
      </w:r>
      <w:r w:rsidRPr="008548CA">
        <w:rPr>
          <w:rStyle w:val="Char5"/>
          <w:rFonts w:hint="eastAsia"/>
          <w:rtl/>
        </w:rPr>
        <w:t>ندارند</w:t>
      </w:r>
      <w:r w:rsidRPr="008548CA">
        <w:rPr>
          <w:rStyle w:val="Char5"/>
          <w:rtl/>
        </w:rPr>
        <w:t xml:space="preserve"> </w:t>
      </w:r>
      <w:r w:rsidRPr="008548CA">
        <w:rPr>
          <w:rStyle w:val="Char5"/>
          <w:rFonts w:hint="eastAsia"/>
          <w:rtl/>
        </w:rPr>
        <w:t>تو</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سبکسار</w:t>
      </w:r>
      <w:r w:rsidRPr="008548CA">
        <w:rPr>
          <w:rStyle w:val="Char5"/>
          <w:rtl/>
        </w:rPr>
        <w:t xml:space="preserve"> </w:t>
      </w:r>
      <w:r w:rsidRPr="008548CA">
        <w:rPr>
          <w:rStyle w:val="Char5"/>
          <w:rFonts w:hint="eastAsia"/>
          <w:rtl/>
        </w:rPr>
        <w:t>نگردانند»</w:t>
      </w:r>
      <w:r w:rsidRPr="008548CA">
        <w:rPr>
          <w:rStyle w:val="Char5"/>
          <w:rtl/>
        </w:rPr>
        <w:t>.</w:t>
      </w:r>
    </w:p>
    <w:p w:rsidR="000B5A71" w:rsidRDefault="000B5A71" w:rsidP="004A01ED">
      <w:pPr>
        <w:ind w:firstLine="284"/>
        <w:jc w:val="both"/>
        <w:rPr>
          <w:rStyle w:val="Char5"/>
          <w:rtl/>
        </w:rPr>
      </w:pPr>
      <w:r w:rsidRPr="008548CA">
        <w:rPr>
          <w:rStyle w:val="Char5"/>
          <w:rFonts w:hint="eastAsia"/>
          <w:rtl/>
        </w:rPr>
        <w:t>سپ</w:t>
      </w:r>
      <w:r w:rsidRPr="008548CA">
        <w:rPr>
          <w:rStyle w:val="Char5"/>
          <w:rFonts w:hint="cs"/>
          <w:rtl/>
        </w:rPr>
        <w:t>ی</w:t>
      </w:r>
      <w:r w:rsidRPr="008548CA">
        <w:rPr>
          <w:rStyle w:val="Char5"/>
          <w:rFonts w:hint="eastAsia"/>
          <w:rtl/>
        </w:rPr>
        <w:t>ده‏دمان</w:t>
      </w:r>
      <w:r w:rsidRPr="008548CA">
        <w:rPr>
          <w:rStyle w:val="Char5"/>
          <w:rtl/>
        </w:rPr>
        <w:t xml:space="preserve"> </w:t>
      </w:r>
      <w:r w:rsidRPr="008548CA">
        <w:rPr>
          <w:rStyle w:val="Char5"/>
          <w:rFonts w:hint="eastAsia"/>
          <w:rtl/>
        </w:rPr>
        <w:t>هر</w:t>
      </w:r>
      <w:r w:rsidRPr="008548CA">
        <w:rPr>
          <w:rStyle w:val="Char5"/>
          <w:rtl/>
        </w:rPr>
        <w:t xml:space="preserve"> </w:t>
      </w:r>
      <w:r w:rsidRPr="008548CA">
        <w:rPr>
          <w:rStyle w:val="Char5"/>
          <w:rFonts w:hint="eastAsia"/>
          <w:rtl/>
        </w:rPr>
        <w:t>چند</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پس</w:t>
      </w:r>
      <w:r w:rsidRPr="008548CA">
        <w:rPr>
          <w:rStyle w:val="Char5"/>
          <w:rtl/>
        </w:rPr>
        <w:t xml:space="preserve"> </w:t>
      </w:r>
      <w:r w:rsidRPr="008548CA">
        <w:rPr>
          <w:rStyle w:val="Char5"/>
          <w:rFonts w:hint="cs"/>
          <w:rtl/>
        </w:rPr>
        <w:t>ی</w:t>
      </w:r>
      <w:r w:rsidRPr="008548CA">
        <w:rPr>
          <w:rStyle w:val="Char5"/>
          <w:rFonts w:hint="eastAsia"/>
          <w:rtl/>
        </w:rPr>
        <w:t>ک</w:t>
      </w:r>
      <w:r w:rsidRPr="008548CA">
        <w:rPr>
          <w:rStyle w:val="Char5"/>
          <w:rtl/>
        </w:rPr>
        <w:t xml:space="preserve"> </w:t>
      </w:r>
      <w:r w:rsidRPr="008548CA">
        <w:rPr>
          <w:rStyle w:val="Char5"/>
          <w:rFonts w:hint="eastAsia"/>
          <w:rtl/>
        </w:rPr>
        <w:t>شب</w:t>
      </w:r>
      <w:r w:rsidRPr="008548CA">
        <w:rPr>
          <w:rStyle w:val="Char5"/>
          <w:rtl/>
        </w:rPr>
        <w:t xml:space="preserve"> </w:t>
      </w:r>
      <w:r w:rsidRPr="008548CA">
        <w:rPr>
          <w:rStyle w:val="Char5"/>
          <w:rFonts w:hint="eastAsia"/>
          <w:rtl/>
        </w:rPr>
        <w:t>طولان</w:t>
      </w:r>
      <w:r w:rsidRPr="008548CA">
        <w:rPr>
          <w:rStyle w:val="Char5"/>
          <w:rFonts w:hint="cs"/>
          <w:rtl/>
        </w:rPr>
        <w:t>ی</w:t>
      </w:r>
      <w:r w:rsidRPr="008548CA">
        <w:rPr>
          <w:rStyle w:val="Char5"/>
          <w:rtl/>
        </w:rPr>
        <w:t xml:space="preserve"> </w:t>
      </w:r>
      <w:r w:rsidRPr="008548CA">
        <w:rPr>
          <w:rStyle w:val="Char5"/>
          <w:rFonts w:hint="eastAsia"/>
          <w:rtl/>
        </w:rPr>
        <w:t>باشد،</w:t>
      </w:r>
      <w:r w:rsidRPr="008548CA">
        <w:rPr>
          <w:rStyle w:val="Char5"/>
          <w:rtl/>
        </w:rPr>
        <w:t xml:space="preserve"> </w:t>
      </w:r>
      <w:r w:rsidRPr="008548CA">
        <w:rPr>
          <w:rStyle w:val="Char5"/>
          <w:rFonts w:hint="eastAsia"/>
          <w:rtl/>
        </w:rPr>
        <w:t>عاقبت</w:t>
      </w:r>
      <w:r w:rsidRPr="008548CA">
        <w:rPr>
          <w:rStyle w:val="Char5"/>
          <w:rtl/>
        </w:rPr>
        <w:t xml:space="preserve"> </w:t>
      </w:r>
      <w:r w:rsidRPr="008548CA">
        <w:rPr>
          <w:rStyle w:val="Char5"/>
          <w:rFonts w:hint="eastAsia"/>
          <w:rtl/>
        </w:rPr>
        <w:t>فرا</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‏رسد</w:t>
      </w:r>
      <w:r w:rsidRPr="008548CA">
        <w:rPr>
          <w:rStyle w:val="Char5"/>
          <w:rtl/>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3C11AD" w:rsidTr="00FA19BF">
        <w:tc>
          <w:tcPr>
            <w:tcW w:w="3368" w:type="dxa"/>
          </w:tcPr>
          <w:p w:rsidR="003C11AD" w:rsidRPr="003C11AD" w:rsidRDefault="003C11AD" w:rsidP="003C11AD">
            <w:pPr>
              <w:pStyle w:val="aa"/>
              <w:ind w:firstLine="0"/>
              <w:jc w:val="lowKashida"/>
              <w:rPr>
                <w:rStyle w:val="Char5"/>
                <w:sz w:val="2"/>
                <w:szCs w:val="2"/>
                <w:rtl/>
              </w:rPr>
            </w:pPr>
            <w:r w:rsidRPr="00D0501D">
              <w:rPr>
                <w:rFonts w:hint="eastAsia"/>
                <w:rtl/>
              </w:rPr>
              <w:t>اشتد</w:t>
            </w:r>
            <w:r>
              <w:rPr>
                <w:rFonts w:hint="eastAsia"/>
                <w:rtl/>
              </w:rPr>
              <w:t>ِّ</w:t>
            </w:r>
            <w:r w:rsidRPr="00D0501D">
              <w:rPr>
                <w:rFonts w:hint="cs"/>
                <w:rtl/>
              </w:rPr>
              <w:t>ی</w:t>
            </w:r>
            <w:r w:rsidRPr="00D0501D">
              <w:rPr>
                <w:rtl/>
              </w:rPr>
              <w:t xml:space="preserve"> </w:t>
            </w:r>
            <w:r w:rsidRPr="00D0501D">
              <w:rPr>
                <w:rFonts w:hint="eastAsia"/>
                <w:rtl/>
              </w:rPr>
              <w:t>أزمة</w:t>
            </w:r>
            <w:r>
              <w:rPr>
                <w:rFonts w:hint="eastAsia"/>
                <w:rtl/>
              </w:rPr>
              <w:t>ً</w:t>
            </w:r>
            <w:r w:rsidRPr="00D0501D">
              <w:rPr>
                <w:rtl/>
              </w:rPr>
              <w:t xml:space="preserve"> </w:t>
            </w:r>
            <w:r w:rsidRPr="00D0501D">
              <w:rPr>
                <w:rFonts w:hint="eastAsia"/>
                <w:rtl/>
              </w:rPr>
              <w:t>ت</w:t>
            </w:r>
            <w:r>
              <w:rPr>
                <w:rFonts w:hint="eastAsia"/>
                <w:rtl/>
              </w:rPr>
              <w:t>َ</w:t>
            </w:r>
            <w:r w:rsidRPr="00D0501D">
              <w:rPr>
                <w:rFonts w:hint="eastAsia"/>
                <w:rtl/>
              </w:rPr>
              <w:t>نفرج</w:t>
            </w:r>
            <w:r w:rsidRPr="00D0501D">
              <w:rPr>
                <w:rFonts w:hint="cs"/>
                <w:rtl/>
              </w:rPr>
              <w:t>ی</w:t>
            </w:r>
            <w:r w:rsidR="00D837E7">
              <w:rPr>
                <w:rtl/>
              </w:rPr>
              <w:t xml:space="preserve">    </w:t>
            </w:r>
            <w:r w:rsidRPr="00D0501D">
              <w:rPr>
                <w:rtl/>
              </w:rPr>
              <w:t xml:space="preserve"> </w:t>
            </w:r>
            <w:r>
              <w:rPr>
                <w:rFonts w:hint="cs"/>
                <w:rtl/>
              </w:rPr>
              <w:br/>
            </w:r>
          </w:p>
        </w:tc>
        <w:tc>
          <w:tcPr>
            <w:tcW w:w="567" w:type="dxa"/>
          </w:tcPr>
          <w:p w:rsidR="003C11AD" w:rsidRDefault="003C11AD" w:rsidP="003C11AD">
            <w:pPr>
              <w:pStyle w:val="aa"/>
              <w:jc w:val="lowKashida"/>
              <w:rPr>
                <w:rStyle w:val="Char5"/>
                <w:rtl/>
              </w:rPr>
            </w:pPr>
          </w:p>
        </w:tc>
        <w:tc>
          <w:tcPr>
            <w:tcW w:w="3369" w:type="dxa"/>
          </w:tcPr>
          <w:p w:rsidR="003C11AD" w:rsidRPr="003C11AD" w:rsidRDefault="003C11AD" w:rsidP="003C11AD">
            <w:pPr>
              <w:pStyle w:val="aa"/>
              <w:ind w:firstLine="0"/>
              <w:jc w:val="lowKashida"/>
              <w:rPr>
                <w:rStyle w:val="Char5"/>
                <w:rFonts w:ascii="2  Badr" w:hAnsi="2  Badr" w:cs="B Zar"/>
                <w:b/>
                <w:bCs/>
                <w:sz w:val="2"/>
                <w:szCs w:val="2"/>
                <w:rtl/>
              </w:rPr>
            </w:pPr>
            <w:r w:rsidRPr="00D0501D">
              <w:rPr>
                <w:rFonts w:hint="eastAsia"/>
                <w:rtl/>
              </w:rPr>
              <w:t>قدآذن</w:t>
            </w:r>
            <w:r>
              <w:rPr>
                <w:rFonts w:hint="eastAsia"/>
                <w:rtl/>
              </w:rPr>
              <w:t>َ</w:t>
            </w:r>
            <w:r w:rsidRPr="00D0501D">
              <w:rPr>
                <w:rtl/>
              </w:rPr>
              <w:t xml:space="preserve"> </w:t>
            </w:r>
            <w:r w:rsidRPr="00D0501D">
              <w:rPr>
                <w:rFonts w:hint="eastAsia"/>
                <w:rtl/>
              </w:rPr>
              <w:t>ل</w:t>
            </w:r>
            <w:r w:rsidRPr="00D0501D">
              <w:rPr>
                <w:rFonts w:hint="cs"/>
                <w:rtl/>
              </w:rPr>
              <w:t>ی</w:t>
            </w:r>
            <w:r w:rsidRPr="00D0501D">
              <w:rPr>
                <w:rFonts w:hint="eastAsia"/>
                <w:rtl/>
              </w:rPr>
              <w:t>ل</w:t>
            </w:r>
            <w:r>
              <w:rPr>
                <w:rFonts w:hint="eastAsia"/>
                <w:rtl/>
              </w:rPr>
              <w:t>ُ</w:t>
            </w:r>
            <w:r w:rsidR="00E01F6A">
              <w:rPr>
                <w:rFonts w:hint="eastAsia"/>
                <w:rtl/>
              </w:rPr>
              <w:t>ك</w:t>
            </w:r>
            <w:r w:rsidRPr="00D0501D">
              <w:rPr>
                <w:rtl/>
              </w:rPr>
              <w:t xml:space="preserve"> </w:t>
            </w:r>
            <w:r w:rsidRPr="00D0501D">
              <w:rPr>
                <w:rFonts w:hint="eastAsia"/>
                <w:rtl/>
              </w:rPr>
              <w:t>ب</w:t>
            </w:r>
            <w:r>
              <w:rPr>
                <w:rFonts w:hint="eastAsia"/>
                <w:rtl/>
              </w:rPr>
              <w:t>ِ</w:t>
            </w:r>
            <w:r w:rsidRPr="00D0501D">
              <w:rPr>
                <w:rFonts w:hint="eastAsia"/>
                <w:rtl/>
              </w:rPr>
              <w:t>البلج</w:t>
            </w:r>
            <w:r>
              <w:rPr>
                <w:rFonts w:hint="eastAsia"/>
                <w:rtl/>
              </w:rPr>
              <w:t>ِ</w:t>
            </w:r>
            <w:r>
              <w:rPr>
                <w:rtl/>
              </w:rPr>
              <w:br/>
            </w:r>
          </w:p>
        </w:tc>
      </w:tr>
    </w:tbl>
    <w:p w:rsidR="000B5A71" w:rsidRPr="003C11AD" w:rsidRDefault="000B5A71" w:rsidP="004A01ED">
      <w:pPr>
        <w:ind w:firstLine="284"/>
        <w:jc w:val="both"/>
        <w:rPr>
          <w:rStyle w:val="Char5"/>
          <w:spacing w:val="-2"/>
          <w:rtl/>
        </w:rPr>
      </w:pPr>
      <w:r w:rsidRPr="003C11AD">
        <w:rPr>
          <w:rStyle w:val="Char5"/>
          <w:rFonts w:hint="eastAsia"/>
          <w:spacing w:val="-2"/>
          <w:rtl/>
        </w:rPr>
        <w:t>در</w:t>
      </w:r>
      <w:r w:rsidRPr="003C11AD">
        <w:rPr>
          <w:rStyle w:val="Char5"/>
          <w:spacing w:val="-2"/>
          <w:rtl/>
        </w:rPr>
        <w:t xml:space="preserve"> </w:t>
      </w:r>
      <w:r w:rsidRPr="003C11AD">
        <w:rPr>
          <w:rStyle w:val="Char5"/>
          <w:rFonts w:hint="eastAsia"/>
          <w:spacing w:val="-2"/>
          <w:rtl/>
        </w:rPr>
        <w:t>تنگناها</w:t>
      </w:r>
      <w:r w:rsidRPr="003C11AD">
        <w:rPr>
          <w:rStyle w:val="Char5"/>
          <w:spacing w:val="-2"/>
          <w:rtl/>
        </w:rPr>
        <w:t xml:space="preserve"> </w:t>
      </w:r>
      <w:r w:rsidRPr="003C11AD">
        <w:rPr>
          <w:rStyle w:val="Char5"/>
          <w:rFonts w:hint="eastAsia"/>
          <w:spacing w:val="-2"/>
          <w:rtl/>
        </w:rPr>
        <w:t>استوار</w:t>
      </w:r>
      <w:r w:rsidRPr="003C11AD">
        <w:rPr>
          <w:rStyle w:val="Char5"/>
          <w:spacing w:val="-2"/>
          <w:rtl/>
        </w:rPr>
        <w:t xml:space="preserve"> </w:t>
      </w:r>
      <w:r w:rsidRPr="003C11AD">
        <w:rPr>
          <w:rStyle w:val="Char5"/>
          <w:rFonts w:hint="eastAsia"/>
          <w:spacing w:val="-2"/>
          <w:rtl/>
        </w:rPr>
        <w:t>و</w:t>
      </w:r>
      <w:r w:rsidRPr="003C11AD">
        <w:rPr>
          <w:rStyle w:val="Char5"/>
          <w:spacing w:val="-2"/>
          <w:rtl/>
        </w:rPr>
        <w:t xml:space="preserve"> </w:t>
      </w:r>
      <w:r w:rsidRPr="003C11AD">
        <w:rPr>
          <w:rStyle w:val="Char5"/>
          <w:rFonts w:hint="eastAsia"/>
          <w:spacing w:val="-2"/>
          <w:rtl/>
        </w:rPr>
        <w:t>قو</w:t>
      </w:r>
      <w:r w:rsidRPr="003C11AD">
        <w:rPr>
          <w:rStyle w:val="Char5"/>
          <w:rFonts w:hint="cs"/>
          <w:spacing w:val="-2"/>
          <w:rtl/>
        </w:rPr>
        <w:t>ی</w:t>
      </w:r>
      <w:r w:rsidRPr="003C11AD">
        <w:rPr>
          <w:rStyle w:val="Char5"/>
          <w:spacing w:val="-2"/>
          <w:rtl/>
        </w:rPr>
        <w:t xml:space="preserve"> </w:t>
      </w:r>
      <w:r w:rsidRPr="003C11AD">
        <w:rPr>
          <w:rStyle w:val="Char5"/>
          <w:rFonts w:hint="eastAsia"/>
          <w:spacing w:val="-2"/>
          <w:rtl/>
        </w:rPr>
        <w:t>باش</w:t>
      </w:r>
      <w:r w:rsidRPr="003C11AD">
        <w:rPr>
          <w:rStyle w:val="Char5"/>
          <w:spacing w:val="-2"/>
          <w:rtl/>
        </w:rPr>
        <w:t xml:space="preserve"> </w:t>
      </w:r>
      <w:r w:rsidRPr="003C11AD">
        <w:rPr>
          <w:rStyle w:val="Char5"/>
          <w:rFonts w:hint="eastAsia"/>
          <w:spacing w:val="-2"/>
          <w:rtl/>
        </w:rPr>
        <w:t>تا</w:t>
      </w:r>
      <w:r w:rsidRPr="003C11AD">
        <w:rPr>
          <w:rStyle w:val="Char5"/>
          <w:spacing w:val="-2"/>
          <w:rtl/>
        </w:rPr>
        <w:t xml:space="preserve"> </w:t>
      </w:r>
      <w:r w:rsidRPr="003C11AD">
        <w:rPr>
          <w:rStyle w:val="Char5"/>
          <w:rFonts w:hint="eastAsia"/>
          <w:spacing w:val="-2"/>
          <w:rtl/>
        </w:rPr>
        <w:t>گشا</w:t>
      </w:r>
      <w:r w:rsidRPr="003C11AD">
        <w:rPr>
          <w:rStyle w:val="Char5"/>
          <w:rFonts w:hint="cs"/>
          <w:spacing w:val="-2"/>
          <w:rtl/>
        </w:rPr>
        <w:t>ی</w:t>
      </w:r>
      <w:r w:rsidRPr="003C11AD">
        <w:rPr>
          <w:rStyle w:val="Char5"/>
          <w:rFonts w:hint="eastAsia"/>
          <w:spacing w:val="-2"/>
          <w:rtl/>
        </w:rPr>
        <w:t>ش</w:t>
      </w:r>
      <w:r w:rsidRPr="003C11AD">
        <w:rPr>
          <w:rStyle w:val="Char5"/>
          <w:rFonts w:hint="cs"/>
          <w:spacing w:val="-2"/>
          <w:rtl/>
        </w:rPr>
        <w:t>ی</w:t>
      </w:r>
      <w:r w:rsidRPr="003C11AD">
        <w:rPr>
          <w:rStyle w:val="Char5"/>
          <w:spacing w:val="-2"/>
          <w:rtl/>
        </w:rPr>
        <w:t xml:space="preserve"> </w:t>
      </w:r>
      <w:r w:rsidRPr="003C11AD">
        <w:rPr>
          <w:rStyle w:val="Char5"/>
          <w:rFonts w:hint="eastAsia"/>
          <w:spacing w:val="-2"/>
          <w:rtl/>
        </w:rPr>
        <w:t>فرا</w:t>
      </w:r>
      <w:r w:rsidRPr="003C11AD">
        <w:rPr>
          <w:rStyle w:val="Char5"/>
          <w:spacing w:val="-2"/>
          <w:rtl/>
        </w:rPr>
        <w:t xml:space="preserve"> </w:t>
      </w:r>
      <w:r w:rsidRPr="003C11AD">
        <w:rPr>
          <w:rStyle w:val="Char5"/>
          <w:rFonts w:hint="eastAsia"/>
          <w:spacing w:val="-2"/>
          <w:rtl/>
        </w:rPr>
        <w:t>رسد،</w:t>
      </w:r>
      <w:r w:rsidRPr="003C11AD">
        <w:rPr>
          <w:rStyle w:val="Char5"/>
          <w:spacing w:val="-2"/>
          <w:rtl/>
        </w:rPr>
        <w:t xml:space="preserve"> </w:t>
      </w:r>
      <w:r w:rsidRPr="003C11AD">
        <w:rPr>
          <w:rStyle w:val="Char5"/>
          <w:rFonts w:hint="eastAsia"/>
          <w:spacing w:val="-2"/>
          <w:rtl/>
        </w:rPr>
        <w:t>شب</w:t>
      </w:r>
      <w:r w:rsidRPr="003C11AD">
        <w:rPr>
          <w:rStyle w:val="Char5"/>
          <w:spacing w:val="-2"/>
          <w:rtl/>
        </w:rPr>
        <w:t xml:space="preserve"> </w:t>
      </w:r>
      <w:r w:rsidRPr="003C11AD">
        <w:rPr>
          <w:rStyle w:val="Char5"/>
          <w:rFonts w:hint="eastAsia"/>
          <w:spacing w:val="-2"/>
          <w:rtl/>
        </w:rPr>
        <w:t>خبر</w:t>
      </w:r>
      <w:r w:rsidRPr="003C11AD">
        <w:rPr>
          <w:rStyle w:val="Char5"/>
          <w:spacing w:val="-2"/>
          <w:rtl/>
        </w:rPr>
        <w:t xml:space="preserve"> </w:t>
      </w:r>
      <w:r w:rsidRPr="003C11AD">
        <w:rPr>
          <w:rStyle w:val="Char5"/>
          <w:rFonts w:hint="eastAsia"/>
          <w:spacing w:val="-2"/>
          <w:rtl/>
        </w:rPr>
        <w:t>از</w:t>
      </w:r>
      <w:r w:rsidRPr="003C11AD">
        <w:rPr>
          <w:rStyle w:val="Char5"/>
          <w:spacing w:val="-2"/>
          <w:rtl/>
        </w:rPr>
        <w:t xml:space="preserve"> </w:t>
      </w:r>
      <w:r w:rsidRPr="003C11AD">
        <w:rPr>
          <w:rStyle w:val="Char5"/>
          <w:rFonts w:hint="eastAsia"/>
          <w:spacing w:val="-2"/>
          <w:rtl/>
        </w:rPr>
        <w:t>آمدن</w:t>
      </w:r>
      <w:r w:rsidRPr="003C11AD">
        <w:rPr>
          <w:rStyle w:val="Char5"/>
          <w:spacing w:val="-2"/>
          <w:rtl/>
        </w:rPr>
        <w:t xml:space="preserve"> </w:t>
      </w:r>
      <w:r w:rsidRPr="003C11AD">
        <w:rPr>
          <w:rStyle w:val="Char5"/>
          <w:rFonts w:hint="eastAsia"/>
          <w:spacing w:val="-2"/>
          <w:rtl/>
        </w:rPr>
        <w:t>سپ</w:t>
      </w:r>
      <w:r w:rsidRPr="003C11AD">
        <w:rPr>
          <w:rStyle w:val="Char5"/>
          <w:rFonts w:hint="cs"/>
          <w:spacing w:val="-2"/>
          <w:rtl/>
        </w:rPr>
        <w:t>ی</w:t>
      </w:r>
      <w:r w:rsidRPr="003C11AD">
        <w:rPr>
          <w:rStyle w:val="Char5"/>
          <w:rFonts w:hint="eastAsia"/>
          <w:spacing w:val="-2"/>
          <w:rtl/>
        </w:rPr>
        <w:t>ده</w:t>
      </w:r>
      <w:r w:rsidRPr="003C11AD">
        <w:rPr>
          <w:rStyle w:val="Char5"/>
          <w:spacing w:val="-2"/>
          <w:rtl/>
        </w:rPr>
        <w:t xml:space="preserve"> </w:t>
      </w:r>
      <w:r w:rsidRPr="003C11AD">
        <w:rPr>
          <w:rStyle w:val="Char5"/>
          <w:rFonts w:hint="eastAsia"/>
          <w:spacing w:val="-2"/>
          <w:rtl/>
        </w:rPr>
        <w:t>م</w:t>
      </w:r>
      <w:r w:rsidRPr="003C11AD">
        <w:rPr>
          <w:rStyle w:val="Char5"/>
          <w:rFonts w:hint="cs"/>
          <w:spacing w:val="-2"/>
          <w:rtl/>
        </w:rPr>
        <w:t>ی</w:t>
      </w:r>
      <w:r w:rsidRPr="003C11AD">
        <w:rPr>
          <w:rStyle w:val="Char5"/>
          <w:rFonts w:hint="eastAsia"/>
          <w:spacing w:val="-2"/>
          <w:rtl/>
        </w:rPr>
        <w:t>‏دهد</w:t>
      </w:r>
      <w:r w:rsidRPr="003C11AD">
        <w:rPr>
          <w:rStyle w:val="Char5"/>
          <w:spacing w:val="-2"/>
          <w:rtl/>
        </w:rPr>
        <w:t>.</w:t>
      </w:r>
    </w:p>
    <w:p w:rsidR="000B5A71" w:rsidRPr="008548CA" w:rsidRDefault="000B5A71" w:rsidP="00FA19BF">
      <w:pPr>
        <w:ind w:firstLine="284"/>
        <w:jc w:val="both"/>
        <w:rPr>
          <w:rStyle w:val="Char5"/>
          <w:rtl/>
        </w:rPr>
      </w:pPr>
      <w:r w:rsidRPr="008548CA">
        <w:rPr>
          <w:rStyle w:val="Char5"/>
          <w:rFonts w:hint="eastAsia"/>
          <w:rtl/>
        </w:rPr>
        <w:t>حضرت</w:t>
      </w:r>
      <w:r w:rsidRPr="008548CA">
        <w:rPr>
          <w:rStyle w:val="Char5"/>
          <w:rtl/>
        </w:rPr>
        <w:t xml:space="preserve"> </w:t>
      </w:r>
      <w:r w:rsidRPr="008548CA">
        <w:rPr>
          <w:rStyle w:val="Char5"/>
          <w:rFonts w:hint="cs"/>
          <w:rtl/>
        </w:rPr>
        <w:t>ی</w:t>
      </w:r>
      <w:r w:rsidRPr="008548CA">
        <w:rPr>
          <w:rStyle w:val="Char5"/>
          <w:rFonts w:hint="eastAsia"/>
          <w:rtl/>
        </w:rPr>
        <w:t>عقوب</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دست</w:t>
      </w:r>
      <w:r w:rsidRPr="008548CA">
        <w:rPr>
          <w:rStyle w:val="Char5"/>
          <w:rtl/>
        </w:rPr>
        <w:t xml:space="preserve"> </w:t>
      </w:r>
      <w:r w:rsidRPr="008548CA">
        <w:rPr>
          <w:rStyle w:val="Char5"/>
          <w:rFonts w:hint="eastAsia"/>
          <w:rtl/>
        </w:rPr>
        <w:t>دادن</w:t>
      </w:r>
      <w:r w:rsidRPr="008548CA">
        <w:rPr>
          <w:rStyle w:val="Char5"/>
          <w:rtl/>
        </w:rPr>
        <w:t xml:space="preserve"> </w:t>
      </w:r>
      <w:r w:rsidRPr="008548CA">
        <w:rPr>
          <w:rStyle w:val="Char5"/>
          <w:rFonts w:hint="cs"/>
          <w:rtl/>
        </w:rPr>
        <w:t>ی</w:t>
      </w:r>
      <w:r w:rsidRPr="008548CA">
        <w:rPr>
          <w:rStyle w:val="Char5"/>
          <w:rFonts w:hint="eastAsia"/>
          <w:rtl/>
        </w:rPr>
        <w:t>وسف</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فرزند</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گرش</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شه</w:t>
      </w:r>
      <w:r w:rsidRPr="008548CA">
        <w:rPr>
          <w:rStyle w:val="Char5"/>
          <w:rtl/>
        </w:rPr>
        <w:t xml:space="preserve"> </w:t>
      </w:r>
      <w:r w:rsidRPr="008548CA">
        <w:rPr>
          <w:rStyle w:val="Char5"/>
          <w:rFonts w:hint="eastAsia"/>
          <w:rtl/>
        </w:rPr>
        <w:t>کرد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گفت</w:t>
      </w:r>
      <w:r w:rsidRPr="008548CA">
        <w:rPr>
          <w:rStyle w:val="Char5"/>
          <w:rtl/>
        </w:rPr>
        <w:t>:</w:t>
      </w:r>
      <w:r w:rsidR="00FA19BF">
        <w:rPr>
          <w:rStyle w:val="Char5"/>
          <w:rFonts w:hint="cs"/>
          <w:rtl/>
        </w:rPr>
        <w:t xml:space="preserve"> </w:t>
      </w:r>
      <w:r w:rsidR="00FA19BF">
        <w:rPr>
          <w:rStyle w:val="Char5"/>
          <w:rFonts w:cs="Traditional Arabic"/>
          <w:color w:val="000000"/>
          <w:shd w:val="clear" w:color="auto" w:fill="FFFFFF"/>
          <w:rtl/>
        </w:rPr>
        <w:t>﴿</w:t>
      </w:r>
      <w:r w:rsidR="00FA19BF" w:rsidRPr="00961C37">
        <w:rPr>
          <w:rStyle w:val="Chard"/>
          <w:rtl/>
        </w:rPr>
        <w:t>فَصَبۡرٞ جَمِيلٞ</w:t>
      </w:r>
      <w:r w:rsidR="00FA19BF">
        <w:rPr>
          <w:rStyle w:val="Char5"/>
          <w:rFonts w:cs="Traditional Arabic"/>
          <w:color w:val="000000"/>
          <w:shd w:val="clear" w:color="auto" w:fill="FFFFFF"/>
          <w:rtl/>
        </w:rPr>
        <w:t>﴾</w:t>
      </w:r>
      <w:r w:rsidR="00FA19BF" w:rsidRPr="00961C37">
        <w:rPr>
          <w:rStyle w:val="Chard"/>
          <w:rtl/>
        </w:rPr>
        <w:t xml:space="preserve"> </w:t>
      </w:r>
      <w:r w:rsidR="00FA19BF" w:rsidRPr="00B16E4E">
        <w:rPr>
          <w:rStyle w:val="Charc"/>
          <w:rtl/>
        </w:rPr>
        <w:t>[يوسف: 18]</w:t>
      </w:r>
      <w:r w:rsidR="003C11AD">
        <w:rPr>
          <w:rStyle w:val="Char5"/>
          <w:rFonts w:hint="cs"/>
          <w:rtl/>
        </w:rPr>
        <w:t xml:space="preserve"> </w:t>
      </w:r>
      <w:r w:rsidRPr="008548CA">
        <w:rPr>
          <w:rStyle w:val="Char5"/>
          <w:rFonts w:hint="eastAsia"/>
          <w:rtl/>
        </w:rPr>
        <w:t>نه</w:t>
      </w:r>
      <w:r w:rsidRPr="008548CA">
        <w:rPr>
          <w:rStyle w:val="Char5"/>
          <w:rtl/>
        </w:rPr>
        <w:t xml:space="preserve"> </w:t>
      </w:r>
      <w:r w:rsidRPr="008548CA">
        <w:rPr>
          <w:rStyle w:val="Char5"/>
          <w:rFonts w:hint="eastAsia"/>
          <w:rtl/>
        </w:rPr>
        <w:t>اظهار</w:t>
      </w:r>
      <w:r w:rsidRPr="008548CA">
        <w:rPr>
          <w:rStyle w:val="Char5"/>
          <w:rtl/>
        </w:rPr>
        <w:t xml:space="preserve"> </w:t>
      </w:r>
      <w:r w:rsidRPr="008548CA">
        <w:rPr>
          <w:rStyle w:val="Char5"/>
          <w:rFonts w:hint="eastAsia"/>
          <w:rtl/>
        </w:rPr>
        <w:t>خرسند</w:t>
      </w:r>
      <w:r w:rsidRPr="008548CA">
        <w:rPr>
          <w:rStyle w:val="Char5"/>
          <w:rFonts w:hint="cs"/>
          <w:rtl/>
        </w:rPr>
        <w:t>ی</w:t>
      </w:r>
      <w:r w:rsidRPr="008548CA">
        <w:rPr>
          <w:rStyle w:val="Char5"/>
          <w:rtl/>
        </w:rPr>
        <w:t xml:space="preserve"> </w:t>
      </w:r>
      <w:r w:rsidRPr="008548CA">
        <w:rPr>
          <w:rStyle w:val="Char5"/>
          <w:rFonts w:hint="eastAsia"/>
          <w:rtl/>
        </w:rPr>
        <w:t>کرد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نه</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‏تاب</w:t>
      </w:r>
      <w:r w:rsidRPr="008548CA">
        <w:rPr>
          <w:rStyle w:val="Char5"/>
          <w:rFonts w:hint="cs"/>
          <w:rtl/>
        </w:rPr>
        <w:t>ی</w:t>
      </w:r>
      <w:r w:rsidRPr="008548CA">
        <w:rPr>
          <w:rStyle w:val="Char5"/>
          <w:rFonts w:hint="eastAsia"/>
          <w:rtl/>
        </w:rPr>
        <w:t>،</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گفت</w:t>
      </w:r>
      <w:r w:rsidR="00FA19BF">
        <w:rPr>
          <w:rStyle w:val="Char5"/>
          <w:rFonts w:hint="cs"/>
          <w:rtl/>
        </w:rPr>
        <w:t xml:space="preserve">: </w:t>
      </w:r>
      <w:r w:rsidR="00FA19BF">
        <w:rPr>
          <w:rStyle w:val="Char5"/>
          <w:rFonts w:cs="Traditional Arabic"/>
          <w:color w:val="000000"/>
          <w:shd w:val="clear" w:color="auto" w:fill="FFFFFF"/>
          <w:rtl/>
        </w:rPr>
        <w:t>﴿</w:t>
      </w:r>
      <w:r w:rsidR="00FA19BF" w:rsidRPr="00961C37">
        <w:rPr>
          <w:rStyle w:val="Chard"/>
          <w:rtl/>
        </w:rPr>
        <w:t xml:space="preserve">عَسَى </w:t>
      </w:r>
      <w:r w:rsidR="00FA19BF" w:rsidRPr="00961C37">
        <w:rPr>
          <w:rStyle w:val="Chard"/>
          <w:rFonts w:hint="cs"/>
          <w:rtl/>
        </w:rPr>
        <w:t>ٱ</w:t>
      </w:r>
      <w:r w:rsidR="00FA19BF" w:rsidRPr="00961C37">
        <w:rPr>
          <w:rStyle w:val="Chard"/>
          <w:rFonts w:hint="eastAsia"/>
          <w:rtl/>
        </w:rPr>
        <w:t>للَّهُ</w:t>
      </w:r>
      <w:r w:rsidR="00FA19BF" w:rsidRPr="00961C37">
        <w:rPr>
          <w:rStyle w:val="Chard"/>
          <w:rtl/>
        </w:rPr>
        <w:t xml:space="preserve"> أَن يَأۡتِيَنِي بِهِمۡ جَمِيعًا</w:t>
      </w:r>
      <w:r w:rsidR="00FA19BF">
        <w:rPr>
          <w:rStyle w:val="Char5"/>
          <w:rFonts w:cs="Traditional Arabic"/>
          <w:color w:val="000000"/>
          <w:shd w:val="clear" w:color="auto" w:fill="FFFFFF"/>
          <w:rtl/>
        </w:rPr>
        <w:t>﴾</w:t>
      </w:r>
      <w:r w:rsidR="00FA19BF" w:rsidRPr="00961C37">
        <w:rPr>
          <w:rStyle w:val="Chard"/>
          <w:rtl/>
        </w:rPr>
        <w:t xml:space="preserve"> </w:t>
      </w:r>
      <w:r w:rsidR="00FA19BF" w:rsidRPr="00B16E4E">
        <w:rPr>
          <w:rStyle w:val="Charc"/>
          <w:rtl/>
        </w:rPr>
        <w:t>[يوسف: 83]</w:t>
      </w:r>
      <w:r w:rsidRPr="008548CA">
        <w:rPr>
          <w:rStyle w:val="Char5"/>
          <w:rtl/>
        </w:rPr>
        <w:t xml:space="preserve"> </w:t>
      </w:r>
      <w:r w:rsidRPr="008548CA">
        <w:rPr>
          <w:rStyle w:val="Char5"/>
          <w:rFonts w:hint="eastAsia"/>
          <w:rtl/>
        </w:rPr>
        <w:t>«شا</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همه</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هم</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من</w:t>
      </w:r>
      <w:r w:rsidRPr="008548CA">
        <w:rPr>
          <w:rStyle w:val="Char5"/>
          <w:rtl/>
        </w:rPr>
        <w:t xml:space="preserve"> </w:t>
      </w:r>
      <w:r w:rsidRPr="008548CA">
        <w:rPr>
          <w:rStyle w:val="Char5"/>
          <w:rFonts w:hint="eastAsia"/>
          <w:rtl/>
        </w:rPr>
        <w:t>باز</w:t>
      </w:r>
      <w:r w:rsidRPr="008548CA">
        <w:rPr>
          <w:rStyle w:val="Char5"/>
          <w:rtl/>
        </w:rPr>
        <w:t xml:space="preserve"> </w:t>
      </w:r>
      <w:r w:rsidRPr="008548CA">
        <w:rPr>
          <w:rStyle w:val="Char5"/>
          <w:rFonts w:hint="eastAsia"/>
          <w:rtl/>
        </w:rPr>
        <w:t>گرداند»</w:t>
      </w:r>
      <w:r w:rsidRPr="008548CA">
        <w:rPr>
          <w:rStyle w:val="Char5"/>
          <w:rtl/>
        </w:rPr>
        <w:t xml:space="preserve"> </w:t>
      </w:r>
      <w:r w:rsidRPr="008548CA">
        <w:rPr>
          <w:rStyle w:val="Char5"/>
          <w:rFonts w:hint="eastAsia"/>
          <w:rtl/>
        </w:rPr>
        <w:t>پس</w:t>
      </w:r>
      <w:r w:rsidRPr="008548CA">
        <w:rPr>
          <w:rStyle w:val="Char5"/>
          <w:rtl/>
        </w:rPr>
        <w:t xml:space="preserve"> </w:t>
      </w:r>
      <w:r w:rsidRPr="008548CA">
        <w:rPr>
          <w:rStyle w:val="Char5"/>
          <w:rFonts w:hint="eastAsia"/>
          <w:rtl/>
        </w:rPr>
        <w:t>برخ</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مردم</w:t>
      </w:r>
      <w:r w:rsidRPr="008548CA">
        <w:rPr>
          <w:rStyle w:val="Char5"/>
          <w:rtl/>
        </w:rPr>
        <w:t xml:space="preserve"> </w:t>
      </w:r>
      <w:r w:rsidRPr="008548CA">
        <w:rPr>
          <w:rStyle w:val="Char5"/>
          <w:rFonts w:hint="eastAsia"/>
          <w:rtl/>
        </w:rPr>
        <w:t>صبر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‏کنند،</w:t>
      </w:r>
      <w:r w:rsidRPr="008548CA">
        <w:rPr>
          <w:rStyle w:val="Char5"/>
          <w:rtl/>
        </w:rPr>
        <w:t xml:space="preserve"> </w:t>
      </w:r>
      <w:r w:rsidRPr="008548CA">
        <w:rPr>
          <w:rStyle w:val="Char5"/>
          <w:rFonts w:hint="eastAsia"/>
          <w:rtl/>
        </w:rPr>
        <w:t>اما</w:t>
      </w:r>
      <w:r w:rsidRPr="008548CA">
        <w:rPr>
          <w:rStyle w:val="Char5"/>
          <w:rtl/>
        </w:rPr>
        <w:t xml:space="preserve"> </w:t>
      </w:r>
      <w:r w:rsidRPr="008548CA">
        <w:rPr>
          <w:rStyle w:val="Char5"/>
          <w:rFonts w:hint="eastAsia"/>
          <w:rtl/>
        </w:rPr>
        <w:t>نه</w:t>
      </w:r>
      <w:r w:rsidRPr="008548CA">
        <w:rPr>
          <w:rStyle w:val="Char5"/>
          <w:rtl/>
        </w:rPr>
        <w:t xml:space="preserve"> </w:t>
      </w:r>
      <w:r w:rsidRPr="008548CA">
        <w:rPr>
          <w:rStyle w:val="Char5"/>
          <w:rFonts w:hint="eastAsia"/>
          <w:rtl/>
        </w:rPr>
        <w:t>صبر</w:t>
      </w:r>
      <w:r w:rsidRPr="008548CA">
        <w:rPr>
          <w:rStyle w:val="Char5"/>
          <w:rtl/>
        </w:rPr>
        <w:t xml:space="preserve"> </w:t>
      </w:r>
      <w:r w:rsidRPr="008548CA">
        <w:rPr>
          <w:rStyle w:val="Char5"/>
          <w:rFonts w:hint="eastAsia"/>
          <w:rtl/>
        </w:rPr>
        <w:t>جم</w:t>
      </w:r>
      <w:r w:rsidRPr="008548CA">
        <w:rPr>
          <w:rStyle w:val="Char5"/>
          <w:rFonts w:hint="cs"/>
          <w:rtl/>
        </w:rPr>
        <w:t>ی</w:t>
      </w:r>
      <w:r w:rsidRPr="008548CA">
        <w:rPr>
          <w:rStyle w:val="Char5"/>
          <w:rFonts w:hint="eastAsia"/>
          <w:rtl/>
        </w:rPr>
        <w:t>ل</w:t>
      </w:r>
      <w:r w:rsidRPr="008548CA">
        <w:rPr>
          <w:rStyle w:val="Char5"/>
          <w:rtl/>
        </w:rPr>
        <w:t xml:space="preserve">. </w:t>
      </w:r>
      <w:r w:rsidRPr="008548CA">
        <w:rPr>
          <w:rStyle w:val="Char5"/>
          <w:rFonts w:hint="eastAsia"/>
          <w:rtl/>
        </w:rPr>
        <w:t>صبر</w:t>
      </w:r>
      <w:r w:rsidRPr="008548CA">
        <w:rPr>
          <w:rStyle w:val="Char5"/>
          <w:rtl/>
        </w:rPr>
        <w:t xml:space="preserve"> </w:t>
      </w:r>
      <w:r w:rsidRPr="008548CA">
        <w:rPr>
          <w:rStyle w:val="Char5"/>
          <w:rFonts w:hint="eastAsia"/>
          <w:rtl/>
        </w:rPr>
        <w:t>جم</w:t>
      </w:r>
      <w:r w:rsidRPr="008548CA">
        <w:rPr>
          <w:rStyle w:val="Char5"/>
          <w:rFonts w:hint="cs"/>
          <w:rtl/>
        </w:rPr>
        <w:t>ی</w:t>
      </w:r>
      <w:r w:rsidRPr="008548CA">
        <w:rPr>
          <w:rStyle w:val="Char5"/>
          <w:rFonts w:hint="eastAsia"/>
          <w:rtl/>
        </w:rPr>
        <w:t>ل</w:t>
      </w:r>
      <w:r w:rsidRPr="008548CA">
        <w:rPr>
          <w:rStyle w:val="Char5"/>
          <w:rtl/>
        </w:rPr>
        <w:t xml:space="preserve"> </w:t>
      </w:r>
      <w:r w:rsidRPr="008548CA">
        <w:rPr>
          <w:rStyle w:val="Char5"/>
          <w:rFonts w:hint="eastAsia"/>
          <w:rtl/>
        </w:rPr>
        <w:t>اظهار</w:t>
      </w:r>
      <w:r w:rsidRPr="008548CA">
        <w:rPr>
          <w:rStyle w:val="Char5"/>
          <w:rtl/>
        </w:rPr>
        <w:t xml:space="preserve"> </w:t>
      </w:r>
      <w:r w:rsidRPr="008548CA">
        <w:rPr>
          <w:rStyle w:val="Char5"/>
          <w:rFonts w:hint="eastAsia"/>
          <w:rtl/>
        </w:rPr>
        <w:t>شکا</w:t>
      </w:r>
      <w:r w:rsidRPr="008548CA">
        <w:rPr>
          <w:rStyle w:val="Char5"/>
          <w:rFonts w:hint="cs"/>
          <w:rtl/>
        </w:rPr>
        <w:t>ی</w:t>
      </w:r>
      <w:r w:rsidRPr="008548CA">
        <w:rPr>
          <w:rStyle w:val="Char5"/>
          <w:rFonts w:hint="eastAsia"/>
          <w:rtl/>
        </w:rPr>
        <w:t>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گله‏مند</w:t>
      </w:r>
      <w:r w:rsidRPr="008548CA">
        <w:rPr>
          <w:rStyle w:val="Char5"/>
          <w:rFonts w:hint="cs"/>
          <w:rtl/>
        </w:rPr>
        <w:t>ی</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غ</w:t>
      </w:r>
      <w:r w:rsidRPr="008548CA">
        <w:rPr>
          <w:rStyle w:val="Char5"/>
          <w:rFonts w:hint="cs"/>
          <w:rtl/>
        </w:rPr>
        <w:t>ی</w:t>
      </w:r>
      <w:r w:rsidRPr="008548CA">
        <w:rPr>
          <w:rStyle w:val="Char5"/>
          <w:rFonts w:hint="eastAsia"/>
          <w:rtl/>
        </w:rPr>
        <w:t>ر</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ست</w:t>
      </w:r>
      <w:r w:rsidR="00FA19BF">
        <w:rPr>
          <w:rStyle w:val="Char5"/>
          <w:rFonts w:hint="cs"/>
          <w:rtl/>
        </w:rPr>
        <w:t xml:space="preserve"> </w:t>
      </w:r>
      <w:r w:rsidR="00FA19BF">
        <w:rPr>
          <w:rStyle w:val="Char5"/>
          <w:rFonts w:cs="Traditional Arabic"/>
          <w:color w:val="000000"/>
          <w:shd w:val="clear" w:color="auto" w:fill="FFFFFF"/>
          <w:rtl/>
        </w:rPr>
        <w:t>﴿</w:t>
      </w:r>
      <w:r w:rsidR="00FA19BF" w:rsidRPr="00961C37">
        <w:rPr>
          <w:rStyle w:val="Chard"/>
          <w:rtl/>
        </w:rPr>
        <w:t xml:space="preserve">إِنَّمَآ أَشۡكُواْ بَثِّي وَحُزۡنِيٓ إِلَى </w:t>
      </w:r>
      <w:r w:rsidR="00FA19BF" w:rsidRPr="00961C37">
        <w:rPr>
          <w:rStyle w:val="Chard"/>
          <w:rFonts w:hint="cs"/>
          <w:rtl/>
        </w:rPr>
        <w:t>ٱ</w:t>
      </w:r>
      <w:r w:rsidR="00FA19BF" w:rsidRPr="00961C37">
        <w:rPr>
          <w:rStyle w:val="Chard"/>
          <w:rFonts w:hint="eastAsia"/>
          <w:rtl/>
        </w:rPr>
        <w:t>للَّهِ</w:t>
      </w:r>
      <w:r w:rsidR="00FA19BF">
        <w:rPr>
          <w:rStyle w:val="Char5"/>
          <w:rFonts w:cs="Traditional Arabic"/>
          <w:color w:val="000000"/>
          <w:shd w:val="clear" w:color="auto" w:fill="FFFFFF"/>
          <w:rtl/>
        </w:rPr>
        <w:t>﴾</w:t>
      </w:r>
      <w:r w:rsidR="00FA19BF" w:rsidRPr="00961C37">
        <w:rPr>
          <w:rStyle w:val="Chard"/>
          <w:rtl/>
        </w:rPr>
        <w:t xml:space="preserve"> </w:t>
      </w:r>
      <w:r w:rsidR="00FA19BF" w:rsidRPr="00B16E4E">
        <w:rPr>
          <w:rStyle w:val="Charc"/>
          <w:rtl/>
        </w:rPr>
        <w:t>[يوسف: 86]</w:t>
      </w:r>
      <w:r w:rsidRPr="008548CA">
        <w:rPr>
          <w:rStyle w:val="Char5"/>
          <w:rtl/>
        </w:rPr>
        <w:t xml:space="preserve"> </w:t>
      </w:r>
      <w:r w:rsidRPr="008548CA">
        <w:rPr>
          <w:rStyle w:val="Char5"/>
          <w:rFonts w:hint="eastAsia"/>
          <w:rtl/>
        </w:rPr>
        <w:t>«شرح</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اندوه</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پر</w:t>
      </w:r>
      <w:r w:rsidRPr="008548CA">
        <w:rPr>
          <w:rStyle w:val="Char5"/>
          <w:rFonts w:hint="cs"/>
          <w:rtl/>
        </w:rPr>
        <w:t>ی</w:t>
      </w:r>
      <w:r w:rsidRPr="008548CA">
        <w:rPr>
          <w:rStyle w:val="Char5"/>
          <w:rFonts w:hint="eastAsia"/>
          <w:rtl/>
        </w:rPr>
        <w:t>شان</w:t>
      </w:r>
      <w:r w:rsidRPr="008548CA">
        <w:rPr>
          <w:rStyle w:val="Char5"/>
          <w:rFonts w:hint="cs"/>
          <w:rtl/>
        </w:rPr>
        <w:t>ی</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فقط</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‏گو</w:t>
      </w:r>
      <w:r w:rsidRPr="008548CA">
        <w:rPr>
          <w:rStyle w:val="Char5"/>
          <w:rFonts w:hint="cs"/>
          <w:rtl/>
        </w:rPr>
        <w:t>ی</w:t>
      </w:r>
      <w:r w:rsidRPr="008548CA">
        <w:rPr>
          <w:rStyle w:val="Char5"/>
          <w:rFonts w:hint="eastAsia"/>
          <w:rtl/>
        </w:rPr>
        <w:t>م»</w:t>
      </w:r>
      <w:r w:rsidRPr="008548CA">
        <w:rPr>
          <w:rStyle w:val="Char5"/>
          <w:rtl/>
        </w:rPr>
        <w:t>.</w:t>
      </w:r>
    </w:p>
    <w:p w:rsidR="000B5A71" w:rsidRPr="008548CA" w:rsidRDefault="000B5A71" w:rsidP="00FA19BF">
      <w:pPr>
        <w:pStyle w:val="ListParagraph"/>
        <w:numPr>
          <w:ilvl w:val="0"/>
          <w:numId w:val="22"/>
        </w:numPr>
        <w:jc w:val="both"/>
        <w:rPr>
          <w:rStyle w:val="Char5"/>
          <w:rtl/>
        </w:rPr>
      </w:pPr>
      <w:r w:rsidRPr="008548CA">
        <w:rPr>
          <w:rStyle w:val="Char5"/>
          <w:rtl/>
        </w:rPr>
        <w:t xml:space="preserve"> </w:t>
      </w:r>
      <w:r w:rsidRPr="008548CA">
        <w:rPr>
          <w:rStyle w:val="Char5"/>
          <w:rFonts w:hint="eastAsia"/>
          <w:rtl/>
        </w:rPr>
        <w:t>کمک</w:t>
      </w:r>
      <w:r w:rsidRPr="008548CA">
        <w:rPr>
          <w:rStyle w:val="Char5"/>
          <w:rtl/>
        </w:rPr>
        <w:t xml:space="preserve"> </w:t>
      </w:r>
      <w:r w:rsidRPr="008548CA">
        <w:rPr>
          <w:rStyle w:val="Char5"/>
          <w:rFonts w:hint="eastAsia"/>
          <w:rtl/>
        </w:rPr>
        <w:t>خواستن</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پناه</w:t>
      </w:r>
      <w:r w:rsidRPr="008548CA">
        <w:rPr>
          <w:rStyle w:val="Char5"/>
          <w:rtl/>
        </w:rPr>
        <w:t xml:space="preserve"> </w:t>
      </w:r>
      <w:r w:rsidRPr="008548CA">
        <w:rPr>
          <w:rStyle w:val="Char5"/>
          <w:rFonts w:hint="eastAsia"/>
          <w:rtl/>
        </w:rPr>
        <w:t>جستن</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موس</w:t>
      </w:r>
      <w:r w:rsidRPr="008548CA">
        <w:rPr>
          <w:rStyle w:val="Char5"/>
          <w:rFonts w:hint="cs"/>
          <w:rtl/>
        </w:rPr>
        <w:t>ی</w:t>
      </w:r>
      <w:r w:rsidR="003C11AD">
        <w:rPr>
          <w:rStyle w:val="Char5"/>
          <w:rFonts w:cs="CTraditional Arabic" w:hint="cs"/>
          <w:rtl/>
        </w:rPr>
        <w:t>÷</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قومش</w:t>
      </w:r>
      <w:r w:rsidRPr="008548CA">
        <w:rPr>
          <w:rStyle w:val="Char5"/>
          <w:rtl/>
        </w:rPr>
        <w:t xml:space="preserve"> </w:t>
      </w:r>
      <w:r w:rsidRPr="008548CA">
        <w:rPr>
          <w:rStyle w:val="Char5"/>
          <w:rFonts w:hint="eastAsia"/>
          <w:rtl/>
        </w:rPr>
        <w:t>گفت</w:t>
      </w:r>
      <w:r w:rsidRPr="008548CA">
        <w:rPr>
          <w:rStyle w:val="Char5"/>
          <w:rtl/>
        </w:rPr>
        <w:t>:</w:t>
      </w:r>
      <w:r w:rsidR="00FA19BF">
        <w:rPr>
          <w:rStyle w:val="Char5"/>
          <w:rFonts w:hint="cs"/>
          <w:rtl/>
        </w:rPr>
        <w:t xml:space="preserve"> </w:t>
      </w:r>
      <w:r w:rsidR="00FA19BF">
        <w:rPr>
          <w:rStyle w:val="Char5"/>
          <w:rFonts w:cs="Traditional Arabic"/>
          <w:color w:val="000000"/>
          <w:shd w:val="clear" w:color="auto" w:fill="FFFFFF"/>
          <w:rtl/>
        </w:rPr>
        <w:t>﴿</w:t>
      </w:r>
      <w:r w:rsidR="00FA19BF" w:rsidRPr="00961C37">
        <w:rPr>
          <w:rStyle w:val="Chard"/>
          <w:rtl/>
        </w:rPr>
        <w:t xml:space="preserve">إِنَّ </w:t>
      </w:r>
      <w:r w:rsidR="00FA19BF" w:rsidRPr="00961C37">
        <w:rPr>
          <w:rStyle w:val="Chard"/>
          <w:rFonts w:hint="cs"/>
          <w:rtl/>
        </w:rPr>
        <w:t>ٱ</w:t>
      </w:r>
      <w:r w:rsidR="00FA19BF" w:rsidRPr="00961C37">
        <w:rPr>
          <w:rStyle w:val="Chard"/>
          <w:rFonts w:hint="eastAsia"/>
          <w:rtl/>
        </w:rPr>
        <w:t>لۡأَرۡضَ</w:t>
      </w:r>
      <w:r w:rsidR="00FA19BF" w:rsidRPr="00961C37">
        <w:rPr>
          <w:rStyle w:val="Chard"/>
          <w:rtl/>
        </w:rPr>
        <w:t xml:space="preserve"> لِلَّهِ يُورِثُهَا مَن يَشَآءُ مِنۡ عِبَادِهِ</w:t>
      </w:r>
      <w:r w:rsidR="00FA19BF" w:rsidRPr="00961C37">
        <w:rPr>
          <w:rStyle w:val="Chard"/>
          <w:rFonts w:hint="cs"/>
          <w:rtl/>
        </w:rPr>
        <w:t>ۦۖ</w:t>
      </w:r>
      <w:r w:rsidR="00FA19BF" w:rsidRPr="00961C37">
        <w:rPr>
          <w:rStyle w:val="Chard"/>
          <w:rtl/>
        </w:rPr>
        <w:t xml:space="preserve"> وَ</w:t>
      </w:r>
      <w:r w:rsidR="00FA19BF" w:rsidRPr="00961C37">
        <w:rPr>
          <w:rStyle w:val="Chard"/>
          <w:rFonts w:hint="cs"/>
          <w:rtl/>
        </w:rPr>
        <w:t>ٱ</w:t>
      </w:r>
      <w:r w:rsidR="00FA19BF" w:rsidRPr="00961C37">
        <w:rPr>
          <w:rStyle w:val="Chard"/>
          <w:rFonts w:hint="eastAsia"/>
          <w:rtl/>
        </w:rPr>
        <w:t>لۡعَٰقِبَةُ</w:t>
      </w:r>
      <w:r w:rsidR="00FA19BF" w:rsidRPr="00961C37">
        <w:rPr>
          <w:rStyle w:val="Chard"/>
          <w:rtl/>
        </w:rPr>
        <w:t xml:space="preserve"> لِلۡمُتَّقِينَ</w:t>
      </w:r>
      <w:r w:rsidR="00FA19BF">
        <w:rPr>
          <w:rStyle w:val="Char5"/>
          <w:rFonts w:cs="Traditional Arabic"/>
          <w:color w:val="000000"/>
          <w:shd w:val="clear" w:color="auto" w:fill="FFFFFF"/>
          <w:rtl/>
        </w:rPr>
        <w:t>﴾</w:t>
      </w:r>
      <w:r w:rsidR="00FA19BF" w:rsidRPr="00961C37">
        <w:rPr>
          <w:rStyle w:val="Chard"/>
          <w:rtl/>
        </w:rPr>
        <w:t xml:space="preserve"> </w:t>
      </w:r>
      <w:r w:rsidR="00FA19BF" w:rsidRPr="00B16E4E">
        <w:rPr>
          <w:rStyle w:val="Charc"/>
          <w:rtl/>
        </w:rPr>
        <w:t>[الأعراف: 128]</w:t>
      </w:r>
      <w:r w:rsidR="003C11AD">
        <w:rPr>
          <w:rStyle w:val="Char5"/>
          <w:rFonts w:hint="cs"/>
          <w:rtl/>
        </w:rPr>
        <w:t xml:space="preserve"> </w:t>
      </w:r>
      <w:r w:rsidRPr="008548CA">
        <w:rPr>
          <w:rStyle w:val="Char5"/>
          <w:rFonts w:hint="eastAsia"/>
          <w:rtl/>
        </w:rPr>
        <w:t>«زم</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خداست،</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به</w:t>
      </w:r>
      <w:r w:rsidR="00792543">
        <w:rPr>
          <w:rStyle w:val="Char5"/>
          <w:rtl/>
        </w:rPr>
        <w:t xml:space="preserve"> هرکس </w:t>
      </w:r>
      <w:r w:rsidRPr="008548CA">
        <w:rPr>
          <w:rStyle w:val="Char5"/>
          <w:rFonts w:hint="eastAsia"/>
          <w:rtl/>
        </w:rPr>
        <w:t>بخواهد</w:t>
      </w:r>
      <w:r w:rsidRPr="008548CA">
        <w:rPr>
          <w:rStyle w:val="Char5"/>
          <w:rtl/>
        </w:rPr>
        <w:t xml:space="preserve"> </w:t>
      </w:r>
      <w:r w:rsidRPr="008548CA">
        <w:rPr>
          <w:rStyle w:val="Char5"/>
          <w:rFonts w:hint="eastAsia"/>
          <w:rtl/>
        </w:rPr>
        <w:t>وا</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‏گذارد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آ</w:t>
      </w:r>
      <w:r w:rsidRPr="008548CA">
        <w:rPr>
          <w:rStyle w:val="Char5"/>
          <w:rFonts w:hint="cs"/>
          <w:rtl/>
        </w:rPr>
        <w:t>ی</w:t>
      </w:r>
      <w:r w:rsidRPr="008548CA">
        <w:rPr>
          <w:rStyle w:val="Char5"/>
          <w:rFonts w:hint="eastAsia"/>
          <w:rtl/>
        </w:rPr>
        <w:t>نده</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پره</w:t>
      </w:r>
      <w:r w:rsidRPr="008548CA">
        <w:rPr>
          <w:rStyle w:val="Char5"/>
          <w:rFonts w:hint="cs"/>
          <w:rtl/>
        </w:rPr>
        <w:t>ی</w:t>
      </w:r>
      <w:r w:rsidRPr="008548CA">
        <w:rPr>
          <w:rStyle w:val="Char5"/>
          <w:rFonts w:hint="eastAsia"/>
          <w:rtl/>
        </w:rPr>
        <w:t>زگاران</w:t>
      </w:r>
      <w:r w:rsidRPr="008548CA">
        <w:rPr>
          <w:rStyle w:val="Char5"/>
          <w:rtl/>
        </w:rPr>
        <w:t xml:space="preserve"> </w:t>
      </w:r>
      <w:r w:rsidRPr="008548CA">
        <w:rPr>
          <w:rStyle w:val="Char5"/>
          <w:rFonts w:hint="eastAsia"/>
          <w:rtl/>
        </w:rPr>
        <w:t>است»</w:t>
      </w:r>
      <w:r w:rsidRPr="008548CA">
        <w:rPr>
          <w:rStyle w:val="Char5"/>
          <w:rtl/>
        </w:rPr>
        <w:t>.</w:t>
      </w:r>
    </w:p>
    <w:p w:rsidR="000B5A71" w:rsidRPr="008548CA" w:rsidRDefault="000B5A71" w:rsidP="00FA19BF">
      <w:pPr>
        <w:ind w:firstLine="284"/>
        <w:jc w:val="both"/>
        <w:rPr>
          <w:rStyle w:val="Char5"/>
          <w:rtl/>
        </w:rPr>
      </w:pP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w:t>
      </w:r>
      <w:r w:rsidRPr="008548CA">
        <w:rPr>
          <w:rStyle w:val="Char5"/>
          <w:rFonts w:hint="eastAsia"/>
          <w:rtl/>
        </w:rPr>
        <w:t>ان</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از</w:t>
      </w:r>
      <w:r w:rsidRPr="008548CA">
        <w:rPr>
          <w:rStyle w:val="Char5"/>
          <w:rtl/>
        </w:rPr>
        <w:t xml:space="preserve"> </w:t>
      </w:r>
      <w:r w:rsidRPr="008548CA">
        <w:rPr>
          <w:rStyle w:val="Char5"/>
          <w:rFonts w:hint="eastAsia"/>
          <w:rtl/>
        </w:rPr>
        <w:t>شد</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کمک</w:t>
      </w:r>
      <w:r w:rsidRPr="008548CA">
        <w:rPr>
          <w:rStyle w:val="Char5"/>
          <w:rtl/>
        </w:rPr>
        <w:t xml:space="preserve"> </w:t>
      </w:r>
      <w:r w:rsidRPr="008548CA">
        <w:rPr>
          <w:rStyle w:val="Char5"/>
          <w:rFonts w:hint="eastAsia"/>
          <w:rtl/>
        </w:rPr>
        <w:t>خواه</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دارند،</w:t>
      </w:r>
      <w:r w:rsidRPr="008548CA">
        <w:rPr>
          <w:rStyle w:val="Char5"/>
          <w:rtl/>
        </w:rPr>
        <w:t xml:space="preserve"> </w:t>
      </w:r>
      <w:r w:rsidRPr="008548CA">
        <w:rPr>
          <w:rStyle w:val="Char5"/>
          <w:rFonts w:hint="eastAsia"/>
          <w:rtl/>
        </w:rPr>
        <w:t>لذا</w:t>
      </w:r>
      <w:r w:rsidRPr="008548CA">
        <w:rPr>
          <w:rStyle w:val="Char5"/>
          <w:rtl/>
        </w:rPr>
        <w:t xml:space="preserve"> </w:t>
      </w:r>
      <w:r w:rsidRPr="008548CA">
        <w:rPr>
          <w:rStyle w:val="Char5"/>
          <w:rFonts w:hint="eastAsia"/>
          <w:rtl/>
        </w:rPr>
        <w:t>توکل</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cs"/>
          <w:rtl/>
        </w:rPr>
        <w:t>ی</w:t>
      </w:r>
      <w:r w:rsidRPr="008548CA">
        <w:rPr>
          <w:rStyle w:val="Char5"/>
          <w:rFonts w:hint="eastAsia"/>
          <w:rtl/>
        </w:rPr>
        <w:t>ار</w:t>
      </w:r>
      <w:r w:rsidRPr="008548CA">
        <w:rPr>
          <w:rStyle w:val="Char5"/>
          <w:rFonts w:hint="cs"/>
          <w:rtl/>
        </w:rPr>
        <w:t>ی</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همراه</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w:t>
      </w:r>
      <w:r w:rsidRPr="00FA19BF">
        <w:rPr>
          <w:rStyle w:val="Char5"/>
          <w:rFonts w:cs="Traditional Arabic" w:hint="eastAsia"/>
          <w:color w:val="000000"/>
          <w:rtl/>
        </w:rPr>
        <w:t>آورد</w:t>
      </w:r>
      <w:r w:rsidR="00FA19BF">
        <w:rPr>
          <w:rStyle w:val="Char5"/>
          <w:rFonts w:cs="Traditional Arabic"/>
          <w:color w:val="000000"/>
          <w:shd w:val="clear" w:color="auto" w:fill="FFFFFF"/>
          <w:rtl/>
        </w:rPr>
        <w:t>﴿</w:t>
      </w:r>
      <w:r w:rsidR="00FA19BF" w:rsidRPr="00961C37">
        <w:rPr>
          <w:rStyle w:val="Chard"/>
          <w:rFonts w:hint="cs"/>
          <w:rtl/>
        </w:rPr>
        <w:t>ٱ</w:t>
      </w:r>
      <w:r w:rsidR="00FA19BF" w:rsidRPr="00961C37">
        <w:rPr>
          <w:rStyle w:val="Chard"/>
          <w:rFonts w:hint="eastAsia"/>
          <w:rtl/>
        </w:rPr>
        <w:t>لَّذِينَ</w:t>
      </w:r>
      <w:r w:rsidR="00FA19BF" w:rsidRPr="00961C37">
        <w:rPr>
          <w:rStyle w:val="Chard"/>
          <w:rtl/>
        </w:rPr>
        <w:t xml:space="preserve"> صَبَرُواْ وَعَلَىٰ رَبِّهِمۡ يَتَوَكَّلُونَ٤٢</w:t>
      </w:r>
      <w:r w:rsidR="00FA19BF">
        <w:rPr>
          <w:rStyle w:val="Char5"/>
          <w:rFonts w:cs="Traditional Arabic"/>
          <w:color w:val="000000"/>
          <w:shd w:val="clear" w:color="auto" w:fill="FFFFFF"/>
          <w:rtl/>
        </w:rPr>
        <w:t>﴾</w:t>
      </w:r>
      <w:r w:rsidR="00FA19BF" w:rsidRPr="00961C37">
        <w:rPr>
          <w:rStyle w:val="Chard"/>
          <w:rtl/>
        </w:rPr>
        <w:t xml:space="preserve"> </w:t>
      </w:r>
      <w:r w:rsidR="00FA19BF" w:rsidRPr="00B16E4E">
        <w:rPr>
          <w:rStyle w:val="Charc"/>
          <w:rtl/>
        </w:rPr>
        <w:t>[النحل: 42]</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آنان</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صابرند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پروردگارشان</w:t>
      </w:r>
      <w:r w:rsidRPr="008548CA">
        <w:rPr>
          <w:rStyle w:val="Char5"/>
          <w:rtl/>
        </w:rPr>
        <w:t xml:space="preserve"> </w:t>
      </w:r>
      <w:r w:rsidRPr="008548CA">
        <w:rPr>
          <w:rStyle w:val="Char5"/>
          <w:rFonts w:hint="eastAsia"/>
          <w:rtl/>
        </w:rPr>
        <w:t>توکل</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‏کنند»</w:t>
      </w:r>
    </w:p>
    <w:p w:rsidR="000B5A71" w:rsidRPr="008548CA" w:rsidRDefault="000B5A71" w:rsidP="006D4A60">
      <w:pPr>
        <w:pStyle w:val="ListParagraph"/>
        <w:numPr>
          <w:ilvl w:val="0"/>
          <w:numId w:val="22"/>
        </w:numPr>
        <w:jc w:val="both"/>
        <w:rPr>
          <w:rStyle w:val="Char5"/>
          <w:rtl/>
        </w:rPr>
      </w:pP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مان</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قضا</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قدر</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بزرگتر</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اسباب</w:t>
      </w:r>
      <w:r w:rsidRPr="008548CA">
        <w:rPr>
          <w:rStyle w:val="Char5"/>
          <w:rFonts w:hint="cs"/>
          <w:rtl/>
        </w:rPr>
        <w:t>ی</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انسان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داشتن</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cs"/>
          <w:rtl/>
        </w:rPr>
        <w:t>ی</w:t>
      </w:r>
      <w:r w:rsidRPr="008548CA">
        <w:rPr>
          <w:rStyle w:val="Char5"/>
          <w:rFonts w:hint="eastAsia"/>
          <w:rtl/>
        </w:rPr>
        <w:t>ار</w:t>
      </w:r>
      <w:r w:rsidRPr="008548CA">
        <w:rPr>
          <w:rStyle w:val="Char5"/>
          <w:rFonts w:hint="cs"/>
          <w:rtl/>
        </w:rPr>
        <w:t>ی</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‏رساند</w:t>
      </w:r>
      <w:r w:rsidRPr="008548CA">
        <w:rPr>
          <w:rStyle w:val="Char5"/>
          <w:rtl/>
        </w:rPr>
        <w:t xml:space="preserve">. </w:t>
      </w:r>
      <w:r w:rsidRPr="008548CA">
        <w:rPr>
          <w:rStyle w:val="Char5"/>
          <w:rFonts w:hint="eastAsia"/>
          <w:rtl/>
        </w:rPr>
        <w:t>بنده</w:t>
      </w:r>
      <w:r w:rsidRPr="008548CA">
        <w:rPr>
          <w:rStyle w:val="Char5"/>
          <w:rtl/>
        </w:rPr>
        <w:t xml:space="preserve"> </w:t>
      </w:r>
      <w:r w:rsidRPr="008548CA">
        <w:rPr>
          <w:rStyle w:val="Char5"/>
          <w:rFonts w:hint="eastAsia"/>
          <w:rtl/>
        </w:rPr>
        <w:t>با</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بداند</w:t>
      </w:r>
      <w:r w:rsidRPr="008548CA">
        <w:rPr>
          <w:rStyle w:val="Char5"/>
          <w:rtl/>
        </w:rPr>
        <w:t xml:space="preserve"> </w:t>
      </w:r>
      <w:r w:rsidRPr="008548CA">
        <w:rPr>
          <w:rStyle w:val="Char5"/>
          <w:rFonts w:hint="eastAsia"/>
          <w:rtl/>
        </w:rPr>
        <w:t>قضا</w:t>
      </w:r>
      <w:r w:rsidRPr="008548CA">
        <w:rPr>
          <w:rStyle w:val="Char5"/>
          <w:rFonts w:hint="cs"/>
          <w:rtl/>
        </w:rPr>
        <w:t>ی</w:t>
      </w:r>
      <w:r w:rsidRPr="008548CA">
        <w:rPr>
          <w:rStyle w:val="Char5"/>
          <w:rtl/>
        </w:rPr>
        <w:t xml:space="preserve"> </w:t>
      </w:r>
      <w:r w:rsidRPr="008548CA">
        <w:rPr>
          <w:rStyle w:val="Char5"/>
          <w:rFonts w:hint="eastAsia"/>
          <w:rtl/>
        </w:rPr>
        <w:t>اله</w:t>
      </w:r>
      <w:r w:rsidRPr="008548CA">
        <w:rPr>
          <w:rStyle w:val="Char5"/>
          <w:rFonts w:hint="cs"/>
          <w:rtl/>
        </w:rPr>
        <w:t>ی</w:t>
      </w:r>
      <w:r w:rsidRPr="008548CA">
        <w:rPr>
          <w:rStyle w:val="Char5"/>
          <w:rtl/>
        </w:rPr>
        <w:t xml:space="preserve"> </w:t>
      </w:r>
      <w:r w:rsidRPr="008548CA">
        <w:rPr>
          <w:rStyle w:val="Char5"/>
          <w:rFonts w:hint="eastAsia"/>
          <w:rtl/>
        </w:rPr>
        <w:t>کارگر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‏افتد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لازم</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هر</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مقدر</w:t>
      </w:r>
      <w:r w:rsidRPr="008548CA">
        <w:rPr>
          <w:rStyle w:val="Char5"/>
          <w:rtl/>
        </w:rPr>
        <w:t xml:space="preserve"> </w:t>
      </w:r>
      <w:r w:rsidRPr="008548CA">
        <w:rPr>
          <w:rStyle w:val="Char5"/>
          <w:rFonts w:hint="eastAsia"/>
          <w:rtl/>
        </w:rPr>
        <w:t>کند</w:t>
      </w:r>
      <w:r w:rsidRPr="008548CA">
        <w:rPr>
          <w:rStyle w:val="Char5"/>
          <w:rtl/>
        </w:rPr>
        <w:t xml:space="preserve"> </w:t>
      </w:r>
      <w:r w:rsidRPr="008548CA">
        <w:rPr>
          <w:rStyle w:val="Char5"/>
          <w:rFonts w:hint="eastAsia"/>
          <w:rtl/>
        </w:rPr>
        <w:t>تسل</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شود</w:t>
      </w:r>
      <w:r w:rsidR="006D4A60">
        <w:rPr>
          <w:rStyle w:val="Char5"/>
          <w:rFonts w:hint="cs"/>
          <w:rtl/>
        </w:rPr>
        <w:t xml:space="preserve"> </w:t>
      </w:r>
      <w:r w:rsidR="006D4A60">
        <w:rPr>
          <w:rStyle w:val="Char5"/>
          <w:rFonts w:cs="Traditional Arabic"/>
          <w:color w:val="000000"/>
          <w:shd w:val="clear" w:color="auto" w:fill="FFFFFF"/>
          <w:rtl/>
        </w:rPr>
        <w:t>﴿</w:t>
      </w:r>
      <w:r w:rsidR="006D4A60" w:rsidRPr="00961C37">
        <w:rPr>
          <w:rStyle w:val="Chard"/>
          <w:rtl/>
        </w:rPr>
        <w:t xml:space="preserve">مَآ أَصَابَ مِن مُّصِيبَةٖ فِي </w:t>
      </w:r>
      <w:r w:rsidR="006D4A60" w:rsidRPr="00961C37">
        <w:rPr>
          <w:rStyle w:val="Chard"/>
          <w:rFonts w:hint="cs"/>
          <w:rtl/>
        </w:rPr>
        <w:t>ٱ</w:t>
      </w:r>
      <w:r w:rsidR="006D4A60" w:rsidRPr="00961C37">
        <w:rPr>
          <w:rStyle w:val="Chard"/>
          <w:rFonts w:hint="eastAsia"/>
          <w:rtl/>
        </w:rPr>
        <w:t>لۡأَرۡضِ</w:t>
      </w:r>
      <w:r w:rsidR="006D4A60" w:rsidRPr="00961C37">
        <w:rPr>
          <w:rStyle w:val="Chard"/>
          <w:rtl/>
        </w:rPr>
        <w:t xml:space="preserve"> وَلَا فِيٓ أَنفُسِكُمۡ إِلَّا فِي كِتَٰبٖ مِّن قَبۡلِ أَن نَّبۡرَأَهَآ</w:t>
      </w:r>
      <w:r w:rsidR="006D4A60">
        <w:rPr>
          <w:rStyle w:val="Char5"/>
          <w:rFonts w:cs="Traditional Arabic"/>
          <w:color w:val="000000"/>
          <w:shd w:val="clear" w:color="auto" w:fill="FFFFFF"/>
          <w:rtl/>
        </w:rPr>
        <w:t>﴾</w:t>
      </w:r>
      <w:r w:rsidR="006D4A60" w:rsidRPr="00961C37">
        <w:rPr>
          <w:rStyle w:val="Chard"/>
          <w:rtl/>
        </w:rPr>
        <w:t xml:space="preserve"> </w:t>
      </w:r>
      <w:r w:rsidR="006D4A60" w:rsidRPr="00B16E4E">
        <w:rPr>
          <w:rStyle w:val="Charc"/>
          <w:rtl/>
        </w:rPr>
        <w:t>[الحديد: 22]</w:t>
      </w:r>
      <w:r w:rsidR="006D4A60" w:rsidRPr="008548CA">
        <w:rPr>
          <w:rStyle w:val="Char5"/>
          <w:rFonts w:hint="eastAsia"/>
          <w:rtl/>
        </w:rPr>
        <w:t xml:space="preserve"> </w:t>
      </w:r>
      <w:r w:rsidRPr="008548CA">
        <w:rPr>
          <w:rStyle w:val="Char5"/>
          <w:rFonts w:hint="eastAsia"/>
          <w:rtl/>
        </w:rPr>
        <w:t>«ه</w:t>
      </w:r>
      <w:r w:rsidRPr="008548CA">
        <w:rPr>
          <w:rStyle w:val="Char5"/>
          <w:rFonts w:hint="cs"/>
          <w:rtl/>
        </w:rPr>
        <w:t>ی</w:t>
      </w:r>
      <w:r w:rsidRPr="008548CA">
        <w:rPr>
          <w:rStyle w:val="Char5"/>
          <w:rFonts w:hint="eastAsia"/>
          <w:rtl/>
        </w:rPr>
        <w:t>چ</w:t>
      </w:r>
      <w:r w:rsidRPr="008548CA">
        <w:rPr>
          <w:rStyle w:val="Char5"/>
          <w:rtl/>
        </w:rPr>
        <w:t xml:space="preserve"> </w:t>
      </w:r>
      <w:r w:rsidRPr="008548CA">
        <w:rPr>
          <w:rStyle w:val="Char5"/>
          <w:rFonts w:hint="eastAsia"/>
          <w:rtl/>
        </w:rPr>
        <w:t>مص</w:t>
      </w:r>
      <w:r w:rsidRPr="008548CA">
        <w:rPr>
          <w:rStyle w:val="Char5"/>
          <w:rFonts w:hint="cs"/>
          <w:rtl/>
        </w:rPr>
        <w:t>ی</w:t>
      </w:r>
      <w:r w:rsidRPr="008548CA">
        <w:rPr>
          <w:rStyle w:val="Char5"/>
          <w:rFonts w:hint="eastAsia"/>
          <w:rtl/>
        </w:rPr>
        <w:t>بت</w:t>
      </w:r>
      <w:r w:rsidRPr="008548CA">
        <w:rPr>
          <w:rStyle w:val="Char5"/>
          <w:rFonts w:hint="cs"/>
          <w:rtl/>
        </w:rPr>
        <w:t>ی</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زم</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وجود</w:t>
      </w:r>
      <w:r w:rsidRPr="008548CA">
        <w:rPr>
          <w:rStyle w:val="Char5"/>
          <w:rtl/>
        </w:rPr>
        <w:t xml:space="preserve"> </w:t>
      </w:r>
      <w:r w:rsidRPr="008548CA">
        <w:rPr>
          <w:rStyle w:val="Char5"/>
          <w:rFonts w:hint="eastAsia"/>
          <w:rtl/>
        </w:rPr>
        <w:t>شما</w:t>
      </w:r>
      <w:r w:rsidRPr="008548CA">
        <w:rPr>
          <w:rStyle w:val="Char5"/>
          <w:rtl/>
        </w:rPr>
        <w:t xml:space="preserve"> </w:t>
      </w:r>
      <w:r w:rsidRPr="008548CA">
        <w:rPr>
          <w:rStyle w:val="Char5"/>
          <w:rFonts w:hint="eastAsia"/>
          <w:rtl/>
        </w:rPr>
        <w:t>رو</w:t>
      </w:r>
      <w:r w:rsidRPr="008548CA">
        <w:rPr>
          <w:rStyle w:val="Char5"/>
          <w:rFonts w:hint="cs"/>
          <w:rtl/>
        </w:rPr>
        <w:t>ی</w:t>
      </w:r>
      <w:r w:rsidRPr="008548CA">
        <w:rPr>
          <w:rStyle w:val="Char5"/>
          <w:rtl/>
        </w:rPr>
        <w:t xml:space="preserve"> </w:t>
      </w:r>
      <w:r w:rsidRPr="008548CA">
        <w:rPr>
          <w:rStyle w:val="Char5"/>
          <w:rFonts w:hint="eastAsia"/>
          <w:rtl/>
        </w:rPr>
        <w:t>نخواهد</w:t>
      </w:r>
      <w:r w:rsidRPr="008548CA">
        <w:rPr>
          <w:rStyle w:val="Char5"/>
          <w:rtl/>
        </w:rPr>
        <w:t xml:space="preserve"> </w:t>
      </w:r>
      <w:r w:rsidRPr="008548CA">
        <w:rPr>
          <w:rStyle w:val="Char5"/>
          <w:rFonts w:hint="eastAsia"/>
          <w:rtl/>
        </w:rPr>
        <w:t>داد</w:t>
      </w:r>
      <w:r w:rsidRPr="008548CA">
        <w:rPr>
          <w:rStyle w:val="Char5"/>
          <w:rtl/>
        </w:rPr>
        <w:t xml:space="preserve"> </w:t>
      </w:r>
      <w:r w:rsidRPr="008548CA">
        <w:rPr>
          <w:rStyle w:val="Char5"/>
          <w:rFonts w:hint="eastAsia"/>
          <w:rtl/>
        </w:rPr>
        <w:t>مگر</w:t>
      </w:r>
      <w:r w:rsidRPr="008548CA">
        <w:rPr>
          <w:rStyle w:val="Char5"/>
          <w:rtl/>
        </w:rPr>
        <w:t xml:space="preserve"> </w:t>
      </w:r>
      <w:r w:rsidRPr="008548CA">
        <w:rPr>
          <w:rStyle w:val="Char5"/>
          <w:rFonts w:hint="eastAsia"/>
          <w:rtl/>
        </w:rPr>
        <w:t>آنکه</w:t>
      </w:r>
      <w:r w:rsidRPr="008548CA">
        <w:rPr>
          <w:rStyle w:val="Char5"/>
          <w:rtl/>
        </w:rPr>
        <w:t xml:space="preserve"> </w:t>
      </w:r>
      <w:r w:rsidRPr="008548CA">
        <w:rPr>
          <w:rStyle w:val="Char5"/>
          <w:rFonts w:hint="eastAsia"/>
          <w:rtl/>
        </w:rPr>
        <w:t>قبل</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دا</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کتاب</w:t>
      </w:r>
      <w:r w:rsidRPr="008548CA">
        <w:rPr>
          <w:rStyle w:val="Char5"/>
          <w:rFonts w:hint="cs"/>
          <w:rtl/>
        </w:rPr>
        <w:t>ی</w:t>
      </w:r>
      <w:r w:rsidRPr="008548CA">
        <w:rPr>
          <w:rStyle w:val="Char5"/>
          <w:rtl/>
        </w:rPr>
        <w:t xml:space="preserve"> </w:t>
      </w:r>
      <w:r w:rsidRPr="008548CA">
        <w:rPr>
          <w:rStyle w:val="Char5"/>
          <w:rFonts w:hint="eastAsia"/>
          <w:rtl/>
        </w:rPr>
        <w:t>رقم</w:t>
      </w:r>
      <w:r w:rsidRPr="008548CA">
        <w:rPr>
          <w:rStyle w:val="Char5"/>
          <w:rtl/>
        </w:rPr>
        <w:t xml:space="preserve"> </w:t>
      </w:r>
      <w:r w:rsidRPr="008548CA">
        <w:rPr>
          <w:rStyle w:val="Char5"/>
          <w:rFonts w:hint="eastAsia"/>
          <w:rtl/>
        </w:rPr>
        <w:t>خورده</w:t>
      </w:r>
      <w:r w:rsidRPr="008548CA">
        <w:rPr>
          <w:rStyle w:val="Char5"/>
          <w:rtl/>
        </w:rPr>
        <w:t xml:space="preserve"> </w:t>
      </w:r>
      <w:r w:rsidRPr="008548CA">
        <w:rPr>
          <w:rStyle w:val="Char5"/>
          <w:rFonts w:hint="eastAsia"/>
          <w:rtl/>
        </w:rPr>
        <w:t>است»</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با</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بداند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ناشک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‏تاب</w:t>
      </w:r>
      <w:r w:rsidRPr="008548CA">
        <w:rPr>
          <w:rStyle w:val="Char5"/>
          <w:rFonts w:hint="cs"/>
          <w:rtl/>
        </w:rPr>
        <w:t>ی</w:t>
      </w:r>
      <w:r w:rsidRPr="008548CA">
        <w:rPr>
          <w:rStyle w:val="Char5"/>
          <w:rFonts w:hint="eastAsia"/>
          <w:rtl/>
        </w:rPr>
        <w:t>،</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‏قرار</w:t>
      </w:r>
      <w:r w:rsidRPr="008548CA">
        <w:rPr>
          <w:rStyle w:val="Char5"/>
          <w:rFonts w:hint="cs"/>
          <w:rtl/>
        </w:rPr>
        <w:t>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انزجار،</w:t>
      </w:r>
      <w:r w:rsidRPr="008548CA">
        <w:rPr>
          <w:rStyle w:val="Char5"/>
          <w:rtl/>
        </w:rPr>
        <w:t xml:space="preserve"> </w:t>
      </w:r>
      <w:r w:rsidRPr="008548CA">
        <w:rPr>
          <w:rStyle w:val="Char5"/>
          <w:rFonts w:hint="eastAsia"/>
          <w:rtl/>
        </w:rPr>
        <w:t>اعتراض</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گله‏مند</w:t>
      </w:r>
      <w:r w:rsidRPr="008548CA">
        <w:rPr>
          <w:rStyle w:val="Char5"/>
          <w:rFonts w:hint="cs"/>
          <w:rtl/>
        </w:rPr>
        <w:t>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سود</w:t>
      </w:r>
      <w:r w:rsidRPr="008548CA">
        <w:rPr>
          <w:rStyle w:val="Char5"/>
          <w:rFonts w:hint="cs"/>
          <w:rtl/>
        </w:rPr>
        <w:t>ی</w:t>
      </w:r>
      <w:r w:rsidRPr="008548CA">
        <w:rPr>
          <w:rStyle w:val="Char5"/>
          <w:rtl/>
        </w:rPr>
        <w:t xml:space="preserve"> </w:t>
      </w:r>
      <w:r w:rsidRPr="008548CA">
        <w:rPr>
          <w:rStyle w:val="Char5"/>
          <w:rFonts w:hint="eastAsia"/>
          <w:rtl/>
        </w:rPr>
        <w:t>ندارد،</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آنچه</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دست</w:t>
      </w:r>
      <w:r w:rsidRPr="008548CA">
        <w:rPr>
          <w:rStyle w:val="Char5"/>
          <w:rtl/>
        </w:rPr>
        <w:t xml:space="preserve"> </w:t>
      </w:r>
      <w:r w:rsidRPr="008548CA">
        <w:rPr>
          <w:rStyle w:val="Char5"/>
          <w:rFonts w:hint="eastAsia"/>
          <w:rtl/>
        </w:rPr>
        <w:t>داده،</w:t>
      </w:r>
      <w:r w:rsidRPr="008548CA">
        <w:rPr>
          <w:rStyle w:val="Char5"/>
          <w:rtl/>
        </w:rPr>
        <w:t xml:space="preserve"> </w:t>
      </w:r>
      <w:r w:rsidRPr="008548CA">
        <w:rPr>
          <w:rStyle w:val="Char5"/>
          <w:rFonts w:hint="eastAsia"/>
          <w:rtl/>
        </w:rPr>
        <w:t>چ</w:t>
      </w:r>
      <w:r w:rsidRPr="008548CA">
        <w:rPr>
          <w:rStyle w:val="Char5"/>
          <w:rFonts w:hint="cs"/>
          <w:rtl/>
        </w:rPr>
        <w:t>ی</w:t>
      </w:r>
      <w:r w:rsidRPr="008548CA">
        <w:rPr>
          <w:rStyle w:val="Char5"/>
          <w:rFonts w:hint="eastAsia"/>
          <w:rtl/>
        </w:rPr>
        <w:t>ز</w:t>
      </w:r>
      <w:r w:rsidRPr="008548CA">
        <w:rPr>
          <w:rStyle w:val="Char5"/>
          <w:rFonts w:hint="cs"/>
          <w:rtl/>
        </w:rPr>
        <w:t>ی</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باز</w:t>
      </w:r>
      <w:r w:rsidRPr="008548CA">
        <w:rPr>
          <w:rStyle w:val="Char5"/>
          <w:rtl/>
        </w:rPr>
        <w:t xml:space="preserve"> </w:t>
      </w:r>
      <w:r w:rsidRPr="008548CA">
        <w:rPr>
          <w:rStyle w:val="Char5"/>
          <w:rFonts w:hint="eastAsia"/>
          <w:rtl/>
        </w:rPr>
        <w:t>نم</w:t>
      </w:r>
      <w:r w:rsidRPr="008548CA">
        <w:rPr>
          <w:rStyle w:val="Char5"/>
          <w:rFonts w:hint="cs"/>
          <w:rtl/>
        </w:rPr>
        <w:t>ی</w:t>
      </w:r>
      <w:r w:rsidRPr="008548CA">
        <w:rPr>
          <w:rStyle w:val="Char5"/>
          <w:rFonts w:hint="eastAsia"/>
          <w:rtl/>
        </w:rPr>
        <w:t>‏آورد،</w:t>
      </w:r>
      <w:r w:rsidRPr="008548CA">
        <w:rPr>
          <w:rStyle w:val="Char5"/>
          <w:rtl/>
        </w:rPr>
        <w:t xml:space="preserve"> </w:t>
      </w:r>
      <w:r w:rsidRPr="008548CA">
        <w:rPr>
          <w:rStyle w:val="Char5"/>
          <w:rFonts w:hint="eastAsia"/>
          <w:rtl/>
        </w:rPr>
        <w:t>پس</w:t>
      </w:r>
      <w:r w:rsidRPr="008548CA">
        <w:rPr>
          <w:rStyle w:val="Char5"/>
          <w:rtl/>
        </w:rPr>
        <w:t xml:space="preserve"> </w:t>
      </w:r>
      <w:r w:rsidRPr="008548CA">
        <w:rPr>
          <w:rStyle w:val="Char5"/>
          <w:rFonts w:hint="eastAsia"/>
          <w:rtl/>
        </w:rPr>
        <w:t>ه</w:t>
      </w:r>
      <w:r w:rsidRPr="008548CA">
        <w:rPr>
          <w:rStyle w:val="Char5"/>
          <w:rFonts w:hint="cs"/>
          <w:rtl/>
        </w:rPr>
        <w:t>ی</w:t>
      </w:r>
      <w:r w:rsidRPr="008548CA">
        <w:rPr>
          <w:rStyle w:val="Char5"/>
          <w:rFonts w:hint="eastAsia"/>
          <w:rtl/>
        </w:rPr>
        <w:t>چ</w:t>
      </w:r>
      <w:r w:rsidRPr="008548CA">
        <w:rPr>
          <w:rStyle w:val="Char5"/>
          <w:rtl/>
        </w:rPr>
        <w:t xml:space="preserve"> </w:t>
      </w:r>
      <w:r w:rsidRPr="008548CA">
        <w:rPr>
          <w:rStyle w:val="Char5"/>
          <w:rFonts w:hint="eastAsia"/>
          <w:rtl/>
        </w:rPr>
        <w:t>چاره‏</w:t>
      </w:r>
      <w:r w:rsidRPr="008548CA">
        <w:rPr>
          <w:rStyle w:val="Char5"/>
          <w:rFonts w:hint="cs"/>
          <w:rtl/>
        </w:rPr>
        <w:t>یی</w:t>
      </w:r>
      <w:r w:rsidRPr="008548CA">
        <w:rPr>
          <w:rStyle w:val="Char5"/>
          <w:rtl/>
        </w:rPr>
        <w:t xml:space="preserve"> </w:t>
      </w:r>
      <w:r w:rsidRPr="008548CA">
        <w:rPr>
          <w:rStyle w:val="Char5"/>
          <w:rFonts w:hint="eastAsia"/>
          <w:rtl/>
        </w:rPr>
        <w:t>جز</w:t>
      </w:r>
      <w:r w:rsidRPr="008548CA">
        <w:rPr>
          <w:rStyle w:val="Char5"/>
          <w:rtl/>
        </w:rPr>
        <w:t xml:space="preserve"> </w:t>
      </w:r>
      <w:r w:rsidRPr="008548CA">
        <w:rPr>
          <w:rStyle w:val="Char5"/>
          <w:rFonts w:hint="eastAsia"/>
          <w:rtl/>
        </w:rPr>
        <w:t>صبر</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ست</w:t>
      </w:r>
      <w:r w:rsidRPr="008548CA">
        <w:rPr>
          <w:rStyle w:val="Char5"/>
          <w:rtl/>
        </w:rPr>
        <w:t xml:space="preserve">. </w:t>
      </w:r>
      <w:r w:rsidRPr="008548CA">
        <w:rPr>
          <w:rStyle w:val="Char5"/>
          <w:rFonts w:hint="eastAsia"/>
          <w:rtl/>
        </w:rPr>
        <w:t>انسان</w:t>
      </w:r>
      <w:r w:rsidRPr="008548CA">
        <w:rPr>
          <w:rStyle w:val="Char5"/>
          <w:rtl/>
        </w:rPr>
        <w:t xml:space="preserve"> </w:t>
      </w:r>
      <w:r w:rsidRPr="008548CA">
        <w:rPr>
          <w:rStyle w:val="Char5"/>
          <w:rFonts w:hint="eastAsia"/>
          <w:rtl/>
        </w:rPr>
        <w:t>خردمند</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همان</w:t>
      </w:r>
      <w:r w:rsidRPr="008548CA">
        <w:rPr>
          <w:rStyle w:val="Char5"/>
          <w:rtl/>
        </w:rPr>
        <w:t xml:space="preserve"> </w:t>
      </w:r>
      <w:r w:rsidRPr="008548CA">
        <w:rPr>
          <w:rStyle w:val="Char5"/>
          <w:rFonts w:hint="eastAsia"/>
          <w:rtl/>
        </w:rPr>
        <w:t>نخست</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روز</w:t>
      </w:r>
      <w:r w:rsidRPr="008548CA">
        <w:rPr>
          <w:rStyle w:val="Char5"/>
          <w:rtl/>
        </w:rPr>
        <w:t xml:space="preserve"> </w:t>
      </w:r>
      <w:r w:rsidRPr="008548CA">
        <w:rPr>
          <w:rStyle w:val="Char5"/>
          <w:rFonts w:hint="eastAsia"/>
          <w:rtl/>
        </w:rPr>
        <w:t>مص</w:t>
      </w:r>
      <w:r w:rsidRPr="008548CA">
        <w:rPr>
          <w:rStyle w:val="Char5"/>
          <w:rFonts w:hint="cs"/>
          <w:rtl/>
        </w:rPr>
        <w:t>ی</w:t>
      </w:r>
      <w:r w:rsidRPr="008548CA">
        <w:rPr>
          <w:rStyle w:val="Char5"/>
          <w:rFonts w:hint="eastAsia"/>
          <w:rtl/>
        </w:rPr>
        <w:t>بت</w:t>
      </w:r>
      <w:r w:rsidRPr="008548CA">
        <w:rPr>
          <w:rStyle w:val="Char5"/>
          <w:rtl/>
        </w:rPr>
        <w:t xml:space="preserve"> </w:t>
      </w:r>
      <w:r w:rsidRPr="008548CA">
        <w:rPr>
          <w:rStyle w:val="Char5"/>
          <w:rFonts w:hint="eastAsia"/>
          <w:rtl/>
        </w:rPr>
        <w:t>کار</w:t>
      </w:r>
      <w:r w:rsidRPr="008548CA">
        <w:rPr>
          <w:rStyle w:val="Char5"/>
          <w:rFonts w:hint="cs"/>
          <w:rtl/>
        </w:rPr>
        <w:t>ی</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انسان</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‏خبر</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روز</w:t>
      </w:r>
      <w:r w:rsidRPr="008548CA">
        <w:rPr>
          <w:rStyle w:val="Char5"/>
          <w:rtl/>
        </w:rPr>
        <w:t xml:space="preserve"> </w:t>
      </w:r>
      <w:r w:rsidRPr="008548CA">
        <w:rPr>
          <w:rStyle w:val="Char5"/>
          <w:rFonts w:hint="eastAsia"/>
          <w:rtl/>
        </w:rPr>
        <w:t>هفتم</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‏کند</w:t>
      </w:r>
      <w:r w:rsidRPr="008548CA">
        <w:rPr>
          <w:rStyle w:val="Char5"/>
          <w:rtl/>
        </w:rPr>
        <w:t xml:space="preserve">...! </w:t>
      </w:r>
      <w:r w:rsidRPr="008548CA">
        <w:rPr>
          <w:rStyle w:val="Char5"/>
          <w:rFonts w:hint="eastAsia"/>
          <w:rtl/>
        </w:rPr>
        <w:t>انسان</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‏خبر</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نادان</w:t>
      </w:r>
      <w:r w:rsidRPr="008548CA">
        <w:rPr>
          <w:rStyle w:val="Char5"/>
          <w:rtl/>
        </w:rPr>
        <w:t xml:space="preserve"> </w:t>
      </w:r>
      <w:r w:rsidRPr="008548CA">
        <w:rPr>
          <w:rStyle w:val="Char5"/>
          <w:rFonts w:hint="eastAsia"/>
          <w:rtl/>
        </w:rPr>
        <w:t>داد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ناله</w:t>
      </w:r>
      <w:r w:rsidRPr="008548CA">
        <w:rPr>
          <w:rStyle w:val="Char5"/>
          <w:rtl/>
        </w:rPr>
        <w:t xml:space="preserve"> </w:t>
      </w:r>
      <w:r w:rsidRPr="008548CA">
        <w:rPr>
          <w:rStyle w:val="Char5"/>
          <w:rFonts w:hint="eastAsia"/>
          <w:rtl/>
        </w:rPr>
        <w:t>سر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‏دهد،</w:t>
      </w:r>
      <w:r w:rsidRPr="008548CA">
        <w:rPr>
          <w:rStyle w:val="Char5"/>
          <w:rtl/>
        </w:rPr>
        <w:t xml:space="preserve"> </w:t>
      </w:r>
      <w:r w:rsidRPr="008548CA">
        <w:rPr>
          <w:rStyle w:val="Char5"/>
          <w:rFonts w:hint="eastAsia"/>
          <w:rtl/>
        </w:rPr>
        <w:t>فر</w:t>
      </w:r>
      <w:r w:rsidRPr="008548CA">
        <w:rPr>
          <w:rStyle w:val="Char5"/>
          <w:rFonts w:hint="cs"/>
          <w:rtl/>
        </w:rPr>
        <w:t>ی</w:t>
      </w:r>
      <w:r w:rsidRPr="008548CA">
        <w:rPr>
          <w:rStyle w:val="Char5"/>
          <w:rFonts w:hint="eastAsia"/>
          <w:rtl/>
        </w:rPr>
        <w:t>اد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ش</w:t>
      </w:r>
      <w:r w:rsidRPr="008548CA">
        <w:rPr>
          <w:rStyle w:val="Char5"/>
          <w:rFonts w:hint="cs"/>
          <w:rtl/>
        </w:rPr>
        <w:t>ی</w:t>
      </w:r>
      <w:r w:rsidRPr="008548CA">
        <w:rPr>
          <w:rStyle w:val="Char5"/>
          <w:rFonts w:hint="eastAsia"/>
          <w:rtl/>
        </w:rPr>
        <w:t>ون</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‏کند</w:t>
      </w:r>
      <w:r w:rsidRPr="008548CA">
        <w:rPr>
          <w:rStyle w:val="Char5"/>
          <w:rtl/>
        </w:rPr>
        <w:t xml:space="preserve">. </w:t>
      </w:r>
      <w:r w:rsidRPr="008548CA">
        <w:rPr>
          <w:rStyle w:val="Char5"/>
          <w:rFonts w:hint="eastAsia"/>
          <w:rtl/>
        </w:rPr>
        <w:t>سپس</w:t>
      </w:r>
      <w:r w:rsidRPr="008548CA">
        <w:rPr>
          <w:rStyle w:val="Char5"/>
          <w:rtl/>
        </w:rPr>
        <w:t xml:space="preserve"> </w:t>
      </w:r>
      <w:r w:rsidRPr="008548CA">
        <w:rPr>
          <w:rStyle w:val="Char5"/>
          <w:rFonts w:hint="eastAsia"/>
          <w:rtl/>
        </w:rPr>
        <w:t>چند</w:t>
      </w:r>
      <w:r w:rsidRPr="008548CA">
        <w:rPr>
          <w:rStyle w:val="Char5"/>
          <w:rtl/>
        </w:rPr>
        <w:t xml:space="preserve"> </w:t>
      </w:r>
      <w:r w:rsidRPr="008548CA">
        <w:rPr>
          <w:rStyle w:val="Char5"/>
          <w:rFonts w:hint="eastAsia"/>
          <w:rtl/>
        </w:rPr>
        <w:t>روز</w:t>
      </w:r>
      <w:r w:rsidRPr="008548CA">
        <w:rPr>
          <w:rStyle w:val="Char5"/>
          <w:rtl/>
        </w:rPr>
        <w:t xml:space="preserve"> </w:t>
      </w:r>
      <w:r w:rsidRPr="008548CA">
        <w:rPr>
          <w:rStyle w:val="Char5"/>
          <w:rFonts w:hint="eastAsia"/>
          <w:rtl/>
        </w:rPr>
        <w:t>بعد</w:t>
      </w:r>
      <w:r w:rsidRPr="008548CA">
        <w:rPr>
          <w:rStyle w:val="Char5"/>
          <w:rtl/>
        </w:rPr>
        <w:t xml:space="preserve"> </w:t>
      </w:r>
      <w:r w:rsidRPr="008548CA">
        <w:rPr>
          <w:rStyle w:val="Char5"/>
          <w:rFonts w:hint="eastAsia"/>
          <w:rtl/>
        </w:rPr>
        <w:t>فراموش</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‏ماند</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حال</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عاقل</w:t>
      </w:r>
      <w:r w:rsidRPr="008548CA">
        <w:rPr>
          <w:rStyle w:val="Char5"/>
          <w:rtl/>
        </w:rPr>
        <w:t xml:space="preserve"> </w:t>
      </w:r>
      <w:r w:rsidRPr="008548CA">
        <w:rPr>
          <w:rStyle w:val="Char5"/>
          <w:rFonts w:hint="eastAsia"/>
          <w:rtl/>
        </w:rPr>
        <w:t>تسل</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قضا</w:t>
      </w:r>
      <w:r w:rsidRPr="008548CA">
        <w:rPr>
          <w:rStyle w:val="Char5"/>
          <w:rFonts w:hint="cs"/>
          <w:rtl/>
        </w:rPr>
        <w:t>ی</w:t>
      </w:r>
      <w:r w:rsidRPr="008548CA">
        <w:rPr>
          <w:rStyle w:val="Char5"/>
          <w:rtl/>
        </w:rPr>
        <w:t xml:space="preserve"> </w:t>
      </w:r>
      <w:r w:rsidRPr="008548CA">
        <w:rPr>
          <w:rStyle w:val="Char5"/>
          <w:rFonts w:hint="eastAsia"/>
          <w:rtl/>
        </w:rPr>
        <w:t>خداست</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همان</w:t>
      </w:r>
      <w:r w:rsidRPr="008548CA">
        <w:rPr>
          <w:rStyle w:val="Char5"/>
          <w:rtl/>
        </w:rPr>
        <w:t xml:space="preserve"> </w:t>
      </w:r>
      <w:r w:rsidRPr="008548CA">
        <w:rPr>
          <w:rStyle w:val="Char5"/>
          <w:rFonts w:hint="eastAsia"/>
          <w:rtl/>
        </w:rPr>
        <w:t>روز</w:t>
      </w:r>
      <w:r w:rsidRPr="008548CA">
        <w:rPr>
          <w:rStyle w:val="Char5"/>
          <w:rtl/>
        </w:rPr>
        <w:t xml:space="preserve"> </w:t>
      </w:r>
      <w:r w:rsidRPr="008548CA">
        <w:rPr>
          <w:rStyle w:val="Char5"/>
          <w:rFonts w:hint="eastAsia"/>
          <w:rtl/>
        </w:rPr>
        <w:t>نخست</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گر</w:t>
      </w:r>
      <w:r w:rsidRPr="008548CA">
        <w:rPr>
          <w:rStyle w:val="Char5"/>
          <w:rtl/>
        </w:rPr>
        <w:t xml:space="preserve"> </w:t>
      </w:r>
      <w:r w:rsidRPr="008548CA">
        <w:rPr>
          <w:rStyle w:val="Char5"/>
          <w:rFonts w:hint="eastAsia"/>
          <w:rtl/>
        </w:rPr>
        <w:t>داد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فر</w:t>
      </w:r>
      <w:r w:rsidRPr="008548CA">
        <w:rPr>
          <w:rStyle w:val="Char5"/>
          <w:rFonts w:hint="cs"/>
          <w:rtl/>
        </w:rPr>
        <w:t>ی</w:t>
      </w:r>
      <w:r w:rsidRPr="008548CA">
        <w:rPr>
          <w:rStyle w:val="Char5"/>
          <w:rFonts w:hint="eastAsia"/>
          <w:rtl/>
        </w:rPr>
        <w:t>اد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اعتراض</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سرنوشت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اظهار</w:t>
      </w:r>
      <w:r w:rsidRPr="008548CA">
        <w:rPr>
          <w:rStyle w:val="Char5"/>
          <w:rtl/>
        </w:rPr>
        <w:t xml:space="preserve"> </w:t>
      </w:r>
      <w:r w:rsidRPr="008548CA">
        <w:rPr>
          <w:rStyle w:val="Char5"/>
          <w:rFonts w:hint="eastAsia"/>
          <w:rtl/>
        </w:rPr>
        <w:t>ناخرسند</w:t>
      </w:r>
      <w:r w:rsidRPr="008548CA">
        <w:rPr>
          <w:rStyle w:val="Char5"/>
          <w:rFonts w:hint="cs"/>
          <w:rtl/>
        </w:rPr>
        <w:t>ی</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از</w:t>
      </w:r>
      <w:r w:rsidRPr="008548CA">
        <w:rPr>
          <w:rStyle w:val="Char5"/>
          <w:rFonts w:hint="cs"/>
          <w:rtl/>
        </w:rPr>
        <w:t>ی</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زدن</w:t>
      </w:r>
      <w:r w:rsidRPr="008548CA">
        <w:rPr>
          <w:rStyle w:val="Char5"/>
          <w:rtl/>
        </w:rPr>
        <w:t xml:space="preserve"> </w:t>
      </w:r>
      <w:r w:rsidRPr="008548CA">
        <w:rPr>
          <w:rStyle w:val="Char5"/>
          <w:rFonts w:hint="eastAsia"/>
          <w:rtl/>
        </w:rPr>
        <w:t>سر</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صورت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پاره</w:t>
      </w:r>
      <w:r w:rsidRPr="008548CA">
        <w:rPr>
          <w:rStyle w:val="Char5"/>
          <w:rtl/>
        </w:rPr>
        <w:t xml:space="preserve"> </w:t>
      </w:r>
      <w:r w:rsidRPr="008548CA">
        <w:rPr>
          <w:rStyle w:val="Char5"/>
          <w:rFonts w:hint="eastAsia"/>
          <w:rtl/>
        </w:rPr>
        <w:t>کردن</w:t>
      </w:r>
      <w:r w:rsidRPr="008548CA">
        <w:rPr>
          <w:rStyle w:val="Char5"/>
          <w:rtl/>
        </w:rPr>
        <w:t xml:space="preserve"> </w:t>
      </w:r>
      <w:r w:rsidRPr="008548CA">
        <w:rPr>
          <w:rStyle w:val="Char5"/>
          <w:rFonts w:hint="cs"/>
          <w:rtl/>
        </w:rPr>
        <w:t>ی</w:t>
      </w:r>
      <w:r w:rsidRPr="008548CA">
        <w:rPr>
          <w:rStyle w:val="Char5"/>
          <w:rFonts w:hint="eastAsia"/>
          <w:rtl/>
        </w:rPr>
        <w:t>قه</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آست</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وقت</w:t>
      </w:r>
      <w:r w:rsidRPr="008548CA">
        <w:rPr>
          <w:rStyle w:val="Char5"/>
          <w:rFonts w:hint="cs"/>
          <w:rtl/>
        </w:rPr>
        <w:t>ی</w:t>
      </w:r>
      <w:r w:rsidRPr="008548CA">
        <w:rPr>
          <w:rStyle w:val="Char5"/>
          <w:rtl/>
        </w:rPr>
        <w:t xml:space="preserve"> </w:t>
      </w:r>
      <w:r w:rsidRPr="008548CA">
        <w:rPr>
          <w:rStyle w:val="Char5"/>
          <w:rFonts w:hint="eastAsia"/>
          <w:rtl/>
        </w:rPr>
        <w:t>پا</w:t>
      </w:r>
      <w:r w:rsidRPr="008548CA">
        <w:rPr>
          <w:rStyle w:val="Char5"/>
          <w:rFonts w:hint="cs"/>
          <w:rtl/>
        </w:rPr>
        <w:t>ی</w:t>
      </w:r>
      <w:r w:rsidRPr="008548CA">
        <w:rPr>
          <w:rStyle w:val="Char5"/>
          <w:rFonts w:hint="eastAsia"/>
          <w:rtl/>
        </w:rPr>
        <w:t>ان</w:t>
      </w:r>
      <w:r w:rsidRPr="008548CA">
        <w:rPr>
          <w:rStyle w:val="Char5"/>
          <w:rtl/>
        </w:rPr>
        <w:t xml:space="preserve"> </w:t>
      </w:r>
      <w:r w:rsidRPr="008548CA">
        <w:rPr>
          <w:rStyle w:val="Char5"/>
          <w:rFonts w:hint="eastAsia"/>
          <w:rtl/>
        </w:rPr>
        <w:t>چنان</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با</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امر</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تن</w:t>
      </w:r>
      <w:r w:rsidRPr="008548CA">
        <w:rPr>
          <w:rStyle w:val="Char5"/>
          <w:rtl/>
        </w:rPr>
        <w:t xml:space="preserve"> </w:t>
      </w:r>
      <w:r w:rsidRPr="008548CA">
        <w:rPr>
          <w:rStyle w:val="Char5"/>
          <w:rFonts w:hint="eastAsia"/>
          <w:rtl/>
        </w:rPr>
        <w:t>بدهد</w:t>
      </w:r>
      <w:r w:rsidRPr="008548CA">
        <w:rPr>
          <w:rStyle w:val="Char5"/>
          <w:rtl/>
        </w:rPr>
        <w:t xml:space="preserve"> </w:t>
      </w:r>
      <w:r w:rsidRPr="008548CA">
        <w:rPr>
          <w:rStyle w:val="Char5"/>
          <w:rFonts w:hint="eastAsia"/>
          <w:rtl/>
        </w:rPr>
        <w:t>چرا</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همان</w:t>
      </w:r>
      <w:r w:rsidRPr="008548CA">
        <w:rPr>
          <w:rStyle w:val="Char5"/>
          <w:rtl/>
        </w:rPr>
        <w:t xml:space="preserve"> </w:t>
      </w:r>
      <w:r w:rsidRPr="008548CA">
        <w:rPr>
          <w:rStyle w:val="Char5"/>
          <w:rFonts w:hint="eastAsia"/>
          <w:rtl/>
        </w:rPr>
        <w:t>اول</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گونه</w:t>
      </w:r>
      <w:r w:rsidRPr="008548CA">
        <w:rPr>
          <w:rStyle w:val="Char5"/>
          <w:rtl/>
        </w:rPr>
        <w:t xml:space="preserve"> </w:t>
      </w:r>
      <w:r w:rsidRPr="008548CA">
        <w:rPr>
          <w:rStyle w:val="Char5"/>
          <w:rFonts w:hint="eastAsia"/>
          <w:rtl/>
        </w:rPr>
        <w:t>نباشد؟</w:t>
      </w:r>
      <w:r w:rsidRPr="008548CA">
        <w:rPr>
          <w:rStyle w:val="Char5"/>
          <w:rtl/>
        </w:rPr>
        <w:t xml:space="preserve">! </w:t>
      </w:r>
      <w:r w:rsidRPr="008548CA">
        <w:rPr>
          <w:rStyle w:val="Char5"/>
          <w:rFonts w:hint="eastAsia"/>
          <w:rtl/>
        </w:rPr>
        <w:t>پس</w:t>
      </w:r>
      <w:r w:rsidRPr="008548CA">
        <w:rPr>
          <w:rStyle w:val="Char5"/>
          <w:rtl/>
        </w:rPr>
        <w:t xml:space="preserve"> </w:t>
      </w:r>
      <w:r w:rsidRPr="008548CA">
        <w:rPr>
          <w:rStyle w:val="Char5"/>
          <w:rFonts w:hint="eastAsia"/>
          <w:rtl/>
        </w:rPr>
        <w:t>با</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ز</w:t>
      </w:r>
      <w:r w:rsidRPr="008548CA">
        <w:rPr>
          <w:rStyle w:val="Char5"/>
          <w:rFonts w:hint="cs"/>
          <w:rtl/>
        </w:rPr>
        <w:t>ی</w:t>
      </w:r>
      <w:r w:rsidRPr="008548CA">
        <w:rPr>
          <w:rStyle w:val="Char5"/>
          <w:rFonts w:hint="eastAsia"/>
          <w:rtl/>
        </w:rPr>
        <w:t>ان</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ضررها</w:t>
      </w:r>
      <w:r w:rsidRPr="008548CA">
        <w:rPr>
          <w:rStyle w:val="Char5"/>
          <w:rtl/>
        </w:rPr>
        <w:t xml:space="preserve"> </w:t>
      </w:r>
      <w:r w:rsidRPr="008548CA">
        <w:rPr>
          <w:rStyle w:val="Char5"/>
          <w:rFonts w:hint="eastAsia"/>
          <w:rtl/>
        </w:rPr>
        <w:t>رها</w:t>
      </w:r>
      <w:r w:rsidRPr="008548CA">
        <w:rPr>
          <w:rStyle w:val="Char5"/>
          <w:rFonts w:hint="cs"/>
          <w:rtl/>
        </w:rPr>
        <w:t>یی</w:t>
      </w:r>
      <w:r w:rsidRPr="008548CA">
        <w:rPr>
          <w:rStyle w:val="Char5"/>
          <w:rtl/>
        </w:rPr>
        <w:t xml:space="preserve"> </w:t>
      </w:r>
      <w:r w:rsidRPr="008548CA">
        <w:rPr>
          <w:rStyle w:val="Char5"/>
          <w:rFonts w:hint="cs"/>
          <w:rtl/>
        </w:rPr>
        <w:t>ی</w:t>
      </w:r>
      <w:r w:rsidRPr="008548CA">
        <w:rPr>
          <w:rStyle w:val="Char5"/>
          <w:rFonts w:hint="eastAsia"/>
          <w:rtl/>
        </w:rPr>
        <w:t>ابد</w:t>
      </w:r>
      <w:r w:rsidRPr="008548CA">
        <w:rPr>
          <w:rStyle w:val="Char5"/>
          <w:rtl/>
        </w:rPr>
        <w:t>.</w:t>
      </w:r>
    </w:p>
    <w:p w:rsidR="000B5A71" w:rsidRPr="009778AD" w:rsidRDefault="000B5A71" w:rsidP="003702A9">
      <w:pPr>
        <w:pStyle w:val="a0"/>
        <w:rPr>
          <w:rtl/>
        </w:rPr>
      </w:pPr>
      <w:bookmarkStart w:id="361" w:name="_Toc228635707"/>
      <w:bookmarkStart w:id="362" w:name="_Toc228854283"/>
      <w:bookmarkStart w:id="363" w:name="_Toc435795842"/>
      <w:r w:rsidRPr="009778AD">
        <w:rPr>
          <w:rtl/>
        </w:rPr>
        <w:t>زیان‏های</w:t>
      </w:r>
      <w:r>
        <w:rPr>
          <w:rFonts w:hint="cs"/>
          <w:rtl/>
        </w:rPr>
        <w:t>ی در</w:t>
      </w:r>
      <w:r w:rsidRPr="009778AD">
        <w:rPr>
          <w:rtl/>
        </w:rPr>
        <w:t xml:space="preserve"> راه شکیبایی</w:t>
      </w:r>
      <w:bookmarkEnd w:id="361"/>
      <w:bookmarkEnd w:id="362"/>
      <w:bookmarkEnd w:id="363"/>
    </w:p>
    <w:p w:rsidR="000B5A71" w:rsidRPr="008548CA" w:rsidRDefault="000B5A71" w:rsidP="006D4A60">
      <w:pPr>
        <w:pStyle w:val="ListParagraph"/>
        <w:numPr>
          <w:ilvl w:val="0"/>
          <w:numId w:val="23"/>
        </w:numPr>
        <w:ind w:left="641" w:hanging="357"/>
        <w:jc w:val="both"/>
        <w:rPr>
          <w:rStyle w:val="Char5"/>
          <w:rtl/>
        </w:rPr>
      </w:pPr>
      <w:r w:rsidRPr="008548CA">
        <w:rPr>
          <w:rStyle w:val="Char5"/>
          <w:rtl/>
        </w:rPr>
        <w:t xml:space="preserve"> </w:t>
      </w:r>
      <w:r w:rsidRPr="008548CA">
        <w:rPr>
          <w:rStyle w:val="Char5"/>
          <w:rFonts w:hint="eastAsia"/>
          <w:rtl/>
        </w:rPr>
        <w:t>مسأله‏</w:t>
      </w:r>
      <w:r w:rsidRPr="008548CA">
        <w:rPr>
          <w:rStyle w:val="Char5"/>
          <w:rFonts w:hint="cs"/>
          <w:rtl/>
        </w:rPr>
        <w:t>ی</w:t>
      </w:r>
      <w:r w:rsidRPr="008548CA">
        <w:rPr>
          <w:rStyle w:val="Char5"/>
          <w:rtl/>
        </w:rPr>
        <w:t xml:space="preserve"> </w:t>
      </w:r>
      <w:r w:rsidRPr="008548CA">
        <w:rPr>
          <w:rStyle w:val="Char5"/>
          <w:rFonts w:hint="eastAsia"/>
          <w:rtl/>
        </w:rPr>
        <w:t>شتابزدگ</w:t>
      </w:r>
      <w:r w:rsidRPr="008548CA">
        <w:rPr>
          <w:rStyle w:val="Char5"/>
          <w:rFonts w:hint="cs"/>
          <w:rtl/>
        </w:rPr>
        <w:t>ی</w:t>
      </w:r>
      <w:r w:rsidR="006D4A60">
        <w:rPr>
          <w:rStyle w:val="Char5"/>
          <w:rFonts w:hint="cs"/>
          <w:rtl/>
        </w:rPr>
        <w:t xml:space="preserve"> </w:t>
      </w:r>
      <w:r w:rsidR="006D4A60">
        <w:rPr>
          <w:rStyle w:val="Char5"/>
          <w:rFonts w:cs="Traditional Arabic"/>
          <w:color w:val="000000"/>
          <w:shd w:val="clear" w:color="auto" w:fill="FFFFFF"/>
          <w:rtl/>
        </w:rPr>
        <w:t>﴿</w:t>
      </w:r>
      <w:r w:rsidR="006D4A60" w:rsidRPr="00961C37">
        <w:rPr>
          <w:rStyle w:val="Chard"/>
          <w:rtl/>
        </w:rPr>
        <w:t xml:space="preserve">خُلِقَ </w:t>
      </w:r>
      <w:r w:rsidR="006D4A60" w:rsidRPr="00961C37">
        <w:rPr>
          <w:rStyle w:val="Chard"/>
          <w:rFonts w:hint="cs"/>
          <w:rtl/>
        </w:rPr>
        <w:t>ٱ</w:t>
      </w:r>
      <w:r w:rsidR="006D4A60" w:rsidRPr="00961C37">
        <w:rPr>
          <w:rStyle w:val="Chard"/>
          <w:rFonts w:hint="eastAsia"/>
          <w:rtl/>
        </w:rPr>
        <w:t>لۡإِنسَٰنُ</w:t>
      </w:r>
      <w:r w:rsidR="006D4A60" w:rsidRPr="00961C37">
        <w:rPr>
          <w:rStyle w:val="Chard"/>
          <w:rtl/>
        </w:rPr>
        <w:t xml:space="preserve"> مِنۡ عَجَلٖ</w:t>
      </w:r>
      <w:r w:rsidR="006D4A60">
        <w:rPr>
          <w:rStyle w:val="Char5"/>
          <w:rFonts w:cs="Traditional Arabic"/>
          <w:color w:val="000000"/>
          <w:shd w:val="clear" w:color="auto" w:fill="FFFFFF"/>
          <w:rtl/>
        </w:rPr>
        <w:t>﴾</w:t>
      </w:r>
      <w:r w:rsidR="006D4A60" w:rsidRPr="00961C37">
        <w:rPr>
          <w:rStyle w:val="Chard"/>
          <w:rtl/>
        </w:rPr>
        <w:t xml:space="preserve"> </w:t>
      </w:r>
      <w:r w:rsidR="006D4A60" w:rsidRPr="00B16E4E">
        <w:rPr>
          <w:rStyle w:val="Charc"/>
          <w:rtl/>
        </w:rPr>
        <w:t>[الأنبياء: 37]</w:t>
      </w:r>
      <w:r w:rsidRPr="003C11AD">
        <w:rPr>
          <w:rFonts w:ascii="2  Badr" w:hAnsi="2  Badr"/>
          <w:rtl/>
        </w:rPr>
        <w:t xml:space="preserve"> </w:t>
      </w:r>
      <w:r w:rsidRPr="008548CA">
        <w:rPr>
          <w:rStyle w:val="Char5"/>
          <w:rFonts w:hint="eastAsia"/>
          <w:rtl/>
        </w:rPr>
        <w:t>«انسان</w:t>
      </w:r>
      <w:r w:rsidRPr="008548CA">
        <w:rPr>
          <w:rStyle w:val="Char5"/>
          <w:rtl/>
        </w:rPr>
        <w:t xml:space="preserve"> </w:t>
      </w:r>
      <w:r w:rsidRPr="008548CA">
        <w:rPr>
          <w:rStyle w:val="Char5"/>
          <w:rFonts w:hint="eastAsia"/>
          <w:rtl/>
        </w:rPr>
        <w:t>شتابکار</w:t>
      </w:r>
      <w:r w:rsidRPr="008548CA">
        <w:rPr>
          <w:rStyle w:val="Char5"/>
          <w:rtl/>
        </w:rPr>
        <w:t xml:space="preserve"> </w:t>
      </w:r>
      <w:r w:rsidRPr="008548CA">
        <w:rPr>
          <w:rStyle w:val="Char5"/>
          <w:rFonts w:hint="eastAsia"/>
          <w:rtl/>
        </w:rPr>
        <w:t>آفر</w:t>
      </w:r>
      <w:r w:rsidRPr="008548CA">
        <w:rPr>
          <w:rStyle w:val="Char5"/>
          <w:rFonts w:hint="cs"/>
          <w:rtl/>
        </w:rPr>
        <w:t>ی</w:t>
      </w:r>
      <w:r w:rsidRPr="008548CA">
        <w:rPr>
          <w:rStyle w:val="Char5"/>
          <w:rFonts w:hint="eastAsia"/>
          <w:rtl/>
        </w:rPr>
        <w:t>ده</w:t>
      </w:r>
      <w:r w:rsidRPr="008548CA">
        <w:rPr>
          <w:rStyle w:val="Char5"/>
          <w:rtl/>
        </w:rPr>
        <w:t xml:space="preserve"> </w:t>
      </w:r>
      <w:r w:rsidRPr="008548CA">
        <w:rPr>
          <w:rStyle w:val="Char5"/>
          <w:rFonts w:hint="eastAsia"/>
          <w:rtl/>
        </w:rPr>
        <w:t>شده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انسان</w:t>
      </w:r>
      <w:r w:rsidRPr="008548CA">
        <w:rPr>
          <w:rStyle w:val="Char5"/>
          <w:rtl/>
        </w:rPr>
        <w:t xml:space="preserve"> </w:t>
      </w:r>
      <w:r w:rsidRPr="008548CA">
        <w:rPr>
          <w:rStyle w:val="Char5"/>
          <w:rFonts w:hint="eastAsia"/>
          <w:rtl/>
        </w:rPr>
        <w:t>با</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tl/>
        </w:rPr>
        <w:t xml:space="preserve"> </w:t>
      </w:r>
      <w:r w:rsidRPr="008548CA">
        <w:rPr>
          <w:rStyle w:val="Char5"/>
          <w:rFonts w:hint="eastAsia"/>
          <w:rtl/>
        </w:rPr>
        <w:t>باشد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خو</w:t>
      </w:r>
      <w:r w:rsidRPr="008548CA">
        <w:rPr>
          <w:rStyle w:val="Char5"/>
          <w:rFonts w:hint="cs"/>
          <w:rtl/>
        </w:rPr>
        <w:t>ی</w:t>
      </w:r>
      <w:r w:rsidRPr="008548CA">
        <w:rPr>
          <w:rStyle w:val="Char5"/>
          <w:rFonts w:hint="eastAsia"/>
          <w:rtl/>
        </w:rPr>
        <w:t>شتن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کنترل</w:t>
      </w:r>
      <w:r w:rsidRPr="008548CA">
        <w:rPr>
          <w:rStyle w:val="Char5"/>
          <w:rtl/>
        </w:rPr>
        <w:t xml:space="preserve"> </w:t>
      </w:r>
      <w:r w:rsidRPr="008548CA">
        <w:rPr>
          <w:rStyle w:val="Char5"/>
          <w:rFonts w:hint="eastAsia"/>
          <w:rtl/>
        </w:rPr>
        <w:t>کند،</w:t>
      </w:r>
      <w:r w:rsidRPr="008548CA">
        <w:rPr>
          <w:rStyle w:val="Char5"/>
          <w:rtl/>
        </w:rPr>
        <w:t xml:space="preserve"> </w:t>
      </w:r>
      <w:r w:rsidRPr="008548CA">
        <w:rPr>
          <w:rStyle w:val="Char5"/>
          <w:rFonts w:hint="eastAsia"/>
          <w:rtl/>
        </w:rPr>
        <w:t>نت</w:t>
      </w:r>
      <w:r w:rsidRPr="008548CA">
        <w:rPr>
          <w:rStyle w:val="Char5"/>
          <w:rFonts w:hint="cs"/>
          <w:rtl/>
        </w:rPr>
        <w:t>ی</w:t>
      </w:r>
      <w:r w:rsidRPr="008548CA">
        <w:rPr>
          <w:rStyle w:val="Char5"/>
          <w:rFonts w:hint="eastAsia"/>
          <w:rtl/>
        </w:rPr>
        <w:t>جه</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فرا</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‏رسد،</w:t>
      </w:r>
      <w:r w:rsidRPr="008548CA">
        <w:rPr>
          <w:rStyle w:val="Char5"/>
          <w:rtl/>
        </w:rPr>
        <w:t xml:space="preserve"> </w:t>
      </w:r>
      <w:r w:rsidRPr="008548CA">
        <w:rPr>
          <w:rStyle w:val="Char5"/>
          <w:rFonts w:hint="eastAsia"/>
          <w:rtl/>
        </w:rPr>
        <w:t>هر</w:t>
      </w:r>
      <w:r w:rsidRPr="008548CA">
        <w:rPr>
          <w:rStyle w:val="Char5"/>
          <w:rtl/>
        </w:rPr>
        <w:t xml:space="preserve"> </w:t>
      </w:r>
      <w:r w:rsidRPr="008548CA">
        <w:rPr>
          <w:rStyle w:val="Char5"/>
          <w:rFonts w:hint="eastAsia"/>
          <w:rtl/>
        </w:rPr>
        <w:t>چند</w:t>
      </w:r>
      <w:r w:rsidRPr="008548CA">
        <w:rPr>
          <w:rStyle w:val="Char5"/>
          <w:rtl/>
        </w:rPr>
        <w:t xml:space="preserve"> </w:t>
      </w:r>
      <w:r w:rsidRPr="008548CA">
        <w:rPr>
          <w:rStyle w:val="Char5"/>
          <w:rFonts w:hint="eastAsia"/>
          <w:rtl/>
        </w:rPr>
        <w:t>پس</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مدت</w:t>
      </w:r>
      <w:r w:rsidRPr="008548CA">
        <w:rPr>
          <w:rStyle w:val="Char5"/>
          <w:rFonts w:hint="cs"/>
          <w:rtl/>
        </w:rPr>
        <w:t>ی</w:t>
      </w:r>
      <w:r w:rsidRPr="008548CA">
        <w:rPr>
          <w:rStyle w:val="Char5"/>
          <w:rtl/>
        </w:rPr>
        <w:t xml:space="preserve"> </w:t>
      </w:r>
      <w:r w:rsidRPr="008548CA">
        <w:rPr>
          <w:rStyle w:val="Char5"/>
          <w:rFonts w:hint="eastAsia"/>
          <w:rtl/>
        </w:rPr>
        <w:t>باشد</w:t>
      </w:r>
      <w:r w:rsidR="006D4A60">
        <w:rPr>
          <w:rStyle w:val="Char5"/>
          <w:rFonts w:hint="cs"/>
          <w:rtl/>
        </w:rPr>
        <w:t xml:space="preserve"> </w:t>
      </w:r>
      <w:r w:rsidR="006D4A60">
        <w:rPr>
          <w:rStyle w:val="Char5"/>
          <w:rFonts w:cs="Traditional Arabic"/>
          <w:color w:val="000000"/>
          <w:shd w:val="clear" w:color="auto" w:fill="FFFFFF"/>
          <w:rtl/>
        </w:rPr>
        <w:t>﴿</w:t>
      </w:r>
      <w:r w:rsidR="006D4A60" w:rsidRPr="00961C37">
        <w:rPr>
          <w:rStyle w:val="Chard"/>
          <w:rtl/>
        </w:rPr>
        <w:t>فَ</w:t>
      </w:r>
      <w:r w:rsidR="006D4A60" w:rsidRPr="00961C37">
        <w:rPr>
          <w:rStyle w:val="Chard"/>
          <w:rFonts w:hint="cs"/>
          <w:rtl/>
        </w:rPr>
        <w:t>ٱ</w:t>
      </w:r>
      <w:r w:rsidR="006D4A60" w:rsidRPr="00961C37">
        <w:rPr>
          <w:rStyle w:val="Chard"/>
          <w:rFonts w:hint="eastAsia"/>
          <w:rtl/>
        </w:rPr>
        <w:t>صۡبِرۡ</w:t>
      </w:r>
      <w:r w:rsidR="006D4A60" w:rsidRPr="00961C37">
        <w:rPr>
          <w:rStyle w:val="Chard"/>
          <w:rtl/>
        </w:rPr>
        <w:t xml:space="preserve"> كَمَا صَبَرَ أُوْلُواْ </w:t>
      </w:r>
      <w:r w:rsidR="006D4A60" w:rsidRPr="00961C37">
        <w:rPr>
          <w:rStyle w:val="Chard"/>
          <w:rFonts w:hint="cs"/>
          <w:rtl/>
        </w:rPr>
        <w:t>ٱ</w:t>
      </w:r>
      <w:r w:rsidR="006D4A60" w:rsidRPr="00961C37">
        <w:rPr>
          <w:rStyle w:val="Chard"/>
          <w:rFonts w:hint="eastAsia"/>
          <w:rtl/>
        </w:rPr>
        <w:t>لۡعَزۡمِ</w:t>
      </w:r>
      <w:r w:rsidR="006D4A60" w:rsidRPr="00961C37">
        <w:rPr>
          <w:rStyle w:val="Chard"/>
          <w:rtl/>
        </w:rPr>
        <w:t xml:space="preserve"> مِنَ </w:t>
      </w:r>
      <w:r w:rsidR="006D4A60" w:rsidRPr="00961C37">
        <w:rPr>
          <w:rStyle w:val="Chard"/>
          <w:rFonts w:hint="cs"/>
          <w:rtl/>
        </w:rPr>
        <w:t>ٱ</w:t>
      </w:r>
      <w:r w:rsidR="006D4A60" w:rsidRPr="00961C37">
        <w:rPr>
          <w:rStyle w:val="Chard"/>
          <w:rFonts w:hint="eastAsia"/>
          <w:rtl/>
        </w:rPr>
        <w:t>لرُّسُلِ</w:t>
      </w:r>
      <w:r w:rsidR="006D4A60">
        <w:rPr>
          <w:rStyle w:val="Char5"/>
          <w:rFonts w:cs="Traditional Arabic"/>
          <w:color w:val="000000"/>
          <w:shd w:val="clear" w:color="auto" w:fill="FFFFFF"/>
          <w:rtl/>
        </w:rPr>
        <w:t>﴾</w:t>
      </w:r>
      <w:r w:rsidR="006D4A60" w:rsidRPr="00961C37">
        <w:rPr>
          <w:rStyle w:val="Chard"/>
          <w:rtl/>
        </w:rPr>
        <w:t xml:space="preserve"> </w:t>
      </w:r>
      <w:r w:rsidR="006D4A60" w:rsidRPr="00B16E4E">
        <w:rPr>
          <w:rStyle w:val="Charc"/>
          <w:rtl/>
        </w:rPr>
        <w:t>[الأحقاف: 35]</w:t>
      </w:r>
      <w:r w:rsidR="003C11AD">
        <w:rPr>
          <w:rStyle w:val="Char5"/>
          <w:rFonts w:hint="cs"/>
          <w:rtl/>
        </w:rPr>
        <w:t xml:space="preserve"> </w:t>
      </w:r>
      <w:r w:rsidRPr="008548CA">
        <w:rPr>
          <w:rStyle w:val="Char5"/>
          <w:rtl/>
        </w:rPr>
        <w:t>«</w:t>
      </w:r>
      <w:r w:rsidRPr="008548CA">
        <w:rPr>
          <w:rStyle w:val="Char5"/>
          <w:rFonts w:hint="eastAsia"/>
          <w:rtl/>
        </w:rPr>
        <w:t>بنابرا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صبر</w:t>
      </w:r>
      <w:r w:rsidRPr="008548CA">
        <w:rPr>
          <w:rStyle w:val="Char5"/>
          <w:rtl/>
        </w:rPr>
        <w:t xml:space="preserve"> </w:t>
      </w:r>
      <w:r w:rsidRPr="008548CA">
        <w:rPr>
          <w:rStyle w:val="Char5"/>
          <w:rFonts w:hint="eastAsia"/>
          <w:rtl/>
        </w:rPr>
        <w:t>کن</w:t>
      </w:r>
      <w:r w:rsidRPr="008548CA">
        <w:rPr>
          <w:rStyle w:val="Char5"/>
          <w:rtl/>
        </w:rPr>
        <w:t xml:space="preserve"> </w:t>
      </w:r>
      <w:r w:rsidRPr="008548CA">
        <w:rPr>
          <w:rStyle w:val="Char5"/>
          <w:rFonts w:hint="eastAsia"/>
          <w:rtl/>
        </w:rPr>
        <w:t>همچنان</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امبران</w:t>
      </w:r>
      <w:r w:rsidRPr="008548CA">
        <w:rPr>
          <w:rStyle w:val="Char5"/>
          <w:rtl/>
        </w:rPr>
        <w:t xml:space="preserve"> </w:t>
      </w:r>
      <w:r w:rsidRPr="008548CA">
        <w:rPr>
          <w:rStyle w:val="Char5"/>
          <w:rFonts w:hint="eastAsia"/>
          <w:rtl/>
        </w:rPr>
        <w:t>اولوالعزم</w:t>
      </w:r>
      <w:r w:rsidRPr="008548CA">
        <w:rPr>
          <w:rStyle w:val="Char5"/>
          <w:rtl/>
        </w:rPr>
        <w:t xml:space="preserve"> </w:t>
      </w:r>
      <w:r w:rsidRPr="008548CA">
        <w:rPr>
          <w:rStyle w:val="Char5"/>
          <w:rFonts w:hint="eastAsia"/>
          <w:rtl/>
        </w:rPr>
        <w:t>صبر</w:t>
      </w:r>
      <w:r w:rsidRPr="008548CA">
        <w:rPr>
          <w:rStyle w:val="Char5"/>
          <w:rtl/>
        </w:rPr>
        <w:t xml:space="preserve"> </w:t>
      </w:r>
      <w:r w:rsidRPr="008548CA">
        <w:rPr>
          <w:rStyle w:val="Char5"/>
          <w:rFonts w:hint="eastAsia"/>
          <w:rtl/>
        </w:rPr>
        <w:t>کردند»</w:t>
      </w:r>
      <w:r w:rsidRPr="008548CA">
        <w:rPr>
          <w:rStyle w:val="Char5"/>
          <w:rtl/>
        </w:rPr>
        <w:t xml:space="preserve">. </w:t>
      </w:r>
      <w:r w:rsidRPr="008548CA">
        <w:rPr>
          <w:rStyle w:val="Char5"/>
          <w:rFonts w:hint="eastAsia"/>
          <w:rtl/>
        </w:rPr>
        <w:t>خ</w:t>
      </w:r>
      <w:r w:rsidRPr="008548CA">
        <w:rPr>
          <w:rStyle w:val="Char5"/>
          <w:rFonts w:hint="cs"/>
          <w:rtl/>
        </w:rPr>
        <w:t>ی</w:t>
      </w:r>
      <w:r w:rsidRPr="008548CA">
        <w:rPr>
          <w:rStyle w:val="Char5"/>
          <w:rFonts w:hint="eastAsia"/>
          <w:rtl/>
        </w:rPr>
        <w:t>ل</w:t>
      </w:r>
      <w:r w:rsidRPr="008548CA">
        <w:rPr>
          <w:rStyle w:val="Char5"/>
          <w:rFonts w:hint="cs"/>
          <w:rtl/>
        </w:rPr>
        <w:t>ی</w:t>
      </w:r>
      <w:r w:rsidR="007C0717">
        <w:rPr>
          <w:rStyle w:val="Char5"/>
          <w:rtl/>
        </w:rPr>
        <w:t xml:space="preserve"> فراخوان‌ها</w:t>
      </w:r>
      <w:r w:rsidRPr="008548CA">
        <w:rPr>
          <w:rStyle w:val="Char5"/>
          <w:rtl/>
        </w:rPr>
        <w:t xml:space="preserve"> </w:t>
      </w:r>
      <w:r w:rsidRPr="008548CA">
        <w:rPr>
          <w:rStyle w:val="Char5"/>
          <w:rFonts w:hint="eastAsia"/>
          <w:rtl/>
        </w:rPr>
        <w:t>و</w:t>
      </w:r>
      <w:r w:rsidR="007C0717">
        <w:rPr>
          <w:rStyle w:val="Char5"/>
          <w:rtl/>
        </w:rPr>
        <w:t xml:space="preserve"> دعوت‌ها</w:t>
      </w:r>
      <w:r w:rsidRPr="008548CA">
        <w:rPr>
          <w:rStyle w:val="Char5"/>
          <w:rtl/>
        </w:rPr>
        <w:t xml:space="preserve"> </w:t>
      </w:r>
      <w:r w:rsidRPr="008548CA">
        <w:rPr>
          <w:rStyle w:val="Char5"/>
          <w:rFonts w:hint="eastAsia"/>
          <w:rtl/>
        </w:rPr>
        <w:t>باشکست</w:t>
      </w:r>
      <w:r w:rsidRPr="008548CA">
        <w:rPr>
          <w:rStyle w:val="Char5"/>
          <w:rtl/>
        </w:rPr>
        <w:t xml:space="preserve"> </w:t>
      </w:r>
      <w:r w:rsidRPr="008548CA">
        <w:rPr>
          <w:rStyle w:val="Char5"/>
          <w:rFonts w:hint="eastAsia"/>
          <w:rtl/>
        </w:rPr>
        <w:t>روبه‏رو</w:t>
      </w:r>
      <w:r w:rsidRPr="008548CA">
        <w:rPr>
          <w:rStyle w:val="Char5"/>
          <w:rtl/>
        </w:rPr>
        <w:t xml:space="preserve"> </w:t>
      </w:r>
      <w:r w:rsidRPr="008548CA">
        <w:rPr>
          <w:rStyle w:val="Char5"/>
          <w:rFonts w:hint="eastAsia"/>
          <w:rtl/>
        </w:rPr>
        <w:t>شدند،</w:t>
      </w:r>
      <w:r w:rsidRPr="008548CA">
        <w:rPr>
          <w:rStyle w:val="Char5"/>
          <w:rtl/>
        </w:rPr>
        <w:t xml:space="preserve"> </w:t>
      </w:r>
      <w:r w:rsidRPr="008548CA">
        <w:rPr>
          <w:rStyle w:val="Char5"/>
          <w:rFonts w:hint="eastAsia"/>
          <w:rtl/>
        </w:rPr>
        <w:t>چرا؟</w:t>
      </w:r>
      <w:r w:rsidRPr="008548CA">
        <w:rPr>
          <w:rStyle w:val="Char5"/>
          <w:rtl/>
        </w:rPr>
        <w:t xml:space="preserve"> </w:t>
      </w:r>
      <w:r w:rsidRPr="008548CA">
        <w:rPr>
          <w:rStyle w:val="Char5"/>
          <w:rFonts w:hint="eastAsia"/>
          <w:rtl/>
        </w:rPr>
        <w:t>دل</w:t>
      </w:r>
      <w:r w:rsidRPr="008548CA">
        <w:rPr>
          <w:rStyle w:val="Char5"/>
          <w:rFonts w:hint="cs"/>
          <w:rtl/>
        </w:rPr>
        <w:t>ی</w:t>
      </w:r>
      <w:r w:rsidRPr="008548CA">
        <w:rPr>
          <w:rStyle w:val="Char5"/>
          <w:rFonts w:hint="eastAsia"/>
          <w:rtl/>
        </w:rPr>
        <w:t>ل</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گر</w:t>
      </w:r>
      <w:r w:rsidRPr="008548CA">
        <w:rPr>
          <w:rStyle w:val="Char5"/>
          <w:rFonts w:hint="cs"/>
          <w:rtl/>
        </w:rPr>
        <w:t>ی</w:t>
      </w:r>
      <w:r w:rsidRPr="008548CA">
        <w:rPr>
          <w:rStyle w:val="Char5"/>
          <w:rtl/>
        </w:rPr>
        <w:t xml:space="preserve"> </w:t>
      </w:r>
      <w:r w:rsidRPr="008548CA">
        <w:rPr>
          <w:rStyle w:val="Char5"/>
          <w:rFonts w:hint="eastAsia"/>
          <w:rtl/>
        </w:rPr>
        <w:t>نداشت</w:t>
      </w:r>
      <w:r w:rsidRPr="008548CA">
        <w:rPr>
          <w:rStyle w:val="Char5"/>
          <w:rtl/>
        </w:rPr>
        <w:t xml:space="preserve"> </w:t>
      </w:r>
      <w:r w:rsidRPr="008548CA">
        <w:rPr>
          <w:rStyle w:val="Char5"/>
          <w:rFonts w:hint="eastAsia"/>
          <w:rtl/>
        </w:rPr>
        <w:t>جز</w:t>
      </w:r>
      <w:r w:rsidR="00AA1E97">
        <w:rPr>
          <w:rStyle w:val="Char5"/>
          <w:rtl/>
        </w:rPr>
        <w:t xml:space="preserve"> اینکه</w:t>
      </w:r>
      <w:r w:rsidRPr="008548CA">
        <w:rPr>
          <w:rStyle w:val="Char5"/>
          <w:rtl/>
        </w:rPr>
        <w:t xml:space="preserve"> </w:t>
      </w:r>
      <w:r w:rsidRPr="008548CA">
        <w:rPr>
          <w:rStyle w:val="Char5"/>
          <w:rFonts w:hint="eastAsia"/>
          <w:rtl/>
        </w:rPr>
        <w:t>صاحبانش</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tl/>
        </w:rPr>
        <w:t xml:space="preserve"> </w:t>
      </w:r>
      <w:r w:rsidRPr="008548CA">
        <w:rPr>
          <w:rStyle w:val="Char5"/>
          <w:rFonts w:hint="eastAsia"/>
          <w:rtl/>
        </w:rPr>
        <w:t>نبودند</w:t>
      </w:r>
      <w:r w:rsidRPr="008548CA">
        <w:rPr>
          <w:rStyle w:val="Char5"/>
          <w:rtl/>
        </w:rPr>
        <w:t>.</w:t>
      </w:r>
    </w:p>
    <w:p w:rsidR="000B5A71" w:rsidRPr="008548CA" w:rsidRDefault="000B5A71" w:rsidP="006D4A60">
      <w:pPr>
        <w:pStyle w:val="ListParagraph"/>
        <w:numPr>
          <w:ilvl w:val="0"/>
          <w:numId w:val="23"/>
        </w:numPr>
        <w:jc w:val="both"/>
        <w:rPr>
          <w:rStyle w:val="Char5"/>
          <w:rtl/>
        </w:rPr>
      </w:pPr>
      <w:r w:rsidRPr="008548CA">
        <w:rPr>
          <w:rStyle w:val="Char5"/>
          <w:rtl/>
        </w:rPr>
        <w:t xml:space="preserve"> </w:t>
      </w:r>
      <w:r w:rsidRPr="008548CA">
        <w:rPr>
          <w:rStyle w:val="Char5"/>
          <w:rFonts w:hint="eastAsia"/>
          <w:rtl/>
        </w:rPr>
        <w:t>خشم</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سازگار</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ست،</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هم</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خاطر</w:t>
      </w:r>
      <w:r w:rsidRPr="008548CA">
        <w:rPr>
          <w:rStyle w:val="Char5"/>
          <w:rtl/>
        </w:rPr>
        <w:t xml:space="preserve"> </w:t>
      </w:r>
      <w:r w:rsidRPr="008548CA">
        <w:rPr>
          <w:rStyle w:val="Char5"/>
          <w:rFonts w:hint="cs"/>
          <w:rtl/>
        </w:rPr>
        <w:t>ی</w:t>
      </w:r>
      <w:r w:rsidRPr="008548CA">
        <w:rPr>
          <w:rStyle w:val="Char5"/>
          <w:rFonts w:hint="eastAsia"/>
          <w:rtl/>
        </w:rPr>
        <w:t>ونس</w:t>
      </w:r>
      <w:r w:rsidRPr="008548CA">
        <w:rPr>
          <w:rStyle w:val="Char5"/>
          <w:rtl/>
        </w:rPr>
        <w:t xml:space="preserve"> </w:t>
      </w:r>
      <w:r w:rsidRPr="008548CA">
        <w:rPr>
          <w:rStyle w:val="Char5"/>
          <w:rFonts w:hint="eastAsia"/>
          <w:rtl/>
        </w:rPr>
        <w:t>وقت</w:t>
      </w:r>
      <w:r w:rsidRPr="008548CA">
        <w:rPr>
          <w:rStyle w:val="Char5"/>
          <w:rFonts w:hint="cs"/>
          <w:rtl/>
        </w:rPr>
        <w:t>ی</w:t>
      </w:r>
      <w:r w:rsidRPr="008548CA">
        <w:rPr>
          <w:rStyle w:val="Char5"/>
          <w:rtl/>
        </w:rPr>
        <w:t xml:space="preserve"> </w:t>
      </w:r>
      <w:r w:rsidRPr="008548CA">
        <w:rPr>
          <w:rStyle w:val="Char5"/>
          <w:rFonts w:hint="eastAsia"/>
          <w:rtl/>
        </w:rPr>
        <w:t>خشمناک</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ناخرسند</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قومش</w:t>
      </w:r>
      <w:r w:rsidRPr="008548CA">
        <w:rPr>
          <w:rStyle w:val="Char5"/>
          <w:rtl/>
        </w:rPr>
        <w:t xml:space="preserve"> </w:t>
      </w:r>
      <w:r w:rsidRPr="008548CA">
        <w:rPr>
          <w:rStyle w:val="Char5"/>
          <w:rFonts w:hint="eastAsia"/>
          <w:rtl/>
        </w:rPr>
        <w:t>راه</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گرفت،</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ماه</w:t>
      </w:r>
      <w:r w:rsidRPr="008548CA">
        <w:rPr>
          <w:rStyle w:val="Char5"/>
          <w:rFonts w:hint="cs"/>
          <w:rtl/>
        </w:rPr>
        <w:t>ی</w:t>
      </w:r>
      <w:r w:rsidRPr="008548CA">
        <w:rPr>
          <w:rStyle w:val="Char5"/>
          <w:rtl/>
        </w:rPr>
        <w:t xml:space="preserve"> </w:t>
      </w:r>
      <w:r w:rsidRPr="008548CA">
        <w:rPr>
          <w:rStyle w:val="Char5"/>
          <w:rFonts w:hint="eastAsia"/>
          <w:rtl/>
        </w:rPr>
        <w:t>گرفتار</w:t>
      </w:r>
      <w:r w:rsidRPr="008548CA">
        <w:rPr>
          <w:rStyle w:val="Char5"/>
          <w:rtl/>
        </w:rPr>
        <w:t xml:space="preserve"> </w:t>
      </w:r>
      <w:r w:rsidRPr="008548CA">
        <w:rPr>
          <w:rStyle w:val="Char5"/>
          <w:rFonts w:hint="eastAsia"/>
          <w:rtl/>
        </w:rPr>
        <w:t>ساخت</w:t>
      </w:r>
      <w:r w:rsidRPr="008548CA">
        <w:rPr>
          <w:rStyle w:val="Char5"/>
          <w:rtl/>
        </w:rPr>
        <w:t xml:space="preserve"> </w:t>
      </w:r>
      <w:r w:rsidRPr="008548CA">
        <w:rPr>
          <w:rStyle w:val="Char5"/>
          <w:rFonts w:hint="eastAsia"/>
          <w:rtl/>
        </w:rPr>
        <w:t>وآن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ما</w:t>
      </w:r>
      <w:r w:rsidRPr="008548CA">
        <w:rPr>
          <w:rStyle w:val="Char5"/>
          <w:rFonts w:hint="cs"/>
          <w:rtl/>
        </w:rPr>
        <w:t>ی</w:t>
      </w:r>
      <w:r w:rsidRPr="008548CA">
        <w:rPr>
          <w:rStyle w:val="Char5"/>
          <w:rFonts w:hint="eastAsia"/>
          <w:rtl/>
        </w:rPr>
        <w:t>ه‏</w:t>
      </w:r>
      <w:r w:rsidRPr="008548CA">
        <w:rPr>
          <w:rStyle w:val="Char5"/>
          <w:rFonts w:hint="cs"/>
          <w:rtl/>
        </w:rPr>
        <w:t>ی</w:t>
      </w:r>
      <w:r w:rsidRPr="008548CA">
        <w:rPr>
          <w:rStyle w:val="Char5"/>
          <w:rtl/>
        </w:rPr>
        <w:t xml:space="preserve"> </w:t>
      </w:r>
      <w:r w:rsidRPr="008548CA">
        <w:rPr>
          <w:rStyle w:val="Char5"/>
          <w:rFonts w:hint="eastAsia"/>
          <w:rtl/>
        </w:rPr>
        <w:t>آزما</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قرار</w:t>
      </w:r>
      <w:r w:rsidRPr="008548CA">
        <w:rPr>
          <w:rStyle w:val="Char5"/>
          <w:rtl/>
        </w:rPr>
        <w:t xml:space="preserve"> </w:t>
      </w:r>
      <w:r w:rsidRPr="008548CA">
        <w:rPr>
          <w:rStyle w:val="Char5"/>
          <w:rFonts w:hint="eastAsia"/>
          <w:rtl/>
        </w:rPr>
        <w:t>داد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دل</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ماه</w:t>
      </w:r>
      <w:r w:rsidRPr="008548CA">
        <w:rPr>
          <w:rStyle w:val="Char5"/>
          <w:rFonts w:hint="cs"/>
          <w:rtl/>
        </w:rPr>
        <w:t>ی</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درست</w:t>
      </w:r>
      <w:r w:rsidRPr="008548CA">
        <w:rPr>
          <w:rStyle w:val="Char5"/>
          <w:rFonts w:hint="cs"/>
          <w:rtl/>
        </w:rPr>
        <w:t>ی</w:t>
      </w:r>
      <w:r w:rsidRPr="008548CA">
        <w:rPr>
          <w:rStyle w:val="Char5"/>
          <w:rtl/>
        </w:rPr>
        <w:t xml:space="preserve"> </w:t>
      </w:r>
      <w:r w:rsidRPr="008548CA">
        <w:rPr>
          <w:rStyle w:val="Char5"/>
          <w:rFonts w:hint="eastAsia"/>
          <w:rtl/>
        </w:rPr>
        <w:t>فرا</w:t>
      </w:r>
      <w:r w:rsidRPr="008548CA">
        <w:rPr>
          <w:rStyle w:val="Char5"/>
          <w:rtl/>
        </w:rPr>
        <w:t xml:space="preserve"> </w:t>
      </w:r>
      <w:r w:rsidRPr="008548CA">
        <w:rPr>
          <w:rStyle w:val="Char5"/>
          <w:rFonts w:hint="eastAsia"/>
          <w:rtl/>
        </w:rPr>
        <w:t>گرفت</w:t>
      </w:r>
      <w:r w:rsidR="006D4A60">
        <w:rPr>
          <w:rStyle w:val="Char5"/>
          <w:rFonts w:hint="cs"/>
          <w:rtl/>
        </w:rPr>
        <w:t xml:space="preserve"> </w:t>
      </w:r>
      <w:r w:rsidR="006D4A60">
        <w:rPr>
          <w:rStyle w:val="Char5"/>
          <w:rFonts w:cs="Traditional Arabic"/>
          <w:color w:val="000000"/>
          <w:shd w:val="clear" w:color="auto" w:fill="FFFFFF"/>
          <w:rtl/>
        </w:rPr>
        <w:t>﴿</w:t>
      </w:r>
      <w:r w:rsidR="006D4A60" w:rsidRPr="00961C37">
        <w:rPr>
          <w:rStyle w:val="Chard"/>
          <w:rtl/>
        </w:rPr>
        <w:t>فَ</w:t>
      </w:r>
      <w:r w:rsidR="006D4A60" w:rsidRPr="00961C37">
        <w:rPr>
          <w:rStyle w:val="Chard"/>
          <w:rFonts w:hint="cs"/>
          <w:rtl/>
        </w:rPr>
        <w:t>ٱ</w:t>
      </w:r>
      <w:r w:rsidR="006D4A60" w:rsidRPr="00961C37">
        <w:rPr>
          <w:rStyle w:val="Chard"/>
          <w:rFonts w:hint="eastAsia"/>
          <w:rtl/>
        </w:rPr>
        <w:t>صۡبِرۡ</w:t>
      </w:r>
      <w:r w:rsidR="006D4A60" w:rsidRPr="00961C37">
        <w:rPr>
          <w:rStyle w:val="Chard"/>
          <w:rtl/>
        </w:rPr>
        <w:t xml:space="preserve"> لِحُكۡمِ رَبِّكَ وَلَا تَكُن كَصَاحِبِ </w:t>
      </w:r>
      <w:r w:rsidR="006D4A60" w:rsidRPr="00961C37">
        <w:rPr>
          <w:rStyle w:val="Chard"/>
          <w:rFonts w:hint="cs"/>
          <w:rtl/>
        </w:rPr>
        <w:t>ٱ</w:t>
      </w:r>
      <w:r w:rsidR="006D4A60" w:rsidRPr="00961C37">
        <w:rPr>
          <w:rStyle w:val="Chard"/>
          <w:rFonts w:hint="eastAsia"/>
          <w:rtl/>
        </w:rPr>
        <w:t>لۡحُوتِ</w:t>
      </w:r>
      <w:r w:rsidR="006D4A60">
        <w:rPr>
          <w:rStyle w:val="Char5"/>
          <w:rFonts w:cs="Traditional Arabic"/>
          <w:color w:val="000000"/>
          <w:shd w:val="clear" w:color="auto" w:fill="FFFFFF"/>
          <w:rtl/>
        </w:rPr>
        <w:t>﴾</w:t>
      </w:r>
      <w:r w:rsidR="006D4A60" w:rsidRPr="00961C37">
        <w:rPr>
          <w:rStyle w:val="Chard"/>
          <w:rtl/>
        </w:rPr>
        <w:t xml:space="preserve"> </w:t>
      </w:r>
      <w:r w:rsidR="006D4A60" w:rsidRPr="00B16E4E">
        <w:rPr>
          <w:rStyle w:val="Charc"/>
          <w:rtl/>
        </w:rPr>
        <w:t>[القلم: 48]</w:t>
      </w:r>
      <w:r w:rsidR="003C11AD">
        <w:rPr>
          <w:rStyle w:val="Char5"/>
          <w:rFonts w:hint="cs"/>
          <w:rtl/>
        </w:rPr>
        <w:t xml:space="preserve"> </w:t>
      </w:r>
      <w:r w:rsidRPr="008548CA">
        <w:rPr>
          <w:rStyle w:val="Char5"/>
          <w:rFonts w:hint="eastAsia"/>
          <w:rtl/>
        </w:rPr>
        <w:t>«پس</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برابر</w:t>
      </w:r>
      <w:r w:rsidRPr="008548CA">
        <w:rPr>
          <w:rStyle w:val="Char5"/>
          <w:rtl/>
        </w:rPr>
        <w:t xml:space="preserve"> </w:t>
      </w:r>
      <w:r w:rsidRPr="008548CA">
        <w:rPr>
          <w:rStyle w:val="Char5"/>
          <w:rFonts w:hint="eastAsia"/>
          <w:rtl/>
        </w:rPr>
        <w:t>فرمان</w:t>
      </w:r>
      <w:r w:rsidRPr="008548CA">
        <w:rPr>
          <w:rStyle w:val="Char5"/>
          <w:rtl/>
        </w:rPr>
        <w:t xml:space="preserve"> </w:t>
      </w:r>
      <w:r w:rsidRPr="008548CA">
        <w:rPr>
          <w:rStyle w:val="Char5"/>
          <w:rFonts w:hint="eastAsia"/>
          <w:rtl/>
        </w:rPr>
        <w:t>پروردگارت</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tl/>
        </w:rPr>
        <w:t xml:space="preserve"> </w:t>
      </w:r>
      <w:r w:rsidRPr="008548CA">
        <w:rPr>
          <w:rStyle w:val="Char5"/>
          <w:rFonts w:hint="eastAsia"/>
          <w:rtl/>
        </w:rPr>
        <w:t>باش</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چون</w:t>
      </w:r>
      <w:r w:rsidRPr="008548CA">
        <w:rPr>
          <w:rStyle w:val="Char5"/>
          <w:rtl/>
        </w:rPr>
        <w:t xml:space="preserve"> </w:t>
      </w:r>
      <w:r w:rsidRPr="008548CA">
        <w:rPr>
          <w:rStyle w:val="Char5"/>
          <w:rFonts w:hint="eastAsia"/>
          <w:rtl/>
        </w:rPr>
        <w:t>صاحب</w:t>
      </w:r>
      <w:r w:rsidRPr="008548CA">
        <w:rPr>
          <w:rStyle w:val="Char5"/>
          <w:rtl/>
        </w:rPr>
        <w:t xml:space="preserve"> </w:t>
      </w:r>
      <w:r w:rsidRPr="008548CA">
        <w:rPr>
          <w:rStyle w:val="Char5"/>
          <w:rFonts w:hint="eastAsia"/>
          <w:rtl/>
        </w:rPr>
        <w:t>ماه</w:t>
      </w:r>
      <w:r w:rsidRPr="008548CA">
        <w:rPr>
          <w:rStyle w:val="Char5"/>
          <w:rFonts w:hint="cs"/>
          <w:rtl/>
        </w:rPr>
        <w:t>ی</w:t>
      </w:r>
      <w:r w:rsidRPr="008548CA">
        <w:rPr>
          <w:rStyle w:val="Char5"/>
          <w:rtl/>
        </w:rPr>
        <w:t xml:space="preserve"> </w:t>
      </w:r>
      <w:r w:rsidRPr="008548CA">
        <w:rPr>
          <w:rStyle w:val="Char5"/>
          <w:rFonts w:hint="eastAsia"/>
          <w:rtl/>
        </w:rPr>
        <w:t>مباش»</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اگر</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از</w:t>
      </w:r>
      <w:r w:rsidR="00AA1E97">
        <w:rPr>
          <w:rStyle w:val="Char5"/>
          <w:rtl/>
        </w:rPr>
        <w:t xml:space="preserve"> اینکه</w:t>
      </w:r>
      <w:r w:rsidRPr="008548CA">
        <w:rPr>
          <w:rStyle w:val="Char5"/>
          <w:rtl/>
        </w:rPr>
        <w:t xml:space="preserve"> </w:t>
      </w:r>
      <w:r w:rsidRPr="008548CA">
        <w:rPr>
          <w:rStyle w:val="Char5"/>
          <w:rFonts w:hint="eastAsia"/>
          <w:rtl/>
        </w:rPr>
        <w:t>ماه</w:t>
      </w:r>
      <w:r w:rsidRPr="008548CA">
        <w:rPr>
          <w:rStyle w:val="Char5"/>
          <w:rFonts w:hint="cs"/>
          <w:rtl/>
        </w:rPr>
        <w:t>ی</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فرو</w:t>
      </w:r>
      <w:r w:rsidRPr="008548CA">
        <w:rPr>
          <w:rStyle w:val="Char5"/>
          <w:rtl/>
        </w:rPr>
        <w:t xml:space="preserve"> </w:t>
      </w:r>
      <w:r w:rsidRPr="008548CA">
        <w:rPr>
          <w:rStyle w:val="Char5"/>
          <w:rFonts w:hint="eastAsia"/>
          <w:rtl/>
        </w:rPr>
        <w:t>ببرد</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شمار</w:t>
      </w:r>
      <w:r w:rsidRPr="008548CA">
        <w:rPr>
          <w:rStyle w:val="Char5"/>
          <w:rtl/>
        </w:rPr>
        <w:t xml:space="preserve"> </w:t>
      </w:r>
      <w:r w:rsidRPr="008548CA">
        <w:rPr>
          <w:rStyle w:val="Char5"/>
          <w:rFonts w:hint="eastAsia"/>
          <w:rtl/>
        </w:rPr>
        <w:t>تسب</w:t>
      </w:r>
      <w:r w:rsidRPr="008548CA">
        <w:rPr>
          <w:rStyle w:val="Char5"/>
          <w:rFonts w:hint="cs"/>
          <w:rtl/>
        </w:rPr>
        <w:t>ی</w:t>
      </w:r>
      <w:r w:rsidRPr="008548CA">
        <w:rPr>
          <w:rStyle w:val="Char5"/>
          <w:rFonts w:hint="eastAsia"/>
          <w:rtl/>
        </w:rPr>
        <w:t>ح</w:t>
      </w:r>
      <w:r w:rsidRPr="008548CA">
        <w:rPr>
          <w:rStyle w:val="Char5"/>
          <w:rtl/>
        </w:rPr>
        <w:t xml:space="preserve"> </w:t>
      </w:r>
      <w:r w:rsidRPr="008548CA">
        <w:rPr>
          <w:rStyle w:val="Char5"/>
          <w:rFonts w:hint="eastAsia"/>
          <w:rtl/>
        </w:rPr>
        <w:t>گو</w:t>
      </w:r>
      <w:r w:rsidRPr="008548CA">
        <w:rPr>
          <w:rStyle w:val="Char5"/>
          <w:rFonts w:hint="cs"/>
          <w:rtl/>
        </w:rPr>
        <w:t>ی</w:t>
      </w:r>
      <w:r w:rsidRPr="008548CA">
        <w:rPr>
          <w:rStyle w:val="Char5"/>
          <w:rFonts w:hint="eastAsia"/>
          <w:rtl/>
        </w:rPr>
        <w:t>ان</w:t>
      </w:r>
      <w:r w:rsidRPr="008548CA">
        <w:rPr>
          <w:rStyle w:val="Char5"/>
          <w:rtl/>
        </w:rPr>
        <w:t xml:space="preserve"> </w:t>
      </w:r>
      <w:r w:rsidRPr="008548CA">
        <w:rPr>
          <w:rStyle w:val="Char5"/>
          <w:rFonts w:hint="eastAsia"/>
          <w:rtl/>
        </w:rPr>
        <w:t>بود</w:t>
      </w:r>
      <w:r w:rsidRPr="008548CA">
        <w:rPr>
          <w:rStyle w:val="Char5"/>
          <w:rtl/>
        </w:rPr>
        <w:t xml:space="preserve"> </w:t>
      </w:r>
      <w:r w:rsidRPr="008548CA">
        <w:rPr>
          <w:rStyle w:val="Char5"/>
          <w:rFonts w:hint="eastAsia"/>
          <w:rtl/>
        </w:rPr>
        <w:t>تا</w:t>
      </w:r>
      <w:r w:rsidRPr="008548CA">
        <w:rPr>
          <w:rStyle w:val="Char5"/>
          <w:rtl/>
        </w:rPr>
        <w:t xml:space="preserve"> </w:t>
      </w:r>
      <w:r w:rsidRPr="008548CA">
        <w:rPr>
          <w:rStyle w:val="Char5"/>
          <w:rFonts w:hint="eastAsia"/>
          <w:rtl/>
        </w:rPr>
        <w:t>روز</w:t>
      </w:r>
      <w:r w:rsidRPr="008548CA">
        <w:rPr>
          <w:rStyle w:val="Char5"/>
          <w:rtl/>
        </w:rPr>
        <w:t xml:space="preserve"> </w:t>
      </w:r>
      <w:r w:rsidRPr="008548CA">
        <w:rPr>
          <w:rStyle w:val="Char5"/>
          <w:rFonts w:hint="eastAsia"/>
          <w:rtl/>
        </w:rPr>
        <w:t>رستاخ</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شکم</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‏ماند</w:t>
      </w:r>
      <w:r w:rsidRPr="008548CA">
        <w:rPr>
          <w:rStyle w:val="Char5"/>
          <w:rtl/>
        </w:rPr>
        <w:t xml:space="preserve">. </w:t>
      </w:r>
      <w:r w:rsidRPr="008548CA">
        <w:rPr>
          <w:rStyle w:val="Char5"/>
          <w:rFonts w:hint="eastAsia"/>
          <w:rtl/>
        </w:rPr>
        <w:t>پس</w:t>
      </w:r>
      <w:r w:rsidRPr="008548CA">
        <w:rPr>
          <w:rStyle w:val="Char5"/>
          <w:rtl/>
        </w:rPr>
        <w:t xml:space="preserve"> </w:t>
      </w:r>
      <w:r w:rsidRPr="008548CA">
        <w:rPr>
          <w:rStyle w:val="Char5"/>
          <w:rFonts w:hint="eastAsia"/>
          <w:rtl/>
        </w:rPr>
        <w:t>عبادت</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هنگام</w:t>
      </w:r>
      <w:r w:rsidRPr="008548CA">
        <w:rPr>
          <w:rStyle w:val="Char5"/>
          <w:rtl/>
        </w:rPr>
        <w:t xml:space="preserve"> </w:t>
      </w:r>
      <w:r w:rsidRPr="008548CA">
        <w:rPr>
          <w:rStyle w:val="Char5"/>
          <w:rFonts w:hint="eastAsia"/>
          <w:rtl/>
        </w:rPr>
        <w:t>فراخدست</w:t>
      </w:r>
      <w:r w:rsidRPr="008548CA">
        <w:rPr>
          <w:rStyle w:val="Char5"/>
          <w:rFonts w:hint="cs"/>
          <w:rtl/>
        </w:rPr>
        <w:t>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آسا</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موجب</w:t>
      </w:r>
      <w:r w:rsidRPr="008548CA">
        <w:rPr>
          <w:rStyle w:val="Char5"/>
          <w:rtl/>
        </w:rPr>
        <w:t xml:space="preserve"> </w:t>
      </w:r>
      <w:r w:rsidRPr="008548CA">
        <w:rPr>
          <w:rStyle w:val="Char5"/>
          <w:rFonts w:hint="eastAsia"/>
          <w:rtl/>
        </w:rPr>
        <w:t>فراهم</w:t>
      </w:r>
      <w:r w:rsidRPr="008548CA">
        <w:rPr>
          <w:rStyle w:val="Char5"/>
          <w:rtl/>
        </w:rPr>
        <w:t xml:space="preserve"> </w:t>
      </w:r>
      <w:r w:rsidRPr="008548CA">
        <w:rPr>
          <w:rStyle w:val="Char5"/>
          <w:rFonts w:hint="eastAsia"/>
          <w:rtl/>
        </w:rPr>
        <w:t>شدن</w:t>
      </w:r>
      <w:r w:rsidRPr="008548CA">
        <w:rPr>
          <w:rStyle w:val="Char5"/>
          <w:rtl/>
        </w:rPr>
        <w:t xml:space="preserve"> </w:t>
      </w:r>
      <w:r w:rsidRPr="008548CA">
        <w:rPr>
          <w:rStyle w:val="Char5"/>
          <w:rFonts w:hint="eastAsia"/>
          <w:rtl/>
        </w:rPr>
        <w:t>گشا</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هنگام</w:t>
      </w:r>
      <w:r w:rsidRPr="008548CA">
        <w:rPr>
          <w:rStyle w:val="Char5"/>
          <w:rtl/>
        </w:rPr>
        <w:t xml:space="preserve"> </w:t>
      </w:r>
      <w:r w:rsidRPr="008548CA">
        <w:rPr>
          <w:rStyle w:val="Char5"/>
          <w:rFonts w:hint="eastAsia"/>
          <w:rtl/>
        </w:rPr>
        <w:t>سخت</w:t>
      </w:r>
      <w:r w:rsidRPr="008548CA">
        <w:rPr>
          <w:rStyle w:val="Char5"/>
          <w:rFonts w:hint="cs"/>
          <w:rtl/>
        </w:rPr>
        <w:t>ی</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‏شود</w:t>
      </w:r>
      <w:r w:rsidRPr="008548CA">
        <w:rPr>
          <w:rStyle w:val="Char5"/>
          <w:rtl/>
        </w:rPr>
        <w:t>.</w:t>
      </w:r>
      <w:r w:rsidRPr="003C11AD">
        <w:rPr>
          <w:rFonts w:ascii="2  Badr" w:hAnsi="2  Badr"/>
          <w:rtl/>
        </w:rPr>
        <w:t xml:space="preserve"> </w:t>
      </w:r>
      <w:r w:rsidRPr="003C11AD">
        <w:rPr>
          <w:rStyle w:val="Chara"/>
          <w:rtl/>
        </w:rPr>
        <w:t>«تَعرّف إلی اللِه فی الرَّخاءِ یعرف</w:t>
      </w:r>
      <w:r w:rsidR="00E01F6A">
        <w:rPr>
          <w:rStyle w:val="Chara"/>
          <w:rtl/>
        </w:rPr>
        <w:t>ك</w:t>
      </w:r>
      <w:r w:rsidRPr="003C11AD">
        <w:rPr>
          <w:rStyle w:val="Chara"/>
          <w:rtl/>
        </w:rPr>
        <w:t xml:space="preserve"> فی الشدَّة</w:t>
      </w:r>
      <w:r w:rsidRPr="003C11AD">
        <w:rPr>
          <w:rStyle w:val="Chara"/>
          <w:rFonts w:hint="eastAsia"/>
          <w:rtl/>
        </w:rPr>
        <w:t>»</w:t>
      </w:r>
      <w:r w:rsidRPr="003C11AD">
        <w:rPr>
          <w:rStyle w:val="Chara"/>
          <w:rtl/>
        </w:rPr>
        <w:t>:</w:t>
      </w:r>
      <w:r w:rsidRPr="003C11AD">
        <w:rPr>
          <w:rFonts w:ascii="2  Badr" w:hAnsi="2  Badr"/>
          <w:rtl/>
        </w:rPr>
        <w:t xml:space="preserve"> </w:t>
      </w:r>
      <w:r w:rsidR="003C11AD">
        <w:rPr>
          <w:rStyle w:val="Char5"/>
          <w:rtl/>
        </w:rPr>
        <w:t>«</w:t>
      </w:r>
      <w:r w:rsidRPr="008548CA">
        <w:rPr>
          <w:rStyle w:val="Char5"/>
          <w:rFonts w:hint="eastAsia"/>
          <w:rtl/>
        </w:rPr>
        <w:t>در</w:t>
      </w:r>
      <w:r w:rsidRPr="008548CA">
        <w:rPr>
          <w:rStyle w:val="Char5"/>
          <w:rtl/>
        </w:rPr>
        <w:t xml:space="preserve"> </w:t>
      </w:r>
      <w:r w:rsidRPr="008548CA">
        <w:rPr>
          <w:rStyle w:val="Char5"/>
          <w:rFonts w:hint="eastAsia"/>
          <w:rtl/>
        </w:rPr>
        <w:t>هنگام</w:t>
      </w:r>
      <w:r w:rsidRPr="008548CA">
        <w:rPr>
          <w:rStyle w:val="Char5"/>
          <w:rtl/>
        </w:rPr>
        <w:t xml:space="preserve"> </w:t>
      </w:r>
      <w:r w:rsidRPr="008548CA">
        <w:rPr>
          <w:rStyle w:val="Char5"/>
          <w:rFonts w:hint="eastAsia"/>
          <w:rtl/>
        </w:rPr>
        <w:t>آسا</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توانگر</w:t>
      </w:r>
      <w:r w:rsidRPr="008548CA">
        <w:rPr>
          <w:rStyle w:val="Char5"/>
          <w:rFonts w:hint="cs"/>
          <w:rtl/>
        </w:rPr>
        <w:t>ی</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بشناس</w:t>
      </w:r>
      <w:r w:rsidRPr="008548CA">
        <w:rPr>
          <w:rStyle w:val="Char5"/>
          <w:rtl/>
        </w:rPr>
        <w:t xml:space="preserve"> </w:t>
      </w:r>
      <w:r w:rsidRPr="008548CA">
        <w:rPr>
          <w:rStyle w:val="Char5"/>
          <w:rFonts w:hint="eastAsia"/>
          <w:rtl/>
        </w:rPr>
        <w:t>تا</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هنگام</w:t>
      </w:r>
      <w:r w:rsidRPr="008548CA">
        <w:rPr>
          <w:rStyle w:val="Char5"/>
          <w:rtl/>
        </w:rPr>
        <w:t xml:space="preserve"> </w:t>
      </w:r>
      <w:r w:rsidRPr="008548CA">
        <w:rPr>
          <w:rStyle w:val="Char5"/>
          <w:rFonts w:hint="eastAsia"/>
          <w:rtl/>
        </w:rPr>
        <w:t>سخت</w:t>
      </w:r>
      <w:r w:rsidRPr="008548CA">
        <w:rPr>
          <w:rStyle w:val="Char5"/>
          <w:rFonts w:hint="cs"/>
          <w:rtl/>
        </w:rPr>
        <w:t>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تنگدست</w:t>
      </w:r>
      <w:r w:rsidRPr="008548CA">
        <w:rPr>
          <w:rStyle w:val="Char5"/>
          <w:rFonts w:hint="cs"/>
          <w:rtl/>
        </w:rPr>
        <w:t>ی</w:t>
      </w:r>
      <w:r w:rsidRPr="008548CA">
        <w:rPr>
          <w:rStyle w:val="Char5"/>
          <w:rtl/>
        </w:rPr>
        <w:t xml:space="preserve"> </w:t>
      </w:r>
      <w:r w:rsidRPr="008548CA">
        <w:rPr>
          <w:rStyle w:val="Char5"/>
          <w:rFonts w:hint="eastAsia"/>
          <w:rtl/>
        </w:rPr>
        <w:t>تو</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بشناسد»</w:t>
      </w:r>
      <w:r w:rsidRPr="008548CA">
        <w:rPr>
          <w:rStyle w:val="Char5"/>
          <w:rtl/>
        </w:rPr>
        <w:t>.</w:t>
      </w:r>
      <w:r w:rsidRPr="001161A6">
        <w:rPr>
          <w:rStyle w:val="Char5"/>
          <w:vertAlign w:val="superscript"/>
          <w:rtl/>
        </w:rPr>
        <w:footnoteReference w:id="203"/>
      </w:r>
      <w:r w:rsidRPr="008548CA">
        <w:rPr>
          <w:rStyle w:val="Char5"/>
          <w:rtl/>
        </w:rPr>
        <w:t xml:space="preserve"> </w:t>
      </w:r>
      <w:r w:rsidRPr="008548CA">
        <w:rPr>
          <w:rStyle w:val="Char5"/>
          <w:rFonts w:hint="eastAsia"/>
          <w:rtl/>
        </w:rPr>
        <w:t>لذا</w:t>
      </w:r>
      <w:r w:rsidRPr="008548CA">
        <w:rPr>
          <w:rStyle w:val="Char5"/>
          <w:rtl/>
        </w:rPr>
        <w:t xml:space="preserve"> </w:t>
      </w:r>
      <w:r w:rsidRPr="008548CA">
        <w:rPr>
          <w:rStyle w:val="Char5"/>
          <w:rFonts w:hint="eastAsia"/>
          <w:rtl/>
        </w:rPr>
        <w:t>وقت</w:t>
      </w:r>
      <w:r w:rsidRPr="008548CA">
        <w:rPr>
          <w:rStyle w:val="Char5"/>
          <w:rFonts w:hint="cs"/>
          <w:rtl/>
        </w:rPr>
        <w:t>ی</w:t>
      </w:r>
      <w:r w:rsidRPr="008548CA">
        <w:rPr>
          <w:rStyle w:val="Char5"/>
          <w:rtl/>
        </w:rPr>
        <w:t xml:space="preserve"> </w:t>
      </w:r>
      <w:r w:rsidRPr="008548CA">
        <w:rPr>
          <w:rStyle w:val="Char5"/>
          <w:rFonts w:hint="cs"/>
          <w:rtl/>
        </w:rPr>
        <w:t>ی</w:t>
      </w:r>
      <w:r w:rsidRPr="008548CA">
        <w:rPr>
          <w:rStyle w:val="Char5"/>
          <w:rFonts w:hint="eastAsia"/>
          <w:rtl/>
        </w:rPr>
        <w:t>ونس</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شکم</w:t>
      </w:r>
      <w:r w:rsidRPr="008548CA">
        <w:rPr>
          <w:rStyle w:val="Char5"/>
          <w:rtl/>
        </w:rPr>
        <w:t xml:space="preserve"> </w:t>
      </w:r>
      <w:r w:rsidRPr="008548CA">
        <w:rPr>
          <w:rStyle w:val="Char5"/>
          <w:rFonts w:hint="eastAsia"/>
          <w:rtl/>
        </w:rPr>
        <w:t>ماه</w:t>
      </w:r>
      <w:r w:rsidRPr="008548CA">
        <w:rPr>
          <w:rStyle w:val="Char5"/>
          <w:rFonts w:hint="cs"/>
          <w:rtl/>
        </w:rPr>
        <w:t>ی</w:t>
      </w:r>
      <w:r w:rsidRPr="008548CA">
        <w:rPr>
          <w:rStyle w:val="Char5"/>
          <w:rtl/>
        </w:rPr>
        <w:t xml:space="preserve"> </w:t>
      </w:r>
      <w:r w:rsidRPr="008548CA">
        <w:rPr>
          <w:rStyle w:val="Char5"/>
          <w:rFonts w:hint="eastAsia"/>
          <w:rtl/>
        </w:rPr>
        <w:t>ندا</w:t>
      </w:r>
      <w:r w:rsidRPr="008548CA">
        <w:rPr>
          <w:rStyle w:val="Char5"/>
          <w:rtl/>
        </w:rPr>
        <w:t xml:space="preserve"> </w:t>
      </w:r>
      <w:r w:rsidRPr="008548CA">
        <w:rPr>
          <w:rStyle w:val="Char5"/>
          <w:rFonts w:hint="eastAsia"/>
          <w:rtl/>
        </w:rPr>
        <w:t>سر</w:t>
      </w:r>
      <w:r w:rsidRPr="008548CA">
        <w:rPr>
          <w:rStyle w:val="Char5"/>
          <w:rtl/>
        </w:rPr>
        <w:t xml:space="preserve"> </w:t>
      </w:r>
      <w:r w:rsidRPr="008548CA">
        <w:rPr>
          <w:rStyle w:val="Char5"/>
          <w:rFonts w:hint="eastAsia"/>
          <w:rtl/>
        </w:rPr>
        <w:t>داد،</w:t>
      </w:r>
      <w:r w:rsidRPr="008548CA">
        <w:rPr>
          <w:rStyle w:val="Char5"/>
          <w:rtl/>
        </w:rPr>
        <w:t xml:space="preserve"> </w:t>
      </w:r>
      <w:r w:rsidRPr="008548CA">
        <w:rPr>
          <w:rStyle w:val="Char5"/>
          <w:rFonts w:hint="eastAsia"/>
          <w:rtl/>
        </w:rPr>
        <w:t>ملا</w:t>
      </w:r>
      <w:r w:rsidRPr="008548CA">
        <w:rPr>
          <w:rStyle w:val="Char5"/>
          <w:rFonts w:hint="cs"/>
          <w:rtl/>
        </w:rPr>
        <w:t>ی</w:t>
      </w:r>
      <w:r w:rsidRPr="008548CA">
        <w:rPr>
          <w:rStyle w:val="Char5"/>
          <w:rFonts w:hint="eastAsia"/>
          <w:rtl/>
        </w:rPr>
        <w:t>که</w:t>
      </w:r>
      <w:r w:rsidRPr="008548CA">
        <w:rPr>
          <w:rStyle w:val="Char5"/>
          <w:rtl/>
        </w:rPr>
        <w:t xml:space="preserve"> </w:t>
      </w:r>
      <w:r w:rsidRPr="008548CA">
        <w:rPr>
          <w:rStyle w:val="Char5"/>
          <w:rFonts w:hint="eastAsia"/>
          <w:rtl/>
        </w:rPr>
        <w:t>صدا</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شناختند،</w:t>
      </w:r>
      <w:r w:rsidRPr="008548CA">
        <w:rPr>
          <w:rStyle w:val="Char5"/>
          <w:rtl/>
        </w:rPr>
        <w:t xml:space="preserve"> </w:t>
      </w:r>
      <w:r w:rsidRPr="008548CA">
        <w:rPr>
          <w:rStyle w:val="Char5"/>
          <w:rFonts w:hint="eastAsia"/>
          <w:rtl/>
        </w:rPr>
        <w:t>ز</w:t>
      </w:r>
      <w:r w:rsidRPr="008548CA">
        <w:rPr>
          <w:rStyle w:val="Char5"/>
          <w:rFonts w:hint="cs"/>
          <w:rtl/>
        </w:rPr>
        <w:t>ی</w:t>
      </w:r>
      <w:r w:rsidRPr="008548CA">
        <w:rPr>
          <w:rStyle w:val="Char5"/>
          <w:rFonts w:hint="eastAsia"/>
          <w:rtl/>
        </w:rPr>
        <w:t>را</w:t>
      </w:r>
      <w:r w:rsidR="00811778">
        <w:rPr>
          <w:rStyle w:val="Char5"/>
          <w:rtl/>
        </w:rPr>
        <w:t xml:space="preserve"> آن‌ها </w:t>
      </w:r>
      <w:r w:rsidRPr="008548CA">
        <w:rPr>
          <w:rStyle w:val="Char5"/>
          <w:rFonts w:hint="eastAsia"/>
          <w:rtl/>
        </w:rPr>
        <w:t>پ</w:t>
      </w:r>
      <w:r w:rsidRPr="008548CA">
        <w:rPr>
          <w:rStyle w:val="Char5"/>
          <w:rFonts w:hint="cs"/>
          <w:rtl/>
        </w:rPr>
        <w:t>ی</w:t>
      </w:r>
      <w:r w:rsidRPr="008548CA">
        <w:rPr>
          <w:rStyle w:val="Char5"/>
          <w:rFonts w:hint="eastAsia"/>
          <w:rtl/>
        </w:rPr>
        <w:t>شتر</w:t>
      </w:r>
      <w:r w:rsidRPr="008548CA">
        <w:rPr>
          <w:rStyle w:val="Char5"/>
          <w:rtl/>
        </w:rPr>
        <w:t xml:space="preserve"> </w:t>
      </w:r>
      <w:r w:rsidRPr="008548CA">
        <w:rPr>
          <w:rStyle w:val="Char5"/>
          <w:rFonts w:hint="eastAsia"/>
          <w:rtl/>
        </w:rPr>
        <w:t>وقت</w:t>
      </w:r>
      <w:r w:rsidRPr="008548CA">
        <w:rPr>
          <w:rStyle w:val="Char5"/>
          <w:rFonts w:hint="cs"/>
          <w:rtl/>
        </w:rPr>
        <w:t>ی</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حالت</w:t>
      </w:r>
      <w:r w:rsidRPr="008548CA">
        <w:rPr>
          <w:rStyle w:val="Char5"/>
          <w:rtl/>
        </w:rPr>
        <w:t xml:space="preserve"> </w:t>
      </w:r>
      <w:r w:rsidRPr="008548CA">
        <w:rPr>
          <w:rStyle w:val="Char5"/>
          <w:rFonts w:hint="eastAsia"/>
          <w:rtl/>
        </w:rPr>
        <w:t>رفاه</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آسودگ</w:t>
      </w:r>
      <w:r w:rsidRPr="008548CA">
        <w:rPr>
          <w:rStyle w:val="Char5"/>
          <w:rFonts w:hint="cs"/>
          <w:rtl/>
        </w:rPr>
        <w:t>ی</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cs"/>
          <w:rtl/>
        </w:rPr>
        <w:t>ی</w:t>
      </w:r>
      <w:r w:rsidRPr="008548CA">
        <w:rPr>
          <w:rStyle w:val="Char5"/>
          <w:rFonts w:hint="eastAsia"/>
          <w:rtl/>
        </w:rPr>
        <w:t>اد</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‏کرد،</w:t>
      </w:r>
      <w:r w:rsidRPr="008548CA">
        <w:rPr>
          <w:rStyle w:val="Char5"/>
          <w:rtl/>
        </w:rPr>
        <w:t xml:space="preserve"> </w:t>
      </w:r>
      <w:r w:rsidRPr="008548CA">
        <w:rPr>
          <w:rStyle w:val="Char5"/>
          <w:rFonts w:hint="eastAsia"/>
          <w:rtl/>
        </w:rPr>
        <w:t>صدا</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‏شن</w:t>
      </w:r>
      <w:r w:rsidRPr="008548CA">
        <w:rPr>
          <w:rStyle w:val="Char5"/>
          <w:rFonts w:hint="cs"/>
          <w:rtl/>
        </w:rPr>
        <w:t>ی</w:t>
      </w:r>
      <w:r w:rsidRPr="008548CA">
        <w:rPr>
          <w:rStyle w:val="Char5"/>
          <w:rFonts w:hint="eastAsia"/>
          <w:rtl/>
        </w:rPr>
        <w:t>دند</w:t>
      </w:r>
      <w:r w:rsidRPr="008548CA">
        <w:rPr>
          <w:rStyle w:val="Char5"/>
          <w:rtl/>
        </w:rPr>
        <w:t>.</w:t>
      </w:r>
    </w:p>
    <w:p w:rsidR="000B5A71" w:rsidRPr="008548CA" w:rsidRDefault="000B5A71" w:rsidP="006D4A60">
      <w:pPr>
        <w:pStyle w:val="ListParagraph"/>
        <w:numPr>
          <w:ilvl w:val="0"/>
          <w:numId w:val="23"/>
        </w:numPr>
        <w:jc w:val="both"/>
        <w:rPr>
          <w:rStyle w:val="Char5"/>
          <w:rtl/>
        </w:rPr>
      </w:pPr>
      <w:r w:rsidRPr="008548CA">
        <w:rPr>
          <w:rStyle w:val="Char5"/>
          <w:rtl/>
        </w:rPr>
        <w:t xml:space="preserve"> </w:t>
      </w:r>
      <w:r w:rsidRPr="008548CA">
        <w:rPr>
          <w:rStyle w:val="Char5"/>
          <w:rFonts w:hint="eastAsia"/>
          <w:rtl/>
        </w:rPr>
        <w:t>ناام</w:t>
      </w:r>
      <w:r w:rsidRPr="008548CA">
        <w:rPr>
          <w:rStyle w:val="Char5"/>
          <w:rFonts w:hint="cs"/>
          <w:rtl/>
        </w:rPr>
        <w:t>ی</w:t>
      </w:r>
      <w:r w:rsidRPr="008548CA">
        <w:rPr>
          <w:rStyle w:val="Char5"/>
          <w:rFonts w:hint="eastAsia"/>
          <w:rtl/>
        </w:rPr>
        <w:t>د</w:t>
      </w:r>
      <w:r w:rsidRPr="008548CA">
        <w:rPr>
          <w:rStyle w:val="Char5"/>
          <w:rFonts w:hint="cs"/>
          <w:rtl/>
        </w:rPr>
        <w:t>ی</w:t>
      </w:r>
      <w:r w:rsidRPr="008548CA">
        <w:rPr>
          <w:rStyle w:val="Char5"/>
          <w:rtl/>
        </w:rPr>
        <w:t xml:space="preserve"> </w:t>
      </w:r>
      <w:r w:rsidRPr="008548CA">
        <w:rPr>
          <w:rStyle w:val="Char5"/>
          <w:rFonts w:hint="eastAsia"/>
          <w:rtl/>
        </w:rPr>
        <w:t>بزرگتر</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مانع</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درد</w:t>
      </w:r>
      <w:r w:rsidRPr="008548CA">
        <w:rPr>
          <w:rStyle w:val="Char5"/>
          <w:rFonts w:hint="cs"/>
          <w:rtl/>
        </w:rPr>
        <w:t>ی</w:t>
      </w:r>
      <w:r w:rsidRPr="008548CA">
        <w:rPr>
          <w:rStyle w:val="Char5"/>
          <w:rtl/>
        </w:rPr>
        <w:t xml:space="preserve"> </w:t>
      </w:r>
      <w:r w:rsidRPr="008548CA">
        <w:rPr>
          <w:rStyle w:val="Char5"/>
          <w:rFonts w:hint="eastAsia"/>
          <w:rtl/>
        </w:rPr>
        <w:t>بزرگتر</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ست،</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هم</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سبب</w:t>
      </w:r>
      <w:r w:rsidRPr="008548CA">
        <w:rPr>
          <w:rStyle w:val="Char5"/>
          <w:rtl/>
        </w:rPr>
        <w:t xml:space="preserve"> </w:t>
      </w:r>
      <w:r w:rsidRPr="008548CA">
        <w:rPr>
          <w:rStyle w:val="Char5"/>
          <w:rFonts w:hint="cs"/>
          <w:rtl/>
        </w:rPr>
        <w:t>ی</w:t>
      </w:r>
      <w:r w:rsidRPr="008548CA">
        <w:rPr>
          <w:rStyle w:val="Char5"/>
          <w:rFonts w:hint="eastAsia"/>
          <w:rtl/>
        </w:rPr>
        <w:t>عقوب</w:t>
      </w:r>
      <w:r w:rsidRPr="008548CA">
        <w:rPr>
          <w:rStyle w:val="Char5"/>
          <w:rtl/>
        </w:rPr>
        <w:t xml:space="preserve"> </w:t>
      </w:r>
      <w:r w:rsidRPr="008548CA">
        <w:rPr>
          <w:rStyle w:val="Char5"/>
          <w:rFonts w:hint="eastAsia"/>
          <w:rtl/>
        </w:rPr>
        <w:t>فرزندانش</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برحذر</w:t>
      </w:r>
      <w:r w:rsidRPr="008548CA">
        <w:rPr>
          <w:rStyle w:val="Char5"/>
          <w:rtl/>
        </w:rPr>
        <w:t xml:space="preserve"> </w:t>
      </w:r>
      <w:r w:rsidRPr="008548CA">
        <w:rPr>
          <w:rStyle w:val="Char5"/>
          <w:rFonts w:hint="eastAsia"/>
          <w:rtl/>
        </w:rPr>
        <w:t>داشت</w:t>
      </w:r>
      <w:r w:rsidRPr="008548CA">
        <w:rPr>
          <w:rStyle w:val="Char5"/>
          <w:rtl/>
        </w:rPr>
        <w:t>:</w:t>
      </w:r>
      <w:r w:rsidRPr="003C11AD">
        <w:rPr>
          <w:rFonts w:ascii="2  Badr" w:hAnsi="2  Badr"/>
          <w:rtl/>
        </w:rPr>
        <w:t xml:space="preserve"> «</w:t>
      </w:r>
      <w:r w:rsidR="006D4A60">
        <w:rPr>
          <w:rFonts w:ascii="2  Badr" w:hAnsi="2  Badr" w:cs="Traditional Arabic"/>
          <w:color w:val="000000"/>
          <w:shd w:val="clear" w:color="auto" w:fill="FFFFFF"/>
          <w:rtl/>
        </w:rPr>
        <w:t>﴿</w:t>
      </w:r>
      <w:r w:rsidR="006D4A60" w:rsidRPr="00961C37">
        <w:rPr>
          <w:rStyle w:val="Chard"/>
          <w:rtl/>
        </w:rPr>
        <w:t xml:space="preserve">يَٰبَنِيَّ </w:t>
      </w:r>
      <w:r w:rsidR="006D4A60" w:rsidRPr="00961C37">
        <w:rPr>
          <w:rStyle w:val="Chard"/>
          <w:rFonts w:hint="cs"/>
          <w:rtl/>
        </w:rPr>
        <w:t>ٱ</w:t>
      </w:r>
      <w:r w:rsidR="006D4A60" w:rsidRPr="00961C37">
        <w:rPr>
          <w:rStyle w:val="Chard"/>
          <w:rFonts w:hint="eastAsia"/>
          <w:rtl/>
        </w:rPr>
        <w:t>ذۡهَبُواْ</w:t>
      </w:r>
      <w:r w:rsidR="006D4A60" w:rsidRPr="00961C37">
        <w:rPr>
          <w:rStyle w:val="Chard"/>
          <w:rtl/>
        </w:rPr>
        <w:t xml:space="preserve"> فَتَحَسَّسُواْ مِن يُوسُفَ وَأَخِيهِ وَلَا تَاْيۡ‍َٔسُواْ مِن رَّوۡحِ </w:t>
      </w:r>
      <w:r w:rsidR="006D4A60" w:rsidRPr="00961C37">
        <w:rPr>
          <w:rStyle w:val="Chard"/>
          <w:rFonts w:hint="cs"/>
          <w:rtl/>
        </w:rPr>
        <w:t>ٱ</w:t>
      </w:r>
      <w:r w:rsidR="006D4A60" w:rsidRPr="00961C37">
        <w:rPr>
          <w:rStyle w:val="Chard"/>
          <w:rFonts w:hint="eastAsia"/>
          <w:rtl/>
        </w:rPr>
        <w:t>للَّهِۖ</w:t>
      </w:r>
      <w:r w:rsidR="006D4A60" w:rsidRPr="00961C37">
        <w:rPr>
          <w:rStyle w:val="Chard"/>
          <w:rtl/>
        </w:rPr>
        <w:t xml:space="preserve"> إِنَّهُ</w:t>
      </w:r>
      <w:r w:rsidR="006D4A60" w:rsidRPr="00961C37">
        <w:rPr>
          <w:rStyle w:val="Chard"/>
          <w:rFonts w:hint="cs"/>
          <w:rtl/>
        </w:rPr>
        <w:t>ۥ</w:t>
      </w:r>
      <w:r w:rsidR="006D4A60" w:rsidRPr="00961C37">
        <w:rPr>
          <w:rStyle w:val="Chard"/>
          <w:rtl/>
        </w:rPr>
        <w:t xml:space="preserve"> لَا يَاْيۡ‍َٔسُ مِن رَّوۡحِ </w:t>
      </w:r>
      <w:r w:rsidR="006D4A60" w:rsidRPr="00961C37">
        <w:rPr>
          <w:rStyle w:val="Chard"/>
          <w:rFonts w:hint="cs"/>
          <w:rtl/>
        </w:rPr>
        <w:t>ٱ</w:t>
      </w:r>
      <w:r w:rsidR="006D4A60" w:rsidRPr="00961C37">
        <w:rPr>
          <w:rStyle w:val="Chard"/>
          <w:rFonts w:hint="eastAsia"/>
          <w:rtl/>
        </w:rPr>
        <w:t>للَّهِ</w:t>
      </w:r>
      <w:r w:rsidR="006D4A60" w:rsidRPr="00961C37">
        <w:rPr>
          <w:rStyle w:val="Chard"/>
          <w:rtl/>
        </w:rPr>
        <w:t xml:space="preserve"> إِلَّا </w:t>
      </w:r>
      <w:r w:rsidR="006D4A60" w:rsidRPr="00961C37">
        <w:rPr>
          <w:rStyle w:val="Chard"/>
          <w:rFonts w:hint="cs"/>
          <w:rtl/>
        </w:rPr>
        <w:t>ٱ</w:t>
      </w:r>
      <w:r w:rsidR="006D4A60" w:rsidRPr="00961C37">
        <w:rPr>
          <w:rStyle w:val="Chard"/>
          <w:rFonts w:hint="eastAsia"/>
          <w:rtl/>
        </w:rPr>
        <w:t>لۡقَوۡمُ</w:t>
      </w:r>
      <w:r w:rsidR="006D4A60" w:rsidRPr="00961C37">
        <w:rPr>
          <w:rStyle w:val="Chard"/>
          <w:rtl/>
        </w:rPr>
        <w:t xml:space="preserve"> </w:t>
      </w:r>
      <w:r w:rsidR="006D4A60" w:rsidRPr="00961C37">
        <w:rPr>
          <w:rStyle w:val="Chard"/>
          <w:rFonts w:hint="cs"/>
          <w:rtl/>
        </w:rPr>
        <w:t>ٱ</w:t>
      </w:r>
      <w:r w:rsidR="006D4A60" w:rsidRPr="00961C37">
        <w:rPr>
          <w:rStyle w:val="Chard"/>
          <w:rFonts w:hint="eastAsia"/>
          <w:rtl/>
        </w:rPr>
        <w:t>لۡكَٰفِرُونَ</w:t>
      </w:r>
      <w:r w:rsidR="006D4A60" w:rsidRPr="00961C37">
        <w:rPr>
          <w:rStyle w:val="Chard"/>
          <w:rtl/>
        </w:rPr>
        <w:t>٨٧</w:t>
      </w:r>
      <w:r w:rsidR="006D4A60">
        <w:rPr>
          <w:rFonts w:ascii="2  Badr" w:hAnsi="2  Badr" w:cs="Traditional Arabic"/>
          <w:color w:val="000000"/>
          <w:shd w:val="clear" w:color="auto" w:fill="FFFFFF"/>
          <w:rtl/>
        </w:rPr>
        <w:t>﴾</w:t>
      </w:r>
      <w:r w:rsidR="006D4A60" w:rsidRPr="00961C37">
        <w:rPr>
          <w:rStyle w:val="Chard"/>
          <w:rtl/>
        </w:rPr>
        <w:t xml:space="preserve"> </w:t>
      </w:r>
      <w:r w:rsidR="006D4A60" w:rsidRPr="00B16E4E">
        <w:rPr>
          <w:rStyle w:val="Charc"/>
          <w:rtl/>
        </w:rPr>
        <w:t>[يوسف: 87]</w:t>
      </w:r>
      <w:r w:rsidR="006D4A60" w:rsidRPr="008548CA">
        <w:rPr>
          <w:rStyle w:val="Char5"/>
          <w:rFonts w:hint="eastAsia"/>
          <w:rtl/>
        </w:rPr>
        <w:t xml:space="preserve"> </w:t>
      </w:r>
      <w:r w:rsidRPr="008548CA">
        <w:rPr>
          <w:rStyle w:val="Char5"/>
          <w:rFonts w:hint="eastAsia"/>
          <w:rtl/>
        </w:rPr>
        <w:t>ا</w:t>
      </w:r>
      <w:r w:rsidRPr="008548CA">
        <w:rPr>
          <w:rStyle w:val="Char5"/>
          <w:rFonts w:hint="cs"/>
          <w:rtl/>
        </w:rPr>
        <w:t>ی</w:t>
      </w:r>
      <w:r w:rsidRPr="008548CA">
        <w:rPr>
          <w:rStyle w:val="Char5"/>
          <w:rtl/>
        </w:rPr>
        <w:t xml:space="preserve"> </w:t>
      </w:r>
      <w:r w:rsidRPr="008548CA">
        <w:rPr>
          <w:rStyle w:val="Char5"/>
          <w:rFonts w:hint="eastAsia"/>
          <w:rtl/>
        </w:rPr>
        <w:t>پسران</w:t>
      </w:r>
      <w:r w:rsidRPr="008548CA">
        <w:rPr>
          <w:rStyle w:val="Char5"/>
          <w:rtl/>
        </w:rPr>
        <w:t xml:space="preserve"> </w:t>
      </w:r>
      <w:r w:rsidRPr="008548CA">
        <w:rPr>
          <w:rStyle w:val="Char5"/>
          <w:rFonts w:hint="eastAsia"/>
          <w:rtl/>
        </w:rPr>
        <w:t>من</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جستجو</w:t>
      </w:r>
      <w:r w:rsidRPr="008548CA">
        <w:rPr>
          <w:rStyle w:val="Char5"/>
          <w:rFonts w:hint="cs"/>
          <w:rtl/>
        </w:rPr>
        <w:t>ی</w:t>
      </w:r>
      <w:r w:rsidRPr="008548CA">
        <w:rPr>
          <w:rStyle w:val="Char5"/>
          <w:rtl/>
        </w:rPr>
        <w:t xml:space="preserve"> </w:t>
      </w:r>
      <w:r w:rsidRPr="008548CA">
        <w:rPr>
          <w:rStyle w:val="Char5"/>
          <w:rFonts w:hint="cs"/>
          <w:rtl/>
        </w:rPr>
        <w:t>ی</w:t>
      </w:r>
      <w:r w:rsidRPr="008548CA">
        <w:rPr>
          <w:rStyle w:val="Char5"/>
          <w:rFonts w:hint="eastAsia"/>
          <w:rtl/>
        </w:rPr>
        <w:t>وسف</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برادرش</w:t>
      </w:r>
      <w:r w:rsidRPr="008548CA">
        <w:rPr>
          <w:rStyle w:val="Char5"/>
          <w:rtl/>
        </w:rPr>
        <w:t xml:space="preserve"> </w:t>
      </w:r>
      <w:r w:rsidRPr="008548CA">
        <w:rPr>
          <w:rStyle w:val="Char5"/>
          <w:rFonts w:hint="eastAsia"/>
          <w:rtl/>
        </w:rPr>
        <w:t>برو</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رحمت</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ناام</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نشو</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جز</w:t>
      </w:r>
      <w:r w:rsidRPr="008548CA">
        <w:rPr>
          <w:rStyle w:val="Char5"/>
          <w:rtl/>
        </w:rPr>
        <w:t xml:space="preserve"> </w:t>
      </w:r>
      <w:r w:rsidRPr="008548CA">
        <w:rPr>
          <w:rStyle w:val="Char5"/>
          <w:rFonts w:hint="eastAsia"/>
          <w:rtl/>
        </w:rPr>
        <w:t>کافران</w:t>
      </w:r>
      <w:r w:rsidRPr="008548CA">
        <w:rPr>
          <w:rStyle w:val="Char5"/>
          <w:rtl/>
        </w:rPr>
        <w:t xml:space="preserve"> </w:t>
      </w:r>
      <w:r w:rsidRPr="008548CA">
        <w:rPr>
          <w:rStyle w:val="Char5"/>
          <w:rFonts w:hint="eastAsia"/>
          <w:rtl/>
        </w:rPr>
        <w:t>کس</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رحمت</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ناام</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نم</w:t>
      </w:r>
      <w:r w:rsidRPr="008548CA">
        <w:rPr>
          <w:rStyle w:val="Char5"/>
          <w:rFonts w:hint="cs"/>
          <w:rtl/>
        </w:rPr>
        <w:t>ی</w:t>
      </w:r>
      <w:r w:rsidRPr="008548CA">
        <w:rPr>
          <w:rStyle w:val="Char5"/>
          <w:rFonts w:hint="eastAsia"/>
          <w:rtl/>
        </w:rPr>
        <w:t>‏شود»</w:t>
      </w:r>
      <w:r w:rsidRPr="008548CA">
        <w:rPr>
          <w:rStyle w:val="Char5"/>
          <w:rtl/>
        </w:rPr>
        <w:t>.</w:t>
      </w:r>
      <w:r w:rsidRPr="003C11AD">
        <w:rPr>
          <w:rFonts w:ascii="2  Badr" w:hAnsi="2  Badr"/>
          <w:rtl/>
        </w:rPr>
        <w:t xml:space="preserve"> </w:t>
      </w:r>
      <w:r w:rsidR="006D4A60">
        <w:rPr>
          <w:rFonts w:ascii="2  Badr" w:hAnsi="2  Badr" w:cs="Traditional Arabic"/>
          <w:color w:val="000000"/>
          <w:shd w:val="clear" w:color="auto" w:fill="FFFFFF"/>
          <w:rtl/>
        </w:rPr>
        <w:t>﴿</w:t>
      </w:r>
      <w:r w:rsidR="006D4A60" w:rsidRPr="00961C37">
        <w:rPr>
          <w:rStyle w:val="Chard"/>
          <w:rtl/>
        </w:rPr>
        <w:t xml:space="preserve">وَلَا تَهِنُواْ وَلَا تَحۡزَنُواْ وَأَنتُمُ </w:t>
      </w:r>
      <w:r w:rsidR="006D4A60" w:rsidRPr="00961C37">
        <w:rPr>
          <w:rStyle w:val="Chard"/>
          <w:rFonts w:hint="cs"/>
          <w:rtl/>
        </w:rPr>
        <w:t>ٱ</w:t>
      </w:r>
      <w:r w:rsidR="006D4A60" w:rsidRPr="00961C37">
        <w:rPr>
          <w:rStyle w:val="Chard"/>
          <w:rFonts w:hint="eastAsia"/>
          <w:rtl/>
        </w:rPr>
        <w:t>لۡأَعۡلَوۡنَ</w:t>
      </w:r>
      <w:r w:rsidR="006D4A60">
        <w:rPr>
          <w:rFonts w:ascii="2  Badr" w:hAnsi="2  Badr" w:cs="Traditional Arabic"/>
          <w:color w:val="000000"/>
          <w:shd w:val="clear" w:color="auto" w:fill="FFFFFF"/>
          <w:rtl/>
        </w:rPr>
        <w:t>﴾</w:t>
      </w:r>
      <w:r w:rsidR="006D4A60" w:rsidRPr="00961C37">
        <w:rPr>
          <w:rStyle w:val="Chard"/>
          <w:rtl/>
        </w:rPr>
        <w:t xml:space="preserve"> </w:t>
      </w:r>
      <w:r w:rsidR="006D4A60" w:rsidRPr="00B16E4E">
        <w:rPr>
          <w:rStyle w:val="Charc"/>
          <w:rtl/>
        </w:rPr>
        <w:t>[آل عمران: 139]</w:t>
      </w:r>
      <w:r w:rsidRPr="00B16E4E">
        <w:rPr>
          <w:rStyle w:val="Charc"/>
          <w:rtl/>
        </w:rPr>
        <w:t xml:space="preserve"> </w:t>
      </w:r>
      <w:r w:rsidRPr="008548CA">
        <w:rPr>
          <w:rStyle w:val="Char5"/>
          <w:rFonts w:hint="eastAsia"/>
          <w:rtl/>
        </w:rPr>
        <w:t>«سست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غمگ</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نشو</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چرا</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اگر</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مان</w:t>
      </w:r>
      <w:r w:rsidRPr="008548CA">
        <w:rPr>
          <w:rStyle w:val="Char5"/>
          <w:rtl/>
        </w:rPr>
        <w:t xml:space="preserve"> </w:t>
      </w:r>
      <w:r w:rsidRPr="008548CA">
        <w:rPr>
          <w:rStyle w:val="Char5"/>
          <w:rFonts w:hint="eastAsia"/>
          <w:rtl/>
        </w:rPr>
        <w:t>داشته</w:t>
      </w:r>
      <w:r w:rsidRPr="008548CA">
        <w:rPr>
          <w:rStyle w:val="Char5"/>
          <w:rtl/>
        </w:rPr>
        <w:t xml:space="preserve"> </w:t>
      </w:r>
      <w:r w:rsidRPr="008548CA">
        <w:rPr>
          <w:rStyle w:val="Char5"/>
          <w:rFonts w:hint="eastAsia"/>
          <w:rtl/>
        </w:rPr>
        <w:t>باش</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برتر</w:t>
      </w:r>
      <w:r w:rsidRPr="008548CA">
        <w:rPr>
          <w:rStyle w:val="Char5"/>
          <w:rFonts w:hint="cs"/>
          <w:rtl/>
        </w:rPr>
        <w:t>ی</w:t>
      </w:r>
      <w:r w:rsidRPr="008548CA">
        <w:rPr>
          <w:rStyle w:val="Char5"/>
          <w:rFonts w:hint="eastAsia"/>
          <w:rtl/>
        </w:rPr>
        <w:t>د»</w:t>
      </w:r>
      <w:r w:rsidRPr="008548CA">
        <w:rPr>
          <w:rStyle w:val="Char5"/>
          <w:rtl/>
        </w:rPr>
        <w:t>.</w:t>
      </w:r>
      <w:r w:rsidR="006D4A60">
        <w:rPr>
          <w:rStyle w:val="Char5"/>
          <w:rFonts w:hint="cs"/>
          <w:rtl/>
        </w:rPr>
        <w:t xml:space="preserve"> </w:t>
      </w:r>
      <w:r w:rsidR="006D4A60">
        <w:rPr>
          <w:rStyle w:val="Char5"/>
          <w:rFonts w:cs="Traditional Arabic"/>
          <w:color w:val="000000"/>
          <w:shd w:val="clear" w:color="auto" w:fill="FFFFFF"/>
          <w:rtl/>
        </w:rPr>
        <w:t>﴿</w:t>
      </w:r>
      <w:r w:rsidR="006D4A60" w:rsidRPr="00961C37">
        <w:rPr>
          <w:rStyle w:val="Chard"/>
          <w:rtl/>
        </w:rPr>
        <w:t>وَ</w:t>
      </w:r>
      <w:r w:rsidR="006D4A60" w:rsidRPr="00961C37">
        <w:rPr>
          <w:rStyle w:val="Chard"/>
          <w:rFonts w:hint="cs"/>
          <w:rtl/>
        </w:rPr>
        <w:t>ٱ</w:t>
      </w:r>
      <w:r w:rsidR="006D4A60" w:rsidRPr="00961C37">
        <w:rPr>
          <w:rStyle w:val="Chard"/>
          <w:rFonts w:hint="eastAsia"/>
          <w:rtl/>
        </w:rPr>
        <w:t>للَّهُ</w:t>
      </w:r>
      <w:r w:rsidR="006D4A60" w:rsidRPr="00961C37">
        <w:rPr>
          <w:rStyle w:val="Chard"/>
          <w:rtl/>
        </w:rPr>
        <w:t xml:space="preserve"> مَعَكُمۡ وَلَن يَتِرَكُمۡ أَعۡمَٰلَكُمۡ</w:t>
      </w:r>
      <w:r w:rsidR="006D4A60">
        <w:rPr>
          <w:rStyle w:val="Char5"/>
          <w:rFonts w:cs="Traditional Arabic"/>
          <w:color w:val="000000"/>
          <w:shd w:val="clear" w:color="auto" w:fill="FFFFFF"/>
          <w:rtl/>
        </w:rPr>
        <w:t>﴾</w:t>
      </w:r>
      <w:r w:rsidR="006D4A60" w:rsidRPr="00961C37">
        <w:rPr>
          <w:rStyle w:val="Chard"/>
          <w:rtl/>
        </w:rPr>
        <w:t xml:space="preserve"> </w:t>
      </w:r>
      <w:r w:rsidR="006D4A60" w:rsidRPr="00B16E4E">
        <w:rPr>
          <w:rStyle w:val="Charc"/>
          <w:rtl/>
        </w:rPr>
        <w:t>[محمد: 35]</w:t>
      </w:r>
      <w:r w:rsidR="003C11AD">
        <w:rPr>
          <w:rStyle w:val="Char5"/>
          <w:rFonts w:hint="cs"/>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شماست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جزا</w:t>
      </w:r>
      <w:r w:rsidRPr="008548CA">
        <w:rPr>
          <w:rStyle w:val="Char5"/>
          <w:rFonts w:hint="cs"/>
          <w:rtl/>
        </w:rPr>
        <w:t>ی</w:t>
      </w:r>
      <w:r w:rsidRPr="008548CA">
        <w:rPr>
          <w:rStyle w:val="Char5"/>
          <w:rtl/>
        </w:rPr>
        <w:t xml:space="preserve"> </w:t>
      </w:r>
      <w:r w:rsidRPr="008548CA">
        <w:rPr>
          <w:rStyle w:val="Char5"/>
          <w:rFonts w:hint="eastAsia"/>
          <w:rtl/>
        </w:rPr>
        <w:t>کردارتان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نخواهد</w:t>
      </w:r>
      <w:r w:rsidRPr="008548CA">
        <w:rPr>
          <w:rStyle w:val="Char5"/>
          <w:rtl/>
        </w:rPr>
        <w:t xml:space="preserve"> </w:t>
      </w:r>
      <w:r w:rsidRPr="008548CA">
        <w:rPr>
          <w:rStyle w:val="Char5"/>
          <w:rFonts w:hint="eastAsia"/>
          <w:rtl/>
        </w:rPr>
        <w:t>کاست»،</w:t>
      </w:r>
      <w:r w:rsidRPr="008548CA">
        <w:rPr>
          <w:rStyle w:val="Char5"/>
          <w:rtl/>
        </w:rPr>
        <w:t xml:space="preserve"> </w:t>
      </w:r>
      <w:r w:rsidRPr="008548CA">
        <w:rPr>
          <w:rStyle w:val="Char5"/>
          <w:rFonts w:hint="eastAsia"/>
          <w:rtl/>
        </w:rPr>
        <w:t>پس</w:t>
      </w:r>
      <w:r w:rsidRPr="008548CA">
        <w:rPr>
          <w:rStyle w:val="Char5"/>
          <w:rtl/>
        </w:rPr>
        <w:t xml:space="preserve"> </w:t>
      </w:r>
      <w:r w:rsidRPr="008548CA">
        <w:rPr>
          <w:rStyle w:val="Char5"/>
          <w:rFonts w:hint="eastAsia"/>
          <w:rtl/>
        </w:rPr>
        <w:t>برافروختن</w:t>
      </w:r>
      <w:r w:rsidRPr="008548CA">
        <w:rPr>
          <w:rStyle w:val="Char5"/>
          <w:rtl/>
        </w:rPr>
        <w:t xml:space="preserve"> </w:t>
      </w:r>
      <w:r w:rsidRPr="008548CA">
        <w:rPr>
          <w:rStyle w:val="Char5"/>
          <w:rFonts w:hint="eastAsia"/>
          <w:rtl/>
        </w:rPr>
        <w:t>شمع</w:t>
      </w:r>
      <w:r w:rsidRPr="008548CA">
        <w:rPr>
          <w:rStyle w:val="Char5"/>
          <w:rtl/>
        </w:rPr>
        <w:t xml:space="preserve"> </w:t>
      </w:r>
      <w:r w:rsidRPr="008548CA">
        <w:rPr>
          <w:rStyle w:val="Char5"/>
          <w:rFonts w:hint="eastAsia"/>
          <w:rtl/>
        </w:rPr>
        <w:t>ام</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چاره‏</w:t>
      </w:r>
      <w:r w:rsidRPr="008548CA">
        <w:rPr>
          <w:rStyle w:val="Char5"/>
          <w:rFonts w:hint="cs"/>
          <w:rtl/>
        </w:rPr>
        <w:t>ی</w:t>
      </w:r>
      <w:r w:rsidRPr="008548CA">
        <w:rPr>
          <w:rStyle w:val="Char5"/>
          <w:rtl/>
        </w:rPr>
        <w:t xml:space="preserve"> </w:t>
      </w:r>
      <w:r w:rsidRPr="008548CA">
        <w:rPr>
          <w:rStyle w:val="Char5"/>
          <w:rFonts w:hint="eastAsia"/>
          <w:rtl/>
        </w:rPr>
        <w:t>ناام</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cs"/>
          <w:rtl/>
        </w:rPr>
        <w:t>ی</w:t>
      </w:r>
      <w:r w:rsidRPr="008548CA">
        <w:rPr>
          <w:rStyle w:val="Char5"/>
          <w:rFonts w:hint="eastAsia"/>
          <w:rtl/>
        </w:rPr>
        <w:t>ار</w:t>
      </w:r>
      <w:r w:rsidRPr="008548CA">
        <w:rPr>
          <w:rStyle w:val="Char5"/>
          <w:rFonts w:hint="cs"/>
          <w:rtl/>
        </w:rPr>
        <w:t>ی</w:t>
      </w:r>
      <w:r w:rsidRPr="008548CA">
        <w:rPr>
          <w:rStyle w:val="Char5"/>
          <w:rtl/>
        </w:rPr>
        <w:t xml:space="preserve"> </w:t>
      </w:r>
      <w:r w:rsidRPr="008548CA">
        <w:rPr>
          <w:rStyle w:val="Char5"/>
          <w:rFonts w:hint="eastAsia"/>
          <w:rtl/>
        </w:rPr>
        <w:t>خواستن</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همان</w:t>
      </w:r>
      <w:r w:rsidRPr="008548CA">
        <w:rPr>
          <w:rStyle w:val="Char5"/>
          <w:rtl/>
        </w:rPr>
        <w:t xml:space="preserve"> </w:t>
      </w:r>
      <w:r w:rsidRPr="008548CA">
        <w:rPr>
          <w:rStyle w:val="Char5"/>
          <w:rFonts w:hint="eastAsia"/>
          <w:rtl/>
        </w:rPr>
        <w:t>ام</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ز</w:t>
      </w:r>
      <w:r w:rsidRPr="008548CA">
        <w:rPr>
          <w:rStyle w:val="Char5"/>
          <w:rFonts w:hint="cs"/>
          <w:rtl/>
        </w:rPr>
        <w:t>ی</w:t>
      </w:r>
      <w:r w:rsidRPr="008548CA">
        <w:rPr>
          <w:rStyle w:val="Char5"/>
          <w:rFonts w:hint="eastAsia"/>
          <w:rtl/>
        </w:rPr>
        <w:t>را</w:t>
      </w:r>
      <w:r w:rsidRPr="008548CA">
        <w:rPr>
          <w:rStyle w:val="Char5"/>
          <w:rtl/>
        </w:rPr>
        <w:t xml:space="preserve"> </w:t>
      </w:r>
      <w:r w:rsidRPr="008548CA">
        <w:rPr>
          <w:rStyle w:val="Char5"/>
          <w:rFonts w:hint="eastAsia"/>
          <w:rtl/>
        </w:rPr>
        <w:t>او</w:t>
      </w:r>
      <w:r w:rsidR="00792543">
        <w:rPr>
          <w:rStyle w:val="Char5"/>
          <w:rtl/>
        </w:rPr>
        <w:t xml:space="preserve"> هرکس </w:t>
      </w:r>
      <w:r w:rsidRPr="008548CA">
        <w:rPr>
          <w:rStyle w:val="Char5"/>
          <w:rFonts w:hint="eastAsia"/>
          <w:rtl/>
        </w:rPr>
        <w:t>را</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ام</w:t>
      </w:r>
      <w:r w:rsidRPr="008548CA">
        <w:rPr>
          <w:rStyle w:val="Char5"/>
          <w:rFonts w:hint="cs"/>
          <w:rtl/>
        </w:rPr>
        <w:t>ی</w:t>
      </w:r>
      <w:r w:rsidRPr="008548CA">
        <w:rPr>
          <w:rStyle w:val="Char5"/>
          <w:rFonts w:hint="eastAsia"/>
          <w:rtl/>
        </w:rPr>
        <w:t>دوار</w:t>
      </w:r>
      <w:r w:rsidRPr="008548CA">
        <w:rPr>
          <w:rStyle w:val="Char5"/>
          <w:rtl/>
        </w:rPr>
        <w:t xml:space="preserve"> </w:t>
      </w:r>
      <w:r w:rsidRPr="008548CA">
        <w:rPr>
          <w:rStyle w:val="Char5"/>
          <w:rFonts w:hint="eastAsia"/>
          <w:rtl/>
        </w:rPr>
        <w:t>باشد</w:t>
      </w:r>
      <w:r w:rsidRPr="008548CA">
        <w:rPr>
          <w:rStyle w:val="Char5"/>
          <w:rtl/>
        </w:rPr>
        <w:t xml:space="preserve"> </w:t>
      </w:r>
      <w:r w:rsidRPr="008548CA">
        <w:rPr>
          <w:rStyle w:val="Char5"/>
          <w:rFonts w:hint="eastAsia"/>
          <w:rtl/>
        </w:rPr>
        <w:t>ناام</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نم</w:t>
      </w:r>
      <w:r w:rsidRPr="008548CA">
        <w:rPr>
          <w:rStyle w:val="Char5"/>
          <w:rFonts w:hint="cs"/>
          <w:rtl/>
        </w:rPr>
        <w:t>ی</w:t>
      </w:r>
      <w:r w:rsidRPr="008548CA">
        <w:rPr>
          <w:rStyle w:val="Char5"/>
          <w:rFonts w:hint="eastAsia"/>
          <w:rtl/>
        </w:rPr>
        <w:t>‏گرداند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ام</w:t>
      </w:r>
      <w:r w:rsidRPr="008548CA">
        <w:rPr>
          <w:rStyle w:val="Char5"/>
          <w:rFonts w:hint="cs"/>
          <w:rtl/>
        </w:rPr>
        <w:t>ی</w:t>
      </w:r>
      <w:r w:rsidRPr="008548CA">
        <w:rPr>
          <w:rStyle w:val="Char5"/>
          <w:rFonts w:hint="eastAsia"/>
          <w:rtl/>
        </w:rPr>
        <w:t>دش</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ضا</w:t>
      </w:r>
      <w:r w:rsidRPr="008548CA">
        <w:rPr>
          <w:rStyle w:val="Char5"/>
          <w:rFonts w:hint="cs"/>
          <w:rtl/>
        </w:rPr>
        <w:t>ی</w:t>
      </w:r>
      <w:r w:rsidRPr="008548CA">
        <w:rPr>
          <w:rStyle w:val="Char5"/>
          <w:rFonts w:hint="eastAsia"/>
          <w:rtl/>
        </w:rPr>
        <w:t>ع</w:t>
      </w:r>
      <w:r w:rsidRPr="008548CA">
        <w:rPr>
          <w:rStyle w:val="Char5"/>
          <w:rtl/>
        </w:rPr>
        <w:t xml:space="preserve"> </w:t>
      </w:r>
      <w:r w:rsidRPr="008548CA">
        <w:rPr>
          <w:rStyle w:val="Char5"/>
          <w:rFonts w:hint="eastAsia"/>
          <w:rtl/>
        </w:rPr>
        <w:t>نم</w:t>
      </w:r>
      <w:r w:rsidRPr="008548CA">
        <w:rPr>
          <w:rStyle w:val="Char5"/>
          <w:rFonts w:hint="cs"/>
          <w:rtl/>
        </w:rPr>
        <w:t>ی</w:t>
      </w:r>
      <w:r w:rsidRPr="008548CA">
        <w:rPr>
          <w:rStyle w:val="Char5"/>
          <w:rFonts w:hint="eastAsia"/>
          <w:rtl/>
        </w:rPr>
        <w:t>‏کند،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گشا</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فرا</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‏رسد</w:t>
      </w:r>
      <w:r w:rsidRPr="008548CA">
        <w:rPr>
          <w:rStyle w:val="Char5"/>
          <w:rtl/>
        </w:rPr>
        <w:t xml:space="preserve"> </w:t>
      </w:r>
      <w:r w:rsidRPr="008548CA">
        <w:rPr>
          <w:rStyle w:val="Char5"/>
          <w:rFonts w:hint="eastAsia"/>
          <w:rtl/>
        </w:rPr>
        <w:t>هر</w:t>
      </w:r>
      <w:r w:rsidRPr="008548CA">
        <w:rPr>
          <w:rStyle w:val="Char5"/>
          <w:rtl/>
        </w:rPr>
        <w:t xml:space="preserve"> </w:t>
      </w:r>
      <w:r w:rsidRPr="008548CA">
        <w:rPr>
          <w:rStyle w:val="Char5"/>
          <w:rFonts w:hint="eastAsia"/>
          <w:rtl/>
        </w:rPr>
        <w:t>چند</w:t>
      </w:r>
      <w:r w:rsidRPr="008548CA">
        <w:rPr>
          <w:rStyle w:val="Char5"/>
          <w:rtl/>
        </w:rPr>
        <w:t xml:space="preserve"> </w:t>
      </w:r>
      <w:r w:rsidRPr="008548CA">
        <w:rPr>
          <w:rStyle w:val="Char5"/>
          <w:rFonts w:hint="eastAsia"/>
          <w:rtl/>
        </w:rPr>
        <w:t>طول</w:t>
      </w:r>
      <w:r w:rsidRPr="008548CA">
        <w:rPr>
          <w:rStyle w:val="Char5"/>
          <w:rtl/>
        </w:rPr>
        <w:t xml:space="preserve"> </w:t>
      </w:r>
      <w:r w:rsidRPr="008548CA">
        <w:rPr>
          <w:rStyle w:val="Char5"/>
          <w:rFonts w:hint="eastAsia"/>
          <w:rtl/>
        </w:rPr>
        <w:t>بکشد</w:t>
      </w:r>
      <w:r w:rsidRPr="008548CA">
        <w:rPr>
          <w:rStyle w:val="Char5"/>
          <w:rtl/>
        </w:rPr>
        <w:t>.</w:t>
      </w:r>
    </w:p>
    <w:p w:rsidR="000B5A71" w:rsidRPr="009778AD" w:rsidRDefault="000B5A71" w:rsidP="003702A9">
      <w:pPr>
        <w:pStyle w:val="a0"/>
        <w:rPr>
          <w:rtl/>
        </w:rPr>
      </w:pPr>
      <w:bookmarkStart w:id="364" w:name="_Toc228635708"/>
      <w:bookmarkStart w:id="365" w:name="_Toc228854284"/>
      <w:bookmarkStart w:id="366" w:name="_Toc435795843"/>
      <w:r w:rsidRPr="009778AD">
        <w:rPr>
          <w:rtl/>
        </w:rPr>
        <w:t>گزیده‏یی از داستان</w:t>
      </w:r>
      <w:r w:rsidR="003C11AD">
        <w:rPr>
          <w:rFonts w:hint="cs"/>
          <w:rtl/>
        </w:rPr>
        <w:t>‌</w:t>
      </w:r>
      <w:r w:rsidRPr="009778AD">
        <w:rPr>
          <w:rtl/>
        </w:rPr>
        <w:t>های شکیبایان</w:t>
      </w:r>
      <w:bookmarkEnd w:id="364"/>
      <w:bookmarkEnd w:id="365"/>
      <w:bookmarkEnd w:id="366"/>
    </w:p>
    <w:p w:rsidR="000B5A71" w:rsidRPr="008548CA" w:rsidRDefault="000B5A71" w:rsidP="004A01ED">
      <w:pPr>
        <w:ind w:firstLine="284"/>
        <w:jc w:val="both"/>
        <w:rPr>
          <w:rStyle w:val="Char5"/>
          <w:rtl/>
        </w:rPr>
      </w:pPr>
      <w:r w:rsidRPr="008548CA">
        <w:rPr>
          <w:rStyle w:val="Char5"/>
          <w:rFonts w:hint="eastAsia"/>
          <w:rtl/>
        </w:rPr>
        <w:t>از</w:t>
      </w:r>
      <w:r w:rsidRPr="008548CA">
        <w:rPr>
          <w:rStyle w:val="Char5"/>
          <w:rtl/>
        </w:rPr>
        <w:t xml:space="preserve"> </w:t>
      </w:r>
      <w:r w:rsidRPr="008548CA">
        <w:rPr>
          <w:rStyle w:val="Char5"/>
          <w:rFonts w:hint="eastAsia"/>
          <w:rtl/>
        </w:rPr>
        <w:t>جمله</w:t>
      </w:r>
      <w:r w:rsidRPr="008548CA">
        <w:rPr>
          <w:rStyle w:val="Char5"/>
          <w:rtl/>
        </w:rPr>
        <w:t xml:space="preserve"> </w:t>
      </w:r>
      <w:r w:rsidRPr="008548CA">
        <w:rPr>
          <w:rStyle w:val="Char5"/>
          <w:rFonts w:hint="eastAsia"/>
          <w:rtl/>
        </w:rPr>
        <w:t>نکات</w:t>
      </w:r>
      <w:r w:rsidRPr="008548CA">
        <w:rPr>
          <w:rStyle w:val="Char5"/>
          <w:rtl/>
        </w:rPr>
        <w:t xml:space="preserve"> </w:t>
      </w:r>
      <w:r w:rsidRPr="008548CA">
        <w:rPr>
          <w:rStyle w:val="Char5"/>
          <w:rFonts w:hint="eastAsia"/>
          <w:rtl/>
        </w:rPr>
        <w:t>ارزشمند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مهم</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انسان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دست</w:t>
      </w:r>
      <w:r w:rsidRPr="008548CA">
        <w:rPr>
          <w:rStyle w:val="Char5"/>
          <w:rtl/>
        </w:rPr>
        <w:t xml:space="preserve"> </w:t>
      </w:r>
      <w:r w:rsidRPr="008548CA">
        <w:rPr>
          <w:rStyle w:val="Char5"/>
          <w:rFonts w:hint="cs"/>
          <w:rtl/>
        </w:rPr>
        <w:t>ی</w:t>
      </w:r>
      <w:r w:rsidRPr="008548CA">
        <w:rPr>
          <w:rStyle w:val="Char5"/>
          <w:rFonts w:hint="eastAsia"/>
          <w:rtl/>
        </w:rPr>
        <w:t>افتن</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نعمت</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cs"/>
          <w:rtl/>
        </w:rPr>
        <w:t>ی</w:t>
      </w:r>
      <w:r w:rsidRPr="008548CA">
        <w:rPr>
          <w:rStyle w:val="Char5"/>
          <w:rFonts w:hint="eastAsia"/>
          <w:rtl/>
        </w:rPr>
        <w:t>ار</w:t>
      </w:r>
      <w:r w:rsidRPr="008548CA">
        <w:rPr>
          <w:rStyle w:val="Char5"/>
          <w:rFonts w:hint="cs"/>
          <w:rtl/>
        </w:rPr>
        <w:t>ی</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‏کند</w:t>
      </w:r>
      <w:r w:rsidRPr="008548CA">
        <w:rPr>
          <w:rStyle w:val="Char5"/>
          <w:rtl/>
        </w:rPr>
        <w:t xml:space="preserve"> </w:t>
      </w:r>
      <w:r w:rsidRPr="008548CA">
        <w:rPr>
          <w:rStyle w:val="Char5"/>
          <w:rFonts w:hint="eastAsia"/>
          <w:rtl/>
        </w:rPr>
        <w:t>خواندن</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اند</w:t>
      </w:r>
      <w:r w:rsidRPr="008548CA">
        <w:rPr>
          <w:rStyle w:val="Char5"/>
          <w:rFonts w:hint="cs"/>
          <w:rtl/>
        </w:rPr>
        <w:t>ی</w:t>
      </w:r>
      <w:r w:rsidRPr="008548CA">
        <w:rPr>
          <w:rStyle w:val="Char5"/>
          <w:rFonts w:hint="eastAsia"/>
          <w:rtl/>
        </w:rPr>
        <w:t>ش</w:t>
      </w:r>
      <w:r w:rsidRPr="008548CA">
        <w:rPr>
          <w:rStyle w:val="Char5"/>
          <w:rFonts w:hint="cs"/>
          <w:rtl/>
        </w:rPr>
        <w:t>ی</w:t>
      </w:r>
      <w:r w:rsidRPr="008548CA">
        <w:rPr>
          <w:rStyle w:val="Char5"/>
          <w:rFonts w:hint="eastAsia"/>
          <w:rtl/>
        </w:rPr>
        <w:t>دن</w:t>
      </w:r>
      <w:r w:rsidRPr="008548CA">
        <w:rPr>
          <w:rStyle w:val="Char5"/>
          <w:rtl/>
        </w:rPr>
        <w:t xml:space="preserve"> </w:t>
      </w:r>
      <w:r w:rsidRPr="008548CA">
        <w:rPr>
          <w:rStyle w:val="Char5"/>
          <w:rFonts w:hint="eastAsia"/>
          <w:rtl/>
        </w:rPr>
        <w:t>در</w:t>
      </w:r>
      <w:r w:rsidR="008569A2">
        <w:rPr>
          <w:rStyle w:val="Char5"/>
          <w:rtl/>
        </w:rPr>
        <w:t xml:space="preserve"> حکایت‌های</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w:t>
      </w:r>
      <w:r w:rsidRPr="008548CA">
        <w:rPr>
          <w:rStyle w:val="Char5"/>
          <w:rFonts w:hint="eastAsia"/>
          <w:rtl/>
        </w:rPr>
        <w:t>ان</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مانند</w:t>
      </w:r>
      <w:r w:rsidRPr="008548CA">
        <w:rPr>
          <w:rStyle w:val="Char5"/>
          <w:rtl/>
        </w:rPr>
        <w:t xml:space="preserve"> </w:t>
      </w:r>
      <w:r w:rsidRPr="008548CA">
        <w:rPr>
          <w:rStyle w:val="Char5"/>
          <w:rFonts w:hint="eastAsia"/>
          <w:rtl/>
        </w:rPr>
        <w:t>داستان</w:t>
      </w:r>
      <w:r w:rsidR="003C11AD">
        <w:rPr>
          <w:rStyle w:val="Char5"/>
          <w:rFonts w:hint="cs"/>
          <w:rtl/>
        </w:rPr>
        <w:t>‌</w:t>
      </w:r>
      <w:r w:rsidRPr="008548CA">
        <w:rPr>
          <w:rStyle w:val="Char5"/>
          <w:rFonts w:hint="eastAsia"/>
          <w:rtl/>
        </w:rPr>
        <w:t>ها</w:t>
      </w:r>
      <w:r w:rsidRPr="008548CA">
        <w:rPr>
          <w:rStyle w:val="Char5"/>
          <w:rFonts w:hint="cs"/>
          <w:rtl/>
        </w:rPr>
        <w:t>ی</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امبران</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مدرسه‏</w:t>
      </w:r>
      <w:r w:rsidRPr="008548CA">
        <w:rPr>
          <w:rStyle w:val="Char5"/>
          <w:rFonts w:hint="cs"/>
          <w:rtl/>
        </w:rPr>
        <w:t>یی</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cs"/>
          <w:rtl/>
        </w:rPr>
        <w:t>ی</w:t>
      </w:r>
      <w:r w:rsidRPr="008548CA">
        <w:rPr>
          <w:rStyle w:val="Char5"/>
          <w:rFonts w:hint="eastAsia"/>
          <w:rtl/>
        </w:rPr>
        <w:t>اد</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w:t>
      </w:r>
      <w:r w:rsidRPr="008548CA">
        <w:rPr>
          <w:rStyle w:val="Char5"/>
          <w:rFonts w:hint="cs"/>
          <w:rtl/>
        </w:rPr>
        <w:t>ی</w:t>
      </w:r>
      <w:r w:rsidRPr="008548CA">
        <w:rPr>
          <w:rStyle w:val="Char5"/>
          <w:rFonts w:hint="eastAsia"/>
          <w:rtl/>
        </w:rPr>
        <w:t>ر</w:t>
      </w:r>
      <w:r w:rsidRPr="008548CA">
        <w:rPr>
          <w:rStyle w:val="Char5"/>
          <w:rFonts w:hint="cs"/>
          <w:rtl/>
        </w:rPr>
        <w:t>ی</w:t>
      </w:r>
      <w:r w:rsidRPr="008548CA">
        <w:rPr>
          <w:rStyle w:val="Char5"/>
          <w:rFonts w:hint="eastAsia"/>
          <w:rtl/>
        </w:rPr>
        <w:t>م</w:t>
      </w:r>
      <w:r w:rsidR="00811778">
        <w:rPr>
          <w:rStyle w:val="Char5"/>
          <w:rtl/>
        </w:rPr>
        <w:t xml:space="preserve"> آن‌ها </w:t>
      </w:r>
      <w:r w:rsidRPr="008548CA">
        <w:rPr>
          <w:rStyle w:val="Char5"/>
          <w:rFonts w:hint="eastAsia"/>
          <w:rtl/>
        </w:rPr>
        <w:t>چگونه</w:t>
      </w:r>
      <w:r w:rsidRPr="008548CA">
        <w:rPr>
          <w:rStyle w:val="Char5"/>
          <w:rtl/>
        </w:rPr>
        <w:t xml:space="preserve"> </w:t>
      </w:r>
      <w:r w:rsidRPr="008548CA">
        <w:rPr>
          <w:rStyle w:val="Char5"/>
          <w:rFonts w:hint="eastAsia"/>
          <w:rtl/>
        </w:rPr>
        <w:t>صبر</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شه‏</w:t>
      </w:r>
      <w:r w:rsidRPr="008548CA">
        <w:rPr>
          <w:rStyle w:val="Char5"/>
          <w:rFonts w:hint="cs"/>
          <w:rtl/>
        </w:rPr>
        <w:t>ی</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ساختند،</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حال</w:t>
      </w:r>
      <w:r w:rsidRPr="008548CA">
        <w:rPr>
          <w:rStyle w:val="Char5"/>
          <w:rFonts w:hint="cs"/>
          <w:rtl/>
        </w:rPr>
        <w:t>ی</w:t>
      </w:r>
      <w:r w:rsidRPr="008548CA">
        <w:rPr>
          <w:rStyle w:val="Char5"/>
          <w:rtl/>
        </w:rPr>
        <w:t xml:space="preserve"> </w:t>
      </w:r>
      <w:r w:rsidRPr="008548CA">
        <w:rPr>
          <w:rStyle w:val="Char5"/>
          <w:rFonts w:hint="eastAsia"/>
          <w:rtl/>
        </w:rPr>
        <w:t>که</w:t>
      </w:r>
      <w:r w:rsidR="00811778">
        <w:rPr>
          <w:rStyle w:val="Char5"/>
          <w:rtl/>
        </w:rPr>
        <w:t xml:space="preserve"> آن‌ها </w:t>
      </w:r>
      <w:r w:rsidRPr="008548CA">
        <w:rPr>
          <w:rStyle w:val="Char5"/>
          <w:rFonts w:hint="eastAsia"/>
          <w:rtl/>
        </w:rPr>
        <w:t>ن</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از</w:t>
      </w:r>
      <w:r w:rsidR="00AA1E97">
        <w:rPr>
          <w:rStyle w:val="Char5"/>
          <w:rtl/>
        </w:rPr>
        <w:t xml:space="preserve"> اینکه</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امبر</w:t>
      </w:r>
      <w:r w:rsidRPr="008548CA">
        <w:rPr>
          <w:rStyle w:val="Char5"/>
          <w:rtl/>
        </w:rPr>
        <w:t xml:space="preserve"> </w:t>
      </w:r>
      <w:r w:rsidRPr="008548CA">
        <w:rPr>
          <w:rStyle w:val="Char5"/>
          <w:rFonts w:hint="eastAsia"/>
          <w:rtl/>
        </w:rPr>
        <w:t>باشند،</w:t>
      </w:r>
      <w:r w:rsidRPr="008548CA">
        <w:rPr>
          <w:rStyle w:val="Char5"/>
          <w:rtl/>
        </w:rPr>
        <w:t xml:space="preserve"> </w:t>
      </w:r>
      <w:r w:rsidRPr="008548CA">
        <w:rPr>
          <w:rStyle w:val="Char5"/>
          <w:rFonts w:hint="eastAsia"/>
          <w:rtl/>
        </w:rPr>
        <w:t>مانند</w:t>
      </w:r>
      <w:r w:rsidRPr="008548CA">
        <w:rPr>
          <w:rStyle w:val="Char5"/>
          <w:rtl/>
        </w:rPr>
        <w:t xml:space="preserve"> </w:t>
      </w:r>
      <w:r w:rsidRPr="008548CA">
        <w:rPr>
          <w:rStyle w:val="Char5"/>
          <w:rFonts w:hint="eastAsia"/>
          <w:rtl/>
        </w:rPr>
        <w:t>ما</w:t>
      </w:r>
      <w:r w:rsidRPr="008548CA">
        <w:rPr>
          <w:rStyle w:val="Char5"/>
          <w:rtl/>
        </w:rPr>
        <w:t xml:space="preserve"> </w:t>
      </w:r>
      <w:r w:rsidRPr="008548CA">
        <w:rPr>
          <w:rStyle w:val="Char5"/>
          <w:rFonts w:hint="eastAsia"/>
          <w:rtl/>
        </w:rPr>
        <w:t>بشرند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عضو</w:t>
      </w:r>
      <w:r w:rsidRPr="008548CA">
        <w:rPr>
          <w:rStyle w:val="Char5"/>
          <w:rtl/>
        </w:rPr>
        <w:t xml:space="preserve"> </w:t>
      </w:r>
      <w:r w:rsidRPr="008548CA">
        <w:rPr>
          <w:rStyle w:val="Char5"/>
          <w:rFonts w:hint="eastAsia"/>
          <w:rtl/>
        </w:rPr>
        <w:t>جامعه‏</w:t>
      </w:r>
      <w:r w:rsidRPr="008548CA">
        <w:rPr>
          <w:rStyle w:val="Char5"/>
          <w:rFonts w:hint="cs"/>
          <w:rtl/>
        </w:rPr>
        <w:t>ی</w:t>
      </w:r>
      <w:r w:rsidRPr="008548CA">
        <w:rPr>
          <w:rStyle w:val="Char5"/>
          <w:rtl/>
        </w:rPr>
        <w:t xml:space="preserve"> </w:t>
      </w:r>
      <w:r w:rsidRPr="008548CA">
        <w:rPr>
          <w:rStyle w:val="Char5"/>
          <w:rFonts w:hint="eastAsia"/>
          <w:rtl/>
        </w:rPr>
        <w:t>آدم</w:t>
      </w:r>
      <w:r w:rsidRPr="008548CA">
        <w:rPr>
          <w:rStyle w:val="Char5"/>
          <w:rFonts w:hint="cs"/>
          <w:rtl/>
        </w:rPr>
        <w:t>ی</w:t>
      </w:r>
      <w:r w:rsidRPr="008548CA">
        <w:rPr>
          <w:rStyle w:val="Char5"/>
          <w:rFonts w:hint="eastAsia"/>
          <w:rtl/>
        </w:rPr>
        <w:t>ان،</w:t>
      </w:r>
      <w:r w:rsidRPr="008548CA">
        <w:rPr>
          <w:rStyle w:val="Char5"/>
          <w:rtl/>
        </w:rPr>
        <w:t xml:space="preserve"> </w:t>
      </w:r>
      <w:r w:rsidRPr="008548CA">
        <w:rPr>
          <w:rStyle w:val="Char5"/>
          <w:rFonts w:hint="eastAsia"/>
          <w:rtl/>
        </w:rPr>
        <w:t>اما</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صبرشان</w:t>
      </w:r>
      <w:r w:rsidRPr="008548CA">
        <w:rPr>
          <w:rStyle w:val="Char5"/>
          <w:rtl/>
        </w:rPr>
        <w:t xml:space="preserve"> </w:t>
      </w:r>
      <w:r w:rsidRPr="008548CA">
        <w:rPr>
          <w:rStyle w:val="Char5"/>
          <w:rFonts w:hint="eastAsia"/>
          <w:rtl/>
        </w:rPr>
        <w:t>برتر</w:t>
      </w:r>
      <w:r w:rsidRPr="008548CA">
        <w:rPr>
          <w:rStyle w:val="Char5"/>
          <w:rFonts w:hint="cs"/>
          <w:rtl/>
        </w:rPr>
        <w:t>ی</w:t>
      </w:r>
      <w:r w:rsidRPr="008548CA">
        <w:rPr>
          <w:rStyle w:val="Char5"/>
          <w:rtl/>
        </w:rPr>
        <w:t xml:space="preserve"> </w:t>
      </w:r>
      <w:r w:rsidRPr="008548CA">
        <w:rPr>
          <w:rStyle w:val="Char5"/>
          <w:rFonts w:hint="cs"/>
          <w:rtl/>
        </w:rPr>
        <w:t>ی</w:t>
      </w:r>
      <w:r w:rsidRPr="008548CA">
        <w:rPr>
          <w:rStyle w:val="Char5"/>
          <w:rFonts w:hint="eastAsia"/>
          <w:rtl/>
        </w:rPr>
        <w:t>افتند</w:t>
      </w:r>
      <w:r w:rsidRPr="008548CA">
        <w:rPr>
          <w:rStyle w:val="Char5"/>
          <w:rtl/>
        </w:rPr>
        <w:t>.</w:t>
      </w:r>
    </w:p>
    <w:p w:rsidR="000B5A71" w:rsidRPr="009778AD" w:rsidRDefault="000B5A71" w:rsidP="003702A9">
      <w:pPr>
        <w:pStyle w:val="a4"/>
        <w:rPr>
          <w:rtl/>
        </w:rPr>
      </w:pPr>
      <w:bookmarkStart w:id="367" w:name="_Toc228635709"/>
      <w:bookmarkStart w:id="368" w:name="_Toc228854285"/>
      <w:bookmarkStart w:id="369" w:name="_Toc435795844"/>
      <w:r w:rsidRPr="009778AD">
        <w:rPr>
          <w:rtl/>
        </w:rPr>
        <w:t>نوح</w:t>
      </w:r>
      <w:bookmarkEnd w:id="367"/>
      <w:r w:rsidRPr="003C11AD">
        <w:rPr>
          <w:rFonts w:cs="CTraditional Arabic" w:hint="cs"/>
          <w:b/>
          <w:bCs w:val="0"/>
          <w:sz w:val="24"/>
          <w:rtl/>
        </w:rPr>
        <w:t>÷</w:t>
      </w:r>
      <w:bookmarkEnd w:id="368"/>
      <w:bookmarkEnd w:id="369"/>
    </w:p>
    <w:p w:rsidR="000B5A71" w:rsidRPr="003C11AD" w:rsidRDefault="000B5A71" w:rsidP="006D4A60">
      <w:pPr>
        <w:ind w:firstLine="284"/>
        <w:jc w:val="both"/>
        <w:rPr>
          <w:rStyle w:val="Char5"/>
          <w:spacing w:val="-2"/>
          <w:rtl/>
        </w:rPr>
      </w:pPr>
      <w:r w:rsidRPr="003C11AD">
        <w:rPr>
          <w:rStyle w:val="Char5"/>
          <w:rFonts w:hint="eastAsia"/>
          <w:spacing w:val="-2"/>
          <w:rtl/>
        </w:rPr>
        <w:t>نوح</w:t>
      </w:r>
      <w:r w:rsidRPr="003C11AD">
        <w:rPr>
          <w:rStyle w:val="Char5"/>
          <w:spacing w:val="-2"/>
          <w:rtl/>
        </w:rPr>
        <w:t>(</w:t>
      </w:r>
      <w:r w:rsidR="003C11AD" w:rsidRPr="003C11AD">
        <w:rPr>
          <w:rStyle w:val="Char5"/>
          <w:rFonts w:cs="CTraditional Arabic" w:hint="cs"/>
          <w:spacing w:val="-2"/>
          <w:rtl/>
        </w:rPr>
        <w:t>÷</w:t>
      </w:r>
      <w:r w:rsidRPr="003C11AD">
        <w:rPr>
          <w:rStyle w:val="Char5"/>
          <w:spacing w:val="-2"/>
          <w:rtl/>
        </w:rPr>
        <w:t xml:space="preserve">) </w:t>
      </w:r>
      <w:r w:rsidRPr="003C11AD">
        <w:rPr>
          <w:rStyle w:val="Char5"/>
          <w:rFonts w:hint="eastAsia"/>
          <w:spacing w:val="-2"/>
          <w:rtl/>
        </w:rPr>
        <w:t>در</w:t>
      </w:r>
      <w:r w:rsidRPr="003C11AD">
        <w:rPr>
          <w:rStyle w:val="Char5"/>
          <w:spacing w:val="-2"/>
          <w:rtl/>
        </w:rPr>
        <w:t xml:space="preserve"> </w:t>
      </w:r>
      <w:r w:rsidRPr="003C11AD">
        <w:rPr>
          <w:rStyle w:val="Char5"/>
          <w:rFonts w:hint="eastAsia"/>
          <w:spacing w:val="-2"/>
          <w:rtl/>
        </w:rPr>
        <w:t>راه</w:t>
      </w:r>
      <w:r w:rsidRPr="003C11AD">
        <w:rPr>
          <w:rStyle w:val="Char5"/>
          <w:spacing w:val="-2"/>
          <w:rtl/>
        </w:rPr>
        <w:t xml:space="preserve"> </w:t>
      </w:r>
      <w:r w:rsidRPr="003C11AD">
        <w:rPr>
          <w:rStyle w:val="Char5"/>
          <w:rFonts w:hint="eastAsia"/>
          <w:spacing w:val="-2"/>
          <w:rtl/>
        </w:rPr>
        <w:t>دعوت</w:t>
      </w:r>
      <w:r w:rsidRPr="003C11AD">
        <w:rPr>
          <w:rStyle w:val="Char5"/>
          <w:spacing w:val="-2"/>
          <w:rtl/>
        </w:rPr>
        <w:t xml:space="preserve"> </w:t>
      </w:r>
      <w:r w:rsidRPr="003C11AD">
        <w:rPr>
          <w:rStyle w:val="Char5"/>
          <w:rFonts w:hint="eastAsia"/>
          <w:spacing w:val="-2"/>
          <w:rtl/>
        </w:rPr>
        <w:t>قومش</w:t>
      </w:r>
      <w:r w:rsidRPr="003C11AD">
        <w:rPr>
          <w:rStyle w:val="Char5"/>
          <w:spacing w:val="-2"/>
          <w:rtl/>
        </w:rPr>
        <w:t xml:space="preserve"> </w:t>
      </w:r>
      <w:r w:rsidRPr="003C11AD">
        <w:rPr>
          <w:rStyle w:val="Char5"/>
          <w:rFonts w:hint="eastAsia"/>
          <w:spacing w:val="-2"/>
          <w:rtl/>
        </w:rPr>
        <w:t>شک</w:t>
      </w:r>
      <w:r w:rsidRPr="003C11AD">
        <w:rPr>
          <w:rStyle w:val="Char5"/>
          <w:rFonts w:hint="cs"/>
          <w:spacing w:val="-2"/>
          <w:rtl/>
        </w:rPr>
        <w:t>ی</w:t>
      </w:r>
      <w:r w:rsidRPr="003C11AD">
        <w:rPr>
          <w:rStyle w:val="Char5"/>
          <w:rFonts w:hint="eastAsia"/>
          <w:spacing w:val="-2"/>
          <w:rtl/>
        </w:rPr>
        <w:t>با</w:t>
      </w:r>
      <w:r w:rsidRPr="003C11AD">
        <w:rPr>
          <w:rStyle w:val="Char5"/>
          <w:rFonts w:hint="cs"/>
          <w:spacing w:val="-2"/>
          <w:rtl/>
        </w:rPr>
        <w:t>یی</w:t>
      </w:r>
      <w:r w:rsidRPr="003C11AD">
        <w:rPr>
          <w:rStyle w:val="Char5"/>
          <w:spacing w:val="-2"/>
          <w:rtl/>
        </w:rPr>
        <w:t xml:space="preserve"> </w:t>
      </w:r>
      <w:r w:rsidRPr="003C11AD">
        <w:rPr>
          <w:rStyle w:val="Char5"/>
          <w:rFonts w:hint="eastAsia"/>
          <w:spacing w:val="-2"/>
          <w:rtl/>
        </w:rPr>
        <w:t>بس</w:t>
      </w:r>
      <w:r w:rsidRPr="003C11AD">
        <w:rPr>
          <w:rStyle w:val="Char5"/>
          <w:rFonts w:hint="cs"/>
          <w:spacing w:val="-2"/>
          <w:rtl/>
        </w:rPr>
        <w:t>ی</w:t>
      </w:r>
      <w:r w:rsidRPr="003C11AD">
        <w:rPr>
          <w:rStyle w:val="Char5"/>
          <w:rFonts w:hint="eastAsia"/>
          <w:spacing w:val="-2"/>
          <w:rtl/>
        </w:rPr>
        <w:t>ار</w:t>
      </w:r>
      <w:r w:rsidRPr="003C11AD">
        <w:rPr>
          <w:rStyle w:val="Char5"/>
          <w:spacing w:val="-2"/>
          <w:rtl/>
        </w:rPr>
        <w:t xml:space="preserve"> </w:t>
      </w:r>
      <w:r w:rsidRPr="003C11AD">
        <w:rPr>
          <w:rStyle w:val="Char5"/>
          <w:rFonts w:hint="eastAsia"/>
          <w:spacing w:val="-2"/>
          <w:rtl/>
        </w:rPr>
        <w:t>بزرگ</w:t>
      </w:r>
      <w:r w:rsidRPr="003C11AD">
        <w:rPr>
          <w:rStyle w:val="Char5"/>
          <w:rFonts w:hint="cs"/>
          <w:spacing w:val="-2"/>
          <w:rtl/>
        </w:rPr>
        <w:t>ی</w:t>
      </w:r>
      <w:r w:rsidRPr="003C11AD">
        <w:rPr>
          <w:rStyle w:val="Char5"/>
          <w:spacing w:val="-2"/>
          <w:rtl/>
        </w:rPr>
        <w:t xml:space="preserve"> </w:t>
      </w:r>
      <w:r w:rsidRPr="003C11AD">
        <w:rPr>
          <w:rStyle w:val="Char5"/>
          <w:rFonts w:hint="eastAsia"/>
          <w:spacing w:val="-2"/>
          <w:rtl/>
        </w:rPr>
        <w:t>از</w:t>
      </w:r>
      <w:r w:rsidRPr="003C11AD">
        <w:rPr>
          <w:rStyle w:val="Char5"/>
          <w:spacing w:val="-2"/>
          <w:rtl/>
        </w:rPr>
        <w:t xml:space="preserve"> </w:t>
      </w:r>
      <w:r w:rsidRPr="003C11AD">
        <w:rPr>
          <w:rStyle w:val="Char5"/>
          <w:rFonts w:hint="eastAsia"/>
          <w:spacing w:val="-2"/>
          <w:rtl/>
        </w:rPr>
        <w:t>خود</w:t>
      </w:r>
      <w:r w:rsidRPr="003C11AD">
        <w:rPr>
          <w:rStyle w:val="Char5"/>
          <w:spacing w:val="-2"/>
          <w:rtl/>
        </w:rPr>
        <w:t xml:space="preserve"> </w:t>
      </w:r>
      <w:r w:rsidRPr="003C11AD">
        <w:rPr>
          <w:rStyle w:val="Char5"/>
          <w:rFonts w:hint="eastAsia"/>
          <w:spacing w:val="-2"/>
          <w:rtl/>
        </w:rPr>
        <w:t>نشان</w:t>
      </w:r>
      <w:r w:rsidRPr="003C11AD">
        <w:rPr>
          <w:rStyle w:val="Char5"/>
          <w:spacing w:val="-2"/>
          <w:rtl/>
        </w:rPr>
        <w:t xml:space="preserve"> </w:t>
      </w:r>
      <w:r w:rsidRPr="003C11AD">
        <w:rPr>
          <w:rStyle w:val="Char5"/>
          <w:rFonts w:hint="eastAsia"/>
          <w:spacing w:val="-2"/>
          <w:rtl/>
        </w:rPr>
        <w:t>داد</w:t>
      </w:r>
      <w:r w:rsidRPr="003C11AD">
        <w:rPr>
          <w:rStyle w:val="Char5"/>
          <w:spacing w:val="-2"/>
          <w:rtl/>
        </w:rPr>
        <w:t xml:space="preserve"> </w:t>
      </w:r>
      <w:r w:rsidRPr="003C11AD">
        <w:rPr>
          <w:rStyle w:val="Char5"/>
          <w:rFonts w:hint="eastAsia"/>
          <w:spacing w:val="-2"/>
          <w:rtl/>
        </w:rPr>
        <w:t>که</w:t>
      </w:r>
      <w:r w:rsidRPr="003C11AD">
        <w:rPr>
          <w:rStyle w:val="Char5"/>
          <w:spacing w:val="-2"/>
          <w:rtl/>
        </w:rPr>
        <w:t xml:space="preserve"> </w:t>
      </w:r>
      <w:r w:rsidRPr="003C11AD">
        <w:rPr>
          <w:rStyle w:val="Char5"/>
          <w:rFonts w:hint="eastAsia"/>
          <w:spacing w:val="-2"/>
          <w:rtl/>
        </w:rPr>
        <w:t>نهصد</w:t>
      </w:r>
      <w:r w:rsidRPr="003C11AD">
        <w:rPr>
          <w:rStyle w:val="Char5"/>
          <w:spacing w:val="-2"/>
          <w:rtl/>
        </w:rPr>
        <w:t xml:space="preserve"> </w:t>
      </w:r>
      <w:r w:rsidRPr="003C11AD">
        <w:rPr>
          <w:rStyle w:val="Char5"/>
          <w:rFonts w:hint="eastAsia"/>
          <w:spacing w:val="-2"/>
          <w:rtl/>
        </w:rPr>
        <w:t>و</w:t>
      </w:r>
      <w:r w:rsidRPr="003C11AD">
        <w:rPr>
          <w:rStyle w:val="Char5"/>
          <w:spacing w:val="-2"/>
          <w:rtl/>
        </w:rPr>
        <w:t xml:space="preserve"> </w:t>
      </w:r>
      <w:r w:rsidRPr="003C11AD">
        <w:rPr>
          <w:rStyle w:val="Char5"/>
          <w:rFonts w:hint="eastAsia"/>
          <w:spacing w:val="-2"/>
          <w:rtl/>
        </w:rPr>
        <w:t>پنجاه</w:t>
      </w:r>
      <w:r w:rsidRPr="003C11AD">
        <w:rPr>
          <w:rStyle w:val="Char5"/>
          <w:spacing w:val="-2"/>
          <w:rtl/>
        </w:rPr>
        <w:t xml:space="preserve"> </w:t>
      </w:r>
      <w:r w:rsidRPr="003C11AD">
        <w:rPr>
          <w:rStyle w:val="Char5"/>
          <w:rFonts w:hint="eastAsia"/>
          <w:spacing w:val="-2"/>
          <w:rtl/>
        </w:rPr>
        <w:t>سال</w:t>
      </w:r>
      <w:r w:rsidRPr="003C11AD">
        <w:rPr>
          <w:rStyle w:val="Char5"/>
          <w:spacing w:val="-2"/>
          <w:rtl/>
        </w:rPr>
        <w:t xml:space="preserve"> </w:t>
      </w:r>
      <w:r w:rsidRPr="003C11AD">
        <w:rPr>
          <w:rStyle w:val="Char5"/>
          <w:rFonts w:hint="eastAsia"/>
          <w:spacing w:val="-2"/>
          <w:rtl/>
        </w:rPr>
        <w:t>به</w:t>
      </w:r>
      <w:r w:rsidRPr="003C11AD">
        <w:rPr>
          <w:rStyle w:val="Char5"/>
          <w:spacing w:val="-2"/>
          <w:rtl/>
        </w:rPr>
        <w:t xml:space="preserve"> </w:t>
      </w:r>
      <w:r w:rsidRPr="003C11AD">
        <w:rPr>
          <w:rStyle w:val="Char5"/>
          <w:rFonts w:hint="eastAsia"/>
          <w:spacing w:val="-2"/>
          <w:rtl/>
        </w:rPr>
        <w:t>درازا</w:t>
      </w:r>
      <w:r w:rsidRPr="003C11AD">
        <w:rPr>
          <w:rStyle w:val="Char5"/>
          <w:spacing w:val="-2"/>
          <w:rtl/>
        </w:rPr>
        <w:t xml:space="preserve"> </w:t>
      </w:r>
      <w:r w:rsidRPr="003C11AD">
        <w:rPr>
          <w:rStyle w:val="Char5"/>
          <w:rFonts w:hint="eastAsia"/>
          <w:spacing w:val="-2"/>
          <w:rtl/>
        </w:rPr>
        <w:t>انجام</w:t>
      </w:r>
      <w:r w:rsidRPr="003C11AD">
        <w:rPr>
          <w:rStyle w:val="Char5"/>
          <w:rFonts w:hint="cs"/>
          <w:spacing w:val="-2"/>
          <w:rtl/>
        </w:rPr>
        <w:t>ی</w:t>
      </w:r>
      <w:r w:rsidRPr="003C11AD">
        <w:rPr>
          <w:rStyle w:val="Char5"/>
          <w:rFonts w:hint="eastAsia"/>
          <w:spacing w:val="-2"/>
          <w:rtl/>
        </w:rPr>
        <w:t>د</w:t>
      </w:r>
      <w:r w:rsidRPr="003C11AD">
        <w:rPr>
          <w:rStyle w:val="Char5"/>
          <w:spacing w:val="-2"/>
          <w:rtl/>
        </w:rPr>
        <w:t xml:space="preserve"> </w:t>
      </w:r>
      <w:r w:rsidRPr="003C11AD">
        <w:rPr>
          <w:rStyle w:val="Char5"/>
          <w:rFonts w:hint="eastAsia"/>
          <w:spacing w:val="-2"/>
          <w:rtl/>
        </w:rPr>
        <w:t>و</w:t>
      </w:r>
      <w:r w:rsidRPr="003C11AD">
        <w:rPr>
          <w:rStyle w:val="Char5"/>
          <w:spacing w:val="-2"/>
          <w:rtl/>
        </w:rPr>
        <w:t xml:space="preserve"> </w:t>
      </w:r>
      <w:r w:rsidRPr="003C11AD">
        <w:rPr>
          <w:rStyle w:val="Char5"/>
          <w:rFonts w:hint="eastAsia"/>
          <w:spacing w:val="-2"/>
          <w:rtl/>
        </w:rPr>
        <w:t>در</w:t>
      </w:r>
      <w:r w:rsidRPr="003C11AD">
        <w:rPr>
          <w:rStyle w:val="Char5"/>
          <w:spacing w:val="-2"/>
          <w:rtl/>
        </w:rPr>
        <w:t xml:space="preserve"> </w:t>
      </w:r>
      <w:r w:rsidRPr="003C11AD">
        <w:rPr>
          <w:rStyle w:val="Char5"/>
          <w:rFonts w:hint="eastAsia"/>
          <w:spacing w:val="-2"/>
          <w:rtl/>
        </w:rPr>
        <w:t>ا</w:t>
      </w:r>
      <w:r w:rsidRPr="003C11AD">
        <w:rPr>
          <w:rStyle w:val="Char5"/>
          <w:rFonts w:hint="cs"/>
          <w:spacing w:val="-2"/>
          <w:rtl/>
        </w:rPr>
        <w:t>ی</w:t>
      </w:r>
      <w:r w:rsidRPr="003C11AD">
        <w:rPr>
          <w:rStyle w:val="Char5"/>
          <w:rFonts w:hint="eastAsia"/>
          <w:spacing w:val="-2"/>
          <w:rtl/>
        </w:rPr>
        <w:t>ن</w:t>
      </w:r>
      <w:r w:rsidRPr="003C11AD">
        <w:rPr>
          <w:rStyle w:val="Char5"/>
          <w:spacing w:val="-2"/>
          <w:rtl/>
        </w:rPr>
        <w:t xml:space="preserve"> </w:t>
      </w:r>
      <w:r w:rsidRPr="003C11AD">
        <w:rPr>
          <w:rStyle w:val="Char5"/>
          <w:rFonts w:hint="eastAsia"/>
          <w:spacing w:val="-2"/>
          <w:rtl/>
        </w:rPr>
        <w:t>مدت</w:t>
      </w:r>
      <w:r w:rsidRPr="003C11AD">
        <w:rPr>
          <w:rStyle w:val="Char5"/>
          <w:spacing w:val="-2"/>
          <w:rtl/>
        </w:rPr>
        <w:t xml:space="preserve"> </w:t>
      </w:r>
      <w:r w:rsidRPr="003C11AD">
        <w:rPr>
          <w:rStyle w:val="Char5"/>
          <w:rFonts w:hint="eastAsia"/>
          <w:spacing w:val="-2"/>
          <w:rtl/>
        </w:rPr>
        <w:t>طولان</w:t>
      </w:r>
      <w:r w:rsidRPr="003C11AD">
        <w:rPr>
          <w:rStyle w:val="Char5"/>
          <w:rFonts w:hint="cs"/>
          <w:spacing w:val="-2"/>
          <w:rtl/>
        </w:rPr>
        <w:t>ی</w:t>
      </w:r>
      <w:r w:rsidRPr="003C11AD">
        <w:rPr>
          <w:rStyle w:val="Char5"/>
          <w:spacing w:val="-2"/>
          <w:rtl/>
        </w:rPr>
        <w:t xml:space="preserve"> </w:t>
      </w:r>
      <w:r w:rsidRPr="003C11AD">
        <w:rPr>
          <w:rStyle w:val="Char5"/>
          <w:rFonts w:hint="eastAsia"/>
          <w:spacing w:val="-2"/>
          <w:rtl/>
        </w:rPr>
        <w:t>هم</w:t>
      </w:r>
      <w:r w:rsidRPr="003C11AD">
        <w:rPr>
          <w:rStyle w:val="Char5"/>
          <w:spacing w:val="-2"/>
          <w:rtl/>
        </w:rPr>
        <w:t xml:space="preserve"> </w:t>
      </w:r>
      <w:r w:rsidRPr="003C11AD">
        <w:rPr>
          <w:rStyle w:val="Char5"/>
          <w:rFonts w:hint="eastAsia"/>
          <w:spacing w:val="-2"/>
          <w:rtl/>
        </w:rPr>
        <w:t>جهاد</w:t>
      </w:r>
      <w:r w:rsidRPr="003C11AD">
        <w:rPr>
          <w:rStyle w:val="Char5"/>
          <w:spacing w:val="-2"/>
          <w:rtl/>
        </w:rPr>
        <w:t xml:space="preserve"> </w:t>
      </w:r>
      <w:r w:rsidRPr="003C11AD">
        <w:rPr>
          <w:rStyle w:val="Char5"/>
          <w:rFonts w:hint="eastAsia"/>
          <w:spacing w:val="-2"/>
          <w:rtl/>
        </w:rPr>
        <w:t>م</w:t>
      </w:r>
      <w:r w:rsidRPr="003C11AD">
        <w:rPr>
          <w:rStyle w:val="Char5"/>
          <w:rFonts w:hint="cs"/>
          <w:spacing w:val="-2"/>
          <w:rtl/>
        </w:rPr>
        <w:t>ی</w:t>
      </w:r>
      <w:r w:rsidRPr="003C11AD">
        <w:rPr>
          <w:rStyle w:val="Char5"/>
          <w:rFonts w:hint="eastAsia"/>
          <w:spacing w:val="-2"/>
          <w:rtl/>
        </w:rPr>
        <w:t>‏کرد</w:t>
      </w:r>
      <w:r w:rsidRPr="003C11AD">
        <w:rPr>
          <w:rStyle w:val="Char5"/>
          <w:spacing w:val="-2"/>
          <w:rtl/>
        </w:rPr>
        <w:t xml:space="preserve"> </w:t>
      </w:r>
      <w:r w:rsidRPr="003C11AD">
        <w:rPr>
          <w:rStyle w:val="Char5"/>
          <w:rFonts w:hint="eastAsia"/>
          <w:spacing w:val="-2"/>
          <w:rtl/>
        </w:rPr>
        <w:t>و</w:t>
      </w:r>
      <w:r w:rsidRPr="003C11AD">
        <w:rPr>
          <w:rStyle w:val="Char5"/>
          <w:spacing w:val="-2"/>
          <w:rtl/>
        </w:rPr>
        <w:t xml:space="preserve"> </w:t>
      </w:r>
      <w:r w:rsidRPr="003C11AD">
        <w:rPr>
          <w:rStyle w:val="Char5"/>
          <w:rFonts w:hint="eastAsia"/>
          <w:spacing w:val="-2"/>
          <w:rtl/>
        </w:rPr>
        <w:t>هم</w:t>
      </w:r>
      <w:r w:rsidRPr="003C11AD">
        <w:rPr>
          <w:rStyle w:val="Char5"/>
          <w:spacing w:val="-2"/>
          <w:rtl/>
        </w:rPr>
        <w:t xml:space="preserve"> </w:t>
      </w:r>
      <w:r w:rsidRPr="003C11AD">
        <w:rPr>
          <w:rStyle w:val="Char5"/>
          <w:rFonts w:hint="eastAsia"/>
          <w:spacing w:val="-2"/>
          <w:rtl/>
        </w:rPr>
        <w:t>مردم</w:t>
      </w:r>
      <w:r w:rsidRPr="003C11AD">
        <w:rPr>
          <w:rStyle w:val="Char5"/>
          <w:spacing w:val="-2"/>
          <w:rtl/>
        </w:rPr>
        <w:t xml:space="preserve"> </w:t>
      </w:r>
      <w:r w:rsidRPr="003C11AD">
        <w:rPr>
          <w:rStyle w:val="Char5"/>
          <w:rFonts w:hint="eastAsia"/>
          <w:spacing w:val="-2"/>
          <w:rtl/>
        </w:rPr>
        <w:t>را</w:t>
      </w:r>
      <w:r w:rsidRPr="003C11AD">
        <w:rPr>
          <w:rStyle w:val="Char5"/>
          <w:spacing w:val="-2"/>
          <w:rtl/>
        </w:rPr>
        <w:t xml:space="preserve"> </w:t>
      </w:r>
      <w:r w:rsidRPr="003C11AD">
        <w:rPr>
          <w:rStyle w:val="Char5"/>
          <w:rFonts w:hint="eastAsia"/>
          <w:spacing w:val="-2"/>
          <w:rtl/>
        </w:rPr>
        <w:t>به</w:t>
      </w:r>
      <w:r w:rsidRPr="003C11AD">
        <w:rPr>
          <w:rStyle w:val="Char5"/>
          <w:spacing w:val="-2"/>
          <w:rtl/>
        </w:rPr>
        <w:t xml:space="preserve"> </w:t>
      </w:r>
      <w:r w:rsidRPr="003C11AD">
        <w:rPr>
          <w:rStyle w:val="Char5"/>
          <w:rFonts w:hint="eastAsia"/>
          <w:spacing w:val="-2"/>
          <w:rtl/>
        </w:rPr>
        <w:t>د</w:t>
      </w:r>
      <w:r w:rsidRPr="003C11AD">
        <w:rPr>
          <w:rStyle w:val="Char5"/>
          <w:rFonts w:hint="cs"/>
          <w:spacing w:val="-2"/>
          <w:rtl/>
        </w:rPr>
        <w:t>ی</w:t>
      </w:r>
      <w:r w:rsidRPr="003C11AD">
        <w:rPr>
          <w:rStyle w:val="Char5"/>
          <w:rFonts w:hint="eastAsia"/>
          <w:spacing w:val="-2"/>
          <w:rtl/>
        </w:rPr>
        <w:t>ن</w:t>
      </w:r>
      <w:r w:rsidRPr="003C11AD">
        <w:rPr>
          <w:rStyle w:val="Char5"/>
          <w:spacing w:val="-2"/>
          <w:rtl/>
        </w:rPr>
        <w:t xml:space="preserve"> </w:t>
      </w:r>
      <w:r w:rsidRPr="003C11AD">
        <w:rPr>
          <w:rStyle w:val="Char5"/>
          <w:rFonts w:hint="eastAsia"/>
          <w:spacing w:val="-2"/>
          <w:rtl/>
        </w:rPr>
        <w:t>خدا</w:t>
      </w:r>
      <w:r w:rsidRPr="003C11AD">
        <w:rPr>
          <w:rStyle w:val="Char5"/>
          <w:spacing w:val="-2"/>
          <w:rtl/>
        </w:rPr>
        <w:t xml:space="preserve"> </w:t>
      </w:r>
      <w:r w:rsidRPr="003C11AD">
        <w:rPr>
          <w:rStyle w:val="Char5"/>
          <w:rFonts w:hint="eastAsia"/>
          <w:spacing w:val="-2"/>
          <w:rtl/>
        </w:rPr>
        <w:t>دعوت،</w:t>
      </w:r>
      <w:r w:rsidRPr="003C11AD">
        <w:rPr>
          <w:rStyle w:val="Char5"/>
          <w:spacing w:val="-2"/>
          <w:rtl/>
        </w:rPr>
        <w:t xml:space="preserve"> </w:t>
      </w:r>
      <w:r w:rsidRPr="003C11AD">
        <w:rPr>
          <w:rStyle w:val="Char5"/>
          <w:rFonts w:hint="eastAsia"/>
          <w:spacing w:val="-2"/>
          <w:rtl/>
        </w:rPr>
        <w:t>در</w:t>
      </w:r>
      <w:r w:rsidRPr="003C11AD">
        <w:rPr>
          <w:rStyle w:val="Char5"/>
          <w:spacing w:val="-2"/>
          <w:rtl/>
        </w:rPr>
        <w:t xml:space="preserve"> </w:t>
      </w:r>
      <w:r w:rsidRPr="003C11AD">
        <w:rPr>
          <w:rStyle w:val="Char5"/>
          <w:rFonts w:hint="eastAsia"/>
          <w:spacing w:val="-2"/>
          <w:rtl/>
        </w:rPr>
        <w:t>برابر</w:t>
      </w:r>
      <w:r w:rsidRPr="003C11AD">
        <w:rPr>
          <w:rStyle w:val="Char5"/>
          <w:spacing w:val="-2"/>
          <w:rtl/>
        </w:rPr>
        <w:t xml:space="preserve"> </w:t>
      </w:r>
      <w:r w:rsidRPr="003C11AD">
        <w:rPr>
          <w:rStyle w:val="Char5"/>
          <w:rFonts w:hint="eastAsia"/>
          <w:spacing w:val="-2"/>
          <w:rtl/>
        </w:rPr>
        <w:t>اذ</w:t>
      </w:r>
      <w:r w:rsidRPr="003C11AD">
        <w:rPr>
          <w:rStyle w:val="Char5"/>
          <w:rFonts w:hint="cs"/>
          <w:spacing w:val="-2"/>
          <w:rtl/>
        </w:rPr>
        <w:t>ی</w:t>
      </w:r>
      <w:r w:rsidRPr="003C11AD">
        <w:rPr>
          <w:rStyle w:val="Char5"/>
          <w:rFonts w:hint="eastAsia"/>
          <w:spacing w:val="-2"/>
          <w:rtl/>
        </w:rPr>
        <w:t>ت</w:t>
      </w:r>
      <w:r w:rsidRPr="003C11AD">
        <w:rPr>
          <w:rStyle w:val="Char5"/>
          <w:spacing w:val="-2"/>
          <w:rtl/>
        </w:rPr>
        <w:t xml:space="preserve"> </w:t>
      </w:r>
      <w:r w:rsidRPr="003C11AD">
        <w:rPr>
          <w:rStyle w:val="Char5"/>
          <w:rFonts w:hint="eastAsia"/>
          <w:spacing w:val="-2"/>
          <w:rtl/>
        </w:rPr>
        <w:t>و</w:t>
      </w:r>
      <w:r w:rsidRPr="003C11AD">
        <w:rPr>
          <w:rStyle w:val="Char5"/>
          <w:spacing w:val="-2"/>
          <w:rtl/>
        </w:rPr>
        <w:t xml:space="preserve"> </w:t>
      </w:r>
      <w:r w:rsidRPr="003C11AD">
        <w:rPr>
          <w:rStyle w:val="Char5"/>
          <w:rFonts w:hint="eastAsia"/>
          <w:spacing w:val="-2"/>
          <w:rtl/>
        </w:rPr>
        <w:t>آزار</w:t>
      </w:r>
      <w:r w:rsidRPr="003C11AD">
        <w:rPr>
          <w:rStyle w:val="Char5"/>
          <w:spacing w:val="-2"/>
          <w:rtl/>
        </w:rPr>
        <w:t xml:space="preserve"> </w:t>
      </w:r>
      <w:r w:rsidRPr="003C11AD">
        <w:rPr>
          <w:rStyle w:val="Char5"/>
          <w:rFonts w:hint="eastAsia"/>
          <w:spacing w:val="-2"/>
          <w:rtl/>
        </w:rPr>
        <w:t>و</w:t>
      </w:r>
      <w:r w:rsidRPr="003C11AD">
        <w:rPr>
          <w:rStyle w:val="Char5"/>
          <w:spacing w:val="-2"/>
          <w:rtl/>
        </w:rPr>
        <w:t xml:space="preserve"> </w:t>
      </w:r>
      <w:r w:rsidRPr="003C11AD">
        <w:rPr>
          <w:rStyle w:val="Char5"/>
          <w:rFonts w:hint="eastAsia"/>
          <w:spacing w:val="-2"/>
          <w:rtl/>
        </w:rPr>
        <w:t>تمسخر</w:t>
      </w:r>
      <w:r w:rsidRPr="003C11AD">
        <w:rPr>
          <w:rStyle w:val="Char5"/>
          <w:spacing w:val="-2"/>
          <w:rtl/>
        </w:rPr>
        <w:t xml:space="preserve"> </w:t>
      </w:r>
      <w:r w:rsidRPr="003C11AD">
        <w:rPr>
          <w:rStyle w:val="Char5"/>
          <w:rFonts w:hint="eastAsia"/>
          <w:spacing w:val="-2"/>
          <w:rtl/>
        </w:rPr>
        <w:t>آنان</w:t>
      </w:r>
      <w:r w:rsidRPr="003C11AD">
        <w:rPr>
          <w:rStyle w:val="Char5"/>
          <w:spacing w:val="-2"/>
          <w:rtl/>
        </w:rPr>
        <w:t xml:space="preserve"> </w:t>
      </w:r>
      <w:r w:rsidRPr="003C11AD">
        <w:rPr>
          <w:rStyle w:val="Char5"/>
          <w:rFonts w:hint="eastAsia"/>
          <w:spacing w:val="-2"/>
          <w:rtl/>
        </w:rPr>
        <w:t>شک</w:t>
      </w:r>
      <w:r w:rsidRPr="003C11AD">
        <w:rPr>
          <w:rStyle w:val="Char5"/>
          <w:rFonts w:hint="cs"/>
          <w:spacing w:val="-2"/>
          <w:rtl/>
        </w:rPr>
        <w:t>ی</w:t>
      </w:r>
      <w:r w:rsidRPr="003C11AD">
        <w:rPr>
          <w:rStyle w:val="Char5"/>
          <w:rFonts w:hint="eastAsia"/>
          <w:spacing w:val="-2"/>
          <w:rtl/>
        </w:rPr>
        <w:t>با</w:t>
      </w:r>
      <w:r w:rsidRPr="003C11AD">
        <w:rPr>
          <w:rStyle w:val="Char5"/>
          <w:rFonts w:hint="cs"/>
          <w:spacing w:val="-2"/>
          <w:rtl/>
        </w:rPr>
        <w:t>یی</w:t>
      </w:r>
      <w:r w:rsidRPr="003C11AD">
        <w:rPr>
          <w:rStyle w:val="Char5"/>
          <w:spacing w:val="-2"/>
          <w:rtl/>
        </w:rPr>
        <w:t xml:space="preserve"> </w:t>
      </w:r>
      <w:r w:rsidRPr="003C11AD">
        <w:rPr>
          <w:rStyle w:val="Char5"/>
          <w:rFonts w:hint="eastAsia"/>
          <w:spacing w:val="-2"/>
          <w:rtl/>
        </w:rPr>
        <w:t>پ</w:t>
      </w:r>
      <w:r w:rsidRPr="003C11AD">
        <w:rPr>
          <w:rStyle w:val="Char5"/>
          <w:rFonts w:hint="cs"/>
          <w:spacing w:val="-2"/>
          <w:rtl/>
        </w:rPr>
        <w:t>ی</w:t>
      </w:r>
      <w:r w:rsidRPr="003C11AD">
        <w:rPr>
          <w:rStyle w:val="Char5"/>
          <w:rFonts w:hint="eastAsia"/>
          <w:spacing w:val="-2"/>
          <w:rtl/>
        </w:rPr>
        <w:t>شه</w:t>
      </w:r>
      <w:r w:rsidRPr="003C11AD">
        <w:rPr>
          <w:rStyle w:val="Char5"/>
          <w:spacing w:val="-2"/>
          <w:rtl/>
        </w:rPr>
        <w:t xml:space="preserve"> </w:t>
      </w:r>
      <w:r w:rsidRPr="003C11AD">
        <w:rPr>
          <w:rStyle w:val="Char5"/>
          <w:rFonts w:hint="eastAsia"/>
          <w:spacing w:val="-2"/>
          <w:rtl/>
        </w:rPr>
        <w:t>کرد</w:t>
      </w:r>
      <w:r w:rsidRPr="003C11AD">
        <w:rPr>
          <w:rStyle w:val="Char5"/>
          <w:spacing w:val="-2"/>
          <w:rtl/>
        </w:rPr>
        <w:t xml:space="preserve">. </w:t>
      </w:r>
      <w:r w:rsidRPr="003C11AD">
        <w:rPr>
          <w:rStyle w:val="Char5"/>
          <w:rFonts w:hint="eastAsia"/>
          <w:spacing w:val="-2"/>
          <w:rtl/>
        </w:rPr>
        <w:t>او</w:t>
      </w:r>
      <w:r w:rsidRPr="003C11AD">
        <w:rPr>
          <w:rStyle w:val="Char5"/>
          <w:spacing w:val="-2"/>
          <w:rtl/>
        </w:rPr>
        <w:t xml:space="preserve"> </w:t>
      </w:r>
      <w:r w:rsidRPr="003C11AD">
        <w:rPr>
          <w:rStyle w:val="Char5"/>
          <w:rFonts w:hint="eastAsia"/>
          <w:spacing w:val="-2"/>
          <w:rtl/>
        </w:rPr>
        <w:t>را</w:t>
      </w:r>
      <w:r w:rsidRPr="003C11AD">
        <w:rPr>
          <w:rStyle w:val="Char5"/>
          <w:spacing w:val="-2"/>
          <w:rtl/>
        </w:rPr>
        <w:t xml:space="preserve"> </w:t>
      </w:r>
      <w:r w:rsidRPr="003C11AD">
        <w:rPr>
          <w:rStyle w:val="Char5"/>
          <w:rFonts w:hint="eastAsia"/>
          <w:spacing w:val="-2"/>
          <w:rtl/>
        </w:rPr>
        <w:t>متهم</w:t>
      </w:r>
      <w:r w:rsidRPr="003C11AD">
        <w:rPr>
          <w:rStyle w:val="Char5"/>
          <w:spacing w:val="-2"/>
          <w:rtl/>
        </w:rPr>
        <w:t xml:space="preserve"> </w:t>
      </w:r>
      <w:r w:rsidRPr="003C11AD">
        <w:rPr>
          <w:rStyle w:val="Char5"/>
          <w:rFonts w:hint="eastAsia"/>
          <w:spacing w:val="-2"/>
          <w:rtl/>
        </w:rPr>
        <w:t>به</w:t>
      </w:r>
      <w:r w:rsidRPr="003C11AD">
        <w:rPr>
          <w:rStyle w:val="Char5"/>
          <w:spacing w:val="-2"/>
          <w:rtl/>
        </w:rPr>
        <w:t xml:space="preserve"> </w:t>
      </w:r>
      <w:r w:rsidRPr="003C11AD">
        <w:rPr>
          <w:rStyle w:val="Char5"/>
          <w:rFonts w:hint="eastAsia"/>
          <w:spacing w:val="-2"/>
          <w:rtl/>
        </w:rPr>
        <w:t>د</w:t>
      </w:r>
      <w:r w:rsidRPr="003C11AD">
        <w:rPr>
          <w:rStyle w:val="Char5"/>
          <w:rFonts w:hint="cs"/>
          <w:spacing w:val="-2"/>
          <w:rtl/>
        </w:rPr>
        <w:t>ی</w:t>
      </w:r>
      <w:r w:rsidRPr="003C11AD">
        <w:rPr>
          <w:rStyle w:val="Char5"/>
          <w:rFonts w:hint="eastAsia"/>
          <w:spacing w:val="-2"/>
          <w:rtl/>
        </w:rPr>
        <w:t>وانگ</w:t>
      </w:r>
      <w:r w:rsidRPr="003C11AD">
        <w:rPr>
          <w:rStyle w:val="Char5"/>
          <w:rFonts w:hint="cs"/>
          <w:spacing w:val="-2"/>
          <w:rtl/>
        </w:rPr>
        <w:t>ی</w:t>
      </w:r>
      <w:r w:rsidRPr="003C11AD">
        <w:rPr>
          <w:rStyle w:val="Char5"/>
          <w:rFonts w:hint="eastAsia"/>
          <w:spacing w:val="-2"/>
          <w:rtl/>
        </w:rPr>
        <w:t>،</w:t>
      </w:r>
      <w:r w:rsidRPr="003C11AD">
        <w:rPr>
          <w:rStyle w:val="Char5"/>
          <w:spacing w:val="-2"/>
          <w:rtl/>
        </w:rPr>
        <w:t xml:space="preserve"> </w:t>
      </w:r>
      <w:r w:rsidRPr="003C11AD">
        <w:rPr>
          <w:rStyle w:val="Char5"/>
          <w:rFonts w:hint="eastAsia"/>
          <w:spacing w:val="-2"/>
          <w:rtl/>
        </w:rPr>
        <w:t>سحر</w:t>
      </w:r>
      <w:r w:rsidRPr="003C11AD">
        <w:rPr>
          <w:rStyle w:val="Char5"/>
          <w:spacing w:val="-2"/>
          <w:rtl/>
        </w:rPr>
        <w:t xml:space="preserve"> </w:t>
      </w:r>
      <w:r w:rsidRPr="003C11AD">
        <w:rPr>
          <w:rStyle w:val="Char5"/>
          <w:rFonts w:hint="eastAsia"/>
          <w:spacing w:val="-2"/>
          <w:rtl/>
        </w:rPr>
        <w:t>و</w:t>
      </w:r>
      <w:r w:rsidRPr="003C11AD">
        <w:rPr>
          <w:rStyle w:val="Char5"/>
          <w:spacing w:val="-2"/>
          <w:rtl/>
        </w:rPr>
        <w:t xml:space="preserve"> </w:t>
      </w:r>
      <w:r w:rsidRPr="003C11AD">
        <w:rPr>
          <w:rStyle w:val="Char5"/>
          <w:rFonts w:hint="eastAsia"/>
          <w:spacing w:val="-2"/>
          <w:rtl/>
        </w:rPr>
        <w:t>گمراه</w:t>
      </w:r>
      <w:r w:rsidRPr="003C11AD">
        <w:rPr>
          <w:rStyle w:val="Char5"/>
          <w:rFonts w:hint="cs"/>
          <w:spacing w:val="-2"/>
          <w:rtl/>
        </w:rPr>
        <w:t>ی</w:t>
      </w:r>
      <w:r w:rsidRPr="003C11AD">
        <w:rPr>
          <w:rStyle w:val="Char5"/>
          <w:spacing w:val="-2"/>
          <w:rtl/>
        </w:rPr>
        <w:t xml:space="preserve"> </w:t>
      </w:r>
      <w:r w:rsidRPr="003C11AD">
        <w:rPr>
          <w:rStyle w:val="Char5"/>
          <w:rFonts w:hint="eastAsia"/>
          <w:spacing w:val="-2"/>
          <w:rtl/>
        </w:rPr>
        <w:t>کردند</w:t>
      </w:r>
      <w:r w:rsidRPr="003C11AD">
        <w:rPr>
          <w:rStyle w:val="Char5"/>
          <w:spacing w:val="-2"/>
          <w:rtl/>
        </w:rPr>
        <w:t xml:space="preserve"> </w:t>
      </w:r>
      <w:r w:rsidRPr="003C11AD">
        <w:rPr>
          <w:rStyle w:val="Char5"/>
          <w:rFonts w:hint="eastAsia"/>
          <w:spacing w:val="-2"/>
          <w:rtl/>
        </w:rPr>
        <w:t>و</w:t>
      </w:r>
      <w:r w:rsidRPr="003C11AD">
        <w:rPr>
          <w:rStyle w:val="Char5"/>
          <w:spacing w:val="-2"/>
          <w:rtl/>
        </w:rPr>
        <w:t xml:space="preserve"> </w:t>
      </w:r>
      <w:r w:rsidRPr="003C11AD">
        <w:rPr>
          <w:rStyle w:val="Char5"/>
          <w:rFonts w:hint="eastAsia"/>
          <w:spacing w:val="-2"/>
          <w:rtl/>
        </w:rPr>
        <w:t>با</w:t>
      </w:r>
      <w:r w:rsidRPr="003C11AD">
        <w:rPr>
          <w:rStyle w:val="Char5"/>
          <w:spacing w:val="-2"/>
          <w:rtl/>
        </w:rPr>
        <w:t xml:space="preserve"> </w:t>
      </w:r>
      <w:r w:rsidRPr="003C11AD">
        <w:rPr>
          <w:rStyle w:val="Char5"/>
          <w:rFonts w:hint="eastAsia"/>
          <w:spacing w:val="-2"/>
          <w:rtl/>
        </w:rPr>
        <w:t>همه‏</w:t>
      </w:r>
      <w:r w:rsidRPr="003C11AD">
        <w:rPr>
          <w:rStyle w:val="Char5"/>
          <w:rFonts w:hint="cs"/>
          <w:spacing w:val="-2"/>
          <w:rtl/>
        </w:rPr>
        <w:t>ی</w:t>
      </w:r>
      <w:r w:rsidR="00C049A0" w:rsidRPr="003C11AD">
        <w:rPr>
          <w:rStyle w:val="Char5"/>
          <w:spacing w:val="-2"/>
          <w:rtl/>
        </w:rPr>
        <w:t xml:space="preserve"> این‌ها </w:t>
      </w:r>
      <w:r w:rsidRPr="003C11AD">
        <w:rPr>
          <w:rStyle w:val="Char5"/>
          <w:rFonts w:hint="eastAsia"/>
          <w:spacing w:val="-2"/>
          <w:rtl/>
        </w:rPr>
        <w:t>به</w:t>
      </w:r>
      <w:r w:rsidRPr="003C11AD">
        <w:rPr>
          <w:rStyle w:val="Char5"/>
          <w:spacing w:val="-2"/>
          <w:rtl/>
        </w:rPr>
        <w:t xml:space="preserve"> </w:t>
      </w:r>
      <w:r w:rsidRPr="003C11AD">
        <w:rPr>
          <w:rStyle w:val="Char5"/>
          <w:rFonts w:hint="eastAsia"/>
          <w:spacing w:val="-2"/>
          <w:rtl/>
        </w:rPr>
        <w:t>شک</w:t>
      </w:r>
      <w:r w:rsidRPr="003C11AD">
        <w:rPr>
          <w:rStyle w:val="Char5"/>
          <w:rFonts w:hint="cs"/>
          <w:spacing w:val="-2"/>
          <w:rtl/>
        </w:rPr>
        <w:t>ی</w:t>
      </w:r>
      <w:r w:rsidRPr="003C11AD">
        <w:rPr>
          <w:rStyle w:val="Char5"/>
          <w:rFonts w:hint="eastAsia"/>
          <w:spacing w:val="-2"/>
          <w:rtl/>
        </w:rPr>
        <w:t>با</w:t>
      </w:r>
      <w:r w:rsidRPr="003C11AD">
        <w:rPr>
          <w:rStyle w:val="Char5"/>
          <w:rFonts w:hint="cs"/>
          <w:spacing w:val="-2"/>
          <w:rtl/>
        </w:rPr>
        <w:t>یی</w:t>
      </w:r>
      <w:r w:rsidRPr="003C11AD">
        <w:rPr>
          <w:rStyle w:val="Char5"/>
          <w:spacing w:val="-2"/>
          <w:rtl/>
        </w:rPr>
        <w:t xml:space="preserve"> </w:t>
      </w:r>
      <w:r w:rsidRPr="003C11AD">
        <w:rPr>
          <w:rStyle w:val="Char5"/>
          <w:rFonts w:hint="eastAsia"/>
          <w:spacing w:val="-2"/>
          <w:rtl/>
        </w:rPr>
        <w:t>و</w:t>
      </w:r>
      <w:r w:rsidRPr="003C11AD">
        <w:rPr>
          <w:rStyle w:val="Char5"/>
          <w:spacing w:val="-2"/>
          <w:rtl/>
        </w:rPr>
        <w:t xml:space="preserve"> </w:t>
      </w:r>
      <w:r w:rsidRPr="003C11AD">
        <w:rPr>
          <w:rStyle w:val="Char5"/>
          <w:rFonts w:hint="eastAsia"/>
          <w:spacing w:val="-2"/>
          <w:rtl/>
        </w:rPr>
        <w:t>با</w:t>
      </w:r>
      <w:r w:rsidRPr="003C11AD">
        <w:rPr>
          <w:rStyle w:val="Char5"/>
          <w:spacing w:val="-2"/>
          <w:rtl/>
        </w:rPr>
        <w:t xml:space="preserve"> </w:t>
      </w:r>
      <w:r w:rsidRPr="003C11AD">
        <w:rPr>
          <w:rStyle w:val="Char5"/>
          <w:rFonts w:hint="eastAsia"/>
          <w:spacing w:val="-2"/>
          <w:rtl/>
        </w:rPr>
        <w:t>خو</w:t>
      </w:r>
      <w:r w:rsidRPr="003C11AD">
        <w:rPr>
          <w:rStyle w:val="Char5"/>
          <w:rFonts w:hint="cs"/>
          <w:spacing w:val="-2"/>
          <w:rtl/>
        </w:rPr>
        <w:t>ی</w:t>
      </w:r>
      <w:r w:rsidRPr="003C11AD">
        <w:rPr>
          <w:rStyle w:val="Char5"/>
          <w:rFonts w:hint="eastAsia"/>
          <w:spacing w:val="-2"/>
          <w:rtl/>
        </w:rPr>
        <w:t>شتندار</w:t>
      </w:r>
      <w:r w:rsidRPr="003C11AD">
        <w:rPr>
          <w:rStyle w:val="Char5"/>
          <w:rFonts w:hint="cs"/>
          <w:spacing w:val="-2"/>
          <w:rtl/>
        </w:rPr>
        <w:t>ی</w:t>
      </w:r>
      <w:r w:rsidRPr="003C11AD">
        <w:rPr>
          <w:rStyle w:val="Char5"/>
          <w:spacing w:val="-2"/>
          <w:rtl/>
        </w:rPr>
        <w:t xml:space="preserve"> </w:t>
      </w:r>
      <w:r w:rsidRPr="003C11AD">
        <w:rPr>
          <w:rStyle w:val="Char5"/>
          <w:rFonts w:hint="eastAsia"/>
          <w:spacing w:val="-2"/>
          <w:rtl/>
        </w:rPr>
        <w:t>برخورد</w:t>
      </w:r>
      <w:r w:rsidRPr="003C11AD">
        <w:rPr>
          <w:rStyle w:val="Char5"/>
          <w:spacing w:val="-2"/>
          <w:rtl/>
        </w:rPr>
        <w:t xml:space="preserve"> </w:t>
      </w:r>
      <w:r w:rsidRPr="003C11AD">
        <w:rPr>
          <w:rStyle w:val="Char5"/>
          <w:rFonts w:hint="eastAsia"/>
          <w:spacing w:val="-2"/>
          <w:rtl/>
        </w:rPr>
        <w:t>کرد</w:t>
      </w:r>
      <w:r w:rsidRPr="003C11AD">
        <w:rPr>
          <w:rStyle w:val="Char5"/>
          <w:spacing w:val="-2"/>
          <w:rtl/>
        </w:rPr>
        <w:t xml:space="preserve">. </w:t>
      </w:r>
      <w:r w:rsidRPr="003C11AD">
        <w:rPr>
          <w:rStyle w:val="Char5"/>
          <w:rFonts w:hint="eastAsia"/>
          <w:spacing w:val="-2"/>
          <w:rtl/>
        </w:rPr>
        <w:t>تا</w:t>
      </w:r>
      <w:r w:rsidRPr="003C11AD">
        <w:rPr>
          <w:rStyle w:val="Char5"/>
          <w:spacing w:val="-2"/>
          <w:rtl/>
        </w:rPr>
        <w:t xml:space="preserve"> </w:t>
      </w:r>
      <w:r w:rsidRPr="003C11AD">
        <w:rPr>
          <w:rStyle w:val="Char5"/>
          <w:rFonts w:hint="eastAsia"/>
          <w:spacing w:val="-2"/>
          <w:rtl/>
        </w:rPr>
        <w:t>جا</w:t>
      </w:r>
      <w:r w:rsidRPr="003C11AD">
        <w:rPr>
          <w:rStyle w:val="Char5"/>
          <w:rFonts w:hint="cs"/>
          <w:spacing w:val="-2"/>
          <w:rtl/>
        </w:rPr>
        <w:t>یی</w:t>
      </w:r>
      <w:r w:rsidRPr="003C11AD">
        <w:rPr>
          <w:rStyle w:val="Char5"/>
          <w:spacing w:val="-2"/>
          <w:rtl/>
        </w:rPr>
        <w:t xml:space="preserve"> </w:t>
      </w:r>
      <w:r w:rsidRPr="003C11AD">
        <w:rPr>
          <w:rStyle w:val="Char5"/>
          <w:rFonts w:hint="eastAsia"/>
          <w:spacing w:val="-2"/>
          <w:rtl/>
        </w:rPr>
        <w:t>که</w:t>
      </w:r>
      <w:r w:rsidRPr="003C11AD">
        <w:rPr>
          <w:rStyle w:val="Char5"/>
          <w:spacing w:val="-2"/>
          <w:rtl/>
        </w:rPr>
        <w:t xml:space="preserve"> </w:t>
      </w:r>
      <w:r w:rsidRPr="003C11AD">
        <w:rPr>
          <w:rStyle w:val="Char5"/>
          <w:rFonts w:hint="eastAsia"/>
          <w:spacing w:val="-2"/>
          <w:rtl/>
        </w:rPr>
        <w:t>گفتند</w:t>
      </w:r>
      <w:r w:rsidRPr="003C11AD">
        <w:rPr>
          <w:rStyle w:val="Char5"/>
          <w:spacing w:val="-2"/>
          <w:rtl/>
        </w:rPr>
        <w:t>:</w:t>
      </w:r>
      <w:r w:rsidR="003C11AD" w:rsidRPr="003C11AD">
        <w:rPr>
          <w:rStyle w:val="Char5"/>
          <w:rFonts w:hint="cs"/>
          <w:spacing w:val="-2"/>
          <w:rtl/>
        </w:rPr>
        <w:t xml:space="preserve"> </w:t>
      </w:r>
      <w:r w:rsidR="006D4A60">
        <w:rPr>
          <w:rStyle w:val="Char5"/>
          <w:rFonts w:cs="Traditional Arabic"/>
          <w:color w:val="000000"/>
          <w:spacing w:val="-2"/>
          <w:shd w:val="clear" w:color="auto" w:fill="FFFFFF"/>
          <w:rtl/>
        </w:rPr>
        <w:t>﴿</w:t>
      </w:r>
      <w:r w:rsidR="006D4A60" w:rsidRPr="00961C37">
        <w:rPr>
          <w:rStyle w:val="Chard"/>
          <w:rtl/>
        </w:rPr>
        <w:t xml:space="preserve">لَئِن لَّمۡ تَنتَهِ يَٰنُوحُ لَتَكُونَنَّ مِنَ </w:t>
      </w:r>
      <w:r w:rsidR="006D4A60" w:rsidRPr="00961C37">
        <w:rPr>
          <w:rStyle w:val="Chard"/>
          <w:rFonts w:hint="cs"/>
          <w:rtl/>
        </w:rPr>
        <w:t>ٱ</w:t>
      </w:r>
      <w:r w:rsidR="006D4A60" w:rsidRPr="00961C37">
        <w:rPr>
          <w:rStyle w:val="Chard"/>
          <w:rFonts w:hint="eastAsia"/>
          <w:rtl/>
        </w:rPr>
        <w:t>لۡمَرۡجُومِينَ</w:t>
      </w:r>
      <w:r w:rsidR="006D4A60">
        <w:rPr>
          <w:rStyle w:val="Char5"/>
          <w:rFonts w:cs="Traditional Arabic"/>
          <w:color w:val="000000"/>
          <w:spacing w:val="-2"/>
          <w:shd w:val="clear" w:color="auto" w:fill="FFFFFF"/>
          <w:rtl/>
        </w:rPr>
        <w:t>﴾</w:t>
      </w:r>
      <w:r w:rsidR="006D4A60" w:rsidRPr="00961C37">
        <w:rPr>
          <w:rStyle w:val="Chard"/>
          <w:rtl/>
        </w:rPr>
        <w:t xml:space="preserve"> </w:t>
      </w:r>
      <w:r w:rsidR="006D4A60" w:rsidRPr="00B16E4E">
        <w:rPr>
          <w:rStyle w:val="Charc"/>
          <w:rtl/>
        </w:rPr>
        <w:t>[الشعراء: 116]</w:t>
      </w:r>
      <w:r w:rsidRPr="003C11AD">
        <w:rPr>
          <w:rStyle w:val="Char5"/>
          <w:spacing w:val="-2"/>
          <w:rtl/>
        </w:rPr>
        <w:t xml:space="preserve"> </w:t>
      </w:r>
      <w:r w:rsidRPr="003C11AD">
        <w:rPr>
          <w:rStyle w:val="Char5"/>
          <w:rFonts w:hint="eastAsia"/>
          <w:spacing w:val="-2"/>
          <w:rtl/>
        </w:rPr>
        <w:t>«ا</w:t>
      </w:r>
      <w:r w:rsidRPr="003C11AD">
        <w:rPr>
          <w:rStyle w:val="Char5"/>
          <w:rFonts w:hint="cs"/>
          <w:spacing w:val="-2"/>
          <w:rtl/>
        </w:rPr>
        <w:t>ی</w:t>
      </w:r>
      <w:r w:rsidRPr="003C11AD">
        <w:rPr>
          <w:rStyle w:val="Char5"/>
          <w:spacing w:val="-2"/>
          <w:rtl/>
        </w:rPr>
        <w:t xml:space="preserve"> </w:t>
      </w:r>
      <w:r w:rsidRPr="003C11AD">
        <w:rPr>
          <w:rStyle w:val="Char5"/>
          <w:rFonts w:hint="eastAsia"/>
          <w:spacing w:val="-2"/>
          <w:rtl/>
        </w:rPr>
        <w:t>نوح</w:t>
      </w:r>
      <w:r w:rsidRPr="003C11AD">
        <w:rPr>
          <w:rStyle w:val="Char5"/>
          <w:spacing w:val="-2"/>
          <w:rtl/>
        </w:rPr>
        <w:t xml:space="preserve"> </w:t>
      </w:r>
      <w:r w:rsidRPr="003C11AD">
        <w:rPr>
          <w:rStyle w:val="Char5"/>
          <w:rFonts w:hint="eastAsia"/>
          <w:spacing w:val="-2"/>
          <w:rtl/>
        </w:rPr>
        <w:t>اگر</w:t>
      </w:r>
      <w:r w:rsidRPr="003C11AD">
        <w:rPr>
          <w:rStyle w:val="Char5"/>
          <w:spacing w:val="-2"/>
          <w:rtl/>
        </w:rPr>
        <w:t xml:space="preserve"> </w:t>
      </w:r>
      <w:r w:rsidRPr="003C11AD">
        <w:rPr>
          <w:rStyle w:val="Char5"/>
          <w:rFonts w:hint="eastAsia"/>
          <w:spacing w:val="-2"/>
          <w:rtl/>
        </w:rPr>
        <w:t>دست</w:t>
      </w:r>
      <w:r w:rsidRPr="003C11AD">
        <w:rPr>
          <w:rStyle w:val="Char5"/>
          <w:spacing w:val="-2"/>
          <w:rtl/>
        </w:rPr>
        <w:t xml:space="preserve"> </w:t>
      </w:r>
      <w:r w:rsidRPr="003C11AD">
        <w:rPr>
          <w:rStyle w:val="Char5"/>
          <w:rFonts w:hint="eastAsia"/>
          <w:spacing w:val="-2"/>
          <w:rtl/>
        </w:rPr>
        <w:t>برندار</w:t>
      </w:r>
      <w:r w:rsidRPr="003C11AD">
        <w:rPr>
          <w:rStyle w:val="Char5"/>
          <w:rFonts w:hint="cs"/>
          <w:spacing w:val="-2"/>
          <w:rtl/>
        </w:rPr>
        <w:t>ی</w:t>
      </w:r>
      <w:r w:rsidRPr="003C11AD">
        <w:rPr>
          <w:rStyle w:val="Char5"/>
          <w:spacing w:val="-2"/>
          <w:rtl/>
        </w:rPr>
        <w:t xml:space="preserve"> </w:t>
      </w:r>
      <w:r w:rsidRPr="003C11AD">
        <w:rPr>
          <w:rStyle w:val="Char5"/>
          <w:rFonts w:hint="eastAsia"/>
          <w:spacing w:val="-2"/>
          <w:rtl/>
        </w:rPr>
        <w:t>سنگباران</w:t>
      </w:r>
      <w:r w:rsidRPr="003C11AD">
        <w:rPr>
          <w:rStyle w:val="Char5"/>
          <w:spacing w:val="-2"/>
          <w:rtl/>
        </w:rPr>
        <w:t xml:space="preserve"> </w:t>
      </w:r>
      <w:r w:rsidRPr="003C11AD">
        <w:rPr>
          <w:rStyle w:val="Char5"/>
          <w:rFonts w:hint="eastAsia"/>
          <w:spacing w:val="-2"/>
          <w:rtl/>
        </w:rPr>
        <w:t>خواه</w:t>
      </w:r>
      <w:r w:rsidRPr="003C11AD">
        <w:rPr>
          <w:rStyle w:val="Char5"/>
          <w:rFonts w:hint="cs"/>
          <w:spacing w:val="-2"/>
          <w:rtl/>
        </w:rPr>
        <w:t>ی</w:t>
      </w:r>
      <w:r w:rsidRPr="003C11AD">
        <w:rPr>
          <w:rStyle w:val="Char5"/>
          <w:spacing w:val="-2"/>
          <w:rtl/>
        </w:rPr>
        <w:t xml:space="preserve"> </w:t>
      </w:r>
      <w:r w:rsidRPr="003C11AD">
        <w:rPr>
          <w:rStyle w:val="Char5"/>
          <w:rFonts w:hint="eastAsia"/>
          <w:spacing w:val="-2"/>
          <w:rtl/>
        </w:rPr>
        <w:t>شد»</w:t>
      </w:r>
      <w:r w:rsidRPr="003C11AD">
        <w:rPr>
          <w:rStyle w:val="Char5"/>
          <w:spacing w:val="-2"/>
          <w:rtl/>
        </w:rPr>
        <w:t xml:space="preserve">. </w:t>
      </w:r>
      <w:r w:rsidRPr="003C11AD">
        <w:rPr>
          <w:rStyle w:val="Char5"/>
          <w:rFonts w:hint="eastAsia"/>
          <w:spacing w:val="-2"/>
          <w:rtl/>
        </w:rPr>
        <w:t>و</w:t>
      </w:r>
      <w:r w:rsidRPr="003C11AD">
        <w:rPr>
          <w:rStyle w:val="Char5"/>
          <w:spacing w:val="-2"/>
          <w:rtl/>
        </w:rPr>
        <w:t xml:space="preserve"> </w:t>
      </w:r>
      <w:r w:rsidRPr="003C11AD">
        <w:rPr>
          <w:rStyle w:val="Char5"/>
          <w:rFonts w:hint="eastAsia"/>
          <w:spacing w:val="-2"/>
          <w:rtl/>
        </w:rPr>
        <w:t>باز</w:t>
      </w:r>
      <w:r w:rsidRPr="003C11AD">
        <w:rPr>
          <w:rStyle w:val="Char5"/>
          <w:spacing w:val="-2"/>
          <w:rtl/>
        </w:rPr>
        <w:t xml:space="preserve"> </w:t>
      </w:r>
      <w:r w:rsidRPr="003C11AD">
        <w:rPr>
          <w:rStyle w:val="Char5"/>
          <w:rFonts w:hint="eastAsia"/>
          <w:spacing w:val="-2"/>
          <w:rtl/>
        </w:rPr>
        <w:t>صبر</w:t>
      </w:r>
      <w:r w:rsidRPr="003C11AD">
        <w:rPr>
          <w:rStyle w:val="Char5"/>
          <w:spacing w:val="-2"/>
          <w:rtl/>
        </w:rPr>
        <w:t xml:space="preserve"> </w:t>
      </w:r>
      <w:r w:rsidRPr="003C11AD">
        <w:rPr>
          <w:rStyle w:val="Char5"/>
          <w:rFonts w:hint="eastAsia"/>
          <w:spacing w:val="-2"/>
          <w:rtl/>
        </w:rPr>
        <w:t>پ</w:t>
      </w:r>
      <w:r w:rsidRPr="003C11AD">
        <w:rPr>
          <w:rStyle w:val="Char5"/>
          <w:rFonts w:hint="cs"/>
          <w:spacing w:val="-2"/>
          <w:rtl/>
        </w:rPr>
        <w:t>ی</w:t>
      </w:r>
      <w:r w:rsidRPr="003C11AD">
        <w:rPr>
          <w:rStyle w:val="Char5"/>
          <w:rFonts w:hint="eastAsia"/>
          <w:spacing w:val="-2"/>
          <w:rtl/>
        </w:rPr>
        <w:t>شه</w:t>
      </w:r>
      <w:r w:rsidRPr="003C11AD">
        <w:rPr>
          <w:rStyle w:val="Char5"/>
          <w:spacing w:val="-2"/>
          <w:rtl/>
        </w:rPr>
        <w:t xml:space="preserve"> </w:t>
      </w:r>
      <w:r w:rsidRPr="003C11AD">
        <w:rPr>
          <w:rStyle w:val="Char5"/>
          <w:rFonts w:hint="eastAsia"/>
          <w:spacing w:val="-2"/>
          <w:rtl/>
        </w:rPr>
        <w:t>کرد</w:t>
      </w:r>
      <w:r w:rsidRPr="003C11AD">
        <w:rPr>
          <w:rStyle w:val="Char5"/>
          <w:spacing w:val="-2"/>
          <w:rtl/>
        </w:rPr>
        <w:t>.</w:t>
      </w:r>
    </w:p>
    <w:p w:rsidR="000B5A71" w:rsidRPr="009778AD" w:rsidRDefault="000B5A71" w:rsidP="003702A9">
      <w:pPr>
        <w:pStyle w:val="a4"/>
        <w:rPr>
          <w:rtl/>
        </w:rPr>
      </w:pPr>
      <w:bookmarkStart w:id="370" w:name="_Toc228635710"/>
      <w:bookmarkStart w:id="371" w:name="_Toc228854286"/>
      <w:bookmarkStart w:id="372" w:name="_Toc435795845"/>
      <w:r w:rsidRPr="009778AD">
        <w:rPr>
          <w:rtl/>
        </w:rPr>
        <w:t>ابراهیم</w:t>
      </w:r>
      <w:bookmarkEnd w:id="370"/>
      <w:r w:rsidRPr="003C11AD">
        <w:rPr>
          <w:rFonts w:cs="CTraditional Arabic" w:hint="cs"/>
          <w:b/>
          <w:bCs w:val="0"/>
          <w:rtl/>
        </w:rPr>
        <w:t>÷</w:t>
      </w:r>
      <w:bookmarkEnd w:id="371"/>
      <w:bookmarkEnd w:id="372"/>
    </w:p>
    <w:p w:rsidR="000B5A71" w:rsidRPr="008548CA" w:rsidRDefault="000B5A71" w:rsidP="003C11AD">
      <w:pPr>
        <w:ind w:firstLine="284"/>
        <w:jc w:val="both"/>
        <w:rPr>
          <w:rStyle w:val="Char5"/>
          <w:rtl/>
        </w:rPr>
      </w:pPr>
      <w:r w:rsidRPr="008548CA">
        <w:rPr>
          <w:rStyle w:val="Char5"/>
          <w:rFonts w:hint="eastAsia"/>
          <w:rtl/>
        </w:rPr>
        <w:t>ابراه</w:t>
      </w:r>
      <w:r w:rsidRPr="008548CA">
        <w:rPr>
          <w:rStyle w:val="Char5"/>
          <w:rFonts w:hint="cs"/>
          <w:rtl/>
        </w:rPr>
        <w:t>ی</w:t>
      </w:r>
      <w:r w:rsidRPr="008548CA">
        <w:rPr>
          <w:rStyle w:val="Char5"/>
          <w:rFonts w:hint="eastAsia"/>
          <w:rtl/>
        </w:rPr>
        <w:t>م</w:t>
      </w:r>
      <w:r w:rsidR="003C11AD">
        <w:rPr>
          <w:rStyle w:val="Char5"/>
          <w:rFonts w:cs="CTraditional Arabic" w:hint="cs"/>
          <w:rtl/>
        </w:rPr>
        <w:t>÷</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معرض</w:t>
      </w:r>
      <w:r w:rsidRPr="008548CA">
        <w:rPr>
          <w:rStyle w:val="Char5"/>
          <w:rtl/>
        </w:rPr>
        <w:t xml:space="preserve"> </w:t>
      </w:r>
      <w:r w:rsidRPr="008548CA">
        <w:rPr>
          <w:rStyle w:val="Char5"/>
          <w:rFonts w:hint="eastAsia"/>
          <w:rtl/>
        </w:rPr>
        <w:t>مص</w:t>
      </w:r>
      <w:r w:rsidRPr="008548CA">
        <w:rPr>
          <w:rStyle w:val="Char5"/>
          <w:rFonts w:hint="cs"/>
          <w:rtl/>
        </w:rPr>
        <w:t>ی</w:t>
      </w:r>
      <w:r w:rsidRPr="008548CA">
        <w:rPr>
          <w:rStyle w:val="Char5"/>
          <w:rFonts w:hint="eastAsia"/>
          <w:rtl/>
        </w:rPr>
        <w:t>بت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گرفتار</w:t>
      </w:r>
      <w:r w:rsidRPr="008548CA">
        <w:rPr>
          <w:rStyle w:val="Char5"/>
          <w:rFonts w:hint="cs"/>
          <w:rtl/>
        </w:rPr>
        <w:t>ی</w:t>
      </w:r>
      <w:r w:rsidRPr="008548CA">
        <w:rPr>
          <w:rStyle w:val="Char5"/>
          <w:rtl/>
        </w:rPr>
        <w:t xml:space="preserve"> </w:t>
      </w:r>
      <w:r w:rsidRPr="008548CA">
        <w:rPr>
          <w:rStyle w:val="Char5"/>
          <w:rFonts w:hint="eastAsia"/>
          <w:rtl/>
        </w:rPr>
        <w:t>ناگوار</w:t>
      </w:r>
      <w:r w:rsidRPr="008548CA">
        <w:rPr>
          <w:rStyle w:val="Char5"/>
          <w:rFonts w:hint="cs"/>
          <w:rtl/>
        </w:rPr>
        <w:t>ی</w:t>
      </w:r>
      <w:r w:rsidRPr="008548CA">
        <w:rPr>
          <w:rStyle w:val="Char5"/>
          <w:rtl/>
        </w:rPr>
        <w:t xml:space="preserve"> </w:t>
      </w:r>
      <w:r w:rsidRPr="008548CA">
        <w:rPr>
          <w:rStyle w:val="Char5"/>
          <w:rFonts w:hint="eastAsia"/>
          <w:rtl/>
        </w:rPr>
        <w:t>قرار</w:t>
      </w:r>
      <w:r w:rsidRPr="008548CA">
        <w:rPr>
          <w:rStyle w:val="Char5"/>
          <w:rtl/>
        </w:rPr>
        <w:t xml:space="preserve"> </w:t>
      </w:r>
      <w:r w:rsidRPr="008548CA">
        <w:rPr>
          <w:rStyle w:val="Char5"/>
          <w:rFonts w:hint="eastAsia"/>
          <w:rtl/>
        </w:rPr>
        <w:t>گرفت</w:t>
      </w:r>
      <w:r w:rsidRPr="008548CA">
        <w:rPr>
          <w:rStyle w:val="Char5"/>
          <w:rtl/>
        </w:rPr>
        <w:t xml:space="preserve"> </w:t>
      </w:r>
      <w:r w:rsidRPr="008548CA">
        <w:rPr>
          <w:rStyle w:val="Char5"/>
          <w:rFonts w:hint="eastAsia"/>
          <w:rtl/>
        </w:rPr>
        <w:t>مانند</w:t>
      </w:r>
      <w:r w:rsidRPr="008548CA">
        <w:rPr>
          <w:rStyle w:val="Char5"/>
          <w:rtl/>
        </w:rPr>
        <w:t xml:space="preserve"> </w:t>
      </w:r>
      <w:r w:rsidRPr="008548CA">
        <w:rPr>
          <w:rStyle w:val="Char5"/>
          <w:rFonts w:hint="cs"/>
          <w:rtl/>
        </w:rPr>
        <w:t>ی</w:t>
      </w:r>
      <w:r w:rsidRPr="008548CA">
        <w:rPr>
          <w:rStyle w:val="Char5"/>
          <w:rFonts w:hint="eastAsia"/>
          <w:rtl/>
        </w:rPr>
        <w:t>ک</w:t>
      </w:r>
      <w:r w:rsidRPr="008548CA">
        <w:rPr>
          <w:rStyle w:val="Char5"/>
          <w:rtl/>
        </w:rPr>
        <w:t xml:space="preserve"> </w:t>
      </w:r>
      <w:r w:rsidRPr="008548CA">
        <w:rPr>
          <w:rStyle w:val="Char5"/>
          <w:rFonts w:hint="cs"/>
          <w:rtl/>
        </w:rPr>
        <w:t>ی</w:t>
      </w:r>
      <w:r w:rsidRPr="008548CA">
        <w:rPr>
          <w:rStyle w:val="Char5"/>
          <w:rFonts w:hint="eastAsia"/>
          <w:rtl/>
        </w:rPr>
        <w:t>کتاپرست</w:t>
      </w:r>
      <w:r w:rsidRPr="008548CA">
        <w:rPr>
          <w:rStyle w:val="Char5"/>
          <w:rtl/>
        </w:rPr>
        <w:t xml:space="preserve"> </w:t>
      </w:r>
      <w:r w:rsidRPr="008548CA">
        <w:rPr>
          <w:rStyle w:val="Char5"/>
          <w:rFonts w:hint="eastAsia"/>
          <w:rtl/>
        </w:rPr>
        <w:t>مؤمن</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وعده‏</w:t>
      </w:r>
      <w:r w:rsidRPr="008548CA">
        <w:rPr>
          <w:rStyle w:val="Char5"/>
          <w:rFonts w:hint="cs"/>
          <w:rtl/>
        </w:rPr>
        <w:t>ی</w:t>
      </w:r>
      <w:r w:rsidRPr="008548CA">
        <w:rPr>
          <w:rStyle w:val="Char5"/>
          <w:rtl/>
        </w:rPr>
        <w:t xml:space="preserve"> </w:t>
      </w:r>
      <w:r w:rsidRPr="008548CA">
        <w:rPr>
          <w:rStyle w:val="Char5"/>
          <w:rFonts w:hint="eastAsia"/>
          <w:rtl/>
        </w:rPr>
        <w:t>اله</w:t>
      </w:r>
      <w:r w:rsidRPr="008548CA">
        <w:rPr>
          <w:rStyle w:val="Char5"/>
          <w:rFonts w:hint="cs"/>
          <w:rtl/>
        </w:rPr>
        <w:t>ی</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ورز</w:t>
      </w:r>
      <w:r w:rsidRPr="008548CA">
        <w:rPr>
          <w:rStyle w:val="Char5"/>
          <w:rFonts w:hint="cs"/>
          <w:rtl/>
        </w:rPr>
        <w:t>ی</w:t>
      </w:r>
      <w:r w:rsidRPr="008548CA">
        <w:rPr>
          <w:rStyle w:val="Char5"/>
          <w:rFonts w:hint="eastAsia"/>
          <w:rtl/>
        </w:rPr>
        <w:t>د</w:t>
      </w:r>
      <w:r w:rsidRPr="008548CA">
        <w:rPr>
          <w:rStyle w:val="Char5"/>
          <w:rtl/>
        </w:rPr>
        <w:t>.</w:t>
      </w:r>
      <w:r w:rsidR="005D5775">
        <w:rPr>
          <w:rStyle w:val="Char5"/>
          <w:rtl/>
        </w:rPr>
        <w:t xml:space="preserve"> چنانکه </w:t>
      </w:r>
      <w:r w:rsidRPr="008548CA">
        <w:rPr>
          <w:rStyle w:val="Char5"/>
          <w:rFonts w:hint="eastAsia"/>
          <w:rtl/>
        </w:rPr>
        <w:t>وقت</w:t>
      </w:r>
      <w:r w:rsidRPr="008548CA">
        <w:rPr>
          <w:rStyle w:val="Char5"/>
          <w:rFonts w:hint="cs"/>
          <w:rtl/>
        </w:rPr>
        <w:t>ی</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آتش</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افتاد</w:t>
      </w:r>
      <w:r w:rsidRPr="008548CA">
        <w:rPr>
          <w:rStyle w:val="Char5"/>
          <w:rtl/>
        </w:rPr>
        <w:t xml:space="preserve"> </w:t>
      </w:r>
      <w:r w:rsidRPr="008548CA">
        <w:rPr>
          <w:rStyle w:val="Char5"/>
          <w:rFonts w:hint="eastAsia"/>
          <w:rtl/>
        </w:rPr>
        <w:t>و</w:t>
      </w:r>
      <w:r w:rsidR="003C11AD">
        <w:rPr>
          <w:rStyle w:val="Char5"/>
          <w:rFonts w:hint="cs"/>
          <w:rtl/>
        </w:rPr>
        <w:t xml:space="preserve"> </w:t>
      </w:r>
      <w:r w:rsidRPr="008548CA">
        <w:rPr>
          <w:rStyle w:val="Char5"/>
          <w:rFonts w:hint="eastAsia"/>
          <w:rtl/>
        </w:rPr>
        <w:t>گفت</w:t>
      </w:r>
      <w:r w:rsidRPr="008548CA">
        <w:rPr>
          <w:rStyle w:val="Char5"/>
          <w:rtl/>
        </w:rPr>
        <w:t>:</w:t>
      </w:r>
      <w:r w:rsidR="003C11AD">
        <w:rPr>
          <w:rStyle w:val="Char5"/>
          <w:rFonts w:hint="cs"/>
          <w:rtl/>
        </w:rPr>
        <w:t xml:space="preserve"> </w:t>
      </w:r>
      <w:r w:rsidRPr="003C11AD">
        <w:rPr>
          <w:rStyle w:val="Chara"/>
          <w:rtl/>
        </w:rPr>
        <w:t>«حسبی اللهُ و نعمَ الَو</w:t>
      </w:r>
      <w:r w:rsidR="00E01F6A">
        <w:rPr>
          <w:rStyle w:val="Chara"/>
          <w:rtl/>
        </w:rPr>
        <w:t>ك</w:t>
      </w:r>
      <w:r w:rsidRPr="003C11AD">
        <w:rPr>
          <w:rStyle w:val="Chara"/>
          <w:rtl/>
        </w:rPr>
        <w:t>یل</w:t>
      </w:r>
      <w:r w:rsidRPr="003C11AD">
        <w:rPr>
          <w:rStyle w:val="Chara"/>
          <w:rFonts w:hint="eastAsia"/>
          <w:rtl/>
        </w:rPr>
        <w:t>»</w:t>
      </w:r>
      <w:r w:rsidRPr="003C11AD">
        <w:rPr>
          <w:rStyle w:val="Chara"/>
          <w:rtl/>
        </w:rPr>
        <w:t>:</w:t>
      </w:r>
      <w:r>
        <w:rPr>
          <w:rFonts w:ascii="2  Badr" w:hAnsi="2  Badr"/>
          <w:rtl/>
        </w:rPr>
        <w:t xml:space="preserve"> </w:t>
      </w:r>
      <w:r w:rsidRPr="008548CA">
        <w:rPr>
          <w:rStyle w:val="Char5"/>
          <w:rtl/>
        </w:rPr>
        <w:t>«</w:t>
      </w:r>
      <w:r w:rsidRPr="008548CA">
        <w:rPr>
          <w:rStyle w:val="Char5"/>
          <w:rFonts w:hint="eastAsia"/>
          <w:rtl/>
        </w:rPr>
        <w:t>خدا</w:t>
      </w:r>
      <w:r w:rsidRPr="008548CA">
        <w:rPr>
          <w:rStyle w:val="Char5"/>
          <w:rtl/>
        </w:rPr>
        <w:t xml:space="preserve"> </w:t>
      </w:r>
      <w:r w:rsidRPr="008548CA">
        <w:rPr>
          <w:rStyle w:val="Char5"/>
          <w:rFonts w:hint="eastAsia"/>
          <w:rtl/>
        </w:rPr>
        <w:t>مرا</w:t>
      </w:r>
      <w:r w:rsidRPr="008548CA">
        <w:rPr>
          <w:rStyle w:val="Char5"/>
          <w:rtl/>
        </w:rPr>
        <w:t xml:space="preserve"> </w:t>
      </w:r>
      <w:r w:rsidRPr="008548CA">
        <w:rPr>
          <w:rStyle w:val="Char5"/>
          <w:rFonts w:hint="eastAsia"/>
          <w:rtl/>
        </w:rPr>
        <w:t>بس</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خوب</w:t>
      </w:r>
      <w:r w:rsidRPr="008548CA">
        <w:rPr>
          <w:rStyle w:val="Char5"/>
          <w:rtl/>
        </w:rPr>
        <w:t xml:space="preserve"> </w:t>
      </w:r>
      <w:r w:rsidRPr="008548CA">
        <w:rPr>
          <w:rStyle w:val="Char5"/>
          <w:rFonts w:hint="eastAsia"/>
          <w:rtl/>
        </w:rPr>
        <w:t>وک</w:t>
      </w:r>
      <w:r w:rsidRPr="008548CA">
        <w:rPr>
          <w:rStyle w:val="Char5"/>
          <w:rFonts w:hint="cs"/>
          <w:rtl/>
        </w:rPr>
        <w:t>ی</w:t>
      </w:r>
      <w:r w:rsidRPr="008548CA">
        <w:rPr>
          <w:rStyle w:val="Char5"/>
          <w:rFonts w:hint="eastAsia"/>
          <w:rtl/>
        </w:rPr>
        <w:t>ل</w:t>
      </w:r>
      <w:r w:rsidRPr="008548CA">
        <w:rPr>
          <w:rStyle w:val="Char5"/>
          <w:rFonts w:hint="cs"/>
          <w:rtl/>
        </w:rPr>
        <w:t>ی</w:t>
      </w:r>
      <w:r w:rsidRPr="008548CA">
        <w:rPr>
          <w:rStyle w:val="Char5"/>
          <w:rtl/>
        </w:rPr>
        <w:t xml:space="preserve"> </w:t>
      </w:r>
      <w:r w:rsidRPr="008548CA">
        <w:rPr>
          <w:rStyle w:val="Char5"/>
          <w:rFonts w:hint="eastAsia"/>
          <w:rtl/>
        </w:rPr>
        <w:t>است»</w:t>
      </w:r>
      <w:r w:rsidRPr="008548CA">
        <w:rPr>
          <w:rStyle w:val="Char5"/>
          <w:rtl/>
        </w:rPr>
        <w:t>.</w:t>
      </w:r>
      <w:r w:rsidRPr="001161A6">
        <w:rPr>
          <w:rStyle w:val="Char5"/>
          <w:vertAlign w:val="superscript"/>
          <w:rtl/>
        </w:rPr>
        <w:footnoteReference w:id="204"/>
      </w:r>
      <w:r w:rsidRPr="008548CA">
        <w:rPr>
          <w:rStyle w:val="Char5"/>
          <w:rtl/>
        </w:rPr>
        <w:t xml:space="preserve"> </w:t>
      </w:r>
      <w:r w:rsidRPr="008548CA">
        <w:rPr>
          <w:rStyle w:val="Char5"/>
          <w:rFonts w:hint="eastAsia"/>
          <w:rtl/>
        </w:rPr>
        <w:t>تا</w:t>
      </w:r>
      <w:r w:rsidR="003C11AD">
        <w:rPr>
          <w:rStyle w:val="Char5"/>
          <w:rFonts w:hint="cs"/>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وقت</w:t>
      </w:r>
      <w:r w:rsidRPr="008548CA">
        <w:rPr>
          <w:rStyle w:val="Char5"/>
          <w:rFonts w:hint="cs"/>
          <w:rtl/>
        </w:rPr>
        <w:t>ی</w:t>
      </w:r>
      <w:r w:rsidRPr="008548CA">
        <w:rPr>
          <w:rStyle w:val="Char5"/>
          <w:rtl/>
        </w:rPr>
        <w:t xml:space="preserve"> </w:t>
      </w:r>
      <w:r w:rsidRPr="008548CA">
        <w:rPr>
          <w:rStyle w:val="Char5"/>
          <w:rFonts w:hint="eastAsia"/>
          <w:rtl/>
        </w:rPr>
        <w:t>دستور</w:t>
      </w:r>
      <w:r w:rsidRPr="008548CA">
        <w:rPr>
          <w:rStyle w:val="Char5"/>
          <w:rtl/>
        </w:rPr>
        <w:t xml:space="preserve"> </w:t>
      </w:r>
      <w:r w:rsidRPr="008548CA">
        <w:rPr>
          <w:rStyle w:val="Char5"/>
          <w:rFonts w:hint="cs"/>
          <w:rtl/>
        </w:rPr>
        <w:t>ی</w:t>
      </w:r>
      <w:r w:rsidRPr="008548CA">
        <w:rPr>
          <w:rStyle w:val="Char5"/>
          <w:rFonts w:hint="eastAsia"/>
          <w:rtl/>
        </w:rPr>
        <w:t>افت</w:t>
      </w:r>
      <w:r w:rsidRPr="008548CA">
        <w:rPr>
          <w:rStyle w:val="Char5"/>
          <w:rtl/>
        </w:rPr>
        <w:t xml:space="preserve"> </w:t>
      </w:r>
      <w:r w:rsidRPr="008548CA">
        <w:rPr>
          <w:rStyle w:val="Char5"/>
          <w:rFonts w:hint="eastAsia"/>
          <w:rtl/>
        </w:rPr>
        <w:t>فرزند</w:t>
      </w:r>
      <w:r w:rsidRPr="008548CA">
        <w:rPr>
          <w:rStyle w:val="Char5"/>
          <w:rtl/>
        </w:rPr>
        <w:t xml:space="preserve"> </w:t>
      </w:r>
      <w:r w:rsidRPr="008548CA">
        <w:rPr>
          <w:rStyle w:val="Char5"/>
          <w:rFonts w:hint="eastAsia"/>
          <w:rtl/>
        </w:rPr>
        <w:t>دلبندش</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ذبح</w:t>
      </w:r>
      <w:r w:rsidRPr="008548CA">
        <w:rPr>
          <w:rStyle w:val="Char5"/>
          <w:rtl/>
        </w:rPr>
        <w:t xml:space="preserve"> </w:t>
      </w:r>
      <w:r w:rsidRPr="008548CA">
        <w:rPr>
          <w:rStyle w:val="Char5"/>
          <w:rFonts w:hint="eastAsia"/>
          <w:rtl/>
        </w:rPr>
        <w:t>کند،</w:t>
      </w:r>
      <w:r w:rsidRPr="008548CA">
        <w:rPr>
          <w:rStyle w:val="Char5"/>
          <w:rtl/>
        </w:rPr>
        <w:t xml:space="preserve"> </w:t>
      </w:r>
      <w:r w:rsidRPr="008548CA">
        <w:rPr>
          <w:rStyle w:val="Char5"/>
          <w:rFonts w:hint="eastAsia"/>
          <w:rtl/>
        </w:rPr>
        <w:t>اظهار</w:t>
      </w:r>
      <w:r w:rsidRPr="008548CA">
        <w:rPr>
          <w:rStyle w:val="Char5"/>
          <w:rtl/>
        </w:rPr>
        <w:t xml:space="preserve"> </w:t>
      </w:r>
      <w:r w:rsidRPr="008548CA">
        <w:rPr>
          <w:rStyle w:val="Char5"/>
          <w:rFonts w:hint="eastAsia"/>
          <w:rtl/>
        </w:rPr>
        <w:t>ناخرسند</w:t>
      </w:r>
      <w:r w:rsidRPr="008548CA">
        <w:rPr>
          <w:rStyle w:val="Char5"/>
          <w:rFonts w:hint="cs"/>
          <w:rtl/>
        </w:rPr>
        <w:t>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زار</w:t>
      </w:r>
      <w:r w:rsidRPr="008548CA">
        <w:rPr>
          <w:rStyle w:val="Char5"/>
          <w:rFonts w:hint="cs"/>
          <w:rtl/>
        </w:rPr>
        <w:t>ی</w:t>
      </w:r>
      <w:r w:rsidRPr="008548CA">
        <w:rPr>
          <w:rStyle w:val="Char5"/>
          <w:rtl/>
        </w:rPr>
        <w:t xml:space="preserve"> </w:t>
      </w:r>
      <w:r w:rsidRPr="008548CA">
        <w:rPr>
          <w:rStyle w:val="Char5"/>
          <w:rFonts w:hint="eastAsia"/>
          <w:rtl/>
        </w:rPr>
        <w:t>نکرد،</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ورز</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اقد</w:t>
      </w:r>
      <w:r w:rsidRPr="008548CA">
        <w:rPr>
          <w:rStyle w:val="Char5"/>
          <w:rtl/>
        </w:rPr>
        <w:t xml:space="preserve"> </w:t>
      </w:r>
      <w:r w:rsidRPr="008548CA">
        <w:rPr>
          <w:rStyle w:val="Char5"/>
          <w:rFonts w:hint="eastAsia"/>
          <w:rtl/>
        </w:rPr>
        <w:t>ام</w:t>
      </w:r>
      <w:r w:rsidRPr="008548CA">
        <w:rPr>
          <w:rStyle w:val="Char5"/>
          <w:rtl/>
        </w:rPr>
        <w:t xml:space="preserve"> </w:t>
      </w:r>
      <w:r w:rsidRPr="008548CA">
        <w:rPr>
          <w:rStyle w:val="Char5"/>
          <w:rFonts w:hint="eastAsia"/>
          <w:rtl/>
        </w:rPr>
        <w:t>کرد،</w:t>
      </w:r>
      <w:r w:rsidRPr="008548CA">
        <w:rPr>
          <w:rStyle w:val="Char5"/>
          <w:rtl/>
        </w:rPr>
        <w:t xml:space="preserve"> </w:t>
      </w:r>
      <w:r w:rsidRPr="008548CA">
        <w:rPr>
          <w:rStyle w:val="Char5"/>
          <w:rFonts w:hint="eastAsia"/>
          <w:rtl/>
        </w:rPr>
        <w:t>چاقو</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برداشت</w:t>
      </w:r>
      <w:r w:rsidRPr="008548CA">
        <w:rPr>
          <w:rStyle w:val="Char5"/>
          <w:rtl/>
        </w:rPr>
        <w:t xml:space="preserve"> </w:t>
      </w:r>
      <w:r w:rsidRPr="008548CA">
        <w:rPr>
          <w:rStyle w:val="Char5"/>
          <w:rFonts w:hint="eastAsia"/>
          <w:rtl/>
        </w:rPr>
        <w:t>وبا</w:t>
      </w:r>
      <w:r w:rsidRPr="008548CA">
        <w:rPr>
          <w:rStyle w:val="Char5"/>
          <w:rtl/>
        </w:rPr>
        <w:t xml:space="preserve"> </w:t>
      </w:r>
      <w:r w:rsidRPr="008548CA">
        <w:rPr>
          <w:rStyle w:val="Char5"/>
          <w:rFonts w:hint="eastAsia"/>
          <w:rtl/>
        </w:rPr>
        <w:t>تسل</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شدن</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برابر</w:t>
      </w:r>
      <w:r w:rsidRPr="008548CA">
        <w:rPr>
          <w:rStyle w:val="Char5"/>
          <w:rtl/>
        </w:rPr>
        <w:t xml:space="preserve"> </w:t>
      </w:r>
      <w:r w:rsidRPr="008548CA">
        <w:rPr>
          <w:rStyle w:val="Char5"/>
          <w:rFonts w:hint="eastAsia"/>
          <w:rtl/>
        </w:rPr>
        <w:t>دستور</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فرزندش</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رو</w:t>
      </w:r>
      <w:r w:rsidRPr="008548CA">
        <w:rPr>
          <w:rStyle w:val="Char5"/>
          <w:rFonts w:hint="cs"/>
          <w:rtl/>
        </w:rPr>
        <w:t>ی</w:t>
      </w:r>
      <w:r w:rsidRPr="008548CA">
        <w:rPr>
          <w:rStyle w:val="Char5"/>
          <w:rtl/>
        </w:rPr>
        <w:t xml:space="preserve"> </w:t>
      </w:r>
      <w:r w:rsidRPr="008548CA">
        <w:rPr>
          <w:rStyle w:val="Char5"/>
          <w:rFonts w:hint="eastAsia"/>
          <w:rtl/>
        </w:rPr>
        <w:t>زم</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خواباند،</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چن</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آزمود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سربلند</w:t>
      </w:r>
      <w:r w:rsidRPr="008548CA">
        <w:rPr>
          <w:rStyle w:val="Char5"/>
          <w:rtl/>
        </w:rPr>
        <w:t xml:space="preserve"> </w:t>
      </w:r>
      <w:r w:rsidRPr="008548CA">
        <w:rPr>
          <w:rStyle w:val="Char5"/>
          <w:rFonts w:hint="eastAsia"/>
          <w:rtl/>
        </w:rPr>
        <w:t>بود</w:t>
      </w:r>
      <w:r w:rsidRPr="008548CA">
        <w:rPr>
          <w:rStyle w:val="Char5"/>
          <w:rtl/>
        </w:rPr>
        <w:t xml:space="preserve">. </w:t>
      </w:r>
      <w:r w:rsidRPr="008548CA">
        <w:rPr>
          <w:rStyle w:val="Char5"/>
          <w:rFonts w:hint="eastAsia"/>
          <w:rtl/>
        </w:rPr>
        <w:t>ابراه</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خل</w:t>
      </w:r>
      <w:r w:rsidRPr="008548CA">
        <w:rPr>
          <w:rStyle w:val="Char5"/>
          <w:rFonts w:hint="cs"/>
          <w:rtl/>
        </w:rPr>
        <w:t>ی</w:t>
      </w:r>
      <w:r w:rsidRPr="008548CA">
        <w:rPr>
          <w:rStyle w:val="Char5"/>
          <w:rFonts w:hint="eastAsia"/>
          <w:rtl/>
        </w:rPr>
        <w:t>ل</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هز</w:t>
      </w:r>
      <w:r w:rsidRPr="008548CA">
        <w:rPr>
          <w:rStyle w:val="Char5"/>
          <w:rFonts w:hint="cs"/>
          <w:rtl/>
        </w:rPr>
        <w:t>ی</w:t>
      </w:r>
      <w:r w:rsidRPr="008548CA">
        <w:rPr>
          <w:rStyle w:val="Char5"/>
          <w:rFonts w:hint="eastAsia"/>
          <w:rtl/>
        </w:rPr>
        <w:t>نه‏</w:t>
      </w:r>
      <w:r w:rsidRPr="008548CA">
        <w:rPr>
          <w:rStyle w:val="Char5"/>
          <w:rFonts w:hint="cs"/>
          <w:rtl/>
        </w:rPr>
        <w:t>ی</w:t>
      </w:r>
      <w:r w:rsidRPr="008548CA">
        <w:rPr>
          <w:rStyle w:val="Char5"/>
          <w:rtl/>
        </w:rPr>
        <w:t xml:space="preserve"> </w:t>
      </w:r>
      <w:r w:rsidRPr="008548CA">
        <w:rPr>
          <w:rStyle w:val="Char5"/>
          <w:rFonts w:hint="eastAsia"/>
          <w:rtl/>
        </w:rPr>
        <w:t>اندک</w:t>
      </w:r>
      <w:r w:rsidRPr="008548CA">
        <w:rPr>
          <w:rStyle w:val="Char5"/>
          <w:rFonts w:hint="cs"/>
          <w:rtl/>
        </w:rPr>
        <w:t>ی</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جا</w:t>
      </w:r>
      <w:r w:rsidRPr="008548CA">
        <w:rPr>
          <w:rStyle w:val="Char5"/>
          <w:rFonts w:hint="cs"/>
          <w:rtl/>
        </w:rPr>
        <w:t>ی</w:t>
      </w:r>
      <w:r w:rsidRPr="008548CA">
        <w:rPr>
          <w:rStyle w:val="Char5"/>
          <w:rFonts w:hint="eastAsia"/>
          <w:rtl/>
        </w:rPr>
        <w:t>گاه</w:t>
      </w:r>
      <w:r w:rsidRPr="008548CA">
        <w:rPr>
          <w:rStyle w:val="Char5"/>
          <w:rtl/>
        </w:rPr>
        <w:t xml:space="preserve"> </w:t>
      </w:r>
      <w:r w:rsidRPr="008548CA">
        <w:rPr>
          <w:rStyle w:val="Char5"/>
          <w:rFonts w:hint="eastAsia"/>
          <w:rtl/>
        </w:rPr>
        <w:t>دست</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افت</w:t>
      </w:r>
      <w:r w:rsidRPr="008548CA">
        <w:rPr>
          <w:rStyle w:val="Char5"/>
          <w:rtl/>
        </w:rPr>
        <w:t xml:space="preserve">. </w:t>
      </w:r>
    </w:p>
    <w:p w:rsidR="000B5A71" w:rsidRPr="008548CA" w:rsidRDefault="000B5A71" w:rsidP="004A01ED">
      <w:pPr>
        <w:ind w:firstLine="284"/>
        <w:jc w:val="both"/>
        <w:rPr>
          <w:rStyle w:val="Char5"/>
          <w:rtl/>
        </w:rPr>
      </w:pPr>
      <w:r w:rsidRPr="008548CA">
        <w:rPr>
          <w:rStyle w:val="Char5"/>
          <w:rFonts w:hint="eastAsia"/>
          <w:rtl/>
        </w:rPr>
        <w:t>او</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هنگام</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دستور</w:t>
      </w:r>
      <w:r w:rsidRPr="008548CA">
        <w:rPr>
          <w:rStyle w:val="Char5"/>
          <w:rtl/>
        </w:rPr>
        <w:t xml:space="preserve"> </w:t>
      </w:r>
      <w:r w:rsidRPr="008548CA">
        <w:rPr>
          <w:rStyle w:val="Char5"/>
          <w:rFonts w:hint="cs"/>
          <w:rtl/>
        </w:rPr>
        <w:t>ی</w:t>
      </w:r>
      <w:r w:rsidRPr="008548CA">
        <w:rPr>
          <w:rStyle w:val="Char5"/>
          <w:rFonts w:hint="eastAsia"/>
          <w:rtl/>
        </w:rPr>
        <w:t>افت</w:t>
      </w:r>
      <w:r w:rsidRPr="008548CA">
        <w:rPr>
          <w:rStyle w:val="Char5"/>
          <w:rtl/>
        </w:rPr>
        <w:t xml:space="preserve"> </w:t>
      </w:r>
      <w:r w:rsidRPr="008548CA">
        <w:rPr>
          <w:rStyle w:val="Char5"/>
          <w:rFonts w:hint="eastAsia"/>
          <w:rtl/>
        </w:rPr>
        <w:t>فرزندش</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تازه</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دن</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آمده</w:t>
      </w:r>
      <w:r w:rsidRPr="008548CA">
        <w:rPr>
          <w:rStyle w:val="Char5"/>
          <w:rtl/>
        </w:rPr>
        <w:t xml:space="preserve"> </w:t>
      </w:r>
      <w:r w:rsidRPr="008548CA">
        <w:rPr>
          <w:rStyle w:val="Char5"/>
          <w:rFonts w:hint="eastAsia"/>
          <w:rtl/>
        </w:rPr>
        <w:t>بود،</w:t>
      </w:r>
      <w:r w:rsidRPr="008548CA">
        <w:rPr>
          <w:rStyle w:val="Char5"/>
          <w:rtl/>
        </w:rPr>
        <w:t xml:space="preserve"> </w:t>
      </w:r>
      <w:r w:rsidRPr="008548CA">
        <w:rPr>
          <w:rStyle w:val="Char5"/>
          <w:rFonts w:hint="eastAsia"/>
          <w:rtl/>
        </w:rPr>
        <w:t>رها</w:t>
      </w:r>
      <w:r w:rsidRPr="008548CA">
        <w:rPr>
          <w:rStyle w:val="Char5"/>
          <w:rtl/>
        </w:rPr>
        <w:t xml:space="preserve"> </w:t>
      </w:r>
      <w:r w:rsidRPr="008548CA">
        <w:rPr>
          <w:rStyle w:val="Char5"/>
          <w:rFonts w:hint="eastAsia"/>
          <w:rtl/>
        </w:rPr>
        <w:t>کند،</w:t>
      </w:r>
      <w:r w:rsidRPr="008548CA">
        <w:rPr>
          <w:rStyle w:val="Char5"/>
          <w:rtl/>
        </w:rPr>
        <w:t xml:space="preserve"> </w:t>
      </w:r>
      <w:r w:rsidRPr="008548CA">
        <w:rPr>
          <w:rStyle w:val="Char5"/>
          <w:rFonts w:hint="eastAsia"/>
          <w:rtl/>
        </w:rPr>
        <w:t>پس</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سال</w:t>
      </w:r>
      <w:r w:rsidRPr="008548CA">
        <w:rPr>
          <w:rStyle w:val="Char5"/>
          <w:rFonts w:hint="cs"/>
          <w:rtl/>
        </w:rPr>
        <w:t>ی</w:t>
      </w:r>
      <w:r w:rsidRPr="008548CA">
        <w:rPr>
          <w:rStyle w:val="Char5"/>
          <w:rFonts w:hint="eastAsia"/>
          <w:rtl/>
        </w:rPr>
        <w:t>ان</w:t>
      </w:r>
      <w:r w:rsidRPr="008548CA">
        <w:rPr>
          <w:rStyle w:val="Char5"/>
          <w:rtl/>
        </w:rPr>
        <w:t xml:space="preserve"> </w:t>
      </w:r>
      <w:r w:rsidRPr="008548CA">
        <w:rPr>
          <w:rStyle w:val="Char5"/>
          <w:rFonts w:hint="eastAsia"/>
          <w:rtl/>
        </w:rPr>
        <w:t>دراز</w:t>
      </w:r>
      <w:r w:rsidRPr="008548CA">
        <w:rPr>
          <w:rStyle w:val="Char5"/>
          <w:rtl/>
        </w:rPr>
        <w:t xml:space="preserve"> </w:t>
      </w:r>
      <w:r w:rsidRPr="008548CA">
        <w:rPr>
          <w:rStyle w:val="Char5"/>
          <w:rFonts w:hint="eastAsia"/>
          <w:rtl/>
        </w:rPr>
        <w:t>اسماع</w:t>
      </w:r>
      <w:r w:rsidRPr="008548CA">
        <w:rPr>
          <w:rStyle w:val="Char5"/>
          <w:rFonts w:hint="cs"/>
          <w:rtl/>
        </w:rPr>
        <w:t>ی</w:t>
      </w:r>
      <w:r w:rsidRPr="008548CA">
        <w:rPr>
          <w:rStyle w:val="Char5"/>
          <w:rFonts w:hint="eastAsia"/>
          <w:rtl/>
        </w:rPr>
        <w:t>ل</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نزد</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گر</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رمرد</w:t>
      </w:r>
      <w:r w:rsidRPr="008548CA">
        <w:rPr>
          <w:rStyle w:val="Char5"/>
          <w:rtl/>
        </w:rPr>
        <w:t xml:space="preserve"> </w:t>
      </w:r>
      <w:r w:rsidRPr="008548CA">
        <w:rPr>
          <w:rStyle w:val="Char5"/>
          <w:rFonts w:hint="eastAsia"/>
          <w:rtl/>
        </w:rPr>
        <w:t>بزرگسال</w:t>
      </w:r>
      <w:r w:rsidRPr="008548CA">
        <w:rPr>
          <w:rStyle w:val="Char5"/>
          <w:rFonts w:hint="cs"/>
          <w:rtl/>
        </w:rPr>
        <w:t>ی</w:t>
      </w:r>
      <w:r w:rsidRPr="008548CA">
        <w:rPr>
          <w:rStyle w:val="Char5"/>
          <w:rtl/>
        </w:rPr>
        <w:t xml:space="preserve"> </w:t>
      </w:r>
      <w:r w:rsidRPr="008548CA">
        <w:rPr>
          <w:rStyle w:val="Char5"/>
          <w:rFonts w:hint="eastAsia"/>
          <w:rtl/>
        </w:rPr>
        <w:t>بود،</w:t>
      </w:r>
      <w:r w:rsidRPr="008548CA">
        <w:rPr>
          <w:rStyle w:val="Char5"/>
          <w:rtl/>
        </w:rPr>
        <w:t xml:space="preserve"> </w:t>
      </w:r>
      <w:r w:rsidRPr="008548CA">
        <w:rPr>
          <w:rStyle w:val="Char5"/>
          <w:rFonts w:hint="eastAsia"/>
          <w:rtl/>
        </w:rPr>
        <w:t>رفت</w:t>
      </w:r>
      <w:r w:rsidRPr="008548CA">
        <w:rPr>
          <w:rStyle w:val="Char5"/>
          <w:rtl/>
        </w:rPr>
        <w:t xml:space="preserve">. </w:t>
      </w:r>
      <w:r w:rsidRPr="008548CA">
        <w:rPr>
          <w:rStyle w:val="Char5"/>
          <w:rFonts w:hint="eastAsia"/>
          <w:rtl/>
        </w:rPr>
        <w:t>باز</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سو</w:t>
      </w:r>
      <w:r w:rsidRPr="008548CA">
        <w:rPr>
          <w:rStyle w:val="Char5"/>
          <w:rFonts w:hint="cs"/>
          <w:rtl/>
        </w:rPr>
        <w:t>ی</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امر</w:t>
      </w:r>
      <w:r w:rsidRPr="008548CA">
        <w:rPr>
          <w:rStyle w:val="Char5"/>
          <w:rtl/>
        </w:rPr>
        <w:t xml:space="preserve"> </w:t>
      </w:r>
      <w:r w:rsidRPr="008548CA">
        <w:rPr>
          <w:rStyle w:val="Char5"/>
          <w:rFonts w:hint="eastAsia"/>
          <w:rtl/>
        </w:rPr>
        <w:t>شد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سرزم</w:t>
      </w:r>
      <w:r w:rsidRPr="008548CA">
        <w:rPr>
          <w:rStyle w:val="Char5"/>
          <w:rFonts w:hint="cs"/>
          <w:rtl/>
        </w:rPr>
        <w:t>ی</w:t>
      </w:r>
      <w:r w:rsidRPr="008548CA">
        <w:rPr>
          <w:rStyle w:val="Char5"/>
          <w:rFonts w:hint="eastAsia"/>
          <w:rtl/>
        </w:rPr>
        <w:t>ن</w:t>
      </w:r>
      <w:r w:rsidRPr="008548CA">
        <w:rPr>
          <w:rStyle w:val="Char5"/>
          <w:rFonts w:hint="cs"/>
          <w:rtl/>
        </w:rPr>
        <w:t>ی</w:t>
      </w:r>
      <w:r w:rsidRPr="008548CA">
        <w:rPr>
          <w:rStyle w:val="Char5"/>
          <w:rtl/>
        </w:rPr>
        <w:t xml:space="preserve"> </w:t>
      </w:r>
      <w:r w:rsidRPr="008548CA">
        <w:rPr>
          <w:rStyle w:val="Char5"/>
          <w:rFonts w:hint="eastAsia"/>
          <w:rtl/>
        </w:rPr>
        <w:t>خشک</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‏آب</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علف</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مادرش</w:t>
      </w:r>
      <w:r w:rsidRPr="008548CA">
        <w:rPr>
          <w:rStyle w:val="Char5"/>
          <w:rtl/>
        </w:rPr>
        <w:t xml:space="preserve"> </w:t>
      </w:r>
      <w:r w:rsidRPr="008548CA">
        <w:rPr>
          <w:rStyle w:val="Char5"/>
          <w:rFonts w:hint="eastAsia"/>
          <w:rtl/>
        </w:rPr>
        <w:t>بگذارد</w:t>
      </w:r>
      <w:r w:rsidRPr="008548CA">
        <w:rPr>
          <w:rStyle w:val="Char5"/>
          <w:rtl/>
        </w:rPr>
        <w:t>!</w:t>
      </w:r>
      <w:r w:rsidR="00D837E7">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رفت</w:t>
      </w:r>
      <w:r w:rsidRPr="008548CA">
        <w:rPr>
          <w:rStyle w:val="Char5"/>
          <w:rtl/>
        </w:rPr>
        <w:t xml:space="preserve"> </w:t>
      </w:r>
      <w:r w:rsidRPr="008548CA">
        <w:rPr>
          <w:rStyle w:val="Char5"/>
          <w:rFonts w:hint="eastAsia"/>
          <w:rtl/>
        </w:rPr>
        <w:t>وپشت</w:t>
      </w:r>
      <w:r w:rsidRPr="008548CA">
        <w:rPr>
          <w:rStyle w:val="Char5"/>
          <w:rtl/>
        </w:rPr>
        <w:t xml:space="preserve"> </w:t>
      </w:r>
      <w:r w:rsidRPr="008548CA">
        <w:rPr>
          <w:rStyle w:val="Char5"/>
          <w:rFonts w:hint="eastAsia"/>
          <w:rtl/>
        </w:rPr>
        <w:t>سرش</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نگاه</w:t>
      </w:r>
      <w:r w:rsidRPr="008548CA">
        <w:rPr>
          <w:rStyle w:val="Char5"/>
          <w:rtl/>
        </w:rPr>
        <w:t xml:space="preserve"> </w:t>
      </w:r>
      <w:r w:rsidRPr="008548CA">
        <w:rPr>
          <w:rStyle w:val="Char5"/>
          <w:rFonts w:hint="eastAsia"/>
          <w:rtl/>
        </w:rPr>
        <w:t>نکرد،</w:t>
      </w:r>
      <w:r w:rsidRPr="008548CA">
        <w:rPr>
          <w:rStyle w:val="Char5"/>
          <w:rtl/>
        </w:rPr>
        <w:t xml:space="preserve"> </w:t>
      </w:r>
      <w:r w:rsidRPr="008548CA">
        <w:rPr>
          <w:rStyle w:val="Char5"/>
          <w:rFonts w:hint="eastAsia"/>
          <w:rtl/>
        </w:rPr>
        <w:t>دردمند</w:t>
      </w:r>
      <w:r w:rsidRPr="008548CA">
        <w:rPr>
          <w:rStyle w:val="Char5"/>
          <w:rtl/>
        </w:rPr>
        <w:t xml:space="preserve"> </w:t>
      </w:r>
      <w:r w:rsidRPr="008548CA">
        <w:rPr>
          <w:rStyle w:val="Char5"/>
          <w:rFonts w:hint="eastAsia"/>
          <w:rtl/>
        </w:rPr>
        <w:t>نشد،</w:t>
      </w:r>
      <w:r w:rsidRPr="008548CA">
        <w:rPr>
          <w:rStyle w:val="Char5"/>
          <w:rtl/>
        </w:rPr>
        <w:t xml:space="preserve"> </w:t>
      </w:r>
      <w:r w:rsidRPr="008548CA">
        <w:rPr>
          <w:rStyle w:val="Char5"/>
          <w:rFonts w:hint="eastAsia"/>
          <w:rtl/>
        </w:rPr>
        <w:t>شک</w:t>
      </w:r>
      <w:r w:rsidRPr="008548CA">
        <w:rPr>
          <w:rStyle w:val="Char5"/>
          <w:rtl/>
        </w:rPr>
        <w:t xml:space="preserve"> </w:t>
      </w:r>
      <w:r w:rsidRPr="008548CA">
        <w:rPr>
          <w:rStyle w:val="Char5"/>
          <w:rFonts w:hint="eastAsia"/>
          <w:rtl/>
        </w:rPr>
        <w:t>نکرد،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اندوهناک</w:t>
      </w:r>
      <w:r w:rsidRPr="008548CA">
        <w:rPr>
          <w:rStyle w:val="Char5"/>
          <w:rtl/>
        </w:rPr>
        <w:t xml:space="preserve"> </w:t>
      </w:r>
      <w:r w:rsidRPr="008548CA">
        <w:rPr>
          <w:rStyle w:val="Char5"/>
          <w:rFonts w:hint="eastAsia"/>
          <w:rtl/>
        </w:rPr>
        <w:t>نگشت،</w:t>
      </w:r>
      <w:r w:rsidRPr="008548CA">
        <w:rPr>
          <w:rStyle w:val="Char5"/>
          <w:rtl/>
        </w:rPr>
        <w:t xml:space="preserve"> </w:t>
      </w:r>
      <w:r w:rsidRPr="008548CA">
        <w:rPr>
          <w:rStyle w:val="Char5"/>
          <w:rFonts w:hint="eastAsia"/>
          <w:rtl/>
        </w:rPr>
        <w:t>هاجر</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گفت</w:t>
      </w:r>
      <w:r w:rsidRPr="008548CA">
        <w:rPr>
          <w:rStyle w:val="Char5"/>
          <w:rtl/>
        </w:rPr>
        <w:t xml:space="preserve">: </w:t>
      </w:r>
      <w:r w:rsidRPr="008548CA">
        <w:rPr>
          <w:rStyle w:val="Char5"/>
          <w:rFonts w:hint="eastAsia"/>
          <w:rtl/>
        </w:rPr>
        <w:t>ما</w:t>
      </w:r>
      <w:r w:rsidRPr="008548CA">
        <w:rPr>
          <w:rStyle w:val="Char5"/>
          <w:rtl/>
        </w:rPr>
        <w:t xml:space="preserve"> </w:t>
      </w:r>
      <w:r w:rsidRPr="008548CA">
        <w:rPr>
          <w:rStyle w:val="Char5"/>
          <w:rFonts w:hint="eastAsia"/>
          <w:rtl/>
        </w:rPr>
        <w:t>را</w:t>
      </w:r>
      <w:r w:rsidR="00D837E7">
        <w:rPr>
          <w:rStyle w:val="Char5"/>
          <w:rtl/>
        </w:rPr>
        <w:t xml:space="preserve"> </w:t>
      </w:r>
      <w:r w:rsidRPr="008548CA">
        <w:rPr>
          <w:rStyle w:val="Char5"/>
          <w:rFonts w:hint="eastAsia"/>
          <w:rtl/>
        </w:rPr>
        <w:t>نزد</w:t>
      </w:r>
      <w:r w:rsidRPr="008548CA">
        <w:rPr>
          <w:rStyle w:val="Char5"/>
          <w:rtl/>
        </w:rPr>
        <w:t xml:space="preserve"> </w:t>
      </w:r>
      <w:r w:rsidRPr="008548CA">
        <w:rPr>
          <w:rStyle w:val="Char5"/>
          <w:rFonts w:hint="eastAsia"/>
          <w:rtl/>
        </w:rPr>
        <w:t>ک</w:t>
      </w:r>
      <w:r w:rsidRPr="008548CA">
        <w:rPr>
          <w:rStyle w:val="Char5"/>
          <w:rFonts w:hint="cs"/>
          <w:rtl/>
        </w:rPr>
        <w:t>ی</w:t>
      </w:r>
      <w:r w:rsidRPr="008548CA">
        <w:rPr>
          <w:rStyle w:val="Char5"/>
          <w:rtl/>
        </w:rPr>
        <w:t xml:space="preserve"> </w:t>
      </w:r>
      <w:r w:rsidRPr="008548CA">
        <w:rPr>
          <w:rStyle w:val="Char5"/>
          <w:rFonts w:hint="eastAsia"/>
          <w:rtl/>
        </w:rPr>
        <w:t>وا</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‏گذار</w:t>
      </w:r>
      <w:r w:rsidRPr="008548CA">
        <w:rPr>
          <w:rStyle w:val="Char5"/>
          <w:rFonts w:hint="cs"/>
          <w:rtl/>
        </w:rPr>
        <w:t>ی</w:t>
      </w:r>
      <w:r w:rsidRPr="008548CA">
        <w:rPr>
          <w:rStyle w:val="Char5"/>
          <w:rtl/>
        </w:rPr>
        <w:t>...</w:t>
      </w:r>
      <w:r w:rsidRPr="008548CA">
        <w:rPr>
          <w:rStyle w:val="Char5"/>
          <w:rFonts w:hint="eastAsia"/>
          <w:rtl/>
        </w:rPr>
        <w:t>؟</w:t>
      </w:r>
      <w:r w:rsidRPr="008548CA">
        <w:rPr>
          <w:rStyle w:val="Char5"/>
          <w:rtl/>
        </w:rPr>
        <w:t xml:space="preserve"> </w:t>
      </w:r>
      <w:r w:rsidRPr="008548CA">
        <w:rPr>
          <w:rStyle w:val="Char5"/>
          <w:rFonts w:hint="eastAsia"/>
          <w:rtl/>
        </w:rPr>
        <w:t>آ</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چن</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تو</w:t>
      </w:r>
      <w:r w:rsidRPr="008548CA">
        <w:rPr>
          <w:rStyle w:val="Char5"/>
          <w:rtl/>
        </w:rPr>
        <w:t xml:space="preserve"> </w:t>
      </w:r>
      <w:r w:rsidRPr="008548CA">
        <w:rPr>
          <w:rStyle w:val="Char5"/>
          <w:rFonts w:hint="eastAsia"/>
          <w:rtl/>
        </w:rPr>
        <w:t>دستور</w:t>
      </w:r>
      <w:r w:rsidRPr="008548CA">
        <w:rPr>
          <w:rStyle w:val="Char5"/>
          <w:rtl/>
        </w:rPr>
        <w:t xml:space="preserve"> </w:t>
      </w:r>
      <w:r w:rsidRPr="008548CA">
        <w:rPr>
          <w:rStyle w:val="Char5"/>
          <w:rFonts w:hint="eastAsia"/>
          <w:rtl/>
        </w:rPr>
        <w:t>داده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گفت</w:t>
      </w:r>
      <w:r w:rsidRPr="008548CA">
        <w:rPr>
          <w:rStyle w:val="Char5"/>
          <w:rtl/>
        </w:rPr>
        <w:t>:</w:t>
      </w:r>
      <w:r w:rsidRPr="008548CA">
        <w:rPr>
          <w:rStyle w:val="Char5"/>
          <w:rFonts w:hint="eastAsia"/>
          <w:rtl/>
        </w:rPr>
        <w:t>آر</w:t>
      </w:r>
      <w:r w:rsidRPr="008548CA">
        <w:rPr>
          <w:rStyle w:val="Char5"/>
          <w:rFonts w:hint="cs"/>
          <w:rtl/>
        </w:rPr>
        <w:t>ی</w:t>
      </w:r>
      <w:r w:rsidRPr="008548CA">
        <w:rPr>
          <w:rStyle w:val="Char5"/>
          <w:rtl/>
        </w:rPr>
        <w:t>.</w:t>
      </w:r>
      <w:r w:rsidRPr="001161A6">
        <w:rPr>
          <w:rStyle w:val="Char5"/>
          <w:vertAlign w:val="superscript"/>
          <w:rtl/>
        </w:rPr>
        <w:footnoteReference w:id="205"/>
      </w:r>
      <w:r w:rsidRPr="008548CA">
        <w:rPr>
          <w:rStyle w:val="Char5"/>
          <w:rtl/>
        </w:rPr>
        <w:t xml:space="preserve"> </w:t>
      </w:r>
      <w:r w:rsidRPr="008548CA">
        <w:rPr>
          <w:rStyle w:val="Char5"/>
          <w:rFonts w:hint="eastAsia"/>
          <w:rtl/>
        </w:rPr>
        <w:t>ابراه</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شام</w:t>
      </w:r>
      <w:r w:rsidRPr="008548CA">
        <w:rPr>
          <w:rStyle w:val="Char5"/>
          <w:rtl/>
        </w:rPr>
        <w:t xml:space="preserve"> </w:t>
      </w:r>
      <w:r w:rsidRPr="008548CA">
        <w:rPr>
          <w:rStyle w:val="Char5"/>
          <w:rFonts w:hint="eastAsia"/>
          <w:rtl/>
        </w:rPr>
        <w:t>برگشت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ساره</w:t>
      </w:r>
      <w:r w:rsidRPr="008548CA">
        <w:rPr>
          <w:rStyle w:val="Char5"/>
          <w:rtl/>
        </w:rPr>
        <w:t xml:space="preserve"> </w:t>
      </w:r>
      <w:r w:rsidRPr="008548CA">
        <w:rPr>
          <w:rStyle w:val="Char5"/>
          <w:rFonts w:hint="eastAsia"/>
          <w:rtl/>
        </w:rPr>
        <w:t>اسحاق</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اسحاق</w:t>
      </w:r>
      <w:r w:rsidRPr="008548CA">
        <w:rPr>
          <w:rStyle w:val="Char5"/>
          <w:rtl/>
        </w:rPr>
        <w:t xml:space="preserve"> </w:t>
      </w:r>
      <w:r w:rsidRPr="008548CA">
        <w:rPr>
          <w:rStyle w:val="Char5"/>
          <w:rFonts w:hint="cs"/>
          <w:rtl/>
        </w:rPr>
        <w:t>ی</w:t>
      </w:r>
      <w:r w:rsidRPr="008548CA">
        <w:rPr>
          <w:rStyle w:val="Char5"/>
          <w:rFonts w:hint="eastAsia"/>
          <w:rtl/>
        </w:rPr>
        <w:t>عقوب</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ارزان</w:t>
      </w:r>
      <w:r w:rsidRPr="008548CA">
        <w:rPr>
          <w:rStyle w:val="Char5"/>
          <w:rFonts w:hint="cs"/>
          <w:rtl/>
        </w:rPr>
        <w:t>ی</w:t>
      </w:r>
      <w:r w:rsidRPr="008548CA">
        <w:rPr>
          <w:rStyle w:val="Char5"/>
          <w:rtl/>
        </w:rPr>
        <w:t xml:space="preserve"> </w:t>
      </w:r>
      <w:r w:rsidRPr="008548CA">
        <w:rPr>
          <w:rStyle w:val="Char5"/>
          <w:rFonts w:hint="eastAsia"/>
          <w:rtl/>
        </w:rPr>
        <w:t>داشت</w:t>
      </w:r>
      <w:r w:rsidRPr="008548CA">
        <w:rPr>
          <w:rStyle w:val="Char5"/>
          <w:rtl/>
        </w:rPr>
        <w:t>.</w:t>
      </w:r>
    </w:p>
    <w:p w:rsidR="000B5A71" w:rsidRPr="009778AD" w:rsidRDefault="000B5A71" w:rsidP="003702A9">
      <w:pPr>
        <w:pStyle w:val="a4"/>
        <w:rPr>
          <w:rtl/>
        </w:rPr>
      </w:pPr>
      <w:bookmarkStart w:id="373" w:name="_Toc228635711"/>
      <w:bookmarkStart w:id="374" w:name="_Toc228854287"/>
      <w:bookmarkStart w:id="375" w:name="_Toc435795846"/>
      <w:r w:rsidRPr="009778AD">
        <w:rPr>
          <w:rtl/>
        </w:rPr>
        <w:t>موسی</w:t>
      </w:r>
      <w:bookmarkEnd w:id="373"/>
      <w:r w:rsidRPr="003C11AD">
        <w:rPr>
          <w:rFonts w:cs="CTraditional Arabic" w:hint="cs"/>
          <w:b/>
          <w:bCs w:val="0"/>
          <w:sz w:val="22"/>
          <w:rtl/>
        </w:rPr>
        <w:t>÷</w:t>
      </w:r>
      <w:bookmarkEnd w:id="374"/>
      <w:bookmarkEnd w:id="375"/>
    </w:p>
    <w:p w:rsidR="000B5A71" w:rsidRPr="008548CA" w:rsidRDefault="000B5A71" w:rsidP="004A01ED">
      <w:pPr>
        <w:ind w:firstLine="284"/>
        <w:jc w:val="both"/>
        <w:rPr>
          <w:rStyle w:val="Char5"/>
          <w:rtl/>
        </w:rPr>
      </w:pPr>
      <w:r w:rsidRPr="008548CA">
        <w:rPr>
          <w:rStyle w:val="Char5"/>
          <w:rFonts w:hint="eastAsia"/>
          <w:rtl/>
        </w:rPr>
        <w:t>حضرت</w:t>
      </w:r>
      <w:r w:rsidRPr="008548CA">
        <w:rPr>
          <w:rStyle w:val="Char5"/>
          <w:rtl/>
        </w:rPr>
        <w:t xml:space="preserve"> </w:t>
      </w:r>
      <w:r w:rsidRPr="008548CA">
        <w:rPr>
          <w:rStyle w:val="Char5"/>
          <w:rFonts w:hint="eastAsia"/>
          <w:rtl/>
        </w:rPr>
        <w:t>موس</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سو</w:t>
      </w:r>
      <w:r w:rsidRPr="008548CA">
        <w:rPr>
          <w:rStyle w:val="Char5"/>
          <w:rFonts w:hint="cs"/>
          <w:rtl/>
        </w:rPr>
        <w:t>ی</w:t>
      </w:r>
      <w:r w:rsidRPr="008548CA">
        <w:rPr>
          <w:rStyle w:val="Char5"/>
          <w:rtl/>
        </w:rPr>
        <w:t xml:space="preserve"> </w:t>
      </w:r>
      <w:r w:rsidRPr="008548CA">
        <w:rPr>
          <w:rStyle w:val="Char5"/>
          <w:rFonts w:hint="eastAsia"/>
          <w:rtl/>
        </w:rPr>
        <w:t>قوم</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شتر</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سو</w:t>
      </w:r>
      <w:r w:rsidRPr="008548CA">
        <w:rPr>
          <w:rStyle w:val="Char5"/>
          <w:rFonts w:hint="cs"/>
          <w:rtl/>
        </w:rPr>
        <w:t>ی</w:t>
      </w:r>
      <w:r w:rsidRPr="008548CA">
        <w:rPr>
          <w:rStyle w:val="Char5"/>
          <w:rtl/>
        </w:rPr>
        <w:t xml:space="preserve"> </w:t>
      </w:r>
      <w:r w:rsidRPr="008548CA">
        <w:rPr>
          <w:rStyle w:val="Char5"/>
          <w:rFonts w:hint="eastAsia"/>
          <w:rtl/>
        </w:rPr>
        <w:t>فرعون</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قومش</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آزار</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اذ</w:t>
      </w:r>
      <w:r w:rsidRPr="008548CA">
        <w:rPr>
          <w:rStyle w:val="Char5"/>
          <w:rFonts w:hint="cs"/>
          <w:rtl/>
        </w:rPr>
        <w:t>ی</w:t>
      </w:r>
      <w:r w:rsidRPr="008548CA">
        <w:rPr>
          <w:rStyle w:val="Char5"/>
          <w:rFonts w:hint="eastAsia"/>
          <w:rtl/>
        </w:rPr>
        <w:t>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تهد</w:t>
      </w:r>
      <w:r w:rsidRPr="008548CA">
        <w:rPr>
          <w:rStyle w:val="Char5"/>
          <w:rFonts w:hint="cs"/>
          <w:rtl/>
        </w:rPr>
        <w:t>ی</w:t>
      </w:r>
      <w:r w:rsidRPr="008548CA">
        <w:rPr>
          <w:rStyle w:val="Char5"/>
          <w:rFonts w:hint="eastAsia"/>
          <w:rtl/>
        </w:rPr>
        <w:t>دها</w:t>
      </w:r>
      <w:r w:rsidRPr="008548CA">
        <w:rPr>
          <w:rStyle w:val="Char5"/>
          <w:rFonts w:hint="cs"/>
          <w:rtl/>
        </w:rPr>
        <w:t>ی</w:t>
      </w:r>
      <w:r w:rsidRPr="008548CA">
        <w:rPr>
          <w:rStyle w:val="Char5"/>
          <w:rtl/>
        </w:rPr>
        <w:t xml:space="preserve"> </w:t>
      </w:r>
      <w:r w:rsidRPr="008548CA">
        <w:rPr>
          <w:rStyle w:val="Char5"/>
          <w:rFonts w:hint="eastAsia"/>
          <w:rtl/>
        </w:rPr>
        <w:t>ز</w:t>
      </w:r>
      <w:r w:rsidRPr="008548CA">
        <w:rPr>
          <w:rStyle w:val="Char5"/>
          <w:rFonts w:hint="cs"/>
          <w:rtl/>
        </w:rPr>
        <w:t>ی</w:t>
      </w:r>
      <w:r w:rsidRPr="008548CA">
        <w:rPr>
          <w:rStyle w:val="Char5"/>
          <w:rFonts w:hint="eastAsia"/>
          <w:rtl/>
        </w:rPr>
        <w:t>اد</w:t>
      </w:r>
      <w:r w:rsidRPr="008548CA">
        <w:rPr>
          <w:rStyle w:val="Char5"/>
          <w:rFonts w:hint="cs"/>
          <w:rtl/>
        </w:rPr>
        <w:t>ی</w:t>
      </w:r>
      <w:r w:rsidRPr="008548CA">
        <w:rPr>
          <w:rStyle w:val="Char5"/>
          <w:rtl/>
        </w:rPr>
        <w:t xml:space="preserve"> </w:t>
      </w:r>
      <w:r w:rsidRPr="008548CA">
        <w:rPr>
          <w:rStyle w:val="Char5"/>
          <w:rFonts w:hint="eastAsia"/>
          <w:rtl/>
        </w:rPr>
        <w:t>روبرو</w:t>
      </w:r>
      <w:r w:rsidRPr="008548CA">
        <w:rPr>
          <w:rStyle w:val="Char5"/>
          <w:rtl/>
        </w:rPr>
        <w:t xml:space="preserve"> </w:t>
      </w:r>
      <w:r w:rsidRPr="008548CA">
        <w:rPr>
          <w:rStyle w:val="Char5"/>
          <w:rFonts w:hint="eastAsia"/>
          <w:rtl/>
        </w:rPr>
        <w:t>شد</w:t>
      </w:r>
      <w:r w:rsidRPr="008548CA">
        <w:rPr>
          <w:rStyle w:val="Char5"/>
          <w:rtl/>
        </w:rPr>
        <w:t xml:space="preserve">. </w:t>
      </w:r>
      <w:r w:rsidRPr="008548CA">
        <w:rPr>
          <w:rStyle w:val="Char5"/>
          <w:rFonts w:hint="eastAsia"/>
          <w:rtl/>
        </w:rPr>
        <w:t>اما</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کار</w:t>
      </w:r>
      <w:r w:rsidRPr="008548CA">
        <w:rPr>
          <w:rStyle w:val="Char5"/>
          <w:rtl/>
        </w:rPr>
        <w:t xml:space="preserve"> </w:t>
      </w:r>
      <w:r w:rsidRPr="008548CA">
        <w:rPr>
          <w:rStyle w:val="Char5"/>
          <w:rFonts w:hint="eastAsia"/>
          <w:rtl/>
        </w:rPr>
        <w:t>جانفرسا</w:t>
      </w:r>
      <w:r w:rsidRPr="008548CA">
        <w:rPr>
          <w:rStyle w:val="Char5"/>
          <w:rFonts w:hint="cs"/>
          <w:rtl/>
        </w:rPr>
        <w:t>ی</w:t>
      </w:r>
      <w:r w:rsidRPr="008548CA">
        <w:rPr>
          <w:rStyle w:val="Char5"/>
          <w:rtl/>
        </w:rPr>
        <w:t xml:space="preserve"> </w:t>
      </w:r>
      <w:r w:rsidRPr="008548CA">
        <w:rPr>
          <w:rStyle w:val="Char5"/>
          <w:rFonts w:hint="eastAsia"/>
          <w:rtl/>
        </w:rPr>
        <w:t>دعوت</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دو</w:t>
      </w:r>
      <w:r w:rsidRPr="008548CA">
        <w:rPr>
          <w:rStyle w:val="Char5"/>
          <w:rtl/>
        </w:rPr>
        <w:t xml:space="preserve"> </w:t>
      </w:r>
      <w:r w:rsidRPr="008548CA">
        <w:rPr>
          <w:rStyle w:val="Char5"/>
          <w:rFonts w:hint="eastAsia"/>
          <w:rtl/>
        </w:rPr>
        <w:t>گروه</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ورز</w:t>
      </w:r>
      <w:r w:rsidRPr="008548CA">
        <w:rPr>
          <w:rStyle w:val="Char5"/>
          <w:rFonts w:hint="cs"/>
          <w:rtl/>
        </w:rPr>
        <w:t>ی</w:t>
      </w:r>
      <w:r w:rsidRPr="008548CA">
        <w:rPr>
          <w:rStyle w:val="Char5"/>
          <w:rFonts w:hint="eastAsia"/>
          <w:rtl/>
        </w:rPr>
        <w:t>د</w:t>
      </w:r>
      <w:r w:rsidRPr="008548CA">
        <w:rPr>
          <w:rStyle w:val="Char5"/>
          <w:rtl/>
        </w:rPr>
        <w:t>!</w:t>
      </w:r>
      <w:r w:rsidR="00C172DF">
        <w:rPr>
          <w:rStyle w:val="Char5"/>
          <w:rtl/>
        </w:rPr>
        <w:t xml:space="preserve"> هرکدام </w:t>
      </w:r>
      <w:r w:rsidRPr="008548CA">
        <w:rPr>
          <w:rStyle w:val="Char5"/>
          <w:rFonts w:hint="eastAsia"/>
          <w:rtl/>
        </w:rPr>
        <w:t>از</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غمبران</w:t>
      </w:r>
      <w:r w:rsidRPr="008548CA">
        <w:rPr>
          <w:rStyle w:val="Char5"/>
          <w:rtl/>
        </w:rPr>
        <w:t xml:space="preserve"> </w:t>
      </w:r>
      <w:r w:rsidRPr="008548CA">
        <w:rPr>
          <w:rStyle w:val="Char5"/>
          <w:rFonts w:hint="eastAsia"/>
          <w:rtl/>
        </w:rPr>
        <w:t>اله</w:t>
      </w:r>
      <w:r w:rsidRPr="008548CA">
        <w:rPr>
          <w:rStyle w:val="Char5"/>
          <w:rFonts w:hint="cs"/>
          <w:rtl/>
        </w:rPr>
        <w:t>ی</w:t>
      </w:r>
      <w:r w:rsidRPr="008548CA">
        <w:rPr>
          <w:rStyle w:val="Char5"/>
          <w:rtl/>
        </w:rPr>
        <w:t xml:space="preserve"> </w:t>
      </w:r>
      <w:r w:rsidRPr="008548CA">
        <w:rPr>
          <w:rStyle w:val="Char5"/>
          <w:rFonts w:hint="eastAsia"/>
          <w:rtl/>
        </w:rPr>
        <w:t>تنها</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cs"/>
          <w:rtl/>
        </w:rPr>
        <w:t>ی</w:t>
      </w:r>
      <w:r w:rsidRPr="008548CA">
        <w:rPr>
          <w:rStyle w:val="Char5"/>
          <w:rFonts w:hint="eastAsia"/>
          <w:rtl/>
        </w:rPr>
        <w:t>ک</w:t>
      </w:r>
      <w:r w:rsidRPr="008548CA">
        <w:rPr>
          <w:rStyle w:val="Char5"/>
          <w:rtl/>
        </w:rPr>
        <w:t xml:space="preserve"> </w:t>
      </w:r>
      <w:r w:rsidRPr="008548CA">
        <w:rPr>
          <w:rStyle w:val="Char5"/>
          <w:rFonts w:hint="eastAsia"/>
          <w:rtl/>
        </w:rPr>
        <w:t>قوم</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cs"/>
          <w:rtl/>
        </w:rPr>
        <w:t>ی</w:t>
      </w:r>
      <w:r w:rsidRPr="008548CA">
        <w:rPr>
          <w:rStyle w:val="Char5"/>
          <w:rFonts w:hint="eastAsia"/>
          <w:rtl/>
        </w:rPr>
        <w:t>ک</w:t>
      </w:r>
      <w:r w:rsidRPr="008548CA">
        <w:rPr>
          <w:rStyle w:val="Char5"/>
          <w:rtl/>
        </w:rPr>
        <w:t xml:space="preserve"> </w:t>
      </w:r>
      <w:r w:rsidRPr="008548CA">
        <w:rPr>
          <w:rStyle w:val="Char5"/>
          <w:rFonts w:hint="eastAsia"/>
          <w:rtl/>
        </w:rPr>
        <w:t>گروه</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مردم</w:t>
      </w:r>
      <w:r w:rsidRPr="008548CA">
        <w:rPr>
          <w:rStyle w:val="Char5"/>
          <w:rtl/>
        </w:rPr>
        <w:t xml:space="preserve"> </w:t>
      </w:r>
      <w:r w:rsidRPr="008548CA">
        <w:rPr>
          <w:rStyle w:val="Char5"/>
          <w:rFonts w:hint="eastAsia"/>
          <w:rtl/>
        </w:rPr>
        <w:t>سرو</w:t>
      </w:r>
      <w:r w:rsidRPr="008548CA">
        <w:rPr>
          <w:rStyle w:val="Char5"/>
          <w:rtl/>
        </w:rPr>
        <w:t xml:space="preserve"> </w:t>
      </w:r>
      <w:r w:rsidRPr="008548CA">
        <w:rPr>
          <w:rStyle w:val="Char5"/>
          <w:rFonts w:hint="eastAsia"/>
          <w:rtl/>
        </w:rPr>
        <w:t>کار</w:t>
      </w:r>
      <w:r w:rsidRPr="008548CA">
        <w:rPr>
          <w:rStyle w:val="Char5"/>
          <w:rtl/>
        </w:rPr>
        <w:t xml:space="preserve"> </w:t>
      </w:r>
      <w:r w:rsidRPr="008548CA">
        <w:rPr>
          <w:rStyle w:val="Char5"/>
          <w:rFonts w:hint="eastAsia"/>
          <w:rtl/>
        </w:rPr>
        <w:t>داشته‏اند،</w:t>
      </w:r>
      <w:r w:rsidRPr="008548CA">
        <w:rPr>
          <w:rStyle w:val="Char5"/>
          <w:rtl/>
        </w:rPr>
        <w:t xml:space="preserve"> </w:t>
      </w:r>
      <w:r w:rsidRPr="008548CA">
        <w:rPr>
          <w:rStyle w:val="Char5"/>
          <w:rFonts w:hint="eastAsia"/>
          <w:rtl/>
        </w:rPr>
        <w:t>جز</w:t>
      </w:r>
      <w:r w:rsidRPr="008548CA">
        <w:rPr>
          <w:rStyle w:val="Char5"/>
          <w:rtl/>
        </w:rPr>
        <w:t xml:space="preserve"> </w:t>
      </w:r>
      <w:r w:rsidRPr="008548CA">
        <w:rPr>
          <w:rStyle w:val="Char5"/>
          <w:rFonts w:hint="eastAsia"/>
          <w:rtl/>
        </w:rPr>
        <w:t>موس</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دعوت</w:t>
      </w:r>
      <w:r w:rsidRPr="008548CA">
        <w:rPr>
          <w:rStyle w:val="Char5"/>
          <w:rtl/>
        </w:rPr>
        <w:t xml:space="preserve"> </w:t>
      </w:r>
      <w:r w:rsidRPr="008548CA">
        <w:rPr>
          <w:rStyle w:val="Char5"/>
          <w:rFonts w:hint="eastAsia"/>
          <w:rtl/>
        </w:rPr>
        <w:t>او،</w:t>
      </w:r>
      <w:r w:rsidR="00074E63">
        <w:rPr>
          <w:rStyle w:val="Char5"/>
          <w:rtl/>
        </w:rPr>
        <w:t xml:space="preserve"> سختی‌ها</w:t>
      </w:r>
      <w:r w:rsidRPr="008548CA">
        <w:rPr>
          <w:rStyle w:val="Char5"/>
          <w:rFonts w:hint="cs"/>
          <w:rtl/>
        </w:rPr>
        <w:t>ی</w:t>
      </w:r>
      <w:r w:rsidRPr="008548CA">
        <w:rPr>
          <w:rStyle w:val="Char5"/>
          <w:rtl/>
        </w:rPr>
        <w:t xml:space="preserve"> </w:t>
      </w:r>
      <w:r w:rsidRPr="008548CA">
        <w:rPr>
          <w:rStyle w:val="Char5"/>
          <w:rFonts w:hint="eastAsia"/>
          <w:rtl/>
        </w:rPr>
        <w:t>روبه</w:t>
      </w:r>
      <w:r w:rsidRPr="008548CA">
        <w:rPr>
          <w:rStyle w:val="Char5"/>
          <w:rtl/>
        </w:rPr>
        <w:t xml:space="preserve"> </w:t>
      </w:r>
      <w:r w:rsidRPr="008548CA">
        <w:rPr>
          <w:rStyle w:val="Char5"/>
          <w:rFonts w:hint="eastAsia"/>
          <w:rtl/>
        </w:rPr>
        <w:t>رو</w:t>
      </w:r>
      <w:r w:rsidRPr="008548CA">
        <w:rPr>
          <w:rStyle w:val="Char5"/>
          <w:rtl/>
        </w:rPr>
        <w:t xml:space="preserve"> </w:t>
      </w:r>
      <w:r w:rsidRPr="008548CA">
        <w:rPr>
          <w:rStyle w:val="Char5"/>
          <w:rFonts w:hint="eastAsia"/>
          <w:rtl/>
        </w:rPr>
        <w:t>شدن</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دو</w:t>
      </w:r>
      <w:r w:rsidRPr="008548CA">
        <w:rPr>
          <w:rStyle w:val="Char5"/>
          <w:rtl/>
        </w:rPr>
        <w:t xml:space="preserve"> </w:t>
      </w:r>
      <w:r w:rsidRPr="008548CA">
        <w:rPr>
          <w:rStyle w:val="Char5"/>
          <w:rFonts w:hint="eastAsia"/>
          <w:rtl/>
        </w:rPr>
        <w:t>قوم</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ارمغان</w:t>
      </w:r>
      <w:r w:rsidRPr="008548CA">
        <w:rPr>
          <w:rStyle w:val="Char5"/>
          <w:rtl/>
        </w:rPr>
        <w:t xml:space="preserve"> </w:t>
      </w:r>
      <w:r w:rsidRPr="008548CA">
        <w:rPr>
          <w:rStyle w:val="Char5"/>
          <w:rFonts w:hint="eastAsia"/>
          <w:rtl/>
        </w:rPr>
        <w:t>آورد</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دعوت</w:t>
      </w:r>
      <w:r w:rsidRPr="008548CA">
        <w:rPr>
          <w:rStyle w:val="Char5"/>
          <w:rtl/>
        </w:rPr>
        <w:t xml:space="preserve"> </w:t>
      </w:r>
      <w:r w:rsidRPr="008548CA">
        <w:rPr>
          <w:rStyle w:val="Char5"/>
          <w:rFonts w:hint="eastAsia"/>
          <w:rtl/>
        </w:rPr>
        <w:t>فرعون،</w:t>
      </w:r>
      <w:r w:rsidRPr="008548CA">
        <w:rPr>
          <w:rStyle w:val="Char5"/>
          <w:rtl/>
        </w:rPr>
        <w:t xml:space="preserve"> </w:t>
      </w:r>
      <w:r w:rsidRPr="008548CA">
        <w:rPr>
          <w:rStyle w:val="Char5"/>
          <w:rFonts w:hint="eastAsia"/>
          <w:rtl/>
        </w:rPr>
        <w:t>شکنجه‏ها</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هشدارها</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تهد</w:t>
      </w:r>
      <w:r w:rsidRPr="008548CA">
        <w:rPr>
          <w:rStyle w:val="Char5"/>
          <w:rFonts w:hint="cs"/>
          <w:rtl/>
        </w:rPr>
        <w:t>ی</w:t>
      </w:r>
      <w:r w:rsidRPr="008548CA">
        <w:rPr>
          <w:rStyle w:val="Char5"/>
          <w:rFonts w:hint="eastAsia"/>
          <w:rtl/>
        </w:rPr>
        <w:t>دها</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جان</w:t>
      </w:r>
      <w:r w:rsidRPr="008548CA">
        <w:rPr>
          <w:rStyle w:val="Char5"/>
          <w:rtl/>
        </w:rPr>
        <w:t xml:space="preserve"> </w:t>
      </w:r>
      <w:r w:rsidRPr="008548CA">
        <w:rPr>
          <w:rStyle w:val="Char5"/>
          <w:rFonts w:hint="eastAsia"/>
          <w:rtl/>
        </w:rPr>
        <w:t>خر</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برابرش</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نشان</w:t>
      </w:r>
      <w:r w:rsidRPr="008548CA">
        <w:rPr>
          <w:rStyle w:val="Char5"/>
          <w:rtl/>
        </w:rPr>
        <w:t xml:space="preserve"> </w:t>
      </w:r>
      <w:r w:rsidRPr="008548CA">
        <w:rPr>
          <w:rStyle w:val="Char5"/>
          <w:rFonts w:hint="eastAsia"/>
          <w:rtl/>
        </w:rPr>
        <w:t>داد</w:t>
      </w:r>
      <w:r w:rsidRPr="008548CA">
        <w:rPr>
          <w:rStyle w:val="Char5"/>
          <w:rtl/>
        </w:rPr>
        <w:t xml:space="preserve"> </w:t>
      </w:r>
      <w:r w:rsidRPr="008548CA">
        <w:rPr>
          <w:rStyle w:val="Char5"/>
          <w:rFonts w:hint="eastAsia"/>
          <w:rtl/>
        </w:rPr>
        <w:t>تا</w:t>
      </w:r>
      <w:r w:rsidR="00AA1E97">
        <w:rPr>
          <w:rStyle w:val="Char5"/>
          <w:rtl/>
        </w:rPr>
        <w:t xml:space="preserve"> اینکه</w:t>
      </w:r>
      <w:r w:rsidRPr="008548CA">
        <w:rPr>
          <w:rStyle w:val="Char5"/>
          <w:rtl/>
        </w:rPr>
        <w:t xml:space="preserve"> </w:t>
      </w:r>
      <w:r w:rsidRPr="008548CA">
        <w:rPr>
          <w:rStyle w:val="Char5"/>
          <w:rFonts w:hint="eastAsia"/>
          <w:rtl/>
        </w:rPr>
        <w:t>خداوند</w:t>
      </w:r>
      <w:r w:rsidR="00811778">
        <w:rPr>
          <w:rStyle w:val="Char5"/>
          <w:rtl/>
        </w:rPr>
        <w:t xml:space="preserve"> آن‌ها </w:t>
      </w:r>
      <w:r w:rsidRPr="008548CA">
        <w:rPr>
          <w:rStyle w:val="Char5"/>
          <w:rFonts w:hint="eastAsia"/>
          <w:rtl/>
        </w:rPr>
        <w:t>را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باد</w:t>
      </w:r>
      <w:r w:rsidRPr="008548CA">
        <w:rPr>
          <w:rStyle w:val="Char5"/>
          <w:rtl/>
        </w:rPr>
        <w:t xml:space="preserve"> </w:t>
      </w:r>
      <w:r w:rsidRPr="008548CA">
        <w:rPr>
          <w:rStyle w:val="Char5"/>
          <w:rFonts w:hint="eastAsia"/>
          <w:rtl/>
        </w:rPr>
        <w:t>فنا</w:t>
      </w:r>
      <w:r w:rsidRPr="008548CA">
        <w:rPr>
          <w:rStyle w:val="Char5"/>
          <w:rtl/>
        </w:rPr>
        <w:t xml:space="preserve"> </w:t>
      </w:r>
      <w:r w:rsidRPr="008548CA">
        <w:rPr>
          <w:rStyle w:val="Char5"/>
          <w:rFonts w:hint="eastAsia"/>
          <w:rtl/>
        </w:rPr>
        <w:t>داد</w:t>
      </w:r>
      <w:r w:rsidRPr="008548CA">
        <w:rPr>
          <w:rStyle w:val="Char5"/>
          <w:rtl/>
        </w:rPr>
        <w:t xml:space="preserve">. </w:t>
      </w:r>
      <w:r w:rsidRPr="008548CA">
        <w:rPr>
          <w:rStyle w:val="Char5"/>
          <w:rFonts w:hint="eastAsia"/>
          <w:rtl/>
        </w:rPr>
        <w:t>پس</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برابر</w:t>
      </w:r>
      <w:r w:rsidRPr="008548CA">
        <w:rPr>
          <w:rStyle w:val="Char5"/>
          <w:rtl/>
        </w:rPr>
        <w:t xml:space="preserve"> </w:t>
      </w:r>
      <w:r w:rsidRPr="008548CA">
        <w:rPr>
          <w:rStyle w:val="Char5"/>
          <w:rFonts w:hint="eastAsia"/>
          <w:rtl/>
        </w:rPr>
        <w:t>شکنجه‏ها،</w:t>
      </w:r>
      <w:r w:rsidRPr="008548CA">
        <w:rPr>
          <w:rStyle w:val="Char5"/>
          <w:rtl/>
        </w:rPr>
        <w:t xml:space="preserve"> </w:t>
      </w:r>
      <w:r w:rsidRPr="008548CA">
        <w:rPr>
          <w:rStyle w:val="Char5"/>
          <w:rFonts w:hint="eastAsia"/>
          <w:rtl/>
        </w:rPr>
        <w:t>آزارها</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بهانه‏ها</w:t>
      </w:r>
      <w:r w:rsidRPr="008548CA">
        <w:rPr>
          <w:rStyle w:val="Char5"/>
          <w:rFonts w:hint="cs"/>
          <w:rtl/>
        </w:rPr>
        <w:t>ی</w:t>
      </w:r>
      <w:r w:rsidRPr="008548CA">
        <w:rPr>
          <w:rStyle w:val="Char5"/>
          <w:rtl/>
        </w:rPr>
        <w:t xml:space="preserve"> </w:t>
      </w:r>
      <w:r w:rsidRPr="008548CA">
        <w:rPr>
          <w:rStyle w:val="Char5"/>
          <w:rFonts w:hint="eastAsia"/>
          <w:rtl/>
        </w:rPr>
        <w:t>بن</w:t>
      </w:r>
      <w:r w:rsidRPr="008548CA">
        <w:rPr>
          <w:rStyle w:val="Char5"/>
          <w:rFonts w:hint="cs"/>
          <w:rtl/>
        </w:rPr>
        <w:t>ی</w:t>
      </w:r>
      <w:r w:rsidRPr="008548CA">
        <w:rPr>
          <w:rStyle w:val="Char5"/>
          <w:rtl/>
        </w:rPr>
        <w:t xml:space="preserve"> </w:t>
      </w:r>
      <w:r w:rsidRPr="008548CA">
        <w:rPr>
          <w:rStyle w:val="Char5"/>
          <w:rFonts w:hint="eastAsia"/>
          <w:rtl/>
        </w:rPr>
        <w:t>اسرائ</w:t>
      </w:r>
      <w:r w:rsidRPr="008548CA">
        <w:rPr>
          <w:rStyle w:val="Char5"/>
          <w:rFonts w:hint="cs"/>
          <w:rtl/>
        </w:rPr>
        <w:t>ی</w:t>
      </w:r>
      <w:r w:rsidRPr="008548CA">
        <w:rPr>
          <w:rStyle w:val="Char5"/>
          <w:rFonts w:hint="eastAsia"/>
          <w:rtl/>
        </w:rPr>
        <w:t>ل</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ورز</w:t>
      </w:r>
      <w:r w:rsidRPr="008548CA">
        <w:rPr>
          <w:rStyle w:val="Char5"/>
          <w:rFonts w:hint="cs"/>
          <w:rtl/>
        </w:rPr>
        <w:t>ی</w:t>
      </w:r>
      <w:r w:rsidRPr="008548CA">
        <w:rPr>
          <w:rStyle w:val="Char5"/>
          <w:rFonts w:hint="eastAsia"/>
          <w:rtl/>
        </w:rPr>
        <w:t>د</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پ</w:t>
      </w:r>
      <w:r w:rsidRPr="008548CA">
        <w:rPr>
          <w:rStyle w:val="Char5"/>
          <w:rFonts w:hint="cs"/>
          <w:rtl/>
        </w:rPr>
        <w:t>ی</w:t>
      </w:r>
      <w:r w:rsidRPr="008548CA">
        <w:rPr>
          <w:rStyle w:val="Char5"/>
          <w:rFonts w:hint="eastAsia"/>
          <w:rtl/>
        </w:rPr>
        <w:t>امبر</w:t>
      </w:r>
      <w:r w:rsidRPr="008548CA">
        <w:rPr>
          <w:rStyle w:val="Char5"/>
          <w:rtl/>
        </w:rPr>
        <w:t xml:space="preserve"> </w:t>
      </w:r>
      <w:r w:rsidRPr="008548CA">
        <w:rPr>
          <w:rStyle w:val="Char5"/>
          <w:rFonts w:hint="eastAsia"/>
          <w:rtl/>
        </w:rPr>
        <w:t>ما</w:t>
      </w:r>
      <w:r w:rsidR="004A01ED" w:rsidRPr="004A01ED">
        <w:rPr>
          <w:rStyle w:val="Char5"/>
          <w:rFonts w:cs="CTraditional Arabic" w:hint="cs"/>
          <w:rtl/>
        </w:rPr>
        <w:t xml:space="preserve"> ج </w:t>
      </w:r>
      <w:r w:rsidRPr="008548CA">
        <w:rPr>
          <w:rStyle w:val="Char5"/>
          <w:rFonts w:hint="eastAsia"/>
          <w:rtl/>
        </w:rPr>
        <w:t>هنگام</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برادرش</w:t>
      </w:r>
      <w:r w:rsidRPr="008548CA">
        <w:rPr>
          <w:rStyle w:val="Char5"/>
          <w:rtl/>
        </w:rPr>
        <w:t xml:space="preserve"> </w:t>
      </w:r>
      <w:r w:rsidRPr="008548CA">
        <w:rPr>
          <w:rStyle w:val="Char5"/>
          <w:rFonts w:hint="eastAsia"/>
          <w:rtl/>
        </w:rPr>
        <w:t>موس</w:t>
      </w:r>
      <w:r w:rsidRPr="008548CA">
        <w:rPr>
          <w:rStyle w:val="Char5"/>
          <w:rFonts w:hint="cs"/>
          <w:rtl/>
        </w:rPr>
        <w:t>ی</w:t>
      </w:r>
      <w:r w:rsidRPr="008548CA">
        <w:rPr>
          <w:rStyle w:val="Char5"/>
          <w:rtl/>
        </w:rPr>
        <w:t xml:space="preserve"> </w:t>
      </w:r>
      <w:r w:rsidRPr="008548CA">
        <w:rPr>
          <w:rStyle w:val="Char5"/>
          <w:rFonts w:hint="cs"/>
          <w:rtl/>
        </w:rPr>
        <w:t>ی</w:t>
      </w:r>
      <w:r w:rsidRPr="008548CA">
        <w:rPr>
          <w:rStyle w:val="Char5"/>
          <w:rFonts w:hint="eastAsia"/>
          <w:rtl/>
        </w:rPr>
        <w:t>اد</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‏کرد</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‏گفت</w:t>
      </w:r>
      <w:r w:rsidRPr="008548CA">
        <w:rPr>
          <w:rStyle w:val="Char5"/>
          <w:rtl/>
        </w:rPr>
        <w:t>:</w:t>
      </w:r>
      <w:r>
        <w:rPr>
          <w:rFonts w:ascii="2  Badr" w:hAnsi="2  Badr"/>
          <w:rtl/>
        </w:rPr>
        <w:t xml:space="preserve"> </w:t>
      </w:r>
      <w:r w:rsidRPr="003C11AD">
        <w:rPr>
          <w:rStyle w:val="Char6"/>
          <w:rFonts w:hint="eastAsia"/>
          <w:rtl/>
        </w:rPr>
        <w:t>«</w:t>
      </w:r>
      <w:r w:rsidRPr="003C11AD">
        <w:rPr>
          <w:rStyle w:val="Char6"/>
          <w:rtl/>
        </w:rPr>
        <w:t>یرحُم الله موسی قد أوذی بأ</w:t>
      </w:r>
      <w:r w:rsidR="004C787F">
        <w:rPr>
          <w:rStyle w:val="Char6"/>
          <w:rtl/>
        </w:rPr>
        <w:t>ك</w:t>
      </w:r>
      <w:r w:rsidRPr="003C11AD">
        <w:rPr>
          <w:rStyle w:val="Char6"/>
          <w:rtl/>
        </w:rPr>
        <w:t>ثرمن هذا فَصبر</w:t>
      </w:r>
      <w:r w:rsidRPr="003C11AD">
        <w:rPr>
          <w:rStyle w:val="Char6"/>
          <w:rFonts w:hint="eastAsia"/>
          <w:rtl/>
        </w:rPr>
        <w:t>»</w:t>
      </w:r>
      <w:r w:rsidRPr="003C11AD">
        <w:rPr>
          <w:rStyle w:val="Char6"/>
          <w:rtl/>
        </w:rPr>
        <w:t>:</w:t>
      </w:r>
      <w:r w:rsidRPr="00B11328">
        <w:rPr>
          <w:rFonts w:ascii="2  Badr" w:hAnsi="2  Badr"/>
          <w:b/>
          <w:bCs/>
          <w:rtl/>
        </w:rPr>
        <w:t xml:space="preserve"> </w:t>
      </w:r>
      <w:r w:rsidRPr="00523DCD">
        <w:rPr>
          <w:rStyle w:val="Char9"/>
          <w:rtl/>
        </w:rPr>
        <w:t>«</w:t>
      </w:r>
      <w:r w:rsidRPr="008548CA">
        <w:rPr>
          <w:rStyle w:val="Char5"/>
          <w:rFonts w:hint="eastAsia"/>
          <w:rtl/>
        </w:rPr>
        <w:t>خدا</w:t>
      </w:r>
      <w:r w:rsidRPr="008548CA">
        <w:rPr>
          <w:rStyle w:val="Char5"/>
          <w:rtl/>
        </w:rPr>
        <w:t xml:space="preserve"> </w:t>
      </w:r>
      <w:r w:rsidRPr="008548CA">
        <w:rPr>
          <w:rStyle w:val="Char5"/>
          <w:rFonts w:hint="eastAsia"/>
          <w:rtl/>
        </w:rPr>
        <w:t>رحمت</w:t>
      </w:r>
      <w:r w:rsidRPr="008548CA">
        <w:rPr>
          <w:rStyle w:val="Char5"/>
          <w:rtl/>
        </w:rPr>
        <w:t xml:space="preserve"> </w:t>
      </w:r>
      <w:r w:rsidRPr="008548CA">
        <w:rPr>
          <w:rStyle w:val="Char5"/>
          <w:rFonts w:hint="eastAsia"/>
          <w:rtl/>
        </w:rPr>
        <w:t>کند</w:t>
      </w:r>
      <w:r w:rsidRPr="008548CA">
        <w:rPr>
          <w:rStyle w:val="Char5"/>
          <w:rtl/>
        </w:rPr>
        <w:t xml:space="preserve"> </w:t>
      </w:r>
      <w:r w:rsidRPr="008548CA">
        <w:rPr>
          <w:rStyle w:val="Char5"/>
          <w:rFonts w:hint="eastAsia"/>
          <w:rtl/>
        </w:rPr>
        <w:t>موس</w:t>
      </w:r>
      <w:r w:rsidRPr="008548CA">
        <w:rPr>
          <w:rStyle w:val="Char5"/>
          <w:rFonts w:hint="cs"/>
          <w:rtl/>
        </w:rPr>
        <w:t>ی</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شتر</w:t>
      </w:r>
      <w:r w:rsidRPr="008548CA">
        <w:rPr>
          <w:rStyle w:val="Char5"/>
          <w:rtl/>
        </w:rPr>
        <w:t xml:space="preserve"> </w:t>
      </w:r>
      <w:r w:rsidRPr="008548CA">
        <w:rPr>
          <w:rStyle w:val="Char5"/>
          <w:rFonts w:hint="eastAsia"/>
          <w:rtl/>
        </w:rPr>
        <w:t>از</w:t>
      </w:r>
      <w:r w:rsidR="00C049A0">
        <w:rPr>
          <w:rStyle w:val="Char5"/>
          <w:rtl/>
        </w:rPr>
        <w:t xml:space="preserve"> این‌ها </w:t>
      </w:r>
      <w:r w:rsidRPr="008548CA">
        <w:rPr>
          <w:rStyle w:val="Char5"/>
          <w:rFonts w:hint="eastAsia"/>
          <w:rtl/>
        </w:rPr>
        <w:t>اذ</w:t>
      </w:r>
      <w:r w:rsidRPr="008548CA">
        <w:rPr>
          <w:rStyle w:val="Char5"/>
          <w:rFonts w:hint="cs"/>
          <w:rtl/>
        </w:rPr>
        <w:t>ی</w:t>
      </w:r>
      <w:r w:rsidRPr="008548CA">
        <w:rPr>
          <w:rStyle w:val="Char5"/>
          <w:rFonts w:hint="eastAsia"/>
          <w:rtl/>
        </w:rPr>
        <w:t>ت</w:t>
      </w:r>
      <w:r w:rsidRPr="008548CA">
        <w:rPr>
          <w:rStyle w:val="Char5"/>
          <w:rtl/>
        </w:rPr>
        <w:t xml:space="preserve"> </w:t>
      </w:r>
      <w:r w:rsidRPr="008548CA">
        <w:rPr>
          <w:rStyle w:val="Char5"/>
          <w:rFonts w:hint="eastAsia"/>
          <w:rtl/>
        </w:rPr>
        <w:t>شد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00D837E7">
        <w:rPr>
          <w:rStyle w:val="Char5"/>
          <w:rtl/>
        </w:rPr>
        <w:t xml:space="preserve"> </w:t>
      </w:r>
      <w:r w:rsidRPr="008548CA">
        <w:rPr>
          <w:rStyle w:val="Char5"/>
          <w:rFonts w:hint="eastAsia"/>
          <w:rtl/>
        </w:rPr>
        <w:t>ورز</w:t>
      </w:r>
      <w:r w:rsidRPr="008548CA">
        <w:rPr>
          <w:rStyle w:val="Char5"/>
          <w:rFonts w:hint="cs"/>
          <w:rtl/>
        </w:rPr>
        <w:t>ی</w:t>
      </w:r>
      <w:r w:rsidRPr="008548CA">
        <w:rPr>
          <w:rStyle w:val="Char5"/>
          <w:rFonts w:hint="eastAsia"/>
          <w:rtl/>
        </w:rPr>
        <w:t>د»</w:t>
      </w:r>
      <w:r w:rsidRPr="008548CA">
        <w:rPr>
          <w:rStyle w:val="Char5"/>
          <w:rtl/>
        </w:rPr>
        <w:t>.</w:t>
      </w:r>
      <w:r w:rsidRPr="001161A6">
        <w:rPr>
          <w:rStyle w:val="Char5"/>
          <w:vertAlign w:val="superscript"/>
          <w:rtl/>
        </w:rPr>
        <w:footnoteReference w:id="206"/>
      </w:r>
    </w:p>
    <w:p w:rsidR="000B5A71" w:rsidRPr="003702A9" w:rsidRDefault="000B5A71" w:rsidP="003702A9">
      <w:pPr>
        <w:pStyle w:val="a4"/>
        <w:rPr>
          <w:rtl/>
        </w:rPr>
      </w:pPr>
      <w:bookmarkStart w:id="376" w:name="_Toc228635712"/>
      <w:bookmarkStart w:id="377" w:name="_Toc228854288"/>
      <w:bookmarkStart w:id="378" w:name="_Toc435795847"/>
      <w:r w:rsidRPr="003702A9">
        <w:rPr>
          <w:rtl/>
        </w:rPr>
        <w:t>عیسی</w:t>
      </w:r>
      <w:bookmarkEnd w:id="376"/>
      <w:bookmarkEnd w:id="377"/>
      <w:r w:rsidR="003702A9" w:rsidRPr="003C11AD">
        <w:rPr>
          <w:rFonts w:hint="cs"/>
          <w:szCs w:val="14"/>
        </w:rPr>
        <w:sym w:font="AGA Arabesque" w:char="F075"/>
      </w:r>
      <w:bookmarkEnd w:id="378"/>
    </w:p>
    <w:p w:rsidR="000B5A71" w:rsidRPr="008548CA" w:rsidRDefault="000B5A71" w:rsidP="004A01ED">
      <w:pPr>
        <w:ind w:firstLine="284"/>
        <w:jc w:val="both"/>
        <w:rPr>
          <w:rStyle w:val="Char5"/>
          <w:rtl/>
        </w:rPr>
      </w:pPr>
      <w:r w:rsidRPr="008548CA">
        <w:rPr>
          <w:rStyle w:val="Char5"/>
          <w:rFonts w:hint="eastAsia"/>
          <w:rtl/>
        </w:rPr>
        <w:t>حضرت</w:t>
      </w:r>
      <w:r w:rsidRPr="008548CA">
        <w:rPr>
          <w:rStyle w:val="Char5"/>
          <w:rtl/>
        </w:rPr>
        <w:t xml:space="preserve"> </w:t>
      </w:r>
      <w:r w:rsidRPr="008548CA">
        <w:rPr>
          <w:rStyle w:val="Char5"/>
          <w:rFonts w:hint="eastAsia"/>
          <w:rtl/>
        </w:rPr>
        <w:t>ع</w:t>
      </w:r>
      <w:r w:rsidRPr="008548CA">
        <w:rPr>
          <w:rStyle w:val="Char5"/>
          <w:rFonts w:hint="cs"/>
          <w:rtl/>
        </w:rPr>
        <w:t>ی</w:t>
      </w:r>
      <w:r w:rsidRPr="008548CA">
        <w:rPr>
          <w:rStyle w:val="Char5"/>
          <w:rFonts w:hint="eastAsia"/>
          <w:rtl/>
        </w:rPr>
        <w:t>س</w:t>
      </w:r>
      <w:r w:rsidRPr="008548CA">
        <w:rPr>
          <w:rStyle w:val="Char5"/>
          <w:rFonts w:hint="cs"/>
          <w:rtl/>
        </w:rPr>
        <w:t>ی</w:t>
      </w:r>
      <w:r w:rsidR="003702A9" w:rsidRPr="008548CA">
        <w:rPr>
          <w:rStyle w:val="Char5"/>
          <w:rFonts w:hint="cs"/>
          <w:rtl/>
        </w:rPr>
        <w:sym w:font="AGA Arabesque" w:char="F075"/>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تهمت‏‏ها</w:t>
      </w:r>
      <w:r w:rsidRPr="008548CA">
        <w:rPr>
          <w:rStyle w:val="Char5"/>
          <w:rFonts w:hint="cs"/>
          <w:rtl/>
        </w:rPr>
        <w:t>ی</w:t>
      </w:r>
      <w:r w:rsidRPr="008548CA">
        <w:rPr>
          <w:rStyle w:val="Char5"/>
          <w:rtl/>
        </w:rPr>
        <w:t xml:space="preserve"> </w:t>
      </w:r>
      <w:r w:rsidRPr="008548CA">
        <w:rPr>
          <w:rStyle w:val="Char5"/>
          <w:rFonts w:hint="eastAsia"/>
          <w:rtl/>
        </w:rPr>
        <w:t>ناروا</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باطل</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بن</w:t>
      </w:r>
      <w:r w:rsidRPr="008548CA">
        <w:rPr>
          <w:rStyle w:val="Char5"/>
          <w:rFonts w:hint="cs"/>
          <w:rtl/>
        </w:rPr>
        <w:t>ی</w:t>
      </w:r>
      <w:r w:rsidRPr="008548CA">
        <w:rPr>
          <w:rStyle w:val="Char5"/>
          <w:rtl/>
        </w:rPr>
        <w:t xml:space="preserve"> </w:t>
      </w:r>
      <w:r w:rsidRPr="008548CA">
        <w:rPr>
          <w:rStyle w:val="Char5"/>
          <w:rFonts w:hint="eastAsia"/>
          <w:rtl/>
        </w:rPr>
        <w:t>اسرائ</w:t>
      </w:r>
      <w:r w:rsidRPr="008548CA">
        <w:rPr>
          <w:rStyle w:val="Char5"/>
          <w:rFonts w:hint="cs"/>
          <w:rtl/>
        </w:rPr>
        <w:t>ی</w:t>
      </w:r>
      <w:r w:rsidRPr="008548CA">
        <w:rPr>
          <w:rStyle w:val="Char5"/>
          <w:rFonts w:hint="eastAsia"/>
          <w:rtl/>
        </w:rPr>
        <w:t>ل</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‏زدند</w:t>
      </w:r>
      <w:r w:rsidRPr="008548CA">
        <w:rPr>
          <w:rStyle w:val="Char5"/>
          <w:rtl/>
        </w:rPr>
        <w:t xml:space="preserve"> </w:t>
      </w:r>
      <w:r w:rsidRPr="008548CA">
        <w:rPr>
          <w:rStyle w:val="Char5"/>
          <w:rFonts w:hint="eastAsia"/>
          <w:rtl/>
        </w:rPr>
        <w:t>بس</w:t>
      </w:r>
      <w:r w:rsidRPr="008548CA">
        <w:rPr>
          <w:rStyle w:val="Char5"/>
          <w:rFonts w:hint="cs"/>
          <w:rtl/>
        </w:rPr>
        <w:t>ی</w:t>
      </w:r>
      <w:r w:rsidRPr="008548CA">
        <w:rPr>
          <w:rStyle w:val="Char5"/>
          <w:rFonts w:hint="eastAsia"/>
          <w:rtl/>
        </w:rPr>
        <w:t>ار</w:t>
      </w:r>
      <w:r w:rsidRPr="008548CA">
        <w:rPr>
          <w:rStyle w:val="Char5"/>
          <w:rtl/>
        </w:rPr>
        <w:t xml:space="preserve"> </w:t>
      </w:r>
      <w:r w:rsidRPr="008548CA">
        <w:rPr>
          <w:rStyle w:val="Char5"/>
          <w:rFonts w:hint="eastAsia"/>
          <w:rtl/>
        </w:rPr>
        <w:t>رنج</w:t>
      </w:r>
      <w:r w:rsidRPr="008548CA">
        <w:rPr>
          <w:rStyle w:val="Char5"/>
          <w:rtl/>
        </w:rPr>
        <w:t xml:space="preserve"> </w:t>
      </w:r>
      <w:r w:rsidRPr="008548CA">
        <w:rPr>
          <w:rStyle w:val="Char5"/>
          <w:rFonts w:hint="eastAsia"/>
          <w:rtl/>
        </w:rPr>
        <w:t>برد</w:t>
      </w:r>
      <w:r w:rsidRPr="008548CA">
        <w:rPr>
          <w:rStyle w:val="Char5"/>
          <w:rtl/>
        </w:rPr>
        <w:t xml:space="preserve"> </w:t>
      </w:r>
      <w:r w:rsidRPr="008548CA">
        <w:rPr>
          <w:rStyle w:val="Char5"/>
          <w:rFonts w:hint="eastAsia"/>
          <w:rtl/>
        </w:rPr>
        <w:t>وسخت</w:t>
      </w:r>
      <w:r w:rsidRPr="008548CA">
        <w:rPr>
          <w:rStyle w:val="Char5"/>
          <w:rFonts w:hint="cs"/>
          <w:rtl/>
        </w:rPr>
        <w:t>ی</w:t>
      </w:r>
      <w:r w:rsidRPr="008548CA">
        <w:rPr>
          <w:rStyle w:val="Char5"/>
          <w:rtl/>
        </w:rPr>
        <w:t xml:space="preserve"> </w:t>
      </w:r>
      <w:r w:rsidRPr="008548CA">
        <w:rPr>
          <w:rStyle w:val="Char5"/>
          <w:rFonts w:hint="eastAsia"/>
          <w:rtl/>
        </w:rPr>
        <w:t>کش</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نقشه‏</w:t>
      </w:r>
      <w:r w:rsidRPr="008548CA">
        <w:rPr>
          <w:rStyle w:val="Char5"/>
          <w:rFonts w:hint="cs"/>
          <w:rtl/>
        </w:rPr>
        <w:t>ی</w:t>
      </w:r>
      <w:r w:rsidRPr="008548CA">
        <w:rPr>
          <w:rStyle w:val="Char5"/>
          <w:rtl/>
        </w:rPr>
        <w:t xml:space="preserve"> </w:t>
      </w:r>
      <w:r w:rsidRPr="008548CA">
        <w:rPr>
          <w:rStyle w:val="Char5"/>
          <w:rFonts w:hint="eastAsia"/>
          <w:rtl/>
        </w:rPr>
        <w:t>قتلش</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کش</w:t>
      </w:r>
      <w:r w:rsidRPr="008548CA">
        <w:rPr>
          <w:rStyle w:val="Char5"/>
          <w:rFonts w:hint="cs"/>
          <w:rtl/>
        </w:rPr>
        <w:t>ی</w:t>
      </w:r>
      <w:r w:rsidRPr="008548CA">
        <w:rPr>
          <w:rStyle w:val="Char5"/>
          <w:rFonts w:hint="eastAsia"/>
          <w:rtl/>
        </w:rPr>
        <w:t>دند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خواستند</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صل</w:t>
      </w:r>
      <w:r w:rsidRPr="008548CA">
        <w:rPr>
          <w:rStyle w:val="Char5"/>
          <w:rFonts w:hint="cs"/>
          <w:rtl/>
        </w:rPr>
        <w:t>ی</w:t>
      </w:r>
      <w:r w:rsidRPr="008548CA">
        <w:rPr>
          <w:rStyle w:val="Char5"/>
          <w:rFonts w:hint="eastAsia"/>
          <w:rtl/>
        </w:rPr>
        <w:t>ب</w:t>
      </w:r>
      <w:r w:rsidRPr="008548CA">
        <w:rPr>
          <w:rStyle w:val="Char5"/>
          <w:rtl/>
        </w:rPr>
        <w:t xml:space="preserve"> </w:t>
      </w:r>
      <w:r w:rsidRPr="008548CA">
        <w:rPr>
          <w:rStyle w:val="Char5"/>
          <w:rFonts w:hint="eastAsia"/>
          <w:rtl/>
        </w:rPr>
        <w:t>بکشند،</w:t>
      </w:r>
      <w:r w:rsidRPr="008548CA">
        <w:rPr>
          <w:rStyle w:val="Char5"/>
          <w:rtl/>
        </w:rPr>
        <w:t xml:space="preserve"> </w:t>
      </w:r>
      <w:r w:rsidRPr="008548CA">
        <w:rPr>
          <w:rStyle w:val="Char5"/>
          <w:rFonts w:hint="eastAsia"/>
          <w:rtl/>
        </w:rPr>
        <w:t>اما</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ورز</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تا</w:t>
      </w:r>
      <w:r w:rsidR="00AA1E97">
        <w:rPr>
          <w:rStyle w:val="Char5"/>
          <w:rtl/>
        </w:rPr>
        <w:t xml:space="preserve"> اینکه</w:t>
      </w:r>
      <w:r w:rsidRPr="008548CA">
        <w:rPr>
          <w:rStyle w:val="Char5"/>
          <w:rtl/>
        </w:rPr>
        <w:t xml:space="preserve"> </w:t>
      </w:r>
      <w:r w:rsidRPr="008548CA">
        <w:rPr>
          <w:rStyle w:val="Char5"/>
          <w:rFonts w:hint="eastAsia"/>
          <w:rtl/>
        </w:rPr>
        <w:t>خداوند</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نزد</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جا</w:t>
      </w:r>
      <w:r w:rsidRPr="008548CA">
        <w:rPr>
          <w:rStyle w:val="Char5"/>
          <w:rFonts w:hint="cs"/>
          <w:rtl/>
        </w:rPr>
        <w:t>ی</w:t>
      </w:r>
      <w:r w:rsidRPr="008548CA">
        <w:rPr>
          <w:rStyle w:val="Char5"/>
          <w:rFonts w:hint="eastAsia"/>
          <w:rtl/>
        </w:rPr>
        <w:t>گاه</w:t>
      </w:r>
      <w:r w:rsidRPr="008548CA">
        <w:rPr>
          <w:rStyle w:val="Char5"/>
          <w:rFonts w:hint="cs"/>
          <w:rtl/>
        </w:rPr>
        <w:t>ی</w:t>
      </w:r>
      <w:r w:rsidRPr="008548CA">
        <w:rPr>
          <w:rStyle w:val="Char5"/>
          <w:rtl/>
        </w:rPr>
        <w:t xml:space="preserve"> </w:t>
      </w:r>
      <w:r w:rsidRPr="008548CA">
        <w:rPr>
          <w:rStyle w:val="Char5"/>
          <w:rFonts w:hint="eastAsia"/>
          <w:rtl/>
        </w:rPr>
        <w:t>والا</w:t>
      </w:r>
      <w:r w:rsidRPr="008548CA">
        <w:rPr>
          <w:rStyle w:val="Char5"/>
          <w:rtl/>
        </w:rPr>
        <w:t xml:space="preserve"> </w:t>
      </w:r>
      <w:r w:rsidRPr="008548CA">
        <w:rPr>
          <w:rStyle w:val="Char5"/>
          <w:rFonts w:hint="eastAsia"/>
          <w:rtl/>
        </w:rPr>
        <w:t>بخش</w:t>
      </w:r>
      <w:r w:rsidRPr="008548CA">
        <w:rPr>
          <w:rStyle w:val="Char5"/>
          <w:rFonts w:hint="cs"/>
          <w:rtl/>
        </w:rPr>
        <w:t>ی</w:t>
      </w:r>
      <w:r w:rsidRPr="008548CA">
        <w:rPr>
          <w:rStyle w:val="Char5"/>
          <w:rFonts w:hint="eastAsia"/>
          <w:rtl/>
        </w:rPr>
        <w:t>د</w:t>
      </w:r>
      <w:r w:rsidRPr="008548CA">
        <w:rPr>
          <w:rStyle w:val="Char5"/>
          <w:rtl/>
        </w:rPr>
        <w:t>.</w:t>
      </w:r>
    </w:p>
    <w:p w:rsidR="000B5A71" w:rsidRPr="009778AD" w:rsidRDefault="000B5A71" w:rsidP="003C11AD">
      <w:pPr>
        <w:pStyle w:val="a4"/>
        <w:rPr>
          <w:rtl/>
        </w:rPr>
      </w:pPr>
      <w:bookmarkStart w:id="379" w:name="_Toc228635713"/>
      <w:bookmarkStart w:id="380" w:name="_Toc228854289"/>
      <w:bookmarkStart w:id="381" w:name="_Toc435795848"/>
      <w:r w:rsidRPr="009778AD">
        <w:rPr>
          <w:rtl/>
        </w:rPr>
        <w:t>پیامبر ما محمد</w:t>
      </w:r>
      <w:bookmarkEnd w:id="379"/>
      <w:bookmarkEnd w:id="380"/>
      <w:r w:rsidR="003C11AD" w:rsidRPr="003C11AD">
        <w:rPr>
          <w:rFonts w:hint="cs"/>
          <w:b/>
          <w:bCs w:val="0"/>
          <w:rtl/>
        </w:rPr>
        <w:t xml:space="preserve"> </w:t>
      </w:r>
      <w:r w:rsidR="003C11AD" w:rsidRPr="003C11AD">
        <w:rPr>
          <w:rFonts w:cs="CTraditional Arabic" w:hint="cs"/>
          <w:b/>
          <w:bCs w:val="0"/>
          <w:rtl/>
        </w:rPr>
        <w:t>ج</w:t>
      </w:r>
      <w:bookmarkEnd w:id="381"/>
    </w:p>
    <w:p w:rsidR="000B5A71" w:rsidRPr="008548CA" w:rsidRDefault="000B5A71" w:rsidP="004A01ED">
      <w:pPr>
        <w:ind w:firstLine="284"/>
        <w:jc w:val="both"/>
        <w:rPr>
          <w:rStyle w:val="Char5"/>
          <w:rtl/>
        </w:rPr>
      </w:pPr>
      <w:r w:rsidRPr="008548CA">
        <w:rPr>
          <w:rStyle w:val="Char5"/>
          <w:rFonts w:hint="eastAsia"/>
          <w:rtl/>
        </w:rPr>
        <w:t>خاتم</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امبران</w:t>
      </w:r>
      <w:r w:rsidRPr="008548CA">
        <w:rPr>
          <w:rStyle w:val="Char5"/>
          <w:rtl/>
        </w:rPr>
        <w:t xml:space="preserve"> </w:t>
      </w:r>
      <w:r w:rsidR="004A01ED" w:rsidRPr="004A01ED">
        <w:rPr>
          <w:rStyle w:val="Char5"/>
          <w:rFonts w:cs="CTraditional Arabic" w:hint="cs"/>
          <w:rtl/>
        </w:rPr>
        <w:t xml:space="preserve">ج </w:t>
      </w:r>
      <w:r w:rsidRPr="008548CA">
        <w:rPr>
          <w:rStyle w:val="Char5"/>
          <w:rFonts w:hint="eastAsia"/>
          <w:rtl/>
        </w:rPr>
        <w:t>چه</w:t>
      </w:r>
      <w:r w:rsidRPr="008548CA">
        <w:rPr>
          <w:rStyle w:val="Char5"/>
          <w:rtl/>
        </w:rPr>
        <w:t xml:space="preserve"> </w:t>
      </w:r>
      <w:r w:rsidRPr="008548CA">
        <w:rPr>
          <w:rStyle w:val="Char5"/>
          <w:rFonts w:hint="eastAsia"/>
          <w:rtl/>
        </w:rPr>
        <w:t>قدر</w:t>
      </w:r>
      <w:r w:rsidRPr="008548CA">
        <w:rPr>
          <w:rStyle w:val="Char5"/>
          <w:rtl/>
        </w:rPr>
        <w:t xml:space="preserve"> </w:t>
      </w:r>
      <w:r w:rsidRPr="008548CA">
        <w:rPr>
          <w:rStyle w:val="Char5"/>
          <w:rFonts w:hint="eastAsia"/>
          <w:rtl/>
        </w:rPr>
        <w:t>مورد</w:t>
      </w:r>
      <w:r w:rsidRPr="008548CA">
        <w:rPr>
          <w:rStyle w:val="Char5"/>
          <w:rtl/>
        </w:rPr>
        <w:t xml:space="preserve"> </w:t>
      </w:r>
      <w:r w:rsidRPr="008548CA">
        <w:rPr>
          <w:rStyle w:val="Char5"/>
          <w:rFonts w:hint="eastAsia"/>
          <w:rtl/>
        </w:rPr>
        <w:t>آزار</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شکنجه</w:t>
      </w:r>
      <w:r w:rsidRPr="008548CA">
        <w:rPr>
          <w:rStyle w:val="Char5"/>
          <w:rtl/>
        </w:rPr>
        <w:t xml:space="preserve"> </w:t>
      </w:r>
      <w:r w:rsidRPr="008548CA">
        <w:rPr>
          <w:rStyle w:val="Char5"/>
          <w:rFonts w:hint="eastAsia"/>
          <w:rtl/>
        </w:rPr>
        <w:t>قرار</w:t>
      </w:r>
      <w:r w:rsidRPr="008548CA">
        <w:rPr>
          <w:rStyle w:val="Char5"/>
          <w:rtl/>
        </w:rPr>
        <w:t xml:space="preserve"> </w:t>
      </w:r>
      <w:r w:rsidRPr="008548CA">
        <w:rPr>
          <w:rStyle w:val="Char5"/>
          <w:rFonts w:hint="eastAsia"/>
          <w:rtl/>
        </w:rPr>
        <w:t>گرفت</w:t>
      </w:r>
      <w:r w:rsidRPr="008548CA">
        <w:rPr>
          <w:rStyle w:val="Char5"/>
          <w:rtl/>
        </w:rPr>
        <w:t xml:space="preserve">. </w:t>
      </w:r>
      <w:r w:rsidRPr="008548CA">
        <w:rPr>
          <w:rStyle w:val="Char5"/>
          <w:rFonts w:hint="eastAsia"/>
          <w:rtl/>
        </w:rPr>
        <w:t>تهمت</w:t>
      </w:r>
      <w:r w:rsidR="003C11AD">
        <w:rPr>
          <w:rStyle w:val="Char5"/>
          <w:rFonts w:hint="cs"/>
          <w:rtl/>
        </w:rPr>
        <w:t>‌</w:t>
      </w:r>
      <w:r w:rsidRPr="008548CA">
        <w:rPr>
          <w:rStyle w:val="Char5"/>
          <w:rFonts w:hint="eastAsia"/>
          <w:rtl/>
        </w:rPr>
        <w:t>ها</w:t>
      </w:r>
      <w:r w:rsidRPr="008548CA">
        <w:rPr>
          <w:rStyle w:val="Char5"/>
          <w:rFonts w:hint="cs"/>
          <w:rtl/>
        </w:rPr>
        <w:t>یی</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وارد</w:t>
      </w:r>
      <w:r w:rsidRPr="008548CA">
        <w:rPr>
          <w:rStyle w:val="Char5"/>
          <w:rtl/>
        </w:rPr>
        <w:t xml:space="preserve"> </w:t>
      </w:r>
      <w:r w:rsidRPr="008548CA">
        <w:rPr>
          <w:rStyle w:val="Char5"/>
          <w:rFonts w:hint="eastAsia"/>
          <w:rtl/>
        </w:rPr>
        <w:t>کردند</w:t>
      </w:r>
      <w:r w:rsidRPr="008548CA">
        <w:rPr>
          <w:rStyle w:val="Char5"/>
          <w:rtl/>
        </w:rPr>
        <w:t xml:space="preserve">. </w:t>
      </w:r>
      <w:r w:rsidRPr="008548CA">
        <w:rPr>
          <w:rStyle w:val="Char5"/>
          <w:rFonts w:hint="eastAsia"/>
          <w:rtl/>
        </w:rPr>
        <w:t>گفتند</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وانه،</w:t>
      </w:r>
      <w:r w:rsidRPr="008548CA">
        <w:rPr>
          <w:rStyle w:val="Char5"/>
          <w:rtl/>
        </w:rPr>
        <w:t xml:space="preserve"> </w:t>
      </w:r>
      <w:r w:rsidRPr="008548CA">
        <w:rPr>
          <w:rStyle w:val="Char5"/>
          <w:rFonts w:hint="eastAsia"/>
          <w:rtl/>
        </w:rPr>
        <w:t>جادوگر،</w:t>
      </w:r>
      <w:r w:rsidRPr="008548CA">
        <w:rPr>
          <w:rStyle w:val="Char5"/>
          <w:rtl/>
        </w:rPr>
        <w:t xml:space="preserve"> </w:t>
      </w:r>
      <w:r w:rsidRPr="008548CA">
        <w:rPr>
          <w:rStyle w:val="Char5"/>
          <w:rFonts w:hint="eastAsia"/>
          <w:rtl/>
        </w:rPr>
        <w:t>دروغگو</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خ</w:t>
      </w:r>
      <w:r w:rsidRPr="008548CA">
        <w:rPr>
          <w:rStyle w:val="Char5"/>
          <w:rFonts w:hint="cs"/>
          <w:rtl/>
        </w:rPr>
        <w:t>ی</w:t>
      </w:r>
      <w:r w:rsidRPr="008548CA">
        <w:rPr>
          <w:rStyle w:val="Char5"/>
          <w:rFonts w:hint="eastAsia"/>
          <w:rtl/>
        </w:rPr>
        <w:t>انت‏کار</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با</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دانست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سخت‏تر</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چ</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tl/>
        </w:rPr>
        <w:t xml:space="preserve"> </w:t>
      </w:r>
      <w:r w:rsidRPr="008548CA">
        <w:rPr>
          <w:rStyle w:val="Char5"/>
          <w:rFonts w:hint="eastAsia"/>
          <w:rtl/>
        </w:rPr>
        <w:t>انسان</w:t>
      </w:r>
      <w:r w:rsidRPr="008548CA">
        <w:rPr>
          <w:rStyle w:val="Char5"/>
          <w:rtl/>
        </w:rPr>
        <w:t xml:space="preserve"> </w:t>
      </w:r>
      <w:r w:rsidRPr="008548CA">
        <w:rPr>
          <w:rStyle w:val="Char5"/>
          <w:rFonts w:hint="eastAsia"/>
          <w:rtl/>
        </w:rPr>
        <w:t>راستگو</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متهم</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دروغ</w:t>
      </w:r>
      <w:r w:rsidRPr="008548CA">
        <w:rPr>
          <w:rStyle w:val="Char5"/>
          <w:rtl/>
        </w:rPr>
        <w:t xml:space="preserve"> </w:t>
      </w:r>
      <w:r w:rsidRPr="008548CA">
        <w:rPr>
          <w:rStyle w:val="Char5"/>
          <w:rFonts w:hint="eastAsia"/>
          <w:rtl/>
        </w:rPr>
        <w:t>کنند</w:t>
      </w:r>
      <w:r w:rsidRPr="008548CA">
        <w:rPr>
          <w:rStyle w:val="Char5"/>
          <w:rtl/>
        </w:rPr>
        <w:t xml:space="preserve">. </w:t>
      </w:r>
      <w:r w:rsidRPr="008548CA">
        <w:rPr>
          <w:rStyle w:val="Char5"/>
          <w:rFonts w:hint="eastAsia"/>
          <w:rtl/>
        </w:rPr>
        <w:t>سخت‏تر</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چ</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tl/>
        </w:rPr>
        <w:t xml:space="preserve"> </w:t>
      </w:r>
      <w:r w:rsidRPr="008548CA">
        <w:rPr>
          <w:rStyle w:val="Char5"/>
          <w:rFonts w:hint="eastAsia"/>
          <w:rtl/>
        </w:rPr>
        <w:t>انسان</w:t>
      </w:r>
      <w:r w:rsidRPr="008548CA">
        <w:rPr>
          <w:rStyle w:val="Char5"/>
          <w:rtl/>
        </w:rPr>
        <w:t xml:space="preserve"> </w:t>
      </w:r>
      <w:r w:rsidRPr="008548CA">
        <w:rPr>
          <w:rStyle w:val="Char5"/>
          <w:rFonts w:hint="eastAsia"/>
          <w:rtl/>
        </w:rPr>
        <w:t>عاقل</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تهمت</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وانگ</w:t>
      </w:r>
      <w:r w:rsidRPr="008548CA">
        <w:rPr>
          <w:rStyle w:val="Char5"/>
          <w:rFonts w:hint="cs"/>
          <w:rtl/>
        </w:rPr>
        <w:t>ی</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بزنند،</w:t>
      </w:r>
      <w:r w:rsidRPr="008548CA">
        <w:rPr>
          <w:rStyle w:val="Char5"/>
          <w:rtl/>
        </w:rPr>
        <w:t xml:space="preserve"> </w:t>
      </w:r>
      <w:r w:rsidRPr="008548CA">
        <w:rPr>
          <w:rStyle w:val="Char5"/>
          <w:rFonts w:hint="eastAsia"/>
          <w:rtl/>
        </w:rPr>
        <w:t>سخت‏تر</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چ</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tl/>
        </w:rPr>
        <w:t xml:space="preserve"> </w:t>
      </w:r>
      <w:r w:rsidRPr="008548CA">
        <w:rPr>
          <w:rStyle w:val="Char5"/>
          <w:rFonts w:hint="eastAsia"/>
          <w:rtl/>
        </w:rPr>
        <w:t>انسان</w:t>
      </w:r>
      <w:r w:rsidRPr="008548CA">
        <w:rPr>
          <w:rStyle w:val="Char5"/>
          <w:rtl/>
        </w:rPr>
        <w:t xml:space="preserve"> </w:t>
      </w:r>
      <w:r w:rsidRPr="008548CA">
        <w:rPr>
          <w:rStyle w:val="Char5"/>
          <w:rFonts w:hint="eastAsia"/>
          <w:rtl/>
        </w:rPr>
        <w:t>امانت‏دار</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خ</w:t>
      </w:r>
      <w:r w:rsidRPr="008548CA">
        <w:rPr>
          <w:rStyle w:val="Char5"/>
          <w:rFonts w:hint="cs"/>
          <w:rtl/>
        </w:rPr>
        <w:t>ی</w:t>
      </w:r>
      <w:r w:rsidRPr="008548CA">
        <w:rPr>
          <w:rStyle w:val="Char5"/>
          <w:rFonts w:hint="eastAsia"/>
          <w:rtl/>
        </w:rPr>
        <w:t>انت</w:t>
      </w:r>
      <w:r w:rsidRPr="008548CA">
        <w:rPr>
          <w:rStyle w:val="Char5"/>
          <w:rtl/>
        </w:rPr>
        <w:t xml:space="preserve"> </w:t>
      </w:r>
      <w:r w:rsidRPr="008548CA">
        <w:rPr>
          <w:rStyle w:val="Char5"/>
          <w:rFonts w:hint="eastAsia"/>
          <w:rtl/>
        </w:rPr>
        <w:t>متهم</w:t>
      </w:r>
      <w:r w:rsidRPr="008548CA">
        <w:rPr>
          <w:rStyle w:val="Char5"/>
          <w:rtl/>
        </w:rPr>
        <w:t xml:space="preserve"> </w:t>
      </w:r>
      <w:r w:rsidRPr="008548CA">
        <w:rPr>
          <w:rStyle w:val="Char5"/>
          <w:rFonts w:hint="eastAsia"/>
          <w:rtl/>
        </w:rPr>
        <w:t>کنند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سخت‏تر</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چ</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tl/>
        </w:rPr>
        <w:t xml:space="preserve"> </w:t>
      </w:r>
      <w:r w:rsidRPr="008548CA">
        <w:rPr>
          <w:rStyle w:val="Char5"/>
          <w:rFonts w:hint="eastAsia"/>
          <w:rtl/>
        </w:rPr>
        <w:t>انسان</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ماندار</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بگو</w:t>
      </w:r>
      <w:r w:rsidRPr="008548CA">
        <w:rPr>
          <w:rStyle w:val="Char5"/>
          <w:rFonts w:hint="cs"/>
          <w:rtl/>
        </w:rPr>
        <w:t>ی</w:t>
      </w:r>
      <w:r w:rsidRPr="008548CA">
        <w:rPr>
          <w:rStyle w:val="Char5"/>
          <w:rFonts w:hint="eastAsia"/>
          <w:rtl/>
        </w:rPr>
        <w:t>ند</w:t>
      </w:r>
      <w:r w:rsidRPr="008548CA">
        <w:rPr>
          <w:rStyle w:val="Char5"/>
          <w:rtl/>
        </w:rPr>
        <w:t xml:space="preserve"> </w:t>
      </w:r>
      <w:r w:rsidRPr="008548CA">
        <w:rPr>
          <w:rStyle w:val="Char5"/>
          <w:rFonts w:hint="eastAsia"/>
          <w:rtl/>
        </w:rPr>
        <w:t>شاعر</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جادوگر</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جنون</w:t>
      </w:r>
      <w:r w:rsidRPr="008548CA">
        <w:rPr>
          <w:rStyle w:val="Char5"/>
          <w:rtl/>
        </w:rPr>
        <w:t xml:space="preserve"> </w:t>
      </w:r>
      <w:r w:rsidRPr="008548CA">
        <w:rPr>
          <w:rStyle w:val="Char5"/>
          <w:rFonts w:hint="eastAsia"/>
          <w:rtl/>
        </w:rPr>
        <w:t>دارد،</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وانه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حال</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باکمال‏تر</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راستگوتر</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عاقلتر</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مردمان</w:t>
      </w:r>
      <w:r w:rsidRPr="008548CA">
        <w:rPr>
          <w:rStyle w:val="Char5"/>
          <w:rtl/>
        </w:rPr>
        <w:t xml:space="preserve"> </w:t>
      </w:r>
      <w:r w:rsidRPr="008548CA">
        <w:rPr>
          <w:rStyle w:val="Char5"/>
          <w:rFonts w:hint="eastAsia"/>
          <w:rtl/>
        </w:rPr>
        <w:t>بود</w:t>
      </w:r>
      <w:r w:rsidRPr="008548CA">
        <w:rPr>
          <w:rStyle w:val="Char5"/>
          <w:rtl/>
        </w:rPr>
        <w:t>.</w:t>
      </w:r>
    </w:p>
    <w:p w:rsidR="000B5A71" w:rsidRPr="008548CA" w:rsidRDefault="000B5A71" w:rsidP="00B94C31">
      <w:pPr>
        <w:ind w:firstLine="284"/>
        <w:jc w:val="both"/>
        <w:rPr>
          <w:rStyle w:val="Char5"/>
          <w:rtl/>
        </w:rPr>
      </w:pPr>
      <w:r w:rsidRPr="008548CA">
        <w:rPr>
          <w:rStyle w:val="Char5"/>
          <w:rFonts w:hint="eastAsia"/>
          <w:rtl/>
        </w:rPr>
        <w:t>خار</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سر</w:t>
      </w:r>
      <w:r w:rsidRPr="008548CA">
        <w:rPr>
          <w:rStyle w:val="Char5"/>
          <w:rtl/>
        </w:rPr>
        <w:t xml:space="preserve"> </w:t>
      </w:r>
      <w:r w:rsidRPr="008548CA">
        <w:rPr>
          <w:rStyle w:val="Char5"/>
          <w:rFonts w:hint="eastAsia"/>
          <w:rtl/>
        </w:rPr>
        <w:t>راهش</w:t>
      </w:r>
      <w:r w:rsidRPr="008548CA">
        <w:rPr>
          <w:rStyle w:val="Char5"/>
          <w:rtl/>
        </w:rPr>
        <w:t xml:space="preserve"> </w:t>
      </w:r>
      <w:r w:rsidRPr="008548CA">
        <w:rPr>
          <w:rStyle w:val="Char5"/>
          <w:rFonts w:hint="eastAsia"/>
          <w:rtl/>
        </w:rPr>
        <w:t>انداختند،</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شهرش،</w:t>
      </w:r>
      <w:r w:rsidRPr="008548CA">
        <w:rPr>
          <w:rStyle w:val="Char5"/>
          <w:rtl/>
        </w:rPr>
        <w:t xml:space="preserve"> </w:t>
      </w:r>
      <w:r w:rsidRPr="008548CA">
        <w:rPr>
          <w:rStyle w:val="Char5"/>
          <w:rFonts w:hint="eastAsia"/>
          <w:rtl/>
        </w:rPr>
        <w:t>زادگاهش</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محل</w:t>
      </w:r>
      <w:r w:rsidRPr="008548CA">
        <w:rPr>
          <w:rStyle w:val="Char5"/>
          <w:rtl/>
        </w:rPr>
        <w:t xml:space="preserve"> </w:t>
      </w:r>
      <w:r w:rsidRPr="008548CA">
        <w:rPr>
          <w:rStyle w:val="Char5"/>
          <w:rFonts w:hint="eastAsia"/>
          <w:rtl/>
        </w:rPr>
        <w:t>آرزوها</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رون</w:t>
      </w:r>
      <w:r w:rsidRPr="008548CA">
        <w:rPr>
          <w:rStyle w:val="Char5"/>
          <w:rtl/>
        </w:rPr>
        <w:t xml:space="preserve"> </w:t>
      </w:r>
      <w:r w:rsidRPr="008548CA">
        <w:rPr>
          <w:rStyle w:val="Char5"/>
          <w:rFonts w:hint="eastAsia"/>
          <w:rtl/>
        </w:rPr>
        <w:t>کردند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طائف</w:t>
      </w:r>
      <w:r w:rsidRPr="008548CA">
        <w:rPr>
          <w:rStyle w:val="Char5"/>
          <w:rtl/>
        </w:rPr>
        <w:t xml:space="preserve"> </w:t>
      </w:r>
      <w:r w:rsidRPr="008548CA">
        <w:rPr>
          <w:rStyle w:val="Char5"/>
          <w:rFonts w:hint="eastAsia"/>
          <w:rtl/>
        </w:rPr>
        <w:t>رفت</w:t>
      </w:r>
      <w:r w:rsidRPr="008548CA">
        <w:rPr>
          <w:rStyle w:val="Char5"/>
          <w:rtl/>
        </w:rPr>
        <w:t xml:space="preserve"> </w:t>
      </w:r>
      <w:r w:rsidRPr="008548CA">
        <w:rPr>
          <w:rStyle w:val="Char5"/>
          <w:rFonts w:hint="eastAsia"/>
          <w:rtl/>
        </w:rPr>
        <w:t>تا</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قبا</w:t>
      </w:r>
      <w:r w:rsidRPr="008548CA">
        <w:rPr>
          <w:rStyle w:val="Char5"/>
          <w:rFonts w:hint="cs"/>
          <w:rtl/>
        </w:rPr>
        <w:t>ی</w:t>
      </w:r>
      <w:r w:rsidRPr="008548CA">
        <w:rPr>
          <w:rStyle w:val="Char5"/>
          <w:rFonts w:hint="eastAsia"/>
          <w:rtl/>
        </w:rPr>
        <w:t>ل</w:t>
      </w:r>
      <w:r w:rsidRPr="008548CA">
        <w:rPr>
          <w:rStyle w:val="Char5"/>
          <w:rtl/>
        </w:rPr>
        <w:t xml:space="preserve"> </w:t>
      </w:r>
      <w:r w:rsidRPr="008548CA">
        <w:rPr>
          <w:rStyle w:val="Char5"/>
          <w:rFonts w:hint="eastAsia"/>
          <w:rtl/>
        </w:rPr>
        <w:t>آنجا</w:t>
      </w:r>
      <w:r w:rsidRPr="008548CA">
        <w:rPr>
          <w:rStyle w:val="Char5"/>
          <w:rtl/>
        </w:rPr>
        <w:t xml:space="preserve"> </w:t>
      </w:r>
      <w:r w:rsidRPr="008548CA">
        <w:rPr>
          <w:rStyle w:val="Char5"/>
          <w:rFonts w:hint="eastAsia"/>
          <w:rtl/>
        </w:rPr>
        <w:t>معرف</w:t>
      </w:r>
      <w:r w:rsidRPr="008548CA">
        <w:rPr>
          <w:rStyle w:val="Char5"/>
          <w:rFonts w:hint="cs"/>
          <w:rtl/>
        </w:rPr>
        <w:t>ی</w:t>
      </w:r>
      <w:r w:rsidRPr="008548CA">
        <w:rPr>
          <w:rStyle w:val="Char5"/>
          <w:rtl/>
        </w:rPr>
        <w:t xml:space="preserve"> </w:t>
      </w:r>
      <w:r w:rsidRPr="008548CA">
        <w:rPr>
          <w:rStyle w:val="Char5"/>
          <w:rFonts w:hint="eastAsia"/>
          <w:rtl/>
        </w:rPr>
        <w:t>کند،</w:t>
      </w:r>
      <w:r w:rsidRPr="008548CA">
        <w:rPr>
          <w:rStyle w:val="Char5"/>
          <w:rtl/>
        </w:rPr>
        <w:t xml:space="preserve"> </w:t>
      </w:r>
      <w:r w:rsidRPr="008548CA">
        <w:rPr>
          <w:rStyle w:val="Char5"/>
          <w:rFonts w:hint="eastAsia"/>
          <w:rtl/>
        </w:rPr>
        <w:t>اما</w:t>
      </w:r>
      <w:r w:rsidRPr="008548CA">
        <w:rPr>
          <w:rStyle w:val="Char5"/>
          <w:rtl/>
        </w:rPr>
        <w:t xml:space="preserve"> </w:t>
      </w:r>
      <w:r w:rsidRPr="008548CA">
        <w:rPr>
          <w:rStyle w:val="Char5"/>
          <w:rFonts w:hint="eastAsia"/>
          <w:rtl/>
        </w:rPr>
        <w:t>چون</w:t>
      </w:r>
      <w:r w:rsidRPr="008548CA">
        <w:rPr>
          <w:rStyle w:val="Char5"/>
          <w:rtl/>
        </w:rPr>
        <w:t xml:space="preserve"> </w:t>
      </w:r>
      <w:r w:rsidRPr="008548CA">
        <w:rPr>
          <w:rStyle w:val="Char5"/>
          <w:rFonts w:hint="eastAsia"/>
          <w:rtl/>
        </w:rPr>
        <w:t>جز</w:t>
      </w:r>
      <w:r w:rsidRPr="008548CA">
        <w:rPr>
          <w:rStyle w:val="Char5"/>
          <w:rtl/>
        </w:rPr>
        <w:t xml:space="preserve"> </w:t>
      </w:r>
      <w:r w:rsidRPr="008548CA">
        <w:rPr>
          <w:rStyle w:val="Char5"/>
          <w:rFonts w:hint="eastAsia"/>
          <w:rtl/>
        </w:rPr>
        <w:t>شکنجه</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تمسخر</w:t>
      </w:r>
      <w:r w:rsidRPr="008548CA">
        <w:rPr>
          <w:rStyle w:val="Char5"/>
          <w:rtl/>
        </w:rPr>
        <w:t xml:space="preserve"> </w:t>
      </w:r>
      <w:r w:rsidRPr="008548CA">
        <w:rPr>
          <w:rStyle w:val="Char5"/>
          <w:rFonts w:hint="eastAsia"/>
          <w:rtl/>
        </w:rPr>
        <w:t>چ</w:t>
      </w:r>
      <w:r w:rsidRPr="008548CA">
        <w:rPr>
          <w:rStyle w:val="Char5"/>
          <w:rFonts w:hint="cs"/>
          <w:rtl/>
        </w:rPr>
        <w:t>ی</w:t>
      </w:r>
      <w:r w:rsidRPr="008548CA">
        <w:rPr>
          <w:rStyle w:val="Char5"/>
          <w:rFonts w:hint="eastAsia"/>
          <w:rtl/>
        </w:rPr>
        <w:t>ز</w:t>
      </w:r>
      <w:r w:rsidRPr="008548CA">
        <w:rPr>
          <w:rStyle w:val="Char5"/>
          <w:rFonts w:hint="cs"/>
          <w:rtl/>
        </w:rPr>
        <w:t>ی</w:t>
      </w:r>
      <w:r w:rsidRPr="008548CA">
        <w:rPr>
          <w:rStyle w:val="Char5"/>
          <w:rtl/>
        </w:rPr>
        <w:t xml:space="preserve"> </w:t>
      </w:r>
      <w:r w:rsidRPr="008548CA">
        <w:rPr>
          <w:rStyle w:val="Char5"/>
          <w:rFonts w:hint="eastAsia"/>
          <w:rtl/>
        </w:rPr>
        <w:t>از</w:t>
      </w:r>
      <w:r w:rsidR="00811778">
        <w:rPr>
          <w:rStyle w:val="Char5"/>
          <w:rtl/>
        </w:rPr>
        <w:t xml:space="preserve"> آن‌ها </w:t>
      </w:r>
      <w:r w:rsidRPr="008548CA">
        <w:rPr>
          <w:rStyle w:val="Char5"/>
          <w:rFonts w:hint="eastAsia"/>
          <w:rtl/>
        </w:rPr>
        <w:t>ند</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خاطر</w:t>
      </w:r>
      <w:r w:rsidRPr="008548CA">
        <w:rPr>
          <w:rStyle w:val="Char5"/>
          <w:rtl/>
        </w:rPr>
        <w:t xml:space="preserve"> </w:t>
      </w:r>
      <w:r w:rsidRPr="008548CA">
        <w:rPr>
          <w:rStyle w:val="Char5"/>
          <w:rFonts w:hint="eastAsia"/>
          <w:rtl/>
        </w:rPr>
        <w:t>اذ</w:t>
      </w:r>
      <w:r w:rsidRPr="008548CA">
        <w:rPr>
          <w:rStyle w:val="Char5"/>
          <w:rFonts w:hint="cs"/>
          <w:rtl/>
        </w:rPr>
        <w:t>ی</w:t>
      </w:r>
      <w:r w:rsidRPr="008548CA">
        <w:rPr>
          <w:rStyle w:val="Char5"/>
          <w:rFonts w:hint="eastAsia"/>
          <w:rtl/>
        </w:rPr>
        <w:t>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آزار</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اندوه</w:t>
      </w:r>
      <w:r w:rsidRPr="008548CA">
        <w:rPr>
          <w:rStyle w:val="Char5"/>
          <w:rtl/>
        </w:rPr>
        <w:t xml:space="preserve"> </w:t>
      </w:r>
      <w:r w:rsidRPr="008548CA">
        <w:rPr>
          <w:rStyle w:val="Char5"/>
          <w:rFonts w:hint="eastAsia"/>
          <w:rtl/>
        </w:rPr>
        <w:t>ز</w:t>
      </w:r>
      <w:r w:rsidRPr="008548CA">
        <w:rPr>
          <w:rStyle w:val="Char5"/>
          <w:rFonts w:hint="cs"/>
          <w:rtl/>
        </w:rPr>
        <w:t>ی</w:t>
      </w:r>
      <w:r w:rsidRPr="008548CA">
        <w:rPr>
          <w:rStyle w:val="Char5"/>
          <w:rFonts w:hint="eastAsia"/>
          <w:rtl/>
        </w:rPr>
        <w:t>اد</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از</w:t>
      </w:r>
      <w:r w:rsidR="00811778">
        <w:rPr>
          <w:rStyle w:val="Char5"/>
          <w:rtl/>
        </w:rPr>
        <w:t xml:space="preserve"> آن‌ها </w:t>
      </w:r>
      <w:r w:rsidRPr="008548CA">
        <w:rPr>
          <w:rStyle w:val="Char5"/>
          <w:rFonts w:hint="eastAsia"/>
          <w:rtl/>
        </w:rPr>
        <w:t>به</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رس</w:t>
      </w:r>
      <w:r w:rsidRPr="008548CA">
        <w:rPr>
          <w:rStyle w:val="Char5"/>
          <w:rFonts w:hint="cs"/>
          <w:rtl/>
        </w:rPr>
        <w:t>ی</w:t>
      </w:r>
      <w:r w:rsidRPr="008548CA">
        <w:rPr>
          <w:rStyle w:val="Char5"/>
          <w:rFonts w:hint="eastAsia"/>
          <w:rtl/>
        </w:rPr>
        <w:t>د،</w:t>
      </w:r>
      <w:r w:rsidR="00B00B82">
        <w:rPr>
          <w:rStyle w:val="Char5"/>
          <w:rtl/>
        </w:rPr>
        <w:t xml:space="preserve"> آنجا </w:t>
      </w:r>
      <w:r w:rsidRPr="008548CA">
        <w:rPr>
          <w:rStyle w:val="Char5"/>
          <w:rFonts w:hint="eastAsia"/>
          <w:rtl/>
        </w:rPr>
        <w:t>را</w:t>
      </w:r>
      <w:r w:rsidRPr="008548CA">
        <w:rPr>
          <w:rStyle w:val="Char5"/>
          <w:rtl/>
        </w:rPr>
        <w:t xml:space="preserve"> </w:t>
      </w:r>
      <w:r w:rsidRPr="008548CA">
        <w:rPr>
          <w:rStyle w:val="Char5"/>
          <w:rFonts w:hint="eastAsia"/>
          <w:rtl/>
        </w:rPr>
        <w:t>رها</w:t>
      </w:r>
      <w:r w:rsidRPr="008548CA">
        <w:rPr>
          <w:rStyle w:val="Char5"/>
          <w:rtl/>
        </w:rPr>
        <w:t xml:space="preserve"> </w:t>
      </w:r>
      <w:r w:rsidRPr="008548CA">
        <w:rPr>
          <w:rStyle w:val="Char5"/>
          <w:rFonts w:hint="eastAsia"/>
          <w:rtl/>
        </w:rPr>
        <w:t>کرد،</w:t>
      </w:r>
      <w:r w:rsidRPr="008548CA">
        <w:rPr>
          <w:rStyle w:val="Char5"/>
          <w:rtl/>
        </w:rPr>
        <w:t xml:space="preserve"> </w:t>
      </w:r>
      <w:r w:rsidRPr="008548CA">
        <w:rPr>
          <w:rStyle w:val="Char5"/>
          <w:rFonts w:hint="eastAsia"/>
          <w:rtl/>
        </w:rPr>
        <w:t>واز</w:t>
      </w:r>
      <w:r w:rsidRPr="008548CA">
        <w:rPr>
          <w:rStyle w:val="Char5"/>
          <w:rtl/>
        </w:rPr>
        <w:t xml:space="preserve"> </w:t>
      </w:r>
      <w:r w:rsidRPr="008548CA">
        <w:rPr>
          <w:rStyle w:val="Char5"/>
          <w:rFonts w:hint="eastAsia"/>
          <w:rtl/>
        </w:rPr>
        <w:t>شدت</w:t>
      </w:r>
      <w:r w:rsidRPr="008548CA">
        <w:rPr>
          <w:rStyle w:val="Char5"/>
          <w:rtl/>
        </w:rPr>
        <w:t xml:space="preserve"> </w:t>
      </w:r>
      <w:r w:rsidRPr="008548CA">
        <w:rPr>
          <w:rStyle w:val="Char5"/>
          <w:rFonts w:hint="eastAsia"/>
          <w:rtl/>
        </w:rPr>
        <w:t>غصه</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درد</w:t>
      </w:r>
      <w:r w:rsidRPr="008548CA">
        <w:rPr>
          <w:rStyle w:val="Char5"/>
          <w:rtl/>
        </w:rPr>
        <w:t xml:space="preserve"> </w:t>
      </w:r>
      <w:r w:rsidRPr="008548CA">
        <w:rPr>
          <w:rStyle w:val="Char5"/>
          <w:rFonts w:hint="eastAsia"/>
          <w:rtl/>
        </w:rPr>
        <w:t>وقت</w:t>
      </w:r>
      <w:r w:rsidRPr="008548CA">
        <w:rPr>
          <w:rStyle w:val="Char5"/>
          <w:rFonts w:hint="cs"/>
          <w:rtl/>
        </w:rPr>
        <w:t>ی</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آمد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قرن</w:t>
      </w:r>
      <w:r w:rsidRPr="008548CA">
        <w:rPr>
          <w:rStyle w:val="Char5"/>
          <w:rtl/>
        </w:rPr>
        <w:t xml:space="preserve"> </w:t>
      </w:r>
      <w:r w:rsidRPr="008548CA">
        <w:rPr>
          <w:rStyle w:val="Char5"/>
          <w:rFonts w:hint="eastAsia"/>
          <w:rtl/>
        </w:rPr>
        <w:t>الثعالب</w:t>
      </w:r>
      <w:r w:rsidRPr="008548CA">
        <w:rPr>
          <w:rStyle w:val="Char5"/>
          <w:rtl/>
        </w:rPr>
        <w:t xml:space="preserve"> (</w:t>
      </w:r>
      <w:r w:rsidRPr="008548CA">
        <w:rPr>
          <w:rStyle w:val="Char5"/>
          <w:rFonts w:hint="eastAsia"/>
          <w:rtl/>
        </w:rPr>
        <w:t>جا</w:t>
      </w:r>
      <w:r w:rsidRPr="008548CA">
        <w:rPr>
          <w:rStyle w:val="Char5"/>
          <w:rFonts w:hint="cs"/>
          <w:rtl/>
        </w:rPr>
        <w:t>یی</w:t>
      </w:r>
      <w:r w:rsidRPr="008548CA">
        <w:rPr>
          <w:rStyle w:val="Char5"/>
          <w:rtl/>
        </w:rPr>
        <w:t xml:space="preserve"> </w:t>
      </w:r>
      <w:r w:rsidRPr="008548CA">
        <w:rPr>
          <w:rStyle w:val="Char5"/>
          <w:rFonts w:hint="eastAsia"/>
          <w:rtl/>
        </w:rPr>
        <w:t>نزد</w:t>
      </w:r>
      <w:r w:rsidRPr="008548CA">
        <w:rPr>
          <w:rStyle w:val="Char5"/>
          <w:rFonts w:hint="cs"/>
          <w:rtl/>
        </w:rPr>
        <w:t>ی</w:t>
      </w:r>
      <w:r w:rsidRPr="008548CA">
        <w:rPr>
          <w:rStyle w:val="Char5"/>
          <w:rFonts w:hint="eastAsia"/>
          <w:rtl/>
        </w:rPr>
        <w:t>ک</w:t>
      </w:r>
      <w:r w:rsidRPr="008548CA">
        <w:rPr>
          <w:rStyle w:val="Char5"/>
          <w:rtl/>
        </w:rPr>
        <w:t xml:space="preserve"> </w:t>
      </w:r>
      <w:r w:rsidRPr="008548CA">
        <w:rPr>
          <w:rStyle w:val="Char5"/>
          <w:rFonts w:hint="eastAsia"/>
          <w:rtl/>
        </w:rPr>
        <w:t>مکه</w:t>
      </w:r>
      <w:r w:rsidRPr="008548CA">
        <w:rPr>
          <w:rStyle w:val="Char5"/>
          <w:rtl/>
        </w:rPr>
        <w:t xml:space="preserve">) </w:t>
      </w:r>
      <w:r w:rsidRPr="008548CA">
        <w:rPr>
          <w:rStyle w:val="Char5"/>
          <w:rFonts w:hint="eastAsia"/>
          <w:rtl/>
        </w:rPr>
        <w:t>رس</w:t>
      </w:r>
      <w:r w:rsidRPr="008548CA">
        <w:rPr>
          <w:rStyle w:val="Char5"/>
          <w:rFonts w:hint="cs"/>
          <w:rtl/>
        </w:rPr>
        <w:t>ی</w:t>
      </w:r>
      <w:r w:rsidRPr="008548CA">
        <w:rPr>
          <w:rStyle w:val="Char5"/>
          <w:rFonts w:hint="eastAsia"/>
          <w:rtl/>
        </w:rPr>
        <w:t>ده</w:t>
      </w:r>
      <w:r w:rsidRPr="008548CA">
        <w:rPr>
          <w:rStyle w:val="Char5"/>
          <w:rtl/>
        </w:rPr>
        <w:t xml:space="preserve"> </w:t>
      </w:r>
      <w:r w:rsidRPr="008548CA">
        <w:rPr>
          <w:rStyle w:val="Char5"/>
          <w:rFonts w:hint="eastAsia"/>
          <w:rtl/>
        </w:rPr>
        <w:t>بود</w:t>
      </w:r>
      <w:r w:rsidRPr="008548CA">
        <w:rPr>
          <w:rStyle w:val="Char5"/>
          <w:rtl/>
        </w:rPr>
        <w:t>.</w:t>
      </w:r>
      <w:r w:rsidRPr="001161A6">
        <w:rPr>
          <w:rStyle w:val="Char5"/>
          <w:vertAlign w:val="superscript"/>
          <w:rtl/>
        </w:rPr>
        <w:footnoteReference w:id="207"/>
      </w:r>
      <w:r w:rsidRPr="008548CA">
        <w:rPr>
          <w:rStyle w:val="Char5"/>
          <w:rtl/>
        </w:rPr>
        <w:t xml:space="preserve"> </w:t>
      </w:r>
      <w:r w:rsidRPr="008548CA">
        <w:rPr>
          <w:rStyle w:val="Char5"/>
          <w:rFonts w:hint="eastAsia"/>
          <w:rtl/>
        </w:rPr>
        <w:t>کار</w:t>
      </w:r>
      <w:r w:rsidRPr="008548CA">
        <w:rPr>
          <w:rStyle w:val="Char5"/>
          <w:rtl/>
        </w:rPr>
        <w:t xml:space="preserve"> </w:t>
      </w:r>
      <w:r w:rsidRPr="008548CA">
        <w:rPr>
          <w:rStyle w:val="Char5"/>
          <w:rFonts w:hint="eastAsia"/>
          <w:rtl/>
        </w:rPr>
        <w:t>بد</w:t>
      </w:r>
      <w:r w:rsidR="003C11AD">
        <w:rPr>
          <w:rStyle w:val="Char5"/>
          <w:rFonts w:hint="cs"/>
          <w:rtl/>
        </w:rPr>
        <w:t xml:space="preserve"> </w:t>
      </w:r>
      <w:r w:rsidRPr="008548CA">
        <w:rPr>
          <w:rStyle w:val="Char5"/>
          <w:rFonts w:hint="eastAsia"/>
          <w:rtl/>
        </w:rPr>
        <w:t>آنجا</w:t>
      </w:r>
      <w:r w:rsidRPr="008548CA">
        <w:rPr>
          <w:rStyle w:val="Char5"/>
          <w:rtl/>
        </w:rPr>
        <w:t xml:space="preserve"> </w:t>
      </w:r>
      <w:r w:rsidRPr="008548CA">
        <w:rPr>
          <w:rStyle w:val="Char5"/>
          <w:rFonts w:hint="eastAsia"/>
          <w:rtl/>
        </w:rPr>
        <w:t>رس</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توطئه</w:t>
      </w:r>
      <w:r w:rsidRPr="008548CA">
        <w:rPr>
          <w:rStyle w:val="Char5"/>
          <w:rtl/>
        </w:rPr>
        <w:t xml:space="preserve"> </w:t>
      </w:r>
      <w:r w:rsidRPr="008548CA">
        <w:rPr>
          <w:rStyle w:val="Char5"/>
          <w:rFonts w:hint="eastAsia"/>
          <w:rtl/>
        </w:rPr>
        <w:t>چ</w:t>
      </w:r>
      <w:r w:rsidRPr="008548CA">
        <w:rPr>
          <w:rStyle w:val="Char5"/>
          <w:rFonts w:hint="cs"/>
          <w:rtl/>
        </w:rPr>
        <w:t>ی</w:t>
      </w:r>
      <w:r w:rsidRPr="008548CA">
        <w:rPr>
          <w:rStyle w:val="Char5"/>
          <w:rFonts w:hint="eastAsia"/>
          <w:rtl/>
        </w:rPr>
        <w:t>دند</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بکشند</w:t>
      </w:r>
      <w:r w:rsidR="00B94C31">
        <w:rPr>
          <w:rStyle w:val="Char5"/>
          <w:rFonts w:hint="cs"/>
          <w:rtl/>
        </w:rPr>
        <w:t xml:space="preserve"> </w:t>
      </w:r>
      <w:r w:rsidR="00B94C31">
        <w:rPr>
          <w:rStyle w:val="Char5"/>
          <w:rFonts w:cs="Traditional Arabic"/>
          <w:color w:val="000000"/>
          <w:shd w:val="clear" w:color="auto" w:fill="FFFFFF"/>
          <w:rtl/>
        </w:rPr>
        <w:t>﴿</w:t>
      </w:r>
      <w:r w:rsidR="00B94C31">
        <w:rPr>
          <w:rStyle w:val="Char5"/>
          <w:rFonts w:cs="KFGQPC Uthmanic Script HAFS"/>
          <w:color w:val="000000"/>
          <w:shd w:val="clear" w:color="auto" w:fill="FFFFFF"/>
          <w:rtl/>
        </w:rPr>
        <w:t>لِيُثۡبِتُوكَ أَوۡ يَقۡتُلُوكَ أَوۡ يُخۡرِجُوكَۚ</w:t>
      </w:r>
      <w:r w:rsidR="00B94C31">
        <w:rPr>
          <w:rStyle w:val="Char5"/>
          <w:rFonts w:cs="Traditional Arabic"/>
          <w:color w:val="000000"/>
          <w:shd w:val="clear" w:color="auto" w:fill="FFFFFF"/>
          <w:rtl/>
        </w:rPr>
        <w:t>﴾</w:t>
      </w:r>
      <w:r w:rsidR="00B94C31">
        <w:rPr>
          <w:rStyle w:val="Char5"/>
          <w:rFonts w:cs="KFGQPC Uthmanic Script HAFS"/>
          <w:color w:val="000000"/>
          <w:shd w:val="clear" w:color="auto" w:fill="FFFFFF"/>
          <w:rtl/>
        </w:rPr>
        <w:t xml:space="preserve"> </w:t>
      </w:r>
      <w:r w:rsidR="00B94C31" w:rsidRPr="00B94C31">
        <w:rPr>
          <w:rStyle w:val="Charc"/>
          <w:rtl/>
        </w:rPr>
        <w:t>[الأنفال: 30]</w:t>
      </w:r>
      <w:r w:rsidR="00B94C31" w:rsidRPr="00B94C31">
        <w:rPr>
          <w:rStyle w:val="Char5"/>
          <w:rFonts w:hint="cs"/>
          <w:rtl/>
        </w:rPr>
        <w:t>.</w:t>
      </w:r>
      <w:r w:rsidR="00B94C31" w:rsidRPr="00B94C31">
        <w:rPr>
          <w:rStyle w:val="Char5"/>
        </w:rPr>
        <w:t xml:space="preserve"> </w:t>
      </w:r>
      <w:r w:rsidRPr="008548CA">
        <w:rPr>
          <w:rStyle w:val="Char5"/>
          <w:rFonts w:hint="eastAsia"/>
          <w:rtl/>
        </w:rPr>
        <w:t>«</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تو</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کارت</w:t>
      </w:r>
      <w:r w:rsidRPr="008548CA">
        <w:rPr>
          <w:rStyle w:val="Char5"/>
          <w:rtl/>
        </w:rPr>
        <w:t xml:space="preserve"> </w:t>
      </w:r>
      <w:r w:rsidRPr="008548CA">
        <w:rPr>
          <w:rStyle w:val="Char5"/>
          <w:rFonts w:hint="eastAsia"/>
          <w:rtl/>
        </w:rPr>
        <w:t>باز</w:t>
      </w:r>
      <w:r w:rsidRPr="008548CA">
        <w:rPr>
          <w:rStyle w:val="Char5"/>
          <w:rtl/>
        </w:rPr>
        <w:t xml:space="preserve"> </w:t>
      </w:r>
      <w:r w:rsidRPr="008548CA">
        <w:rPr>
          <w:rStyle w:val="Char5"/>
          <w:rFonts w:hint="eastAsia"/>
          <w:rtl/>
        </w:rPr>
        <w:t>دارند،</w:t>
      </w:r>
      <w:r w:rsidRPr="008548CA">
        <w:rPr>
          <w:rStyle w:val="Char5"/>
          <w:rtl/>
        </w:rPr>
        <w:t xml:space="preserve"> </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تو</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بکشند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شهر</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رونت</w:t>
      </w:r>
      <w:r w:rsidRPr="008548CA">
        <w:rPr>
          <w:rStyle w:val="Char5"/>
          <w:rtl/>
        </w:rPr>
        <w:t xml:space="preserve"> </w:t>
      </w:r>
      <w:r w:rsidRPr="008548CA">
        <w:rPr>
          <w:rStyle w:val="Char5"/>
          <w:rFonts w:hint="eastAsia"/>
          <w:rtl/>
        </w:rPr>
        <w:t>کنند»</w:t>
      </w:r>
      <w:r w:rsidRPr="008548CA">
        <w:rPr>
          <w:rStyle w:val="Char5"/>
          <w:rtl/>
        </w:rPr>
        <w:t xml:space="preserve">. </w:t>
      </w:r>
      <w:r w:rsidRPr="008548CA">
        <w:rPr>
          <w:rStyle w:val="Char5"/>
          <w:rFonts w:hint="eastAsia"/>
          <w:rtl/>
        </w:rPr>
        <w:t>برخ</w:t>
      </w:r>
      <w:r w:rsidRPr="008548CA">
        <w:rPr>
          <w:rStyle w:val="Char5"/>
          <w:rFonts w:hint="cs"/>
          <w:rtl/>
        </w:rPr>
        <w:t>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cs"/>
          <w:rtl/>
        </w:rPr>
        <w:t>ی</w:t>
      </w:r>
      <w:r w:rsidRPr="008548CA">
        <w:rPr>
          <w:rStyle w:val="Char5"/>
          <w:rFonts w:hint="eastAsia"/>
          <w:rtl/>
        </w:rPr>
        <w:t>ارانش</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کشتند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بس</w:t>
      </w:r>
      <w:r w:rsidRPr="008548CA">
        <w:rPr>
          <w:rStyle w:val="Char5"/>
          <w:rFonts w:hint="cs"/>
          <w:rtl/>
        </w:rPr>
        <w:t>ی</w:t>
      </w:r>
      <w:r w:rsidRPr="008548CA">
        <w:rPr>
          <w:rStyle w:val="Char5"/>
          <w:rFonts w:hint="eastAsia"/>
          <w:rtl/>
        </w:rPr>
        <w:t>ار</w:t>
      </w:r>
      <w:r w:rsidRPr="008548CA">
        <w:rPr>
          <w:rStyle w:val="Char5"/>
          <w:rFonts w:hint="cs"/>
          <w:rtl/>
        </w:rPr>
        <w:t>ی</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شکنجه</w:t>
      </w:r>
      <w:r w:rsidRPr="008548CA">
        <w:rPr>
          <w:rStyle w:val="Char5"/>
          <w:rtl/>
        </w:rPr>
        <w:t xml:space="preserve"> </w:t>
      </w:r>
      <w:r w:rsidRPr="008548CA">
        <w:rPr>
          <w:rStyle w:val="Char5"/>
          <w:rFonts w:hint="eastAsia"/>
          <w:rtl/>
        </w:rPr>
        <w:t>کردند</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سخت‏تر</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شکنجه‏</w:t>
      </w:r>
      <w:r w:rsidRPr="008548CA">
        <w:rPr>
          <w:rStyle w:val="Char5"/>
          <w:rFonts w:hint="cs"/>
          <w:rtl/>
        </w:rPr>
        <w:t>ی</w:t>
      </w:r>
      <w:r w:rsidRPr="008548CA">
        <w:rPr>
          <w:rStyle w:val="Char5"/>
          <w:rtl/>
        </w:rPr>
        <w:t xml:space="preserve"> </w:t>
      </w:r>
      <w:r w:rsidRPr="008548CA">
        <w:rPr>
          <w:rStyle w:val="Char5"/>
          <w:rFonts w:hint="eastAsia"/>
          <w:rtl/>
        </w:rPr>
        <w:t>روح</w:t>
      </w:r>
      <w:r w:rsidRPr="008548CA">
        <w:rPr>
          <w:rStyle w:val="Char5"/>
          <w:rFonts w:hint="cs"/>
          <w:rtl/>
        </w:rPr>
        <w:t>ی</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امبر</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چشم</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بب</w:t>
      </w:r>
      <w:r w:rsidRPr="008548CA">
        <w:rPr>
          <w:rStyle w:val="Char5"/>
          <w:rFonts w:hint="cs"/>
          <w:rtl/>
        </w:rPr>
        <w:t>ی</w:t>
      </w:r>
      <w:r w:rsidRPr="008548CA">
        <w:rPr>
          <w:rStyle w:val="Char5"/>
          <w:rFonts w:hint="eastAsia"/>
          <w:rtl/>
        </w:rPr>
        <w:t>ند</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روانش</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برابر</w:t>
      </w:r>
      <w:r w:rsidRPr="008548CA">
        <w:rPr>
          <w:rStyle w:val="Char5"/>
          <w:rtl/>
        </w:rPr>
        <w:t xml:space="preserve"> </w:t>
      </w:r>
      <w:r w:rsidRPr="008548CA">
        <w:rPr>
          <w:rStyle w:val="Char5"/>
          <w:rFonts w:hint="eastAsia"/>
          <w:rtl/>
        </w:rPr>
        <w:t>چشمانش</w:t>
      </w:r>
      <w:r w:rsidRPr="008548CA">
        <w:rPr>
          <w:rStyle w:val="Char5"/>
          <w:rtl/>
        </w:rPr>
        <w:t xml:space="preserve"> </w:t>
      </w:r>
      <w:r w:rsidRPr="008548CA">
        <w:rPr>
          <w:rStyle w:val="Char5"/>
          <w:rFonts w:hint="eastAsia"/>
          <w:rtl/>
        </w:rPr>
        <w:t>شکنجه</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‏شوند</w:t>
      </w:r>
      <w:r w:rsidRPr="008548CA">
        <w:rPr>
          <w:rStyle w:val="Char5"/>
          <w:rtl/>
        </w:rPr>
        <w:t xml:space="preserve"> </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کشته</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‏شوند</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cs"/>
          <w:rtl/>
        </w:rPr>
        <w:t>ی</w:t>
      </w:r>
      <w:r w:rsidRPr="008548CA">
        <w:rPr>
          <w:rStyle w:val="Char5"/>
          <w:rFonts w:hint="eastAsia"/>
          <w:rtl/>
        </w:rPr>
        <w:t>اسر</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سم</w:t>
      </w:r>
      <w:r w:rsidRPr="008548CA">
        <w:rPr>
          <w:rStyle w:val="Char5"/>
          <w:rFonts w:hint="cs"/>
          <w:rtl/>
        </w:rPr>
        <w:t>ی</w:t>
      </w:r>
      <w:r w:rsidRPr="008548CA">
        <w:rPr>
          <w:rStyle w:val="Char5"/>
          <w:rFonts w:hint="eastAsia"/>
          <w:rtl/>
        </w:rPr>
        <w:t>ه</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‏د</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به</w:t>
      </w:r>
      <w:r w:rsidR="00811778">
        <w:rPr>
          <w:rStyle w:val="Char5"/>
          <w:rtl/>
        </w:rPr>
        <w:t xml:space="preserve"> آن‌ها </w:t>
      </w:r>
      <w:r w:rsidRPr="008548CA">
        <w:rPr>
          <w:rStyle w:val="Char5"/>
          <w:rFonts w:hint="eastAsia"/>
          <w:rtl/>
        </w:rPr>
        <w:t>م</w:t>
      </w:r>
      <w:r w:rsidRPr="008548CA">
        <w:rPr>
          <w:rStyle w:val="Char5"/>
          <w:rFonts w:hint="cs"/>
          <w:rtl/>
        </w:rPr>
        <w:t>ی</w:t>
      </w:r>
      <w:r w:rsidRPr="008548CA">
        <w:rPr>
          <w:rStyle w:val="Char5"/>
          <w:rFonts w:hint="eastAsia"/>
          <w:rtl/>
        </w:rPr>
        <w:t>‏گفت</w:t>
      </w:r>
      <w:r w:rsidRPr="008548CA">
        <w:rPr>
          <w:rStyle w:val="Char5"/>
          <w:rtl/>
        </w:rPr>
        <w:t xml:space="preserve">: </w:t>
      </w:r>
      <w:r w:rsidRPr="003C11AD">
        <w:rPr>
          <w:rStyle w:val="Char6"/>
          <w:rtl/>
        </w:rPr>
        <w:t>«صبراً آل یاسر فإن موعد</w:t>
      </w:r>
      <w:r w:rsidR="004C787F">
        <w:rPr>
          <w:rStyle w:val="Char6"/>
          <w:rtl/>
        </w:rPr>
        <w:t>ك</w:t>
      </w:r>
      <w:r w:rsidRPr="003C11AD">
        <w:rPr>
          <w:rStyle w:val="Char6"/>
          <w:rtl/>
        </w:rPr>
        <w:t>م الجنة»:</w:t>
      </w:r>
      <w:r>
        <w:rPr>
          <w:rFonts w:ascii="2  Badr" w:hAnsi="2  Badr"/>
          <w:rtl/>
        </w:rPr>
        <w:t xml:space="preserve"> </w:t>
      </w:r>
      <w:r w:rsidRPr="008548CA">
        <w:rPr>
          <w:rStyle w:val="Char5"/>
          <w:rtl/>
        </w:rPr>
        <w:t>«</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tl/>
        </w:rPr>
        <w:t xml:space="preserve"> </w:t>
      </w:r>
      <w:r w:rsidRPr="008548CA">
        <w:rPr>
          <w:rStyle w:val="Char5"/>
          <w:rFonts w:hint="eastAsia"/>
          <w:rtl/>
        </w:rPr>
        <w:t>باش</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tl/>
        </w:rPr>
        <w:t xml:space="preserve"> </w:t>
      </w:r>
      <w:r w:rsidRPr="008548CA">
        <w:rPr>
          <w:rStyle w:val="Char5"/>
          <w:rFonts w:hint="eastAsia"/>
          <w:rtl/>
        </w:rPr>
        <w:t>آل</w:t>
      </w:r>
      <w:r w:rsidRPr="008548CA">
        <w:rPr>
          <w:rStyle w:val="Char5"/>
          <w:rtl/>
        </w:rPr>
        <w:t xml:space="preserve"> </w:t>
      </w:r>
      <w:r w:rsidRPr="008548CA">
        <w:rPr>
          <w:rStyle w:val="Char5"/>
          <w:rFonts w:hint="cs"/>
          <w:rtl/>
        </w:rPr>
        <w:t>ی</w:t>
      </w:r>
      <w:r w:rsidRPr="008548CA">
        <w:rPr>
          <w:rStyle w:val="Char5"/>
          <w:rFonts w:hint="eastAsia"/>
          <w:rtl/>
        </w:rPr>
        <w:t>اسر،</w:t>
      </w:r>
      <w:r w:rsidRPr="008548CA">
        <w:rPr>
          <w:rStyle w:val="Char5"/>
          <w:rtl/>
        </w:rPr>
        <w:t xml:space="preserve"> </w:t>
      </w:r>
      <w:r w:rsidRPr="008548CA">
        <w:rPr>
          <w:rStyle w:val="Char5"/>
          <w:rFonts w:hint="eastAsia"/>
          <w:rtl/>
        </w:rPr>
        <w:t>جا</w:t>
      </w:r>
      <w:r w:rsidRPr="008548CA">
        <w:rPr>
          <w:rStyle w:val="Char5"/>
          <w:rFonts w:hint="cs"/>
          <w:rtl/>
        </w:rPr>
        <w:t>ی</w:t>
      </w:r>
      <w:r w:rsidRPr="008548CA">
        <w:rPr>
          <w:rStyle w:val="Char5"/>
          <w:rFonts w:hint="eastAsia"/>
          <w:rtl/>
        </w:rPr>
        <w:t>گاه</w:t>
      </w:r>
      <w:r w:rsidRPr="008548CA">
        <w:rPr>
          <w:rStyle w:val="Char5"/>
          <w:rtl/>
        </w:rPr>
        <w:t xml:space="preserve"> </w:t>
      </w:r>
      <w:r w:rsidRPr="008548CA">
        <w:rPr>
          <w:rStyle w:val="Char5"/>
          <w:rFonts w:hint="eastAsia"/>
          <w:rtl/>
        </w:rPr>
        <w:t>شما</w:t>
      </w:r>
      <w:r w:rsidRPr="008548CA">
        <w:rPr>
          <w:rStyle w:val="Char5"/>
          <w:rtl/>
        </w:rPr>
        <w:t xml:space="preserve"> </w:t>
      </w:r>
      <w:r w:rsidRPr="008548CA">
        <w:rPr>
          <w:rStyle w:val="Char5"/>
          <w:rFonts w:hint="eastAsia"/>
          <w:rtl/>
        </w:rPr>
        <w:t>بهشت</w:t>
      </w:r>
      <w:r w:rsidRPr="008548CA">
        <w:rPr>
          <w:rStyle w:val="Char5"/>
          <w:rtl/>
        </w:rPr>
        <w:t xml:space="preserve"> </w:t>
      </w:r>
      <w:r w:rsidRPr="008548CA">
        <w:rPr>
          <w:rStyle w:val="Char5"/>
          <w:rFonts w:hint="eastAsia"/>
          <w:rtl/>
        </w:rPr>
        <w:t>است»</w:t>
      </w:r>
      <w:r w:rsidRPr="008548CA">
        <w:rPr>
          <w:rStyle w:val="Char5"/>
          <w:rtl/>
        </w:rPr>
        <w:t>.</w:t>
      </w:r>
      <w:r w:rsidRPr="001161A6">
        <w:rPr>
          <w:rStyle w:val="Char5"/>
          <w:vertAlign w:val="superscript"/>
          <w:rtl/>
        </w:rPr>
        <w:footnoteReference w:id="208"/>
      </w:r>
    </w:p>
    <w:p w:rsidR="000B5A71" w:rsidRPr="008548CA" w:rsidRDefault="000B5A71" w:rsidP="004A01ED">
      <w:pPr>
        <w:ind w:firstLine="284"/>
        <w:jc w:val="both"/>
        <w:rPr>
          <w:rStyle w:val="Char5"/>
          <w:rtl/>
        </w:rPr>
      </w:pP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چن</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بزرگ</w:t>
      </w:r>
      <w:r w:rsidRPr="008548CA">
        <w:rPr>
          <w:rStyle w:val="Char5"/>
          <w:rtl/>
        </w:rPr>
        <w:t xml:space="preserve"> </w:t>
      </w:r>
      <w:r w:rsidRPr="008548CA">
        <w:rPr>
          <w:rStyle w:val="Char5"/>
          <w:rFonts w:hint="eastAsia"/>
          <w:rtl/>
        </w:rPr>
        <w:t>مرد</w:t>
      </w:r>
      <w:r w:rsidRPr="008548CA">
        <w:rPr>
          <w:rStyle w:val="Char5"/>
          <w:rtl/>
        </w:rPr>
        <w:t xml:space="preserve"> </w:t>
      </w:r>
      <w:r w:rsidRPr="008548CA">
        <w:rPr>
          <w:rStyle w:val="Char5"/>
          <w:rFonts w:hint="eastAsia"/>
          <w:rtl/>
        </w:rPr>
        <w:t>صبر</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شه</w:t>
      </w:r>
      <w:r w:rsidRPr="008548CA">
        <w:rPr>
          <w:rStyle w:val="Char5"/>
          <w:rtl/>
        </w:rPr>
        <w:t xml:space="preserve"> </w:t>
      </w:r>
      <w:r w:rsidRPr="008548CA">
        <w:rPr>
          <w:rStyle w:val="Char5"/>
          <w:rFonts w:hint="eastAsia"/>
          <w:rtl/>
        </w:rPr>
        <w:t>کرد</w:t>
      </w:r>
      <w:r w:rsidRPr="008548CA">
        <w:rPr>
          <w:rStyle w:val="Char5"/>
          <w:rtl/>
        </w:rPr>
        <w:t xml:space="preserve"> </w:t>
      </w:r>
      <w:r w:rsidRPr="008548CA">
        <w:rPr>
          <w:rStyle w:val="Char5"/>
          <w:rFonts w:hint="eastAsia"/>
          <w:rtl/>
        </w:rPr>
        <w:t>تا</w:t>
      </w:r>
      <w:r w:rsidR="00AA1E97">
        <w:rPr>
          <w:rStyle w:val="Char5"/>
          <w:rtl/>
        </w:rPr>
        <w:t xml:space="preserve"> اینکه</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سو</w:t>
      </w:r>
      <w:r w:rsidRPr="008548CA">
        <w:rPr>
          <w:rStyle w:val="Char5"/>
          <w:rFonts w:hint="cs"/>
          <w:rtl/>
        </w:rPr>
        <w:t>ی</w:t>
      </w:r>
      <w:r w:rsidRPr="008548CA">
        <w:rPr>
          <w:rStyle w:val="Char5"/>
          <w:rtl/>
        </w:rPr>
        <w:t xml:space="preserve"> </w:t>
      </w:r>
      <w:r w:rsidRPr="008548CA">
        <w:rPr>
          <w:rStyle w:val="Char5"/>
          <w:rFonts w:hint="eastAsia"/>
          <w:rtl/>
        </w:rPr>
        <w:t>پروردگارش</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cs"/>
          <w:rtl/>
        </w:rPr>
        <w:t>ی</w:t>
      </w:r>
      <w:r w:rsidRPr="008548CA">
        <w:rPr>
          <w:rStyle w:val="Char5"/>
          <w:rFonts w:hint="eastAsia"/>
          <w:rtl/>
        </w:rPr>
        <w:t>ق</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رس</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رسالتش</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ادا</w:t>
      </w:r>
      <w:r w:rsidRPr="008548CA">
        <w:rPr>
          <w:rStyle w:val="Char5"/>
          <w:rtl/>
        </w:rPr>
        <w:t xml:space="preserve"> </w:t>
      </w:r>
      <w:r w:rsidRPr="008548CA">
        <w:rPr>
          <w:rStyle w:val="Char5"/>
          <w:rFonts w:hint="eastAsia"/>
          <w:rtl/>
        </w:rPr>
        <w:t>کرد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امانتش</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صاحبانش</w:t>
      </w:r>
      <w:r w:rsidRPr="008548CA">
        <w:rPr>
          <w:rStyle w:val="Char5"/>
          <w:rtl/>
        </w:rPr>
        <w:t xml:space="preserve"> </w:t>
      </w:r>
      <w:r w:rsidRPr="008548CA">
        <w:rPr>
          <w:rStyle w:val="Char5"/>
          <w:rFonts w:hint="eastAsia"/>
          <w:rtl/>
        </w:rPr>
        <w:t>رساند</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او</w:t>
      </w:r>
      <w:r w:rsidRPr="008548CA">
        <w:rPr>
          <w:rStyle w:val="Char5"/>
          <w:rtl/>
        </w:rPr>
        <w:t xml:space="preserve"> </w:t>
      </w:r>
      <w:r w:rsidRPr="008548CA">
        <w:rPr>
          <w:rStyle w:val="Char5"/>
          <w:rFonts w:hint="eastAsia"/>
          <w:rtl/>
        </w:rPr>
        <w:t>حت</w:t>
      </w:r>
      <w:r w:rsidRPr="008548CA">
        <w:rPr>
          <w:rStyle w:val="Char5"/>
          <w:rFonts w:hint="cs"/>
          <w:rtl/>
        </w:rPr>
        <w:t>ی</w:t>
      </w:r>
      <w:r w:rsidRPr="008548CA">
        <w:rPr>
          <w:rStyle w:val="Char5"/>
          <w:rtl/>
        </w:rPr>
        <w:t xml:space="preserve"> </w:t>
      </w:r>
      <w:r w:rsidRPr="008548CA">
        <w:rPr>
          <w:rStyle w:val="Char5"/>
          <w:rFonts w:hint="eastAsia"/>
          <w:rtl/>
        </w:rPr>
        <w:t>هنگام</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مد</w:t>
      </w:r>
      <w:r w:rsidRPr="008548CA">
        <w:rPr>
          <w:rStyle w:val="Char5"/>
          <w:rFonts w:hint="cs"/>
          <w:rtl/>
        </w:rPr>
        <w:t>ی</w:t>
      </w:r>
      <w:r w:rsidRPr="008548CA">
        <w:rPr>
          <w:rStyle w:val="Char5"/>
          <w:rFonts w:hint="eastAsia"/>
          <w:rtl/>
        </w:rPr>
        <w:t>نه</w:t>
      </w:r>
      <w:r w:rsidRPr="008548CA">
        <w:rPr>
          <w:rStyle w:val="Char5"/>
          <w:rtl/>
        </w:rPr>
        <w:t xml:space="preserve"> </w:t>
      </w:r>
      <w:r w:rsidRPr="008548CA">
        <w:rPr>
          <w:rStyle w:val="Char5"/>
          <w:rFonts w:hint="eastAsia"/>
          <w:rtl/>
        </w:rPr>
        <w:t>رفت،</w:t>
      </w:r>
      <w:r w:rsidRPr="008548CA">
        <w:rPr>
          <w:rStyle w:val="Char5"/>
          <w:rtl/>
        </w:rPr>
        <w:t xml:space="preserve"> </w:t>
      </w:r>
      <w:r w:rsidRPr="008548CA">
        <w:rPr>
          <w:rStyle w:val="Char5"/>
          <w:rFonts w:hint="eastAsia"/>
          <w:rtl/>
        </w:rPr>
        <w:t>نبا</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پنداشت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زم</w:t>
      </w:r>
      <w:r w:rsidRPr="008548CA">
        <w:rPr>
          <w:rStyle w:val="Char5"/>
          <w:rFonts w:hint="cs"/>
          <w:rtl/>
        </w:rPr>
        <w:t>ی</w:t>
      </w:r>
      <w:r w:rsidRPr="008548CA">
        <w:rPr>
          <w:rStyle w:val="Char5"/>
          <w:rFonts w:hint="eastAsia"/>
          <w:rtl/>
        </w:rPr>
        <w:t>نه‏ها</w:t>
      </w:r>
      <w:r w:rsidRPr="008548CA">
        <w:rPr>
          <w:rStyle w:val="Char5"/>
          <w:rFonts w:hint="cs"/>
          <w:rtl/>
        </w:rPr>
        <w:t>ی</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جاها</w:t>
      </w:r>
      <w:r w:rsidRPr="008548CA">
        <w:rPr>
          <w:rStyle w:val="Char5"/>
          <w:rFonts w:hint="cs"/>
          <w:rtl/>
        </w:rPr>
        <w:t>یی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صبر</w:t>
      </w:r>
      <w:r w:rsidRPr="008548CA">
        <w:rPr>
          <w:rStyle w:val="Char5"/>
          <w:rtl/>
        </w:rPr>
        <w:t xml:space="preserve"> </w:t>
      </w:r>
      <w:r w:rsidRPr="008548CA">
        <w:rPr>
          <w:rStyle w:val="Char5"/>
          <w:rFonts w:hint="eastAsia"/>
          <w:rtl/>
        </w:rPr>
        <w:t>پناه</w:t>
      </w:r>
      <w:r w:rsidRPr="008548CA">
        <w:rPr>
          <w:rStyle w:val="Char5"/>
          <w:rtl/>
        </w:rPr>
        <w:t xml:space="preserve"> </w:t>
      </w:r>
      <w:r w:rsidRPr="008548CA">
        <w:rPr>
          <w:rStyle w:val="Char5"/>
          <w:rFonts w:hint="eastAsia"/>
          <w:rtl/>
        </w:rPr>
        <w:t>جستند،</w:t>
      </w:r>
      <w:r w:rsidRPr="008548CA">
        <w:rPr>
          <w:rStyle w:val="Char5"/>
          <w:rtl/>
        </w:rPr>
        <w:t xml:space="preserve"> </w:t>
      </w:r>
      <w:r w:rsidRPr="008548CA">
        <w:rPr>
          <w:rStyle w:val="Char5"/>
          <w:rFonts w:hint="eastAsia"/>
          <w:rtl/>
        </w:rPr>
        <w:t>کم</w:t>
      </w:r>
      <w:r w:rsidRPr="008548CA">
        <w:rPr>
          <w:rStyle w:val="Char5"/>
          <w:rtl/>
        </w:rPr>
        <w:t xml:space="preserve"> </w:t>
      </w:r>
      <w:r w:rsidRPr="008548CA">
        <w:rPr>
          <w:rStyle w:val="Char5"/>
          <w:rFonts w:hint="eastAsia"/>
          <w:rtl/>
        </w:rPr>
        <w:t>شده</w:t>
      </w:r>
      <w:r w:rsidRPr="008548CA">
        <w:rPr>
          <w:rStyle w:val="Char5"/>
          <w:rtl/>
        </w:rPr>
        <w:t xml:space="preserve"> </w:t>
      </w:r>
      <w:r w:rsidRPr="008548CA">
        <w:rPr>
          <w:rStyle w:val="Char5"/>
          <w:rFonts w:hint="eastAsia"/>
          <w:rtl/>
        </w:rPr>
        <w:t>بود،</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در</w:t>
      </w:r>
      <w:r w:rsidR="00B00B82">
        <w:rPr>
          <w:rStyle w:val="Char5"/>
          <w:rtl/>
        </w:rPr>
        <w:t xml:space="preserve"> آنجا </w:t>
      </w:r>
      <w:r w:rsidRPr="008548CA">
        <w:rPr>
          <w:rStyle w:val="Char5"/>
          <w:rFonts w:hint="eastAsia"/>
          <w:rtl/>
        </w:rPr>
        <w:t>ن</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سو</w:t>
      </w:r>
      <w:r w:rsidRPr="008548CA">
        <w:rPr>
          <w:rStyle w:val="Char5"/>
          <w:rFonts w:hint="cs"/>
          <w:rtl/>
        </w:rPr>
        <w:t>ی</w:t>
      </w:r>
      <w:r w:rsidRPr="008548CA">
        <w:rPr>
          <w:rStyle w:val="Char5"/>
          <w:rtl/>
        </w:rPr>
        <w:t xml:space="preserve"> </w:t>
      </w:r>
      <w:r w:rsidRPr="008548CA">
        <w:rPr>
          <w:rStyle w:val="Char5"/>
          <w:rFonts w:hint="eastAsia"/>
          <w:rtl/>
        </w:rPr>
        <w:t>منافقان</w:t>
      </w:r>
      <w:r w:rsidRPr="008548CA">
        <w:rPr>
          <w:rStyle w:val="Char5"/>
          <w:rtl/>
        </w:rPr>
        <w:t xml:space="preserve"> </w:t>
      </w:r>
      <w:r w:rsidRPr="008548CA">
        <w:rPr>
          <w:rStyle w:val="Char5"/>
          <w:rFonts w:hint="eastAsia"/>
          <w:rtl/>
        </w:rPr>
        <w:t>بس</w:t>
      </w:r>
      <w:r w:rsidRPr="008548CA">
        <w:rPr>
          <w:rStyle w:val="Char5"/>
          <w:rFonts w:hint="cs"/>
          <w:rtl/>
        </w:rPr>
        <w:t>ی</w:t>
      </w:r>
      <w:r w:rsidRPr="008548CA">
        <w:rPr>
          <w:rStyle w:val="Char5"/>
          <w:rFonts w:hint="eastAsia"/>
          <w:rtl/>
        </w:rPr>
        <w:t>ار</w:t>
      </w:r>
      <w:r w:rsidRPr="008548CA">
        <w:rPr>
          <w:rStyle w:val="Char5"/>
          <w:rtl/>
        </w:rPr>
        <w:t xml:space="preserve"> </w:t>
      </w:r>
      <w:r w:rsidRPr="008548CA">
        <w:rPr>
          <w:rStyle w:val="Char5"/>
          <w:rFonts w:hint="eastAsia"/>
          <w:rtl/>
        </w:rPr>
        <w:t>رنج</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سخت</w:t>
      </w:r>
      <w:r w:rsidRPr="008548CA">
        <w:rPr>
          <w:rStyle w:val="Char5"/>
          <w:rFonts w:hint="cs"/>
          <w:rtl/>
        </w:rPr>
        <w:t>ی</w:t>
      </w:r>
      <w:r w:rsidRPr="008548CA">
        <w:rPr>
          <w:rStyle w:val="Char5"/>
          <w:rtl/>
        </w:rPr>
        <w:t xml:space="preserve"> </w:t>
      </w:r>
      <w:r w:rsidRPr="008548CA">
        <w:rPr>
          <w:rStyle w:val="Char5"/>
          <w:rFonts w:hint="eastAsia"/>
          <w:rtl/>
        </w:rPr>
        <w:t>تحمل</w:t>
      </w:r>
      <w:r w:rsidRPr="008548CA">
        <w:rPr>
          <w:rStyle w:val="Char5"/>
          <w:rtl/>
        </w:rPr>
        <w:t xml:space="preserve"> </w:t>
      </w:r>
      <w:r w:rsidRPr="008548CA">
        <w:rPr>
          <w:rStyle w:val="Char5"/>
          <w:rFonts w:hint="eastAsia"/>
          <w:rtl/>
        </w:rPr>
        <w:t>کرد،</w:t>
      </w:r>
      <w:r w:rsidRPr="008548CA">
        <w:rPr>
          <w:rStyle w:val="Char5"/>
          <w:rtl/>
        </w:rPr>
        <w:t xml:space="preserve"> </w:t>
      </w:r>
      <w:r w:rsidRPr="008548CA">
        <w:rPr>
          <w:rStyle w:val="Char5"/>
          <w:rFonts w:hint="eastAsia"/>
          <w:rtl/>
        </w:rPr>
        <w:t>رخداد</w:t>
      </w:r>
      <w:r w:rsidRPr="008548CA">
        <w:rPr>
          <w:rStyle w:val="Char5"/>
          <w:rtl/>
        </w:rPr>
        <w:t xml:space="preserve"> </w:t>
      </w:r>
      <w:r w:rsidRPr="008548CA">
        <w:rPr>
          <w:rStyle w:val="Char5"/>
          <w:rFonts w:hint="eastAsia"/>
          <w:rtl/>
        </w:rPr>
        <w:t>افک</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tl/>
        </w:rPr>
        <w:t xml:space="preserve"> </w:t>
      </w:r>
      <w:r w:rsidRPr="008548CA">
        <w:rPr>
          <w:rStyle w:val="Char5"/>
          <w:rFonts w:hint="eastAsia"/>
          <w:rtl/>
        </w:rPr>
        <w:t>نمونه</w:t>
      </w:r>
      <w:r w:rsidRPr="008548CA">
        <w:rPr>
          <w:rStyle w:val="Char5"/>
          <w:rtl/>
        </w:rPr>
        <w:t xml:space="preserve"> </w:t>
      </w:r>
      <w:r w:rsidRPr="008548CA">
        <w:rPr>
          <w:rStyle w:val="Char5"/>
          <w:rFonts w:hint="eastAsia"/>
          <w:rtl/>
        </w:rPr>
        <w:t>بس</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تهمت</w:t>
      </w:r>
      <w:r w:rsidRPr="008548CA">
        <w:rPr>
          <w:rStyle w:val="Char5"/>
          <w:rFonts w:hint="cs"/>
          <w:rtl/>
        </w:rPr>
        <w:t>ی</w:t>
      </w:r>
      <w:r w:rsidRPr="008548CA">
        <w:rPr>
          <w:rStyle w:val="Char5"/>
          <w:rtl/>
        </w:rPr>
        <w:t xml:space="preserve"> </w:t>
      </w:r>
      <w:r w:rsidRPr="008548CA">
        <w:rPr>
          <w:rStyle w:val="Char5"/>
          <w:rFonts w:hint="eastAsia"/>
          <w:rtl/>
        </w:rPr>
        <w:t>که</w:t>
      </w:r>
      <w:r w:rsidR="00811778">
        <w:rPr>
          <w:rStyle w:val="Char5"/>
          <w:rtl/>
        </w:rPr>
        <w:t xml:space="preserve"> آن‌ها </w:t>
      </w:r>
      <w:r w:rsidRPr="008548CA">
        <w:rPr>
          <w:rStyle w:val="Char5"/>
          <w:rFonts w:hint="eastAsia"/>
          <w:rtl/>
        </w:rPr>
        <w:t>به</w:t>
      </w:r>
      <w:r w:rsidRPr="008548CA">
        <w:rPr>
          <w:rStyle w:val="Char5"/>
          <w:rtl/>
        </w:rPr>
        <w:t xml:space="preserve"> </w:t>
      </w:r>
      <w:r w:rsidRPr="008548CA">
        <w:rPr>
          <w:rStyle w:val="Char5"/>
          <w:rFonts w:hint="eastAsia"/>
          <w:rtl/>
        </w:rPr>
        <w:t>ام</w:t>
      </w:r>
      <w:r w:rsidRPr="008548CA">
        <w:rPr>
          <w:rStyle w:val="Char5"/>
          <w:rtl/>
        </w:rPr>
        <w:t xml:space="preserve"> </w:t>
      </w:r>
      <w:r w:rsidRPr="008548CA">
        <w:rPr>
          <w:rStyle w:val="Char5"/>
          <w:rFonts w:hint="eastAsia"/>
          <w:rtl/>
        </w:rPr>
        <w:t>المؤمن</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زدند</w:t>
      </w:r>
      <w:r w:rsidRPr="008548CA">
        <w:rPr>
          <w:rStyle w:val="Char5"/>
          <w:rtl/>
        </w:rPr>
        <w:t xml:space="preserve">. </w:t>
      </w:r>
      <w:r w:rsidRPr="008548CA">
        <w:rPr>
          <w:rStyle w:val="Char5"/>
          <w:rFonts w:hint="eastAsia"/>
          <w:rtl/>
        </w:rPr>
        <w:t>رنج</w:t>
      </w:r>
      <w:r w:rsidRPr="008548CA">
        <w:rPr>
          <w:rStyle w:val="Char5"/>
          <w:rtl/>
        </w:rPr>
        <w:t xml:space="preserve"> </w:t>
      </w:r>
      <w:r w:rsidRPr="008548CA">
        <w:rPr>
          <w:rStyle w:val="Char5"/>
          <w:rFonts w:hint="eastAsia"/>
          <w:rtl/>
        </w:rPr>
        <w:t>اندک</w:t>
      </w:r>
      <w:r w:rsidRPr="008548CA">
        <w:rPr>
          <w:rStyle w:val="Char5"/>
          <w:rFonts w:hint="cs"/>
          <w:rtl/>
        </w:rPr>
        <w:t>ی</w:t>
      </w:r>
      <w:r w:rsidRPr="008548CA">
        <w:rPr>
          <w:rStyle w:val="Char5"/>
          <w:rtl/>
        </w:rPr>
        <w:t xml:space="preserve"> </w:t>
      </w:r>
      <w:r w:rsidRPr="008548CA">
        <w:rPr>
          <w:rStyle w:val="Char5"/>
          <w:rFonts w:hint="eastAsia"/>
          <w:rtl/>
        </w:rPr>
        <w:t>نبود</w:t>
      </w:r>
      <w:r w:rsidRPr="008548CA">
        <w:rPr>
          <w:rStyle w:val="Char5"/>
          <w:rtl/>
        </w:rPr>
        <w:t xml:space="preserve">. </w:t>
      </w:r>
      <w:r w:rsidRPr="008548CA">
        <w:rPr>
          <w:rStyle w:val="Char5"/>
          <w:rFonts w:hint="eastAsia"/>
          <w:rtl/>
        </w:rPr>
        <w:t>مکر</w:t>
      </w:r>
      <w:r w:rsidRPr="008548CA">
        <w:rPr>
          <w:rStyle w:val="Char5"/>
          <w:rtl/>
        </w:rPr>
        <w:t xml:space="preserve"> </w:t>
      </w:r>
      <w:r w:rsidRPr="008548CA">
        <w:rPr>
          <w:rStyle w:val="Char5"/>
          <w:rFonts w:hint="cs"/>
          <w:rtl/>
        </w:rPr>
        <w:t>ی</w:t>
      </w:r>
      <w:r w:rsidRPr="008548CA">
        <w:rPr>
          <w:rStyle w:val="Char5"/>
          <w:rFonts w:hint="eastAsia"/>
          <w:rtl/>
        </w:rPr>
        <w:t>هود</w:t>
      </w:r>
      <w:r w:rsidRPr="008548CA">
        <w:rPr>
          <w:rStyle w:val="Char5"/>
          <w:rFonts w:hint="cs"/>
          <w:rtl/>
        </w:rPr>
        <w:t>ی</w:t>
      </w:r>
      <w:r w:rsidRPr="008548CA">
        <w:rPr>
          <w:rStyle w:val="Char5"/>
          <w:rFonts w:hint="eastAsia"/>
          <w:rtl/>
        </w:rPr>
        <w:t>ان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سر</w:t>
      </w:r>
      <w:r w:rsidRPr="008548CA">
        <w:rPr>
          <w:rStyle w:val="Char5"/>
          <w:rtl/>
        </w:rPr>
        <w:t xml:space="preserve"> </w:t>
      </w:r>
      <w:r w:rsidRPr="008548CA">
        <w:rPr>
          <w:rStyle w:val="Char5"/>
          <w:rFonts w:hint="eastAsia"/>
          <w:rtl/>
        </w:rPr>
        <w:t>گذراند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زهر</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غذا</w:t>
      </w:r>
      <w:r w:rsidRPr="008548CA">
        <w:rPr>
          <w:rStyle w:val="Char5"/>
          <w:rtl/>
        </w:rPr>
        <w:t xml:space="preserve"> </w:t>
      </w:r>
      <w:r w:rsidRPr="008548CA">
        <w:rPr>
          <w:rStyle w:val="Char5"/>
          <w:rFonts w:hint="eastAsia"/>
          <w:rtl/>
        </w:rPr>
        <w:t>ر</w:t>
      </w:r>
      <w:r w:rsidRPr="008548CA">
        <w:rPr>
          <w:rStyle w:val="Char5"/>
          <w:rFonts w:hint="cs"/>
          <w:rtl/>
        </w:rPr>
        <w:t>ی</w:t>
      </w:r>
      <w:r w:rsidRPr="008548CA">
        <w:rPr>
          <w:rStyle w:val="Char5"/>
          <w:rFonts w:hint="eastAsia"/>
          <w:rtl/>
        </w:rPr>
        <w:t>خته</w:t>
      </w:r>
      <w:r w:rsidRPr="008548CA">
        <w:rPr>
          <w:rStyle w:val="Char5"/>
          <w:rtl/>
        </w:rPr>
        <w:t xml:space="preserve"> </w:t>
      </w:r>
      <w:r w:rsidRPr="008548CA">
        <w:rPr>
          <w:rStyle w:val="Char5"/>
          <w:rFonts w:hint="eastAsia"/>
          <w:rtl/>
        </w:rPr>
        <w:t>بودند</w:t>
      </w:r>
      <w:r w:rsidRPr="008548CA">
        <w:rPr>
          <w:rStyle w:val="Char5"/>
          <w:rtl/>
        </w:rPr>
        <w:t>.</w:t>
      </w:r>
      <w:r w:rsidR="005D5775">
        <w:rPr>
          <w:rStyle w:val="Char5"/>
          <w:rtl/>
        </w:rPr>
        <w:t xml:space="preserve"> چنانکه </w:t>
      </w:r>
      <w:r w:rsidRPr="008548CA">
        <w:rPr>
          <w:rStyle w:val="Char5"/>
          <w:rFonts w:hint="eastAsia"/>
          <w:rtl/>
        </w:rPr>
        <w:t>تب</w:t>
      </w:r>
      <w:r w:rsidRPr="008548CA">
        <w:rPr>
          <w:rStyle w:val="Char5"/>
          <w:rtl/>
        </w:rPr>
        <w:t xml:space="preserve"> </w:t>
      </w:r>
      <w:r w:rsidRPr="008548CA">
        <w:rPr>
          <w:rStyle w:val="Char5"/>
          <w:rFonts w:hint="eastAsia"/>
          <w:rtl/>
        </w:rPr>
        <w:t>نوبه</w:t>
      </w:r>
      <w:r w:rsidRPr="008548CA">
        <w:rPr>
          <w:rStyle w:val="Char5"/>
          <w:rtl/>
        </w:rPr>
        <w:t xml:space="preserve"> </w:t>
      </w:r>
      <w:r w:rsidRPr="008548CA">
        <w:rPr>
          <w:rStyle w:val="Char5"/>
          <w:rFonts w:hint="eastAsia"/>
          <w:rtl/>
        </w:rPr>
        <w:t>تا</w:t>
      </w:r>
      <w:r w:rsidRPr="008548CA">
        <w:rPr>
          <w:rStyle w:val="Char5"/>
          <w:rtl/>
        </w:rPr>
        <w:t xml:space="preserve"> </w:t>
      </w:r>
      <w:r w:rsidRPr="008548CA">
        <w:rPr>
          <w:rStyle w:val="Char5"/>
          <w:rFonts w:hint="eastAsia"/>
          <w:rtl/>
        </w:rPr>
        <w:t>زمان</w:t>
      </w:r>
      <w:r w:rsidRPr="008548CA">
        <w:rPr>
          <w:rStyle w:val="Char5"/>
          <w:rtl/>
        </w:rPr>
        <w:t xml:space="preserve"> </w:t>
      </w:r>
      <w:r w:rsidRPr="008548CA">
        <w:rPr>
          <w:rStyle w:val="Char5"/>
          <w:rFonts w:hint="eastAsia"/>
          <w:rtl/>
        </w:rPr>
        <w:t>مرگش</w:t>
      </w:r>
      <w:r w:rsidRPr="008548CA">
        <w:rPr>
          <w:rStyle w:val="Char5"/>
          <w:rtl/>
        </w:rPr>
        <w:t xml:space="preserve"> </w:t>
      </w:r>
      <w:r w:rsidRPr="008548CA">
        <w:rPr>
          <w:rStyle w:val="Char5"/>
          <w:rFonts w:hint="eastAsia"/>
          <w:rtl/>
        </w:rPr>
        <w:t>گاه</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گاه</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پ</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‏آمد</w:t>
      </w:r>
      <w:r w:rsidRPr="008548CA">
        <w:rPr>
          <w:rStyle w:val="Char5"/>
          <w:rtl/>
        </w:rPr>
        <w:t xml:space="preserve">. </w:t>
      </w:r>
      <w:r w:rsidRPr="008548CA">
        <w:rPr>
          <w:rStyle w:val="Char5"/>
          <w:rFonts w:hint="eastAsia"/>
          <w:rtl/>
        </w:rPr>
        <w:t>تا</w:t>
      </w:r>
      <w:r w:rsidR="00AA1E97">
        <w:rPr>
          <w:rStyle w:val="Char5"/>
          <w:rtl/>
        </w:rPr>
        <w:t xml:space="preserve"> اینکه</w:t>
      </w:r>
      <w:r w:rsidRPr="008548CA">
        <w:rPr>
          <w:rStyle w:val="Char5"/>
          <w:rtl/>
        </w:rPr>
        <w:t xml:space="preserve"> </w:t>
      </w:r>
      <w:r w:rsidRPr="008548CA">
        <w:rPr>
          <w:rStyle w:val="Char5"/>
          <w:rFonts w:hint="eastAsia"/>
          <w:rtl/>
        </w:rPr>
        <w:t>پا</w:t>
      </w:r>
      <w:r w:rsidRPr="008548CA">
        <w:rPr>
          <w:rStyle w:val="Char5"/>
          <w:rFonts w:hint="cs"/>
          <w:rtl/>
        </w:rPr>
        <w:t>ی</w:t>
      </w:r>
      <w:r w:rsidRPr="008548CA">
        <w:rPr>
          <w:rStyle w:val="Char5"/>
          <w:rFonts w:hint="eastAsia"/>
          <w:rtl/>
        </w:rPr>
        <w:t>ان</w:t>
      </w:r>
      <w:r w:rsidRPr="008548CA">
        <w:rPr>
          <w:rStyle w:val="Char5"/>
          <w:rtl/>
        </w:rPr>
        <w:t xml:space="preserve"> </w:t>
      </w:r>
      <w:r w:rsidRPr="008548CA">
        <w:rPr>
          <w:rStyle w:val="Char5"/>
          <w:rFonts w:hint="eastAsia"/>
          <w:rtl/>
        </w:rPr>
        <w:t>زندگ</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تب</w:t>
      </w:r>
      <w:r w:rsidRPr="008548CA">
        <w:rPr>
          <w:rStyle w:val="Char5"/>
          <w:rtl/>
        </w:rPr>
        <w:t xml:space="preserve"> </w:t>
      </w:r>
      <w:r w:rsidRPr="008548CA">
        <w:rPr>
          <w:rStyle w:val="Char5"/>
          <w:rFonts w:hint="eastAsia"/>
          <w:rtl/>
        </w:rPr>
        <w:t>همراه</w:t>
      </w:r>
      <w:r w:rsidRPr="008548CA">
        <w:rPr>
          <w:rStyle w:val="Char5"/>
          <w:rtl/>
        </w:rPr>
        <w:t xml:space="preserve"> </w:t>
      </w:r>
      <w:r w:rsidRPr="008548CA">
        <w:rPr>
          <w:rStyle w:val="Char5"/>
          <w:rFonts w:hint="eastAsia"/>
          <w:rtl/>
        </w:rPr>
        <w:t>بود</w:t>
      </w:r>
      <w:r w:rsidRPr="008548CA">
        <w:rPr>
          <w:rStyle w:val="Char5"/>
          <w:rtl/>
        </w:rPr>
        <w:t>.</w:t>
      </w:r>
    </w:p>
    <w:p w:rsidR="000B5A71" w:rsidRPr="009778AD" w:rsidRDefault="000B5A71" w:rsidP="003702A9">
      <w:pPr>
        <w:pStyle w:val="a4"/>
        <w:rPr>
          <w:rtl/>
        </w:rPr>
      </w:pPr>
      <w:bookmarkStart w:id="382" w:name="_Toc228635714"/>
      <w:bookmarkStart w:id="383" w:name="_Toc228854290"/>
      <w:bookmarkStart w:id="384" w:name="_Toc435795849"/>
      <w:r w:rsidRPr="009778AD">
        <w:rPr>
          <w:rFonts w:hint="cs"/>
          <w:rtl/>
        </w:rPr>
        <w:t>ی</w:t>
      </w:r>
      <w:r w:rsidRPr="009778AD">
        <w:rPr>
          <w:rtl/>
        </w:rPr>
        <w:t>اران پیامبر</w:t>
      </w:r>
      <w:bookmarkEnd w:id="382"/>
      <w:r w:rsidRPr="003C11AD">
        <w:rPr>
          <w:rFonts w:cs="CTraditional Arabic" w:hint="cs"/>
          <w:b/>
          <w:bCs w:val="0"/>
          <w:sz w:val="24"/>
          <w:rtl/>
        </w:rPr>
        <w:t>ش</w:t>
      </w:r>
      <w:bookmarkEnd w:id="383"/>
      <w:bookmarkEnd w:id="384"/>
    </w:p>
    <w:p w:rsidR="000B5A71" w:rsidRPr="008548CA" w:rsidRDefault="000B5A71" w:rsidP="004A01ED">
      <w:pPr>
        <w:ind w:firstLine="284"/>
        <w:jc w:val="both"/>
        <w:rPr>
          <w:rStyle w:val="Char5"/>
          <w:rtl/>
        </w:rPr>
      </w:pPr>
      <w:r w:rsidRPr="008548CA">
        <w:rPr>
          <w:rStyle w:val="Char5"/>
          <w:rFonts w:hint="cs"/>
          <w:rtl/>
        </w:rPr>
        <w:t>ی</w:t>
      </w:r>
      <w:r w:rsidRPr="008548CA">
        <w:rPr>
          <w:rStyle w:val="Char5"/>
          <w:rFonts w:hint="eastAsia"/>
          <w:rtl/>
        </w:rPr>
        <w:t>ارانش</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هم</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منوال</w:t>
      </w:r>
      <w:r w:rsidRPr="008548CA">
        <w:rPr>
          <w:rStyle w:val="Char5"/>
          <w:rtl/>
        </w:rPr>
        <w:t xml:space="preserve"> </w:t>
      </w:r>
      <w:r w:rsidRPr="008548CA">
        <w:rPr>
          <w:rStyle w:val="Char5"/>
          <w:rFonts w:hint="eastAsia"/>
          <w:rtl/>
        </w:rPr>
        <w:t>شکنجه</w:t>
      </w:r>
      <w:r w:rsidRPr="008548CA">
        <w:rPr>
          <w:rStyle w:val="Char5"/>
          <w:rtl/>
        </w:rPr>
        <w:t xml:space="preserve"> </w:t>
      </w:r>
      <w:r w:rsidRPr="008548CA">
        <w:rPr>
          <w:rStyle w:val="Char5"/>
          <w:rFonts w:hint="eastAsia"/>
          <w:rtl/>
        </w:rPr>
        <w:t>شدند</w:t>
      </w:r>
      <w:r w:rsidRPr="008548CA">
        <w:rPr>
          <w:rStyle w:val="Char5"/>
          <w:rtl/>
        </w:rPr>
        <w:t xml:space="preserve">. </w:t>
      </w:r>
      <w:r w:rsidRPr="008548CA">
        <w:rPr>
          <w:rStyle w:val="Char5"/>
          <w:rFonts w:hint="eastAsia"/>
          <w:rtl/>
        </w:rPr>
        <w:t>بلال،</w:t>
      </w:r>
      <w:r w:rsidRPr="008548CA">
        <w:rPr>
          <w:rStyle w:val="Char5"/>
          <w:rtl/>
        </w:rPr>
        <w:t xml:space="preserve"> </w:t>
      </w:r>
      <w:r w:rsidRPr="008548CA">
        <w:rPr>
          <w:rStyle w:val="Char5"/>
          <w:rFonts w:hint="eastAsia"/>
          <w:rtl/>
        </w:rPr>
        <w:t>سم</w:t>
      </w:r>
      <w:r w:rsidRPr="008548CA">
        <w:rPr>
          <w:rStyle w:val="Char5"/>
          <w:rFonts w:hint="cs"/>
          <w:rtl/>
        </w:rPr>
        <w:t>ی</w:t>
      </w:r>
      <w:r w:rsidRPr="008548CA">
        <w:rPr>
          <w:rStyle w:val="Char5"/>
          <w:rFonts w:hint="eastAsia"/>
          <w:rtl/>
        </w:rPr>
        <w:t>ه،</w:t>
      </w:r>
      <w:r w:rsidRPr="008548CA">
        <w:rPr>
          <w:rStyle w:val="Char5"/>
          <w:rtl/>
        </w:rPr>
        <w:t xml:space="preserve"> </w:t>
      </w:r>
      <w:r w:rsidRPr="008548CA">
        <w:rPr>
          <w:rStyle w:val="Char5"/>
          <w:rFonts w:hint="eastAsia"/>
          <w:rtl/>
        </w:rPr>
        <w:t>صه</w:t>
      </w:r>
      <w:r w:rsidRPr="008548CA">
        <w:rPr>
          <w:rStyle w:val="Char5"/>
          <w:rFonts w:hint="cs"/>
          <w:rtl/>
        </w:rPr>
        <w:t>ی</w:t>
      </w:r>
      <w:r w:rsidRPr="008548CA">
        <w:rPr>
          <w:rStyle w:val="Char5"/>
          <w:rFonts w:hint="eastAsia"/>
          <w:rtl/>
        </w:rPr>
        <w:t>ب،</w:t>
      </w:r>
      <w:r w:rsidRPr="008548CA">
        <w:rPr>
          <w:rStyle w:val="Char5"/>
          <w:rtl/>
        </w:rPr>
        <w:t xml:space="preserve"> </w:t>
      </w:r>
      <w:r w:rsidRPr="008548CA">
        <w:rPr>
          <w:rStyle w:val="Char5"/>
          <w:rFonts w:hint="eastAsia"/>
          <w:rtl/>
        </w:rPr>
        <w:t>عمار</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برابر</w:t>
      </w:r>
      <w:r w:rsidRPr="008548CA">
        <w:rPr>
          <w:rStyle w:val="Char5"/>
          <w:rtl/>
        </w:rPr>
        <w:t xml:space="preserve"> </w:t>
      </w:r>
      <w:r w:rsidRPr="008548CA">
        <w:rPr>
          <w:rStyle w:val="Char5"/>
          <w:rFonts w:hint="eastAsia"/>
          <w:rtl/>
        </w:rPr>
        <w:t>گرما</w:t>
      </w:r>
      <w:r w:rsidRPr="008548CA">
        <w:rPr>
          <w:rStyle w:val="Char5"/>
          <w:rFonts w:hint="cs"/>
          <w:rtl/>
        </w:rPr>
        <w:t>ی</w:t>
      </w:r>
      <w:r w:rsidRPr="008548CA">
        <w:rPr>
          <w:rStyle w:val="Char5"/>
          <w:rtl/>
        </w:rPr>
        <w:t xml:space="preserve"> </w:t>
      </w:r>
      <w:r w:rsidRPr="008548CA">
        <w:rPr>
          <w:rStyle w:val="Char5"/>
          <w:rFonts w:hint="eastAsia"/>
          <w:rtl/>
        </w:rPr>
        <w:t>طاقت</w:t>
      </w:r>
      <w:r w:rsidRPr="008548CA">
        <w:rPr>
          <w:rStyle w:val="Char5"/>
          <w:rtl/>
        </w:rPr>
        <w:t xml:space="preserve"> </w:t>
      </w:r>
      <w:r w:rsidRPr="008548CA">
        <w:rPr>
          <w:rStyle w:val="Char5"/>
          <w:rFonts w:hint="eastAsia"/>
          <w:rtl/>
        </w:rPr>
        <w:t>فرسا</w:t>
      </w:r>
      <w:r w:rsidRPr="008548CA">
        <w:rPr>
          <w:rStyle w:val="Char5"/>
          <w:rFonts w:hint="cs"/>
          <w:rtl/>
        </w:rPr>
        <w:t>ی</w:t>
      </w:r>
      <w:r w:rsidRPr="008548CA">
        <w:rPr>
          <w:rStyle w:val="Char5"/>
          <w:rtl/>
        </w:rPr>
        <w:t xml:space="preserve"> </w:t>
      </w:r>
      <w:r w:rsidRPr="008548CA">
        <w:rPr>
          <w:rStyle w:val="Char5"/>
          <w:rFonts w:hint="eastAsia"/>
          <w:rtl/>
        </w:rPr>
        <w:t>خورش</w:t>
      </w:r>
      <w:r w:rsidRPr="008548CA">
        <w:rPr>
          <w:rStyle w:val="Char5"/>
          <w:rFonts w:hint="cs"/>
          <w:rtl/>
        </w:rPr>
        <w:t>ی</w:t>
      </w:r>
      <w:r w:rsidRPr="008548CA">
        <w:rPr>
          <w:rStyle w:val="Char5"/>
          <w:rFonts w:hint="eastAsia"/>
          <w:rtl/>
        </w:rPr>
        <w:t>د</w:t>
      </w:r>
      <w:r w:rsidR="00811778">
        <w:rPr>
          <w:rStyle w:val="Char5"/>
          <w:rtl/>
        </w:rPr>
        <w:t xml:space="preserve"> آن‌ها </w:t>
      </w:r>
      <w:r w:rsidRPr="008548CA">
        <w:rPr>
          <w:rStyle w:val="Char5"/>
          <w:rFonts w:hint="eastAsia"/>
          <w:rtl/>
        </w:rPr>
        <w:t>را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سرحد</w:t>
      </w:r>
      <w:r w:rsidRPr="008548CA">
        <w:rPr>
          <w:rStyle w:val="Char5"/>
          <w:rtl/>
        </w:rPr>
        <w:t xml:space="preserve"> </w:t>
      </w:r>
      <w:r w:rsidRPr="008548CA">
        <w:rPr>
          <w:rStyle w:val="Char5"/>
          <w:rFonts w:hint="eastAsia"/>
          <w:rtl/>
        </w:rPr>
        <w:t>ذوب</w:t>
      </w:r>
      <w:r w:rsidRPr="008548CA">
        <w:rPr>
          <w:rStyle w:val="Char5"/>
          <w:rtl/>
        </w:rPr>
        <w:t xml:space="preserve"> </w:t>
      </w:r>
      <w:r w:rsidRPr="008548CA">
        <w:rPr>
          <w:rStyle w:val="Char5"/>
          <w:rFonts w:hint="eastAsia"/>
          <w:rtl/>
        </w:rPr>
        <w:t>شدن</w:t>
      </w:r>
      <w:r w:rsidRPr="008548CA">
        <w:rPr>
          <w:rStyle w:val="Char5"/>
          <w:rtl/>
        </w:rPr>
        <w:t xml:space="preserve"> </w:t>
      </w:r>
      <w:r w:rsidRPr="008548CA">
        <w:rPr>
          <w:rStyle w:val="Char5"/>
          <w:rFonts w:hint="eastAsia"/>
          <w:rtl/>
        </w:rPr>
        <w:t>رساندند،</w:t>
      </w:r>
      <w:r w:rsidRPr="008548CA">
        <w:rPr>
          <w:rStyle w:val="Char5"/>
          <w:rtl/>
        </w:rPr>
        <w:t xml:space="preserve"> </w:t>
      </w:r>
      <w:r w:rsidRPr="008548CA">
        <w:rPr>
          <w:rStyle w:val="Char5"/>
          <w:rFonts w:hint="eastAsia"/>
          <w:rtl/>
        </w:rPr>
        <w:t>شکنجه</w:t>
      </w:r>
      <w:r w:rsidRPr="008548CA">
        <w:rPr>
          <w:rStyle w:val="Char5"/>
          <w:rtl/>
        </w:rPr>
        <w:t xml:space="preserve"> </w:t>
      </w:r>
      <w:r w:rsidRPr="008548CA">
        <w:rPr>
          <w:rStyle w:val="Char5"/>
          <w:rFonts w:hint="eastAsia"/>
          <w:rtl/>
        </w:rPr>
        <w:t>کردند،</w:t>
      </w:r>
      <w:r w:rsidRPr="008548CA">
        <w:rPr>
          <w:rStyle w:val="Char5"/>
          <w:rtl/>
        </w:rPr>
        <w:t xml:space="preserve"> </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مثل</w:t>
      </w:r>
      <w:r w:rsidRPr="008548CA">
        <w:rPr>
          <w:rStyle w:val="Char5"/>
          <w:rtl/>
        </w:rPr>
        <w:t xml:space="preserve"> </w:t>
      </w:r>
      <w:r w:rsidRPr="008548CA">
        <w:rPr>
          <w:rStyle w:val="Char5"/>
          <w:rFonts w:hint="eastAsia"/>
          <w:rtl/>
        </w:rPr>
        <w:t>خب</w:t>
      </w:r>
      <w:r w:rsidRPr="008548CA">
        <w:rPr>
          <w:rStyle w:val="Char5"/>
          <w:rFonts w:hint="cs"/>
          <w:rtl/>
        </w:rPr>
        <w:t>ی</w:t>
      </w:r>
      <w:r w:rsidRPr="008548CA">
        <w:rPr>
          <w:rStyle w:val="Char5"/>
          <w:rFonts w:hint="eastAsia"/>
          <w:rtl/>
        </w:rPr>
        <w:t>ب،</w:t>
      </w:r>
      <w:r w:rsidRPr="008548CA">
        <w:rPr>
          <w:rStyle w:val="Char5"/>
          <w:rtl/>
        </w:rPr>
        <w:t xml:space="preserve"> </w:t>
      </w:r>
      <w:r w:rsidRPr="008548CA">
        <w:rPr>
          <w:rStyle w:val="Char5"/>
          <w:rFonts w:hint="eastAsia"/>
          <w:rtl/>
        </w:rPr>
        <w:t>زندان</w:t>
      </w:r>
      <w:r w:rsidRPr="008548CA">
        <w:rPr>
          <w:rStyle w:val="Char5"/>
          <w:rFonts w:hint="cs"/>
          <w:rtl/>
        </w:rPr>
        <w:t>ی</w:t>
      </w:r>
      <w:r w:rsidRPr="008548CA">
        <w:rPr>
          <w:rStyle w:val="Char5"/>
          <w:rtl/>
        </w:rPr>
        <w:t xml:space="preserve"> </w:t>
      </w:r>
      <w:r w:rsidRPr="008548CA">
        <w:rPr>
          <w:rStyle w:val="Char5"/>
          <w:rFonts w:hint="eastAsia"/>
          <w:rtl/>
        </w:rPr>
        <w:t>شد،</w:t>
      </w:r>
      <w:r w:rsidRPr="008548CA">
        <w:rPr>
          <w:rStyle w:val="Char5"/>
          <w:rtl/>
        </w:rPr>
        <w:t xml:space="preserve"> </w:t>
      </w:r>
      <w:r w:rsidRPr="008548CA">
        <w:rPr>
          <w:rStyle w:val="Char5"/>
          <w:rFonts w:hint="eastAsia"/>
          <w:rtl/>
        </w:rPr>
        <w:t>سپس</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شهادت</w:t>
      </w:r>
      <w:r w:rsidRPr="008548CA">
        <w:rPr>
          <w:rStyle w:val="Char5"/>
          <w:rtl/>
        </w:rPr>
        <w:t xml:space="preserve"> </w:t>
      </w:r>
      <w:r w:rsidRPr="008548CA">
        <w:rPr>
          <w:rStyle w:val="Char5"/>
          <w:rFonts w:hint="eastAsia"/>
          <w:rtl/>
        </w:rPr>
        <w:t>رس</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دار</w:t>
      </w:r>
      <w:r w:rsidRPr="008548CA">
        <w:rPr>
          <w:rStyle w:val="Char5"/>
          <w:rtl/>
        </w:rPr>
        <w:t xml:space="preserve"> </w:t>
      </w:r>
      <w:r w:rsidRPr="008548CA">
        <w:rPr>
          <w:rStyle w:val="Char5"/>
          <w:rFonts w:hint="eastAsia"/>
          <w:rtl/>
        </w:rPr>
        <w:t>آو</w:t>
      </w:r>
      <w:r w:rsidRPr="008548CA">
        <w:rPr>
          <w:rStyle w:val="Char5"/>
          <w:rFonts w:hint="cs"/>
          <w:rtl/>
        </w:rPr>
        <w:t>ی</w:t>
      </w:r>
      <w:r w:rsidRPr="008548CA">
        <w:rPr>
          <w:rStyle w:val="Char5"/>
          <w:rFonts w:hint="eastAsia"/>
          <w:rtl/>
        </w:rPr>
        <w:t>ختند،</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وجود</w:t>
      </w:r>
      <w:r w:rsidRPr="008548CA">
        <w:rPr>
          <w:rStyle w:val="Char5"/>
          <w:rtl/>
        </w:rPr>
        <w:t xml:space="preserve"> </w:t>
      </w:r>
      <w:r w:rsidRPr="008548CA">
        <w:rPr>
          <w:rStyle w:val="Char5"/>
          <w:rFonts w:hint="eastAsia"/>
          <w:rtl/>
        </w:rPr>
        <w:t>تا</w:t>
      </w:r>
      <w:r w:rsidRPr="008548CA">
        <w:rPr>
          <w:rStyle w:val="Char5"/>
          <w:rtl/>
        </w:rPr>
        <w:t xml:space="preserve"> </w:t>
      </w:r>
      <w:r w:rsidRPr="008548CA">
        <w:rPr>
          <w:rStyle w:val="Char5"/>
          <w:rFonts w:hint="eastAsia"/>
          <w:rtl/>
        </w:rPr>
        <w:t>دم</w:t>
      </w:r>
      <w:r w:rsidRPr="008548CA">
        <w:rPr>
          <w:rStyle w:val="Char5"/>
          <w:rtl/>
        </w:rPr>
        <w:t xml:space="preserve"> </w:t>
      </w:r>
      <w:r w:rsidRPr="008548CA">
        <w:rPr>
          <w:rStyle w:val="Char5"/>
          <w:rFonts w:hint="eastAsia"/>
          <w:rtl/>
        </w:rPr>
        <w:t>آخر</w:t>
      </w:r>
      <w:r w:rsidRPr="008548CA">
        <w:rPr>
          <w:rStyle w:val="Char5"/>
          <w:rtl/>
        </w:rPr>
        <w:t xml:space="preserve"> </w:t>
      </w:r>
      <w:r w:rsidRPr="008548CA">
        <w:rPr>
          <w:rStyle w:val="Char5"/>
          <w:rFonts w:hint="eastAsia"/>
          <w:rtl/>
        </w:rPr>
        <w:t>ورد</w:t>
      </w:r>
      <w:r w:rsidRPr="008548CA">
        <w:rPr>
          <w:rStyle w:val="Char5"/>
          <w:rtl/>
        </w:rPr>
        <w:t xml:space="preserve"> </w:t>
      </w:r>
      <w:r w:rsidRPr="008548CA">
        <w:rPr>
          <w:rStyle w:val="Char5"/>
          <w:rFonts w:hint="eastAsia"/>
          <w:rtl/>
        </w:rPr>
        <w:t>زبانش</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بود</w:t>
      </w:r>
      <w:r w:rsidRPr="008548CA">
        <w:rPr>
          <w:rStyle w:val="Char5"/>
          <w:rtl/>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3C11AD" w:rsidTr="0083239C">
        <w:tc>
          <w:tcPr>
            <w:tcW w:w="3368" w:type="dxa"/>
          </w:tcPr>
          <w:p w:rsidR="003C11AD" w:rsidRPr="003C11AD" w:rsidRDefault="003C11AD" w:rsidP="003C11AD">
            <w:pPr>
              <w:pStyle w:val="aa"/>
              <w:ind w:firstLine="0"/>
              <w:jc w:val="lowKashida"/>
              <w:rPr>
                <w:sz w:val="2"/>
                <w:szCs w:val="2"/>
                <w:rtl/>
              </w:rPr>
            </w:pPr>
            <w:r w:rsidRPr="00A74015">
              <w:rPr>
                <w:rtl/>
              </w:rPr>
              <w:t>و ل</w:t>
            </w:r>
            <w:r>
              <w:rPr>
                <w:rtl/>
              </w:rPr>
              <w:t>َ</w:t>
            </w:r>
            <w:r w:rsidRPr="00A74015">
              <w:rPr>
                <w:rtl/>
              </w:rPr>
              <w:t>ستُ أ</w:t>
            </w:r>
            <w:r>
              <w:rPr>
                <w:rtl/>
              </w:rPr>
              <w:t>ُ</w:t>
            </w:r>
            <w:r w:rsidRPr="00A74015">
              <w:rPr>
                <w:rtl/>
              </w:rPr>
              <w:t>بالی ح</w:t>
            </w:r>
            <w:r>
              <w:rPr>
                <w:rtl/>
              </w:rPr>
              <w:t>َ</w:t>
            </w:r>
            <w:r w:rsidRPr="00A74015">
              <w:rPr>
                <w:rtl/>
              </w:rPr>
              <w:t>ین أ</w:t>
            </w:r>
            <w:r>
              <w:rPr>
                <w:rtl/>
              </w:rPr>
              <w:t>ُ</w:t>
            </w:r>
            <w:r w:rsidRPr="00A74015">
              <w:rPr>
                <w:rtl/>
              </w:rPr>
              <w:t>قتل</w:t>
            </w:r>
            <w:r>
              <w:rPr>
                <w:rtl/>
              </w:rPr>
              <w:t>ُ</w:t>
            </w:r>
            <w:r w:rsidRPr="00A74015">
              <w:rPr>
                <w:rtl/>
              </w:rPr>
              <w:t xml:space="preserve"> مس</w:t>
            </w:r>
            <w:r>
              <w:rPr>
                <w:rtl/>
              </w:rPr>
              <w:t>ُ</w:t>
            </w:r>
            <w:r w:rsidRPr="00A74015">
              <w:rPr>
                <w:rtl/>
              </w:rPr>
              <w:t>لماً</w:t>
            </w:r>
            <w:r w:rsidR="00D837E7">
              <w:rPr>
                <w:rtl/>
              </w:rPr>
              <w:t xml:space="preserve"> </w:t>
            </w:r>
            <w:r w:rsidRPr="00A74015">
              <w:rPr>
                <w:rtl/>
              </w:rPr>
              <w:t xml:space="preserve"> </w:t>
            </w:r>
            <w:r>
              <w:rPr>
                <w:rFonts w:hint="cs"/>
                <w:rtl/>
              </w:rPr>
              <w:br/>
            </w:r>
          </w:p>
        </w:tc>
        <w:tc>
          <w:tcPr>
            <w:tcW w:w="567" w:type="dxa"/>
          </w:tcPr>
          <w:p w:rsidR="003C11AD" w:rsidRDefault="003C11AD" w:rsidP="003C11AD">
            <w:pPr>
              <w:pStyle w:val="aa"/>
              <w:jc w:val="lowKashida"/>
              <w:rPr>
                <w:rtl/>
              </w:rPr>
            </w:pPr>
          </w:p>
        </w:tc>
        <w:tc>
          <w:tcPr>
            <w:tcW w:w="3369" w:type="dxa"/>
          </w:tcPr>
          <w:p w:rsidR="003C11AD" w:rsidRPr="003C11AD" w:rsidRDefault="003C11AD" w:rsidP="003C11AD">
            <w:pPr>
              <w:pStyle w:val="aa"/>
              <w:ind w:firstLine="0"/>
              <w:jc w:val="lowKashida"/>
              <w:rPr>
                <w:sz w:val="2"/>
                <w:szCs w:val="2"/>
                <w:rtl/>
              </w:rPr>
            </w:pPr>
            <w:r w:rsidRPr="00A74015">
              <w:rPr>
                <w:rtl/>
              </w:rPr>
              <w:t>عل</w:t>
            </w:r>
            <w:r>
              <w:rPr>
                <w:rtl/>
              </w:rPr>
              <w:t>َ</w:t>
            </w:r>
            <w:r w:rsidRPr="00A74015">
              <w:rPr>
                <w:rtl/>
              </w:rPr>
              <w:t>ی أی</w:t>
            </w:r>
            <w:r>
              <w:rPr>
                <w:rtl/>
              </w:rPr>
              <w:t>ِّ</w:t>
            </w:r>
            <w:r w:rsidRPr="00A74015">
              <w:rPr>
                <w:rtl/>
              </w:rPr>
              <w:t xml:space="preserve"> جنب</w:t>
            </w:r>
            <w:r>
              <w:rPr>
                <w:rtl/>
              </w:rPr>
              <w:t>ٍٍ</w:t>
            </w:r>
            <w:r w:rsidRPr="00A74015">
              <w:rPr>
                <w:rtl/>
              </w:rPr>
              <w:t xml:space="preserve"> </w:t>
            </w:r>
            <w:r w:rsidR="00E01F6A">
              <w:rPr>
                <w:rtl/>
              </w:rPr>
              <w:t>ك</w:t>
            </w:r>
            <w:r w:rsidRPr="00A74015">
              <w:rPr>
                <w:rtl/>
              </w:rPr>
              <w:t>ان</w:t>
            </w:r>
            <w:r>
              <w:rPr>
                <w:rtl/>
              </w:rPr>
              <w:t>َ</w:t>
            </w:r>
            <w:r w:rsidRPr="00A74015">
              <w:rPr>
                <w:rtl/>
              </w:rPr>
              <w:t xml:space="preserve"> فی الله</w:t>
            </w:r>
            <w:r>
              <w:rPr>
                <w:rtl/>
              </w:rPr>
              <w:t>ِِ</w:t>
            </w:r>
            <w:r w:rsidRPr="00A74015">
              <w:rPr>
                <w:rtl/>
              </w:rPr>
              <w:t xml:space="preserve"> م</w:t>
            </w:r>
            <w:r>
              <w:rPr>
                <w:rtl/>
              </w:rPr>
              <w:t>َ</w:t>
            </w:r>
            <w:r w:rsidRPr="00A74015">
              <w:rPr>
                <w:rtl/>
              </w:rPr>
              <w:t>صرعی</w:t>
            </w:r>
            <w:r>
              <w:rPr>
                <w:rFonts w:hint="cs"/>
                <w:rtl/>
              </w:rPr>
              <w:br/>
            </w:r>
          </w:p>
        </w:tc>
      </w:tr>
    </w:tbl>
    <w:p w:rsidR="000B5A71" w:rsidRPr="008548CA" w:rsidRDefault="000B5A71" w:rsidP="004A01ED">
      <w:pPr>
        <w:ind w:firstLine="284"/>
        <w:jc w:val="both"/>
        <w:rPr>
          <w:rStyle w:val="Char5"/>
          <w:rtl/>
        </w:rPr>
      </w:pPr>
      <w:r w:rsidRPr="008548CA">
        <w:rPr>
          <w:rStyle w:val="Char5"/>
          <w:rFonts w:hint="eastAsia"/>
          <w:rtl/>
        </w:rPr>
        <w:t>اگر</w:t>
      </w:r>
      <w:r w:rsidRPr="008548CA">
        <w:rPr>
          <w:rStyle w:val="Char5"/>
          <w:rtl/>
        </w:rPr>
        <w:t xml:space="preserve"> </w:t>
      </w:r>
      <w:r w:rsidRPr="008548CA">
        <w:rPr>
          <w:rStyle w:val="Char5"/>
          <w:rFonts w:hint="eastAsia"/>
          <w:rtl/>
        </w:rPr>
        <w:t>مسلمان</w:t>
      </w:r>
      <w:r w:rsidRPr="008548CA">
        <w:rPr>
          <w:rStyle w:val="Char5"/>
          <w:rtl/>
        </w:rPr>
        <w:t xml:space="preserve"> </w:t>
      </w:r>
      <w:r w:rsidRPr="008548CA">
        <w:rPr>
          <w:rStyle w:val="Char5"/>
          <w:rFonts w:hint="eastAsia"/>
          <w:rtl/>
        </w:rPr>
        <w:t>باشم</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اسلام</w:t>
      </w:r>
      <w:r w:rsidRPr="008548CA">
        <w:rPr>
          <w:rStyle w:val="Char5"/>
          <w:rtl/>
        </w:rPr>
        <w:t xml:space="preserve"> </w:t>
      </w:r>
      <w:r w:rsidRPr="008548CA">
        <w:rPr>
          <w:rStyle w:val="Char5"/>
          <w:rFonts w:hint="eastAsia"/>
          <w:rtl/>
        </w:rPr>
        <w:t>کشته</w:t>
      </w:r>
      <w:r w:rsidRPr="008548CA">
        <w:rPr>
          <w:rStyle w:val="Char5"/>
          <w:rtl/>
        </w:rPr>
        <w:t xml:space="preserve"> </w:t>
      </w:r>
      <w:r w:rsidRPr="008548CA">
        <w:rPr>
          <w:rStyle w:val="Char5"/>
          <w:rFonts w:hint="eastAsia"/>
          <w:rtl/>
        </w:rPr>
        <w:t>شوم،</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مهم</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ست</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راه</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چگونه</w:t>
      </w:r>
      <w:r w:rsidRPr="008548CA">
        <w:rPr>
          <w:rStyle w:val="Char5"/>
          <w:rtl/>
        </w:rPr>
        <w:t xml:space="preserve"> </w:t>
      </w:r>
      <w:r w:rsidRPr="008548CA">
        <w:rPr>
          <w:rStyle w:val="Char5"/>
          <w:rFonts w:hint="eastAsia"/>
          <w:rtl/>
        </w:rPr>
        <w:t>کشته</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‏شوم</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کدام</w:t>
      </w:r>
      <w:r w:rsidRPr="008548CA">
        <w:rPr>
          <w:rStyle w:val="Char5"/>
          <w:rtl/>
        </w:rPr>
        <w:t xml:space="preserve"> </w:t>
      </w:r>
      <w:r w:rsidRPr="008548CA">
        <w:rPr>
          <w:rStyle w:val="Char5"/>
          <w:rFonts w:hint="eastAsia"/>
          <w:rtl/>
        </w:rPr>
        <w:t>پهلو</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‏افتم</w:t>
      </w:r>
      <w:r w:rsidRPr="008548CA">
        <w:rPr>
          <w:rStyle w:val="Char5"/>
          <w:rtl/>
        </w:rPr>
        <w:t>.</w:t>
      </w:r>
    </w:p>
    <w:p w:rsidR="000B5A71" w:rsidRPr="008548CA" w:rsidRDefault="000B5A71" w:rsidP="004A01ED">
      <w:pPr>
        <w:ind w:firstLine="284"/>
        <w:jc w:val="both"/>
        <w:rPr>
          <w:rStyle w:val="Char5"/>
          <w:rtl/>
        </w:rPr>
      </w:pP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زن</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پدر،</w:t>
      </w:r>
      <w:r w:rsidRPr="008548CA">
        <w:rPr>
          <w:rStyle w:val="Char5"/>
          <w:rtl/>
        </w:rPr>
        <w:t xml:space="preserve"> </w:t>
      </w:r>
      <w:r w:rsidRPr="008548CA">
        <w:rPr>
          <w:rStyle w:val="Char5"/>
          <w:rFonts w:hint="eastAsia"/>
          <w:rtl/>
        </w:rPr>
        <w:t>برادر</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همسرش</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جنگ</w:t>
      </w:r>
      <w:r w:rsidRPr="008548CA">
        <w:rPr>
          <w:rStyle w:val="Char5"/>
          <w:rtl/>
        </w:rPr>
        <w:t xml:space="preserve"> </w:t>
      </w:r>
      <w:r w:rsidRPr="008548CA">
        <w:rPr>
          <w:rStyle w:val="Char5"/>
          <w:rFonts w:hint="eastAsia"/>
          <w:rtl/>
        </w:rPr>
        <w:t>احد</w:t>
      </w:r>
      <w:r w:rsidRPr="008548CA">
        <w:rPr>
          <w:rStyle w:val="Char5"/>
          <w:rtl/>
        </w:rPr>
        <w:t xml:space="preserve"> </w:t>
      </w:r>
      <w:r w:rsidRPr="008548CA">
        <w:rPr>
          <w:rStyle w:val="Char5"/>
          <w:rFonts w:hint="eastAsia"/>
          <w:rtl/>
        </w:rPr>
        <w:t>کشته</w:t>
      </w:r>
      <w:r w:rsidRPr="008548CA">
        <w:rPr>
          <w:rStyle w:val="Char5"/>
          <w:rtl/>
        </w:rPr>
        <w:t xml:space="preserve"> </w:t>
      </w:r>
      <w:r w:rsidRPr="008548CA">
        <w:rPr>
          <w:rStyle w:val="Char5"/>
          <w:rFonts w:hint="eastAsia"/>
          <w:rtl/>
        </w:rPr>
        <w:t>شدند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تمام</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00AE5B73">
        <w:rPr>
          <w:rStyle w:val="Char5"/>
          <w:rtl/>
        </w:rPr>
        <w:t xml:space="preserve"> مصیبت‌ها</w:t>
      </w:r>
      <w:r w:rsidR="00792543">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کف</w:t>
      </w:r>
      <w:r w:rsidRPr="008548CA">
        <w:rPr>
          <w:rStyle w:val="Char5"/>
          <w:rtl/>
        </w:rPr>
        <w:t xml:space="preserve"> </w:t>
      </w:r>
      <w:r w:rsidRPr="008548CA">
        <w:rPr>
          <w:rStyle w:val="Char5"/>
          <w:rFonts w:hint="eastAsia"/>
          <w:rtl/>
        </w:rPr>
        <w:t>نداد</w:t>
      </w:r>
      <w:r w:rsidRPr="008548CA">
        <w:rPr>
          <w:rStyle w:val="Char5"/>
          <w:rtl/>
        </w:rPr>
        <w:t xml:space="preserve">. </w:t>
      </w:r>
      <w:r w:rsidRPr="008548CA">
        <w:rPr>
          <w:rStyle w:val="Char5"/>
          <w:rFonts w:hint="eastAsia"/>
          <w:rtl/>
        </w:rPr>
        <w:t>چرا</w:t>
      </w:r>
      <w:r w:rsidRPr="008548CA">
        <w:rPr>
          <w:rStyle w:val="Char5"/>
          <w:rtl/>
        </w:rPr>
        <w:t xml:space="preserve"> </w:t>
      </w:r>
      <w:r w:rsidRPr="008548CA">
        <w:rPr>
          <w:rStyle w:val="Char5"/>
          <w:rFonts w:hint="eastAsia"/>
          <w:rtl/>
        </w:rPr>
        <w:t>که</w:t>
      </w:r>
      <w:r w:rsidR="00811778">
        <w:rPr>
          <w:rStyle w:val="Char5"/>
          <w:rtl/>
        </w:rPr>
        <w:t xml:space="preserve"> آن‌ها </w:t>
      </w:r>
      <w:r w:rsidRPr="008548CA">
        <w:rPr>
          <w:rStyle w:val="Char5"/>
          <w:rFonts w:hint="eastAsia"/>
          <w:rtl/>
        </w:rPr>
        <w:t>در</w:t>
      </w:r>
      <w:r w:rsidRPr="008548CA">
        <w:rPr>
          <w:rStyle w:val="Char5"/>
          <w:rtl/>
        </w:rPr>
        <w:t xml:space="preserve"> </w:t>
      </w:r>
      <w:r w:rsidRPr="008548CA">
        <w:rPr>
          <w:rStyle w:val="Char5"/>
          <w:rFonts w:hint="eastAsia"/>
          <w:rtl/>
        </w:rPr>
        <w:t>راه</w:t>
      </w:r>
      <w:r w:rsidRPr="008548CA">
        <w:rPr>
          <w:rStyle w:val="Char5"/>
          <w:rtl/>
        </w:rPr>
        <w:t xml:space="preserve"> </w:t>
      </w:r>
      <w:r w:rsidRPr="008548CA">
        <w:rPr>
          <w:rStyle w:val="Char5"/>
          <w:rFonts w:hint="eastAsia"/>
          <w:rtl/>
        </w:rPr>
        <w:t>بلند</w:t>
      </w:r>
      <w:r w:rsidRPr="008548CA">
        <w:rPr>
          <w:rStyle w:val="Char5"/>
          <w:rtl/>
        </w:rPr>
        <w:t xml:space="preserve"> </w:t>
      </w:r>
      <w:r w:rsidRPr="008548CA">
        <w:rPr>
          <w:rStyle w:val="Char5"/>
          <w:rFonts w:hint="eastAsia"/>
          <w:rtl/>
        </w:rPr>
        <w:t>داشتن</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راستا</w:t>
      </w:r>
      <w:r w:rsidRPr="008548CA">
        <w:rPr>
          <w:rStyle w:val="Char5"/>
          <w:rFonts w:hint="cs"/>
          <w:rtl/>
        </w:rPr>
        <w:t>ی</w:t>
      </w:r>
      <w:r w:rsidRPr="008548CA">
        <w:rPr>
          <w:rStyle w:val="Char5"/>
          <w:rtl/>
        </w:rPr>
        <w:t xml:space="preserve"> </w:t>
      </w:r>
      <w:r w:rsidRPr="008548CA">
        <w:rPr>
          <w:rStyle w:val="Char5"/>
          <w:rFonts w:hint="eastAsia"/>
          <w:rtl/>
        </w:rPr>
        <w:t>کمک</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مبارزه</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کفار</w:t>
      </w:r>
      <w:r w:rsidRPr="008548CA">
        <w:rPr>
          <w:rStyle w:val="Char5"/>
          <w:rtl/>
        </w:rPr>
        <w:t xml:space="preserve"> </w:t>
      </w:r>
      <w:r w:rsidRPr="008548CA">
        <w:rPr>
          <w:rStyle w:val="Char5"/>
          <w:rFonts w:hint="eastAsia"/>
          <w:rtl/>
        </w:rPr>
        <w:t>جان</w:t>
      </w:r>
      <w:r w:rsidRPr="008548CA">
        <w:rPr>
          <w:rStyle w:val="Char5"/>
          <w:rtl/>
        </w:rPr>
        <w:t xml:space="preserve"> </w:t>
      </w:r>
      <w:r w:rsidRPr="008548CA">
        <w:rPr>
          <w:rStyle w:val="Char5"/>
          <w:rFonts w:hint="eastAsia"/>
          <w:rtl/>
        </w:rPr>
        <w:t>خود</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فدا</w:t>
      </w:r>
      <w:r w:rsidRPr="008548CA">
        <w:rPr>
          <w:rStyle w:val="Char5"/>
          <w:rtl/>
        </w:rPr>
        <w:t xml:space="preserve"> </w:t>
      </w:r>
      <w:r w:rsidRPr="008548CA">
        <w:rPr>
          <w:rStyle w:val="Char5"/>
          <w:rFonts w:hint="eastAsia"/>
          <w:rtl/>
        </w:rPr>
        <w:t>کرده</w:t>
      </w:r>
      <w:r w:rsidRPr="008548CA">
        <w:rPr>
          <w:rStyle w:val="Char5"/>
          <w:rtl/>
        </w:rPr>
        <w:t xml:space="preserve"> </w:t>
      </w:r>
      <w:r w:rsidRPr="008548CA">
        <w:rPr>
          <w:rStyle w:val="Char5"/>
          <w:rFonts w:hint="eastAsia"/>
          <w:rtl/>
        </w:rPr>
        <w:t>بودند</w:t>
      </w:r>
      <w:r w:rsidRPr="008548CA">
        <w:rPr>
          <w:rStyle w:val="Char5"/>
          <w:rtl/>
        </w:rPr>
        <w:t xml:space="preserve">. </w:t>
      </w:r>
      <w:r w:rsidRPr="008548CA">
        <w:rPr>
          <w:rStyle w:val="Char5"/>
          <w:rFonts w:hint="eastAsia"/>
          <w:rtl/>
        </w:rPr>
        <w:t>تابع</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تابع</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تابع</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هم</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شکل</w:t>
      </w:r>
      <w:r w:rsidRPr="008548CA">
        <w:rPr>
          <w:rStyle w:val="Char5"/>
          <w:rtl/>
        </w:rPr>
        <w:t xml:space="preserve"> </w:t>
      </w:r>
      <w:r w:rsidRPr="008548CA">
        <w:rPr>
          <w:rStyle w:val="Char5"/>
          <w:rFonts w:hint="eastAsia"/>
          <w:rtl/>
        </w:rPr>
        <w:t>عمل</w:t>
      </w:r>
      <w:r w:rsidRPr="008548CA">
        <w:rPr>
          <w:rStyle w:val="Char5"/>
          <w:rtl/>
        </w:rPr>
        <w:t xml:space="preserve"> </w:t>
      </w:r>
      <w:r w:rsidRPr="008548CA">
        <w:rPr>
          <w:rStyle w:val="Char5"/>
          <w:rFonts w:hint="eastAsia"/>
          <w:rtl/>
        </w:rPr>
        <w:t>کرده‏اند</w:t>
      </w:r>
      <w:r w:rsidRPr="008548CA">
        <w:rPr>
          <w:rStyle w:val="Char5"/>
          <w:rtl/>
        </w:rPr>
        <w:t>.</w:t>
      </w:r>
    </w:p>
    <w:p w:rsidR="000B5A71" w:rsidRPr="003D3640" w:rsidRDefault="000B5A71" w:rsidP="003702A9">
      <w:pPr>
        <w:pStyle w:val="a4"/>
        <w:rPr>
          <w:rtl/>
        </w:rPr>
      </w:pPr>
      <w:bookmarkStart w:id="385" w:name="_Toc228635715"/>
      <w:bookmarkStart w:id="386" w:name="_Toc228854291"/>
      <w:bookmarkStart w:id="387" w:name="_Toc435795850"/>
      <w:r w:rsidRPr="003D3640">
        <w:rPr>
          <w:rtl/>
        </w:rPr>
        <w:t>عرو</w:t>
      </w:r>
      <w:r>
        <w:rPr>
          <w:rFonts w:hint="cs"/>
          <w:rtl/>
        </w:rPr>
        <w:t>ة</w:t>
      </w:r>
      <w:r w:rsidRPr="003D3640">
        <w:rPr>
          <w:rtl/>
        </w:rPr>
        <w:t xml:space="preserve"> بن زبیر</w:t>
      </w:r>
      <w:r>
        <w:rPr>
          <w:rFonts w:hint="cs"/>
          <w:rtl/>
        </w:rPr>
        <w:t>،</w:t>
      </w:r>
      <w:r w:rsidRPr="003D3640">
        <w:rPr>
          <w:rtl/>
        </w:rPr>
        <w:t xml:space="preserve"> تابعی صبور</w:t>
      </w:r>
      <w:bookmarkEnd w:id="385"/>
      <w:bookmarkEnd w:id="386"/>
      <w:bookmarkEnd w:id="387"/>
    </w:p>
    <w:p w:rsidR="000B5A71" w:rsidRPr="008548CA" w:rsidRDefault="000B5A71" w:rsidP="004A01ED">
      <w:pPr>
        <w:ind w:firstLine="284"/>
        <w:jc w:val="both"/>
        <w:rPr>
          <w:rStyle w:val="Char5"/>
          <w:rtl/>
        </w:rPr>
      </w:pPr>
      <w:r w:rsidRPr="008548CA">
        <w:rPr>
          <w:rStyle w:val="Char5"/>
          <w:rFonts w:hint="eastAsia"/>
          <w:rtl/>
        </w:rPr>
        <w:t>عروه</w:t>
      </w:r>
      <w:r w:rsidRPr="008548CA">
        <w:rPr>
          <w:rStyle w:val="Char5"/>
          <w:rtl/>
        </w:rPr>
        <w:t xml:space="preserve"> </w:t>
      </w:r>
      <w:r w:rsidRPr="008548CA">
        <w:rPr>
          <w:rStyle w:val="Char5"/>
          <w:rFonts w:hint="eastAsia"/>
          <w:rtl/>
        </w:rPr>
        <w:t>بن</w:t>
      </w:r>
      <w:r w:rsidRPr="008548CA">
        <w:rPr>
          <w:rStyle w:val="Char5"/>
          <w:rtl/>
        </w:rPr>
        <w:t xml:space="preserve"> </w:t>
      </w:r>
      <w:r w:rsidRPr="008548CA">
        <w:rPr>
          <w:rStyle w:val="Char5"/>
          <w:rFonts w:hint="eastAsia"/>
          <w:rtl/>
        </w:rPr>
        <w:t>زب</w:t>
      </w:r>
      <w:r w:rsidRPr="008548CA">
        <w:rPr>
          <w:rStyle w:val="Char5"/>
          <w:rFonts w:hint="cs"/>
          <w:rtl/>
        </w:rPr>
        <w:t>ی</w:t>
      </w:r>
      <w:r w:rsidRPr="008548CA">
        <w:rPr>
          <w:rStyle w:val="Char5"/>
          <w:rFonts w:hint="eastAsia"/>
          <w:rtl/>
        </w:rPr>
        <w:t>ر</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بزرگتر</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ن</w:t>
      </w:r>
      <w:r w:rsidRPr="008548CA">
        <w:rPr>
          <w:rStyle w:val="Char5"/>
          <w:rFonts w:hint="cs"/>
          <w:rtl/>
        </w:rPr>
        <w:t>ی</w:t>
      </w:r>
      <w:r w:rsidRPr="008548CA">
        <w:rPr>
          <w:rStyle w:val="Char5"/>
          <w:rFonts w:hint="eastAsia"/>
          <w:rtl/>
        </w:rPr>
        <w:t>کوکارتر</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تابع</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بود</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پسر</w:t>
      </w:r>
      <w:r w:rsidRPr="008548CA">
        <w:rPr>
          <w:rStyle w:val="Char5"/>
          <w:rFonts w:hint="cs"/>
          <w:rtl/>
        </w:rPr>
        <w:t>ی</w:t>
      </w:r>
      <w:r w:rsidRPr="008548CA">
        <w:rPr>
          <w:rStyle w:val="Char5"/>
          <w:rtl/>
        </w:rPr>
        <w:t xml:space="preserve"> </w:t>
      </w:r>
      <w:r w:rsidRPr="008548CA">
        <w:rPr>
          <w:rStyle w:val="Char5"/>
          <w:rFonts w:hint="eastAsia"/>
          <w:rtl/>
        </w:rPr>
        <w:t>داشت</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نام</w:t>
      </w:r>
      <w:r w:rsidRPr="008548CA">
        <w:rPr>
          <w:rStyle w:val="Char5"/>
          <w:rtl/>
        </w:rPr>
        <w:t xml:space="preserve"> </w:t>
      </w:r>
      <w:r w:rsidRPr="008548CA">
        <w:rPr>
          <w:rStyle w:val="Char5"/>
          <w:rFonts w:hint="eastAsia"/>
          <w:rtl/>
        </w:rPr>
        <w:t>محمد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چهره‏</w:t>
      </w:r>
      <w:r w:rsidRPr="008548CA">
        <w:rPr>
          <w:rStyle w:val="Char5"/>
          <w:rFonts w:hint="cs"/>
          <w:rtl/>
        </w:rPr>
        <w:t>ی</w:t>
      </w:r>
      <w:r w:rsidRPr="008548CA">
        <w:rPr>
          <w:rStyle w:val="Char5"/>
          <w:rtl/>
        </w:rPr>
        <w:t xml:space="preserve"> </w:t>
      </w:r>
      <w:r w:rsidRPr="008548CA">
        <w:rPr>
          <w:rStyle w:val="Char5"/>
          <w:rFonts w:hint="eastAsia"/>
          <w:rtl/>
        </w:rPr>
        <w:t>بس</w:t>
      </w:r>
      <w:r w:rsidRPr="008548CA">
        <w:rPr>
          <w:rStyle w:val="Char5"/>
          <w:rFonts w:hint="cs"/>
          <w:rtl/>
        </w:rPr>
        <w:t>ی</w:t>
      </w:r>
      <w:r w:rsidRPr="008548CA">
        <w:rPr>
          <w:rStyle w:val="Char5"/>
          <w:rFonts w:hint="eastAsia"/>
          <w:rtl/>
        </w:rPr>
        <w:t>ار</w:t>
      </w:r>
      <w:r w:rsidRPr="008548CA">
        <w:rPr>
          <w:rStyle w:val="Char5"/>
          <w:rtl/>
        </w:rPr>
        <w:t xml:space="preserve"> </w:t>
      </w:r>
      <w:r w:rsidRPr="008548CA">
        <w:rPr>
          <w:rStyle w:val="Char5"/>
          <w:rFonts w:hint="eastAsia"/>
          <w:rtl/>
        </w:rPr>
        <w:t>ز</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داشت</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لباسها</w:t>
      </w:r>
      <w:r w:rsidRPr="008548CA">
        <w:rPr>
          <w:rStyle w:val="Char5"/>
          <w:rFonts w:hint="cs"/>
          <w:rtl/>
        </w:rPr>
        <w:t>ی</w:t>
      </w:r>
      <w:r w:rsidRPr="008548CA">
        <w:rPr>
          <w:rStyle w:val="Char5"/>
          <w:rtl/>
        </w:rPr>
        <w:t xml:space="preserve"> </w:t>
      </w:r>
      <w:r w:rsidRPr="008548CA">
        <w:rPr>
          <w:rStyle w:val="Char5"/>
          <w:rFonts w:hint="eastAsia"/>
          <w:rtl/>
        </w:rPr>
        <w:t>ز</w:t>
      </w:r>
      <w:r w:rsidRPr="008548CA">
        <w:rPr>
          <w:rStyle w:val="Char5"/>
          <w:rFonts w:hint="cs"/>
          <w:rtl/>
        </w:rPr>
        <w:t>ی</w:t>
      </w:r>
      <w:r w:rsidRPr="008548CA">
        <w:rPr>
          <w:rStyle w:val="Char5"/>
          <w:rFonts w:hint="eastAsia"/>
          <w:rtl/>
        </w:rPr>
        <w:t>با</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مرتب</w:t>
      </w:r>
      <w:r w:rsidRPr="008548CA">
        <w:rPr>
          <w:rStyle w:val="Char5"/>
          <w:rFonts w:hint="cs"/>
          <w:rtl/>
        </w:rPr>
        <w:t>ی</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نزد</w:t>
      </w:r>
      <w:r w:rsidRPr="008548CA">
        <w:rPr>
          <w:rStyle w:val="Char5"/>
          <w:rtl/>
        </w:rPr>
        <w:t xml:space="preserve"> </w:t>
      </w:r>
      <w:r w:rsidRPr="008548CA">
        <w:rPr>
          <w:rStyle w:val="Char5"/>
          <w:rFonts w:hint="eastAsia"/>
          <w:rtl/>
        </w:rPr>
        <w:t>ول</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رفت</w:t>
      </w:r>
      <w:r w:rsidRPr="008548CA">
        <w:rPr>
          <w:rStyle w:val="Char5"/>
          <w:rtl/>
        </w:rPr>
        <w:t xml:space="preserve">. </w:t>
      </w:r>
      <w:r w:rsidRPr="008548CA">
        <w:rPr>
          <w:rStyle w:val="Char5"/>
          <w:rFonts w:hint="eastAsia"/>
          <w:rtl/>
        </w:rPr>
        <w:t>ول</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گفت</w:t>
      </w:r>
      <w:r w:rsidRPr="008548CA">
        <w:rPr>
          <w:rStyle w:val="Char5"/>
          <w:rtl/>
        </w:rPr>
        <w:t xml:space="preserve">: </w:t>
      </w:r>
      <w:r w:rsidRPr="008548CA">
        <w:rPr>
          <w:rStyle w:val="Char5"/>
          <w:rFonts w:hint="eastAsia"/>
          <w:rtl/>
        </w:rPr>
        <w:t>نوجوانان</w:t>
      </w:r>
      <w:r w:rsidRPr="008548CA">
        <w:rPr>
          <w:rStyle w:val="Char5"/>
          <w:rtl/>
        </w:rPr>
        <w:t xml:space="preserve"> </w:t>
      </w:r>
      <w:r w:rsidRPr="008548CA">
        <w:rPr>
          <w:rStyle w:val="Char5"/>
          <w:rFonts w:hint="eastAsia"/>
          <w:rtl/>
        </w:rPr>
        <w:t>قر</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چن</w:t>
      </w:r>
      <w:r w:rsidRPr="008548CA">
        <w:rPr>
          <w:rStyle w:val="Char5"/>
          <w:rFonts w:hint="cs"/>
          <w:rtl/>
        </w:rPr>
        <w:t>ی</w:t>
      </w:r>
      <w:r w:rsidRPr="008548CA">
        <w:rPr>
          <w:rStyle w:val="Char5"/>
          <w:rFonts w:hint="eastAsia"/>
          <w:rtl/>
        </w:rPr>
        <w:t>ن‏اند</w:t>
      </w:r>
      <w:r w:rsidRPr="008548CA">
        <w:rPr>
          <w:rStyle w:val="Char5"/>
          <w:rtl/>
        </w:rPr>
        <w:t xml:space="preserve">. </w:t>
      </w:r>
      <w:r w:rsidRPr="008548CA">
        <w:rPr>
          <w:rStyle w:val="Char5"/>
          <w:rFonts w:hint="eastAsia"/>
          <w:rtl/>
        </w:rPr>
        <w:t>تبارک</w:t>
      </w:r>
      <w:r w:rsidRPr="008548CA">
        <w:rPr>
          <w:rStyle w:val="Char5"/>
          <w:rtl/>
        </w:rPr>
        <w:t xml:space="preserve"> </w:t>
      </w:r>
      <w:r w:rsidRPr="008548CA">
        <w:rPr>
          <w:rStyle w:val="Char5"/>
          <w:rFonts w:hint="eastAsia"/>
          <w:rtl/>
        </w:rPr>
        <w:t>الله</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نگفت</w:t>
      </w:r>
      <w:r w:rsidRPr="008548CA">
        <w:rPr>
          <w:rStyle w:val="Char5"/>
          <w:rtl/>
        </w:rPr>
        <w:t xml:space="preserve">: </w:t>
      </w:r>
      <w:r w:rsidRPr="008548CA">
        <w:rPr>
          <w:rStyle w:val="Char5"/>
          <w:rFonts w:hint="eastAsia"/>
          <w:rtl/>
        </w:rPr>
        <w:t>لذا</w:t>
      </w:r>
      <w:r w:rsidRPr="008548CA">
        <w:rPr>
          <w:rStyle w:val="Char5"/>
          <w:rtl/>
        </w:rPr>
        <w:t xml:space="preserve"> </w:t>
      </w:r>
      <w:r w:rsidRPr="008548CA">
        <w:rPr>
          <w:rStyle w:val="Char5"/>
          <w:rFonts w:hint="eastAsia"/>
          <w:rtl/>
        </w:rPr>
        <w:t>مردم</w:t>
      </w:r>
      <w:r w:rsidRPr="008548CA">
        <w:rPr>
          <w:rStyle w:val="Char5"/>
          <w:rtl/>
        </w:rPr>
        <w:t xml:space="preserve"> </w:t>
      </w:r>
      <w:r w:rsidRPr="008548CA">
        <w:rPr>
          <w:rStyle w:val="Char5"/>
          <w:rFonts w:hint="eastAsia"/>
          <w:rtl/>
        </w:rPr>
        <w:t>گفتند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چشم</w:t>
      </w:r>
      <w:r w:rsidRPr="008548CA">
        <w:rPr>
          <w:rStyle w:val="Char5"/>
          <w:rtl/>
        </w:rPr>
        <w:t xml:space="preserve"> </w:t>
      </w:r>
      <w:r w:rsidRPr="008548CA">
        <w:rPr>
          <w:rStyle w:val="Char5"/>
          <w:rFonts w:hint="eastAsia"/>
          <w:rtl/>
        </w:rPr>
        <w:t>زده</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وقت</w:t>
      </w:r>
      <w:r w:rsidRPr="008548CA">
        <w:rPr>
          <w:rStyle w:val="Char5"/>
          <w:rFonts w:hint="cs"/>
          <w:rtl/>
        </w:rPr>
        <w:t>ی</w:t>
      </w:r>
      <w:r w:rsidRPr="008548CA">
        <w:rPr>
          <w:rStyle w:val="Char5"/>
          <w:rtl/>
        </w:rPr>
        <w:t xml:space="preserve"> </w:t>
      </w:r>
      <w:r w:rsidRPr="008548CA">
        <w:rPr>
          <w:rStyle w:val="Char5"/>
          <w:rFonts w:hint="eastAsia"/>
          <w:rtl/>
        </w:rPr>
        <w:t>محمد</w:t>
      </w:r>
      <w:r w:rsidRPr="008548CA">
        <w:rPr>
          <w:rStyle w:val="Char5"/>
          <w:rtl/>
        </w:rPr>
        <w:t xml:space="preserve"> </w:t>
      </w:r>
      <w:r w:rsidRPr="008548CA">
        <w:rPr>
          <w:rStyle w:val="Char5"/>
          <w:rFonts w:hint="eastAsia"/>
          <w:rtl/>
        </w:rPr>
        <w:t>بن</w:t>
      </w:r>
      <w:r w:rsidRPr="008548CA">
        <w:rPr>
          <w:rStyle w:val="Char5"/>
          <w:rtl/>
        </w:rPr>
        <w:t xml:space="preserve"> </w:t>
      </w:r>
      <w:r w:rsidRPr="008548CA">
        <w:rPr>
          <w:rStyle w:val="Char5"/>
          <w:rFonts w:hint="eastAsia"/>
          <w:rtl/>
        </w:rPr>
        <w:t>عروه</w:t>
      </w:r>
      <w:r w:rsidRPr="008548CA">
        <w:rPr>
          <w:rStyle w:val="Char5"/>
          <w:rtl/>
        </w:rPr>
        <w:t xml:space="preserve"> </w:t>
      </w:r>
      <w:r w:rsidRPr="008548CA">
        <w:rPr>
          <w:rStyle w:val="Char5"/>
          <w:rFonts w:hint="eastAsia"/>
          <w:rtl/>
        </w:rPr>
        <w:t>بن</w:t>
      </w:r>
      <w:r w:rsidRPr="008548CA">
        <w:rPr>
          <w:rStyle w:val="Char5"/>
          <w:rtl/>
        </w:rPr>
        <w:t xml:space="preserve"> </w:t>
      </w:r>
      <w:r w:rsidRPr="008548CA">
        <w:rPr>
          <w:rStyle w:val="Char5"/>
          <w:rFonts w:hint="eastAsia"/>
          <w:rtl/>
        </w:rPr>
        <w:t>زب</w:t>
      </w:r>
      <w:r w:rsidRPr="008548CA">
        <w:rPr>
          <w:rStyle w:val="Char5"/>
          <w:rFonts w:hint="cs"/>
          <w:rtl/>
        </w:rPr>
        <w:t>ی</w:t>
      </w:r>
      <w:r w:rsidRPr="008548CA">
        <w:rPr>
          <w:rStyle w:val="Char5"/>
          <w:rFonts w:hint="eastAsia"/>
          <w:rtl/>
        </w:rPr>
        <w:t>ر</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مجلس</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رون</w:t>
      </w:r>
      <w:r w:rsidRPr="008548CA">
        <w:rPr>
          <w:rStyle w:val="Char5"/>
          <w:rtl/>
        </w:rPr>
        <w:t xml:space="preserve"> </w:t>
      </w:r>
      <w:r w:rsidRPr="008548CA">
        <w:rPr>
          <w:rStyle w:val="Char5"/>
          <w:rFonts w:hint="eastAsia"/>
          <w:rtl/>
        </w:rPr>
        <w:t>آمد،</w:t>
      </w:r>
      <w:r w:rsidRPr="008548CA">
        <w:rPr>
          <w:rStyle w:val="Char5"/>
          <w:rtl/>
        </w:rPr>
        <w:t xml:space="preserve"> </w:t>
      </w:r>
      <w:r w:rsidRPr="008548CA">
        <w:rPr>
          <w:rStyle w:val="Char5"/>
          <w:rFonts w:hint="eastAsia"/>
          <w:rtl/>
        </w:rPr>
        <w:t>اتفاق</w:t>
      </w:r>
      <w:r w:rsidRPr="008548CA">
        <w:rPr>
          <w:rStyle w:val="Char5"/>
          <w:rFonts w:hint="cs"/>
          <w:rtl/>
        </w:rPr>
        <w:t>ی</w:t>
      </w:r>
      <w:r w:rsidRPr="008548CA">
        <w:rPr>
          <w:rStyle w:val="Char5"/>
          <w:rtl/>
        </w:rPr>
        <w:t xml:space="preserve"> </w:t>
      </w:r>
      <w:r w:rsidRPr="008548CA">
        <w:rPr>
          <w:rStyle w:val="Char5"/>
          <w:rFonts w:hint="eastAsia"/>
          <w:rtl/>
        </w:rPr>
        <w:t>برا</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رخداد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اصطبل</w:t>
      </w:r>
      <w:r w:rsidRPr="008548CA">
        <w:rPr>
          <w:rStyle w:val="Char5"/>
          <w:rFonts w:hint="cs"/>
          <w:rtl/>
        </w:rPr>
        <w:t>ی</w:t>
      </w:r>
      <w:r w:rsidRPr="008548CA">
        <w:rPr>
          <w:rStyle w:val="Char5"/>
          <w:rtl/>
        </w:rPr>
        <w:t xml:space="preserve"> </w:t>
      </w:r>
      <w:r w:rsidRPr="008548CA">
        <w:rPr>
          <w:rStyle w:val="Char5"/>
          <w:rFonts w:hint="eastAsia"/>
          <w:rtl/>
        </w:rPr>
        <w:t>گرفتار</w:t>
      </w:r>
      <w:r w:rsidRPr="008548CA">
        <w:rPr>
          <w:rStyle w:val="Char5"/>
          <w:rtl/>
        </w:rPr>
        <w:t xml:space="preserve"> </w:t>
      </w:r>
      <w:r w:rsidRPr="008548CA">
        <w:rPr>
          <w:rStyle w:val="Char5"/>
          <w:rFonts w:hint="eastAsia"/>
          <w:rtl/>
        </w:rPr>
        <w:t>شد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چارپا</w:t>
      </w:r>
      <w:r w:rsidRPr="008548CA">
        <w:rPr>
          <w:rStyle w:val="Char5"/>
          <w:rFonts w:hint="cs"/>
          <w:rtl/>
        </w:rPr>
        <w:t>ی</w:t>
      </w:r>
      <w:r w:rsidRPr="008548CA">
        <w:rPr>
          <w:rStyle w:val="Char5"/>
          <w:rFonts w:hint="eastAsia"/>
          <w:rtl/>
        </w:rPr>
        <w:t>ان</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قدر</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لگد</w:t>
      </w:r>
      <w:r w:rsidRPr="008548CA">
        <w:rPr>
          <w:rStyle w:val="Char5"/>
          <w:rtl/>
        </w:rPr>
        <w:t xml:space="preserve"> </w:t>
      </w:r>
      <w:r w:rsidRPr="008548CA">
        <w:rPr>
          <w:rStyle w:val="Char5"/>
          <w:rFonts w:hint="eastAsia"/>
          <w:rtl/>
        </w:rPr>
        <w:t>زدند</w:t>
      </w:r>
      <w:r w:rsidRPr="008548CA">
        <w:rPr>
          <w:rStyle w:val="Char5"/>
          <w:rtl/>
        </w:rPr>
        <w:t xml:space="preserve"> </w:t>
      </w:r>
      <w:r w:rsidRPr="008548CA">
        <w:rPr>
          <w:rStyle w:val="Char5"/>
          <w:rFonts w:hint="eastAsia"/>
          <w:rtl/>
        </w:rPr>
        <w:t>تا</w:t>
      </w:r>
      <w:r w:rsidRPr="008548CA">
        <w:rPr>
          <w:rStyle w:val="Char5"/>
          <w:rtl/>
        </w:rPr>
        <w:t xml:space="preserve"> </w:t>
      </w:r>
      <w:r w:rsidRPr="008548CA">
        <w:rPr>
          <w:rStyle w:val="Char5"/>
          <w:rFonts w:hint="eastAsia"/>
          <w:rtl/>
        </w:rPr>
        <w:t>جان</w:t>
      </w:r>
      <w:r w:rsidRPr="008548CA">
        <w:rPr>
          <w:rStyle w:val="Char5"/>
          <w:rtl/>
        </w:rPr>
        <w:t xml:space="preserve"> </w:t>
      </w:r>
      <w:r w:rsidRPr="008548CA">
        <w:rPr>
          <w:rStyle w:val="Char5"/>
          <w:rFonts w:hint="eastAsia"/>
          <w:rtl/>
        </w:rPr>
        <w:t>سپرد</w:t>
      </w:r>
      <w:r w:rsidRPr="008548CA">
        <w:rPr>
          <w:rStyle w:val="Char5"/>
          <w:rtl/>
        </w:rPr>
        <w:t xml:space="preserve">. </w:t>
      </w:r>
      <w:r w:rsidRPr="008548CA">
        <w:rPr>
          <w:rStyle w:val="Char5"/>
          <w:rFonts w:hint="eastAsia"/>
          <w:rtl/>
        </w:rPr>
        <w:t>پس</w:t>
      </w:r>
      <w:r w:rsidRPr="008548CA">
        <w:rPr>
          <w:rStyle w:val="Char5"/>
          <w:rtl/>
        </w:rPr>
        <w:t xml:space="preserve"> </w:t>
      </w:r>
      <w:r w:rsidRPr="008548CA">
        <w:rPr>
          <w:rStyle w:val="Char5"/>
          <w:rFonts w:hint="eastAsia"/>
          <w:rtl/>
        </w:rPr>
        <w:t>ازآن</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مار</w:t>
      </w:r>
      <w:r w:rsidRPr="008548CA">
        <w:rPr>
          <w:rStyle w:val="Char5"/>
          <w:rFonts w:hint="cs"/>
          <w:rtl/>
        </w:rPr>
        <w:t>ی</w:t>
      </w:r>
      <w:r w:rsidRPr="008548CA">
        <w:rPr>
          <w:rStyle w:val="Char5"/>
          <w:rtl/>
        </w:rPr>
        <w:t xml:space="preserve"> </w:t>
      </w:r>
      <w:r w:rsidRPr="008548CA">
        <w:rPr>
          <w:rStyle w:val="Char5"/>
          <w:rFonts w:hint="eastAsia"/>
          <w:rtl/>
        </w:rPr>
        <w:t>خوره</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پا</w:t>
      </w:r>
      <w:r w:rsidRPr="008548CA">
        <w:rPr>
          <w:rStyle w:val="Char5"/>
          <w:rFonts w:hint="cs"/>
          <w:rtl/>
        </w:rPr>
        <w:t>ی</w:t>
      </w:r>
      <w:r w:rsidRPr="008548CA">
        <w:rPr>
          <w:rStyle w:val="Char5"/>
          <w:rtl/>
        </w:rPr>
        <w:t xml:space="preserve"> </w:t>
      </w:r>
      <w:r w:rsidRPr="008548CA">
        <w:rPr>
          <w:rStyle w:val="Char5"/>
          <w:rFonts w:hint="eastAsia"/>
          <w:rtl/>
        </w:rPr>
        <w:t>عروه</w:t>
      </w:r>
      <w:r w:rsidRPr="008548CA">
        <w:rPr>
          <w:rStyle w:val="Char5"/>
          <w:rtl/>
        </w:rPr>
        <w:t xml:space="preserve"> </w:t>
      </w:r>
      <w:r w:rsidRPr="008548CA">
        <w:rPr>
          <w:rStyle w:val="Char5"/>
          <w:rFonts w:hint="eastAsia"/>
          <w:rtl/>
        </w:rPr>
        <w:t>بروز</w:t>
      </w:r>
      <w:r w:rsidRPr="008548CA">
        <w:rPr>
          <w:rStyle w:val="Char5"/>
          <w:rtl/>
        </w:rPr>
        <w:t xml:space="preserve"> </w:t>
      </w:r>
      <w:r w:rsidRPr="008548CA">
        <w:rPr>
          <w:rStyle w:val="Char5"/>
          <w:rFonts w:hint="eastAsia"/>
          <w:rtl/>
        </w:rPr>
        <w:t>کرد</w:t>
      </w:r>
      <w:r w:rsidRPr="008548CA">
        <w:rPr>
          <w:rStyle w:val="Char5"/>
          <w:rtl/>
        </w:rPr>
        <w:t xml:space="preserve">. </w:t>
      </w:r>
      <w:r w:rsidRPr="008548CA">
        <w:rPr>
          <w:rStyle w:val="Char5"/>
          <w:rFonts w:hint="eastAsia"/>
          <w:rtl/>
        </w:rPr>
        <w:t>گفتند</w:t>
      </w:r>
      <w:r w:rsidRPr="008548CA">
        <w:rPr>
          <w:rStyle w:val="Char5"/>
          <w:rtl/>
        </w:rPr>
        <w:t xml:space="preserve"> </w:t>
      </w:r>
      <w:r w:rsidRPr="008548CA">
        <w:rPr>
          <w:rStyle w:val="Char5"/>
          <w:rFonts w:hint="eastAsia"/>
          <w:rtl/>
        </w:rPr>
        <w:t>با</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اره</w:t>
      </w:r>
      <w:r w:rsidRPr="008548CA">
        <w:rPr>
          <w:rStyle w:val="Char5"/>
          <w:rtl/>
        </w:rPr>
        <w:t xml:space="preserve"> </w:t>
      </w:r>
      <w:r w:rsidRPr="008548CA">
        <w:rPr>
          <w:rStyle w:val="Char5"/>
          <w:rFonts w:hint="eastAsia"/>
          <w:rtl/>
        </w:rPr>
        <w:t>ببرند</w:t>
      </w:r>
      <w:r w:rsidRPr="008548CA">
        <w:rPr>
          <w:rStyle w:val="Char5"/>
          <w:rtl/>
        </w:rPr>
        <w:t xml:space="preserve"> </w:t>
      </w:r>
      <w:r w:rsidRPr="008548CA">
        <w:rPr>
          <w:rStyle w:val="Char5"/>
          <w:rFonts w:hint="eastAsia"/>
          <w:rtl/>
        </w:rPr>
        <w:t>تا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جاها</w:t>
      </w:r>
      <w:r w:rsidRPr="008548CA">
        <w:rPr>
          <w:rStyle w:val="Char5"/>
          <w:rFonts w:hint="cs"/>
          <w:rtl/>
        </w:rPr>
        <w:t>ی</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گر</w:t>
      </w:r>
      <w:r w:rsidRPr="008548CA">
        <w:rPr>
          <w:rStyle w:val="Char5"/>
          <w:rtl/>
        </w:rPr>
        <w:t xml:space="preserve"> </w:t>
      </w:r>
      <w:r w:rsidRPr="008548CA">
        <w:rPr>
          <w:rStyle w:val="Char5"/>
          <w:rFonts w:hint="eastAsia"/>
          <w:rtl/>
        </w:rPr>
        <w:t>بدنش</w:t>
      </w:r>
      <w:r w:rsidRPr="008548CA">
        <w:rPr>
          <w:rStyle w:val="Char5"/>
          <w:rtl/>
        </w:rPr>
        <w:t xml:space="preserve"> </w:t>
      </w:r>
      <w:r w:rsidRPr="008548CA">
        <w:rPr>
          <w:rStyle w:val="Char5"/>
          <w:rFonts w:hint="eastAsia"/>
          <w:rtl/>
        </w:rPr>
        <w:t>سرا</w:t>
      </w:r>
      <w:r w:rsidRPr="008548CA">
        <w:rPr>
          <w:rStyle w:val="Char5"/>
          <w:rFonts w:hint="cs"/>
          <w:rtl/>
        </w:rPr>
        <w:t>ی</w:t>
      </w:r>
      <w:r w:rsidRPr="008548CA">
        <w:rPr>
          <w:rStyle w:val="Char5"/>
          <w:rFonts w:hint="eastAsia"/>
          <w:rtl/>
        </w:rPr>
        <w:t>ت</w:t>
      </w:r>
      <w:r w:rsidRPr="008548CA">
        <w:rPr>
          <w:rStyle w:val="Char5"/>
          <w:rtl/>
        </w:rPr>
        <w:t xml:space="preserve"> </w:t>
      </w:r>
      <w:r w:rsidRPr="008548CA">
        <w:rPr>
          <w:rStyle w:val="Char5"/>
          <w:rFonts w:hint="eastAsia"/>
          <w:rtl/>
        </w:rPr>
        <w:t>نکند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هلاکت</w:t>
      </w:r>
      <w:r w:rsidRPr="008548CA">
        <w:rPr>
          <w:rStyle w:val="Char5"/>
          <w:rtl/>
        </w:rPr>
        <w:t xml:space="preserve"> </w:t>
      </w:r>
      <w:r w:rsidRPr="008548CA">
        <w:rPr>
          <w:rStyle w:val="Char5"/>
          <w:rFonts w:hint="eastAsia"/>
          <w:rtl/>
        </w:rPr>
        <w:t>نرساند</w:t>
      </w:r>
      <w:r w:rsidRPr="008548CA">
        <w:rPr>
          <w:rStyle w:val="Char5"/>
          <w:rtl/>
        </w:rPr>
        <w:t xml:space="preserve">. </w:t>
      </w:r>
      <w:r w:rsidRPr="008548CA">
        <w:rPr>
          <w:rStyle w:val="Char5"/>
          <w:rFonts w:hint="eastAsia"/>
          <w:rtl/>
        </w:rPr>
        <w:t>هم</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کار</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کردند</w:t>
      </w:r>
      <w:r w:rsidRPr="008548CA">
        <w:rPr>
          <w:rStyle w:val="Char5"/>
          <w:rtl/>
        </w:rPr>
        <w:t xml:space="preserve">. </w:t>
      </w:r>
      <w:r w:rsidRPr="008548CA">
        <w:rPr>
          <w:rStyle w:val="Char5"/>
          <w:rFonts w:hint="eastAsia"/>
          <w:rtl/>
        </w:rPr>
        <w:t>وقت</w:t>
      </w:r>
      <w:r w:rsidRPr="008548CA">
        <w:rPr>
          <w:rStyle w:val="Char5"/>
          <w:rFonts w:hint="cs"/>
          <w:rtl/>
        </w:rPr>
        <w:t>ی</w:t>
      </w:r>
      <w:r w:rsidRPr="008548CA">
        <w:rPr>
          <w:rStyle w:val="Char5"/>
          <w:rtl/>
        </w:rPr>
        <w:t xml:space="preserve"> </w:t>
      </w:r>
      <w:r w:rsidRPr="008548CA">
        <w:rPr>
          <w:rStyle w:val="Char5"/>
          <w:rFonts w:hint="eastAsia"/>
          <w:rtl/>
        </w:rPr>
        <w:t>اره</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استخوان</w:t>
      </w:r>
      <w:r w:rsidRPr="008548CA">
        <w:rPr>
          <w:rStyle w:val="Char5"/>
          <w:rtl/>
        </w:rPr>
        <w:t xml:space="preserve"> </w:t>
      </w:r>
      <w:r w:rsidRPr="008548CA">
        <w:rPr>
          <w:rStyle w:val="Char5"/>
          <w:rFonts w:hint="eastAsia"/>
          <w:rtl/>
        </w:rPr>
        <w:t>ساقش</w:t>
      </w:r>
      <w:r w:rsidRPr="008548CA">
        <w:rPr>
          <w:rStyle w:val="Char5"/>
          <w:rtl/>
        </w:rPr>
        <w:t xml:space="preserve"> </w:t>
      </w:r>
      <w:r w:rsidRPr="008548CA">
        <w:rPr>
          <w:rStyle w:val="Char5"/>
          <w:rFonts w:hint="eastAsia"/>
          <w:rtl/>
        </w:rPr>
        <w:t>رس</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سرش</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بالش</w:t>
      </w:r>
      <w:r w:rsidRPr="008548CA">
        <w:rPr>
          <w:rStyle w:val="Char5"/>
          <w:rtl/>
        </w:rPr>
        <w:t xml:space="preserve"> </w:t>
      </w:r>
      <w:r w:rsidRPr="008548CA">
        <w:rPr>
          <w:rStyle w:val="Char5"/>
          <w:rFonts w:hint="eastAsia"/>
          <w:rtl/>
        </w:rPr>
        <w:t>نهاد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هوش</w:t>
      </w:r>
      <w:r w:rsidRPr="008548CA">
        <w:rPr>
          <w:rStyle w:val="Char5"/>
          <w:rtl/>
        </w:rPr>
        <w:t xml:space="preserve"> </w:t>
      </w:r>
      <w:r w:rsidRPr="008548CA">
        <w:rPr>
          <w:rStyle w:val="Char5"/>
          <w:rFonts w:hint="eastAsia"/>
          <w:rtl/>
        </w:rPr>
        <w:t>شد</w:t>
      </w:r>
      <w:r w:rsidRPr="008548CA">
        <w:rPr>
          <w:rStyle w:val="Char5"/>
          <w:rtl/>
        </w:rPr>
        <w:t xml:space="preserve">. </w:t>
      </w:r>
      <w:r w:rsidRPr="008548CA">
        <w:rPr>
          <w:rStyle w:val="Char5"/>
          <w:rFonts w:hint="eastAsia"/>
          <w:rtl/>
        </w:rPr>
        <w:t>چون</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هوش</w:t>
      </w:r>
      <w:r w:rsidRPr="008548CA">
        <w:rPr>
          <w:rStyle w:val="Char5"/>
          <w:rtl/>
        </w:rPr>
        <w:t xml:space="preserve"> </w:t>
      </w:r>
      <w:r w:rsidRPr="008548CA">
        <w:rPr>
          <w:rStyle w:val="Char5"/>
          <w:rFonts w:hint="eastAsia"/>
          <w:rtl/>
        </w:rPr>
        <w:t>آمد</w:t>
      </w:r>
      <w:r w:rsidRPr="008548CA">
        <w:rPr>
          <w:rStyle w:val="Char5"/>
          <w:rtl/>
        </w:rPr>
        <w:t xml:space="preserve"> </w:t>
      </w:r>
      <w:r w:rsidRPr="008548CA">
        <w:rPr>
          <w:rStyle w:val="Char5"/>
          <w:rFonts w:hint="eastAsia"/>
          <w:rtl/>
        </w:rPr>
        <w:t>عرق</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سر</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رو</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ر</w:t>
      </w:r>
      <w:r w:rsidRPr="008548CA">
        <w:rPr>
          <w:rStyle w:val="Char5"/>
          <w:rFonts w:hint="cs"/>
          <w:rtl/>
        </w:rPr>
        <w:t>ی</w:t>
      </w:r>
      <w:r w:rsidRPr="008548CA">
        <w:rPr>
          <w:rStyle w:val="Char5"/>
          <w:rFonts w:hint="eastAsia"/>
          <w:rtl/>
        </w:rPr>
        <w:t>زان</w:t>
      </w:r>
      <w:r w:rsidRPr="008548CA">
        <w:rPr>
          <w:rStyle w:val="Char5"/>
          <w:rtl/>
        </w:rPr>
        <w:t xml:space="preserve"> </w:t>
      </w:r>
      <w:r w:rsidRPr="008548CA">
        <w:rPr>
          <w:rStyle w:val="Char5"/>
          <w:rFonts w:hint="eastAsia"/>
          <w:rtl/>
        </w:rPr>
        <w:t>بود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لا</w:t>
      </w:r>
      <w:r w:rsidRPr="008548CA">
        <w:rPr>
          <w:rStyle w:val="Char5"/>
          <w:rtl/>
        </w:rPr>
        <w:t xml:space="preserve"> </w:t>
      </w:r>
      <w:r w:rsidRPr="008548CA">
        <w:rPr>
          <w:rStyle w:val="Char5"/>
          <w:rFonts w:hint="eastAsia"/>
          <w:rtl/>
        </w:rPr>
        <w:t>إله</w:t>
      </w:r>
      <w:r w:rsidRPr="008548CA">
        <w:rPr>
          <w:rStyle w:val="Char5"/>
          <w:rtl/>
        </w:rPr>
        <w:t xml:space="preserve"> </w:t>
      </w:r>
      <w:r w:rsidRPr="008548CA">
        <w:rPr>
          <w:rStyle w:val="Char5"/>
          <w:rFonts w:hint="eastAsia"/>
          <w:rtl/>
        </w:rPr>
        <w:t>إلا</w:t>
      </w:r>
      <w:r w:rsidRPr="008548CA">
        <w:rPr>
          <w:rStyle w:val="Char5"/>
          <w:rtl/>
        </w:rPr>
        <w:t xml:space="preserve"> </w:t>
      </w:r>
      <w:r w:rsidRPr="008548CA">
        <w:rPr>
          <w:rStyle w:val="Char5"/>
          <w:rFonts w:hint="eastAsia"/>
          <w:rtl/>
        </w:rPr>
        <w:t>الله</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الله</w:t>
      </w:r>
      <w:r w:rsidRPr="008548CA">
        <w:rPr>
          <w:rStyle w:val="Char5"/>
          <w:rtl/>
        </w:rPr>
        <w:t xml:space="preserve"> </w:t>
      </w:r>
      <w:r w:rsidRPr="008548CA">
        <w:rPr>
          <w:rStyle w:val="Char5"/>
          <w:rFonts w:hint="eastAsia"/>
          <w:rtl/>
        </w:rPr>
        <w:t>اکبر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‏گفت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ذکر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‏کرد</w:t>
      </w:r>
      <w:r w:rsidRPr="008548CA">
        <w:rPr>
          <w:rStyle w:val="Char5"/>
          <w:rtl/>
        </w:rPr>
        <w:t xml:space="preserve">. </w:t>
      </w:r>
      <w:r w:rsidRPr="008548CA">
        <w:rPr>
          <w:rStyle w:val="Char5"/>
          <w:rFonts w:hint="eastAsia"/>
          <w:rtl/>
        </w:rPr>
        <w:t>پا</w:t>
      </w:r>
      <w:r w:rsidRPr="008548CA">
        <w:rPr>
          <w:rStyle w:val="Char5"/>
          <w:rFonts w:hint="cs"/>
          <w:rtl/>
        </w:rPr>
        <w:t>ی</w:t>
      </w:r>
      <w:r w:rsidRPr="008548CA">
        <w:rPr>
          <w:rStyle w:val="Char5"/>
          <w:rtl/>
        </w:rPr>
        <w:t xml:space="preserve"> </w:t>
      </w:r>
      <w:r w:rsidRPr="008548CA">
        <w:rPr>
          <w:rStyle w:val="Char5"/>
          <w:rFonts w:hint="eastAsia"/>
          <w:rtl/>
        </w:rPr>
        <w:t>بر</w:t>
      </w:r>
      <w:r w:rsidRPr="008548CA">
        <w:rPr>
          <w:rStyle w:val="Char5"/>
          <w:rFonts w:hint="cs"/>
          <w:rtl/>
        </w:rPr>
        <w:t>ی</w:t>
      </w:r>
      <w:r w:rsidRPr="008548CA">
        <w:rPr>
          <w:rStyle w:val="Char5"/>
          <w:rFonts w:hint="eastAsia"/>
          <w:rtl/>
        </w:rPr>
        <w:t>ده</w:t>
      </w:r>
      <w:r w:rsidRPr="008548CA">
        <w:rPr>
          <w:rStyle w:val="Char5"/>
          <w:rtl/>
        </w:rPr>
        <w:t xml:space="preserve"> </w:t>
      </w:r>
      <w:r w:rsidRPr="008548CA">
        <w:rPr>
          <w:rStyle w:val="Char5"/>
          <w:rFonts w:hint="eastAsia"/>
          <w:rtl/>
        </w:rPr>
        <w:t>شده‏اش</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برداشت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ز</w:t>
      </w:r>
      <w:r w:rsidRPr="008548CA">
        <w:rPr>
          <w:rStyle w:val="Char5"/>
          <w:rFonts w:hint="cs"/>
          <w:rtl/>
        </w:rPr>
        <w:t>ی</w:t>
      </w:r>
      <w:r w:rsidRPr="008548CA">
        <w:rPr>
          <w:rStyle w:val="Char5"/>
          <w:rFonts w:hint="eastAsia"/>
          <w:rtl/>
        </w:rPr>
        <w:t>ر</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رو</w:t>
      </w:r>
      <w:r w:rsidRPr="008548CA">
        <w:rPr>
          <w:rStyle w:val="Char5"/>
          <w:rtl/>
        </w:rPr>
        <w:t xml:space="preserve"> </w:t>
      </w:r>
      <w:r w:rsidRPr="008548CA">
        <w:rPr>
          <w:rStyle w:val="Char5"/>
          <w:rFonts w:hint="eastAsia"/>
          <w:rtl/>
        </w:rPr>
        <w:t>کرد،</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‏بوس</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‏گفت</w:t>
      </w:r>
      <w:r w:rsidRPr="008548CA">
        <w:rPr>
          <w:rStyle w:val="Char5"/>
          <w:rtl/>
        </w:rPr>
        <w:t>: «</w:t>
      </w:r>
      <w:r w:rsidRPr="008548CA">
        <w:rPr>
          <w:rStyle w:val="Char5"/>
          <w:rFonts w:hint="eastAsia"/>
          <w:rtl/>
        </w:rPr>
        <w:t>سوگند</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کس</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مرا</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تو</w:t>
      </w:r>
      <w:r w:rsidRPr="008548CA">
        <w:rPr>
          <w:rStyle w:val="Char5"/>
          <w:rtl/>
        </w:rPr>
        <w:t xml:space="preserve"> </w:t>
      </w:r>
      <w:r w:rsidRPr="008548CA">
        <w:rPr>
          <w:rStyle w:val="Char5"/>
          <w:rFonts w:hint="eastAsia"/>
          <w:rtl/>
        </w:rPr>
        <w:t>حمل</w:t>
      </w:r>
      <w:r w:rsidRPr="008548CA">
        <w:rPr>
          <w:rStyle w:val="Char5"/>
          <w:rtl/>
        </w:rPr>
        <w:t xml:space="preserve"> </w:t>
      </w:r>
      <w:r w:rsidRPr="008548CA">
        <w:rPr>
          <w:rStyle w:val="Char5"/>
          <w:rFonts w:hint="eastAsia"/>
          <w:rtl/>
        </w:rPr>
        <w:t>کرد</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‏گمان</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‏داند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من</w:t>
      </w:r>
      <w:r w:rsidRPr="008548CA">
        <w:rPr>
          <w:rStyle w:val="Char5"/>
          <w:rtl/>
        </w:rPr>
        <w:t xml:space="preserve"> </w:t>
      </w:r>
      <w:r w:rsidRPr="008548CA">
        <w:rPr>
          <w:rStyle w:val="Char5"/>
          <w:rFonts w:hint="eastAsia"/>
          <w:rtl/>
        </w:rPr>
        <w:t>با</w:t>
      </w:r>
      <w:r w:rsidRPr="008548CA">
        <w:rPr>
          <w:rStyle w:val="Char5"/>
          <w:rtl/>
        </w:rPr>
        <w:t xml:space="preserve"> </w:t>
      </w:r>
      <w:r w:rsidRPr="008548CA">
        <w:rPr>
          <w:rStyle w:val="Char5"/>
          <w:rFonts w:hint="eastAsia"/>
          <w:rtl/>
        </w:rPr>
        <w:t>تو</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سو</w:t>
      </w:r>
      <w:r w:rsidRPr="008548CA">
        <w:rPr>
          <w:rStyle w:val="Char5"/>
          <w:rFonts w:hint="cs"/>
          <w:rtl/>
        </w:rPr>
        <w:t>ی</w:t>
      </w:r>
      <w:r w:rsidRPr="008548CA">
        <w:rPr>
          <w:rStyle w:val="Char5"/>
          <w:rtl/>
        </w:rPr>
        <w:t xml:space="preserve"> </w:t>
      </w:r>
      <w:r w:rsidRPr="008548CA">
        <w:rPr>
          <w:rStyle w:val="Char5"/>
          <w:rFonts w:hint="eastAsia"/>
          <w:rtl/>
        </w:rPr>
        <w:t>کار</w:t>
      </w:r>
      <w:r w:rsidRPr="008548CA">
        <w:rPr>
          <w:rStyle w:val="Char5"/>
          <w:rtl/>
        </w:rPr>
        <w:t xml:space="preserve"> </w:t>
      </w:r>
      <w:r w:rsidRPr="008548CA">
        <w:rPr>
          <w:rStyle w:val="Char5"/>
          <w:rFonts w:hint="eastAsia"/>
          <w:rtl/>
        </w:rPr>
        <w:t>حرام،</w:t>
      </w:r>
      <w:r w:rsidRPr="008548CA">
        <w:rPr>
          <w:rStyle w:val="Char5"/>
          <w:rtl/>
        </w:rPr>
        <w:t xml:space="preserve"> </w:t>
      </w:r>
      <w:r w:rsidRPr="008548CA">
        <w:rPr>
          <w:rStyle w:val="Char5"/>
          <w:rFonts w:hint="eastAsia"/>
          <w:rtl/>
        </w:rPr>
        <w:t>گناه،</w:t>
      </w:r>
      <w:r w:rsidRPr="008548CA">
        <w:rPr>
          <w:rStyle w:val="Char5"/>
          <w:rtl/>
        </w:rPr>
        <w:t xml:space="preserve"> </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هر</w:t>
      </w:r>
      <w:r w:rsidRPr="008548CA">
        <w:rPr>
          <w:rStyle w:val="Char5"/>
          <w:rtl/>
        </w:rPr>
        <w:t xml:space="preserve"> </w:t>
      </w:r>
      <w:r w:rsidRPr="008548CA">
        <w:rPr>
          <w:rStyle w:val="Char5"/>
          <w:rFonts w:hint="eastAsia"/>
          <w:rtl/>
        </w:rPr>
        <w:t>چه</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موجب</w:t>
      </w:r>
      <w:r w:rsidRPr="008548CA">
        <w:rPr>
          <w:rStyle w:val="Char5"/>
          <w:rtl/>
        </w:rPr>
        <w:t xml:space="preserve"> </w:t>
      </w:r>
      <w:r w:rsidRPr="008548CA">
        <w:rPr>
          <w:rStyle w:val="Char5"/>
          <w:rFonts w:hint="eastAsia"/>
          <w:rtl/>
        </w:rPr>
        <w:t>ناخرسند</w:t>
      </w:r>
      <w:r w:rsidRPr="008548CA">
        <w:rPr>
          <w:rStyle w:val="Char5"/>
          <w:rFonts w:hint="cs"/>
          <w:rtl/>
        </w:rPr>
        <w:t>ی</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است</w:t>
      </w:r>
      <w:r w:rsidRPr="008548CA">
        <w:rPr>
          <w:rStyle w:val="Char5"/>
          <w:rtl/>
        </w:rPr>
        <w:t xml:space="preserve"> </w:t>
      </w:r>
      <w:r w:rsidRPr="008548CA">
        <w:rPr>
          <w:rStyle w:val="Char5"/>
          <w:rFonts w:hint="eastAsia"/>
          <w:rtl/>
        </w:rPr>
        <w:t>نرفته‏ام»</w:t>
      </w:r>
      <w:r w:rsidRPr="008548CA">
        <w:rPr>
          <w:rStyle w:val="Char5"/>
          <w:rtl/>
        </w:rPr>
        <w:t xml:space="preserve"> </w:t>
      </w:r>
      <w:r w:rsidRPr="008548CA">
        <w:rPr>
          <w:rStyle w:val="Char5"/>
          <w:rFonts w:hint="eastAsia"/>
          <w:rtl/>
        </w:rPr>
        <w:t>سپس</w:t>
      </w:r>
      <w:r w:rsidRPr="008548CA">
        <w:rPr>
          <w:rStyle w:val="Char5"/>
          <w:rtl/>
        </w:rPr>
        <w:t xml:space="preserve"> </w:t>
      </w:r>
      <w:r w:rsidRPr="008548CA">
        <w:rPr>
          <w:rStyle w:val="Char5"/>
          <w:rFonts w:hint="eastAsia"/>
          <w:rtl/>
        </w:rPr>
        <w:t>دستور</w:t>
      </w:r>
      <w:r w:rsidRPr="008548CA">
        <w:rPr>
          <w:rStyle w:val="Char5"/>
          <w:rtl/>
        </w:rPr>
        <w:t xml:space="preserve"> </w:t>
      </w:r>
      <w:r w:rsidRPr="008548CA">
        <w:rPr>
          <w:rStyle w:val="Char5"/>
          <w:rFonts w:hint="eastAsia"/>
          <w:rtl/>
        </w:rPr>
        <w:t>داد</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بشو</w:t>
      </w:r>
      <w:r w:rsidRPr="008548CA">
        <w:rPr>
          <w:rStyle w:val="Char5"/>
          <w:rFonts w:hint="cs"/>
          <w:rtl/>
        </w:rPr>
        <w:t>ی</w:t>
      </w:r>
      <w:r w:rsidRPr="008548CA">
        <w:rPr>
          <w:rStyle w:val="Char5"/>
          <w:rFonts w:hint="eastAsia"/>
          <w:rtl/>
        </w:rPr>
        <w:t>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خوشبو</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کفن</w:t>
      </w:r>
      <w:r w:rsidRPr="008548CA">
        <w:rPr>
          <w:rStyle w:val="Char5"/>
          <w:rtl/>
        </w:rPr>
        <w:t xml:space="preserve"> </w:t>
      </w:r>
      <w:r w:rsidRPr="008548CA">
        <w:rPr>
          <w:rStyle w:val="Char5"/>
          <w:rFonts w:hint="eastAsia"/>
          <w:rtl/>
        </w:rPr>
        <w:t>کنند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قبرستان</w:t>
      </w:r>
      <w:r w:rsidRPr="008548CA">
        <w:rPr>
          <w:rStyle w:val="Char5"/>
          <w:rtl/>
        </w:rPr>
        <w:t xml:space="preserve"> </w:t>
      </w:r>
      <w:r w:rsidRPr="008548CA">
        <w:rPr>
          <w:rStyle w:val="Char5"/>
          <w:rFonts w:hint="eastAsia"/>
          <w:rtl/>
        </w:rPr>
        <w:t>ببرند</w:t>
      </w:r>
      <w:r w:rsidRPr="008548CA">
        <w:rPr>
          <w:rStyle w:val="Char5"/>
          <w:rtl/>
        </w:rPr>
        <w:t xml:space="preserve"> </w:t>
      </w:r>
      <w:r w:rsidRPr="008548CA">
        <w:rPr>
          <w:rStyle w:val="Char5"/>
          <w:rFonts w:hint="eastAsia"/>
          <w:rtl/>
        </w:rPr>
        <w:t>تا</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دفن</w:t>
      </w:r>
      <w:r w:rsidRPr="008548CA">
        <w:rPr>
          <w:rStyle w:val="Char5"/>
          <w:rtl/>
        </w:rPr>
        <w:t xml:space="preserve"> </w:t>
      </w:r>
      <w:r w:rsidRPr="008548CA">
        <w:rPr>
          <w:rStyle w:val="Char5"/>
          <w:rFonts w:hint="eastAsia"/>
          <w:rtl/>
        </w:rPr>
        <w:t>کنند</w:t>
      </w:r>
      <w:r w:rsidRPr="008548CA">
        <w:rPr>
          <w:rStyle w:val="Char5"/>
          <w:rtl/>
        </w:rPr>
        <w:t xml:space="preserve">. </w:t>
      </w:r>
      <w:r w:rsidRPr="008548CA">
        <w:rPr>
          <w:rStyle w:val="Char5"/>
          <w:rFonts w:hint="eastAsia"/>
          <w:rtl/>
        </w:rPr>
        <w:t>وقت</w:t>
      </w:r>
      <w:r w:rsidRPr="008548CA">
        <w:rPr>
          <w:rStyle w:val="Char5"/>
          <w:rFonts w:hint="cs"/>
          <w:rtl/>
        </w:rPr>
        <w:t>ی</w:t>
      </w:r>
      <w:r w:rsidRPr="008548CA">
        <w:rPr>
          <w:rStyle w:val="Char5"/>
          <w:rtl/>
        </w:rPr>
        <w:t xml:space="preserve"> </w:t>
      </w:r>
      <w:r w:rsidRPr="008548CA">
        <w:rPr>
          <w:rStyle w:val="Char5"/>
          <w:rFonts w:hint="eastAsia"/>
          <w:rtl/>
        </w:rPr>
        <w:t>پس</w:t>
      </w:r>
      <w:r w:rsidRPr="008548CA">
        <w:rPr>
          <w:rStyle w:val="Char5"/>
          <w:rtl/>
        </w:rPr>
        <w:t xml:space="preserve"> </w:t>
      </w:r>
      <w:r w:rsidRPr="008548CA">
        <w:rPr>
          <w:rStyle w:val="Char5"/>
          <w:rFonts w:hint="eastAsia"/>
          <w:rtl/>
        </w:rPr>
        <w:t>از</w:t>
      </w:r>
      <w:r w:rsidR="00F92A6C">
        <w:rPr>
          <w:rStyle w:val="Char5"/>
          <w:rtl/>
        </w:rPr>
        <w:t xml:space="preserve"> آنکه </w:t>
      </w:r>
      <w:r w:rsidRPr="008548CA">
        <w:rPr>
          <w:rStyle w:val="Char5"/>
          <w:rFonts w:hint="eastAsia"/>
          <w:rtl/>
        </w:rPr>
        <w:t>پا</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بر</w:t>
      </w:r>
      <w:r w:rsidRPr="008548CA">
        <w:rPr>
          <w:rStyle w:val="Char5"/>
          <w:rFonts w:hint="cs"/>
          <w:rtl/>
        </w:rPr>
        <w:t>ی</w:t>
      </w:r>
      <w:r w:rsidRPr="008548CA">
        <w:rPr>
          <w:rStyle w:val="Char5"/>
          <w:rFonts w:hint="eastAsia"/>
          <w:rtl/>
        </w:rPr>
        <w:t>ده</w:t>
      </w:r>
      <w:r w:rsidRPr="008548CA">
        <w:rPr>
          <w:rStyle w:val="Char5"/>
          <w:rtl/>
        </w:rPr>
        <w:t xml:space="preserve"> </w:t>
      </w:r>
      <w:r w:rsidRPr="008548CA">
        <w:rPr>
          <w:rStyle w:val="Char5"/>
          <w:rFonts w:hint="eastAsia"/>
          <w:rtl/>
        </w:rPr>
        <w:t>شد</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فرزندش</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دست</w:t>
      </w:r>
      <w:r w:rsidRPr="008548CA">
        <w:rPr>
          <w:rStyle w:val="Char5"/>
          <w:rtl/>
        </w:rPr>
        <w:t xml:space="preserve"> </w:t>
      </w:r>
      <w:r w:rsidRPr="008548CA">
        <w:rPr>
          <w:rStyle w:val="Char5"/>
          <w:rFonts w:hint="eastAsia"/>
          <w:rtl/>
        </w:rPr>
        <w:t>داد،</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سفر</w:t>
      </w:r>
      <w:r w:rsidRPr="008548CA">
        <w:rPr>
          <w:rStyle w:val="Char5"/>
          <w:rFonts w:hint="cs"/>
          <w:rtl/>
        </w:rPr>
        <w:t>ی</w:t>
      </w:r>
      <w:r w:rsidRPr="008548CA">
        <w:rPr>
          <w:rStyle w:val="Char5"/>
          <w:rtl/>
        </w:rPr>
        <w:t xml:space="preserve"> </w:t>
      </w:r>
      <w:r w:rsidRPr="008548CA">
        <w:rPr>
          <w:rStyle w:val="Char5"/>
          <w:rFonts w:hint="eastAsia"/>
          <w:rtl/>
        </w:rPr>
        <w:t>بر</w:t>
      </w:r>
      <w:r w:rsidRPr="008548CA">
        <w:rPr>
          <w:rStyle w:val="Char5"/>
          <w:rtl/>
        </w:rPr>
        <w:t xml:space="preserve"> </w:t>
      </w:r>
      <w:r w:rsidRPr="008548CA">
        <w:rPr>
          <w:rStyle w:val="Char5"/>
          <w:rFonts w:hint="eastAsia"/>
          <w:rtl/>
        </w:rPr>
        <w:t>م</w:t>
      </w:r>
      <w:r w:rsidRPr="008548CA">
        <w:rPr>
          <w:rStyle w:val="Char5"/>
          <w:rFonts w:hint="cs"/>
          <w:rtl/>
        </w:rPr>
        <w:t>ی</w:t>
      </w:r>
      <w:r w:rsidRPr="008548CA">
        <w:rPr>
          <w:rStyle w:val="Char5"/>
          <w:rFonts w:hint="eastAsia"/>
          <w:rtl/>
        </w:rPr>
        <w:t>‏گشت</w:t>
      </w:r>
      <w:r w:rsidRPr="008548CA">
        <w:rPr>
          <w:rStyle w:val="Char5"/>
          <w:rtl/>
        </w:rPr>
        <w:t xml:space="preserve"> </w:t>
      </w:r>
      <w:r w:rsidRPr="008548CA">
        <w:rPr>
          <w:rStyle w:val="Char5"/>
          <w:rFonts w:hint="eastAsia"/>
          <w:rtl/>
        </w:rPr>
        <w:t>گفت</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سفر</w:t>
      </w:r>
      <w:r w:rsidRPr="008548CA">
        <w:rPr>
          <w:rStyle w:val="Char5"/>
          <w:rtl/>
        </w:rPr>
        <w:t xml:space="preserve"> </w:t>
      </w:r>
      <w:r w:rsidRPr="008548CA">
        <w:rPr>
          <w:rStyle w:val="Char5"/>
          <w:rFonts w:hint="eastAsia"/>
          <w:rtl/>
        </w:rPr>
        <w:t>حق</w:t>
      </w:r>
      <w:r w:rsidRPr="008548CA">
        <w:rPr>
          <w:rStyle w:val="Char5"/>
          <w:rFonts w:hint="cs"/>
          <w:rtl/>
        </w:rPr>
        <w:t>ی</w:t>
      </w:r>
      <w:r w:rsidRPr="008548CA">
        <w:rPr>
          <w:rStyle w:val="Char5"/>
          <w:rFonts w:hint="eastAsia"/>
          <w:rtl/>
        </w:rPr>
        <w:t>قتاً</w:t>
      </w:r>
      <w:r w:rsidRPr="008548CA">
        <w:rPr>
          <w:rStyle w:val="Char5"/>
          <w:rtl/>
        </w:rPr>
        <w:t xml:space="preserve"> </w:t>
      </w:r>
      <w:r w:rsidRPr="008548CA">
        <w:rPr>
          <w:rStyle w:val="Char5"/>
          <w:rFonts w:hint="eastAsia"/>
          <w:rtl/>
        </w:rPr>
        <w:t>خسته</w:t>
      </w:r>
      <w:r w:rsidRPr="008548CA">
        <w:rPr>
          <w:rStyle w:val="Char5"/>
          <w:rtl/>
        </w:rPr>
        <w:t xml:space="preserve"> </w:t>
      </w:r>
      <w:r w:rsidRPr="008548CA">
        <w:rPr>
          <w:rStyle w:val="Char5"/>
          <w:rFonts w:hint="eastAsia"/>
          <w:rtl/>
        </w:rPr>
        <w:t>شدم</w:t>
      </w:r>
      <w:r w:rsidRPr="008548CA">
        <w:rPr>
          <w:rStyle w:val="Char5"/>
          <w:rtl/>
        </w:rPr>
        <w:t>!!</w:t>
      </w:r>
    </w:p>
    <w:p w:rsidR="000B5A71" w:rsidRDefault="000B5A71" w:rsidP="004A01ED">
      <w:pPr>
        <w:ind w:firstLine="284"/>
        <w:jc w:val="both"/>
        <w:rPr>
          <w:rFonts w:ascii="2  Badr" w:hAnsi="2  Badr"/>
          <w:rtl/>
        </w:rPr>
      </w:pPr>
      <w:r w:rsidRPr="008548CA">
        <w:rPr>
          <w:rStyle w:val="Char5"/>
          <w:rFonts w:hint="eastAsia"/>
          <w:rtl/>
        </w:rPr>
        <w:t>به</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گفته</w:t>
      </w:r>
      <w:r w:rsidRPr="008548CA">
        <w:rPr>
          <w:rStyle w:val="Char5"/>
          <w:rtl/>
        </w:rPr>
        <w:t xml:space="preserve"> </w:t>
      </w:r>
      <w:r w:rsidRPr="008548CA">
        <w:rPr>
          <w:rStyle w:val="Char5"/>
          <w:rFonts w:hint="eastAsia"/>
          <w:rtl/>
        </w:rPr>
        <w:t>بودند</w:t>
      </w:r>
      <w:r w:rsidRPr="008548CA">
        <w:rPr>
          <w:rStyle w:val="Char5"/>
          <w:rtl/>
        </w:rPr>
        <w:t xml:space="preserve"> </w:t>
      </w:r>
      <w:r w:rsidRPr="008548CA">
        <w:rPr>
          <w:rStyle w:val="Char5"/>
          <w:rFonts w:hint="eastAsia"/>
          <w:rtl/>
        </w:rPr>
        <w:t>چ</w:t>
      </w:r>
      <w:r w:rsidRPr="008548CA">
        <w:rPr>
          <w:rStyle w:val="Char5"/>
          <w:rFonts w:hint="cs"/>
          <w:rtl/>
        </w:rPr>
        <w:t>ی</w:t>
      </w:r>
      <w:r w:rsidRPr="008548CA">
        <w:rPr>
          <w:rStyle w:val="Char5"/>
          <w:rFonts w:hint="eastAsia"/>
          <w:rtl/>
        </w:rPr>
        <w:t>ز</w:t>
      </w:r>
      <w:r w:rsidRPr="008548CA">
        <w:rPr>
          <w:rStyle w:val="Char5"/>
          <w:rFonts w:hint="cs"/>
          <w:rtl/>
        </w:rPr>
        <w:t>ی</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تو</w:t>
      </w:r>
      <w:r w:rsidRPr="008548CA">
        <w:rPr>
          <w:rStyle w:val="Char5"/>
          <w:rtl/>
        </w:rPr>
        <w:t xml:space="preserve"> </w:t>
      </w:r>
      <w:r w:rsidRPr="008548CA">
        <w:rPr>
          <w:rStyle w:val="Char5"/>
          <w:rFonts w:hint="eastAsia"/>
          <w:rtl/>
        </w:rPr>
        <w:t>بده</w:t>
      </w:r>
      <w:r w:rsidRPr="008548CA">
        <w:rPr>
          <w:rStyle w:val="Char5"/>
          <w:rFonts w:hint="cs"/>
          <w:rtl/>
        </w:rPr>
        <w:t>ی</w:t>
      </w:r>
      <w:r w:rsidRPr="008548CA">
        <w:rPr>
          <w:rStyle w:val="Char5"/>
          <w:rFonts w:hint="eastAsia"/>
          <w:rtl/>
        </w:rPr>
        <w:t>م</w:t>
      </w:r>
      <w:r w:rsidRPr="008548CA">
        <w:rPr>
          <w:rStyle w:val="Char5"/>
          <w:rtl/>
        </w:rPr>
        <w:t xml:space="preserve"> </w:t>
      </w:r>
      <w:r w:rsidRPr="008548CA">
        <w:rPr>
          <w:rStyle w:val="Char5"/>
          <w:rFonts w:hint="eastAsia"/>
          <w:rtl/>
        </w:rPr>
        <w:t>تا</w:t>
      </w:r>
      <w:r w:rsidRPr="008548CA">
        <w:rPr>
          <w:rStyle w:val="Char5"/>
          <w:rtl/>
        </w:rPr>
        <w:t xml:space="preserve"> </w:t>
      </w:r>
      <w:r w:rsidRPr="008548CA">
        <w:rPr>
          <w:rStyle w:val="Char5"/>
          <w:rFonts w:hint="eastAsia"/>
          <w:rtl/>
        </w:rPr>
        <w:t>ب</w:t>
      </w:r>
      <w:r w:rsidRPr="008548CA">
        <w:rPr>
          <w:rStyle w:val="Char5"/>
          <w:rFonts w:hint="cs"/>
          <w:rtl/>
        </w:rPr>
        <w:t>ی</w:t>
      </w:r>
      <w:r w:rsidRPr="008548CA">
        <w:rPr>
          <w:rStyle w:val="Char5"/>
          <w:rFonts w:hint="eastAsia"/>
          <w:rtl/>
        </w:rPr>
        <w:t>‏هوش</w:t>
      </w:r>
      <w:r w:rsidRPr="008548CA">
        <w:rPr>
          <w:rStyle w:val="Char5"/>
          <w:rtl/>
        </w:rPr>
        <w:t xml:space="preserve"> </w:t>
      </w:r>
      <w:r w:rsidRPr="008548CA">
        <w:rPr>
          <w:rStyle w:val="Char5"/>
          <w:rFonts w:hint="eastAsia"/>
          <w:rtl/>
        </w:rPr>
        <w:t>شو</w:t>
      </w:r>
      <w:r w:rsidRPr="008548CA">
        <w:rPr>
          <w:rStyle w:val="Char5"/>
          <w:rFonts w:hint="cs"/>
          <w:rtl/>
        </w:rPr>
        <w:t>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احساس</w:t>
      </w:r>
      <w:r w:rsidR="00D837E7">
        <w:rPr>
          <w:rStyle w:val="Char5"/>
          <w:rtl/>
        </w:rPr>
        <w:t xml:space="preserve"> </w:t>
      </w:r>
      <w:r w:rsidRPr="008548CA">
        <w:rPr>
          <w:rStyle w:val="Char5"/>
          <w:rFonts w:hint="eastAsia"/>
          <w:rtl/>
        </w:rPr>
        <w:t>درد</w:t>
      </w:r>
      <w:r w:rsidRPr="008548CA">
        <w:rPr>
          <w:rStyle w:val="Char5"/>
          <w:rtl/>
        </w:rPr>
        <w:t xml:space="preserve"> </w:t>
      </w:r>
      <w:r w:rsidRPr="008548CA">
        <w:rPr>
          <w:rStyle w:val="Char5"/>
          <w:rFonts w:hint="eastAsia"/>
          <w:rtl/>
        </w:rPr>
        <w:t>نکن</w:t>
      </w:r>
      <w:r w:rsidRPr="008548CA">
        <w:rPr>
          <w:rStyle w:val="Char5"/>
          <w:rFonts w:hint="cs"/>
          <w:rtl/>
        </w:rPr>
        <w:t>ی</w:t>
      </w:r>
      <w:r w:rsidRPr="008548CA">
        <w:rPr>
          <w:rStyle w:val="Char5"/>
          <w:rFonts w:hint="eastAsia"/>
          <w:rtl/>
        </w:rPr>
        <w:t>؟</w:t>
      </w:r>
      <w:r w:rsidRPr="008548CA">
        <w:rPr>
          <w:rStyle w:val="Char5"/>
          <w:rtl/>
        </w:rPr>
        <w:t xml:space="preserve"> </w:t>
      </w:r>
      <w:r w:rsidRPr="008548CA">
        <w:rPr>
          <w:rStyle w:val="Char5"/>
          <w:rFonts w:hint="eastAsia"/>
          <w:rtl/>
        </w:rPr>
        <w:t>گفته</w:t>
      </w:r>
      <w:r w:rsidRPr="008548CA">
        <w:rPr>
          <w:rStyle w:val="Char5"/>
          <w:rtl/>
        </w:rPr>
        <w:t xml:space="preserve"> </w:t>
      </w:r>
      <w:r w:rsidRPr="008548CA">
        <w:rPr>
          <w:rStyle w:val="Char5"/>
          <w:rFonts w:hint="eastAsia"/>
          <w:rtl/>
        </w:rPr>
        <w:t>بود</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خدا</w:t>
      </w:r>
      <w:r w:rsidRPr="008548CA">
        <w:rPr>
          <w:rStyle w:val="Char5"/>
          <w:rtl/>
        </w:rPr>
        <w:t xml:space="preserve">) </w:t>
      </w:r>
      <w:r w:rsidRPr="008548CA">
        <w:rPr>
          <w:rStyle w:val="Char5"/>
          <w:rFonts w:hint="eastAsia"/>
          <w:rtl/>
        </w:rPr>
        <w:t>مرا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مص</w:t>
      </w:r>
      <w:r w:rsidRPr="008548CA">
        <w:rPr>
          <w:rStyle w:val="Char5"/>
          <w:rFonts w:hint="cs"/>
          <w:rtl/>
        </w:rPr>
        <w:t>ی</w:t>
      </w:r>
      <w:r w:rsidRPr="008548CA">
        <w:rPr>
          <w:rStyle w:val="Char5"/>
          <w:rFonts w:hint="eastAsia"/>
          <w:rtl/>
        </w:rPr>
        <w:t>بت</w:t>
      </w:r>
      <w:r w:rsidRPr="008548CA">
        <w:rPr>
          <w:rStyle w:val="Char5"/>
          <w:rtl/>
        </w:rPr>
        <w:t xml:space="preserve"> </w:t>
      </w:r>
      <w:r w:rsidRPr="008548CA">
        <w:rPr>
          <w:rStyle w:val="Char5"/>
          <w:rFonts w:hint="eastAsia"/>
          <w:rtl/>
        </w:rPr>
        <w:t>گرفتار</w:t>
      </w:r>
      <w:r w:rsidRPr="008548CA">
        <w:rPr>
          <w:rStyle w:val="Char5"/>
          <w:rtl/>
        </w:rPr>
        <w:t xml:space="preserve"> </w:t>
      </w:r>
      <w:r w:rsidRPr="008548CA">
        <w:rPr>
          <w:rStyle w:val="Char5"/>
          <w:rFonts w:hint="eastAsia"/>
          <w:rtl/>
        </w:rPr>
        <w:t>کرده</w:t>
      </w:r>
      <w:r w:rsidRPr="008548CA">
        <w:rPr>
          <w:rStyle w:val="Char5"/>
          <w:rtl/>
        </w:rPr>
        <w:t xml:space="preserve"> </w:t>
      </w:r>
      <w:r w:rsidRPr="008548CA">
        <w:rPr>
          <w:rStyle w:val="Char5"/>
          <w:rFonts w:hint="eastAsia"/>
          <w:rtl/>
        </w:rPr>
        <w:t>تا</w:t>
      </w:r>
      <w:r w:rsidRPr="008548CA">
        <w:rPr>
          <w:rStyle w:val="Char5"/>
          <w:rtl/>
        </w:rPr>
        <w:t xml:space="preserve"> </w:t>
      </w:r>
      <w:r w:rsidRPr="008548CA">
        <w:rPr>
          <w:rStyle w:val="Char5"/>
          <w:rFonts w:hint="eastAsia"/>
          <w:rtl/>
        </w:rPr>
        <w:t>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w:t>
      </w:r>
      <w:r w:rsidRPr="008548CA">
        <w:rPr>
          <w:rStyle w:val="Char5"/>
          <w:rFonts w:hint="eastAsia"/>
          <w:rtl/>
        </w:rPr>
        <w:t>مرا</w:t>
      </w:r>
      <w:r w:rsidRPr="008548CA">
        <w:rPr>
          <w:rStyle w:val="Char5"/>
          <w:rtl/>
        </w:rPr>
        <w:t xml:space="preserve"> </w:t>
      </w:r>
      <w:r w:rsidRPr="008548CA">
        <w:rPr>
          <w:rStyle w:val="Char5"/>
          <w:rFonts w:hint="eastAsia"/>
          <w:rtl/>
        </w:rPr>
        <w:t>بب</w:t>
      </w:r>
      <w:r w:rsidRPr="008548CA">
        <w:rPr>
          <w:rStyle w:val="Char5"/>
          <w:rFonts w:hint="cs"/>
          <w:rtl/>
        </w:rPr>
        <w:t>ی</w:t>
      </w:r>
      <w:r w:rsidRPr="008548CA">
        <w:rPr>
          <w:rStyle w:val="Char5"/>
          <w:rFonts w:hint="eastAsia"/>
          <w:rtl/>
        </w:rPr>
        <w:t>ند</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چن</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نپذ</w:t>
      </w:r>
      <w:r w:rsidRPr="008548CA">
        <w:rPr>
          <w:rStyle w:val="Char5"/>
          <w:rFonts w:hint="cs"/>
          <w:rtl/>
        </w:rPr>
        <w:t>ی</w:t>
      </w:r>
      <w:r w:rsidRPr="008548CA">
        <w:rPr>
          <w:rStyle w:val="Char5"/>
          <w:rFonts w:hint="eastAsia"/>
          <w:rtl/>
        </w:rPr>
        <w:t>رفت</w:t>
      </w:r>
      <w:r w:rsidRPr="008548CA">
        <w:rPr>
          <w:rStyle w:val="Char5"/>
          <w:rtl/>
        </w:rPr>
        <w:t>.</w:t>
      </w:r>
      <w:r w:rsidRPr="001161A6">
        <w:rPr>
          <w:rStyle w:val="Char5"/>
          <w:vertAlign w:val="superscript"/>
          <w:rtl/>
        </w:rPr>
        <w:footnoteReference w:id="209"/>
      </w:r>
    </w:p>
    <w:p w:rsidR="000B5A71" w:rsidRPr="003D3640" w:rsidRDefault="000B5A71" w:rsidP="003702A9">
      <w:pPr>
        <w:pStyle w:val="a4"/>
        <w:rPr>
          <w:rtl/>
        </w:rPr>
      </w:pPr>
      <w:bookmarkStart w:id="388" w:name="_Toc228635716"/>
      <w:bookmarkStart w:id="389" w:name="_Toc228854292"/>
      <w:bookmarkStart w:id="390" w:name="_Toc435795851"/>
      <w:r w:rsidRPr="003D3640">
        <w:rPr>
          <w:rtl/>
        </w:rPr>
        <w:t>ابوقلابه و نپذیرفتن</w:t>
      </w:r>
      <w:r w:rsidR="00D837E7">
        <w:rPr>
          <w:rtl/>
        </w:rPr>
        <w:t xml:space="preserve"> </w:t>
      </w:r>
      <w:r w:rsidRPr="003D3640">
        <w:rPr>
          <w:rtl/>
        </w:rPr>
        <w:t>امر قضاوت</w:t>
      </w:r>
      <w:bookmarkEnd w:id="388"/>
      <w:bookmarkEnd w:id="389"/>
      <w:bookmarkEnd w:id="390"/>
    </w:p>
    <w:p w:rsidR="000B5A71" w:rsidRPr="008548CA" w:rsidRDefault="000B5A71" w:rsidP="004A01ED">
      <w:pPr>
        <w:ind w:firstLine="284"/>
        <w:jc w:val="both"/>
        <w:rPr>
          <w:rStyle w:val="Char5"/>
          <w:rtl/>
        </w:rPr>
      </w:pPr>
      <w:r w:rsidRPr="008548CA">
        <w:rPr>
          <w:rStyle w:val="Char5"/>
          <w:rFonts w:hint="eastAsia"/>
          <w:rtl/>
        </w:rPr>
        <w:t>ابوقلابه</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آن</w:t>
      </w:r>
      <w:r w:rsidRPr="008548CA">
        <w:rPr>
          <w:rStyle w:val="Char5"/>
          <w:rtl/>
        </w:rPr>
        <w:t xml:space="preserve"> </w:t>
      </w:r>
      <w:r w:rsidRPr="008548CA">
        <w:rPr>
          <w:rStyle w:val="Char5"/>
          <w:rFonts w:hint="eastAsia"/>
          <w:rtl/>
        </w:rPr>
        <w:t>کسان</w:t>
      </w:r>
      <w:r w:rsidRPr="008548CA">
        <w:rPr>
          <w:rStyle w:val="Char5"/>
          <w:rFonts w:hint="cs"/>
          <w:rtl/>
        </w:rPr>
        <w:t>ی</w:t>
      </w:r>
      <w:r w:rsidRPr="008548CA">
        <w:rPr>
          <w:rStyle w:val="Char5"/>
          <w:rtl/>
        </w:rPr>
        <w:t xml:space="preserve"> </w:t>
      </w:r>
      <w:r w:rsidRPr="008548CA">
        <w:rPr>
          <w:rStyle w:val="Char5"/>
          <w:rFonts w:hint="eastAsia"/>
          <w:rtl/>
        </w:rPr>
        <w:t>بود</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هم</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ناح</w:t>
      </w:r>
      <w:r w:rsidRPr="008548CA">
        <w:rPr>
          <w:rStyle w:val="Char5"/>
          <w:rFonts w:hint="cs"/>
          <w:rtl/>
        </w:rPr>
        <w:t>ی</w:t>
      </w:r>
      <w:r w:rsidRPr="008548CA">
        <w:rPr>
          <w:rStyle w:val="Char5"/>
          <w:rFonts w:hint="eastAsia"/>
          <w:rtl/>
        </w:rPr>
        <w:t>ه‏</w:t>
      </w:r>
      <w:r w:rsidRPr="008548CA">
        <w:rPr>
          <w:rStyle w:val="Char5"/>
          <w:rFonts w:hint="cs"/>
          <w:rtl/>
        </w:rPr>
        <w:t>ی</w:t>
      </w:r>
      <w:r w:rsidRPr="008548CA">
        <w:rPr>
          <w:rStyle w:val="Char5"/>
          <w:rtl/>
        </w:rPr>
        <w:t xml:space="preserve"> </w:t>
      </w:r>
      <w:r w:rsidRPr="008548CA">
        <w:rPr>
          <w:rStyle w:val="Char5"/>
          <w:rFonts w:hint="eastAsia"/>
          <w:rtl/>
        </w:rPr>
        <w:t>جسم</w:t>
      </w:r>
      <w:r w:rsidRPr="008548CA">
        <w:rPr>
          <w:rStyle w:val="Char5"/>
          <w:rFonts w:hint="cs"/>
          <w:rtl/>
        </w:rPr>
        <w:t>ی</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هم</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جنبه‏</w:t>
      </w:r>
      <w:r w:rsidRPr="008548CA">
        <w:rPr>
          <w:rStyle w:val="Char5"/>
          <w:rFonts w:hint="cs"/>
          <w:rtl/>
        </w:rPr>
        <w:t>ی</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ن</w:t>
      </w:r>
      <w:r w:rsidRPr="008548CA">
        <w:rPr>
          <w:rStyle w:val="Char5"/>
          <w:rFonts w:hint="cs"/>
          <w:rtl/>
        </w:rPr>
        <w:t>ی</w:t>
      </w:r>
      <w:r w:rsidRPr="008548CA">
        <w:rPr>
          <w:rStyle w:val="Char5"/>
          <w:rtl/>
        </w:rPr>
        <w:t xml:space="preserve"> </w:t>
      </w:r>
      <w:r w:rsidRPr="008548CA">
        <w:rPr>
          <w:rStyle w:val="Char5"/>
          <w:rFonts w:hint="eastAsia"/>
          <w:rtl/>
        </w:rPr>
        <w:t>مورد</w:t>
      </w:r>
      <w:r w:rsidRPr="008548CA">
        <w:rPr>
          <w:rStyle w:val="Char5"/>
          <w:rtl/>
        </w:rPr>
        <w:t xml:space="preserve"> </w:t>
      </w:r>
      <w:r w:rsidRPr="008548CA">
        <w:rPr>
          <w:rStyle w:val="Char5"/>
          <w:rFonts w:hint="eastAsia"/>
          <w:rtl/>
        </w:rPr>
        <w:t>آزما</w:t>
      </w:r>
      <w:r w:rsidRPr="008548CA">
        <w:rPr>
          <w:rStyle w:val="Char5"/>
          <w:rFonts w:hint="cs"/>
          <w:rtl/>
        </w:rPr>
        <w:t>ی</w:t>
      </w:r>
      <w:r w:rsidRPr="008548CA">
        <w:rPr>
          <w:rStyle w:val="Char5"/>
          <w:rFonts w:hint="eastAsia"/>
          <w:rtl/>
        </w:rPr>
        <w:t>ش</w:t>
      </w:r>
      <w:r w:rsidRPr="008548CA">
        <w:rPr>
          <w:rStyle w:val="Char5"/>
          <w:rtl/>
        </w:rPr>
        <w:t xml:space="preserve"> </w:t>
      </w:r>
      <w:r w:rsidRPr="008548CA">
        <w:rPr>
          <w:rStyle w:val="Char5"/>
          <w:rFonts w:hint="eastAsia"/>
          <w:rtl/>
        </w:rPr>
        <w:t>اله</w:t>
      </w:r>
      <w:r w:rsidRPr="008548CA">
        <w:rPr>
          <w:rStyle w:val="Char5"/>
          <w:rFonts w:hint="cs"/>
          <w:rtl/>
        </w:rPr>
        <w:t>ی</w:t>
      </w:r>
      <w:r w:rsidRPr="008548CA">
        <w:rPr>
          <w:rStyle w:val="Char5"/>
          <w:rtl/>
        </w:rPr>
        <w:t xml:space="preserve"> </w:t>
      </w:r>
      <w:r w:rsidRPr="008548CA">
        <w:rPr>
          <w:rStyle w:val="Char5"/>
          <w:rFonts w:hint="eastAsia"/>
          <w:rtl/>
        </w:rPr>
        <w:t>قرار</w:t>
      </w:r>
      <w:r w:rsidRPr="008548CA">
        <w:rPr>
          <w:rStyle w:val="Char5"/>
          <w:rtl/>
        </w:rPr>
        <w:t xml:space="preserve"> </w:t>
      </w:r>
      <w:r w:rsidRPr="008548CA">
        <w:rPr>
          <w:rStyle w:val="Char5"/>
          <w:rFonts w:hint="eastAsia"/>
          <w:rtl/>
        </w:rPr>
        <w:t>گرفت</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خواستند</w:t>
      </w:r>
      <w:r w:rsidRPr="008548CA">
        <w:rPr>
          <w:rStyle w:val="Char5"/>
          <w:rtl/>
        </w:rPr>
        <w:t xml:space="preserve"> </w:t>
      </w:r>
      <w:r w:rsidRPr="008548CA">
        <w:rPr>
          <w:rStyle w:val="Char5"/>
          <w:rFonts w:hint="eastAsia"/>
          <w:rtl/>
        </w:rPr>
        <w:t>منصب</w:t>
      </w:r>
      <w:r w:rsidRPr="008548CA">
        <w:rPr>
          <w:rStyle w:val="Char5"/>
          <w:rtl/>
        </w:rPr>
        <w:t xml:space="preserve"> </w:t>
      </w:r>
      <w:r w:rsidRPr="008548CA">
        <w:rPr>
          <w:rStyle w:val="Char5"/>
          <w:rFonts w:hint="eastAsia"/>
          <w:rtl/>
        </w:rPr>
        <w:t>قضاوت</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عهده</w:t>
      </w:r>
      <w:r w:rsidRPr="008548CA">
        <w:rPr>
          <w:rStyle w:val="Char5"/>
          <w:rtl/>
        </w:rPr>
        <w:t xml:space="preserve"> </w:t>
      </w:r>
      <w:r w:rsidRPr="008548CA">
        <w:rPr>
          <w:rStyle w:val="Char5"/>
          <w:rFonts w:hint="eastAsia"/>
          <w:rtl/>
        </w:rPr>
        <w:t>بگ</w:t>
      </w:r>
      <w:r w:rsidRPr="008548CA">
        <w:rPr>
          <w:rStyle w:val="Char5"/>
          <w:rFonts w:hint="cs"/>
          <w:rtl/>
        </w:rPr>
        <w:t>ی</w:t>
      </w:r>
      <w:r w:rsidRPr="008548CA">
        <w:rPr>
          <w:rStyle w:val="Char5"/>
          <w:rFonts w:hint="eastAsia"/>
          <w:rtl/>
        </w:rPr>
        <w:t>رد</w:t>
      </w:r>
      <w:r w:rsidRPr="008548CA">
        <w:rPr>
          <w:rStyle w:val="Char5"/>
          <w:rtl/>
        </w:rPr>
        <w:t xml:space="preserve">. </w:t>
      </w:r>
      <w:r w:rsidRPr="008548CA">
        <w:rPr>
          <w:rStyle w:val="Char5"/>
          <w:rFonts w:hint="eastAsia"/>
          <w:rtl/>
        </w:rPr>
        <w:t>اما</w:t>
      </w:r>
      <w:r w:rsidRPr="008548CA">
        <w:rPr>
          <w:rStyle w:val="Char5"/>
          <w:rtl/>
        </w:rPr>
        <w:t xml:space="preserve"> </w:t>
      </w:r>
      <w:r w:rsidRPr="008548CA">
        <w:rPr>
          <w:rStyle w:val="Char5"/>
          <w:rFonts w:hint="eastAsia"/>
          <w:rtl/>
        </w:rPr>
        <w:t>او</w:t>
      </w:r>
      <w:r w:rsidRPr="008548CA">
        <w:rPr>
          <w:rStyle w:val="Char5"/>
          <w:rtl/>
        </w:rPr>
        <w:t xml:space="preserve"> </w:t>
      </w:r>
      <w:r w:rsidRPr="008548CA">
        <w:rPr>
          <w:rStyle w:val="Char5"/>
          <w:rFonts w:hint="eastAsia"/>
          <w:rtl/>
        </w:rPr>
        <w:t>به</w:t>
      </w:r>
      <w:r w:rsidRPr="008548CA">
        <w:rPr>
          <w:rStyle w:val="Char5"/>
          <w:rtl/>
        </w:rPr>
        <w:t xml:space="preserve"> </w:t>
      </w:r>
      <w:r w:rsidRPr="008548CA">
        <w:rPr>
          <w:rStyle w:val="Char5"/>
          <w:rFonts w:hint="eastAsia"/>
          <w:rtl/>
        </w:rPr>
        <w:t>شام</w:t>
      </w:r>
      <w:r w:rsidRPr="008548CA">
        <w:rPr>
          <w:rStyle w:val="Char5"/>
          <w:rtl/>
        </w:rPr>
        <w:t xml:space="preserve"> </w:t>
      </w:r>
      <w:r w:rsidRPr="008548CA">
        <w:rPr>
          <w:rStyle w:val="Char5"/>
          <w:rFonts w:hint="eastAsia"/>
          <w:rtl/>
        </w:rPr>
        <w:t>گر</w:t>
      </w:r>
      <w:r w:rsidRPr="008548CA">
        <w:rPr>
          <w:rStyle w:val="Char5"/>
          <w:rFonts w:hint="cs"/>
          <w:rtl/>
        </w:rPr>
        <w:t>ی</w:t>
      </w:r>
      <w:r w:rsidRPr="008548CA">
        <w:rPr>
          <w:rStyle w:val="Char5"/>
          <w:rFonts w:hint="eastAsia"/>
          <w:rtl/>
        </w:rPr>
        <w:t>خت</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عر</w:t>
      </w:r>
      <w:r w:rsidRPr="008548CA">
        <w:rPr>
          <w:rStyle w:val="Char5"/>
          <w:rFonts w:hint="cs"/>
          <w:rtl/>
        </w:rPr>
        <w:t>ی</w:t>
      </w:r>
      <w:r w:rsidRPr="008548CA">
        <w:rPr>
          <w:rStyle w:val="Char5"/>
          <w:rFonts w:hint="eastAsia"/>
          <w:rtl/>
        </w:rPr>
        <w:t>ضه</w:t>
      </w:r>
      <w:r w:rsidRPr="008548CA">
        <w:rPr>
          <w:rStyle w:val="Char5"/>
          <w:rtl/>
        </w:rPr>
        <w:t xml:space="preserve"> </w:t>
      </w:r>
      <w:r w:rsidRPr="008548CA">
        <w:rPr>
          <w:rStyle w:val="Char5"/>
          <w:rFonts w:hint="eastAsia"/>
          <w:rtl/>
        </w:rPr>
        <w:t>در</w:t>
      </w:r>
      <w:r w:rsidRPr="008548CA">
        <w:rPr>
          <w:rStyle w:val="Char5"/>
          <w:rtl/>
        </w:rPr>
        <w:t xml:space="preserve"> </w:t>
      </w:r>
      <w:r w:rsidRPr="008548CA">
        <w:rPr>
          <w:rStyle w:val="Char5"/>
          <w:rFonts w:hint="eastAsia"/>
          <w:rtl/>
        </w:rPr>
        <w:t>حال</w:t>
      </w:r>
      <w:r w:rsidRPr="008548CA">
        <w:rPr>
          <w:rStyle w:val="Char5"/>
          <w:rFonts w:hint="cs"/>
          <w:rtl/>
        </w:rPr>
        <w:t>ی</w:t>
      </w:r>
      <w:r w:rsidRPr="008548CA">
        <w:rPr>
          <w:rStyle w:val="Char5"/>
          <w:rtl/>
        </w:rPr>
        <w:t xml:space="preserve"> </w:t>
      </w:r>
      <w:r w:rsidRPr="008548CA">
        <w:rPr>
          <w:rStyle w:val="Char5"/>
          <w:rFonts w:hint="eastAsia"/>
          <w:rtl/>
        </w:rPr>
        <w:t>که</w:t>
      </w:r>
      <w:r w:rsidRPr="008548CA">
        <w:rPr>
          <w:rStyle w:val="Char5"/>
          <w:rtl/>
        </w:rPr>
        <w:t xml:space="preserve"> </w:t>
      </w:r>
      <w:r w:rsidRPr="008548CA">
        <w:rPr>
          <w:rStyle w:val="Char5"/>
          <w:rFonts w:hint="eastAsia"/>
          <w:rtl/>
        </w:rPr>
        <w:t>دستان،</w:t>
      </w:r>
      <w:r w:rsidRPr="008548CA">
        <w:rPr>
          <w:rStyle w:val="Char5"/>
          <w:rtl/>
        </w:rPr>
        <w:t xml:space="preserve"> </w:t>
      </w:r>
      <w:r w:rsidRPr="008548CA">
        <w:rPr>
          <w:rStyle w:val="Char5"/>
          <w:rFonts w:hint="eastAsia"/>
          <w:rtl/>
        </w:rPr>
        <w:t>پاها</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چشمش</w:t>
      </w:r>
      <w:r w:rsidRPr="008548CA">
        <w:rPr>
          <w:rStyle w:val="Char5"/>
          <w:rtl/>
        </w:rPr>
        <w:t xml:space="preserve"> </w:t>
      </w:r>
      <w:r w:rsidRPr="008548CA">
        <w:rPr>
          <w:rStyle w:val="Char5"/>
          <w:rFonts w:hint="eastAsia"/>
          <w:rtl/>
        </w:rPr>
        <w:t>را</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دست</w:t>
      </w:r>
      <w:r w:rsidRPr="008548CA">
        <w:rPr>
          <w:rStyle w:val="Char5"/>
          <w:rtl/>
        </w:rPr>
        <w:t xml:space="preserve"> </w:t>
      </w:r>
      <w:r w:rsidRPr="008548CA">
        <w:rPr>
          <w:rStyle w:val="Char5"/>
          <w:rFonts w:hint="eastAsia"/>
          <w:rtl/>
        </w:rPr>
        <w:t>داده</w:t>
      </w:r>
      <w:r w:rsidRPr="008548CA">
        <w:rPr>
          <w:rStyle w:val="Char5"/>
          <w:rtl/>
        </w:rPr>
        <w:t xml:space="preserve"> </w:t>
      </w:r>
      <w:r w:rsidRPr="008548CA">
        <w:rPr>
          <w:rStyle w:val="Char5"/>
          <w:rFonts w:hint="eastAsia"/>
          <w:rtl/>
        </w:rPr>
        <w:t>بود</w:t>
      </w:r>
      <w:r w:rsidRPr="008548CA">
        <w:rPr>
          <w:rStyle w:val="Char5"/>
          <w:rtl/>
        </w:rPr>
        <w:t xml:space="preserve"> </w:t>
      </w:r>
      <w:r w:rsidRPr="008548CA">
        <w:rPr>
          <w:rStyle w:val="Char5"/>
          <w:rFonts w:hint="eastAsia"/>
          <w:rtl/>
        </w:rPr>
        <w:t>از</w:t>
      </w:r>
      <w:r w:rsidRPr="008548CA">
        <w:rPr>
          <w:rStyle w:val="Char5"/>
          <w:rtl/>
        </w:rPr>
        <w:t xml:space="preserve"> </w:t>
      </w:r>
      <w:r w:rsidRPr="008548CA">
        <w:rPr>
          <w:rStyle w:val="Char5"/>
          <w:rFonts w:hint="eastAsia"/>
          <w:rtl/>
        </w:rPr>
        <w:t>دن</w:t>
      </w:r>
      <w:r w:rsidRPr="008548CA">
        <w:rPr>
          <w:rStyle w:val="Char5"/>
          <w:rFonts w:hint="cs"/>
          <w:rtl/>
        </w:rPr>
        <w:t>ی</w:t>
      </w:r>
      <w:r w:rsidRPr="008548CA">
        <w:rPr>
          <w:rStyle w:val="Char5"/>
          <w:rFonts w:hint="eastAsia"/>
          <w:rtl/>
        </w:rPr>
        <w:t>ا</w:t>
      </w:r>
      <w:r w:rsidRPr="008548CA">
        <w:rPr>
          <w:rStyle w:val="Char5"/>
          <w:rtl/>
        </w:rPr>
        <w:t xml:space="preserve"> </w:t>
      </w:r>
      <w:r w:rsidRPr="008548CA">
        <w:rPr>
          <w:rStyle w:val="Char5"/>
          <w:rFonts w:hint="eastAsia"/>
          <w:rtl/>
        </w:rPr>
        <w:t>رفت</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همچنان</w:t>
      </w:r>
      <w:r w:rsidRPr="008548CA">
        <w:rPr>
          <w:rStyle w:val="Char5"/>
          <w:rtl/>
        </w:rPr>
        <w:t xml:space="preserve"> </w:t>
      </w:r>
      <w:r w:rsidRPr="008548CA">
        <w:rPr>
          <w:rStyle w:val="Char5"/>
          <w:rFonts w:hint="eastAsia"/>
          <w:rtl/>
        </w:rPr>
        <w:t>سپاسگزار</w:t>
      </w:r>
      <w:r w:rsidRPr="008548CA">
        <w:rPr>
          <w:rStyle w:val="Char5"/>
          <w:rtl/>
        </w:rPr>
        <w:t xml:space="preserve"> </w:t>
      </w:r>
      <w:r w:rsidRPr="008548CA">
        <w:rPr>
          <w:rStyle w:val="Char5"/>
          <w:rFonts w:hint="eastAsia"/>
          <w:rtl/>
        </w:rPr>
        <w:t>و</w:t>
      </w:r>
      <w:r w:rsidRPr="008548CA">
        <w:rPr>
          <w:rStyle w:val="Char5"/>
          <w:rtl/>
        </w:rPr>
        <w:t xml:space="preserve"> </w:t>
      </w:r>
      <w:r w:rsidRPr="008548CA">
        <w:rPr>
          <w:rStyle w:val="Char5"/>
          <w:rFonts w:hint="eastAsia"/>
          <w:rtl/>
        </w:rPr>
        <w:t>شاکر</w:t>
      </w:r>
      <w:r w:rsidRPr="008548CA">
        <w:rPr>
          <w:rStyle w:val="Char5"/>
          <w:rtl/>
        </w:rPr>
        <w:t xml:space="preserve"> </w:t>
      </w:r>
      <w:r w:rsidRPr="008548CA">
        <w:rPr>
          <w:rStyle w:val="Char5"/>
          <w:rFonts w:hint="eastAsia"/>
          <w:rtl/>
        </w:rPr>
        <w:t>بود</w:t>
      </w:r>
      <w:r w:rsidRPr="008548CA">
        <w:rPr>
          <w:rStyle w:val="Char5"/>
          <w:rtl/>
        </w:rPr>
        <w:t>.</w:t>
      </w:r>
      <w:r w:rsidRPr="001161A6">
        <w:rPr>
          <w:rStyle w:val="Char5"/>
          <w:vertAlign w:val="superscript"/>
          <w:rtl/>
        </w:rPr>
        <w:footnoteReference w:id="210"/>
      </w:r>
    </w:p>
    <w:p w:rsidR="000B5A71" w:rsidRPr="003D3640" w:rsidRDefault="000B5A71" w:rsidP="003702A9">
      <w:pPr>
        <w:pStyle w:val="a4"/>
        <w:rPr>
          <w:rtl/>
        </w:rPr>
      </w:pPr>
      <w:bookmarkStart w:id="391" w:name="_Toc228635717"/>
      <w:bookmarkStart w:id="392" w:name="_Toc228854293"/>
      <w:bookmarkStart w:id="393" w:name="_Toc435795852"/>
      <w:r w:rsidRPr="003D3640">
        <w:rPr>
          <w:rtl/>
        </w:rPr>
        <w:t>احمد بن نصر خزاع</w:t>
      </w:r>
      <w:r w:rsidR="00B0649E">
        <w:rPr>
          <w:rtl/>
        </w:rPr>
        <w:t>ی</w:t>
      </w:r>
      <w:r w:rsidRPr="003D3640">
        <w:rPr>
          <w:rtl/>
        </w:rPr>
        <w:t xml:space="preserve"> و آشوب خلق قرآن</w:t>
      </w:r>
      <w:bookmarkEnd w:id="391"/>
      <w:bookmarkEnd w:id="392"/>
      <w:bookmarkEnd w:id="393"/>
    </w:p>
    <w:p w:rsidR="000B5A71" w:rsidRPr="008548CA" w:rsidRDefault="000B5A71" w:rsidP="004A01ED">
      <w:pPr>
        <w:ind w:firstLine="284"/>
        <w:jc w:val="both"/>
        <w:rPr>
          <w:rStyle w:val="Char5"/>
          <w:rtl/>
        </w:rPr>
      </w:pPr>
      <w:r w:rsidRPr="008548CA">
        <w:rPr>
          <w:rStyle w:val="Char5"/>
          <w:rtl/>
        </w:rPr>
        <w:t>احمد بن نصر خزاعی یکی از علمای</w:t>
      </w:r>
      <w:r w:rsidR="00C1044B">
        <w:rPr>
          <w:rStyle w:val="Char5"/>
          <w:rtl/>
        </w:rPr>
        <w:t xml:space="preserve"> دوران‌ها</w:t>
      </w:r>
      <w:r w:rsidRPr="008548CA">
        <w:rPr>
          <w:rStyle w:val="Char5"/>
          <w:rtl/>
        </w:rPr>
        <w:t>ی گذشته بود که از گفتن حق هیچ ابایی نداشت و بسیار به کار نیک سفارش می‏کرد و از کار زشت باز می‏داشت. او در فتنه‏ی خلق قرآن ایستادگی کرد. لذا او را به سامراء بردند و در غل و زنجیر بستند و از او خواستند حرف خود را مبنی بر</w:t>
      </w:r>
      <w:r w:rsidR="00AA1E97">
        <w:rPr>
          <w:rStyle w:val="Char5"/>
          <w:rtl/>
        </w:rPr>
        <w:t xml:space="preserve"> اینکه</w:t>
      </w:r>
      <w:r w:rsidRPr="008548CA">
        <w:rPr>
          <w:rStyle w:val="Char5"/>
          <w:rtl/>
        </w:rPr>
        <w:t xml:space="preserve"> قرآن کلام فرو فرستاده شده‏ی خداوند است، پس بگیرد و بگوید قرآن خلق شده است، اما او نپذیرفت. آنجا نیز دست به جنگ روانی و شکنجه‏ی جسمی علیه او زدند.</w:t>
      </w:r>
    </w:p>
    <w:p w:rsidR="000B5A71" w:rsidRPr="008548CA" w:rsidRDefault="000B5A71" w:rsidP="004A01ED">
      <w:pPr>
        <w:ind w:firstLine="284"/>
        <w:jc w:val="both"/>
        <w:rPr>
          <w:rStyle w:val="Char5"/>
          <w:rtl/>
        </w:rPr>
      </w:pPr>
      <w:r w:rsidRPr="008548CA">
        <w:rPr>
          <w:rStyle w:val="Char5"/>
          <w:rtl/>
        </w:rPr>
        <w:t>بدین گونه یک قاضی نزد خلیفه‏ی نابه‏کار بر می‏خیزد و اعلام می‏دارد خونش مباح است و حاضران با سخن او همرأی می‏گردند. احمد بن أبی داود گفت پیرمردی نسبت به احمد بن نصر اظهار همدردی می‏کند. خلیفه گفت: کار او نیز منجر به کفرش می‏شود و در این هنگام شمشیرش را برداشت و گفت به سوی این کافر گام بر می‏دارم...! و با آن شمشیر گردنش را زد در حالی که سرش را با طنابی بسته بودند. پس از آن در کناره‏ی شرقی بغداد سرش را در جایی نصب کردند.</w:t>
      </w:r>
      <w:r w:rsidRPr="001161A6">
        <w:rPr>
          <w:rStyle w:val="Char5"/>
          <w:vertAlign w:val="superscript"/>
          <w:rtl/>
        </w:rPr>
        <w:footnoteReference w:id="211"/>
      </w:r>
      <w:r w:rsidRPr="008548CA">
        <w:rPr>
          <w:rStyle w:val="Char5"/>
          <w:rtl/>
        </w:rPr>
        <w:t xml:space="preserve"> </w:t>
      </w:r>
    </w:p>
    <w:p w:rsidR="000B5A71" w:rsidRDefault="000B5A71" w:rsidP="004A01ED">
      <w:pPr>
        <w:ind w:firstLine="284"/>
        <w:jc w:val="both"/>
        <w:rPr>
          <w:rtl/>
        </w:rPr>
      </w:pPr>
      <w:r w:rsidRPr="008548CA">
        <w:rPr>
          <w:rStyle w:val="Char5"/>
          <w:rtl/>
        </w:rPr>
        <w:t>جعفر بن محمد زرگر- که اهل علم بود- می‏گوید: احمد بن نصر خزاعی را وقتی کشتند دیدم، درآن هنگام از سرش صدای لاإله إلا الله به گوش می‏رسید، و این جزء کراماتش بود.</w:t>
      </w:r>
      <w:r w:rsidRPr="001161A6">
        <w:rPr>
          <w:rStyle w:val="Char5"/>
          <w:vertAlign w:val="superscript"/>
          <w:rtl/>
        </w:rPr>
        <w:footnoteReference w:id="212"/>
      </w:r>
      <w:r w:rsidRPr="008548CA">
        <w:rPr>
          <w:rStyle w:val="Char5"/>
          <w:rtl/>
        </w:rPr>
        <w:t xml:space="preserve"> امام احمد درباره‏ی او می‏گوید: خود را در راه خدا فدا کرد.</w:t>
      </w:r>
      <w:r w:rsidRPr="001161A6">
        <w:rPr>
          <w:rStyle w:val="Char5"/>
          <w:vertAlign w:val="superscript"/>
          <w:rtl/>
        </w:rPr>
        <w:footnoteReference w:id="213"/>
      </w:r>
    </w:p>
    <w:p w:rsidR="000B5A71" w:rsidRPr="003D3640" w:rsidRDefault="000B5A71" w:rsidP="003C11AD">
      <w:pPr>
        <w:pStyle w:val="a4"/>
        <w:rPr>
          <w:rtl/>
        </w:rPr>
      </w:pPr>
      <w:bookmarkStart w:id="394" w:name="_Toc228635718"/>
      <w:bookmarkStart w:id="395" w:name="_Toc228854294"/>
      <w:bookmarkStart w:id="396" w:name="_Toc435795853"/>
      <w:r w:rsidRPr="003D3640">
        <w:rPr>
          <w:rtl/>
        </w:rPr>
        <w:t>امام احمد</w:t>
      </w:r>
      <w:r w:rsidR="003C11AD" w:rsidRPr="003C11AD">
        <w:rPr>
          <w:rFonts w:cs="CTraditional Arabic" w:hint="cs"/>
          <w:b/>
          <w:bCs w:val="0"/>
          <w:sz w:val="24"/>
          <w:rtl/>
        </w:rPr>
        <w:t>/</w:t>
      </w:r>
      <w:r w:rsidRPr="003D3640">
        <w:rPr>
          <w:rtl/>
        </w:rPr>
        <w:t xml:space="preserve"> و محمد بن نوح</w:t>
      </w:r>
      <w:bookmarkEnd w:id="394"/>
      <w:bookmarkEnd w:id="395"/>
      <w:bookmarkEnd w:id="396"/>
    </w:p>
    <w:p w:rsidR="000B5A71" w:rsidRPr="008548CA" w:rsidRDefault="000B5A71" w:rsidP="004A01ED">
      <w:pPr>
        <w:ind w:firstLine="284"/>
        <w:jc w:val="both"/>
        <w:rPr>
          <w:rStyle w:val="Char5"/>
          <w:rtl/>
        </w:rPr>
      </w:pPr>
      <w:r w:rsidRPr="008548CA">
        <w:rPr>
          <w:rStyle w:val="Char5"/>
          <w:rtl/>
        </w:rPr>
        <w:t>خود امام احمد نیز تاریخ به یاد دارد چگونه در این آشوب خلق قرآن شکیبایی نشان داد! او با محمد بن نوح که جوانی هم رأی و هم‏اندیشه‏اش بود به سوی مأمون برده می‏شوند. با خواست خدا محمد بن نوح در راه بیمار می‏شود</w:t>
      </w:r>
      <w:r w:rsidR="00D837E7">
        <w:rPr>
          <w:rStyle w:val="Char5"/>
          <w:rtl/>
        </w:rPr>
        <w:t xml:space="preserve"> </w:t>
      </w:r>
      <w:r w:rsidRPr="008548CA">
        <w:rPr>
          <w:rStyle w:val="Char5"/>
          <w:rtl/>
        </w:rPr>
        <w:t>به امام احمد وصیت می‏کند و به او می‏گوید تو پیشوای دینی هستی شکیبا باش. اما من می‏میرم و برای کسی اهمیتی ندارم. او در راه مرد و امام احمد را در قید و زنجیر می‏برند. پیش از</w:t>
      </w:r>
      <w:r w:rsidR="00AA1E97">
        <w:rPr>
          <w:rStyle w:val="Char5"/>
          <w:rtl/>
        </w:rPr>
        <w:t xml:space="preserve"> اینکه</w:t>
      </w:r>
      <w:r w:rsidRPr="008548CA">
        <w:rPr>
          <w:rStyle w:val="Char5"/>
          <w:rtl/>
        </w:rPr>
        <w:t xml:space="preserve"> نزد خلیفه برسد مردمانی به سویش</w:t>
      </w:r>
      <w:r w:rsidR="00792543">
        <w:rPr>
          <w:rStyle w:val="Char5"/>
          <w:rtl/>
        </w:rPr>
        <w:t xml:space="preserve"> می‌</w:t>
      </w:r>
      <w:r w:rsidRPr="008548CA">
        <w:rPr>
          <w:rStyle w:val="Char5"/>
          <w:rtl/>
        </w:rPr>
        <w:t>روند و می‏گویند</w:t>
      </w:r>
      <w:r w:rsidR="003C11AD">
        <w:rPr>
          <w:rStyle w:val="Char5"/>
          <w:rtl/>
        </w:rPr>
        <w:t xml:space="preserve"> حدیث‌هایی </w:t>
      </w:r>
      <w:r w:rsidRPr="008548CA">
        <w:rPr>
          <w:rStyle w:val="Char5"/>
          <w:rtl/>
        </w:rPr>
        <w:t>مبنی بر تقیه وجود دارد، انسان در هنگام تنگنا وسختی می‏تواند دو پهلو سخن بگوید تا طوفان ناآرامی فرو بنشیند...، او گفت: قضیه‏ی خباب را چه می‏کنید؟ در میان</w:t>
      </w:r>
      <w:r w:rsidR="003C11AD">
        <w:rPr>
          <w:rStyle w:val="Char5"/>
          <w:rtl/>
        </w:rPr>
        <w:t xml:space="preserve"> مسلمان‌های </w:t>
      </w:r>
      <w:r w:rsidRPr="008548CA">
        <w:rPr>
          <w:rStyle w:val="Char5"/>
          <w:rtl/>
        </w:rPr>
        <w:t>پیش از شما در برابر خباب با اره یکی را دو نصف می‏کردند و این کار هولناک او را از دینش باز نمی‏گرداند.</w:t>
      </w:r>
      <w:r w:rsidRPr="001161A6">
        <w:rPr>
          <w:rStyle w:val="Char5"/>
          <w:vertAlign w:val="superscript"/>
          <w:rtl/>
        </w:rPr>
        <w:footnoteReference w:id="214"/>
      </w:r>
      <w:r w:rsidRPr="008548CA">
        <w:rPr>
          <w:rStyle w:val="Char5"/>
          <w:rtl/>
        </w:rPr>
        <w:t xml:space="preserve"> مردم با ناامیدی او را رها کردند.</w:t>
      </w:r>
    </w:p>
    <w:p w:rsidR="000B5A71" w:rsidRPr="008548CA" w:rsidRDefault="000B5A71" w:rsidP="004A01ED">
      <w:pPr>
        <w:ind w:firstLine="284"/>
        <w:jc w:val="both"/>
        <w:rPr>
          <w:rStyle w:val="Char5"/>
          <w:rtl/>
        </w:rPr>
      </w:pPr>
      <w:r w:rsidRPr="008548CA">
        <w:rPr>
          <w:rStyle w:val="Char5"/>
          <w:rtl/>
        </w:rPr>
        <w:t>امام احمد گفت: خداوندا چهره‏ی مأمون را به من نشان نده! و اتفاقاً پیش از</w:t>
      </w:r>
      <w:r w:rsidR="00AA1E97">
        <w:rPr>
          <w:rStyle w:val="Char5"/>
          <w:rtl/>
        </w:rPr>
        <w:t xml:space="preserve"> اینکه</w:t>
      </w:r>
      <w:r w:rsidRPr="008548CA">
        <w:rPr>
          <w:rStyle w:val="Char5"/>
          <w:rtl/>
        </w:rPr>
        <w:t xml:space="preserve"> برسد مأمون از دنیا رفت، هنگامی که خلیفه‏ی پس از او فرا رسید آشوب همچنان ادامه داشت. به او گفت: ای احمد به خدا نفس خودت است که تو را به این بلا گرفتار می‏کند. تو را با شمشیر</w:t>
      </w:r>
      <w:r w:rsidR="00811778">
        <w:rPr>
          <w:rStyle w:val="Char5"/>
          <w:rtl/>
        </w:rPr>
        <w:t xml:space="preserve"> نمی‌</w:t>
      </w:r>
      <w:r w:rsidRPr="008548CA">
        <w:rPr>
          <w:rStyle w:val="Char5"/>
          <w:rtl/>
        </w:rPr>
        <w:t>کشد، بلکه اندک- اندک به تو ضربه می‏زند تا می‏میری. با این ابی داود مناظره کن. امام احمد او را بر جای خود نشاند و به سکوت وا داشت و برهانش را باطل کرد. گفت: از قرآن یا از سنت چیزی بیاورید؟</w:t>
      </w:r>
      <w:r w:rsidR="00811778">
        <w:rPr>
          <w:rStyle w:val="Char5"/>
          <w:rtl/>
        </w:rPr>
        <w:t xml:space="preserve"> آن‌ها </w:t>
      </w:r>
      <w:r w:rsidRPr="008548CA">
        <w:rPr>
          <w:rStyle w:val="Char5"/>
          <w:rtl/>
        </w:rPr>
        <w:t>نتوانستند هیچ دلیلی علیه او بیاورند.</w:t>
      </w:r>
    </w:p>
    <w:p w:rsidR="000B5A71" w:rsidRPr="003C11AD" w:rsidRDefault="000B5A71" w:rsidP="004A01ED">
      <w:pPr>
        <w:ind w:firstLine="284"/>
        <w:jc w:val="both"/>
        <w:rPr>
          <w:rStyle w:val="Char5"/>
          <w:spacing w:val="-4"/>
          <w:rtl/>
        </w:rPr>
      </w:pPr>
      <w:r w:rsidRPr="003C11AD">
        <w:rPr>
          <w:rStyle w:val="Char5"/>
          <w:spacing w:val="-4"/>
          <w:rtl/>
        </w:rPr>
        <w:t>خلیفه به امام احمد می‏گوید: صالح رشیدی را می‏شناسی؟ می‏گوید: نامش را شنیده‏ام. خلیفه گفت: او آموزگار پرورشی من بود. نظرش را درباره‏ی قرآن خواستار شدم با من از در مخالفت درآمد و چون با من مخالفت کرد و پافشاری کرد که قرآن مخلوق نیست، دستور دادم لگدمال شد و آن قدر بر روی زمین کشیده شد تا جان سپرد.</w:t>
      </w:r>
    </w:p>
    <w:p w:rsidR="000B5A71" w:rsidRPr="008548CA" w:rsidRDefault="000B5A71" w:rsidP="004A01ED">
      <w:pPr>
        <w:ind w:firstLine="284"/>
        <w:jc w:val="both"/>
        <w:rPr>
          <w:rStyle w:val="Char5"/>
          <w:rtl/>
        </w:rPr>
      </w:pPr>
      <w:r w:rsidRPr="008548CA">
        <w:rPr>
          <w:rStyle w:val="Char5"/>
          <w:rtl/>
        </w:rPr>
        <w:t>آن گاه گفت: مجازاتگران و تازیانه‏ها را بیاورید. گفت: تازیانه‏های دیگری را بیاورید. سپس تازیانه به او می‏زد. خلیفه می‏گفت: دستت را محکم بگیر، خدا دستت را ببرد!</w:t>
      </w:r>
    </w:p>
    <w:p w:rsidR="000B5A71" w:rsidRPr="008548CA" w:rsidRDefault="000B5A71" w:rsidP="004A01ED">
      <w:pPr>
        <w:ind w:firstLine="284"/>
        <w:jc w:val="both"/>
        <w:rPr>
          <w:rStyle w:val="Char5"/>
          <w:rtl/>
        </w:rPr>
      </w:pPr>
      <w:r w:rsidRPr="008548CA">
        <w:rPr>
          <w:rStyle w:val="Char5"/>
          <w:rtl/>
        </w:rPr>
        <w:t>جلادهای مختلف پی در پی او را زدند و امام احمد سختترین شکنجه‏ها را از</w:t>
      </w:r>
      <w:r w:rsidR="00811778">
        <w:rPr>
          <w:rStyle w:val="Char5"/>
          <w:rtl/>
        </w:rPr>
        <w:t xml:space="preserve"> آن‌ها </w:t>
      </w:r>
      <w:r w:rsidRPr="008548CA">
        <w:rPr>
          <w:rStyle w:val="Char5"/>
          <w:rtl/>
        </w:rPr>
        <w:t>چشید. زآن پس خلیفه می‏گفت: چرا، به خاطر چه خودت را به کشتن می‏دهی؟ من بر تو نگرانم! آن کس که بالای سرش ایستاده و مراقب او بود شروع کرد با شمشیر به او سیخونک زدن. و خلیفه‏ می‏گفت: وای بر تو ای احمد جواب ندادی؟ به هر شکلی که فرجی برایت داشته باشد پاسخ بده تا تو را آزاد کنم. اما می‏گفت: ای امیرالمؤمنین از کتاب خدا و از سنت رسول خدا مدرکی برایم بیاور! سپس جلاد می‏آمد و می‏زد. این چنین روند ضربه زدن ادامه پیدا</w:t>
      </w:r>
      <w:r w:rsidR="00792543">
        <w:rPr>
          <w:rStyle w:val="Char5"/>
          <w:rtl/>
        </w:rPr>
        <w:t xml:space="preserve"> می‌</w:t>
      </w:r>
      <w:r w:rsidRPr="008548CA">
        <w:rPr>
          <w:rStyle w:val="Char5"/>
          <w:rtl/>
        </w:rPr>
        <w:t>کرد و امام می‏گفت: آن قدر زدند که بیهوش شدم. وقتی به هوش آمدم، زنجیر و دستبند در دستانم بود. کسی به من گفت: تو را به رو بر زمین خواباندیم و حصیری را بر رویت گذاشتیم و خود بالا رفتیم و لگدمال کردیم! امام احمد در آن هنگام احساس نکرده بود. وقتی اندکی خوراکی برایش آوردند تا بخورد، روزه بود و از آن نخورد. سپس باز او را که خون از لباسش می‏چکید، آوردند، نماز خواند. یکی از</w:t>
      </w:r>
      <w:r w:rsidR="00811778">
        <w:rPr>
          <w:rStyle w:val="Char5"/>
          <w:rtl/>
        </w:rPr>
        <w:t xml:space="preserve"> آن‌ها </w:t>
      </w:r>
      <w:r w:rsidRPr="008548CA">
        <w:rPr>
          <w:rStyle w:val="Char5"/>
          <w:rtl/>
        </w:rPr>
        <w:t>پرسید: با لباس خونی نماز خواندی؟ گفت: عمر در حالی نماز خواند که از زحمتش خون روان بود! او در زندان ماند تا</w:t>
      </w:r>
      <w:r w:rsidR="00AA1E97">
        <w:rPr>
          <w:rStyle w:val="Char5"/>
          <w:rtl/>
        </w:rPr>
        <w:t xml:space="preserve"> اینکه</w:t>
      </w:r>
      <w:r w:rsidRPr="008548CA">
        <w:rPr>
          <w:rStyle w:val="Char5"/>
          <w:rtl/>
        </w:rPr>
        <w:t xml:space="preserve"> بیست و هشت ماه بعد آزاد شد و تحت اقامت اجباری یعنی ماندن در خانه‏اش قرار گرفت.</w:t>
      </w:r>
      <w:r w:rsidRPr="001161A6">
        <w:rPr>
          <w:rStyle w:val="Char5"/>
          <w:vertAlign w:val="superscript"/>
          <w:rtl/>
        </w:rPr>
        <w:footnoteReference w:id="215"/>
      </w:r>
      <w:r w:rsidRPr="008548CA">
        <w:rPr>
          <w:rStyle w:val="Char5"/>
          <w:rtl/>
        </w:rPr>
        <w:t xml:space="preserve"> برای عالم هیچ چیز سخت‏تر از این نیست که از توسعه دادن دانش ممنوع شود. درباره‏ی امام احمد (</w:t>
      </w:r>
      <w:r w:rsidR="004A01ED" w:rsidRPr="004A01ED">
        <w:rPr>
          <w:rStyle w:val="Char5"/>
          <w:rFonts w:cs="CTraditional Arabic"/>
          <w:rtl/>
        </w:rPr>
        <w:t>/</w:t>
      </w:r>
      <w:r w:rsidRPr="008548CA">
        <w:rPr>
          <w:rStyle w:val="Char5"/>
          <w:rtl/>
        </w:rPr>
        <w:t>) از یکی پرسیدند، گفت: مردی بود که در راه خدا جان دادن برایش آسان شده بود، و در این مقصود جانش را فدا کرد.</w:t>
      </w:r>
      <w:r w:rsidR="005D5775">
        <w:rPr>
          <w:rStyle w:val="Char5"/>
          <w:rtl/>
        </w:rPr>
        <w:t xml:space="preserve"> چنانکه </w:t>
      </w:r>
      <w:r w:rsidRPr="008548CA">
        <w:rPr>
          <w:rStyle w:val="Char5"/>
          <w:rtl/>
        </w:rPr>
        <w:t>بلال نیز این کار را کرد، و اگر احمد نبود اسلام از آن دیار رخت بر می‏بست.</w:t>
      </w:r>
      <w:r w:rsidRPr="001161A6">
        <w:rPr>
          <w:rStyle w:val="Char5"/>
          <w:vertAlign w:val="superscript"/>
          <w:rtl/>
        </w:rPr>
        <w:footnoteReference w:id="216"/>
      </w:r>
    </w:p>
    <w:p w:rsidR="000B5A71" w:rsidRPr="003D3640" w:rsidRDefault="000B5A71" w:rsidP="003702A9">
      <w:pPr>
        <w:pStyle w:val="a0"/>
        <w:rPr>
          <w:rtl/>
        </w:rPr>
      </w:pPr>
      <w:bookmarkStart w:id="397" w:name="_Toc228635719"/>
      <w:bookmarkStart w:id="398" w:name="_Toc228854295"/>
      <w:bookmarkStart w:id="399" w:name="_Toc435795854"/>
      <w:r w:rsidRPr="003D3640">
        <w:rPr>
          <w:rtl/>
        </w:rPr>
        <w:t>همراه شکیبایان</w:t>
      </w:r>
      <w:bookmarkEnd w:id="397"/>
      <w:bookmarkEnd w:id="398"/>
      <w:bookmarkEnd w:id="399"/>
    </w:p>
    <w:p w:rsidR="000B5A71" w:rsidRPr="008548CA" w:rsidRDefault="000B5A71" w:rsidP="004A01ED">
      <w:pPr>
        <w:ind w:firstLine="284"/>
        <w:jc w:val="both"/>
        <w:rPr>
          <w:rStyle w:val="Char5"/>
          <w:rtl/>
        </w:rPr>
      </w:pPr>
      <w:r w:rsidRPr="008548CA">
        <w:rPr>
          <w:rStyle w:val="Char5"/>
          <w:rtl/>
        </w:rPr>
        <w:t>اکنون ای انسان سست اراده! راه دراز است... حضرت آدم در این راه خسته شد... نوح تلاش کرد... ابراهیم به آتش انداخته شد، اسماعیل برای ذبح شدن روی زمین دراز کشید...، زکریا با اره دو نصف شد...، یحیای پر آزرم ذبح شد...، ایوب با آزار و گزند گریبانگیر شد...، گریه‏ی داود از حد گذشت و پیغامبر گرامی اسلام متهم به سحر و جنون شد، دندانش شکسته شد و سر و رویش زخمی شد...، عمر بر اثر ضربه‏ی شمشیر کشته شد، ذوالنورین، علی، حسین و سعید بن جبیر نیز به همین سرنوشت رفتند، ابن مسیب و مالک شکنجه شدند...، و آن چه از این شواهد برداشت</w:t>
      </w:r>
      <w:r w:rsidR="00792543">
        <w:rPr>
          <w:rStyle w:val="Char5"/>
          <w:rtl/>
        </w:rPr>
        <w:t xml:space="preserve"> می‌</w:t>
      </w:r>
      <w:r w:rsidRPr="008548CA">
        <w:rPr>
          <w:rStyle w:val="Char5"/>
          <w:rtl/>
        </w:rPr>
        <w:t>شود این است که هیچ راهی جز شکیبایی نیست.</w:t>
      </w:r>
    </w:p>
    <w:p w:rsidR="000B5A71" w:rsidRPr="008548CA" w:rsidRDefault="000B5A71" w:rsidP="004A01ED">
      <w:pPr>
        <w:ind w:firstLine="284"/>
        <w:jc w:val="both"/>
        <w:rPr>
          <w:rStyle w:val="Char5"/>
          <w:rtl/>
        </w:rPr>
      </w:pPr>
      <w:r w:rsidRPr="008548CA">
        <w:rPr>
          <w:rStyle w:val="Char5"/>
          <w:rtl/>
        </w:rPr>
        <w:t>به همین روی عمر</w:t>
      </w:r>
      <w:r w:rsidRPr="008548CA">
        <w:rPr>
          <w:rStyle w:val="Char5"/>
          <w:rFonts w:hint="cs"/>
          <w:rtl/>
        </w:rPr>
        <w:t>س</w:t>
      </w:r>
      <w:r w:rsidR="00792543">
        <w:rPr>
          <w:rStyle w:val="Char5"/>
          <w:rtl/>
        </w:rPr>
        <w:t xml:space="preserve"> می‌</w:t>
      </w:r>
      <w:r w:rsidRPr="008548CA">
        <w:rPr>
          <w:rStyle w:val="Char5"/>
          <w:rtl/>
        </w:rPr>
        <w:t>فرماید: «بهترین</w:t>
      </w:r>
      <w:r w:rsidR="00C1044B">
        <w:rPr>
          <w:rStyle w:val="Char5"/>
          <w:rtl/>
        </w:rPr>
        <w:t xml:space="preserve"> دوران‌ها</w:t>
      </w:r>
      <w:r w:rsidRPr="008548CA">
        <w:rPr>
          <w:rStyle w:val="Char5"/>
          <w:rtl/>
        </w:rPr>
        <w:t>ی زندگیمان را با شکیبایی گذراندیم».</w:t>
      </w:r>
      <w:r w:rsidRPr="001161A6">
        <w:rPr>
          <w:rStyle w:val="Char5"/>
          <w:vertAlign w:val="superscript"/>
          <w:rtl/>
        </w:rPr>
        <w:footnoteReference w:id="217"/>
      </w:r>
      <w:r w:rsidRPr="008548CA">
        <w:rPr>
          <w:rStyle w:val="Char5"/>
          <w:rtl/>
        </w:rPr>
        <w:t xml:space="preserve"> یعنی زندگی با وجود آن همه</w:t>
      </w:r>
      <w:r w:rsidR="00435DA7">
        <w:rPr>
          <w:rStyle w:val="Char5"/>
          <w:rtl/>
        </w:rPr>
        <w:t xml:space="preserve"> ناخوشی‌ها </w:t>
      </w:r>
      <w:r w:rsidRPr="008548CA">
        <w:rPr>
          <w:rStyle w:val="Char5"/>
          <w:rtl/>
        </w:rPr>
        <w:t>و</w:t>
      </w:r>
      <w:r w:rsidR="00074E63">
        <w:rPr>
          <w:rStyle w:val="Char5"/>
          <w:rtl/>
        </w:rPr>
        <w:t xml:space="preserve"> سختی‌ها</w:t>
      </w:r>
      <w:r w:rsidR="00435DA7">
        <w:rPr>
          <w:rStyle w:val="Char5"/>
          <w:rtl/>
        </w:rPr>
        <w:t xml:space="preserve"> </w:t>
      </w:r>
      <w:r w:rsidRPr="008548CA">
        <w:rPr>
          <w:rStyle w:val="Char5"/>
          <w:rtl/>
        </w:rPr>
        <w:t>تنها با شکیبایی به کام می‏آید، همان منش قلبی که زندگی با آن به خوشی می‏گراید، و بدون آن غیرقابل تحمل است.</w:t>
      </w:r>
    </w:p>
    <w:p w:rsidR="000B5A71" w:rsidRPr="008548CA" w:rsidRDefault="000B5A71" w:rsidP="004A01ED">
      <w:pPr>
        <w:ind w:firstLine="284"/>
        <w:jc w:val="both"/>
        <w:rPr>
          <w:rStyle w:val="Char5"/>
          <w:rtl/>
        </w:rPr>
      </w:pPr>
      <w:r w:rsidRPr="008548CA">
        <w:rPr>
          <w:rStyle w:val="Char5"/>
          <w:rtl/>
        </w:rPr>
        <w:t>لذا بنده نباید کاری کند که با شکیبایی منافات داشته باشد، از قبیل اظهار گله مندی از پروردگار، مردمان، بیزاری و انزجار، اما</w:t>
      </w:r>
      <w:r w:rsidR="00AA1E97">
        <w:rPr>
          <w:rStyle w:val="Char5"/>
          <w:rtl/>
        </w:rPr>
        <w:t xml:space="preserve"> اینکه</w:t>
      </w:r>
      <w:r w:rsidRPr="008548CA">
        <w:rPr>
          <w:rStyle w:val="Char5"/>
          <w:rtl/>
        </w:rPr>
        <w:t xml:space="preserve"> انسان پزشک را (مثلاً) از درد و ناراحتی‏اش مطلع گرداند تا مداوایش کند، ایرادی ندارد.</w:t>
      </w:r>
    </w:p>
    <w:p w:rsidR="000B5A71" w:rsidRPr="008548CA" w:rsidRDefault="000B5A71" w:rsidP="004A01ED">
      <w:pPr>
        <w:ind w:firstLine="284"/>
        <w:jc w:val="both"/>
        <w:rPr>
          <w:rStyle w:val="Char5"/>
          <w:rtl/>
        </w:rPr>
      </w:pPr>
      <w:r w:rsidRPr="008548CA">
        <w:rPr>
          <w:rStyle w:val="Char5"/>
          <w:rtl/>
        </w:rPr>
        <w:t>دردمندی و ناله و صدایی که از شخص بیمار سر می‏زند و نیزآهی که برای رفع خستگی و درماندگی کشیده می‏شود ناپسند نیست، اما آه و ناله از روی گله‏مندی و شکایت ناپسند است و بحث مفصلی دارد.</w:t>
      </w:r>
    </w:p>
    <w:p w:rsidR="000B5A71" w:rsidRPr="008548CA" w:rsidRDefault="000B5A71" w:rsidP="004A01ED">
      <w:pPr>
        <w:ind w:firstLine="284"/>
        <w:jc w:val="both"/>
        <w:rPr>
          <w:rStyle w:val="Char5"/>
          <w:rtl/>
        </w:rPr>
      </w:pPr>
      <w:r w:rsidRPr="008548CA">
        <w:rPr>
          <w:rStyle w:val="Char5"/>
          <w:rtl/>
        </w:rPr>
        <w:t>ضجه و ناله</w:t>
      </w:r>
      <w:r w:rsidR="00151AFC">
        <w:rPr>
          <w:rStyle w:val="Char5"/>
          <w:rtl/>
        </w:rPr>
        <w:t xml:space="preserve">‌هایی </w:t>
      </w:r>
      <w:r w:rsidRPr="008548CA">
        <w:rPr>
          <w:rStyle w:val="Char5"/>
          <w:rtl/>
        </w:rPr>
        <w:t xml:space="preserve">که از زنان نوحه کننده و دیگران بر می‏آید و حتی اکنون از برخی مردان </w:t>
      </w:r>
      <w:r w:rsidR="00151AFC">
        <w:rPr>
          <w:rStyle w:val="Char5"/>
          <w:rtl/>
        </w:rPr>
        <w:t>حرکت‌هایی</w:t>
      </w:r>
      <w:r w:rsidRPr="008548CA">
        <w:rPr>
          <w:rStyle w:val="Char5"/>
          <w:rtl/>
        </w:rPr>
        <w:t xml:space="preserve"> مانند زدن سر و گونه و صورت با دست، واویلا و .... همه با اصل شکیبایی منافات دارد.</w:t>
      </w:r>
    </w:p>
    <w:p w:rsidR="000B5A71" w:rsidRPr="008548CA" w:rsidRDefault="000B5A71" w:rsidP="004A01ED">
      <w:pPr>
        <w:ind w:firstLine="284"/>
        <w:jc w:val="both"/>
        <w:rPr>
          <w:rStyle w:val="Char5"/>
          <w:rtl/>
        </w:rPr>
      </w:pPr>
      <w:r w:rsidRPr="008548CA">
        <w:rPr>
          <w:rStyle w:val="Char5"/>
          <w:rtl/>
        </w:rPr>
        <w:t>پس مسلمان باید پروای خدا را داشته باشد و راه شکیبایان را پیش بگیرد، از خدا</w:t>
      </w:r>
      <w:r w:rsidR="00792543">
        <w:rPr>
          <w:rStyle w:val="Char5"/>
          <w:rtl/>
        </w:rPr>
        <w:t xml:space="preserve"> می‌</w:t>
      </w:r>
      <w:r w:rsidRPr="008548CA">
        <w:rPr>
          <w:rStyle w:val="Char5"/>
          <w:rtl/>
        </w:rPr>
        <w:t>خواهیم ما را از شمار گروه شکیبایان بگرداند و این منش بزرگوارانه را روزی ما کند، اوست بخشنده‏‏ی کریم!</w:t>
      </w:r>
    </w:p>
    <w:p w:rsidR="003702A9" w:rsidRPr="008548CA" w:rsidRDefault="003702A9" w:rsidP="004A01ED">
      <w:pPr>
        <w:ind w:firstLine="284"/>
        <w:jc w:val="both"/>
        <w:rPr>
          <w:rStyle w:val="Char5"/>
          <w:rtl/>
        </w:rPr>
        <w:sectPr w:rsidR="003702A9" w:rsidRPr="008548CA" w:rsidSect="00C02B3B">
          <w:headerReference w:type="default" r:id="rId25"/>
          <w:footnotePr>
            <w:numRestart w:val="eachPage"/>
          </w:footnotePr>
          <w:type w:val="oddPage"/>
          <w:pgSz w:w="9356" w:h="13608" w:code="9"/>
          <w:pgMar w:top="567" w:right="1134" w:bottom="851" w:left="1134" w:header="454" w:footer="0" w:gutter="0"/>
          <w:cols w:space="708"/>
          <w:titlePg/>
          <w:bidi/>
          <w:rtlGutter/>
          <w:docGrid w:linePitch="360"/>
        </w:sectPr>
      </w:pPr>
    </w:p>
    <w:p w:rsidR="000B5A71" w:rsidRDefault="000B5A71" w:rsidP="003702A9">
      <w:pPr>
        <w:pStyle w:val="a"/>
        <w:rPr>
          <w:rtl/>
        </w:rPr>
      </w:pPr>
      <w:bookmarkStart w:id="400" w:name="_Toc228635720"/>
      <w:bookmarkStart w:id="401" w:name="_Toc228854296"/>
      <w:bookmarkStart w:id="402" w:name="_Toc435795855"/>
      <w:r>
        <w:rPr>
          <w:rtl/>
        </w:rPr>
        <w:t>شکر</w:t>
      </w:r>
      <w:bookmarkEnd w:id="400"/>
      <w:bookmarkEnd w:id="401"/>
      <w:bookmarkEnd w:id="402"/>
    </w:p>
    <w:p w:rsidR="000B5A71" w:rsidRPr="008548CA" w:rsidRDefault="000B5A71" w:rsidP="004A01ED">
      <w:pPr>
        <w:ind w:firstLine="284"/>
        <w:jc w:val="both"/>
        <w:rPr>
          <w:rStyle w:val="Char5"/>
          <w:rtl/>
        </w:rPr>
      </w:pPr>
      <w:r w:rsidRPr="008548CA">
        <w:rPr>
          <w:rStyle w:val="Char5"/>
          <w:rtl/>
        </w:rPr>
        <w:t>با سپاس پرودگار و درود بر پیامبرش در زنجیره</w:t>
      </w:r>
      <w:r w:rsidR="00C1044B">
        <w:rPr>
          <w:rStyle w:val="Char5"/>
          <w:rtl/>
        </w:rPr>
        <w:t xml:space="preserve"> درس‌ها</w:t>
      </w:r>
      <w:r w:rsidRPr="008548CA">
        <w:rPr>
          <w:rStyle w:val="Char5"/>
          <w:rtl/>
        </w:rPr>
        <w:t>ی اعمال و</w:t>
      </w:r>
      <w:r w:rsidR="00C1044B">
        <w:rPr>
          <w:rStyle w:val="Char5"/>
          <w:rtl/>
        </w:rPr>
        <w:t xml:space="preserve"> منش‌ها</w:t>
      </w:r>
      <w:r w:rsidRPr="008548CA">
        <w:rPr>
          <w:rStyle w:val="Char5"/>
          <w:rtl/>
        </w:rPr>
        <w:t>ی مربوط به دل در این بخش درباره‏ی موضوع شکر سخن می‏گوییم.</w:t>
      </w:r>
    </w:p>
    <w:p w:rsidR="000B5A71" w:rsidRPr="008548CA" w:rsidRDefault="000B5A71" w:rsidP="004A01ED">
      <w:pPr>
        <w:ind w:firstLine="284"/>
        <w:jc w:val="both"/>
        <w:rPr>
          <w:rStyle w:val="Char5"/>
          <w:rtl/>
        </w:rPr>
      </w:pPr>
      <w:r w:rsidRPr="008548CA">
        <w:rPr>
          <w:rStyle w:val="Char5"/>
          <w:rtl/>
        </w:rPr>
        <w:t>در آغاز</w:t>
      </w:r>
      <w:r w:rsidR="003C11AD">
        <w:rPr>
          <w:rStyle w:val="Char5"/>
          <w:rtl/>
        </w:rPr>
        <w:t xml:space="preserve"> سؤال‌هایی </w:t>
      </w:r>
      <w:r w:rsidRPr="008548CA">
        <w:rPr>
          <w:rStyle w:val="Char5"/>
          <w:rtl/>
        </w:rPr>
        <w:t>مطرح است: اصل شکر چیست؟ حقیقت لغوی آن چیست؟ در شرع به چه معناست؟ چه جایگاهی دارد و قواعدش چیست؟ چند معنا دارد؟ مردم از لحاظ شکرگزاری چند دسته‏اند؟ درجه‏ها و ارکان آن کدامند؟</w:t>
      </w:r>
    </w:p>
    <w:p w:rsidR="000B5A71" w:rsidRPr="008548CA" w:rsidRDefault="000B5A71" w:rsidP="004A01ED">
      <w:pPr>
        <w:ind w:firstLine="284"/>
        <w:jc w:val="both"/>
        <w:rPr>
          <w:rStyle w:val="Char5"/>
          <w:rtl/>
        </w:rPr>
      </w:pPr>
      <w:r w:rsidRPr="008548CA">
        <w:rPr>
          <w:rStyle w:val="Char5"/>
          <w:rtl/>
        </w:rPr>
        <w:t>در این جا پاسخ به این</w:t>
      </w:r>
      <w:r w:rsidR="003C11AD">
        <w:rPr>
          <w:rStyle w:val="Char5"/>
          <w:rtl/>
        </w:rPr>
        <w:t xml:space="preserve"> سؤال‌ها </w:t>
      </w:r>
      <w:r w:rsidRPr="008548CA">
        <w:rPr>
          <w:rStyle w:val="Char5"/>
          <w:rtl/>
        </w:rPr>
        <w:t>و مسایل دیگر و تأملی در زندگی شاکران به طور مفصل بیان می‏گردد.</w:t>
      </w:r>
    </w:p>
    <w:p w:rsidR="000B5A71" w:rsidRDefault="000B5A71" w:rsidP="003702A9">
      <w:pPr>
        <w:pStyle w:val="a0"/>
        <w:rPr>
          <w:rtl/>
        </w:rPr>
      </w:pPr>
      <w:bookmarkStart w:id="403" w:name="_Toc228635721"/>
      <w:bookmarkStart w:id="404" w:name="_Toc228854297"/>
      <w:bookmarkStart w:id="405" w:name="_Toc435795856"/>
      <w:r>
        <w:rPr>
          <w:rtl/>
        </w:rPr>
        <w:t>شکر و اهمیت آن</w:t>
      </w:r>
      <w:bookmarkEnd w:id="403"/>
      <w:bookmarkEnd w:id="404"/>
      <w:bookmarkEnd w:id="405"/>
    </w:p>
    <w:p w:rsidR="000B5A71" w:rsidRPr="003C11AD" w:rsidRDefault="003C11AD" w:rsidP="003C11AD">
      <w:pPr>
        <w:ind w:firstLine="284"/>
        <w:jc w:val="both"/>
        <w:rPr>
          <w:rStyle w:val="Char5"/>
          <w:spacing w:val="-4"/>
          <w:rtl/>
        </w:rPr>
      </w:pPr>
      <w:r w:rsidRPr="003C11AD">
        <w:rPr>
          <w:rStyle w:val="Char5"/>
          <w:spacing w:val="-4"/>
          <w:rtl/>
        </w:rPr>
        <w:t>دست یافته‏اند. بر دو بال شکیبایی و شکر به سوی</w:t>
      </w:r>
      <w:r w:rsidR="0083239C">
        <w:rPr>
          <w:rStyle w:val="Char5"/>
          <w:spacing w:val="-4"/>
          <w:rtl/>
        </w:rPr>
        <w:t xml:space="preserve"> بهشت‌های</w:t>
      </w:r>
      <w:r w:rsidRPr="003C11AD">
        <w:rPr>
          <w:rStyle w:val="Char5"/>
          <w:spacing w:val="-4"/>
          <w:rtl/>
        </w:rPr>
        <w:t xml:space="preserve"> جاوید پر گرفته‏اند. و این البته فضل خداوند است که آن را به هر که بخواهد می‏دهد و او دارای فضل زیادی است.</w:t>
      </w:r>
      <w:r w:rsidR="000B5A71" w:rsidRPr="003C11AD">
        <w:rPr>
          <w:rStyle w:val="Char5"/>
          <w:spacing w:val="-4"/>
          <w:rtl/>
        </w:rPr>
        <w:t>شکر بهترین مایه‏ی زندگی خوشبختان است،</w:t>
      </w:r>
      <w:r w:rsidR="00811778" w:rsidRPr="003C11AD">
        <w:rPr>
          <w:rStyle w:val="Char5"/>
          <w:spacing w:val="-4"/>
          <w:rtl/>
        </w:rPr>
        <w:t xml:space="preserve"> آن‌ها </w:t>
      </w:r>
      <w:r w:rsidR="000B5A71" w:rsidRPr="003C11AD">
        <w:rPr>
          <w:rStyle w:val="Char5"/>
          <w:spacing w:val="-4"/>
          <w:rtl/>
        </w:rPr>
        <w:t xml:space="preserve">از نردبان شکر به بالاترین منازل </w:t>
      </w:r>
    </w:p>
    <w:p w:rsidR="000B5A71" w:rsidRPr="008548CA" w:rsidRDefault="000B5A71" w:rsidP="004A01ED">
      <w:pPr>
        <w:ind w:firstLine="284"/>
        <w:jc w:val="both"/>
        <w:rPr>
          <w:rStyle w:val="Char5"/>
          <w:rtl/>
        </w:rPr>
      </w:pPr>
      <w:r w:rsidRPr="008548CA">
        <w:rPr>
          <w:rStyle w:val="Char5"/>
          <w:rtl/>
        </w:rPr>
        <w:t>به لحاظ</w:t>
      </w:r>
      <w:r w:rsidR="00AA1E97">
        <w:rPr>
          <w:rStyle w:val="Char5"/>
          <w:rtl/>
        </w:rPr>
        <w:t xml:space="preserve"> اینکه</w:t>
      </w:r>
      <w:r w:rsidRPr="008548CA">
        <w:rPr>
          <w:rStyle w:val="Char5"/>
          <w:rtl/>
        </w:rPr>
        <w:t xml:space="preserve"> ایمان دو بخش است: بخشی ازآن شکیبایی و بخش دیگر شکر، برای کسی که خویشتن را پند می‏دهد و دوستدار رهایی و خوشبختی خود است، شایسته وحق است که این دو اصل بزرگ را در کانون توجه خود قرار دهد و از این دو راه مقصد کج نشود، و پیشروی به سوی دوست حقیقی را در بینابین این دو جاده بداند، تا خدا روز رستاخیز او را در میان بهترین گروه قرار دهد.</w:t>
      </w:r>
    </w:p>
    <w:p w:rsidR="000B5A71" w:rsidRPr="0032372E" w:rsidRDefault="000B5A71" w:rsidP="003702A9">
      <w:pPr>
        <w:pStyle w:val="a0"/>
        <w:rPr>
          <w:rtl/>
        </w:rPr>
      </w:pPr>
      <w:bookmarkStart w:id="406" w:name="_Toc228635722"/>
      <w:bookmarkStart w:id="407" w:name="_Toc228854298"/>
      <w:bookmarkStart w:id="408" w:name="_Toc435795857"/>
      <w:r w:rsidRPr="0032372E">
        <w:rPr>
          <w:rtl/>
        </w:rPr>
        <w:t>تعریف شکر</w:t>
      </w:r>
      <w:bookmarkEnd w:id="406"/>
      <w:bookmarkEnd w:id="407"/>
      <w:bookmarkEnd w:id="408"/>
    </w:p>
    <w:p w:rsidR="000B5A71" w:rsidRDefault="000B5A71" w:rsidP="003702A9">
      <w:pPr>
        <w:pStyle w:val="a4"/>
        <w:rPr>
          <w:rtl/>
        </w:rPr>
      </w:pPr>
      <w:bookmarkStart w:id="409" w:name="_Toc228635723"/>
      <w:bookmarkStart w:id="410" w:name="_Toc228854299"/>
      <w:bookmarkStart w:id="411" w:name="_Toc435795858"/>
      <w:r>
        <w:rPr>
          <w:rtl/>
        </w:rPr>
        <w:t>شکر در لغت</w:t>
      </w:r>
      <w:bookmarkEnd w:id="409"/>
      <w:bookmarkEnd w:id="410"/>
      <w:bookmarkEnd w:id="411"/>
    </w:p>
    <w:p w:rsidR="000B5A71" w:rsidRPr="008548CA" w:rsidRDefault="000B5A71" w:rsidP="004A01ED">
      <w:pPr>
        <w:ind w:firstLine="284"/>
        <w:jc w:val="both"/>
        <w:rPr>
          <w:rStyle w:val="Char5"/>
          <w:rtl/>
        </w:rPr>
      </w:pPr>
      <w:r w:rsidRPr="008548CA">
        <w:rPr>
          <w:rStyle w:val="Char5"/>
          <w:rtl/>
        </w:rPr>
        <w:t xml:space="preserve"> یعنی اعتراف به احسان و نیکی کسی. گویند:</w:t>
      </w:r>
      <w:r w:rsidRPr="0060095F">
        <w:rPr>
          <w:rStyle w:val="Char5"/>
          <w:rtl/>
        </w:rPr>
        <w:t xml:space="preserve"> </w:t>
      </w:r>
      <w:r w:rsidRPr="003C11AD">
        <w:rPr>
          <w:rStyle w:val="Chara"/>
          <w:rtl/>
        </w:rPr>
        <w:t>«شَ</w:t>
      </w:r>
      <w:r w:rsidR="00E01F6A">
        <w:rPr>
          <w:rStyle w:val="Chara"/>
          <w:rtl/>
        </w:rPr>
        <w:t>ك</w:t>
      </w:r>
      <w:r w:rsidRPr="003C11AD">
        <w:rPr>
          <w:rStyle w:val="Chara"/>
          <w:rtl/>
        </w:rPr>
        <w:t>رتُ الله، و شَ</w:t>
      </w:r>
      <w:r w:rsidR="00E01F6A">
        <w:rPr>
          <w:rStyle w:val="Chara"/>
          <w:rtl/>
        </w:rPr>
        <w:t>ك</w:t>
      </w:r>
      <w:r w:rsidRPr="003C11AD">
        <w:rPr>
          <w:rStyle w:val="Chara"/>
          <w:rtl/>
        </w:rPr>
        <w:t>رتُ لله و شَ</w:t>
      </w:r>
      <w:r w:rsidR="00E01F6A">
        <w:rPr>
          <w:rStyle w:val="Chara"/>
          <w:rtl/>
        </w:rPr>
        <w:t>ك</w:t>
      </w:r>
      <w:r w:rsidRPr="003C11AD">
        <w:rPr>
          <w:rStyle w:val="Chara"/>
          <w:rtl/>
        </w:rPr>
        <w:t>رتُ نعمة الله»</w:t>
      </w:r>
      <w:r>
        <w:rPr>
          <w:rtl/>
        </w:rPr>
        <w:t xml:space="preserve"> </w:t>
      </w:r>
      <w:r w:rsidRPr="008548CA">
        <w:rPr>
          <w:rStyle w:val="Char5"/>
          <w:rtl/>
        </w:rPr>
        <w:t>یعنی خدا را شکر گفتم، و شکر نعمت خدای به جا آوردم، همچنین در لغت به معنای ظهور تأثیر غذا در بدن جاندار می‏آید. پس «شکور» برای چهارپایان آن است که علف اندک برایش بسنده است یا با علف اندک چاق می‏شود با این توضیح شکر در این جا خلاف کفر است.</w:t>
      </w:r>
    </w:p>
    <w:p w:rsidR="000B5A71" w:rsidRDefault="000B5A71" w:rsidP="004A01ED">
      <w:pPr>
        <w:ind w:firstLine="284"/>
        <w:jc w:val="both"/>
        <w:rPr>
          <w:rtl/>
        </w:rPr>
      </w:pPr>
      <w:r w:rsidRPr="008548CA">
        <w:rPr>
          <w:rStyle w:val="Char5"/>
          <w:rtl/>
        </w:rPr>
        <w:t>شکر</w:t>
      </w:r>
      <w:r w:rsidR="00D837E7">
        <w:rPr>
          <w:rStyle w:val="Char5"/>
          <w:rtl/>
        </w:rPr>
        <w:t xml:space="preserve"> </w:t>
      </w:r>
      <w:r w:rsidRPr="008548CA">
        <w:rPr>
          <w:rStyle w:val="Char5"/>
          <w:rtl/>
        </w:rPr>
        <w:t>برابر تحسین و تمجید انسان نیکوکار به خاطر کار نیکی که در حق کسی انجام داده به کا می‏رود. در لغت می‏گویید: «شکرتُه» و «شَکرَتُ له»، گویند کاربردش در زبان عربی با لام (شکرتُ له) فصیحتر است. شکران مصدر و خلاف کفران است</w:t>
      </w:r>
      <w:r>
        <w:rPr>
          <w:rtl/>
        </w:rPr>
        <w:t>.</w:t>
      </w:r>
    </w:p>
    <w:p w:rsidR="000B5A71" w:rsidRPr="008548CA" w:rsidRDefault="000B5A71" w:rsidP="004A01ED">
      <w:pPr>
        <w:ind w:firstLine="284"/>
        <w:jc w:val="both"/>
        <w:rPr>
          <w:rStyle w:val="Char5"/>
          <w:rtl/>
        </w:rPr>
      </w:pPr>
      <w:r w:rsidRPr="003C11AD">
        <w:rPr>
          <w:rStyle w:val="Chara"/>
          <w:rtl/>
        </w:rPr>
        <w:t>«اشت</w:t>
      </w:r>
      <w:r w:rsidR="00E01F6A">
        <w:rPr>
          <w:rStyle w:val="Chara"/>
          <w:rtl/>
        </w:rPr>
        <w:t>ك</w:t>
      </w:r>
      <w:r w:rsidRPr="003C11AD">
        <w:rPr>
          <w:rStyle w:val="Chara"/>
          <w:rtl/>
        </w:rPr>
        <w:t>رت السماء»:</w:t>
      </w:r>
      <w:r>
        <w:rPr>
          <w:rtl/>
        </w:rPr>
        <w:t xml:space="preserve"> </w:t>
      </w:r>
      <w:r w:rsidRPr="008548CA">
        <w:rPr>
          <w:rStyle w:val="Char5"/>
          <w:rtl/>
        </w:rPr>
        <w:t>یعنی باران آسمان تندتر شد و</w:t>
      </w:r>
      <w:r>
        <w:rPr>
          <w:rtl/>
        </w:rPr>
        <w:t xml:space="preserve"> </w:t>
      </w:r>
      <w:r w:rsidRPr="003C11AD">
        <w:rPr>
          <w:rStyle w:val="Chara"/>
          <w:rtl/>
        </w:rPr>
        <w:t>«اشت</w:t>
      </w:r>
      <w:r w:rsidR="00E01F6A">
        <w:rPr>
          <w:rStyle w:val="Chara"/>
          <w:rtl/>
        </w:rPr>
        <w:t>ك</w:t>
      </w:r>
      <w:r w:rsidRPr="003C11AD">
        <w:rPr>
          <w:rStyle w:val="Chara"/>
          <w:rtl/>
        </w:rPr>
        <w:t>ر الضرع»</w:t>
      </w:r>
      <w:r>
        <w:rPr>
          <w:rtl/>
        </w:rPr>
        <w:t xml:space="preserve"> </w:t>
      </w:r>
      <w:r w:rsidRPr="008548CA">
        <w:rPr>
          <w:rStyle w:val="Char5"/>
          <w:rtl/>
        </w:rPr>
        <w:t>یعنی پستان حیوان پر از شیر شد.</w:t>
      </w:r>
    </w:p>
    <w:p w:rsidR="000B5A71" w:rsidRPr="008548CA" w:rsidRDefault="000B5A71" w:rsidP="004A01ED">
      <w:pPr>
        <w:ind w:firstLine="284"/>
        <w:jc w:val="both"/>
        <w:rPr>
          <w:rStyle w:val="Char5"/>
          <w:rtl/>
        </w:rPr>
      </w:pPr>
      <w:r w:rsidRPr="008548CA">
        <w:rPr>
          <w:rStyle w:val="Char5"/>
          <w:rtl/>
        </w:rPr>
        <w:t>به این اشتقاق بنگرید و دقت کنید در رابطه‏یی که میان آن شکر موردنظر و شکری که پاداش خدا برای انسان شکور است، می‏بینید</w:t>
      </w:r>
      <w:r w:rsidR="003C11AD">
        <w:rPr>
          <w:rStyle w:val="Char5"/>
          <w:rtl/>
        </w:rPr>
        <w:t xml:space="preserve"> معنی‌ها </w:t>
      </w:r>
      <w:r w:rsidRPr="008548CA">
        <w:rPr>
          <w:rStyle w:val="Char5"/>
          <w:rtl/>
        </w:rPr>
        <w:t>در افزایش و فزونی‏اند.</w:t>
      </w:r>
    </w:p>
    <w:p w:rsidR="000B5A71" w:rsidRDefault="000B5A71" w:rsidP="003702A9">
      <w:pPr>
        <w:pStyle w:val="a4"/>
        <w:rPr>
          <w:rtl/>
        </w:rPr>
      </w:pPr>
      <w:bookmarkStart w:id="412" w:name="_Toc228635724"/>
      <w:bookmarkStart w:id="413" w:name="_Toc228854300"/>
      <w:bookmarkStart w:id="414" w:name="_Toc435795859"/>
      <w:r>
        <w:rPr>
          <w:rtl/>
        </w:rPr>
        <w:t>شکر در اصطلاح</w:t>
      </w:r>
      <w:bookmarkEnd w:id="412"/>
      <w:bookmarkEnd w:id="413"/>
      <w:bookmarkEnd w:id="414"/>
    </w:p>
    <w:p w:rsidR="000B5A71" w:rsidRPr="008548CA" w:rsidRDefault="000B5A71" w:rsidP="004A01ED">
      <w:pPr>
        <w:ind w:firstLine="284"/>
        <w:jc w:val="both"/>
        <w:rPr>
          <w:rStyle w:val="Char5"/>
          <w:rtl/>
        </w:rPr>
      </w:pPr>
      <w:r>
        <w:rPr>
          <w:rtl/>
        </w:rPr>
        <w:t xml:space="preserve"> </w:t>
      </w:r>
      <w:r w:rsidRPr="008548CA">
        <w:rPr>
          <w:rStyle w:val="Char5"/>
          <w:rtl/>
        </w:rPr>
        <w:t>یعنی بروز اثر</w:t>
      </w:r>
      <w:r w:rsidR="004A01ED">
        <w:rPr>
          <w:rStyle w:val="Char5"/>
          <w:rtl/>
        </w:rPr>
        <w:t xml:space="preserve"> نعمت‌ها</w:t>
      </w:r>
      <w:r w:rsidRPr="008548CA">
        <w:rPr>
          <w:rStyle w:val="Char5"/>
          <w:rtl/>
        </w:rPr>
        <w:t>ی الهی در بنده به عنوان ایمان در دلش، حمد و سپاس بر زبانش و عبادت و طاعت در اندامهایش.</w:t>
      </w:r>
    </w:p>
    <w:p w:rsidR="000B5A71" w:rsidRPr="008548CA" w:rsidRDefault="000B5A71" w:rsidP="004A01ED">
      <w:pPr>
        <w:ind w:firstLine="284"/>
        <w:jc w:val="both"/>
        <w:rPr>
          <w:rStyle w:val="Char5"/>
          <w:rtl/>
        </w:rPr>
      </w:pPr>
      <w:r w:rsidRPr="008548CA">
        <w:rPr>
          <w:rStyle w:val="Char5"/>
          <w:rtl/>
        </w:rPr>
        <w:t>چون در اصل نعمت متسوجب شکر فراوان است، پس باید دید وقتی نعمت فراوان باشد شکر چگونه خواهد بود؟ شکر نقطه‏ی مقابل کفر و نقیض آن است،</w:t>
      </w:r>
      <w:r w:rsidR="00FC0FA8">
        <w:rPr>
          <w:rStyle w:val="Char5"/>
          <w:rtl/>
        </w:rPr>
        <w:t xml:space="preserve"> انسان‌ها </w:t>
      </w:r>
      <w:r w:rsidRPr="008548CA">
        <w:rPr>
          <w:rStyle w:val="Char5"/>
          <w:rtl/>
        </w:rPr>
        <w:t>یاشاکرند و یا کافر.</w:t>
      </w:r>
    </w:p>
    <w:p w:rsidR="000B5A71" w:rsidRPr="003C11AD" w:rsidRDefault="000B5A71" w:rsidP="004A01ED">
      <w:pPr>
        <w:ind w:firstLine="284"/>
        <w:jc w:val="both"/>
        <w:rPr>
          <w:rStyle w:val="Char5"/>
          <w:spacing w:val="-4"/>
          <w:rtl/>
        </w:rPr>
      </w:pPr>
      <w:r w:rsidRPr="003C11AD">
        <w:rPr>
          <w:rStyle w:val="Char5"/>
          <w:spacing w:val="-4"/>
          <w:rtl/>
        </w:rPr>
        <w:t>در زبان می‏گویید: «شکرتُ له» با لام متعدی می‏شود و «کفرتُ به» با حرف باء متعدی</w:t>
      </w:r>
      <w:r w:rsidR="00792543" w:rsidRPr="003C11AD">
        <w:rPr>
          <w:rStyle w:val="Char5"/>
          <w:spacing w:val="-4"/>
          <w:rtl/>
        </w:rPr>
        <w:t xml:space="preserve"> می‌</w:t>
      </w:r>
      <w:r w:rsidRPr="003C11AD">
        <w:rPr>
          <w:rStyle w:val="Char5"/>
          <w:spacing w:val="-4"/>
          <w:rtl/>
        </w:rPr>
        <w:t>شود. ابن قیم در این باره نکته‏ی جالبی دارد، می‏گوید: «مشکور در حقیقت همان نعمت است و به کسی که به او داده شده، اضافه شده است، به همین سبب می‏گویید «شکرتُ له» با لام متعدی می‏شود، اما کفر چون درآن انکار نعمت و تکذیب هست، می‏گویند: «کفر بالله» و «کفر بالآئه» به همین خاطر با حرف باء متعدی شده است».</w:t>
      </w:r>
    </w:p>
    <w:p w:rsidR="000B5A71" w:rsidRPr="007566F2" w:rsidRDefault="000B5A71" w:rsidP="003702A9">
      <w:pPr>
        <w:pStyle w:val="a0"/>
        <w:rPr>
          <w:rtl/>
        </w:rPr>
      </w:pPr>
      <w:bookmarkStart w:id="415" w:name="_Toc228635725"/>
      <w:bookmarkStart w:id="416" w:name="_Toc228854301"/>
      <w:bookmarkStart w:id="417" w:name="_Toc435795860"/>
      <w:r w:rsidRPr="007566F2">
        <w:rPr>
          <w:rtl/>
        </w:rPr>
        <w:t>مقامات شکر</w:t>
      </w:r>
      <w:bookmarkEnd w:id="415"/>
      <w:bookmarkEnd w:id="416"/>
      <w:bookmarkEnd w:id="417"/>
    </w:p>
    <w:p w:rsidR="000B5A71" w:rsidRPr="008548CA" w:rsidRDefault="000B5A71" w:rsidP="004A01ED">
      <w:pPr>
        <w:ind w:firstLine="284"/>
        <w:jc w:val="both"/>
        <w:rPr>
          <w:rStyle w:val="Char5"/>
          <w:rtl/>
        </w:rPr>
      </w:pPr>
      <w:r w:rsidRPr="008548CA">
        <w:rPr>
          <w:rStyle w:val="Char5"/>
          <w:rtl/>
        </w:rPr>
        <w:t>شکر دارای</w:t>
      </w:r>
      <w:r w:rsidR="00F92A6C">
        <w:rPr>
          <w:rStyle w:val="Char5"/>
          <w:rtl/>
        </w:rPr>
        <w:t xml:space="preserve"> مقام‌های </w:t>
      </w:r>
      <w:r w:rsidRPr="008548CA">
        <w:rPr>
          <w:rStyle w:val="Char5"/>
          <w:rtl/>
        </w:rPr>
        <w:t>بزرگی است و</w:t>
      </w:r>
      <w:r w:rsidR="00792543">
        <w:rPr>
          <w:rStyle w:val="Char5"/>
          <w:rtl/>
        </w:rPr>
        <w:t xml:space="preserve"> هرکس </w:t>
      </w:r>
      <w:r w:rsidRPr="008548CA">
        <w:rPr>
          <w:rStyle w:val="Char5"/>
          <w:rtl/>
        </w:rPr>
        <w:t>در کتاب خدا و سنت پیامبر نگرش داشته باشد موارد شگفت‏انگیزی می‏بیند، از قبیل:</w:t>
      </w:r>
    </w:p>
    <w:p w:rsidR="000B5A71" w:rsidRPr="008548CA" w:rsidRDefault="000B5A71" w:rsidP="0060095F">
      <w:pPr>
        <w:pStyle w:val="ListParagraph"/>
        <w:numPr>
          <w:ilvl w:val="0"/>
          <w:numId w:val="24"/>
        </w:numPr>
        <w:ind w:left="641" w:hanging="357"/>
        <w:jc w:val="both"/>
        <w:rPr>
          <w:rStyle w:val="Char5"/>
          <w:rtl/>
        </w:rPr>
      </w:pPr>
      <w:r w:rsidRPr="008548CA">
        <w:rPr>
          <w:rStyle w:val="Char5"/>
          <w:rtl/>
        </w:rPr>
        <w:t xml:space="preserve"> خداوند یاد خویش را با شکر قرین ساخته است و صبر، خادم هر دوی</w:t>
      </w:r>
      <w:r w:rsidR="00C049A0">
        <w:rPr>
          <w:rStyle w:val="Char5"/>
          <w:rtl/>
        </w:rPr>
        <w:t xml:space="preserve"> این‌ها </w:t>
      </w:r>
      <w:r w:rsidRPr="008548CA">
        <w:rPr>
          <w:rStyle w:val="Char5"/>
          <w:rtl/>
        </w:rPr>
        <w:t>و ابزار رسیدن به</w:t>
      </w:r>
      <w:r w:rsidR="00811778">
        <w:rPr>
          <w:rStyle w:val="Char5"/>
          <w:rtl/>
        </w:rPr>
        <w:t xml:space="preserve"> آن‌ها </w:t>
      </w:r>
      <w:r w:rsidRPr="008548CA">
        <w:rPr>
          <w:rStyle w:val="Char5"/>
          <w:rtl/>
        </w:rPr>
        <w:t>و یاریگر</w:t>
      </w:r>
      <w:r w:rsidR="00811778">
        <w:rPr>
          <w:rStyle w:val="Char5"/>
          <w:rtl/>
        </w:rPr>
        <w:t xml:space="preserve"> آن‌ها </w:t>
      </w:r>
      <w:r w:rsidRPr="008548CA">
        <w:rPr>
          <w:rStyle w:val="Char5"/>
          <w:rtl/>
        </w:rPr>
        <w:t>است. فرمود:</w:t>
      </w:r>
      <w:r w:rsidR="0083239C">
        <w:rPr>
          <w:rStyle w:val="Char5"/>
          <w:rFonts w:hint="cs"/>
          <w:rtl/>
        </w:rPr>
        <w:t xml:space="preserve"> </w:t>
      </w:r>
      <w:r w:rsidR="0083239C">
        <w:rPr>
          <w:rStyle w:val="Char5"/>
          <w:rFonts w:cs="Traditional Arabic"/>
          <w:color w:val="000000"/>
          <w:shd w:val="clear" w:color="auto" w:fill="FFFFFF"/>
          <w:rtl/>
        </w:rPr>
        <w:t>﴿</w:t>
      </w:r>
      <w:r w:rsidR="0083239C" w:rsidRPr="00961C37">
        <w:rPr>
          <w:rStyle w:val="Chard"/>
          <w:rtl/>
        </w:rPr>
        <w:t>فَ</w:t>
      </w:r>
      <w:r w:rsidR="0083239C" w:rsidRPr="00961C37">
        <w:rPr>
          <w:rStyle w:val="Chard"/>
          <w:rFonts w:hint="cs"/>
          <w:rtl/>
        </w:rPr>
        <w:t>ٱ</w:t>
      </w:r>
      <w:r w:rsidR="0083239C" w:rsidRPr="00961C37">
        <w:rPr>
          <w:rStyle w:val="Chard"/>
          <w:rFonts w:hint="eastAsia"/>
          <w:rtl/>
        </w:rPr>
        <w:t>ذۡكُرُونِيٓ</w:t>
      </w:r>
      <w:r w:rsidR="0083239C" w:rsidRPr="00961C37">
        <w:rPr>
          <w:rStyle w:val="Chard"/>
          <w:rtl/>
        </w:rPr>
        <w:t xml:space="preserve"> أَذۡكُرۡكُمۡ وَ</w:t>
      </w:r>
      <w:r w:rsidR="0083239C" w:rsidRPr="00961C37">
        <w:rPr>
          <w:rStyle w:val="Chard"/>
          <w:rFonts w:hint="cs"/>
          <w:rtl/>
        </w:rPr>
        <w:t>ٱ</w:t>
      </w:r>
      <w:r w:rsidR="0083239C" w:rsidRPr="00961C37">
        <w:rPr>
          <w:rStyle w:val="Chard"/>
          <w:rFonts w:hint="eastAsia"/>
          <w:rtl/>
        </w:rPr>
        <w:t>شۡكُرُواْ</w:t>
      </w:r>
      <w:r w:rsidR="0083239C" w:rsidRPr="00961C37">
        <w:rPr>
          <w:rStyle w:val="Chard"/>
          <w:rtl/>
        </w:rPr>
        <w:t xml:space="preserve"> لِي وَلَا تَكۡفُرُونِ١٥٢</w:t>
      </w:r>
      <w:r w:rsidR="0083239C">
        <w:rPr>
          <w:rStyle w:val="Char5"/>
          <w:rFonts w:cs="Traditional Arabic"/>
          <w:color w:val="000000"/>
          <w:shd w:val="clear" w:color="auto" w:fill="FFFFFF"/>
          <w:rtl/>
        </w:rPr>
        <w:t>﴾</w:t>
      </w:r>
      <w:r w:rsidR="0083239C" w:rsidRPr="00961C37">
        <w:rPr>
          <w:rStyle w:val="Chard"/>
          <w:rtl/>
        </w:rPr>
        <w:t xml:space="preserve"> </w:t>
      </w:r>
      <w:r w:rsidR="0083239C" w:rsidRPr="00B16E4E">
        <w:rPr>
          <w:rStyle w:val="Charc"/>
          <w:rtl/>
        </w:rPr>
        <w:t>[البقرة: 152]</w:t>
      </w:r>
      <w:r w:rsidR="003C11AD">
        <w:rPr>
          <w:rStyle w:val="Char5"/>
          <w:rFonts w:hint="cs"/>
          <w:rtl/>
        </w:rPr>
        <w:t xml:space="preserve"> </w:t>
      </w:r>
      <w:r w:rsidRPr="008548CA">
        <w:rPr>
          <w:rStyle w:val="Char5"/>
          <w:rtl/>
        </w:rPr>
        <w:t>«پس به یاد من باشید تا به یاد شما باشم و مرا سپاس بگویید و ناسپاسی نکنید».</w:t>
      </w:r>
    </w:p>
    <w:p w:rsidR="000B5A71" w:rsidRPr="008548CA" w:rsidRDefault="000B5A71" w:rsidP="0083239C">
      <w:pPr>
        <w:pStyle w:val="ListParagraph"/>
        <w:numPr>
          <w:ilvl w:val="0"/>
          <w:numId w:val="24"/>
        </w:numPr>
        <w:jc w:val="both"/>
        <w:rPr>
          <w:rStyle w:val="Char5"/>
          <w:rtl/>
        </w:rPr>
      </w:pPr>
      <w:r w:rsidRPr="008548CA">
        <w:rPr>
          <w:rStyle w:val="Char5"/>
          <w:rtl/>
        </w:rPr>
        <w:t xml:space="preserve"> او شکر را قرین ایمان ساخته است و اگر مردم شکرگزار باشند و ایمان داشته باشند، هیچ موردی برای عذاب و شکنجه‏اشان وجود ندارد:</w:t>
      </w:r>
      <w:r w:rsidR="0083239C">
        <w:rPr>
          <w:rStyle w:val="Char5"/>
          <w:rFonts w:hint="cs"/>
          <w:rtl/>
        </w:rPr>
        <w:t xml:space="preserve"> </w:t>
      </w:r>
      <w:r w:rsidR="0083239C">
        <w:rPr>
          <w:rStyle w:val="Char5"/>
          <w:rFonts w:cs="Traditional Arabic"/>
          <w:color w:val="000000"/>
          <w:shd w:val="clear" w:color="auto" w:fill="FFFFFF"/>
          <w:rtl/>
        </w:rPr>
        <w:t>﴿</w:t>
      </w:r>
      <w:r w:rsidR="0083239C" w:rsidRPr="00961C37">
        <w:rPr>
          <w:rStyle w:val="Chard"/>
          <w:rtl/>
        </w:rPr>
        <w:t xml:space="preserve">مَّا يَفۡعَلُ </w:t>
      </w:r>
      <w:r w:rsidR="0083239C" w:rsidRPr="00961C37">
        <w:rPr>
          <w:rStyle w:val="Chard"/>
          <w:rFonts w:hint="cs"/>
          <w:rtl/>
        </w:rPr>
        <w:t>ٱ</w:t>
      </w:r>
      <w:r w:rsidR="0083239C" w:rsidRPr="00961C37">
        <w:rPr>
          <w:rStyle w:val="Chard"/>
          <w:rFonts w:hint="eastAsia"/>
          <w:rtl/>
        </w:rPr>
        <w:t>للَّهُ</w:t>
      </w:r>
      <w:r w:rsidR="0083239C" w:rsidRPr="00961C37">
        <w:rPr>
          <w:rStyle w:val="Chard"/>
          <w:rtl/>
        </w:rPr>
        <w:t xml:space="preserve"> بِعَذَابِكُمۡ إِن شَكَرۡتُمۡ وَءَامَنتُمۡۚ وَكَانَ </w:t>
      </w:r>
      <w:r w:rsidR="0083239C" w:rsidRPr="00961C37">
        <w:rPr>
          <w:rStyle w:val="Chard"/>
          <w:rFonts w:hint="cs"/>
          <w:rtl/>
        </w:rPr>
        <w:t>ٱ</w:t>
      </w:r>
      <w:r w:rsidR="0083239C" w:rsidRPr="00961C37">
        <w:rPr>
          <w:rStyle w:val="Chard"/>
          <w:rFonts w:hint="eastAsia"/>
          <w:rtl/>
        </w:rPr>
        <w:t>للَّهُ</w:t>
      </w:r>
      <w:r w:rsidR="0083239C" w:rsidRPr="00961C37">
        <w:rPr>
          <w:rStyle w:val="Chard"/>
          <w:rtl/>
        </w:rPr>
        <w:t xml:space="preserve"> شَاكِرًا عَلِيمٗا١٤٧</w:t>
      </w:r>
      <w:r w:rsidR="0083239C">
        <w:rPr>
          <w:rStyle w:val="Char5"/>
          <w:rFonts w:cs="Traditional Arabic"/>
          <w:color w:val="000000"/>
          <w:shd w:val="clear" w:color="auto" w:fill="FFFFFF"/>
          <w:rtl/>
        </w:rPr>
        <w:t>﴾</w:t>
      </w:r>
      <w:r w:rsidR="0083239C" w:rsidRPr="00961C37">
        <w:rPr>
          <w:rStyle w:val="Chard"/>
          <w:rtl/>
        </w:rPr>
        <w:t xml:space="preserve"> </w:t>
      </w:r>
      <w:r w:rsidR="0083239C" w:rsidRPr="00B16E4E">
        <w:rPr>
          <w:rStyle w:val="Charc"/>
          <w:rtl/>
        </w:rPr>
        <w:t>[النساء: 147]</w:t>
      </w:r>
      <w:r w:rsidR="003C11AD">
        <w:rPr>
          <w:rStyle w:val="Char5"/>
          <w:rFonts w:hint="cs"/>
          <w:rtl/>
        </w:rPr>
        <w:t xml:space="preserve"> </w:t>
      </w:r>
      <w:r w:rsidRPr="008548CA">
        <w:rPr>
          <w:rStyle w:val="Char5"/>
          <w:rtl/>
        </w:rPr>
        <w:t>«اگر سپاسگزار و مؤمن باشد چرا خدا شما را عذاب کند؟» یعنی حقش را به تمام و کمال ادا کردید و شکر همراه با ایمان است که به خاطرش آفریده شده‏اید.</w:t>
      </w:r>
    </w:p>
    <w:p w:rsidR="000B5A71" w:rsidRPr="008548CA" w:rsidRDefault="000B5A71" w:rsidP="0083239C">
      <w:pPr>
        <w:pStyle w:val="ListParagraph"/>
        <w:numPr>
          <w:ilvl w:val="0"/>
          <w:numId w:val="24"/>
        </w:numPr>
        <w:jc w:val="both"/>
        <w:rPr>
          <w:rStyle w:val="Char5"/>
          <w:rtl/>
        </w:rPr>
      </w:pPr>
      <w:r w:rsidRPr="008548CA">
        <w:rPr>
          <w:rStyle w:val="Char5"/>
          <w:rtl/>
        </w:rPr>
        <w:t xml:space="preserve"> خداوند خبر داده است که شکرگزاران را ازمیان بندگانش مخصوص منت قرار داده است:</w:t>
      </w:r>
      <w:r w:rsidR="0083239C">
        <w:rPr>
          <w:rStyle w:val="Char5"/>
          <w:rFonts w:hint="cs"/>
          <w:rtl/>
        </w:rPr>
        <w:t xml:space="preserve"> </w:t>
      </w:r>
      <w:r w:rsidR="0083239C">
        <w:rPr>
          <w:rStyle w:val="Char5"/>
          <w:rFonts w:cs="Traditional Arabic"/>
          <w:color w:val="000000"/>
          <w:shd w:val="clear" w:color="auto" w:fill="FFFFFF"/>
          <w:rtl/>
        </w:rPr>
        <w:t>﴿</w:t>
      </w:r>
      <w:r w:rsidR="0083239C" w:rsidRPr="00961C37">
        <w:rPr>
          <w:rStyle w:val="Chard"/>
          <w:rtl/>
        </w:rPr>
        <w:t xml:space="preserve">وَكَذَٰلِكَ فَتَنَّا بَعۡضَهُم بِبَعۡضٖ لِّيَقُولُوٓاْ أَهَٰٓؤُلَآءِ مَنَّ </w:t>
      </w:r>
      <w:r w:rsidR="0083239C" w:rsidRPr="00961C37">
        <w:rPr>
          <w:rStyle w:val="Chard"/>
          <w:rFonts w:hint="cs"/>
          <w:rtl/>
        </w:rPr>
        <w:t>ٱ</w:t>
      </w:r>
      <w:r w:rsidR="0083239C" w:rsidRPr="00961C37">
        <w:rPr>
          <w:rStyle w:val="Chard"/>
          <w:rFonts w:hint="eastAsia"/>
          <w:rtl/>
        </w:rPr>
        <w:t>للَّهُ</w:t>
      </w:r>
      <w:r w:rsidR="0083239C" w:rsidRPr="00961C37">
        <w:rPr>
          <w:rStyle w:val="Chard"/>
          <w:rtl/>
        </w:rPr>
        <w:t xml:space="preserve"> عَلَيۡهِم مِّنۢ بَيۡنِنَآۗ أَلَيۡسَ </w:t>
      </w:r>
      <w:r w:rsidR="0083239C" w:rsidRPr="00961C37">
        <w:rPr>
          <w:rStyle w:val="Chard"/>
          <w:rFonts w:hint="cs"/>
          <w:rtl/>
        </w:rPr>
        <w:t>ٱ</w:t>
      </w:r>
      <w:r w:rsidR="0083239C" w:rsidRPr="00961C37">
        <w:rPr>
          <w:rStyle w:val="Chard"/>
          <w:rFonts w:hint="eastAsia"/>
          <w:rtl/>
        </w:rPr>
        <w:t>للَّهُ</w:t>
      </w:r>
      <w:r w:rsidR="0083239C" w:rsidRPr="00961C37">
        <w:rPr>
          <w:rStyle w:val="Chard"/>
          <w:rtl/>
        </w:rPr>
        <w:t xml:space="preserve"> بِأَعۡلَمَ بِ</w:t>
      </w:r>
      <w:r w:rsidR="0083239C" w:rsidRPr="00961C37">
        <w:rPr>
          <w:rStyle w:val="Chard"/>
          <w:rFonts w:hint="cs"/>
          <w:rtl/>
        </w:rPr>
        <w:t>ٱ</w:t>
      </w:r>
      <w:r w:rsidR="0083239C" w:rsidRPr="00961C37">
        <w:rPr>
          <w:rStyle w:val="Chard"/>
          <w:rFonts w:hint="eastAsia"/>
          <w:rtl/>
        </w:rPr>
        <w:t>لشَّٰكِرِينَ</w:t>
      </w:r>
      <w:r w:rsidR="0083239C" w:rsidRPr="00961C37">
        <w:rPr>
          <w:rStyle w:val="Chard"/>
          <w:rtl/>
        </w:rPr>
        <w:t>٥٣</w:t>
      </w:r>
      <w:r w:rsidR="0083239C">
        <w:rPr>
          <w:rStyle w:val="Char5"/>
          <w:rFonts w:cs="Traditional Arabic"/>
          <w:color w:val="000000"/>
          <w:shd w:val="clear" w:color="auto" w:fill="FFFFFF"/>
          <w:rtl/>
        </w:rPr>
        <w:t>﴾</w:t>
      </w:r>
      <w:r w:rsidR="0083239C" w:rsidRPr="00961C37">
        <w:rPr>
          <w:rStyle w:val="Chard"/>
          <w:rtl/>
        </w:rPr>
        <w:t xml:space="preserve"> </w:t>
      </w:r>
      <w:r w:rsidR="0083239C" w:rsidRPr="00B16E4E">
        <w:rPr>
          <w:rStyle w:val="Charc"/>
          <w:rtl/>
        </w:rPr>
        <w:t>[الأنعام: 53]</w:t>
      </w:r>
      <w:r w:rsidR="003C11AD">
        <w:rPr>
          <w:rStyle w:val="Char5"/>
          <w:rFonts w:hint="cs"/>
          <w:rtl/>
        </w:rPr>
        <w:t xml:space="preserve"> </w:t>
      </w:r>
      <w:r w:rsidRPr="008548CA">
        <w:rPr>
          <w:rStyle w:val="Char5"/>
          <w:rtl/>
        </w:rPr>
        <w:t>«بدینگونه</w:t>
      </w:r>
      <w:r w:rsidR="00811778">
        <w:rPr>
          <w:rStyle w:val="Char5"/>
          <w:rtl/>
        </w:rPr>
        <w:t xml:space="preserve"> آن‌ها </w:t>
      </w:r>
      <w:r w:rsidRPr="008548CA">
        <w:rPr>
          <w:rStyle w:val="Char5"/>
          <w:rtl/>
        </w:rPr>
        <w:t>را به یکدیگر آزمودیم تا بگویند «اینها هستند که خدا از میان ما به</w:t>
      </w:r>
      <w:r w:rsidR="00811778">
        <w:rPr>
          <w:rStyle w:val="Char5"/>
          <w:rtl/>
        </w:rPr>
        <w:t xml:space="preserve"> آن‌ها </w:t>
      </w:r>
      <w:r w:rsidRPr="008548CA">
        <w:rPr>
          <w:rStyle w:val="Char5"/>
          <w:rtl/>
        </w:rPr>
        <w:t>نعمت داده» آیا خدا شکر کنندگان را بهتر</w:t>
      </w:r>
      <w:r w:rsidR="00811778">
        <w:rPr>
          <w:rStyle w:val="Char5"/>
          <w:rtl/>
        </w:rPr>
        <w:t xml:space="preserve"> نمی‌</w:t>
      </w:r>
      <w:r w:rsidRPr="008548CA">
        <w:rPr>
          <w:rStyle w:val="Char5"/>
          <w:rtl/>
        </w:rPr>
        <w:t>شناسد؟»</w:t>
      </w:r>
    </w:p>
    <w:p w:rsidR="000B5A71" w:rsidRPr="008548CA" w:rsidRDefault="000B5A71" w:rsidP="0083239C">
      <w:pPr>
        <w:pStyle w:val="ListParagraph"/>
        <w:numPr>
          <w:ilvl w:val="0"/>
          <w:numId w:val="24"/>
        </w:numPr>
        <w:jc w:val="both"/>
        <w:rPr>
          <w:rStyle w:val="Char5"/>
          <w:rtl/>
        </w:rPr>
      </w:pPr>
      <w:r w:rsidRPr="008548CA">
        <w:rPr>
          <w:rStyle w:val="Char5"/>
          <w:rtl/>
        </w:rPr>
        <w:t xml:space="preserve"> او مردمان را به شکور و کفور تقسیم کرده است. کفر و اهل کفر متنفرترین</w:t>
      </w:r>
      <w:r w:rsidR="00FC0FA8">
        <w:rPr>
          <w:rStyle w:val="Char5"/>
          <w:rtl/>
        </w:rPr>
        <w:t xml:space="preserve"> انسان‌ها </w:t>
      </w:r>
      <w:r w:rsidRPr="008548CA">
        <w:rPr>
          <w:rStyle w:val="Char5"/>
          <w:rtl/>
        </w:rPr>
        <w:t>نزد خدا است، و دوستدارترین چیزها و</w:t>
      </w:r>
      <w:r w:rsidR="00FC0FA8">
        <w:rPr>
          <w:rStyle w:val="Char5"/>
          <w:rtl/>
        </w:rPr>
        <w:t xml:space="preserve"> انسان‌ها </w:t>
      </w:r>
      <w:r w:rsidRPr="008548CA">
        <w:rPr>
          <w:rStyle w:val="Char5"/>
          <w:rtl/>
        </w:rPr>
        <w:t>نزد او شکرو شاکران است:</w:t>
      </w:r>
      <w:r w:rsidR="0083239C">
        <w:rPr>
          <w:rStyle w:val="Char5"/>
          <w:rFonts w:hint="cs"/>
          <w:rtl/>
        </w:rPr>
        <w:t xml:space="preserve"> </w:t>
      </w:r>
      <w:r w:rsidR="0083239C">
        <w:rPr>
          <w:rStyle w:val="Char5"/>
          <w:rFonts w:cs="Traditional Arabic"/>
          <w:color w:val="000000"/>
          <w:shd w:val="clear" w:color="auto" w:fill="FFFFFF"/>
          <w:rtl/>
        </w:rPr>
        <w:t>﴿</w:t>
      </w:r>
      <w:r w:rsidR="0083239C" w:rsidRPr="00961C37">
        <w:rPr>
          <w:rStyle w:val="Chard"/>
          <w:rtl/>
        </w:rPr>
        <w:t xml:space="preserve">إِنَّا هَدَيۡنَٰهُ </w:t>
      </w:r>
      <w:r w:rsidR="0083239C" w:rsidRPr="00961C37">
        <w:rPr>
          <w:rStyle w:val="Chard"/>
          <w:rFonts w:hint="cs"/>
          <w:rtl/>
        </w:rPr>
        <w:t>ٱ</w:t>
      </w:r>
      <w:r w:rsidR="0083239C" w:rsidRPr="00961C37">
        <w:rPr>
          <w:rStyle w:val="Chard"/>
          <w:rFonts w:hint="eastAsia"/>
          <w:rtl/>
        </w:rPr>
        <w:t>لسَّبِيلَ</w:t>
      </w:r>
      <w:r w:rsidR="0083239C" w:rsidRPr="00961C37">
        <w:rPr>
          <w:rStyle w:val="Chard"/>
          <w:rtl/>
        </w:rPr>
        <w:t xml:space="preserve"> إِمَّا شَاكِرٗا وَإِمَّا كَفُورًا٣</w:t>
      </w:r>
      <w:r w:rsidR="0083239C">
        <w:rPr>
          <w:rStyle w:val="Char5"/>
          <w:rFonts w:cs="Traditional Arabic"/>
          <w:color w:val="000000"/>
          <w:shd w:val="clear" w:color="auto" w:fill="FFFFFF"/>
          <w:rtl/>
        </w:rPr>
        <w:t>﴾</w:t>
      </w:r>
      <w:r w:rsidR="0083239C" w:rsidRPr="00961C37">
        <w:rPr>
          <w:rStyle w:val="Chard"/>
          <w:rtl/>
        </w:rPr>
        <w:t xml:space="preserve"> </w:t>
      </w:r>
      <w:r w:rsidR="0083239C" w:rsidRPr="00B16E4E">
        <w:rPr>
          <w:rStyle w:val="Charc"/>
          <w:rtl/>
        </w:rPr>
        <w:t>[الإنسان: 3]</w:t>
      </w:r>
      <w:r w:rsidRPr="008548CA">
        <w:rPr>
          <w:rStyle w:val="Char5"/>
          <w:rtl/>
        </w:rPr>
        <w:t xml:space="preserve"> «راه را به او نشان دادیم، خواه شاکر باشد خواه ناسپاس».</w:t>
      </w:r>
    </w:p>
    <w:p w:rsidR="000B5A71" w:rsidRPr="008548CA" w:rsidRDefault="000B5A71" w:rsidP="0083239C">
      <w:pPr>
        <w:pStyle w:val="ListParagraph"/>
        <w:numPr>
          <w:ilvl w:val="0"/>
          <w:numId w:val="24"/>
        </w:numPr>
        <w:jc w:val="both"/>
        <w:rPr>
          <w:rStyle w:val="Char5"/>
          <w:rtl/>
        </w:rPr>
      </w:pPr>
      <w:r w:rsidRPr="008548CA">
        <w:rPr>
          <w:rStyle w:val="Char5"/>
          <w:rtl/>
        </w:rPr>
        <w:t xml:space="preserve"> او بندگانش را می‏آزماید تا از میان</w:t>
      </w:r>
      <w:r w:rsidR="00811778">
        <w:rPr>
          <w:rStyle w:val="Char5"/>
          <w:rtl/>
        </w:rPr>
        <w:t xml:space="preserve"> آن‌ها </w:t>
      </w:r>
      <w:r w:rsidRPr="008548CA">
        <w:rPr>
          <w:rStyle w:val="Char5"/>
          <w:rtl/>
        </w:rPr>
        <w:t>شکوران را بشناساند. از زبان سلیمان فرمود:</w:t>
      </w:r>
      <w:r w:rsidR="0083239C">
        <w:rPr>
          <w:rStyle w:val="Char5"/>
          <w:rFonts w:hint="cs"/>
          <w:rtl/>
        </w:rPr>
        <w:t xml:space="preserve"> </w:t>
      </w:r>
      <w:r w:rsidR="0083239C">
        <w:rPr>
          <w:rStyle w:val="Char5"/>
          <w:rFonts w:cs="Traditional Arabic"/>
          <w:color w:val="000000"/>
          <w:shd w:val="clear" w:color="auto" w:fill="FFFFFF"/>
          <w:rtl/>
        </w:rPr>
        <w:t>﴿</w:t>
      </w:r>
      <w:r w:rsidR="0083239C" w:rsidRPr="00961C37">
        <w:rPr>
          <w:rStyle w:val="Chard"/>
          <w:rtl/>
        </w:rPr>
        <w:t>هَٰذَا مِن فَضۡلِ رَبِّي لِيَبۡلُوَنِيٓ ءَأَشۡكُرُ أَمۡ أَكۡفُرُۖ وَمَن شَكَرَ فَإِنَّمَا يَشۡكُرُ لِ</w:t>
      </w:r>
      <w:r w:rsidR="0083239C" w:rsidRPr="00961C37">
        <w:rPr>
          <w:rStyle w:val="Chard"/>
          <w:rFonts w:hint="eastAsia"/>
          <w:rtl/>
        </w:rPr>
        <w:t>نَفۡسِهِ</w:t>
      </w:r>
      <w:r w:rsidR="0083239C" w:rsidRPr="00961C37">
        <w:rPr>
          <w:rStyle w:val="Chard"/>
          <w:rFonts w:hint="cs"/>
          <w:rtl/>
        </w:rPr>
        <w:t>ۦۖ</w:t>
      </w:r>
      <w:r w:rsidR="0083239C" w:rsidRPr="00961C37">
        <w:rPr>
          <w:rStyle w:val="Chard"/>
          <w:rtl/>
        </w:rPr>
        <w:t xml:space="preserve"> وَمَن كَفَرَ فَإِنَّ رَبِّي غَنِيّٞ كَرِيمٞ</w:t>
      </w:r>
      <w:r w:rsidR="0083239C">
        <w:rPr>
          <w:rStyle w:val="Char5"/>
          <w:rFonts w:cs="Traditional Arabic"/>
          <w:color w:val="000000"/>
          <w:shd w:val="clear" w:color="auto" w:fill="FFFFFF"/>
          <w:rtl/>
        </w:rPr>
        <w:t>﴾</w:t>
      </w:r>
      <w:r w:rsidR="0083239C" w:rsidRPr="00961C37">
        <w:rPr>
          <w:rStyle w:val="Chard"/>
          <w:rtl/>
        </w:rPr>
        <w:t xml:space="preserve"> </w:t>
      </w:r>
      <w:r w:rsidR="0083239C" w:rsidRPr="00B16E4E">
        <w:rPr>
          <w:rStyle w:val="Charc"/>
          <w:rtl/>
        </w:rPr>
        <w:t>[النمل: 40]</w:t>
      </w:r>
      <w:r w:rsidR="003C11AD">
        <w:rPr>
          <w:rStyle w:val="Char5"/>
          <w:rFonts w:hint="cs"/>
          <w:rtl/>
        </w:rPr>
        <w:t xml:space="preserve"> </w:t>
      </w:r>
      <w:r w:rsidRPr="008548CA">
        <w:rPr>
          <w:rStyle w:val="Char5"/>
          <w:rtl/>
        </w:rPr>
        <w:t>«این از فضل پروردگار من است تا مرا بیازماید که آیا شکرش را به جا می‏آروم یا کفران می‏کنم نفع شکر برای شاکر است و</w:t>
      </w:r>
      <w:r w:rsidR="00792543">
        <w:rPr>
          <w:rStyle w:val="Char5"/>
          <w:rtl/>
        </w:rPr>
        <w:t xml:space="preserve"> هرکس </w:t>
      </w:r>
      <w:r w:rsidRPr="008548CA">
        <w:rPr>
          <w:rStyle w:val="Char5"/>
          <w:rtl/>
        </w:rPr>
        <w:t>ناسپاسی ورزد (بداند) پروردگارم</w:t>
      </w:r>
      <w:r w:rsidR="0067226B">
        <w:rPr>
          <w:rStyle w:val="Char5"/>
          <w:rtl/>
        </w:rPr>
        <w:t xml:space="preserve"> بی‌</w:t>
      </w:r>
      <w:r w:rsidRPr="008548CA">
        <w:rPr>
          <w:rStyle w:val="Char5"/>
          <w:rtl/>
        </w:rPr>
        <w:t>نیاز و بخشنده است»</w:t>
      </w:r>
    </w:p>
    <w:p w:rsidR="000B5A71" w:rsidRPr="008548CA" w:rsidRDefault="000B5A71" w:rsidP="0083239C">
      <w:pPr>
        <w:pStyle w:val="ListParagraph"/>
        <w:numPr>
          <w:ilvl w:val="0"/>
          <w:numId w:val="24"/>
        </w:numPr>
        <w:jc w:val="both"/>
        <w:rPr>
          <w:rStyle w:val="Char5"/>
          <w:rtl/>
        </w:rPr>
      </w:pPr>
      <w:r w:rsidRPr="008548CA">
        <w:rPr>
          <w:rStyle w:val="Char5"/>
          <w:rtl/>
        </w:rPr>
        <w:t xml:space="preserve"> او به شاکران وعده‏ی فزونی نعمت داده است:</w:t>
      </w:r>
      <w:r w:rsidR="0083239C">
        <w:rPr>
          <w:rStyle w:val="Char5"/>
          <w:rFonts w:hint="cs"/>
          <w:rtl/>
        </w:rPr>
        <w:t xml:space="preserve"> </w:t>
      </w:r>
      <w:r w:rsidR="0083239C">
        <w:rPr>
          <w:rStyle w:val="Char5"/>
          <w:rFonts w:cs="Traditional Arabic"/>
          <w:color w:val="000000"/>
          <w:shd w:val="clear" w:color="auto" w:fill="FFFFFF"/>
          <w:rtl/>
        </w:rPr>
        <w:t>﴿</w:t>
      </w:r>
      <w:r w:rsidR="0083239C" w:rsidRPr="00961C37">
        <w:rPr>
          <w:rStyle w:val="Chard"/>
          <w:rtl/>
        </w:rPr>
        <w:t>وَإِذۡ تَأَذَّنَ رَبُّكُمۡ لَئِن شَكَرۡتُمۡ لَأَزِيدَنَّكُمۡۖ وَلَئِن كَفَرۡتُمۡ إِنَّ عَذَابِي لَشَدِيدٞ٧</w:t>
      </w:r>
      <w:r w:rsidR="0083239C">
        <w:rPr>
          <w:rStyle w:val="Char5"/>
          <w:rFonts w:cs="Traditional Arabic"/>
          <w:color w:val="000000"/>
          <w:shd w:val="clear" w:color="auto" w:fill="FFFFFF"/>
          <w:rtl/>
        </w:rPr>
        <w:t>﴾</w:t>
      </w:r>
      <w:r w:rsidR="0083239C" w:rsidRPr="00961C37">
        <w:rPr>
          <w:rStyle w:val="Chard"/>
          <w:rtl/>
        </w:rPr>
        <w:t xml:space="preserve"> </w:t>
      </w:r>
      <w:r w:rsidR="0083239C" w:rsidRPr="00B16E4E">
        <w:rPr>
          <w:rStyle w:val="Charc"/>
          <w:rtl/>
        </w:rPr>
        <w:t>[إبراهيم: 7]</w:t>
      </w:r>
      <w:r w:rsidR="003C11AD">
        <w:rPr>
          <w:rStyle w:val="Char5"/>
          <w:rFonts w:hint="cs"/>
          <w:rtl/>
        </w:rPr>
        <w:t xml:space="preserve"> </w:t>
      </w:r>
      <w:r w:rsidRPr="008548CA">
        <w:rPr>
          <w:rStyle w:val="Char5"/>
          <w:rtl/>
        </w:rPr>
        <w:t>«و پروردگارتان اعلام کرد که اگر شاکر باشید افزونی به شما عطا خواهیم کرد و اگر کفران کنید مجازات من سخت است.»</w:t>
      </w:r>
    </w:p>
    <w:p w:rsidR="000B5A71" w:rsidRPr="008548CA" w:rsidRDefault="000B5A71" w:rsidP="0083239C">
      <w:pPr>
        <w:pStyle w:val="ListParagraph"/>
        <w:numPr>
          <w:ilvl w:val="0"/>
          <w:numId w:val="24"/>
        </w:numPr>
        <w:jc w:val="both"/>
        <w:rPr>
          <w:rStyle w:val="Char5"/>
          <w:rtl/>
        </w:rPr>
      </w:pPr>
      <w:r w:rsidRPr="008548CA">
        <w:rPr>
          <w:rStyle w:val="Char5"/>
          <w:rtl/>
        </w:rPr>
        <w:t xml:space="preserve"> خداوند سبحان از کردار شاکران و از منش شکر خشنود است:</w:t>
      </w:r>
      <w:r w:rsidR="0083239C">
        <w:rPr>
          <w:rStyle w:val="Char5"/>
          <w:rFonts w:hint="cs"/>
          <w:rtl/>
        </w:rPr>
        <w:t xml:space="preserve"> </w:t>
      </w:r>
      <w:r w:rsidR="0083239C">
        <w:rPr>
          <w:rStyle w:val="Char5"/>
          <w:rFonts w:cs="Traditional Arabic"/>
          <w:color w:val="000000"/>
          <w:shd w:val="clear" w:color="auto" w:fill="FFFFFF"/>
          <w:rtl/>
        </w:rPr>
        <w:t>﴿</w:t>
      </w:r>
      <w:r w:rsidR="0083239C" w:rsidRPr="00961C37">
        <w:rPr>
          <w:rStyle w:val="Chard"/>
          <w:rtl/>
        </w:rPr>
        <w:t xml:space="preserve">إِن تَكۡفُرُواْ فَإِنَّ </w:t>
      </w:r>
      <w:r w:rsidR="0083239C" w:rsidRPr="00961C37">
        <w:rPr>
          <w:rStyle w:val="Chard"/>
          <w:rFonts w:hint="cs"/>
          <w:rtl/>
        </w:rPr>
        <w:t>ٱ</w:t>
      </w:r>
      <w:r w:rsidR="0083239C" w:rsidRPr="00961C37">
        <w:rPr>
          <w:rStyle w:val="Chard"/>
          <w:rFonts w:hint="eastAsia"/>
          <w:rtl/>
        </w:rPr>
        <w:t>للَّهَ</w:t>
      </w:r>
      <w:r w:rsidR="0083239C" w:rsidRPr="00961C37">
        <w:rPr>
          <w:rStyle w:val="Chard"/>
          <w:rtl/>
        </w:rPr>
        <w:t xml:space="preserve"> غَنِيٌّ عَنكُمۡۖ وَلَا يَرۡضَىٰ لِعِبَادِهِ </w:t>
      </w:r>
      <w:r w:rsidR="0083239C" w:rsidRPr="00961C37">
        <w:rPr>
          <w:rStyle w:val="Chard"/>
          <w:rFonts w:hint="cs"/>
          <w:rtl/>
        </w:rPr>
        <w:t>ٱ</w:t>
      </w:r>
      <w:r w:rsidR="0083239C" w:rsidRPr="00961C37">
        <w:rPr>
          <w:rStyle w:val="Chard"/>
          <w:rFonts w:hint="eastAsia"/>
          <w:rtl/>
        </w:rPr>
        <w:t>لۡكُفۡرَۖ</w:t>
      </w:r>
      <w:r w:rsidR="0083239C" w:rsidRPr="00961C37">
        <w:rPr>
          <w:rStyle w:val="Chard"/>
          <w:rtl/>
        </w:rPr>
        <w:t xml:space="preserve"> وَإِن تَشۡكُرُواْ يَرۡضَهُ لَكُمۡ</w:t>
      </w:r>
      <w:r w:rsidR="0083239C">
        <w:rPr>
          <w:rStyle w:val="Char5"/>
          <w:rFonts w:cs="Traditional Arabic"/>
          <w:color w:val="000000"/>
          <w:shd w:val="clear" w:color="auto" w:fill="FFFFFF"/>
          <w:rtl/>
        </w:rPr>
        <w:t>﴾</w:t>
      </w:r>
      <w:r w:rsidR="0083239C" w:rsidRPr="00961C37">
        <w:rPr>
          <w:rStyle w:val="Chard"/>
          <w:rtl/>
        </w:rPr>
        <w:t xml:space="preserve"> </w:t>
      </w:r>
      <w:r w:rsidR="0083239C" w:rsidRPr="00B16E4E">
        <w:rPr>
          <w:rStyle w:val="Charc"/>
          <w:rtl/>
        </w:rPr>
        <w:t>[الزمر: 7]</w:t>
      </w:r>
      <w:r>
        <w:rPr>
          <w:rtl/>
        </w:rPr>
        <w:t xml:space="preserve"> </w:t>
      </w:r>
      <w:r w:rsidRPr="008548CA">
        <w:rPr>
          <w:rStyle w:val="Char5"/>
          <w:rtl/>
        </w:rPr>
        <w:t>«اگر ناسپاسی کنید خداوند بی‏نیاز است و ناسپاسی را برای بندگانش</w:t>
      </w:r>
      <w:r w:rsidR="00811778">
        <w:rPr>
          <w:rStyle w:val="Char5"/>
          <w:rtl/>
        </w:rPr>
        <w:t xml:space="preserve"> نمی‌</w:t>
      </w:r>
      <w:r w:rsidRPr="008548CA">
        <w:rPr>
          <w:rStyle w:val="Char5"/>
          <w:rtl/>
        </w:rPr>
        <w:t>پسندد و اگر سپاسگزاری کنید آن را برای شما می‏پسندد» ازاین موارد در قرآن فراوان است، خداوند شکرو کفر را که ضد همند با هم مقایسه می‏کند.</w:t>
      </w:r>
    </w:p>
    <w:p w:rsidR="000B5A71" w:rsidRPr="008548CA" w:rsidRDefault="0083239C" w:rsidP="0083239C">
      <w:pPr>
        <w:ind w:firstLine="284"/>
        <w:jc w:val="both"/>
        <w:rPr>
          <w:rStyle w:val="Char5"/>
          <w:rtl/>
        </w:rPr>
      </w:pPr>
      <w:r>
        <w:rPr>
          <w:rStyle w:val="Char5"/>
          <w:rFonts w:cs="Traditional Arabic"/>
          <w:color w:val="000000"/>
          <w:shd w:val="clear" w:color="auto" w:fill="FFFFFF"/>
          <w:rtl/>
        </w:rPr>
        <w:t>﴿</w:t>
      </w:r>
      <w:r w:rsidRPr="00961C37">
        <w:rPr>
          <w:rStyle w:val="Chard"/>
          <w:rtl/>
        </w:rPr>
        <w:t xml:space="preserve">وَلَقَدۡ كُنتُمۡ تَمَنَّوۡنَ </w:t>
      </w:r>
      <w:r w:rsidRPr="00961C37">
        <w:rPr>
          <w:rStyle w:val="Chard"/>
          <w:rFonts w:hint="cs"/>
          <w:rtl/>
        </w:rPr>
        <w:t>ٱ</w:t>
      </w:r>
      <w:r w:rsidRPr="00961C37">
        <w:rPr>
          <w:rStyle w:val="Chard"/>
          <w:rFonts w:hint="eastAsia"/>
          <w:rtl/>
        </w:rPr>
        <w:t>لۡمَوۡتَ</w:t>
      </w:r>
      <w:r w:rsidRPr="00961C37">
        <w:rPr>
          <w:rStyle w:val="Chard"/>
          <w:rtl/>
        </w:rPr>
        <w:t xml:space="preserve"> مِن قَبۡلِ أَن تَلۡقَوۡهُ فَقَدۡ رَأَيۡتُمُوهُ وَأَنتُمۡ تَنظُرُونَ١٤٣ وَمَا مُحَمَّدٌ إِلَّا رَسُولٞ قَدۡ خَلَتۡ مِن قَبۡلِهِ </w:t>
      </w:r>
      <w:r w:rsidRPr="00961C37">
        <w:rPr>
          <w:rStyle w:val="Chard"/>
          <w:rFonts w:hint="cs"/>
          <w:rtl/>
        </w:rPr>
        <w:t>ٱ</w:t>
      </w:r>
      <w:r w:rsidRPr="00961C37">
        <w:rPr>
          <w:rStyle w:val="Chard"/>
          <w:rFonts w:hint="eastAsia"/>
          <w:rtl/>
        </w:rPr>
        <w:t>لرُّسُلُۚ</w:t>
      </w:r>
      <w:r w:rsidRPr="00961C37">
        <w:rPr>
          <w:rStyle w:val="Chard"/>
          <w:rtl/>
        </w:rPr>
        <w:t xml:space="preserve"> أَفَإِيْن مَّاتَ أَوۡ قُتِلَ </w:t>
      </w:r>
      <w:r w:rsidRPr="00961C37">
        <w:rPr>
          <w:rStyle w:val="Chard"/>
          <w:rFonts w:hint="cs"/>
          <w:rtl/>
        </w:rPr>
        <w:t>ٱ</w:t>
      </w:r>
      <w:r w:rsidRPr="00961C37">
        <w:rPr>
          <w:rStyle w:val="Chard"/>
          <w:rFonts w:hint="eastAsia"/>
          <w:rtl/>
        </w:rPr>
        <w:t>نقَلَبۡتُمۡ</w:t>
      </w:r>
      <w:r w:rsidRPr="00961C37">
        <w:rPr>
          <w:rStyle w:val="Chard"/>
          <w:rtl/>
        </w:rPr>
        <w:t xml:space="preserve"> عَلَىٰٓ أَعۡقَٰبِكُمۡۚ وَمَن يَنقَلِبۡ عَلَىٰ عَقِبَيۡهِ فَلَن يَضُرَّ </w:t>
      </w:r>
      <w:r w:rsidRPr="00961C37">
        <w:rPr>
          <w:rStyle w:val="Chard"/>
          <w:rFonts w:hint="cs"/>
          <w:rtl/>
        </w:rPr>
        <w:t>ٱ</w:t>
      </w:r>
      <w:r w:rsidRPr="00961C37">
        <w:rPr>
          <w:rStyle w:val="Chard"/>
          <w:rFonts w:hint="eastAsia"/>
          <w:rtl/>
        </w:rPr>
        <w:t>للَّهَ</w:t>
      </w:r>
      <w:r w:rsidRPr="00961C37">
        <w:rPr>
          <w:rStyle w:val="Chard"/>
          <w:rtl/>
        </w:rPr>
        <w:t xml:space="preserve"> شَيۡ‍ٔٗاۗ وَسَيَجۡزِي </w:t>
      </w:r>
      <w:r w:rsidRPr="00961C37">
        <w:rPr>
          <w:rStyle w:val="Chard"/>
          <w:rFonts w:hint="cs"/>
          <w:rtl/>
        </w:rPr>
        <w:t>ٱ</w:t>
      </w:r>
      <w:r w:rsidRPr="00961C37">
        <w:rPr>
          <w:rStyle w:val="Chard"/>
          <w:rFonts w:hint="eastAsia"/>
          <w:rtl/>
        </w:rPr>
        <w:t>للَّهُ</w:t>
      </w:r>
      <w:r w:rsidRPr="00961C37">
        <w:rPr>
          <w:rStyle w:val="Chard"/>
          <w:rtl/>
        </w:rPr>
        <w:t xml:space="preserve"> </w:t>
      </w:r>
      <w:r w:rsidRPr="00961C37">
        <w:rPr>
          <w:rStyle w:val="Chard"/>
          <w:rFonts w:hint="cs"/>
          <w:rtl/>
        </w:rPr>
        <w:t>ٱ</w:t>
      </w:r>
      <w:r w:rsidRPr="00961C37">
        <w:rPr>
          <w:rStyle w:val="Chard"/>
          <w:rFonts w:hint="eastAsia"/>
          <w:rtl/>
        </w:rPr>
        <w:t>لشَّٰكِرِينَ</w:t>
      </w:r>
      <w:r w:rsidRPr="00961C37">
        <w:rPr>
          <w:rStyle w:val="Chard"/>
          <w:rtl/>
        </w:rPr>
        <w:t>١٤٤</w:t>
      </w:r>
      <w:r>
        <w:rPr>
          <w:rStyle w:val="Char5"/>
          <w:rFonts w:cs="Traditional Arabic"/>
          <w:color w:val="000000"/>
          <w:shd w:val="clear" w:color="auto" w:fill="FFFFFF"/>
          <w:rtl/>
        </w:rPr>
        <w:t>﴾</w:t>
      </w:r>
      <w:r w:rsidRPr="00961C37">
        <w:rPr>
          <w:rStyle w:val="Chard"/>
          <w:rtl/>
        </w:rPr>
        <w:t xml:space="preserve"> </w:t>
      </w:r>
      <w:r w:rsidRPr="00B16E4E">
        <w:rPr>
          <w:rStyle w:val="Charc"/>
          <w:rtl/>
        </w:rPr>
        <w:t>[آل عمران: 143-144]</w:t>
      </w:r>
      <w:r w:rsidR="000B5A71" w:rsidRPr="008548CA">
        <w:rPr>
          <w:rStyle w:val="Char5"/>
          <w:rtl/>
        </w:rPr>
        <w:t xml:space="preserve"> «شما پیش از روبه رو شدن با مرگ آرزویش را می‏کردید، اینک آن را با چشم خود دیدید و خیره درآن نگاه کردید. محمد فقط فرستاده‏ی خداست و پیش از او فرستادگان دیگری نیز بوده‏اند که درگذشتند آیا اگر بمیرد و یا کشته شود شما به آیین گذشته بر می‏گردید؟ و هرکس که به گذشته باز گردد زیانی به خدا نمی‏رسد. و به زودی خدا شاکران را پاداش خواهد داد».</w:t>
      </w:r>
    </w:p>
    <w:p w:rsidR="000B5A71" w:rsidRPr="008548CA" w:rsidRDefault="000B5A71" w:rsidP="004A01ED">
      <w:pPr>
        <w:ind w:firstLine="284"/>
        <w:jc w:val="both"/>
        <w:rPr>
          <w:rStyle w:val="Char5"/>
          <w:rtl/>
        </w:rPr>
      </w:pPr>
      <w:r w:rsidRPr="008548CA">
        <w:rPr>
          <w:rStyle w:val="Char5"/>
          <w:rtl/>
        </w:rPr>
        <w:t>شکرگزاران دراین آیه‏ها</w:t>
      </w:r>
      <w:r w:rsidR="00C1044B">
        <w:rPr>
          <w:rStyle w:val="Char5"/>
          <w:rtl/>
        </w:rPr>
        <w:t xml:space="preserve"> همان‌هایند</w:t>
      </w:r>
      <w:r w:rsidRPr="008548CA">
        <w:rPr>
          <w:rStyle w:val="Char5"/>
          <w:rtl/>
        </w:rPr>
        <w:t xml:space="preserve"> که بر نعمت بیمانند ایمان استوار ماندند و به گذشته‏ی خود باز نگشتند. پس برخی از مردم هنگام آزمایش و گرفتاری پایدار و استوار نیستند، کفران می‏ورزند، ثابت قدم نمی‏مانند، برخی هنگام آزمایش و دشواری، حقیقت درون دل خود را آشکار می‏کنند.</w:t>
      </w:r>
      <w:r w:rsidR="003C11AD">
        <w:rPr>
          <w:rStyle w:val="Char5"/>
          <w:rtl/>
        </w:rPr>
        <w:t xml:space="preserve"> زبان‌شان </w:t>
      </w:r>
      <w:r w:rsidRPr="008548CA">
        <w:rPr>
          <w:rStyle w:val="Char5"/>
          <w:rtl/>
        </w:rPr>
        <w:t>به یاد خدا و ستایش او</w:t>
      </w:r>
      <w:r w:rsidR="00792543">
        <w:rPr>
          <w:rStyle w:val="Char5"/>
          <w:rtl/>
        </w:rPr>
        <w:t xml:space="preserve"> می‌</w:t>
      </w:r>
      <w:r w:rsidRPr="008548CA">
        <w:rPr>
          <w:rStyle w:val="Char5"/>
          <w:rtl/>
        </w:rPr>
        <w:t>پردازد و با دل و زبان و اعضا عمیقاً شکر خدای می‏گویند.</w:t>
      </w:r>
    </w:p>
    <w:p w:rsidR="000B5A71" w:rsidRPr="008548CA" w:rsidRDefault="000B5A71" w:rsidP="00F84AD0">
      <w:pPr>
        <w:pStyle w:val="ListParagraph"/>
        <w:numPr>
          <w:ilvl w:val="0"/>
          <w:numId w:val="24"/>
        </w:numPr>
        <w:jc w:val="both"/>
        <w:rPr>
          <w:rStyle w:val="Char5"/>
          <w:rtl/>
        </w:rPr>
      </w:pPr>
      <w:r w:rsidRPr="008548CA">
        <w:rPr>
          <w:rStyle w:val="Char5"/>
          <w:rtl/>
        </w:rPr>
        <w:t>خداوند زیادت در پاداش و نعمت را به شکر متعلق ساخته است.البته زیادت و فزونی از سوی او پایان ندارد، همچنان که شکرگزاری از او پایانی ندراد. او بسیاری از</w:t>
      </w:r>
      <w:r w:rsidR="003C11AD">
        <w:rPr>
          <w:rStyle w:val="Char5"/>
          <w:rFonts w:hint="cs"/>
        </w:rPr>
        <w:t>‌</w:t>
      </w:r>
      <w:r w:rsidR="00AE5B73">
        <w:rPr>
          <w:rStyle w:val="Char5"/>
          <w:rFonts w:hint="cs"/>
          <w:rtl/>
        </w:rPr>
        <w:t xml:space="preserve"> پاداش‌ها</w:t>
      </w:r>
      <w:r w:rsidR="003C11AD">
        <w:rPr>
          <w:rStyle w:val="Char5"/>
          <w:rFonts w:hint="cs"/>
          <w:rtl/>
        </w:rPr>
        <w:t xml:space="preserve"> </w:t>
      </w:r>
      <w:r w:rsidRPr="008548CA">
        <w:rPr>
          <w:rStyle w:val="Char5"/>
          <w:rtl/>
        </w:rPr>
        <w:t>را به مشیت خود موقوف کرده است، مانند این آیه‏ها:</w:t>
      </w:r>
    </w:p>
    <w:p w:rsidR="000B5A71" w:rsidRPr="008548CA" w:rsidRDefault="000B5A71" w:rsidP="0083239C">
      <w:pPr>
        <w:ind w:firstLine="284"/>
        <w:jc w:val="both"/>
        <w:rPr>
          <w:rStyle w:val="Char5"/>
          <w:rtl/>
        </w:rPr>
      </w:pPr>
      <w:r w:rsidRPr="00FA5188">
        <w:rPr>
          <w:rStyle w:val="Char5"/>
          <w:rtl/>
        </w:rPr>
        <w:t>*</w:t>
      </w:r>
      <w:r w:rsidR="0083239C">
        <w:rPr>
          <w:rStyle w:val="Char5"/>
          <w:rFonts w:cs="Traditional Arabic"/>
          <w:color w:val="000000"/>
          <w:shd w:val="clear" w:color="auto" w:fill="FFFFFF"/>
          <w:rtl/>
        </w:rPr>
        <w:t>﴿</w:t>
      </w:r>
      <w:r w:rsidR="0083239C" w:rsidRPr="00961C37">
        <w:rPr>
          <w:rStyle w:val="Chard"/>
          <w:rtl/>
        </w:rPr>
        <w:t xml:space="preserve">فَسَوۡفَ يُغۡنِيكُمُ </w:t>
      </w:r>
      <w:r w:rsidR="0083239C" w:rsidRPr="00961C37">
        <w:rPr>
          <w:rStyle w:val="Chard"/>
          <w:rFonts w:hint="cs"/>
          <w:rtl/>
        </w:rPr>
        <w:t>ٱ</w:t>
      </w:r>
      <w:r w:rsidR="0083239C" w:rsidRPr="00961C37">
        <w:rPr>
          <w:rStyle w:val="Chard"/>
          <w:rFonts w:hint="eastAsia"/>
          <w:rtl/>
        </w:rPr>
        <w:t>للَّهُ</w:t>
      </w:r>
      <w:r w:rsidR="0083239C" w:rsidRPr="00961C37">
        <w:rPr>
          <w:rStyle w:val="Chard"/>
          <w:rtl/>
        </w:rPr>
        <w:t xml:space="preserve"> مِن فَضۡلِهِ</w:t>
      </w:r>
      <w:r w:rsidR="0083239C" w:rsidRPr="00961C37">
        <w:rPr>
          <w:rStyle w:val="Chard"/>
          <w:rFonts w:hint="cs"/>
          <w:rtl/>
        </w:rPr>
        <w:t>ۦٓ</w:t>
      </w:r>
      <w:r w:rsidR="0083239C" w:rsidRPr="00961C37">
        <w:rPr>
          <w:rStyle w:val="Chard"/>
          <w:rtl/>
        </w:rPr>
        <w:t xml:space="preserve"> إِن شَآءَۚ إِنَّ </w:t>
      </w:r>
      <w:r w:rsidR="0083239C" w:rsidRPr="00961C37">
        <w:rPr>
          <w:rStyle w:val="Chard"/>
          <w:rFonts w:hint="cs"/>
          <w:rtl/>
        </w:rPr>
        <w:t>ٱ</w:t>
      </w:r>
      <w:r w:rsidR="0083239C" w:rsidRPr="00961C37">
        <w:rPr>
          <w:rStyle w:val="Chard"/>
          <w:rFonts w:hint="eastAsia"/>
          <w:rtl/>
        </w:rPr>
        <w:t>للَّهَ</w:t>
      </w:r>
      <w:r w:rsidR="0083239C">
        <w:rPr>
          <w:rStyle w:val="Char5"/>
          <w:rFonts w:cs="Traditional Arabic"/>
          <w:color w:val="000000"/>
          <w:shd w:val="clear" w:color="auto" w:fill="FFFFFF"/>
          <w:rtl/>
        </w:rPr>
        <w:t>﴾</w:t>
      </w:r>
      <w:r w:rsidR="0083239C" w:rsidRPr="00961C37">
        <w:rPr>
          <w:rStyle w:val="Chard"/>
          <w:rtl/>
        </w:rPr>
        <w:t xml:space="preserve"> </w:t>
      </w:r>
      <w:r w:rsidR="0083239C" w:rsidRPr="00B16E4E">
        <w:rPr>
          <w:rStyle w:val="Charc"/>
          <w:rtl/>
        </w:rPr>
        <w:t>[التوبة: 28]</w:t>
      </w:r>
      <w:r w:rsidRPr="008548CA">
        <w:rPr>
          <w:rStyle w:val="Char5"/>
          <w:rtl/>
        </w:rPr>
        <w:t xml:space="preserve"> «چنانچه خدا بخواهد از فضل خود بی‏نیازتان می‏کند».</w:t>
      </w:r>
    </w:p>
    <w:p w:rsidR="000B5A71" w:rsidRPr="008548CA" w:rsidRDefault="000B5A71" w:rsidP="0083239C">
      <w:pPr>
        <w:ind w:firstLine="284"/>
        <w:jc w:val="both"/>
        <w:rPr>
          <w:rStyle w:val="Char5"/>
          <w:rtl/>
        </w:rPr>
      </w:pPr>
      <w:r w:rsidRPr="008548CA">
        <w:rPr>
          <w:rStyle w:val="Char5"/>
          <w:rtl/>
        </w:rPr>
        <w:t>*درباره‏ی اجابت دعا:</w:t>
      </w:r>
      <w:r w:rsidR="0083239C">
        <w:rPr>
          <w:rStyle w:val="Char5"/>
          <w:rFonts w:hint="cs"/>
          <w:rtl/>
        </w:rPr>
        <w:t xml:space="preserve"> </w:t>
      </w:r>
      <w:r w:rsidR="0083239C">
        <w:rPr>
          <w:rStyle w:val="Char5"/>
          <w:rFonts w:cs="Traditional Arabic"/>
          <w:color w:val="000000"/>
          <w:shd w:val="clear" w:color="auto" w:fill="FFFFFF"/>
          <w:rtl/>
        </w:rPr>
        <w:t>﴿</w:t>
      </w:r>
      <w:r w:rsidR="0083239C" w:rsidRPr="00961C37">
        <w:rPr>
          <w:rStyle w:val="Chard"/>
          <w:rtl/>
        </w:rPr>
        <w:t>فَيَكۡشِفُ مَا تَدۡعُونَ إِلَيۡهِ إِن شَآءَ</w:t>
      </w:r>
      <w:r w:rsidR="0083239C">
        <w:rPr>
          <w:rStyle w:val="Char5"/>
          <w:rFonts w:cs="Traditional Arabic"/>
          <w:color w:val="000000"/>
          <w:shd w:val="clear" w:color="auto" w:fill="FFFFFF"/>
          <w:rtl/>
        </w:rPr>
        <w:t>﴾</w:t>
      </w:r>
      <w:r w:rsidR="0083239C" w:rsidRPr="00961C37">
        <w:rPr>
          <w:rStyle w:val="Chard"/>
          <w:rtl/>
        </w:rPr>
        <w:t xml:space="preserve"> </w:t>
      </w:r>
      <w:r w:rsidR="0083239C" w:rsidRPr="00B16E4E">
        <w:rPr>
          <w:rStyle w:val="Charc"/>
          <w:rtl/>
        </w:rPr>
        <w:t>[الأنعام: 41]</w:t>
      </w:r>
      <w:r w:rsidRPr="008548CA">
        <w:rPr>
          <w:rStyle w:val="Char5"/>
          <w:rtl/>
        </w:rPr>
        <w:t xml:space="preserve"> «اگر اراده کند مشکلی را که برای آن او را می‏خواندید برطرف می‏سازد».</w:t>
      </w:r>
    </w:p>
    <w:p w:rsidR="000B5A71" w:rsidRPr="008548CA" w:rsidRDefault="000B5A71" w:rsidP="0083239C">
      <w:pPr>
        <w:ind w:firstLine="284"/>
        <w:jc w:val="both"/>
        <w:rPr>
          <w:rStyle w:val="Char5"/>
          <w:rtl/>
        </w:rPr>
      </w:pPr>
      <w:r w:rsidRPr="008548CA">
        <w:rPr>
          <w:rStyle w:val="Char5"/>
          <w:rtl/>
        </w:rPr>
        <w:t>* درباره‏ی بخشش:</w:t>
      </w:r>
      <w:r w:rsidR="0083239C">
        <w:rPr>
          <w:rStyle w:val="Char5"/>
          <w:rFonts w:hint="cs"/>
          <w:rtl/>
        </w:rPr>
        <w:t xml:space="preserve"> </w:t>
      </w:r>
      <w:r w:rsidR="0083239C">
        <w:rPr>
          <w:rStyle w:val="Char5"/>
          <w:rFonts w:cs="Traditional Arabic"/>
          <w:color w:val="000000"/>
          <w:shd w:val="clear" w:color="auto" w:fill="FFFFFF"/>
          <w:rtl/>
        </w:rPr>
        <w:t>﴿</w:t>
      </w:r>
      <w:r w:rsidR="0083239C" w:rsidRPr="00961C37">
        <w:rPr>
          <w:rStyle w:val="Chard"/>
          <w:rtl/>
        </w:rPr>
        <w:t>فَيَغۡفِرُ لِمَن يَشَآءُ</w:t>
      </w:r>
      <w:r w:rsidR="0083239C">
        <w:rPr>
          <w:rStyle w:val="Char5"/>
          <w:rFonts w:cs="Traditional Arabic"/>
          <w:color w:val="000000"/>
          <w:shd w:val="clear" w:color="auto" w:fill="FFFFFF"/>
          <w:rtl/>
        </w:rPr>
        <w:t>﴾</w:t>
      </w:r>
      <w:r w:rsidR="0083239C" w:rsidRPr="00961C37">
        <w:rPr>
          <w:rStyle w:val="Chard"/>
          <w:rtl/>
        </w:rPr>
        <w:t xml:space="preserve"> </w:t>
      </w:r>
      <w:r w:rsidR="0083239C" w:rsidRPr="00B16E4E">
        <w:rPr>
          <w:rStyle w:val="Charc"/>
          <w:rtl/>
        </w:rPr>
        <w:t>[البقرة: 284]</w:t>
      </w:r>
      <w:r w:rsidR="00FA5188">
        <w:rPr>
          <w:rStyle w:val="Char5"/>
          <w:rFonts w:hint="cs"/>
          <w:rtl/>
        </w:rPr>
        <w:t xml:space="preserve"> </w:t>
      </w:r>
      <w:r w:rsidRPr="008548CA">
        <w:rPr>
          <w:rStyle w:val="Char5"/>
          <w:rtl/>
        </w:rPr>
        <w:t>«خداوند</w:t>
      </w:r>
      <w:r w:rsidR="00792543">
        <w:rPr>
          <w:rStyle w:val="Char5"/>
          <w:rtl/>
        </w:rPr>
        <w:t xml:space="preserve"> هرکس </w:t>
      </w:r>
      <w:r w:rsidRPr="008548CA">
        <w:rPr>
          <w:rStyle w:val="Char5"/>
          <w:rtl/>
        </w:rPr>
        <w:t>را بخواهد می‏بخشد».</w:t>
      </w:r>
    </w:p>
    <w:p w:rsidR="000B5A71" w:rsidRPr="008548CA" w:rsidRDefault="000B5A71" w:rsidP="0083239C">
      <w:pPr>
        <w:ind w:firstLine="284"/>
        <w:jc w:val="both"/>
        <w:rPr>
          <w:rStyle w:val="Char5"/>
          <w:rtl/>
        </w:rPr>
      </w:pPr>
      <w:r w:rsidRPr="008548CA">
        <w:rPr>
          <w:rStyle w:val="Char5"/>
          <w:rtl/>
        </w:rPr>
        <w:t>*درباره‏ی روزی:</w:t>
      </w:r>
      <w:r w:rsidR="0083239C">
        <w:rPr>
          <w:rStyle w:val="Char5"/>
          <w:rFonts w:hint="cs"/>
          <w:rtl/>
        </w:rPr>
        <w:t xml:space="preserve"> </w:t>
      </w:r>
      <w:r w:rsidR="0083239C">
        <w:rPr>
          <w:rStyle w:val="Char5"/>
          <w:rFonts w:cs="Traditional Arabic"/>
          <w:color w:val="000000"/>
          <w:shd w:val="clear" w:color="auto" w:fill="FFFFFF"/>
          <w:rtl/>
        </w:rPr>
        <w:t>﴿</w:t>
      </w:r>
      <w:r w:rsidR="0083239C" w:rsidRPr="00961C37">
        <w:rPr>
          <w:rStyle w:val="Chard"/>
          <w:rtl/>
        </w:rPr>
        <w:t>يَرۡزُقُ مَن يَشَآءُ</w:t>
      </w:r>
      <w:r w:rsidR="0083239C">
        <w:rPr>
          <w:rStyle w:val="Char5"/>
          <w:rFonts w:cs="Traditional Arabic"/>
          <w:color w:val="000000"/>
          <w:shd w:val="clear" w:color="auto" w:fill="FFFFFF"/>
          <w:rtl/>
        </w:rPr>
        <w:t>﴾</w:t>
      </w:r>
      <w:r w:rsidR="0083239C" w:rsidRPr="00961C37">
        <w:rPr>
          <w:rStyle w:val="Chard"/>
          <w:rtl/>
        </w:rPr>
        <w:t xml:space="preserve"> </w:t>
      </w:r>
      <w:r w:rsidR="0083239C" w:rsidRPr="00B16E4E">
        <w:rPr>
          <w:rStyle w:val="Charc"/>
          <w:rtl/>
        </w:rPr>
        <w:t>[البقرة: 212]</w:t>
      </w:r>
      <w:r w:rsidR="00FA5188">
        <w:rPr>
          <w:rStyle w:val="Char5"/>
          <w:rFonts w:hint="cs"/>
          <w:rtl/>
        </w:rPr>
        <w:t xml:space="preserve"> </w:t>
      </w:r>
      <w:r w:rsidRPr="008548CA">
        <w:rPr>
          <w:rStyle w:val="Char5"/>
          <w:rtl/>
        </w:rPr>
        <w:t>«خداوند هر که را بخواهد بدون حساب روزی می‏دهد».</w:t>
      </w:r>
    </w:p>
    <w:p w:rsidR="000B5A71" w:rsidRPr="008548CA" w:rsidRDefault="000B5A71" w:rsidP="0083239C">
      <w:pPr>
        <w:ind w:firstLine="284"/>
        <w:jc w:val="both"/>
        <w:rPr>
          <w:rStyle w:val="Char5"/>
          <w:rtl/>
        </w:rPr>
      </w:pPr>
      <w:r w:rsidRPr="008548CA">
        <w:rPr>
          <w:rStyle w:val="Char5"/>
          <w:rtl/>
        </w:rPr>
        <w:t>* درباره‏ی توبه:</w:t>
      </w:r>
      <w:r w:rsidR="0083239C">
        <w:rPr>
          <w:rStyle w:val="Char5"/>
          <w:rFonts w:hint="cs"/>
          <w:rtl/>
        </w:rPr>
        <w:t xml:space="preserve"> </w:t>
      </w:r>
      <w:r w:rsidR="0083239C">
        <w:rPr>
          <w:rStyle w:val="Char5"/>
          <w:rFonts w:cs="Traditional Arabic"/>
          <w:color w:val="000000"/>
          <w:shd w:val="clear" w:color="auto" w:fill="FFFFFF"/>
          <w:rtl/>
        </w:rPr>
        <w:t>﴿</w:t>
      </w:r>
      <w:r w:rsidR="0083239C" w:rsidRPr="00961C37">
        <w:rPr>
          <w:rStyle w:val="Chard"/>
          <w:rtl/>
        </w:rPr>
        <w:t xml:space="preserve">وَيَتُوبُ </w:t>
      </w:r>
      <w:r w:rsidR="0083239C" w:rsidRPr="00961C37">
        <w:rPr>
          <w:rStyle w:val="Chard"/>
          <w:rFonts w:hint="cs"/>
          <w:rtl/>
        </w:rPr>
        <w:t>ٱ</w:t>
      </w:r>
      <w:r w:rsidR="0083239C" w:rsidRPr="00961C37">
        <w:rPr>
          <w:rStyle w:val="Chard"/>
          <w:rFonts w:hint="eastAsia"/>
          <w:rtl/>
        </w:rPr>
        <w:t>للَّهُ</w:t>
      </w:r>
      <w:r w:rsidR="0083239C" w:rsidRPr="00961C37">
        <w:rPr>
          <w:rStyle w:val="Chard"/>
          <w:rtl/>
        </w:rPr>
        <w:t xml:space="preserve"> عَلَىٰ مَن يَشَآءُ</w:t>
      </w:r>
      <w:r w:rsidR="0083239C">
        <w:rPr>
          <w:rStyle w:val="Char5"/>
          <w:rFonts w:cs="Traditional Arabic"/>
          <w:color w:val="000000"/>
          <w:shd w:val="clear" w:color="auto" w:fill="FFFFFF"/>
          <w:rtl/>
        </w:rPr>
        <w:t>﴾</w:t>
      </w:r>
      <w:r w:rsidR="0083239C" w:rsidRPr="00961C37">
        <w:rPr>
          <w:rStyle w:val="Chard"/>
          <w:rtl/>
        </w:rPr>
        <w:t xml:space="preserve"> </w:t>
      </w:r>
      <w:r w:rsidR="0083239C" w:rsidRPr="00B16E4E">
        <w:rPr>
          <w:rStyle w:val="Charc"/>
          <w:rtl/>
        </w:rPr>
        <w:t>[التوبة: 15]</w:t>
      </w:r>
      <w:r w:rsidR="00FA5188">
        <w:rPr>
          <w:rStyle w:val="Char5"/>
          <w:rFonts w:hint="cs"/>
          <w:rtl/>
        </w:rPr>
        <w:t xml:space="preserve"> </w:t>
      </w:r>
      <w:r w:rsidRPr="008548CA">
        <w:rPr>
          <w:rStyle w:val="Char5"/>
          <w:rtl/>
        </w:rPr>
        <w:t>«و خداوند توبه‏ی</w:t>
      </w:r>
      <w:r w:rsidR="00792543">
        <w:rPr>
          <w:rStyle w:val="Char5"/>
          <w:rtl/>
        </w:rPr>
        <w:t xml:space="preserve"> هرکس </w:t>
      </w:r>
      <w:r w:rsidRPr="008548CA">
        <w:rPr>
          <w:rStyle w:val="Char5"/>
          <w:rtl/>
        </w:rPr>
        <w:t>را که بخواهد می‏پذیرد».</w:t>
      </w:r>
    </w:p>
    <w:p w:rsidR="000B5A71" w:rsidRPr="008548CA" w:rsidRDefault="000B5A71" w:rsidP="00C16A43">
      <w:pPr>
        <w:ind w:firstLine="284"/>
        <w:jc w:val="both"/>
        <w:rPr>
          <w:rStyle w:val="Char5"/>
          <w:rtl/>
        </w:rPr>
      </w:pPr>
      <w:r w:rsidRPr="008548CA">
        <w:rPr>
          <w:rStyle w:val="Char5"/>
          <w:rtl/>
        </w:rPr>
        <w:t>* اما شکررا بدون قید مشیت خود آورده است:</w:t>
      </w:r>
      <w:r w:rsidR="00C16A43">
        <w:rPr>
          <w:rStyle w:val="Char5"/>
          <w:rFonts w:hint="cs"/>
          <w:rtl/>
        </w:rPr>
        <w:t xml:space="preserve"> </w:t>
      </w:r>
      <w:r w:rsidR="00C16A43">
        <w:rPr>
          <w:rStyle w:val="Char5"/>
          <w:rFonts w:cs="Traditional Arabic"/>
          <w:color w:val="000000"/>
          <w:shd w:val="clear" w:color="auto" w:fill="FFFFFF"/>
          <w:rtl/>
        </w:rPr>
        <w:t>﴿</w:t>
      </w:r>
      <w:r w:rsidR="00C16A43" w:rsidRPr="00961C37">
        <w:rPr>
          <w:rStyle w:val="Chard"/>
          <w:rtl/>
        </w:rPr>
        <w:t xml:space="preserve">وَسَنَجۡزِي </w:t>
      </w:r>
      <w:r w:rsidR="00C16A43" w:rsidRPr="00961C37">
        <w:rPr>
          <w:rStyle w:val="Chard"/>
          <w:rFonts w:hint="cs"/>
          <w:rtl/>
        </w:rPr>
        <w:t>ٱ</w:t>
      </w:r>
      <w:r w:rsidR="00C16A43" w:rsidRPr="00961C37">
        <w:rPr>
          <w:rStyle w:val="Chard"/>
          <w:rFonts w:hint="eastAsia"/>
          <w:rtl/>
        </w:rPr>
        <w:t>لشَّٰكِرِينَ</w:t>
      </w:r>
      <w:r w:rsidR="00C16A43" w:rsidRPr="00961C37">
        <w:rPr>
          <w:rStyle w:val="Chard"/>
          <w:rtl/>
        </w:rPr>
        <w:t>١٤٥</w:t>
      </w:r>
      <w:r w:rsidR="00C16A43">
        <w:rPr>
          <w:rStyle w:val="Char5"/>
          <w:rFonts w:cs="Traditional Arabic"/>
          <w:color w:val="000000"/>
          <w:shd w:val="clear" w:color="auto" w:fill="FFFFFF"/>
          <w:rtl/>
        </w:rPr>
        <w:t>﴾</w:t>
      </w:r>
      <w:r w:rsidR="00C16A43" w:rsidRPr="00961C37">
        <w:rPr>
          <w:rStyle w:val="Chard"/>
          <w:rtl/>
        </w:rPr>
        <w:t xml:space="preserve"> </w:t>
      </w:r>
      <w:r w:rsidR="00C16A43" w:rsidRPr="00B16E4E">
        <w:rPr>
          <w:rStyle w:val="Charc"/>
          <w:rtl/>
        </w:rPr>
        <w:t>[آل عمران: 145]</w:t>
      </w:r>
      <w:r w:rsidR="0083239C">
        <w:rPr>
          <w:rStyle w:val="Char5"/>
          <w:rFonts w:hint="cs"/>
          <w:rtl/>
        </w:rPr>
        <w:t xml:space="preserve"> </w:t>
      </w:r>
      <w:r w:rsidRPr="008548CA">
        <w:rPr>
          <w:rStyle w:val="Char5"/>
          <w:rtl/>
        </w:rPr>
        <w:t>«به زودی شاکران را پاداش خواهیم داد». در آیه‏ی دیگری فرموده است:</w:t>
      </w:r>
      <w:r w:rsidR="00C16A43">
        <w:rPr>
          <w:rStyle w:val="Char5"/>
          <w:rFonts w:hint="cs"/>
          <w:rtl/>
        </w:rPr>
        <w:t xml:space="preserve"> </w:t>
      </w:r>
      <w:r w:rsidR="00C16A43">
        <w:rPr>
          <w:rStyle w:val="Char5"/>
          <w:rFonts w:cs="Traditional Arabic"/>
          <w:color w:val="000000"/>
          <w:shd w:val="clear" w:color="auto" w:fill="FFFFFF"/>
          <w:rtl/>
        </w:rPr>
        <w:t>﴿</w:t>
      </w:r>
      <w:r w:rsidR="00C16A43" w:rsidRPr="00961C37">
        <w:rPr>
          <w:rStyle w:val="Chard"/>
          <w:rtl/>
        </w:rPr>
        <w:t xml:space="preserve">وَسَيَجۡزِي </w:t>
      </w:r>
      <w:r w:rsidR="00C16A43" w:rsidRPr="00961C37">
        <w:rPr>
          <w:rStyle w:val="Chard"/>
          <w:rFonts w:hint="cs"/>
          <w:rtl/>
        </w:rPr>
        <w:t>ٱ</w:t>
      </w:r>
      <w:r w:rsidR="00C16A43" w:rsidRPr="00961C37">
        <w:rPr>
          <w:rStyle w:val="Chard"/>
          <w:rFonts w:hint="eastAsia"/>
          <w:rtl/>
        </w:rPr>
        <w:t>للَّهُ</w:t>
      </w:r>
      <w:r w:rsidR="00C16A43" w:rsidRPr="00961C37">
        <w:rPr>
          <w:rStyle w:val="Chard"/>
          <w:rtl/>
        </w:rPr>
        <w:t xml:space="preserve"> </w:t>
      </w:r>
      <w:r w:rsidR="00C16A43" w:rsidRPr="00961C37">
        <w:rPr>
          <w:rStyle w:val="Chard"/>
          <w:rFonts w:hint="cs"/>
          <w:rtl/>
        </w:rPr>
        <w:t>ٱ</w:t>
      </w:r>
      <w:r w:rsidR="00C16A43" w:rsidRPr="00961C37">
        <w:rPr>
          <w:rStyle w:val="Chard"/>
          <w:rFonts w:hint="eastAsia"/>
          <w:rtl/>
        </w:rPr>
        <w:t>لشَّٰكِرِينَ</w:t>
      </w:r>
      <w:r w:rsidR="00C16A43">
        <w:rPr>
          <w:rStyle w:val="Char5"/>
          <w:rFonts w:cs="Traditional Arabic"/>
          <w:color w:val="000000"/>
          <w:shd w:val="clear" w:color="auto" w:fill="FFFFFF"/>
          <w:rtl/>
        </w:rPr>
        <w:t>﴾</w:t>
      </w:r>
      <w:r w:rsidR="00C16A43" w:rsidRPr="00961C37">
        <w:rPr>
          <w:rStyle w:val="Chard"/>
          <w:rtl/>
        </w:rPr>
        <w:t xml:space="preserve"> </w:t>
      </w:r>
      <w:r w:rsidR="00C16A43" w:rsidRPr="00B16E4E">
        <w:rPr>
          <w:rStyle w:val="Charc"/>
          <w:rtl/>
        </w:rPr>
        <w:t>[آل عمران: 144]</w:t>
      </w:r>
      <w:r w:rsidR="00FA5188">
        <w:rPr>
          <w:rStyle w:val="Char5"/>
          <w:rFonts w:hint="cs"/>
          <w:rtl/>
        </w:rPr>
        <w:t xml:space="preserve"> </w:t>
      </w:r>
      <w:r w:rsidRPr="008548CA">
        <w:rPr>
          <w:rStyle w:val="Char5"/>
          <w:rtl/>
        </w:rPr>
        <w:t>«و به زودی خدا شاکران را پاداش خواهد داد» نگفت: «اگر بخواهد شکرگزاران را پاداش می‏دهد» یا نگفت: «شاکران را اگر بخواهد پاداش می‏دهد».</w:t>
      </w:r>
    </w:p>
    <w:p w:rsidR="000B5A71" w:rsidRPr="008548CA" w:rsidRDefault="000B5A71" w:rsidP="00C16A43">
      <w:pPr>
        <w:pStyle w:val="ListParagraph"/>
        <w:numPr>
          <w:ilvl w:val="0"/>
          <w:numId w:val="24"/>
        </w:numPr>
        <w:jc w:val="both"/>
        <w:rPr>
          <w:rStyle w:val="Char5"/>
          <w:rtl/>
        </w:rPr>
      </w:pPr>
      <w:r w:rsidRPr="008548CA">
        <w:rPr>
          <w:rStyle w:val="Char5"/>
          <w:rtl/>
        </w:rPr>
        <w:t xml:space="preserve"> او به ماخبر داده است که از جمله اهداف اصلی ابلیس در میان آفریدگان این است که</w:t>
      </w:r>
      <w:r w:rsidR="00FC0FA8">
        <w:rPr>
          <w:rStyle w:val="Char5"/>
          <w:rtl/>
        </w:rPr>
        <w:t xml:space="preserve"> انسان‌ها </w:t>
      </w:r>
      <w:r w:rsidRPr="008548CA">
        <w:rPr>
          <w:rStyle w:val="Char5"/>
          <w:rtl/>
        </w:rPr>
        <w:t>را از شکرگزاری باز بدارد، ابلیس درطرح کارش که ذکر کرده، تعهدهایی داده است که پروردگارش خبرش را یاد کرده است: ابلیس- لعنت خدا براو - در میان سخنانش گفت:</w:t>
      </w:r>
      <w:r w:rsidR="00C16A43">
        <w:rPr>
          <w:rStyle w:val="Char5"/>
          <w:rFonts w:hint="cs"/>
          <w:rtl/>
        </w:rPr>
        <w:t xml:space="preserve"> </w:t>
      </w:r>
      <w:r w:rsidR="00C16A43">
        <w:rPr>
          <w:rStyle w:val="Char5"/>
          <w:rFonts w:cs="Traditional Arabic"/>
          <w:color w:val="000000"/>
          <w:shd w:val="clear" w:color="auto" w:fill="FFFFFF"/>
          <w:rtl/>
        </w:rPr>
        <w:t>﴿</w:t>
      </w:r>
      <w:r w:rsidR="00C16A43" w:rsidRPr="00961C37">
        <w:rPr>
          <w:rStyle w:val="Chard"/>
          <w:rtl/>
        </w:rPr>
        <w:t>ثُمَّ لَأٓتِيَنَّهُم مِّنۢ بَيۡنِ أَيۡدِيهِمۡ وَمِنۡ خَلۡفِهِمۡ وَعَنۡ أَيۡمَٰنِهِمۡ وَعَن شَمَآئِلِهِمۡۖ وَلَا تَجِدُ أَكۡثَرَهُمۡ شَٰكِرِينَ١٧</w:t>
      </w:r>
      <w:r w:rsidR="00C16A43">
        <w:rPr>
          <w:rStyle w:val="Char5"/>
          <w:rFonts w:cs="Traditional Arabic"/>
          <w:color w:val="000000"/>
          <w:shd w:val="clear" w:color="auto" w:fill="FFFFFF"/>
          <w:rtl/>
        </w:rPr>
        <w:t>﴾</w:t>
      </w:r>
      <w:r w:rsidR="00C16A43" w:rsidRPr="00961C37">
        <w:rPr>
          <w:rStyle w:val="Chard"/>
          <w:rtl/>
        </w:rPr>
        <w:t xml:space="preserve"> </w:t>
      </w:r>
      <w:r w:rsidR="00C16A43" w:rsidRPr="00B16E4E">
        <w:rPr>
          <w:rStyle w:val="Charc"/>
          <w:rtl/>
        </w:rPr>
        <w:t>[الأعراف: 17]</w:t>
      </w:r>
      <w:r w:rsidR="00FA5188">
        <w:rPr>
          <w:rStyle w:val="Char5"/>
          <w:rFonts w:hint="cs"/>
          <w:rtl/>
        </w:rPr>
        <w:t xml:space="preserve"> </w:t>
      </w:r>
      <w:r w:rsidRPr="008548CA">
        <w:rPr>
          <w:rStyle w:val="Char5"/>
          <w:rtl/>
        </w:rPr>
        <w:t>«آن گاه از پیش و پس و از راست و چپ بر</w:t>
      </w:r>
      <w:r w:rsidR="00811778">
        <w:rPr>
          <w:rStyle w:val="Char5"/>
          <w:rtl/>
        </w:rPr>
        <w:t xml:space="preserve"> آن‌ها </w:t>
      </w:r>
      <w:r w:rsidR="00792543">
        <w:rPr>
          <w:rStyle w:val="Char5"/>
          <w:rtl/>
        </w:rPr>
        <w:t>می‌</w:t>
      </w:r>
      <w:r w:rsidRPr="008548CA">
        <w:rPr>
          <w:rStyle w:val="Char5"/>
          <w:rtl/>
        </w:rPr>
        <w:t>تازم و بیشترشان را ناسپاس خواهی یافت». او از بشر می‏خواهد از شکر دور بمانند و سعی می‏کند بین</w:t>
      </w:r>
      <w:r w:rsidR="00811778">
        <w:rPr>
          <w:rStyle w:val="Char5"/>
          <w:rtl/>
        </w:rPr>
        <w:t xml:space="preserve"> آن‌ها </w:t>
      </w:r>
      <w:r w:rsidRPr="008548CA">
        <w:rPr>
          <w:rStyle w:val="Char5"/>
          <w:rtl/>
        </w:rPr>
        <w:t>و بین شکرگزاری فاصله بیندزاد تا این راه را بر</w:t>
      </w:r>
      <w:r w:rsidR="00811778">
        <w:rPr>
          <w:rStyle w:val="Char5"/>
          <w:rtl/>
        </w:rPr>
        <w:t xml:space="preserve"> آن‌ها </w:t>
      </w:r>
      <w:r w:rsidRPr="008548CA">
        <w:rPr>
          <w:rStyle w:val="Char5"/>
          <w:rtl/>
        </w:rPr>
        <w:t>ببندد.</w:t>
      </w:r>
    </w:p>
    <w:p w:rsidR="000B5A71" w:rsidRPr="008548CA" w:rsidRDefault="000B5A71" w:rsidP="00C16A43">
      <w:pPr>
        <w:pStyle w:val="ListParagraph"/>
        <w:numPr>
          <w:ilvl w:val="0"/>
          <w:numId w:val="24"/>
        </w:numPr>
        <w:jc w:val="both"/>
        <w:rPr>
          <w:rStyle w:val="Char5"/>
          <w:rtl/>
        </w:rPr>
      </w:pPr>
      <w:r w:rsidRPr="008548CA">
        <w:rPr>
          <w:rStyle w:val="Char5"/>
          <w:rtl/>
        </w:rPr>
        <w:t xml:space="preserve"> خداوند شاکران را وصف کرده و گفته</w:t>
      </w:r>
      <w:r w:rsidR="00C049A0">
        <w:rPr>
          <w:rStyle w:val="Char5"/>
          <w:rtl/>
        </w:rPr>
        <w:t xml:space="preserve"> این‌ها </w:t>
      </w:r>
      <w:r w:rsidRPr="008548CA">
        <w:rPr>
          <w:rStyle w:val="Char5"/>
          <w:rtl/>
        </w:rPr>
        <w:t>شمار اندکی از بندگانش هستند:</w:t>
      </w:r>
      <w:r w:rsidR="00C16A43">
        <w:rPr>
          <w:rStyle w:val="Char5"/>
          <w:rFonts w:hint="cs"/>
          <w:rtl/>
        </w:rPr>
        <w:t xml:space="preserve"> </w:t>
      </w:r>
      <w:r w:rsidR="00C16A43">
        <w:rPr>
          <w:rStyle w:val="Char5"/>
          <w:rFonts w:cs="Traditional Arabic"/>
          <w:color w:val="000000"/>
          <w:shd w:val="clear" w:color="auto" w:fill="FFFFFF"/>
          <w:rtl/>
        </w:rPr>
        <w:t>﴿</w:t>
      </w:r>
      <w:r w:rsidR="00C16A43" w:rsidRPr="00961C37">
        <w:rPr>
          <w:rStyle w:val="Chard"/>
          <w:rtl/>
        </w:rPr>
        <w:t xml:space="preserve">وَقَلِيلٞ مِّنۡ عِبَادِيَ </w:t>
      </w:r>
      <w:r w:rsidR="00C16A43" w:rsidRPr="00961C37">
        <w:rPr>
          <w:rStyle w:val="Chard"/>
          <w:rFonts w:hint="cs"/>
          <w:rtl/>
        </w:rPr>
        <w:t>ٱ</w:t>
      </w:r>
      <w:r w:rsidR="00C16A43" w:rsidRPr="00961C37">
        <w:rPr>
          <w:rStyle w:val="Chard"/>
          <w:rFonts w:hint="eastAsia"/>
          <w:rtl/>
        </w:rPr>
        <w:t>لشَّكُورُ</w:t>
      </w:r>
      <w:r w:rsidR="00C16A43">
        <w:rPr>
          <w:rStyle w:val="Char5"/>
          <w:rFonts w:cs="Traditional Arabic"/>
          <w:color w:val="000000"/>
          <w:shd w:val="clear" w:color="auto" w:fill="FFFFFF"/>
          <w:rtl/>
        </w:rPr>
        <w:t>﴾</w:t>
      </w:r>
      <w:r w:rsidR="00C16A43" w:rsidRPr="00961C37">
        <w:rPr>
          <w:rStyle w:val="Chard"/>
          <w:rtl/>
        </w:rPr>
        <w:t xml:space="preserve"> </w:t>
      </w:r>
      <w:r w:rsidR="00C16A43" w:rsidRPr="00B16E4E">
        <w:rPr>
          <w:rStyle w:val="Charc"/>
          <w:rtl/>
        </w:rPr>
        <w:t>[سبأ: 13]</w:t>
      </w:r>
      <w:r w:rsidR="00FA5188">
        <w:rPr>
          <w:rStyle w:val="Char5"/>
          <w:rFonts w:hint="cs"/>
          <w:rtl/>
        </w:rPr>
        <w:t xml:space="preserve"> </w:t>
      </w:r>
      <w:r w:rsidRPr="008548CA">
        <w:rPr>
          <w:rStyle w:val="Char5"/>
          <w:rtl/>
        </w:rPr>
        <w:t>«اندکی از بندگان من شکرگزارند.» امام احمد از عمر بن خطاب</w:t>
      </w:r>
      <w:r w:rsidRPr="008548CA">
        <w:rPr>
          <w:rStyle w:val="Char5"/>
          <w:rFonts w:hint="cs"/>
          <w:rtl/>
        </w:rPr>
        <w:t>س</w:t>
      </w:r>
      <w:r w:rsidRPr="008548CA">
        <w:rPr>
          <w:rStyle w:val="Char5"/>
          <w:rtl/>
        </w:rPr>
        <w:t xml:space="preserve"> یاد می‏کند که شنید مردی می‏گفت: «خدایا مرا از آن گروه اندک قرار بده!» گفت این چه دعایی است؟ گفت: «ای امیرالمؤمنین خداوند فرمود:</w:t>
      </w:r>
      <w:r w:rsidR="00C16A43">
        <w:rPr>
          <w:rStyle w:val="Char5"/>
          <w:rFonts w:hint="cs"/>
          <w:rtl/>
        </w:rPr>
        <w:t xml:space="preserve"> </w:t>
      </w:r>
      <w:r w:rsidR="00C16A43">
        <w:rPr>
          <w:rStyle w:val="Char5"/>
          <w:rFonts w:cs="Traditional Arabic"/>
          <w:color w:val="000000"/>
          <w:shd w:val="clear" w:color="auto" w:fill="FFFFFF"/>
          <w:rtl/>
        </w:rPr>
        <w:t>﴿</w:t>
      </w:r>
      <w:r w:rsidR="00C16A43" w:rsidRPr="00961C37">
        <w:rPr>
          <w:rStyle w:val="Chard"/>
          <w:rtl/>
        </w:rPr>
        <w:t>وَمَآ ءَامَنَ مَعَهُ</w:t>
      </w:r>
      <w:r w:rsidR="00C16A43" w:rsidRPr="00961C37">
        <w:rPr>
          <w:rStyle w:val="Chard"/>
          <w:rFonts w:hint="cs"/>
          <w:rtl/>
        </w:rPr>
        <w:t>ۥٓ</w:t>
      </w:r>
      <w:r w:rsidR="00C16A43" w:rsidRPr="00961C37">
        <w:rPr>
          <w:rStyle w:val="Chard"/>
          <w:rtl/>
        </w:rPr>
        <w:t xml:space="preserve"> إِلَّا قَلِيلٞ</w:t>
      </w:r>
      <w:r w:rsidR="00C16A43">
        <w:rPr>
          <w:rStyle w:val="Char5"/>
          <w:rFonts w:cs="Traditional Arabic"/>
          <w:color w:val="000000"/>
          <w:shd w:val="clear" w:color="auto" w:fill="FFFFFF"/>
          <w:rtl/>
        </w:rPr>
        <w:t>﴾</w:t>
      </w:r>
      <w:r w:rsidR="00C16A43" w:rsidRPr="00961C37">
        <w:rPr>
          <w:rStyle w:val="Chard"/>
          <w:rtl/>
        </w:rPr>
        <w:t xml:space="preserve"> </w:t>
      </w:r>
      <w:r w:rsidR="00C16A43" w:rsidRPr="00B16E4E">
        <w:rPr>
          <w:rStyle w:val="Charc"/>
          <w:rtl/>
        </w:rPr>
        <w:t>[هود: 40]</w:t>
      </w:r>
      <w:r w:rsidR="00FA5188">
        <w:rPr>
          <w:rStyle w:val="Char5"/>
          <w:rFonts w:hint="cs"/>
          <w:rtl/>
        </w:rPr>
        <w:t xml:space="preserve"> </w:t>
      </w:r>
      <w:r w:rsidRPr="008548CA">
        <w:rPr>
          <w:rStyle w:val="Char5"/>
          <w:rtl/>
        </w:rPr>
        <w:t>«اما جز معدودی به او ایمان نیاوردند» و فرمود:</w:t>
      </w:r>
      <w:r w:rsidR="00C16A43">
        <w:rPr>
          <w:rStyle w:val="Char5"/>
          <w:rFonts w:hint="cs"/>
          <w:rtl/>
        </w:rPr>
        <w:t xml:space="preserve"> </w:t>
      </w:r>
      <w:r w:rsidR="00C16A43">
        <w:rPr>
          <w:rStyle w:val="Char5"/>
          <w:rFonts w:cs="Traditional Arabic"/>
          <w:color w:val="000000"/>
          <w:shd w:val="clear" w:color="auto" w:fill="FFFFFF"/>
          <w:rtl/>
        </w:rPr>
        <w:t>﴿</w:t>
      </w:r>
      <w:r w:rsidR="00C16A43" w:rsidRPr="00961C37">
        <w:rPr>
          <w:rStyle w:val="Chard"/>
          <w:rtl/>
        </w:rPr>
        <w:t xml:space="preserve">وَقَلِيلٞ مِّنۡ عِبَادِيَ </w:t>
      </w:r>
      <w:r w:rsidR="00C16A43" w:rsidRPr="00961C37">
        <w:rPr>
          <w:rStyle w:val="Chard"/>
          <w:rFonts w:hint="cs"/>
          <w:rtl/>
        </w:rPr>
        <w:t>ٱ</w:t>
      </w:r>
      <w:r w:rsidR="00C16A43" w:rsidRPr="00961C37">
        <w:rPr>
          <w:rStyle w:val="Chard"/>
          <w:rFonts w:hint="eastAsia"/>
          <w:rtl/>
        </w:rPr>
        <w:t>لشَّكُورُ</w:t>
      </w:r>
      <w:r w:rsidR="00C16A43">
        <w:rPr>
          <w:rStyle w:val="Char5"/>
          <w:rFonts w:cs="Traditional Arabic"/>
          <w:color w:val="000000"/>
          <w:shd w:val="clear" w:color="auto" w:fill="FFFFFF"/>
          <w:rtl/>
        </w:rPr>
        <w:t>﴾</w:t>
      </w:r>
      <w:r w:rsidR="00C16A43" w:rsidRPr="00961C37">
        <w:rPr>
          <w:rStyle w:val="Chard"/>
          <w:rtl/>
        </w:rPr>
        <w:t xml:space="preserve"> </w:t>
      </w:r>
      <w:r w:rsidR="00C16A43" w:rsidRPr="00B16E4E">
        <w:rPr>
          <w:rStyle w:val="Charc"/>
          <w:rtl/>
        </w:rPr>
        <w:t>[سبأ: 13]</w:t>
      </w:r>
      <w:r w:rsidR="00FA5188">
        <w:rPr>
          <w:rStyle w:val="Char5"/>
          <w:rFonts w:hint="cs"/>
          <w:rtl/>
        </w:rPr>
        <w:t xml:space="preserve"> </w:t>
      </w:r>
      <w:r w:rsidRPr="008548CA">
        <w:rPr>
          <w:rStyle w:val="Char5"/>
          <w:rtl/>
        </w:rPr>
        <w:t>«اندکی از بندگان من شکرگزارند» و فرمود:</w:t>
      </w:r>
      <w:r w:rsidR="00C16A43">
        <w:rPr>
          <w:rStyle w:val="Char5"/>
          <w:rFonts w:hint="cs"/>
          <w:rtl/>
        </w:rPr>
        <w:t xml:space="preserve"> </w:t>
      </w:r>
      <w:r w:rsidR="00C16A43">
        <w:rPr>
          <w:rStyle w:val="Char5"/>
          <w:rFonts w:cs="Traditional Arabic"/>
          <w:color w:val="000000"/>
          <w:shd w:val="clear" w:color="auto" w:fill="FFFFFF"/>
          <w:rtl/>
        </w:rPr>
        <w:t>﴿</w:t>
      </w:r>
      <w:r w:rsidR="00C16A43" w:rsidRPr="00961C37">
        <w:rPr>
          <w:rStyle w:val="Chard"/>
          <w:rtl/>
        </w:rPr>
        <w:t xml:space="preserve">إِلَّا </w:t>
      </w:r>
      <w:r w:rsidR="00C16A43" w:rsidRPr="00961C37">
        <w:rPr>
          <w:rStyle w:val="Chard"/>
          <w:rFonts w:hint="cs"/>
          <w:rtl/>
        </w:rPr>
        <w:t>ٱ</w:t>
      </w:r>
      <w:r w:rsidR="00C16A43" w:rsidRPr="00961C37">
        <w:rPr>
          <w:rStyle w:val="Chard"/>
          <w:rFonts w:hint="eastAsia"/>
          <w:rtl/>
        </w:rPr>
        <w:t>لَّذِينَ</w:t>
      </w:r>
      <w:r w:rsidR="00C16A43" w:rsidRPr="00961C37">
        <w:rPr>
          <w:rStyle w:val="Chard"/>
          <w:rtl/>
        </w:rPr>
        <w:t xml:space="preserve"> ءَامَنُواْ وَعَمِلُواْ </w:t>
      </w:r>
      <w:r w:rsidR="00C16A43" w:rsidRPr="00961C37">
        <w:rPr>
          <w:rStyle w:val="Chard"/>
          <w:rFonts w:hint="cs"/>
          <w:rtl/>
        </w:rPr>
        <w:t>ٱ</w:t>
      </w:r>
      <w:r w:rsidR="00C16A43" w:rsidRPr="00961C37">
        <w:rPr>
          <w:rStyle w:val="Chard"/>
          <w:rFonts w:hint="eastAsia"/>
          <w:rtl/>
        </w:rPr>
        <w:t>لصَّٰلِحَٰتِ</w:t>
      </w:r>
      <w:r w:rsidR="00C16A43" w:rsidRPr="00961C37">
        <w:rPr>
          <w:rStyle w:val="Chard"/>
          <w:rtl/>
        </w:rPr>
        <w:t xml:space="preserve"> وَقَلِيلٞ مَّا هُمۡ</w:t>
      </w:r>
      <w:r w:rsidR="00C16A43">
        <w:rPr>
          <w:rStyle w:val="Char5"/>
          <w:rFonts w:cs="Traditional Arabic"/>
          <w:color w:val="000000"/>
          <w:shd w:val="clear" w:color="auto" w:fill="FFFFFF"/>
          <w:rtl/>
        </w:rPr>
        <w:t>﴾</w:t>
      </w:r>
      <w:r w:rsidR="00C16A43" w:rsidRPr="00961C37">
        <w:rPr>
          <w:rStyle w:val="Chard"/>
          <w:rtl/>
        </w:rPr>
        <w:t xml:space="preserve"> </w:t>
      </w:r>
      <w:r w:rsidR="00C16A43" w:rsidRPr="00B16E4E">
        <w:rPr>
          <w:rStyle w:val="Charc"/>
          <w:rtl/>
        </w:rPr>
        <w:t>[ص: 24]</w:t>
      </w:r>
      <w:r w:rsidR="00FA5188">
        <w:rPr>
          <w:rStyle w:val="Char5"/>
          <w:rFonts w:hint="cs"/>
          <w:rtl/>
        </w:rPr>
        <w:t xml:space="preserve"> </w:t>
      </w:r>
      <w:r w:rsidRPr="008548CA">
        <w:rPr>
          <w:rStyle w:val="Char5"/>
          <w:rtl/>
        </w:rPr>
        <w:t>«مگر آنان که از مؤمنان نیکوکار باشند که</w:t>
      </w:r>
      <w:r w:rsidR="00811778">
        <w:rPr>
          <w:rStyle w:val="Char5"/>
          <w:rtl/>
        </w:rPr>
        <w:t xml:space="preserve"> آن‌ها </w:t>
      </w:r>
      <w:r w:rsidRPr="008548CA">
        <w:rPr>
          <w:rStyle w:val="Char5"/>
          <w:rtl/>
        </w:rPr>
        <w:t>نیز اندکند» عمر گفت: درست</w:t>
      </w:r>
      <w:r w:rsidR="00792543">
        <w:rPr>
          <w:rStyle w:val="Char5"/>
          <w:rtl/>
        </w:rPr>
        <w:t xml:space="preserve"> می‌</w:t>
      </w:r>
      <w:r w:rsidRPr="008548CA">
        <w:rPr>
          <w:rStyle w:val="Char5"/>
          <w:rtl/>
        </w:rPr>
        <w:t>گویی».</w:t>
      </w:r>
      <w:r w:rsidRPr="001161A6">
        <w:rPr>
          <w:rStyle w:val="Char5"/>
          <w:vertAlign w:val="superscript"/>
          <w:rtl/>
        </w:rPr>
        <w:footnoteReference w:id="218"/>
      </w:r>
    </w:p>
    <w:p w:rsidR="000B5A71" w:rsidRPr="008548CA" w:rsidRDefault="000B5A71" w:rsidP="004A01ED">
      <w:pPr>
        <w:ind w:firstLine="284"/>
        <w:jc w:val="both"/>
        <w:rPr>
          <w:rStyle w:val="Char5"/>
          <w:rtl/>
        </w:rPr>
      </w:pPr>
      <w:r w:rsidRPr="008548CA">
        <w:rPr>
          <w:rStyle w:val="Char5"/>
          <w:rtl/>
        </w:rPr>
        <w:t>شکر یکی از</w:t>
      </w:r>
      <w:r w:rsidR="00C1044B">
        <w:rPr>
          <w:rStyle w:val="Char5"/>
          <w:rtl/>
        </w:rPr>
        <w:t xml:space="preserve"> ویژگی‌ها</w:t>
      </w:r>
      <w:r w:rsidR="00FA5188">
        <w:rPr>
          <w:rStyle w:val="Char5"/>
          <w:rtl/>
        </w:rPr>
        <w:t xml:space="preserve"> </w:t>
      </w:r>
      <w:r w:rsidRPr="008548CA">
        <w:rPr>
          <w:rStyle w:val="Char5"/>
          <w:rtl/>
        </w:rPr>
        <w:t>و صفات پیامبران و مؤمنان است، در میان مردم به این گونه نیست، زیرا بسیاری از مردم از</w:t>
      </w:r>
      <w:r w:rsidR="004A01ED">
        <w:rPr>
          <w:rStyle w:val="Char5"/>
          <w:rtl/>
        </w:rPr>
        <w:t xml:space="preserve"> نعمت‌ها</w:t>
      </w:r>
      <w:r w:rsidRPr="008548CA">
        <w:rPr>
          <w:rStyle w:val="Char5"/>
          <w:rtl/>
        </w:rPr>
        <w:t>ی فراوانی برخوردارند، اما شکرگزار پروردگارشان نیستند.</w:t>
      </w:r>
    </w:p>
    <w:p w:rsidR="000B5A71" w:rsidRPr="008548CA" w:rsidRDefault="000B5A71" w:rsidP="00BD7A02">
      <w:pPr>
        <w:pStyle w:val="ListParagraph"/>
        <w:numPr>
          <w:ilvl w:val="0"/>
          <w:numId w:val="24"/>
        </w:numPr>
        <w:jc w:val="both"/>
        <w:rPr>
          <w:rStyle w:val="Char5"/>
          <w:rtl/>
        </w:rPr>
      </w:pPr>
      <w:r w:rsidRPr="008548CA">
        <w:rPr>
          <w:rStyle w:val="Char5"/>
          <w:rtl/>
        </w:rPr>
        <w:t xml:space="preserve"> خداوند نخستین فرستاده‏اش به سوی اهل زمین را به شکرگزاری یاد کرده و او را ستوده است و او نوح (</w:t>
      </w:r>
      <w:r w:rsidR="002230E9" w:rsidRPr="00FA5188">
        <w:rPr>
          <w:rStyle w:val="Char5"/>
          <w:rFonts w:cs="CTraditional Arabic"/>
          <w:rtl/>
        </w:rPr>
        <w:t>÷</w:t>
      </w:r>
      <w:r w:rsidRPr="008548CA">
        <w:rPr>
          <w:rStyle w:val="Char5"/>
          <w:rtl/>
        </w:rPr>
        <w:t>) است. درباره‏ی او گفت:</w:t>
      </w:r>
      <w:r w:rsidR="00BD7A02">
        <w:rPr>
          <w:rStyle w:val="Char5"/>
          <w:rFonts w:hint="cs"/>
          <w:rtl/>
        </w:rPr>
        <w:t xml:space="preserve"> </w:t>
      </w:r>
      <w:r w:rsidR="00BD7A02">
        <w:rPr>
          <w:rStyle w:val="Char5"/>
          <w:rFonts w:cs="Traditional Arabic"/>
          <w:color w:val="000000"/>
          <w:shd w:val="clear" w:color="auto" w:fill="FFFFFF"/>
          <w:rtl/>
        </w:rPr>
        <w:t>﴿</w:t>
      </w:r>
      <w:r w:rsidR="00BD7A02" w:rsidRPr="00961C37">
        <w:rPr>
          <w:rStyle w:val="Chard"/>
          <w:rtl/>
        </w:rPr>
        <w:t>ذُرِّيَّةَ مَنۡ حَمَلۡنَا مَعَ نُوحٍۚ إِنَّهُ</w:t>
      </w:r>
      <w:r w:rsidR="00BD7A02" w:rsidRPr="00961C37">
        <w:rPr>
          <w:rStyle w:val="Chard"/>
          <w:rFonts w:hint="cs"/>
          <w:rtl/>
        </w:rPr>
        <w:t>ۥ</w:t>
      </w:r>
      <w:r w:rsidR="00BD7A02" w:rsidRPr="00961C37">
        <w:rPr>
          <w:rStyle w:val="Chard"/>
          <w:rtl/>
        </w:rPr>
        <w:t xml:space="preserve"> كَانَ عَبۡدٗا شَكُورٗا٣</w:t>
      </w:r>
      <w:r w:rsidR="00BD7A02">
        <w:rPr>
          <w:rStyle w:val="Char5"/>
          <w:rFonts w:cs="Traditional Arabic"/>
          <w:color w:val="000000"/>
          <w:shd w:val="clear" w:color="auto" w:fill="FFFFFF"/>
          <w:rtl/>
        </w:rPr>
        <w:t>﴾</w:t>
      </w:r>
      <w:r w:rsidR="00BD7A02" w:rsidRPr="00961C37">
        <w:rPr>
          <w:rStyle w:val="Chard"/>
          <w:rtl/>
        </w:rPr>
        <w:t xml:space="preserve"> </w:t>
      </w:r>
      <w:r w:rsidR="00BD7A02" w:rsidRPr="00B16E4E">
        <w:rPr>
          <w:rStyle w:val="Charc"/>
          <w:rtl/>
        </w:rPr>
        <w:t>[الإسراء: 3]</w:t>
      </w:r>
      <w:r w:rsidRPr="008548CA">
        <w:rPr>
          <w:rStyle w:val="Char5"/>
          <w:rtl/>
        </w:rPr>
        <w:t xml:space="preserve"> «ای فرزندان کسانی که همراه نوح به کشتی بردیم، نوح بنده‏ای سپاسگزار بود».</w:t>
      </w:r>
      <w:r w:rsidR="00AA1E97">
        <w:rPr>
          <w:rStyle w:val="Char5"/>
          <w:rtl/>
        </w:rPr>
        <w:t xml:space="preserve"> اینکه</w:t>
      </w:r>
      <w:r w:rsidRPr="008548CA">
        <w:rPr>
          <w:rStyle w:val="Char5"/>
          <w:rtl/>
        </w:rPr>
        <w:t xml:space="preserve"> مخصوصاً نام نوح را آورده است اشاره به اقتدا به او دارد. گویی به زبان دیگر می‏گوید او پس از آدم پدر دوم شماست، زیرا شما همه فرزند و نواده‏ی نوح هستید که او هم بنده‏ی شکرگزاری بود. پس به او اقتدا کنید و مرا شکر گویید و در امر شکرگزاری به او اقتدا کنید:</w:t>
      </w:r>
      <w:r>
        <w:rPr>
          <w:rtl/>
        </w:rPr>
        <w:t xml:space="preserve"> </w:t>
      </w:r>
      <w:r w:rsidR="00FA5188">
        <w:rPr>
          <w:rFonts w:cs="CTraditional Arabic" w:hint="cs"/>
          <w:rtl/>
        </w:rPr>
        <w:t>﴿</w:t>
      </w:r>
      <w:r w:rsidR="00FA5188" w:rsidRPr="00961C37">
        <w:rPr>
          <w:rStyle w:val="Chard"/>
          <w:rFonts w:hint="eastAsia"/>
          <w:rtl/>
        </w:rPr>
        <w:t>وَجَعَل</w:t>
      </w:r>
      <w:r w:rsidR="00FA5188" w:rsidRPr="00961C37">
        <w:rPr>
          <w:rStyle w:val="Chard"/>
          <w:rFonts w:hint="cs"/>
          <w:rtl/>
        </w:rPr>
        <w:t>ۡ</w:t>
      </w:r>
      <w:r w:rsidR="00FA5188" w:rsidRPr="00961C37">
        <w:rPr>
          <w:rStyle w:val="Chard"/>
          <w:rFonts w:hint="eastAsia"/>
          <w:rtl/>
        </w:rPr>
        <w:t>نَا</w:t>
      </w:r>
      <w:r w:rsidR="00FA5188" w:rsidRPr="00961C37">
        <w:rPr>
          <w:rStyle w:val="Chard"/>
          <w:rtl/>
        </w:rPr>
        <w:t xml:space="preserve"> </w:t>
      </w:r>
      <w:r w:rsidR="00FA5188" w:rsidRPr="00961C37">
        <w:rPr>
          <w:rStyle w:val="Chard"/>
          <w:rFonts w:hint="eastAsia"/>
          <w:rtl/>
        </w:rPr>
        <w:t>ذُرِّيَّتَهُ</w:t>
      </w:r>
      <w:r w:rsidR="00FA5188" w:rsidRPr="00961C37">
        <w:rPr>
          <w:rStyle w:val="Chard"/>
          <w:rFonts w:hint="cs"/>
          <w:rtl/>
        </w:rPr>
        <w:t>ۥ</w:t>
      </w:r>
      <w:r w:rsidR="00FA5188" w:rsidRPr="00961C37">
        <w:rPr>
          <w:rStyle w:val="Chard"/>
          <w:rtl/>
        </w:rPr>
        <w:t xml:space="preserve"> </w:t>
      </w:r>
      <w:r w:rsidR="00FA5188" w:rsidRPr="00961C37">
        <w:rPr>
          <w:rStyle w:val="Chard"/>
          <w:rFonts w:hint="eastAsia"/>
          <w:rtl/>
        </w:rPr>
        <w:t>هُمُ</w:t>
      </w:r>
      <w:r w:rsidR="00FA5188" w:rsidRPr="00961C37">
        <w:rPr>
          <w:rStyle w:val="Chard"/>
          <w:rtl/>
        </w:rPr>
        <w:t xml:space="preserve"> </w:t>
      </w:r>
      <w:r w:rsidR="00FA5188" w:rsidRPr="00961C37">
        <w:rPr>
          <w:rStyle w:val="Chard"/>
          <w:rFonts w:hint="cs"/>
          <w:rtl/>
        </w:rPr>
        <w:t>ٱ</w:t>
      </w:r>
      <w:r w:rsidR="00FA5188" w:rsidRPr="00961C37">
        <w:rPr>
          <w:rStyle w:val="Chard"/>
          <w:rFonts w:hint="eastAsia"/>
          <w:rtl/>
        </w:rPr>
        <w:t>ل</w:t>
      </w:r>
      <w:r w:rsidR="00FA5188" w:rsidRPr="00961C37">
        <w:rPr>
          <w:rStyle w:val="Chard"/>
          <w:rFonts w:hint="cs"/>
          <w:rtl/>
        </w:rPr>
        <w:t>ۡ</w:t>
      </w:r>
      <w:r w:rsidR="00FA5188" w:rsidRPr="00961C37">
        <w:rPr>
          <w:rStyle w:val="Chard"/>
          <w:rFonts w:hint="eastAsia"/>
          <w:rtl/>
        </w:rPr>
        <w:t>بَاقِينَ</w:t>
      </w:r>
      <w:r w:rsidR="00FA5188" w:rsidRPr="00961C37">
        <w:rPr>
          <w:rStyle w:val="Chard"/>
          <w:rtl/>
        </w:rPr>
        <w:t xml:space="preserve"> </w:t>
      </w:r>
      <w:r w:rsidR="00FA5188" w:rsidRPr="00961C37">
        <w:rPr>
          <w:rStyle w:val="Chard"/>
          <w:rFonts w:hint="cs"/>
          <w:rtl/>
        </w:rPr>
        <w:t>٧٧</w:t>
      </w:r>
      <w:r w:rsidR="00FA5188">
        <w:rPr>
          <w:rFonts w:cs="CTraditional Arabic" w:hint="cs"/>
          <w:rtl/>
        </w:rPr>
        <w:t>﴾</w:t>
      </w:r>
      <w:r w:rsidRPr="00FA5188">
        <w:rPr>
          <w:rFonts w:ascii="Lotus Linotype" w:hAnsi="Lotus Linotype" w:cs="Lotus Linotype"/>
          <w:rtl/>
        </w:rPr>
        <w:t>:</w:t>
      </w:r>
      <w:r w:rsidR="003702A9" w:rsidRPr="008548CA">
        <w:rPr>
          <w:rStyle w:val="Char5"/>
          <w:rFonts w:hint="cs"/>
          <w:rtl/>
        </w:rPr>
        <w:t xml:space="preserve"> </w:t>
      </w:r>
      <w:r w:rsidRPr="008548CA">
        <w:rPr>
          <w:rStyle w:val="Char5"/>
          <w:rtl/>
        </w:rPr>
        <w:t>«فرزندانش را ماندگار کردیم» کار فرزندان باید این باشد که در شکرگزای خود را مانند پدرشان بسازند.</w:t>
      </w:r>
    </w:p>
    <w:p w:rsidR="000B5A71" w:rsidRPr="008548CA" w:rsidRDefault="000B5A71" w:rsidP="00BD7A02">
      <w:pPr>
        <w:pStyle w:val="ListParagraph"/>
        <w:numPr>
          <w:ilvl w:val="0"/>
          <w:numId w:val="24"/>
        </w:numPr>
        <w:jc w:val="both"/>
        <w:rPr>
          <w:rStyle w:val="Char5"/>
          <w:rtl/>
        </w:rPr>
      </w:pPr>
      <w:r w:rsidRPr="008548CA">
        <w:rPr>
          <w:rStyle w:val="Char5"/>
          <w:rtl/>
        </w:rPr>
        <w:t xml:space="preserve"> خداوند متعال روشن کرده است که</w:t>
      </w:r>
      <w:r w:rsidR="00792543">
        <w:rPr>
          <w:rStyle w:val="Char5"/>
          <w:rtl/>
        </w:rPr>
        <w:t xml:space="preserve"> هرکس </w:t>
      </w:r>
      <w:r w:rsidRPr="008548CA">
        <w:rPr>
          <w:rStyle w:val="Char5"/>
          <w:rtl/>
        </w:rPr>
        <w:t>اورا بپرستد، او را شکر گفته است و</w:t>
      </w:r>
      <w:r w:rsidR="00792543">
        <w:rPr>
          <w:rStyle w:val="Char5"/>
          <w:rtl/>
        </w:rPr>
        <w:t xml:space="preserve"> هرکس </w:t>
      </w:r>
      <w:r w:rsidRPr="008548CA">
        <w:rPr>
          <w:rStyle w:val="Char5"/>
          <w:rtl/>
        </w:rPr>
        <w:t>شکر او را به جای نیاورد، ازشمار عبادت کنندگان نیست، فرمود:</w:t>
      </w:r>
      <w:r w:rsidR="00BD7A02">
        <w:rPr>
          <w:rStyle w:val="Char5"/>
          <w:rFonts w:hint="cs"/>
          <w:rtl/>
        </w:rPr>
        <w:t xml:space="preserve"> </w:t>
      </w:r>
      <w:r w:rsidR="00BD7A02">
        <w:rPr>
          <w:rStyle w:val="Char5"/>
          <w:rFonts w:cs="Traditional Arabic"/>
          <w:color w:val="000000"/>
          <w:shd w:val="clear" w:color="auto" w:fill="FFFFFF"/>
          <w:rtl/>
        </w:rPr>
        <w:t>﴿</w:t>
      </w:r>
      <w:r w:rsidR="00BD7A02" w:rsidRPr="00961C37">
        <w:rPr>
          <w:rStyle w:val="Chard"/>
          <w:rtl/>
        </w:rPr>
        <w:t>وَ</w:t>
      </w:r>
      <w:r w:rsidR="00BD7A02" w:rsidRPr="00961C37">
        <w:rPr>
          <w:rStyle w:val="Chard"/>
          <w:rFonts w:hint="cs"/>
          <w:rtl/>
        </w:rPr>
        <w:t>ٱ</w:t>
      </w:r>
      <w:r w:rsidR="00BD7A02" w:rsidRPr="00961C37">
        <w:rPr>
          <w:rStyle w:val="Chard"/>
          <w:rFonts w:hint="eastAsia"/>
          <w:rtl/>
        </w:rPr>
        <w:t>شۡكُرُواْ</w:t>
      </w:r>
      <w:r w:rsidR="00BD7A02" w:rsidRPr="00961C37">
        <w:rPr>
          <w:rStyle w:val="Chard"/>
          <w:rtl/>
        </w:rPr>
        <w:t xml:space="preserve"> لِلَّهِ إِن كُنتُمۡ إِيَّاهُ تَعۡبُدُونَ</w:t>
      </w:r>
      <w:r w:rsidR="00BD7A02">
        <w:rPr>
          <w:rStyle w:val="Char5"/>
          <w:rFonts w:cs="Traditional Arabic"/>
          <w:color w:val="000000"/>
          <w:shd w:val="clear" w:color="auto" w:fill="FFFFFF"/>
          <w:rtl/>
        </w:rPr>
        <w:t>﴾</w:t>
      </w:r>
      <w:r w:rsidR="00BD7A02" w:rsidRPr="00961C37">
        <w:rPr>
          <w:rStyle w:val="Chard"/>
          <w:rtl/>
        </w:rPr>
        <w:t xml:space="preserve"> </w:t>
      </w:r>
      <w:r w:rsidR="00BD7A02" w:rsidRPr="00B16E4E">
        <w:rPr>
          <w:rStyle w:val="Charc"/>
          <w:rtl/>
        </w:rPr>
        <w:t>[البقرة: 172]</w:t>
      </w:r>
      <w:r w:rsidR="00FA5188">
        <w:rPr>
          <w:rStyle w:val="Char5"/>
          <w:rFonts w:hint="cs"/>
          <w:rtl/>
        </w:rPr>
        <w:t xml:space="preserve"> </w:t>
      </w:r>
      <w:r w:rsidRPr="008548CA">
        <w:rPr>
          <w:rStyle w:val="Char5"/>
          <w:rFonts w:hint="eastAsia"/>
          <w:rtl/>
        </w:rPr>
        <w:t>«اگر</w:t>
      </w:r>
      <w:r w:rsidRPr="008548CA">
        <w:rPr>
          <w:rStyle w:val="Char5"/>
          <w:rtl/>
        </w:rPr>
        <w:t xml:space="preserve"> خدا را م</w:t>
      </w:r>
      <w:r w:rsidRPr="008548CA">
        <w:rPr>
          <w:rStyle w:val="Char5"/>
          <w:rFonts w:hint="eastAsia"/>
          <w:rtl/>
        </w:rPr>
        <w:t>ی</w:t>
      </w:r>
      <w:r w:rsidRPr="008548CA">
        <w:rPr>
          <w:rStyle w:val="Char5"/>
          <w:rtl/>
        </w:rPr>
        <w:t>‏پرستید شکرش را به جای آورید.»</w:t>
      </w:r>
    </w:p>
    <w:p w:rsidR="000B5A71" w:rsidRPr="008548CA" w:rsidRDefault="000B5A71" w:rsidP="00BD7A02">
      <w:pPr>
        <w:pStyle w:val="ListParagraph"/>
        <w:numPr>
          <w:ilvl w:val="0"/>
          <w:numId w:val="24"/>
        </w:numPr>
        <w:jc w:val="both"/>
        <w:rPr>
          <w:rStyle w:val="Char5"/>
          <w:rtl/>
        </w:rPr>
      </w:pPr>
      <w:r w:rsidRPr="008548CA">
        <w:rPr>
          <w:rStyle w:val="Char5"/>
          <w:rtl/>
        </w:rPr>
        <w:t xml:space="preserve"> او به بنده‏</w:t>
      </w:r>
      <w:r w:rsidRPr="008548CA">
        <w:rPr>
          <w:rStyle w:val="Char5"/>
          <w:rFonts w:hint="cs"/>
          <w:rtl/>
        </w:rPr>
        <w:t>ی</w:t>
      </w:r>
      <w:r w:rsidRPr="008548CA">
        <w:rPr>
          <w:rStyle w:val="Char5"/>
          <w:rtl/>
        </w:rPr>
        <w:t xml:space="preserve"> خود </w:t>
      </w:r>
      <w:r w:rsidRPr="008548CA">
        <w:rPr>
          <w:rStyle w:val="Char5"/>
          <w:rFonts w:hint="eastAsia"/>
          <w:rtl/>
        </w:rPr>
        <w:t>موس</w:t>
      </w:r>
      <w:r w:rsidRPr="008548CA">
        <w:rPr>
          <w:rStyle w:val="Char5"/>
          <w:rFonts w:hint="cs"/>
          <w:rtl/>
        </w:rPr>
        <w:t>ی</w:t>
      </w:r>
      <w:r w:rsidRPr="008548CA">
        <w:rPr>
          <w:rStyle w:val="Char5"/>
          <w:rtl/>
        </w:rPr>
        <w:t xml:space="preserve"> دستور داد </w:t>
      </w:r>
      <w:r w:rsidRPr="008548CA">
        <w:rPr>
          <w:rStyle w:val="Char5"/>
          <w:rFonts w:hint="eastAsia"/>
          <w:rtl/>
        </w:rPr>
        <w:t>که</w:t>
      </w:r>
      <w:r w:rsidRPr="008548CA">
        <w:rPr>
          <w:rStyle w:val="Char5"/>
          <w:rtl/>
        </w:rPr>
        <w:t xml:space="preserve"> پ</w:t>
      </w:r>
      <w:r w:rsidRPr="008548CA">
        <w:rPr>
          <w:rStyle w:val="Char5"/>
          <w:rFonts w:hint="eastAsia"/>
          <w:rtl/>
        </w:rPr>
        <w:t>یامبر</w:t>
      </w:r>
      <w:r w:rsidRPr="008548CA">
        <w:rPr>
          <w:rStyle w:val="Char5"/>
          <w:rFonts w:hint="cs"/>
          <w:rtl/>
        </w:rPr>
        <w:t>ی</w:t>
      </w:r>
      <w:r w:rsidRPr="008548CA">
        <w:rPr>
          <w:rStyle w:val="Char5"/>
          <w:rtl/>
        </w:rPr>
        <w:t xml:space="preserve"> و رسالت و تک</w:t>
      </w:r>
      <w:r w:rsidRPr="008548CA">
        <w:rPr>
          <w:rStyle w:val="Char5"/>
          <w:rFonts w:hint="cs"/>
          <w:rtl/>
        </w:rPr>
        <w:t>ی</w:t>
      </w:r>
      <w:r w:rsidRPr="008548CA">
        <w:rPr>
          <w:rStyle w:val="Char5"/>
          <w:rFonts w:hint="eastAsia"/>
          <w:rtl/>
        </w:rPr>
        <w:t>ف</w:t>
      </w:r>
      <w:r w:rsidRPr="008548CA">
        <w:rPr>
          <w:rStyle w:val="Char5"/>
          <w:rtl/>
        </w:rPr>
        <w:t xml:space="preserve"> اله</w:t>
      </w:r>
      <w:r w:rsidRPr="008548CA">
        <w:rPr>
          <w:rStyle w:val="Char5"/>
          <w:rFonts w:hint="eastAsia"/>
          <w:rtl/>
        </w:rPr>
        <w:t>ی</w:t>
      </w:r>
      <w:r w:rsidRPr="008548CA">
        <w:rPr>
          <w:rStyle w:val="Char5"/>
          <w:rtl/>
        </w:rPr>
        <w:t xml:space="preserve"> را با شکر در</w:t>
      </w:r>
      <w:r w:rsidRPr="008548CA">
        <w:rPr>
          <w:rStyle w:val="Char5"/>
          <w:rFonts w:hint="cs"/>
          <w:rtl/>
        </w:rPr>
        <w:t>ی</w:t>
      </w:r>
      <w:r w:rsidRPr="008548CA">
        <w:rPr>
          <w:rStyle w:val="Char5"/>
          <w:rFonts w:hint="eastAsia"/>
          <w:rtl/>
        </w:rPr>
        <w:t>افت</w:t>
      </w:r>
      <w:r w:rsidRPr="008548CA">
        <w:rPr>
          <w:rStyle w:val="Char5"/>
          <w:rtl/>
        </w:rPr>
        <w:t xml:space="preserve"> بدارد</w:t>
      </w:r>
      <w:r w:rsidR="00BD7A02">
        <w:rPr>
          <w:rStyle w:val="Char5"/>
          <w:rFonts w:hint="cs"/>
          <w:rtl/>
        </w:rPr>
        <w:t xml:space="preserve"> </w:t>
      </w:r>
      <w:r w:rsidR="00BD7A02">
        <w:rPr>
          <w:rStyle w:val="Char5"/>
          <w:rFonts w:cs="Traditional Arabic"/>
          <w:color w:val="000000"/>
          <w:shd w:val="clear" w:color="auto" w:fill="FFFFFF"/>
          <w:rtl/>
        </w:rPr>
        <w:t>﴿</w:t>
      </w:r>
      <w:r w:rsidR="00BD7A02" w:rsidRPr="00961C37">
        <w:rPr>
          <w:rStyle w:val="Chard"/>
          <w:rtl/>
        </w:rPr>
        <w:t xml:space="preserve">قَالَ يَٰمُوسَىٰٓ إِنِّي </w:t>
      </w:r>
      <w:r w:rsidR="00BD7A02" w:rsidRPr="00961C37">
        <w:rPr>
          <w:rStyle w:val="Chard"/>
          <w:rFonts w:hint="cs"/>
          <w:rtl/>
        </w:rPr>
        <w:t>ٱ</w:t>
      </w:r>
      <w:r w:rsidR="00BD7A02" w:rsidRPr="00961C37">
        <w:rPr>
          <w:rStyle w:val="Chard"/>
          <w:rFonts w:hint="eastAsia"/>
          <w:rtl/>
        </w:rPr>
        <w:t>صۡطَفَيۡتُكَ</w:t>
      </w:r>
      <w:r w:rsidR="00BD7A02" w:rsidRPr="00961C37">
        <w:rPr>
          <w:rStyle w:val="Chard"/>
          <w:rtl/>
        </w:rPr>
        <w:t xml:space="preserve"> عَلَى </w:t>
      </w:r>
      <w:r w:rsidR="00BD7A02" w:rsidRPr="00961C37">
        <w:rPr>
          <w:rStyle w:val="Chard"/>
          <w:rFonts w:hint="cs"/>
          <w:rtl/>
        </w:rPr>
        <w:t>ٱ</w:t>
      </w:r>
      <w:r w:rsidR="00BD7A02" w:rsidRPr="00961C37">
        <w:rPr>
          <w:rStyle w:val="Chard"/>
          <w:rFonts w:hint="eastAsia"/>
          <w:rtl/>
        </w:rPr>
        <w:t>لنَّاسِ</w:t>
      </w:r>
      <w:r w:rsidR="00BD7A02" w:rsidRPr="00961C37">
        <w:rPr>
          <w:rStyle w:val="Chard"/>
          <w:rtl/>
        </w:rPr>
        <w:t xml:space="preserve"> بِرِسَٰلَٰتِي وَبِكَلَٰمِي فَخُذۡ مَآ ءَاتَيۡتُكَ وَكُن مِّنَ </w:t>
      </w:r>
      <w:r w:rsidR="00BD7A02" w:rsidRPr="00961C37">
        <w:rPr>
          <w:rStyle w:val="Chard"/>
          <w:rFonts w:hint="cs"/>
          <w:rtl/>
        </w:rPr>
        <w:t>ٱ</w:t>
      </w:r>
      <w:r w:rsidR="00BD7A02" w:rsidRPr="00961C37">
        <w:rPr>
          <w:rStyle w:val="Chard"/>
          <w:rFonts w:hint="eastAsia"/>
          <w:rtl/>
        </w:rPr>
        <w:t>لشَّٰكِرِينَ</w:t>
      </w:r>
      <w:r w:rsidR="00BD7A02" w:rsidRPr="00961C37">
        <w:rPr>
          <w:rStyle w:val="Chard"/>
          <w:rtl/>
        </w:rPr>
        <w:t>١٤٤</w:t>
      </w:r>
      <w:r w:rsidR="00BD7A02">
        <w:rPr>
          <w:rStyle w:val="Char5"/>
          <w:rFonts w:cs="Traditional Arabic"/>
          <w:color w:val="000000"/>
          <w:shd w:val="clear" w:color="auto" w:fill="FFFFFF"/>
          <w:rtl/>
        </w:rPr>
        <w:t>﴾</w:t>
      </w:r>
      <w:r w:rsidR="00BD7A02" w:rsidRPr="00961C37">
        <w:rPr>
          <w:rStyle w:val="Chard"/>
          <w:rtl/>
        </w:rPr>
        <w:t xml:space="preserve"> </w:t>
      </w:r>
      <w:r w:rsidR="00BD7A02" w:rsidRPr="00B16E4E">
        <w:rPr>
          <w:rStyle w:val="Charc"/>
          <w:rtl/>
        </w:rPr>
        <w:t>[الأعراف: 144]</w:t>
      </w:r>
      <w:r w:rsidR="00FA5188">
        <w:rPr>
          <w:rStyle w:val="Char5"/>
          <w:rFonts w:hint="cs"/>
          <w:rtl/>
        </w:rPr>
        <w:t xml:space="preserve"> </w:t>
      </w:r>
      <w:r w:rsidRPr="008548CA">
        <w:rPr>
          <w:rStyle w:val="Char5"/>
          <w:rtl/>
        </w:rPr>
        <w:t>«ا</w:t>
      </w:r>
      <w:r w:rsidRPr="008548CA">
        <w:rPr>
          <w:rStyle w:val="Char5"/>
          <w:rFonts w:hint="cs"/>
          <w:rtl/>
        </w:rPr>
        <w:t>ی</w:t>
      </w:r>
      <w:r w:rsidRPr="008548CA">
        <w:rPr>
          <w:rStyle w:val="Char5"/>
          <w:rtl/>
        </w:rPr>
        <w:t xml:space="preserve"> موس</w:t>
      </w:r>
      <w:r w:rsidRPr="008548CA">
        <w:rPr>
          <w:rStyle w:val="Char5"/>
          <w:rFonts w:hint="cs"/>
          <w:rtl/>
        </w:rPr>
        <w:t>ی</w:t>
      </w:r>
      <w:r w:rsidRPr="008548CA">
        <w:rPr>
          <w:rStyle w:val="Char5"/>
          <w:rtl/>
        </w:rPr>
        <w:t>! با</w:t>
      </w:r>
      <w:r w:rsidR="00FA5188">
        <w:rPr>
          <w:rStyle w:val="Char5"/>
          <w:rtl/>
        </w:rPr>
        <w:t xml:space="preserve"> پیام‌ها </w:t>
      </w:r>
      <w:r w:rsidRPr="008548CA">
        <w:rPr>
          <w:rStyle w:val="Char5"/>
          <w:rtl/>
        </w:rPr>
        <w:t>و با سخن گفتنم تو را برگز</w:t>
      </w:r>
      <w:r w:rsidRPr="008548CA">
        <w:rPr>
          <w:rStyle w:val="Char5"/>
          <w:rFonts w:hint="eastAsia"/>
          <w:rtl/>
        </w:rPr>
        <w:t>یدم</w:t>
      </w:r>
      <w:r w:rsidRPr="008548CA">
        <w:rPr>
          <w:rStyle w:val="Char5"/>
          <w:rtl/>
        </w:rPr>
        <w:t xml:space="preserve"> آنچه را به تو داده‏ام بگ</w:t>
      </w:r>
      <w:r w:rsidRPr="008548CA">
        <w:rPr>
          <w:rStyle w:val="Char5"/>
          <w:rFonts w:hint="eastAsia"/>
          <w:rtl/>
        </w:rPr>
        <w:t>یر</w:t>
      </w:r>
      <w:r w:rsidRPr="008548CA">
        <w:rPr>
          <w:rStyle w:val="Char5"/>
          <w:rtl/>
        </w:rPr>
        <w:t xml:space="preserve"> و سپاسگزار باش».</w:t>
      </w:r>
    </w:p>
    <w:p w:rsidR="000B5A71" w:rsidRPr="008548CA" w:rsidRDefault="000B5A71" w:rsidP="00BD7A02">
      <w:pPr>
        <w:pStyle w:val="ListParagraph"/>
        <w:numPr>
          <w:ilvl w:val="0"/>
          <w:numId w:val="24"/>
        </w:numPr>
        <w:jc w:val="both"/>
        <w:rPr>
          <w:rStyle w:val="Char5"/>
          <w:rtl/>
        </w:rPr>
      </w:pPr>
      <w:r w:rsidRPr="008548CA">
        <w:rPr>
          <w:rStyle w:val="Char5"/>
          <w:rtl/>
        </w:rPr>
        <w:t xml:space="preserve"> نخست</w:t>
      </w:r>
      <w:r w:rsidRPr="008548CA">
        <w:rPr>
          <w:rStyle w:val="Char5"/>
          <w:rFonts w:hint="cs"/>
          <w:rtl/>
        </w:rPr>
        <w:t>ی</w:t>
      </w:r>
      <w:r w:rsidRPr="008548CA">
        <w:rPr>
          <w:rStyle w:val="Char5"/>
          <w:rFonts w:hint="eastAsia"/>
          <w:rtl/>
        </w:rPr>
        <w:t>ن</w:t>
      </w:r>
      <w:r w:rsidRPr="008548CA">
        <w:rPr>
          <w:rStyle w:val="Char5"/>
          <w:rtl/>
        </w:rPr>
        <w:t xml:space="preserve"> چ</w:t>
      </w:r>
      <w:r w:rsidRPr="008548CA">
        <w:rPr>
          <w:rStyle w:val="Char5"/>
          <w:rFonts w:hint="eastAsia"/>
          <w:rtl/>
        </w:rPr>
        <w:t>یز</w:t>
      </w:r>
      <w:r w:rsidRPr="008548CA">
        <w:rPr>
          <w:rStyle w:val="Char5"/>
          <w:rFonts w:hint="cs"/>
          <w:rtl/>
        </w:rPr>
        <w:t>ی</w:t>
      </w:r>
      <w:r w:rsidRPr="008548CA">
        <w:rPr>
          <w:rStyle w:val="Char5"/>
          <w:rtl/>
        </w:rPr>
        <w:t xml:space="preserve"> که به انسان پس از رس</w:t>
      </w:r>
      <w:r w:rsidRPr="008548CA">
        <w:rPr>
          <w:rStyle w:val="Char5"/>
          <w:rFonts w:hint="cs"/>
          <w:rtl/>
        </w:rPr>
        <w:t>ی</w:t>
      </w:r>
      <w:r w:rsidRPr="008548CA">
        <w:rPr>
          <w:rStyle w:val="Char5"/>
          <w:rFonts w:hint="eastAsia"/>
          <w:rtl/>
        </w:rPr>
        <w:t>دن</w:t>
      </w:r>
      <w:r w:rsidRPr="008548CA">
        <w:rPr>
          <w:rStyle w:val="Char5"/>
          <w:rtl/>
        </w:rPr>
        <w:t xml:space="preserve"> به سن رشد، سفارش کرده است ا</w:t>
      </w:r>
      <w:r w:rsidRPr="008548CA">
        <w:rPr>
          <w:rStyle w:val="Char5"/>
          <w:rFonts w:hint="eastAsia"/>
          <w:rtl/>
        </w:rPr>
        <w:t>ین</w:t>
      </w:r>
      <w:r w:rsidRPr="008548CA">
        <w:rPr>
          <w:rStyle w:val="Char5"/>
          <w:rtl/>
        </w:rPr>
        <w:t xml:space="preserve"> است که خدا و سپس پدر و مادرش را شکر بگو</w:t>
      </w:r>
      <w:r w:rsidRPr="008548CA">
        <w:rPr>
          <w:rStyle w:val="Char5"/>
          <w:rFonts w:hint="eastAsia"/>
          <w:rtl/>
        </w:rPr>
        <w:t>ید</w:t>
      </w:r>
      <w:r w:rsidRPr="008548CA">
        <w:rPr>
          <w:rStyle w:val="Char5"/>
          <w:rtl/>
        </w:rPr>
        <w:t>:</w:t>
      </w:r>
      <w:r w:rsidR="00BD7A02">
        <w:rPr>
          <w:rStyle w:val="Char5"/>
          <w:rFonts w:hint="cs"/>
          <w:rtl/>
        </w:rPr>
        <w:t xml:space="preserve"> </w:t>
      </w:r>
      <w:r w:rsidR="00BD7A02">
        <w:rPr>
          <w:rStyle w:val="Char5"/>
          <w:rFonts w:cs="Traditional Arabic"/>
          <w:color w:val="000000"/>
          <w:shd w:val="clear" w:color="auto" w:fill="FFFFFF"/>
          <w:rtl/>
        </w:rPr>
        <w:t>﴿</w:t>
      </w:r>
      <w:r w:rsidR="00BD7A02" w:rsidRPr="00961C37">
        <w:rPr>
          <w:rStyle w:val="Chard"/>
          <w:rtl/>
        </w:rPr>
        <w:t xml:space="preserve">وَوَصَّيۡنَا </w:t>
      </w:r>
      <w:r w:rsidR="00BD7A02" w:rsidRPr="00961C37">
        <w:rPr>
          <w:rStyle w:val="Chard"/>
          <w:rFonts w:hint="cs"/>
          <w:rtl/>
        </w:rPr>
        <w:t>ٱ</w:t>
      </w:r>
      <w:r w:rsidR="00BD7A02" w:rsidRPr="00961C37">
        <w:rPr>
          <w:rStyle w:val="Chard"/>
          <w:rFonts w:hint="eastAsia"/>
          <w:rtl/>
        </w:rPr>
        <w:t>لۡإِنسَٰنَ</w:t>
      </w:r>
      <w:r w:rsidR="00BD7A02" w:rsidRPr="00961C37">
        <w:rPr>
          <w:rStyle w:val="Chard"/>
          <w:rtl/>
        </w:rPr>
        <w:t xml:space="preserve"> بِوَٰلِدَيۡهِ حَمَلَتۡهُ أُمُّهُ</w:t>
      </w:r>
      <w:r w:rsidR="00BD7A02" w:rsidRPr="00961C37">
        <w:rPr>
          <w:rStyle w:val="Chard"/>
          <w:rFonts w:hint="cs"/>
          <w:rtl/>
        </w:rPr>
        <w:t>ۥ</w:t>
      </w:r>
      <w:r w:rsidR="00BD7A02" w:rsidRPr="00961C37">
        <w:rPr>
          <w:rStyle w:val="Chard"/>
          <w:rtl/>
        </w:rPr>
        <w:t xml:space="preserve"> وَهۡنًا عَلَىٰ وَهۡنٖ وَفِصَٰلُهُ</w:t>
      </w:r>
      <w:r w:rsidR="00BD7A02" w:rsidRPr="00961C37">
        <w:rPr>
          <w:rStyle w:val="Chard"/>
          <w:rFonts w:hint="cs"/>
          <w:rtl/>
        </w:rPr>
        <w:t>ۥ</w:t>
      </w:r>
      <w:r w:rsidR="00BD7A02" w:rsidRPr="00961C37">
        <w:rPr>
          <w:rStyle w:val="Chard"/>
          <w:rtl/>
        </w:rPr>
        <w:t xml:space="preserve"> فِي عَامَيۡنِ أَنِ </w:t>
      </w:r>
      <w:r w:rsidR="00BD7A02" w:rsidRPr="00961C37">
        <w:rPr>
          <w:rStyle w:val="Chard"/>
          <w:rFonts w:hint="cs"/>
          <w:rtl/>
        </w:rPr>
        <w:t>ٱ</w:t>
      </w:r>
      <w:r w:rsidR="00BD7A02" w:rsidRPr="00961C37">
        <w:rPr>
          <w:rStyle w:val="Chard"/>
          <w:rFonts w:hint="eastAsia"/>
          <w:rtl/>
        </w:rPr>
        <w:t>شۡكُرۡ</w:t>
      </w:r>
      <w:r w:rsidR="00BD7A02" w:rsidRPr="00961C37">
        <w:rPr>
          <w:rStyle w:val="Chard"/>
          <w:rtl/>
        </w:rPr>
        <w:t xml:space="preserve"> لِي وَلِوَٰلِدَيۡكَ إِلَيَّ </w:t>
      </w:r>
      <w:r w:rsidR="00BD7A02" w:rsidRPr="00961C37">
        <w:rPr>
          <w:rStyle w:val="Chard"/>
          <w:rFonts w:hint="cs"/>
          <w:rtl/>
        </w:rPr>
        <w:t>ٱ</w:t>
      </w:r>
      <w:r w:rsidR="00BD7A02" w:rsidRPr="00961C37">
        <w:rPr>
          <w:rStyle w:val="Chard"/>
          <w:rFonts w:hint="eastAsia"/>
          <w:rtl/>
        </w:rPr>
        <w:t>لۡمَصِيرُ</w:t>
      </w:r>
      <w:r w:rsidR="00BD7A02" w:rsidRPr="00961C37">
        <w:rPr>
          <w:rStyle w:val="Chard"/>
          <w:rtl/>
        </w:rPr>
        <w:t>١٤</w:t>
      </w:r>
      <w:r w:rsidR="00BD7A02">
        <w:rPr>
          <w:rStyle w:val="Char5"/>
          <w:rFonts w:cs="Traditional Arabic"/>
          <w:color w:val="000000"/>
          <w:shd w:val="clear" w:color="auto" w:fill="FFFFFF"/>
          <w:rtl/>
        </w:rPr>
        <w:t>﴾</w:t>
      </w:r>
      <w:r w:rsidR="00BD7A02" w:rsidRPr="00961C37">
        <w:rPr>
          <w:rStyle w:val="Chard"/>
          <w:rtl/>
        </w:rPr>
        <w:t xml:space="preserve"> </w:t>
      </w:r>
      <w:r w:rsidR="00BD7A02" w:rsidRPr="00B16E4E">
        <w:rPr>
          <w:rStyle w:val="Charc"/>
          <w:rtl/>
        </w:rPr>
        <w:t>[لقمان: 14]</w:t>
      </w:r>
      <w:r w:rsidR="00FA5188">
        <w:rPr>
          <w:rStyle w:val="Char5"/>
          <w:rFonts w:hint="cs"/>
          <w:rtl/>
        </w:rPr>
        <w:t xml:space="preserve"> </w:t>
      </w:r>
      <w:r w:rsidRPr="008548CA">
        <w:rPr>
          <w:rStyle w:val="Char5"/>
          <w:rtl/>
        </w:rPr>
        <w:t>«به انسان سفارش پدر و مادرش را کرد</w:t>
      </w:r>
      <w:r w:rsidRPr="008548CA">
        <w:rPr>
          <w:rStyle w:val="Char5"/>
          <w:rFonts w:hint="cs"/>
          <w:rtl/>
        </w:rPr>
        <w:t>ی</w:t>
      </w:r>
      <w:r w:rsidRPr="008548CA">
        <w:rPr>
          <w:rStyle w:val="Char5"/>
          <w:rFonts w:hint="eastAsia"/>
          <w:rtl/>
        </w:rPr>
        <w:t>م</w:t>
      </w:r>
      <w:r w:rsidRPr="008548CA">
        <w:rPr>
          <w:rStyle w:val="Char5"/>
          <w:rtl/>
        </w:rPr>
        <w:t xml:space="preserve"> مادر به او حامله شد و هر روز ناتوان‏تر</w:t>
      </w:r>
      <w:r w:rsidR="00792543">
        <w:rPr>
          <w:rStyle w:val="Char5"/>
          <w:rtl/>
        </w:rPr>
        <w:t xml:space="preserve"> می‌</w:t>
      </w:r>
      <w:r w:rsidRPr="008548CA">
        <w:rPr>
          <w:rStyle w:val="Char5"/>
          <w:rtl/>
        </w:rPr>
        <w:t>شد و</w:t>
      </w:r>
      <w:r w:rsidRPr="00FA5188">
        <w:rPr>
          <w:rFonts w:ascii="2  Badr" w:hAnsi="2  Badr"/>
          <w:rtl/>
        </w:rPr>
        <w:t xml:space="preserve"> </w:t>
      </w:r>
      <w:r w:rsidRPr="008548CA">
        <w:rPr>
          <w:rStyle w:val="Char5"/>
          <w:rtl/>
        </w:rPr>
        <w:t xml:space="preserve">پس </w:t>
      </w:r>
      <w:r w:rsidRPr="008548CA">
        <w:rPr>
          <w:rStyle w:val="Char5"/>
          <w:rFonts w:hint="eastAsia"/>
          <w:rtl/>
        </w:rPr>
        <w:t>از</w:t>
      </w:r>
      <w:r w:rsidRPr="008548CA">
        <w:rPr>
          <w:rStyle w:val="Char5"/>
          <w:rtl/>
        </w:rPr>
        <w:t xml:space="preserve"> دو سال او را از ش</w:t>
      </w:r>
      <w:r w:rsidRPr="008548CA">
        <w:rPr>
          <w:rStyle w:val="Char5"/>
          <w:rFonts w:hint="eastAsia"/>
          <w:rtl/>
        </w:rPr>
        <w:t>یر</w:t>
      </w:r>
      <w:r w:rsidRPr="008548CA">
        <w:rPr>
          <w:rStyle w:val="Char5"/>
          <w:rtl/>
        </w:rPr>
        <w:t xml:space="preserve"> باز گرفت و سفارش کرد</w:t>
      </w:r>
      <w:r w:rsidRPr="008548CA">
        <w:rPr>
          <w:rStyle w:val="Char5"/>
          <w:rFonts w:hint="eastAsia"/>
          <w:rtl/>
        </w:rPr>
        <w:t>یم</w:t>
      </w:r>
      <w:r w:rsidRPr="008548CA">
        <w:rPr>
          <w:rStyle w:val="Char5"/>
          <w:rtl/>
        </w:rPr>
        <w:t xml:space="preserve"> که با</w:t>
      </w:r>
      <w:r w:rsidRPr="008548CA">
        <w:rPr>
          <w:rStyle w:val="Char5"/>
          <w:rFonts w:hint="eastAsia"/>
          <w:rtl/>
        </w:rPr>
        <w:t>ید</w:t>
      </w:r>
      <w:r w:rsidRPr="008548CA">
        <w:rPr>
          <w:rStyle w:val="Char5"/>
          <w:rtl/>
        </w:rPr>
        <w:t xml:space="preserve"> سپاسگزار من و پدر و مادرت باش</w:t>
      </w:r>
      <w:r w:rsidRPr="008548CA">
        <w:rPr>
          <w:rStyle w:val="Char5"/>
          <w:rFonts w:hint="eastAsia"/>
          <w:rtl/>
        </w:rPr>
        <w:t>ی</w:t>
      </w:r>
      <w:r w:rsidRPr="008548CA">
        <w:rPr>
          <w:rStyle w:val="Char5"/>
          <w:rtl/>
        </w:rPr>
        <w:t xml:space="preserve"> که بازگشت به سو</w:t>
      </w:r>
      <w:r w:rsidRPr="008548CA">
        <w:rPr>
          <w:rStyle w:val="Char5"/>
          <w:rFonts w:hint="cs"/>
          <w:rtl/>
        </w:rPr>
        <w:t>ی</w:t>
      </w:r>
      <w:r w:rsidRPr="008548CA">
        <w:rPr>
          <w:rStyle w:val="Char5"/>
          <w:rtl/>
        </w:rPr>
        <w:t xml:space="preserve"> من است».</w:t>
      </w:r>
    </w:p>
    <w:p w:rsidR="000B5A71" w:rsidRPr="008548CA" w:rsidRDefault="000B5A71" w:rsidP="00BD7A02">
      <w:pPr>
        <w:pStyle w:val="ListParagraph"/>
        <w:numPr>
          <w:ilvl w:val="0"/>
          <w:numId w:val="24"/>
        </w:numPr>
        <w:jc w:val="both"/>
        <w:rPr>
          <w:rStyle w:val="Char5"/>
          <w:rtl/>
        </w:rPr>
      </w:pPr>
      <w:r w:rsidRPr="008548CA">
        <w:rPr>
          <w:rStyle w:val="Char5"/>
          <w:rtl/>
        </w:rPr>
        <w:t xml:space="preserve"> خداوند اعلام کرده که خشنود</w:t>
      </w:r>
      <w:r w:rsidRPr="008548CA">
        <w:rPr>
          <w:rStyle w:val="Char5"/>
          <w:rFonts w:hint="cs"/>
          <w:rtl/>
        </w:rPr>
        <w:t>ی</w:t>
      </w:r>
      <w:r w:rsidRPr="008548CA">
        <w:rPr>
          <w:rStyle w:val="Char5"/>
          <w:rFonts w:hint="eastAsia"/>
          <w:rtl/>
        </w:rPr>
        <w:t>‏اش</w:t>
      </w:r>
      <w:r w:rsidRPr="008548CA">
        <w:rPr>
          <w:rStyle w:val="Char5"/>
          <w:rtl/>
        </w:rPr>
        <w:t xml:space="preserve"> درشکرگزار</w:t>
      </w:r>
      <w:r w:rsidRPr="008548CA">
        <w:rPr>
          <w:rStyle w:val="Char5"/>
          <w:rFonts w:hint="eastAsia"/>
          <w:rtl/>
        </w:rPr>
        <w:t>ی</w:t>
      </w:r>
      <w:r w:rsidRPr="008548CA">
        <w:rPr>
          <w:rStyle w:val="Char5"/>
          <w:rtl/>
        </w:rPr>
        <w:t xml:space="preserve"> از او است:</w:t>
      </w:r>
      <w:r w:rsidR="00BD7A02">
        <w:rPr>
          <w:rStyle w:val="Char5"/>
          <w:rFonts w:hint="cs"/>
          <w:rtl/>
        </w:rPr>
        <w:t xml:space="preserve"> </w:t>
      </w:r>
      <w:r w:rsidR="00BD7A02">
        <w:rPr>
          <w:rStyle w:val="Char5"/>
          <w:rFonts w:cs="Traditional Arabic"/>
          <w:color w:val="000000"/>
          <w:shd w:val="clear" w:color="auto" w:fill="FFFFFF"/>
          <w:rtl/>
        </w:rPr>
        <w:t>﴿</w:t>
      </w:r>
      <w:r w:rsidR="00BD7A02" w:rsidRPr="00961C37">
        <w:rPr>
          <w:rStyle w:val="Chard"/>
          <w:rtl/>
        </w:rPr>
        <w:t>وَإِن تَشۡكُرُواْ يَرۡضَهُ لَكُمۡ</w:t>
      </w:r>
      <w:r w:rsidR="00BD7A02">
        <w:rPr>
          <w:rStyle w:val="Char5"/>
          <w:rFonts w:cs="Traditional Arabic"/>
          <w:color w:val="000000"/>
          <w:shd w:val="clear" w:color="auto" w:fill="FFFFFF"/>
          <w:rtl/>
        </w:rPr>
        <w:t>﴾</w:t>
      </w:r>
      <w:r w:rsidR="00BD7A02" w:rsidRPr="00961C37">
        <w:rPr>
          <w:rStyle w:val="Chard"/>
          <w:rtl/>
        </w:rPr>
        <w:t xml:space="preserve"> </w:t>
      </w:r>
      <w:r w:rsidR="00BD7A02" w:rsidRPr="00B16E4E">
        <w:rPr>
          <w:rStyle w:val="Charc"/>
          <w:rtl/>
        </w:rPr>
        <w:t>[الزمر: 7]</w:t>
      </w:r>
      <w:r w:rsidR="00FA5188">
        <w:rPr>
          <w:rStyle w:val="Char5"/>
          <w:rFonts w:hint="cs"/>
          <w:rtl/>
        </w:rPr>
        <w:t xml:space="preserve"> </w:t>
      </w:r>
      <w:r w:rsidRPr="008548CA">
        <w:rPr>
          <w:rStyle w:val="Char5"/>
          <w:rtl/>
        </w:rPr>
        <w:t>«اگر سپاسگزار</w:t>
      </w:r>
      <w:r w:rsidRPr="008548CA">
        <w:rPr>
          <w:rStyle w:val="Char5"/>
          <w:rFonts w:hint="cs"/>
          <w:rtl/>
        </w:rPr>
        <w:t>ی</w:t>
      </w:r>
      <w:r w:rsidRPr="008548CA">
        <w:rPr>
          <w:rStyle w:val="Char5"/>
          <w:rtl/>
        </w:rPr>
        <w:t xml:space="preserve"> کن</w:t>
      </w:r>
      <w:r w:rsidRPr="008548CA">
        <w:rPr>
          <w:rStyle w:val="Char5"/>
          <w:rFonts w:hint="cs"/>
          <w:rtl/>
        </w:rPr>
        <w:t>ی</w:t>
      </w:r>
      <w:r w:rsidRPr="008548CA">
        <w:rPr>
          <w:rStyle w:val="Char5"/>
          <w:rFonts w:hint="eastAsia"/>
          <w:rtl/>
        </w:rPr>
        <w:t>د</w:t>
      </w:r>
      <w:r w:rsidRPr="008548CA">
        <w:rPr>
          <w:rStyle w:val="Char5"/>
          <w:rtl/>
        </w:rPr>
        <w:t xml:space="preserve"> آن را بر شما م</w:t>
      </w:r>
      <w:r w:rsidRPr="008548CA">
        <w:rPr>
          <w:rStyle w:val="Char5"/>
          <w:rFonts w:hint="eastAsia"/>
          <w:rtl/>
        </w:rPr>
        <w:t>ی‏پسندد»</w:t>
      </w:r>
      <w:r w:rsidRPr="008548CA">
        <w:rPr>
          <w:rStyle w:val="Char5"/>
          <w:rtl/>
        </w:rPr>
        <w:t>.</w:t>
      </w:r>
    </w:p>
    <w:p w:rsidR="000B5A71" w:rsidRPr="008548CA" w:rsidRDefault="000B5A71" w:rsidP="00BD7A02">
      <w:pPr>
        <w:pStyle w:val="ListParagraph"/>
        <w:numPr>
          <w:ilvl w:val="0"/>
          <w:numId w:val="24"/>
        </w:numPr>
        <w:jc w:val="both"/>
        <w:rPr>
          <w:rStyle w:val="Char5"/>
          <w:rtl/>
        </w:rPr>
      </w:pPr>
      <w:r w:rsidRPr="008548CA">
        <w:rPr>
          <w:rStyle w:val="Char5"/>
          <w:rtl/>
        </w:rPr>
        <w:t xml:space="preserve"> درباره‏</w:t>
      </w:r>
      <w:r w:rsidRPr="008548CA">
        <w:rPr>
          <w:rStyle w:val="Char5"/>
          <w:rFonts w:hint="cs"/>
          <w:rtl/>
        </w:rPr>
        <w:t>ی</w:t>
      </w:r>
      <w:r w:rsidRPr="008548CA">
        <w:rPr>
          <w:rStyle w:val="Char5"/>
          <w:rtl/>
        </w:rPr>
        <w:t xml:space="preserve"> ابراه</w:t>
      </w:r>
      <w:r w:rsidRPr="008548CA">
        <w:rPr>
          <w:rStyle w:val="Char5"/>
          <w:rFonts w:hint="cs"/>
          <w:rtl/>
        </w:rPr>
        <w:t>ی</w:t>
      </w:r>
      <w:r w:rsidRPr="008548CA">
        <w:rPr>
          <w:rStyle w:val="Char5"/>
          <w:rFonts w:hint="eastAsia"/>
          <w:rtl/>
        </w:rPr>
        <w:t>م</w:t>
      </w:r>
      <w:r w:rsidRPr="008548CA">
        <w:rPr>
          <w:rStyle w:val="Char5"/>
          <w:rtl/>
        </w:rPr>
        <w:t xml:space="preserve"> خل</w:t>
      </w:r>
      <w:r w:rsidRPr="008548CA">
        <w:rPr>
          <w:rStyle w:val="Char5"/>
          <w:rFonts w:hint="eastAsia"/>
          <w:rtl/>
        </w:rPr>
        <w:t>یل</w:t>
      </w:r>
      <w:r w:rsidRPr="008548CA">
        <w:rPr>
          <w:rStyle w:val="Char5"/>
          <w:rtl/>
        </w:rPr>
        <w:t xml:space="preserve"> خبر داده که شکر</w:t>
      </w:r>
      <w:r w:rsidR="004A01ED">
        <w:rPr>
          <w:rStyle w:val="Char5"/>
          <w:rtl/>
        </w:rPr>
        <w:t xml:space="preserve"> نعمت‌ها</w:t>
      </w:r>
      <w:r w:rsidRPr="008548CA">
        <w:rPr>
          <w:rStyle w:val="Char5"/>
          <w:rFonts w:hint="cs"/>
          <w:rtl/>
        </w:rPr>
        <w:t>ی</w:t>
      </w:r>
      <w:r w:rsidRPr="008548CA">
        <w:rPr>
          <w:rStyle w:val="Char5"/>
          <w:rFonts w:hint="eastAsia"/>
          <w:rtl/>
        </w:rPr>
        <w:t>ش</w:t>
      </w:r>
      <w:r w:rsidRPr="008548CA">
        <w:rPr>
          <w:rStyle w:val="Char5"/>
          <w:rtl/>
        </w:rPr>
        <w:t xml:space="preserve"> را به جا آ</w:t>
      </w:r>
      <w:r w:rsidRPr="008548CA">
        <w:rPr>
          <w:rStyle w:val="Char5"/>
          <w:rFonts w:hint="eastAsia"/>
          <w:rtl/>
        </w:rPr>
        <w:t>ورده</w:t>
      </w:r>
      <w:r w:rsidRPr="008548CA">
        <w:rPr>
          <w:rStyle w:val="Char5"/>
          <w:rtl/>
        </w:rPr>
        <w:t xml:space="preserve"> است:</w:t>
      </w:r>
      <w:r w:rsidR="00FA5188">
        <w:rPr>
          <w:rStyle w:val="Char5"/>
          <w:rFonts w:hint="cs"/>
          <w:rtl/>
        </w:rPr>
        <w:t xml:space="preserve"> </w:t>
      </w:r>
      <w:r w:rsidR="00BD7A02">
        <w:rPr>
          <w:rStyle w:val="Char5"/>
          <w:rFonts w:cs="Traditional Arabic"/>
          <w:color w:val="000000"/>
          <w:shd w:val="clear" w:color="auto" w:fill="FFFFFF"/>
          <w:rtl/>
        </w:rPr>
        <w:t>﴿</w:t>
      </w:r>
      <w:r w:rsidR="00BD7A02" w:rsidRPr="00961C37">
        <w:rPr>
          <w:rStyle w:val="Chard"/>
          <w:rtl/>
        </w:rPr>
        <w:t xml:space="preserve">إِنَّ إِبۡرَٰهِيمَ كَانَ أُمَّةٗ قَانِتٗا لِّلَّهِ حَنِيفٗا وَلَمۡ يَكُ مِنَ </w:t>
      </w:r>
      <w:r w:rsidR="00BD7A02" w:rsidRPr="00961C37">
        <w:rPr>
          <w:rStyle w:val="Chard"/>
          <w:rFonts w:hint="cs"/>
          <w:rtl/>
        </w:rPr>
        <w:t>ٱ</w:t>
      </w:r>
      <w:r w:rsidR="00BD7A02" w:rsidRPr="00961C37">
        <w:rPr>
          <w:rStyle w:val="Chard"/>
          <w:rFonts w:hint="eastAsia"/>
          <w:rtl/>
        </w:rPr>
        <w:t>لۡمُشۡرِكِينَ</w:t>
      </w:r>
      <w:r w:rsidR="00BD7A02" w:rsidRPr="00961C37">
        <w:rPr>
          <w:rStyle w:val="Chard"/>
          <w:rtl/>
        </w:rPr>
        <w:t xml:space="preserve">١٢٠ شَاكِرٗا لِّأَنۡعُمِهِۚ </w:t>
      </w:r>
      <w:r w:rsidR="00BD7A02" w:rsidRPr="00961C37">
        <w:rPr>
          <w:rStyle w:val="Chard"/>
          <w:rFonts w:hint="cs"/>
          <w:rtl/>
        </w:rPr>
        <w:t>ٱ</w:t>
      </w:r>
      <w:r w:rsidR="00BD7A02" w:rsidRPr="00961C37">
        <w:rPr>
          <w:rStyle w:val="Chard"/>
          <w:rFonts w:hint="eastAsia"/>
          <w:rtl/>
        </w:rPr>
        <w:t>جۡتَبَىٰهُ</w:t>
      </w:r>
      <w:r w:rsidR="00BD7A02" w:rsidRPr="00961C37">
        <w:rPr>
          <w:rStyle w:val="Chard"/>
          <w:rtl/>
        </w:rPr>
        <w:t xml:space="preserve"> وَهَدَىٰهُ إِلَىٰ صِرَٰطٖ مُّسۡتَقِيمٖ١٢١</w:t>
      </w:r>
      <w:r w:rsidR="00BD7A02">
        <w:rPr>
          <w:rStyle w:val="Char5"/>
          <w:rFonts w:cs="Traditional Arabic"/>
          <w:color w:val="000000"/>
          <w:shd w:val="clear" w:color="auto" w:fill="FFFFFF"/>
          <w:rtl/>
        </w:rPr>
        <w:t>﴾</w:t>
      </w:r>
      <w:r w:rsidR="00BD7A02" w:rsidRPr="00961C37">
        <w:rPr>
          <w:rStyle w:val="Chard"/>
          <w:rtl/>
        </w:rPr>
        <w:t xml:space="preserve"> </w:t>
      </w:r>
      <w:r w:rsidR="00BD7A02" w:rsidRPr="00B16E4E">
        <w:rPr>
          <w:rStyle w:val="Charc"/>
          <w:rtl/>
        </w:rPr>
        <w:t>[النحل: 120-121]</w:t>
      </w:r>
      <w:r w:rsidRPr="00FA5188">
        <w:rPr>
          <w:rFonts w:ascii="Lotus Linotype" w:hAnsi="Lotus Linotype" w:cs="B Lotus"/>
          <w:color w:val="000000"/>
          <w:sz w:val="27"/>
          <w:szCs w:val="27"/>
        </w:rPr>
        <w:t xml:space="preserve"> </w:t>
      </w:r>
      <w:r w:rsidRPr="008548CA">
        <w:rPr>
          <w:rStyle w:val="Char5"/>
          <w:rtl/>
        </w:rPr>
        <w:t>(«به راستی ابراهیم</w:t>
      </w:r>
      <w:r w:rsidR="00D837E7">
        <w:rPr>
          <w:rStyle w:val="Char5"/>
          <w:rtl/>
        </w:rPr>
        <w:t xml:space="preserve"> </w:t>
      </w:r>
      <w:r w:rsidRPr="008548CA">
        <w:rPr>
          <w:rStyle w:val="Char5"/>
          <w:rtl/>
        </w:rPr>
        <w:t>پیشوایی فرمانبر خدا و حنیف بوده و هرگز شرک نورزید. او شاکر</w:t>
      </w:r>
      <w:r w:rsidR="004A01ED">
        <w:rPr>
          <w:rStyle w:val="Char5"/>
          <w:rtl/>
        </w:rPr>
        <w:t xml:space="preserve"> نعمت‌ها</w:t>
      </w:r>
      <w:r w:rsidRPr="008548CA">
        <w:rPr>
          <w:rStyle w:val="Char5"/>
          <w:rtl/>
        </w:rPr>
        <w:t>ی خدا بود. خداوند او را برگزید و به راه راست هدایت کرد».</w:t>
      </w:r>
    </w:p>
    <w:p w:rsidR="000B5A71" w:rsidRPr="008548CA" w:rsidRDefault="000B5A71" w:rsidP="004A01ED">
      <w:pPr>
        <w:ind w:firstLine="284"/>
        <w:jc w:val="both"/>
        <w:rPr>
          <w:rStyle w:val="Char5"/>
          <w:rtl/>
        </w:rPr>
      </w:pPr>
      <w:r w:rsidRPr="008548CA">
        <w:rPr>
          <w:rStyle w:val="Char5"/>
          <w:rtl/>
        </w:rPr>
        <w:t>پس از جمله</w:t>
      </w:r>
      <w:r w:rsidR="00792543">
        <w:rPr>
          <w:rStyle w:val="Char5"/>
          <w:rtl/>
        </w:rPr>
        <w:t xml:space="preserve"> صفت‌های </w:t>
      </w:r>
      <w:r w:rsidRPr="008548CA">
        <w:rPr>
          <w:rStyle w:val="Char5"/>
          <w:rtl/>
        </w:rPr>
        <w:t>آن امّت الگو، که به تنهایی در مقابل جماعت بسیار زیادی از مردم یاد می‏شود و در نیکی و احسان به او اقتدا می‏شود، و همسنگ با چند مقدار از اهل زمین است، از جمله</w:t>
      </w:r>
      <w:r w:rsidR="00C1044B">
        <w:rPr>
          <w:rStyle w:val="Char5"/>
          <w:rtl/>
        </w:rPr>
        <w:t xml:space="preserve"> ویژگی‌ها</w:t>
      </w:r>
      <w:r w:rsidRPr="008548CA">
        <w:rPr>
          <w:rStyle w:val="Char5"/>
          <w:rtl/>
        </w:rPr>
        <w:t>، و</w:t>
      </w:r>
      <w:r w:rsidR="008D38E0">
        <w:rPr>
          <w:rStyle w:val="Char5"/>
          <w:rtl/>
        </w:rPr>
        <w:t xml:space="preserve"> صفت‌هایش </w:t>
      </w:r>
      <w:r w:rsidRPr="008548CA">
        <w:rPr>
          <w:rStyle w:val="Char5"/>
          <w:rtl/>
        </w:rPr>
        <w:t>این بود که خداپرست و شکرگزار</w:t>
      </w:r>
      <w:r w:rsidR="004A01ED">
        <w:rPr>
          <w:rStyle w:val="Char5"/>
          <w:rtl/>
        </w:rPr>
        <w:t xml:space="preserve"> نعمت‌ها</w:t>
      </w:r>
      <w:r w:rsidRPr="008548CA">
        <w:rPr>
          <w:rStyle w:val="Char5"/>
          <w:rtl/>
        </w:rPr>
        <w:t>یش بود، و خداوند شکر را هدف و مقصود خلیل خود قرار داده است.</w:t>
      </w:r>
    </w:p>
    <w:p w:rsidR="000B5A71" w:rsidRPr="008548CA" w:rsidRDefault="000B5A71" w:rsidP="00BD7A02">
      <w:pPr>
        <w:pStyle w:val="ListParagraph"/>
        <w:numPr>
          <w:ilvl w:val="0"/>
          <w:numId w:val="24"/>
        </w:numPr>
        <w:jc w:val="both"/>
        <w:rPr>
          <w:rStyle w:val="Char5"/>
          <w:rtl/>
        </w:rPr>
      </w:pPr>
      <w:r w:rsidRPr="008548CA">
        <w:rPr>
          <w:rStyle w:val="Char5"/>
          <w:rtl/>
        </w:rPr>
        <w:t xml:space="preserve"> او همچنین خبر داده که شکر مقصود از آفرینش است. فرمود:</w:t>
      </w:r>
      <w:r w:rsidR="00BD7A02">
        <w:rPr>
          <w:rStyle w:val="Char5"/>
          <w:rFonts w:hint="cs"/>
          <w:rtl/>
        </w:rPr>
        <w:t xml:space="preserve"> </w:t>
      </w:r>
      <w:r w:rsidR="00BD7A02">
        <w:rPr>
          <w:rStyle w:val="Char5"/>
          <w:rFonts w:cs="Traditional Arabic"/>
          <w:color w:val="000000"/>
          <w:shd w:val="clear" w:color="auto" w:fill="FFFFFF"/>
          <w:rtl/>
        </w:rPr>
        <w:t>﴿</w:t>
      </w:r>
      <w:r w:rsidR="00BD7A02" w:rsidRPr="00961C37">
        <w:rPr>
          <w:rStyle w:val="Chard"/>
          <w:rtl/>
        </w:rPr>
        <w:t>وَ</w:t>
      </w:r>
      <w:r w:rsidR="00BD7A02" w:rsidRPr="00961C37">
        <w:rPr>
          <w:rStyle w:val="Chard"/>
          <w:rFonts w:hint="cs"/>
          <w:rtl/>
        </w:rPr>
        <w:t>ٱ</w:t>
      </w:r>
      <w:r w:rsidR="00BD7A02" w:rsidRPr="00961C37">
        <w:rPr>
          <w:rStyle w:val="Chard"/>
          <w:rFonts w:hint="eastAsia"/>
          <w:rtl/>
        </w:rPr>
        <w:t>للَّهُ</w:t>
      </w:r>
      <w:r w:rsidR="00BD7A02" w:rsidRPr="00961C37">
        <w:rPr>
          <w:rStyle w:val="Chard"/>
          <w:rtl/>
        </w:rPr>
        <w:t xml:space="preserve"> أَخۡرَجَكُم مِّنۢ بُطُونِ أُمَّهَٰتِكُمۡ لَا تَعۡلَمُونَ شَيۡ‍ٔٗا وَجَعَلَ لَكُمُ </w:t>
      </w:r>
      <w:r w:rsidR="00BD7A02" w:rsidRPr="00961C37">
        <w:rPr>
          <w:rStyle w:val="Chard"/>
          <w:rFonts w:hint="cs"/>
          <w:rtl/>
        </w:rPr>
        <w:t>ٱ</w:t>
      </w:r>
      <w:r w:rsidR="00BD7A02" w:rsidRPr="00961C37">
        <w:rPr>
          <w:rStyle w:val="Chard"/>
          <w:rFonts w:hint="eastAsia"/>
          <w:rtl/>
        </w:rPr>
        <w:t>لسَّمۡعَ</w:t>
      </w:r>
      <w:r w:rsidR="00BD7A02" w:rsidRPr="00961C37">
        <w:rPr>
          <w:rStyle w:val="Chard"/>
          <w:rtl/>
        </w:rPr>
        <w:t xml:space="preserve"> وَ</w:t>
      </w:r>
      <w:r w:rsidR="00BD7A02" w:rsidRPr="00961C37">
        <w:rPr>
          <w:rStyle w:val="Chard"/>
          <w:rFonts w:hint="cs"/>
          <w:rtl/>
        </w:rPr>
        <w:t>ٱ</w:t>
      </w:r>
      <w:r w:rsidR="00BD7A02" w:rsidRPr="00961C37">
        <w:rPr>
          <w:rStyle w:val="Chard"/>
          <w:rFonts w:hint="eastAsia"/>
          <w:rtl/>
        </w:rPr>
        <w:t>لۡأَبۡصَٰرَ</w:t>
      </w:r>
      <w:r w:rsidR="00BD7A02" w:rsidRPr="00961C37">
        <w:rPr>
          <w:rStyle w:val="Chard"/>
          <w:rtl/>
        </w:rPr>
        <w:t xml:space="preserve"> وَ</w:t>
      </w:r>
      <w:r w:rsidR="00BD7A02" w:rsidRPr="00961C37">
        <w:rPr>
          <w:rStyle w:val="Chard"/>
          <w:rFonts w:hint="cs"/>
          <w:rtl/>
        </w:rPr>
        <w:t>ٱ</w:t>
      </w:r>
      <w:r w:rsidR="00BD7A02" w:rsidRPr="00961C37">
        <w:rPr>
          <w:rStyle w:val="Chard"/>
          <w:rFonts w:hint="eastAsia"/>
          <w:rtl/>
        </w:rPr>
        <w:t>لۡأَفۡ‍ِٔدَةَ</w:t>
      </w:r>
      <w:r w:rsidR="00BD7A02" w:rsidRPr="00961C37">
        <w:rPr>
          <w:rStyle w:val="Chard"/>
          <w:rtl/>
        </w:rPr>
        <w:t xml:space="preserve"> لَعَلَّكُمۡ تَشۡكُرُونَ٧٨</w:t>
      </w:r>
      <w:r w:rsidR="00BD7A02">
        <w:rPr>
          <w:rStyle w:val="Char5"/>
          <w:rFonts w:cs="Traditional Arabic"/>
          <w:color w:val="000000"/>
          <w:shd w:val="clear" w:color="auto" w:fill="FFFFFF"/>
          <w:rtl/>
        </w:rPr>
        <w:t>﴾</w:t>
      </w:r>
      <w:r w:rsidR="00BD7A02" w:rsidRPr="00961C37">
        <w:rPr>
          <w:rStyle w:val="Chard"/>
          <w:rtl/>
        </w:rPr>
        <w:t xml:space="preserve"> </w:t>
      </w:r>
      <w:r w:rsidR="00BD7A02" w:rsidRPr="00B16E4E">
        <w:rPr>
          <w:rStyle w:val="Charc"/>
          <w:rtl/>
        </w:rPr>
        <w:t>[النحل: 78]</w:t>
      </w:r>
      <w:r w:rsidR="00FA5188">
        <w:rPr>
          <w:rStyle w:val="Char5"/>
          <w:rFonts w:hint="cs"/>
          <w:rtl/>
        </w:rPr>
        <w:t xml:space="preserve"> </w:t>
      </w:r>
      <w:r w:rsidRPr="008548CA">
        <w:rPr>
          <w:rStyle w:val="Char5"/>
          <w:rtl/>
        </w:rPr>
        <w:t>«خداوند شما را از شکم مادرانتان ب</w:t>
      </w:r>
      <w:r w:rsidRPr="008548CA">
        <w:rPr>
          <w:rStyle w:val="Char5"/>
          <w:rFonts w:hint="cs"/>
          <w:rtl/>
        </w:rPr>
        <w:t>ی</w:t>
      </w:r>
      <w:r w:rsidRPr="008548CA">
        <w:rPr>
          <w:rStyle w:val="Char5"/>
          <w:rFonts w:hint="eastAsia"/>
          <w:rtl/>
        </w:rPr>
        <w:t>رون</w:t>
      </w:r>
      <w:r w:rsidRPr="008548CA">
        <w:rPr>
          <w:rStyle w:val="Char5"/>
          <w:rtl/>
        </w:rPr>
        <w:t xml:space="preserve"> آورد در حال</w:t>
      </w:r>
      <w:r w:rsidRPr="008548CA">
        <w:rPr>
          <w:rStyle w:val="Char5"/>
          <w:rFonts w:hint="eastAsia"/>
          <w:rtl/>
        </w:rPr>
        <w:t>ی</w:t>
      </w:r>
      <w:r w:rsidRPr="008548CA">
        <w:rPr>
          <w:rStyle w:val="Char5"/>
          <w:rtl/>
        </w:rPr>
        <w:t xml:space="preserve"> که چ</w:t>
      </w:r>
      <w:r w:rsidRPr="008548CA">
        <w:rPr>
          <w:rStyle w:val="Char5"/>
          <w:rFonts w:hint="cs"/>
          <w:rtl/>
        </w:rPr>
        <w:t>ی</w:t>
      </w:r>
      <w:r w:rsidRPr="008548CA">
        <w:rPr>
          <w:rStyle w:val="Char5"/>
          <w:rFonts w:hint="eastAsia"/>
          <w:rtl/>
        </w:rPr>
        <w:t>ز</w:t>
      </w:r>
      <w:r w:rsidRPr="008548CA">
        <w:rPr>
          <w:rStyle w:val="Char5"/>
          <w:rFonts w:hint="cs"/>
          <w:rtl/>
        </w:rPr>
        <w:t>ی</w:t>
      </w:r>
      <w:r w:rsidRPr="008548CA">
        <w:rPr>
          <w:rStyle w:val="Char5"/>
          <w:rtl/>
        </w:rPr>
        <w:t xml:space="preserve"> نم</w:t>
      </w:r>
      <w:r w:rsidRPr="008548CA">
        <w:rPr>
          <w:rStyle w:val="Char5"/>
          <w:rFonts w:hint="cs"/>
          <w:rtl/>
        </w:rPr>
        <w:t>ی</w:t>
      </w:r>
      <w:r w:rsidRPr="008548CA">
        <w:rPr>
          <w:rStyle w:val="Char5"/>
          <w:rFonts w:hint="eastAsia"/>
          <w:rtl/>
        </w:rPr>
        <w:t>‏دانست</w:t>
      </w:r>
      <w:r w:rsidRPr="008548CA">
        <w:rPr>
          <w:rStyle w:val="Char5"/>
          <w:rFonts w:hint="cs"/>
          <w:rtl/>
        </w:rPr>
        <w:t>ی</w:t>
      </w:r>
      <w:r w:rsidRPr="008548CA">
        <w:rPr>
          <w:rStyle w:val="Char5"/>
          <w:rFonts w:hint="eastAsia"/>
          <w:rtl/>
        </w:rPr>
        <w:t>د</w:t>
      </w:r>
      <w:r w:rsidRPr="008548CA">
        <w:rPr>
          <w:rStyle w:val="Char5"/>
          <w:rtl/>
        </w:rPr>
        <w:t xml:space="preserve"> و برا</w:t>
      </w:r>
      <w:r w:rsidRPr="008548CA">
        <w:rPr>
          <w:rStyle w:val="Char5"/>
          <w:rFonts w:hint="eastAsia"/>
          <w:rtl/>
        </w:rPr>
        <w:t>ی</w:t>
      </w:r>
      <w:r w:rsidRPr="008548CA">
        <w:rPr>
          <w:rStyle w:val="Char5"/>
          <w:rtl/>
        </w:rPr>
        <w:t xml:space="preserve"> شما گوش و چشم و د</w:t>
      </w:r>
      <w:r w:rsidRPr="008548CA">
        <w:rPr>
          <w:rStyle w:val="Char5"/>
          <w:rFonts w:hint="eastAsia"/>
          <w:rtl/>
        </w:rPr>
        <w:t>ل</w:t>
      </w:r>
      <w:r w:rsidRPr="008548CA">
        <w:rPr>
          <w:rStyle w:val="Char5"/>
          <w:rtl/>
        </w:rPr>
        <w:t xml:space="preserve"> آفر</w:t>
      </w:r>
      <w:r w:rsidRPr="008548CA">
        <w:rPr>
          <w:rStyle w:val="Char5"/>
          <w:rFonts w:hint="eastAsia"/>
          <w:rtl/>
        </w:rPr>
        <w:t>ید</w:t>
      </w:r>
      <w:r w:rsidRPr="008548CA">
        <w:rPr>
          <w:rStyle w:val="Char5"/>
          <w:rtl/>
        </w:rPr>
        <w:t xml:space="preserve"> تا شاکر باش</w:t>
      </w:r>
      <w:r w:rsidRPr="008548CA">
        <w:rPr>
          <w:rStyle w:val="Char5"/>
          <w:rFonts w:hint="eastAsia"/>
          <w:rtl/>
        </w:rPr>
        <w:t>ید»</w:t>
      </w:r>
      <w:r w:rsidRPr="008548CA">
        <w:rPr>
          <w:rStyle w:val="Char5"/>
          <w:rtl/>
        </w:rPr>
        <w:t>. ا</w:t>
      </w:r>
      <w:r w:rsidRPr="008548CA">
        <w:rPr>
          <w:rStyle w:val="Char5"/>
          <w:rFonts w:hint="eastAsia"/>
          <w:rtl/>
        </w:rPr>
        <w:t>ین</w:t>
      </w:r>
      <w:r w:rsidRPr="008548CA">
        <w:rPr>
          <w:rStyle w:val="Char5"/>
          <w:rtl/>
        </w:rPr>
        <w:t xml:space="preserve"> هدف خلقت است. نها</w:t>
      </w:r>
      <w:r w:rsidRPr="008548CA">
        <w:rPr>
          <w:rStyle w:val="Char5"/>
          <w:rFonts w:hint="eastAsia"/>
          <w:rtl/>
        </w:rPr>
        <w:t>یت</w:t>
      </w:r>
      <w:r w:rsidR="00AA1E97">
        <w:rPr>
          <w:rStyle w:val="Char5"/>
          <w:rtl/>
        </w:rPr>
        <w:t xml:space="preserve"> اینکه</w:t>
      </w:r>
      <w:r w:rsidRPr="008548CA">
        <w:rPr>
          <w:rStyle w:val="Char5"/>
          <w:rtl/>
        </w:rPr>
        <w:t xml:space="preserve"> فرمود:</w:t>
      </w:r>
      <w:r w:rsidR="00BD7A02">
        <w:rPr>
          <w:rStyle w:val="Char5"/>
          <w:rFonts w:hint="cs"/>
          <w:rtl/>
        </w:rPr>
        <w:t xml:space="preserve"> </w:t>
      </w:r>
      <w:r w:rsidR="00BD7A02">
        <w:rPr>
          <w:rStyle w:val="Char5"/>
          <w:rFonts w:cs="Traditional Arabic"/>
          <w:color w:val="000000"/>
          <w:shd w:val="clear" w:color="auto" w:fill="FFFFFF"/>
          <w:rtl/>
        </w:rPr>
        <w:t>﴿</w:t>
      </w:r>
      <w:r w:rsidR="00BD7A02" w:rsidRPr="00961C37">
        <w:rPr>
          <w:rStyle w:val="Chard"/>
          <w:rtl/>
        </w:rPr>
        <w:t xml:space="preserve">وَلَقَدۡ نَصَرَكُمُ </w:t>
      </w:r>
      <w:r w:rsidR="00BD7A02" w:rsidRPr="00961C37">
        <w:rPr>
          <w:rStyle w:val="Chard"/>
          <w:rFonts w:hint="cs"/>
          <w:rtl/>
        </w:rPr>
        <w:t>ٱ</w:t>
      </w:r>
      <w:r w:rsidR="00BD7A02" w:rsidRPr="00961C37">
        <w:rPr>
          <w:rStyle w:val="Chard"/>
          <w:rFonts w:hint="eastAsia"/>
          <w:rtl/>
        </w:rPr>
        <w:t>للَّهُ</w:t>
      </w:r>
      <w:r w:rsidR="00BD7A02" w:rsidRPr="00961C37">
        <w:rPr>
          <w:rStyle w:val="Chard"/>
          <w:rtl/>
        </w:rPr>
        <w:t xml:space="preserve"> بِبَدۡرٖ وَأَنتُمۡ أَذِلَّةٞۖ فَ</w:t>
      </w:r>
      <w:r w:rsidR="00BD7A02" w:rsidRPr="00961C37">
        <w:rPr>
          <w:rStyle w:val="Chard"/>
          <w:rFonts w:hint="cs"/>
          <w:rtl/>
        </w:rPr>
        <w:t>ٱ</w:t>
      </w:r>
      <w:r w:rsidR="00BD7A02" w:rsidRPr="00961C37">
        <w:rPr>
          <w:rStyle w:val="Chard"/>
          <w:rFonts w:hint="eastAsia"/>
          <w:rtl/>
        </w:rPr>
        <w:t>تَّقُواْ</w:t>
      </w:r>
      <w:r w:rsidR="00BD7A02" w:rsidRPr="00961C37">
        <w:rPr>
          <w:rStyle w:val="Chard"/>
          <w:rtl/>
        </w:rPr>
        <w:t xml:space="preserve"> </w:t>
      </w:r>
      <w:r w:rsidR="00BD7A02" w:rsidRPr="00961C37">
        <w:rPr>
          <w:rStyle w:val="Chard"/>
          <w:rFonts w:hint="cs"/>
          <w:rtl/>
        </w:rPr>
        <w:t>ٱ</w:t>
      </w:r>
      <w:r w:rsidR="00BD7A02" w:rsidRPr="00961C37">
        <w:rPr>
          <w:rStyle w:val="Chard"/>
          <w:rFonts w:hint="eastAsia"/>
          <w:rtl/>
        </w:rPr>
        <w:t>للَّهَ</w:t>
      </w:r>
      <w:r w:rsidR="00BD7A02" w:rsidRPr="00961C37">
        <w:rPr>
          <w:rStyle w:val="Chard"/>
          <w:rtl/>
        </w:rPr>
        <w:t xml:space="preserve"> لَعَلَّكُمۡ تَشۡكُرُونَ١٢٣</w:t>
      </w:r>
      <w:r w:rsidR="00BD7A02">
        <w:rPr>
          <w:rStyle w:val="Char5"/>
          <w:rFonts w:cs="Traditional Arabic"/>
          <w:color w:val="000000"/>
          <w:shd w:val="clear" w:color="auto" w:fill="FFFFFF"/>
          <w:rtl/>
        </w:rPr>
        <w:t>﴾</w:t>
      </w:r>
      <w:r w:rsidR="00BD7A02" w:rsidRPr="00961C37">
        <w:rPr>
          <w:rStyle w:val="Chard"/>
          <w:rtl/>
        </w:rPr>
        <w:t xml:space="preserve"> </w:t>
      </w:r>
      <w:r w:rsidR="00BD7A02" w:rsidRPr="00B16E4E">
        <w:rPr>
          <w:rStyle w:val="Charc"/>
          <w:rtl/>
        </w:rPr>
        <w:t>[آل عمران: 123]</w:t>
      </w:r>
      <w:r w:rsidR="00FA5188">
        <w:rPr>
          <w:rStyle w:val="Char5"/>
          <w:rFonts w:hint="cs"/>
          <w:rtl/>
        </w:rPr>
        <w:t xml:space="preserve"> </w:t>
      </w:r>
      <w:r w:rsidRPr="008548CA">
        <w:rPr>
          <w:rStyle w:val="Char5"/>
          <w:rtl/>
        </w:rPr>
        <w:t xml:space="preserve">«خدا شما را در جنگ بدر </w:t>
      </w:r>
      <w:r w:rsidRPr="008548CA">
        <w:rPr>
          <w:rStyle w:val="Char5"/>
          <w:rFonts w:hint="cs"/>
          <w:rtl/>
        </w:rPr>
        <w:t>ی</w:t>
      </w:r>
      <w:r w:rsidRPr="008548CA">
        <w:rPr>
          <w:rStyle w:val="Char5"/>
          <w:rFonts w:hint="eastAsia"/>
          <w:rtl/>
        </w:rPr>
        <w:t>ار</w:t>
      </w:r>
      <w:r w:rsidRPr="008548CA">
        <w:rPr>
          <w:rStyle w:val="Char5"/>
          <w:rFonts w:hint="cs"/>
          <w:rtl/>
        </w:rPr>
        <w:t>ی</w:t>
      </w:r>
      <w:r w:rsidRPr="008548CA">
        <w:rPr>
          <w:rStyle w:val="Char5"/>
          <w:rtl/>
        </w:rPr>
        <w:t xml:space="preserve"> کرد در حال</w:t>
      </w:r>
      <w:r w:rsidRPr="008548CA">
        <w:rPr>
          <w:rStyle w:val="Char5"/>
          <w:rFonts w:hint="cs"/>
          <w:rtl/>
        </w:rPr>
        <w:t>ی</w:t>
      </w:r>
      <w:r w:rsidRPr="008548CA">
        <w:rPr>
          <w:rStyle w:val="Char5"/>
          <w:rtl/>
        </w:rPr>
        <w:t xml:space="preserve"> که ناتوان بود</w:t>
      </w:r>
      <w:r w:rsidRPr="008548CA">
        <w:rPr>
          <w:rStyle w:val="Char5"/>
          <w:rFonts w:hint="cs"/>
          <w:rtl/>
        </w:rPr>
        <w:t>ی</w:t>
      </w:r>
      <w:r w:rsidRPr="008548CA">
        <w:rPr>
          <w:rStyle w:val="Char5"/>
          <w:rFonts w:hint="eastAsia"/>
          <w:rtl/>
        </w:rPr>
        <w:t>د</w:t>
      </w:r>
      <w:r w:rsidRPr="008548CA">
        <w:rPr>
          <w:rStyle w:val="Char5"/>
          <w:rtl/>
        </w:rPr>
        <w:t xml:space="preserve"> از خدا بترس</w:t>
      </w:r>
      <w:r w:rsidRPr="008548CA">
        <w:rPr>
          <w:rStyle w:val="Char5"/>
          <w:rFonts w:hint="eastAsia"/>
          <w:rtl/>
        </w:rPr>
        <w:t>ید</w:t>
      </w:r>
      <w:r w:rsidRPr="008548CA">
        <w:rPr>
          <w:rStyle w:val="Char5"/>
          <w:rtl/>
        </w:rPr>
        <w:t xml:space="preserve"> باشد که شکر نعمت او را به جا آور</w:t>
      </w:r>
      <w:r w:rsidRPr="008548CA">
        <w:rPr>
          <w:rStyle w:val="Char5"/>
          <w:rFonts w:hint="eastAsia"/>
          <w:rtl/>
        </w:rPr>
        <w:t>ید»</w:t>
      </w:r>
      <w:r w:rsidRPr="008548CA">
        <w:rPr>
          <w:rStyle w:val="Char5"/>
          <w:rtl/>
        </w:rPr>
        <w:t>. همچنان که خدا خواست</w:t>
      </w:r>
      <w:r w:rsidR="00811778">
        <w:rPr>
          <w:rStyle w:val="Char5"/>
          <w:rtl/>
        </w:rPr>
        <w:t xml:space="preserve"> آن‌ها </w:t>
      </w:r>
      <w:r w:rsidRPr="008548CA">
        <w:rPr>
          <w:rStyle w:val="Char5"/>
          <w:rtl/>
        </w:rPr>
        <w:t xml:space="preserve">را </w:t>
      </w:r>
      <w:r w:rsidRPr="008548CA">
        <w:rPr>
          <w:rStyle w:val="Char5"/>
          <w:rFonts w:hint="eastAsia"/>
          <w:rtl/>
        </w:rPr>
        <w:t>یار</w:t>
      </w:r>
      <w:r w:rsidRPr="008548CA">
        <w:rPr>
          <w:rStyle w:val="Char5"/>
          <w:rFonts w:hint="cs"/>
          <w:rtl/>
        </w:rPr>
        <w:t>ی</w:t>
      </w:r>
      <w:r w:rsidRPr="008548CA">
        <w:rPr>
          <w:rStyle w:val="Char5"/>
          <w:rtl/>
        </w:rPr>
        <w:t xml:space="preserve"> دهد</w:t>
      </w:r>
      <w:r w:rsidRPr="008548CA">
        <w:rPr>
          <w:rStyle w:val="Char5"/>
          <w:rFonts w:hint="eastAsia"/>
          <w:rtl/>
        </w:rPr>
        <w:t>،</w:t>
      </w:r>
      <w:r w:rsidR="00811778">
        <w:rPr>
          <w:rStyle w:val="Char5"/>
          <w:rtl/>
        </w:rPr>
        <w:t xml:space="preserve"> آن‌ها </w:t>
      </w:r>
      <w:r w:rsidRPr="008548CA">
        <w:rPr>
          <w:rStyle w:val="Char5"/>
          <w:rtl/>
        </w:rPr>
        <w:t>ن</w:t>
      </w:r>
      <w:r w:rsidRPr="008548CA">
        <w:rPr>
          <w:rStyle w:val="Char5"/>
          <w:rFonts w:hint="eastAsia"/>
          <w:rtl/>
        </w:rPr>
        <w:t>یز</w:t>
      </w:r>
      <w:r w:rsidRPr="008548CA">
        <w:rPr>
          <w:rStyle w:val="Char5"/>
          <w:rtl/>
        </w:rPr>
        <w:t xml:space="preserve"> به خاطرا</w:t>
      </w:r>
      <w:r w:rsidRPr="008548CA">
        <w:rPr>
          <w:rStyle w:val="Char5"/>
          <w:rFonts w:hint="eastAsia"/>
          <w:rtl/>
        </w:rPr>
        <w:t>ین</w:t>
      </w:r>
      <w:r w:rsidRPr="008548CA">
        <w:rPr>
          <w:rStyle w:val="Char5"/>
          <w:rtl/>
        </w:rPr>
        <w:t xml:space="preserve"> نعمت اله</w:t>
      </w:r>
      <w:r w:rsidRPr="008548CA">
        <w:rPr>
          <w:rStyle w:val="Char5"/>
          <w:rFonts w:hint="eastAsia"/>
          <w:rtl/>
        </w:rPr>
        <w:t>ی</w:t>
      </w:r>
      <w:r w:rsidRPr="008548CA">
        <w:rPr>
          <w:rStyle w:val="Char5"/>
          <w:rtl/>
        </w:rPr>
        <w:t xml:space="preserve"> با</w:t>
      </w:r>
      <w:r w:rsidRPr="008548CA">
        <w:rPr>
          <w:rStyle w:val="Char5"/>
          <w:rFonts w:hint="cs"/>
          <w:rtl/>
        </w:rPr>
        <w:t>ی</w:t>
      </w:r>
      <w:r w:rsidRPr="008548CA">
        <w:rPr>
          <w:rStyle w:val="Char5"/>
          <w:rFonts w:hint="eastAsia"/>
          <w:rtl/>
        </w:rPr>
        <w:t>د</w:t>
      </w:r>
      <w:r w:rsidRPr="008548CA">
        <w:rPr>
          <w:rStyle w:val="Char5"/>
          <w:rtl/>
        </w:rPr>
        <w:t xml:space="preserve"> او را شکر کنند. خلاصه</w:t>
      </w:r>
      <w:r w:rsidR="00AA1E97">
        <w:rPr>
          <w:rStyle w:val="Char5"/>
          <w:rtl/>
        </w:rPr>
        <w:t xml:space="preserve"> اینکه</w:t>
      </w:r>
      <w:r w:rsidRPr="008548CA">
        <w:rPr>
          <w:rStyle w:val="Char5"/>
          <w:rtl/>
        </w:rPr>
        <w:t xml:space="preserve"> شکر هدف غا</w:t>
      </w:r>
      <w:r w:rsidRPr="008548CA">
        <w:rPr>
          <w:rStyle w:val="Char5"/>
          <w:rFonts w:hint="eastAsia"/>
          <w:rtl/>
        </w:rPr>
        <w:t>یی</w:t>
      </w:r>
      <w:r w:rsidRPr="008548CA">
        <w:rPr>
          <w:rStyle w:val="Char5"/>
          <w:rtl/>
        </w:rPr>
        <w:t xml:space="preserve"> آفر</w:t>
      </w:r>
      <w:r w:rsidRPr="008548CA">
        <w:rPr>
          <w:rStyle w:val="Char5"/>
          <w:rFonts w:hint="cs"/>
          <w:rtl/>
        </w:rPr>
        <w:t>ی</w:t>
      </w:r>
      <w:r w:rsidRPr="008548CA">
        <w:rPr>
          <w:rStyle w:val="Char5"/>
          <w:rFonts w:hint="eastAsia"/>
          <w:rtl/>
        </w:rPr>
        <w:t>نش</w:t>
      </w:r>
      <w:r w:rsidRPr="008548CA">
        <w:rPr>
          <w:rStyle w:val="Char5"/>
          <w:rtl/>
        </w:rPr>
        <w:t xml:space="preserve"> است. آفر</w:t>
      </w:r>
      <w:r w:rsidRPr="008548CA">
        <w:rPr>
          <w:rStyle w:val="Char5"/>
          <w:rFonts w:hint="eastAsia"/>
          <w:rtl/>
        </w:rPr>
        <w:t>ید</w:t>
      </w:r>
      <w:r w:rsidRPr="008548CA">
        <w:rPr>
          <w:rStyle w:val="Char5"/>
          <w:rtl/>
        </w:rPr>
        <w:t xml:space="preserve"> تا از او شکرگزار</w:t>
      </w:r>
      <w:r w:rsidRPr="008548CA">
        <w:rPr>
          <w:rStyle w:val="Char5"/>
          <w:rFonts w:hint="eastAsia"/>
          <w:rtl/>
        </w:rPr>
        <w:t>ی</w:t>
      </w:r>
      <w:r w:rsidRPr="008548CA">
        <w:rPr>
          <w:rStyle w:val="Char5"/>
          <w:rtl/>
        </w:rPr>
        <w:t xml:space="preserve"> کنند و دستورداد تا شاکر باشند</w:t>
      </w:r>
      <w:r w:rsidR="00BD7A02">
        <w:rPr>
          <w:rStyle w:val="Char5"/>
          <w:rFonts w:hint="cs"/>
          <w:rtl/>
        </w:rPr>
        <w:t xml:space="preserve"> </w:t>
      </w:r>
      <w:r w:rsidR="00BD7A02">
        <w:rPr>
          <w:rStyle w:val="Char5"/>
          <w:rFonts w:cs="Traditional Arabic"/>
          <w:color w:val="000000"/>
          <w:shd w:val="clear" w:color="auto" w:fill="FFFFFF"/>
          <w:rtl/>
        </w:rPr>
        <w:t>﴿</w:t>
      </w:r>
      <w:r w:rsidR="00BD7A02" w:rsidRPr="00961C37">
        <w:rPr>
          <w:rStyle w:val="Chard"/>
          <w:rtl/>
        </w:rPr>
        <w:t>فَ</w:t>
      </w:r>
      <w:r w:rsidR="00BD7A02" w:rsidRPr="00961C37">
        <w:rPr>
          <w:rStyle w:val="Chard"/>
          <w:rFonts w:hint="cs"/>
          <w:rtl/>
        </w:rPr>
        <w:t>ٱ</w:t>
      </w:r>
      <w:r w:rsidR="00BD7A02" w:rsidRPr="00961C37">
        <w:rPr>
          <w:rStyle w:val="Chard"/>
          <w:rFonts w:hint="eastAsia"/>
          <w:rtl/>
        </w:rPr>
        <w:t>ذۡكُرُونِيٓ</w:t>
      </w:r>
      <w:r w:rsidR="00BD7A02" w:rsidRPr="00961C37">
        <w:rPr>
          <w:rStyle w:val="Chard"/>
          <w:rtl/>
        </w:rPr>
        <w:t xml:space="preserve"> أَذۡكُرۡكُمۡ وَ</w:t>
      </w:r>
      <w:r w:rsidR="00BD7A02" w:rsidRPr="00961C37">
        <w:rPr>
          <w:rStyle w:val="Chard"/>
          <w:rFonts w:hint="cs"/>
          <w:rtl/>
        </w:rPr>
        <w:t>ٱ</w:t>
      </w:r>
      <w:r w:rsidR="00BD7A02" w:rsidRPr="00961C37">
        <w:rPr>
          <w:rStyle w:val="Chard"/>
          <w:rFonts w:hint="eastAsia"/>
          <w:rtl/>
        </w:rPr>
        <w:t>شۡكُرُواْ</w:t>
      </w:r>
      <w:r w:rsidR="00BD7A02" w:rsidRPr="00961C37">
        <w:rPr>
          <w:rStyle w:val="Chard"/>
          <w:rtl/>
        </w:rPr>
        <w:t xml:space="preserve"> لِي وَلَا تَكۡفُرُونِ١٥٢</w:t>
      </w:r>
      <w:r w:rsidR="00BD7A02">
        <w:rPr>
          <w:rStyle w:val="Char5"/>
          <w:rFonts w:cs="Traditional Arabic"/>
          <w:color w:val="000000"/>
          <w:shd w:val="clear" w:color="auto" w:fill="FFFFFF"/>
          <w:rtl/>
        </w:rPr>
        <w:t>﴾</w:t>
      </w:r>
      <w:r w:rsidR="00BD7A02" w:rsidRPr="00961C37">
        <w:rPr>
          <w:rStyle w:val="Chard"/>
          <w:rtl/>
        </w:rPr>
        <w:t xml:space="preserve"> </w:t>
      </w:r>
      <w:r w:rsidR="00BD7A02" w:rsidRPr="00B16E4E">
        <w:rPr>
          <w:rStyle w:val="Charc"/>
          <w:rtl/>
        </w:rPr>
        <w:t>[البقرة: 152]</w:t>
      </w:r>
      <w:r w:rsidR="00FA5188">
        <w:rPr>
          <w:rStyle w:val="Char5"/>
          <w:rFonts w:hint="cs"/>
          <w:rtl/>
        </w:rPr>
        <w:t xml:space="preserve"> </w:t>
      </w:r>
      <w:r w:rsidRPr="008548CA">
        <w:rPr>
          <w:rStyle w:val="Char5"/>
          <w:rtl/>
        </w:rPr>
        <w:t xml:space="preserve">«پس </w:t>
      </w:r>
      <w:r w:rsidRPr="008548CA">
        <w:rPr>
          <w:rStyle w:val="Char5"/>
          <w:rFonts w:hint="cs"/>
          <w:rtl/>
        </w:rPr>
        <w:t>ی</w:t>
      </w:r>
      <w:r w:rsidRPr="008548CA">
        <w:rPr>
          <w:rStyle w:val="Char5"/>
          <w:rFonts w:hint="eastAsia"/>
          <w:rtl/>
        </w:rPr>
        <w:t>اد</w:t>
      </w:r>
      <w:r w:rsidRPr="008548CA">
        <w:rPr>
          <w:rStyle w:val="Char5"/>
          <w:rtl/>
        </w:rPr>
        <w:t xml:space="preserve"> من باش</w:t>
      </w:r>
      <w:r w:rsidRPr="008548CA">
        <w:rPr>
          <w:rStyle w:val="Char5"/>
          <w:rFonts w:hint="eastAsia"/>
          <w:rtl/>
        </w:rPr>
        <w:t>ید</w:t>
      </w:r>
      <w:r w:rsidRPr="008548CA">
        <w:rPr>
          <w:rStyle w:val="Char5"/>
          <w:rtl/>
        </w:rPr>
        <w:t xml:space="preserve"> تا به </w:t>
      </w:r>
      <w:r w:rsidRPr="008548CA">
        <w:rPr>
          <w:rStyle w:val="Char5"/>
          <w:rFonts w:hint="eastAsia"/>
          <w:rtl/>
        </w:rPr>
        <w:t>یاد</w:t>
      </w:r>
      <w:r w:rsidRPr="008548CA">
        <w:rPr>
          <w:rStyle w:val="Char5"/>
          <w:rtl/>
        </w:rPr>
        <w:t xml:space="preserve"> شما باشم و مرا سپاس بگو</w:t>
      </w:r>
      <w:r w:rsidRPr="008548CA">
        <w:rPr>
          <w:rStyle w:val="Char5"/>
          <w:rFonts w:hint="eastAsia"/>
          <w:rtl/>
        </w:rPr>
        <w:t>یید</w:t>
      </w:r>
      <w:r w:rsidRPr="008548CA">
        <w:rPr>
          <w:rStyle w:val="Char5"/>
          <w:rtl/>
        </w:rPr>
        <w:t xml:space="preserve"> و ناسپاس</w:t>
      </w:r>
      <w:r w:rsidRPr="008548CA">
        <w:rPr>
          <w:rStyle w:val="Char5"/>
          <w:rFonts w:hint="eastAsia"/>
          <w:rtl/>
        </w:rPr>
        <w:t>ی</w:t>
      </w:r>
      <w:r w:rsidRPr="008548CA">
        <w:rPr>
          <w:rStyle w:val="Char5"/>
          <w:rtl/>
        </w:rPr>
        <w:t xml:space="preserve"> نکن</w:t>
      </w:r>
      <w:r w:rsidRPr="008548CA">
        <w:rPr>
          <w:rStyle w:val="Char5"/>
          <w:rFonts w:hint="cs"/>
          <w:rtl/>
        </w:rPr>
        <w:t>ی</w:t>
      </w:r>
      <w:r w:rsidRPr="008548CA">
        <w:rPr>
          <w:rStyle w:val="Char5"/>
          <w:rFonts w:hint="eastAsia"/>
          <w:rtl/>
        </w:rPr>
        <w:t>د»</w:t>
      </w:r>
      <w:r w:rsidRPr="008548CA">
        <w:rPr>
          <w:rStyle w:val="Char5"/>
          <w:rtl/>
        </w:rPr>
        <w:t xml:space="preserve">. </w:t>
      </w:r>
    </w:p>
    <w:p w:rsidR="00FD494D" w:rsidRDefault="00FD494D" w:rsidP="003702A9">
      <w:pPr>
        <w:pStyle w:val="a0"/>
        <w:rPr>
          <w:rtl/>
        </w:rPr>
      </w:pPr>
      <w:bookmarkStart w:id="418" w:name="_Toc228635726"/>
      <w:bookmarkStart w:id="419" w:name="_Toc228854302"/>
    </w:p>
    <w:p w:rsidR="000B5A71" w:rsidRPr="007566F2" w:rsidRDefault="000B5A71" w:rsidP="003702A9">
      <w:pPr>
        <w:pStyle w:val="a0"/>
        <w:rPr>
          <w:rtl/>
        </w:rPr>
      </w:pPr>
      <w:bookmarkStart w:id="420" w:name="_Toc435795861"/>
      <w:r w:rsidRPr="007566F2">
        <w:rPr>
          <w:rtl/>
        </w:rPr>
        <w:t>فرق میان شکر و شکیبایی</w:t>
      </w:r>
      <w:bookmarkEnd w:id="418"/>
      <w:bookmarkEnd w:id="419"/>
      <w:bookmarkEnd w:id="420"/>
    </w:p>
    <w:p w:rsidR="000B5A71" w:rsidRPr="008548CA" w:rsidRDefault="000B5A71" w:rsidP="004A01ED">
      <w:pPr>
        <w:ind w:firstLine="284"/>
        <w:jc w:val="both"/>
        <w:rPr>
          <w:rStyle w:val="Char5"/>
          <w:rtl/>
        </w:rPr>
      </w:pPr>
      <w:r w:rsidRPr="008548CA">
        <w:rPr>
          <w:rStyle w:val="Char5"/>
          <w:rFonts w:hint="eastAsia"/>
          <w:rtl/>
        </w:rPr>
        <w:t>شکر</w:t>
      </w:r>
      <w:r w:rsidRPr="008548CA">
        <w:rPr>
          <w:rStyle w:val="Char5"/>
          <w:rtl/>
        </w:rPr>
        <w:t xml:space="preserve"> خود هدف است اما شک</w:t>
      </w:r>
      <w:r w:rsidRPr="008548CA">
        <w:rPr>
          <w:rStyle w:val="Char5"/>
          <w:rFonts w:hint="eastAsia"/>
          <w:rtl/>
        </w:rPr>
        <w:t>یبا</w:t>
      </w:r>
      <w:r w:rsidRPr="008548CA">
        <w:rPr>
          <w:rStyle w:val="Char5"/>
          <w:rFonts w:hint="cs"/>
          <w:rtl/>
        </w:rPr>
        <w:t>یی</w:t>
      </w:r>
      <w:r w:rsidRPr="008548CA">
        <w:rPr>
          <w:rStyle w:val="Char5"/>
          <w:rtl/>
        </w:rPr>
        <w:t xml:space="preserve"> برا</w:t>
      </w:r>
      <w:r w:rsidRPr="008548CA">
        <w:rPr>
          <w:rStyle w:val="Char5"/>
          <w:rFonts w:hint="cs"/>
          <w:rtl/>
        </w:rPr>
        <w:t>ی</w:t>
      </w:r>
      <w:r w:rsidRPr="008548CA">
        <w:rPr>
          <w:rStyle w:val="Char5"/>
          <w:rtl/>
        </w:rPr>
        <w:t xml:space="preserve"> چ</w:t>
      </w:r>
      <w:r w:rsidRPr="008548CA">
        <w:rPr>
          <w:rStyle w:val="Char5"/>
          <w:rFonts w:hint="cs"/>
          <w:rtl/>
        </w:rPr>
        <w:t>ی</w:t>
      </w:r>
      <w:r w:rsidRPr="008548CA">
        <w:rPr>
          <w:rStyle w:val="Char5"/>
          <w:rFonts w:hint="eastAsia"/>
          <w:rtl/>
        </w:rPr>
        <w:t>ز</w:t>
      </w:r>
      <w:r w:rsidRPr="008548CA">
        <w:rPr>
          <w:rStyle w:val="Char5"/>
          <w:rtl/>
        </w:rPr>
        <w:t xml:space="preserve"> د</w:t>
      </w:r>
      <w:r w:rsidRPr="008548CA">
        <w:rPr>
          <w:rStyle w:val="Char5"/>
          <w:rFonts w:hint="eastAsia"/>
          <w:rtl/>
        </w:rPr>
        <w:t>یگر</w:t>
      </w:r>
      <w:r w:rsidRPr="008548CA">
        <w:rPr>
          <w:rStyle w:val="Char5"/>
          <w:rFonts w:hint="cs"/>
          <w:rtl/>
        </w:rPr>
        <w:t>ی</w:t>
      </w:r>
      <w:r w:rsidRPr="008548CA">
        <w:rPr>
          <w:rStyle w:val="Char5"/>
          <w:rtl/>
        </w:rPr>
        <w:t xml:space="preserve"> مطلوب است، شما 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م</w:t>
      </w:r>
      <w:r w:rsidRPr="008548CA">
        <w:rPr>
          <w:rStyle w:val="Char5"/>
          <w:rFonts w:hint="cs"/>
          <w:rtl/>
        </w:rPr>
        <w:t>ی</w:t>
      </w:r>
      <w:r w:rsidRPr="008548CA">
        <w:rPr>
          <w:rStyle w:val="Char5"/>
          <w:rFonts w:hint="eastAsia"/>
          <w:rtl/>
        </w:rPr>
        <w:t>‏ورز</w:t>
      </w:r>
      <w:r w:rsidRPr="008548CA">
        <w:rPr>
          <w:rStyle w:val="Char5"/>
          <w:rFonts w:hint="cs"/>
          <w:rtl/>
        </w:rPr>
        <w:t>ی</w:t>
      </w:r>
      <w:r w:rsidRPr="008548CA">
        <w:rPr>
          <w:rStyle w:val="Char5"/>
          <w:rFonts w:hint="eastAsia"/>
          <w:rtl/>
        </w:rPr>
        <w:t>د</w:t>
      </w:r>
      <w:r w:rsidRPr="008548CA">
        <w:rPr>
          <w:rStyle w:val="Char5"/>
          <w:rtl/>
        </w:rPr>
        <w:t xml:space="preserve"> تا چ</w:t>
      </w:r>
      <w:r w:rsidRPr="008548CA">
        <w:rPr>
          <w:rStyle w:val="Char5"/>
          <w:rFonts w:hint="eastAsia"/>
          <w:rtl/>
        </w:rPr>
        <w:t>یز</w:t>
      </w:r>
      <w:r w:rsidRPr="008548CA">
        <w:rPr>
          <w:rStyle w:val="Char5"/>
          <w:rFonts w:hint="cs"/>
          <w:rtl/>
        </w:rPr>
        <w:t>ی</w:t>
      </w:r>
      <w:r w:rsidRPr="008548CA">
        <w:rPr>
          <w:rStyle w:val="Char5"/>
          <w:rtl/>
        </w:rPr>
        <w:t xml:space="preserve"> که منجر به آن م</w:t>
      </w:r>
      <w:r w:rsidRPr="008548CA">
        <w:rPr>
          <w:rStyle w:val="Char5"/>
          <w:rFonts w:hint="cs"/>
          <w:rtl/>
        </w:rPr>
        <w:t>ی</w:t>
      </w:r>
      <w:r w:rsidRPr="008548CA">
        <w:rPr>
          <w:rStyle w:val="Char5"/>
          <w:rFonts w:hint="eastAsia"/>
          <w:rtl/>
        </w:rPr>
        <w:t>‏شود</w:t>
      </w:r>
      <w:r w:rsidRPr="008548CA">
        <w:rPr>
          <w:rStyle w:val="Char5"/>
          <w:rtl/>
        </w:rPr>
        <w:t xml:space="preserve"> اتفاق ب</w:t>
      </w:r>
      <w:r w:rsidRPr="008548CA">
        <w:rPr>
          <w:rStyle w:val="Char5"/>
          <w:rFonts w:hint="eastAsia"/>
          <w:rtl/>
        </w:rPr>
        <w:t>یفتد،</w:t>
      </w:r>
      <w:r w:rsidRPr="008548CA">
        <w:rPr>
          <w:rStyle w:val="Char5"/>
          <w:rtl/>
        </w:rPr>
        <w:t xml:space="preserve"> و شک</w:t>
      </w:r>
      <w:r w:rsidRPr="008548CA">
        <w:rPr>
          <w:rStyle w:val="Char5"/>
          <w:rFonts w:hint="eastAsia"/>
          <w:rtl/>
        </w:rPr>
        <w:t>یبا</w:t>
      </w:r>
      <w:r w:rsidRPr="008548CA">
        <w:rPr>
          <w:rStyle w:val="Char5"/>
          <w:rFonts w:hint="cs"/>
          <w:rtl/>
        </w:rPr>
        <w:t>یی</w:t>
      </w:r>
      <w:r w:rsidRPr="008548CA">
        <w:rPr>
          <w:rStyle w:val="Char5"/>
          <w:rtl/>
        </w:rPr>
        <w:t xml:space="preserve"> ابزار</w:t>
      </w:r>
      <w:r w:rsidRPr="008548CA">
        <w:rPr>
          <w:rStyle w:val="Char5"/>
          <w:rFonts w:hint="cs"/>
          <w:rtl/>
        </w:rPr>
        <w:t>ی</w:t>
      </w:r>
      <w:r w:rsidRPr="008548CA">
        <w:rPr>
          <w:rStyle w:val="Char5"/>
          <w:rtl/>
        </w:rPr>
        <w:t xml:space="preserve"> است برا</w:t>
      </w:r>
      <w:r w:rsidRPr="008548CA">
        <w:rPr>
          <w:rStyle w:val="Char5"/>
          <w:rFonts w:hint="cs"/>
          <w:rtl/>
        </w:rPr>
        <w:t>ی</w:t>
      </w:r>
      <w:r w:rsidRPr="008548CA">
        <w:rPr>
          <w:rStyle w:val="Char5"/>
          <w:rtl/>
        </w:rPr>
        <w:t xml:space="preserve"> رس</w:t>
      </w:r>
      <w:r w:rsidRPr="008548CA">
        <w:rPr>
          <w:rStyle w:val="Char5"/>
          <w:rFonts w:hint="cs"/>
          <w:rtl/>
        </w:rPr>
        <w:t>ی</w:t>
      </w:r>
      <w:r w:rsidRPr="008548CA">
        <w:rPr>
          <w:rStyle w:val="Char5"/>
          <w:rFonts w:hint="eastAsia"/>
          <w:rtl/>
        </w:rPr>
        <w:t>دن</w:t>
      </w:r>
      <w:r w:rsidRPr="008548CA">
        <w:rPr>
          <w:rStyle w:val="Char5"/>
          <w:rtl/>
        </w:rPr>
        <w:t xml:space="preserve"> به هدف د</w:t>
      </w:r>
      <w:r w:rsidRPr="008548CA">
        <w:rPr>
          <w:rStyle w:val="Char5"/>
          <w:rFonts w:hint="eastAsia"/>
          <w:rtl/>
        </w:rPr>
        <w:t>یگر،</w:t>
      </w:r>
      <w:r w:rsidRPr="008548CA">
        <w:rPr>
          <w:rStyle w:val="Char5"/>
          <w:rtl/>
        </w:rPr>
        <w:t xml:space="preserve"> چ</w:t>
      </w:r>
      <w:r w:rsidRPr="008548CA">
        <w:rPr>
          <w:rStyle w:val="Char5"/>
          <w:rFonts w:hint="eastAsia"/>
          <w:rtl/>
        </w:rPr>
        <w:t>یز</w:t>
      </w:r>
      <w:r w:rsidRPr="008548CA">
        <w:rPr>
          <w:rStyle w:val="Char5"/>
          <w:rFonts w:hint="cs"/>
          <w:rtl/>
        </w:rPr>
        <w:t>ی</w:t>
      </w:r>
      <w:r w:rsidRPr="008548CA">
        <w:rPr>
          <w:rStyle w:val="Char5"/>
          <w:rtl/>
        </w:rPr>
        <w:t xml:space="preserve"> که مورد پسند و ستا</w:t>
      </w:r>
      <w:r w:rsidRPr="008548CA">
        <w:rPr>
          <w:rStyle w:val="Char5"/>
          <w:rFonts w:hint="cs"/>
          <w:rtl/>
        </w:rPr>
        <w:t>ی</w:t>
      </w:r>
      <w:r w:rsidRPr="008548CA">
        <w:rPr>
          <w:rStyle w:val="Char5"/>
          <w:rFonts w:hint="eastAsia"/>
          <w:rtl/>
        </w:rPr>
        <w:t>ش</w:t>
      </w:r>
      <w:r w:rsidRPr="008548CA">
        <w:rPr>
          <w:rStyle w:val="Char5"/>
          <w:rtl/>
        </w:rPr>
        <w:t xml:space="preserve"> است، پس خود مقصود ن</w:t>
      </w:r>
      <w:r w:rsidRPr="008548CA">
        <w:rPr>
          <w:rStyle w:val="Char5"/>
          <w:rFonts w:hint="eastAsia"/>
          <w:rtl/>
        </w:rPr>
        <w:t>یست،</w:t>
      </w:r>
      <w:r w:rsidRPr="008548CA">
        <w:rPr>
          <w:rStyle w:val="Char5"/>
          <w:rtl/>
        </w:rPr>
        <w:t xml:space="preserve"> اما شکر خود خواسته و هدف است.</w:t>
      </w:r>
    </w:p>
    <w:p w:rsidR="000B5A71" w:rsidRPr="007566F2" w:rsidRDefault="000B5A71" w:rsidP="003702A9">
      <w:pPr>
        <w:pStyle w:val="a0"/>
        <w:rPr>
          <w:rtl/>
        </w:rPr>
      </w:pPr>
      <w:bookmarkStart w:id="421" w:name="_Toc228635727"/>
      <w:bookmarkStart w:id="422" w:name="_Toc228854303"/>
      <w:bookmarkStart w:id="423" w:name="_Toc435795862"/>
      <w:r w:rsidRPr="007566F2">
        <w:rPr>
          <w:rtl/>
        </w:rPr>
        <w:t>جایگاه شکر</w:t>
      </w:r>
      <w:bookmarkEnd w:id="421"/>
      <w:bookmarkEnd w:id="422"/>
      <w:bookmarkEnd w:id="423"/>
    </w:p>
    <w:p w:rsidR="000B5A71" w:rsidRPr="008548CA" w:rsidRDefault="000B5A71" w:rsidP="00BD7A02">
      <w:pPr>
        <w:ind w:firstLine="284"/>
        <w:jc w:val="both"/>
        <w:rPr>
          <w:rStyle w:val="Char5"/>
          <w:rtl/>
        </w:rPr>
      </w:pPr>
      <w:r w:rsidRPr="00FA5188">
        <w:rPr>
          <w:rStyle w:val="Char5"/>
          <w:rFonts w:hint="eastAsia"/>
          <w:rtl/>
        </w:rPr>
        <w:t>چ</w:t>
      </w:r>
      <w:r w:rsidRPr="008548CA">
        <w:rPr>
          <w:rStyle w:val="Char5"/>
          <w:rFonts w:hint="eastAsia"/>
          <w:rtl/>
        </w:rPr>
        <w:t>نان</w:t>
      </w:r>
      <w:r w:rsidRPr="008548CA">
        <w:rPr>
          <w:rStyle w:val="Char5"/>
          <w:rtl/>
        </w:rPr>
        <w:t xml:space="preserve"> که ابن ق</w:t>
      </w:r>
      <w:r w:rsidRPr="008548CA">
        <w:rPr>
          <w:rStyle w:val="Char5"/>
          <w:rFonts w:hint="eastAsia"/>
          <w:rtl/>
        </w:rPr>
        <w:t>یم</w:t>
      </w:r>
      <w:r w:rsidRPr="008548CA">
        <w:rPr>
          <w:rStyle w:val="Char5"/>
          <w:rtl/>
        </w:rPr>
        <w:t xml:space="preserve"> (</w:t>
      </w:r>
      <w:r w:rsidR="004A01ED" w:rsidRPr="004A01ED">
        <w:rPr>
          <w:rStyle w:val="Char5"/>
          <w:rFonts w:cs="CTraditional Arabic"/>
          <w:rtl/>
        </w:rPr>
        <w:t>/</w:t>
      </w:r>
      <w:r w:rsidRPr="008548CA">
        <w:rPr>
          <w:rStyle w:val="Char5"/>
          <w:rtl/>
        </w:rPr>
        <w:t>) ن</w:t>
      </w:r>
      <w:r w:rsidRPr="008548CA">
        <w:rPr>
          <w:rStyle w:val="Char5"/>
          <w:rFonts w:hint="eastAsia"/>
          <w:rtl/>
        </w:rPr>
        <w:t>یز</w:t>
      </w:r>
      <w:r w:rsidRPr="008548CA">
        <w:rPr>
          <w:rStyle w:val="Char5"/>
          <w:rtl/>
        </w:rPr>
        <w:t xml:space="preserve"> </w:t>
      </w:r>
      <w:r w:rsidRPr="008548CA">
        <w:rPr>
          <w:rStyle w:val="Char5"/>
          <w:rFonts w:hint="eastAsia"/>
          <w:rtl/>
        </w:rPr>
        <w:t>یاد</w:t>
      </w:r>
      <w:r w:rsidRPr="008548CA">
        <w:rPr>
          <w:rStyle w:val="Char5"/>
          <w:rtl/>
        </w:rPr>
        <w:t xml:space="preserve"> کرده است در</w:t>
      </w:r>
      <w:r w:rsidR="00FA5188">
        <w:rPr>
          <w:rStyle w:val="Char5"/>
          <w:rtl/>
        </w:rPr>
        <w:t xml:space="preserve"> جایگاه‌ها </w:t>
      </w:r>
      <w:r w:rsidRPr="008548CA">
        <w:rPr>
          <w:rStyle w:val="Char5"/>
          <w:rtl/>
        </w:rPr>
        <w:t>و مقامات</w:t>
      </w:r>
      <w:r w:rsidR="00BD7A02">
        <w:rPr>
          <w:rStyle w:val="Char5"/>
          <w:rFonts w:hint="cs"/>
          <w:rtl/>
        </w:rPr>
        <w:t xml:space="preserve"> </w:t>
      </w:r>
      <w:r w:rsidR="00BD7A02">
        <w:rPr>
          <w:rStyle w:val="Char5"/>
          <w:rFonts w:cs="Traditional Arabic"/>
          <w:color w:val="000000"/>
          <w:shd w:val="clear" w:color="auto" w:fill="FFFFFF"/>
          <w:rtl/>
        </w:rPr>
        <w:t>﴿</w:t>
      </w:r>
      <w:r w:rsidR="00BD7A02" w:rsidRPr="00961C37">
        <w:rPr>
          <w:rStyle w:val="Chard"/>
          <w:rtl/>
        </w:rPr>
        <w:t>إِيَّاكَ نَعۡبُدُ وَإِيَّاكَ نَسۡتَعِينُ٥</w:t>
      </w:r>
      <w:r w:rsidR="00BD7A02">
        <w:rPr>
          <w:rStyle w:val="Char5"/>
          <w:rFonts w:cs="Traditional Arabic"/>
          <w:color w:val="000000"/>
          <w:shd w:val="clear" w:color="auto" w:fill="FFFFFF"/>
          <w:rtl/>
        </w:rPr>
        <w:t>﴾</w:t>
      </w:r>
      <w:r w:rsidR="00BD7A02" w:rsidRPr="00961C37">
        <w:rPr>
          <w:rStyle w:val="Chard"/>
          <w:rtl/>
        </w:rPr>
        <w:t xml:space="preserve"> </w:t>
      </w:r>
      <w:r w:rsidR="00BD7A02" w:rsidRPr="00B16E4E">
        <w:rPr>
          <w:rStyle w:val="Charc"/>
          <w:rtl/>
        </w:rPr>
        <w:t>[الفاتحة: 5]</w:t>
      </w:r>
      <w:r w:rsidRPr="008548CA">
        <w:rPr>
          <w:rStyle w:val="Char5"/>
          <w:rtl/>
        </w:rPr>
        <w:t xml:space="preserve"> شانزده وجه هست، بد</w:t>
      </w:r>
      <w:r w:rsidRPr="008548CA">
        <w:rPr>
          <w:rStyle w:val="Char5"/>
          <w:rFonts w:hint="cs"/>
          <w:rtl/>
        </w:rPr>
        <w:t>ی</w:t>
      </w:r>
      <w:r w:rsidRPr="008548CA">
        <w:rPr>
          <w:rStyle w:val="Char5"/>
          <w:rFonts w:hint="eastAsia"/>
          <w:rtl/>
        </w:rPr>
        <w:t>ن</w:t>
      </w:r>
      <w:r w:rsidRPr="008548CA">
        <w:rPr>
          <w:rStyle w:val="Char5"/>
          <w:rtl/>
        </w:rPr>
        <w:t xml:space="preserve"> شرح:</w:t>
      </w:r>
    </w:p>
    <w:p w:rsidR="000B5A71" w:rsidRPr="008548CA" w:rsidRDefault="000B5A71" w:rsidP="00F84AD0">
      <w:pPr>
        <w:pStyle w:val="ListParagraph"/>
        <w:numPr>
          <w:ilvl w:val="0"/>
          <w:numId w:val="25"/>
        </w:numPr>
        <w:ind w:left="641" w:hanging="357"/>
        <w:jc w:val="both"/>
        <w:rPr>
          <w:rStyle w:val="Char5"/>
          <w:rtl/>
        </w:rPr>
      </w:pPr>
      <w:r w:rsidRPr="008548CA">
        <w:rPr>
          <w:rStyle w:val="Char5"/>
          <w:rtl/>
        </w:rPr>
        <w:t>از بالاتر</w:t>
      </w:r>
      <w:r w:rsidRPr="008548CA">
        <w:rPr>
          <w:rStyle w:val="Char5"/>
          <w:rFonts w:hint="cs"/>
          <w:rtl/>
        </w:rPr>
        <w:t>ی</w:t>
      </w:r>
      <w:r w:rsidRPr="008548CA">
        <w:rPr>
          <w:rStyle w:val="Char5"/>
          <w:rFonts w:hint="eastAsia"/>
          <w:rtl/>
        </w:rPr>
        <w:t>ن</w:t>
      </w:r>
      <w:r w:rsidRPr="008548CA">
        <w:rPr>
          <w:rStyle w:val="Char5"/>
          <w:rtl/>
        </w:rPr>
        <w:t xml:space="preserve"> جا</w:t>
      </w:r>
      <w:r w:rsidRPr="008548CA">
        <w:rPr>
          <w:rStyle w:val="Char5"/>
          <w:rFonts w:hint="eastAsia"/>
          <w:rtl/>
        </w:rPr>
        <w:t>یگاه</w:t>
      </w:r>
      <w:r w:rsidR="00FA5188">
        <w:rPr>
          <w:rStyle w:val="Char5"/>
          <w:rFonts w:hint="cs"/>
          <w:rtl/>
        </w:rPr>
        <w:t>‌</w:t>
      </w:r>
      <w:r w:rsidRPr="008548CA">
        <w:rPr>
          <w:rStyle w:val="Char5"/>
          <w:rFonts w:hint="eastAsia"/>
          <w:rtl/>
        </w:rPr>
        <w:t>هاست</w:t>
      </w:r>
      <w:r w:rsidRPr="008548CA">
        <w:rPr>
          <w:rStyle w:val="Char5"/>
          <w:rtl/>
        </w:rPr>
        <w:t>.</w:t>
      </w:r>
    </w:p>
    <w:p w:rsidR="000B5A71" w:rsidRPr="008548CA" w:rsidRDefault="000B5A71" w:rsidP="00F84AD0">
      <w:pPr>
        <w:pStyle w:val="ListParagraph"/>
        <w:numPr>
          <w:ilvl w:val="0"/>
          <w:numId w:val="25"/>
        </w:numPr>
        <w:ind w:left="641" w:hanging="357"/>
        <w:jc w:val="both"/>
        <w:rPr>
          <w:rStyle w:val="Char5"/>
          <w:rtl/>
        </w:rPr>
      </w:pPr>
      <w:r w:rsidRPr="008548CA">
        <w:rPr>
          <w:rStyle w:val="Char5"/>
          <w:rtl/>
        </w:rPr>
        <w:t>بالاتر از جایگاه خشنودی است، خشنودی در محدوده‏ی شکر است، بدون آن شکر نیز نیست.</w:t>
      </w:r>
    </w:p>
    <w:p w:rsidR="000B5A71" w:rsidRPr="008548CA" w:rsidRDefault="000B5A71" w:rsidP="00F84AD0">
      <w:pPr>
        <w:pStyle w:val="ListParagraph"/>
        <w:numPr>
          <w:ilvl w:val="0"/>
          <w:numId w:val="25"/>
        </w:numPr>
        <w:ind w:left="641" w:hanging="357"/>
        <w:jc w:val="both"/>
        <w:rPr>
          <w:rStyle w:val="Char5"/>
          <w:rtl/>
        </w:rPr>
      </w:pPr>
      <w:r w:rsidRPr="008548CA">
        <w:rPr>
          <w:rStyle w:val="Char5"/>
          <w:rtl/>
        </w:rPr>
        <w:t>نیمی از ایمان شکر است و نیمه‏ی دیگر آن شکیبایی.</w:t>
      </w:r>
    </w:p>
    <w:p w:rsidR="000B5A71" w:rsidRPr="008548CA" w:rsidRDefault="000B5A71" w:rsidP="00F84AD0">
      <w:pPr>
        <w:pStyle w:val="ListParagraph"/>
        <w:numPr>
          <w:ilvl w:val="0"/>
          <w:numId w:val="25"/>
        </w:numPr>
        <w:ind w:left="641" w:hanging="357"/>
        <w:jc w:val="both"/>
        <w:rPr>
          <w:rStyle w:val="Char5"/>
          <w:rtl/>
        </w:rPr>
      </w:pPr>
      <w:r w:rsidRPr="008548CA">
        <w:rPr>
          <w:rStyle w:val="Char5"/>
          <w:rtl/>
        </w:rPr>
        <w:t>خداوند به شکرگزاری دستور داده و از ضد آن نهی فرموده است.</w:t>
      </w:r>
    </w:p>
    <w:p w:rsidR="000B5A71" w:rsidRPr="008548CA" w:rsidRDefault="000B5A71" w:rsidP="00F84AD0">
      <w:pPr>
        <w:pStyle w:val="ListParagraph"/>
        <w:numPr>
          <w:ilvl w:val="0"/>
          <w:numId w:val="25"/>
        </w:numPr>
        <w:ind w:left="641" w:hanging="357"/>
        <w:jc w:val="both"/>
        <w:rPr>
          <w:rStyle w:val="Char5"/>
          <w:rtl/>
        </w:rPr>
      </w:pPr>
      <w:r w:rsidRPr="008548CA">
        <w:rPr>
          <w:rStyle w:val="Char5"/>
          <w:rtl/>
        </w:rPr>
        <w:t>اهل شکر را ستوده و</w:t>
      </w:r>
      <w:r w:rsidR="00811778">
        <w:rPr>
          <w:rStyle w:val="Char5"/>
          <w:rtl/>
        </w:rPr>
        <w:t xml:space="preserve"> آن‌ها </w:t>
      </w:r>
      <w:r w:rsidRPr="008548CA">
        <w:rPr>
          <w:rStyle w:val="Char5"/>
          <w:rtl/>
        </w:rPr>
        <w:t>را با خاصگان مردم توصیف کرده است.</w:t>
      </w:r>
    </w:p>
    <w:p w:rsidR="000B5A71" w:rsidRPr="008548CA" w:rsidRDefault="000B5A71" w:rsidP="00F84AD0">
      <w:pPr>
        <w:pStyle w:val="ListParagraph"/>
        <w:numPr>
          <w:ilvl w:val="0"/>
          <w:numId w:val="25"/>
        </w:numPr>
        <w:ind w:left="641" w:hanging="357"/>
        <w:jc w:val="both"/>
        <w:rPr>
          <w:rStyle w:val="Char5"/>
          <w:rtl/>
        </w:rPr>
      </w:pPr>
      <w:r w:rsidRPr="008548CA">
        <w:rPr>
          <w:rStyle w:val="Char5"/>
          <w:rtl/>
        </w:rPr>
        <w:t>شکر را غایت آفرینش و دستورهایش قرار داده است.</w:t>
      </w:r>
    </w:p>
    <w:p w:rsidR="000B5A71" w:rsidRPr="008548CA" w:rsidRDefault="000B5A71" w:rsidP="00F84AD0">
      <w:pPr>
        <w:pStyle w:val="ListParagraph"/>
        <w:numPr>
          <w:ilvl w:val="0"/>
          <w:numId w:val="25"/>
        </w:numPr>
        <w:ind w:left="641" w:hanging="357"/>
        <w:jc w:val="both"/>
        <w:rPr>
          <w:rStyle w:val="Char5"/>
          <w:rtl/>
        </w:rPr>
      </w:pPr>
      <w:r w:rsidRPr="008548CA">
        <w:rPr>
          <w:rStyle w:val="Char5"/>
          <w:rtl/>
        </w:rPr>
        <w:t>اهل شکر را به بهترین پاداش وعده داده است.</w:t>
      </w:r>
    </w:p>
    <w:p w:rsidR="000B5A71" w:rsidRPr="008548CA" w:rsidRDefault="000B5A71" w:rsidP="00F84AD0">
      <w:pPr>
        <w:pStyle w:val="ListParagraph"/>
        <w:numPr>
          <w:ilvl w:val="0"/>
          <w:numId w:val="25"/>
        </w:numPr>
        <w:ind w:left="641" w:hanging="357"/>
        <w:jc w:val="both"/>
        <w:rPr>
          <w:rStyle w:val="Char5"/>
          <w:rtl/>
        </w:rPr>
      </w:pPr>
      <w:r w:rsidRPr="008548CA">
        <w:rPr>
          <w:rStyle w:val="Char5"/>
          <w:rtl/>
        </w:rPr>
        <w:t>آن را سبب زیادتی در فضل خود دانسته است.</w:t>
      </w:r>
    </w:p>
    <w:p w:rsidR="000B5A71" w:rsidRPr="008548CA" w:rsidRDefault="000B5A71" w:rsidP="00FD494D">
      <w:pPr>
        <w:pStyle w:val="ListParagraph"/>
        <w:numPr>
          <w:ilvl w:val="0"/>
          <w:numId w:val="25"/>
        </w:numPr>
        <w:ind w:left="641" w:hanging="357"/>
        <w:jc w:val="both"/>
        <w:rPr>
          <w:rStyle w:val="Char5"/>
          <w:rtl/>
        </w:rPr>
      </w:pPr>
      <w:r w:rsidRPr="008548CA">
        <w:rPr>
          <w:rStyle w:val="Char5"/>
          <w:rtl/>
        </w:rPr>
        <w:t>شکر را نگهبان و نگهدار نعمت قرار داده است.</w:t>
      </w:r>
    </w:p>
    <w:p w:rsidR="000B5A71" w:rsidRPr="008548CA" w:rsidRDefault="000B5A71" w:rsidP="00F84AD0">
      <w:pPr>
        <w:pStyle w:val="ListParagraph"/>
        <w:numPr>
          <w:ilvl w:val="0"/>
          <w:numId w:val="25"/>
        </w:numPr>
        <w:ind w:left="641" w:hanging="357"/>
        <w:jc w:val="both"/>
        <w:rPr>
          <w:rStyle w:val="Char5"/>
          <w:rtl/>
        </w:rPr>
      </w:pPr>
      <w:r w:rsidRPr="008548CA">
        <w:rPr>
          <w:rStyle w:val="Char5"/>
          <w:rtl/>
        </w:rPr>
        <w:t>خبر داده که اهل شکر</w:t>
      </w:r>
      <w:r w:rsidR="00C1044B">
        <w:rPr>
          <w:rStyle w:val="Char5"/>
          <w:rtl/>
        </w:rPr>
        <w:t xml:space="preserve"> همان‌هایند</w:t>
      </w:r>
      <w:r w:rsidRPr="008548CA">
        <w:rPr>
          <w:rStyle w:val="Char5"/>
          <w:rtl/>
        </w:rPr>
        <w:t xml:space="preserve"> که از آیاتش بهره‏مند می‏گردند.</w:t>
      </w:r>
    </w:p>
    <w:p w:rsidR="000B5A71" w:rsidRPr="008548CA" w:rsidRDefault="000B5A71" w:rsidP="00F84AD0">
      <w:pPr>
        <w:pStyle w:val="ListParagraph"/>
        <w:numPr>
          <w:ilvl w:val="0"/>
          <w:numId w:val="25"/>
        </w:numPr>
        <w:ind w:left="641" w:hanging="357"/>
        <w:jc w:val="both"/>
        <w:rPr>
          <w:rStyle w:val="Char5"/>
          <w:rtl/>
        </w:rPr>
      </w:pPr>
      <w:r w:rsidRPr="008548CA">
        <w:rPr>
          <w:rStyle w:val="Char5"/>
          <w:rtl/>
        </w:rPr>
        <w:t>برای</w:t>
      </w:r>
      <w:r w:rsidR="00811778">
        <w:rPr>
          <w:rStyle w:val="Char5"/>
          <w:rtl/>
        </w:rPr>
        <w:t xml:space="preserve"> آن‌ها </w:t>
      </w:r>
      <w:r w:rsidRPr="008548CA">
        <w:rPr>
          <w:rStyle w:val="Char5"/>
          <w:rtl/>
        </w:rPr>
        <w:t>نامی ازآن ساخته است (شکور) که شاکر را به مورد شکر می‏رساند و فراتر از آن شکرگزار خود مورد شکر واقع می‏شود.</w:t>
      </w:r>
    </w:p>
    <w:p w:rsidR="000B5A71" w:rsidRPr="008548CA" w:rsidRDefault="000B5A71" w:rsidP="00F84AD0">
      <w:pPr>
        <w:pStyle w:val="ListParagraph"/>
        <w:numPr>
          <w:ilvl w:val="0"/>
          <w:numId w:val="25"/>
        </w:numPr>
        <w:ind w:left="641" w:hanging="357"/>
        <w:jc w:val="both"/>
        <w:rPr>
          <w:rStyle w:val="Char5"/>
          <w:rtl/>
        </w:rPr>
      </w:pPr>
      <w:r w:rsidRPr="008548CA">
        <w:rPr>
          <w:rStyle w:val="Char5"/>
          <w:rtl/>
        </w:rPr>
        <w:t>نهایت آن چه پروردگار از بنده‏ی خود</w:t>
      </w:r>
      <w:r w:rsidR="00792543">
        <w:rPr>
          <w:rStyle w:val="Char5"/>
          <w:rtl/>
        </w:rPr>
        <w:t xml:space="preserve"> می‌</w:t>
      </w:r>
      <w:r w:rsidRPr="008548CA">
        <w:rPr>
          <w:rStyle w:val="Char5"/>
          <w:rtl/>
        </w:rPr>
        <w:t>خواهد.</w:t>
      </w:r>
    </w:p>
    <w:p w:rsidR="000B5A71" w:rsidRPr="008548CA" w:rsidRDefault="000B5A71" w:rsidP="00F84AD0">
      <w:pPr>
        <w:pStyle w:val="ListParagraph"/>
        <w:numPr>
          <w:ilvl w:val="0"/>
          <w:numId w:val="25"/>
        </w:numPr>
        <w:ind w:left="641" w:hanging="357"/>
        <w:jc w:val="both"/>
        <w:rPr>
          <w:rStyle w:val="Char5"/>
          <w:rtl/>
        </w:rPr>
      </w:pPr>
      <w:r w:rsidRPr="008548CA">
        <w:rPr>
          <w:rStyle w:val="Char5"/>
          <w:rtl/>
        </w:rPr>
        <w:t>او خود را شاکر و شکور نامیده، به شکرگزاران نیز همین دو اسم داده است، از صفت خود به</w:t>
      </w:r>
      <w:r w:rsidR="00811778">
        <w:rPr>
          <w:rStyle w:val="Char5"/>
          <w:rtl/>
        </w:rPr>
        <w:t xml:space="preserve"> آن‌ها </w:t>
      </w:r>
      <w:r w:rsidRPr="008548CA">
        <w:rPr>
          <w:rStyle w:val="Char5"/>
          <w:rtl/>
        </w:rPr>
        <w:t>داده و</w:t>
      </w:r>
      <w:r w:rsidR="00811778">
        <w:rPr>
          <w:rStyle w:val="Char5"/>
          <w:rtl/>
        </w:rPr>
        <w:t xml:space="preserve"> آن‌ها </w:t>
      </w:r>
      <w:r w:rsidRPr="008548CA">
        <w:rPr>
          <w:rStyle w:val="Char5"/>
          <w:rtl/>
        </w:rPr>
        <w:t>را به نام خود نامیده است، همین برای دوست داشتن شکرگزاران و فضل او بر</w:t>
      </w:r>
      <w:r w:rsidR="00811778">
        <w:rPr>
          <w:rStyle w:val="Char5"/>
          <w:rtl/>
        </w:rPr>
        <w:t xml:space="preserve"> آن‌ها </w:t>
      </w:r>
      <w:r w:rsidRPr="008548CA">
        <w:rPr>
          <w:rStyle w:val="Char5"/>
          <w:rtl/>
        </w:rPr>
        <w:t>کافی است.</w:t>
      </w:r>
    </w:p>
    <w:p w:rsidR="000B5A71" w:rsidRPr="008548CA" w:rsidRDefault="000B5A71" w:rsidP="00F84AD0">
      <w:pPr>
        <w:pStyle w:val="ListParagraph"/>
        <w:numPr>
          <w:ilvl w:val="0"/>
          <w:numId w:val="25"/>
        </w:numPr>
        <w:ind w:left="641" w:hanging="357"/>
        <w:jc w:val="both"/>
        <w:rPr>
          <w:rStyle w:val="Char5"/>
          <w:rtl/>
        </w:rPr>
      </w:pPr>
      <w:r w:rsidRPr="008548CA">
        <w:rPr>
          <w:rStyle w:val="Char5"/>
          <w:rtl/>
        </w:rPr>
        <w:t>خداوند خبر داده که شمار شاکران در میان بندگانش اندکند.</w:t>
      </w:r>
    </w:p>
    <w:p w:rsidR="000B5A71" w:rsidRPr="008548CA" w:rsidRDefault="000B5A71" w:rsidP="00F84AD0">
      <w:pPr>
        <w:pStyle w:val="ListParagraph"/>
        <w:numPr>
          <w:ilvl w:val="0"/>
          <w:numId w:val="25"/>
        </w:numPr>
        <w:ind w:left="641" w:hanging="357"/>
        <w:jc w:val="both"/>
        <w:rPr>
          <w:rStyle w:val="Char5"/>
          <w:rtl/>
        </w:rPr>
      </w:pPr>
      <w:r w:rsidRPr="008548CA">
        <w:rPr>
          <w:rStyle w:val="Char5"/>
          <w:rtl/>
        </w:rPr>
        <w:t>شکر ناگزیر زیادتی همراه آن است.</w:t>
      </w:r>
    </w:p>
    <w:p w:rsidR="000B5A71" w:rsidRPr="008548CA" w:rsidRDefault="000B5A71" w:rsidP="00F84AD0">
      <w:pPr>
        <w:pStyle w:val="ListParagraph"/>
        <w:numPr>
          <w:ilvl w:val="0"/>
          <w:numId w:val="25"/>
        </w:numPr>
        <w:ind w:left="641" w:hanging="357"/>
        <w:jc w:val="both"/>
        <w:rPr>
          <w:rStyle w:val="Char5"/>
          <w:rtl/>
        </w:rPr>
      </w:pPr>
      <w:r w:rsidRPr="008548CA">
        <w:rPr>
          <w:rStyle w:val="Char5"/>
          <w:rtl/>
        </w:rPr>
        <w:t>شکر همان روی آوردن دل به دوستی صاحب نعمت و اعضا به طاعت او و جاری شدن زبان به یاد و ستایش او است.</w:t>
      </w:r>
    </w:p>
    <w:p w:rsidR="000B5A71" w:rsidRPr="00B559E1" w:rsidRDefault="000B5A71" w:rsidP="003702A9">
      <w:pPr>
        <w:pStyle w:val="a0"/>
        <w:rPr>
          <w:rtl/>
        </w:rPr>
      </w:pPr>
      <w:bookmarkStart w:id="424" w:name="_Toc228854304"/>
      <w:bookmarkStart w:id="425" w:name="_Toc435795863"/>
      <w:r>
        <w:rPr>
          <w:rtl/>
        </w:rPr>
        <w:t>معانی شکر</w:t>
      </w:r>
      <w:bookmarkEnd w:id="424"/>
      <w:bookmarkEnd w:id="425"/>
    </w:p>
    <w:p w:rsidR="000B5A71" w:rsidRPr="008548CA" w:rsidRDefault="000B5A71" w:rsidP="004A01ED">
      <w:pPr>
        <w:ind w:firstLine="284"/>
        <w:jc w:val="both"/>
        <w:rPr>
          <w:rStyle w:val="Char5"/>
          <w:rtl/>
        </w:rPr>
      </w:pPr>
      <w:r w:rsidRPr="008548CA">
        <w:rPr>
          <w:rStyle w:val="Char5"/>
          <w:rtl/>
        </w:rPr>
        <w:t>شکر به سه چیز مربوط</w:t>
      </w:r>
      <w:r w:rsidR="00792543">
        <w:rPr>
          <w:rStyle w:val="Char5"/>
          <w:rtl/>
        </w:rPr>
        <w:t xml:space="preserve"> می‌</w:t>
      </w:r>
      <w:r w:rsidRPr="008548CA">
        <w:rPr>
          <w:rStyle w:val="Char5"/>
          <w:rtl/>
        </w:rPr>
        <w:t>شود: دل، زبان و اعضا. معنای آن با شناخت سه چیز در پیوند است:</w:t>
      </w:r>
    </w:p>
    <w:p w:rsidR="000B5A71" w:rsidRPr="008548CA" w:rsidRDefault="000B5A71" w:rsidP="00FD494D">
      <w:pPr>
        <w:pStyle w:val="ListParagraph"/>
        <w:numPr>
          <w:ilvl w:val="0"/>
          <w:numId w:val="26"/>
        </w:numPr>
        <w:ind w:left="641" w:hanging="357"/>
        <w:jc w:val="both"/>
        <w:rPr>
          <w:rStyle w:val="Char5"/>
          <w:rtl/>
        </w:rPr>
      </w:pPr>
      <w:r w:rsidRPr="008548CA">
        <w:rPr>
          <w:rStyle w:val="Char5"/>
          <w:rtl/>
        </w:rPr>
        <w:t>شناخت نعمت: یعنی آوردن آن به ذهن، تشخیص دادن آن و مطمئن شدن نسبت به آن. وقتی انسان نعمت را بشناسد، به کمک آن به شناخت نعمت دهنده می‏رسد، تا از غفلت بیرون بیاید، ازاین قبیل در قرآن کریم زیاد می‏یابیم، به منظور</w:t>
      </w:r>
      <w:r w:rsidR="00AA1E97">
        <w:rPr>
          <w:rStyle w:val="Char5"/>
          <w:rtl/>
        </w:rPr>
        <w:t xml:space="preserve"> اینکه</w:t>
      </w:r>
      <w:r w:rsidRPr="008548CA">
        <w:rPr>
          <w:rStyle w:val="Char5"/>
          <w:rtl/>
        </w:rPr>
        <w:t xml:space="preserve"> انسان این</w:t>
      </w:r>
      <w:r w:rsidR="004A01ED">
        <w:rPr>
          <w:rStyle w:val="Char5"/>
          <w:rtl/>
        </w:rPr>
        <w:t xml:space="preserve"> نعمت‌ها</w:t>
      </w:r>
      <w:r w:rsidRPr="008548CA">
        <w:rPr>
          <w:rStyle w:val="Char5"/>
          <w:rtl/>
        </w:rPr>
        <w:t xml:space="preserve"> را در ذهن داشته باشد و شکر گوید. به علاوه چون نعمت را بشناسد، خرد دنبال منشأ آن می‏گردد و چون آن را یافت محبت او را خواستار می‏شود. وقتی او را دوست بدارد به طلب او و برای رسیدن به او به تکاپو می‏افتد و او را شکرگزاری می‏کند، از این، عبادت حاصل می‏آید، زیرا این راه شکرگزاری نعمت دهنده است، یعنی خدا. پس شناخت دروازه‏ی محبت است و منشأ عبادت.</w:t>
      </w:r>
    </w:p>
    <w:p w:rsidR="000B5A71" w:rsidRPr="008548CA" w:rsidRDefault="000B5A71" w:rsidP="00F84AD0">
      <w:pPr>
        <w:pStyle w:val="ListParagraph"/>
        <w:numPr>
          <w:ilvl w:val="0"/>
          <w:numId w:val="26"/>
        </w:numPr>
        <w:ind w:left="641" w:hanging="357"/>
        <w:jc w:val="both"/>
        <w:rPr>
          <w:rStyle w:val="Char5"/>
          <w:rtl/>
        </w:rPr>
      </w:pPr>
      <w:r w:rsidRPr="008548CA">
        <w:rPr>
          <w:rStyle w:val="Char5"/>
          <w:rtl/>
        </w:rPr>
        <w:t>پذیرش نعمت، یعنی دریافت آن با اظهار نیاز به نعمت دهنده و</w:t>
      </w:r>
      <w:r w:rsidR="00AA1E97">
        <w:rPr>
          <w:rStyle w:val="Char5"/>
          <w:rtl/>
        </w:rPr>
        <w:t xml:space="preserve"> اینکه</w:t>
      </w:r>
      <w:r w:rsidRPr="008548CA">
        <w:rPr>
          <w:rStyle w:val="Char5"/>
          <w:rtl/>
        </w:rPr>
        <w:t xml:space="preserve"> بداند چون</w:t>
      </w:r>
      <w:r w:rsidR="004A01ED">
        <w:rPr>
          <w:rStyle w:val="Char5"/>
          <w:rtl/>
        </w:rPr>
        <w:t xml:space="preserve"> نعمت‌ها</w:t>
      </w:r>
      <w:r w:rsidRPr="008548CA">
        <w:rPr>
          <w:rStyle w:val="Char5"/>
          <w:rtl/>
        </w:rPr>
        <w:t xml:space="preserve"> بدون شایستگی بنده صورت پذیرفته است، زیرا خدا از فضل و منت خود به ما بخشیده است، و این بر او واجب نبوده است.</w:t>
      </w:r>
    </w:p>
    <w:p w:rsidR="000B5A71" w:rsidRPr="00FA5188" w:rsidRDefault="000B5A71" w:rsidP="00F84AD0">
      <w:pPr>
        <w:pStyle w:val="ListParagraph"/>
        <w:numPr>
          <w:ilvl w:val="0"/>
          <w:numId w:val="26"/>
        </w:numPr>
        <w:ind w:left="641" w:hanging="357"/>
        <w:jc w:val="both"/>
        <w:rPr>
          <w:rStyle w:val="Char5"/>
          <w:spacing w:val="-2"/>
          <w:rtl/>
        </w:rPr>
      </w:pPr>
      <w:r w:rsidRPr="00FA5188">
        <w:rPr>
          <w:rStyle w:val="Char5"/>
          <w:spacing w:val="-2"/>
          <w:rtl/>
        </w:rPr>
        <w:t>ستایش از صاحب نعمت به خاطر</w:t>
      </w:r>
      <w:r w:rsidR="004A01ED" w:rsidRPr="00FA5188">
        <w:rPr>
          <w:rStyle w:val="Char5"/>
          <w:spacing w:val="-2"/>
          <w:rtl/>
        </w:rPr>
        <w:t xml:space="preserve"> نعمت‌ها</w:t>
      </w:r>
      <w:r w:rsidRPr="00FA5188">
        <w:rPr>
          <w:rStyle w:val="Char5"/>
          <w:spacing w:val="-2"/>
          <w:rtl/>
        </w:rPr>
        <w:t>یش، دو نوع است: عام: چنان است که او را به بخشندگی و بزرگواری، نیکی و احسان و گستردگی کرم وصف کنید.</w:t>
      </w:r>
    </w:p>
    <w:p w:rsidR="000B5A71" w:rsidRPr="008548CA" w:rsidRDefault="000B5A71" w:rsidP="00FD494D">
      <w:pPr>
        <w:ind w:firstLine="284"/>
        <w:jc w:val="both"/>
        <w:rPr>
          <w:rStyle w:val="Char5"/>
          <w:rtl/>
        </w:rPr>
      </w:pPr>
      <w:r w:rsidRPr="008548CA">
        <w:rPr>
          <w:rStyle w:val="Char5"/>
          <w:rtl/>
        </w:rPr>
        <w:t>خاص: چنان است که</w:t>
      </w:r>
      <w:r w:rsidR="004A01ED">
        <w:rPr>
          <w:rStyle w:val="Char5"/>
          <w:rtl/>
        </w:rPr>
        <w:t xml:space="preserve"> نعمت‌ها</w:t>
      </w:r>
      <w:r w:rsidRPr="008548CA">
        <w:rPr>
          <w:rStyle w:val="Char5"/>
          <w:rtl/>
        </w:rPr>
        <w:t>یی را که به شما عطا کرده بر زبان بیاورید و بگویید که به شما رسیده است:</w:t>
      </w:r>
      <w:r w:rsidR="00FD494D">
        <w:rPr>
          <w:rStyle w:val="Char5"/>
          <w:rFonts w:hint="cs"/>
          <w:rtl/>
        </w:rPr>
        <w:t xml:space="preserve"> </w:t>
      </w:r>
      <w:r w:rsidR="00FD494D">
        <w:rPr>
          <w:rStyle w:val="Char5"/>
          <w:rFonts w:cs="Traditional Arabic"/>
          <w:color w:val="000000"/>
          <w:shd w:val="clear" w:color="auto" w:fill="FFFFFF"/>
          <w:rtl/>
        </w:rPr>
        <w:t>﴿</w:t>
      </w:r>
      <w:r w:rsidR="00FD494D">
        <w:rPr>
          <w:rStyle w:val="Char5"/>
          <w:rFonts w:cs="KFGQPC Uthmanic Script HAFS"/>
          <w:color w:val="000000"/>
          <w:shd w:val="clear" w:color="auto" w:fill="FFFFFF"/>
          <w:rtl/>
        </w:rPr>
        <w:t>وَأَمَّا بِنِعۡمَةِ رَبِّكَ فَحَدِّثۡ١١</w:t>
      </w:r>
      <w:r w:rsidR="00FD494D">
        <w:rPr>
          <w:rStyle w:val="Char5"/>
          <w:rFonts w:cs="Traditional Arabic"/>
          <w:color w:val="000000"/>
          <w:shd w:val="clear" w:color="auto" w:fill="FFFFFF"/>
          <w:rtl/>
        </w:rPr>
        <w:t>﴾</w:t>
      </w:r>
      <w:r w:rsidR="00FD494D">
        <w:rPr>
          <w:rStyle w:val="Char5"/>
          <w:rFonts w:cs="KFGQPC Uthmanic Script HAFS"/>
          <w:color w:val="000000"/>
          <w:shd w:val="clear" w:color="auto" w:fill="FFFFFF"/>
          <w:rtl/>
        </w:rPr>
        <w:t xml:space="preserve"> </w:t>
      </w:r>
      <w:r w:rsidR="00FD494D" w:rsidRPr="00FD494D">
        <w:rPr>
          <w:rStyle w:val="Charc"/>
          <w:rtl/>
        </w:rPr>
        <w:t>[الضحى: 11]</w:t>
      </w:r>
      <w:r w:rsidR="00FD494D" w:rsidRPr="00FD494D">
        <w:rPr>
          <w:rStyle w:val="Char5"/>
          <w:rFonts w:hint="cs"/>
          <w:rtl/>
        </w:rPr>
        <w:t>.</w:t>
      </w:r>
      <w:r w:rsidR="00FA5188" w:rsidRPr="00FD494D">
        <w:rPr>
          <w:rStyle w:val="Char5"/>
          <w:rFonts w:hint="cs"/>
          <w:rtl/>
        </w:rPr>
        <w:t xml:space="preserve"> </w:t>
      </w:r>
      <w:r w:rsidRPr="008548CA">
        <w:rPr>
          <w:rStyle w:val="Char5"/>
          <w:rtl/>
        </w:rPr>
        <w:t>«و از نعمت پروردگارت سخن بگو».</w:t>
      </w:r>
    </w:p>
    <w:p w:rsidR="000B5A71" w:rsidRPr="008548CA" w:rsidRDefault="000B5A71" w:rsidP="004A01ED">
      <w:pPr>
        <w:ind w:firstLine="284"/>
        <w:jc w:val="both"/>
        <w:rPr>
          <w:rStyle w:val="Char5"/>
          <w:rtl/>
        </w:rPr>
      </w:pPr>
      <w:r w:rsidRPr="008548CA">
        <w:rPr>
          <w:rStyle w:val="Char5"/>
          <w:rtl/>
        </w:rPr>
        <w:t>درباره‏ی این مورد دو نظر هست:</w:t>
      </w:r>
    </w:p>
    <w:p w:rsidR="000B5A71" w:rsidRPr="008548CA" w:rsidRDefault="000B5A71" w:rsidP="004A01ED">
      <w:pPr>
        <w:ind w:firstLine="284"/>
        <w:jc w:val="both"/>
        <w:rPr>
          <w:rStyle w:val="Char5"/>
          <w:rtl/>
        </w:rPr>
      </w:pPr>
      <w:r w:rsidRPr="008548CA">
        <w:rPr>
          <w:rStyle w:val="Char5"/>
          <w:rtl/>
        </w:rPr>
        <w:t>نخست</w:t>
      </w:r>
      <w:r w:rsidR="00AA1E97">
        <w:rPr>
          <w:rStyle w:val="Char5"/>
          <w:rtl/>
        </w:rPr>
        <w:t xml:space="preserve"> اینکه</w:t>
      </w:r>
      <w:r w:rsidR="004A01ED">
        <w:rPr>
          <w:rStyle w:val="Char5"/>
          <w:rtl/>
        </w:rPr>
        <w:t xml:space="preserve"> نعمت‌ها</w:t>
      </w:r>
      <w:r w:rsidRPr="008548CA">
        <w:rPr>
          <w:rStyle w:val="Char5"/>
          <w:rtl/>
        </w:rPr>
        <w:t xml:space="preserve"> را برشمارید و یاد کنید، مثلاً بگویید: «خداوند چنین و چنان</w:t>
      </w:r>
      <w:r w:rsidR="004A01ED">
        <w:rPr>
          <w:rStyle w:val="Char5"/>
          <w:rtl/>
        </w:rPr>
        <w:t xml:space="preserve"> نعمت‌ها</w:t>
      </w:r>
      <w:r w:rsidRPr="008548CA">
        <w:rPr>
          <w:rStyle w:val="Char5"/>
          <w:rtl/>
        </w:rPr>
        <w:t>یی به من داده است..»، به همین سبب برخی از مفسران در تفسیر این آیه از سوره‏ی ضحی گفته‏اند: «نعمت</w:t>
      </w:r>
      <w:r w:rsidR="00BD7A02">
        <w:rPr>
          <w:rStyle w:val="Char5"/>
          <w:rFonts w:hint="cs"/>
          <w:rtl/>
        </w:rPr>
        <w:t>‌</w:t>
      </w:r>
      <w:r w:rsidRPr="008548CA">
        <w:rPr>
          <w:rStyle w:val="Char5"/>
          <w:rtl/>
        </w:rPr>
        <w:t>هایی را که در این سوره خداوند یاد می‏کند و به تو بخشیده، شکر گوی، مانند تحسین حال تو که یتیم بودی و شناساندنت پس از گمنامی و بی‏نیاز کردنت پس از نیازمندی».</w:t>
      </w:r>
    </w:p>
    <w:p w:rsidR="000B5A71" w:rsidRPr="008548CA" w:rsidRDefault="000B5A71" w:rsidP="004A01ED">
      <w:pPr>
        <w:ind w:firstLine="284"/>
        <w:jc w:val="both"/>
        <w:rPr>
          <w:rStyle w:val="Char5"/>
          <w:rtl/>
        </w:rPr>
      </w:pPr>
      <w:r w:rsidRPr="008548CA">
        <w:rPr>
          <w:rStyle w:val="Char5"/>
          <w:rtl/>
        </w:rPr>
        <w:t>این که آن</w:t>
      </w:r>
      <w:r w:rsidR="004A01ED">
        <w:rPr>
          <w:rStyle w:val="Char5"/>
          <w:rtl/>
        </w:rPr>
        <w:t xml:space="preserve"> نعمت‌ها</w:t>
      </w:r>
      <w:r w:rsidRPr="008548CA">
        <w:rPr>
          <w:rStyle w:val="Char5"/>
          <w:rtl/>
        </w:rPr>
        <w:t xml:space="preserve"> را در راستای طاعت خدا به کار بگیرید.</w:t>
      </w:r>
    </w:p>
    <w:p w:rsidR="000B5A71" w:rsidRPr="00FA5188" w:rsidRDefault="000B5A71" w:rsidP="004A01ED">
      <w:pPr>
        <w:ind w:firstLine="284"/>
        <w:jc w:val="both"/>
        <w:rPr>
          <w:rStyle w:val="Char5"/>
          <w:spacing w:val="-4"/>
          <w:rtl/>
        </w:rPr>
      </w:pPr>
      <w:r w:rsidRPr="00FA5188">
        <w:rPr>
          <w:rStyle w:val="Char5"/>
          <w:spacing w:val="-4"/>
          <w:rtl/>
        </w:rPr>
        <w:t>پس تحدث به نعمت، ستایش و تمجید خداوند به خاطرآن به شمار می‏آید. نیز باید خداوند را به</w:t>
      </w:r>
      <w:r w:rsidR="00792543" w:rsidRPr="00FA5188">
        <w:rPr>
          <w:rStyle w:val="Char5"/>
          <w:spacing w:val="-4"/>
          <w:rtl/>
        </w:rPr>
        <w:t xml:space="preserve"> صفت‌های </w:t>
      </w:r>
      <w:r w:rsidRPr="00FA5188">
        <w:rPr>
          <w:rStyle w:val="Char5"/>
          <w:spacing w:val="-4"/>
          <w:rtl/>
        </w:rPr>
        <w:t>مبارکش که مناسب جایگاه شکر است بستایید، از قبیل: منان، کریم، صاحب فضل زیاد، دارای احسان و خیر گسترده، و دارای بخشش بزرگوارانه. او را به</w:t>
      </w:r>
      <w:r w:rsidR="00C1044B">
        <w:rPr>
          <w:rStyle w:val="Char5"/>
          <w:spacing w:val="-4"/>
          <w:rtl/>
        </w:rPr>
        <w:t xml:space="preserve"> نام‌ها</w:t>
      </w:r>
      <w:r w:rsidR="00FA5188" w:rsidRPr="00FA5188">
        <w:rPr>
          <w:rStyle w:val="Char5"/>
          <w:spacing w:val="-4"/>
          <w:rtl/>
        </w:rPr>
        <w:t xml:space="preserve">ی </w:t>
      </w:r>
      <w:r w:rsidRPr="00FA5188">
        <w:rPr>
          <w:rStyle w:val="Char5"/>
          <w:spacing w:val="-4"/>
          <w:rtl/>
        </w:rPr>
        <w:t>نیکش بخوانید و شکر بگویید. تحدث به نعمت، در مقام نهایت شکرگزاری است.</w:t>
      </w:r>
    </w:p>
    <w:p w:rsidR="000B5A71" w:rsidRPr="008548CA" w:rsidRDefault="00792543" w:rsidP="004A01ED">
      <w:pPr>
        <w:ind w:firstLine="284"/>
        <w:jc w:val="both"/>
        <w:rPr>
          <w:rStyle w:val="Char5"/>
          <w:rtl/>
        </w:rPr>
      </w:pPr>
      <w:r>
        <w:rPr>
          <w:rStyle w:val="Char5"/>
          <w:rtl/>
        </w:rPr>
        <w:t>چنان</w:t>
      </w:r>
      <w:r w:rsidR="000B5A71" w:rsidRPr="008548CA">
        <w:rPr>
          <w:rStyle w:val="Char5"/>
          <w:rtl/>
        </w:rPr>
        <w:t>که با استناد در حدیث جابر نقل شده است</w:t>
      </w:r>
      <w:r w:rsidR="000B5A71" w:rsidRPr="00523DCD">
        <w:rPr>
          <w:rStyle w:val="Char9"/>
          <w:rtl/>
        </w:rPr>
        <w:t>:</w:t>
      </w:r>
      <w:r w:rsidR="003702A9" w:rsidRPr="00C56D96">
        <w:rPr>
          <w:rStyle w:val="Char5"/>
          <w:rFonts w:hint="cs"/>
          <w:rtl/>
        </w:rPr>
        <w:t xml:space="preserve"> </w:t>
      </w:r>
      <w:r w:rsidR="000B5A71" w:rsidRPr="00FA5188">
        <w:rPr>
          <w:rStyle w:val="Char6"/>
          <w:rtl/>
        </w:rPr>
        <w:t>«مَن صنع إلیه معروفاً فلیجز بِهِ فإن لم یجد مایجزی به فلیثنی فإنه إذا أثنی علیه فقد ش</w:t>
      </w:r>
      <w:r w:rsidR="004C787F">
        <w:rPr>
          <w:rStyle w:val="Char6"/>
          <w:rtl/>
        </w:rPr>
        <w:t>ك</w:t>
      </w:r>
      <w:r w:rsidR="000B5A71" w:rsidRPr="00FA5188">
        <w:rPr>
          <w:rStyle w:val="Char6"/>
          <w:rtl/>
        </w:rPr>
        <w:t xml:space="preserve">ره و إن </w:t>
      </w:r>
      <w:r w:rsidR="004C787F">
        <w:rPr>
          <w:rStyle w:val="Char6"/>
          <w:rtl/>
        </w:rPr>
        <w:t>ك</w:t>
      </w:r>
      <w:r w:rsidR="000B5A71" w:rsidRPr="00FA5188">
        <w:rPr>
          <w:rStyle w:val="Char6"/>
          <w:rtl/>
        </w:rPr>
        <w:t xml:space="preserve">تمه فقد </w:t>
      </w:r>
      <w:r w:rsidR="004C787F">
        <w:rPr>
          <w:rStyle w:val="Char6"/>
          <w:rtl/>
        </w:rPr>
        <w:t>ك</w:t>
      </w:r>
      <w:r w:rsidR="000B5A71" w:rsidRPr="00FA5188">
        <w:rPr>
          <w:rStyle w:val="Char6"/>
          <w:rtl/>
        </w:rPr>
        <w:t xml:space="preserve">فره، و مَن تحلی بما لم یُعط </w:t>
      </w:r>
      <w:r w:rsidR="004C787F">
        <w:rPr>
          <w:rStyle w:val="Char6"/>
          <w:rtl/>
        </w:rPr>
        <w:t>ك</w:t>
      </w:r>
      <w:r w:rsidR="000B5A71" w:rsidRPr="00FA5188">
        <w:rPr>
          <w:rStyle w:val="Char6"/>
          <w:rtl/>
        </w:rPr>
        <w:t xml:space="preserve">ان </w:t>
      </w:r>
      <w:r w:rsidR="004C787F">
        <w:rPr>
          <w:rStyle w:val="Char6"/>
          <w:rtl/>
        </w:rPr>
        <w:t>ك</w:t>
      </w:r>
      <w:r w:rsidR="000B5A71" w:rsidRPr="00FA5188">
        <w:rPr>
          <w:rStyle w:val="Char6"/>
          <w:rtl/>
        </w:rPr>
        <w:t>لابس ثوبی زور»:</w:t>
      </w:r>
      <w:r w:rsidR="000B5A71" w:rsidRPr="003702A9">
        <w:rPr>
          <w:rFonts w:ascii="Lotus Linotype" w:hAnsi="Lotus Linotype" w:cs="Lotus Linotype"/>
          <w:rtl/>
        </w:rPr>
        <w:t xml:space="preserve"> </w:t>
      </w:r>
      <w:r w:rsidR="00FA5188">
        <w:rPr>
          <w:rStyle w:val="Char5"/>
          <w:rtl/>
        </w:rPr>
        <w:t>«هر</w:t>
      </w:r>
      <w:r w:rsidR="000B5A71" w:rsidRPr="008548CA">
        <w:rPr>
          <w:rStyle w:val="Char5"/>
          <w:rtl/>
        </w:rPr>
        <w:t>کس به او نیکی شود، باید پاداش آن را بدهد، اگر چیزی نداشت که به خاطر آن ببخشاید، باید نیکی کننده را تمجید و ستایش کند، زیرا وقتی او را بستاید یعنی او را شکر گفته است، اما اگر آن نعمت یا احسان را پوشیده بدارد آن را کفر گفته است، و</w:t>
      </w:r>
      <w:r>
        <w:rPr>
          <w:rStyle w:val="Char5"/>
          <w:rtl/>
        </w:rPr>
        <w:t xml:space="preserve"> هرکس </w:t>
      </w:r>
      <w:r w:rsidR="000B5A71" w:rsidRPr="008548CA">
        <w:rPr>
          <w:rStyle w:val="Char5"/>
          <w:rtl/>
        </w:rPr>
        <w:t>خود را به چیزی بیاراید که ندارد مانند این است که لباس ستمی بپوشد».</w:t>
      </w:r>
      <w:r w:rsidR="000B5A71" w:rsidRPr="001161A6">
        <w:rPr>
          <w:rStyle w:val="Char5"/>
          <w:vertAlign w:val="superscript"/>
          <w:rtl/>
        </w:rPr>
        <w:footnoteReference w:id="219"/>
      </w:r>
    </w:p>
    <w:p w:rsidR="000B5A71" w:rsidRDefault="000B5A71" w:rsidP="004A01ED">
      <w:pPr>
        <w:ind w:firstLine="284"/>
        <w:jc w:val="both"/>
        <w:rPr>
          <w:rStyle w:val="Char5"/>
          <w:rtl/>
        </w:rPr>
      </w:pPr>
      <w:r w:rsidRPr="008548CA">
        <w:rPr>
          <w:rStyle w:val="Char5"/>
          <w:rtl/>
        </w:rPr>
        <w:t>تمجید و ستایش مانند</w:t>
      </w:r>
      <w:r w:rsidR="00AA1E97">
        <w:rPr>
          <w:rStyle w:val="Char5"/>
          <w:rtl/>
        </w:rPr>
        <w:t xml:space="preserve"> اینکه</w:t>
      </w:r>
      <w:r w:rsidRPr="008548CA">
        <w:rPr>
          <w:rStyle w:val="Char5"/>
          <w:rtl/>
        </w:rPr>
        <w:t xml:space="preserve"> بگوید:</w:t>
      </w:r>
      <w:r>
        <w:rPr>
          <w:rtl/>
        </w:rPr>
        <w:t xml:space="preserve"> </w:t>
      </w:r>
      <w:r w:rsidRPr="00FA5188">
        <w:rPr>
          <w:rStyle w:val="Chara"/>
          <w:rtl/>
        </w:rPr>
        <w:t>«جزا الله خیراً»</w:t>
      </w:r>
      <w:r w:rsidRPr="003702A9">
        <w:rPr>
          <w:rFonts w:ascii="Lotus Linotype" w:hAnsi="Lotus Linotype" w:cs="Lotus Linotype"/>
          <w:b/>
          <w:bCs/>
          <w:rtl/>
        </w:rPr>
        <w:t>،</w:t>
      </w:r>
      <w:r w:rsidRPr="003702A9">
        <w:rPr>
          <w:rFonts w:ascii="Lotus Linotype" w:hAnsi="Lotus Linotype" w:cs="Lotus Linotype"/>
          <w:rtl/>
        </w:rPr>
        <w:t xml:space="preserve"> </w:t>
      </w:r>
      <w:r w:rsidRPr="008548CA">
        <w:rPr>
          <w:rStyle w:val="Char5"/>
          <w:rtl/>
        </w:rPr>
        <w:t>«خدا پاداش خیرت دهاد»، و نیز دعاهای خیر وسیله‏یی برای شکرگزاری است.</w:t>
      </w:r>
    </w:p>
    <w:p w:rsidR="000B5A71" w:rsidRPr="00586D05" w:rsidRDefault="000B5A71" w:rsidP="003702A9">
      <w:pPr>
        <w:pStyle w:val="a0"/>
        <w:rPr>
          <w:rtl/>
        </w:rPr>
      </w:pPr>
      <w:bookmarkStart w:id="426" w:name="_Toc228635728"/>
      <w:bookmarkStart w:id="427" w:name="_Toc228854305"/>
      <w:bookmarkStart w:id="428" w:name="_Toc435795864"/>
      <w:r w:rsidRPr="00586D05">
        <w:rPr>
          <w:rtl/>
        </w:rPr>
        <w:t>مردم و شکر نعمت</w:t>
      </w:r>
      <w:bookmarkEnd w:id="426"/>
      <w:bookmarkEnd w:id="427"/>
      <w:bookmarkEnd w:id="428"/>
    </w:p>
    <w:p w:rsidR="000B5A71" w:rsidRPr="008548CA" w:rsidRDefault="000B5A71" w:rsidP="004A01ED">
      <w:pPr>
        <w:ind w:firstLine="284"/>
        <w:jc w:val="both"/>
        <w:rPr>
          <w:rStyle w:val="Char5"/>
          <w:rtl/>
        </w:rPr>
      </w:pPr>
      <w:r w:rsidRPr="008548CA">
        <w:rPr>
          <w:rStyle w:val="Char5"/>
          <w:rtl/>
        </w:rPr>
        <w:t>مردم در موضوع شکرگزاری نعمت سه گروهند:</w:t>
      </w:r>
    </w:p>
    <w:p w:rsidR="000B5A71" w:rsidRPr="008548CA" w:rsidRDefault="000B5A71" w:rsidP="004A01ED">
      <w:pPr>
        <w:ind w:firstLine="284"/>
        <w:jc w:val="both"/>
        <w:rPr>
          <w:rStyle w:val="Char5"/>
          <w:rtl/>
        </w:rPr>
      </w:pPr>
      <w:r w:rsidRPr="008548CA">
        <w:rPr>
          <w:rStyle w:val="Char5"/>
          <w:rtl/>
        </w:rPr>
        <w:t>گروهی شکرگزار</w:t>
      </w:r>
      <w:r w:rsidR="004A01ED">
        <w:rPr>
          <w:rStyle w:val="Char5"/>
          <w:rtl/>
        </w:rPr>
        <w:t xml:space="preserve"> نعمت‌ها</w:t>
      </w:r>
      <w:r w:rsidRPr="008548CA">
        <w:rPr>
          <w:rStyle w:val="Char5"/>
          <w:rtl/>
        </w:rPr>
        <w:t>یند و آن را می‏ستایند. گروهی آن را انکار می‏کنند و یا کتمان می‏کنند. و گروهی به ظاهر</w:t>
      </w:r>
      <w:r w:rsidR="00792543">
        <w:rPr>
          <w:rStyle w:val="Char5"/>
          <w:rtl/>
        </w:rPr>
        <w:t xml:space="preserve"> می‌</w:t>
      </w:r>
      <w:r w:rsidRPr="008548CA">
        <w:rPr>
          <w:rStyle w:val="Char5"/>
          <w:rtl/>
        </w:rPr>
        <w:t>نمایانند که اهل شکر نعمت‏اند، اما در حقیقت چنین نیستند بلکه چنانند که در حدیث آمده:</w:t>
      </w:r>
      <w:r>
        <w:rPr>
          <w:rtl/>
        </w:rPr>
        <w:t xml:space="preserve"> </w:t>
      </w:r>
      <w:r w:rsidRPr="00FA5188">
        <w:rPr>
          <w:rStyle w:val="Char6"/>
          <w:rtl/>
        </w:rPr>
        <w:t xml:space="preserve">«المتشبع بما لم یُعط </w:t>
      </w:r>
      <w:r w:rsidR="004C787F">
        <w:rPr>
          <w:rStyle w:val="Char6"/>
          <w:rtl/>
        </w:rPr>
        <w:t>ك</w:t>
      </w:r>
      <w:r w:rsidRPr="00FA5188">
        <w:rPr>
          <w:rStyle w:val="Char6"/>
          <w:rtl/>
        </w:rPr>
        <w:t>لابس ثوبی زور»:</w:t>
      </w:r>
      <w:r w:rsidRPr="003702A9">
        <w:rPr>
          <w:rFonts w:ascii="Lotus Linotype" w:hAnsi="Lotus Linotype" w:cs="Lotus Linotype"/>
          <w:rtl/>
        </w:rPr>
        <w:t xml:space="preserve"> </w:t>
      </w:r>
      <w:r w:rsidRPr="008548CA">
        <w:rPr>
          <w:rStyle w:val="Char5"/>
          <w:rtl/>
        </w:rPr>
        <w:t>«کسی که خود را دارای چیزهایی بداند که ندارد، مانند آن کس است که لباس ستم پوشیده است».</w:t>
      </w:r>
      <w:r w:rsidRPr="001161A6">
        <w:rPr>
          <w:rStyle w:val="Char5"/>
          <w:vertAlign w:val="superscript"/>
          <w:rtl/>
        </w:rPr>
        <w:footnoteReference w:id="220"/>
      </w:r>
    </w:p>
    <w:p w:rsidR="000B5A71" w:rsidRPr="008548CA" w:rsidRDefault="000B5A71" w:rsidP="004A01ED">
      <w:pPr>
        <w:ind w:firstLine="284"/>
        <w:jc w:val="both"/>
        <w:rPr>
          <w:rStyle w:val="Char5"/>
          <w:rtl/>
        </w:rPr>
      </w:pPr>
      <w:r w:rsidRPr="008548CA">
        <w:rPr>
          <w:rStyle w:val="Char5"/>
          <w:rtl/>
        </w:rPr>
        <w:t>از نعمان بن بشیر نقل است که بر منبر گفت: «هر کس به خاطر نعمت اندک شکر نگوید، به خاطر نعمت فراوان نیز شکرگزاری نمی‏کند،</w:t>
      </w:r>
      <w:r w:rsidR="00792543">
        <w:rPr>
          <w:rStyle w:val="Char5"/>
          <w:rtl/>
        </w:rPr>
        <w:t xml:space="preserve"> هرکس </w:t>
      </w:r>
      <w:r w:rsidRPr="008548CA">
        <w:rPr>
          <w:rStyle w:val="Char5"/>
          <w:rtl/>
        </w:rPr>
        <w:t>از مردم تشکر نکند، از خداوند نیز شکرگزاری نمی‏کند، و تحدث به نعمت الهی شکر است و ترک آن کفر، همراهی با جماعت مایه‏ی رحمت است و جدایی از آن باعث عذاب».</w:t>
      </w:r>
      <w:r w:rsidRPr="001161A6">
        <w:rPr>
          <w:rStyle w:val="Char5"/>
          <w:vertAlign w:val="superscript"/>
          <w:rtl/>
        </w:rPr>
        <w:footnoteReference w:id="221"/>
      </w:r>
    </w:p>
    <w:p w:rsidR="000B5A71" w:rsidRPr="008548CA" w:rsidRDefault="000B5A71" w:rsidP="004A01ED">
      <w:pPr>
        <w:ind w:firstLine="284"/>
        <w:jc w:val="both"/>
        <w:rPr>
          <w:rStyle w:val="Char5"/>
          <w:rtl/>
        </w:rPr>
      </w:pPr>
      <w:r w:rsidRPr="008548CA">
        <w:rPr>
          <w:rStyle w:val="Char5"/>
          <w:rtl/>
        </w:rPr>
        <w:t>تحدث به نعمت که در دین سفارش شده است، شایسته است از اعماق دل برخیزد و نزد دیگران نیز ابراز شود. اما انسان برای کسانی که حسودش هستند مختار است از این مسأله سخنی نگوید، و آن را پوشیده بدارد، ایرادی ندارد، کفران نعمت نکرده است زیر او به خاطر تنگ نظری به نعمت و کوتاهی در ادای حق خدا این کار را نکرده است بلکه برای دفع زیان یعنی حسادت، چشم‏زنی، نیرنگ و ضرر است، و دفع زیان از جمله اهداف شریعت است.</w:t>
      </w:r>
    </w:p>
    <w:p w:rsidR="000B5A71" w:rsidRPr="008548CA" w:rsidRDefault="000B5A71" w:rsidP="004A01ED">
      <w:pPr>
        <w:ind w:firstLine="284"/>
        <w:jc w:val="both"/>
        <w:rPr>
          <w:rStyle w:val="Char5"/>
          <w:rtl/>
        </w:rPr>
      </w:pPr>
      <w:r w:rsidRPr="008548CA">
        <w:rPr>
          <w:rStyle w:val="Char5"/>
          <w:rtl/>
        </w:rPr>
        <w:t>اما مقایسه‏ی</w:t>
      </w:r>
      <w:r w:rsidR="004A01ED">
        <w:rPr>
          <w:rStyle w:val="Char5"/>
          <w:rtl/>
        </w:rPr>
        <w:t xml:space="preserve"> نعمت‌ها</w:t>
      </w:r>
      <w:r w:rsidRPr="008548CA">
        <w:rPr>
          <w:rStyle w:val="Char5"/>
          <w:rtl/>
        </w:rPr>
        <w:t xml:space="preserve"> در مورد</w:t>
      </w:r>
      <w:r w:rsidR="004A01ED">
        <w:rPr>
          <w:rStyle w:val="Char5"/>
          <w:rtl/>
        </w:rPr>
        <w:t xml:space="preserve"> نعمت‌ها</w:t>
      </w:r>
      <w:r w:rsidRPr="008548CA">
        <w:rPr>
          <w:rStyle w:val="Char5"/>
          <w:rtl/>
        </w:rPr>
        <w:t>ی الهی غیرممکن است. می‏توان بین بندگان این کار را کرد، اما بین بنده و پروردگار ممکن نیست: «گوشت و خون</w:t>
      </w:r>
      <w:r w:rsidR="00811778">
        <w:rPr>
          <w:rStyle w:val="Char5"/>
          <w:rtl/>
        </w:rPr>
        <w:t xml:space="preserve"> آن‌ها </w:t>
      </w:r>
      <w:r w:rsidRPr="008548CA">
        <w:rPr>
          <w:rStyle w:val="Char5"/>
          <w:rtl/>
        </w:rPr>
        <w:t>هرگز به خدا نمی‏رسد» بنده در برابر آن چه خدا به او ارزانی داشته، چه چیزی می‏تواند بدهد؟ بنابراین هیچ راهی به دادن پاداش نیست.</w:t>
      </w:r>
    </w:p>
    <w:p w:rsidR="000B5A71" w:rsidRDefault="000B5A71" w:rsidP="004A01ED">
      <w:pPr>
        <w:ind w:firstLine="284"/>
        <w:jc w:val="both"/>
        <w:rPr>
          <w:rtl/>
        </w:rPr>
      </w:pPr>
      <w:r w:rsidRPr="008548CA">
        <w:rPr>
          <w:rStyle w:val="Char5"/>
          <w:rtl/>
        </w:rPr>
        <w:t>پس بنده باید بداند که او همیشه کوتاهی می‏کند و برای تمجید و ستایش پروردگار باید</w:t>
      </w:r>
      <w:r w:rsidR="004A01ED">
        <w:rPr>
          <w:rStyle w:val="Char5"/>
          <w:rtl/>
        </w:rPr>
        <w:t xml:space="preserve"> نعمت‌ها</w:t>
      </w:r>
      <w:r w:rsidRPr="008548CA">
        <w:rPr>
          <w:rStyle w:val="Char5"/>
          <w:rtl/>
        </w:rPr>
        <w:t>یش را در مسیری به کار بگیرد که مورد رضایت او باشد. اما پاداش خدا را دادن برای انسان میسر نیست و خداوند از</w:t>
      </w:r>
      <w:r w:rsidR="00C1044B">
        <w:rPr>
          <w:rStyle w:val="Char5"/>
          <w:rtl/>
        </w:rPr>
        <w:t xml:space="preserve"> منش‌ها</w:t>
      </w:r>
      <w:r w:rsidRPr="008548CA">
        <w:rPr>
          <w:rStyle w:val="Char5"/>
          <w:rtl/>
        </w:rPr>
        <w:t xml:space="preserve"> و کردارهای او بهره‏یی نمی‏گیرد و حتی اگر</w:t>
      </w:r>
      <w:r w:rsidR="00FC0FA8">
        <w:rPr>
          <w:rStyle w:val="Char5"/>
          <w:rtl/>
        </w:rPr>
        <w:t xml:space="preserve"> انسان‌ها </w:t>
      </w:r>
      <w:r w:rsidRPr="008548CA">
        <w:rPr>
          <w:rStyle w:val="Char5"/>
          <w:rtl/>
        </w:rPr>
        <w:t>همه او را بپرستند در ملک او چیزی افزوده نمی‏شود</w:t>
      </w:r>
      <w:r>
        <w:rPr>
          <w:rtl/>
        </w:rPr>
        <w:t>.</w:t>
      </w:r>
    </w:p>
    <w:p w:rsidR="000B5A71" w:rsidRPr="006E512C" w:rsidRDefault="000B5A71" w:rsidP="003702A9">
      <w:pPr>
        <w:pStyle w:val="a0"/>
        <w:rPr>
          <w:rtl/>
        </w:rPr>
      </w:pPr>
      <w:bookmarkStart w:id="429" w:name="_Toc228635729"/>
      <w:bookmarkStart w:id="430" w:name="_Toc228854306"/>
      <w:bookmarkStart w:id="431" w:name="_Toc435795865"/>
      <w:r w:rsidRPr="006E512C">
        <w:rPr>
          <w:rtl/>
        </w:rPr>
        <w:t>وظیفه‏ی ما در برابر نعمت</w:t>
      </w:r>
      <w:r w:rsidR="0072429E">
        <w:rPr>
          <w:rFonts w:hint="cs"/>
          <w:rtl/>
        </w:rPr>
        <w:t>‌</w:t>
      </w:r>
      <w:r w:rsidRPr="006E512C">
        <w:rPr>
          <w:rtl/>
        </w:rPr>
        <w:t>های خداوند</w:t>
      </w:r>
      <w:bookmarkEnd w:id="429"/>
      <w:r w:rsidRPr="00BD7A02">
        <w:rPr>
          <w:rFonts w:cs="CTraditional Arabic" w:hint="cs"/>
          <w:b/>
          <w:bCs w:val="0"/>
          <w:rtl/>
        </w:rPr>
        <w:t>أ</w:t>
      </w:r>
      <w:bookmarkEnd w:id="430"/>
      <w:bookmarkEnd w:id="431"/>
    </w:p>
    <w:p w:rsidR="000B5A71" w:rsidRPr="00FA5188" w:rsidRDefault="000B5A71" w:rsidP="004A01ED">
      <w:pPr>
        <w:ind w:firstLine="284"/>
        <w:jc w:val="both"/>
        <w:rPr>
          <w:rStyle w:val="Char5"/>
          <w:spacing w:val="-2"/>
          <w:rtl/>
        </w:rPr>
      </w:pPr>
      <w:r w:rsidRPr="00FA5188">
        <w:rPr>
          <w:rStyle w:val="Char5"/>
          <w:spacing w:val="-2"/>
          <w:rtl/>
        </w:rPr>
        <w:t>ما</w:t>
      </w:r>
      <w:r w:rsidR="00FC0FA8" w:rsidRPr="00FA5188">
        <w:rPr>
          <w:rStyle w:val="Char5"/>
          <w:spacing w:val="-2"/>
          <w:rtl/>
        </w:rPr>
        <w:t xml:space="preserve"> انسان‌ها </w:t>
      </w:r>
      <w:r w:rsidRPr="00FA5188">
        <w:rPr>
          <w:rStyle w:val="Char5"/>
          <w:spacing w:val="-2"/>
          <w:rtl/>
        </w:rPr>
        <w:t>در برابر</w:t>
      </w:r>
      <w:r w:rsidR="004A01ED" w:rsidRPr="00FA5188">
        <w:rPr>
          <w:rStyle w:val="Char5"/>
          <w:spacing w:val="-2"/>
          <w:rtl/>
        </w:rPr>
        <w:t xml:space="preserve"> نعمت‌ها</w:t>
      </w:r>
      <w:r w:rsidRPr="00FA5188">
        <w:rPr>
          <w:rStyle w:val="Char5"/>
          <w:spacing w:val="-2"/>
          <w:rtl/>
        </w:rPr>
        <w:t>ی بی‏کرانی که خدا برایمان فراهم کرده، چند وظیفه داریم که باید آن را به انجام برسانیم: فروتنی در برابر او، مانند فروتنی شاکر در برابر کسی که او را شکر می‏گوید، دوست داشتن خدا آن گونه که شایسته‏ی انسان شکرگزار است، اعتراف به</w:t>
      </w:r>
      <w:r w:rsidR="004A01ED" w:rsidRPr="00FA5188">
        <w:rPr>
          <w:rStyle w:val="Char5"/>
          <w:spacing w:val="-2"/>
          <w:rtl/>
        </w:rPr>
        <w:t xml:space="preserve"> نعمت‌ها</w:t>
      </w:r>
      <w:r w:rsidRPr="00FA5188">
        <w:rPr>
          <w:rStyle w:val="Char5"/>
          <w:spacing w:val="-2"/>
          <w:rtl/>
        </w:rPr>
        <w:t>یش، تمجید و ستایش او به خاطر</w:t>
      </w:r>
      <w:r w:rsidR="004A01ED" w:rsidRPr="00FA5188">
        <w:rPr>
          <w:rStyle w:val="Char5"/>
          <w:spacing w:val="-2"/>
          <w:rtl/>
        </w:rPr>
        <w:t xml:space="preserve"> نعمت‌ها</w:t>
      </w:r>
      <w:r w:rsidRPr="00FA5188">
        <w:rPr>
          <w:rStyle w:val="Char5"/>
          <w:spacing w:val="-2"/>
          <w:rtl/>
        </w:rPr>
        <w:t>، و</w:t>
      </w:r>
      <w:r w:rsidR="00AA1E97" w:rsidRPr="00FA5188">
        <w:rPr>
          <w:rStyle w:val="Char5"/>
          <w:spacing w:val="-2"/>
          <w:rtl/>
        </w:rPr>
        <w:t xml:space="preserve"> اینکه</w:t>
      </w:r>
      <w:r w:rsidRPr="00FA5188">
        <w:rPr>
          <w:rStyle w:val="Char5"/>
          <w:spacing w:val="-2"/>
          <w:rtl/>
        </w:rPr>
        <w:t xml:space="preserve"> از آن در راستای رضایت او استفاده کند و آن را در مواردی که خداوند دوست ندارد به کار نگیرد.</w:t>
      </w:r>
    </w:p>
    <w:p w:rsidR="000B5A71" w:rsidRPr="008548CA" w:rsidRDefault="000B5A71" w:rsidP="004A01ED">
      <w:pPr>
        <w:ind w:firstLine="284"/>
        <w:jc w:val="both"/>
        <w:rPr>
          <w:rStyle w:val="Char5"/>
          <w:rtl/>
        </w:rPr>
      </w:pPr>
      <w:r w:rsidRPr="008548CA">
        <w:rPr>
          <w:rStyle w:val="Char5"/>
          <w:rtl/>
        </w:rPr>
        <w:t>شکرگزاری نیز همانند</w:t>
      </w:r>
      <w:r w:rsidR="004A01ED">
        <w:rPr>
          <w:rStyle w:val="Char5"/>
          <w:rtl/>
        </w:rPr>
        <w:t xml:space="preserve"> نعمت‌ها</w:t>
      </w:r>
      <w:r w:rsidRPr="008548CA">
        <w:rPr>
          <w:rStyle w:val="Char5"/>
          <w:rtl/>
        </w:rPr>
        <w:t xml:space="preserve"> نسبت به هم یکی از دیگری برتری دارد. نوع و میزان شکرگزاری</w:t>
      </w:r>
      <w:r w:rsidR="00FC0FA8">
        <w:rPr>
          <w:rStyle w:val="Char5"/>
          <w:rtl/>
        </w:rPr>
        <w:t xml:space="preserve"> انسان‌ها </w:t>
      </w:r>
      <w:r w:rsidRPr="008548CA">
        <w:rPr>
          <w:rStyle w:val="Char5"/>
          <w:rtl/>
        </w:rPr>
        <w:t>با هم تفاوت دارد. شکر از خدا هم با قلب انجام می‏شود و هم</w:t>
      </w:r>
      <w:r w:rsidR="00D837E7">
        <w:rPr>
          <w:rStyle w:val="Char5"/>
          <w:rtl/>
        </w:rPr>
        <w:t xml:space="preserve"> </w:t>
      </w:r>
      <w:r w:rsidRPr="008548CA">
        <w:rPr>
          <w:rStyle w:val="Char5"/>
          <w:rtl/>
        </w:rPr>
        <w:t>با زبان و دیگر</w:t>
      </w:r>
      <w:r w:rsidR="00A62A54">
        <w:rPr>
          <w:rStyle w:val="Char5"/>
          <w:rtl/>
        </w:rPr>
        <w:t xml:space="preserve"> اندام‌های </w:t>
      </w:r>
      <w:r w:rsidRPr="008548CA">
        <w:rPr>
          <w:rStyle w:val="Char5"/>
          <w:rtl/>
        </w:rPr>
        <w:t>بدن.</w:t>
      </w:r>
    </w:p>
    <w:p w:rsidR="000B5A71" w:rsidRDefault="000B5A71" w:rsidP="003702A9">
      <w:pPr>
        <w:pStyle w:val="a4"/>
        <w:rPr>
          <w:rtl/>
        </w:rPr>
      </w:pPr>
      <w:bookmarkStart w:id="432" w:name="_Toc228635730"/>
      <w:bookmarkStart w:id="433" w:name="_Toc228854307"/>
      <w:bookmarkStart w:id="434" w:name="_Toc435795866"/>
      <w:r>
        <w:rPr>
          <w:rtl/>
        </w:rPr>
        <w:t>شکرگزاری با دل</w:t>
      </w:r>
      <w:bookmarkEnd w:id="432"/>
      <w:bookmarkEnd w:id="433"/>
      <w:bookmarkEnd w:id="434"/>
    </w:p>
    <w:p w:rsidR="000B5A71" w:rsidRPr="008548CA" w:rsidRDefault="000B5A71" w:rsidP="004A01ED">
      <w:pPr>
        <w:ind w:firstLine="284"/>
        <w:jc w:val="both"/>
        <w:rPr>
          <w:rStyle w:val="Char5"/>
          <w:rtl/>
        </w:rPr>
      </w:pPr>
      <w:r w:rsidRPr="008548CA">
        <w:rPr>
          <w:rStyle w:val="Char5"/>
          <w:rtl/>
        </w:rPr>
        <w:t>آشنایی و شناخت قلبی نشان شکر است، بدین گونه که انسان بداند خداست که تمام</w:t>
      </w:r>
      <w:r w:rsidR="004A01ED">
        <w:rPr>
          <w:rStyle w:val="Char5"/>
          <w:rtl/>
        </w:rPr>
        <w:t xml:space="preserve"> نعمت‌ها</w:t>
      </w:r>
      <w:r w:rsidRPr="008548CA">
        <w:rPr>
          <w:rStyle w:val="Char5"/>
          <w:rtl/>
        </w:rPr>
        <w:t>یی که در آن غوطه</w:t>
      </w:r>
      <w:r w:rsidR="00792543">
        <w:rPr>
          <w:rStyle w:val="Char5"/>
          <w:rtl/>
        </w:rPr>
        <w:t xml:space="preserve"> می‌</w:t>
      </w:r>
      <w:r w:rsidRPr="008548CA">
        <w:rPr>
          <w:rStyle w:val="Char5"/>
          <w:rtl/>
        </w:rPr>
        <w:t>خورد، به او بخشیده است. مردم گاهی از سبب نعمت شکرگزاری می‏کنند و خدا را به فراموشی می‏سپارند. خدایی که دارایی به کسی بخشیده تا او نیز به</w:t>
      </w:r>
      <w:r w:rsidR="00EB7C24">
        <w:rPr>
          <w:rStyle w:val="Char5"/>
          <w:rtl/>
        </w:rPr>
        <w:t xml:space="preserve"> انسان‌های </w:t>
      </w:r>
      <w:r w:rsidRPr="008548CA">
        <w:rPr>
          <w:rStyle w:val="Char5"/>
          <w:rtl/>
        </w:rPr>
        <w:t>دیگر بدهد. پس شخص ثروتمند تنها وسیله‏یی است برای رساندن</w:t>
      </w:r>
      <w:r w:rsidR="004A01ED">
        <w:rPr>
          <w:rStyle w:val="Char5"/>
          <w:rtl/>
        </w:rPr>
        <w:t xml:space="preserve"> نعمت‌ها</w:t>
      </w:r>
      <w:r w:rsidRPr="008548CA">
        <w:rPr>
          <w:rStyle w:val="Char5"/>
          <w:rtl/>
        </w:rPr>
        <w:t>. مردم در این گونه موارد از معبر و راه گذر تشکر می‏کند و سرچشمه را شکر نمی‏گویند.</w:t>
      </w:r>
    </w:p>
    <w:p w:rsidR="000B5A71" w:rsidRDefault="000B5A71" w:rsidP="004A01ED">
      <w:pPr>
        <w:ind w:firstLine="284"/>
        <w:jc w:val="both"/>
        <w:rPr>
          <w:rtl/>
        </w:rPr>
      </w:pPr>
      <w:r w:rsidRPr="008548CA">
        <w:rPr>
          <w:rStyle w:val="Char5"/>
          <w:rtl/>
        </w:rPr>
        <w:t>با توجه به این نکته در تربیت بچه‏ها خیلی مهم است که</w:t>
      </w:r>
      <w:r w:rsidR="005A6AF3">
        <w:rPr>
          <w:rStyle w:val="Char5"/>
          <w:rtl/>
        </w:rPr>
        <w:t xml:space="preserve"> برای‌شان </w:t>
      </w:r>
      <w:r w:rsidRPr="008548CA">
        <w:rPr>
          <w:rStyle w:val="Char5"/>
          <w:rtl/>
        </w:rPr>
        <w:t>فهمانده شود این</w:t>
      </w:r>
      <w:r w:rsidR="004A01ED">
        <w:rPr>
          <w:rStyle w:val="Char5"/>
          <w:rtl/>
        </w:rPr>
        <w:t xml:space="preserve"> نعمت‌ها</w:t>
      </w:r>
      <w:r w:rsidRPr="008548CA">
        <w:rPr>
          <w:rStyle w:val="Char5"/>
          <w:rtl/>
        </w:rPr>
        <w:t>ی فراوان از کجاست، و بدانند که خداوند سرچشمه‏ی روزی است. تا</w:t>
      </w:r>
      <w:r w:rsidR="00811778">
        <w:rPr>
          <w:rStyle w:val="Char5"/>
          <w:rtl/>
        </w:rPr>
        <w:t xml:space="preserve"> آن‌ها </w:t>
      </w:r>
      <w:r w:rsidRPr="008548CA">
        <w:rPr>
          <w:rStyle w:val="Char5"/>
          <w:rtl/>
        </w:rPr>
        <w:t>شاکر تربیت شوند و حس شکرگزاری در</w:t>
      </w:r>
      <w:r w:rsidR="00792543">
        <w:rPr>
          <w:rStyle w:val="Char5"/>
          <w:rtl/>
        </w:rPr>
        <w:t xml:space="preserve"> دل‌شان </w:t>
      </w:r>
      <w:r w:rsidRPr="008548CA">
        <w:rPr>
          <w:rStyle w:val="Char5"/>
          <w:rtl/>
        </w:rPr>
        <w:t>ریشه بدواند. خدا فرمود:</w:t>
      </w:r>
      <w:r>
        <w:rPr>
          <w:rtl/>
        </w:rPr>
        <w:t xml:space="preserve"> </w:t>
      </w:r>
    </w:p>
    <w:p w:rsidR="000B5A71" w:rsidRPr="008548CA" w:rsidRDefault="00BD7A02" w:rsidP="0002236E">
      <w:pPr>
        <w:ind w:firstLine="284"/>
        <w:jc w:val="both"/>
        <w:rPr>
          <w:rStyle w:val="Char5"/>
          <w:rtl/>
        </w:rPr>
      </w:pPr>
      <w:r>
        <w:rPr>
          <w:rStyle w:val="Char6"/>
          <w:rFonts w:cs="Traditional Arabic"/>
          <w:color w:val="000000"/>
          <w:szCs w:val="28"/>
          <w:shd w:val="clear" w:color="auto" w:fill="FFFFFF"/>
          <w:rtl/>
        </w:rPr>
        <w:t>﴿</w:t>
      </w:r>
      <w:r w:rsidRPr="00961C37">
        <w:rPr>
          <w:rStyle w:val="Chard"/>
          <w:rtl/>
        </w:rPr>
        <w:t xml:space="preserve">يَٰٓأَيُّهَا </w:t>
      </w:r>
      <w:r w:rsidRPr="00961C37">
        <w:rPr>
          <w:rStyle w:val="Chard"/>
          <w:rFonts w:hint="cs"/>
          <w:rtl/>
        </w:rPr>
        <w:t>ٱ</w:t>
      </w:r>
      <w:r w:rsidRPr="00961C37">
        <w:rPr>
          <w:rStyle w:val="Chard"/>
          <w:rFonts w:hint="eastAsia"/>
          <w:rtl/>
        </w:rPr>
        <w:t>لنَّاسُ</w:t>
      </w:r>
      <w:r w:rsidRPr="00961C37">
        <w:rPr>
          <w:rStyle w:val="Chard"/>
          <w:rtl/>
        </w:rPr>
        <w:t xml:space="preserve"> </w:t>
      </w:r>
      <w:r w:rsidRPr="00961C37">
        <w:rPr>
          <w:rStyle w:val="Chard"/>
          <w:rFonts w:hint="cs"/>
          <w:rtl/>
        </w:rPr>
        <w:t>ٱ</w:t>
      </w:r>
      <w:r w:rsidRPr="00961C37">
        <w:rPr>
          <w:rStyle w:val="Chard"/>
          <w:rFonts w:hint="eastAsia"/>
          <w:rtl/>
        </w:rPr>
        <w:t>ذۡكُرُواْ</w:t>
      </w:r>
      <w:r w:rsidRPr="00961C37">
        <w:rPr>
          <w:rStyle w:val="Chard"/>
          <w:rtl/>
        </w:rPr>
        <w:t xml:space="preserve"> نِعۡمَتَ </w:t>
      </w:r>
      <w:r w:rsidRPr="00961C37">
        <w:rPr>
          <w:rStyle w:val="Chard"/>
          <w:rFonts w:hint="cs"/>
          <w:rtl/>
        </w:rPr>
        <w:t>ٱ</w:t>
      </w:r>
      <w:r w:rsidRPr="00961C37">
        <w:rPr>
          <w:rStyle w:val="Chard"/>
          <w:rFonts w:hint="eastAsia"/>
          <w:rtl/>
        </w:rPr>
        <w:t>للَّهِ</w:t>
      </w:r>
      <w:r w:rsidRPr="00961C37">
        <w:rPr>
          <w:rStyle w:val="Chard"/>
          <w:rtl/>
        </w:rPr>
        <w:t xml:space="preserve"> عَلَيۡكُمۡۚ هَلۡ مِنۡ خَٰلِقٍ غَيۡرُ </w:t>
      </w:r>
      <w:r w:rsidRPr="00961C37">
        <w:rPr>
          <w:rStyle w:val="Chard"/>
          <w:rFonts w:hint="cs"/>
          <w:rtl/>
        </w:rPr>
        <w:t>ٱ</w:t>
      </w:r>
      <w:r w:rsidRPr="00961C37">
        <w:rPr>
          <w:rStyle w:val="Chard"/>
          <w:rFonts w:hint="eastAsia"/>
          <w:rtl/>
        </w:rPr>
        <w:t>للَّهِ</w:t>
      </w:r>
      <w:r w:rsidRPr="00961C37">
        <w:rPr>
          <w:rStyle w:val="Chard"/>
          <w:rtl/>
        </w:rPr>
        <w:t xml:space="preserve"> يَرۡزُقُكُم مِّنَ </w:t>
      </w:r>
      <w:r w:rsidRPr="00961C37">
        <w:rPr>
          <w:rStyle w:val="Chard"/>
          <w:rFonts w:hint="cs"/>
          <w:rtl/>
        </w:rPr>
        <w:t>ٱ</w:t>
      </w:r>
      <w:r w:rsidRPr="00961C37">
        <w:rPr>
          <w:rStyle w:val="Chard"/>
          <w:rFonts w:hint="eastAsia"/>
          <w:rtl/>
        </w:rPr>
        <w:t>لسَّمَآءِ</w:t>
      </w:r>
      <w:r w:rsidRPr="00961C37">
        <w:rPr>
          <w:rStyle w:val="Chard"/>
          <w:rtl/>
        </w:rPr>
        <w:t xml:space="preserve"> وَ</w:t>
      </w:r>
      <w:r w:rsidRPr="00961C37">
        <w:rPr>
          <w:rStyle w:val="Chard"/>
          <w:rFonts w:hint="cs"/>
          <w:rtl/>
        </w:rPr>
        <w:t>ٱ</w:t>
      </w:r>
      <w:r w:rsidRPr="00961C37">
        <w:rPr>
          <w:rStyle w:val="Chard"/>
          <w:rFonts w:hint="eastAsia"/>
          <w:rtl/>
        </w:rPr>
        <w:t>لۡأَرۡضِۚ</w:t>
      </w:r>
      <w:r w:rsidRPr="00961C37">
        <w:rPr>
          <w:rStyle w:val="Chard"/>
          <w:rtl/>
        </w:rPr>
        <w:t xml:space="preserve"> لَآ إِلَٰهَ إِلَّا هُوَۖ فَأَنَّىٰ تُؤۡفَكُونَ٣</w:t>
      </w:r>
      <w:r>
        <w:rPr>
          <w:rStyle w:val="Char6"/>
          <w:rFonts w:cs="Traditional Arabic"/>
          <w:color w:val="000000"/>
          <w:szCs w:val="28"/>
          <w:shd w:val="clear" w:color="auto" w:fill="FFFFFF"/>
          <w:rtl/>
        </w:rPr>
        <w:t>﴾</w:t>
      </w:r>
      <w:r w:rsidRPr="00961C37">
        <w:rPr>
          <w:rStyle w:val="Chard"/>
          <w:rtl/>
        </w:rPr>
        <w:t xml:space="preserve"> </w:t>
      </w:r>
      <w:r w:rsidRPr="00B16E4E">
        <w:rPr>
          <w:rStyle w:val="Charc"/>
          <w:rtl/>
        </w:rPr>
        <w:t>[فاطر: 3]</w:t>
      </w:r>
      <w:r w:rsidR="000B5A71" w:rsidRPr="008548CA">
        <w:rPr>
          <w:rStyle w:val="Char5"/>
          <w:rtl/>
        </w:rPr>
        <w:t xml:space="preserve"> «ای مردم نعمتی را که خدا بر شما ارزانی داشته است به یاد آورید، مگر جز خدا آفریننده‏ی دیگری وجود دارد که از آسمان و زمین شما را روزی بدهد؟ هیچ معبودی جز او نیست. پس چرا سرگشته‏اید؟»، «چرا به باطل ایمان دارند و به نعمت خدا کفر می‏ورزند؟».</w:t>
      </w:r>
      <w:r w:rsidR="005D5775">
        <w:rPr>
          <w:rStyle w:val="Char5"/>
          <w:rtl/>
        </w:rPr>
        <w:t xml:space="preserve"> چنانکه </w:t>
      </w:r>
      <w:r w:rsidR="000B5A71" w:rsidRPr="008548CA">
        <w:rPr>
          <w:rStyle w:val="Char5"/>
          <w:rtl/>
        </w:rPr>
        <w:t>از این آیه بر می‏آید نخستین نعمت، نعمت آفرینش وایجاد است. شناخت</w:t>
      </w:r>
      <w:r w:rsidR="004A01ED">
        <w:rPr>
          <w:rStyle w:val="Char5"/>
          <w:rtl/>
        </w:rPr>
        <w:t xml:space="preserve"> نعمت‌ها</w:t>
      </w:r>
      <w:r w:rsidR="000B5A71" w:rsidRPr="008548CA">
        <w:rPr>
          <w:rStyle w:val="Char5"/>
          <w:rtl/>
        </w:rPr>
        <w:t xml:space="preserve"> و آشنایی با آن مرحله‏ی مقدماتی شکر است. آیات زیادی برای شمارش و گردآوری</w:t>
      </w:r>
      <w:r w:rsidR="004A01ED">
        <w:rPr>
          <w:rStyle w:val="Char5"/>
          <w:rtl/>
        </w:rPr>
        <w:t xml:space="preserve"> نعمت‌ها</w:t>
      </w:r>
      <w:r w:rsidR="000B5A71" w:rsidRPr="008548CA">
        <w:rPr>
          <w:rStyle w:val="Char5"/>
          <w:rtl/>
        </w:rPr>
        <w:t xml:space="preserve"> آمده است، تا فراوانی آن را برای انسان آشکار سازد و بداند که شمار</w:t>
      </w:r>
      <w:r w:rsidR="004A01ED">
        <w:rPr>
          <w:rStyle w:val="Char5"/>
          <w:rtl/>
        </w:rPr>
        <w:t xml:space="preserve"> نعمت‌ها</w:t>
      </w:r>
      <w:r w:rsidR="000B5A71" w:rsidRPr="008548CA">
        <w:rPr>
          <w:rStyle w:val="Char5"/>
          <w:rtl/>
        </w:rPr>
        <w:t xml:space="preserve"> در حصر نگنجد و بدین گونه تسلیم بخشنده‏ی</w:t>
      </w:r>
      <w:r w:rsidR="004A01ED">
        <w:rPr>
          <w:rStyle w:val="Char5"/>
          <w:rtl/>
        </w:rPr>
        <w:t xml:space="preserve"> نعمت‌ها</w:t>
      </w:r>
      <w:r w:rsidR="000B5A71" w:rsidRPr="008548CA">
        <w:rPr>
          <w:rStyle w:val="Char5"/>
          <w:rtl/>
        </w:rPr>
        <w:t xml:space="preserve"> شود. خداوند خود یادآوری کرده که</w:t>
      </w:r>
      <w:r w:rsidR="004A01ED">
        <w:rPr>
          <w:rStyle w:val="Char5"/>
          <w:rtl/>
        </w:rPr>
        <w:t xml:space="preserve"> نعمت‌ها</w:t>
      </w:r>
      <w:r w:rsidR="000B5A71" w:rsidRPr="008548CA">
        <w:rPr>
          <w:rStyle w:val="Char5"/>
          <w:rtl/>
        </w:rPr>
        <w:t>ی الهی قابل حصر و شمار نیست:</w:t>
      </w:r>
      <w:r w:rsidR="0002236E">
        <w:rPr>
          <w:rStyle w:val="Char5"/>
          <w:rFonts w:hint="cs"/>
          <w:rtl/>
        </w:rPr>
        <w:t xml:space="preserve"> </w:t>
      </w:r>
      <w:r w:rsidR="0002236E">
        <w:rPr>
          <w:rStyle w:val="Char5"/>
          <w:rFonts w:cs="Traditional Arabic"/>
          <w:color w:val="000000"/>
          <w:shd w:val="clear" w:color="auto" w:fill="FFFFFF"/>
          <w:rtl/>
        </w:rPr>
        <w:t>﴿</w:t>
      </w:r>
      <w:r w:rsidR="0002236E" w:rsidRPr="00961C37">
        <w:rPr>
          <w:rStyle w:val="Chard"/>
          <w:rtl/>
        </w:rPr>
        <w:t xml:space="preserve">وَإِن تَعُدُّواْ نِعۡمَتَ </w:t>
      </w:r>
      <w:r w:rsidR="0002236E" w:rsidRPr="00961C37">
        <w:rPr>
          <w:rStyle w:val="Chard"/>
          <w:rFonts w:hint="cs"/>
          <w:rtl/>
        </w:rPr>
        <w:t>ٱ</w:t>
      </w:r>
      <w:r w:rsidR="0002236E" w:rsidRPr="00961C37">
        <w:rPr>
          <w:rStyle w:val="Chard"/>
          <w:rFonts w:hint="eastAsia"/>
          <w:rtl/>
        </w:rPr>
        <w:t>للَّهِ</w:t>
      </w:r>
      <w:r w:rsidR="0002236E" w:rsidRPr="00961C37">
        <w:rPr>
          <w:rStyle w:val="Chard"/>
          <w:rtl/>
        </w:rPr>
        <w:t xml:space="preserve"> لَا تُحۡصُوهَآ</w:t>
      </w:r>
      <w:r w:rsidR="0002236E">
        <w:rPr>
          <w:rStyle w:val="Char5"/>
          <w:rFonts w:cs="Traditional Arabic"/>
          <w:color w:val="000000"/>
          <w:shd w:val="clear" w:color="auto" w:fill="FFFFFF"/>
          <w:rtl/>
        </w:rPr>
        <w:t>﴾</w:t>
      </w:r>
      <w:r w:rsidR="0002236E" w:rsidRPr="00961C37">
        <w:rPr>
          <w:rStyle w:val="Chard"/>
          <w:rtl/>
        </w:rPr>
        <w:t xml:space="preserve"> </w:t>
      </w:r>
      <w:r w:rsidR="0002236E" w:rsidRPr="00B16E4E">
        <w:rPr>
          <w:rStyle w:val="Charc"/>
          <w:rtl/>
        </w:rPr>
        <w:t>[إبراهيم: 34]</w:t>
      </w:r>
      <w:r w:rsidR="00FA5188">
        <w:rPr>
          <w:rStyle w:val="Char5"/>
          <w:rFonts w:hint="cs"/>
          <w:rtl/>
        </w:rPr>
        <w:t xml:space="preserve"> </w:t>
      </w:r>
      <w:r w:rsidR="000B5A71" w:rsidRPr="008548CA">
        <w:rPr>
          <w:rStyle w:val="Char5"/>
          <w:rtl/>
        </w:rPr>
        <w:t>«و اگر بخواهید</w:t>
      </w:r>
      <w:r w:rsidR="004A01ED">
        <w:rPr>
          <w:rStyle w:val="Char5"/>
          <w:rtl/>
        </w:rPr>
        <w:t xml:space="preserve"> نعمت‌ها</w:t>
      </w:r>
      <w:r w:rsidR="000B5A71" w:rsidRPr="008548CA">
        <w:rPr>
          <w:rStyle w:val="Char5"/>
          <w:rtl/>
        </w:rPr>
        <w:t>ی خدا را بشمارید هرگز قادر نخواهید بود».</w:t>
      </w:r>
    </w:p>
    <w:p w:rsidR="000B5A71" w:rsidRPr="008548CA" w:rsidRDefault="000B5A71" w:rsidP="004A01ED">
      <w:pPr>
        <w:ind w:firstLine="284"/>
        <w:jc w:val="both"/>
        <w:rPr>
          <w:rStyle w:val="Char5"/>
          <w:rtl/>
        </w:rPr>
      </w:pPr>
      <w:r w:rsidRPr="008548CA">
        <w:rPr>
          <w:rStyle w:val="Char5"/>
          <w:rtl/>
        </w:rPr>
        <w:t>اما مواردی فرعی و اصلی یاد شده که بایستی فرعیها را به اصل آن باز گردانیم، مانند سلامتی که نعمتی اصلی است و</w:t>
      </w:r>
      <w:r w:rsidR="004A01ED">
        <w:rPr>
          <w:rStyle w:val="Char5"/>
          <w:rtl/>
        </w:rPr>
        <w:t xml:space="preserve"> نعمت‌ها</w:t>
      </w:r>
      <w:r w:rsidRPr="008548CA">
        <w:rPr>
          <w:rStyle w:val="Char5"/>
          <w:rtl/>
        </w:rPr>
        <w:t>ی</w:t>
      </w:r>
      <w:r w:rsidR="00D837E7">
        <w:rPr>
          <w:rStyle w:val="Char5"/>
          <w:rtl/>
        </w:rPr>
        <w:t xml:space="preserve"> </w:t>
      </w:r>
      <w:r w:rsidRPr="008548CA">
        <w:rPr>
          <w:rStyle w:val="Char5"/>
          <w:rtl/>
        </w:rPr>
        <w:t>فرعی دیگری که ازآن پدید می‏آیند، از قبیل: حرکت، راه رفتن، کار، ورزش، خواب، خوردن، نوشیدن، مسافرت و ... همین طور ثروت، وقت و دانش همه</w:t>
      </w:r>
      <w:r w:rsidR="004A01ED">
        <w:rPr>
          <w:rStyle w:val="Char5"/>
          <w:rtl/>
        </w:rPr>
        <w:t xml:space="preserve"> نعمت‌ها</w:t>
      </w:r>
      <w:r w:rsidRPr="008548CA">
        <w:rPr>
          <w:rStyle w:val="Char5"/>
          <w:rtl/>
        </w:rPr>
        <w:t>یی پایه‏اند و</w:t>
      </w:r>
      <w:r w:rsidR="00C172DF">
        <w:rPr>
          <w:rStyle w:val="Char5"/>
          <w:rtl/>
        </w:rPr>
        <w:t xml:space="preserve"> هرکدام </w:t>
      </w:r>
      <w:r w:rsidR="004A01ED">
        <w:rPr>
          <w:rStyle w:val="Char5"/>
          <w:rtl/>
        </w:rPr>
        <w:t>نعمت‌ها</w:t>
      </w:r>
      <w:r w:rsidRPr="008548CA">
        <w:rPr>
          <w:rStyle w:val="Char5"/>
          <w:rtl/>
        </w:rPr>
        <w:t>ی</w:t>
      </w:r>
      <w:r w:rsidR="0067226B">
        <w:rPr>
          <w:rStyle w:val="Char5"/>
          <w:rtl/>
        </w:rPr>
        <w:t xml:space="preserve"> بی‌</w:t>
      </w:r>
      <w:r w:rsidRPr="008548CA">
        <w:rPr>
          <w:rStyle w:val="Char5"/>
          <w:rtl/>
        </w:rPr>
        <w:t>شمار زیادی را در بردارد.</w:t>
      </w:r>
    </w:p>
    <w:p w:rsidR="000B5A71" w:rsidRPr="008548CA" w:rsidRDefault="000B5A71" w:rsidP="004A01ED">
      <w:pPr>
        <w:ind w:firstLine="284"/>
        <w:jc w:val="both"/>
        <w:rPr>
          <w:rStyle w:val="Char5"/>
          <w:rtl/>
        </w:rPr>
      </w:pPr>
      <w:r w:rsidRPr="008548CA">
        <w:rPr>
          <w:rStyle w:val="Char5"/>
          <w:rtl/>
        </w:rPr>
        <w:t>می‏توانید</w:t>
      </w:r>
      <w:r w:rsidR="004A01ED">
        <w:rPr>
          <w:rStyle w:val="Char5"/>
          <w:rtl/>
        </w:rPr>
        <w:t xml:space="preserve"> نعمت‌ها</w:t>
      </w:r>
      <w:r w:rsidRPr="008548CA">
        <w:rPr>
          <w:rStyle w:val="Char5"/>
          <w:rtl/>
        </w:rPr>
        <w:t xml:space="preserve"> را در کنار مشابه و همانندهای آن قرار دهید. مثلاً او ما را پس از آفرینش و ایجاد به صفت مخلوق یاد کرده، سپس به نعمت آدمی و انسان بودن، و آن گاه بر ما منت گذاشته و ما را موصوف به مسلمین گردانده و</w:t>
      </w:r>
      <w:r w:rsidR="004A01ED">
        <w:rPr>
          <w:rStyle w:val="Char5"/>
          <w:rtl/>
        </w:rPr>
        <w:t xml:space="preserve"> نعمت‌ها</w:t>
      </w:r>
      <w:r w:rsidRPr="008548CA">
        <w:rPr>
          <w:rStyle w:val="Char5"/>
          <w:rtl/>
        </w:rPr>
        <w:t>ی هدایت و ایمان را به ما ارزانی داشته است.</w:t>
      </w:r>
    </w:p>
    <w:p w:rsidR="000B5A71" w:rsidRPr="008548CA" w:rsidRDefault="000B5A71" w:rsidP="004A01ED">
      <w:pPr>
        <w:ind w:firstLine="284"/>
        <w:jc w:val="both"/>
        <w:rPr>
          <w:rStyle w:val="Char5"/>
          <w:rtl/>
        </w:rPr>
      </w:pPr>
      <w:r w:rsidRPr="008548CA">
        <w:rPr>
          <w:rStyle w:val="Char5"/>
          <w:rtl/>
        </w:rPr>
        <w:t>پس اگر در</w:t>
      </w:r>
      <w:r w:rsidR="004A01ED">
        <w:rPr>
          <w:rStyle w:val="Char5"/>
          <w:rtl/>
        </w:rPr>
        <w:t xml:space="preserve"> نعمت‌ها</w:t>
      </w:r>
      <w:r w:rsidRPr="008548CA">
        <w:rPr>
          <w:rStyle w:val="Char5"/>
          <w:rtl/>
        </w:rPr>
        <w:t>یی که ما را فرا گرفته‏اند، تأمل کنیم می‏بینیم که نخستین آن نعمت آفرینش و پیدایش است و دومین آن نعمت آدمی و انسان بودن. زآن پس</w:t>
      </w:r>
      <w:r w:rsidR="00AA1E97">
        <w:rPr>
          <w:rStyle w:val="Char5"/>
          <w:rtl/>
        </w:rPr>
        <w:t xml:space="preserve"> اینکه</w:t>
      </w:r>
      <w:r w:rsidRPr="008548CA">
        <w:rPr>
          <w:rStyle w:val="Char5"/>
          <w:rtl/>
        </w:rPr>
        <w:t xml:space="preserve"> خدا ما را از روی نعمت خویش مسلمان قرارداده است. زیرا اگر فضل و نعمت الهی نبود، شما یهودی، نصرانی یا بودایی می‏شدید. نیز متذکر شوید که بر شما نعمت ارزانی داشته و شما را از شمار اهل سنت و به دور از پیروی از بدعت قرار داده است. خدا کرم نموده که شما مسلمان سنی هستید و نه مسلمان بدعتی.</w:t>
      </w:r>
    </w:p>
    <w:p w:rsidR="000B5A71" w:rsidRPr="008548CA" w:rsidRDefault="000B5A71" w:rsidP="004A01ED">
      <w:pPr>
        <w:ind w:firstLine="284"/>
        <w:jc w:val="both"/>
        <w:rPr>
          <w:rStyle w:val="Char5"/>
          <w:rtl/>
        </w:rPr>
      </w:pPr>
      <w:r w:rsidRPr="008548CA">
        <w:rPr>
          <w:rStyle w:val="Char5"/>
          <w:rtl/>
        </w:rPr>
        <w:t>شما که اهل طاعت و دینداری هستید به نعمت خدا بر خود بنگرید و شکر کنید که عصیانگر نیستید، یا اگر دانشی دارید، باید نعمت خدای را سپاس بگویید که مانند نادانان نیستید، او شما را آموزش داده و دانش و هدایت راستین را به شما عطا کرده که با آن از انحراف و گمراهی دور</w:t>
      </w:r>
      <w:r w:rsidR="00792543">
        <w:rPr>
          <w:rStyle w:val="Char5"/>
          <w:rtl/>
        </w:rPr>
        <w:t xml:space="preserve"> می‌</w:t>
      </w:r>
      <w:r w:rsidRPr="008548CA">
        <w:rPr>
          <w:rStyle w:val="Char5"/>
          <w:rtl/>
        </w:rPr>
        <w:t>مانید. اگر دعوتگر راه حق هستید.</w:t>
      </w:r>
    </w:p>
    <w:p w:rsidR="000B5A71" w:rsidRPr="008548CA" w:rsidRDefault="000B5A71" w:rsidP="004A01ED">
      <w:pPr>
        <w:ind w:firstLine="284"/>
        <w:jc w:val="both"/>
        <w:rPr>
          <w:rStyle w:val="Char5"/>
          <w:rtl/>
        </w:rPr>
      </w:pPr>
      <w:r w:rsidRPr="008548CA">
        <w:rPr>
          <w:rStyle w:val="Char5"/>
          <w:rtl/>
        </w:rPr>
        <w:t>به یاد بیاورید که درسایه</w:t>
      </w:r>
      <w:r w:rsidR="00C32839">
        <w:rPr>
          <w:rStyle w:val="Char5"/>
          <w:rtl/>
        </w:rPr>
        <w:t xml:space="preserve">‌ی </w:t>
      </w:r>
      <w:r w:rsidRPr="008548CA">
        <w:rPr>
          <w:rStyle w:val="Char5"/>
          <w:rtl/>
        </w:rPr>
        <w:t>نعمت الهی در شمار درماندگان و بی‏اراده ما نیستید. نیز شما از نعمت بلند همتی و تربیت درست برخوردارید که شخص را درجه به درجه بالا می‏برد و گام به گام به او دانش می‏آموزد، تا به کمال برسد. بالاتر از همه‏ی این موارد نعمت پیغامبری است برای آنان که خدا برگزید، راستگویان، شهدا و صالحین. بنابراین آفرینش درجه‏ها و مرتبه‏هایی دارد.</w:t>
      </w:r>
    </w:p>
    <w:p w:rsidR="000B5A71" w:rsidRPr="008548CA" w:rsidRDefault="000B5A71" w:rsidP="004A01ED">
      <w:pPr>
        <w:ind w:firstLine="284"/>
        <w:jc w:val="both"/>
        <w:rPr>
          <w:rStyle w:val="Char5"/>
          <w:rtl/>
        </w:rPr>
      </w:pPr>
      <w:r w:rsidRPr="008548CA">
        <w:rPr>
          <w:rStyle w:val="Char5"/>
          <w:rtl/>
        </w:rPr>
        <w:t>نمایاندن</w:t>
      </w:r>
      <w:r w:rsidR="004A01ED">
        <w:rPr>
          <w:rStyle w:val="Char5"/>
          <w:rtl/>
        </w:rPr>
        <w:t xml:space="preserve"> نعمت‌ها</w:t>
      </w:r>
      <w:r w:rsidRPr="008548CA">
        <w:rPr>
          <w:rStyle w:val="Char5"/>
          <w:rtl/>
        </w:rPr>
        <w:t>ی الهی بر عامه‏ی مردم به ویژه در امر دعوت بسیار مهم است. دعوتگر</w:t>
      </w:r>
      <w:r w:rsidR="004A01ED">
        <w:rPr>
          <w:rStyle w:val="Char5"/>
          <w:rtl/>
        </w:rPr>
        <w:t xml:space="preserve"> نعمت‌ها</w:t>
      </w:r>
      <w:r w:rsidRPr="008548CA">
        <w:rPr>
          <w:rStyle w:val="Char5"/>
          <w:rtl/>
        </w:rPr>
        <w:t>ی خداوند را برای مردمان یادآوری کند، روشن سازد. مثلاً خورشید نعمتی از سوی خدا است، بودنش در جایگاه آن، طلوع و غروبش در وقت خود نعمتی عظیم است، اگر اندکی دورتر بود بسیاری از کره‏ها منجمد می‏شد و اگر اندکی نزدیکتر بود می‏سوخت...! ماه نیز به نوبه</w:t>
      </w:r>
      <w:r w:rsidR="00C32839">
        <w:rPr>
          <w:rStyle w:val="Char5"/>
          <w:rtl/>
        </w:rPr>
        <w:t xml:space="preserve">‌ی </w:t>
      </w:r>
      <w:r w:rsidRPr="008548CA">
        <w:rPr>
          <w:rStyle w:val="Char5"/>
          <w:rtl/>
        </w:rPr>
        <w:t xml:space="preserve">خود نعمت گرانقدری است، اگر موقعیتش نزدیکتر به زمین می‏بود مد دریا افزایش می‏یافت، و دنیا را فرا می‏گرفت، و اگر اندکی دورتر می‏بود دنیا خشک می‏شد. یا اگر آتمسفر وجود نداشت زندگی در کره‏ی زمین چگونه میسر می‏شد؟ </w:t>
      </w:r>
    </w:p>
    <w:p w:rsidR="000B5A71" w:rsidRPr="008548CA" w:rsidRDefault="000B5A71" w:rsidP="0002236E">
      <w:pPr>
        <w:ind w:firstLine="284"/>
        <w:jc w:val="both"/>
        <w:rPr>
          <w:rStyle w:val="Char5"/>
          <w:rtl/>
        </w:rPr>
      </w:pPr>
      <w:r w:rsidRPr="008548CA">
        <w:rPr>
          <w:rStyle w:val="Char5"/>
          <w:rtl/>
        </w:rPr>
        <w:t>نکته‏ی دیگر</w:t>
      </w:r>
      <w:r w:rsidR="00AA1E97">
        <w:rPr>
          <w:rStyle w:val="Char5"/>
          <w:rtl/>
        </w:rPr>
        <w:t xml:space="preserve"> اینکه</w:t>
      </w:r>
      <w:r w:rsidRPr="008548CA">
        <w:rPr>
          <w:rStyle w:val="Char5"/>
          <w:rtl/>
        </w:rPr>
        <w:t xml:space="preserve"> خداوند آدمی را به این اختصاص داده که او را در میان سایر آفریدگانش با دست خویش خلق کرده است. مردم بایستی این را به یاد داشته باشند:</w:t>
      </w:r>
      <w:r w:rsidR="0002236E">
        <w:rPr>
          <w:rStyle w:val="Char5"/>
          <w:rFonts w:hint="cs"/>
          <w:rtl/>
        </w:rPr>
        <w:t xml:space="preserve"> </w:t>
      </w:r>
      <w:r w:rsidR="0002236E">
        <w:rPr>
          <w:rStyle w:val="Char5"/>
          <w:rFonts w:cs="Traditional Arabic"/>
          <w:color w:val="000000"/>
          <w:shd w:val="clear" w:color="auto" w:fill="FFFFFF"/>
          <w:rtl/>
        </w:rPr>
        <w:t>﴿</w:t>
      </w:r>
      <w:r w:rsidR="0002236E" w:rsidRPr="00961C37">
        <w:rPr>
          <w:rStyle w:val="Chard"/>
          <w:rtl/>
        </w:rPr>
        <w:t>مَا مَنَعَكَ أَن تَسۡجُدَ لِمَا خَلَقۡتُ بِيَدَيَّ</w:t>
      </w:r>
      <w:r w:rsidR="0002236E">
        <w:rPr>
          <w:rStyle w:val="Char5"/>
          <w:rFonts w:cs="Traditional Arabic"/>
          <w:color w:val="000000"/>
          <w:shd w:val="clear" w:color="auto" w:fill="FFFFFF"/>
          <w:rtl/>
        </w:rPr>
        <w:t>﴾</w:t>
      </w:r>
      <w:r w:rsidR="0002236E" w:rsidRPr="00961C37">
        <w:rPr>
          <w:rStyle w:val="Chard"/>
          <w:rtl/>
        </w:rPr>
        <w:t xml:space="preserve"> </w:t>
      </w:r>
      <w:r w:rsidR="0002236E" w:rsidRPr="00B16E4E">
        <w:rPr>
          <w:rStyle w:val="Charc"/>
          <w:rtl/>
        </w:rPr>
        <w:t>[ص: 75]</w:t>
      </w:r>
      <w:r w:rsidRPr="008548CA">
        <w:rPr>
          <w:rStyle w:val="Char5"/>
          <w:rtl/>
        </w:rPr>
        <w:t xml:space="preserve"> «چه چیز تو را از سجده کردن بر چیزی که من آن را با قدرت خود آفریده‏ام، مانع شد؟» بنابراین در میان جانداران تنها آدم (</w:t>
      </w:r>
      <w:r w:rsidR="002230E9" w:rsidRPr="002230E9">
        <w:rPr>
          <w:rStyle w:val="Char5"/>
          <w:rFonts w:cs="CTraditional Arabic"/>
          <w:rtl/>
        </w:rPr>
        <w:t>÷</w:t>
      </w:r>
      <w:r w:rsidRPr="008548CA">
        <w:rPr>
          <w:rStyle w:val="Char5"/>
          <w:rtl/>
        </w:rPr>
        <w:t>) است که خداوند او را با دست خویش آفرید</w:t>
      </w:r>
      <w:r w:rsidR="0002236E">
        <w:rPr>
          <w:rStyle w:val="Char5"/>
          <w:rFonts w:hint="cs"/>
          <w:rtl/>
        </w:rPr>
        <w:t xml:space="preserve"> </w:t>
      </w:r>
      <w:r w:rsidR="0002236E">
        <w:rPr>
          <w:rStyle w:val="Char5"/>
          <w:rFonts w:cs="Traditional Arabic"/>
          <w:color w:val="000000"/>
          <w:shd w:val="clear" w:color="auto" w:fill="FFFFFF"/>
          <w:rtl/>
        </w:rPr>
        <w:t>﴿</w:t>
      </w:r>
      <w:r w:rsidR="0002236E" w:rsidRPr="00961C37">
        <w:rPr>
          <w:rStyle w:val="Chard"/>
          <w:rtl/>
        </w:rPr>
        <w:t xml:space="preserve">أَلَمۡ تَرَوۡاْ أَنَّ </w:t>
      </w:r>
      <w:r w:rsidR="0002236E" w:rsidRPr="00961C37">
        <w:rPr>
          <w:rStyle w:val="Chard"/>
          <w:rFonts w:hint="cs"/>
          <w:rtl/>
        </w:rPr>
        <w:t>ٱ</w:t>
      </w:r>
      <w:r w:rsidR="0002236E" w:rsidRPr="00961C37">
        <w:rPr>
          <w:rStyle w:val="Chard"/>
          <w:rFonts w:hint="eastAsia"/>
          <w:rtl/>
        </w:rPr>
        <w:t>للَّهَ</w:t>
      </w:r>
      <w:r w:rsidR="0002236E" w:rsidRPr="00961C37">
        <w:rPr>
          <w:rStyle w:val="Chard"/>
          <w:rtl/>
        </w:rPr>
        <w:t xml:space="preserve"> سَخَّرَ لَكُم مَّا فِي </w:t>
      </w:r>
      <w:r w:rsidR="0002236E" w:rsidRPr="00961C37">
        <w:rPr>
          <w:rStyle w:val="Chard"/>
          <w:rFonts w:hint="cs"/>
          <w:rtl/>
        </w:rPr>
        <w:t>ٱ</w:t>
      </w:r>
      <w:r w:rsidR="0002236E" w:rsidRPr="00961C37">
        <w:rPr>
          <w:rStyle w:val="Chard"/>
          <w:rFonts w:hint="eastAsia"/>
          <w:rtl/>
        </w:rPr>
        <w:t>لسَّمَٰوَٰتِ</w:t>
      </w:r>
      <w:r w:rsidR="0002236E" w:rsidRPr="00961C37">
        <w:rPr>
          <w:rStyle w:val="Chard"/>
          <w:rtl/>
        </w:rPr>
        <w:t xml:space="preserve"> وَمَا فِي </w:t>
      </w:r>
      <w:r w:rsidR="0002236E" w:rsidRPr="00961C37">
        <w:rPr>
          <w:rStyle w:val="Chard"/>
          <w:rFonts w:hint="cs"/>
          <w:rtl/>
        </w:rPr>
        <w:t>ٱ</w:t>
      </w:r>
      <w:r w:rsidR="0002236E" w:rsidRPr="00961C37">
        <w:rPr>
          <w:rStyle w:val="Chard"/>
          <w:rFonts w:hint="eastAsia"/>
          <w:rtl/>
        </w:rPr>
        <w:t>لۡأَرۡضِ</w:t>
      </w:r>
      <w:r w:rsidR="0002236E" w:rsidRPr="00961C37">
        <w:rPr>
          <w:rStyle w:val="Chard"/>
          <w:rtl/>
        </w:rPr>
        <w:t xml:space="preserve"> وَأَسۡبَغَ عَلَيۡكُمۡ نِعَمَهُ</w:t>
      </w:r>
      <w:r w:rsidR="0002236E" w:rsidRPr="00961C37">
        <w:rPr>
          <w:rStyle w:val="Chard"/>
          <w:rFonts w:hint="cs"/>
          <w:rtl/>
        </w:rPr>
        <w:t>ۥ</w:t>
      </w:r>
      <w:r w:rsidR="0002236E" w:rsidRPr="00961C37">
        <w:rPr>
          <w:rStyle w:val="Chard"/>
          <w:rtl/>
        </w:rPr>
        <w:t xml:space="preserve"> ظَٰهِرَةٗ وَبَاطِنَةٗ</w:t>
      </w:r>
      <w:r w:rsidR="0002236E">
        <w:rPr>
          <w:rStyle w:val="Char5"/>
          <w:rFonts w:cs="Traditional Arabic"/>
          <w:color w:val="000000"/>
          <w:shd w:val="clear" w:color="auto" w:fill="FFFFFF"/>
          <w:rtl/>
        </w:rPr>
        <w:t>﴾</w:t>
      </w:r>
      <w:r w:rsidR="0002236E" w:rsidRPr="00961C37">
        <w:rPr>
          <w:rStyle w:val="Chard"/>
          <w:rtl/>
        </w:rPr>
        <w:t xml:space="preserve"> </w:t>
      </w:r>
      <w:r w:rsidR="0002236E" w:rsidRPr="00B16E4E">
        <w:rPr>
          <w:rStyle w:val="Charc"/>
          <w:rtl/>
        </w:rPr>
        <w:t>[لقمان: 20]</w:t>
      </w:r>
      <w:r w:rsidRPr="008548CA">
        <w:rPr>
          <w:rStyle w:val="Char5"/>
          <w:rtl/>
        </w:rPr>
        <w:t xml:space="preserve"> «آیا ندیدید که خداوند آنچه را در</w:t>
      </w:r>
      <w:r w:rsidR="00EB7C24">
        <w:rPr>
          <w:rStyle w:val="Char5"/>
          <w:rtl/>
        </w:rPr>
        <w:t xml:space="preserve"> آسمان‌ها </w:t>
      </w:r>
      <w:r w:rsidRPr="008548CA">
        <w:rPr>
          <w:rStyle w:val="Char5"/>
          <w:rtl/>
        </w:rPr>
        <w:t>و زمین است رام شما کرد و</w:t>
      </w:r>
      <w:r w:rsidR="004A01ED">
        <w:rPr>
          <w:rStyle w:val="Char5"/>
          <w:rtl/>
        </w:rPr>
        <w:t xml:space="preserve"> نعمت‌ها</w:t>
      </w:r>
      <w:r w:rsidRPr="008548CA">
        <w:rPr>
          <w:rStyle w:val="Char5"/>
          <w:rtl/>
        </w:rPr>
        <w:t>ی آشکار و نهانش را بر شما ارزانی داشت؟»</w:t>
      </w:r>
    </w:p>
    <w:p w:rsidR="000B5A71" w:rsidRPr="008548CA" w:rsidRDefault="0002236E" w:rsidP="0002236E">
      <w:pPr>
        <w:ind w:firstLine="284"/>
        <w:jc w:val="both"/>
        <w:rPr>
          <w:rStyle w:val="Char5"/>
          <w:rtl/>
        </w:rPr>
      </w:pPr>
      <w:r>
        <w:rPr>
          <w:rStyle w:val="Char6"/>
          <w:rFonts w:cs="Traditional Arabic"/>
          <w:color w:val="000000"/>
          <w:szCs w:val="28"/>
          <w:shd w:val="clear" w:color="auto" w:fill="FFFFFF"/>
          <w:rtl/>
        </w:rPr>
        <w:t>﴿</w:t>
      </w:r>
      <w:r w:rsidRPr="00961C37">
        <w:rPr>
          <w:rStyle w:val="Chard"/>
          <w:rFonts w:hint="cs"/>
          <w:rtl/>
        </w:rPr>
        <w:t>ٱ</w:t>
      </w:r>
      <w:r w:rsidRPr="00961C37">
        <w:rPr>
          <w:rStyle w:val="Chard"/>
          <w:rFonts w:hint="eastAsia"/>
          <w:rtl/>
        </w:rPr>
        <w:t>للَّهُ</w:t>
      </w:r>
      <w:r w:rsidRPr="00961C37">
        <w:rPr>
          <w:rStyle w:val="Chard"/>
          <w:rtl/>
        </w:rPr>
        <w:t xml:space="preserve"> </w:t>
      </w:r>
      <w:r w:rsidRPr="00961C37">
        <w:rPr>
          <w:rStyle w:val="Chard"/>
          <w:rFonts w:hint="cs"/>
          <w:rtl/>
        </w:rPr>
        <w:t>ٱ</w:t>
      </w:r>
      <w:r w:rsidRPr="00961C37">
        <w:rPr>
          <w:rStyle w:val="Chard"/>
          <w:rFonts w:hint="eastAsia"/>
          <w:rtl/>
        </w:rPr>
        <w:t>لَّذِي</w:t>
      </w:r>
      <w:r w:rsidRPr="00961C37">
        <w:rPr>
          <w:rStyle w:val="Chard"/>
          <w:rtl/>
        </w:rPr>
        <w:t xml:space="preserve"> خَلَقَ </w:t>
      </w:r>
      <w:r w:rsidRPr="00961C37">
        <w:rPr>
          <w:rStyle w:val="Chard"/>
          <w:rFonts w:hint="cs"/>
          <w:rtl/>
        </w:rPr>
        <w:t>ٱ</w:t>
      </w:r>
      <w:r w:rsidRPr="00961C37">
        <w:rPr>
          <w:rStyle w:val="Chard"/>
          <w:rFonts w:hint="eastAsia"/>
          <w:rtl/>
        </w:rPr>
        <w:t>لسَّمَٰوَٰتِ</w:t>
      </w:r>
      <w:r w:rsidRPr="00961C37">
        <w:rPr>
          <w:rStyle w:val="Chard"/>
          <w:rtl/>
        </w:rPr>
        <w:t xml:space="preserve"> وَ</w:t>
      </w:r>
      <w:r w:rsidRPr="00961C37">
        <w:rPr>
          <w:rStyle w:val="Chard"/>
          <w:rFonts w:hint="cs"/>
          <w:rtl/>
        </w:rPr>
        <w:t>ٱ</w:t>
      </w:r>
      <w:r w:rsidRPr="00961C37">
        <w:rPr>
          <w:rStyle w:val="Chard"/>
          <w:rFonts w:hint="eastAsia"/>
          <w:rtl/>
        </w:rPr>
        <w:t>لۡأَرۡضَ</w:t>
      </w:r>
      <w:r w:rsidRPr="00961C37">
        <w:rPr>
          <w:rStyle w:val="Chard"/>
          <w:rtl/>
        </w:rPr>
        <w:t xml:space="preserve"> وَأَنزَلَ مِنَ </w:t>
      </w:r>
      <w:r w:rsidRPr="00961C37">
        <w:rPr>
          <w:rStyle w:val="Chard"/>
          <w:rFonts w:hint="cs"/>
          <w:rtl/>
        </w:rPr>
        <w:t>ٱ</w:t>
      </w:r>
      <w:r w:rsidRPr="00961C37">
        <w:rPr>
          <w:rStyle w:val="Chard"/>
          <w:rFonts w:hint="eastAsia"/>
          <w:rtl/>
        </w:rPr>
        <w:t>لسَّمَآءِ</w:t>
      </w:r>
      <w:r w:rsidRPr="00961C37">
        <w:rPr>
          <w:rStyle w:val="Chard"/>
          <w:rtl/>
        </w:rPr>
        <w:t xml:space="preserve"> مَآءٗ فَأَخۡرَجَ بِهِ</w:t>
      </w:r>
      <w:r w:rsidRPr="00961C37">
        <w:rPr>
          <w:rStyle w:val="Chard"/>
          <w:rFonts w:hint="cs"/>
          <w:rtl/>
        </w:rPr>
        <w:t>ۦ</w:t>
      </w:r>
      <w:r w:rsidRPr="00961C37">
        <w:rPr>
          <w:rStyle w:val="Chard"/>
          <w:rtl/>
        </w:rPr>
        <w:t xml:space="preserve"> مِنَ </w:t>
      </w:r>
      <w:r w:rsidRPr="00961C37">
        <w:rPr>
          <w:rStyle w:val="Chard"/>
          <w:rFonts w:hint="cs"/>
          <w:rtl/>
        </w:rPr>
        <w:t>ٱ</w:t>
      </w:r>
      <w:r w:rsidRPr="00961C37">
        <w:rPr>
          <w:rStyle w:val="Chard"/>
          <w:rFonts w:hint="eastAsia"/>
          <w:rtl/>
        </w:rPr>
        <w:t>لثَّمَرَٰتِ</w:t>
      </w:r>
      <w:r w:rsidRPr="00961C37">
        <w:rPr>
          <w:rStyle w:val="Chard"/>
          <w:rtl/>
        </w:rPr>
        <w:t xml:space="preserve"> رِزۡقٗا لَّكُمۡۖ وَسَخَّرَ لَكُمُ </w:t>
      </w:r>
      <w:r w:rsidRPr="00961C37">
        <w:rPr>
          <w:rStyle w:val="Chard"/>
          <w:rFonts w:hint="cs"/>
          <w:rtl/>
        </w:rPr>
        <w:t>ٱ</w:t>
      </w:r>
      <w:r w:rsidRPr="00961C37">
        <w:rPr>
          <w:rStyle w:val="Chard"/>
          <w:rFonts w:hint="eastAsia"/>
          <w:rtl/>
        </w:rPr>
        <w:t>لۡفُلۡكَ</w:t>
      </w:r>
      <w:r w:rsidRPr="00961C37">
        <w:rPr>
          <w:rStyle w:val="Chard"/>
          <w:rtl/>
        </w:rPr>
        <w:t xml:space="preserve"> لِتَجۡرِيَ فِي </w:t>
      </w:r>
      <w:r w:rsidRPr="00961C37">
        <w:rPr>
          <w:rStyle w:val="Chard"/>
          <w:rFonts w:hint="cs"/>
          <w:rtl/>
        </w:rPr>
        <w:t>ٱ</w:t>
      </w:r>
      <w:r w:rsidRPr="00961C37">
        <w:rPr>
          <w:rStyle w:val="Chard"/>
          <w:rFonts w:hint="eastAsia"/>
          <w:rtl/>
        </w:rPr>
        <w:t>لۡبَحۡرِ</w:t>
      </w:r>
      <w:r w:rsidRPr="00961C37">
        <w:rPr>
          <w:rStyle w:val="Chard"/>
          <w:rtl/>
        </w:rPr>
        <w:t xml:space="preserve"> بِأَمۡرِهِ</w:t>
      </w:r>
      <w:r w:rsidRPr="00961C37">
        <w:rPr>
          <w:rStyle w:val="Chard"/>
          <w:rFonts w:hint="cs"/>
          <w:rtl/>
        </w:rPr>
        <w:t>ۦۖ</w:t>
      </w:r>
      <w:r w:rsidRPr="00961C37">
        <w:rPr>
          <w:rStyle w:val="Chard"/>
          <w:rtl/>
        </w:rPr>
        <w:t xml:space="preserve"> وَسَخَّرَ لَكُمُ </w:t>
      </w:r>
      <w:r w:rsidRPr="00961C37">
        <w:rPr>
          <w:rStyle w:val="Chard"/>
          <w:rFonts w:hint="cs"/>
          <w:rtl/>
        </w:rPr>
        <w:t>ٱ</w:t>
      </w:r>
      <w:r w:rsidRPr="00961C37">
        <w:rPr>
          <w:rStyle w:val="Chard"/>
          <w:rFonts w:hint="eastAsia"/>
          <w:rtl/>
        </w:rPr>
        <w:t>لۡأَنۡهَٰرَ</w:t>
      </w:r>
      <w:r w:rsidRPr="00961C37">
        <w:rPr>
          <w:rStyle w:val="Chard"/>
          <w:rtl/>
        </w:rPr>
        <w:t xml:space="preserve">٣٢ وَسَخَّرَ لَكُمُ </w:t>
      </w:r>
      <w:r w:rsidRPr="00961C37">
        <w:rPr>
          <w:rStyle w:val="Chard"/>
          <w:rFonts w:hint="cs"/>
          <w:rtl/>
        </w:rPr>
        <w:t>ٱ</w:t>
      </w:r>
      <w:r w:rsidRPr="00961C37">
        <w:rPr>
          <w:rStyle w:val="Chard"/>
          <w:rFonts w:hint="eastAsia"/>
          <w:rtl/>
        </w:rPr>
        <w:t>لشَّمۡسَ</w:t>
      </w:r>
      <w:r w:rsidRPr="00961C37">
        <w:rPr>
          <w:rStyle w:val="Chard"/>
          <w:rtl/>
        </w:rPr>
        <w:t xml:space="preserve"> وَ</w:t>
      </w:r>
      <w:r w:rsidRPr="00961C37">
        <w:rPr>
          <w:rStyle w:val="Chard"/>
          <w:rFonts w:hint="cs"/>
          <w:rtl/>
        </w:rPr>
        <w:t>ٱ</w:t>
      </w:r>
      <w:r w:rsidRPr="00961C37">
        <w:rPr>
          <w:rStyle w:val="Chard"/>
          <w:rFonts w:hint="eastAsia"/>
          <w:rtl/>
        </w:rPr>
        <w:t>لۡقَمَرَ</w:t>
      </w:r>
      <w:r w:rsidRPr="00961C37">
        <w:rPr>
          <w:rStyle w:val="Chard"/>
          <w:rtl/>
        </w:rPr>
        <w:t xml:space="preserve"> دَآئِبَيۡنِۖ وَسَخَّرَ لَكُمُ </w:t>
      </w:r>
      <w:r w:rsidRPr="00961C37">
        <w:rPr>
          <w:rStyle w:val="Chard"/>
          <w:rFonts w:hint="cs"/>
          <w:rtl/>
        </w:rPr>
        <w:t>ٱ</w:t>
      </w:r>
      <w:r w:rsidRPr="00961C37">
        <w:rPr>
          <w:rStyle w:val="Chard"/>
          <w:rFonts w:hint="eastAsia"/>
          <w:rtl/>
        </w:rPr>
        <w:t>لَّيۡلَ</w:t>
      </w:r>
      <w:r w:rsidRPr="00961C37">
        <w:rPr>
          <w:rStyle w:val="Chard"/>
          <w:rtl/>
        </w:rPr>
        <w:t xml:space="preserve"> وَ</w:t>
      </w:r>
      <w:r w:rsidRPr="00961C37">
        <w:rPr>
          <w:rStyle w:val="Chard"/>
          <w:rFonts w:hint="cs"/>
          <w:rtl/>
        </w:rPr>
        <w:t>ٱ</w:t>
      </w:r>
      <w:r w:rsidRPr="00961C37">
        <w:rPr>
          <w:rStyle w:val="Chard"/>
          <w:rFonts w:hint="eastAsia"/>
          <w:rtl/>
        </w:rPr>
        <w:t>لنَّهَارَ</w:t>
      </w:r>
      <w:r w:rsidRPr="00961C37">
        <w:rPr>
          <w:rStyle w:val="Chard"/>
          <w:rtl/>
        </w:rPr>
        <w:t xml:space="preserve">٣٣ وَءَاتَىٰكُم مِّن كُلِّ مَا سَأَلۡتُمُوهُۚ وَإِن تَعُدُّواْ نِعۡمَتَ </w:t>
      </w:r>
      <w:r w:rsidRPr="00961C37">
        <w:rPr>
          <w:rStyle w:val="Chard"/>
          <w:rFonts w:hint="cs"/>
          <w:rtl/>
        </w:rPr>
        <w:t>ٱ</w:t>
      </w:r>
      <w:r w:rsidRPr="00961C37">
        <w:rPr>
          <w:rStyle w:val="Chard"/>
          <w:rFonts w:hint="eastAsia"/>
          <w:rtl/>
        </w:rPr>
        <w:t>للَّهِ</w:t>
      </w:r>
      <w:r w:rsidRPr="00961C37">
        <w:rPr>
          <w:rStyle w:val="Chard"/>
          <w:rtl/>
        </w:rPr>
        <w:t xml:space="preserve"> لَا تُحۡصُوهَآۗ إِنَّ </w:t>
      </w:r>
      <w:r w:rsidRPr="00961C37">
        <w:rPr>
          <w:rStyle w:val="Chard"/>
          <w:rFonts w:hint="cs"/>
          <w:rtl/>
        </w:rPr>
        <w:t>ٱ</w:t>
      </w:r>
      <w:r w:rsidRPr="00961C37">
        <w:rPr>
          <w:rStyle w:val="Chard"/>
          <w:rFonts w:hint="eastAsia"/>
          <w:rtl/>
        </w:rPr>
        <w:t>لۡإِنسَٰنَ</w:t>
      </w:r>
      <w:r w:rsidRPr="00961C37">
        <w:rPr>
          <w:rStyle w:val="Chard"/>
          <w:rtl/>
        </w:rPr>
        <w:t xml:space="preserve"> لَظَلُومٞ كَفَّارٞ٣٤</w:t>
      </w:r>
      <w:r>
        <w:rPr>
          <w:rStyle w:val="Char6"/>
          <w:rFonts w:cs="Traditional Arabic"/>
          <w:color w:val="000000"/>
          <w:szCs w:val="28"/>
          <w:shd w:val="clear" w:color="auto" w:fill="FFFFFF"/>
          <w:rtl/>
        </w:rPr>
        <w:t>﴾</w:t>
      </w:r>
      <w:r w:rsidRPr="00961C37">
        <w:rPr>
          <w:rStyle w:val="Chard"/>
          <w:rtl/>
        </w:rPr>
        <w:t xml:space="preserve"> </w:t>
      </w:r>
      <w:r w:rsidRPr="00B16E4E">
        <w:rPr>
          <w:rStyle w:val="Charc"/>
          <w:rtl/>
        </w:rPr>
        <w:t>[إبراهيم: 32-34]</w:t>
      </w:r>
      <w:r w:rsidR="000B5A71" w:rsidRPr="008548CA">
        <w:rPr>
          <w:rStyle w:val="Char5"/>
          <w:rtl/>
        </w:rPr>
        <w:t xml:space="preserve"> «و از آسمان آب فرو فرستاد و با آن میوه‏ها را برای روزیتان برویاند، و</w:t>
      </w:r>
      <w:r w:rsidR="00FA5188">
        <w:rPr>
          <w:rStyle w:val="Char5"/>
          <w:rtl/>
        </w:rPr>
        <w:t xml:space="preserve"> کشتی‌ها </w:t>
      </w:r>
      <w:r w:rsidR="000B5A71" w:rsidRPr="008548CA">
        <w:rPr>
          <w:rStyle w:val="Char5"/>
          <w:rtl/>
        </w:rPr>
        <w:t>را به اختیارتان آورد تا به فرمان او بر دریا حرکت کند ورودها را برایتان مسخر گرداند و خورشید و ماه را که مدام تابان و در گردشند به تسخیر شما درآورد و شب و روز را مسخرتان کرد و هر آنچه خواستید به شمار ارزانی داشت و اگر بخواهید</w:t>
      </w:r>
      <w:r w:rsidR="004A01ED">
        <w:rPr>
          <w:rStyle w:val="Char5"/>
          <w:rtl/>
        </w:rPr>
        <w:t xml:space="preserve"> نعمت‌ها</w:t>
      </w:r>
      <w:r w:rsidR="000B5A71" w:rsidRPr="008548CA">
        <w:rPr>
          <w:rStyle w:val="Char5"/>
          <w:rtl/>
        </w:rPr>
        <w:t>ی خدا را بشمارید هرگز قادر نخواهید بود، انسان بسیار ستمکار و ناسپاس است».</w:t>
      </w:r>
    </w:p>
    <w:p w:rsidR="000B5A71" w:rsidRPr="008548CA" w:rsidRDefault="000B5A71" w:rsidP="0002236E">
      <w:pPr>
        <w:ind w:firstLine="284"/>
        <w:jc w:val="both"/>
        <w:rPr>
          <w:rStyle w:val="Char5"/>
          <w:rtl/>
        </w:rPr>
      </w:pPr>
      <w:r w:rsidRPr="008548CA">
        <w:rPr>
          <w:rStyle w:val="Char5"/>
          <w:rtl/>
        </w:rPr>
        <w:t>در سوره‏ی نحل (که سوره‏ی</w:t>
      </w:r>
      <w:r w:rsidR="004A01ED">
        <w:rPr>
          <w:rStyle w:val="Char5"/>
          <w:rtl/>
        </w:rPr>
        <w:t xml:space="preserve"> نعمت‌ها</w:t>
      </w:r>
      <w:r w:rsidRPr="008548CA">
        <w:rPr>
          <w:rStyle w:val="Char5"/>
          <w:rtl/>
        </w:rPr>
        <w:t xml:space="preserve"> نیز نامیده</w:t>
      </w:r>
      <w:r w:rsidR="00792543">
        <w:rPr>
          <w:rStyle w:val="Char5"/>
          <w:rtl/>
        </w:rPr>
        <w:t xml:space="preserve"> می‌</w:t>
      </w:r>
      <w:r w:rsidRPr="008548CA">
        <w:rPr>
          <w:rStyle w:val="Char5"/>
          <w:rtl/>
        </w:rPr>
        <w:t>شود) یادآوری کرده است:</w:t>
      </w:r>
      <w:r w:rsidR="0002236E">
        <w:rPr>
          <w:rStyle w:val="Char5"/>
          <w:rFonts w:hint="cs"/>
          <w:rtl/>
        </w:rPr>
        <w:t xml:space="preserve"> </w:t>
      </w:r>
      <w:r w:rsidR="0002236E">
        <w:rPr>
          <w:rStyle w:val="Char5"/>
          <w:rFonts w:cs="Traditional Arabic"/>
          <w:color w:val="000000"/>
          <w:shd w:val="clear" w:color="auto" w:fill="FFFFFF"/>
          <w:rtl/>
        </w:rPr>
        <w:t>﴿</w:t>
      </w:r>
      <w:r w:rsidR="0002236E" w:rsidRPr="00961C37">
        <w:rPr>
          <w:rStyle w:val="Chard"/>
          <w:rtl/>
        </w:rPr>
        <w:t xml:space="preserve">وَهُوَ </w:t>
      </w:r>
      <w:r w:rsidR="0002236E" w:rsidRPr="00961C37">
        <w:rPr>
          <w:rStyle w:val="Chard"/>
          <w:rFonts w:hint="cs"/>
          <w:rtl/>
        </w:rPr>
        <w:t>ٱ</w:t>
      </w:r>
      <w:r w:rsidR="0002236E" w:rsidRPr="00961C37">
        <w:rPr>
          <w:rStyle w:val="Chard"/>
          <w:rFonts w:hint="eastAsia"/>
          <w:rtl/>
        </w:rPr>
        <w:t>لَّذِي</w:t>
      </w:r>
      <w:r w:rsidR="0002236E" w:rsidRPr="00961C37">
        <w:rPr>
          <w:rStyle w:val="Chard"/>
          <w:rtl/>
        </w:rPr>
        <w:t xml:space="preserve"> سَخَّرَ </w:t>
      </w:r>
      <w:r w:rsidR="0002236E" w:rsidRPr="00961C37">
        <w:rPr>
          <w:rStyle w:val="Chard"/>
          <w:rFonts w:hint="cs"/>
          <w:rtl/>
        </w:rPr>
        <w:t>ٱ</w:t>
      </w:r>
      <w:r w:rsidR="0002236E" w:rsidRPr="00961C37">
        <w:rPr>
          <w:rStyle w:val="Chard"/>
          <w:rFonts w:hint="eastAsia"/>
          <w:rtl/>
        </w:rPr>
        <w:t>لۡبَحۡرَ</w:t>
      </w:r>
      <w:r w:rsidR="0002236E" w:rsidRPr="00961C37">
        <w:rPr>
          <w:rStyle w:val="Chard"/>
          <w:rtl/>
        </w:rPr>
        <w:t xml:space="preserve"> لِتَأۡكُلُواْ مِنۡهُ لَحۡمٗا طَرِيّٗا وَتَسۡتَخۡرِجُواْ مِنۡهُ حِلۡيَةٗ تَلۡبَسُونَهَاۖ وَتَرَى </w:t>
      </w:r>
      <w:r w:rsidR="0002236E" w:rsidRPr="00961C37">
        <w:rPr>
          <w:rStyle w:val="Chard"/>
          <w:rFonts w:hint="cs"/>
          <w:rtl/>
        </w:rPr>
        <w:t>ٱ</w:t>
      </w:r>
      <w:r w:rsidR="0002236E" w:rsidRPr="00961C37">
        <w:rPr>
          <w:rStyle w:val="Chard"/>
          <w:rFonts w:hint="eastAsia"/>
          <w:rtl/>
        </w:rPr>
        <w:t>لۡفُلۡكَ</w:t>
      </w:r>
      <w:r w:rsidR="0002236E" w:rsidRPr="00961C37">
        <w:rPr>
          <w:rStyle w:val="Chard"/>
          <w:rtl/>
        </w:rPr>
        <w:t xml:space="preserve"> مَوَاخِرَ فِيهِ وَلِتَبۡتَغُواْ مِن فَضۡلِهِ</w:t>
      </w:r>
      <w:r w:rsidR="0002236E" w:rsidRPr="00961C37">
        <w:rPr>
          <w:rStyle w:val="Chard"/>
          <w:rFonts w:hint="cs"/>
          <w:rtl/>
        </w:rPr>
        <w:t>ۦ</w:t>
      </w:r>
      <w:r w:rsidR="0002236E" w:rsidRPr="00961C37">
        <w:rPr>
          <w:rStyle w:val="Chard"/>
          <w:rtl/>
        </w:rPr>
        <w:t xml:space="preserve"> وَلَعَلَّكُمۡ تَشۡكُرُونَ١٤ وَأَلۡقَىٰ فِي </w:t>
      </w:r>
      <w:r w:rsidR="0002236E" w:rsidRPr="00961C37">
        <w:rPr>
          <w:rStyle w:val="Chard"/>
          <w:rFonts w:hint="cs"/>
          <w:rtl/>
        </w:rPr>
        <w:t>ٱ</w:t>
      </w:r>
      <w:r w:rsidR="0002236E" w:rsidRPr="00961C37">
        <w:rPr>
          <w:rStyle w:val="Chard"/>
          <w:rFonts w:hint="eastAsia"/>
          <w:rtl/>
        </w:rPr>
        <w:t>لۡأَرۡضِ</w:t>
      </w:r>
      <w:r w:rsidR="0002236E" w:rsidRPr="00961C37">
        <w:rPr>
          <w:rStyle w:val="Chard"/>
          <w:rtl/>
        </w:rPr>
        <w:t xml:space="preserve"> رَوَٰسِيَ أَن تَمِيدَ بِكُمۡ وَأَنۡهَٰرٗا وَسُبُلٗا لَّعَلَّكُمۡ تَهۡتَدُونَ١٥ وَعَلَٰمَٰتٖۚ وَبِ</w:t>
      </w:r>
      <w:r w:rsidR="0002236E" w:rsidRPr="00961C37">
        <w:rPr>
          <w:rStyle w:val="Chard"/>
          <w:rFonts w:hint="cs"/>
          <w:rtl/>
        </w:rPr>
        <w:t>ٱ</w:t>
      </w:r>
      <w:r w:rsidR="0002236E" w:rsidRPr="00961C37">
        <w:rPr>
          <w:rStyle w:val="Chard"/>
          <w:rFonts w:hint="eastAsia"/>
          <w:rtl/>
        </w:rPr>
        <w:t>لنَّجۡمِ</w:t>
      </w:r>
      <w:r w:rsidR="0002236E" w:rsidRPr="00961C37">
        <w:rPr>
          <w:rStyle w:val="Chard"/>
          <w:rtl/>
        </w:rPr>
        <w:t xml:space="preserve"> هُمۡ يَهۡتَدُونَ١٦ أَفَمَن يَخۡلُقُ كَمَن لَّا يَخۡلُقُۚ أَفَلَا تَذَكَّرُونَ١٧ وَإِن تَعُدُّواْ نِعۡمَةَ </w:t>
      </w:r>
      <w:r w:rsidR="0002236E" w:rsidRPr="00961C37">
        <w:rPr>
          <w:rStyle w:val="Chard"/>
          <w:rFonts w:hint="cs"/>
          <w:rtl/>
        </w:rPr>
        <w:t>ٱ</w:t>
      </w:r>
      <w:r w:rsidR="0002236E" w:rsidRPr="00961C37">
        <w:rPr>
          <w:rStyle w:val="Chard"/>
          <w:rFonts w:hint="eastAsia"/>
          <w:rtl/>
        </w:rPr>
        <w:t>للَّهِ</w:t>
      </w:r>
      <w:r w:rsidR="0002236E" w:rsidRPr="00961C37">
        <w:rPr>
          <w:rStyle w:val="Chard"/>
          <w:rtl/>
        </w:rPr>
        <w:t xml:space="preserve"> لَا تُحۡصُوهَآۗ إِنَّ </w:t>
      </w:r>
      <w:r w:rsidR="0002236E" w:rsidRPr="00961C37">
        <w:rPr>
          <w:rStyle w:val="Chard"/>
          <w:rFonts w:hint="cs"/>
          <w:rtl/>
        </w:rPr>
        <w:t>ٱ</w:t>
      </w:r>
      <w:r w:rsidR="0002236E" w:rsidRPr="00961C37">
        <w:rPr>
          <w:rStyle w:val="Chard"/>
          <w:rFonts w:hint="eastAsia"/>
          <w:rtl/>
        </w:rPr>
        <w:t>للَّهَ</w:t>
      </w:r>
      <w:r w:rsidR="0002236E" w:rsidRPr="00961C37">
        <w:rPr>
          <w:rStyle w:val="Chard"/>
          <w:rtl/>
        </w:rPr>
        <w:t xml:space="preserve"> لَغَفُورٞ رَّحِيمٞ١٨</w:t>
      </w:r>
      <w:r w:rsidR="0002236E">
        <w:rPr>
          <w:rStyle w:val="Char5"/>
          <w:rFonts w:cs="Traditional Arabic"/>
          <w:color w:val="000000"/>
          <w:shd w:val="clear" w:color="auto" w:fill="FFFFFF"/>
          <w:rtl/>
        </w:rPr>
        <w:t>﴾</w:t>
      </w:r>
      <w:r w:rsidR="0002236E" w:rsidRPr="00961C37">
        <w:rPr>
          <w:rStyle w:val="Chard"/>
          <w:rtl/>
        </w:rPr>
        <w:t xml:space="preserve"> </w:t>
      </w:r>
      <w:r w:rsidR="0002236E" w:rsidRPr="00B16E4E">
        <w:rPr>
          <w:rStyle w:val="Charc"/>
          <w:rtl/>
        </w:rPr>
        <w:t xml:space="preserve">[النحل: </w:t>
      </w:r>
      <w:r w:rsidR="0002236E" w:rsidRPr="00B16E4E">
        <w:rPr>
          <w:rStyle w:val="Charc"/>
          <w:rFonts w:hint="cs"/>
          <w:rtl/>
        </w:rPr>
        <w:t>14</w:t>
      </w:r>
      <w:r w:rsidR="0002236E" w:rsidRPr="00B16E4E">
        <w:rPr>
          <w:rStyle w:val="Charc"/>
          <w:rtl/>
        </w:rPr>
        <w:t>-18]</w:t>
      </w:r>
      <w:r w:rsidR="00FA5188">
        <w:rPr>
          <w:rStyle w:val="Char5"/>
          <w:rFonts w:hint="cs"/>
          <w:rtl/>
        </w:rPr>
        <w:t xml:space="preserve"> </w:t>
      </w:r>
      <w:r w:rsidRPr="008548CA">
        <w:rPr>
          <w:rStyle w:val="Char5"/>
          <w:rtl/>
        </w:rPr>
        <w:t>«اوست که دریا را به اختیارتان در آورد تا از آن گوشت تازه خوراکتان شود و زینتی را برای آرایش خود استخراج کنید و</w:t>
      </w:r>
      <w:r w:rsidR="00FA5188">
        <w:rPr>
          <w:rStyle w:val="Char5"/>
          <w:rtl/>
        </w:rPr>
        <w:t xml:space="preserve"> کشتی‌ها </w:t>
      </w:r>
      <w:r w:rsidRPr="008548CA">
        <w:rPr>
          <w:rStyle w:val="Char5"/>
          <w:rtl/>
        </w:rPr>
        <w:t>را شکافنده دریا می‏بینید تا از فضل خدا روزی بیابید و شکرش را به جا آورید.</w:t>
      </w:r>
      <w:r w:rsidR="00FA5188">
        <w:rPr>
          <w:rStyle w:val="Char5"/>
          <w:rtl/>
        </w:rPr>
        <w:t xml:space="preserve"> کوه‌های </w:t>
      </w:r>
      <w:r w:rsidRPr="008548CA">
        <w:rPr>
          <w:rStyle w:val="Char5"/>
          <w:rtl/>
        </w:rPr>
        <w:t>استواری در زمین بیفکند تا از لرزش آن بکاهد و به شما آرامش ببخشد و نهرها و</w:t>
      </w:r>
      <w:r w:rsidR="0002236E">
        <w:rPr>
          <w:rStyle w:val="Char5"/>
          <w:rtl/>
        </w:rPr>
        <w:t xml:space="preserve"> راه‌هایی</w:t>
      </w:r>
      <w:r w:rsidRPr="008548CA">
        <w:rPr>
          <w:rStyle w:val="Char5"/>
          <w:rtl/>
        </w:rPr>
        <w:t xml:space="preserve"> به وجود آورد تا هدایت شوید. و نیز ستارگان را علامتی برای راهیابی قرار داد. آیا</w:t>
      </w:r>
      <w:r w:rsidR="00F92A6C">
        <w:rPr>
          <w:rStyle w:val="Char5"/>
          <w:rtl/>
        </w:rPr>
        <w:t xml:space="preserve"> آنکه </w:t>
      </w:r>
      <w:r w:rsidRPr="008548CA">
        <w:rPr>
          <w:rStyle w:val="Char5"/>
          <w:rtl/>
        </w:rPr>
        <w:t>می‏آفریند مانند کسی است که نمی‏آفریند و چرا پند نمی‏گیرید؟ اگرخواستار شمارش</w:t>
      </w:r>
      <w:r w:rsidR="004A01ED">
        <w:rPr>
          <w:rStyle w:val="Char5"/>
          <w:rtl/>
        </w:rPr>
        <w:t xml:space="preserve"> نعمت‌ها</w:t>
      </w:r>
      <w:r w:rsidRPr="008548CA">
        <w:rPr>
          <w:rStyle w:val="Char5"/>
          <w:rtl/>
        </w:rPr>
        <w:t>ی خدا باشید هرگز از عهده شما ساخته نیست، خداوند آمرزنده مهربان است».</w:t>
      </w:r>
    </w:p>
    <w:p w:rsidR="000B5A71" w:rsidRPr="008548CA" w:rsidRDefault="0002236E" w:rsidP="0002236E">
      <w:pPr>
        <w:ind w:firstLine="284"/>
        <w:jc w:val="both"/>
        <w:rPr>
          <w:rStyle w:val="Char5"/>
          <w:rtl/>
        </w:rPr>
      </w:pPr>
      <w:r>
        <w:rPr>
          <w:rStyle w:val="Char6"/>
          <w:rFonts w:ascii="Times New Roman" w:hAnsi="Times New Roman" w:cs="Traditional Arabic"/>
          <w:color w:val="000000"/>
          <w:szCs w:val="28"/>
          <w:shd w:val="clear" w:color="auto" w:fill="FFFFFF"/>
          <w:rtl/>
          <w:lang w:bidi="fa-IR"/>
        </w:rPr>
        <w:t>﴿</w:t>
      </w:r>
      <w:r w:rsidRPr="00961C37">
        <w:rPr>
          <w:rStyle w:val="Chard"/>
          <w:rtl/>
        </w:rPr>
        <w:t>وَ</w:t>
      </w:r>
      <w:r w:rsidRPr="00961C37">
        <w:rPr>
          <w:rStyle w:val="Chard"/>
          <w:rFonts w:hint="cs"/>
          <w:rtl/>
        </w:rPr>
        <w:t>ٱ</w:t>
      </w:r>
      <w:r w:rsidRPr="00961C37">
        <w:rPr>
          <w:rStyle w:val="Chard"/>
          <w:rFonts w:hint="eastAsia"/>
          <w:rtl/>
        </w:rPr>
        <w:t>للَّهُ</w:t>
      </w:r>
      <w:r w:rsidRPr="00961C37">
        <w:rPr>
          <w:rStyle w:val="Chard"/>
          <w:rtl/>
        </w:rPr>
        <w:t xml:space="preserve"> جَعَلَ لَكُم مِّمَّا خَلَقَ ظِلَٰلٗا وَجَعَلَ لَكُم مِّنَ </w:t>
      </w:r>
      <w:r w:rsidRPr="00961C37">
        <w:rPr>
          <w:rStyle w:val="Chard"/>
          <w:rFonts w:hint="cs"/>
          <w:rtl/>
        </w:rPr>
        <w:t>ٱ</w:t>
      </w:r>
      <w:r w:rsidRPr="00961C37">
        <w:rPr>
          <w:rStyle w:val="Chard"/>
          <w:rFonts w:hint="eastAsia"/>
          <w:rtl/>
        </w:rPr>
        <w:t>لۡجِبَالِ</w:t>
      </w:r>
      <w:r w:rsidRPr="00961C37">
        <w:rPr>
          <w:rStyle w:val="Chard"/>
          <w:rtl/>
        </w:rPr>
        <w:t xml:space="preserve"> أَكۡنَٰنٗا وَجَعَلَ لَكُمۡ سَرَٰبِيلَ تَقِيكُمُ </w:t>
      </w:r>
      <w:r w:rsidRPr="00961C37">
        <w:rPr>
          <w:rStyle w:val="Chard"/>
          <w:rFonts w:hint="cs"/>
          <w:rtl/>
        </w:rPr>
        <w:t>ٱ</w:t>
      </w:r>
      <w:r w:rsidRPr="00961C37">
        <w:rPr>
          <w:rStyle w:val="Chard"/>
          <w:rFonts w:hint="eastAsia"/>
          <w:rtl/>
        </w:rPr>
        <w:t>لۡحَرَّ</w:t>
      </w:r>
      <w:r w:rsidRPr="00961C37">
        <w:rPr>
          <w:rStyle w:val="Chard"/>
          <w:rtl/>
        </w:rPr>
        <w:t xml:space="preserve"> وَسَرَٰبِيلَ تَقِيكُم بَأۡسَكُمۡۚ كَذَٰلِكَ يُتِمُّ نِعۡمَتَهُ</w:t>
      </w:r>
      <w:r w:rsidRPr="00961C37">
        <w:rPr>
          <w:rStyle w:val="Chard"/>
          <w:rFonts w:hint="cs"/>
          <w:rtl/>
        </w:rPr>
        <w:t>ۥ</w:t>
      </w:r>
      <w:r w:rsidRPr="00961C37">
        <w:rPr>
          <w:rStyle w:val="Chard"/>
          <w:rtl/>
        </w:rPr>
        <w:t xml:space="preserve"> عَلَيۡكُمۡ لَعَلَّكُمۡ تُسۡلِمُونَ٨١</w:t>
      </w:r>
      <w:r>
        <w:rPr>
          <w:rStyle w:val="Char6"/>
          <w:rFonts w:ascii="Times New Roman" w:hAnsi="Times New Roman" w:cs="Traditional Arabic"/>
          <w:color w:val="000000"/>
          <w:szCs w:val="28"/>
          <w:shd w:val="clear" w:color="auto" w:fill="FFFFFF"/>
          <w:rtl/>
          <w:lang w:bidi="fa-IR"/>
        </w:rPr>
        <w:t>﴾</w:t>
      </w:r>
      <w:r w:rsidRPr="00961C37">
        <w:rPr>
          <w:rStyle w:val="Chard"/>
          <w:rtl/>
        </w:rPr>
        <w:t xml:space="preserve"> </w:t>
      </w:r>
      <w:r w:rsidRPr="00B16E4E">
        <w:rPr>
          <w:rStyle w:val="Charc"/>
          <w:rtl/>
        </w:rPr>
        <w:t>[النحل: 81]</w:t>
      </w:r>
      <w:r w:rsidR="00FA5188">
        <w:rPr>
          <w:rStyle w:val="Char5"/>
          <w:rFonts w:hint="cs"/>
          <w:rtl/>
        </w:rPr>
        <w:t xml:space="preserve"> </w:t>
      </w:r>
      <w:r w:rsidR="000B5A71" w:rsidRPr="008548CA">
        <w:rPr>
          <w:rStyle w:val="Char5"/>
          <w:rtl/>
        </w:rPr>
        <w:t>«خداوند در آفریده‏هایش سایه‏هایی پدید آورد و در</w:t>
      </w:r>
      <w:r w:rsidR="0067226B">
        <w:rPr>
          <w:rStyle w:val="Char5"/>
          <w:rtl/>
        </w:rPr>
        <w:t xml:space="preserve"> کوه‌ها </w:t>
      </w:r>
      <w:r w:rsidR="000B5A71" w:rsidRPr="008548CA">
        <w:rPr>
          <w:rStyle w:val="Char5"/>
          <w:rtl/>
        </w:rPr>
        <w:t>پناهگاهی. جامه‏هایی برایتان قرار داد که شما را از گرما حفظ کند و نیز جامه‏هایی که در موقع جنگ حافظ شماست، بدین ترتیب</w:t>
      </w:r>
      <w:r w:rsidR="004A01ED">
        <w:rPr>
          <w:rStyle w:val="Char5"/>
          <w:rtl/>
        </w:rPr>
        <w:t xml:space="preserve"> نعمت‌ها</w:t>
      </w:r>
      <w:r w:rsidR="000B5A71" w:rsidRPr="008548CA">
        <w:rPr>
          <w:rStyle w:val="Char5"/>
          <w:rtl/>
        </w:rPr>
        <w:t>یش را برای شما کامل می‏کند تا تسلیم اوامرش شوید»</w:t>
      </w:r>
    </w:p>
    <w:p w:rsidR="000B5A71" w:rsidRPr="008548CA" w:rsidRDefault="000B5A71" w:rsidP="0002236E">
      <w:pPr>
        <w:ind w:firstLine="284"/>
        <w:jc w:val="both"/>
        <w:rPr>
          <w:rStyle w:val="Char5"/>
          <w:rtl/>
        </w:rPr>
      </w:pPr>
      <w:r w:rsidRPr="008548CA">
        <w:rPr>
          <w:rStyle w:val="Char5"/>
          <w:rtl/>
        </w:rPr>
        <w:t>از جمله‏ی</w:t>
      </w:r>
      <w:r w:rsidR="00DF0D89">
        <w:rPr>
          <w:rStyle w:val="Char5"/>
          <w:rtl/>
        </w:rPr>
        <w:t xml:space="preserve"> منت‌هایی </w:t>
      </w:r>
      <w:r w:rsidRPr="008548CA">
        <w:rPr>
          <w:rStyle w:val="Char5"/>
          <w:rtl/>
        </w:rPr>
        <w:t>که خداوند بر گردن ما دارد و منت خاص الهی است ایمان است:</w:t>
      </w:r>
      <w:r w:rsidR="0002236E">
        <w:rPr>
          <w:rStyle w:val="Char5"/>
          <w:rFonts w:hint="cs"/>
          <w:rtl/>
        </w:rPr>
        <w:t xml:space="preserve"> </w:t>
      </w:r>
      <w:r w:rsidR="0002236E">
        <w:rPr>
          <w:rStyle w:val="Char5"/>
          <w:rFonts w:cs="Traditional Arabic"/>
          <w:color w:val="000000"/>
          <w:shd w:val="clear" w:color="auto" w:fill="FFFFFF"/>
          <w:rtl/>
        </w:rPr>
        <w:t>﴿</w:t>
      </w:r>
      <w:r w:rsidR="0002236E" w:rsidRPr="00961C37">
        <w:rPr>
          <w:rStyle w:val="Chard"/>
          <w:rtl/>
        </w:rPr>
        <w:t xml:space="preserve">يَمُنُّونَ عَلَيۡكَ أَنۡ أَسۡلَمُواْۖ قُل لَّا تَمُنُّواْ عَلَيَّ إِسۡلَٰمَكُمۖ بَلِ </w:t>
      </w:r>
      <w:r w:rsidR="0002236E" w:rsidRPr="00961C37">
        <w:rPr>
          <w:rStyle w:val="Chard"/>
          <w:rFonts w:hint="cs"/>
          <w:rtl/>
        </w:rPr>
        <w:t>ٱ</w:t>
      </w:r>
      <w:r w:rsidR="0002236E" w:rsidRPr="00961C37">
        <w:rPr>
          <w:rStyle w:val="Chard"/>
          <w:rFonts w:hint="eastAsia"/>
          <w:rtl/>
        </w:rPr>
        <w:t>للَّهُ</w:t>
      </w:r>
      <w:r w:rsidR="0002236E" w:rsidRPr="00961C37">
        <w:rPr>
          <w:rStyle w:val="Chard"/>
          <w:rtl/>
        </w:rPr>
        <w:t xml:space="preserve"> يَمُنُّ عَلَيۡكُمۡ أَنۡ هَدَىٰكُمۡ لِلۡإِيمَٰنِ إِن كُنتُمۡ صَٰدِقِينَ١٧</w:t>
      </w:r>
      <w:r w:rsidR="0002236E">
        <w:rPr>
          <w:rStyle w:val="Char5"/>
          <w:rFonts w:cs="Traditional Arabic"/>
          <w:color w:val="000000"/>
          <w:shd w:val="clear" w:color="auto" w:fill="FFFFFF"/>
          <w:rtl/>
        </w:rPr>
        <w:t>﴾</w:t>
      </w:r>
      <w:r w:rsidR="0002236E" w:rsidRPr="00961C37">
        <w:rPr>
          <w:rStyle w:val="Chard"/>
          <w:rtl/>
        </w:rPr>
        <w:t xml:space="preserve"> </w:t>
      </w:r>
      <w:r w:rsidR="0002236E" w:rsidRPr="00B16E4E">
        <w:rPr>
          <w:rStyle w:val="Charc"/>
          <w:rtl/>
        </w:rPr>
        <w:t>[الحجرات: 17]</w:t>
      </w:r>
      <w:r>
        <w:rPr>
          <w:rtl/>
        </w:rPr>
        <w:t xml:space="preserve"> </w:t>
      </w:r>
      <w:r w:rsidRPr="008548CA">
        <w:rPr>
          <w:rStyle w:val="Char5"/>
          <w:rtl/>
        </w:rPr>
        <w:t>«بر تو منت می‏گذارند که اسلام آورده‏اند، بگو «به خاطر اسلام آوردنتان بر من منت نگذراید، اگر درست دریابید خدا بدان سبب که به ایمان راهنمونتان شده است بر شما منت</w:t>
      </w:r>
      <w:r w:rsidR="00792543">
        <w:rPr>
          <w:rStyle w:val="Char5"/>
          <w:rtl/>
        </w:rPr>
        <w:t xml:space="preserve"> می‌</w:t>
      </w:r>
      <w:r w:rsidRPr="008548CA">
        <w:rPr>
          <w:rStyle w:val="Char5"/>
          <w:rtl/>
        </w:rPr>
        <w:t>نهد».</w:t>
      </w:r>
      <w:r w:rsidR="0002236E">
        <w:rPr>
          <w:rStyle w:val="Char5"/>
          <w:rFonts w:hint="cs"/>
          <w:rtl/>
        </w:rPr>
        <w:t xml:space="preserve"> </w:t>
      </w:r>
      <w:r w:rsidR="0002236E">
        <w:rPr>
          <w:rStyle w:val="Char5"/>
          <w:rFonts w:cs="Traditional Arabic"/>
          <w:color w:val="000000"/>
          <w:shd w:val="clear" w:color="auto" w:fill="FFFFFF"/>
          <w:rtl/>
        </w:rPr>
        <w:t>﴿</w:t>
      </w:r>
      <w:r w:rsidR="0002236E" w:rsidRPr="00961C37">
        <w:rPr>
          <w:rStyle w:val="Chard"/>
          <w:rFonts w:hint="cs"/>
          <w:rtl/>
        </w:rPr>
        <w:t>ٱ</w:t>
      </w:r>
      <w:r w:rsidR="0002236E" w:rsidRPr="00961C37">
        <w:rPr>
          <w:rStyle w:val="Chard"/>
          <w:rFonts w:hint="eastAsia"/>
          <w:rtl/>
        </w:rPr>
        <w:t>لۡيَوۡمَ</w:t>
      </w:r>
      <w:r w:rsidR="0002236E" w:rsidRPr="00961C37">
        <w:rPr>
          <w:rStyle w:val="Chard"/>
          <w:rtl/>
        </w:rPr>
        <w:t xml:space="preserve"> أَكۡمَلۡتُ لَكُمۡ دِينَكُمۡ وَأَتۡمَمۡتُ عَلَيۡكُمۡ نِعۡمَتِي وَرَضِيتُ لَكُمُ </w:t>
      </w:r>
      <w:r w:rsidR="0002236E" w:rsidRPr="00961C37">
        <w:rPr>
          <w:rStyle w:val="Chard"/>
          <w:rFonts w:hint="cs"/>
          <w:rtl/>
        </w:rPr>
        <w:t>ٱ</w:t>
      </w:r>
      <w:r w:rsidR="0002236E" w:rsidRPr="00961C37">
        <w:rPr>
          <w:rStyle w:val="Chard"/>
          <w:rFonts w:hint="eastAsia"/>
          <w:rtl/>
        </w:rPr>
        <w:t>لۡإِسۡلَٰمَ</w:t>
      </w:r>
      <w:r w:rsidR="0002236E" w:rsidRPr="00961C37">
        <w:rPr>
          <w:rStyle w:val="Chard"/>
          <w:rtl/>
        </w:rPr>
        <w:t xml:space="preserve"> دِينٗا</w:t>
      </w:r>
      <w:r w:rsidR="0002236E">
        <w:rPr>
          <w:rStyle w:val="Char5"/>
          <w:rFonts w:cs="Traditional Arabic"/>
          <w:color w:val="000000"/>
          <w:shd w:val="clear" w:color="auto" w:fill="FFFFFF"/>
          <w:rtl/>
        </w:rPr>
        <w:t>﴾</w:t>
      </w:r>
      <w:r w:rsidR="0002236E" w:rsidRPr="00961C37">
        <w:rPr>
          <w:rStyle w:val="Chard"/>
          <w:rtl/>
        </w:rPr>
        <w:t xml:space="preserve"> </w:t>
      </w:r>
      <w:r w:rsidR="0002236E" w:rsidRPr="00B16E4E">
        <w:rPr>
          <w:rStyle w:val="Charc"/>
          <w:rtl/>
        </w:rPr>
        <w:t>[المائدة: 3]</w:t>
      </w:r>
      <w:r w:rsidR="00DF0D89">
        <w:rPr>
          <w:rStyle w:val="Char5"/>
          <w:rFonts w:hint="cs"/>
          <w:rtl/>
        </w:rPr>
        <w:t xml:space="preserve"> </w:t>
      </w:r>
      <w:r w:rsidRPr="008548CA">
        <w:rPr>
          <w:rStyle w:val="Char5"/>
          <w:rtl/>
        </w:rPr>
        <w:t>«امروز دین شما را کامل و نعمت خود را بر شما تمام کردم و اسلام را دین شما برگزیدم».</w:t>
      </w:r>
      <w:r w:rsidR="00D837E7">
        <w:rPr>
          <w:rStyle w:val="Char5"/>
          <w:rtl/>
        </w:rPr>
        <w:t xml:space="preserve"> </w:t>
      </w:r>
      <w:r w:rsidRPr="008548CA">
        <w:rPr>
          <w:rStyle w:val="Char5"/>
          <w:rtl/>
        </w:rPr>
        <w:t xml:space="preserve"> </w:t>
      </w:r>
    </w:p>
    <w:p w:rsidR="000B5A71" w:rsidRPr="008548CA" w:rsidRDefault="000B5A71" w:rsidP="004A01ED">
      <w:pPr>
        <w:ind w:firstLine="284"/>
        <w:jc w:val="both"/>
        <w:rPr>
          <w:rStyle w:val="Char5"/>
          <w:rtl/>
        </w:rPr>
      </w:pPr>
      <w:r w:rsidRPr="008548CA">
        <w:rPr>
          <w:rStyle w:val="Char5"/>
          <w:rtl/>
        </w:rPr>
        <w:t>از نعمت هدایت، آرامش، امنیت، گشایش، بخشش، رحمت، برکت، آسان‏سازی و افزایش روزی ناشی می‏شود.</w:t>
      </w:r>
    </w:p>
    <w:p w:rsidR="000B5A71" w:rsidRPr="008548CA" w:rsidRDefault="000B5A71" w:rsidP="00B50241">
      <w:pPr>
        <w:ind w:firstLine="284"/>
        <w:jc w:val="both"/>
        <w:rPr>
          <w:rStyle w:val="Char5"/>
          <w:rtl/>
        </w:rPr>
      </w:pPr>
      <w:r w:rsidRPr="008548CA">
        <w:rPr>
          <w:rStyle w:val="Char5"/>
          <w:rtl/>
        </w:rPr>
        <w:t>سخن گفتن درباره‏ی</w:t>
      </w:r>
      <w:r w:rsidR="004A01ED">
        <w:rPr>
          <w:rStyle w:val="Char5"/>
          <w:rtl/>
        </w:rPr>
        <w:t xml:space="preserve"> نعمت‌ها</w:t>
      </w:r>
      <w:r w:rsidRPr="008548CA">
        <w:rPr>
          <w:rStyle w:val="Char5"/>
          <w:rtl/>
        </w:rPr>
        <w:t>ی الهی از جمله ابزارها و وسایل دعوت راه حق است که با دعوت شوندگان انجام می‏پذیرد تا شکرگزاری در میان</w:t>
      </w:r>
      <w:r w:rsidR="00811778">
        <w:rPr>
          <w:rStyle w:val="Char5"/>
          <w:rtl/>
        </w:rPr>
        <w:t xml:space="preserve"> آن‌ها </w:t>
      </w:r>
      <w:r w:rsidRPr="008548CA">
        <w:rPr>
          <w:rStyle w:val="Char5"/>
          <w:rtl/>
        </w:rPr>
        <w:t>حاصل شود. شگفت</w:t>
      </w:r>
      <w:r w:rsidR="00AA1E97">
        <w:rPr>
          <w:rStyle w:val="Char5"/>
          <w:rtl/>
        </w:rPr>
        <w:t xml:space="preserve"> اینکه</w:t>
      </w:r>
      <w:r w:rsidRPr="008548CA">
        <w:rPr>
          <w:rStyle w:val="Char5"/>
          <w:rtl/>
        </w:rPr>
        <w:t xml:space="preserve"> در این زمان بیشتر از هر دوره‏ی دیگر پیشرفت و اکتشافات بسیاری در تولیدات کشاورزی، دامی، ارتباطات، زیوآلات، پوشش، پزشکی، درمان و پیوندهای گوناگون و زمینه‏های زیاد دیگری به دست آمده است:</w:t>
      </w:r>
      <w:r w:rsidR="0002236E">
        <w:rPr>
          <w:rStyle w:val="Char5"/>
          <w:rFonts w:hint="cs"/>
          <w:rtl/>
        </w:rPr>
        <w:t xml:space="preserve"> </w:t>
      </w:r>
      <w:r w:rsidR="0002236E">
        <w:rPr>
          <w:rStyle w:val="Char5"/>
          <w:rFonts w:cs="Traditional Arabic"/>
          <w:color w:val="000000"/>
          <w:shd w:val="clear" w:color="auto" w:fill="FFFFFF"/>
          <w:rtl/>
        </w:rPr>
        <w:t>﴿</w:t>
      </w:r>
      <w:r w:rsidR="0002236E" w:rsidRPr="00961C37">
        <w:rPr>
          <w:rStyle w:val="Chard"/>
          <w:rtl/>
        </w:rPr>
        <w:t xml:space="preserve">إِنَّ </w:t>
      </w:r>
      <w:r w:rsidR="0002236E" w:rsidRPr="00961C37">
        <w:rPr>
          <w:rStyle w:val="Chard"/>
          <w:rFonts w:hint="cs"/>
          <w:rtl/>
        </w:rPr>
        <w:t>ٱ</w:t>
      </w:r>
      <w:r w:rsidR="0002236E" w:rsidRPr="00961C37">
        <w:rPr>
          <w:rStyle w:val="Chard"/>
          <w:rFonts w:hint="eastAsia"/>
          <w:rtl/>
        </w:rPr>
        <w:t>للَّهَ</w:t>
      </w:r>
      <w:r w:rsidR="0002236E" w:rsidRPr="00961C37">
        <w:rPr>
          <w:rStyle w:val="Chard"/>
          <w:rtl/>
        </w:rPr>
        <w:t xml:space="preserve"> لَذُو فَضۡلٍ عَلَى </w:t>
      </w:r>
      <w:r w:rsidR="0002236E" w:rsidRPr="00961C37">
        <w:rPr>
          <w:rStyle w:val="Chard"/>
          <w:rFonts w:hint="cs"/>
          <w:rtl/>
        </w:rPr>
        <w:t>ٱ</w:t>
      </w:r>
      <w:r w:rsidR="0002236E" w:rsidRPr="00961C37">
        <w:rPr>
          <w:rStyle w:val="Chard"/>
          <w:rFonts w:hint="eastAsia"/>
          <w:rtl/>
        </w:rPr>
        <w:t>لنَّاسِ</w:t>
      </w:r>
      <w:r w:rsidR="0002236E" w:rsidRPr="00961C37">
        <w:rPr>
          <w:rStyle w:val="Chard"/>
          <w:rtl/>
        </w:rPr>
        <w:t xml:space="preserve"> وَلَٰكِنَّ أَكۡثَرَ </w:t>
      </w:r>
      <w:r w:rsidR="0002236E" w:rsidRPr="00961C37">
        <w:rPr>
          <w:rStyle w:val="Chard"/>
          <w:rFonts w:hint="cs"/>
          <w:rtl/>
        </w:rPr>
        <w:t>ٱ</w:t>
      </w:r>
      <w:r w:rsidR="0002236E" w:rsidRPr="00961C37">
        <w:rPr>
          <w:rStyle w:val="Chard"/>
          <w:rFonts w:hint="eastAsia"/>
          <w:rtl/>
        </w:rPr>
        <w:t>لنَّاسِ</w:t>
      </w:r>
      <w:r w:rsidR="0002236E" w:rsidRPr="00961C37">
        <w:rPr>
          <w:rStyle w:val="Chard"/>
          <w:rtl/>
        </w:rPr>
        <w:t xml:space="preserve"> لَا يَشۡكُرُونَ</w:t>
      </w:r>
      <w:r w:rsidR="0002236E">
        <w:rPr>
          <w:rStyle w:val="Char5"/>
          <w:rFonts w:cs="Traditional Arabic"/>
          <w:color w:val="000000"/>
          <w:shd w:val="clear" w:color="auto" w:fill="FFFFFF"/>
          <w:rtl/>
        </w:rPr>
        <w:t>﴾</w:t>
      </w:r>
      <w:r w:rsidR="0002236E" w:rsidRPr="00961C37">
        <w:rPr>
          <w:rStyle w:val="Chard"/>
          <w:rtl/>
        </w:rPr>
        <w:t xml:space="preserve"> </w:t>
      </w:r>
      <w:r w:rsidR="0002236E" w:rsidRPr="00B16E4E">
        <w:rPr>
          <w:rStyle w:val="Charc"/>
          <w:rtl/>
        </w:rPr>
        <w:t>[البقرة: 243]</w:t>
      </w:r>
      <w:r w:rsidR="00DF0D89">
        <w:rPr>
          <w:rStyle w:val="Char5"/>
          <w:rFonts w:hint="cs"/>
          <w:rtl/>
        </w:rPr>
        <w:t xml:space="preserve"> </w:t>
      </w:r>
      <w:r w:rsidRPr="008548CA">
        <w:rPr>
          <w:rStyle w:val="Char5"/>
          <w:rtl/>
        </w:rPr>
        <w:t>«خداوند نسبت به بندگانش احسان می‏کند ولی بیشتر مردم شاکر نیستند».</w:t>
      </w:r>
    </w:p>
    <w:p w:rsidR="000B5A71" w:rsidRPr="008548CA" w:rsidRDefault="000B5A71" w:rsidP="00B50241">
      <w:pPr>
        <w:ind w:firstLine="284"/>
        <w:jc w:val="both"/>
        <w:rPr>
          <w:rStyle w:val="Char5"/>
          <w:rtl/>
        </w:rPr>
      </w:pPr>
      <w:r w:rsidRPr="008548CA">
        <w:rPr>
          <w:rStyle w:val="Char5"/>
          <w:rtl/>
        </w:rPr>
        <w:t>برخی از مردم در تفسیر</w:t>
      </w:r>
      <w:r w:rsidR="004A01ED">
        <w:rPr>
          <w:rStyle w:val="Char5"/>
          <w:rtl/>
        </w:rPr>
        <w:t xml:space="preserve"> نعمت‌ها</w:t>
      </w:r>
      <w:r w:rsidRPr="008548CA">
        <w:rPr>
          <w:rStyle w:val="Char5"/>
          <w:rtl/>
        </w:rPr>
        <w:t xml:space="preserve"> یا نسبت دادن آن به منابع باطل</w:t>
      </w:r>
      <w:r w:rsidR="00DF0D89">
        <w:rPr>
          <w:rStyle w:val="Char5"/>
          <w:rtl/>
        </w:rPr>
        <w:t xml:space="preserve"> گرایش‌های </w:t>
      </w:r>
      <w:r w:rsidRPr="008548CA">
        <w:rPr>
          <w:rStyle w:val="Char5"/>
          <w:rtl/>
        </w:rPr>
        <w:t>شگفت‏انگیزی پیدا کرده‏اند که دور از واقع می‏نماید،</w:t>
      </w:r>
      <w:r w:rsidR="005D5775">
        <w:rPr>
          <w:rStyle w:val="Char5"/>
          <w:rtl/>
        </w:rPr>
        <w:t xml:space="preserve"> چنانکه </w:t>
      </w:r>
      <w:r w:rsidRPr="008548CA">
        <w:rPr>
          <w:rStyle w:val="Char5"/>
          <w:rtl/>
        </w:rPr>
        <w:t>قارون وقتی</w:t>
      </w:r>
      <w:r w:rsidR="004A01ED">
        <w:rPr>
          <w:rStyle w:val="Char5"/>
          <w:rtl/>
        </w:rPr>
        <w:t xml:space="preserve"> نعمت‌ها</w:t>
      </w:r>
      <w:r w:rsidRPr="008548CA">
        <w:rPr>
          <w:rStyle w:val="Char5"/>
          <w:rtl/>
        </w:rPr>
        <w:t>ی زیاد خدا درحق او برایش یادآوری شد، چنین کرد:</w:t>
      </w:r>
      <w:r w:rsidR="00B50241">
        <w:rPr>
          <w:rStyle w:val="Char5"/>
          <w:rFonts w:hint="cs"/>
          <w:rtl/>
        </w:rPr>
        <w:t xml:space="preserve"> </w:t>
      </w:r>
      <w:r w:rsidR="00B50241">
        <w:rPr>
          <w:rStyle w:val="Char5"/>
          <w:rFonts w:cs="Traditional Arabic"/>
          <w:color w:val="000000"/>
          <w:shd w:val="clear" w:color="auto" w:fill="FFFFFF"/>
          <w:rtl/>
        </w:rPr>
        <w:t>﴿</w:t>
      </w:r>
      <w:r w:rsidR="00B50241" w:rsidRPr="00961C37">
        <w:rPr>
          <w:rStyle w:val="Chard"/>
          <w:rtl/>
        </w:rPr>
        <w:t>إِنَّمَآ أُوتِيتُهُ</w:t>
      </w:r>
      <w:r w:rsidR="00B50241" w:rsidRPr="00961C37">
        <w:rPr>
          <w:rStyle w:val="Chard"/>
          <w:rFonts w:hint="cs"/>
          <w:rtl/>
        </w:rPr>
        <w:t>ۥ</w:t>
      </w:r>
      <w:r w:rsidR="00B50241" w:rsidRPr="00961C37">
        <w:rPr>
          <w:rStyle w:val="Chard"/>
          <w:rtl/>
        </w:rPr>
        <w:t xml:space="preserve"> عَلَىٰ عِلۡمٍ عِندِيٓ</w:t>
      </w:r>
      <w:r w:rsidR="00B50241">
        <w:rPr>
          <w:rStyle w:val="Char5"/>
          <w:rFonts w:cs="Traditional Arabic"/>
          <w:color w:val="000000"/>
          <w:shd w:val="clear" w:color="auto" w:fill="FFFFFF"/>
          <w:rtl/>
        </w:rPr>
        <w:t>﴾</w:t>
      </w:r>
      <w:r w:rsidR="00B50241" w:rsidRPr="00961C37">
        <w:rPr>
          <w:rStyle w:val="Chard"/>
          <w:rtl/>
        </w:rPr>
        <w:t xml:space="preserve"> </w:t>
      </w:r>
      <w:r w:rsidR="00B50241" w:rsidRPr="00B16E4E">
        <w:rPr>
          <w:rStyle w:val="Charc"/>
          <w:rtl/>
        </w:rPr>
        <w:t>[القصص: 78]</w:t>
      </w:r>
      <w:r w:rsidR="00DF0D89">
        <w:rPr>
          <w:rStyle w:val="Char5"/>
          <w:rFonts w:hint="cs"/>
          <w:rtl/>
        </w:rPr>
        <w:t xml:space="preserve"> </w:t>
      </w:r>
      <w:r w:rsidRPr="008548CA">
        <w:rPr>
          <w:rStyle w:val="Char5"/>
          <w:rtl/>
        </w:rPr>
        <w:t>«این اموال را به مدد علمی که داشتم به دست آوردم» آن</w:t>
      </w:r>
      <w:r w:rsidR="00B50241">
        <w:rPr>
          <w:rStyle w:val="Char5"/>
          <w:rFonts w:hint="cs"/>
          <w:rtl/>
        </w:rPr>
        <w:t>‌</w:t>
      </w:r>
      <w:r w:rsidRPr="008548CA">
        <w:rPr>
          <w:rStyle w:val="Char5"/>
          <w:rtl/>
        </w:rPr>
        <w:t>ها، اهل گمراهی و غرور هنگامی که</w:t>
      </w:r>
      <w:r w:rsidR="004A01ED">
        <w:rPr>
          <w:rStyle w:val="Char5"/>
          <w:rtl/>
        </w:rPr>
        <w:t xml:space="preserve"> نعمت‌ها</w:t>
      </w:r>
      <w:r w:rsidRPr="008548CA">
        <w:rPr>
          <w:rStyle w:val="Char5"/>
          <w:rtl/>
        </w:rPr>
        <w:t>ی خدا</w:t>
      </w:r>
      <w:r w:rsidR="005A6AF3">
        <w:rPr>
          <w:rStyle w:val="Char5"/>
          <w:rtl/>
        </w:rPr>
        <w:t xml:space="preserve"> برای‌شان </w:t>
      </w:r>
      <w:r w:rsidRPr="008548CA">
        <w:rPr>
          <w:rStyle w:val="Char5"/>
          <w:rtl/>
        </w:rPr>
        <w:t>یاد می‏شود، غرور و خودپسندی سبب می‏شود آن را به کس دیگر نسبت بدهند، مثلاً به زیرکی، توانمندی و ابزارهای خود یا دیگران نسبت می‏دهند...! این البته کاری است که شقاوتمندان می‏کنند، خداوند می‏فرماید:</w:t>
      </w:r>
      <w:r w:rsidR="00B50241">
        <w:rPr>
          <w:rStyle w:val="Char5"/>
          <w:rFonts w:hint="cs"/>
          <w:rtl/>
        </w:rPr>
        <w:t xml:space="preserve"> </w:t>
      </w:r>
      <w:r w:rsidR="00B50241">
        <w:rPr>
          <w:rStyle w:val="Char5"/>
          <w:rFonts w:cs="Traditional Arabic"/>
          <w:color w:val="000000"/>
          <w:shd w:val="clear" w:color="auto" w:fill="FFFFFF"/>
          <w:rtl/>
        </w:rPr>
        <w:t>﴿</w:t>
      </w:r>
      <w:r w:rsidR="00B50241" w:rsidRPr="00961C37">
        <w:rPr>
          <w:rStyle w:val="Chard"/>
          <w:rtl/>
        </w:rPr>
        <w:t xml:space="preserve">وَمَا بِكُم مِّن نِّعۡمَةٖ فَمِنَ </w:t>
      </w:r>
      <w:r w:rsidR="00B50241" w:rsidRPr="00961C37">
        <w:rPr>
          <w:rStyle w:val="Chard"/>
          <w:rFonts w:hint="cs"/>
          <w:rtl/>
        </w:rPr>
        <w:t>ٱ</w:t>
      </w:r>
      <w:r w:rsidR="00B50241" w:rsidRPr="00961C37">
        <w:rPr>
          <w:rStyle w:val="Chard"/>
          <w:rFonts w:hint="eastAsia"/>
          <w:rtl/>
        </w:rPr>
        <w:t>للَّهِ</w:t>
      </w:r>
      <w:r w:rsidR="00B50241">
        <w:rPr>
          <w:rStyle w:val="Char5"/>
          <w:rFonts w:cs="Traditional Arabic"/>
          <w:color w:val="000000"/>
          <w:shd w:val="clear" w:color="auto" w:fill="FFFFFF"/>
          <w:rtl/>
        </w:rPr>
        <w:t>﴾</w:t>
      </w:r>
      <w:r w:rsidR="00B50241" w:rsidRPr="00961C37">
        <w:rPr>
          <w:rStyle w:val="Chard"/>
          <w:rtl/>
        </w:rPr>
        <w:t xml:space="preserve"> </w:t>
      </w:r>
      <w:r w:rsidR="00B50241" w:rsidRPr="00B16E4E">
        <w:rPr>
          <w:rStyle w:val="Charc"/>
          <w:rtl/>
        </w:rPr>
        <w:t>[النحل: 53]</w:t>
      </w:r>
      <w:r w:rsidR="00DF0D89">
        <w:rPr>
          <w:rStyle w:val="Char5"/>
          <w:rFonts w:hint="cs"/>
          <w:rtl/>
        </w:rPr>
        <w:t xml:space="preserve"> </w:t>
      </w:r>
      <w:r w:rsidRPr="008548CA">
        <w:rPr>
          <w:rStyle w:val="Char5"/>
          <w:rtl/>
        </w:rPr>
        <w:t>(«هر نعمتی دارید از جانب خداست»،</w:t>
      </w:r>
      <w:r w:rsidR="00B50241">
        <w:rPr>
          <w:rStyle w:val="Char5"/>
          <w:rFonts w:hint="cs"/>
          <w:rtl/>
        </w:rPr>
        <w:t xml:space="preserve"> </w:t>
      </w:r>
      <w:r w:rsidR="00B50241">
        <w:rPr>
          <w:rStyle w:val="Char5"/>
          <w:rFonts w:cs="Traditional Arabic"/>
          <w:color w:val="000000"/>
          <w:shd w:val="clear" w:color="auto" w:fill="FFFFFF"/>
          <w:rtl/>
        </w:rPr>
        <w:t>﴿</w:t>
      </w:r>
      <w:r w:rsidR="00B50241" w:rsidRPr="00961C37">
        <w:rPr>
          <w:rStyle w:val="Chard"/>
          <w:rtl/>
        </w:rPr>
        <w:t xml:space="preserve">فَلۡيَنظُرِ </w:t>
      </w:r>
      <w:r w:rsidR="00B50241" w:rsidRPr="00961C37">
        <w:rPr>
          <w:rStyle w:val="Chard"/>
          <w:rFonts w:hint="cs"/>
          <w:rtl/>
        </w:rPr>
        <w:t>ٱ</w:t>
      </w:r>
      <w:r w:rsidR="00B50241" w:rsidRPr="00961C37">
        <w:rPr>
          <w:rStyle w:val="Chard"/>
          <w:rFonts w:hint="eastAsia"/>
          <w:rtl/>
        </w:rPr>
        <w:t>لۡإِنسَٰنُ</w:t>
      </w:r>
      <w:r w:rsidR="00B50241" w:rsidRPr="00961C37">
        <w:rPr>
          <w:rStyle w:val="Chard"/>
          <w:rtl/>
        </w:rPr>
        <w:t xml:space="preserve"> مِمَّ خُلِقَ٥</w:t>
      </w:r>
      <w:r w:rsidR="00B50241">
        <w:rPr>
          <w:rStyle w:val="Char5"/>
          <w:rFonts w:cs="Traditional Arabic"/>
          <w:color w:val="000000"/>
          <w:shd w:val="clear" w:color="auto" w:fill="FFFFFF"/>
          <w:rtl/>
        </w:rPr>
        <w:t>﴾</w:t>
      </w:r>
      <w:r w:rsidR="00B50241" w:rsidRPr="00961C37">
        <w:rPr>
          <w:rStyle w:val="Chard"/>
          <w:rtl/>
        </w:rPr>
        <w:t xml:space="preserve"> </w:t>
      </w:r>
      <w:r w:rsidR="00B50241" w:rsidRPr="00B16E4E">
        <w:rPr>
          <w:rStyle w:val="Charc"/>
          <w:rtl/>
        </w:rPr>
        <w:t>[الطارق: 5]</w:t>
      </w:r>
      <w:r w:rsidRPr="008548CA">
        <w:rPr>
          <w:rStyle w:val="Char5"/>
          <w:rtl/>
        </w:rPr>
        <w:t xml:space="preserve"> «انسان باید بنگرد که از چه چیز آفریده شده است»،</w:t>
      </w:r>
      <w:r w:rsidR="00B50241">
        <w:rPr>
          <w:rStyle w:val="Char5"/>
          <w:rFonts w:hint="cs"/>
          <w:rtl/>
        </w:rPr>
        <w:t xml:space="preserve"> </w:t>
      </w:r>
      <w:r w:rsidR="00B50241">
        <w:rPr>
          <w:rStyle w:val="Char5"/>
          <w:rFonts w:cs="Traditional Arabic"/>
          <w:color w:val="000000"/>
          <w:shd w:val="clear" w:color="auto" w:fill="FFFFFF"/>
          <w:rtl/>
        </w:rPr>
        <w:t>﴿</w:t>
      </w:r>
      <w:r w:rsidR="00B50241" w:rsidRPr="00961C37">
        <w:rPr>
          <w:rStyle w:val="Chard"/>
          <w:rtl/>
        </w:rPr>
        <w:t xml:space="preserve">فَلۡيَنظُرِ </w:t>
      </w:r>
      <w:r w:rsidR="00B50241" w:rsidRPr="00961C37">
        <w:rPr>
          <w:rStyle w:val="Chard"/>
          <w:rFonts w:hint="cs"/>
          <w:rtl/>
        </w:rPr>
        <w:t>ٱ</w:t>
      </w:r>
      <w:r w:rsidR="00B50241" w:rsidRPr="00961C37">
        <w:rPr>
          <w:rStyle w:val="Chard"/>
          <w:rFonts w:hint="eastAsia"/>
          <w:rtl/>
        </w:rPr>
        <w:t>لۡإِنسَٰنُ</w:t>
      </w:r>
      <w:r w:rsidR="00B50241" w:rsidRPr="00961C37">
        <w:rPr>
          <w:rStyle w:val="Chard"/>
          <w:rtl/>
        </w:rPr>
        <w:t xml:space="preserve"> إِلَىٰ طَعَامِهِ</w:t>
      </w:r>
      <w:r w:rsidR="00B50241" w:rsidRPr="00961C37">
        <w:rPr>
          <w:rStyle w:val="Chard"/>
          <w:rFonts w:hint="cs"/>
          <w:rtl/>
        </w:rPr>
        <w:t>ۦٓ</w:t>
      </w:r>
      <w:r w:rsidR="00B50241" w:rsidRPr="00961C37">
        <w:rPr>
          <w:rStyle w:val="Chard"/>
          <w:rtl/>
        </w:rPr>
        <w:t>٢٤</w:t>
      </w:r>
      <w:r w:rsidR="00B50241">
        <w:rPr>
          <w:rStyle w:val="Char5"/>
          <w:rFonts w:cs="Traditional Arabic"/>
          <w:color w:val="000000"/>
          <w:shd w:val="clear" w:color="auto" w:fill="FFFFFF"/>
          <w:rtl/>
        </w:rPr>
        <w:t>﴾</w:t>
      </w:r>
      <w:r w:rsidR="00B50241" w:rsidRPr="00961C37">
        <w:rPr>
          <w:rStyle w:val="Chard"/>
          <w:rtl/>
        </w:rPr>
        <w:t xml:space="preserve"> </w:t>
      </w:r>
      <w:r w:rsidR="00B50241" w:rsidRPr="00B16E4E">
        <w:rPr>
          <w:rStyle w:val="Charc"/>
          <w:rtl/>
        </w:rPr>
        <w:t>[عبس: 24]</w:t>
      </w:r>
      <w:r w:rsidR="00B50241" w:rsidRPr="008548CA">
        <w:rPr>
          <w:rStyle w:val="Char5"/>
          <w:rtl/>
        </w:rPr>
        <w:t xml:space="preserve"> </w:t>
      </w:r>
      <w:r w:rsidRPr="008548CA">
        <w:rPr>
          <w:rStyle w:val="Char5"/>
          <w:rtl/>
        </w:rPr>
        <w:t>«انسان به غذای خویش بنگرد»،</w:t>
      </w:r>
      <w:r w:rsidR="00B50241">
        <w:rPr>
          <w:rStyle w:val="Char5"/>
          <w:rFonts w:hint="cs"/>
          <w:rtl/>
        </w:rPr>
        <w:t xml:space="preserve"> </w:t>
      </w:r>
      <w:r w:rsidR="00B50241">
        <w:rPr>
          <w:rStyle w:val="Char5"/>
          <w:rFonts w:cs="Traditional Arabic"/>
          <w:color w:val="000000"/>
          <w:shd w:val="clear" w:color="auto" w:fill="FFFFFF"/>
          <w:rtl/>
        </w:rPr>
        <w:t>﴿</w:t>
      </w:r>
      <w:r w:rsidR="00B50241" w:rsidRPr="00961C37">
        <w:rPr>
          <w:rStyle w:val="Chard"/>
          <w:rtl/>
        </w:rPr>
        <w:t xml:space="preserve">ءَأَنتُمۡ أَنزَلۡتُمُوهُ مِنَ </w:t>
      </w:r>
      <w:r w:rsidR="00B50241" w:rsidRPr="00961C37">
        <w:rPr>
          <w:rStyle w:val="Chard"/>
          <w:rFonts w:hint="cs"/>
          <w:rtl/>
        </w:rPr>
        <w:t>ٱ</w:t>
      </w:r>
      <w:r w:rsidR="00B50241" w:rsidRPr="00961C37">
        <w:rPr>
          <w:rStyle w:val="Chard"/>
          <w:rFonts w:hint="eastAsia"/>
          <w:rtl/>
        </w:rPr>
        <w:t>لۡمُزۡنِ</w:t>
      </w:r>
      <w:r w:rsidR="00B50241" w:rsidRPr="00961C37">
        <w:rPr>
          <w:rStyle w:val="Chard"/>
          <w:rtl/>
        </w:rPr>
        <w:t xml:space="preserve"> أَمۡ نَحۡنُ </w:t>
      </w:r>
      <w:r w:rsidR="00B50241" w:rsidRPr="00961C37">
        <w:rPr>
          <w:rStyle w:val="Chard"/>
          <w:rFonts w:hint="cs"/>
          <w:rtl/>
        </w:rPr>
        <w:t>ٱ</w:t>
      </w:r>
      <w:r w:rsidR="00B50241" w:rsidRPr="00961C37">
        <w:rPr>
          <w:rStyle w:val="Chard"/>
          <w:rFonts w:hint="eastAsia"/>
          <w:rtl/>
        </w:rPr>
        <w:t>لۡمُنزِلُونَ</w:t>
      </w:r>
      <w:r w:rsidR="00B50241" w:rsidRPr="00961C37">
        <w:rPr>
          <w:rStyle w:val="Chard"/>
          <w:rtl/>
        </w:rPr>
        <w:t>٦٩</w:t>
      </w:r>
      <w:r w:rsidR="00B50241">
        <w:rPr>
          <w:rStyle w:val="Char5"/>
          <w:rFonts w:cs="Traditional Arabic"/>
          <w:color w:val="000000"/>
          <w:shd w:val="clear" w:color="auto" w:fill="FFFFFF"/>
          <w:rtl/>
        </w:rPr>
        <w:t>﴾</w:t>
      </w:r>
      <w:r w:rsidR="00B50241" w:rsidRPr="00961C37">
        <w:rPr>
          <w:rStyle w:val="Chard"/>
          <w:rtl/>
        </w:rPr>
        <w:t xml:space="preserve"> </w:t>
      </w:r>
      <w:r w:rsidR="00B50241" w:rsidRPr="00B16E4E">
        <w:rPr>
          <w:rStyle w:val="Charc"/>
          <w:rtl/>
        </w:rPr>
        <w:t>[الواقعة: 69]</w:t>
      </w:r>
      <w:r w:rsidR="00DF0D89">
        <w:rPr>
          <w:rStyle w:val="Char5"/>
          <w:rFonts w:hint="cs"/>
          <w:rtl/>
        </w:rPr>
        <w:t xml:space="preserve"> </w:t>
      </w:r>
      <w:r w:rsidRPr="008548CA">
        <w:rPr>
          <w:rStyle w:val="Char5"/>
          <w:rtl/>
        </w:rPr>
        <w:t>«آیا شما آن را از ابر فرو فرستادید یا ما؟»،</w:t>
      </w:r>
      <w:r w:rsidR="00DF0D89">
        <w:rPr>
          <w:rStyle w:val="Char5"/>
          <w:rFonts w:hint="cs"/>
          <w:rtl/>
        </w:rPr>
        <w:t xml:space="preserve"> </w:t>
      </w:r>
      <w:r w:rsidR="00B50241">
        <w:rPr>
          <w:rStyle w:val="Char5"/>
          <w:rFonts w:cs="Traditional Arabic"/>
          <w:color w:val="000000"/>
          <w:shd w:val="clear" w:color="auto" w:fill="FFFFFF"/>
          <w:rtl/>
        </w:rPr>
        <w:t>﴿</w:t>
      </w:r>
      <w:r w:rsidR="00B50241" w:rsidRPr="00961C37">
        <w:rPr>
          <w:rStyle w:val="Chard"/>
          <w:rtl/>
        </w:rPr>
        <w:t>وَمَآ أَنتُمۡ لَهُ</w:t>
      </w:r>
      <w:r w:rsidR="00B50241" w:rsidRPr="00961C37">
        <w:rPr>
          <w:rStyle w:val="Chard"/>
          <w:rFonts w:hint="cs"/>
          <w:rtl/>
        </w:rPr>
        <w:t>ۥ</w:t>
      </w:r>
      <w:r w:rsidR="00B50241" w:rsidRPr="00961C37">
        <w:rPr>
          <w:rStyle w:val="Chard"/>
          <w:rtl/>
        </w:rPr>
        <w:t xml:space="preserve"> بِخَٰزِنِينَ</w:t>
      </w:r>
      <w:r w:rsidR="00B50241">
        <w:rPr>
          <w:rStyle w:val="Char5"/>
          <w:rFonts w:cs="Traditional Arabic"/>
          <w:color w:val="000000"/>
          <w:shd w:val="clear" w:color="auto" w:fill="FFFFFF"/>
          <w:rtl/>
        </w:rPr>
        <w:t>﴾</w:t>
      </w:r>
      <w:r w:rsidR="00B50241" w:rsidRPr="00961C37">
        <w:rPr>
          <w:rStyle w:val="Chard"/>
          <w:rtl/>
        </w:rPr>
        <w:t xml:space="preserve"> </w:t>
      </w:r>
      <w:r w:rsidR="00B50241" w:rsidRPr="00B16E4E">
        <w:rPr>
          <w:rStyle w:val="Charc"/>
          <w:rtl/>
        </w:rPr>
        <w:t>[الحجر: 22]</w:t>
      </w:r>
      <w:r w:rsidR="00B50241">
        <w:rPr>
          <w:rFonts w:ascii="Arial" w:hAnsi="Arial" w:cs="B Lotus" w:hint="cs"/>
          <w:color w:val="000000"/>
          <w:sz w:val="27"/>
          <w:szCs w:val="27"/>
          <w:rtl/>
        </w:rPr>
        <w:t xml:space="preserve"> </w:t>
      </w:r>
      <w:r w:rsidRPr="008548CA">
        <w:rPr>
          <w:rStyle w:val="Char5"/>
          <w:rtl/>
        </w:rPr>
        <w:t>«درصورتی که شما توانایی نگهداری آن را ندارید»،</w:t>
      </w:r>
      <w:r w:rsidR="00B50241">
        <w:rPr>
          <w:rStyle w:val="Char5"/>
          <w:rFonts w:hint="cs"/>
          <w:rtl/>
        </w:rPr>
        <w:t xml:space="preserve"> </w:t>
      </w:r>
      <w:r w:rsidR="00B50241">
        <w:rPr>
          <w:rStyle w:val="Char5"/>
          <w:rFonts w:cs="Traditional Arabic"/>
          <w:color w:val="000000"/>
          <w:shd w:val="clear" w:color="auto" w:fill="FFFFFF"/>
          <w:rtl/>
        </w:rPr>
        <w:t>﴿</w:t>
      </w:r>
      <w:r w:rsidR="00B50241" w:rsidRPr="00961C37">
        <w:rPr>
          <w:rStyle w:val="Chard"/>
          <w:rtl/>
        </w:rPr>
        <w:t xml:space="preserve">أَفَرَءَيۡتُمُ </w:t>
      </w:r>
      <w:r w:rsidR="00B50241" w:rsidRPr="00961C37">
        <w:rPr>
          <w:rStyle w:val="Chard"/>
          <w:rFonts w:hint="cs"/>
          <w:rtl/>
        </w:rPr>
        <w:t>ٱ</w:t>
      </w:r>
      <w:r w:rsidR="00B50241" w:rsidRPr="00961C37">
        <w:rPr>
          <w:rStyle w:val="Chard"/>
          <w:rFonts w:hint="eastAsia"/>
          <w:rtl/>
        </w:rPr>
        <w:t>لۡمَآءَ</w:t>
      </w:r>
      <w:r w:rsidR="00B50241" w:rsidRPr="00961C37">
        <w:rPr>
          <w:rStyle w:val="Chard"/>
          <w:rtl/>
        </w:rPr>
        <w:t xml:space="preserve"> </w:t>
      </w:r>
      <w:r w:rsidR="00B50241" w:rsidRPr="00961C37">
        <w:rPr>
          <w:rStyle w:val="Chard"/>
          <w:rFonts w:hint="cs"/>
          <w:rtl/>
        </w:rPr>
        <w:t>ٱ</w:t>
      </w:r>
      <w:r w:rsidR="00B50241" w:rsidRPr="00961C37">
        <w:rPr>
          <w:rStyle w:val="Chard"/>
          <w:rFonts w:hint="eastAsia"/>
          <w:rtl/>
        </w:rPr>
        <w:t>لَّذِي</w:t>
      </w:r>
      <w:r w:rsidR="00B50241" w:rsidRPr="00961C37">
        <w:rPr>
          <w:rStyle w:val="Chard"/>
          <w:rtl/>
        </w:rPr>
        <w:t xml:space="preserve"> تَشۡرَبُونَ٦٨ ءَأَنتُمۡ أَنزَلۡتُمُوهُ مِنَ </w:t>
      </w:r>
      <w:r w:rsidR="00B50241" w:rsidRPr="00961C37">
        <w:rPr>
          <w:rStyle w:val="Chard"/>
          <w:rFonts w:hint="cs"/>
          <w:rtl/>
        </w:rPr>
        <w:t>ٱ</w:t>
      </w:r>
      <w:r w:rsidR="00B50241" w:rsidRPr="00961C37">
        <w:rPr>
          <w:rStyle w:val="Chard"/>
          <w:rFonts w:hint="eastAsia"/>
          <w:rtl/>
        </w:rPr>
        <w:t>لۡمُزۡنِ</w:t>
      </w:r>
      <w:r w:rsidR="00B50241" w:rsidRPr="00961C37">
        <w:rPr>
          <w:rStyle w:val="Chard"/>
          <w:rtl/>
        </w:rPr>
        <w:t xml:space="preserve"> أَمۡ نَحۡنُ </w:t>
      </w:r>
      <w:r w:rsidR="00B50241" w:rsidRPr="00961C37">
        <w:rPr>
          <w:rStyle w:val="Chard"/>
          <w:rFonts w:hint="cs"/>
          <w:rtl/>
        </w:rPr>
        <w:t>ٱ</w:t>
      </w:r>
      <w:r w:rsidR="00B50241" w:rsidRPr="00961C37">
        <w:rPr>
          <w:rStyle w:val="Chard"/>
          <w:rFonts w:hint="eastAsia"/>
          <w:rtl/>
        </w:rPr>
        <w:t>لۡمُنزِلُونَ</w:t>
      </w:r>
      <w:r w:rsidR="00B50241" w:rsidRPr="00961C37">
        <w:rPr>
          <w:rStyle w:val="Chard"/>
          <w:rtl/>
        </w:rPr>
        <w:t>٦٩ لَوۡ نَشَآءُ جَعَلۡنَٰهُ أُجَاجٗا فَلَوۡلَا تَشۡكُرُونَ٧٠</w:t>
      </w:r>
      <w:r w:rsidR="00B50241">
        <w:rPr>
          <w:rStyle w:val="Char5"/>
          <w:rFonts w:cs="Traditional Arabic"/>
          <w:color w:val="000000"/>
          <w:shd w:val="clear" w:color="auto" w:fill="FFFFFF"/>
          <w:rtl/>
        </w:rPr>
        <w:t>﴾</w:t>
      </w:r>
      <w:r w:rsidR="00B50241" w:rsidRPr="00961C37">
        <w:rPr>
          <w:rStyle w:val="Chard"/>
          <w:rtl/>
        </w:rPr>
        <w:t xml:space="preserve"> </w:t>
      </w:r>
      <w:r w:rsidR="00B50241" w:rsidRPr="00B16E4E">
        <w:rPr>
          <w:rStyle w:val="Charc"/>
          <w:rtl/>
        </w:rPr>
        <w:t>[الواقعة: 68-70]</w:t>
      </w:r>
      <w:r w:rsidR="00DF0D89">
        <w:rPr>
          <w:rStyle w:val="Char5"/>
          <w:rFonts w:hint="cs"/>
          <w:rtl/>
        </w:rPr>
        <w:t xml:space="preserve"> </w:t>
      </w:r>
      <w:r w:rsidRPr="008548CA">
        <w:rPr>
          <w:rStyle w:val="Char5"/>
          <w:rtl/>
        </w:rPr>
        <w:t>«آیا آبی را که</w:t>
      </w:r>
      <w:r w:rsidR="00792543">
        <w:rPr>
          <w:rStyle w:val="Char5"/>
          <w:rtl/>
        </w:rPr>
        <w:t xml:space="preserve"> می‌</w:t>
      </w:r>
      <w:r w:rsidRPr="008548CA">
        <w:rPr>
          <w:rStyle w:val="Char5"/>
          <w:rtl/>
        </w:rPr>
        <w:t>نوشید دیده‏اید؟ آیا شما آن را از ابر فرو فرستادید یا ما؟ اگر بخواهیم آن را تلخ قرارمی‏دهیم پس چرا شکر نمی‏کنید؟».</w:t>
      </w:r>
    </w:p>
    <w:p w:rsidR="000B5A71" w:rsidRPr="006E512C" w:rsidRDefault="000B5A71" w:rsidP="003702A9">
      <w:pPr>
        <w:pStyle w:val="a4"/>
        <w:rPr>
          <w:rtl/>
        </w:rPr>
      </w:pPr>
      <w:bookmarkStart w:id="435" w:name="_Toc228635731"/>
      <w:bookmarkStart w:id="436" w:name="_Toc228854308"/>
      <w:bookmarkStart w:id="437" w:name="_Toc435795867"/>
      <w:r w:rsidRPr="006E512C">
        <w:rPr>
          <w:rtl/>
        </w:rPr>
        <w:t>شکرگزاری با زبان</w:t>
      </w:r>
      <w:bookmarkEnd w:id="435"/>
      <w:bookmarkEnd w:id="436"/>
      <w:bookmarkEnd w:id="437"/>
    </w:p>
    <w:p w:rsidR="000B5A71" w:rsidRPr="008548CA" w:rsidRDefault="000B5A71" w:rsidP="004A01ED">
      <w:pPr>
        <w:ind w:firstLine="284"/>
        <w:jc w:val="both"/>
        <w:rPr>
          <w:rStyle w:val="Char5"/>
          <w:rtl/>
        </w:rPr>
      </w:pPr>
      <w:r w:rsidRPr="008548CA">
        <w:rPr>
          <w:rStyle w:val="Char5"/>
          <w:rtl/>
        </w:rPr>
        <w:t>زبان انسان از آن چه در دل دارد، خبر می‏دهد. وقتی دل سرشار از شکر خدا می‏شود، زبان با حمد و ستایش او آن را ابراز می‏دارد. به حمد و ستایش و شکرگزاری موجود در دعای پیامبر بنگرید:</w:t>
      </w:r>
    </w:p>
    <w:p w:rsidR="000B5A71" w:rsidRDefault="000B5A71" w:rsidP="00F84AD0">
      <w:pPr>
        <w:pStyle w:val="ListParagraph"/>
        <w:numPr>
          <w:ilvl w:val="0"/>
          <w:numId w:val="27"/>
        </w:numPr>
        <w:jc w:val="both"/>
        <w:rPr>
          <w:rtl/>
        </w:rPr>
      </w:pPr>
      <w:r w:rsidRPr="008548CA">
        <w:rPr>
          <w:rStyle w:val="Char5"/>
          <w:rtl/>
        </w:rPr>
        <w:t xml:space="preserve"> پیامبر</w:t>
      </w:r>
      <w:r w:rsidR="004A01ED" w:rsidRPr="00DF0D89">
        <w:rPr>
          <w:rStyle w:val="Char5"/>
          <w:rFonts w:cs="CTraditional Arabic" w:hint="cs"/>
          <w:rtl/>
        </w:rPr>
        <w:t xml:space="preserve"> ج </w:t>
      </w:r>
      <w:r w:rsidRPr="008548CA">
        <w:rPr>
          <w:rStyle w:val="Char5"/>
          <w:rtl/>
        </w:rPr>
        <w:t>هنگامی که از خواب بیدار می‏شد، می‏فرمود:</w:t>
      </w:r>
      <w:r w:rsidRPr="00DE14B0">
        <w:rPr>
          <w:rtl/>
        </w:rPr>
        <w:t xml:space="preserve"> </w:t>
      </w:r>
      <w:r w:rsidRPr="00DF0D89">
        <w:rPr>
          <w:rStyle w:val="Char6"/>
          <w:rtl/>
        </w:rPr>
        <w:t>«الحمد لله الذی أحیانا بعدما أماتنا و إلیه النشور»:</w:t>
      </w:r>
      <w:r w:rsidRPr="00DE14B0">
        <w:rPr>
          <w:rtl/>
        </w:rPr>
        <w:t xml:space="preserve"> </w:t>
      </w:r>
      <w:r w:rsidRPr="008548CA">
        <w:rPr>
          <w:rStyle w:val="Char5"/>
          <w:rtl/>
        </w:rPr>
        <w:t>«سپاس خدایی را که ما را پس از</w:t>
      </w:r>
      <w:r w:rsidR="00AA1E97">
        <w:rPr>
          <w:rStyle w:val="Char5"/>
          <w:rtl/>
        </w:rPr>
        <w:t xml:space="preserve"> اینکه</w:t>
      </w:r>
      <w:r w:rsidRPr="008548CA">
        <w:rPr>
          <w:rStyle w:val="Char5"/>
          <w:rtl/>
        </w:rPr>
        <w:t xml:space="preserve"> میراند، زنده کرد و بازگشت به سوی اوست».</w:t>
      </w:r>
      <w:r w:rsidRPr="001161A6">
        <w:rPr>
          <w:rStyle w:val="Char5"/>
          <w:vertAlign w:val="superscript"/>
          <w:rtl/>
        </w:rPr>
        <w:footnoteReference w:id="222"/>
      </w:r>
      <w:r w:rsidRPr="008548CA">
        <w:rPr>
          <w:rStyle w:val="Char5"/>
          <w:rtl/>
        </w:rPr>
        <w:t xml:space="preserve"> </w:t>
      </w:r>
      <w:r w:rsidRPr="00DF0D89">
        <w:rPr>
          <w:rStyle w:val="Char6"/>
          <w:rtl/>
        </w:rPr>
        <w:t>«الحمد لله الذی عافانی فی جسدی و ردّ علیّ روحی و أذن لی بذ</w:t>
      </w:r>
      <w:r w:rsidR="004C787F">
        <w:rPr>
          <w:rStyle w:val="Char6"/>
          <w:rtl/>
        </w:rPr>
        <w:t>ك</w:t>
      </w:r>
      <w:r w:rsidRPr="00DF0D89">
        <w:rPr>
          <w:rStyle w:val="Char6"/>
          <w:rtl/>
        </w:rPr>
        <w:t>رهِ»:</w:t>
      </w:r>
      <w:r>
        <w:rPr>
          <w:rtl/>
        </w:rPr>
        <w:t xml:space="preserve"> </w:t>
      </w:r>
      <w:r w:rsidRPr="008548CA">
        <w:rPr>
          <w:rStyle w:val="Char5"/>
          <w:rtl/>
        </w:rPr>
        <w:t>«سپاس خدا را که سلامتی جسمی به من عطا کرد، روحم را به من برگرداند و به من اجازه داد او را یاد کنم».</w:t>
      </w:r>
      <w:r w:rsidRPr="001161A6">
        <w:rPr>
          <w:rStyle w:val="Char5"/>
          <w:vertAlign w:val="superscript"/>
          <w:rtl/>
        </w:rPr>
        <w:footnoteReference w:id="223"/>
      </w:r>
    </w:p>
    <w:p w:rsidR="000B5A71" w:rsidRPr="008548CA" w:rsidRDefault="000B5A71" w:rsidP="00F84AD0">
      <w:pPr>
        <w:pStyle w:val="ListParagraph"/>
        <w:numPr>
          <w:ilvl w:val="0"/>
          <w:numId w:val="27"/>
        </w:numPr>
        <w:jc w:val="both"/>
        <w:rPr>
          <w:rStyle w:val="Char5"/>
          <w:rtl/>
        </w:rPr>
      </w:pPr>
      <w:r w:rsidRPr="008548CA">
        <w:rPr>
          <w:rStyle w:val="Char5"/>
          <w:rtl/>
        </w:rPr>
        <w:t xml:space="preserve"> وقتی به بستر خواب می‏رفت می‏فرمود:</w:t>
      </w:r>
      <w:r>
        <w:rPr>
          <w:rtl/>
        </w:rPr>
        <w:t xml:space="preserve"> </w:t>
      </w:r>
      <w:r w:rsidRPr="00DF0D89">
        <w:rPr>
          <w:rStyle w:val="Char6"/>
          <w:rtl/>
        </w:rPr>
        <w:t>«الحمدُ لله أطعمنا و سَقانا و آوانا</w:t>
      </w:r>
      <w:r w:rsidR="004C787F">
        <w:rPr>
          <w:rStyle w:val="Char6"/>
          <w:rtl/>
        </w:rPr>
        <w:t>ك</w:t>
      </w:r>
      <w:r w:rsidRPr="00DF0D89">
        <w:rPr>
          <w:rStyle w:val="Char6"/>
          <w:rtl/>
        </w:rPr>
        <w:t xml:space="preserve">م ممن لا </w:t>
      </w:r>
      <w:r w:rsidR="004C787F">
        <w:rPr>
          <w:rStyle w:val="Char6"/>
          <w:rtl/>
        </w:rPr>
        <w:t>ك</w:t>
      </w:r>
      <w:r w:rsidRPr="00DF0D89">
        <w:rPr>
          <w:rStyle w:val="Char6"/>
          <w:rtl/>
        </w:rPr>
        <w:t>افی لهُ و لامُؤوی»:</w:t>
      </w:r>
      <w:r>
        <w:rPr>
          <w:rtl/>
        </w:rPr>
        <w:t xml:space="preserve"> </w:t>
      </w:r>
      <w:r w:rsidRPr="008548CA">
        <w:rPr>
          <w:rStyle w:val="Char5"/>
          <w:rtl/>
        </w:rPr>
        <w:t>«سپاس خدای را که به ما غذا داد و آب نوشاند و ما را پناه داد، چه بسیارند کسانی که نه غذای کافی دارند و نه پناه دهند».</w:t>
      </w:r>
      <w:r w:rsidRPr="001161A6">
        <w:rPr>
          <w:rStyle w:val="Char5"/>
          <w:vertAlign w:val="superscript"/>
          <w:rtl/>
        </w:rPr>
        <w:footnoteReference w:id="224"/>
      </w:r>
    </w:p>
    <w:p w:rsidR="000B5A71" w:rsidRPr="008548CA" w:rsidRDefault="000B5A71" w:rsidP="00F84AD0">
      <w:pPr>
        <w:pStyle w:val="ListParagraph"/>
        <w:numPr>
          <w:ilvl w:val="0"/>
          <w:numId w:val="27"/>
        </w:numPr>
        <w:jc w:val="both"/>
        <w:rPr>
          <w:rStyle w:val="Char5"/>
          <w:rtl/>
        </w:rPr>
      </w:pPr>
      <w:r w:rsidRPr="008548CA">
        <w:rPr>
          <w:rStyle w:val="Char5"/>
          <w:rtl/>
        </w:rPr>
        <w:t xml:space="preserve"> او که در طلب مغفرت سرمشق همگان بود، به نعمت خداوند و کوتاهی خود در شکرگزاری معترف بود: </w:t>
      </w:r>
      <w:r w:rsidRPr="00DF0D89">
        <w:rPr>
          <w:rStyle w:val="Char6"/>
          <w:rtl/>
        </w:rPr>
        <w:t>«أبوءُل</w:t>
      </w:r>
      <w:r w:rsidR="004C787F">
        <w:rPr>
          <w:rStyle w:val="Char6"/>
          <w:rtl/>
        </w:rPr>
        <w:t>ك</w:t>
      </w:r>
      <w:r w:rsidRPr="00DF0D89">
        <w:rPr>
          <w:rStyle w:val="Char6"/>
          <w:rtl/>
        </w:rPr>
        <w:t xml:space="preserve"> بِنعمت</w:t>
      </w:r>
      <w:r w:rsidR="004C787F">
        <w:rPr>
          <w:rStyle w:val="Char6"/>
          <w:rtl/>
        </w:rPr>
        <w:t>ك</w:t>
      </w:r>
      <w:r w:rsidRPr="00DF0D89">
        <w:rPr>
          <w:rStyle w:val="Char6"/>
          <w:rtl/>
        </w:rPr>
        <w:t xml:space="preserve"> عَلَیَّ و أبوءُ بِذنبی»:</w:t>
      </w:r>
      <w:r w:rsidRPr="00DF0D89">
        <w:rPr>
          <w:rFonts w:ascii="Lotus Linotype" w:hAnsi="Lotus Linotype" w:cs="Lotus Linotype"/>
          <w:rtl/>
        </w:rPr>
        <w:t xml:space="preserve"> </w:t>
      </w:r>
      <w:r w:rsidRPr="008548CA">
        <w:rPr>
          <w:rStyle w:val="Char5"/>
          <w:rtl/>
        </w:rPr>
        <w:t>«به نعمت تو بر خود و نیز به گناهانم معترفم».</w:t>
      </w:r>
      <w:r w:rsidRPr="001161A6">
        <w:rPr>
          <w:rStyle w:val="Char5"/>
          <w:vertAlign w:val="superscript"/>
          <w:rtl/>
        </w:rPr>
        <w:footnoteReference w:id="225"/>
      </w:r>
    </w:p>
    <w:p w:rsidR="000B5A71" w:rsidRPr="008548CA" w:rsidRDefault="000B5A71" w:rsidP="00F84AD0">
      <w:pPr>
        <w:pStyle w:val="ListParagraph"/>
        <w:numPr>
          <w:ilvl w:val="0"/>
          <w:numId w:val="27"/>
        </w:numPr>
        <w:jc w:val="both"/>
        <w:rPr>
          <w:rStyle w:val="Char5"/>
          <w:rtl/>
        </w:rPr>
      </w:pPr>
      <w:r w:rsidRPr="008548CA">
        <w:rPr>
          <w:rStyle w:val="Char5"/>
          <w:rtl/>
        </w:rPr>
        <w:t xml:space="preserve"> در دعاها همیشه دعا را با ستایش او و تمجید از او به آن چه شایسته‏ی آن است، آغاز می‏کرد.</w:t>
      </w:r>
    </w:p>
    <w:p w:rsidR="000B5A71" w:rsidRPr="008548CA" w:rsidRDefault="000B5A71" w:rsidP="00F84AD0">
      <w:pPr>
        <w:pStyle w:val="ListParagraph"/>
        <w:numPr>
          <w:ilvl w:val="0"/>
          <w:numId w:val="27"/>
        </w:numPr>
        <w:jc w:val="both"/>
        <w:rPr>
          <w:rStyle w:val="Char5"/>
          <w:rtl/>
        </w:rPr>
      </w:pPr>
      <w:r w:rsidRPr="008548CA">
        <w:rPr>
          <w:rStyle w:val="Char5"/>
          <w:rtl/>
        </w:rPr>
        <w:t xml:space="preserve"> در هر خطبه، ازدواج یا هر کار مهمی خداوند را ستایش و تمجید می‏کرد.</w:t>
      </w:r>
    </w:p>
    <w:p w:rsidR="000B5A71" w:rsidRDefault="000B5A71" w:rsidP="00F84AD0">
      <w:pPr>
        <w:pStyle w:val="ListParagraph"/>
        <w:numPr>
          <w:ilvl w:val="0"/>
          <w:numId w:val="27"/>
        </w:numPr>
        <w:jc w:val="both"/>
        <w:rPr>
          <w:rtl/>
        </w:rPr>
      </w:pPr>
      <w:r w:rsidRPr="008548CA">
        <w:rPr>
          <w:rStyle w:val="Char5"/>
          <w:rtl/>
        </w:rPr>
        <w:t xml:space="preserve"> در دعای استفتاح، سوره‏ی فاتحه، ایستادن پس از رکوع، ذکرهای پس از سلام نماز، در همه‏ی این دعا و ذکرها حمد و ستایش هست، همین طور در دعاهای شب‏زنده‏داری: </w:t>
      </w:r>
      <w:r w:rsidRPr="00DF0D89">
        <w:rPr>
          <w:rStyle w:val="Char6"/>
          <w:rtl/>
        </w:rPr>
        <w:t>«اللهم ل</w:t>
      </w:r>
      <w:r w:rsidR="004C787F">
        <w:rPr>
          <w:rStyle w:val="Char6"/>
          <w:rtl/>
        </w:rPr>
        <w:t>ك</w:t>
      </w:r>
      <w:r w:rsidRPr="00DF0D89">
        <w:rPr>
          <w:rStyle w:val="Char6"/>
          <w:rtl/>
        </w:rPr>
        <w:t xml:space="preserve"> الحمدُ أنتَ نُوُر السمواتِ و الأرض و مَن فیهنّ»</w:t>
      </w:r>
      <w:r w:rsidRPr="003702A9">
        <w:rPr>
          <w:rStyle w:val="FootnoteReference"/>
          <w:rFonts w:ascii="Lotus Linotype" w:hAnsi="Lotus Linotype" w:cs="Lotus Linotype"/>
          <w:rtl/>
        </w:rPr>
        <w:footnoteReference w:id="226"/>
      </w:r>
      <w:r w:rsidRPr="00DF0D89">
        <w:rPr>
          <w:rFonts w:ascii="Lotus Linotype" w:hAnsi="Lotus Linotype" w:cs="Lotus Linotype"/>
          <w:rtl/>
        </w:rPr>
        <w:t xml:space="preserve">و </w:t>
      </w:r>
      <w:r w:rsidRPr="00DF0D89">
        <w:rPr>
          <w:rStyle w:val="Char6"/>
          <w:rtl/>
        </w:rPr>
        <w:t>«الله ا</w:t>
      </w:r>
      <w:r w:rsidR="004C787F">
        <w:rPr>
          <w:rStyle w:val="Char6"/>
          <w:rtl/>
        </w:rPr>
        <w:t>ك</w:t>
      </w:r>
      <w:r w:rsidRPr="00DF0D89">
        <w:rPr>
          <w:rStyle w:val="Char6"/>
          <w:rtl/>
        </w:rPr>
        <w:t xml:space="preserve">بر </w:t>
      </w:r>
      <w:r w:rsidR="004C787F">
        <w:rPr>
          <w:rStyle w:val="Char6"/>
          <w:rtl/>
        </w:rPr>
        <w:t>ك</w:t>
      </w:r>
      <w:r w:rsidRPr="00DF0D89">
        <w:rPr>
          <w:rStyle w:val="Char6"/>
          <w:rtl/>
        </w:rPr>
        <w:t xml:space="preserve">بیراً و الحمدلله </w:t>
      </w:r>
      <w:r w:rsidR="004C787F">
        <w:rPr>
          <w:rStyle w:val="Char6"/>
          <w:rtl/>
        </w:rPr>
        <w:t>ك</w:t>
      </w:r>
      <w:r w:rsidRPr="00DF0D89">
        <w:rPr>
          <w:rStyle w:val="Char6"/>
          <w:rtl/>
        </w:rPr>
        <w:t>ثیراً و سبحان الله ب</w:t>
      </w:r>
      <w:r w:rsidR="004C787F">
        <w:rPr>
          <w:rStyle w:val="Char6"/>
          <w:rtl/>
        </w:rPr>
        <w:t>ك</w:t>
      </w:r>
      <w:r w:rsidRPr="00DF0D89">
        <w:rPr>
          <w:rStyle w:val="Char6"/>
          <w:rtl/>
        </w:rPr>
        <w:t>رة و أصیلاً»</w:t>
      </w:r>
      <w:r w:rsidRPr="00DF0D89">
        <w:rPr>
          <w:rFonts w:ascii="Lotus Linotype" w:hAnsi="Lotus Linotype" w:cs="Lotus Linotype"/>
          <w:rtl/>
        </w:rPr>
        <w:t>.</w:t>
      </w:r>
      <w:r>
        <w:rPr>
          <w:rStyle w:val="FootnoteReference"/>
          <w:rtl/>
        </w:rPr>
        <w:footnoteReference w:id="227"/>
      </w:r>
    </w:p>
    <w:p w:rsidR="000B5A71" w:rsidRPr="008548CA" w:rsidRDefault="000B5A71" w:rsidP="004A01ED">
      <w:pPr>
        <w:ind w:firstLine="284"/>
        <w:jc w:val="both"/>
        <w:rPr>
          <w:rStyle w:val="Char5"/>
          <w:rtl/>
        </w:rPr>
      </w:pPr>
      <w:r w:rsidRPr="008548CA">
        <w:rPr>
          <w:rStyle w:val="Char5"/>
          <w:rtl/>
        </w:rPr>
        <w:t>او وقتی چیزی می‏خورد یا می‏نوشید یا درباره چیزی از او می‏پرسیدند یا سفر می‏کرد یا عطسه می‏کرد، در همه‏ی این موارد خدا را شکر می‏کرد.</w:t>
      </w:r>
    </w:p>
    <w:p w:rsidR="000B5A71" w:rsidRPr="008548CA" w:rsidRDefault="000B5A71" w:rsidP="00F84AD0">
      <w:pPr>
        <w:pStyle w:val="ListParagraph"/>
        <w:numPr>
          <w:ilvl w:val="0"/>
          <w:numId w:val="27"/>
        </w:numPr>
        <w:jc w:val="both"/>
        <w:rPr>
          <w:rStyle w:val="Char5"/>
          <w:rtl/>
        </w:rPr>
      </w:pPr>
      <w:r w:rsidRPr="008548CA">
        <w:rPr>
          <w:rStyle w:val="Char5"/>
          <w:rtl/>
        </w:rPr>
        <w:t xml:space="preserve"> او در هر لحظه و هر ساعتی از شب و روز خدا را ستایش می‏کرد، حمد می‏کرد و «هر ستایشی برایش صدقه‏یی بود».</w:t>
      </w:r>
      <w:r w:rsidRPr="001161A6">
        <w:rPr>
          <w:rStyle w:val="Char5"/>
          <w:vertAlign w:val="superscript"/>
          <w:rtl/>
        </w:rPr>
        <w:footnoteReference w:id="228"/>
      </w:r>
    </w:p>
    <w:p w:rsidR="000B5A71" w:rsidRPr="008548CA" w:rsidRDefault="000B5A71" w:rsidP="00DF0D89">
      <w:pPr>
        <w:ind w:firstLine="284"/>
        <w:jc w:val="both"/>
        <w:rPr>
          <w:rStyle w:val="Char5"/>
          <w:rtl/>
        </w:rPr>
      </w:pPr>
      <w:r w:rsidRPr="008548CA">
        <w:rPr>
          <w:rStyle w:val="Char5"/>
          <w:rtl/>
        </w:rPr>
        <w:t>از حضرت عایشه</w:t>
      </w:r>
      <w:r w:rsidR="00DF0D89">
        <w:rPr>
          <w:rStyle w:val="Char5"/>
          <w:rFonts w:cs="CTraditional Arabic" w:hint="cs"/>
          <w:rtl/>
        </w:rPr>
        <w:t>ل</w:t>
      </w:r>
      <w:r w:rsidRPr="008548CA">
        <w:rPr>
          <w:rStyle w:val="Char5"/>
          <w:rtl/>
        </w:rPr>
        <w:t xml:space="preserve"> نقل است که شبی به طور اتفاقی متوجه شد که پیامبر</w:t>
      </w:r>
      <w:r w:rsidR="004A01ED" w:rsidRPr="004A01ED">
        <w:rPr>
          <w:rStyle w:val="Char5"/>
          <w:rFonts w:cs="CTraditional Arabic" w:hint="cs"/>
          <w:rtl/>
        </w:rPr>
        <w:t xml:space="preserve"> ج </w:t>
      </w:r>
      <w:r w:rsidRPr="008548CA">
        <w:rPr>
          <w:rStyle w:val="Char5"/>
          <w:rtl/>
        </w:rPr>
        <w:t>در دل شب ایستاده و عبادت می‏کند و این دعا را از او شنید:</w:t>
      </w:r>
      <w:r>
        <w:rPr>
          <w:rtl/>
        </w:rPr>
        <w:t xml:space="preserve"> </w:t>
      </w:r>
      <w:r w:rsidRPr="00DF0D89">
        <w:rPr>
          <w:rStyle w:val="Char6"/>
          <w:rtl/>
        </w:rPr>
        <w:t>«اللهم إنی أعوذ بِرضا</w:t>
      </w:r>
      <w:r w:rsidR="004C787F">
        <w:rPr>
          <w:rStyle w:val="Char6"/>
          <w:rtl/>
        </w:rPr>
        <w:t>ك</w:t>
      </w:r>
      <w:r w:rsidRPr="00DF0D89">
        <w:rPr>
          <w:rStyle w:val="Char6"/>
          <w:rtl/>
        </w:rPr>
        <w:t xml:space="preserve"> مِن سُخط</w:t>
      </w:r>
      <w:r w:rsidR="004C787F">
        <w:rPr>
          <w:rStyle w:val="Char6"/>
          <w:rtl/>
        </w:rPr>
        <w:t>ك</w:t>
      </w:r>
      <w:r w:rsidRPr="00DF0D89">
        <w:rPr>
          <w:rStyle w:val="Char6"/>
          <w:rtl/>
        </w:rPr>
        <w:t>، و بِمعافاتِ</w:t>
      </w:r>
      <w:r w:rsidR="004C787F">
        <w:rPr>
          <w:rStyle w:val="Char6"/>
          <w:rtl/>
        </w:rPr>
        <w:t>ك</w:t>
      </w:r>
      <w:r w:rsidRPr="00DF0D89">
        <w:rPr>
          <w:rStyle w:val="Char6"/>
          <w:rtl/>
        </w:rPr>
        <w:t xml:space="preserve"> مِن عقوبت</w:t>
      </w:r>
      <w:r w:rsidR="004C787F">
        <w:rPr>
          <w:rStyle w:val="Char6"/>
          <w:rtl/>
        </w:rPr>
        <w:t>ك</w:t>
      </w:r>
      <w:r w:rsidRPr="00DF0D89">
        <w:rPr>
          <w:rStyle w:val="Char6"/>
          <w:rtl/>
        </w:rPr>
        <w:t>، و بِ</w:t>
      </w:r>
      <w:r w:rsidR="004C787F">
        <w:rPr>
          <w:rStyle w:val="Char6"/>
          <w:rtl/>
        </w:rPr>
        <w:t>ك</w:t>
      </w:r>
      <w:r w:rsidRPr="00DF0D89">
        <w:rPr>
          <w:rStyle w:val="Char6"/>
          <w:rtl/>
        </w:rPr>
        <w:t xml:space="preserve"> من</w:t>
      </w:r>
      <w:r w:rsidR="004C787F">
        <w:rPr>
          <w:rStyle w:val="Char6"/>
          <w:rtl/>
        </w:rPr>
        <w:t>ك</w:t>
      </w:r>
      <w:r w:rsidRPr="00DF0D89">
        <w:rPr>
          <w:rStyle w:val="Char6"/>
          <w:rtl/>
        </w:rPr>
        <w:t xml:space="preserve"> لا أحصی ثناءً علی</w:t>
      </w:r>
      <w:r w:rsidR="004C787F">
        <w:rPr>
          <w:rStyle w:val="Char6"/>
          <w:rtl/>
        </w:rPr>
        <w:t>ك</w:t>
      </w:r>
      <w:r w:rsidRPr="00DF0D89">
        <w:rPr>
          <w:rStyle w:val="Char6"/>
          <w:rtl/>
        </w:rPr>
        <w:t xml:space="preserve"> أنت </w:t>
      </w:r>
      <w:r w:rsidR="004C787F">
        <w:rPr>
          <w:rStyle w:val="Char6"/>
          <w:rtl/>
        </w:rPr>
        <w:t>ك</w:t>
      </w:r>
      <w:r w:rsidRPr="00DF0D89">
        <w:rPr>
          <w:rStyle w:val="Char6"/>
          <w:rtl/>
        </w:rPr>
        <w:t>ما أثنیتَ علی نفس</w:t>
      </w:r>
      <w:r w:rsidR="004C787F">
        <w:rPr>
          <w:rStyle w:val="Char6"/>
          <w:rtl/>
        </w:rPr>
        <w:t>ك</w:t>
      </w:r>
      <w:r w:rsidRPr="00DF0D89">
        <w:rPr>
          <w:rStyle w:val="Char6"/>
          <w:rtl/>
        </w:rPr>
        <w:t>»:</w:t>
      </w:r>
      <w:r>
        <w:rPr>
          <w:rtl/>
        </w:rPr>
        <w:t xml:space="preserve"> </w:t>
      </w:r>
      <w:r w:rsidRPr="008548CA">
        <w:rPr>
          <w:rStyle w:val="Char5"/>
          <w:rtl/>
        </w:rPr>
        <w:t>«خدایا از خشم و نارضایی تو به خشنودیت، از کیفرت به بخششت و از تو به خودت پناه می‏برم، ستایشی ندانم که شایسته‏ی تو باشد، تو چنانی که خودت ستوده‏ای».</w:t>
      </w:r>
      <w:r w:rsidRPr="001161A6">
        <w:rPr>
          <w:rStyle w:val="Char5"/>
          <w:vertAlign w:val="superscript"/>
          <w:rtl/>
        </w:rPr>
        <w:footnoteReference w:id="229"/>
      </w:r>
    </w:p>
    <w:p w:rsidR="000B5A71" w:rsidRPr="008548CA" w:rsidRDefault="000B5A71" w:rsidP="004A01ED">
      <w:pPr>
        <w:ind w:firstLine="284"/>
        <w:jc w:val="both"/>
        <w:rPr>
          <w:rStyle w:val="Char5"/>
          <w:rtl/>
        </w:rPr>
      </w:pPr>
      <w:r w:rsidRPr="008548CA">
        <w:rPr>
          <w:rStyle w:val="Char5"/>
          <w:rtl/>
        </w:rPr>
        <w:t>او به معاذ گفت:</w:t>
      </w:r>
      <w:r>
        <w:rPr>
          <w:rtl/>
        </w:rPr>
        <w:t xml:space="preserve"> </w:t>
      </w:r>
      <w:r w:rsidRPr="00DF0D89">
        <w:rPr>
          <w:rStyle w:val="Char6"/>
          <w:rtl/>
        </w:rPr>
        <w:t>«یا معاذ إنی أحبُّ</w:t>
      </w:r>
      <w:r w:rsidR="004C787F">
        <w:rPr>
          <w:rStyle w:val="Char6"/>
          <w:rtl/>
        </w:rPr>
        <w:t>ك</w:t>
      </w:r>
      <w:r w:rsidRPr="00DF0D89">
        <w:rPr>
          <w:rStyle w:val="Char6"/>
          <w:rtl/>
        </w:rPr>
        <w:t xml:space="preserve"> فَلاتَدع أن تَقولَ دبرَ </w:t>
      </w:r>
      <w:r w:rsidR="004C787F">
        <w:rPr>
          <w:rStyle w:val="Char6"/>
          <w:rtl/>
        </w:rPr>
        <w:t>ك</w:t>
      </w:r>
      <w:r w:rsidRPr="00DF0D89">
        <w:rPr>
          <w:rStyle w:val="Char6"/>
          <w:rtl/>
        </w:rPr>
        <w:t>لِّ صلاةٍ اللهم أعنی علی ذِ</w:t>
      </w:r>
      <w:r w:rsidR="004C787F">
        <w:rPr>
          <w:rStyle w:val="Char6"/>
          <w:rtl/>
        </w:rPr>
        <w:t>ك</w:t>
      </w:r>
      <w:r w:rsidRPr="00DF0D89">
        <w:rPr>
          <w:rStyle w:val="Char6"/>
          <w:rtl/>
        </w:rPr>
        <w:t>ر</w:t>
      </w:r>
      <w:r w:rsidR="004C787F">
        <w:rPr>
          <w:rStyle w:val="Char6"/>
          <w:rtl/>
        </w:rPr>
        <w:t>ك</w:t>
      </w:r>
      <w:r w:rsidRPr="00DF0D89">
        <w:rPr>
          <w:rStyle w:val="Char6"/>
          <w:rtl/>
        </w:rPr>
        <w:t xml:space="preserve"> و شَ</w:t>
      </w:r>
      <w:r w:rsidR="004C787F">
        <w:rPr>
          <w:rStyle w:val="Char6"/>
          <w:rtl/>
        </w:rPr>
        <w:t>ك</w:t>
      </w:r>
      <w:r w:rsidRPr="00DF0D89">
        <w:rPr>
          <w:rStyle w:val="Char6"/>
          <w:rtl/>
        </w:rPr>
        <w:t>ر</w:t>
      </w:r>
      <w:r w:rsidR="004C787F">
        <w:rPr>
          <w:rStyle w:val="Char6"/>
          <w:rtl/>
        </w:rPr>
        <w:t>ك</w:t>
      </w:r>
      <w:r w:rsidRPr="00DF0D89">
        <w:rPr>
          <w:rStyle w:val="Char6"/>
          <w:rtl/>
        </w:rPr>
        <w:t xml:space="preserve"> و حسن عبادت</w:t>
      </w:r>
      <w:r w:rsidR="004C787F">
        <w:rPr>
          <w:rStyle w:val="Char6"/>
          <w:rtl/>
        </w:rPr>
        <w:t>ك</w:t>
      </w:r>
      <w:r w:rsidRPr="00DF0D89">
        <w:rPr>
          <w:rStyle w:val="Char6"/>
          <w:rtl/>
        </w:rPr>
        <w:t>»:</w:t>
      </w:r>
      <w:r>
        <w:rPr>
          <w:rtl/>
        </w:rPr>
        <w:t xml:space="preserve"> </w:t>
      </w:r>
      <w:r w:rsidRPr="008548CA">
        <w:rPr>
          <w:rStyle w:val="Char5"/>
          <w:rtl/>
        </w:rPr>
        <w:t>«ای معاذ من تو را دوست دارم، سفارش می‏کنم پس از هر نمازی بگویی خدایا مرا بر ذکر خودت، شکرگزاری تو و عبادت تو به طور احسن کمک کن».</w:t>
      </w:r>
      <w:r w:rsidRPr="001161A6">
        <w:rPr>
          <w:rStyle w:val="Char5"/>
          <w:vertAlign w:val="superscript"/>
          <w:rtl/>
        </w:rPr>
        <w:footnoteReference w:id="230"/>
      </w:r>
    </w:p>
    <w:p w:rsidR="000B5A71" w:rsidRPr="006E512C" w:rsidRDefault="000B5A71" w:rsidP="003702A9">
      <w:pPr>
        <w:pStyle w:val="a4"/>
        <w:rPr>
          <w:rtl/>
        </w:rPr>
      </w:pPr>
      <w:bookmarkStart w:id="438" w:name="_Toc228635732"/>
      <w:bookmarkStart w:id="439" w:name="_Toc228854309"/>
      <w:bookmarkStart w:id="440" w:name="_Toc435795868"/>
      <w:r w:rsidRPr="006E512C">
        <w:rPr>
          <w:rtl/>
        </w:rPr>
        <w:t>شکرگزاری با اندام</w:t>
      </w:r>
      <w:r w:rsidR="00DF0D89">
        <w:rPr>
          <w:rFonts w:hint="cs"/>
          <w:rtl/>
        </w:rPr>
        <w:t>‌</w:t>
      </w:r>
      <w:r w:rsidRPr="006E512C">
        <w:rPr>
          <w:rtl/>
        </w:rPr>
        <w:t>ها</w:t>
      </w:r>
      <w:bookmarkEnd w:id="438"/>
      <w:bookmarkEnd w:id="439"/>
      <w:bookmarkEnd w:id="440"/>
    </w:p>
    <w:p w:rsidR="000B5A71" w:rsidRPr="008548CA" w:rsidRDefault="000B5A71" w:rsidP="00B50241">
      <w:pPr>
        <w:ind w:firstLine="284"/>
        <w:jc w:val="both"/>
        <w:rPr>
          <w:rStyle w:val="Char5"/>
          <w:rtl/>
        </w:rPr>
      </w:pPr>
      <w:r w:rsidRPr="008548CA">
        <w:rPr>
          <w:rStyle w:val="Char5"/>
          <w:rtl/>
        </w:rPr>
        <w:t>منظور از</w:t>
      </w:r>
      <w:r w:rsidR="00D230CB">
        <w:rPr>
          <w:rStyle w:val="Char5"/>
          <w:rtl/>
        </w:rPr>
        <w:t xml:space="preserve"> اندام‌ها </w:t>
      </w:r>
      <w:r w:rsidRPr="008548CA">
        <w:rPr>
          <w:rStyle w:val="Char5"/>
          <w:rtl/>
        </w:rPr>
        <w:t>غیر از دل و زبان است. هر کاری و هر کرداری که بنی آدم در طاعت یا عبادتی انجام می‏دهد نشان ازشکرگزاری او از پروردگار به خاطر</w:t>
      </w:r>
      <w:r w:rsidR="004A01ED">
        <w:rPr>
          <w:rStyle w:val="Char5"/>
          <w:rtl/>
        </w:rPr>
        <w:t xml:space="preserve"> نعمت‌ها</w:t>
      </w:r>
      <w:r w:rsidRPr="008548CA">
        <w:rPr>
          <w:rStyle w:val="Char5"/>
          <w:rtl/>
        </w:rPr>
        <w:t>ی بی‏کرانش است. کار نیک نمونه‏ی شکرگزاری با</w:t>
      </w:r>
      <w:r w:rsidR="00D230CB">
        <w:rPr>
          <w:rStyle w:val="Char5"/>
          <w:rtl/>
        </w:rPr>
        <w:t xml:space="preserve"> اندام‌ها </w:t>
      </w:r>
      <w:r w:rsidRPr="008548CA">
        <w:rPr>
          <w:rStyle w:val="Char5"/>
          <w:rtl/>
        </w:rPr>
        <w:t>است. وقتی انسان به چهل سالگی می‏رسد دعا می‏خواند که قرآن بیان می‏کند:</w:t>
      </w:r>
      <w:r w:rsidR="00B50241">
        <w:rPr>
          <w:rStyle w:val="Char5"/>
          <w:rFonts w:hint="cs"/>
          <w:rtl/>
        </w:rPr>
        <w:t xml:space="preserve"> </w:t>
      </w:r>
      <w:r w:rsidR="00B50241">
        <w:rPr>
          <w:rStyle w:val="Char5"/>
          <w:rFonts w:cs="Traditional Arabic"/>
          <w:color w:val="000000"/>
          <w:shd w:val="clear" w:color="auto" w:fill="FFFFFF"/>
          <w:rtl/>
        </w:rPr>
        <w:t>﴿</w:t>
      </w:r>
      <w:r w:rsidR="00B50241" w:rsidRPr="00961C37">
        <w:rPr>
          <w:rStyle w:val="Chard"/>
          <w:rtl/>
        </w:rPr>
        <w:t>حَتَّىٰٓ إِذَا بَلَغَ أَشُدَّهُ</w:t>
      </w:r>
      <w:r w:rsidR="00B50241" w:rsidRPr="00961C37">
        <w:rPr>
          <w:rStyle w:val="Chard"/>
          <w:rFonts w:hint="cs"/>
          <w:rtl/>
        </w:rPr>
        <w:t>ۥ</w:t>
      </w:r>
      <w:r w:rsidR="00B50241" w:rsidRPr="00961C37">
        <w:rPr>
          <w:rStyle w:val="Chard"/>
          <w:rtl/>
        </w:rPr>
        <w:t xml:space="preserve"> وَبَلَغَ أَرۡبَعِينَ سَنَةٗ قَالَ رَبِّ أَوۡزِعۡنِيٓ أَنۡ أَشۡكُرَ نِعۡمَتَك</w:t>
      </w:r>
      <w:r w:rsidR="00B50241" w:rsidRPr="00961C37">
        <w:rPr>
          <w:rStyle w:val="Chard"/>
          <w:rFonts w:hint="eastAsia"/>
          <w:rtl/>
        </w:rPr>
        <w:t>َ</w:t>
      </w:r>
      <w:r w:rsidR="00B50241" w:rsidRPr="00961C37">
        <w:rPr>
          <w:rStyle w:val="Chard"/>
          <w:rtl/>
        </w:rPr>
        <w:t xml:space="preserve"> </w:t>
      </w:r>
      <w:r w:rsidR="00B50241" w:rsidRPr="00961C37">
        <w:rPr>
          <w:rStyle w:val="Chard"/>
          <w:rFonts w:hint="cs"/>
          <w:rtl/>
        </w:rPr>
        <w:t>ٱ</w:t>
      </w:r>
      <w:r w:rsidR="00B50241" w:rsidRPr="00961C37">
        <w:rPr>
          <w:rStyle w:val="Chard"/>
          <w:rFonts w:hint="eastAsia"/>
          <w:rtl/>
        </w:rPr>
        <w:t>لَّتِيٓ</w:t>
      </w:r>
      <w:r w:rsidR="00B50241" w:rsidRPr="00961C37">
        <w:rPr>
          <w:rStyle w:val="Chard"/>
          <w:rtl/>
        </w:rPr>
        <w:t xml:space="preserve"> أَنۡعَمۡتَ عَلَيَّ وَعَلَىٰ وَٰلِدَيَّ وَأَنۡ أَعۡمَلَ صَٰلِحٗا تَرۡضَىٰهُ وَأَصۡلِحۡ لِي فِي ذُرِّيَّتِيٓۖ إِنِّي تُبۡتُ إِلَيۡكَ وَإِنِّي مِنَ </w:t>
      </w:r>
      <w:r w:rsidR="00B50241" w:rsidRPr="00961C37">
        <w:rPr>
          <w:rStyle w:val="Chard"/>
          <w:rFonts w:hint="cs"/>
          <w:rtl/>
        </w:rPr>
        <w:t>ٱ</w:t>
      </w:r>
      <w:r w:rsidR="00B50241" w:rsidRPr="00961C37">
        <w:rPr>
          <w:rStyle w:val="Chard"/>
          <w:rFonts w:hint="eastAsia"/>
          <w:rtl/>
        </w:rPr>
        <w:t>لۡمُسۡلِمِينَ</w:t>
      </w:r>
      <w:r w:rsidR="00B50241">
        <w:rPr>
          <w:rStyle w:val="Char5"/>
          <w:rFonts w:cs="Traditional Arabic"/>
          <w:color w:val="000000"/>
          <w:shd w:val="clear" w:color="auto" w:fill="FFFFFF"/>
          <w:rtl/>
        </w:rPr>
        <w:t>﴾</w:t>
      </w:r>
      <w:r w:rsidR="00B50241" w:rsidRPr="00961C37">
        <w:rPr>
          <w:rStyle w:val="Chard"/>
          <w:rtl/>
        </w:rPr>
        <w:t xml:space="preserve"> </w:t>
      </w:r>
      <w:r w:rsidR="00B50241" w:rsidRPr="00B16E4E">
        <w:rPr>
          <w:rStyle w:val="Charc"/>
          <w:rtl/>
        </w:rPr>
        <w:t>[الأحقاف: 15]</w:t>
      </w:r>
      <w:r w:rsidR="00DF0D89">
        <w:rPr>
          <w:rStyle w:val="Char5"/>
          <w:rFonts w:hint="cs"/>
          <w:rtl/>
        </w:rPr>
        <w:t xml:space="preserve"> </w:t>
      </w:r>
      <w:r w:rsidRPr="008548CA">
        <w:rPr>
          <w:rStyle w:val="Char5"/>
          <w:rtl/>
        </w:rPr>
        <w:t>«تا هنگامی که به رشد برسد و به چهل سالگی در آید، گوید«پروردگارا! مرا توفیق ده تا شکر نعمتت را که بر من و پدر و مادرم ارزانی داشته‏ای به جا آورم و اعمال صالحی انجام دهم که تو را خشنود سازد و فرزندانم را صالح کن که من تسلیم شده‏ام و به سوی تو باز می‏گردم».</w:t>
      </w:r>
    </w:p>
    <w:p w:rsidR="000B5A71" w:rsidRPr="008548CA" w:rsidRDefault="000B5A71" w:rsidP="004A01ED">
      <w:pPr>
        <w:ind w:firstLine="284"/>
        <w:jc w:val="both"/>
        <w:rPr>
          <w:rStyle w:val="Char5"/>
          <w:rtl/>
        </w:rPr>
      </w:pPr>
      <w:r w:rsidRPr="008548CA">
        <w:rPr>
          <w:rStyle w:val="Char5"/>
          <w:rtl/>
        </w:rPr>
        <w:t>در این آیه پس از درخواست توفیق در سپاسگزاری نعمت خدا، از او می‏خواهد انجام «عمل صالحی» برای او فراهم کند، منظور این است که شکرگزاری تنها با زبان بسنده نیست.</w:t>
      </w:r>
    </w:p>
    <w:p w:rsidR="000B5A71" w:rsidRPr="008548CA" w:rsidRDefault="000B5A71" w:rsidP="004A01ED">
      <w:pPr>
        <w:ind w:firstLine="284"/>
        <w:jc w:val="both"/>
        <w:rPr>
          <w:rStyle w:val="Char5"/>
          <w:rtl/>
        </w:rPr>
      </w:pPr>
      <w:r w:rsidRPr="008548CA">
        <w:rPr>
          <w:rStyle w:val="Char5"/>
          <w:rtl/>
        </w:rPr>
        <w:t>از جمله وسیله‏های شکرگزاری با اندام آن است که در این</w:t>
      </w:r>
      <w:r w:rsidR="00DF0D89">
        <w:rPr>
          <w:rStyle w:val="Char5"/>
          <w:rtl/>
        </w:rPr>
        <w:t xml:space="preserve"> حدیث‌ها </w:t>
      </w:r>
      <w:r w:rsidRPr="008548CA">
        <w:rPr>
          <w:rStyle w:val="Char5"/>
          <w:rtl/>
        </w:rPr>
        <w:t>آمده است:</w:t>
      </w:r>
      <w:r>
        <w:rPr>
          <w:rtl/>
        </w:rPr>
        <w:t xml:space="preserve"> </w:t>
      </w:r>
      <w:r w:rsidRPr="00DF0D89">
        <w:rPr>
          <w:rStyle w:val="Char6"/>
          <w:rtl/>
        </w:rPr>
        <w:t>«</w:t>
      </w:r>
      <w:r w:rsidR="004C787F">
        <w:rPr>
          <w:rStyle w:val="Char6"/>
          <w:rtl/>
        </w:rPr>
        <w:t>ك</w:t>
      </w:r>
      <w:r w:rsidRPr="00DF0D89">
        <w:rPr>
          <w:rStyle w:val="Char6"/>
          <w:rtl/>
        </w:rPr>
        <w:t xml:space="preserve">لُّ ابن أدم یُصبح و عَلی </w:t>
      </w:r>
      <w:r w:rsidR="004C787F">
        <w:rPr>
          <w:rStyle w:val="Char6"/>
          <w:rtl/>
        </w:rPr>
        <w:t>ك</w:t>
      </w:r>
      <w:r w:rsidRPr="00DF0D89">
        <w:rPr>
          <w:rStyle w:val="Char6"/>
          <w:rtl/>
        </w:rPr>
        <w:t>لِّ سلامی صدقة»:</w:t>
      </w:r>
      <w:r>
        <w:rPr>
          <w:rtl/>
        </w:rPr>
        <w:t xml:space="preserve"> </w:t>
      </w:r>
      <w:r w:rsidRPr="008548CA">
        <w:rPr>
          <w:rStyle w:val="Char5"/>
          <w:rtl/>
        </w:rPr>
        <w:t>«هر آدمی در حالی روز نو را آغاز</w:t>
      </w:r>
      <w:r w:rsidR="00792543">
        <w:rPr>
          <w:rStyle w:val="Char5"/>
          <w:rtl/>
        </w:rPr>
        <w:t xml:space="preserve"> می‌</w:t>
      </w:r>
      <w:r w:rsidRPr="008548CA">
        <w:rPr>
          <w:rStyle w:val="Char5"/>
          <w:rtl/>
        </w:rPr>
        <w:t>کند که هر سلام و درودی که بر من فرستاده، صدقه‏یی برایش محسوب شده است».</w:t>
      </w:r>
      <w:r w:rsidRPr="001161A6">
        <w:rPr>
          <w:rStyle w:val="Char5"/>
          <w:vertAlign w:val="superscript"/>
          <w:rtl/>
        </w:rPr>
        <w:footnoteReference w:id="231"/>
      </w:r>
      <w:r w:rsidRPr="008548CA">
        <w:rPr>
          <w:rStyle w:val="Char5"/>
          <w:rtl/>
        </w:rPr>
        <w:t xml:space="preserve"> اما سؤالی که به نظر می‏رسد این است که شکر سیصد و شصت مفصل بدن را چگونه ادا کند؟ این حدیث در پاسخ به ما کمک می‏کند: </w:t>
      </w:r>
      <w:r w:rsidRPr="00A51DA5">
        <w:rPr>
          <w:rStyle w:val="Char6"/>
          <w:rtl/>
        </w:rPr>
        <w:t>«</w:t>
      </w:r>
      <w:r w:rsidR="004C787F">
        <w:rPr>
          <w:rStyle w:val="Char6"/>
          <w:rtl/>
        </w:rPr>
        <w:t>ك</w:t>
      </w:r>
      <w:r w:rsidRPr="00A51DA5">
        <w:rPr>
          <w:rStyle w:val="Char6"/>
          <w:rtl/>
        </w:rPr>
        <w:t xml:space="preserve">لُّ تحمیدةٍ صدقةٌ، و </w:t>
      </w:r>
      <w:r w:rsidR="004C787F">
        <w:rPr>
          <w:rStyle w:val="Char6"/>
          <w:rtl/>
        </w:rPr>
        <w:t>ك</w:t>
      </w:r>
      <w:r w:rsidRPr="00A51DA5">
        <w:rPr>
          <w:rStyle w:val="Char6"/>
          <w:rtl/>
        </w:rPr>
        <w:t>لُّ تهلیلةٍ صدقةٌ، و أمر بالمعروف صدقةٌ، و إماطةُ الأذی عن الطریقِ صدقةٌ»:</w:t>
      </w:r>
      <w:r>
        <w:rPr>
          <w:rtl/>
        </w:rPr>
        <w:t xml:space="preserve"> </w:t>
      </w:r>
      <w:r w:rsidRPr="008548CA">
        <w:rPr>
          <w:rStyle w:val="Char5"/>
          <w:rtl/>
        </w:rPr>
        <w:t>«هر حمدی صدقه‏یی است، هر لا إله إلا الله گفتنی صدقه‏یی است، سفارش به کار نیک و برداشتن موجب آزار و اذیت از راه صدقه است».</w:t>
      </w:r>
    </w:p>
    <w:p w:rsidR="000B5A71" w:rsidRPr="008548CA" w:rsidRDefault="000B5A71" w:rsidP="004A01ED">
      <w:pPr>
        <w:ind w:firstLine="284"/>
        <w:jc w:val="both"/>
        <w:rPr>
          <w:rStyle w:val="Char5"/>
          <w:rtl/>
        </w:rPr>
      </w:pPr>
      <w:r w:rsidRPr="008548CA">
        <w:rPr>
          <w:rStyle w:val="Char5"/>
          <w:rtl/>
        </w:rPr>
        <w:t>کارهایی که صدقه به شمار می‏آیند زیادند، ابن رجب در شرحش بر اربعین نووی مواردی از آن را گرد آورده است، مانند: «صدقه های جسمی، صدقه‏های مالی، مهارت در یاد دادن حرفه‏ا</w:t>
      </w:r>
      <w:r w:rsidRPr="008548CA">
        <w:rPr>
          <w:rStyle w:val="Char5"/>
          <w:rFonts w:hint="cs"/>
          <w:rtl/>
        </w:rPr>
        <w:t>یی</w:t>
      </w:r>
      <w:r w:rsidRPr="008548CA">
        <w:rPr>
          <w:rStyle w:val="Char5"/>
          <w:rtl/>
        </w:rPr>
        <w:t xml:space="preserve"> یا نوآوری، فهماندن، آموزش، زمان، مقام وموقعیت...».</w:t>
      </w:r>
    </w:p>
    <w:p w:rsidR="000B5A71" w:rsidRPr="008548CA" w:rsidRDefault="000B5A71" w:rsidP="004A01ED">
      <w:pPr>
        <w:ind w:firstLine="284"/>
        <w:jc w:val="both"/>
        <w:rPr>
          <w:rStyle w:val="Char5"/>
          <w:rtl/>
        </w:rPr>
      </w:pPr>
      <w:r w:rsidRPr="008548CA">
        <w:rPr>
          <w:rStyle w:val="Char5"/>
          <w:rtl/>
        </w:rPr>
        <w:t>ذوالقرنین به گروهی از مردمان ناآگاه صنعت سدسازی آموخت تا</w:t>
      </w:r>
      <w:r w:rsidR="00811778">
        <w:rPr>
          <w:rStyle w:val="Char5"/>
          <w:rtl/>
        </w:rPr>
        <w:t xml:space="preserve"> آن‌ها </w:t>
      </w:r>
      <w:r w:rsidRPr="008548CA">
        <w:rPr>
          <w:rStyle w:val="Char5"/>
          <w:rtl/>
        </w:rPr>
        <w:t>را از شر و خطر</w:t>
      </w:r>
      <w:r w:rsidR="006559E1">
        <w:rPr>
          <w:rStyle w:val="Char5"/>
          <w:rtl/>
        </w:rPr>
        <w:t xml:space="preserve"> دشمنان‌شان </w:t>
      </w:r>
      <w:r w:rsidRPr="008548CA">
        <w:rPr>
          <w:rStyle w:val="Char5"/>
          <w:rtl/>
        </w:rPr>
        <w:t>نگه دارد.</w:t>
      </w:r>
    </w:p>
    <w:p w:rsidR="000B5A71" w:rsidRDefault="000B5A71" w:rsidP="004A01ED">
      <w:pPr>
        <w:ind w:firstLine="284"/>
        <w:jc w:val="both"/>
        <w:rPr>
          <w:rtl/>
        </w:rPr>
      </w:pPr>
      <w:r w:rsidRPr="008548CA">
        <w:rPr>
          <w:rStyle w:val="Char5"/>
          <w:rtl/>
        </w:rPr>
        <w:t>کسانی که آشنا و ماهر در کامپیوتر و علوم آن هستند تشریح آن برای مردم و زمانی که برای این کار می‏گذرانند، برای</w:t>
      </w:r>
      <w:r w:rsidR="00811778">
        <w:rPr>
          <w:rStyle w:val="Char5"/>
          <w:rtl/>
        </w:rPr>
        <w:t xml:space="preserve"> آن‌ها </w:t>
      </w:r>
      <w:r w:rsidRPr="008548CA">
        <w:rPr>
          <w:rStyle w:val="Char5"/>
          <w:rtl/>
        </w:rPr>
        <w:t>صدقه است، در نهایت قصد این است که انسان مسلمان با همه‏ی</w:t>
      </w:r>
      <w:r w:rsidR="00A62A54">
        <w:rPr>
          <w:rStyle w:val="Char5"/>
          <w:rtl/>
        </w:rPr>
        <w:t xml:space="preserve"> اندام‌های </w:t>
      </w:r>
      <w:r w:rsidRPr="008548CA">
        <w:rPr>
          <w:rStyle w:val="Char5"/>
          <w:rtl/>
        </w:rPr>
        <w:t>بدنش باید شکر خدا را به جا آورد، به هر نوع صدقه‏یی، و شکرگزاری یک روز کسی را از شکرگزاری روز دیگر بی‏نیاز نمی‏کند.</w:t>
      </w:r>
    </w:p>
    <w:p w:rsidR="000B5A71" w:rsidRPr="006E512C" w:rsidRDefault="000B5A71" w:rsidP="003702A9">
      <w:pPr>
        <w:pStyle w:val="a0"/>
        <w:rPr>
          <w:rtl/>
        </w:rPr>
      </w:pPr>
      <w:bookmarkStart w:id="441" w:name="_Toc228635733"/>
      <w:bookmarkStart w:id="442" w:name="_Toc228854310"/>
      <w:bookmarkStart w:id="443" w:name="_Toc435795869"/>
      <w:r w:rsidRPr="006E512C">
        <w:rPr>
          <w:rtl/>
        </w:rPr>
        <w:t>فرق میان شکر بنده و پروردگار</w:t>
      </w:r>
      <w:bookmarkEnd w:id="441"/>
      <w:bookmarkEnd w:id="442"/>
      <w:bookmarkEnd w:id="443"/>
    </w:p>
    <w:p w:rsidR="000B5A71" w:rsidRPr="006559E1" w:rsidRDefault="000B5A71" w:rsidP="004A01ED">
      <w:pPr>
        <w:ind w:firstLine="284"/>
        <w:jc w:val="both"/>
        <w:rPr>
          <w:rStyle w:val="Char5"/>
          <w:spacing w:val="-4"/>
          <w:rtl/>
        </w:rPr>
      </w:pPr>
      <w:r w:rsidRPr="006559E1">
        <w:rPr>
          <w:rStyle w:val="Char5"/>
          <w:spacing w:val="-4"/>
          <w:rtl/>
        </w:rPr>
        <w:t>باید دانست که شکرگزاری از بنده با شکر پروردگار یکسان نیست، شکرگزاری از پروردگار خضوع، فروتنی و پرستش در آن هست، در تشکر از بنده نباید او را پرستش کرد، بلکه در مقابل چیزی، فقط چیزی به او می‏دهید و برایش دعای خیر</w:t>
      </w:r>
      <w:r w:rsidR="00792543" w:rsidRPr="006559E1">
        <w:rPr>
          <w:rStyle w:val="Char5"/>
          <w:spacing w:val="-4"/>
          <w:rtl/>
        </w:rPr>
        <w:t xml:space="preserve"> می‌</w:t>
      </w:r>
      <w:r w:rsidRPr="006559E1">
        <w:rPr>
          <w:rStyle w:val="Char5"/>
          <w:spacing w:val="-4"/>
          <w:rtl/>
        </w:rPr>
        <w:t>کنید که خدا او را پاداش خیر دهد و در نهان و از ته دل برایش دعا می‏کنید و از او تشکر می‏کنید.</w:t>
      </w:r>
    </w:p>
    <w:p w:rsidR="000B5A71" w:rsidRPr="008548CA" w:rsidRDefault="000B5A71" w:rsidP="004A01ED">
      <w:pPr>
        <w:ind w:firstLine="284"/>
        <w:jc w:val="both"/>
        <w:rPr>
          <w:rStyle w:val="Char5"/>
          <w:rtl/>
        </w:rPr>
      </w:pPr>
      <w:r w:rsidRPr="008548CA">
        <w:rPr>
          <w:rStyle w:val="Char5"/>
          <w:rtl/>
        </w:rPr>
        <w:t>به علاوه به جا آوردن شکر خدا از نقطه نظر عبودیت، درجه و انواع طاعاتی که در آن هست با تشکر از مردم فرق می‏کند. کسی که از مردم تشکر نمی‏کند انسان ناسپاسی است و شایستگی شکرگزاری خدا را نیز ندارد.</w:t>
      </w:r>
    </w:p>
    <w:p w:rsidR="000B5A71" w:rsidRPr="00155EB2" w:rsidRDefault="000B5A71" w:rsidP="003702A9">
      <w:pPr>
        <w:pStyle w:val="a0"/>
        <w:rPr>
          <w:rtl/>
        </w:rPr>
      </w:pPr>
      <w:bookmarkStart w:id="444" w:name="_Toc228635734"/>
      <w:bookmarkStart w:id="445" w:name="_Toc228854311"/>
      <w:bookmarkStart w:id="446" w:name="_Toc435795870"/>
      <w:r w:rsidRPr="00155EB2">
        <w:rPr>
          <w:rtl/>
        </w:rPr>
        <w:t>شکر سبب افزایش نعمت</w:t>
      </w:r>
      <w:r w:rsidR="006559E1">
        <w:rPr>
          <w:rFonts w:hint="cs"/>
          <w:rtl/>
        </w:rPr>
        <w:t>‌</w:t>
      </w:r>
      <w:r w:rsidRPr="00155EB2">
        <w:rPr>
          <w:rtl/>
        </w:rPr>
        <w:t>ها</w:t>
      </w:r>
      <w:bookmarkEnd w:id="444"/>
      <w:bookmarkEnd w:id="445"/>
      <w:bookmarkEnd w:id="446"/>
    </w:p>
    <w:p w:rsidR="000B5A71" w:rsidRPr="008548CA" w:rsidRDefault="000B5A71" w:rsidP="00AF0E4F">
      <w:pPr>
        <w:ind w:firstLine="284"/>
        <w:jc w:val="both"/>
        <w:rPr>
          <w:rStyle w:val="Char5"/>
          <w:rtl/>
        </w:rPr>
      </w:pPr>
      <w:r w:rsidRPr="008548CA">
        <w:rPr>
          <w:rStyle w:val="Char5"/>
          <w:rtl/>
        </w:rPr>
        <w:t>نعمت</w:t>
      </w:r>
      <w:r w:rsidR="006559E1">
        <w:rPr>
          <w:rStyle w:val="Char5"/>
          <w:rFonts w:hint="cs"/>
          <w:rtl/>
        </w:rPr>
        <w:t>‌</w:t>
      </w:r>
      <w:r w:rsidRPr="008548CA">
        <w:rPr>
          <w:rStyle w:val="Char5"/>
          <w:rtl/>
        </w:rPr>
        <w:t>های الهی با شکرگزاری بنده فزونی می‏یابد و از زوال به دور می‏ماند. دلیل آن فرموده‏ی خداست:</w:t>
      </w:r>
      <w:r w:rsidR="00B50241">
        <w:rPr>
          <w:rStyle w:val="Char5"/>
          <w:rFonts w:hint="cs"/>
          <w:rtl/>
        </w:rPr>
        <w:t xml:space="preserve"> </w:t>
      </w:r>
      <w:r w:rsidR="00B50241">
        <w:rPr>
          <w:rStyle w:val="Char5"/>
          <w:rFonts w:cs="Traditional Arabic"/>
          <w:color w:val="000000"/>
          <w:shd w:val="clear" w:color="auto" w:fill="FFFFFF"/>
          <w:rtl/>
        </w:rPr>
        <w:t>﴿</w:t>
      </w:r>
      <w:r w:rsidR="00B50241" w:rsidRPr="00961C37">
        <w:rPr>
          <w:rStyle w:val="Chard"/>
          <w:rtl/>
        </w:rPr>
        <w:t>لَئِن شَكَرۡتُمۡ لَأَزِيدَنَّكُمۡ</w:t>
      </w:r>
      <w:r w:rsidR="00B50241">
        <w:rPr>
          <w:rStyle w:val="Char5"/>
          <w:rFonts w:cs="Traditional Arabic"/>
          <w:color w:val="000000"/>
          <w:shd w:val="clear" w:color="auto" w:fill="FFFFFF"/>
          <w:rtl/>
        </w:rPr>
        <w:t>﴾</w:t>
      </w:r>
      <w:r w:rsidR="00B50241" w:rsidRPr="00961C37">
        <w:rPr>
          <w:rStyle w:val="Chard"/>
          <w:rtl/>
        </w:rPr>
        <w:t xml:space="preserve"> </w:t>
      </w:r>
      <w:r w:rsidR="00B50241" w:rsidRPr="00B16E4E">
        <w:rPr>
          <w:rStyle w:val="Charc"/>
          <w:rtl/>
        </w:rPr>
        <w:t>[إبراهيم: 7]</w:t>
      </w:r>
      <w:r w:rsidR="006559E1">
        <w:rPr>
          <w:rStyle w:val="Char5"/>
          <w:rFonts w:hint="cs"/>
          <w:rtl/>
        </w:rPr>
        <w:t xml:space="preserve"> </w:t>
      </w:r>
      <w:r w:rsidRPr="008548CA">
        <w:rPr>
          <w:rStyle w:val="Char5"/>
          <w:rtl/>
        </w:rPr>
        <w:t>«اگر شاکر باشید افزونی به شما عطا خواهیم کرد»،</w:t>
      </w:r>
      <w:r w:rsidR="00B50241">
        <w:rPr>
          <w:rStyle w:val="Char5"/>
          <w:rFonts w:hint="cs"/>
          <w:rtl/>
        </w:rPr>
        <w:t xml:space="preserve"> </w:t>
      </w:r>
      <w:r w:rsidR="00B50241">
        <w:rPr>
          <w:rStyle w:val="Char5"/>
          <w:rFonts w:cs="Traditional Arabic"/>
          <w:color w:val="000000"/>
          <w:shd w:val="clear" w:color="auto" w:fill="FFFFFF"/>
          <w:rtl/>
        </w:rPr>
        <w:t>﴿</w:t>
      </w:r>
      <w:r w:rsidR="00B50241" w:rsidRPr="00961C37">
        <w:rPr>
          <w:rStyle w:val="Chard"/>
          <w:rtl/>
        </w:rPr>
        <w:t xml:space="preserve">وَلَا تَتَمَنَّوۡاْ مَا فَضَّلَ </w:t>
      </w:r>
      <w:r w:rsidR="00B50241" w:rsidRPr="00961C37">
        <w:rPr>
          <w:rStyle w:val="Chard"/>
          <w:rFonts w:hint="cs"/>
          <w:rtl/>
        </w:rPr>
        <w:t>ٱ</w:t>
      </w:r>
      <w:r w:rsidR="00B50241" w:rsidRPr="00961C37">
        <w:rPr>
          <w:rStyle w:val="Chard"/>
          <w:rFonts w:hint="eastAsia"/>
          <w:rtl/>
        </w:rPr>
        <w:t>للَّهُ</w:t>
      </w:r>
      <w:r w:rsidR="00B50241" w:rsidRPr="00961C37">
        <w:rPr>
          <w:rStyle w:val="Chard"/>
          <w:rtl/>
        </w:rPr>
        <w:t xml:space="preserve"> بِهِ</w:t>
      </w:r>
      <w:r w:rsidR="00B50241" w:rsidRPr="00961C37">
        <w:rPr>
          <w:rStyle w:val="Chard"/>
          <w:rFonts w:hint="cs"/>
          <w:rtl/>
        </w:rPr>
        <w:t>ۦ</w:t>
      </w:r>
      <w:r w:rsidR="00B50241" w:rsidRPr="00961C37">
        <w:rPr>
          <w:rStyle w:val="Chard"/>
          <w:rtl/>
        </w:rPr>
        <w:t xml:space="preserve"> بَعۡضَكُمۡ عَلَىٰ بَعۡضٖۚ لِّلرِّجَالِ نَصِيبٞ مِّمَّا </w:t>
      </w:r>
      <w:r w:rsidR="00B50241" w:rsidRPr="00961C37">
        <w:rPr>
          <w:rStyle w:val="Chard"/>
          <w:rFonts w:hint="cs"/>
          <w:rtl/>
        </w:rPr>
        <w:t>ٱ</w:t>
      </w:r>
      <w:r w:rsidR="00B50241" w:rsidRPr="00961C37">
        <w:rPr>
          <w:rStyle w:val="Chard"/>
          <w:rFonts w:hint="eastAsia"/>
          <w:rtl/>
        </w:rPr>
        <w:t>كۡتَسَبُواْۖ</w:t>
      </w:r>
      <w:r w:rsidR="00B50241" w:rsidRPr="00961C37">
        <w:rPr>
          <w:rStyle w:val="Chard"/>
          <w:rtl/>
        </w:rPr>
        <w:t xml:space="preserve"> وَلِلنِّسَآءِ نَصِيبٞ مِّمَّا </w:t>
      </w:r>
      <w:r w:rsidR="00B50241" w:rsidRPr="00961C37">
        <w:rPr>
          <w:rStyle w:val="Chard"/>
          <w:rFonts w:hint="cs"/>
          <w:rtl/>
        </w:rPr>
        <w:t>ٱ</w:t>
      </w:r>
      <w:r w:rsidR="00B50241" w:rsidRPr="00961C37">
        <w:rPr>
          <w:rStyle w:val="Chard"/>
          <w:rFonts w:hint="eastAsia"/>
          <w:rtl/>
        </w:rPr>
        <w:t>كۡتَسَبۡنَۚ</w:t>
      </w:r>
      <w:r w:rsidR="00B50241" w:rsidRPr="00961C37">
        <w:rPr>
          <w:rStyle w:val="Chard"/>
          <w:rtl/>
        </w:rPr>
        <w:t xml:space="preserve"> وَسۡ‍َٔلُواْ </w:t>
      </w:r>
      <w:r w:rsidR="00B50241" w:rsidRPr="00961C37">
        <w:rPr>
          <w:rStyle w:val="Chard"/>
          <w:rFonts w:hint="cs"/>
          <w:rtl/>
        </w:rPr>
        <w:t>ٱ</w:t>
      </w:r>
      <w:r w:rsidR="00B50241" w:rsidRPr="00961C37">
        <w:rPr>
          <w:rStyle w:val="Chard"/>
          <w:rFonts w:hint="eastAsia"/>
          <w:rtl/>
        </w:rPr>
        <w:t>للَّهَ</w:t>
      </w:r>
      <w:r w:rsidR="00B50241" w:rsidRPr="00961C37">
        <w:rPr>
          <w:rStyle w:val="Chard"/>
          <w:rtl/>
        </w:rPr>
        <w:t xml:space="preserve"> مِن فَضۡلِهِ</w:t>
      </w:r>
      <w:r w:rsidR="00B50241" w:rsidRPr="00961C37">
        <w:rPr>
          <w:rStyle w:val="Chard"/>
          <w:rFonts w:hint="cs"/>
          <w:rtl/>
        </w:rPr>
        <w:t>ۦٓ</w:t>
      </w:r>
      <w:r w:rsidR="00B50241">
        <w:rPr>
          <w:rStyle w:val="Char5"/>
          <w:rFonts w:cs="Traditional Arabic"/>
          <w:color w:val="000000"/>
          <w:shd w:val="clear" w:color="auto" w:fill="FFFFFF"/>
          <w:rtl/>
        </w:rPr>
        <w:t>﴾</w:t>
      </w:r>
      <w:r w:rsidR="00B50241" w:rsidRPr="00961C37">
        <w:rPr>
          <w:rStyle w:val="Chard"/>
          <w:rtl/>
        </w:rPr>
        <w:t xml:space="preserve"> </w:t>
      </w:r>
      <w:r w:rsidR="00B50241" w:rsidRPr="00B16E4E">
        <w:rPr>
          <w:rStyle w:val="Charc"/>
          <w:rtl/>
        </w:rPr>
        <w:t>[النساء: 32]</w:t>
      </w:r>
      <w:r w:rsidR="006559E1">
        <w:rPr>
          <w:rStyle w:val="Char5"/>
          <w:rFonts w:hint="cs"/>
          <w:rtl/>
        </w:rPr>
        <w:t xml:space="preserve"> </w:t>
      </w:r>
      <w:r w:rsidRPr="008548CA">
        <w:rPr>
          <w:rStyle w:val="Char5"/>
          <w:rtl/>
        </w:rPr>
        <w:t>«آرزومند</w:t>
      </w:r>
      <w:r w:rsidR="006559E1">
        <w:rPr>
          <w:rStyle w:val="Char5"/>
          <w:rtl/>
        </w:rPr>
        <w:t xml:space="preserve"> برتری‌ها </w:t>
      </w:r>
      <w:r w:rsidRPr="008548CA">
        <w:rPr>
          <w:rStyle w:val="Char5"/>
          <w:rtl/>
        </w:rPr>
        <w:t>نباشید که خدا به بعضی از شما بر بعضی دیگر داده است. برای مردان بهر‏ه‏ای است از آنچه به دست آورده‏اند و برای زنان نصیبی، و از فضل خدا مسألت کنید».</w:t>
      </w:r>
    </w:p>
    <w:p w:rsidR="000B5A71" w:rsidRPr="008548CA" w:rsidRDefault="000B5A71" w:rsidP="00AF0E4F">
      <w:pPr>
        <w:ind w:firstLine="284"/>
        <w:jc w:val="both"/>
        <w:rPr>
          <w:rStyle w:val="Char5"/>
          <w:rtl/>
        </w:rPr>
      </w:pPr>
      <w:r w:rsidRPr="008548CA">
        <w:rPr>
          <w:rStyle w:val="Char5"/>
          <w:rtl/>
        </w:rPr>
        <w:t>تشکر از مردم با شکرگزاری خداوند تعارضی ندارد، زیرا خداوند خود به تشکر از مردم سفارش کرده است و او ما را به این کار آگاه ساخته است و راهنمایی کرده که اگر کسی در حق ما کار نیکی انجام داد، آن را جبران کنیم و در پیشاپیش همه پدر و مادر‏اند که در مورد</w:t>
      </w:r>
      <w:r w:rsidR="00811778">
        <w:rPr>
          <w:rStyle w:val="Char5"/>
          <w:rtl/>
        </w:rPr>
        <w:t xml:space="preserve"> آن‌ها </w:t>
      </w:r>
      <w:r w:rsidRPr="008548CA">
        <w:rPr>
          <w:rStyle w:val="Char5"/>
          <w:rtl/>
        </w:rPr>
        <w:t>فرمود:</w:t>
      </w:r>
      <w:r w:rsidR="00AF0E4F">
        <w:rPr>
          <w:rStyle w:val="Char5"/>
          <w:rFonts w:hint="cs"/>
          <w:rtl/>
        </w:rPr>
        <w:t xml:space="preserve"> </w:t>
      </w:r>
      <w:r w:rsidR="00AF0E4F">
        <w:rPr>
          <w:rStyle w:val="Char5"/>
          <w:rFonts w:cs="Traditional Arabic"/>
          <w:color w:val="000000"/>
          <w:shd w:val="clear" w:color="auto" w:fill="FFFFFF"/>
          <w:rtl/>
        </w:rPr>
        <w:t>﴿</w:t>
      </w:r>
      <w:r w:rsidR="00AF0E4F" w:rsidRPr="00961C37">
        <w:rPr>
          <w:rStyle w:val="Chard"/>
          <w:rtl/>
        </w:rPr>
        <w:t xml:space="preserve">أَنِ </w:t>
      </w:r>
      <w:r w:rsidR="00AF0E4F" w:rsidRPr="00961C37">
        <w:rPr>
          <w:rStyle w:val="Chard"/>
          <w:rFonts w:hint="cs"/>
          <w:rtl/>
        </w:rPr>
        <w:t>ٱ</w:t>
      </w:r>
      <w:r w:rsidR="00AF0E4F" w:rsidRPr="00961C37">
        <w:rPr>
          <w:rStyle w:val="Chard"/>
          <w:rFonts w:hint="eastAsia"/>
          <w:rtl/>
        </w:rPr>
        <w:t>شۡكُرۡ</w:t>
      </w:r>
      <w:r w:rsidR="00AF0E4F" w:rsidRPr="00961C37">
        <w:rPr>
          <w:rStyle w:val="Chard"/>
          <w:rtl/>
        </w:rPr>
        <w:t xml:space="preserve"> لِي وَلِوَٰلِدَيۡكَ إِلَيَّ </w:t>
      </w:r>
      <w:r w:rsidR="00AF0E4F" w:rsidRPr="00961C37">
        <w:rPr>
          <w:rStyle w:val="Chard"/>
          <w:rFonts w:hint="cs"/>
          <w:rtl/>
        </w:rPr>
        <w:t>ٱ</w:t>
      </w:r>
      <w:r w:rsidR="00AF0E4F" w:rsidRPr="00961C37">
        <w:rPr>
          <w:rStyle w:val="Chard"/>
          <w:rFonts w:hint="eastAsia"/>
          <w:rtl/>
        </w:rPr>
        <w:t>لۡمَصِيرُ</w:t>
      </w:r>
      <w:r w:rsidR="00AF0E4F">
        <w:rPr>
          <w:rStyle w:val="Char5"/>
          <w:rFonts w:cs="Traditional Arabic"/>
          <w:color w:val="000000"/>
          <w:shd w:val="clear" w:color="auto" w:fill="FFFFFF"/>
          <w:rtl/>
        </w:rPr>
        <w:t>﴾</w:t>
      </w:r>
      <w:r w:rsidR="00AF0E4F" w:rsidRPr="00961C37">
        <w:rPr>
          <w:rStyle w:val="Chard"/>
          <w:rtl/>
        </w:rPr>
        <w:t xml:space="preserve"> </w:t>
      </w:r>
      <w:r w:rsidR="00AF0E4F" w:rsidRPr="00B16E4E">
        <w:rPr>
          <w:rStyle w:val="Charc"/>
          <w:rtl/>
        </w:rPr>
        <w:t>[لقمان: 14]</w:t>
      </w:r>
      <w:r w:rsidR="006559E1">
        <w:rPr>
          <w:rStyle w:val="Char5"/>
          <w:rFonts w:hint="cs"/>
          <w:rtl/>
        </w:rPr>
        <w:t xml:space="preserve"> </w:t>
      </w:r>
      <w:r w:rsidRPr="008548CA">
        <w:rPr>
          <w:rStyle w:val="Char5"/>
          <w:rtl/>
        </w:rPr>
        <w:t>«سفارش کردیم که باید سپاسگزار من و پدر و مادرت باشی که بازگشت به سوی من است» پیامبر</w:t>
      </w:r>
      <w:r w:rsidR="004A01ED" w:rsidRPr="004A01ED">
        <w:rPr>
          <w:rStyle w:val="Char5"/>
          <w:rFonts w:cs="CTraditional Arabic" w:hint="cs"/>
          <w:rtl/>
        </w:rPr>
        <w:t xml:space="preserve"> ج </w:t>
      </w:r>
      <w:r w:rsidRPr="008548CA">
        <w:rPr>
          <w:rStyle w:val="Char5"/>
          <w:rtl/>
        </w:rPr>
        <w:t xml:space="preserve">نیز تأکید فرمودند: </w:t>
      </w:r>
      <w:r w:rsidRPr="006559E1">
        <w:rPr>
          <w:rStyle w:val="Char6"/>
          <w:rtl/>
        </w:rPr>
        <w:t>«لایش</w:t>
      </w:r>
      <w:r w:rsidR="004C787F">
        <w:rPr>
          <w:rStyle w:val="Char6"/>
          <w:rtl/>
        </w:rPr>
        <w:t>ك</w:t>
      </w:r>
      <w:r w:rsidRPr="006559E1">
        <w:rPr>
          <w:rStyle w:val="Char6"/>
          <w:rtl/>
        </w:rPr>
        <w:t>ر الله من لایش</w:t>
      </w:r>
      <w:r w:rsidR="004C787F">
        <w:rPr>
          <w:rStyle w:val="Char6"/>
          <w:rtl/>
        </w:rPr>
        <w:t>ك</w:t>
      </w:r>
      <w:r w:rsidRPr="006559E1">
        <w:rPr>
          <w:rStyle w:val="Char6"/>
          <w:rtl/>
        </w:rPr>
        <w:t>ر الناسَ»:</w:t>
      </w:r>
      <w:r>
        <w:rPr>
          <w:rtl/>
        </w:rPr>
        <w:t xml:space="preserve"> </w:t>
      </w:r>
      <w:r w:rsidR="00154CB2">
        <w:rPr>
          <w:rStyle w:val="Char5"/>
          <w:rtl/>
        </w:rPr>
        <w:t>«هر</w:t>
      </w:r>
      <w:r w:rsidRPr="008548CA">
        <w:rPr>
          <w:rStyle w:val="Char5"/>
          <w:rtl/>
        </w:rPr>
        <w:t>کس از مردم سپاسگزاری</w:t>
      </w:r>
      <w:r w:rsidR="00D837E7">
        <w:rPr>
          <w:rStyle w:val="Char5"/>
          <w:rtl/>
        </w:rPr>
        <w:t xml:space="preserve"> </w:t>
      </w:r>
      <w:r w:rsidRPr="008548CA">
        <w:rPr>
          <w:rStyle w:val="Char5"/>
          <w:rtl/>
        </w:rPr>
        <w:t>نکند از خداوند نیز سپاسگزاری نمی‏کند».</w:t>
      </w:r>
      <w:r w:rsidRPr="001161A6">
        <w:rPr>
          <w:rStyle w:val="Char5"/>
          <w:vertAlign w:val="superscript"/>
          <w:rtl/>
        </w:rPr>
        <w:footnoteReference w:id="232"/>
      </w:r>
    </w:p>
    <w:p w:rsidR="000B5A71" w:rsidRPr="008548CA" w:rsidRDefault="000B5A71" w:rsidP="004A01ED">
      <w:pPr>
        <w:ind w:firstLine="284"/>
        <w:jc w:val="both"/>
        <w:rPr>
          <w:rStyle w:val="Char5"/>
          <w:rtl/>
        </w:rPr>
      </w:pPr>
      <w:r w:rsidRPr="008548CA">
        <w:rPr>
          <w:rStyle w:val="Char5"/>
          <w:rtl/>
        </w:rPr>
        <w:t>پس شکرگزاری از مردم به اصل شکرگزاری از پروردگار خدشه</w:t>
      </w:r>
      <w:r w:rsidR="00BF3B2A">
        <w:rPr>
          <w:rStyle w:val="Char5"/>
          <w:rtl/>
        </w:rPr>
        <w:t xml:space="preserve">‌یی </w:t>
      </w:r>
      <w:r w:rsidRPr="008548CA">
        <w:rPr>
          <w:rStyle w:val="Char5"/>
          <w:rtl/>
        </w:rPr>
        <w:t>وارد نمی‏کند و از جایگاه و وجوب آن نمی‏کاهد، بلکه اشکال در این است که برخی از مردم از بنده‏های خدا تشکر می‏کنند، اما از خالق</w:t>
      </w:r>
      <w:r w:rsidR="00811778">
        <w:rPr>
          <w:rStyle w:val="Char5"/>
          <w:rtl/>
        </w:rPr>
        <w:t xml:space="preserve"> آن‌ها </w:t>
      </w:r>
      <w:r w:rsidRPr="008548CA">
        <w:rPr>
          <w:rStyle w:val="Char5"/>
          <w:rtl/>
        </w:rPr>
        <w:t>شکرگزاری نمی‏کنند و این مصیبت است.</w:t>
      </w:r>
    </w:p>
    <w:p w:rsidR="000B5A71" w:rsidRPr="006D1830" w:rsidRDefault="000B5A71" w:rsidP="003702A9">
      <w:pPr>
        <w:pStyle w:val="a0"/>
        <w:rPr>
          <w:rtl/>
        </w:rPr>
      </w:pPr>
      <w:bookmarkStart w:id="447" w:name="_Toc435795871"/>
      <w:r w:rsidRPr="006D1830">
        <w:rPr>
          <w:rtl/>
        </w:rPr>
        <w:t>برخی کارها خود به شکر منجر می‏شود؛ مانند موارد زیر:</w:t>
      </w:r>
      <w:bookmarkEnd w:id="447"/>
    </w:p>
    <w:p w:rsidR="000B5A71" w:rsidRPr="00523DCD" w:rsidRDefault="000B5A71" w:rsidP="00F84AD0">
      <w:pPr>
        <w:pStyle w:val="ListParagraph"/>
        <w:numPr>
          <w:ilvl w:val="0"/>
          <w:numId w:val="28"/>
        </w:numPr>
        <w:jc w:val="both"/>
        <w:rPr>
          <w:rStyle w:val="Char9"/>
          <w:rtl/>
        </w:rPr>
      </w:pPr>
      <w:r w:rsidRPr="008548CA">
        <w:rPr>
          <w:rStyle w:val="Char5"/>
          <w:rtl/>
        </w:rPr>
        <w:t xml:space="preserve"> </w:t>
      </w:r>
      <w:r w:rsidRPr="00523DCD">
        <w:rPr>
          <w:rStyle w:val="Char9"/>
          <w:rtl/>
        </w:rPr>
        <w:t>‏</w:t>
      </w:r>
      <w:r w:rsidRPr="008548CA">
        <w:rPr>
          <w:rStyle w:val="Char5"/>
          <w:rtl/>
        </w:rPr>
        <w:t>به کسانی که جایگاهی پایینتر از شما دارند بنگرید، پیامبر فرمود:</w:t>
      </w:r>
      <w:r w:rsidRPr="00523DCD">
        <w:rPr>
          <w:rStyle w:val="Char9"/>
          <w:rtl/>
        </w:rPr>
        <w:t xml:space="preserve"> </w:t>
      </w:r>
      <w:r w:rsidRPr="006559E1">
        <w:rPr>
          <w:rStyle w:val="Char6"/>
          <w:rtl/>
        </w:rPr>
        <w:t>«انظروا إلی من هو أسفلُ من</w:t>
      </w:r>
      <w:r w:rsidR="004C787F">
        <w:rPr>
          <w:rStyle w:val="Char6"/>
          <w:rtl/>
        </w:rPr>
        <w:t>ك</w:t>
      </w:r>
      <w:r w:rsidRPr="006559E1">
        <w:rPr>
          <w:rStyle w:val="Char6"/>
          <w:rtl/>
        </w:rPr>
        <w:t>م و لاتنظروا إلی من هو فوق</w:t>
      </w:r>
      <w:r w:rsidR="004C787F">
        <w:rPr>
          <w:rStyle w:val="Char6"/>
          <w:rtl/>
        </w:rPr>
        <w:t>ك</w:t>
      </w:r>
      <w:r w:rsidRPr="006559E1">
        <w:rPr>
          <w:rStyle w:val="Char6"/>
          <w:rtl/>
        </w:rPr>
        <w:t>م فإنّه أجدرُ ألا تزدروا نعمة الله»:</w:t>
      </w:r>
      <w:r w:rsidRPr="006559E1">
        <w:rPr>
          <w:rFonts w:ascii="Lotus Linotype" w:hAnsi="Lotus Linotype" w:cs="Lotus Linotype"/>
          <w:b/>
          <w:bCs/>
          <w:rtl/>
        </w:rPr>
        <w:t xml:space="preserve"> </w:t>
      </w:r>
      <w:r w:rsidRPr="008548CA">
        <w:rPr>
          <w:rStyle w:val="Char5"/>
          <w:rtl/>
        </w:rPr>
        <w:t>«به کسانی که پایینتر از شما هستند نگاه کنید، نه به</w:t>
      </w:r>
      <w:r w:rsidR="005A6AF3">
        <w:rPr>
          <w:rStyle w:val="Char5"/>
          <w:rtl/>
        </w:rPr>
        <w:t xml:space="preserve"> آن‌هایی</w:t>
      </w:r>
      <w:r w:rsidRPr="008548CA">
        <w:rPr>
          <w:rStyle w:val="Char5"/>
          <w:rtl/>
        </w:rPr>
        <w:t xml:space="preserve"> که بالاتر از شما هستند. شایسته‏تر آن است که نعمت الهی را ناچیز نشمارید».</w:t>
      </w:r>
      <w:r w:rsidRPr="001161A6">
        <w:rPr>
          <w:rStyle w:val="Char5"/>
          <w:vertAlign w:val="superscript"/>
          <w:rtl/>
        </w:rPr>
        <w:footnoteReference w:id="233"/>
      </w:r>
    </w:p>
    <w:p w:rsidR="000B5A71" w:rsidRPr="008548CA" w:rsidRDefault="000B5A71" w:rsidP="00AF0E4F">
      <w:pPr>
        <w:ind w:firstLine="284"/>
        <w:jc w:val="both"/>
        <w:rPr>
          <w:rStyle w:val="Char5"/>
          <w:rtl/>
        </w:rPr>
      </w:pPr>
      <w:r w:rsidRPr="008548CA">
        <w:rPr>
          <w:rStyle w:val="Char5"/>
          <w:rtl/>
        </w:rPr>
        <w:t>وقتی انسان به کسان بالاتر از خود نگاه می‏کند و به آن</w:t>
      </w:r>
      <w:r w:rsidR="00AF0E4F">
        <w:rPr>
          <w:rStyle w:val="Char5"/>
          <w:rFonts w:hint="cs"/>
          <w:rtl/>
        </w:rPr>
        <w:t>‌</w:t>
      </w:r>
      <w:r w:rsidRPr="008548CA">
        <w:rPr>
          <w:rStyle w:val="Char5"/>
          <w:rtl/>
        </w:rPr>
        <w:t>ها</w:t>
      </w:r>
      <w:r w:rsidR="00AF0E4F">
        <w:rPr>
          <w:rStyle w:val="Char5"/>
          <w:rFonts w:hint="cs"/>
          <w:rtl/>
        </w:rPr>
        <w:t xml:space="preserve"> </w:t>
      </w:r>
      <w:r w:rsidRPr="008548CA">
        <w:rPr>
          <w:rStyle w:val="Char5"/>
          <w:rtl/>
        </w:rPr>
        <w:t>می‏اندیشد باید بداند و ایمان داشته باشد که این قسمت خدا است و نباید این مورد او را از شکر خدا باز دارد. در اشتباهند آنان که کسان بهتر و بالاتر از خود را می‏بینند و از شکر خدا باز می‏مانند، باید بدانند که خداوند فرمود:</w:t>
      </w:r>
      <w:r w:rsidR="00AF0E4F">
        <w:rPr>
          <w:rStyle w:val="Char5"/>
          <w:rFonts w:hint="cs"/>
          <w:rtl/>
        </w:rPr>
        <w:t xml:space="preserve"> </w:t>
      </w:r>
      <w:r w:rsidR="00AF0E4F">
        <w:rPr>
          <w:rStyle w:val="Char5"/>
          <w:rFonts w:cs="Traditional Arabic"/>
          <w:color w:val="000000"/>
          <w:shd w:val="clear" w:color="auto" w:fill="FFFFFF"/>
          <w:rtl/>
        </w:rPr>
        <w:t>﴿</w:t>
      </w:r>
      <w:r w:rsidR="00AF0E4F" w:rsidRPr="00961C37">
        <w:rPr>
          <w:rStyle w:val="Chard"/>
          <w:rtl/>
        </w:rPr>
        <w:t xml:space="preserve">وَهُوَ </w:t>
      </w:r>
      <w:r w:rsidR="00AF0E4F" w:rsidRPr="00961C37">
        <w:rPr>
          <w:rStyle w:val="Chard"/>
          <w:rFonts w:hint="cs"/>
          <w:rtl/>
        </w:rPr>
        <w:t>ٱ</w:t>
      </w:r>
      <w:r w:rsidR="00AF0E4F" w:rsidRPr="00961C37">
        <w:rPr>
          <w:rStyle w:val="Chard"/>
          <w:rFonts w:hint="eastAsia"/>
          <w:rtl/>
        </w:rPr>
        <w:t>لَّذِي</w:t>
      </w:r>
      <w:r w:rsidR="00AF0E4F" w:rsidRPr="00961C37">
        <w:rPr>
          <w:rStyle w:val="Chard"/>
          <w:rtl/>
        </w:rPr>
        <w:t xml:space="preserve"> جَعَلَكُمۡ خَلَٰٓئِفَ </w:t>
      </w:r>
      <w:r w:rsidR="00AF0E4F" w:rsidRPr="00961C37">
        <w:rPr>
          <w:rStyle w:val="Chard"/>
          <w:rFonts w:hint="cs"/>
          <w:rtl/>
        </w:rPr>
        <w:t>ٱ</w:t>
      </w:r>
      <w:r w:rsidR="00AF0E4F" w:rsidRPr="00961C37">
        <w:rPr>
          <w:rStyle w:val="Chard"/>
          <w:rFonts w:hint="eastAsia"/>
          <w:rtl/>
        </w:rPr>
        <w:t>لۡأَرۡضِ</w:t>
      </w:r>
      <w:r w:rsidR="00AF0E4F" w:rsidRPr="00961C37">
        <w:rPr>
          <w:rStyle w:val="Chard"/>
          <w:rtl/>
        </w:rPr>
        <w:t xml:space="preserve"> وَرَفَعَ بَعۡضَكُمۡ فَوۡقَ بَعۡضٖ دَرَجَٰتٖ لِّيَبۡلُوَكُمۡ فِي مَآ ءَاتَىٰكُمۡ</w:t>
      </w:r>
      <w:r w:rsidR="00AF0E4F">
        <w:rPr>
          <w:rStyle w:val="Char5"/>
          <w:rFonts w:cs="Traditional Arabic"/>
          <w:color w:val="000000"/>
          <w:shd w:val="clear" w:color="auto" w:fill="FFFFFF"/>
          <w:rtl/>
        </w:rPr>
        <w:t>﴾</w:t>
      </w:r>
      <w:r w:rsidR="00AF0E4F" w:rsidRPr="00961C37">
        <w:rPr>
          <w:rStyle w:val="Chard"/>
          <w:rtl/>
        </w:rPr>
        <w:t xml:space="preserve"> </w:t>
      </w:r>
      <w:r w:rsidR="00AF0E4F" w:rsidRPr="00B16E4E">
        <w:rPr>
          <w:rStyle w:val="Charc"/>
          <w:rtl/>
        </w:rPr>
        <w:t>[الأنعام: 165]</w:t>
      </w:r>
      <w:r w:rsidR="006559E1">
        <w:rPr>
          <w:rStyle w:val="Char5"/>
          <w:rFonts w:hint="cs"/>
          <w:rtl/>
        </w:rPr>
        <w:t xml:space="preserve"> </w:t>
      </w:r>
      <w:r w:rsidRPr="008548CA">
        <w:rPr>
          <w:rStyle w:val="Char5"/>
          <w:rtl/>
        </w:rPr>
        <w:t>«اوست که شما را در زمین جانشین قرار داد و بعضی را نسبت به دیگران مرتبه بالاتر بخشید تا شما را به آنچه مقرر کرده است، بیازماید».</w:t>
      </w:r>
    </w:p>
    <w:p w:rsidR="000B5A71" w:rsidRDefault="000B5A71" w:rsidP="00154CB2">
      <w:pPr>
        <w:pStyle w:val="ListParagraph"/>
        <w:numPr>
          <w:ilvl w:val="0"/>
          <w:numId w:val="28"/>
        </w:numPr>
        <w:ind w:left="641" w:hanging="357"/>
        <w:jc w:val="both"/>
        <w:rPr>
          <w:rtl/>
        </w:rPr>
      </w:pPr>
      <w:r w:rsidRPr="008548CA">
        <w:rPr>
          <w:rStyle w:val="Char5"/>
          <w:rtl/>
        </w:rPr>
        <w:t xml:space="preserve"> بنده باید بداند او عهده‏دار</w:t>
      </w:r>
      <w:r w:rsidR="004A01ED">
        <w:rPr>
          <w:rStyle w:val="Char5"/>
          <w:rtl/>
        </w:rPr>
        <w:t xml:space="preserve"> نعمت‌ها</w:t>
      </w:r>
      <w:r w:rsidRPr="008548CA">
        <w:rPr>
          <w:rStyle w:val="Char5"/>
          <w:rtl/>
        </w:rPr>
        <w:t>یی است که خدا به او داده است.خداوند فرمود:</w:t>
      </w:r>
      <w:r w:rsidR="00AF0E4F">
        <w:rPr>
          <w:rStyle w:val="Char5"/>
          <w:rFonts w:hint="cs"/>
          <w:rtl/>
        </w:rPr>
        <w:t xml:space="preserve"> </w:t>
      </w:r>
      <w:r w:rsidR="00AF0E4F">
        <w:rPr>
          <w:rStyle w:val="Char5"/>
          <w:rFonts w:cs="Traditional Arabic"/>
          <w:color w:val="000000"/>
          <w:shd w:val="clear" w:color="auto" w:fill="FFFFFF"/>
          <w:rtl/>
        </w:rPr>
        <w:t>﴿</w:t>
      </w:r>
      <w:r w:rsidR="00AF0E4F" w:rsidRPr="00961C37">
        <w:rPr>
          <w:rStyle w:val="Chard"/>
          <w:rtl/>
        </w:rPr>
        <w:t xml:space="preserve">ثُمَّ لَتُسۡ‍َٔلُنَّ يَوۡمَئِذٍ عَنِ </w:t>
      </w:r>
      <w:r w:rsidR="00AF0E4F" w:rsidRPr="00961C37">
        <w:rPr>
          <w:rStyle w:val="Chard"/>
          <w:rFonts w:hint="cs"/>
          <w:rtl/>
        </w:rPr>
        <w:t>ٱ</w:t>
      </w:r>
      <w:r w:rsidR="00AF0E4F" w:rsidRPr="00961C37">
        <w:rPr>
          <w:rStyle w:val="Chard"/>
          <w:rFonts w:hint="eastAsia"/>
          <w:rtl/>
        </w:rPr>
        <w:t>لنَّعِيمِ</w:t>
      </w:r>
      <w:r w:rsidR="00AF0E4F" w:rsidRPr="00961C37">
        <w:rPr>
          <w:rStyle w:val="Chard"/>
          <w:rtl/>
        </w:rPr>
        <w:t>٨</w:t>
      </w:r>
      <w:r w:rsidR="00AF0E4F">
        <w:rPr>
          <w:rStyle w:val="Char5"/>
          <w:rFonts w:cs="Traditional Arabic"/>
          <w:color w:val="000000"/>
          <w:shd w:val="clear" w:color="auto" w:fill="FFFFFF"/>
          <w:rtl/>
        </w:rPr>
        <w:t>﴾</w:t>
      </w:r>
      <w:r w:rsidR="00AF0E4F" w:rsidRPr="00961C37">
        <w:rPr>
          <w:rStyle w:val="Chard"/>
          <w:rtl/>
        </w:rPr>
        <w:t xml:space="preserve"> </w:t>
      </w:r>
      <w:r w:rsidR="00AF0E4F" w:rsidRPr="00B16E4E">
        <w:rPr>
          <w:rStyle w:val="Charc"/>
          <w:rtl/>
        </w:rPr>
        <w:t>[التكاثر: 8]</w:t>
      </w:r>
      <w:r w:rsidRPr="008548CA">
        <w:rPr>
          <w:rStyle w:val="Char5"/>
          <w:rtl/>
        </w:rPr>
        <w:t xml:space="preserve"> «در آن روز از</w:t>
      </w:r>
      <w:r w:rsidR="004A01ED">
        <w:rPr>
          <w:rStyle w:val="Char5"/>
          <w:rtl/>
        </w:rPr>
        <w:t xml:space="preserve"> نعمت‌ها</w:t>
      </w:r>
      <w:r w:rsidRPr="008548CA">
        <w:rPr>
          <w:rStyle w:val="Char5"/>
          <w:rtl/>
        </w:rPr>
        <w:t>یی که داشتید بازخواست خواهید شد». وقتی به این وقوف یابد و بداند که روز رستاخیز او مسؤول آن</w:t>
      </w:r>
      <w:r w:rsidR="004A01ED">
        <w:rPr>
          <w:rStyle w:val="Char5"/>
          <w:rtl/>
        </w:rPr>
        <w:t xml:space="preserve"> نعمت‌ها</w:t>
      </w:r>
      <w:r w:rsidRPr="008548CA">
        <w:rPr>
          <w:rStyle w:val="Char5"/>
          <w:rtl/>
        </w:rPr>
        <w:t xml:space="preserve"> شناخته</w:t>
      </w:r>
      <w:r w:rsidR="00792543">
        <w:rPr>
          <w:rStyle w:val="Char5"/>
          <w:rtl/>
        </w:rPr>
        <w:t xml:space="preserve"> می‌</w:t>
      </w:r>
      <w:r w:rsidRPr="008548CA">
        <w:rPr>
          <w:rStyle w:val="Char5"/>
          <w:rtl/>
        </w:rPr>
        <w:t>شود و به خاطر آن و حتی آب سرد محاسبه می‏شود، از خشیت آن روز به شکر</w:t>
      </w:r>
      <w:r w:rsidR="00792543">
        <w:rPr>
          <w:rStyle w:val="Char5"/>
          <w:rtl/>
        </w:rPr>
        <w:t xml:space="preserve"> می‌</w:t>
      </w:r>
      <w:r w:rsidRPr="008548CA">
        <w:rPr>
          <w:rStyle w:val="Char5"/>
          <w:rtl/>
        </w:rPr>
        <w:t>پردازد. بازخواست و مناقشه‏ در آن روز خود عذاب است.</w:t>
      </w:r>
    </w:p>
    <w:p w:rsidR="000B5A71" w:rsidRPr="00155EB2" w:rsidRDefault="000B5A71" w:rsidP="003702A9">
      <w:pPr>
        <w:pStyle w:val="a0"/>
        <w:rPr>
          <w:rtl/>
        </w:rPr>
      </w:pPr>
      <w:bookmarkStart w:id="448" w:name="_Toc228635735"/>
      <w:bookmarkStart w:id="449" w:name="_Toc228854312"/>
      <w:bookmarkStart w:id="450" w:name="_Toc435795872"/>
      <w:r w:rsidRPr="00155EB2">
        <w:rPr>
          <w:rtl/>
        </w:rPr>
        <w:t>شناخت حقیقت شکر نعمت</w:t>
      </w:r>
      <w:r w:rsidR="006559E1">
        <w:rPr>
          <w:rFonts w:hint="cs"/>
          <w:rtl/>
        </w:rPr>
        <w:t>‌</w:t>
      </w:r>
      <w:r w:rsidRPr="00155EB2">
        <w:rPr>
          <w:rtl/>
        </w:rPr>
        <w:t>ها</w:t>
      </w:r>
      <w:bookmarkEnd w:id="448"/>
      <w:bookmarkEnd w:id="449"/>
      <w:bookmarkEnd w:id="450"/>
    </w:p>
    <w:p w:rsidR="000B5A71" w:rsidRPr="008548CA" w:rsidRDefault="000B5A71" w:rsidP="00AF0E4F">
      <w:pPr>
        <w:ind w:firstLine="284"/>
        <w:jc w:val="both"/>
        <w:rPr>
          <w:rStyle w:val="Char5"/>
          <w:rtl/>
        </w:rPr>
      </w:pPr>
      <w:r w:rsidRPr="008548CA">
        <w:rPr>
          <w:rStyle w:val="Char5"/>
          <w:rtl/>
        </w:rPr>
        <w:t>مردم در فهم سپاسگزاری به خاطر</w:t>
      </w:r>
      <w:r w:rsidR="004A01ED">
        <w:rPr>
          <w:rStyle w:val="Char5"/>
          <w:rtl/>
        </w:rPr>
        <w:t xml:space="preserve"> نعمت‌ها</w:t>
      </w:r>
      <w:r w:rsidRPr="008548CA">
        <w:rPr>
          <w:rStyle w:val="Char5"/>
          <w:rtl/>
        </w:rPr>
        <w:t>یی که خداوند بر</w:t>
      </w:r>
      <w:r w:rsidR="00811778">
        <w:rPr>
          <w:rStyle w:val="Char5"/>
          <w:rtl/>
        </w:rPr>
        <w:t xml:space="preserve"> آن‌ها </w:t>
      </w:r>
      <w:r w:rsidRPr="008548CA">
        <w:rPr>
          <w:rStyle w:val="Char5"/>
          <w:rtl/>
        </w:rPr>
        <w:t>ارزانی داشته،</w:t>
      </w:r>
      <w:r w:rsidR="006559E1">
        <w:rPr>
          <w:rStyle w:val="Char5"/>
          <w:rtl/>
        </w:rPr>
        <w:t xml:space="preserve"> راه‌های </w:t>
      </w:r>
      <w:r w:rsidRPr="008548CA">
        <w:rPr>
          <w:rStyle w:val="Char5"/>
          <w:rtl/>
        </w:rPr>
        <w:t>پراکنده‏یی پیش گرفته و برداشتهای گوناگونی دارند، تا جایی که گاهی خود را از برخی از آن</w:t>
      </w:r>
      <w:r w:rsidR="004A01ED">
        <w:rPr>
          <w:rStyle w:val="Char5"/>
          <w:rtl/>
        </w:rPr>
        <w:t xml:space="preserve"> نعمت‌ها</w:t>
      </w:r>
      <w:r w:rsidRPr="008548CA">
        <w:rPr>
          <w:rStyle w:val="Char5"/>
          <w:rtl/>
        </w:rPr>
        <w:t xml:space="preserve"> محروم می‏کنند، در حالی که خداوند به</w:t>
      </w:r>
      <w:r w:rsidR="00AA1E97">
        <w:rPr>
          <w:rStyle w:val="Char5"/>
          <w:rtl/>
        </w:rPr>
        <w:t xml:space="preserve"> اینکه</w:t>
      </w:r>
      <w:r w:rsidRPr="008548CA">
        <w:rPr>
          <w:rStyle w:val="Char5"/>
          <w:rtl/>
        </w:rPr>
        <w:t xml:space="preserve"> ما از آن برخوردار گردیم و بهره‏مند شویم و او را شکر بگوییم، خشنوداست و راضی. با وجود این چرا خود را از روزی خدا بی‏نصیب کنیم:</w:t>
      </w:r>
      <w:r w:rsidR="00AF0E4F">
        <w:rPr>
          <w:rStyle w:val="Char5"/>
          <w:rFonts w:hint="cs"/>
          <w:rtl/>
        </w:rPr>
        <w:t xml:space="preserve"> </w:t>
      </w:r>
      <w:r w:rsidR="00AF0E4F">
        <w:rPr>
          <w:rStyle w:val="Char5"/>
          <w:rFonts w:cs="Traditional Arabic"/>
          <w:color w:val="000000"/>
          <w:shd w:val="clear" w:color="auto" w:fill="FFFFFF"/>
          <w:rtl/>
        </w:rPr>
        <w:t>﴿</w:t>
      </w:r>
      <w:r w:rsidR="00AF0E4F" w:rsidRPr="00961C37">
        <w:rPr>
          <w:rStyle w:val="Chard"/>
          <w:rtl/>
        </w:rPr>
        <w:t>كُلُواْ وَ</w:t>
      </w:r>
      <w:r w:rsidR="00AF0E4F" w:rsidRPr="00961C37">
        <w:rPr>
          <w:rStyle w:val="Chard"/>
          <w:rFonts w:hint="cs"/>
          <w:rtl/>
        </w:rPr>
        <w:t>ٱ</w:t>
      </w:r>
      <w:r w:rsidR="00AF0E4F" w:rsidRPr="00961C37">
        <w:rPr>
          <w:rStyle w:val="Chard"/>
          <w:rFonts w:hint="eastAsia"/>
          <w:rtl/>
        </w:rPr>
        <w:t>شۡرَبُواْ</w:t>
      </w:r>
      <w:r w:rsidR="00AF0E4F" w:rsidRPr="00961C37">
        <w:rPr>
          <w:rStyle w:val="Chard"/>
          <w:rtl/>
        </w:rPr>
        <w:t xml:space="preserve"> مِن رِّزۡقِ </w:t>
      </w:r>
      <w:r w:rsidR="00AF0E4F" w:rsidRPr="00961C37">
        <w:rPr>
          <w:rStyle w:val="Chard"/>
          <w:rFonts w:hint="cs"/>
          <w:rtl/>
        </w:rPr>
        <w:t>ٱ</w:t>
      </w:r>
      <w:r w:rsidR="00AF0E4F" w:rsidRPr="00961C37">
        <w:rPr>
          <w:rStyle w:val="Chard"/>
          <w:rFonts w:hint="eastAsia"/>
          <w:rtl/>
        </w:rPr>
        <w:t>للَّهِ</w:t>
      </w:r>
      <w:r w:rsidR="00AF0E4F" w:rsidRPr="00961C37">
        <w:rPr>
          <w:rStyle w:val="Chard"/>
          <w:rtl/>
        </w:rPr>
        <w:t xml:space="preserve"> وَلَا تَعۡثَوۡاْ فِي </w:t>
      </w:r>
      <w:r w:rsidR="00AF0E4F" w:rsidRPr="00961C37">
        <w:rPr>
          <w:rStyle w:val="Chard"/>
          <w:rFonts w:hint="cs"/>
          <w:rtl/>
        </w:rPr>
        <w:t>ٱ</w:t>
      </w:r>
      <w:r w:rsidR="00AF0E4F" w:rsidRPr="00961C37">
        <w:rPr>
          <w:rStyle w:val="Chard"/>
          <w:rFonts w:hint="eastAsia"/>
          <w:rtl/>
        </w:rPr>
        <w:t>لۡأَرۡضِ</w:t>
      </w:r>
      <w:r w:rsidR="00AF0E4F" w:rsidRPr="00961C37">
        <w:rPr>
          <w:rStyle w:val="Chard"/>
          <w:rtl/>
        </w:rPr>
        <w:t xml:space="preserve"> مُفۡسِدِينَ</w:t>
      </w:r>
      <w:r w:rsidR="00AF0E4F">
        <w:rPr>
          <w:rStyle w:val="Char5"/>
          <w:rFonts w:cs="Traditional Arabic"/>
          <w:color w:val="000000"/>
          <w:shd w:val="clear" w:color="auto" w:fill="FFFFFF"/>
          <w:rtl/>
        </w:rPr>
        <w:t>﴾</w:t>
      </w:r>
      <w:r w:rsidR="00AF0E4F" w:rsidRPr="00961C37">
        <w:rPr>
          <w:rStyle w:val="Chard"/>
          <w:rtl/>
        </w:rPr>
        <w:t xml:space="preserve"> </w:t>
      </w:r>
      <w:r w:rsidR="00AF0E4F" w:rsidRPr="00B16E4E">
        <w:rPr>
          <w:rStyle w:val="Charc"/>
          <w:rtl/>
        </w:rPr>
        <w:t>[البقرة: 60]</w:t>
      </w:r>
      <w:r w:rsidR="006559E1">
        <w:rPr>
          <w:rStyle w:val="Char5"/>
          <w:rFonts w:hint="cs"/>
          <w:rtl/>
        </w:rPr>
        <w:t xml:space="preserve"> </w:t>
      </w:r>
      <w:r w:rsidRPr="008548CA">
        <w:rPr>
          <w:rStyle w:val="Char5"/>
          <w:rtl/>
        </w:rPr>
        <w:t>«از</w:t>
      </w:r>
      <w:r w:rsidR="006559E1">
        <w:rPr>
          <w:rStyle w:val="Char5"/>
          <w:rtl/>
        </w:rPr>
        <w:t xml:space="preserve"> روزی‌های </w:t>
      </w:r>
      <w:r w:rsidRPr="008548CA">
        <w:rPr>
          <w:rStyle w:val="Char5"/>
          <w:rtl/>
        </w:rPr>
        <w:t>الهی بخورید و بیاشامید و فساد را زمین نگسترانید»،</w:t>
      </w:r>
      <w:r w:rsidR="00AF0E4F">
        <w:rPr>
          <w:rStyle w:val="Char5"/>
          <w:rFonts w:hint="cs"/>
          <w:rtl/>
        </w:rPr>
        <w:t xml:space="preserve"> </w:t>
      </w:r>
      <w:r w:rsidR="00AF0E4F">
        <w:rPr>
          <w:rStyle w:val="Char5"/>
          <w:rFonts w:cs="Traditional Arabic"/>
          <w:color w:val="000000"/>
          <w:shd w:val="clear" w:color="auto" w:fill="FFFFFF"/>
          <w:rtl/>
        </w:rPr>
        <w:t>﴿</w:t>
      </w:r>
      <w:r w:rsidR="00AF0E4F" w:rsidRPr="00961C37">
        <w:rPr>
          <w:rStyle w:val="Chard"/>
          <w:rtl/>
        </w:rPr>
        <w:t xml:space="preserve">يَٰٓأَيُّهَا </w:t>
      </w:r>
      <w:r w:rsidR="00AF0E4F" w:rsidRPr="00961C37">
        <w:rPr>
          <w:rStyle w:val="Chard"/>
          <w:rFonts w:hint="cs"/>
          <w:rtl/>
        </w:rPr>
        <w:t>ٱ</w:t>
      </w:r>
      <w:r w:rsidR="00AF0E4F" w:rsidRPr="00961C37">
        <w:rPr>
          <w:rStyle w:val="Chard"/>
          <w:rFonts w:hint="eastAsia"/>
          <w:rtl/>
        </w:rPr>
        <w:t>لَّذِينَ</w:t>
      </w:r>
      <w:r w:rsidR="00AF0E4F" w:rsidRPr="00961C37">
        <w:rPr>
          <w:rStyle w:val="Chard"/>
          <w:rtl/>
        </w:rPr>
        <w:t xml:space="preserve"> ءَامَنُواْ كُلُواْ مِن طَيِّبَٰتِ مَا رَزَقۡنَٰكُمۡ وَ</w:t>
      </w:r>
      <w:r w:rsidR="00AF0E4F" w:rsidRPr="00961C37">
        <w:rPr>
          <w:rStyle w:val="Chard"/>
          <w:rFonts w:hint="cs"/>
          <w:rtl/>
        </w:rPr>
        <w:t>ٱ</w:t>
      </w:r>
      <w:r w:rsidR="00AF0E4F" w:rsidRPr="00961C37">
        <w:rPr>
          <w:rStyle w:val="Chard"/>
          <w:rFonts w:hint="eastAsia"/>
          <w:rtl/>
        </w:rPr>
        <w:t>شۡكُرُواْ</w:t>
      </w:r>
      <w:r w:rsidR="00AF0E4F" w:rsidRPr="00961C37">
        <w:rPr>
          <w:rStyle w:val="Chard"/>
          <w:rtl/>
        </w:rPr>
        <w:t xml:space="preserve"> لِلَّهِ إِن كُنتُمۡ إِيَّاهُ تَعۡبُدُونَ١٧٢</w:t>
      </w:r>
      <w:r w:rsidR="00AF0E4F">
        <w:rPr>
          <w:rStyle w:val="Char5"/>
          <w:rFonts w:cs="Traditional Arabic"/>
          <w:color w:val="000000"/>
          <w:shd w:val="clear" w:color="auto" w:fill="FFFFFF"/>
          <w:rtl/>
        </w:rPr>
        <w:t>﴾</w:t>
      </w:r>
      <w:r w:rsidR="00AF0E4F" w:rsidRPr="00961C37">
        <w:rPr>
          <w:rStyle w:val="Chard"/>
          <w:rtl/>
        </w:rPr>
        <w:t xml:space="preserve"> </w:t>
      </w:r>
      <w:r w:rsidR="00AF0E4F" w:rsidRPr="00B16E4E">
        <w:rPr>
          <w:rStyle w:val="Charc"/>
          <w:rtl/>
        </w:rPr>
        <w:t>[البقرة: 172]</w:t>
      </w:r>
      <w:r w:rsidRPr="008548CA">
        <w:rPr>
          <w:rStyle w:val="Char5"/>
          <w:rtl/>
        </w:rPr>
        <w:t xml:space="preserve"> «ای مؤمنان از</w:t>
      </w:r>
      <w:r w:rsidR="004A01ED">
        <w:rPr>
          <w:rStyle w:val="Char5"/>
          <w:rtl/>
        </w:rPr>
        <w:t xml:space="preserve"> نعمت‌ها</w:t>
      </w:r>
      <w:r w:rsidRPr="008548CA">
        <w:rPr>
          <w:rStyle w:val="Char5"/>
          <w:rtl/>
        </w:rPr>
        <w:t>ی پاکیزه‏ای که روزیتان کرده‏ایم، بخورید و اگر خدا را</w:t>
      </w:r>
      <w:r w:rsidR="00792543">
        <w:rPr>
          <w:rStyle w:val="Char5"/>
          <w:rtl/>
        </w:rPr>
        <w:t xml:space="preserve"> می‌</w:t>
      </w:r>
      <w:r w:rsidRPr="008548CA">
        <w:rPr>
          <w:rStyle w:val="Char5"/>
          <w:rtl/>
        </w:rPr>
        <w:t>پرستید شکرش را به جا آورید».</w:t>
      </w:r>
    </w:p>
    <w:p w:rsidR="000B5A71" w:rsidRPr="008548CA" w:rsidRDefault="000B5A71" w:rsidP="004A01ED">
      <w:pPr>
        <w:ind w:firstLine="284"/>
        <w:jc w:val="both"/>
        <w:rPr>
          <w:rStyle w:val="Char5"/>
          <w:rtl/>
        </w:rPr>
      </w:pPr>
      <w:r w:rsidRPr="008548CA">
        <w:rPr>
          <w:rStyle w:val="Char5"/>
          <w:rtl/>
        </w:rPr>
        <w:t>با توجه به آیه‏های قرآن امکان ندارد شکرگزاری با حرام کردن حلال صورت بپذیرد! آنچنان که در مبادی تصوف هست، صوفیه گمان می‏کنند از جمله شیوه‏های شکر</w:t>
      </w:r>
      <w:r w:rsidR="004A01ED">
        <w:rPr>
          <w:rStyle w:val="Char5"/>
          <w:rtl/>
        </w:rPr>
        <w:t xml:space="preserve"> نعمت‌ها</w:t>
      </w:r>
      <w:r w:rsidRPr="008548CA">
        <w:rPr>
          <w:rStyle w:val="Char5"/>
          <w:rtl/>
        </w:rPr>
        <w:t xml:space="preserve"> بهره نگرفتن و برخوردار نشدن از آن است. لذا</w:t>
      </w:r>
      <w:r w:rsidR="00811778">
        <w:rPr>
          <w:rStyle w:val="Char5"/>
          <w:rtl/>
        </w:rPr>
        <w:t xml:space="preserve"> آن‌ها </w:t>
      </w:r>
      <w:r w:rsidR="004A01ED">
        <w:rPr>
          <w:rStyle w:val="Char5"/>
          <w:rtl/>
        </w:rPr>
        <w:t>نعمت‌ها</w:t>
      </w:r>
      <w:r w:rsidRPr="008548CA">
        <w:rPr>
          <w:rStyle w:val="Char5"/>
          <w:rtl/>
        </w:rPr>
        <w:t>ی خدا را بر خود حرام می‏کنند! اما حقیقت این است خداوند با رضایت و خشنودی خاص خود به ما</w:t>
      </w:r>
      <w:r w:rsidR="006559E1">
        <w:rPr>
          <w:rStyle w:val="Char5"/>
          <w:rFonts w:hint="cs"/>
          <w:rtl/>
        </w:rPr>
        <w:t xml:space="preserve"> </w:t>
      </w:r>
      <w:r w:rsidRPr="008548CA">
        <w:rPr>
          <w:rStyle w:val="Char5"/>
          <w:rtl/>
        </w:rPr>
        <w:t>اجازه داده است از</w:t>
      </w:r>
      <w:r w:rsidR="004A01ED">
        <w:rPr>
          <w:rStyle w:val="Char5"/>
          <w:rtl/>
        </w:rPr>
        <w:t xml:space="preserve"> نعمت‌ها</w:t>
      </w:r>
      <w:r w:rsidRPr="008548CA">
        <w:rPr>
          <w:rStyle w:val="Char5"/>
          <w:rtl/>
        </w:rPr>
        <w:t>یش بهره‏مند گردیم و از او سپاسگزاری کنیم،</w:t>
      </w:r>
      <w:r w:rsidR="004A01ED">
        <w:rPr>
          <w:rStyle w:val="Char5"/>
          <w:rtl/>
        </w:rPr>
        <w:t xml:space="preserve"> نعمت‌ها</w:t>
      </w:r>
      <w:r w:rsidRPr="008548CA">
        <w:rPr>
          <w:rStyle w:val="Char5"/>
          <w:rtl/>
        </w:rPr>
        <w:t>ی پاکیزه‏ی خدا را و حلال او را بر خود حرام نکنیم، بلکه بخوریم، بنوشیم، اما اسراف نکنیم، از او شکرگزاری کنیم و به او ایمان داشته باشیم، زیرا از طرفی</w:t>
      </w:r>
      <w:r w:rsidR="004A01ED">
        <w:rPr>
          <w:rStyle w:val="Char5"/>
          <w:rtl/>
        </w:rPr>
        <w:t xml:space="preserve"> نعمت‌ها</w:t>
      </w:r>
      <w:r w:rsidRPr="008548CA">
        <w:rPr>
          <w:rStyle w:val="Char5"/>
          <w:rtl/>
        </w:rPr>
        <w:t>یی هستند که خودداری از آن ممکن نیست، مثلاً آیا کسی هست که نعمت نفس کشیدن را از خود محروم کند؟ قضای حاجت نیز نعمتی است، حتی آبی که می‏نوشیم نعمت است. این</w:t>
      </w:r>
      <w:r w:rsidR="004A01ED">
        <w:rPr>
          <w:rStyle w:val="Char5"/>
          <w:rtl/>
        </w:rPr>
        <w:t xml:space="preserve"> نعمت‌ها</w:t>
      </w:r>
      <w:r w:rsidRPr="008548CA">
        <w:rPr>
          <w:rStyle w:val="Char5"/>
          <w:rtl/>
        </w:rPr>
        <w:t xml:space="preserve"> را خداوند برای ما مباح فرموده و بابهره‏مندی ما از آن خشنود است، بر ما شکر واجب است. اگر برای بهره مندی از</w:t>
      </w:r>
      <w:r w:rsidR="004A01ED">
        <w:rPr>
          <w:rStyle w:val="Char5"/>
          <w:rtl/>
        </w:rPr>
        <w:t xml:space="preserve"> نعمت‌ها</w:t>
      </w:r>
      <w:r w:rsidRPr="008548CA">
        <w:rPr>
          <w:rStyle w:val="Char5"/>
          <w:rtl/>
        </w:rPr>
        <w:t>ی خدا ادای شکر به اندازه‏ی واقعی آن شرط بود تمام اعمال بندگان حق یک نعمت را ادا نمی‏کرد، پس ای پروردگار منان</w:t>
      </w:r>
      <w:r>
        <w:rPr>
          <w:rtl/>
        </w:rPr>
        <w:t xml:space="preserve"> </w:t>
      </w:r>
      <w:r w:rsidRPr="006559E1">
        <w:rPr>
          <w:rStyle w:val="Char6"/>
          <w:rtl/>
        </w:rPr>
        <w:t>«أبوءُ بِنعمت</w:t>
      </w:r>
      <w:r w:rsidR="004C787F">
        <w:rPr>
          <w:rStyle w:val="Char6"/>
          <w:rtl/>
        </w:rPr>
        <w:t>ك</w:t>
      </w:r>
      <w:r w:rsidRPr="006559E1">
        <w:rPr>
          <w:rStyle w:val="Char6"/>
          <w:rtl/>
        </w:rPr>
        <w:t xml:space="preserve"> علیّ و أبوءُ بذنبی»:</w:t>
      </w:r>
      <w:r>
        <w:rPr>
          <w:rtl/>
        </w:rPr>
        <w:t xml:space="preserve"> </w:t>
      </w:r>
      <w:r w:rsidRPr="008548CA">
        <w:rPr>
          <w:rStyle w:val="Char5"/>
          <w:rtl/>
        </w:rPr>
        <w:t>«به نعمت تو در حقم و گناهم به درگاه تو معترفم» این چنین خدا را شکر گوییم، به</w:t>
      </w:r>
      <w:r w:rsidR="004A01ED">
        <w:rPr>
          <w:rStyle w:val="Char5"/>
          <w:rtl/>
        </w:rPr>
        <w:t xml:space="preserve"> نعمت‌ها</w:t>
      </w:r>
      <w:r w:rsidRPr="008548CA">
        <w:rPr>
          <w:rStyle w:val="Char5"/>
          <w:rtl/>
        </w:rPr>
        <w:t>یش اعتراف کنیم، با شکر نعمت از کوتاهی خود طلب بخشش کنیم، هر چند با هر مقدار که باشد، شکر ما با</w:t>
      </w:r>
      <w:r w:rsidR="004A01ED">
        <w:rPr>
          <w:rStyle w:val="Char5"/>
          <w:rtl/>
        </w:rPr>
        <w:t xml:space="preserve"> نعمت‌ها</w:t>
      </w:r>
      <w:r w:rsidRPr="008548CA">
        <w:rPr>
          <w:rStyle w:val="Char5"/>
          <w:rtl/>
        </w:rPr>
        <w:t>یش برابری نمی‏کند!</w:t>
      </w:r>
    </w:p>
    <w:p w:rsidR="000B5A71" w:rsidRPr="008548CA" w:rsidRDefault="000B5A71" w:rsidP="004A01ED">
      <w:pPr>
        <w:ind w:firstLine="284"/>
        <w:jc w:val="both"/>
        <w:rPr>
          <w:rStyle w:val="Char5"/>
          <w:rtl/>
        </w:rPr>
      </w:pPr>
      <w:r w:rsidRPr="008548CA">
        <w:rPr>
          <w:rStyle w:val="Char5"/>
          <w:rtl/>
        </w:rPr>
        <w:t>راه درست این است که</w:t>
      </w:r>
      <w:r w:rsidR="004A01ED">
        <w:rPr>
          <w:rStyle w:val="Char5"/>
          <w:rtl/>
        </w:rPr>
        <w:t xml:space="preserve"> نعمت‌ها</w:t>
      </w:r>
      <w:r w:rsidRPr="008548CA">
        <w:rPr>
          <w:rStyle w:val="Char5"/>
          <w:rtl/>
        </w:rPr>
        <w:t>ی خداوند را در آن چه که مورد رضایت و خشنودی اوست به کار بگیریم، و او را بستاییم، شکر کنیم و از</w:t>
      </w:r>
      <w:r w:rsidR="006559E1">
        <w:rPr>
          <w:rStyle w:val="Char5"/>
          <w:rtl/>
        </w:rPr>
        <w:t xml:space="preserve"> کوتاهی‌های </w:t>
      </w:r>
      <w:r w:rsidRPr="008548CA">
        <w:rPr>
          <w:rStyle w:val="Char5"/>
          <w:rtl/>
        </w:rPr>
        <w:t>خود در انجام تکالیف پوزش بخواهیم، او از این کار ما خرسند است.</w:t>
      </w:r>
    </w:p>
    <w:p w:rsidR="000B5A71" w:rsidRPr="008548CA" w:rsidRDefault="000B5A71" w:rsidP="004A01ED">
      <w:pPr>
        <w:ind w:firstLine="284"/>
        <w:jc w:val="both"/>
        <w:rPr>
          <w:rStyle w:val="Char5"/>
          <w:rtl/>
        </w:rPr>
      </w:pPr>
      <w:r w:rsidRPr="008548CA">
        <w:rPr>
          <w:rStyle w:val="Char5"/>
          <w:rtl/>
        </w:rPr>
        <w:t>در صحیحین از پیامبر</w:t>
      </w:r>
      <w:r w:rsidR="004A01ED" w:rsidRPr="004A01ED">
        <w:rPr>
          <w:rStyle w:val="Char5"/>
          <w:rFonts w:cs="CTraditional Arabic" w:hint="cs"/>
          <w:rtl/>
        </w:rPr>
        <w:t xml:space="preserve"> ج </w:t>
      </w:r>
      <w:r w:rsidRPr="008548CA">
        <w:rPr>
          <w:rStyle w:val="Char5"/>
          <w:rtl/>
        </w:rPr>
        <w:t>نقل است که او آن قدر به عبادت ایستاد که پاهایش پوسته- پوسته شد. به او گفتند: ای رسول خدا با</w:t>
      </w:r>
      <w:r w:rsidR="00AA1E97">
        <w:rPr>
          <w:rStyle w:val="Char5"/>
          <w:rtl/>
        </w:rPr>
        <w:t xml:space="preserve"> اینکه</w:t>
      </w:r>
      <w:r w:rsidRPr="008548CA">
        <w:rPr>
          <w:rStyle w:val="Char5"/>
          <w:rtl/>
        </w:rPr>
        <w:t xml:space="preserve"> خدوند گناهان گذشته و آینده‏ی تو را بخشیده، چرا چنین خود را به سختی می‏اندازید؟ فرمود:</w:t>
      </w:r>
      <w:r>
        <w:rPr>
          <w:rtl/>
        </w:rPr>
        <w:t xml:space="preserve"> </w:t>
      </w:r>
      <w:r w:rsidRPr="006559E1">
        <w:rPr>
          <w:rStyle w:val="Char6"/>
          <w:rtl/>
        </w:rPr>
        <w:t>«أفلا أ</w:t>
      </w:r>
      <w:r w:rsidR="004C787F">
        <w:rPr>
          <w:rStyle w:val="Char6"/>
          <w:rtl/>
        </w:rPr>
        <w:t>ك</w:t>
      </w:r>
      <w:r w:rsidRPr="006559E1">
        <w:rPr>
          <w:rStyle w:val="Char6"/>
          <w:rtl/>
        </w:rPr>
        <w:t>ون عبداً ش</w:t>
      </w:r>
      <w:r w:rsidR="004C787F">
        <w:rPr>
          <w:rStyle w:val="Char6"/>
          <w:rtl/>
        </w:rPr>
        <w:t>ك</w:t>
      </w:r>
      <w:r w:rsidRPr="006559E1">
        <w:rPr>
          <w:rStyle w:val="Char6"/>
          <w:rtl/>
        </w:rPr>
        <w:t>وراً؟»:</w:t>
      </w:r>
      <w:r>
        <w:rPr>
          <w:rtl/>
        </w:rPr>
        <w:t xml:space="preserve"> </w:t>
      </w:r>
      <w:r w:rsidRPr="008548CA">
        <w:rPr>
          <w:rStyle w:val="Char5"/>
          <w:rtl/>
        </w:rPr>
        <w:t>«پس بنده‏ی شکرگزاری نباشم؟!».</w:t>
      </w:r>
      <w:r w:rsidRPr="001161A6">
        <w:rPr>
          <w:rStyle w:val="Char5"/>
          <w:vertAlign w:val="superscript"/>
          <w:rtl/>
        </w:rPr>
        <w:footnoteReference w:id="234"/>
      </w:r>
    </w:p>
    <w:p w:rsidR="000B5A71" w:rsidRPr="008548CA" w:rsidRDefault="000B5A71" w:rsidP="004A01ED">
      <w:pPr>
        <w:ind w:firstLine="284"/>
        <w:jc w:val="both"/>
        <w:rPr>
          <w:rStyle w:val="Char5"/>
          <w:rtl/>
        </w:rPr>
      </w:pPr>
      <w:r w:rsidRPr="008548CA">
        <w:rPr>
          <w:rStyle w:val="Char5"/>
          <w:rtl/>
        </w:rPr>
        <w:t>او با آن مقام معنوی والا به خاطر بخشش خداوند شکرگزاری می‏کرد.</w:t>
      </w:r>
    </w:p>
    <w:p w:rsidR="000B5A71" w:rsidRPr="008548CA" w:rsidRDefault="000B5A71" w:rsidP="004A01ED">
      <w:pPr>
        <w:ind w:firstLine="284"/>
        <w:jc w:val="both"/>
        <w:rPr>
          <w:rStyle w:val="Char5"/>
          <w:rtl/>
        </w:rPr>
      </w:pPr>
      <w:r w:rsidRPr="008548CA">
        <w:rPr>
          <w:rStyle w:val="Char5"/>
          <w:rtl/>
        </w:rPr>
        <w:t xml:space="preserve"> برای این منظور ما می‏توانیم از خدا بخواهیم ما را بر شکر خود یاری ‏دهد: «خدایا مرا در ذکر، شکر و عبادت شایسته‏ی تو یاری کن».</w:t>
      </w:r>
      <w:r w:rsidRPr="001161A6">
        <w:rPr>
          <w:rStyle w:val="Char5"/>
          <w:vertAlign w:val="superscript"/>
          <w:rtl/>
        </w:rPr>
        <w:footnoteReference w:id="235"/>
      </w:r>
      <w:r w:rsidRPr="008548CA">
        <w:rPr>
          <w:rStyle w:val="Char5"/>
          <w:rtl/>
        </w:rPr>
        <w:t xml:space="preserve"> پیامبر این سخن را برای معاذ بیان کرد و به او آموخت.</w:t>
      </w:r>
    </w:p>
    <w:p w:rsidR="000B5A71" w:rsidRPr="008548CA" w:rsidRDefault="000B5A71" w:rsidP="004A01ED">
      <w:pPr>
        <w:ind w:firstLine="284"/>
        <w:jc w:val="both"/>
        <w:rPr>
          <w:rStyle w:val="Char5"/>
          <w:rtl/>
        </w:rPr>
      </w:pPr>
      <w:r w:rsidRPr="008548CA">
        <w:rPr>
          <w:rStyle w:val="Char5"/>
          <w:rtl/>
        </w:rPr>
        <w:t>وقتی از پیامبر</w:t>
      </w:r>
      <w:r w:rsidR="004A01ED" w:rsidRPr="004A01ED">
        <w:rPr>
          <w:rStyle w:val="Char5"/>
          <w:rFonts w:cs="CTraditional Arabic" w:hint="cs"/>
          <w:rtl/>
        </w:rPr>
        <w:t xml:space="preserve"> ج </w:t>
      </w:r>
      <w:r w:rsidRPr="008548CA">
        <w:rPr>
          <w:rStyle w:val="Char5"/>
          <w:rtl/>
        </w:rPr>
        <w:t>پرسیدند: از</w:t>
      </w:r>
      <w:r w:rsidR="00C1044B">
        <w:rPr>
          <w:rStyle w:val="Char5"/>
          <w:rtl/>
        </w:rPr>
        <w:t xml:space="preserve"> دارایی‌ها</w:t>
      </w:r>
      <w:r w:rsidR="001A0DCD">
        <w:rPr>
          <w:rStyle w:val="Char5"/>
          <w:rtl/>
        </w:rPr>
        <w:t xml:space="preserve"> </w:t>
      </w:r>
      <w:r w:rsidRPr="008548CA">
        <w:rPr>
          <w:rStyle w:val="Char5"/>
          <w:rtl/>
        </w:rPr>
        <w:t>کدام یک را برگیریم؟ توجه</w:t>
      </w:r>
      <w:r w:rsidR="00811778">
        <w:rPr>
          <w:rStyle w:val="Char5"/>
          <w:rtl/>
        </w:rPr>
        <w:t xml:space="preserve"> آن‌ها </w:t>
      </w:r>
      <w:r w:rsidRPr="008548CA">
        <w:rPr>
          <w:rStyle w:val="Char5"/>
          <w:rtl/>
        </w:rPr>
        <w:t>را به نکته‏یی مهم جلب کرد، فرمود:</w:t>
      </w:r>
      <w:r>
        <w:rPr>
          <w:rtl/>
        </w:rPr>
        <w:t xml:space="preserve"> </w:t>
      </w:r>
      <w:r w:rsidRPr="001A0DCD">
        <w:rPr>
          <w:rStyle w:val="Char6"/>
          <w:rtl/>
        </w:rPr>
        <w:t>«لیتخذ أحدُ</w:t>
      </w:r>
      <w:r w:rsidR="004C787F">
        <w:rPr>
          <w:rStyle w:val="Char6"/>
          <w:rtl/>
        </w:rPr>
        <w:t>ك</w:t>
      </w:r>
      <w:r w:rsidRPr="001A0DCD">
        <w:rPr>
          <w:rStyle w:val="Char6"/>
          <w:rtl/>
        </w:rPr>
        <w:t>م قلباً و لساناً ذا</w:t>
      </w:r>
      <w:r w:rsidR="004C787F">
        <w:rPr>
          <w:rStyle w:val="Char6"/>
          <w:rtl/>
        </w:rPr>
        <w:t>ك</w:t>
      </w:r>
      <w:r w:rsidRPr="001A0DCD">
        <w:rPr>
          <w:rStyle w:val="Char6"/>
          <w:rtl/>
        </w:rPr>
        <w:t>راً و زوجة مؤمنة تُعین أحد</w:t>
      </w:r>
      <w:r w:rsidR="004C787F">
        <w:rPr>
          <w:rStyle w:val="Char6"/>
          <w:rtl/>
        </w:rPr>
        <w:t>ك</w:t>
      </w:r>
      <w:r w:rsidRPr="001A0DCD">
        <w:rPr>
          <w:rStyle w:val="Char6"/>
          <w:rtl/>
        </w:rPr>
        <w:t>م علی أمر دینه و دنیاه»:</w:t>
      </w:r>
      <w:r>
        <w:rPr>
          <w:rtl/>
        </w:rPr>
        <w:t xml:space="preserve"> </w:t>
      </w:r>
      <w:r w:rsidRPr="008548CA">
        <w:rPr>
          <w:rStyle w:val="Char5"/>
          <w:rtl/>
        </w:rPr>
        <w:t>«شما باید دلی شکرگزار، زبانی ذکر کننده و همسر ایمانداری که در امور دینی و دنیایی یاریگرتان باشد، داشته باشید».</w:t>
      </w:r>
      <w:r w:rsidRPr="001161A6">
        <w:rPr>
          <w:rStyle w:val="Char5"/>
          <w:vertAlign w:val="superscript"/>
          <w:rtl/>
        </w:rPr>
        <w:footnoteReference w:id="236"/>
      </w:r>
      <w:r w:rsidRPr="008548CA">
        <w:rPr>
          <w:rStyle w:val="Char5"/>
          <w:rtl/>
        </w:rPr>
        <w:t xml:space="preserve"> بنابراین سرمایه‏ی حقیقی و جاودانی</w:t>
      </w:r>
      <w:r w:rsidR="005D5775">
        <w:rPr>
          <w:rStyle w:val="Char5"/>
          <w:rtl/>
        </w:rPr>
        <w:t xml:space="preserve"> چنانکه </w:t>
      </w:r>
      <w:r w:rsidRPr="008548CA">
        <w:rPr>
          <w:rStyle w:val="Char5"/>
          <w:rtl/>
        </w:rPr>
        <w:t>حبیب خدا اشاره فرمود، قلب شاکر، زبان ذاکر و همسر ای</w:t>
      </w:r>
      <w:r w:rsidR="00AF0E4F">
        <w:rPr>
          <w:rStyle w:val="Char5"/>
          <w:rtl/>
        </w:rPr>
        <w:t>ماندار است.او</w:t>
      </w:r>
      <w:r w:rsidR="004A01ED" w:rsidRPr="004A01ED">
        <w:rPr>
          <w:rStyle w:val="Char5"/>
          <w:rFonts w:cs="CTraditional Arabic" w:hint="cs"/>
          <w:rtl/>
        </w:rPr>
        <w:t xml:space="preserve"> ج </w:t>
      </w:r>
      <w:r w:rsidRPr="008548CA">
        <w:rPr>
          <w:rStyle w:val="Char5"/>
          <w:rtl/>
        </w:rPr>
        <w:t>همچنین فرمود</w:t>
      </w:r>
      <w:r>
        <w:rPr>
          <w:rtl/>
        </w:rPr>
        <w:t xml:space="preserve">: </w:t>
      </w:r>
      <w:r w:rsidRPr="001A0DCD">
        <w:rPr>
          <w:rStyle w:val="Char6"/>
          <w:rtl/>
        </w:rPr>
        <w:t>«إن الله لیرضی عن العبد أن یأ</w:t>
      </w:r>
      <w:r w:rsidR="004C787F">
        <w:rPr>
          <w:rStyle w:val="Char6"/>
          <w:rtl/>
        </w:rPr>
        <w:t>ك</w:t>
      </w:r>
      <w:r w:rsidRPr="001A0DCD">
        <w:rPr>
          <w:rStyle w:val="Char6"/>
          <w:rtl/>
        </w:rPr>
        <w:t>ل الأ</w:t>
      </w:r>
      <w:r w:rsidR="004C787F">
        <w:rPr>
          <w:rStyle w:val="Char6"/>
          <w:rtl/>
        </w:rPr>
        <w:t>ك</w:t>
      </w:r>
      <w:r w:rsidRPr="001A0DCD">
        <w:rPr>
          <w:rStyle w:val="Char6"/>
          <w:rtl/>
        </w:rPr>
        <w:t>لة فیحمده علیها أو یشرب الشربة فیحمده علیها»:</w:t>
      </w:r>
      <w:r>
        <w:rPr>
          <w:rtl/>
        </w:rPr>
        <w:t xml:space="preserve"> </w:t>
      </w:r>
      <w:r w:rsidRPr="008548CA">
        <w:rPr>
          <w:rStyle w:val="Char5"/>
          <w:rtl/>
        </w:rPr>
        <w:t>«خداوند از بنده خشنود می‏شود اگر او هر چه بخورد یا هر چه بنوشد خداوند را بر آن شکر گوید».</w:t>
      </w:r>
      <w:r w:rsidRPr="001161A6">
        <w:rPr>
          <w:rStyle w:val="Char5"/>
          <w:vertAlign w:val="superscript"/>
          <w:rtl/>
        </w:rPr>
        <w:footnoteReference w:id="237"/>
      </w:r>
    </w:p>
    <w:p w:rsidR="000B5A71" w:rsidRPr="008548CA" w:rsidRDefault="000B5A71" w:rsidP="004A01ED">
      <w:pPr>
        <w:ind w:firstLine="284"/>
        <w:jc w:val="both"/>
        <w:rPr>
          <w:rStyle w:val="Char5"/>
          <w:rtl/>
        </w:rPr>
      </w:pPr>
      <w:r w:rsidRPr="008548CA">
        <w:rPr>
          <w:rStyle w:val="Char5"/>
          <w:rtl/>
        </w:rPr>
        <w:t>حسن بصری گفت: خداوند مردم را به هر نعمتی که بخواهد بهره‏مند می‏گرداند، اگر به خاطر آن او را شکرگزاری نکنند، آن را تبدیل به عذاب می‏کند. به همین سبب پیشینیان آگاه شکر را به دو نام می‏خواندند: یکی (حافظ) چون</w:t>
      </w:r>
      <w:r w:rsidR="004A01ED">
        <w:rPr>
          <w:rStyle w:val="Char5"/>
          <w:rtl/>
        </w:rPr>
        <w:t xml:space="preserve"> نعمت‌ها</w:t>
      </w:r>
      <w:r w:rsidRPr="008548CA">
        <w:rPr>
          <w:rStyle w:val="Char5"/>
          <w:rtl/>
        </w:rPr>
        <w:t>ی موجود را حفظ می‏کرد و دیگری (جالب: جلب کننده) زیرا</w:t>
      </w:r>
      <w:r w:rsidR="004A01ED">
        <w:rPr>
          <w:rStyle w:val="Char5"/>
          <w:rtl/>
        </w:rPr>
        <w:t xml:space="preserve"> نعمت‌ها</w:t>
      </w:r>
      <w:r w:rsidRPr="008548CA">
        <w:rPr>
          <w:rStyle w:val="Char5"/>
          <w:rtl/>
        </w:rPr>
        <w:t>ی از دست رفته را باز می‏آورد. این چنین افزایش</w:t>
      </w:r>
      <w:r w:rsidR="004A01ED">
        <w:rPr>
          <w:rStyle w:val="Char5"/>
          <w:rtl/>
        </w:rPr>
        <w:t xml:space="preserve"> نعمت‌ها</w:t>
      </w:r>
      <w:r w:rsidRPr="008548CA">
        <w:rPr>
          <w:rStyle w:val="Char5"/>
          <w:rtl/>
        </w:rPr>
        <w:t xml:space="preserve"> از سوی خداوند ادامه پیدا می‏کند تا زمانی که بنده بر شکرگزاری پایدار باشد، پیشتر به شکر، قید و بند</w:t>
      </w:r>
      <w:r w:rsidR="004A01ED">
        <w:rPr>
          <w:rStyle w:val="Char5"/>
          <w:rtl/>
        </w:rPr>
        <w:t xml:space="preserve"> نعمت‌ها</w:t>
      </w:r>
      <w:r w:rsidRPr="008548CA">
        <w:rPr>
          <w:rStyle w:val="Char5"/>
          <w:rtl/>
        </w:rPr>
        <w:t xml:space="preserve"> می‏گفتند؛ از آن روی که نعمت را در بند</w:t>
      </w:r>
      <w:r w:rsidR="00792543">
        <w:rPr>
          <w:rStyle w:val="Char5"/>
          <w:rtl/>
        </w:rPr>
        <w:t xml:space="preserve"> می‌</w:t>
      </w:r>
      <w:r w:rsidRPr="008548CA">
        <w:rPr>
          <w:rStyle w:val="Char5"/>
          <w:rtl/>
        </w:rPr>
        <w:t>کرد و نمی‏گذاشت از دست برود.</w:t>
      </w:r>
    </w:p>
    <w:p w:rsidR="000B5A71" w:rsidRPr="008548CA" w:rsidRDefault="000B5A71" w:rsidP="004A01ED">
      <w:pPr>
        <w:ind w:firstLine="284"/>
        <w:jc w:val="both"/>
        <w:rPr>
          <w:rStyle w:val="Char5"/>
          <w:rtl/>
        </w:rPr>
      </w:pPr>
      <w:r w:rsidRPr="008548CA">
        <w:rPr>
          <w:rStyle w:val="Char5"/>
          <w:rtl/>
        </w:rPr>
        <w:t>عمر به عبدالعزیز گفت: «نعمت</w:t>
      </w:r>
      <w:r w:rsidR="001A0DCD">
        <w:rPr>
          <w:rStyle w:val="Char5"/>
          <w:rFonts w:hint="cs"/>
          <w:rtl/>
        </w:rPr>
        <w:t>‌</w:t>
      </w:r>
      <w:r w:rsidRPr="008548CA">
        <w:rPr>
          <w:rStyle w:val="Char5"/>
          <w:rtl/>
        </w:rPr>
        <w:t>های خداوند را با سپاسگزاری از او در قید کنید».</w:t>
      </w:r>
      <w:r w:rsidRPr="001161A6">
        <w:rPr>
          <w:rStyle w:val="Char5"/>
          <w:vertAlign w:val="superscript"/>
          <w:rtl/>
        </w:rPr>
        <w:footnoteReference w:id="238"/>
      </w:r>
      <w:r w:rsidRPr="008548CA">
        <w:rPr>
          <w:rStyle w:val="Char5"/>
          <w:rtl/>
        </w:rPr>
        <w:t xml:space="preserve"> شکر در هنگام سلامتی به نظر برخی از اهل علم بزرگتر از شکیبایی در هنگام آزمایش وگرفتاری است.</w:t>
      </w:r>
    </w:p>
    <w:p w:rsidR="000B5A71" w:rsidRPr="008548CA" w:rsidRDefault="000B5A71" w:rsidP="004A01ED">
      <w:pPr>
        <w:ind w:firstLine="284"/>
        <w:jc w:val="both"/>
        <w:rPr>
          <w:rStyle w:val="Char5"/>
          <w:rtl/>
        </w:rPr>
      </w:pPr>
      <w:r w:rsidRPr="008548CA">
        <w:rPr>
          <w:rStyle w:val="Char5"/>
          <w:rtl/>
        </w:rPr>
        <w:t>مطرف به عبدالله گفت: «اگر سلامت باشم و شکر گویم نزد من دوست داشتنی‏تر است تا</w:t>
      </w:r>
      <w:r w:rsidR="00AA1E97">
        <w:rPr>
          <w:rStyle w:val="Char5"/>
          <w:rtl/>
        </w:rPr>
        <w:t xml:space="preserve"> اینکه</w:t>
      </w:r>
      <w:r w:rsidRPr="008548CA">
        <w:rPr>
          <w:rStyle w:val="Char5"/>
          <w:rtl/>
        </w:rPr>
        <w:t xml:space="preserve"> مصیبت زده باشم و شکیبایی پیشه کنم».</w:t>
      </w:r>
      <w:r w:rsidRPr="001161A6">
        <w:rPr>
          <w:rStyle w:val="Char5"/>
          <w:vertAlign w:val="superscript"/>
          <w:rtl/>
        </w:rPr>
        <w:footnoteReference w:id="239"/>
      </w:r>
      <w:r w:rsidRPr="008548CA">
        <w:rPr>
          <w:rStyle w:val="Char5"/>
          <w:rtl/>
        </w:rPr>
        <w:t xml:space="preserve"> یعنی اگر شکر</w:t>
      </w:r>
      <w:r w:rsidR="004A01ED">
        <w:rPr>
          <w:rStyle w:val="Char5"/>
          <w:rtl/>
        </w:rPr>
        <w:t xml:space="preserve"> نعمت‌ها</w:t>
      </w:r>
      <w:r w:rsidRPr="008548CA">
        <w:rPr>
          <w:rStyle w:val="Char5"/>
          <w:rtl/>
        </w:rPr>
        <w:t xml:space="preserve"> روزی‏ام شود بهتر از این است که گرفتار گردم و صبر کنم. پیامبر</w:t>
      </w:r>
      <w:r w:rsidR="004A01ED" w:rsidRPr="004A01ED">
        <w:rPr>
          <w:rStyle w:val="Char5"/>
          <w:rFonts w:cs="CTraditional Arabic" w:hint="cs"/>
          <w:rtl/>
        </w:rPr>
        <w:t xml:space="preserve"> ج </w:t>
      </w:r>
      <w:r w:rsidRPr="008548CA">
        <w:rPr>
          <w:rStyle w:val="Char5"/>
          <w:rtl/>
        </w:rPr>
        <w:t>سفارش کرد که طلب بخشش و سلامتی کنیم، در حالی که هیچ اشاره نکرده که درخواست مصیبت و صبر کنیم.</w:t>
      </w:r>
    </w:p>
    <w:p w:rsidR="000B5A71" w:rsidRPr="008548CA" w:rsidRDefault="000B5A71" w:rsidP="00AF0E4F">
      <w:pPr>
        <w:ind w:firstLine="284"/>
        <w:jc w:val="both"/>
        <w:rPr>
          <w:rStyle w:val="Char5"/>
          <w:rtl/>
        </w:rPr>
      </w:pPr>
      <w:r w:rsidRPr="008548CA">
        <w:rPr>
          <w:rStyle w:val="Char5"/>
          <w:rtl/>
        </w:rPr>
        <w:t>و انگهی اگر کسی شکر بر نعمت روزی‏اش گردد، مقامی کمتر از شکیبایی بر مصیبت نیست. حسن گفت: «بسیار از</w:t>
      </w:r>
      <w:r w:rsidR="004A01ED">
        <w:rPr>
          <w:rStyle w:val="Char5"/>
          <w:rtl/>
        </w:rPr>
        <w:t xml:space="preserve"> نعمت‌ها</w:t>
      </w:r>
      <w:r w:rsidRPr="008548CA">
        <w:rPr>
          <w:rStyle w:val="Char5"/>
          <w:rtl/>
        </w:rPr>
        <w:t xml:space="preserve"> یاد کنید، یاد آن شکر است، خداوند پیامبرش را سفارش کرده که به نعمتش تحدث کند:</w:t>
      </w:r>
      <w:r w:rsidR="00AF0E4F">
        <w:rPr>
          <w:rStyle w:val="Char5"/>
          <w:rFonts w:hint="cs"/>
          <w:rtl/>
        </w:rPr>
        <w:t xml:space="preserve"> </w:t>
      </w:r>
      <w:r w:rsidR="00AF0E4F">
        <w:rPr>
          <w:rStyle w:val="Char5"/>
          <w:rFonts w:cs="Traditional Arabic"/>
          <w:color w:val="000000"/>
          <w:shd w:val="clear" w:color="auto" w:fill="FFFFFF"/>
          <w:rtl/>
        </w:rPr>
        <w:t>﴿</w:t>
      </w:r>
      <w:r w:rsidR="00AF0E4F" w:rsidRPr="00961C37">
        <w:rPr>
          <w:rStyle w:val="Chard"/>
          <w:rtl/>
        </w:rPr>
        <w:t>وَأَمَّا بِنِعۡمَةِ رَبِّكَ فَحَدِّثۡ١١</w:t>
      </w:r>
      <w:r w:rsidR="00AF0E4F">
        <w:rPr>
          <w:rStyle w:val="Char5"/>
          <w:rFonts w:cs="Traditional Arabic"/>
          <w:color w:val="000000"/>
          <w:shd w:val="clear" w:color="auto" w:fill="FFFFFF"/>
          <w:rtl/>
        </w:rPr>
        <w:t>﴾</w:t>
      </w:r>
      <w:r w:rsidR="00AF0E4F" w:rsidRPr="00961C37">
        <w:rPr>
          <w:rStyle w:val="Chard"/>
          <w:rtl/>
        </w:rPr>
        <w:t xml:space="preserve"> </w:t>
      </w:r>
      <w:r w:rsidR="00AF0E4F" w:rsidRPr="00B16E4E">
        <w:rPr>
          <w:rStyle w:val="Charc"/>
          <w:rtl/>
        </w:rPr>
        <w:t>[الضحى: 11]</w:t>
      </w:r>
      <w:r w:rsidRPr="008548CA">
        <w:rPr>
          <w:rStyle w:val="Char5"/>
          <w:rtl/>
        </w:rPr>
        <w:t xml:space="preserve"> «و از نعمت پروردگارت سخن بگو». خداوند دوست دارد آثار</w:t>
      </w:r>
      <w:r w:rsidR="004A01ED">
        <w:rPr>
          <w:rStyle w:val="Char5"/>
          <w:rtl/>
        </w:rPr>
        <w:t xml:space="preserve"> نعمت‌ها</w:t>
      </w:r>
      <w:r w:rsidRPr="008548CA">
        <w:rPr>
          <w:rStyle w:val="Char5"/>
          <w:rtl/>
        </w:rPr>
        <w:t>یش بر بندگانش را ببیند، پدیدار بودن آثار</w:t>
      </w:r>
      <w:r w:rsidR="004A01ED">
        <w:rPr>
          <w:rStyle w:val="Char5"/>
          <w:rtl/>
        </w:rPr>
        <w:t xml:space="preserve"> نعمت‌ها</w:t>
      </w:r>
      <w:r w:rsidRPr="008548CA">
        <w:rPr>
          <w:rStyle w:val="Char5"/>
          <w:rtl/>
        </w:rPr>
        <w:t>ی الهی بر بنده زبان حال او در شکرش است».</w:t>
      </w:r>
      <w:r w:rsidRPr="001161A6">
        <w:rPr>
          <w:rStyle w:val="Char5"/>
          <w:vertAlign w:val="superscript"/>
          <w:rtl/>
        </w:rPr>
        <w:footnoteReference w:id="240"/>
      </w:r>
    </w:p>
    <w:p w:rsidR="000B5A71" w:rsidRPr="008548CA" w:rsidRDefault="000B5A71" w:rsidP="004A01ED">
      <w:pPr>
        <w:ind w:firstLine="284"/>
        <w:jc w:val="both"/>
        <w:rPr>
          <w:rStyle w:val="Char5"/>
          <w:rtl/>
        </w:rPr>
      </w:pPr>
      <w:r w:rsidRPr="008548CA">
        <w:rPr>
          <w:rStyle w:val="Char5"/>
          <w:rtl/>
        </w:rPr>
        <w:t xml:space="preserve">ابورجاء عطاردی گفت: عمران بن حصین با بالاپوشی ابریشمی بر تن که هرگز چنین پوششی بر او ندیده بودیم، پیش ما آمد، گفت: پیامبر خدا فرمود: </w:t>
      </w:r>
      <w:r w:rsidRPr="001A0DCD">
        <w:rPr>
          <w:rStyle w:val="Char6"/>
          <w:rtl/>
        </w:rPr>
        <w:t>«إذا أنعم الله علی عبدٍ نعمةً یُحبُّ أن یری أثرَ نعمته علی عبده»:</w:t>
      </w:r>
      <w:r>
        <w:rPr>
          <w:rtl/>
        </w:rPr>
        <w:t xml:space="preserve"> </w:t>
      </w:r>
      <w:r w:rsidRPr="008548CA">
        <w:rPr>
          <w:rStyle w:val="Char5"/>
          <w:rtl/>
        </w:rPr>
        <w:t>«وقتی خداوند نعمتی را بر بنده‏ی خود ارزانی دارد، دوست دارد اثر آن را در او ببیند».</w:t>
      </w:r>
      <w:r w:rsidRPr="001161A6">
        <w:rPr>
          <w:rStyle w:val="Char5"/>
          <w:vertAlign w:val="superscript"/>
          <w:rtl/>
        </w:rPr>
        <w:footnoteReference w:id="241"/>
      </w:r>
    </w:p>
    <w:p w:rsidR="000B5A71" w:rsidRPr="008548CA" w:rsidRDefault="000B5A71" w:rsidP="004A01ED">
      <w:pPr>
        <w:ind w:firstLine="284"/>
        <w:jc w:val="both"/>
        <w:rPr>
          <w:rStyle w:val="Char5"/>
          <w:rtl/>
        </w:rPr>
      </w:pPr>
      <w:r w:rsidRPr="008548CA">
        <w:rPr>
          <w:rStyle w:val="Char5"/>
          <w:rtl/>
        </w:rPr>
        <w:t>پیامبر</w:t>
      </w:r>
      <w:r w:rsidR="004A01ED" w:rsidRPr="004A01ED">
        <w:rPr>
          <w:rStyle w:val="Char5"/>
          <w:rFonts w:cs="CTraditional Arabic" w:hint="cs"/>
          <w:rtl/>
        </w:rPr>
        <w:t xml:space="preserve"> ج </w:t>
      </w:r>
      <w:r w:rsidRPr="008548CA">
        <w:rPr>
          <w:rStyle w:val="Char5"/>
          <w:rtl/>
        </w:rPr>
        <w:t xml:space="preserve">همچنین فرمود: </w:t>
      </w:r>
      <w:r w:rsidRPr="001A0DCD">
        <w:rPr>
          <w:rStyle w:val="Char6"/>
          <w:rtl/>
        </w:rPr>
        <w:t>«</w:t>
      </w:r>
      <w:r w:rsidR="004C787F">
        <w:rPr>
          <w:rStyle w:val="Char6"/>
          <w:rtl/>
        </w:rPr>
        <w:t>ك</w:t>
      </w:r>
      <w:r w:rsidRPr="001A0DCD">
        <w:rPr>
          <w:rStyle w:val="Char6"/>
          <w:rtl/>
        </w:rPr>
        <w:t>لوا و اشربوا و تَصدّقوا فی غیرّمخیلة و لاسَرفَ فإن الله یحبّ أن یری أثر نعمته علی عبده»:</w:t>
      </w:r>
      <w:r>
        <w:rPr>
          <w:rtl/>
        </w:rPr>
        <w:t xml:space="preserve"> </w:t>
      </w:r>
      <w:r w:rsidRPr="008548CA">
        <w:rPr>
          <w:rStyle w:val="Char5"/>
          <w:rtl/>
        </w:rPr>
        <w:t>«بخورید، بنوشید و صدقه بدهید، اما بدون کبر و زیاده روی؛ (و بدانید که) خداوند دوست دارد آثار نعمتش را در بنده‏اش ملاحظه کند». این قضیه بسیاری از مردم را دچار مشکل می‏کند، برخی بدین منظور گرانبهاترین چیزها را می‏خرند و گمان می‏کنند از باب دیده‏ شدن آثار نعمت خداوند بر</w:t>
      </w:r>
      <w:r w:rsidR="00B505BF">
        <w:rPr>
          <w:rStyle w:val="Char5"/>
          <w:rtl/>
        </w:rPr>
        <w:t xml:space="preserve"> آن‌هاست</w:t>
      </w:r>
      <w:r w:rsidRPr="008548CA">
        <w:rPr>
          <w:rStyle w:val="Char5"/>
          <w:rtl/>
        </w:rPr>
        <w:t>!! در حالیکه پیامبر</w:t>
      </w:r>
      <w:r w:rsidR="004A01ED" w:rsidRPr="004A01ED">
        <w:rPr>
          <w:rStyle w:val="Char5"/>
          <w:rFonts w:cs="CTraditional Arabic" w:hint="cs"/>
          <w:rtl/>
        </w:rPr>
        <w:t xml:space="preserve"> ج </w:t>
      </w:r>
      <w:r w:rsidRPr="008548CA">
        <w:rPr>
          <w:rStyle w:val="Char5"/>
          <w:rtl/>
        </w:rPr>
        <w:t>ضوابط و شروط این مسأله را در حدیث بالا برای امتش روشن ساخته است، این سخن درباره</w:t>
      </w:r>
      <w:r w:rsidR="00C32839">
        <w:rPr>
          <w:rStyle w:val="Char5"/>
          <w:rtl/>
        </w:rPr>
        <w:t xml:space="preserve">‌ی </w:t>
      </w:r>
      <w:r w:rsidRPr="008548CA">
        <w:rPr>
          <w:rStyle w:val="Char5"/>
          <w:rtl/>
        </w:rPr>
        <w:t>نمونه‏یی از مردم گفته شد که ثروت و</w:t>
      </w:r>
      <w:r w:rsidR="004A01ED">
        <w:rPr>
          <w:rStyle w:val="Char5"/>
          <w:rtl/>
        </w:rPr>
        <w:t xml:space="preserve"> نعمت‌ها</w:t>
      </w:r>
      <w:r w:rsidRPr="008548CA">
        <w:rPr>
          <w:rStyle w:val="Char5"/>
          <w:rtl/>
        </w:rPr>
        <w:t>یی داشت و با آن حال بدترین لباسها را می‏پوشید. پیامبر</w:t>
      </w:r>
      <w:r w:rsidR="004A01ED" w:rsidRPr="004A01ED">
        <w:rPr>
          <w:rStyle w:val="Char5"/>
          <w:rFonts w:cs="CTraditional Arabic" w:hint="cs"/>
          <w:rtl/>
        </w:rPr>
        <w:t xml:space="preserve"> ج </w:t>
      </w:r>
      <w:r w:rsidRPr="008548CA">
        <w:rPr>
          <w:rStyle w:val="Char5"/>
          <w:rtl/>
        </w:rPr>
        <w:t>حتی این سخن را در مورد کسی که لباس متوسطی می‏پوشید، نگفت این جاست که ضابط و حد شرعی مشخص می‏شود. وقتی انسان بخواهد نعمت های خداوند بر خود را نمایان سازد نباید وارد دایره‏ی تکبر و</w:t>
      </w:r>
      <w:r w:rsidR="00D837E7">
        <w:rPr>
          <w:rStyle w:val="Char5"/>
          <w:rtl/>
        </w:rPr>
        <w:t xml:space="preserve"> </w:t>
      </w:r>
      <w:r w:rsidRPr="008548CA">
        <w:rPr>
          <w:rStyle w:val="Char5"/>
          <w:rtl/>
        </w:rPr>
        <w:t>زیاده‏روی شود.</w:t>
      </w:r>
    </w:p>
    <w:p w:rsidR="000B5A71" w:rsidRPr="008548CA" w:rsidRDefault="000B5A71" w:rsidP="004A01ED">
      <w:pPr>
        <w:ind w:firstLine="284"/>
        <w:jc w:val="both"/>
        <w:rPr>
          <w:rStyle w:val="Char5"/>
          <w:rtl/>
        </w:rPr>
      </w:pPr>
      <w:r w:rsidRPr="008548CA">
        <w:rPr>
          <w:rStyle w:val="Char5"/>
          <w:rtl/>
        </w:rPr>
        <w:t xml:space="preserve">از ابواحوص و او از پدرش نقل است که گفت: با ظاهری نامرتب و آلوده نزد پیامبر رفتم، فرمود: «آیا از اموال دنیا چیزی داری؟ گفتم: بله، گفت: «چه داری؟» گفتم: همه چیز، شتر، برده، چارپا، اسب! فرمود: </w:t>
      </w:r>
      <w:r w:rsidRPr="001A0DCD">
        <w:rPr>
          <w:rStyle w:val="Char6"/>
          <w:rtl/>
        </w:rPr>
        <w:t>«إذا آتا</w:t>
      </w:r>
      <w:r w:rsidR="004C787F">
        <w:rPr>
          <w:rStyle w:val="Char6"/>
          <w:rtl/>
        </w:rPr>
        <w:t>ك</w:t>
      </w:r>
      <w:r w:rsidRPr="001A0DCD">
        <w:rPr>
          <w:rStyle w:val="Char6"/>
          <w:rtl/>
        </w:rPr>
        <w:t xml:space="preserve"> الله مالاً فَلیُرَ علی</w:t>
      </w:r>
      <w:r w:rsidR="004C787F">
        <w:rPr>
          <w:rStyle w:val="Char6"/>
          <w:rtl/>
        </w:rPr>
        <w:t>ك</w:t>
      </w:r>
      <w:r w:rsidRPr="001A0DCD">
        <w:rPr>
          <w:rStyle w:val="Char6"/>
          <w:rtl/>
        </w:rPr>
        <w:t>»:</w:t>
      </w:r>
      <w:r w:rsidRPr="003702A9">
        <w:rPr>
          <w:rFonts w:ascii="Lotus Linotype" w:hAnsi="Lotus Linotype" w:cs="Lotus Linotype"/>
          <w:rtl/>
        </w:rPr>
        <w:t xml:space="preserve"> </w:t>
      </w:r>
      <w:r w:rsidRPr="008548CA">
        <w:rPr>
          <w:rStyle w:val="Char5"/>
          <w:rtl/>
        </w:rPr>
        <w:t>«وقتی خداوند چیزی به تو عطا فرموده پس چنان کن که آثارش بر تو دیده شود».</w:t>
      </w:r>
      <w:r w:rsidRPr="001161A6">
        <w:rPr>
          <w:rStyle w:val="Char5"/>
          <w:vertAlign w:val="superscript"/>
          <w:rtl/>
        </w:rPr>
        <w:footnoteReference w:id="242"/>
      </w:r>
    </w:p>
    <w:p w:rsidR="000B5A71" w:rsidRPr="008548CA" w:rsidRDefault="000B5A71" w:rsidP="004A01ED">
      <w:pPr>
        <w:ind w:firstLine="284"/>
        <w:jc w:val="both"/>
        <w:rPr>
          <w:rStyle w:val="Char5"/>
          <w:rtl/>
        </w:rPr>
      </w:pPr>
      <w:r w:rsidRPr="008548CA">
        <w:rPr>
          <w:rStyle w:val="Char5"/>
          <w:rtl/>
        </w:rPr>
        <w:t>حسن گفت: وقتی خدا نعمتی به مردمی بدهد از</w:t>
      </w:r>
      <w:r w:rsidR="00811778">
        <w:rPr>
          <w:rStyle w:val="Char5"/>
          <w:rtl/>
        </w:rPr>
        <w:t xml:space="preserve"> آن‌ها </w:t>
      </w:r>
      <w:r w:rsidRPr="008548CA">
        <w:rPr>
          <w:rStyle w:val="Char5"/>
          <w:rtl/>
        </w:rPr>
        <w:t>می‏خواهد او را شکر گویند، اگر شکرگزار باشند می‏تواند برآن بیفزاید و اگر آن را انکار و ناسپاسی کنند می‏تواند نعمتش را بر آن</w:t>
      </w:r>
      <w:r w:rsidR="00BD3A7F">
        <w:rPr>
          <w:rStyle w:val="Char5"/>
          <w:rFonts w:hint="cs"/>
          <w:rtl/>
        </w:rPr>
        <w:t>‌</w:t>
      </w:r>
      <w:r w:rsidRPr="008548CA">
        <w:rPr>
          <w:rStyle w:val="Char5"/>
          <w:rtl/>
        </w:rPr>
        <w:t>ها</w:t>
      </w:r>
      <w:r w:rsidR="00BD3A7F">
        <w:rPr>
          <w:rStyle w:val="Char5"/>
          <w:rFonts w:hint="cs"/>
          <w:rtl/>
        </w:rPr>
        <w:t xml:space="preserve"> </w:t>
      </w:r>
      <w:r w:rsidRPr="008548CA">
        <w:rPr>
          <w:rStyle w:val="Char5"/>
          <w:rtl/>
        </w:rPr>
        <w:t>تبدیل به عذاب کند.</w:t>
      </w:r>
    </w:p>
    <w:p w:rsidR="000B5A71" w:rsidRPr="008548CA" w:rsidRDefault="000B5A71" w:rsidP="00AF0E4F">
      <w:pPr>
        <w:ind w:firstLine="284"/>
        <w:jc w:val="both"/>
        <w:rPr>
          <w:rStyle w:val="Char5"/>
          <w:rtl/>
        </w:rPr>
      </w:pPr>
      <w:r w:rsidRPr="008548CA">
        <w:rPr>
          <w:rStyle w:val="Char5"/>
          <w:rtl/>
        </w:rPr>
        <w:t>خدا انسان ناسپاس را نکوهش کرده است. کسی که</w:t>
      </w:r>
      <w:r w:rsidR="004A01ED">
        <w:rPr>
          <w:rStyle w:val="Char5"/>
          <w:rtl/>
        </w:rPr>
        <w:t xml:space="preserve"> نعمت‌ها</w:t>
      </w:r>
      <w:r w:rsidRPr="008548CA">
        <w:rPr>
          <w:rStyle w:val="Char5"/>
          <w:rtl/>
        </w:rPr>
        <w:t>ی الهی را شکر نگوید</w:t>
      </w:r>
      <w:r w:rsidR="00AF0E4F">
        <w:rPr>
          <w:rStyle w:val="Char5"/>
          <w:rFonts w:hint="cs"/>
          <w:rtl/>
        </w:rPr>
        <w:t xml:space="preserve"> </w:t>
      </w:r>
      <w:r w:rsidR="00AF0E4F">
        <w:rPr>
          <w:rStyle w:val="Char5"/>
          <w:rFonts w:cs="Traditional Arabic"/>
          <w:color w:val="000000"/>
          <w:shd w:val="clear" w:color="auto" w:fill="FFFFFF"/>
          <w:rtl/>
        </w:rPr>
        <w:t>﴿</w:t>
      </w:r>
      <w:r w:rsidR="00AF0E4F" w:rsidRPr="00961C37">
        <w:rPr>
          <w:rStyle w:val="Chard"/>
          <w:rtl/>
        </w:rPr>
        <w:t xml:space="preserve">إِنَّ </w:t>
      </w:r>
      <w:r w:rsidR="00AF0E4F" w:rsidRPr="00961C37">
        <w:rPr>
          <w:rStyle w:val="Chard"/>
          <w:rFonts w:hint="cs"/>
          <w:rtl/>
        </w:rPr>
        <w:t>ٱ</w:t>
      </w:r>
      <w:r w:rsidR="00AF0E4F" w:rsidRPr="00961C37">
        <w:rPr>
          <w:rStyle w:val="Chard"/>
          <w:rFonts w:hint="eastAsia"/>
          <w:rtl/>
        </w:rPr>
        <w:t>لۡإِنسَٰنَ</w:t>
      </w:r>
      <w:r w:rsidR="00AF0E4F" w:rsidRPr="00961C37">
        <w:rPr>
          <w:rStyle w:val="Chard"/>
          <w:rtl/>
        </w:rPr>
        <w:t xml:space="preserve"> لِرَبِّهِ</w:t>
      </w:r>
      <w:r w:rsidR="00AF0E4F" w:rsidRPr="00961C37">
        <w:rPr>
          <w:rStyle w:val="Chard"/>
          <w:rFonts w:hint="cs"/>
          <w:rtl/>
        </w:rPr>
        <w:t>ۦ</w:t>
      </w:r>
      <w:r w:rsidR="00AF0E4F" w:rsidRPr="00961C37">
        <w:rPr>
          <w:rStyle w:val="Chard"/>
          <w:rtl/>
        </w:rPr>
        <w:t xml:space="preserve"> لَكَنُودٞ٦</w:t>
      </w:r>
      <w:r w:rsidR="00AF0E4F">
        <w:rPr>
          <w:rStyle w:val="Char5"/>
          <w:rFonts w:cs="Traditional Arabic"/>
          <w:color w:val="000000"/>
          <w:shd w:val="clear" w:color="auto" w:fill="FFFFFF"/>
          <w:rtl/>
        </w:rPr>
        <w:t>﴾</w:t>
      </w:r>
      <w:r w:rsidR="00AF0E4F" w:rsidRPr="00961C37">
        <w:rPr>
          <w:rStyle w:val="Chard"/>
          <w:rtl/>
        </w:rPr>
        <w:t xml:space="preserve"> </w:t>
      </w:r>
      <w:r w:rsidR="00AF0E4F" w:rsidRPr="00B16E4E">
        <w:rPr>
          <w:rStyle w:val="Charc"/>
          <w:rtl/>
        </w:rPr>
        <w:t>[العاديات: 6]</w:t>
      </w:r>
      <w:r w:rsidRPr="008548CA">
        <w:rPr>
          <w:rStyle w:val="Char5"/>
          <w:rtl/>
        </w:rPr>
        <w:t xml:space="preserve"> «انسان در برابر پروردگارش ناسپاس است». حسن گفت یعنی</w:t>
      </w:r>
      <w:r w:rsidR="00AE5B73">
        <w:rPr>
          <w:rStyle w:val="Char5"/>
          <w:rtl/>
        </w:rPr>
        <w:t xml:space="preserve"> مصیبت‌ها</w:t>
      </w:r>
      <w:r w:rsidR="00792543">
        <w:rPr>
          <w:rStyle w:val="Char5"/>
          <w:rtl/>
        </w:rPr>
        <w:t xml:space="preserve"> </w:t>
      </w:r>
      <w:r w:rsidRPr="008548CA">
        <w:rPr>
          <w:rStyle w:val="Char5"/>
          <w:rtl/>
        </w:rPr>
        <w:t>و</w:t>
      </w:r>
      <w:r w:rsidR="00074E63">
        <w:rPr>
          <w:rStyle w:val="Char5"/>
          <w:rtl/>
        </w:rPr>
        <w:t xml:space="preserve"> سختی‌ها</w:t>
      </w:r>
      <w:r w:rsidR="00435DA7">
        <w:rPr>
          <w:rStyle w:val="Char5"/>
          <w:rtl/>
        </w:rPr>
        <w:t xml:space="preserve"> </w:t>
      </w:r>
      <w:r w:rsidRPr="008548CA">
        <w:rPr>
          <w:rStyle w:val="Char5"/>
          <w:rtl/>
        </w:rPr>
        <w:t>را برشمرَد و</w:t>
      </w:r>
      <w:r w:rsidR="004A01ED">
        <w:rPr>
          <w:rStyle w:val="Char5"/>
          <w:rtl/>
        </w:rPr>
        <w:t xml:space="preserve"> نعمت‌ها</w:t>
      </w:r>
      <w:r w:rsidRPr="008548CA">
        <w:rPr>
          <w:rStyle w:val="Char5"/>
          <w:rtl/>
        </w:rPr>
        <w:t xml:space="preserve"> را به فراموشی بسپارد. اگر به گروه بازرگانان نگاه کنید،</w:t>
      </w:r>
      <w:r w:rsidR="00792543">
        <w:rPr>
          <w:rStyle w:val="Char5"/>
          <w:rtl/>
        </w:rPr>
        <w:t xml:space="preserve"> می‌</w:t>
      </w:r>
      <w:r w:rsidRPr="008548CA">
        <w:rPr>
          <w:rStyle w:val="Char5"/>
          <w:rtl/>
        </w:rPr>
        <w:t>بی</w:t>
      </w:r>
      <w:r w:rsidR="00BD3A7F">
        <w:rPr>
          <w:rStyle w:val="Char5"/>
          <w:rtl/>
        </w:rPr>
        <w:t>نید برخی که صد هزار درآمد داشته</w:t>
      </w:r>
      <w:r w:rsidR="00BD3A7F">
        <w:rPr>
          <w:rStyle w:val="Char5"/>
          <w:rFonts w:hint="cs"/>
          <w:rtl/>
        </w:rPr>
        <w:t>‌</w:t>
      </w:r>
      <w:r w:rsidRPr="008548CA">
        <w:rPr>
          <w:rStyle w:val="Char5"/>
          <w:rtl/>
        </w:rPr>
        <w:t>اند، به پنجاه هزار کاهش یافته است، اگر چیزی از</w:t>
      </w:r>
      <w:r w:rsidR="00811778">
        <w:rPr>
          <w:rStyle w:val="Char5"/>
          <w:rtl/>
        </w:rPr>
        <w:t xml:space="preserve"> آن‌ها </w:t>
      </w:r>
      <w:r w:rsidRPr="008548CA">
        <w:rPr>
          <w:rStyle w:val="Char5"/>
          <w:rtl/>
        </w:rPr>
        <w:t>بخواهید می‏گویند فروش نداشته و سود نکرده‏اند. با</w:t>
      </w:r>
      <w:r w:rsidR="00AA1E97">
        <w:rPr>
          <w:rStyle w:val="Char5"/>
          <w:rtl/>
        </w:rPr>
        <w:t xml:space="preserve"> اینکه</w:t>
      </w:r>
      <w:r w:rsidRPr="008548CA">
        <w:rPr>
          <w:rStyle w:val="Char5"/>
          <w:rtl/>
        </w:rPr>
        <w:t xml:space="preserve"> فروش دارند اما کم شده است در حالی که می‏بینید مردمانی که تنگدستند، و زیان دیده‏اند می‏گویند الحمدلله، اگر در دارایی‏امان ضررکردیم در عوض دارای اهل و عیال هستیم، و اگر خانواده را از دست بدهیم، باز سلامتی را داریم، اگر سلامتی از کف برود، شکیبایی هست. چنین کسانی پیوسته اگر</w:t>
      </w:r>
      <w:r w:rsidR="004A01ED">
        <w:rPr>
          <w:rStyle w:val="Char5"/>
          <w:rtl/>
        </w:rPr>
        <w:t xml:space="preserve"> نعمت‌ها</w:t>
      </w:r>
      <w:r w:rsidRPr="008548CA">
        <w:rPr>
          <w:rStyle w:val="Char5"/>
          <w:rtl/>
        </w:rPr>
        <w:t>یی را از دست بدهند،</w:t>
      </w:r>
      <w:r w:rsidR="004A01ED">
        <w:rPr>
          <w:rStyle w:val="Char5"/>
          <w:rtl/>
        </w:rPr>
        <w:t xml:space="preserve"> نعمت‌ها</w:t>
      </w:r>
      <w:r w:rsidRPr="008548CA">
        <w:rPr>
          <w:rStyle w:val="Char5"/>
          <w:rtl/>
        </w:rPr>
        <w:t>یی دیگر را به یاد می‏آورند، این کجا و آن آدم ناسپاس قدر نشناس کجا، که</w:t>
      </w:r>
      <w:r w:rsidR="00074E63">
        <w:rPr>
          <w:rStyle w:val="Char5"/>
          <w:rtl/>
        </w:rPr>
        <w:t xml:space="preserve"> سختی‌ها</w:t>
      </w:r>
      <w:r w:rsidR="00435DA7">
        <w:rPr>
          <w:rStyle w:val="Char5"/>
          <w:rtl/>
        </w:rPr>
        <w:t xml:space="preserve"> </w:t>
      </w:r>
      <w:r w:rsidRPr="008548CA">
        <w:rPr>
          <w:rStyle w:val="Char5"/>
          <w:rtl/>
        </w:rPr>
        <w:t>را</w:t>
      </w:r>
      <w:r w:rsidR="00792543">
        <w:rPr>
          <w:rStyle w:val="Char5"/>
          <w:rtl/>
        </w:rPr>
        <w:t xml:space="preserve"> می‌</w:t>
      </w:r>
      <w:r w:rsidRPr="008548CA">
        <w:rPr>
          <w:rStyle w:val="Char5"/>
          <w:rtl/>
        </w:rPr>
        <w:t>شمارد و</w:t>
      </w:r>
      <w:r w:rsidR="004A01ED">
        <w:rPr>
          <w:rStyle w:val="Char5"/>
          <w:rtl/>
        </w:rPr>
        <w:t xml:space="preserve"> نعمت‌ها</w:t>
      </w:r>
      <w:r w:rsidRPr="008548CA">
        <w:rPr>
          <w:rStyle w:val="Char5"/>
          <w:rtl/>
        </w:rPr>
        <w:t xml:space="preserve"> را از یاد می‏برد؟!</w:t>
      </w:r>
    </w:p>
    <w:p w:rsidR="000B5A71" w:rsidRDefault="000B5A71" w:rsidP="004A01ED">
      <w:pPr>
        <w:ind w:firstLine="284"/>
        <w:jc w:val="both"/>
        <w:rPr>
          <w:rStyle w:val="Char5"/>
          <w:rtl/>
        </w:rPr>
      </w:pPr>
      <w:r w:rsidRPr="008548CA">
        <w:rPr>
          <w:rStyle w:val="Char5"/>
          <w:rtl/>
        </w:rPr>
        <w:t>این حالت روانی در میان زنان نمایانتر است. اگر یک عمر در حق زنی نیکی کنید، سپس اندکی کوتاهی از شما ببیند، می‏گوید: هرگز هیچ خوبی از شما ندیدم! البته این نقصان حقیقت است. زنان- به روایتی- بیشترین اهل آتشند، زیرا در حق شریک زندگی ناسپاسند.</w:t>
      </w:r>
      <w:r w:rsidRPr="001161A6">
        <w:rPr>
          <w:rStyle w:val="Char5"/>
          <w:vertAlign w:val="superscript"/>
          <w:rtl/>
        </w:rPr>
        <w:footnoteReference w:id="243"/>
      </w:r>
      <w:r w:rsidRPr="008548CA">
        <w:rPr>
          <w:rStyle w:val="Char5"/>
          <w:rtl/>
        </w:rPr>
        <w:t xml:space="preserve"> توجه به این نکته عبرت آمیز است که جایی که عدم شکر نعمت همسر منجر به آتش دزوخ می‏شود، کسی که به نعمت خدا کفر می‏ورزد و آن را نادیده می‏گیرد، چه حالی دارد؟!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A0517D" w:rsidTr="00AF0E4F">
        <w:tc>
          <w:tcPr>
            <w:tcW w:w="3368" w:type="dxa"/>
          </w:tcPr>
          <w:p w:rsidR="00A0517D" w:rsidRPr="00A0517D" w:rsidRDefault="00A0517D" w:rsidP="00A0517D">
            <w:pPr>
              <w:pStyle w:val="aa"/>
              <w:ind w:firstLine="0"/>
              <w:jc w:val="lowKashida"/>
              <w:rPr>
                <w:rStyle w:val="Char5"/>
                <w:sz w:val="2"/>
                <w:szCs w:val="2"/>
                <w:rtl/>
              </w:rPr>
            </w:pPr>
            <w:r w:rsidRPr="003702A9">
              <w:rPr>
                <w:rtl/>
              </w:rPr>
              <w:t>یـا أیّها الظالمُ فی فعله و</w:t>
            </w:r>
            <w:r>
              <w:rPr>
                <w:rFonts w:hint="cs"/>
                <w:rtl/>
              </w:rPr>
              <w:br/>
            </w:r>
          </w:p>
        </w:tc>
        <w:tc>
          <w:tcPr>
            <w:tcW w:w="567" w:type="dxa"/>
          </w:tcPr>
          <w:p w:rsidR="00A0517D" w:rsidRDefault="00A0517D" w:rsidP="00A0517D">
            <w:pPr>
              <w:pStyle w:val="aa"/>
              <w:jc w:val="lowKashida"/>
              <w:rPr>
                <w:rStyle w:val="Char5"/>
                <w:rtl/>
              </w:rPr>
            </w:pPr>
          </w:p>
        </w:tc>
        <w:tc>
          <w:tcPr>
            <w:tcW w:w="3369" w:type="dxa"/>
          </w:tcPr>
          <w:p w:rsidR="00A0517D" w:rsidRPr="00A0517D" w:rsidRDefault="00A0517D" w:rsidP="00A0517D">
            <w:pPr>
              <w:pStyle w:val="aa"/>
              <w:ind w:firstLine="0"/>
              <w:jc w:val="lowKashida"/>
              <w:rPr>
                <w:rStyle w:val="Char5"/>
                <w:sz w:val="2"/>
                <w:szCs w:val="2"/>
                <w:rtl/>
              </w:rPr>
            </w:pPr>
            <w:r w:rsidRPr="003702A9">
              <w:rPr>
                <w:rtl/>
              </w:rPr>
              <w:t>الظلم مـردودٌ عـلـی مـن ظَلَم</w:t>
            </w:r>
            <w:r>
              <w:rPr>
                <w:rFonts w:hint="cs"/>
                <w:rtl/>
              </w:rPr>
              <w:br/>
            </w:r>
          </w:p>
        </w:tc>
      </w:tr>
      <w:tr w:rsidR="00A0517D" w:rsidTr="00AF0E4F">
        <w:tc>
          <w:tcPr>
            <w:tcW w:w="3368" w:type="dxa"/>
          </w:tcPr>
          <w:p w:rsidR="00A0517D" w:rsidRPr="00A0517D" w:rsidRDefault="00A0517D" w:rsidP="00A0517D">
            <w:pPr>
              <w:pStyle w:val="aa"/>
              <w:ind w:firstLine="0"/>
              <w:jc w:val="lowKashida"/>
              <w:rPr>
                <w:rStyle w:val="Char5"/>
                <w:sz w:val="2"/>
                <w:szCs w:val="2"/>
                <w:rtl/>
              </w:rPr>
            </w:pPr>
            <w:r>
              <w:rPr>
                <w:rtl/>
              </w:rPr>
              <w:t>إلی مَتی أنتَ و</w:t>
            </w:r>
            <w:r w:rsidRPr="003702A9">
              <w:rPr>
                <w:rtl/>
              </w:rPr>
              <w:t>حتی متی</w:t>
            </w:r>
            <w:r>
              <w:rPr>
                <w:rFonts w:hint="cs"/>
                <w:rtl/>
              </w:rPr>
              <w:br/>
            </w:r>
          </w:p>
        </w:tc>
        <w:tc>
          <w:tcPr>
            <w:tcW w:w="567" w:type="dxa"/>
          </w:tcPr>
          <w:p w:rsidR="00A0517D" w:rsidRDefault="00A0517D" w:rsidP="00A0517D">
            <w:pPr>
              <w:pStyle w:val="aa"/>
              <w:jc w:val="lowKashida"/>
              <w:rPr>
                <w:rStyle w:val="Char5"/>
                <w:rtl/>
              </w:rPr>
            </w:pPr>
          </w:p>
        </w:tc>
        <w:tc>
          <w:tcPr>
            <w:tcW w:w="3369" w:type="dxa"/>
          </w:tcPr>
          <w:p w:rsidR="00A0517D" w:rsidRPr="00A0517D" w:rsidRDefault="00A0517D" w:rsidP="00A0517D">
            <w:pPr>
              <w:pStyle w:val="aa"/>
              <w:ind w:firstLine="0"/>
              <w:jc w:val="lowKashida"/>
              <w:rPr>
                <w:rStyle w:val="Char5"/>
                <w:sz w:val="2"/>
                <w:szCs w:val="2"/>
                <w:rtl/>
              </w:rPr>
            </w:pPr>
            <w:r w:rsidRPr="003702A9">
              <w:rPr>
                <w:rtl/>
              </w:rPr>
              <w:t>تش</w:t>
            </w:r>
            <w:r w:rsidR="00E01F6A">
              <w:rPr>
                <w:rtl/>
              </w:rPr>
              <w:t>ك</w:t>
            </w:r>
            <w:r w:rsidRPr="003702A9">
              <w:rPr>
                <w:rtl/>
              </w:rPr>
              <w:t>و المصیباتِ و تَنسی النِّعم</w:t>
            </w:r>
            <w:r>
              <w:rPr>
                <w:rFonts w:hint="cs"/>
                <w:rtl/>
              </w:rPr>
              <w:br/>
            </w:r>
          </w:p>
        </w:tc>
      </w:tr>
    </w:tbl>
    <w:p w:rsidR="000B5A71" w:rsidRPr="008548CA" w:rsidRDefault="000B5A71" w:rsidP="004A01ED">
      <w:pPr>
        <w:ind w:firstLine="284"/>
        <w:jc w:val="both"/>
        <w:rPr>
          <w:rStyle w:val="Char5"/>
          <w:rtl/>
        </w:rPr>
      </w:pPr>
      <w:r w:rsidRPr="008548CA">
        <w:rPr>
          <w:rStyle w:val="Char5"/>
          <w:rtl/>
        </w:rPr>
        <w:t>ای کسی که به ظلم دچار شده‏ای! بدان که عاقبت ظلم، به ظالم باز می‏گردد. تو تا چه هنگام از</w:t>
      </w:r>
      <w:r w:rsidR="00AE5B73">
        <w:rPr>
          <w:rStyle w:val="Char5"/>
          <w:rtl/>
        </w:rPr>
        <w:t xml:space="preserve"> مصیبت‌ها</w:t>
      </w:r>
      <w:r w:rsidR="00792543">
        <w:rPr>
          <w:rStyle w:val="Char5"/>
          <w:rtl/>
        </w:rPr>
        <w:t xml:space="preserve"> </w:t>
      </w:r>
      <w:r w:rsidRPr="008548CA">
        <w:rPr>
          <w:rStyle w:val="Char5"/>
          <w:rtl/>
        </w:rPr>
        <w:t>سخن می‏گویی، و</w:t>
      </w:r>
      <w:r w:rsidR="004A01ED">
        <w:rPr>
          <w:rStyle w:val="Char5"/>
          <w:rtl/>
        </w:rPr>
        <w:t xml:space="preserve"> نعمت‌ها</w:t>
      </w:r>
      <w:r w:rsidRPr="008548CA">
        <w:rPr>
          <w:rStyle w:val="Char5"/>
          <w:rtl/>
        </w:rPr>
        <w:t xml:space="preserve"> را فراموش می‏کنی؟!</w:t>
      </w:r>
    </w:p>
    <w:p w:rsidR="000B5A71" w:rsidRPr="008548CA" w:rsidRDefault="000B5A71" w:rsidP="004A01ED">
      <w:pPr>
        <w:ind w:firstLine="284"/>
        <w:jc w:val="both"/>
        <w:rPr>
          <w:rStyle w:val="Char5"/>
          <w:rtl/>
        </w:rPr>
      </w:pPr>
      <w:r w:rsidRPr="008548CA">
        <w:rPr>
          <w:rStyle w:val="Char5"/>
          <w:rtl/>
        </w:rPr>
        <w:t>بنابراین سخن گفتن از</w:t>
      </w:r>
      <w:r w:rsidR="004A01ED">
        <w:rPr>
          <w:rStyle w:val="Char5"/>
          <w:rtl/>
        </w:rPr>
        <w:t xml:space="preserve"> نعمت‌ها</w:t>
      </w:r>
      <w:r w:rsidRPr="008548CA">
        <w:rPr>
          <w:rStyle w:val="Char5"/>
          <w:rtl/>
        </w:rPr>
        <w:t xml:space="preserve"> شکر آن است و یاد نکردن از آن کفر، و</w:t>
      </w:r>
      <w:r w:rsidR="0067226B">
        <w:rPr>
          <w:rStyle w:val="Char5"/>
          <w:rFonts w:hint="cs"/>
          <w:rtl/>
        </w:rPr>
        <w:t xml:space="preserve"> </w:t>
      </w:r>
      <w:r w:rsidR="0067226B">
        <w:rPr>
          <w:rStyle w:val="Char5"/>
          <w:rtl/>
        </w:rPr>
        <w:t>هر</w:t>
      </w:r>
      <w:r w:rsidRPr="008548CA">
        <w:rPr>
          <w:rStyle w:val="Char5"/>
          <w:rtl/>
        </w:rPr>
        <w:t>کس به خاطر اندک نعمتی شکر نگوید، به خاطر نعمت فراوان هم شکرگزار نیست، «و</w:t>
      </w:r>
      <w:r w:rsidR="00792543">
        <w:rPr>
          <w:rStyle w:val="Char5"/>
          <w:rtl/>
        </w:rPr>
        <w:t xml:space="preserve"> هرکس </w:t>
      </w:r>
      <w:r w:rsidRPr="008548CA">
        <w:rPr>
          <w:rStyle w:val="Char5"/>
          <w:rtl/>
        </w:rPr>
        <w:t>از مردم تشکر نکند، خداوند را نیز شکر نگوید».</w:t>
      </w:r>
      <w:r w:rsidRPr="001161A6">
        <w:rPr>
          <w:rStyle w:val="Char5"/>
          <w:vertAlign w:val="superscript"/>
          <w:rtl/>
        </w:rPr>
        <w:footnoteReference w:id="244"/>
      </w:r>
    </w:p>
    <w:p w:rsidR="000B5A71" w:rsidRPr="008548CA" w:rsidRDefault="000B5A71" w:rsidP="00AF0E4F">
      <w:pPr>
        <w:ind w:firstLine="284"/>
        <w:jc w:val="both"/>
        <w:rPr>
          <w:rStyle w:val="Char5"/>
          <w:rtl/>
        </w:rPr>
      </w:pPr>
      <w:r w:rsidRPr="008548CA">
        <w:rPr>
          <w:rStyle w:val="Char5"/>
          <w:rtl/>
        </w:rPr>
        <w:t>پیامبر</w:t>
      </w:r>
      <w:r w:rsidR="004A01ED" w:rsidRPr="004A01ED">
        <w:rPr>
          <w:rStyle w:val="Char5"/>
          <w:rFonts w:cs="CTraditional Arabic" w:hint="cs"/>
          <w:rtl/>
        </w:rPr>
        <w:t xml:space="preserve"> ج </w:t>
      </w:r>
      <w:r w:rsidRPr="008548CA">
        <w:rPr>
          <w:rStyle w:val="Char5"/>
          <w:rtl/>
        </w:rPr>
        <w:t>سوره</w:t>
      </w:r>
      <w:r w:rsidR="00C32839">
        <w:rPr>
          <w:rStyle w:val="Char5"/>
          <w:rtl/>
        </w:rPr>
        <w:t xml:space="preserve">‌ی </w:t>
      </w:r>
      <w:r w:rsidRPr="008548CA">
        <w:rPr>
          <w:rStyle w:val="Char5"/>
          <w:rtl/>
        </w:rPr>
        <w:t>رحمن را از اول تا آخر بر یارانش خواند،</w:t>
      </w:r>
      <w:r w:rsidR="00811778">
        <w:rPr>
          <w:rStyle w:val="Char5"/>
          <w:rtl/>
        </w:rPr>
        <w:t xml:space="preserve"> آن‌ها </w:t>
      </w:r>
      <w:r w:rsidRPr="008548CA">
        <w:rPr>
          <w:rStyle w:val="Char5"/>
          <w:rtl/>
        </w:rPr>
        <w:t>سکوت اختیار کردند، فرمود:</w:t>
      </w:r>
      <w:r>
        <w:rPr>
          <w:rtl/>
        </w:rPr>
        <w:t xml:space="preserve"> </w:t>
      </w:r>
      <w:r w:rsidRPr="0067226B">
        <w:rPr>
          <w:rStyle w:val="Char6"/>
          <w:rtl/>
        </w:rPr>
        <w:t>«لَقَد قرأتها علی الجنّ لیلة الجن ف</w:t>
      </w:r>
      <w:r w:rsidR="004C787F">
        <w:rPr>
          <w:rStyle w:val="Char6"/>
          <w:rtl/>
        </w:rPr>
        <w:t>ك</w:t>
      </w:r>
      <w:r w:rsidRPr="0067226B">
        <w:rPr>
          <w:rStyle w:val="Char6"/>
          <w:rtl/>
        </w:rPr>
        <w:t>انوا أحسن مردوداً مِن</w:t>
      </w:r>
      <w:r w:rsidR="004C787F">
        <w:rPr>
          <w:rStyle w:val="Char6"/>
          <w:rtl/>
        </w:rPr>
        <w:t>ك</w:t>
      </w:r>
      <w:r w:rsidRPr="0067226B">
        <w:rPr>
          <w:rStyle w:val="Char6"/>
          <w:rtl/>
        </w:rPr>
        <w:t xml:space="preserve">م </w:t>
      </w:r>
      <w:r w:rsidR="004C787F">
        <w:rPr>
          <w:rStyle w:val="Char6"/>
          <w:rtl/>
        </w:rPr>
        <w:t>ك</w:t>
      </w:r>
      <w:r w:rsidRPr="0067226B">
        <w:rPr>
          <w:rStyle w:val="Char6"/>
          <w:rtl/>
        </w:rPr>
        <w:t xml:space="preserve">نتُ </w:t>
      </w:r>
      <w:r w:rsidR="004C787F">
        <w:rPr>
          <w:rStyle w:val="Char6"/>
          <w:rtl/>
        </w:rPr>
        <w:t>ك</w:t>
      </w:r>
      <w:r w:rsidRPr="0067226B">
        <w:rPr>
          <w:rStyle w:val="Char6"/>
          <w:rtl/>
        </w:rPr>
        <w:t>لما أتیت علی قوله:</w:t>
      </w:r>
      <w:r w:rsidR="00AF0E4F">
        <w:rPr>
          <w:rStyle w:val="Char6"/>
          <w:rFonts w:hint="cs"/>
          <w:rtl/>
        </w:rPr>
        <w:t xml:space="preserve"> </w:t>
      </w:r>
      <w:r w:rsidR="00AF0E4F">
        <w:rPr>
          <w:rStyle w:val="Char6"/>
          <w:rFonts w:cs="Traditional Arabic"/>
          <w:color w:val="000000"/>
          <w:szCs w:val="28"/>
          <w:shd w:val="clear" w:color="auto" w:fill="FFFFFF"/>
          <w:rtl/>
        </w:rPr>
        <w:t>﴿</w:t>
      </w:r>
      <w:r w:rsidR="00AF0E4F" w:rsidRPr="00961C37">
        <w:rPr>
          <w:rStyle w:val="Chard"/>
          <w:rtl/>
        </w:rPr>
        <w:t>فَبِأَيِّ ءَالَآءِ رَبِّكُمَا تُكَذِّبَانِ١٣</w:t>
      </w:r>
      <w:r w:rsidR="00AF0E4F">
        <w:rPr>
          <w:rStyle w:val="Char6"/>
          <w:rFonts w:cs="Traditional Arabic"/>
          <w:color w:val="000000"/>
          <w:szCs w:val="28"/>
          <w:shd w:val="clear" w:color="auto" w:fill="FFFFFF"/>
          <w:rtl/>
        </w:rPr>
        <w:t>﴾</w:t>
      </w:r>
      <w:r w:rsidR="00AF0E4F" w:rsidRPr="00961C37">
        <w:rPr>
          <w:rStyle w:val="Chard"/>
          <w:rtl/>
        </w:rPr>
        <w:t xml:space="preserve"> </w:t>
      </w:r>
      <w:r w:rsidR="00AF0E4F" w:rsidRPr="00B16E4E">
        <w:rPr>
          <w:rStyle w:val="Charc"/>
          <w:rtl/>
        </w:rPr>
        <w:t>[الرحمن: 13]</w:t>
      </w:r>
      <w:r w:rsidRPr="003702A9">
        <w:rPr>
          <w:rFonts w:ascii="Lotus Linotype" w:hAnsi="Lotus Linotype" w:cs="Lotus Linotype"/>
          <w:b/>
          <w:bCs/>
          <w:rtl/>
        </w:rPr>
        <w:t xml:space="preserve"> </w:t>
      </w:r>
      <w:r w:rsidRPr="0067226B">
        <w:rPr>
          <w:rStyle w:val="Char6"/>
          <w:rtl/>
        </w:rPr>
        <w:t>قالوا: لابشیءٍ مِن نعم</w:t>
      </w:r>
      <w:r w:rsidR="004C787F">
        <w:rPr>
          <w:rStyle w:val="Char6"/>
          <w:rtl/>
        </w:rPr>
        <w:t>ك</w:t>
      </w:r>
      <w:r w:rsidRPr="0067226B">
        <w:rPr>
          <w:rStyle w:val="Char6"/>
          <w:rtl/>
        </w:rPr>
        <w:t xml:space="preserve"> ربّنا ن</w:t>
      </w:r>
      <w:r w:rsidR="004C787F">
        <w:rPr>
          <w:rStyle w:val="Char6"/>
          <w:rtl/>
        </w:rPr>
        <w:t>ك</w:t>
      </w:r>
      <w:r w:rsidRPr="0067226B">
        <w:rPr>
          <w:rStyle w:val="Char6"/>
          <w:rtl/>
        </w:rPr>
        <w:t>ذب، ربّنا و ل</w:t>
      </w:r>
      <w:r w:rsidR="004C787F">
        <w:rPr>
          <w:rStyle w:val="Char6"/>
          <w:rtl/>
        </w:rPr>
        <w:t>ك</w:t>
      </w:r>
      <w:r w:rsidRPr="0067226B">
        <w:rPr>
          <w:rStyle w:val="Char6"/>
          <w:rtl/>
        </w:rPr>
        <w:t xml:space="preserve"> الحمدُ»:</w:t>
      </w:r>
      <w:r>
        <w:rPr>
          <w:rtl/>
        </w:rPr>
        <w:t xml:space="preserve"> </w:t>
      </w:r>
      <w:r w:rsidRPr="008548CA">
        <w:rPr>
          <w:rStyle w:val="Char5"/>
          <w:rtl/>
        </w:rPr>
        <w:t>«این سوره را شب بر جنیان خواندم، آن</w:t>
      </w:r>
      <w:r w:rsidR="0067226B">
        <w:rPr>
          <w:rStyle w:val="Char5"/>
          <w:rFonts w:hint="cs"/>
          <w:rtl/>
        </w:rPr>
        <w:t>‌</w:t>
      </w:r>
      <w:r w:rsidRPr="008548CA">
        <w:rPr>
          <w:rStyle w:val="Char5"/>
          <w:rtl/>
        </w:rPr>
        <w:t>ها</w:t>
      </w:r>
      <w:r w:rsidR="0067226B">
        <w:rPr>
          <w:rStyle w:val="Char5"/>
          <w:rFonts w:hint="cs"/>
          <w:rtl/>
        </w:rPr>
        <w:t xml:space="preserve"> عکس العمل‌شان </w:t>
      </w:r>
      <w:r w:rsidRPr="008548CA">
        <w:rPr>
          <w:rStyle w:val="Char5"/>
          <w:rtl/>
        </w:rPr>
        <w:t>بهتر از شما بود، من هر بار که به این فرموده‏ی الهی «پس کدامین نعمت پروردگارتان را تکذیب می‏کنید»</w:t>
      </w:r>
      <w:r w:rsidR="00792543">
        <w:rPr>
          <w:rStyle w:val="Char5"/>
          <w:rtl/>
        </w:rPr>
        <w:t xml:space="preserve"> می‌</w:t>
      </w:r>
      <w:r w:rsidRPr="008548CA">
        <w:rPr>
          <w:rStyle w:val="Char5"/>
          <w:rtl/>
        </w:rPr>
        <w:t>رسیدم،</w:t>
      </w:r>
      <w:r w:rsidR="00811778">
        <w:rPr>
          <w:rStyle w:val="Char5"/>
          <w:rtl/>
        </w:rPr>
        <w:t xml:space="preserve"> آن‌ها </w:t>
      </w:r>
      <w:r w:rsidRPr="008548CA">
        <w:rPr>
          <w:rStyle w:val="Char5"/>
          <w:rtl/>
        </w:rPr>
        <w:t>می‏گفتند: پروردگارا</w:t>
      </w:r>
      <w:r w:rsidR="0067226B">
        <w:rPr>
          <w:rStyle w:val="Char5"/>
          <w:rtl/>
        </w:rPr>
        <w:t xml:space="preserve"> هیچیک </w:t>
      </w:r>
      <w:r w:rsidRPr="008548CA">
        <w:rPr>
          <w:rStyle w:val="Char5"/>
          <w:rtl/>
        </w:rPr>
        <w:t>از</w:t>
      </w:r>
      <w:r w:rsidR="004A01ED">
        <w:rPr>
          <w:rStyle w:val="Char5"/>
          <w:rtl/>
        </w:rPr>
        <w:t xml:space="preserve"> نعمت‌ها</w:t>
      </w:r>
      <w:r w:rsidRPr="008548CA">
        <w:rPr>
          <w:rStyle w:val="Char5"/>
          <w:rtl/>
        </w:rPr>
        <w:t>ی تو را تکذیب</w:t>
      </w:r>
      <w:r w:rsidR="00811778">
        <w:rPr>
          <w:rStyle w:val="Char5"/>
          <w:rtl/>
        </w:rPr>
        <w:t xml:space="preserve"> نمی‌</w:t>
      </w:r>
      <w:r w:rsidRPr="008548CA">
        <w:rPr>
          <w:rStyle w:val="Char5"/>
          <w:rtl/>
        </w:rPr>
        <w:t>کنیم، پروردگارا تو را سپاس می‏گوییم!».</w:t>
      </w:r>
      <w:r w:rsidRPr="001161A6">
        <w:rPr>
          <w:rStyle w:val="Char5"/>
          <w:vertAlign w:val="superscript"/>
          <w:rtl/>
        </w:rPr>
        <w:footnoteReference w:id="245"/>
      </w:r>
    </w:p>
    <w:p w:rsidR="000B5A71" w:rsidRPr="008548CA" w:rsidRDefault="000B5A71" w:rsidP="00AF0E4F">
      <w:pPr>
        <w:ind w:firstLine="284"/>
        <w:jc w:val="both"/>
        <w:rPr>
          <w:rStyle w:val="Char5"/>
          <w:rtl/>
        </w:rPr>
      </w:pPr>
      <w:r w:rsidRPr="008548CA">
        <w:rPr>
          <w:rStyle w:val="Char5"/>
          <w:rtl/>
        </w:rPr>
        <w:t>شُریح گوید: «بنده به هر مصیبتی دچار گردد پروردگار درآن، سه نعمت بر او دارد: نخست</w:t>
      </w:r>
      <w:r w:rsidR="00AA1E97">
        <w:rPr>
          <w:rStyle w:val="Char5"/>
          <w:rtl/>
        </w:rPr>
        <w:t xml:space="preserve"> اینکه</w:t>
      </w:r>
      <w:r w:rsidRPr="008548CA">
        <w:rPr>
          <w:rStyle w:val="Char5"/>
          <w:rtl/>
        </w:rPr>
        <w:t xml:space="preserve"> مصیبت در دین نبوده، دوم بزرگتر از آن چه رخ داده، نخواهد بود و</w:t>
      </w:r>
      <w:r w:rsidR="00AA1E97">
        <w:rPr>
          <w:rStyle w:val="Char5"/>
          <w:rtl/>
        </w:rPr>
        <w:t xml:space="preserve"> اینکه</w:t>
      </w:r>
      <w:r w:rsidRPr="008548CA">
        <w:rPr>
          <w:rStyle w:val="Char5"/>
          <w:rtl/>
        </w:rPr>
        <w:t xml:space="preserve"> ناگزیر از رخ دادن آن است».</w:t>
      </w:r>
      <w:r w:rsidR="0067226B">
        <w:rPr>
          <w:rStyle w:val="Char5"/>
          <w:rFonts w:hint="cs"/>
          <w:rtl/>
        </w:rPr>
        <w:t xml:space="preserve"> </w:t>
      </w:r>
      <w:r w:rsidR="00AF0E4F">
        <w:rPr>
          <w:rStyle w:val="Char5"/>
          <w:rFonts w:cs="Traditional Arabic"/>
          <w:color w:val="000000"/>
          <w:shd w:val="clear" w:color="auto" w:fill="FFFFFF"/>
          <w:rtl/>
        </w:rPr>
        <w:t>﴿</w:t>
      </w:r>
      <w:r w:rsidR="00AF0E4F" w:rsidRPr="00961C37">
        <w:rPr>
          <w:rStyle w:val="Chard"/>
          <w:rtl/>
        </w:rPr>
        <w:t xml:space="preserve">مَآ أَصَابَ مِن مُّصِيبَةٖ فِي </w:t>
      </w:r>
      <w:r w:rsidR="00AF0E4F" w:rsidRPr="00961C37">
        <w:rPr>
          <w:rStyle w:val="Chard"/>
          <w:rFonts w:hint="cs"/>
          <w:rtl/>
        </w:rPr>
        <w:t>ٱ</w:t>
      </w:r>
      <w:r w:rsidR="00AF0E4F" w:rsidRPr="00961C37">
        <w:rPr>
          <w:rStyle w:val="Chard"/>
          <w:rFonts w:hint="eastAsia"/>
          <w:rtl/>
        </w:rPr>
        <w:t>لۡأَرۡضِ</w:t>
      </w:r>
      <w:r w:rsidR="00AF0E4F" w:rsidRPr="00961C37">
        <w:rPr>
          <w:rStyle w:val="Chard"/>
          <w:rtl/>
        </w:rPr>
        <w:t xml:space="preserve"> وَلَا فِيٓ أَنفُسِكُمۡ إِلَّا فِي كِتَٰبٖ مِّن قَبۡلِ أَن نَّبۡرَأَهَآۚ إِنَّ ذَٰلِكَ عَلَى </w:t>
      </w:r>
      <w:r w:rsidR="00AF0E4F" w:rsidRPr="00961C37">
        <w:rPr>
          <w:rStyle w:val="Chard"/>
          <w:rFonts w:hint="cs"/>
          <w:rtl/>
        </w:rPr>
        <w:t>ٱ</w:t>
      </w:r>
      <w:r w:rsidR="00AF0E4F" w:rsidRPr="00961C37">
        <w:rPr>
          <w:rStyle w:val="Chard"/>
          <w:rFonts w:hint="eastAsia"/>
          <w:rtl/>
        </w:rPr>
        <w:t>للَّهِ</w:t>
      </w:r>
      <w:r w:rsidR="00AF0E4F" w:rsidRPr="00961C37">
        <w:rPr>
          <w:rStyle w:val="Chard"/>
          <w:rtl/>
        </w:rPr>
        <w:t xml:space="preserve"> يَسِيرٞ٢٢ لِّكَيۡلَا تَأۡسَوۡاْ عَلَىٰ مَا فَاتَكُمۡ وَلَا تَفۡرَحُواْ بِمَآ ءَاتَىٰكُمۡۗ وَ</w:t>
      </w:r>
      <w:r w:rsidR="00AF0E4F" w:rsidRPr="00961C37">
        <w:rPr>
          <w:rStyle w:val="Chard"/>
          <w:rFonts w:hint="cs"/>
          <w:rtl/>
        </w:rPr>
        <w:t>ٱ</w:t>
      </w:r>
      <w:r w:rsidR="00AF0E4F" w:rsidRPr="00961C37">
        <w:rPr>
          <w:rStyle w:val="Chard"/>
          <w:rFonts w:hint="eastAsia"/>
          <w:rtl/>
        </w:rPr>
        <w:t>للَّهُ</w:t>
      </w:r>
      <w:r w:rsidR="00AF0E4F" w:rsidRPr="00961C37">
        <w:rPr>
          <w:rStyle w:val="Chard"/>
          <w:rtl/>
        </w:rPr>
        <w:t xml:space="preserve"> لَا يُحِبُّ كُلَّ مُخۡتَالٖ فَخُورٍ٢٣</w:t>
      </w:r>
      <w:r w:rsidR="00AF0E4F">
        <w:rPr>
          <w:rStyle w:val="Char5"/>
          <w:rFonts w:cs="Traditional Arabic"/>
          <w:color w:val="000000"/>
          <w:shd w:val="clear" w:color="auto" w:fill="FFFFFF"/>
          <w:rtl/>
        </w:rPr>
        <w:t>﴾</w:t>
      </w:r>
      <w:r w:rsidR="00AF0E4F" w:rsidRPr="00961C37">
        <w:rPr>
          <w:rStyle w:val="Chard"/>
          <w:rtl/>
        </w:rPr>
        <w:t xml:space="preserve"> </w:t>
      </w:r>
      <w:r w:rsidR="00AF0E4F" w:rsidRPr="00B16E4E">
        <w:rPr>
          <w:rStyle w:val="Charc"/>
          <w:rtl/>
        </w:rPr>
        <w:t>[الحديد: 22-23]</w:t>
      </w:r>
      <w:r w:rsidR="00AF0E4F" w:rsidRPr="00B16E4E">
        <w:rPr>
          <w:rStyle w:val="Charc"/>
          <w:rFonts w:hint="cs"/>
          <w:rtl/>
        </w:rPr>
        <w:t xml:space="preserve"> </w:t>
      </w:r>
      <w:r w:rsidRPr="008548CA">
        <w:rPr>
          <w:rStyle w:val="Char5"/>
          <w:rtl/>
        </w:rPr>
        <w:t>«هیچ مصیبتی در زمین و در وجود شما روی نخواهد داد مگر</w:t>
      </w:r>
      <w:r w:rsidR="00F92A6C">
        <w:rPr>
          <w:rStyle w:val="Char5"/>
          <w:rtl/>
        </w:rPr>
        <w:t xml:space="preserve"> آنکه </w:t>
      </w:r>
      <w:r w:rsidRPr="008548CA">
        <w:rPr>
          <w:rStyle w:val="Char5"/>
          <w:rtl/>
        </w:rPr>
        <w:t>قبل از پیدایش در کتابی رقم خورده باشد مسلماً این کار بر خدا آسان است. تا به خاطر چیزی که از دستتان رفته است افسوس نخورید و برای آنچه به شما داده است شادمان نشوید».</w:t>
      </w:r>
    </w:p>
    <w:p w:rsidR="000B5A71" w:rsidRPr="008548CA" w:rsidRDefault="000B5A71" w:rsidP="004A01ED">
      <w:pPr>
        <w:ind w:firstLine="284"/>
        <w:jc w:val="both"/>
        <w:rPr>
          <w:rStyle w:val="Char5"/>
          <w:rtl/>
        </w:rPr>
      </w:pPr>
      <w:r w:rsidRPr="008548CA">
        <w:rPr>
          <w:rStyle w:val="Char5"/>
          <w:rtl/>
        </w:rPr>
        <w:t>عمر بن عبدالعزیز نیز هنگامی که به نعمتی که خدا به او ارزانی داشته بود، می‏نگریست، می‏گفت: «خداوندا، من از</w:t>
      </w:r>
      <w:r w:rsidR="00AA1E97">
        <w:rPr>
          <w:rStyle w:val="Char5"/>
          <w:rtl/>
        </w:rPr>
        <w:t xml:space="preserve"> اینکه</w:t>
      </w:r>
      <w:r w:rsidRPr="008548CA">
        <w:rPr>
          <w:rStyle w:val="Char5"/>
          <w:rtl/>
        </w:rPr>
        <w:t xml:space="preserve"> نعمت تو را به کفر تبدیل کنم، از</w:t>
      </w:r>
      <w:r w:rsidR="00AA1E97">
        <w:rPr>
          <w:rStyle w:val="Char5"/>
          <w:rtl/>
        </w:rPr>
        <w:t xml:space="preserve"> اینکه</w:t>
      </w:r>
      <w:r w:rsidRPr="008548CA">
        <w:rPr>
          <w:rStyle w:val="Char5"/>
          <w:rtl/>
        </w:rPr>
        <w:t xml:space="preserve"> پس از شناخت آن قدرش را ندانم و از</w:t>
      </w:r>
      <w:r w:rsidR="00AA1E97">
        <w:rPr>
          <w:rStyle w:val="Char5"/>
          <w:rtl/>
        </w:rPr>
        <w:t xml:space="preserve"> اینکه</w:t>
      </w:r>
      <w:r w:rsidRPr="008548CA">
        <w:rPr>
          <w:rStyle w:val="Char5"/>
          <w:rtl/>
        </w:rPr>
        <w:t xml:space="preserve"> فراموشش کنم و از آن تمجید و ستایش نکنم، به خودت پناه می‏برم».</w:t>
      </w:r>
    </w:p>
    <w:p w:rsidR="000B5A71" w:rsidRPr="008548CA" w:rsidRDefault="000B5A71" w:rsidP="004A01ED">
      <w:pPr>
        <w:ind w:firstLine="284"/>
        <w:jc w:val="both"/>
        <w:rPr>
          <w:rStyle w:val="Char5"/>
          <w:rtl/>
        </w:rPr>
      </w:pPr>
      <w:r w:rsidRPr="008548CA">
        <w:rPr>
          <w:rStyle w:val="Char5"/>
          <w:rtl/>
        </w:rPr>
        <w:t>زیرا خداوند کسانی را که به نعمتش ناسپاسی کردند و مردم خویش را به وادی هلاکت انداختند، نکوهش کرده است.</w:t>
      </w:r>
    </w:p>
    <w:p w:rsidR="000B5A71" w:rsidRPr="008548CA" w:rsidRDefault="000B5A71" w:rsidP="004A01ED">
      <w:pPr>
        <w:ind w:firstLine="284"/>
        <w:jc w:val="both"/>
        <w:rPr>
          <w:rStyle w:val="Char5"/>
          <w:rtl/>
        </w:rPr>
      </w:pPr>
      <w:r w:rsidRPr="008548CA">
        <w:rPr>
          <w:rStyle w:val="Char5"/>
          <w:rtl/>
        </w:rPr>
        <w:t>پیامبر</w:t>
      </w:r>
      <w:r w:rsidR="004A01ED" w:rsidRPr="004A01ED">
        <w:rPr>
          <w:rStyle w:val="Char5"/>
          <w:rFonts w:cs="CTraditional Arabic" w:hint="cs"/>
          <w:rtl/>
        </w:rPr>
        <w:t xml:space="preserve"> ج </w:t>
      </w:r>
      <w:r w:rsidRPr="008548CA">
        <w:rPr>
          <w:rStyle w:val="Char5"/>
          <w:rtl/>
        </w:rPr>
        <w:t>وقتی سفره‏ی غذا را جمع می‏کردند، می‏فرمود:</w:t>
      </w:r>
      <w:r>
        <w:rPr>
          <w:rtl/>
        </w:rPr>
        <w:t xml:space="preserve"> </w:t>
      </w:r>
      <w:r w:rsidRPr="0067226B">
        <w:rPr>
          <w:rStyle w:val="Char6"/>
          <w:rtl/>
        </w:rPr>
        <w:t xml:space="preserve">«الحمدُ لله الذی </w:t>
      </w:r>
      <w:r w:rsidR="004C787F">
        <w:rPr>
          <w:rStyle w:val="Char6"/>
          <w:rtl/>
        </w:rPr>
        <w:t>ك</w:t>
      </w:r>
      <w:r w:rsidRPr="0067226B">
        <w:rPr>
          <w:rStyle w:val="Char6"/>
          <w:rtl/>
        </w:rPr>
        <w:t>فانا و أوانا غیرم</w:t>
      </w:r>
      <w:r w:rsidR="004C787F">
        <w:rPr>
          <w:rStyle w:val="Char6"/>
          <w:rtl/>
        </w:rPr>
        <w:t>ك</w:t>
      </w:r>
      <w:r w:rsidRPr="0067226B">
        <w:rPr>
          <w:rStyle w:val="Char6"/>
          <w:rtl/>
        </w:rPr>
        <w:t>فی و لام</w:t>
      </w:r>
      <w:r w:rsidR="004C787F">
        <w:rPr>
          <w:rStyle w:val="Char6"/>
          <w:rtl/>
        </w:rPr>
        <w:t>ك</w:t>
      </w:r>
      <w:r w:rsidRPr="0067226B">
        <w:rPr>
          <w:rStyle w:val="Char6"/>
          <w:rtl/>
        </w:rPr>
        <w:t>فورٍ، الحمدلله ربنا غیرم</w:t>
      </w:r>
      <w:r w:rsidR="004C787F">
        <w:rPr>
          <w:rStyle w:val="Char6"/>
          <w:rtl/>
        </w:rPr>
        <w:t>ك</w:t>
      </w:r>
      <w:r w:rsidRPr="0067226B">
        <w:rPr>
          <w:rStyle w:val="Char6"/>
          <w:rtl/>
        </w:rPr>
        <w:t>فیّ و لامودّع و لامستغنی ربنا»:</w:t>
      </w:r>
      <w:r>
        <w:rPr>
          <w:rtl/>
        </w:rPr>
        <w:t xml:space="preserve"> </w:t>
      </w:r>
      <w:r w:rsidRPr="008548CA">
        <w:rPr>
          <w:rStyle w:val="Char5"/>
          <w:rtl/>
        </w:rPr>
        <w:t>«سپاس وستایش برای خدا که او ما را بسنده است، و ما را پناه داد، از او</w:t>
      </w:r>
      <w:r w:rsidR="0067226B">
        <w:rPr>
          <w:rStyle w:val="Char5"/>
          <w:rtl/>
        </w:rPr>
        <w:t xml:space="preserve"> بی‌</w:t>
      </w:r>
      <w:r w:rsidRPr="008548CA">
        <w:rPr>
          <w:rStyle w:val="Char5"/>
          <w:rtl/>
        </w:rPr>
        <w:t>‏نیاز و به او ناسپاس نیستیم، سپاس برای خدا پروردگا ما، بدون او هیچ چیز بسنده نیست، کسی را رها نمی‏کند و</w:t>
      </w:r>
      <w:r w:rsidR="000D7E8F">
        <w:rPr>
          <w:rStyle w:val="Char5"/>
          <w:rtl/>
        </w:rPr>
        <w:t xml:space="preserve"> هیچکس </w:t>
      </w:r>
      <w:r w:rsidRPr="008548CA">
        <w:rPr>
          <w:rStyle w:val="Char5"/>
          <w:rtl/>
        </w:rPr>
        <w:t>ما را از او بی‏نیاز نمی‏کند».</w:t>
      </w:r>
      <w:r w:rsidRPr="001161A6">
        <w:rPr>
          <w:rStyle w:val="Char5"/>
          <w:vertAlign w:val="superscript"/>
          <w:rtl/>
        </w:rPr>
        <w:footnoteReference w:id="246"/>
      </w:r>
    </w:p>
    <w:p w:rsidR="000B5A71" w:rsidRPr="00155EB2" w:rsidRDefault="000B5A71" w:rsidP="003702A9">
      <w:pPr>
        <w:pStyle w:val="a0"/>
        <w:rPr>
          <w:rtl/>
        </w:rPr>
      </w:pPr>
      <w:bookmarkStart w:id="451" w:name="_Toc228635736"/>
      <w:bookmarkStart w:id="452" w:name="_Toc228854313"/>
      <w:bookmarkStart w:id="453" w:name="_Toc435795873"/>
      <w:r w:rsidRPr="00155EB2">
        <w:rPr>
          <w:rtl/>
        </w:rPr>
        <w:t>سجده</w:t>
      </w:r>
      <w:r>
        <w:rPr>
          <w:rFonts w:cs="CTraditional Arabic" w:hint="cs"/>
          <w:cs/>
        </w:rPr>
        <w:t>‎</w:t>
      </w:r>
      <w:r>
        <w:rPr>
          <w:rFonts w:hint="cs"/>
          <w:rtl/>
        </w:rPr>
        <w:t>ها</w:t>
      </w:r>
      <w:r w:rsidRPr="00155EB2">
        <w:rPr>
          <w:rtl/>
        </w:rPr>
        <w:t>‏ی شکر</w:t>
      </w:r>
      <w:bookmarkEnd w:id="451"/>
      <w:bookmarkEnd w:id="452"/>
      <w:bookmarkEnd w:id="453"/>
    </w:p>
    <w:p w:rsidR="000B5A71" w:rsidRPr="008548CA" w:rsidRDefault="000B5A71" w:rsidP="004A01ED">
      <w:pPr>
        <w:ind w:firstLine="284"/>
        <w:jc w:val="both"/>
        <w:rPr>
          <w:rStyle w:val="Char5"/>
          <w:rtl/>
        </w:rPr>
      </w:pPr>
      <w:r w:rsidRPr="008548CA">
        <w:rPr>
          <w:rStyle w:val="Char5"/>
          <w:rtl/>
        </w:rPr>
        <w:t>در راستای شکر</w:t>
      </w:r>
      <w:r w:rsidR="004A01ED">
        <w:rPr>
          <w:rStyle w:val="Char5"/>
          <w:rtl/>
        </w:rPr>
        <w:t xml:space="preserve"> نعمت‌ها</w:t>
      </w:r>
      <w:r w:rsidRPr="008548CA">
        <w:rPr>
          <w:rStyle w:val="Char5"/>
          <w:rtl/>
        </w:rPr>
        <w:t>ی خدا و به ویژه</w:t>
      </w:r>
      <w:r w:rsidR="004A01ED">
        <w:rPr>
          <w:rStyle w:val="Char5"/>
          <w:rtl/>
        </w:rPr>
        <w:t xml:space="preserve"> نعمت‌ها</w:t>
      </w:r>
      <w:r w:rsidRPr="008548CA">
        <w:rPr>
          <w:rStyle w:val="Char5"/>
          <w:rtl/>
        </w:rPr>
        <w:t>ی تجدیدپذیر، از جمله وسایل ادای شکرگزاری این است که سجده‏ی شکر کنیم. در این باره نقل است که پیامبر گرانقدر کاری برایش پیش آمد که از آن خوشحال و شادمان شد و به شکرانه‏ی آن برای خدا سجده کرد.</w:t>
      </w:r>
      <w:r w:rsidRPr="001161A6">
        <w:rPr>
          <w:rStyle w:val="Char5"/>
          <w:vertAlign w:val="superscript"/>
          <w:rtl/>
        </w:rPr>
        <w:footnoteReference w:id="247"/>
      </w:r>
    </w:p>
    <w:p w:rsidR="000B5A71" w:rsidRPr="008548CA" w:rsidRDefault="000B5A71" w:rsidP="004A01ED">
      <w:pPr>
        <w:ind w:firstLine="284"/>
        <w:jc w:val="both"/>
        <w:rPr>
          <w:rStyle w:val="Char5"/>
          <w:rtl/>
        </w:rPr>
      </w:pPr>
      <w:r w:rsidRPr="008548CA">
        <w:rPr>
          <w:rStyle w:val="Char5"/>
          <w:rtl/>
        </w:rPr>
        <w:t>ابوبکر صدیق هنگامی که خبر کشته شدن مسیلمه‏ی مرتد را که بین مردم عرب تفرقه انداخته و از جمله مغرضترین مردمان بر ضد مسلمانان بود، شنید، برای شکر خدا به سجده افتاد.</w:t>
      </w:r>
    </w:p>
    <w:p w:rsidR="000B5A71" w:rsidRPr="008548CA" w:rsidRDefault="000B5A71" w:rsidP="004A01ED">
      <w:pPr>
        <w:ind w:firstLine="284"/>
        <w:jc w:val="both"/>
        <w:rPr>
          <w:rStyle w:val="Char5"/>
          <w:rtl/>
        </w:rPr>
      </w:pPr>
      <w:r w:rsidRPr="008548CA">
        <w:rPr>
          <w:rStyle w:val="Char5"/>
          <w:rtl/>
        </w:rPr>
        <w:t>علی</w:t>
      </w:r>
      <w:r w:rsidRPr="008548CA">
        <w:rPr>
          <w:rStyle w:val="Char5"/>
          <w:rFonts w:hint="cs"/>
          <w:rtl/>
        </w:rPr>
        <w:t>س</w:t>
      </w:r>
      <w:r w:rsidRPr="008548CA">
        <w:rPr>
          <w:rStyle w:val="Char5"/>
          <w:rtl/>
        </w:rPr>
        <w:t xml:space="preserve"> هنگامی که در جنگ خوارج مرد دارای یک پستان را، که سیاه، ناقص و یک دستش از بازو به شکل گردی سینه‏ی زن بریده شده بود، دید - و آن نشانه و علامتی بود که پیامبر</w:t>
      </w:r>
      <w:r w:rsidR="004A01ED" w:rsidRPr="004A01ED">
        <w:rPr>
          <w:rStyle w:val="Char5"/>
          <w:rFonts w:cs="CTraditional Arabic" w:hint="cs"/>
          <w:rtl/>
        </w:rPr>
        <w:t xml:space="preserve"> ج </w:t>
      </w:r>
      <w:r w:rsidRPr="008548CA">
        <w:rPr>
          <w:rStyle w:val="Char5"/>
          <w:rtl/>
        </w:rPr>
        <w:t>به علی داده بود وگفته بود که با خوراج به جنگ می‏پردازد و چنین شخصی در</w:t>
      </w:r>
      <w:r w:rsidR="0067226B">
        <w:rPr>
          <w:rStyle w:val="Char5"/>
          <w:rFonts w:hint="cs"/>
          <w:rtl/>
        </w:rPr>
        <w:t xml:space="preserve"> </w:t>
      </w:r>
      <w:r w:rsidRPr="008548CA">
        <w:rPr>
          <w:rStyle w:val="Char5"/>
          <w:rtl/>
        </w:rPr>
        <w:t>آن</w:t>
      </w:r>
      <w:r w:rsidR="0067226B">
        <w:rPr>
          <w:rStyle w:val="Char5"/>
          <w:rFonts w:hint="cs"/>
          <w:rtl/>
        </w:rPr>
        <w:t>‌</w:t>
      </w:r>
      <w:r w:rsidRPr="008548CA">
        <w:rPr>
          <w:rStyle w:val="Char5"/>
          <w:rtl/>
        </w:rPr>
        <w:t>ها خواهد بود - پس از پایان جنگ دستور داد در میان جسدها بگردند و او را پیدا کنند. گشتند، اما پیدا نکردند. حضرت علی چون به درستی و راستی خبر پیامبر یقین داشت، اصرار کرد و دوباره گشتند، تا</w:t>
      </w:r>
      <w:r w:rsidR="00AA1E97">
        <w:rPr>
          <w:rStyle w:val="Char5"/>
          <w:rtl/>
        </w:rPr>
        <w:t xml:space="preserve"> اینکه</w:t>
      </w:r>
      <w:r w:rsidRPr="008548CA">
        <w:rPr>
          <w:rStyle w:val="Char5"/>
          <w:rtl/>
        </w:rPr>
        <w:t xml:space="preserve"> انبوهی جسد یافتند و او را در زیر</w:t>
      </w:r>
      <w:r w:rsidR="00811778">
        <w:rPr>
          <w:rStyle w:val="Char5"/>
          <w:rtl/>
        </w:rPr>
        <w:t xml:space="preserve"> آن‌ها </w:t>
      </w:r>
      <w:r w:rsidRPr="008548CA">
        <w:rPr>
          <w:rStyle w:val="Char5"/>
          <w:rtl/>
        </w:rPr>
        <w:t>دیدند. او را بیرون کشیدند، ملاحظه کردند به همان شکل و هیأت است که پیامبر</w:t>
      </w:r>
      <w:r w:rsidR="004A01ED" w:rsidRPr="004A01ED">
        <w:rPr>
          <w:rStyle w:val="Char5"/>
          <w:rFonts w:cs="CTraditional Arabic" w:hint="cs"/>
          <w:rtl/>
        </w:rPr>
        <w:t xml:space="preserve"> ج </w:t>
      </w:r>
      <w:r w:rsidRPr="008548CA">
        <w:rPr>
          <w:rStyle w:val="Char5"/>
          <w:rtl/>
        </w:rPr>
        <w:t>وصف کرده بود. درآن حال علی برای شکر خدا سجده کرد.</w:t>
      </w:r>
      <w:r w:rsidRPr="001161A6">
        <w:rPr>
          <w:rStyle w:val="Char5"/>
          <w:vertAlign w:val="superscript"/>
          <w:rtl/>
        </w:rPr>
        <w:footnoteReference w:id="248"/>
      </w:r>
    </w:p>
    <w:p w:rsidR="000B5A71" w:rsidRPr="008548CA" w:rsidRDefault="000B5A71" w:rsidP="004A01ED">
      <w:pPr>
        <w:ind w:firstLine="284"/>
        <w:jc w:val="both"/>
        <w:rPr>
          <w:rStyle w:val="Char5"/>
          <w:rtl/>
        </w:rPr>
      </w:pPr>
      <w:r w:rsidRPr="008548CA">
        <w:rPr>
          <w:rStyle w:val="Char5"/>
          <w:rtl/>
        </w:rPr>
        <w:t>کعب بن مالک در زمان پیامبر</w:t>
      </w:r>
      <w:r w:rsidR="004A01ED" w:rsidRPr="004A01ED">
        <w:rPr>
          <w:rStyle w:val="Char5"/>
          <w:rFonts w:cs="CTraditional Arabic" w:hint="cs"/>
          <w:rtl/>
        </w:rPr>
        <w:t xml:space="preserve"> ج </w:t>
      </w:r>
      <w:r w:rsidRPr="008548CA">
        <w:rPr>
          <w:rStyle w:val="Char5"/>
          <w:rtl/>
        </w:rPr>
        <w:t>وقتی مژده‏ی پذیرفته شدن توبه‏اش از جانب خدا را شنید، سجده کرد.</w:t>
      </w:r>
      <w:r w:rsidRPr="001161A6">
        <w:rPr>
          <w:rStyle w:val="Char5"/>
          <w:vertAlign w:val="superscript"/>
          <w:rtl/>
        </w:rPr>
        <w:footnoteReference w:id="249"/>
      </w:r>
    </w:p>
    <w:p w:rsidR="000B5A71" w:rsidRPr="008548CA" w:rsidRDefault="000B5A71" w:rsidP="004A01ED">
      <w:pPr>
        <w:ind w:firstLine="284"/>
        <w:jc w:val="both"/>
        <w:rPr>
          <w:rStyle w:val="Char5"/>
          <w:rtl/>
        </w:rPr>
      </w:pPr>
      <w:r w:rsidRPr="008548CA">
        <w:rPr>
          <w:rStyle w:val="Char5"/>
          <w:rtl/>
        </w:rPr>
        <w:t>اما اکنون این سؤال به ذهن می‏رسد که آیا ما که همیشه در</w:t>
      </w:r>
      <w:r w:rsidR="004A01ED">
        <w:rPr>
          <w:rStyle w:val="Char5"/>
          <w:rtl/>
        </w:rPr>
        <w:t xml:space="preserve"> نعمت‌ها</w:t>
      </w:r>
      <w:r w:rsidRPr="008548CA">
        <w:rPr>
          <w:rStyle w:val="Char5"/>
          <w:rtl/>
        </w:rPr>
        <w:t>ی خدا غرق هستیم، هر روز باید به شکرانه‏ی آن سجده کنیم؟ در پاسخ می‏گوییم: در سنت چیزی که نشان از سجده‏ی شکر به طور روزمره باشد، نیامده است، بلکه درباره‏ی</w:t>
      </w:r>
      <w:r w:rsidR="004A01ED">
        <w:rPr>
          <w:rStyle w:val="Char5"/>
          <w:rtl/>
        </w:rPr>
        <w:t xml:space="preserve"> نعمت‌ها</w:t>
      </w:r>
      <w:r w:rsidRPr="008548CA">
        <w:rPr>
          <w:rStyle w:val="Char5"/>
          <w:rtl/>
        </w:rPr>
        <w:t>ی جدید و</w:t>
      </w:r>
      <w:r w:rsidR="004A01ED">
        <w:rPr>
          <w:rStyle w:val="Char5"/>
          <w:rtl/>
        </w:rPr>
        <w:t xml:space="preserve"> نعمت‌ها</w:t>
      </w:r>
      <w:r w:rsidRPr="008548CA">
        <w:rPr>
          <w:rStyle w:val="Char5"/>
          <w:rtl/>
        </w:rPr>
        <w:t>یی که ادامه پیدا می‏کند، اشاره‏هایی یافت</w:t>
      </w:r>
      <w:r w:rsidR="00792543">
        <w:rPr>
          <w:rStyle w:val="Char5"/>
          <w:rtl/>
        </w:rPr>
        <w:t xml:space="preserve"> می‌</w:t>
      </w:r>
      <w:r w:rsidRPr="008548CA">
        <w:rPr>
          <w:rStyle w:val="Char5"/>
          <w:rtl/>
        </w:rPr>
        <w:t>شود، زیرا</w:t>
      </w:r>
      <w:r w:rsidR="004A01ED">
        <w:rPr>
          <w:rStyle w:val="Char5"/>
          <w:rtl/>
        </w:rPr>
        <w:t xml:space="preserve"> نعمت‌ها</w:t>
      </w:r>
      <w:r w:rsidRPr="008548CA">
        <w:rPr>
          <w:rStyle w:val="Char5"/>
          <w:rtl/>
        </w:rPr>
        <w:t>ی بزرگ و تازه جایگاهی عظیم در دل و جان انسان دارد و بهتر به دل می‏نشیند و گواراتر است، انسان با از دست دادنش اندوهناک می‏شود، چون وجودش احساسی از خوشحالی و شادمانی در او ایجاد می‏کند.</w:t>
      </w:r>
    </w:p>
    <w:p w:rsidR="000B5A71" w:rsidRPr="008548CA" w:rsidRDefault="000B5A71" w:rsidP="004A01ED">
      <w:pPr>
        <w:ind w:firstLine="284"/>
        <w:jc w:val="both"/>
        <w:rPr>
          <w:rStyle w:val="Char5"/>
          <w:rtl/>
        </w:rPr>
      </w:pPr>
      <w:r w:rsidRPr="008548CA">
        <w:rPr>
          <w:rStyle w:val="Char5"/>
          <w:rtl/>
        </w:rPr>
        <w:t>از جمله</w:t>
      </w:r>
      <w:r w:rsidR="004A01ED">
        <w:rPr>
          <w:rStyle w:val="Char5"/>
          <w:rtl/>
        </w:rPr>
        <w:t xml:space="preserve"> نعمت‌ها</w:t>
      </w:r>
      <w:r w:rsidRPr="008548CA">
        <w:rPr>
          <w:rStyle w:val="Char5"/>
          <w:rtl/>
        </w:rPr>
        <w:t>ی نو -</w:t>
      </w:r>
      <w:r w:rsidR="005D5775">
        <w:rPr>
          <w:rStyle w:val="Char5"/>
          <w:rtl/>
        </w:rPr>
        <w:t xml:space="preserve"> چنانکه </w:t>
      </w:r>
      <w:r w:rsidRPr="008548CA">
        <w:rPr>
          <w:rStyle w:val="Char5"/>
          <w:rtl/>
        </w:rPr>
        <w:t xml:space="preserve">علاء بن مغیره </w:t>
      </w:r>
      <w:r w:rsidRPr="00CE3286">
        <w:rPr>
          <w:rFonts w:cs="Times New Roman"/>
          <w:rtl/>
        </w:rPr>
        <w:t>–</w:t>
      </w:r>
      <w:r w:rsidRPr="008548CA">
        <w:rPr>
          <w:rStyle w:val="Char5"/>
          <w:rtl/>
        </w:rPr>
        <w:t xml:space="preserve"> یکی از پیشینیان- می‏گوید - آن است که او به حسن بصری که خود را مخفی کرده بود، مژده داد که حجاج مرد و حسن به شکرانه‏ی این خبر برای خدا به سجده افتاد.</w:t>
      </w:r>
    </w:p>
    <w:p w:rsidR="000B5A71" w:rsidRPr="008548CA" w:rsidRDefault="000B5A71" w:rsidP="004A01ED">
      <w:pPr>
        <w:ind w:firstLine="284"/>
        <w:jc w:val="both"/>
        <w:rPr>
          <w:rStyle w:val="Char5"/>
          <w:rtl/>
        </w:rPr>
      </w:pPr>
      <w:r w:rsidRPr="008548CA">
        <w:rPr>
          <w:rStyle w:val="Char5"/>
          <w:rtl/>
        </w:rPr>
        <w:t>یا اگر ستمکاری بمیرد نعمت است، بچه‏یی به دنیا بیاید، یا کسی خبر پیروزی در جنگی یا خبر مرگ طاغوت بزرگی را بیاورد، از این سلسله</w:t>
      </w:r>
      <w:r w:rsidR="004A01ED">
        <w:rPr>
          <w:rStyle w:val="Char5"/>
          <w:rtl/>
        </w:rPr>
        <w:t xml:space="preserve"> نعمت‌ها</w:t>
      </w:r>
      <w:r w:rsidRPr="008548CA">
        <w:rPr>
          <w:rStyle w:val="Char5"/>
          <w:rtl/>
        </w:rPr>
        <w:t>ست.</w:t>
      </w:r>
    </w:p>
    <w:p w:rsidR="000B5A71" w:rsidRPr="008548CA" w:rsidRDefault="000B5A71" w:rsidP="004A01ED">
      <w:pPr>
        <w:ind w:firstLine="284"/>
        <w:jc w:val="both"/>
        <w:rPr>
          <w:rStyle w:val="Char5"/>
          <w:rtl/>
        </w:rPr>
      </w:pPr>
      <w:r w:rsidRPr="008548CA">
        <w:rPr>
          <w:rStyle w:val="Char5"/>
          <w:rtl/>
        </w:rPr>
        <w:t>ابن قیم می‏گوید: «دین دو بخش است: بخشی شکر و بخش دیگر آن شکیبایی است. خداوند شکر را دوست دارد، او به حکم خرد، شریعت و فطرت دوست دارد از او سپاسگزاری شود.‏‏‏‏‏</w:t>
      </w:r>
      <w:r w:rsidRPr="001161A6">
        <w:rPr>
          <w:rStyle w:val="Char5"/>
          <w:vertAlign w:val="superscript"/>
          <w:rtl/>
        </w:rPr>
        <w:footnoteReference w:id="250"/>
      </w:r>
      <w:r w:rsidRPr="008548CA">
        <w:rPr>
          <w:rStyle w:val="Char5"/>
          <w:rtl/>
        </w:rPr>
        <w:t xml:space="preserve"> واجب بودن شکر او از هر تکلیف دیگری آشکارتر است. چطور ستایش و توحید او، ذکر</w:t>
      </w:r>
      <w:r w:rsidR="004A01ED">
        <w:rPr>
          <w:rStyle w:val="Char5"/>
          <w:rtl/>
        </w:rPr>
        <w:t xml:space="preserve"> نعمت‌ها</w:t>
      </w:r>
      <w:r w:rsidRPr="008548CA">
        <w:rPr>
          <w:rStyle w:val="Char5"/>
          <w:rtl/>
        </w:rPr>
        <w:t xml:space="preserve"> واقرار به آن همه‏ی شیوه‏های آن بر بندگان واجب نباشد و حال</w:t>
      </w:r>
      <w:r w:rsidR="00F92A6C">
        <w:rPr>
          <w:rStyle w:val="Char5"/>
          <w:rtl/>
        </w:rPr>
        <w:t xml:space="preserve"> آنکه </w:t>
      </w:r>
      <w:r w:rsidRPr="008548CA">
        <w:rPr>
          <w:rStyle w:val="Char5"/>
          <w:rtl/>
        </w:rPr>
        <w:t>او میان بندگانش در صفات ظاهری و باطنی، شکل و اخلاق، دین، روزی و معاش</w:t>
      </w:r>
      <w:r w:rsidR="00811778">
        <w:rPr>
          <w:rStyle w:val="Char5"/>
          <w:rtl/>
        </w:rPr>
        <w:t xml:space="preserve"> آن‌ها </w:t>
      </w:r>
      <w:r w:rsidRPr="008548CA">
        <w:rPr>
          <w:rStyle w:val="Char5"/>
          <w:rtl/>
        </w:rPr>
        <w:t>تفاوت نهاده است؟ از همین رو از امام احمد نقل است: «آدم (به خدا) گفت: چرا بین بندگانت مساوات برقرار نکردی؟ گفت: من دوست دارم سپاسگزاری شوم».</w:t>
      </w:r>
      <w:r w:rsidRPr="001161A6">
        <w:rPr>
          <w:rStyle w:val="Char5"/>
          <w:vertAlign w:val="superscript"/>
          <w:rtl/>
        </w:rPr>
        <w:footnoteReference w:id="251"/>
      </w:r>
    </w:p>
    <w:p w:rsidR="000B5A71" w:rsidRPr="008548CA" w:rsidRDefault="000B5A71" w:rsidP="004A01ED">
      <w:pPr>
        <w:ind w:firstLine="284"/>
        <w:jc w:val="both"/>
        <w:rPr>
          <w:rStyle w:val="Char5"/>
          <w:rtl/>
        </w:rPr>
      </w:pPr>
      <w:r w:rsidRPr="008548CA">
        <w:rPr>
          <w:rStyle w:val="Char5"/>
          <w:rtl/>
        </w:rPr>
        <w:t>پس تفاوت میان بندگان موجب شکر می‏شود، زیرا انسان وقتی ببیند کسی موقعیت و وضعیت بدتر و سخت‏تر از او دارد</w:t>
      </w:r>
      <w:r w:rsidR="004A01ED">
        <w:rPr>
          <w:rStyle w:val="Char5"/>
          <w:rtl/>
        </w:rPr>
        <w:t xml:space="preserve"> نعمت‌ها</w:t>
      </w:r>
      <w:r w:rsidRPr="008548CA">
        <w:rPr>
          <w:rStyle w:val="Char5"/>
          <w:rtl/>
        </w:rPr>
        <w:t>ی خدا بر خود را شکر</w:t>
      </w:r>
      <w:r w:rsidR="00792543">
        <w:rPr>
          <w:rStyle w:val="Char5"/>
          <w:rtl/>
        </w:rPr>
        <w:t xml:space="preserve"> می‌</w:t>
      </w:r>
      <w:r w:rsidRPr="008548CA">
        <w:rPr>
          <w:rStyle w:val="Char5"/>
          <w:rtl/>
        </w:rPr>
        <w:t>گوید.</w:t>
      </w:r>
    </w:p>
    <w:p w:rsidR="000B5A71" w:rsidRPr="008548CA" w:rsidRDefault="000B5A71" w:rsidP="004A01ED">
      <w:pPr>
        <w:ind w:firstLine="284"/>
        <w:jc w:val="both"/>
        <w:rPr>
          <w:rStyle w:val="Char5"/>
          <w:rtl/>
        </w:rPr>
      </w:pPr>
      <w:r w:rsidRPr="008548CA">
        <w:rPr>
          <w:rStyle w:val="Char5"/>
          <w:rtl/>
        </w:rPr>
        <w:t>اهل علم در</w:t>
      </w:r>
      <w:r w:rsidR="00AA1E97">
        <w:rPr>
          <w:rStyle w:val="Char5"/>
          <w:rtl/>
        </w:rPr>
        <w:t xml:space="preserve"> اینکه</w:t>
      </w:r>
      <w:r w:rsidRPr="008548CA">
        <w:rPr>
          <w:rStyle w:val="Char5"/>
          <w:rtl/>
        </w:rPr>
        <w:t xml:space="preserve"> انسان بینوای شکیبا و انسان ثروتمند شکرگزار کدام یک بهتر و فاضلترند، اختلاف نظر دارند. در این باره بسیار سخن رانده‏اند، خلاصه‏ی آن این است که هر یک به نسبت دیگری بهتر است، بدین شرح که شکر برای ثروتمند بهتر و شکیبایی برای بینوا بهتر است.</w:t>
      </w:r>
    </w:p>
    <w:p w:rsidR="000B5A71" w:rsidRPr="008548CA" w:rsidRDefault="000B5A71" w:rsidP="004A01ED">
      <w:pPr>
        <w:ind w:firstLine="284"/>
        <w:jc w:val="both"/>
        <w:rPr>
          <w:rStyle w:val="Char5"/>
          <w:rtl/>
        </w:rPr>
      </w:pPr>
      <w:r w:rsidRPr="008548CA">
        <w:rPr>
          <w:rStyle w:val="Char5"/>
          <w:rtl/>
        </w:rPr>
        <w:t>از خداوند می‏خواهیم ما را در شمار شکرگزاران</w:t>
      </w:r>
      <w:r w:rsidR="004A01ED">
        <w:rPr>
          <w:rStyle w:val="Char5"/>
          <w:rtl/>
        </w:rPr>
        <w:t xml:space="preserve"> نعمت‌ها</w:t>
      </w:r>
      <w:r w:rsidRPr="008548CA">
        <w:rPr>
          <w:rStyle w:val="Char5"/>
          <w:rtl/>
        </w:rPr>
        <w:t>ی بی‏کرانش قرار دهد و به ما امکان دهد تا او را ستایش کنیم و</w:t>
      </w:r>
      <w:r w:rsidR="004A01ED">
        <w:rPr>
          <w:rStyle w:val="Char5"/>
          <w:rtl/>
        </w:rPr>
        <w:t xml:space="preserve"> نعمت‌ها</w:t>
      </w:r>
      <w:r w:rsidRPr="008548CA">
        <w:rPr>
          <w:rStyle w:val="Char5"/>
          <w:rtl/>
        </w:rPr>
        <w:t>یش را درآن چه دوست دارد، به کار بگیریم، اوست توانای مقتدر!</w:t>
      </w:r>
    </w:p>
    <w:p w:rsidR="003702A9" w:rsidRPr="008548CA" w:rsidRDefault="003702A9" w:rsidP="004A01ED">
      <w:pPr>
        <w:ind w:firstLine="284"/>
        <w:jc w:val="both"/>
        <w:rPr>
          <w:rStyle w:val="Char5"/>
          <w:rtl/>
        </w:rPr>
        <w:sectPr w:rsidR="003702A9" w:rsidRPr="008548CA" w:rsidSect="007D6B7C">
          <w:headerReference w:type="default" r:id="rId26"/>
          <w:footnotePr>
            <w:numRestart w:val="eachPage"/>
          </w:footnotePr>
          <w:type w:val="oddPage"/>
          <w:pgSz w:w="9356" w:h="13608" w:code="9"/>
          <w:pgMar w:top="567" w:right="1134" w:bottom="851" w:left="1134" w:header="454" w:footer="0" w:gutter="0"/>
          <w:cols w:space="708"/>
          <w:titlePg/>
          <w:bidi/>
          <w:rtlGutter/>
          <w:docGrid w:linePitch="360"/>
        </w:sectPr>
      </w:pPr>
    </w:p>
    <w:p w:rsidR="000B5A71" w:rsidRDefault="000B5A71" w:rsidP="003702A9">
      <w:pPr>
        <w:pStyle w:val="a"/>
        <w:rPr>
          <w:rtl/>
        </w:rPr>
      </w:pPr>
      <w:bookmarkStart w:id="454" w:name="_Toc228635737"/>
      <w:bookmarkStart w:id="455" w:name="_Toc228854314"/>
      <w:bookmarkStart w:id="456" w:name="_Toc435795874"/>
      <w:r>
        <w:rPr>
          <w:rtl/>
        </w:rPr>
        <w:t>تفکر</w:t>
      </w:r>
      <w:bookmarkEnd w:id="454"/>
      <w:bookmarkEnd w:id="455"/>
      <w:bookmarkEnd w:id="456"/>
    </w:p>
    <w:p w:rsidR="000B5A71" w:rsidRPr="008548CA" w:rsidRDefault="000B5A71" w:rsidP="004A01ED">
      <w:pPr>
        <w:ind w:firstLine="284"/>
        <w:jc w:val="both"/>
        <w:rPr>
          <w:rStyle w:val="Char5"/>
          <w:rtl/>
        </w:rPr>
      </w:pPr>
      <w:r w:rsidRPr="008548CA">
        <w:rPr>
          <w:rStyle w:val="Char5"/>
          <w:rtl/>
        </w:rPr>
        <w:t>سپاس خدا را که یگانه ذات مقتدر هستی است، عزت و سلطه‏اش بالاتر از تمام هستی است! او که سفارش کرد در نشانه ها و آفریدگانش به دل و به خرد بیندیشیم و تدبر کنیم! او که دل سالکان در صحرای عظمتش حیران است. هر بار که برای رسیدن به</w:t>
      </w:r>
      <w:r w:rsidR="009204E5">
        <w:rPr>
          <w:rStyle w:val="Char5"/>
          <w:rtl/>
        </w:rPr>
        <w:t xml:space="preserve"> خواست‌ها</w:t>
      </w:r>
      <w:r w:rsidRPr="008548CA">
        <w:rPr>
          <w:rStyle w:val="Char5"/>
          <w:rtl/>
        </w:rPr>
        <w:t>شان حرکتی می‏‏کنند آثار شکوه و عظمت،</w:t>
      </w:r>
      <w:r w:rsidR="00811778">
        <w:rPr>
          <w:rStyle w:val="Char5"/>
          <w:rtl/>
        </w:rPr>
        <w:t xml:space="preserve"> آن‌ها </w:t>
      </w:r>
      <w:r w:rsidRPr="008548CA">
        <w:rPr>
          <w:rStyle w:val="Char5"/>
          <w:rtl/>
        </w:rPr>
        <w:t>را پس می‏راند. و چون با نومیدی قصد پس نشستن کنند ندا آید، شکیبا باشید. شکیبا! و آنگه به</w:t>
      </w:r>
      <w:r w:rsidR="00811778">
        <w:rPr>
          <w:rStyle w:val="Char5"/>
          <w:rtl/>
        </w:rPr>
        <w:t xml:space="preserve"> آن‌ها </w:t>
      </w:r>
      <w:r w:rsidRPr="008548CA">
        <w:rPr>
          <w:rStyle w:val="Char5"/>
          <w:rtl/>
        </w:rPr>
        <w:t>گویند در پوشش عبودیت دیر زمانی اندیشه کنید و اگر غیر ازآن چیز دیگری خواستارید، به</w:t>
      </w:r>
      <w:r w:rsidR="004A01ED">
        <w:rPr>
          <w:rStyle w:val="Char5"/>
          <w:rtl/>
        </w:rPr>
        <w:t xml:space="preserve"> نعمت‌ها</w:t>
      </w:r>
      <w:r w:rsidRPr="008548CA">
        <w:rPr>
          <w:rStyle w:val="Char5"/>
          <w:rtl/>
        </w:rPr>
        <w:t>ی الهی و کرم او نگاهی بیفکنید چگونه پیاپی بر شما جاری و ساری شده است، بر هر نعمتی یادی و شکری به جای آرید، نیز در دریای سرنوشت و قضا و قدر بنگرید چگونه در هیأت خیر و شر، سود و زیان، سختی و فراخی، برد و باخت، شکستن و بستن، پیچیدن و گشودن، ایمان و کفر و شناختن و نشناختن بر عالمیان روان است.</w:t>
      </w:r>
    </w:p>
    <w:p w:rsidR="000B5A71" w:rsidRPr="008548CA" w:rsidRDefault="000B5A71" w:rsidP="00AF0E4F">
      <w:pPr>
        <w:pStyle w:val="a6"/>
        <w:rPr>
          <w:rStyle w:val="Char5"/>
          <w:rtl/>
        </w:rPr>
      </w:pPr>
      <w:r w:rsidRPr="008548CA">
        <w:rPr>
          <w:rStyle w:val="Char5"/>
          <w:rtl/>
        </w:rPr>
        <w:t>سپاس او را که در آن چه آفرید اندیشه به ما داد و</w:t>
      </w:r>
      <w:r w:rsidR="004A01ED">
        <w:rPr>
          <w:rStyle w:val="Char5"/>
          <w:rtl/>
        </w:rPr>
        <w:t xml:space="preserve"> نعمت‌ها</w:t>
      </w:r>
      <w:r w:rsidRPr="008548CA">
        <w:rPr>
          <w:rStyle w:val="Char5"/>
          <w:rtl/>
        </w:rPr>
        <w:t>یش پیاپی و به دنبال هم بر ما جاری است. و درود بر محمد سرور فرزندان آدم- هر چند که او خود سروری‏اش را مایه</w:t>
      </w:r>
      <w:r w:rsidR="00C32839">
        <w:rPr>
          <w:rStyle w:val="Char5"/>
          <w:rtl/>
        </w:rPr>
        <w:t xml:space="preserve">‌ی </w:t>
      </w:r>
      <w:r w:rsidRPr="008548CA">
        <w:rPr>
          <w:rStyle w:val="Char5"/>
          <w:rtl/>
        </w:rPr>
        <w:t>افتخار نمی‏شمرد- و بر او سلامی ک</w:t>
      </w:r>
      <w:r w:rsidR="0067226B">
        <w:rPr>
          <w:rStyle w:val="Char5"/>
          <w:rtl/>
        </w:rPr>
        <w:t>ه برای ما در صحرای رستاخیز توشه</w:t>
      </w:r>
      <w:r w:rsidR="0067226B">
        <w:rPr>
          <w:rStyle w:val="Char5"/>
          <w:rFonts w:hint="cs"/>
          <w:rtl/>
        </w:rPr>
        <w:t>‌</w:t>
      </w:r>
      <w:r w:rsidRPr="008548CA">
        <w:rPr>
          <w:rStyle w:val="Char5"/>
          <w:rtl/>
        </w:rPr>
        <w:t>یی باشد، و درود بر آل و یارانش که هر یک در آسمان درخشان دین ماه و برای گروههای مسلمانان جان پناهند.</w:t>
      </w:r>
    </w:p>
    <w:p w:rsidR="000B5A71" w:rsidRPr="008548CA" w:rsidRDefault="000B5A71" w:rsidP="004A01ED">
      <w:pPr>
        <w:ind w:firstLine="284"/>
        <w:jc w:val="both"/>
        <w:rPr>
          <w:rStyle w:val="Char5"/>
          <w:rtl/>
        </w:rPr>
      </w:pPr>
      <w:r w:rsidRPr="008548CA">
        <w:rPr>
          <w:rStyle w:val="Char5"/>
          <w:rtl/>
        </w:rPr>
        <w:t>اما بعد، تفکر از جمله کارهای بسیار بزرگ مربوط به دل و کلید روشنایی، سرآغاز بینش و روزنه‏ی دانش و فهم است. بیشتر مردم به فضل آن پی برده‏اند اما حقیقت و فواید آن را نشناخته‏اند. شمار اندکی از</w:t>
      </w:r>
      <w:r w:rsidR="00811778">
        <w:rPr>
          <w:rStyle w:val="Char5"/>
          <w:rtl/>
        </w:rPr>
        <w:t xml:space="preserve"> آن‌ها </w:t>
      </w:r>
      <w:r w:rsidRPr="008548CA">
        <w:rPr>
          <w:rStyle w:val="Char5"/>
          <w:rtl/>
        </w:rPr>
        <w:t xml:space="preserve">تفکر و تدبر می‏کنند. در حالی که خداوند در کتاب گرانقدرش در موارد بی‏شماری به تفکر و تدبر سفارش کرده و متفکران را ستوده است: </w:t>
      </w:r>
    </w:p>
    <w:p w:rsidR="000B5A71" w:rsidRPr="008548CA" w:rsidRDefault="00AF0E4F" w:rsidP="00AF0E4F">
      <w:pPr>
        <w:ind w:firstLine="284"/>
        <w:jc w:val="both"/>
        <w:rPr>
          <w:rStyle w:val="Char5"/>
          <w:rtl/>
        </w:rPr>
      </w:pPr>
      <w:r>
        <w:rPr>
          <w:rStyle w:val="Char6"/>
          <w:rFonts w:cs="Traditional Arabic"/>
          <w:color w:val="000000"/>
          <w:szCs w:val="28"/>
          <w:shd w:val="clear" w:color="auto" w:fill="FFFFFF"/>
          <w:rtl/>
        </w:rPr>
        <w:t>﴿</w:t>
      </w:r>
      <w:r w:rsidRPr="00961C37">
        <w:rPr>
          <w:rStyle w:val="Chard"/>
          <w:rFonts w:hint="cs"/>
          <w:rtl/>
        </w:rPr>
        <w:t>ٱ</w:t>
      </w:r>
      <w:r w:rsidRPr="00961C37">
        <w:rPr>
          <w:rStyle w:val="Chard"/>
          <w:rFonts w:hint="eastAsia"/>
          <w:rtl/>
        </w:rPr>
        <w:t>لَّذِينَ</w:t>
      </w:r>
      <w:r w:rsidRPr="00961C37">
        <w:rPr>
          <w:rStyle w:val="Chard"/>
          <w:rtl/>
        </w:rPr>
        <w:t xml:space="preserve"> يَذۡكُرُونَ </w:t>
      </w:r>
      <w:r w:rsidRPr="00961C37">
        <w:rPr>
          <w:rStyle w:val="Chard"/>
          <w:rFonts w:hint="cs"/>
          <w:rtl/>
        </w:rPr>
        <w:t>ٱ</w:t>
      </w:r>
      <w:r w:rsidRPr="00961C37">
        <w:rPr>
          <w:rStyle w:val="Chard"/>
          <w:rFonts w:hint="eastAsia"/>
          <w:rtl/>
        </w:rPr>
        <w:t>للَّهَ</w:t>
      </w:r>
      <w:r w:rsidRPr="00961C37">
        <w:rPr>
          <w:rStyle w:val="Chard"/>
          <w:rtl/>
        </w:rPr>
        <w:t xml:space="preserve"> قِيَٰمٗا وَقُعُودٗا وَعَلَىٰ جُنُوبِهِمۡ وَيَتَفَكَّرُونَ فِي خَلۡقِ </w:t>
      </w:r>
      <w:r w:rsidRPr="00961C37">
        <w:rPr>
          <w:rStyle w:val="Chard"/>
          <w:rFonts w:hint="cs"/>
          <w:rtl/>
        </w:rPr>
        <w:t>ٱ</w:t>
      </w:r>
      <w:r w:rsidRPr="00961C37">
        <w:rPr>
          <w:rStyle w:val="Chard"/>
          <w:rFonts w:hint="eastAsia"/>
          <w:rtl/>
        </w:rPr>
        <w:t>لسَّمَٰوَٰتِ</w:t>
      </w:r>
      <w:r w:rsidRPr="00961C37">
        <w:rPr>
          <w:rStyle w:val="Chard"/>
          <w:rtl/>
        </w:rPr>
        <w:t xml:space="preserve"> وَ</w:t>
      </w:r>
      <w:r w:rsidRPr="00961C37">
        <w:rPr>
          <w:rStyle w:val="Chard"/>
          <w:rFonts w:hint="cs"/>
          <w:rtl/>
        </w:rPr>
        <w:t>ٱ</w:t>
      </w:r>
      <w:r w:rsidRPr="00961C37">
        <w:rPr>
          <w:rStyle w:val="Chard"/>
          <w:rFonts w:hint="eastAsia"/>
          <w:rtl/>
        </w:rPr>
        <w:t>لۡأَرۡضِ</w:t>
      </w:r>
      <w:r w:rsidRPr="00961C37">
        <w:rPr>
          <w:rStyle w:val="Chard"/>
          <w:rtl/>
        </w:rPr>
        <w:t xml:space="preserve"> رَبَّنَا مَا خَلَقۡتَ هَٰذَا بَٰطِلٗا</w:t>
      </w:r>
      <w:r>
        <w:rPr>
          <w:rStyle w:val="Char6"/>
          <w:rFonts w:cs="Traditional Arabic"/>
          <w:color w:val="000000"/>
          <w:szCs w:val="28"/>
          <w:shd w:val="clear" w:color="auto" w:fill="FFFFFF"/>
          <w:rtl/>
        </w:rPr>
        <w:t>﴾</w:t>
      </w:r>
      <w:r w:rsidRPr="00961C37">
        <w:rPr>
          <w:rStyle w:val="Chard"/>
          <w:rtl/>
        </w:rPr>
        <w:t xml:space="preserve"> </w:t>
      </w:r>
      <w:r w:rsidRPr="00B16E4E">
        <w:rPr>
          <w:rStyle w:val="Charc"/>
          <w:rtl/>
        </w:rPr>
        <w:t>[آل عمران: 191]</w:t>
      </w:r>
      <w:r>
        <w:rPr>
          <w:rStyle w:val="Char5"/>
          <w:rFonts w:hint="cs"/>
          <w:rtl/>
        </w:rPr>
        <w:t>.</w:t>
      </w:r>
      <w:r w:rsidR="000B5A71" w:rsidRPr="008548CA">
        <w:rPr>
          <w:rStyle w:val="Char5"/>
          <w:rtl/>
        </w:rPr>
        <w:t xml:space="preserve"> </w:t>
      </w:r>
    </w:p>
    <w:p w:rsidR="000B5A71" w:rsidRPr="008548CA" w:rsidRDefault="000B5A71" w:rsidP="004A01ED">
      <w:pPr>
        <w:ind w:firstLine="284"/>
        <w:jc w:val="both"/>
        <w:rPr>
          <w:rStyle w:val="Char5"/>
          <w:rtl/>
        </w:rPr>
      </w:pPr>
      <w:r w:rsidRPr="008548CA">
        <w:rPr>
          <w:rStyle w:val="Char5"/>
          <w:rtl/>
        </w:rPr>
        <w:t>«آنان که ایستاده و نشسته و به پهلو خفته خدا را یاد می‏کنند و درآفرینش</w:t>
      </w:r>
      <w:r w:rsidR="00EB7C24">
        <w:rPr>
          <w:rStyle w:val="Char5"/>
          <w:rtl/>
        </w:rPr>
        <w:t xml:space="preserve"> آسمان‌ها </w:t>
      </w:r>
      <w:r w:rsidRPr="008548CA">
        <w:rPr>
          <w:rStyle w:val="Char5"/>
          <w:rtl/>
        </w:rPr>
        <w:t>و زمین می‏اندیشند: پروردگارا این جهان را بیهوده نیافریده‏ای».</w:t>
      </w:r>
    </w:p>
    <w:p w:rsidR="000B5A71" w:rsidRPr="008548CA" w:rsidRDefault="000B5A71" w:rsidP="0067226B">
      <w:pPr>
        <w:ind w:firstLine="284"/>
        <w:jc w:val="both"/>
        <w:rPr>
          <w:rStyle w:val="Char5"/>
          <w:rtl/>
        </w:rPr>
      </w:pPr>
      <w:r w:rsidRPr="008548CA">
        <w:rPr>
          <w:rStyle w:val="Char5"/>
          <w:rtl/>
        </w:rPr>
        <w:t>عطاء گوید روزی من و عبید بن عمیر بن نزد عایشه(</w:t>
      </w:r>
      <w:r w:rsidR="0067226B">
        <w:rPr>
          <w:rStyle w:val="Char5"/>
          <w:rFonts w:cs="CTraditional Arabic" w:hint="cs"/>
          <w:rtl/>
        </w:rPr>
        <w:t>ل</w:t>
      </w:r>
      <w:r w:rsidRPr="008548CA">
        <w:rPr>
          <w:rStyle w:val="Char5"/>
          <w:rtl/>
        </w:rPr>
        <w:t>) رفتیم، از پشت حجابی با ما سخن گفت و پرسید: ای عبید چرا به دیدارمان نمی‏آیی؟ پاسخ داد: به خاطر این فرموده‏ی رسول خدا</w:t>
      </w:r>
      <w:r w:rsidR="003702A9" w:rsidRPr="008548CA">
        <w:rPr>
          <w:rStyle w:val="Char5"/>
          <w:rFonts w:hint="cs"/>
          <w:rtl/>
        </w:rPr>
        <w:t xml:space="preserve"> </w:t>
      </w:r>
      <w:r w:rsidRPr="0067226B">
        <w:rPr>
          <w:rStyle w:val="Char6"/>
          <w:rtl/>
        </w:rPr>
        <w:t>«زُرغبّاً تزدد حُبّاً»:</w:t>
      </w:r>
      <w:r>
        <w:rPr>
          <w:rtl/>
        </w:rPr>
        <w:t xml:space="preserve"> </w:t>
      </w:r>
      <w:r w:rsidRPr="008548CA">
        <w:rPr>
          <w:rStyle w:val="Char5"/>
          <w:rtl/>
        </w:rPr>
        <w:t>«دیر - دیر و با فاصله دیدار کن، تا دوست داشتنی‏تر باشی».</w:t>
      </w:r>
    </w:p>
    <w:p w:rsidR="000B5A71" w:rsidRPr="008548CA" w:rsidRDefault="000B5A71" w:rsidP="004A01ED">
      <w:pPr>
        <w:ind w:firstLine="284"/>
        <w:jc w:val="both"/>
        <w:rPr>
          <w:rStyle w:val="Char5"/>
          <w:rtl/>
        </w:rPr>
      </w:pPr>
      <w:r w:rsidRPr="008548CA">
        <w:rPr>
          <w:rStyle w:val="Char5"/>
          <w:rtl/>
        </w:rPr>
        <w:t>ابن عمیر گفت: درباره‏ی شگفت‏ترین چیز که از پیامبر</w:t>
      </w:r>
      <w:r w:rsidR="004A01ED" w:rsidRPr="004A01ED">
        <w:rPr>
          <w:rStyle w:val="Char5"/>
          <w:rFonts w:cs="CTraditional Arabic" w:hint="cs"/>
          <w:rtl/>
        </w:rPr>
        <w:t xml:space="preserve"> ج </w:t>
      </w:r>
      <w:r w:rsidRPr="008548CA">
        <w:rPr>
          <w:rStyle w:val="Char5"/>
          <w:rtl/>
        </w:rPr>
        <w:t>دیده‏ای برایمان سخن بگو. او گریه کرد، سپس گفت: تمام کارهایش شگفت بود، یک شب پیش من آمد، گفت: «اجازه بده، پروردگارم را عبادت کنم» سپس برخواست، وضو گرفت، به نماز ایستاد وآنقدر گریست که محاسن مبارکش خیس شد، و آن گاه به سجده رفت، از اشکش زمین خیس شد، بعد دراز کشید تا بلال برای نماز صبح به سراغش آمد. او را که دید گفت: ای رسول خدا چرا این اندازه گریه می‏کنی در حالی که خداوند گناهان تو را بخشوده است؟ فرمود:</w:t>
      </w:r>
      <w:r>
        <w:rPr>
          <w:rtl/>
        </w:rPr>
        <w:t xml:space="preserve"> </w:t>
      </w:r>
      <w:r w:rsidRPr="0067226B">
        <w:rPr>
          <w:rStyle w:val="Char6"/>
          <w:rtl/>
        </w:rPr>
        <w:t>«لَقَد أنزلت عَلیَّ اللیلة آیاتٌ ویلٌ لِمن قرأها و لَمَ یتدَّبر فیها»</w:t>
      </w:r>
      <w:r w:rsidRPr="003702A9">
        <w:rPr>
          <w:rFonts w:ascii="Lotus Linotype" w:hAnsi="Lotus Linotype" w:cs="Lotus Linotype"/>
          <w:b/>
          <w:bCs/>
          <w:rtl/>
        </w:rPr>
        <w:t>:</w:t>
      </w:r>
      <w:r>
        <w:rPr>
          <w:rtl/>
        </w:rPr>
        <w:t xml:space="preserve"> </w:t>
      </w:r>
      <w:r w:rsidRPr="008548CA">
        <w:rPr>
          <w:rStyle w:val="Char5"/>
          <w:rtl/>
        </w:rPr>
        <w:t>«امشب آیه‏هایی بر من فرود آمده، وای بر کسی که آن را بخواند و در آن نیندیشد: «مسلماً در آفرینش</w:t>
      </w:r>
      <w:r w:rsidR="00EB7C24">
        <w:rPr>
          <w:rStyle w:val="Char5"/>
          <w:rtl/>
        </w:rPr>
        <w:t xml:space="preserve"> آسمان‌ها </w:t>
      </w:r>
      <w:r w:rsidRPr="008548CA">
        <w:rPr>
          <w:rStyle w:val="Char5"/>
          <w:rtl/>
        </w:rPr>
        <w:t>و زمین و رفت و آمد شب و روز عبرتی است برای خردمندان». وای بر کسی که آن را بخواند و در آن تفکر نکند.</w:t>
      </w:r>
      <w:r w:rsidRPr="001161A6">
        <w:rPr>
          <w:rStyle w:val="Char5"/>
          <w:vertAlign w:val="superscript"/>
          <w:rtl/>
        </w:rPr>
        <w:footnoteReference w:id="252"/>
      </w:r>
    </w:p>
    <w:p w:rsidR="000B5A71" w:rsidRPr="00A014D9" w:rsidRDefault="000B5A71" w:rsidP="003702A9">
      <w:pPr>
        <w:pStyle w:val="a0"/>
        <w:rPr>
          <w:rtl/>
        </w:rPr>
      </w:pPr>
      <w:bookmarkStart w:id="457" w:name="_Toc228635738"/>
      <w:bookmarkStart w:id="458" w:name="_Toc228854315"/>
      <w:bookmarkStart w:id="459" w:name="_Toc435795875"/>
      <w:r w:rsidRPr="00A014D9">
        <w:rPr>
          <w:rtl/>
        </w:rPr>
        <w:t>برخی از گفته‏های پیشینیان درباره‏</w:t>
      </w:r>
      <w:r w:rsidRPr="00A014D9">
        <w:rPr>
          <w:rFonts w:hint="cs"/>
          <w:rtl/>
        </w:rPr>
        <w:t>ی</w:t>
      </w:r>
      <w:r w:rsidRPr="00A014D9">
        <w:rPr>
          <w:rtl/>
        </w:rPr>
        <w:t xml:space="preserve"> تفکر</w:t>
      </w:r>
      <w:bookmarkEnd w:id="457"/>
      <w:bookmarkEnd w:id="458"/>
      <w:bookmarkEnd w:id="459"/>
    </w:p>
    <w:p w:rsidR="000B5A71" w:rsidRPr="008548CA" w:rsidRDefault="000B5A71" w:rsidP="004A01ED">
      <w:pPr>
        <w:ind w:firstLine="284"/>
        <w:jc w:val="both"/>
        <w:rPr>
          <w:rStyle w:val="Char5"/>
          <w:rtl/>
        </w:rPr>
      </w:pPr>
      <w:r w:rsidRPr="008548CA">
        <w:rPr>
          <w:rStyle w:val="Char5"/>
          <w:rtl/>
        </w:rPr>
        <w:t>* از محمد بن واسع نقل است که شخصی از اهالی بصره پس از وفات ابوذر نزد همسرش رفت و از او درباره‏</w:t>
      </w:r>
      <w:r w:rsidRPr="008548CA">
        <w:rPr>
          <w:rStyle w:val="Char5"/>
          <w:rFonts w:hint="cs"/>
          <w:rtl/>
        </w:rPr>
        <w:t>ی</w:t>
      </w:r>
      <w:r w:rsidRPr="008548CA">
        <w:rPr>
          <w:rStyle w:val="Char5"/>
          <w:rtl/>
        </w:rPr>
        <w:t xml:space="preserve"> عبادت ابوذر پرسید. گفت: او تمام روز در گوشه‏</w:t>
      </w:r>
      <w:r w:rsidRPr="008548CA">
        <w:rPr>
          <w:rStyle w:val="Char5"/>
          <w:rFonts w:hint="cs"/>
          <w:rtl/>
        </w:rPr>
        <w:t>ی</w:t>
      </w:r>
      <w:r w:rsidRPr="008548CA">
        <w:rPr>
          <w:rStyle w:val="Char5"/>
          <w:rtl/>
        </w:rPr>
        <w:t xml:space="preserve"> خانه می‏نشست و تفکر می‏کرد.</w:t>
      </w:r>
      <w:r w:rsidRPr="001161A6">
        <w:rPr>
          <w:rStyle w:val="Char5"/>
          <w:vertAlign w:val="superscript"/>
          <w:rtl/>
        </w:rPr>
        <w:footnoteReference w:id="253"/>
      </w:r>
    </w:p>
    <w:p w:rsidR="000B5A71" w:rsidRPr="008548CA" w:rsidRDefault="000B5A71" w:rsidP="004A01ED">
      <w:pPr>
        <w:ind w:firstLine="284"/>
        <w:jc w:val="both"/>
        <w:rPr>
          <w:rStyle w:val="Char5"/>
          <w:rtl/>
        </w:rPr>
      </w:pPr>
      <w:r w:rsidRPr="008548CA">
        <w:rPr>
          <w:rStyle w:val="Char5"/>
          <w:rtl/>
        </w:rPr>
        <w:t>* حسن گفت: «یک ساعت تفکر بهتر از قیام یک شب است».</w:t>
      </w:r>
      <w:r w:rsidRPr="001161A6">
        <w:rPr>
          <w:rStyle w:val="Char5"/>
          <w:vertAlign w:val="superscript"/>
          <w:rtl/>
        </w:rPr>
        <w:footnoteReference w:id="254"/>
      </w:r>
    </w:p>
    <w:p w:rsidR="000B5A71" w:rsidRPr="008548CA" w:rsidRDefault="000B5A71" w:rsidP="004A01ED">
      <w:pPr>
        <w:ind w:firstLine="284"/>
        <w:jc w:val="both"/>
        <w:rPr>
          <w:rStyle w:val="Char5"/>
          <w:rtl/>
        </w:rPr>
      </w:pPr>
      <w:r w:rsidRPr="008548CA">
        <w:rPr>
          <w:rStyle w:val="Char5"/>
          <w:rtl/>
        </w:rPr>
        <w:t>* فضیل گفت: «تفکر آینه‏یی است که</w:t>
      </w:r>
      <w:r w:rsidR="0067226B">
        <w:rPr>
          <w:rStyle w:val="Char5"/>
          <w:rtl/>
        </w:rPr>
        <w:t xml:space="preserve"> خوبی‌ها </w:t>
      </w:r>
      <w:r w:rsidRPr="008548CA">
        <w:rPr>
          <w:rStyle w:val="Char5"/>
          <w:rtl/>
        </w:rPr>
        <w:t>و</w:t>
      </w:r>
      <w:r w:rsidR="0042588D">
        <w:rPr>
          <w:rStyle w:val="Char5"/>
          <w:rtl/>
        </w:rPr>
        <w:t xml:space="preserve"> بدی‌ها</w:t>
      </w:r>
      <w:r w:rsidR="0067226B">
        <w:rPr>
          <w:rStyle w:val="Char5"/>
          <w:rtl/>
        </w:rPr>
        <w:t xml:space="preserve"> </w:t>
      </w:r>
      <w:r w:rsidRPr="008548CA">
        <w:rPr>
          <w:rStyle w:val="Char5"/>
          <w:rtl/>
        </w:rPr>
        <w:t>را به شما می‏نمایاند».</w:t>
      </w:r>
      <w:r w:rsidRPr="001161A6">
        <w:rPr>
          <w:rStyle w:val="Char5"/>
          <w:vertAlign w:val="superscript"/>
          <w:rtl/>
        </w:rPr>
        <w:footnoteReference w:id="255"/>
      </w:r>
    </w:p>
    <w:p w:rsidR="000B5A71" w:rsidRPr="008548CA" w:rsidRDefault="000B5A71" w:rsidP="004A01ED">
      <w:pPr>
        <w:ind w:firstLine="284"/>
        <w:jc w:val="both"/>
        <w:rPr>
          <w:rStyle w:val="Char5"/>
          <w:rtl/>
        </w:rPr>
      </w:pPr>
      <w:r w:rsidRPr="008548CA">
        <w:rPr>
          <w:rStyle w:val="Char5"/>
          <w:rtl/>
        </w:rPr>
        <w:t>* به ابراهیم بن ادهم گفتند تو خیلی فکر می‏کنی، گفت: «اندیشیدن خمیرمایه‏ی خرد است».</w:t>
      </w:r>
      <w:r w:rsidRPr="001161A6">
        <w:rPr>
          <w:rStyle w:val="Char5"/>
          <w:vertAlign w:val="superscript"/>
          <w:rtl/>
        </w:rPr>
        <w:footnoteReference w:id="256"/>
      </w:r>
    </w:p>
    <w:p w:rsidR="000B5A71" w:rsidRPr="008548CA" w:rsidRDefault="000B5A71" w:rsidP="004A01ED">
      <w:pPr>
        <w:ind w:firstLine="284"/>
        <w:jc w:val="both"/>
        <w:rPr>
          <w:rStyle w:val="Char5"/>
          <w:rtl/>
        </w:rPr>
      </w:pPr>
      <w:r w:rsidRPr="008548CA">
        <w:rPr>
          <w:rStyle w:val="Char5"/>
          <w:rtl/>
        </w:rPr>
        <w:t>* سفیان بن عینیه بسیاری از اوقات به این سخن عمل می‏کرد: «انسان اگر تفکر داشته باشد، هر چیزی برای او آینه‏ی عبرتی است».</w:t>
      </w:r>
      <w:r w:rsidRPr="001161A6">
        <w:rPr>
          <w:rStyle w:val="Char5"/>
          <w:vertAlign w:val="superscript"/>
          <w:rtl/>
        </w:rPr>
        <w:footnoteReference w:id="257"/>
      </w:r>
    </w:p>
    <w:p w:rsidR="000B5A71" w:rsidRPr="008548CA" w:rsidRDefault="000B5A71" w:rsidP="004A01ED">
      <w:pPr>
        <w:ind w:firstLine="284"/>
        <w:jc w:val="both"/>
        <w:rPr>
          <w:rStyle w:val="Char5"/>
          <w:rtl/>
        </w:rPr>
      </w:pPr>
      <w:r w:rsidRPr="008548CA">
        <w:rPr>
          <w:rStyle w:val="Char5"/>
          <w:rtl/>
        </w:rPr>
        <w:t>* حسن گفت: «هر کس سخنش از حکمت بهره‏یی نبرده باشد، بیهوده است،</w:t>
      </w:r>
      <w:r w:rsidR="00792543">
        <w:rPr>
          <w:rStyle w:val="Char5"/>
          <w:rtl/>
        </w:rPr>
        <w:t xml:space="preserve"> هرکس </w:t>
      </w:r>
      <w:r w:rsidRPr="008548CA">
        <w:rPr>
          <w:rStyle w:val="Char5"/>
          <w:rtl/>
        </w:rPr>
        <w:t>سکوتش به خاطر تفکر نباشد، درست نیست و</w:t>
      </w:r>
      <w:r w:rsidR="00792543">
        <w:rPr>
          <w:rStyle w:val="Char5"/>
          <w:rtl/>
        </w:rPr>
        <w:t xml:space="preserve"> هرکس </w:t>
      </w:r>
      <w:r w:rsidRPr="008548CA">
        <w:rPr>
          <w:rStyle w:val="Char5"/>
          <w:rtl/>
        </w:rPr>
        <w:t>نگاه عبرت‏آموز نداشته باشد، فایده‏یی بر نخواهد گرفت».</w:t>
      </w:r>
      <w:r w:rsidRPr="001161A6">
        <w:rPr>
          <w:rStyle w:val="Char5"/>
          <w:vertAlign w:val="superscript"/>
          <w:rtl/>
        </w:rPr>
        <w:footnoteReference w:id="258"/>
      </w:r>
      <w:r w:rsidRPr="008548CA">
        <w:rPr>
          <w:rStyle w:val="Char5"/>
          <w:rtl/>
        </w:rPr>
        <w:t xml:space="preserve"> </w:t>
      </w:r>
    </w:p>
    <w:p w:rsidR="000B5A71" w:rsidRPr="008548CA" w:rsidRDefault="000B5A71" w:rsidP="00AF0E4F">
      <w:pPr>
        <w:ind w:firstLine="284"/>
        <w:jc w:val="both"/>
        <w:rPr>
          <w:rStyle w:val="Char5"/>
          <w:rtl/>
        </w:rPr>
      </w:pPr>
      <w:r w:rsidRPr="008548CA">
        <w:rPr>
          <w:rStyle w:val="Char5"/>
          <w:rtl/>
        </w:rPr>
        <w:t>* در این فرموده‏ی خداوند:</w:t>
      </w:r>
      <w:r w:rsidR="00AF0E4F">
        <w:rPr>
          <w:rStyle w:val="Char5"/>
          <w:rFonts w:hint="cs"/>
          <w:rtl/>
        </w:rPr>
        <w:t xml:space="preserve"> </w:t>
      </w:r>
      <w:r w:rsidR="00AF0E4F">
        <w:rPr>
          <w:rStyle w:val="Char5"/>
          <w:rFonts w:cs="Traditional Arabic"/>
          <w:color w:val="000000"/>
          <w:shd w:val="clear" w:color="auto" w:fill="FFFFFF"/>
          <w:rtl/>
        </w:rPr>
        <w:t>﴿</w:t>
      </w:r>
      <w:r w:rsidR="00AF0E4F" w:rsidRPr="00961C37">
        <w:rPr>
          <w:rStyle w:val="Chard"/>
          <w:rtl/>
        </w:rPr>
        <w:t xml:space="preserve">سَأَصۡرِفُ عَنۡ ءَايَٰتِيَ </w:t>
      </w:r>
      <w:r w:rsidR="00AF0E4F" w:rsidRPr="00961C37">
        <w:rPr>
          <w:rStyle w:val="Chard"/>
          <w:rFonts w:hint="cs"/>
          <w:rtl/>
        </w:rPr>
        <w:t>ٱ</w:t>
      </w:r>
      <w:r w:rsidR="00AF0E4F" w:rsidRPr="00961C37">
        <w:rPr>
          <w:rStyle w:val="Chard"/>
          <w:rFonts w:hint="eastAsia"/>
          <w:rtl/>
        </w:rPr>
        <w:t>لَّذِينَ</w:t>
      </w:r>
      <w:r w:rsidR="00AF0E4F" w:rsidRPr="00961C37">
        <w:rPr>
          <w:rStyle w:val="Chard"/>
          <w:rtl/>
        </w:rPr>
        <w:t xml:space="preserve"> يَتَكَبَّرُونَ فِي </w:t>
      </w:r>
      <w:r w:rsidR="00AF0E4F" w:rsidRPr="00961C37">
        <w:rPr>
          <w:rStyle w:val="Chard"/>
          <w:rFonts w:hint="cs"/>
          <w:rtl/>
        </w:rPr>
        <w:t>ٱ</w:t>
      </w:r>
      <w:r w:rsidR="00AF0E4F" w:rsidRPr="00961C37">
        <w:rPr>
          <w:rStyle w:val="Chard"/>
          <w:rFonts w:hint="eastAsia"/>
          <w:rtl/>
        </w:rPr>
        <w:t>لۡأَرۡضِ</w:t>
      </w:r>
      <w:r w:rsidR="00AF0E4F" w:rsidRPr="00961C37">
        <w:rPr>
          <w:rStyle w:val="Chard"/>
          <w:rtl/>
        </w:rPr>
        <w:t xml:space="preserve"> بِغَيۡرِ </w:t>
      </w:r>
      <w:r w:rsidR="00AF0E4F" w:rsidRPr="00961C37">
        <w:rPr>
          <w:rStyle w:val="Chard"/>
          <w:rFonts w:hint="cs"/>
          <w:rtl/>
        </w:rPr>
        <w:t>ٱ</w:t>
      </w:r>
      <w:r w:rsidR="00AF0E4F" w:rsidRPr="00961C37">
        <w:rPr>
          <w:rStyle w:val="Chard"/>
          <w:rFonts w:hint="eastAsia"/>
          <w:rtl/>
        </w:rPr>
        <w:t>لۡحَقِّ</w:t>
      </w:r>
      <w:r w:rsidR="00AF0E4F">
        <w:rPr>
          <w:rStyle w:val="Char5"/>
          <w:rFonts w:cs="Traditional Arabic"/>
          <w:color w:val="000000"/>
          <w:shd w:val="clear" w:color="auto" w:fill="FFFFFF"/>
          <w:rtl/>
        </w:rPr>
        <w:t>﴾</w:t>
      </w:r>
      <w:r w:rsidR="00AF0E4F" w:rsidRPr="00961C37">
        <w:rPr>
          <w:rStyle w:val="Chard"/>
          <w:rtl/>
        </w:rPr>
        <w:t xml:space="preserve"> </w:t>
      </w:r>
      <w:r w:rsidR="00AF0E4F" w:rsidRPr="00B16E4E">
        <w:rPr>
          <w:rStyle w:val="Charc"/>
          <w:rtl/>
        </w:rPr>
        <w:t>[الأعراف: 146]</w:t>
      </w:r>
      <w:r w:rsidR="0067226B">
        <w:rPr>
          <w:rStyle w:val="Char5"/>
          <w:rFonts w:hint="cs"/>
          <w:rtl/>
        </w:rPr>
        <w:t xml:space="preserve"> </w:t>
      </w:r>
      <w:r w:rsidRPr="008548CA">
        <w:rPr>
          <w:rStyle w:val="Char5"/>
          <w:rtl/>
        </w:rPr>
        <w:t>«کسانی را که به ناحق درروی زمین تکبر می‏ورزند به زودی از آیات خود باز می‏داریم». گفته‏اند: یعنی</w:t>
      </w:r>
      <w:r w:rsidR="004A01ED">
        <w:rPr>
          <w:rStyle w:val="Char5"/>
          <w:rtl/>
        </w:rPr>
        <w:t xml:space="preserve"> دل‌ها</w:t>
      </w:r>
      <w:r w:rsidRPr="008548CA">
        <w:rPr>
          <w:rStyle w:val="Char5"/>
          <w:rtl/>
        </w:rPr>
        <w:t>یشان را از تفکر در امور الهی باز می‏دارم.</w:t>
      </w:r>
      <w:r w:rsidRPr="001161A6">
        <w:rPr>
          <w:rStyle w:val="Char5"/>
          <w:vertAlign w:val="superscript"/>
          <w:rtl/>
        </w:rPr>
        <w:footnoteReference w:id="259"/>
      </w:r>
    </w:p>
    <w:p w:rsidR="000B5A71" w:rsidRPr="008548CA" w:rsidRDefault="000B5A71" w:rsidP="004A01ED">
      <w:pPr>
        <w:ind w:firstLine="284"/>
        <w:jc w:val="both"/>
        <w:rPr>
          <w:rStyle w:val="Char5"/>
          <w:rtl/>
        </w:rPr>
      </w:pPr>
      <w:r w:rsidRPr="008548CA">
        <w:rPr>
          <w:rStyle w:val="Char5"/>
          <w:rtl/>
        </w:rPr>
        <w:t>* عبدالله بن مبارک روزی به سهل بن علی که او را ساکت و در اندیشه دید، گفت: به کجا رسیدی؟ او پاسخ داد: به صراط!!</w:t>
      </w:r>
    </w:p>
    <w:p w:rsidR="000B5A71" w:rsidRPr="008548CA" w:rsidRDefault="000B5A71" w:rsidP="004A01ED">
      <w:pPr>
        <w:ind w:firstLine="284"/>
        <w:jc w:val="both"/>
        <w:rPr>
          <w:rStyle w:val="Char5"/>
          <w:rtl/>
        </w:rPr>
      </w:pPr>
      <w:r w:rsidRPr="008548CA">
        <w:rPr>
          <w:rStyle w:val="Char5"/>
          <w:rtl/>
        </w:rPr>
        <w:t>بشر نیز گفت: «مردم اگر در شکوه و عظمت خداوند اندیشه کنند هرگز عصیان نمی‏کنند».</w:t>
      </w:r>
      <w:r w:rsidRPr="001161A6">
        <w:rPr>
          <w:rStyle w:val="Char5"/>
          <w:vertAlign w:val="superscript"/>
          <w:rtl/>
        </w:rPr>
        <w:footnoteReference w:id="260"/>
      </w:r>
    </w:p>
    <w:p w:rsidR="000B5A71" w:rsidRPr="008548CA" w:rsidRDefault="000B5A71" w:rsidP="004A01ED">
      <w:pPr>
        <w:ind w:firstLine="284"/>
        <w:jc w:val="both"/>
        <w:rPr>
          <w:rStyle w:val="Char5"/>
          <w:rtl/>
        </w:rPr>
      </w:pPr>
      <w:r w:rsidRPr="008548CA">
        <w:rPr>
          <w:rStyle w:val="Char5"/>
          <w:rtl/>
        </w:rPr>
        <w:t>ابن عباس گوید: «دو رکعت نماز با تفکر و اندیشه بهتر از قیام یک شب بدون حضور دل است».</w:t>
      </w:r>
      <w:r w:rsidRPr="001161A6">
        <w:rPr>
          <w:rStyle w:val="Char5"/>
          <w:vertAlign w:val="superscript"/>
          <w:rtl/>
        </w:rPr>
        <w:footnoteReference w:id="261"/>
      </w:r>
    </w:p>
    <w:p w:rsidR="000B5A71" w:rsidRPr="008548CA" w:rsidRDefault="000B5A71" w:rsidP="004A01ED">
      <w:pPr>
        <w:ind w:firstLine="284"/>
        <w:jc w:val="both"/>
        <w:rPr>
          <w:rStyle w:val="Char5"/>
          <w:rtl/>
        </w:rPr>
      </w:pPr>
      <w:r w:rsidRPr="008548CA">
        <w:rPr>
          <w:rStyle w:val="Char5"/>
          <w:rtl/>
        </w:rPr>
        <w:t>* ابوشریح روزی در راهی می‏رفت که ناگاه نشست و عبایش را به سر کشید و شروع به گریستن کرد، به او گفتند چرا گریه می‏کنی؟ گفت: «در گذر عمر، به نداشتن عمل و نزدیکی اجلم تفکر کردم».</w:t>
      </w:r>
    </w:p>
    <w:p w:rsidR="000B5A71" w:rsidRPr="008548CA" w:rsidRDefault="000B5A71" w:rsidP="004A01ED">
      <w:pPr>
        <w:ind w:firstLine="284"/>
        <w:jc w:val="both"/>
        <w:rPr>
          <w:rStyle w:val="Char5"/>
          <w:rtl/>
        </w:rPr>
      </w:pPr>
      <w:r w:rsidRPr="008548CA">
        <w:rPr>
          <w:rStyle w:val="Char5"/>
          <w:rtl/>
        </w:rPr>
        <w:t>* ابوسلیمان دارانی گفت: «چشمانتان را به گریه و</w:t>
      </w:r>
      <w:r w:rsidR="004A01ED">
        <w:rPr>
          <w:rStyle w:val="Char5"/>
          <w:rtl/>
        </w:rPr>
        <w:t xml:space="preserve"> دل‌ها</w:t>
      </w:r>
      <w:r w:rsidRPr="008548CA">
        <w:rPr>
          <w:rStyle w:val="Char5"/>
          <w:rtl/>
        </w:rPr>
        <w:t>یتان را به تفکر عادت دهید».</w:t>
      </w:r>
      <w:r w:rsidRPr="001161A6">
        <w:rPr>
          <w:rStyle w:val="Char5"/>
          <w:vertAlign w:val="superscript"/>
          <w:rtl/>
        </w:rPr>
        <w:footnoteReference w:id="262"/>
      </w:r>
    </w:p>
    <w:p w:rsidR="000B5A71" w:rsidRPr="008548CA" w:rsidRDefault="000B5A71" w:rsidP="004A01ED">
      <w:pPr>
        <w:ind w:firstLine="284"/>
        <w:jc w:val="both"/>
        <w:rPr>
          <w:rStyle w:val="Char5"/>
          <w:rtl/>
        </w:rPr>
      </w:pPr>
      <w:r w:rsidRPr="008548CA">
        <w:rPr>
          <w:rStyle w:val="Char5"/>
          <w:rtl/>
        </w:rPr>
        <w:t>همچنین گفت: «مشغول شدن فکر به امور دنیوی آخرت را از انسان پوشیده می‏دارد و برای اهل دنیا کفر است، اما تفکر در امور اخروی حکمت در انسان</w:t>
      </w:r>
      <w:r w:rsidR="00792543">
        <w:rPr>
          <w:rStyle w:val="Char5"/>
          <w:rtl/>
        </w:rPr>
        <w:t xml:space="preserve"> می‌</w:t>
      </w:r>
      <w:r w:rsidRPr="008548CA">
        <w:rPr>
          <w:rStyle w:val="Char5"/>
          <w:rtl/>
        </w:rPr>
        <w:t>آفریند و</w:t>
      </w:r>
      <w:r w:rsidR="004A01ED">
        <w:rPr>
          <w:rStyle w:val="Char5"/>
          <w:rtl/>
        </w:rPr>
        <w:t xml:space="preserve"> دل‌ها</w:t>
      </w:r>
      <w:r w:rsidRPr="008548CA">
        <w:rPr>
          <w:rStyle w:val="Char5"/>
          <w:rtl/>
        </w:rPr>
        <w:t xml:space="preserve"> را زندگی</w:t>
      </w:r>
      <w:r w:rsidR="00792543">
        <w:rPr>
          <w:rStyle w:val="Char5"/>
          <w:rtl/>
        </w:rPr>
        <w:t xml:space="preserve"> می‌</w:t>
      </w:r>
      <w:r w:rsidRPr="008548CA">
        <w:rPr>
          <w:rStyle w:val="Char5"/>
          <w:rtl/>
        </w:rPr>
        <w:t>بخشد، ذکر خدا دوستی‏اش را می‏افزاید و تفکر خوف را».</w:t>
      </w:r>
      <w:r w:rsidRPr="001161A6">
        <w:rPr>
          <w:rStyle w:val="Char5"/>
          <w:vertAlign w:val="superscript"/>
          <w:rtl/>
        </w:rPr>
        <w:footnoteReference w:id="263"/>
      </w:r>
    </w:p>
    <w:p w:rsidR="000B5A71" w:rsidRPr="008548CA" w:rsidRDefault="000B5A71" w:rsidP="004A01ED">
      <w:pPr>
        <w:ind w:firstLine="284"/>
        <w:jc w:val="both"/>
        <w:rPr>
          <w:rStyle w:val="Char5"/>
          <w:rtl/>
        </w:rPr>
      </w:pPr>
      <w:r w:rsidRPr="008548CA">
        <w:rPr>
          <w:rStyle w:val="Char5"/>
          <w:rtl/>
        </w:rPr>
        <w:t>ابن عباس گفت: «تفکر در احسان و خیر باعث عمل کردن به آن می‏شود و پشیمانی از بدی و شر منجر به ترک آن، و چون همت و اشتیاق بنده به خدا معطوف گردد، خداوند سکوتش را تفکر و سخنش را حمد می‏گرداند».</w:t>
      </w:r>
    </w:p>
    <w:p w:rsidR="000B5A71" w:rsidRPr="008548CA" w:rsidRDefault="000B5A71" w:rsidP="004A01ED">
      <w:pPr>
        <w:ind w:firstLine="284"/>
        <w:jc w:val="both"/>
        <w:rPr>
          <w:rStyle w:val="Char5"/>
          <w:rtl/>
        </w:rPr>
      </w:pPr>
      <w:r w:rsidRPr="008548CA">
        <w:rPr>
          <w:rStyle w:val="Char5"/>
          <w:rtl/>
        </w:rPr>
        <w:t>* حسن بصری گفت: «خردمندان پیوسته در ذکر و فکرند، تا</w:t>
      </w:r>
      <w:r w:rsidR="00AA1E97">
        <w:rPr>
          <w:rStyle w:val="Char5"/>
          <w:rtl/>
        </w:rPr>
        <w:t xml:space="preserve"> اینکه</w:t>
      </w:r>
      <w:r w:rsidR="004A01ED">
        <w:rPr>
          <w:rStyle w:val="Char5"/>
          <w:rtl/>
        </w:rPr>
        <w:t xml:space="preserve"> دل‌ها</w:t>
      </w:r>
      <w:r w:rsidRPr="008548CA">
        <w:rPr>
          <w:rStyle w:val="Char5"/>
          <w:rtl/>
        </w:rPr>
        <w:t>یشان را به سخن می‏آورند و حکمت از آن جاری می‏گردد».</w:t>
      </w:r>
      <w:r w:rsidRPr="001161A6">
        <w:rPr>
          <w:rStyle w:val="Char5"/>
          <w:vertAlign w:val="superscript"/>
          <w:rtl/>
        </w:rPr>
        <w:footnoteReference w:id="264"/>
      </w:r>
    </w:p>
    <w:p w:rsidR="000B5A71" w:rsidRPr="008548CA" w:rsidRDefault="000B5A71" w:rsidP="004A01ED">
      <w:pPr>
        <w:ind w:firstLine="284"/>
        <w:jc w:val="both"/>
        <w:rPr>
          <w:rStyle w:val="Char5"/>
          <w:rtl/>
        </w:rPr>
      </w:pPr>
      <w:r w:rsidRPr="008548CA">
        <w:rPr>
          <w:rStyle w:val="Char5"/>
          <w:rtl/>
        </w:rPr>
        <w:t>* داود طائی در شبی مهتابی بر روی بام خانه‏یی بود، به اندیشه در ملکوت</w:t>
      </w:r>
      <w:r w:rsidR="00EB7C24">
        <w:rPr>
          <w:rStyle w:val="Char5"/>
          <w:rtl/>
        </w:rPr>
        <w:t xml:space="preserve"> آسمان‌ها </w:t>
      </w:r>
      <w:r w:rsidRPr="008548CA">
        <w:rPr>
          <w:rStyle w:val="Char5"/>
          <w:rtl/>
        </w:rPr>
        <w:t>و زمین پرداخت و به آسمان می‏نگریست و گریه می‏کرد. ناخواسته حرکت کرد و به خانه‏ی همسایه‏یی افتاد. صاحب خانه از بستر جهید و شمشیر برگرفت، پنداشت دزد است. وقتی فهمید داود است، درنگ کرد و شمشیر را گذاشت و گفت چرا افتادی؟ گفت: افتادن را حس نکردم.</w:t>
      </w:r>
      <w:r w:rsidRPr="001161A6">
        <w:rPr>
          <w:rStyle w:val="Char5"/>
          <w:vertAlign w:val="superscript"/>
          <w:rtl/>
        </w:rPr>
        <w:footnoteReference w:id="265"/>
      </w:r>
    </w:p>
    <w:p w:rsidR="000B5A71" w:rsidRPr="008548CA" w:rsidRDefault="000B5A71" w:rsidP="004A01ED">
      <w:pPr>
        <w:ind w:firstLine="284"/>
        <w:jc w:val="both"/>
        <w:rPr>
          <w:rStyle w:val="Char5"/>
          <w:rtl/>
        </w:rPr>
      </w:pPr>
      <w:r w:rsidRPr="008548CA">
        <w:rPr>
          <w:rStyle w:val="Char5"/>
          <w:rtl/>
        </w:rPr>
        <w:t>با ارزشترین و والاترین نشست‏ها، با تفکر و تأمل نشستن و اندیشیدن در</w:t>
      </w:r>
      <w:r w:rsidR="00C1044B">
        <w:rPr>
          <w:rStyle w:val="Char5"/>
          <w:rtl/>
        </w:rPr>
        <w:t xml:space="preserve"> نام‌ها</w:t>
      </w:r>
      <w:r w:rsidR="00A62A54">
        <w:rPr>
          <w:rStyle w:val="Char5"/>
          <w:rtl/>
        </w:rPr>
        <w:t xml:space="preserve"> </w:t>
      </w:r>
      <w:r w:rsidRPr="008548CA">
        <w:rPr>
          <w:rStyle w:val="Char5"/>
          <w:rtl/>
        </w:rPr>
        <w:t>و</w:t>
      </w:r>
      <w:r w:rsidR="00792543">
        <w:rPr>
          <w:rStyle w:val="Char5"/>
          <w:rtl/>
        </w:rPr>
        <w:t xml:space="preserve"> صفت‌های </w:t>
      </w:r>
      <w:r w:rsidRPr="008548CA">
        <w:rPr>
          <w:rStyle w:val="Char5"/>
          <w:rtl/>
        </w:rPr>
        <w:t>خدا، بهشت و دوزخ، آسودگی و عذاب، آخرت و</w:t>
      </w:r>
      <w:r w:rsidR="004A01ED">
        <w:rPr>
          <w:rStyle w:val="Char5"/>
          <w:rtl/>
        </w:rPr>
        <w:t xml:space="preserve"> نعمت‌ها</w:t>
      </w:r>
      <w:r w:rsidRPr="008548CA">
        <w:rPr>
          <w:rStyle w:val="Char5"/>
          <w:rtl/>
        </w:rPr>
        <w:t>، آیات نگاشته کتابش و آیات پراکنده در هستی‏اش و آفریدگانش است، چنین</w:t>
      </w:r>
      <w:r w:rsidR="0067226B">
        <w:rPr>
          <w:rStyle w:val="Char5"/>
          <w:rtl/>
        </w:rPr>
        <w:t xml:space="preserve"> نشست‌هایی </w:t>
      </w:r>
      <w:r w:rsidRPr="008548CA">
        <w:rPr>
          <w:rStyle w:val="Char5"/>
          <w:rtl/>
        </w:rPr>
        <w:t>چه قدر لذیذ و شیرین و پاکیزه‏ است برای</w:t>
      </w:r>
      <w:r w:rsidR="00792543">
        <w:rPr>
          <w:rStyle w:val="Char5"/>
          <w:rtl/>
        </w:rPr>
        <w:t xml:space="preserve"> هرکس </w:t>
      </w:r>
      <w:r w:rsidRPr="008548CA">
        <w:rPr>
          <w:rStyle w:val="Char5"/>
          <w:rtl/>
        </w:rPr>
        <w:t>که نصیبش شود! شافعی گفت: از سکوت برای سخن گفتن و از اندیشه برای استنباط کمک بگیرید.</w:t>
      </w:r>
      <w:r w:rsidRPr="001161A6">
        <w:rPr>
          <w:rStyle w:val="Char5"/>
          <w:vertAlign w:val="superscript"/>
          <w:rtl/>
        </w:rPr>
        <w:footnoteReference w:id="266"/>
      </w:r>
    </w:p>
    <w:p w:rsidR="000B5A71" w:rsidRPr="008548CA" w:rsidRDefault="000B5A71" w:rsidP="004A01ED">
      <w:pPr>
        <w:ind w:firstLine="284"/>
        <w:jc w:val="both"/>
        <w:rPr>
          <w:rStyle w:val="Char5"/>
          <w:rtl/>
        </w:rPr>
      </w:pPr>
      <w:r w:rsidRPr="008548CA">
        <w:rPr>
          <w:rStyle w:val="Char5"/>
          <w:rtl/>
        </w:rPr>
        <w:t>شافعی خود از کسانی بود که نصیبی فراوان از عقل و استنباط داشتند. او همچنین فرمود: درست نگریستن به امور رهایی از غرور و استواری در اندیشه و دوری از کوتاهی است، پشیمانی و تفکر پرده از دوراندیشی و زیرکی بر می‏دارند، مشورت با خردمندان نشان از پایداری دل و قدرت نگرش است، پس پیش از تصمیم اندیشه کنید، و پیش از حمله تدبر داشته باشید و پیش از اقدام مشورت کنید.</w:t>
      </w:r>
      <w:r w:rsidRPr="001161A6">
        <w:rPr>
          <w:rStyle w:val="Char5"/>
          <w:vertAlign w:val="superscript"/>
          <w:rtl/>
        </w:rPr>
        <w:footnoteReference w:id="267"/>
      </w:r>
    </w:p>
    <w:p w:rsidR="000B5A71" w:rsidRDefault="000B5A71" w:rsidP="004A01ED">
      <w:pPr>
        <w:ind w:firstLine="284"/>
        <w:jc w:val="both"/>
        <w:rPr>
          <w:rtl/>
        </w:rPr>
      </w:pPr>
      <w:r w:rsidRPr="008548CA">
        <w:rPr>
          <w:rStyle w:val="Char5"/>
          <w:rtl/>
        </w:rPr>
        <w:t>نیزگفت: «فضایل چهار چیز است: حکمت که بر پایه‏ی تفکر استوار است، پاکدامنی که پایه‏ی آن چیرگی بر شهوت است، قدرت که پایه‏ی آن چیرگی بر خشم است، و عدالت که بر پایه‏</w:t>
      </w:r>
      <w:r w:rsidRPr="008548CA">
        <w:rPr>
          <w:rStyle w:val="Char5"/>
          <w:rFonts w:hint="cs"/>
          <w:rtl/>
        </w:rPr>
        <w:t>ی</w:t>
      </w:r>
      <w:r w:rsidRPr="008548CA">
        <w:rPr>
          <w:rStyle w:val="Char5"/>
          <w:rtl/>
        </w:rPr>
        <w:t xml:space="preserve"> میانه روی و درستی نیروهای درون و روان است».</w:t>
      </w:r>
      <w:r w:rsidRPr="001161A6">
        <w:rPr>
          <w:rStyle w:val="Char5"/>
          <w:vertAlign w:val="superscript"/>
          <w:rtl/>
        </w:rPr>
        <w:footnoteReference w:id="268"/>
      </w:r>
    </w:p>
    <w:p w:rsidR="000B5A71" w:rsidRPr="00A014D9" w:rsidRDefault="000B5A71" w:rsidP="003702A9">
      <w:pPr>
        <w:pStyle w:val="a0"/>
        <w:rPr>
          <w:rtl/>
        </w:rPr>
      </w:pPr>
      <w:bookmarkStart w:id="460" w:name="_Toc228635739"/>
      <w:bookmarkStart w:id="461" w:name="_Toc228854316"/>
      <w:bookmarkStart w:id="462" w:name="_Toc435795876"/>
      <w:r w:rsidRPr="00A014D9">
        <w:rPr>
          <w:rtl/>
        </w:rPr>
        <w:t>تعریف تفکر</w:t>
      </w:r>
      <w:bookmarkEnd w:id="460"/>
      <w:bookmarkEnd w:id="461"/>
      <w:bookmarkEnd w:id="462"/>
    </w:p>
    <w:p w:rsidR="000B5A71" w:rsidRDefault="000B5A71" w:rsidP="003702A9">
      <w:pPr>
        <w:pStyle w:val="a4"/>
      </w:pPr>
      <w:bookmarkStart w:id="463" w:name="_Toc228635740"/>
      <w:bookmarkStart w:id="464" w:name="_Toc228854317"/>
      <w:bookmarkStart w:id="465" w:name="_Toc435795877"/>
      <w:r>
        <w:rPr>
          <w:rtl/>
        </w:rPr>
        <w:t>تفکر در لغت</w:t>
      </w:r>
      <w:bookmarkEnd w:id="463"/>
      <w:bookmarkEnd w:id="464"/>
      <w:bookmarkEnd w:id="465"/>
    </w:p>
    <w:p w:rsidR="000B5A71" w:rsidRPr="008548CA" w:rsidRDefault="000B5A71" w:rsidP="004A01ED">
      <w:pPr>
        <w:ind w:firstLine="284"/>
        <w:jc w:val="both"/>
        <w:rPr>
          <w:rStyle w:val="Char5"/>
          <w:rtl/>
        </w:rPr>
      </w:pPr>
      <w:r>
        <w:rPr>
          <w:rtl/>
        </w:rPr>
        <w:t xml:space="preserve"> </w:t>
      </w:r>
      <w:r w:rsidRPr="008548CA">
        <w:rPr>
          <w:rStyle w:val="Char5"/>
          <w:rtl/>
        </w:rPr>
        <w:t>از ماده‏ی (فَکَر) گرفته شده که به قول ابن فارس- یکی از</w:t>
      </w:r>
      <w:r w:rsidR="00D837E7">
        <w:rPr>
          <w:rStyle w:val="Char5"/>
          <w:rtl/>
        </w:rPr>
        <w:t xml:space="preserve"> </w:t>
      </w:r>
      <w:r w:rsidRPr="008548CA">
        <w:rPr>
          <w:rStyle w:val="Char5"/>
          <w:rtl/>
        </w:rPr>
        <w:t>لغت شناسان- بر گذر دل و رسیدن آن به چیزی دلالت می‏کند. می‏گویند: «تفکرّ» وقتی کسی دلش را به عبرت وا دارد. واژه‏ی تفکر مصدر است. فکر یعنی درنگ و به کارگرفتن ذهن در چیزی به عبارت دیگر تفکر همان گرداندن دل در معانی اشیا برای پی بردن و رسیدن به خواسته است.</w:t>
      </w:r>
      <w:r w:rsidRPr="001161A6">
        <w:rPr>
          <w:rStyle w:val="Char5"/>
          <w:vertAlign w:val="superscript"/>
          <w:rtl/>
        </w:rPr>
        <w:footnoteReference w:id="269"/>
      </w:r>
    </w:p>
    <w:p w:rsidR="000B5A71" w:rsidRPr="00A014D9" w:rsidRDefault="000B5A71" w:rsidP="00032E2C">
      <w:pPr>
        <w:pStyle w:val="a4"/>
        <w:rPr>
          <w:rtl/>
        </w:rPr>
      </w:pPr>
      <w:bookmarkStart w:id="466" w:name="_Toc228635741"/>
      <w:bookmarkStart w:id="467" w:name="_Toc228854318"/>
      <w:bookmarkStart w:id="468" w:name="_Toc435795878"/>
      <w:r w:rsidRPr="00A014D9">
        <w:rPr>
          <w:rtl/>
        </w:rPr>
        <w:t>تفکر از دیدگاه شریعت</w:t>
      </w:r>
      <w:bookmarkEnd w:id="466"/>
      <w:bookmarkEnd w:id="467"/>
      <w:bookmarkEnd w:id="468"/>
    </w:p>
    <w:p w:rsidR="000B5A71" w:rsidRPr="008548CA" w:rsidRDefault="000B5A71" w:rsidP="004A01ED">
      <w:pPr>
        <w:ind w:firstLine="284"/>
        <w:jc w:val="both"/>
        <w:rPr>
          <w:rStyle w:val="Char5"/>
          <w:rtl/>
        </w:rPr>
      </w:pPr>
      <w:r w:rsidRPr="008548CA">
        <w:rPr>
          <w:rStyle w:val="Char5"/>
          <w:rtl/>
        </w:rPr>
        <w:t>ابن قیم (</w:t>
      </w:r>
      <w:r w:rsidR="004A01ED" w:rsidRPr="004A01ED">
        <w:rPr>
          <w:rStyle w:val="Char5"/>
          <w:rFonts w:cs="CTraditional Arabic"/>
          <w:rtl/>
        </w:rPr>
        <w:t>/</w:t>
      </w:r>
      <w:r w:rsidRPr="008548CA">
        <w:rPr>
          <w:rStyle w:val="Char5"/>
          <w:rtl/>
        </w:rPr>
        <w:t>) نظر ارزشمندی ارایه کرده است: اصل خیر و شر از تفکر ناشی می‏شود، فکر خواستگاه اراده، عشق، کینه و طلب است. بهترین و سودمندترین تفکر در موارد زیر است:</w:t>
      </w:r>
    </w:p>
    <w:p w:rsidR="000B5A71" w:rsidRPr="008548CA" w:rsidRDefault="000B5A71" w:rsidP="004A01ED">
      <w:pPr>
        <w:ind w:firstLine="284"/>
        <w:jc w:val="both"/>
        <w:rPr>
          <w:rStyle w:val="Char5"/>
          <w:rtl/>
        </w:rPr>
      </w:pPr>
      <w:r w:rsidRPr="008548CA">
        <w:rPr>
          <w:rStyle w:val="Char5"/>
          <w:rtl/>
        </w:rPr>
        <w:t>اندیشه در آن چه مصلحت معاد است و</w:t>
      </w:r>
      <w:r w:rsidR="006559E1">
        <w:rPr>
          <w:rStyle w:val="Char5"/>
          <w:rtl/>
        </w:rPr>
        <w:t xml:space="preserve"> راه‌های </w:t>
      </w:r>
      <w:r w:rsidRPr="008548CA">
        <w:rPr>
          <w:rStyle w:val="Char5"/>
          <w:rtl/>
        </w:rPr>
        <w:t>گردآوری آن، در دفع آن چه موجب تباهی معاد است و در شیوه‏های پرهیز از آن. این چهار اندیشه که گرانقدر و مهمند، تفکر در چهار مورد زیر را به دنبال دارد: تفکر در مصلحتها دنیوی،</w:t>
      </w:r>
      <w:r w:rsidR="006559E1">
        <w:rPr>
          <w:rStyle w:val="Char5"/>
          <w:rtl/>
        </w:rPr>
        <w:t xml:space="preserve"> راه‌های </w:t>
      </w:r>
      <w:r w:rsidRPr="008548CA">
        <w:rPr>
          <w:rStyle w:val="Char5"/>
          <w:rtl/>
        </w:rPr>
        <w:t>به دست آوردن آن، و تفکر در مفاسد دنیا و شیوه‏های پرهیز ازآن.</w:t>
      </w:r>
    </w:p>
    <w:p w:rsidR="000B5A71" w:rsidRPr="008548CA" w:rsidRDefault="000B5A71" w:rsidP="004A01ED">
      <w:pPr>
        <w:ind w:firstLine="284"/>
        <w:jc w:val="both"/>
        <w:rPr>
          <w:rStyle w:val="Char5"/>
          <w:rtl/>
        </w:rPr>
      </w:pPr>
      <w:r w:rsidRPr="008548CA">
        <w:rPr>
          <w:rStyle w:val="Char5"/>
          <w:rtl/>
        </w:rPr>
        <w:t>اندیشه‏ی خردمندان گرد این هشت گونه تفکر گشته است. ابن قیم معتقد است: مهمترین تفکر در نوع اول اندیشه در</w:t>
      </w:r>
      <w:r w:rsidR="004A01ED">
        <w:rPr>
          <w:rStyle w:val="Char5"/>
          <w:rtl/>
        </w:rPr>
        <w:t xml:space="preserve"> نعمت‌ها</w:t>
      </w:r>
      <w:r w:rsidRPr="008548CA">
        <w:rPr>
          <w:rStyle w:val="Char5"/>
          <w:rtl/>
        </w:rPr>
        <w:t>ی خدا، امر و نهی او،</w:t>
      </w:r>
      <w:r w:rsidR="006559E1">
        <w:rPr>
          <w:rStyle w:val="Char5"/>
          <w:rtl/>
        </w:rPr>
        <w:t xml:space="preserve"> راه‌های </w:t>
      </w:r>
      <w:r w:rsidRPr="008548CA">
        <w:rPr>
          <w:rStyle w:val="Char5"/>
          <w:rtl/>
        </w:rPr>
        <w:t>شناخت خدا و</w:t>
      </w:r>
      <w:r w:rsidR="00C1044B">
        <w:rPr>
          <w:rStyle w:val="Char5"/>
          <w:rtl/>
        </w:rPr>
        <w:t xml:space="preserve"> نام‌ها</w:t>
      </w:r>
      <w:r w:rsidR="00A62A54">
        <w:rPr>
          <w:rStyle w:val="Char5"/>
          <w:rtl/>
        </w:rPr>
        <w:t xml:space="preserve"> </w:t>
      </w:r>
      <w:r w:rsidRPr="008548CA">
        <w:rPr>
          <w:rStyle w:val="Char5"/>
          <w:rtl/>
        </w:rPr>
        <w:t>و صفاتش از لابه‏لای قرآن و سنت پیامبر است.</w:t>
      </w:r>
      <w:r w:rsidRPr="001161A6">
        <w:rPr>
          <w:rStyle w:val="Char5"/>
          <w:vertAlign w:val="superscript"/>
          <w:rtl/>
        </w:rPr>
        <w:footnoteReference w:id="270"/>
      </w:r>
    </w:p>
    <w:p w:rsidR="000B5A71" w:rsidRPr="008548CA" w:rsidRDefault="000B5A71" w:rsidP="004A01ED">
      <w:pPr>
        <w:ind w:firstLine="284"/>
        <w:jc w:val="both"/>
        <w:rPr>
          <w:rStyle w:val="Char5"/>
          <w:rtl/>
        </w:rPr>
      </w:pPr>
      <w:r w:rsidRPr="008548CA">
        <w:rPr>
          <w:rStyle w:val="Char5"/>
          <w:rtl/>
        </w:rPr>
        <w:t>پس اندیشه در درجه‏ی نخست باید با دانش همراه باشد. به گفته‏ی ابن قیم تفکری که بر پایه‏ی دانش است، محبت و شناخت را برای صاحبش به ارمغان</w:t>
      </w:r>
      <w:r w:rsidR="00792543">
        <w:rPr>
          <w:rStyle w:val="Char5"/>
          <w:rtl/>
        </w:rPr>
        <w:t xml:space="preserve"> می‌</w:t>
      </w:r>
      <w:r w:rsidRPr="008548CA">
        <w:rPr>
          <w:rStyle w:val="Char5"/>
          <w:rtl/>
        </w:rPr>
        <w:t>آورد. وقتی به سرای جاوید و ارزش و جاودانگی آن، و به دنیا و ناچیزی و</w:t>
      </w:r>
      <w:r w:rsidR="0067226B">
        <w:rPr>
          <w:rStyle w:val="Char5"/>
          <w:rtl/>
        </w:rPr>
        <w:t xml:space="preserve"> بی‌</w:t>
      </w:r>
      <w:r w:rsidRPr="008548CA">
        <w:rPr>
          <w:rStyle w:val="Char5"/>
          <w:rtl/>
        </w:rPr>
        <w:t>وفایی آن فکر کند، این امر گرایش و علاقه به آخرت و کناره گیری و دل نبستن به دنیا را در او ایجاد می‏کند، و هرگاه به کوتاهی عمر گرانمایه و کمبود وقت تفکر کند، تلاش پیگیر و جدیت در استفاده‏ی بهینه و غنیمت شماری وقت را در او به وجود می‏آورد.</w:t>
      </w:r>
    </w:p>
    <w:p w:rsidR="000B5A71" w:rsidRPr="00501F2F" w:rsidRDefault="000B5A71" w:rsidP="003702A9">
      <w:pPr>
        <w:pStyle w:val="a0"/>
        <w:rPr>
          <w:rtl/>
        </w:rPr>
      </w:pPr>
      <w:bookmarkStart w:id="469" w:name="_Toc228635742"/>
      <w:bookmarkStart w:id="470" w:name="_Toc228854319"/>
      <w:bookmarkStart w:id="471" w:name="_Toc435795879"/>
      <w:r w:rsidRPr="00501F2F">
        <w:rPr>
          <w:rtl/>
        </w:rPr>
        <w:t>نشانه‏های تفکر</w:t>
      </w:r>
      <w:bookmarkEnd w:id="469"/>
      <w:bookmarkEnd w:id="470"/>
      <w:bookmarkEnd w:id="471"/>
    </w:p>
    <w:p w:rsidR="000B5A71" w:rsidRPr="008548CA" w:rsidRDefault="000B5A71" w:rsidP="004A01ED">
      <w:pPr>
        <w:ind w:firstLine="284"/>
        <w:jc w:val="both"/>
        <w:rPr>
          <w:rStyle w:val="Char5"/>
          <w:rtl/>
        </w:rPr>
      </w:pPr>
      <w:r w:rsidRPr="008548CA">
        <w:rPr>
          <w:rStyle w:val="Char5"/>
          <w:rtl/>
        </w:rPr>
        <w:t>خداوند در کتابش تفکر را همراه با ذکر</w:t>
      </w:r>
      <w:r w:rsidR="0067226B">
        <w:rPr>
          <w:rStyle w:val="Char5"/>
          <w:rFonts w:hint="cs"/>
          <w:rtl/>
        </w:rPr>
        <w:t xml:space="preserve"> مثال‌ها</w:t>
      </w:r>
      <w:r w:rsidRPr="008548CA">
        <w:rPr>
          <w:rStyle w:val="Char5"/>
          <w:rtl/>
        </w:rPr>
        <w:t>،</w:t>
      </w:r>
      <w:r w:rsidR="004A01ED">
        <w:rPr>
          <w:rStyle w:val="Char5"/>
          <w:rtl/>
        </w:rPr>
        <w:t xml:space="preserve"> نعمت‌ها</w:t>
      </w:r>
      <w:r w:rsidRPr="008548CA">
        <w:rPr>
          <w:rStyle w:val="Char5"/>
          <w:rtl/>
        </w:rPr>
        <w:t xml:space="preserve"> و آفریدگانش یاد می‏کند، در زیر آیه‏هایی چند که سفارش به تفکر، ستایش اندیشمندان و</w:t>
      </w:r>
      <w:r w:rsidR="00AA1E97">
        <w:rPr>
          <w:rStyle w:val="Char5"/>
          <w:rtl/>
        </w:rPr>
        <w:t xml:space="preserve"> اینکه</w:t>
      </w:r>
      <w:r w:rsidRPr="008548CA">
        <w:rPr>
          <w:rStyle w:val="Char5"/>
          <w:rtl/>
        </w:rPr>
        <w:t xml:space="preserve"> او چیزهایی برای متفکران آفریده است، می‏آوریم:</w:t>
      </w:r>
    </w:p>
    <w:p w:rsidR="000B5A71" w:rsidRPr="008548CA" w:rsidRDefault="000B5A71" w:rsidP="00AF0E4F">
      <w:pPr>
        <w:pStyle w:val="ListParagraph"/>
        <w:numPr>
          <w:ilvl w:val="0"/>
          <w:numId w:val="29"/>
        </w:numPr>
        <w:jc w:val="both"/>
        <w:rPr>
          <w:rStyle w:val="Char5"/>
          <w:rtl/>
        </w:rPr>
      </w:pPr>
      <w:r w:rsidRPr="008548CA">
        <w:rPr>
          <w:rStyle w:val="Char5"/>
          <w:rtl/>
        </w:rPr>
        <w:t xml:space="preserve"> خداوند فرمود:</w:t>
      </w:r>
      <w:r w:rsidR="00AF0E4F">
        <w:rPr>
          <w:rStyle w:val="Char5"/>
          <w:rFonts w:hint="cs"/>
          <w:rtl/>
        </w:rPr>
        <w:t xml:space="preserve"> </w:t>
      </w:r>
      <w:r w:rsidR="00AF0E4F">
        <w:rPr>
          <w:rStyle w:val="Char5"/>
          <w:rFonts w:cs="Traditional Arabic"/>
          <w:color w:val="000000"/>
          <w:shd w:val="clear" w:color="auto" w:fill="FFFFFF"/>
          <w:rtl/>
        </w:rPr>
        <w:t>﴿</w:t>
      </w:r>
      <w:r w:rsidR="00AF0E4F" w:rsidRPr="00961C37">
        <w:rPr>
          <w:rStyle w:val="Chard"/>
          <w:rtl/>
        </w:rPr>
        <w:t>أَيَوَدُّ أَحَدُكُمۡ أَن تَكُونَ لَهُ</w:t>
      </w:r>
      <w:r w:rsidR="00AF0E4F" w:rsidRPr="00961C37">
        <w:rPr>
          <w:rStyle w:val="Chard"/>
          <w:rFonts w:hint="cs"/>
          <w:rtl/>
        </w:rPr>
        <w:t>ۥ</w:t>
      </w:r>
      <w:r w:rsidR="00AF0E4F" w:rsidRPr="00961C37">
        <w:rPr>
          <w:rStyle w:val="Chard"/>
          <w:rtl/>
        </w:rPr>
        <w:t xml:space="preserve"> جَنَّةٞ مِّن نَّخِيلٖ وَأَعۡنَابٖ تَجۡرِي مِن تَحۡتِهَا </w:t>
      </w:r>
      <w:r w:rsidR="00AF0E4F" w:rsidRPr="00961C37">
        <w:rPr>
          <w:rStyle w:val="Chard"/>
          <w:rFonts w:hint="cs"/>
          <w:rtl/>
        </w:rPr>
        <w:t>ٱ</w:t>
      </w:r>
      <w:r w:rsidR="00AF0E4F" w:rsidRPr="00961C37">
        <w:rPr>
          <w:rStyle w:val="Chard"/>
          <w:rFonts w:hint="eastAsia"/>
          <w:rtl/>
        </w:rPr>
        <w:t>لۡأَنۡهَٰرُ</w:t>
      </w:r>
      <w:r w:rsidR="00AF0E4F" w:rsidRPr="00961C37">
        <w:rPr>
          <w:rStyle w:val="Chard"/>
          <w:rtl/>
        </w:rPr>
        <w:t xml:space="preserve"> لَهُ</w:t>
      </w:r>
      <w:r w:rsidR="00AF0E4F" w:rsidRPr="00961C37">
        <w:rPr>
          <w:rStyle w:val="Chard"/>
          <w:rFonts w:hint="cs"/>
          <w:rtl/>
        </w:rPr>
        <w:t>ۥ</w:t>
      </w:r>
      <w:r w:rsidR="00AF0E4F" w:rsidRPr="00961C37">
        <w:rPr>
          <w:rStyle w:val="Chard"/>
          <w:rtl/>
        </w:rPr>
        <w:t xml:space="preserve"> فِيهَا مِن كُلِّ </w:t>
      </w:r>
      <w:r w:rsidR="00AF0E4F" w:rsidRPr="00961C37">
        <w:rPr>
          <w:rStyle w:val="Chard"/>
          <w:rFonts w:hint="cs"/>
          <w:rtl/>
        </w:rPr>
        <w:t>ٱ</w:t>
      </w:r>
      <w:r w:rsidR="00AF0E4F" w:rsidRPr="00961C37">
        <w:rPr>
          <w:rStyle w:val="Chard"/>
          <w:rFonts w:hint="eastAsia"/>
          <w:rtl/>
        </w:rPr>
        <w:t>لثَّمَرَٰتِ</w:t>
      </w:r>
      <w:r w:rsidR="00AF0E4F" w:rsidRPr="00961C37">
        <w:rPr>
          <w:rStyle w:val="Chard"/>
          <w:rtl/>
        </w:rPr>
        <w:t xml:space="preserve"> وَأَصَابَهُ </w:t>
      </w:r>
      <w:r w:rsidR="00AF0E4F" w:rsidRPr="00961C37">
        <w:rPr>
          <w:rStyle w:val="Chard"/>
          <w:rFonts w:hint="cs"/>
          <w:rtl/>
        </w:rPr>
        <w:t>ٱ</w:t>
      </w:r>
      <w:r w:rsidR="00AF0E4F" w:rsidRPr="00961C37">
        <w:rPr>
          <w:rStyle w:val="Chard"/>
          <w:rFonts w:hint="eastAsia"/>
          <w:rtl/>
        </w:rPr>
        <w:t>لۡكِبَرُ</w:t>
      </w:r>
      <w:r w:rsidR="00AF0E4F" w:rsidRPr="00961C37">
        <w:rPr>
          <w:rStyle w:val="Chard"/>
          <w:rtl/>
        </w:rPr>
        <w:t xml:space="preserve"> وَلَهُ</w:t>
      </w:r>
      <w:r w:rsidR="00AF0E4F" w:rsidRPr="00961C37">
        <w:rPr>
          <w:rStyle w:val="Chard"/>
          <w:rFonts w:hint="cs"/>
          <w:rtl/>
        </w:rPr>
        <w:t>ۥ</w:t>
      </w:r>
      <w:r w:rsidR="00AF0E4F" w:rsidRPr="00961C37">
        <w:rPr>
          <w:rStyle w:val="Chard"/>
          <w:rtl/>
        </w:rPr>
        <w:t xml:space="preserve"> ذُرِّيَّةٞ ضُعَفَآءُ فَأَصَابَهَآ إِعۡصَارٞ فِيهِ نَارٞ فَ</w:t>
      </w:r>
      <w:r w:rsidR="00AF0E4F" w:rsidRPr="00961C37">
        <w:rPr>
          <w:rStyle w:val="Chard"/>
          <w:rFonts w:hint="cs"/>
          <w:rtl/>
        </w:rPr>
        <w:t>ٱ</w:t>
      </w:r>
      <w:r w:rsidR="00AF0E4F" w:rsidRPr="00961C37">
        <w:rPr>
          <w:rStyle w:val="Chard"/>
          <w:rFonts w:hint="eastAsia"/>
          <w:rtl/>
        </w:rPr>
        <w:t>حۡتَرَقَتۡۗ</w:t>
      </w:r>
      <w:r w:rsidR="00AF0E4F" w:rsidRPr="00961C37">
        <w:rPr>
          <w:rStyle w:val="Chard"/>
          <w:rtl/>
        </w:rPr>
        <w:t xml:space="preserve"> كَذَٰلِك</w:t>
      </w:r>
      <w:r w:rsidR="00AF0E4F" w:rsidRPr="00961C37">
        <w:rPr>
          <w:rStyle w:val="Chard"/>
          <w:rFonts w:hint="eastAsia"/>
          <w:rtl/>
        </w:rPr>
        <w:t>َ</w:t>
      </w:r>
      <w:r w:rsidR="00AF0E4F" w:rsidRPr="00961C37">
        <w:rPr>
          <w:rStyle w:val="Chard"/>
          <w:rtl/>
        </w:rPr>
        <w:t xml:space="preserve"> يُبَيِّنُ </w:t>
      </w:r>
      <w:r w:rsidR="00AF0E4F" w:rsidRPr="00961C37">
        <w:rPr>
          <w:rStyle w:val="Chard"/>
          <w:rFonts w:hint="cs"/>
          <w:rtl/>
        </w:rPr>
        <w:t>ٱ</w:t>
      </w:r>
      <w:r w:rsidR="00AF0E4F" w:rsidRPr="00961C37">
        <w:rPr>
          <w:rStyle w:val="Chard"/>
          <w:rFonts w:hint="eastAsia"/>
          <w:rtl/>
        </w:rPr>
        <w:t>للَّهُ</w:t>
      </w:r>
      <w:r w:rsidR="00AF0E4F" w:rsidRPr="00961C37">
        <w:rPr>
          <w:rStyle w:val="Chard"/>
          <w:rtl/>
        </w:rPr>
        <w:t xml:space="preserve"> لَكُمُ </w:t>
      </w:r>
      <w:r w:rsidR="00AF0E4F" w:rsidRPr="00961C37">
        <w:rPr>
          <w:rStyle w:val="Chard"/>
          <w:rFonts w:hint="cs"/>
          <w:rtl/>
        </w:rPr>
        <w:t>ٱ</w:t>
      </w:r>
      <w:r w:rsidR="00AF0E4F" w:rsidRPr="00961C37">
        <w:rPr>
          <w:rStyle w:val="Chard"/>
          <w:rFonts w:hint="eastAsia"/>
          <w:rtl/>
        </w:rPr>
        <w:t>لۡأٓيَٰتِ</w:t>
      </w:r>
      <w:r w:rsidR="00AF0E4F" w:rsidRPr="00961C37">
        <w:rPr>
          <w:rStyle w:val="Chard"/>
          <w:rtl/>
        </w:rPr>
        <w:t xml:space="preserve"> لَعَلَّكُمۡ تَتَفَكَّرُونَ٢٦٦</w:t>
      </w:r>
      <w:r w:rsidR="00AF0E4F">
        <w:rPr>
          <w:rStyle w:val="Char5"/>
          <w:rFonts w:cs="Traditional Arabic"/>
          <w:color w:val="000000"/>
          <w:shd w:val="clear" w:color="auto" w:fill="FFFFFF"/>
          <w:rtl/>
        </w:rPr>
        <w:t>﴾</w:t>
      </w:r>
      <w:r w:rsidR="00AF0E4F" w:rsidRPr="00961C37">
        <w:rPr>
          <w:rStyle w:val="Chard"/>
          <w:rtl/>
        </w:rPr>
        <w:t xml:space="preserve"> </w:t>
      </w:r>
      <w:r w:rsidR="00AF0E4F" w:rsidRPr="00B16E4E">
        <w:rPr>
          <w:rStyle w:val="Charc"/>
          <w:rtl/>
        </w:rPr>
        <w:t>[البقرة: 266]</w:t>
      </w:r>
      <w:r w:rsidR="0067226B">
        <w:rPr>
          <w:rStyle w:val="Char5"/>
          <w:rFonts w:hint="cs"/>
          <w:rtl/>
        </w:rPr>
        <w:t xml:space="preserve"> </w:t>
      </w:r>
      <w:r w:rsidRPr="008548CA">
        <w:rPr>
          <w:rStyle w:val="Char5"/>
          <w:rtl/>
        </w:rPr>
        <w:t>«آیا کسی از شما می‏خواهد باغی ازدرختان خرما و انگور داشته باشد که</w:t>
      </w:r>
      <w:r w:rsidR="00C1044B">
        <w:rPr>
          <w:rStyle w:val="Char5"/>
          <w:rtl/>
        </w:rPr>
        <w:t xml:space="preserve"> جوی‌ها</w:t>
      </w:r>
      <w:r w:rsidRPr="008548CA">
        <w:rPr>
          <w:rStyle w:val="Char5"/>
          <w:rtl/>
        </w:rPr>
        <w:t xml:space="preserve"> در آن جاری باشد و هر گونه میوه‏ای در آن باشد و پیریش فرا رسد و فرزندانی ناتوان داشته باشد آنگاه بادی آتشین بوزد و آن را بسوزاند؟ خداوند این چنین آیات خود را</w:t>
      </w:r>
      <w:r w:rsidR="0067226B">
        <w:rPr>
          <w:rStyle w:val="Char5"/>
          <w:rFonts w:hint="cs"/>
          <w:rtl/>
        </w:rPr>
        <w:t xml:space="preserve"> </w:t>
      </w:r>
      <w:r w:rsidRPr="008548CA">
        <w:rPr>
          <w:rStyle w:val="Char5"/>
          <w:rtl/>
        </w:rPr>
        <w:t>آشکار می‏کند تا به خود آیید»</w:t>
      </w:r>
      <w:r w:rsidR="00032E2C" w:rsidRPr="00032E2C">
        <w:rPr>
          <w:rStyle w:val="Char5"/>
        </w:rPr>
        <w:t>.</w:t>
      </w:r>
    </w:p>
    <w:p w:rsidR="000B5A71" w:rsidRPr="008548CA" w:rsidRDefault="000B5A71" w:rsidP="004A01ED">
      <w:pPr>
        <w:ind w:firstLine="284"/>
        <w:jc w:val="both"/>
        <w:rPr>
          <w:rStyle w:val="Char5"/>
          <w:rtl/>
        </w:rPr>
      </w:pPr>
      <w:r w:rsidRPr="008548CA">
        <w:rPr>
          <w:rStyle w:val="Char5"/>
          <w:rtl/>
        </w:rPr>
        <w:t>این شخص از چند جهت به بستانش دل بسته است: باغ و بستان است نه کشتزاری کوچک؛</w:t>
      </w:r>
      <w:r w:rsidR="0067226B">
        <w:rPr>
          <w:rStyle w:val="Char5"/>
          <w:rtl/>
        </w:rPr>
        <w:t xml:space="preserve"> درخت‌های </w:t>
      </w:r>
      <w:r w:rsidRPr="008548CA">
        <w:rPr>
          <w:rStyle w:val="Char5"/>
          <w:rtl/>
        </w:rPr>
        <w:t>میوه‏ی گوناگون از جمله انواع خرما و انگور در آن هست؛ این نوع</w:t>
      </w:r>
      <w:r w:rsidR="00A26FDF">
        <w:rPr>
          <w:rStyle w:val="Char5"/>
          <w:rtl/>
        </w:rPr>
        <w:t xml:space="preserve"> درخت‌ها </w:t>
      </w:r>
      <w:r w:rsidRPr="008548CA">
        <w:rPr>
          <w:rStyle w:val="Char5"/>
          <w:rtl/>
        </w:rPr>
        <w:t>که یاد شده ارزشمندترین و بهترین درختان است؛ آبی که در این باغ روان است، از چاه نیست که با تلاش و زحمت زیاد استخراج شود، بلکه جویباری جاری است، صاحب بستان خود پیر شده، و انسان وقتی به سن بزرگسالی می‏رسد، نیازمند است اموال و درآمدهایی داشته باشد، بدون</w:t>
      </w:r>
      <w:r w:rsidR="00AA1E97">
        <w:rPr>
          <w:rStyle w:val="Char5"/>
          <w:rtl/>
        </w:rPr>
        <w:t xml:space="preserve"> اینکه</w:t>
      </w:r>
      <w:r w:rsidRPr="008548CA">
        <w:rPr>
          <w:rStyle w:val="Char5"/>
          <w:rtl/>
        </w:rPr>
        <w:t xml:space="preserve"> زیاد خسته شود، صاحب بستان فرزندانش کوچک و ناتوانند، لذا او می‏ترسد بمیرد و نگران روزی و معاش فرزندانش است و او تنها این باغ را دارد.</w:t>
      </w:r>
    </w:p>
    <w:p w:rsidR="000B5A71" w:rsidRPr="008548CA" w:rsidRDefault="000B5A71" w:rsidP="00AF0E4F">
      <w:pPr>
        <w:ind w:firstLine="284"/>
        <w:jc w:val="both"/>
        <w:rPr>
          <w:rStyle w:val="Char5"/>
          <w:rtl/>
        </w:rPr>
      </w:pPr>
      <w:r w:rsidRPr="008548CA">
        <w:rPr>
          <w:rStyle w:val="Char5"/>
          <w:rtl/>
        </w:rPr>
        <w:t>بنابراین او بسیار به این باغ وابسته است. می‏توان تصور کرد که چه حس ناامیدی و رنج و دلسردی به او دست می‏دهد وقتی گردبادی آتشین در آن بیفتد و بسوزاند؟! بی‏گمان نومیدی بزرگی دامنگیرش می‏شود.</w:t>
      </w:r>
      <w:r w:rsidR="0067226B">
        <w:rPr>
          <w:rStyle w:val="Char5"/>
          <w:rFonts w:hint="cs"/>
          <w:rtl/>
        </w:rPr>
        <w:t xml:space="preserve"> </w:t>
      </w:r>
      <w:r w:rsidR="0067226B">
        <w:rPr>
          <w:rStyle w:val="Char5"/>
          <w:rFonts w:cs="CTraditional Arabic" w:hint="cs"/>
          <w:rtl/>
        </w:rPr>
        <w:t>﴿</w:t>
      </w:r>
      <w:r w:rsidR="0067226B" w:rsidRPr="00961C37">
        <w:rPr>
          <w:rStyle w:val="Chard"/>
          <w:rFonts w:hint="eastAsia"/>
          <w:rtl/>
        </w:rPr>
        <w:t>كَذَ</w:t>
      </w:r>
      <w:r w:rsidR="0067226B" w:rsidRPr="00961C37">
        <w:rPr>
          <w:rStyle w:val="Chard"/>
          <w:rFonts w:hint="cs"/>
          <w:rtl/>
        </w:rPr>
        <w:t>ٰ</w:t>
      </w:r>
      <w:r w:rsidR="0067226B" w:rsidRPr="00961C37">
        <w:rPr>
          <w:rStyle w:val="Chard"/>
          <w:rFonts w:hint="eastAsia"/>
          <w:rtl/>
        </w:rPr>
        <w:t>لِكَ</w:t>
      </w:r>
      <w:r w:rsidR="0067226B" w:rsidRPr="00961C37">
        <w:rPr>
          <w:rStyle w:val="Chard"/>
          <w:rtl/>
        </w:rPr>
        <w:t xml:space="preserve"> </w:t>
      </w:r>
      <w:r w:rsidR="0067226B" w:rsidRPr="00961C37">
        <w:rPr>
          <w:rStyle w:val="Chard"/>
          <w:rFonts w:hint="eastAsia"/>
          <w:rtl/>
        </w:rPr>
        <w:t>يُبَيِّنُ</w:t>
      </w:r>
      <w:r w:rsidR="0067226B" w:rsidRPr="00961C37">
        <w:rPr>
          <w:rStyle w:val="Chard"/>
          <w:rtl/>
        </w:rPr>
        <w:t xml:space="preserve"> </w:t>
      </w:r>
      <w:r w:rsidR="0067226B" w:rsidRPr="00961C37">
        <w:rPr>
          <w:rStyle w:val="Chard"/>
          <w:rFonts w:hint="cs"/>
          <w:rtl/>
        </w:rPr>
        <w:t>ٱ</w:t>
      </w:r>
      <w:r w:rsidR="0067226B" w:rsidRPr="00961C37">
        <w:rPr>
          <w:rStyle w:val="Chard"/>
          <w:rFonts w:hint="eastAsia"/>
          <w:rtl/>
        </w:rPr>
        <w:t>للَّهُ</w:t>
      </w:r>
      <w:r w:rsidR="0067226B" w:rsidRPr="00961C37">
        <w:rPr>
          <w:rStyle w:val="Chard"/>
          <w:rtl/>
        </w:rPr>
        <w:t xml:space="preserve"> </w:t>
      </w:r>
      <w:r w:rsidR="0067226B" w:rsidRPr="00961C37">
        <w:rPr>
          <w:rStyle w:val="Chard"/>
          <w:rFonts w:hint="eastAsia"/>
          <w:rtl/>
        </w:rPr>
        <w:t>لَكُمُ</w:t>
      </w:r>
      <w:r w:rsidR="0067226B" w:rsidRPr="00961C37">
        <w:rPr>
          <w:rStyle w:val="Chard"/>
          <w:rtl/>
        </w:rPr>
        <w:t xml:space="preserve"> </w:t>
      </w:r>
      <w:r w:rsidR="0067226B" w:rsidRPr="00961C37">
        <w:rPr>
          <w:rStyle w:val="Chard"/>
          <w:rFonts w:hint="cs"/>
          <w:rtl/>
        </w:rPr>
        <w:t>ٱ</w:t>
      </w:r>
      <w:r w:rsidR="0067226B" w:rsidRPr="00961C37">
        <w:rPr>
          <w:rStyle w:val="Chard"/>
          <w:rFonts w:hint="eastAsia"/>
          <w:rtl/>
        </w:rPr>
        <w:t>ل</w:t>
      </w:r>
      <w:r w:rsidR="0067226B" w:rsidRPr="00961C37">
        <w:rPr>
          <w:rStyle w:val="Chard"/>
          <w:rFonts w:hint="cs"/>
          <w:rtl/>
        </w:rPr>
        <w:t>ۡ</w:t>
      </w:r>
      <w:r w:rsidR="0067226B" w:rsidRPr="00961C37">
        <w:rPr>
          <w:rStyle w:val="Chard"/>
          <w:rFonts w:hint="eastAsia"/>
          <w:rtl/>
        </w:rPr>
        <w:t>أ</w:t>
      </w:r>
      <w:r w:rsidR="0067226B" w:rsidRPr="00961C37">
        <w:rPr>
          <w:rStyle w:val="Chard"/>
          <w:rFonts w:hint="cs"/>
          <w:rtl/>
        </w:rPr>
        <w:t>ٓ</w:t>
      </w:r>
      <w:r w:rsidR="0067226B" w:rsidRPr="00961C37">
        <w:rPr>
          <w:rStyle w:val="Chard"/>
          <w:rFonts w:hint="eastAsia"/>
          <w:rtl/>
        </w:rPr>
        <w:t>يَ</w:t>
      </w:r>
      <w:r w:rsidR="0067226B" w:rsidRPr="00961C37">
        <w:rPr>
          <w:rStyle w:val="Chard"/>
          <w:rFonts w:hint="cs"/>
          <w:rtl/>
        </w:rPr>
        <w:t>ٰ</w:t>
      </w:r>
      <w:r w:rsidR="0067226B" w:rsidRPr="00961C37">
        <w:rPr>
          <w:rStyle w:val="Chard"/>
          <w:rFonts w:hint="eastAsia"/>
          <w:rtl/>
        </w:rPr>
        <w:t>تِ</w:t>
      </w:r>
      <w:r w:rsidR="0067226B" w:rsidRPr="00961C37">
        <w:rPr>
          <w:rStyle w:val="Chard"/>
          <w:rtl/>
        </w:rPr>
        <w:t xml:space="preserve"> </w:t>
      </w:r>
      <w:r w:rsidR="0067226B" w:rsidRPr="00961C37">
        <w:rPr>
          <w:rStyle w:val="Chard"/>
          <w:rFonts w:hint="eastAsia"/>
          <w:rtl/>
        </w:rPr>
        <w:t>لَعَلَّكُم</w:t>
      </w:r>
      <w:r w:rsidR="0067226B" w:rsidRPr="00961C37">
        <w:rPr>
          <w:rStyle w:val="Chard"/>
          <w:rFonts w:hint="cs"/>
          <w:rtl/>
        </w:rPr>
        <w:t>ۡ</w:t>
      </w:r>
      <w:r w:rsidR="0067226B" w:rsidRPr="00961C37">
        <w:rPr>
          <w:rStyle w:val="Chard"/>
          <w:rtl/>
        </w:rPr>
        <w:t xml:space="preserve"> </w:t>
      </w:r>
      <w:r w:rsidR="0067226B" w:rsidRPr="00961C37">
        <w:rPr>
          <w:rStyle w:val="Chard"/>
          <w:rFonts w:hint="eastAsia"/>
          <w:rtl/>
        </w:rPr>
        <w:t>تَتَفَكَّرُونَ</w:t>
      </w:r>
      <w:r w:rsidR="0067226B">
        <w:rPr>
          <w:rStyle w:val="Char5"/>
          <w:rFonts w:cs="CTraditional Arabic" w:hint="cs"/>
          <w:rtl/>
        </w:rPr>
        <w:t>﴾</w:t>
      </w:r>
      <w:r w:rsidRPr="0067226B">
        <w:rPr>
          <w:rStyle w:val="Char5"/>
          <w:rtl/>
        </w:rPr>
        <w:t>:</w:t>
      </w:r>
      <w:r w:rsidRPr="000108DC">
        <w:rPr>
          <w:rFonts w:ascii="Lotus Linotype" w:hAnsi="Lotus Linotype" w:cs="Lotus Linotype"/>
          <w:rtl/>
        </w:rPr>
        <w:t xml:space="preserve"> </w:t>
      </w:r>
      <w:r w:rsidRPr="008548CA">
        <w:rPr>
          <w:rStyle w:val="Char5"/>
          <w:rtl/>
        </w:rPr>
        <w:t>«خداوند این چنین نشانه‏ها و آیات را برای شما بیان می‏کند تا شاید بیندیشید» باید تفکر کرد و اکنون ببینیم خدا این مثل را به چه منظوری و چرا بیان کرده است؟</w:t>
      </w:r>
    </w:p>
    <w:p w:rsidR="000B5A71" w:rsidRPr="008548CA" w:rsidRDefault="000B5A71" w:rsidP="004A01ED">
      <w:pPr>
        <w:ind w:firstLine="284"/>
        <w:jc w:val="both"/>
        <w:rPr>
          <w:rStyle w:val="Char5"/>
          <w:rtl/>
        </w:rPr>
      </w:pPr>
      <w:r w:rsidRPr="008548CA">
        <w:rPr>
          <w:rStyle w:val="Char5"/>
          <w:rtl/>
        </w:rPr>
        <w:t>او خود بهتر می‏داند، اما این مثال زبان حال کسی است که کارهای زیادی انجام می‏دهد، مانند صدقه و احسان و غیر آن، اما غبار ریا برآن نشسته است او روز رستاخیز در گرداگرد خطرها و</w:t>
      </w:r>
      <w:r w:rsidR="00C1044B">
        <w:rPr>
          <w:rStyle w:val="Char5"/>
          <w:rtl/>
        </w:rPr>
        <w:t xml:space="preserve"> هول‌ها</w:t>
      </w:r>
      <w:r w:rsidRPr="008548CA">
        <w:rPr>
          <w:rStyle w:val="Char5"/>
          <w:rtl/>
        </w:rPr>
        <w:t>ی هراسناک که به کوچکترین کار نیکی نیاز دارد،</w:t>
      </w:r>
      <w:r w:rsidR="00792543">
        <w:rPr>
          <w:rStyle w:val="Char5"/>
          <w:rtl/>
        </w:rPr>
        <w:t xml:space="preserve"> می‌</w:t>
      </w:r>
      <w:r w:rsidRPr="008548CA">
        <w:rPr>
          <w:rStyle w:val="Char5"/>
          <w:rtl/>
        </w:rPr>
        <w:t>آید و</w:t>
      </w:r>
      <w:r w:rsidR="00792543">
        <w:rPr>
          <w:rStyle w:val="Char5"/>
          <w:rtl/>
        </w:rPr>
        <w:t xml:space="preserve"> می‌</w:t>
      </w:r>
      <w:r w:rsidRPr="008548CA">
        <w:rPr>
          <w:rStyle w:val="Char5"/>
          <w:rtl/>
        </w:rPr>
        <w:t>بیند که آن چه در دنیا به انجام رسانده با خود در برابر آتش قرار گرفته و خورشید با فاصله‏ای اندکی از بالای سرش با گرمای طاقت فرسا او را احاطه کرده، صراط برروی جهنم نصب شده و او جز با کردار نیک رهایی نمی‏یابد. اما خداوند تمام اعمالش را غباری پراکنده در هوا گردانده، آن هم در هنگامه‏ی حساب که او از هر زمانی به کارهای نیک و حسنات نیازمندتر است. ناامیدی، شکست و دلسردی چنین کسی چگونه در تصور می‏گنجد و ذلت و درماندگی‏اش تا چه اندازه خواهد بود؟ با این وصف باید پرسید چه چیزی انسان را به تلاش برای رسیدن به اخلاص در عمل کمک می‏کند؟ و پاسخ همان اندیشه و تفکر در چنین آیه‏ها و</w:t>
      </w:r>
      <w:r w:rsidR="00AF0E4F">
        <w:rPr>
          <w:rStyle w:val="Char5"/>
          <w:rtl/>
        </w:rPr>
        <w:t xml:space="preserve"> مثل‌ها </w:t>
      </w:r>
      <w:r w:rsidRPr="008548CA">
        <w:rPr>
          <w:rStyle w:val="Char5"/>
          <w:rtl/>
        </w:rPr>
        <w:t>است.</w:t>
      </w:r>
    </w:p>
    <w:p w:rsidR="000B5A71" w:rsidRPr="008548CA" w:rsidRDefault="000B5A71" w:rsidP="00AF0E4F">
      <w:pPr>
        <w:pStyle w:val="ListParagraph"/>
        <w:numPr>
          <w:ilvl w:val="0"/>
          <w:numId w:val="29"/>
        </w:numPr>
        <w:jc w:val="both"/>
        <w:rPr>
          <w:rStyle w:val="Char5"/>
          <w:rtl/>
        </w:rPr>
      </w:pPr>
      <w:r w:rsidRPr="008548CA">
        <w:rPr>
          <w:rStyle w:val="Char5"/>
          <w:rtl/>
        </w:rPr>
        <w:t xml:space="preserve"> خداوند فرمود:</w:t>
      </w:r>
      <w:r w:rsidR="00AF0E4F">
        <w:rPr>
          <w:rStyle w:val="Char5"/>
          <w:rFonts w:hint="cs"/>
          <w:rtl/>
        </w:rPr>
        <w:t xml:space="preserve"> </w:t>
      </w:r>
      <w:r w:rsidR="00AF0E4F">
        <w:rPr>
          <w:rStyle w:val="Char5"/>
          <w:rFonts w:cs="Traditional Arabic"/>
          <w:color w:val="000000"/>
          <w:shd w:val="clear" w:color="auto" w:fill="FFFFFF"/>
          <w:rtl/>
        </w:rPr>
        <w:t>﴿</w:t>
      </w:r>
      <w:r w:rsidR="00AF0E4F" w:rsidRPr="00961C37">
        <w:rPr>
          <w:rStyle w:val="Chard"/>
          <w:rtl/>
        </w:rPr>
        <w:t xml:space="preserve">إِنَّ فِي خَلۡقِ </w:t>
      </w:r>
      <w:r w:rsidR="00AF0E4F" w:rsidRPr="00961C37">
        <w:rPr>
          <w:rStyle w:val="Chard"/>
          <w:rFonts w:hint="cs"/>
          <w:rtl/>
        </w:rPr>
        <w:t>ٱ</w:t>
      </w:r>
      <w:r w:rsidR="00AF0E4F" w:rsidRPr="00961C37">
        <w:rPr>
          <w:rStyle w:val="Chard"/>
          <w:rFonts w:hint="eastAsia"/>
          <w:rtl/>
        </w:rPr>
        <w:t>لسَّمَٰوَٰتِ</w:t>
      </w:r>
      <w:r w:rsidR="00AF0E4F" w:rsidRPr="00961C37">
        <w:rPr>
          <w:rStyle w:val="Chard"/>
          <w:rtl/>
        </w:rPr>
        <w:t xml:space="preserve"> وَ</w:t>
      </w:r>
      <w:r w:rsidR="00AF0E4F" w:rsidRPr="00961C37">
        <w:rPr>
          <w:rStyle w:val="Chard"/>
          <w:rFonts w:hint="cs"/>
          <w:rtl/>
        </w:rPr>
        <w:t>ٱ</w:t>
      </w:r>
      <w:r w:rsidR="00AF0E4F" w:rsidRPr="00961C37">
        <w:rPr>
          <w:rStyle w:val="Chard"/>
          <w:rFonts w:hint="eastAsia"/>
          <w:rtl/>
        </w:rPr>
        <w:t>لۡأَرۡضِ</w:t>
      </w:r>
      <w:r w:rsidR="00AF0E4F" w:rsidRPr="00961C37">
        <w:rPr>
          <w:rStyle w:val="Chard"/>
          <w:rtl/>
        </w:rPr>
        <w:t xml:space="preserve"> وَ</w:t>
      </w:r>
      <w:r w:rsidR="00AF0E4F" w:rsidRPr="00961C37">
        <w:rPr>
          <w:rStyle w:val="Chard"/>
          <w:rFonts w:hint="cs"/>
          <w:rtl/>
        </w:rPr>
        <w:t>ٱ</w:t>
      </w:r>
      <w:r w:rsidR="00AF0E4F" w:rsidRPr="00961C37">
        <w:rPr>
          <w:rStyle w:val="Chard"/>
          <w:rFonts w:hint="eastAsia"/>
          <w:rtl/>
        </w:rPr>
        <w:t>خۡتِلَٰفِ</w:t>
      </w:r>
      <w:r w:rsidR="00AF0E4F" w:rsidRPr="00961C37">
        <w:rPr>
          <w:rStyle w:val="Chard"/>
          <w:rtl/>
        </w:rPr>
        <w:t xml:space="preserve"> </w:t>
      </w:r>
      <w:r w:rsidR="00AF0E4F" w:rsidRPr="00961C37">
        <w:rPr>
          <w:rStyle w:val="Chard"/>
          <w:rFonts w:hint="cs"/>
          <w:rtl/>
        </w:rPr>
        <w:t>ٱ</w:t>
      </w:r>
      <w:r w:rsidR="00AF0E4F" w:rsidRPr="00961C37">
        <w:rPr>
          <w:rStyle w:val="Chard"/>
          <w:rFonts w:hint="eastAsia"/>
          <w:rtl/>
        </w:rPr>
        <w:t>لَّيۡلِ</w:t>
      </w:r>
      <w:r w:rsidR="00AF0E4F" w:rsidRPr="00961C37">
        <w:rPr>
          <w:rStyle w:val="Chard"/>
          <w:rtl/>
        </w:rPr>
        <w:t xml:space="preserve"> وَ</w:t>
      </w:r>
      <w:r w:rsidR="00AF0E4F" w:rsidRPr="00961C37">
        <w:rPr>
          <w:rStyle w:val="Chard"/>
          <w:rFonts w:hint="cs"/>
          <w:rtl/>
        </w:rPr>
        <w:t>ٱ</w:t>
      </w:r>
      <w:r w:rsidR="00AF0E4F" w:rsidRPr="00961C37">
        <w:rPr>
          <w:rStyle w:val="Chard"/>
          <w:rFonts w:hint="eastAsia"/>
          <w:rtl/>
        </w:rPr>
        <w:t>لنَّهَارِ</w:t>
      </w:r>
      <w:r w:rsidR="00AF0E4F" w:rsidRPr="00961C37">
        <w:rPr>
          <w:rStyle w:val="Chard"/>
          <w:rtl/>
        </w:rPr>
        <w:t xml:space="preserve"> لَأٓيَٰتٖ لِّأُوْلِي </w:t>
      </w:r>
      <w:r w:rsidR="00AF0E4F" w:rsidRPr="00961C37">
        <w:rPr>
          <w:rStyle w:val="Chard"/>
          <w:rFonts w:hint="cs"/>
          <w:rtl/>
        </w:rPr>
        <w:t>ٱ</w:t>
      </w:r>
      <w:r w:rsidR="00AF0E4F" w:rsidRPr="00961C37">
        <w:rPr>
          <w:rStyle w:val="Chard"/>
          <w:rFonts w:hint="eastAsia"/>
          <w:rtl/>
        </w:rPr>
        <w:t>لۡأَلۡبَٰبِ</w:t>
      </w:r>
      <w:r w:rsidR="00AF0E4F" w:rsidRPr="00961C37">
        <w:rPr>
          <w:rStyle w:val="Chard"/>
          <w:rtl/>
        </w:rPr>
        <w:t xml:space="preserve">١٩٠ </w:t>
      </w:r>
      <w:r w:rsidR="00AF0E4F" w:rsidRPr="00961C37">
        <w:rPr>
          <w:rStyle w:val="Chard"/>
          <w:rFonts w:hint="cs"/>
          <w:rtl/>
        </w:rPr>
        <w:t>ٱ</w:t>
      </w:r>
      <w:r w:rsidR="00AF0E4F" w:rsidRPr="00961C37">
        <w:rPr>
          <w:rStyle w:val="Chard"/>
          <w:rFonts w:hint="eastAsia"/>
          <w:rtl/>
        </w:rPr>
        <w:t>لَّذِينَ</w:t>
      </w:r>
      <w:r w:rsidR="00AF0E4F" w:rsidRPr="00961C37">
        <w:rPr>
          <w:rStyle w:val="Chard"/>
          <w:rtl/>
        </w:rPr>
        <w:t xml:space="preserve"> يَذۡكُرُونَ </w:t>
      </w:r>
      <w:r w:rsidR="00AF0E4F" w:rsidRPr="00961C37">
        <w:rPr>
          <w:rStyle w:val="Chard"/>
          <w:rFonts w:hint="cs"/>
          <w:rtl/>
        </w:rPr>
        <w:t>ٱ</w:t>
      </w:r>
      <w:r w:rsidR="00AF0E4F" w:rsidRPr="00961C37">
        <w:rPr>
          <w:rStyle w:val="Chard"/>
          <w:rFonts w:hint="eastAsia"/>
          <w:rtl/>
        </w:rPr>
        <w:t>للَّهَ</w:t>
      </w:r>
      <w:r w:rsidR="00AF0E4F" w:rsidRPr="00961C37">
        <w:rPr>
          <w:rStyle w:val="Chard"/>
          <w:rtl/>
        </w:rPr>
        <w:t xml:space="preserve"> قِيَٰمٗا وَقُعُودٗا وَعَلَىٰ جُنُوبِهِمۡ وَيَتَفَكَّرُونَ فِي خَلۡقِ </w:t>
      </w:r>
      <w:r w:rsidR="00AF0E4F" w:rsidRPr="00961C37">
        <w:rPr>
          <w:rStyle w:val="Chard"/>
          <w:rFonts w:hint="cs"/>
          <w:rtl/>
        </w:rPr>
        <w:t>ٱ</w:t>
      </w:r>
      <w:r w:rsidR="00AF0E4F" w:rsidRPr="00961C37">
        <w:rPr>
          <w:rStyle w:val="Chard"/>
          <w:rFonts w:hint="eastAsia"/>
          <w:rtl/>
        </w:rPr>
        <w:t>لسَّمَٰوَٰتِ</w:t>
      </w:r>
      <w:r w:rsidR="00AF0E4F" w:rsidRPr="00961C37">
        <w:rPr>
          <w:rStyle w:val="Chard"/>
          <w:rtl/>
        </w:rPr>
        <w:t xml:space="preserve"> وَ</w:t>
      </w:r>
      <w:r w:rsidR="00AF0E4F" w:rsidRPr="00961C37">
        <w:rPr>
          <w:rStyle w:val="Chard"/>
          <w:rFonts w:hint="cs"/>
          <w:rtl/>
        </w:rPr>
        <w:t>ٱ</w:t>
      </w:r>
      <w:r w:rsidR="00AF0E4F" w:rsidRPr="00961C37">
        <w:rPr>
          <w:rStyle w:val="Chard"/>
          <w:rFonts w:hint="eastAsia"/>
          <w:rtl/>
        </w:rPr>
        <w:t>لۡأَرۡضِ</w:t>
      </w:r>
      <w:r w:rsidR="00AF0E4F" w:rsidRPr="00961C37">
        <w:rPr>
          <w:rStyle w:val="Chard"/>
          <w:rtl/>
        </w:rPr>
        <w:t xml:space="preserve"> رَبَّنَا مَا خَلَقۡتَ هَٰذَا بَٰطِلٗا سُبۡحَٰنَكَ فَقِنَا عَذَابَ </w:t>
      </w:r>
      <w:r w:rsidR="00AF0E4F" w:rsidRPr="00961C37">
        <w:rPr>
          <w:rStyle w:val="Chard"/>
          <w:rFonts w:hint="cs"/>
          <w:rtl/>
        </w:rPr>
        <w:t>ٱ</w:t>
      </w:r>
      <w:r w:rsidR="00AF0E4F" w:rsidRPr="00961C37">
        <w:rPr>
          <w:rStyle w:val="Chard"/>
          <w:rFonts w:hint="eastAsia"/>
          <w:rtl/>
        </w:rPr>
        <w:t>لنَّارِ</w:t>
      </w:r>
      <w:r w:rsidR="00AF0E4F" w:rsidRPr="00961C37">
        <w:rPr>
          <w:rStyle w:val="Chard"/>
          <w:rtl/>
        </w:rPr>
        <w:t xml:space="preserve">١٩١ رَبَّنَآ إِنَّكَ مَن تُدۡخِلِ </w:t>
      </w:r>
      <w:r w:rsidR="00AF0E4F" w:rsidRPr="00961C37">
        <w:rPr>
          <w:rStyle w:val="Chard"/>
          <w:rFonts w:hint="cs"/>
          <w:rtl/>
        </w:rPr>
        <w:t>ٱ</w:t>
      </w:r>
      <w:r w:rsidR="00AF0E4F" w:rsidRPr="00961C37">
        <w:rPr>
          <w:rStyle w:val="Chard"/>
          <w:rFonts w:hint="eastAsia"/>
          <w:rtl/>
        </w:rPr>
        <w:t>لنَّارَ</w:t>
      </w:r>
      <w:r w:rsidR="00AF0E4F" w:rsidRPr="00961C37">
        <w:rPr>
          <w:rStyle w:val="Chard"/>
          <w:rtl/>
        </w:rPr>
        <w:t xml:space="preserve"> فَقَدۡ أَخۡزَيۡتَهُ</w:t>
      </w:r>
      <w:r w:rsidR="00AF0E4F" w:rsidRPr="00961C37">
        <w:rPr>
          <w:rStyle w:val="Chard"/>
          <w:rFonts w:hint="cs"/>
          <w:rtl/>
        </w:rPr>
        <w:t>ۥۖ</w:t>
      </w:r>
      <w:r w:rsidR="00AF0E4F" w:rsidRPr="00961C37">
        <w:rPr>
          <w:rStyle w:val="Chard"/>
          <w:rtl/>
        </w:rPr>
        <w:t xml:space="preserve"> وَمَا لِلظَّٰلِمِينَ مِنۡ أَنصَارٖ١٩٢</w:t>
      </w:r>
      <w:r w:rsidR="00AF0E4F">
        <w:rPr>
          <w:rStyle w:val="Char5"/>
          <w:rFonts w:cs="Traditional Arabic"/>
          <w:color w:val="000000"/>
          <w:shd w:val="clear" w:color="auto" w:fill="FFFFFF"/>
          <w:rtl/>
        </w:rPr>
        <w:t>﴾</w:t>
      </w:r>
      <w:r w:rsidR="00AF0E4F" w:rsidRPr="00961C37">
        <w:rPr>
          <w:rStyle w:val="Chard"/>
          <w:rtl/>
        </w:rPr>
        <w:t xml:space="preserve"> </w:t>
      </w:r>
      <w:r w:rsidR="00AF0E4F" w:rsidRPr="00B16E4E">
        <w:rPr>
          <w:rStyle w:val="Charc"/>
          <w:rtl/>
        </w:rPr>
        <w:t>[آل عمران: 190-192]</w:t>
      </w:r>
      <w:r w:rsidR="0067226B">
        <w:rPr>
          <w:rStyle w:val="Char5"/>
          <w:rFonts w:hint="cs"/>
          <w:rtl/>
        </w:rPr>
        <w:t xml:space="preserve"> </w:t>
      </w:r>
      <w:r w:rsidRPr="008548CA">
        <w:rPr>
          <w:rStyle w:val="Char5"/>
          <w:rtl/>
        </w:rPr>
        <w:t>«مسلماً در آفرینش</w:t>
      </w:r>
      <w:r w:rsidR="00EB7C24">
        <w:rPr>
          <w:rStyle w:val="Char5"/>
          <w:rtl/>
        </w:rPr>
        <w:t xml:space="preserve"> آسمان‌ها </w:t>
      </w:r>
      <w:r w:rsidRPr="008548CA">
        <w:rPr>
          <w:rStyle w:val="Char5"/>
          <w:rtl/>
        </w:rPr>
        <w:t>و زمین و رفت و آمد شب و روز عبرتی است برای خردمندان. آنان که ایستاده و نشسته و به پهلو خفته خدا را یاد می‏کنند و در آفرینش</w:t>
      </w:r>
      <w:r w:rsidR="00EB7C24">
        <w:rPr>
          <w:rStyle w:val="Char5"/>
          <w:rtl/>
        </w:rPr>
        <w:t xml:space="preserve"> آسمان‌ها </w:t>
      </w:r>
      <w:r w:rsidRPr="008548CA">
        <w:rPr>
          <w:rStyle w:val="Char5"/>
          <w:rtl/>
        </w:rPr>
        <w:t>و زمین می‏اندیشند: پروردگارا این جهان را بیهوده نیافریده‏ای، تو منزهی، ما را از عذاب آتش نگهدار. پروردگارا!</w:t>
      </w:r>
      <w:r w:rsidR="00792543">
        <w:rPr>
          <w:rStyle w:val="Char5"/>
          <w:rtl/>
        </w:rPr>
        <w:t xml:space="preserve"> هرکس </w:t>
      </w:r>
      <w:r w:rsidRPr="008548CA">
        <w:rPr>
          <w:rStyle w:val="Char5"/>
          <w:rtl/>
        </w:rPr>
        <w:t>را به آتش افکنی خوار و رسوایش ساخته‏ای و ستمگران یاوری ندارند».</w:t>
      </w:r>
    </w:p>
    <w:p w:rsidR="000B5A71" w:rsidRPr="008548CA" w:rsidRDefault="000B5A71" w:rsidP="00AF0E4F">
      <w:pPr>
        <w:pStyle w:val="ListParagraph"/>
        <w:numPr>
          <w:ilvl w:val="0"/>
          <w:numId w:val="29"/>
        </w:numPr>
        <w:jc w:val="both"/>
        <w:rPr>
          <w:rStyle w:val="Char5"/>
          <w:rtl/>
        </w:rPr>
      </w:pPr>
      <w:r w:rsidRPr="008548CA">
        <w:rPr>
          <w:rStyle w:val="Char5"/>
          <w:rtl/>
        </w:rPr>
        <w:t xml:space="preserve"> نیز فرمود:</w:t>
      </w:r>
      <w:r w:rsidR="00AF0E4F">
        <w:rPr>
          <w:rStyle w:val="Char5"/>
          <w:rFonts w:hint="cs"/>
          <w:rtl/>
        </w:rPr>
        <w:t xml:space="preserve"> </w:t>
      </w:r>
      <w:r w:rsidR="00AF0E4F">
        <w:rPr>
          <w:rStyle w:val="Char5"/>
          <w:rFonts w:cs="Traditional Arabic"/>
          <w:color w:val="000000"/>
          <w:shd w:val="clear" w:color="auto" w:fill="FFFFFF"/>
          <w:rtl/>
        </w:rPr>
        <w:t>﴿</w:t>
      </w:r>
      <w:r w:rsidR="00AF0E4F" w:rsidRPr="00961C37">
        <w:rPr>
          <w:rStyle w:val="Chard"/>
          <w:rtl/>
        </w:rPr>
        <w:t xml:space="preserve">إِنَّمَا مَثَلُ </w:t>
      </w:r>
      <w:r w:rsidR="00AF0E4F" w:rsidRPr="00961C37">
        <w:rPr>
          <w:rStyle w:val="Chard"/>
          <w:rFonts w:hint="cs"/>
          <w:rtl/>
        </w:rPr>
        <w:t>ٱ</w:t>
      </w:r>
      <w:r w:rsidR="00AF0E4F" w:rsidRPr="00961C37">
        <w:rPr>
          <w:rStyle w:val="Chard"/>
          <w:rFonts w:hint="eastAsia"/>
          <w:rtl/>
        </w:rPr>
        <w:t>لۡحَيَوٰةِ</w:t>
      </w:r>
      <w:r w:rsidR="00AF0E4F" w:rsidRPr="00961C37">
        <w:rPr>
          <w:rStyle w:val="Chard"/>
          <w:rtl/>
        </w:rPr>
        <w:t xml:space="preserve"> </w:t>
      </w:r>
      <w:r w:rsidR="00AF0E4F" w:rsidRPr="00961C37">
        <w:rPr>
          <w:rStyle w:val="Chard"/>
          <w:rFonts w:hint="cs"/>
          <w:rtl/>
        </w:rPr>
        <w:t>ٱ</w:t>
      </w:r>
      <w:r w:rsidR="00AF0E4F" w:rsidRPr="00961C37">
        <w:rPr>
          <w:rStyle w:val="Chard"/>
          <w:rFonts w:hint="eastAsia"/>
          <w:rtl/>
        </w:rPr>
        <w:t>لدُّنۡيَا</w:t>
      </w:r>
      <w:r w:rsidR="00AF0E4F" w:rsidRPr="00961C37">
        <w:rPr>
          <w:rStyle w:val="Chard"/>
          <w:rtl/>
        </w:rPr>
        <w:t xml:space="preserve"> كَمَآءٍ أَنزَلۡنَٰهُ مِنَ </w:t>
      </w:r>
      <w:r w:rsidR="00AF0E4F" w:rsidRPr="00961C37">
        <w:rPr>
          <w:rStyle w:val="Chard"/>
          <w:rFonts w:hint="cs"/>
          <w:rtl/>
        </w:rPr>
        <w:t>ٱ</w:t>
      </w:r>
      <w:r w:rsidR="00AF0E4F" w:rsidRPr="00961C37">
        <w:rPr>
          <w:rStyle w:val="Chard"/>
          <w:rFonts w:hint="eastAsia"/>
          <w:rtl/>
        </w:rPr>
        <w:t>لسَّمَآءِ</w:t>
      </w:r>
      <w:r w:rsidR="00AF0E4F" w:rsidRPr="00961C37">
        <w:rPr>
          <w:rStyle w:val="Chard"/>
          <w:rtl/>
        </w:rPr>
        <w:t xml:space="preserve"> فَ</w:t>
      </w:r>
      <w:r w:rsidR="00AF0E4F" w:rsidRPr="00961C37">
        <w:rPr>
          <w:rStyle w:val="Chard"/>
          <w:rFonts w:hint="cs"/>
          <w:rtl/>
        </w:rPr>
        <w:t>ٱ</w:t>
      </w:r>
      <w:r w:rsidR="00AF0E4F" w:rsidRPr="00961C37">
        <w:rPr>
          <w:rStyle w:val="Chard"/>
          <w:rFonts w:hint="eastAsia"/>
          <w:rtl/>
        </w:rPr>
        <w:t>خۡتَلَطَ</w:t>
      </w:r>
      <w:r w:rsidR="00AF0E4F" w:rsidRPr="00961C37">
        <w:rPr>
          <w:rStyle w:val="Chard"/>
          <w:rtl/>
        </w:rPr>
        <w:t xml:space="preserve"> بِهِ</w:t>
      </w:r>
      <w:r w:rsidR="00AF0E4F" w:rsidRPr="00961C37">
        <w:rPr>
          <w:rStyle w:val="Chard"/>
          <w:rFonts w:hint="cs"/>
          <w:rtl/>
        </w:rPr>
        <w:t>ۦ</w:t>
      </w:r>
      <w:r w:rsidR="00AF0E4F" w:rsidRPr="00961C37">
        <w:rPr>
          <w:rStyle w:val="Chard"/>
          <w:rtl/>
        </w:rPr>
        <w:t xml:space="preserve"> نَبَاتُ </w:t>
      </w:r>
      <w:r w:rsidR="00AF0E4F" w:rsidRPr="00961C37">
        <w:rPr>
          <w:rStyle w:val="Chard"/>
          <w:rFonts w:hint="cs"/>
          <w:rtl/>
        </w:rPr>
        <w:t>ٱ</w:t>
      </w:r>
      <w:r w:rsidR="00AF0E4F" w:rsidRPr="00961C37">
        <w:rPr>
          <w:rStyle w:val="Chard"/>
          <w:rFonts w:hint="eastAsia"/>
          <w:rtl/>
        </w:rPr>
        <w:t>لۡأَرۡضِ</w:t>
      </w:r>
      <w:r w:rsidR="00AF0E4F" w:rsidRPr="00961C37">
        <w:rPr>
          <w:rStyle w:val="Chard"/>
          <w:rtl/>
        </w:rPr>
        <w:t xml:space="preserve"> مِمَّا يَأۡكُلُ </w:t>
      </w:r>
      <w:r w:rsidR="00AF0E4F" w:rsidRPr="00961C37">
        <w:rPr>
          <w:rStyle w:val="Chard"/>
          <w:rFonts w:hint="cs"/>
          <w:rtl/>
        </w:rPr>
        <w:t>ٱ</w:t>
      </w:r>
      <w:r w:rsidR="00AF0E4F" w:rsidRPr="00961C37">
        <w:rPr>
          <w:rStyle w:val="Chard"/>
          <w:rFonts w:hint="eastAsia"/>
          <w:rtl/>
        </w:rPr>
        <w:t>لنَّاسُ</w:t>
      </w:r>
      <w:r w:rsidR="00AF0E4F" w:rsidRPr="00961C37">
        <w:rPr>
          <w:rStyle w:val="Chard"/>
          <w:rtl/>
        </w:rPr>
        <w:t xml:space="preserve"> وَ</w:t>
      </w:r>
      <w:r w:rsidR="00AF0E4F" w:rsidRPr="00961C37">
        <w:rPr>
          <w:rStyle w:val="Chard"/>
          <w:rFonts w:hint="cs"/>
          <w:rtl/>
        </w:rPr>
        <w:t>ٱ</w:t>
      </w:r>
      <w:r w:rsidR="00AF0E4F" w:rsidRPr="00961C37">
        <w:rPr>
          <w:rStyle w:val="Chard"/>
          <w:rFonts w:hint="eastAsia"/>
          <w:rtl/>
        </w:rPr>
        <w:t>لۡأَنۡعَٰمُ</w:t>
      </w:r>
      <w:r w:rsidR="00AF0E4F" w:rsidRPr="00961C37">
        <w:rPr>
          <w:rStyle w:val="Chard"/>
          <w:rtl/>
        </w:rPr>
        <w:t xml:space="preserve"> حَتَّىٰٓ إِذَآ أَخَذَتِ </w:t>
      </w:r>
      <w:r w:rsidR="00AF0E4F" w:rsidRPr="00961C37">
        <w:rPr>
          <w:rStyle w:val="Chard"/>
          <w:rFonts w:hint="cs"/>
          <w:rtl/>
        </w:rPr>
        <w:t>ٱ</w:t>
      </w:r>
      <w:r w:rsidR="00AF0E4F" w:rsidRPr="00961C37">
        <w:rPr>
          <w:rStyle w:val="Chard"/>
          <w:rFonts w:hint="eastAsia"/>
          <w:rtl/>
        </w:rPr>
        <w:t>لۡأَرۡضُ</w:t>
      </w:r>
      <w:r w:rsidR="00AF0E4F" w:rsidRPr="00961C37">
        <w:rPr>
          <w:rStyle w:val="Chard"/>
          <w:rtl/>
        </w:rPr>
        <w:t xml:space="preserve"> زُخۡرُفَهَا وَ</w:t>
      </w:r>
      <w:r w:rsidR="00AF0E4F" w:rsidRPr="00961C37">
        <w:rPr>
          <w:rStyle w:val="Chard"/>
          <w:rFonts w:hint="cs"/>
          <w:rtl/>
        </w:rPr>
        <w:t>ٱ</w:t>
      </w:r>
      <w:r w:rsidR="00AF0E4F" w:rsidRPr="00961C37">
        <w:rPr>
          <w:rStyle w:val="Chard"/>
          <w:rFonts w:hint="eastAsia"/>
          <w:rtl/>
        </w:rPr>
        <w:t>زَّيَّنَتۡ</w:t>
      </w:r>
      <w:r w:rsidR="00AF0E4F" w:rsidRPr="00961C37">
        <w:rPr>
          <w:rStyle w:val="Chard"/>
          <w:rtl/>
        </w:rPr>
        <w:t xml:space="preserve"> وَظَنَّ أَهۡلُهَآ أَنَّهُمۡ قَٰدِرُونَ </w:t>
      </w:r>
      <w:r w:rsidR="00AF0E4F" w:rsidRPr="00961C37">
        <w:rPr>
          <w:rStyle w:val="Chard"/>
          <w:rFonts w:hint="eastAsia"/>
          <w:rtl/>
        </w:rPr>
        <w:t>عَلَيۡهَآ</w:t>
      </w:r>
      <w:r w:rsidR="00AF0E4F" w:rsidRPr="00961C37">
        <w:rPr>
          <w:rStyle w:val="Chard"/>
          <w:rtl/>
        </w:rPr>
        <w:t xml:space="preserve"> أَتَىٰهَآ أَمۡرُنَا لَيۡلًا أَوۡ نَهَارٗا فَجَعَلۡنَٰهَا حَصِيدٗا كَأَن لَّمۡ تَغۡنَ بِ</w:t>
      </w:r>
      <w:r w:rsidR="00AF0E4F" w:rsidRPr="00961C37">
        <w:rPr>
          <w:rStyle w:val="Chard"/>
          <w:rFonts w:hint="cs"/>
          <w:rtl/>
        </w:rPr>
        <w:t>ٱ</w:t>
      </w:r>
      <w:r w:rsidR="00AF0E4F" w:rsidRPr="00961C37">
        <w:rPr>
          <w:rStyle w:val="Chard"/>
          <w:rFonts w:hint="eastAsia"/>
          <w:rtl/>
        </w:rPr>
        <w:t>لۡأَمۡسِۚ</w:t>
      </w:r>
      <w:r w:rsidR="00AF0E4F" w:rsidRPr="00961C37">
        <w:rPr>
          <w:rStyle w:val="Chard"/>
          <w:rtl/>
        </w:rPr>
        <w:t xml:space="preserve"> كَذَٰلِكَ نُفَصِّلُ </w:t>
      </w:r>
      <w:r w:rsidR="00AF0E4F" w:rsidRPr="00961C37">
        <w:rPr>
          <w:rStyle w:val="Chard"/>
          <w:rFonts w:hint="cs"/>
          <w:rtl/>
        </w:rPr>
        <w:t>ٱ</w:t>
      </w:r>
      <w:r w:rsidR="00AF0E4F" w:rsidRPr="00961C37">
        <w:rPr>
          <w:rStyle w:val="Chard"/>
          <w:rFonts w:hint="eastAsia"/>
          <w:rtl/>
        </w:rPr>
        <w:t>لۡأٓيَٰتِ</w:t>
      </w:r>
      <w:r w:rsidR="00AF0E4F" w:rsidRPr="00961C37">
        <w:rPr>
          <w:rStyle w:val="Chard"/>
          <w:rtl/>
        </w:rPr>
        <w:t xml:space="preserve"> لِقَوۡمٖ يَتَفَكَّرُونَ٢٤</w:t>
      </w:r>
      <w:r w:rsidR="00AF0E4F">
        <w:rPr>
          <w:rStyle w:val="Char5"/>
          <w:rFonts w:cs="Traditional Arabic"/>
          <w:color w:val="000000"/>
          <w:shd w:val="clear" w:color="auto" w:fill="FFFFFF"/>
          <w:rtl/>
        </w:rPr>
        <w:t>﴾</w:t>
      </w:r>
      <w:r w:rsidR="00AF0E4F" w:rsidRPr="00961C37">
        <w:rPr>
          <w:rStyle w:val="Chard"/>
          <w:rtl/>
        </w:rPr>
        <w:t xml:space="preserve"> </w:t>
      </w:r>
      <w:r w:rsidR="00AF0E4F" w:rsidRPr="00B16E4E">
        <w:rPr>
          <w:rStyle w:val="Charc"/>
          <w:rtl/>
        </w:rPr>
        <w:t>[يونس: 24]</w:t>
      </w:r>
      <w:r w:rsidR="0067226B">
        <w:rPr>
          <w:rStyle w:val="Char5"/>
          <w:rFonts w:hint="cs"/>
          <w:rtl/>
        </w:rPr>
        <w:t xml:space="preserve"> </w:t>
      </w:r>
      <w:r w:rsidRPr="008548CA">
        <w:rPr>
          <w:rStyle w:val="Char5"/>
          <w:rtl/>
        </w:rPr>
        <w:t>«زندگی دنیا چون آبی است که از آسمان فرو فرستیم تا بر اثر آن گیاهان گوناگون که آدمیان و چارپایان تغذیه کنند از زمین بروید، چون زمین پیرایه خود برگرفت و آراسته شد زمینیان پندارند که خود بر آن چیره‏اند ناگاه فرمان ما در شبی یا روزی فرا رسد و آنچنان کشته را درو کنیم که گویی روز پیش نبوده است. این گونه آیات را برای مردمی که می‏اندیشند بیان می‏کنیم».</w:t>
      </w:r>
    </w:p>
    <w:p w:rsidR="000B5A71" w:rsidRPr="008548CA" w:rsidRDefault="000B5A71" w:rsidP="00AF0E4F">
      <w:pPr>
        <w:pStyle w:val="ListParagraph"/>
        <w:numPr>
          <w:ilvl w:val="0"/>
          <w:numId w:val="29"/>
        </w:numPr>
        <w:jc w:val="both"/>
        <w:rPr>
          <w:rStyle w:val="Char5"/>
          <w:rtl/>
        </w:rPr>
      </w:pPr>
      <w:r w:rsidRPr="008548CA">
        <w:rPr>
          <w:rStyle w:val="Char5"/>
          <w:rtl/>
        </w:rPr>
        <w:t xml:space="preserve"> همچنین مانند این فرموده:</w:t>
      </w:r>
      <w:r w:rsidR="00AF0E4F">
        <w:rPr>
          <w:rStyle w:val="Char5"/>
          <w:rFonts w:hint="cs"/>
          <w:rtl/>
        </w:rPr>
        <w:t xml:space="preserve"> </w:t>
      </w:r>
      <w:r w:rsidR="00AF0E4F">
        <w:rPr>
          <w:rStyle w:val="Char5"/>
          <w:rFonts w:cs="Traditional Arabic"/>
          <w:color w:val="000000"/>
          <w:shd w:val="clear" w:color="auto" w:fill="FFFFFF"/>
          <w:rtl/>
        </w:rPr>
        <w:t>﴿</w:t>
      </w:r>
      <w:r w:rsidR="00AF0E4F" w:rsidRPr="00961C37">
        <w:rPr>
          <w:rStyle w:val="Chard"/>
          <w:rFonts w:hint="cs"/>
          <w:rtl/>
        </w:rPr>
        <w:t>ٱ</w:t>
      </w:r>
      <w:r w:rsidR="00AF0E4F" w:rsidRPr="00961C37">
        <w:rPr>
          <w:rStyle w:val="Chard"/>
          <w:rFonts w:hint="eastAsia"/>
          <w:rtl/>
        </w:rPr>
        <w:t>للَّهُ</w:t>
      </w:r>
      <w:r w:rsidR="00AF0E4F" w:rsidRPr="00961C37">
        <w:rPr>
          <w:rStyle w:val="Chard"/>
          <w:rtl/>
        </w:rPr>
        <w:t xml:space="preserve"> </w:t>
      </w:r>
      <w:r w:rsidR="00AF0E4F" w:rsidRPr="00961C37">
        <w:rPr>
          <w:rStyle w:val="Chard"/>
          <w:rFonts w:hint="cs"/>
          <w:rtl/>
        </w:rPr>
        <w:t>ٱ</w:t>
      </w:r>
      <w:r w:rsidR="00AF0E4F" w:rsidRPr="00961C37">
        <w:rPr>
          <w:rStyle w:val="Chard"/>
          <w:rFonts w:hint="eastAsia"/>
          <w:rtl/>
        </w:rPr>
        <w:t>لَّذِي</w:t>
      </w:r>
      <w:r w:rsidR="00AF0E4F" w:rsidRPr="00961C37">
        <w:rPr>
          <w:rStyle w:val="Chard"/>
          <w:rtl/>
        </w:rPr>
        <w:t xml:space="preserve"> رَفَعَ </w:t>
      </w:r>
      <w:r w:rsidR="00AF0E4F" w:rsidRPr="00961C37">
        <w:rPr>
          <w:rStyle w:val="Chard"/>
          <w:rFonts w:hint="cs"/>
          <w:rtl/>
        </w:rPr>
        <w:t>ٱ</w:t>
      </w:r>
      <w:r w:rsidR="00AF0E4F" w:rsidRPr="00961C37">
        <w:rPr>
          <w:rStyle w:val="Chard"/>
          <w:rFonts w:hint="eastAsia"/>
          <w:rtl/>
        </w:rPr>
        <w:t>لسَّمَٰوَٰتِ</w:t>
      </w:r>
      <w:r w:rsidR="00AF0E4F" w:rsidRPr="00961C37">
        <w:rPr>
          <w:rStyle w:val="Chard"/>
          <w:rtl/>
        </w:rPr>
        <w:t xml:space="preserve"> بِغَيۡرِ عَمَدٖ تَرَوۡنَهَاۖ ثُمَّ </w:t>
      </w:r>
      <w:r w:rsidR="00AF0E4F" w:rsidRPr="00961C37">
        <w:rPr>
          <w:rStyle w:val="Chard"/>
          <w:rFonts w:hint="cs"/>
          <w:rtl/>
        </w:rPr>
        <w:t>ٱ</w:t>
      </w:r>
      <w:r w:rsidR="00AF0E4F" w:rsidRPr="00961C37">
        <w:rPr>
          <w:rStyle w:val="Chard"/>
          <w:rFonts w:hint="eastAsia"/>
          <w:rtl/>
        </w:rPr>
        <w:t>سۡتَوَىٰ</w:t>
      </w:r>
      <w:r w:rsidR="00AF0E4F" w:rsidRPr="00961C37">
        <w:rPr>
          <w:rStyle w:val="Chard"/>
          <w:rtl/>
        </w:rPr>
        <w:t xml:space="preserve"> عَلَى </w:t>
      </w:r>
      <w:r w:rsidR="00AF0E4F" w:rsidRPr="00961C37">
        <w:rPr>
          <w:rStyle w:val="Chard"/>
          <w:rFonts w:hint="cs"/>
          <w:rtl/>
        </w:rPr>
        <w:t>ٱ</w:t>
      </w:r>
      <w:r w:rsidR="00AF0E4F" w:rsidRPr="00961C37">
        <w:rPr>
          <w:rStyle w:val="Chard"/>
          <w:rFonts w:hint="eastAsia"/>
          <w:rtl/>
        </w:rPr>
        <w:t>لۡعَرۡشِۖ</w:t>
      </w:r>
      <w:r w:rsidR="00AF0E4F" w:rsidRPr="00961C37">
        <w:rPr>
          <w:rStyle w:val="Chard"/>
          <w:rtl/>
        </w:rPr>
        <w:t xml:space="preserve"> وَسَخَّرَ </w:t>
      </w:r>
      <w:r w:rsidR="00AF0E4F" w:rsidRPr="00961C37">
        <w:rPr>
          <w:rStyle w:val="Chard"/>
          <w:rFonts w:hint="cs"/>
          <w:rtl/>
        </w:rPr>
        <w:t>ٱ</w:t>
      </w:r>
      <w:r w:rsidR="00AF0E4F" w:rsidRPr="00961C37">
        <w:rPr>
          <w:rStyle w:val="Chard"/>
          <w:rFonts w:hint="eastAsia"/>
          <w:rtl/>
        </w:rPr>
        <w:t>لشَّمۡسَ</w:t>
      </w:r>
      <w:r w:rsidR="00AF0E4F" w:rsidRPr="00961C37">
        <w:rPr>
          <w:rStyle w:val="Chard"/>
          <w:rtl/>
        </w:rPr>
        <w:t xml:space="preserve"> وَ</w:t>
      </w:r>
      <w:r w:rsidR="00AF0E4F" w:rsidRPr="00961C37">
        <w:rPr>
          <w:rStyle w:val="Chard"/>
          <w:rFonts w:hint="cs"/>
          <w:rtl/>
        </w:rPr>
        <w:t>ٱ</w:t>
      </w:r>
      <w:r w:rsidR="00AF0E4F" w:rsidRPr="00961C37">
        <w:rPr>
          <w:rStyle w:val="Chard"/>
          <w:rFonts w:hint="eastAsia"/>
          <w:rtl/>
        </w:rPr>
        <w:t>لۡقَمَرَۖ</w:t>
      </w:r>
      <w:r w:rsidR="00AF0E4F" w:rsidRPr="00961C37">
        <w:rPr>
          <w:rStyle w:val="Chard"/>
          <w:rtl/>
        </w:rPr>
        <w:t xml:space="preserve"> كُلّٞ يَجۡرِي لِأَجَلٖ مُّسَمّٗىۚ يُدَبِّرُ </w:t>
      </w:r>
      <w:r w:rsidR="00AF0E4F" w:rsidRPr="00961C37">
        <w:rPr>
          <w:rStyle w:val="Chard"/>
          <w:rFonts w:hint="cs"/>
          <w:rtl/>
        </w:rPr>
        <w:t>ٱ</w:t>
      </w:r>
      <w:r w:rsidR="00AF0E4F" w:rsidRPr="00961C37">
        <w:rPr>
          <w:rStyle w:val="Chard"/>
          <w:rFonts w:hint="eastAsia"/>
          <w:rtl/>
        </w:rPr>
        <w:t>لۡأَمۡرَ</w:t>
      </w:r>
      <w:r w:rsidR="00AF0E4F" w:rsidRPr="00961C37">
        <w:rPr>
          <w:rStyle w:val="Chard"/>
          <w:rtl/>
        </w:rPr>
        <w:t xml:space="preserve"> يُفَصِّلُ </w:t>
      </w:r>
      <w:r w:rsidR="00AF0E4F" w:rsidRPr="00961C37">
        <w:rPr>
          <w:rStyle w:val="Chard"/>
          <w:rFonts w:hint="cs"/>
          <w:rtl/>
        </w:rPr>
        <w:t>ٱ</w:t>
      </w:r>
      <w:r w:rsidR="00AF0E4F" w:rsidRPr="00961C37">
        <w:rPr>
          <w:rStyle w:val="Chard"/>
          <w:rFonts w:hint="eastAsia"/>
          <w:rtl/>
        </w:rPr>
        <w:t>لۡأٓيَٰتِ</w:t>
      </w:r>
      <w:r w:rsidR="00AF0E4F" w:rsidRPr="00961C37">
        <w:rPr>
          <w:rStyle w:val="Chard"/>
          <w:rtl/>
        </w:rPr>
        <w:t xml:space="preserve"> لَعَلَّكُم بِلِقَآءِ رَبِّكُمۡ تُوقِنُونَ٢ وَهُوَ </w:t>
      </w:r>
      <w:r w:rsidR="00AF0E4F" w:rsidRPr="00961C37">
        <w:rPr>
          <w:rStyle w:val="Chard"/>
          <w:rFonts w:hint="cs"/>
          <w:rtl/>
        </w:rPr>
        <w:t>ٱ</w:t>
      </w:r>
      <w:r w:rsidR="00AF0E4F" w:rsidRPr="00961C37">
        <w:rPr>
          <w:rStyle w:val="Chard"/>
          <w:rFonts w:hint="eastAsia"/>
          <w:rtl/>
        </w:rPr>
        <w:t>لَّذِي</w:t>
      </w:r>
      <w:r w:rsidR="00AF0E4F" w:rsidRPr="00961C37">
        <w:rPr>
          <w:rStyle w:val="Chard"/>
          <w:rtl/>
        </w:rPr>
        <w:t xml:space="preserve"> مَدَّ </w:t>
      </w:r>
      <w:r w:rsidR="00AF0E4F" w:rsidRPr="00961C37">
        <w:rPr>
          <w:rStyle w:val="Chard"/>
          <w:rFonts w:hint="cs"/>
          <w:rtl/>
        </w:rPr>
        <w:t>ٱ</w:t>
      </w:r>
      <w:r w:rsidR="00AF0E4F" w:rsidRPr="00961C37">
        <w:rPr>
          <w:rStyle w:val="Chard"/>
          <w:rFonts w:hint="eastAsia"/>
          <w:rtl/>
        </w:rPr>
        <w:t>لۡأَرۡضَ</w:t>
      </w:r>
      <w:r w:rsidR="00AF0E4F" w:rsidRPr="00961C37">
        <w:rPr>
          <w:rStyle w:val="Chard"/>
          <w:rtl/>
        </w:rPr>
        <w:t xml:space="preserve"> وَجَعَلَ فِيهَا رَوَٰسِيَ وَأَنۡهَٰرٗاۖ وَمِن كُلِّ </w:t>
      </w:r>
      <w:r w:rsidR="00AF0E4F" w:rsidRPr="00961C37">
        <w:rPr>
          <w:rStyle w:val="Chard"/>
          <w:rFonts w:hint="cs"/>
          <w:rtl/>
        </w:rPr>
        <w:t>ٱ</w:t>
      </w:r>
      <w:r w:rsidR="00AF0E4F" w:rsidRPr="00961C37">
        <w:rPr>
          <w:rStyle w:val="Chard"/>
          <w:rFonts w:hint="eastAsia"/>
          <w:rtl/>
        </w:rPr>
        <w:t>لثَّمَرَٰتِ</w:t>
      </w:r>
      <w:r w:rsidR="00AF0E4F" w:rsidRPr="00961C37">
        <w:rPr>
          <w:rStyle w:val="Chard"/>
          <w:rtl/>
        </w:rPr>
        <w:t xml:space="preserve"> جَعَلَ فِيهَا زَوۡجَيۡنِ </w:t>
      </w:r>
      <w:r w:rsidR="00AF0E4F" w:rsidRPr="00961C37">
        <w:rPr>
          <w:rStyle w:val="Chard"/>
          <w:rFonts w:hint="cs"/>
          <w:rtl/>
        </w:rPr>
        <w:t>ٱ</w:t>
      </w:r>
      <w:r w:rsidR="00AF0E4F" w:rsidRPr="00961C37">
        <w:rPr>
          <w:rStyle w:val="Chard"/>
          <w:rFonts w:hint="eastAsia"/>
          <w:rtl/>
        </w:rPr>
        <w:t>ثۡنَيۡنِۖ</w:t>
      </w:r>
      <w:r w:rsidR="00AF0E4F" w:rsidRPr="00961C37">
        <w:rPr>
          <w:rStyle w:val="Chard"/>
          <w:rtl/>
        </w:rPr>
        <w:t xml:space="preserve"> يُغۡشِي </w:t>
      </w:r>
      <w:r w:rsidR="00AF0E4F" w:rsidRPr="00961C37">
        <w:rPr>
          <w:rStyle w:val="Chard"/>
          <w:rFonts w:hint="cs"/>
          <w:rtl/>
        </w:rPr>
        <w:t>ٱ</w:t>
      </w:r>
      <w:r w:rsidR="00AF0E4F" w:rsidRPr="00961C37">
        <w:rPr>
          <w:rStyle w:val="Chard"/>
          <w:rFonts w:hint="eastAsia"/>
          <w:rtl/>
        </w:rPr>
        <w:t>لَّيۡلَ</w:t>
      </w:r>
      <w:r w:rsidR="00AF0E4F" w:rsidRPr="00961C37">
        <w:rPr>
          <w:rStyle w:val="Chard"/>
          <w:rtl/>
        </w:rPr>
        <w:t xml:space="preserve"> </w:t>
      </w:r>
      <w:r w:rsidR="00AF0E4F" w:rsidRPr="00961C37">
        <w:rPr>
          <w:rStyle w:val="Chard"/>
          <w:rFonts w:hint="cs"/>
          <w:rtl/>
        </w:rPr>
        <w:t>ٱ</w:t>
      </w:r>
      <w:r w:rsidR="00AF0E4F" w:rsidRPr="00961C37">
        <w:rPr>
          <w:rStyle w:val="Chard"/>
          <w:rFonts w:hint="eastAsia"/>
          <w:rtl/>
        </w:rPr>
        <w:t>لنَّهَارَۚ</w:t>
      </w:r>
      <w:r w:rsidR="00AF0E4F" w:rsidRPr="00961C37">
        <w:rPr>
          <w:rStyle w:val="Chard"/>
          <w:rtl/>
        </w:rPr>
        <w:t xml:space="preserve"> إِنَّ فِي ذَٰلِكَ لَأٓيَٰتٖ لِّقَوۡمٖ يَتَفَكَّرُونَ٣</w:t>
      </w:r>
      <w:r w:rsidR="00AF0E4F">
        <w:rPr>
          <w:rStyle w:val="Char5"/>
          <w:rFonts w:cs="Traditional Arabic"/>
          <w:color w:val="000000"/>
          <w:shd w:val="clear" w:color="auto" w:fill="FFFFFF"/>
          <w:rtl/>
        </w:rPr>
        <w:t>﴾</w:t>
      </w:r>
      <w:r w:rsidR="00AF0E4F" w:rsidRPr="00961C37">
        <w:rPr>
          <w:rStyle w:val="Chard"/>
          <w:rtl/>
        </w:rPr>
        <w:t xml:space="preserve"> </w:t>
      </w:r>
      <w:r w:rsidR="00AF0E4F" w:rsidRPr="00B16E4E">
        <w:rPr>
          <w:rStyle w:val="Charc"/>
          <w:rtl/>
        </w:rPr>
        <w:t>[الرعد: 2-3]</w:t>
      </w:r>
      <w:r w:rsidRPr="0067226B">
        <w:rPr>
          <w:rFonts w:ascii="Arial" w:hAnsi="Arial" w:cs="B Lotus"/>
          <w:color w:val="000000"/>
          <w:sz w:val="27"/>
          <w:szCs w:val="27"/>
        </w:rPr>
        <w:t xml:space="preserve"> </w:t>
      </w:r>
      <w:r w:rsidRPr="008548CA">
        <w:rPr>
          <w:rStyle w:val="Char5"/>
          <w:rtl/>
        </w:rPr>
        <w:t>(«همان خداوندی که</w:t>
      </w:r>
      <w:r w:rsidR="00EB7C24">
        <w:rPr>
          <w:rStyle w:val="Char5"/>
          <w:rtl/>
        </w:rPr>
        <w:t xml:space="preserve"> آسمان‌ها </w:t>
      </w:r>
      <w:r w:rsidRPr="008548CA">
        <w:rPr>
          <w:rStyle w:val="Char5"/>
          <w:rtl/>
        </w:rPr>
        <w:t>را بدون ستونی که ببینید برافراشت و سپس به عرش پرداخت و خورشید و ماه را به اختیار آورد که حرکت</w:t>
      </w:r>
      <w:r w:rsidR="00C172DF">
        <w:rPr>
          <w:rStyle w:val="Char5"/>
          <w:rtl/>
        </w:rPr>
        <w:t xml:space="preserve"> هرکدام </w:t>
      </w:r>
      <w:r w:rsidRPr="008548CA">
        <w:rPr>
          <w:rStyle w:val="Char5"/>
          <w:rtl/>
        </w:rPr>
        <w:t>را مدت معینی باشد. تدبیر کارها را به عهده دارد و آیات را بان می‏کند تا به دیدار پروردگارتان یقین حاصل کنید. اوست که زمین را بگسترانید و در آن</w:t>
      </w:r>
      <w:r w:rsidR="0067226B">
        <w:rPr>
          <w:rStyle w:val="Char5"/>
          <w:rtl/>
        </w:rPr>
        <w:t xml:space="preserve"> کوه‌ها </w:t>
      </w:r>
      <w:r w:rsidRPr="008548CA">
        <w:rPr>
          <w:rStyle w:val="Char5"/>
          <w:rtl/>
        </w:rPr>
        <w:t>و جویباران قرارداد و انواع میوه‏ها را دو قسم پدید آورد و شب را به روز می‏پوشاند که این امور عبرتی است برای گروهی که می‏اندیشند».</w:t>
      </w:r>
    </w:p>
    <w:p w:rsidR="000B5A71" w:rsidRPr="008548CA" w:rsidRDefault="000B5A71" w:rsidP="00AF0E4F">
      <w:pPr>
        <w:pStyle w:val="ListParagraph"/>
        <w:numPr>
          <w:ilvl w:val="0"/>
          <w:numId w:val="29"/>
        </w:numPr>
        <w:jc w:val="both"/>
        <w:rPr>
          <w:rStyle w:val="Char5"/>
          <w:rtl/>
        </w:rPr>
      </w:pPr>
      <w:r w:rsidRPr="008548CA">
        <w:rPr>
          <w:rStyle w:val="Char5"/>
          <w:rtl/>
        </w:rPr>
        <w:t xml:space="preserve"> همچنان که در جای دیگر می‏فرماید:</w:t>
      </w:r>
      <w:r w:rsidR="00AF0E4F">
        <w:rPr>
          <w:rStyle w:val="Char5"/>
          <w:rFonts w:hint="cs"/>
          <w:rtl/>
        </w:rPr>
        <w:t xml:space="preserve"> </w:t>
      </w:r>
      <w:r w:rsidR="00AF0E4F">
        <w:rPr>
          <w:rStyle w:val="Char5"/>
          <w:rFonts w:cs="Traditional Arabic"/>
          <w:color w:val="000000"/>
          <w:shd w:val="clear" w:color="auto" w:fill="FFFFFF"/>
          <w:rtl/>
        </w:rPr>
        <w:t>﴿</w:t>
      </w:r>
      <w:r w:rsidR="00AF0E4F" w:rsidRPr="00961C37">
        <w:rPr>
          <w:rStyle w:val="Chard"/>
          <w:rtl/>
        </w:rPr>
        <w:t xml:space="preserve">هُوَ </w:t>
      </w:r>
      <w:r w:rsidR="00AF0E4F" w:rsidRPr="00961C37">
        <w:rPr>
          <w:rStyle w:val="Chard"/>
          <w:rFonts w:hint="cs"/>
          <w:rtl/>
        </w:rPr>
        <w:t>ٱ</w:t>
      </w:r>
      <w:r w:rsidR="00AF0E4F" w:rsidRPr="00961C37">
        <w:rPr>
          <w:rStyle w:val="Chard"/>
          <w:rFonts w:hint="eastAsia"/>
          <w:rtl/>
        </w:rPr>
        <w:t>لَّذِيٓ</w:t>
      </w:r>
      <w:r w:rsidR="00AF0E4F" w:rsidRPr="00961C37">
        <w:rPr>
          <w:rStyle w:val="Chard"/>
          <w:rtl/>
        </w:rPr>
        <w:t xml:space="preserve"> أَنزَلَ مِنَ </w:t>
      </w:r>
      <w:r w:rsidR="00AF0E4F" w:rsidRPr="00961C37">
        <w:rPr>
          <w:rStyle w:val="Chard"/>
          <w:rFonts w:hint="cs"/>
          <w:rtl/>
        </w:rPr>
        <w:t>ٱ</w:t>
      </w:r>
      <w:r w:rsidR="00AF0E4F" w:rsidRPr="00961C37">
        <w:rPr>
          <w:rStyle w:val="Chard"/>
          <w:rFonts w:hint="eastAsia"/>
          <w:rtl/>
        </w:rPr>
        <w:t>لسَّمَآءِ</w:t>
      </w:r>
      <w:r w:rsidR="00AF0E4F" w:rsidRPr="00961C37">
        <w:rPr>
          <w:rStyle w:val="Chard"/>
          <w:rtl/>
        </w:rPr>
        <w:t xml:space="preserve"> مَآءٗۖ لَّكُم مِّنۡهُ شَرَابٞ وَمِنۡهُ شَجَرٞ فِيهِ تُسِيمُونَ١٠ يُنۢبِتُ لَكُم بِهِ </w:t>
      </w:r>
      <w:r w:rsidR="00AF0E4F" w:rsidRPr="00961C37">
        <w:rPr>
          <w:rStyle w:val="Chard"/>
          <w:rFonts w:hint="cs"/>
          <w:rtl/>
        </w:rPr>
        <w:t>ٱ</w:t>
      </w:r>
      <w:r w:rsidR="00AF0E4F" w:rsidRPr="00961C37">
        <w:rPr>
          <w:rStyle w:val="Chard"/>
          <w:rFonts w:hint="eastAsia"/>
          <w:rtl/>
        </w:rPr>
        <w:t>لزَّرۡعَ</w:t>
      </w:r>
      <w:r w:rsidR="00AF0E4F" w:rsidRPr="00961C37">
        <w:rPr>
          <w:rStyle w:val="Chard"/>
          <w:rtl/>
        </w:rPr>
        <w:t xml:space="preserve"> وَ</w:t>
      </w:r>
      <w:r w:rsidR="00AF0E4F" w:rsidRPr="00961C37">
        <w:rPr>
          <w:rStyle w:val="Chard"/>
          <w:rFonts w:hint="cs"/>
          <w:rtl/>
        </w:rPr>
        <w:t>ٱ</w:t>
      </w:r>
      <w:r w:rsidR="00AF0E4F" w:rsidRPr="00961C37">
        <w:rPr>
          <w:rStyle w:val="Chard"/>
          <w:rFonts w:hint="eastAsia"/>
          <w:rtl/>
        </w:rPr>
        <w:t>لزَّيۡتُونَ</w:t>
      </w:r>
      <w:r w:rsidR="00AF0E4F" w:rsidRPr="00961C37">
        <w:rPr>
          <w:rStyle w:val="Chard"/>
          <w:rtl/>
        </w:rPr>
        <w:t xml:space="preserve"> وَ</w:t>
      </w:r>
      <w:r w:rsidR="00AF0E4F" w:rsidRPr="00961C37">
        <w:rPr>
          <w:rStyle w:val="Chard"/>
          <w:rFonts w:hint="cs"/>
          <w:rtl/>
        </w:rPr>
        <w:t>ٱ</w:t>
      </w:r>
      <w:r w:rsidR="00AF0E4F" w:rsidRPr="00961C37">
        <w:rPr>
          <w:rStyle w:val="Chard"/>
          <w:rFonts w:hint="eastAsia"/>
          <w:rtl/>
        </w:rPr>
        <w:t>لنَّخِيلَ</w:t>
      </w:r>
      <w:r w:rsidR="00AF0E4F" w:rsidRPr="00961C37">
        <w:rPr>
          <w:rStyle w:val="Chard"/>
          <w:rtl/>
        </w:rPr>
        <w:t xml:space="preserve"> وَ</w:t>
      </w:r>
      <w:r w:rsidR="00AF0E4F" w:rsidRPr="00961C37">
        <w:rPr>
          <w:rStyle w:val="Chard"/>
          <w:rFonts w:hint="cs"/>
          <w:rtl/>
        </w:rPr>
        <w:t>ٱ</w:t>
      </w:r>
      <w:r w:rsidR="00AF0E4F" w:rsidRPr="00961C37">
        <w:rPr>
          <w:rStyle w:val="Chard"/>
          <w:rFonts w:hint="eastAsia"/>
          <w:rtl/>
        </w:rPr>
        <w:t>لۡأَعۡنَٰبَ</w:t>
      </w:r>
      <w:r w:rsidR="00AF0E4F" w:rsidRPr="00961C37">
        <w:rPr>
          <w:rStyle w:val="Chard"/>
          <w:rtl/>
        </w:rPr>
        <w:t xml:space="preserve"> وَمِن كُلِّ </w:t>
      </w:r>
      <w:r w:rsidR="00AF0E4F" w:rsidRPr="00961C37">
        <w:rPr>
          <w:rStyle w:val="Chard"/>
          <w:rFonts w:hint="cs"/>
          <w:rtl/>
        </w:rPr>
        <w:t>ٱ</w:t>
      </w:r>
      <w:r w:rsidR="00AF0E4F" w:rsidRPr="00961C37">
        <w:rPr>
          <w:rStyle w:val="Chard"/>
          <w:rFonts w:hint="eastAsia"/>
          <w:rtl/>
        </w:rPr>
        <w:t>لثَّمَرَٰتِۚ</w:t>
      </w:r>
      <w:r w:rsidR="00AF0E4F" w:rsidRPr="00961C37">
        <w:rPr>
          <w:rStyle w:val="Chard"/>
          <w:rtl/>
        </w:rPr>
        <w:t xml:space="preserve"> إِنَّ فِي ذَٰلِكَ لَأٓيَةٗ لِّقَوۡمٖ يَتَفَكَّرُونَ١١ وَسَخَّرَ لَكُمُ </w:t>
      </w:r>
      <w:r w:rsidR="00AF0E4F" w:rsidRPr="00961C37">
        <w:rPr>
          <w:rStyle w:val="Chard"/>
          <w:rFonts w:hint="cs"/>
          <w:rtl/>
        </w:rPr>
        <w:t>ٱ</w:t>
      </w:r>
      <w:r w:rsidR="00AF0E4F" w:rsidRPr="00961C37">
        <w:rPr>
          <w:rStyle w:val="Chard"/>
          <w:rFonts w:hint="eastAsia"/>
          <w:rtl/>
        </w:rPr>
        <w:t>لَّيۡلَ</w:t>
      </w:r>
      <w:r w:rsidR="00AF0E4F" w:rsidRPr="00961C37">
        <w:rPr>
          <w:rStyle w:val="Chard"/>
          <w:rtl/>
        </w:rPr>
        <w:t xml:space="preserve"> وَ</w:t>
      </w:r>
      <w:r w:rsidR="00AF0E4F" w:rsidRPr="00961C37">
        <w:rPr>
          <w:rStyle w:val="Chard"/>
          <w:rFonts w:hint="cs"/>
          <w:rtl/>
        </w:rPr>
        <w:t>ٱ</w:t>
      </w:r>
      <w:r w:rsidR="00AF0E4F" w:rsidRPr="00961C37">
        <w:rPr>
          <w:rStyle w:val="Chard"/>
          <w:rFonts w:hint="eastAsia"/>
          <w:rtl/>
        </w:rPr>
        <w:t>لنَّهَارَ</w:t>
      </w:r>
      <w:r w:rsidR="00AF0E4F" w:rsidRPr="00961C37">
        <w:rPr>
          <w:rStyle w:val="Chard"/>
          <w:rtl/>
        </w:rPr>
        <w:t xml:space="preserve"> وَ</w:t>
      </w:r>
      <w:r w:rsidR="00AF0E4F" w:rsidRPr="00961C37">
        <w:rPr>
          <w:rStyle w:val="Chard"/>
          <w:rFonts w:hint="cs"/>
          <w:rtl/>
        </w:rPr>
        <w:t>ٱ</w:t>
      </w:r>
      <w:r w:rsidR="00AF0E4F" w:rsidRPr="00961C37">
        <w:rPr>
          <w:rStyle w:val="Chard"/>
          <w:rFonts w:hint="eastAsia"/>
          <w:rtl/>
        </w:rPr>
        <w:t>لشَّمۡسَ</w:t>
      </w:r>
      <w:r w:rsidR="00AF0E4F" w:rsidRPr="00961C37">
        <w:rPr>
          <w:rStyle w:val="Chard"/>
          <w:rtl/>
        </w:rPr>
        <w:t xml:space="preserve"> وَ</w:t>
      </w:r>
      <w:r w:rsidR="00AF0E4F" w:rsidRPr="00961C37">
        <w:rPr>
          <w:rStyle w:val="Chard"/>
          <w:rFonts w:hint="cs"/>
          <w:rtl/>
        </w:rPr>
        <w:t>ٱ</w:t>
      </w:r>
      <w:r w:rsidR="00AF0E4F" w:rsidRPr="00961C37">
        <w:rPr>
          <w:rStyle w:val="Chard"/>
          <w:rFonts w:hint="eastAsia"/>
          <w:rtl/>
        </w:rPr>
        <w:t>لۡقَمَرَۖ</w:t>
      </w:r>
      <w:r w:rsidR="00AF0E4F" w:rsidRPr="00961C37">
        <w:rPr>
          <w:rStyle w:val="Chard"/>
          <w:rtl/>
        </w:rPr>
        <w:t xml:space="preserve"> وَ</w:t>
      </w:r>
      <w:r w:rsidR="00AF0E4F" w:rsidRPr="00961C37">
        <w:rPr>
          <w:rStyle w:val="Chard"/>
          <w:rFonts w:hint="cs"/>
          <w:rtl/>
        </w:rPr>
        <w:t>ٱ</w:t>
      </w:r>
      <w:r w:rsidR="00AF0E4F" w:rsidRPr="00961C37">
        <w:rPr>
          <w:rStyle w:val="Chard"/>
          <w:rFonts w:hint="eastAsia"/>
          <w:rtl/>
        </w:rPr>
        <w:t>لنُّجُومُ</w:t>
      </w:r>
      <w:r w:rsidR="00AF0E4F" w:rsidRPr="00961C37">
        <w:rPr>
          <w:rStyle w:val="Chard"/>
          <w:rtl/>
        </w:rPr>
        <w:t xml:space="preserve"> مُسَخَّرَٰتُۢ بِأَمۡرِهِ</w:t>
      </w:r>
      <w:r w:rsidR="00AF0E4F" w:rsidRPr="00961C37">
        <w:rPr>
          <w:rStyle w:val="Chard"/>
          <w:rFonts w:hint="cs"/>
          <w:rtl/>
        </w:rPr>
        <w:t>ۦٓۚ</w:t>
      </w:r>
      <w:r w:rsidR="00AF0E4F" w:rsidRPr="00961C37">
        <w:rPr>
          <w:rStyle w:val="Chard"/>
          <w:rtl/>
        </w:rPr>
        <w:t xml:space="preserve"> إِنَّ فِي ذَٰلِكَ لَأٓيَٰتٖ لِّقَوۡمٖ يَعۡقِلُونَ١٢ وَمَا ذَرَأَ لَكُمۡ فِي </w:t>
      </w:r>
      <w:r w:rsidR="00AF0E4F" w:rsidRPr="00961C37">
        <w:rPr>
          <w:rStyle w:val="Chard"/>
          <w:rFonts w:hint="cs"/>
          <w:rtl/>
        </w:rPr>
        <w:t>ٱ</w:t>
      </w:r>
      <w:r w:rsidR="00AF0E4F" w:rsidRPr="00961C37">
        <w:rPr>
          <w:rStyle w:val="Chard"/>
          <w:rFonts w:hint="eastAsia"/>
          <w:rtl/>
        </w:rPr>
        <w:t>لۡأَرۡضِ</w:t>
      </w:r>
      <w:r w:rsidR="00AF0E4F" w:rsidRPr="00961C37">
        <w:rPr>
          <w:rStyle w:val="Chard"/>
          <w:rtl/>
        </w:rPr>
        <w:t xml:space="preserve"> مُخۡتَلِفًا أَلۡوَٰنُهُ</w:t>
      </w:r>
      <w:r w:rsidR="00AF0E4F" w:rsidRPr="00961C37">
        <w:rPr>
          <w:rStyle w:val="Chard"/>
          <w:rFonts w:hint="cs"/>
          <w:rtl/>
        </w:rPr>
        <w:t>ۥٓۚ</w:t>
      </w:r>
      <w:r w:rsidR="00AF0E4F" w:rsidRPr="00961C37">
        <w:rPr>
          <w:rStyle w:val="Chard"/>
          <w:rtl/>
        </w:rPr>
        <w:t xml:space="preserve"> إِنَّ فِي ذَٰلِكَ لَأٓيَةٗ لِّقَوۡمٖ يَذَّكَّرُونَ١٣ وَهُوَ </w:t>
      </w:r>
      <w:r w:rsidR="00AF0E4F" w:rsidRPr="00961C37">
        <w:rPr>
          <w:rStyle w:val="Chard"/>
          <w:rFonts w:hint="cs"/>
          <w:rtl/>
        </w:rPr>
        <w:t>ٱ</w:t>
      </w:r>
      <w:r w:rsidR="00AF0E4F" w:rsidRPr="00961C37">
        <w:rPr>
          <w:rStyle w:val="Chard"/>
          <w:rFonts w:hint="eastAsia"/>
          <w:rtl/>
        </w:rPr>
        <w:t>لَّذِي</w:t>
      </w:r>
      <w:r w:rsidR="00AF0E4F" w:rsidRPr="00961C37">
        <w:rPr>
          <w:rStyle w:val="Chard"/>
          <w:rtl/>
        </w:rPr>
        <w:t xml:space="preserve"> سَخَّرَ </w:t>
      </w:r>
      <w:r w:rsidR="00AF0E4F" w:rsidRPr="00961C37">
        <w:rPr>
          <w:rStyle w:val="Chard"/>
          <w:rFonts w:hint="cs"/>
          <w:rtl/>
        </w:rPr>
        <w:t>ٱ</w:t>
      </w:r>
      <w:r w:rsidR="00AF0E4F" w:rsidRPr="00961C37">
        <w:rPr>
          <w:rStyle w:val="Chard"/>
          <w:rFonts w:hint="eastAsia"/>
          <w:rtl/>
        </w:rPr>
        <w:t>لۡبَحۡرَ</w:t>
      </w:r>
      <w:r w:rsidR="00AF0E4F" w:rsidRPr="00961C37">
        <w:rPr>
          <w:rStyle w:val="Chard"/>
          <w:rtl/>
        </w:rPr>
        <w:t xml:space="preserve"> لِتَأۡكُلُواْ مِنۡهُ لَحۡمٗا طَرِيّٗا وَتَسۡتَخۡرِجُواْ مِنۡهُ حِلۡيَةٗ تَلۡبَسُونَهَاۖ وَتَرَى </w:t>
      </w:r>
      <w:r w:rsidR="00AF0E4F" w:rsidRPr="00961C37">
        <w:rPr>
          <w:rStyle w:val="Chard"/>
          <w:rFonts w:hint="cs"/>
          <w:rtl/>
        </w:rPr>
        <w:t>ٱ</w:t>
      </w:r>
      <w:r w:rsidR="00AF0E4F" w:rsidRPr="00961C37">
        <w:rPr>
          <w:rStyle w:val="Chard"/>
          <w:rFonts w:hint="eastAsia"/>
          <w:rtl/>
        </w:rPr>
        <w:t>لۡفُلۡكَ</w:t>
      </w:r>
      <w:r w:rsidR="00AF0E4F" w:rsidRPr="00961C37">
        <w:rPr>
          <w:rStyle w:val="Chard"/>
          <w:rtl/>
        </w:rPr>
        <w:t xml:space="preserve"> مَوَاخِرَ فِيهِ وَلِتَبۡتَغُواْ مِن فَضۡلِهِ</w:t>
      </w:r>
      <w:r w:rsidR="00AF0E4F" w:rsidRPr="00961C37">
        <w:rPr>
          <w:rStyle w:val="Chard"/>
          <w:rFonts w:hint="cs"/>
          <w:rtl/>
        </w:rPr>
        <w:t>ۦ</w:t>
      </w:r>
      <w:r w:rsidR="00AF0E4F" w:rsidRPr="00961C37">
        <w:rPr>
          <w:rStyle w:val="Chard"/>
          <w:rtl/>
        </w:rPr>
        <w:t xml:space="preserve"> وَلَعَلَّكُمۡ تَشۡكُرُونَ١٤</w:t>
      </w:r>
      <w:r w:rsidR="00AF0E4F">
        <w:rPr>
          <w:rStyle w:val="Char5"/>
          <w:rFonts w:cs="Traditional Arabic"/>
          <w:color w:val="000000"/>
          <w:shd w:val="clear" w:color="auto" w:fill="FFFFFF"/>
          <w:rtl/>
        </w:rPr>
        <w:t>﴾</w:t>
      </w:r>
      <w:r w:rsidR="00AF0E4F" w:rsidRPr="00961C37">
        <w:rPr>
          <w:rStyle w:val="Chard"/>
          <w:rtl/>
        </w:rPr>
        <w:t xml:space="preserve"> </w:t>
      </w:r>
      <w:r w:rsidR="00AF0E4F" w:rsidRPr="00B16E4E">
        <w:rPr>
          <w:rStyle w:val="Charc"/>
          <w:rtl/>
        </w:rPr>
        <w:t>[النحل: 10-14]</w:t>
      </w:r>
      <w:r w:rsidR="0067226B">
        <w:rPr>
          <w:rStyle w:val="Char5"/>
          <w:rFonts w:hint="cs"/>
          <w:rtl/>
        </w:rPr>
        <w:t xml:space="preserve"> </w:t>
      </w:r>
      <w:r w:rsidRPr="008548CA">
        <w:rPr>
          <w:rStyle w:val="Char5"/>
          <w:rtl/>
        </w:rPr>
        <w:t>«همو آبی از آسمان فرو فرستاد که آشامیدنتان از آن است و نیز درختان و گیاهان که</w:t>
      </w:r>
      <w:r w:rsidR="0067226B">
        <w:rPr>
          <w:rStyle w:val="Char5"/>
          <w:rtl/>
        </w:rPr>
        <w:t xml:space="preserve"> دام‌هایتان </w:t>
      </w:r>
      <w:r w:rsidRPr="008548CA">
        <w:rPr>
          <w:rStyle w:val="Char5"/>
          <w:rtl/>
        </w:rPr>
        <w:t>را به آن می‏چرانید حاصل آن است. خداوند زراعت و زیتون و نخل و انگور و هر نوع میوه‏ای را با آن برایتان</w:t>
      </w:r>
      <w:r w:rsidR="00792543">
        <w:rPr>
          <w:rStyle w:val="Char5"/>
          <w:rtl/>
        </w:rPr>
        <w:t xml:space="preserve"> می‌</w:t>
      </w:r>
      <w:r w:rsidRPr="008548CA">
        <w:rPr>
          <w:rStyle w:val="Char5"/>
          <w:rtl/>
        </w:rPr>
        <w:t>رویاند. مسلماً در آن نشانه‏هایی است برای کسانی که می‏اندیشند. او شب و روز و خورشید و ماه را برای شما مسخر کرد و ستارگان نیز به فرمان او مسخر هستند وبی‏تردید در</w:t>
      </w:r>
      <w:r w:rsidR="00C049A0">
        <w:rPr>
          <w:rStyle w:val="Char5"/>
          <w:rtl/>
        </w:rPr>
        <w:t xml:space="preserve"> این‌ها </w:t>
      </w:r>
      <w:r w:rsidRPr="008548CA">
        <w:rPr>
          <w:rStyle w:val="Char5"/>
          <w:rtl/>
        </w:rPr>
        <w:t>برای اندیشمندان نشانه‏هایی است. آنچه را که برای شما به</w:t>
      </w:r>
      <w:r w:rsidR="0067226B">
        <w:rPr>
          <w:rStyle w:val="Char5"/>
          <w:rtl/>
        </w:rPr>
        <w:t xml:space="preserve"> رنگ‌های </w:t>
      </w:r>
      <w:r w:rsidRPr="008548CA">
        <w:rPr>
          <w:rStyle w:val="Char5"/>
          <w:rtl/>
        </w:rPr>
        <w:t>گوناگون در زمین بیافرید نشانه‏ای است برای گروهی که پند می‏پذیرند. اوست که دریا را به اختیارتان در آورد تا از آن گوشت تازه خوراکتان شود و زینتی را برای آرایش خود استخراج کنید و</w:t>
      </w:r>
      <w:r w:rsidR="00FA5188">
        <w:rPr>
          <w:rStyle w:val="Char5"/>
          <w:rtl/>
        </w:rPr>
        <w:t xml:space="preserve"> کشتی‌ها </w:t>
      </w:r>
      <w:r w:rsidRPr="008548CA">
        <w:rPr>
          <w:rStyle w:val="Char5"/>
          <w:rtl/>
        </w:rPr>
        <w:t>را شکافنده دریا</w:t>
      </w:r>
      <w:r w:rsidR="00792543">
        <w:rPr>
          <w:rStyle w:val="Char5"/>
          <w:rtl/>
        </w:rPr>
        <w:t xml:space="preserve"> می‌</w:t>
      </w:r>
      <w:r w:rsidRPr="008548CA">
        <w:rPr>
          <w:rStyle w:val="Char5"/>
          <w:rtl/>
        </w:rPr>
        <w:t>بینید تا از فضل خداوندی بیابید و شکرش را به جا آورید».</w:t>
      </w:r>
    </w:p>
    <w:p w:rsidR="000B5A71" w:rsidRPr="008548CA" w:rsidRDefault="000B5A71" w:rsidP="00AF0E4F">
      <w:pPr>
        <w:pStyle w:val="ListParagraph"/>
        <w:numPr>
          <w:ilvl w:val="0"/>
          <w:numId w:val="29"/>
        </w:numPr>
        <w:jc w:val="both"/>
        <w:rPr>
          <w:rStyle w:val="Char5"/>
          <w:rtl/>
        </w:rPr>
      </w:pPr>
      <w:r w:rsidRPr="008548CA">
        <w:rPr>
          <w:rStyle w:val="Char5"/>
          <w:rtl/>
        </w:rPr>
        <w:t xml:space="preserve"> آیه‏ی دیگر:</w:t>
      </w:r>
      <w:r w:rsidR="00AF0E4F">
        <w:rPr>
          <w:rStyle w:val="Char5"/>
          <w:rFonts w:hint="cs"/>
          <w:rtl/>
        </w:rPr>
        <w:t xml:space="preserve"> </w:t>
      </w:r>
      <w:r w:rsidR="00AF0E4F">
        <w:rPr>
          <w:rStyle w:val="Char5"/>
          <w:rFonts w:cs="Traditional Arabic"/>
          <w:color w:val="000000"/>
          <w:shd w:val="clear" w:color="auto" w:fill="FFFFFF"/>
          <w:rtl/>
        </w:rPr>
        <w:t>﴿</w:t>
      </w:r>
      <w:r w:rsidR="00AF0E4F" w:rsidRPr="00961C37">
        <w:rPr>
          <w:rStyle w:val="Chard"/>
          <w:rtl/>
        </w:rPr>
        <w:t xml:space="preserve">وَمَآ أَرۡسَلۡنَا مِن قَبۡلِكَ إِلَّا رِجَالٗا نُّوحِيٓ إِلَيۡهِمۡۖ فَسۡ‍َٔلُوٓاْ أَهۡلَ </w:t>
      </w:r>
      <w:r w:rsidR="00AF0E4F" w:rsidRPr="00961C37">
        <w:rPr>
          <w:rStyle w:val="Chard"/>
          <w:rFonts w:hint="cs"/>
          <w:rtl/>
        </w:rPr>
        <w:t>ٱ</w:t>
      </w:r>
      <w:r w:rsidR="00AF0E4F" w:rsidRPr="00961C37">
        <w:rPr>
          <w:rStyle w:val="Chard"/>
          <w:rFonts w:hint="eastAsia"/>
          <w:rtl/>
        </w:rPr>
        <w:t>لذِّكۡرِ</w:t>
      </w:r>
      <w:r w:rsidR="00AF0E4F" w:rsidRPr="00961C37">
        <w:rPr>
          <w:rStyle w:val="Chard"/>
          <w:rtl/>
        </w:rPr>
        <w:t xml:space="preserve"> إِن كُنتُمۡ لَا تَعۡلَمُونَ٤٣ بِ</w:t>
      </w:r>
      <w:r w:rsidR="00AF0E4F" w:rsidRPr="00961C37">
        <w:rPr>
          <w:rStyle w:val="Chard"/>
          <w:rFonts w:hint="cs"/>
          <w:rtl/>
        </w:rPr>
        <w:t>ٱ</w:t>
      </w:r>
      <w:r w:rsidR="00AF0E4F" w:rsidRPr="00961C37">
        <w:rPr>
          <w:rStyle w:val="Chard"/>
          <w:rFonts w:hint="eastAsia"/>
          <w:rtl/>
        </w:rPr>
        <w:t>لۡبَيِّنَٰتِ</w:t>
      </w:r>
      <w:r w:rsidR="00AF0E4F" w:rsidRPr="00961C37">
        <w:rPr>
          <w:rStyle w:val="Chard"/>
          <w:rtl/>
        </w:rPr>
        <w:t xml:space="preserve"> وَ</w:t>
      </w:r>
      <w:r w:rsidR="00AF0E4F" w:rsidRPr="00961C37">
        <w:rPr>
          <w:rStyle w:val="Chard"/>
          <w:rFonts w:hint="cs"/>
          <w:rtl/>
        </w:rPr>
        <w:t>ٱ</w:t>
      </w:r>
      <w:r w:rsidR="00AF0E4F" w:rsidRPr="00961C37">
        <w:rPr>
          <w:rStyle w:val="Chard"/>
          <w:rFonts w:hint="eastAsia"/>
          <w:rtl/>
        </w:rPr>
        <w:t>لزُّبُرِۗ</w:t>
      </w:r>
      <w:r w:rsidR="00AF0E4F" w:rsidRPr="00961C37">
        <w:rPr>
          <w:rStyle w:val="Chard"/>
          <w:rtl/>
        </w:rPr>
        <w:t xml:space="preserve"> وَأَنزَلۡنَآ إِلَيۡكَ </w:t>
      </w:r>
      <w:r w:rsidR="00AF0E4F" w:rsidRPr="00961C37">
        <w:rPr>
          <w:rStyle w:val="Chard"/>
          <w:rFonts w:hint="cs"/>
          <w:rtl/>
        </w:rPr>
        <w:t>ٱ</w:t>
      </w:r>
      <w:r w:rsidR="00AF0E4F" w:rsidRPr="00961C37">
        <w:rPr>
          <w:rStyle w:val="Chard"/>
          <w:rFonts w:hint="eastAsia"/>
          <w:rtl/>
        </w:rPr>
        <w:t>لذِّكۡرَ</w:t>
      </w:r>
      <w:r w:rsidR="00AF0E4F" w:rsidRPr="00961C37">
        <w:rPr>
          <w:rStyle w:val="Chard"/>
          <w:rtl/>
        </w:rPr>
        <w:t xml:space="preserve"> لِتُبَيِّنَ لِلنَّاسِ مَا نُزِّلَ إِلَيۡهِمۡ وَلَعَلَّهُمۡ يَتَفَكَّرُونَ٤٤</w:t>
      </w:r>
      <w:r w:rsidR="00AF0E4F">
        <w:rPr>
          <w:rStyle w:val="Char5"/>
          <w:rFonts w:cs="Traditional Arabic"/>
          <w:color w:val="000000"/>
          <w:shd w:val="clear" w:color="auto" w:fill="FFFFFF"/>
          <w:rtl/>
        </w:rPr>
        <w:t>﴾</w:t>
      </w:r>
      <w:r w:rsidR="00AF0E4F" w:rsidRPr="00961C37">
        <w:rPr>
          <w:rStyle w:val="Chard"/>
          <w:rtl/>
        </w:rPr>
        <w:t xml:space="preserve"> </w:t>
      </w:r>
      <w:r w:rsidR="00AF0E4F" w:rsidRPr="00B16E4E">
        <w:rPr>
          <w:rStyle w:val="Charc"/>
          <w:rtl/>
        </w:rPr>
        <w:t>[النحل: 43-44]</w:t>
      </w:r>
      <w:r w:rsidRPr="008548CA">
        <w:rPr>
          <w:rStyle w:val="Char5"/>
          <w:rtl/>
        </w:rPr>
        <w:t xml:space="preserve"> «ما پیش از تو همه رسولانی که فرستادیم مردانی بودند که همراه معجزات و</w:t>
      </w:r>
      <w:r w:rsidR="009204E5">
        <w:rPr>
          <w:rStyle w:val="Char5"/>
          <w:rtl/>
        </w:rPr>
        <w:t xml:space="preserve"> کتاب‌ها</w:t>
      </w:r>
      <w:r w:rsidRPr="008548CA">
        <w:rPr>
          <w:rStyle w:val="Char5"/>
          <w:rtl/>
        </w:rPr>
        <w:t xml:space="preserve"> به</w:t>
      </w:r>
      <w:r w:rsidR="00811778">
        <w:rPr>
          <w:rStyle w:val="Char5"/>
          <w:rtl/>
        </w:rPr>
        <w:t xml:space="preserve"> آن‌ها </w:t>
      </w:r>
      <w:r w:rsidRPr="008548CA">
        <w:rPr>
          <w:rStyle w:val="Char5"/>
          <w:rtl/>
        </w:rPr>
        <w:t>وحی می‏کردیم و اگر نمی‏دانید از اهل کتاب بپرسید. ما قرآن را بر تو نازل کردیم تا آنچه را برای مردم فرو فرستاده‏ایم</w:t>
      </w:r>
      <w:r w:rsidR="005A6AF3">
        <w:rPr>
          <w:rStyle w:val="Char5"/>
          <w:rtl/>
        </w:rPr>
        <w:t xml:space="preserve"> برای‌شان </w:t>
      </w:r>
      <w:r w:rsidRPr="008548CA">
        <w:rPr>
          <w:rStyle w:val="Char5"/>
          <w:rtl/>
        </w:rPr>
        <w:t>بیان کنی شاید بیندیشند».</w:t>
      </w:r>
    </w:p>
    <w:p w:rsidR="000B5A71" w:rsidRPr="008548CA" w:rsidRDefault="000B5A71" w:rsidP="00AF0E4F">
      <w:pPr>
        <w:pStyle w:val="ListParagraph"/>
        <w:numPr>
          <w:ilvl w:val="0"/>
          <w:numId w:val="29"/>
        </w:numPr>
        <w:jc w:val="both"/>
        <w:rPr>
          <w:rStyle w:val="Char5"/>
          <w:rtl/>
        </w:rPr>
      </w:pPr>
      <w:r w:rsidRPr="008548CA">
        <w:rPr>
          <w:rStyle w:val="Char5"/>
          <w:rtl/>
        </w:rPr>
        <w:t xml:space="preserve"> خداوند فرمود:</w:t>
      </w:r>
      <w:r w:rsidR="00AF0E4F">
        <w:rPr>
          <w:rStyle w:val="Char5"/>
          <w:rFonts w:hint="cs"/>
          <w:rtl/>
        </w:rPr>
        <w:t xml:space="preserve"> </w:t>
      </w:r>
      <w:r w:rsidR="00AF0E4F">
        <w:rPr>
          <w:rStyle w:val="Char5"/>
          <w:rFonts w:cs="Traditional Arabic"/>
          <w:color w:val="000000"/>
          <w:shd w:val="clear" w:color="auto" w:fill="FFFFFF"/>
          <w:rtl/>
        </w:rPr>
        <w:t>﴿</w:t>
      </w:r>
      <w:r w:rsidR="00AF0E4F" w:rsidRPr="00961C37">
        <w:rPr>
          <w:rStyle w:val="Chard"/>
          <w:rtl/>
        </w:rPr>
        <w:t xml:space="preserve">أَوَ لَمۡ يَتَفَكَّرُواْ فِيٓ أَنفُسِهِمۗ مَّا خَلَقَ </w:t>
      </w:r>
      <w:r w:rsidR="00AF0E4F" w:rsidRPr="00961C37">
        <w:rPr>
          <w:rStyle w:val="Chard"/>
          <w:rFonts w:hint="cs"/>
          <w:rtl/>
        </w:rPr>
        <w:t>ٱ</w:t>
      </w:r>
      <w:r w:rsidR="00AF0E4F" w:rsidRPr="00961C37">
        <w:rPr>
          <w:rStyle w:val="Chard"/>
          <w:rFonts w:hint="eastAsia"/>
          <w:rtl/>
        </w:rPr>
        <w:t>للَّهُ</w:t>
      </w:r>
      <w:r w:rsidR="00AF0E4F" w:rsidRPr="00961C37">
        <w:rPr>
          <w:rStyle w:val="Chard"/>
          <w:rtl/>
        </w:rPr>
        <w:t xml:space="preserve"> </w:t>
      </w:r>
      <w:r w:rsidR="00AF0E4F" w:rsidRPr="00961C37">
        <w:rPr>
          <w:rStyle w:val="Chard"/>
          <w:rFonts w:hint="cs"/>
          <w:rtl/>
        </w:rPr>
        <w:t>ٱ</w:t>
      </w:r>
      <w:r w:rsidR="00AF0E4F" w:rsidRPr="00961C37">
        <w:rPr>
          <w:rStyle w:val="Chard"/>
          <w:rFonts w:hint="eastAsia"/>
          <w:rtl/>
        </w:rPr>
        <w:t>لسَّمَٰوَٰتِ</w:t>
      </w:r>
      <w:r w:rsidR="00AF0E4F" w:rsidRPr="00961C37">
        <w:rPr>
          <w:rStyle w:val="Chard"/>
          <w:rtl/>
        </w:rPr>
        <w:t xml:space="preserve"> وَ</w:t>
      </w:r>
      <w:r w:rsidR="00AF0E4F" w:rsidRPr="00961C37">
        <w:rPr>
          <w:rStyle w:val="Chard"/>
          <w:rFonts w:hint="cs"/>
          <w:rtl/>
        </w:rPr>
        <w:t>ٱ</w:t>
      </w:r>
      <w:r w:rsidR="00AF0E4F" w:rsidRPr="00961C37">
        <w:rPr>
          <w:rStyle w:val="Chard"/>
          <w:rFonts w:hint="eastAsia"/>
          <w:rtl/>
        </w:rPr>
        <w:t>لۡأَرۡضَ</w:t>
      </w:r>
      <w:r w:rsidR="00AF0E4F" w:rsidRPr="00961C37">
        <w:rPr>
          <w:rStyle w:val="Chard"/>
          <w:rtl/>
        </w:rPr>
        <w:t xml:space="preserve"> وَمَا بَيۡنَهُمَآ إِلَّا بِ</w:t>
      </w:r>
      <w:r w:rsidR="00AF0E4F" w:rsidRPr="00961C37">
        <w:rPr>
          <w:rStyle w:val="Chard"/>
          <w:rFonts w:hint="cs"/>
          <w:rtl/>
        </w:rPr>
        <w:t>ٱ</w:t>
      </w:r>
      <w:r w:rsidR="00AF0E4F" w:rsidRPr="00961C37">
        <w:rPr>
          <w:rStyle w:val="Chard"/>
          <w:rFonts w:hint="eastAsia"/>
          <w:rtl/>
        </w:rPr>
        <w:t>لۡحَقِّ</w:t>
      </w:r>
      <w:r w:rsidR="00AF0E4F" w:rsidRPr="00961C37">
        <w:rPr>
          <w:rStyle w:val="Chard"/>
          <w:rtl/>
        </w:rPr>
        <w:t xml:space="preserve"> وَأَجَلٖ مُّسَمّٗىۗ وَإِنَّ كَثِيرٗا مِّنَ </w:t>
      </w:r>
      <w:r w:rsidR="00AF0E4F" w:rsidRPr="00961C37">
        <w:rPr>
          <w:rStyle w:val="Chard"/>
          <w:rFonts w:hint="cs"/>
          <w:rtl/>
        </w:rPr>
        <w:t>ٱ</w:t>
      </w:r>
      <w:r w:rsidR="00AF0E4F" w:rsidRPr="00961C37">
        <w:rPr>
          <w:rStyle w:val="Chard"/>
          <w:rFonts w:hint="eastAsia"/>
          <w:rtl/>
        </w:rPr>
        <w:t>لنَّاسِ</w:t>
      </w:r>
      <w:r w:rsidR="00AF0E4F" w:rsidRPr="00961C37">
        <w:rPr>
          <w:rStyle w:val="Chard"/>
          <w:rtl/>
        </w:rPr>
        <w:t xml:space="preserve"> بِلِقَآيِٕ رَبِّهِمۡ لَكَٰفِرُونَ٨ أَوَ لَمۡ يَسِيرُواْ فِي </w:t>
      </w:r>
      <w:r w:rsidR="00AF0E4F" w:rsidRPr="00961C37">
        <w:rPr>
          <w:rStyle w:val="Chard"/>
          <w:rFonts w:hint="cs"/>
          <w:rtl/>
        </w:rPr>
        <w:t>ٱ</w:t>
      </w:r>
      <w:r w:rsidR="00AF0E4F" w:rsidRPr="00961C37">
        <w:rPr>
          <w:rStyle w:val="Chard"/>
          <w:rFonts w:hint="eastAsia"/>
          <w:rtl/>
        </w:rPr>
        <w:t>لۡأَرۡضِ</w:t>
      </w:r>
      <w:r w:rsidR="00AF0E4F" w:rsidRPr="00961C37">
        <w:rPr>
          <w:rStyle w:val="Chard"/>
          <w:rtl/>
        </w:rPr>
        <w:t xml:space="preserve"> فَيَنظُرُواْ كَيۡفَ كَانَ عَٰقِبَةُ </w:t>
      </w:r>
      <w:r w:rsidR="00AF0E4F" w:rsidRPr="00961C37">
        <w:rPr>
          <w:rStyle w:val="Chard"/>
          <w:rFonts w:hint="cs"/>
          <w:rtl/>
        </w:rPr>
        <w:t>ٱ</w:t>
      </w:r>
      <w:r w:rsidR="00AF0E4F" w:rsidRPr="00961C37">
        <w:rPr>
          <w:rStyle w:val="Chard"/>
          <w:rFonts w:hint="eastAsia"/>
          <w:rtl/>
        </w:rPr>
        <w:t>لَّذِينَ</w:t>
      </w:r>
      <w:r w:rsidR="00AF0E4F" w:rsidRPr="00961C37">
        <w:rPr>
          <w:rStyle w:val="Chard"/>
          <w:rtl/>
        </w:rPr>
        <w:t xml:space="preserve"> مِن قَبۡلِهِمۡۚ كَانُوٓاْ أَشَدَّ مِنۡهُمۡ قُوَّةٗ وَأَثَارُواْ </w:t>
      </w:r>
      <w:r w:rsidR="00AF0E4F" w:rsidRPr="00961C37">
        <w:rPr>
          <w:rStyle w:val="Chard"/>
          <w:rFonts w:hint="cs"/>
          <w:rtl/>
        </w:rPr>
        <w:t>ٱ</w:t>
      </w:r>
      <w:r w:rsidR="00AF0E4F" w:rsidRPr="00961C37">
        <w:rPr>
          <w:rStyle w:val="Chard"/>
          <w:rFonts w:hint="eastAsia"/>
          <w:rtl/>
        </w:rPr>
        <w:t>لۡأَرۡضَ</w:t>
      </w:r>
      <w:r w:rsidR="00AF0E4F" w:rsidRPr="00961C37">
        <w:rPr>
          <w:rStyle w:val="Chard"/>
          <w:rtl/>
        </w:rPr>
        <w:t xml:space="preserve"> وَعَمَرُوهَآ أَكۡثَرَ مِمَّا عَمَرُوهَا وَجَآءَتۡهُمۡ رُسُلُهُم بِ</w:t>
      </w:r>
      <w:r w:rsidR="00AF0E4F" w:rsidRPr="00961C37">
        <w:rPr>
          <w:rStyle w:val="Chard"/>
          <w:rFonts w:hint="cs"/>
          <w:rtl/>
        </w:rPr>
        <w:t>ٱ</w:t>
      </w:r>
      <w:r w:rsidR="00AF0E4F" w:rsidRPr="00961C37">
        <w:rPr>
          <w:rStyle w:val="Chard"/>
          <w:rFonts w:hint="eastAsia"/>
          <w:rtl/>
        </w:rPr>
        <w:t>لۡبَيِّنَٰتِۖ</w:t>
      </w:r>
      <w:r w:rsidR="00AF0E4F" w:rsidRPr="00961C37">
        <w:rPr>
          <w:rStyle w:val="Chard"/>
          <w:rtl/>
        </w:rPr>
        <w:t xml:space="preserve"> فَمَا كَانَ </w:t>
      </w:r>
      <w:r w:rsidR="00AF0E4F" w:rsidRPr="00961C37">
        <w:rPr>
          <w:rStyle w:val="Chard"/>
          <w:rFonts w:hint="cs"/>
          <w:rtl/>
        </w:rPr>
        <w:t>ٱ</w:t>
      </w:r>
      <w:r w:rsidR="00AF0E4F" w:rsidRPr="00961C37">
        <w:rPr>
          <w:rStyle w:val="Chard"/>
          <w:rFonts w:hint="eastAsia"/>
          <w:rtl/>
        </w:rPr>
        <w:t>للَّهُ</w:t>
      </w:r>
      <w:r w:rsidR="00AF0E4F" w:rsidRPr="00961C37">
        <w:rPr>
          <w:rStyle w:val="Chard"/>
          <w:rtl/>
        </w:rPr>
        <w:t xml:space="preserve"> لِيَظۡلِمَهُمۡ وَلَٰكِن كَانُوٓاْ أَنفُسَهُمۡ يَظۡلِمُونَ٩</w:t>
      </w:r>
      <w:r w:rsidR="00AF0E4F">
        <w:rPr>
          <w:rStyle w:val="Char5"/>
          <w:rFonts w:cs="Traditional Arabic"/>
          <w:color w:val="000000"/>
          <w:shd w:val="clear" w:color="auto" w:fill="FFFFFF"/>
          <w:rtl/>
        </w:rPr>
        <w:t>﴾</w:t>
      </w:r>
      <w:r w:rsidR="00AF0E4F" w:rsidRPr="00961C37">
        <w:rPr>
          <w:rStyle w:val="Chard"/>
          <w:rtl/>
        </w:rPr>
        <w:t xml:space="preserve"> </w:t>
      </w:r>
      <w:r w:rsidR="00AF0E4F" w:rsidRPr="00B16E4E">
        <w:rPr>
          <w:rStyle w:val="Charc"/>
          <w:rtl/>
        </w:rPr>
        <w:t>[الروم: 8-9]</w:t>
      </w:r>
      <w:r w:rsidRPr="008548CA">
        <w:rPr>
          <w:rStyle w:val="Char5"/>
          <w:rtl/>
        </w:rPr>
        <w:t xml:space="preserve"> «آیا به خود نیندیشیده‏اید که خدا</w:t>
      </w:r>
      <w:r w:rsidR="00EB7C24">
        <w:rPr>
          <w:rStyle w:val="Char5"/>
          <w:rtl/>
        </w:rPr>
        <w:t xml:space="preserve"> آسمان‌ها </w:t>
      </w:r>
      <w:r w:rsidRPr="008548CA">
        <w:rPr>
          <w:rStyle w:val="Char5"/>
          <w:rtl/>
        </w:rPr>
        <w:t>و زمین و آنچه را میان</w:t>
      </w:r>
      <w:r w:rsidR="00B505BF">
        <w:rPr>
          <w:rStyle w:val="Char5"/>
          <w:rtl/>
        </w:rPr>
        <w:t xml:space="preserve"> آن‌هاست</w:t>
      </w:r>
      <w:r w:rsidR="00435DA7">
        <w:rPr>
          <w:rStyle w:val="Char5"/>
          <w:rtl/>
        </w:rPr>
        <w:t xml:space="preserve"> </w:t>
      </w:r>
      <w:r w:rsidRPr="008548CA">
        <w:rPr>
          <w:rStyle w:val="Char5"/>
          <w:rtl/>
        </w:rPr>
        <w:t>جز به حق و تا مدتی محدود نیافریده است؟ ولی بیشتر مردم دیدار پروردگارشان را منکرند. چرا در زمین نمی‏گردند تا ببینند سرانجام آنان که قبل از</w:t>
      </w:r>
      <w:r w:rsidR="00811778">
        <w:rPr>
          <w:rStyle w:val="Char5"/>
          <w:rtl/>
        </w:rPr>
        <w:t xml:space="preserve"> آن‌ها </w:t>
      </w:r>
      <w:r w:rsidRPr="008548CA">
        <w:rPr>
          <w:rStyle w:val="Char5"/>
          <w:rtl/>
        </w:rPr>
        <w:t>بودند چگونه شد: آنان که توان بیشتری داشتند ودر زمین دگرگونی به وجود آوردند وباعث آبادانیش شدند و رسولانی با دلایل روشنگری بر</w:t>
      </w:r>
      <w:r w:rsidR="0067226B">
        <w:rPr>
          <w:rStyle w:val="Char5"/>
          <w:rFonts w:hint="cs"/>
          <w:rtl/>
        </w:rPr>
        <w:t xml:space="preserve"> </w:t>
      </w:r>
      <w:r w:rsidRPr="008548CA">
        <w:rPr>
          <w:rStyle w:val="Char5"/>
          <w:rtl/>
        </w:rPr>
        <w:t>آن</w:t>
      </w:r>
      <w:r w:rsidR="0067226B">
        <w:rPr>
          <w:rStyle w:val="Char5"/>
          <w:rFonts w:hint="cs"/>
          <w:rtl/>
        </w:rPr>
        <w:t>‌</w:t>
      </w:r>
      <w:r w:rsidRPr="008548CA">
        <w:rPr>
          <w:rStyle w:val="Char5"/>
          <w:rtl/>
        </w:rPr>
        <w:t>ها آمدند خداوند بر</w:t>
      </w:r>
      <w:r w:rsidR="00811778">
        <w:rPr>
          <w:rStyle w:val="Char5"/>
          <w:rtl/>
        </w:rPr>
        <w:t xml:space="preserve"> آن‌ها </w:t>
      </w:r>
      <w:r w:rsidRPr="008548CA">
        <w:rPr>
          <w:rStyle w:val="Char5"/>
          <w:rtl/>
        </w:rPr>
        <w:t>ظلمی نیاورد بلکه</w:t>
      </w:r>
      <w:r w:rsidR="00811778">
        <w:rPr>
          <w:rStyle w:val="Char5"/>
          <w:rtl/>
        </w:rPr>
        <w:t xml:space="preserve"> آن‌ها </w:t>
      </w:r>
      <w:r w:rsidRPr="008548CA">
        <w:rPr>
          <w:rStyle w:val="Char5"/>
          <w:rtl/>
        </w:rPr>
        <w:t>به خود ستم کردند». با توجه به این آیه تفکر در</w:t>
      </w:r>
      <w:r w:rsidR="0067226B">
        <w:rPr>
          <w:rStyle w:val="Char5"/>
          <w:rtl/>
        </w:rPr>
        <w:t xml:space="preserve"> جان‌ها </w:t>
      </w:r>
      <w:r w:rsidRPr="008548CA">
        <w:rPr>
          <w:rStyle w:val="Char5"/>
          <w:rtl/>
        </w:rPr>
        <w:t>و سرنوشت</w:t>
      </w:r>
      <w:r w:rsidR="008D38E0">
        <w:rPr>
          <w:rStyle w:val="Char5"/>
          <w:rtl/>
        </w:rPr>
        <w:t xml:space="preserve"> ملت‌های </w:t>
      </w:r>
      <w:r w:rsidRPr="008548CA">
        <w:rPr>
          <w:rStyle w:val="Char5"/>
          <w:rtl/>
        </w:rPr>
        <w:t>هلاک شده زمینه‏ی دیگری برای تفکر است.</w:t>
      </w:r>
    </w:p>
    <w:p w:rsidR="000B5A71" w:rsidRPr="008548CA" w:rsidRDefault="000B5A71" w:rsidP="009D35D8">
      <w:pPr>
        <w:pStyle w:val="ListParagraph"/>
        <w:numPr>
          <w:ilvl w:val="0"/>
          <w:numId w:val="29"/>
        </w:numPr>
        <w:jc w:val="both"/>
        <w:rPr>
          <w:rStyle w:val="Char5"/>
          <w:rtl/>
        </w:rPr>
      </w:pPr>
      <w:r w:rsidRPr="008548CA">
        <w:rPr>
          <w:rStyle w:val="Char5"/>
          <w:rtl/>
        </w:rPr>
        <w:t xml:space="preserve"> و فرمود:</w:t>
      </w:r>
      <w:r w:rsidR="00AF0E4F">
        <w:rPr>
          <w:rStyle w:val="Char5"/>
          <w:rFonts w:hint="cs"/>
          <w:rtl/>
        </w:rPr>
        <w:t xml:space="preserve"> </w:t>
      </w:r>
      <w:r w:rsidR="00AF0E4F">
        <w:rPr>
          <w:rStyle w:val="Char5"/>
          <w:rFonts w:cs="Traditional Arabic"/>
          <w:color w:val="000000"/>
          <w:shd w:val="clear" w:color="auto" w:fill="FFFFFF"/>
          <w:rtl/>
        </w:rPr>
        <w:t>﴿</w:t>
      </w:r>
      <w:r w:rsidR="00AF0E4F" w:rsidRPr="00961C37">
        <w:rPr>
          <w:rStyle w:val="Chard"/>
          <w:rtl/>
        </w:rPr>
        <w:t xml:space="preserve">لَا يَسۡتَوِيٓ أَصۡحَٰبُ </w:t>
      </w:r>
      <w:r w:rsidR="00AF0E4F" w:rsidRPr="00961C37">
        <w:rPr>
          <w:rStyle w:val="Chard"/>
          <w:rFonts w:hint="cs"/>
          <w:rtl/>
        </w:rPr>
        <w:t>ٱ</w:t>
      </w:r>
      <w:r w:rsidR="00AF0E4F" w:rsidRPr="00961C37">
        <w:rPr>
          <w:rStyle w:val="Chard"/>
          <w:rFonts w:hint="eastAsia"/>
          <w:rtl/>
        </w:rPr>
        <w:t>لنَّارِ</w:t>
      </w:r>
      <w:r w:rsidR="00AF0E4F" w:rsidRPr="00961C37">
        <w:rPr>
          <w:rStyle w:val="Chard"/>
          <w:rtl/>
        </w:rPr>
        <w:t xml:space="preserve"> وَأَصۡحَٰبُ </w:t>
      </w:r>
      <w:r w:rsidR="00AF0E4F" w:rsidRPr="00961C37">
        <w:rPr>
          <w:rStyle w:val="Chard"/>
          <w:rFonts w:hint="cs"/>
          <w:rtl/>
        </w:rPr>
        <w:t>ٱ</w:t>
      </w:r>
      <w:r w:rsidR="00AF0E4F" w:rsidRPr="00961C37">
        <w:rPr>
          <w:rStyle w:val="Chard"/>
          <w:rFonts w:hint="eastAsia"/>
          <w:rtl/>
        </w:rPr>
        <w:t>لۡجَنَّةِۚ</w:t>
      </w:r>
      <w:r w:rsidR="00AF0E4F" w:rsidRPr="00961C37">
        <w:rPr>
          <w:rStyle w:val="Chard"/>
          <w:rtl/>
        </w:rPr>
        <w:t xml:space="preserve"> أَصۡحَٰبُ </w:t>
      </w:r>
      <w:r w:rsidR="00AF0E4F" w:rsidRPr="00961C37">
        <w:rPr>
          <w:rStyle w:val="Chard"/>
          <w:rFonts w:hint="cs"/>
          <w:rtl/>
        </w:rPr>
        <w:t>ٱ</w:t>
      </w:r>
      <w:r w:rsidR="00AF0E4F" w:rsidRPr="00961C37">
        <w:rPr>
          <w:rStyle w:val="Chard"/>
          <w:rFonts w:hint="eastAsia"/>
          <w:rtl/>
        </w:rPr>
        <w:t>لۡجَنَّةِ</w:t>
      </w:r>
      <w:r w:rsidR="00AF0E4F" w:rsidRPr="00961C37">
        <w:rPr>
          <w:rStyle w:val="Chard"/>
          <w:rtl/>
        </w:rPr>
        <w:t xml:space="preserve"> هُمُ </w:t>
      </w:r>
      <w:r w:rsidR="00AF0E4F" w:rsidRPr="00961C37">
        <w:rPr>
          <w:rStyle w:val="Chard"/>
          <w:rFonts w:hint="cs"/>
          <w:rtl/>
        </w:rPr>
        <w:t>ٱ</w:t>
      </w:r>
      <w:r w:rsidR="00AF0E4F" w:rsidRPr="00961C37">
        <w:rPr>
          <w:rStyle w:val="Chard"/>
          <w:rFonts w:hint="eastAsia"/>
          <w:rtl/>
        </w:rPr>
        <w:t>لۡفَآئِزُونَ</w:t>
      </w:r>
      <w:r w:rsidR="00AF0E4F" w:rsidRPr="00961C37">
        <w:rPr>
          <w:rStyle w:val="Chard"/>
          <w:rtl/>
        </w:rPr>
        <w:t xml:space="preserve">٢٠ لَوۡ أَنزَلۡنَا هَٰذَا </w:t>
      </w:r>
      <w:r w:rsidR="00AF0E4F" w:rsidRPr="00961C37">
        <w:rPr>
          <w:rStyle w:val="Chard"/>
          <w:rFonts w:hint="cs"/>
          <w:rtl/>
        </w:rPr>
        <w:t>ٱ</w:t>
      </w:r>
      <w:r w:rsidR="00AF0E4F" w:rsidRPr="00961C37">
        <w:rPr>
          <w:rStyle w:val="Chard"/>
          <w:rFonts w:hint="eastAsia"/>
          <w:rtl/>
        </w:rPr>
        <w:t>لۡقُرۡءَانَ</w:t>
      </w:r>
      <w:r w:rsidR="00AF0E4F" w:rsidRPr="00961C37">
        <w:rPr>
          <w:rStyle w:val="Chard"/>
          <w:rtl/>
        </w:rPr>
        <w:t xml:space="preserve"> عَلَىٰ جَبَلٖ لَّرَأَيۡتَهُ</w:t>
      </w:r>
      <w:r w:rsidR="00AF0E4F" w:rsidRPr="00961C37">
        <w:rPr>
          <w:rStyle w:val="Chard"/>
          <w:rFonts w:hint="cs"/>
          <w:rtl/>
        </w:rPr>
        <w:t>ۥ</w:t>
      </w:r>
      <w:r w:rsidR="00AF0E4F" w:rsidRPr="00961C37">
        <w:rPr>
          <w:rStyle w:val="Chard"/>
          <w:rtl/>
        </w:rPr>
        <w:t xml:space="preserve"> خَٰشِعٗا مُّتَصَدِّعٗا مِّنۡ خَشۡيَةِ </w:t>
      </w:r>
      <w:r w:rsidR="00AF0E4F" w:rsidRPr="00961C37">
        <w:rPr>
          <w:rStyle w:val="Chard"/>
          <w:rFonts w:hint="cs"/>
          <w:rtl/>
        </w:rPr>
        <w:t>ٱ</w:t>
      </w:r>
      <w:r w:rsidR="00AF0E4F" w:rsidRPr="00961C37">
        <w:rPr>
          <w:rStyle w:val="Chard"/>
          <w:rFonts w:hint="eastAsia"/>
          <w:rtl/>
        </w:rPr>
        <w:t>للَّهِۚ</w:t>
      </w:r>
      <w:r w:rsidR="00AF0E4F" w:rsidRPr="00961C37">
        <w:rPr>
          <w:rStyle w:val="Chard"/>
          <w:rtl/>
        </w:rPr>
        <w:t xml:space="preserve"> وَتِلۡكَ </w:t>
      </w:r>
      <w:r w:rsidR="00AF0E4F" w:rsidRPr="00961C37">
        <w:rPr>
          <w:rStyle w:val="Chard"/>
          <w:rFonts w:hint="cs"/>
          <w:rtl/>
        </w:rPr>
        <w:t>ٱ</w:t>
      </w:r>
      <w:r w:rsidR="00AF0E4F" w:rsidRPr="00961C37">
        <w:rPr>
          <w:rStyle w:val="Chard"/>
          <w:rFonts w:hint="eastAsia"/>
          <w:rtl/>
        </w:rPr>
        <w:t>لۡأَمۡثَٰلُ</w:t>
      </w:r>
      <w:r w:rsidR="00AF0E4F" w:rsidRPr="00961C37">
        <w:rPr>
          <w:rStyle w:val="Chard"/>
          <w:rtl/>
        </w:rPr>
        <w:t xml:space="preserve"> نَضۡرِبُهَا لِلنَّاسِ لَعَلَّهُمۡ يَتَفَكَّرُونَ٢١</w:t>
      </w:r>
      <w:r w:rsidR="00AF0E4F">
        <w:rPr>
          <w:rStyle w:val="Char5"/>
          <w:rFonts w:cs="Traditional Arabic"/>
          <w:color w:val="000000"/>
          <w:shd w:val="clear" w:color="auto" w:fill="FFFFFF"/>
          <w:rtl/>
        </w:rPr>
        <w:t>﴾</w:t>
      </w:r>
      <w:r w:rsidR="00AF0E4F" w:rsidRPr="00961C37">
        <w:rPr>
          <w:rStyle w:val="Chard"/>
          <w:rtl/>
        </w:rPr>
        <w:t xml:space="preserve"> </w:t>
      </w:r>
      <w:r w:rsidR="00AF0E4F" w:rsidRPr="00B16E4E">
        <w:rPr>
          <w:rStyle w:val="Charc"/>
          <w:rtl/>
        </w:rPr>
        <w:t>[الحشر: 20-21]</w:t>
      </w:r>
      <w:r w:rsidR="009D35D8">
        <w:rPr>
          <w:rStyle w:val="Char5"/>
        </w:rPr>
        <w:t xml:space="preserve"> </w:t>
      </w:r>
      <w:r w:rsidRPr="008548CA">
        <w:rPr>
          <w:rStyle w:val="Char5"/>
          <w:rtl/>
        </w:rPr>
        <w:t>«هرگز دوزخیان و بهشتیان یکسان نیستند، بهشتیان رستگارند. اگر این قرآن را بر کوهی نازل می‏کردیم می‏دیدی که در برابرش به خشوع در می‏آید و از ترس خدا می‏شکافد. این</w:t>
      </w:r>
      <w:r w:rsidR="00AF0E4F">
        <w:rPr>
          <w:rStyle w:val="Char5"/>
          <w:rtl/>
        </w:rPr>
        <w:t xml:space="preserve"> مثل‌ها </w:t>
      </w:r>
      <w:r w:rsidRPr="008548CA">
        <w:rPr>
          <w:rStyle w:val="Char5"/>
          <w:rtl/>
        </w:rPr>
        <w:t>را برای مردم</w:t>
      </w:r>
      <w:r w:rsidR="00792543">
        <w:rPr>
          <w:rStyle w:val="Char5"/>
          <w:rtl/>
        </w:rPr>
        <w:t xml:space="preserve"> می‌</w:t>
      </w:r>
      <w:r w:rsidRPr="008548CA">
        <w:rPr>
          <w:rStyle w:val="Char5"/>
          <w:rtl/>
        </w:rPr>
        <w:t>آوریم باشد که بیندیشند».</w:t>
      </w:r>
    </w:p>
    <w:p w:rsidR="000B5A71" w:rsidRPr="008548CA" w:rsidRDefault="000B5A71" w:rsidP="004A01ED">
      <w:pPr>
        <w:ind w:firstLine="284"/>
        <w:jc w:val="both"/>
        <w:rPr>
          <w:rStyle w:val="Char5"/>
          <w:rtl/>
        </w:rPr>
      </w:pPr>
      <w:r w:rsidRPr="008548CA">
        <w:rPr>
          <w:rStyle w:val="Char5"/>
          <w:rtl/>
        </w:rPr>
        <w:t>پس انسان باید در این قرآن و عظمت آن بیندیشد، اگر بر کوه نازل</w:t>
      </w:r>
      <w:r w:rsidR="00792543">
        <w:rPr>
          <w:rStyle w:val="Char5"/>
          <w:rtl/>
        </w:rPr>
        <w:t xml:space="preserve"> می‌</w:t>
      </w:r>
      <w:r w:rsidRPr="008548CA">
        <w:rPr>
          <w:rStyle w:val="Char5"/>
          <w:rtl/>
        </w:rPr>
        <w:t>شد فرو می‏پاشید، آیا در انسان چه اثری گذاشته است؟</w:t>
      </w:r>
    </w:p>
    <w:p w:rsidR="00EE4C26" w:rsidRDefault="00EE4C26" w:rsidP="0067226B">
      <w:pPr>
        <w:pStyle w:val="a0"/>
      </w:pPr>
      <w:bookmarkStart w:id="472" w:name="_Toc228635743"/>
      <w:bookmarkStart w:id="473" w:name="_Toc228854320"/>
    </w:p>
    <w:p w:rsidR="000B5A71" w:rsidRPr="00501F2F" w:rsidRDefault="000B5A71" w:rsidP="0067226B">
      <w:pPr>
        <w:pStyle w:val="a0"/>
        <w:rPr>
          <w:rtl/>
        </w:rPr>
      </w:pPr>
      <w:bookmarkStart w:id="474" w:name="_Toc435795880"/>
      <w:r w:rsidRPr="00501F2F">
        <w:rPr>
          <w:rtl/>
        </w:rPr>
        <w:t>پیامبر</w:t>
      </w:r>
      <w:r w:rsidR="0067226B">
        <w:rPr>
          <w:rFonts w:hint="cs"/>
          <w:rtl/>
        </w:rPr>
        <w:t xml:space="preserve"> </w:t>
      </w:r>
      <w:r w:rsidR="0067226B" w:rsidRPr="0067226B">
        <w:rPr>
          <w:rFonts w:cs="CTraditional Arabic" w:hint="cs"/>
          <w:b/>
          <w:bCs w:val="0"/>
          <w:rtl/>
        </w:rPr>
        <w:t>ج</w:t>
      </w:r>
      <w:r w:rsidRPr="00501F2F">
        <w:rPr>
          <w:rtl/>
        </w:rPr>
        <w:t xml:space="preserve"> و تعلیم تفکر</w:t>
      </w:r>
      <w:bookmarkEnd w:id="472"/>
      <w:bookmarkEnd w:id="473"/>
      <w:bookmarkEnd w:id="474"/>
    </w:p>
    <w:p w:rsidR="000B5A71" w:rsidRPr="008548CA" w:rsidRDefault="000B5A71" w:rsidP="004A01ED">
      <w:pPr>
        <w:ind w:firstLine="284"/>
        <w:jc w:val="both"/>
        <w:rPr>
          <w:rStyle w:val="Char5"/>
          <w:rtl/>
        </w:rPr>
      </w:pPr>
      <w:r w:rsidRPr="008548CA">
        <w:rPr>
          <w:rStyle w:val="Char5"/>
          <w:rtl/>
        </w:rPr>
        <w:t>پیامبر</w:t>
      </w:r>
      <w:r w:rsidR="004A01ED" w:rsidRPr="004A01ED">
        <w:rPr>
          <w:rStyle w:val="Char5"/>
          <w:rFonts w:cs="CTraditional Arabic"/>
          <w:rtl/>
        </w:rPr>
        <w:t xml:space="preserve"> ج </w:t>
      </w:r>
      <w:r w:rsidRPr="008548CA">
        <w:rPr>
          <w:rStyle w:val="Char5"/>
          <w:rtl/>
        </w:rPr>
        <w:t>آن گاه که شبانه بر</w:t>
      </w:r>
      <w:r w:rsidR="00792543">
        <w:rPr>
          <w:rStyle w:val="Char5"/>
          <w:rtl/>
        </w:rPr>
        <w:t xml:space="preserve"> می‌</w:t>
      </w:r>
      <w:r w:rsidRPr="008548CA">
        <w:rPr>
          <w:rStyle w:val="Char5"/>
          <w:rtl/>
        </w:rPr>
        <w:t>خواست و در آسمان</w:t>
      </w:r>
      <w:r w:rsidR="00792543">
        <w:rPr>
          <w:rStyle w:val="Char5"/>
          <w:rtl/>
        </w:rPr>
        <w:t xml:space="preserve"> می‌</w:t>
      </w:r>
      <w:r w:rsidRPr="008548CA">
        <w:rPr>
          <w:rStyle w:val="Char5"/>
          <w:rtl/>
        </w:rPr>
        <w:t>نگریست و قرآن و ذکر می‏خواند،</w:t>
      </w:r>
      <w:r w:rsidR="0067226B">
        <w:rPr>
          <w:rStyle w:val="Char5"/>
          <w:rFonts w:hint="cs"/>
          <w:rtl/>
        </w:rPr>
        <w:t xml:space="preserve"> </w:t>
      </w:r>
      <w:r w:rsidRPr="008548CA">
        <w:rPr>
          <w:rStyle w:val="Char5"/>
          <w:rtl/>
        </w:rPr>
        <w:t>به ما چگونگی تفکر را آموخته است واین سنت اوست، لذا خواندن آیات تفکر در سوره‏ی آل عمران درشب و قبل از نماز شب سنت است، اما کنار نهاده شده است. هنگام برخاستن از خواب و پیش از وضو</w:t>
      </w:r>
      <w:r w:rsidR="005D5775">
        <w:rPr>
          <w:rStyle w:val="Char5"/>
          <w:rtl/>
        </w:rPr>
        <w:t xml:space="preserve"> چنانکه </w:t>
      </w:r>
      <w:r w:rsidRPr="008548CA">
        <w:rPr>
          <w:rStyle w:val="Char5"/>
          <w:rtl/>
        </w:rPr>
        <w:t xml:space="preserve">در سنت آمده است خواندن این آیه توصیه شده است: </w:t>
      </w:r>
    </w:p>
    <w:p w:rsidR="000B5A71" w:rsidRPr="008548CA" w:rsidRDefault="00AF0E4F" w:rsidP="00AF0E4F">
      <w:pPr>
        <w:ind w:firstLine="284"/>
        <w:jc w:val="both"/>
        <w:rPr>
          <w:rStyle w:val="Char5"/>
          <w:rtl/>
        </w:rPr>
      </w:pPr>
      <w:r>
        <w:rPr>
          <w:rStyle w:val="Char5"/>
          <w:rFonts w:cs="Traditional Arabic"/>
          <w:color w:val="000000"/>
          <w:shd w:val="clear" w:color="auto" w:fill="FFFFFF"/>
          <w:rtl/>
        </w:rPr>
        <w:t>﴿</w:t>
      </w:r>
      <w:r w:rsidRPr="00961C37">
        <w:rPr>
          <w:rStyle w:val="Chard"/>
          <w:rtl/>
        </w:rPr>
        <w:t xml:space="preserve">إِنَّ فِي خَلۡقِ </w:t>
      </w:r>
      <w:r w:rsidRPr="00961C37">
        <w:rPr>
          <w:rStyle w:val="Chard"/>
          <w:rFonts w:hint="cs"/>
          <w:rtl/>
        </w:rPr>
        <w:t>ٱ</w:t>
      </w:r>
      <w:r w:rsidRPr="00961C37">
        <w:rPr>
          <w:rStyle w:val="Chard"/>
          <w:rFonts w:hint="eastAsia"/>
          <w:rtl/>
        </w:rPr>
        <w:t>لسَّمَٰوَٰتِ</w:t>
      </w:r>
      <w:r w:rsidRPr="00961C37">
        <w:rPr>
          <w:rStyle w:val="Chard"/>
          <w:rtl/>
        </w:rPr>
        <w:t xml:space="preserve"> وَ</w:t>
      </w:r>
      <w:r w:rsidRPr="00961C37">
        <w:rPr>
          <w:rStyle w:val="Chard"/>
          <w:rFonts w:hint="cs"/>
          <w:rtl/>
        </w:rPr>
        <w:t>ٱ</w:t>
      </w:r>
      <w:r w:rsidRPr="00961C37">
        <w:rPr>
          <w:rStyle w:val="Chard"/>
          <w:rFonts w:hint="eastAsia"/>
          <w:rtl/>
        </w:rPr>
        <w:t>لۡأَرۡضِ</w:t>
      </w:r>
      <w:r w:rsidRPr="00961C37">
        <w:rPr>
          <w:rStyle w:val="Chard"/>
          <w:rtl/>
        </w:rPr>
        <w:t xml:space="preserve"> وَ</w:t>
      </w:r>
      <w:r w:rsidRPr="00961C37">
        <w:rPr>
          <w:rStyle w:val="Chard"/>
          <w:rFonts w:hint="cs"/>
          <w:rtl/>
        </w:rPr>
        <w:t>ٱ</w:t>
      </w:r>
      <w:r w:rsidRPr="00961C37">
        <w:rPr>
          <w:rStyle w:val="Chard"/>
          <w:rFonts w:hint="eastAsia"/>
          <w:rtl/>
        </w:rPr>
        <w:t>خۡتِلَٰفِ</w:t>
      </w:r>
      <w:r w:rsidRPr="00961C37">
        <w:rPr>
          <w:rStyle w:val="Chard"/>
          <w:rtl/>
        </w:rPr>
        <w:t xml:space="preserve"> </w:t>
      </w:r>
      <w:r w:rsidRPr="00961C37">
        <w:rPr>
          <w:rStyle w:val="Chard"/>
          <w:rFonts w:hint="cs"/>
          <w:rtl/>
        </w:rPr>
        <w:t>ٱ</w:t>
      </w:r>
      <w:r w:rsidRPr="00961C37">
        <w:rPr>
          <w:rStyle w:val="Chard"/>
          <w:rFonts w:hint="eastAsia"/>
          <w:rtl/>
        </w:rPr>
        <w:t>لَّيۡلِ</w:t>
      </w:r>
      <w:r w:rsidRPr="00961C37">
        <w:rPr>
          <w:rStyle w:val="Chard"/>
          <w:rtl/>
        </w:rPr>
        <w:t xml:space="preserve"> وَ</w:t>
      </w:r>
      <w:r w:rsidRPr="00961C37">
        <w:rPr>
          <w:rStyle w:val="Chard"/>
          <w:rFonts w:hint="cs"/>
          <w:rtl/>
        </w:rPr>
        <w:t>ٱ</w:t>
      </w:r>
      <w:r w:rsidRPr="00961C37">
        <w:rPr>
          <w:rStyle w:val="Chard"/>
          <w:rFonts w:hint="eastAsia"/>
          <w:rtl/>
        </w:rPr>
        <w:t>لنَّهَارِ</w:t>
      </w:r>
      <w:r w:rsidRPr="00961C37">
        <w:rPr>
          <w:rStyle w:val="Chard"/>
          <w:rtl/>
        </w:rPr>
        <w:t xml:space="preserve"> لَأٓيَٰتٖ لِّأُوْلِي </w:t>
      </w:r>
      <w:r w:rsidRPr="00961C37">
        <w:rPr>
          <w:rStyle w:val="Chard"/>
          <w:rFonts w:hint="cs"/>
          <w:rtl/>
        </w:rPr>
        <w:t>ٱ</w:t>
      </w:r>
      <w:r w:rsidRPr="00961C37">
        <w:rPr>
          <w:rStyle w:val="Chard"/>
          <w:rFonts w:hint="eastAsia"/>
          <w:rtl/>
        </w:rPr>
        <w:t>لۡأَلۡبَٰبِ</w:t>
      </w:r>
      <w:r w:rsidRPr="00961C37">
        <w:rPr>
          <w:rStyle w:val="Chard"/>
          <w:rtl/>
        </w:rPr>
        <w:t>١٩٠</w:t>
      </w:r>
      <w:r>
        <w:rPr>
          <w:rStyle w:val="Char5"/>
          <w:rFonts w:cs="Traditional Arabic"/>
          <w:color w:val="000000"/>
          <w:shd w:val="clear" w:color="auto" w:fill="FFFFFF"/>
          <w:rtl/>
        </w:rPr>
        <w:t>﴾</w:t>
      </w:r>
      <w:r w:rsidRPr="00961C37">
        <w:rPr>
          <w:rStyle w:val="Chard"/>
          <w:rtl/>
        </w:rPr>
        <w:t xml:space="preserve"> </w:t>
      </w:r>
      <w:r w:rsidRPr="00B16E4E">
        <w:rPr>
          <w:rStyle w:val="Charc"/>
          <w:rtl/>
        </w:rPr>
        <w:t>[آل عمران: 190]</w:t>
      </w:r>
      <w:r>
        <w:rPr>
          <w:rFonts w:cs="Times New Roman" w:hint="cs"/>
          <w:color w:val="000000"/>
          <w:sz w:val="27"/>
          <w:rtl/>
        </w:rPr>
        <w:t>.</w:t>
      </w:r>
    </w:p>
    <w:p w:rsidR="000B5A71" w:rsidRPr="008548CA" w:rsidRDefault="000B5A71" w:rsidP="004A01ED">
      <w:pPr>
        <w:ind w:firstLine="284"/>
        <w:jc w:val="both"/>
        <w:rPr>
          <w:rStyle w:val="Char5"/>
          <w:rtl/>
        </w:rPr>
      </w:pPr>
      <w:r w:rsidRPr="008548CA">
        <w:rPr>
          <w:rStyle w:val="Char5"/>
          <w:rtl/>
        </w:rPr>
        <w:t xml:space="preserve"> «مسلماً در آفرینش</w:t>
      </w:r>
      <w:r w:rsidR="00EB7C24">
        <w:rPr>
          <w:rStyle w:val="Char5"/>
          <w:rtl/>
        </w:rPr>
        <w:t xml:space="preserve"> آسمان‌ها </w:t>
      </w:r>
      <w:r w:rsidRPr="008548CA">
        <w:rPr>
          <w:rStyle w:val="Char5"/>
          <w:rtl/>
        </w:rPr>
        <w:t>و زمین و رفت وآمد شب و روز عبرتی است برای خردمندان».</w:t>
      </w:r>
    </w:p>
    <w:p w:rsidR="000B5A71" w:rsidRPr="008548CA" w:rsidRDefault="000B5A71" w:rsidP="004A01ED">
      <w:pPr>
        <w:ind w:firstLine="284"/>
        <w:jc w:val="both"/>
        <w:rPr>
          <w:rStyle w:val="Char5"/>
          <w:rtl/>
        </w:rPr>
      </w:pPr>
      <w:r w:rsidRPr="008548CA">
        <w:rPr>
          <w:rStyle w:val="Char5"/>
          <w:rtl/>
        </w:rPr>
        <w:t>بخاری از ابن عباس نقل می‏کند که پیامبر</w:t>
      </w:r>
      <w:r w:rsidR="004A01ED" w:rsidRPr="004A01ED">
        <w:rPr>
          <w:rStyle w:val="Char5"/>
          <w:rFonts w:cs="CTraditional Arabic" w:hint="cs"/>
          <w:rtl/>
        </w:rPr>
        <w:t xml:space="preserve"> ج </w:t>
      </w:r>
      <w:r w:rsidRPr="008548CA">
        <w:rPr>
          <w:rStyle w:val="Char5"/>
          <w:rtl/>
        </w:rPr>
        <w:t>پس از خواندن آیه‏ی مورد اشاره برخواست، وضو گرفت،</w:t>
      </w:r>
      <w:r w:rsidR="00C1044B">
        <w:rPr>
          <w:rStyle w:val="Char5"/>
          <w:rtl/>
        </w:rPr>
        <w:t xml:space="preserve"> دندان‌ها</w:t>
      </w:r>
      <w:r w:rsidRPr="008548CA">
        <w:rPr>
          <w:rStyle w:val="Char5"/>
          <w:rtl/>
        </w:rPr>
        <w:t>یش را تمییز کرد و دو رکعت نماز خواند، آن گاه به نماز صبح رفت. بنابراین خواندن این آیه پیش از رفتن برای نمازصبح، وضو و نیز پیش از نماز سنت صبح مستحب است. بنابراین درباره‏ی آیه</w:t>
      </w:r>
      <w:r w:rsidR="00C32839">
        <w:rPr>
          <w:rStyle w:val="Char5"/>
          <w:rtl/>
        </w:rPr>
        <w:t xml:space="preserve">‌ی </w:t>
      </w:r>
      <w:r w:rsidRPr="008548CA">
        <w:rPr>
          <w:rStyle w:val="Char5"/>
          <w:rtl/>
        </w:rPr>
        <w:t>مذکور دو نظر هست یکی این و دیگری پیش از قیام شب.</w:t>
      </w:r>
      <w:r w:rsidRPr="001161A6">
        <w:rPr>
          <w:rStyle w:val="Char5"/>
          <w:vertAlign w:val="superscript"/>
          <w:rtl/>
        </w:rPr>
        <w:footnoteReference w:id="271"/>
      </w:r>
    </w:p>
    <w:p w:rsidR="000B5A71" w:rsidRPr="008548CA" w:rsidRDefault="000B5A71" w:rsidP="004A01ED">
      <w:pPr>
        <w:ind w:firstLine="284"/>
        <w:jc w:val="both"/>
        <w:rPr>
          <w:rStyle w:val="Char5"/>
          <w:rtl/>
        </w:rPr>
      </w:pPr>
      <w:r w:rsidRPr="008548CA">
        <w:rPr>
          <w:rStyle w:val="Char5"/>
          <w:rtl/>
        </w:rPr>
        <w:t>فایده‏ی تفکر افزایش دانش و شناخت است. مگر دانشمندان این علوم فراوان را از کجا استخراج کرده‏اند؟ این همه کتاب و احکام فقهی چگونه نگاشته شده است؟ بی‏گمان بخش بزرگی از آن در نتیجه‏ی تأمل و اندیشه در رویدادها، اتفاق</w:t>
      </w:r>
      <w:r w:rsidR="0067226B">
        <w:rPr>
          <w:rStyle w:val="Char5"/>
          <w:rFonts w:hint="cs"/>
          <w:rtl/>
        </w:rPr>
        <w:t>‌</w:t>
      </w:r>
      <w:r w:rsidRPr="008548CA">
        <w:rPr>
          <w:rStyle w:val="Char5"/>
          <w:rtl/>
        </w:rPr>
        <w:t>ها و علامت</w:t>
      </w:r>
      <w:r w:rsidR="0067226B">
        <w:rPr>
          <w:rStyle w:val="Char5"/>
          <w:rFonts w:hint="cs"/>
          <w:rtl/>
        </w:rPr>
        <w:t>‌</w:t>
      </w:r>
      <w:r w:rsidRPr="008548CA">
        <w:rPr>
          <w:rStyle w:val="Char5"/>
          <w:rtl/>
        </w:rPr>
        <w:t>ها پدید آمده است، چون وقتی معلومات بنیادی در دل جای گیرد و به ترتیب خاصی کنار هم قرار بگیرد شناخت و دانش دیگری حاصل</w:t>
      </w:r>
      <w:r w:rsidR="00792543">
        <w:rPr>
          <w:rStyle w:val="Char5"/>
          <w:rtl/>
        </w:rPr>
        <w:t xml:space="preserve"> می‌</w:t>
      </w:r>
      <w:r w:rsidRPr="008548CA">
        <w:rPr>
          <w:rStyle w:val="Char5"/>
          <w:rtl/>
        </w:rPr>
        <w:t>شود. پس شناخت تولید شناخت است. هر قدر دانش و معرفت با هم گرد آید و در کنار هم واقع شود تولید علمی یشتری به دست</w:t>
      </w:r>
      <w:r w:rsidR="00792543">
        <w:rPr>
          <w:rStyle w:val="Char5"/>
          <w:rtl/>
        </w:rPr>
        <w:t xml:space="preserve"> می‌</w:t>
      </w:r>
      <w:r w:rsidRPr="008548CA">
        <w:rPr>
          <w:rStyle w:val="Char5"/>
          <w:rtl/>
        </w:rPr>
        <w:t>آید. عقل و اندیشه‏ی درست و سالم وقتی مثلاً چند معلومات در آن گرد آید، چندین و چند علم و آگاهی جدید از آن به دست می‏آید.</w:t>
      </w:r>
    </w:p>
    <w:p w:rsidR="000B5A71" w:rsidRPr="008548CA" w:rsidRDefault="000B5A71" w:rsidP="00BC024B">
      <w:pPr>
        <w:ind w:firstLine="284"/>
        <w:jc w:val="both"/>
        <w:rPr>
          <w:rStyle w:val="Char5"/>
          <w:rtl/>
        </w:rPr>
      </w:pPr>
      <w:r w:rsidRPr="008548CA">
        <w:rPr>
          <w:rStyle w:val="Char5"/>
          <w:rtl/>
        </w:rPr>
        <w:t>برای مثال پیوند دادن متون مختلف به هم میوه‏ی تفکر است. چگونه به پیوند آیه‏ی</w:t>
      </w:r>
      <w:r w:rsidR="00BC024B">
        <w:rPr>
          <w:rStyle w:val="Char5"/>
          <w:rFonts w:hint="cs"/>
          <w:rtl/>
        </w:rPr>
        <w:t xml:space="preserve"> </w:t>
      </w:r>
      <w:r w:rsidR="00BC024B">
        <w:rPr>
          <w:rStyle w:val="Char5"/>
          <w:rFonts w:cs="Traditional Arabic"/>
          <w:color w:val="000000"/>
          <w:shd w:val="clear" w:color="auto" w:fill="FFFFFF"/>
          <w:rtl/>
        </w:rPr>
        <w:t>﴿</w:t>
      </w:r>
      <w:r w:rsidR="00BC024B" w:rsidRPr="00961C37">
        <w:rPr>
          <w:rStyle w:val="Chard"/>
          <w:rtl/>
        </w:rPr>
        <w:t>وَلَا تَزِرُ وَازِرَةٞ وِزۡرَ أُخۡرَىٰ</w:t>
      </w:r>
      <w:r w:rsidR="00BC024B">
        <w:rPr>
          <w:rStyle w:val="Char5"/>
          <w:rFonts w:cs="Traditional Arabic"/>
          <w:color w:val="000000"/>
          <w:shd w:val="clear" w:color="auto" w:fill="FFFFFF"/>
          <w:rtl/>
        </w:rPr>
        <w:t>﴾</w:t>
      </w:r>
      <w:r w:rsidR="00BC024B" w:rsidRPr="00961C37">
        <w:rPr>
          <w:rStyle w:val="Chard"/>
          <w:rtl/>
        </w:rPr>
        <w:t xml:space="preserve"> </w:t>
      </w:r>
      <w:r w:rsidR="00BC024B" w:rsidRPr="00B16E4E">
        <w:rPr>
          <w:rStyle w:val="Charc"/>
          <w:rtl/>
        </w:rPr>
        <w:t>[الأنعام: 164]</w:t>
      </w:r>
      <w:r w:rsidR="0067226B">
        <w:rPr>
          <w:rStyle w:val="Char5"/>
          <w:rFonts w:hint="cs"/>
          <w:rtl/>
        </w:rPr>
        <w:t xml:space="preserve"> </w:t>
      </w:r>
      <w:r w:rsidRPr="008548CA">
        <w:rPr>
          <w:rStyle w:val="Char5"/>
          <w:rtl/>
        </w:rPr>
        <w:t>«هیچ گناهکاری بار گناه دیگری را به دوش نمی‏گیرد» و فرموده‏ی پیامبر</w:t>
      </w:r>
      <w:r w:rsidR="0067226B">
        <w:rPr>
          <w:rStyle w:val="Char5"/>
          <w:rFonts w:hint="cs"/>
          <w:rtl/>
        </w:rPr>
        <w:t xml:space="preserve"> </w:t>
      </w:r>
      <w:r w:rsidR="0067226B">
        <w:rPr>
          <w:rStyle w:val="Char5"/>
          <w:rFonts w:cs="CTraditional Arabic" w:hint="cs"/>
          <w:rtl/>
        </w:rPr>
        <w:t>ج</w:t>
      </w:r>
      <w:r w:rsidRPr="008548CA">
        <w:rPr>
          <w:rStyle w:val="Char5"/>
          <w:rtl/>
        </w:rPr>
        <w:t>:</w:t>
      </w:r>
      <w:r>
        <w:rPr>
          <w:rtl/>
        </w:rPr>
        <w:t xml:space="preserve"> </w:t>
      </w:r>
      <w:r w:rsidRPr="0067226B">
        <w:rPr>
          <w:rStyle w:val="Char6"/>
          <w:rtl/>
        </w:rPr>
        <w:t>«المیتُ یُعذَّبُ بب</w:t>
      </w:r>
      <w:r w:rsidR="004C787F">
        <w:rPr>
          <w:rStyle w:val="Char6"/>
          <w:rtl/>
        </w:rPr>
        <w:t>ك</w:t>
      </w:r>
      <w:r w:rsidRPr="0067226B">
        <w:rPr>
          <w:rStyle w:val="Char6"/>
          <w:rtl/>
        </w:rPr>
        <w:t>اءِ أهله علیه»</w:t>
      </w:r>
      <w:r>
        <w:rPr>
          <w:rStyle w:val="FootnoteReference"/>
          <w:rtl/>
        </w:rPr>
        <w:footnoteReference w:id="272"/>
      </w:r>
      <w:r>
        <w:rPr>
          <w:rtl/>
        </w:rPr>
        <w:t xml:space="preserve"> </w:t>
      </w:r>
      <w:r w:rsidRPr="008548CA">
        <w:rPr>
          <w:rStyle w:val="Char5"/>
          <w:rtl/>
        </w:rPr>
        <w:t>«مرده با گریه و فغان خانواده‏اش بر او عذاب می‏بیند» و روایت</w:t>
      </w:r>
      <w:r>
        <w:rPr>
          <w:rtl/>
        </w:rPr>
        <w:t xml:space="preserve"> </w:t>
      </w:r>
      <w:r w:rsidRPr="00151AFC">
        <w:rPr>
          <w:rStyle w:val="Char6"/>
          <w:rtl/>
        </w:rPr>
        <w:t>«بمانیح علیه»:</w:t>
      </w:r>
      <w:r>
        <w:rPr>
          <w:rtl/>
        </w:rPr>
        <w:t xml:space="preserve"> </w:t>
      </w:r>
      <w:r w:rsidRPr="008548CA">
        <w:rPr>
          <w:rStyle w:val="Char5"/>
          <w:rtl/>
        </w:rPr>
        <w:t>«چون بر او نوحه شده است» پی برده شده است؟!!.</w:t>
      </w:r>
      <w:r w:rsidRPr="001161A6">
        <w:rPr>
          <w:rStyle w:val="Char5"/>
          <w:vertAlign w:val="superscript"/>
          <w:rtl/>
        </w:rPr>
        <w:footnoteReference w:id="273"/>
      </w:r>
    </w:p>
    <w:p w:rsidR="000B5A71" w:rsidRDefault="000B5A71" w:rsidP="004A01ED">
      <w:pPr>
        <w:ind w:firstLine="284"/>
        <w:jc w:val="both"/>
        <w:rPr>
          <w:rtl/>
        </w:rPr>
      </w:pPr>
      <w:r w:rsidRPr="008548CA">
        <w:rPr>
          <w:rStyle w:val="Char5"/>
          <w:rtl/>
        </w:rPr>
        <w:t>دانشمندان تفکر می‏کنند،</w:t>
      </w:r>
      <w:r w:rsidR="00792543">
        <w:rPr>
          <w:rStyle w:val="Char5"/>
          <w:rtl/>
        </w:rPr>
        <w:t xml:space="preserve"> می‌</w:t>
      </w:r>
      <w:r w:rsidRPr="008548CA">
        <w:rPr>
          <w:rStyle w:val="Char5"/>
          <w:rtl/>
        </w:rPr>
        <w:t>گویند این مثال مخصوص انسان کافر است، چون مرده قبلاً وقتی زنده بوده است،</w:t>
      </w:r>
      <w:r w:rsidR="00792543">
        <w:rPr>
          <w:rStyle w:val="Char5"/>
          <w:rtl/>
        </w:rPr>
        <w:t xml:space="preserve"> می‌</w:t>
      </w:r>
      <w:r w:rsidRPr="008548CA">
        <w:rPr>
          <w:rStyle w:val="Char5"/>
          <w:rtl/>
        </w:rPr>
        <w:t>دانست معمولاً چنین</w:t>
      </w:r>
      <w:r w:rsidR="00792543">
        <w:rPr>
          <w:rStyle w:val="Char5"/>
          <w:rtl/>
        </w:rPr>
        <w:t xml:space="preserve"> می‌</w:t>
      </w:r>
      <w:r w:rsidRPr="008548CA">
        <w:rPr>
          <w:rStyle w:val="Char5"/>
          <w:rtl/>
        </w:rPr>
        <w:t>کنند اما</w:t>
      </w:r>
      <w:r w:rsidR="00811778">
        <w:rPr>
          <w:rStyle w:val="Char5"/>
          <w:rtl/>
        </w:rPr>
        <w:t xml:space="preserve"> آن‌ها </w:t>
      </w:r>
      <w:r w:rsidRPr="008548CA">
        <w:rPr>
          <w:rStyle w:val="Char5"/>
          <w:rtl/>
        </w:rPr>
        <w:t>را نهی کرده است.</w:t>
      </w:r>
    </w:p>
    <w:p w:rsidR="000B5A71" w:rsidRPr="00501F2F" w:rsidRDefault="000B5A71" w:rsidP="003702A9">
      <w:pPr>
        <w:pStyle w:val="a0"/>
        <w:rPr>
          <w:rtl/>
        </w:rPr>
      </w:pPr>
      <w:bookmarkStart w:id="475" w:name="_Toc228635744"/>
      <w:bookmarkStart w:id="476" w:name="_Toc228854321"/>
      <w:bookmarkStart w:id="477" w:name="_Toc435795881"/>
      <w:r w:rsidRPr="00501F2F">
        <w:rPr>
          <w:rtl/>
        </w:rPr>
        <w:t>تفکر و ایمان استوار</w:t>
      </w:r>
      <w:bookmarkEnd w:id="475"/>
      <w:bookmarkEnd w:id="476"/>
      <w:bookmarkEnd w:id="477"/>
    </w:p>
    <w:p w:rsidR="000B5A71" w:rsidRPr="00BC024B" w:rsidRDefault="000B5A71" w:rsidP="00BC024B">
      <w:pPr>
        <w:ind w:firstLine="284"/>
        <w:jc w:val="both"/>
        <w:rPr>
          <w:rStyle w:val="Char5"/>
          <w:spacing w:val="-2"/>
          <w:rtl/>
        </w:rPr>
      </w:pPr>
      <w:r w:rsidRPr="00BC024B">
        <w:rPr>
          <w:rStyle w:val="Char5"/>
          <w:spacing w:val="-2"/>
          <w:rtl/>
        </w:rPr>
        <w:t>تفکر در نشانه‏های خداوند در جهان هستی در آفاق و انفس یکی از وسیله</w:t>
      </w:r>
      <w:r w:rsidR="00151AFC" w:rsidRPr="00BC024B">
        <w:rPr>
          <w:rStyle w:val="Char5"/>
          <w:spacing w:val="-2"/>
          <w:rtl/>
        </w:rPr>
        <w:t xml:space="preserve">‌هایی </w:t>
      </w:r>
      <w:r w:rsidRPr="00BC024B">
        <w:rPr>
          <w:rStyle w:val="Char5"/>
          <w:spacing w:val="-2"/>
          <w:rtl/>
        </w:rPr>
        <w:t>است که ایمان انسان را ریشه‏دارتر و بیشتر می‏کند.</w:t>
      </w:r>
      <w:r w:rsidR="00151AFC" w:rsidRPr="00BC024B">
        <w:rPr>
          <w:rStyle w:val="Char5"/>
          <w:rFonts w:hint="cs"/>
          <w:spacing w:val="-2"/>
          <w:rtl/>
        </w:rPr>
        <w:t xml:space="preserve"> </w:t>
      </w:r>
      <w:r w:rsidR="00BC024B" w:rsidRPr="00BC024B">
        <w:rPr>
          <w:rStyle w:val="Char5"/>
          <w:rFonts w:cs="Traditional Arabic"/>
          <w:color w:val="000000"/>
          <w:spacing w:val="-2"/>
          <w:shd w:val="clear" w:color="auto" w:fill="FFFFFF"/>
          <w:rtl/>
        </w:rPr>
        <w:t>﴿</w:t>
      </w:r>
      <w:r w:rsidR="00BC024B" w:rsidRPr="00961C37">
        <w:rPr>
          <w:rStyle w:val="Chard"/>
          <w:rtl/>
        </w:rPr>
        <w:t>أَوَ لَمۡ يَتَفَكَّرُواْ فِيٓ أَنفُسِهِم</w:t>
      </w:r>
      <w:r w:rsidR="00BC024B" w:rsidRPr="00BC024B">
        <w:rPr>
          <w:rStyle w:val="Char5"/>
          <w:rFonts w:cs="Traditional Arabic"/>
          <w:color w:val="000000"/>
          <w:spacing w:val="-2"/>
          <w:shd w:val="clear" w:color="auto" w:fill="FFFFFF"/>
          <w:rtl/>
        </w:rPr>
        <w:t>﴾</w:t>
      </w:r>
      <w:r w:rsidR="00BC024B" w:rsidRPr="00961C37">
        <w:rPr>
          <w:rStyle w:val="Chard"/>
          <w:rtl/>
        </w:rPr>
        <w:t xml:space="preserve"> </w:t>
      </w:r>
      <w:r w:rsidR="00BC024B" w:rsidRPr="00B16E4E">
        <w:rPr>
          <w:rStyle w:val="Charc"/>
          <w:rtl/>
        </w:rPr>
        <w:t>[الروم: 8]</w:t>
      </w:r>
      <w:r w:rsidRPr="00BC024B">
        <w:rPr>
          <w:rStyle w:val="Char5"/>
          <w:spacing w:val="-2"/>
          <w:rtl/>
        </w:rPr>
        <w:t xml:space="preserve"> «آیا به خود نیندیشیده‏اند؟» زمینه‏های تفکر برای انسان مسلمان بسیار زیاد و مهم است، و تفکر سرمایه‏ی گرانقدری است که خود موجب فراهم شدن اندوخته‏ی بسیار ارزشمندی</w:t>
      </w:r>
      <w:r w:rsidR="00792543" w:rsidRPr="00BC024B">
        <w:rPr>
          <w:rStyle w:val="Char5"/>
          <w:spacing w:val="-2"/>
          <w:rtl/>
        </w:rPr>
        <w:t xml:space="preserve"> می‌</w:t>
      </w:r>
      <w:r w:rsidRPr="00BC024B">
        <w:rPr>
          <w:rStyle w:val="Char5"/>
          <w:spacing w:val="-2"/>
          <w:rtl/>
        </w:rPr>
        <w:t>شود. بهره‏ی ویژه‏ی آن دانش است. دانش وقتی در دل حصول یابد حالت دل دگرگون</w:t>
      </w:r>
      <w:r w:rsidR="00792543" w:rsidRPr="00BC024B">
        <w:rPr>
          <w:rStyle w:val="Char5"/>
          <w:spacing w:val="-2"/>
          <w:rtl/>
        </w:rPr>
        <w:t xml:space="preserve"> می‌</w:t>
      </w:r>
      <w:r w:rsidRPr="00BC024B">
        <w:rPr>
          <w:rStyle w:val="Char5"/>
          <w:spacing w:val="-2"/>
          <w:rtl/>
        </w:rPr>
        <w:t xml:space="preserve">شود، و به دنبال آن اعمال و کردارهای اعضای دیگر تغییر می‏یابد. </w:t>
      </w:r>
    </w:p>
    <w:p w:rsidR="000B5A71" w:rsidRPr="008548CA" w:rsidRDefault="000B5A71" w:rsidP="004A01ED">
      <w:pPr>
        <w:ind w:firstLine="284"/>
        <w:jc w:val="both"/>
        <w:rPr>
          <w:rStyle w:val="Char5"/>
          <w:rtl/>
        </w:rPr>
      </w:pPr>
      <w:r w:rsidRPr="008548CA">
        <w:rPr>
          <w:rStyle w:val="Char5"/>
          <w:rtl/>
        </w:rPr>
        <w:t>بنابراین علم پیرو فکر و اندیشه است. و فکر سرآغاز و بنیاد تولید علم است، علم نیز حالتی از خشیت و احساس کوتاهی در ادای حق خدا، در دل ایجاد می‏کند که منجر به افزایش در اعمال</w:t>
      </w:r>
      <w:r w:rsidR="00792543">
        <w:rPr>
          <w:rStyle w:val="Char5"/>
          <w:rtl/>
        </w:rPr>
        <w:t xml:space="preserve"> می‌</w:t>
      </w:r>
      <w:r w:rsidRPr="008548CA">
        <w:rPr>
          <w:rStyle w:val="Char5"/>
          <w:rtl/>
        </w:rPr>
        <w:t>شود و در نیتجه انسان صلاح</w:t>
      </w:r>
      <w:r w:rsidR="00792543">
        <w:rPr>
          <w:rStyle w:val="Char5"/>
          <w:rtl/>
        </w:rPr>
        <w:t xml:space="preserve"> می‌</w:t>
      </w:r>
      <w:r w:rsidRPr="008548CA">
        <w:rPr>
          <w:rStyle w:val="Char5"/>
          <w:rtl/>
        </w:rPr>
        <w:t>یابد و جایگاهش بالا</w:t>
      </w:r>
      <w:r w:rsidR="00792543">
        <w:rPr>
          <w:rStyle w:val="Char5"/>
          <w:rtl/>
        </w:rPr>
        <w:t xml:space="preserve"> می‌</w:t>
      </w:r>
      <w:r w:rsidRPr="008548CA">
        <w:rPr>
          <w:rStyle w:val="Char5"/>
          <w:rtl/>
        </w:rPr>
        <w:t>رود و وضعیت و مقام معنوی‏اش بهتر می‏شود و تمام این مراحل نتیجه‏ی تفکر است.</w:t>
      </w:r>
    </w:p>
    <w:p w:rsidR="000B5A71" w:rsidRDefault="000B5A71" w:rsidP="004A01ED">
      <w:pPr>
        <w:ind w:firstLine="284"/>
        <w:jc w:val="both"/>
        <w:rPr>
          <w:rStyle w:val="Char5"/>
          <w:rtl/>
        </w:rPr>
      </w:pPr>
      <w:r w:rsidRPr="008548CA">
        <w:rPr>
          <w:rStyle w:val="Char5"/>
          <w:rtl/>
        </w:rPr>
        <w:t>از تفکر در</w:t>
      </w:r>
      <w:r w:rsidR="004A01ED">
        <w:rPr>
          <w:rStyle w:val="Char5"/>
          <w:rtl/>
        </w:rPr>
        <w:t xml:space="preserve"> نعمت‌ها</w:t>
      </w:r>
      <w:r w:rsidRPr="008548CA">
        <w:rPr>
          <w:rStyle w:val="Char5"/>
          <w:rtl/>
        </w:rPr>
        <w:t>ی الهی دوستی خدا ناشی</w:t>
      </w:r>
      <w:r w:rsidR="00792543">
        <w:rPr>
          <w:rStyle w:val="Char5"/>
          <w:rtl/>
        </w:rPr>
        <w:t xml:space="preserve"> می‌</w:t>
      </w:r>
      <w:r w:rsidRPr="008548CA">
        <w:rPr>
          <w:rStyle w:val="Char5"/>
          <w:rtl/>
        </w:rPr>
        <w:t>شود، زیرا نفس انسان برمحبت کسی سرشته شده که در حقش نیکی بسیار کرده است. به علاوه تفکر ابزاری است برای درک و فهم شریعت و تفقه در دین. در حدیث آمده است:</w:t>
      </w:r>
      <w:r w:rsidRPr="00BC024B">
        <w:rPr>
          <w:rStyle w:val="Char6"/>
          <w:rtl/>
        </w:rPr>
        <w:t>«مَن یُرد الله به خیراً یُفقههُ فی الدِّین»:</w:t>
      </w:r>
      <w:r>
        <w:rPr>
          <w:rtl/>
        </w:rPr>
        <w:t xml:space="preserve"> </w:t>
      </w:r>
      <w:r w:rsidRPr="008548CA">
        <w:rPr>
          <w:rStyle w:val="Char5"/>
          <w:rtl/>
        </w:rPr>
        <w:t>«خداوند در حق</w:t>
      </w:r>
      <w:r w:rsidR="00792543">
        <w:rPr>
          <w:rStyle w:val="Char5"/>
          <w:rtl/>
        </w:rPr>
        <w:t xml:space="preserve"> هرکس </w:t>
      </w:r>
      <w:r w:rsidRPr="008548CA">
        <w:rPr>
          <w:rStyle w:val="Char5"/>
          <w:rtl/>
        </w:rPr>
        <w:t>احسان کند او را در دین آگاه</w:t>
      </w:r>
      <w:r w:rsidR="00792543">
        <w:rPr>
          <w:rStyle w:val="Char5"/>
          <w:rtl/>
        </w:rPr>
        <w:t xml:space="preserve"> می‌</w:t>
      </w:r>
      <w:r w:rsidRPr="008548CA">
        <w:rPr>
          <w:rStyle w:val="Char5"/>
          <w:rtl/>
        </w:rPr>
        <w:t>سازد».</w:t>
      </w:r>
      <w:r w:rsidRPr="001161A6">
        <w:rPr>
          <w:rStyle w:val="Char5"/>
          <w:vertAlign w:val="superscript"/>
          <w:rtl/>
        </w:rPr>
        <w:footnoteReference w:id="274"/>
      </w:r>
    </w:p>
    <w:p w:rsidR="000B5A71" w:rsidRPr="00501F2F" w:rsidRDefault="000B5A71" w:rsidP="000A0A5E">
      <w:pPr>
        <w:pStyle w:val="a0"/>
        <w:rPr>
          <w:rtl/>
        </w:rPr>
      </w:pPr>
      <w:bookmarkStart w:id="478" w:name="_Toc228635745"/>
      <w:bookmarkStart w:id="479" w:name="_Toc228854322"/>
      <w:bookmarkStart w:id="480" w:name="_Toc435795882"/>
      <w:r w:rsidRPr="00501F2F">
        <w:rPr>
          <w:rtl/>
        </w:rPr>
        <w:t>زمینه‏</w:t>
      </w:r>
      <w:r w:rsidRPr="000A0A5E">
        <w:rPr>
          <w:rtl/>
        </w:rPr>
        <w:t>های</w:t>
      </w:r>
      <w:r w:rsidRPr="00501F2F">
        <w:rPr>
          <w:rtl/>
        </w:rPr>
        <w:t xml:space="preserve"> تفکر</w:t>
      </w:r>
      <w:bookmarkEnd w:id="478"/>
      <w:bookmarkEnd w:id="479"/>
      <w:bookmarkEnd w:id="480"/>
    </w:p>
    <w:p w:rsidR="000B5A71" w:rsidRPr="00A633E8" w:rsidRDefault="000B5A71" w:rsidP="003702A9">
      <w:pPr>
        <w:pStyle w:val="a4"/>
        <w:rPr>
          <w:rtl/>
        </w:rPr>
      </w:pPr>
      <w:bookmarkStart w:id="481" w:name="_Toc228635746"/>
      <w:bookmarkStart w:id="482" w:name="_Toc228854323"/>
      <w:bookmarkStart w:id="483" w:name="_Toc435795883"/>
      <w:r w:rsidRPr="00A633E8">
        <w:rPr>
          <w:rtl/>
        </w:rPr>
        <w:t>تفکر در نفس</w:t>
      </w:r>
      <w:bookmarkEnd w:id="481"/>
      <w:bookmarkEnd w:id="482"/>
      <w:bookmarkEnd w:id="483"/>
    </w:p>
    <w:p w:rsidR="000B5A71" w:rsidRPr="008548CA" w:rsidRDefault="000B5A71" w:rsidP="004A01ED">
      <w:pPr>
        <w:ind w:firstLine="284"/>
        <w:jc w:val="both"/>
        <w:rPr>
          <w:rStyle w:val="Char5"/>
          <w:rtl/>
        </w:rPr>
      </w:pPr>
      <w:r w:rsidRPr="008548CA">
        <w:rPr>
          <w:rStyle w:val="Char5"/>
          <w:rtl/>
        </w:rPr>
        <w:t>این گونه تفکر یعنی: انسان در این بیندشد که خداوند نفس انسان را چگونه آفریده و چه</w:t>
      </w:r>
      <w:r w:rsidR="00BF3B2A">
        <w:rPr>
          <w:rStyle w:val="Char5"/>
          <w:rtl/>
        </w:rPr>
        <w:t xml:space="preserve"> خصوصیت‌هایی </w:t>
      </w:r>
      <w:r w:rsidRPr="008548CA">
        <w:rPr>
          <w:rStyle w:val="Char5"/>
          <w:rtl/>
        </w:rPr>
        <w:t>دارد؟ و نیز چه عیب‏هایی دارد؟ این امر بسیار مهم است.عمل ارزش‏گذاری، تصحیح و بهترسازی انجام نمی‏پذیرد مگر پس از تفکر، اگر فکر انسان صحیح باشد</w:t>
      </w:r>
      <w:r w:rsidR="00BF3B2A">
        <w:rPr>
          <w:rStyle w:val="Char5"/>
          <w:rtl/>
        </w:rPr>
        <w:t xml:space="preserve"> عیب‌ها </w:t>
      </w:r>
      <w:r w:rsidRPr="008548CA">
        <w:rPr>
          <w:rStyle w:val="Char5"/>
          <w:rtl/>
        </w:rPr>
        <w:t>را</w:t>
      </w:r>
      <w:r w:rsidR="00792543">
        <w:rPr>
          <w:rStyle w:val="Char5"/>
          <w:rtl/>
        </w:rPr>
        <w:t xml:space="preserve"> می‌</w:t>
      </w:r>
      <w:r w:rsidRPr="008548CA">
        <w:rPr>
          <w:rStyle w:val="Char5"/>
          <w:rtl/>
        </w:rPr>
        <w:t>شناسد و به</w:t>
      </w:r>
      <w:r w:rsidR="00BF3B2A">
        <w:rPr>
          <w:rStyle w:val="Char5"/>
          <w:rtl/>
        </w:rPr>
        <w:t xml:space="preserve"> اشتباه‌ها </w:t>
      </w:r>
      <w:r w:rsidRPr="008548CA">
        <w:rPr>
          <w:rStyle w:val="Char5"/>
          <w:rtl/>
        </w:rPr>
        <w:t>پی</w:t>
      </w:r>
      <w:r w:rsidR="00792543">
        <w:rPr>
          <w:rStyle w:val="Char5"/>
          <w:rtl/>
        </w:rPr>
        <w:t xml:space="preserve"> می‌</w:t>
      </w:r>
      <w:r w:rsidRPr="008548CA">
        <w:rPr>
          <w:rStyle w:val="Char5"/>
          <w:rtl/>
        </w:rPr>
        <w:t>برد. در نتیجه از گرفتار شدن مجدد به اشتباهات گذشته جلوگیری</w:t>
      </w:r>
      <w:r w:rsidR="00792543">
        <w:rPr>
          <w:rStyle w:val="Char5"/>
          <w:rtl/>
        </w:rPr>
        <w:t xml:space="preserve"> می‌</w:t>
      </w:r>
      <w:r w:rsidRPr="008548CA">
        <w:rPr>
          <w:rStyle w:val="Char5"/>
          <w:rtl/>
        </w:rPr>
        <w:t>کند و در راستای پوشیده نگه داشتن عیوب نفس خویش تلاش می‏کند. چه بسا بسیار خشمناک، عصبی، بدخلق، شتابزد، بی‏تاب،</w:t>
      </w:r>
      <w:r w:rsidR="0067226B">
        <w:rPr>
          <w:rStyle w:val="Char5"/>
          <w:rtl/>
        </w:rPr>
        <w:t xml:space="preserve"> بی‌</w:t>
      </w:r>
      <w:r w:rsidRPr="008548CA">
        <w:rPr>
          <w:rStyle w:val="Char5"/>
          <w:rtl/>
        </w:rPr>
        <w:t>باک، ترسو، ستمگر، تجاوزگر، نابه کار و یا جسور باشد! چه بسا کسی باشد که زبان به نام آبروی مردم بگشاید! او باید در وضعیت خانواده، همسر و فرزندانش اندیشه کند که چگونه</w:t>
      </w:r>
      <w:r w:rsidR="00F92A6C">
        <w:rPr>
          <w:rStyle w:val="Char5"/>
          <w:rtl/>
        </w:rPr>
        <w:t xml:space="preserve"> عیب‌های</w:t>
      </w:r>
      <w:r w:rsidR="00811778">
        <w:rPr>
          <w:rStyle w:val="Char5"/>
          <w:rtl/>
        </w:rPr>
        <w:t xml:space="preserve"> آن‌ها </w:t>
      </w:r>
      <w:r w:rsidRPr="008548CA">
        <w:rPr>
          <w:rStyle w:val="Char5"/>
          <w:rtl/>
        </w:rPr>
        <w:t>و نقاط ضعف ‏شان را بهبود ببخشد. برخی از مردم از تفکر دورند، دامنگیر برنامه‏ی اداری روزمره‏یی شده‏اند که در طول آن لحظه</w:t>
      </w:r>
      <w:r w:rsidR="00BF3B2A">
        <w:rPr>
          <w:rStyle w:val="Char5"/>
          <w:rtl/>
        </w:rPr>
        <w:t xml:space="preserve">‌یی </w:t>
      </w:r>
      <w:r w:rsidRPr="008548CA">
        <w:rPr>
          <w:rStyle w:val="Char5"/>
          <w:rtl/>
        </w:rPr>
        <w:t>نیست به خود بپردازند، یا خود خلوت کنند.</w:t>
      </w:r>
    </w:p>
    <w:p w:rsidR="000B5A71" w:rsidRPr="008548CA" w:rsidRDefault="000B5A71" w:rsidP="004A01ED">
      <w:pPr>
        <w:ind w:firstLine="284"/>
        <w:jc w:val="both"/>
        <w:rPr>
          <w:rStyle w:val="Char5"/>
        </w:rPr>
      </w:pPr>
      <w:r w:rsidRPr="008548CA">
        <w:rPr>
          <w:rStyle w:val="Char5"/>
          <w:rtl/>
        </w:rPr>
        <w:t>کسی که خواستار اصلاح احوال مسلمانان است، حتماً باید بداند اصلاحگران بزرگ و نوگرا که در دنیای اسلام آمده‏اند، چه کار کرده‏اند؟ بی‏گمان کار نخست</w:t>
      </w:r>
      <w:r w:rsidR="00811778">
        <w:rPr>
          <w:rStyle w:val="Char5"/>
          <w:rtl/>
        </w:rPr>
        <w:t xml:space="preserve"> آن‌ها </w:t>
      </w:r>
      <w:r w:rsidRPr="008548CA">
        <w:rPr>
          <w:rStyle w:val="Char5"/>
          <w:rtl/>
        </w:rPr>
        <w:t>این بود که به وضعیت مسلمانان نگریستند تا ببینند چه نقصی دارند؟ مشکل کجاست؟ نقاط ضعف کدامند؟ آن گاه در راستای فراهم کردن اسباب و لوازم نیرو گرفتن و بهبود احوال مسلمانان و برطرف کردن</w:t>
      </w:r>
      <w:r w:rsidR="009F6F0D">
        <w:rPr>
          <w:rStyle w:val="Char5"/>
          <w:rtl/>
        </w:rPr>
        <w:t xml:space="preserve"> کاستی‌ها</w:t>
      </w:r>
      <w:r w:rsidR="00BF3B2A">
        <w:rPr>
          <w:rStyle w:val="Char5"/>
          <w:rtl/>
        </w:rPr>
        <w:t xml:space="preserve"> </w:t>
      </w:r>
      <w:r w:rsidRPr="008548CA">
        <w:rPr>
          <w:rStyle w:val="Char5"/>
          <w:rtl/>
        </w:rPr>
        <w:t>و برداشتن نادانی، شرک، بدعت و ... کمر همت بستند.</w:t>
      </w:r>
    </w:p>
    <w:p w:rsidR="000B5A71" w:rsidRDefault="000B5A71" w:rsidP="003702A9">
      <w:pPr>
        <w:pStyle w:val="a4"/>
        <w:rPr>
          <w:rtl/>
        </w:rPr>
      </w:pPr>
      <w:bookmarkStart w:id="484" w:name="_Toc228854324"/>
      <w:bookmarkStart w:id="485" w:name="_Toc435795884"/>
      <w:r>
        <w:rPr>
          <w:rFonts w:hint="cs"/>
          <w:rtl/>
        </w:rPr>
        <w:t>تفکر و اندیشه در مخلوقات خداوند</w:t>
      </w:r>
      <w:r w:rsidRPr="00BF3B2A">
        <w:rPr>
          <w:rFonts w:cs="CTraditional Arabic" w:hint="cs"/>
          <w:b/>
          <w:bCs w:val="0"/>
          <w:rtl/>
        </w:rPr>
        <w:t>أ</w:t>
      </w:r>
      <w:bookmarkEnd w:id="484"/>
      <w:bookmarkEnd w:id="485"/>
    </w:p>
    <w:p w:rsidR="000B5A71" w:rsidRPr="008548CA" w:rsidRDefault="000B5A71" w:rsidP="004A01ED">
      <w:pPr>
        <w:ind w:firstLine="284"/>
        <w:jc w:val="both"/>
        <w:rPr>
          <w:rStyle w:val="Char5"/>
          <w:rtl/>
        </w:rPr>
      </w:pPr>
      <w:r w:rsidRPr="008548CA">
        <w:rPr>
          <w:rStyle w:val="Char5"/>
          <w:rtl/>
        </w:rPr>
        <w:t>از جمله دیگر زمینه‏های تفکر، اندیشه در مخلوقات خداوند است، که بی‏گمان</w:t>
      </w:r>
      <w:r w:rsidR="00F92A6C">
        <w:rPr>
          <w:rStyle w:val="Char5"/>
          <w:rtl/>
        </w:rPr>
        <w:t xml:space="preserve"> شگفتی‌ها </w:t>
      </w:r>
      <w:r w:rsidRPr="008548CA">
        <w:rPr>
          <w:rStyle w:val="Char5"/>
          <w:rtl/>
        </w:rPr>
        <w:t>و عجایب دال بر حکمت، قدرت وعظمت خدا در آن بسیار زیاد و باعث برانگیختن ناظران و متفکران می‏شود.</w:t>
      </w:r>
    </w:p>
    <w:p w:rsidR="000B5A71" w:rsidRPr="008548CA" w:rsidRDefault="000B5A71" w:rsidP="00BF3B2A">
      <w:pPr>
        <w:ind w:firstLine="284"/>
        <w:jc w:val="both"/>
        <w:rPr>
          <w:rStyle w:val="Char5"/>
          <w:rtl/>
        </w:rPr>
      </w:pPr>
      <w:r w:rsidRPr="008548CA">
        <w:rPr>
          <w:rStyle w:val="Char5"/>
          <w:rtl/>
        </w:rPr>
        <w:t>موجودات یا شناخته شده اند و یا ناشناخته.این زمینه‏ی کاری و وظیفه‏ی علوم تجربی و زیستی است که چیزهای ناشناخته را که وجود دارد و خداوند آفریده است:</w:t>
      </w:r>
      <w:r>
        <w:rPr>
          <w:rtl/>
        </w:rPr>
        <w:t xml:space="preserve"> </w:t>
      </w:r>
      <w:r w:rsidR="00BF3B2A">
        <w:rPr>
          <w:rFonts w:cs="CTraditional Arabic" w:hint="cs"/>
          <w:rtl/>
        </w:rPr>
        <w:t>﴿</w:t>
      </w:r>
      <w:r w:rsidR="00BF3B2A" w:rsidRPr="00961C37">
        <w:rPr>
          <w:rStyle w:val="Chard"/>
          <w:rFonts w:hint="eastAsia"/>
          <w:rtl/>
        </w:rPr>
        <w:t>وَيَخ</w:t>
      </w:r>
      <w:r w:rsidR="00BF3B2A" w:rsidRPr="00961C37">
        <w:rPr>
          <w:rStyle w:val="Chard"/>
          <w:rFonts w:hint="cs"/>
          <w:rtl/>
        </w:rPr>
        <w:t>ۡ</w:t>
      </w:r>
      <w:r w:rsidR="00BF3B2A" w:rsidRPr="00961C37">
        <w:rPr>
          <w:rStyle w:val="Chard"/>
          <w:rFonts w:hint="eastAsia"/>
          <w:rtl/>
        </w:rPr>
        <w:t>لُقُ</w:t>
      </w:r>
      <w:r w:rsidR="00BF3B2A" w:rsidRPr="00961C37">
        <w:rPr>
          <w:rStyle w:val="Chard"/>
          <w:rtl/>
        </w:rPr>
        <w:t xml:space="preserve"> </w:t>
      </w:r>
      <w:r w:rsidR="00BF3B2A" w:rsidRPr="00961C37">
        <w:rPr>
          <w:rStyle w:val="Chard"/>
          <w:rFonts w:hint="eastAsia"/>
          <w:rtl/>
        </w:rPr>
        <w:t>مَا</w:t>
      </w:r>
      <w:r w:rsidR="00BF3B2A" w:rsidRPr="00961C37">
        <w:rPr>
          <w:rStyle w:val="Chard"/>
          <w:rtl/>
        </w:rPr>
        <w:t xml:space="preserve"> </w:t>
      </w:r>
      <w:r w:rsidR="00BF3B2A" w:rsidRPr="00961C37">
        <w:rPr>
          <w:rStyle w:val="Chard"/>
          <w:rFonts w:hint="eastAsia"/>
          <w:rtl/>
        </w:rPr>
        <w:t>لَا</w:t>
      </w:r>
      <w:r w:rsidR="00BF3B2A" w:rsidRPr="00961C37">
        <w:rPr>
          <w:rStyle w:val="Chard"/>
          <w:rtl/>
        </w:rPr>
        <w:t xml:space="preserve"> </w:t>
      </w:r>
      <w:r w:rsidR="00BF3B2A" w:rsidRPr="00961C37">
        <w:rPr>
          <w:rStyle w:val="Chard"/>
          <w:rFonts w:hint="eastAsia"/>
          <w:rtl/>
        </w:rPr>
        <w:t>تَع</w:t>
      </w:r>
      <w:r w:rsidR="00BF3B2A" w:rsidRPr="00961C37">
        <w:rPr>
          <w:rStyle w:val="Chard"/>
          <w:rFonts w:hint="cs"/>
          <w:rtl/>
        </w:rPr>
        <w:t>ۡ</w:t>
      </w:r>
      <w:r w:rsidR="00BF3B2A" w:rsidRPr="00961C37">
        <w:rPr>
          <w:rStyle w:val="Chard"/>
          <w:rFonts w:hint="eastAsia"/>
          <w:rtl/>
        </w:rPr>
        <w:t>لَمُون</w:t>
      </w:r>
      <w:r w:rsidR="00BF3B2A">
        <w:rPr>
          <w:rFonts w:cs="CTraditional Arabic" w:hint="cs"/>
          <w:rtl/>
        </w:rPr>
        <w:t>﴾</w:t>
      </w:r>
      <w:r w:rsidR="00BF3B2A">
        <w:rPr>
          <w:rFonts w:hint="cs"/>
          <w:rtl/>
        </w:rPr>
        <w:t>‌</w:t>
      </w:r>
      <w:r w:rsidRPr="00BF3B2A">
        <w:rPr>
          <w:rStyle w:val="Char5"/>
          <w:rtl/>
        </w:rPr>
        <w:t>:</w:t>
      </w:r>
      <w:r w:rsidRPr="009703EA">
        <w:rPr>
          <w:rFonts w:ascii="Lotus Linotype" w:hAnsi="Lotus Linotype" w:cs="Lotus Linotype"/>
          <w:rtl/>
        </w:rPr>
        <w:t xml:space="preserve"> </w:t>
      </w:r>
      <w:r w:rsidRPr="008548CA">
        <w:rPr>
          <w:rStyle w:val="Char5"/>
          <w:rtl/>
        </w:rPr>
        <w:t>«چیزهایی</w:t>
      </w:r>
      <w:r w:rsidR="00792543">
        <w:rPr>
          <w:rStyle w:val="Char5"/>
          <w:rtl/>
        </w:rPr>
        <w:t xml:space="preserve"> می‌</w:t>
      </w:r>
      <w:r w:rsidRPr="008548CA">
        <w:rPr>
          <w:rStyle w:val="Char5"/>
          <w:rtl/>
        </w:rPr>
        <w:t>آفریند که شما نمی‏دانید» کشف کند.</w:t>
      </w:r>
    </w:p>
    <w:p w:rsidR="000B5A71" w:rsidRPr="008548CA" w:rsidRDefault="000B5A71" w:rsidP="00BC024B">
      <w:pPr>
        <w:ind w:firstLine="284"/>
        <w:jc w:val="both"/>
        <w:rPr>
          <w:rStyle w:val="Char5"/>
          <w:rtl/>
        </w:rPr>
      </w:pPr>
      <w:r w:rsidRPr="008548CA">
        <w:rPr>
          <w:rStyle w:val="Char5"/>
          <w:rtl/>
        </w:rPr>
        <w:t>او در قعر</w:t>
      </w:r>
      <w:r w:rsidR="00BF3B2A">
        <w:rPr>
          <w:rStyle w:val="Char5"/>
          <w:rtl/>
        </w:rPr>
        <w:t xml:space="preserve"> اقیانوس‌ها</w:t>
      </w:r>
      <w:r w:rsidRPr="008548CA">
        <w:rPr>
          <w:rStyle w:val="Char5"/>
          <w:rtl/>
        </w:rPr>
        <w:t>، در دل غارها و در گوشه‏های</w:t>
      </w:r>
      <w:r w:rsidR="00EB7C24">
        <w:rPr>
          <w:rStyle w:val="Char5"/>
          <w:rtl/>
        </w:rPr>
        <w:t xml:space="preserve"> آسمان‌ها </w:t>
      </w:r>
      <w:r w:rsidRPr="008548CA">
        <w:rPr>
          <w:rStyle w:val="Char5"/>
          <w:rtl/>
        </w:rPr>
        <w:t>چیزهایی</w:t>
      </w:r>
      <w:r w:rsidR="00792543">
        <w:rPr>
          <w:rStyle w:val="Char5"/>
          <w:rtl/>
        </w:rPr>
        <w:t xml:space="preserve"> می‌</w:t>
      </w:r>
      <w:r w:rsidRPr="008548CA">
        <w:rPr>
          <w:rStyle w:val="Char5"/>
          <w:rtl/>
        </w:rPr>
        <w:t>آفریند که هنوز در حوزه‏ی علم ما در نیامده است:</w:t>
      </w:r>
      <w:r w:rsidR="00BC024B">
        <w:rPr>
          <w:rStyle w:val="Char5"/>
          <w:rFonts w:hint="cs"/>
          <w:rtl/>
        </w:rPr>
        <w:t xml:space="preserve"> </w:t>
      </w:r>
      <w:r w:rsidR="00BC024B">
        <w:rPr>
          <w:rStyle w:val="Char5"/>
          <w:rFonts w:cs="Traditional Arabic"/>
          <w:color w:val="000000"/>
          <w:shd w:val="clear" w:color="auto" w:fill="FFFFFF"/>
          <w:rtl/>
        </w:rPr>
        <w:t>﴿</w:t>
      </w:r>
      <w:r w:rsidR="00BC024B" w:rsidRPr="00961C37">
        <w:rPr>
          <w:rStyle w:val="Chard"/>
          <w:rtl/>
        </w:rPr>
        <w:t xml:space="preserve">سُبۡحَٰنَ </w:t>
      </w:r>
      <w:r w:rsidR="00BC024B" w:rsidRPr="00961C37">
        <w:rPr>
          <w:rStyle w:val="Chard"/>
          <w:rFonts w:hint="cs"/>
          <w:rtl/>
        </w:rPr>
        <w:t>ٱ</w:t>
      </w:r>
      <w:r w:rsidR="00BC024B" w:rsidRPr="00961C37">
        <w:rPr>
          <w:rStyle w:val="Chard"/>
          <w:rFonts w:hint="eastAsia"/>
          <w:rtl/>
        </w:rPr>
        <w:t>لَّذِي</w:t>
      </w:r>
      <w:r w:rsidR="00BC024B" w:rsidRPr="00961C37">
        <w:rPr>
          <w:rStyle w:val="Chard"/>
          <w:rtl/>
        </w:rPr>
        <w:t xml:space="preserve"> خَلَقَ </w:t>
      </w:r>
      <w:r w:rsidR="00BC024B" w:rsidRPr="00961C37">
        <w:rPr>
          <w:rStyle w:val="Chard"/>
          <w:rFonts w:hint="cs"/>
          <w:rtl/>
        </w:rPr>
        <w:t>ٱ</w:t>
      </w:r>
      <w:r w:rsidR="00BC024B" w:rsidRPr="00961C37">
        <w:rPr>
          <w:rStyle w:val="Chard"/>
          <w:rFonts w:hint="eastAsia"/>
          <w:rtl/>
        </w:rPr>
        <w:t>لۡأَزۡوَٰجَ</w:t>
      </w:r>
      <w:r w:rsidR="00BC024B" w:rsidRPr="00961C37">
        <w:rPr>
          <w:rStyle w:val="Chard"/>
          <w:rtl/>
        </w:rPr>
        <w:t xml:space="preserve"> كُلَّهَا مِمَّا تُنۢبِتُ </w:t>
      </w:r>
      <w:r w:rsidR="00BC024B" w:rsidRPr="00961C37">
        <w:rPr>
          <w:rStyle w:val="Chard"/>
          <w:rFonts w:hint="cs"/>
          <w:rtl/>
        </w:rPr>
        <w:t>ٱ</w:t>
      </w:r>
      <w:r w:rsidR="00BC024B" w:rsidRPr="00961C37">
        <w:rPr>
          <w:rStyle w:val="Chard"/>
          <w:rFonts w:hint="eastAsia"/>
          <w:rtl/>
        </w:rPr>
        <w:t>لۡأَرۡضُ</w:t>
      </w:r>
      <w:r w:rsidR="00BC024B" w:rsidRPr="00961C37">
        <w:rPr>
          <w:rStyle w:val="Chard"/>
          <w:rtl/>
        </w:rPr>
        <w:t xml:space="preserve"> وَمِنۡ أَنفُسِهِمۡ وَمِمَّا لَا يَعۡلَمُونَ٣٦</w:t>
      </w:r>
      <w:r w:rsidR="00BC024B">
        <w:rPr>
          <w:rStyle w:val="Char5"/>
          <w:rFonts w:cs="Traditional Arabic"/>
          <w:color w:val="000000"/>
          <w:shd w:val="clear" w:color="auto" w:fill="FFFFFF"/>
          <w:rtl/>
        </w:rPr>
        <w:t>﴾</w:t>
      </w:r>
      <w:r w:rsidR="00BC024B" w:rsidRPr="00961C37">
        <w:rPr>
          <w:rStyle w:val="Chard"/>
          <w:rtl/>
        </w:rPr>
        <w:t xml:space="preserve"> </w:t>
      </w:r>
      <w:r w:rsidR="00BC024B" w:rsidRPr="00B16E4E">
        <w:rPr>
          <w:rStyle w:val="Charc"/>
          <w:rtl/>
        </w:rPr>
        <w:t>[يس: 36]</w:t>
      </w:r>
      <w:r w:rsidRPr="008548CA">
        <w:rPr>
          <w:rStyle w:val="Char5"/>
          <w:rtl/>
        </w:rPr>
        <w:t xml:space="preserve"> «منزه است</w:t>
      </w:r>
      <w:r w:rsidR="00F92A6C">
        <w:rPr>
          <w:rStyle w:val="Char5"/>
          <w:rtl/>
        </w:rPr>
        <w:t xml:space="preserve"> آنکه </w:t>
      </w:r>
      <w:r w:rsidRPr="008548CA">
        <w:rPr>
          <w:rStyle w:val="Char5"/>
          <w:rtl/>
        </w:rPr>
        <w:t>همه</w:t>
      </w:r>
      <w:r w:rsidR="00BF3B2A">
        <w:rPr>
          <w:rStyle w:val="Char5"/>
          <w:rtl/>
        </w:rPr>
        <w:t xml:space="preserve"> جفت‌ها </w:t>
      </w:r>
      <w:r w:rsidRPr="008548CA">
        <w:rPr>
          <w:rStyle w:val="Char5"/>
          <w:rtl/>
        </w:rPr>
        <w:t>را آفرید، چه از</w:t>
      </w:r>
      <w:r w:rsidR="00BF3B2A">
        <w:rPr>
          <w:rStyle w:val="Char5"/>
          <w:rtl/>
        </w:rPr>
        <w:t xml:space="preserve"> روییدنی‌های </w:t>
      </w:r>
      <w:r w:rsidRPr="008548CA">
        <w:rPr>
          <w:rStyle w:val="Char5"/>
          <w:rtl/>
        </w:rPr>
        <w:t>زمین و چه از ذات خودشان و چه از چیزهایی که</w:t>
      </w:r>
      <w:r w:rsidR="00811778">
        <w:rPr>
          <w:rStyle w:val="Char5"/>
          <w:rtl/>
        </w:rPr>
        <w:t xml:space="preserve"> نمی‌</w:t>
      </w:r>
      <w:r w:rsidRPr="008548CA">
        <w:rPr>
          <w:rStyle w:val="Char5"/>
          <w:rtl/>
        </w:rPr>
        <w:t>دانند».</w:t>
      </w:r>
    </w:p>
    <w:p w:rsidR="000B5A71" w:rsidRPr="008548CA" w:rsidRDefault="000B5A71" w:rsidP="00BC024B">
      <w:pPr>
        <w:ind w:firstLine="284"/>
        <w:jc w:val="both"/>
        <w:rPr>
          <w:rStyle w:val="Char5"/>
          <w:rtl/>
        </w:rPr>
      </w:pPr>
      <w:r w:rsidRPr="008548CA">
        <w:rPr>
          <w:rStyle w:val="Char5"/>
          <w:rtl/>
        </w:rPr>
        <w:t>او فرمود:</w:t>
      </w:r>
      <w:r w:rsidR="00BC024B">
        <w:rPr>
          <w:rStyle w:val="Char5"/>
          <w:rFonts w:hint="cs"/>
          <w:rtl/>
        </w:rPr>
        <w:t xml:space="preserve"> </w:t>
      </w:r>
      <w:r w:rsidR="00BC024B">
        <w:rPr>
          <w:rStyle w:val="Char5"/>
          <w:rFonts w:cs="Traditional Arabic"/>
          <w:color w:val="000000"/>
          <w:shd w:val="clear" w:color="auto" w:fill="FFFFFF"/>
          <w:rtl/>
        </w:rPr>
        <w:t>﴿</w:t>
      </w:r>
      <w:r w:rsidR="00BC024B" w:rsidRPr="00961C37">
        <w:rPr>
          <w:rStyle w:val="Chard"/>
          <w:rtl/>
        </w:rPr>
        <w:t>وَنُنشِئَكُمۡ فِي مَا لَا تَعۡلَمُونَ</w:t>
      </w:r>
      <w:r w:rsidR="00BC024B">
        <w:rPr>
          <w:rStyle w:val="Char5"/>
          <w:rFonts w:cs="Traditional Arabic"/>
          <w:color w:val="000000"/>
          <w:shd w:val="clear" w:color="auto" w:fill="FFFFFF"/>
          <w:rtl/>
        </w:rPr>
        <w:t>﴾</w:t>
      </w:r>
      <w:r w:rsidR="00BC024B" w:rsidRPr="00961C37">
        <w:rPr>
          <w:rStyle w:val="Chard"/>
          <w:rtl/>
        </w:rPr>
        <w:t xml:space="preserve"> </w:t>
      </w:r>
      <w:r w:rsidR="00BC024B" w:rsidRPr="00B16E4E">
        <w:rPr>
          <w:rStyle w:val="Charc"/>
          <w:rtl/>
        </w:rPr>
        <w:t>[الواقعة: 61]</w:t>
      </w:r>
      <w:r w:rsidRPr="008548CA">
        <w:rPr>
          <w:rStyle w:val="Char5"/>
          <w:rtl/>
        </w:rPr>
        <w:t xml:space="preserve"> «و شما را به هیأتی که آن را</w:t>
      </w:r>
      <w:r w:rsidR="00811778">
        <w:rPr>
          <w:rStyle w:val="Char5"/>
          <w:rtl/>
        </w:rPr>
        <w:t xml:space="preserve"> نمی‌</w:t>
      </w:r>
      <w:r w:rsidRPr="008548CA">
        <w:rPr>
          <w:rStyle w:val="Char5"/>
          <w:rtl/>
        </w:rPr>
        <w:t>دانید باز می‏آفرینیم». پس در خلقت انسان چیزهایی هست که بر بشر پوشیده است. آن چه</w:t>
      </w:r>
      <w:r w:rsidR="00811778">
        <w:rPr>
          <w:rStyle w:val="Char5"/>
          <w:rtl/>
        </w:rPr>
        <w:t xml:space="preserve"> نمی‌</w:t>
      </w:r>
      <w:r w:rsidRPr="008548CA">
        <w:rPr>
          <w:rStyle w:val="Char5"/>
          <w:rtl/>
        </w:rPr>
        <w:t>توانیم بشناسیم نباید در آن زمان صرف کرد. این نکته از</w:t>
      </w:r>
      <w:r w:rsidR="002B6B56">
        <w:rPr>
          <w:rStyle w:val="Char5"/>
          <w:rtl/>
        </w:rPr>
        <w:t xml:space="preserve"> تفاوت‌های </w:t>
      </w:r>
      <w:r w:rsidRPr="008548CA">
        <w:rPr>
          <w:rStyle w:val="Char5"/>
          <w:rtl/>
        </w:rPr>
        <w:t>دیدگاه اسلامی و غربی درباره‏ی مسایل اکتشافی و اختراعی است.</w:t>
      </w:r>
    </w:p>
    <w:p w:rsidR="000B5A71" w:rsidRPr="008548CA" w:rsidRDefault="000B5A71" w:rsidP="00BC024B">
      <w:pPr>
        <w:ind w:firstLine="284"/>
        <w:jc w:val="both"/>
        <w:rPr>
          <w:rStyle w:val="Char5"/>
          <w:rtl/>
        </w:rPr>
      </w:pPr>
      <w:r w:rsidRPr="008548CA">
        <w:rPr>
          <w:rStyle w:val="Char5"/>
          <w:rtl/>
        </w:rPr>
        <w:t>مثلاً انجام آن چه «پژوهشهای روح»</w:t>
      </w:r>
      <w:r w:rsidR="00792543">
        <w:rPr>
          <w:rStyle w:val="Char5"/>
          <w:rtl/>
        </w:rPr>
        <w:t xml:space="preserve"> می‌</w:t>
      </w:r>
      <w:r w:rsidRPr="008548CA">
        <w:rPr>
          <w:rStyle w:val="Char5"/>
          <w:rtl/>
        </w:rPr>
        <w:t>نامند، چه سودی خواهد داشت؟ چه فرق می‏کند پزشک مسلمانی این کار را بکند یا پزشک غیرمسلمان؟ مسلمان</w:t>
      </w:r>
      <w:r w:rsidR="00792543">
        <w:rPr>
          <w:rStyle w:val="Char5"/>
          <w:rtl/>
        </w:rPr>
        <w:t xml:space="preserve"> می‌</w:t>
      </w:r>
      <w:r w:rsidRPr="008548CA">
        <w:rPr>
          <w:rStyle w:val="Char5"/>
          <w:rtl/>
        </w:rPr>
        <w:t>داند هیچ راهی به شناخت چیرگی از موضوع روح نیست مگر همان که در کتاب و سنت آمده و نیازی به هدر دادن وقت نیست، زیرا خداوند فرمود:</w:t>
      </w:r>
      <w:r w:rsidR="00BC024B">
        <w:rPr>
          <w:rStyle w:val="Char5"/>
          <w:rFonts w:hint="cs"/>
          <w:rtl/>
        </w:rPr>
        <w:t xml:space="preserve"> </w:t>
      </w:r>
      <w:r w:rsidR="00BC024B">
        <w:rPr>
          <w:rStyle w:val="Char5"/>
          <w:rFonts w:cs="Traditional Arabic"/>
          <w:color w:val="000000"/>
          <w:shd w:val="clear" w:color="auto" w:fill="FFFFFF"/>
          <w:rtl/>
        </w:rPr>
        <w:t>﴿</w:t>
      </w:r>
      <w:r w:rsidR="00BC024B" w:rsidRPr="00961C37">
        <w:rPr>
          <w:rStyle w:val="Chard"/>
          <w:rtl/>
        </w:rPr>
        <w:t xml:space="preserve">قُلِ </w:t>
      </w:r>
      <w:r w:rsidR="00BC024B" w:rsidRPr="00961C37">
        <w:rPr>
          <w:rStyle w:val="Chard"/>
          <w:rFonts w:hint="cs"/>
          <w:rtl/>
        </w:rPr>
        <w:t>ٱ</w:t>
      </w:r>
      <w:r w:rsidR="00BC024B" w:rsidRPr="00961C37">
        <w:rPr>
          <w:rStyle w:val="Chard"/>
          <w:rFonts w:hint="eastAsia"/>
          <w:rtl/>
        </w:rPr>
        <w:t>لرُّوحُ</w:t>
      </w:r>
      <w:r w:rsidR="00BC024B" w:rsidRPr="00961C37">
        <w:rPr>
          <w:rStyle w:val="Chard"/>
          <w:rtl/>
        </w:rPr>
        <w:t xml:space="preserve"> مِنۡ أَمۡرِ رَبِّي</w:t>
      </w:r>
      <w:r w:rsidR="00BC024B">
        <w:rPr>
          <w:rStyle w:val="Char5"/>
          <w:rFonts w:cs="Traditional Arabic"/>
          <w:color w:val="000000"/>
          <w:shd w:val="clear" w:color="auto" w:fill="FFFFFF"/>
          <w:rtl/>
        </w:rPr>
        <w:t>﴾</w:t>
      </w:r>
      <w:r w:rsidR="00BC024B" w:rsidRPr="00961C37">
        <w:rPr>
          <w:rStyle w:val="Chard"/>
          <w:rtl/>
        </w:rPr>
        <w:t xml:space="preserve"> </w:t>
      </w:r>
      <w:r w:rsidR="00BC024B" w:rsidRPr="00B16E4E">
        <w:rPr>
          <w:rStyle w:val="Charc"/>
          <w:rtl/>
        </w:rPr>
        <w:t>[الإسراء: 85]</w:t>
      </w:r>
      <w:r w:rsidR="00BF3B2A">
        <w:rPr>
          <w:rStyle w:val="Char5"/>
          <w:rFonts w:hint="cs"/>
          <w:rtl/>
        </w:rPr>
        <w:t xml:space="preserve"> </w:t>
      </w:r>
      <w:r w:rsidRPr="008548CA">
        <w:rPr>
          <w:rStyle w:val="Char5"/>
          <w:rtl/>
        </w:rPr>
        <w:t>بگو: روح از امر پروردگار من است» اما غیرمسلمان خواستگاه و قاعده‏هایی برای چنین مواقعی ندارد. لذا ممکن است سالیان زیادی را در تجربه‏های بی‏فایده و حتی ورود به</w:t>
      </w:r>
      <w:r w:rsidR="00BF3B2A">
        <w:rPr>
          <w:rStyle w:val="Char5"/>
          <w:rtl/>
        </w:rPr>
        <w:t xml:space="preserve"> عالم‌های </w:t>
      </w:r>
      <w:r w:rsidRPr="008548CA">
        <w:rPr>
          <w:rStyle w:val="Char5"/>
          <w:rtl/>
        </w:rPr>
        <w:t>غیب و فرشتگان صرف کند!</w:t>
      </w:r>
    </w:p>
    <w:p w:rsidR="000B5A71" w:rsidRPr="008548CA" w:rsidRDefault="000B5A71" w:rsidP="004A01ED">
      <w:pPr>
        <w:ind w:firstLine="284"/>
        <w:jc w:val="both"/>
        <w:rPr>
          <w:rStyle w:val="Char5"/>
          <w:rtl/>
        </w:rPr>
      </w:pPr>
      <w:r w:rsidRPr="008548CA">
        <w:rPr>
          <w:rStyle w:val="Char5"/>
          <w:rtl/>
        </w:rPr>
        <w:t>بنابراین زمینه</w:t>
      </w:r>
      <w:r w:rsidR="00C32839">
        <w:rPr>
          <w:rStyle w:val="Char5"/>
          <w:rtl/>
        </w:rPr>
        <w:t xml:space="preserve">‌ی </w:t>
      </w:r>
      <w:r w:rsidRPr="008548CA">
        <w:rPr>
          <w:rStyle w:val="Char5"/>
          <w:rtl/>
        </w:rPr>
        <w:t>تفکر درباره‏ی موجوداتی است که از لحاظ قابلیت کشف علمی دنیایی مقدور است. اما آن چه مقدور نیست،</w:t>
      </w:r>
      <w:r w:rsidR="00811778">
        <w:rPr>
          <w:rStyle w:val="Char5"/>
          <w:rtl/>
        </w:rPr>
        <w:t xml:space="preserve"> نمی‌</w:t>
      </w:r>
      <w:r w:rsidRPr="008548CA">
        <w:rPr>
          <w:rStyle w:val="Char5"/>
          <w:rtl/>
        </w:rPr>
        <w:t>توان به آن وارد شد. چیزهایی هست که</w:t>
      </w:r>
      <w:r w:rsidR="00811778">
        <w:rPr>
          <w:rStyle w:val="Char5"/>
          <w:rtl/>
        </w:rPr>
        <w:t xml:space="preserve"> نمی‌</w:t>
      </w:r>
      <w:r w:rsidRPr="008548CA">
        <w:rPr>
          <w:rStyle w:val="Char5"/>
          <w:rtl/>
        </w:rPr>
        <w:t>توان جزئیات آن را دریافت مگر از</w:t>
      </w:r>
      <w:r w:rsidR="00D837E7">
        <w:rPr>
          <w:rStyle w:val="Char5"/>
          <w:rtl/>
        </w:rPr>
        <w:t xml:space="preserve"> </w:t>
      </w:r>
      <w:r w:rsidRPr="008548CA">
        <w:rPr>
          <w:rStyle w:val="Char5"/>
          <w:rtl/>
        </w:rPr>
        <w:t>طریق وحی، مانند: «ملایکه، جن و پس از مرگ» تفکر در این موارد تنها از ر اه متون دینی و در محدوده</w:t>
      </w:r>
      <w:r w:rsidR="00C32839">
        <w:rPr>
          <w:rStyle w:val="Char5"/>
          <w:rtl/>
        </w:rPr>
        <w:t xml:space="preserve">‌ی </w:t>
      </w:r>
      <w:r w:rsidRPr="008548CA">
        <w:rPr>
          <w:rStyle w:val="Char5"/>
          <w:rtl/>
        </w:rPr>
        <w:t>آن امکان</w:t>
      </w:r>
      <w:r w:rsidR="00BF3B2A">
        <w:rPr>
          <w:rStyle w:val="Char5"/>
          <w:rFonts w:hint="cs"/>
          <w:rtl/>
        </w:rPr>
        <w:t>‌</w:t>
      </w:r>
      <w:r w:rsidRPr="008548CA">
        <w:rPr>
          <w:rStyle w:val="Char5"/>
          <w:rtl/>
        </w:rPr>
        <w:t>پذیر است.</w:t>
      </w:r>
    </w:p>
    <w:p w:rsidR="000B5A71" w:rsidRPr="008548CA" w:rsidRDefault="000B5A71" w:rsidP="004A01ED">
      <w:pPr>
        <w:ind w:firstLine="284"/>
        <w:jc w:val="both"/>
        <w:rPr>
          <w:rStyle w:val="Char5"/>
          <w:rtl/>
        </w:rPr>
      </w:pPr>
      <w:r w:rsidRPr="008548CA">
        <w:rPr>
          <w:rStyle w:val="Char5"/>
          <w:rtl/>
        </w:rPr>
        <w:t>اما مسایل دنیا مانند جنین‏شناسی و ستاره‏شناسی و غیره در شمار زمینه‏های گسترده تفکر است. برای نمونه آژانس فضایی ناسا (</w:t>
      </w:r>
      <w:r w:rsidRPr="008548CA">
        <w:rPr>
          <w:rStyle w:val="Char5"/>
        </w:rPr>
        <w:t>NASA</w:t>
      </w:r>
      <w:r w:rsidRPr="008548CA">
        <w:rPr>
          <w:rStyle w:val="Char5"/>
          <w:rtl/>
        </w:rPr>
        <w:t>) تلسکوپ</w:t>
      </w:r>
      <w:r w:rsidR="00BF3B2A">
        <w:rPr>
          <w:rStyle w:val="Char5"/>
          <w:rFonts w:hint="cs"/>
          <w:rtl/>
        </w:rPr>
        <w:t>‌</w:t>
      </w:r>
      <w:r w:rsidRPr="008548CA">
        <w:rPr>
          <w:rStyle w:val="Char5"/>
          <w:rtl/>
        </w:rPr>
        <w:t>های نزدیک کننده و عمقیاب</w:t>
      </w:r>
      <w:r w:rsidR="00BF3B2A">
        <w:rPr>
          <w:rStyle w:val="Char5"/>
          <w:rFonts w:hint="cs"/>
          <w:rtl/>
        </w:rPr>
        <w:t>‌</w:t>
      </w:r>
      <w:r w:rsidRPr="008548CA">
        <w:rPr>
          <w:rStyle w:val="Char5"/>
          <w:rtl/>
        </w:rPr>
        <w:t>هایی به فضا پرتاب کرده است که تصاویری از کره‏ها و</w:t>
      </w:r>
      <w:r w:rsidR="00BF3B2A">
        <w:rPr>
          <w:rStyle w:val="Char5"/>
          <w:rFonts w:hint="cs"/>
          <w:rtl/>
        </w:rPr>
        <w:t xml:space="preserve"> </w:t>
      </w:r>
      <w:r w:rsidRPr="008548CA">
        <w:rPr>
          <w:rStyle w:val="Char5"/>
          <w:rtl/>
        </w:rPr>
        <w:t>آسمان</w:t>
      </w:r>
      <w:r w:rsidR="00BF3B2A">
        <w:rPr>
          <w:rStyle w:val="Char5"/>
          <w:rFonts w:hint="cs"/>
          <w:rtl/>
        </w:rPr>
        <w:t>‌</w:t>
      </w:r>
      <w:r w:rsidRPr="008548CA">
        <w:rPr>
          <w:rStyle w:val="Char5"/>
          <w:rtl/>
        </w:rPr>
        <w:t>ها می‏گیرد و با خود می‏آورد. همان طور که می‏توان به عنوان آیات الهی با تفکر و تعمق در اعماق دریا‏ها و قعر</w:t>
      </w:r>
      <w:r w:rsidR="00BF3B2A">
        <w:rPr>
          <w:rStyle w:val="Char5"/>
          <w:rtl/>
        </w:rPr>
        <w:t xml:space="preserve"> اقیانوس‌ها</w:t>
      </w:r>
      <w:r w:rsidRPr="008548CA">
        <w:rPr>
          <w:rStyle w:val="Char5"/>
          <w:rtl/>
        </w:rPr>
        <w:t xml:space="preserve"> ملکوت خدا و آفرینش او را نظاره‏گرشد.</w:t>
      </w:r>
    </w:p>
    <w:p w:rsidR="000B5A71" w:rsidRPr="008548CA" w:rsidRDefault="000B5A71" w:rsidP="00BC024B">
      <w:pPr>
        <w:ind w:firstLine="284"/>
        <w:jc w:val="both"/>
        <w:rPr>
          <w:rStyle w:val="Char5"/>
          <w:rtl/>
        </w:rPr>
      </w:pPr>
      <w:r w:rsidRPr="008548CA">
        <w:rPr>
          <w:rStyle w:val="Char5"/>
          <w:rtl/>
        </w:rPr>
        <w:t>برخی از دانشمندان مسلمان از حدود هزار سال پیش گفته‏اند: «از جمله نشانه‏های عظمت خدا انسان است که از نطفه‏یی آفریده شده است و نفس انسان نزدیکترین چیز به خود اوست. در انسان چنان</w:t>
      </w:r>
      <w:r w:rsidR="00BF3B2A">
        <w:rPr>
          <w:rStyle w:val="Char5"/>
          <w:rtl/>
        </w:rPr>
        <w:t xml:space="preserve"> شگفتی‌های </w:t>
      </w:r>
      <w:r w:rsidRPr="008548CA">
        <w:rPr>
          <w:rStyle w:val="Char5"/>
          <w:rtl/>
        </w:rPr>
        <w:t>دال بر عظمت و قدرت خدا وجود دارد که زمان ها و عمرها باید صرف شود تا به یک دهم آن آگاه شد وما از آن</w:t>
      </w:r>
      <w:r w:rsidR="0067226B">
        <w:rPr>
          <w:rStyle w:val="Char5"/>
          <w:rtl/>
        </w:rPr>
        <w:t xml:space="preserve"> بی‌</w:t>
      </w:r>
      <w:r w:rsidRPr="008548CA">
        <w:rPr>
          <w:rStyle w:val="Char5"/>
          <w:rtl/>
        </w:rPr>
        <w:t>خبریم، اکنون ای کسی که از خویشتن بی‏خبر و غافلی! چگونه امید داری غیر خود را بشناسی؟ چطور</w:t>
      </w:r>
      <w:r w:rsidR="00792543">
        <w:rPr>
          <w:rStyle w:val="Char5"/>
          <w:rtl/>
        </w:rPr>
        <w:t xml:space="preserve"> می‌</w:t>
      </w:r>
      <w:r w:rsidRPr="008548CA">
        <w:rPr>
          <w:rStyle w:val="Char5"/>
          <w:rtl/>
        </w:rPr>
        <w:t>خواهی به چیزهای دیگر وقوف یابی حال</w:t>
      </w:r>
      <w:r w:rsidR="00F92A6C">
        <w:rPr>
          <w:rStyle w:val="Char5"/>
          <w:rtl/>
        </w:rPr>
        <w:t xml:space="preserve"> آنکه </w:t>
      </w:r>
      <w:r w:rsidRPr="008548CA">
        <w:rPr>
          <w:rStyle w:val="Char5"/>
          <w:rtl/>
        </w:rPr>
        <w:t>خدا در کتاب خود سفارش کرده که در نفس خود، در وجود خودتان تدبر کنید؟</w:t>
      </w:r>
      <w:r w:rsidR="00BC024B">
        <w:rPr>
          <w:rStyle w:val="Char5"/>
          <w:rFonts w:hint="cs"/>
          <w:rtl/>
        </w:rPr>
        <w:t xml:space="preserve"> </w:t>
      </w:r>
      <w:r w:rsidR="00BC024B">
        <w:rPr>
          <w:rStyle w:val="Char5"/>
          <w:rFonts w:cs="Traditional Arabic"/>
          <w:color w:val="000000"/>
          <w:shd w:val="clear" w:color="auto" w:fill="FFFFFF"/>
          <w:rtl/>
        </w:rPr>
        <w:t>﴿</w:t>
      </w:r>
      <w:r w:rsidR="00BC024B" w:rsidRPr="00961C37">
        <w:rPr>
          <w:rStyle w:val="Chard"/>
          <w:rtl/>
        </w:rPr>
        <w:t xml:space="preserve">وَفِي </w:t>
      </w:r>
      <w:r w:rsidR="00BC024B" w:rsidRPr="00961C37">
        <w:rPr>
          <w:rStyle w:val="Chard"/>
          <w:rFonts w:hint="cs"/>
          <w:rtl/>
        </w:rPr>
        <w:t>ٱ</w:t>
      </w:r>
      <w:r w:rsidR="00BC024B" w:rsidRPr="00961C37">
        <w:rPr>
          <w:rStyle w:val="Chard"/>
          <w:rFonts w:hint="eastAsia"/>
          <w:rtl/>
        </w:rPr>
        <w:t>لۡأَرۡضِ</w:t>
      </w:r>
      <w:r w:rsidR="00BC024B" w:rsidRPr="00961C37">
        <w:rPr>
          <w:rStyle w:val="Chard"/>
          <w:rtl/>
        </w:rPr>
        <w:t xml:space="preserve"> ءَايَٰتٞ لِّلۡمُوقِنِينَ٢٠ وَفِيٓ أَنفُسِكُمۡۚ أَفَلَا تُبۡصِرُونَ٢١</w:t>
      </w:r>
      <w:r w:rsidR="00BC024B">
        <w:rPr>
          <w:rStyle w:val="Char5"/>
          <w:rFonts w:cs="Traditional Arabic"/>
          <w:color w:val="000000"/>
          <w:shd w:val="clear" w:color="auto" w:fill="FFFFFF"/>
          <w:rtl/>
        </w:rPr>
        <w:t>﴾</w:t>
      </w:r>
      <w:r w:rsidR="00BC024B" w:rsidRPr="00961C37">
        <w:rPr>
          <w:rStyle w:val="Chard"/>
          <w:rtl/>
        </w:rPr>
        <w:t xml:space="preserve"> </w:t>
      </w:r>
      <w:r w:rsidR="00BC024B" w:rsidRPr="00B16E4E">
        <w:rPr>
          <w:rStyle w:val="Charc"/>
          <w:rtl/>
        </w:rPr>
        <w:t>[الذاريات: 20-21]</w:t>
      </w:r>
      <w:r w:rsidRPr="008548CA">
        <w:rPr>
          <w:rStyle w:val="Char5"/>
          <w:rtl/>
        </w:rPr>
        <w:t xml:space="preserve"> «اهل یقین را در زمین و نیز در وجود خودتان</w:t>
      </w:r>
      <w:r w:rsidR="00435DA7">
        <w:rPr>
          <w:rStyle w:val="Char5"/>
          <w:rtl/>
        </w:rPr>
        <w:t xml:space="preserve"> عبرت‌هاست </w:t>
      </w:r>
      <w:r w:rsidRPr="008548CA">
        <w:rPr>
          <w:rStyle w:val="Char5"/>
          <w:rtl/>
        </w:rPr>
        <w:t>آیا نمی‏بینید» به یاد بیاورید که از نطفه آفریده شدید</w:t>
      </w:r>
      <w:r w:rsidR="00BC024B">
        <w:rPr>
          <w:rStyle w:val="Char5"/>
          <w:rFonts w:hint="cs"/>
          <w:rtl/>
        </w:rPr>
        <w:t xml:space="preserve"> </w:t>
      </w:r>
      <w:r w:rsidR="00BC024B">
        <w:rPr>
          <w:rStyle w:val="Char5"/>
          <w:rFonts w:cs="Traditional Arabic"/>
          <w:color w:val="000000"/>
          <w:shd w:val="clear" w:color="auto" w:fill="FFFFFF"/>
          <w:rtl/>
        </w:rPr>
        <w:t>﴿</w:t>
      </w:r>
      <w:r w:rsidR="00BC024B" w:rsidRPr="00961C37">
        <w:rPr>
          <w:rStyle w:val="Chard"/>
          <w:rtl/>
        </w:rPr>
        <w:t xml:space="preserve">قُتِلَ </w:t>
      </w:r>
      <w:r w:rsidR="00BC024B" w:rsidRPr="00961C37">
        <w:rPr>
          <w:rStyle w:val="Chard"/>
          <w:rFonts w:hint="cs"/>
          <w:rtl/>
        </w:rPr>
        <w:t>ٱ</w:t>
      </w:r>
      <w:r w:rsidR="00BC024B" w:rsidRPr="00961C37">
        <w:rPr>
          <w:rStyle w:val="Chard"/>
          <w:rFonts w:hint="eastAsia"/>
          <w:rtl/>
        </w:rPr>
        <w:t>لۡإِنسَٰنُ</w:t>
      </w:r>
      <w:r w:rsidR="00BC024B" w:rsidRPr="00961C37">
        <w:rPr>
          <w:rStyle w:val="Chard"/>
          <w:rtl/>
        </w:rPr>
        <w:t xml:space="preserve"> مَآ أَكۡفَرَهُ</w:t>
      </w:r>
      <w:r w:rsidR="00BC024B" w:rsidRPr="00961C37">
        <w:rPr>
          <w:rStyle w:val="Chard"/>
          <w:rFonts w:hint="cs"/>
          <w:rtl/>
        </w:rPr>
        <w:t>ۥ</w:t>
      </w:r>
      <w:r w:rsidR="00BC024B" w:rsidRPr="00961C37">
        <w:rPr>
          <w:rStyle w:val="Chard"/>
          <w:rtl/>
        </w:rPr>
        <w:t>١٧ مِنۡ أَيِّ شَيۡءٍ خَلَقَهُ</w:t>
      </w:r>
      <w:r w:rsidR="00BC024B" w:rsidRPr="00961C37">
        <w:rPr>
          <w:rStyle w:val="Chard"/>
          <w:rFonts w:hint="cs"/>
          <w:rtl/>
        </w:rPr>
        <w:t>ۥ</w:t>
      </w:r>
      <w:r w:rsidR="00BC024B" w:rsidRPr="00961C37">
        <w:rPr>
          <w:rStyle w:val="Chard"/>
          <w:rtl/>
        </w:rPr>
        <w:t>١٨ مِن نُّطۡفَةٍ خَلَقَهُ</w:t>
      </w:r>
      <w:r w:rsidR="00BC024B" w:rsidRPr="00961C37">
        <w:rPr>
          <w:rStyle w:val="Chard"/>
          <w:rFonts w:hint="cs"/>
          <w:rtl/>
        </w:rPr>
        <w:t>ۥ</w:t>
      </w:r>
      <w:r w:rsidR="00BC024B" w:rsidRPr="00961C37">
        <w:rPr>
          <w:rStyle w:val="Chard"/>
          <w:rtl/>
        </w:rPr>
        <w:t xml:space="preserve"> فَقَدَّرَهُ</w:t>
      </w:r>
      <w:r w:rsidR="00BC024B" w:rsidRPr="00961C37">
        <w:rPr>
          <w:rStyle w:val="Chard"/>
          <w:rFonts w:hint="cs"/>
          <w:rtl/>
        </w:rPr>
        <w:t>ۥ</w:t>
      </w:r>
      <w:r w:rsidR="00BC024B" w:rsidRPr="00961C37">
        <w:rPr>
          <w:rStyle w:val="Chard"/>
          <w:rtl/>
        </w:rPr>
        <w:t xml:space="preserve">١٩ ثُمَّ </w:t>
      </w:r>
      <w:r w:rsidR="00BC024B" w:rsidRPr="00961C37">
        <w:rPr>
          <w:rStyle w:val="Chard"/>
          <w:rFonts w:hint="cs"/>
          <w:rtl/>
        </w:rPr>
        <w:t>ٱ</w:t>
      </w:r>
      <w:r w:rsidR="00BC024B" w:rsidRPr="00961C37">
        <w:rPr>
          <w:rStyle w:val="Chard"/>
          <w:rFonts w:hint="eastAsia"/>
          <w:rtl/>
        </w:rPr>
        <w:t>لسَّبِيلَ</w:t>
      </w:r>
      <w:r w:rsidR="00BC024B" w:rsidRPr="00961C37">
        <w:rPr>
          <w:rStyle w:val="Chard"/>
          <w:rtl/>
        </w:rPr>
        <w:t xml:space="preserve"> يَسَّرَهُ</w:t>
      </w:r>
      <w:r w:rsidR="00BC024B" w:rsidRPr="00961C37">
        <w:rPr>
          <w:rStyle w:val="Chard"/>
          <w:rFonts w:hint="cs"/>
          <w:rtl/>
        </w:rPr>
        <w:t>ۥ</w:t>
      </w:r>
      <w:r w:rsidR="00BC024B" w:rsidRPr="00961C37">
        <w:rPr>
          <w:rStyle w:val="Chard"/>
          <w:rtl/>
        </w:rPr>
        <w:t>٢٠</w:t>
      </w:r>
      <w:r w:rsidR="00BC024B">
        <w:rPr>
          <w:rStyle w:val="Char5"/>
          <w:rFonts w:cs="Traditional Arabic"/>
          <w:color w:val="000000"/>
          <w:shd w:val="clear" w:color="auto" w:fill="FFFFFF"/>
          <w:rtl/>
        </w:rPr>
        <w:t>﴾</w:t>
      </w:r>
      <w:r w:rsidR="00BC024B" w:rsidRPr="00961C37">
        <w:rPr>
          <w:rStyle w:val="Chard"/>
          <w:rtl/>
        </w:rPr>
        <w:t xml:space="preserve"> </w:t>
      </w:r>
      <w:r w:rsidR="00BC024B" w:rsidRPr="00B16E4E">
        <w:rPr>
          <w:rStyle w:val="Charc"/>
          <w:rtl/>
        </w:rPr>
        <w:t>[عبس: 17-20]</w:t>
      </w:r>
      <w:r w:rsidRPr="008548CA">
        <w:rPr>
          <w:rStyle w:val="Char5"/>
          <w:rtl/>
        </w:rPr>
        <w:t xml:space="preserve"> «مرگ بر این انسان، چقدر ناسپاس است؟ از چه چیز آفریدش؟ از نطفه‏یی او را خلق کرد و موزون ساخت و بعد راه را برایش هموار کرد»،</w:t>
      </w:r>
      <w:r w:rsidR="00BC024B">
        <w:rPr>
          <w:rStyle w:val="Char5"/>
          <w:rFonts w:hint="cs"/>
          <w:rtl/>
        </w:rPr>
        <w:t xml:space="preserve"> </w:t>
      </w:r>
      <w:r w:rsidR="00BC024B">
        <w:rPr>
          <w:rStyle w:val="Char5"/>
          <w:rFonts w:cs="Traditional Arabic"/>
          <w:color w:val="000000"/>
          <w:shd w:val="clear" w:color="auto" w:fill="FFFFFF"/>
          <w:rtl/>
        </w:rPr>
        <w:t>﴿</w:t>
      </w:r>
      <w:r w:rsidR="00BC024B" w:rsidRPr="00961C37">
        <w:rPr>
          <w:rStyle w:val="Chard"/>
          <w:rtl/>
        </w:rPr>
        <w:t>وَمِنۡ ءَايَٰتِهِ</w:t>
      </w:r>
      <w:r w:rsidR="00BC024B" w:rsidRPr="00961C37">
        <w:rPr>
          <w:rStyle w:val="Chard"/>
          <w:rFonts w:hint="cs"/>
          <w:rtl/>
        </w:rPr>
        <w:t>ۦٓ</w:t>
      </w:r>
      <w:r w:rsidR="00BC024B" w:rsidRPr="00961C37">
        <w:rPr>
          <w:rStyle w:val="Chard"/>
          <w:rtl/>
        </w:rPr>
        <w:t xml:space="preserve"> أَنۡ خَلَقَكُم مِّن تُرَابٖ ثُمَّ إِذَآ أَنتُم بَشَرٞ تَنتَشِرُونَ٢٠</w:t>
      </w:r>
      <w:r w:rsidR="00BC024B">
        <w:rPr>
          <w:rStyle w:val="Char5"/>
          <w:rFonts w:cs="Traditional Arabic"/>
          <w:color w:val="000000"/>
          <w:shd w:val="clear" w:color="auto" w:fill="FFFFFF"/>
          <w:rtl/>
        </w:rPr>
        <w:t>﴾</w:t>
      </w:r>
      <w:r w:rsidR="00BC024B" w:rsidRPr="00961C37">
        <w:rPr>
          <w:rStyle w:val="Chard"/>
          <w:rtl/>
        </w:rPr>
        <w:t xml:space="preserve"> </w:t>
      </w:r>
      <w:r w:rsidR="00BC024B" w:rsidRPr="00B16E4E">
        <w:rPr>
          <w:rStyle w:val="Charc"/>
          <w:rtl/>
        </w:rPr>
        <w:t>[الروم: 20]</w:t>
      </w:r>
      <w:r w:rsidR="00BF3B2A">
        <w:rPr>
          <w:rStyle w:val="Char5"/>
          <w:rFonts w:hint="cs"/>
          <w:rtl/>
        </w:rPr>
        <w:t xml:space="preserve"> </w:t>
      </w:r>
      <w:r w:rsidRPr="008548CA">
        <w:rPr>
          <w:rStyle w:val="Char5"/>
          <w:rtl/>
        </w:rPr>
        <w:t>«از نشانه‏های قدرت اوست که شما را از خاک آفرید، پس آن گاه به صورت انسان در آمدید و پراکنده شدید»،</w:t>
      </w:r>
      <w:r w:rsidR="00BC024B">
        <w:rPr>
          <w:rStyle w:val="Char5"/>
          <w:rFonts w:hint="cs"/>
          <w:rtl/>
        </w:rPr>
        <w:t xml:space="preserve"> </w:t>
      </w:r>
      <w:r w:rsidR="00BC024B">
        <w:rPr>
          <w:rStyle w:val="Char5"/>
          <w:rFonts w:cs="Traditional Arabic"/>
          <w:color w:val="000000"/>
          <w:shd w:val="clear" w:color="auto" w:fill="FFFFFF"/>
          <w:rtl/>
        </w:rPr>
        <w:t>﴿</w:t>
      </w:r>
      <w:r w:rsidR="00BC024B" w:rsidRPr="00961C37">
        <w:rPr>
          <w:rStyle w:val="Chard"/>
          <w:rtl/>
        </w:rPr>
        <w:t>أَلَمۡ يَكُ نُطۡفَةٗ مِّن مَّنِيّٖ يُمۡنَىٰ٣٧ ثُمَّ كَانَ عَلَقَةٗ فَخَلَقَ فَسَوَّىٰ٣٨</w:t>
      </w:r>
      <w:r w:rsidR="00BC024B">
        <w:rPr>
          <w:rStyle w:val="Char5"/>
          <w:rFonts w:cs="Traditional Arabic"/>
          <w:color w:val="000000"/>
          <w:shd w:val="clear" w:color="auto" w:fill="FFFFFF"/>
          <w:rtl/>
        </w:rPr>
        <w:t>﴾</w:t>
      </w:r>
      <w:r w:rsidR="00BC024B" w:rsidRPr="00961C37">
        <w:rPr>
          <w:rStyle w:val="Chard"/>
          <w:rtl/>
        </w:rPr>
        <w:t xml:space="preserve"> </w:t>
      </w:r>
      <w:r w:rsidR="00BC024B" w:rsidRPr="00B16E4E">
        <w:rPr>
          <w:rStyle w:val="Charc"/>
          <w:rtl/>
        </w:rPr>
        <w:t>[القيامة: 37-38]</w:t>
      </w:r>
      <w:r w:rsidRPr="008548CA">
        <w:rPr>
          <w:rStyle w:val="Char5"/>
          <w:rtl/>
        </w:rPr>
        <w:t xml:space="preserve"> «آیا نطفه‏ای از منی نبود که در رحم ریخته شد و به صورت خون بسته در آمد وآفرید و موزونش ساخت»،</w:t>
      </w:r>
      <w:r w:rsidR="00BC024B">
        <w:rPr>
          <w:rStyle w:val="Char5"/>
          <w:rFonts w:hint="cs"/>
          <w:rtl/>
        </w:rPr>
        <w:t xml:space="preserve"> </w:t>
      </w:r>
      <w:r w:rsidR="00BC024B">
        <w:rPr>
          <w:rStyle w:val="Char5"/>
          <w:rFonts w:cs="Traditional Arabic"/>
          <w:color w:val="000000"/>
          <w:shd w:val="clear" w:color="auto" w:fill="FFFFFF"/>
          <w:rtl/>
        </w:rPr>
        <w:t>﴿</w:t>
      </w:r>
      <w:r w:rsidR="00BC024B" w:rsidRPr="00961C37">
        <w:rPr>
          <w:rStyle w:val="Chard"/>
          <w:rtl/>
        </w:rPr>
        <w:t>أَلَمۡ نَخۡلُقكُّم مِّن مَّآءٖ مَّهِينٖ٢٠ فَجَعَلۡنَٰهُ فِي قَرَارٖ مَّكِينٍ٢١ إِلَىٰ قَدَرٖ مَّعۡلُومٖ٢٢</w:t>
      </w:r>
      <w:r w:rsidR="00BC024B">
        <w:rPr>
          <w:rStyle w:val="Char5"/>
          <w:rFonts w:cs="Traditional Arabic"/>
          <w:color w:val="000000"/>
          <w:shd w:val="clear" w:color="auto" w:fill="FFFFFF"/>
          <w:rtl/>
        </w:rPr>
        <w:t>﴾</w:t>
      </w:r>
      <w:r w:rsidR="00BC024B" w:rsidRPr="00961C37">
        <w:rPr>
          <w:rStyle w:val="Chard"/>
          <w:rtl/>
        </w:rPr>
        <w:t xml:space="preserve"> </w:t>
      </w:r>
      <w:r w:rsidR="00BC024B" w:rsidRPr="00B16E4E">
        <w:rPr>
          <w:rStyle w:val="Charc"/>
          <w:rtl/>
        </w:rPr>
        <w:t>[المرسلات: 20-22]</w:t>
      </w:r>
      <w:r w:rsidR="00BC024B">
        <w:rPr>
          <w:rStyle w:val="Char5"/>
          <w:rFonts w:hint="cs"/>
          <w:rtl/>
        </w:rPr>
        <w:t xml:space="preserve"> </w:t>
      </w:r>
      <w:r w:rsidRPr="008548CA">
        <w:rPr>
          <w:rStyle w:val="Char5"/>
          <w:rtl/>
        </w:rPr>
        <w:t>«آیا شما را از آبی ناچیز نیافریدیم که برای مدتی معین در قرارگاهی استوار قرارش دادیم، ما بر این کار قدرت داشتیم»،</w:t>
      </w:r>
      <w:r w:rsidR="00BC024B">
        <w:rPr>
          <w:rStyle w:val="Char5"/>
          <w:rFonts w:hint="cs"/>
          <w:rtl/>
        </w:rPr>
        <w:t xml:space="preserve"> </w:t>
      </w:r>
      <w:r w:rsidR="00BC024B">
        <w:rPr>
          <w:rStyle w:val="Char5"/>
          <w:rFonts w:cs="Traditional Arabic"/>
          <w:color w:val="000000"/>
          <w:shd w:val="clear" w:color="auto" w:fill="FFFFFF"/>
          <w:rtl/>
        </w:rPr>
        <w:t>﴿</w:t>
      </w:r>
      <w:r w:rsidR="00BC024B" w:rsidRPr="00961C37">
        <w:rPr>
          <w:rStyle w:val="Chard"/>
          <w:rtl/>
        </w:rPr>
        <w:t xml:space="preserve">أَوَ لَمۡ يَرَ </w:t>
      </w:r>
      <w:r w:rsidR="00BC024B" w:rsidRPr="00961C37">
        <w:rPr>
          <w:rStyle w:val="Chard"/>
          <w:rFonts w:hint="cs"/>
          <w:rtl/>
        </w:rPr>
        <w:t>ٱ</w:t>
      </w:r>
      <w:r w:rsidR="00BC024B" w:rsidRPr="00961C37">
        <w:rPr>
          <w:rStyle w:val="Chard"/>
          <w:rFonts w:hint="eastAsia"/>
          <w:rtl/>
        </w:rPr>
        <w:t>لۡإِنسَٰنُ</w:t>
      </w:r>
      <w:r w:rsidR="00BC024B" w:rsidRPr="00961C37">
        <w:rPr>
          <w:rStyle w:val="Chard"/>
          <w:rtl/>
        </w:rPr>
        <w:t xml:space="preserve"> أَنَّا خَلَقۡنَٰهُ مِن نُّطۡفَةٖ</w:t>
      </w:r>
      <w:r w:rsidR="00BC024B">
        <w:rPr>
          <w:rStyle w:val="Char5"/>
          <w:rFonts w:cs="Traditional Arabic"/>
          <w:color w:val="000000"/>
          <w:shd w:val="clear" w:color="auto" w:fill="FFFFFF"/>
          <w:rtl/>
        </w:rPr>
        <w:t>﴾</w:t>
      </w:r>
      <w:r w:rsidR="00BC024B" w:rsidRPr="00961C37">
        <w:rPr>
          <w:rStyle w:val="Chard"/>
          <w:rtl/>
        </w:rPr>
        <w:t xml:space="preserve"> </w:t>
      </w:r>
      <w:r w:rsidR="00BC024B" w:rsidRPr="00B16E4E">
        <w:rPr>
          <w:rStyle w:val="Charc"/>
          <w:rtl/>
        </w:rPr>
        <w:t>[يس: 77]</w:t>
      </w:r>
      <w:r w:rsidR="00BF3B2A">
        <w:rPr>
          <w:rStyle w:val="Char5"/>
          <w:rFonts w:hint="cs"/>
          <w:rtl/>
        </w:rPr>
        <w:t xml:space="preserve"> </w:t>
      </w:r>
      <w:r w:rsidRPr="008548CA">
        <w:rPr>
          <w:rStyle w:val="Char5"/>
          <w:rtl/>
        </w:rPr>
        <w:t>«آیا آدمی نمی‏داند که او را از نطفه آفریدیم؟»،</w:t>
      </w:r>
      <w:r w:rsidR="00BC024B">
        <w:rPr>
          <w:rStyle w:val="Char5"/>
          <w:rFonts w:hint="cs"/>
          <w:rtl/>
        </w:rPr>
        <w:t xml:space="preserve"> </w:t>
      </w:r>
      <w:r w:rsidR="00BC024B">
        <w:rPr>
          <w:rStyle w:val="Char5"/>
          <w:rFonts w:cs="Traditional Arabic"/>
          <w:color w:val="000000"/>
          <w:shd w:val="clear" w:color="auto" w:fill="FFFFFF"/>
          <w:rtl/>
        </w:rPr>
        <w:t>﴿</w:t>
      </w:r>
      <w:r w:rsidR="00BC024B" w:rsidRPr="00961C37">
        <w:rPr>
          <w:rStyle w:val="Chard"/>
          <w:rtl/>
        </w:rPr>
        <w:t xml:space="preserve">إِنَّا خَلَقۡنَا </w:t>
      </w:r>
      <w:r w:rsidR="00BC024B" w:rsidRPr="00961C37">
        <w:rPr>
          <w:rStyle w:val="Chard"/>
          <w:rFonts w:hint="cs"/>
          <w:rtl/>
        </w:rPr>
        <w:t>ٱ</w:t>
      </w:r>
      <w:r w:rsidR="00BC024B" w:rsidRPr="00961C37">
        <w:rPr>
          <w:rStyle w:val="Chard"/>
          <w:rFonts w:hint="eastAsia"/>
          <w:rtl/>
        </w:rPr>
        <w:t>لۡإِنسَٰنَ</w:t>
      </w:r>
      <w:r w:rsidR="00BC024B" w:rsidRPr="00961C37">
        <w:rPr>
          <w:rStyle w:val="Chard"/>
          <w:rtl/>
        </w:rPr>
        <w:t xml:space="preserve"> مِن نُّطۡفَةٍ أَمۡشَاجٖ</w:t>
      </w:r>
      <w:r w:rsidR="00BC024B">
        <w:rPr>
          <w:rStyle w:val="Char5"/>
          <w:rFonts w:cs="Traditional Arabic"/>
          <w:color w:val="000000"/>
          <w:shd w:val="clear" w:color="auto" w:fill="FFFFFF"/>
          <w:rtl/>
        </w:rPr>
        <w:t>﴾</w:t>
      </w:r>
      <w:r w:rsidR="00BC024B" w:rsidRPr="00961C37">
        <w:rPr>
          <w:rStyle w:val="Chard"/>
          <w:rtl/>
        </w:rPr>
        <w:t xml:space="preserve"> </w:t>
      </w:r>
      <w:r w:rsidR="00BC024B" w:rsidRPr="00B16E4E">
        <w:rPr>
          <w:rStyle w:val="Charc"/>
          <w:rtl/>
        </w:rPr>
        <w:t>[الإنسان: 2]</w:t>
      </w:r>
      <w:r w:rsidRPr="00B16E4E">
        <w:rPr>
          <w:rStyle w:val="Charc"/>
          <w:rtl/>
        </w:rPr>
        <w:t xml:space="preserve"> </w:t>
      </w:r>
      <w:r w:rsidRPr="008548CA">
        <w:rPr>
          <w:rStyle w:val="Char5"/>
          <w:rtl/>
        </w:rPr>
        <w:t>«انسان را از اختلاط نطفه آفریدیم». و آن گه به یاد بیاورید چگونه نطفه را به خون و خون را به تکه گوشتی و تکه گوشت را به استخوان تبدیل کرد:</w:t>
      </w:r>
      <w:r w:rsidR="00BC024B">
        <w:rPr>
          <w:rStyle w:val="Char5"/>
          <w:rFonts w:hint="cs"/>
          <w:rtl/>
        </w:rPr>
        <w:t xml:space="preserve"> </w:t>
      </w:r>
      <w:r w:rsidR="00BC024B">
        <w:rPr>
          <w:rStyle w:val="Char5"/>
          <w:rFonts w:cs="Traditional Arabic"/>
          <w:color w:val="000000"/>
          <w:shd w:val="clear" w:color="auto" w:fill="FFFFFF"/>
          <w:rtl/>
        </w:rPr>
        <w:t>﴿</w:t>
      </w:r>
      <w:r w:rsidR="00BC024B" w:rsidRPr="00961C37">
        <w:rPr>
          <w:rStyle w:val="Chard"/>
          <w:rtl/>
        </w:rPr>
        <w:t xml:space="preserve">وَلَقَدۡ خَلَقۡنَا </w:t>
      </w:r>
      <w:r w:rsidR="00BC024B" w:rsidRPr="00961C37">
        <w:rPr>
          <w:rStyle w:val="Chard"/>
          <w:rFonts w:hint="cs"/>
          <w:rtl/>
        </w:rPr>
        <w:t>ٱ</w:t>
      </w:r>
      <w:r w:rsidR="00BC024B" w:rsidRPr="00961C37">
        <w:rPr>
          <w:rStyle w:val="Chard"/>
          <w:rFonts w:hint="eastAsia"/>
          <w:rtl/>
        </w:rPr>
        <w:t>لۡإِنسَٰنَ</w:t>
      </w:r>
      <w:r w:rsidR="00BC024B" w:rsidRPr="00961C37">
        <w:rPr>
          <w:rStyle w:val="Chard"/>
          <w:rtl/>
        </w:rPr>
        <w:t xml:space="preserve"> مِن سُلَٰلَةٖ مِّن طِينٖ١٢ ثُمَّ جَعَلۡنَٰهُ نُطۡفَةٗ فِي قَرَارٖ مَّكِينٖ١٣ ثُمَّ خَلَقۡنَا </w:t>
      </w:r>
      <w:r w:rsidR="00BC024B" w:rsidRPr="00961C37">
        <w:rPr>
          <w:rStyle w:val="Chard"/>
          <w:rFonts w:hint="cs"/>
          <w:rtl/>
        </w:rPr>
        <w:t>ٱ</w:t>
      </w:r>
      <w:r w:rsidR="00BC024B" w:rsidRPr="00961C37">
        <w:rPr>
          <w:rStyle w:val="Chard"/>
          <w:rFonts w:hint="eastAsia"/>
          <w:rtl/>
        </w:rPr>
        <w:t>لنُّطۡفَةَ</w:t>
      </w:r>
      <w:r w:rsidR="00BC024B" w:rsidRPr="00961C37">
        <w:rPr>
          <w:rStyle w:val="Chard"/>
          <w:rtl/>
        </w:rPr>
        <w:t xml:space="preserve"> عَلَقَةٗ فَخَلَقۡنَا </w:t>
      </w:r>
      <w:r w:rsidR="00BC024B" w:rsidRPr="00961C37">
        <w:rPr>
          <w:rStyle w:val="Chard"/>
          <w:rFonts w:hint="cs"/>
          <w:rtl/>
        </w:rPr>
        <w:t>ٱ</w:t>
      </w:r>
      <w:r w:rsidR="00BC024B" w:rsidRPr="00961C37">
        <w:rPr>
          <w:rStyle w:val="Chard"/>
          <w:rFonts w:hint="eastAsia"/>
          <w:rtl/>
        </w:rPr>
        <w:t>لۡعَلَقَةَ</w:t>
      </w:r>
      <w:r w:rsidR="00BC024B" w:rsidRPr="00961C37">
        <w:rPr>
          <w:rStyle w:val="Chard"/>
          <w:rtl/>
        </w:rPr>
        <w:t xml:space="preserve"> مُضۡغَةٗ فَخَلَقۡنَا </w:t>
      </w:r>
      <w:r w:rsidR="00BC024B" w:rsidRPr="00961C37">
        <w:rPr>
          <w:rStyle w:val="Chard"/>
          <w:rFonts w:hint="cs"/>
          <w:rtl/>
        </w:rPr>
        <w:t>ٱ</w:t>
      </w:r>
      <w:r w:rsidR="00BC024B" w:rsidRPr="00961C37">
        <w:rPr>
          <w:rStyle w:val="Chard"/>
          <w:rFonts w:hint="eastAsia"/>
          <w:rtl/>
        </w:rPr>
        <w:t>لۡمُضۡغَةَ</w:t>
      </w:r>
      <w:r w:rsidR="00BC024B" w:rsidRPr="00961C37">
        <w:rPr>
          <w:rStyle w:val="Chard"/>
          <w:rtl/>
        </w:rPr>
        <w:t xml:space="preserve"> عِظَٰمٗا فَكَسَوۡنَا </w:t>
      </w:r>
      <w:r w:rsidR="00BC024B" w:rsidRPr="00961C37">
        <w:rPr>
          <w:rStyle w:val="Chard"/>
          <w:rFonts w:hint="cs"/>
          <w:rtl/>
        </w:rPr>
        <w:t>ٱ</w:t>
      </w:r>
      <w:r w:rsidR="00BC024B" w:rsidRPr="00961C37">
        <w:rPr>
          <w:rStyle w:val="Chard"/>
          <w:rFonts w:hint="eastAsia"/>
          <w:rtl/>
        </w:rPr>
        <w:t>لۡعِظَٰمَ</w:t>
      </w:r>
      <w:r w:rsidR="00BC024B" w:rsidRPr="00961C37">
        <w:rPr>
          <w:rStyle w:val="Chard"/>
          <w:rtl/>
        </w:rPr>
        <w:t xml:space="preserve"> لَحۡمٗا ثُمَّ أَنشَأۡنَٰهُ خَلۡقًا ءَاخَرَۚ فَتَبَارَكَ </w:t>
      </w:r>
      <w:r w:rsidR="00BC024B" w:rsidRPr="00961C37">
        <w:rPr>
          <w:rStyle w:val="Chard"/>
          <w:rFonts w:hint="cs"/>
          <w:rtl/>
        </w:rPr>
        <w:t>ٱ</w:t>
      </w:r>
      <w:r w:rsidR="00BC024B" w:rsidRPr="00961C37">
        <w:rPr>
          <w:rStyle w:val="Chard"/>
          <w:rFonts w:hint="eastAsia"/>
          <w:rtl/>
        </w:rPr>
        <w:t>للَّهُ</w:t>
      </w:r>
      <w:r w:rsidR="00BC024B" w:rsidRPr="00961C37">
        <w:rPr>
          <w:rStyle w:val="Chard"/>
          <w:rtl/>
        </w:rPr>
        <w:t xml:space="preserve"> أَحۡسَنُ </w:t>
      </w:r>
      <w:r w:rsidR="00BC024B" w:rsidRPr="00961C37">
        <w:rPr>
          <w:rStyle w:val="Chard"/>
          <w:rFonts w:hint="cs"/>
          <w:rtl/>
        </w:rPr>
        <w:t>ٱ</w:t>
      </w:r>
      <w:r w:rsidR="00BC024B" w:rsidRPr="00961C37">
        <w:rPr>
          <w:rStyle w:val="Chard"/>
          <w:rFonts w:hint="eastAsia"/>
          <w:rtl/>
        </w:rPr>
        <w:t>لۡخَٰلِقِينَ</w:t>
      </w:r>
      <w:r w:rsidR="00BC024B" w:rsidRPr="00961C37">
        <w:rPr>
          <w:rStyle w:val="Chard"/>
          <w:rtl/>
        </w:rPr>
        <w:t>١٤</w:t>
      </w:r>
      <w:r w:rsidR="00BC024B">
        <w:rPr>
          <w:rStyle w:val="Char5"/>
          <w:rFonts w:cs="Traditional Arabic"/>
          <w:color w:val="000000"/>
          <w:shd w:val="clear" w:color="auto" w:fill="FFFFFF"/>
          <w:rtl/>
        </w:rPr>
        <w:t>﴾</w:t>
      </w:r>
      <w:r w:rsidR="00BC024B" w:rsidRPr="00961C37">
        <w:rPr>
          <w:rStyle w:val="Chard"/>
          <w:rtl/>
        </w:rPr>
        <w:t xml:space="preserve"> </w:t>
      </w:r>
      <w:r w:rsidR="00BC024B" w:rsidRPr="00B16E4E">
        <w:rPr>
          <w:rStyle w:val="Charc"/>
          <w:rtl/>
        </w:rPr>
        <w:t>[المؤمنون: 12-14]</w:t>
      </w:r>
      <w:r w:rsidRPr="008548CA">
        <w:rPr>
          <w:rStyle w:val="Char5"/>
          <w:rtl/>
        </w:rPr>
        <w:t xml:space="preserve"> «ما انسان را از گل خالص آفریدیم و او را به صورت نطفه‏ای در قرارگاهی استوار کردیم، پس نطفه را به علقه تبدیل کردیم و بعد علقه را به مضغه، آن گاه مضغه را</w:t>
      </w:r>
      <w:r w:rsidR="00BF3B2A">
        <w:rPr>
          <w:rStyle w:val="Char5"/>
          <w:rtl/>
        </w:rPr>
        <w:t xml:space="preserve"> استخوان‌ها </w:t>
      </w:r>
      <w:r w:rsidRPr="008548CA">
        <w:rPr>
          <w:rStyle w:val="Char5"/>
          <w:rtl/>
        </w:rPr>
        <w:t>گردانیدیم، سپس بر</w:t>
      </w:r>
      <w:r w:rsidR="00BF3B2A">
        <w:rPr>
          <w:rStyle w:val="Char5"/>
          <w:rFonts w:hint="cs"/>
          <w:rtl/>
        </w:rPr>
        <w:t xml:space="preserve"> </w:t>
      </w:r>
      <w:r w:rsidRPr="008548CA">
        <w:rPr>
          <w:rStyle w:val="Char5"/>
          <w:rtl/>
        </w:rPr>
        <w:t>استخوان</w:t>
      </w:r>
      <w:r w:rsidR="00BF3B2A">
        <w:rPr>
          <w:rStyle w:val="Char5"/>
          <w:rFonts w:hint="cs"/>
          <w:rtl/>
        </w:rPr>
        <w:t>‌</w:t>
      </w:r>
      <w:r w:rsidRPr="008548CA">
        <w:rPr>
          <w:rStyle w:val="Char5"/>
          <w:rtl/>
        </w:rPr>
        <w:t>ها پرده گوشت کشیدیم و با آفرینشی دیگر</w:t>
      </w:r>
      <w:r w:rsidR="00BF3B2A">
        <w:rPr>
          <w:rStyle w:val="Char5"/>
          <w:rFonts w:hint="cs"/>
          <w:rtl/>
        </w:rPr>
        <w:t xml:space="preserve"> </w:t>
      </w:r>
      <w:r w:rsidRPr="008548CA">
        <w:rPr>
          <w:rStyle w:val="Char5"/>
          <w:rtl/>
        </w:rPr>
        <w:t>به آن موجودیت بخشیدیم. پاک و بزرگوار است خدایی که نیکوترین آفرینندگان است».</w:t>
      </w:r>
    </w:p>
    <w:p w:rsidR="000B5A71" w:rsidRPr="00BF3B2A" w:rsidRDefault="000B5A71" w:rsidP="004A01ED">
      <w:pPr>
        <w:ind w:firstLine="284"/>
        <w:jc w:val="both"/>
        <w:rPr>
          <w:rStyle w:val="Char5"/>
          <w:spacing w:val="-4"/>
          <w:rtl/>
        </w:rPr>
      </w:pPr>
      <w:r w:rsidRPr="00BF3B2A">
        <w:rPr>
          <w:rStyle w:val="Char5"/>
          <w:spacing w:val="-4"/>
          <w:rtl/>
        </w:rPr>
        <w:t>تکرار واژه‏ی نطفه در قرآن کریم بیهوده نیست، لازم است در آن و معانیش تفکر کرد.</w:t>
      </w:r>
    </w:p>
    <w:p w:rsidR="000B5A71" w:rsidRPr="008548CA" w:rsidRDefault="000B5A71" w:rsidP="004A01ED">
      <w:pPr>
        <w:ind w:firstLine="284"/>
        <w:jc w:val="both"/>
        <w:rPr>
          <w:rStyle w:val="Char5"/>
          <w:rtl/>
        </w:rPr>
      </w:pPr>
      <w:r w:rsidRPr="008548CA">
        <w:rPr>
          <w:rStyle w:val="Char5"/>
          <w:rtl/>
        </w:rPr>
        <w:t>اکنون بنگرید به نطفه که قطره آبی چرکین است و اگر چند لحظه در معرض هوا قرار گیرد فاسد و بدبو می‏شود، تأمل کنید چگونه پروردگار یگانه آن را از پشت مرد و سینه‏ی زن بیرون آورد؟ چگونه زن ومرد را با هم گرد آورد والفت و مهردوستی در</w:t>
      </w:r>
      <w:r w:rsidR="00792543">
        <w:rPr>
          <w:rStyle w:val="Char5"/>
          <w:rtl/>
        </w:rPr>
        <w:t xml:space="preserve"> دل‌شان </w:t>
      </w:r>
      <w:r w:rsidRPr="008548CA">
        <w:rPr>
          <w:rStyle w:val="Char5"/>
          <w:rtl/>
        </w:rPr>
        <w:t>انداخت؟ چطور با زنجیره‏ی محبت و شهوت</w:t>
      </w:r>
      <w:r w:rsidR="00811778">
        <w:rPr>
          <w:rStyle w:val="Char5"/>
          <w:rtl/>
        </w:rPr>
        <w:t xml:space="preserve"> آن‌ها </w:t>
      </w:r>
      <w:r w:rsidRPr="008548CA">
        <w:rPr>
          <w:rStyle w:val="Char5"/>
          <w:rtl/>
        </w:rPr>
        <w:t>را به هم نزدیک گرداند و نطفه را از بدن مرد و خون حیض را از اعماق</w:t>
      </w:r>
      <w:r w:rsidR="00BF3B2A">
        <w:rPr>
          <w:rStyle w:val="Char5"/>
          <w:rtl/>
        </w:rPr>
        <w:t xml:space="preserve"> رگ‌ها</w:t>
      </w:r>
      <w:r w:rsidRPr="008548CA">
        <w:rPr>
          <w:rStyle w:val="Char5"/>
          <w:rtl/>
        </w:rPr>
        <w:t>، بدان گونه که اراده کرد، بیرون کشید و آن را در درون رحم گرد آورد؟ و آن گاه ببینید چگونه جنین را از نطفه آفرید و با آب حیض سیراب کرد، و بدین شکل او را تغذیه می‏دهد تا رشد کند و بزرگ شود؟ چگونه از نطفه که سفید و روشن است لخته‏ی خون سرخ پدید آورد؟ آن را به تکه گوشتی تبدیل کرد و از تکه گوشت که دارای اجزای همسان و مساوی است، استخوان‏ها،</w:t>
      </w:r>
      <w:r w:rsidR="00BF3B2A">
        <w:rPr>
          <w:rStyle w:val="Char5"/>
          <w:rtl/>
        </w:rPr>
        <w:t xml:space="preserve"> عصب‌ها</w:t>
      </w:r>
      <w:r w:rsidRPr="008548CA">
        <w:rPr>
          <w:rStyle w:val="Char5"/>
          <w:rtl/>
        </w:rPr>
        <w:t>،</w:t>
      </w:r>
      <w:r w:rsidR="00BF3B2A">
        <w:rPr>
          <w:rStyle w:val="Char5"/>
          <w:rtl/>
        </w:rPr>
        <w:t xml:space="preserve"> رگ‌ها</w:t>
      </w:r>
      <w:r w:rsidRPr="008548CA">
        <w:rPr>
          <w:rStyle w:val="Char5"/>
          <w:rtl/>
        </w:rPr>
        <w:t>، زردپی و گوشت پدید آورد؟ سپس از گوشت و</w:t>
      </w:r>
      <w:r w:rsidR="00BF3B2A">
        <w:rPr>
          <w:rStyle w:val="Char5"/>
          <w:rFonts w:hint="cs"/>
          <w:rtl/>
        </w:rPr>
        <w:t xml:space="preserve"> </w:t>
      </w:r>
      <w:r w:rsidRPr="008548CA">
        <w:rPr>
          <w:rStyle w:val="Char5"/>
          <w:rtl/>
        </w:rPr>
        <w:t>اعصاب و</w:t>
      </w:r>
      <w:r w:rsidR="00BF3B2A">
        <w:rPr>
          <w:rStyle w:val="Char5"/>
          <w:rtl/>
        </w:rPr>
        <w:t xml:space="preserve"> رگ‌ها</w:t>
      </w:r>
      <w:r w:rsidR="00A62A54">
        <w:rPr>
          <w:rStyle w:val="Char5"/>
          <w:rtl/>
        </w:rPr>
        <w:t xml:space="preserve"> اندام‌های </w:t>
      </w:r>
      <w:r w:rsidRPr="008548CA">
        <w:rPr>
          <w:rStyle w:val="Char5"/>
          <w:rtl/>
        </w:rPr>
        <w:t>ظاهری را آفرید؟ سر را گرد ساخت، گوش، چشم، بینی ودهان را در آن ایجاد کرد، دست و پا را بلند آفرید و انتهای هر یک را به انگشت ختم کرد و سر انگشتان را به چنان حکمتی که می‏بینید آراست؟ و آنگه بنگرید چگونه</w:t>
      </w:r>
      <w:r w:rsidR="00A62A54">
        <w:rPr>
          <w:rStyle w:val="Char5"/>
          <w:rtl/>
        </w:rPr>
        <w:t xml:space="preserve"> اندام‌های </w:t>
      </w:r>
      <w:r w:rsidRPr="008548CA">
        <w:rPr>
          <w:rStyle w:val="Char5"/>
          <w:rtl/>
        </w:rPr>
        <w:t>درونی از قبیل قلب، معده، جگر، طحال، شش، رحم، مثانه و روده‏ها را شکل داد؟</w:t>
      </w:r>
      <w:r w:rsidR="00C172DF">
        <w:rPr>
          <w:rStyle w:val="Char5"/>
          <w:rtl/>
        </w:rPr>
        <w:t xml:space="preserve"> هرکدام </w:t>
      </w:r>
      <w:r w:rsidRPr="008548CA">
        <w:rPr>
          <w:rStyle w:val="Char5"/>
          <w:rtl/>
        </w:rPr>
        <w:t>به حالت و هیأتی ویژه، اندازه‏یی معین و برای کاری بخصوص؟ و هر یک از این</w:t>
      </w:r>
      <w:r w:rsidR="00D230CB">
        <w:rPr>
          <w:rStyle w:val="Char5"/>
          <w:rtl/>
        </w:rPr>
        <w:t xml:space="preserve"> اندام‌ها </w:t>
      </w:r>
      <w:r w:rsidRPr="008548CA">
        <w:rPr>
          <w:rStyle w:val="Char5"/>
          <w:rtl/>
        </w:rPr>
        <w:t>را از اجزای کوچکتری ترکیب کرد؟ مثلاً چشم را از هفت لایه ساخته است که هر لایه‏ی آن خصوصیات و اشکال معینی دارد که اگر هر لایه یا یکی از کارکردهای آن را از دست بدهد عمل دیدن برای چشم میسر نخواهد شد.</w:t>
      </w:r>
    </w:p>
    <w:p w:rsidR="000B5A71" w:rsidRPr="00BF3B2A" w:rsidRDefault="000B5A71" w:rsidP="004A01ED">
      <w:pPr>
        <w:ind w:firstLine="284"/>
        <w:jc w:val="both"/>
        <w:rPr>
          <w:rStyle w:val="Char5"/>
          <w:spacing w:val="-2"/>
          <w:rtl/>
        </w:rPr>
      </w:pPr>
      <w:r w:rsidRPr="00BF3B2A">
        <w:rPr>
          <w:rStyle w:val="Char5"/>
          <w:spacing w:val="-2"/>
          <w:rtl/>
        </w:rPr>
        <w:t>آدمی اگر بخواهد چیزی درست کند برای ساخت آن ناگزیر باید آن را دست بزند و لمس کند، در حالی که پروردگار بی‏نیاز به این کار، می‏آفریند و شکل می‏دهد. مثلاً روند تشکیل جنین را به راحتی</w:t>
      </w:r>
      <w:r w:rsidR="00792543" w:rsidRPr="00BF3B2A">
        <w:rPr>
          <w:rStyle w:val="Char5"/>
          <w:spacing w:val="-2"/>
          <w:rtl/>
        </w:rPr>
        <w:t xml:space="preserve"> می‌</w:t>
      </w:r>
      <w:r w:rsidRPr="00BF3B2A">
        <w:rPr>
          <w:rStyle w:val="Char5"/>
          <w:spacing w:val="-2"/>
          <w:rtl/>
        </w:rPr>
        <w:t>توان دید اما آیا کسی را</w:t>
      </w:r>
      <w:r w:rsidR="00792543" w:rsidRPr="00BF3B2A">
        <w:rPr>
          <w:rStyle w:val="Char5"/>
          <w:spacing w:val="-2"/>
          <w:rtl/>
        </w:rPr>
        <w:t xml:space="preserve"> می‌</w:t>
      </w:r>
      <w:r w:rsidRPr="00BF3B2A">
        <w:rPr>
          <w:rStyle w:val="Char5"/>
          <w:spacing w:val="-2"/>
          <w:rtl/>
        </w:rPr>
        <w:t>بینید که این کار را بکند؟</w:t>
      </w:r>
    </w:p>
    <w:p w:rsidR="000B5A71" w:rsidRPr="008548CA" w:rsidRDefault="000B5A71" w:rsidP="004A01ED">
      <w:pPr>
        <w:ind w:firstLine="284"/>
        <w:jc w:val="both"/>
        <w:rPr>
          <w:rStyle w:val="Char5"/>
          <w:rtl/>
        </w:rPr>
      </w:pPr>
      <w:r w:rsidRPr="008548CA">
        <w:rPr>
          <w:rStyle w:val="Char5"/>
          <w:rtl/>
        </w:rPr>
        <w:t>اکنون به</w:t>
      </w:r>
      <w:r w:rsidR="00BF3B2A">
        <w:rPr>
          <w:rStyle w:val="Char5"/>
          <w:rtl/>
        </w:rPr>
        <w:t xml:space="preserve"> استخوان‌ها </w:t>
      </w:r>
      <w:r w:rsidRPr="008548CA">
        <w:rPr>
          <w:rStyle w:val="Char5"/>
          <w:rtl/>
        </w:rPr>
        <w:t>بنگرید که اجسامی مستحکم و قوی‏اند، آن را از نطفه‏ی نرم و رقیق و ناچیز آفرید، آن را پایه و ستون بدن قرار داد، از آن اندازه‏ها و</w:t>
      </w:r>
      <w:r w:rsidR="00BF3B2A">
        <w:rPr>
          <w:rStyle w:val="Char5"/>
          <w:rtl/>
        </w:rPr>
        <w:t xml:space="preserve"> شکل‌های </w:t>
      </w:r>
      <w:r w:rsidRPr="008548CA">
        <w:rPr>
          <w:rStyle w:val="Char5"/>
          <w:rtl/>
        </w:rPr>
        <w:t>گوناگون ساخت، برخی کوچک و برخی بزرگ، یا بلند و گرد، توخالی و توپر، کلفت و نازک. چون انسان گاهی به حرکت با تمام بدن و گاهی به حرکت با چند اندامش نیاز دارد، استخوان‏بندی بدنرا یک تکه قرار نداد، بلکه</w:t>
      </w:r>
      <w:r w:rsidR="00BF3B2A">
        <w:rPr>
          <w:rStyle w:val="Char5"/>
          <w:rtl/>
        </w:rPr>
        <w:t xml:space="preserve"> استخوان‌های </w:t>
      </w:r>
      <w:r w:rsidRPr="008548CA">
        <w:rPr>
          <w:rStyle w:val="Char5"/>
          <w:rtl/>
        </w:rPr>
        <w:t>زیادی با فاصله و</w:t>
      </w:r>
      <w:r w:rsidR="00BF3B2A">
        <w:rPr>
          <w:rStyle w:val="Char5"/>
          <w:rtl/>
        </w:rPr>
        <w:t xml:space="preserve"> مفصل‌های </w:t>
      </w:r>
      <w:r w:rsidRPr="008548CA">
        <w:rPr>
          <w:rStyle w:val="Char5"/>
          <w:rtl/>
        </w:rPr>
        <w:t>فراوان برای او گذاشت تا به راحتی حرکت و جنبش برایش میسر شود، و شکل</w:t>
      </w:r>
      <w:r w:rsidR="00C172DF">
        <w:rPr>
          <w:rStyle w:val="Char5"/>
          <w:rtl/>
        </w:rPr>
        <w:t xml:space="preserve"> هرکدام </w:t>
      </w:r>
      <w:r w:rsidRPr="008548CA">
        <w:rPr>
          <w:rStyle w:val="Char5"/>
          <w:rtl/>
        </w:rPr>
        <w:t>را متناسب با عمل و حرکت مورد نطر آن مقدر کرد، سپس مفاصل آن را به هم پیوند داد و آن را با زردپی و</w:t>
      </w:r>
      <w:r w:rsidR="00BF3B2A">
        <w:rPr>
          <w:rStyle w:val="Char5"/>
          <w:rtl/>
        </w:rPr>
        <w:t xml:space="preserve"> عصب‌ها</w:t>
      </w:r>
      <w:r w:rsidRPr="008548CA">
        <w:rPr>
          <w:rStyle w:val="Char5"/>
          <w:rtl/>
        </w:rPr>
        <w:t>یی به هم مرتبط ساخت که از یک طرف یک استخوان به استخوان دیگر به عنوان رباط وصل</w:t>
      </w:r>
      <w:r w:rsidR="00792543">
        <w:rPr>
          <w:rStyle w:val="Char5"/>
          <w:rtl/>
        </w:rPr>
        <w:t xml:space="preserve"> می‌</w:t>
      </w:r>
      <w:r w:rsidRPr="008548CA">
        <w:rPr>
          <w:rStyle w:val="Char5"/>
          <w:rtl/>
        </w:rPr>
        <w:t>شود. در سر هر استخوان زائده‏هایی قرار داد و در استخوان روبه‏روی آن به اندازه‏ی آن زائده‏ها حفره</w:t>
      </w:r>
      <w:r w:rsidR="00151AFC">
        <w:rPr>
          <w:rStyle w:val="Char5"/>
          <w:rtl/>
        </w:rPr>
        <w:t xml:space="preserve">‌هایی </w:t>
      </w:r>
      <w:r w:rsidRPr="008548CA">
        <w:rPr>
          <w:rStyle w:val="Char5"/>
          <w:rtl/>
        </w:rPr>
        <w:t>ایجاد کرد تا کامل و بدون زیادتی دردرون هم قرار بگیرند و استفاده از آن اعجازآمیز گردد.</w:t>
      </w:r>
      <w:r w:rsidR="005D5775">
        <w:rPr>
          <w:rStyle w:val="Char5"/>
          <w:rtl/>
        </w:rPr>
        <w:t xml:space="preserve"> چنانکه </w:t>
      </w:r>
      <w:r w:rsidRPr="008548CA">
        <w:rPr>
          <w:rStyle w:val="Char5"/>
          <w:rtl/>
        </w:rPr>
        <w:t>انسان وقتی بخواهد بخشی از بدنش را تکان دهد برایش امکان</w:t>
      </w:r>
      <w:r w:rsidR="00BF3B2A">
        <w:rPr>
          <w:rStyle w:val="Char5"/>
          <w:rFonts w:hint="cs"/>
          <w:rtl/>
        </w:rPr>
        <w:t>‌</w:t>
      </w:r>
      <w:r w:rsidRPr="008548CA">
        <w:rPr>
          <w:rStyle w:val="Char5"/>
          <w:rtl/>
        </w:rPr>
        <w:t>پذیر باشد. اگر مفاصل نبود این کار برایش مشکل آفرین می‏شد. و آنگه بنگرید چگونه</w:t>
      </w:r>
      <w:r w:rsidR="00BF3B2A">
        <w:rPr>
          <w:rStyle w:val="Char5"/>
          <w:rtl/>
        </w:rPr>
        <w:t xml:space="preserve"> استخوان‌های </w:t>
      </w:r>
      <w:r w:rsidRPr="008548CA">
        <w:rPr>
          <w:rStyle w:val="Char5"/>
          <w:rtl/>
        </w:rPr>
        <w:t>سر راه آفریده است و چگونه آن را با هم ترکیب کرده است: استخوان‏بندی سر متشکل از پنجاه و پنج تکه استخوان دارای</w:t>
      </w:r>
      <w:r w:rsidR="00BF3B2A">
        <w:rPr>
          <w:rStyle w:val="Char5"/>
          <w:rtl/>
        </w:rPr>
        <w:t xml:space="preserve"> شکل‌ها </w:t>
      </w:r>
      <w:r w:rsidRPr="008548CA">
        <w:rPr>
          <w:rStyle w:val="Char5"/>
          <w:rtl/>
        </w:rPr>
        <w:t xml:space="preserve">و گونه‏های مختلف است. آن را به هم مربوط ساخت به گونه‏یی که کره‏ی سر </w:t>
      </w:r>
      <w:r w:rsidRPr="00A004DB">
        <w:rPr>
          <w:rFonts w:cs="Times New Roman"/>
          <w:rtl/>
        </w:rPr>
        <w:t>–</w:t>
      </w:r>
      <w:r w:rsidRPr="008548CA">
        <w:rPr>
          <w:rStyle w:val="Char5"/>
          <w:rtl/>
        </w:rPr>
        <w:t xml:space="preserve"> به شکلی که می‏بینید- ایجاد شد در این جا قصد از ذکر تعداد</w:t>
      </w:r>
      <w:r w:rsidR="00BF3B2A">
        <w:rPr>
          <w:rStyle w:val="Char5"/>
          <w:rtl/>
        </w:rPr>
        <w:t xml:space="preserve"> استخوان‌ها </w:t>
      </w:r>
      <w:r w:rsidRPr="008548CA">
        <w:rPr>
          <w:rStyle w:val="Char5"/>
          <w:rtl/>
        </w:rPr>
        <w:t>این نیست که با آمار و ارقام آشنا گردیم، این دانشی است بسیار دقیق که پزشکان و کالبد شکافان می‏دانند. بلکه منظور این است که به تدبیرگر و آفریننده</w:t>
      </w:r>
      <w:r w:rsidR="00C32839">
        <w:rPr>
          <w:rStyle w:val="Char5"/>
          <w:rtl/>
        </w:rPr>
        <w:t xml:space="preserve">‌ی </w:t>
      </w:r>
      <w:r w:rsidRPr="008548CA">
        <w:rPr>
          <w:rStyle w:val="Char5"/>
          <w:rtl/>
        </w:rPr>
        <w:t>آن تفکر و تأمل کنیم که چگونه آن را مقدر ساخته و تدبیر کرده و</w:t>
      </w:r>
      <w:r w:rsidR="00BF3B2A">
        <w:rPr>
          <w:rStyle w:val="Char5"/>
          <w:rtl/>
        </w:rPr>
        <w:t xml:space="preserve"> شکل‌ها </w:t>
      </w:r>
      <w:r w:rsidRPr="008548CA">
        <w:rPr>
          <w:rStyle w:val="Char5"/>
          <w:rtl/>
        </w:rPr>
        <w:t>و اندازه‏های آن را متفاوت قرار داده است و به این تعداد مخصوص شکل یافته است که اگر از این تعداد بیشتر می‏شد، باری اضافی و عضوی زائد و موجب آزار و اذیت برای انسان می‏شد که نیاز بود برکنده شود یا اگر از این تعداد کمتر می‏شد نیاز به ترمیم بود. پزشک به این صنعت و این ساختار می‏اندیشد و آن را مطالعه می‏کند تا راه درمان نواقص آن را دریابد، اندیشمندان و صاحبان بصیرت به آن می‏نگرند تا بزرگی و عظمت آفریننده و صورتگر آن را بشناسند و این دو دیدگاه چه قدر متفاوتند!</w:t>
      </w:r>
    </w:p>
    <w:p w:rsidR="000B5A71" w:rsidRPr="008548CA" w:rsidRDefault="000B5A71" w:rsidP="004A01ED">
      <w:pPr>
        <w:ind w:firstLine="284"/>
        <w:jc w:val="both"/>
        <w:rPr>
          <w:rStyle w:val="Char5"/>
          <w:rtl/>
        </w:rPr>
      </w:pPr>
      <w:r w:rsidRPr="008548CA">
        <w:rPr>
          <w:rStyle w:val="Char5"/>
          <w:rtl/>
        </w:rPr>
        <w:t>اندیشیدن و تفکر در اعصاب،</w:t>
      </w:r>
      <w:r w:rsidR="00BF3B2A">
        <w:rPr>
          <w:rStyle w:val="Char5"/>
          <w:rtl/>
        </w:rPr>
        <w:t xml:space="preserve"> رگ‌ها</w:t>
      </w:r>
      <w:r w:rsidRPr="008548CA">
        <w:rPr>
          <w:rStyle w:val="Char5"/>
          <w:rtl/>
        </w:rPr>
        <w:t>، سرخرگ</w:t>
      </w:r>
      <w:r w:rsidR="00BF3B2A">
        <w:rPr>
          <w:rStyle w:val="Char5"/>
          <w:rFonts w:hint="cs"/>
          <w:rtl/>
        </w:rPr>
        <w:t>‌</w:t>
      </w:r>
      <w:r w:rsidRPr="008548CA">
        <w:rPr>
          <w:rStyle w:val="Char5"/>
          <w:rtl/>
        </w:rPr>
        <w:t>ها، سیاه</w:t>
      </w:r>
      <w:r w:rsidR="00BF3B2A">
        <w:rPr>
          <w:rStyle w:val="Char5"/>
          <w:rFonts w:hint="cs"/>
          <w:rtl/>
        </w:rPr>
        <w:t>‌</w:t>
      </w:r>
      <w:r w:rsidRPr="008548CA">
        <w:rPr>
          <w:rStyle w:val="Char5"/>
          <w:rtl/>
        </w:rPr>
        <w:t>رگها، تعداد،</w:t>
      </w:r>
      <w:r w:rsidR="00C049A0">
        <w:rPr>
          <w:rStyle w:val="Char5"/>
          <w:rtl/>
        </w:rPr>
        <w:t xml:space="preserve"> جایگاه‌های</w:t>
      </w:r>
      <w:r w:rsidRPr="008548CA">
        <w:rPr>
          <w:rStyle w:val="Char5"/>
          <w:rtl/>
        </w:rPr>
        <w:t xml:space="preserve"> و چگونگی انشعاب یافتن آن در بدن موردی دیگر بر شگفتی آفرینش خداست.</w:t>
      </w:r>
    </w:p>
    <w:p w:rsidR="000B5A71" w:rsidRPr="008548CA" w:rsidRDefault="000B5A71" w:rsidP="00BC024B">
      <w:pPr>
        <w:ind w:firstLine="284"/>
        <w:jc w:val="both"/>
        <w:rPr>
          <w:rStyle w:val="Char5"/>
          <w:rtl/>
        </w:rPr>
      </w:pPr>
      <w:r w:rsidRPr="008548CA">
        <w:rPr>
          <w:rStyle w:val="Char5"/>
          <w:rtl/>
        </w:rPr>
        <w:t>نگاه به ظاهر و باطن انسان، بدن و مشخصات و ساختار معجزه‏آسای آن موجبات شگفتی و را در انسان ایجاد می‏کند، به ویژه</w:t>
      </w:r>
      <w:r w:rsidR="00AA1E97">
        <w:rPr>
          <w:rStyle w:val="Char5"/>
          <w:rtl/>
        </w:rPr>
        <w:t xml:space="preserve"> اینکه</w:t>
      </w:r>
      <w:r w:rsidRPr="008548CA">
        <w:rPr>
          <w:rStyle w:val="Char5"/>
          <w:rtl/>
        </w:rPr>
        <w:t xml:space="preserve"> به یاد داشته باشیم خداوند آن را از یک قطره آب چرکین پدید آورده است، با این نگرش می‏توان تصور کرد کسی که این ساختار و مخلوقِ او از یک قطره آب است، خلقت و آفرینش او در</w:t>
      </w:r>
      <w:r w:rsidR="00EB7C24">
        <w:rPr>
          <w:rStyle w:val="Char5"/>
          <w:rtl/>
        </w:rPr>
        <w:t xml:space="preserve"> آسمان‌ها </w:t>
      </w:r>
      <w:r w:rsidRPr="008548CA">
        <w:rPr>
          <w:rStyle w:val="Char5"/>
          <w:rtl/>
        </w:rPr>
        <w:t>و ستارگان چگونه می‏تواند باشد؟ در احوال و اشکال، اندازه‏ها و شمارگان، تجمع یا جدایی از هم، اختلاف</w:t>
      </w:r>
      <w:r w:rsidR="00C1044B">
        <w:rPr>
          <w:rStyle w:val="Char5"/>
          <w:rtl/>
        </w:rPr>
        <w:t xml:space="preserve"> هیأت‌ها</w:t>
      </w:r>
      <w:r w:rsidRPr="008548CA">
        <w:rPr>
          <w:rStyle w:val="Char5"/>
          <w:rtl/>
        </w:rPr>
        <w:t xml:space="preserve"> و طلوع و غروب</w:t>
      </w:r>
      <w:r w:rsidR="00811778">
        <w:rPr>
          <w:rStyle w:val="Char5"/>
          <w:rtl/>
        </w:rPr>
        <w:t xml:space="preserve"> آن‌ها </w:t>
      </w:r>
      <w:r w:rsidRPr="008548CA">
        <w:rPr>
          <w:rStyle w:val="Char5"/>
          <w:rtl/>
        </w:rPr>
        <w:t>چه</w:t>
      </w:r>
      <w:r w:rsidR="00C1044B">
        <w:rPr>
          <w:rStyle w:val="Char5"/>
          <w:rtl/>
        </w:rPr>
        <w:t xml:space="preserve"> حکمت‌ها</w:t>
      </w:r>
      <w:r w:rsidRPr="008548CA">
        <w:rPr>
          <w:rStyle w:val="Char5"/>
          <w:rtl/>
        </w:rPr>
        <w:t>یی نهفته است؟ هرگز چنین گمان مبر که حتی یک ذزه از ملکوت</w:t>
      </w:r>
      <w:r w:rsidR="00EB7C24">
        <w:rPr>
          <w:rStyle w:val="Char5"/>
          <w:rtl/>
        </w:rPr>
        <w:t xml:space="preserve"> آسمان‌ها</w:t>
      </w:r>
      <w:r w:rsidR="0067226B">
        <w:rPr>
          <w:rStyle w:val="Char5"/>
          <w:rtl/>
        </w:rPr>
        <w:t xml:space="preserve"> بی‌</w:t>
      </w:r>
      <w:r w:rsidRPr="008548CA">
        <w:rPr>
          <w:rStyle w:val="Char5"/>
          <w:rtl/>
        </w:rPr>
        <w:t>حکمت باشد، زیرا او (سبحانه و تعالی) در آفرینش و شکل‏دهی نهایت حکمت و مهارت را به کار گرفته است:</w:t>
      </w:r>
      <w:r w:rsidR="00BC024B">
        <w:rPr>
          <w:rStyle w:val="Char5"/>
          <w:rFonts w:hint="cs"/>
          <w:rtl/>
        </w:rPr>
        <w:t xml:space="preserve"> </w:t>
      </w:r>
      <w:r w:rsidR="00BC024B">
        <w:rPr>
          <w:rStyle w:val="Char5"/>
          <w:rFonts w:cs="Traditional Arabic"/>
          <w:color w:val="000000"/>
          <w:shd w:val="clear" w:color="auto" w:fill="FFFFFF"/>
          <w:rtl/>
        </w:rPr>
        <w:t>﴿</w:t>
      </w:r>
      <w:r w:rsidR="00BC024B" w:rsidRPr="00961C37">
        <w:rPr>
          <w:rStyle w:val="Chard"/>
          <w:rtl/>
        </w:rPr>
        <w:t xml:space="preserve">ءَأَنتُمۡ أَشَدُّ خَلۡقًا أَمِ </w:t>
      </w:r>
      <w:r w:rsidR="00BC024B" w:rsidRPr="00961C37">
        <w:rPr>
          <w:rStyle w:val="Chard"/>
          <w:rFonts w:hint="cs"/>
          <w:rtl/>
        </w:rPr>
        <w:t>ٱ</w:t>
      </w:r>
      <w:r w:rsidR="00BC024B" w:rsidRPr="00961C37">
        <w:rPr>
          <w:rStyle w:val="Chard"/>
          <w:rFonts w:hint="eastAsia"/>
          <w:rtl/>
        </w:rPr>
        <w:t>لسَّمَآءُۚ</w:t>
      </w:r>
      <w:r w:rsidR="00BC024B" w:rsidRPr="00961C37">
        <w:rPr>
          <w:rStyle w:val="Chard"/>
          <w:rtl/>
        </w:rPr>
        <w:t xml:space="preserve"> بَنَىٰهَا٢٧</w:t>
      </w:r>
      <w:r w:rsidR="00BC024B">
        <w:rPr>
          <w:rStyle w:val="Char5"/>
          <w:rFonts w:cs="Traditional Arabic"/>
          <w:color w:val="000000"/>
          <w:shd w:val="clear" w:color="auto" w:fill="FFFFFF"/>
          <w:rtl/>
        </w:rPr>
        <w:t>﴾</w:t>
      </w:r>
      <w:r w:rsidR="00BC024B" w:rsidRPr="00961C37">
        <w:rPr>
          <w:rStyle w:val="Chard"/>
          <w:rtl/>
        </w:rPr>
        <w:t xml:space="preserve"> </w:t>
      </w:r>
      <w:r w:rsidR="00BC024B" w:rsidRPr="00B16E4E">
        <w:rPr>
          <w:rStyle w:val="Charc"/>
          <w:rtl/>
        </w:rPr>
        <w:t>[النازعات: 27]</w:t>
      </w:r>
      <w:r w:rsidRPr="008548CA">
        <w:rPr>
          <w:rStyle w:val="Char5"/>
          <w:rtl/>
        </w:rPr>
        <w:t xml:space="preserve"> «آیا آفرینش شما سخت‏تر است یا آفرینش آسمان»،</w:t>
      </w:r>
      <w:r w:rsidR="00BC024B">
        <w:rPr>
          <w:rStyle w:val="Char5"/>
          <w:rFonts w:hint="cs"/>
          <w:rtl/>
        </w:rPr>
        <w:t xml:space="preserve"> </w:t>
      </w:r>
      <w:r w:rsidR="00BC024B">
        <w:rPr>
          <w:rStyle w:val="Char5"/>
          <w:rFonts w:cs="Traditional Arabic"/>
          <w:color w:val="000000"/>
          <w:shd w:val="clear" w:color="auto" w:fill="FFFFFF"/>
          <w:rtl/>
        </w:rPr>
        <w:t>﴿</w:t>
      </w:r>
      <w:r w:rsidR="00BC024B" w:rsidRPr="00961C37">
        <w:rPr>
          <w:rStyle w:val="Chard"/>
          <w:rtl/>
        </w:rPr>
        <w:t xml:space="preserve">لَخَلۡقُ </w:t>
      </w:r>
      <w:r w:rsidR="00BC024B" w:rsidRPr="00961C37">
        <w:rPr>
          <w:rStyle w:val="Chard"/>
          <w:rFonts w:hint="cs"/>
          <w:rtl/>
        </w:rPr>
        <w:t>ٱ</w:t>
      </w:r>
      <w:r w:rsidR="00BC024B" w:rsidRPr="00961C37">
        <w:rPr>
          <w:rStyle w:val="Chard"/>
          <w:rFonts w:hint="eastAsia"/>
          <w:rtl/>
        </w:rPr>
        <w:t>لسَّمَٰوَٰتِ</w:t>
      </w:r>
      <w:r w:rsidR="00BC024B" w:rsidRPr="00961C37">
        <w:rPr>
          <w:rStyle w:val="Chard"/>
          <w:rtl/>
        </w:rPr>
        <w:t xml:space="preserve"> وَ</w:t>
      </w:r>
      <w:r w:rsidR="00BC024B" w:rsidRPr="00961C37">
        <w:rPr>
          <w:rStyle w:val="Chard"/>
          <w:rFonts w:hint="cs"/>
          <w:rtl/>
        </w:rPr>
        <w:t>ٱ</w:t>
      </w:r>
      <w:r w:rsidR="00BC024B" w:rsidRPr="00961C37">
        <w:rPr>
          <w:rStyle w:val="Chard"/>
          <w:rFonts w:hint="eastAsia"/>
          <w:rtl/>
        </w:rPr>
        <w:t>لۡأَرۡضِ</w:t>
      </w:r>
      <w:r w:rsidR="00BC024B" w:rsidRPr="00961C37">
        <w:rPr>
          <w:rStyle w:val="Chard"/>
          <w:rtl/>
        </w:rPr>
        <w:t xml:space="preserve"> أَكۡبَرُ مِنۡ خَلۡقِ </w:t>
      </w:r>
      <w:r w:rsidR="00BC024B" w:rsidRPr="00961C37">
        <w:rPr>
          <w:rStyle w:val="Chard"/>
          <w:rFonts w:hint="cs"/>
          <w:rtl/>
        </w:rPr>
        <w:t>ٱ</w:t>
      </w:r>
      <w:r w:rsidR="00BC024B" w:rsidRPr="00961C37">
        <w:rPr>
          <w:rStyle w:val="Chard"/>
          <w:rFonts w:hint="eastAsia"/>
          <w:rtl/>
        </w:rPr>
        <w:t>لنَّاسِ</w:t>
      </w:r>
      <w:r w:rsidR="00BC024B">
        <w:rPr>
          <w:rStyle w:val="Char5"/>
          <w:rFonts w:cs="Traditional Arabic"/>
          <w:color w:val="000000"/>
          <w:shd w:val="clear" w:color="auto" w:fill="FFFFFF"/>
          <w:rtl/>
        </w:rPr>
        <w:t>﴾</w:t>
      </w:r>
      <w:r w:rsidR="00BC024B" w:rsidRPr="00961C37">
        <w:rPr>
          <w:rStyle w:val="Chard"/>
          <w:rtl/>
        </w:rPr>
        <w:t xml:space="preserve"> </w:t>
      </w:r>
      <w:r w:rsidR="00BC024B" w:rsidRPr="00B16E4E">
        <w:rPr>
          <w:rStyle w:val="Charc"/>
          <w:rtl/>
        </w:rPr>
        <w:t>[غافر: 57]</w:t>
      </w:r>
      <w:r w:rsidR="00BF3B2A">
        <w:rPr>
          <w:rStyle w:val="Char5"/>
          <w:rFonts w:hint="cs"/>
          <w:rtl/>
        </w:rPr>
        <w:t xml:space="preserve"> </w:t>
      </w:r>
      <w:r w:rsidRPr="008548CA">
        <w:rPr>
          <w:rStyle w:val="Char5"/>
          <w:rtl/>
        </w:rPr>
        <w:t>«بی‏گمان خلقت</w:t>
      </w:r>
      <w:r w:rsidR="00EB7C24">
        <w:rPr>
          <w:rStyle w:val="Char5"/>
          <w:rtl/>
        </w:rPr>
        <w:t xml:space="preserve"> آسمان‌ها </w:t>
      </w:r>
      <w:r w:rsidRPr="008548CA">
        <w:rPr>
          <w:rStyle w:val="Char5"/>
          <w:rtl/>
        </w:rPr>
        <w:t>و زمین سخت‏تر از خلقت انسان است» اکنون باز به تأمل و تعمق در نطفه برگردید و حالات نخستین و وضعیت آن در مراحل بعدی را از نظر بگذرانید، با این ذهنیت که اگر جن و انس به کمک هم می‏آمدند ومی‏خواستند برای آن، گوش و چشم، عقل و قدرت، دانش و روح بیافرینند یا استخوان، رگ، عصب، پوست و مو از آن خلق کنند، آیا می‏توانستند؟ پاسخ به تحقیق منفی است. حتی اگر بخواهند به کنه حقیقت آن پی ببرند، چند گام بیشتر در این راه نمی‏توانند بردارند. شگفت این است که اگر به تصویر انسانی که بر دیواری کشیده شده نگاه کنید، در حالی که نقاش در کشیدن آن نهایت دقت و مهارت را به کار گرفته باشد به گونه</w:t>
      </w:r>
      <w:r w:rsidR="00BF3B2A">
        <w:rPr>
          <w:rStyle w:val="Char5"/>
          <w:rtl/>
        </w:rPr>
        <w:t xml:space="preserve">‌یی </w:t>
      </w:r>
      <w:r w:rsidRPr="008548CA">
        <w:rPr>
          <w:rStyle w:val="Char5"/>
          <w:rtl/>
        </w:rPr>
        <w:t>که به شکل واقعی انسان بسیار نزدیک باشد و کسی که به آن می‏نگرد گمان کند واقعاً انسان است، از توانایی، مهارت، سبکدستی و تردستی او متحیر</w:t>
      </w:r>
      <w:r w:rsidR="00792543">
        <w:rPr>
          <w:rStyle w:val="Char5"/>
          <w:rtl/>
        </w:rPr>
        <w:t xml:space="preserve"> می‌</w:t>
      </w:r>
      <w:r w:rsidRPr="008548CA">
        <w:rPr>
          <w:rStyle w:val="Char5"/>
          <w:rtl/>
        </w:rPr>
        <w:t>شوید، به دلتان می‏نشیند و او را تحسین می‏کنید، با وجود</w:t>
      </w:r>
      <w:r w:rsidR="00AA1E97">
        <w:rPr>
          <w:rStyle w:val="Char5"/>
          <w:rtl/>
        </w:rPr>
        <w:t xml:space="preserve"> اینکه</w:t>
      </w:r>
      <w:r w:rsidR="00792543">
        <w:rPr>
          <w:rStyle w:val="Char5"/>
          <w:rtl/>
        </w:rPr>
        <w:t xml:space="preserve"> می‌</w:t>
      </w:r>
      <w:r w:rsidRPr="008548CA">
        <w:rPr>
          <w:rStyle w:val="Char5"/>
          <w:rtl/>
        </w:rPr>
        <w:t>دانید آن تصویر تنها با رنگ، قلم مو و دست نقاش کشیده شده و تمام کار او این بوده که رنگ را به ترتیب مخصوصی بر دیوار نقش داده است. اکنون که شما از نقاش و کارهایش متحیر می‏شوید، با کارها و</w:t>
      </w:r>
      <w:r w:rsidR="00BF3B2A">
        <w:rPr>
          <w:rStyle w:val="Char5"/>
          <w:rtl/>
        </w:rPr>
        <w:t xml:space="preserve"> تصویرگری‌های </w:t>
      </w:r>
      <w:r w:rsidRPr="008548CA">
        <w:rPr>
          <w:rStyle w:val="Char5"/>
          <w:rtl/>
        </w:rPr>
        <w:t>کسی که از نطفه‏ی ناچیز که عدم بود، آن را از مرد و زن بیرون آورد، باید چه کار کنید؟ او که ازآن این شکل بی‏نظیر را آفرید، به بهترین و زیباترین صورت،</w:t>
      </w:r>
      <w:r w:rsidR="00BF3B2A">
        <w:rPr>
          <w:rStyle w:val="Char5"/>
          <w:rtl/>
        </w:rPr>
        <w:t xml:space="preserve"> رگ‌ها</w:t>
      </w:r>
      <w:r w:rsidRPr="008548CA">
        <w:rPr>
          <w:rStyle w:val="Char5"/>
          <w:rtl/>
        </w:rPr>
        <w:t xml:space="preserve"> و</w:t>
      </w:r>
      <w:r w:rsidR="00BF3B2A">
        <w:rPr>
          <w:rStyle w:val="Char5"/>
          <w:rtl/>
        </w:rPr>
        <w:t xml:space="preserve"> عصب‌ها</w:t>
      </w:r>
      <w:r w:rsidRPr="008548CA">
        <w:rPr>
          <w:rStyle w:val="Char5"/>
          <w:rtl/>
        </w:rPr>
        <w:t>یش را مرتب ساخت، مجراهایی برای غذایش درست کرد تا شرایط بقایش را فراهم سازد، شکم را جایگاه وسایل تغذیه و سر را جایگاه عمده‏ی حواس قرار داد؛ حس بویایی را در بینی قرار داد تا انسان با استنشاق، بوها و غذاها و</w:t>
      </w:r>
      <w:r w:rsidR="00BF3B2A">
        <w:rPr>
          <w:rStyle w:val="Char5"/>
          <w:rtl/>
        </w:rPr>
        <w:t xml:space="preserve"> طعم‌ها </w:t>
      </w:r>
      <w:r w:rsidRPr="008548CA">
        <w:rPr>
          <w:rStyle w:val="Char5"/>
          <w:rtl/>
        </w:rPr>
        <w:t>را تشخیص دهد، پاک و تمیز و آلوده را بشناسد، یا در</w:t>
      </w:r>
      <w:r w:rsidR="00BF3B2A">
        <w:rPr>
          <w:rStyle w:val="Char5"/>
          <w:rtl/>
        </w:rPr>
        <w:t xml:space="preserve"> لب‌ها </w:t>
      </w:r>
      <w:r w:rsidRPr="008548CA">
        <w:rPr>
          <w:rStyle w:val="Char5"/>
          <w:rtl/>
        </w:rPr>
        <w:t>و زیبایی رنگ و شکل آن تأمل کنید، آن را بدین گونه ترکیب کرد تا دهان را بپوشاند و حروف و کلمه‏ها به کمک آن ادا شود، حنجره را ساخت و آن را برای پدید آمدن صداها مهیا کرد. به زبان قدرتی بر</w:t>
      </w:r>
      <w:r w:rsidR="00BF3B2A">
        <w:rPr>
          <w:rStyle w:val="Char5"/>
          <w:rtl/>
        </w:rPr>
        <w:t xml:space="preserve"> حرکت‌ها </w:t>
      </w:r>
      <w:r w:rsidRPr="008548CA">
        <w:rPr>
          <w:rStyle w:val="Char5"/>
          <w:rtl/>
        </w:rPr>
        <w:t>و هجاها داده تا</w:t>
      </w:r>
      <w:r w:rsidR="00BF3B2A">
        <w:rPr>
          <w:rStyle w:val="Char5"/>
          <w:rtl/>
        </w:rPr>
        <w:t xml:space="preserve"> صوت‌ها </w:t>
      </w:r>
      <w:r w:rsidRPr="008548CA">
        <w:rPr>
          <w:rStyle w:val="Char5"/>
          <w:rtl/>
        </w:rPr>
        <w:t>در</w:t>
      </w:r>
      <w:r w:rsidR="00BF3B2A">
        <w:rPr>
          <w:rStyle w:val="Char5"/>
          <w:rtl/>
        </w:rPr>
        <w:t xml:space="preserve"> مخرج‌های </w:t>
      </w:r>
      <w:r w:rsidRPr="008548CA">
        <w:rPr>
          <w:rStyle w:val="Char5"/>
          <w:rtl/>
        </w:rPr>
        <w:t>گوناگون مجزا گردد و حروف مانند هم نباشد، تا شیوه‏های سخن گفتن فراوان و گسترده باشد. وآن گاه حنجره‏ها را از لحاظ بزرگ و کوچکی، لطافت و خشنی، سفتی و نرمی گوهره‏ی آن و بلندی و کوتاهی آن با</w:t>
      </w:r>
      <w:r w:rsidR="00BF3B2A">
        <w:rPr>
          <w:rStyle w:val="Char5"/>
          <w:rtl/>
        </w:rPr>
        <w:t xml:space="preserve"> شکل‌های </w:t>
      </w:r>
      <w:r w:rsidRPr="008548CA">
        <w:rPr>
          <w:rStyle w:val="Char5"/>
          <w:rtl/>
        </w:rPr>
        <w:t>مختلف آفرید تا بدین گونه صداها مختلف باشد و دو صوت مانند هم نباشد و شنونده مردم را در تاریکی به کمک صدای</w:t>
      </w:r>
      <w:r w:rsidR="00811778">
        <w:rPr>
          <w:rStyle w:val="Char5"/>
          <w:rtl/>
        </w:rPr>
        <w:t xml:space="preserve"> آن‌ها </w:t>
      </w:r>
      <w:r w:rsidRPr="008548CA">
        <w:rPr>
          <w:rStyle w:val="Char5"/>
          <w:rtl/>
        </w:rPr>
        <w:t>بشناسد. این قطره‏یی از دریای</w:t>
      </w:r>
      <w:r w:rsidR="004A01ED">
        <w:rPr>
          <w:rStyle w:val="Char5"/>
          <w:rtl/>
        </w:rPr>
        <w:t xml:space="preserve"> نعمت‌ها</w:t>
      </w:r>
      <w:r w:rsidRPr="008548CA">
        <w:rPr>
          <w:rStyle w:val="Char5"/>
          <w:rtl/>
        </w:rPr>
        <w:t>ی پروردگار است.</w:t>
      </w:r>
    </w:p>
    <w:p w:rsidR="000B5A71" w:rsidRPr="008548CA" w:rsidRDefault="000B5A71" w:rsidP="004A01ED">
      <w:pPr>
        <w:ind w:firstLine="284"/>
        <w:jc w:val="both"/>
        <w:rPr>
          <w:rStyle w:val="Char5"/>
          <w:rtl/>
        </w:rPr>
      </w:pPr>
      <w:r w:rsidRPr="008548CA">
        <w:rPr>
          <w:rStyle w:val="Char5"/>
          <w:rtl/>
        </w:rPr>
        <w:t>وانگهی در آفرینش جنین و آن چه برایش رخ</w:t>
      </w:r>
      <w:r w:rsidR="00792543">
        <w:rPr>
          <w:rStyle w:val="Char5"/>
          <w:rtl/>
        </w:rPr>
        <w:t xml:space="preserve"> می‌</w:t>
      </w:r>
      <w:r w:rsidRPr="008548CA">
        <w:rPr>
          <w:rStyle w:val="Char5"/>
          <w:rtl/>
        </w:rPr>
        <w:t>دهد در سه لایه از تاریکی بیندیشید. اگر پرده و پوشش برداشته می‏شد و دید چشم فراتر می‏رفت، ملاحظه می‏کردید که آثار و شکل اندک- اندک برآن آشکار می‏گردد، در حالی که نه تصویرگر را می‏بینید و نه ابزارهایش را. آیا تاکنون تصویرگر یا صاحب فنی</w:t>
      </w:r>
      <w:r w:rsidR="00D837E7">
        <w:rPr>
          <w:rStyle w:val="Char5"/>
          <w:rtl/>
        </w:rPr>
        <w:t xml:space="preserve"> </w:t>
      </w:r>
      <w:r w:rsidRPr="008548CA">
        <w:rPr>
          <w:rStyle w:val="Char5"/>
          <w:rtl/>
        </w:rPr>
        <w:t>را دیده‏اید که وسایل کارش قابل دیدن نباشد؟</w:t>
      </w:r>
    </w:p>
    <w:p w:rsidR="000B5A71" w:rsidRPr="008548CA" w:rsidRDefault="000B5A71" w:rsidP="004A01ED">
      <w:pPr>
        <w:ind w:firstLine="284"/>
        <w:jc w:val="both"/>
        <w:rPr>
          <w:rStyle w:val="Char5"/>
          <w:rtl/>
        </w:rPr>
      </w:pPr>
      <w:r w:rsidRPr="008548CA">
        <w:rPr>
          <w:rStyle w:val="Char5"/>
          <w:rtl/>
        </w:rPr>
        <w:t>به اقتضای لطف و مهربانی بی‏پایان خداوند هنگامی که جنین رشد می‏کند و رحم از گنجایش آن باز می‏ماند، به تدرج واژگون</w:t>
      </w:r>
      <w:r w:rsidR="00792543">
        <w:rPr>
          <w:rStyle w:val="Char5"/>
          <w:rtl/>
        </w:rPr>
        <w:t xml:space="preserve"> می‌</w:t>
      </w:r>
      <w:r w:rsidRPr="008548CA">
        <w:rPr>
          <w:rStyle w:val="Char5"/>
          <w:rtl/>
        </w:rPr>
        <w:t>شود و آماده‏ی بیرون آمدن</w:t>
      </w:r>
      <w:r w:rsidR="00792543">
        <w:rPr>
          <w:rStyle w:val="Char5"/>
          <w:rtl/>
        </w:rPr>
        <w:t xml:space="preserve"> می‌</w:t>
      </w:r>
      <w:r w:rsidRPr="008548CA">
        <w:rPr>
          <w:rStyle w:val="Char5"/>
          <w:rtl/>
        </w:rPr>
        <w:t>گردد، تکان</w:t>
      </w:r>
      <w:r w:rsidR="00792543">
        <w:rPr>
          <w:rStyle w:val="Char5"/>
          <w:rtl/>
        </w:rPr>
        <w:t xml:space="preserve"> می‌</w:t>
      </w:r>
      <w:r w:rsidRPr="008548CA">
        <w:rPr>
          <w:rStyle w:val="Char5"/>
          <w:rtl/>
        </w:rPr>
        <w:t>خورد و از آن مکان کوچک بیرون می‏آید، می‏بینید خداوند چگونه راه را به او نشان می‏دهد، گویی عاقلی بیناست و هر چه نیاز دارد می‏داند. سپس وقتی به غذا نیاز پیدا کرد راه مکیدن پستان مادر را به او نمایاند. به خاطر</w:t>
      </w:r>
      <w:r w:rsidR="00AA1E97">
        <w:rPr>
          <w:rStyle w:val="Char5"/>
          <w:rtl/>
        </w:rPr>
        <w:t xml:space="preserve"> اینکه</w:t>
      </w:r>
      <w:r w:rsidRPr="008548CA">
        <w:rPr>
          <w:rStyle w:val="Char5"/>
          <w:rtl/>
        </w:rPr>
        <w:t xml:space="preserve"> بدنش نازک و لطیف است و غذاهای درشت را بر نمی‏تابد. در شیر گوارای مادر که از میان</w:t>
      </w:r>
      <w:r w:rsidR="00BF3B2A">
        <w:rPr>
          <w:rStyle w:val="Char5"/>
          <w:rtl/>
        </w:rPr>
        <w:t xml:space="preserve"> خون‌ها </w:t>
      </w:r>
      <w:r w:rsidRPr="008548CA">
        <w:rPr>
          <w:rStyle w:val="Char5"/>
          <w:rtl/>
        </w:rPr>
        <w:t>و</w:t>
      </w:r>
      <w:r w:rsidR="00BF3B2A">
        <w:rPr>
          <w:rStyle w:val="Char5"/>
          <w:rtl/>
        </w:rPr>
        <w:t xml:space="preserve"> مایع‌های </w:t>
      </w:r>
      <w:r w:rsidRPr="008548CA">
        <w:rPr>
          <w:rStyle w:val="Char5"/>
          <w:rtl/>
        </w:rPr>
        <w:t>زاید بدن تولید می‏شود برایش غذای روان و خالصی مهیا ساخت. دو پستان مادر را با شگفتی زیادی آفرید و شیر را در آن جای داد و برای هر یک نوکی به اندازه‏یی متناسب با دهان نوزاد، از آن رویاند، و بر روی آن سوراخ کوچکی ایجاد کرد به گونه‏یی که شیر از آن بیرون نتراود مگر پس از مکیدن تدریجی، زیرا نوزاد همین اندازه می‏تواند بنوشد، همان طور که مکیدن را به نوزاد آموخت تا هنگام گرسنگی از آن منفذ باریک شیر کافی را استخراج کند. بعد به مهربانی و رحمت و فضل الهی بنگرید که چگونه درآمدن</w:t>
      </w:r>
      <w:r w:rsidR="00C1044B">
        <w:rPr>
          <w:rStyle w:val="Char5"/>
          <w:rtl/>
        </w:rPr>
        <w:t xml:space="preserve"> دندان‌ها</w:t>
      </w:r>
      <w:r w:rsidR="00BF3B2A">
        <w:rPr>
          <w:rStyle w:val="Char5"/>
          <w:rtl/>
        </w:rPr>
        <w:t xml:space="preserve"> </w:t>
      </w:r>
      <w:r w:rsidRPr="008548CA">
        <w:rPr>
          <w:rStyle w:val="Char5"/>
          <w:rtl/>
        </w:rPr>
        <w:t>را دو سال به تأخیر انداخت، چون در این دو سال تنها از شیر تغذیه می‏کند و نیازی به دندان ندارد و از دیگر سو وجود دندان موجب آزار و درد برای مادر است و چون بزرگتر شود شیر مادر دیگر غذای مناسب او نیست، به غذای غلیظ نیاز دارد و غذاهای دیگر جویدن و خرد کردن می‏خواهد، بدین سان</w:t>
      </w:r>
      <w:r w:rsidR="00C1044B">
        <w:rPr>
          <w:rStyle w:val="Char5"/>
          <w:rtl/>
        </w:rPr>
        <w:t xml:space="preserve"> دندان‌ها</w:t>
      </w:r>
      <w:r w:rsidR="00BF3B2A">
        <w:rPr>
          <w:rStyle w:val="Char5"/>
          <w:rtl/>
        </w:rPr>
        <w:t xml:space="preserve"> </w:t>
      </w:r>
      <w:r w:rsidRPr="008548CA">
        <w:rPr>
          <w:rStyle w:val="Char5"/>
          <w:rtl/>
        </w:rPr>
        <w:t>را برای وقت مناسب خود آفرید.</w:t>
      </w:r>
    </w:p>
    <w:p w:rsidR="000B5A71" w:rsidRPr="008548CA" w:rsidRDefault="000B5A71" w:rsidP="00590FD5">
      <w:pPr>
        <w:ind w:firstLine="284"/>
        <w:jc w:val="both"/>
        <w:rPr>
          <w:rStyle w:val="Char5"/>
          <w:rtl/>
        </w:rPr>
      </w:pPr>
      <w:r w:rsidRPr="008548CA">
        <w:rPr>
          <w:rStyle w:val="Char5"/>
          <w:rtl/>
        </w:rPr>
        <w:t>سبحان الله! چگونه مهرش را در دل پدر و مادر نهاد تا در زمانی که از تدبیر امور خویش عاجز است، کارهای او را به عهده بگیرند، اگر خداوند مهر و رحمت را بر دل</w:t>
      </w:r>
      <w:r w:rsidR="00811778">
        <w:rPr>
          <w:rStyle w:val="Char5"/>
          <w:rtl/>
        </w:rPr>
        <w:t xml:space="preserve"> آن‌ها </w:t>
      </w:r>
      <w:r w:rsidRPr="008548CA">
        <w:rPr>
          <w:rStyle w:val="Char5"/>
          <w:rtl/>
        </w:rPr>
        <w:t>چیره</w:t>
      </w:r>
      <w:r w:rsidR="00811778">
        <w:rPr>
          <w:rStyle w:val="Char5"/>
          <w:rtl/>
        </w:rPr>
        <w:t xml:space="preserve"> نمی‌</w:t>
      </w:r>
      <w:r w:rsidRPr="008548CA">
        <w:rPr>
          <w:rStyle w:val="Char5"/>
          <w:rtl/>
        </w:rPr>
        <w:t>کرد، در آن شرایط بچه ناتوانترین مخلوقات به انجام امور خود بود، با گذشت زمان به طور تدریجی به او قدرت، عقل، حس تشخیص و هدایت عطا کرد تا خلقتش کمال یابد و شکرگزار یا ناسپاس به سن بلوغ، نوجوانی، جوانی و پیری برسد:</w:t>
      </w:r>
      <w:r w:rsidR="00BC024B">
        <w:rPr>
          <w:rStyle w:val="Char5"/>
          <w:rFonts w:hint="cs"/>
          <w:rtl/>
        </w:rPr>
        <w:t xml:space="preserve"> </w:t>
      </w:r>
      <w:r w:rsidR="00BC024B">
        <w:rPr>
          <w:rStyle w:val="Char5"/>
          <w:rFonts w:cs="Traditional Arabic"/>
          <w:color w:val="000000"/>
          <w:shd w:val="clear" w:color="auto" w:fill="FFFFFF"/>
          <w:rtl/>
        </w:rPr>
        <w:t>﴿</w:t>
      </w:r>
      <w:r w:rsidR="00BC024B" w:rsidRPr="00961C37">
        <w:rPr>
          <w:rStyle w:val="Chard"/>
          <w:rtl/>
        </w:rPr>
        <w:t xml:space="preserve">هَلۡ أَتَىٰ عَلَى </w:t>
      </w:r>
      <w:r w:rsidR="00BC024B" w:rsidRPr="00961C37">
        <w:rPr>
          <w:rStyle w:val="Chard"/>
          <w:rFonts w:hint="cs"/>
          <w:rtl/>
        </w:rPr>
        <w:t>ٱ</w:t>
      </w:r>
      <w:r w:rsidR="00BC024B" w:rsidRPr="00961C37">
        <w:rPr>
          <w:rStyle w:val="Chard"/>
          <w:rFonts w:hint="eastAsia"/>
          <w:rtl/>
        </w:rPr>
        <w:t>لۡإِنسَٰنِ</w:t>
      </w:r>
      <w:r w:rsidR="00BC024B" w:rsidRPr="00961C37">
        <w:rPr>
          <w:rStyle w:val="Chard"/>
          <w:rtl/>
        </w:rPr>
        <w:t xml:space="preserve"> حِينٞ مِّنَ </w:t>
      </w:r>
      <w:r w:rsidR="00BC024B" w:rsidRPr="00961C37">
        <w:rPr>
          <w:rStyle w:val="Chard"/>
          <w:rFonts w:hint="cs"/>
          <w:rtl/>
        </w:rPr>
        <w:t>ٱ</w:t>
      </w:r>
      <w:r w:rsidR="00BC024B" w:rsidRPr="00961C37">
        <w:rPr>
          <w:rStyle w:val="Chard"/>
          <w:rFonts w:hint="eastAsia"/>
          <w:rtl/>
        </w:rPr>
        <w:t>لدَّهۡرِ</w:t>
      </w:r>
      <w:r w:rsidR="00BC024B" w:rsidRPr="00961C37">
        <w:rPr>
          <w:rStyle w:val="Chard"/>
          <w:rtl/>
        </w:rPr>
        <w:t xml:space="preserve"> لَمۡ يَكُن شَيۡ‍ٔٗا مَّذۡكُورًا١ إِنَّا خَلَقۡنَا </w:t>
      </w:r>
      <w:r w:rsidR="00BC024B" w:rsidRPr="00961C37">
        <w:rPr>
          <w:rStyle w:val="Chard"/>
          <w:rFonts w:hint="cs"/>
          <w:rtl/>
        </w:rPr>
        <w:t>ٱ</w:t>
      </w:r>
      <w:r w:rsidR="00BC024B" w:rsidRPr="00961C37">
        <w:rPr>
          <w:rStyle w:val="Chard"/>
          <w:rFonts w:hint="eastAsia"/>
          <w:rtl/>
        </w:rPr>
        <w:t>لۡإِنسَٰنَ</w:t>
      </w:r>
      <w:r w:rsidR="00BC024B" w:rsidRPr="00961C37">
        <w:rPr>
          <w:rStyle w:val="Chard"/>
          <w:rtl/>
        </w:rPr>
        <w:t xml:space="preserve"> مِن نُّطۡفَةٍ أَمۡشَاجٖ نَّبۡتَلِيهِ فَجَعَلۡنَٰهُ سَمِيعَۢا بَصِيرًا٢ إِنَّا هَدَيۡنَٰهُ </w:t>
      </w:r>
      <w:r w:rsidR="00BC024B" w:rsidRPr="00961C37">
        <w:rPr>
          <w:rStyle w:val="Chard"/>
          <w:rFonts w:hint="cs"/>
          <w:rtl/>
        </w:rPr>
        <w:t>ٱ</w:t>
      </w:r>
      <w:r w:rsidR="00BC024B" w:rsidRPr="00961C37">
        <w:rPr>
          <w:rStyle w:val="Chard"/>
          <w:rFonts w:hint="eastAsia"/>
          <w:rtl/>
        </w:rPr>
        <w:t>لسَّبِيلَ</w:t>
      </w:r>
      <w:r w:rsidR="00BC024B" w:rsidRPr="00961C37">
        <w:rPr>
          <w:rStyle w:val="Chard"/>
          <w:rtl/>
        </w:rPr>
        <w:t xml:space="preserve"> إِمَّا شَاكِرٗا وَإِمَّا كَفُورًا٣</w:t>
      </w:r>
      <w:r w:rsidR="00BC024B">
        <w:rPr>
          <w:rStyle w:val="Char5"/>
          <w:rFonts w:cs="Traditional Arabic"/>
          <w:color w:val="000000"/>
          <w:shd w:val="clear" w:color="auto" w:fill="FFFFFF"/>
          <w:rtl/>
        </w:rPr>
        <w:t>﴾</w:t>
      </w:r>
      <w:r w:rsidR="00BC024B" w:rsidRPr="00961C37">
        <w:rPr>
          <w:rStyle w:val="Chard"/>
          <w:rtl/>
        </w:rPr>
        <w:t xml:space="preserve"> </w:t>
      </w:r>
      <w:r w:rsidR="00BC024B" w:rsidRPr="00B16E4E">
        <w:rPr>
          <w:rStyle w:val="Charc"/>
          <w:rtl/>
        </w:rPr>
        <w:t>[الإنسان: 1-3]</w:t>
      </w:r>
      <w:r w:rsidR="00BF3B2A">
        <w:rPr>
          <w:rStyle w:val="Char5"/>
          <w:rFonts w:hint="cs"/>
          <w:rtl/>
        </w:rPr>
        <w:t xml:space="preserve"> </w:t>
      </w:r>
      <w:r w:rsidRPr="008548CA">
        <w:rPr>
          <w:rStyle w:val="Char5"/>
          <w:rtl/>
        </w:rPr>
        <w:t>«روزگارانی بر انسان گذشت که چیزی قابل ذکر نبود. انسان را از اختلاط نطفه آفریدیم تا او را بیازماییم و شنوا و بینایش کردیم، راه را به او نشان دادیم، خواه شاکر باشد، خواه ناسپاس».</w:t>
      </w:r>
    </w:p>
    <w:p w:rsidR="000B5A71" w:rsidRPr="008548CA" w:rsidRDefault="000B5A71" w:rsidP="00590FD5">
      <w:pPr>
        <w:ind w:firstLine="284"/>
        <w:jc w:val="both"/>
        <w:rPr>
          <w:rStyle w:val="Char5"/>
          <w:rtl/>
        </w:rPr>
      </w:pPr>
      <w:r w:rsidRPr="008548CA">
        <w:rPr>
          <w:rStyle w:val="Char5"/>
          <w:rtl/>
        </w:rPr>
        <w:t>پس بنگرید و نظر کنید در عظمت پروردگار! آن چه ذکر شد در یک مورد از آفریدگانش بود- انسان. هر چند در انسان چیزهای بسیار زیاد دیگری هست که بیشتر آن تاکنون شناخته نشده است. با این وصف در آن چه در زمین و گوشه و کنار آن، رودخانه، دریا و</w:t>
      </w:r>
      <w:r w:rsidR="00FA5188">
        <w:rPr>
          <w:rStyle w:val="Char5"/>
          <w:rtl/>
        </w:rPr>
        <w:t xml:space="preserve"> کوه‌های </w:t>
      </w:r>
      <w:r w:rsidRPr="008548CA">
        <w:rPr>
          <w:rStyle w:val="Char5"/>
          <w:rtl/>
        </w:rPr>
        <w:t>آن نهاده، چه گمان دارید؟ او آرامش و آسایش را بهره‏ی ساکنان آن کرد، زمین را مانند بستر و فرشی مهیا ساخت، آن را جایگاه موجودات زنده و مرده قرار داد و با</w:t>
      </w:r>
      <w:r w:rsidR="00FA5188">
        <w:rPr>
          <w:rStyle w:val="Char5"/>
          <w:rtl/>
        </w:rPr>
        <w:t xml:space="preserve"> کوه‌های </w:t>
      </w:r>
      <w:r w:rsidRPr="008548CA">
        <w:rPr>
          <w:rStyle w:val="Char5"/>
          <w:rtl/>
        </w:rPr>
        <w:t>استوارآن را محکم کرد، آبها را در آن به ودیعت نهاد، چشمه‏ها را در دل آن بیرون آورد، جویبارها و رودها در آن جاری ساخت و</w:t>
      </w:r>
      <w:r w:rsidR="00BF3B2A">
        <w:rPr>
          <w:rStyle w:val="Char5"/>
          <w:rtl/>
        </w:rPr>
        <w:t xml:space="preserve"> معدن‌ها </w:t>
      </w:r>
      <w:r w:rsidRPr="008548CA">
        <w:rPr>
          <w:rStyle w:val="Char5"/>
          <w:rtl/>
        </w:rPr>
        <w:t>و</w:t>
      </w:r>
      <w:r w:rsidR="00BF3B2A">
        <w:rPr>
          <w:rStyle w:val="Char5"/>
          <w:rtl/>
        </w:rPr>
        <w:t xml:space="preserve"> مخزن‌هایی </w:t>
      </w:r>
      <w:r w:rsidRPr="008548CA">
        <w:rPr>
          <w:rStyle w:val="Char5"/>
          <w:rtl/>
        </w:rPr>
        <w:t>در درونش جای داد:</w:t>
      </w:r>
      <w:r w:rsidR="00590FD5">
        <w:rPr>
          <w:rStyle w:val="Char5"/>
          <w:rFonts w:hint="cs"/>
          <w:rtl/>
        </w:rPr>
        <w:t xml:space="preserve"> </w:t>
      </w:r>
      <w:r w:rsidR="00590FD5">
        <w:rPr>
          <w:rStyle w:val="Char5"/>
          <w:rFonts w:cs="Traditional Arabic"/>
          <w:color w:val="000000"/>
          <w:shd w:val="clear" w:color="auto" w:fill="FFFFFF"/>
          <w:rtl/>
        </w:rPr>
        <w:t>﴿</w:t>
      </w:r>
      <w:r w:rsidR="00590FD5" w:rsidRPr="00961C37">
        <w:rPr>
          <w:rStyle w:val="Chard"/>
          <w:rtl/>
        </w:rPr>
        <w:t>وَمَآ أَنتُمۡ لَهُ</w:t>
      </w:r>
      <w:r w:rsidR="00590FD5" w:rsidRPr="00961C37">
        <w:rPr>
          <w:rStyle w:val="Chard"/>
          <w:rFonts w:hint="cs"/>
          <w:rtl/>
        </w:rPr>
        <w:t>ۥ</w:t>
      </w:r>
      <w:r w:rsidR="00590FD5" w:rsidRPr="00961C37">
        <w:rPr>
          <w:rStyle w:val="Chard"/>
          <w:rtl/>
        </w:rPr>
        <w:t xml:space="preserve"> بِخَٰزِنِينَ</w:t>
      </w:r>
      <w:r w:rsidR="00590FD5">
        <w:rPr>
          <w:rStyle w:val="Char5"/>
          <w:rFonts w:cs="Traditional Arabic"/>
          <w:color w:val="000000"/>
          <w:shd w:val="clear" w:color="auto" w:fill="FFFFFF"/>
          <w:rtl/>
        </w:rPr>
        <w:t>﴾</w:t>
      </w:r>
      <w:r w:rsidR="00590FD5" w:rsidRPr="00961C37">
        <w:rPr>
          <w:rStyle w:val="Chard"/>
          <w:rtl/>
        </w:rPr>
        <w:t xml:space="preserve"> </w:t>
      </w:r>
      <w:r w:rsidR="00590FD5" w:rsidRPr="00B16E4E">
        <w:rPr>
          <w:rStyle w:val="Charc"/>
          <w:rtl/>
        </w:rPr>
        <w:t>[الحجر: 22]</w:t>
      </w:r>
      <w:r w:rsidR="00BF3B2A">
        <w:rPr>
          <w:rStyle w:val="Char5"/>
          <w:rFonts w:hint="cs"/>
          <w:rtl/>
        </w:rPr>
        <w:t xml:space="preserve"> </w:t>
      </w:r>
      <w:r w:rsidRPr="008548CA">
        <w:rPr>
          <w:rStyle w:val="Char5"/>
          <w:rtl/>
        </w:rPr>
        <w:t>«در صورتی که شما توانایی نگهداری آن را ندارید» در</w:t>
      </w:r>
      <w:r w:rsidR="00BF3B2A">
        <w:rPr>
          <w:rStyle w:val="Char5"/>
          <w:rtl/>
        </w:rPr>
        <w:t xml:space="preserve"> بیابان‌ها </w:t>
      </w:r>
      <w:r w:rsidRPr="008548CA">
        <w:rPr>
          <w:rStyle w:val="Char5"/>
          <w:rtl/>
        </w:rPr>
        <w:t>نیز چنین آثار شگفتی می‏توان دید. شکوفه‏ها، میوه‏ها، فلزات و جواهر با گونه‏های نفیس و گونه‏های کم ارزش آن همه از زمین بر می‏آیند. از رحمت و هدایت او انسان برای ر فع نیاز خود از آن، همه چیز می‏سازد حتی پوشش، زیورآلات، نفت، گوگرد، قیر و نمک - برای مزه دار کردن غذایش- از زمین استخراج کند.</w:t>
      </w:r>
    </w:p>
    <w:p w:rsidR="000B5A71" w:rsidRPr="008548CA" w:rsidRDefault="000B5A71" w:rsidP="004A01ED">
      <w:pPr>
        <w:ind w:firstLine="284"/>
        <w:jc w:val="both"/>
        <w:rPr>
          <w:rStyle w:val="Char5"/>
          <w:rtl/>
        </w:rPr>
      </w:pPr>
      <w:r w:rsidRPr="008548CA">
        <w:rPr>
          <w:rStyle w:val="Char5"/>
          <w:rtl/>
        </w:rPr>
        <w:t>در حیوانات دیگر</w:t>
      </w:r>
      <w:r w:rsidR="00BF3B2A">
        <w:rPr>
          <w:rStyle w:val="Char5"/>
          <w:rtl/>
        </w:rPr>
        <w:t xml:space="preserve"> شگفتی‌های </w:t>
      </w:r>
      <w:r w:rsidRPr="008548CA">
        <w:rPr>
          <w:rStyle w:val="Char5"/>
          <w:rtl/>
        </w:rPr>
        <w:t>زیادی هست با تناسب هندسی دقیق که در</w:t>
      </w:r>
      <w:r w:rsidR="00BF3B2A">
        <w:rPr>
          <w:rStyle w:val="Char5"/>
          <w:rFonts w:hint="cs"/>
          <w:rtl/>
        </w:rPr>
        <w:t xml:space="preserve"> </w:t>
      </w:r>
      <w:r w:rsidRPr="008548CA">
        <w:rPr>
          <w:rStyle w:val="Char5"/>
          <w:rtl/>
        </w:rPr>
        <w:t>آن</w:t>
      </w:r>
      <w:r w:rsidR="00BF3B2A">
        <w:rPr>
          <w:rStyle w:val="Char5"/>
          <w:rFonts w:hint="cs"/>
          <w:rtl/>
        </w:rPr>
        <w:t>‌</w:t>
      </w:r>
      <w:r w:rsidRPr="008548CA">
        <w:rPr>
          <w:rStyle w:val="Char5"/>
          <w:rtl/>
        </w:rPr>
        <w:t xml:space="preserve">ها مشاهده می‏شود.مثلاً می‏بینید عنکبوت خانه‏اش را بر یک طرف جویبار می‏سازد.در مرحله‏ی اول این حشره دنبال جایی می‏گردد که فاصله‏یی در حد یک ذراع یا کمتر بین دو کناره‏ی آن باشد تا بتواند با تارهایش آن را به هم بپیوندد. سپس شروع به ریختن آب دهانش </w:t>
      </w:r>
      <w:r w:rsidRPr="00A004DB">
        <w:rPr>
          <w:rFonts w:cs="Times New Roman"/>
          <w:rtl/>
        </w:rPr>
        <w:t>–</w:t>
      </w:r>
      <w:r w:rsidRPr="008548CA">
        <w:rPr>
          <w:rStyle w:val="Char5"/>
          <w:rtl/>
        </w:rPr>
        <w:t xml:space="preserve"> که خمیر مایه‏ی همان تار است- بر یک طرف می‏کند تا به آن بچسبد. و به طرف دیگر</w:t>
      </w:r>
      <w:r w:rsidR="00792543">
        <w:rPr>
          <w:rStyle w:val="Char5"/>
          <w:rtl/>
        </w:rPr>
        <w:t xml:space="preserve"> می‌</w:t>
      </w:r>
      <w:r w:rsidRPr="008548CA">
        <w:rPr>
          <w:rStyle w:val="Char5"/>
          <w:rtl/>
        </w:rPr>
        <w:t>رود و تار را محکم می‏کند. چندین بار می‏آید و می‏رود و فاصله‏ی دو طرف تارهایش را در یک اندازه‏ی هندسی مناسبی قرار می‏دهد. وقتی محل پیوند و گره‏ها و تارها را استوار ساخت به پودهای لانه‏اش می‏پردازد و آن را بر تارها می‏‏کشد و به هم می‏بافد، محل</w:t>
      </w:r>
      <w:r w:rsidR="00BF3B2A">
        <w:rPr>
          <w:rStyle w:val="Char5"/>
          <w:rtl/>
        </w:rPr>
        <w:t xml:space="preserve"> اتصال‌ها </w:t>
      </w:r>
      <w:r w:rsidRPr="008548CA">
        <w:rPr>
          <w:rStyle w:val="Char5"/>
          <w:rtl/>
        </w:rPr>
        <w:t>را محکم می‏بندد. از این توری می‏سازد و خود در گوشه‏یی</w:t>
      </w:r>
      <w:r w:rsidR="00792543">
        <w:rPr>
          <w:rStyle w:val="Char5"/>
          <w:rtl/>
        </w:rPr>
        <w:t xml:space="preserve"> می‌</w:t>
      </w:r>
      <w:r w:rsidRPr="008548CA">
        <w:rPr>
          <w:rStyle w:val="Char5"/>
          <w:rtl/>
        </w:rPr>
        <w:t>نشیند و منتظر است تا شکاری در آن بیفتد و آن را بگیرد و بخورد. اگر به این شکل چیزی شکار نکند گوشه‏ی دیواری را انتخاب</w:t>
      </w:r>
      <w:r w:rsidR="00792543">
        <w:rPr>
          <w:rStyle w:val="Char5"/>
          <w:rtl/>
        </w:rPr>
        <w:t xml:space="preserve"> می‌</w:t>
      </w:r>
      <w:r w:rsidRPr="008548CA">
        <w:rPr>
          <w:rStyle w:val="Char5"/>
          <w:rtl/>
        </w:rPr>
        <w:t>کند تاری را بین دو طرف</w:t>
      </w:r>
      <w:r w:rsidR="00792543">
        <w:rPr>
          <w:rStyle w:val="Char5"/>
          <w:rtl/>
        </w:rPr>
        <w:t xml:space="preserve"> می‌</w:t>
      </w:r>
      <w:r w:rsidRPr="008548CA">
        <w:rPr>
          <w:rStyle w:val="Char5"/>
          <w:rtl/>
        </w:rPr>
        <w:t>بندد و خود را با تار دیگری آویزان می‏کند و واژگون در هوا منتظر می‏ماند تا مگسی پرواز کند و آن را بگیرد و با تارهایش آن را محکم ببندد و بخورد. بنابراین تمام</w:t>
      </w:r>
      <w:r w:rsidR="00BF3B2A">
        <w:rPr>
          <w:rStyle w:val="Char5"/>
          <w:rtl/>
        </w:rPr>
        <w:t xml:space="preserve"> حیوان‌ها </w:t>
      </w:r>
      <w:r w:rsidRPr="008548CA">
        <w:rPr>
          <w:rStyle w:val="Char5"/>
          <w:rtl/>
        </w:rPr>
        <w:t>و جاندارها چه کوچک و چه بزرگ</w:t>
      </w:r>
      <w:r w:rsidR="00BF3B2A">
        <w:rPr>
          <w:rStyle w:val="Char5"/>
          <w:rtl/>
        </w:rPr>
        <w:t xml:space="preserve"> شگفتی‌های </w:t>
      </w:r>
      <w:r w:rsidRPr="008548CA">
        <w:rPr>
          <w:rStyle w:val="Char5"/>
          <w:rtl/>
        </w:rPr>
        <w:t>بی‏شماری دارد. آیا به نظر شما این کارها و</w:t>
      </w:r>
      <w:r w:rsidR="00BF3B2A">
        <w:rPr>
          <w:rStyle w:val="Char5"/>
          <w:rtl/>
        </w:rPr>
        <w:t xml:space="preserve"> صنعت‌ها </w:t>
      </w:r>
      <w:r w:rsidRPr="008548CA">
        <w:rPr>
          <w:rStyle w:val="Char5"/>
          <w:rtl/>
        </w:rPr>
        <w:t>را از خود آموخته یا آدمی به او یاد داده است؟</w:t>
      </w:r>
    </w:p>
    <w:p w:rsidR="000B5A71" w:rsidRPr="008548CA" w:rsidRDefault="000B5A71" w:rsidP="004A01ED">
      <w:pPr>
        <w:ind w:firstLine="284"/>
        <w:jc w:val="both"/>
        <w:rPr>
          <w:rStyle w:val="Char5"/>
          <w:rtl/>
        </w:rPr>
      </w:pPr>
      <w:r w:rsidRPr="008548CA">
        <w:rPr>
          <w:rStyle w:val="Char5"/>
          <w:rtl/>
        </w:rPr>
        <w:t>انسان</w:t>
      </w:r>
      <w:r w:rsidR="00BF3B2A">
        <w:rPr>
          <w:rStyle w:val="Char5"/>
          <w:rFonts w:hint="cs"/>
          <w:rtl/>
        </w:rPr>
        <w:t>‌</w:t>
      </w:r>
      <w:r w:rsidRPr="008548CA">
        <w:rPr>
          <w:rStyle w:val="Char5"/>
          <w:rtl/>
        </w:rPr>
        <w:t>های عبرت بین در این جاندار کوچک عظمت و شکوه، حکمت و قدرت</w:t>
      </w:r>
      <w:r w:rsidR="0067226B">
        <w:rPr>
          <w:rStyle w:val="Char5"/>
          <w:rtl/>
        </w:rPr>
        <w:t xml:space="preserve"> بی‌</w:t>
      </w:r>
      <w:r w:rsidRPr="008548CA">
        <w:rPr>
          <w:rStyle w:val="Char5"/>
          <w:rtl/>
        </w:rPr>
        <w:t>مثال خداوند را به وضوح مشاهده می‏کنند</w:t>
      </w:r>
      <w:r w:rsidR="005D5775">
        <w:rPr>
          <w:rStyle w:val="Char5"/>
          <w:rtl/>
        </w:rPr>
        <w:t xml:space="preserve"> چنانکه </w:t>
      </w:r>
      <w:r w:rsidRPr="008548CA">
        <w:rPr>
          <w:rStyle w:val="Char5"/>
          <w:rtl/>
        </w:rPr>
        <w:t>خرد و عقل راحیران و شگفت‏زده می‏کند.این در حالی است که انسان خود عجیب‏ترین حیوانات است، و چون حیوانی</w:t>
      </w:r>
      <w:r w:rsidR="00792543">
        <w:rPr>
          <w:rStyle w:val="Char5"/>
          <w:rtl/>
        </w:rPr>
        <w:t xml:space="preserve"> می‌</w:t>
      </w:r>
      <w:r w:rsidRPr="008548CA">
        <w:rPr>
          <w:rStyle w:val="Char5"/>
          <w:rtl/>
        </w:rPr>
        <w:t>بیند تعجب</w:t>
      </w:r>
      <w:r w:rsidR="00792543">
        <w:rPr>
          <w:rStyle w:val="Char5"/>
          <w:rtl/>
        </w:rPr>
        <w:t xml:space="preserve"> می‌</w:t>
      </w:r>
      <w:r w:rsidRPr="008548CA">
        <w:rPr>
          <w:rStyle w:val="Char5"/>
          <w:rtl/>
        </w:rPr>
        <w:t>کند و حیران</w:t>
      </w:r>
      <w:r w:rsidR="00792543">
        <w:rPr>
          <w:rStyle w:val="Char5"/>
          <w:rtl/>
        </w:rPr>
        <w:t xml:space="preserve"> می‌</w:t>
      </w:r>
      <w:r w:rsidRPr="008548CA">
        <w:rPr>
          <w:rStyle w:val="Char5"/>
          <w:rtl/>
        </w:rPr>
        <w:t>ماند اما از خود تعجب</w:t>
      </w:r>
      <w:r w:rsidR="00811778">
        <w:rPr>
          <w:rStyle w:val="Char5"/>
          <w:rtl/>
        </w:rPr>
        <w:t xml:space="preserve"> نمی‌</w:t>
      </w:r>
      <w:r w:rsidRPr="008548CA">
        <w:rPr>
          <w:rStyle w:val="Char5"/>
          <w:rtl/>
        </w:rPr>
        <w:t>کند!</w:t>
      </w:r>
    </w:p>
    <w:p w:rsidR="000B5A71" w:rsidRDefault="000B5A71" w:rsidP="004A01ED">
      <w:pPr>
        <w:ind w:firstLine="284"/>
        <w:jc w:val="both"/>
        <w:rPr>
          <w:rtl/>
        </w:rPr>
      </w:pPr>
      <w:r w:rsidRPr="008548CA">
        <w:rPr>
          <w:rStyle w:val="Char5"/>
          <w:rtl/>
        </w:rPr>
        <w:t>این</w:t>
      </w:r>
      <w:r w:rsidR="00BF3B2A">
        <w:rPr>
          <w:rStyle w:val="Char5"/>
          <w:rFonts w:hint="cs"/>
          <w:rtl/>
        </w:rPr>
        <w:t>‌</w:t>
      </w:r>
      <w:r w:rsidRPr="008548CA">
        <w:rPr>
          <w:rStyle w:val="Char5"/>
          <w:rtl/>
        </w:rPr>
        <w:t>ها غیر از آفرینش خدا در دریاها و قعر</w:t>
      </w:r>
      <w:r w:rsidR="00BF3B2A">
        <w:rPr>
          <w:rStyle w:val="Char5"/>
          <w:rtl/>
        </w:rPr>
        <w:t xml:space="preserve"> اقیانوس‌ها</w:t>
      </w:r>
      <w:r w:rsidRPr="008548CA">
        <w:rPr>
          <w:rStyle w:val="Char5"/>
          <w:rtl/>
        </w:rPr>
        <w:t xml:space="preserve"> و در ابرها و</w:t>
      </w:r>
      <w:r w:rsidR="00BF3B2A">
        <w:rPr>
          <w:rStyle w:val="Char5"/>
          <w:rtl/>
        </w:rPr>
        <w:t xml:space="preserve"> باران‌های </w:t>
      </w:r>
      <w:r w:rsidRPr="008548CA">
        <w:rPr>
          <w:rStyle w:val="Char5"/>
          <w:rtl/>
        </w:rPr>
        <w:t>آن است.</w:t>
      </w:r>
    </w:p>
    <w:p w:rsidR="000B5A71" w:rsidRDefault="000B5A71" w:rsidP="003702A9">
      <w:pPr>
        <w:pStyle w:val="a0"/>
        <w:rPr>
          <w:rtl/>
        </w:rPr>
      </w:pPr>
      <w:bookmarkStart w:id="486" w:name="_Toc228854325"/>
      <w:bookmarkStart w:id="487" w:name="_Toc435795885"/>
      <w:r>
        <w:rPr>
          <w:rFonts w:hint="cs"/>
          <w:rtl/>
        </w:rPr>
        <w:t>امر به تفکر</w:t>
      </w:r>
      <w:bookmarkEnd w:id="486"/>
      <w:bookmarkEnd w:id="487"/>
    </w:p>
    <w:p w:rsidR="000B5A71" w:rsidRPr="008548CA" w:rsidRDefault="000B5A71" w:rsidP="00EE4C26">
      <w:pPr>
        <w:ind w:firstLine="284"/>
        <w:jc w:val="both"/>
        <w:rPr>
          <w:rStyle w:val="Char5"/>
          <w:rtl/>
        </w:rPr>
      </w:pPr>
      <w:r w:rsidRPr="008548CA">
        <w:rPr>
          <w:rStyle w:val="Char5"/>
          <w:rtl/>
        </w:rPr>
        <w:t>خداوند خود بندگانش را به تفکر در آفریدگانش سفارش کرده و متفکران را ستوده است:</w:t>
      </w:r>
      <w:r w:rsidR="00590FD5">
        <w:rPr>
          <w:rStyle w:val="Char5"/>
          <w:rFonts w:hint="cs"/>
          <w:rtl/>
        </w:rPr>
        <w:t xml:space="preserve"> </w:t>
      </w:r>
      <w:r w:rsidR="00590FD5">
        <w:rPr>
          <w:rStyle w:val="Char5"/>
          <w:rFonts w:cs="Traditional Arabic"/>
          <w:color w:val="000000"/>
          <w:shd w:val="clear" w:color="auto" w:fill="FFFFFF"/>
          <w:rtl/>
        </w:rPr>
        <w:t>﴿</w:t>
      </w:r>
      <w:r w:rsidR="00590FD5" w:rsidRPr="00961C37">
        <w:rPr>
          <w:rStyle w:val="Chard"/>
          <w:rtl/>
        </w:rPr>
        <w:t xml:space="preserve">وَيَتَفَكَّرُونَ فِي خَلۡقِ </w:t>
      </w:r>
      <w:r w:rsidR="00590FD5" w:rsidRPr="00961C37">
        <w:rPr>
          <w:rStyle w:val="Chard"/>
          <w:rFonts w:hint="cs"/>
          <w:rtl/>
        </w:rPr>
        <w:t>ٱ</w:t>
      </w:r>
      <w:r w:rsidR="00590FD5" w:rsidRPr="00961C37">
        <w:rPr>
          <w:rStyle w:val="Chard"/>
          <w:rFonts w:hint="eastAsia"/>
          <w:rtl/>
        </w:rPr>
        <w:t>لسَّمَٰوَٰتِ</w:t>
      </w:r>
      <w:r w:rsidR="00590FD5" w:rsidRPr="00961C37">
        <w:rPr>
          <w:rStyle w:val="Chard"/>
          <w:rtl/>
        </w:rPr>
        <w:t xml:space="preserve"> وَ</w:t>
      </w:r>
      <w:r w:rsidR="00590FD5" w:rsidRPr="00961C37">
        <w:rPr>
          <w:rStyle w:val="Chard"/>
          <w:rFonts w:hint="cs"/>
          <w:rtl/>
        </w:rPr>
        <w:t>ٱ</w:t>
      </w:r>
      <w:r w:rsidR="00590FD5" w:rsidRPr="00961C37">
        <w:rPr>
          <w:rStyle w:val="Chard"/>
          <w:rFonts w:hint="eastAsia"/>
          <w:rtl/>
        </w:rPr>
        <w:t>لۡأَرۡضِ</w:t>
      </w:r>
      <w:r w:rsidR="00590FD5">
        <w:rPr>
          <w:rStyle w:val="Char5"/>
          <w:rFonts w:cs="Traditional Arabic"/>
          <w:color w:val="000000"/>
          <w:shd w:val="clear" w:color="auto" w:fill="FFFFFF"/>
          <w:rtl/>
        </w:rPr>
        <w:t>﴾</w:t>
      </w:r>
      <w:r w:rsidR="00590FD5" w:rsidRPr="00961C37">
        <w:rPr>
          <w:rStyle w:val="Chard"/>
          <w:rtl/>
        </w:rPr>
        <w:t xml:space="preserve"> </w:t>
      </w:r>
      <w:r w:rsidR="00590FD5" w:rsidRPr="00B16E4E">
        <w:rPr>
          <w:rStyle w:val="Charc"/>
          <w:rtl/>
        </w:rPr>
        <w:t>[آل عمران: 191]</w:t>
      </w:r>
      <w:r w:rsidR="00BF3B2A">
        <w:rPr>
          <w:rStyle w:val="Char5"/>
          <w:rFonts w:hint="cs"/>
          <w:rtl/>
        </w:rPr>
        <w:t xml:space="preserve"> </w:t>
      </w:r>
      <w:r w:rsidRPr="008548CA">
        <w:rPr>
          <w:rStyle w:val="Char5"/>
          <w:rtl/>
        </w:rPr>
        <w:t>«در آفرینش</w:t>
      </w:r>
      <w:r w:rsidR="00EB7C24">
        <w:rPr>
          <w:rStyle w:val="Char5"/>
          <w:rtl/>
        </w:rPr>
        <w:t xml:space="preserve"> آسمان‌ها </w:t>
      </w:r>
      <w:r w:rsidRPr="008548CA">
        <w:rPr>
          <w:rStyle w:val="Char5"/>
          <w:rtl/>
        </w:rPr>
        <w:t>و زمین</w:t>
      </w:r>
      <w:r w:rsidR="00792543">
        <w:rPr>
          <w:rStyle w:val="Char5"/>
          <w:rtl/>
        </w:rPr>
        <w:t xml:space="preserve"> می‌</w:t>
      </w:r>
      <w:r w:rsidRPr="008548CA">
        <w:rPr>
          <w:rStyle w:val="Char5"/>
          <w:rtl/>
        </w:rPr>
        <w:t>اندیشند». و</w:t>
      </w:r>
      <w:r w:rsidR="00811778">
        <w:rPr>
          <w:rStyle w:val="Char5"/>
          <w:rtl/>
        </w:rPr>
        <w:t xml:space="preserve"> آن‌ها </w:t>
      </w:r>
      <w:r w:rsidRPr="008548CA">
        <w:rPr>
          <w:rStyle w:val="Char5"/>
          <w:rtl/>
        </w:rPr>
        <w:t>را تشویق کرده:</w:t>
      </w:r>
      <w:r w:rsidR="00590FD5">
        <w:rPr>
          <w:rStyle w:val="Char5"/>
          <w:rFonts w:hint="cs"/>
          <w:rtl/>
        </w:rPr>
        <w:t xml:space="preserve"> </w:t>
      </w:r>
      <w:r w:rsidR="00590FD5">
        <w:rPr>
          <w:rStyle w:val="Char5"/>
          <w:rFonts w:cs="Traditional Arabic"/>
          <w:color w:val="000000"/>
          <w:shd w:val="clear" w:color="auto" w:fill="FFFFFF"/>
          <w:rtl/>
        </w:rPr>
        <w:t>﴿</w:t>
      </w:r>
      <w:r w:rsidR="00590FD5" w:rsidRPr="00961C37">
        <w:rPr>
          <w:rStyle w:val="Chard"/>
          <w:rtl/>
        </w:rPr>
        <w:t>أَوَ لَمۡ يَتَفَكَّرُواْ فِيٓ أَنفُسِهِم</w:t>
      </w:r>
      <w:r w:rsidR="00590FD5">
        <w:rPr>
          <w:rStyle w:val="Char5"/>
          <w:rFonts w:cs="Traditional Arabic"/>
          <w:color w:val="000000"/>
          <w:shd w:val="clear" w:color="auto" w:fill="FFFFFF"/>
          <w:rtl/>
        </w:rPr>
        <w:t>﴾</w:t>
      </w:r>
      <w:r w:rsidR="00590FD5" w:rsidRPr="00961C37">
        <w:rPr>
          <w:rStyle w:val="Chard"/>
          <w:rtl/>
        </w:rPr>
        <w:t xml:space="preserve"> </w:t>
      </w:r>
      <w:r w:rsidR="00590FD5" w:rsidRPr="00B16E4E">
        <w:rPr>
          <w:rStyle w:val="Charc"/>
          <w:rtl/>
        </w:rPr>
        <w:t>[الروم: 8]</w:t>
      </w:r>
      <w:r w:rsidR="00BF3B2A">
        <w:rPr>
          <w:rStyle w:val="Char5"/>
          <w:rFonts w:hint="cs"/>
          <w:rtl/>
        </w:rPr>
        <w:t xml:space="preserve"> </w:t>
      </w:r>
      <w:r w:rsidRPr="008548CA">
        <w:rPr>
          <w:rStyle w:val="Char5"/>
          <w:rtl/>
        </w:rPr>
        <w:t>«آیا به خود نیندیشیده‏اند؟» چرا تفکر در</w:t>
      </w:r>
      <w:r w:rsidR="00EB7C24">
        <w:rPr>
          <w:rStyle w:val="Char5"/>
          <w:rtl/>
        </w:rPr>
        <w:t xml:space="preserve"> آسمان‌ها </w:t>
      </w:r>
      <w:r w:rsidRPr="008548CA">
        <w:rPr>
          <w:rStyle w:val="Char5"/>
          <w:rtl/>
        </w:rPr>
        <w:t>و زمین سفارش شده است؟ شیخ عبدالرحمن سعدی در پاسخ به این سؤال گفته است: «تا این چنین مقصود از آن را دریابند و این نشان می‏دهد که تفکر عبادت و از</w:t>
      </w:r>
      <w:r w:rsidR="00C1044B">
        <w:rPr>
          <w:rStyle w:val="Char5"/>
          <w:rtl/>
        </w:rPr>
        <w:t xml:space="preserve"> ویژگی‌ها</w:t>
      </w:r>
      <w:r w:rsidR="00BF3B2A">
        <w:rPr>
          <w:rStyle w:val="Char5"/>
          <w:rtl/>
        </w:rPr>
        <w:t xml:space="preserve">ی </w:t>
      </w:r>
      <w:r w:rsidRPr="008548CA">
        <w:rPr>
          <w:rStyle w:val="Char5"/>
          <w:rtl/>
        </w:rPr>
        <w:t>اولیای خداوند است، وقتی به آن فکر می‏کنند می‏دانند که خدا</w:t>
      </w:r>
      <w:r w:rsidR="00C049A0">
        <w:rPr>
          <w:rStyle w:val="Char5"/>
          <w:rtl/>
        </w:rPr>
        <w:t xml:space="preserve"> این‌ها </w:t>
      </w:r>
      <w:r w:rsidRPr="008548CA">
        <w:rPr>
          <w:rStyle w:val="Char5"/>
          <w:rtl/>
        </w:rPr>
        <w:t>را بیهوده نیافریده است، لذا</w:t>
      </w:r>
      <w:r w:rsidR="00792543">
        <w:rPr>
          <w:rStyle w:val="Char5"/>
          <w:rtl/>
        </w:rPr>
        <w:t xml:space="preserve"> می‌</w:t>
      </w:r>
      <w:r w:rsidRPr="008548CA">
        <w:rPr>
          <w:rStyle w:val="Char5"/>
          <w:rtl/>
        </w:rPr>
        <w:t>گویند:</w:t>
      </w:r>
      <w:r w:rsidR="00EE4C26">
        <w:rPr>
          <w:rStyle w:val="Char5"/>
        </w:rPr>
        <w:t xml:space="preserve"> </w:t>
      </w:r>
      <w:r w:rsidR="00EE4C26">
        <w:rPr>
          <w:rStyle w:val="Char5"/>
          <w:rFonts w:hint="cs"/>
          <w:rtl/>
          <w:lang w:bidi="fa-IR"/>
        </w:rPr>
        <w:t xml:space="preserve"> </w:t>
      </w:r>
      <w:r w:rsidR="00EE4C26">
        <w:rPr>
          <w:rStyle w:val="Char5"/>
          <w:rFonts w:cs="Traditional Arabic"/>
          <w:color w:val="000000"/>
          <w:shd w:val="clear" w:color="auto" w:fill="FFFFFF"/>
          <w:rtl/>
          <w:lang w:bidi="fa-IR"/>
        </w:rPr>
        <w:t>﴿</w:t>
      </w:r>
      <w:r w:rsidR="00EE4C26">
        <w:rPr>
          <w:rStyle w:val="Char5"/>
          <w:rFonts w:cs="KFGQPC Uthmanic Script HAFS"/>
          <w:color w:val="000000"/>
          <w:shd w:val="clear" w:color="auto" w:fill="FFFFFF"/>
          <w:rtl/>
          <w:lang w:bidi="fa-IR"/>
        </w:rPr>
        <w:t>رَبَّنَا مَا خَلَقۡتَ هَٰذَا بَٰطِلٗا سُبۡحَٰنَكَ</w:t>
      </w:r>
      <w:r w:rsidR="00EE4C26">
        <w:rPr>
          <w:rStyle w:val="Char5"/>
          <w:rFonts w:cs="Traditional Arabic"/>
          <w:color w:val="000000"/>
          <w:shd w:val="clear" w:color="auto" w:fill="FFFFFF"/>
          <w:rtl/>
          <w:lang w:bidi="fa-IR"/>
        </w:rPr>
        <w:t>﴾</w:t>
      </w:r>
      <w:r w:rsidR="00EE4C26">
        <w:rPr>
          <w:rStyle w:val="Char5"/>
          <w:rFonts w:cs="KFGQPC Uthmanic Script HAFS"/>
          <w:color w:val="000000"/>
          <w:shd w:val="clear" w:color="auto" w:fill="FFFFFF"/>
          <w:rtl/>
          <w:lang w:bidi="fa-IR"/>
        </w:rPr>
        <w:t xml:space="preserve"> </w:t>
      </w:r>
      <w:r w:rsidR="00EE4C26" w:rsidRPr="00EE4C26">
        <w:rPr>
          <w:rStyle w:val="Charc"/>
          <w:rtl/>
        </w:rPr>
        <w:t>[آل عمران: 191]</w:t>
      </w:r>
      <w:r w:rsidR="00EE4C26" w:rsidRPr="00EE4C26">
        <w:rPr>
          <w:rStyle w:val="Char5"/>
          <w:rFonts w:hint="cs"/>
          <w:rtl/>
        </w:rPr>
        <w:t>.</w:t>
      </w:r>
      <w:r w:rsidR="00BF3B2A" w:rsidRPr="00EE4C26">
        <w:rPr>
          <w:rStyle w:val="Char5"/>
          <w:rFonts w:hint="cs"/>
          <w:rtl/>
        </w:rPr>
        <w:t xml:space="preserve"> </w:t>
      </w:r>
      <w:r w:rsidRPr="008548CA">
        <w:rPr>
          <w:rStyle w:val="Char5"/>
          <w:rtl/>
        </w:rPr>
        <w:t>«پروردگارا! این جهان، را بیهوده نیافریده‏ای، تو منزهی» یعنی تو را از هر چه شایسته‏ات نیست پاک می‏دانیم.</w:t>
      </w:r>
    </w:p>
    <w:p w:rsidR="000B5A71" w:rsidRPr="008A5EDB" w:rsidRDefault="000B5A71" w:rsidP="003702A9">
      <w:pPr>
        <w:pStyle w:val="a0"/>
        <w:rPr>
          <w:rtl/>
        </w:rPr>
      </w:pPr>
      <w:bookmarkStart w:id="488" w:name="_Toc228635747"/>
      <w:bookmarkStart w:id="489" w:name="_Toc228854326"/>
      <w:bookmarkStart w:id="490" w:name="_Toc435795886"/>
      <w:r w:rsidRPr="008A5EDB">
        <w:rPr>
          <w:rtl/>
        </w:rPr>
        <w:t>تفکر در امور اخروی</w:t>
      </w:r>
      <w:bookmarkEnd w:id="488"/>
      <w:bookmarkEnd w:id="489"/>
      <w:bookmarkEnd w:id="490"/>
    </w:p>
    <w:p w:rsidR="000B5A71" w:rsidRPr="008548CA" w:rsidRDefault="000B5A71" w:rsidP="004A01ED">
      <w:pPr>
        <w:ind w:firstLine="284"/>
        <w:jc w:val="both"/>
        <w:rPr>
          <w:rStyle w:val="Char5"/>
          <w:rtl/>
        </w:rPr>
      </w:pPr>
      <w:r w:rsidRPr="008548CA">
        <w:rPr>
          <w:rStyle w:val="Char5"/>
          <w:rtl/>
        </w:rPr>
        <w:t>اندیشه در سرای دیگر و جهان آخرت بسیار مهم است.از این نظر که ما آخرت را ندیده‏ایم، در آن زندگی نکرده‏ایم، از میوه‏های بهشتی و سلسله‏های آتش چیزی ندیده‏ایم، اما متون شرعی زیادی هست که به دقت برایمان توصیف می‏کند روز رستاخیز وضعیت چگونه خواهد بود، که این نیز از رحمت الهی است تا چیزهایی برای تفکر در آن داشته باشیم لذا هر چه شناختمان از جزئیات روز واپسین بیشتر شود تکاپوی دل در اندیشه و تفکر در این جزئیات بیشتر</w:t>
      </w:r>
      <w:r w:rsidR="00792543">
        <w:rPr>
          <w:rStyle w:val="Char5"/>
          <w:rtl/>
        </w:rPr>
        <w:t xml:space="preserve"> می‌</w:t>
      </w:r>
      <w:r w:rsidRPr="008548CA">
        <w:rPr>
          <w:rStyle w:val="Char5"/>
          <w:rtl/>
        </w:rPr>
        <w:t>شود. از همین روی ابن مبارک وقتی دید سهل بن علی در تفکر است به او گفت: به کجا رسیده‏ای؟ گفت: به صراط.</w:t>
      </w:r>
    </w:p>
    <w:p w:rsidR="000B5A71" w:rsidRPr="008548CA" w:rsidRDefault="000B5A71" w:rsidP="004A01ED">
      <w:pPr>
        <w:ind w:firstLine="284"/>
        <w:jc w:val="both"/>
        <w:rPr>
          <w:rStyle w:val="Char5"/>
          <w:rtl/>
        </w:rPr>
      </w:pPr>
      <w:r w:rsidRPr="008548CA">
        <w:rPr>
          <w:rStyle w:val="Char5"/>
          <w:rtl/>
        </w:rPr>
        <w:t>تفکر نزد دانشمندان و اولیا بسیاری از اوقات</w:t>
      </w:r>
      <w:r w:rsidR="00811778">
        <w:rPr>
          <w:rStyle w:val="Char5"/>
          <w:rtl/>
        </w:rPr>
        <w:t xml:space="preserve"> آن‌ها </w:t>
      </w:r>
      <w:r w:rsidRPr="008548CA">
        <w:rPr>
          <w:rStyle w:val="Char5"/>
          <w:rtl/>
        </w:rPr>
        <w:t>را می‏گیرد و گاهی تفکر را برنماز ترجیح می‏دادند. از یوسف بن اسباط نقل است: سفیان پس از شام به من گفت: ظرف وضو را به من بده، آن را به او دادم، با دست راست آنر ا گرفت و دست چپش را بر صورتش نهاد، و به فکر فرو رفت. من به خواب رفتم و سپیده دمان که برخواستم دیدم ظرف همچنان در دستش است. گفتم: سپیده دمیده است! گفت: از آن زمان‏ تاکنون در فکر قیامت بودم!</w:t>
      </w:r>
      <w:r w:rsidRPr="001161A6">
        <w:rPr>
          <w:rStyle w:val="Char5"/>
          <w:vertAlign w:val="superscript"/>
          <w:rtl/>
        </w:rPr>
        <w:footnoteReference w:id="275"/>
      </w:r>
    </w:p>
    <w:p w:rsidR="000B5A71" w:rsidRPr="008548CA" w:rsidRDefault="000B5A71" w:rsidP="004A01ED">
      <w:pPr>
        <w:ind w:firstLine="284"/>
        <w:jc w:val="both"/>
        <w:rPr>
          <w:rStyle w:val="Char5"/>
          <w:rtl/>
        </w:rPr>
      </w:pPr>
      <w:r w:rsidRPr="008548CA">
        <w:rPr>
          <w:rStyle w:val="Char5"/>
          <w:rtl/>
        </w:rPr>
        <w:t>خداوند چرا شرایط رستاخیز را بیان کرده است؟! برای</w:t>
      </w:r>
      <w:r w:rsidR="00AA1E97">
        <w:rPr>
          <w:rStyle w:val="Char5"/>
          <w:rtl/>
        </w:rPr>
        <w:t xml:space="preserve"> اینکه</w:t>
      </w:r>
      <w:r w:rsidRPr="008548CA">
        <w:rPr>
          <w:rStyle w:val="Char5"/>
          <w:rtl/>
        </w:rPr>
        <w:t xml:space="preserve"> زمینه‏یی برای تفکر باشد. ما را می‏سزد که همیشه این مسایل را در ذهن داشته باشیم، اما این امر</w:t>
      </w:r>
      <w:r w:rsidR="00090F51">
        <w:rPr>
          <w:rStyle w:val="Char5"/>
          <w:rFonts w:hint="cs"/>
          <w:rtl/>
        </w:rPr>
        <w:t xml:space="preserve"> </w:t>
      </w:r>
      <w:r w:rsidRPr="008548CA">
        <w:rPr>
          <w:rStyle w:val="Char5"/>
          <w:rtl/>
        </w:rPr>
        <w:t>خللی است در میان ما که بسیار کم برای تأمل در این امور وقت می‏گذاریم. مشکل اساسی این است که امروزه زمینه‏های مشغولیت فکر و ذهن در میان بسیاری از مردم یا در امور ناروا، هوا و هوس، شیفتگی است یا در مال دنیا! واقعیت این است که زندگی دنیوی بر افکارمردم سایه گسترده است، و تفکر در مسایل مهمی که محور خوشبختی است، بسیار اندک شده است.</w:t>
      </w:r>
    </w:p>
    <w:p w:rsidR="000B5A71" w:rsidRPr="008548CA" w:rsidRDefault="000B5A71" w:rsidP="004A01ED">
      <w:pPr>
        <w:ind w:firstLine="284"/>
        <w:jc w:val="both"/>
        <w:rPr>
          <w:rStyle w:val="Char5"/>
          <w:rtl/>
        </w:rPr>
      </w:pPr>
      <w:r w:rsidRPr="008548CA">
        <w:rPr>
          <w:rStyle w:val="Char5"/>
          <w:rtl/>
        </w:rPr>
        <w:t>از سفیان ثوری نقل است که</w:t>
      </w:r>
      <w:r w:rsidR="00811778">
        <w:rPr>
          <w:rStyle w:val="Char5"/>
          <w:rtl/>
        </w:rPr>
        <w:t xml:space="preserve"> آن‌ها </w:t>
      </w:r>
      <w:r w:rsidRPr="008548CA">
        <w:rPr>
          <w:rStyle w:val="Char5"/>
          <w:rtl/>
        </w:rPr>
        <w:t>در مجلسی نشسته بودند که ناگهان چراغ خاموش شد، تاریکی اتاق را فرا گرفت، سپس آن را روشن کردند، دیدند سفیان اشک می‏ریزد و سخت</w:t>
      </w:r>
      <w:r w:rsidR="00792543">
        <w:rPr>
          <w:rStyle w:val="Char5"/>
          <w:rtl/>
        </w:rPr>
        <w:t xml:space="preserve"> می‌</w:t>
      </w:r>
      <w:r w:rsidRPr="008548CA">
        <w:rPr>
          <w:rStyle w:val="Char5"/>
          <w:rtl/>
        </w:rPr>
        <w:t>گرید، پرسیدند چرا گریه می‏کنی؟گفت: به یاد قبر افتادم!</w:t>
      </w:r>
    </w:p>
    <w:p w:rsidR="000B5A71" w:rsidRPr="008548CA" w:rsidRDefault="000B5A71" w:rsidP="004A01ED">
      <w:pPr>
        <w:ind w:firstLine="284"/>
        <w:jc w:val="both"/>
        <w:rPr>
          <w:rStyle w:val="Char5"/>
          <w:rtl/>
        </w:rPr>
      </w:pPr>
      <w:r w:rsidRPr="008548CA">
        <w:rPr>
          <w:rStyle w:val="Char5"/>
          <w:rtl/>
        </w:rPr>
        <w:t>آن</w:t>
      </w:r>
      <w:r w:rsidR="00090F51">
        <w:rPr>
          <w:rStyle w:val="Char5"/>
          <w:rFonts w:hint="cs"/>
          <w:rtl/>
        </w:rPr>
        <w:t>‌</w:t>
      </w:r>
      <w:r w:rsidRPr="008548CA">
        <w:rPr>
          <w:rStyle w:val="Char5"/>
          <w:rtl/>
        </w:rPr>
        <w:t>ها به خاطر</w:t>
      </w:r>
      <w:r w:rsidR="00AA1E97">
        <w:rPr>
          <w:rStyle w:val="Char5"/>
          <w:rtl/>
        </w:rPr>
        <w:t xml:space="preserve"> اینکه</w:t>
      </w:r>
      <w:r w:rsidR="00792543">
        <w:rPr>
          <w:rStyle w:val="Char5"/>
          <w:rtl/>
        </w:rPr>
        <w:t xml:space="preserve"> دل‌شان </w:t>
      </w:r>
      <w:r w:rsidRPr="008548CA">
        <w:rPr>
          <w:rStyle w:val="Char5"/>
          <w:rtl/>
        </w:rPr>
        <w:t>زنده بود هر گونه منظره یا رویداد ساده‏یی را به طور مستقیم به آخرت و پس از مرگ ربط</w:t>
      </w:r>
      <w:r w:rsidR="00792543">
        <w:rPr>
          <w:rStyle w:val="Char5"/>
          <w:rtl/>
        </w:rPr>
        <w:t xml:space="preserve"> می‌</w:t>
      </w:r>
      <w:r w:rsidRPr="008548CA">
        <w:rPr>
          <w:rStyle w:val="Char5"/>
          <w:rtl/>
        </w:rPr>
        <w:t>دادند.</w:t>
      </w:r>
    </w:p>
    <w:p w:rsidR="000B5A71" w:rsidRPr="008548CA" w:rsidRDefault="000B5A71" w:rsidP="004A01ED">
      <w:pPr>
        <w:ind w:firstLine="284"/>
        <w:jc w:val="both"/>
        <w:rPr>
          <w:rStyle w:val="Char5"/>
          <w:rtl/>
        </w:rPr>
      </w:pPr>
      <w:r w:rsidRPr="008548CA">
        <w:rPr>
          <w:rStyle w:val="Char5"/>
          <w:rtl/>
        </w:rPr>
        <w:t>نقل است که یکی از پیشینیان تنور نانوایی را دید. ایستاد و به آتش تنور نگاه کرد، ناگهان اشک از چشمانش سرازیر شد، و بسیار گریست. به او گفتند: چرا گریه می‏کنی؟ گفت: «آتش جهنم را به خاطر آوردم» و از این موارد بسیار اتفاق می‏افتد. خاموش شدن چراغ، برافروخته شدن آتش و انسان آن را می‏بیند و متوجه نمی‏شود و عبرت</w:t>
      </w:r>
      <w:r w:rsidR="00811778">
        <w:rPr>
          <w:rStyle w:val="Char5"/>
          <w:rtl/>
        </w:rPr>
        <w:t xml:space="preserve"> نمی‌</w:t>
      </w:r>
      <w:r w:rsidRPr="008548CA">
        <w:rPr>
          <w:rStyle w:val="Char5"/>
          <w:rtl/>
        </w:rPr>
        <w:t>گیرد، در حالی که به حقیقت شایان توجه و تفکر است.</w:t>
      </w:r>
    </w:p>
    <w:p w:rsidR="000B5A71" w:rsidRPr="008548CA" w:rsidRDefault="000B5A71" w:rsidP="004A01ED">
      <w:pPr>
        <w:ind w:firstLine="284"/>
        <w:jc w:val="both"/>
        <w:rPr>
          <w:rStyle w:val="Char5"/>
          <w:rtl/>
        </w:rPr>
      </w:pPr>
      <w:r w:rsidRPr="008548CA">
        <w:rPr>
          <w:rStyle w:val="Char5"/>
          <w:rtl/>
        </w:rPr>
        <w:t>ابن عباس گفت: «دو رکعت نماز با تفکر بهتر از یک شب عبادت بدون حضور دل است».</w:t>
      </w:r>
      <w:r w:rsidRPr="001161A6">
        <w:rPr>
          <w:rStyle w:val="Char5"/>
          <w:vertAlign w:val="superscript"/>
          <w:rtl/>
        </w:rPr>
        <w:footnoteReference w:id="276"/>
      </w:r>
    </w:p>
    <w:p w:rsidR="000B5A71" w:rsidRPr="008548CA" w:rsidRDefault="000B5A71" w:rsidP="004A01ED">
      <w:pPr>
        <w:ind w:firstLine="284"/>
        <w:jc w:val="both"/>
        <w:rPr>
          <w:rStyle w:val="Char5"/>
          <w:rtl/>
        </w:rPr>
      </w:pPr>
      <w:r w:rsidRPr="008548CA">
        <w:rPr>
          <w:rStyle w:val="Char5"/>
          <w:rtl/>
        </w:rPr>
        <w:t>عمر بن عبدالعزیز</w:t>
      </w:r>
      <w:r w:rsidRPr="008548CA">
        <w:rPr>
          <w:rStyle w:val="Char5"/>
          <w:rFonts w:hint="cs"/>
          <w:rtl/>
        </w:rPr>
        <w:t>:</w:t>
      </w:r>
      <w:r w:rsidRPr="008548CA">
        <w:rPr>
          <w:rStyle w:val="Char5"/>
          <w:rtl/>
        </w:rPr>
        <w:t xml:space="preserve"> گفت: «اندیشه در</w:t>
      </w:r>
      <w:r w:rsidR="004A01ED">
        <w:rPr>
          <w:rStyle w:val="Char5"/>
          <w:rtl/>
        </w:rPr>
        <w:t xml:space="preserve"> نعمت‌ها</w:t>
      </w:r>
      <w:r w:rsidRPr="008548CA">
        <w:rPr>
          <w:rStyle w:val="Char5"/>
          <w:rtl/>
        </w:rPr>
        <w:t>ی خداوند یکی از مهمترین عبادات است».</w:t>
      </w:r>
    </w:p>
    <w:p w:rsidR="000B5A71" w:rsidRPr="008548CA" w:rsidRDefault="000B5A71" w:rsidP="004A01ED">
      <w:pPr>
        <w:ind w:firstLine="284"/>
        <w:jc w:val="both"/>
        <w:rPr>
          <w:rStyle w:val="Char5"/>
          <w:rtl/>
        </w:rPr>
      </w:pPr>
      <w:r w:rsidRPr="008548CA">
        <w:rPr>
          <w:rStyle w:val="Char5"/>
          <w:rtl/>
        </w:rPr>
        <w:t>حضرت عمر</w:t>
      </w:r>
      <w:r w:rsidRPr="008548CA">
        <w:rPr>
          <w:rStyle w:val="Char5"/>
          <w:rFonts w:hint="cs"/>
          <w:rtl/>
        </w:rPr>
        <w:t>س</w:t>
      </w:r>
      <w:r w:rsidRPr="008548CA">
        <w:rPr>
          <w:rStyle w:val="Char5"/>
          <w:rtl/>
        </w:rPr>
        <w:t xml:space="preserve"> روزی به گریه افتاد. علت را پرسیدند. فرمود: «در دنیا و</w:t>
      </w:r>
      <w:r w:rsidR="00A62A54">
        <w:rPr>
          <w:rStyle w:val="Char5"/>
          <w:rtl/>
        </w:rPr>
        <w:t xml:space="preserve"> لذت‌ها</w:t>
      </w:r>
      <w:r w:rsidRPr="008548CA">
        <w:rPr>
          <w:rStyle w:val="Char5"/>
          <w:rtl/>
        </w:rPr>
        <w:t xml:space="preserve"> و</w:t>
      </w:r>
      <w:r w:rsidR="00F92A6C">
        <w:rPr>
          <w:rStyle w:val="Char5"/>
          <w:rtl/>
        </w:rPr>
        <w:t xml:space="preserve"> شهوت‌ها</w:t>
      </w:r>
      <w:r w:rsidRPr="008548CA">
        <w:rPr>
          <w:rStyle w:val="Char5"/>
          <w:rtl/>
        </w:rPr>
        <w:t>ی آن اندیشه کردم، از آن عبرت گرفتم،</w:t>
      </w:r>
      <w:r w:rsidR="00F92A6C">
        <w:rPr>
          <w:rStyle w:val="Char5"/>
          <w:rtl/>
        </w:rPr>
        <w:t xml:space="preserve"> شهوت‌ها</w:t>
      </w:r>
      <w:r w:rsidRPr="008548CA">
        <w:rPr>
          <w:rStyle w:val="Char5"/>
          <w:rtl/>
        </w:rPr>
        <w:t>یش هنوز تمام نشده، تلخی آن ناگوارش می‏کند، حتی اگر عبرتی</w:t>
      </w:r>
      <w:r w:rsidR="00D837E7">
        <w:rPr>
          <w:rStyle w:val="Char5"/>
          <w:rtl/>
        </w:rPr>
        <w:t xml:space="preserve"> </w:t>
      </w:r>
      <w:r w:rsidRPr="008548CA">
        <w:rPr>
          <w:rStyle w:val="Char5"/>
          <w:rtl/>
        </w:rPr>
        <w:t>درآن نباشد، در آن برای کسی که به یاد داشته باشد موعظه‏هایی هست».</w:t>
      </w:r>
      <w:r w:rsidRPr="001161A6">
        <w:rPr>
          <w:rStyle w:val="Char5"/>
          <w:vertAlign w:val="superscript"/>
          <w:rtl/>
        </w:rPr>
        <w:footnoteReference w:id="277"/>
      </w:r>
    </w:p>
    <w:p w:rsidR="000B5A71" w:rsidRPr="008548CA" w:rsidRDefault="000B5A71" w:rsidP="004A01ED">
      <w:pPr>
        <w:ind w:firstLine="284"/>
        <w:jc w:val="both"/>
        <w:rPr>
          <w:rStyle w:val="Char5"/>
          <w:rtl/>
        </w:rPr>
      </w:pPr>
      <w:r w:rsidRPr="008548CA">
        <w:rPr>
          <w:rStyle w:val="Char5"/>
          <w:rtl/>
        </w:rPr>
        <w:t>هر نعمتی در دنیا اندوهی به همراه دارد. فرزند و همسر و... همه نعمت‏اند، اما</w:t>
      </w:r>
      <w:r w:rsidR="00741A5D">
        <w:rPr>
          <w:rStyle w:val="Char5"/>
          <w:rtl/>
        </w:rPr>
        <w:t xml:space="preserve"> ناگواری‌ها </w:t>
      </w:r>
      <w:r w:rsidRPr="008548CA">
        <w:rPr>
          <w:rStyle w:val="Char5"/>
          <w:rtl/>
        </w:rPr>
        <w:t>و تلخی</w:t>
      </w:r>
      <w:r w:rsidR="00741A5D">
        <w:rPr>
          <w:rStyle w:val="Char5"/>
          <w:rFonts w:hint="cs"/>
          <w:rtl/>
        </w:rPr>
        <w:t>‌</w:t>
      </w:r>
      <w:r w:rsidRPr="008548CA">
        <w:rPr>
          <w:rStyle w:val="Char5"/>
          <w:rtl/>
        </w:rPr>
        <w:t>هایی با خود دارند. خدا از روی رحمت خود خوشی</w:t>
      </w:r>
      <w:r w:rsidR="00741A5D">
        <w:rPr>
          <w:rStyle w:val="Char5"/>
          <w:rFonts w:hint="cs"/>
          <w:rtl/>
        </w:rPr>
        <w:t>‌</w:t>
      </w:r>
      <w:r w:rsidRPr="008548CA">
        <w:rPr>
          <w:rStyle w:val="Char5"/>
          <w:rtl/>
        </w:rPr>
        <w:t>ها و</w:t>
      </w:r>
      <w:r w:rsidR="00A62A54">
        <w:rPr>
          <w:rStyle w:val="Char5"/>
          <w:rtl/>
        </w:rPr>
        <w:t xml:space="preserve"> لذت‌ها</w:t>
      </w:r>
      <w:r w:rsidRPr="008548CA">
        <w:rPr>
          <w:rStyle w:val="Char5"/>
          <w:rtl/>
        </w:rPr>
        <w:t>ی دنیا را هر چند بزرگ و عظیم باشد، با</w:t>
      </w:r>
      <w:r w:rsidR="00435DA7">
        <w:rPr>
          <w:rStyle w:val="Char5"/>
          <w:rtl/>
        </w:rPr>
        <w:t xml:space="preserve"> ناخوشی‌ها </w:t>
      </w:r>
      <w:r w:rsidRPr="008548CA">
        <w:rPr>
          <w:rStyle w:val="Char5"/>
          <w:rtl/>
        </w:rPr>
        <w:t>و مرارت</w:t>
      </w:r>
      <w:r w:rsidR="00D660B8">
        <w:rPr>
          <w:rStyle w:val="Char5"/>
          <w:rFonts w:hint="cs"/>
          <w:rtl/>
        </w:rPr>
        <w:t>‌</w:t>
      </w:r>
      <w:r w:rsidRPr="008548CA">
        <w:rPr>
          <w:rStyle w:val="Char5"/>
          <w:rtl/>
        </w:rPr>
        <w:t>هایی همراه ساخته است، تا بندگان، خود را به طور کامل به آن نسپارند، اما باز در آن غرق</w:t>
      </w:r>
      <w:r w:rsidR="00792543">
        <w:rPr>
          <w:rStyle w:val="Char5"/>
          <w:rtl/>
        </w:rPr>
        <w:t xml:space="preserve"> می‌</w:t>
      </w:r>
      <w:r w:rsidRPr="008548CA">
        <w:rPr>
          <w:rStyle w:val="Char5"/>
          <w:rtl/>
        </w:rPr>
        <w:t>شوند!</w:t>
      </w:r>
    </w:p>
    <w:p w:rsidR="000B5A71" w:rsidRPr="008548CA" w:rsidRDefault="000B5A71" w:rsidP="004A01ED">
      <w:pPr>
        <w:ind w:firstLine="284"/>
        <w:jc w:val="both"/>
        <w:rPr>
          <w:rStyle w:val="Char5"/>
          <w:rtl/>
        </w:rPr>
      </w:pPr>
      <w:r w:rsidRPr="008548CA">
        <w:rPr>
          <w:rStyle w:val="Char5"/>
          <w:rtl/>
        </w:rPr>
        <w:t>عبدالله بن عتبه از ام درداء پرسید بهترین عبادت ابودرداء چه بوده است؟</w:t>
      </w:r>
    </w:p>
    <w:p w:rsidR="000B5A71" w:rsidRPr="008548CA" w:rsidRDefault="000B5A71" w:rsidP="004A01ED">
      <w:pPr>
        <w:ind w:firstLine="284"/>
        <w:jc w:val="both"/>
        <w:rPr>
          <w:rStyle w:val="Char5"/>
          <w:rtl/>
        </w:rPr>
      </w:pPr>
      <w:r w:rsidRPr="008548CA">
        <w:rPr>
          <w:rStyle w:val="Char5"/>
          <w:rtl/>
        </w:rPr>
        <w:t>گفت: «تفکر و عبرت».</w:t>
      </w:r>
      <w:r w:rsidRPr="001161A6">
        <w:rPr>
          <w:rStyle w:val="Char5"/>
          <w:vertAlign w:val="superscript"/>
          <w:rtl/>
        </w:rPr>
        <w:footnoteReference w:id="278"/>
      </w:r>
    </w:p>
    <w:p w:rsidR="000B5A71" w:rsidRPr="008548CA" w:rsidRDefault="000B5A71" w:rsidP="004A01ED">
      <w:pPr>
        <w:ind w:firstLine="284"/>
        <w:jc w:val="both"/>
        <w:rPr>
          <w:rStyle w:val="Char5"/>
          <w:rtl/>
        </w:rPr>
      </w:pPr>
      <w:r w:rsidRPr="008548CA">
        <w:rPr>
          <w:rStyle w:val="Char5"/>
          <w:rtl/>
        </w:rPr>
        <w:t>«روشنایی ایمان تفکر است، بهترین کارها تقوا و تفکر است و یک لحظه تفکر بهتر از قیام یک شب است».</w:t>
      </w:r>
      <w:r w:rsidRPr="001161A6">
        <w:rPr>
          <w:rStyle w:val="Char5"/>
          <w:vertAlign w:val="superscript"/>
          <w:rtl/>
        </w:rPr>
        <w:footnoteReference w:id="279"/>
      </w:r>
    </w:p>
    <w:p w:rsidR="000B5A71" w:rsidRPr="008548CA" w:rsidRDefault="000B5A71" w:rsidP="004A01ED">
      <w:pPr>
        <w:ind w:firstLine="284"/>
        <w:jc w:val="both"/>
        <w:rPr>
          <w:rStyle w:val="Char5"/>
          <w:rtl/>
        </w:rPr>
      </w:pPr>
      <w:r w:rsidRPr="008548CA">
        <w:rPr>
          <w:rStyle w:val="Char5"/>
          <w:rtl/>
        </w:rPr>
        <w:t>حسن بصری</w:t>
      </w:r>
      <w:r w:rsidRPr="008548CA">
        <w:rPr>
          <w:rStyle w:val="Char5"/>
          <w:rFonts w:hint="cs"/>
          <w:rtl/>
        </w:rPr>
        <w:t>:</w:t>
      </w:r>
      <w:r w:rsidRPr="008548CA">
        <w:rPr>
          <w:rStyle w:val="Char5"/>
          <w:rtl/>
        </w:rPr>
        <w:t xml:space="preserve"> به عمر به عبدالعزیز نوشت: «بدان که تفکر انسان را به احسان و عمل به آن تشویق می‏کند، و پشیمانی از کار بد باعث ترک آن می‏شود».</w:t>
      </w:r>
      <w:r w:rsidRPr="001161A6">
        <w:rPr>
          <w:rStyle w:val="Char5"/>
          <w:vertAlign w:val="superscript"/>
          <w:rtl/>
        </w:rPr>
        <w:footnoteReference w:id="280"/>
      </w:r>
    </w:p>
    <w:p w:rsidR="000B5A71" w:rsidRPr="008548CA" w:rsidRDefault="000B5A71" w:rsidP="00590FD5">
      <w:pPr>
        <w:ind w:firstLine="284"/>
        <w:jc w:val="both"/>
        <w:rPr>
          <w:rStyle w:val="Char5"/>
          <w:rtl/>
        </w:rPr>
      </w:pPr>
      <w:r w:rsidRPr="008548CA">
        <w:rPr>
          <w:rStyle w:val="Char5"/>
          <w:rtl/>
        </w:rPr>
        <w:t>از محمد بن کعب قرظی نقل است: «اگر هر شب تا صبح سوره‏های</w:t>
      </w:r>
      <w:r w:rsidR="00590FD5">
        <w:rPr>
          <w:rStyle w:val="Char5"/>
          <w:rFonts w:hint="cs"/>
          <w:rtl/>
        </w:rPr>
        <w:t xml:space="preserve"> </w:t>
      </w:r>
      <w:r w:rsidR="00590FD5">
        <w:rPr>
          <w:rStyle w:val="Char5"/>
          <w:rFonts w:cs="Traditional Arabic"/>
          <w:color w:val="000000"/>
          <w:shd w:val="clear" w:color="auto" w:fill="FFFFFF"/>
          <w:rtl/>
        </w:rPr>
        <w:t>﴿</w:t>
      </w:r>
      <w:r w:rsidR="00590FD5" w:rsidRPr="00961C37">
        <w:rPr>
          <w:rStyle w:val="Chard"/>
          <w:rtl/>
        </w:rPr>
        <w:t>إِذَا زُلۡزِلَتِ</w:t>
      </w:r>
      <w:r w:rsidR="00590FD5">
        <w:rPr>
          <w:rStyle w:val="Char5"/>
          <w:rFonts w:cs="Traditional Arabic"/>
          <w:color w:val="000000"/>
          <w:shd w:val="clear" w:color="auto" w:fill="FFFFFF"/>
          <w:rtl/>
        </w:rPr>
        <w:t>﴾</w:t>
      </w:r>
      <w:r w:rsidR="00590FD5" w:rsidRPr="00961C37">
        <w:rPr>
          <w:rStyle w:val="Chard"/>
          <w:rtl/>
        </w:rPr>
        <w:t xml:space="preserve"> </w:t>
      </w:r>
      <w:r w:rsidR="00590FD5" w:rsidRPr="00B16E4E">
        <w:rPr>
          <w:rStyle w:val="Charc"/>
          <w:rtl/>
        </w:rPr>
        <w:t>[الزلزلة: 1]</w:t>
      </w:r>
      <w:r w:rsidR="009002A7">
        <w:rPr>
          <w:rStyle w:val="Char5"/>
          <w:rFonts w:hint="cs"/>
          <w:rtl/>
        </w:rPr>
        <w:t xml:space="preserve"> </w:t>
      </w:r>
      <w:r w:rsidRPr="008548CA">
        <w:rPr>
          <w:rStyle w:val="Char5"/>
          <w:rtl/>
        </w:rPr>
        <w:t>و</w:t>
      </w:r>
      <w:r w:rsidR="00590FD5">
        <w:rPr>
          <w:rStyle w:val="Char5"/>
          <w:rFonts w:hint="cs"/>
          <w:rtl/>
        </w:rPr>
        <w:t xml:space="preserve"> </w:t>
      </w:r>
      <w:r w:rsidR="00590FD5">
        <w:rPr>
          <w:rStyle w:val="Char5"/>
          <w:rFonts w:cs="Traditional Arabic"/>
          <w:color w:val="000000"/>
          <w:shd w:val="clear" w:color="auto" w:fill="FFFFFF"/>
          <w:rtl/>
        </w:rPr>
        <w:t>﴿</w:t>
      </w:r>
      <w:r w:rsidR="00590FD5" w:rsidRPr="00961C37">
        <w:rPr>
          <w:rStyle w:val="Chard"/>
          <w:rFonts w:hint="cs"/>
          <w:rtl/>
        </w:rPr>
        <w:t>ٱ</w:t>
      </w:r>
      <w:r w:rsidR="00590FD5" w:rsidRPr="00961C37">
        <w:rPr>
          <w:rStyle w:val="Chard"/>
          <w:rFonts w:hint="eastAsia"/>
          <w:rtl/>
        </w:rPr>
        <w:t>لۡقَارِعَةُ</w:t>
      </w:r>
      <w:r w:rsidR="00590FD5" w:rsidRPr="00961C37">
        <w:rPr>
          <w:rStyle w:val="Chard"/>
          <w:rtl/>
        </w:rPr>
        <w:t>١</w:t>
      </w:r>
      <w:r w:rsidR="00590FD5">
        <w:rPr>
          <w:rStyle w:val="Char5"/>
          <w:rFonts w:cs="Traditional Arabic"/>
          <w:color w:val="000000"/>
          <w:shd w:val="clear" w:color="auto" w:fill="FFFFFF"/>
          <w:rtl/>
        </w:rPr>
        <w:t>﴾</w:t>
      </w:r>
      <w:r w:rsidR="00590FD5" w:rsidRPr="00961C37">
        <w:rPr>
          <w:rStyle w:val="Chard"/>
          <w:rtl/>
        </w:rPr>
        <w:t xml:space="preserve"> </w:t>
      </w:r>
      <w:r w:rsidR="00590FD5" w:rsidRPr="00B16E4E">
        <w:rPr>
          <w:rStyle w:val="Charc"/>
          <w:rtl/>
        </w:rPr>
        <w:t>[القارعة: 1]</w:t>
      </w:r>
      <w:r w:rsidR="009002A7">
        <w:rPr>
          <w:rStyle w:val="Char5"/>
          <w:rFonts w:hint="cs"/>
          <w:rtl/>
        </w:rPr>
        <w:t xml:space="preserve"> </w:t>
      </w:r>
      <w:r w:rsidRPr="009002A7">
        <w:rPr>
          <w:rStyle w:val="Char5"/>
          <w:rtl/>
        </w:rPr>
        <w:t>را بخوانم و سوره‏ی دیگری بر آن نیفزایم، بلکه در آن تفکر کنم و آن را</w:t>
      </w:r>
      <w:r>
        <w:rPr>
          <w:rtl/>
        </w:rPr>
        <w:t xml:space="preserve"> </w:t>
      </w:r>
      <w:r w:rsidRPr="008548CA">
        <w:rPr>
          <w:rStyle w:val="Char5"/>
          <w:rtl/>
        </w:rPr>
        <w:t>تکرار کنم برایم بهتر از این است که قرآن را یکجا یا به طور پراکنده بخوانم».</w:t>
      </w:r>
      <w:r w:rsidRPr="001161A6">
        <w:rPr>
          <w:rStyle w:val="Char5"/>
          <w:vertAlign w:val="superscript"/>
          <w:rtl/>
        </w:rPr>
        <w:footnoteReference w:id="281"/>
      </w:r>
    </w:p>
    <w:p w:rsidR="000B5A71" w:rsidRPr="008548CA" w:rsidRDefault="000B5A71" w:rsidP="004A01ED">
      <w:pPr>
        <w:ind w:firstLine="284"/>
        <w:jc w:val="both"/>
        <w:rPr>
          <w:rStyle w:val="Char5"/>
          <w:rtl/>
        </w:rPr>
      </w:pPr>
      <w:r w:rsidRPr="008548CA">
        <w:rPr>
          <w:rStyle w:val="Char5"/>
          <w:rtl/>
        </w:rPr>
        <w:t>وهب گفت: «هر چه تفکر انسان طولانی‏تر بشود، داناتر</w:t>
      </w:r>
      <w:r w:rsidR="00792543">
        <w:rPr>
          <w:rStyle w:val="Char5"/>
          <w:rtl/>
        </w:rPr>
        <w:t xml:space="preserve"> می‌</w:t>
      </w:r>
      <w:r w:rsidRPr="008548CA">
        <w:rPr>
          <w:rStyle w:val="Char5"/>
          <w:rtl/>
        </w:rPr>
        <w:t>گردد، و هر چه داناتر شود عملش بیشتر</w:t>
      </w:r>
      <w:r w:rsidR="00792543">
        <w:rPr>
          <w:rStyle w:val="Char5"/>
          <w:rtl/>
        </w:rPr>
        <w:t xml:space="preserve"> می‌</w:t>
      </w:r>
      <w:r w:rsidRPr="008548CA">
        <w:rPr>
          <w:rStyle w:val="Char5"/>
          <w:rtl/>
        </w:rPr>
        <w:t>شود».</w:t>
      </w:r>
      <w:r w:rsidRPr="001161A6">
        <w:rPr>
          <w:rStyle w:val="Char5"/>
          <w:vertAlign w:val="superscript"/>
          <w:rtl/>
        </w:rPr>
        <w:footnoteReference w:id="282"/>
      </w:r>
    </w:p>
    <w:p w:rsidR="000B5A71" w:rsidRPr="008548CA" w:rsidRDefault="000B5A71" w:rsidP="004A01ED">
      <w:pPr>
        <w:ind w:firstLine="284"/>
        <w:jc w:val="both"/>
        <w:rPr>
          <w:rStyle w:val="Char5"/>
          <w:rtl/>
        </w:rPr>
      </w:pPr>
      <w:r w:rsidRPr="008548CA">
        <w:rPr>
          <w:rStyle w:val="Char5"/>
          <w:rtl/>
        </w:rPr>
        <w:t>فضیل گفت: «تفکر آینه‏یی است که</w:t>
      </w:r>
      <w:r w:rsidR="0067226B">
        <w:rPr>
          <w:rStyle w:val="Char5"/>
          <w:rtl/>
        </w:rPr>
        <w:t xml:space="preserve"> خوبی‌ها </w:t>
      </w:r>
      <w:r w:rsidRPr="008548CA">
        <w:rPr>
          <w:rStyle w:val="Char5"/>
          <w:rtl/>
        </w:rPr>
        <w:t>و</w:t>
      </w:r>
      <w:r w:rsidR="00C1044B">
        <w:rPr>
          <w:rStyle w:val="Char5"/>
          <w:rtl/>
        </w:rPr>
        <w:t xml:space="preserve"> زشتی‌ها</w:t>
      </w:r>
      <w:r w:rsidRPr="008548CA">
        <w:rPr>
          <w:rStyle w:val="Char5"/>
          <w:rtl/>
        </w:rPr>
        <w:t>ی</w:t>
      </w:r>
      <w:r w:rsidR="00792543">
        <w:rPr>
          <w:rStyle w:val="Char5"/>
          <w:rtl/>
        </w:rPr>
        <w:t xml:space="preserve"> هرکس </w:t>
      </w:r>
      <w:r w:rsidRPr="008548CA">
        <w:rPr>
          <w:rStyle w:val="Char5"/>
          <w:rtl/>
        </w:rPr>
        <w:t>را برایش نمایان</w:t>
      </w:r>
      <w:r w:rsidR="00792543">
        <w:rPr>
          <w:rStyle w:val="Char5"/>
          <w:rtl/>
        </w:rPr>
        <w:t xml:space="preserve"> می‌</w:t>
      </w:r>
      <w:r w:rsidRPr="008548CA">
        <w:rPr>
          <w:rStyle w:val="Char5"/>
          <w:rtl/>
        </w:rPr>
        <w:t>سازد».</w:t>
      </w:r>
      <w:r w:rsidRPr="001161A6">
        <w:rPr>
          <w:rStyle w:val="Char5"/>
          <w:vertAlign w:val="superscript"/>
          <w:rtl/>
        </w:rPr>
        <w:footnoteReference w:id="283"/>
      </w:r>
    </w:p>
    <w:p w:rsidR="000B5A71" w:rsidRDefault="000B5A71" w:rsidP="004A01ED">
      <w:pPr>
        <w:ind w:firstLine="284"/>
        <w:jc w:val="both"/>
        <w:rPr>
          <w:rStyle w:val="Char5"/>
          <w:rtl/>
        </w:rPr>
      </w:pPr>
      <w:r w:rsidRPr="008548CA">
        <w:rPr>
          <w:rStyle w:val="Char5"/>
          <w:rtl/>
        </w:rPr>
        <w:t>ابوسلیمان دارانی گوید: «چشمانتان را به گریه و</w:t>
      </w:r>
      <w:r w:rsidR="004A01ED">
        <w:rPr>
          <w:rStyle w:val="Char5"/>
          <w:rtl/>
        </w:rPr>
        <w:t xml:space="preserve"> دل‌ها</w:t>
      </w:r>
      <w:r w:rsidRPr="008548CA">
        <w:rPr>
          <w:rStyle w:val="Char5"/>
          <w:rtl/>
        </w:rPr>
        <w:t>یتان را به تفکر عادت بدهید».</w:t>
      </w:r>
      <w:r w:rsidRPr="001161A6">
        <w:rPr>
          <w:rStyle w:val="Char5"/>
          <w:vertAlign w:val="superscript"/>
          <w:rtl/>
        </w:rPr>
        <w:footnoteReference w:id="284"/>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9002A7" w:rsidTr="009002A7">
        <w:tc>
          <w:tcPr>
            <w:tcW w:w="3368" w:type="dxa"/>
          </w:tcPr>
          <w:p w:rsidR="009002A7" w:rsidRPr="009002A7" w:rsidRDefault="009002A7" w:rsidP="009002A7">
            <w:pPr>
              <w:pStyle w:val="aa"/>
              <w:ind w:firstLine="0"/>
              <w:jc w:val="lowKashida"/>
              <w:rPr>
                <w:rStyle w:val="Char5"/>
                <w:sz w:val="2"/>
                <w:szCs w:val="2"/>
                <w:rtl/>
              </w:rPr>
            </w:pPr>
            <w:r w:rsidRPr="00E93F3F">
              <w:rPr>
                <w:rtl/>
              </w:rPr>
              <w:t>إنی رأیتُ عواقبَ الدّنیا</w:t>
            </w:r>
            <w:r>
              <w:rPr>
                <w:rFonts w:hint="cs"/>
                <w:rtl/>
              </w:rPr>
              <w:br/>
            </w:r>
          </w:p>
        </w:tc>
        <w:tc>
          <w:tcPr>
            <w:tcW w:w="567" w:type="dxa"/>
          </w:tcPr>
          <w:p w:rsidR="009002A7" w:rsidRDefault="009002A7" w:rsidP="009002A7">
            <w:pPr>
              <w:pStyle w:val="aa"/>
              <w:jc w:val="lowKashida"/>
              <w:rPr>
                <w:rStyle w:val="Char5"/>
                <w:rtl/>
              </w:rPr>
            </w:pPr>
          </w:p>
        </w:tc>
        <w:tc>
          <w:tcPr>
            <w:tcW w:w="3369" w:type="dxa"/>
          </w:tcPr>
          <w:p w:rsidR="009002A7" w:rsidRPr="009002A7" w:rsidRDefault="009002A7" w:rsidP="009002A7">
            <w:pPr>
              <w:pStyle w:val="aa"/>
              <w:ind w:firstLine="0"/>
              <w:jc w:val="lowKashida"/>
              <w:rPr>
                <w:rStyle w:val="Char5"/>
                <w:sz w:val="2"/>
                <w:szCs w:val="2"/>
                <w:rtl/>
              </w:rPr>
            </w:pPr>
            <w:r w:rsidRPr="00E93F3F">
              <w:rPr>
                <w:rtl/>
              </w:rPr>
              <w:t>فَتر</w:t>
            </w:r>
            <w:r w:rsidR="00E01F6A">
              <w:rPr>
                <w:rtl/>
              </w:rPr>
              <w:t>ك</w:t>
            </w:r>
            <w:r w:rsidRPr="00E93F3F">
              <w:rPr>
                <w:rtl/>
              </w:rPr>
              <w:t>تُ ما أهوی لما أخش</w:t>
            </w:r>
            <w:r>
              <w:rPr>
                <w:rFonts w:hint="cs"/>
                <w:rtl/>
              </w:rPr>
              <w:t>ـ</w:t>
            </w:r>
            <w:r w:rsidRPr="00E93F3F">
              <w:rPr>
                <w:rtl/>
              </w:rPr>
              <w:t>ی</w:t>
            </w:r>
            <w:r>
              <w:rPr>
                <w:rFonts w:hint="cs"/>
                <w:rtl/>
              </w:rPr>
              <w:br/>
            </w:r>
          </w:p>
        </w:tc>
      </w:tr>
      <w:tr w:rsidR="009002A7" w:rsidTr="009002A7">
        <w:tc>
          <w:tcPr>
            <w:tcW w:w="3368" w:type="dxa"/>
          </w:tcPr>
          <w:p w:rsidR="009002A7" w:rsidRPr="009002A7" w:rsidRDefault="009002A7" w:rsidP="009002A7">
            <w:pPr>
              <w:pStyle w:val="aa"/>
              <w:ind w:firstLine="0"/>
              <w:jc w:val="lowKashida"/>
              <w:rPr>
                <w:rStyle w:val="Char5"/>
                <w:sz w:val="2"/>
                <w:szCs w:val="2"/>
                <w:rtl/>
              </w:rPr>
            </w:pPr>
            <w:r w:rsidRPr="00E93F3F">
              <w:rPr>
                <w:rtl/>
              </w:rPr>
              <w:t>ف</w:t>
            </w:r>
            <w:r w:rsidR="00E01F6A">
              <w:rPr>
                <w:rtl/>
              </w:rPr>
              <w:t>ك</w:t>
            </w:r>
            <w:r w:rsidRPr="00E93F3F">
              <w:rPr>
                <w:rtl/>
              </w:rPr>
              <w:t>رتُ فی الدّنیا و عالمِها</w:t>
            </w:r>
            <w:r>
              <w:rPr>
                <w:rFonts w:hint="cs"/>
                <w:rtl/>
              </w:rPr>
              <w:br/>
            </w:r>
          </w:p>
        </w:tc>
        <w:tc>
          <w:tcPr>
            <w:tcW w:w="567" w:type="dxa"/>
          </w:tcPr>
          <w:p w:rsidR="009002A7" w:rsidRDefault="009002A7" w:rsidP="009002A7">
            <w:pPr>
              <w:pStyle w:val="aa"/>
              <w:jc w:val="lowKashida"/>
              <w:rPr>
                <w:rStyle w:val="Char5"/>
                <w:rtl/>
              </w:rPr>
            </w:pPr>
          </w:p>
        </w:tc>
        <w:tc>
          <w:tcPr>
            <w:tcW w:w="3369" w:type="dxa"/>
          </w:tcPr>
          <w:p w:rsidR="009002A7" w:rsidRPr="009002A7" w:rsidRDefault="009002A7" w:rsidP="009002A7">
            <w:pPr>
              <w:pStyle w:val="aa"/>
              <w:ind w:firstLine="0"/>
              <w:jc w:val="lowKashida"/>
              <w:rPr>
                <w:rStyle w:val="Char5"/>
                <w:sz w:val="2"/>
                <w:szCs w:val="2"/>
                <w:rtl/>
              </w:rPr>
            </w:pPr>
            <w:r w:rsidRPr="00E93F3F">
              <w:rPr>
                <w:rtl/>
              </w:rPr>
              <w:t>فإذا جمـیـعُ أمورها تَفـنـ</w:t>
            </w:r>
            <w:r>
              <w:rPr>
                <w:rFonts w:hint="cs"/>
                <w:rtl/>
              </w:rPr>
              <w:t>ـ</w:t>
            </w:r>
            <w:r w:rsidRPr="00E93F3F">
              <w:rPr>
                <w:rtl/>
              </w:rPr>
              <w:t>ی</w:t>
            </w:r>
            <w:r>
              <w:rPr>
                <w:rFonts w:hint="cs"/>
                <w:rtl/>
              </w:rPr>
              <w:br/>
            </w:r>
          </w:p>
        </w:tc>
      </w:tr>
      <w:tr w:rsidR="009002A7" w:rsidTr="009002A7">
        <w:tc>
          <w:tcPr>
            <w:tcW w:w="3368" w:type="dxa"/>
          </w:tcPr>
          <w:p w:rsidR="009002A7" w:rsidRPr="009002A7" w:rsidRDefault="009002A7" w:rsidP="009002A7">
            <w:pPr>
              <w:pStyle w:val="aa"/>
              <w:ind w:firstLine="0"/>
              <w:jc w:val="lowKashida"/>
              <w:rPr>
                <w:rStyle w:val="Char5"/>
                <w:sz w:val="2"/>
                <w:szCs w:val="2"/>
                <w:rtl/>
              </w:rPr>
            </w:pPr>
            <w:r w:rsidRPr="00E93F3F">
              <w:rPr>
                <w:rtl/>
              </w:rPr>
              <w:t>وَ بلوتُ أ</w:t>
            </w:r>
            <w:r w:rsidR="00E01F6A">
              <w:rPr>
                <w:rtl/>
              </w:rPr>
              <w:t>ك</w:t>
            </w:r>
            <w:r w:rsidRPr="00E93F3F">
              <w:rPr>
                <w:rtl/>
              </w:rPr>
              <w:t>ثرَ أهلها فإذا</w:t>
            </w:r>
            <w:r>
              <w:rPr>
                <w:rFonts w:hint="cs"/>
                <w:rtl/>
              </w:rPr>
              <w:br/>
            </w:r>
          </w:p>
        </w:tc>
        <w:tc>
          <w:tcPr>
            <w:tcW w:w="567" w:type="dxa"/>
          </w:tcPr>
          <w:p w:rsidR="009002A7" w:rsidRDefault="009002A7" w:rsidP="009002A7">
            <w:pPr>
              <w:pStyle w:val="aa"/>
              <w:jc w:val="lowKashida"/>
              <w:rPr>
                <w:rStyle w:val="Char5"/>
                <w:rtl/>
              </w:rPr>
            </w:pPr>
          </w:p>
        </w:tc>
        <w:tc>
          <w:tcPr>
            <w:tcW w:w="3369" w:type="dxa"/>
          </w:tcPr>
          <w:p w:rsidR="009002A7" w:rsidRPr="009002A7" w:rsidRDefault="00E01F6A" w:rsidP="009002A7">
            <w:pPr>
              <w:pStyle w:val="aa"/>
              <w:ind w:firstLine="0"/>
              <w:jc w:val="lowKashida"/>
              <w:rPr>
                <w:rStyle w:val="Char5"/>
                <w:sz w:val="2"/>
                <w:szCs w:val="2"/>
                <w:rtl/>
              </w:rPr>
            </w:pPr>
            <w:r>
              <w:rPr>
                <w:rtl/>
              </w:rPr>
              <w:t>ك</w:t>
            </w:r>
            <w:r w:rsidR="009002A7" w:rsidRPr="00E93F3F">
              <w:rPr>
                <w:rtl/>
              </w:rPr>
              <w:t>لُّ أمریءٍ فی شأنه یسعَ</w:t>
            </w:r>
            <w:r w:rsidR="009002A7">
              <w:rPr>
                <w:rFonts w:hint="cs"/>
                <w:rtl/>
              </w:rPr>
              <w:t>ـ</w:t>
            </w:r>
            <w:r w:rsidR="009002A7" w:rsidRPr="00E93F3F">
              <w:rPr>
                <w:rtl/>
              </w:rPr>
              <w:t>ی</w:t>
            </w:r>
            <w:r w:rsidR="009002A7">
              <w:rPr>
                <w:rFonts w:hint="cs"/>
                <w:rtl/>
              </w:rPr>
              <w:br/>
            </w:r>
          </w:p>
        </w:tc>
      </w:tr>
      <w:tr w:rsidR="009002A7" w:rsidTr="009002A7">
        <w:tc>
          <w:tcPr>
            <w:tcW w:w="3368" w:type="dxa"/>
          </w:tcPr>
          <w:p w:rsidR="009002A7" w:rsidRPr="009002A7" w:rsidRDefault="009002A7" w:rsidP="009002A7">
            <w:pPr>
              <w:pStyle w:val="aa"/>
              <w:ind w:firstLine="0"/>
              <w:jc w:val="lowKashida"/>
              <w:rPr>
                <w:rStyle w:val="Char5"/>
                <w:sz w:val="2"/>
                <w:szCs w:val="2"/>
                <w:rtl/>
              </w:rPr>
            </w:pPr>
            <w:r w:rsidRPr="00E93F3F">
              <w:rPr>
                <w:rtl/>
              </w:rPr>
              <w:t>أسمی منازِلها و أرفعها</w:t>
            </w:r>
            <w:r>
              <w:rPr>
                <w:rFonts w:hint="cs"/>
                <w:rtl/>
              </w:rPr>
              <w:br/>
            </w:r>
          </w:p>
        </w:tc>
        <w:tc>
          <w:tcPr>
            <w:tcW w:w="567" w:type="dxa"/>
          </w:tcPr>
          <w:p w:rsidR="009002A7" w:rsidRDefault="009002A7" w:rsidP="009002A7">
            <w:pPr>
              <w:pStyle w:val="aa"/>
              <w:jc w:val="lowKashida"/>
              <w:rPr>
                <w:rStyle w:val="Char5"/>
                <w:rtl/>
              </w:rPr>
            </w:pPr>
          </w:p>
        </w:tc>
        <w:tc>
          <w:tcPr>
            <w:tcW w:w="3369" w:type="dxa"/>
          </w:tcPr>
          <w:p w:rsidR="009002A7" w:rsidRPr="009002A7" w:rsidRDefault="009002A7" w:rsidP="009002A7">
            <w:pPr>
              <w:pStyle w:val="aa"/>
              <w:ind w:firstLine="0"/>
              <w:jc w:val="lowKashida"/>
              <w:rPr>
                <w:rStyle w:val="Char5"/>
                <w:sz w:val="2"/>
                <w:szCs w:val="2"/>
                <w:rtl/>
              </w:rPr>
            </w:pPr>
            <w:r w:rsidRPr="00E93F3F">
              <w:rPr>
                <w:rtl/>
              </w:rPr>
              <w:t>مِن العزِّ أقربها مِنَ المهـ</w:t>
            </w:r>
            <w:r>
              <w:rPr>
                <w:rFonts w:hint="cs"/>
                <w:rtl/>
              </w:rPr>
              <w:t>ـ</w:t>
            </w:r>
            <w:r w:rsidRPr="00E93F3F">
              <w:rPr>
                <w:rtl/>
              </w:rPr>
              <w:t>وی</w:t>
            </w:r>
            <w:r>
              <w:rPr>
                <w:rFonts w:hint="cs"/>
                <w:rtl/>
              </w:rPr>
              <w:br/>
            </w:r>
          </w:p>
        </w:tc>
      </w:tr>
      <w:tr w:rsidR="009002A7" w:rsidTr="009002A7">
        <w:tc>
          <w:tcPr>
            <w:tcW w:w="3368" w:type="dxa"/>
          </w:tcPr>
          <w:p w:rsidR="009002A7" w:rsidRPr="009002A7" w:rsidRDefault="009002A7" w:rsidP="009002A7">
            <w:pPr>
              <w:pStyle w:val="aa"/>
              <w:ind w:firstLine="0"/>
              <w:jc w:val="lowKashida"/>
              <w:rPr>
                <w:rStyle w:val="Char5"/>
                <w:sz w:val="2"/>
                <w:szCs w:val="2"/>
                <w:rtl/>
              </w:rPr>
            </w:pPr>
            <w:r w:rsidRPr="00E93F3F">
              <w:rPr>
                <w:rtl/>
              </w:rPr>
              <w:t>تعفو مساویها محاسنها</w:t>
            </w:r>
            <w:r>
              <w:rPr>
                <w:rFonts w:hint="cs"/>
                <w:rtl/>
              </w:rPr>
              <w:br/>
            </w:r>
          </w:p>
        </w:tc>
        <w:tc>
          <w:tcPr>
            <w:tcW w:w="567" w:type="dxa"/>
          </w:tcPr>
          <w:p w:rsidR="009002A7" w:rsidRDefault="009002A7" w:rsidP="009002A7">
            <w:pPr>
              <w:pStyle w:val="aa"/>
              <w:jc w:val="lowKashida"/>
              <w:rPr>
                <w:rStyle w:val="Char5"/>
                <w:rtl/>
              </w:rPr>
            </w:pPr>
          </w:p>
        </w:tc>
        <w:tc>
          <w:tcPr>
            <w:tcW w:w="3369" w:type="dxa"/>
          </w:tcPr>
          <w:p w:rsidR="009002A7" w:rsidRPr="009002A7" w:rsidRDefault="009002A7" w:rsidP="009002A7">
            <w:pPr>
              <w:pStyle w:val="aa"/>
              <w:ind w:firstLine="0"/>
              <w:jc w:val="lowKashida"/>
              <w:rPr>
                <w:rStyle w:val="Char5"/>
                <w:sz w:val="2"/>
                <w:szCs w:val="2"/>
                <w:rtl/>
              </w:rPr>
            </w:pPr>
            <w:r w:rsidRPr="00E93F3F">
              <w:rPr>
                <w:rtl/>
              </w:rPr>
              <w:t>مِن العزِّ أقربها مِنَ المهـ</w:t>
            </w:r>
            <w:r>
              <w:rPr>
                <w:rFonts w:hint="cs"/>
                <w:rtl/>
              </w:rPr>
              <w:t>ـ</w:t>
            </w:r>
            <w:r w:rsidRPr="00E93F3F">
              <w:rPr>
                <w:rtl/>
              </w:rPr>
              <w:t>وی</w:t>
            </w:r>
            <w:r>
              <w:rPr>
                <w:rFonts w:hint="cs"/>
                <w:rtl/>
              </w:rPr>
              <w:br/>
            </w:r>
          </w:p>
        </w:tc>
      </w:tr>
      <w:tr w:rsidR="009002A7" w:rsidTr="009002A7">
        <w:tc>
          <w:tcPr>
            <w:tcW w:w="3368" w:type="dxa"/>
          </w:tcPr>
          <w:p w:rsidR="009002A7" w:rsidRPr="009002A7" w:rsidRDefault="009002A7" w:rsidP="009002A7">
            <w:pPr>
              <w:pStyle w:val="aa"/>
              <w:ind w:firstLine="0"/>
              <w:jc w:val="lowKashida"/>
              <w:rPr>
                <w:rStyle w:val="Char5"/>
                <w:sz w:val="2"/>
                <w:szCs w:val="2"/>
                <w:rtl/>
              </w:rPr>
            </w:pPr>
            <w:r w:rsidRPr="00E93F3F">
              <w:rPr>
                <w:rtl/>
              </w:rPr>
              <w:t>تعفو مساویها محاسنها</w:t>
            </w:r>
            <w:r>
              <w:rPr>
                <w:rFonts w:hint="cs"/>
                <w:rtl/>
              </w:rPr>
              <w:br/>
            </w:r>
          </w:p>
        </w:tc>
        <w:tc>
          <w:tcPr>
            <w:tcW w:w="567" w:type="dxa"/>
          </w:tcPr>
          <w:p w:rsidR="009002A7" w:rsidRDefault="009002A7" w:rsidP="009002A7">
            <w:pPr>
              <w:pStyle w:val="aa"/>
              <w:jc w:val="lowKashida"/>
              <w:rPr>
                <w:rStyle w:val="Char5"/>
                <w:rtl/>
              </w:rPr>
            </w:pPr>
          </w:p>
        </w:tc>
        <w:tc>
          <w:tcPr>
            <w:tcW w:w="3369" w:type="dxa"/>
          </w:tcPr>
          <w:p w:rsidR="009002A7" w:rsidRPr="009002A7" w:rsidRDefault="009002A7" w:rsidP="009002A7">
            <w:pPr>
              <w:pStyle w:val="aa"/>
              <w:ind w:firstLine="0"/>
              <w:jc w:val="lowKashida"/>
              <w:rPr>
                <w:rStyle w:val="Char5"/>
                <w:sz w:val="2"/>
                <w:szCs w:val="2"/>
                <w:rtl/>
              </w:rPr>
            </w:pPr>
            <w:r w:rsidRPr="00E93F3F">
              <w:rPr>
                <w:rtl/>
              </w:rPr>
              <w:t>مِن العزِّ أقربها مِنَ المهـ</w:t>
            </w:r>
            <w:r>
              <w:rPr>
                <w:rFonts w:hint="cs"/>
                <w:rtl/>
              </w:rPr>
              <w:t>ـ</w:t>
            </w:r>
            <w:r w:rsidRPr="00E93F3F">
              <w:rPr>
                <w:rtl/>
              </w:rPr>
              <w:t>وی</w:t>
            </w:r>
            <w:r>
              <w:rPr>
                <w:rFonts w:hint="cs"/>
                <w:rtl/>
              </w:rPr>
              <w:br/>
            </w:r>
          </w:p>
        </w:tc>
      </w:tr>
      <w:tr w:rsidR="009002A7" w:rsidTr="009002A7">
        <w:tc>
          <w:tcPr>
            <w:tcW w:w="3368" w:type="dxa"/>
          </w:tcPr>
          <w:p w:rsidR="009002A7" w:rsidRPr="009002A7" w:rsidRDefault="009002A7" w:rsidP="009002A7">
            <w:pPr>
              <w:pStyle w:val="aa"/>
              <w:ind w:firstLine="0"/>
              <w:jc w:val="lowKashida"/>
              <w:rPr>
                <w:rStyle w:val="Char5"/>
                <w:sz w:val="2"/>
                <w:szCs w:val="2"/>
                <w:rtl/>
              </w:rPr>
            </w:pPr>
            <w:r w:rsidRPr="00E93F3F">
              <w:rPr>
                <w:rtl/>
              </w:rPr>
              <w:t>تعفو مساویها محاسنها</w:t>
            </w:r>
            <w:r>
              <w:rPr>
                <w:rFonts w:hint="cs"/>
                <w:rtl/>
              </w:rPr>
              <w:br/>
            </w:r>
          </w:p>
        </w:tc>
        <w:tc>
          <w:tcPr>
            <w:tcW w:w="567" w:type="dxa"/>
          </w:tcPr>
          <w:p w:rsidR="009002A7" w:rsidRDefault="009002A7" w:rsidP="009002A7">
            <w:pPr>
              <w:pStyle w:val="aa"/>
              <w:jc w:val="lowKashida"/>
              <w:rPr>
                <w:rStyle w:val="Char5"/>
                <w:rtl/>
              </w:rPr>
            </w:pPr>
          </w:p>
        </w:tc>
        <w:tc>
          <w:tcPr>
            <w:tcW w:w="3369" w:type="dxa"/>
          </w:tcPr>
          <w:p w:rsidR="009002A7" w:rsidRPr="009002A7" w:rsidRDefault="009002A7" w:rsidP="009002A7">
            <w:pPr>
              <w:pStyle w:val="aa"/>
              <w:ind w:firstLine="0"/>
              <w:jc w:val="lowKashida"/>
              <w:rPr>
                <w:rStyle w:val="Char5"/>
                <w:sz w:val="2"/>
                <w:szCs w:val="2"/>
                <w:rtl/>
              </w:rPr>
            </w:pPr>
            <w:r w:rsidRPr="00E93F3F">
              <w:rPr>
                <w:rtl/>
              </w:rPr>
              <w:t>لافرقَ بینَ النعی و البش</w:t>
            </w:r>
            <w:r>
              <w:rPr>
                <w:rFonts w:hint="cs"/>
                <w:rtl/>
              </w:rPr>
              <w:t>ـ</w:t>
            </w:r>
            <w:r w:rsidRPr="00E93F3F">
              <w:rPr>
                <w:rtl/>
              </w:rPr>
              <w:t>ری</w:t>
            </w:r>
            <w:r>
              <w:rPr>
                <w:rFonts w:hint="cs"/>
                <w:rtl/>
              </w:rPr>
              <w:br/>
            </w:r>
          </w:p>
        </w:tc>
      </w:tr>
    </w:tbl>
    <w:p w:rsidR="000B5A71" w:rsidRPr="008548CA" w:rsidRDefault="000B5A71" w:rsidP="004A01ED">
      <w:pPr>
        <w:ind w:firstLine="284"/>
        <w:jc w:val="both"/>
        <w:rPr>
          <w:rStyle w:val="Char5"/>
          <w:rtl/>
        </w:rPr>
      </w:pPr>
      <w:r w:rsidRPr="008548CA">
        <w:rPr>
          <w:rStyle w:val="Char5"/>
          <w:rFonts w:hint="cs"/>
          <w:rtl/>
        </w:rPr>
        <w:t>ی</w:t>
      </w:r>
      <w:r w:rsidRPr="008548CA">
        <w:rPr>
          <w:rStyle w:val="Char5"/>
          <w:rtl/>
        </w:rPr>
        <w:t>عنی: من عاقبت دنیا را دیدم و به همین خاطر هوا و هوس را رها کرده و به آن چه که ازآن می‏ترسم روی آوردم./ در دنیا و امور آن اندیشیدم. و دیدم خود و تمام امورش نابود می‏گردد./ بیشتر اهل آن را آزمودم و متوجه شدم</w:t>
      </w:r>
      <w:r w:rsidR="00792543">
        <w:rPr>
          <w:rStyle w:val="Char5"/>
          <w:rtl/>
        </w:rPr>
        <w:t xml:space="preserve"> هرکس </w:t>
      </w:r>
      <w:r w:rsidRPr="008548CA">
        <w:rPr>
          <w:rStyle w:val="Char5"/>
          <w:rtl/>
        </w:rPr>
        <w:t>برای خود تلاش کند./ بالاترین و والاترین جایگاه و درجه‏های آن در حقیقت نزدیکترین آن به پرتگاه و محل سقوط است./</w:t>
      </w:r>
      <w:r w:rsidR="0042588D">
        <w:rPr>
          <w:rStyle w:val="Char5"/>
          <w:rtl/>
        </w:rPr>
        <w:t xml:space="preserve"> بدی‌ها</w:t>
      </w:r>
      <w:r w:rsidRPr="008548CA">
        <w:rPr>
          <w:rStyle w:val="Char5"/>
          <w:rtl/>
        </w:rPr>
        <w:t>یش</w:t>
      </w:r>
      <w:r w:rsidR="0067226B">
        <w:rPr>
          <w:rStyle w:val="Char5"/>
          <w:rtl/>
        </w:rPr>
        <w:t xml:space="preserve"> خوبی‌ها </w:t>
      </w:r>
      <w:r w:rsidRPr="008548CA">
        <w:rPr>
          <w:rStyle w:val="Char5"/>
          <w:rtl/>
        </w:rPr>
        <w:t>و امتیازهایش را پاک می‏کند، در دنیا خوب و بد با هم تفاوتی ندارد./ بسی قبرستان و قبرها را دیدم و هرگز قبر بنده و سرور را تشخیص ندادم./ می‏دانید چه قدر آدمهای زنده را دیده‏ام و پس از اندکی دیدم که مرده‏اند؟!</w:t>
      </w:r>
    </w:p>
    <w:p w:rsidR="000B5A71" w:rsidRPr="008548CA" w:rsidRDefault="000B5A71" w:rsidP="004A01ED">
      <w:pPr>
        <w:ind w:firstLine="284"/>
        <w:jc w:val="both"/>
        <w:rPr>
          <w:rStyle w:val="Char5"/>
          <w:rtl/>
        </w:rPr>
      </w:pPr>
      <w:r w:rsidRPr="008548CA">
        <w:rPr>
          <w:rStyle w:val="Char5"/>
          <w:rtl/>
        </w:rPr>
        <w:t>بنابراین انسان باید تفکر و تأمل دراز مدت و مفید را از دست ندهد، زیرا خشنودی خدا، گشایش درونی و آرامش دل را به انسان می‏بخشد، وترس وخشیت از خدا و حکمت و</w:t>
      </w:r>
      <w:r w:rsidR="009002A7">
        <w:rPr>
          <w:rStyle w:val="Char5"/>
          <w:rFonts w:hint="cs"/>
          <w:rtl/>
        </w:rPr>
        <w:t xml:space="preserve"> </w:t>
      </w:r>
      <w:r w:rsidRPr="008548CA">
        <w:rPr>
          <w:rStyle w:val="Char5"/>
          <w:rtl/>
        </w:rPr>
        <w:t>بصیرت را نصیب او می‏گرداند</w:t>
      </w:r>
      <w:r w:rsidR="004A01ED">
        <w:rPr>
          <w:rStyle w:val="Char5"/>
          <w:rtl/>
        </w:rPr>
        <w:t xml:space="preserve"> دل‌ها</w:t>
      </w:r>
      <w:r w:rsidRPr="008548CA">
        <w:rPr>
          <w:rStyle w:val="Char5"/>
          <w:rtl/>
        </w:rPr>
        <w:t xml:space="preserve"> را زنده می‏کند، از شیوه‏ها و زندگی گذشتگان عبرت و پند بر می‏گیرد، چنین است تفکر، کار شگفت انگیز قلبی. از خدا می‏خواهیم ما را از گروه کسانی گرداند که تفکر و اندیشه می‏کنند، خرد می‏ورزند و تدبر دارند.</w:t>
      </w:r>
    </w:p>
    <w:p w:rsidR="003702A9" w:rsidRPr="008548CA" w:rsidRDefault="003702A9" w:rsidP="004A01ED">
      <w:pPr>
        <w:ind w:firstLine="284"/>
        <w:jc w:val="both"/>
        <w:rPr>
          <w:rStyle w:val="Char5"/>
          <w:rtl/>
        </w:rPr>
        <w:sectPr w:rsidR="003702A9" w:rsidRPr="008548CA" w:rsidSect="00032E2C">
          <w:headerReference w:type="default" r:id="rId27"/>
          <w:footnotePr>
            <w:numRestart w:val="eachPage"/>
          </w:footnotePr>
          <w:type w:val="oddPage"/>
          <w:pgSz w:w="9356" w:h="13608" w:code="9"/>
          <w:pgMar w:top="567" w:right="1134" w:bottom="851" w:left="1134" w:header="454" w:footer="0" w:gutter="0"/>
          <w:cols w:space="708"/>
          <w:titlePg/>
          <w:bidi/>
          <w:rtlGutter/>
          <w:docGrid w:linePitch="360"/>
        </w:sectPr>
      </w:pPr>
    </w:p>
    <w:p w:rsidR="000B5A71" w:rsidRDefault="000B5A71" w:rsidP="003702A9">
      <w:pPr>
        <w:pStyle w:val="a"/>
        <w:rPr>
          <w:rtl/>
        </w:rPr>
      </w:pPr>
      <w:bookmarkStart w:id="491" w:name="_Toc228635748"/>
      <w:bookmarkStart w:id="492" w:name="_Toc228854327"/>
      <w:bookmarkStart w:id="493" w:name="_Toc435795887"/>
      <w:r>
        <w:rPr>
          <w:rtl/>
        </w:rPr>
        <w:t>توکل</w:t>
      </w:r>
      <w:bookmarkEnd w:id="491"/>
      <w:bookmarkEnd w:id="492"/>
      <w:bookmarkEnd w:id="493"/>
    </w:p>
    <w:p w:rsidR="000B5A71" w:rsidRPr="008548CA" w:rsidRDefault="000B5A71" w:rsidP="004A01ED">
      <w:pPr>
        <w:ind w:firstLine="284"/>
        <w:jc w:val="both"/>
        <w:rPr>
          <w:rStyle w:val="Char5"/>
          <w:rtl/>
        </w:rPr>
      </w:pPr>
      <w:r w:rsidRPr="008548CA">
        <w:rPr>
          <w:rStyle w:val="Char5"/>
          <w:rtl/>
        </w:rPr>
        <w:t>توکل به خداوند مقامی بزرگ و بسیار اثربخش است و یکی از بزرگترین لوازم ایمان به شمار می‏آید. بهترین کارها و</w:t>
      </w:r>
      <w:r w:rsidR="00F92A6C">
        <w:rPr>
          <w:rStyle w:val="Char5"/>
          <w:rtl/>
        </w:rPr>
        <w:t xml:space="preserve"> عبادت‌های </w:t>
      </w:r>
      <w:r w:rsidRPr="008548CA">
        <w:rPr>
          <w:rStyle w:val="Char5"/>
          <w:rtl/>
        </w:rPr>
        <w:t>نزدیک کننده به خداوند رحمان ووالاترین</w:t>
      </w:r>
      <w:r w:rsidR="00F92A6C">
        <w:rPr>
          <w:rStyle w:val="Char5"/>
          <w:rtl/>
        </w:rPr>
        <w:t xml:space="preserve"> مقام‌های </w:t>
      </w:r>
      <w:r w:rsidRPr="008548CA">
        <w:rPr>
          <w:rStyle w:val="Char5"/>
          <w:rtl/>
        </w:rPr>
        <w:t>توحید خداست همه چیز با توکل بر خدا و طلب یاری از او حاصل</w:t>
      </w:r>
      <w:r w:rsidR="00792543">
        <w:rPr>
          <w:rStyle w:val="Char5"/>
          <w:rtl/>
        </w:rPr>
        <w:t xml:space="preserve"> می‌</w:t>
      </w:r>
      <w:r w:rsidRPr="008548CA">
        <w:rPr>
          <w:rStyle w:val="Char5"/>
          <w:rtl/>
        </w:rPr>
        <w:t>شود.</w:t>
      </w:r>
    </w:p>
    <w:p w:rsidR="000B5A71" w:rsidRPr="008548CA" w:rsidRDefault="000B5A71" w:rsidP="004A01ED">
      <w:pPr>
        <w:ind w:firstLine="284"/>
        <w:jc w:val="both"/>
        <w:rPr>
          <w:rStyle w:val="Char5"/>
          <w:rtl/>
        </w:rPr>
      </w:pPr>
      <w:r w:rsidRPr="008548CA">
        <w:rPr>
          <w:rStyle w:val="Char5"/>
          <w:rtl/>
        </w:rPr>
        <w:t>منزلت توکل مقدم برانابت است، زیرا انسان برای رسیدن به مقصودش توکل می‏کند، بنابراین توکل وسیله و انابت، هدف است.</w:t>
      </w:r>
    </w:p>
    <w:p w:rsidR="000B5A71" w:rsidRPr="00B55012" w:rsidRDefault="000B5A71" w:rsidP="003702A9">
      <w:pPr>
        <w:pStyle w:val="a0"/>
        <w:rPr>
          <w:rtl/>
        </w:rPr>
      </w:pPr>
      <w:bookmarkStart w:id="494" w:name="_Toc228635749"/>
      <w:bookmarkStart w:id="495" w:name="_Toc228854328"/>
      <w:bookmarkStart w:id="496" w:name="_Toc435795888"/>
      <w:r w:rsidRPr="00B55012">
        <w:rPr>
          <w:rtl/>
        </w:rPr>
        <w:t>جایگاه توکل</w:t>
      </w:r>
      <w:bookmarkEnd w:id="494"/>
      <w:bookmarkEnd w:id="495"/>
      <w:bookmarkEnd w:id="496"/>
    </w:p>
    <w:p w:rsidR="000B5A71" w:rsidRPr="008548CA" w:rsidRDefault="000B5A71" w:rsidP="004A01ED">
      <w:pPr>
        <w:ind w:firstLine="284"/>
        <w:jc w:val="both"/>
        <w:rPr>
          <w:rStyle w:val="Char5"/>
          <w:rtl/>
        </w:rPr>
      </w:pPr>
      <w:r w:rsidRPr="008548CA">
        <w:rPr>
          <w:rStyle w:val="Char5"/>
          <w:rtl/>
        </w:rPr>
        <w:t>ابن قیم گفت: توکل نیمی از دین و انابت نیم دیگر آن است، کمک خواهی از خدا و عبادت در دین بسیار مهم است، توکل کمک، خواهی و انابت همان عبادت است.</w:t>
      </w:r>
      <w:r w:rsidRPr="001161A6">
        <w:rPr>
          <w:rStyle w:val="Char5"/>
          <w:vertAlign w:val="superscript"/>
          <w:rtl/>
        </w:rPr>
        <w:footnoteReference w:id="285"/>
      </w:r>
    </w:p>
    <w:p w:rsidR="000B5A71" w:rsidRPr="008548CA" w:rsidRDefault="000B5A71" w:rsidP="004A01ED">
      <w:pPr>
        <w:ind w:firstLine="284"/>
        <w:jc w:val="both"/>
        <w:rPr>
          <w:rStyle w:val="Char5"/>
          <w:rtl/>
        </w:rPr>
      </w:pPr>
      <w:r w:rsidRPr="008548CA">
        <w:rPr>
          <w:rStyle w:val="Char5"/>
          <w:rtl/>
        </w:rPr>
        <w:t>توکل به همه‏ی امور دینی انسان که واجبات، مستحبات و مباحات جز با آن قوام نمی‏یابد، مربوط می‏شود.</w:t>
      </w:r>
    </w:p>
    <w:p w:rsidR="000B5A71" w:rsidRPr="008548CA" w:rsidRDefault="000B5A71" w:rsidP="004A01ED">
      <w:pPr>
        <w:ind w:firstLine="284"/>
        <w:jc w:val="both"/>
        <w:rPr>
          <w:rStyle w:val="Char5"/>
          <w:rtl/>
        </w:rPr>
      </w:pPr>
      <w:r w:rsidRPr="008548CA">
        <w:rPr>
          <w:rStyle w:val="Char5"/>
          <w:rtl/>
        </w:rPr>
        <w:t>منزلت توکل گسترده‏ترین و جامعترین منازل و پیوسته آباد و پر تردد است. به خاطر گستردگی متعلقات توکل و فراوانی نیازهای عالمیان، برای برآورده شدن ن ناگزیر باید توکل داشته باشیم.</w:t>
      </w:r>
    </w:p>
    <w:p w:rsidR="000B5A71" w:rsidRPr="008548CA" w:rsidRDefault="000B5A71" w:rsidP="004A01ED">
      <w:pPr>
        <w:ind w:firstLine="284"/>
        <w:jc w:val="both"/>
        <w:rPr>
          <w:rStyle w:val="Char5"/>
          <w:rtl/>
        </w:rPr>
      </w:pPr>
      <w:r w:rsidRPr="008548CA">
        <w:rPr>
          <w:rStyle w:val="Char5"/>
          <w:rtl/>
        </w:rPr>
        <w:t>بنابراین این منزلت و موقعیت بسیار مورد نیاز است. بندگان راستین خدا</w:t>
      </w:r>
      <w:r w:rsidR="009002A7">
        <w:rPr>
          <w:rStyle w:val="Char5"/>
          <w:rFonts w:hint="cs"/>
          <w:rtl/>
        </w:rPr>
        <w:t xml:space="preserve"> </w:t>
      </w:r>
      <w:r w:rsidRPr="008548CA">
        <w:rPr>
          <w:rStyle w:val="Char5"/>
          <w:rtl/>
        </w:rPr>
        <w:t>وقتی کاری</w:t>
      </w:r>
      <w:r w:rsidR="005A6AF3">
        <w:rPr>
          <w:rStyle w:val="Char5"/>
          <w:rtl/>
        </w:rPr>
        <w:t xml:space="preserve"> برای‌شان </w:t>
      </w:r>
      <w:r w:rsidRPr="008548CA">
        <w:rPr>
          <w:rStyle w:val="Char5"/>
          <w:rtl/>
        </w:rPr>
        <w:t>پیش بیاید با بازگشت و توکل بر او خود را به باری تعالی می‏سپارند. خداوند با این کار</w:t>
      </w:r>
      <w:r w:rsidR="00074E63">
        <w:rPr>
          <w:rStyle w:val="Char5"/>
          <w:rtl/>
        </w:rPr>
        <w:t xml:space="preserve"> سختی‌ها</w:t>
      </w:r>
      <w:r w:rsidR="00435DA7">
        <w:rPr>
          <w:rStyle w:val="Char5"/>
          <w:rtl/>
        </w:rPr>
        <w:t xml:space="preserve"> </w:t>
      </w:r>
      <w:r w:rsidRPr="008548CA">
        <w:rPr>
          <w:rStyle w:val="Char5"/>
          <w:rtl/>
        </w:rPr>
        <w:t>و</w:t>
      </w:r>
      <w:r w:rsidR="00435DA7">
        <w:rPr>
          <w:rStyle w:val="Char5"/>
          <w:rtl/>
        </w:rPr>
        <w:t xml:space="preserve"> دشواری‌ها </w:t>
      </w:r>
      <w:r w:rsidRPr="008548CA">
        <w:rPr>
          <w:rStyle w:val="Char5"/>
          <w:rtl/>
        </w:rPr>
        <w:t>را ساده می‏گرداند و خواسته‏های بنده را برایش محقق می‏سازد، در حالی که او خود آرام و با تأنی بهر چه خدا برایش مقدر ساخته خشنود است.</w:t>
      </w:r>
    </w:p>
    <w:p w:rsidR="000B5A71" w:rsidRPr="008548CA" w:rsidRDefault="000B5A71" w:rsidP="004A01ED">
      <w:pPr>
        <w:ind w:firstLine="284"/>
        <w:jc w:val="both"/>
        <w:rPr>
          <w:rStyle w:val="Char5"/>
          <w:rtl/>
        </w:rPr>
      </w:pPr>
      <w:r w:rsidRPr="008548CA">
        <w:rPr>
          <w:rStyle w:val="Char5"/>
          <w:rtl/>
        </w:rPr>
        <w:t>ابن قیم گفت: بنده اگر</w:t>
      </w:r>
      <w:r w:rsidR="005D5775">
        <w:rPr>
          <w:rStyle w:val="Char5"/>
          <w:rtl/>
        </w:rPr>
        <w:t xml:space="preserve"> چنانکه </w:t>
      </w:r>
      <w:r w:rsidRPr="008548CA">
        <w:rPr>
          <w:rStyle w:val="Char5"/>
          <w:rtl/>
        </w:rPr>
        <w:t>شایسته است به خداتوکل کند- توکل راستین</w:t>
      </w:r>
      <w:r>
        <w:rPr>
          <w:rtl/>
        </w:rPr>
        <w:t xml:space="preserve"> </w:t>
      </w:r>
      <w:r w:rsidRPr="00A004DB">
        <w:rPr>
          <w:rFonts w:cs="Times New Roman"/>
          <w:rtl/>
        </w:rPr>
        <w:t>–</w:t>
      </w:r>
      <w:r w:rsidRPr="008548CA">
        <w:rPr>
          <w:rStyle w:val="Char5"/>
          <w:rtl/>
        </w:rPr>
        <w:t xml:space="preserve"> حتی برای برکندن کوهی از جای خود به شرطی که چنین به او امر شده باشد، بی‏گمان به انجام</w:t>
      </w:r>
      <w:r w:rsidR="00792543">
        <w:rPr>
          <w:rStyle w:val="Char5"/>
          <w:rtl/>
        </w:rPr>
        <w:t xml:space="preserve"> می‌</w:t>
      </w:r>
      <w:r w:rsidRPr="008548CA">
        <w:rPr>
          <w:rStyle w:val="Char5"/>
          <w:rtl/>
        </w:rPr>
        <w:t>رساند!</w:t>
      </w:r>
      <w:r w:rsidRPr="001161A6">
        <w:rPr>
          <w:rStyle w:val="Char5"/>
          <w:vertAlign w:val="superscript"/>
          <w:rtl/>
        </w:rPr>
        <w:footnoteReference w:id="286"/>
      </w:r>
    </w:p>
    <w:p w:rsidR="000B5A71" w:rsidRPr="008548CA" w:rsidRDefault="000B5A71" w:rsidP="004A01ED">
      <w:pPr>
        <w:ind w:firstLine="284"/>
        <w:jc w:val="both"/>
        <w:rPr>
          <w:rStyle w:val="Char5"/>
          <w:rtl/>
        </w:rPr>
      </w:pPr>
      <w:r w:rsidRPr="008548CA">
        <w:rPr>
          <w:rStyle w:val="Char5"/>
          <w:rtl/>
        </w:rPr>
        <w:t>انسان مسلمان نه تنها توکل بر خدا را در تمام کارها و امور خود و واجب می‏داند، بلکه آن را فریضه‏یی دینی می‏شمارد که به امور دنیا منحصر نمی‏شود، بلکه امور دنیایی را نیز شامل می‏شود، گذشته از امور دنیایی و طلب روزی، در عبادت خدا نیز توکل لازم است.</w:t>
      </w:r>
    </w:p>
    <w:p w:rsidR="000B5A71" w:rsidRPr="008548CA" w:rsidRDefault="000B5A71" w:rsidP="00D91CA9">
      <w:pPr>
        <w:ind w:firstLine="284"/>
        <w:jc w:val="both"/>
        <w:rPr>
          <w:rStyle w:val="Char5"/>
          <w:rtl/>
        </w:rPr>
      </w:pPr>
      <w:r w:rsidRPr="008548CA">
        <w:rPr>
          <w:rStyle w:val="Char5"/>
          <w:rtl/>
        </w:rPr>
        <w:t>توکل بر خدا با توجه به قرآن عقیده است:</w:t>
      </w:r>
      <w:r w:rsidR="00D91CA9">
        <w:rPr>
          <w:rStyle w:val="Char5"/>
          <w:rFonts w:hint="cs"/>
          <w:rtl/>
        </w:rPr>
        <w:t xml:space="preserve"> </w:t>
      </w:r>
      <w:r w:rsidR="00D91CA9">
        <w:rPr>
          <w:rStyle w:val="Char5"/>
          <w:rFonts w:cs="Traditional Arabic"/>
          <w:color w:val="000000"/>
          <w:shd w:val="clear" w:color="auto" w:fill="FFFFFF"/>
          <w:rtl/>
        </w:rPr>
        <w:t>﴿</w:t>
      </w:r>
      <w:r w:rsidR="00D91CA9" w:rsidRPr="00961C37">
        <w:rPr>
          <w:rStyle w:val="Chard"/>
          <w:rtl/>
        </w:rPr>
        <w:t xml:space="preserve">وَعَلَى </w:t>
      </w:r>
      <w:r w:rsidR="00D91CA9" w:rsidRPr="00961C37">
        <w:rPr>
          <w:rStyle w:val="Chard"/>
          <w:rFonts w:hint="cs"/>
          <w:rtl/>
        </w:rPr>
        <w:t>ٱ</w:t>
      </w:r>
      <w:r w:rsidR="00D91CA9" w:rsidRPr="00961C37">
        <w:rPr>
          <w:rStyle w:val="Chard"/>
          <w:rFonts w:hint="eastAsia"/>
          <w:rtl/>
        </w:rPr>
        <w:t>للَّهِ</w:t>
      </w:r>
      <w:r w:rsidR="00D91CA9" w:rsidRPr="00961C37">
        <w:rPr>
          <w:rStyle w:val="Chard"/>
          <w:rtl/>
        </w:rPr>
        <w:t xml:space="preserve"> فَتَوَكَّلُوٓاْ إِن كُنتُم مُّؤۡمِنِينَ</w:t>
      </w:r>
      <w:r w:rsidR="00D91CA9">
        <w:rPr>
          <w:rStyle w:val="Char5"/>
          <w:rFonts w:cs="Traditional Arabic"/>
          <w:color w:val="000000"/>
          <w:shd w:val="clear" w:color="auto" w:fill="FFFFFF"/>
          <w:rtl/>
        </w:rPr>
        <w:t>﴾</w:t>
      </w:r>
      <w:r w:rsidR="00D91CA9" w:rsidRPr="00961C37">
        <w:rPr>
          <w:rStyle w:val="Chard"/>
          <w:rtl/>
        </w:rPr>
        <w:t xml:space="preserve"> </w:t>
      </w:r>
      <w:r w:rsidR="00D91CA9" w:rsidRPr="00B16E4E">
        <w:rPr>
          <w:rStyle w:val="Charc"/>
          <w:rtl/>
        </w:rPr>
        <w:t>[المائدة: 23]</w:t>
      </w:r>
      <w:r w:rsidR="009002A7">
        <w:rPr>
          <w:rStyle w:val="Char5"/>
          <w:rFonts w:hint="cs"/>
          <w:rtl/>
        </w:rPr>
        <w:t xml:space="preserve"> </w:t>
      </w:r>
      <w:r w:rsidRPr="008548CA">
        <w:rPr>
          <w:rStyle w:val="Char5"/>
          <w:rtl/>
        </w:rPr>
        <w:t>«اگر ایمان دارید به خدا توکل کنید» از این جاست که توکل به خدا نیمی از دین را تشکیل می‏دهد، از شمار واجبات است و یکی از اصول ایمان به شمار می‏آید.</w:t>
      </w:r>
    </w:p>
    <w:p w:rsidR="000B5A71" w:rsidRPr="008548CA" w:rsidRDefault="000B5A71" w:rsidP="004A01ED">
      <w:pPr>
        <w:ind w:firstLine="284"/>
        <w:jc w:val="both"/>
        <w:rPr>
          <w:rStyle w:val="Char5"/>
          <w:rtl/>
        </w:rPr>
      </w:pPr>
      <w:r w:rsidRPr="008548CA">
        <w:rPr>
          <w:rStyle w:val="Char5"/>
          <w:rtl/>
        </w:rPr>
        <w:t>شیخ الاسلام ابن تیمیه گفت: توکل بر خدا یکی از بزرگترین واجبات است، همان گونه که اخلاص واجب است، خداوند در چندین آیه توکل را سفارش فرموده بیشتر از امر به وضو و غسل جنابت.و از توکل بر غیرخدا نهی کرده است.</w:t>
      </w:r>
      <w:r w:rsidRPr="001161A6">
        <w:rPr>
          <w:rStyle w:val="Char5"/>
          <w:vertAlign w:val="superscript"/>
          <w:rtl/>
        </w:rPr>
        <w:footnoteReference w:id="287"/>
      </w:r>
    </w:p>
    <w:p w:rsidR="000B5A71" w:rsidRPr="008548CA" w:rsidRDefault="000B5A71" w:rsidP="004A01ED">
      <w:pPr>
        <w:ind w:firstLine="284"/>
        <w:jc w:val="both"/>
        <w:rPr>
          <w:rStyle w:val="Char5"/>
          <w:rtl/>
        </w:rPr>
      </w:pPr>
      <w:r w:rsidRPr="008548CA">
        <w:rPr>
          <w:rStyle w:val="Char5"/>
          <w:rtl/>
        </w:rPr>
        <w:t>ابن قیم می‏گوید: توکل جامع</w:t>
      </w:r>
      <w:r w:rsidR="00F92A6C">
        <w:rPr>
          <w:rStyle w:val="Char5"/>
          <w:rtl/>
        </w:rPr>
        <w:t xml:space="preserve"> مقام‌های </w:t>
      </w:r>
      <w:r w:rsidRPr="008548CA">
        <w:rPr>
          <w:rStyle w:val="Char5"/>
          <w:rtl/>
        </w:rPr>
        <w:t>واگذاری امور به خدا، طلب یاری از او و خشنودی است، هیچ وجودی بدون آن تصور نمی‏شود.</w:t>
      </w:r>
      <w:r w:rsidRPr="001161A6">
        <w:rPr>
          <w:rStyle w:val="Char5"/>
          <w:vertAlign w:val="superscript"/>
          <w:rtl/>
        </w:rPr>
        <w:footnoteReference w:id="288"/>
      </w:r>
    </w:p>
    <w:p w:rsidR="000B5A71" w:rsidRPr="008548CA" w:rsidRDefault="000B5A71" w:rsidP="004A01ED">
      <w:pPr>
        <w:ind w:firstLine="284"/>
        <w:jc w:val="both"/>
        <w:rPr>
          <w:rStyle w:val="Char5"/>
          <w:rtl/>
        </w:rPr>
      </w:pPr>
      <w:r w:rsidRPr="008548CA">
        <w:rPr>
          <w:rStyle w:val="Char5"/>
          <w:rtl/>
        </w:rPr>
        <w:t>شیخ سلیمان بن عبدالله بن محمد بن عبدالوهاب گفت: «اصل جامعی که کردارها و عبادات از آن انشعاب می‏یابد توکل بر خدا، پناه بردن واقعی به او و اعتماد قلبی به اوست».</w:t>
      </w:r>
    </w:p>
    <w:p w:rsidR="000B5A71" w:rsidRPr="008548CA" w:rsidRDefault="000B5A71" w:rsidP="004A01ED">
      <w:pPr>
        <w:ind w:firstLine="284"/>
        <w:jc w:val="both"/>
        <w:rPr>
          <w:rStyle w:val="Char5"/>
          <w:rtl/>
        </w:rPr>
      </w:pPr>
      <w:r w:rsidRPr="008548CA">
        <w:rPr>
          <w:rStyle w:val="Char5"/>
          <w:rtl/>
        </w:rPr>
        <w:t>این زبده‏ی یگانگی و نهایت توحید عملی است که هر جایگاه گرانقدری مانند دوستی خدایی، ترس، امید، خشنودی او به عنوان پروردگار و خدا و خشنودی به قضا و قدرش را به ارمغان می‏آورد، حتی چه بسا توکل را به جایی می‏رساند که انسان از مصیبت لذت برد و آن را نعمت و مایه‏ی رحمت بداند.</w:t>
      </w:r>
      <w:r w:rsidR="005D5775">
        <w:rPr>
          <w:rStyle w:val="Char5"/>
          <w:rtl/>
        </w:rPr>
        <w:t xml:space="preserve"> چنانکه </w:t>
      </w:r>
      <w:r w:rsidRPr="008548CA">
        <w:rPr>
          <w:rStyle w:val="Char5"/>
          <w:rtl/>
        </w:rPr>
        <w:t>در حدیث هفتاد هزار نفری که بدون حساب و عذاب به بهشت می‏روند، اشاره شده است.</w:t>
      </w:r>
      <w:r w:rsidRPr="001161A6">
        <w:rPr>
          <w:rStyle w:val="Char5"/>
          <w:vertAlign w:val="superscript"/>
          <w:rtl/>
        </w:rPr>
        <w:footnoteReference w:id="289"/>
      </w:r>
    </w:p>
    <w:p w:rsidR="000B5A71" w:rsidRPr="008548CA" w:rsidRDefault="000B5A71" w:rsidP="004A01ED">
      <w:pPr>
        <w:ind w:firstLine="284"/>
        <w:jc w:val="both"/>
        <w:rPr>
          <w:rStyle w:val="Char5"/>
          <w:rtl/>
        </w:rPr>
      </w:pPr>
      <w:r w:rsidRPr="008548CA">
        <w:rPr>
          <w:rStyle w:val="Char5"/>
          <w:rtl/>
        </w:rPr>
        <w:t>پاک و منزه است خدایی که هر چه بخواهد بر</w:t>
      </w:r>
      <w:r w:rsidR="00792543">
        <w:rPr>
          <w:rStyle w:val="Char5"/>
          <w:rtl/>
        </w:rPr>
        <w:t xml:space="preserve"> هرکس </w:t>
      </w:r>
      <w:r w:rsidRPr="008548CA">
        <w:rPr>
          <w:rStyle w:val="Char5"/>
          <w:rtl/>
        </w:rPr>
        <w:t>اراده کند می‏بخشد، او صاحب فضل و بخشش بزرگ است.</w:t>
      </w:r>
    </w:p>
    <w:p w:rsidR="000B5A71" w:rsidRPr="008548CA" w:rsidRDefault="000B5A71" w:rsidP="00D91CA9">
      <w:pPr>
        <w:ind w:firstLine="284"/>
        <w:jc w:val="both"/>
        <w:rPr>
          <w:rStyle w:val="Char5"/>
          <w:rtl/>
        </w:rPr>
      </w:pPr>
      <w:r w:rsidRPr="008548CA">
        <w:rPr>
          <w:rStyle w:val="Char5"/>
          <w:rtl/>
        </w:rPr>
        <w:t>بنابراین توکل یکی از پایه های توحید الهی است،</w:t>
      </w:r>
      <w:r w:rsidR="005D5775">
        <w:rPr>
          <w:rStyle w:val="Char5"/>
          <w:rtl/>
        </w:rPr>
        <w:t xml:space="preserve"> چنانکه </w:t>
      </w:r>
      <w:r w:rsidRPr="008548CA">
        <w:rPr>
          <w:rStyle w:val="Char5"/>
          <w:rtl/>
        </w:rPr>
        <w:t>از این آیه‏ها بر می‏آید:</w:t>
      </w:r>
      <w:r w:rsidR="00D91CA9">
        <w:rPr>
          <w:rStyle w:val="Char5"/>
          <w:rFonts w:hint="cs"/>
          <w:rtl/>
        </w:rPr>
        <w:t xml:space="preserve"> </w:t>
      </w:r>
      <w:r w:rsidR="00D91CA9">
        <w:rPr>
          <w:rStyle w:val="Char5"/>
          <w:rFonts w:cs="Traditional Arabic"/>
          <w:color w:val="000000"/>
          <w:shd w:val="clear" w:color="auto" w:fill="FFFFFF"/>
          <w:rtl/>
        </w:rPr>
        <w:t>﴿</w:t>
      </w:r>
      <w:r w:rsidR="00D91CA9" w:rsidRPr="00961C37">
        <w:rPr>
          <w:rStyle w:val="Chard"/>
          <w:rtl/>
        </w:rPr>
        <w:t>إِيَّاكَ نَعۡبُدُ وَإِيَّاكَ نَسۡتَعِينُ٥</w:t>
      </w:r>
      <w:r w:rsidR="00D91CA9">
        <w:rPr>
          <w:rStyle w:val="Char5"/>
          <w:rFonts w:cs="Traditional Arabic"/>
          <w:color w:val="000000"/>
          <w:shd w:val="clear" w:color="auto" w:fill="FFFFFF"/>
          <w:rtl/>
        </w:rPr>
        <w:t>﴾</w:t>
      </w:r>
      <w:r w:rsidR="00D91CA9" w:rsidRPr="00961C37">
        <w:rPr>
          <w:rStyle w:val="Chard"/>
          <w:rtl/>
        </w:rPr>
        <w:t xml:space="preserve"> </w:t>
      </w:r>
      <w:r w:rsidR="00D91CA9" w:rsidRPr="00B16E4E">
        <w:rPr>
          <w:rStyle w:val="Charc"/>
          <w:rtl/>
        </w:rPr>
        <w:t>[الفاتحة: 5]</w:t>
      </w:r>
      <w:r w:rsidRPr="008548CA">
        <w:rPr>
          <w:rStyle w:val="Char5"/>
          <w:rtl/>
        </w:rPr>
        <w:t xml:space="preserve"> «تنها تو را می‏پرستم و تنها از تو یاری می‏جوییم»،</w:t>
      </w:r>
      <w:r w:rsidR="00D91CA9">
        <w:rPr>
          <w:rStyle w:val="Char5"/>
          <w:rFonts w:hint="cs"/>
          <w:rtl/>
        </w:rPr>
        <w:t xml:space="preserve"> </w:t>
      </w:r>
      <w:r w:rsidR="00D91CA9">
        <w:rPr>
          <w:rStyle w:val="Char5"/>
          <w:rFonts w:cs="Traditional Arabic"/>
          <w:color w:val="000000"/>
          <w:shd w:val="clear" w:color="auto" w:fill="FFFFFF"/>
          <w:rtl/>
        </w:rPr>
        <w:t>﴿</w:t>
      </w:r>
      <w:r w:rsidR="00D91CA9" w:rsidRPr="00961C37">
        <w:rPr>
          <w:rStyle w:val="Chard"/>
          <w:rtl/>
        </w:rPr>
        <w:t>فَ</w:t>
      </w:r>
      <w:r w:rsidR="00D91CA9" w:rsidRPr="00961C37">
        <w:rPr>
          <w:rStyle w:val="Chard"/>
          <w:rFonts w:hint="cs"/>
          <w:rtl/>
        </w:rPr>
        <w:t>ٱ</w:t>
      </w:r>
      <w:r w:rsidR="00D91CA9" w:rsidRPr="00961C37">
        <w:rPr>
          <w:rStyle w:val="Chard"/>
          <w:rFonts w:hint="eastAsia"/>
          <w:rtl/>
        </w:rPr>
        <w:t>عۡبُدۡهُ</w:t>
      </w:r>
      <w:r w:rsidR="00D91CA9" w:rsidRPr="00961C37">
        <w:rPr>
          <w:rStyle w:val="Chard"/>
          <w:rtl/>
        </w:rPr>
        <w:t xml:space="preserve"> وَتَوَكَّلۡ عَلَيۡهِۚ وَمَا رَبُّكَ بِغَٰفِلٍ عَمَّا تَعۡمَلُونَ</w:t>
      </w:r>
      <w:r w:rsidR="00D91CA9">
        <w:rPr>
          <w:rStyle w:val="Char5"/>
          <w:rFonts w:cs="Traditional Arabic"/>
          <w:color w:val="000000"/>
          <w:shd w:val="clear" w:color="auto" w:fill="FFFFFF"/>
          <w:rtl/>
        </w:rPr>
        <w:t>﴾</w:t>
      </w:r>
      <w:r w:rsidR="00D91CA9" w:rsidRPr="00961C37">
        <w:rPr>
          <w:rStyle w:val="Chard"/>
          <w:rtl/>
        </w:rPr>
        <w:t xml:space="preserve"> </w:t>
      </w:r>
      <w:r w:rsidR="00D91CA9" w:rsidRPr="00B16E4E">
        <w:rPr>
          <w:rStyle w:val="Charc"/>
          <w:rtl/>
        </w:rPr>
        <w:t>[هود: 123]</w:t>
      </w:r>
      <w:r w:rsidR="009002A7">
        <w:rPr>
          <w:rStyle w:val="Char5"/>
          <w:rFonts w:hint="cs"/>
          <w:rtl/>
        </w:rPr>
        <w:t xml:space="preserve"> </w:t>
      </w:r>
      <w:r w:rsidRPr="008548CA">
        <w:rPr>
          <w:rStyle w:val="Char5"/>
          <w:rtl/>
        </w:rPr>
        <w:t>«او را بپرست و بر اوتوکل کن که پروردگار از کردار شما غافل نیست» و</w:t>
      </w:r>
      <w:r w:rsidR="00D91CA9">
        <w:rPr>
          <w:rStyle w:val="Char5"/>
          <w:rFonts w:hint="cs"/>
          <w:rtl/>
        </w:rPr>
        <w:t xml:space="preserve"> </w:t>
      </w:r>
      <w:r w:rsidR="00D91CA9">
        <w:rPr>
          <w:rStyle w:val="Char5"/>
          <w:rFonts w:cs="Traditional Arabic"/>
          <w:color w:val="000000"/>
          <w:shd w:val="clear" w:color="auto" w:fill="FFFFFF"/>
          <w:rtl/>
        </w:rPr>
        <w:t>﴿</w:t>
      </w:r>
      <w:r w:rsidR="00D91CA9" w:rsidRPr="00961C37">
        <w:rPr>
          <w:rStyle w:val="Chard"/>
          <w:rtl/>
        </w:rPr>
        <w:t xml:space="preserve">فَإِن تَوَلَّوۡاْ فَقُلۡ حَسۡبِيَ </w:t>
      </w:r>
      <w:r w:rsidR="00D91CA9" w:rsidRPr="00961C37">
        <w:rPr>
          <w:rStyle w:val="Chard"/>
          <w:rFonts w:hint="cs"/>
          <w:rtl/>
        </w:rPr>
        <w:t>ٱ</w:t>
      </w:r>
      <w:r w:rsidR="00D91CA9" w:rsidRPr="00961C37">
        <w:rPr>
          <w:rStyle w:val="Chard"/>
          <w:rFonts w:hint="eastAsia"/>
          <w:rtl/>
        </w:rPr>
        <w:t>للَّهُ</w:t>
      </w:r>
      <w:r w:rsidR="00D91CA9" w:rsidRPr="00961C37">
        <w:rPr>
          <w:rStyle w:val="Chard"/>
          <w:rtl/>
        </w:rPr>
        <w:t xml:space="preserve"> لَآ إِلَٰهَ إِلَّا هُوَۖ عَلَيۡهِ تَوَكَّلۡتُۖ وَهُوَ رَبُّ </w:t>
      </w:r>
      <w:r w:rsidR="00D91CA9" w:rsidRPr="00961C37">
        <w:rPr>
          <w:rStyle w:val="Chard"/>
          <w:rFonts w:hint="cs"/>
          <w:rtl/>
        </w:rPr>
        <w:t>ٱ</w:t>
      </w:r>
      <w:r w:rsidR="00D91CA9" w:rsidRPr="00961C37">
        <w:rPr>
          <w:rStyle w:val="Chard"/>
          <w:rFonts w:hint="eastAsia"/>
          <w:rtl/>
        </w:rPr>
        <w:t>لۡعَرۡشِ</w:t>
      </w:r>
      <w:r w:rsidR="00D91CA9" w:rsidRPr="00961C37">
        <w:rPr>
          <w:rStyle w:val="Chard"/>
          <w:rtl/>
        </w:rPr>
        <w:t xml:space="preserve"> </w:t>
      </w:r>
      <w:r w:rsidR="00D91CA9" w:rsidRPr="00961C37">
        <w:rPr>
          <w:rStyle w:val="Chard"/>
          <w:rFonts w:hint="cs"/>
          <w:rtl/>
        </w:rPr>
        <w:t>ٱ</w:t>
      </w:r>
      <w:r w:rsidR="00D91CA9" w:rsidRPr="00961C37">
        <w:rPr>
          <w:rStyle w:val="Chard"/>
          <w:rFonts w:hint="eastAsia"/>
          <w:rtl/>
        </w:rPr>
        <w:t>لۡعَظِيمِ</w:t>
      </w:r>
      <w:r w:rsidR="00D91CA9" w:rsidRPr="00961C37">
        <w:rPr>
          <w:rStyle w:val="Chard"/>
          <w:rtl/>
        </w:rPr>
        <w:t>١٢٩</w:t>
      </w:r>
      <w:r w:rsidR="00D91CA9">
        <w:rPr>
          <w:rStyle w:val="Char5"/>
          <w:rFonts w:cs="Traditional Arabic"/>
          <w:color w:val="000000"/>
          <w:shd w:val="clear" w:color="auto" w:fill="FFFFFF"/>
          <w:rtl/>
        </w:rPr>
        <w:t>﴾</w:t>
      </w:r>
      <w:r w:rsidR="00D91CA9" w:rsidRPr="00961C37">
        <w:rPr>
          <w:rStyle w:val="Chard"/>
          <w:rtl/>
        </w:rPr>
        <w:t xml:space="preserve"> </w:t>
      </w:r>
      <w:r w:rsidR="00D91CA9" w:rsidRPr="00B16E4E">
        <w:rPr>
          <w:rStyle w:val="Charc"/>
          <w:rtl/>
        </w:rPr>
        <w:t>[التوبة: 129]</w:t>
      </w:r>
      <w:r w:rsidRPr="008548CA">
        <w:rPr>
          <w:rStyle w:val="Char5"/>
          <w:rtl/>
        </w:rPr>
        <w:t xml:space="preserve"> «اگر رو بگردانند بگو: خداوند برای من کافی است و معبودی جز او نیست بر او توکل کردم و اوست پروردگار عرش عظیم».</w:t>
      </w:r>
    </w:p>
    <w:p w:rsidR="000B5A71" w:rsidRPr="006F6425" w:rsidRDefault="000B5A71" w:rsidP="009002A7">
      <w:pPr>
        <w:ind w:firstLine="284"/>
        <w:jc w:val="both"/>
        <w:rPr>
          <w:rStyle w:val="Char5"/>
          <w:rtl/>
        </w:rPr>
      </w:pPr>
      <w:r w:rsidRPr="008548CA">
        <w:rPr>
          <w:rStyle w:val="Char5"/>
          <w:rtl/>
        </w:rPr>
        <w:t>کسی توکل را به صورت کامل آن محقق نمی‏سازد مگر خاصه‏ی ایمانداران همانطور که در صفت هفتاد هزار نفر آمده است. همه‏ی مردم نمی‏توانند به این مقام برسند، جز شمار اندکی از مردم که پیامبر</w:t>
      </w:r>
      <w:r w:rsidR="00811778">
        <w:rPr>
          <w:rStyle w:val="Char5"/>
          <w:rtl/>
        </w:rPr>
        <w:t xml:space="preserve"> آن‌ها </w:t>
      </w:r>
      <w:r w:rsidRPr="008548CA">
        <w:rPr>
          <w:rStyle w:val="Char5"/>
          <w:rtl/>
        </w:rPr>
        <w:t>را یاد کرده است:</w:t>
      </w:r>
      <w:r>
        <w:rPr>
          <w:rtl/>
        </w:rPr>
        <w:t xml:space="preserve"> </w:t>
      </w:r>
      <w:r w:rsidRPr="009002A7">
        <w:rPr>
          <w:rStyle w:val="Char6"/>
          <w:rtl/>
        </w:rPr>
        <w:t>«هذه أمت</w:t>
      </w:r>
      <w:r w:rsidR="004C787F">
        <w:rPr>
          <w:rStyle w:val="Char6"/>
          <w:rtl/>
        </w:rPr>
        <w:t>ك</w:t>
      </w:r>
      <w:r w:rsidRPr="009002A7">
        <w:rPr>
          <w:rStyle w:val="Char6"/>
          <w:rtl/>
        </w:rPr>
        <w:t xml:space="preserve"> یدخلُ الجنة من هولاء سبعون ألفاً بغیر حسابٍ»:</w:t>
      </w:r>
      <w:r>
        <w:rPr>
          <w:rtl/>
        </w:rPr>
        <w:t xml:space="preserve"> </w:t>
      </w:r>
      <w:r w:rsidRPr="008548CA">
        <w:rPr>
          <w:rStyle w:val="Char5"/>
          <w:rtl/>
        </w:rPr>
        <w:t>«این امت توست هفتاد هزار نفر از</w:t>
      </w:r>
      <w:r w:rsidR="00811778">
        <w:rPr>
          <w:rStyle w:val="Char5"/>
          <w:rtl/>
        </w:rPr>
        <w:t xml:space="preserve"> آن‌ها </w:t>
      </w:r>
      <w:r w:rsidRPr="008548CA">
        <w:rPr>
          <w:rStyle w:val="Char5"/>
          <w:rtl/>
        </w:rPr>
        <w:t>بدون حساب به بهشت می‏روند» پیامبر برای مردم روشن نکرد</w:t>
      </w:r>
      <w:r w:rsidR="00811778">
        <w:rPr>
          <w:rStyle w:val="Char5"/>
          <w:rtl/>
        </w:rPr>
        <w:t xml:space="preserve"> آن‌ها </w:t>
      </w:r>
      <w:r w:rsidRPr="008548CA">
        <w:rPr>
          <w:rStyle w:val="Char5"/>
          <w:rtl/>
        </w:rPr>
        <w:t>چه کسانی هستند و چه</w:t>
      </w:r>
      <w:r w:rsidR="00C1044B">
        <w:rPr>
          <w:rStyle w:val="Char5"/>
          <w:rtl/>
        </w:rPr>
        <w:t xml:space="preserve"> ویژگی‌ها</w:t>
      </w:r>
      <w:r w:rsidRPr="008548CA">
        <w:rPr>
          <w:rStyle w:val="Char5"/>
          <w:rtl/>
        </w:rPr>
        <w:t>یی دارند. مردم بیرون آمدند و گفتند: ما هستیم که به خدا ایمان آورده و از پیامبرش پیروی کرده‏ایم، یا فرزندان ما هستند که در دوره‏ی اسلام به دنیا آمده‏اند، ما خود در دوران جاهلیت به دنیا آمده‏ایم، این سخن مردم به پیامبر رسید، آمد و فرمود:</w:t>
      </w:r>
      <w:r>
        <w:rPr>
          <w:rtl/>
        </w:rPr>
        <w:t xml:space="preserve"> </w:t>
      </w:r>
      <w:r w:rsidRPr="009002A7">
        <w:rPr>
          <w:rStyle w:val="Char6"/>
          <w:rtl/>
        </w:rPr>
        <w:t>«همُ الذینَ لایسترقون و لایتطیرون و لای</w:t>
      </w:r>
      <w:r w:rsidR="004C787F">
        <w:rPr>
          <w:rStyle w:val="Char6"/>
          <w:rtl/>
        </w:rPr>
        <w:t>ك</w:t>
      </w:r>
      <w:r w:rsidRPr="009002A7">
        <w:rPr>
          <w:rStyle w:val="Char6"/>
          <w:rtl/>
        </w:rPr>
        <w:t>توون و علی ربهم یتو</w:t>
      </w:r>
      <w:r w:rsidR="004C787F">
        <w:rPr>
          <w:rStyle w:val="Char6"/>
          <w:rtl/>
        </w:rPr>
        <w:t>ك</w:t>
      </w:r>
      <w:r w:rsidRPr="009002A7">
        <w:rPr>
          <w:rStyle w:val="Char6"/>
          <w:rtl/>
        </w:rPr>
        <w:t>لون»، فقال ع</w:t>
      </w:r>
      <w:r w:rsidR="004C787F">
        <w:rPr>
          <w:rStyle w:val="Char6"/>
          <w:rtl/>
        </w:rPr>
        <w:t>ك</w:t>
      </w:r>
      <w:r w:rsidRPr="009002A7">
        <w:rPr>
          <w:rStyle w:val="Char6"/>
          <w:rtl/>
        </w:rPr>
        <w:t xml:space="preserve">اشه بن محصن: أمنهم أنا یا رسول الله؟ قال: «نعم» فقال آخر؟ أمنهم أنا؟ فقال </w:t>
      </w:r>
      <w:r w:rsidR="009002A7" w:rsidRPr="006F6425">
        <w:rPr>
          <w:rStyle w:val="Char6"/>
          <w:rFonts w:cs="CTraditional Arabic" w:hint="cs"/>
          <w:rtl/>
        </w:rPr>
        <w:t>ج</w:t>
      </w:r>
      <w:r w:rsidR="004A01ED" w:rsidRPr="009002A7">
        <w:rPr>
          <w:rStyle w:val="Char6"/>
          <w:rFonts w:hint="cs"/>
          <w:rtl/>
        </w:rPr>
        <w:t xml:space="preserve"> </w:t>
      </w:r>
      <w:r w:rsidRPr="009002A7">
        <w:rPr>
          <w:rStyle w:val="Char6"/>
          <w:rtl/>
        </w:rPr>
        <w:t>«سبق</w:t>
      </w:r>
      <w:r w:rsidR="004C787F">
        <w:rPr>
          <w:rStyle w:val="Char6"/>
          <w:rtl/>
        </w:rPr>
        <w:t>ك</w:t>
      </w:r>
      <w:r w:rsidRPr="009002A7">
        <w:rPr>
          <w:rStyle w:val="Char6"/>
          <w:rtl/>
        </w:rPr>
        <w:t xml:space="preserve"> بها ع</w:t>
      </w:r>
      <w:r w:rsidR="004C787F">
        <w:rPr>
          <w:rStyle w:val="Char6"/>
          <w:rtl/>
        </w:rPr>
        <w:t>ك</w:t>
      </w:r>
      <w:r w:rsidRPr="009002A7">
        <w:rPr>
          <w:rStyle w:val="Char6"/>
          <w:rtl/>
        </w:rPr>
        <w:t>اشة او ع</w:t>
      </w:r>
      <w:r w:rsidR="004C787F">
        <w:rPr>
          <w:rStyle w:val="Char6"/>
          <w:rtl/>
        </w:rPr>
        <w:t>ك</w:t>
      </w:r>
      <w:r w:rsidRPr="009002A7">
        <w:rPr>
          <w:rStyle w:val="Char6"/>
          <w:rtl/>
        </w:rPr>
        <w:t>اشة»:</w:t>
      </w:r>
      <w:r w:rsidRPr="003702A9">
        <w:rPr>
          <w:rFonts w:ascii="Lotus Linotype" w:hAnsi="Lotus Linotype" w:cs="Lotus Linotype"/>
          <w:b/>
          <w:bCs/>
          <w:rtl/>
        </w:rPr>
        <w:t xml:space="preserve"> </w:t>
      </w:r>
      <w:r w:rsidRPr="006F6425">
        <w:rPr>
          <w:rStyle w:val="Char5"/>
          <w:rtl/>
        </w:rPr>
        <w:t>آن</w:t>
      </w:r>
      <w:r w:rsidR="009002A7" w:rsidRPr="006F6425">
        <w:rPr>
          <w:rStyle w:val="Char5"/>
          <w:rFonts w:hint="cs"/>
          <w:rtl/>
        </w:rPr>
        <w:t>‌</w:t>
      </w:r>
      <w:r w:rsidRPr="006F6425">
        <w:rPr>
          <w:rStyle w:val="Char5"/>
          <w:rtl/>
        </w:rPr>
        <w:t>ها کسانی هستند که دزدی نمی‏کنند، به فال بد زدن، بدبینی داغ کردن نمی‏پردازند و به پروردگار خود توکل</w:t>
      </w:r>
      <w:r w:rsidR="00792543" w:rsidRPr="006F6425">
        <w:rPr>
          <w:rStyle w:val="Char5"/>
          <w:rtl/>
        </w:rPr>
        <w:t xml:space="preserve"> می‌</w:t>
      </w:r>
      <w:r w:rsidRPr="006F6425">
        <w:rPr>
          <w:rStyle w:val="Char5"/>
          <w:rtl/>
        </w:rPr>
        <w:t>کنند.»</w:t>
      </w:r>
    </w:p>
    <w:p w:rsidR="000B5A71" w:rsidRPr="008548CA" w:rsidRDefault="000B5A71" w:rsidP="004A01ED">
      <w:pPr>
        <w:ind w:firstLine="284"/>
        <w:jc w:val="both"/>
        <w:rPr>
          <w:rStyle w:val="Char5"/>
          <w:rtl/>
        </w:rPr>
      </w:pPr>
      <w:r w:rsidRPr="008548CA">
        <w:rPr>
          <w:rStyle w:val="Char5"/>
          <w:rtl/>
        </w:rPr>
        <w:t>عکاشة بن محصن گفت: ای پیامبر خدا آیا من از</w:t>
      </w:r>
      <w:r w:rsidR="00811778">
        <w:rPr>
          <w:rStyle w:val="Char5"/>
          <w:rtl/>
        </w:rPr>
        <w:t xml:space="preserve"> آن‌ها </w:t>
      </w:r>
      <w:r w:rsidRPr="008548CA">
        <w:rPr>
          <w:rStyle w:val="Char5"/>
          <w:rtl/>
        </w:rPr>
        <w:t>هستم؟ فرمود: آری. کس دیگری پرسید: من چه؟ فرمود: «عکاشه از تو پیشی گرفت».</w:t>
      </w:r>
      <w:r w:rsidRPr="001161A6">
        <w:rPr>
          <w:rStyle w:val="Char5"/>
          <w:vertAlign w:val="superscript"/>
          <w:rtl/>
        </w:rPr>
        <w:footnoteReference w:id="290"/>
      </w:r>
      <w:r w:rsidRPr="008548CA">
        <w:rPr>
          <w:rStyle w:val="Char5"/>
          <w:rtl/>
        </w:rPr>
        <w:t xml:space="preserve"> </w:t>
      </w:r>
    </w:p>
    <w:p w:rsidR="000B5A71" w:rsidRPr="008548CA" w:rsidRDefault="000B5A71" w:rsidP="004A01ED">
      <w:pPr>
        <w:ind w:firstLine="284"/>
        <w:jc w:val="both"/>
        <w:rPr>
          <w:rStyle w:val="Char5"/>
          <w:rtl/>
        </w:rPr>
      </w:pPr>
      <w:r w:rsidRPr="008548CA">
        <w:rPr>
          <w:rStyle w:val="Char5"/>
          <w:rtl/>
        </w:rPr>
        <w:t>عمران بن حصین یکی از یاران پیامبر بود که درتوکل کمال یافته و به مقامی بلند رسیده بود. او بواسیر داشت و درد و آزارش را با شکیبایی تحمل</w:t>
      </w:r>
      <w:r w:rsidR="00792543">
        <w:rPr>
          <w:rStyle w:val="Char5"/>
          <w:rtl/>
        </w:rPr>
        <w:t xml:space="preserve"> می‌</w:t>
      </w:r>
      <w:r w:rsidRPr="008548CA">
        <w:rPr>
          <w:rStyle w:val="Char5"/>
          <w:rtl/>
        </w:rPr>
        <w:t>کرد. چنین بود که ملایکه بر او سلام می‏فرستادند. اما چون محل زخم خود را داغ کرد و سوزاند، سلام ملایکه بر او منقطع گشت. به همین سبب داغ کردن را کنارگذاشت و به تحمل و شکیبایی بر درد روی آورد و ملایکه از نو بر او سلام</w:t>
      </w:r>
      <w:r w:rsidR="00792543">
        <w:rPr>
          <w:rStyle w:val="Char5"/>
          <w:rtl/>
        </w:rPr>
        <w:t xml:space="preserve"> می‌</w:t>
      </w:r>
      <w:r w:rsidRPr="008548CA">
        <w:rPr>
          <w:rStyle w:val="Char5"/>
          <w:rtl/>
        </w:rPr>
        <w:t>کردند.</w:t>
      </w:r>
    </w:p>
    <w:p w:rsidR="000B5A71" w:rsidRPr="008548CA" w:rsidRDefault="000B5A71" w:rsidP="004A01ED">
      <w:pPr>
        <w:ind w:firstLine="284"/>
        <w:jc w:val="both"/>
        <w:rPr>
          <w:rStyle w:val="Char5"/>
          <w:rtl/>
        </w:rPr>
      </w:pPr>
      <w:r w:rsidRPr="008548CA">
        <w:rPr>
          <w:rStyle w:val="Char5"/>
          <w:rtl/>
        </w:rPr>
        <w:t>در صحیح مسلم از مطرف نقل شده که عمران بن حصین به او گفت: چیزی را به تو می‏گویم، باشد که خداوند به خاطر آن به تو سود رساند: اول</w:t>
      </w:r>
      <w:r w:rsidR="00AA1E97">
        <w:rPr>
          <w:rStyle w:val="Char5"/>
          <w:rtl/>
        </w:rPr>
        <w:t xml:space="preserve"> اینکه</w:t>
      </w:r>
      <w:r w:rsidRPr="008548CA">
        <w:rPr>
          <w:rStyle w:val="Char5"/>
          <w:rtl/>
        </w:rPr>
        <w:t xml:space="preserve"> پیامبر خدا هم حج تمتع و هم حج عمره را انجام داد و آن را ممنوع نکرد، او فوت کرد و در قرآن نیز دستوری نیست که آن را حرام کرده باشد. دوم</w:t>
      </w:r>
      <w:r w:rsidR="00AA1E97">
        <w:rPr>
          <w:rStyle w:val="Char5"/>
          <w:rtl/>
        </w:rPr>
        <w:t xml:space="preserve"> اینکه</w:t>
      </w:r>
      <w:r w:rsidRPr="008548CA">
        <w:rPr>
          <w:rStyle w:val="Char5"/>
          <w:rtl/>
        </w:rPr>
        <w:t xml:space="preserve"> فرشتگان بر من سلام</w:t>
      </w:r>
      <w:r w:rsidR="00792543">
        <w:rPr>
          <w:rStyle w:val="Char5"/>
          <w:rtl/>
        </w:rPr>
        <w:t xml:space="preserve"> می‌</w:t>
      </w:r>
      <w:r w:rsidRPr="008548CA">
        <w:rPr>
          <w:rStyle w:val="Char5"/>
          <w:rtl/>
        </w:rPr>
        <w:t>فرستادند تا</w:t>
      </w:r>
      <w:r w:rsidR="00AA1E97">
        <w:rPr>
          <w:rStyle w:val="Char5"/>
          <w:rtl/>
        </w:rPr>
        <w:t xml:space="preserve"> اینکه</w:t>
      </w:r>
      <w:r w:rsidRPr="008548CA">
        <w:rPr>
          <w:rStyle w:val="Char5"/>
          <w:rtl/>
        </w:rPr>
        <w:t xml:space="preserve"> من برای مداوا خود را داغ کردم، سلام و درود</w:t>
      </w:r>
      <w:r w:rsidR="00811778">
        <w:rPr>
          <w:rStyle w:val="Char5"/>
          <w:rtl/>
        </w:rPr>
        <w:t xml:space="preserve"> آن‌ها </w:t>
      </w:r>
      <w:r w:rsidRPr="008548CA">
        <w:rPr>
          <w:rStyle w:val="Char5"/>
          <w:rtl/>
        </w:rPr>
        <w:t>بر من قطع شد، من داغ را کنارگذاشتم، لذا سلام و درود</w:t>
      </w:r>
      <w:r w:rsidR="00811778">
        <w:rPr>
          <w:rStyle w:val="Char5"/>
          <w:rtl/>
        </w:rPr>
        <w:t xml:space="preserve"> آن‌ها </w:t>
      </w:r>
      <w:r w:rsidRPr="008548CA">
        <w:rPr>
          <w:rStyle w:val="Char5"/>
          <w:rtl/>
        </w:rPr>
        <w:t>بر من از سرگرفته شد.</w:t>
      </w:r>
      <w:r w:rsidR="00D837E7">
        <w:rPr>
          <w:rStyle w:val="Char5"/>
          <w:rtl/>
        </w:rPr>
        <w:t xml:space="preserve"> </w:t>
      </w:r>
    </w:p>
    <w:p w:rsidR="000B5A71" w:rsidRPr="008548CA" w:rsidRDefault="000B5A71" w:rsidP="003A114D">
      <w:pPr>
        <w:ind w:firstLine="284"/>
        <w:jc w:val="both"/>
        <w:rPr>
          <w:rStyle w:val="Char5"/>
          <w:rtl/>
        </w:rPr>
      </w:pPr>
      <w:r w:rsidRPr="008548CA">
        <w:rPr>
          <w:rStyle w:val="Char5"/>
          <w:rtl/>
        </w:rPr>
        <w:t>بنابراین توکل بر خدا یکی از صفات بزرگ عبادالرحمن است، و نشانه</w:t>
      </w:r>
      <w:r w:rsidR="00BF3B2A">
        <w:rPr>
          <w:rStyle w:val="Char5"/>
          <w:rtl/>
        </w:rPr>
        <w:t xml:space="preserve">‌یی </w:t>
      </w:r>
      <w:r w:rsidRPr="008548CA">
        <w:rPr>
          <w:rStyle w:val="Char5"/>
          <w:rtl/>
        </w:rPr>
        <w:t>است که</w:t>
      </w:r>
      <w:r w:rsidR="00811778">
        <w:rPr>
          <w:rStyle w:val="Char5"/>
          <w:rtl/>
        </w:rPr>
        <w:t xml:space="preserve"> آن‌ها </w:t>
      </w:r>
      <w:r w:rsidRPr="008548CA">
        <w:rPr>
          <w:rStyle w:val="Char5"/>
          <w:rtl/>
        </w:rPr>
        <w:t>را از دیگران متمایز</w:t>
      </w:r>
      <w:r w:rsidR="00792543">
        <w:rPr>
          <w:rStyle w:val="Char5"/>
          <w:rtl/>
        </w:rPr>
        <w:t xml:space="preserve"> می‌</w:t>
      </w:r>
      <w:r w:rsidRPr="008548CA">
        <w:rPr>
          <w:rStyle w:val="Char5"/>
          <w:rtl/>
        </w:rPr>
        <w:t>کند و علامت بارز اهل ایمان است:</w:t>
      </w:r>
      <w:r w:rsidR="003A114D">
        <w:rPr>
          <w:rStyle w:val="Char5"/>
          <w:rFonts w:hint="cs"/>
          <w:rtl/>
        </w:rPr>
        <w:t xml:space="preserve"> </w:t>
      </w:r>
      <w:r w:rsidR="003A114D">
        <w:rPr>
          <w:rStyle w:val="Char5"/>
          <w:rFonts w:cs="Traditional Arabic"/>
          <w:color w:val="000000"/>
          <w:shd w:val="clear" w:color="auto" w:fill="FFFFFF"/>
          <w:rtl/>
        </w:rPr>
        <w:t>﴿</w:t>
      </w:r>
      <w:r w:rsidR="003A114D" w:rsidRPr="00961C37">
        <w:rPr>
          <w:rStyle w:val="Chard"/>
          <w:rtl/>
        </w:rPr>
        <w:t xml:space="preserve">إِنَّمَا </w:t>
      </w:r>
      <w:r w:rsidR="003A114D" w:rsidRPr="00961C37">
        <w:rPr>
          <w:rStyle w:val="Chard"/>
          <w:rFonts w:hint="cs"/>
          <w:rtl/>
        </w:rPr>
        <w:t>ٱ</w:t>
      </w:r>
      <w:r w:rsidR="003A114D" w:rsidRPr="00961C37">
        <w:rPr>
          <w:rStyle w:val="Chard"/>
          <w:rFonts w:hint="eastAsia"/>
          <w:rtl/>
        </w:rPr>
        <w:t>لۡمُؤۡمِنُونَ</w:t>
      </w:r>
      <w:r w:rsidR="003A114D" w:rsidRPr="00961C37">
        <w:rPr>
          <w:rStyle w:val="Chard"/>
          <w:rtl/>
        </w:rPr>
        <w:t xml:space="preserve"> </w:t>
      </w:r>
      <w:r w:rsidR="003A114D" w:rsidRPr="00961C37">
        <w:rPr>
          <w:rStyle w:val="Chard"/>
          <w:rFonts w:hint="cs"/>
          <w:rtl/>
        </w:rPr>
        <w:t>ٱ</w:t>
      </w:r>
      <w:r w:rsidR="003A114D" w:rsidRPr="00961C37">
        <w:rPr>
          <w:rStyle w:val="Chard"/>
          <w:rFonts w:hint="eastAsia"/>
          <w:rtl/>
        </w:rPr>
        <w:t>لَّذِينَ</w:t>
      </w:r>
      <w:r w:rsidR="003A114D" w:rsidRPr="00961C37">
        <w:rPr>
          <w:rStyle w:val="Chard"/>
          <w:rtl/>
        </w:rPr>
        <w:t xml:space="preserve"> إِذَا ذُكِرَ </w:t>
      </w:r>
      <w:r w:rsidR="003A114D" w:rsidRPr="00961C37">
        <w:rPr>
          <w:rStyle w:val="Chard"/>
          <w:rFonts w:hint="cs"/>
          <w:rtl/>
        </w:rPr>
        <w:t>ٱ</w:t>
      </w:r>
      <w:r w:rsidR="003A114D" w:rsidRPr="00961C37">
        <w:rPr>
          <w:rStyle w:val="Chard"/>
          <w:rFonts w:hint="eastAsia"/>
          <w:rtl/>
        </w:rPr>
        <w:t>للَّهُ</w:t>
      </w:r>
      <w:r w:rsidR="003A114D" w:rsidRPr="00961C37">
        <w:rPr>
          <w:rStyle w:val="Chard"/>
          <w:rtl/>
        </w:rPr>
        <w:t xml:space="preserve"> وَجِلَتۡ قُلُوبُهُمۡ وَإِذَا تُلِيَتۡ عَلَيۡهِمۡ ءَايَٰتُهُ</w:t>
      </w:r>
      <w:r w:rsidR="003A114D" w:rsidRPr="00961C37">
        <w:rPr>
          <w:rStyle w:val="Chard"/>
          <w:rFonts w:hint="cs"/>
          <w:rtl/>
        </w:rPr>
        <w:t>ۥ</w:t>
      </w:r>
      <w:r w:rsidR="003A114D" w:rsidRPr="00961C37">
        <w:rPr>
          <w:rStyle w:val="Chard"/>
          <w:rtl/>
        </w:rPr>
        <w:t xml:space="preserve"> زَادَتۡهُمۡ إِيمَٰنٗا وَعَلَىٰ رَبِّهِمۡ يَتَوَكَّلُونَ٢</w:t>
      </w:r>
      <w:r w:rsidR="003A114D">
        <w:rPr>
          <w:rStyle w:val="Char5"/>
          <w:rFonts w:cs="Traditional Arabic"/>
          <w:color w:val="000000"/>
          <w:shd w:val="clear" w:color="auto" w:fill="FFFFFF"/>
          <w:rtl/>
        </w:rPr>
        <w:t>﴾</w:t>
      </w:r>
      <w:r w:rsidR="003A114D" w:rsidRPr="00961C37">
        <w:rPr>
          <w:rStyle w:val="Chard"/>
          <w:rtl/>
        </w:rPr>
        <w:t xml:space="preserve"> </w:t>
      </w:r>
      <w:r w:rsidR="003A114D" w:rsidRPr="00B16E4E">
        <w:rPr>
          <w:rStyle w:val="Charc"/>
          <w:rtl/>
        </w:rPr>
        <w:t>[الأنفال: 2]</w:t>
      </w:r>
      <w:r w:rsidRPr="008548CA">
        <w:rPr>
          <w:rStyle w:val="Char5"/>
          <w:rtl/>
        </w:rPr>
        <w:t xml:space="preserve"> «مؤمنان کسانی هستند که هروقت نام خدا برده شود</w:t>
      </w:r>
      <w:r w:rsidR="004A01ED">
        <w:rPr>
          <w:rStyle w:val="Char5"/>
          <w:rtl/>
        </w:rPr>
        <w:t xml:space="preserve"> دل‌ها</w:t>
      </w:r>
      <w:r w:rsidRPr="008548CA">
        <w:rPr>
          <w:rStyle w:val="Char5"/>
          <w:rtl/>
        </w:rPr>
        <w:t>یشان بترسد و چون آیاتش بر</w:t>
      </w:r>
      <w:r w:rsidR="003A114D">
        <w:rPr>
          <w:rStyle w:val="Char5"/>
          <w:rFonts w:hint="cs"/>
          <w:rtl/>
        </w:rPr>
        <w:t xml:space="preserve"> </w:t>
      </w:r>
      <w:r w:rsidRPr="008548CA">
        <w:rPr>
          <w:rStyle w:val="Char5"/>
          <w:rtl/>
        </w:rPr>
        <w:t>آن</w:t>
      </w:r>
      <w:r w:rsidR="003A114D">
        <w:rPr>
          <w:rStyle w:val="Char5"/>
          <w:rFonts w:hint="cs"/>
          <w:rtl/>
        </w:rPr>
        <w:t>‌</w:t>
      </w:r>
      <w:r w:rsidRPr="008548CA">
        <w:rPr>
          <w:rStyle w:val="Char5"/>
          <w:rtl/>
        </w:rPr>
        <w:t>ها خوانده شود</w:t>
      </w:r>
      <w:r w:rsidR="00573048">
        <w:rPr>
          <w:rStyle w:val="Char5"/>
          <w:rtl/>
        </w:rPr>
        <w:t xml:space="preserve"> ایمان‌شان </w:t>
      </w:r>
      <w:r w:rsidRPr="008548CA">
        <w:rPr>
          <w:rStyle w:val="Char5"/>
          <w:rtl/>
        </w:rPr>
        <w:t>فزونی یابد و به پروردگارشان توکل کنند».</w:t>
      </w:r>
    </w:p>
    <w:p w:rsidR="000B5A71" w:rsidRPr="008548CA" w:rsidRDefault="000B5A71" w:rsidP="004A01ED">
      <w:pPr>
        <w:ind w:firstLine="284"/>
        <w:jc w:val="both"/>
        <w:rPr>
          <w:rStyle w:val="Char5"/>
          <w:rtl/>
        </w:rPr>
      </w:pPr>
      <w:r w:rsidRPr="008548CA">
        <w:rPr>
          <w:rStyle w:val="Char5"/>
          <w:rtl/>
        </w:rPr>
        <w:t>آن</w:t>
      </w:r>
      <w:r w:rsidR="00573048">
        <w:rPr>
          <w:rStyle w:val="Char5"/>
        </w:rPr>
        <w:t>‌</w:t>
      </w:r>
      <w:r w:rsidRPr="008548CA">
        <w:rPr>
          <w:rStyle w:val="Char5"/>
          <w:rtl/>
        </w:rPr>
        <w:t>ها-</w:t>
      </w:r>
      <w:r w:rsidR="005D5775">
        <w:rPr>
          <w:rStyle w:val="Char5"/>
          <w:rtl/>
        </w:rPr>
        <w:t xml:space="preserve"> چنانکه </w:t>
      </w:r>
      <w:r w:rsidRPr="008548CA">
        <w:rPr>
          <w:rStyle w:val="Char5"/>
          <w:rtl/>
        </w:rPr>
        <w:t>ابن کثیر گفته است- به کسی جز او امید ندارند، جز او مقصود دیگری ندارند. جز او به کس دیگری پناه نمی‏برند، نیازهایشان را جز از او نمی‏خواهند، تنها به سوی او گرایش دارند، می‏دانند که هر چه او بخواهد روی</w:t>
      </w:r>
      <w:r w:rsidR="00792543">
        <w:rPr>
          <w:rStyle w:val="Char5"/>
          <w:rtl/>
        </w:rPr>
        <w:t xml:space="preserve"> می‌</w:t>
      </w:r>
      <w:r w:rsidRPr="008548CA">
        <w:rPr>
          <w:rStyle w:val="Char5"/>
          <w:rtl/>
        </w:rPr>
        <w:t>دهد و هر چه او نخواهد اتفاق نمی‏افتد، اوست که در ملک خود تصرف می‏کند، هیچ شریکی ندارد، حکمی که صادر کند، عواقبی برایش ندارد و او زودشمار است.</w:t>
      </w:r>
    </w:p>
    <w:p w:rsidR="000B5A71" w:rsidRPr="008548CA" w:rsidRDefault="000B5A71" w:rsidP="004A01ED">
      <w:pPr>
        <w:ind w:firstLine="284"/>
        <w:jc w:val="both"/>
        <w:rPr>
          <w:rStyle w:val="Char5"/>
          <w:rtl/>
        </w:rPr>
      </w:pPr>
      <w:r w:rsidRPr="008548CA">
        <w:rPr>
          <w:rStyle w:val="Char5"/>
          <w:rtl/>
        </w:rPr>
        <w:t>سعید بن جبیر توکل بر خدا را کانون و نقطه‏ی مرکزی ایمان می‏دانست.</w:t>
      </w:r>
      <w:r w:rsidRPr="001161A6">
        <w:rPr>
          <w:rStyle w:val="Char5"/>
          <w:vertAlign w:val="superscript"/>
          <w:rtl/>
        </w:rPr>
        <w:footnoteReference w:id="291"/>
      </w:r>
    </w:p>
    <w:p w:rsidR="00060CDA" w:rsidRDefault="000B5A71" w:rsidP="00060CDA">
      <w:pPr>
        <w:pStyle w:val="a0"/>
        <w:rPr>
          <w:rtl/>
        </w:rPr>
      </w:pPr>
      <w:bookmarkStart w:id="497" w:name="_Toc228635750"/>
      <w:bookmarkStart w:id="498" w:name="_Toc228854329"/>
      <w:bookmarkStart w:id="499" w:name="_Toc435795889"/>
      <w:r w:rsidRPr="00573048">
        <w:rPr>
          <w:rtl/>
        </w:rPr>
        <w:t>نمونه‏های عملی توکل</w:t>
      </w:r>
      <w:bookmarkStart w:id="500" w:name="_Toc228635751"/>
      <w:bookmarkStart w:id="501" w:name="_Toc228854330"/>
      <w:bookmarkEnd w:id="497"/>
      <w:bookmarkEnd w:id="498"/>
      <w:bookmarkEnd w:id="499"/>
    </w:p>
    <w:p w:rsidR="000B5A71" w:rsidRDefault="000B5A71" w:rsidP="00060CDA">
      <w:pPr>
        <w:pStyle w:val="a4"/>
        <w:rPr>
          <w:rtl/>
        </w:rPr>
      </w:pPr>
      <w:bookmarkStart w:id="502" w:name="_Toc435795890"/>
      <w:r w:rsidRPr="00C03E04">
        <w:rPr>
          <w:rtl/>
        </w:rPr>
        <w:t>توکل ابراهیم (</w:t>
      </w:r>
      <w:r w:rsidRPr="00060CDA">
        <w:rPr>
          <w:rFonts w:cs="CTraditional Arabic" w:hint="cs"/>
          <w:bCs w:val="0"/>
          <w:rtl/>
        </w:rPr>
        <w:t>÷</w:t>
      </w:r>
      <w:r w:rsidRPr="00C03E04">
        <w:rPr>
          <w:rtl/>
        </w:rPr>
        <w:t>) و همراهانش</w:t>
      </w:r>
      <w:bookmarkEnd w:id="500"/>
      <w:bookmarkEnd w:id="501"/>
      <w:bookmarkEnd w:id="502"/>
    </w:p>
    <w:p w:rsidR="000B5A71" w:rsidRPr="008548CA" w:rsidRDefault="000B5A71" w:rsidP="003A114D">
      <w:pPr>
        <w:ind w:firstLine="284"/>
        <w:jc w:val="both"/>
        <w:rPr>
          <w:rStyle w:val="Char5"/>
          <w:rtl/>
        </w:rPr>
      </w:pPr>
      <w:r w:rsidRPr="008548CA">
        <w:rPr>
          <w:rStyle w:val="Char5"/>
          <w:rtl/>
        </w:rPr>
        <w:t>خداوند درباره‏ی دوستان خود ابراهیم و</w:t>
      </w:r>
      <w:r w:rsidR="005A6AF3">
        <w:rPr>
          <w:rStyle w:val="Char5"/>
          <w:rtl/>
        </w:rPr>
        <w:t xml:space="preserve"> آن‌هایی</w:t>
      </w:r>
      <w:r w:rsidRPr="008548CA">
        <w:rPr>
          <w:rStyle w:val="Char5"/>
          <w:rtl/>
        </w:rPr>
        <w:t xml:space="preserve"> که با او ایمان آوردند</w:t>
      </w:r>
      <w:r w:rsidR="00792543">
        <w:rPr>
          <w:rStyle w:val="Char5"/>
          <w:rtl/>
        </w:rPr>
        <w:t xml:space="preserve"> می‌</w:t>
      </w:r>
      <w:r w:rsidRPr="008548CA">
        <w:rPr>
          <w:rStyle w:val="Char5"/>
          <w:rtl/>
        </w:rPr>
        <w:t>گوید</w:t>
      </w:r>
      <w:r w:rsidR="00811778">
        <w:rPr>
          <w:rStyle w:val="Char5"/>
          <w:rtl/>
        </w:rPr>
        <w:t xml:space="preserve"> آن‌ها </w:t>
      </w:r>
      <w:r w:rsidRPr="008548CA">
        <w:rPr>
          <w:rStyle w:val="Char5"/>
          <w:rtl/>
        </w:rPr>
        <w:t>گفتند:</w:t>
      </w:r>
      <w:r w:rsidR="003A114D">
        <w:rPr>
          <w:rStyle w:val="Char5"/>
          <w:rFonts w:hint="cs"/>
          <w:rtl/>
        </w:rPr>
        <w:t xml:space="preserve"> </w:t>
      </w:r>
      <w:r w:rsidR="003A114D">
        <w:rPr>
          <w:rStyle w:val="Char5"/>
          <w:rFonts w:cs="Traditional Arabic"/>
          <w:color w:val="000000"/>
          <w:shd w:val="clear" w:color="auto" w:fill="FFFFFF"/>
          <w:rtl/>
        </w:rPr>
        <w:t>﴿</w:t>
      </w:r>
      <w:r w:rsidR="003A114D" w:rsidRPr="00961C37">
        <w:rPr>
          <w:rStyle w:val="Chard"/>
          <w:rtl/>
        </w:rPr>
        <w:t xml:space="preserve">رَّبَّنَا عَلَيۡكَ تَوَكَّلۡنَا وَإِلَيۡكَ أَنَبۡنَا وَإِلَيۡكَ </w:t>
      </w:r>
      <w:r w:rsidR="003A114D" w:rsidRPr="00961C37">
        <w:rPr>
          <w:rStyle w:val="Chard"/>
          <w:rFonts w:hint="cs"/>
          <w:rtl/>
        </w:rPr>
        <w:t>ٱ</w:t>
      </w:r>
      <w:r w:rsidR="003A114D" w:rsidRPr="00961C37">
        <w:rPr>
          <w:rStyle w:val="Chard"/>
          <w:rFonts w:hint="eastAsia"/>
          <w:rtl/>
        </w:rPr>
        <w:t>لۡمَصِيرُ</w:t>
      </w:r>
      <w:r w:rsidR="003A114D">
        <w:rPr>
          <w:rStyle w:val="Char5"/>
          <w:rFonts w:cs="Traditional Arabic"/>
          <w:color w:val="000000"/>
          <w:shd w:val="clear" w:color="auto" w:fill="FFFFFF"/>
          <w:rtl/>
        </w:rPr>
        <w:t>﴾</w:t>
      </w:r>
      <w:r w:rsidR="003A114D" w:rsidRPr="00961C37">
        <w:rPr>
          <w:rStyle w:val="Chard"/>
          <w:rtl/>
        </w:rPr>
        <w:t xml:space="preserve"> </w:t>
      </w:r>
      <w:r w:rsidR="003A114D" w:rsidRPr="00B16E4E">
        <w:rPr>
          <w:rStyle w:val="Charc"/>
          <w:rtl/>
        </w:rPr>
        <w:t>[الممتحنة: 4]</w:t>
      </w:r>
      <w:r w:rsidR="00573048">
        <w:rPr>
          <w:rStyle w:val="Char5"/>
        </w:rPr>
        <w:t xml:space="preserve"> </w:t>
      </w:r>
      <w:r w:rsidRPr="008548CA">
        <w:rPr>
          <w:rStyle w:val="Char5"/>
          <w:rtl/>
        </w:rPr>
        <w:t>«بر تو توکل کردیم و به درگاه تو روآوردیم و بازگشت همه به سوی توست» یعنی در تمام امورمان به تو توکل کردیم و آن را به تو سپردیم. به خاطر استحکام توکل و استواری</w:t>
      </w:r>
      <w:r w:rsidR="00573048">
        <w:rPr>
          <w:rStyle w:val="Char5"/>
          <w:rtl/>
        </w:rPr>
        <w:t xml:space="preserve"> ایمان‌شان </w:t>
      </w:r>
      <w:r w:rsidRPr="008548CA">
        <w:rPr>
          <w:rStyle w:val="Char5"/>
          <w:rtl/>
        </w:rPr>
        <w:t>خداوند دستور داد</w:t>
      </w:r>
      <w:r w:rsidR="00811778">
        <w:rPr>
          <w:rStyle w:val="Char5"/>
          <w:rtl/>
        </w:rPr>
        <w:t xml:space="preserve"> آن‌ها </w:t>
      </w:r>
      <w:r w:rsidRPr="008548CA">
        <w:rPr>
          <w:rStyle w:val="Char5"/>
          <w:rtl/>
        </w:rPr>
        <w:t>را به عنوان الگوی نیک سرمشق خود قرار دهیم:</w:t>
      </w:r>
      <w:r w:rsidR="003A114D">
        <w:rPr>
          <w:rStyle w:val="Char5"/>
          <w:rFonts w:hint="cs"/>
          <w:rtl/>
        </w:rPr>
        <w:t xml:space="preserve"> </w:t>
      </w:r>
      <w:r w:rsidR="003A114D">
        <w:rPr>
          <w:rStyle w:val="Char5"/>
          <w:rFonts w:cs="Traditional Arabic"/>
          <w:color w:val="000000"/>
          <w:shd w:val="clear" w:color="auto" w:fill="FFFFFF"/>
          <w:rtl/>
        </w:rPr>
        <w:t>﴿</w:t>
      </w:r>
      <w:r w:rsidR="003A114D" w:rsidRPr="00961C37">
        <w:rPr>
          <w:rStyle w:val="Chard"/>
          <w:rtl/>
        </w:rPr>
        <w:t>قَدۡ كَانَتۡ لَكُمۡ أُسۡوَةٌ حَسَنَةٞ فِيٓ إِبۡرَٰهِيمَ وَ</w:t>
      </w:r>
      <w:r w:rsidR="003A114D" w:rsidRPr="00961C37">
        <w:rPr>
          <w:rStyle w:val="Chard"/>
          <w:rFonts w:hint="cs"/>
          <w:rtl/>
        </w:rPr>
        <w:t>ٱ</w:t>
      </w:r>
      <w:r w:rsidR="003A114D" w:rsidRPr="00961C37">
        <w:rPr>
          <w:rStyle w:val="Chard"/>
          <w:rFonts w:hint="eastAsia"/>
          <w:rtl/>
        </w:rPr>
        <w:t>لَّذِينَ</w:t>
      </w:r>
      <w:r w:rsidR="003A114D" w:rsidRPr="00961C37">
        <w:rPr>
          <w:rStyle w:val="Chard"/>
          <w:rtl/>
        </w:rPr>
        <w:t xml:space="preserve"> مَعَهُ</w:t>
      </w:r>
      <w:r w:rsidR="003A114D" w:rsidRPr="00961C37">
        <w:rPr>
          <w:rStyle w:val="Chard"/>
          <w:rFonts w:hint="cs"/>
          <w:rtl/>
        </w:rPr>
        <w:t>ۥٓ</w:t>
      </w:r>
      <w:r w:rsidR="003A114D">
        <w:rPr>
          <w:rStyle w:val="Char5"/>
          <w:rFonts w:cs="Traditional Arabic"/>
          <w:color w:val="000000"/>
          <w:shd w:val="clear" w:color="auto" w:fill="FFFFFF"/>
          <w:rtl/>
        </w:rPr>
        <w:t>﴾</w:t>
      </w:r>
      <w:r w:rsidR="003A114D" w:rsidRPr="00961C37">
        <w:rPr>
          <w:rStyle w:val="Chard"/>
          <w:rtl/>
        </w:rPr>
        <w:t xml:space="preserve"> </w:t>
      </w:r>
      <w:r w:rsidR="003A114D" w:rsidRPr="00B16E4E">
        <w:rPr>
          <w:rStyle w:val="Charc"/>
          <w:rtl/>
        </w:rPr>
        <w:t>[الممتحنة: 4]</w:t>
      </w:r>
      <w:r w:rsidRPr="008548CA">
        <w:rPr>
          <w:rStyle w:val="Char5"/>
          <w:rtl/>
        </w:rPr>
        <w:t xml:space="preserve"> «ابراهیم و یارانش سرمشق خوبی برای شمابودند» آنهااین چنین به خدا توکل کردند و همه‏ی کارها و امورشان را به طور کامل به او واگذار کردند، در عین</w:t>
      </w:r>
      <w:r w:rsidR="00AA1E97">
        <w:rPr>
          <w:rStyle w:val="Char5"/>
          <w:rtl/>
        </w:rPr>
        <w:t xml:space="preserve"> اینکه</w:t>
      </w:r>
      <w:r w:rsidRPr="008548CA">
        <w:rPr>
          <w:rStyle w:val="Char5"/>
          <w:rtl/>
        </w:rPr>
        <w:t xml:space="preserve"> خود تلاش و کوشش</w:t>
      </w:r>
      <w:r w:rsidR="00792543">
        <w:rPr>
          <w:rStyle w:val="Char5"/>
          <w:rtl/>
        </w:rPr>
        <w:t xml:space="preserve"> می‌</w:t>
      </w:r>
      <w:r w:rsidRPr="008548CA">
        <w:rPr>
          <w:rStyle w:val="Char5"/>
          <w:rtl/>
        </w:rPr>
        <w:t>کردند در هر امری در راستای خشنودی رحمان از توکل جدا نمی‏شدند.</w:t>
      </w:r>
    </w:p>
    <w:p w:rsidR="000B5A71" w:rsidRPr="00C03E04" w:rsidRDefault="000B5A71" w:rsidP="00573048">
      <w:pPr>
        <w:pStyle w:val="a4"/>
        <w:rPr>
          <w:rtl/>
        </w:rPr>
      </w:pPr>
      <w:bookmarkStart w:id="503" w:name="_Toc228635752"/>
      <w:bookmarkStart w:id="504" w:name="_Toc228854331"/>
      <w:bookmarkStart w:id="505" w:name="_Toc435795891"/>
      <w:r w:rsidRPr="00C03E04">
        <w:rPr>
          <w:rtl/>
        </w:rPr>
        <w:t>توکل پیامبر</w:t>
      </w:r>
      <w:r w:rsidR="00573048">
        <w:rPr>
          <w:rFonts w:cs="CTraditional Arabic"/>
          <w:b/>
          <w:bCs w:val="0"/>
        </w:rPr>
        <w:t xml:space="preserve"> </w:t>
      </w:r>
      <w:r w:rsidR="00573048">
        <w:rPr>
          <w:rFonts w:cs="CTraditional Arabic" w:hint="cs"/>
          <w:b/>
          <w:bCs w:val="0"/>
          <w:rtl/>
        </w:rPr>
        <w:t>ج</w:t>
      </w:r>
      <w:r>
        <w:rPr>
          <w:rFonts w:hint="cs"/>
          <w:rtl/>
        </w:rPr>
        <w:t xml:space="preserve"> </w:t>
      </w:r>
      <w:r w:rsidRPr="00C03E04">
        <w:rPr>
          <w:rtl/>
        </w:rPr>
        <w:t>و یارانش</w:t>
      </w:r>
      <w:bookmarkEnd w:id="503"/>
      <w:bookmarkEnd w:id="504"/>
      <w:bookmarkEnd w:id="505"/>
    </w:p>
    <w:p w:rsidR="000B5A71" w:rsidRPr="008548CA" w:rsidRDefault="000B5A71" w:rsidP="003A114D">
      <w:pPr>
        <w:ind w:firstLine="284"/>
        <w:jc w:val="both"/>
        <w:rPr>
          <w:rStyle w:val="Char5"/>
          <w:rtl/>
        </w:rPr>
      </w:pPr>
      <w:r w:rsidRPr="008548CA">
        <w:rPr>
          <w:rStyle w:val="Char5"/>
          <w:rFonts w:hint="cs"/>
          <w:rtl/>
        </w:rPr>
        <w:t>ی</w:t>
      </w:r>
      <w:r w:rsidRPr="008548CA">
        <w:rPr>
          <w:rStyle w:val="Char5"/>
          <w:rtl/>
        </w:rPr>
        <w:t>اران پیامبر محمد</w:t>
      </w:r>
      <w:r w:rsidR="004A01ED" w:rsidRPr="004A01ED">
        <w:rPr>
          <w:rStyle w:val="Char5"/>
          <w:rFonts w:cs="CTraditional Arabic" w:hint="cs"/>
          <w:rtl/>
        </w:rPr>
        <w:t xml:space="preserve"> ج </w:t>
      </w:r>
      <w:r w:rsidRPr="008548CA">
        <w:rPr>
          <w:rStyle w:val="Char5"/>
          <w:rtl/>
        </w:rPr>
        <w:t>در غزوه‏ی احد چنین بودند:</w:t>
      </w:r>
      <w:r w:rsidR="00D837E7">
        <w:rPr>
          <w:rStyle w:val="Char5"/>
          <w:rtl/>
        </w:rPr>
        <w:t xml:space="preserve"> </w:t>
      </w:r>
      <w:r w:rsidR="003A114D">
        <w:rPr>
          <w:rStyle w:val="Char5"/>
          <w:rFonts w:cs="Traditional Arabic"/>
          <w:color w:val="000000"/>
          <w:shd w:val="clear" w:color="auto" w:fill="FFFFFF"/>
          <w:rtl/>
        </w:rPr>
        <w:t>﴿</w:t>
      </w:r>
      <w:r w:rsidR="003A114D" w:rsidRPr="00961C37">
        <w:rPr>
          <w:rStyle w:val="Chard"/>
          <w:rFonts w:hint="cs"/>
          <w:rtl/>
        </w:rPr>
        <w:t>ٱ</w:t>
      </w:r>
      <w:r w:rsidR="003A114D" w:rsidRPr="00961C37">
        <w:rPr>
          <w:rStyle w:val="Chard"/>
          <w:rFonts w:hint="eastAsia"/>
          <w:rtl/>
        </w:rPr>
        <w:t>لَّذِينَ</w:t>
      </w:r>
      <w:r w:rsidR="003A114D" w:rsidRPr="00961C37">
        <w:rPr>
          <w:rStyle w:val="Chard"/>
          <w:rtl/>
        </w:rPr>
        <w:t xml:space="preserve"> قَالَ لَهُمُ </w:t>
      </w:r>
      <w:r w:rsidR="003A114D" w:rsidRPr="00961C37">
        <w:rPr>
          <w:rStyle w:val="Chard"/>
          <w:rFonts w:hint="cs"/>
          <w:rtl/>
        </w:rPr>
        <w:t>ٱ</w:t>
      </w:r>
      <w:r w:rsidR="003A114D" w:rsidRPr="00961C37">
        <w:rPr>
          <w:rStyle w:val="Chard"/>
          <w:rFonts w:hint="eastAsia"/>
          <w:rtl/>
        </w:rPr>
        <w:t>لنَّاسُ</w:t>
      </w:r>
      <w:r w:rsidR="003A114D" w:rsidRPr="00961C37">
        <w:rPr>
          <w:rStyle w:val="Chard"/>
          <w:rtl/>
        </w:rPr>
        <w:t xml:space="preserve"> إِنَّ </w:t>
      </w:r>
      <w:r w:rsidR="003A114D" w:rsidRPr="00961C37">
        <w:rPr>
          <w:rStyle w:val="Chard"/>
          <w:rFonts w:hint="cs"/>
          <w:rtl/>
        </w:rPr>
        <w:t>ٱ</w:t>
      </w:r>
      <w:r w:rsidR="003A114D" w:rsidRPr="00961C37">
        <w:rPr>
          <w:rStyle w:val="Chard"/>
          <w:rFonts w:hint="eastAsia"/>
          <w:rtl/>
        </w:rPr>
        <w:t>لنَّاسَ</w:t>
      </w:r>
      <w:r w:rsidR="003A114D" w:rsidRPr="00961C37">
        <w:rPr>
          <w:rStyle w:val="Chard"/>
          <w:rtl/>
        </w:rPr>
        <w:t xml:space="preserve"> قَدۡ جَمَعُواْ لَكُمۡ فَ</w:t>
      </w:r>
      <w:r w:rsidR="003A114D" w:rsidRPr="00961C37">
        <w:rPr>
          <w:rStyle w:val="Chard"/>
          <w:rFonts w:hint="cs"/>
          <w:rtl/>
        </w:rPr>
        <w:t>ٱ</w:t>
      </w:r>
      <w:r w:rsidR="003A114D" w:rsidRPr="00961C37">
        <w:rPr>
          <w:rStyle w:val="Chard"/>
          <w:rFonts w:hint="eastAsia"/>
          <w:rtl/>
        </w:rPr>
        <w:t>خۡشَوۡهُمۡ</w:t>
      </w:r>
      <w:r w:rsidR="003A114D" w:rsidRPr="00961C37">
        <w:rPr>
          <w:rStyle w:val="Chard"/>
          <w:rtl/>
        </w:rPr>
        <w:t xml:space="preserve"> فَزَادَهُمۡ إِيمَٰنٗا وَقَالُواْ حَسۡبُنَا </w:t>
      </w:r>
      <w:r w:rsidR="003A114D" w:rsidRPr="00961C37">
        <w:rPr>
          <w:rStyle w:val="Chard"/>
          <w:rFonts w:hint="cs"/>
          <w:rtl/>
        </w:rPr>
        <w:t>ٱ</w:t>
      </w:r>
      <w:r w:rsidR="003A114D" w:rsidRPr="00961C37">
        <w:rPr>
          <w:rStyle w:val="Chard"/>
          <w:rFonts w:hint="eastAsia"/>
          <w:rtl/>
        </w:rPr>
        <w:t>للَّهُ</w:t>
      </w:r>
      <w:r w:rsidR="003A114D" w:rsidRPr="00961C37">
        <w:rPr>
          <w:rStyle w:val="Chard"/>
          <w:rtl/>
        </w:rPr>
        <w:t xml:space="preserve"> وَنِعۡمَ </w:t>
      </w:r>
      <w:r w:rsidR="003A114D" w:rsidRPr="00961C37">
        <w:rPr>
          <w:rStyle w:val="Chard"/>
          <w:rFonts w:hint="cs"/>
          <w:rtl/>
        </w:rPr>
        <w:t>ٱ</w:t>
      </w:r>
      <w:r w:rsidR="003A114D" w:rsidRPr="00961C37">
        <w:rPr>
          <w:rStyle w:val="Chard"/>
          <w:rFonts w:hint="eastAsia"/>
          <w:rtl/>
        </w:rPr>
        <w:t>لۡوَكِيلُ</w:t>
      </w:r>
      <w:r w:rsidR="003A114D" w:rsidRPr="00961C37">
        <w:rPr>
          <w:rStyle w:val="Chard"/>
          <w:rtl/>
        </w:rPr>
        <w:t>١٧٣</w:t>
      </w:r>
      <w:r w:rsidR="003A114D">
        <w:rPr>
          <w:rStyle w:val="Char5"/>
          <w:rFonts w:cs="Traditional Arabic"/>
          <w:color w:val="000000"/>
          <w:shd w:val="clear" w:color="auto" w:fill="FFFFFF"/>
          <w:rtl/>
        </w:rPr>
        <w:t>﴾</w:t>
      </w:r>
      <w:r w:rsidR="003A114D" w:rsidRPr="00961C37">
        <w:rPr>
          <w:rStyle w:val="Chard"/>
          <w:rtl/>
        </w:rPr>
        <w:t xml:space="preserve"> </w:t>
      </w:r>
      <w:r w:rsidR="003A114D" w:rsidRPr="00B16E4E">
        <w:rPr>
          <w:rStyle w:val="Charc"/>
          <w:rtl/>
        </w:rPr>
        <w:t>[آل عمران: 173]</w:t>
      </w:r>
      <w:r w:rsidRPr="008548CA">
        <w:rPr>
          <w:rStyle w:val="Char5"/>
          <w:rtl/>
        </w:rPr>
        <w:t xml:space="preserve"> «کسانی که مردم به</w:t>
      </w:r>
      <w:r w:rsidR="00811778">
        <w:rPr>
          <w:rStyle w:val="Char5"/>
          <w:rtl/>
        </w:rPr>
        <w:t xml:space="preserve"> آن‌ها </w:t>
      </w:r>
      <w:r w:rsidRPr="008548CA">
        <w:rPr>
          <w:rStyle w:val="Char5"/>
          <w:rtl/>
        </w:rPr>
        <w:t>گفتند: افرادی برای نبرد با شما گرد آمده‏اند، از</w:t>
      </w:r>
      <w:r w:rsidR="00811778">
        <w:rPr>
          <w:rStyle w:val="Char5"/>
          <w:rtl/>
        </w:rPr>
        <w:t xml:space="preserve"> آن‌ها </w:t>
      </w:r>
      <w:r w:rsidRPr="008548CA">
        <w:rPr>
          <w:rStyle w:val="Char5"/>
          <w:rtl/>
        </w:rPr>
        <w:t>بترسید،</w:t>
      </w:r>
      <w:r w:rsidR="00573048">
        <w:rPr>
          <w:rStyle w:val="Char5"/>
          <w:rtl/>
        </w:rPr>
        <w:t xml:space="preserve"> ایمان‌شان </w:t>
      </w:r>
      <w:r w:rsidRPr="008548CA">
        <w:rPr>
          <w:rStyle w:val="Char5"/>
          <w:rtl/>
        </w:rPr>
        <w:t>زیادتر شد و گفتند: خدا ما را بسنده و بهترین حامی است». به همین سبب ابن عباس گفت: عبارت</w:t>
      </w:r>
      <w:r w:rsidR="00D837E7">
        <w:rPr>
          <w:rFonts w:ascii="QCF_BSML" w:hAnsi="QCF_BSML" w:cs="QCF_BSML"/>
          <w:color w:val="000000"/>
          <w:sz w:val="27"/>
          <w:szCs w:val="27"/>
          <w:rtl/>
        </w:rPr>
        <w:t xml:space="preserve"> </w:t>
      </w:r>
      <w:r w:rsidR="00573048" w:rsidRPr="003A114D">
        <w:rPr>
          <w:rFonts w:ascii="QCF_BSML" w:hAnsi="QCF_BSML" w:cs="CTraditional Arabic" w:hint="cs"/>
          <w:color w:val="000000"/>
          <w:rtl/>
        </w:rPr>
        <w:t>﴿</w:t>
      </w:r>
      <w:r w:rsidR="003A114D" w:rsidRPr="00961C37">
        <w:rPr>
          <w:rStyle w:val="Chard"/>
          <w:rtl/>
        </w:rPr>
        <w:t xml:space="preserve">حَسۡبُنَا </w:t>
      </w:r>
      <w:r w:rsidR="003A114D" w:rsidRPr="00961C37">
        <w:rPr>
          <w:rStyle w:val="Chard"/>
          <w:rFonts w:hint="cs"/>
          <w:rtl/>
        </w:rPr>
        <w:t>ٱ</w:t>
      </w:r>
      <w:r w:rsidR="003A114D" w:rsidRPr="00961C37">
        <w:rPr>
          <w:rStyle w:val="Chard"/>
          <w:rFonts w:hint="eastAsia"/>
          <w:rtl/>
        </w:rPr>
        <w:t>للَّهُ</w:t>
      </w:r>
      <w:r w:rsidR="003A114D" w:rsidRPr="00961C37">
        <w:rPr>
          <w:rStyle w:val="Chard"/>
          <w:rtl/>
        </w:rPr>
        <w:t xml:space="preserve"> وَنِعۡمَ </w:t>
      </w:r>
      <w:r w:rsidR="003A114D" w:rsidRPr="00961C37">
        <w:rPr>
          <w:rStyle w:val="Chard"/>
          <w:rFonts w:hint="cs"/>
          <w:rtl/>
        </w:rPr>
        <w:t>ٱ</w:t>
      </w:r>
      <w:r w:rsidR="003A114D" w:rsidRPr="00961C37">
        <w:rPr>
          <w:rStyle w:val="Chard"/>
          <w:rFonts w:hint="eastAsia"/>
          <w:rtl/>
        </w:rPr>
        <w:t>لۡوَكِيلُ</w:t>
      </w:r>
      <w:r w:rsidR="00573048" w:rsidRPr="003A114D">
        <w:rPr>
          <w:rFonts w:ascii="QCF_BSML" w:hAnsi="QCF_BSML" w:cs="CTraditional Arabic" w:hint="cs"/>
          <w:color w:val="000000"/>
          <w:rtl/>
        </w:rPr>
        <w:t>﴾</w:t>
      </w:r>
      <w:r w:rsidR="00D837E7">
        <w:rPr>
          <w:rFonts w:ascii="QCF_BSML" w:hAnsi="QCF_BSML" w:cs="QCF_BSML" w:hint="cs"/>
          <w:color w:val="000000"/>
          <w:sz w:val="27"/>
          <w:szCs w:val="27"/>
          <w:rtl/>
          <w:lang w:bidi="fa-IR"/>
        </w:rPr>
        <w:t xml:space="preserve"> </w:t>
      </w:r>
      <w:r w:rsidR="003A114D">
        <w:rPr>
          <w:rFonts w:ascii="QCF_BSML" w:hAnsi="QCF_BSML" w:cs="QCF_BSML" w:hint="cs"/>
          <w:color w:val="000000"/>
          <w:sz w:val="27"/>
          <w:szCs w:val="27"/>
          <w:rtl/>
        </w:rPr>
        <w:t xml:space="preserve"> </w:t>
      </w:r>
      <w:r w:rsidRPr="008548CA">
        <w:rPr>
          <w:rStyle w:val="Char5"/>
          <w:rtl/>
        </w:rPr>
        <w:t>را ابراهیم هنگامی که در آتش انداخته شد، و پیامبر ما محمد هنگامی که به او گفتند: مردم برای جنگ با شما گرد آمده‏اند، از</w:t>
      </w:r>
      <w:r w:rsidR="00811778">
        <w:rPr>
          <w:rStyle w:val="Char5"/>
          <w:rtl/>
        </w:rPr>
        <w:t xml:space="preserve"> آن‌ها </w:t>
      </w:r>
      <w:r w:rsidRPr="008548CA">
        <w:rPr>
          <w:rStyle w:val="Char5"/>
          <w:rtl/>
        </w:rPr>
        <w:t>بترسید، ولی</w:t>
      </w:r>
      <w:r w:rsidR="00811778">
        <w:rPr>
          <w:rStyle w:val="Char5"/>
          <w:rtl/>
        </w:rPr>
        <w:t xml:space="preserve"> آن‌ها </w:t>
      </w:r>
      <w:r w:rsidRPr="008548CA">
        <w:rPr>
          <w:rStyle w:val="Char5"/>
          <w:rtl/>
        </w:rPr>
        <w:t>نترسیدند و بلکه</w:t>
      </w:r>
      <w:r w:rsidR="00573048">
        <w:rPr>
          <w:rStyle w:val="Char5"/>
          <w:rtl/>
        </w:rPr>
        <w:t xml:space="preserve"> ایمان‌شان </w:t>
      </w:r>
      <w:r w:rsidRPr="008548CA">
        <w:rPr>
          <w:rStyle w:val="Char5"/>
          <w:rtl/>
        </w:rPr>
        <w:t>بیشتر شد، در این هنگام آن دو پیامبر این عبارت را به زبان آوردند.</w:t>
      </w:r>
      <w:r w:rsidRPr="001161A6">
        <w:rPr>
          <w:rStyle w:val="Char5"/>
          <w:vertAlign w:val="superscript"/>
          <w:rtl/>
        </w:rPr>
        <w:footnoteReference w:id="292"/>
      </w:r>
    </w:p>
    <w:p w:rsidR="000B5A71" w:rsidRDefault="000B5A71" w:rsidP="003A114D">
      <w:pPr>
        <w:ind w:firstLine="284"/>
        <w:jc w:val="both"/>
        <w:rPr>
          <w:rStyle w:val="Char5"/>
          <w:rtl/>
        </w:rPr>
      </w:pPr>
      <w:r w:rsidRPr="008548CA">
        <w:rPr>
          <w:rStyle w:val="Char5"/>
          <w:rtl/>
        </w:rPr>
        <w:t>لذا توکل توشه‏ی ایمانداران برای روزهایی است که مردم</w:t>
      </w:r>
      <w:r w:rsidR="00811778">
        <w:rPr>
          <w:rStyle w:val="Char5"/>
          <w:rtl/>
        </w:rPr>
        <w:t xml:space="preserve"> آن‌ها </w:t>
      </w:r>
      <w:r w:rsidRPr="008548CA">
        <w:rPr>
          <w:rStyle w:val="Char5"/>
          <w:rtl/>
        </w:rPr>
        <w:t>را از شمار بی‏شمار دشمنان می‏ترسانند و برجسته‏ترین ویژگی</w:t>
      </w:r>
      <w:r w:rsidR="00811778">
        <w:rPr>
          <w:rStyle w:val="Char5"/>
          <w:rtl/>
        </w:rPr>
        <w:t xml:space="preserve"> آن‌ها </w:t>
      </w:r>
      <w:r w:rsidRPr="008548CA">
        <w:rPr>
          <w:rStyle w:val="Char5"/>
          <w:rtl/>
        </w:rPr>
        <w:t>این است که می‏گویند:</w:t>
      </w:r>
      <w:r w:rsidR="00573048">
        <w:rPr>
          <w:rStyle w:val="Char5"/>
          <w:rFonts w:hint="cs"/>
          <w:rtl/>
        </w:rPr>
        <w:t xml:space="preserve"> </w:t>
      </w:r>
      <w:r w:rsidR="00573048">
        <w:rPr>
          <w:rStyle w:val="Char5"/>
          <w:rFonts w:cs="CTraditional Arabic" w:hint="cs"/>
          <w:rtl/>
        </w:rPr>
        <w:t>﴿</w:t>
      </w:r>
      <w:r w:rsidR="003A114D" w:rsidRPr="00961C37">
        <w:rPr>
          <w:rStyle w:val="Chard"/>
          <w:rtl/>
        </w:rPr>
        <w:t xml:space="preserve">حَسۡبُنَا </w:t>
      </w:r>
      <w:r w:rsidR="003A114D" w:rsidRPr="00961C37">
        <w:rPr>
          <w:rStyle w:val="Chard"/>
          <w:rFonts w:hint="cs"/>
          <w:rtl/>
        </w:rPr>
        <w:t>ٱ</w:t>
      </w:r>
      <w:r w:rsidR="003A114D" w:rsidRPr="00961C37">
        <w:rPr>
          <w:rStyle w:val="Chard"/>
          <w:rFonts w:hint="eastAsia"/>
          <w:rtl/>
        </w:rPr>
        <w:t>للَّهُ</w:t>
      </w:r>
      <w:r w:rsidR="003A114D" w:rsidRPr="00961C37">
        <w:rPr>
          <w:rStyle w:val="Chard"/>
          <w:rtl/>
        </w:rPr>
        <w:t xml:space="preserve"> وَنِعۡمَ </w:t>
      </w:r>
      <w:r w:rsidR="003A114D" w:rsidRPr="00961C37">
        <w:rPr>
          <w:rStyle w:val="Chard"/>
          <w:rFonts w:hint="cs"/>
          <w:rtl/>
        </w:rPr>
        <w:t>ٱ</w:t>
      </w:r>
      <w:r w:rsidR="003A114D" w:rsidRPr="00961C37">
        <w:rPr>
          <w:rStyle w:val="Chard"/>
          <w:rFonts w:hint="eastAsia"/>
          <w:rtl/>
        </w:rPr>
        <w:t>لۡوَكِيلُ</w:t>
      </w:r>
      <w:r w:rsidR="00573048">
        <w:rPr>
          <w:rStyle w:val="Char5"/>
          <w:rFonts w:cs="CTraditional Arabic" w:hint="cs"/>
          <w:rtl/>
        </w:rPr>
        <w:t>﴾</w:t>
      </w:r>
      <w:r w:rsidRPr="003A114D">
        <w:rPr>
          <w:rStyle w:val="Char5"/>
          <w:rtl/>
        </w:rPr>
        <w:t>:</w:t>
      </w:r>
      <w:r>
        <w:rPr>
          <w:rtl/>
        </w:rPr>
        <w:t xml:space="preserve"> </w:t>
      </w:r>
      <w:r w:rsidRPr="008548CA">
        <w:rPr>
          <w:rStyle w:val="Char5"/>
          <w:rtl/>
        </w:rPr>
        <w:t>این اولین و آخرین چیزی است که ابراهیم وقتی به آتش انداخته شد، بر زبان راند.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573048" w:rsidTr="003A114D">
        <w:tc>
          <w:tcPr>
            <w:tcW w:w="3368" w:type="dxa"/>
          </w:tcPr>
          <w:p w:rsidR="00573048" w:rsidRPr="00573048" w:rsidRDefault="00573048" w:rsidP="00573048">
            <w:pPr>
              <w:pStyle w:val="aa"/>
              <w:ind w:firstLine="0"/>
              <w:jc w:val="lowKashida"/>
              <w:rPr>
                <w:sz w:val="2"/>
                <w:szCs w:val="2"/>
                <w:rtl/>
              </w:rPr>
            </w:pPr>
            <w:r w:rsidRPr="003702A9">
              <w:rPr>
                <w:rtl/>
              </w:rPr>
              <w:t>هو القریب المجیبُ المستغاثُ به</w:t>
            </w:r>
            <w:r>
              <w:rPr>
                <w:rFonts w:hint="cs"/>
                <w:rtl/>
              </w:rPr>
              <w:br/>
            </w:r>
          </w:p>
        </w:tc>
        <w:tc>
          <w:tcPr>
            <w:tcW w:w="567" w:type="dxa"/>
          </w:tcPr>
          <w:p w:rsidR="00573048" w:rsidRDefault="00573048" w:rsidP="00573048">
            <w:pPr>
              <w:pStyle w:val="aa"/>
              <w:jc w:val="lowKashida"/>
              <w:rPr>
                <w:rtl/>
              </w:rPr>
            </w:pPr>
          </w:p>
        </w:tc>
        <w:tc>
          <w:tcPr>
            <w:tcW w:w="3369" w:type="dxa"/>
          </w:tcPr>
          <w:p w:rsidR="00573048" w:rsidRPr="00573048" w:rsidRDefault="00573048" w:rsidP="00573048">
            <w:pPr>
              <w:pStyle w:val="aa"/>
              <w:ind w:firstLine="0"/>
              <w:jc w:val="lowKashida"/>
              <w:rPr>
                <w:sz w:val="2"/>
                <w:szCs w:val="2"/>
                <w:rtl/>
              </w:rPr>
            </w:pPr>
            <w:r w:rsidRPr="003702A9">
              <w:rPr>
                <w:rtl/>
              </w:rPr>
              <w:t>قُل حسبی الله معبودی و مُت</w:t>
            </w:r>
            <w:r w:rsidR="00E01F6A">
              <w:rPr>
                <w:rtl/>
              </w:rPr>
              <w:t>ك</w:t>
            </w:r>
            <w:r w:rsidRPr="003702A9">
              <w:rPr>
                <w:rtl/>
              </w:rPr>
              <w:t>لی</w:t>
            </w:r>
            <w:r>
              <w:rPr>
                <w:rFonts w:hint="cs"/>
                <w:rtl/>
              </w:rPr>
              <w:br/>
            </w:r>
          </w:p>
        </w:tc>
      </w:tr>
    </w:tbl>
    <w:p w:rsidR="000B5A71" w:rsidRPr="008548CA" w:rsidRDefault="000B5A71" w:rsidP="004A01ED">
      <w:pPr>
        <w:ind w:firstLine="284"/>
        <w:jc w:val="both"/>
        <w:rPr>
          <w:rStyle w:val="Char5"/>
          <w:rtl/>
        </w:rPr>
      </w:pPr>
      <w:r w:rsidRPr="008548CA">
        <w:rPr>
          <w:rStyle w:val="Char5"/>
          <w:rtl/>
        </w:rPr>
        <w:t>اوست فریادرس نزدیک و پاسخ دهنده‏ی</w:t>
      </w:r>
      <w:r w:rsidR="00573048">
        <w:rPr>
          <w:rStyle w:val="Char5"/>
          <w:rtl/>
        </w:rPr>
        <w:t xml:space="preserve"> درخواست‌ها</w:t>
      </w:r>
      <w:r w:rsidRPr="008548CA">
        <w:rPr>
          <w:rStyle w:val="Char5"/>
          <w:rtl/>
        </w:rPr>
        <w:t>، بگو خدا مرا بس است، او معبود و تکیه‏گاه من است.</w:t>
      </w:r>
    </w:p>
    <w:p w:rsidR="000B5A71" w:rsidRPr="00C1357D" w:rsidRDefault="000B5A71" w:rsidP="003702A9">
      <w:pPr>
        <w:pStyle w:val="a0"/>
        <w:rPr>
          <w:rtl/>
        </w:rPr>
      </w:pPr>
      <w:bookmarkStart w:id="506" w:name="_Toc228635753"/>
      <w:bookmarkStart w:id="507" w:name="_Toc228854332"/>
      <w:bookmarkStart w:id="508" w:name="_Toc435795892"/>
      <w:r w:rsidRPr="00C1357D">
        <w:rPr>
          <w:rtl/>
        </w:rPr>
        <w:t>فضل توکل در چند آیه</w:t>
      </w:r>
      <w:bookmarkEnd w:id="506"/>
      <w:bookmarkEnd w:id="507"/>
      <w:bookmarkEnd w:id="508"/>
    </w:p>
    <w:p w:rsidR="000B5A71" w:rsidRPr="008548CA" w:rsidRDefault="000B5A71" w:rsidP="003A114D">
      <w:pPr>
        <w:ind w:firstLine="284"/>
        <w:jc w:val="both"/>
        <w:rPr>
          <w:rStyle w:val="Char5"/>
          <w:rtl/>
        </w:rPr>
      </w:pPr>
      <w:r w:rsidRPr="008548CA">
        <w:rPr>
          <w:rStyle w:val="Char5"/>
          <w:rtl/>
        </w:rPr>
        <w:t>از جمله آیه‏هایی که بر فضل و مقام والای توکل دلالت</w:t>
      </w:r>
      <w:r w:rsidR="00792543">
        <w:rPr>
          <w:rStyle w:val="Char5"/>
          <w:rtl/>
        </w:rPr>
        <w:t xml:space="preserve"> می‌</w:t>
      </w:r>
      <w:r w:rsidRPr="008548CA">
        <w:rPr>
          <w:rStyle w:val="Char5"/>
          <w:rtl/>
        </w:rPr>
        <w:t>کند این فرموده‏ی الهی است:</w:t>
      </w:r>
      <w:r w:rsidR="003A114D">
        <w:rPr>
          <w:rStyle w:val="Char5"/>
          <w:rFonts w:hint="cs"/>
          <w:rtl/>
        </w:rPr>
        <w:t xml:space="preserve"> </w:t>
      </w:r>
      <w:r w:rsidR="003A114D">
        <w:rPr>
          <w:rStyle w:val="Char5"/>
          <w:rFonts w:cs="Traditional Arabic"/>
          <w:color w:val="000000"/>
          <w:shd w:val="clear" w:color="auto" w:fill="FFFFFF"/>
          <w:rtl/>
        </w:rPr>
        <w:t>﴿</w:t>
      </w:r>
      <w:r w:rsidR="003A114D" w:rsidRPr="00961C37">
        <w:rPr>
          <w:rStyle w:val="Chard"/>
          <w:rtl/>
        </w:rPr>
        <w:t xml:space="preserve">وَلَئِن سَأَلۡتَهُم مَّنۡ خَلَقَ </w:t>
      </w:r>
      <w:r w:rsidR="003A114D" w:rsidRPr="00961C37">
        <w:rPr>
          <w:rStyle w:val="Chard"/>
          <w:rFonts w:hint="cs"/>
          <w:rtl/>
        </w:rPr>
        <w:t>ٱ</w:t>
      </w:r>
      <w:r w:rsidR="003A114D" w:rsidRPr="00961C37">
        <w:rPr>
          <w:rStyle w:val="Chard"/>
          <w:rFonts w:hint="eastAsia"/>
          <w:rtl/>
        </w:rPr>
        <w:t>لسَّمَٰوَٰتِ</w:t>
      </w:r>
      <w:r w:rsidR="003A114D" w:rsidRPr="00961C37">
        <w:rPr>
          <w:rStyle w:val="Chard"/>
          <w:rtl/>
        </w:rPr>
        <w:t xml:space="preserve"> وَ</w:t>
      </w:r>
      <w:r w:rsidR="003A114D" w:rsidRPr="00961C37">
        <w:rPr>
          <w:rStyle w:val="Chard"/>
          <w:rFonts w:hint="cs"/>
          <w:rtl/>
        </w:rPr>
        <w:t>ٱ</w:t>
      </w:r>
      <w:r w:rsidR="003A114D" w:rsidRPr="00961C37">
        <w:rPr>
          <w:rStyle w:val="Chard"/>
          <w:rFonts w:hint="eastAsia"/>
          <w:rtl/>
        </w:rPr>
        <w:t>لۡأَرۡضَ</w:t>
      </w:r>
      <w:r w:rsidR="003A114D" w:rsidRPr="00961C37">
        <w:rPr>
          <w:rStyle w:val="Chard"/>
          <w:rtl/>
        </w:rPr>
        <w:t xml:space="preserve"> لَيَقُولُنَّ </w:t>
      </w:r>
      <w:r w:rsidR="003A114D" w:rsidRPr="00961C37">
        <w:rPr>
          <w:rStyle w:val="Chard"/>
          <w:rFonts w:hint="cs"/>
          <w:rtl/>
        </w:rPr>
        <w:t>ٱ</w:t>
      </w:r>
      <w:r w:rsidR="003A114D" w:rsidRPr="00961C37">
        <w:rPr>
          <w:rStyle w:val="Chard"/>
          <w:rFonts w:hint="eastAsia"/>
          <w:rtl/>
        </w:rPr>
        <w:t>للَّهُۚ</w:t>
      </w:r>
      <w:r w:rsidR="003A114D" w:rsidRPr="00961C37">
        <w:rPr>
          <w:rStyle w:val="Chard"/>
          <w:rtl/>
        </w:rPr>
        <w:t xml:space="preserve"> قُلۡ أَفَرَءَيۡتُم مَّا تَدۡعُونَ مِن دُونِ </w:t>
      </w:r>
      <w:r w:rsidR="003A114D" w:rsidRPr="00961C37">
        <w:rPr>
          <w:rStyle w:val="Chard"/>
          <w:rFonts w:hint="cs"/>
          <w:rtl/>
        </w:rPr>
        <w:t>ٱ</w:t>
      </w:r>
      <w:r w:rsidR="003A114D" w:rsidRPr="00961C37">
        <w:rPr>
          <w:rStyle w:val="Chard"/>
          <w:rFonts w:hint="eastAsia"/>
          <w:rtl/>
        </w:rPr>
        <w:t>للَّهِ</w:t>
      </w:r>
      <w:r w:rsidR="003A114D" w:rsidRPr="00961C37">
        <w:rPr>
          <w:rStyle w:val="Chard"/>
          <w:rtl/>
        </w:rPr>
        <w:t xml:space="preserve"> إِنۡ أَرَادَنِيَ </w:t>
      </w:r>
      <w:r w:rsidR="003A114D" w:rsidRPr="00961C37">
        <w:rPr>
          <w:rStyle w:val="Chard"/>
          <w:rFonts w:hint="cs"/>
          <w:rtl/>
        </w:rPr>
        <w:t>ٱ</w:t>
      </w:r>
      <w:r w:rsidR="003A114D" w:rsidRPr="00961C37">
        <w:rPr>
          <w:rStyle w:val="Chard"/>
          <w:rFonts w:hint="eastAsia"/>
          <w:rtl/>
        </w:rPr>
        <w:t>للَّهُ</w:t>
      </w:r>
      <w:r w:rsidR="003A114D" w:rsidRPr="00961C37">
        <w:rPr>
          <w:rStyle w:val="Chard"/>
          <w:rtl/>
        </w:rPr>
        <w:t xml:space="preserve"> بِضُرٍّ هَلۡ هُنَّ كَٰشِفَٰتُ ضُرِّهِ</w:t>
      </w:r>
      <w:r w:rsidR="003A114D" w:rsidRPr="00961C37">
        <w:rPr>
          <w:rStyle w:val="Chard"/>
          <w:rFonts w:hint="cs"/>
          <w:rtl/>
        </w:rPr>
        <w:t>ۦٓ</w:t>
      </w:r>
      <w:r w:rsidR="003A114D" w:rsidRPr="00961C37">
        <w:rPr>
          <w:rStyle w:val="Chard"/>
          <w:rtl/>
        </w:rPr>
        <w:t xml:space="preserve"> أَوۡ أَرَادَنِي بِرَحۡمَةٍ هَلۡ هُنَّ مُمۡسِكَٰتُ رَحۡمَت</w:t>
      </w:r>
      <w:r w:rsidR="003A114D" w:rsidRPr="00961C37">
        <w:rPr>
          <w:rStyle w:val="Chard"/>
          <w:rFonts w:hint="eastAsia"/>
          <w:rtl/>
        </w:rPr>
        <w:t>ِهِ</w:t>
      </w:r>
      <w:r w:rsidR="003A114D" w:rsidRPr="00961C37">
        <w:rPr>
          <w:rStyle w:val="Chard"/>
          <w:rFonts w:hint="cs"/>
          <w:rtl/>
        </w:rPr>
        <w:t>ۦۚ</w:t>
      </w:r>
      <w:r w:rsidR="003A114D" w:rsidRPr="00961C37">
        <w:rPr>
          <w:rStyle w:val="Chard"/>
          <w:rtl/>
        </w:rPr>
        <w:t xml:space="preserve"> قُلۡ حَسۡبِيَ </w:t>
      </w:r>
      <w:r w:rsidR="003A114D" w:rsidRPr="00961C37">
        <w:rPr>
          <w:rStyle w:val="Chard"/>
          <w:rFonts w:hint="cs"/>
          <w:rtl/>
        </w:rPr>
        <w:t>ٱ</w:t>
      </w:r>
      <w:r w:rsidR="003A114D" w:rsidRPr="00961C37">
        <w:rPr>
          <w:rStyle w:val="Chard"/>
          <w:rFonts w:hint="eastAsia"/>
          <w:rtl/>
        </w:rPr>
        <w:t>للَّهُۖ</w:t>
      </w:r>
      <w:r w:rsidR="003A114D" w:rsidRPr="00961C37">
        <w:rPr>
          <w:rStyle w:val="Chard"/>
          <w:rtl/>
        </w:rPr>
        <w:t xml:space="preserve"> عَلَيۡهِ يَتَوَكَّلُ </w:t>
      </w:r>
      <w:r w:rsidR="003A114D" w:rsidRPr="00961C37">
        <w:rPr>
          <w:rStyle w:val="Chard"/>
          <w:rFonts w:hint="cs"/>
          <w:rtl/>
        </w:rPr>
        <w:t>ٱ</w:t>
      </w:r>
      <w:r w:rsidR="003A114D" w:rsidRPr="00961C37">
        <w:rPr>
          <w:rStyle w:val="Chard"/>
          <w:rFonts w:hint="eastAsia"/>
          <w:rtl/>
        </w:rPr>
        <w:t>لۡمُتَوَكِّلُونَ</w:t>
      </w:r>
      <w:r w:rsidR="003A114D" w:rsidRPr="00961C37">
        <w:rPr>
          <w:rStyle w:val="Chard"/>
          <w:rtl/>
        </w:rPr>
        <w:t>٣٨</w:t>
      </w:r>
      <w:r w:rsidR="003A114D">
        <w:rPr>
          <w:rStyle w:val="Char5"/>
          <w:rFonts w:cs="Traditional Arabic"/>
          <w:color w:val="000000"/>
          <w:shd w:val="clear" w:color="auto" w:fill="FFFFFF"/>
          <w:rtl/>
        </w:rPr>
        <w:t>﴾</w:t>
      </w:r>
      <w:r w:rsidR="003A114D" w:rsidRPr="00961C37">
        <w:rPr>
          <w:rStyle w:val="Chard"/>
          <w:rtl/>
        </w:rPr>
        <w:t xml:space="preserve"> </w:t>
      </w:r>
      <w:r w:rsidR="003A114D" w:rsidRPr="00B16E4E">
        <w:rPr>
          <w:rStyle w:val="Charc"/>
          <w:rtl/>
        </w:rPr>
        <w:t>[الزمر: 38]</w:t>
      </w:r>
      <w:r w:rsidR="00573048">
        <w:rPr>
          <w:rStyle w:val="Char5"/>
        </w:rPr>
        <w:t xml:space="preserve"> </w:t>
      </w:r>
      <w:r w:rsidRPr="008548CA">
        <w:rPr>
          <w:rStyle w:val="Char5"/>
          <w:rtl/>
        </w:rPr>
        <w:t>«اگر از</w:t>
      </w:r>
      <w:r w:rsidR="00811778">
        <w:rPr>
          <w:rStyle w:val="Char5"/>
          <w:rtl/>
        </w:rPr>
        <w:t xml:space="preserve"> آن‌ها </w:t>
      </w:r>
      <w:r w:rsidRPr="008548CA">
        <w:rPr>
          <w:rStyle w:val="Char5"/>
          <w:rtl/>
        </w:rPr>
        <w:t>بپرسی چه کسی</w:t>
      </w:r>
      <w:r w:rsidR="00EB7C24">
        <w:rPr>
          <w:rStyle w:val="Char5"/>
          <w:rtl/>
        </w:rPr>
        <w:t xml:space="preserve"> آسمان‌ها </w:t>
      </w:r>
      <w:r w:rsidRPr="008548CA">
        <w:rPr>
          <w:rStyle w:val="Char5"/>
          <w:rtl/>
        </w:rPr>
        <w:t>و زمین را آفریده است خواهند گفت خدا. بگو «هیچ فکر کرده‏اید که اگر خواستار رنجی برای من باشد آیا</w:t>
      </w:r>
      <w:r w:rsidR="00811778">
        <w:rPr>
          <w:rStyle w:val="Char5"/>
          <w:rtl/>
        </w:rPr>
        <w:t xml:space="preserve"> آن‌ها </w:t>
      </w:r>
      <w:r w:rsidRPr="008548CA">
        <w:rPr>
          <w:rStyle w:val="Char5"/>
          <w:rtl/>
        </w:rPr>
        <w:t>که جز خدا مورد پرستش شما هستند می‏توانند آن را برطرف سازند؟ یا اگر رحمتی برای من اراده کند می‏توانند آن را از من بازدارند؟ بگو «برای من خدا کافی است، که توکل کنندگان بر او توکل می‏کنند».</w:t>
      </w:r>
    </w:p>
    <w:p w:rsidR="000B5A71" w:rsidRPr="008548CA" w:rsidRDefault="000B5A71" w:rsidP="003A114D">
      <w:pPr>
        <w:ind w:firstLine="284"/>
        <w:jc w:val="both"/>
        <w:rPr>
          <w:rStyle w:val="Char5"/>
          <w:rtl/>
        </w:rPr>
      </w:pPr>
      <w:r w:rsidRPr="008548CA">
        <w:rPr>
          <w:rStyle w:val="Char5"/>
          <w:rtl/>
        </w:rPr>
        <w:t>جایی که ایمانداران همیشه به خدا توکل می‏کردند و با گفتن</w:t>
      </w:r>
      <w:r w:rsidR="00573048">
        <w:rPr>
          <w:rStyle w:val="Char5"/>
        </w:rPr>
        <w:t xml:space="preserve"> </w:t>
      </w:r>
      <w:r w:rsidR="00573048">
        <w:rPr>
          <w:rStyle w:val="Char5"/>
          <w:rFonts w:cs="CTraditional Arabic" w:hint="cs"/>
          <w:rtl/>
        </w:rPr>
        <w:t>﴿</w:t>
      </w:r>
      <w:r w:rsidR="003A114D" w:rsidRPr="00961C37">
        <w:rPr>
          <w:rStyle w:val="Chard"/>
          <w:rtl/>
        </w:rPr>
        <w:t xml:space="preserve">حَسۡبُنَا </w:t>
      </w:r>
      <w:r w:rsidR="003A114D" w:rsidRPr="00961C37">
        <w:rPr>
          <w:rStyle w:val="Chard"/>
          <w:rFonts w:hint="cs"/>
          <w:rtl/>
        </w:rPr>
        <w:t>ٱ</w:t>
      </w:r>
      <w:r w:rsidR="003A114D" w:rsidRPr="00961C37">
        <w:rPr>
          <w:rStyle w:val="Chard"/>
          <w:rFonts w:hint="eastAsia"/>
          <w:rtl/>
        </w:rPr>
        <w:t>للَّهُ</w:t>
      </w:r>
      <w:r w:rsidR="003A114D" w:rsidRPr="00961C37">
        <w:rPr>
          <w:rStyle w:val="Chard"/>
          <w:rtl/>
        </w:rPr>
        <w:t xml:space="preserve"> وَنِعۡمَ </w:t>
      </w:r>
      <w:r w:rsidR="003A114D" w:rsidRPr="00961C37">
        <w:rPr>
          <w:rStyle w:val="Chard"/>
          <w:rFonts w:hint="cs"/>
          <w:rtl/>
        </w:rPr>
        <w:t>ٱ</w:t>
      </w:r>
      <w:r w:rsidR="003A114D" w:rsidRPr="00961C37">
        <w:rPr>
          <w:rStyle w:val="Chard"/>
          <w:rFonts w:hint="eastAsia"/>
          <w:rtl/>
        </w:rPr>
        <w:t>لۡوَكِيلُ</w:t>
      </w:r>
      <w:r w:rsidR="00573048">
        <w:rPr>
          <w:rStyle w:val="Char5"/>
          <w:rFonts w:cs="CTraditional Arabic" w:hint="cs"/>
          <w:rtl/>
        </w:rPr>
        <w:t>﴾</w:t>
      </w:r>
      <w:r>
        <w:rPr>
          <w:rtl/>
        </w:rPr>
        <w:t xml:space="preserve"> </w:t>
      </w:r>
      <w:r w:rsidRPr="008548CA">
        <w:rPr>
          <w:rStyle w:val="Char5"/>
          <w:rtl/>
        </w:rPr>
        <w:t>به او پناه می‏جستند،شایسته است که پیامبران الهی از دیگران توحید و توکل را به نحواحسن عملی کرده و به درجه</w:t>
      </w:r>
      <w:r w:rsidR="00C32839">
        <w:rPr>
          <w:rStyle w:val="Char5"/>
          <w:rtl/>
        </w:rPr>
        <w:t xml:space="preserve">‌ی </w:t>
      </w:r>
      <w:r w:rsidRPr="008548CA">
        <w:rPr>
          <w:rStyle w:val="Char5"/>
          <w:rtl/>
        </w:rPr>
        <w:t>کمال رسانده باشند!</w:t>
      </w:r>
    </w:p>
    <w:p w:rsidR="000B5A71" w:rsidRPr="00573048" w:rsidRDefault="000B5A71" w:rsidP="004A01ED">
      <w:pPr>
        <w:ind w:firstLine="284"/>
        <w:jc w:val="both"/>
        <w:rPr>
          <w:spacing w:val="-2"/>
          <w:rtl/>
        </w:rPr>
      </w:pPr>
      <w:r w:rsidRPr="00573048">
        <w:rPr>
          <w:rStyle w:val="Char5"/>
          <w:spacing w:val="-2"/>
          <w:rtl/>
        </w:rPr>
        <w:t>خدا سفارش کرده به او توکل شود و در چندین جایگاه به این کار تشویق کرده است:</w:t>
      </w:r>
      <w:r w:rsidRPr="00573048">
        <w:rPr>
          <w:spacing w:val="-2"/>
          <w:rtl/>
        </w:rPr>
        <w:t xml:space="preserve"> </w:t>
      </w:r>
    </w:p>
    <w:p w:rsidR="000B5A71" w:rsidRDefault="000B5A71" w:rsidP="003A114D">
      <w:pPr>
        <w:ind w:firstLine="284"/>
        <w:jc w:val="both"/>
        <w:rPr>
          <w:rtl/>
        </w:rPr>
      </w:pPr>
      <w:r>
        <w:rPr>
          <w:rtl/>
        </w:rPr>
        <w:t>-</w:t>
      </w:r>
      <w:r w:rsidR="003A114D">
        <w:rPr>
          <w:rFonts w:hint="cs"/>
          <w:rtl/>
        </w:rPr>
        <w:t xml:space="preserve"> </w:t>
      </w:r>
      <w:r w:rsidR="003A114D">
        <w:rPr>
          <w:rFonts w:cs="Traditional Arabic"/>
          <w:color w:val="000000"/>
          <w:shd w:val="clear" w:color="auto" w:fill="FFFFFF"/>
          <w:rtl/>
        </w:rPr>
        <w:t>﴿</w:t>
      </w:r>
      <w:r w:rsidR="003A114D" w:rsidRPr="00961C37">
        <w:rPr>
          <w:rStyle w:val="Chard"/>
          <w:rtl/>
        </w:rPr>
        <w:t xml:space="preserve">وَعَلَى </w:t>
      </w:r>
      <w:r w:rsidR="003A114D" w:rsidRPr="00961C37">
        <w:rPr>
          <w:rStyle w:val="Chard"/>
          <w:rFonts w:hint="cs"/>
          <w:rtl/>
        </w:rPr>
        <w:t>ٱ</w:t>
      </w:r>
      <w:r w:rsidR="003A114D" w:rsidRPr="00961C37">
        <w:rPr>
          <w:rStyle w:val="Chard"/>
          <w:rFonts w:hint="eastAsia"/>
          <w:rtl/>
        </w:rPr>
        <w:t>للَّهِ</w:t>
      </w:r>
      <w:r w:rsidR="003A114D" w:rsidRPr="00961C37">
        <w:rPr>
          <w:rStyle w:val="Chard"/>
          <w:rtl/>
        </w:rPr>
        <w:t xml:space="preserve"> فَلۡيَتَوَكَّلِ </w:t>
      </w:r>
      <w:r w:rsidR="003A114D" w:rsidRPr="00961C37">
        <w:rPr>
          <w:rStyle w:val="Chard"/>
          <w:rFonts w:hint="cs"/>
          <w:rtl/>
        </w:rPr>
        <w:t>ٱ</w:t>
      </w:r>
      <w:r w:rsidR="003A114D" w:rsidRPr="00961C37">
        <w:rPr>
          <w:rStyle w:val="Chard"/>
          <w:rFonts w:hint="eastAsia"/>
          <w:rtl/>
        </w:rPr>
        <w:t>لۡمُؤۡمِنُونَ</w:t>
      </w:r>
      <w:r w:rsidR="003A114D">
        <w:rPr>
          <w:rFonts w:cs="Traditional Arabic"/>
          <w:color w:val="000000"/>
          <w:shd w:val="clear" w:color="auto" w:fill="FFFFFF"/>
          <w:rtl/>
        </w:rPr>
        <w:t>﴾</w:t>
      </w:r>
      <w:r w:rsidR="003A114D" w:rsidRPr="00961C37">
        <w:rPr>
          <w:rStyle w:val="Chard"/>
          <w:rtl/>
        </w:rPr>
        <w:t xml:space="preserve"> </w:t>
      </w:r>
      <w:r w:rsidR="003A114D" w:rsidRPr="00B16E4E">
        <w:rPr>
          <w:rStyle w:val="Charc"/>
          <w:rtl/>
        </w:rPr>
        <w:t>[آل عمران: 122]</w:t>
      </w:r>
      <w:r>
        <w:rPr>
          <w:rtl/>
        </w:rPr>
        <w:t xml:space="preserve"> </w:t>
      </w:r>
      <w:r w:rsidRPr="008548CA">
        <w:rPr>
          <w:rStyle w:val="Char5"/>
          <w:rtl/>
        </w:rPr>
        <w:t>«مؤمنان باید بر خدا توکل کنند».</w:t>
      </w:r>
    </w:p>
    <w:p w:rsidR="000B5A71" w:rsidRPr="008548CA" w:rsidRDefault="000B5A71" w:rsidP="003A708A">
      <w:pPr>
        <w:ind w:firstLine="284"/>
        <w:jc w:val="both"/>
        <w:rPr>
          <w:rStyle w:val="Char5"/>
          <w:rtl/>
        </w:rPr>
      </w:pPr>
      <w:r>
        <w:rPr>
          <w:rtl/>
        </w:rPr>
        <w:t xml:space="preserve">- </w:t>
      </w:r>
      <w:r w:rsidR="003A708A">
        <w:rPr>
          <w:rFonts w:cs="Traditional Arabic"/>
          <w:color w:val="000000"/>
          <w:shd w:val="clear" w:color="auto" w:fill="FFFFFF"/>
          <w:rtl/>
        </w:rPr>
        <w:t>﴿</w:t>
      </w:r>
      <w:r w:rsidR="003A708A" w:rsidRPr="00961C37">
        <w:rPr>
          <w:rStyle w:val="Chard"/>
          <w:rtl/>
        </w:rPr>
        <w:t xml:space="preserve">فَتَوَكَّلۡ عَلَى </w:t>
      </w:r>
      <w:r w:rsidR="003A708A" w:rsidRPr="00961C37">
        <w:rPr>
          <w:rStyle w:val="Chard"/>
          <w:rFonts w:hint="cs"/>
          <w:rtl/>
        </w:rPr>
        <w:t>ٱ</w:t>
      </w:r>
      <w:r w:rsidR="003A708A" w:rsidRPr="00961C37">
        <w:rPr>
          <w:rStyle w:val="Chard"/>
          <w:rFonts w:hint="eastAsia"/>
          <w:rtl/>
        </w:rPr>
        <w:t>للَّهِۖ</w:t>
      </w:r>
      <w:r w:rsidR="003A708A" w:rsidRPr="00961C37">
        <w:rPr>
          <w:rStyle w:val="Chard"/>
          <w:rtl/>
        </w:rPr>
        <w:t xml:space="preserve"> إِنَّكَ عَلَى </w:t>
      </w:r>
      <w:r w:rsidR="003A708A" w:rsidRPr="00961C37">
        <w:rPr>
          <w:rStyle w:val="Chard"/>
          <w:rFonts w:hint="cs"/>
          <w:rtl/>
        </w:rPr>
        <w:t>ٱ</w:t>
      </w:r>
      <w:r w:rsidR="003A708A" w:rsidRPr="00961C37">
        <w:rPr>
          <w:rStyle w:val="Chard"/>
          <w:rFonts w:hint="eastAsia"/>
          <w:rtl/>
        </w:rPr>
        <w:t>لۡحَقِّ</w:t>
      </w:r>
      <w:r w:rsidR="003A708A" w:rsidRPr="00961C37">
        <w:rPr>
          <w:rStyle w:val="Chard"/>
          <w:rtl/>
        </w:rPr>
        <w:t xml:space="preserve"> </w:t>
      </w:r>
      <w:r w:rsidR="003A708A" w:rsidRPr="00961C37">
        <w:rPr>
          <w:rStyle w:val="Chard"/>
          <w:rFonts w:hint="cs"/>
          <w:rtl/>
        </w:rPr>
        <w:t>ٱ</w:t>
      </w:r>
      <w:r w:rsidR="003A708A" w:rsidRPr="00961C37">
        <w:rPr>
          <w:rStyle w:val="Chard"/>
          <w:rFonts w:hint="eastAsia"/>
          <w:rtl/>
        </w:rPr>
        <w:t>لۡمُبِينِ</w:t>
      </w:r>
      <w:r w:rsidR="003A708A" w:rsidRPr="00961C37">
        <w:rPr>
          <w:rStyle w:val="Chard"/>
          <w:rtl/>
        </w:rPr>
        <w:t>٧٩</w:t>
      </w:r>
      <w:r w:rsidR="003A708A">
        <w:rPr>
          <w:rFonts w:cs="Traditional Arabic"/>
          <w:color w:val="000000"/>
          <w:shd w:val="clear" w:color="auto" w:fill="FFFFFF"/>
          <w:rtl/>
        </w:rPr>
        <w:t>﴾</w:t>
      </w:r>
      <w:r w:rsidR="003A708A" w:rsidRPr="00961C37">
        <w:rPr>
          <w:rStyle w:val="Chard"/>
          <w:rtl/>
        </w:rPr>
        <w:t xml:space="preserve"> </w:t>
      </w:r>
      <w:r w:rsidR="003A708A" w:rsidRPr="00B16E4E">
        <w:rPr>
          <w:rStyle w:val="Charc"/>
          <w:rtl/>
        </w:rPr>
        <w:t>[النمل: 79]</w:t>
      </w:r>
      <w:r w:rsidRPr="008548CA">
        <w:rPr>
          <w:rStyle w:val="Char5"/>
          <w:rtl/>
        </w:rPr>
        <w:t xml:space="preserve"> «بر خدا توکل کن که تو آشکارا بر حقی».</w:t>
      </w:r>
    </w:p>
    <w:p w:rsidR="000B5A71" w:rsidRDefault="000B5A71" w:rsidP="003A708A">
      <w:pPr>
        <w:ind w:firstLine="284"/>
        <w:jc w:val="both"/>
        <w:rPr>
          <w:rtl/>
        </w:rPr>
      </w:pPr>
      <w:r>
        <w:rPr>
          <w:rtl/>
        </w:rPr>
        <w:t>-</w:t>
      </w:r>
      <w:r w:rsidR="003A708A">
        <w:rPr>
          <w:rFonts w:cs="Traditional Arabic"/>
          <w:color w:val="000000"/>
          <w:shd w:val="clear" w:color="auto" w:fill="FFFFFF"/>
          <w:rtl/>
        </w:rPr>
        <w:t>﴿</w:t>
      </w:r>
      <w:r w:rsidR="003A708A" w:rsidRPr="00961C37">
        <w:rPr>
          <w:rStyle w:val="Chard"/>
          <w:rtl/>
        </w:rPr>
        <w:t>فَ</w:t>
      </w:r>
      <w:r w:rsidR="003A708A" w:rsidRPr="00961C37">
        <w:rPr>
          <w:rStyle w:val="Chard"/>
          <w:rFonts w:hint="cs"/>
          <w:rtl/>
        </w:rPr>
        <w:t>ٱ</w:t>
      </w:r>
      <w:r w:rsidR="003A708A" w:rsidRPr="00961C37">
        <w:rPr>
          <w:rStyle w:val="Chard"/>
          <w:rFonts w:hint="eastAsia"/>
          <w:rtl/>
        </w:rPr>
        <w:t>عۡبُدۡهُ</w:t>
      </w:r>
      <w:r w:rsidR="003A708A" w:rsidRPr="00961C37">
        <w:rPr>
          <w:rStyle w:val="Chard"/>
          <w:rtl/>
        </w:rPr>
        <w:t xml:space="preserve"> وَتَوَكَّلۡ عَلَيۡهِ</w:t>
      </w:r>
      <w:r w:rsidR="003A708A">
        <w:rPr>
          <w:rFonts w:cs="Traditional Arabic"/>
          <w:color w:val="000000"/>
          <w:shd w:val="clear" w:color="auto" w:fill="FFFFFF"/>
          <w:rtl/>
        </w:rPr>
        <w:t>﴾</w:t>
      </w:r>
      <w:r w:rsidR="003A708A" w:rsidRPr="00961C37">
        <w:rPr>
          <w:rStyle w:val="Chard"/>
          <w:rtl/>
        </w:rPr>
        <w:t xml:space="preserve"> </w:t>
      </w:r>
      <w:r w:rsidR="003A708A" w:rsidRPr="00B16E4E">
        <w:rPr>
          <w:rStyle w:val="Charc"/>
          <w:rtl/>
        </w:rPr>
        <w:t>[هود: 123]</w:t>
      </w:r>
      <w:r>
        <w:rPr>
          <w:rtl/>
        </w:rPr>
        <w:t xml:space="preserve"> </w:t>
      </w:r>
      <w:r w:rsidRPr="008548CA">
        <w:rPr>
          <w:rStyle w:val="Char5"/>
          <w:rtl/>
        </w:rPr>
        <w:t>«او را بپرست و بر او توکل کن».</w:t>
      </w:r>
    </w:p>
    <w:p w:rsidR="000B5A71" w:rsidRDefault="000B5A71" w:rsidP="003A708A">
      <w:pPr>
        <w:ind w:firstLine="284"/>
        <w:jc w:val="both"/>
        <w:rPr>
          <w:rtl/>
        </w:rPr>
      </w:pPr>
      <w:r>
        <w:rPr>
          <w:rtl/>
        </w:rPr>
        <w:t>-</w:t>
      </w:r>
      <w:r w:rsidR="003A708A">
        <w:rPr>
          <w:rFonts w:cs="Traditional Arabic"/>
          <w:color w:val="000000"/>
          <w:shd w:val="clear" w:color="auto" w:fill="FFFFFF"/>
          <w:rtl/>
        </w:rPr>
        <w:t>﴿</w:t>
      </w:r>
      <w:r w:rsidR="003A708A" w:rsidRPr="00961C37">
        <w:rPr>
          <w:rStyle w:val="Chard"/>
          <w:rtl/>
        </w:rPr>
        <w:t xml:space="preserve">وَتَوَكَّلۡ عَلَى </w:t>
      </w:r>
      <w:r w:rsidR="003A708A" w:rsidRPr="00961C37">
        <w:rPr>
          <w:rStyle w:val="Chard"/>
          <w:rFonts w:hint="cs"/>
          <w:rtl/>
        </w:rPr>
        <w:t>ٱ</w:t>
      </w:r>
      <w:r w:rsidR="003A708A" w:rsidRPr="00961C37">
        <w:rPr>
          <w:rStyle w:val="Chard"/>
          <w:rFonts w:hint="eastAsia"/>
          <w:rtl/>
        </w:rPr>
        <w:t>لۡحَيِّ</w:t>
      </w:r>
      <w:r w:rsidR="003A708A" w:rsidRPr="00961C37">
        <w:rPr>
          <w:rStyle w:val="Chard"/>
          <w:rtl/>
        </w:rPr>
        <w:t xml:space="preserve"> </w:t>
      </w:r>
      <w:r w:rsidR="003A708A" w:rsidRPr="00961C37">
        <w:rPr>
          <w:rStyle w:val="Chard"/>
          <w:rFonts w:hint="cs"/>
          <w:rtl/>
        </w:rPr>
        <w:t>ٱ</w:t>
      </w:r>
      <w:r w:rsidR="003A708A" w:rsidRPr="00961C37">
        <w:rPr>
          <w:rStyle w:val="Chard"/>
          <w:rFonts w:hint="eastAsia"/>
          <w:rtl/>
        </w:rPr>
        <w:t>لَّذِي</w:t>
      </w:r>
      <w:r w:rsidR="003A708A" w:rsidRPr="00961C37">
        <w:rPr>
          <w:rStyle w:val="Chard"/>
          <w:rtl/>
        </w:rPr>
        <w:t xml:space="preserve"> لَا يَمُوتُ وَسَبِّحۡ بِحَمۡدِهِ</w:t>
      </w:r>
      <w:r w:rsidR="003A708A" w:rsidRPr="00961C37">
        <w:rPr>
          <w:rStyle w:val="Chard"/>
          <w:rFonts w:hint="cs"/>
          <w:rtl/>
        </w:rPr>
        <w:t>ۦۚ</w:t>
      </w:r>
      <w:r w:rsidR="003A708A" w:rsidRPr="00961C37">
        <w:rPr>
          <w:rStyle w:val="Chard"/>
          <w:rtl/>
        </w:rPr>
        <w:t xml:space="preserve"> وَكَفَىٰ بِهِ</w:t>
      </w:r>
      <w:r w:rsidR="003A708A" w:rsidRPr="00961C37">
        <w:rPr>
          <w:rStyle w:val="Chard"/>
          <w:rFonts w:hint="cs"/>
          <w:rtl/>
        </w:rPr>
        <w:t>ۦ</w:t>
      </w:r>
      <w:r w:rsidR="003A708A" w:rsidRPr="00961C37">
        <w:rPr>
          <w:rStyle w:val="Chard"/>
          <w:rtl/>
        </w:rPr>
        <w:t xml:space="preserve"> بِذُنُوبِ عِبَادِهِ</w:t>
      </w:r>
      <w:r w:rsidR="003A708A" w:rsidRPr="00961C37">
        <w:rPr>
          <w:rStyle w:val="Chard"/>
          <w:rFonts w:hint="cs"/>
          <w:rtl/>
        </w:rPr>
        <w:t>ۦ</w:t>
      </w:r>
      <w:r w:rsidR="003A708A" w:rsidRPr="00961C37">
        <w:rPr>
          <w:rStyle w:val="Chard"/>
          <w:rtl/>
        </w:rPr>
        <w:t xml:space="preserve"> خَبِيرًا٥٨</w:t>
      </w:r>
      <w:r w:rsidR="003A708A">
        <w:rPr>
          <w:rFonts w:cs="Traditional Arabic"/>
          <w:color w:val="000000"/>
          <w:shd w:val="clear" w:color="auto" w:fill="FFFFFF"/>
          <w:rtl/>
        </w:rPr>
        <w:t>﴾</w:t>
      </w:r>
      <w:r w:rsidR="003A708A" w:rsidRPr="00961C37">
        <w:rPr>
          <w:rStyle w:val="Chard"/>
          <w:rtl/>
        </w:rPr>
        <w:t xml:space="preserve"> </w:t>
      </w:r>
      <w:r w:rsidR="003A708A" w:rsidRPr="00B16E4E">
        <w:rPr>
          <w:rStyle w:val="Charc"/>
          <w:rtl/>
        </w:rPr>
        <w:t>[الفرقان: 58]</w:t>
      </w:r>
      <w:r w:rsidRPr="008548CA">
        <w:rPr>
          <w:rStyle w:val="Char5"/>
          <w:rtl/>
        </w:rPr>
        <w:t xml:space="preserve"> «توکل بر (خدای) زنده‏ای کن که هرگز نخواهد مرد و به ستایش او تسبیح گوی و همین بس که او به گناه بندگانش آگاه است».</w:t>
      </w:r>
    </w:p>
    <w:p w:rsidR="000B5A71" w:rsidRPr="008548CA" w:rsidRDefault="000B5A71" w:rsidP="003A708A">
      <w:pPr>
        <w:ind w:firstLine="284"/>
        <w:jc w:val="both"/>
        <w:rPr>
          <w:rStyle w:val="Char5"/>
          <w:rtl/>
        </w:rPr>
      </w:pPr>
      <w:r>
        <w:rPr>
          <w:rtl/>
        </w:rPr>
        <w:t>-</w:t>
      </w:r>
      <w:r w:rsidR="003A708A">
        <w:rPr>
          <w:rFonts w:cs="Traditional Arabic"/>
          <w:color w:val="000000"/>
          <w:shd w:val="clear" w:color="auto" w:fill="FFFFFF"/>
          <w:rtl/>
        </w:rPr>
        <w:t>﴿</w:t>
      </w:r>
      <w:r w:rsidR="003A708A" w:rsidRPr="00961C37">
        <w:rPr>
          <w:rStyle w:val="Chard"/>
          <w:rtl/>
        </w:rPr>
        <w:t xml:space="preserve">فَبِمَا رَحۡمَةٖ مِّنَ </w:t>
      </w:r>
      <w:r w:rsidR="003A708A" w:rsidRPr="00961C37">
        <w:rPr>
          <w:rStyle w:val="Chard"/>
          <w:rFonts w:hint="cs"/>
          <w:rtl/>
        </w:rPr>
        <w:t>ٱ</w:t>
      </w:r>
      <w:r w:rsidR="003A708A" w:rsidRPr="00961C37">
        <w:rPr>
          <w:rStyle w:val="Chard"/>
          <w:rFonts w:hint="eastAsia"/>
          <w:rtl/>
        </w:rPr>
        <w:t>للَّهِ</w:t>
      </w:r>
      <w:r w:rsidR="003A708A" w:rsidRPr="00961C37">
        <w:rPr>
          <w:rStyle w:val="Chard"/>
          <w:rtl/>
        </w:rPr>
        <w:t xml:space="preserve"> لِنتَ لَهُمۡۖ وَلَوۡ كُنتَ فَظًّا غَلِيظَ </w:t>
      </w:r>
      <w:r w:rsidR="003A708A" w:rsidRPr="00961C37">
        <w:rPr>
          <w:rStyle w:val="Chard"/>
          <w:rFonts w:hint="cs"/>
          <w:rtl/>
        </w:rPr>
        <w:t>ٱ</w:t>
      </w:r>
      <w:r w:rsidR="003A708A" w:rsidRPr="00961C37">
        <w:rPr>
          <w:rStyle w:val="Chard"/>
          <w:rFonts w:hint="eastAsia"/>
          <w:rtl/>
        </w:rPr>
        <w:t>لۡقَلۡبِ</w:t>
      </w:r>
      <w:r w:rsidR="003A708A" w:rsidRPr="00961C37">
        <w:rPr>
          <w:rStyle w:val="Chard"/>
          <w:rtl/>
        </w:rPr>
        <w:t xml:space="preserve"> لَ</w:t>
      </w:r>
      <w:r w:rsidR="003A708A" w:rsidRPr="00961C37">
        <w:rPr>
          <w:rStyle w:val="Chard"/>
          <w:rFonts w:hint="cs"/>
          <w:rtl/>
        </w:rPr>
        <w:t>ٱ</w:t>
      </w:r>
      <w:r w:rsidR="003A708A" w:rsidRPr="00961C37">
        <w:rPr>
          <w:rStyle w:val="Chard"/>
          <w:rFonts w:hint="eastAsia"/>
          <w:rtl/>
        </w:rPr>
        <w:t>نفَضُّواْ</w:t>
      </w:r>
      <w:r w:rsidR="003A708A" w:rsidRPr="00961C37">
        <w:rPr>
          <w:rStyle w:val="Chard"/>
          <w:rtl/>
        </w:rPr>
        <w:t xml:space="preserve"> مِنۡ حَوۡلِكَۖ فَ</w:t>
      </w:r>
      <w:r w:rsidR="003A708A" w:rsidRPr="00961C37">
        <w:rPr>
          <w:rStyle w:val="Chard"/>
          <w:rFonts w:hint="cs"/>
          <w:rtl/>
        </w:rPr>
        <w:t>ٱ</w:t>
      </w:r>
      <w:r w:rsidR="003A708A" w:rsidRPr="00961C37">
        <w:rPr>
          <w:rStyle w:val="Chard"/>
          <w:rFonts w:hint="eastAsia"/>
          <w:rtl/>
        </w:rPr>
        <w:t>عۡفُ</w:t>
      </w:r>
      <w:r w:rsidR="003A708A" w:rsidRPr="00961C37">
        <w:rPr>
          <w:rStyle w:val="Chard"/>
          <w:rtl/>
        </w:rPr>
        <w:t xml:space="preserve"> عَنۡهُمۡ وَ</w:t>
      </w:r>
      <w:r w:rsidR="003A708A" w:rsidRPr="00961C37">
        <w:rPr>
          <w:rStyle w:val="Chard"/>
          <w:rFonts w:hint="cs"/>
          <w:rtl/>
        </w:rPr>
        <w:t>ٱ</w:t>
      </w:r>
      <w:r w:rsidR="003A708A" w:rsidRPr="00961C37">
        <w:rPr>
          <w:rStyle w:val="Chard"/>
          <w:rFonts w:hint="eastAsia"/>
          <w:rtl/>
        </w:rPr>
        <w:t>سۡتَغۡفِرۡ</w:t>
      </w:r>
      <w:r w:rsidR="003A708A" w:rsidRPr="00961C37">
        <w:rPr>
          <w:rStyle w:val="Chard"/>
          <w:rtl/>
        </w:rPr>
        <w:t xml:space="preserve"> لَهُمۡ وَشَاوِرۡهُمۡ فِي </w:t>
      </w:r>
      <w:r w:rsidR="003A708A" w:rsidRPr="00961C37">
        <w:rPr>
          <w:rStyle w:val="Chard"/>
          <w:rFonts w:hint="cs"/>
          <w:rtl/>
        </w:rPr>
        <w:t>ٱ</w:t>
      </w:r>
      <w:r w:rsidR="003A708A" w:rsidRPr="00961C37">
        <w:rPr>
          <w:rStyle w:val="Chard"/>
          <w:rFonts w:hint="eastAsia"/>
          <w:rtl/>
        </w:rPr>
        <w:t>لۡأَمۡرِۖ</w:t>
      </w:r>
      <w:r w:rsidR="003A708A" w:rsidRPr="00961C37">
        <w:rPr>
          <w:rStyle w:val="Chard"/>
          <w:rtl/>
        </w:rPr>
        <w:t xml:space="preserve"> فَإِذَا عَزَمۡتَ فَتَوَكَّلۡ عَلَى </w:t>
      </w:r>
      <w:r w:rsidR="003A708A" w:rsidRPr="00961C37">
        <w:rPr>
          <w:rStyle w:val="Chard"/>
          <w:rFonts w:hint="cs"/>
          <w:rtl/>
        </w:rPr>
        <w:t>ٱ</w:t>
      </w:r>
      <w:r w:rsidR="003A708A" w:rsidRPr="00961C37">
        <w:rPr>
          <w:rStyle w:val="Chard"/>
          <w:rFonts w:hint="eastAsia"/>
          <w:rtl/>
        </w:rPr>
        <w:t>للَّهِۚ</w:t>
      </w:r>
      <w:r w:rsidR="003A708A" w:rsidRPr="00961C37">
        <w:rPr>
          <w:rStyle w:val="Chard"/>
          <w:rtl/>
        </w:rPr>
        <w:t xml:space="preserve"> إِنَّ </w:t>
      </w:r>
      <w:r w:rsidR="003A708A" w:rsidRPr="00961C37">
        <w:rPr>
          <w:rStyle w:val="Chard"/>
          <w:rFonts w:hint="cs"/>
          <w:rtl/>
        </w:rPr>
        <w:t>ٱ</w:t>
      </w:r>
      <w:r w:rsidR="003A708A" w:rsidRPr="00961C37">
        <w:rPr>
          <w:rStyle w:val="Chard"/>
          <w:rFonts w:hint="eastAsia"/>
          <w:rtl/>
        </w:rPr>
        <w:t>للَّهَ</w:t>
      </w:r>
      <w:r w:rsidR="003A708A" w:rsidRPr="00961C37">
        <w:rPr>
          <w:rStyle w:val="Chard"/>
          <w:rtl/>
        </w:rPr>
        <w:t xml:space="preserve"> يُحِبُّ </w:t>
      </w:r>
      <w:r w:rsidR="003A708A" w:rsidRPr="00961C37">
        <w:rPr>
          <w:rStyle w:val="Chard"/>
          <w:rFonts w:hint="cs"/>
          <w:rtl/>
        </w:rPr>
        <w:t>ٱ</w:t>
      </w:r>
      <w:r w:rsidR="003A708A" w:rsidRPr="00961C37">
        <w:rPr>
          <w:rStyle w:val="Chard"/>
          <w:rFonts w:hint="eastAsia"/>
          <w:rtl/>
        </w:rPr>
        <w:t>لۡمُتَوَكِّلِينَ</w:t>
      </w:r>
      <w:r w:rsidR="003A708A" w:rsidRPr="00961C37">
        <w:rPr>
          <w:rStyle w:val="Chard"/>
          <w:rtl/>
        </w:rPr>
        <w:t>١٥٩</w:t>
      </w:r>
      <w:r w:rsidR="003A708A">
        <w:rPr>
          <w:rFonts w:cs="Traditional Arabic"/>
          <w:color w:val="000000"/>
          <w:shd w:val="clear" w:color="auto" w:fill="FFFFFF"/>
          <w:rtl/>
        </w:rPr>
        <w:t>﴾</w:t>
      </w:r>
      <w:r w:rsidR="003A708A" w:rsidRPr="00961C37">
        <w:rPr>
          <w:rStyle w:val="Chard"/>
          <w:rtl/>
        </w:rPr>
        <w:t xml:space="preserve"> </w:t>
      </w:r>
      <w:r w:rsidR="003A708A" w:rsidRPr="00B16E4E">
        <w:rPr>
          <w:rStyle w:val="Charc"/>
          <w:rtl/>
        </w:rPr>
        <w:t>[آل عمران: 159]</w:t>
      </w:r>
      <w:r w:rsidRPr="008548CA">
        <w:rPr>
          <w:rStyle w:val="Char5"/>
          <w:rtl/>
        </w:rPr>
        <w:t xml:space="preserve"> «از پرتو رحمت الهی با</w:t>
      </w:r>
      <w:r w:rsidR="00811778">
        <w:rPr>
          <w:rStyle w:val="Char5"/>
          <w:rtl/>
        </w:rPr>
        <w:t xml:space="preserve"> آن‌ها </w:t>
      </w:r>
      <w:r w:rsidRPr="008548CA">
        <w:rPr>
          <w:rStyle w:val="Char5"/>
          <w:rtl/>
        </w:rPr>
        <w:t>نرم و مهربان شدی و اگر خشن و سنگدل بودی از اطراف تو پراکنده می‏شدند بنابراین</w:t>
      </w:r>
      <w:r w:rsidR="00811778">
        <w:rPr>
          <w:rStyle w:val="Char5"/>
          <w:rtl/>
        </w:rPr>
        <w:t xml:space="preserve"> آن‌ها </w:t>
      </w:r>
      <w:r w:rsidRPr="008548CA">
        <w:rPr>
          <w:rStyle w:val="Char5"/>
          <w:rtl/>
        </w:rPr>
        <w:t>را ببخش و</w:t>
      </w:r>
      <w:r w:rsidR="005A6AF3">
        <w:rPr>
          <w:rStyle w:val="Char5"/>
          <w:rtl/>
        </w:rPr>
        <w:t xml:space="preserve"> برای‌شان </w:t>
      </w:r>
      <w:r w:rsidRPr="008548CA">
        <w:rPr>
          <w:rStyle w:val="Char5"/>
          <w:rtl/>
        </w:rPr>
        <w:t>آمرزش بخواه و در کارها با ایشان مشورت کن اما هنگامی که تصمیمت را گرفتی بر خدا توکل کن، زیرا خدا توکل کنندگان را دوست دارد.» بنابراین توکل وسیله‏یی برای رسیدن به دوستی خدا و صفتی است که ایمانداران را از دیگران متمایز می‏سازد و خداوند به همین خاطر آن را واجب کرده است.</w:t>
      </w:r>
    </w:p>
    <w:p w:rsidR="000B5A71" w:rsidRPr="00FB7D1C" w:rsidRDefault="000B5A71" w:rsidP="003702A9">
      <w:pPr>
        <w:pStyle w:val="a0"/>
        <w:rPr>
          <w:rtl/>
        </w:rPr>
      </w:pPr>
      <w:bookmarkStart w:id="509" w:name="_Toc228635754"/>
      <w:bookmarkStart w:id="510" w:name="_Toc228854333"/>
      <w:bookmarkStart w:id="511" w:name="_Toc435795893"/>
      <w:r w:rsidRPr="00FB7D1C">
        <w:rPr>
          <w:rtl/>
        </w:rPr>
        <w:t>حکم توکل</w:t>
      </w:r>
      <w:bookmarkEnd w:id="509"/>
      <w:bookmarkEnd w:id="510"/>
      <w:bookmarkEnd w:id="511"/>
    </w:p>
    <w:p w:rsidR="000B5A71" w:rsidRPr="008548CA" w:rsidRDefault="000B5A71" w:rsidP="003A708A">
      <w:pPr>
        <w:ind w:firstLine="284"/>
        <w:jc w:val="both"/>
        <w:rPr>
          <w:rStyle w:val="Char5"/>
          <w:rtl/>
        </w:rPr>
      </w:pPr>
      <w:r w:rsidRPr="008548CA">
        <w:rPr>
          <w:rStyle w:val="Char5"/>
          <w:rtl/>
        </w:rPr>
        <w:t>چنان که پیشتر نیز اشاره شد توکل مانند اصل محبت الله، شکیبایی و انابت واجب است، به علاوه توکل شرط ایمان نیز هست. با توجه به مفهوم این آیه:</w:t>
      </w:r>
      <w:r w:rsidR="003A708A">
        <w:rPr>
          <w:rStyle w:val="Char5"/>
          <w:rFonts w:hint="cs"/>
          <w:rtl/>
        </w:rPr>
        <w:t xml:space="preserve"> </w:t>
      </w:r>
      <w:r w:rsidR="003A708A">
        <w:rPr>
          <w:rStyle w:val="Char5"/>
          <w:rFonts w:cs="Traditional Arabic"/>
          <w:color w:val="000000"/>
          <w:shd w:val="clear" w:color="auto" w:fill="FFFFFF"/>
          <w:rtl/>
        </w:rPr>
        <w:t>﴿</w:t>
      </w:r>
      <w:r w:rsidR="003A708A" w:rsidRPr="00961C37">
        <w:rPr>
          <w:rStyle w:val="Chard"/>
          <w:rtl/>
        </w:rPr>
        <w:t xml:space="preserve">وَعَلَى </w:t>
      </w:r>
      <w:r w:rsidR="003A708A" w:rsidRPr="00961C37">
        <w:rPr>
          <w:rStyle w:val="Chard"/>
          <w:rFonts w:hint="cs"/>
          <w:rtl/>
        </w:rPr>
        <w:t>ٱ</w:t>
      </w:r>
      <w:r w:rsidR="003A708A" w:rsidRPr="00961C37">
        <w:rPr>
          <w:rStyle w:val="Chard"/>
          <w:rFonts w:hint="eastAsia"/>
          <w:rtl/>
        </w:rPr>
        <w:t>للَّهِ</w:t>
      </w:r>
      <w:r w:rsidR="003A708A" w:rsidRPr="00961C37">
        <w:rPr>
          <w:rStyle w:val="Chard"/>
          <w:rtl/>
        </w:rPr>
        <w:t xml:space="preserve"> فَتَوَكَّلُوٓاْ إِن كُنتُم مُّؤۡمِنِينَ</w:t>
      </w:r>
      <w:r w:rsidR="003A708A">
        <w:rPr>
          <w:rStyle w:val="Char5"/>
          <w:rFonts w:cs="Traditional Arabic"/>
          <w:color w:val="000000"/>
          <w:shd w:val="clear" w:color="auto" w:fill="FFFFFF"/>
          <w:rtl/>
        </w:rPr>
        <w:t>﴾</w:t>
      </w:r>
      <w:r w:rsidR="003A708A" w:rsidRPr="00961C37">
        <w:rPr>
          <w:rStyle w:val="Chard"/>
          <w:rtl/>
        </w:rPr>
        <w:t xml:space="preserve"> </w:t>
      </w:r>
      <w:r w:rsidR="003A708A" w:rsidRPr="00B16E4E">
        <w:rPr>
          <w:rStyle w:val="Charc"/>
          <w:rtl/>
        </w:rPr>
        <w:t>[المائدة: 23]</w:t>
      </w:r>
      <w:r w:rsidR="00573048">
        <w:rPr>
          <w:rStyle w:val="Char5"/>
          <w:rFonts w:hint="cs"/>
          <w:rtl/>
        </w:rPr>
        <w:t xml:space="preserve"> </w:t>
      </w:r>
      <w:r w:rsidRPr="008548CA">
        <w:rPr>
          <w:rStyle w:val="Char5"/>
          <w:rtl/>
        </w:rPr>
        <w:t>«اگر ایمان دارید به خدا توکل کنید» اگر توکل نباشد ایمان نیز منتفی است.</w:t>
      </w:r>
    </w:p>
    <w:p w:rsidR="000B5A71" w:rsidRPr="00FB7D1C" w:rsidRDefault="000B5A71" w:rsidP="003702A9">
      <w:pPr>
        <w:pStyle w:val="a0"/>
        <w:rPr>
          <w:rtl/>
        </w:rPr>
      </w:pPr>
      <w:bookmarkStart w:id="512" w:name="_Toc228635755"/>
      <w:bookmarkStart w:id="513" w:name="_Toc228854334"/>
      <w:bookmarkStart w:id="514" w:name="_Toc435795894"/>
      <w:r w:rsidRPr="00FB7D1C">
        <w:rPr>
          <w:rtl/>
        </w:rPr>
        <w:t>رابطه‏‏ی توکل و ایمان</w:t>
      </w:r>
      <w:bookmarkEnd w:id="512"/>
      <w:bookmarkEnd w:id="513"/>
      <w:bookmarkEnd w:id="514"/>
    </w:p>
    <w:p w:rsidR="000B5A71" w:rsidRPr="008548CA" w:rsidRDefault="000B5A71" w:rsidP="009C3ACE">
      <w:pPr>
        <w:ind w:firstLine="284"/>
        <w:jc w:val="both"/>
        <w:rPr>
          <w:rStyle w:val="Char5"/>
          <w:rtl/>
        </w:rPr>
      </w:pPr>
      <w:r w:rsidRPr="008548CA">
        <w:rPr>
          <w:rStyle w:val="Char5"/>
          <w:rtl/>
        </w:rPr>
        <w:t>خداوند به توکل سفارش کرده و آن را همراه ایمان آورده است تا نشان دهد که دو بخش ملازم هم‏اند. توکل بر وکیل از ایمان بر می‏آید. او پس از</w:t>
      </w:r>
      <w:r w:rsidR="00AA1E97">
        <w:rPr>
          <w:rStyle w:val="Char5"/>
          <w:rtl/>
        </w:rPr>
        <w:t xml:space="preserve"> اینکه</w:t>
      </w:r>
      <w:r w:rsidRPr="008548CA">
        <w:rPr>
          <w:rStyle w:val="Char5"/>
          <w:rtl/>
        </w:rPr>
        <w:t xml:space="preserve"> بیان کرده که با متوکلان دوستی خواهد داشت، به توکل هم زبانی و هم عملی دستور داده است:</w:t>
      </w:r>
      <w:r w:rsidR="003A708A">
        <w:rPr>
          <w:rStyle w:val="Char5"/>
          <w:rFonts w:hint="cs"/>
          <w:rtl/>
        </w:rPr>
        <w:t xml:space="preserve"> </w:t>
      </w:r>
      <w:r w:rsidR="003A708A">
        <w:rPr>
          <w:rStyle w:val="Char5"/>
          <w:rFonts w:cs="Traditional Arabic"/>
          <w:color w:val="000000"/>
          <w:shd w:val="clear" w:color="auto" w:fill="FFFFFF"/>
          <w:rtl/>
        </w:rPr>
        <w:t>﴿</w:t>
      </w:r>
      <w:r w:rsidR="003A708A" w:rsidRPr="00961C37">
        <w:rPr>
          <w:rStyle w:val="Chard"/>
          <w:rtl/>
        </w:rPr>
        <w:t xml:space="preserve">قُلۡ هُوَ </w:t>
      </w:r>
      <w:r w:rsidR="003A708A" w:rsidRPr="00961C37">
        <w:rPr>
          <w:rStyle w:val="Chard"/>
          <w:rFonts w:hint="cs"/>
          <w:rtl/>
        </w:rPr>
        <w:t>ٱ</w:t>
      </w:r>
      <w:r w:rsidR="003A708A" w:rsidRPr="00961C37">
        <w:rPr>
          <w:rStyle w:val="Chard"/>
          <w:rFonts w:hint="eastAsia"/>
          <w:rtl/>
        </w:rPr>
        <w:t>لرَّحۡمَٰنُ</w:t>
      </w:r>
      <w:r w:rsidR="003A708A" w:rsidRPr="00961C37">
        <w:rPr>
          <w:rStyle w:val="Chard"/>
          <w:rtl/>
        </w:rPr>
        <w:t xml:space="preserve"> ءَامَنَّا بِهِ</w:t>
      </w:r>
      <w:r w:rsidR="003A708A" w:rsidRPr="00961C37">
        <w:rPr>
          <w:rStyle w:val="Chard"/>
          <w:rFonts w:hint="cs"/>
          <w:rtl/>
        </w:rPr>
        <w:t>ۦ</w:t>
      </w:r>
      <w:r w:rsidR="003A708A" w:rsidRPr="00961C37">
        <w:rPr>
          <w:rStyle w:val="Chard"/>
          <w:rtl/>
        </w:rPr>
        <w:t xml:space="preserve"> وَعَلَيۡهِ تَوَكَّلۡنَاۖ فَسَتَعۡلَمُونَ مَنۡ هُوَ فِي ضَلَٰلٖ مُّبِينٖ٢٩</w:t>
      </w:r>
      <w:r w:rsidR="003A708A">
        <w:rPr>
          <w:rStyle w:val="Char5"/>
          <w:rFonts w:cs="Traditional Arabic"/>
          <w:color w:val="000000"/>
          <w:shd w:val="clear" w:color="auto" w:fill="FFFFFF"/>
          <w:rtl/>
        </w:rPr>
        <w:t>﴾</w:t>
      </w:r>
      <w:r w:rsidR="003A708A" w:rsidRPr="00961C37">
        <w:rPr>
          <w:rStyle w:val="Chard"/>
          <w:rtl/>
        </w:rPr>
        <w:t xml:space="preserve"> </w:t>
      </w:r>
      <w:r w:rsidR="003A708A" w:rsidRPr="00B16E4E">
        <w:rPr>
          <w:rStyle w:val="Charc"/>
          <w:rtl/>
        </w:rPr>
        <w:t>[الملك: 29]</w:t>
      </w:r>
      <w:r w:rsidR="009C3ACE">
        <w:rPr>
          <w:rStyle w:val="Char5"/>
          <w:rFonts w:hint="cs"/>
          <w:rtl/>
        </w:rPr>
        <w:t xml:space="preserve"> </w:t>
      </w:r>
      <w:r w:rsidRPr="008548CA">
        <w:rPr>
          <w:rStyle w:val="Char5"/>
          <w:rtl/>
        </w:rPr>
        <w:t>«بگو او خدای رحمان است، به او ایمان آوردیم و بر او توکل کردیم، به زودی خواهید دانست چه کسی در گمراهی آشکار است». و آن را شرط ایمان دانسته است:</w:t>
      </w:r>
      <w:r w:rsidR="009C3ACE">
        <w:rPr>
          <w:rStyle w:val="Char5"/>
          <w:rFonts w:hint="cs"/>
          <w:rtl/>
        </w:rPr>
        <w:t xml:space="preserve"> </w:t>
      </w:r>
      <w:r w:rsidR="009C3ACE">
        <w:rPr>
          <w:rStyle w:val="Char5"/>
          <w:rFonts w:cs="Traditional Arabic"/>
          <w:color w:val="000000"/>
          <w:shd w:val="clear" w:color="auto" w:fill="FFFFFF"/>
          <w:rtl/>
        </w:rPr>
        <w:t>﴿</w:t>
      </w:r>
      <w:r w:rsidR="009C3ACE" w:rsidRPr="00961C37">
        <w:rPr>
          <w:rStyle w:val="Chard"/>
          <w:rtl/>
        </w:rPr>
        <w:t xml:space="preserve">وَعَلَى </w:t>
      </w:r>
      <w:r w:rsidR="009C3ACE" w:rsidRPr="00961C37">
        <w:rPr>
          <w:rStyle w:val="Chard"/>
          <w:rFonts w:hint="cs"/>
          <w:rtl/>
        </w:rPr>
        <w:t>ٱ</w:t>
      </w:r>
      <w:r w:rsidR="009C3ACE" w:rsidRPr="00961C37">
        <w:rPr>
          <w:rStyle w:val="Chard"/>
          <w:rFonts w:hint="eastAsia"/>
          <w:rtl/>
        </w:rPr>
        <w:t>للَّهِ</w:t>
      </w:r>
      <w:r w:rsidR="009C3ACE" w:rsidRPr="00961C37">
        <w:rPr>
          <w:rStyle w:val="Chard"/>
          <w:rtl/>
        </w:rPr>
        <w:t xml:space="preserve"> فَتَوَكَّلُوٓاْ إِن كُنتُم مُّؤۡمِنِينَ</w:t>
      </w:r>
      <w:r w:rsidR="009C3ACE">
        <w:rPr>
          <w:rStyle w:val="Char5"/>
          <w:rFonts w:cs="Traditional Arabic"/>
          <w:color w:val="000000"/>
          <w:shd w:val="clear" w:color="auto" w:fill="FFFFFF"/>
          <w:rtl/>
        </w:rPr>
        <w:t>﴾</w:t>
      </w:r>
      <w:r w:rsidR="009C3ACE" w:rsidRPr="00961C37">
        <w:rPr>
          <w:rStyle w:val="Chard"/>
          <w:rtl/>
        </w:rPr>
        <w:t xml:space="preserve"> </w:t>
      </w:r>
      <w:r w:rsidR="009C3ACE" w:rsidRPr="00B16E4E">
        <w:rPr>
          <w:rStyle w:val="Charc"/>
          <w:rtl/>
        </w:rPr>
        <w:t>[المائدة: 23]</w:t>
      </w:r>
      <w:r w:rsidR="00573048">
        <w:rPr>
          <w:rStyle w:val="Char5"/>
          <w:rFonts w:hint="cs"/>
          <w:rtl/>
        </w:rPr>
        <w:t xml:space="preserve"> </w:t>
      </w:r>
      <w:r w:rsidRPr="008548CA">
        <w:rPr>
          <w:rStyle w:val="Char5"/>
          <w:rtl/>
        </w:rPr>
        <w:t>«اگر ایمان دارید به خدا توکل کنید».</w:t>
      </w:r>
    </w:p>
    <w:p w:rsidR="000B5A71" w:rsidRPr="008548CA" w:rsidRDefault="000B5A71" w:rsidP="009C3ACE">
      <w:pPr>
        <w:ind w:firstLine="284"/>
        <w:jc w:val="both"/>
        <w:rPr>
          <w:rStyle w:val="Char5"/>
          <w:rtl/>
        </w:rPr>
      </w:pPr>
      <w:r w:rsidRPr="008548CA">
        <w:rPr>
          <w:rStyle w:val="Char5"/>
          <w:rtl/>
        </w:rPr>
        <w:t>در داستان حضرت موسی</w:t>
      </w:r>
      <w:r w:rsidR="00573048">
        <w:rPr>
          <w:rStyle w:val="Char5"/>
          <w:rFonts w:cs="CTraditional Arabic" w:hint="cs"/>
          <w:rtl/>
        </w:rPr>
        <w:t>÷</w:t>
      </w:r>
      <w:r w:rsidRPr="008548CA">
        <w:rPr>
          <w:rStyle w:val="Char5"/>
          <w:rtl/>
        </w:rPr>
        <w:t xml:space="preserve"> آمده است:</w:t>
      </w:r>
      <w:r w:rsidR="009C3ACE">
        <w:rPr>
          <w:rStyle w:val="Char5"/>
          <w:rFonts w:hint="cs"/>
          <w:rtl/>
        </w:rPr>
        <w:t xml:space="preserve"> </w:t>
      </w:r>
      <w:r w:rsidR="009C3ACE">
        <w:rPr>
          <w:rStyle w:val="Char5"/>
          <w:rFonts w:cs="Traditional Arabic"/>
          <w:color w:val="000000"/>
          <w:shd w:val="clear" w:color="auto" w:fill="FFFFFF"/>
          <w:rtl/>
        </w:rPr>
        <w:t>﴿</w:t>
      </w:r>
      <w:r w:rsidR="009C3ACE" w:rsidRPr="00961C37">
        <w:rPr>
          <w:rStyle w:val="Chard"/>
          <w:rtl/>
        </w:rPr>
        <w:t>وَقَالَ مُوسَىٰ يَٰقَوۡمِ إِن كُنتُمۡ ءَامَنتُم بِ</w:t>
      </w:r>
      <w:r w:rsidR="009C3ACE" w:rsidRPr="00961C37">
        <w:rPr>
          <w:rStyle w:val="Chard"/>
          <w:rFonts w:hint="cs"/>
          <w:rtl/>
        </w:rPr>
        <w:t>ٱ</w:t>
      </w:r>
      <w:r w:rsidR="009C3ACE" w:rsidRPr="00961C37">
        <w:rPr>
          <w:rStyle w:val="Chard"/>
          <w:rFonts w:hint="eastAsia"/>
          <w:rtl/>
        </w:rPr>
        <w:t>للَّهِ</w:t>
      </w:r>
      <w:r w:rsidR="009C3ACE" w:rsidRPr="00961C37">
        <w:rPr>
          <w:rStyle w:val="Chard"/>
          <w:rtl/>
        </w:rPr>
        <w:t xml:space="preserve"> فَعَلَيۡهِ تَوَكَّلُوٓاْ إِن كُنتُم مُّسۡلِمِينَ٨٤</w:t>
      </w:r>
      <w:r w:rsidR="009C3ACE">
        <w:rPr>
          <w:rStyle w:val="Char5"/>
          <w:rFonts w:cs="Traditional Arabic"/>
          <w:color w:val="000000"/>
          <w:shd w:val="clear" w:color="auto" w:fill="FFFFFF"/>
          <w:rtl/>
        </w:rPr>
        <w:t>﴾</w:t>
      </w:r>
      <w:r w:rsidR="009C3ACE" w:rsidRPr="00961C37">
        <w:rPr>
          <w:rStyle w:val="Chard"/>
          <w:rtl/>
        </w:rPr>
        <w:t xml:space="preserve"> </w:t>
      </w:r>
      <w:r w:rsidR="009C3ACE" w:rsidRPr="00B16E4E">
        <w:rPr>
          <w:rStyle w:val="Charc"/>
          <w:rtl/>
        </w:rPr>
        <w:t>[يونس: 84]</w:t>
      </w:r>
      <w:r w:rsidRPr="008548CA">
        <w:rPr>
          <w:rStyle w:val="Char5"/>
          <w:rtl/>
        </w:rPr>
        <w:t xml:space="preserve"> «موسی گفت: ای قوم من! اگر به خدا ایمان دارید و تسلیم او هستید به او توکل کنید». با توجه به این آیه نیز توکل بر پایه‏ی ایمان است.</w:t>
      </w:r>
    </w:p>
    <w:p w:rsidR="000B5A71" w:rsidRPr="008548CA" w:rsidRDefault="000B5A71" w:rsidP="00573048">
      <w:pPr>
        <w:ind w:firstLine="284"/>
        <w:jc w:val="both"/>
        <w:rPr>
          <w:rStyle w:val="Char5"/>
          <w:rtl/>
        </w:rPr>
      </w:pPr>
      <w:r w:rsidRPr="008548CA">
        <w:rPr>
          <w:rStyle w:val="Char5"/>
          <w:rtl/>
        </w:rPr>
        <w:t>شیخ سلیمان بن عبدالله بن محمد بن عبدالوهاب درباره‏ی معنای این آیه فرموده است: موسی</w:t>
      </w:r>
      <w:r w:rsidR="00573048">
        <w:rPr>
          <w:rStyle w:val="Char5"/>
          <w:rFonts w:cs="CTraditional Arabic" w:hint="cs"/>
          <w:rtl/>
        </w:rPr>
        <w:t>÷</w:t>
      </w:r>
      <w:r w:rsidR="00573048">
        <w:rPr>
          <w:rStyle w:val="Char5"/>
          <w:rFonts w:hint="cs"/>
          <w:rtl/>
        </w:rPr>
        <w:t xml:space="preserve"> </w:t>
      </w:r>
      <w:r w:rsidRPr="008548CA">
        <w:rPr>
          <w:rStyle w:val="Char5"/>
          <w:rtl/>
        </w:rPr>
        <w:t>به قومش دستور داد به سرزمین مقدس- که خدا</w:t>
      </w:r>
      <w:r w:rsidR="005A6AF3">
        <w:rPr>
          <w:rStyle w:val="Char5"/>
          <w:rtl/>
        </w:rPr>
        <w:t xml:space="preserve"> برای‌شان </w:t>
      </w:r>
      <w:r w:rsidRPr="008548CA">
        <w:rPr>
          <w:rStyle w:val="Char5"/>
          <w:rtl/>
        </w:rPr>
        <w:t>مقدر کرده- وارد</w:t>
      </w:r>
      <w:r>
        <w:rPr>
          <w:rtl/>
        </w:rPr>
        <w:t xml:space="preserve"> </w:t>
      </w:r>
      <w:r w:rsidRPr="008548CA">
        <w:rPr>
          <w:rStyle w:val="Char5"/>
          <w:rtl/>
        </w:rPr>
        <w:t>شوند و از ترس ستمکاران به عقب برنگردند، بلکه به پیش بروند و از</w:t>
      </w:r>
      <w:r w:rsidR="00811778">
        <w:rPr>
          <w:rStyle w:val="Char5"/>
          <w:rtl/>
        </w:rPr>
        <w:t xml:space="preserve"> آن‌ها </w:t>
      </w:r>
      <w:r w:rsidRPr="008548CA">
        <w:rPr>
          <w:rStyle w:val="Char5"/>
          <w:rtl/>
        </w:rPr>
        <w:t>نترسند و در شکست دادن کفار بر خدا توکل کنند و به وعده‏ی او- اگر ایمان دارند- باور داشته باشند.</w:t>
      </w:r>
    </w:p>
    <w:p w:rsidR="000B5A71" w:rsidRDefault="000B5A71" w:rsidP="004A01ED">
      <w:pPr>
        <w:ind w:firstLine="284"/>
        <w:jc w:val="both"/>
        <w:rPr>
          <w:rStyle w:val="Char5"/>
          <w:rtl/>
        </w:rPr>
      </w:pPr>
      <w:r w:rsidRPr="008548CA">
        <w:rPr>
          <w:rStyle w:val="Char5"/>
          <w:rtl/>
        </w:rPr>
        <w:t>کسی که بر خدا توکل کرده و در شمار عبادالرحمان که با تواضع بر روی زمین را می‏روند، قرار می‏گیرد، خداوند</w:t>
      </w:r>
      <w:r w:rsidR="00811778">
        <w:rPr>
          <w:rStyle w:val="Char5"/>
          <w:rtl/>
        </w:rPr>
        <w:t xml:space="preserve"> آن‌ها </w:t>
      </w:r>
      <w:r w:rsidRPr="008548CA">
        <w:rPr>
          <w:rStyle w:val="Char5"/>
          <w:rtl/>
        </w:rPr>
        <w:t>را به احراز جایگاهی بلند و بزرگ وصف کرده است. خدا برای کسانی که بر او توکل کنند تضمین داده که خود در امورشان</w:t>
      </w:r>
      <w:r w:rsidR="00573048">
        <w:rPr>
          <w:rStyle w:val="Char5"/>
          <w:rtl/>
        </w:rPr>
        <w:t xml:space="preserve"> یاری‌شان </w:t>
      </w:r>
      <w:r w:rsidRPr="008548CA">
        <w:rPr>
          <w:rStyle w:val="Char5"/>
          <w:rtl/>
        </w:rPr>
        <w:t>دهد و غم و غصه را از</w:t>
      </w:r>
      <w:r w:rsidR="00811778">
        <w:rPr>
          <w:rStyle w:val="Char5"/>
          <w:rtl/>
        </w:rPr>
        <w:t xml:space="preserve"> آن‌ها </w:t>
      </w:r>
      <w:r w:rsidRPr="008548CA">
        <w:rPr>
          <w:rStyle w:val="Char5"/>
          <w:rtl/>
        </w:rPr>
        <w:t>دور گرداند و نگهدارشان باشد.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573048" w:rsidTr="00573048">
        <w:tc>
          <w:tcPr>
            <w:tcW w:w="3368" w:type="dxa"/>
          </w:tcPr>
          <w:p w:rsidR="00573048" w:rsidRPr="00573048" w:rsidRDefault="00573048" w:rsidP="00573048">
            <w:pPr>
              <w:pStyle w:val="aa"/>
              <w:ind w:firstLine="0"/>
              <w:jc w:val="lowKashida"/>
              <w:rPr>
                <w:rStyle w:val="Char5"/>
                <w:sz w:val="2"/>
                <w:szCs w:val="2"/>
                <w:rtl/>
              </w:rPr>
            </w:pPr>
            <w:r w:rsidRPr="00E93F3F">
              <w:rPr>
                <w:rtl/>
              </w:rPr>
              <w:t xml:space="preserve">فالله ناصرٌ دینه و </w:t>
            </w:r>
            <w:r w:rsidR="00E01F6A">
              <w:rPr>
                <w:rtl/>
              </w:rPr>
              <w:t>ك</w:t>
            </w:r>
            <w:r w:rsidRPr="00E93F3F">
              <w:rPr>
                <w:rtl/>
              </w:rPr>
              <w:t>تابه</w:t>
            </w:r>
            <w:r>
              <w:rPr>
                <w:rFonts w:hint="cs"/>
                <w:rtl/>
              </w:rPr>
              <w:br/>
            </w:r>
          </w:p>
        </w:tc>
        <w:tc>
          <w:tcPr>
            <w:tcW w:w="567" w:type="dxa"/>
          </w:tcPr>
          <w:p w:rsidR="00573048" w:rsidRDefault="00573048" w:rsidP="00573048">
            <w:pPr>
              <w:pStyle w:val="aa"/>
              <w:jc w:val="lowKashida"/>
              <w:rPr>
                <w:rStyle w:val="Char5"/>
                <w:rtl/>
              </w:rPr>
            </w:pPr>
          </w:p>
        </w:tc>
        <w:tc>
          <w:tcPr>
            <w:tcW w:w="3369" w:type="dxa"/>
          </w:tcPr>
          <w:p w:rsidR="00573048" w:rsidRPr="00573048" w:rsidRDefault="00573048" w:rsidP="00573048">
            <w:pPr>
              <w:pStyle w:val="aa"/>
              <w:ind w:firstLine="0"/>
              <w:jc w:val="lowKashida"/>
              <w:rPr>
                <w:rStyle w:val="Char5"/>
                <w:sz w:val="2"/>
                <w:szCs w:val="2"/>
                <w:rtl/>
              </w:rPr>
            </w:pPr>
            <w:r w:rsidRPr="00E93F3F">
              <w:rPr>
                <w:rtl/>
              </w:rPr>
              <w:t xml:space="preserve">والله </w:t>
            </w:r>
            <w:r w:rsidR="00E01F6A">
              <w:rPr>
                <w:rtl/>
              </w:rPr>
              <w:t>ك</w:t>
            </w:r>
            <w:r w:rsidRPr="00E93F3F">
              <w:rPr>
                <w:rtl/>
              </w:rPr>
              <w:t>افٍ عبدَه بأمانِ</w:t>
            </w:r>
            <w:r>
              <w:rPr>
                <w:rFonts w:hint="cs"/>
                <w:rtl/>
              </w:rPr>
              <w:br/>
            </w:r>
          </w:p>
        </w:tc>
      </w:tr>
    </w:tbl>
    <w:p w:rsidR="000B5A71" w:rsidRPr="008548CA" w:rsidRDefault="000B5A71" w:rsidP="004A01ED">
      <w:pPr>
        <w:ind w:firstLine="284"/>
        <w:jc w:val="both"/>
        <w:rPr>
          <w:rStyle w:val="Char5"/>
          <w:rtl/>
        </w:rPr>
      </w:pPr>
      <w:r w:rsidRPr="008548CA">
        <w:rPr>
          <w:rStyle w:val="Char5"/>
          <w:rtl/>
        </w:rPr>
        <w:t>خدا دین و کتاب خود را یاری می‏رساند و او امنیت بنده‏ی خود را تضمین می‏کند.</w:t>
      </w:r>
    </w:p>
    <w:p w:rsidR="000B5A71" w:rsidRPr="008548CA" w:rsidRDefault="009C3ACE" w:rsidP="009C3ACE">
      <w:pPr>
        <w:ind w:firstLine="284"/>
        <w:jc w:val="both"/>
        <w:rPr>
          <w:rStyle w:val="Char5"/>
          <w:rtl/>
        </w:rPr>
      </w:pPr>
      <w:r>
        <w:rPr>
          <w:rStyle w:val="Char5"/>
          <w:rFonts w:cs="Traditional Arabic"/>
          <w:color w:val="000000"/>
          <w:shd w:val="clear" w:color="auto" w:fill="FFFFFF"/>
          <w:rtl/>
        </w:rPr>
        <w:t>﴿</w:t>
      </w:r>
      <w:r w:rsidRPr="00961C37">
        <w:rPr>
          <w:rStyle w:val="Chard"/>
          <w:rtl/>
        </w:rPr>
        <w:t xml:space="preserve">وَمَن يَتَّقِ </w:t>
      </w:r>
      <w:r w:rsidRPr="00961C37">
        <w:rPr>
          <w:rStyle w:val="Chard"/>
          <w:rFonts w:hint="cs"/>
          <w:rtl/>
        </w:rPr>
        <w:t>ٱ</w:t>
      </w:r>
      <w:r w:rsidRPr="00961C37">
        <w:rPr>
          <w:rStyle w:val="Chard"/>
          <w:rFonts w:hint="eastAsia"/>
          <w:rtl/>
        </w:rPr>
        <w:t>للَّهَ</w:t>
      </w:r>
      <w:r w:rsidRPr="00961C37">
        <w:rPr>
          <w:rStyle w:val="Chard"/>
          <w:rtl/>
        </w:rPr>
        <w:t xml:space="preserve"> يَجۡعَل لَّهُ</w:t>
      </w:r>
      <w:r w:rsidRPr="00961C37">
        <w:rPr>
          <w:rStyle w:val="Chard"/>
          <w:rFonts w:hint="cs"/>
          <w:rtl/>
        </w:rPr>
        <w:t>ۥ</w:t>
      </w:r>
      <w:r w:rsidRPr="00961C37">
        <w:rPr>
          <w:rStyle w:val="Chard"/>
          <w:rtl/>
        </w:rPr>
        <w:t xml:space="preserve"> مَخۡرَجٗا٢ وَيَرۡزُقۡهُ مِنۡ حَيۡثُ لَا يَحۡتَسِبُۚ وَمَن يَتَوَكَّلۡ عَلَى </w:t>
      </w:r>
      <w:r w:rsidRPr="00961C37">
        <w:rPr>
          <w:rStyle w:val="Chard"/>
          <w:rFonts w:hint="cs"/>
          <w:rtl/>
        </w:rPr>
        <w:t>ٱ</w:t>
      </w:r>
      <w:r w:rsidRPr="00961C37">
        <w:rPr>
          <w:rStyle w:val="Chard"/>
          <w:rFonts w:hint="eastAsia"/>
          <w:rtl/>
        </w:rPr>
        <w:t>للَّهِ</w:t>
      </w:r>
      <w:r w:rsidRPr="00961C37">
        <w:rPr>
          <w:rStyle w:val="Chard"/>
          <w:rtl/>
        </w:rPr>
        <w:t xml:space="preserve"> فَهُوَ حَسۡبُهُ</w:t>
      </w:r>
      <w:r w:rsidRPr="00961C37">
        <w:rPr>
          <w:rStyle w:val="Chard"/>
          <w:rFonts w:hint="cs"/>
          <w:rtl/>
        </w:rPr>
        <w:t>ۥٓۚ</w:t>
      </w:r>
      <w:r w:rsidRPr="00961C37">
        <w:rPr>
          <w:rStyle w:val="Chard"/>
          <w:rtl/>
        </w:rPr>
        <w:t xml:space="preserve"> إِنَّ </w:t>
      </w:r>
      <w:r w:rsidRPr="00961C37">
        <w:rPr>
          <w:rStyle w:val="Chard"/>
          <w:rFonts w:hint="cs"/>
          <w:rtl/>
        </w:rPr>
        <w:t>ٱ</w:t>
      </w:r>
      <w:r w:rsidRPr="00961C37">
        <w:rPr>
          <w:rStyle w:val="Chard"/>
          <w:rFonts w:hint="eastAsia"/>
          <w:rtl/>
        </w:rPr>
        <w:t>للَّهَ</w:t>
      </w:r>
      <w:r w:rsidRPr="00961C37">
        <w:rPr>
          <w:rStyle w:val="Chard"/>
          <w:rtl/>
        </w:rPr>
        <w:t xml:space="preserve"> بَٰلِغُ أَمۡرِهِ</w:t>
      </w:r>
      <w:r w:rsidRPr="00961C37">
        <w:rPr>
          <w:rStyle w:val="Chard"/>
          <w:rFonts w:hint="cs"/>
          <w:rtl/>
        </w:rPr>
        <w:t>ۦۚ</w:t>
      </w:r>
      <w:r w:rsidRPr="00961C37">
        <w:rPr>
          <w:rStyle w:val="Chard"/>
          <w:rtl/>
        </w:rPr>
        <w:t xml:space="preserve"> قَدۡ جَعَلَ </w:t>
      </w:r>
      <w:r w:rsidRPr="00961C37">
        <w:rPr>
          <w:rStyle w:val="Chard"/>
          <w:rFonts w:hint="cs"/>
          <w:rtl/>
        </w:rPr>
        <w:t>ٱ</w:t>
      </w:r>
      <w:r w:rsidRPr="00961C37">
        <w:rPr>
          <w:rStyle w:val="Chard"/>
          <w:rFonts w:hint="eastAsia"/>
          <w:rtl/>
        </w:rPr>
        <w:t>للَّهُ</w:t>
      </w:r>
      <w:r w:rsidRPr="00961C37">
        <w:rPr>
          <w:rStyle w:val="Chard"/>
          <w:rtl/>
        </w:rPr>
        <w:t xml:space="preserve"> لِكُلِّ شَيۡءٖ قَدۡرٗا٣</w:t>
      </w:r>
      <w:r>
        <w:rPr>
          <w:rStyle w:val="Char5"/>
          <w:rFonts w:cs="Traditional Arabic"/>
          <w:color w:val="000000"/>
          <w:shd w:val="clear" w:color="auto" w:fill="FFFFFF"/>
          <w:rtl/>
        </w:rPr>
        <w:t>﴾</w:t>
      </w:r>
      <w:r w:rsidRPr="00961C37">
        <w:rPr>
          <w:rStyle w:val="Chard"/>
          <w:rtl/>
        </w:rPr>
        <w:t xml:space="preserve"> </w:t>
      </w:r>
      <w:r w:rsidRPr="00B16E4E">
        <w:rPr>
          <w:rStyle w:val="Charc"/>
          <w:rtl/>
        </w:rPr>
        <w:t>[الطلاق: 2-3]</w:t>
      </w:r>
      <w:r w:rsidR="00573048">
        <w:rPr>
          <w:rStyle w:val="Char5"/>
          <w:rtl/>
        </w:rPr>
        <w:t xml:space="preserve"> «هر</w:t>
      </w:r>
      <w:r w:rsidR="000B5A71" w:rsidRPr="008548CA">
        <w:rPr>
          <w:rStyle w:val="Char5"/>
          <w:rtl/>
        </w:rPr>
        <w:t>کس به خدا توکل کند، راه نجاتی برای او مقرر می‏سازد، خداوند در انجام فرمان خود پایدار است و برای هر چیزی انداز‏ه‏ای قرار داده است».</w:t>
      </w:r>
    </w:p>
    <w:p w:rsidR="000B5A71" w:rsidRPr="008548CA" w:rsidRDefault="000B5A71" w:rsidP="004A01ED">
      <w:pPr>
        <w:ind w:firstLine="284"/>
        <w:jc w:val="both"/>
        <w:rPr>
          <w:rStyle w:val="Char5"/>
          <w:rtl/>
        </w:rPr>
      </w:pPr>
      <w:r w:rsidRPr="008548CA">
        <w:rPr>
          <w:rStyle w:val="Char5"/>
          <w:rtl/>
        </w:rPr>
        <w:t>ابن کثیر می‏گوید:</w:t>
      </w:r>
      <w:r w:rsidR="00792543">
        <w:rPr>
          <w:rStyle w:val="Char5"/>
          <w:rtl/>
        </w:rPr>
        <w:t xml:space="preserve"> هرکس </w:t>
      </w:r>
      <w:r w:rsidRPr="008548CA">
        <w:rPr>
          <w:rStyle w:val="Char5"/>
          <w:rtl/>
        </w:rPr>
        <w:t>در امر و نهی خداوند پرهیزگاری پیشه کند، خدا راهی برای رهایی‏اش مشخص کند و از جایی که به ذهنش نمی‏رسد روزی او را می‏رساند.</w:t>
      </w:r>
    </w:p>
    <w:p w:rsidR="000B5A71" w:rsidRPr="008548CA" w:rsidRDefault="000B5A71" w:rsidP="004A01ED">
      <w:pPr>
        <w:ind w:firstLine="284"/>
        <w:jc w:val="both"/>
        <w:rPr>
          <w:rStyle w:val="Char5"/>
          <w:rtl/>
        </w:rPr>
      </w:pPr>
      <w:r w:rsidRPr="008548CA">
        <w:rPr>
          <w:rStyle w:val="Char5"/>
          <w:rtl/>
        </w:rPr>
        <w:t>فضل توکل و</w:t>
      </w:r>
      <w:r w:rsidR="00AA1E97">
        <w:rPr>
          <w:rStyle w:val="Char5"/>
          <w:rtl/>
        </w:rPr>
        <w:t xml:space="preserve"> اینکه</w:t>
      </w:r>
      <w:r w:rsidRPr="008548CA">
        <w:rPr>
          <w:rStyle w:val="Char5"/>
          <w:rtl/>
        </w:rPr>
        <w:t xml:space="preserve"> از بزرگترین وسایل جلب منافع و دفع زیان است، به وضوح در این آیه بیان شده است. پیامبر</w:t>
      </w:r>
      <w:r w:rsidR="00D837E7">
        <w:rPr>
          <w:rStyle w:val="Char5"/>
          <w:rtl/>
        </w:rPr>
        <w:t xml:space="preserve"> </w:t>
      </w:r>
      <w:r w:rsidR="004A01ED" w:rsidRPr="004A01ED">
        <w:rPr>
          <w:rStyle w:val="Char5"/>
          <w:rFonts w:cs="CTraditional Arabic" w:hint="cs"/>
          <w:rtl/>
        </w:rPr>
        <w:t xml:space="preserve">ج </w:t>
      </w:r>
      <w:r w:rsidRPr="008548CA">
        <w:rPr>
          <w:rStyle w:val="Char5"/>
          <w:rtl/>
        </w:rPr>
        <w:t xml:space="preserve">فرمود: </w:t>
      </w:r>
      <w:r w:rsidRPr="00573048">
        <w:rPr>
          <w:rStyle w:val="Char6"/>
          <w:rtl/>
        </w:rPr>
        <w:t>«لو أن</w:t>
      </w:r>
      <w:r w:rsidR="004C787F">
        <w:rPr>
          <w:rStyle w:val="Char6"/>
          <w:rtl/>
        </w:rPr>
        <w:t>ك</w:t>
      </w:r>
      <w:r w:rsidRPr="00573048">
        <w:rPr>
          <w:rStyle w:val="Char6"/>
          <w:rtl/>
        </w:rPr>
        <w:t>م تو</w:t>
      </w:r>
      <w:r w:rsidR="004C787F">
        <w:rPr>
          <w:rStyle w:val="Char6"/>
          <w:rtl/>
        </w:rPr>
        <w:t>ك</w:t>
      </w:r>
      <w:r w:rsidRPr="00573048">
        <w:rPr>
          <w:rStyle w:val="Char6"/>
          <w:rtl/>
        </w:rPr>
        <w:t>لتم علی الله حق تو</w:t>
      </w:r>
      <w:r w:rsidR="004C787F">
        <w:rPr>
          <w:rStyle w:val="Char6"/>
          <w:rtl/>
        </w:rPr>
        <w:t>ك</w:t>
      </w:r>
      <w:r w:rsidRPr="00573048">
        <w:rPr>
          <w:rStyle w:val="Char6"/>
          <w:rtl/>
        </w:rPr>
        <w:t>له؛ لَرَزق</w:t>
      </w:r>
      <w:r w:rsidR="004C787F">
        <w:rPr>
          <w:rStyle w:val="Char6"/>
          <w:rtl/>
        </w:rPr>
        <w:t>ك</w:t>
      </w:r>
      <w:r w:rsidRPr="00573048">
        <w:rPr>
          <w:rStyle w:val="Char6"/>
          <w:rtl/>
        </w:rPr>
        <w:t xml:space="preserve">م </w:t>
      </w:r>
      <w:r w:rsidR="004C787F">
        <w:rPr>
          <w:rStyle w:val="Char6"/>
          <w:rtl/>
        </w:rPr>
        <w:t>ك</w:t>
      </w:r>
      <w:r w:rsidRPr="00573048">
        <w:rPr>
          <w:rStyle w:val="Char6"/>
          <w:rtl/>
        </w:rPr>
        <w:t>ما یرزق الطیر تغدو خماصاً و تروحُ بطاناً»:</w:t>
      </w:r>
      <w:r w:rsidRPr="004F3E56">
        <w:rPr>
          <w:b/>
          <w:bCs/>
          <w:rtl/>
        </w:rPr>
        <w:t xml:space="preserve"> </w:t>
      </w:r>
      <w:r w:rsidRPr="008548CA">
        <w:rPr>
          <w:rStyle w:val="Char5"/>
          <w:rtl/>
        </w:rPr>
        <w:t>«اگر</w:t>
      </w:r>
      <w:r w:rsidR="005D5775">
        <w:rPr>
          <w:rStyle w:val="Char5"/>
          <w:rtl/>
        </w:rPr>
        <w:t xml:space="preserve"> چنانکه </w:t>
      </w:r>
      <w:r w:rsidRPr="008548CA">
        <w:rPr>
          <w:rStyle w:val="Char5"/>
          <w:rtl/>
        </w:rPr>
        <w:t>شایسته‏ی توکل خداوند است، بر او توکل کنید، بی‏گمان روزی شما را می‏دهد همین گونه که روزی پرندگان را می‏دهد که گرسنه ازآشیان بیرون می‏روند و سیر بر می‏گردند».</w:t>
      </w:r>
      <w:r w:rsidRPr="001161A6">
        <w:rPr>
          <w:rStyle w:val="Char5"/>
          <w:vertAlign w:val="superscript"/>
          <w:rtl/>
        </w:rPr>
        <w:footnoteReference w:id="293"/>
      </w:r>
    </w:p>
    <w:p w:rsidR="000B5A71" w:rsidRDefault="000B5A71" w:rsidP="004A01ED">
      <w:pPr>
        <w:ind w:firstLine="284"/>
        <w:jc w:val="both"/>
        <w:rPr>
          <w:rStyle w:val="Char5"/>
          <w:rtl/>
        </w:rPr>
      </w:pPr>
      <w:r w:rsidRPr="008548CA">
        <w:rPr>
          <w:rStyle w:val="Char5"/>
          <w:rtl/>
        </w:rPr>
        <w:t>با توجه به سخن پیامبر</w:t>
      </w:r>
      <w:r w:rsidR="004A01ED">
        <w:rPr>
          <w:rStyle w:val="Char5"/>
          <w:rtl/>
        </w:rPr>
        <w:t xml:space="preserve"> دل‌ها</w:t>
      </w:r>
      <w:r w:rsidRPr="008548CA">
        <w:rPr>
          <w:rStyle w:val="Char5"/>
          <w:rtl/>
        </w:rPr>
        <w:t>ی پرندگان سرشار از توکل بر خداست. اگرما نیز مانند پرندگان بر خدا توکل کنیم، مانند</w:t>
      </w:r>
      <w:r w:rsidR="00811778">
        <w:rPr>
          <w:rStyle w:val="Char5"/>
          <w:rtl/>
        </w:rPr>
        <w:t xml:space="preserve"> آن‌ها </w:t>
      </w:r>
      <w:r w:rsidRPr="008548CA">
        <w:rPr>
          <w:rStyle w:val="Char5"/>
          <w:rtl/>
        </w:rPr>
        <w:t>روزی ما را نیز می‏رساند!!</w:t>
      </w:r>
    </w:p>
    <w:p w:rsidR="000B5A71" w:rsidRPr="00FB7D1C" w:rsidRDefault="000B5A71" w:rsidP="003702A9">
      <w:pPr>
        <w:pStyle w:val="a0"/>
        <w:rPr>
          <w:rtl/>
        </w:rPr>
      </w:pPr>
      <w:bookmarkStart w:id="515" w:name="_Toc228635756"/>
      <w:bookmarkStart w:id="516" w:name="_Toc228854335"/>
      <w:bookmarkStart w:id="517" w:name="_Toc435795895"/>
      <w:r w:rsidRPr="00FB7D1C">
        <w:rPr>
          <w:rtl/>
        </w:rPr>
        <w:t>ویژگی</w:t>
      </w:r>
      <w:r w:rsidR="00573048">
        <w:rPr>
          <w:rFonts w:hint="cs"/>
          <w:rtl/>
        </w:rPr>
        <w:t>‌</w:t>
      </w:r>
      <w:r w:rsidRPr="00FB7D1C">
        <w:rPr>
          <w:rtl/>
        </w:rPr>
        <w:t>های اهل توکل</w:t>
      </w:r>
      <w:bookmarkEnd w:id="515"/>
      <w:bookmarkEnd w:id="516"/>
      <w:bookmarkEnd w:id="517"/>
    </w:p>
    <w:p w:rsidR="000B5A71" w:rsidRPr="008548CA" w:rsidRDefault="000B5A71" w:rsidP="004A01ED">
      <w:pPr>
        <w:ind w:firstLine="284"/>
        <w:jc w:val="both"/>
        <w:rPr>
          <w:rStyle w:val="Char5"/>
          <w:rtl/>
        </w:rPr>
      </w:pPr>
      <w:r w:rsidRPr="00573048">
        <w:rPr>
          <w:rStyle w:val="Char5"/>
          <w:rtl/>
        </w:rPr>
        <w:t>پی</w:t>
      </w:r>
      <w:r w:rsidRPr="008548CA">
        <w:rPr>
          <w:rStyle w:val="Char5"/>
          <w:rtl/>
        </w:rPr>
        <w:t>امبر</w:t>
      </w:r>
      <w:r w:rsidR="004A01ED" w:rsidRPr="004A01ED">
        <w:rPr>
          <w:rStyle w:val="Char5"/>
          <w:rFonts w:cs="CTraditional Arabic" w:hint="cs"/>
          <w:rtl/>
        </w:rPr>
        <w:t xml:space="preserve"> ج </w:t>
      </w:r>
      <w:r w:rsidRPr="008548CA">
        <w:rPr>
          <w:rStyle w:val="Char5"/>
          <w:rtl/>
        </w:rPr>
        <w:t>دو ویژگی برای کسانی که بر خدا توکل می‏کنند، ذکر کرده است: یکی تلاش برای پیدا کردن روزی و دیگری تکیه بر مسبب الاسباب.</w:t>
      </w:r>
    </w:p>
    <w:p w:rsidR="000B5A71" w:rsidRPr="008548CA" w:rsidRDefault="000B5A71" w:rsidP="004A01ED">
      <w:pPr>
        <w:ind w:firstLine="284"/>
        <w:jc w:val="both"/>
        <w:rPr>
          <w:rStyle w:val="Char5"/>
          <w:rtl/>
        </w:rPr>
      </w:pPr>
      <w:r w:rsidRPr="008548CA">
        <w:rPr>
          <w:rStyle w:val="Char5"/>
          <w:rtl/>
        </w:rPr>
        <w:t>توجه به این نکات (با توجه به حدیث یاد شده) در فهم بهتر توکل و توجه به سلسله</w:t>
      </w:r>
      <w:r w:rsidR="00792543">
        <w:rPr>
          <w:rStyle w:val="Char5"/>
          <w:rtl/>
        </w:rPr>
        <w:t xml:space="preserve"> سبب‌ها </w:t>
      </w:r>
      <w:r w:rsidRPr="008548CA">
        <w:rPr>
          <w:rStyle w:val="Char5"/>
          <w:rtl/>
        </w:rPr>
        <w:t>اهمیت زیادی دارد. زیرا پرندگان صبح در جستجوی روزی بیرون می‏روند، این قسمت همان تلاش و کوشش- در اینجا پرواز- است، شب که بر می‏گردد غذای خود و جوجه‏هایش را همراه‏اش</w:t>
      </w:r>
      <w:r w:rsidR="00792543">
        <w:rPr>
          <w:rStyle w:val="Char5"/>
          <w:rtl/>
        </w:rPr>
        <w:t xml:space="preserve"> می‌</w:t>
      </w:r>
      <w:r w:rsidRPr="008548CA">
        <w:rPr>
          <w:rStyle w:val="Char5"/>
          <w:rtl/>
        </w:rPr>
        <w:t>آورد. این حدیث درس بزرگی برای تلاش در جهت کسب روزی به ما می‏آموزد و آن عبارت است از اهمیت ایجاد</w:t>
      </w:r>
      <w:r w:rsidR="00792543">
        <w:rPr>
          <w:rStyle w:val="Char5"/>
          <w:rtl/>
        </w:rPr>
        <w:t xml:space="preserve"> سبب‌ها </w:t>
      </w:r>
      <w:r w:rsidRPr="008548CA">
        <w:rPr>
          <w:rStyle w:val="Char5"/>
          <w:rtl/>
        </w:rPr>
        <w:t>با اعتماد و اتکای استوار بر مسبب</w:t>
      </w:r>
      <w:r w:rsidR="00573048">
        <w:rPr>
          <w:rStyle w:val="Char5"/>
          <w:rtl/>
        </w:rPr>
        <w:t xml:space="preserve"> سبب‌های </w:t>
      </w:r>
      <w:r w:rsidRPr="008548CA">
        <w:rPr>
          <w:rStyle w:val="Char5"/>
          <w:rtl/>
        </w:rPr>
        <w:t>مباح.</w:t>
      </w:r>
    </w:p>
    <w:p w:rsidR="000B5A71" w:rsidRPr="008548CA" w:rsidRDefault="000B5A71" w:rsidP="009C3ACE">
      <w:pPr>
        <w:ind w:firstLine="284"/>
        <w:jc w:val="both"/>
        <w:rPr>
          <w:rStyle w:val="Char5"/>
          <w:rtl/>
        </w:rPr>
      </w:pPr>
      <w:r w:rsidRPr="008548CA">
        <w:rPr>
          <w:rStyle w:val="Char5"/>
          <w:rtl/>
        </w:rPr>
        <w:t>در قرآن آمده است:</w:t>
      </w:r>
      <w:r w:rsidR="009C3ACE">
        <w:rPr>
          <w:rStyle w:val="Char5"/>
          <w:rFonts w:hint="cs"/>
          <w:rtl/>
        </w:rPr>
        <w:t xml:space="preserve"> </w:t>
      </w:r>
      <w:r w:rsidR="009C3ACE">
        <w:rPr>
          <w:rStyle w:val="Char5"/>
          <w:rFonts w:cs="Traditional Arabic"/>
          <w:color w:val="000000"/>
          <w:shd w:val="clear" w:color="auto" w:fill="FFFFFF"/>
          <w:rtl/>
        </w:rPr>
        <w:t>﴿</w:t>
      </w:r>
      <w:r w:rsidR="009C3ACE" w:rsidRPr="00961C37">
        <w:rPr>
          <w:rStyle w:val="Chard"/>
          <w:rtl/>
        </w:rPr>
        <w:t xml:space="preserve">وَمَن يَتَوَكَّلۡ عَلَى </w:t>
      </w:r>
      <w:r w:rsidR="009C3ACE" w:rsidRPr="00961C37">
        <w:rPr>
          <w:rStyle w:val="Chard"/>
          <w:rFonts w:hint="cs"/>
          <w:rtl/>
        </w:rPr>
        <w:t>ٱ</w:t>
      </w:r>
      <w:r w:rsidR="009C3ACE" w:rsidRPr="00961C37">
        <w:rPr>
          <w:rStyle w:val="Chard"/>
          <w:rFonts w:hint="eastAsia"/>
          <w:rtl/>
        </w:rPr>
        <w:t>للَّهِ</w:t>
      </w:r>
      <w:r w:rsidR="009C3ACE" w:rsidRPr="00961C37">
        <w:rPr>
          <w:rStyle w:val="Chard"/>
          <w:rtl/>
        </w:rPr>
        <w:t xml:space="preserve"> فَإِنَّ </w:t>
      </w:r>
      <w:r w:rsidR="009C3ACE" w:rsidRPr="00961C37">
        <w:rPr>
          <w:rStyle w:val="Chard"/>
          <w:rFonts w:hint="cs"/>
          <w:rtl/>
        </w:rPr>
        <w:t>ٱ</w:t>
      </w:r>
      <w:r w:rsidR="009C3ACE" w:rsidRPr="00961C37">
        <w:rPr>
          <w:rStyle w:val="Chard"/>
          <w:rFonts w:hint="eastAsia"/>
          <w:rtl/>
        </w:rPr>
        <w:t>للَّهَ</w:t>
      </w:r>
      <w:r w:rsidR="009C3ACE" w:rsidRPr="00961C37">
        <w:rPr>
          <w:rStyle w:val="Chard"/>
          <w:rtl/>
        </w:rPr>
        <w:t xml:space="preserve"> عَزِيزٌ حَكِيمٞ</w:t>
      </w:r>
      <w:r w:rsidR="009C3ACE">
        <w:rPr>
          <w:rStyle w:val="Char5"/>
          <w:rFonts w:cs="Traditional Arabic"/>
          <w:color w:val="000000"/>
          <w:shd w:val="clear" w:color="auto" w:fill="FFFFFF"/>
          <w:rtl/>
        </w:rPr>
        <w:t>﴾</w:t>
      </w:r>
      <w:r w:rsidR="009C3ACE" w:rsidRPr="00961C37">
        <w:rPr>
          <w:rStyle w:val="Chard"/>
          <w:rtl/>
        </w:rPr>
        <w:t xml:space="preserve"> </w:t>
      </w:r>
      <w:r w:rsidR="009C3ACE" w:rsidRPr="00B16E4E">
        <w:rPr>
          <w:rStyle w:val="Charc"/>
          <w:rtl/>
        </w:rPr>
        <w:t>[الأنفال: 49]</w:t>
      </w:r>
      <w:r w:rsidR="00573048">
        <w:rPr>
          <w:rStyle w:val="Char5"/>
          <w:rFonts w:hint="cs"/>
          <w:rtl/>
        </w:rPr>
        <w:t xml:space="preserve"> </w:t>
      </w:r>
      <w:r w:rsidR="00573048">
        <w:rPr>
          <w:rStyle w:val="Char5"/>
          <w:rtl/>
        </w:rPr>
        <w:t>«هر</w:t>
      </w:r>
      <w:r w:rsidRPr="008548CA">
        <w:rPr>
          <w:rStyle w:val="Char5"/>
          <w:rtl/>
        </w:rPr>
        <w:t>کس بر خدا توکل کند (بداند) خداوند نیرومند فرزانه است» نکته‏ی زیبایی که بادقت در این آیه روشن می‏شود این است که نام «العزیز» در میانه‏ی آیه بین توکل و حکیم قرار گرفته است، و العزیز یعنی کسی که</w:t>
      </w:r>
      <w:r w:rsidR="00792543">
        <w:rPr>
          <w:rStyle w:val="Char5"/>
          <w:rtl/>
        </w:rPr>
        <w:t xml:space="preserve"> هرکس </w:t>
      </w:r>
      <w:r w:rsidRPr="008548CA">
        <w:rPr>
          <w:rStyle w:val="Char5"/>
          <w:rtl/>
        </w:rPr>
        <w:t>را که از او پناه بخواهد خوار نمی‏کند و</w:t>
      </w:r>
      <w:r w:rsidR="00792543">
        <w:rPr>
          <w:rStyle w:val="Char5"/>
          <w:rtl/>
        </w:rPr>
        <w:t xml:space="preserve"> هرکس </w:t>
      </w:r>
      <w:r w:rsidRPr="008548CA">
        <w:rPr>
          <w:rStyle w:val="Char5"/>
          <w:rtl/>
        </w:rPr>
        <w:t>را که به او روی بیاورد، ناامید نمی‏کند، و حکیم کسی است که با دانش و حکمت خود امور کسی را که بر او توکل کرده است، اداره می‏کند.</w:t>
      </w:r>
    </w:p>
    <w:p w:rsidR="000B5A71" w:rsidRPr="008548CA" w:rsidRDefault="000B5A71" w:rsidP="004A01ED">
      <w:pPr>
        <w:ind w:firstLine="284"/>
        <w:jc w:val="both"/>
        <w:rPr>
          <w:rStyle w:val="Char5"/>
          <w:rtl/>
        </w:rPr>
      </w:pPr>
      <w:r w:rsidRPr="008548CA">
        <w:rPr>
          <w:rStyle w:val="Char5"/>
          <w:rtl/>
        </w:rPr>
        <w:t>ابن کثیر گوید:</w:t>
      </w:r>
      <w:r w:rsidR="00792543">
        <w:rPr>
          <w:rStyle w:val="Char5"/>
          <w:rtl/>
        </w:rPr>
        <w:t xml:space="preserve"> هرکس </w:t>
      </w:r>
      <w:r w:rsidRPr="008548CA">
        <w:rPr>
          <w:rStyle w:val="Char5"/>
          <w:rtl/>
        </w:rPr>
        <w:t>برخدا توکل کند، یعنی متکی بر او باشد، خداوند عزیز حکیم است. توکل مرکب راهوار رهگذری است که بدون آن از پیمودن راه عاجز است، و هر وقت از آن فرود آید، قطع می‏شود و از ادامه‏ی راه باز می‏ماند.</w:t>
      </w:r>
      <w:r w:rsidRPr="001161A6">
        <w:rPr>
          <w:rStyle w:val="Char5"/>
          <w:vertAlign w:val="superscript"/>
          <w:rtl/>
        </w:rPr>
        <w:footnoteReference w:id="294"/>
      </w:r>
    </w:p>
    <w:p w:rsidR="000B5A71" w:rsidRPr="008548CA" w:rsidRDefault="000B5A71" w:rsidP="004A01ED">
      <w:pPr>
        <w:ind w:firstLine="284"/>
        <w:jc w:val="both"/>
        <w:rPr>
          <w:rStyle w:val="Char5"/>
          <w:rtl/>
        </w:rPr>
      </w:pPr>
      <w:r w:rsidRPr="008548CA">
        <w:rPr>
          <w:rStyle w:val="Char5"/>
          <w:rtl/>
        </w:rPr>
        <w:t>ابن قیم نیز به این نکته اشاره‏یی داشته است.</w:t>
      </w:r>
    </w:p>
    <w:p w:rsidR="000B5A71" w:rsidRDefault="000B5A71" w:rsidP="004A01ED">
      <w:pPr>
        <w:ind w:firstLine="284"/>
        <w:jc w:val="both"/>
        <w:rPr>
          <w:rStyle w:val="Char5"/>
          <w:rtl/>
        </w:rPr>
      </w:pPr>
      <w:r w:rsidRPr="008548CA">
        <w:rPr>
          <w:rStyle w:val="Char5"/>
          <w:rtl/>
        </w:rPr>
        <w:t>این‏ها همه و</w:t>
      </w:r>
      <w:r w:rsidR="00AA1E97">
        <w:rPr>
          <w:rStyle w:val="Char5"/>
          <w:rtl/>
        </w:rPr>
        <w:t xml:space="preserve"> اینکه</w:t>
      </w:r>
      <w:r w:rsidRPr="008548CA">
        <w:rPr>
          <w:rStyle w:val="Char5"/>
          <w:rtl/>
        </w:rPr>
        <w:t xml:space="preserve"> خداوند در کاملترین احوال و عبادات توکل را سفارش کرده است نشانگر منزلت و فضل توکل است. </w:t>
      </w:r>
    </w:p>
    <w:p w:rsidR="000B5A71" w:rsidRPr="00636F69" w:rsidRDefault="000B5A71" w:rsidP="00636F69">
      <w:pPr>
        <w:pStyle w:val="a0"/>
        <w:rPr>
          <w:rtl/>
        </w:rPr>
      </w:pPr>
      <w:bookmarkStart w:id="518" w:name="_Toc228635757"/>
      <w:bookmarkStart w:id="519" w:name="_Toc228854336"/>
      <w:bookmarkStart w:id="520" w:name="_Toc435795896"/>
      <w:r w:rsidRPr="00636F69">
        <w:rPr>
          <w:rtl/>
        </w:rPr>
        <w:t>جایگاه</w:t>
      </w:r>
      <w:r w:rsidR="00573048" w:rsidRPr="00636F69">
        <w:rPr>
          <w:rFonts w:hint="cs"/>
          <w:rtl/>
        </w:rPr>
        <w:t>‌</w:t>
      </w:r>
      <w:r w:rsidRPr="00636F69">
        <w:rPr>
          <w:rtl/>
        </w:rPr>
        <w:t>های توکل</w:t>
      </w:r>
      <w:bookmarkEnd w:id="518"/>
      <w:bookmarkEnd w:id="519"/>
      <w:bookmarkEnd w:id="520"/>
    </w:p>
    <w:p w:rsidR="000B5A71" w:rsidRPr="00636F69" w:rsidRDefault="000B5A71" w:rsidP="00636F69">
      <w:pPr>
        <w:pStyle w:val="a4"/>
        <w:rPr>
          <w:rtl/>
        </w:rPr>
      </w:pPr>
      <w:bookmarkStart w:id="521" w:name="_Toc228854337"/>
      <w:bookmarkStart w:id="522" w:name="_Toc435795897"/>
      <w:r w:rsidRPr="00636F69">
        <w:rPr>
          <w:rtl/>
        </w:rPr>
        <w:t xml:space="preserve">1- </w:t>
      </w:r>
      <w:r w:rsidRPr="00636F69">
        <w:rPr>
          <w:rFonts w:hint="cs"/>
          <w:rtl/>
        </w:rPr>
        <w:t xml:space="preserve">در مقام </w:t>
      </w:r>
      <w:r w:rsidRPr="00636F69">
        <w:rPr>
          <w:rtl/>
        </w:rPr>
        <w:t>عبادت</w:t>
      </w:r>
      <w:bookmarkEnd w:id="521"/>
      <w:bookmarkEnd w:id="522"/>
    </w:p>
    <w:p w:rsidR="000B5A71" w:rsidRPr="008548CA" w:rsidRDefault="000B5A71" w:rsidP="009C3ACE">
      <w:pPr>
        <w:ind w:firstLine="284"/>
        <w:jc w:val="both"/>
        <w:rPr>
          <w:rStyle w:val="Char5"/>
          <w:rtl/>
        </w:rPr>
      </w:pPr>
      <w:r>
        <w:rPr>
          <w:rtl/>
        </w:rPr>
        <w:t xml:space="preserve"> </w:t>
      </w:r>
      <w:r w:rsidRPr="008548CA">
        <w:rPr>
          <w:rStyle w:val="Char5"/>
          <w:rtl/>
        </w:rPr>
        <w:t>خداوند فرمود:</w:t>
      </w:r>
      <w:r w:rsidR="009C3ACE">
        <w:rPr>
          <w:rStyle w:val="Char5"/>
          <w:rFonts w:hint="cs"/>
          <w:rtl/>
        </w:rPr>
        <w:t xml:space="preserve"> </w:t>
      </w:r>
      <w:r w:rsidR="009C3ACE">
        <w:rPr>
          <w:rStyle w:val="Char5"/>
          <w:rFonts w:cs="Traditional Arabic"/>
          <w:color w:val="000000"/>
          <w:shd w:val="clear" w:color="auto" w:fill="FFFFFF"/>
          <w:rtl/>
        </w:rPr>
        <w:t>﴿</w:t>
      </w:r>
      <w:r w:rsidR="009C3ACE" w:rsidRPr="00961C37">
        <w:rPr>
          <w:rStyle w:val="Chard"/>
          <w:rtl/>
        </w:rPr>
        <w:t>فَ</w:t>
      </w:r>
      <w:r w:rsidR="009C3ACE" w:rsidRPr="00961C37">
        <w:rPr>
          <w:rStyle w:val="Chard"/>
          <w:rFonts w:hint="cs"/>
          <w:rtl/>
        </w:rPr>
        <w:t>ٱ</w:t>
      </w:r>
      <w:r w:rsidR="009C3ACE" w:rsidRPr="00961C37">
        <w:rPr>
          <w:rStyle w:val="Chard"/>
          <w:rFonts w:hint="eastAsia"/>
          <w:rtl/>
        </w:rPr>
        <w:t>عۡبُدۡهُ</w:t>
      </w:r>
      <w:r w:rsidR="009C3ACE" w:rsidRPr="00961C37">
        <w:rPr>
          <w:rStyle w:val="Chard"/>
          <w:rtl/>
        </w:rPr>
        <w:t xml:space="preserve"> وَتَوَكَّلۡ عَلَيۡهِ</w:t>
      </w:r>
      <w:r w:rsidR="009C3ACE">
        <w:rPr>
          <w:rStyle w:val="Char5"/>
          <w:rFonts w:ascii="Traditional Arabic" w:hAnsi="Traditional Arabic" w:cs="Traditional Arabic"/>
          <w:color w:val="000000"/>
          <w:shd w:val="clear" w:color="auto" w:fill="FFFFFF"/>
          <w:rtl/>
        </w:rPr>
        <w:t>﴾</w:t>
      </w:r>
      <w:r w:rsidR="009C3ACE" w:rsidRPr="00961C37">
        <w:rPr>
          <w:rStyle w:val="Chard"/>
          <w:rtl/>
        </w:rPr>
        <w:t xml:space="preserve"> </w:t>
      </w:r>
      <w:r w:rsidR="009C3ACE" w:rsidRPr="00B16E4E">
        <w:rPr>
          <w:rStyle w:val="Charc"/>
          <w:rtl/>
        </w:rPr>
        <w:t>[هود: 123]</w:t>
      </w:r>
      <w:r w:rsidR="00636F69">
        <w:rPr>
          <w:rStyle w:val="Char5"/>
          <w:rFonts w:hint="cs"/>
          <w:rtl/>
        </w:rPr>
        <w:t xml:space="preserve"> </w:t>
      </w:r>
      <w:r w:rsidRPr="008548CA">
        <w:rPr>
          <w:rStyle w:val="Char5"/>
          <w:rtl/>
        </w:rPr>
        <w:t>«او را بپرست و بر او توکل کن». در این جا خداوند پیامبر را به عبادت و توکل سفارش کرده است. ایمانداران و مردم به طورکلی از او پیروی می‏کنند، لذا دستور</w:t>
      </w:r>
      <w:r w:rsidR="00811778">
        <w:rPr>
          <w:rStyle w:val="Char5"/>
          <w:rtl/>
        </w:rPr>
        <w:t xml:space="preserve"> آن‌ها </w:t>
      </w:r>
      <w:r w:rsidRPr="008548CA">
        <w:rPr>
          <w:rStyle w:val="Char5"/>
          <w:rtl/>
        </w:rPr>
        <w:t>را نیز شامل می‏شود.</w:t>
      </w:r>
    </w:p>
    <w:p w:rsidR="000B5A71" w:rsidRPr="00EA5907" w:rsidRDefault="000B5A71" w:rsidP="00773205">
      <w:pPr>
        <w:ind w:firstLine="284"/>
        <w:jc w:val="both"/>
        <w:rPr>
          <w:rStyle w:val="Char5"/>
          <w:color w:val="FF0000"/>
          <w:rtl/>
        </w:rPr>
      </w:pPr>
      <w:r w:rsidRPr="00773205">
        <w:rPr>
          <w:rStyle w:val="Char5"/>
          <w:rtl/>
        </w:rPr>
        <w:t>در این آیه نیز</w:t>
      </w:r>
      <w:r w:rsidR="00636F69" w:rsidRPr="00773205">
        <w:rPr>
          <w:rStyle w:val="Char5"/>
          <w:rFonts w:hint="cs"/>
          <w:rtl/>
        </w:rPr>
        <w:t xml:space="preserve"> </w:t>
      </w:r>
      <w:r w:rsidR="00773205">
        <w:rPr>
          <w:rStyle w:val="Char5"/>
          <w:rFonts w:cs="Traditional Arabic"/>
          <w:color w:val="000000"/>
          <w:shd w:val="clear" w:color="auto" w:fill="FFFFFF"/>
          <w:rtl/>
          <w:lang w:bidi="fa-IR"/>
        </w:rPr>
        <w:t>﴿</w:t>
      </w:r>
      <w:r w:rsidR="00773205" w:rsidRPr="00961C37">
        <w:rPr>
          <w:rStyle w:val="Chard"/>
          <w:rtl/>
        </w:rPr>
        <w:t>وَ</w:t>
      </w:r>
      <w:r w:rsidR="00773205" w:rsidRPr="00961C37">
        <w:rPr>
          <w:rStyle w:val="Chard"/>
          <w:rFonts w:hint="cs"/>
          <w:rtl/>
        </w:rPr>
        <w:t>ٱ</w:t>
      </w:r>
      <w:r w:rsidR="00773205" w:rsidRPr="00961C37">
        <w:rPr>
          <w:rStyle w:val="Chard"/>
          <w:rFonts w:hint="eastAsia"/>
          <w:rtl/>
        </w:rPr>
        <w:t>تَّبِعۡ</w:t>
      </w:r>
      <w:r w:rsidR="00773205" w:rsidRPr="00961C37">
        <w:rPr>
          <w:rStyle w:val="Chard"/>
          <w:rtl/>
        </w:rPr>
        <w:t xml:space="preserve"> مَا يُوحَىٰٓ إِلَيۡكَ مِن رَّبِّكَۚ إِنَّ </w:t>
      </w:r>
      <w:r w:rsidR="00773205" w:rsidRPr="00961C37">
        <w:rPr>
          <w:rStyle w:val="Chard"/>
          <w:rFonts w:hint="cs"/>
          <w:rtl/>
        </w:rPr>
        <w:t>ٱ</w:t>
      </w:r>
      <w:r w:rsidR="00773205" w:rsidRPr="00961C37">
        <w:rPr>
          <w:rStyle w:val="Chard"/>
          <w:rFonts w:hint="eastAsia"/>
          <w:rtl/>
        </w:rPr>
        <w:t>للَّهَ</w:t>
      </w:r>
      <w:r w:rsidR="00773205" w:rsidRPr="00961C37">
        <w:rPr>
          <w:rStyle w:val="Chard"/>
          <w:rtl/>
        </w:rPr>
        <w:t xml:space="preserve"> كَانَ بِمَا تَعۡمَلُونَ خَبِيرٗا٢ وَتَوَكَّلۡ عَلَى </w:t>
      </w:r>
      <w:r w:rsidR="00773205" w:rsidRPr="00961C37">
        <w:rPr>
          <w:rStyle w:val="Chard"/>
          <w:rFonts w:hint="cs"/>
          <w:rtl/>
        </w:rPr>
        <w:t>ٱ</w:t>
      </w:r>
      <w:r w:rsidR="00773205" w:rsidRPr="00961C37">
        <w:rPr>
          <w:rStyle w:val="Chard"/>
          <w:rFonts w:hint="eastAsia"/>
          <w:rtl/>
        </w:rPr>
        <w:t>للَّهِۚ</w:t>
      </w:r>
      <w:r w:rsidR="00773205" w:rsidRPr="00961C37">
        <w:rPr>
          <w:rStyle w:val="Chard"/>
          <w:rtl/>
        </w:rPr>
        <w:t xml:space="preserve"> وَكَفَىٰ بِ</w:t>
      </w:r>
      <w:r w:rsidR="00773205" w:rsidRPr="00961C37">
        <w:rPr>
          <w:rStyle w:val="Chard"/>
          <w:rFonts w:hint="cs"/>
          <w:rtl/>
        </w:rPr>
        <w:t>ٱ</w:t>
      </w:r>
      <w:r w:rsidR="00773205" w:rsidRPr="00961C37">
        <w:rPr>
          <w:rStyle w:val="Chard"/>
          <w:rFonts w:hint="eastAsia"/>
          <w:rtl/>
        </w:rPr>
        <w:t>للَّهِ</w:t>
      </w:r>
      <w:r w:rsidR="00773205" w:rsidRPr="00961C37">
        <w:rPr>
          <w:rStyle w:val="Chard"/>
          <w:rtl/>
        </w:rPr>
        <w:t xml:space="preserve"> وَكِيلٗا٣</w:t>
      </w:r>
      <w:r w:rsidR="00773205">
        <w:rPr>
          <w:rStyle w:val="Char5"/>
          <w:rFonts w:cs="Traditional Arabic"/>
          <w:color w:val="000000"/>
          <w:shd w:val="clear" w:color="auto" w:fill="FFFFFF"/>
          <w:rtl/>
          <w:lang w:bidi="fa-IR"/>
        </w:rPr>
        <w:t>﴾</w:t>
      </w:r>
      <w:r w:rsidR="00773205" w:rsidRPr="00961C37">
        <w:rPr>
          <w:rStyle w:val="Chard"/>
          <w:rtl/>
        </w:rPr>
        <w:t xml:space="preserve"> </w:t>
      </w:r>
      <w:r w:rsidR="00773205" w:rsidRPr="00B16E4E">
        <w:rPr>
          <w:rStyle w:val="Charc"/>
          <w:rtl/>
        </w:rPr>
        <w:t>[الأحزاب: 2-3]</w:t>
      </w:r>
      <w:r w:rsidRPr="00773205">
        <w:rPr>
          <w:rStyle w:val="Char5"/>
          <w:rtl/>
        </w:rPr>
        <w:t xml:space="preserve"> «پیرو چیزی باش که از جانب پروردگارت به تو وحی می‏شود، زیرا خداوند به کردارتان آگاه است. بر خدا توکل کن زیرا کارسازی را بسنده است».</w:t>
      </w:r>
    </w:p>
    <w:p w:rsidR="000B5A71" w:rsidRPr="008548CA" w:rsidRDefault="000B5A71" w:rsidP="004A01ED">
      <w:pPr>
        <w:ind w:firstLine="284"/>
        <w:jc w:val="both"/>
        <w:rPr>
          <w:rStyle w:val="Char5"/>
          <w:rtl/>
        </w:rPr>
      </w:pPr>
      <w:r w:rsidRPr="008548CA">
        <w:rPr>
          <w:rStyle w:val="Char5"/>
          <w:rtl/>
        </w:rPr>
        <w:t>خدا امرکرده در همه‏ی امور و در هر حال بر او باید توکل کرد. این سفارش متوجه محمد</w:t>
      </w:r>
      <w:r w:rsidR="004A01ED" w:rsidRPr="004A01ED">
        <w:rPr>
          <w:rStyle w:val="Char5"/>
          <w:rFonts w:cs="CTraditional Arabic" w:hint="cs"/>
          <w:rtl/>
        </w:rPr>
        <w:t xml:space="preserve"> ج </w:t>
      </w:r>
      <w:r w:rsidRPr="008548CA">
        <w:rPr>
          <w:rStyle w:val="Char5"/>
          <w:rtl/>
        </w:rPr>
        <w:t>است تا توکل کند، پرهیزکار باشد و او را عبادت کند و از چیزی که به او وحی می‏شود، پیروی کن، این امر در درجه‏ی اول برای خود پیامبر و سپس برای امتش تا روز رستاخیز آمده است.</w:t>
      </w:r>
    </w:p>
    <w:p w:rsidR="000B5A71" w:rsidRDefault="000B5A71" w:rsidP="003702A9">
      <w:pPr>
        <w:pStyle w:val="a4"/>
        <w:rPr>
          <w:rtl/>
        </w:rPr>
      </w:pPr>
      <w:bookmarkStart w:id="523" w:name="_Toc228854338"/>
      <w:bookmarkStart w:id="524" w:name="_Toc435795898"/>
      <w:r>
        <w:rPr>
          <w:rtl/>
        </w:rPr>
        <w:t>2- سفارش توکل در دعوت</w:t>
      </w:r>
      <w:bookmarkEnd w:id="523"/>
      <w:bookmarkEnd w:id="524"/>
    </w:p>
    <w:p w:rsidR="000B5A71" w:rsidRPr="008548CA" w:rsidRDefault="000B5A71" w:rsidP="00773205">
      <w:pPr>
        <w:ind w:firstLine="284"/>
        <w:jc w:val="both"/>
        <w:rPr>
          <w:rStyle w:val="Char5"/>
          <w:rtl/>
        </w:rPr>
      </w:pPr>
      <w:r>
        <w:rPr>
          <w:rtl/>
        </w:rPr>
        <w:t xml:space="preserve"> </w:t>
      </w:r>
      <w:r w:rsidRPr="008548CA">
        <w:rPr>
          <w:rStyle w:val="Char5"/>
          <w:rtl/>
        </w:rPr>
        <w:t>جایگاه قبل در عبادت بود، اما این برای دعوت است. در قرآن خطاب به پیامبر در اصل به منزله‏ی خطاب به امتش است، مگر قرینه‏یی آن را تخصیص دهد، فرمود:</w:t>
      </w:r>
      <w:r w:rsidR="00773205">
        <w:rPr>
          <w:rStyle w:val="Char5"/>
          <w:rFonts w:hint="cs"/>
          <w:rtl/>
        </w:rPr>
        <w:t xml:space="preserve"> </w:t>
      </w:r>
      <w:r w:rsidR="00773205">
        <w:rPr>
          <w:rStyle w:val="Char5"/>
          <w:rFonts w:cs="Traditional Arabic"/>
          <w:color w:val="000000"/>
          <w:shd w:val="clear" w:color="auto" w:fill="FFFFFF"/>
          <w:rtl/>
        </w:rPr>
        <w:t>﴿</w:t>
      </w:r>
      <w:r w:rsidR="00773205" w:rsidRPr="00961C37">
        <w:rPr>
          <w:rStyle w:val="Chard"/>
          <w:rtl/>
        </w:rPr>
        <w:t xml:space="preserve">فَإِن تَوَلَّوۡاْ فَقُلۡ حَسۡبِيَ </w:t>
      </w:r>
      <w:r w:rsidR="00773205" w:rsidRPr="00961C37">
        <w:rPr>
          <w:rStyle w:val="Chard"/>
          <w:rFonts w:hint="cs"/>
          <w:rtl/>
        </w:rPr>
        <w:t>ٱ</w:t>
      </w:r>
      <w:r w:rsidR="00773205" w:rsidRPr="00961C37">
        <w:rPr>
          <w:rStyle w:val="Chard"/>
          <w:rFonts w:hint="eastAsia"/>
          <w:rtl/>
        </w:rPr>
        <w:t>للَّهُ</w:t>
      </w:r>
      <w:r w:rsidR="00773205" w:rsidRPr="00961C37">
        <w:rPr>
          <w:rStyle w:val="Chard"/>
          <w:rtl/>
        </w:rPr>
        <w:t xml:space="preserve"> لَآ إِلَٰهَ إِلَّا هُوَۖ عَلَيۡهِ تَوَكَّلۡتُۖ وَهُوَ رَبُّ </w:t>
      </w:r>
      <w:r w:rsidR="00773205" w:rsidRPr="00961C37">
        <w:rPr>
          <w:rStyle w:val="Chard"/>
          <w:rFonts w:hint="cs"/>
          <w:rtl/>
        </w:rPr>
        <w:t>ٱ</w:t>
      </w:r>
      <w:r w:rsidR="00773205" w:rsidRPr="00961C37">
        <w:rPr>
          <w:rStyle w:val="Chard"/>
          <w:rFonts w:hint="eastAsia"/>
          <w:rtl/>
        </w:rPr>
        <w:t>لۡعَرۡشِ</w:t>
      </w:r>
      <w:r w:rsidR="00773205" w:rsidRPr="00961C37">
        <w:rPr>
          <w:rStyle w:val="Chard"/>
          <w:rtl/>
        </w:rPr>
        <w:t xml:space="preserve"> </w:t>
      </w:r>
      <w:r w:rsidR="00773205" w:rsidRPr="00961C37">
        <w:rPr>
          <w:rStyle w:val="Chard"/>
          <w:rFonts w:hint="cs"/>
          <w:rtl/>
        </w:rPr>
        <w:t>ٱ</w:t>
      </w:r>
      <w:r w:rsidR="00773205" w:rsidRPr="00961C37">
        <w:rPr>
          <w:rStyle w:val="Chard"/>
          <w:rFonts w:hint="eastAsia"/>
          <w:rtl/>
        </w:rPr>
        <w:t>لۡعَظِيمِ</w:t>
      </w:r>
      <w:r w:rsidR="00773205" w:rsidRPr="00961C37">
        <w:rPr>
          <w:rStyle w:val="Chard"/>
          <w:rtl/>
        </w:rPr>
        <w:t>١٢٩</w:t>
      </w:r>
      <w:r w:rsidR="00773205">
        <w:rPr>
          <w:rStyle w:val="Char5"/>
          <w:rFonts w:cs="Traditional Arabic"/>
          <w:color w:val="000000"/>
          <w:shd w:val="clear" w:color="auto" w:fill="FFFFFF"/>
          <w:rtl/>
        </w:rPr>
        <w:t>﴾</w:t>
      </w:r>
      <w:r w:rsidR="00773205" w:rsidRPr="00961C37">
        <w:rPr>
          <w:rStyle w:val="Chard"/>
          <w:rtl/>
        </w:rPr>
        <w:t xml:space="preserve"> </w:t>
      </w:r>
      <w:r w:rsidR="00773205" w:rsidRPr="00B16E4E">
        <w:rPr>
          <w:rStyle w:val="Charc"/>
          <w:rtl/>
        </w:rPr>
        <w:t>[التوبة: 129]</w:t>
      </w:r>
      <w:r w:rsidRPr="008548CA">
        <w:rPr>
          <w:rStyle w:val="Char5"/>
          <w:rtl/>
        </w:rPr>
        <w:t xml:space="preserve"> «اگر رو بگردانند بگو خداوند برای من کافی است و معبودی جز او نیست بر او توکل کردم و اوست پروردگار عرش عظیم». اوست که قدرت مطلق، ملک، عظمت و شکوه او را سزد، برای کسی که به او پناه جسته، کافی است،</w:t>
      </w:r>
      <w:r w:rsidR="00792543">
        <w:rPr>
          <w:rStyle w:val="Char5"/>
          <w:rtl/>
        </w:rPr>
        <w:t xml:space="preserve"> هرکس </w:t>
      </w:r>
      <w:r w:rsidRPr="008548CA">
        <w:rPr>
          <w:rStyle w:val="Char5"/>
          <w:rtl/>
        </w:rPr>
        <w:t>از او پناه بجوید نگه می‏دارد و بلا و زیان را ازا و دور می‏کند.</w:t>
      </w:r>
    </w:p>
    <w:p w:rsidR="000B5A71" w:rsidRPr="008548CA" w:rsidRDefault="000B5A71" w:rsidP="00773205">
      <w:pPr>
        <w:ind w:firstLine="284"/>
        <w:jc w:val="both"/>
        <w:rPr>
          <w:rStyle w:val="Char5"/>
          <w:rtl/>
        </w:rPr>
      </w:pPr>
      <w:r w:rsidRPr="008548CA">
        <w:rPr>
          <w:rStyle w:val="Char5"/>
          <w:rtl/>
        </w:rPr>
        <w:t>نوح در مقام دعوت فرمود:</w:t>
      </w:r>
      <w:r w:rsidR="00773205">
        <w:rPr>
          <w:rStyle w:val="Char5"/>
          <w:rFonts w:hint="cs"/>
          <w:rtl/>
        </w:rPr>
        <w:t xml:space="preserve"> </w:t>
      </w:r>
      <w:r w:rsidR="00773205">
        <w:rPr>
          <w:rStyle w:val="Char5"/>
          <w:rFonts w:cs="Traditional Arabic"/>
          <w:color w:val="000000"/>
          <w:shd w:val="clear" w:color="auto" w:fill="FFFFFF"/>
          <w:rtl/>
        </w:rPr>
        <w:t>﴿</w:t>
      </w:r>
      <w:r w:rsidR="00773205" w:rsidRPr="00961C37">
        <w:rPr>
          <w:rStyle w:val="Chard"/>
          <w:rtl/>
        </w:rPr>
        <w:t xml:space="preserve">يَٰقَوۡمِ إِن كَانَ كَبُرَ عَلَيۡكُم مَّقَامِي وَتَذۡكِيرِي بِ‍َٔايَٰتِ </w:t>
      </w:r>
      <w:r w:rsidR="00773205" w:rsidRPr="00961C37">
        <w:rPr>
          <w:rStyle w:val="Chard"/>
          <w:rFonts w:hint="cs"/>
          <w:rtl/>
        </w:rPr>
        <w:t>ٱ</w:t>
      </w:r>
      <w:r w:rsidR="00773205" w:rsidRPr="00961C37">
        <w:rPr>
          <w:rStyle w:val="Chard"/>
          <w:rFonts w:hint="eastAsia"/>
          <w:rtl/>
        </w:rPr>
        <w:t>للَّهِ</w:t>
      </w:r>
      <w:r w:rsidR="00773205" w:rsidRPr="00961C37">
        <w:rPr>
          <w:rStyle w:val="Chard"/>
          <w:rtl/>
        </w:rPr>
        <w:t xml:space="preserve"> فَعَلَى </w:t>
      </w:r>
      <w:r w:rsidR="00773205" w:rsidRPr="00961C37">
        <w:rPr>
          <w:rStyle w:val="Chard"/>
          <w:rFonts w:hint="cs"/>
          <w:rtl/>
        </w:rPr>
        <w:t>ٱ</w:t>
      </w:r>
      <w:r w:rsidR="00773205" w:rsidRPr="00961C37">
        <w:rPr>
          <w:rStyle w:val="Chard"/>
          <w:rFonts w:hint="eastAsia"/>
          <w:rtl/>
        </w:rPr>
        <w:t>للَّهِ</w:t>
      </w:r>
      <w:r w:rsidR="00773205" w:rsidRPr="00961C37">
        <w:rPr>
          <w:rStyle w:val="Chard"/>
          <w:rtl/>
        </w:rPr>
        <w:t xml:space="preserve"> تَوَكَّلۡتُ فَأَجۡمِعُوٓاْ أَمۡرَكُمۡ وَشُرَكَآءَكُمۡ ثُمَّ لَا يَكُنۡ أَمۡرُكُمۡ عَلَيۡكُمۡ غُمَّةٗ ث</w:t>
      </w:r>
      <w:r w:rsidR="00773205" w:rsidRPr="00961C37">
        <w:rPr>
          <w:rStyle w:val="Chard"/>
          <w:rFonts w:hint="eastAsia"/>
          <w:rtl/>
        </w:rPr>
        <w:t>ُمَّ</w:t>
      </w:r>
      <w:r w:rsidR="00773205" w:rsidRPr="00961C37">
        <w:rPr>
          <w:rStyle w:val="Chard"/>
          <w:rtl/>
        </w:rPr>
        <w:t xml:space="preserve"> </w:t>
      </w:r>
      <w:r w:rsidR="00773205" w:rsidRPr="00961C37">
        <w:rPr>
          <w:rStyle w:val="Chard"/>
          <w:rFonts w:hint="cs"/>
          <w:rtl/>
        </w:rPr>
        <w:t>ٱ</w:t>
      </w:r>
      <w:r w:rsidR="00773205" w:rsidRPr="00961C37">
        <w:rPr>
          <w:rStyle w:val="Chard"/>
          <w:rFonts w:hint="eastAsia"/>
          <w:rtl/>
        </w:rPr>
        <w:t>قۡضُوٓاْ</w:t>
      </w:r>
      <w:r w:rsidR="00773205" w:rsidRPr="00961C37">
        <w:rPr>
          <w:rStyle w:val="Chard"/>
          <w:rtl/>
        </w:rPr>
        <w:t xml:space="preserve"> إِلَيَّ وَلَا تُنظِرُونِ</w:t>
      </w:r>
      <w:r w:rsidR="00773205">
        <w:rPr>
          <w:rStyle w:val="Char5"/>
          <w:rFonts w:cs="Traditional Arabic"/>
          <w:color w:val="000000"/>
          <w:shd w:val="clear" w:color="auto" w:fill="FFFFFF"/>
          <w:rtl/>
        </w:rPr>
        <w:t>﴾</w:t>
      </w:r>
      <w:r w:rsidR="00773205" w:rsidRPr="00961C37">
        <w:rPr>
          <w:rStyle w:val="Chard"/>
          <w:rtl/>
        </w:rPr>
        <w:t xml:space="preserve"> </w:t>
      </w:r>
      <w:r w:rsidR="00773205" w:rsidRPr="00B16E4E">
        <w:rPr>
          <w:rStyle w:val="Charc"/>
          <w:rtl/>
        </w:rPr>
        <w:t>[يونس: 71]</w:t>
      </w:r>
      <w:r w:rsidR="00636F69">
        <w:rPr>
          <w:rStyle w:val="Char5"/>
          <w:rFonts w:hint="cs"/>
          <w:rtl/>
        </w:rPr>
        <w:t xml:space="preserve"> </w:t>
      </w:r>
      <w:r w:rsidRPr="008548CA">
        <w:rPr>
          <w:rStyle w:val="Char5"/>
          <w:rtl/>
        </w:rPr>
        <w:t>«ای قوم من! اگر اقامت من در میان شما و</w:t>
      </w:r>
      <w:r w:rsidR="00636F69">
        <w:rPr>
          <w:rStyle w:val="Char5"/>
          <w:rtl/>
        </w:rPr>
        <w:t xml:space="preserve"> یادآوری‌های </w:t>
      </w:r>
      <w:r w:rsidRPr="008548CA">
        <w:rPr>
          <w:rStyle w:val="Char5"/>
          <w:rtl/>
        </w:rPr>
        <w:t>من به آیات خدا بر شما گران آمده است، من بر خدا توکل کردم، شما نیز فکر خود و همت معبودهایتان را جمع کنید و بدون پرده پوشی درباره‏ام قضاوت کنید و مهلتی به من ندهید». این دعوت، هشدار، یادآوری مداوم از سوی نوح است که تکذیب و روی‏گردانی قومش را به دنبال داشت.در چنین موقعیتی نوح چه کار کرد؟ او پس از</w:t>
      </w:r>
      <w:r w:rsidR="00AA1E97">
        <w:rPr>
          <w:rStyle w:val="Char5"/>
          <w:rtl/>
        </w:rPr>
        <w:t xml:space="preserve"> اینکه</w:t>
      </w:r>
      <w:r w:rsidRPr="008548CA">
        <w:rPr>
          <w:rStyle w:val="Char5"/>
          <w:rtl/>
        </w:rPr>
        <w:t xml:space="preserve"> به نهایت خستگی و انزجار در راستای دعوتش رسید بر خداوند توکل کرد و همه چیز را به او سپرد، و می‏گفت:</w:t>
      </w:r>
      <w:r w:rsidR="00773205">
        <w:rPr>
          <w:rStyle w:val="Char5"/>
          <w:rFonts w:hint="cs"/>
          <w:rtl/>
        </w:rPr>
        <w:t xml:space="preserve"> </w:t>
      </w:r>
      <w:r w:rsidR="00773205">
        <w:rPr>
          <w:rStyle w:val="Char5"/>
          <w:rFonts w:cs="Traditional Arabic"/>
          <w:color w:val="000000"/>
          <w:shd w:val="clear" w:color="auto" w:fill="FFFFFF"/>
          <w:rtl/>
        </w:rPr>
        <w:t>﴿</w:t>
      </w:r>
      <w:r w:rsidR="00773205" w:rsidRPr="00961C37">
        <w:rPr>
          <w:rStyle w:val="Chard"/>
          <w:rtl/>
        </w:rPr>
        <w:t xml:space="preserve">إِن كَانَ كَبُرَ عَلَيۡكُم مَّقَامِي وَتَذۡكِيرِي بِ‍َٔايَٰتِ </w:t>
      </w:r>
      <w:r w:rsidR="00773205" w:rsidRPr="00961C37">
        <w:rPr>
          <w:rStyle w:val="Chard"/>
          <w:rFonts w:hint="cs"/>
          <w:rtl/>
        </w:rPr>
        <w:t>ٱ</w:t>
      </w:r>
      <w:r w:rsidR="00773205" w:rsidRPr="00961C37">
        <w:rPr>
          <w:rStyle w:val="Chard"/>
          <w:rFonts w:hint="eastAsia"/>
          <w:rtl/>
        </w:rPr>
        <w:t>للَّهِ</w:t>
      </w:r>
      <w:r w:rsidR="00773205" w:rsidRPr="00961C37">
        <w:rPr>
          <w:rStyle w:val="Chard"/>
          <w:rtl/>
        </w:rPr>
        <w:t xml:space="preserve"> فَعَلَى </w:t>
      </w:r>
      <w:r w:rsidR="00773205" w:rsidRPr="00961C37">
        <w:rPr>
          <w:rStyle w:val="Chard"/>
          <w:rFonts w:hint="cs"/>
          <w:rtl/>
        </w:rPr>
        <w:t>ٱ</w:t>
      </w:r>
      <w:r w:rsidR="00773205" w:rsidRPr="00961C37">
        <w:rPr>
          <w:rStyle w:val="Chard"/>
          <w:rFonts w:hint="eastAsia"/>
          <w:rtl/>
        </w:rPr>
        <w:t>للَّهِ</w:t>
      </w:r>
      <w:r w:rsidR="00773205" w:rsidRPr="00961C37">
        <w:rPr>
          <w:rStyle w:val="Chard"/>
          <w:rtl/>
        </w:rPr>
        <w:t xml:space="preserve"> تَوَكَّلۡتُ</w:t>
      </w:r>
      <w:r w:rsidR="00773205">
        <w:rPr>
          <w:rStyle w:val="Char5"/>
          <w:rFonts w:cs="Traditional Arabic"/>
          <w:color w:val="000000"/>
          <w:shd w:val="clear" w:color="auto" w:fill="FFFFFF"/>
          <w:rtl/>
        </w:rPr>
        <w:t>﴾</w:t>
      </w:r>
      <w:r w:rsidR="00773205" w:rsidRPr="00961C37">
        <w:rPr>
          <w:rStyle w:val="Chard"/>
          <w:rtl/>
        </w:rPr>
        <w:t xml:space="preserve"> </w:t>
      </w:r>
      <w:r w:rsidR="00773205" w:rsidRPr="00B16E4E">
        <w:rPr>
          <w:rStyle w:val="Charc"/>
          <w:rtl/>
        </w:rPr>
        <w:t>[يونس: 71]</w:t>
      </w:r>
      <w:r w:rsidR="00636F69">
        <w:rPr>
          <w:rStyle w:val="Char5"/>
          <w:rFonts w:hint="cs"/>
          <w:rtl/>
        </w:rPr>
        <w:t xml:space="preserve"> </w:t>
      </w:r>
      <w:r w:rsidRPr="008548CA">
        <w:rPr>
          <w:rStyle w:val="Char5"/>
          <w:rtl/>
        </w:rPr>
        <w:t>«اگر</w:t>
      </w:r>
      <w:r w:rsidR="00636F69">
        <w:rPr>
          <w:rStyle w:val="Char5"/>
          <w:rFonts w:hint="cs"/>
          <w:rtl/>
        </w:rPr>
        <w:t xml:space="preserve"> </w:t>
      </w:r>
      <w:r w:rsidRPr="008548CA">
        <w:rPr>
          <w:rStyle w:val="Char5"/>
          <w:rtl/>
        </w:rPr>
        <w:t>اقامت من در میان شما و</w:t>
      </w:r>
      <w:r w:rsidR="00636F69">
        <w:rPr>
          <w:rStyle w:val="Char5"/>
          <w:rtl/>
        </w:rPr>
        <w:t xml:space="preserve"> یادآوری‌های </w:t>
      </w:r>
      <w:r w:rsidRPr="008548CA">
        <w:rPr>
          <w:rStyle w:val="Char5"/>
          <w:rtl/>
        </w:rPr>
        <w:t>من به آیات خدا بر شما گران آمده است، من بر خدا توکل کردم».</w:t>
      </w:r>
    </w:p>
    <w:p w:rsidR="000B5A71" w:rsidRPr="008548CA" w:rsidRDefault="000B5A71" w:rsidP="004A01ED">
      <w:pPr>
        <w:ind w:firstLine="284"/>
        <w:jc w:val="both"/>
        <w:rPr>
          <w:rStyle w:val="Char5"/>
          <w:rtl/>
        </w:rPr>
      </w:pPr>
      <w:r w:rsidRPr="008548CA">
        <w:rPr>
          <w:rStyle w:val="Char5"/>
          <w:rtl/>
        </w:rPr>
        <w:t>دعوتگر راه حق اگر با روی‏گردانی دعوت شدگان، رد و قبول نکردن</w:t>
      </w:r>
      <w:r w:rsidR="00811778">
        <w:rPr>
          <w:rStyle w:val="Char5"/>
          <w:rtl/>
        </w:rPr>
        <w:t xml:space="preserve"> آن‌ها </w:t>
      </w:r>
      <w:r w:rsidRPr="008548CA">
        <w:rPr>
          <w:rStyle w:val="Char5"/>
          <w:rtl/>
        </w:rPr>
        <w:t>مواجه شد، به خدا توکل می‏کند او هر گونه آزار و بلایی را دفع می‏کند و صبر و بردباری‏اش را افزایش می‏دهد.</w:t>
      </w:r>
    </w:p>
    <w:p w:rsidR="000B5A71" w:rsidRDefault="000B5A71" w:rsidP="003702A9">
      <w:pPr>
        <w:pStyle w:val="a4"/>
        <w:rPr>
          <w:rtl/>
        </w:rPr>
      </w:pPr>
      <w:bookmarkStart w:id="525" w:name="_Toc228854339"/>
      <w:bookmarkStart w:id="526" w:name="_Toc435795899"/>
      <w:r>
        <w:rPr>
          <w:rtl/>
        </w:rPr>
        <w:t>3- توکل در حکم و قضاوت کردن</w:t>
      </w:r>
      <w:bookmarkEnd w:id="525"/>
      <w:bookmarkEnd w:id="526"/>
    </w:p>
    <w:p w:rsidR="000B5A71" w:rsidRPr="008548CA" w:rsidRDefault="00773205" w:rsidP="00773205">
      <w:pPr>
        <w:ind w:firstLine="284"/>
        <w:jc w:val="both"/>
        <w:rPr>
          <w:rStyle w:val="Char5"/>
          <w:rtl/>
        </w:rPr>
      </w:pPr>
      <w:r>
        <w:rPr>
          <w:rStyle w:val="Char5"/>
          <w:rFonts w:cs="Traditional Arabic"/>
          <w:color w:val="000000"/>
          <w:shd w:val="clear" w:color="auto" w:fill="FFFFFF"/>
          <w:rtl/>
        </w:rPr>
        <w:t>﴿</w:t>
      </w:r>
      <w:r w:rsidRPr="00961C37">
        <w:rPr>
          <w:rStyle w:val="Chard"/>
          <w:rtl/>
        </w:rPr>
        <w:t xml:space="preserve">وَمَا </w:t>
      </w:r>
      <w:r w:rsidRPr="00961C37">
        <w:rPr>
          <w:rStyle w:val="Chard"/>
          <w:rFonts w:hint="cs"/>
          <w:rtl/>
        </w:rPr>
        <w:t>ٱ</w:t>
      </w:r>
      <w:r w:rsidRPr="00961C37">
        <w:rPr>
          <w:rStyle w:val="Chard"/>
          <w:rFonts w:hint="eastAsia"/>
          <w:rtl/>
        </w:rPr>
        <w:t>خۡتَلَفۡتُمۡ</w:t>
      </w:r>
      <w:r w:rsidRPr="00961C37">
        <w:rPr>
          <w:rStyle w:val="Chard"/>
          <w:rtl/>
        </w:rPr>
        <w:t xml:space="preserve"> فِيهِ مِن شَيۡءٖ فَحُكۡمُهُ</w:t>
      </w:r>
      <w:r w:rsidRPr="00961C37">
        <w:rPr>
          <w:rStyle w:val="Chard"/>
          <w:rFonts w:hint="cs"/>
          <w:rtl/>
        </w:rPr>
        <w:t>ۥٓ</w:t>
      </w:r>
      <w:r w:rsidRPr="00961C37">
        <w:rPr>
          <w:rStyle w:val="Chard"/>
          <w:rtl/>
        </w:rPr>
        <w:t xml:space="preserve"> إِلَى </w:t>
      </w:r>
      <w:r w:rsidRPr="00961C37">
        <w:rPr>
          <w:rStyle w:val="Chard"/>
          <w:rFonts w:hint="cs"/>
          <w:rtl/>
        </w:rPr>
        <w:t>ٱ</w:t>
      </w:r>
      <w:r w:rsidRPr="00961C37">
        <w:rPr>
          <w:rStyle w:val="Chard"/>
          <w:rFonts w:hint="eastAsia"/>
          <w:rtl/>
        </w:rPr>
        <w:t>للَّهِۚ</w:t>
      </w:r>
      <w:r w:rsidRPr="00961C37">
        <w:rPr>
          <w:rStyle w:val="Chard"/>
          <w:rtl/>
        </w:rPr>
        <w:t xml:space="preserve"> ذَٰلِكُمُ </w:t>
      </w:r>
      <w:r w:rsidRPr="00961C37">
        <w:rPr>
          <w:rStyle w:val="Chard"/>
          <w:rFonts w:hint="cs"/>
          <w:rtl/>
        </w:rPr>
        <w:t>ٱ</w:t>
      </w:r>
      <w:r w:rsidRPr="00961C37">
        <w:rPr>
          <w:rStyle w:val="Chard"/>
          <w:rFonts w:hint="eastAsia"/>
          <w:rtl/>
        </w:rPr>
        <w:t>للَّهُ</w:t>
      </w:r>
      <w:r w:rsidRPr="00961C37">
        <w:rPr>
          <w:rStyle w:val="Chard"/>
          <w:rtl/>
        </w:rPr>
        <w:t xml:space="preserve"> رَبِّي عَلَيۡهِ تَوَكَّلۡتُ وَإِلَيۡهِ أُنِيبُ١٠</w:t>
      </w:r>
      <w:r>
        <w:rPr>
          <w:rStyle w:val="Char5"/>
          <w:rFonts w:cs="Traditional Arabic"/>
          <w:color w:val="000000"/>
          <w:shd w:val="clear" w:color="auto" w:fill="FFFFFF"/>
          <w:rtl/>
        </w:rPr>
        <w:t>﴾</w:t>
      </w:r>
      <w:r w:rsidRPr="00961C37">
        <w:rPr>
          <w:rStyle w:val="Chard"/>
          <w:rtl/>
        </w:rPr>
        <w:t xml:space="preserve"> </w:t>
      </w:r>
      <w:r w:rsidRPr="00B16E4E">
        <w:rPr>
          <w:rStyle w:val="Charc"/>
          <w:rtl/>
        </w:rPr>
        <w:t>[الشورى: 10]</w:t>
      </w:r>
      <w:r w:rsidR="000B5A71" w:rsidRPr="008548CA">
        <w:rPr>
          <w:rStyle w:val="Char5"/>
          <w:rtl/>
        </w:rPr>
        <w:t xml:space="preserve"> «داوری هر چیز که درآن اختلاف کنید با خداست، این خدا پروردرگار من است بر او توکل کرده‏ام و به سوی او باز می‏گردم». همه‏ی امور پیامبر به عهده‏ی خداست، به او توکل کرده و به او واگذاشته است. در شگفتم مردم چطور وقتی اختلافی پیدا</w:t>
      </w:r>
      <w:r w:rsidR="00792543">
        <w:rPr>
          <w:rStyle w:val="Char5"/>
          <w:rtl/>
        </w:rPr>
        <w:t xml:space="preserve"> می‌</w:t>
      </w:r>
      <w:r w:rsidR="000B5A71" w:rsidRPr="008548CA">
        <w:rPr>
          <w:rStyle w:val="Char5"/>
          <w:rtl/>
        </w:rPr>
        <w:t>کنند از غیر خدا قضاوت</w:t>
      </w:r>
      <w:r w:rsidR="00792543">
        <w:rPr>
          <w:rStyle w:val="Char5"/>
          <w:rtl/>
        </w:rPr>
        <w:t xml:space="preserve"> می‌</w:t>
      </w:r>
      <w:r w:rsidR="000B5A71" w:rsidRPr="008548CA">
        <w:rPr>
          <w:rStyle w:val="Char5"/>
          <w:rtl/>
        </w:rPr>
        <w:t>خواهند و پیامبر خدا را که به</w:t>
      </w:r>
      <w:r w:rsidR="00636F69">
        <w:rPr>
          <w:rStyle w:val="Char5"/>
          <w:rtl/>
        </w:rPr>
        <w:t xml:space="preserve"> میان‌شان </w:t>
      </w:r>
      <w:r w:rsidR="000B5A71" w:rsidRPr="008548CA">
        <w:rPr>
          <w:rStyle w:val="Char5"/>
          <w:rtl/>
        </w:rPr>
        <w:t>فرستاده شده رها</w:t>
      </w:r>
      <w:r w:rsidR="00792543">
        <w:rPr>
          <w:rStyle w:val="Char5"/>
          <w:rtl/>
        </w:rPr>
        <w:t xml:space="preserve"> می‌</w:t>
      </w:r>
      <w:r w:rsidR="000B5A71" w:rsidRPr="008548CA">
        <w:rPr>
          <w:rStyle w:val="Char5"/>
          <w:rtl/>
        </w:rPr>
        <w:t>کنند در حالی که او برای این امر شایسته‏تر است و در</w:t>
      </w:r>
      <w:r w:rsidR="00636F69">
        <w:rPr>
          <w:rStyle w:val="Char5"/>
          <w:rtl/>
        </w:rPr>
        <w:t xml:space="preserve"> اختلاف‌شان </w:t>
      </w:r>
      <w:r w:rsidR="000B5A71" w:rsidRPr="008548CA">
        <w:rPr>
          <w:rStyle w:val="Char5"/>
          <w:rtl/>
        </w:rPr>
        <w:t>سخن حق و روشن کننده می‏گوید؟ چگونه به سمت و سوی دیگری</w:t>
      </w:r>
      <w:r w:rsidR="00792543">
        <w:rPr>
          <w:rStyle w:val="Char5"/>
          <w:rtl/>
        </w:rPr>
        <w:t xml:space="preserve"> می‌</w:t>
      </w:r>
      <w:r w:rsidR="000B5A71" w:rsidRPr="008548CA">
        <w:rPr>
          <w:rStyle w:val="Char5"/>
          <w:rtl/>
        </w:rPr>
        <w:t>روند، حال</w:t>
      </w:r>
      <w:r w:rsidR="00F92A6C">
        <w:rPr>
          <w:rStyle w:val="Char5"/>
          <w:rtl/>
        </w:rPr>
        <w:t xml:space="preserve"> آنکه </w:t>
      </w:r>
      <w:r w:rsidR="000B5A71" w:rsidRPr="008548CA">
        <w:rPr>
          <w:rStyle w:val="Char5"/>
          <w:rtl/>
        </w:rPr>
        <w:t>پیامبر</w:t>
      </w:r>
      <w:r w:rsidR="004A01ED" w:rsidRPr="004A01ED">
        <w:rPr>
          <w:rStyle w:val="Char5"/>
          <w:rFonts w:cs="CTraditional Arabic" w:hint="cs"/>
          <w:rtl/>
        </w:rPr>
        <w:t xml:space="preserve"> ج </w:t>
      </w:r>
      <w:r w:rsidR="000B5A71" w:rsidRPr="008548CA">
        <w:rPr>
          <w:rStyle w:val="Char5"/>
          <w:rtl/>
        </w:rPr>
        <w:t>وجود دارد؟! قاضی و حکم دهنده مادام که آشکارا بر حق باشد، نباید اهمیت بدهد به</w:t>
      </w:r>
      <w:r w:rsidR="00AA1E97">
        <w:rPr>
          <w:rStyle w:val="Char5"/>
          <w:rtl/>
        </w:rPr>
        <w:t xml:space="preserve"> اینکه</w:t>
      </w:r>
      <w:r w:rsidR="000B5A71" w:rsidRPr="008548CA">
        <w:rPr>
          <w:rStyle w:val="Char5"/>
          <w:rtl/>
        </w:rPr>
        <w:t xml:space="preserve"> برای حکمش موانعی ایجاد کنند یا کسی حکمش را نپذیرد و نخواهد به شریعت مراجعه کند، او باید به خدا توکل کند.</w:t>
      </w:r>
    </w:p>
    <w:p w:rsidR="000B5A71" w:rsidRDefault="000B5A71" w:rsidP="003702A9">
      <w:pPr>
        <w:pStyle w:val="a4"/>
        <w:rPr>
          <w:rtl/>
        </w:rPr>
      </w:pPr>
      <w:bookmarkStart w:id="527" w:name="_Toc228854340"/>
      <w:bookmarkStart w:id="528" w:name="_Toc435795900"/>
      <w:r>
        <w:rPr>
          <w:rtl/>
        </w:rPr>
        <w:t>4- توکل در جهاد و نبرد</w:t>
      </w:r>
      <w:bookmarkEnd w:id="527"/>
      <w:bookmarkEnd w:id="528"/>
    </w:p>
    <w:p w:rsidR="000B5A71" w:rsidRPr="008548CA" w:rsidRDefault="00773205" w:rsidP="00773205">
      <w:pPr>
        <w:ind w:firstLine="284"/>
        <w:jc w:val="both"/>
        <w:rPr>
          <w:rStyle w:val="Char5"/>
          <w:rtl/>
        </w:rPr>
      </w:pPr>
      <w:r>
        <w:rPr>
          <w:rStyle w:val="Char5"/>
          <w:rFonts w:cs="Traditional Arabic"/>
          <w:color w:val="000000"/>
          <w:shd w:val="clear" w:color="auto" w:fill="FFFFFF"/>
          <w:rtl/>
        </w:rPr>
        <w:t>﴿</w:t>
      </w:r>
      <w:r w:rsidRPr="00961C37">
        <w:rPr>
          <w:rStyle w:val="Chard"/>
          <w:rtl/>
        </w:rPr>
        <w:t xml:space="preserve">وَإِذۡ غَدَوۡتَ مِنۡ أَهۡلِكَ تُبَوِّئُ </w:t>
      </w:r>
      <w:r w:rsidRPr="00961C37">
        <w:rPr>
          <w:rStyle w:val="Chard"/>
          <w:rFonts w:hint="cs"/>
          <w:rtl/>
        </w:rPr>
        <w:t>ٱ</w:t>
      </w:r>
      <w:r w:rsidRPr="00961C37">
        <w:rPr>
          <w:rStyle w:val="Chard"/>
          <w:rFonts w:hint="eastAsia"/>
          <w:rtl/>
        </w:rPr>
        <w:t>لۡمُؤۡمِنِينَ</w:t>
      </w:r>
      <w:r w:rsidRPr="00961C37">
        <w:rPr>
          <w:rStyle w:val="Chard"/>
          <w:rtl/>
        </w:rPr>
        <w:t xml:space="preserve"> مَقَٰعِدَ لِلۡقِتَالِۗ وَ</w:t>
      </w:r>
      <w:r w:rsidRPr="00961C37">
        <w:rPr>
          <w:rStyle w:val="Chard"/>
          <w:rFonts w:hint="cs"/>
          <w:rtl/>
        </w:rPr>
        <w:t>ٱ</w:t>
      </w:r>
      <w:r w:rsidRPr="00961C37">
        <w:rPr>
          <w:rStyle w:val="Chard"/>
          <w:rFonts w:hint="eastAsia"/>
          <w:rtl/>
        </w:rPr>
        <w:t>للَّهُ</w:t>
      </w:r>
      <w:r w:rsidRPr="00961C37">
        <w:rPr>
          <w:rStyle w:val="Chard"/>
          <w:rtl/>
        </w:rPr>
        <w:t xml:space="preserve"> سَمِيعٌ عَلِيمٌ١٢١ إِذۡ هَمَّت طَّآئِفَتَانِ مِنكُمۡ أَن تَفۡشَلَا وَ</w:t>
      </w:r>
      <w:r w:rsidRPr="00961C37">
        <w:rPr>
          <w:rStyle w:val="Chard"/>
          <w:rFonts w:hint="cs"/>
          <w:rtl/>
        </w:rPr>
        <w:t>ٱ</w:t>
      </w:r>
      <w:r w:rsidRPr="00961C37">
        <w:rPr>
          <w:rStyle w:val="Chard"/>
          <w:rFonts w:hint="eastAsia"/>
          <w:rtl/>
        </w:rPr>
        <w:t>للَّهُ</w:t>
      </w:r>
      <w:r w:rsidRPr="00961C37">
        <w:rPr>
          <w:rStyle w:val="Chard"/>
          <w:rtl/>
        </w:rPr>
        <w:t xml:space="preserve"> وَلِيُّهُمَاۗ وَعَلَى </w:t>
      </w:r>
      <w:r w:rsidRPr="00961C37">
        <w:rPr>
          <w:rStyle w:val="Chard"/>
          <w:rFonts w:hint="cs"/>
          <w:rtl/>
        </w:rPr>
        <w:t>ٱ</w:t>
      </w:r>
      <w:r w:rsidRPr="00961C37">
        <w:rPr>
          <w:rStyle w:val="Chard"/>
          <w:rFonts w:hint="eastAsia"/>
          <w:rtl/>
        </w:rPr>
        <w:t>للَّهِ</w:t>
      </w:r>
      <w:r w:rsidRPr="00961C37">
        <w:rPr>
          <w:rStyle w:val="Chard"/>
          <w:rtl/>
        </w:rPr>
        <w:t xml:space="preserve"> فَلۡيَتَوَكَّلِ </w:t>
      </w:r>
      <w:r w:rsidRPr="00961C37">
        <w:rPr>
          <w:rStyle w:val="Chard"/>
          <w:rFonts w:hint="cs"/>
          <w:rtl/>
        </w:rPr>
        <w:t>ٱ</w:t>
      </w:r>
      <w:r w:rsidRPr="00961C37">
        <w:rPr>
          <w:rStyle w:val="Chard"/>
          <w:rFonts w:hint="eastAsia"/>
          <w:rtl/>
        </w:rPr>
        <w:t>لۡمُؤۡمِنُونَ</w:t>
      </w:r>
      <w:r w:rsidRPr="00961C37">
        <w:rPr>
          <w:rStyle w:val="Chard"/>
          <w:rtl/>
        </w:rPr>
        <w:t>١٢٢</w:t>
      </w:r>
      <w:r>
        <w:rPr>
          <w:rStyle w:val="Char5"/>
          <w:rFonts w:cs="Traditional Arabic"/>
          <w:color w:val="000000"/>
          <w:shd w:val="clear" w:color="auto" w:fill="FFFFFF"/>
          <w:rtl/>
        </w:rPr>
        <w:t>﴾</w:t>
      </w:r>
      <w:r w:rsidRPr="00961C37">
        <w:rPr>
          <w:rStyle w:val="Chard"/>
          <w:rtl/>
        </w:rPr>
        <w:t xml:space="preserve"> </w:t>
      </w:r>
      <w:r w:rsidRPr="00B16E4E">
        <w:rPr>
          <w:rStyle w:val="Charc"/>
          <w:rtl/>
        </w:rPr>
        <w:t>[آل عمران: 121-122]</w:t>
      </w:r>
      <w:r w:rsidR="000B5A71" w:rsidRPr="008548CA">
        <w:rPr>
          <w:rStyle w:val="Char5"/>
          <w:rtl/>
        </w:rPr>
        <w:t xml:space="preserve"> «چون بامدادان از خانواده‏ات برای صف‏آرایی مؤمنان به جهت جنگ بیرون رفتی خداوند شنوای داناست. آنگاه دوطایفه از شما خواستند سستی کنند حال آنکه خداوند یاورشان بود، مؤمنان باید بر خدا توکل کنند». او گرچه توشه و وسایل کامل را فراهم می‏کند، لشکریان را آماده و مجهز، سنگرها را مشخص می‏کند، به عبارت دیگر</w:t>
      </w:r>
      <w:r w:rsidR="00792543">
        <w:rPr>
          <w:rStyle w:val="Char5"/>
          <w:rtl/>
        </w:rPr>
        <w:t xml:space="preserve"> سبب‌ها </w:t>
      </w:r>
      <w:r w:rsidR="000B5A71" w:rsidRPr="008548CA">
        <w:rPr>
          <w:rStyle w:val="Char5"/>
          <w:rtl/>
        </w:rPr>
        <w:t>را مهیا می‏سازد و سپس به خدا توکل می‏کند، زیرا پیروزی در نهایت به دست اوست:</w:t>
      </w:r>
      <w:r>
        <w:rPr>
          <w:rStyle w:val="Char5"/>
          <w:rFonts w:hint="cs"/>
          <w:rtl/>
        </w:rPr>
        <w:t xml:space="preserve"> </w:t>
      </w:r>
      <w:r>
        <w:rPr>
          <w:rStyle w:val="Char5"/>
          <w:rFonts w:cs="Traditional Arabic"/>
          <w:color w:val="000000"/>
          <w:shd w:val="clear" w:color="auto" w:fill="FFFFFF"/>
          <w:rtl/>
        </w:rPr>
        <w:t>﴿</w:t>
      </w:r>
      <w:r w:rsidRPr="00961C37">
        <w:rPr>
          <w:rStyle w:val="Chard"/>
          <w:rtl/>
        </w:rPr>
        <w:t xml:space="preserve">إِن يَنصُرۡكُمُ </w:t>
      </w:r>
      <w:r w:rsidRPr="00961C37">
        <w:rPr>
          <w:rStyle w:val="Chard"/>
          <w:rFonts w:hint="cs"/>
          <w:rtl/>
        </w:rPr>
        <w:t>ٱ</w:t>
      </w:r>
      <w:r w:rsidRPr="00961C37">
        <w:rPr>
          <w:rStyle w:val="Chard"/>
          <w:rFonts w:hint="eastAsia"/>
          <w:rtl/>
        </w:rPr>
        <w:t>للَّهُ</w:t>
      </w:r>
      <w:r w:rsidRPr="00961C37">
        <w:rPr>
          <w:rStyle w:val="Chard"/>
          <w:rtl/>
        </w:rPr>
        <w:t xml:space="preserve"> فَلَا غَالِبَ لَكُمۡۖ وَإِن يَخۡذُلۡكُمۡ فَمَن ذَا </w:t>
      </w:r>
      <w:r w:rsidRPr="00961C37">
        <w:rPr>
          <w:rStyle w:val="Chard"/>
          <w:rFonts w:hint="cs"/>
          <w:rtl/>
        </w:rPr>
        <w:t>ٱ</w:t>
      </w:r>
      <w:r w:rsidRPr="00961C37">
        <w:rPr>
          <w:rStyle w:val="Chard"/>
          <w:rFonts w:hint="eastAsia"/>
          <w:rtl/>
        </w:rPr>
        <w:t>لَّذِي</w:t>
      </w:r>
      <w:r w:rsidRPr="00961C37">
        <w:rPr>
          <w:rStyle w:val="Chard"/>
          <w:rtl/>
        </w:rPr>
        <w:t xml:space="preserve"> يَنصُرُكُم مِّنۢ بَعۡدِهِ</w:t>
      </w:r>
      <w:r w:rsidRPr="00961C37">
        <w:rPr>
          <w:rStyle w:val="Chard"/>
          <w:rFonts w:hint="cs"/>
          <w:rtl/>
        </w:rPr>
        <w:t>ۦۗ</w:t>
      </w:r>
      <w:r w:rsidRPr="00961C37">
        <w:rPr>
          <w:rStyle w:val="Chard"/>
          <w:rtl/>
        </w:rPr>
        <w:t xml:space="preserve"> وَعَلَى </w:t>
      </w:r>
      <w:r w:rsidRPr="00961C37">
        <w:rPr>
          <w:rStyle w:val="Chard"/>
          <w:rFonts w:hint="cs"/>
          <w:rtl/>
        </w:rPr>
        <w:t>ٱ</w:t>
      </w:r>
      <w:r w:rsidRPr="00961C37">
        <w:rPr>
          <w:rStyle w:val="Chard"/>
          <w:rFonts w:hint="eastAsia"/>
          <w:rtl/>
        </w:rPr>
        <w:t>للَّهِ</w:t>
      </w:r>
      <w:r w:rsidRPr="00961C37">
        <w:rPr>
          <w:rStyle w:val="Chard"/>
          <w:rtl/>
        </w:rPr>
        <w:t xml:space="preserve"> فَلۡيَتَوَكَّلِ </w:t>
      </w:r>
      <w:r w:rsidRPr="00961C37">
        <w:rPr>
          <w:rStyle w:val="Chard"/>
          <w:rFonts w:hint="cs"/>
          <w:rtl/>
        </w:rPr>
        <w:t>ٱ</w:t>
      </w:r>
      <w:r w:rsidRPr="00961C37">
        <w:rPr>
          <w:rStyle w:val="Chard"/>
          <w:rFonts w:hint="eastAsia"/>
          <w:rtl/>
        </w:rPr>
        <w:t>لۡمُؤۡمِنُونَ</w:t>
      </w:r>
      <w:r w:rsidRPr="00961C37">
        <w:rPr>
          <w:rStyle w:val="Chard"/>
          <w:rtl/>
        </w:rPr>
        <w:t>١٦٠</w:t>
      </w:r>
      <w:r>
        <w:rPr>
          <w:rStyle w:val="Char5"/>
          <w:rFonts w:cs="Traditional Arabic"/>
          <w:color w:val="000000"/>
          <w:shd w:val="clear" w:color="auto" w:fill="FFFFFF"/>
          <w:rtl/>
        </w:rPr>
        <w:t>﴾</w:t>
      </w:r>
      <w:r w:rsidRPr="00961C37">
        <w:rPr>
          <w:rStyle w:val="Chard"/>
          <w:rtl/>
        </w:rPr>
        <w:t xml:space="preserve"> </w:t>
      </w:r>
      <w:r w:rsidRPr="00B16E4E">
        <w:rPr>
          <w:rStyle w:val="Charc"/>
          <w:rtl/>
        </w:rPr>
        <w:t>[آل عمران: 160]</w:t>
      </w:r>
      <w:r w:rsidRPr="00CC4621">
        <w:rPr>
          <w:rFonts w:cs="B Lotus"/>
          <w:color w:val="000000"/>
          <w:sz w:val="27"/>
          <w:szCs w:val="27"/>
          <w:rtl/>
        </w:rPr>
        <w:t xml:space="preserve"> </w:t>
      </w:r>
      <w:r w:rsidR="000B5A71" w:rsidRPr="008548CA">
        <w:rPr>
          <w:rStyle w:val="Char5"/>
          <w:rtl/>
        </w:rPr>
        <w:t>«اگر خدا شمارا یاری کند</w:t>
      </w:r>
      <w:r w:rsidR="000D7E8F">
        <w:rPr>
          <w:rStyle w:val="Char5"/>
          <w:rtl/>
        </w:rPr>
        <w:t xml:space="preserve"> هیچکس </w:t>
      </w:r>
      <w:r w:rsidR="000B5A71" w:rsidRPr="008548CA">
        <w:rPr>
          <w:rStyle w:val="Char5"/>
          <w:rtl/>
        </w:rPr>
        <w:t>برشما پیروز نخواهد شد و اگر دست از یاری شما بردارد کیست که بعد از او شما را یاری کند و مؤمنان فقط باید بر خدا توکل کنند» گویی به</w:t>
      </w:r>
      <w:r w:rsidR="00811778">
        <w:rPr>
          <w:rStyle w:val="Char5"/>
          <w:rtl/>
        </w:rPr>
        <w:t xml:space="preserve"> آن‌ها </w:t>
      </w:r>
      <w:r w:rsidR="000B5A71" w:rsidRPr="008548CA">
        <w:rPr>
          <w:rStyle w:val="Char5"/>
          <w:rtl/>
        </w:rPr>
        <w:t>می‏گوید: اگر وضعیت نامناسب دارید و ضعیف هستید، پیروزی به دست خداست بر او توکل کنید:</w:t>
      </w:r>
      <w:r>
        <w:rPr>
          <w:rStyle w:val="Char5"/>
          <w:rFonts w:hint="cs"/>
          <w:rtl/>
        </w:rPr>
        <w:t xml:space="preserve"> </w:t>
      </w:r>
      <w:r>
        <w:rPr>
          <w:rStyle w:val="Char5"/>
          <w:rFonts w:cs="Traditional Arabic"/>
          <w:color w:val="000000"/>
          <w:shd w:val="clear" w:color="auto" w:fill="FFFFFF"/>
          <w:rtl/>
        </w:rPr>
        <w:t>﴿</w:t>
      </w:r>
      <w:r w:rsidRPr="00961C37">
        <w:rPr>
          <w:rStyle w:val="Chard"/>
          <w:rtl/>
        </w:rPr>
        <w:t xml:space="preserve">يَٰٓأَيُّهَا </w:t>
      </w:r>
      <w:r w:rsidRPr="00961C37">
        <w:rPr>
          <w:rStyle w:val="Chard"/>
          <w:rFonts w:hint="cs"/>
          <w:rtl/>
        </w:rPr>
        <w:t>ٱ</w:t>
      </w:r>
      <w:r w:rsidRPr="00961C37">
        <w:rPr>
          <w:rStyle w:val="Chard"/>
          <w:rFonts w:hint="eastAsia"/>
          <w:rtl/>
        </w:rPr>
        <w:t>لَّذِينَ</w:t>
      </w:r>
      <w:r w:rsidRPr="00961C37">
        <w:rPr>
          <w:rStyle w:val="Chard"/>
          <w:rtl/>
        </w:rPr>
        <w:t xml:space="preserve"> ءَامَنُواْ </w:t>
      </w:r>
      <w:r w:rsidRPr="00961C37">
        <w:rPr>
          <w:rStyle w:val="Chard"/>
          <w:rFonts w:hint="cs"/>
          <w:rtl/>
        </w:rPr>
        <w:t>ٱ</w:t>
      </w:r>
      <w:r w:rsidRPr="00961C37">
        <w:rPr>
          <w:rStyle w:val="Chard"/>
          <w:rFonts w:hint="eastAsia"/>
          <w:rtl/>
        </w:rPr>
        <w:t>ذۡكُرُواْ</w:t>
      </w:r>
      <w:r w:rsidRPr="00961C37">
        <w:rPr>
          <w:rStyle w:val="Chard"/>
          <w:rtl/>
        </w:rPr>
        <w:t xml:space="preserve"> نِعۡمَتَ </w:t>
      </w:r>
      <w:r w:rsidRPr="00961C37">
        <w:rPr>
          <w:rStyle w:val="Chard"/>
          <w:rFonts w:hint="cs"/>
          <w:rtl/>
        </w:rPr>
        <w:t>ٱ</w:t>
      </w:r>
      <w:r w:rsidRPr="00961C37">
        <w:rPr>
          <w:rStyle w:val="Chard"/>
          <w:rFonts w:hint="eastAsia"/>
          <w:rtl/>
        </w:rPr>
        <w:t>للَّهِ</w:t>
      </w:r>
      <w:r w:rsidRPr="00961C37">
        <w:rPr>
          <w:rStyle w:val="Chard"/>
          <w:rtl/>
        </w:rPr>
        <w:t xml:space="preserve"> عَلَيۡكُمۡ إِذۡ هَمَّ قَوۡمٌ أَن يَبۡسُطُوٓاْ إِلَيۡكُمۡ أَيۡدِيَهُمۡ فَكَفَّ أَيۡدِيَهُمۡ عَنكُمۡۖ وَ</w:t>
      </w:r>
      <w:r w:rsidRPr="00961C37">
        <w:rPr>
          <w:rStyle w:val="Chard"/>
          <w:rFonts w:hint="cs"/>
          <w:rtl/>
        </w:rPr>
        <w:t>ٱ</w:t>
      </w:r>
      <w:r w:rsidRPr="00961C37">
        <w:rPr>
          <w:rStyle w:val="Chard"/>
          <w:rFonts w:hint="eastAsia"/>
          <w:rtl/>
        </w:rPr>
        <w:t>تَّقُواْ</w:t>
      </w:r>
      <w:r w:rsidRPr="00961C37">
        <w:rPr>
          <w:rStyle w:val="Chard"/>
          <w:rtl/>
        </w:rPr>
        <w:t xml:space="preserve"> </w:t>
      </w:r>
      <w:r w:rsidRPr="00961C37">
        <w:rPr>
          <w:rStyle w:val="Chard"/>
          <w:rFonts w:hint="cs"/>
          <w:rtl/>
        </w:rPr>
        <w:t>ٱ</w:t>
      </w:r>
      <w:r w:rsidRPr="00961C37">
        <w:rPr>
          <w:rStyle w:val="Chard"/>
          <w:rFonts w:hint="eastAsia"/>
          <w:rtl/>
        </w:rPr>
        <w:t>للَّهَۚ</w:t>
      </w:r>
      <w:r w:rsidRPr="00961C37">
        <w:rPr>
          <w:rStyle w:val="Chard"/>
          <w:rtl/>
        </w:rPr>
        <w:t xml:space="preserve"> وَعَلَى </w:t>
      </w:r>
      <w:r w:rsidRPr="00961C37">
        <w:rPr>
          <w:rStyle w:val="Chard"/>
          <w:rFonts w:hint="cs"/>
          <w:rtl/>
        </w:rPr>
        <w:t>ٱ</w:t>
      </w:r>
      <w:r w:rsidRPr="00961C37">
        <w:rPr>
          <w:rStyle w:val="Chard"/>
          <w:rFonts w:hint="eastAsia"/>
          <w:rtl/>
        </w:rPr>
        <w:t>للَّهِ</w:t>
      </w:r>
      <w:r w:rsidRPr="00961C37">
        <w:rPr>
          <w:rStyle w:val="Chard"/>
          <w:rtl/>
        </w:rPr>
        <w:t xml:space="preserve"> فَلۡيَتَوَكَّلِ </w:t>
      </w:r>
      <w:r w:rsidRPr="00961C37">
        <w:rPr>
          <w:rStyle w:val="Chard"/>
          <w:rFonts w:hint="cs"/>
          <w:rtl/>
        </w:rPr>
        <w:t>ٱ</w:t>
      </w:r>
      <w:r w:rsidRPr="00961C37">
        <w:rPr>
          <w:rStyle w:val="Chard"/>
          <w:rFonts w:hint="eastAsia"/>
          <w:rtl/>
        </w:rPr>
        <w:t>لۡمُؤۡمِنُونَ</w:t>
      </w:r>
      <w:r w:rsidRPr="00961C37">
        <w:rPr>
          <w:rStyle w:val="Chard"/>
          <w:rtl/>
        </w:rPr>
        <w:t>١١</w:t>
      </w:r>
      <w:r>
        <w:rPr>
          <w:rStyle w:val="Char5"/>
          <w:rFonts w:cs="Traditional Arabic"/>
          <w:color w:val="000000"/>
          <w:shd w:val="clear" w:color="auto" w:fill="FFFFFF"/>
          <w:rtl/>
        </w:rPr>
        <w:t>﴾</w:t>
      </w:r>
      <w:r w:rsidRPr="00961C37">
        <w:rPr>
          <w:rStyle w:val="Chard"/>
          <w:rtl/>
        </w:rPr>
        <w:t xml:space="preserve"> </w:t>
      </w:r>
      <w:r w:rsidRPr="00B16E4E">
        <w:rPr>
          <w:rStyle w:val="Charc"/>
          <w:rtl/>
        </w:rPr>
        <w:t>[المائدة: 11]</w:t>
      </w:r>
      <w:r w:rsidR="000B5A71" w:rsidRPr="008548CA">
        <w:rPr>
          <w:rStyle w:val="Char5"/>
          <w:rtl/>
        </w:rPr>
        <w:t xml:space="preserve"> «ای مؤمنان نعمتی</w:t>
      </w:r>
      <w:r w:rsidR="00D837E7">
        <w:rPr>
          <w:rStyle w:val="Char5"/>
          <w:rtl/>
        </w:rPr>
        <w:t xml:space="preserve"> </w:t>
      </w:r>
      <w:r w:rsidR="000B5A71" w:rsidRPr="008548CA">
        <w:rPr>
          <w:rStyle w:val="Char5"/>
          <w:rtl/>
        </w:rPr>
        <w:t>را که خدا به شما ارزانی داشته است به یاد آورید: آن گاه که جمعی قصد کردند بر شما دست یابند و خدا دست</w:t>
      </w:r>
      <w:r w:rsidR="00811778">
        <w:rPr>
          <w:rStyle w:val="Char5"/>
          <w:rtl/>
        </w:rPr>
        <w:t xml:space="preserve"> آن‌ها </w:t>
      </w:r>
      <w:r w:rsidR="000B5A71" w:rsidRPr="008548CA">
        <w:rPr>
          <w:rStyle w:val="Char5"/>
          <w:rtl/>
        </w:rPr>
        <w:t>را کوتاه کرد، از خدا بترسید و مؤمنان تنها بر خدا توکل کنند».</w:t>
      </w:r>
    </w:p>
    <w:p w:rsidR="000B5A71" w:rsidRPr="008548CA" w:rsidRDefault="000B5A71" w:rsidP="00773205">
      <w:pPr>
        <w:ind w:firstLine="284"/>
        <w:jc w:val="both"/>
        <w:rPr>
          <w:rStyle w:val="Char5"/>
          <w:rtl/>
        </w:rPr>
      </w:pPr>
      <w:r w:rsidRPr="008548CA">
        <w:rPr>
          <w:rStyle w:val="Char5"/>
          <w:rtl/>
        </w:rPr>
        <w:t>انسان هر چند در حال رفاه و توانمندی باشد، قدرت و حشمت زیادی داشته باشد از توکل بر خدا بی‏نیاز نیست. اگر به او توکل نکند آمار زیادی و امکانات فراوان سودی نمی‏بخشد:</w:t>
      </w:r>
      <w:r w:rsidR="00773205">
        <w:rPr>
          <w:rStyle w:val="Char5"/>
          <w:rFonts w:hint="cs"/>
          <w:rtl/>
        </w:rPr>
        <w:t xml:space="preserve"> </w:t>
      </w:r>
      <w:r w:rsidR="00773205">
        <w:rPr>
          <w:rStyle w:val="Char5"/>
          <w:rFonts w:cs="Traditional Arabic"/>
          <w:color w:val="000000"/>
          <w:shd w:val="clear" w:color="auto" w:fill="FFFFFF"/>
          <w:rtl/>
        </w:rPr>
        <w:t>﴿</w:t>
      </w:r>
      <w:r w:rsidR="00773205" w:rsidRPr="00961C37">
        <w:rPr>
          <w:rStyle w:val="Chard"/>
          <w:rtl/>
        </w:rPr>
        <w:t>وَيَوۡمَ حُنَيۡنٍ إِذۡ أَعۡجَبَتۡكُمۡ كَثۡرَتُكُمۡ فَلَمۡ تُغۡنِ عَنكُمۡ شَيۡ‍ٔٗا</w:t>
      </w:r>
      <w:r w:rsidR="00773205">
        <w:rPr>
          <w:rStyle w:val="Char5"/>
          <w:rFonts w:cs="Traditional Arabic"/>
          <w:color w:val="000000"/>
          <w:shd w:val="clear" w:color="auto" w:fill="FFFFFF"/>
          <w:rtl/>
        </w:rPr>
        <w:t>﴾</w:t>
      </w:r>
      <w:r w:rsidR="00773205" w:rsidRPr="00961C37">
        <w:rPr>
          <w:rStyle w:val="Chard"/>
          <w:rtl/>
        </w:rPr>
        <w:t xml:space="preserve"> </w:t>
      </w:r>
      <w:r w:rsidR="00773205" w:rsidRPr="00B16E4E">
        <w:rPr>
          <w:rStyle w:val="Charc"/>
          <w:rtl/>
        </w:rPr>
        <w:t>[التوبة: 25]</w:t>
      </w:r>
      <w:r w:rsidRPr="008548CA">
        <w:rPr>
          <w:rStyle w:val="Char5"/>
          <w:rtl/>
        </w:rPr>
        <w:t xml:space="preserve"> «در روز حنین که به کثرت خود خشنود شدید ولی سودی به حالتان نداشت». اگر در میدان نبردی باشند که دشمن ضعیف می‏نماید و کم شمار و مؤمنان گمان کنند که نبرد به سود</w:t>
      </w:r>
      <w:r w:rsidR="00811778">
        <w:rPr>
          <w:rStyle w:val="Char5"/>
          <w:rtl/>
        </w:rPr>
        <w:t xml:space="preserve"> آن‌ها </w:t>
      </w:r>
      <w:r w:rsidRPr="008548CA">
        <w:rPr>
          <w:rStyle w:val="Char5"/>
          <w:rtl/>
        </w:rPr>
        <w:t>خواهد بود، نباید رشته‏ی پیوندی توکل بر خدا از دست برود، حتی اگر دشمن گردن نهد و عقب بنشیند وخواستار صلح باشد:</w:t>
      </w:r>
      <w:r w:rsidR="00773205">
        <w:rPr>
          <w:rStyle w:val="Char5"/>
          <w:rFonts w:hint="cs"/>
          <w:rtl/>
        </w:rPr>
        <w:t xml:space="preserve"> </w:t>
      </w:r>
      <w:r w:rsidR="00773205">
        <w:rPr>
          <w:rStyle w:val="Char5"/>
          <w:rFonts w:cs="Traditional Arabic"/>
          <w:color w:val="000000"/>
          <w:shd w:val="clear" w:color="auto" w:fill="FFFFFF"/>
          <w:rtl/>
        </w:rPr>
        <w:t>﴿</w:t>
      </w:r>
      <w:r w:rsidR="00773205" w:rsidRPr="00961C37">
        <w:rPr>
          <w:rStyle w:val="Chard"/>
          <w:rtl/>
        </w:rPr>
        <w:t>۞وَإِن جَنَحُواْ لِلسَّلۡمِ فَ</w:t>
      </w:r>
      <w:r w:rsidR="00773205" w:rsidRPr="00961C37">
        <w:rPr>
          <w:rStyle w:val="Chard"/>
          <w:rFonts w:hint="cs"/>
          <w:rtl/>
        </w:rPr>
        <w:t>ٱ</w:t>
      </w:r>
      <w:r w:rsidR="00773205" w:rsidRPr="00961C37">
        <w:rPr>
          <w:rStyle w:val="Chard"/>
          <w:rFonts w:hint="eastAsia"/>
          <w:rtl/>
        </w:rPr>
        <w:t>جۡنَحۡ</w:t>
      </w:r>
      <w:r w:rsidR="00773205" w:rsidRPr="00961C37">
        <w:rPr>
          <w:rStyle w:val="Chard"/>
          <w:rtl/>
        </w:rPr>
        <w:t xml:space="preserve"> لَهَا وَتَوَكَّلۡ عَلَى </w:t>
      </w:r>
      <w:r w:rsidR="00773205" w:rsidRPr="00961C37">
        <w:rPr>
          <w:rStyle w:val="Chard"/>
          <w:rFonts w:hint="cs"/>
          <w:rtl/>
        </w:rPr>
        <w:t>ٱ</w:t>
      </w:r>
      <w:r w:rsidR="00773205" w:rsidRPr="00961C37">
        <w:rPr>
          <w:rStyle w:val="Chard"/>
          <w:rFonts w:hint="eastAsia"/>
          <w:rtl/>
        </w:rPr>
        <w:t>للَّهِۚ</w:t>
      </w:r>
      <w:r w:rsidR="00773205" w:rsidRPr="00961C37">
        <w:rPr>
          <w:rStyle w:val="Chard"/>
          <w:rtl/>
        </w:rPr>
        <w:t xml:space="preserve"> إِنَّهُ</w:t>
      </w:r>
      <w:r w:rsidR="00773205" w:rsidRPr="00961C37">
        <w:rPr>
          <w:rStyle w:val="Chard"/>
          <w:rFonts w:hint="cs"/>
          <w:rtl/>
        </w:rPr>
        <w:t>ۥ</w:t>
      </w:r>
      <w:r w:rsidR="00773205" w:rsidRPr="00961C37">
        <w:rPr>
          <w:rStyle w:val="Chard"/>
          <w:rtl/>
        </w:rPr>
        <w:t xml:space="preserve"> هُوَ </w:t>
      </w:r>
      <w:r w:rsidR="00773205" w:rsidRPr="00961C37">
        <w:rPr>
          <w:rStyle w:val="Chard"/>
          <w:rFonts w:hint="cs"/>
          <w:rtl/>
        </w:rPr>
        <w:t>ٱ</w:t>
      </w:r>
      <w:r w:rsidR="00773205" w:rsidRPr="00961C37">
        <w:rPr>
          <w:rStyle w:val="Chard"/>
          <w:rFonts w:hint="eastAsia"/>
          <w:rtl/>
        </w:rPr>
        <w:t>لسَّمِيعُ</w:t>
      </w:r>
      <w:r w:rsidR="00773205" w:rsidRPr="00961C37">
        <w:rPr>
          <w:rStyle w:val="Chard"/>
          <w:rtl/>
        </w:rPr>
        <w:t xml:space="preserve"> </w:t>
      </w:r>
      <w:r w:rsidR="00773205" w:rsidRPr="00961C37">
        <w:rPr>
          <w:rStyle w:val="Chard"/>
          <w:rFonts w:hint="cs"/>
          <w:rtl/>
        </w:rPr>
        <w:t>ٱ</w:t>
      </w:r>
      <w:r w:rsidR="00773205" w:rsidRPr="00961C37">
        <w:rPr>
          <w:rStyle w:val="Chard"/>
          <w:rFonts w:hint="eastAsia"/>
          <w:rtl/>
        </w:rPr>
        <w:t>لۡعَلِيمُ</w:t>
      </w:r>
      <w:r w:rsidR="00773205" w:rsidRPr="00961C37">
        <w:rPr>
          <w:rStyle w:val="Chard"/>
          <w:rtl/>
        </w:rPr>
        <w:t>٦١</w:t>
      </w:r>
      <w:r w:rsidR="00773205">
        <w:rPr>
          <w:rStyle w:val="Char5"/>
          <w:rFonts w:cs="Traditional Arabic"/>
          <w:color w:val="000000"/>
          <w:shd w:val="clear" w:color="auto" w:fill="FFFFFF"/>
          <w:rtl/>
        </w:rPr>
        <w:t>﴾</w:t>
      </w:r>
      <w:r w:rsidR="00773205" w:rsidRPr="00961C37">
        <w:rPr>
          <w:rStyle w:val="Chard"/>
          <w:rtl/>
        </w:rPr>
        <w:t xml:space="preserve"> </w:t>
      </w:r>
      <w:r w:rsidR="00773205" w:rsidRPr="00B16E4E">
        <w:rPr>
          <w:rStyle w:val="Charc"/>
          <w:rtl/>
        </w:rPr>
        <w:t>[الأنفال: 61]</w:t>
      </w:r>
      <w:r w:rsidRPr="008548CA">
        <w:rPr>
          <w:rStyle w:val="Char5"/>
          <w:rtl/>
        </w:rPr>
        <w:t xml:space="preserve"> «اگر به صلح مایل شدند تو نیز از در صلح وارد شود و بر خدا توکل کن که او شنوای داناست» جنگ هر چند پایان یافته و آتش آن فروکش کرده باشد و دشمنان به آتش‏بس گردن نهاده باشند توکل نباید منقطع گردد. در غزوه‏ی حدیبیه پیامبر قادر به ادامه‏ی مبارزه و نبرد بود، حتی می‏توانست وارد مکه شود و فرمود: </w:t>
      </w:r>
      <w:r w:rsidRPr="00636F69">
        <w:rPr>
          <w:rStyle w:val="Char6"/>
          <w:rtl/>
        </w:rPr>
        <w:t>«بایعونی علی الموت»:</w:t>
      </w:r>
      <w:r>
        <w:rPr>
          <w:rtl/>
        </w:rPr>
        <w:t xml:space="preserve"> </w:t>
      </w:r>
      <w:r w:rsidRPr="008548CA">
        <w:rPr>
          <w:rStyle w:val="Char5"/>
          <w:rtl/>
        </w:rPr>
        <w:t>«تا سرحد مرگ با من بیعت کنید».</w:t>
      </w:r>
      <w:r w:rsidRPr="001161A6">
        <w:rPr>
          <w:rStyle w:val="Char5"/>
          <w:vertAlign w:val="superscript"/>
          <w:rtl/>
        </w:rPr>
        <w:footnoteReference w:id="295"/>
      </w:r>
      <w:r w:rsidRPr="008548CA">
        <w:rPr>
          <w:rStyle w:val="Char5"/>
          <w:rtl/>
        </w:rPr>
        <w:t xml:space="preserve"> اما به صلح گرایید، به خاطر اینکه طرف مقابل به آن تمایل داشت، به امید</w:t>
      </w:r>
      <w:r w:rsidR="00AA1E97">
        <w:rPr>
          <w:rStyle w:val="Char5"/>
          <w:rtl/>
        </w:rPr>
        <w:t xml:space="preserve"> اینکه</w:t>
      </w:r>
      <w:r w:rsidRPr="008548CA">
        <w:rPr>
          <w:rStyle w:val="Char5"/>
          <w:rtl/>
        </w:rPr>
        <w:t xml:space="preserve"> در دوران آرامش و امنیت فرصتی برای دعوت و روشنگری فراهم گردد. بدین ترتیب پس از صلح حدیبیه چندین و چند برابر قبل ازآن و در زمان کمتری مردم به اسلام گرویدند.</w:t>
      </w:r>
    </w:p>
    <w:p w:rsidR="000B5A71" w:rsidRPr="004E3A7F" w:rsidRDefault="000B5A71" w:rsidP="004E3A7F">
      <w:pPr>
        <w:ind w:firstLine="284"/>
        <w:jc w:val="both"/>
        <w:rPr>
          <w:rStyle w:val="Char5"/>
          <w:rtl/>
        </w:rPr>
      </w:pPr>
      <w:r w:rsidRPr="008548CA">
        <w:rPr>
          <w:rStyle w:val="Char5"/>
          <w:rtl/>
        </w:rPr>
        <w:t>در حالت پیروزی و موفقیت باید همچنان بر خدا توکل کرد، در داستان موسی آمده است:</w:t>
      </w:r>
      <w:r w:rsidR="00773205">
        <w:rPr>
          <w:rStyle w:val="Char5"/>
          <w:rFonts w:hint="cs"/>
          <w:rtl/>
        </w:rPr>
        <w:t xml:space="preserve"> </w:t>
      </w:r>
      <w:r w:rsidR="004E3A7F">
        <w:rPr>
          <w:rStyle w:val="Char5"/>
          <w:rFonts w:cs="Traditional Arabic"/>
          <w:color w:val="000000"/>
          <w:shd w:val="clear" w:color="auto" w:fill="FFFFFF"/>
          <w:rtl/>
          <w:lang w:bidi="fa-IR"/>
        </w:rPr>
        <w:t>﴿</w:t>
      </w:r>
      <w:r w:rsidR="004E3A7F" w:rsidRPr="00961C37">
        <w:rPr>
          <w:rStyle w:val="Chard"/>
          <w:rtl/>
        </w:rPr>
        <w:t xml:space="preserve">قَالُواْ يَٰمُوسَىٰٓ إِنَّ فِيهَا قَوۡمٗا جَبَّارِينَ وَإِنَّا لَن نَّدۡخُلَهَا حَتَّىٰ يَخۡرُجُواْ مِنۡهَا فَإِن يَخۡرُجُواْ مِنۡهَا فَإِنَّا دَٰخِلُونَ٢٢ قَالَ رَجُلَانِ مِنَ </w:t>
      </w:r>
      <w:r w:rsidR="004E3A7F" w:rsidRPr="00961C37">
        <w:rPr>
          <w:rStyle w:val="Chard"/>
          <w:rFonts w:hint="cs"/>
          <w:rtl/>
        </w:rPr>
        <w:t>ٱ</w:t>
      </w:r>
      <w:r w:rsidR="004E3A7F" w:rsidRPr="00961C37">
        <w:rPr>
          <w:rStyle w:val="Chard"/>
          <w:rFonts w:hint="eastAsia"/>
          <w:rtl/>
        </w:rPr>
        <w:t>لَّذِينَ</w:t>
      </w:r>
      <w:r w:rsidR="004E3A7F" w:rsidRPr="00961C37">
        <w:rPr>
          <w:rStyle w:val="Chard"/>
          <w:rtl/>
        </w:rPr>
        <w:t xml:space="preserve"> يَخَافُونَ أَنۡعَمَ </w:t>
      </w:r>
      <w:r w:rsidR="004E3A7F" w:rsidRPr="00961C37">
        <w:rPr>
          <w:rStyle w:val="Chard"/>
          <w:rFonts w:hint="cs"/>
          <w:rtl/>
        </w:rPr>
        <w:t>ٱ</w:t>
      </w:r>
      <w:r w:rsidR="004E3A7F" w:rsidRPr="00961C37">
        <w:rPr>
          <w:rStyle w:val="Chard"/>
          <w:rFonts w:hint="eastAsia"/>
          <w:rtl/>
        </w:rPr>
        <w:t>للَّهُ</w:t>
      </w:r>
      <w:r w:rsidR="004E3A7F" w:rsidRPr="00961C37">
        <w:rPr>
          <w:rStyle w:val="Chard"/>
          <w:rtl/>
        </w:rPr>
        <w:t xml:space="preserve"> عَلَيۡهِمَا </w:t>
      </w:r>
      <w:r w:rsidR="004E3A7F" w:rsidRPr="00961C37">
        <w:rPr>
          <w:rStyle w:val="Chard"/>
          <w:rFonts w:hint="cs"/>
          <w:rtl/>
        </w:rPr>
        <w:t>ٱ</w:t>
      </w:r>
      <w:r w:rsidR="004E3A7F" w:rsidRPr="00961C37">
        <w:rPr>
          <w:rStyle w:val="Chard"/>
          <w:rFonts w:hint="eastAsia"/>
          <w:rtl/>
        </w:rPr>
        <w:t>دۡخُلُواْ</w:t>
      </w:r>
      <w:r w:rsidR="004E3A7F" w:rsidRPr="00961C37">
        <w:rPr>
          <w:rStyle w:val="Chard"/>
          <w:rtl/>
        </w:rPr>
        <w:t xml:space="preserve"> عَلَيۡهِمُ </w:t>
      </w:r>
      <w:r w:rsidR="004E3A7F" w:rsidRPr="00961C37">
        <w:rPr>
          <w:rStyle w:val="Chard"/>
          <w:rFonts w:hint="cs"/>
          <w:rtl/>
        </w:rPr>
        <w:t>ٱ</w:t>
      </w:r>
      <w:r w:rsidR="004E3A7F" w:rsidRPr="00961C37">
        <w:rPr>
          <w:rStyle w:val="Chard"/>
          <w:rFonts w:hint="eastAsia"/>
          <w:rtl/>
        </w:rPr>
        <w:t>لۡبَابَ</w:t>
      </w:r>
      <w:r w:rsidR="004E3A7F" w:rsidRPr="00961C37">
        <w:rPr>
          <w:rStyle w:val="Chard"/>
          <w:rtl/>
        </w:rPr>
        <w:t xml:space="preserve"> فَإِذَا دَخَلۡتُمُوهُ فَإِنَّكُمۡ غَٰلِبُونَۚ وَعَلَى </w:t>
      </w:r>
      <w:r w:rsidR="004E3A7F" w:rsidRPr="00961C37">
        <w:rPr>
          <w:rStyle w:val="Chard"/>
          <w:rFonts w:hint="cs"/>
          <w:rtl/>
        </w:rPr>
        <w:t>ٱ</w:t>
      </w:r>
      <w:r w:rsidR="004E3A7F" w:rsidRPr="00961C37">
        <w:rPr>
          <w:rStyle w:val="Chard"/>
          <w:rFonts w:hint="eastAsia"/>
          <w:rtl/>
        </w:rPr>
        <w:t>للَّهِ</w:t>
      </w:r>
      <w:r w:rsidR="004E3A7F" w:rsidRPr="00961C37">
        <w:rPr>
          <w:rStyle w:val="Chard"/>
          <w:rtl/>
        </w:rPr>
        <w:t xml:space="preserve"> فَتَوَكَّلُوٓاْ إِن كُنتُم مُّؤۡمِنِينَ٢٣</w:t>
      </w:r>
      <w:r w:rsidR="004E3A7F">
        <w:rPr>
          <w:rStyle w:val="Char5"/>
          <w:rFonts w:cs="Traditional Arabic"/>
          <w:color w:val="000000"/>
          <w:shd w:val="clear" w:color="auto" w:fill="FFFFFF"/>
          <w:rtl/>
          <w:lang w:bidi="fa-IR"/>
        </w:rPr>
        <w:t>﴾</w:t>
      </w:r>
      <w:r w:rsidR="004E3A7F" w:rsidRPr="00961C37">
        <w:rPr>
          <w:rStyle w:val="Chard"/>
          <w:rtl/>
        </w:rPr>
        <w:t xml:space="preserve"> </w:t>
      </w:r>
      <w:r w:rsidR="004E3A7F" w:rsidRPr="00B16E4E">
        <w:rPr>
          <w:rStyle w:val="Charc"/>
          <w:rtl/>
        </w:rPr>
        <w:t>[المائدة: 22-23]</w:t>
      </w:r>
      <w:r w:rsidR="004E3A7F" w:rsidRPr="004E3A7F">
        <w:rPr>
          <w:rStyle w:val="Char5"/>
          <w:rtl/>
        </w:rPr>
        <w:t xml:space="preserve"> </w:t>
      </w:r>
      <w:r w:rsidRPr="004E3A7F">
        <w:rPr>
          <w:rStyle w:val="Char5"/>
          <w:rtl/>
        </w:rPr>
        <w:t>«گفتند ای موسی ما به آنجا که درآن قومی ستمگر هستند قدم نمی‏گذاریم مگر</w:t>
      </w:r>
      <w:r w:rsidR="00F92A6C" w:rsidRPr="004E3A7F">
        <w:rPr>
          <w:rStyle w:val="Char5"/>
          <w:rtl/>
        </w:rPr>
        <w:t xml:space="preserve"> آنکه</w:t>
      </w:r>
      <w:r w:rsidR="00811778" w:rsidRPr="004E3A7F">
        <w:rPr>
          <w:rStyle w:val="Char5"/>
          <w:rtl/>
        </w:rPr>
        <w:t xml:space="preserve"> آن‌ها </w:t>
      </w:r>
      <w:r w:rsidRPr="004E3A7F">
        <w:rPr>
          <w:rStyle w:val="Char5"/>
          <w:rtl/>
        </w:rPr>
        <w:t>خارج شوند اگر</w:t>
      </w:r>
      <w:r w:rsidR="00636F69" w:rsidRPr="004E3A7F">
        <w:rPr>
          <w:rStyle w:val="Char5"/>
          <w:rFonts w:hint="cs"/>
          <w:rtl/>
        </w:rPr>
        <w:t xml:space="preserve"> </w:t>
      </w:r>
      <w:r w:rsidRPr="004E3A7F">
        <w:rPr>
          <w:rStyle w:val="Char5"/>
          <w:rtl/>
        </w:rPr>
        <w:t>آن</w:t>
      </w:r>
      <w:r w:rsidR="00636F69" w:rsidRPr="004E3A7F">
        <w:rPr>
          <w:rStyle w:val="Char5"/>
          <w:rFonts w:hint="cs"/>
          <w:rtl/>
        </w:rPr>
        <w:t>‌</w:t>
      </w:r>
      <w:r w:rsidRPr="004E3A7F">
        <w:rPr>
          <w:rStyle w:val="Char5"/>
          <w:rtl/>
        </w:rPr>
        <w:t>ها بیرون بروند ما وارد خواهیم شد. دو تن از مردان خدا ترسی که خدا به</w:t>
      </w:r>
      <w:r w:rsidR="00811778" w:rsidRPr="004E3A7F">
        <w:rPr>
          <w:rStyle w:val="Char5"/>
          <w:rtl/>
        </w:rPr>
        <w:t xml:space="preserve"> آن‌ها </w:t>
      </w:r>
      <w:r w:rsidRPr="004E3A7F">
        <w:rPr>
          <w:rStyle w:val="Char5"/>
          <w:rtl/>
        </w:rPr>
        <w:t>نعمت ارزانی داشته بود گفتند: «از این دروازه برآنها درآیید و چون به شهر وارد شدید پیروز خواهید شد اگر ایمان دارید به خدا توکل کنید».</w:t>
      </w:r>
    </w:p>
    <w:p w:rsidR="000B5A71" w:rsidRDefault="000B5A71" w:rsidP="003702A9">
      <w:pPr>
        <w:pStyle w:val="a4"/>
        <w:rPr>
          <w:rtl/>
        </w:rPr>
      </w:pPr>
      <w:bookmarkStart w:id="529" w:name="_Toc228854341"/>
      <w:bookmarkStart w:id="530" w:name="_Toc435795901"/>
      <w:r>
        <w:rPr>
          <w:rtl/>
        </w:rPr>
        <w:t>5- توکل در مشورت</w:t>
      </w:r>
      <w:bookmarkEnd w:id="529"/>
      <w:bookmarkEnd w:id="530"/>
    </w:p>
    <w:p w:rsidR="000B5A71" w:rsidRPr="008548CA" w:rsidRDefault="004E3A7F" w:rsidP="004E3A7F">
      <w:pPr>
        <w:ind w:firstLine="284"/>
        <w:jc w:val="both"/>
        <w:rPr>
          <w:rStyle w:val="Char5"/>
          <w:rtl/>
        </w:rPr>
      </w:pPr>
      <w:r>
        <w:rPr>
          <w:rStyle w:val="Char5"/>
          <w:rFonts w:cs="Traditional Arabic"/>
          <w:color w:val="000000"/>
          <w:shd w:val="clear" w:color="auto" w:fill="FFFFFF"/>
          <w:rtl/>
        </w:rPr>
        <w:t>﴿</w:t>
      </w:r>
      <w:r w:rsidRPr="00961C37">
        <w:rPr>
          <w:rStyle w:val="Chard"/>
          <w:rtl/>
        </w:rPr>
        <w:t xml:space="preserve">فَبِمَا رَحۡمَةٖ مِّنَ </w:t>
      </w:r>
      <w:r w:rsidRPr="00961C37">
        <w:rPr>
          <w:rStyle w:val="Chard"/>
          <w:rFonts w:hint="cs"/>
          <w:rtl/>
        </w:rPr>
        <w:t>ٱ</w:t>
      </w:r>
      <w:r w:rsidRPr="00961C37">
        <w:rPr>
          <w:rStyle w:val="Chard"/>
          <w:rFonts w:hint="eastAsia"/>
          <w:rtl/>
        </w:rPr>
        <w:t>للَّهِ</w:t>
      </w:r>
      <w:r w:rsidRPr="00961C37">
        <w:rPr>
          <w:rStyle w:val="Chard"/>
          <w:rtl/>
        </w:rPr>
        <w:t xml:space="preserve"> لِنتَ لَهُمۡۖ وَلَوۡ كُنتَ فَظًّا غَلِيظَ </w:t>
      </w:r>
      <w:r w:rsidRPr="00961C37">
        <w:rPr>
          <w:rStyle w:val="Chard"/>
          <w:rFonts w:hint="cs"/>
          <w:rtl/>
        </w:rPr>
        <w:t>ٱ</w:t>
      </w:r>
      <w:r w:rsidRPr="00961C37">
        <w:rPr>
          <w:rStyle w:val="Chard"/>
          <w:rFonts w:hint="eastAsia"/>
          <w:rtl/>
        </w:rPr>
        <w:t>لۡقَلۡبِ</w:t>
      </w:r>
      <w:r w:rsidRPr="00961C37">
        <w:rPr>
          <w:rStyle w:val="Chard"/>
          <w:rtl/>
        </w:rPr>
        <w:t xml:space="preserve"> لَ</w:t>
      </w:r>
      <w:r w:rsidRPr="00961C37">
        <w:rPr>
          <w:rStyle w:val="Chard"/>
          <w:rFonts w:hint="cs"/>
          <w:rtl/>
        </w:rPr>
        <w:t>ٱ</w:t>
      </w:r>
      <w:r w:rsidRPr="00961C37">
        <w:rPr>
          <w:rStyle w:val="Chard"/>
          <w:rFonts w:hint="eastAsia"/>
          <w:rtl/>
        </w:rPr>
        <w:t>نفَضُّواْ</w:t>
      </w:r>
      <w:r w:rsidRPr="00961C37">
        <w:rPr>
          <w:rStyle w:val="Chard"/>
          <w:rtl/>
        </w:rPr>
        <w:t xml:space="preserve"> مِنۡ حَوۡلِكَۖ فَ</w:t>
      </w:r>
      <w:r w:rsidRPr="00961C37">
        <w:rPr>
          <w:rStyle w:val="Chard"/>
          <w:rFonts w:hint="cs"/>
          <w:rtl/>
        </w:rPr>
        <w:t>ٱ</w:t>
      </w:r>
      <w:r w:rsidRPr="00961C37">
        <w:rPr>
          <w:rStyle w:val="Chard"/>
          <w:rFonts w:hint="eastAsia"/>
          <w:rtl/>
        </w:rPr>
        <w:t>عۡفُ</w:t>
      </w:r>
      <w:r w:rsidRPr="00961C37">
        <w:rPr>
          <w:rStyle w:val="Chard"/>
          <w:rtl/>
        </w:rPr>
        <w:t xml:space="preserve"> عَنۡهُمۡ وَ</w:t>
      </w:r>
      <w:r w:rsidRPr="00961C37">
        <w:rPr>
          <w:rStyle w:val="Chard"/>
          <w:rFonts w:hint="cs"/>
          <w:rtl/>
        </w:rPr>
        <w:t>ٱ</w:t>
      </w:r>
      <w:r w:rsidRPr="00961C37">
        <w:rPr>
          <w:rStyle w:val="Chard"/>
          <w:rFonts w:hint="eastAsia"/>
          <w:rtl/>
        </w:rPr>
        <w:t>سۡتَغۡفِرۡ</w:t>
      </w:r>
      <w:r w:rsidRPr="00961C37">
        <w:rPr>
          <w:rStyle w:val="Chard"/>
          <w:rtl/>
        </w:rPr>
        <w:t xml:space="preserve"> لَهُمۡ وَشَاوِرۡهُمۡ فِي </w:t>
      </w:r>
      <w:r w:rsidRPr="00961C37">
        <w:rPr>
          <w:rStyle w:val="Chard"/>
          <w:rFonts w:hint="cs"/>
          <w:rtl/>
        </w:rPr>
        <w:t>ٱ</w:t>
      </w:r>
      <w:r w:rsidRPr="00961C37">
        <w:rPr>
          <w:rStyle w:val="Chard"/>
          <w:rFonts w:hint="eastAsia"/>
          <w:rtl/>
        </w:rPr>
        <w:t>لۡأَمۡرِۖ</w:t>
      </w:r>
      <w:r w:rsidRPr="00961C37">
        <w:rPr>
          <w:rStyle w:val="Chard"/>
          <w:rtl/>
        </w:rPr>
        <w:t xml:space="preserve"> فَإِذَا عَزَمۡتَ فَتَوَكَّلۡ عَلَى </w:t>
      </w:r>
      <w:r w:rsidRPr="00961C37">
        <w:rPr>
          <w:rStyle w:val="Chard"/>
          <w:rFonts w:hint="cs"/>
          <w:rtl/>
        </w:rPr>
        <w:t>ٱ</w:t>
      </w:r>
      <w:r w:rsidRPr="00961C37">
        <w:rPr>
          <w:rStyle w:val="Chard"/>
          <w:rFonts w:hint="eastAsia"/>
          <w:rtl/>
        </w:rPr>
        <w:t>للَّهِۚ</w:t>
      </w:r>
      <w:r w:rsidRPr="00961C37">
        <w:rPr>
          <w:rStyle w:val="Chard"/>
          <w:rtl/>
        </w:rPr>
        <w:t xml:space="preserve"> إِنَّ </w:t>
      </w:r>
      <w:r w:rsidRPr="00961C37">
        <w:rPr>
          <w:rStyle w:val="Chard"/>
          <w:rFonts w:hint="cs"/>
          <w:rtl/>
        </w:rPr>
        <w:t>ٱ</w:t>
      </w:r>
      <w:r w:rsidRPr="00961C37">
        <w:rPr>
          <w:rStyle w:val="Chard"/>
          <w:rFonts w:hint="eastAsia"/>
          <w:rtl/>
        </w:rPr>
        <w:t>للَّهَ</w:t>
      </w:r>
      <w:r w:rsidRPr="00961C37">
        <w:rPr>
          <w:rStyle w:val="Chard"/>
          <w:rtl/>
        </w:rPr>
        <w:t xml:space="preserve"> يُحِبُّ </w:t>
      </w:r>
      <w:r w:rsidRPr="00961C37">
        <w:rPr>
          <w:rStyle w:val="Chard"/>
          <w:rFonts w:hint="cs"/>
          <w:rtl/>
        </w:rPr>
        <w:t>ٱ</w:t>
      </w:r>
      <w:r w:rsidRPr="00961C37">
        <w:rPr>
          <w:rStyle w:val="Chard"/>
          <w:rFonts w:hint="eastAsia"/>
          <w:rtl/>
        </w:rPr>
        <w:t>لۡمُتَوَكِّلِينَ</w:t>
      </w:r>
      <w:r w:rsidRPr="00961C37">
        <w:rPr>
          <w:rStyle w:val="Chard"/>
          <w:rtl/>
        </w:rPr>
        <w:t>١٥٩</w:t>
      </w:r>
      <w:r>
        <w:rPr>
          <w:rStyle w:val="Char5"/>
          <w:rFonts w:cs="Traditional Arabic"/>
          <w:color w:val="000000"/>
          <w:shd w:val="clear" w:color="auto" w:fill="FFFFFF"/>
          <w:rtl/>
        </w:rPr>
        <w:t>﴾</w:t>
      </w:r>
      <w:r w:rsidRPr="00961C37">
        <w:rPr>
          <w:rStyle w:val="Chard"/>
          <w:rtl/>
        </w:rPr>
        <w:t xml:space="preserve"> </w:t>
      </w:r>
      <w:r w:rsidRPr="00B16E4E">
        <w:rPr>
          <w:rStyle w:val="Charc"/>
          <w:rtl/>
        </w:rPr>
        <w:t>[آل عمران: 159]</w:t>
      </w:r>
      <w:r w:rsidR="000B5A71" w:rsidRPr="008548CA">
        <w:rPr>
          <w:rStyle w:val="Char5"/>
          <w:rtl/>
        </w:rPr>
        <w:t xml:space="preserve"> «از پرتو رحمت الهی با</w:t>
      </w:r>
      <w:r w:rsidR="00811778">
        <w:rPr>
          <w:rStyle w:val="Char5"/>
          <w:rtl/>
        </w:rPr>
        <w:t xml:space="preserve"> آن‌ها </w:t>
      </w:r>
      <w:r w:rsidR="000B5A71" w:rsidRPr="008548CA">
        <w:rPr>
          <w:rStyle w:val="Char5"/>
          <w:rtl/>
        </w:rPr>
        <w:t>نرم و مهربان شدی و اگر خشن و سنگدل بودی از اطراف تو پراکنده می‏شدند، بنابراین</w:t>
      </w:r>
      <w:r w:rsidR="00811778">
        <w:rPr>
          <w:rStyle w:val="Char5"/>
          <w:rtl/>
        </w:rPr>
        <w:t xml:space="preserve"> آن‌ها </w:t>
      </w:r>
      <w:r w:rsidR="000B5A71" w:rsidRPr="008548CA">
        <w:rPr>
          <w:rStyle w:val="Char5"/>
          <w:rtl/>
        </w:rPr>
        <w:t>را ببخش و برای ‏شان آمرزش بخواه و در کارها با ایشان مشورت کن، اما هنگامی که تصمیمت را گرفتی برخدا توکل کن، زیرا خدا توکل کنندگان را دوست دارد.» مشورت در این آیه در راستای تأمین</w:t>
      </w:r>
      <w:r w:rsidR="00792543">
        <w:rPr>
          <w:rStyle w:val="Char5"/>
          <w:rtl/>
        </w:rPr>
        <w:t xml:space="preserve"> سبب‌ها </w:t>
      </w:r>
      <w:r w:rsidR="000B5A71" w:rsidRPr="008548CA">
        <w:rPr>
          <w:rStyle w:val="Char5"/>
          <w:rtl/>
        </w:rPr>
        <w:t>شمرده شده است. نظرها و پیشنهادها</w:t>
      </w:r>
      <w:r w:rsidR="00636F69">
        <w:rPr>
          <w:rStyle w:val="Char5"/>
          <w:rtl/>
        </w:rPr>
        <w:t xml:space="preserve"> سبب‌هایی </w:t>
      </w:r>
      <w:r w:rsidR="000B5A71" w:rsidRPr="008548CA">
        <w:rPr>
          <w:rStyle w:val="Char5"/>
          <w:rtl/>
        </w:rPr>
        <w:t>هستند که انسان را در رسیدن به نظر</w:t>
      </w:r>
      <w:r w:rsidR="00636F69">
        <w:rPr>
          <w:rStyle w:val="Char5"/>
          <w:rFonts w:hint="cs"/>
          <w:rtl/>
        </w:rPr>
        <w:t xml:space="preserve"> </w:t>
      </w:r>
      <w:r w:rsidR="000B5A71" w:rsidRPr="008548CA">
        <w:rPr>
          <w:rStyle w:val="Char5"/>
          <w:rtl/>
        </w:rPr>
        <w:t>درست و تصمیم صحیح یاری می‏دهد. اما نباید فراموش کرد که انسان در این هنگام هر چند بزرگترین مشاوران را در اختیار داشته باشد از توکل بر خدا بی‏نیاز نیست. اشتباه برخی‏ها در همین جاست که گمان می‏کنند با برخورداری از مشاوران و استفاده از</w:t>
      </w:r>
      <w:r w:rsidR="00636F69">
        <w:rPr>
          <w:rStyle w:val="Char5"/>
          <w:rtl/>
        </w:rPr>
        <w:t xml:space="preserve"> راهنمایی‌ها </w:t>
      </w:r>
      <w:r w:rsidR="000B5A71" w:rsidRPr="008548CA">
        <w:rPr>
          <w:rStyle w:val="Char5"/>
          <w:rtl/>
        </w:rPr>
        <w:t>و اشاره‏های</w:t>
      </w:r>
      <w:r w:rsidR="00811778">
        <w:rPr>
          <w:rStyle w:val="Char5"/>
          <w:rtl/>
        </w:rPr>
        <w:t xml:space="preserve"> آن‌ها </w:t>
      </w:r>
      <w:r w:rsidR="000B5A71" w:rsidRPr="008548CA">
        <w:rPr>
          <w:rStyle w:val="Char5"/>
          <w:rtl/>
        </w:rPr>
        <w:t>نیازی به توکل نیست، چون بزرگترین و داناترین کارشناسان و مشاوران را دارند، باید گفت: اینان هر چند گاهی ممکن است به یک مورد درست اشاره کنند، اما در اجرا و به کارگیری آن دچار اشتباه می‏شوند، لذا در معرض افتادن به بیراهه و اتخاذ</w:t>
      </w:r>
      <w:r w:rsidR="00636F69">
        <w:rPr>
          <w:rStyle w:val="Char5"/>
          <w:rtl/>
        </w:rPr>
        <w:t xml:space="preserve"> تصمیم‌های </w:t>
      </w:r>
      <w:r w:rsidR="000B5A71" w:rsidRPr="008548CA">
        <w:rPr>
          <w:rStyle w:val="Char5"/>
          <w:rtl/>
        </w:rPr>
        <w:t>نادرست هستند. بنابراین حتی در تصمیم‏گیری و مشورت نیز باید به دانای کل توکل کرد.</w:t>
      </w:r>
    </w:p>
    <w:p w:rsidR="000B5A71" w:rsidRDefault="000B5A71" w:rsidP="003702A9">
      <w:pPr>
        <w:pStyle w:val="a4"/>
        <w:rPr>
          <w:rtl/>
        </w:rPr>
      </w:pPr>
      <w:bookmarkStart w:id="531" w:name="_Toc228854342"/>
      <w:bookmarkStart w:id="532" w:name="_Toc435795902"/>
      <w:r>
        <w:rPr>
          <w:rtl/>
        </w:rPr>
        <w:t>6- توکل در طلب روزی</w:t>
      </w:r>
      <w:bookmarkEnd w:id="531"/>
      <w:bookmarkEnd w:id="532"/>
    </w:p>
    <w:p w:rsidR="000B5A71" w:rsidRPr="008548CA" w:rsidRDefault="008A72B4" w:rsidP="008A72B4">
      <w:pPr>
        <w:ind w:firstLine="284"/>
        <w:jc w:val="both"/>
        <w:rPr>
          <w:rStyle w:val="Char5"/>
          <w:rtl/>
        </w:rPr>
      </w:pPr>
      <w:r>
        <w:rPr>
          <w:rFonts w:ascii="QCF_BSML" w:hAnsi="QCF_BSML" w:cs="Traditional Arabic"/>
          <w:color w:val="000000"/>
          <w:shd w:val="clear" w:color="auto" w:fill="FFFFFF"/>
          <w:rtl/>
        </w:rPr>
        <w:t>﴿</w:t>
      </w:r>
      <w:r w:rsidRPr="008A72B4">
        <w:rPr>
          <w:rStyle w:val="Chard"/>
          <w:rtl/>
        </w:rPr>
        <w:t xml:space="preserve">فَمَآ أُوتِيتُم مِّن شَيۡءٖ فَمَتَٰعُ </w:t>
      </w:r>
      <w:r w:rsidRPr="008A72B4">
        <w:rPr>
          <w:rStyle w:val="Chard"/>
          <w:rFonts w:hint="cs"/>
          <w:rtl/>
        </w:rPr>
        <w:t>ٱ</w:t>
      </w:r>
      <w:r w:rsidRPr="008A72B4">
        <w:rPr>
          <w:rStyle w:val="Chard"/>
          <w:rFonts w:hint="eastAsia"/>
          <w:rtl/>
        </w:rPr>
        <w:t>لۡحَيَوٰةِ</w:t>
      </w:r>
      <w:r w:rsidRPr="008A72B4">
        <w:rPr>
          <w:rStyle w:val="Chard"/>
          <w:rtl/>
        </w:rPr>
        <w:t xml:space="preserve"> </w:t>
      </w:r>
      <w:r w:rsidRPr="008A72B4">
        <w:rPr>
          <w:rStyle w:val="Chard"/>
          <w:rFonts w:hint="cs"/>
          <w:rtl/>
        </w:rPr>
        <w:t>ٱ</w:t>
      </w:r>
      <w:r w:rsidRPr="008A72B4">
        <w:rPr>
          <w:rStyle w:val="Chard"/>
          <w:rFonts w:hint="eastAsia"/>
          <w:rtl/>
        </w:rPr>
        <w:t>لدُّنۡيَاۚ</w:t>
      </w:r>
      <w:r w:rsidRPr="008A72B4">
        <w:rPr>
          <w:rStyle w:val="Chard"/>
          <w:rtl/>
        </w:rPr>
        <w:t xml:space="preserve"> وَمَا عِندَ </w:t>
      </w:r>
      <w:r w:rsidRPr="008A72B4">
        <w:rPr>
          <w:rStyle w:val="Chard"/>
          <w:rFonts w:hint="cs"/>
          <w:rtl/>
        </w:rPr>
        <w:t>ٱ</w:t>
      </w:r>
      <w:r w:rsidRPr="008A72B4">
        <w:rPr>
          <w:rStyle w:val="Chard"/>
          <w:rFonts w:hint="eastAsia"/>
          <w:rtl/>
        </w:rPr>
        <w:t>للَّهِ</w:t>
      </w:r>
      <w:r w:rsidRPr="008A72B4">
        <w:rPr>
          <w:rStyle w:val="Chard"/>
          <w:rtl/>
        </w:rPr>
        <w:t xml:space="preserve"> خَيۡرٞ وَأَبۡقَىٰ لِلَّذِينَ ءَامَنُواْ وَعَلَىٰ رَبِّهِمۡ يَتَوَكَّلُونَ٣٦</w:t>
      </w:r>
      <w:r>
        <w:rPr>
          <w:rFonts w:ascii="QCF_BSML" w:hAnsi="QCF_BSML" w:cs="Traditional Arabic"/>
          <w:color w:val="000000"/>
          <w:shd w:val="clear" w:color="auto" w:fill="FFFFFF"/>
          <w:rtl/>
        </w:rPr>
        <w:t>﴾</w:t>
      </w:r>
      <w:r>
        <w:rPr>
          <w:rFonts w:ascii="QCF_BSML" w:hAnsi="QCF_BSML" w:cs="KFGQPC Uthmanic Script HAFS"/>
          <w:color w:val="000000"/>
          <w:shd w:val="clear" w:color="auto" w:fill="FFFFFF"/>
          <w:rtl/>
        </w:rPr>
        <w:t xml:space="preserve"> </w:t>
      </w:r>
      <w:r w:rsidRPr="008A72B4">
        <w:rPr>
          <w:rStyle w:val="Charc"/>
          <w:rtl/>
        </w:rPr>
        <w:t>[الشورى: 36]</w:t>
      </w:r>
      <w:r w:rsidRPr="008A72B4">
        <w:rPr>
          <w:rStyle w:val="Char5"/>
          <w:rFonts w:hint="cs"/>
          <w:rtl/>
        </w:rPr>
        <w:t>.</w:t>
      </w:r>
      <w:r w:rsidR="000B5A71" w:rsidRPr="008A72B4">
        <w:rPr>
          <w:rStyle w:val="Char5"/>
          <w:rtl/>
        </w:rPr>
        <w:t xml:space="preserve"> </w:t>
      </w:r>
      <w:r w:rsidR="000B5A71" w:rsidRPr="008548CA">
        <w:rPr>
          <w:rStyle w:val="Char5"/>
          <w:rtl/>
        </w:rPr>
        <w:t xml:space="preserve">«آنچه به شما داده شده کالای زندگی دنیاست و آنچه نزد خداست برای مؤمنانی که به پروردگارش توکل می‏کنند بهتر و پایدارتر است». </w:t>
      </w:r>
    </w:p>
    <w:p w:rsidR="000B5A71" w:rsidRPr="008548CA" w:rsidRDefault="000B5A71" w:rsidP="004E3A7F">
      <w:pPr>
        <w:ind w:firstLine="284"/>
        <w:jc w:val="both"/>
        <w:rPr>
          <w:rStyle w:val="Char5"/>
          <w:rtl/>
        </w:rPr>
      </w:pPr>
      <w:r w:rsidRPr="008548CA">
        <w:rPr>
          <w:rStyle w:val="Char5"/>
          <w:rtl/>
        </w:rPr>
        <w:t>نیز فرمود:</w:t>
      </w:r>
      <w:r w:rsidR="004E3A7F">
        <w:rPr>
          <w:rStyle w:val="Char5"/>
          <w:rFonts w:hint="cs"/>
          <w:rtl/>
        </w:rPr>
        <w:t xml:space="preserve"> </w:t>
      </w:r>
      <w:r w:rsidR="004E3A7F">
        <w:rPr>
          <w:rStyle w:val="Char5"/>
          <w:rFonts w:cs="Traditional Arabic"/>
          <w:color w:val="000000"/>
          <w:shd w:val="clear" w:color="auto" w:fill="FFFFFF"/>
          <w:rtl/>
        </w:rPr>
        <w:t>﴿</w:t>
      </w:r>
      <w:r w:rsidR="004E3A7F" w:rsidRPr="00961C37">
        <w:rPr>
          <w:rStyle w:val="Chard"/>
          <w:rtl/>
        </w:rPr>
        <w:t xml:space="preserve">وَمَن يَتَّقِ </w:t>
      </w:r>
      <w:r w:rsidR="004E3A7F" w:rsidRPr="00961C37">
        <w:rPr>
          <w:rStyle w:val="Chard"/>
          <w:rFonts w:hint="cs"/>
          <w:rtl/>
        </w:rPr>
        <w:t>ٱ</w:t>
      </w:r>
      <w:r w:rsidR="004E3A7F" w:rsidRPr="00961C37">
        <w:rPr>
          <w:rStyle w:val="Chard"/>
          <w:rFonts w:hint="eastAsia"/>
          <w:rtl/>
        </w:rPr>
        <w:t>للَّهَ</w:t>
      </w:r>
      <w:r w:rsidR="004E3A7F" w:rsidRPr="00961C37">
        <w:rPr>
          <w:rStyle w:val="Chard"/>
          <w:rtl/>
        </w:rPr>
        <w:t xml:space="preserve"> يَجۡعَل لَّهُ</w:t>
      </w:r>
      <w:r w:rsidR="004E3A7F" w:rsidRPr="00961C37">
        <w:rPr>
          <w:rStyle w:val="Chard"/>
          <w:rFonts w:hint="cs"/>
          <w:rtl/>
        </w:rPr>
        <w:t>ۥ</w:t>
      </w:r>
      <w:r w:rsidR="004E3A7F" w:rsidRPr="00961C37">
        <w:rPr>
          <w:rStyle w:val="Chard"/>
          <w:rtl/>
        </w:rPr>
        <w:t xml:space="preserve"> مَخۡرَجٗا٢ وَيَرۡزُقۡهُ مِنۡ حَيۡثُ لَا يَحۡتَسِبُۚ وَمَن يَتَوَكَّلۡ عَلَى </w:t>
      </w:r>
      <w:r w:rsidR="004E3A7F" w:rsidRPr="00961C37">
        <w:rPr>
          <w:rStyle w:val="Chard"/>
          <w:rFonts w:hint="cs"/>
          <w:rtl/>
        </w:rPr>
        <w:t>ٱ</w:t>
      </w:r>
      <w:r w:rsidR="004E3A7F" w:rsidRPr="00961C37">
        <w:rPr>
          <w:rStyle w:val="Chard"/>
          <w:rFonts w:hint="eastAsia"/>
          <w:rtl/>
        </w:rPr>
        <w:t>للَّهِ</w:t>
      </w:r>
      <w:r w:rsidR="004E3A7F" w:rsidRPr="00961C37">
        <w:rPr>
          <w:rStyle w:val="Chard"/>
          <w:rtl/>
        </w:rPr>
        <w:t xml:space="preserve"> فَهُوَ حَسۡبُهُ</w:t>
      </w:r>
      <w:r w:rsidR="004E3A7F" w:rsidRPr="00961C37">
        <w:rPr>
          <w:rStyle w:val="Chard"/>
          <w:rFonts w:hint="cs"/>
          <w:rtl/>
        </w:rPr>
        <w:t>ۥٓۚ</w:t>
      </w:r>
      <w:r w:rsidR="004E3A7F" w:rsidRPr="00961C37">
        <w:rPr>
          <w:rStyle w:val="Chard"/>
          <w:rtl/>
        </w:rPr>
        <w:t xml:space="preserve"> إِنَّ </w:t>
      </w:r>
      <w:r w:rsidR="004E3A7F" w:rsidRPr="00961C37">
        <w:rPr>
          <w:rStyle w:val="Chard"/>
          <w:rFonts w:hint="cs"/>
          <w:rtl/>
        </w:rPr>
        <w:t>ٱ</w:t>
      </w:r>
      <w:r w:rsidR="004E3A7F" w:rsidRPr="00961C37">
        <w:rPr>
          <w:rStyle w:val="Chard"/>
          <w:rFonts w:hint="eastAsia"/>
          <w:rtl/>
        </w:rPr>
        <w:t>للَّهَ</w:t>
      </w:r>
      <w:r w:rsidR="004E3A7F" w:rsidRPr="00961C37">
        <w:rPr>
          <w:rStyle w:val="Chard"/>
          <w:rtl/>
        </w:rPr>
        <w:t xml:space="preserve"> بَٰلِغُ أَمۡرِهِ</w:t>
      </w:r>
      <w:r w:rsidR="004E3A7F" w:rsidRPr="00961C37">
        <w:rPr>
          <w:rStyle w:val="Chard"/>
          <w:rFonts w:hint="cs"/>
          <w:rtl/>
        </w:rPr>
        <w:t>ۦۚ</w:t>
      </w:r>
      <w:r w:rsidR="004E3A7F" w:rsidRPr="00961C37">
        <w:rPr>
          <w:rStyle w:val="Chard"/>
          <w:rtl/>
        </w:rPr>
        <w:t xml:space="preserve"> قَدۡ جَعَلَ </w:t>
      </w:r>
      <w:r w:rsidR="004E3A7F" w:rsidRPr="00961C37">
        <w:rPr>
          <w:rStyle w:val="Chard"/>
          <w:rFonts w:hint="cs"/>
          <w:rtl/>
        </w:rPr>
        <w:t>ٱ</w:t>
      </w:r>
      <w:r w:rsidR="004E3A7F" w:rsidRPr="00961C37">
        <w:rPr>
          <w:rStyle w:val="Chard"/>
          <w:rFonts w:hint="eastAsia"/>
          <w:rtl/>
        </w:rPr>
        <w:t>للَّهُ</w:t>
      </w:r>
      <w:r w:rsidR="004E3A7F" w:rsidRPr="00961C37">
        <w:rPr>
          <w:rStyle w:val="Chard"/>
          <w:rtl/>
        </w:rPr>
        <w:t xml:space="preserve"> لِكُلِّ شَيۡءٖ قَدۡرٗا٣</w:t>
      </w:r>
      <w:r w:rsidR="004E3A7F">
        <w:rPr>
          <w:rStyle w:val="Char5"/>
          <w:rFonts w:cs="Traditional Arabic"/>
          <w:color w:val="000000"/>
          <w:shd w:val="clear" w:color="auto" w:fill="FFFFFF"/>
          <w:rtl/>
        </w:rPr>
        <w:t>﴾</w:t>
      </w:r>
      <w:r w:rsidR="004E3A7F" w:rsidRPr="00961C37">
        <w:rPr>
          <w:rStyle w:val="Chard"/>
          <w:rtl/>
        </w:rPr>
        <w:t xml:space="preserve"> </w:t>
      </w:r>
      <w:r w:rsidR="004E3A7F" w:rsidRPr="00B16E4E">
        <w:rPr>
          <w:rStyle w:val="Charc"/>
          <w:rtl/>
        </w:rPr>
        <w:t>[الطلاق: 2-3]</w:t>
      </w:r>
      <w:r>
        <w:rPr>
          <w:rtl/>
        </w:rPr>
        <w:t xml:space="preserve"> </w:t>
      </w:r>
      <w:r w:rsidR="00636F69">
        <w:rPr>
          <w:rStyle w:val="Char5"/>
          <w:rtl/>
        </w:rPr>
        <w:t>«هر</w:t>
      </w:r>
      <w:r w:rsidRPr="008548CA">
        <w:rPr>
          <w:rStyle w:val="Char5"/>
          <w:rtl/>
        </w:rPr>
        <w:t>کس از خدا بترسد خداوند راه نجاتی پیش پای او می‏گذارد و او را از جایی که گمان ندارد روزی می‏رساند،</w:t>
      </w:r>
      <w:r w:rsidR="00792543">
        <w:rPr>
          <w:rStyle w:val="Char5"/>
          <w:rtl/>
        </w:rPr>
        <w:t xml:space="preserve"> هرکس </w:t>
      </w:r>
      <w:r w:rsidRPr="008548CA">
        <w:rPr>
          <w:rStyle w:val="Char5"/>
          <w:rtl/>
        </w:rPr>
        <w:t>به خدا توکل کند خدا او را کافی است، خداوند در انجام فرمان خود پایدار است و برای هر چیزی اندازه‏ای قرار داده است».</w:t>
      </w:r>
    </w:p>
    <w:p w:rsidR="000B5A71" w:rsidRDefault="000B5A71" w:rsidP="003702A9">
      <w:pPr>
        <w:pStyle w:val="a4"/>
        <w:rPr>
          <w:rtl/>
        </w:rPr>
      </w:pPr>
      <w:bookmarkStart w:id="533" w:name="_Toc228854343"/>
      <w:bookmarkStart w:id="534" w:name="_Toc435795903"/>
      <w:r>
        <w:rPr>
          <w:rtl/>
        </w:rPr>
        <w:t>7- توکل در پیمان</w:t>
      </w:r>
      <w:r w:rsidR="00636F69">
        <w:rPr>
          <w:rFonts w:hint="cs"/>
          <w:rtl/>
        </w:rPr>
        <w:t>‌</w:t>
      </w:r>
      <w:r>
        <w:rPr>
          <w:rtl/>
        </w:rPr>
        <w:t>ها و وثیقه‏ها</w:t>
      </w:r>
      <w:bookmarkEnd w:id="533"/>
      <w:bookmarkEnd w:id="534"/>
    </w:p>
    <w:p w:rsidR="000B5A71" w:rsidRDefault="000B5A71" w:rsidP="001D325F">
      <w:pPr>
        <w:ind w:firstLine="284"/>
        <w:jc w:val="both"/>
        <w:rPr>
          <w:rtl/>
        </w:rPr>
      </w:pPr>
      <w:r>
        <w:rPr>
          <w:rtl/>
        </w:rPr>
        <w:t xml:space="preserve"> </w:t>
      </w:r>
      <w:r w:rsidR="001D325F">
        <w:rPr>
          <w:rStyle w:val="Char5"/>
          <w:rtl/>
        </w:rPr>
        <w:t>خداوند درباره‏ی یعقوب</w:t>
      </w:r>
      <w:r w:rsidR="002230E9" w:rsidRPr="002230E9">
        <w:rPr>
          <w:rStyle w:val="Char5"/>
          <w:rFonts w:cs="CTraditional Arabic"/>
          <w:rtl/>
        </w:rPr>
        <w:t>÷</w:t>
      </w:r>
      <w:r w:rsidRPr="008548CA">
        <w:rPr>
          <w:rStyle w:val="Char5"/>
          <w:rtl/>
        </w:rPr>
        <w:t xml:space="preserve"> آورده است که وقتی فرزندانش به او گفتند</w:t>
      </w:r>
      <w:r w:rsidR="001D325F">
        <w:rPr>
          <w:rStyle w:val="Char5"/>
          <w:rFonts w:hint="cs"/>
          <w:rtl/>
        </w:rPr>
        <w:t xml:space="preserve"> </w:t>
      </w:r>
      <w:r w:rsidR="001D325F">
        <w:rPr>
          <w:rStyle w:val="Char5"/>
          <w:rFonts w:cs="CTraditional Arabic" w:hint="cs"/>
          <w:rtl/>
        </w:rPr>
        <w:t>﴿</w:t>
      </w:r>
      <w:r w:rsidR="001D325F" w:rsidRPr="00961C37">
        <w:rPr>
          <w:rStyle w:val="Chard"/>
          <w:rFonts w:hint="eastAsia"/>
          <w:rtl/>
        </w:rPr>
        <w:t>أَر</w:t>
      </w:r>
      <w:r w:rsidR="001D325F" w:rsidRPr="00961C37">
        <w:rPr>
          <w:rStyle w:val="Chard"/>
          <w:rFonts w:hint="cs"/>
          <w:rtl/>
        </w:rPr>
        <w:t>ۡ</w:t>
      </w:r>
      <w:r w:rsidR="001D325F" w:rsidRPr="00961C37">
        <w:rPr>
          <w:rStyle w:val="Chard"/>
          <w:rFonts w:hint="eastAsia"/>
          <w:rtl/>
        </w:rPr>
        <w:t>سِل</w:t>
      </w:r>
      <w:r w:rsidR="001D325F" w:rsidRPr="00961C37">
        <w:rPr>
          <w:rStyle w:val="Chard"/>
          <w:rFonts w:hint="cs"/>
          <w:rtl/>
        </w:rPr>
        <w:t>ۡ</w:t>
      </w:r>
      <w:r w:rsidR="001D325F" w:rsidRPr="00961C37">
        <w:rPr>
          <w:rStyle w:val="Chard"/>
          <w:rtl/>
        </w:rPr>
        <w:t xml:space="preserve"> </w:t>
      </w:r>
      <w:r w:rsidR="001D325F" w:rsidRPr="00961C37">
        <w:rPr>
          <w:rStyle w:val="Chard"/>
          <w:rFonts w:hint="eastAsia"/>
          <w:rtl/>
        </w:rPr>
        <w:t>مَعَنَا</w:t>
      </w:r>
      <w:r w:rsidR="001D325F" w:rsidRPr="00961C37">
        <w:rPr>
          <w:rStyle w:val="Chard"/>
          <w:rFonts w:hint="cs"/>
          <w:rtl/>
        </w:rPr>
        <w:t>ٓ</w:t>
      </w:r>
      <w:r w:rsidR="001D325F" w:rsidRPr="00961C37">
        <w:rPr>
          <w:rStyle w:val="Chard"/>
          <w:rtl/>
        </w:rPr>
        <w:t xml:space="preserve"> </w:t>
      </w:r>
      <w:r w:rsidR="001D325F" w:rsidRPr="00961C37">
        <w:rPr>
          <w:rStyle w:val="Chard"/>
          <w:rFonts w:hint="eastAsia"/>
          <w:rtl/>
        </w:rPr>
        <w:t>أَخَانَا</w:t>
      </w:r>
      <w:r w:rsidR="001D325F">
        <w:rPr>
          <w:rStyle w:val="Char5"/>
          <w:rFonts w:cs="CTraditional Arabic" w:hint="cs"/>
          <w:rtl/>
        </w:rPr>
        <w:t>﴾</w:t>
      </w:r>
      <w:r w:rsidRPr="001D325F">
        <w:rPr>
          <w:rStyle w:val="Char5"/>
          <w:rtl/>
        </w:rPr>
        <w:t xml:space="preserve">: </w:t>
      </w:r>
      <w:r w:rsidRPr="00C23E59">
        <w:rPr>
          <w:rStyle w:val="Char5"/>
          <w:rtl/>
        </w:rPr>
        <w:t>«برادرمان را با بفرست</w:t>
      </w:r>
      <w:r w:rsidRPr="008548CA">
        <w:rPr>
          <w:rStyle w:val="Char5"/>
          <w:rtl/>
        </w:rPr>
        <w:t>» به خدا توکل کرد و</w:t>
      </w:r>
      <w:r>
        <w:rPr>
          <w:rtl/>
        </w:rPr>
        <w:t xml:space="preserve"> </w:t>
      </w:r>
    </w:p>
    <w:p w:rsidR="000B5A71" w:rsidRPr="008548CA" w:rsidRDefault="004E3A7F" w:rsidP="004E3A7F">
      <w:pPr>
        <w:ind w:firstLine="284"/>
        <w:jc w:val="both"/>
        <w:rPr>
          <w:rStyle w:val="Char5"/>
          <w:rtl/>
        </w:rPr>
      </w:pPr>
      <w:r>
        <w:rPr>
          <w:rStyle w:val="Char5"/>
          <w:rFonts w:cs="Traditional Arabic"/>
          <w:color w:val="000000"/>
          <w:shd w:val="clear" w:color="auto" w:fill="FFFFFF"/>
          <w:rtl/>
        </w:rPr>
        <w:t>﴿</w:t>
      </w:r>
      <w:r w:rsidRPr="00961C37">
        <w:rPr>
          <w:rStyle w:val="Chard"/>
          <w:rtl/>
        </w:rPr>
        <w:t>قَالَ لَنۡ أُرۡسِلَهُ</w:t>
      </w:r>
      <w:r w:rsidRPr="00961C37">
        <w:rPr>
          <w:rStyle w:val="Chard"/>
          <w:rFonts w:hint="cs"/>
          <w:rtl/>
        </w:rPr>
        <w:t>ۥ</w:t>
      </w:r>
      <w:r w:rsidRPr="00961C37">
        <w:rPr>
          <w:rStyle w:val="Chard"/>
          <w:rtl/>
        </w:rPr>
        <w:t xml:space="preserve"> مَعَكُمۡ حَتَّىٰ تُؤۡتُونِ مَوۡثِقٗا مِّنَ </w:t>
      </w:r>
      <w:r w:rsidRPr="00961C37">
        <w:rPr>
          <w:rStyle w:val="Chard"/>
          <w:rFonts w:hint="cs"/>
          <w:rtl/>
        </w:rPr>
        <w:t>ٱ</w:t>
      </w:r>
      <w:r w:rsidRPr="00961C37">
        <w:rPr>
          <w:rStyle w:val="Chard"/>
          <w:rFonts w:hint="eastAsia"/>
          <w:rtl/>
        </w:rPr>
        <w:t>للَّهِ</w:t>
      </w:r>
      <w:r w:rsidRPr="00961C37">
        <w:rPr>
          <w:rStyle w:val="Chard"/>
          <w:rtl/>
        </w:rPr>
        <w:t xml:space="preserve"> لَتَأۡتُنَّنِي بِهِ</w:t>
      </w:r>
      <w:r w:rsidRPr="00961C37">
        <w:rPr>
          <w:rStyle w:val="Chard"/>
          <w:rFonts w:hint="cs"/>
          <w:rtl/>
        </w:rPr>
        <w:t>ۦٓ</w:t>
      </w:r>
      <w:r w:rsidRPr="00961C37">
        <w:rPr>
          <w:rStyle w:val="Chard"/>
          <w:rtl/>
        </w:rPr>
        <w:t xml:space="preserve"> إِلَّآ أَن يُحَاطَ بِكُمۡۖ فَلَمَّآ ءَاتَوۡهُ مَوۡثِقَهُمۡ قَالَ </w:t>
      </w:r>
      <w:r w:rsidRPr="00961C37">
        <w:rPr>
          <w:rStyle w:val="Chard"/>
          <w:rFonts w:hint="cs"/>
          <w:rtl/>
        </w:rPr>
        <w:t>ٱ</w:t>
      </w:r>
      <w:r w:rsidRPr="00961C37">
        <w:rPr>
          <w:rStyle w:val="Chard"/>
          <w:rFonts w:hint="eastAsia"/>
          <w:rtl/>
        </w:rPr>
        <w:t>للَّهُ</w:t>
      </w:r>
      <w:r w:rsidRPr="00961C37">
        <w:rPr>
          <w:rStyle w:val="Chard"/>
          <w:rtl/>
        </w:rPr>
        <w:t xml:space="preserve"> عَلَىٰ مَا نَقُولُ وَكِيلٞ٦٦</w:t>
      </w:r>
      <w:r>
        <w:rPr>
          <w:rStyle w:val="Char5"/>
          <w:rFonts w:cs="Traditional Arabic"/>
          <w:color w:val="000000"/>
          <w:shd w:val="clear" w:color="auto" w:fill="FFFFFF"/>
          <w:rtl/>
        </w:rPr>
        <w:t>﴾</w:t>
      </w:r>
      <w:r w:rsidRPr="00961C37">
        <w:rPr>
          <w:rStyle w:val="Chard"/>
          <w:rtl/>
        </w:rPr>
        <w:t xml:space="preserve"> </w:t>
      </w:r>
      <w:r w:rsidRPr="00B16E4E">
        <w:rPr>
          <w:rStyle w:val="Charc"/>
          <w:rtl/>
        </w:rPr>
        <w:t>[يوسف: 66]</w:t>
      </w:r>
      <w:r w:rsidR="000B5A71" w:rsidRPr="008548CA">
        <w:rPr>
          <w:rStyle w:val="Char5"/>
          <w:rtl/>
        </w:rPr>
        <w:t xml:space="preserve"> «گفت: هرگز او را با شما نمی‏فرستم تا به نام خدا پیمان دهید که او را نزد من باز گردانید مگر از قدرت شما خارج باشد، هنگامی که تعهد و پیمان موثق به او دادند، گفت: خداوند ناظر گفتار ماست» و «موثق» یعنی پیمان و سوگندهای سخت، سپس</w:t>
      </w:r>
      <w:r>
        <w:rPr>
          <w:rStyle w:val="Char5"/>
          <w:rFonts w:hint="cs"/>
          <w:rtl/>
        </w:rPr>
        <w:t xml:space="preserve"> </w:t>
      </w:r>
      <w:r>
        <w:rPr>
          <w:rStyle w:val="Char5"/>
          <w:rFonts w:cs="Traditional Arabic"/>
          <w:color w:val="000000"/>
          <w:shd w:val="clear" w:color="auto" w:fill="FFFFFF"/>
          <w:rtl/>
        </w:rPr>
        <w:t>﴿</w:t>
      </w:r>
      <w:r w:rsidRPr="00961C37">
        <w:rPr>
          <w:rStyle w:val="Chard"/>
          <w:rtl/>
        </w:rPr>
        <w:t>وَقَالَ يَٰبَنِيَّ لَا تَدۡخُلُواْ مِنۢ بَابٖ وَٰحِدٖ وَ</w:t>
      </w:r>
      <w:r w:rsidRPr="00961C37">
        <w:rPr>
          <w:rStyle w:val="Chard"/>
          <w:rFonts w:hint="cs"/>
          <w:rtl/>
        </w:rPr>
        <w:t>ٱ</w:t>
      </w:r>
      <w:r w:rsidRPr="00961C37">
        <w:rPr>
          <w:rStyle w:val="Chard"/>
          <w:rFonts w:hint="eastAsia"/>
          <w:rtl/>
        </w:rPr>
        <w:t>دۡخُلُواْ</w:t>
      </w:r>
      <w:r w:rsidRPr="00961C37">
        <w:rPr>
          <w:rStyle w:val="Chard"/>
          <w:rtl/>
        </w:rPr>
        <w:t xml:space="preserve"> مِنۡ أَبۡوَٰبٖ مُّتَفَرِّقَةٖۖ وَمَآ أُغۡنِي عَنكُم مِّنَ </w:t>
      </w:r>
      <w:r w:rsidRPr="00961C37">
        <w:rPr>
          <w:rStyle w:val="Chard"/>
          <w:rFonts w:hint="cs"/>
          <w:rtl/>
        </w:rPr>
        <w:t>ٱ</w:t>
      </w:r>
      <w:r w:rsidRPr="00961C37">
        <w:rPr>
          <w:rStyle w:val="Chard"/>
          <w:rFonts w:hint="eastAsia"/>
          <w:rtl/>
        </w:rPr>
        <w:t>للَّهِ</w:t>
      </w:r>
      <w:r w:rsidRPr="00961C37">
        <w:rPr>
          <w:rStyle w:val="Chard"/>
          <w:rtl/>
        </w:rPr>
        <w:t xml:space="preserve"> مِن شَيۡءٍۖ إِنِ </w:t>
      </w:r>
      <w:r w:rsidRPr="00961C37">
        <w:rPr>
          <w:rStyle w:val="Chard"/>
          <w:rFonts w:hint="cs"/>
          <w:rtl/>
        </w:rPr>
        <w:t>ٱ</w:t>
      </w:r>
      <w:r w:rsidRPr="00961C37">
        <w:rPr>
          <w:rStyle w:val="Chard"/>
          <w:rFonts w:hint="eastAsia"/>
          <w:rtl/>
        </w:rPr>
        <w:t>لۡحُكۡمُ</w:t>
      </w:r>
      <w:r w:rsidRPr="00961C37">
        <w:rPr>
          <w:rStyle w:val="Chard"/>
          <w:rtl/>
        </w:rPr>
        <w:t xml:space="preserve"> إِلَّا لِلَّهِۖ عَلَيۡهِ تَوَكَّلۡتُۖ وَعَلَيۡهِ فَلۡيَتَوَكَّلِ </w:t>
      </w:r>
      <w:r w:rsidRPr="00961C37">
        <w:rPr>
          <w:rStyle w:val="Chard"/>
          <w:rFonts w:hint="cs"/>
          <w:rtl/>
        </w:rPr>
        <w:t>ٱ</w:t>
      </w:r>
      <w:r w:rsidRPr="00961C37">
        <w:rPr>
          <w:rStyle w:val="Chard"/>
          <w:rFonts w:hint="eastAsia"/>
          <w:rtl/>
        </w:rPr>
        <w:t>لۡمُتَوَكِّلُونَ</w:t>
      </w:r>
      <w:r w:rsidRPr="00961C37">
        <w:rPr>
          <w:rStyle w:val="Chard"/>
          <w:rtl/>
        </w:rPr>
        <w:t>٦٧</w:t>
      </w:r>
      <w:r>
        <w:rPr>
          <w:rStyle w:val="Char5"/>
          <w:rFonts w:cs="Traditional Arabic"/>
          <w:color w:val="000000"/>
          <w:shd w:val="clear" w:color="auto" w:fill="FFFFFF"/>
          <w:rtl/>
        </w:rPr>
        <w:t>﴾</w:t>
      </w:r>
      <w:r w:rsidRPr="00961C37">
        <w:rPr>
          <w:rStyle w:val="Chard"/>
          <w:rtl/>
        </w:rPr>
        <w:t xml:space="preserve"> </w:t>
      </w:r>
      <w:r w:rsidRPr="00B16E4E">
        <w:rPr>
          <w:rStyle w:val="Charc"/>
          <w:rtl/>
        </w:rPr>
        <w:t>[يوسف: 67]</w:t>
      </w:r>
      <w:r w:rsidR="001D325F">
        <w:rPr>
          <w:rStyle w:val="Char5"/>
          <w:rFonts w:hint="cs"/>
          <w:rtl/>
        </w:rPr>
        <w:t xml:space="preserve"> </w:t>
      </w:r>
      <w:r w:rsidR="000B5A71" w:rsidRPr="008548CA">
        <w:rPr>
          <w:rStyle w:val="Char5"/>
          <w:rtl/>
        </w:rPr>
        <w:t>«گفت فرزندانم! از یک در وارد نشوید. از درهای مختلف داخل شوید من قادر به برگرداندن حادثه‏ای که خدا برای شما مقدر کرده است نیستم حکم تنها ازآن خداست، بر او توکل کردم و متوکلان باید بر او توکل کنند».</w:t>
      </w:r>
    </w:p>
    <w:p w:rsidR="000B5A71" w:rsidRDefault="000B5A71" w:rsidP="004E3A7F">
      <w:pPr>
        <w:pStyle w:val="a4"/>
        <w:widowControl w:val="0"/>
        <w:rPr>
          <w:rtl/>
        </w:rPr>
      </w:pPr>
      <w:bookmarkStart w:id="535" w:name="_Toc228854344"/>
      <w:bookmarkStart w:id="536" w:name="_Toc435795904"/>
      <w:r>
        <w:rPr>
          <w:rtl/>
        </w:rPr>
        <w:t>8- توکل در هجرت در راه خدا</w:t>
      </w:r>
      <w:bookmarkEnd w:id="535"/>
      <w:bookmarkEnd w:id="536"/>
    </w:p>
    <w:p w:rsidR="000B5A71" w:rsidRPr="008548CA" w:rsidRDefault="000B5A71" w:rsidP="004E3A7F">
      <w:pPr>
        <w:widowControl w:val="0"/>
        <w:ind w:firstLine="284"/>
        <w:jc w:val="both"/>
        <w:rPr>
          <w:rStyle w:val="Char5"/>
          <w:rtl/>
        </w:rPr>
      </w:pPr>
      <w:r w:rsidRPr="008548CA">
        <w:rPr>
          <w:rStyle w:val="Char5"/>
          <w:rtl/>
        </w:rPr>
        <w:t>این مقامی بزرگ و والاست. برای انسان بسیار دشوار و ناگوار است که خانه و کاشانه، سرپناه و</w:t>
      </w:r>
      <w:r w:rsidR="00C1044B">
        <w:rPr>
          <w:rStyle w:val="Char5"/>
          <w:rtl/>
        </w:rPr>
        <w:t xml:space="preserve"> دارایی‌ها</w:t>
      </w:r>
      <w:r w:rsidR="001D325F">
        <w:rPr>
          <w:rStyle w:val="Char5"/>
          <w:rtl/>
        </w:rPr>
        <w:t xml:space="preserve">یش </w:t>
      </w:r>
      <w:r w:rsidRPr="008548CA">
        <w:rPr>
          <w:rStyle w:val="Char5"/>
          <w:rtl/>
        </w:rPr>
        <w:t xml:space="preserve">را رها کند و به غربت برود و خانواده و خاطره‏های دوست داشتنی‏اش را فدا کند، اما با توکل بر خدا برایش آسان می‏شود: </w:t>
      </w:r>
    </w:p>
    <w:p w:rsidR="000B5A71" w:rsidRPr="008548CA" w:rsidRDefault="004E3A7F" w:rsidP="004E3A7F">
      <w:pPr>
        <w:ind w:firstLine="284"/>
        <w:jc w:val="both"/>
        <w:rPr>
          <w:rStyle w:val="Char5"/>
          <w:rtl/>
        </w:rPr>
      </w:pPr>
      <w:r>
        <w:rPr>
          <w:rStyle w:val="Char5"/>
          <w:rFonts w:cs="Traditional Arabic"/>
          <w:color w:val="000000"/>
          <w:shd w:val="clear" w:color="auto" w:fill="FFFFFF"/>
          <w:rtl/>
        </w:rPr>
        <w:t>﴿</w:t>
      </w:r>
      <w:r w:rsidRPr="00961C37">
        <w:rPr>
          <w:rStyle w:val="Chard"/>
          <w:rtl/>
        </w:rPr>
        <w:t>وَ</w:t>
      </w:r>
      <w:r w:rsidRPr="00961C37">
        <w:rPr>
          <w:rStyle w:val="Chard"/>
          <w:rFonts w:hint="cs"/>
          <w:rtl/>
        </w:rPr>
        <w:t>ٱ</w:t>
      </w:r>
      <w:r w:rsidRPr="00961C37">
        <w:rPr>
          <w:rStyle w:val="Chard"/>
          <w:rFonts w:hint="eastAsia"/>
          <w:rtl/>
        </w:rPr>
        <w:t>لَّذِينَ</w:t>
      </w:r>
      <w:r w:rsidRPr="00961C37">
        <w:rPr>
          <w:rStyle w:val="Chard"/>
          <w:rtl/>
        </w:rPr>
        <w:t xml:space="preserve"> هَاجَرُواْ فِي </w:t>
      </w:r>
      <w:r w:rsidRPr="00961C37">
        <w:rPr>
          <w:rStyle w:val="Chard"/>
          <w:rFonts w:hint="cs"/>
          <w:rtl/>
        </w:rPr>
        <w:t>ٱ</w:t>
      </w:r>
      <w:r w:rsidRPr="00961C37">
        <w:rPr>
          <w:rStyle w:val="Chard"/>
          <w:rFonts w:hint="eastAsia"/>
          <w:rtl/>
        </w:rPr>
        <w:t>للَّهِ</w:t>
      </w:r>
      <w:r w:rsidRPr="00961C37">
        <w:rPr>
          <w:rStyle w:val="Chard"/>
          <w:rtl/>
        </w:rPr>
        <w:t xml:space="preserve"> مِنۢ بَعۡدِ مَا ظُلِمُواْ لَنُبَوِّئَنَّهُمۡ فِي </w:t>
      </w:r>
      <w:r w:rsidRPr="00961C37">
        <w:rPr>
          <w:rStyle w:val="Chard"/>
          <w:rFonts w:hint="cs"/>
          <w:rtl/>
        </w:rPr>
        <w:t>ٱ</w:t>
      </w:r>
      <w:r w:rsidRPr="00961C37">
        <w:rPr>
          <w:rStyle w:val="Chard"/>
          <w:rFonts w:hint="eastAsia"/>
          <w:rtl/>
        </w:rPr>
        <w:t>لدُّنۡيَا</w:t>
      </w:r>
      <w:r w:rsidRPr="00961C37">
        <w:rPr>
          <w:rStyle w:val="Chard"/>
          <w:rtl/>
        </w:rPr>
        <w:t xml:space="preserve"> حَسَنَةٗۖ وَلَأَجۡرُ </w:t>
      </w:r>
      <w:r w:rsidRPr="00961C37">
        <w:rPr>
          <w:rStyle w:val="Chard"/>
          <w:rFonts w:hint="cs"/>
          <w:rtl/>
        </w:rPr>
        <w:t>ٱ</w:t>
      </w:r>
      <w:r w:rsidRPr="00961C37">
        <w:rPr>
          <w:rStyle w:val="Chard"/>
          <w:rFonts w:hint="eastAsia"/>
          <w:rtl/>
        </w:rPr>
        <w:t>لۡأٓخِرَةِ</w:t>
      </w:r>
      <w:r w:rsidRPr="00961C37">
        <w:rPr>
          <w:rStyle w:val="Chard"/>
          <w:rtl/>
        </w:rPr>
        <w:t xml:space="preserve"> أَكۡبَرُۚ لَوۡ كَانُواْ يَعۡلَمُونَ٤١ </w:t>
      </w:r>
      <w:r w:rsidRPr="00961C37">
        <w:rPr>
          <w:rStyle w:val="Chard"/>
          <w:rFonts w:hint="cs"/>
          <w:rtl/>
        </w:rPr>
        <w:t>ٱ</w:t>
      </w:r>
      <w:r w:rsidRPr="00961C37">
        <w:rPr>
          <w:rStyle w:val="Chard"/>
          <w:rFonts w:hint="eastAsia"/>
          <w:rtl/>
        </w:rPr>
        <w:t>لَّذِينَ</w:t>
      </w:r>
      <w:r w:rsidRPr="00961C37">
        <w:rPr>
          <w:rStyle w:val="Chard"/>
          <w:rtl/>
        </w:rPr>
        <w:t xml:space="preserve"> صَبَرُواْ وَعَلَىٰ رَبِّهِمۡ يَتَوَكَّلُونَ٤٢</w:t>
      </w:r>
      <w:r>
        <w:rPr>
          <w:rStyle w:val="Char5"/>
          <w:rFonts w:cs="Traditional Arabic"/>
          <w:color w:val="000000"/>
          <w:shd w:val="clear" w:color="auto" w:fill="FFFFFF"/>
          <w:rtl/>
        </w:rPr>
        <w:t>﴾</w:t>
      </w:r>
      <w:r w:rsidRPr="00961C37">
        <w:rPr>
          <w:rStyle w:val="Chard"/>
          <w:rtl/>
        </w:rPr>
        <w:t xml:space="preserve"> </w:t>
      </w:r>
      <w:r w:rsidRPr="00B16E4E">
        <w:rPr>
          <w:rStyle w:val="Charc"/>
          <w:rtl/>
        </w:rPr>
        <w:t>[النحل: 41-42]</w:t>
      </w:r>
      <w:r w:rsidR="000B5A71" w:rsidRPr="00CC4621">
        <w:rPr>
          <w:rFonts w:ascii="Arial" w:hAnsi="Arial" w:cs="B Lotus"/>
          <w:color w:val="000000"/>
          <w:sz w:val="27"/>
          <w:szCs w:val="27"/>
        </w:rPr>
        <w:t xml:space="preserve"> </w:t>
      </w:r>
      <w:r w:rsidR="000B5A71" w:rsidRPr="008548CA">
        <w:rPr>
          <w:rStyle w:val="Char5"/>
          <w:rtl/>
        </w:rPr>
        <w:t>(«به ستمدیدگانی که به خاطر خدا تن به هجرت دادند در این دنیا جایگاه خوبی خواهیم داد و اگر بدانند پاداش آخرت ازآنهم بزرگتر است. نیز آنان که صابرند و بر پروردگارشان توکل می‏کنند» این آیه پس از هجرت آمده است و نشان</w:t>
      </w:r>
      <w:r w:rsidR="00792543">
        <w:rPr>
          <w:rStyle w:val="Char5"/>
          <w:rtl/>
        </w:rPr>
        <w:t xml:space="preserve"> می‌</w:t>
      </w:r>
      <w:r w:rsidR="000B5A71" w:rsidRPr="008548CA">
        <w:rPr>
          <w:rStyle w:val="Char5"/>
          <w:rtl/>
        </w:rPr>
        <w:t>دهد با توکل به خدا هجرت، درد دوری خانواده و خویشان و وطن آسان می‏شود، آنان که به حبشه هجرت کردند دو هجرت مشهور در کارنامه‏ی دینی خوددارند. پیامبر نیز با دوست و همراهش هجرت کرد و در این راه</w:t>
      </w:r>
      <w:r w:rsidR="00811778">
        <w:rPr>
          <w:rStyle w:val="Char5"/>
          <w:rtl/>
        </w:rPr>
        <w:t xml:space="preserve"> آزمایش‌ها </w:t>
      </w:r>
      <w:r w:rsidR="000B5A71" w:rsidRPr="008548CA">
        <w:rPr>
          <w:rStyle w:val="Char5"/>
          <w:rtl/>
        </w:rPr>
        <w:t>و بلاهایی صورت گرفت:</w:t>
      </w:r>
      <w:r>
        <w:rPr>
          <w:rStyle w:val="Char5"/>
          <w:rFonts w:hint="cs"/>
          <w:rtl/>
        </w:rPr>
        <w:t xml:space="preserve"> </w:t>
      </w:r>
      <w:r>
        <w:rPr>
          <w:rStyle w:val="Char5"/>
          <w:rFonts w:cs="Traditional Arabic"/>
          <w:color w:val="000000"/>
          <w:shd w:val="clear" w:color="auto" w:fill="FFFFFF"/>
          <w:rtl/>
        </w:rPr>
        <w:t>﴿</w:t>
      </w:r>
      <w:r w:rsidRPr="00961C37">
        <w:rPr>
          <w:rStyle w:val="Chard"/>
          <w:rtl/>
        </w:rPr>
        <w:t xml:space="preserve">إِلَّا تَنصُرُوهُ فَقَدۡ نَصَرَهُ </w:t>
      </w:r>
      <w:r w:rsidRPr="00961C37">
        <w:rPr>
          <w:rStyle w:val="Chard"/>
          <w:rFonts w:hint="cs"/>
          <w:rtl/>
        </w:rPr>
        <w:t>ٱ</w:t>
      </w:r>
      <w:r w:rsidRPr="00961C37">
        <w:rPr>
          <w:rStyle w:val="Chard"/>
          <w:rFonts w:hint="eastAsia"/>
          <w:rtl/>
        </w:rPr>
        <w:t>للَّهُ</w:t>
      </w:r>
      <w:r w:rsidRPr="00961C37">
        <w:rPr>
          <w:rStyle w:val="Chard"/>
          <w:rtl/>
        </w:rPr>
        <w:t xml:space="preserve"> إِذۡ أَخۡرَجَهُ </w:t>
      </w:r>
      <w:r w:rsidRPr="00961C37">
        <w:rPr>
          <w:rStyle w:val="Chard"/>
          <w:rFonts w:hint="cs"/>
          <w:rtl/>
        </w:rPr>
        <w:t>ٱ</w:t>
      </w:r>
      <w:r w:rsidRPr="00961C37">
        <w:rPr>
          <w:rStyle w:val="Chard"/>
          <w:rFonts w:hint="eastAsia"/>
          <w:rtl/>
        </w:rPr>
        <w:t>لَّذِينَ</w:t>
      </w:r>
      <w:r w:rsidRPr="00961C37">
        <w:rPr>
          <w:rStyle w:val="Chard"/>
          <w:rtl/>
        </w:rPr>
        <w:t xml:space="preserve"> كَفَرُواْ ثَانِيَ </w:t>
      </w:r>
      <w:r w:rsidRPr="00961C37">
        <w:rPr>
          <w:rStyle w:val="Chard"/>
          <w:rFonts w:hint="cs"/>
          <w:rtl/>
        </w:rPr>
        <w:t>ٱ</w:t>
      </w:r>
      <w:r w:rsidRPr="00961C37">
        <w:rPr>
          <w:rStyle w:val="Chard"/>
          <w:rFonts w:hint="eastAsia"/>
          <w:rtl/>
        </w:rPr>
        <w:t>ثۡنَيۡنِ</w:t>
      </w:r>
      <w:r w:rsidRPr="00961C37">
        <w:rPr>
          <w:rStyle w:val="Chard"/>
          <w:rtl/>
        </w:rPr>
        <w:t xml:space="preserve"> إِذۡ هُمَا فِي </w:t>
      </w:r>
      <w:r w:rsidRPr="00961C37">
        <w:rPr>
          <w:rStyle w:val="Chard"/>
          <w:rFonts w:hint="cs"/>
          <w:rtl/>
        </w:rPr>
        <w:t>ٱ</w:t>
      </w:r>
      <w:r w:rsidRPr="00961C37">
        <w:rPr>
          <w:rStyle w:val="Chard"/>
          <w:rFonts w:hint="eastAsia"/>
          <w:rtl/>
        </w:rPr>
        <w:t>لۡغَارِ</w:t>
      </w:r>
      <w:r w:rsidRPr="00961C37">
        <w:rPr>
          <w:rStyle w:val="Chard"/>
          <w:rtl/>
        </w:rPr>
        <w:t xml:space="preserve"> إِذۡ يَقُولُ لِصَٰحِبِهِ</w:t>
      </w:r>
      <w:r w:rsidRPr="00961C37">
        <w:rPr>
          <w:rStyle w:val="Chard"/>
          <w:rFonts w:hint="cs"/>
          <w:rtl/>
        </w:rPr>
        <w:t>ۦ</w:t>
      </w:r>
      <w:r w:rsidRPr="00961C37">
        <w:rPr>
          <w:rStyle w:val="Chard"/>
          <w:rtl/>
        </w:rPr>
        <w:t xml:space="preserve"> لَا تَحۡزَنۡ إِنَّ </w:t>
      </w:r>
      <w:r w:rsidRPr="00961C37">
        <w:rPr>
          <w:rStyle w:val="Chard"/>
          <w:rFonts w:hint="cs"/>
          <w:rtl/>
        </w:rPr>
        <w:t>ٱ</w:t>
      </w:r>
      <w:r w:rsidRPr="00961C37">
        <w:rPr>
          <w:rStyle w:val="Chard"/>
          <w:rFonts w:hint="eastAsia"/>
          <w:rtl/>
        </w:rPr>
        <w:t>للَّهَ</w:t>
      </w:r>
      <w:r w:rsidRPr="00961C37">
        <w:rPr>
          <w:rStyle w:val="Chard"/>
          <w:rtl/>
        </w:rPr>
        <w:t xml:space="preserve"> مَعَنَاۖ فَأَنزَلَ </w:t>
      </w:r>
      <w:r w:rsidRPr="00961C37">
        <w:rPr>
          <w:rStyle w:val="Chard"/>
          <w:rFonts w:hint="cs"/>
          <w:rtl/>
        </w:rPr>
        <w:t>ٱ</w:t>
      </w:r>
      <w:r w:rsidRPr="00961C37">
        <w:rPr>
          <w:rStyle w:val="Chard"/>
          <w:rFonts w:hint="eastAsia"/>
          <w:rtl/>
        </w:rPr>
        <w:t>للَّهُ</w:t>
      </w:r>
      <w:r w:rsidRPr="00961C37">
        <w:rPr>
          <w:rStyle w:val="Chard"/>
          <w:rtl/>
        </w:rPr>
        <w:t xml:space="preserve"> سَكِينَتَهُ</w:t>
      </w:r>
      <w:r w:rsidRPr="00961C37">
        <w:rPr>
          <w:rStyle w:val="Chard"/>
          <w:rFonts w:hint="cs"/>
          <w:rtl/>
        </w:rPr>
        <w:t>ۥ</w:t>
      </w:r>
      <w:r w:rsidRPr="00961C37">
        <w:rPr>
          <w:rStyle w:val="Chard"/>
          <w:rtl/>
        </w:rPr>
        <w:t xml:space="preserve"> عَلَيۡهِ وَأَيَّدَهُ</w:t>
      </w:r>
      <w:r w:rsidRPr="00961C37">
        <w:rPr>
          <w:rStyle w:val="Chard"/>
          <w:rFonts w:hint="cs"/>
          <w:rtl/>
        </w:rPr>
        <w:t>ۥ</w:t>
      </w:r>
      <w:r w:rsidRPr="00961C37">
        <w:rPr>
          <w:rStyle w:val="Chard"/>
          <w:rtl/>
        </w:rPr>
        <w:t xml:space="preserve"> بِجُنُودٖ لَّمۡ تَرَ</w:t>
      </w:r>
      <w:r w:rsidRPr="00961C37">
        <w:rPr>
          <w:rStyle w:val="Chard"/>
          <w:rFonts w:hint="eastAsia"/>
          <w:rtl/>
        </w:rPr>
        <w:t>وۡهَا</w:t>
      </w:r>
      <w:r w:rsidRPr="00961C37">
        <w:rPr>
          <w:rStyle w:val="Chard"/>
          <w:rtl/>
        </w:rPr>
        <w:t xml:space="preserve"> وَجَعَلَ كَلِمَةَ </w:t>
      </w:r>
      <w:r w:rsidRPr="00961C37">
        <w:rPr>
          <w:rStyle w:val="Chard"/>
          <w:rFonts w:hint="cs"/>
          <w:rtl/>
        </w:rPr>
        <w:t>ٱ</w:t>
      </w:r>
      <w:r w:rsidRPr="00961C37">
        <w:rPr>
          <w:rStyle w:val="Chard"/>
          <w:rFonts w:hint="eastAsia"/>
          <w:rtl/>
        </w:rPr>
        <w:t>لَّذِينَ</w:t>
      </w:r>
      <w:r w:rsidRPr="00961C37">
        <w:rPr>
          <w:rStyle w:val="Chard"/>
          <w:rtl/>
        </w:rPr>
        <w:t xml:space="preserve"> كَفَرُواْ </w:t>
      </w:r>
      <w:r w:rsidRPr="00961C37">
        <w:rPr>
          <w:rStyle w:val="Chard"/>
          <w:rFonts w:hint="cs"/>
          <w:rtl/>
        </w:rPr>
        <w:t>ٱ</w:t>
      </w:r>
      <w:r w:rsidRPr="00961C37">
        <w:rPr>
          <w:rStyle w:val="Chard"/>
          <w:rFonts w:hint="eastAsia"/>
          <w:rtl/>
        </w:rPr>
        <w:t>لسُّفۡلَىٰۗ</w:t>
      </w:r>
      <w:r w:rsidRPr="00961C37">
        <w:rPr>
          <w:rStyle w:val="Chard"/>
          <w:rtl/>
        </w:rPr>
        <w:t xml:space="preserve"> وَكَلِمَةُ </w:t>
      </w:r>
      <w:r w:rsidRPr="00961C37">
        <w:rPr>
          <w:rStyle w:val="Chard"/>
          <w:rFonts w:hint="cs"/>
          <w:rtl/>
        </w:rPr>
        <w:t>ٱ</w:t>
      </w:r>
      <w:r w:rsidRPr="00961C37">
        <w:rPr>
          <w:rStyle w:val="Chard"/>
          <w:rFonts w:hint="eastAsia"/>
          <w:rtl/>
        </w:rPr>
        <w:t>للَّهِ</w:t>
      </w:r>
      <w:r w:rsidRPr="00961C37">
        <w:rPr>
          <w:rStyle w:val="Chard"/>
          <w:rtl/>
        </w:rPr>
        <w:t xml:space="preserve"> هِيَ </w:t>
      </w:r>
      <w:r w:rsidRPr="00961C37">
        <w:rPr>
          <w:rStyle w:val="Chard"/>
          <w:rFonts w:hint="cs"/>
          <w:rtl/>
        </w:rPr>
        <w:t>ٱ</w:t>
      </w:r>
      <w:r w:rsidRPr="00961C37">
        <w:rPr>
          <w:rStyle w:val="Chard"/>
          <w:rFonts w:hint="eastAsia"/>
          <w:rtl/>
        </w:rPr>
        <w:t>لۡعُلۡيَاۗ</w:t>
      </w:r>
      <w:r w:rsidRPr="00961C37">
        <w:rPr>
          <w:rStyle w:val="Chard"/>
          <w:rtl/>
        </w:rPr>
        <w:t xml:space="preserve"> وَ</w:t>
      </w:r>
      <w:r w:rsidRPr="00961C37">
        <w:rPr>
          <w:rStyle w:val="Chard"/>
          <w:rFonts w:hint="cs"/>
          <w:rtl/>
        </w:rPr>
        <w:t>ٱ</w:t>
      </w:r>
      <w:r w:rsidRPr="00961C37">
        <w:rPr>
          <w:rStyle w:val="Chard"/>
          <w:rFonts w:hint="eastAsia"/>
          <w:rtl/>
        </w:rPr>
        <w:t>للَّهُ</w:t>
      </w:r>
      <w:r w:rsidRPr="00961C37">
        <w:rPr>
          <w:rStyle w:val="Chard"/>
          <w:rtl/>
        </w:rPr>
        <w:t xml:space="preserve"> عَزِيزٌ حَكِيمٌ٤٠</w:t>
      </w:r>
      <w:r>
        <w:rPr>
          <w:rStyle w:val="Char5"/>
          <w:rFonts w:cs="Traditional Arabic"/>
          <w:color w:val="000000"/>
          <w:shd w:val="clear" w:color="auto" w:fill="FFFFFF"/>
          <w:rtl/>
        </w:rPr>
        <w:t>﴾</w:t>
      </w:r>
      <w:r w:rsidRPr="00961C37">
        <w:rPr>
          <w:rStyle w:val="Chard"/>
          <w:rtl/>
        </w:rPr>
        <w:t xml:space="preserve"> </w:t>
      </w:r>
      <w:r w:rsidRPr="00B16E4E">
        <w:rPr>
          <w:rStyle w:val="Charc"/>
          <w:rtl/>
        </w:rPr>
        <w:t>[التوبة: 40]</w:t>
      </w:r>
      <w:r w:rsidR="000B5A71" w:rsidRPr="008548CA">
        <w:rPr>
          <w:rStyle w:val="Char5"/>
          <w:rtl/>
        </w:rPr>
        <w:t xml:space="preserve"> «آن گاه که کافران او را بیرون کردند نفر دوم از دو نفری که در غار بود به همراه خود گفت: «نترس خدا باماست» خداوند آرامش خود را بر او فرستاد و با لشکریان غیبی یاریش کرد».</w:t>
      </w:r>
    </w:p>
    <w:p w:rsidR="000B5A71" w:rsidRDefault="000B5A71" w:rsidP="003702A9">
      <w:pPr>
        <w:pStyle w:val="a4"/>
        <w:rPr>
          <w:rtl/>
        </w:rPr>
      </w:pPr>
      <w:bookmarkStart w:id="537" w:name="_Toc228854345"/>
      <w:bookmarkStart w:id="538" w:name="_Toc435795905"/>
      <w:r>
        <w:rPr>
          <w:rtl/>
        </w:rPr>
        <w:t>9- توکل در بستن قرار خرید، اجاره و ازدواج</w:t>
      </w:r>
      <w:bookmarkEnd w:id="537"/>
      <w:bookmarkEnd w:id="538"/>
    </w:p>
    <w:p w:rsidR="000B5A71" w:rsidRPr="008548CA" w:rsidRDefault="000B5A71" w:rsidP="004E3A7F">
      <w:pPr>
        <w:ind w:firstLine="284"/>
        <w:jc w:val="both"/>
        <w:rPr>
          <w:rStyle w:val="Char5"/>
          <w:rtl/>
        </w:rPr>
      </w:pPr>
      <w:r>
        <w:rPr>
          <w:rtl/>
        </w:rPr>
        <w:t xml:space="preserve"> </w:t>
      </w:r>
      <w:r w:rsidRPr="008548CA">
        <w:rPr>
          <w:rStyle w:val="Char5"/>
          <w:rtl/>
        </w:rPr>
        <w:t>موسی (</w:t>
      </w:r>
      <w:r w:rsidR="003702A9" w:rsidRPr="008548CA">
        <w:rPr>
          <w:rStyle w:val="Char5"/>
          <w:rFonts w:hint="cs"/>
          <w:rtl/>
        </w:rPr>
        <w:sym w:font="AGA Arabesque" w:char="F075"/>
      </w:r>
      <w:r w:rsidRPr="008548CA">
        <w:rPr>
          <w:rStyle w:val="Char5"/>
          <w:rtl/>
        </w:rPr>
        <w:t>) هنگامی که با آن مرد صالح (شعیب) توافق کرد که هشت سال در خدمت او باشد و برایش شبانی کند و دخترش را به همسری بگیرد، به خدا توکل کرد:</w:t>
      </w:r>
      <w:r w:rsidR="004E3A7F">
        <w:rPr>
          <w:rStyle w:val="Char5"/>
          <w:rFonts w:hint="cs"/>
          <w:rtl/>
        </w:rPr>
        <w:t xml:space="preserve"> </w:t>
      </w:r>
      <w:r w:rsidR="004E3A7F">
        <w:rPr>
          <w:rStyle w:val="Char5"/>
          <w:rFonts w:cs="Traditional Arabic"/>
          <w:color w:val="000000"/>
          <w:shd w:val="clear" w:color="auto" w:fill="FFFFFF"/>
          <w:rtl/>
        </w:rPr>
        <w:t>﴿</w:t>
      </w:r>
      <w:r w:rsidR="004E3A7F" w:rsidRPr="00961C37">
        <w:rPr>
          <w:rStyle w:val="Chard"/>
          <w:rtl/>
        </w:rPr>
        <w:t xml:space="preserve">فَإِنۡ أَتۡمَمۡتَ عَشۡرٗا فَمِنۡ عِندِكَۖ وَمَآ أُرِيدُ أَنۡ أَشُقَّ عَلَيۡكَۚ سَتَجِدُنِيٓ إِن شَآءَ </w:t>
      </w:r>
      <w:r w:rsidR="004E3A7F" w:rsidRPr="00961C37">
        <w:rPr>
          <w:rStyle w:val="Chard"/>
          <w:rFonts w:hint="cs"/>
          <w:rtl/>
        </w:rPr>
        <w:t>ٱ</w:t>
      </w:r>
      <w:r w:rsidR="004E3A7F" w:rsidRPr="00961C37">
        <w:rPr>
          <w:rStyle w:val="Chard"/>
          <w:rFonts w:hint="eastAsia"/>
          <w:rtl/>
        </w:rPr>
        <w:t>للَّهُ</w:t>
      </w:r>
      <w:r w:rsidR="004E3A7F" w:rsidRPr="00961C37">
        <w:rPr>
          <w:rStyle w:val="Chard"/>
          <w:rtl/>
        </w:rPr>
        <w:t xml:space="preserve"> مِنَ </w:t>
      </w:r>
      <w:r w:rsidR="004E3A7F" w:rsidRPr="00961C37">
        <w:rPr>
          <w:rStyle w:val="Chard"/>
          <w:rFonts w:hint="cs"/>
          <w:rtl/>
        </w:rPr>
        <w:t>ٱ</w:t>
      </w:r>
      <w:r w:rsidR="004E3A7F" w:rsidRPr="00961C37">
        <w:rPr>
          <w:rStyle w:val="Chard"/>
          <w:rFonts w:hint="eastAsia"/>
          <w:rtl/>
        </w:rPr>
        <w:t>لصَّٰلِحِينَ</w:t>
      </w:r>
      <w:r w:rsidR="004E3A7F" w:rsidRPr="00961C37">
        <w:rPr>
          <w:rStyle w:val="Chard"/>
          <w:rtl/>
        </w:rPr>
        <w:t xml:space="preserve">٢٧ قَالَ ذَٰلِكَ بَيۡنِي وَبَيۡنَكَۖ أَيَّمَا </w:t>
      </w:r>
      <w:r w:rsidR="004E3A7F" w:rsidRPr="00961C37">
        <w:rPr>
          <w:rStyle w:val="Chard"/>
          <w:rFonts w:hint="cs"/>
          <w:rtl/>
        </w:rPr>
        <w:t>ٱ</w:t>
      </w:r>
      <w:r w:rsidR="004E3A7F" w:rsidRPr="00961C37">
        <w:rPr>
          <w:rStyle w:val="Chard"/>
          <w:rFonts w:hint="eastAsia"/>
          <w:rtl/>
        </w:rPr>
        <w:t>لۡأَجَلَيۡنِ</w:t>
      </w:r>
      <w:r w:rsidR="004E3A7F" w:rsidRPr="00961C37">
        <w:rPr>
          <w:rStyle w:val="Chard"/>
          <w:rtl/>
        </w:rPr>
        <w:t xml:space="preserve"> قَضَيۡتُ فَلَا عُدۡوَٰنَ عَلَيَّۖ وَ</w:t>
      </w:r>
      <w:r w:rsidR="004E3A7F" w:rsidRPr="00961C37">
        <w:rPr>
          <w:rStyle w:val="Chard"/>
          <w:rFonts w:hint="cs"/>
          <w:rtl/>
        </w:rPr>
        <w:t>ٱ</w:t>
      </w:r>
      <w:r w:rsidR="004E3A7F" w:rsidRPr="00961C37">
        <w:rPr>
          <w:rStyle w:val="Chard"/>
          <w:rFonts w:hint="eastAsia"/>
          <w:rtl/>
        </w:rPr>
        <w:t>للَّهُ</w:t>
      </w:r>
      <w:r w:rsidR="004E3A7F" w:rsidRPr="00961C37">
        <w:rPr>
          <w:rStyle w:val="Chard"/>
          <w:rtl/>
        </w:rPr>
        <w:t xml:space="preserve"> عَلَىٰ مَا نَقُولُ وَكِيلٞ٢٨</w:t>
      </w:r>
      <w:r w:rsidR="004E3A7F">
        <w:rPr>
          <w:rStyle w:val="Char5"/>
          <w:rFonts w:cs="Traditional Arabic"/>
          <w:color w:val="000000"/>
          <w:shd w:val="clear" w:color="auto" w:fill="FFFFFF"/>
          <w:rtl/>
        </w:rPr>
        <w:t>﴾</w:t>
      </w:r>
      <w:r w:rsidR="004E3A7F" w:rsidRPr="00961C37">
        <w:rPr>
          <w:rStyle w:val="Chard"/>
          <w:rtl/>
        </w:rPr>
        <w:t xml:space="preserve"> </w:t>
      </w:r>
      <w:r w:rsidR="004E3A7F" w:rsidRPr="00B16E4E">
        <w:rPr>
          <w:rStyle w:val="Charc"/>
          <w:rtl/>
        </w:rPr>
        <w:t>[القصص: 27-28]</w:t>
      </w:r>
      <w:r w:rsidR="001D325F">
        <w:rPr>
          <w:rStyle w:val="Char5"/>
          <w:rFonts w:hint="cs"/>
          <w:rtl/>
        </w:rPr>
        <w:t xml:space="preserve"> </w:t>
      </w:r>
      <w:r w:rsidRPr="008548CA">
        <w:rPr>
          <w:rStyle w:val="Char5"/>
          <w:rtl/>
        </w:rPr>
        <w:t>«اگرآن را به ده سال برسانی به اخیتار خود کرده‏ای. من نمی‏خواهم به تو سختگیری کنم. اگر خدا بخواهد شایستگی مرا خواهی دید. گفت: «قرار بین من و تو این باشد که</w:t>
      </w:r>
      <w:r w:rsidR="00C172DF">
        <w:rPr>
          <w:rStyle w:val="Char5"/>
          <w:rtl/>
        </w:rPr>
        <w:t xml:space="preserve"> هرکدام </w:t>
      </w:r>
      <w:r w:rsidRPr="008548CA">
        <w:rPr>
          <w:rStyle w:val="Char5"/>
          <w:rtl/>
        </w:rPr>
        <w:t>ازدو مدت را انجام دادم بر من ستمی نشود و خدا بر آنچه می‏گوییم گواه است» و چون دو سال دیگر نیز از کرم خویش به عهده گرفت آن را به ده سال کامل رساند زیرا در حدیث آمده که</w:t>
      </w:r>
      <w:r>
        <w:rPr>
          <w:rtl/>
        </w:rPr>
        <w:t xml:space="preserve"> </w:t>
      </w:r>
      <w:r w:rsidRPr="001D325F">
        <w:rPr>
          <w:rStyle w:val="Char6"/>
          <w:rtl/>
        </w:rPr>
        <w:t>«إن نبیَّ الله إذا قالَ فَعلَ»:</w:t>
      </w:r>
      <w:r>
        <w:rPr>
          <w:rtl/>
        </w:rPr>
        <w:t xml:space="preserve"> </w:t>
      </w:r>
      <w:r w:rsidRPr="008548CA">
        <w:rPr>
          <w:rStyle w:val="Char5"/>
          <w:rtl/>
        </w:rPr>
        <w:t>«پیامبر خدا وقتی سخنی بگوید به آن عمل می‏کند».</w:t>
      </w:r>
      <w:r w:rsidRPr="001161A6">
        <w:rPr>
          <w:rStyle w:val="Char5"/>
          <w:vertAlign w:val="superscript"/>
          <w:rtl/>
        </w:rPr>
        <w:footnoteReference w:id="296"/>
      </w:r>
      <w:r w:rsidRPr="008548CA">
        <w:rPr>
          <w:rStyle w:val="Char5"/>
          <w:rtl/>
        </w:rPr>
        <w:t xml:space="preserve"> </w:t>
      </w:r>
    </w:p>
    <w:p w:rsidR="000B5A71" w:rsidRPr="00FB7D1C" w:rsidRDefault="000B5A71" w:rsidP="003702A9">
      <w:pPr>
        <w:pStyle w:val="a0"/>
        <w:rPr>
          <w:rtl/>
        </w:rPr>
      </w:pPr>
      <w:bookmarkStart w:id="539" w:name="_Toc228635758"/>
      <w:bookmarkStart w:id="540" w:name="_Toc228854346"/>
      <w:bookmarkStart w:id="541" w:name="_Toc435795906"/>
      <w:r w:rsidRPr="00FB7D1C">
        <w:rPr>
          <w:rtl/>
        </w:rPr>
        <w:t>تعریف توکل</w:t>
      </w:r>
      <w:bookmarkEnd w:id="539"/>
      <w:bookmarkEnd w:id="540"/>
      <w:bookmarkEnd w:id="541"/>
    </w:p>
    <w:p w:rsidR="000B5A71" w:rsidRPr="008548CA" w:rsidRDefault="000B5A71" w:rsidP="004A01ED">
      <w:pPr>
        <w:ind w:firstLine="284"/>
        <w:jc w:val="both"/>
        <w:rPr>
          <w:rStyle w:val="Char5"/>
          <w:rtl/>
        </w:rPr>
      </w:pPr>
      <w:r w:rsidRPr="008548CA">
        <w:rPr>
          <w:rStyle w:val="Char5"/>
          <w:rtl/>
        </w:rPr>
        <w:t xml:space="preserve">توکل در لغت اعتماد، واگذاری و سپردن امور به کس دیگری است. </w:t>
      </w:r>
      <w:r w:rsidRPr="001D325F">
        <w:rPr>
          <w:rStyle w:val="Chara"/>
          <w:rtl/>
        </w:rPr>
        <w:t>«و</w:t>
      </w:r>
      <w:r w:rsidR="00E01F6A">
        <w:rPr>
          <w:rStyle w:val="Chara"/>
          <w:rtl/>
        </w:rPr>
        <w:t>ك</w:t>
      </w:r>
      <w:r w:rsidRPr="001D325F">
        <w:rPr>
          <w:rStyle w:val="Chara"/>
          <w:rtl/>
        </w:rPr>
        <w:t>ل فلان فلاناً»</w:t>
      </w:r>
      <w:r w:rsidRPr="008548CA">
        <w:rPr>
          <w:rStyle w:val="Char5"/>
          <w:rtl/>
        </w:rPr>
        <w:t>: «یعنی به او تکیه کرد و کار را به او محول کرد.» به عبارت دیگر توکل یعنی اظهار ناتوانی و تکیه کردن به غیر.</w:t>
      </w:r>
    </w:p>
    <w:p w:rsidR="000B5A71" w:rsidRPr="008548CA" w:rsidRDefault="000B5A71" w:rsidP="004A01ED">
      <w:pPr>
        <w:ind w:firstLine="284"/>
        <w:jc w:val="both"/>
        <w:rPr>
          <w:rStyle w:val="Char5"/>
          <w:rtl/>
        </w:rPr>
      </w:pPr>
      <w:r w:rsidRPr="008548CA">
        <w:rPr>
          <w:rStyle w:val="Char5"/>
          <w:rtl/>
        </w:rPr>
        <w:t xml:space="preserve">این لفظ در قرآن کریم با صیغه‏های مفرد، جمع، ماضی، مضارع و امر چهل و دو بار و همه به معنای تکیه و اعتماد به خدا و تفویض امور به او آمده است.از این ریشه واژه‏ی تکلان در حدیث نیز آمده است: </w:t>
      </w:r>
      <w:r w:rsidRPr="001D325F">
        <w:rPr>
          <w:rStyle w:val="Char6"/>
          <w:rtl/>
        </w:rPr>
        <w:t>«و هذا الجهدُ وعلی</w:t>
      </w:r>
      <w:r w:rsidR="004C787F">
        <w:rPr>
          <w:rStyle w:val="Char6"/>
          <w:rtl/>
        </w:rPr>
        <w:t>ك</w:t>
      </w:r>
      <w:r w:rsidRPr="001D325F">
        <w:rPr>
          <w:rStyle w:val="Char6"/>
          <w:rtl/>
        </w:rPr>
        <w:t xml:space="preserve"> الت</w:t>
      </w:r>
      <w:r w:rsidR="004C787F">
        <w:rPr>
          <w:rStyle w:val="Char6"/>
          <w:rtl/>
        </w:rPr>
        <w:t>ك</w:t>
      </w:r>
      <w:r w:rsidRPr="001D325F">
        <w:rPr>
          <w:rStyle w:val="Char6"/>
          <w:rtl/>
        </w:rPr>
        <w:t>لان»:</w:t>
      </w:r>
      <w:r>
        <w:rPr>
          <w:rtl/>
        </w:rPr>
        <w:t xml:space="preserve"> </w:t>
      </w:r>
      <w:r w:rsidRPr="008548CA">
        <w:rPr>
          <w:rStyle w:val="Char5"/>
          <w:rtl/>
        </w:rPr>
        <w:t>«این تلاش ما و بر تو توکل می‏کنیم».</w:t>
      </w:r>
      <w:r w:rsidRPr="001161A6">
        <w:rPr>
          <w:rStyle w:val="Char5"/>
          <w:vertAlign w:val="superscript"/>
          <w:rtl/>
        </w:rPr>
        <w:footnoteReference w:id="297"/>
      </w:r>
      <w:r w:rsidRPr="008548CA">
        <w:rPr>
          <w:rStyle w:val="Char5"/>
          <w:rtl/>
        </w:rPr>
        <w:t xml:space="preserve"> همچنین: </w:t>
      </w:r>
      <w:r w:rsidRPr="001D325F">
        <w:rPr>
          <w:rStyle w:val="Char6"/>
          <w:rtl/>
        </w:rPr>
        <w:t>«الله المستعانُ اللهم صبراً و علی الله الت</w:t>
      </w:r>
      <w:r w:rsidR="004C787F">
        <w:rPr>
          <w:rStyle w:val="Char6"/>
          <w:rtl/>
        </w:rPr>
        <w:t>ك</w:t>
      </w:r>
      <w:r w:rsidRPr="001D325F">
        <w:rPr>
          <w:rStyle w:val="Char6"/>
          <w:rtl/>
        </w:rPr>
        <w:t>لان»:</w:t>
      </w:r>
      <w:r w:rsidRPr="003702A9">
        <w:rPr>
          <w:rFonts w:ascii="Lotus Linotype" w:hAnsi="Lotus Linotype" w:cs="Lotus Linotype"/>
          <w:rtl/>
        </w:rPr>
        <w:t xml:space="preserve"> </w:t>
      </w:r>
      <w:r w:rsidRPr="008548CA">
        <w:rPr>
          <w:rStyle w:val="Char5"/>
          <w:rtl/>
        </w:rPr>
        <w:t>«خداست یاریگر، خدایا شکیبایی به ما ارزانی دار و بر تو توکل می‏کنیم».</w:t>
      </w:r>
      <w:r w:rsidRPr="001161A6">
        <w:rPr>
          <w:rStyle w:val="Char5"/>
          <w:vertAlign w:val="superscript"/>
          <w:rtl/>
        </w:rPr>
        <w:footnoteReference w:id="298"/>
      </w:r>
    </w:p>
    <w:p w:rsidR="000B5A71" w:rsidRPr="008548CA" w:rsidRDefault="000B5A71" w:rsidP="004A01ED">
      <w:pPr>
        <w:ind w:firstLine="284"/>
        <w:jc w:val="both"/>
        <w:rPr>
          <w:rStyle w:val="Char5"/>
          <w:rtl/>
        </w:rPr>
      </w:pPr>
      <w:r w:rsidRPr="008548CA">
        <w:rPr>
          <w:rStyle w:val="Char5"/>
          <w:rtl/>
        </w:rPr>
        <w:t>از این ریشه «وکالة» نیز به کار</w:t>
      </w:r>
      <w:r w:rsidR="00792543">
        <w:rPr>
          <w:rStyle w:val="Char5"/>
          <w:rtl/>
        </w:rPr>
        <w:t xml:space="preserve"> می‌</w:t>
      </w:r>
      <w:r w:rsidRPr="008548CA">
        <w:rPr>
          <w:rStyle w:val="Char5"/>
          <w:rtl/>
        </w:rPr>
        <w:t>رود. وکیل کسی است که کارهای دیگری را به عهده می‏گیرد. او را وکیل می‏نامند چون موکل انجام کارهایش را به او سپرده است.</w:t>
      </w:r>
    </w:p>
    <w:p w:rsidR="000B5A71" w:rsidRPr="008548CA" w:rsidRDefault="000B5A71" w:rsidP="004A01ED">
      <w:pPr>
        <w:ind w:firstLine="284"/>
        <w:jc w:val="both"/>
        <w:rPr>
          <w:rStyle w:val="Char5"/>
          <w:rtl/>
        </w:rPr>
      </w:pPr>
      <w:r w:rsidRPr="008548CA">
        <w:rPr>
          <w:rStyle w:val="Char5"/>
          <w:rtl/>
        </w:rPr>
        <w:t xml:space="preserve">از دیدگاه ابن قیم از وکالت دو منظور اراده می‏شود: </w:t>
      </w:r>
    </w:p>
    <w:p w:rsidR="000B5A71" w:rsidRPr="008548CA" w:rsidRDefault="000B5A71" w:rsidP="004A01ED">
      <w:pPr>
        <w:ind w:firstLine="284"/>
        <w:jc w:val="both"/>
        <w:rPr>
          <w:rStyle w:val="Char5"/>
          <w:rtl/>
        </w:rPr>
      </w:pPr>
      <w:r w:rsidRPr="00523DCD">
        <w:rPr>
          <w:rStyle w:val="Char9"/>
          <w:rtl/>
        </w:rPr>
        <w:t>نخست</w:t>
      </w:r>
      <w:r w:rsidRPr="008548CA">
        <w:rPr>
          <w:rStyle w:val="Char5"/>
          <w:rtl/>
        </w:rPr>
        <w:t>: توکیل که عبارت است از واگذاری اختیار به کسی و سپردن امور به او.</w:t>
      </w:r>
    </w:p>
    <w:p w:rsidR="000B5A71" w:rsidRPr="008548CA" w:rsidRDefault="000B5A71" w:rsidP="004A01ED">
      <w:pPr>
        <w:ind w:firstLine="284"/>
        <w:jc w:val="both"/>
        <w:rPr>
          <w:rStyle w:val="Char5"/>
          <w:rtl/>
        </w:rPr>
      </w:pPr>
      <w:r w:rsidRPr="00523DCD">
        <w:rPr>
          <w:rStyle w:val="Char9"/>
          <w:rtl/>
        </w:rPr>
        <w:t>دوم</w:t>
      </w:r>
      <w:r w:rsidRPr="00523DCD">
        <w:rPr>
          <w:rStyle w:val="Char9"/>
          <w:rFonts w:hint="cs"/>
          <w:rtl/>
        </w:rPr>
        <w:t>:</w:t>
      </w:r>
      <w:r w:rsidRPr="008548CA">
        <w:rPr>
          <w:rStyle w:val="Char5"/>
          <w:rtl/>
        </w:rPr>
        <w:t xml:space="preserve"> توکل یعنی تصرف از طریق تکیه به موکل که این کاربرد دو جانبه است از یک سو</w:t>
      </w:r>
      <w:r w:rsidR="001D325F">
        <w:rPr>
          <w:rStyle w:val="Char5"/>
          <w:rFonts w:hint="cs"/>
          <w:rtl/>
        </w:rPr>
        <w:t xml:space="preserve"> </w:t>
      </w:r>
      <w:r w:rsidRPr="008548CA">
        <w:rPr>
          <w:rStyle w:val="Char5"/>
          <w:rtl/>
        </w:rPr>
        <w:t>خدا بنده را در نگهداری آن چه به او داده وکیل می‏کند و از دیگر سو بنده خدا را وکیل می‏کند و به او اعتماد و تکیه می‏کند.</w:t>
      </w:r>
      <w:r w:rsidRPr="001161A6">
        <w:rPr>
          <w:rStyle w:val="Char5"/>
          <w:vertAlign w:val="superscript"/>
          <w:rtl/>
        </w:rPr>
        <w:footnoteReference w:id="299"/>
      </w:r>
    </w:p>
    <w:p w:rsidR="000B5A71" w:rsidRPr="008548CA" w:rsidRDefault="000B5A71" w:rsidP="004E3A7F">
      <w:pPr>
        <w:ind w:firstLine="284"/>
        <w:jc w:val="both"/>
        <w:rPr>
          <w:rStyle w:val="Char5"/>
          <w:rtl/>
        </w:rPr>
      </w:pPr>
      <w:r w:rsidRPr="008548CA">
        <w:rPr>
          <w:rStyle w:val="Char5"/>
          <w:rtl/>
        </w:rPr>
        <w:t>وکالت پروردگار درحق بنده چنین است:</w:t>
      </w:r>
      <w:r w:rsidR="004E3A7F">
        <w:rPr>
          <w:rStyle w:val="Char5"/>
          <w:rFonts w:hint="cs"/>
          <w:rtl/>
        </w:rPr>
        <w:t xml:space="preserve"> </w:t>
      </w:r>
      <w:r w:rsidR="004E3A7F">
        <w:rPr>
          <w:rStyle w:val="Char5"/>
          <w:rFonts w:cs="Traditional Arabic"/>
          <w:color w:val="000000"/>
          <w:shd w:val="clear" w:color="auto" w:fill="FFFFFF"/>
          <w:rtl/>
        </w:rPr>
        <w:t>﴿</w:t>
      </w:r>
      <w:r w:rsidR="004E3A7F" w:rsidRPr="00961C37">
        <w:rPr>
          <w:rStyle w:val="Chard"/>
          <w:rtl/>
        </w:rPr>
        <w:t xml:space="preserve">أُوْلَٰٓئِكَ </w:t>
      </w:r>
      <w:r w:rsidR="004E3A7F" w:rsidRPr="00961C37">
        <w:rPr>
          <w:rStyle w:val="Chard"/>
          <w:rFonts w:hint="cs"/>
          <w:rtl/>
        </w:rPr>
        <w:t>ٱ</w:t>
      </w:r>
      <w:r w:rsidR="004E3A7F" w:rsidRPr="00961C37">
        <w:rPr>
          <w:rStyle w:val="Chard"/>
          <w:rFonts w:hint="eastAsia"/>
          <w:rtl/>
        </w:rPr>
        <w:t>لَّذِينَ</w:t>
      </w:r>
      <w:r w:rsidR="004E3A7F" w:rsidRPr="00961C37">
        <w:rPr>
          <w:rStyle w:val="Chard"/>
          <w:rtl/>
        </w:rPr>
        <w:t xml:space="preserve"> ءَاتَيۡنَٰهُمُ </w:t>
      </w:r>
      <w:r w:rsidR="004E3A7F" w:rsidRPr="00961C37">
        <w:rPr>
          <w:rStyle w:val="Chard"/>
          <w:rFonts w:hint="cs"/>
          <w:rtl/>
        </w:rPr>
        <w:t>ٱ</w:t>
      </w:r>
      <w:r w:rsidR="004E3A7F" w:rsidRPr="00961C37">
        <w:rPr>
          <w:rStyle w:val="Chard"/>
          <w:rFonts w:hint="eastAsia"/>
          <w:rtl/>
        </w:rPr>
        <w:t>لۡكِتَٰبَ</w:t>
      </w:r>
      <w:r w:rsidR="004E3A7F" w:rsidRPr="00961C37">
        <w:rPr>
          <w:rStyle w:val="Chard"/>
          <w:rtl/>
        </w:rPr>
        <w:t xml:space="preserve"> وَ</w:t>
      </w:r>
      <w:r w:rsidR="004E3A7F" w:rsidRPr="00961C37">
        <w:rPr>
          <w:rStyle w:val="Chard"/>
          <w:rFonts w:hint="cs"/>
          <w:rtl/>
        </w:rPr>
        <w:t>ٱ</w:t>
      </w:r>
      <w:r w:rsidR="004E3A7F" w:rsidRPr="00961C37">
        <w:rPr>
          <w:rStyle w:val="Chard"/>
          <w:rFonts w:hint="eastAsia"/>
          <w:rtl/>
        </w:rPr>
        <w:t>لۡحُكۡمَ</w:t>
      </w:r>
      <w:r w:rsidR="004E3A7F" w:rsidRPr="00961C37">
        <w:rPr>
          <w:rStyle w:val="Chard"/>
          <w:rtl/>
        </w:rPr>
        <w:t xml:space="preserve"> وَ</w:t>
      </w:r>
      <w:r w:rsidR="004E3A7F" w:rsidRPr="00961C37">
        <w:rPr>
          <w:rStyle w:val="Chard"/>
          <w:rFonts w:hint="cs"/>
          <w:rtl/>
        </w:rPr>
        <w:t>ٱ</w:t>
      </w:r>
      <w:r w:rsidR="004E3A7F" w:rsidRPr="00961C37">
        <w:rPr>
          <w:rStyle w:val="Chard"/>
          <w:rFonts w:hint="eastAsia"/>
          <w:rtl/>
        </w:rPr>
        <w:t>لنُّبُوَّةَۚ</w:t>
      </w:r>
      <w:r w:rsidR="004E3A7F" w:rsidRPr="00961C37">
        <w:rPr>
          <w:rStyle w:val="Chard"/>
          <w:rtl/>
        </w:rPr>
        <w:t xml:space="preserve"> فَإِن يَكۡفُرۡ بِهَا هَٰٓؤُلَآءِ فَقَدۡ وَكَّلۡنَا بِهَا قَوۡمٗا لَّيۡسُواْ بِهَا بِكَٰفِرِينَ٨٩</w:t>
      </w:r>
      <w:r w:rsidR="004E3A7F">
        <w:rPr>
          <w:rStyle w:val="Char5"/>
          <w:rFonts w:cs="Traditional Arabic"/>
          <w:color w:val="000000"/>
          <w:shd w:val="clear" w:color="auto" w:fill="FFFFFF"/>
          <w:rtl/>
        </w:rPr>
        <w:t>﴾</w:t>
      </w:r>
      <w:r w:rsidR="004E3A7F" w:rsidRPr="00961C37">
        <w:rPr>
          <w:rStyle w:val="Chard"/>
          <w:rtl/>
        </w:rPr>
        <w:t xml:space="preserve"> </w:t>
      </w:r>
      <w:r w:rsidR="004E3A7F" w:rsidRPr="00B16E4E">
        <w:rPr>
          <w:rStyle w:val="Charc"/>
          <w:rtl/>
        </w:rPr>
        <w:t>[الأنعام: 89]</w:t>
      </w:r>
      <w:r w:rsidRPr="008548CA">
        <w:rPr>
          <w:rStyle w:val="Char5"/>
          <w:rtl/>
        </w:rPr>
        <w:t xml:space="preserve"> «اگر نسبت به آن کفر ورزند گروهی را برآنها گماریم که انکارش نکنند» قتاده گفت: هجده پیامبری که پیش از این آیه نام برده‏ایم بر آن وکیل کردیم.</w:t>
      </w:r>
    </w:p>
    <w:p w:rsidR="000B5A71" w:rsidRPr="008548CA" w:rsidRDefault="000B5A71" w:rsidP="004A01ED">
      <w:pPr>
        <w:ind w:firstLine="284"/>
        <w:jc w:val="both"/>
        <w:rPr>
          <w:rStyle w:val="Char5"/>
          <w:rtl/>
        </w:rPr>
      </w:pPr>
      <w:r w:rsidRPr="008548CA">
        <w:rPr>
          <w:rStyle w:val="Char5"/>
          <w:rtl/>
        </w:rPr>
        <w:t>ابورجا عطاردی گفت: اگر اهل زمین به آن کافر شوند ما اهل آسمان- ملایکه- را بر</w:t>
      </w:r>
      <w:r w:rsidR="001D325F">
        <w:rPr>
          <w:rStyle w:val="Char5"/>
          <w:rFonts w:hint="cs"/>
          <w:rtl/>
        </w:rPr>
        <w:t xml:space="preserve"> </w:t>
      </w:r>
      <w:r w:rsidRPr="008548CA">
        <w:rPr>
          <w:rStyle w:val="Char5"/>
          <w:rtl/>
        </w:rPr>
        <w:t>آن وکیل کردیم.ابن عباس و مجاهد بر این نظرند</w:t>
      </w:r>
      <w:r w:rsidR="00811778">
        <w:rPr>
          <w:rStyle w:val="Char5"/>
          <w:rtl/>
        </w:rPr>
        <w:t xml:space="preserve"> آن‌ها </w:t>
      </w:r>
      <w:r w:rsidRPr="008548CA">
        <w:rPr>
          <w:rStyle w:val="Char5"/>
          <w:rtl/>
        </w:rPr>
        <w:t>انصار یعنی اهالی مدینه هستند. درست این است که منظور کسانی است که در ایمان، دعوت و جهاد و پیروزی به آن اقدام کردند.خدا</w:t>
      </w:r>
      <w:r w:rsidR="00C049A0">
        <w:rPr>
          <w:rStyle w:val="Char5"/>
          <w:rtl/>
        </w:rPr>
        <w:t xml:space="preserve"> این‌ها </w:t>
      </w:r>
      <w:r w:rsidRPr="008548CA">
        <w:rPr>
          <w:rStyle w:val="Char5"/>
          <w:rtl/>
        </w:rPr>
        <w:t>را بر آن وکیل کرد.</w:t>
      </w:r>
    </w:p>
    <w:p w:rsidR="000B5A71" w:rsidRPr="008548CA" w:rsidRDefault="000B5A71" w:rsidP="004E3A7F">
      <w:pPr>
        <w:ind w:firstLine="284"/>
        <w:jc w:val="both"/>
        <w:rPr>
          <w:rStyle w:val="Char5"/>
          <w:rtl/>
        </w:rPr>
      </w:pPr>
      <w:r w:rsidRPr="008548CA">
        <w:rPr>
          <w:rStyle w:val="Char5"/>
          <w:rtl/>
        </w:rPr>
        <w:t>بنابراین خدا کسانی را برای دعوت و دین وکیل می‏کند تا امر دعوت را به انجام برسانند، ازآن پشتیبانی کنند، بگسترانند و از بهر آن جهاد کنند. هر چند گروهی بروند گروهی دیگر این وظیفه را به عهده می‏گیرند. مانند خوابی است که وقتی معتزله علیه امام احمد به پا خاستند، دیده شد او را زندانی کردند، شکنجه دادند و از حدیث گفتن باز داشتند، حقوقش قطع شد. چنین بود که موقعیت ابن ابی دؤاد اهل بدعت بالا گرفت. گویند کسی پیامبر</w:t>
      </w:r>
      <w:r w:rsidR="004A01ED" w:rsidRPr="004A01ED">
        <w:rPr>
          <w:rStyle w:val="Char5"/>
          <w:rFonts w:cs="CTraditional Arabic" w:hint="cs"/>
          <w:rtl/>
        </w:rPr>
        <w:t xml:space="preserve"> ج </w:t>
      </w:r>
      <w:r w:rsidRPr="008548CA">
        <w:rPr>
          <w:rStyle w:val="Char5"/>
          <w:rtl/>
        </w:rPr>
        <w:t>را به خواب دید که این آیه را خواند:</w:t>
      </w:r>
      <w:r w:rsidR="001D325F">
        <w:rPr>
          <w:rStyle w:val="Char5"/>
          <w:rFonts w:hint="cs"/>
          <w:rtl/>
        </w:rPr>
        <w:t xml:space="preserve"> </w:t>
      </w:r>
      <w:r w:rsidR="001D325F">
        <w:rPr>
          <w:rStyle w:val="Char5"/>
          <w:rFonts w:cs="CTraditional Arabic" w:hint="cs"/>
          <w:rtl/>
        </w:rPr>
        <w:t>﴿</w:t>
      </w:r>
      <w:r w:rsidR="004E3A7F" w:rsidRPr="00961C37">
        <w:rPr>
          <w:rStyle w:val="Chard"/>
          <w:rFonts w:hint="eastAsia"/>
          <w:rtl/>
        </w:rPr>
        <w:t>فَإِن</w:t>
      </w:r>
      <w:r w:rsidR="004E3A7F" w:rsidRPr="00961C37">
        <w:rPr>
          <w:rStyle w:val="Chard"/>
          <w:rtl/>
        </w:rPr>
        <w:t xml:space="preserve"> </w:t>
      </w:r>
      <w:r w:rsidR="004E3A7F" w:rsidRPr="00961C37">
        <w:rPr>
          <w:rStyle w:val="Chard"/>
          <w:rFonts w:hint="eastAsia"/>
          <w:rtl/>
        </w:rPr>
        <w:t>يَك</w:t>
      </w:r>
      <w:r w:rsidR="004E3A7F" w:rsidRPr="00961C37">
        <w:rPr>
          <w:rStyle w:val="Chard"/>
          <w:rFonts w:hint="cs"/>
          <w:rtl/>
        </w:rPr>
        <w:t>ۡ</w:t>
      </w:r>
      <w:r w:rsidR="004E3A7F" w:rsidRPr="00961C37">
        <w:rPr>
          <w:rStyle w:val="Chard"/>
          <w:rFonts w:hint="eastAsia"/>
          <w:rtl/>
        </w:rPr>
        <w:t>فُر</w:t>
      </w:r>
      <w:r w:rsidR="004E3A7F" w:rsidRPr="00961C37">
        <w:rPr>
          <w:rStyle w:val="Chard"/>
          <w:rFonts w:hint="cs"/>
          <w:rtl/>
        </w:rPr>
        <w:t>ۡ</w:t>
      </w:r>
      <w:r w:rsidR="004E3A7F" w:rsidRPr="00961C37">
        <w:rPr>
          <w:rStyle w:val="Chard"/>
          <w:rtl/>
        </w:rPr>
        <w:t xml:space="preserve"> </w:t>
      </w:r>
      <w:r w:rsidR="004E3A7F" w:rsidRPr="00961C37">
        <w:rPr>
          <w:rStyle w:val="Chard"/>
          <w:rFonts w:hint="eastAsia"/>
          <w:rtl/>
        </w:rPr>
        <w:t>بِهَا</w:t>
      </w:r>
      <w:r w:rsidR="004E3A7F" w:rsidRPr="00961C37">
        <w:rPr>
          <w:rStyle w:val="Chard"/>
          <w:rtl/>
        </w:rPr>
        <w:t xml:space="preserve"> </w:t>
      </w:r>
      <w:r w:rsidR="004E3A7F" w:rsidRPr="00961C37">
        <w:rPr>
          <w:rStyle w:val="Chard"/>
          <w:rFonts w:hint="eastAsia"/>
          <w:rtl/>
        </w:rPr>
        <w:t>هَ</w:t>
      </w:r>
      <w:r w:rsidR="004E3A7F" w:rsidRPr="00961C37">
        <w:rPr>
          <w:rStyle w:val="Chard"/>
          <w:rFonts w:hint="cs"/>
          <w:rtl/>
        </w:rPr>
        <w:t>ٰٓ</w:t>
      </w:r>
      <w:r w:rsidR="004E3A7F" w:rsidRPr="00961C37">
        <w:rPr>
          <w:rStyle w:val="Chard"/>
          <w:rFonts w:hint="eastAsia"/>
          <w:rtl/>
        </w:rPr>
        <w:t>ؤُلَا</w:t>
      </w:r>
      <w:r w:rsidR="004E3A7F" w:rsidRPr="00961C37">
        <w:rPr>
          <w:rStyle w:val="Chard"/>
          <w:rFonts w:hint="cs"/>
          <w:rtl/>
        </w:rPr>
        <w:t>ٓ</w:t>
      </w:r>
      <w:r w:rsidR="004E3A7F" w:rsidRPr="00961C37">
        <w:rPr>
          <w:rStyle w:val="Chard"/>
          <w:rFonts w:hint="eastAsia"/>
          <w:rtl/>
        </w:rPr>
        <w:t>ءِ</w:t>
      </w:r>
      <w:r w:rsidR="001D325F">
        <w:rPr>
          <w:rStyle w:val="Char5"/>
          <w:rFonts w:cs="CTraditional Arabic" w:hint="cs"/>
          <w:rtl/>
        </w:rPr>
        <w:t>﴾</w:t>
      </w:r>
      <w:r w:rsidR="00D837E7">
        <w:rPr>
          <w:rtl/>
        </w:rPr>
        <w:t xml:space="preserve"> </w:t>
      </w:r>
      <w:r w:rsidRPr="008548CA">
        <w:rPr>
          <w:rStyle w:val="Char5"/>
          <w:rtl/>
        </w:rPr>
        <w:t>و در این حال به احمد بنابی داود معتزلی اشاره می‏کرد، و سپس خواند:</w:t>
      </w:r>
      <w:r w:rsidR="001D325F">
        <w:rPr>
          <w:rStyle w:val="Char5"/>
          <w:rFonts w:hint="cs"/>
          <w:rtl/>
        </w:rPr>
        <w:t xml:space="preserve"> </w:t>
      </w:r>
      <w:r w:rsidR="001D325F">
        <w:rPr>
          <w:rStyle w:val="Char5"/>
          <w:rFonts w:cs="CTraditional Arabic" w:hint="cs"/>
          <w:rtl/>
        </w:rPr>
        <w:t>﴿</w:t>
      </w:r>
      <w:r w:rsidR="004E3A7F" w:rsidRPr="00961C37">
        <w:rPr>
          <w:rStyle w:val="Chard"/>
          <w:rFonts w:hint="eastAsia"/>
          <w:rtl/>
        </w:rPr>
        <w:t>فَقَد</w:t>
      </w:r>
      <w:r w:rsidR="004E3A7F" w:rsidRPr="00961C37">
        <w:rPr>
          <w:rStyle w:val="Chard"/>
          <w:rFonts w:hint="cs"/>
          <w:rtl/>
        </w:rPr>
        <w:t>ۡ</w:t>
      </w:r>
      <w:r w:rsidR="004E3A7F" w:rsidRPr="00961C37">
        <w:rPr>
          <w:rStyle w:val="Chard"/>
          <w:rtl/>
        </w:rPr>
        <w:t xml:space="preserve"> </w:t>
      </w:r>
      <w:r w:rsidR="004E3A7F" w:rsidRPr="00961C37">
        <w:rPr>
          <w:rStyle w:val="Chard"/>
          <w:rFonts w:hint="eastAsia"/>
          <w:rtl/>
        </w:rPr>
        <w:t>وَكَّل</w:t>
      </w:r>
      <w:r w:rsidR="004E3A7F" w:rsidRPr="00961C37">
        <w:rPr>
          <w:rStyle w:val="Chard"/>
          <w:rFonts w:hint="cs"/>
          <w:rtl/>
        </w:rPr>
        <w:t>ۡ</w:t>
      </w:r>
      <w:r w:rsidR="004E3A7F" w:rsidRPr="00961C37">
        <w:rPr>
          <w:rStyle w:val="Chard"/>
          <w:rFonts w:hint="eastAsia"/>
          <w:rtl/>
        </w:rPr>
        <w:t>نَا</w:t>
      </w:r>
      <w:r w:rsidR="004E3A7F" w:rsidRPr="00961C37">
        <w:rPr>
          <w:rStyle w:val="Chard"/>
          <w:rtl/>
        </w:rPr>
        <w:t xml:space="preserve"> </w:t>
      </w:r>
      <w:r w:rsidR="004E3A7F" w:rsidRPr="00961C37">
        <w:rPr>
          <w:rStyle w:val="Chard"/>
          <w:rFonts w:hint="eastAsia"/>
          <w:rtl/>
        </w:rPr>
        <w:t>بِهَا</w:t>
      </w:r>
      <w:r w:rsidR="001D325F">
        <w:rPr>
          <w:rStyle w:val="Char5"/>
          <w:rFonts w:cs="CTraditional Arabic" w:hint="cs"/>
          <w:rtl/>
        </w:rPr>
        <w:t>﴾</w:t>
      </w:r>
      <w:r>
        <w:rPr>
          <w:rtl/>
        </w:rPr>
        <w:t xml:space="preserve"> </w:t>
      </w:r>
      <w:r w:rsidRPr="008548CA">
        <w:rPr>
          <w:rStyle w:val="Char5"/>
          <w:rtl/>
        </w:rPr>
        <w:t>وبه امام احمد اشاره کرد. این از جمله رؤیاهای سودمند است.</w:t>
      </w:r>
    </w:p>
    <w:p w:rsidR="000B5A71" w:rsidRPr="008548CA" w:rsidRDefault="000B5A71" w:rsidP="004A01ED">
      <w:pPr>
        <w:ind w:firstLine="284"/>
        <w:jc w:val="both"/>
        <w:rPr>
          <w:rStyle w:val="Char5"/>
          <w:rtl/>
        </w:rPr>
      </w:pPr>
      <w:r w:rsidRPr="008548CA">
        <w:rPr>
          <w:rStyle w:val="Char5"/>
          <w:rtl/>
        </w:rPr>
        <w:t>آیا درست است بگوییم خدا یکی ازبندگانش را وکالت داده یا می‏دهد؟ در پاسخ باید گفت چنان چه دین را بر پای دارد، آری، آیا درست است بگویند: فلانی وکیل خداست؟ خیر. زیرا وکیل کسی است که به نیابت از موکل خود عمل</w:t>
      </w:r>
      <w:r w:rsidR="00792543">
        <w:rPr>
          <w:rStyle w:val="Char5"/>
          <w:rtl/>
        </w:rPr>
        <w:t xml:space="preserve"> می‌</w:t>
      </w:r>
      <w:r w:rsidRPr="008548CA">
        <w:rPr>
          <w:rStyle w:val="Char5"/>
          <w:rtl/>
        </w:rPr>
        <w:t>کند، و خدا هیچ نایبی ندارد و</w:t>
      </w:r>
      <w:r w:rsidR="000D7E8F">
        <w:rPr>
          <w:rStyle w:val="Char5"/>
          <w:rtl/>
        </w:rPr>
        <w:t xml:space="preserve"> هیچکس </w:t>
      </w:r>
      <w:r w:rsidRPr="008548CA">
        <w:rPr>
          <w:rStyle w:val="Char5"/>
          <w:rtl/>
        </w:rPr>
        <w:t>جانشین او نمی‏شود، بلکه او جانشین بندگانش می‏شود،</w:t>
      </w:r>
      <w:r w:rsidR="005D5775">
        <w:rPr>
          <w:rStyle w:val="Char5"/>
          <w:rtl/>
        </w:rPr>
        <w:t xml:space="preserve"> چنانکه </w:t>
      </w:r>
      <w:r w:rsidRPr="008548CA">
        <w:rPr>
          <w:rStyle w:val="Char5"/>
          <w:rtl/>
        </w:rPr>
        <w:t xml:space="preserve">پیامبر فرمود: </w:t>
      </w:r>
      <w:r w:rsidRPr="001D325F">
        <w:rPr>
          <w:rStyle w:val="Char6"/>
          <w:rtl/>
        </w:rPr>
        <w:t>«اللهم أنتَ الصّاحبُ فی السفرَ و الخلیفةُ فی الأهل»:</w:t>
      </w:r>
      <w:r>
        <w:rPr>
          <w:rtl/>
        </w:rPr>
        <w:t xml:space="preserve"> </w:t>
      </w:r>
      <w:r w:rsidRPr="008548CA">
        <w:rPr>
          <w:rStyle w:val="Char5"/>
          <w:rtl/>
        </w:rPr>
        <w:t>«خدایا در مسافرت تو همراه و در خانواده تو جانشین هستی».</w:t>
      </w:r>
      <w:r w:rsidRPr="001161A6">
        <w:rPr>
          <w:rStyle w:val="Char5"/>
          <w:vertAlign w:val="superscript"/>
          <w:rtl/>
        </w:rPr>
        <w:footnoteReference w:id="300"/>
      </w:r>
      <w:r w:rsidRPr="008548CA">
        <w:rPr>
          <w:rStyle w:val="Char5"/>
          <w:rtl/>
        </w:rPr>
        <w:t xml:space="preserve"> یعنی به جای بنده امور خانواده و اموالش را که به جا گذاشته به عهده می‏گیرد. اما</w:t>
      </w:r>
      <w:r w:rsidR="00AA1E97">
        <w:rPr>
          <w:rStyle w:val="Char5"/>
          <w:rtl/>
        </w:rPr>
        <w:t xml:space="preserve"> اینکه</w:t>
      </w:r>
      <w:r w:rsidRPr="008548CA">
        <w:rPr>
          <w:rStyle w:val="Char5"/>
          <w:rtl/>
        </w:rPr>
        <w:t xml:space="preserve"> بنده پروردگار را وکیل کند با واگذاری امور به او و برکناری خود از عمل است. لذا گفته‏اند توکل عبارت است از عزل خود از ربوبیت و پرداختن به عبودیت الله.</w:t>
      </w:r>
    </w:p>
    <w:p w:rsidR="000B5A71" w:rsidRPr="008548CA" w:rsidRDefault="001D325F" w:rsidP="004A01ED">
      <w:pPr>
        <w:ind w:firstLine="284"/>
        <w:jc w:val="both"/>
        <w:rPr>
          <w:rStyle w:val="Char5"/>
          <w:rtl/>
        </w:rPr>
      </w:pPr>
      <w:r>
        <w:rPr>
          <w:rStyle w:val="Char5"/>
          <w:rtl/>
        </w:rPr>
        <w:t>این</w:t>
      </w:r>
      <w:r w:rsidR="000B5A71" w:rsidRPr="008548CA">
        <w:rPr>
          <w:rStyle w:val="Char5"/>
          <w:rtl/>
        </w:rPr>
        <w:t>که پروردگار وکیل بنده باشد بدین معناست که او را بسنده است و امور و منافع او را به انجام می‏رساند. بنابراین وکالت پروردگار بر امور بنده، سفارش، عبادت و احسان است نه از روی نیاز، بلکه از روی منت و وابستگی</w:t>
      </w:r>
      <w:r>
        <w:rPr>
          <w:rStyle w:val="Char5"/>
          <w:rFonts w:hint="cs"/>
          <w:rtl/>
        </w:rPr>
        <w:t>‌</w:t>
      </w:r>
      <w:r w:rsidR="000B5A71" w:rsidRPr="008548CA">
        <w:rPr>
          <w:rStyle w:val="Char5"/>
          <w:rtl/>
        </w:rPr>
        <w:t>شان به او.</w:t>
      </w:r>
      <w:r w:rsidR="000B5A71">
        <w:rPr>
          <w:rtl/>
        </w:rPr>
        <w:t xml:space="preserve"> </w:t>
      </w:r>
      <w:r w:rsidR="000B5A71" w:rsidRPr="001D325F">
        <w:rPr>
          <w:rStyle w:val="Char6"/>
          <w:rtl/>
        </w:rPr>
        <w:t>«حسبنا الله و نعم الو</w:t>
      </w:r>
      <w:r w:rsidR="004C787F">
        <w:rPr>
          <w:rStyle w:val="Char6"/>
          <w:rtl/>
        </w:rPr>
        <w:t>ك</w:t>
      </w:r>
      <w:r w:rsidR="000B5A71" w:rsidRPr="001D325F">
        <w:rPr>
          <w:rStyle w:val="Char6"/>
          <w:rtl/>
        </w:rPr>
        <w:t>یل»</w:t>
      </w:r>
      <w:r w:rsidR="000B5A71" w:rsidRPr="003702A9">
        <w:rPr>
          <w:rFonts w:ascii="Lotus Linotype" w:hAnsi="Lotus Linotype" w:cs="Lotus Linotype"/>
          <w:rtl/>
        </w:rPr>
        <w:t xml:space="preserve"> </w:t>
      </w:r>
      <w:r w:rsidR="000B5A71" w:rsidRPr="008548CA">
        <w:rPr>
          <w:rStyle w:val="Char5"/>
          <w:rtl/>
        </w:rPr>
        <w:t xml:space="preserve">او ما را بس است و تنها خداست که همگان را بسنده است و هر بدی و شری را دور می‏کند. </w:t>
      </w:r>
    </w:p>
    <w:p w:rsidR="000B5A71" w:rsidRPr="008548CA" w:rsidRDefault="004E3A7F" w:rsidP="004E3A7F">
      <w:pPr>
        <w:ind w:firstLine="284"/>
        <w:jc w:val="both"/>
        <w:rPr>
          <w:rStyle w:val="Char5"/>
          <w:rtl/>
        </w:rPr>
      </w:pPr>
      <w:r>
        <w:rPr>
          <w:rStyle w:val="Char5"/>
          <w:rFonts w:cs="Traditional Arabic"/>
          <w:color w:val="000000"/>
          <w:shd w:val="clear" w:color="auto" w:fill="FFFFFF"/>
          <w:rtl/>
        </w:rPr>
        <w:t>﴿</w:t>
      </w:r>
      <w:r w:rsidRPr="00961C37">
        <w:rPr>
          <w:rStyle w:val="Chard"/>
          <w:rtl/>
        </w:rPr>
        <w:t xml:space="preserve">يَٰٓأَيُّهَا </w:t>
      </w:r>
      <w:r w:rsidRPr="00961C37">
        <w:rPr>
          <w:rStyle w:val="Chard"/>
          <w:rFonts w:hint="cs"/>
          <w:rtl/>
        </w:rPr>
        <w:t>ٱ</w:t>
      </w:r>
      <w:r w:rsidRPr="00961C37">
        <w:rPr>
          <w:rStyle w:val="Chard"/>
          <w:rFonts w:hint="eastAsia"/>
          <w:rtl/>
        </w:rPr>
        <w:t>لنَّبِيُّ</w:t>
      </w:r>
      <w:r w:rsidRPr="00961C37">
        <w:rPr>
          <w:rStyle w:val="Chard"/>
          <w:rtl/>
        </w:rPr>
        <w:t xml:space="preserve"> حَسۡبُكَ </w:t>
      </w:r>
      <w:r w:rsidRPr="00961C37">
        <w:rPr>
          <w:rStyle w:val="Chard"/>
          <w:rFonts w:hint="cs"/>
          <w:rtl/>
        </w:rPr>
        <w:t>ٱ</w:t>
      </w:r>
      <w:r w:rsidRPr="00961C37">
        <w:rPr>
          <w:rStyle w:val="Chard"/>
          <w:rFonts w:hint="eastAsia"/>
          <w:rtl/>
        </w:rPr>
        <w:t>للَّهُ</w:t>
      </w:r>
      <w:r w:rsidRPr="00961C37">
        <w:rPr>
          <w:rStyle w:val="Chard"/>
          <w:rtl/>
        </w:rPr>
        <w:t xml:space="preserve"> وَمَنِ </w:t>
      </w:r>
      <w:r w:rsidRPr="00961C37">
        <w:rPr>
          <w:rStyle w:val="Chard"/>
          <w:rFonts w:hint="cs"/>
          <w:rtl/>
        </w:rPr>
        <w:t>ٱ</w:t>
      </w:r>
      <w:r w:rsidRPr="00961C37">
        <w:rPr>
          <w:rStyle w:val="Chard"/>
          <w:rFonts w:hint="eastAsia"/>
          <w:rtl/>
        </w:rPr>
        <w:t>تَّبَعَكَ</w:t>
      </w:r>
      <w:r w:rsidRPr="00961C37">
        <w:rPr>
          <w:rStyle w:val="Chard"/>
          <w:rtl/>
        </w:rPr>
        <w:t xml:space="preserve"> مِنَ </w:t>
      </w:r>
      <w:r w:rsidRPr="00961C37">
        <w:rPr>
          <w:rStyle w:val="Chard"/>
          <w:rFonts w:hint="cs"/>
          <w:rtl/>
        </w:rPr>
        <w:t>ٱ</w:t>
      </w:r>
      <w:r w:rsidRPr="00961C37">
        <w:rPr>
          <w:rStyle w:val="Chard"/>
          <w:rFonts w:hint="eastAsia"/>
          <w:rtl/>
        </w:rPr>
        <w:t>لۡمُؤۡمِنِينَ</w:t>
      </w:r>
      <w:r w:rsidRPr="00961C37">
        <w:rPr>
          <w:rStyle w:val="Chard"/>
          <w:rtl/>
        </w:rPr>
        <w:t>٦٤</w:t>
      </w:r>
      <w:r>
        <w:rPr>
          <w:rStyle w:val="Char5"/>
          <w:rFonts w:cs="Traditional Arabic"/>
          <w:color w:val="000000"/>
          <w:shd w:val="clear" w:color="auto" w:fill="FFFFFF"/>
          <w:rtl/>
        </w:rPr>
        <w:t>﴾</w:t>
      </w:r>
      <w:r w:rsidRPr="00961C37">
        <w:rPr>
          <w:rStyle w:val="Chard"/>
          <w:rtl/>
        </w:rPr>
        <w:t xml:space="preserve"> </w:t>
      </w:r>
      <w:r w:rsidRPr="00B16E4E">
        <w:rPr>
          <w:rStyle w:val="Charc"/>
          <w:rtl/>
        </w:rPr>
        <w:t>[الأنفال: 64]</w:t>
      </w:r>
      <w:r w:rsidR="000B5A71" w:rsidRPr="008548CA">
        <w:rPr>
          <w:rStyle w:val="Char5"/>
          <w:rtl/>
        </w:rPr>
        <w:t xml:space="preserve"> «ای پیامبر! خدا و مؤمنانی که از تو پیروی می‏کنند برایت کافی است».</w:t>
      </w:r>
    </w:p>
    <w:p w:rsidR="000B5A71" w:rsidRPr="00FB7D1C" w:rsidRDefault="000B5A71" w:rsidP="003702A9">
      <w:pPr>
        <w:pStyle w:val="a0"/>
        <w:rPr>
          <w:rtl/>
        </w:rPr>
      </w:pPr>
      <w:bookmarkStart w:id="542" w:name="_Toc228635759"/>
      <w:bookmarkStart w:id="543" w:name="_Toc228854347"/>
      <w:bookmarkStart w:id="544" w:name="_Toc435795907"/>
      <w:r w:rsidRPr="00FB7D1C">
        <w:rPr>
          <w:rtl/>
        </w:rPr>
        <w:t>توکل در اصطلاح شرعی</w:t>
      </w:r>
      <w:bookmarkEnd w:id="542"/>
      <w:bookmarkEnd w:id="543"/>
      <w:bookmarkEnd w:id="544"/>
    </w:p>
    <w:p w:rsidR="000B5A71" w:rsidRPr="008548CA" w:rsidRDefault="000B5A71" w:rsidP="004A01ED">
      <w:pPr>
        <w:ind w:firstLine="284"/>
        <w:jc w:val="both"/>
        <w:rPr>
          <w:rStyle w:val="Char5"/>
          <w:rtl/>
        </w:rPr>
      </w:pPr>
      <w:r w:rsidRPr="008548CA">
        <w:rPr>
          <w:rStyle w:val="Char5"/>
          <w:rtl/>
        </w:rPr>
        <w:t>توکل در شرع یعنی اعتماد راستین قلب به خدا در جلب منافع و دفع</w:t>
      </w:r>
      <w:r w:rsidR="00353B0C">
        <w:rPr>
          <w:rStyle w:val="Char5"/>
          <w:rtl/>
        </w:rPr>
        <w:t xml:space="preserve"> زیان‌ها </w:t>
      </w:r>
      <w:r w:rsidRPr="008548CA">
        <w:rPr>
          <w:rStyle w:val="Char5"/>
          <w:rtl/>
        </w:rPr>
        <w:t>و در امو دنیا و آخرت-</w:t>
      </w:r>
      <w:r w:rsidR="005D5775">
        <w:rPr>
          <w:rStyle w:val="Char5"/>
          <w:rtl/>
        </w:rPr>
        <w:t xml:space="preserve"> چنانکه </w:t>
      </w:r>
      <w:r w:rsidRPr="008548CA">
        <w:rPr>
          <w:rStyle w:val="Char5"/>
          <w:rtl/>
        </w:rPr>
        <w:t>ابن رجب گفته است- به اعقتاد حسن بصری توکل این است که انسان بداند خدا مورد اعتماد و اطمینان اوست. شیخ بن عثیمین گوید: توکل اعتماد راستین به خدا در گردآوری سود و برداشتن زیان با فراهم کردن اسباب و شرایطی که خدا دستور داده است. این، تعریف مناسب و جامعی است.</w:t>
      </w:r>
    </w:p>
    <w:p w:rsidR="000B5A71" w:rsidRPr="008548CA" w:rsidRDefault="000B5A71" w:rsidP="00676698">
      <w:pPr>
        <w:ind w:firstLine="284"/>
        <w:jc w:val="both"/>
        <w:rPr>
          <w:rStyle w:val="Char5"/>
          <w:rtl/>
        </w:rPr>
      </w:pPr>
      <w:r w:rsidRPr="008548CA">
        <w:rPr>
          <w:rStyle w:val="Char5"/>
          <w:rtl/>
        </w:rPr>
        <w:t>بنابراین حقیقت توکل عبادت و کمک خواهی است:</w:t>
      </w:r>
      <w:r w:rsidR="00676698">
        <w:rPr>
          <w:rStyle w:val="Char5"/>
          <w:rFonts w:hint="cs"/>
          <w:rtl/>
        </w:rPr>
        <w:t xml:space="preserve"> </w:t>
      </w:r>
      <w:r w:rsidR="00676698">
        <w:rPr>
          <w:rStyle w:val="Char5"/>
          <w:rFonts w:cs="Traditional Arabic"/>
          <w:color w:val="000000"/>
          <w:shd w:val="clear" w:color="auto" w:fill="FFFFFF"/>
          <w:rtl/>
        </w:rPr>
        <w:t>﴿</w:t>
      </w:r>
      <w:r w:rsidR="00676698" w:rsidRPr="00961C37">
        <w:rPr>
          <w:rStyle w:val="Chard"/>
          <w:rtl/>
        </w:rPr>
        <w:t>فَ</w:t>
      </w:r>
      <w:r w:rsidR="00676698" w:rsidRPr="00961C37">
        <w:rPr>
          <w:rStyle w:val="Chard"/>
          <w:rFonts w:hint="cs"/>
          <w:rtl/>
        </w:rPr>
        <w:t>ٱ</w:t>
      </w:r>
      <w:r w:rsidR="00676698" w:rsidRPr="00961C37">
        <w:rPr>
          <w:rStyle w:val="Chard"/>
          <w:rFonts w:hint="eastAsia"/>
          <w:rtl/>
        </w:rPr>
        <w:t>عۡبُدۡهُ</w:t>
      </w:r>
      <w:r w:rsidR="00676698" w:rsidRPr="00961C37">
        <w:rPr>
          <w:rStyle w:val="Chard"/>
          <w:rtl/>
        </w:rPr>
        <w:t xml:space="preserve"> وَتَوَكَّلۡ عَلَيۡهِ</w:t>
      </w:r>
      <w:r w:rsidR="00676698">
        <w:rPr>
          <w:rStyle w:val="Char5"/>
          <w:rFonts w:cs="Traditional Arabic"/>
          <w:color w:val="000000"/>
          <w:shd w:val="clear" w:color="auto" w:fill="FFFFFF"/>
          <w:rtl/>
        </w:rPr>
        <w:t>﴾</w:t>
      </w:r>
      <w:r w:rsidR="00676698" w:rsidRPr="00961C37">
        <w:rPr>
          <w:rStyle w:val="Chard"/>
          <w:rtl/>
        </w:rPr>
        <w:t xml:space="preserve"> </w:t>
      </w:r>
      <w:r w:rsidR="00676698" w:rsidRPr="00B16E4E">
        <w:rPr>
          <w:rStyle w:val="Charc"/>
          <w:rtl/>
        </w:rPr>
        <w:t>[هود: 123]</w:t>
      </w:r>
      <w:r w:rsidR="00353B0C">
        <w:rPr>
          <w:rStyle w:val="Char5"/>
          <w:rFonts w:hint="cs"/>
          <w:rtl/>
        </w:rPr>
        <w:t xml:space="preserve"> </w:t>
      </w:r>
      <w:r w:rsidRPr="008548CA">
        <w:rPr>
          <w:rStyle w:val="Char5"/>
          <w:rtl/>
        </w:rPr>
        <w:t>«او را بپرست و بر او توکل کن»،</w:t>
      </w:r>
      <w:r w:rsidR="00676698">
        <w:rPr>
          <w:rStyle w:val="Char5"/>
          <w:rFonts w:hint="cs"/>
          <w:rtl/>
        </w:rPr>
        <w:t xml:space="preserve"> </w:t>
      </w:r>
      <w:r w:rsidR="00676698">
        <w:rPr>
          <w:rStyle w:val="Char5"/>
          <w:rFonts w:cs="Traditional Arabic"/>
          <w:color w:val="000000"/>
          <w:shd w:val="clear" w:color="auto" w:fill="FFFFFF"/>
          <w:rtl/>
        </w:rPr>
        <w:t>﴿</w:t>
      </w:r>
      <w:r w:rsidR="00676698" w:rsidRPr="00961C37">
        <w:rPr>
          <w:rStyle w:val="Chard"/>
          <w:rtl/>
        </w:rPr>
        <w:t>عَلَيۡهِ تَوَكَّلۡتُ وَإِلَيۡهِ أُنِيبُ</w:t>
      </w:r>
      <w:r w:rsidR="00676698">
        <w:rPr>
          <w:rStyle w:val="Char5"/>
          <w:rFonts w:cs="Traditional Arabic"/>
          <w:color w:val="000000"/>
          <w:shd w:val="clear" w:color="auto" w:fill="FFFFFF"/>
          <w:rtl/>
        </w:rPr>
        <w:t>﴾</w:t>
      </w:r>
      <w:r w:rsidR="00676698" w:rsidRPr="00961C37">
        <w:rPr>
          <w:rStyle w:val="Chard"/>
          <w:rtl/>
        </w:rPr>
        <w:t xml:space="preserve"> </w:t>
      </w:r>
      <w:r w:rsidR="00676698" w:rsidRPr="00B16E4E">
        <w:rPr>
          <w:rStyle w:val="Charc"/>
          <w:rtl/>
        </w:rPr>
        <w:t>[هود: 88]</w:t>
      </w:r>
      <w:r w:rsidR="00353B0C">
        <w:rPr>
          <w:rStyle w:val="Char5"/>
          <w:rFonts w:hint="cs"/>
          <w:rtl/>
        </w:rPr>
        <w:t xml:space="preserve"> </w:t>
      </w:r>
      <w:r w:rsidRPr="008548CA">
        <w:rPr>
          <w:rStyle w:val="Char5"/>
          <w:rtl/>
        </w:rPr>
        <w:t>«به او توکل دارم و به سوی او باز می‏گردم»،</w:t>
      </w:r>
      <w:r w:rsidR="00676698">
        <w:rPr>
          <w:rStyle w:val="Char5"/>
          <w:rFonts w:hint="cs"/>
          <w:rtl/>
        </w:rPr>
        <w:t xml:space="preserve"> </w:t>
      </w:r>
      <w:r w:rsidR="00676698">
        <w:rPr>
          <w:rStyle w:val="Char5"/>
          <w:rFonts w:cs="Traditional Arabic"/>
          <w:color w:val="000000"/>
          <w:shd w:val="clear" w:color="auto" w:fill="FFFFFF"/>
          <w:rtl/>
        </w:rPr>
        <w:t>﴿</w:t>
      </w:r>
      <w:r w:rsidR="00676698" w:rsidRPr="00961C37">
        <w:rPr>
          <w:rStyle w:val="Chard"/>
          <w:rtl/>
        </w:rPr>
        <w:t>عَلَيۡهِ تَوَكَّلۡتُ وَإِلَيۡهِ مَتَابِ٣٠</w:t>
      </w:r>
      <w:r w:rsidR="00676698">
        <w:rPr>
          <w:rStyle w:val="Char5"/>
          <w:rFonts w:cs="Traditional Arabic"/>
          <w:color w:val="000000"/>
          <w:shd w:val="clear" w:color="auto" w:fill="FFFFFF"/>
          <w:rtl/>
        </w:rPr>
        <w:t>﴾</w:t>
      </w:r>
      <w:r w:rsidR="00676698" w:rsidRPr="00961C37">
        <w:rPr>
          <w:rStyle w:val="Chard"/>
          <w:rtl/>
        </w:rPr>
        <w:t xml:space="preserve"> </w:t>
      </w:r>
      <w:r w:rsidR="00676698" w:rsidRPr="00B16E4E">
        <w:rPr>
          <w:rStyle w:val="Charc"/>
          <w:rtl/>
        </w:rPr>
        <w:t>[الرعد: 30]</w:t>
      </w:r>
      <w:r w:rsidR="00353B0C">
        <w:rPr>
          <w:rStyle w:val="Char5"/>
          <w:rFonts w:hint="cs"/>
          <w:rtl/>
        </w:rPr>
        <w:t xml:space="preserve"> </w:t>
      </w:r>
      <w:r w:rsidRPr="008548CA">
        <w:rPr>
          <w:rStyle w:val="Char5"/>
          <w:rtl/>
        </w:rPr>
        <w:t>«بر او توکل کردم و بازگشتم به سوی اوست»،</w:t>
      </w:r>
      <w:r w:rsidR="00676698">
        <w:rPr>
          <w:rStyle w:val="Char5"/>
          <w:rFonts w:hint="cs"/>
          <w:rtl/>
        </w:rPr>
        <w:t xml:space="preserve"> </w:t>
      </w:r>
      <w:r w:rsidR="00676698">
        <w:rPr>
          <w:rStyle w:val="Char5"/>
          <w:rFonts w:cs="Traditional Arabic"/>
          <w:color w:val="000000"/>
          <w:shd w:val="clear" w:color="auto" w:fill="FFFFFF"/>
          <w:rtl/>
        </w:rPr>
        <w:t>﴿</w:t>
      </w:r>
      <w:r w:rsidR="00676698" w:rsidRPr="00961C37">
        <w:rPr>
          <w:rStyle w:val="Chard"/>
          <w:rtl/>
        </w:rPr>
        <w:t xml:space="preserve">رَّبُّ </w:t>
      </w:r>
      <w:r w:rsidR="00676698" w:rsidRPr="00961C37">
        <w:rPr>
          <w:rStyle w:val="Chard"/>
          <w:rFonts w:hint="cs"/>
          <w:rtl/>
        </w:rPr>
        <w:t>ٱ</w:t>
      </w:r>
      <w:r w:rsidR="00676698" w:rsidRPr="00961C37">
        <w:rPr>
          <w:rStyle w:val="Chard"/>
          <w:rFonts w:hint="eastAsia"/>
          <w:rtl/>
        </w:rPr>
        <w:t>لۡمَشۡرِقِ</w:t>
      </w:r>
      <w:r w:rsidR="00676698" w:rsidRPr="00961C37">
        <w:rPr>
          <w:rStyle w:val="Chard"/>
          <w:rtl/>
        </w:rPr>
        <w:t xml:space="preserve"> وَ</w:t>
      </w:r>
      <w:r w:rsidR="00676698" w:rsidRPr="00961C37">
        <w:rPr>
          <w:rStyle w:val="Chard"/>
          <w:rFonts w:hint="cs"/>
          <w:rtl/>
        </w:rPr>
        <w:t>ٱ</w:t>
      </w:r>
      <w:r w:rsidR="00676698" w:rsidRPr="00961C37">
        <w:rPr>
          <w:rStyle w:val="Chard"/>
          <w:rFonts w:hint="eastAsia"/>
          <w:rtl/>
        </w:rPr>
        <w:t>لۡمَغۡرِبِ</w:t>
      </w:r>
      <w:r w:rsidR="00676698" w:rsidRPr="00961C37">
        <w:rPr>
          <w:rStyle w:val="Chard"/>
          <w:rtl/>
        </w:rPr>
        <w:t xml:space="preserve"> لَآ إِلَٰهَ إِلَّا هُوَ فَ</w:t>
      </w:r>
      <w:r w:rsidR="00676698" w:rsidRPr="00961C37">
        <w:rPr>
          <w:rStyle w:val="Chard"/>
          <w:rFonts w:hint="cs"/>
          <w:rtl/>
        </w:rPr>
        <w:t>ٱ</w:t>
      </w:r>
      <w:r w:rsidR="00676698" w:rsidRPr="00961C37">
        <w:rPr>
          <w:rStyle w:val="Chard"/>
          <w:rFonts w:hint="eastAsia"/>
          <w:rtl/>
        </w:rPr>
        <w:t>تَّخِذۡهُ</w:t>
      </w:r>
      <w:r w:rsidR="00676698" w:rsidRPr="00961C37">
        <w:rPr>
          <w:rStyle w:val="Chard"/>
          <w:rtl/>
        </w:rPr>
        <w:t xml:space="preserve"> وَكِيلٗا٩</w:t>
      </w:r>
      <w:r w:rsidR="00676698">
        <w:rPr>
          <w:rStyle w:val="Char5"/>
          <w:rFonts w:cs="Traditional Arabic"/>
          <w:color w:val="000000"/>
          <w:shd w:val="clear" w:color="auto" w:fill="FFFFFF"/>
          <w:rtl/>
        </w:rPr>
        <w:t>﴾</w:t>
      </w:r>
      <w:r w:rsidR="00676698" w:rsidRPr="00961C37">
        <w:rPr>
          <w:rStyle w:val="Chard"/>
          <w:rtl/>
        </w:rPr>
        <w:t xml:space="preserve"> </w:t>
      </w:r>
      <w:r w:rsidR="00676698" w:rsidRPr="00B16E4E">
        <w:rPr>
          <w:rStyle w:val="Charc"/>
          <w:rtl/>
        </w:rPr>
        <w:t>[المزمل: 9]</w:t>
      </w:r>
      <w:r w:rsidRPr="008548CA">
        <w:rPr>
          <w:rStyle w:val="Char5"/>
          <w:rtl/>
        </w:rPr>
        <w:t xml:space="preserve"> «آفریدگار شرق و غرب که معبودی جز او نیست، او را کارساز خویش برگزین»،</w:t>
      </w:r>
      <w:r w:rsidR="00676698">
        <w:rPr>
          <w:rStyle w:val="Char5"/>
          <w:rFonts w:hint="cs"/>
          <w:rtl/>
        </w:rPr>
        <w:t xml:space="preserve"> </w:t>
      </w:r>
      <w:r w:rsidR="00676698">
        <w:rPr>
          <w:rStyle w:val="Char5"/>
          <w:rFonts w:cs="Traditional Arabic"/>
          <w:color w:val="000000"/>
          <w:shd w:val="clear" w:color="auto" w:fill="FFFFFF"/>
          <w:rtl/>
        </w:rPr>
        <w:t>﴿</w:t>
      </w:r>
      <w:r w:rsidR="00676698" w:rsidRPr="00961C37">
        <w:rPr>
          <w:rStyle w:val="Chard"/>
          <w:rtl/>
        </w:rPr>
        <w:t>رَبِّي عَلَيۡهِ تَوَكَّلۡتُ وَإِلَيۡهِ أُنِيبُ</w:t>
      </w:r>
      <w:r w:rsidR="00676698">
        <w:rPr>
          <w:rStyle w:val="Char5"/>
          <w:rFonts w:cs="Traditional Arabic"/>
          <w:color w:val="000000"/>
          <w:shd w:val="clear" w:color="auto" w:fill="FFFFFF"/>
          <w:rtl/>
        </w:rPr>
        <w:t>﴾</w:t>
      </w:r>
      <w:r w:rsidR="00676698" w:rsidRPr="00961C37">
        <w:rPr>
          <w:rStyle w:val="Chard"/>
          <w:rtl/>
        </w:rPr>
        <w:t xml:space="preserve"> </w:t>
      </w:r>
      <w:r w:rsidR="00676698" w:rsidRPr="00B16E4E">
        <w:rPr>
          <w:rStyle w:val="Charc"/>
          <w:rtl/>
        </w:rPr>
        <w:t>[الشورى: 10]</w:t>
      </w:r>
      <w:r w:rsidR="005A2F16">
        <w:rPr>
          <w:rStyle w:val="Char5"/>
          <w:rFonts w:hint="cs"/>
          <w:rtl/>
        </w:rPr>
        <w:t xml:space="preserve"> </w:t>
      </w:r>
      <w:r w:rsidRPr="008548CA">
        <w:rPr>
          <w:rStyle w:val="Char5"/>
          <w:rtl/>
        </w:rPr>
        <w:t>«و به اوتوکل دارم و به سوی او باز</w:t>
      </w:r>
      <w:r w:rsidR="00792543">
        <w:rPr>
          <w:rStyle w:val="Char5"/>
          <w:rtl/>
        </w:rPr>
        <w:t xml:space="preserve"> می‌</w:t>
      </w:r>
      <w:r w:rsidRPr="008548CA">
        <w:rPr>
          <w:rStyle w:val="Char5"/>
          <w:rtl/>
        </w:rPr>
        <w:t>گردم» پس توکل کاملتر و شاملتر از استعانت است و برای جلب منافع و دفع زیان است هر چند در امور دنیوی باشد.</w:t>
      </w:r>
      <w:r w:rsidR="00D837E7">
        <w:rPr>
          <w:rStyle w:val="Char5"/>
          <w:rtl/>
        </w:rPr>
        <w:t xml:space="preserve"> </w:t>
      </w:r>
    </w:p>
    <w:p w:rsidR="000B5A71" w:rsidRPr="008548CA" w:rsidRDefault="000B5A71" w:rsidP="00676698">
      <w:pPr>
        <w:ind w:firstLine="284"/>
        <w:jc w:val="both"/>
        <w:rPr>
          <w:rStyle w:val="Char5"/>
          <w:rtl/>
        </w:rPr>
      </w:pPr>
      <w:r w:rsidRPr="008548CA">
        <w:rPr>
          <w:rStyle w:val="Char5"/>
          <w:rtl/>
        </w:rPr>
        <w:t>خداوند در چند جا این دو اصل را با هم آورده است</w:t>
      </w:r>
      <w:r w:rsidR="00676698">
        <w:rPr>
          <w:rStyle w:val="Char5"/>
          <w:rFonts w:hint="cs"/>
          <w:rtl/>
        </w:rPr>
        <w:t xml:space="preserve"> </w:t>
      </w:r>
      <w:r w:rsidR="00676698">
        <w:rPr>
          <w:rStyle w:val="Char5"/>
          <w:rFonts w:cs="Traditional Arabic"/>
          <w:color w:val="000000"/>
          <w:shd w:val="clear" w:color="auto" w:fill="FFFFFF"/>
          <w:rtl/>
        </w:rPr>
        <w:t>﴿</w:t>
      </w:r>
      <w:r w:rsidR="00676698" w:rsidRPr="00961C37">
        <w:rPr>
          <w:rStyle w:val="Chard"/>
          <w:rtl/>
        </w:rPr>
        <w:t>إِيَّاكَ نَعۡبُدُ وَإِيَّاكَ نَسۡتَعِينُ٥</w:t>
      </w:r>
      <w:r w:rsidR="00676698">
        <w:rPr>
          <w:rStyle w:val="Char5"/>
          <w:rFonts w:cs="Traditional Arabic"/>
          <w:color w:val="000000"/>
          <w:shd w:val="clear" w:color="auto" w:fill="FFFFFF"/>
          <w:rtl/>
        </w:rPr>
        <w:t>﴾</w:t>
      </w:r>
      <w:r w:rsidR="00676698" w:rsidRPr="00961C37">
        <w:rPr>
          <w:rStyle w:val="Chard"/>
          <w:rtl/>
        </w:rPr>
        <w:t xml:space="preserve"> </w:t>
      </w:r>
      <w:r w:rsidR="00676698" w:rsidRPr="00B16E4E">
        <w:rPr>
          <w:rStyle w:val="Charc"/>
          <w:rtl/>
        </w:rPr>
        <w:t>[الفاتحة: 5]</w:t>
      </w:r>
      <w:r w:rsidRPr="008548CA">
        <w:rPr>
          <w:rStyle w:val="Char5"/>
          <w:rtl/>
        </w:rPr>
        <w:t xml:space="preserve"> «تنها تو را</w:t>
      </w:r>
      <w:r w:rsidR="00792543">
        <w:rPr>
          <w:rStyle w:val="Char5"/>
          <w:rtl/>
        </w:rPr>
        <w:t xml:space="preserve"> می‌</w:t>
      </w:r>
      <w:r w:rsidRPr="008548CA">
        <w:rPr>
          <w:rStyle w:val="Char5"/>
          <w:rtl/>
        </w:rPr>
        <w:t>پرستیم و تنها از تو یاری می‏جوییم» عبادت کردن او و کمک خواستن از او و توکل به او که تنها و بی‏شریک است، در این حال خداوند برای بنده کافی است، چه در</w:t>
      </w:r>
      <w:r w:rsidR="007B1974">
        <w:rPr>
          <w:rStyle w:val="Char5"/>
          <w:rtl/>
        </w:rPr>
        <w:t xml:space="preserve"> گرفتاری‌ها</w:t>
      </w:r>
      <w:r w:rsidRPr="008548CA">
        <w:rPr>
          <w:rStyle w:val="Char5"/>
          <w:rtl/>
        </w:rPr>
        <w:t>، غم و اندوه یا در مورد دشمن و جنگ.</w:t>
      </w:r>
    </w:p>
    <w:p w:rsidR="000B5A71" w:rsidRPr="008548CA" w:rsidRDefault="000B5A71" w:rsidP="00676698">
      <w:pPr>
        <w:ind w:firstLine="284"/>
        <w:jc w:val="both"/>
        <w:rPr>
          <w:rStyle w:val="Char5"/>
          <w:rtl/>
        </w:rPr>
      </w:pPr>
      <w:r w:rsidRPr="008548CA">
        <w:rPr>
          <w:rStyle w:val="Char5"/>
          <w:rtl/>
        </w:rPr>
        <w:t>وقتی خدا به پیامبرش فرمود:</w:t>
      </w:r>
      <w:r w:rsidR="00676698">
        <w:rPr>
          <w:rStyle w:val="Char5"/>
          <w:rFonts w:hint="cs"/>
          <w:rtl/>
        </w:rPr>
        <w:t xml:space="preserve"> </w:t>
      </w:r>
      <w:r w:rsidR="00676698">
        <w:rPr>
          <w:rStyle w:val="Char5"/>
          <w:rFonts w:cs="Traditional Arabic"/>
          <w:color w:val="000000"/>
          <w:shd w:val="clear" w:color="auto" w:fill="FFFFFF"/>
          <w:rtl/>
        </w:rPr>
        <w:t>﴿</w:t>
      </w:r>
      <w:r w:rsidR="00676698" w:rsidRPr="00961C37">
        <w:rPr>
          <w:rStyle w:val="Chard"/>
          <w:rtl/>
        </w:rPr>
        <w:t xml:space="preserve">يَٰٓأَيُّهَا </w:t>
      </w:r>
      <w:r w:rsidR="00676698" w:rsidRPr="00961C37">
        <w:rPr>
          <w:rStyle w:val="Chard"/>
          <w:rFonts w:hint="cs"/>
          <w:rtl/>
        </w:rPr>
        <w:t>ٱ</w:t>
      </w:r>
      <w:r w:rsidR="00676698" w:rsidRPr="00961C37">
        <w:rPr>
          <w:rStyle w:val="Chard"/>
          <w:rFonts w:hint="eastAsia"/>
          <w:rtl/>
        </w:rPr>
        <w:t>لنَّبِيُّ</w:t>
      </w:r>
      <w:r w:rsidR="00676698" w:rsidRPr="00961C37">
        <w:rPr>
          <w:rStyle w:val="Chard"/>
          <w:rtl/>
        </w:rPr>
        <w:t xml:space="preserve"> حَسۡبُكَ </w:t>
      </w:r>
      <w:r w:rsidR="00676698" w:rsidRPr="00961C37">
        <w:rPr>
          <w:rStyle w:val="Chard"/>
          <w:rFonts w:hint="cs"/>
          <w:rtl/>
        </w:rPr>
        <w:t>ٱ</w:t>
      </w:r>
      <w:r w:rsidR="00676698" w:rsidRPr="00961C37">
        <w:rPr>
          <w:rStyle w:val="Chard"/>
          <w:rFonts w:hint="eastAsia"/>
          <w:rtl/>
        </w:rPr>
        <w:t>للَّهُ</w:t>
      </w:r>
      <w:r w:rsidR="00676698" w:rsidRPr="00961C37">
        <w:rPr>
          <w:rStyle w:val="Chard"/>
          <w:rtl/>
        </w:rPr>
        <w:t xml:space="preserve"> وَمَنِ </w:t>
      </w:r>
      <w:r w:rsidR="00676698" w:rsidRPr="00961C37">
        <w:rPr>
          <w:rStyle w:val="Chard"/>
          <w:rFonts w:hint="cs"/>
          <w:rtl/>
        </w:rPr>
        <w:t>ٱ</w:t>
      </w:r>
      <w:r w:rsidR="00676698" w:rsidRPr="00961C37">
        <w:rPr>
          <w:rStyle w:val="Chard"/>
          <w:rFonts w:hint="eastAsia"/>
          <w:rtl/>
        </w:rPr>
        <w:t>تَّبَعَكَ</w:t>
      </w:r>
      <w:r w:rsidR="00676698" w:rsidRPr="00961C37">
        <w:rPr>
          <w:rStyle w:val="Chard"/>
          <w:rtl/>
        </w:rPr>
        <w:t xml:space="preserve"> مِنَ </w:t>
      </w:r>
      <w:r w:rsidR="00676698" w:rsidRPr="00961C37">
        <w:rPr>
          <w:rStyle w:val="Chard"/>
          <w:rFonts w:hint="cs"/>
          <w:rtl/>
        </w:rPr>
        <w:t>ٱ</w:t>
      </w:r>
      <w:r w:rsidR="00676698" w:rsidRPr="00961C37">
        <w:rPr>
          <w:rStyle w:val="Chard"/>
          <w:rFonts w:hint="eastAsia"/>
          <w:rtl/>
        </w:rPr>
        <w:t>لۡمُؤۡمِنِينَ</w:t>
      </w:r>
      <w:r w:rsidR="00676698" w:rsidRPr="00961C37">
        <w:rPr>
          <w:rStyle w:val="Chard"/>
          <w:rtl/>
        </w:rPr>
        <w:t>٦٤</w:t>
      </w:r>
      <w:r w:rsidR="00676698">
        <w:rPr>
          <w:rStyle w:val="Char5"/>
          <w:rFonts w:cs="Traditional Arabic"/>
          <w:color w:val="000000"/>
          <w:shd w:val="clear" w:color="auto" w:fill="FFFFFF"/>
          <w:rtl/>
        </w:rPr>
        <w:t>﴾</w:t>
      </w:r>
      <w:r w:rsidR="00676698" w:rsidRPr="00961C37">
        <w:rPr>
          <w:rStyle w:val="Chard"/>
          <w:rtl/>
        </w:rPr>
        <w:t xml:space="preserve"> </w:t>
      </w:r>
      <w:r w:rsidR="00676698" w:rsidRPr="00B16E4E">
        <w:rPr>
          <w:rStyle w:val="Charc"/>
          <w:rtl/>
        </w:rPr>
        <w:t>[الأنفال: 64]</w:t>
      </w:r>
      <w:r w:rsidR="00676698" w:rsidRPr="008548CA">
        <w:rPr>
          <w:rStyle w:val="Char5"/>
          <w:rtl/>
        </w:rPr>
        <w:t xml:space="preserve"> </w:t>
      </w:r>
      <w:r w:rsidRPr="008548CA">
        <w:rPr>
          <w:rStyle w:val="Char5"/>
          <w:rtl/>
        </w:rPr>
        <w:t>«ای پیامبر! خدا و مؤمنانی که از تو پیروی می‏کنند برایت کافی است» برخی از مردم گمان می‏کردند بدین معناست که خدا تو را بس است و مؤمنان نیز برای تو کافی‏اند، یعنی</w:t>
      </w:r>
      <w:r w:rsidR="00811778">
        <w:rPr>
          <w:rStyle w:val="Char5"/>
          <w:rtl/>
        </w:rPr>
        <w:t xml:space="preserve"> آن‌ها </w:t>
      </w:r>
      <w:r w:rsidRPr="008548CA">
        <w:rPr>
          <w:rStyle w:val="Char5"/>
          <w:rtl/>
        </w:rPr>
        <w:t>همراه با خدا تو را بس‏اند. این اشتباه است و</w:t>
      </w:r>
      <w:r w:rsidR="005A2F16">
        <w:rPr>
          <w:rStyle w:val="Char5"/>
          <w:rFonts w:hint="cs"/>
          <w:rtl/>
        </w:rPr>
        <w:t xml:space="preserve"> </w:t>
      </w:r>
      <w:r w:rsidRPr="008548CA">
        <w:rPr>
          <w:rStyle w:val="Char5"/>
          <w:rtl/>
        </w:rPr>
        <w:t>درست چنین است که خدا برای تو</w:t>
      </w:r>
      <w:r w:rsidR="00D837E7">
        <w:rPr>
          <w:rStyle w:val="Char5"/>
          <w:rtl/>
        </w:rPr>
        <w:t xml:space="preserve"> </w:t>
      </w:r>
      <w:r w:rsidRPr="008548CA">
        <w:rPr>
          <w:rStyle w:val="Char5"/>
          <w:rtl/>
        </w:rPr>
        <w:t>وآنان که از تو پیروی کردند کافی است، تو را کفایت می‏کند،</w:t>
      </w:r>
      <w:r w:rsidR="00811778">
        <w:rPr>
          <w:rStyle w:val="Char5"/>
          <w:rtl/>
        </w:rPr>
        <w:t xml:space="preserve"> آن‌ها </w:t>
      </w:r>
      <w:r w:rsidRPr="008548CA">
        <w:rPr>
          <w:rStyle w:val="Char5"/>
          <w:rtl/>
        </w:rPr>
        <w:t>را نیز، برای تو بسنده است برای</w:t>
      </w:r>
      <w:r w:rsidR="00811778">
        <w:rPr>
          <w:rStyle w:val="Char5"/>
          <w:rtl/>
        </w:rPr>
        <w:t xml:space="preserve"> آن‌ها </w:t>
      </w:r>
      <w:r w:rsidRPr="008548CA">
        <w:rPr>
          <w:rStyle w:val="Char5"/>
          <w:rtl/>
        </w:rPr>
        <w:t>نیز بر معنای اول درست نیست و برخلاف دیدگاه صحیح و مشهور است.</w:t>
      </w:r>
    </w:p>
    <w:p w:rsidR="000B5A71" w:rsidRPr="008548CA" w:rsidRDefault="000B5A71" w:rsidP="00676698">
      <w:pPr>
        <w:ind w:firstLine="284"/>
        <w:jc w:val="both"/>
        <w:rPr>
          <w:rStyle w:val="Char5"/>
          <w:rtl/>
        </w:rPr>
      </w:pPr>
      <w:r w:rsidRPr="008548CA">
        <w:rPr>
          <w:rStyle w:val="Char5"/>
          <w:rtl/>
        </w:rPr>
        <w:t>لذا درآیه‏ی دیگری فرمود:</w:t>
      </w:r>
      <w:r w:rsidR="00676698">
        <w:rPr>
          <w:rStyle w:val="Char5"/>
          <w:rFonts w:hint="cs"/>
          <w:rtl/>
        </w:rPr>
        <w:t xml:space="preserve"> </w:t>
      </w:r>
      <w:r w:rsidR="00676698">
        <w:rPr>
          <w:rStyle w:val="Char5"/>
          <w:rFonts w:cs="Traditional Arabic"/>
          <w:color w:val="000000"/>
          <w:shd w:val="clear" w:color="auto" w:fill="FFFFFF"/>
          <w:rtl/>
        </w:rPr>
        <w:t>﴿</w:t>
      </w:r>
      <w:r w:rsidR="00676698" w:rsidRPr="00961C37">
        <w:rPr>
          <w:rStyle w:val="Chard"/>
          <w:rtl/>
        </w:rPr>
        <w:t xml:space="preserve">وَإِن يُرِيدُوٓاْ أَن يَخۡدَعُوكَ فَإِنَّ حَسۡبَكَ </w:t>
      </w:r>
      <w:r w:rsidR="00676698" w:rsidRPr="00961C37">
        <w:rPr>
          <w:rStyle w:val="Chard"/>
          <w:rFonts w:hint="cs"/>
          <w:rtl/>
        </w:rPr>
        <w:t>ٱ</w:t>
      </w:r>
      <w:r w:rsidR="00676698" w:rsidRPr="00961C37">
        <w:rPr>
          <w:rStyle w:val="Chard"/>
          <w:rFonts w:hint="eastAsia"/>
          <w:rtl/>
        </w:rPr>
        <w:t>للَّهُۚ</w:t>
      </w:r>
      <w:r w:rsidR="00676698" w:rsidRPr="00961C37">
        <w:rPr>
          <w:rStyle w:val="Chard"/>
          <w:rtl/>
        </w:rPr>
        <w:t xml:space="preserve"> هُوَ </w:t>
      </w:r>
      <w:r w:rsidR="00676698" w:rsidRPr="00961C37">
        <w:rPr>
          <w:rStyle w:val="Chard"/>
          <w:rFonts w:hint="cs"/>
          <w:rtl/>
        </w:rPr>
        <w:t>ٱ</w:t>
      </w:r>
      <w:r w:rsidR="00676698" w:rsidRPr="00961C37">
        <w:rPr>
          <w:rStyle w:val="Chard"/>
          <w:rFonts w:hint="eastAsia"/>
          <w:rtl/>
        </w:rPr>
        <w:t>لَّذِيٓ</w:t>
      </w:r>
      <w:r w:rsidR="00676698" w:rsidRPr="00961C37">
        <w:rPr>
          <w:rStyle w:val="Chard"/>
          <w:rtl/>
        </w:rPr>
        <w:t xml:space="preserve"> أَيَّدَكَ بِنَصۡرِهِ</w:t>
      </w:r>
      <w:r w:rsidR="00676698" w:rsidRPr="00961C37">
        <w:rPr>
          <w:rStyle w:val="Chard"/>
          <w:rFonts w:hint="cs"/>
          <w:rtl/>
        </w:rPr>
        <w:t>ۦ</w:t>
      </w:r>
      <w:r w:rsidR="00676698" w:rsidRPr="00961C37">
        <w:rPr>
          <w:rStyle w:val="Chard"/>
          <w:rtl/>
        </w:rPr>
        <w:t xml:space="preserve"> وَبِ</w:t>
      </w:r>
      <w:r w:rsidR="00676698" w:rsidRPr="00961C37">
        <w:rPr>
          <w:rStyle w:val="Chard"/>
          <w:rFonts w:hint="cs"/>
          <w:rtl/>
        </w:rPr>
        <w:t>ٱ</w:t>
      </w:r>
      <w:r w:rsidR="00676698" w:rsidRPr="00961C37">
        <w:rPr>
          <w:rStyle w:val="Chard"/>
          <w:rFonts w:hint="eastAsia"/>
          <w:rtl/>
        </w:rPr>
        <w:t>لۡمُؤۡمِنِينَ</w:t>
      </w:r>
      <w:r w:rsidR="00676698" w:rsidRPr="00961C37">
        <w:rPr>
          <w:rStyle w:val="Chard"/>
          <w:rtl/>
        </w:rPr>
        <w:t>٦٢</w:t>
      </w:r>
      <w:r w:rsidR="00676698">
        <w:rPr>
          <w:rStyle w:val="Char5"/>
          <w:rFonts w:cs="Traditional Arabic"/>
          <w:color w:val="000000"/>
          <w:shd w:val="clear" w:color="auto" w:fill="FFFFFF"/>
          <w:rtl/>
        </w:rPr>
        <w:t>﴾</w:t>
      </w:r>
      <w:r w:rsidR="00676698" w:rsidRPr="00961C37">
        <w:rPr>
          <w:rStyle w:val="Chard"/>
          <w:rtl/>
        </w:rPr>
        <w:t xml:space="preserve"> </w:t>
      </w:r>
      <w:r w:rsidR="00676698" w:rsidRPr="00B16E4E">
        <w:rPr>
          <w:rStyle w:val="Charc"/>
          <w:rtl/>
        </w:rPr>
        <w:t>[الأنفال: 62]</w:t>
      </w:r>
      <w:r w:rsidRPr="008548CA">
        <w:rPr>
          <w:rStyle w:val="Char5"/>
          <w:rtl/>
        </w:rPr>
        <w:t xml:space="preserve"> «اگر بخواهند فریبت دهند خدا برای تو کافی است، اوست که با نصرت خود و یاری مؤمنان تو را تأیید کرد» درباره‏ی معنای این آیه‏ی می‏توان گفت: خدا تو را بس است او است که با پیروزی و با مؤمنان تورا توانا کرد، زیرا مؤمنان به تو کمک کردند و توانمند ساختند.</w:t>
      </w:r>
    </w:p>
    <w:p w:rsidR="000B5A71" w:rsidRPr="008548CA" w:rsidRDefault="000B5A71" w:rsidP="004A01ED">
      <w:pPr>
        <w:ind w:firstLine="284"/>
        <w:jc w:val="both"/>
        <w:rPr>
          <w:rStyle w:val="Char5"/>
          <w:rtl/>
        </w:rPr>
      </w:pPr>
      <w:r w:rsidRPr="008548CA">
        <w:rPr>
          <w:rStyle w:val="Char5"/>
          <w:rtl/>
        </w:rPr>
        <w:t>حسب و تأیید با هم فرق دارند، بنده نمی‏توان کافی (حسب) باشد، بلکه می‏تواند یاریگر (مؤید) باشد.</w:t>
      </w:r>
      <w:r>
        <w:rPr>
          <w:rtl/>
        </w:rPr>
        <w:t xml:space="preserve"> </w:t>
      </w:r>
      <w:r w:rsidRPr="005A2F16">
        <w:rPr>
          <w:rStyle w:val="Chara"/>
          <w:rtl/>
        </w:rPr>
        <w:t>«أیدّ</w:t>
      </w:r>
      <w:r w:rsidR="00E01F6A">
        <w:rPr>
          <w:rStyle w:val="Chara"/>
          <w:rtl/>
        </w:rPr>
        <w:t>ك</w:t>
      </w:r>
      <w:r w:rsidRPr="005A2F16">
        <w:rPr>
          <w:rStyle w:val="Chara"/>
          <w:rtl/>
        </w:rPr>
        <w:t xml:space="preserve"> بالمؤمنین»</w:t>
      </w:r>
      <w:r>
        <w:rPr>
          <w:rtl/>
        </w:rPr>
        <w:t xml:space="preserve"> </w:t>
      </w:r>
      <w:r w:rsidRPr="008548CA">
        <w:rPr>
          <w:rStyle w:val="Char5"/>
          <w:rtl/>
        </w:rPr>
        <w:t>یعنی</w:t>
      </w:r>
      <w:r w:rsidR="00811778">
        <w:rPr>
          <w:rStyle w:val="Char5"/>
          <w:rtl/>
        </w:rPr>
        <w:t xml:space="preserve"> آن‌ها </w:t>
      </w:r>
      <w:r w:rsidRPr="008548CA">
        <w:rPr>
          <w:rStyle w:val="Char5"/>
          <w:rtl/>
        </w:rPr>
        <w:t>تو را یاری کردند در این اشکالی وجود ندارد و ضد توحید نیست.</w:t>
      </w:r>
    </w:p>
    <w:p w:rsidR="000B5A71" w:rsidRPr="008548CA" w:rsidRDefault="000B5A71" w:rsidP="004A01ED">
      <w:pPr>
        <w:ind w:firstLine="284"/>
        <w:jc w:val="both"/>
        <w:rPr>
          <w:rStyle w:val="Char5"/>
          <w:rtl/>
        </w:rPr>
      </w:pPr>
      <w:r w:rsidRPr="008548CA">
        <w:rPr>
          <w:rStyle w:val="Char5"/>
          <w:rtl/>
        </w:rPr>
        <w:t xml:space="preserve">اما اگر بگویید </w:t>
      </w:r>
      <w:r w:rsidRPr="005A2F16">
        <w:rPr>
          <w:rStyle w:val="Chara"/>
          <w:rtl/>
        </w:rPr>
        <w:t>«</w:t>
      </w:r>
      <w:r w:rsidRPr="005A2F16">
        <w:rPr>
          <w:rStyle w:val="Chara"/>
          <w:rFonts w:hint="cs"/>
          <w:rtl/>
        </w:rPr>
        <w:t>ی</w:t>
      </w:r>
      <w:r w:rsidR="00E01F6A">
        <w:rPr>
          <w:rStyle w:val="Chara"/>
          <w:rtl/>
        </w:rPr>
        <w:t>ك</w:t>
      </w:r>
      <w:r w:rsidRPr="005A2F16">
        <w:rPr>
          <w:rStyle w:val="Chara"/>
          <w:rtl/>
        </w:rPr>
        <w:t>فون</w:t>
      </w:r>
      <w:r w:rsidR="00E01F6A">
        <w:rPr>
          <w:rStyle w:val="Chara"/>
          <w:rtl/>
        </w:rPr>
        <w:t>ك</w:t>
      </w:r>
      <w:r w:rsidRPr="005A2F16">
        <w:rPr>
          <w:rStyle w:val="Chara"/>
          <w:rtl/>
        </w:rPr>
        <w:t>»</w:t>
      </w:r>
      <w:r w:rsidRPr="008548CA">
        <w:rPr>
          <w:rStyle w:val="Char5"/>
          <w:rtl/>
        </w:rPr>
        <w:t xml:space="preserve"> این سؤال پیش می‏آید که چه کسی این کفایت را دارد؟ کیست که می‏تواند کافی باشد هر گونه بدی و شری را از دیگران دور کند؟ جز خدا کسی این توانایی را ندارد.</w:t>
      </w:r>
    </w:p>
    <w:p w:rsidR="000B5A71" w:rsidRPr="008548CA" w:rsidRDefault="000B5A71" w:rsidP="004A01ED">
      <w:pPr>
        <w:ind w:firstLine="284"/>
        <w:jc w:val="both"/>
        <w:rPr>
          <w:rStyle w:val="Char5"/>
          <w:rtl/>
        </w:rPr>
      </w:pPr>
      <w:r w:rsidRPr="008548CA">
        <w:rPr>
          <w:rStyle w:val="Char5"/>
          <w:rtl/>
        </w:rPr>
        <w:t>ابن قیم درباره‏ی معنای آیه گفته است: حسبک الله یعنی خداوند برای تو بسنده است، و</w:t>
      </w:r>
      <w:r w:rsidR="00792543">
        <w:rPr>
          <w:rStyle w:val="Char5"/>
          <w:rtl/>
        </w:rPr>
        <w:t xml:space="preserve"> هرکس </w:t>
      </w:r>
      <w:r w:rsidRPr="008548CA">
        <w:rPr>
          <w:rStyle w:val="Char5"/>
          <w:rtl/>
        </w:rPr>
        <w:t>خدا برای او کافی و نگهدارش باشد، دشمن هیچ طمعی در او نخواهد داشت و</w:t>
      </w:r>
      <w:r w:rsidR="00811778">
        <w:rPr>
          <w:rStyle w:val="Char5"/>
          <w:rtl/>
        </w:rPr>
        <w:t xml:space="preserve"> نمی‌</w:t>
      </w:r>
      <w:r w:rsidRPr="008548CA">
        <w:rPr>
          <w:rStyle w:val="Char5"/>
          <w:rtl/>
        </w:rPr>
        <w:t>تواند زیان وآزاری به او برساند.</w:t>
      </w:r>
      <w:r w:rsidRPr="001161A6">
        <w:rPr>
          <w:rStyle w:val="Char5"/>
          <w:vertAlign w:val="superscript"/>
          <w:rtl/>
        </w:rPr>
        <w:footnoteReference w:id="301"/>
      </w:r>
    </w:p>
    <w:p w:rsidR="000B5A71" w:rsidRPr="008548CA" w:rsidRDefault="000B5A71" w:rsidP="00676698">
      <w:pPr>
        <w:ind w:firstLine="284"/>
        <w:jc w:val="both"/>
        <w:rPr>
          <w:rStyle w:val="Char5"/>
          <w:rtl/>
        </w:rPr>
      </w:pPr>
      <w:r w:rsidRPr="008548CA">
        <w:rPr>
          <w:rStyle w:val="Char5"/>
          <w:rtl/>
        </w:rPr>
        <w:t>استثنا در عبارت</w:t>
      </w:r>
      <w:r w:rsidR="00676698">
        <w:rPr>
          <w:rStyle w:val="Char5"/>
          <w:rFonts w:hint="cs"/>
          <w:rtl/>
        </w:rPr>
        <w:t xml:space="preserve"> </w:t>
      </w:r>
      <w:r w:rsidR="00676698">
        <w:rPr>
          <w:rStyle w:val="Char5"/>
          <w:rFonts w:cs="Traditional Arabic"/>
          <w:color w:val="000000"/>
          <w:shd w:val="clear" w:color="auto" w:fill="FFFFFF"/>
          <w:rtl/>
        </w:rPr>
        <w:t>﴿</w:t>
      </w:r>
      <w:r w:rsidR="00676698" w:rsidRPr="00961C37">
        <w:rPr>
          <w:rStyle w:val="Chard"/>
          <w:rtl/>
        </w:rPr>
        <w:t>لَن يَضُرُّوكُمۡ إِلَّآ أَذٗى</w:t>
      </w:r>
      <w:r w:rsidR="00676698">
        <w:rPr>
          <w:rStyle w:val="Char5"/>
          <w:rFonts w:cs="Traditional Arabic"/>
          <w:color w:val="000000"/>
          <w:shd w:val="clear" w:color="auto" w:fill="FFFFFF"/>
          <w:rtl/>
        </w:rPr>
        <w:t>﴾</w:t>
      </w:r>
      <w:r w:rsidR="00676698" w:rsidRPr="00961C37">
        <w:rPr>
          <w:rStyle w:val="Chard"/>
          <w:rtl/>
        </w:rPr>
        <w:t xml:space="preserve"> </w:t>
      </w:r>
      <w:r w:rsidR="00676698" w:rsidRPr="00B16E4E">
        <w:rPr>
          <w:rStyle w:val="Charc"/>
          <w:rtl/>
        </w:rPr>
        <w:t>[آل عمران: 111]</w:t>
      </w:r>
      <w:r w:rsidR="005A2F16">
        <w:rPr>
          <w:rStyle w:val="Char5"/>
          <w:rFonts w:hint="cs"/>
          <w:rtl/>
        </w:rPr>
        <w:t xml:space="preserve"> </w:t>
      </w:r>
      <w:r w:rsidRPr="008548CA">
        <w:rPr>
          <w:rStyle w:val="Char5"/>
          <w:rtl/>
        </w:rPr>
        <w:t>«هرگز به شما زیان نمی‏رسانند مگر اندک آزاری» به چه منظوری است؟ مانند آزاری و اذیت گرما و سرما، گرسنگی و تشنگی. اما</w:t>
      </w:r>
      <w:r w:rsidR="00AA1E97">
        <w:rPr>
          <w:rStyle w:val="Char5"/>
          <w:rtl/>
        </w:rPr>
        <w:t xml:space="preserve"> اینکه</w:t>
      </w:r>
      <w:r w:rsidRPr="008548CA">
        <w:rPr>
          <w:rStyle w:val="Char5"/>
          <w:rtl/>
        </w:rPr>
        <w:t xml:space="preserve"> دشمن به او زیانی برساند. بدین گونه که به مرادش برسد. و آن چه که</w:t>
      </w:r>
      <w:r w:rsidR="00792543">
        <w:rPr>
          <w:rStyle w:val="Char5"/>
          <w:rtl/>
        </w:rPr>
        <w:t xml:space="preserve"> می‌</w:t>
      </w:r>
      <w:r w:rsidRPr="008548CA">
        <w:rPr>
          <w:rStyle w:val="Char5"/>
          <w:rtl/>
        </w:rPr>
        <w:t>خواسته اتفاق بیفتد، مدنظر نیست، این زیان و ضرر تحقق نمی‏‏یابد. به دیگر سخن اگر بر خدا توکل کنید، زیانی به شما نمی‏رسانند جز آزار، و آن هم چیزهایی است که از آن گریزی نیست، نه آن گونه دشمن می‏خواهد و آرزو می‏کند، که این اثر اندکی است مانند گرما، سرما، گرسنگی و تشنگی که بر</w:t>
      </w:r>
      <w:r w:rsidRPr="008548CA">
        <w:rPr>
          <w:rStyle w:val="Char5"/>
          <w:rFonts w:hint="cs"/>
          <w:rtl/>
        </w:rPr>
        <w:t>ا</w:t>
      </w:r>
      <w:r w:rsidRPr="008548CA">
        <w:rPr>
          <w:rStyle w:val="Char5"/>
          <w:rtl/>
        </w:rPr>
        <w:t>ی</w:t>
      </w:r>
      <w:r w:rsidR="00792543">
        <w:rPr>
          <w:rStyle w:val="Char5"/>
          <w:rtl/>
        </w:rPr>
        <w:t xml:space="preserve"> هرکس </w:t>
      </w:r>
      <w:r w:rsidRPr="008548CA">
        <w:rPr>
          <w:rStyle w:val="Char5"/>
          <w:rtl/>
        </w:rPr>
        <w:t>پیش می‏آید.</w:t>
      </w:r>
    </w:p>
    <w:p w:rsidR="000B5A71" w:rsidRPr="0027764B" w:rsidRDefault="000B5A71" w:rsidP="003702A9">
      <w:pPr>
        <w:pStyle w:val="a0"/>
        <w:rPr>
          <w:rtl/>
        </w:rPr>
      </w:pPr>
      <w:bookmarkStart w:id="545" w:name="_Toc228635760"/>
      <w:bookmarkStart w:id="546" w:name="_Toc228854348"/>
      <w:bookmarkStart w:id="547" w:name="_Toc435795908"/>
      <w:r w:rsidRPr="0027764B">
        <w:rPr>
          <w:rtl/>
        </w:rPr>
        <w:t>مراتب تحقق توکل</w:t>
      </w:r>
      <w:bookmarkEnd w:id="545"/>
      <w:bookmarkEnd w:id="546"/>
      <w:bookmarkEnd w:id="547"/>
    </w:p>
    <w:p w:rsidR="000B5A71" w:rsidRPr="008548CA" w:rsidRDefault="000B5A71" w:rsidP="00F84AD0">
      <w:pPr>
        <w:pStyle w:val="ListParagraph"/>
        <w:numPr>
          <w:ilvl w:val="0"/>
          <w:numId w:val="30"/>
        </w:numPr>
        <w:jc w:val="both"/>
        <w:rPr>
          <w:rStyle w:val="Char5"/>
          <w:rtl/>
        </w:rPr>
      </w:pPr>
      <w:r w:rsidRPr="008548CA">
        <w:rPr>
          <w:rStyle w:val="Char5"/>
          <w:rtl/>
        </w:rPr>
        <w:t xml:space="preserve"> یاد خدا و توسل به</w:t>
      </w:r>
      <w:r w:rsidR="00C1044B">
        <w:rPr>
          <w:rStyle w:val="Char5"/>
          <w:rtl/>
        </w:rPr>
        <w:t xml:space="preserve"> نام‌ها</w:t>
      </w:r>
      <w:r w:rsidR="00A62A54">
        <w:rPr>
          <w:rStyle w:val="Char5"/>
          <w:rtl/>
        </w:rPr>
        <w:t xml:space="preserve"> </w:t>
      </w:r>
      <w:r w:rsidRPr="008548CA">
        <w:rPr>
          <w:rStyle w:val="Char5"/>
          <w:rtl/>
        </w:rPr>
        <w:t>و</w:t>
      </w:r>
      <w:r w:rsidR="00792543">
        <w:rPr>
          <w:rStyle w:val="Char5"/>
          <w:rtl/>
        </w:rPr>
        <w:t xml:space="preserve"> صفت‌های </w:t>
      </w:r>
      <w:r w:rsidRPr="008548CA">
        <w:rPr>
          <w:rStyle w:val="Char5"/>
          <w:rtl/>
        </w:rPr>
        <w:t>مبارکش، با اعتماد و ایمان به او و قدرت</w:t>
      </w:r>
      <w:r>
        <w:rPr>
          <w:rtl/>
        </w:rPr>
        <w:t xml:space="preserve"> </w:t>
      </w:r>
      <w:r w:rsidRPr="008548CA">
        <w:rPr>
          <w:rStyle w:val="Char5"/>
          <w:rtl/>
        </w:rPr>
        <w:t>وعظمتش. کسانی که</w:t>
      </w:r>
      <w:r w:rsidR="00C1044B">
        <w:rPr>
          <w:rStyle w:val="Char5"/>
          <w:rtl/>
        </w:rPr>
        <w:t xml:space="preserve"> نام‌ها</w:t>
      </w:r>
      <w:r w:rsidR="00A62A54">
        <w:rPr>
          <w:rStyle w:val="Char5"/>
          <w:rtl/>
        </w:rPr>
        <w:t xml:space="preserve"> </w:t>
      </w:r>
      <w:r w:rsidRPr="008548CA">
        <w:rPr>
          <w:rStyle w:val="Char5"/>
          <w:rtl/>
        </w:rPr>
        <w:t>و</w:t>
      </w:r>
      <w:r w:rsidR="00C32839">
        <w:rPr>
          <w:rStyle w:val="Char5"/>
          <w:rFonts w:hint="cs"/>
          <w:rtl/>
        </w:rPr>
        <w:t xml:space="preserve"> </w:t>
      </w:r>
      <w:r w:rsidRPr="008548CA">
        <w:rPr>
          <w:rStyle w:val="Char5"/>
          <w:rtl/>
        </w:rPr>
        <w:t>صفت</w:t>
      </w:r>
      <w:r w:rsidR="00C32839">
        <w:rPr>
          <w:rStyle w:val="Char5"/>
          <w:rFonts w:hint="cs"/>
          <w:rtl/>
        </w:rPr>
        <w:t>‌</w:t>
      </w:r>
      <w:r w:rsidRPr="008548CA">
        <w:rPr>
          <w:rStyle w:val="Char5"/>
          <w:rtl/>
        </w:rPr>
        <w:t>های خدا را رها می‏کنند و منکر آن هستند، این مرتبه را محقق نمی‏سازد.</w:t>
      </w:r>
    </w:p>
    <w:p w:rsidR="000B5A71" w:rsidRPr="008548CA" w:rsidRDefault="000B5A71" w:rsidP="00F84AD0">
      <w:pPr>
        <w:pStyle w:val="ListParagraph"/>
        <w:numPr>
          <w:ilvl w:val="0"/>
          <w:numId w:val="30"/>
        </w:numPr>
        <w:jc w:val="both"/>
        <w:rPr>
          <w:rStyle w:val="Char5"/>
          <w:rtl/>
        </w:rPr>
      </w:pPr>
      <w:r w:rsidRPr="008548CA">
        <w:rPr>
          <w:rStyle w:val="Char5"/>
          <w:rtl/>
        </w:rPr>
        <w:t xml:space="preserve"> اثبات</w:t>
      </w:r>
      <w:r w:rsidR="00792543">
        <w:rPr>
          <w:rStyle w:val="Char5"/>
          <w:rtl/>
        </w:rPr>
        <w:t xml:space="preserve"> سبب‌ها </w:t>
      </w:r>
      <w:r w:rsidRPr="008548CA">
        <w:rPr>
          <w:rStyle w:val="Char5"/>
          <w:rtl/>
        </w:rPr>
        <w:t>و</w:t>
      </w:r>
      <w:r w:rsidR="00C32839">
        <w:rPr>
          <w:rStyle w:val="Char5"/>
          <w:rtl/>
        </w:rPr>
        <w:t xml:space="preserve"> مسبب‌ها </w:t>
      </w:r>
      <w:r w:rsidRPr="008548CA">
        <w:rPr>
          <w:rStyle w:val="Char5"/>
          <w:rtl/>
        </w:rPr>
        <w:t>و</w:t>
      </w:r>
      <w:r w:rsidR="00AA1E97">
        <w:rPr>
          <w:rStyle w:val="Char5"/>
          <w:rtl/>
        </w:rPr>
        <w:t xml:space="preserve"> اینکه</w:t>
      </w:r>
      <w:r w:rsidRPr="008548CA">
        <w:rPr>
          <w:rStyle w:val="Char5"/>
          <w:rtl/>
        </w:rPr>
        <w:t xml:space="preserve"> اسباب به تنهایی تأثیر کاملی نخواهد داشت.</w:t>
      </w:r>
      <w:r w:rsidR="00792543">
        <w:rPr>
          <w:rStyle w:val="Char5"/>
          <w:rtl/>
        </w:rPr>
        <w:t xml:space="preserve"> هرکس سبب‌ها </w:t>
      </w:r>
      <w:r w:rsidRPr="008548CA">
        <w:rPr>
          <w:rStyle w:val="Char5"/>
          <w:rtl/>
        </w:rPr>
        <w:t>را انکار کند و بگوید باطل است، نادان و بی‏خرد است. بی‏گمان</w:t>
      </w:r>
      <w:r w:rsidR="00636F69">
        <w:rPr>
          <w:rStyle w:val="Char5"/>
          <w:rtl/>
        </w:rPr>
        <w:t xml:space="preserve"> سبب‌هایی </w:t>
      </w:r>
      <w:r w:rsidRPr="008548CA">
        <w:rPr>
          <w:rStyle w:val="Char5"/>
          <w:rtl/>
        </w:rPr>
        <w:t>وجود دارد که ناگزیر باید آن را فراهم ساخت. مثلاً برای صاحب فرزند شدن باید ازدواج کرد و برای برداشت محصول باید کشت کرد و...</w:t>
      </w:r>
    </w:p>
    <w:p w:rsidR="000B5A71" w:rsidRPr="008548CA" w:rsidRDefault="000B5A71" w:rsidP="004A01ED">
      <w:pPr>
        <w:ind w:firstLine="284"/>
        <w:jc w:val="both"/>
        <w:rPr>
          <w:rStyle w:val="Char5"/>
          <w:rtl/>
        </w:rPr>
      </w:pPr>
      <w:r w:rsidRPr="008548CA">
        <w:rPr>
          <w:rStyle w:val="Char5"/>
          <w:rtl/>
        </w:rPr>
        <w:t>به همین خاطر وقتی کسی نزد پیامبر</w:t>
      </w:r>
      <w:r w:rsidR="004A01ED" w:rsidRPr="004A01ED">
        <w:rPr>
          <w:rStyle w:val="Char5"/>
          <w:rFonts w:cs="CTraditional Arabic" w:hint="cs"/>
          <w:rtl/>
        </w:rPr>
        <w:t xml:space="preserve"> ج </w:t>
      </w:r>
      <w:r w:rsidRPr="008548CA">
        <w:rPr>
          <w:rStyle w:val="Char5"/>
          <w:rtl/>
        </w:rPr>
        <w:t>آمد و درباره‏ی شترش پرسید ای رسول خدا آیا آن را ببندم و به خدا توکل کنم یا</w:t>
      </w:r>
      <w:r w:rsidR="00AA1E97">
        <w:rPr>
          <w:rStyle w:val="Char5"/>
          <w:rtl/>
        </w:rPr>
        <w:t xml:space="preserve"> اینکه</w:t>
      </w:r>
      <w:r w:rsidRPr="008548CA">
        <w:rPr>
          <w:rStyle w:val="Char5"/>
          <w:rtl/>
        </w:rPr>
        <w:t xml:space="preserve"> با توکل به او آزاد و رهایش کنم؟ فرمود: </w:t>
      </w:r>
      <w:r w:rsidRPr="00C32839">
        <w:rPr>
          <w:rStyle w:val="Char6"/>
          <w:rtl/>
        </w:rPr>
        <w:t>«اعقلها و تو</w:t>
      </w:r>
      <w:r w:rsidR="004C787F">
        <w:rPr>
          <w:rStyle w:val="Char6"/>
          <w:rtl/>
        </w:rPr>
        <w:t>ك</w:t>
      </w:r>
      <w:r w:rsidRPr="00C32839">
        <w:rPr>
          <w:rStyle w:val="Char6"/>
          <w:rtl/>
        </w:rPr>
        <w:t>ل»:</w:t>
      </w:r>
      <w:r w:rsidRPr="008548CA">
        <w:rPr>
          <w:rStyle w:val="Char5"/>
          <w:rtl/>
        </w:rPr>
        <w:t xml:space="preserve"> «بلکه آن را ببند و توکل کن».</w:t>
      </w:r>
      <w:r w:rsidRPr="001161A6">
        <w:rPr>
          <w:rStyle w:val="Char5"/>
          <w:vertAlign w:val="superscript"/>
          <w:rtl/>
        </w:rPr>
        <w:footnoteReference w:id="302"/>
      </w:r>
    </w:p>
    <w:p w:rsidR="000B5A71" w:rsidRPr="008548CA" w:rsidRDefault="000B5A71" w:rsidP="004A01ED">
      <w:pPr>
        <w:ind w:firstLine="284"/>
        <w:jc w:val="both"/>
        <w:rPr>
          <w:rStyle w:val="Char5"/>
          <w:rtl/>
        </w:rPr>
      </w:pPr>
      <w:r w:rsidRPr="008548CA">
        <w:rPr>
          <w:rStyle w:val="Char5"/>
          <w:rtl/>
        </w:rPr>
        <w:t>گاهی انسان جز دعا راهی ندارد و چاره‏یی نمی‏بیند و دعال البته چه خوب سببی است!</w:t>
      </w:r>
    </w:p>
    <w:p w:rsidR="000B5A71" w:rsidRPr="008548CA" w:rsidRDefault="000B5A71" w:rsidP="00C23E59">
      <w:pPr>
        <w:ind w:firstLine="284"/>
        <w:jc w:val="both"/>
        <w:rPr>
          <w:rStyle w:val="Char5"/>
          <w:rtl/>
        </w:rPr>
      </w:pPr>
      <w:r w:rsidRPr="008548CA">
        <w:rPr>
          <w:rStyle w:val="Char5"/>
          <w:rtl/>
        </w:rPr>
        <w:t>خداوند در کتابش پرداختن به اسباب را در هر کاری به بندگانش آموخته است:</w:t>
      </w:r>
      <w:r w:rsidR="00C23E59">
        <w:rPr>
          <w:rStyle w:val="Char5"/>
          <w:rFonts w:hint="cs"/>
          <w:rtl/>
        </w:rPr>
        <w:t xml:space="preserve"> </w:t>
      </w:r>
      <w:r w:rsidR="00C23E59">
        <w:rPr>
          <w:rStyle w:val="Char5"/>
          <w:rFonts w:cs="Traditional Arabic"/>
          <w:color w:val="000000"/>
          <w:shd w:val="clear" w:color="auto" w:fill="FFFFFF"/>
          <w:rtl/>
        </w:rPr>
        <w:t>﴿</w:t>
      </w:r>
      <w:r w:rsidR="00C23E59">
        <w:rPr>
          <w:rStyle w:val="Char5"/>
          <w:rFonts w:cs="KFGQPC Uthmanic Script HAFS"/>
          <w:color w:val="000000"/>
          <w:shd w:val="clear" w:color="auto" w:fill="FFFFFF"/>
          <w:rtl/>
        </w:rPr>
        <w:t xml:space="preserve">هُوَ </w:t>
      </w:r>
      <w:r w:rsidR="00C23E59">
        <w:rPr>
          <w:rStyle w:val="Char5"/>
          <w:rFonts w:cs="KFGQPC Uthmanic Script HAFS" w:hint="cs"/>
          <w:color w:val="000000"/>
          <w:shd w:val="clear" w:color="auto" w:fill="FFFFFF"/>
          <w:rtl/>
        </w:rPr>
        <w:t>ٱ</w:t>
      </w:r>
      <w:r w:rsidR="00C23E59">
        <w:rPr>
          <w:rStyle w:val="Char5"/>
          <w:rFonts w:cs="KFGQPC Uthmanic Script HAFS" w:hint="eastAsia"/>
          <w:color w:val="000000"/>
          <w:shd w:val="clear" w:color="auto" w:fill="FFFFFF"/>
          <w:rtl/>
        </w:rPr>
        <w:t>لَّذِي</w:t>
      </w:r>
      <w:r w:rsidR="00C23E59">
        <w:rPr>
          <w:rStyle w:val="Char5"/>
          <w:rFonts w:cs="KFGQPC Uthmanic Script HAFS"/>
          <w:color w:val="000000"/>
          <w:shd w:val="clear" w:color="auto" w:fill="FFFFFF"/>
          <w:rtl/>
        </w:rPr>
        <w:t xml:space="preserve"> جَعَلَ لَكُمُ </w:t>
      </w:r>
      <w:r w:rsidR="00C23E59">
        <w:rPr>
          <w:rStyle w:val="Char5"/>
          <w:rFonts w:cs="KFGQPC Uthmanic Script HAFS" w:hint="cs"/>
          <w:color w:val="000000"/>
          <w:shd w:val="clear" w:color="auto" w:fill="FFFFFF"/>
          <w:rtl/>
        </w:rPr>
        <w:t>ٱ</w:t>
      </w:r>
      <w:r w:rsidR="00C23E59">
        <w:rPr>
          <w:rStyle w:val="Char5"/>
          <w:rFonts w:cs="KFGQPC Uthmanic Script HAFS" w:hint="eastAsia"/>
          <w:color w:val="000000"/>
          <w:shd w:val="clear" w:color="auto" w:fill="FFFFFF"/>
          <w:rtl/>
        </w:rPr>
        <w:t>لۡأَرۡضَ</w:t>
      </w:r>
      <w:r w:rsidR="00C23E59">
        <w:rPr>
          <w:rStyle w:val="Char5"/>
          <w:rFonts w:cs="KFGQPC Uthmanic Script HAFS"/>
          <w:color w:val="000000"/>
          <w:shd w:val="clear" w:color="auto" w:fill="FFFFFF"/>
          <w:rtl/>
        </w:rPr>
        <w:t xml:space="preserve"> ذَلُولٗا فَ</w:t>
      </w:r>
      <w:r w:rsidR="00C23E59">
        <w:rPr>
          <w:rStyle w:val="Char5"/>
          <w:rFonts w:cs="KFGQPC Uthmanic Script HAFS" w:hint="cs"/>
          <w:color w:val="000000"/>
          <w:shd w:val="clear" w:color="auto" w:fill="FFFFFF"/>
          <w:rtl/>
        </w:rPr>
        <w:t>ٱ</w:t>
      </w:r>
      <w:r w:rsidR="00C23E59">
        <w:rPr>
          <w:rStyle w:val="Char5"/>
          <w:rFonts w:cs="KFGQPC Uthmanic Script HAFS" w:hint="eastAsia"/>
          <w:color w:val="000000"/>
          <w:shd w:val="clear" w:color="auto" w:fill="FFFFFF"/>
          <w:rtl/>
        </w:rPr>
        <w:t>مۡشُواْ</w:t>
      </w:r>
      <w:r w:rsidR="00C23E59">
        <w:rPr>
          <w:rStyle w:val="Char5"/>
          <w:rFonts w:cs="KFGQPC Uthmanic Script HAFS"/>
          <w:color w:val="000000"/>
          <w:shd w:val="clear" w:color="auto" w:fill="FFFFFF"/>
          <w:rtl/>
        </w:rPr>
        <w:t xml:space="preserve"> فِي مَنَاكِبِهَا وَكُلُواْ مِن رِّزۡقِهِ</w:t>
      </w:r>
      <w:r w:rsidR="00C23E59">
        <w:rPr>
          <w:rStyle w:val="Char5"/>
          <w:rFonts w:cs="KFGQPC Uthmanic Script HAFS" w:hint="cs"/>
          <w:color w:val="000000"/>
          <w:shd w:val="clear" w:color="auto" w:fill="FFFFFF"/>
          <w:rtl/>
        </w:rPr>
        <w:t>ۦۖ</w:t>
      </w:r>
      <w:r w:rsidR="00C23E59">
        <w:rPr>
          <w:rStyle w:val="Char5"/>
          <w:rFonts w:cs="KFGQPC Uthmanic Script HAFS"/>
          <w:color w:val="000000"/>
          <w:shd w:val="clear" w:color="auto" w:fill="FFFFFF"/>
          <w:rtl/>
        </w:rPr>
        <w:t xml:space="preserve"> وَإِلَيۡهِ </w:t>
      </w:r>
      <w:r w:rsidR="00C23E59">
        <w:rPr>
          <w:rStyle w:val="Char5"/>
          <w:rFonts w:cs="KFGQPC Uthmanic Script HAFS" w:hint="cs"/>
          <w:color w:val="000000"/>
          <w:shd w:val="clear" w:color="auto" w:fill="FFFFFF"/>
          <w:rtl/>
        </w:rPr>
        <w:t>ٱ</w:t>
      </w:r>
      <w:r w:rsidR="00C23E59">
        <w:rPr>
          <w:rStyle w:val="Char5"/>
          <w:rFonts w:cs="KFGQPC Uthmanic Script HAFS" w:hint="eastAsia"/>
          <w:color w:val="000000"/>
          <w:shd w:val="clear" w:color="auto" w:fill="FFFFFF"/>
          <w:rtl/>
        </w:rPr>
        <w:t>لنُّشُورُ</w:t>
      </w:r>
      <w:r w:rsidR="00C23E59">
        <w:rPr>
          <w:rStyle w:val="Char5"/>
          <w:rFonts w:cs="KFGQPC Uthmanic Script HAFS"/>
          <w:color w:val="000000"/>
          <w:shd w:val="clear" w:color="auto" w:fill="FFFFFF"/>
          <w:rtl/>
        </w:rPr>
        <w:t>١٥</w:t>
      </w:r>
      <w:r w:rsidR="00C23E59">
        <w:rPr>
          <w:rStyle w:val="Char5"/>
          <w:rFonts w:cs="Traditional Arabic"/>
          <w:color w:val="000000"/>
          <w:shd w:val="clear" w:color="auto" w:fill="FFFFFF"/>
          <w:rtl/>
        </w:rPr>
        <w:t>﴾</w:t>
      </w:r>
      <w:r w:rsidR="00C23E59">
        <w:rPr>
          <w:rStyle w:val="Char5"/>
          <w:rFonts w:cs="KFGQPC Uthmanic Script HAFS"/>
          <w:color w:val="000000"/>
          <w:shd w:val="clear" w:color="auto" w:fill="FFFFFF"/>
          <w:rtl/>
        </w:rPr>
        <w:t xml:space="preserve"> </w:t>
      </w:r>
      <w:r w:rsidR="00C23E59" w:rsidRPr="00C23E59">
        <w:rPr>
          <w:rStyle w:val="Charc"/>
          <w:rtl/>
        </w:rPr>
        <w:t>[الملك: 15]</w:t>
      </w:r>
      <w:r w:rsidR="00C23E59" w:rsidRPr="00C23E59">
        <w:rPr>
          <w:rStyle w:val="Char5"/>
          <w:rFonts w:hint="cs"/>
          <w:rtl/>
        </w:rPr>
        <w:t>.</w:t>
      </w:r>
      <w:r w:rsidR="00C32839" w:rsidRPr="00C23E59">
        <w:rPr>
          <w:rStyle w:val="Char5"/>
          <w:rFonts w:hint="cs"/>
          <w:rtl/>
        </w:rPr>
        <w:t xml:space="preserve"> </w:t>
      </w:r>
      <w:r w:rsidRPr="008548CA">
        <w:rPr>
          <w:rStyle w:val="Char5"/>
          <w:rtl/>
        </w:rPr>
        <w:t>«اوست که زمین را رام شما کرد در اکناف آن بگردید و روزی او را بخورید و بازگشت همه به سوی اوست»،</w:t>
      </w:r>
      <w:r w:rsidR="00676698">
        <w:rPr>
          <w:rStyle w:val="Char5"/>
          <w:rFonts w:hint="cs"/>
          <w:rtl/>
        </w:rPr>
        <w:t xml:space="preserve"> </w:t>
      </w:r>
      <w:r w:rsidR="00676698">
        <w:rPr>
          <w:rStyle w:val="Char5"/>
          <w:rFonts w:cs="Traditional Arabic"/>
          <w:color w:val="000000"/>
          <w:shd w:val="clear" w:color="auto" w:fill="FFFFFF"/>
          <w:rtl/>
        </w:rPr>
        <w:t>﴿</w:t>
      </w:r>
      <w:r w:rsidR="00676698" w:rsidRPr="00961C37">
        <w:rPr>
          <w:rStyle w:val="Chard"/>
          <w:rtl/>
        </w:rPr>
        <w:t xml:space="preserve">فَإِذَا قُضِيَتِ </w:t>
      </w:r>
      <w:r w:rsidR="00676698" w:rsidRPr="00961C37">
        <w:rPr>
          <w:rStyle w:val="Chard"/>
          <w:rFonts w:hint="cs"/>
          <w:rtl/>
        </w:rPr>
        <w:t>ٱ</w:t>
      </w:r>
      <w:r w:rsidR="00676698" w:rsidRPr="00961C37">
        <w:rPr>
          <w:rStyle w:val="Chard"/>
          <w:rFonts w:hint="eastAsia"/>
          <w:rtl/>
        </w:rPr>
        <w:t>لصَّلَوٰةُ</w:t>
      </w:r>
      <w:r w:rsidR="00676698" w:rsidRPr="00961C37">
        <w:rPr>
          <w:rStyle w:val="Chard"/>
          <w:rtl/>
        </w:rPr>
        <w:t xml:space="preserve"> فَ</w:t>
      </w:r>
      <w:r w:rsidR="00676698" w:rsidRPr="00961C37">
        <w:rPr>
          <w:rStyle w:val="Chard"/>
          <w:rFonts w:hint="cs"/>
          <w:rtl/>
        </w:rPr>
        <w:t>ٱ</w:t>
      </w:r>
      <w:r w:rsidR="00676698" w:rsidRPr="00961C37">
        <w:rPr>
          <w:rStyle w:val="Chard"/>
          <w:rFonts w:hint="eastAsia"/>
          <w:rtl/>
        </w:rPr>
        <w:t>نتَشِرُواْ</w:t>
      </w:r>
      <w:r w:rsidR="00676698" w:rsidRPr="00961C37">
        <w:rPr>
          <w:rStyle w:val="Chard"/>
          <w:rtl/>
        </w:rPr>
        <w:t xml:space="preserve"> فِي </w:t>
      </w:r>
      <w:r w:rsidR="00676698" w:rsidRPr="00961C37">
        <w:rPr>
          <w:rStyle w:val="Chard"/>
          <w:rFonts w:hint="cs"/>
          <w:rtl/>
        </w:rPr>
        <w:t>ٱ</w:t>
      </w:r>
      <w:r w:rsidR="00676698" w:rsidRPr="00961C37">
        <w:rPr>
          <w:rStyle w:val="Chard"/>
          <w:rFonts w:hint="eastAsia"/>
          <w:rtl/>
        </w:rPr>
        <w:t>لۡأَرۡضِ</w:t>
      </w:r>
      <w:r w:rsidR="00676698" w:rsidRPr="00961C37">
        <w:rPr>
          <w:rStyle w:val="Chard"/>
          <w:rtl/>
        </w:rPr>
        <w:t xml:space="preserve"> وَ</w:t>
      </w:r>
      <w:r w:rsidR="00676698" w:rsidRPr="00961C37">
        <w:rPr>
          <w:rStyle w:val="Chard"/>
          <w:rFonts w:hint="cs"/>
          <w:rtl/>
        </w:rPr>
        <w:t>ٱ</w:t>
      </w:r>
      <w:r w:rsidR="00676698" w:rsidRPr="00961C37">
        <w:rPr>
          <w:rStyle w:val="Chard"/>
          <w:rFonts w:hint="eastAsia"/>
          <w:rtl/>
        </w:rPr>
        <w:t>بۡتَغُواْ</w:t>
      </w:r>
      <w:r w:rsidR="00676698" w:rsidRPr="00961C37">
        <w:rPr>
          <w:rStyle w:val="Chard"/>
          <w:rtl/>
        </w:rPr>
        <w:t xml:space="preserve"> مِن فَضۡلِ </w:t>
      </w:r>
      <w:r w:rsidR="00676698" w:rsidRPr="00961C37">
        <w:rPr>
          <w:rStyle w:val="Chard"/>
          <w:rFonts w:hint="cs"/>
          <w:rtl/>
        </w:rPr>
        <w:t>ٱ</w:t>
      </w:r>
      <w:r w:rsidR="00676698" w:rsidRPr="00961C37">
        <w:rPr>
          <w:rStyle w:val="Chard"/>
          <w:rFonts w:hint="eastAsia"/>
          <w:rtl/>
        </w:rPr>
        <w:t>للَّهِ</w:t>
      </w:r>
      <w:r w:rsidR="00676698" w:rsidRPr="00961C37">
        <w:rPr>
          <w:rStyle w:val="Chard"/>
          <w:rtl/>
        </w:rPr>
        <w:t xml:space="preserve"> وَ</w:t>
      </w:r>
      <w:r w:rsidR="00676698" w:rsidRPr="00961C37">
        <w:rPr>
          <w:rStyle w:val="Chard"/>
          <w:rFonts w:hint="cs"/>
          <w:rtl/>
        </w:rPr>
        <w:t>ٱ</w:t>
      </w:r>
      <w:r w:rsidR="00676698" w:rsidRPr="00961C37">
        <w:rPr>
          <w:rStyle w:val="Chard"/>
          <w:rFonts w:hint="eastAsia"/>
          <w:rtl/>
        </w:rPr>
        <w:t>ذۡكُرُواْ</w:t>
      </w:r>
      <w:r w:rsidR="00676698" w:rsidRPr="00961C37">
        <w:rPr>
          <w:rStyle w:val="Chard"/>
          <w:rtl/>
        </w:rPr>
        <w:t xml:space="preserve"> </w:t>
      </w:r>
      <w:r w:rsidR="00676698" w:rsidRPr="00961C37">
        <w:rPr>
          <w:rStyle w:val="Chard"/>
          <w:rFonts w:hint="cs"/>
          <w:rtl/>
        </w:rPr>
        <w:t>ٱ</w:t>
      </w:r>
      <w:r w:rsidR="00676698" w:rsidRPr="00961C37">
        <w:rPr>
          <w:rStyle w:val="Chard"/>
          <w:rFonts w:hint="eastAsia"/>
          <w:rtl/>
        </w:rPr>
        <w:t>للَّهَ</w:t>
      </w:r>
      <w:r w:rsidR="00676698" w:rsidRPr="00961C37">
        <w:rPr>
          <w:rStyle w:val="Chard"/>
          <w:rtl/>
        </w:rPr>
        <w:t xml:space="preserve"> كَثِيرٗا لَّعَلَّكُمۡ تُفۡلِحُونَ١٠</w:t>
      </w:r>
      <w:r w:rsidR="00676698">
        <w:rPr>
          <w:rStyle w:val="Char5"/>
          <w:rFonts w:cs="Traditional Arabic"/>
          <w:color w:val="000000"/>
          <w:shd w:val="clear" w:color="auto" w:fill="FFFFFF"/>
          <w:rtl/>
        </w:rPr>
        <w:t>﴾</w:t>
      </w:r>
      <w:r w:rsidR="00676698" w:rsidRPr="00961C37">
        <w:rPr>
          <w:rStyle w:val="Chard"/>
          <w:rtl/>
        </w:rPr>
        <w:t xml:space="preserve"> </w:t>
      </w:r>
      <w:r w:rsidR="00676698" w:rsidRPr="00B16E4E">
        <w:rPr>
          <w:rStyle w:val="Charc"/>
          <w:rtl/>
        </w:rPr>
        <w:t>[الجمعة: 10]</w:t>
      </w:r>
      <w:r w:rsidRPr="008548CA">
        <w:rPr>
          <w:rStyle w:val="Char5"/>
          <w:rtl/>
        </w:rPr>
        <w:t xml:space="preserve"> «پس از پایان نماز در زمین متفرق شوید و از فضل خدا روزی را طلب کنید و بسیار خدا را به یاد آورید تا رستگار شوید». بنابراین کسی که می‏گوید: تا رزق و روزی پیدا نکنم، هیچ کاری نمی‏کنم، از شرع خدا غافل است و جایگاه خدا را نمی‏داند که در سوره‏ی مزمل می‏فرماید:</w:t>
      </w:r>
      <w:r w:rsidR="00676698">
        <w:rPr>
          <w:rStyle w:val="Char5"/>
          <w:rFonts w:hint="cs"/>
          <w:rtl/>
        </w:rPr>
        <w:t xml:space="preserve"> </w:t>
      </w:r>
      <w:r w:rsidR="00676698">
        <w:rPr>
          <w:rStyle w:val="Char5"/>
          <w:rFonts w:cs="Traditional Arabic"/>
          <w:color w:val="000000"/>
          <w:shd w:val="clear" w:color="auto" w:fill="FFFFFF"/>
          <w:rtl/>
        </w:rPr>
        <w:t>﴿</w:t>
      </w:r>
      <w:r w:rsidR="00676698" w:rsidRPr="00961C37">
        <w:rPr>
          <w:rStyle w:val="Chard"/>
          <w:rtl/>
        </w:rPr>
        <w:t xml:space="preserve">وَءَاخَرُونَ يَضۡرِبُونَ فِي </w:t>
      </w:r>
      <w:r w:rsidR="00676698" w:rsidRPr="00961C37">
        <w:rPr>
          <w:rStyle w:val="Chard"/>
          <w:rFonts w:hint="cs"/>
          <w:rtl/>
        </w:rPr>
        <w:t>ٱ</w:t>
      </w:r>
      <w:r w:rsidR="00676698" w:rsidRPr="00961C37">
        <w:rPr>
          <w:rStyle w:val="Chard"/>
          <w:rFonts w:hint="eastAsia"/>
          <w:rtl/>
        </w:rPr>
        <w:t>لۡأَرۡضِ</w:t>
      </w:r>
      <w:r w:rsidR="00676698" w:rsidRPr="00961C37">
        <w:rPr>
          <w:rStyle w:val="Chard"/>
          <w:rtl/>
        </w:rPr>
        <w:t xml:space="preserve"> يَبۡتَغُونَ مِن فَضۡلِ </w:t>
      </w:r>
      <w:r w:rsidR="00676698" w:rsidRPr="00961C37">
        <w:rPr>
          <w:rStyle w:val="Chard"/>
          <w:rFonts w:hint="cs"/>
          <w:rtl/>
        </w:rPr>
        <w:t>ٱ</w:t>
      </w:r>
      <w:r w:rsidR="00676698" w:rsidRPr="00961C37">
        <w:rPr>
          <w:rStyle w:val="Chard"/>
          <w:rFonts w:hint="eastAsia"/>
          <w:rtl/>
        </w:rPr>
        <w:t>للَّهِ</w:t>
      </w:r>
      <w:r w:rsidR="00676698">
        <w:rPr>
          <w:rStyle w:val="Char5"/>
          <w:rFonts w:cs="Traditional Arabic"/>
          <w:color w:val="000000"/>
          <w:shd w:val="clear" w:color="auto" w:fill="FFFFFF"/>
          <w:rtl/>
        </w:rPr>
        <w:t>﴾</w:t>
      </w:r>
      <w:r w:rsidR="00676698" w:rsidRPr="00961C37">
        <w:rPr>
          <w:rStyle w:val="Chard"/>
          <w:rtl/>
        </w:rPr>
        <w:t xml:space="preserve"> </w:t>
      </w:r>
      <w:r w:rsidR="00676698" w:rsidRPr="00B16E4E">
        <w:rPr>
          <w:rStyle w:val="Charc"/>
          <w:rtl/>
        </w:rPr>
        <w:t>[المزمل: 20]</w:t>
      </w:r>
      <w:r>
        <w:rPr>
          <w:rtl/>
        </w:rPr>
        <w:t xml:space="preserve"> </w:t>
      </w:r>
      <w:r w:rsidRPr="008548CA">
        <w:rPr>
          <w:rStyle w:val="Char5"/>
          <w:rtl/>
        </w:rPr>
        <w:t>«گروهی دیگر برای بهره‏برداری از فضل الهی در زمین سفر می‏کنند» «یضربون» یعنی به سفر</w:t>
      </w:r>
      <w:r w:rsidR="00792543">
        <w:rPr>
          <w:rStyle w:val="Char5"/>
          <w:rtl/>
        </w:rPr>
        <w:t xml:space="preserve"> می‌</w:t>
      </w:r>
      <w:r w:rsidRPr="008548CA">
        <w:rPr>
          <w:rStyle w:val="Char5"/>
          <w:rtl/>
        </w:rPr>
        <w:t>روند، می‏گردند و تجارت می‏کنند، همانطور که یاران پیامبر</w:t>
      </w:r>
      <w:r w:rsidR="004A01ED" w:rsidRPr="004A01ED">
        <w:rPr>
          <w:rStyle w:val="Char5"/>
          <w:rFonts w:cs="CTraditional Arabic" w:hint="cs"/>
          <w:rtl/>
        </w:rPr>
        <w:t xml:space="preserve">ج </w:t>
      </w:r>
      <w:r w:rsidRPr="008548CA">
        <w:rPr>
          <w:rStyle w:val="Char5"/>
          <w:rtl/>
        </w:rPr>
        <w:t>نیز در دریا و خشکی برای تجارت می‏رفتند ویا در</w:t>
      </w:r>
      <w:r w:rsidR="00F13C71">
        <w:rPr>
          <w:rStyle w:val="Char5"/>
          <w:rtl/>
        </w:rPr>
        <w:t xml:space="preserve"> باغ‌ها </w:t>
      </w:r>
      <w:r w:rsidRPr="008548CA">
        <w:rPr>
          <w:rStyle w:val="Char5"/>
          <w:rtl/>
        </w:rPr>
        <w:t>و</w:t>
      </w:r>
      <w:r w:rsidR="00C32839">
        <w:rPr>
          <w:rStyle w:val="Char5"/>
          <w:rtl/>
        </w:rPr>
        <w:t xml:space="preserve"> نخلستان‌هایشان </w:t>
      </w:r>
      <w:r w:rsidRPr="008548CA">
        <w:rPr>
          <w:rStyle w:val="Char5"/>
          <w:rtl/>
        </w:rPr>
        <w:t>کار می‏کردند.</w:t>
      </w:r>
    </w:p>
    <w:p w:rsidR="000B5A71" w:rsidRPr="008548CA" w:rsidRDefault="000B5A71" w:rsidP="004A01ED">
      <w:pPr>
        <w:ind w:firstLine="284"/>
        <w:jc w:val="both"/>
        <w:rPr>
          <w:rStyle w:val="Char5"/>
          <w:rtl/>
        </w:rPr>
      </w:pPr>
      <w:r w:rsidRPr="008548CA">
        <w:rPr>
          <w:rStyle w:val="Char5"/>
          <w:rtl/>
        </w:rPr>
        <w:t>غسل روز جمعه به خاطر این است که مردم کار می‏کنند و عرق می‏کنند و بر</w:t>
      </w:r>
      <w:r w:rsidR="00DA3D82">
        <w:rPr>
          <w:rStyle w:val="Char5"/>
          <w:rtl/>
        </w:rPr>
        <w:t xml:space="preserve"> لباس‌هایشان </w:t>
      </w:r>
      <w:r w:rsidRPr="008548CA">
        <w:rPr>
          <w:rStyle w:val="Char5"/>
          <w:rtl/>
        </w:rPr>
        <w:t xml:space="preserve">می‏نشیند و بوی بدی در مسجد ایجاد می‏کند، در روایت هست که در چنین حالی به یاران پیامبر گفتند: </w:t>
      </w:r>
      <w:r w:rsidRPr="00C32839">
        <w:rPr>
          <w:rStyle w:val="Char6"/>
          <w:rtl/>
        </w:rPr>
        <w:t>«لو اغتسلتم!»:</w:t>
      </w:r>
      <w:r>
        <w:rPr>
          <w:rtl/>
        </w:rPr>
        <w:t xml:space="preserve"> </w:t>
      </w:r>
      <w:r w:rsidRPr="008548CA">
        <w:rPr>
          <w:rStyle w:val="Char5"/>
          <w:rtl/>
        </w:rPr>
        <w:t>«ای کاش غسل می‏کردید».</w:t>
      </w:r>
      <w:r w:rsidRPr="001161A6">
        <w:rPr>
          <w:rStyle w:val="Char5"/>
          <w:vertAlign w:val="superscript"/>
          <w:rtl/>
        </w:rPr>
        <w:footnoteReference w:id="303"/>
      </w:r>
    </w:p>
    <w:p w:rsidR="000B5A71" w:rsidRPr="008548CA" w:rsidRDefault="000B5A71" w:rsidP="00676698">
      <w:pPr>
        <w:ind w:firstLine="284"/>
        <w:jc w:val="both"/>
        <w:rPr>
          <w:rStyle w:val="Char5"/>
          <w:rtl/>
        </w:rPr>
      </w:pPr>
      <w:r w:rsidRPr="008548CA">
        <w:rPr>
          <w:rStyle w:val="Char5"/>
          <w:rtl/>
        </w:rPr>
        <w:t>امام احمد وقتی درباره‏ی گروهی که می‏گویند</w:t>
      </w:r>
      <w:r w:rsidR="00792543">
        <w:rPr>
          <w:rStyle w:val="Char5"/>
          <w:rtl/>
        </w:rPr>
        <w:t xml:space="preserve"> می‌</w:t>
      </w:r>
      <w:r w:rsidRPr="008548CA">
        <w:rPr>
          <w:rStyle w:val="Char5"/>
          <w:rtl/>
        </w:rPr>
        <w:t>نشینم، روزی ما به عهده‏ی خداوند است، و خود را متوکله می‏نامند، از او سؤال شد، گفت: سخن بی‏ارزشی است. چون خداوند فرموده است:</w:t>
      </w:r>
      <w:r w:rsidR="00676698">
        <w:rPr>
          <w:rStyle w:val="Char5"/>
          <w:rFonts w:hint="cs"/>
          <w:rtl/>
        </w:rPr>
        <w:t xml:space="preserve"> </w:t>
      </w:r>
      <w:r w:rsidR="00676698">
        <w:rPr>
          <w:rStyle w:val="Char5"/>
          <w:rFonts w:cs="Traditional Arabic"/>
          <w:color w:val="000000"/>
          <w:shd w:val="clear" w:color="auto" w:fill="FFFFFF"/>
          <w:rtl/>
        </w:rPr>
        <w:t>﴿</w:t>
      </w:r>
      <w:r w:rsidR="00676698" w:rsidRPr="00961C37">
        <w:rPr>
          <w:rStyle w:val="Chard"/>
          <w:rtl/>
        </w:rPr>
        <w:t>فَ</w:t>
      </w:r>
      <w:r w:rsidR="00676698" w:rsidRPr="00961C37">
        <w:rPr>
          <w:rStyle w:val="Chard"/>
          <w:rFonts w:hint="cs"/>
          <w:rtl/>
        </w:rPr>
        <w:t>ٱ</w:t>
      </w:r>
      <w:r w:rsidR="00676698" w:rsidRPr="00961C37">
        <w:rPr>
          <w:rStyle w:val="Chard"/>
          <w:rFonts w:hint="eastAsia"/>
          <w:rtl/>
        </w:rPr>
        <w:t>سۡعَوۡاْ</w:t>
      </w:r>
      <w:r w:rsidR="00676698" w:rsidRPr="00961C37">
        <w:rPr>
          <w:rStyle w:val="Chard"/>
          <w:rtl/>
        </w:rPr>
        <w:t xml:space="preserve"> إِلَىٰ ذِكۡرِ </w:t>
      </w:r>
      <w:r w:rsidR="00676698" w:rsidRPr="00961C37">
        <w:rPr>
          <w:rStyle w:val="Chard"/>
          <w:rFonts w:hint="cs"/>
          <w:rtl/>
        </w:rPr>
        <w:t>ٱ</w:t>
      </w:r>
      <w:r w:rsidR="00676698" w:rsidRPr="00961C37">
        <w:rPr>
          <w:rStyle w:val="Chard"/>
          <w:rFonts w:hint="eastAsia"/>
          <w:rtl/>
        </w:rPr>
        <w:t>للَّهِ</w:t>
      </w:r>
      <w:r w:rsidR="00676698" w:rsidRPr="00961C37">
        <w:rPr>
          <w:rStyle w:val="Chard"/>
          <w:rtl/>
        </w:rPr>
        <w:t xml:space="preserve"> وَذَرُواْ </w:t>
      </w:r>
      <w:r w:rsidR="00676698" w:rsidRPr="00961C37">
        <w:rPr>
          <w:rStyle w:val="Chard"/>
          <w:rFonts w:hint="cs"/>
          <w:rtl/>
        </w:rPr>
        <w:t>ٱ</w:t>
      </w:r>
      <w:r w:rsidR="00676698" w:rsidRPr="00961C37">
        <w:rPr>
          <w:rStyle w:val="Chard"/>
          <w:rFonts w:hint="eastAsia"/>
          <w:rtl/>
        </w:rPr>
        <w:t>لۡبَيۡعَۚ</w:t>
      </w:r>
      <w:r w:rsidR="00676698" w:rsidRPr="00961C37">
        <w:rPr>
          <w:rStyle w:val="Chard"/>
          <w:rtl/>
        </w:rPr>
        <w:t xml:space="preserve"> ذَٰلِكُمۡ خَيۡرٞ لَّكُمۡ إِن كُنتُمۡ تَعۡلَمُونَ٩ فَإِذَا قُضِيَتِ </w:t>
      </w:r>
      <w:r w:rsidR="00676698" w:rsidRPr="00961C37">
        <w:rPr>
          <w:rStyle w:val="Chard"/>
          <w:rFonts w:hint="cs"/>
          <w:rtl/>
        </w:rPr>
        <w:t>ٱ</w:t>
      </w:r>
      <w:r w:rsidR="00676698" w:rsidRPr="00961C37">
        <w:rPr>
          <w:rStyle w:val="Chard"/>
          <w:rFonts w:hint="eastAsia"/>
          <w:rtl/>
        </w:rPr>
        <w:t>لصَّلَوٰةُ</w:t>
      </w:r>
      <w:r w:rsidR="00676698" w:rsidRPr="00961C37">
        <w:rPr>
          <w:rStyle w:val="Chard"/>
          <w:rtl/>
        </w:rPr>
        <w:t xml:space="preserve"> فَ</w:t>
      </w:r>
      <w:r w:rsidR="00676698" w:rsidRPr="00961C37">
        <w:rPr>
          <w:rStyle w:val="Chard"/>
          <w:rFonts w:hint="cs"/>
          <w:rtl/>
        </w:rPr>
        <w:t>ٱ</w:t>
      </w:r>
      <w:r w:rsidR="00676698" w:rsidRPr="00961C37">
        <w:rPr>
          <w:rStyle w:val="Chard"/>
          <w:rFonts w:hint="eastAsia"/>
          <w:rtl/>
        </w:rPr>
        <w:t>نتَشِرُواْ</w:t>
      </w:r>
      <w:r w:rsidR="00676698" w:rsidRPr="00961C37">
        <w:rPr>
          <w:rStyle w:val="Chard"/>
          <w:rtl/>
        </w:rPr>
        <w:t xml:space="preserve"> فِي </w:t>
      </w:r>
      <w:r w:rsidR="00676698" w:rsidRPr="00961C37">
        <w:rPr>
          <w:rStyle w:val="Chard"/>
          <w:rFonts w:hint="cs"/>
          <w:rtl/>
        </w:rPr>
        <w:t>ٱ</w:t>
      </w:r>
      <w:r w:rsidR="00676698" w:rsidRPr="00961C37">
        <w:rPr>
          <w:rStyle w:val="Chard"/>
          <w:rFonts w:hint="eastAsia"/>
          <w:rtl/>
        </w:rPr>
        <w:t>لۡأَرۡضِ</w:t>
      </w:r>
      <w:r w:rsidR="00676698" w:rsidRPr="00961C37">
        <w:rPr>
          <w:rStyle w:val="Chard"/>
          <w:rtl/>
        </w:rPr>
        <w:t xml:space="preserve"> وَ</w:t>
      </w:r>
      <w:r w:rsidR="00676698" w:rsidRPr="00961C37">
        <w:rPr>
          <w:rStyle w:val="Chard"/>
          <w:rFonts w:hint="cs"/>
          <w:rtl/>
        </w:rPr>
        <w:t>ٱ</w:t>
      </w:r>
      <w:r w:rsidR="00676698" w:rsidRPr="00961C37">
        <w:rPr>
          <w:rStyle w:val="Chard"/>
          <w:rFonts w:hint="eastAsia"/>
          <w:rtl/>
        </w:rPr>
        <w:t>بۡتَغُواْ</w:t>
      </w:r>
      <w:r w:rsidR="00676698" w:rsidRPr="00961C37">
        <w:rPr>
          <w:rStyle w:val="Chard"/>
          <w:rtl/>
        </w:rPr>
        <w:t xml:space="preserve"> مِن فَضۡلِ </w:t>
      </w:r>
      <w:r w:rsidR="00676698" w:rsidRPr="00961C37">
        <w:rPr>
          <w:rStyle w:val="Chard"/>
          <w:rFonts w:hint="cs"/>
          <w:rtl/>
        </w:rPr>
        <w:t>ٱ</w:t>
      </w:r>
      <w:r w:rsidR="00676698" w:rsidRPr="00961C37">
        <w:rPr>
          <w:rStyle w:val="Chard"/>
          <w:rFonts w:hint="eastAsia"/>
          <w:rtl/>
        </w:rPr>
        <w:t>للَّهِ</w:t>
      </w:r>
      <w:r w:rsidR="00676698" w:rsidRPr="00961C37">
        <w:rPr>
          <w:rStyle w:val="Chard"/>
          <w:rtl/>
        </w:rPr>
        <w:t xml:space="preserve"> وَ</w:t>
      </w:r>
      <w:r w:rsidR="00676698" w:rsidRPr="00961C37">
        <w:rPr>
          <w:rStyle w:val="Chard"/>
          <w:rFonts w:hint="cs"/>
          <w:rtl/>
        </w:rPr>
        <w:t>ٱ</w:t>
      </w:r>
      <w:r w:rsidR="00676698" w:rsidRPr="00961C37">
        <w:rPr>
          <w:rStyle w:val="Chard"/>
          <w:rFonts w:hint="eastAsia"/>
          <w:rtl/>
        </w:rPr>
        <w:t>ذۡكُرُواْ</w:t>
      </w:r>
      <w:r w:rsidR="00676698" w:rsidRPr="00961C37">
        <w:rPr>
          <w:rStyle w:val="Chard"/>
          <w:rtl/>
        </w:rPr>
        <w:t xml:space="preserve"> </w:t>
      </w:r>
      <w:r w:rsidR="00676698" w:rsidRPr="00961C37">
        <w:rPr>
          <w:rStyle w:val="Chard"/>
          <w:rFonts w:hint="cs"/>
          <w:rtl/>
        </w:rPr>
        <w:t>ٱ</w:t>
      </w:r>
      <w:r w:rsidR="00676698" w:rsidRPr="00961C37">
        <w:rPr>
          <w:rStyle w:val="Chard"/>
          <w:rFonts w:hint="eastAsia"/>
          <w:rtl/>
        </w:rPr>
        <w:t>للَّهَ</w:t>
      </w:r>
      <w:r w:rsidR="00676698" w:rsidRPr="00961C37">
        <w:rPr>
          <w:rStyle w:val="Chard"/>
          <w:rtl/>
        </w:rPr>
        <w:t xml:space="preserve"> كَثِيرٗا لَّعَلَّكُمۡ تُفۡلِحُونَ١٠</w:t>
      </w:r>
      <w:r w:rsidR="00676698">
        <w:rPr>
          <w:rStyle w:val="Char5"/>
          <w:rFonts w:cs="Traditional Arabic"/>
          <w:color w:val="000000"/>
          <w:shd w:val="clear" w:color="auto" w:fill="FFFFFF"/>
          <w:rtl/>
        </w:rPr>
        <w:t>﴾</w:t>
      </w:r>
      <w:r w:rsidR="00676698" w:rsidRPr="00961C37">
        <w:rPr>
          <w:rStyle w:val="Chard"/>
          <w:rtl/>
        </w:rPr>
        <w:t xml:space="preserve"> </w:t>
      </w:r>
      <w:r w:rsidR="00676698" w:rsidRPr="00B16E4E">
        <w:rPr>
          <w:rStyle w:val="Charc"/>
          <w:rtl/>
        </w:rPr>
        <w:t>[الجمعة: 9-10]</w:t>
      </w:r>
      <w:r w:rsidR="00C32839">
        <w:rPr>
          <w:rStyle w:val="Char5"/>
          <w:rFonts w:hint="cs"/>
          <w:rtl/>
        </w:rPr>
        <w:t xml:space="preserve"> </w:t>
      </w:r>
      <w:r w:rsidRPr="008548CA">
        <w:rPr>
          <w:rStyle w:val="Char5"/>
          <w:rtl/>
        </w:rPr>
        <w:t>«به ذکرخدا بشتابید و خرید و فروش را واگذارید اگر بدانید این برای شما بهتر است پس از پایان نماز در زمین متفرق شوید و از فضل خدا طلب روزی کنید».</w:t>
      </w:r>
    </w:p>
    <w:p w:rsidR="000B5A71" w:rsidRPr="008548CA" w:rsidRDefault="000B5A71" w:rsidP="004A01ED">
      <w:pPr>
        <w:ind w:firstLine="284"/>
        <w:jc w:val="both"/>
        <w:rPr>
          <w:rStyle w:val="Char5"/>
          <w:rtl/>
        </w:rPr>
      </w:pPr>
      <w:r w:rsidRPr="008548CA">
        <w:rPr>
          <w:rStyle w:val="Char5"/>
          <w:rtl/>
        </w:rPr>
        <w:t>صالح بن احمد بن حنبل گوید: «از پدرم درباره‏ی گروهی که کار نمی‏کنند و می‏گویند توکل کرده‏ایم، سؤال شد، گفت:</w:t>
      </w:r>
      <w:r w:rsidR="00C049A0">
        <w:rPr>
          <w:rStyle w:val="Char5"/>
          <w:rtl/>
        </w:rPr>
        <w:t xml:space="preserve"> این‌ها </w:t>
      </w:r>
      <w:r w:rsidRPr="008548CA">
        <w:rPr>
          <w:rStyle w:val="Char5"/>
          <w:rtl/>
        </w:rPr>
        <w:t>بدعت گذارند».</w:t>
      </w:r>
    </w:p>
    <w:p w:rsidR="000B5A71" w:rsidRPr="008548CA" w:rsidRDefault="000B5A71" w:rsidP="00676698">
      <w:pPr>
        <w:pStyle w:val="ListParagraph"/>
        <w:numPr>
          <w:ilvl w:val="0"/>
          <w:numId w:val="30"/>
        </w:numPr>
        <w:jc w:val="both"/>
        <w:rPr>
          <w:rStyle w:val="Char5"/>
          <w:rtl/>
        </w:rPr>
      </w:pPr>
      <w:r w:rsidRPr="008548CA">
        <w:rPr>
          <w:rStyle w:val="Char5"/>
          <w:rtl/>
        </w:rPr>
        <w:t xml:space="preserve"> استواری و ثابت قدمی در راه توحید؛ انسان اگر توحید را محقق سازد بهره‏ی فراوانی از توکل خدا خواهد داشت:</w:t>
      </w:r>
      <w:r w:rsidR="00676698">
        <w:rPr>
          <w:rStyle w:val="Char5"/>
          <w:rFonts w:hint="cs"/>
          <w:rtl/>
        </w:rPr>
        <w:t xml:space="preserve"> </w:t>
      </w:r>
      <w:r w:rsidR="00676698">
        <w:rPr>
          <w:rStyle w:val="Char5"/>
          <w:rFonts w:cs="Traditional Arabic"/>
          <w:color w:val="000000"/>
          <w:shd w:val="clear" w:color="auto" w:fill="FFFFFF"/>
          <w:rtl/>
        </w:rPr>
        <w:t>﴿</w:t>
      </w:r>
      <w:r w:rsidR="00676698" w:rsidRPr="00961C37">
        <w:rPr>
          <w:rStyle w:val="Chard"/>
          <w:rtl/>
        </w:rPr>
        <w:t xml:space="preserve">حَسۡبِيَ </w:t>
      </w:r>
      <w:r w:rsidR="00676698" w:rsidRPr="00961C37">
        <w:rPr>
          <w:rStyle w:val="Chard"/>
          <w:rFonts w:hint="cs"/>
          <w:rtl/>
        </w:rPr>
        <w:t>ٱ</w:t>
      </w:r>
      <w:r w:rsidR="00676698" w:rsidRPr="00961C37">
        <w:rPr>
          <w:rStyle w:val="Chard"/>
          <w:rFonts w:hint="eastAsia"/>
          <w:rtl/>
        </w:rPr>
        <w:t>للَّهُ</w:t>
      </w:r>
      <w:r w:rsidR="00676698" w:rsidRPr="00961C37">
        <w:rPr>
          <w:rStyle w:val="Chard"/>
          <w:rtl/>
        </w:rPr>
        <w:t xml:space="preserve"> لَآ إِلَٰهَ إِلَّا هُوَۖ عَلَيۡهِ تَوَكَّلۡتُ</w:t>
      </w:r>
      <w:r w:rsidR="00676698">
        <w:rPr>
          <w:rStyle w:val="Char5"/>
          <w:rFonts w:cs="Traditional Arabic"/>
          <w:color w:val="000000"/>
          <w:shd w:val="clear" w:color="auto" w:fill="FFFFFF"/>
          <w:rtl/>
        </w:rPr>
        <w:t>﴾</w:t>
      </w:r>
      <w:r w:rsidR="00676698" w:rsidRPr="00961C37">
        <w:rPr>
          <w:rStyle w:val="Chard"/>
          <w:rtl/>
        </w:rPr>
        <w:t xml:space="preserve"> </w:t>
      </w:r>
      <w:r w:rsidR="00676698" w:rsidRPr="00B16E4E">
        <w:rPr>
          <w:rStyle w:val="Charc"/>
          <w:rtl/>
        </w:rPr>
        <w:t>[التوبة: 129]</w:t>
      </w:r>
      <w:r w:rsidR="00C32839">
        <w:rPr>
          <w:rStyle w:val="Char5"/>
          <w:rFonts w:hint="cs"/>
          <w:rtl/>
        </w:rPr>
        <w:t xml:space="preserve"> </w:t>
      </w:r>
      <w:r w:rsidRPr="008548CA">
        <w:rPr>
          <w:rStyle w:val="Char5"/>
          <w:rtl/>
        </w:rPr>
        <w:t>«خداوند برای من کافی است و معبودی جز او نیست، بر او توکل کردم».</w:t>
      </w:r>
    </w:p>
    <w:p w:rsidR="000B5A71" w:rsidRPr="008548CA" w:rsidRDefault="000B5A71" w:rsidP="00F84AD0">
      <w:pPr>
        <w:pStyle w:val="ListParagraph"/>
        <w:numPr>
          <w:ilvl w:val="0"/>
          <w:numId w:val="30"/>
        </w:numPr>
        <w:jc w:val="both"/>
        <w:rPr>
          <w:rStyle w:val="Char5"/>
          <w:rtl/>
        </w:rPr>
      </w:pPr>
      <w:r w:rsidRPr="008548CA">
        <w:rPr>
          <w:rStyle w:val="Char5"/>
          <w:rtl/>
        </w:rPr>
        <w:t xml:space="preserve"> اعتماد به خدا در همه‏ی کارها،</w:t>
      </w:r>
      <w:r w:rsidR="005D5775">
        <w:rPr>
          <w:rStyle w:val="Char5"/>
          <w:rtl/>
        </w:rPr>
        <w:t xml:space="preserve"> چنانکه </w:t>
      </w:r>
      <w:r w:rsidRPr="008548CA">
        <w:rPr>
          <w:rStyle w:val="Char5"/>
          <w:rtl/>
        </w:rPr>
        <w:t>همه چیز را به او واگذار کند.</w:t>
      </w:r>
    </w:p>
    <w:p w:rsidR="000B5A71" w:rsidRPr="008548CA" w:rsidRDefault="000B5A71" w:rsidP="00F84AD0">
      <w:pPr>
        <w:pStyle w:val="ListParagraph"/>
        <w:numPr>
          <w:ilvl w:val="0"/>
          <w:numId w:val="30"/>
        </w:numPr>
        <w:jc w:val="both"/>
        <w:rPr>
          <w:rStyle w:val="Char5"/>
          <w:rtl/>
        </w:rPr>
      </w:pPr>
      <w:r w:rsidRPr="008548CA">
        <w:rPr>
          <w:rStyle w:val="Char5"/>
          <w:rtl/>
        </w:rPr>
        <w:t xml:space="preserve"> به خداوند گمان نیک ببرد، به آن چه در دست خدا است مطمئنتر باشد تابه آن چه در دست خودش است، دلش با رو آوردن دنیا یا رویگردانی آن یعنی برخورداری از</w:t>
      </w:r>
      <w:r w:rsidR="004A01ED">
        <w:rPr>
          <w:rStyle w:val="Char5"/>
          <w:rtl/>
        </w:rPr>
        <w:t xml:space="preserve"> نعمت‌ها</w:t>
      </w:r>
      <w:r w:rsidRPr="008548CA">
        <w:rPr>
          <w:rStyle w:val="Char5"/>
          <w:rtl/>
        </w:rPr>
        <w:t>ی دنیا یا بی‏نصیب ماندن از آن نلرزد و توجهی نداشته باشد، زیرا به خدا اعتماد دارد، در این حال به کسی می‏ماند که پادشاهی یک درهم به او بدهد و از او دزدیده شود. پادشاه بگوید: نگران نباش چندین برابر آن نزد من هست، هر وقت بیایی از گنجینه‏ی خود چند برابر به تو می‏دهم! لذا</w:t>
      </w:r>
      <w:r w:rsidR="00792543">
        <w:rPr>
          <w:rStyle w:val="Char5"/>
          <w:rtl/>
        </w:rPr>
        <w:t xml:space="preserve"> هرکس </w:t>
      </w:r>
      <w:r w:rsidRPr="008548CA">
        <w:rPr>
          <w:rStyle w:val="Char5"/>
          <w:rtl/>
        </w:rPr>
        <w:t>بداند خداوند پادشاه پادشاهان است وگنیجنه‏هایش سرشار است، نباید آشفته و نگران گردد؛ هر چه از دست برود، خداوند دارا و ثروتمند است، آن را جبران می‏کند.</w:t>
      </w:r>
    </w:p>
    <w:p w:rsidR="000B5A71" w:rsidRPr="008548CA" w:rsidRDefault="000B5A71" w:rsidP="004A01ED">
      <w:pPr>
        <w:ind w:firstLine="284"/>
        <w:jc w:val="both"/>
        <w:rPr>
          <w:rStyle w:val="Char5"/>
          <w:rtl/>
        </w:rPr>
      </w:pPr>
      <w:r w:rsidRPr="008548CA">
        <w:rPr>
          <w:rStyle w:val="Char5"/>
          <w:rtl/>
        </w:rPr>
        <w:t>درباره</w:t>
      </w:r>
      <w:r w:rsidR="00C32839">
        <w:rPr>
          <w:rStyle w:val="Char5"/>
          <w:rtl/>
        </w:rPr>
        <w:t xml:space="preserve">‌ی </w:t>
      </w:r>
      <w:r w:rsidRPr="008548CA">
        <w:rPr>
          <w:rStyle w:val="Char5"/>
          <w:rtl/>
        </w:rPr>
        <w:t xml:space="preserve">خوش گمانی به خدا در حدیث قدسی آمده است: </w:t>
      </w:r>
      <w:r w:rsidRPr="00C32839">
        <w:rPr>
          <w:rStyle w:val="Char6"/>
          <w:rtl/>
        </w:rPr>
        <w:t>«أنا عندظنّ عبدی بی»:</w:t>
      </w:r>
      <w:r>
        <w:rPr>
          <w:rtl/>
        </w:rPr>
        <w:t xml:space="preserve"> </w:t>
      </w:r>
      <w:r w:rsidRPr="008548CA">
        <w:rPr>
          <w:rStyle w:val="Char5"/>
          <w:rtl/>
        </w:rPr>
        <w:t>«بنده‏ام هر طور درباره</w:t>
      </w:r>
      <w:r w:rsidR="00C32839">
        <w:rPr>
          <w:rStyle w:val="Char5"/>
          <w:rtl/>
        </w:rPr>
        <w:t xml:space="preserve">‌ی </w:t>
      </w:r>
      <w:r w:rsidRPr="008548CA">
        <w:rPr>
          <w:rStyle w:val="Char5"/>
          <w:rtl/>
        </w:rPr>
        <w:t>من گمان کند، من همانگونه‏ام».</w:t>
      </w:r>
      <w:r w:rsidRPr="001161A6">
        <w:rPr>
          <w:rStyle w:val="Char5"/>
          <w:vertAlign w:val="superscript"/>
          <w:rtl/>
        </w:rPr>
        <w:footnoteReference w:id="304"/>
      </w:r>
    </w:p>
    <w:p w:rsidR="000B5A71" w:rsidRDefault="000B5A71" w:rsidP="004A01ED">
      <w:pPr>
        <w:ind w:firstLine="284"/>
        <w:jc w:val="both"/>
        <w:rPr>
          <w:rStyle w:val="Char5"/>
          <w:rtl/>
        </w:rPr>
      </w:pPr>
      <w:r w:rsidRPr="008548CA">
        <w:rPr>
          <w:rStyle w:val="Char5"/>
          <w:rtl/>
        </w:rPr>
        <w:t>گمان نیک موجب توکل بر خدا می‏شود. انسان اگر بداند و یقین داشته باشد خداوند بی‏نیاز و صاحب ملک و توانای مطلق است، به او توکل می‏کند.</w:t>
      </w:r>
    </w:p>
    <w:p w:rsidR="000B5A71" w:rsidRPr="008548CA" w:rsidRDefault="000B5A71" w:rsidP="00F84AD0">
      <w:pPr>
        <w:pStyle w:val="ListParagraph"/>
        <w:numPr>
          <w:ilvl w:val="0"/>
          <w:numId w:val="30"/>
        </w:numPr>
        <w:jc w:val="both"/>
        <w:rPr>
          <w:rStyle w:val="Char5"/>
          <w:rtl/>
        </w:rPr>
      </w:pPr>
      <w:r w:rsidRPr="008548CA">
        <w:rPr>
          <w:rStyle w:val="Char5"/>
          <w:rtl/>
        </w:rPr>
        <w:t xml:space="preserve"> تسلیم قلب به خدا؛ وقتی انسان خویشتن را مانند بنده‏ی مطیع و فرمانبردار به پرودرگار خود بسپارد، توکل در او ایجاد می‏شود.</w:t>
      </w:r>
    </w:p>
    <w:p w:rsidR="000B5A71" w:rsidRPr="008548CA" w:rsidRDefault="000B5A71" w:rsidP="00676698">
      <w:pPr>
        <w:pStyle w:val="ListParagraph"/>
        <w:numPr>
          <w:ilvl w:val="0"/>
          <w:numId w:val="30"/>
        </w:numPr>
        <w:jc w:val="both"/>
        <w:rPr>
          <w:rStyle w:val="Char5"/>
          <w:rtl/>
        </w:rPr>
      </w:pPr>
      <w:r w:rsidRPr="008548CA">
        <w:rPr>
          <w:rStyle w:val="Char5"/>
          <w:rtl/>
        </w:rPr>
        <w:t xml:space="preserve"> توکل در واگذاری:</w:t>
      </w:r>
      <w:r w:rsidR="00676698">
        <w:rPr>
          <w:rStyle w:val="Char5"/>
          <w:rFonts w:hint="cs"/>
          <w:rtl/>
        </w:rPr>
        <w:t xml:space="preserve"> </w:t>
      </w:r>
      <w:r w:rsidR="00676698">
        <w:rPr>
          <w:rStyle w:val="Char5"/>
          <w:rFonts w:cs="Traditional Arabic"/>
          <w:color w:val="000000"/>
          <w:shd w:val="clear" w:color="auto" w:fill="FFFFFF"/>
          <w:rtl/>
        </w:rPr>
        <w:t>﴿</w:t>
      </w:r>
      <w:r w:rsidR="00676698" w:rsidRPr="00961C37">
        <w:rPr>
          <w:rStyle w:val="Chard"/>
          <w:rtl/>
        </w:rPr>
        <w:t xml:space="preserve">فَسَتَذۡكُرُونَ مَآ أَقُولُ لَكُمۡۚ وَأُفَوِّضُ أَمۡرِيٓ إِلَى </w:t>
      </w:r>
      <w:r w:rsidR="00676698" w:rsidRPr="00961C37">
        <w:rPr>
          <w:rStyle w:val="Chard"/>
          <w:rFonts w:hint="cs"/>
          <w:rtl/>
        </w:rPr>
        <w:t>ٱ</w:t>
      </w:r>
      <w:r w:rsidR="00676698" w:rsidRPr="00961C37">
        <w:rPr>
          <w:rStyle w:val="Chard"/>
          <w:rFonts w:hint="eastAsia"/>
          <w:rtl/>
        </w:rPr>
        <w:t>للَّهِ</w:t>
      </w:r>
      <w:r w:rsidR="00676698">
        <w:rPr>
          <w:rStyle w:val="Char5"/>
          <w:rFonts w:cs="Traditional Arabic"/>
          <w:color w:val="000000"/>
          <w:shd w:val="clear" w:color="auto" w:fill="FFFFFF"/>
          <w:rtl/>
        </w:rPr>
        <w:t>﴾</w:t>
      </w:r>
      <w:r w:rsidR="00676698" w:rsidRPr="00961C37">
        <w:rPr>
          <w:rStyle w:val="Chard"/>
          <w:rtl/>
        </w:rPr>
        <w:t xml:space="preserve"> </w:t>
      </w:r>
      <w:r w:rsidR="00676698" w:rsidRPr="00B16E4E">
        <w:rPr>
          <w:rStyle w:val="Charc"/>
          <w:rtl/>
        </w:rPr>
        <w:t>[غافر: 44]</w:t>
      </w:r>
      <w:r w:rsidRPr="008548CA">
        <w:rPr>
          <w:rStyle w:val="Char5"/>
          <w:rtl/>
        </w:rPr>
        <w:t xml:space="preserve"> «آنچه را به شما می‏گویم، به زودی به یاد خواهید آورد، من کار خود را به خدا واگذار می‏کنم» یعنی بر او توکل می‏کنم و با وجود قطع رابطه با شما و دوری از شما به خاطر نیرنگتان، از او کمک می‏خواهم.</w:t>
      </w:r>
    </w:p>
    <w:p w:rsidR="000B5A71" w:rsidRPr="008548CA" w:rsidRDefault="000B5A71" w:rsidP="00676698">
      <w:pPr>
        <w:ind w:firstLine="284"/>
        <w:jc w:val="both"/>
        <w:rPr>
          <w:rStyle w:val="Char5"/>
          <w:rtl/>
        </w:rPr>
      </w:pPr>
      <w:r w:rsidRPr="008548CA">
        <w:rPr>
          <w:rStyle w:val="Char5"/>
          <w:rtl/>
        </w:rPr>
        <w:t>ابن مسعود گوید: آیه‏یی که واگذار و تفویض امور به خدا به طور کامل و با قاطعیت بیشتری آمده این است:</w:t>
      </w:r>
      <w:r w:rsidR="00676698">
        <w:rPr>
          <w:rStyle w:val="Char5"/>
          <w:rFonts w:hint="cs"/>
          <w:rtl/>
        </w:rPr>
        <w:t xml:space="preserve"> </w:t>
      </w:r>
      <w:r w:rsidR="00676698">
        <w:rPr>
          <w:rStyle w:val="Char5"/>
          <w:rFonts w:cs="Traditional Arabic"/>
          <w:color w:val="000000"/>
          <w:shd w:val="clear" w:color="auto" w:fill="FFFFFF"/>
          <w:rtl/>
        </w:rPr>
        <w:t>﴿</w:t>
      </w:r>
      <w:r w:rsidR="00676698" w:rsidRPr="00961C37">
        <w:rPr>
          <w:rStyle w:val="Chard"/>
          <w:rtl/>
        </w:rPr>
        <w:t xml:space="preserve">وَمَن يَتَوَكَّلۡ عَلَى </w:t>
      </w:r>
      <w:r w:rsidR="00676698" w:rsidRPr="00961C37">
        <w:rPr>
          <w:rStyle w:val="Chard"/>
          <w:rFonts w:hint="cs"/>
          <w:rtl/>
        </w:rPr>
        <w:t>ٱ</w:t>
      </w:r>
      <w:r w:rsidR="00676698" w:rsidRPr="00961C37">
        <w:rPr>
          <w:rStyle w:val="Chard"/>
          <w:rFonts w:hint="eastAsia"/>
          <w:rtl/>
        </w:rPr>
        <w:t>للَّهِ</w:t>
      </w:r>
      <w:r w:rsidR="00676698" w:rsidRPr="00961C37">
        <w:rPr>
          <w:rStyle w:val="Chard"/>
          <w:rtl/>
        </w:rPr>
        <w:t xml:space="preserve"> فَهُوَ حَسۡبُهُ</w:t>
      </w:r>
      <w:r w:rsidR="00676698" w:rsidRPr="00961C37">
        <w:rPr>
          <w:rStyle w:val="Chard"/>
          <w:rFonts w:hint="cs"/>
          <w:rtl/>
        </w:rPr>
        <w:t>ۥٓ</w:t>
      </w:r>
      <w:r w:rsidR="00676698">
        <w:rPr>
          <w:rStyle w:val="Char5"/>
          <w:rFonts w:cs="Traditional Arabic"/>
          <w:color w:val="000000"/>
          <w:shd w:val="clear" w:color="auto" w:fill="FFFFFF"/>
          <w:rtl/>
        </w:rPr>
        <w:t>﴾</w:t>
      </w:r>
      <w:r w:rsidR="00676698" w:rsidRPr="00961C37">
        <w:rPr>
          <w:rStyle w:val="Chard"/>
          <w:rtl/>
        </w:rPr>
        <w:t xml:space="preserve"> </w:t>
      </w:r>
      <w:r w:rsidR="00676698" w:rsidRPr="00B16E4E">
        <w:rPr>
          <w:rStyle w:val="Charc"/>
          <w:rtl/>
        </w:rPr>
        <w:t>[الطلاق: 3]</w:t>
      </w:r>
      <w:r w:rsidR="00792F8B">
        <w:rPr>
          <w:rStyle w:val="Char5"/>
        </w:rPr>
        <w:t xml:space="preserve"> </w:t>
      </w:r>
      <w:r w:rsidR="00792F8B">
        <w:rPr>
          <w:rStyle w:val="Char5"/>
          <w:rtl/>
        </w:rPr>
        <w:t>«هر</w:t>
      </w:r>
      <w:r w:rsidRPr="008548CA">
        <w:rPr>
          <w:rStyle w:val="Char5"/>
          <w:rtl/>
        </w:rPr>
        <w:t>کس به خدا توکل کند خدا او را کافی است».</w:t>
      </w:r>
      <w:r w:rsidRPr="001161A6">
        <w:rPr>
          <w:rStyle w:val="Char5"/>
          <w:vertAlign w:val="superscript"/>
          <w:rtl/>
        </w:rPr>
        <w:footnoteReference w:id="305"/>
      </w:r>
    </w:p>
    <w:p w:rsidR="000B5A71" w:rsidRPr="008548CA" w:rsidRDefault="000B5A71" w:rsidP="004A01ED">
      <w:pPr>
        <w:ind w:firstLine="284"/>
        <w:jc w:val="both"/>
        <w:rPr>
          <w:rStyle w:val="Char5"/>
          <w:rtl/>
        </w:rPr>
      </w:pPr>
      <w:r w:rsidRPr="008548CA">
        <w:rPr>
          <w:rStyle w:val="Char5"/>
          <w:rtl/>
        </w:rPr>
        <w:t>ابن قیم به نقل از شیخ الاسلام ابن تیمیه</w:t>
      </w:r>
      <w:r w:rsidR="00792543">
        <w:rPr>
          <w:rStyle w:val="Char5"/>
          <w:rtl/>
        </w:rPr>
        <w:t xml:space="preserve"> می‌</w:t>
      </w:r>
      <w:r w:rsidRPr="008548CA">
        <w:rPr>
          <w:rStyle w:val="Char5"/>
          <w:rtl/>
        </w:rPr>
        <w:t xml:space="preserve">گوید: «قدر در میان دو حالت واقع شده است: توکل </w:t>
      </w:r>
      <w:r w:rsidRPr="0079243E">
        <w:rPr>
          <w:rFonts w:cs="Times New Roman"/>
          <w:rtl/>
        </w:rPr>
        <w:t>–</w:t>
      </w:r>
      <w:r w:rsidRPr="008548CA">
        <w:rPr>
          <w:rStyle w:val="Char5"/>
          <w:rtl/>
        </w:rPr>
        <w:t xml:space="preserve"> پیش از وقوع آن- و خشنودی </w:t>
      </w:r>
      <w:r w:rsidRPr="0079243E">
        <w:rPr>
          <w:rFonts w:cs="Times New Roman"/>
          <w:rtl/>
        </w:rPr>
        <w:t>–</w:t>
      </w:r>
      <w:r w:rsidRPr="008548CA">
        <w:rPr>
          <w:rStyle w:val="Char5"/>
          <w:rtl/>
        </w:rPr>
        <w:t xml:space="preserve"> پس ازآن- از دیدگاه دین و توحید. زیرا</w:t>
      </w:r>
      <w:r w:rsidR="00792543">
        <w:rPr>
          <w:rStyle w:val="Char5"/>
          <w:rtl/>
        </w:rPr>
        <w:t xml:space="preserve"> هرکس </w:t>
      </w:r>
      <w:r w:rsidRPr="008548CA">
        <w:rPr>
          <w:rStyle w:val="Char5"/>
          <w:rtl/>
        </w:rPr>
        <w:t>پیش از انجام کاری به خدا توکل کند و پس از آن به هر چه پیش می‏آید خشنود باشد، انسانی است که در عمل عبودیت را به اثبات رسانده است.</w:t>
      </w:r>
      <w:r w:rsidRPr="001161A6">
        <w:rPr>
          <w:rStyle w:val="Char5"/>
          <w:vertAlign w:val="superscript"/>
          <w:rtl/>
        </w:rPr>
        <w:footnoteReference w:id="306"/>
      </w:r>
    </w:p>
    <w:p w:rsidR="000B5A71" w:rsidRPr="008548CA" w:rsidRDefault="000B5A71" w:rsidP="004A01ED">
      <w:pPr>
        <w:ind w:firstLine="284"/>
        <w:jc w:val="both"/>
        <w:rPr>
          <w:rStyle w:val="Char5"/>
          <w:rtl/>
        </w:rPr>
      </w:pPr>
      <w:r w:rsidRPr="008548CA">
        <w:rPr>
          <w:rStyle w:val="Char5"/>
          <w:rtl/>
        </w:rPr>
        <w:t xml:space="preserve">با این دید به دعای استخاره دقت کنید: </w:t>
      </w:r>
      <w:r w:rsidRPr="00792F8B">
        <w:rPr>
          <w:rStyle w:val="Char6"/>
          <w:rtl/>
        </w:rPr>
        <w:t xml:space="preserve">«واقدر لی الخیرَ حیثُ </w:t>
      </w:r>
      <w:r w:rsidR="004C787F">
        <w:rPr>
          <w:rStyle w:val="Char6"/>
          <w:rtl/>
        </w:rPr>
        <w:t>ك</w:t>
      </w:r>
      <w:r w:rsidRPr="00792F8B">
        <w:rPr>
          <w:rStyle w:val="Char6"/>
          <w:rtl/>
        </w:rPr>
        <w:t>ان ثمَّ رضّنی به»:</w:t>
      </w:r>
      <w:r>
        <w:rPr>
          <w:rtl/>
        </w:rPr>
        <w:t xml:space="preserve"> </w:t>
      </w:r>
      <w:r w:rsidRPr="008548CA">
        <w:rPr>
          <w:rStyle w:val="Char5"/>
          <w:rtl/>
        </w:rPr>
        <w:t>«برای من خیر و احسان مقرر بدار- هر جا که باشد- و مرا به آن خشنود بگردان.» بنابراین توکل به خدا، واگذاری امر به خدا پیش از وقوع و خشنودی به آن و هر چه رخ می‏دهد، پس از آن.</w:t>
      </w:r>
    </w:p>
    <w:p w:rsidR="000B5A71" w:rsidRPr="0027764B" w:rsidRDefault="000B5A71" w:rsidP="003702A9">
      <w:pPr>
        <w:pStyle w:val="a0"/>
        <w:rPr>
          <w:rtl/>
        </w:rPr>
      </w:pPr>
      <w:bookmarkStart w:id="548" w:name="_Toc228635761"/>
      <w:bookmarkStart w:id="549" w:name="_Toc228854349"/>
      <w:bookmarkStart w:id="550" w:name="_Toc435795909"/>
      <w:r w:rsidRPr="0027764B">
        <w:rPr>
          <w:rtl/>
        </w:rPr>
        <w:t>توکل و تواکل</w:t>
      </w:r>
      <w:bookmarkEnd w:id="548"/>
      <w:bookmarkEnd w:id="549"/>
      <w:bookmarkEnd w:id="550"/>
    </w:p>
    <w:p w:rsidR="000B5A71" w:rsidRPr="008548CA" w:rsidRDefault="000B5A71" w:rsidP="004A01ED">
      <w:pPr>
        <w:ind w:firstLine="284"/>
        <w:jc w:val="both"/>
        <w:rPr>
          <w:rStyle w:val="Char5"/>
          <w:rtl/>
        </w:rPr>
      </w:pPr>
      <w:r w:rsidRPr="008548CA">
        <w:rPr>
          <w:rStyle w:val="Char5"/>
          <w:rtl/>
        </w:rPr>
        <w:t>فرق میان توکل و تواکل در این است که در توکل فراهم کردن سلسله اسباب شرعی هست، در حالی که تواکل اهمیت ندادن به اسباب و فراهم نکردن آن است.</w:t>
      </w:r>
    </w:p>
    <w:p w:rsidR="000B5A71" w:rsidRDefault="000B5A71" w:rsidP="004A01ED">
      <w:pPr>
        <w:ind w:firstLine="284"/>
        <w:jc w:val="both"/>
        <w:rPr>
          <w:rStyle w:val="Char5"/>
        </w:rPr>
      </w:pPr>
      <w:r w:rsidRPr="008548CA">
        <w:rPr>
          <w:rStyle w:val="Char5"/>
          <w:rtl/>
        </w:rPr>
        <w:t>برخی از دانشجویان مثلاً هنگام رفتن به یک امتحان چیزهایی برای تقلبی با خود می‏برند و می‏گویند: این جزء اسباب است! در حالی که این توکل آمیخته با سرپیچی از راه درست است، توکل درست این است که از اسباب شرعی هر چه در توان است مهیا شود.</w:t>
      </w:r>
      <w:r w:rsidR="00792543">
        <w:rPr>
          <w:rStyle w:val="Char5"/>
          <w:rtl/>
        </w:rPr>
        <w:t xml:space="preserve"> هرکس </w:t>
      </w:r>
      <w:r w:rsidRPr="008548CA">
        <w:rPr>
          <w:rStyle w:val="Char5"/>
          <w:rtl/>
        </w:rPr>
        <w:t>از توکل به در باشد باید در توحید او شک کرد، و فراهم نکردن سلسله اسباب هر کاری، نقص عقل شمرده</w:t>
      </w:r>
      <w:r w:rsidR="00792543">
        <w:rPr>
          <w:rStyle w:val="Char5"/>
          <w:rtl/>
        </w:rPr>
        <w:t xml:space="preserve"> می‌</w:t>
      </w:r>
      <w:r w:rsidRPr="008548CA">
        <w:rPr>
          <w:rStyle w:val="Char5"/>
          <w:rtl/>
        </w:rPr>
        <w:t>شود. بنده‏ی مخلص خدا این</w:t>
      </w:r>
      <w:r w:rsidR="00792543">
        <w:rPr>
          <w:rStyle w:val="Char5"/>
          <w:rtl/>
        </w:rPr>
        <w:t xml:space="preserve"> سبب‌ها </w:t>
      </w:r>
      <w:r w:rsidRPr="008548CA">
        <w:rPr>
          <w:rStyle w:val="Char5"/>
          <w:rtl/>
        </w:rPr>
        <w:t>را هر چند کوچک و ناچیز باشد فراهم</w:t>
      </w:r>
      <w:r w:rsidR="00792543">
        <w:rPr>
          <w:rStyle w:val="Char5"/>
          <w:rtl/>
        </w:rPr>
        <w:t xml:space="preserve"> می‌</w:t>
      </w:r>
      <w:r w:rsidRPr="008548CA">
        <w:rPr>
          <w:rStyle w:val="Char5"/>
          <w:rtl/>
        </w:rPr>
        <w:t>سازد، و خدا آن را مبارک می‏گرداند وآن را اثربخش قرار می‏دهد. خداوند این امور را در لابه‏لای داستان حضرت مریم به ما یاد داده است.</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792F8B" w:rsidTr="00792F8B">
        <w:tc>
          <w:tcPr>
            <w:tcW w:w="3368" w:type="dxa"/>
          </w:tcPr>
          <w:p w:rsidR="00792F8B" w:rsidRPr="00792F8B" w:rsidRDefault="00792F8B" w:rsidP="00792F8B">
            <w:pPr>
              <w:pStyle w:val="aa"/>
              <w:ind w:firstLine="0"/>
              <w:jc w:val="lowKashida"/>
              <w:rPr>
                <w:sz w:val="2"/>
                <w:szCs w:val="2"/>
                <w:rtl/>
              </w:rPr>
            </w:pPr>
            <w:r w:rsidRPr="00CD47D5">
              <w:rPr>
                <w:rtl/>
              </w:rPr>
              <w:t>تو</w:t>
            </w:r>
            <w:r w:rsidR="00E01F6A">
              <w:rPr>
                <w:rtl/>
              </w:rPr>
              <w:t>ك</w:t>
            </w:r>
            <w:r w:rsidRPr="00CD47D5">
              <w:rPr>
                <w:rtl/>
              </w:rPr>
              <w:t xml:space="preserve">ل علَی الرحمن فی </w:t>
            </w:r>
            <w:r w:rsidR="00E01F6A">
              <w:rPr>
                <w:rtl/>
              </w:rPr>
              <w:t>ك</w:t>
            </w:r>
            <w:r w:rsidRPr="00CD47D5">
              <w:rPr>
                <w:rtl/>
              </w:rPr>
              <w:t>لّ حاجة</w:t>
            </w:r>
            <w:r>
              <w:br/>
            </w:r>
          </w:p>
        </w:tc>
        <w:tc>
          <w:tcPr>
            <w:tcW w:w="567" w:type="dxa"/>
          </w:tcPr>
          <w:p w:rsidR="00792F8B" w:rsidRDefault="00792F8B" w:rsidP="00792F8B">
            <w:pPr>
              <w:pStyle w:val="aa"/>
              <w:jc w:val="lowKashida"/>
              <w:rPr>
                <w:rtl/>
              </w:rPr>
            </w:pPr>
          </w:p>
        </w:tc>
        <w:tc>
          <w:tcPr>
            <w:tcW w:w="3369" w:type="dxa"/>
          </w:tcPr>
          <w:p w:rsidR="00792F8B" w:rsidRPr="00792F8B" w:rsidRDefault="00792F8B" w:rsidP="00792F8B">
            <w:pPr>
              <w:pStyle w:val="aa"/>
              <w:ind w:firstLine="0"/>
              <w:jc w:val="lowKashida"/>
              <w:rPr>
                <w:sz w:val="2"/>
                <w:szCs w:val="2"/>
                <w:rtl/>
              </w:rPr>
            </w:pPr>
            <w:r w:rsidRPr="00CD47D5">
              <w:rPr>
                <w:rtl/>
              </w:rPr>
              <w:t>و لاتؤثرنّ العجزَ یوماً علی الطلب</w:t>
            </w:r>
            <w:r>
              <w:br/>
            </w:r>
          </w:p>
        </w:tc>
      </w:tr>
      <w:tr w:rsidR="00792F8B" w:rsidTr="00792F8B">
        <w:tc>
          <w:tcPr>
            <w:tcW w:w="3368" w:type="dxa"/>
          </w:tcPr>
          <w:p w:rsidR="00792F8B" w:rsidRPr="00792F8B" w:rsidRDefault="00792F8B" w:rsidP="00792F8B">
            <w:pPr>
              <w:pStyle w:val="aa"/>
              <w:ind w:firstLine="0"/>
              <w:jc w:val="lowKashida"/>
              <w:rPr>
                <w:sz w:val="2"/>
                <w:szCs w:val="2"/>
                <w:rtl/>
              </w:rPr>
            </w:pPr>
            <w:r w:rsidRPr="00CD47D5">
              <w:rPr>
                <w:rtl/>
              </w:rPr>
              <w:t>أل</w:t>
            </w:r>
            <w:r>
              <w:rPr>
                <w:rtl/>
              </w:rPr>
              <w:t>ــ</w:t>
            </w:r>
            <w:r w:rsidRPr="00CD47D5">
              <w:rPr>
                <w:rtl/>
              </w:rPr>
              <w:t>م تَ</w:t>
            </w:r>
            <w:r>
              <w:rPr>
                <w:rtl/>
              </w:rPr>
              <w:t>ــ</w:t>
            </w:r>
            <w:r w:rsidRPr="00CD47D5">
              <w:rPr>
                <w:rtl/>
              </w:rPr>
              <w:t>رَ أنَّ الله ق</w:t>
            </w:r>
            <w:r>
              <w:rPr>
                <w:rtl/>
              </w:rPr>
              <w:t>ـ</w:t>
            </w:r>
            <w:r w:rsidRPr="00CD47D5">
              <w:rPr>
                <w:rtl/>
              </w:rPr>
              <w:t>الَ ل</w:t>
            </w:r>
            <w:r>
              <w:rPr>
                <w:rtl/>
              </w:rPr>
              <w:t>ــ</w:t>
            </w:r>
            <w:r w:rsidRPr="00CD47D5">
              <w:rPr>
                <w:rtl/>
              </w:rPr>
              <w:t>م</w:t>
            </w:r>
            <w:r>
              <w:rPr>
                <w:rtl/>
              </w:rPr>
              <w:t>ـ</w:t>
            </w:r>
            <w:r w:rsidRPr="00CD47D5">
              <w:rPr>
                <w:rtl/>
              </w:rPr>
              <w:t>ری</w:t>
            </w:r>
            <w:r>
              <w:rPr>
                <w:rtl/>
              </w:rPr>
              <w:t>ـ</w:t>
            </w:r>
            <w:r w:rsidRPr="00CD47D5">
              <w:rPr>
                <w:rtl/>
              </w:rPr>
              <w:t>م</w:t>
            </w:r>
            <w:r>
              <w:br/>
            </w:r>
          </w:p>
        </w:tc>
        <w:tc>
          <w:tcPr>
            <w:tcW w:w="567" w:type="dxa"/>
          </w:tcPr>
          <w:p w:rsidR="00792F8B" w:rsidRDefault="00792F8B" w:rsidP="00792F8B">
            <w:pPr>
              <w:pStyle w:val="aa"/>
              <w:jc w:val="lowKashida"/>
              <w:rPr>
                <w:rtl/>
              </w:rPr>
            </w:pPr>
          </w:p>
        </w:tc>
        <w:tc>
          <w:tcPr>
            <w:tcW w:w="3369" w:type="dxa"/>
          </w:tcPr>
          <w:p w:rsidR="00792F8B" w:rsidRPr="00792F8B" w:rsidRDefault="00792F8B" w:rsidP="00792F8B">
            <w:pPr>
              <w:pStyle w:val="aa"/>
              <w:ind w:firstLine="0"/>
              <w:jc w:val="lowKashida"/>
              <w:rPr>
                <w:sz w:val="2"/>
                <w:szCs w:val="2"/>
                <w:rtl/>
              </w:rPr>
            </w:pPr>
            <w:r w:rsidRPr="00CD47D5">
              <w:rPr>
                <w:rtl/>
              </w:rPr>
              <w:t>إلی</w:t>
            </w:r>
            <w:r w:rsidR="00E01F6A">
              <w:rPr>
                <w:rtl/>
              </w:rPr>
              <w:t>ك</w:t>
            </w:r>
            <w:r w:rsidRPr="00CD47D5">
              <w:rPr>
                <w:rtl/>
              </w:rPr>
              <w:t xml:space="preserve"> فَه</w:t>
            </w:r>
            <w:r>
              <w:rPr>
                <w:rtl/>
              </w:rPr>
              <w:t>ـ</w:t>
            </w:r>
            <w:r w:rsidRPr="00CD47D5">
              <w:rPr>
                <w:rtl/>
              </w:rPr>
              <w:t>زِّی الجذعَ یسقُط ال</w:t>
            </w:r>
            <w:r>
              <w:rPr>
                <w:rtl/>
              </w:rPr>
              <w:t>ـ</w:t>
            </w:r>
            <w:r w:rsidRPr="00CD47D5">
              <w:rPr>
                <w:rtl/>
              </w:rPr>
              <w:t>رُّطب</w:t>
            </w:r>
            <w:r>
              <w:br/>
            </w:r>
          </w:p>
        </w:tc>
      </w:tr>
      <w:tr w:rsidR="00792F8B" w:rsidTr="00792F8B">
        <w:tc>
          <w:tcPr>
            <w:tcW w:w="3368" w:type="dxa"/>
          </w:tcPr>
          <w:p w:rsidR="00792F8B" w:rsidRPr="00792F8B" w:rsidRDefault="00792F8B" w:rsidP="00792F8B">
            <w:pPr>
              <w:pStyle w:val="aa"/>
              <w:ind w:firstLine="0"/>
              <w:jc w:val="lowKashida"/>
              <w:rPr>
                <w:sz w:val="2"/>
                <w:szCs w:val="2"/>
                <w:rtl/>
              </w:rPr>
            </w:pPr>
            <w:r w:rsidRPr="00CD47D5">
              <w:rPr>
                <w:rtl/>
              </w:rPr>
              <w:t>و ل</w:t>
            </w:r>
            <w:r>
              <w:rPr>
                <w:rtl/>
              </w:rPr>
              <w:t>ـ</w:t>
            </w:r>
            <w:r w:rsidRPr="00CD47D5">
              <w:rPr>
                <w:rtl/>
              </w:rPr>
              <w:t>وش</w:t>
            </w:r>
            <w:r>
              <w:rPr>
                <w:rtl/>
              </w:rPr>
              <w:t>ـ</w:t>
            </w:r>
            <w:r w:rsidRPr="00CD47D5">
              <w:rPr>
                <w:rtl/>
              </w:rPr>
              <w:t>اءَ أن تجنیه من غیرهزّها</w:t>
            </w:r>
            <w:r>
              <w:br/>
            </w:r>
          </w:p>
        </w:tc>
        <w:tc>
          <w:tcPr>
            <w:tcW w:w="567" w:type="dxa"/>
          </w:tcPr>
          <w:p w:rsidR="00792F8B" w:rsidRDefault="00792F8B" w:rsidP="00792F8B">
            <w:pPr>
              <w:pStyle w:val="aa"/>
              <w:jc w:val="lowKashida"/>
              <w:rPr>
                <w:rtl/>
              </w:rPr>
            </w:pPr>
          </w:p>
        </w:tc>
        <w:tc>
          <w:tcPr>
            <w:tcW w:w="3369" w:type="dxa"/>
          </w:tcPr>
          <w:p w:rsidR="00792F8B" w:rsidRPr="00792F8B" w:rsidRDefault="00792F8B" w:rsidP="00792F8B">
            <w:pPr>
              <w:pStyle w:val="aa"/>
              <w:ind w:firstLine="0"/>
              <w:jc w:val="lowKashida"/>
              <w:rPr>
                <w:sz w:val="2"/>
                <w:szCs w:val="2"/>
                <w:rtl/>
              </w:rPr>
            </w:pPr>
            <w:r w:rsidRPr="00CD47D5">
              <w:rPr>
                <w:rtl/>
              </w:rPr>
              <w:t>جَ</w:t>
            </w:r>
            <w:r>
              <w:rPr>
                <w:rtl/>
              </w:rPr>
              <w:t>ـ</w:t>
            </w:r>
            <w:r w:rsidRPr="00CD47D5">
              <w:rPr>
                <w:rtl/>
              </w:rPr>
              <w:t>ن</w:t>
            </w:r>
            <w:r>
              <w:rPr>
                <w:rtl/>
              </w:rPr>
              <w:t>ـ</w:t>
            </w:r>
            <w:r w:rsidRPr="00CD47D5">
              <w:rPr>
                <w:rtl/>
              </w:rPr>
              <w:t>ت</w:t>
            </w:r>
            <w:r>
              <w:rPr>
                <w:rtl/>
              </w:rPr>
              <w:t>ـ</w:t>
            </w:r>
            <w:r w:rsidRPr="00CD47D5">
              <w:rPr>
                <w:rtl/>
              </w:rPr>
              <w:t>ه و ل</w:t>
            </w:r>
            <w:r w:rsidR="00E01F6A">
              <w:rPr>
                <w:rtl/>
              </w:rPr>
              <w:t>ك</w:t>
            </w:r>
            <w:r w:rsidRPr="00CD47D5">
              <w:rPr>
                <w:rtl/>
              </w:rPr>
              <w:t xml:space="preserve">ن </w:t>
            </w:r>
            <w:r w:rsidR="00E01F6A">
              <w:rPr>
                <w:rtl/>
              </w:rPr>
              <w:t>ك</w:t>
            </w:r>
            <w:r>
              <w:rPr>
                <w:rtl/>
              </w:rPr>
              <w:t>ـ</w:t>
            </w:r>
            <w:r w:rsidRPr="00CD47D5">
              <w:rPr>
                <w:rtl/>
              </w:rPr>
              <w:t>ل شیءٍ له سبب</w:t>
            </w:r>
            <w:r>
              <w:br/>
            </w:r>
          </w:p>
        </w:tc>
      </w:tr>
    </w:tbl>
    <w:p w:rsidR="000B5A71" w:rsidRPr="008548CA" w:rsidRDefault="000B5A71" w:rsidP="004A01ED">
      <w:pPr>
        <w:ind w:firstLine="284"/>
        <w:jc w:val="both"/>
        <w:rPr>
          <w:rStyle w:val="Char5"/>
          <w:rtl/>
        </w:rPr>
      </w:pPr>
      <w:r w:rsidRPr="008548CA">
        <w:rPr>
          <w:rStyle w:val="Char5"/>
          <w:rFonts w:hint="cs"/>
          <w:rtl/>
        </w:rPr>
        <w:t>ی</w:t>
      </w:r>
      <w:r w:rsidRPr="008548CA">
        <w:rPr>
          <w:rStyle w:val="Char5"/>
          <w:rtl/>
        </w:rPr>
        <w:t>عنی در هر خواسته‏یی به خداوند رحمان توکل کنید و هیچ وقت در جستجوی آن سستی نورزید./ بنگرید که خدا به مریم گفت: ساقه‏ی درخت را به سوی خودت تکان بده تا خرمای تازه ازآن بیفتد برایت./ در حالی که اگر اراده می‏کرد بدون تکان دادن مریم، خرما خود برایش می‏افتاد، اما هر چیزی سببی دارد که باید فراهم شود.</w:t>
      </w:r>
    </w:p>
    <w:p w:rsidR="000B5A71" w:rsidRPr="008548CA" w:rsidRDefault="000B5A71" w:rsidP="00676698">
      <w:pPr>
        <w:ind w:firstLine="284"/>
        <w:jc w:val="both"/>
        <w:rPr>
          <w:rStyle w:val="Char5"/>
          <w:rtl/>
        </w:rPr>
      </w:pPr>
      <w:r w:rsidRPr="008548CA">
        <w:rPr>
          <w:rStyle w:val="Char5"/>
          <w:rtl/>
        </w:rPr>
        <w:t>اکنون تصور کنید زن که در قویترین حال ضعیفتر از مرد است، و حالت زایمان ضعیف‏ترین حالتش است درآن حال که مریم بسیار ضعیف شده با حالت پس از زایمان بایستی تنه‏ی درخت خرما را که درختی محکم و دارای تنه‏ی سخت و استوار است، تکان دهد، اما خداوند فرمود:</w:t>
      </w:r>
      <w:r w:rsidR="00676698">
        <w:rPr>
          <w:rStyle w:val="Char5"/>
          <w:rFonts w:hint="cs"/>
          <w:rtl/>
        </w:rPr>
        <w:t xml:space="preserve"> </w:t>
      </w:r>
      <w:r w:rsidR="00676698">
        <w:rPr>
          <w:rStyle w:val="Char5"/>
          <w:rFonts w:cs="Traditional Arabic"/>
          <w:color w:val="000000"/>
          <w:shd w:val="clear" w:color="auto" w:fill="FFFFFF"/>
          <w:rtl/>
        </w:rPr>
        <w:t>﴿</w:t>
      </w:r>
      <w:r w:rsidR="00676698" w:rsidRPr="00961C37">
        <w:rPr>
          <w:rStyle w:val="Chard"/>
          <w:rtl/>
        </w:rPr>
        <w:t xml:space="preserve">وَهُزِّيٓ إِلَيۡكِ بِجِذۡعِ </w:t>
      </w:r>
      <w:r w:rsidR="00676698" w:rsidRPr="00961C37">
        <w:rPr>
          <w:rStyle w:val="Chard"/>
          <w:rFonts w:hint="cs"/>
          <w:rtl/>
        </w:rPr>
        <w:t>ٱ</w:t>
      </w:r>
      <w:r w:rsidR="00676698" w:rsidRPr="00961C37">
        <w:rPr>
          <w:rStyle w:val="Chard"/>
          <w:rFonts w:hint="eastAsia"/>
          <w:rtl/>
        </w:rPr>
        <w:t>لنَّخۡلَةِ</w:t>
      </w:r>
      <w:r w:rsidR="00676698">
        <w:rPr>
          <w:rStyle w:val="Char5"/>
          <w:rFonts w:cs="Traditional Arabic"/>
          <w:color w:val="000000"/>
          <w:shd w:val="clear" w:color="auto" w:fill="FFFFFF"/>
          <w:rtl/>
        </w:rPr>
        <w:t>﴾</w:t>
      </w:r>
      <w:r w:rsidR="00676698" w:rsidRPr="00961C37">
        <w:rPr>
          <w:rStyle w:val="Chard"/>
          <w:rtl/>
        </w:rPr>
        <w:t xml:space="preserve"> </w:t>
      </w:r>
      <w:r w:rsidR="00676698" w:rsidRPr="00B16E4E">
        <w:rPr>
          <w:rStyle w:val="Charc"/>
          <w:rtl/>
        </w:rPr>
        <w:t>[مريم: 25]</w:t>
      </w:r>
      <w:r>
        <w:rPr>
          <w:rtl/>
        </w:rPr>
        <w:t xml:space="preserve"> </w:t>
      </w:r>
      <w:r w:rsidRPr="008548CA">
        <w:rPr>
          <w:rStyle w:val="Char5"/>
          <w:rtl/>
        </w:rPr>
        <w:t>«تنه درخت خرما را تکان بده» با فراهم کردن سبب هر چند به طور ضعیف نتیجه را به ثمر رساند. در علم و قدرت خدا بدون هیچ گونه تکان و نیرویی میوه‏ی آن درخت می‏توانست بیفتد. وانگهی تکان دادن زنی ناتوان و دردمند برای آن درخت محکم چه فایده‏یی داشت؟ خداوند در این جا به منظور</w:t>
      </w:r>
      <w:r w:rsidR="00AA1E97">
        <w:rPr>
          <w:rStyle w:val="Char5"/>
          <w:rtl/>
        </w:rPr>
        <w:t xml:space="preserve"> اینکه</w:t>
      </w:r>
      <w:r w:rsidRPr="008548CA">
        <w:rPr>
          <w:rStyle w:val="Char5"/>
          <w:rtl/>
        </w:rPr>
        <w:t xml:space="preserve"> نکته‏یی به انسان یاد می‏دهد و بندگانش را متذکر می‏شود که باید اسباب لازم فراهم گردد، این دستور را آورده است. این در مسأله‏ی توکل یکی از اصول بسیار مهم است. </w:t>
      </w:r>
    </w:p>
    <w:p w:rsidR="000B5A71" w:rsidRPr="008548CA" w:rsidRDefault="000B5A71" w:rsidP="004A01ED">
      <w:pPr>
        <w:ind w:firstLine="284"/>
        <w:jc w:val="both"/>
        <w:rPr>
          <w:rStyle w:val="Char5"/>
          <w:rtl/>
        </w:rPr>
      </w:pPr>
      <w:r w:rsidRPr="008548CA">
        <w:rPr>
          <w:rStyle w:val="Char5"/>
          <w:rtl/>
        </w:rPr>
        <w:t>پیامبر</w:t>
      </w:r>
      <w:r w:rsidR="004A01ED" w:rsidRPr="004A01ED">
        <w:rPr>
          <w:rStyle w:val="Char5"/>
          <w:rFonts w:cs="CTraditional Arabic" w:hint="cs"/>
          <w:rtl/>
        </w:rPr>
        <w:t xml:space="preserve"> ج </w:t>
      </w:r>
      <w:r w:rsidRPr="008548CA">
        <w:rPr>
          <w:rStyle w:val="Char5"/>
          <w:rtl/>
        </w:rPr>
        <w:t>روزی که می‏خواست به جنگ برود زره پوشیده و کلاه</w:t>
      </w:r>
      <w:r w:rsidR="00792F8B">
        <w:rPr>
          <w:rStyle w:val="Char5"/>
        </w:rPr>
        <w:t>‌</w:t>
      </w:r>
      <w:r w:rsidRPr="008548CA">
        <w:rPr>
          <w:rStyle w:val="Char5"/>
          <w:rtl/>
        </w:rPr>
        <w:t>خود بر سر نهاد. او این کار را در راستای فراهم کردن سلسله اسباب انجام داد، همین طور در هنگام هجرت برای از بین بردن ردپا و یافتن مسیر نامعلوم راهنما به خدمت گرفت و از راهی دور از انتظار رفت و زمانی را برای حرکت در نظر گرفت که مردم در آن کمتر بیرون بودند. این</w:t>
      </w:r>
      <w:r w:rsidR="00792F8B">
        <w:rPr>
          <w:rStyle w:val="Char5"/>
          <w:rtl/>
        </w:rPr>
        <w:t xml:space="preserve"> دقت‌ها </w:t>
      </w:r>
      <w:r w:rsidRPr="008548CA">
        <w:rPr>
          <w:rStyle w:val="Char5"/>
          <w:rtl/>
        </w:rPr>
        <w:t>و</w:t>
      </w:r>
      <w:r w:rsidR="00792F8B">
        <w:rPr>
          <w:rStyle w:val="Char5"/>
          <w:rtl/>
        </w:rPr>
        <w:t xml:space="preserve"> ریزه‏کاری‌ها </w:t>
      </w:r>
      <w:r w:rsidRPr="008548CA">
        <w:rPr>
          <w:rStyle w:val="Char5"/>
          <w:rtl/>
        </w:rPr>
        <w:t>همه برای این بود که اسباب رهایی را فراهم سازد.</w:t>
      </w:r>
      <w:r w:rsidRPr="001161A6">
        <w:rPr>
          <w:rStyle w:val="Char5"/>
          <w:vertAlign w:val="superscript"/>
          <w:rtl/>
        </w:rPr>
        <w:footnoteReference w:id="307"/>
      </w:r>
    </w:p>
    <w:p w:rsidR="000B5A71" w:rsidRPr="008548CA" w:rsidRDefault="000B5A71" w:rsidP="000C4410">
      <w:pPr>
        <w:ind w:firstLine="284"/>
        <w:jc w:val="both"/>
        <w:rPr>
          <w:rStyle w:val="Char5"/>
          <w:rtl/>
        </w:rPr>
      </w:pPr>
      <w:r w:rsidRPr="008548CA">
        <w:rPr>
          <w:rStyle w:val="Char5"/>
          <w:rtl/>
        </w:rPr>
        <w:t>این کسی است که پیامبر خداست و خداوند او را از هر چیز دیگری بی‏نیاز کرده است:</w:t>
      </w:r>
      <w:r w:rsidR="00676698">
        <w:rPr>
          <w:rStyle w:val="Char5"/>
          <w:rFonts w:hint="cs"/>
          <w:rtl/>
        </w:rPr>
        <w:t xml:space="preserve"> </w:t>
      </w:r>
      <w:r w:rsidR="00676698">
        <w:rPr>
          <w:rStyle w:val="Char5"/>
          <w:rFonts w:cs="Traditional Arabic"/>
          <w:color w:val="000000"/>
          <w:shd w:val="clear" w:color="auto" w:fill="FFFFFF"/>
          <w:rtl/>
        </w:rPr>
        <w:t>﴿</w:t>
      </w:r>
      <w:r w:rsidR="00676698" w:rsidRPr="00961C37">
        <w:rPr>
          <w:rStyle w:val="Chard"/>
          <w:rtl/>
        </w:rPr>
        <w:t xml:space="preserve">حَسۡبُكَ </w:t>
      </w:r>
      <w:r w:rsidR="00676698" w:rsidRPr="00961C37">
        <w:rPr>
          <w:rStyle w:val="Chard"/>
          <w:rFonts w:hint="cs"/>
          <w:rtl/>
        </w:rPr>
        <w:t>ٱ</w:t>
      </w:r>
      <w:r w:rsidR="00676698" w:rsidRPr="00961C37">
        <w:rPr>
          <w:rStyle w:val="Chard"/>
          <w:rFonts w:hint="eastAsia"/>
          <w:rtl/>
        </w:rPr>
        <w:t>للَّهُ</w:t>
      </w:r>
      <w:r w:rsidR="00676698" w:rsidRPr="00961C37">
        <w:rPr>
          <w:rStyle w:val="Chard"/>
          <w:rtl/>
        </w:rPr>
        <w:t xml:space="preserve"> وَمَنِ </w:t>
      </w:r>
      <w:r w:rsidR="00676698" w:rsidRPr="00961C37">
        <w:rPr>
          <w:rStyle w:val="Chard"/>
          <w:rFonts w:hint="cs"/>
          <w:rtl/>
        </w:rPr>
        <w:t>ٱ</w:t>
      </w:r>
      <w:r w:rsidR="00676698" w:rsidRPr="00961C37">
        <w:rPr>
          <w:rStyle w:val="Chard"/>
          <w:rFonts w:hint="eastAsia"/>
          <w:rtl/>
        </w:rPr>
        <w:t>تَّبَعَكَ</w:t>
      </w:r>
      <w:r w:rsidR="00676698" w:rsidRPr="00961C37">
        <w:rPr>
          <w:rStyle w:val="Chard"/>
          <w:rtl/>
        </w:rPr>
        <w:t xml:space="preserve"> مِنَ </w:t>
      </w:r>
      <w:r w:rsidR="00676698" w:rsidRPr="00961C37">
        <w:rPr>
          <w:rStyle w:val="Chard"/>
          <w:rFonts w:hint="cs"/>
          <w:rtl/>
        </w:rPr>
        <w:t>ٱ</w:t>
      </w:r>
      <w:r w:rsidR="00676698" w:rsidRPr="00961C37">
        <w:rPr>
          <w:rStyle w:val="Chard"/>
          <w:rFonts w:hint="eastAsia"/>
          <w:rtl/>
        </w:rPr>
        <w:t>لۡمُؤۡمِنِينَ</w:t>
      </w:r>
      <w:r w:rsidR="00676698">
        <w:rPr>
          <w:rStyle w:val="Char5"/>
          <w:rFonts w:cs="Traditional Arabic"/>
          <w:color w:val="000000"/>
          <w:shd w:val="clear" w:color="auto" w:fill="FFFFFF"/>
          <w:rtl/>
        </w:rPr>
        <w:t>﴾</w:t>
      </w:r>
      <w:r w:rsidR="00676698" w:rsidRPr="00961C37">
        <w:rPr>
          <w:rStyle w:val="Chard"/>
          <w:rtl/>
        </w:rPr>
        <w:t xml:space="preserve"> </w:t>
      </w:r>
      <w:r w:rsidR="00676698" w:rsidRPr="00B16E4E">
        <w:rPr>
          <w:rStyle w:val="Charc"/>
          <w:rtl/>
        </w:rPr>
        <w:t>[الأنفال: 64]</w:t>
      </w:r>
      <w:r w:rsidR="00792F8B">
        <w:rPr>
          <w:rStyle w:val="Char5"/>
        </w:rPr>
        <w:t xml:space="preserve"> </w:t>
      </w:r>
      <w:r w:rsidRPr="008548CA">
        <w:rPr>
          <w:rStyle w:val="Char5"/>
          <w:rtl/>
        </w:rPr>
        <w:t>«خداوند تو را بس است»،</w:t>
      </w:r>
      <w:r w:rsidR="00676698">
        <w:rPr>
          <w:rStyle w:val="Char5"/>
          <w:rFonts w:hint="cs"/>
          <w:rtl/>
        </w:rPr>
        <w:t xml:space="preserve"> </w:t>
      </w:r>
      <w:r w:rsidR="00676698">
        <w:rPr>
          <w:rStyle w:val="Char5"/>
          <w:rFonts w:cs="Traditional Arabic"/>
          <w:color w:val="000000"/>
          <w:shd w:val="clear" w:color="auto" w:fill="FFFFFF"/>
          <w:rtl/>
        </w:rPr>
        <w:t>﴿</w:t>
      </w:r>
      <w:r w:rsidR="00676698" w:rsidRPr="00961C37">
        <w:rPr>
          <w:rStyle w:val="Chard"/>
          <w:rtl/>
        </w:rPr>
        <w:t>وَ</w:t>
      </w:r>
      <w:r w:rsidR="00676698" w:rsidRPr="00961C37">
        <w:rPr>
          <w:rStyle w:val="Chard"/>
          <w:rFonts w:hint="cs"/>
          <w:rtl/>
        </w:rPr>
        <w:t>ٱ</w:t>
      </w:r>
      <w:r w:rsidR="00676698" w:rsidRPr="00961C37">
        <w:rPr>
          <w:rStyle w:val="Chard"/>
          <w:rFonts w:hint="eastAsia"/>
          <w:rtl/>
        </w:rPr>
        <w:t>للَّهُ</w:t>
      </w:r>
      <w:r w:rsidR="00676698" w:rsidRPr="00961C37">
        <w:rPr>
          <w:rStyle w:val="Chard"/>
          <w:rtl/>
        </w:rPr>
        <w:t xml:space="preserve"> يَعۡصِمُكَ مِنَ </w:t>
      </w:r>
      <w:r w:rsidR="00676698" w:rsidRPr="00961C37">
        <w:rPr>
          <w:rStyle w:val="Chard"/>
          <w:rFonts w:hint="cs"/>
          <w:rtl/>
        </w:rPr>
        <w:t>ٱ</w:t>
      </w:r>
      <w:r w:rsidR="00676698" w:rsidRPr="00961C37">
        <w:rPr>
          <w:rStyle w:val="Chard"/>
          <w:rFonts w:hint="eastAsia"/>
          <w:rtl/>
        </w:rPr>
        <w:t>لنَّاسِ</w:t>
      </w:r>
      <w:r w:rsidR="00676698">
        <w:rPr>
          <w:rStyle w:val="Char5"/>
          <w:rFonts w:cs="Traditional Arabic"/>
          <w:color w:val="000000"/>
          <w:shd w:val="clear" w:color="auto" w:fill="FFFFFF"/>
          <w:rtl/>
        </w:rPr>
        <w:t>﴾</w:t>
      </w:r>
      <w:r w:rsidR="00676698" w:rsidRPr="00961C37">
        <w:rPr>
          <w:rStyle w:val="Chard"/>
          <w:rtl/>
        </w:rPr>
        <w:t xml:space="preserve"> </w:t>
      </w:r>
      <w:r w:rsidR="00676698" w:rsidRPr="00B16E4E">
        <w:rPr>
          <w:rStyle w:val="Charc"/>
          <w:rtl/>
        </w:rPr>
        <w:t>[المائدة: 67]</w:t>
      </w:r>
      <w:r w:rsidR="00792F8B">
        <w:rPr>
          <w:rStyle w:val="Char5"/>
        </w:rPr>
        <w:t xml:space="preserve"> </w:t>
      </w:r>
      <w:r w:rsidRPr="008548CA">
        <w:rPr>
          <w:rStyle w:val="Char5"/>
          <w:rtl/>
        </w:rPr>
        <w:t>«خدا در برابر مردم تو را حفظ می‏کند» اما خداوند خواست در جریان هجرت مهیا کردن سلسله اسباب به همراه توکل بر خدا را به ما یاد دهد.</w:t>
      </w:r>
    </w:p>
    <w:p w:rsidR="000B5A71" w:rsidRPr="00367FB8" w:rsidRDefault="000B5A71" w:rsidP="003702A9">
      <w:pPr>
        <w:pStyle w:val="a0"/>
        <w:rPr>
          <w:rtl/>
        </w:rPr>
      </w:pPr>
      <w:bookmarkStart w:id="551" w:name="_Toc228635762"/>
      <w:bookmarkStart w:id="552" w:name="_Toc228854350"/>
      <w:bookmarkStart w:id="553" w:name="_Toc435795910"/>
      <w:r w:rsidRPr="00367FB8">
        <w:rPr>
          <w:rtl/>
        </w:rPr>
        <w:t>پیوند توکل و عمل و علم قلب</w:t>
      </w:r>
      <w:bookmarkEnd w:id="551"/>
      <w:bookmarkEnd w:id="552"/>
      <w:bookmarkEnd w:id="553"/>
    </w:p>
    <w:p w:rsidR="000B5A71" w:rsidRPr="008548CA" w:rsidRDefault="000B5A71" w:rsidP="00AD74B5">
      <w:pPr>
        <w:widowControl w:val="0"/>
        <w:ind w:firstLine="284"/>
        <w:jc w:val="both"/>
        <w:rPr>
          <w:rStyle w:val="Char5"/>
          <w:rtl/>
        </w:rPr>
      </w:pPr>
      <w:r w:rsidRPr="008548CA">
        <w:rPr>
          <w:rStyle w:val="Char5"/>
          <w:rtl/>
        </w:rPr>
        <w:t>توکل بر خداعمل قلب را همراه با علم آن فراهم می‏آورد، انسان باید به دل بداند که خداوند همه چیز را مقدر و اداره</w:t>
      </w:r>
      <w:r w:rsidR="00792543">
        <w:rPr>
          <w:rStyle w:val="Char5"/>
          <w:rtl/>
        </w:rPr>
        <w:t xml:space="preserve"> می‌</w:t>
      </w:r>
      <w:r w:rsidRPr="008548CA">
        <w:rPr>
          <w:rStyle w:val="Char5"/>
          <w:rtl/>
        </w:rPr>
        <w:t>کند. عمل قلب عبارت است از آرامش و اطمینان قلب در برابر آفریدگار و اعتماد به او. با این شرح توکل هم شامل علم قلب است و هم عمل آن و هر دو در توکل بسیار مهمند.</w:t>
      </w:r>
    </w:p>
    <w:p w:rsidR="000B5A71" w:rsidRDefault="000B5A71" w:rsidP="004A01ED">
      <w:pPr>
        <w:ind w:firstLine="284"/>
        <w:jc w:val="both"/>
        <w:rPr>
          <w:rStyle w:val="Char5"/>
        </w:rPr>
      </w:pPr>
      <w:r w:rsidRPr="008548CA">
        <w:rPr>
          <w:rStyle w:val="Char5"/>
          <w:rtl/>
        </w:rPr>
        <w:t>برای این منظور بایداسماء و</w:t>
      </w:r>
      <w:r w:rsidR="00792543">
        <w:rPr>
          <w:rStyle w:val="Char5"/>
          <w:rtl/>
        </w:rPr>
        <w:t xml:space="preserve"> صفت‌های </w:t>
      </w:r>
      <w:r w:rsidRPr="008548CA">
        <w:rPr>
          <w:rStyle w:val="Char5"/>
          <w:rtl/>
        </w:rPr>
        <w:t>خدا رابدانیم و آرامش بیابیم و به او تسلیم گردیم و خود را به او واگذار کنیم.</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792F8B" w:rsidTr="00792F8B">
        <w:tc>
          <w:tcPr>
            <w:tcW w:w="3368" w:type="dxa"/>
          </w:tcPr>
          <w:p w:rsidR="00792F8B" w:rsidRPr="00792F8B" w:rsidRDefault="00792F8B" w:rsidP="00792F8B">
            <w:pPr>
              <w:pStyle w:val="aa"/>
              <w:ind w:firstLine="0"/>
              <w:jc w:val="lowKashida"/>
              <w:rPr>
                <w:rStyle w:val="Char5"/>
                <w:sz w:val="2"/>
                <w:szCs w:val="2"/>
                <w:rtl/>
              </w:rPr>
            </w:pPr>
            <w:r w:rsidRPr="0079243E">
              <w:rPr>
                <w:rtl/>
              </w:rPr>
              <w:t>إذا ابتلیت فَثق بالله و ارضَ به</w:t>
            </w:r>
            <w:r>
              <w:br/>
            </w:r>
          </w:p>
        </w:tc>
        <w:tc>
          <w:tcPr>
            <w:tcW w:w="567" w:type="dxa"/>
          </w:tcPr>
          <w:p w:rsidR="00792F8B" w:rsidRDefault="00792F8B" w:rsidP="00792F8B">
            <w:pPr>
              <w:pStyle w:val="aa"/>
              <w:jc w:val="lowKashida"/>
              <w:rPr>
                <w:rStyle w:val="Char5"/>
                <w:rtl/>
              </w:rPr>
            </w:pPr>
          </w:p>
        </w:tc>
        <w:tc>
          <w:tcPr>
            <w:tcW w:w="3369" w:type="dxa"/>
          </w:tcPr>
          <w:p w:rsidR="00792F8B" w:rsidRPr="00792F8B" w:rsidRDefault="00792F8B" w:rsidP="00792F8B">
            <w:pPr>
              <w:pStyle w:val="aa"/>
              <w:ind w:firstLine="0"/>
              <w:jc w:val="lowKashida"/>
              <w:rPr>
                <w:rStyle w:val="Char5"/>
                <w:sz w:val="2"/>
                <w:szCs w:val="2"/>
                <w:rtl/>
              </w:rPr>
            </w:pPr>
            <w:r w:rsidRPr="0079243E">
              <w:rPr>
                <w:rtl/>
              </w:rPr>
              <w:t>إن الذی ی</w:t>
            </w:r>
            <w:r w:rsidR="00E01F6A">
              <w:rPr>
                <w:rtl/>
              </w:rPr>
              <w:t>ك</w:t>
            </w:r>
            <w:r w:rsidRPr="0079243E">
              <w:rPr>
                <w:rtl/>
              </w:rPr>
              <w:t>شفُ البلوی هـواللهُ</w:t>
            </w:r>
            <w:r>
              <w:br/>
            </w:r>
          </w:p>
        </w:tc>
      </w:tr>
      <w:tr w:rsidR="00792F8B" w:rsidTr="00792F8B">
        <w:tc>
          <w:tcPr>
            <w:tcW w:w="3368" w:type="dxa"/>
          </w:tcPr>
          <w:p w:rsidR="00792F8B" w:rsidRPr="00792F8B" w:rsidRDefault="00792F8B" w:rsidP="00792F8B">
            <w:pPr>
              <w:pStyle w:val="aa"/>
              <w:ind w:firstLine="0"/>
              <w:jc w:val="lowKashida"/>
              <w:rPr>
                <w:rStyle w:val="Char5"/>
                <w:sz w:val="2"/>
                <w:szCs w:val="2"/>
                <w:rtl/>
              </w:rPr>
            </w:pPr>
            <w:r w:rsidRPr="0079243E">
              <w:rPr>
                <w:rtl/>
              </w:rPr>
              <w:t>إذا قضی الله فاستسلم لِقُتدرته</w:t>
            </w:r>
            <w:r>
              <w:br/>
            </w:r>
          </w:p>
        </w:tc>
        <w:tc>
          <w:tcPr>
            <w:tcW w:w="567" w:type="dxa"/>
          </w:tcPr>
          <w:p w:rsidR="00792F8B" w:rsidRDefault="00792F8B" w:rsidP="00792F8B">
            <w:pPr>
              <w:pStyle w:val="aa"/>
              <w:jc w:val="lowKashida"/>
              <w:rPr>
                <w:rStyle w:val="Char5"/>
                <w:rtl/>
              </w:rPr>
            </w:pPr>
          </w:p>
        </w:tc>
        <w:tc>
          <w:tcPr>
            <w:tcW w:w="3369" w:type="dxa"/>
          </w:tcPr>
          <w:p w:rsidR="00792F8B" w:rsidRPr="00792F8B" w:rsidRDefault="00792F8B" w:rsidP="00792F8B">
            <w:pPr>
              <w:pStyle w:val="aa"/>
              <w:ind w:firstLine="0"/>
              <w:jc w:val="lowKashida"/>
              <w:rPr>
                <w:rStyle w:val="Char5"/>
                <w:sz w:val="2"/>
                <w:szCs w:val="2"/>
                <w:rtl/>
              </w:rPr>
            </w:pPr>
            <w:r w:rsidRPr="0079243E">
              <w:rPr>
                <w:rtl/>
              </w:rPr>
              <w:t>ما لامریءٍ حیلة فیما قضی اللهُ</w:t>
            </w:r>
            <w:r>
              <w:br/>
            </w:r>
          </w:p>
        </w:tc>
      </w:tr>
      <w:tr w:rsidR="00792F8B" w:rsidTr="00792F8B">
        <w:tc>
          <w:tcPr>
            <w:tcW w:w="3368" w:type="dxa"/>
          </w:tcPr>
          <w:p w:rsidR="00792F8B" w:rsidRPr="00792F8B" w:rsidRDefault="00792F8B" w:rsidP="00792F8B">
            <w:pPr>
              <w:pStyle w:val="aa"/>
              <w:ind w:firstLine="0"/>
              <w:jc w:val="lowKashida"/>
              <w:rPr>
                <w:rStyle w:val="Char5"/>
                <w:sz w:val="2"/>
                <w:szCs w:val="2"/>
                <w:rtl/>
              </w:rPr>
            </w:pPr>
            <w:r w:rsidRPr="0079243E">
              <w:rPr>
                <w:rtl/>
              </w:rPr>
              <w:t>الیأسُ یقطع أحیاناً بِصاحبِــه</w:t>
            </w:r>
            <w:r>
              <w:br/>
            </w:r>
          </w:p>
        </w:tc>
        <w:tc>
          <w:tcPr>
            <w:tcW w:w="567" w:type="dxa"/>
          </w:tcPr>
          <w:p w:rsidR="00792F8B" w:rsidRDefault="00792F8B" w:rsidP="00792F8B">
            <w:pPr>
              <w:pStyle w:val="aa"/>
              <w:jc w:val="lowKashida"/>
              <w:rPr>
                <w:rStyle w:val="Char5"/>
                <w:rtl/>
              </w:rPr>
            </w:pPr>
          </w:p>
        </w:tc>
        <w:tc>
          <w:tcPr>
            <w:tcW w:w="3369" w:type="dxa"/>
          </w:tcPr>
          <w:p w:rsidR="00792F8B" w:rsidRPr="00792F8B" w:rsidRDefault="00792F8B" w:rsidP="00792F8B">
            <w:pPr>
              <w:pStyle w:val="aa"/>
              <w:ind w:firstLine="0"/>
              <w:jc w:val="lowKashida"/>
              <w:rPr>
                <w:rStyle w:val="Char5"/>
                <w:sz w:val="2"/>
                <w:szCs w:val="2"/>
                <w:rtl/>
              </w:rPr>
            </w:pPr>
            <w:r w:rsidRPr="0079243E">
              <w:rPr>
                <w:rtl/>
              </w:rPr>
              <w:t>لاتیأسن فنِعــمَ القــــادرُ الله</w:t>
            </w:r>
            <w:r>
              <w:br/>
            </w:r>
          </w:p>
        </w:tc>
      </w:tr>
    </w:tbl>
    <w:p w:rsidR="000B5A71" w:rsidRPr="008548CA" w:rsidRDefault="000B5A71" w:rsidP="004A01ED">
      <w:pPr>
        <w:ind w:firstLine="284"/>
        <w:jc w:val="both"/>
        <w:rPr>
          <w:rStyle w:val="Char5"/>
          <w:rtl/>
        </w:rPr>
      </w:pPr>
      <w:r w:rsidRPr="008548CA">
        <w:rPr>
          <w:rStyle w:val="Char5"/>
          <w:rFonts w:hint="cs"/>
          <w:rtl/>
        </w:rPr>
        <w:t>ی</w:t>
      </w:r>
      <w:r w:rsidRPr="008548CA">
        <w:rPr>
          <w:rStyle w:val="Char5"/>
          <w:rtl/>
        </w:rPr>
        <w:t>عنی: وقتی به مصیبتی دچار شدی، به خدا اطمینان داشته باش و با خشنودی به او اعتماد کن، اوست که بلاها را دفع می‏کند و</w:t>
      </w:r>
      <w:r w:rsidR="00AE5B73">
        <w:rPr>
          <w:rStyle w:val="Char5"/>
          <w:rtl/>
        </w:rPr>
        <w:t xml:space="preserve"> مصیبت‌ها</w:t>
      </w:r>
      <w:r w:rsidR="00792543">
        <w:rPr>
          <w:rStyle w:val="Char5"/>
          <w:rtl/>
        </w:rPr>
        <w:t xml:space="preserve"> </w:t>
      </w:r>
      <w:r w:rsidRPr="008548CA">
        <w:rPr>
          <w:rStyle w:val="Char5"/>
          <w:rtl/>
        </w:rPr>
        <w:t>را می‏زداید./ وقتی خدا کاری پیش بیاورد، در برابر او و قدرتش سر تسلیم فرو بیاور، چرا که</w:t>
      </w:r>
      <w:r w:rsidR="000D7E8F">
        <w:rPr>
          <w:rStyle w:val="Char5"/>
          <w:rtl/>
        </w:rPr>
        <w:t xml:space="preserve"> هیچکس </w:t>
      </w:r>
      <w:r w:rsidRPr="008548CA">
        <w:rPr>
          <w:rStyle w:val="Char5"/>
          <w:rtl/>
        </w:rPr>
        <w:t>در برابر امر و قضای الهی راه فراری ندارد./ ناامیدی گاهی صاحبش را از پای در می‏آورد، پس ناامید نباشید، و بدانید که خداوند چه نیک قادر متعالی است!</w:t>
      </w:r>
    </w:p>
    <w:p w:rsidR="000B5A71" w:rsidRPr="008548CA" w:rsidRDefault="000B5A71" w:rsidP="004A01ED">
      <w:pPr>
        <w:ind w:firstLine="284"/>
        <w:jc w:val="both"/>
        <w:rPr>
          <w:rStyle w:val="Char5"/>
          <w:rtl/>
        </w:rPr>
      </w:pPr>
      <w:r w:rsidRPr="008548CA">
        <w:rPr>
          <w:rStyle w:val="Char5"/>
          <w:rtl/>
        </w:rPr>
        <w:t>در به دست آوردن بهره‏ی خود از روزی و سلامتی، اموال دنیا، فراهم کردن نیازها و کنار زدن</w:t>
      </w:r>
      <w:r w:rsidR="00AE5B73">
        <w:rPr>
          <w:rStyle w:val="Char5"/>
          <w:rtl/>
        </w:rPr>
        <w:t xml:space="preserve"> مصیبت‌ها</w:t>
      </w:r>
      <w:r w:rsidR="00792543">
        <w:rPr>
          <w:rStyle w:val="Char5"/>
          <w:rtl/>
        </w:rPr>
        <w:t xml:space="preserve"> </w:t>
      </w:r>
      <w:r w:rsidRPr="008548CA">
        <w:rPr>
          <w:rStyle w:val="Char5"/>
          <w:rtl/>
        </w:rPr>
        <w:t>و</w:t>
      </w:r>
      <w:r w:rsidR="007B1974">
        <w:rPr>
          <w:rStyle w:val="Char5"/>
          <w:rtl/>
        </w:rPr>
        <w:t xml:space="preserve"> گرفتاری‌ها</w:t>
      </w:r>
      <w:r w:rsidR="00435DA7">
        <w:rPr>
          <w:rStyle w:val="Char5"/>
          <w:rtl/>
        </w:rPr>
        <w:t xml:space="preserve">ی </w:t>
      </w:r>
      <w:r w:rsidRPr="008548CA">
        <w:rPr>
          <w:rStyle w:val="Char5"/>
          <w:rtl/>
        </w:rPr>
        <w:t>دنیایی توکل لازم و کارساز است. همانطور که در عبادت یاد خدا سنگ اساس باشد. انسان وقتی هدف غایی او خدا باشد، آرام</w:t>
      </w:r>
      <w:r w:rsidR="00792543">
        <w:rPr>
          <w:rStyle w:val="Char5"/>
          <w:rtl/>
        </w:rPr>
        <w:t xml:space="preserve"> می‌</w:t>
      </w:r>
      <w:r w:rsidRPr="008548CA">
        <w:rPr>
          <w:rStyle w:val="Char5"/>
          <w:rtl/>
        </w:rPr>
        <w:t>گیرد، آشفته</w:t>
      </w:r>
      <w:r w:rsidR="00811778">
        <w:rPr>
          <w:rStyle w:val="Char5"/>
          <w:rtl/>
        </w:rPr>
        <w:t xml:space="preserve"> نمی‌</w:t>
      </w:r>
      <w:r w:rsidRPr="008548CA">
        <w:rPr>
          <w:rStyle w:val="Char5"/>
          <w:rtl/>
        </w:rPr>
        <w:t>شود، دعا می‏کند و هر چه بخواهد از پروردگارش</w:t>
      </w:r>
      <w:r w:rsidR="00792543">
        <w:rPr>
          <w:rStyle w:val="Char5"/>
          <w:rtl/>
        </w:rPr>
        <w:t xml:space="preserve"> می‌</w:t>
      </w:r>
      <w:r w:rsidRPr="008548CA">
        <w:rPr>
          <w:rStyle w:val="Char5"/>
          <w:rtl/>
        </w:rPr>
        <w:t>طلبد.</w:t>
      </w:r>
    </w:p>
    <w:p w:rsidR="000B5A71" w:rsidRPr="008548CA" w:rsidRDefault="000B5A71" w:rsidP="004A01ED">
      <w:pPr>
        <w:ind w:firstLine="284"/>
        <w:jc w:val="both"/>
        <w:rPr>
          <w:rStyle w:val="Char5"/>
          <w:rtl/>
        </w:rPr>
      </w:pPr>
      <w:r w:rsidRPr="008548CA">
        <w:rPr>
          <w:rStyle w:val="Char5"/>
          <w:rtl/>
        </w:rPr>
        <w:t>توکل بر خدا با فراهم کردن سلسله اسباب نقص در عقل و حتی نقص در دین شمرده می‏شود، زیرا ما دستور یافته‏ایم کار کنیم. نباید مثل</w:t>
      </w:r>
      <w:r w:rsidR="005A6AF3">
        <w:rPr>
          <w:rStyle w:val="Char5"/>
          <w:rtl/>
        </w:rPr>
        <w:t xml:space="preserve"> آن‌هایی</w:t>
      </w:r>
      <w:r w:rsidRPr="008548CA">
        <w:rPr>
          <w:rStyle w:val="Char5"/>
          <w:rtl/>
        </w:rPr>
        <w:t xml:space="preserve"> باشیم که گمان می‏کنند بدون کار و عمل نیک وارد بهشت می‏شوند و</w:t>
      </w:r>
      <w:r w:rsidR="00792543">
        <w:rPr>
          <w:rStyle w:val="Char5"/>
          <w:rtl/>
        </w:rPr>
        <w:t xml:space="preserve"> می‌</w:t>
      </w:r>
      <w:r w:rsidRPr="008548CA">
        <w:rPr>
          <w:rStyle w:val="Char5"/>
          <w:rtl/>
        </w:rPr>
        <w:t>گویند از رحمت خدا به آن می‏رسیم،</w:t>
      </w:r>
      <w:r w:rsidR="005D5775">
        <w:rPr>
          <w:rStyle w:val="Char5"/>
          <w:rtl/>
        </w:rPr>
        <w:t xml:space="preserve"> چنانکه </w:t>
      </w:r>
      <w:r w:rsidRPr="008548CA">
        <w:rPr>
          <w:rStyle w:val="Char5"/>
          <w:rtl/>
        </w:rPr>
        <w:t>یکی از</w:t>
      </w:r>
      <w:r w:rsidR="00811778">
        <w:rPr>
          <w:rStyle w:val="Char5"/>
          <w:rtl/>
        </w:rPr>
        <w:t xml:space="preserve"> آن‌ها </w:t>
      </w:r>
      <w:r w:rsidRPr="008548CA">
        <w:rPr>
          <w:rStyle w:val="Char5"/>
          <w:rtl/>
        </w:rPr>
        <w:t>گفت تلاش کردم وسایل و</w:t>
      </w:r>
      <w:r w:rsidR="00ED3CC7">
        <w:rPr>
          <w:rStyle w:val="Char5"/>
          <w:rtl/>
        </w:rPr>
        <w:t xml:space="preserve"> دستگاه‌های</w:t>
      </w:r>
      <w:r w:rsidRPr="008548CA">
        <w:rPr>
          <w:rStyle w:val="Char5"/>
          <w:rtl/>
        </w:rPr>
        <w:t xml:space="preserve"> موجب فساد را در خانواده‏ی همسرم بیرون بیندازم، اما پدر همسرم می‏گفت چرا به فکر بیرون انداختن و برداشتن این</w:t>
      </w:r>
      <w:r w:rsidR="00A26FDF">
        <w:rPr>
          <w:rStyle w:val="Char5"/>
          <w:rtl/>
        </w:rPr>
        <w:t xml:space="preserve"> دستگاه‌ها </w:t>
      </w:r>
      <w:r w:rsidRPr="008548CA">
        <w:rPr>
          <w:rStyle w:val="Char5"/>
          <w:rtl/>
        </w:rPr>
        <w:t>و ابزارها هستی؟ ما همه در رحمت و لطف خدا زندگی می‏کنیم!</w:t>
      </w:r>
    </w:p>
    <w:p w:rsidR="000B5A71" w:rsidRPr="008548CA" w:rsidRDefault="000B5A71" w:rsidP="000C4410">
      <w:pPr>
        <w:ind w:firstLine="284"/>
        <w:jc w:val="both"/>
        <w:rPr>
          <w:rStyle w:val="Char5"/>
          <w:rtl/>
        </w:rPr>
      </w:pPr>
      <w:r w:rsidRPr="008548CA">
        <w:rPr>
          <w:rStyle w:val="Char5"/>
          <w:rtl/>
        </w:rPr>
        <w:t>درست است ما همه در سایه‏ی مرحمت و کرم الهی هستیم، اما مگر برای رفتن به بهشت</w:t>
      </w:r>
      <w:r w:rsidR="00636F69">
        <w:rPr>
          <w:rStyle w:val="Char5"/>
          <w:rtl/>
        </w:rPr>
        <w:t xml:space="preserve"> سبب‌هایی </w:t>
      </w:r>
      <w:r w:rsidRPr="008548CA">
        <w:rPr>
          <w:rStyle w:val="Char5"/>
          <w:rtl/>
        </w:rPr>
        <w:t>وجود ندارد؟ مگر نباید از اسباب رفتن به دوزخ دوری کرد؟ مگر نباید از محرمات پرهیزکرد؟ مگر نباید واجبات را ادا کرد؟ آیا همه‏ی</w:t>
      </w:r>
      <w:r w:rsidR="00C049A0">
        <w:rPr>
          <w:rStyle w:val="Char5"/>
          <w:rtl/>
        </w:rPr>
        <w:t xml:space="preserve"> این‌ها </w:t>
      </w:r>
      <w:r w:rsidRPr="008548CA">
        <w:rPr>
          <w:rStyle w:val="Char5"/>
          <w:rtl/>
        </w:rPr>
        <w:t>بدون فراهم کردن اسباب لازم آن امکان پذیر است؟!</w:t>
      </w:r>
      <w:r w:rsidR="00D837E7">
        <w:rPr>
          <w:rStyle w:val="Char5"/>
          <w:rtl/>
        </w:rPr>
        <w:t xml:space="preserve"> </w:t>
      </w:r>
      <w:r w:rsidR="000C4410">
        <w:rPr>
          <w:rStyle w:val="Char5"/>
          <w:rFonts w:cs="Traditional Arabic"/>
          <w:color w:val="000000"/>
          <w:shd w:val="clear" w:color="auto" w:fill="FFFFFF"/>
          <w:rtl/>
        </w:rPr>
        <w:t>﴿</w:t>
      </w:r>
      <w:r w:rsidR="000C4410" w:rsidRPr="00961C37">
        <w:rPr>
          <w:rStyle w:val="Chard"/>
          <w:rtl/>
        </w:rPr>
        <w:t xml:space="preserve">إِنَّ رَحۡمَتَ </w:t>
      </w:r>
      <w:r w:rsidR="000C4410" w:rsidRPr="00961C37">
        <w:rPr>
          <w:rStyle w:val="Chard"/>
          <w:rFonts w:hint="cs"/>
          <w:rtl/>
        </w:rPr>
        <w:t>ٱ</w:t>
      </w:r>
      <w:r w:rsidR="000C4410" w:rsidRPr="00961C37">
        <w:rPr>
          <w:rStyle w:val="Chard"/>
          <w:rFonts w:hint="eastAsia"/>
          <w:rtl/>
        </w:rPr>
        <w:t>للَّهِ</w:t>
      </w:r>
      <w:r w:rsidR="000C4410" w:rsidRPr="00961C37">
        <w:rPr>
          <w:rStyle w:val="Chard"/>
          <w:rtl/>
        </w:rPr>
        <w:t xml:space="preserve"> قَرِيبٞ مِّنَ </w:t>
      </w:r>
      <w:r w:rsidR="000C4410" w:rsidRPr="00961C37">
        <w:rPr>
          <w:rStyle w:val="Chard"/>
          <w:rFonts w:hint="cs"/>
          <w:rtl/>
        </w:rPr>
        <w:t>ٱ</w:t>
      </w:r>
      <w:r w:rsidR="000C4410" w:rsidRPr="00961C37">
        <w:rPr>
          <w:rStyle w:val="Chard"/>
          <w:rFonts w:hint="eastAsia"/>
          <w:rtl/>
        </w:rPr>
        <w:t>لۡمُحۡسِنِينَ</w:t>
      </w:r>
      <w:r w:rsidR="000C4410">
        <w:rPr>
          <w:rStyle w:val="Char5"/>
          <w:rFonts w:cs="Traditional Arabic"/>
          <w:color w:val="000000"/>
          <w:shd w:val="clear" w:color="auto" w:fill="FFFFFF"/>
          <w:rtl/>
        </w:rPr>
        <w:t>﴾</w:t>
      </w:r>
      <w:r w:rsidR="000C4410" w:rsidRPr="00961C37">
        <w:rPr>
          <w:rStyle w:val="Chard"/>
          <w:rtl/>
        </w:rPr>
        <w:t xml:space="preserve"> </w:t>
      </w:r>
      <w:r w:rsidR="000C4410" w:rsidRPr="00B16E4E">
        <w:rPr>
          <w:rStyle w:val="Charc"/>
          <w:rtl/>
        </w:rPr>
        <w:t>[الأعراف: 56]</w:t>
      </w:r>
      <w:r w:rsidRPr="008548CA">
        <w:rPr>
          <w:rStyle w:val="Char5"/>
          <w:rtl/>
        </w:rPr>
        <w:t xml:space="preserve"> «رحمت خدا به نیکوکاران نزدیک است» فرمود: رحمت خدا به نیکوکاران نزدیک است، نه به بدکاران و فاجران.</w:t>
      </w:r>
    </w:p>
    <w:p w:rsidR="000B5A71" w:rsidRDefault="000B5A71" w:rsidP="004A01ED">
      <w:pPr>
        <w:ind w:firstLine="284"/>
        <w:jc w:val="both"/>
        <w:rPr>
          <w:rStyle w:val="Char5"/>
        </w:rPr>
      </w:pPr>
      <w:r w:rsidRPr="008548CA">
        <w:rPr>
          <w:rStyle w:val="Char5"/>
          <w:rtl/>
        </w:rPr>
        <w:t>با این حال هستند کسانی که نمی‏خواهند نه از اسباب دنیوی و نه از اسباب شرعی چیزی برای خود مهیا سازند. برخی از</w:t>
      </w:r>
      <w:r w:rsidR="00A26FDF">
        <w:rPr>
          <w:rStyle w:val="Char5"/>
        </w:rPr>
        <w:t xml:space="preserve"> </w:t>
      </w:r>
      <w:r w:rsidRPr="008548CA">
        <w:rPr>
          <w:rStyle w:val="Char5"/>
          <w:rtl/>
        </w:rPr>
        <w:t>آن</w:t>
      </w:r>
      <w:r w:rsidR="00A26FDF">
        <w:rPr>
          <w:rStyle w:val="Char5"/>
        </w:rPr>
        <w:t>‌</w:t>
      </w:r>
      <w:r w:rsidRPr="008548CA">
        <w:rPr>
          <w:rStyle w:val="Char5"/>
          <w:rtl/>
        </w:rPr>
        <w:t>ها اسباب دنیوی را فراهم</w:t>
      </w:r>
      <w:r w:rsidR="00792543">
        <w:rPr>
          <w:rStyle w:val="Char5"/>
          <w:rtl/>
        </w:rPr>
        <w:t xml:space="preserve"> می‌</w:t>
      </w:r>
      <w:r w:rsidRPr="008548CA">
        <w:rPr>
          <w:rStyle w:val="Char5"/>
          <w:rtl/>
        </w:rPr>
        <w:t>کنند، مثلاً در درس و تحصیل، هنر، مهارت فنی نمونه است، اما در نماز کوتاهی</w:t>
      </w:r>
      <w:r w:rsidR="00792543">
        <w:rPr>
          <w:rStyle w:val="Char5"/>
          <w:rtl/>
        </w:rPr>
        <w:t xml:space="preserve"> می‌</w:t>
      </w:r>
      <w:r w:rsidRPr="008548CA">
        <w:rPr>
          <w:rStyle w:val="Char5"/>
          <w:rtl/>
        </w:rPr>
        <w:t>کند و در امور حرام</w:t>
      </w:r>
      <w:r w:rsidR="00792543">
        <w:rPr>
          <w:rStyle w:val="Char5"/>
          <w:rtl/>
        </w:rPr>
        <w:t xml:space="preserve"> می‌</w:t>
      </w:r>
      <w:r w:rsidRPr="008548CA">
        <w:rPr>
          <w:rStyle w:val="Char5"/>
          <w:rtl/>
        </w:rPr>
        <w:t>افتد. به اسباب دینی بی‏توجهند. اما چگونه در آخرت</w:t>
      </w:r>
      <w:r w:rsidR="00792543">
        <w:rPr>
          <w:rStyle w:val="Char5"/>
          <w:rtl/>
        </w:rPr>
        <w:t xml:space="preserve"> می‌</w:t>
      </w:r>
      <w:r w:rsidRPr="008548CA">
        <w:rPr>
          <w:rStyle w:val="Char5"/>
          <w:rtl/>
        </w:rPr>
        <w:t xml:space="preserve">توان رستگار شد؟ </w:t>
      </w:r>
      <w:r w:rsidRPr="00A26FDF">
        <w:rPr>
          <w:rStyle w:val="Char6"/>
          <w:rtl/>
        </w:rPr>
        <w:t>«اعملوا ف</w:t>
      </w:r>
      <w:r w:rsidR="004C787F">
        <w:rPr>
          <w:rStyle w:val="Char6"/>
          <w:rtl/>
        </w:rPr>
        <w:t>ك</w:t>
      </w:r>
      <w:r w:rsidRPr="00A26FDF">
        <w:rPr>
          <w:rStyle w:val="Char6"/>
          <w:rtl/>
        </w:rPr>
        <w:t>لٌّ مسیر لِما خلقَ لَه»:</w:t>
      </w:r>
      <w:r>
        <w:rPr>
          <w:rtl/>
        </w:rPr>
        <w:t xml:space="preserve"> </w:t>
      </w:r>
      <w:r w:rsidRPr="008548CA">
        <w:rPr>
          <w:rStyle w:val="Char5"/>
          <w:rtl/>
        </w:rPr>
        <w:t>«عمل داشته باشید،</w:t>
      </w:r>
      <w:r w:rsidR="00792543">
        <w:rPr>
          <w:rStyle w:val="Char5"/>
          <w:rtl/>
        </w:rPr>
        <w:t xml:space="preserve"> هرکس </w:t>
      </w:r>
      <w:r w:rsidRPr="008548CA">
        <w:rPr>
          <w:rStyle w:val="Char5"/>
          <w:rtl/>
        </w:rPr>
        <w:t>به طرف آن چه برایش آفریده شده، پیش می‏رود».</w:t>
      </w:r>
      <w:r w:rsidRPr="001161A6">
        <w:rPr>
          <w:rStyle w:val="Char5"/>
          <w:vertAlign w:val="superscript"/>
          <w:rtl/>
        </w:rPr>
        <w:footnoteReference w:id="308"/>
      </w:r>
      <w:r w:rsidR="00D837E7">
        <w:rPr>
          <w:rStyle w:val="Char5"/>
          <w:rtl/>
        </w:rPr>
        <w:t xml:space="preserve"> </w:t>
      </w:r>
    </w:p>
    <w:p w:rsidR="000B5A71" w:rsidRPr="0021557C" w:rsidRDefault="000B5A71" w:rsidP="003702A9">
      <w:pPr>
        <w:pStyle w:val="a0"/>
        <w:rPr>
          <w:rtl/>
        </w:rPr>
      </w:pPr>
      <w:bookmarkStart w:id="554" w:name="_Toc228635763"/>
      <w:bookmarkStart w:id="555" w:name="_Toc228854351"/>
      <w:bookmarkStart w:id="556" w:name="_Toc435795911"/>
      <w:r w:rsidRPr="0021557C">
        <w:rPr>
          <w:rtl/>
        </w:rPr>
        <w:t>امور متناقض با توکل</w:t>
      </w:r>
      <w:bookmarkEnd w:id="554"/>
      <w:bookmarkEnd w:id="555"/>
      <w:bookmarkEnd w:id="556"/>
    </w:p>
    <w:p w:rsidR="000B5A71" w:rsidRPr="00A26FDF" w:rsidRDefault="000B5A71" w:rsidP="00F84AD0">
      <w:pPr>
        <w:pStyle w:val="ListParagraph"/>
        <w:numPr>
          <w:ilvl w:val="0"/>
          <w:numId w:val="31"/>
        </w:numPr>
        <w:jc w:val="both"/>
        <w:rPr>
          <w:rStyle w:val="Char5"/>
          <w:spacing w:val="-2"/>
          <w:rtl/>
        </w:rPr>
      </w:pPr>
      <w:r w:rsidRPr="00A26FDF">
        <w:rPr>
          <w:rStyle w:val="Char5"/>
          <w:spacing w:val="-2"/>
          <w:rtl/>
        </w:rPr>
        <w:t xml:space="preserve"> ‏فال بد و بدبینی؛ پیامبر</w:t>
      </w:r>
      <w:r w:rsidR="004A01ED" w:rsidRPr="00A26FDF">
        <w:rPr>
          <w:rStyle w:val="Char5"/>
          <w:rFonts w:cs="CTraditional Arabic" w:hint="cs"/>
          <w:spacing w:val="-2"/>
          <w:rtl/>
        </w:rPr>
        <w:t xml:space="preserve"> ج </w:t>
      </w:r>
      <w:r w:rsidRPr="00A26FDF">
        <w:rPr>
          <w:rStyle w:val="Char5"/>
          <w:spacing w:val="-2"/>
          <w:rtl/>
        </w:rPr>
        <w:t>فرمود</w:t>
      </w:r>
      <w:r w:rsidRPr="00A26FDF">
        <w:rPr>
          <w:rStyle w:val="Char9"/>
          <w:spacing w:val="-2"/>
          <w:rtl/>
        </w:rPr>
        <w:t>: «لا طیرة»:</w:t>
      </w:r>
      <w:r w:rsidRPr="00A26FDF">
        <w:rPr>
          <w:rStyle w:val="Char5"/>
          <w:spacing w:val="-2"/>
          <w:rtl/>
        </w:rPr>
        <w:t xml:space="preserve"> «فال بد درست نیست».</w:t>
      </w:r>
      <w:r w:rsidRPr="00A26FDF">
        <w:rPr>
          <w:rStyle w:val="Char5"/>
          <w:spacing w:val="-2"/>
          <w:vertAlign w:val="superscript"/>
          <w:rtl/>
        </w:rPr>
        <w:footnoteReference w:id="309"/>
      </w:r>
      <w:r w:rsidRPr="00A26FDF">
        <w:rPr>
          <w:rStyle w:val="Char5"/>
          <w:spacing w:val="-2"/>
          <w:rtl/>
        </w:rPr>
        <w:t xml:space="preserve"> این امر در چیزهای دیدنی و شنیدنی است،مانند اینکه کسی آدم نابینایی را</w:t>
      </w:r>
      <w:r w:rsidR="00792543" w:rsidRPr="00A26FDF">
        <w:rPr>
          <w:rStyle w:val="Char5"/>
          <w:spacing w:val="-2"/>
          <w:rtl/>
        </w:rPr>
        <w:t xml:space="preserve"> می‌</w:t>
      </w:r>
      <w:r w:rsidRPr="00A26FDF">
        <w:rPr>
          <w:rStyle w:val="Char5"/>
          <w:spacing w:val="-2"/>
          <w:rtl/>
        </w:rPr>
        <w:t>بیند، به فال بد</w:t>
      </w:r>
      <w:r w:rsidR="00792543" w:rsidRPr="00A26FDF">
        <w:rPr>
          <w:rStyle w:val="Char5"/>
          <w:spacing w:val="-2"/>
          <w:rtl/>
        </w:rPr>
        <w:t xml:space="preserve"> می‌</w:t>
      </w:r>
      <w:r w:rsidRPr="00A26FDF">
        <w:rPr>
          <w:rStyle w:val="Char5"/>
          <w:spacing w:val="-2"/>
          <w:rtl/>
        </w:rPr>
        <w:t>گیرد، یا پرنده‏یی را می‏بیند که به سمت چپ پرواز می‏کند و آن را به فال بد</w:t>
      </w:r>
      <w:r w:rsidR="00792543" w:rsidRPr="00A26FDF">
        <w:rPr>
          <w:rStyle w:val="Char5"/>
          <w:spacing w:val="-2"/>
          <w:rtl/>
        </w:rPr>
        <w:t xml:space="preserve"> می‌</w:t>
      </w:r>
      <w:r w:rsidRPr="00A26FDF">
        <w:rPr>
          <w:rStyle w:val="Char5"/>
          <w:spacing w:val="-2"/>
          <w:rtl/>
        </w:rPr>
        <w:t>گیرد، او که می‏خواسته به سفری برود، یا ازدواج کند، با این موراد از تصمیم خود پشیمان می‏شود،</w:t>
      </w:r>
      <w:r w:rsidR="00C049A0" w:rsidRPr="00A26FDF">
        <w:rPr>
          <w:rStyle w:val="Char5"/>
          <w:spacing w:val="-2"/>
          <w:rtl/>
        </w:rPr>
        <w:t xml:space="preserve"> این‌ها </w:t>
      </w:r>
      <w:r w:rsidRPr="00A26FDF">
        <w:rPr>
          <w:rStyle w:val="Char5"/>
          <w:spacing w:val="-2"/>
          <w:rtl/>
        </w:rPr>
        <w:t>با توکل بر خدا منافات دارد.</w:t>
      </w:r>
    </w:p>
    <w:p w:rsidR="000B5A71" w:rsidRPr="008548CA" w:rsidRDefault="000B5A71" w:rsidP="004A01ED">
      <w:pPr>
        <w:ind w:firstLine="284"/>
        <w:jc w:val="both"/>
        <w:rPr>
          <w:rStyle w:val="Char5"/>
          <w:rtl/>
        </w:rPr>
      </w:pPr>
      <w:r w:rsidRPr="008548CA">
        <w:rPr>
          <w:rStyle w:val="Char5"/>
          <w:rtl/>
        </w:rPr>
        <w:t>مانند کسی که یک بلیط هواپیما گرفت، ملاحظه کرد شماره‏ی صندلی 13 است، گفت سوار</w:t>
      </w:r>
      <w:r w:rsidR="00811778">
        <w:rPr>
          <w:rStyle w:val="Char5"/>
          <w:rtl/>
        </w:rPr>
        <w:t xml:space="preserve"> نمی‌</w:t>
      </w:r>
      <w:r w:rsidRPr="008548CA">
        <w:rPr>
          <w:rStyle w:val="Char5"/>
          <w:rtl/>
        </w:rPr>
        <w:t>شوم این عدد نحس است!! در حالی که خودداری از شماره‏ی 13 هرگز در اسباب شرعی وجود ندارد.</w:t>
      </w:r>
    </w:p>
    <w:p w:rsidR="000B5A71" w:rsidRPr="008548CA" w:rsidRDefault="000B5A71" w:rsidP="004A01ED">
      <w:pPr>
        <w:ind w:firstLine="284"/>
        <w:jc w:val="both"/>
        <w:rPr>
          <w:rStyle w:val="Char5"/>
          <w:rtl/>
        </w:rPr>
      </w:pPr>
      <w:r w:rsidRPr="008548CA">
        <w:rPr>
          <w:rStyle w:val="Char5"/>
          <w:rtl/>
        </w:rPr>
        <w:t xml:space="preserve"> مردی برای معامله‏یی با رفیقش به جایی رفت، در راه مادرزنش را دید، گفت این نشان از نحسی دارد!! باید پرسید او چه ربطی به معامله دارد؟! بنابراین فال بد و بدبینی با توحید منافات دارد.</w:t>
      </w:r>
      <w:r w:rsidR="00D837E7">
        <w:rPr>
          <w:rStyle w:val="Char5"/>
          <w:rtl/>
        </w:rPr>
        <w:t xml:space="preserve"> </w:t>
      </w:r>
    </w:p>
    <w:p w:rsidR="000B5A71" w:rsidRPr="008548CA" w:rsidRDefault="000B5A71" w:rsidP="00A26FDF">
      <w:pPr>
        <w:ind w:firstLine="284"/>
        <w:jc w:val="both"/>
        <w:rPr>
          <w:rStyle w:val="Char5"/>
          <w:rtl/>
        </w:rPr>
      </w:pPr>
      <w:r w:rsidRPr="008548CA">
        <w:rPr>
          <w:rStyle w:val="Char5"/>
          <w:rtl/>
        </w:rPr>
        <w:t>هنگامی که حضرت علی(</w:t>
      </w:r>
      <w:r w:rsidR="00A26FDF">
        <w:rPr>
          <w:rStyle w:val="Char5"/>
          <w:rFonts w:cs="CTraditional Arabic" w:hint="cs"/>
          <w:rtl/>
        </w:rPr>
        <w:t>س</w:t>
      </w:r>
      <w:r w:rsidRPr="008548CA">
        <w:rPr>
          <w:rStyle w:val="Char5"/>
          <w:rtl/>
        </w:rPr>
        <w:t>) می‏خواست به جنگ ستمکاران برود یکی از طالع بینان به اوگفت اکنون در برج عقرب هستیم، و باران</w:t>
      </w:r>
      <w:r w:rsidR="00792543">
        <w:rPr>
          <w:rStyle w:val="Char5"/>
          <w:rtl/>
        </w:rPr>
        <w:t xml:space="preserve"> می‌</w:t>
      </w:r>
      <w:r w:rsidRPr="008548CA">
        <w:rPr>
          <w:rStyle w:val="Char5"/>
          <w:rtl/>
        </w:rPr>
        <w:t>بارد، ای علی اگر بیرون بروی در این جنگ شکست</w:t>
      </w:r>
      <w:r w:rsidR="00792543">
        <w:rPr>
          <w:rStyle w:val="Char5"/>
          <w:rtl/>
        </w:rPr>
        <w:t xml:space="preserve"> می‌</w:t>
      </w:r>
      <w:r w:rsidRPr="008548CA">
        <w:rPr>
          <w:rStyle w:val="Char5"/>
          <w:rtl/>
        </w:rPr>
        <w:t>خوری! اما او با اطمینان از خدا و توکل بر او رفت و خداوند درآن جنگ برکت، خیر و احسان برای او مقدر ساخته بود.</w:t>
      </w:r>
    </w:p>
    <w:p w:rsidR="000B5A71" w:rsidRPr="008548CA" w:rsidRDefault="000B5A71" w:rsidP="004A01ED">
      <w:pPr>
        <w:ind w:firstLine="284"/>
        <w:jc w:val="both"/>
        <w:rPr>
          <w:rStyle w:val="Char5"/>
          <w:rtl/>
        </w:rPr>
      </w:pPr>
      <w:r w:rsidRPr="008548CA">
        <w:rPr>
          <w:rStyle w:val="Char5"/>
          <w:rtl/>
        </w:rPr>
        <w:t>انسان اتفاقاً باید برخلاف طالع بینان و پیشگویان عمل کند، اگر به او گفتند رفتن در این حال بدشگون و نامیمون است، چون فلان ستاره در فلان جاست، باید به او بگوید برای مخالفت با نظر تو، و به عنوان ایمان به یگانگی خدا و ایمان به سنت پیامبر می‏روم و برخلاف تو عمل</w:t>
      </w:r>
      <w:r w:rsidR="00792543">
        <w:rPr>
          <w:rStyle w:val="Char5"/>
          <w:rtl/>
        </w:rPr>
        <w:t xml:space="preserve"> می‌</w:t>
      </w:r>
      <w:r w:rsidRPr="008548CA">
        <w:rPr>
          <w:rStyle w:val="Char5"/>
          <w:rtl/>
        </w:rPr>
        <w:t>کنم ای شیاد نیرنگ باز!</w:t>
      </w:r>
    </w:p>
    <w:p w:rsidR="000B5A71" w:rsidRPr="008548CA" w:rsidRDefault="000B5A71" w:rsidP="004A01ED">
      <w:pPr>
        <w:ind w:firstLine="284"/>
        <w:jc w:val="both"/>
        <w:rPr>
          <w:rStyle w:val="Char5"/>
          <w:rtl/>
        </w:rPr>
      </w:pPr>
      <w:r w:rsidRPr="008548CA">
        <w:rPr>
          <w:rStyle w:val="Char5"/>
          <w:rtl/>
        </w:rPr>
        <w:t>مراجعه به پیشگویان و دست به دامن</w:t>
      </w:r>
      <w:r w:rsidR="00811778">
        <w:rPr>
          <w:rStyle w:val="Char5"/>
          <w:rtl/>
        </w:rPr>
        <w:t xml:space="preserve"> آن‌ها </w:t>
      </w:r>
      <w:r w:rsidRPr="008548CA">
        <w:rPr>
          <w:rStyle w:val="Char5"/>
          <w:rtl/>
        </w:rPr>
        <w:t xml:space="preserve">شدن و نیزآویزان کردن مهره‏های دفع چشم زخم با توکل منافات دارد؛ زیرا </w:t>
      </w:r>
      <w:r w:rsidRPr="00A26FDF">
        <w:rPr>
          <w:rStyle w:val="Char6"/>
          <w:rtl/>
        </w:rPr>
        <w:t>«مَن تعلّقَ شیئاً و</w:t>
      </w:r>
      <w:r w:rsidR="004C787F">
        <w:rPr>
          <w:rStyle w:val="Char6"/>
          <w:rtl/>
        </w:rPr>
        <w:t>ك</w:t>
      </w:r>
      <w:r w:rsidRPr="00A26FDF">
        <w:rPr>
          <w:rStyle w:val="Char6"/>
          <w:rtl/>
        </w:rPr>
        <w:t>لَ إلیه»:</w:t>
      </w:r>
      <w:r>
        <w:rPr>
          <w:rtl/>
        </w:rPr>
        <w:t xml:space="preserve"> </w:t>
      </w:r>
      <w:r w:rsidRPr="008548CA">
        <w:rPr>
          <w:rStyle w:val="Char5"/>
          <w:rtl/>
        </w:rPr>
        <w:t>«هرکس چیزی بیاویزد، به آن واگذار می‏شود».</w:t>
      </w:r>
      <w:r w:rsidRPr="001161A6">
        <w:rPr>
          <w:rStyle w:val="Char5"/>
          <w:vertAlign w:val="superscript"/>
          <w:rtl/>
        </w:rPr>
        <w:footnoteReference w:id="310"/>
      </w:r>
      <w:r w:rsidRPr="008548CA">
        <w:rPr>
          <w:rStyle w:val="Char5"/>
          <w:rtl/>
        </w:rPr>
        <w:t xml:space="preserve"> بنابراین انسان اگر چیزی آویزان کند هر چند از قرآن استفاده کند، دلش دربند جلد، کاغذ و سطرهای نوشته شده می‏ماند، لذا درست و واجب این است که دلش به یاد خدا زنده باشد، و وابسته به او باشد نه به کاغذها و نوشته‏هایی که به مچ دستش می‏بندد یا به گردنش می‏آویزد. برخی می‏گویند</w:t>
      </w:r>
      <w:r w:rsidR="00C049A0">
        <w:rPr>
          <w:rStyle w:val="Char5"/>
          <w:rtl/>
        </w:rPr>
        <w:t xml:space="preserve"> این‌ها </w:t>
      </w:r>
      <w:r w:rsidRPr="008548CA">
        <w:rPr>
          <w:rStyle w:val="Char5"/>
          <w:rtl/>
        </w:rPr>
        <w:t>سبب‏اند، باید به این افراد بگویم این با نظر ما و بسیاری دیگر مخالفت دارد، ما گفتیم اسباب شرعی را باید فراهم کرد نه هر سببی و به هر طریقی!</w:t>
      </w:r>
    </w:p>
    <w:p w:rsidR="000B5A71" w:rsidRPr="008548CA" w:rsidRDefault="000B5A71" w:rsidP="004A01ED">
      <w:pPr>
        <w:ind w:firstLine="284"/>
        <w:jc w:val="both"/>
        <w:rPr>
          <w:rStyle w:val="Char5"/>
          <w:rtl/>
        </w:rPr>
      </w:pPr>
      <w:r w:rsidRPr="008548CA">
        <w:rPr>
          <w:rStyle w:val="Char5"/>
          <w:rtl/>
        </w:rPr>
        <w:t>توکل باید همراه با اسباب شرعی باشد. کسی که حلقه‏یی یا رشته‏یی به خود می‏آویزد، یا از</w:t>
      </w:r>
      <w:r w:rsidR="00A26FDF">
        <w:rPr>
          <w:rStyle w:val="Char5"/>
          <w:rtl/>
        </w:rPr>
        <w:t xml:space="preserve"> درخت‌ها </w:t>
      </w:r>
      <w:r w:rsidRPr="008548CA">
        <w:rPr>
          <w:rStyle w:val="Char5"/>
          <w:rtl/>
        </w:rPr>
        <w:t>تبرک می‏جوید، دعاهایی می‏نویسد و به آن می‏آویزد، به اسباب غیرشرعی متوسل شده است.</w:t>
      </w:r>
      <w:r w:rsidR="00792543">
        <w:rPr>
          <w:rStyle w:val="Char5"/>
          <w:rtl/>
        </w:rPr>
        <w:t xml:space="preserve"> هرکس </w:t>
      </w:r>
      <w:r w:rsidRPr="008548CA">
        <w:rPr>
          <w:rStyle w:val="Char5"/>
          <w:rtl/>
        </w:rPr>
        <w:t>چیزی به درخت یا جایی ببندد، به آن واگذار می‏شود، و از توکل به خدا دور و بی‏نصیب می‏ماند، توکلش محصور به این چیز آویخته شده،</w:t>
      </w:r>
      <w:r w:rsidR="00792543">
        <w:rPr>
          <w:rStyle w:val="Char5"/>
          <w:rtl/>
        </w:rPr>
        <w:t xml:space="preserve"> می‌</w:t>
      </w:r>
      <w:r w:rsidRPr="008548CA">
        <w:rPr>
          <w:rStyle w:val="Char5"/>
          <w:rtl/>
        </w:rPr>
        <w:t>ماند.</w:t>
      </w:r>
    </w:p>
    <w:p w:rsidR="000B5A71" w:rsidRPr="008548CA" w:rsidRDefault="000B5A71" w:rsidP="004A01ED">
      <w:pPr>
        <w:ind w:firstLine="284"/>
        <w:jc w:val="both"/>
        <w:rPr>
          <w:rStyle w:val="Char5"/>
          <w:rtl/>
        </w:rPr>
      </w:pPr>
      <w:r w:rsidRPr="008548CA">
        <w:rPr>
          <w:rStyle w:val="Char5"/>
          <w:rtl/>
        </w:rPr>
        <w:t>لذا می‏بینید این موارد در میان مردمانی زیاد مشاهده می‏شود که توحیدشان ضعیف است. در ماشین، در خانه، به گردن خود یا بچه‏هایشان چیزهایی می‏بندد که در آن موارد شرک‏آمیز وجود دارد. زیرا چنین کسی به هر سببی و هر کاری هر چند غیرشرعی پناه می‏برد، چون در درجه‏ی ضعیفی از توحید به سر می‏برد، توکلش سست بنیاد است، در نتیجه با ناامیدی عقب</w:t>
      </w:r>
      <w:r w:rsidR="00792543">
        <w:rPr>
          <w:rStyle w:val="Char5"/>
          <w:rtl/>
        </w:rPr>
        <w:t xml:space="preserve"> می‌</w:t>
      </w:r>
      <w:r w:rsidRPr="008548CA">
        <w:rPr>
          <w:rStyle w:val="Char5"/>
          <w:rtl/>
        </w:rPr>
        <w:t>نشیند، وآن چه می‏خواهد به دست نیاورده است، ترس و اندوه ملازمش خواهد بود.</w:t>
      </w:r>
    </w:p>
    <w:p w:rsidR="000B5A71" w:rsidRPr="00A26FDF" w:rsidRDefault="000B5A71" w:rsidP="00F84AD0">
      <w:pPr>
        <w:pStyle w:val="ListParagraph"/>
        <w:numPr>
          <w:ilvl w:val="0"/>
          <w:numId w:val="31"/>
        </w:numPr>
        <w:ind w:left="641" w:hanging="357"/>
        <w:jc w:val="both"/>
        <w:rPr>
          <w:rStyle w:val="Char5"/>
          <w:spacing w:val="-4"/>
          <w:rtl/>
        </w:rPr>
      </w:pPr>
      <w:r w:rsidRPr="00A26FDF">
        <w:rPr>
          <w:rStyle w:val="Char5"/>
          <w:spacing w:val="-4"/>
          <w:rtl/>
        </w:rPr>
        <w:t xml:space="preserve"> انسان با توکل بر خدا باید برای روزی خود تلاش کند. این امر در روزگار ما که بیکاری در آن شایع است، بسیار اهمیت دارد. مردم برخی بر همدیگر توکل</w:t>
      </w:r>
      <w:r w:rsidR="00792543" w:rsidRPr="00A26FDF">
        <w:rPr>
          <w:rStyle w:val="Char5"/>
          <w:spacing w:val="-4"/>
          <w:rtl/>
        </w:rPr>
        <w:t xml:space="preserve"> می‌</w:t>
      </w:r>
      <w:r w:rsidRPr="00A26FDF">
        <w:rPr>
          <w:rStyle w:val="Char5"/>
          <w:spacing w:val="-4"/>
          <w:rtl/>
        </w:rPr>
        <w:t>کنند، پسر بر پدر، برادر</w:t>
      </w:r>
      <w:r w:rsidR="00D837E7">
        <w:rPr>
          <w:rStyle w:val="Char5"/>
          <w:spacing w:val="-4"/>
          <w:rtl/>
        </w:rPr>
        <w:t xml:space="preserve"> </w:t>
      </w:r>
      <w:r w:rsidRPr="00A26FDF">
        <w:rPr>
          <w:rStyle w:val="Char5"/>
          <w:spacing w:val="-4"/>
          <w:rtl/>
        </w:rPr>
        <w:t>بر خواهر کارمندش تکیه می‏کنند. عده‏ی زیادی نمی‏خواهند کار کنند، در حالی که خداوند ما را رهنمون ساخته و درهای رزق و روزی را به روی ما گشوده که در قرآن و سنت به مواردی از آن اشاره شده است.</w:t>
      </w:r>
    </w:p>
    <w:p w:rsidR="000B5A71" w:rsidRPr="008548CA" w:rsidRDefault="000B5A71" w:rsidP="004A01ED">
      <w:pPr>
        <w:ind w:firstLine="284"/>
        <w:jc w:val="both"/>
        <w:rPr>
          <w:rStyle w:val="Char5"/>
          <w:rtl/>
        </w:rPr>
      </w:pPr>
      <w:r w:rsidRPr="008548CA">
        <w:rPr>
          <w:rStyle w:val="Char5"/>
          <w:rtl/>
        </w:rPr>
        <w:t>ألف. نخستین و بزرگترین سبب روزی و پاکترین حلال روی زمین غنایم جنگی است:</w:t>
      </w:r>
    </w:p>
    <w:p w:rsidR="000B5A71" w:rsidRPr="008548CA" w:rsidRDefault="000C4410" w:rsidP="000C4410">
      <w:pPr>
        <w:ind w:firstLine="284"/>
        <w:jc w:val="both"/>
        <w:rPr>
          <w:rStyle w:val="Char5"/>
          <w:rtl/>
        </w:rPr>
      </w:pPr>
      <w:r>
        <w:rPr>
          <w:rStyle w:val="Char5"/>
          <w:rFonts w:cs="Traditional Arabic"/>
          <w:color w:val="000000"/>
          <w:shd w:val="clear" w:color="auto" w:fill="FFFFFF"/>
          <w:rtl/>
        </w:rPr>
        <w:t>﴿</w:t>
      </w:r>
      <w:r w:rsidRPr="00961C37">
        <w:rPr>
          <w:rStyle w:val="Chard"/>
          <w:rtl/>
        </w:rPr>
        <w:t>فَكُلُواْ مِمَّا غَنِمۡتُمۡ حَلَٰلٗا طَيِّبٗا</w:t>
      </w:r>
      <w:r>
        <w:rPr>
          <w:rStyle w:val="Char5"/>
          <w:rFonts w:cs="Traditional Arabic"/>
          <w:color w:val="000000"/>
          <w:shd w:val="clear" w:color="auto" w:fill="FFFFFF"/>
          <w:rtl/>
        </w:rPr>
        <w:t>﴾</w:t>
      </w:r>
      <w:r w:rsidRPr="00961C37">
        <w:rPr>
          <w:rStyle w:val="Chard"/>
          <w:rtl/>
        </w:rPr>
        <w:t xml:space="preserve"> </w:t>
      </w:r>
      <w:r w:rsidRPr="00B16E4E">
        <w:rPr>
          <w:rStyle w:val="Charc"/>
          <w:rtl/>
        </w:rPr>
        <w:t>[الأنفال: 69]</w:t>
      </w:r>
      <w:r w:rsidR="000B5A71" w:rsidRPr="008548CA">
        <w:rPr>
          <w:rStyle w:val="Char5"/>
          <w:rtl/>
        </w:rPr>
        <w:t xml:space="preserve"> «از غنیمتی که گرفتید، بخورید که حلال و پاکیزه است».</w:t>
      </w:r>
    </w:p>
    <w:p w:rsidR="000B5A71" w:rsidRPr="008548CA" w:rsidRDefault="000B5A71" w:rsidP="004A01ED">
      <w:pPr>
        <w:ind w:firstLine="284"/>
        <w:jc w:val="both"/>
        <w:rPr>
          <w:rStyle w:val="Char5"/>
          <w:rtl/>
        </w:rPr>
      </w:pPr>
      <w:r w:rsidRPr="008548CA">
        <w:rPr>
          <w:rStyle w:val="Char5"/>
          <w:rtl/>
        </w:rPr>
        <w:t>علما درباره‏ی پاکیزه‏ترین روزی و حلالترین چیز بحث و تبادل نظر کرده‏اند که آیا تجارت است، یا کشاورزی یا صنعت یا غیر آن؟ به این نتیجه رسیده‏اند که پاکیزه‏ترین مال حلال بر روی زمین غنایم جنگی در راه خداست، زیرا خداوند فرمود: «از اموال حلال وپاکیزه که به غنیمت گرفته‏اید، بخورید» پیامبر فرمود:</w:t>
      </w:r>
      <w:r>
        <w:rPr>
          <w:rtl/>
        </w:rPr>
        <w:t xml:space="preserve"> </w:t>
      </w:r>
      <w:r w:rsidRPr="00A26FDF">
        <w:rPr>
          <w:rStyle w:val="Char6"/>
          <w:rtl/>
        </w:rPr>
        <w:t>«جُعِلَ رِزقی تحتَ ظلِّ رُمحی»:</w:t>
      </w:r>
      <w:r>
        <w:rPr>
          <w:rtl/>
        </w:rPr>
        <w:t xml:space="preserve"> </w:t>
      </w:r>
      <w:r w:rsidRPr="008548CA">
        <w:rPr>
          <w:rStyle w:val="Char5"/>
          <w:rtl/>
        </w:rPr>
        <w:t>«روزی‏ام در سایه نیزه‏ام مقرر شده است».</w:t>
      </w:r>
      <w:r w:rsidRPr="001161A6">
        <w:rPr>
          <w:rStyle w:val="Char5"/>
          <w:vertAlign w:val="superscript"/>
          <w:rtl/>
        </w:rPr>
        <w:footnoteReference w:id="311"/>
      </w:r>
      <w:r w:rsidRPr="008548CA">
        <w:rPr>
          <w:rStyle w:val="Char5"/>
          <w:rtl/>
        </w:rPr>
        <w:t xml:space="preserve"> یعنی با تلاش و مبارزه در</w:t>
      </w:r>
      <w:r w:rsidR="00B00B82">
        <w:rPr>
          <w:rStyle w:val="Char5"/>
          <w:rtl/>
        </w:rPr>
        <w:t xml:space="preserve"> میدان‌های </w:t>
      </w:r>
      <w:r w:rsidRPr="008548CA">
        <w:rPr>
          <w:rStyle w:val="Char5"/>
          <w:rtl/>
        </w:rPr>
        <w:t>جنگ روزی خود را به دست می‏آورم.</w:t>
      </w:r>
    </w:p>
    <w:p w:rsidR="000B5A71" w:rsidRPr="008548CA" w:rsidRDefault="000B5A71" w:rsidP="00B00B82">
      <w:pPr>
        <w:ind w:firstLine="284"/>
        <w:jc w:val="both"/>
        <w:rPr>
          <w:rStyle w:val="Char5"/>
          <w:rtl/>
        </w:rPr>
      </w:pPr>
      <w:r w:rsidRPr="008548CA">
        <w:rPr>
          <w:rStyle w:val="Char5"/>
          <w:rtl/>
        </w:rPr>
        <w:t>ب. کار کردن با دستا</w:t>
      </w:r>
      <w:r w:rsidR="00B00B82">
        <w:rPr>
          <w:rStyle w:val="Char5"/>
          <w:rtl/>
        </w:rPr>
        <w:t>ن خود، پیامبر</w:t>
      </w:r>
      <w:r w:rsidR="004A01ED" w:rsidRPr="004A01ED">
        <w:rPr>
          <w:rStyle w:val="Char5"/>
          <w:rFonts w:cs="CTraditional Arabic" w:hint="cs"/>
          <w:rtl/>
        </w:rPr>
        <w:t xml:space="preserve"> ج </w:t>
      </w:r>
      <w:r w:rsidRPr="008548CA">
        <w:rPr>
          <w:rStyle w:val="Char5"/>
          <w:rtl/>
        </w:rPr>
        <w:t>فرمود:</w:t>
      </w:r>
      <w:r>
        <w:rPr>
          <w:rtl/>
        </w:rPr>
        <w:t xml:space="preserve"> </w:t>
      </w:r>
      <w:r w:rsidRPr="00B00B82">
        <w:rPr>
          <w:rStyle w:val="Char6"/>
          <w:rtl/>
        </w:rPr>
        <w:t>«ما أ</w:t>
      </w:r>
      <w:r w:rsidR="004C787F">
        <w:rPr>
          <w:rStyle w:val="Char6"/>
          <w:rtl/>
        </w:rPr>
        <w:t>ك</w:t>
      </w:r>
      <w:r w:rsidRPr="00B00B82">
        <w:rPr>
          <w:rStyle w:val="Char6"/>
          <w:rtl/>
        </w:rPr>
        <w:t>ل أحدٌ طعاماً قطّ خیراً مِن عملِ یدهِ»:</w:t>
      </w:r>
      <w:r>
        <w:rPr>
          <w:rtl/>
        </w:rPr>
        <w:t xml:space="preserve"> </w:t>
      </w:r>
      <w:r w:rsidR="00B00B82">
        <w:rPr>
          <w:rStyle w:val="Char5"/>
          <w:rtl/>
        </w:rPr>
        <w:t>«هیچ</w:t>
      </w:r>
      <w:r w:rsidRPr="008548CA">
        <w:rPr>
          <w:rStyle w:val="Char5"/>
          <w:rtl/>
        </w:rPr>
        <w:t>کس هیچ وقت غذایی بهتر از حاصل دسترنج خود نخورده است».</w:t>
      </w:r>
      <w:r w:rsidRPr="001161A6">
        <w:rPr>
          <w:rStyle w:val="Char5"/>
          <w:vertAlign w:val="superscript"/>
          <w:rtl/>
        </w:rPr>
        <w:footnoteReference w:id="312"/>
      </w:r>
      <w:r w:rsidRPr="008548CA">
        <w:rPr>
          <w:rStyle w:val="Char5"/>
          <w:rtl/>
        </w:rPr>
        <w:t xml:space="preserve"> همچنین فرمود:</w:t>
      </w:r>
      <w:r>
        <w:rPr>
          <w:rtl/>
        </w:rPr>
        <w:t xml:space="preserve"> </w:t>
      </w:r>
      <w:r w:rsidRPr="00B00B82">
        <w:rPr>
          <w:rStyle w:val="Char6"/>
          <w:rtl/>
        </w:rPr>
        <w:t>«لأنَ یحتطب أحد</w:t>
      </w:r>
      <w:r w:rsidR="004C787F">
        <w:rPr>
          <w:rStyle w:val="Char6"/>
          <w:rtl/>
        </w:rPr>
        <w:t>ك</w:t>
      </w:r>
      <w:r w:rsidRPr="00B00B82">
        <w:rPr>
          <w:rStyle w:val="Char6"/>
          <w:rtl/>
        </w:rPr>
        <w:t>م حزمةً علی ظهره خیرٌ من أن یسأل أحداً فَیُعطیه أو یمنعه»:</w:t>
      </w:r>
      <w:r>
        <w:rPr>
          <w:rtl/>
        </w:rPr>
        <w:t xml:space="preserve"> </w:t>
      </w:r>
      <w:r w:rsidRPr="008548CA">
        <w:rPr>
          <w:rStyle w:val="Char5"/>
          <w:rtl/>
        </w:rPr>
        <w:t>«بی‏‏گمان اینکه اگر یکی از شما یک پشته هیزم تهیه کند و بر دوش خود حمل کند [و از این طریق کسب روزی کند] برایش بهتر از این است که از کسی درخواست کند: که او یا کمکش می‏کند یا چیزی به او نمی‏دهد».</w:t>
      </w:r>
      <w:r w:rsidRPr="001161A6">
        <w:rPr>
          <w:rStyle w:val="Char5"/>
          <w:vertAlign w:val="superscript"/>
          <w:rtl/>
        </w:rPr>
        <w:footnoteReference w:id="313"/>
      </w:r>
    </w:p>
    <w:p w:rsidR="000B5A71" w:rsidRPr="008548CA" w:rsidRDefault="000B5A71" w:rsidP="000C4410">
      <w:pPr>
        <w:ind w:firstLine="284"/>
        <w:jc w:val="both"/>
        <w:rPr>
          <w:rStyle w:val="Char5"/>
          <w:rtl/>
        </w:rPr>
      </w:pPr>
      <w:r w:rsidRPr="008548CA">
        <w:rPr>
          <w:rStyle w:val="Char5"/>
          <w:rtl/>
        </w:rPr>
        <w:t>ج. تجارت، که کار بسیاری از مهاجرین و نیز انصار بود:</w:t>
      </w:r>
      <w:r w:rsidR="00D837E7">
        <w:rPr>
          <w:rStyle w:val="Char5"/>
          <w:rtl/>
        </w:rPr>
        <w:t xml:space="preserve"> </w:t>
      </w:r>
      <w:r w:rsidR="000C4410">
        <w:rPr>
          <w:rStyle w:val="Char5"/>
          <w:rFonts w:cs="Traditional Arabic"/>
          <w:color w:val="000000"/>
          <w:shd w:val="clear" w:color="auto" w:fill="FFFFFF"/>
          <w:rtl/>
        </w:rPr>
        <w:t>﴿</w:t>
      </w:r>
      <w:r w:rsidR="000C4410" w:rsidRPr="00961C37">
        <w:rPr>
          <w:rStyle w:val="Chard"/>
          <w:rtl/>
        </w:rPr>
        <w:t xml:space="preserve">فَإِذَا قُضِيَتِ </w:t>
      </w:r>
      <w:r w:rsidR="000C4410" w:rsidRPr="00961C37">
        <w:rPr>
          <w:rStyle w:val="Chard"/>
          <w:rFonts w:hint="cs"/>
          <w:rtl/>
        </w:rPr>
        <w:t>ٱ</w:t>
      </w:r>
      <w:r w:rsidR="000C4410" w:rsidRPr="00961C37">
        <w:rPr>
          <w:rStyle w:val="Chard"/>
          <w:rFonts w:hint="eastAsia"/>
          <w:rtl/>
        </w:rPr>
        <w:t>لصَّلَوٰةُ</w:t>
      </w:r>
      <w:r w:rsidR="000C4410" w:rsidRPr="00961C37">
        <w:rPr>
          <w:rStyle w:val="Chard"/>
          <w:rtl/>
        </w:rPr>
        <w:t xml:space="preserve"> فَ</w:t>
      </w:r>
      <w:r w:rsidR="000C4410" w:rsidRPr="00961C37">
        <w:rPr>
          <w:rStyle w:val="Chard"/>
          <w:rFonts w:hint="cs"/>
          <w:rtl/>
        </w:rPr>
        <w:t>ٱ</w:t>
      </w:r>
      <w:r w:rsidR="000C4410" w:rsidRPr="00961C37">
        <w:rPr>
          <w:rStyle w:val="Chard"/>
          <w:rFonts w:hint="eastAsia"/>
          <w:rtl/>
        </w:rPr>
        <w:t>نتَشِرُواْ</w:t>
      </w:r>
      <w:r w:rsidR="000C4410" w:rsidRPr="00961C37">
        <w:rPr>
          <w:rStyle w:val="Chard"/>
          <w:rtl/>
        </w:rPr>
        <w:t xml:space="preserve"> فِي </w:t>
      </w:r>
      <w:r w:rsidR="000C4410" w:rsidRPr="00961C37">
        <w:rPr>
          <w:rStyle w:val="Chard"/>
          <w:rFonts w:hint="cs"/>
          <w:rtl/>
        </w:rPr>
        <w:t>ٱ</w:t>
      </w:r>
      <w:r w:rsidR="000C4410" w:rsidRPr="00961C37">
        <w:rPr>
          <w:rStyle w:val="Chard"/>
          <w:rFonts w:hint="eastAsia"/>
          <w:rtl/>
        </w:rPr>
        <w:t>لۡأَرۡضِ</w:t>
      </w:r>
      <w:r w:rsidR="000C4410" w:rsidRPr="00961C37">
        <w:rPr>
          <w:rStyle w:val="Chard"/>
          <w:rtl/>
        </w:rPr>
        <w:t xml:space="preserve"> وَ</w:t>
      </w:r>
      <w:r w:rsidR="000C4410" w:rsidRPr="00961C37">
        <w:rPr>
          <w:rStyle w:val="Chard"/>
          <w:rFonts w:hint="cs"/>
          <w:rtl/>
        </w:rPr>
        <w:t>ٱ</w:t>
      </w:r>
      <w:r w:rsidR="000C4410" w:rsidRPr="00961C37">
        <w:rPr>
          <w:rStyle w:val="Chard"/>
          <w:rFonts w:hint="eastAsia"/>
          <w:rtl/>
        </w:rPr>
        <w:t>بۡتَغُواْ</w:t>
      </w:r>
      <w:r w:rsidR="000C4410" w:rsidRPr="00961C37">
        <w:rPr>
          <w:rStyle w:val="Chard"/>
          <w:rtl/>
        </w:rPr>
        <w:t xml:space="preserve"> مِن فَضۡلِ </w:t>
      </w:r>
      <w:r w:rsidR="000C4410" w:rsidRPr="00961C37">
        <w:rPr>
          <w:rStyle w:val="Chard"/>
          <w:rFonts w:hint="cs"/>
          <w:rtl/>
        </w:rPr>
        <w:t>ٱ</w:t>
      </w:r>
      <w:r w:rsidR="000C4410" w:rsidRPr="00961C37">
        <w:rPr>
          <w:rStyle w:val="Chard"/>
          <w:rFonts w:hint="eastAsia"/>
          <w:rtl/>
        </w:rPr>
        <w:t>للَّهِ</w:t>
      </w:r>
      <w:r w:rsidR="000C4410" w:rsidRPr="00961C37">
        <w:rPr>
          <w:rStyle w:val="Chard"/>
          <w:rtl/>
        </w:rPr>
        <w:t xml:space="preserve"> وَ</w:t>
      </w:r>
      <w:r w:rsidR="000C4410" w:rsidRPr="00961C37">
        <w:rPr>
          <w:rStyle w:val="Chard"/>
          <w:rFonts w:hint="cs"/>
          <w:rtl/>
        </w:rPr>
        <w:t>ٱ</w:t>
      </w:r>
      <w:r w:rsidR="000C4410" w:rsidRPr="00961C37">
        <w:rPr>
          <w:rStyle w:val="Chard"/>
          <w:rFonts w:hint="eastAsia"/>
          <w:rtl/>
        </w:rPr>
        <w:t>ذۡكُرُواْ</w:t>
      </w:r>
      <w:r w:rsidR="000C4410" w:rsidRPr="00961C37">
        <w:rPr>
          <w:rStyle w:val="Chard"/>
          <w:rtl/>
        </w:rPr>
        <w:t xml:space="preserve"> </w:t>
      </w:r>
      <w:r w:rsidR="000C4410" w:rsidRPr="00961C37">
        <w:rPr>
          <w:rStyle w:val="Chard"/>
          <w:rFonts w:hint="cs"/>
          <w:rtl/>
        </w:rPr>
        <w:t>ٱ</w:t>
      </w:r>
      <w:r w:rsidR="000C4410" w:rsidRPr="00961C37">
        <w:rPr>
          <w:rStyle w:val="Chard"/>
          <w:rFonts w:hint="eastAsia"/>
          <w:rtl/>
        </w:rPr>
        <w:t>للَّهَ</w:t>
      </w:r>
      <w:r w:rsidR="000C4410" w:rsidRPr="00961C37">
        <w:rPr>
          <w:rStyle w:val="Chard"/>
          <w:rtl/>
        </w:rPr>
        <w:t xml:space="preserve"> كَثِيرٗا لَّعَلَّكُمۡ تُفۡلِحُونَ١٠</w:t>
      </w:r>
      <w:r w:rsidR="000C4410">
        <w:rPr>
          <w:rStyle w:val="Char5"/>
          <w:rFonts w:cs="Traditional Arabic"/>
          <w:color w:val="000000"/>
          <w:shd w:val="clear" w:color="auto" w:fill="FFFFFF"/>
          <w:rtl/>
        </w:rPr>
        <w:t>﴾</w:t>
      </w:r>
      <w:r w:rsidR="000C4410" w:rsidRPr="00961C37">
        <w:rPr>
          <w:rStyle w:val="Chard"/>
          <w:rtl/>
        </w:rPr>
        <w:t xml:space="preserve"> </w:t>
      </w:r>
      <w:r w:rsidR="000C4410" w:rsidRPr="00B16E4E">
        <w:rPr>
          <w:rStyle w:val="Charc"/>
          <w:rtl/>
        </w:rPr>
        <w:t>[الجمعة: 10]</w:t>
      </w:r>
      <w:r w:rsidRPr="008548CA">
        <w:rPr>
          <w:rStyle w:val="Char5"/>
          <w:rtl/>
        </w:rPr>
        <w:t xml:space="preserve"> «پس از پایان نماز در زمین متفرق شوید و از فضل خدا (روزی را) طلب کنید، و بسیار خدا را به یاد آورید تا رستگار شوید».</w:t>
      </w:r>
    </w:p>
    <w:p w:rsidR="000B5A71" w:rsidRPr="008548CA" w:rsidRDefault="000B5A71" w:rsidP="004A01ED">
      <w:pPr>
        <w:ind w:firstLine="284"/>
        <w:jc w:val="both"/>
        <w:rPr>
          <w:rStyle w:val="Char5"/>
          <w:rtl/>
        </w:rPr>
      </w:pPr>
      <w:r w:rsidRPr="008548CA">
        <w:rPr>
          <w:rStyle w:val="Char5"/>
          <w:rtl/>
        </w:rPr>
        <w:t>عبدالرحمن بن عوف گفت: «مرا به بازار راهنمایی کنید».</w:t>
      </w:r>
      <w:r w:rsidRPr="001161A6">
        <w:rPr>
          <w:rStyle w:val="Char5"/>
          <w:vertAlign w:val="superscript"/>
          <w:rtl/>
        </w:rPr>
        <w:footnoteReference w:id="314"/>
      </w:r>
    </w:p>
    <w:p w:rsidR="000B5A71" w:rsidRPr="008548CA" w:rsidRDefault="000B5A71" w:rsidP="004A01ED">
      <w:pPr>
        <w:ind w:firstLine="284"/>
        <w:jc w:val="both"/>
        <w:rPr>
          <w:rStyle w:val="Char5"/>
          <w:rtl/>
        </w:rPr>
      </w:pPr>
      <w:r w:rsidRPr="008548CA">
        <w:rPr>
          <w:rStyle w:val="Char5"/>
          <w:rtl/>
        </w:rPr>
        <w:t>د. کاشتن درخت و کشاروزی از دیگر اسباب روزی است. گویند در کشاورزی نشانه‏های مخصوصی از توکل بر خدا بیشتر از هر چیز دیگری در آن هست. کشاورز وقتی دانه‏ها را</w:t>
      </w:r>
      <w:r w:rsidR="00792543">
        <w:rPr>
          <w:rStyle w:val="Char5"/>
          <w:rtl/>
        </w:rPr>
        <w:t xml:space="preserve"> می‌</w:t>
      </w:r>
      <w:r w:rsidRPr="008548CA">
        <w:rPr>
          <w:rStyle w:val="Char5"/>
          <w:rtl/>
        </w:rPr>
        <w:t>کارد، در دلش مایه‏های بیشتری از توکل نسبت به بازرگانان وجود دارد.</w:t>
      </w:r>
      <w:r w:rsidR="00792543">
        <w:rPr>
          <w:rStyle w:val="Char5"/>
          <w:rtl/>
        </w:rPr>
        <w:t xml:space="preserve"> هرکس </w:t>
      </w:r>
      <w:r w:rsidRPr="008548CA">
        <w:rPr>
          <w:rStyle w:val="Char5"/>
          <w:rtl/>
        </w:rPr>
        <w:t>در هر شغل و کاری به توکل نیاز دارد، اما کشاورز بیشتر.</w:t>
      </w:r>
    </w:p>
    <w:p w:rsidR="000B5A71" w:rsidRPr="008548CA" w:rsidRDefault="000B5A71" w:rsidP="004A01ED">
      <w:pPr>
        <w:ind w:firstLine="284"/>
        <w:jc w:val="both"/>
        <w:rPr>
          <w:rStyle w:val="Char5"/>
          <w:rtl/>
        </w:rPr>
      </w:pPr>
      <w:r w:rsidRPr="008548CA">
        <w:rPr>
          <w:rStyle w:val="Char5"/>
          <w:rtl/>
        </w:rPr>
        <w:t>به همین خاطر برخی کشاورزی را ترجیح</w:t>
      </w:r>
      <w:r w:rsidR="00792543">
        <w:rPr>
          <w:rStyle w:val="Char5"/>
          <w:rtl/>
        </w:rPr>
        <w:t xml:space="preserve"> می‌</w:t>
      </w:r>
      <w:r w:rsidRPr="008548CA">
        <w:rPr>
          <w:rStyle w:val="Char5"/>
          <w:rtl/>
        </w:rPr>
        <w:t>دهند، چون در راستای رویش و رشد محصول و دوری ازآفات دل بیشتر به خدا تعلق پیدا می‏کند و امیدوار</w:t>
      </w:r>
      <w:r w:rsidR="00792543">
        <w:rPr>
          <w:rStyle w:val="Char5"/>
          <w:rtl/>
        </w:rPr>
        <w:t xml:space="preserve"> می‌</w:t>
      </w:r>
      <w:r w:rsidRPr="008548CA">
        <w:rPr>
          <w:rStyle w:val="Char5"/>
          <w:rtl/>
        </w:rPr>
        <w:t>شود.</w:t>
      </w:r>
    </w:p>
    <w:p w:rsidR="000B5A71" w:rsidRPr="008548CA" w:rsidRDefault="000B5A71" w:rsidP="004A01ED">
      <w:pPr>
        <w:ind w:firstLine="284"/>
        <w:jc w:val="both"/>
        <w:rPr>
          <w:rStyle w:val="Char5"/>
          <w:rtl/>
        </w:rPr>
      </w:pPr>
      <w:r w:rsidRPr="008548CA">
        <w:rPr>
          <w:rStyle w:val="Char5"/>
          <w:rtl/>
        </w:rPr>
        <w:t xml:space="preserve">انسان علاوه بر فراهم کردن اسباب روزی برای درمان نیز به درستی باید عمل کند. پیامبر فرمود: </w:t>
      </w:r>
      <w:r w:rsidRPr="00B00B82">
        <w:rPr>
          <w:rStyle w:val="Char6"/>
          <w:rtl/>
        </w:rPr>
        <w:t>«ما أنزلَ الله مِن داءٍ إلا و أنزلَ لَه شفاءً»:</w:t>
      </w:r>
      <w:r>
        <w:rPr>
          <w:rtl/>
        </w:rPr>
        <w:t xml:space="preserve"> </w:t>
      </w:r>
      <w:r w:rsidRPr="008548CA">
        <w:rPr>
          <w:rStyle w:val="Char5"/>
          <w:rtl/>
        </w:rPr>
        <w:t>«خدا هر دردی فرو بفرستد بی‏گمان برای آن درمانی نیز می‏فرستد».</w:t>
      </w:r>
      <w:r w:rsidRPr="001161A6">
        <w:rPr>
          <w:rStyle w:val="Char5"/>
          <w:vertAlign w:val="superscript"/>
          <w:rtl/>
        </w:rPr>
        <w:footnoteReference w:id="315"/>
      </w:r>
      <w:r w:rsidRPr="008548CA">
        <w:rPr>
          <w:rStyle w:val="Char5"/>
          <w:rtl/>
        </w:rPr>
        <w:t xml:space="preserve"> همچنین فرمود:</w:t>
      </w:r>
      <w:r>
        <w:rPr>
          <w:rtl/>
        </w:rPr>
        <w:t xml:space="preserve"> </w:t>
      </w:r>
      <w:r w:rsidRPr="00B00B82">
        <w:rPr>
          <w:rStyle w:val="Char6"/>
          <w:rtl/>
        </w:rPr>
        <w:t>«تداووا عباد الله»:</w:t>
      </w:r>
      <w:r>
        <w:rPr>
          <w:rtl/>
        </w:rPr>
        <w:t xml:space="preserve"> </w:t>
      </w:r>
      <w:r w:rsidRPr="008548CA">
        <w:rPr>
          <w:rStyle w:val="Char5"/>
          <w:rtl/>
        </w:rPr>
        <w:t>«ای بندگان خدا خویشتن را درمان کنید»، یعنی در زمینه‏ی شفا و بازیافتن سلامتی اسباب لازم را فراهم کنید.</w:t>
      </w:r>
    </w:p>
    <w:p w:rsidR="000B5A71" w:rsidRPr="0021557C" w:rsidRDefault="000B5A71" w:rsidP="003702A9">
      <w:pPr>
        <w:pStyle w:val="a0"/>
        <w:rPr>
          <w:rtl/>
        </w:rPr>
      </w:pPr>
      <w:bookmarkStart w:id="557" w:name="_Toc228635764"/>
      <w:bookmarkStart w:id="558" w:name="_Toc228854352"/>
      <w:bookmarkStart w:id="559" w:name="_Toc435795912"/>
      <w:r w:rsidRPr="0021557C">
        <w:rPr>
          <w:rtl/>
        </w:rPr>
        <w:t>فایده‏های توکل</w:t>
      </w:r>
      <w:bookmarkEnd w:id="557"/>
      <w:bookmarkEnd w:id="558"/>
      <w:bookmarkEnd w:id="559"/>
    </w:p>
    <w:p w:rsidR="000B5A71" w:rsidRPr="008548CA" w:rsidRDefault="000B5A71" w:rsidP="000C4410">
      <w:pPr>
        <w:pStyle w:val="ListParagraph"/>
        <w:numPr>
          <w:ilvl w:val="0"/>
          <w:numId w:val="32"/>
        </w:numPr>
        <w:jc w:val="both"/>
        <w:rPr>
          <w:rStyle w:val="Char5"/>
          <w:rtl/>
        </w:rPr>
      </w:pPr>
      <w:r w:rsidRPr="008548CA">
        <w:rPr>
          <w:rStyle w:val="Char5"/>
          <w:rtl/>
        </w:rPr>
        <w:t xml:space="preserve"> با توکل بر خدا پیروزی بر دشمنان تحقق</w:t>
      </w:r>
      <w:r w:rsidR="00792543">
        <w:rPr>
          <w:rStyle w:val="Char5"/>
          <w:rtl/>
        </w:rPr>
        <w:t xml:space="preserve"> می‌</w:t>
      </w:r>
      <w:r w:rsidRPr="008548CA">
        <w:rPr>
          <w:rStyle w:val="Char5"/>
          <w:rtl/>
        </w:rPr>
        <w:t>یابد:</w:t>
      </w:r>
      <w:r w:rsidR="00D837E7">
        <w:rPr>
          <w:rStyle w:val="Char5"/>
          <w:rtl/>
        </w:rPr>
        <w:t xml:space="preserve"> </w:t>
      </w:r>
      <w:r w:rsidR="000C4410">
        <w:rPr>
          <w:rStyle w:val="Char5"/>
          <w:rFonts w:cs="Traditional Arabic"/>
          <w:color w:val="000000"/>
          <w:shd w:val="clear" w:color="auto" w:fill="FFFFFF"/>
          <w:rtl/>
        </w:rPr>
        <w:t>﴿</w:t>
      </w:r>
      <w:r w:rsidR="000C4410" w:rsidRPr="00961C37">
        <w:rPr>
          <w:rStyle w:val="Chard"/>
          <w:rtl/>
        </w:rPr>
        <w:t xml:space="preserve">وَقَالُواْ حَسۡبُنَا </w:t>
      </w:r>
      <w:r w:rsidR="000C4410" w:rsidRPr="00961C37">
        <w:rPr>
          <w:rStyle w:val="Chard"/>
          <w:rFonts w:hint="cs"/>
          <w:rtl/>
        </w:rPr>
        <w:t>ٱ</w:t>
      </w:r>
      <w:r w:rsidR="000C4410" w:rsidRPr="00961C37">
        <w:rPr>
          <w:rStyle w:val="Chard"/>
          <w:rFonts w:hint="eastAsia"/>
          <w:rtl/>
        </w:rPr>
        <w:t>للَّهُ</w:t>
      </w:r>
      <w:r w:rsidR="000C4410" w:rsidRPr="00961C37">
        <w:rPr>
          <w:rStyle w:val="Chard"/>
          <w:rtl/>
        </w:rPr>
        <w:t xml:space="preserve"> وَنِعۡمَ </w:t>
      </w:r>
      <w:r w:rsidR="000C4410" w:rsidRPr="00961C37">
        <w:rPr>
          <w:rStyle w:val="Chard"/>
          <w:rFonts w:hint="cs"/>
          <w:rtl/>
        </w:rPr>
        <w:t>ٱ</w:t>
      </w:r>
      <w:r w:rsidR="000C4410" w:rsidRPr="00961C37">
        <w:rPr>
          <w:rStyle w:val="Chard"/>
          <w:rFonts w:hint="eastAsia"/>
          <w:rtl/>
        </w:rPr>
        <w:t>لۡوَكِيلُ</w:t>
      </w:r>
      <w:r w:rsidR="000C4410" w:rsidRPr="00961C37">
        <w:rPr>
          <w:rStyle w:val="Chard"/>
          <w:rtl/>
        </w:rPr>
        <w:t>١٧٣ فَ</w:t>
      </w:r>
      <w:r w:rsidR="000C4410" w:rsidRPr="00961C37">
        <w:rPr>
          <w:rStyle w:val="Chard"/>
          <w:rFonts w:hint="cs"/>
          <w:rtl/>
        </w:rPr>
        <w:t>ٱ</w:t>
      </w:r>
      <w:r w:rsidR="000C4410" w:rsidRPr="00961C37">
        <w:rPr>
          <w:rStyle w:val="Chard"/>
          <w:rFonts w:hint="eastAsia"/>
          <w:rtl/>
        </w:rPr>
        <w:t>نقَلَبُواْ</w:t>
      </w:r>
      <w:r w:rsidR="000C4410" w:rsidRPr="00961C37">
        <w:rPr>
          <w:rStyle w:val="Chard"/>
          <w:rtl/>
        </w:rPr>
        <w:t xml:space="preserve"> بِنِعۡمَةٖ مِّنَ </w:t>
      </w:r>
      <w:r w:rsidR="000C4410" w:rsidRPr="00961C37">
        <w:rPr>
          <w:rStyle w:val="Chard"/>
          <w:rFonts w:hint="cs"/>
          <w:rtl/>
        </w:rPr>
        <w:t>ٱ</w:t>
      </w:r>
      <w:r w:rsidR="000C4410" w:rsidRPr="00961C37">
        <w:rPr>
          <w:rStyle w:val="Chard"/>
          <w:rFonts w:hint="eastAsia"/>
          <w:rtl/>
        </w:rPr>
        <w:t>للَّهِ</w:t>
      </w:r>
      <w:r w:rsidR="000C4410" w:rsidRPr="00961C37">
        <w:rPr>
          <w:rStyle w:val="Chard"/>
          <w:rtl/>
        </w:rPr>
        <w:t xml:space="preserve"> وَفَضۡلٖ لَّمۡ يَمۡسَسۡهُمۡ سُوٓءٞ وَ</w:t>
      </w:r>
      <w:r w:rsidR="000C4410" w:rsidRPr="00961C37">
        <w:rPr>
          <w:rStyle w:val="Chard"/>
          <w:rFonts w:hint="cs"/>
          <w:rtl/>
        </w:rPr>
        <w:t>ٱ</w:t>
      </w:r>
      <w:r w:rsidR="000C4410" w:rsidRPr="00961C37">
        <w:rPr>
          <w:rStyle w:val="Chard"/>
          <w:rFonts w:hint="eastAsia"/>
          <w:rtl/>
        </w:rPr>
        <w:t>تَّبَعُواْ</w:t>
      </w:r>
      <w:r w:rsidR="000C4410" w:rsidRPr="00961C37">
        <w:rPr>
          <w:rStyle w:val="Chard"/>
          <w:rtl/>
        </w:rPr>
        <w:t xml:space="preserve"> رِضۡوَٰنَ </w:t>
      </w:r>
      <w:r w:rsidR="000C4410" w:rsidRPr="00961C37">
        <w:rPr>
          <w:rStyle w:val="Chard"/>
          <w:rFonts w:hint="cs"/>
          <w:rtl/>
        </w:rPr>
        <w:t>ٱ</w:t>
      </w:r>
      <w:r w:rsidR="000C4410" w:rsidRPr="00961C37">
        <w:rPr>
          <w:rStyle w:val="Chard"/>
          <w:rFonts w:hint="eastAsia"/>
          <w:rtl/>
        </w:rPr>
        <w:t>للَّهِۗ</w:t>
      </w:r>
      <w:r w:rsidR="000C4410" w:rsidRPr="00961C37">
        <w:rPr>
          <w:rStyle w:val="Chard"/>
          <w:rtl/>
        </w:rPr>
        <w:t xml:space="preserve"> وَ</w:t>
      </w:r>
      <w:r w:rsidR="000C4410" w:rsidRPr="00961C37">
        <w:rPr>
          <w:rStyle w:val="Chard"/>
          <w:rFonts w:hint="cs"/>
          <w:rtl/>
        </w:rPr>
        <w:t>ٱ</w:t>
      </w:r>
      <w:r w:rsidR="000C4410" w:rsidRPr="00961C37">
        <w:rPr>
          <w:rStyle w:val="Chard"/>
          <w:rFonts w:hint="eastAsia"/>
          <w:rtl/>
        </w:rPr>
        <w:t>للَّهُ</w:t>
      </w:r>
      <w:r w:rsidR="000C4410" w:rsidRPr="00961C37">
        <w:rPr>
          <w:rStyle w:val="Chard"/>
          <w:rtl/>
        </w:rPr>
        <w:t xml:space="preserve"> ذُو فَضۡلٍ عَظِيمٍ١٧٤</w:t>
      </w:r>
      <w:r w:rsidR="000C4410">
        <w:rPr>
          <w:rStyle w:val="Char5"/>
          <w:rFonts w:cs="Traditional Arabic"/>
          <w:color w:val="000000"/>
          <w:shd w:val="clear" w:color="auto" w:fill="FFFFFF"/>
          <w:rtl/>
        </w:rPr>
        <w:t>﴾</w:t>
      </w:r>
      <w:r w:rsidR="000C4410" w:rsidRPr="00961C37">
        <w:rPr>
          <w:rStyle w:val="Chard"/>
          <w:rtl/>
        </w:rPr>
        <w:t xml:space="preserve"> </w:t>
      </w:r>
      <w:r w:rsidR="000C4410" w:rsidRPr="00B16E4E">
        <w:rPr>
          <w:rStyle w:val="Charc"/>
          <w:rtl/>
        </w:rPr>
        <w:t>[آل عمران: 173-174]</w:t>
      </w:r>
      <w:r w:rsidR="00B00B82">
        <w:rPr>
          <w:rStyle w:val="Char5"/>
          <w:rFonts w:cs="CTraditional Arabic" w:hint="cs"/>
          <w:rtl/>
        </w:rPr>
        <w:t>﴾</w:t>
      </w:r>
      <w:r w:rsidRPr="008548CA">
        <w:rPr>
          <w:rStyle w:val="Char5"/>
          <w:rtl/>
        </w:rPr>
        <w:t xml:space="preserve"> «و گفتند: خدا ما را بسنده و بهترین حامی است، آنان با نعمت و فضل خدا بازگشتند، و هیچ آسیبی به</w:t>
      </w:r>
      <w:r w:rsidR="00811778">
        <w:rPr>
          <w:rStyle w:val="Char5"/>
          <w:rtl/>
        </w:rPr>
        <w:t xml:space="preserve"> آن‌ها </w:t>
      </w:r>
      <w:r w:rsidRPr="008548CA">
        <w:rPr>
          <w:rStyle w:val="Char5"/>
          <w:rtl/>
        </w:rPr>
        <w:t>نرسید و پیرو رضای خدا شدند که خداوند بخشنده بزرگی است»،</w:t>
      </w:r>
      <w:r w:rsidR="00D837E7">
        <w:rPr>
          <w:rStyle w:val="Char5"/>
          <w:rtl/>
        </w:rPr>
        <w:t xml:space="preserve"> </w:t>
      </w:r>
      <w:r w:rsidR="000C4410">
        <w:rPr>
          <w:rStyle w:val="Char5"/>
          <w:rFonts w:cs="Traditional Arabic"/>
          <w:color w:val="000000"/>
          <w:shd w:val="clear" w:color="auto" w:fill="FFFFFF"/>
          <w:rtl/>
        </w:rPr>
        <w:t>﴿</w:t>
      </w:r>
      <w:r w:rsidR="000C4410" w:rsidRPr="00961C37">
        <w:rPr>
          <w:rStyle w:val="Chard"/>
          <w:rtl/>
        </w:rPr>
        <w:t xml:space="preserve">وَلَمَّا رَءَا </w:t>
      </w:r>
      <w:r w:rsidR="000C4410" w:rsidRPr="00961C37">
        <w:rPr>
          <w:rStyle w:val="Chard"/>
          <w:rFonts w:hint="cs"/>
          <w:rtl/>
        </w:rPr>
        <w:t>ٱ</w:t>
      </w:r>
      <w:r w:rsidR="000C4410" w:rsidRPr="00961C37">
        <w:rPr>
          <w:rStyle w:val="Chard"/>
          <w:rFonts w:hint="eastAsia"/>
          <w:rtl/>
        </w:rPr>
        <w:t>لۡمُؤۡمِنُونَ</w:t>
      </w:r>
      <w:r w:rsidR="000C4410" w:rsidRPr="00961C37">
        <w:rPr>
          <w:rStyle w:val="Chard"/>
          <w:rtl/>
        </w:rPr>
        <w:t xml:space="preserve"> </w:t>
      </w:r>
      <w:r w:rsidR="000C4410" w:rsidRPr="00961C37">
        <w:rPr>
          <w:rStyle w:val="Chard"/>
          <w:rFonts w:hint="cs"/>
          <w:rtl/>
        </w:rPr>
        <w:t>ٱ</w:t>
      </w:r>
      <w:r w:rsidR="000C4410" w:rsidRPr="00961C37">
        <w:rPr>
          <w:rStyle w:val="Chard"/>
          <w:rFonts w:hint="eastAsia"/>
          <w:rtl/>
        </w:rPr>
        <w:t>لۡأَحۡزَابَ</w:t>
      </w:r>
      <w:r w:rsidR="000C4410" w:rsidRPr="00961C37">
        <w:rPr>
          <w:rStyle w:val="Chard"/>
          <w:rtl/>
        </w:rPr>
        <w:t xml:space="preserve"> قَالُواْ هَٰذَا مَا وَعَدَنَا </w:t>
      </w:r>
      <w:r w:rsidR="000C4410" w:rsidRPr="00961C37">
        <w:rPr>
          <w:rStyle w:val="Chard"/>
          <w:rFonts w:hint="cs"/>
          <w:rtl/>
        </w:rPr>
        <w:t>ٱ</w:t>
      </w:r>
      <w:r w:rsidR="000C4410" w:rsidRPr="00961C37">
        <w:rPr>
          <w:rStyle w:val="Chard"/>
          <w:rFonts w:hint="eastAsia"/>
          <w:rtl/>
        </w:rPr>
        <w:t>للَّهُ</w:t>
      </w:r>
      <w:r w:rsidR="000C4410" w:rsidRPr="00961C37">
        <w:rPr>
          <w:rStyle w:val="Chard"/>
          <w:rtl/>
        </w:rPr>
        <w:t xml:space="preserve"> وَرَسُولُهُ</w:t>
      </w:r>
      <w:r w:rsidR="000C4410" w:rsidRPr="00961C37">
        <w:rPr>
          <w:rStyle w:val="Chard"/>
          <w:rFonts w:hint="cs"/>
          <w:rtl/>
        </w:rPr>
        <w:t>ۥ</w:t>
      </w:r>
      <w:r w:rsidR="000C4410" w:rsidRPr="00961C37">
        <w:rPr>
          <w:rStyle w:val="Chard"/>
          <w:rtl/>
        </w:rPr>
        <w:t xml:space="preserve"> وَصَدَقَ </w:t>
      </w:r>
      <w:r w:rsidR="000C4410" w:rsidRPr="00961C37">
        <w:rPr>
          <w:rStyle w:val="Chard"/>
          <w:rFonts w:hint="cs"/>
          <w:rtl/>
        </w:rPr>
        <w:t>ٱ</w:t>
      </w:r>
      <w:r w:rsidR="000C4410" w:rsidRPr="00961C37">
        <w:rPr>
          <w:rStyle w:val="Chard"/>
          <w:rFonts w:hint="eastAsia"/>
          <w:rtl/>
        </w:rPr>
        <w:t>للَّهُ</w:t>
      </w:r>
      <w:r w:rsidR="000C4410" w:rsidRPr="00961C37">
        <w:rPr>
          <w:rStyle w:val="Chard"/>
          <w:rtl/>
        </w:rPr>
        <w:t xml:space="preserve"> وَرَسُولُهُ</w:t>
      </w:r>
      <w:r w:rsidR="000C4410" w:rsidRPr="00961C37">
        <w:rPr>
          <w:rStyle w:val="Chard"/>
          <w:rFonts w:hint="cs"/>
          <w:rtl/>
        </w:rPr>
        <w:t>ۥۚ</w:t>
      </w:r>
      <w:r w:rsidR="000C4410" w:rsidRPr="00961C37">
        <w:rPr>
          <w:rStyle w:val="Chard"/>
          <w:rtl/>
        </w:rPr>
        <w:t xml:space="preserve"> وَمَا زَادَهُمۡ إِلَّآ إِيمَٰنٗا وَتَسۡلِيمٗا٢٢</w:t>
      </w:r>
      <w:r w:rsidR="000C4410">
        <w:rPr>
          <w:rStyle w:val="Char5"/>
          <w:rFonts w:cs="Traditional Arabic"/>
          <w:color w:val="000000"/>
          <w:shd w:val="clear" w:color="auto" w:fill="FFFFFF"/>
          <w:rtl/>
        </w:rPr>
        <w:t>﴾</w:t>
      </w:r>
      <w:r w:rsidR="000C4410" w:rsidRPr="00961C37">
        <w:rPr>
          <w:rStyle w:val="Chard"/>
          <w:rtl/>
        </w:rPr>
        <w:t xml:space="preserve"> </w:t>
      </w:r>
      <w:r w:rsidR="000C4410" w:rsidRPr="00B16E4E">
        <w:rPr>
          <w:rStyle w:val="Charc"/>
          <w:rtl/>
        </w:rPr>
        <w:t>[الأحزاب: 22]</w:t>
      </w:r>
      <w:r w:rsidRPr="008548CA">
        <w:rPr>
          <w:rStyle w:val="Char5"/>
          <w:rtl/>
        </w:rPr>
        <w:t xml:space="preserve"> «مؤمنان با دیدن احزاب گفتند: «این همان است که خدا و رسولش به ما وعده داده‏اند وگفته خدا و رسولش راست بود» و این امر جز بر ایمان و</w:t>
      </w:r>
      <w:r w:rsidR="00B00B82">
        <w:rPr>
          <w:rStyle w:val="Char5"/>
          <w:rtl/>
        </w:rPr>
        <w:t xml:space="preserve"> تسلیم‌شان </w:t>
      </w:r>
      <w:r w:rsidRPr="008548CA">
        <w:rPr>
          <w:rStyle w:val="Char5"/>
          <w:rtl/>
        </w:rPr>
        <w:t>نیفزود».</w:t>
      </w:r>
    </w:p>
    <w:p w:rsidR="000B5A71" w:rsidRPr="008548CA" w:rsidRDefault="000B5A71" w:rsidP="00F84AD0">
      <w:pPr>
        <w:pStyle w:val="ListParagraph"/>
        <w:numPr>
          <w:ilvl w:val="0"/>
          <w:numId w:val="32"/>
        </w:numPr>
        <w:ind w:left="641" w:hanging="357"/>
        <w:jc w:val="both"/>
        <w:rPr>
          <w:rStyle w:val="Char5"/>
          <w:rtl/>
        </w:rPr>
      </w:pPr>
      <w:r w:rsidRPr="008548CA">
        <w:rPr>
          <w:rStyle w:val="Char5"/>
          <w:rtl/>
        </w:rPr>
        <w:t xml:space="preserve"> با توکل بر خدا زیان و آفات و</w:t>
      </w:r>
      <w:r w:rsidR="00AE5B73">
        <w:rPr>
          <w:rStyle w:val="Char5"/>
          <w:rtl/>
        </w:rPr>
        <w:t xml:space="preserve"> مصیبت‌ها</w:t>
      </w:r>
      <w:r w:rsidR="00792543">
        <w:rPr>
          <w:rStyle w:val="Char5"/>
          <w:rtl/>
        </w:rPr>
        <w:t xml:space="preserve"> </w:t>
      </w:r>
      <w:r w:rsidRPr="008548CA">
        <w:rPr>
          <w:rStyle w:val="Char5"/>
          <w:rtl/>
        </w:rPr>
        <w:t>برطرف</w:t>
      </w:r>
      <w:r w:rsidR="00792543">
        <w:rPr>
          <w:rStyle w:val="Char5"/>
          <w:rtl/>
        </w:rPr>
        <w:t xml:space="preserve"> می‌</w:t>
      </w:r>
      <w:r w:rsidRPr="008548CA">
        <w:rPr>
          <w:rStyle w:val="Char5"/>
          <w:rtl/>
        </w:rPr>
        <w:t>شود، روزی و منافع درمان از بیماری فراهم می‏آید.</w:t>
      </w:r>
    </w:p>
    <w:p w:rsidR="000B5A71" w:rsidRPr="008548CA" w:rsidRDefault="000B5A71" w:rsidP="00F84AD0">
      <w:pPr>
        <w:pStyle w:val="ListParagraph"/>
        <w:numPr>
          <w:ilvl w:val="0"/>
          <w:numId w:val="32"/>
        </w:numPr>
        <w:jc w:val="both"/>
        <w:rPr>
          <w:rStyle w:val="Char5"/>
          <w:rtl/>
        </w:rPr>
      </w:pPr>
      <w:r w:rsidRPr="008548CA">
        <w:rPr>
          <w:rStyle w:val="Char5"/>
          <w:rtl/>
        </w:rPr>
        <w:t xml:space="preserve"> توکل بر خدا سبب قوت و سرزندگی دل است.</w:t>
      </w:r>
    </w:p>
    <w:p w:rsidR="000B5A71" w:rsidRPr="008548CA" w:rsidRDefault="000B5A71" w:rsidP="00F84AD0">
      <w:pPr>
        <w:pStyle w:val="ListParagraph"/>
        <w:numPr>
          <w:ilvl w:val="0"/>
          <w:numId w:val="32"/>
        </w:numPr>
        <w:jc w:val="both"/>
        <w:rPr>
          <w:rStyle w:val="Char5"/>
          <w:rtl/>
        </w:rPr>
      </w:pPr>
      <w:r w:rsidRPr="008548CA">
        <w:rPr>
          <w:rStyle w:val="Char5"/>
          <w:rtl/>
        </w:rPr>
        <w:t xml:space="preserve"> توکل موجب پیشگیری از</w:t>
      </w:r>
      <w:r w:rsidR="00FC0FA8">
        <w:rPr>
          <w:rStyle w:val="Char5"/>
          <w:rtl/>
        </w:rPr>
        <w:t xml:space="preserve"> شکست‌ها</w:t>
      </w:r>
      <w:r w:rsidRPr="008548CA">
        <w:rPr>
          <w:rStyle w:val="Char5"/>
          <w:rtl/>
        </w:rPr>
        <w:t>ی روحی- روانی می‏شود.</w:t>
      </w:r>
    </w:p>
    <w:p w:rsidR="000B5A71" w:rsidRPr="008548CA" w:rsidRDefault="000B5A71" w:rsidP="00F84AD0">
      <w:pPr>
        <w:pStyle w:val="ListParagraph"/>
        <w:numPr>
          <w:ilvl w:val="0"/>
          <w:numId w:val="32"/>
        </w:numPr>
        <w:jc w:val="both"/>
        <w:rPr>
          <w:rStyle w:val="Char5"/>
          <w:rtl/>
        </w:rPr>
      </w:pPr>
      <w:r w:rsidRPr="008548CA">
        <w:rPr>
          <w:rStyle w:val="Char5"/>
          <w:rtl/>
        </w:rPr>
        <w:t xml:space="preserve"> انسان را از خودکشی و رفتارهای دیگر که از افراد بی‏توکل سر می‏زند، دور می‏کند،</w:t>
      </w:r>
      <w:r w:rsidR="005A6AF3">
        <w:rPr>
          <w:rStyle w:val="Char5"/>
          <w:rtl/>
        </w:rPr>
        <w:t xml:space="preserve"> آن‌هایی</w:t>
      </w:r>
      <w:r w:rsidRPr="008548CA">
        <w:rPr>
          <w:rStyle w:val="Char5"/>
          <w:rtl/>
        </w:rPr>
        <w:t xml:space="preserve"> که ناامید و دچار شکست و سرخوردگی شده‏اند و به نظر خود در دنیا جایی</w:t>
      </w:r>
      <w:r w:rsidR="005A6AF3">
        <w:rPr>
          <w:rStyle w:val="Char5"/>
          <w:rtl/>
        </w:rPr>
        <w:t xml:space="preserve"> برای‌شان </w:t>
      </w:r>
      <w:r w:rsidRPr="008548CA">
        <w:rPr>
          <w:rStyle w:val="Char5"/>
          <w:rtl/>
        </w:rPr>
        <w:t>نمانده است، توکل باعث دوری از چنین اشخاصی می‏شود.</w:t>
      </w:r>
    </w:p>
    <w:p w:rsidR="000B5A71" w:rsidRPr="008548CA" w:rsidRDefault="000B5A71" w:rsidP="000C4410">
      <w:pPr>
        <w:pStyle w:val="ListParagraph"/>
        <w:numPr>
          <w:ilvl w:val="0"/>
          <w:numId w:val="32"/>
        </w:numPr>
        <w:jc w:val="both"/>
        <w:rPr>
          <w:rStyle w:val="Char5"/>
          <w:rtl/>
        </w:rPr>
      </w:pPr>
      <w:r w:rsidRPr="008548CA">
        <w:rPr>
          <w:rStyle w:val="Char5"/>
          <w:rtl/>
        </w:rPr>
        <w:t xml:space="preserve"> توکل موجب نگهداری جان، مال، فرزند و</w:t>
      </w:r>
      <w:r w:rsidR="00B00B82">
        <w:rPr>
          <w:rStyle w:val="Char5"/>
        </w:rPr>
        <w:t xml:space="preserve"> </w:t>
      </w:r>
      <w:r w:rsidRPr="008548CA">
        <w:rPr>
          <w:rStyle w:val="Char5"/>
          <w:rtl/>
        </w:rPr>
        <w:t>خانواده می‏شود:</w:t>
      </w:r>
      <w:r w:rsidR="00D837E7">
        <w:rPr>
          <w:rStyle w:val="Char5"/>
          <w:rtl/>
        </w:rPr>
        <w:t xml:space="preserve"> </w:t>
      </w:r>
      <w:r w:rsidR="000C4410">
        <w:rPr>
          <w:rStyle w:val="Char5"/>
          <w:rFonts w:cs="Traditional Arabic"/>
          <w:color w:val="000000"/>
          <w:shd w:val="clear" w:color="auto" w:fill="FFFFFF"/>
          <w:rtl/>
        </w:rPr>
        <w:t>﴿</w:t>
      </w:r>
      <w:r w:rsidR="000C4410" w:rsidRPr="00961C37">
        <w:rPr>
          <w:rStyle w:val="Chard"/>
          <w:rtl/>
        </w:rPr>
        <w:t xml:space="preserve">قَالَ </w:t>
      </w:r>
      <w:r w:rsidR="000C4410" w:rsidRPr="00961C37">
        <w:rPr>
          <w:rStyle w:val="Chard"/>
          <w:rFonts w:hint="cs"/>
          <w:rtl/>
        </w:rPr>
        <w:t>ٱ</w:t>
      </w:r>
      <w:r w:rsidR="000C4410" w:rsidRPr="00961C37">
        <w:rPr>
          <w:rStyle w:val="Chard"/>
          <w:rFonts w:hint="eastAsia"/>
          <w:rtl/>
        </w:rPr>
        <w:t>للَّهُ</w:t>
      </w:r>
      <w:r w:rsidR="000C4410" w:rsidRPr="00961C37">
        <w:rPr>
          <w:rStyle w:val="Chard"/>
          <w:rtl/>
        </w:rPr>
        <w:t xml:space="preserve"> عَلَىٰ مَا نَقُولُ وَكِيلٞ</w:t>
      </w:r>
      <w:r w:rsidR="000C4410">
        <w:rPr>
          <w:rStyle w:val="Char5"/>
          <w:rFonts w:cs="Traditional Arabic"/>
          <w:color w:val="000000"/>
          <w:shd w:val="clear" w:color="auto" w:fill="FFFFFF"/>
          <w:rtl/>
        </w:rPr>
        <w:t>﴾</w:t>
      </w:r>
      <w:r w:rsidR="000C4410" w:rsidRPr="00961C37">
        <w:rPr>
          <w:rStyle w:val="Chard"/>
          <w:rtl/>
        </w:rPr>
        <w:t xml:space="preserve"> </w:t>
      </w:r>
      <w:r w:rsidR="000C4410" w:rsidRPr="00B16E4E">
        <w:rPr>
          <w:rStyle w:val="Charc"/>
          <w:rtl/>
        </w:rPr>
        <w:t>[يوسف: 66]</w:t>
      </w:r>
      <w:r>
        <w:rPr>
          <w:rtl/>
        </w:rPr>
        <w:t xml:space="preserve"> </w:t>
      </w:r>
      <w:r w:rsidRPr="008548CA">
        <w:rPr>
          <w:rStyle w:val="Char5"/>
          <w:rtl/>
        </w:rPr>
        <w:t>«گفت: خداوند ناظرگفتار ماست.» گفته‏ی یعقوب است به فرزندانش، و در ادامه گفت:</w:t>
      </w:r>
      <w:r w:rsidR="000C4410">
        <w:rPr>
          <w:rStyle w:val="Char5"/>
          <w:rFonts w:hint="cs"/>
          <w:rtl/>
        </w:rPr>
        <w:t xml:space="preserve"> </w:t>
      </w:r>
      <w:r w:rsidR="000C4410">
        <w:rPr>
          <w:rStyle w:val="Char5"/>
          <w:rFonts w:cs="Traditional Arabic"/>
          <w:color w:val="000000"/>
          <w:shd w:val="clear" w:color="auto" w:fill="FFFFFF"/>
          <w:rtl/>
        </w:rPr>
        <w:t>﴿</w:t>
      </w:r>
      <w:r w:rsidR="000C4410" w:rsidRPr="00961C37">
        <w:rPr>
          <w:rStyle w:val="Chard"/>
          <w:rtl/>
        </w:rPr>
        <w:t xml:space="preserve">إِنِ </w:t>
      </w:r>
      <w:r w:rsidR="000C4410" w:rsidRPr="00961C37">
        <w:rPr>
          <w:rStyle w:val="Chard"/>
          <w:rFonts w:hint="cs"/>
          <w:rtl/>
        </w:rPr>
        <w:t>ٱ</w:t>
      </w:r>
      <w:r w:rsidR="000C4410" w:rsidRPr="00961C37">
        <w:rPr>
          <w:rStyle w:val="Chard"/>
          <w:rFonts w:hint="eastAsia"/>
          <w:rtl/>
        </w:rPr>
        <w:t>لۡحُكۡمُ</w:t>
      </w:r>
      <w:r w:rsidR="000C4410" w:rsidRPr="00961C37">
        <w:rPr>
          <w:rStyle w:val="Chard"/>
          <w:rtl/>
        </w:rPr>
        <w:t xml:space="preserve"> إِلَّا لِلَّهِۖ عَلَيۡهِ تَوَكَّلۡتُۖ وَعَلَيۡهِ فَلۡيَتَوَكَّلِ </w:t>
      </w:r>
      <w:r w:rsidR="000C4410" w:rsidRPr="00961C37">
        <w:rPr>
          <w:rStyle w:val="Chard"/>
          <w:rFonts w:hint="cs"/>
          <w:rtl/>
        </w:rPr>
        <w:t>ٱ</w:t>
      </w:r>
      <w:r w:rsidR="000C4410" w:rsidRPr="00961C37">
        <w:rPr>
          <w:rStyle w:val="Chard"/>
          <w:rFonts w:hint="eastAsia"/>
          <w:rtl/>
        </w:rPr>
        <w:t>لۡمُتَوَكِّلُونَ</w:t>
      </w:r>
      <w:r w:rsidR="000C4410">
        <w:rPr>
          <w:rStyle w:val="Char5"/>
          <w:rFonts w:cs="Traditional Arabic"/>
          <w:color w:val="000000"/>
          <w:shd w:val="clear" w:color="auto" w:fill="FFFFFF"/>
          <w:rtl/>
        </w:rPr>
        <w:t>﴾</w:t>
      </w:r>
      <w:r w:rsidR="000C4410" w:rsidRPr="00961C37">
        <w:rPr>
          <w:rStyle w:val="Chard"/>
          <w:rtl/>
        </w:rPr>
        <w:t xml:space="preserve"> </w:t>
      </w:r>
      <w:r w:rsidR="000C4410" w:rsidRPr="00B16E4E">
        <w:rPr>
          <w:rStyle w:val="Charc"/>
          <w:rtl/>
        </w:rPr>
        <w:t>[يوسف: 67]</w:t>
      </w:r>
      <w:r w:rsidR="00B00B82">
        <w:rPr>
          <w:rStyle w:val="Char5"/>
        </w:rPr>
        <w:t xml:space="preserve"> </w:t>
      </w:r>
      <w:r w:rsidRPr="008548CA">
        <w:rPr>
          <w:rStyle w:val="Char5"/>
          <w:rtl/>
        </w:rPr>
        <w:t>«حکم تنها از آن خداست بر او توکل کردم و متوکلان باید بر او توکل کنند».</w:t>
      </w:r>
    </w:p>
    <w:p w:rsidR="000B5A71" w:rsidRPr="008548CA" w:rsidRDefault="000B5A71" w:rsidP="000C4410">
      <w:pPr>
        <w:ind w:firstLine="284"/>
        <w:jc w:val="both"/>
        <w:rPr>
          <w:rStyle w:val="Char5"/>
          <w:rtl/>
        </w:rPr>
      </w:pPr>
      <w:r w:rsidRPr="008548CA">
        <w:rPr>
          <w:rStyle w:val="Char5"/>
          <w:rtl/>
        </w:rPr>
        <w:t>در جایی دیگر از قرآن آمده است:</w:t>
      </w:r>
      <w:r w:rsidR="000C4410">
        <w:rPr>
          <w:rStyle w:val="Char5"/>
          <w:rFonts w:hint="cs"/>
          <w:rtl/>
        </w:rPr>
        <w:t xml:space="preserve"> </w:t>
      </w:r>
      <w:r w:rsidR="000C4410">
        <w:rPr>
          <w:rStyle w:val="Char5"/>
          <w:rFonts w:cs="Traditional Arabic"/>
          <w:color w:val="000000"/>
          <w:shd w:val="clear" w:color="auto" w:fill="FFFFFF"/>
          <w:rtl/>
        </w:rPr>
        <w:t>﴿</w:t>
      </w:r>
      <w:r w:rsidR="000C4410" w:rsidRPr="00961C37">
        <w:rPr>
          <w:rStyle w:val="Chard"/>
          <w:rtl/>
        </w:rPr>
        <w:t xml:space="preserve">إِنَّمَا </w:t>
      </w:r>
      <w:r w:rsidR="000C4410" w:rsidRPr="00961C37">
        <w:rPr>
          <w:rStyle w:val="Chard"/>
          <w:rFonts w:hint="cs"/>
          <w:rtl/>
        </w:rPr>
        <w:t>ٱ</w:t>
      </w:r>
      <w:r w:rsidR="000C4410" w:rsidRPr="00961C37">
        <w:rPr>
          <w:rStyle w:val="Chard"/>
          <w:rFonts w:hint="eastAsia"/>
          <w:rtl/>
        </w:rPr>
        <w:t>لنَّجۡوَىٰ</w:t>
      </w:r>
      <w:r w:rsidR="000C4410" w:rsidRPr="00961C37">
        <w:rPr>
          <w:rStyle w:val="Chard"/>
          <w:rtl/>
        </w:rPr>
        <w:t xml:space="preserve"> مِنَ </w:t>
      </w:r>
      <w:r w:rsidR="000C4410" w:rsidRPr="00961C37">
        <w:rPr>
          <w:rStyle w:val="Chard"/>
          <w:rFonts w:hint="cs"/>
          <w:rtl/>
        </w:rPr>
        <w:t>ٱ</w:t>
      </w:r>
      <w:r w:rsidR="000C4410" w:rsidRPr="00961C37">
        <w:rPr>
          <w:rStyle w:val="Chard"/>
          <w:rFonts w:hint="eastAsia"/>
          <w:rtl/>
        </w:rPr>
        <w:t>لشَّيۡطَٰنِ</w:t>
      </w:r>
      <w:r w:rsidR="000C4410" w:rsidRPr="00961C37">
        <w:rPr>
          <w:rStyle w:val="Chard"/>
          <w:rtl/>
        </w:rPr>
        <w:t xml:space="preserve"> لِيَحۡزُنَ </w:t>
      </w:r>
      <w:r w:rsidR="000C4410" w:rsidRPr="00961C37">
        <w:rPr>
          <w:rStyle w:val="Chard"/>
          <w:rFonts w:hint="cs"/>
          <w:rtl/>
        </w:rPr>
        <w:t>ٱ</w:t>
      </w:r>
      <w:r w:rsidR="000C4410" w:rsidRPr="00961C37">
        <w:rPr>
          <w:rStyle w:val="Chard"/>
          <w:rFonts w:hint="eastAsia"/>
          <w:rtl/>
        </w:rPr>
        <w:t>لَّذِينَ</w:t>
      </w:r>
      <w:r w:rsidR="000C4410" w:rsidRPr="00961C37">
        <w:rPr>
          <w:rStyle w:val="Chard"/>
          <w:rtl/>
        </w:rPr>
        <w:t xml:space="preserve"> ءَامَنُواْ وَلَيۡسَ بِضَآرِّهِمۡ شَيۡ‍ًٔا إِلَّا بِإِذۡنِ </w:t>
      </w:r>
      <w:r w:rsidR="000C4410" w:rsidRPr="00961C37">
        <w:rPr>
          <w:rStyle w:val="Chard"/>
          <w:rFonts w:hint="cs"/>
          <w:rtl/>
        </w:rPr>
        <w:t>ٱ</w:t>
      </w:r>
      <w:r w:rsidR="000C4410" w:rsidRPr="00961C37">
        <w:rPr>
          <w:rStyle w:val="Chard"/>
          <w:rFonts w:hint="eastAsia"/>
          <w:rtl/>
        </w:rPr>
        <w:t>للَّهِۚ</w:t>
      </w:r>
      <w:r w:rsidR="000C4410" w:rsidRPr="00961C37">
        <w:rPr>
          <w:rStyle w:val="Chard"/>
          <w:rtl/>
        </w:rPr>
        <w:t xml:space="preserve"> وَعَلَى </w:t>
      </w:r>
      <w:r w:rsidR="000C4410" w:rsidRPr="00961C37">
        <w:rPr>
          <w:rStyle w:val="Chard"/>
          <w:rFonts w:hint="cs"/>
          <w:rtl/>
        </w:rPr>
        <w:t>ٱ</w:t>
      </w:r>
      <w:r w:rsidR="000C4410" w:rsidRPr="00961C37">
        <w:rPr>
          <w:rStyle w:val="Chard"/>
          <w:rFonts w:hint="eastAsia"/>
          <w:rtl/>
        </w:rPr>
        <w:t>للَّهِ</w:t>
      </w:r>
      <w:r w:rsidR="000C4410" w:rsidRPr="00961C37">
        <w:rPr>
          <w:rStyle w:val="Chard"/>
          <w:rtl/>
        </w:rPr>
        <w:t xml:space="preserve"> فَلۡيَتَوَكَّلِ </w:t>
      </w:r>
      <w:r w:rsidR="000C4410" w:rsidRPr="00961C37">
        <w:rPr>
          <w:rStyle w:val="Chard"/>
          <w:rFonts w:hint="cs"/>
          <w:rtl/>
        </w:rPr>
        <w:t>ٱ</w:t>
      </w:r>
      <w:r w:rsidR="000C4410" w:rsidRPr="00961C37">
        <w:rPr>
          <w:rStyle w:val="Chard"/>
          <w:rFonts w:hint="eastAsia"/>
          <w:rtl/>
        </w:rPr>
        <w:t>لۡمُؤۡمِنُونَ</w:t>
      </w:r>
      <w:r w:rsidR="000C4410" w:rsidRPr="00961C37">
        <w:rPr>
          <w:rStyle w:val="Chard"/>
          <w:rtl/>
        </w:rPr>
        <w:t>١٠</w:t>
      </w:r>
      <w:r w:rsidR="000C4410">
        <w:rPr>
          <w:rStyle w:val="Char5"/>
          <w:rFonts w:cs="Traditional Arabic"/>
          <w:color w:val="000000"/>
          <w:shd w:val="clear" w:color="auto" w:fill="FFFFFF"/>
          <w:rtl/>
        </w:rPr>
        <w:t>﴾</w:t>
      </w:r>
      <w:r w:rsidR="000C4410" w:rsidRPr="00961C37">
        <w:rPr>
          <w:rStyle w:val="Chard"/>
          <w:rtl/>
        </w:rPr>
        <w:t xml:space="preserve"> </w:t>
      </w:r>
      <w:r w:rsidR="000C4410" w:rsidRPr="00B16E4E">
        <w:rPr>
          <w:rStyle w:val="Charc"/>
          <w:rtl/>
        </w:rPr>
        <w:t>[المجادلة: 10]</w:t>
      </w:r>
      <w:r w:rsidR="000C4410">
        <w:rPr>
          <w:rFonts w:hint="cs"/>
          <w:rtl/>
        </w:rPr>
        <w:t xml:space="preserve"> </w:t>
      </w:r>
      <w:r w:rsidRPr="008548CA">
        <w:rPr>
          <w:rStyle w:val="Char5"/>
          <w:rtl/>
        </w:rPr>
        <w:t>«نجوا مسلماً کار شیطان است که می‏خواهد مؤمنان را محزون کند ولی جز به اذن خدا نمی‏تواند ضرری به</w:t>
      </w:r>
      <w:r w:rsidR="00811778">
        <w:rPr>
          <w:rStyle w:val="Char5"/>
          <w:rtl/>
        </w:rPr>
        <w:t xml:space="preserve"> آن‌ها </w:t>
      </w:r>
      <w:r w:rsidRPr="008548CA">
        <w:rPr>
          <w:rStyle w:val="Char5"/>
          <w:rtl/>
        </w:rPr>
        <w:t>برساند، بنابراین مؤمنان باید تنها بر خدا توکل کنند».</w:t>
      </w:r>
    </w:p>
    <w:p w:rsidR="000B5A71" w:rsidRPr="008548CA" w:rsidRDefault="000B5A71" w:rsidP="004A01ED">
      <w:pPr>
        <w:ind w:firstLine="284"/>
        <w:jc w:val="both"/>
        <w:rPr>
          <w:rStyle w:val="Char5"/>
          <w:rtl/>
        </w:rPr>
      </w:pPr>
      <w:r w:rsidRPr="008548CA">
        <w:rPr>
          <w:rStyle w:val="Char5"/>
          <w:rtl/>
        </w:rPr>
        <w:t>انسان هنگامی که از خانه بیرون می‏رود، می‏گوید:</w:t>
      </w:r>
      <w:r>
        <w:rPr>
          <w:rtl/>
        </w:rPr>
        <w:t xml:space="preserve"> </w:t>
      </w:r>
      <w:r w:rsidRPr="00B00B82">
        <w:rPr>
          <w:rStyle w:val="Char6"/>
          <w:rtl/>
        </w:rPr>
        <w:t>«بسم الله تو</w:t>
      </w:r>
      <w:r w:rsidR="004C787F">
        <w:rPr>
          <w:rStyle w:val="Char6"/>
          <w:rtl/>
        </w:rPr>
        <w:t>ك</w:t>
      </w:r>
      <w:r w:rsidRPr="00B00B82">
        <w:rPr>
          <w:rStyle w:val="Char6"/>
          <w:rtl/>
        </w:rPr>
        <w:t>لت علی الله»</w:t>
      </w:r>
      <w:r>
        <w:rPr>
          <w:rtl/>
        </w:rPr>
        <w:t xml:space="preserve"> </w:t>
      </w:r>
      <w:r w:rsidRPr="008548CA">
        <w:rPr>
          <w:rStyle w:val="Char5"/>
          <w:rtl/>
        </w:rPr>
        <w:t>فرشته‏یی به او می‏گوید: «هدایت می‏شوی، از بلا دور</w:t>
      </w:r>
      <w:r w:rsidR="00792543">
        <w:rPr>
          <w:rStyle w:val="Char5"/>
          <w:rtl/>
        </w:rPr>
        <w:t xml:space="preserve"> می‌</w:t>
      </w:r>
      <w:r w:rsidRPr="008548CA">
        <w:rPr>
          <w:rStyle w:val="Char5"/>
          <w:rtl/>
        </w:rPr>
        <w:t>مانی و از هر گونه بدی و شر نجات می‏یابی».</w:t>
      </w:r>
      <w:r w:rsidRPr="001161A6">
        <w:rPr>
          <w:rStyle w:val="Char5"/>
          <w:vertAlign w:val="superscript"/>
          <w:rtl/>
        </w:rPr>
        <w:footnoteReference w:id="316"/>
      </w:r>
    </w:p>
    <w:p w:rsidR="000B5A71" w:rsidRPr="008548CA" w:rsidRDefault="000B5A71" w:rsidP="00F84AD0">
      <w:pPr>
        <w:pStyle w:val="ListParagraph"/>
        <w:numPr>
          <w:ilvl w:val="0"/>
          <w:numId w:val="32"/>
        </w:numPr>
        <w:jc w:val="both"/>
        <w:rPr>
          <w:rStyle w:val="Char5"/>
          <w:rtl/>
        </w:rPr>
      </w:pPr>
      <w:r w:rsidRPr="008548CA">
        <w:rPr>
          <w:rStyle w:val="Char5"/>
          <w:rtl/>
        </w:rPr>
        <w:t xml:space="preserve"> توکل بر خدا اراده و شور و شوق به کار را در انسان ایجاد می‏کند، زیرا راهی برای فراهم کردن اسباب شرعی برایش گشوده</w:t>
      </w:r>
      <w:r w:rsidR="00792543">
        <w:rPr>
          <w:rStyle w:val="Char5"/>
          <w:rtl/>
        </w:rPr>
        <w:t xml:space="preserve"> می‌</w:t>
      </w:r>
      <w:r w:rsidRPr="008548CA">
        <w:rPr>
          <w:rStyle w:val="Char5"/>
          <w:rtl/>
        </w:rPr>
        <w:t>شود. آدمی وقتی فهم درستی از توکل داشته باشد با جان و دل به دنبال کار می‏رود و</w:t>
      </w:r>
      <w:r w:rsidR="00573048">
        <w:rPr>
          <w:rStyle w:val="Char5"/>
          <w:rtl/>
        </w:rPr>
        <w:t xml:space="preserve"> سبب‌های </w:t>
      </w:r>
      <w:r w:rsidRPr="008548CA">
        <w:rPr>
          <w:rStyle w:val="Char5"/>
          <w:rtl/>
        </w:rPr>
        <w:t>روزی و رستگاری خود را فراهم می‏کند. این باعث تشویق به امید تولید، نتیجه‏گیری و بهره‏مندی</w:t>
      </w:r>
      <w:r w:rsidR="00792543">
        <w:rPr>
          <w:rStyle w:val="Char5"/>
          <w:rtl/>
        </w:rPr>
        <w:t xml:space="preserve"> می‌</w:t>
      </w:r>
      <w:r w:rsidRPr="008548CA">
        <w:rPr>
          <w:rStyle w:val="Char5"/>
          <w:rtl/>
        </w:rPr>
        <w:t>شود.</w:t>
      </w:r>
    </w:p>
    <w:p w:rsidR="000B5A71" w:rsidRPr="008548CA" w:rsidRDefault="000B5A71" w:rsidP="000C4410">
      <w:pPr>
        <w:pStyle w:val="ListParagraph"/>
        <w:numPr>
          <w:ilvl w:val="0"/>
          <w:numId w:val="32"/>
        </w:numPr>
        <w:jc w:val="both"/>
        <w:rPr>
          <w:rStyle w:val="Char5"/>
          <w:rtl/>
        </w:rPr>
      </w:pPr>
      <w:r w:rsidRPr="008548CA">
        <w:rPr>
          <w:rStyle w:val="Char5"/>
          <w:rtl/>
        </w:rPr>
        <w:t xml:space="preserve"> توکل روح معنویت را بالا می‏برد، گرچه</w:t>
      </w:r>
      <w:r w:rsidR="00AE5B73">
        <w:rPr>
          <w:rStyle w:val="Char5"/>
          <w:rtl/>
        </w:rPr>
        <w:t xml:space="preserve"> مصیبت‌ها</w:t>
      </w:r>
      <w:r w:rsidR="00792543">
        <w:rPr>
          <w:rStyle w:val="Char5"/>
          <w:rtl/>
        </w:rPr>
        <w:t xml:space="preserve"> </w:t>
      </w:r>
      <w:r w:rsidRPr="008548CA">
        <w:rPr>
          <w:rStyle w:val="Char5"/>
          <w:rtl/>
        </w:rPr>
        <w:t>و</w:t>
      </w:r>
      <w:r w:rsidR="00074E63">
        <w:rPr>
          <w:rStyle w:val="Char5"/>
          <w:rtl/>
        </w:rPr>
        <w:t xml:space="preserve"> سختی‌ها</w:t>
      </w:r>
      <w:r w:rsidR="00435DA7">
        <w:rPr>
          <w:rStyle w:val="Char5"/>
          <w:rtl/>
        </w:rPr>
        <w:t xml:space="preserve"> </w:t>
      </w:r>
      <w:r w:rsidRPr="008548CA">
        <w:rPr>
          <w:rStyle w:val="Char5"/>
          <w:rtl/>
        </w:rPr>
        <w:t>دامنگیرش شود: «آنان که مردم به</w:t>
      </w:r>
      <w:r w:rsidR="00811778">
        <w:rPr>
          <w:rStyle w:val="Char5"/>
          <w:rtl/>
        </w:rPr>
        <w:t xml:space="preserve"> آن‌ها </w:t>
      </w:r>
      <w:r w:rsidRPr="008548CA">
        <w:rPr>
          <w:rStyle w:val="Char5"/>
          <w:rtl/>
        </w:rPr>
        <w:t>گفتند گروهی برای جنگ با شما گرد آمده اند، از</w:t>
      </w:r>
      <w:r w:rsidR="00811778">
        <w:rPr>
          <w:rStyle w:val="Char5"/>
          <w:rtl/>
        </w:rPr>
        <w:t xml:space="preserve"> آن‌ها </w:t>
      </w:r>
      <w:r w:rsidRPr="008548CA">
        <w:rPr>
          <w:rStyle w:val="Char5"/>
          <w:rtl/>
        </w:rPr>
        <w:t>بترسید»؛ مسلمانان برخی کشته شده بودند و برخی زخمی، که مصیبت سخت‏تری</w:t>
      </w:r>
      <w:r w:rsidR="005A6AF3">
        <w:rPr>
          <w:rStyle w:val="Char5"/>
          <w:rtl/>
        </w:rPr>
        <w:t xml:space="preserve"> برای‌شان </w:t>
      </w:r>
      <w:r w:rsidRPr="008548CA">
        <w:rPr>
          <w:rStyle w:val="Char5"/>
          <w:rtl/>
        </w:rPr>
        <w:t>پیش آمد، به</w:t>
      </w:r>
      <w:r w:rsidR="00811778">
        <w:rPr>
          <w:rStyle w:val="Char5"/>
          <w:rtl/>
        </w:rPr>
        <w:t xml:space="preserve"> آن‌ها </w:t>
      </w:r>
      <w:r w:rsidRPr="008548CA">
        <w:rPr>
          <w:rStyle w:val="Char5"/>
          <w:rtl/>
        </w:rPr>
        <w:t>خبر دادند که مشرکان علیه ایشان گرد آمده‏اند تا دوباره بر</w:t>
      </w:r>
      <w:r w:rsidR="00811778">
        <w:rPr>
          <w:rStyle w:val="Char5"/>
          <w:rtl/>
        </w:rPr>
        <w:t xml:space="preserve"> آن‌ها </w:t>
      </w:r>
      <w:r w:rsidRPr="008548CA">
        <w:rPr>
          <w:rStyle w:val="Char5"/>
          <w:rtl/>
        </w:rPr>
        <w:t>حمله کنند:</w:t>
      </w:r>
      <w:r w:rsidR="00D837E7">
        <w:rPr>
          <w:rStyle w:val="Char5"/>
          <w:rtl/>
        </w:rPr>
        <w:t xml:space="preserve"> </w:t>
      </w:r>
      <w:r w:rsidR="000C4410">
        <w:rPr>
          <w:rStyle w:val="Char5"/>
          <w:rFonts w:cs="Traditional Arabic"/>
          <w:color w:val="000000"/>
          <w:shd w:val="clear" w:color="auto" w:fill="FFFFFF"/>
          <w:rtl/>
        </w:rPr>
        <w:t>﴿</w:t>
      </w:r>
      <w:r w:rsidR="000C4410" w:rsidRPr="00961C37">
        <w:rPr>
          <w:rStyle w:val="Chard"/>
          <w:rtl/>
        </w:rPr>
        <w:t xml:space="preserve">فَزَادَهُمۡ إِيمَٰنٗا وَقَالُواْ حَسۡبُنَا </w:t>
      </w:r>
      <w:r w:rsidR="000C4410" w:rsidRPr="00961C37">
        <w:rPr>
          <w:rStyle w:val="Chard"/>
          <w:rFonts w:hint="cs"/>
          <w:rtl/>
        </w:rPr>
        <w:t>ٱ</w:t>
      </w:r>
      <w:r w:rsidR="000C4410" w:rsidRPr="00961C37">
        <w:rPr>
          <w:rStyle w:val="Chard"/>
          <w:rFonts w:hint="eastAsia"/>
          <w:rtl/>
        </w:rPr>
        <w:t>للَّهُ</w:t>
      </w:r>
      <w:r w:rsidR="000C4410" w:rsidRPr="00961C37">
        <w:rPr>
          <w:rStyle w:val="Chard"/>
          <w:rtl/>
        </w:rPr>
        <w:t xml:space="preserve"> وَنِعۡمَ </w:t>
      </w:r>
      <w:r w:rsidR="000C4410" w:rsidRPr="00961C37">
        <w:rPr>
          <w:rStyle w:val="Chard"/>
          <w:rFonts w:hint="cs"/>
          <w:rtl/>
        </w:rPr>
        <w:t>ٱ</w:t>
      </w:r>
      <w:r w:rsidR="000C4410" w:rsidRPr="00961C37">
        <w:rPr>
          <w:rStyle w:val="Chard"/>
          <w:rFonts w:hint="eastAsia"/>
          <w:rtl/>
        </w:rPr>
        <w:t>لۡوَكِيلُ</w:t>
      </w:r>
      <w:r w:rsidR="000C4410" w:rsidRPr="00961C37">
        <w:rPr>
          <w:rStyle w:val="Chard"/>
          <w:rtl/>
        </w:rPr>
        <w:t>١٧٣ فَ</w:t>
      </w:r>
      <w:r w:rsidR="000C4410" w:rsidRPr="00961C37">
        <w:rPr>
          <w:rStyle w:val="Chard"/>
          <w:rFonts w:hint="cs"/>
          <w:rtl/>
        </w:rPr>
        <w:t>ٱ</w:t>
      </w:r>
      <w:r w:rsidR="000C4410" w:rsidRPr="00961C37">
        <w:rPr>
          <w:rStyle w:val="Chard"/>
          <w:rFonts w:hint="eastAsia"/>
          <w:rtl/>
        </w:rPr>
        <w:t>نقَلَبُواْ</w:t>
      </w:r>
      <w:r w:rsidR="000C4410" w:rsidRPr="00961C37">
        <w:rPr>
          <w:rStyle w:val="Chard"/>
          <w:rtl/>
        </w:rPr>
        <w:t xml:space="preserve"> بِنِعۡمَةٖ مِّنَ </w:t>
      </w:r>
      <w:r w:rsidR="000C4410" w:rsidRPr="00961C37">
        <w:rPr>
          <w:rStyle w:val="Chard"/>
          <w:rFonts w:hint="cs"/>
          <w:rtl/>
        </w:rPr>
        <w:t>ٱ</w:t>
      </w:r>
      <w:r w:rsidR="000C4410" w:rsidRPr="00961C37">
        <w:rPr>
          <w:rStyle w:val="Chard"/>
          <w:rFonts w:hint="eastAsia"/>
          <w:rtl/>
        </w:rPr>
        <w:t>للَّهِ</w:t>
      </w:r>
      <w:r w:rsidR="000C4410" w:rsidRPr="00961C37">
        <w:rPr>
          <w:rStyle w:val="Chard"/>
          <w:rtl/>
        </w:rPr>
        <w:t xml:space="preserve"> وَفَضۡلٖ لَّمۡ يَمۡسَسۡهُمۡ سُوٓءٞ</w:t>
      </w:r>
      <w:r w:rsidR="000C4410">
        <w:rPr>
          <w:rStyle w:val="Char5"/>
          <w:rFonts w:cs="Traditional Arabic"/>
          <w:color w:val="000000"/>
          <w:shd w:val="clear" w:color="auto" w:fill="FFFFFF"/>
          <w:rtl/>
        </w:rPr>
        <w:t>﴾</w:t>
      </w:r>
      <w:r w:rsidR="000C4410" w:rsidRPr="00961C37">
        <w:rPr>
          <w:rStyle w:val="Chard"/>
          <w:rtl/>
        </w:rPr>
        <w:t xml:space="preserve"> </w:t>
      </w:r>
      <w:r w:rsidR="000C4410" w:rsidRPr="00B16E4E">
        <w:rPr>
          <w:rStyle w:val="Charc"/>
          <w:rtl/>
        </w:rPr>
        <w:t>[آل عمران: 173-174]</w:t>
      </w:r>
      <w:r>
        <w:rPr>
          <w:rtl/>
        </w:rPr>
        <w:t xml:space="preserve"> </w:t>
      </w:r>
      <w:r w:rsidRPr="008548CA">
        <w:rPr>
          <w:rStyle w:val="Char5"/>
          <w:rtl/>
        </w:rPr>
        <w:t>«ایمان</w:t>
      </w:r>
      <w:r w:rsidR="000C4410">
        <w:rPr>
          <w:rStyle w:val="Char5"/>
          <w:rFonts w:hint="cs"/>
          <w:rtl/>
        </w:rPr>
        <w:t>‌</w:t>
      </w:r>
      <w:r w:rsidRPr="008548CA">
        <w:rPr>
          <w:rStyle w:val="Char5"/>
          <w:rtl/>
        </w:rPr>
        <w:t>شان زیادتر شد و گفتند: خدا ما را بسنده و بهترین حامی است، آنان به نعمت خدا بازگشتند و هیچ آسیبی به</w:t>
      </w:r>
      <w:r w:rsidR="00811778">
        <w:rPr>
          <w:rStyle w:val="Char5"/>
          <w:rtl/>
        </w:rPr>
        <w:t xml:space="preserve"> آن‌ها </w:t>
      </w:r>
      <w:r w:rsidRPr="008548CA">
        <w:rPr>
          <w:rStyle w:val="Char5"/>
          <w:rtl/>
        </w:rPr>
        <w:t>نرسید».</w:t>
      </w:r>
    </w:p>
    <w:p w:rsidR="000B5A71" w:rsidRPr="008548CA" w:rsidRDefault="000B5A71" w:rsidP="00F84AD0">
      <w:pPr>
        <w:pStyle w:val="ListParagraph"/>
        <w:numPr>
          <w:ilvl w:val="0"/>
          <w:numId w:val="32"/>
        </w:numPr>
        <w:jc w:val="both"/>
        <w:rPr>
          <w:rStyle w:val="Char5"/>
          <w:rtl/>
        </w:rPr>
      </w:pPr>
      <w:r w:rsidRPr="008548CA">
        <w:rPr>
          <w:rStyle w:val="Char5"/>
          <w:rtl/>
        </w:rPr>
        <w:t xml:space="preserve"> توکل بر خدا روزی انسان را تأمین می‏کند، همان طور که روزی پرندگان را می‏رساند، پیشتر در این باره صحبت شد.</w:t>
      </w:r>
    </w:p>
    <w:p w:rsidR="000B5A71" w:rsidRPr="008548CA" w:rsidRDefault="000B5A71" w:rsidP="00F84AD0">
      <w:pPr>
        <w:pStyle w:val="ListParagraph"/>
        <w:numPr>
          <w:ilvl w:val="0"/>
          <w:numId w:val="32"/>
        </w:numPr>
        <w:jc w:val="both"/>
        <w:rPr>
          <w:rStyle w:val="Char5"/>
          <w:rtl/>
        </w:rPr>
      </w:pPr>
      <w:r w:rsidRPr="008548CA">
        <w:rPr>
          <w:rStyle w:val="Char5"/>
          <w:rtl/>
        </w:rPr>
        <w:t xml:space="preserve"> توکل بر خدا در هر کاری نتیجه را محقق می‏کند، مثلاً دانشجو موفقیت در</w:t>
      </w:r>
      <w:r w:rsidR="00C1044B">
        <w:rPr>
          <w:rStyle w:val="Char5"/>
          <w:rtl/>
        </w:rPr>
        <w:t xml:space="preserve"> درس‌ها</w:t>
      </w:r>
      <w:r w:rsidR="00B00B82">
        <w:rPr>
          <w:rStyle w:val="Char5"/>
          <w:rtl/>
        </w:rPr>
        <w:t xml:space="preserve"> </w:t>
      </w:r>
      <w:r w:rsidRPr="008548CA">
        <w:rPr>
          <w:rStyle w:val="Char5"/>
          <w:rtl/>
        </w:rPr>
        <w:t>و تحصیلش، بازرگان سود، کارمند شغل و</w:t>
      </w:r>
      <w:r w:rsidR="00D837E7">
        <w:rPr>
          <w:rStyle w:val="Char5"/>
          <w:rtl/>
        </w:rPr>
        <w:t xml:space="preserve"> </w:t>
      </w:r>
      <w:r w:rsidRPr="008548CA">
        <w:rPr>
          <w:rStyle w:val="Char5"/>
          <w:rtl/>
        </w:rPr>
        <w:t>منصب مناسبی می‏خواهد، و توکل در این راه</w:t>
      </w:r>
      <w:r w:rsidR="00811778">
        <w:rPr>
          <w:rStyle w:val="Char5"/>
          <w:rtl/>
        </w:rPr>
        <w:t xml:space="preserve"> آن‌ها </w:t>
      </w:r>
      <w:r w:rsidRPr="008548CA">
        <w:rPr>
          <w:rStyle w:val="Char5"/>
          <w:rtl/>
        </w:rPr>
        <w:t>را یاری می‏کند.</w:t>
      </w:r>
    </w:p>
    <w:p w:rsidR="000B5A71" w:rsidRPr="008548CA" w:rsidRDefault="00792543" w:rsidP="00F84AD0">
      <w:pPr>
        <w:pStyle w:val="ListParagraph"/>
        <w:numPr>
          <w:ilvl w:val="0"/>
          <w:numId w:val="32"/>
        </w:numPr>
        <w:jc w:val="both"/>
        <w:rPr>
          <w:rStyle w:val="Char5"/>
          <w:rtl/>
        </w:rPr>
      </w:pPr>
      <w:r>
        <w:rPr>
          <w:rStyle w:val="Char5"/>
          <w:rtl/>
        </w:rPr>
        <w:t xml:space="preserve"> هرکس </w:t>
      </w:r>
      <w:r w:rsidR="000B5A71" w:rsidRPr="008548CA">
        <w:rPr>
          <w:rStyle w:val="Char5"/>
          <w:rtl/>
        </w:rPr>
        <w:t>به خدا توکل داشته باشد، همراهی خدا با او را احساس</w:t>
      </w:r>
      <w:r>
        <w:rPr>
          <w:rStyle w:val="Char5"/>
          <w:rtl/>
        </w:rPr>
        <w:t xml:space="preserve"> می‌</w:t>
      </w:r>
      <w:r w:rsidR="000B5A71" w:rsidRPr="008548CA">
        <w:rPr>
          <w:rStyle w:val="Char5"/>
          <w:rtl/>
        </w:rPr>
        <w:t>کند، در می‏یابد که خدا با اوست، کمکش</w:t>
      </w:r>
      <w:r>
        <w:rPr>
          <w:rStyle w:val="Char5"/>
          <w:rtl/>
        </w:rPr>
        <w:t xml:space="preserve"> می‌</w:t>
      </w:r>
      <w:r w:rsidR="000B5A71" w:rsidRPr="008548CA">
        <w:rPr>
          <w:rStyle w:val="Char5"/>
          <w:rtl/>
        </w:rPr>
        <w:t>کند، نیازهایش را برآورده می‏کند، محافظ و نگهدارش است.</w:t>
      </w:r>
    </w:p>
    <w:p w:rsidR="000B5A71" w:rsidRPr="008548CA" w:rsidRDefault="000B5A71" w:rsidP="00F84AD0">
      <w:pPr>
        <w:pStyle w:val="ListParagraph"/>
        <w:numPr>
          <w:ilvl w:val="0"/>
          <w:numId w:val="32"/>
        </w:numPr>
        <w:jc w:val="both"/>
        <w:rPr>
          <w:rStyle w:val="Char5"/>
          <w:rtl/>
        </w:rPr>
      </w:pPr>
      <w:r w:rsidRPr="008548CA">
        <w:rPr>
          <w:rStyle w:val="Char5"/>
          <w:rtl/>
        </w:rPr>
        <w:t xml:space="preserve"> توکل دوستی و محبت پروردگار را برای بنده به ارمغان می‏آورد، بنده نیز در نتیجه‏ی توکل محبت و مهر پروردگار به دلش</w:t>
      </w:r>
      <w:r w:rsidR="00792543">
        <w:rPr>
          <w:rStyle w:val="Char5"/>
          <w:rtl/>
        </w:rPr>
        <w:t xml:space="preserve"> می‌</w:t>
      </w:r>
      <w:r w:rsidRPr="008548CA">
        <w:rPr>
          <w:rStyle w:val="Char5"/>
          <w:rtl/>
        </w:rPr>
        <w:t>نشیند، زیرا آثار آن را به چشم می‏بیند، و می‏داند خداوند چگونه بر مبنای نیت و توکلش هر چه خواسته به او داده است.</w:t>
      </w:r>
    </w:p>
    <w:p w:rsidR="000B5A71" w:rsidRPr="008548CA" w:rsidRDefault="00792543" w:rsidP="00F84AD0">
      <w:pPr>
        <w:pStyle w:val="ListParagraph"/>
        <w:numPr>
          <w:ilvl w:val="0"/>
          <w:numId w:val="32"/>
        </w:numPr>
        <w:jc w:val="both"/>
        <w:rPr>
          <w:rStyle w:val="Char5"/>
          <w:rtl/>
        </w:rPr>
      </w:pPr>
      <w:r>
        <w:rPr>
          <w:rStyle w:val="Char5"/>
          <w:rtl/>
        </w:rPr>
        <w:t xml:space="preserve"> هرکس </w:t>
      </w:r>
      <w:r w:rsidR="000B5A71" w:rsidRPr="008548CA">
        <w:rPr>
          <w:rStyle w:val="Char5"/>
          <w:rtl/>
        </w:rPr>
        <w:t>توکل را در عمل محقق سازد، بدون حساب و عذاب به بهشت می‏رسد، که این خود</w:t>
      </w:r>
      <w:r w:rsidR="005D5775">
        <w:rPr>
          <w:rStyle w:val="Char5"/>
          <w:rtl/>
        </w:rPr>
        <w:t xml:space="preserve"> چنانکه </w:t>
      </w:r>
      <w:r w:rsidR="000B5A71" w:rsidRPr="008548CA">
        <w:rPr>
          <w:rStyle w:val="Char5"/>
          <w:rtl/>
        </w:rPr>
        <w:t>در حدیث هفتاد هزار نفر آمده، بزرگترین میوه‏های توکل است.</w:t>
      </w:r>
      <w:r w:rsidR="000B5A71" w:rsidRPr="001161A6">
        <w:rPr>
          <w:rStyle w:val="Char5"/>
          <w:vertAlign w:val="superscript"/>
          <w:rtl/>
        </w:rPr>
        <w:footnoteReference w:id="317"/>
      </w:r>
    </w:p>
    <w:p w:rsidR="000B5A71" w:rsidRPr="008548CA" w:rsidRDefault="000B5A71" w:rsidP="00F84AD0">
      <w:pPr>
        <w:pStyle w:val="ListParagraph"/>
        <w:numPr>
          <w:ilvl w:val="0"/>
          <w:numId w:val="32"/>
        </w:numPr>
        <w:jc w:val="both"/>
        <w:rPr>
          <w:rStyle w:val="Char5"/>
          <w:rtl/>
        </w:rPr>
      </w:pPr>
      <w:r w:rsidRPr="008548CA">
        <w:rPr>
          <w:rStyle w:val="Char5"/>
          <w:rtl/>
        </w:rPr>
        <w:t xml:space="preserve"> توکل بر خدا سراپا عزت و دولتمندی است.</w:t>
      </w:r>
    </w:p>
    <w:p w:rsidR="000B5A71" w:rsidRPr="00F33E11" w:rsidRDefault="000B5A71" w:rsidP="003702A9">
      <w:pPr>
        <w:pStyle w:val="a0"/>
        <w:rPr>
          <w:rtl/>
        </w:rPr>
      </w:pPr>
      <w:bookmarkStart w:id="560" w:name="_Toc228635765"/>
      <w:bookmarkStart w:id="561" w:name="_Toc228854353"/>
      <w:bookmarkStart w:id="562" w:name="_Toc435795913"/>
      <w:r w:rsidRPr="00F33E11">
        <w:rPr>
          <w:rtl/>
        </w:rPr>
        <w:t>داستان</w:t>
      </w:r>
      <w:r w:rsidR="00B00B82">
        <w:t>‌</w:t>
      </w:r>
      <w:r w:rsidRPr="00F33E11">
        <w:rPr>
          <w:rtl/>
        </w:rPr>
        <w:t>هایی از متوکلان</w:t>
      </w:r>
      <w:bookmarkEnd w:id="560"/>
      <w:bookmarkEnd w:id="561"/>
      <w:bookmarkEnd w:id="562"/>
    </w:p>
    <w:p w:rsidR="000B5A71" w:rsidRDefault="000B5A71" w:rsidP="003702A9">
      <w:pPr>
        <w:pStyle w:val="a4"/>
        <w:rPr>
          <w:rtl/>
        </w:rPr>
      </w:pPr>
      <w:bookmarkStart w:id="563" w:name="_Toc228635766"/>
      <w:bookmarkStart w:id="564" w:name="_Toc228854354"/>
      <w:bookmarkStart w:id="565" w:name="_Toc435795914"/>
      <w:r>
        <w:rPr>
          <w:rtl/>
        </w:rPr>
        <w:t>پیامبر</w:t>
      </w:r>
      <w:r w:rsidR="004A01ED" w:rsidRPr="004A01ED">
        <w:rPr>
          <w:rFonts w:cs="CTraditional Arabic" w:hint="cs"/>
          <w:rtl/>
        </w:rPr>
        <w:t xml:space="preserve"> </w:t>
      </w:r>
      <w:r w:rsidR="004A01ED" w:rsidRPr="00B00B82">
        <w:rPr>
          <w:rFonts w:cs="CTraditional Arabic" w:hint="cs"/>
          <w:b/>
          <w:bCs w:val="0"/>
          <w:rtl/>
        </w:rPr>
        <w:t>ج</w:t>
      </w:r>
      <w:r w:rsidR="004A01ED" w:rsidRPr="004A01ED">
        <w:rPr>
          <w:rFonts w:cs="CTraditional Arabic" w:hint="cs"/>
          <w:rtl/>
        </w:rPr>
        <w:t xml:space="preserve"> </w:t>
      </w:r>
      <w:r>
        <w:rPr>
          <w:rtl/>
        </w:rPr>
        <w:t>و مردی که بر او شمشیر کشیده بود</w:t>
      </w:r>
      <w:bookmarkEnd w:id="563"/>
      <w:bookmarkEnd w:id="564"/>
      <w:bookmarkEnd w:id="565"/>
    </w:p>
    <w:p w:rsidR="000B5A71" w:rsidRPr="008548CA" w:rsidRDefault="000B5A71" w:rsidP="004A01ED">
      <w:pPr>
        <w:ind w:firstLine="284"/>
        <w:jc w:val="both"/>
        <w:rPr>
          <w:rStyle w:val="Char5"/>
          <w:rtl/>
        </w:rPr>
      </w:pPr>
      <w:r w:rsidRPr="008548CA">
        <w:rPr>
          <w:rStyle w:val="Char5"/>
          <w:rtl/>
        </w:rPr>
        <w:t>پیامبر</w:t>
      </w:r>
      <w:r w:rsidR="004A01ED" w:rsidRPr="004A01ED">
        <w:rPr>
          <w:rStyle w:val="Char5"/>
          <w:rFonts w:cs="CTraditional Arabic" w:hint="cs"/>
          <w:rtl/>
        </w:rPr>
        <w:t xml:space="preserve"> ج</w:t>
      </w:r>
      <w:r w:rsidRPr="008548CA">
        <w:rPr>
          <w:rStyle w:val="Char5"/>
          <w:rtl/>
        </w:rPr>
        <w:t xml:space="preserve"> خود سردسته‏ی توکل کنندگان بر خداست، او روزی با یارانش در دشتی فرود آمدند، شمشیرش را به درختی آویخت، مردم پراکنده شدند و زیر درختان دنبال جای سایه‏دار</w:t>
      </w:r>
      <w:r w:rsidR="00792543">
        <w:rPr>
          <w:rStyle w:val="Char5"/>
          <w:rtl/>
        </w:rPr>
        <w:t xml:space="preserve"> می‌</w:t>
      </w:r>
      <w:r w:rsidRPr="008548CA">
        <w:rPr>
          <w:rStyle w:val="Char5"/>
          <w:rtl/>
        </w:rPr>
        <w:t>گشتند. ناگهان از صدای پیامبر</w:t>
      </w:r>
      <w:r w:rsidR="004A01ED" w:rsidRPr="004A01ED">
        <w:rPr>
          <w:rStyle w:val="Char5"/>
          <w:rFonts w:cs="CTraditional Arabic" w:hint="cs"/>
          <w:rtl/>
        </w:rPr>
        <w:t xml:space="preserve"> ج </w:t>
      </w:r>
      <w:r w:rsidRPr="008548CA">
        <w:rPr>
          <w:rStyle w:val="Char5"/>
          <w:rtl/>
        </w:rPr>
        <w:t>که</w:t>
      </w:r>
      <w:r w:rsidR="00811778">
        <w:rPr>
          <w:rStyle w:val="Char5"/>
          <w:rtl/>
        </w:rPr>
        <w:t xml:space="preserve"> آن‌ها </w:t>
      </w:r>
      <w:r w:rsidRPr="008548CA">
        <w:rPr>
          <w:rStyle w:val="Char5"/>
          <w:rtl/>
        </w:rPr>
        <w:t>را می‏خواند، لرزه بر</w:t>
      </w:r>
      <w:r w:rsidR="00B00B82">
        <w:rPr>
          <w:rStyle w:val="Char5"/>
          <w:rtl/>
        </w:rPr>
        <w:t xml:space="preserve"> اندام‌شان </w:t>
      </w:r>
      <w:r w:rsidRPr="008548CA">
        <w:rPr>
          <w:rStyle w:val="Char5"/>
          <w:rtl/>
        </w:rPr>
        <w:t>افتاد.آمدند، دیدند مردی</w:t>
      </w:r>
      <w:r w:rsidR="00B00B82">
        <w:rPr>
          <w:rStyle w:val="Char5"/>
          <w:rtl/>
        </w:rPr>
        <w:t xml:space="preserve"> آنجا </w:t>
      </w:r>
      <w:r w:rsidRPr="008548CA">
        <w:rPr>
          <w:rStyle w:val="Char5"/>
          <w:rtl/>
        </w:rPr>
        <w:t>هست با شمشیری که بر زمین افتاده است، پیامبر</w:t>
      </w:r>
      <w:r w:rsidR="004A01ED" w:rsidRPr="004A01ED">
        <w:rPr>
          <w:rStyle w:val="Char5"/>
          <w:rFonts w:cs="CTraditional Arabic" w:hint="cs"/>
          <w:rtl/>
        </w:rPr>
        <w:t xml:space="preserve"> ج </w:t>
      </w:r>
      <w:r w:rsidRPr="008548CA">
        <w:rPr>
          <w:rStyle w:val="Char5"/>
          <w:rtl/>
        </w:rPr>
        <w:t>فرمود</w:t>
      </w:r>
      <w:r>
        <w:rPr>
          <w:rtl/>
        </w:rPr>
        <w:t xml:space="preserve">: </w:t>
      </w:r>
      <w:r w:rsidRPr="00B00B82">
        <w:rPr>
          <w:rStyle w:val="Char6"/>
          <w:rtl/>
        </w:rPr>
        <w:t>«إن رجلاً أتانی و أنا نائمٌ فأخذ السیفَ: فاستیقظتُ و هو قائمٌ علی رأسی فَلَم أشعر إلّا و السیفُ صَلفاً- أی: مسلولاً- فقال: مَن یمنع</w:t>
      </w:r>
      <w:r w:rsidR="004C787F">
        <w:rPr>
          <w:rStyle w:val="Char6"/>
          <w:rtl/>
        </w:rPr>
        <w:t>ك</w:t>
      </w:r>
      <w:r w:rsidRPr="00B00B82">
        <w:rPr>
          <w:rStyle w:val="Char6"/>
          <w:rtl/>
        </w:rPr>
        <w:t xml:space="preserve"> منی؟ قلتُ: «الله». قال: فَشَامَ السیف، «أی أغمده»:</w:t>
      </w:r>
      <w:r>
        <w:rPr>
          <w:rtl/>
        </w:rPr>
        <w:t xml:space="preserve"> </w:t>
      </w:r>
      <w:r w:rsidRPr="008548CA">
        <w:rPr>
          <w:rStyle w:val="Char5"/>
          <w:rtl/>
        </w:rPr>
        <w:t xml:space="preserve">«در حالی که خوابیده بودم، مردی سراغم آمد و شمشیر را برداشت، بیدار شدم، دیدم بالای سرم ایستاده است. بلافاصله با سبکدستی شمشیر را از نیام برکشید وگفت: چه کسی از تو در برابر من دفاع می‏کند؟ گفتم: خدا. همین را که گفتم شمشیر را در غلاف گذاشت.» در روایت دیگری آمده است: </w:t>
      </w:r>
      <w:r w:rsidRPr="00B00B82">
        <w:rPr>
          <w:rStyle w:val="Char6"/>
          <w:rtl/>
        </w:rPr>
        <w:t>«سقط السیفُ من یده»:</w:t>
      </w:r>
      <w:r w:rsidR="00B00B82">
        <w:rPr>
          <w:rStyle w:val="Char6"/>
        </w:rPr>
        <w:t xml:space="preserve"> </w:t>
      </w:r>
      <w:r w:rsidRPr="008548CA">
        <w:rPr>
          <w:rStyle w:val="Char5"/>
          <w:rtl/>
        </w:rPr>
        <w:t>«شمشیر از دستش افتاد».</w:t>
      </w:r>
      <w:r w:rsidRPr="001161A6">
        <w:rPr>
          <w:rStyle w:val="Char5"/>
          <w:vertAlign w:val="superscript"/>
          <w:rtl/>
        </w:rPr>
        <w:footnoteReference w:id="318"/>
      </w:r>
    </w:p>
    <w:p w:rsidR="000B5A71" w:rsidRDefault="000B5A71" w:rsidP="00B00B82">
      <w:pPr>
        <w:pStyle w:val="a4"/>
        <w:rPr>
          <w:rtl/>
        </w:rPr>
      </w:pPr>
      <w:bookmarkStart w:id="566" w:name="_Toc228854355"/>
      <w:bookmarkStart w:id="567" w:name="_Toc435795915"/>
      <w:r>
        <w:rPr>
          <w:rFonts w:hint="cs"/>
          <w:rtl/>
        </w:rPr>
        <w:t>پیامبر</w:t>
      </w:r>
      <w:r w:rsidR="00B00B82">
        <w:t xml:space="preserve"> </w:t>
      </w:r>
      <w:r w:rsidR="00B00B82" w:rsidRPr="00B00B82">
        <w:rPr>
          <w:rFonts w:cs="CTraditional Arabic" w:hint="cs"/>
          <w:b/>
          <w:bCs w:val="0"/>
          <w:rtl/>
        </w:rPr>
        <w:t>ج</w:t>
      </w:r>
      <w:r>
        <w:rPr>
          <w:rFonts w:cs="CTraditional Arabic" w:hint="cs"/>
          <w:rtl/>
        </w:rPr>
        <w:t xml:space="preserve"> </w:t>
      </w:r>
      <w:r>
        <w:rPr>
          <w:rFonts w:hint="cs"/>
          <w:rtl/>
        </w:rPr>
        <w:t>در غار</w:t>
      </w:r>
      <w:bookmarkEnd w:id="566"/>
      <w:bookmarkEnd w:id="567"/>
    </w:p>
    <w:p w:rsidR="000B5A71" w:rsidRPr="008548CA" w:rsidRDefault="000B5A71" w:rsidP="004A01ED">
      <w:pPr>
        <w:ind w:firstLine="284"/>
        <w:jc w:val="both"/>
        <w:rPr>
          <w:rStyle w:val="Char5"/>
          <w:rtl/>
        </w:rPr>
      </w:pPr>
      <w:r w:rsidRPr="008548CA">
        <w:rPr>
          <w:rStyle w:val="Char5"/>
          <w:rtl/>
        </w:rPr>
        <w:t>پیامبر</w:t>
      </w:r>
      <w:r w:rsidR="004A01ED" w:rsidRPr="004A01ED">
        <w:rPr>
          <w:rStyle w:val="Char5"/>
          <w:rFonts w:cs="CTraditional Arabic" w:hint="cs"/>
          <w:rtl/>
        </w:rPr>
        <w:t xml:space="preserve"> ج </w:t>
      </w:r>
      <w:r w:rsidRPr="008548CA">
        <w:rPr>
          <w:rStyle w:val="Char5"/>
          <w:rtl/>
        </w:rPr>
        <w:t>با ابوبکر در غار بودند. ابوبکر بیشتر از این نگران جان خود باشد، نگران پیامبر</w:t>
      </w:r>
      <w:r w:rsidR="004A01ED" w:rsidRPr="004A01ED">
        <w:rPr>
          <w:rStyle w:val="Char5"/>
          <w:rFonts w:cs="CTraditional Arabic" w:hint="cs"/>
          <w:rtl/>
        </w:rPr>
        <w:t xml:space="preserve"> ج </w:t>
      </w:r>
      <w:r w:rsidRPr="008548CA">
        <w:rPr>
          <w:rStyle w:val="Char5"/>
          <w:rtl/>
        </w:rPr>
        <w:t>بود. می‏گفت: یا رسول الله اگریکی از</w:t>
      </w:r>
      <w:r w:rsidR="00811778">
        <w:rPr>
          <w:rStyle w:val="Char5"/>
          <w:rtl/>
        </w:rPr>
        <w:t xml:space="preserve"> آن‌ها </w:t>
      </w:r>
      <w:r w:rsidRPr="008548CA">
        <w:rPr>
          <w:rStyle w:val="Char5"/>
          <w:rtl/>
        </w:rPr>
        <w:t>روبه‏روی خود را نگاه کند بی‏گمان ما را می‏بیند، فاصله‏ی ما با مرگ یک نگاه است. پیامبر</w:t>
      </w:r>
      <w:r w:rsidR="004A01ED" w:rsidRPr="004A01ED">
        <w:rPr>
          <w:rStyle w:val="Char5"/>
          <w:rFonts w:cs="CTraditional Arabic" w:hint="cs"/>
          <w:rtl/>
        </w:rPr>
        <w:t xml:space="preserve"> ج </w:t>
      </w:r>
      <w:r w:rsidRPr="008548CA">
        <w:rPr>
          <w:rStyle w:val="Char5"/>
          <w:rtl/>
        </w:rPr>
        <w:t>فرمود:</w:t>
      </w:r>
      <w:r>
        <w:rPr>
          <w:rtl/>
        </w:rPr>
        <w:t xml:space="preserve"> </w:t>
      </w:r>
      <w:r w:rsidRPr="00B00B82">
        <w:rPr>
          <w:rStyle w:val="Char6"/>
          <w:rtl/>
        </w:rPr>
        <w:t>«یا أباب</w:t>
      </w:r>
      <w:r w:rsidR="004C787F">
        <w:rPr>
          <w:rStyle w:val="Char6"/>
          <w:rtl/>
        </w:rPr>
        <w:t>ك</w:t>
      </w:r>
      <w:r w:rsidRPr="00B00B82">
        <w:rPr>
          <w:rStyle w:val="Char6"/>
          <w:rtl/>
        </w:rPr>
        <w:t>ر ما ظنُّ</w:t>
      </w:r>
      <w:r w:rsidR="004C787F">
        <w:rPr>
          <w:rStyle w:val="Char6"/>
          <w:rtl/>
        </w:rPr>
        <w:t>ك</w:t>
      </w:r>
      <w:r w:rsidRPr="00B00B82">
        <w:rPr>
          <w:rStyle w:val="Char6"/>
          <w:rtl/>
        </w:rPr>
        <w:t xml:space="preserve"> بِاثنین الله ثالثهما؟!»:</w:t>
      </w:r>
      <w:r>
        <w:rPr>
          <w:rtl/>
        </w:rPr>
        <w:t xml:space="preserve"> </w:t>
      </w:r>
      <w:r w:rsidRPr="008548CA">
        <w:rPr>
          <w:rStyle w:val="Char5"/>
          <w:rtl/>
        </w:rPr>
        <w:t>«ای ابوبکر چه گمانی داری به دو نفر که سومی</w:t>
      </w:r>
      <w:r w:rsidR="00811778">
        <w:rPr>
          <w:rStyle w:val="Char5"/>
          <w:rtl/>
        </w:rPr>
        <w:t xml:space="preserve"> آن‌ها </w:t>
      </w:r>
      <w:r w:rsidRPr="008548CA">
        <w:rPr>
          <w:rStyle w:val="Char5"/>
          <w:rtl/>
        </w:rPr>
        <w:t>خداوند است؟».</w:t>
      </w:r>
      <w:r w:rsidRPr="001161A6">
        <w:rPr>
          <w:rStyle w:val="Char5"/>
          <w:vertAlign w:val="superscript"/>
          <w:rtl/>
        </w:rPr>
        <w:footnoteReference w:id="319"/>
      </w:r>
    </w:p>
    <w:p w:rsidR="000B5A71" w:rsidRPr="008548CA" w:rsidRDefault="000B5A71" w:rsidP="004A01ED">
      <w:pPr>
        <w:ind w:firstLine="284"/>
        <w:jc w:val="both"/>
        <w:rPr>
          <w:rStyle w:val="Char5"/>
          <w:rtl/>
        </w:rPr>
      </w:pPr>
      <w:r w:rsidRPr="008548CA">
        <w:rPr>
          <w:rStyle w:val="Char5"/>
          <w:rtl/>
        </w:rPr>
        <w:t>این است نمونه‏ی راستین توکل، تفویض و واگذاری امور به خدا در هنگام تنگناها و</w:t>
      </w:r>
      <w:r w:rsidR="00B00B82">
        <w:rPr>
          <w:rStyle w:val="Char5"/>
          <w:rtl/>
        </w:rPr>
        <w:t xml:space="preserve"> بحران‌ها </w:t>
      </w:r>
      <w:r w:rsidRPr="008548CA">
        <w:rPr>
          <w:rStyle w:val="Char5"/>
          <w:rtl/>
        </w:rPr>
        <w:t>به وضوح در عمل نمایان</w:t>
      </w:r>
      <w:r w:rsidR="00792543">
        <w:rPr>
          <w:rStyle w:val="Char5"/>
          <w:rtl/>
        </w:rPr>
        <w:t xml:space="preserve"> می‌</w:t>
      </w:r>
      <w:r w:rsidRPr="008548CA">
        <w:rPr>
          <w:rStyle w:val="Char5"/>
          <w:rtl/>
        </w:rPr>
        <w:t>شود. آشکار می‏شود که بنده دلش نیازمند پروردگار است، بر او توکل کرده و امورش را به او سپرده است. به ویژه آن گاه که اسبابی برای فراهم کردن، وجود نداشته باشد، جز تفویض امور به او.</w:t>
      </w:r>
    </w:p>
    <w:p w:rsidR="000B5A71" w:rsidRPr="008548CA" w:rsidRDefault="000B5A71" w:rsidP="000C4410">
      <w:pPr>
        <w:ind w:firstLine="284"/>
        <w:jc w:val="both"/>
        <w:rPr>
          <w:rStyle w:val="Char5"/>
          <w:rtl/>
        </w:rPr>
      </w:pPr>
      <w:r w:rsidRPr="008548CA">
        <w:rPr>
          <w:rStyle w:val="Char5"/>
          <w:rtl/>
        </w:rPr>
        <w:t>از ابن عباس نقل است که مردمان یمن بدون توشه‏ی راه، به حج می‏آمدند، می‏گفتند ما به خدا توکل کرده‏ایم؛ و چون به مکه می‏رسیدند، از مردم درخواست خوردنی</w:t>
      </w:r>
      <w:r w:rsidR="00792543">
        <w:rPr>
          <w:rStyle w:val="Char5"/>
          <w:rtl/>
        </w:rPr>
        <w:t xml:space="preserve"> می‌</w:t>
      </w:r>
      <w:r w:rsidRPr="008548CA">
        <w:rPr>
          <w:rStyle w:val="Char5"/>
          <w:rtl/>
        </w:rPr>
        <w:t>کردند. خداوند این آیه را فرو فرستاد:</w:t>
      </w:r>
      <w:r w:rsidR="000C4410">
        <w:rPr>
          <w:rStyle w:val="Char5"/>
          <w:rFonts w:hint="cs"/>
          <w:rtl/>
        </w:rPr>
        <w:t xml:space="preserve"> </w:t>
      </w:r>
      <w:r w:rsidR="000C4410">
        <w:rPr>
          <w:rStyle w:val="Char5"/>
          <w:rFonts w:cs="Traditional Arabic"/>
          <w:color w:val="000000"/>
          <w:shd w:val="clear" w:color="auto" w:fill="FFFFFF"/>
          <w:rtl/>
        </w:rPr>
        <w:t>﴿</w:t>
      </w:r>
      <w:r w:rsidR="000C4410" w:rsidRPr="00961C37">
        <w:rPr>
          <w:rStyle w:val="Chard"/>
          <w:rtl/>
        </w:rPr>
        <w:t xml:space="preserve">وَتَزَوَّدُواْ فَإِنَّ خَيۡرَ </w:t>
      </w:r>
      <w:r w:rsidR="000C4410" w:rsidRPr="00961C37">
        <w:rPr>
          <w:rStyle w:val="Chard"/>
          <w:rFonts w:hint="cs"/>
          <w:rtl/>
        </w:rPr>
        <w:t>ٱ</w:t>
      </w:r>
      <w:r w:rsidR="000C4410" w:rsidRPr="00961C37">
        <w:rPr>
          <w:rStyle w:val="Chard"/>
          <w:rFonts w:hint="eastAsia"/>
          <w:rtl/>
        </w:rPr>
        <w:t>لزَّادِ</w:t>
      </w:r>
      <w:r w:rsidR="000C4410" w:rsidRPr="00961C37">
        <w:rPr>
          <w:rStyle w:val="Chard"/>
          <w:rtl/>
        </w:rPr>
        <w:t xml:space="preserve"> </w:t>
      </w:r>
      <w:r w:rsidR="000C4410" w:rsidRPr="00961C37">
        <w:rPr>
          <w:rStyle w:val="Chard"/>
          <w:rFonts w:hint="cs"/>
          <w:rtl/>
        </w:rPr>
        <w:t>ٱ</w:t>
      </w:r>
      <w:r w:rsidR="000C4410" w:rsidRPr="00961C37">
        <w:rPr>
          <w:rStyle w:val="Chard"/>
          <w:rFonts w:hint="eastAsia"/>
          <w:rtl/>
        </w:rPr>
        <w:t>لتَّقۡوَىٰ</w:t>
      </w:r>
      <w:r w:rsidR="000C4410">
        <w:rPr>
          <w:rStyle w:val="Char5"/>
          <w:rFonts w:cs="Traditional Arabic"/>
          <w:color w:val="000000"/>
          <w:shd w:val="clear" w:color="auto" w:fill="FFFFFF"/>
          <w:rtl/>
        </w:rPr>
        <w:t>﴾</w:t>
      </w:r>
      <w:r w:rsidR="000C4410" w:rsidRPr="00961C37">
        <w:rPr>
          <w:rStyle w:val="Chard"/>
          <w:rtl/>
        </w:rPr>
        <w:t xml:space="preserve"> </w:t>
      </w:r>
      <w:r w:rsidR="000C4410" w:rsidRPr="00B16E4E">
        <w:rPr>
          <w:rStyle w:val="Charc"/>
          <w:rtl/>
        </w:rPr>
        <w:t>[البقرة: 197]</w:t>
      </w:r>
      <w:r w:rsidR="00B00B82">
        <w:rPr>
          <w:rStyle w:val="Char5"/>
        </w:rPr>
        <w:t xml:space="preserve"> </w:t>
      </w:r>
      <w:r w:rsidRPr="008548CA">
        <w:rPr>
          <w:rStyle w:val="Char5"/>
          <w:rtl/>
        </w:rPr>
        <w:t>«و توشه تهیه کنید که بهترین توشه پرهیزگاری است».</w:t>
      </w:r>
      <w:r w:rsidRPr="001161A6">
        <w:rPr>
          <w:rStyle w:val="Char5"/>
          <w:vertAlign w:val="superscript"/>
          <w:rtl/>
        </w:rPr>
        <w:footnoteReference w:id="320"/>
      </w:r>
    </w:p>
    <w:p w:rsidR="000B5A71" w:rsidRPr="008548CA" w:rsidRDefault="000B5A71" w:rsidP="000C4410">
      <w:pPr>
        <w:widowControl w:val="0"/>
        <w:ind w:firstLine="284"/>
        <w:jc w:val="both"/>
        <w:rPr>
          <w:rStyle w:val="Char5"/>
          <w:rtl/>
        </w:rPr>
      </w:pPr>
      <w:r w:rsidRPr="008548CA">
        <w:rPr>
          <w:rStyle w:val="Char5"/>
          <w:rtl/>
        </w:rPr>
        <w:t>- داستان زیبایی را امام احمد درباره‏ی زنی روایت کرده است، او در سخن از پیامبر</w:t>
      </w:r>
      <w:r w:rsidR="004A01ED" w:rsidRPr="004A01ED">
        <w:rPr>
          <w:rStyle w:val="Char5"/>
          <w:rFonts w:cs="CTraditional Arabic" w:hint="cs"/>
          <w:rtl/>
        </w:rPr>
        <w:t xml:space="preserve"> ج </w:t>
      </w:r>
      <w:r w:rsidR="000C4410">
        <w:rPr>
          <w:rStyle w:val="Char5"/>
          <w:rtl/>
        </w:rPr>
        <w:t>می</w:t>
      </w:r>
      <w:r w:rsidR="000C4410">
        <w:rPr>
          <w:rStyle w:val="Char5"/>
        </w:rPr>
        <w:t>‌</w:t>
      </w:r>
      <w:r w:rsidRPr="008548CA">
        <w:rPr>
          <w:rStyle w:val="Char5"/>
          <w:rtl/>
        </w:rPr>
        <w:t>گوید: «زنی همراه با گروهی جنگی از مسلمانان به جهاد رفت و دوازده بز و قلاب بافندگیش را که با آن بافندگی می‏کرد، به جا گذاشت، یکی از بزها و قلابش گم شد. گفت پروردگارا تو برای کسی که در راه تو به جایی برود تضمین کرده‏ای که از او و امورش نگهداری کنی، من از گله‏ام یک بز را با قلاب بافندگیم از دست داده‏ام و آن را از تو می‏خواهم». پیامبر</w:t>
      </w:r>
      <w:r w:rsidR="004A01ED" w:rsidRPr="004A01ED">
        <w:rPr>
          <w:rStyle w:val="Char5"/>
          <w:rFonts w:cs="CTraditional Arabic" w:hint="cs"/>
          <w:rtl/>
        </w:rPr>
        <w:t xml:space="preserve"> ج </w:t>
      </w:r>
      <w:r w:rsidRPr="008548CA">
        <w:rPr>
          <w:rStyle w:val="Char5"/>
          <w:rtl/>
        </w:rPr>
        <w:t>در این جا میزان توکل آن زن بر خدا را تشریح کرد و گفت که چه قدر با اصرار گمشده‏اش را از خدا می‏خواست و</w:t>
      </w:r>
      <w:r w:rsidR="00AA1E97">
        <w:rPr>
          <w:rStyle w:val="Char5"/>
          <w:rtl/>
        </w:rPr>
        <w:t xml:space="preserve"> اینکه</w:t>
      </w:r>
      <w:r w:rsidRPr="008548CA">
        <w:rPr>
          <w:rStyle w:val="Char5"/>
          <w:rtl/>
        </w:rPr>
        <w:t xml:space="preserve"> او با تکیه بر خداوند در حفظ اموالش به جهاد در راه خدا رفته است، او هنگامی که برگشت نگفت خداوند به وعده‏اش عمل نکرده است، بلکه آن چه را که پروردگار وعده داده بود، از او</w:t>
      </w:r>
      <w:r w:rsidR="00792543">
        <w:rPr>
          <w:rStyle w:val="Char5"/>
          <w:rtl/>
        </w:rPr>
        <w:t xml:space="preserve"> می‌</w:t>
      </w:r>
      <w:r w:rsidRPr="008548CA">
        <w:rPr>
          <w:rStyle w:val="Char5"/>
          <w:rtl/>
        </w:rPr>
        <w:t>طلبید، اصرار کرد و ادامه داد. پیامبر</w:t>
      </w:r>
      <w:r w:rsidR="004A01ED" w:rsidRPr="004A01ED">
        <w:rPr>
          <w:rStyle w:val="Char5"/>
          <w:rFonts w:cs="CTraditional Arabic" w:hint="cs"/>
          <w:rtl/>
        </w:rPr>
        <w:t xml:space="preserve"> ج </w:t>
      </w:r>
      <w:r w:rsidRPr="008548CA">
        <w:rPr>
          <w:rStyle w:val="Char5"/>
          <w:rtl/>
        </w:rPr>
        <w:t>فرمود: «صبحگاهان بزش و قلابش دو چندان برایش پیدا شد».</w:t>
      </w:r>
      <w:r w:rsidRPr="001161A6">
        <w:rPr>
          <w:rStyle w:val="Char5"/>
          <w:vertAlign w:val="superscript"/>
          <w:rtl/>
        </w:rPr>
        <w:footnoteReference w:id="321"/>
      </w:r>
      <w:r w:rsidRPr="008548CA">
        <w:rPr>
          <w:rStyle w:val="Char5"/>
          <w:rtl/>
        </w:rPr>
        <w:t xml:space="preserve"> چون با دعا و توکل به خواب رفته بود صبح که بیدار شد دید از برکت خداوند دو برابر به او برگردانده شده است.</w:t>
      </w:r>
    </w:p>
    <w:p w:rsidR="000B5A71" w:rsidRPr="008548CA" w:rsidRDefault="000B5A71" w:rsidP="004A01ED">
      <w:pPr>
        <w:ind w:firstLine="284"/>
        <w:jc w:val="both"/>
        <w:rPr>
          <w:rStyle w:val="Char5"/>
          <w:rtl/>
        </w:rPr>
      </w:pPr>
      <w:r w:rsidRPr="008548CA">
        <w:rPr>
          <w:rStyle w:val="Char5"/>
          <w:rtl/>
        </w:rPr>
        <w:t>- همچنین امام احمد در مسندش آورده است: هاشم بن قاسم از زبان عبدالحمید بن بهرام و او از شهر بن حوشب نقل می‏کند که ابوهریره گفت: مرد و زنی بودند که نمی‏توانستند چیزی برای خوردن پیدا کنند. مرد از سفری برگشت، گرسنه و خسته نزد زنش آمد و به او گفت: چیزی هست، برای خوردن؟ گفت: آری، مژده باد! خدا برایمان روزی فرستاده است.مرد گفت: بشتاب، اگر چیزی داری، بیار! گفت: چند لحظه صبر کن، به رحمت خدا امیدواریم. تا</w:t>
      </w:r>
      <w:r w:rsidR="00AA1E97">
        <w:rPr>
          <w:rStyle w:val="Char5"/>
          <w:rtl/>
        </w:rPr>
        <w:t xml:space="preserve"> اینکه</w:t>
      </w:r>
      <w:r w:rsidRPr="008548CA">
        <w:rPr>
          <w:rStyle w:val="Char5"/>
          <w:rtl/>
        </w:rPr>
        <w:t xml:space="preserve"> گرسنگی مرد به او فشار آورد و بیرون از تحمل بود، گفت: وای برتو، برخیز اگر نان هست، بیار که من تحملم از کف می‏رود! زن گفت: آری، الان تنور آماده می‏شود، شتاب نکن. چون سکوت کرد و زن منتظر بود دوباره</w:t>
      </w:r>
      <w:r w:rsidR="0067226B">
        <w:rPr>
          <w:rStyle w:val="Char5"/>
          <w:rtl/>
        </w:rPr>
        <w:t xml:space="preserve"> بی‌</w:t>
      </w:r>
      <w:r w:rsidRPr="008548CA">
        <w:rPr>
          <w:rStyle w:val="Char5"/>
          <w:rtl/>
        </w:rPr>
        <w:t>تابی کند و چیزی بگوید، با خود گفت: کاش بلند می‏شدم و نگاهی به تنور می‏انداختم. چنین بود که بلندشد و رفت به تنور بنگرد. ملاحظه کرد تنورش پر ازگوشت گوسفند است و سنگ آسیابش می‏چرخد و گندم آرد می‏کند؟ او سنگ را باز ایستاند و تنور را خالی کرد. ابوهریره از زبان پیامبر</w:t>
      </w:r>
      <w:r w:rsidR="004A01ED" w:rsidRPr="004A01ED">
        <w:rPr>
          <w:rStyle w:val="Char5"/>
          <w:rFonts w:cs="CTraditional Arabic" w:hint="cs"/>
          <w:rtl/>
        </w:rPr>
        <w:t xml:space="preserve"> ج </w:t>
      </w:r>
      <w:r w:rsidRPr="008548CA">
        <w:rPr>
          <w:rStyle w:val="Char5"/>
          <w:rtl/>
        </w:rPr>
        <w:t>فرمود: سوگند به</w:t>
      </w:r>
      <w:r w:rsidR="00F92A6C">
        <w:rPr>
          <w:rStyle w:val="Char5"/>
          <w:rtl/>
        </w:rPr>
        <w:t xml:space="preserve"> آنکه </w:t>
      </w:r>
      <w:r w:rsidRPr="008548CA">
        <w:rPr>
          <w:rStyle w:val="Char5"/>
          <w:rtl/>
        </w:rPr>
        <w:t xml:space="preserve">جان ابوالقاسم در دستان اوست </w:t>
      </w:r>
      <w:r w:rsidRPr="004C0D25">
        <w:rPr>
          <w:rStyle w:val="Char6"/>
          <w:rtl/>
        </w:rPr>
        <w:t>«لو أخذت ما فی رحَییها و لم تنقضها لَطحنتها إلی یوم القیامة»:</w:t>
      </w:r>
      <w:r>
        <w:rPr>
          <w:rtl/>
        </w:rPr>
        <w:t xml:space="preserve"> </w:t>
      </w:r>
      <w:r w:rsidRPr="008548CA">
        <w:rPr>
          <w:rStyle w:val="Char5"/>
          <w:rtl/>
        </w:rPr>
        <w:t>«اگر هرچه در درون آسیابش بود، بر می‏داشت، و آن را از حرکت متوقف نمی‏کرد تا روز قیامت می‏چرخید و آرد می‏کرد».</w:t>
      </w:r>
      <w:r w:rsidRPr="001161A6">
        <w:rPr>
          <w:rStyle w:val="Char5"/>
          <w:vertAlign w:val="superscript"/>
          <w:rtl/>
        </w:rPr>
        <w:footnoteReference w:id="322"/>
      </w:r>
      <w:r w:rsidR="00D837E7">
        <w:rPr>
          <w:rStyle w:val="Char5"/>
          <w:rtl/>
        </w:rPr>
        <w:t xml:space="preserve"> </w:t>
      </w:r>
    </w:p>
    <w:p w:rsidR="000B5A71" w:rsidRPr="001943AF" w:rsidRDefault="000B5A71" w:rsidP="003702A9">
      <w:pPr>
        <w:pStyle w:val="a4"/>
        <w:rPr>
          <w:rtl/>
        </w:rPr>
      </w:pPr>
      <w:bookmarkStart w:id="568" w:name="_Toc228635768"/>
      <w:bookmarkStart w:id="569" w:name="_Toc228854356"/>
      <w:bookmarkStart w:id="570" w:name="_Toc435795916"/>
      <w:r w:rsidRPr="001943AF">
        <w:rPr>
          <w:rtl/>
        </w:rPr>
        <w:t>خالد بن ولید و سم</w:t>
      </w:r>
      <w:bookmarkEnd w:id="568"/>
      <w:bookmarkEnd w:id="569"/>
      <w:bookmarkEnd w:id="570"/>
    </w:p>
    <w:p w:rsidR="000B5A71" w:rsidRPr="008548CA" w:rsidRDefault="000B5A71" w:rsidP="004A01ED">
      <w:pPr>
        <w:ind w:firstLine="284"/>
        <w:jc w:val="both"/>
        <w:rPr>
          <w:rStyle w:val="Char5"/>
          <w:rtl/>
        </w:rPr>
      </w:pPr>
      <w:r w:rsidRPr="008548CA">
        <w:rPr>
          <w:rStyle w:val="Char5"/>
          <w:rtl/>
        </w:rPr>
        <w:t>ممکن است برخی از مردم بپرسند درباره‏ی داستان خالد بن ولید که زهر نوشید، یا آن چه از عمر نقل شده که با یک آدم جذامی غذا خورد، چه باید گفت؟!</w:t>
      </w:r>
    </w:p>
    <w:p w:rsidR="000B5A71" w:rsidRPr="008548CA" w:rsidRDefault="000B5A71" w:rsidP="004A01ED">
      <w:pPr>
        <w:ind w:firstLine="284"/>
        <w:jc w:val="both"/>
        <w:rPr>
          <w:rStyle w:val="Char5"/>
          <w:rtl/>
        </w:rPr>
      </w:pPr>
      <w:r w:rsidRPr="008548CA">
        <w:rPr>
          <w:rStyle w:val="Char5"/>
          <w:rtl/>
        </w:rPr>
        <w:t>داستان خالد در</w:t>
      </w:r>
      <w:r w:rsidR="009204E5">
        <w:rPr>
          <w:rStyle w:val="Char5"/>
          <w:rtl/>
        </w:rPr>
        <w:t xml:space="preserve"> کتاب‌ها</w:t>
      </w:r>
      <w:r w:rsidRPr="008548CA">
        <w:rPr>
          <w:rStyle w:val="Char5"/>
          <w:rtl/>
        </w:rPr>
        <w:t>ی تاریخی آمده و مشهور است. چنان بود که</w:t>
      </w:r>
      <w:r w:rsidR="00811778">
        <w:rPr>
          <w:rStyle w:val="Char5"/>
          <w:rtl/>
        </w:rPr>
        <w:t xml:space="preserve"> آن‌ها </w:t>
      </w:r>
      <w:r w:rsidRPr="008548CA">
        <w:rPr>
          <w:rStyle w:val="Char5"/>
          <w:rtl/>
        </w:rPr>
        <w:t>در نبرد با روم دژی را محاصره کردند،</w:t>
      </w:r>
      <w:r w:rsidR="004C0D25">
        <w:rPr>
          <w:rStyle w:val="Char5"/>
          <w:rtl/>
        </w:rPr>
        <w:t xml:space="preserve"> رومی‌ها </w:t>
      </w:r>
      <w:r w:rsidRPr="008548CA">
        <w:rPr>
          <w:rStyle w:val="Char5"/>
          <w:rtl/>
        </w:rPr>
        <w:t>گفتند: ما تسلیم</w:t>
      </w:r>
      <w:r w:rsidR="00811778">
        <w:rPr>
          <w:rStyle w:val="Char5"/>
          <w:rtl/>
        </w:rPr>
        <w:t xml:space="preserve"> نمی‌</w:t>
      </w:r>
      <w:r w:rsidRPr="008548CA">
        <w:rPr>
          <w:rStyle w:val="Char5"/>
          <w:rtl/>
        </w:rPr>
        <w:t>شویم مگر</w:t>
      </w:r>
      <w:r w:rsidR="00AA1E97">
        <w:rPr>
          <w:rStyle w:val="Char5"/>
          <w:rtl/>
        </w:rPr>
        <w:t xml:space="preserve"> اینکه</w:t>
      </w:r>
      <w:r w:rsidRPr="008548CA">
        <w:rPr>
          <w:rStyle w:val="Char5"/>
          <w:rtl/>
        </w:rPr>
        <w:t xml:space="preserve"> تو زهر بنوشی، از یک سو حکم نوشیدن زهر حرام بود: </w:t>
      </w:r>
      <w:r w:rsidRPr="004C0D25">
        <w:rPr>
          <w:rStyle w:val="Char6"/>
          <w:rtl/>
        </w:rPr>
        <w:t>«من تحسی سمّاً فقتل نفسه فسمّه یتحسّاه فی بطنه فی نار جهنم خالداً مخلداً فیها أبداً»:</w:t>
      </w:r>
      <w:r>
        <w:rPr>
          <w:rtl/>
        </w:rPr>
        <w:t xml:space="preserve"> </w:t>
      </w:r>
      <w:r w:rsidR="004C0D25">
        <w:rPr>
          <w:rStyle w:val="Char5"/>
          <w:rtl/>
        </w:rPr>
        <w:t>«هر</w:t>
      </w:r>
      <w:r w:rsidRPr="008548CA">
        <w:rPr>
          <w:rStyle w:val="Char5"/>
          <w:rtl/>
        </w:rPr>
        <w:t>کس زهر بنوشد و خود را بکشد، آن زهر شکمش را در آتش جهنم می‏خورد و برای همیشه در</w:t>
      </w:r>
      <w:r w:rsidR="00B00B82">
        <w:rPr>
          <w:rStyle w:val="Char5"/>
          <w:rtl/>
        </w:rPr>
        <w:t xml:space="preserve"> آنجا </w:t>
      </w:r>
      <w:r w:rsidRPr="008548CA">
        <w:rPr>
          <w:rStyle w:val="Char5"/>
          <w:rtl/>
        </w:rPr>
        <w:t>خواهد ماند».</w:t>
      </w:r>
      <w:r w:rsidRPr="001161A6">
        <w:rPr>
          <w:rStyle w:val="Char5"/>
          <w:vertAlign w:val="superscript"/>
          <w:rtl/>
        </w:rPr>
        <w:footnoteReference w:id="323"/>
      </w:r>
      <w:r w:rsidRPr="008548CA">
        <w:rPr>
          <w:rStyle w:val="Char5"/>
          <w:rtl/>
        </w:rPr>
        <w:t xml:space="preserve"> از دیگر سو خالد در موقعیت دشواری بود، تسلیم شدن</w:t>
      </w:r>
      <w:r w:rsidR="00811778">
        <w:rPr>
          <w:rStyle w:val="Char5"/>
          <w:rtl/>
        </w:rPr>
        <w:t xml:space="preserve"> آن‌ها </w:t>
      </w:r>
      <w:r w:rsidRPr="008548CA">
        <w:rPr>
          <w:rStyle w:val="Char5"/>
          <w:rtl/>
        </w:rPr>
        <w:t>برابر بود با حمایت مسلمانان و دورکردن موجبات آزار و اذیت در جنگ. این مصلحت بزرگی برای مسلمانان بود. گویا رومیان به کرامات نظر داشتند تا تسلیم شوند. این موقعیت و شرایط سبب شد تا خالد زهر را بگیرد با اطمینان و توکل به خدا آن را بنوشد، و زیانی به او نرساند... لذا</w:t>
      </w:r>
      <w:r w:rsidR="004C0D25">
        <w:rPr>
          <w:rStyle w:val="Char5"/>
          <w:rtl/>
        </w:rPr>
        <w:t xml:space="preserve"> رومی‌ها </w:t>
      </w:r>
      <w:r w:rsidRPr="008548CA">
        <w:rPr>
          <w:rStyle w:val="Char5"/>
          <w:rtl/>
        </w:rPr>
        <w:t>تسلیم شدند!</w:t>
      </w:r>
    </w:p>
    <w:p w:rsidR="000B5A71" w:rsidRPr="004C0D25" w:rsidRDefault="000B5A71" w:rsidP="004A01ED">
      <w:pPr>
        <w:ind w:firstLine="284"/>
        <w:jc w:val="both"/>
        <w:rPr>
          <w:rStyle w:val="Char5"/>
          <w:spacing w:val="-2"/>
          <w:rtl/>
        </w:rPr>
      </w:pPr>
      <w:r w:rsidRPr="004C0D25">
        <w:rPr>
          <w:rStyle w:val="Char5"/>
          <w:spacing w:val="-2"/>
          <w:rtl/>
        </w:rPr>
        <w:t>این حالت ویژه و یک موقعیت استثنایی بود و انجام دادن آن به جهت خودکشی نبود. بلکه خالد مصلحت بزرگ مسلمانان را مدنظر داشت و در خود مایه‏ی بسیاری از توکل برخدا احساس می‏کرد. این حالت را چه بسا برخی از اولیاءالله در برخی مواقع احساس می‏کنند، به خاطر توکل زیانی به او نرساند و این برای هر کسی اتفاق نمی‏افتد.</w:t>
      </w:r>
    </w:p>
    <w:p w:rsidR="00266A3E" w:rsidRPr="008548CA" w:rsidRDefault="000B5A71" w:rsidP="004A01ED">
      <w:pPr>
        <w:ind w:firstLine="284"/>
        <w:jc w:val="both"/>
        <w:rPr>
          <w:rStyle w:val="Char5"/>
          <w:rtl/>
        </w:rPr>
      </w:pPr>
      <w:r w:rsidRPr="008548CA">
        <w:rPr>
          <w:rStyle w:val="Char5"/>
          <w:rtl/>
        </w:rPr>
        <w:t>داستان عمر</w:t>
      </w:r>
      <w:r w:rsidRPr="008548CA">
        <w:rPr>
          <w:rStyle w:val="Char5"/>
          <w:rFonts w:hint="cs"/>
          <w:rtl/>
        </w:rPr>
        <w:t>س</w:t>
      </w:r>
      <w:r w:rsidRPr="008548CA">
        <w:rPr>
          <w:rStyle w:val="Char5"/>
          <w:rtl/>
        </w:rPr>
        <w:t xml:space="preserve"> نیز به همین شکل بود. کسی که معتقد است واگیری در</w:t>
      </w:r>
      <w:r w:rsidR="00C1044B">
        <w:rPr>
          <w:rStyle w:val="Char5"/>
          <w:rtl/>
        </w:rPr>
        <w:t xml:space="preserve"> بیماری‌ها</w:t>
      </w:r>
      <w:r w:rsidR="004C0D25">
        <w:rPr>
          <w:rStyle w:val="Char5"/>
          <w:rtl/>
        </w:rPr>
        <w:t xml:space="preserve"> </w:t>
      </w:r>
      <w:r w:rsidRPr="008548CA">
        <w:rPr>
          <w:rStyle w:val="Char5"/>
          <w:rtl/>
        </w:rPr>
        <w:t>بدون استثنا باید سرایت کند، این قضیه را در این داستان می‏تواند به وضوح ببیند. عمر در دل خود قدرت و صحت توکل را داشت، تا برای مردم ثابت کند که واگیری بیماری حقیقت ندارد. اما این حالات ویژه برای اولیای خدا رخ می‏دهد و مطلق نیست، اصل چنان است که بود.</w:t>
      </w:r>
    </w:p>
    <w:p w:rsidR="000B5A71" w:rsidRPr="008548CA" w:rsidRDefault="000B5A71" w:rsidP="007F3138">
      <w:pPr>
        <w:jc w:val="center"/>
        <w:rPr>
          <w:rStyle w:val="Char5"/>
          <w:rtl/>
        </w:rPr>
      </w:pPr>
      <w:r w:rsidRPr="008548CA">
        <w:rPr>
          <w:rStyle w:val="Char5"/>
          <w:rtl/>
        </w:rPr>
        <w:t>***</w:t>
      </w:r>
    </w:p>
    <w:p w:rsidR="000B5A71" w:rsidRPr="008548CA" w:rsidRDefault="00D837E7" w:rsidP="004A01ED">
      <w:pPr>
        <w:ind w:firstLine="284"/>
        <w:jc w:val="both"/>
        <w:rPr>
          <w:rStyle w:val="Char5"/>
          <w:rtl/>
        </w:rPr>
      </w:pPr>
      <w:r>
        <w:rPr>
          <w:rStyle w:val="Char5"/>
          <w:rtl/>
        </w:rPr>
        <w:t xml:space="preserve"> </w:t>
      </w:r>
      <w:r w:rsidR="000B5A71" w:rsidRPr="008548CA">
        <w:rPr>
          <w:rStyle w:val="Char5"/>
          <w:rtl/>
        </w:rPr>
        <w:t>گزیده‏یی از آن چه در موضوع توکل در توان بود، تقریر افتاد. از خدا می‏خواهیم ما را از شمار توکل کنندگان بر خود قرار دهد، به یگانگی او ایمان داشته باشیم، و از</w:t>
      </w:r>
      <w:r w:rsidR="00811778">
        <w:rPr>
          <w:rStyle w:val="Char5"/>
          <w:rtl/>
        </w:rPr>
        <w:t xml:space="preserve"> آن‌ها </w:t>
      </w:r>
      <w:r w:rsidR="000B5A71" w:rsidRPr="008548CA">
        <w:rPr>
          <w:rStyle w:val="Char5"/>
          <w:rtl/>
        </w:rPr>
        <w:t>باشیم که حق می‏گویند و به آن عمل می‏کنند. درود و سلام بر پیامبر ما محمد.</w:t>
      </w:r>
    </w:p>
    <w:p w:rsidR="00266A3E" w:rsidRPr="008548CA" w:rsidRDefault="00266A3E" w:rsidP="004A01ED">
      <w:pPr>
        <w:ind w:firstLine="284"/>
        <w:jc w:val="both"/>
        <w:rPr>
          <w:rStyle w:val="Char5"/>
          <w:rtl/>
        </w:rPr>
        <w:sectPr w:rsidR="00266A3E" w:rsidRPr="008548CA" w:rsidSect="001D2C16">
          <w:headerReference w:type="default" r:id="rId28"/>
          <w:footnotePr>
            <w:numRestart w:val="eachPage"/>
          </w:footnotePr>
          <w:type w:val="oddPage"/>
          <w:pgSz w:w="9356" w:h="13608" w:code="9"/>
          <w:pgMar w:top="567" w:right="1134" w:bottom="851" w:left="1134" w:header="454" w:footer="0" w:gutter="0"/>
          <w:cols w:space="708"/>
          <w:titlePg/>
          <w:bidi/>
          <w:rtlGutter/>
          <w:docGrid w:linePitch="360"/>
        </w:sectPr>
      </w:pPr>
    </w:p>
    <w:p w:rsidR="000B5A71" w:rsidRPr="00560B1D" w:rsidRDefault="00B70810" w:rsidP="00266A3E">
      <w:pPr>
        <w:pStyle w:val="a"/>
        <w:rPr>
          <w:rtl/>
        </w:rPr>
      </w:pPr>
      <w:bookmarkStart w:id="571" w:name="_Toc228635769"/>
      <w:bookmarkStart w:id="572" w:name="_Toc228854357"/>
      <w:bookmarkStart w:id="573" w:name="_Toc435795917"/>
      <w:r>
        <w:rPr>
          <w:rtl/>
        </w:rPr>
        <w:t>م</w:t>
      </w:r>
      <w:r w:rsidR="000B5A71" w:rsidRPr="00560B1D">
        <w:rPr>
          <w:rtl/>
        </w:rPr>
        <w:t>حبت</w:t>
      </w:r>
      <w:bookmarkEnd w:id="571"/>
      <w:bookmarkEnd w:id="572"/>
      <w:bookmarkEnd w:id="573"/>
    </w:p>
    <w:p w:rsidR="000B5A71" w:rsidRPr="008548CA" w:rsidRDefault="000B5A71" w:rsidP="004A01ED">
      <w:pPr>
        <w:ind w:firstLine="284"/>
        <w:jc w:val="both"/>
        <w:rPr>
          <w:rStyle w:val="Char5"/>
          <w:rtl/>
        </w:rPr>
      </w:pPr>
      <w:r w:rsidRPr="008548CA">
        <w:rPr>
          <w:rStyle w:val="Char5"/>
          <w:rtl/>
        </w:rPr>
        <w:t>«محبت به منزله‏ی سر است و بیم و امید</w:t>
      </w:r>
      <w:r w:rsidR="00C1044B">
        <w:rPr>
          <w:rStyle w:val="Char5"/>
          <w:rtl/>
        </w:rPr>
        <w:t xml:space="preserve"> بال‌ها</w:t>
      </w:r>
      <w:r w:rsidRPr="008548CA">
        <w:rPr>
          <w:rStyle w:val="Char5"/>
          <w:rtl/>
        </w:rPr>
        <w:t>ی آن. بنده با محبت، بیم و امید به سوی خداوند پر می‏گشاید.</w:t>
      </w:r>
    </w:p>
    <w:p w:rsidR="000B5A71" w:rsidRPr="008548CA" w:rsidRDefault="000B5A71" w:rsidP="004A01ED">
      <w:pPr>
        <w:ind w:firstLine="284"/>
        <w:jc w:val="both"/>
        <w:rPr>
          <w:rStyle w:val="Char5"/>
          <w:rtl/>
        </w:rPr>
      </w:pPr>
      <w:r w:rsidRPr="008548CA">
        <w:rPr>
          <w:rStyle w:val="Char5"/>
          <w:rtl/>
        </w:rPr>
        <w:t>منزلتی است که برای رسیدن به آن همگنان رقابت می‏کنند، به آن چشم دارند، پیشینیان پیش افتاده برای آن کمر همت بستند، عاشقان حق به قصد آن جانبازی کردند، عبادت کنندگان با نسیم جان‏نواز آن زندگی</w:t>
      </w:r>
      <w:r w:rsidR="00792543">
        <w:rPr>
          <w:rStyle w:val="Char5"/>
          <w:rtl/>
        </w:rPr>
        <w:t xml:space="preserve"> می‌</w:t>
      </w:r>
      <w:r w:rsidRPr="008548CA">
        <w:rPr>
          <w:rStyle w:val="Char5"/>
          <w:rtl/>
        </w:rPr>
        <w:t>کنند، قوت قلب، غذای روح، روشنی</w:t>
      </w:r>
      <w:r w:rsidR="004C0D25">
        <w:rPr>
          <w:rStyle w:val="Char5"/>
          <w:rtl/>
        </w:rPr>
        <w:t xml:space="preserve"> چشم‌ها</w:t>
      </w:r>
      <w:r w:rsidRPr="008548CA">
        <w:rPr>
          <w:rStyle w:val="Char5"/>
          <w:rtl/>
        </w:rPr>
        <w:t>، شادمانی</w:t>
      </w:r>
      <w:r w:rsidR="004C0D25">
        <w:rPr>
          <w:rStyle w:val="Char5"/>
          <w:rtl/>
        </w:rPr>
        <w:t xml:space="preserve"> جان‌ها</w:t>
      </w:r>
      <w:r w:rsidRPr="008548CA">
        <w:rPr>
          <w:rStyle w:val="Char5"/>
          <w:rtl/>
        </w:rPr>
        <w:t>، نور خرد، سرزندگی درون، نهایت آرزوها و امیدها، نسیم زندگی و مایه‏ی زندگانی ارواح است. جان زندگانی است که</w:t>
      </w:r>
      <w:r w:rsidR="00792543">
        <w:rPr>
          <w:rStyle w:val="Char5"/>
          <w:rtl/>
        </w:rPr>
        <w:t xml:space="preserve"> هرکس </w:t>
      </w:r>
      <w:r w:rsidRPr="008548CA">
        <w:rPr>
          <w:rStyle w:val="Char5"/>
          <w:rtl/>
        </w:rPr>
        <w:t>ازآن بی‏نصیب باشد، در شمار مردگان است. نوری است که</w:t>
      </w:r>
      <w:r w:rsidR="00792543">
        <w:rPr>
          <w:rStyle w:val="Char5"/>
          <w:rtl/>
        </w:rPr>
        <w:t xml:space="preserve"> هرکس </w:t>
      </w:r>
      <w:r w:rsidRPr="008548CA">
        <w:rPr>
          <w:rStyle w:val="Char5"/>
          <w:rtl/>
        </w:rPr>
        <w:t>آن را گم کند در دریای</w:t>
      </w:r>
      <w:r w:rsidR="00C12F61">
        <w:rPr>
          <w:rStyle w:val="Char5"/>
          <w:rtl/>
        </w:rPr>
        <w:t xml:space="preserve"> تاریکی‌ها </w:t>
      </w:r>
      <w:r w:rsidRPr="008548CA">
        <w:rPr>
          <w:rStyle w:val="Char5"/>
          <w:rtl/>
        </w:rPr>
        <w:t>می‏افتد، درمانی است که</w:t>
      </w:r>
      <w:r w:rsidR="00792543">
        <w:rPr>
          <w:rStyle w:val="Char5"/>
          <w:rtl/>
        </w:rPr>
        <w:t xml:space="preserve"> هرکس </w:t>
      </w:r>
      <w:r w:rsidRPr="008548CA">
        <w:rPr>
          <w:rStyle w:val="Char5"/>
          <w:rtl/>
        </w:rPr>
        <w:t>از آن محروم شود، انواع بیمارها به دلش راه</w:t>
      </w:r>
      <w:r w:rsidR="00792543">
        <w:rPr>
          <w:rStyle w:val="Char5"/>
          <w:rtl/>
        </w:rPr>
        <w:t xml:space="preserve"> می‌</w:t>
      </w:r>
      <w:r w:rsidRPr="008548CA">
        <w:rPr>
          <w:rStyle w:val="Char5"/>
          <w:rtl/>
        </w:rPr>
        <w:t>یابد، لذتی که</w:t>
      </w:r>
      <w:r w:rsidR="00792543">
        <w:rPr>
          <w:rStyle w:val="Char5"/>
          <w:rtl/>
        </w:rPr>
        <w:t xml:space="preserve"> هرکس </w:t>
      </w:r>
      <w:r w:rsidRPr="008548CA">
        <w:rPr>
          <w:rStyle w:val="Char5"/>
          <w:rtl/>
        </w:rPr>
        <w:t>آن را نچشد، زندگی‏اش همه اندوه و درد است. محبت روح ایمان، اعمال، مقامات و احوال است که هرگاه از آن خالی شود، مانند جسدی</w:t>
      </w:r>
      <w:r w:rsidR="00792543">
        <w:rPr>
          <w:rStyle w:val="Char5"/>
          <w:rtl/>
        </w:rPr>
        <w:t xml:space="preserve"> می‌</w:t>
      </w:r>
      <w:r w:rsidRPr="008548CA">
        <w:rPr>
          <w:rStyle w:val="Char5"/>
          <w:rtl/>
        </w:rPr>
        <w:t>ماند که روح از آن جدا شده است.</w:t>
      </w:r>
    </w:p>
    <w:p w:rsidR="000B5A71" w:rsidRPr="008548CA" w:rsidRDefault="000B5A71" w:rsidP="004A01ED">
      <w:pPr>
        <w:ind w:firstLine="284"/>
        <w:jc w:val="both"/>
        <w:rPr>
          <w:rStyle w:val="Char5"/>
          <w:rtl/>
        </w:rPr>
      </w:pPr>
      <w:r w:rsidRPr="008548CA">
        <w:rPr>
          <w:rStyle w:val="Char5"/>
          <w:rtl/>
        </w:rPr>
        <w:t>بارهای کسانی را که به</w:t>
      </w:r>
      <w:r w:rsidR="008569A2">
        <w:rPr>
          <w:rStyle w:val="Char5"/>
          <w:rtl/>
        </w:rPr>
        <w:t xml:space="preserve"> سرزمین‌های</w:t>
      </w:r>
      <w:r w:rsidRPr="008548CA">
        <w:rPr>
          <w:rStyle w:val="Char5"/>
          <w:rtl/>
        </w:rPr>
        <w:t xml:space="preserve"> دور می‏روند، و جز با</w:t>
      </w:r>
      <w:r w:rsidR="00074E63">
        <w:rPr>
          <w:rStyle w:val="Char5"/>
          <w:rtl/>
        </w:rPr>
        <w:t xml:space="preserve"> سختی‌ها</w:t>
      </w:r>
      <w:r w:rsidR="00435DA7">
        <w:rPr>
          <w:rStyle w:val="Char5"/>
          <w:rtl/>
        </w:rPr>
        <w:t xml:space="preserve"> </w:t>
      </w:r>
      <w:r w:rsidRPr="008548CA">
        <w:rPr>
          <w:rStyle w:val="Char5"/>
          <w:rtl/>
        </w:rPr>
        <w:t>و دشواری</w:t>
      </w:r>
      <w:r w:rsidR="004C0D25">
        <w:rPr>
          <w:rStyle w:val="Char5"/>
        </w:rPr>
        <w:t>‌</w:t>
      </w:r>
      <w:r w:rsidRPr="008548CA">
        <w:rPr>
          <w:rStyle w:val="Char5"/>
          <w:rtl/>
        </w:rPr>
        <w:t>هایی بسیار به آن نمی‏رسند، بر می‏دارد،</w:t>
      </w:r>
      <w:r w:rsidR="00811778">
        <w:rPr>
          <w:rStyle w:val="Char5"/>
          <w:rtl/>
        </w:rPr>
        <w:t xml:space="preserve"> آن‌ها </w:t>
      </w:r>
      <w:r w:rsidRPr="008548CA">
        <w:rPr>
          <w:rStyle w:val="Char5"/>
          <w:rtl/>
        </w:rPr>
        <w:t>را به</w:t>
      </w:r>
      <w:r w:rsidR="00435DA7">
        <w:rPr>
          <w:rStyle w:val="Char5"/>
          <w:rtl/>
        </w:rPr>
        <w:t xml:space="preserve"> منزلگاه‌هایی </w:t>
      </w:r>
      <w:r w:rsidRPr="008548CA">
        <w:rPr>
          <w:rStyle w:val="Char5"/>
          <w:rtl/>
        </w:rPr>
        <w:t>می‏رساند که بدون آن هرگز نمی‏توانند به آن برسند. از</w:t>
      </w:r>
      <w:r w:rsidR="00C049A0">
        <w:rPr>
          <w:rStyle w:val="Char5"/>
          <w:rtl/>
        </w:rPr>
        <w:t xml:space="preserve"> جایگاه‌های</w:t>
      </w:r>
      <w:r w:rsidRPr="008548CA">
        <w:rPr>
          <w:rStyle w:val="Char5"/>
          <w:rtl/>
        </w:rPr>
        <w:t xml:space="preserve"> صداقت به چنان مقام</w:t>
      </w:r>
      <w:r w:rsidR="004C0D25">
        <w:rPr>
          <w:rStyle w:val="Char5"/>
        </w:rPr>
        <w:t>‌</w:t>
      </w:r>
      <w:r w:rsidRPr="008548CA">
        <w:rPr>
          <w:rStyle w:val="Char5"/>
          <w:rtl/>
        </w:rPr>
        <w:t>هایی</w:t>
      </w:r>
      <w:r w:rsidR="00792543">
        <w:rPr>
          <w:rStyle w:val="Char5"/>
          <w:rtl/>
        </w:rPr>
        <w:t xml:space="preserve"> می‌</w:t>
      </w:r>
      <w:r w:rsidRPr="008548CA">
        <w:rPr>
          <w:rStyle w:val="Char5"/>
          <w:rtl/>
        </w:rPr>
        <w:t>رسانند که اگر محبت نبود به آن نمی‏رسیدند. مرکب مردمان است که همیشه به سوی دوست بر آن می‏نشینند، و راه پایدار و راستین</w:t>
      </w:r>
      <w:r w:rsidR="00B505BF">
        <w:rPr>
          <w:rStyle w:val="Char5"/>
          <w:rtl/>
        </w:rPr>
        <w:t xml:space="preserve"> آن‌هاست</w:t>
      </w:r>
      <w:r w:rsidR="00435DA7">
        <w:rPr>
          <w:rStyle w:val="Char5"/>
          <w:rtl/>
        </w:rPr>
        <w:t xml:space="preserve"> </w:t>
      </w:r>
      <w:r w:rsidRPr="008548CA">
        <w:rPr>
          <w:rStyle w:val="Char5"/>
          <w:rtl/>
        </w:rPr>
        <w:t>که زود</w:t>
      </w:r>
      <w:r w:rsidR="00811778">
        <w:rPr>
          <w:rStyle w:val="Char5"/>
          <w:rtl/>
        </w:rPr>
        <w:t xml:space="preserve"> آن‌ها </w:t>
      </w:r>
      <w:r w:rsidRPr="008548CA">
        <w:rPr>
          <w:rStyle w:val="Char5"/>
          <w:rtl/>
        </w:rPr>
        <w:t>را به مقصد می‏رساند.</w:t>
      </w:r>
    </w:p>
    <w:p w:rsidR="000B5A71" w:rsidRPr="008548CA" w:rsidRDefault="000B5A71" w:rsidP="004A01ED">
      <w:pPr>
        <w:ind w:firstLine="284"/>
        <w:jc w:val="both"/>
        <w:rPr>
          <w:rStyle w:val="Char5"/>
          <w:rtl/>
        </w:rPr>
      </w:pPr>
      <w:r w:rsidRPr="008548CA">
        <w:rPr>
          <w:rStyle w:val="Char5"/>
          <w:rtl/>
        </w:rPr>
        <w:t>به راستی که صاحبان این مقام افتخار دنیا و آخرت را ازآن خود کرده‏اند، چرا که از همراهی محبوب خود بزرگترین و گسترده‏ترین نصیب را دارند. خداوند آن روز که تقدیر</w:t>
      </w:r>
      <w:r w:rsidR="00792543">
        <w:rPr>
          <w:rStyle w:val="Char5"/>
          <w:rtl/>
        </w:rPr>
        <w:t xml:space="preserve"> هرکس </w:t>
      </w:r>
      <w:r w:rsidRPr="008548CA">
        <w:rPr>
          <w:rStyle w:val="Char5"/>
          <w:rtl/>
        </w:rPr>
        <w:t>را در نظر گرفت به خواست و حکمت عالی خود اقتضا کرد که</w:t>
      </w:r>
      <w:r w:rsidR="00792543">
        <w:rPr>
          <w:rStyle w:val="Char5"/>
          <w:rtl/>
        </w:rPr>
        <w:t xml:space="preserve"> هرکس </w:t>
      </w:r>
      <w:r w:rsidRPr="008548CA">
        <w:rPr>
          <w:rStyle w:val="Char5"/>
          <w:rtl/>
        </w:rPr>
        <w:t>با کسی باشد که دوست دارد.</w:t>
      </w:r>
      <w:r w:rsidRPr="001161A6">
        <w:rPr>
          <w:rStyle w:val="Char5"/>
          <w:vertAlign w:val="superscript"/>
          <w:rtl/>
        </w:rPr>
        <w:footnoteReference w:id="324"/>
      </w:r>
      <w:r w:rsidRPr="008548CA">
        <w:rPr>
          <w:rStyle w:val="Char5"/>
          <w:rtl/>
        </w:rPr>
        <w:t xml:space="preserve"> چه نعمت فراوانی که بر محبان و عاشقان فرود می‏آید!</w:t>
      </w:r>
    </w:p>
    <w:p w:rsidR="000B5A71" w:rsidRPr="008548CA" w:rsidRDefault="000B5A71" w:rsidP="004C0D25">
      <w:pPr>
        <w:widowControl w:val="0"/>
        <w:ind w:firstLine="284"/>
        <w:jc w:val="both"/>
        <w:rPr>
          <w:rStyle w:val="Char5"/>
          <w:rtl/>
        </w:rPr>
      </w:pPr>
      <w:r w:rsidRPr="008548CA">
        <w:rPr>
          <w:rStyle w:val="Char5"/>
          <w:rtl/>
        </w:rPr>
        <w:t>حقا که گروه محبان ازآنان که روی</w:t>
      </w:r>
      <w:r w:rsidR="00C1044B">
        <w:rPr>
          <w:rStyle w:val="Char5"/>
          <w:rtl/>
        </w:rPr>
        <w:t xml:space="preserve"> فرش‌ها</w:t>
      </w:r>
      <w:r w:rsidRPr="008548CA">
        <w:rPr>
          <w:rStyle w:val="Char5"/>
          <w:rtl/>
        </w:rPr>
        <w:t xml:space="preserve"> به خواب ناز فرو رفته‏اند، پیش افتادند و چند مرحله کاروان را به پیش برده‏اند حال</w:t>
      </w:r>
      <w:r w:rsidR="00F92A6C">
        <w:rPr>
          <w:rStyle w:val="Char5"/>
          <w:rtl/>
        </w:rPr>
        <w:t xml:space="preserve"> آنکه </w:t>
      </w:r>
      <w:r w:rsidRPr="008548CA">
        <w:rPr>
          <w:rStyle w:val="Char5"/>
          <w:rtl/>
        </w:rPr>
        <w:t>آنان از حرکت باز ایستاده‏اند». به نقل از سخنان ابن قیم درباره‏ی محبت.</w:t>
      </w:r>
    </w:p>
    <w:p w:rsidR="000B5A71" w:rsidRPr="005406B8" w:rsidRDefault="000B5A71" w:rsidP="00266A3E">
      <w:pPr>
        <w:pStyle w:val="a0"/>
        <w:rPr>
          <w:rtl/>
        </w:rPr>
      </w:pPr>
      <w:bookmarkStart w:id="574" w:name="_Toc228635770"/>
      <w:bookmarkStart w:id="575" w:name="_Toc228854358"/>
      <w:bookmarkStart w:id="576" w:name="_Toc435795918"/>
      <w:r w:rsidRPr="005406B8">
        <w:rPr>
          <w:rtl/>
        </w:rPr>
        <w:t>تعریف محبت</w:t>
      </w:r>
      <w:bookmarkEnd w:id="574"/>
      <w:bookmarkEnd w:id="575"/>
      <w:bookmarkEnd w:id="576"/>
    </w:p>
    <w:p w:rsidR="000B5A71" w:rsidRDefault="000B5A71" w:rsidP="004A01ED">
      <w:pPr>
        <w:ind w:firstLine="284"/>
        <w:jc w:val="both"/>
        <w:rPr>
          <w:rStyle w:val="Char5"/>
        </w:rPr>
      </w:pPr>
      <w:r w:rsidRPr="008548CA">
        <w:rPr>
          <w:rStyle w:val="Char5"/>
          <w:rtl/>
        </w:rPr>
        <w:t>محبت از ریشه‏ی «حبّ» در اصل به معنای صفا و پاکی است،</w:t>
      </w:r>
      <w:r w:rsidR="004C0D25">
        <w:rPr>
          <w:rStyle w:val="Char5"/>
          <w:rtl/>
        </w:rPr>
        <w:t xml:space="preserve"> عرب‌ها </w:t>
      </w:r>
      <w:r w:rsidRPr="008548CA">
        <w:rPr>
          <w:rStyle w:val="Char5"/>
          <w:rtl/>
        </w:rPr>
        <w:t>به روشنی وخالصی سفیدی</w:t>
      </w:r>
      <w:r w:rsidR="00C1044B">
        <w:rPr>
          <w:rStyle w:val="Char5"/>
          <w:rtl/>
        </w:rPr>
        <w:t xml:space="preserve"> دندان‌ها</w:t>
      </w:r>
      <w:r w:rsidR="00BF3B2A">
        <w:rPr>
          <w:rStyle w:val="Char5"/>
          <w:rtl/>
        </w:rPr>
        <w:t xml:space="preserve"> </w:t>
      </w:r>
      <w:r w:rsidRPr="008548CA">
        <w:rPr>
          <w:rStyle w:val="Char5"/>
          <w:rtl/>
        </w:rPr>
        <w:t xml:space="preserve">می‏گویند «حبب» برخی می‏گویند از «حُباب» گرفته شده که هنگام باران شدید بر روی آب پدید می‏آید. بنابراین دو نظر محبت یعنی جوشش دل هنگام اشتیاق و شور و شوق دیدار محبوب. برخی دیگر معتقدند از معنای ملازمت و ماندگاری گرفته شده است. مانند </w:t>
      </w:r>
      <w:r w:rsidRPr="004C0D25">
        <w:rPr>
          <w:rStyle w:val="Chara"/>
          <w:rtl/>
        </w:rPr>
        <w:t>«أحب البعیر»:</w:t>
      </w:r>
      <w:r w:rsidRPr="008548CA">
        <w:rPr>
          <w:rStyle w:val="Char5"/>
          <w:rtl/>
        </w:rPr>
        <w:t xml:space="preserve"> «شترزانو زد». شاعر سروده است:</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4C0D25" w:rsidTr="004C0D25">
        <w:tc>
          <w:tcPr>
            <w:tcW w:w="3368" w:type="dxa"/>
          </w:tcPr>
          <w:p w:rsidR="004C0D25" w:rsidRPr="004C0D25" w:rsidRDefault="004C0D25" w:rsidP="004C0D25">
            <w:pPr>
              <w:pStyle w:val="aa"/>
              <w:ind w:firstLine="0"/>
              <w:jc w:val="lowKashida"/>
              <w:rPr>
                <w:rStyle w:val="Char5"/>
                <w:sz w:val="2"/>
                <w:szCs w:val="2"/>
                <w:rtl/>
              </w:rPr>
            </w:pPr>
            <w:r w:rsidRPr="00AB20EE">
              <w:rPr>
                <w:rtl/>
              </w:rPr>
              <w:t>حلّت علی بالفلاة ضربة</w:t>
            </w:r>
            <w:r>
              <w:br/>
            </w:r>
          </w:p>
        </w:tc>
        <w:tc>
          <w:tcPr>
            <w:tcW w:w="567" w:type="dxa"/>
          </w:tcPr>
          <w:p w:rsidR="004C0D25" w:rsidRDefault="004C0D25" w:rsidP="004C0D25">
            <w:pPr>
              <w:pStyle w:val="aa"/>
              <w:jc w:val="lowKashida"/>
              <w:rPr>
                <w:rStyle w:val="Char5"/>
                <w:rtl/>
              </w:rPr>
            </w:pPr>
          </w:p>
        </w:tc>
        <w:tc>
          <w:tcPr>
            <w:tcW w:w="3369" w:type="dxa"/>
          </w:tcPr>
          <w:p w:rsidR="004C0D25" w:rsidRPr="004C0D25" w:rsidRDefault="004C0D25" w:rsidP="004C0D25">
            <w:pPr>
              <w:pStyle w:val="aa"/>
              <w:ind w:firstLine="0"/>
              <w:jc w:val="lowKashida"/>
              <w:rPr>
                <w:rStyle w:val="Char5"/>
                <w:rFonts w:ascii="Lotus Linotype" w:hAnsi="Lotus Linotype" w:cs="Lotus Linotype"/>
                <w:b/>
                <w:bCs/>
                <w:sz w:val="2"/>
                <w:szCs w:val="2"/>
                <w:rtl/>
              </w:rPr>
            </w:pPr>
            <w:r w:rsidRPr="00AB20EE">
              <w:rPr>
                <w:rtl/>
              </w:rPr>
              <w:t>ضرب بعیر السوء إذا أحبَّ</w:t>
            </w:r>
            <w:r>
              <w:br/>
            </w:r>
          </w:p>
        </w:tc>
      </w:tr>
    </w:tbl>
    <w:p w:rsidR="000B5A71" w:rsidRPr="004C0D25" w:rsidRDefault="000B5A71" w:rsidP="004A01ED">
      <w:pPr>
        <w:ind w:firstLine="284"/>
        <w:jc w:val="both"/>
        <w:rPr>
          <w:rStyle w:val="Char5"/>
          <w:spacing w:val="-4"/>
          <w:rtl/>
        </w:rPr>
      </w:pPr>
      <w:r w:rsidRPr="004C0D25">
        <w:rPr>
          <w:rStyle w:val="Char5"/>
          <w:spacing w:val="-4"/>
          <w:rtl/>
        </w:rPr>
        <w:t>یعنی در بیابان ضربه‏یی بر او وارد شد، مانند ضربه‏ی شتر نحس وقتی زانو بزند، یا درآنجا بماند. بنابراین گویی محب دلش ملازم محبوب شده است، نخواسته از او جدا شود.</w:t>
      </w:r>
    </w:p>
    <w:p w:rsidR="000B5A71" w:rsidRDefault="000B5A71" w:rsidP="004A01ED">
      <w:pPr>
        <w:ind w:firstLine="284"/>
        <w:jc w:val="both"/>
        <w:rPr>
          <w:rStyle w:val="Char5"/>
          <w:spacing w:val="-2"/>
        </w:rPr>
      </w:pPr>
      <w:r w:rsidRPr="004C0D25">
        <w:rPr>
          <w:rStyle w:val="Char5"/>
          <w:spacing w:val="-2"/>
          <w:rtl/>
        </w:rPr>
        <w:t>همان طور که گفته‏اند محبت از آشفتگی و نگرانی مشتق شده و با توجه به این معنا گوشواره را به خاطر لرزانی و اهتزازش در گوش «حبّ»</w:t>
      </w:r>
      <w:r w:rsidR="00792543" w:rsidRPr="004C0D25">
        <w:rPr>
          <w:rStyle w:val="Char5"/>
          <w:spacing w:val="-2"/>
          <w:rtl/>
        </w:rPr>
        <w:t xml:space="preserve"> می‌</w:t>
      </w:r>
      <w:r w:rsidRPr="004C0D25">
        <w:rPr>
          <w:rStyle w:val="Char5"/>
          <w:spacing w:val="-2"/>
          <w:rtl/>
        </w:rPr>
        <w:t>گویند. مانند قول شاعر:</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4C0D25" w:rsidTr="004C0D25">
        <w:tc>
          <w:tcPr>
            <w:tcW w:w="3368" w:type="dxa"/>
          </w:tcPr>
          <w:p w:rsidR="004C0D25" w:rsidRPr="004C0D25" w:rsidRDefault="004C0D25" w:rsidP="004C0D25">
            <w:pPr>
              <w:pStyle w:val="aa"/>
              <w:ind w:firstLine="0"/>
              <w:jc w:val="lowKashida"/>
              <w:rPr>
                <w:rStyle w:val="Char5"/>
                <w:spacing w:val="-2"/>
                <w:sz w:val="2"/>
                <w:szCs w:val="2"/>
                <w:rtl/>
              </w:rPr>
            </w:pPr>
            <w:r w:rsidRPr="00AB20EE">
              <w:rPr>
                <w:rtl/>
              </w:rPr>
              <w:t>تبیتُ الحّیة النضناض منه</w:t>
            </w:r>
            <w:r w:rsidR="00D837E7">
              <w:rPr>
                <w:rtl/>
              </w:rPr>
              <w:t xml:space="preserve"> </w:t>
            </w:r>
            <w:r w:rsidRPr="00AB20EE">
              <w:rPr>
                <w:rtl/>
              </w:rPr>
              <w:t xml:space="preserve"> </w:t>
            </w:r>
            <w:r>
              <w:br/>
            </w:r>
          </w:p>
        </w:tc>
        <w:tc>
          <w:tcPr>
            <w:tcW w:w="567" w:type="dxa"/>
          </w:tcPr>
          <w:p w:rsidR="004C0D25" w:rsidRDefault="004C0D25" w:rsidP="004C0D25">
            <w:pPr>
              <w:pStyle w:val="aa"/>
              <w:jc w:val="lowKashida"/>
              <w:rPr>
                <w:rStyle w:val="Char5"/>
                <w:spacing w:val="-2"/>
                <w:rtl/>
              </w:rPr>
            </w:pPr>
          </w:p>
        </w:tc>
        <w:tc>
          <w:tcPr>
            <w:tcW w:w="3369" w:type="dxa"/>
          </w:tcPr>
          <w:p w:rsidR="004C0D25" w:rsidRPr="004C0D25" w:rsidRDefault="004C0D25" w:rsidP="004C0D25">
            <w:pPr>
              <w:pStyle w:val="aa"/>
              <w:ind w:firstLine="0"/>
              <w:jc w:val="lowKashida"/>
              <w:rPr>
                <w:rStyle w:val="Char5"/>
                <w:spacing w:val="-2"/>
                <w:sz w:val="2"/>
                <w:szCs w:val="2"/>
                <w:rtl/>
              </w:rPr>
            </w:pPr>
            <w:r w:rsidRPr="00AB20EE">
              <w:rPr>
                <w:rtl/>
              </w:rPr>
              <w:t>م</w:t>
            </w:r>
            <w:r w:rsidR="00E01F6A">
              <w:rPr>
                <w:rtl/>
              </w:rPr>
              <w:t>ك</w:t>
            </w:r>
            <w:r w:rsidRPr="00AB20EE">
              <w:rPr>
                <w:rtl/>
              </w:rPr>
              <w:t>ان الحبّ تستمعُ السرار</w:t>
            </w:r>
            <w:r>
              <w:br/>
            </w:r>
          </w:p>
        </w:tc>
      </w:tr>
    </w:tbl>
    <w:p w:rsidR="000B5A71" w:rsidRPr="008548CA" w:rsidRDefault="000B5A71" w:rsidP="004A01ED">
      <w:pPr>
        <w:ind w:firstLine="284"/>
        <w:jc w:val="both"/>
        <w:rPr>
          <w:rStyle w:val="Char5"/>
          <w:rtl/>
        </w:rPr>
      </w:pPr>
      <w:r w:rsidRPr="008548CA">
        <w:rPr>
          <w:rStyle w:val="Char5"/>
          <w:rtl/>
        </w:rPr>
        <w:t>مار بی‏قرار چنان به او نزدیک می‏شود که مثل گوشواره در کنار گوشش است و رازها را</w:t>
      </w:r>
      <w:r w:rsidR="00792543">
        <w:rPr>
          <w:rStyle w:val="Char5"/>
          <w:rtl/>
        </w:rPr>
        <w:t xml:space="preserve"> می‌</w:t>
      </w:r>
      <w:r w:rsidRPr="008548CA">
        <w:rPr>
          <w:rStyle w:val="Char5"/>
          <w:rtl/>
        </w:rPr>
        <w:t>شنود.</w:t>
      </w:r>
    </w:p>
    <w:p w:rsidR="000B5A71" w:rsidRPr="00B50955" w:rsidRDefault="000B5A71" w:rsidP="004A01ED">
      <w:pPr>
        <w:ind w:firstLine="284"/>
        <w:jc w:val="both"/>
        <w:rPr>
          <w:rStyle w:val="Char5"/>
          <w:spacing w:val="-2"/>
          <w:rtl/>
        </w:rPr>
      </w:pPr>
      <w:r w:rsidRPr="00B50955">
        <w:rPr>
          <w:rStyle w:val="Char5"/>
          <w:spacing w:val="-2"/>
          <w:rtl/>
        </w:rPr>
        <w:t>به قولی دیگر از «حبّ» جمع «حَبّة» گرفته شده و آن لُبّ برگزیده و اساس هر چیزی را گویند. حَبّ (دانه) اصل گیاه و درخت است. یا</w:t>
      </w:r>
      <w:r w:rsidR="00AA1E97" w:rsidRPr="00B50955">
        <w:rPr>
          <w:rStyle w:val="Char5"/>
          <w:spacing w:val="-2"/>
          <w:rtl/>
        </w:rPr>
        <w:t xml:space="preserve"> اینکه</w:t>
      </w:r>
      <w:r w:rsidRPr="00B50955">
        <w:rPr>
          <w:rStyle w:val="Char5"/>
          <w:spacing w:val="-2"/>
          <w:rtl/>
        </w:rPr>
        <w:t xml:space="preserve"> از«حِبّ» آمده و آن ظرف بزرگی را گویند که پر شده و چیز دیگر را</w:t>
      </w:r>
      <w:r w:rsidR="00811778" w:rsidRPr="00B50955">
        <w:rPr>
          <w:rStyle w:val="Char5"/>
          <w:spacing w:val="-2"/>
          <w:rtl/>
        </w:rPr>
        <w:t xml:space="preserve"> نمی‌</w:t>
      </w:r>
      <w:r w:rsidRPr="00B50955">
        <w:rPr>
          <w:rStyle w:val="Char5"/>
          <w:spacing w:val="-2"/>
          <w:rtl/>
        </w:rPr>
        <w:t>گیرد. قلب محب نیز همانند آن است غیر از محبوب گنجایش کس دیگری را ندارد. و شاید از «حبة القلب» گرفته شده که صمیم و ته دل است یا ثمره‏ی آن، به خاطر</w:t>
      </w:r>
      <w:r w:rsidR="00AA1E97" w:rsidRPr="00B50955">
        <w:rPr>
          <w:rStyle w:val="Char5"/>
          <w:spacing w:val="-2"/>
          <w:rtl/>
        </w:rPr>
        <w:t xml:space="preserve"> اینکه</w:t>
      </w:r>
      <w:r w:rsidRPr="00B50955">
        <w:rPr>
          <w:rStyle w:val="Char5"/>
          <w:spacing w:val="-2"/>
          <w:rtl/>
        </w:rPr>
        <w:t xml:space="preserve"> به اندرون دل راه یافته است.</w:t>
      </w:r>
    </w:p>
    <w:p w:rsidR="000B5A71" w:rsidRDefault="000B5A71" w:rsidP="004A01ED">
      <w:pPr>
        <w:ind w:firstLine="284"/>
        <w:jc w:val="both"/>
        <w:rPr>
          <w:rStyle w:val="Char5"/>
        </w:rPr>
      </w:pPr>
      <w:r w:rsidRPr="008548CA">
        <w:rPr>
          <w:rStyle w:val="Char5"/>
          <w:rtl/>
        </w:rPr>
        <w:t>به هر صورت اگر هریک از این</w:t>
      </w:r>
      <w:r w:rsidR="003C11AD">
        <w:rPr>
          <w:rStyle w:val="Char5"/>
          <w:rtl/>
        </w:rPr>
        <w:t xml:space="preserve"> معنی‌ها </w:t>
      </w:r>
      <w:r w:rsidRPr="008548CA">
        <w:rPr>
          <w:rStyle w:val="Char5"/>
          <w:rtl/>
        </w:rPr>
        <w:t>و</w:t>
      </w:r>
      <w:r w:rsidR="00B50955">
        <w:rPr>
          <w:rStyle w:val="Char5"/>
          <w:rtl/>
        </w:rPr>
        <w:t xml:space="preserve"> ریشه‏یابی‌ها </w:t>
      </w:r>
      <w:r w:rsidRPr="008548CA">
        <w:rPr>
          <w:rStyle w:val="Char5"/>
          <w:rtl/>
        </w:rPr>
        <w:t>درست باشد، این</w:t>
      </w:r>
      <w:r w:rsidR="00C1044B">
        <w:rPr>
          <w:rStyle w:val="Char5"/>
          <w:rtl/>
        </w:rPr>
        <w:t xml:space="preserve"> ویژگی‌ها</w:t>
      </w:r>
      <w:r w:rsidR="00FA5188">
        <w:rPr>
          <w:rStyle w:val="Char5"/>
          <w:rtl/>
        </w:rPr>
        <w:t xml:space="preserve"> </w:t>
      </w:r>
      <w:r w:rsidRPr="008548CA">
        <w:rPr>
          <w:rStyle w:val="Char5"/>
          <w:rtl/>
        </w:rPr>
        <w:t>در محب جمع است و آن را احساس می‏کند. در اینجا از محبت الله سخن</w:t>
      </w:r>
      <w:r w:rsidR="00792543">
        <w:rPr>
          <w:rStyle w:val="Char5"/>
          <w:rtl/>
        </w:rPr>
        <w:t xml:space="preserve"> می‌</w:t>
      </w:r>
      <w:r w:rsidRPr="008548CA">
        <w:rPr>
          <w:rStyle w:val="Char5"/>
          <w:rtl/>
        </w:rPr>
        <w:t>گوییم که کار بزرگ و باشکوه، برکتی وافر و بی‏پایان است که کس را به کنه ارزش آن راه نیست مگر کسی که خدا را</w:t>
      </w:r>
      <w:r w:rsidR="005D5775">
        <w:rPr>
          <w:rStyle w:val="Char5"/>
          <w:rtl/>
        </w:rPr>
        <w:t xml:space="preserve"> چنانکه </w:t>
      </w:r>
      <w:r w:rsidRPr="008548CA">
        <w:rPr>
          <w:rStyle w:val="Char5"/>
          <w:rtl/>
        </w:rPr>
        <w:t>خود وصف کرده شناخته باشد.</w:t>
      </w:r>
    </w:p>
    <w:p w:rsidR="00B50955" w:rsidRDefault="00B50955" w:rsidP="004A01ED">
      <w:pPr>
        <w:ind w:firstLine="284"/>
        <w:jc w:val="both"/>
        <w:rPr>
          <w:rStyle w:val="Char5"/>
        </w:rPr>
      </w:pPr>
    </w:p>
    <w:p w:rsidR="00B50955" w:rsidRPr="008548CA" w:rsidRDefault="00B50955" w:rsidP="004A01ED">
      <w:pPr>
        <w:ind w:firstLine="284"/>
        <w:jc w:val="both"/>
        <w:rPr>
          <w:rStyle w:val="Char5"/>
          <w:rtl/>
        </w:rPr>
      </w:pPr>
    </w:p>
    <w:p w:rsidR="000B5A71" w:rsidRPr="005406B8" w:rsidRDefault="000B5A71" w:rsidP="00266A3E">
      <w:pPr>
        <w:pStyle w:val="a0"/>
        <w:rPr>
          <w:rtl/>
        </w:rPr>
      </w:pPr>
      <w:bookmarkStart w:id="577" w:name="_Toc228635771"/>
      <w:bookmarkStart w:id="578" w:name="_Toc228854359"/>
      <w:bookmarkStart w:id="579" w:name="_Toc435795919"/>
      <w:r w:rsidRPr="005406B8">
        <w:rPr>
          <w:rtl/>
        </w:rPr>
        <w:t>نشانه‏های محبت خدا به بنده</w:t>
      </w:r>
      <w:bookmarkEnd w:id="577"/>
      <w:bookmarkEnd w:id="578"/>
      <w:bookmarkEnd w:id="579"/>
    </w:p>
    <w:p w:rsidR="000B5A71" w:rsidRPr="008548CA" w:rsidRDefault="000B5A71" w:rsidP="004A01ED">
      <w:pPr>
        <w:ind w:firstLine="284"/>
        <w:jc w:val="both"/>
        <w:rPr>
          <w:rStyle w:val="Char5"/>
          <w:rtl/>
        </w:rPr>
      </w:pPr>
      <w:r w:rsidRPr="008548CA">
        <w:rPr>
          <w:rStyle w:val="Char5"/>
          <w:rtl/>
        </w:rPr>
        <w:t>نشانه‏هایی هستند که اگر در بنده مشاهده شود یا آن را احساس کند دلالت</w:t>
      </w:r>
      <w:r w:rsidR="00792543">
        <w:rPr>
          <w:rStyle w:val="Char5"/>
          <w:rtl/>
        </w:rPr>
        <w:t xml:space="preserve"> می‌</w:t>
      </w:r>
      <w:r w:rsidRPr="008548CA">
        <w:rPr>
          <w:rStyle w:val="Char5"/>
          <w:rtl/>
        </w:rPr>
        <w:t>کند بر</w:t>
      </w:r>
      <w:r w:rsidR="00AA1E97">
        <w:rPr>
          <w:rStyle w:val="Char5"/>
          <w:rtl/>
        </w:rPr>
        <w:t xml:space="preserve"> اینکه</w:t>
      </w:r>
      <w:r w:rsidRPr="008548CA">
        <w:rPr>
          <w:rStyle w:val="Char5"/>
          <w:rtl/>
        </w:rPr>
        <w:t xml:space="preserve"> خداوند او را دوست دارد:</w:t>
      </w:r>
    </w:p>
    <w:p w:rsidR="000B5A71" w:rsidRPr="00B50955" w:rsidRDefault="000B5A71" w:rsidP="00F84AD0">
      <w:pPr>
        <w:pStyle w:val="ListParagraph"/>
        <w:numPr>
          <w:ilvl w:val="0"/>
          <w:numId w:val="33"/>
        </w:numPr>
        <w:ind w:left="641" w:hanging="357"/>
        <w:jc w:val="both"/>
        <w:rPr>
          <w:rStyle w:val="Char5"/>
          <w:spacing w:val="-4"/>
          <w:rtl/>
        </w:rPr>
      </w:pPr>
      <w:r w:rsidRPr="00B50955">
        <w:rPr>
          <w:rStyle w:val="Char5"/>
          <w:spacing w:val="-4"/>
          <w:rtl/>
        </w:rPr>
        <w:t xml:space="preserve"> توجه به امور انسان به بهترین شکل؛ از نوزادی او را در ساختار</w:t>
      </w:r>
      <w:r w:rsidR="00D837E7">
        <w:rPr>
          <w:rStyle w:val="Char5"/>
          <w:spacing w:val="-4"/>
          <w:rtl/>
        </w:rPr>
        <w:t xml:space="preserve"> </w:t>
      </w:r>
      <w:r w:rsidRPr="00B50955">
        <w:rPr>
          <w:rStyle w:val="Char5"/>
          <w:spacing w:val="-4"/>
          <w:rtl/>
        </w:rPr>
        <w:t>و قالب زیبایی رشد می‏دهد، بذر ایمان را در دلش می‏کارد، چراغ خرد برایش می‏افروزد، او را برای محبت و دوستی خود بر</w:t>
      </w:r>
      <w:r w:rsidR="00792543" w:rsidRPr="00B50955">
        <w:rPr>
          <w:rStyle w:val="Char5"/>
          <w:spacing w:val="-4"/>
          <w:rtl/>
        </w:rPr>
        <w:t xml:space="preserve"> می‌</w:t>
      </w:r>
      <w:r w:rsidRPr="00B50955">
        <w:rPr>
          <w:rStyle w:val="Char5"/>
          <w:spacing w:val="-4"/>
          <w:rtl/>
        </w:rPr>
        <w:t>گزیند، برای عبادت خود انتخابش</w:t>
      </w:r>
      <w:r w:rsidR="00792543" w:rsidRPr="00B50955">
        <w:rPr>
          <w:rStyle w:val="Char5"/>
          <w:spacing w:val="-4"/>
          <w:rtl/>
        </w:rPr>
        <w:t xml:space="preserve"> می‌</w:t>
      </w:r>
      <w:r w:rsidRPr="00B50955">
        <w:rPr>
          <w:rStyle w:val="Char5"/>
          <w:spacing w:val="-4"/>
          <w:rtl/>
        </w:rPr>
        <w:t>کند،</w:t>
      </w:r>
      <w:r w:rsidR="005D5775" w:rsidRPr="00B50955">
        <w:rPr>
          <w:rStyle w:val="Char5"/>
          <w:spacing w:val="-4"/>
          <w:rtl/>
        </w:rPr>
        <w:t xml:space="preserve"> چنانکه </w:t>
      </w:r>
      <w:r w:rsidRPr="00B50955">
        <w:rPr>
          <w:rStyle w:val="Char5"/>
          <w:spacing w:val="-4"/>
          <w:rtl/>
        </w:rPr>
        <w:t>زبان بنده به یاد خدا و اعضایش به طاعتش مشغول می‏شود، هر کاری را که به محبوبش نزدیکش کند، انجام می‏دهد. خداوند نیز او را از هر چه که بین خود با بنده‏اش فاصله بیندازد، گریزان</w:t>
      </w:r>
      <w:r w:rsidR="00792543" w:rsidRPr="00B50955">
        <w:rPr>
          <w:rStyle w:val="Char5"/>
          <w:spacing w:val="-4"/>
          <w:rtl/>
        </w:rPr>
        <w:t xml:space="preserve"> می‌</w:t>
      </w:r>
      <w:r w:rsidRPr="00B50955">
        <w:rPr>
          <w:rStyle w:val="Char5"/>
          <w:spacing w:val="-4"/>
          <w:rtl/>
        </w:rPr>
        <w:t>سازد، زآن پس امور این بنده را که دوست دارد، با فراهم کردن بدون خواری در برابر مردم به عهده می‏گیرد، باطن و ظاهرش را</w:t>
      </w:r>
      <w:r w:rsidR="00792543" w:rsidRPr="00B50955">
        <w:rPr>
          <w:rStyle w:val="Char5"/>
          <w:spacing w:val="-4"/>
          <w:rtl/>
        </w:rPr>
        <w:t xml:space="preserve"> می‌</w:t>
      </w:r>
      <w:r w:rsidRPr="00B50955">
        <w:rPr>
          <w:rStyle w:val="Char5"/>
          <w:spacing w:val="-4"/>
          <w:rtl/>
        </w:rPr>
        <w:t>پوشاند، مشغولیت ذهنی او را تنها محبتش به خدا مقدر می‏‏کند.</w:t>
      </w:r>
    </w:p>
    <w:p w:rsidR="000B5A71" w:rsidRPr="008548CA" w:rsidRDefault="000B5A71" w:rsidP="00F84AD0">
      <w:pPr>
        <w:pStyle w:val="ListParagraph"/>
        <w:numPr>
          <w:ilvl w:val="0"/>
          <w:numId w:val="33"/>
        </w:numPr>
        <w:jc w:val="both"/>
        <w:rPr>
          <w:rStyle w:val="Char5"/>
          <w:rtl/>
        </w:rPr>
      </w:pPr>
      <w:r w:rsidRPr="008548CA">
        <w:rPr>
          <w:rStyle w:val="Char5"/>
          <w:rtl/>
        </w:rPr>
        <w:t xml:space="preserve"> لطف و مهربانی در حق بنده، بدین شرح که در مورد او نرمی نشان می‏دهد و بر او آسان می‏گیرد و به او نیکی می‏کند.</w:t>
      </w:r>
    </w:p>
    <w:p w:rsidR="000B5A71" w:rsidRPr="008548CA" w:rsidRDefault="000B5A71" w:rsidP="00F84AD0">
      <w:pPr>
        <w:pStyle w:val="ListParagraph"/>
        <w:numPr>
          <w:ilvl w:val="0"/>
          <w:numId w:val="33"/>
        </w:numPr>
        <w:jc w:val="both"/>
        <w:rPr>
          <w:rStyle w:val="Char5"/>
          <w:rtl/>
        </w:rPr>
      </w:pPr>
      <w:r w:rsidRPr="008548CA">
        <w:rPr>
          <w:rStyle w:val="Char5"/>
          <w:rtl/>
        </w:rPr>
        <w:t xml:space="preserve"> ایجاد مقبولیت برای بنده در زمین، منظور به وجود آوردن محبت بنده در دل دیگران و تمایل به او، خشنودی از او و ستایش او، این اوصاف در حدیث ابوهریره آمده که از پیامبر</w:t>
      </w:r>
      <w:r w:rsidR="004A01ED" w:rsidRPr="00B50955">
        <w:rPr>
          <w:rStyle w:val="Char5"/>
          <w:rFonts w:cs="CTraditional Arabic" w:hint="cs"/>
          <w:rtl/>
        </w:rPr>
        <w:t xml:space="preserve"> ج </w:t>
      </w:r>
      <w:r w:rsidRPr="008548CA">
        <w:rPr>
          <w:rStyle w:val="Char5"/>
          <w:rtl/>
        </w:rPr>
        <w:t>نقل کرده: «خدا وقتی بنده‏یی را دوست بدارد، جبرئیل را فرا می‏خواند و می‏گوید: من فلان کس را دوست دارم، تو نیز او را دوست بدار. جبرئیل محبت و دوستی او را به دل</w:t>
      </w:r>
      <w:r w:rsidR="00792543">
        <w:rPr>
          <w:rStyle w:val="Char5"/>
          <w:rtl/>
        </w:rPr>
        <w:t xml:space="preserve"> می‌</w:t>
      </w:r>
      <w:r w:rsidRPr="008548CA">
        <w:rPr>
          <w:rStyle w:val="Char5"/>
          <w:rtl/>
        </w:rPr>
        <w:t>گیرد و در آسمان ندا می‏دهد، می‏گوید: خداوند فلان بنده را دوست دارد، شما نیز او را دوست بدارید؛ این چنین اهل آسمان او را دوست می‏دارند. سپس برای او در زمین مقبولیت عمومی ایجاد می‏کند. همین طور وقتی خدا کسی را دوست نداشته باشد جبرئیل را فرا می‏خواند و می‏گوید من فلانی را دوست نمی‏دارم، تو نیز او را دوست نداشته باش، او نیز ازآن کس متنفر</w:t>
      </w:r>
      <w:r w:rsidR="00792543">
        <w:rPr>
          <w:rStyle w:val="Char5"/>
          <w:rtl/>
        </w:rPr>
        <w:t xml:space="preserve"> می‌</w:t>
      </w:r>
      <w:r w:rsidRPr="008548CA">
        <w:rPr>
          <w:rStyle w:val="Char5"/>
          <w:rtl/>
        </w:rPr>
        <w:t>شود و در میان ساکنان</w:t>
      </w:r>
      <w:r w:rsidR="00EB7C24">
        <w:rPr>
          <w:rStyle w:val="Char5"/>
          <w:rtl/>
        </w:rPr>
        <w:t xml:space="preserve"> آسمان‌ها </w:t>
      </w:r>
      <w:r w:rsidRPr="008548CA">
        <w:rPr>
          <w:rStyle w:val="Char5"/>
          <w:rtl/>
        </w:rPr>
        <w:t>فریاد می‏زند، خدا فلان کس را دوست ندارد، لذا</w:t>
      </w:r>
      <w:r w:rsidR="00811778">
        <w:rPr>
          <w:rStyle w:val="Char5"/>
          <w:rtl/>
        </w:rPr>
        <w:t xml:space="preserve"> آن‌ها </w:t>
      </w:r>
      <w:r w:rsidRPr="008548CA">
        <w:rPr>
          <w:rStyle w:val="Char5"/>
          <w:rtl/>
        </w:rPr>
        <w:t>نیز نسبت به آن بنده احساس نفرت می‏کنند و در زمین نفرت و بیزاری در میان مردم برایش مقرر</w:t>
      </w:r>
      <w:r w:rsidR="00792543">
        <w:rPr>
          <w:rStyle w:val="Char5"/>
          <w:rtl/>
        </w:rPr>
        <w:t xml:space="preserve"> می‌</w:t>
      </w:r>
      <w:r w:rsidRPr="008548CA">
        <w:rPr>
          <w:rStyle w:val="Char5"/>
          <w:rtl/>
        </w:rPr>
        <w:t>شود».</w:t>
      </w:r>
      <w:r w:rsidRPr="001161A6">
        <w:rPr>
          <w:rStyle w:val="Char5"/>
          <w:vertAlign w:val="superscript"/>
          <w:rtl/>
        </w:rPr>
        <w:footnoteReference w:id="325"/>
      </w:r>
    </w:p>
    <w:p w:rsidR="000B5A71" w:rsidRPr="008548CA" w:rsidRDefault="00B50955" w:rsidP="007F3138">
      <w:pPr>
        <w:pStyle w:val="ListParagraph"/>
        <w:numPr>
          <w:ilvl w:val="0"/>
          <w:numId w:val="33"/>
        </w:numPr>
        <w:jc w:val="both"/>
        <w:rPr>
          <w:rStyle w:val="Char5"/>
          <w:rtl/>
        </w:rPr>
      </w:pPr>
      <w:r>
        <w:rPr>
          <w:rStyle w:val="Char5"/>
          <w:rtl/>
        </w:rPr>
        <w:t xml:space="preserve"> گرفتاری و آزمایش؛ از ان</w:t>
      </w:r>
      <w:r>
        <w:rPr>
          <w:rStyle w:val="Char5"/>
          <w:rFonts w:cs="CTraditional Arabic" w:hint="cs"/>
          <w:rtl/>
        </w:rPr>
        <w:t>س</w:t>
      </w:r>
      <w:r w:rsidR="000B5A71" w:rsidRPr="008548CA">
        <w:rPr>
          <w:rStyle w:val="Char5"/>
          <w:rtl/>
        </w:rPr>
        <w:t xml:space="preserve"> نقل است که پیامبر</w:t>
      </w:r>
      <w:r w:rsidR="004A01ED" w:rsidRPr="00B50955">
        <w:rPr>
          <w:rStyle w:val="Char5"/>
          <w:rFonts w:cs="CTraditional Arabic" w:hint="cs"/>
          <w:rtl/>
        </w:rPr>
        <w:t xml:space="preserve"> ج </w:t>
      </w:r>
      <w:r w:rsidR="000B5A71" w:rsidRPr="008548CA">
        <w:rPr>
          <w:rStyle w:val="Char5"/>
          <w:rtl/>
        </w:rPr>
        <w:t>فرمود</w:t>
      </w:r>
      <w:r w:rsidR="000B5A71">
        <w:rPr>
          <w:rtl/>
        </w:rPr>
        <w:t xml:space="preserve">: </w:t>
      </w:r>
      <w:r w:rsidR="000B5A71" w:rsidRPr="00B50955">
        <w:rPr>
          <w:rStyle w:val="Char6"/>
          <w:rtl/>
        </w:rPr>
        <w:t>«إنَّ عظم الجزاء مع عظم البلاء، و إنَّ الله إذا أحبَّ قوماً ابتلاهم فَمن رَضی فله الرضا ومَن سَخطَ فله السّخطُ»:</w:t>
      </w:r>
      <w:r w:rsidR="000B5A71">
        <w:rPr>
          <w:rtl/>
        </w:rPr>
        <w:t xml:space="preserve"> </w:t>
      </w:r>
      <w:r w:rsidR="000B5A71" w:rsidRPr="008548CA">
        <w:rPr>
          <w:rStyle w:val="Char5"/>
          <w:rtl/>
        </w:rPr>
        <w:t>«فراوانی پاداش درپی آزمایش و بلای سخت می‏آید، خدا وقتی مردمی را دوست بدارد،</w:t>
      </w:r>
      <w:r w:rsidR="00811778">
        <w:rPr>
          <w:rStyle w:val="Char5"/>
          <w:rtl/>
        </w:rPr>
        <w:t xml:space="preserve"> آن‌ها </w:t>
      </w:r>
      <w:r w:rsidR="000B5A71" w:rsidRPr="008548CA">
        <w:rPr>
          <w:rStyle w:val="Char5"/>
          <w:rtl/>
        </w:rPr>
        <w:t>را بلازده می‏کند، سپس</w:t>
      </w:r>
      <w:r w:rsidR="00792543">
        <w:rPr>
          <w:rStyle w:val="Char5"/>
          <w:rtl/>
        </w:rPr>
        <w:t xml:space="preserve"> هرکس </w:t>
      </w:r>
      <w:r w:rsidR="000B5A71" w:rsidRPr="008548CA">
        <w:rPr>
          <w:rStyle w:val="Char5"/>
          <w:rtl/>
        </w:rPr>
        <w:t>خشنود باشد، خشنودی خدا نصیب اوست و</w:t>
      </w:r>
      <w:r w:rsidR="00792543">
        <w:rPr>
          <w:rStyle w:val="Char5"/>
          <w:rtl/>
        </w:rPr>
        <w:t xml:space="preserve"> هرکس </w:t>
      </w:r>
      <w:r w:rsidR="000B5A71" w:rsidRPr="008548CA">
        <w:rPr>
          <w:rStyle w:val="Char5"/>
          <w:rtl/>
        </w:rPr>
        <w:t>ناراحت و ناخشنود باشد، با خشم و ناخرسندی روبه رو می‏شود».</w:t>
      </w:r>
      <w:r w:rsidR="000B5A71" w:rsidRPr="001161A6">
        <w:rPr>
          <w:rStyle w:val="Char5"/>
          <w:vertAlign w:val="superscript"/>
          <w:rtl/>
        </w:rPr>
        <w:footnoteReference w:id="326"/>
      </w:r>
      <w:r w:rsidR="00811778">
        <w:rPr>
          <w:rStyle w:val="Char5"/>
          <w:rtl/>
        </w:rPr>
        <w:t xml:space="preserve"> آن‌ها </w:t>
      </w:r>
      <w:r w:rsidR="000B5A71" w:rsidRPr="008548CA">
        <w:rPr>
          <w:rStyle w:val="Char5"/>
          <w:rtl/>
        </w:rPr>
        <w:t>را با</w:t>
      </w:r>
      <w:r w:rsidR="00AE5B73">
        <w:rPr>
          <w:rStyle w:val="Char5"/>
          <w:rtl/>
        </w:rPr>
        <w:t xml:space="preserve"> مصیبت‌ها</w:t>
      </w:r>
      <w:r>
        <w:rPr>
          <w:rStyle w:val="Char5"/>
          <w:rtl/>
        </w:rPr>
        <w:t xml:space="preserve">ی </w:t>
      </w:r>
      <w:r w:rsidR="000B5A71" w:rsidRPr="008548CA">
        <w:rPr>
          <w:rStyle w:val="Char5"/>
          <w:rtl/>
        </w:rPr>
        <w:t>گوناگونی می‏آزماید، تا</w:t>
      </w:r>
      <w:r w:rsidR="00811778">
        <w:rPr>
          <w:rStyle w:val="Char5"/>
          <w:rtl/>
        </w:rPr>
        <w:t xml:space="preserve"> آن‌ها </w:t>
      </w:r>
      <w:r w:rsidR="000B5A71" w:rsidRPr="008548CA">
        <w:rPr>
          <w:rStyle w:val="Char5"/>
          <w:rtl/>
        </w:rPr>
        <w:t>را ازگناه پاک کند،</w:t>
      </w:r>
      <w:r w:rsidR="004A01ED">
        <w:rPr>
          <w:rStyle w:val="Char5"/>
          <w:rtl/>
        </w:rPr>
        <w:t xml:space="preserve"> دل‌ها</w:t>
      </w:r>
      <w:r w:rsidR="000B5A71" w:rsidRPr="008548CA">
        <w:rPr>
          <w:rStyle w:val="Char5"/>
          <w:rtl/>
        </w:rPr>
        <w:t>یشان را از اشتغال به دنیا دور می‏دارد، این همه از روی شدت رعایت او نسبت به بندگانش است، خداوند حمیت دارد، اجازه نمی‏دهد کسی که دوست دارد به غیر مشغول شود، نمی‏خواهد سرگرم دنیا شود، لذا او را می‏‏آزماید، از آن طرف چنین بنده‏یی از بلا و آزمایش الهی لذت می‏برد، شکیبایی می‏کند، نه وقت و نه امکان اشتغال به دنیا را دارد، لذا در موقعیتی نمی‏افتد که در آخرت به زیان او باشد، خدا او را به تنگدستی در زندگی دنیا، تیره‏روزی یا غالب کردن اصل دنیا بر او گرفتار</w:t>
      </w:r>
      <w:r w:rsidR="00792543">
        <w:rPr>
          <w:rStyle w:val="Char5"/>
          <w:rtl/>
        </w:rPr>
        <w:t xml:space="preserve"> می‌</w:t>
      </w:r>
      <w:r w:rsidR="000B5A71" w:rsidRPr="008548CA">
        <w:rPr>
          <w:rStyle w:val="Char5"/>
          <w:rtl/>
        </w:rPr>
        <w:t>سازد، تا صداقت او را در تلاش و جهاد نفس خویش ملاحظه کند:</w:t>
      </w:r>
      <w:r w:rsidR="003D7395">
        <w:rPr>
          <w:rStyle w:val="Char5"/>
        </w:rPr>
        <w:t xml:space="preserve"> </w:t>
      </w:r>
      <w:r w:rsidR="003D7395">
        <w:rPr>
          <w:rStyle w:val="Char5"/>
          <w:rFonts w:cs="Traditional Arabic"/>
          <w:color w:val="000000"/>
          <w:shd w:val="clear" w:color="auto" w:fill="FFFFFF"/>
          <w:rtl/>
          <w:lang w:bidi="fa-IR"/>
        </w:rPr>
        <w:t>﴿</w:t>
      </w:r>
      <w:r w:rsidR="003D7395" w:rsidRPr="00961C37">
        <w:rPr>
          <w:rStyle w:val="Chard"/>
          <w:rtl/>
        </w:rPr>
        <w:t xml:space="preserve">طَاعَةٞ وَقَوۡلٞ مَّعۡرُوفٞۚ فَإِذَا عَزَمَ </w:t>
      </w:r>
      <w:r w:rsidR="003D7395" w:rsidRPr="00961C37">
        <w:rPr>
          <w:rStyle w:val="Chard"/>
          <w:rFonts w:hint="cs"/>
          <w:rtl/>
        </w:rPr>
        <w:t>ٱ</w:t>
      </w:r>
      <w:r w:rsidR="003D7395" w:rsidRPr="00961C37">
        <w:rPr>
          <w:rStyle w:val="Chard"/>
          <w:rFonts w:hint="eastAsia"/>
          <w:rtl/>
        </w:rPr>
        <w:t>لۡأَمۡرُ</w:t>
      </w:r>
      <w:r w:rsidR="003D7395" w:rsidRPr="00961C37">
        <w:rPr>
          <w:rStyle w:val="Chard"/>
          <w:rtl/>
        </w:rPr>
        <w:t xml:space="preserve"> فَلَوۡ صَدَقُواْ </w:t>
      </w:r>
      <w:r w:rsidR="003D7395" w:rsidRPr="00961C37">
        <w:rPr>
          <w:rStyle w:val="Chard"/>
          <w:rFonts w:hint="cs"/>
          <w:rtl/>
        </w:rPr>
        <w:t>ٱ</w:t>
      </w:r>
      <w:r w:rsidR="003D7395" w:rsidRPr="00961C37">
        <w:rPr>
          <w:rStyle w:val="Chard"/>
          <w:rFonts w:hint="eastAsia"/>
          <w:rtl/>
        </w:rPr>
        <w:t>للَّهَ</w:t>
      </w:r>
      <w:r w:rsidR="003D7395" w:rsidRPr="00961C37">
        <w:rPr>
          <w:rStyle w:val="Chard"/>
          <w:rtl/>
        </w:rPr>
        <w:t xml:space="preserve"> لَكَانَ خَيۡرٗا لَّهُمۡ٢١</w:t>
      </w:r>
      <w:r w:rsidR="003D7395">
        <w:rPr>
          <w:rStyle w:val="Char5"/>
          <w:rFonts w:cs="Traditional Arabic"/>
          <w:color w:val="000000"/>
          <w:shd w:val="clear" w:color="auto" w:fill="FFFFFF"/>
          <w:rtl/>
          <w:lang w:bidi="fa-IR"/>
        </w:rPr>
        <w:t>﴾</w:t>
      </w:r>
      <w:r w:rsidR="003D7395" w:rsidRPr="00961C37">
        <w:rPr>
          <w:rStyle w:val="Chard"/>
          <w:rtl/>
        </w:rPr>
        <w:t xml:space="preserve"> </w:t>
      </w:r>
      <w:r w:rsidR="003D7395" w:rsidRPr="00B16E4E">
        <w:rPr>
          <w:rStyle w:val="Charc"/>
          <w:rtl/>
        </w:rPr>
        <w:t>[محمد: 21]</w:t>
      </w:r>
      <w:r>
        <w:rPr>
          <w:rStyle w:val="Char5"/>
        </w:rPr>
        <w:t xml:space="preserve"> </w:t>
      </w:r>
      <w:r w:rsidR="000B5A71" w:rsidRPr="008548CA">
        <w:rPr>
          <w:rStyle w:val="Char5"/>
          <w:rtl/>
        </w:rPr>
        <w:t>«همه شما را آزمایش میکنیم تا مجاهدان و صابرانتان را معلوم کنیم و اخبار شما را بیازماییم».</w:t>
      </w:r>
    </w:p>
    <w:p w:rsidR="000B5A71" w:rsidRPr="008548CA" w:rsidRDefault="000B5A71" w:rsidP="007F3138">
      <w:pPr>
        <w:ind w:firstLine="284"/>
        <w:jc w:val="both"/>
        <w:rPr>
          <w:rStyle w:val="Char5"/>
          <w:rtl/>
        </w:rPr>
      </w:pPr>
      <w:r w:rsidRPr="008548CA">
        <w:rPr>
          <w:rStyle w:val="Char5"/>
          <w:rtl/>
        </w:rPr>
        <w:t>این آزمایش برحسب میزان ایمان و محبت بنده به خدا و محبت خدا به اوست. سعد بن ابی وقاص پرسید ای پیامبر خدا! سخت‏ترین آزمایش بلا بر چه کسی نازل می‏شو؟ فرمود: «پیامبران، و پس از</w:t>
      </w:r>
      <w:r w:rsidR="00811778">
        <w:rPr>
          <w:rStyle w:val="Char5"/>
          <w:rtl/>
        </w:rPr>
        <w:t xml:space="preserve"> آن‌ها</w:t>
      </w:r>
      <w:r w:rsidR="007F3138">
        <w:rPr>
          <w:rStyle w:val="Char5"/>
          <w:rFonts w:hint="cs"/>
          <w:rtl/>
        </w:rPr>
        <w:tab/>
      </w:r>
      <w:r w:rsidRPr="008548CA">
        <w:rPr>
          <w:rStyle w:val="Char5"/>
          <w:rtl/>
        </w:rPr>
        <w:t xml:space="preserve"> به ترتیب، انسان طبق دینش و به میزان دینداری‏اش آزمایش</w:t>
      </w:r>
      <w:r w:rsidR="00792543">
        <w:rPr>
          <w:rStyle w:val="Char5"/>
          <w:rtl/>
        </w:rPr>
        <w:t xml:space="preserve"> می‌</w:t>
      </w:r>
      <w:r w:rsidRPr="008548CA">
        <w:rPr>
          <w:rStyle w:val="Char5"/>
          <w:rtl/>
        </w:rPr>
        <w:t>شود، اگر در دین استوار و ثابت قدم باشد، بلایش سخت‏تر است، اگر در دینش لطافت و نرمی باشد، متناسب با آن آزمایش می‏شود، آزمایش و بلای الهی همچنان با انسان خواهد بود تا زمانی که وقتی بر زمین راه می‏رود، گناهی بر او نمانده باشد».</w:t>
      </w:r>
      <w:r w:rsidRPr="001161A6">
        <w:rPr>
          <w:rStyle w:val="Char5"/>
          <w:vertAlign w:val="superscript"/>
          <w:rtl/>
        </w:rPr>
        <w:footnoteReference w:id="327"/>
      </w:r>
    </w:p>
    <w:p w:rsidR="000B5A71" w:rsidRPr="008548CA" w:rsidRDefault="000B5A71" w:rsidP="004A01ED">
      <w:pPr>
        <w:ind w:firstLine="284"/>
        <w:jc w:val="both"/>
        <w:rPr>
          <w:rStyle w:val="Char5"/>
          <w:rtl/>
        </w:rPr>
      </w:pPr>
      <w:r w:rsidRPr="008548CA">
        <w:rPr>
          <w:rStyle w:val="Char5"/>
          <w:rtl/>
        </w:rPr>
        <w:t>از ابوسعید خدری</w:t>
      </w:r>
      <w:r w:rsidR="00B50955">
        <w:rPr>
          <w:rStyle w:val="Char5"/>
        </w:rPr>
        <w:t xml:space="preserve"> </w:t>
      </w:r>
      <w:r w:rsidRPr="008548CA">
        <w:rPr>
          <w:rStyle w:val="Char5"/>
          <w:rtl/>
        </w:rPr>
        <w:t>(</w:t>
      </w:r>
      <w:r w:rsidR="004A01ED" w:rsidRPr="004A01ED">
        <w:rPr>
          <w:rStyle w:val="Char5"/>
          <w:rFonts w:cs="CTraditional Arabic"/>
          <w:rtl/>
        </w:rPr>
        <w:t>/</w:t>
      </w:r>
      <w:r w:rsidRPr="008548CA">
        <w:rPr>
          <w:rStyle w:val="Char5"/>
          <w:rtl/>
        </w:rPr>
        <w:t>) نقل است که روزی پیامبر تب سختی گرفته بود، نزدش رفتم، در بستر بود، دستم را بر رویش گذاشتم از بالای لحاف شدت گرمای بدنش را حس</w:t>
      </w:r>
      <w:r w:rsidR="00792543">
        <w:rPr>
          <w:rStyle w:val="Char5"/>
          <w:rtl/>
        </w:rPr>
        <w:t xml:space="preserve"> می‌</w:t>
      </w:r>
      <w:r w:rsidRPr="008548CA">
        <w:rPr>
          <w:rStyle w:val="Char5"/>
          <w:rtl/>
        </w:rPr>
        <w:t>کردم، گفتم: یا رسول الله، چه قدر سخت تب کرده‏ای! فرمود:</w:t>
      </w:r>
      <w:r>
        <w:rPr>
          <w:rtl/>
        </w:rPr>
        <w:t xml:space="preserve"> </w:t>
      </w:r>
      <w:r w:rsidRPr="00B50955">
        <w:rPr>
          <w:rStyle w:val="Char6"/>
          <w:rtl/>
        </w:rPr>
        <w:t xml:space="preserve">«إنا </w:t>
      </w:r>
      <w:r w:rsidR="004C787F">
        <w:rPr>
          <w:rStyle w:val="Char6"/>
          <w:rtl/>
        </w:rPr>
        <w:t>ك</w:t>
      </w:r>
      <w:r w:rsidRPr="00B50955">
        <w:rPr>
          <w:rStyle w:val="Char6"/>
          <w:rtl/>
        </w:rPr>
        <w:t>ذل</w:t>
      </w:r>
      <w:r w:rsidR="004C787F">
        <w:rPr>
          <w:rStyle w:val="Char6"/>
          <w:rtl/>
        </w:rPr>
        <w:t>ك</w:t>
      </w:r>
      <w:r w:rsidRPr="00B50955">
        <w:rPr>
          <w:rStyle w:val="Char6"/>
          <w:rtl/>
        </w:rPr>
        <w:t xml:space="preserve"> یُضعفُ لنا البلاءُو یضعّفُ لنا الأجرُ»:</w:t>
      </w:r>
      <w:r>
        <w:rPr>
          <w:rtl/>
        </w:rPr>
        <w:t xml:space="preserve"> </w:t>
      </w:r>
      <w:r w:rsidRPr="008548CA">
        <w:rPr>
          <w:rStyle w:val="Char5"/>
          <w:rtl/>
        </w:rPr>
        <w:t>«ما این چنین هستیم، بلایمان چند برابر می‏شود و پاداشمان نیز همین طور»، گفتم: ای پیامبر خدا چه کسی سخت‏ترین بلا را دارد؟ فرمود: «پیامبران»، پرسیدم یا رسول الله، سپس چه کسانی؟ فرمود:</w:t>
      </w:r>
      <w:r w:rsidRPr="00B50955">
        <w:rPr>
          <w:rStyle w:val="Char6"/>
          <w:rtl/>
        </w:rPr>
        <w:t xml:space="preserve"> «الصالحون إن </w:t>
      </w:r>
      <w:r w:rsidR="004C787F">
        <w:rPr>
          <w:rStyle w:val="Char6"/>
          <w:rtl/>
        </w:rPr>
        <w:t>ك</w:t>
      </w:r>
      <w:r w:rsidRPr="00B50955">
        <w:rPr>
          <w:rStyle w:val="Char6"/>
          <w:rtl/>
        </w:rPr>
        <w:t xml:space="preserve">ان أحدهم لیبتلی بالفقر حتی مایجد أحدهم إلا العباءة یحوّیها، و إن </w:t>
      </w:r>
      <w:r w:rsidR="004C787F">
        <w:rPr>
          <w:rStyle w:val="Char6"/>
          <w:rtl/>
        </w:rPr>
        <w:t>ك</w:t>
      </w:r>
      <w:r w:rsidRPr="00B50955">
        <w:rPr>
          <w:rStyle w:val="Char6"/>
          <w:rtl/>
        </w:rPr>
        <w:t xml:space="preserve">ان أحدهم لیفرحُ بالبلاء </w:t>
      </w:r>
      <w:r w:rsidR="004C787F">
        <w:rPr>
          <w:rStyle w:val="Char6"/>
          <w:rtl/>
        </w:rPr>
        <w:t>ك</w:t>
      </w:r>
      <w:r w:rsidRPr="00B50955">
        <w:rPr>
          <w:rStyle w:val="Char6"/>
          <w:rtl/>
        </w:rPr>
        <w:t>مایفرح أحد</w:t>
      </w:r>
      <w:r w:rsidR="004C787F">
        <w:rPr>
          <w:rStyle w:val="Char6"/>
          <w:rtl/>
        </w:rPr>
        <w:t>ك</w:t>
      </w:r>
      <w:r w:rsidRPr="00B50955">
        <w:rPr>
          <w:rStyle w:val="Char6"/>
          <w:rtl/>
        </w:rPr>
        <w:t>م بالرخاء»:</w:t>
      </w:r>
      <w:r w:rsidRPr="00B57D57">
        <w:rPr>
          <w:b/>
          <w:bCs/>
          <w:rtl/>
        </w:rPr>
        <w:t xml:space="preserve"> </w:t>
      </w:r>
      <w:r>
        <w:rPr>
          <w:rtl/>
        </w:rPr>
        <w:t>«</w:t>
      </w:r>
      <w:r w:rsidRPr="008548CA">
        <w:rPr>
          <w:rStyle w:val="Char5"/>
          <w:rtl/>
        </w:rPr>
        <w:t>صالحان،</w:t>
      </w:r>
      <w:r w:rsidR="005D5775">
        <w:rPr>
          <w:rStyle w:val="Char5"/>
          <w:rtl/>
        </w:rPr>
        <w:t xml:space="preserve"> چنانکه </w:t>
      </w:r>
      <w:r w:rsidRPr="008548CA">
        <w:rPr>
          <w:rStyle w:val="Char5"/>
          <w:rtl/>
        </w:rPr>
        <w:t>یکی از</w:t>
      </w:r>
      <w:r w:rsidR="00811778">
        <w:rPr>
          <w:rStyle w:val="Char5"/>
          <w:rtl/>
        </w:rPr>
        <w:t xml:space="preserve"> آن‌ها </w:t>
      </w:r>
      <w:r w:rsidRPr="008548CA">
        <w:rPr>
          <w:rStyle w:val="Char5"/>
          <w:rtl/>
        </w:rPr>
        <w:t>گرفتار فقر می‏شد آن قدر که جز یک عبا چیزی نداشت تا به چنگ بزند، یا یکی از</w:t>
      </w:r>
      <w:r w:rsidR="00811778">
        <w:rPr>
          <w:rStyle w:val="Char5"/>
          <w:rtl/>
        </w:rPr>
        <w:t xml:space="preserve"> آن‌ها </w:t>
      </w:r>
      <w:r w:rsidRPr="008548CA">
        <w:rPr>
          <w:rStyle w:val="Char5"/>
          <w:rtl/>
        </w:rPr>
        <w:t>به گرفتاری و بلا همان قدر خوشحال می‏گشت که شما به رفاه و آسایش شادمان</w:t>
      </w:r>
      <w:r w:rsidR="00792543">
        <w:rPr>
          <w:rStyle w:val="Char5"/>
          <w:rtl/>
        </w:rPr>
        <w:t xml:space="preserve"> می‌</w:t>
      </w:r>
      <w:r w:rsidRPr="008548CA">
        <w:rPr>
          <w:rStyle w:val="Char5"/>
          <w:rtl/>
        </w:rPr>
        <w:t>گردید».</w:t>
      </w:r>
      <w:r w:rsidRPr="001161A6">
        <w:rPr>
          <w:rStyle w:val="Char5"/>
          <w:vertAlign w:val="superscript"/>
          <w:rtl/>
        </w:rPr>
        <w:footnoteReference w:id="328"/>
      </w:r>
    </w:p>
    <w:p w:rsidR="000B5A71" w:rsidRPr="008548CA" w:rsidRDefault="000B5A71" w:rsidP="003D7395">
      <w:pPr>
        <w:pStyle w:val="ListParagraph"/>
        <w:numPr>
          <w:ilvl w:val="0"/>
          <w:numId w:val="33"/>
        </w:numPr>
        <w:ind w:left="641" w:hanging="357"/>
        <w:jc w:val="both"/>
        <w:rPr>
          <w:rStyle w:val="Char5"/>
          <w:rtl/>
        </w:rPr>
      </w:pPr>
      <w:r w:rsidRPr="008548CA">
        <w:rPr>
          <w:rStyle w:val="Char5"/>
          <w:rtl/>
        </w:rPr>
        <w:t xml:space="preserve"> مردن بر عمل نیک، از پیامبر</w:t>
      </w:r>
      <w:r w:rsidR="004A01ED" w:rsidRPr="00B50955">
        <w:rPr>
          <w:rStyle w:val="Char5"/>
          <w:rFonts w:cs="CTraditional Arabic" w:hint="cs"/>
          <w:rtl/>
        </w:rPr>
        <w:t xml:space="preserve"> ج </w:t>
      </w:r>
      <w:r w:rsidRPr="008548CA">
        <w:rPr>
          <w:rStyle w:val="Char5"/>
          <w:rtl/>
        </w:rPr>
        <w:t>رایت شده که</w:t>
      </w:r>
      <w:r>
        <w:rPr>
          <w:rtl/>
        </w:rPr>
        <w:t xml:space="preserve"> </w:t>
      </w:r>
      <w:r w:rsidRPr="00B50955">
        <w:rPr>
          <w:rStyle w:val="Char6"/>
          <w:rtl/>
        </w:rPr>
        <w:t>«إذا أحبَّ اللهُ عبداً عسّلهُ قالوا و ما عسّلُه؟قال: یوفّق له عملاً صالحاً بینَ یدی أجله حتی یرضی عنه جیرانهُ أو مَن حولَهُ»:</w:t>
      </w:r>
      <w:r>
        <w:rPr>
          <w:rtl/>
        </w:rPr>
        <w:t xml:space="preserve"> </w:t>
      </w:r>
      <w:r w:rsidRPr="008548CA">
        <w:rPr>
          <w:rStyle w:val="Char5"/>
          <w:rtl/>
        </w:rPr>
        <w:t>«خدا وقتی کسی را دوست بدارد، او را شیرین</w:t>
      </w:r>
      <w:r w:rsidR="00792543">
        <w:rPr>
          <w:rStyle w:val="Char5"/>
          <w:rtl/>
        </w:rPr>
        <w:t xml:space="preserve"> می‌</w:t>
      </w:r>
      <w:r w:rsidRPr="008548CA">
        <w:rPr>
          <w:rStyle w:val="Char5"/>
          <w:rtl/>
        </w:rPr>
        <w:t>کند، پرسیدند: شیرین می‏کند یعنی چه؟ فرمود: پیش از مرگش او را موفق به کار نیکی می‏گرداند تا</w:t>
      </w:r>
      <w:r w:rsidR="00AA1E97">
        <w:rPr>
          <w:rStyle w:val="Char5"/>
          <w:rtl/>
        </w:rPr>
        <w:t xml:space="preserve"> اینکه</w:t>
      </w:r>
      <w:r w:rsidRPr="008548CA">
        <w:rPr>
          <w:rStyle w:val="Char5"/>
          <w:rtl/>
        </w:rPr>
        <w:t xml:space="preserve"> همسایگان یا اطرافیانش از او خشنود</w:t>
      </w:r>
      <w:r w:rsidR="00792543">
        <w:rPr>
          <w:rStyle w:val="Char5"/>
          <w:rtl/>
        </w:rPr>
        <w:t xml:space="preserve"> می‌</w:t>
      </w:r>
      <w:r w:rsidRPr="008548CA">
        <w:rPr>
          <w:rStyle w:val="Char5"/>
          <w:rtl/>
        </w:rPr>
        <w:t>شوند».</w:t>
      </w:r>
      <w:r w:rsidRPr="001161A6">
        <w:rPr>
          <w:rStyle w:val="Char5"/>
          <w:vertAlign w:val="superscript"/>
          <w:rtl/>
        </w:rPr>
        <w:footnoteReference w:id="329"/>
      </w:r>
    </w:p>
    <w:p w:rsidR="000B5A71" w:rsidRPr="0037107A" w:rsidRDefault="000B5A71" w:rsidP="00266A3E">
      <w:pPr>
        <w:pStyle w:val="a0"/>
        <w:rPr>
          <w:rtl/>
        </w:rPr>
      </w:pPr>
      <w:bookmarkStart w:id="580" w:name="_Toc228635772"/>
      <w:bookmarkStart w:id="581" w:name="_Toc228854360"/>
      <w:bookmarkStart w:id="582" w:name="_Toc435795920"/>
      <w:r w:rsidRPr="0037107A">
        <w:rPr>
          <w:rtl/>
        </w:rPr>
        <w:t>نشانه‏های محبت بنده به خدا</w:t>
      </w:r>
      <w:bookmarkEnd w:id="580"/>
      <w:bookmarkEnd w:id="581"/>
      <w:bookmarkEnd w:id="582"/>
    </w:p>
    <w:p w:rsidR="000B5A71" w:rsidRPr="008548CA" w:rsidRDefault="000B5A71" w:rsidP="005C37DE">
      <w:pPr>
        <w:ind w:firstLine="284"/>
        <w:jc w:val="both"/>
        <w:rPr>
          <w:rStyle w:val="Char5"/>
          <w:rtl/>
        </w:rPr>
      </w:pPr>
      <w:r w:rsidRPr="008548CA">
        <w:rPr>
          <w:rStyle w:val="Char5"/>
          <w:rtl/>
        </w:rPr>
        <w:t>به خاطر</w:t>
      </w:r>
      <w:r w:rsidR="00AA1E97">
        <w:rPr>
          <w:rStyle w:val="Char5"/>
          <w:rtl/>
        </w:rPr>
        <w:t xml:space="preserve"> اینکه</w:t>
      </w:r>
      <w:r w:rsidRPr="008548CA">
        <w:rPr>
          <w:rStyle w:val="Char5"/>
          <w:rtl/>
        </w:rPr>
        <w:t xml:space="preserve"> محبت در دل است و نمی‏توان آن را دید، کار دشواری نیست که</w:t>
      </w:r>
      <w:r w:rsidR="00792543">
        <w:rPr>
          <w:rStyle w:val="Char5"/>
          <w:rtl/>
        </w:rPr>
        <w:t xml:space="preserve"> هرکس </w:t>
      </w:r>
      <w:r w:rsidRPr="008548CA">
        <w:rPr>
          <w:rStyle w:val="Char5"/>
          <w:rtl/>
        </w:rPr>
        <w:t>ادعای برخوداری از آن کند: یهود و نصارا گفتند:</w:t>
      </w:r>
      <w:r w:rsidR="003D7395">
        <w:rPr>
          <w:rStyle w:val="Char5"/>
          <w:rFonts w:hint="cs"/>
          <w:rtl/>
        </w:rPr>
        <w:t xml:space="preserve"> </w:t>
      </w:r>
      <w:r w:rsidR="003D7395">
        <w:rPr>
          <w:rStyle w:val="Char5"/>
          <w:rFonts w:cs="Traditional Arabic"/>
          <w:color w:val="000000"/>
          <w:shd w:val="clear" w:color="auto" w:fill="FFFFFF"/>
          <w:rtl/>
        </w:rPr>
        <w:t>﴿</w:t>
      </w:r>
      <w:r w:rsidR="003D7395" w:rsidRPr="00961C37">
        <w:rPr>
          <w:rStyle w:val="Chard"/>
          <w:rtl/>
        </w:rPr>
        <w:t xml:space="preserve">وَقَالَتِ </w:t>
      </w:r>
      <w:r w:rsidR="003D7395" w:rsidRPr="00961C37">
        <w:rPr>
          <w:rStyle w:val="Chard"/>
          <w:rFonts w:hint="cs"/>
          <w:rtl/>
        </w:rPr>
        <w:t>ٱ</w:t>
      </w:r>
      <w:r w:rsidR="003D7395" w:rsidRPr="00961C37">
        <w:rPr>
          <w:rStyle w:val="Chard"/>
          <w:rFonts w:hint="eastAsia"/>
          <w:rtl/>
        </w:rPr>
        <w:t>لۡيَهُودُ</w:t>
      </w:r>
      <w:r w:rsidR="003D7395" w:rsidRPr="00961C37">
        <w:rPr>
          <w:rStyle w:val="Chard"/>
          <w:rtl/>
        </w:rPr>
        <w:t xml:space="preserve"> وَ</w:t>
      </w:r>
      <w:r w:rsidR="003D7395" w:rsidRPr="00961C37">
        <w:rPr>
          <w:rStyle w:val="Chard"/>
          <w:rFonts w:hint="cs"/>
          <w:rtl/>
        </w:rPr>
        <w:t>ٱ</w:t>
      </w:r>
      <w:r w:rsidR="003D7395" w:rsidRPr="00961C37">
        <w:rPr>
          <w:rStyle w:val="Chard"/>
          <w:rFonts w:hint="eastAsia"/>
          <w:rtl/>
        </w:rPr>
        <w:t>لنَّصَٰرَىٰ</w:t>
      </w:r>
      <w:r w:rsidR="003D7395" w:rsidRPr="00961C37">
        <w:rPr>
          <w:rStyle w:val="Chard"/>
          <w:rtl/>
        </w:rPr>
        <w:t xml:space="preserve"> نَحۡنُ أَبۡنَٰٓؤُاْ </w:t>
      </w:r>
      <w:r w:rsidR="003D7395" w:rsidRPr="00961C37">
        <w:rPr>
          <w:rStyle w:val="Chard"/>
          <w:rFonts w:hint="cs"/>
          <w:rtl/>
        </w:rPr>
        <w:t>ٱ</w:t>
      </w:r>
      <w:r w:rsidR="003D7395" w:rsidRPr="00961C37">
        <w:rPr>
          <w:rStyle w:val="Chard"/>
          <w:rFonts w:hint="eastAsia"/>
          <w:rtl/>
        </w:rPr>
        <w:t>للَّهِ</w:t>
      </w:r>
      <w:r w:rsidR="003D7395" w:rsidRPr="00961C37">
        <w:rPr>
          <w:rStyle w:val="Chard"/>
          <w:rtl/>
        </w:rPr>
        <w:t xml:space="preserve"> وَأَحِبَّٰٓؤُهُ</w:t>
      </w:r>
      <w:r w:rsidR="003D7395" w:rsidRPr="00961C37">
        <w:rPr>
          <w:rStyle w:val="Chard"/>
          <w:rFonts w:hint="cs"/>
          <w:rtl/>
        </w:rPr>
        <w:t>ۥۚ</w:t>
      </w:r>
      <w:r w:rsidR="003D7395" w:rsidRPr="00961C37">
        <w:rPr>
          <w:rStyle w:val="Chard"/>
          <w:rtl/>
        </w:rPr>
        <w:t xml:space="preserve"> قُلۡ فَلِمَ يُعَذِّبُكُم بِذُنُوبِكُمۖ بَلۡ أَنتُم بَشَرٞ مِّمَّنۡ خَلَقَ</w:t>
      </w:r>
      <w:r w:rsidR="003D7395">
        <w:rPr>
          <w:rStyle w:val="Char5"/>
          <w:rFonts w:cs="Traditional Arabic"/>
          <w:color w:val="000000"/>
          <w:shd w:val="clear" w:color="auto" w:fill="FFFFFF"/>
          <w:rtl/>
        </w:rPr>
        <w:t>﴾</w:t>
      </w:r>
      <w:r w:rsidR="003D7395" w:rsidRPr="00961C37">
        <w:rPr>
          <w:rStyle w:val="Chard"/>
          <w:rtl/>
        </w:rPr>
        <w:t xml:space="preserve"> </w:t>
      </w:r>
      <w:r w:rsidR="003D7395" w:rsidRPr="00B16E4E">
        <w:rPr>
          <w:rStyle w:val="Charc"/>
          <w:rtl/>
        </w:rPr>
        <w:t>[المائدة: 18]</w:t>
      </w:r>
      <w:r w:rsidR="00B50955">
        <w:rPr>
          <w:rStyle w:val="Char5"/>
        </w:rPr>
        <w:t xml:space="preserve"> </w:t>
      </w:r>
      <w:r w:rsidRPr="008548CA">
        <w:rPr>
          <w:rStyle w:val="Char5"/>
          <w:rtl/>
        </w:rPr>
        <w:t>«ما فرزندان خدا و دوستان او هستیم» بگو «پس چرا شما را به کیفر گناهانتان عذاب</w:t>
      </w:r>
      <w:r w:rsidR="00792543">
        <w:rPr>
          <w:rStyle w:val="Char5"/>
          <w:rtl/>
        </w:rPr>
        <w:t xml:space="preserve"> می‌</w:t>
      </w:r>
      <w:r w:rsidRPr="008548CA">
        <w:rPr>
          <w:rStyle w:val="Char5"/>
          <w:rtl/>
        </w:rPr>
        <w:t>کند؟» آری شما بشر و از آفریدگان او هستید».</w:t>
      </w:r>
    </w:p>
    <w:p w:rsidR="000B5A71" w:rsidRPr="008548CA" w:rsidRDefault="000B5A71" w:rsidP="004A01ED">
      <w:pPr>
        <w:ind w:firstLine="284"/>
        <w:jc w:val="both"/>
        <w:rPr>
          <w:rStyle w:val="Char5"/>
          <w:rtl/>
        </w:rPr>
      </w:pPr>
      <w:r w:rsidRPr="008548CA">
        <w:rPr>
          <w:rStyle w:val="Char5"/>
          <w:rtl/>
        </w:rPr>
        <w:t>ادعای چیزی کردن چه قدر آسان است و حقیقت چه قدر دست نایافتنی! انسان نباید فریفته‏ی تلبیس ابلیس و فریبکاری نفس خویش گردد. اگر ادعای محبت خدا کند بدون امتحان و آزمایش و درخواست نشان و برهان از آن نگذرد. محبت درخت پاکی است که ریشه‏ی آن استوار و ثابت و شاخ و برگش در آسمان است. میوه‏ها و ثمره‏های آن در دل و اعضای انسان نمایان می‏شود و برآن دلالت می‏کند بسان دلالت میوه بر درخت و دود برآتش. این نشانه‏ها زیادند، مانند: 1- عشق به دیدارخدا؛ تصور</w:t>
      </w:r>
      <w:r w:rsidR="00811778">
        <w:rPr>
          <w:rStyle w:val="Char5"/>
          <w:rtl/>
        </w:rPr>
        <w:t xml:space="preserve"> نمی‌</w:t>
      </w:r>
      <w:r w:rsidRPr="008548CA">
        <w:rPr>
          <w:rStyle w:val="Char5"/>
          <w:rtl/>
        </w:rPr>
        <w:t>شود دلی کسی را دوست بدارد و خواستا دیدار و زیارت او نباشد! پیامبر</w:t>
      </w:r>
      <w:r w:rsidR="004A01ED" w:rsidRPr="004A01ED">
        <w:rPr>
          <w:rStyle w:val="Char5"/>
          <w:rFonts w:cs="CTraditional Arabic" w:hint="cs"/>
          <w:rtl/>
        </w:rPr>
        <w:t xml:space="preserve"> ج </w:t>
      </w:r>
      <w:r w:rsidRPr="008548CA">
        <w:rPr>
          <w:rStyle w:val="Char5"/>
          <w:rtl/>
        </w:rPr>
        <w:t xml:space="preserve">فرمود: </w:t>
      </w:r>
      <w:r w:rsidRPr="00B50955">
        <w:rPr>
          <w:rStyle w:val="Char6"/>
          <w:rtl/>
        </w:rPr>
        <w:t xml:space="preserve">«مَن أحبَّ لقاءَالله أحبَّ الله لقاءهُ و مَن </w:t>
      </w:r>
      <w:r w:rsidR="004C787F">
        <w:rPr>
          <w:rStyle w:val="Char6"/>
          <w:rtl/>
        </w:rPr>
        <w:t>ك</w:t>
      </w:r>
      <w:r w:rsidRPr="00B50955">
        <w:rPr>
          <w:rStyle w:val="Char6"/>
          <w:rtl/>
        </w:rPr>
        <w:t xml:space="preserve">رَهَ لقاءَ الله </w:t>
      </w:r>
      <w:r w:rsidR="004C787F">
        <w:rPr>
          <w:rStyle w:val="Char6"/>
          <w:rtl/>
        </w:rPr>
        <w:t>ك</w:t>
      </w:r>
      <w:r w:rsidRPr="00B50955">
        <w:rPr>
          <w:rStyle w:val="Char6"/>
          <w:rtl/>
        </w:rPr>
        <w:t>رَه الله لقاءَهُ»:</w:t>
      </w:r>
      <w:r>
        <w:rPr>
          <w:rtl/>
        </w:rPr>
        <w:t xml:space="preserve"> </w:t>
      </w:r>
      <w:r w:rsidR="00B50955">
        <w:rPr>
          <w:rStyle w:val="Char5"/>
          <w:rtl/>
        </w:rPr>
        <w:t>«هر</w:t>
      </w:r>
      <w:r w:rsidRPr="008548CA">
        <w:rPr>
          <w:rStyle w:val="Char5"/>
          <w:rtl/>
        </w:rPr>
        <w:t>کس دوستدار دیدار خدا باشد، خداوند نیز دیدار او را دوست دارد، و</w:t>
      </w:r>
      <w:r w:rsidR="00792543">
        <w:rPr>
          <w:rStyle w:val="Char5"/>
          <w:rtl/>
        </w:rPr>
        <w:t xml:space="preserve"> هرکس </w:t>
      </w:r>
      <w:r w:rsidRPr="008548CA">
        <w:rPr>
          <w:rStyle w:val="Char5"/>
          <w:rtl/>
        </w:rPr>
        <w:t>دوست نداشته باشد خدا را دیدن کند، خداوند نیز دوست ندارد او را ببیند».</w:t>
      </w:r>
      <w:r w:rsidRPr="001161A6">
        <w:rPr>
          <w:rStyle w:val="Char5"/>
          <w:vertAlign w:val="superscript"/>
          <w:rtl/>
        </w:rPr>
        <w:footnoteReference w:id="330"/>
      </w:r>
    </w:p>
    <w:p w:rsidR="000B5A71" w:rsidRPr="008548CA" w:rsidRDefault="000B5A71" w:rsidP="003D7395">
      <w:pPr>
        <w:ind w:firstLine="284"/>
        <w:jc w:val="both"/>
        <w:rPr>
          <w:rStyle w:val="Char5"/>
          <w:rtl/>
        </w:rPr>
      </w:pPr>
      <w:r w:rsidRPr="008548CA">
        <w:rPr>
          <w:rStyle w:val="Char5"/>
          <w:rtl/>
        </w:rPr>
        <w:t>عاشق راستین مدام به یاد محبوب خویش و وعده‏ی دیدار است و هرگز آنرا فراموش نمی‏کنید. اما این وعده‏ی دیدار کجاست و چیست؟ چند وعده‏ی دیدار هست؛ نخست مرگ و دوم روز رستاخیز، و سوم دیدار بهشت و نگریستن به روی پروردگار. مرگ وعده‏ی اول دیدار با خداست و البته بدین معنا نیست که انسان الان خواستار مردن است و آرزوی آن را دارد و دعا می‏کند بمیرد، بلکه منظور این است وقتی زمان مرگ بنده‏ی صالح خدا فرا می‏رسد، با شادمانی و شور دیدار یار آن را لذتبخش می‏یابد، زیرا او را به لقای خدا و آن ثواب و نعمت جاودانی که برایش مهیا کرده و در حضور خودش است، می‏رساند</w:t>
      </w:r>
      <w:r w:rsidR="003D7395">
        <w:rPr>
          <w:rStyle w:val="Char5"/>
          <w:rFonts w:hint="cs"/>
          <w:rtl/>
        </w:rPr>
        <w:t xml:space="preserve"> </w:t>
      </w:r>
      <w:r w:rsidR="003D7395">
        <w:rPr>
          <w:rStyle w:val="Char5"/>
          <w:rFonts w:cs="Traditional Arabic"/>
          <w:color w:val="000000"/>
          <w:shd w:val="clear" w:color="auto" w:fill="FFFFFF"/>
          <w:rtl/>
        </w:rPr>
        <w:t>﴿</w:t>
      </w:r>
      <w:r w:rsidR="003D7395" w:rsidRPr="00961C37">
        <w:rPr>
          <w:rStyle w:val="Chard"/>
          <w:rtl/>
        </w:rPr>
        <w:t xml:space="preserve">إِنَّ </w:t>
      </w:r>
      <w:r w:rsidR="003D7395" w:rsidRPr="00961C37">
        <w:rPr>
          <w:rStyle w:val="Chard"/>
          <w:rFonts w:hint="cs"/>
          <w:rtl/>
        </w:rPr>
        <w:t>ٱ</w:t>
      </w:r>
      <w:r w:rsidR="003D7395" w:rsidRPr="00961C37">
        <w:rPr>
          <w:rStyle w:val="Chard"/>
          <w:rFonts w:hint="eastAsia"/>
          <w:rtl/>
        </w:rPr>
        <w:t>لۡمُتَّقِينَ</w:t>
      </w:r>
      <w:r w:rsidR="003D7395" w:rsidRPr="00961C37">
        <w:rPr>
          <w:rStyle w:val="Chard"/>
          <w:rtl/>
        </w:rPr>
        <w:t xml:space="preserve"> فِي جَنَّٰتٖ وَنَهَرٖ٥٤ فِي مَقۡعَدِ صِدۡقٍ عِندَ مَلِيكٖ مُّقۡتَدِرِۢ٥٥</w:t>
      </w:r>
      <w:r w:rsidR="003D7395">
        <w:rPr>
          <w:rStyle w:val="Char5"/>
          <w:rFonts w:cs="Traditional Arabic"/>
          <w:color w:val="000000"/>
          <w:shd w:val="clear" w:color="auto" w:fill="FFFFFF"/>
          <w:rtl/>
        </w:rPr>
        <w:t>﴾</w:t>
      </w:r>
      <w:r w:rsidR="003D7395" w:rsidRPr="00961C37">
        <w:rPr>
          <w:rStyle w:val="Chard"/>
          <w:rtl/>
        </w:rPr>
        <w:t xml:space="preserve"> </w:t>
      </w:r>
      <w:r w:rsidR="003D7395" w:rsidRPr="00B16E4E">
        <w:rPr>
          <w:rStyle w:val="Charc"/>
          <w:rtl/>
        </w:rPr>
        <w:t>[القمر: 54-55]</w:t>
      </w:r>
      <w:r w:rsidRPr="008548CA">
        <w:rPr>
          <w:rStyle w:val="Char5"/>
          <w:rtl/>
        </w:rPr>
        <w:t xml:space="preserve"> «به راستی پرهیزگاران در</w:t>
      </w:r>
      <w:r w:rsidR="00F13C71">
        <w:rPr>
          <w:rStyle w:val="Char5"/>
          <w:rtl/>
        </w:rPr>
        <w:t xml:space="preserve"> باغ‌ها </w:t>
      </w:r>
      <w:r w:rsidRPr="008548CA">
        <w:rPr>
          <w:rStyle w:val="Char5"/>
          <w:rtl/>
        </w:rPr>
        <w:t>و کنار نهرهایند. در مجلسی پسندیده نزد فرمانروایی مقتدر». او می‏خواهد نزد پروردگارش باشد و الطاف و آسایشی که مقدر کرده، به او برسد، سوای پاداش بی‏پایان که در بهشت دریافت</w:t>
      </w:r>
      <w:r w:rsidR="00792543">
        <w:rPr>
          <w:rStyle w:val="Char5"/>
          <w:rtl/>
        </w:rPr>
        <w:t xml:space="preserve"> می‌</w:t>
      </w:r>
      <w:r w:rsidRPr="008548CA">
        <w:rPr>
          <w:rStyle w:val="Char5"/>
          <w:rtl/>
        </w:rPr>
        <w:t>کند. خداوند چون اشتیاق بندگان محب و صاحب طاعت خود را ملاحظه کرد، برای وصال خویش موعدی تعیین کرد و آن مرگ است:</w:t>
      </w:r>
      <w:r w:rsidR="003D7395">
        <w:rPr>
          <w:rStyle w:val="Char5"/>
          <w:rFonts w:hint="cs"/>
          <w:rtl/>
        </w:rPr>
        <w:t xml:space="preserve"> </w:t>
      </w:r>
      <w:r w:rsidR="003D7395">
        <w:rPr>
          <w:rStyle w:val="Char5"/>
          <w:rFonts w:cs="Traditional Arabic"/>
          <w:color w:val="000000"/>
          <w:shd w:val="clear" w:color="auto" w:fill="FFFFFF"/>
          <w:rtl/>
        </w:rPr>
        <w:t>﴿</w:t>
      </w:r>
      <w:r w:rsidR="003D7395" w:rsidRPr="00961C37">
        <w:rPr>
          <w:rStyle w:val="Chard"/>
          <w:rtl/>
        </w:rPr>
        <w:t xml:space="preserve">مَن كَانَ يَرۡجُواْ لِقَآءَ </w:t>
      </w:r>
      <w:r w:rsidR="003D7395" w:rsidRPr="00961C37">
        <w:rPr>
          <w:rStyle w:val="Chard"/>
          <w:rFonts w:hint="cs"/>
          <w:rtl/>
        </w:rPr>
        <w:t>ٱ</w:t>
      </w:r>
      <w:r w:rsidR="003D7395" w:rsidRPr="00961C37">
        <w:rPr>
          <w:rStyle w:val="Chard"/>
          <w:rFonts w:hint="eastAsia"/>
          <w:rtl/>
        </w:rPr>
        <w:t>للَّهِ</w:t>
      </w:r>
      <w:r w:rsidR="003D7395" w:rsidRPr="00961C37">
        <w:rPr>
          <w:rStyle w:val="Chard"/>
          <w:rtl/>
        </w:rPr>
        <w:t xml:space="preserve"> فَإِنَّ أَجَلَ </w:t>
      </w:r>
      <w:r w:rsidR="003D7395" w:rsidRPr="00961C37">
        <w:rPr>
          <w:rStyle w:val="Chard"/>
          <w:rFonts w:hint="cs"/>
          <w:rtl/>
        </w:rPr>
        <w:t>ٱ</w:t>
      </w:r>
      <w:r w:rsidR="003D7395" w:rsidRPr="00961C37">
        <w:rPr>
          <w:rStyle w:val="Chard"/>
          <w:rFonts w:hint="eastAsia"/>
          <w:rtl/>
        </w:rPr>
        <w:t>للَّهِ</w:t>
      </w:r>
      <w:r w:rsidR="003D7395" w:rsidRPr="00961C37">
        <w:rPr>
          <w:rStyle w:val="Chard"/>
          <w:rtl/>
        </w:rPr>
        <w:t xml:space="preserve"> لَأٓتٖ</w:t>
      </w:r>
      <w:r w:rsidR="003D7395">
        <w:rPr>
          <w:rStyle w:val="Char5"/>
          <w:rFonts w:cs="Traditional Arabic"/>
          <w:color w:val="000000"/>
          <w:shd w:val="clear" w:color="auto" w:fill="FFFFFF"/>
          <w:rtl/>
        </w:rPr>
        <w:t>﴾</w:t>
      </w:r>
      <w:r w:rsidR="003D7395" w:rsidRPr="00961C37">
        <w:rPr>
          <w:rStyle w:val="Chard"/>
          <w:rtl/>
        </w:rPr>
        <w:t xml:space="preserve"> </w:t>
      </w:r>
      <w:r w:rsidR="003D7395" w:rsidRPr="00B16E4E">
        <w:rPr>
          <w:rStyle w:val="Charc"/>
          <w:rtl/>
        </w:rPr>
        <w:t>[العنكبوت: 5]</w:t>
      </w:r>
      <w:r w:rsidR="00B50955">
        <w:rPr>
          <w:rStyle w:val="Char5"/>
        </w:rPr>
        <w:t xml:space="preserve"> </w:t>
      </w:r>
      <w:r w:rsidR="003D7395">
        <w:rPr>
          <w:rStyle w:val="Char5"/>
          <w:rtl/>
        </w:rPr>
        <w:t>«هر</w:t>
      </w:r>
      <w:r w:rsidRPr="008548CA">
        <w:rPr>
          <w:rStyle w:val="Char5"/>
          <w:rtl/>
        </w:rPr>
        <w:t xml:space="preserve">کس به دیدار خدا امید دارد به راستی که وعده خواهد آمد». </w:t>
      </w:r>
    </w:p>
    <w:p w:rsidR="000B5A71" w:rsidRPr="008548CA" w:rsidRDefault="000B5A71" w:rsidP="004A01ED">
      <w:pPr>
        <w:ind w:firstLine="284"/>
        <w:jc w:val="both"/>
        <w:rPr>
          <w:rStyle w:val="Char5"/>
          <w:rtl/>
        </w:rPr>
      </w:pPr>
      <w:r w:rsidRPr="008548CA">
        <w:rPr>
          <w:rStyle w:val="Char5"/>
          <w:rtl/>
        </w:rPr>
        <w:t>2- با خلوت گزینی، راز و نیاز با خدا وتلاوت قرآن انس داشته باشد. نماز شب برپا دارد، آرامش و صفای شب را مغتنم شمارد. خواب و سرگرم صحبت شدن نشان ازخلل در محبت است، کسی که این برایش لذتبخش‏تر از مناجات شبانه باشد، چگونه می‏تواند محبتش صحیح باشد، عاشق از خدمت به معشوق و پرداختن به طاعت او لذت</w:t>
      </w:r>
      <w:r w:rsidR="00792543">
        <w:rPr>
          <w:rStyle w:val="Char5"/>
          <w:rtl/>
        </w:rPr>
        <w:t xml:space="preserve"> می‌</w:t>
      </w:r>
      <w:r w:rsidRPr="008548CA">
        <w:rPr>
          <w:rStyle w:val="Char5"/>
          <w:rtl/>
        </w:rPr>
        <w:t>برد و هر چه محبت بیشتر و استوارتر باشد لذت طاعت و خدمت کاملتر و وسیعتر است. پیامبر</w:t>
      </w:r>
      <w:r w:rsidR="004A01ED" w:rsidRPr="004A01ED">
        <w:rPr>
          <w:rStyle w:val="Char5"/>
          <w:rFonts w:cs="CTraditional Arabic" w:hint="cs"/>
          <w:rtl/>
        </w:rPr>
        <w:t xml:space="preserve"> ج </w:t>
      </w:r>
      <w:r w:rsidRPr="008548CA">
        <w:rPr>
          <w:rStyle w:val="Char5"/>
          <w:rtl/>
        </w:rPr>
        <w:t>فرمود:</w:t>
      </w:r>
      <w:r>
        <w:rPr>
          <w:rtl/>
        </w:rPr>
        <w:t xml:space="preserve"> </w:t>
      </w:r>
      <w:r w:rsidRPr="000565AF">
        <w:rPr>
          <w:rStyle w:val="Char6"/>
          <w:rtl/>
        </w:rPr>
        <w:t>«حُبّبَ إلی مِنَ الدنیا الطیبُ و النساءُ و جُعلت قرةُ عینی فی الصلاة»:</w:t>
      </w:r>
      <w:r w:rsidRPr="0057152A">
        <w:rPr>
          <w:rFonts w:ascii="Lotus Linotype" w:hAnsi="Lotus Linotype" w:cs="Lotus Linotype"/>
          <w:rtl/>
        </w:rPr>
        <w:t xml:space="preserve"> </w:t>
      </w:r>
      <w:r w:rsidRPr="008548CA">
        <w:rPr>
          <w:rStyle w:val="Char5"/>
          <w:rtl/>
        </w:rPr>
        <w:t>«از متعلقات دنیا بوی خوش و زن برای من محبوب واقع شده، و روشنی چشم در نماز است».</w:t>
      </w:r>
      <w:r w:rsidRPr="001161A6">
        <w:rPr>
          <w:rStyle w:val="Char5"/>
          <w:vertAlign w:val="superscript"/>
          <w:rtl/>
        </w:rPr>
        <w:footnoteReference w:id="331"/>
      </w:r>
      <w:r w:rsidR="00D837E7">
        <w:rPr>
          <w:rStyle w:val="Char5"/>
          <w:rtl/>
        </w:rPr>
        <w:t xml:space="preserve"> </w:t>
      </w:r>
    </w:p>
    <w:p w:rsidR="000B5A71" w:rsidRPr="008548CA" w:rsidRDefault="000B5A71" w:rsidP="004A01ED">
      <w:pPr>
        <w:ind w:firstLine="284"/>
        <w:jc w:val="both"/>
        <w:rPr>
          <w:rStyle w:val="Char5"/>
          <w:rtl/>
        </w:rPr>
      </w:pPr>
      <w:r w:rsidRPr="008548CA">
        <w:rPr>
          <w:rStyle w:val="Char5"/>
          <w:rtl/>
        </w:rPr>
        <w:t>ابن قیم می‏گوید: «روشنی چشمم ورای محبت است. زن و بوی خوش را نیز در شمار محبتش ذکر کرد و گفت که روشنی چشم که دل با دست یافتن به آن آرام می‏گیرد و لذت، شادمانی و نشاطش را کامل</w:t>
      </w:r>
      <w:r w:rsidR="00792543">
        <w:rPr>
          <w:rStyle w:val="Char5"/>
          <w:rtl/>
        </w:rPr>
        <w:t xml:space="preserve"> می‌</w:t>
      </w:r>
      <w:r w:rsidRPr="008548CA">
        <w:rPr>
          <w:rStyle w:val="Char5"/>
          <w:rtl/>
        </w:rPr>
        <w:t>کند، در نماز است که حلقه‏ی ارتباطی با خدا، ایستادن در پیشگاه او، راز و نیاز با او و نزدیک شدن با او در خود دارد، با این وصف شایسته است که روشنی چشم باشد! و دور نمی‏نماید که چشم عاشق با غیر آن روشن شود!</w:t>
      </w:r>
      <w:r w:rsidR="00792543">
        <w:rPr>
          <w:rStyle w:val="Char5"/>
          <w:rtl/>
        </w:rPr>
        <w:t xml:space="preserve"> هرکس </w:t>
      </w:r>
      <w:r w:rsidRPr="008548CA">
        <w:rPr>
          <w:rStyle w:val="Char5"/>
          <w:rtl/>
        </w:rPr>
        <w:t>با نماز در دنیا چشمش روش شود، در آخرت با نزدیکی به خدا چشمش روشن</w:t>
      </w:r>
      <w:r w:rsidR="00792543">
        <w:rPr>
          <w:rStyle w:val="Char5"/>
          <w:rtl/>
        </w:rPr>
        <w:t xml:space="preserve"> می‌</w:t>
      </w:r>
      <w:r w:rsidRPr="008548CA">
        <w:rPr>
          <w:rStyle w:val="Char5"/>
          <w:rtl/>
        </w:rPr>
        <w:t>شود، و</w:t>
      </w:r>
      <w:r w:rsidR="00792543">
        <w:rPr>
          <w:rStyle w:val="Char5"/>
          <w:rtl/>
        </w:rPr>
        <w:t xml:space="preserve"> هرکس </w:t>
      </w:r>
      <w:r w:rsidRPr="008548CA">
        <w:rPr>
          <w:rStyle w:val="Char5"/>
          <w:rtl/>
        </w:rPr>
        <w:t>چشمش به خدا روشن شود، هر چشمی با دیدن او روشن می‏شود، و</w:t>
      </w:r>
      <w:r w:rsidR="00F92A6C">
        <w:rPr>
          <w:rStyle w:val="Char5"/>
          <w:rtl/>
        </w:rPr>
        <w:t xml:space="preserve"> آنکه </w:t>
      </w:r>
      <w:r w:rsidRPr="008548CA">
        <w:rPr>
          <w:rStyle w:val="Char5"/>
          <w:rtl/>
        </w:rPr>
        <w:t>در دیدار الهی به جایگاهی نرسیده باشد جانش در حسرت دنیا از دست</w:t>
      </w:r>
      <w:r w:rsidR="00792543">
        <w:rPr>
          <w:rStyle w:val="Char5"/>
          <w:rtl/>
        </w:rPr>
        <w:t xml:space="preserve"> می‌</w:t>
      </w:r>
      <w:r w:rsidRPr="008548CA">
        <w:rPr>
          <w:rStyle w:val="Char5"/>
          <w:rtl/>
        </w:rPr>
        <w:t>رود. بنابراین روشنی چشم محبت و آسایش روحش در طاعت محبوب نهفته است. برخلاف کسی که با اجبار به طاعت روی آورده، و انجام خدمت را سنگین می‏یابد و معتقد است اگر به اکراه زیردست واقع نمی‏شد، طاعتی انجام نمی‏داد. اما محب راستین طاعت محبوب را روزی و رستگاری و بلکه لذت و شادی می‏داند، و از روی ذلت و اجبار به طاعت خدا روی نیاورده است، گرایش و جذبه‏های قلبی او به اختیار، از روی عشق وایثار به سوی خدا متمایل شده است، چونان که آب از سرازیری جریان می‏یابد خود به خود و در عین سادگی و آسانی انجام</w:t>
      </w:r>
      <w:r w:rsidR="00792543">
        <w:rPr>
          <w:rStyle w:val="Char5"/>
          <w:rtl/>
        </w:rPr>
        <w:t xml:space="preserve"> می‌</w:t>
      </w:r>
      <w:r w:rsidRPr="008548CA">
        <w:rPr>
          <w:rStyle w:val="Char5"/>
          <w:rtl/>
        </w:rPr>
        <w:t>گیرد.</w:t>
      </w:r>
    </w:p>
    <w:p w:rsidR="000B5A71" w:rsidRPr="008548CA" w:rsidRDefault="000B5A71" w:rsidP="004A01ED">
      <w:pPr>
        <w:ind w:firstLine="284"/>
        <w:jc w:val="both"/>
        <w:rPr>
          <w:rStyle w:val="Char5"/>
          <w:rtl/>
        </w:rPr>
      </w:pPr>
      <w:r w:rsidRPr="008548CA">
        <w:rPr>
          <w:rStyle w:val="Char5"/>
          <w:rtl/>
        </w:rPr>
        <w:t>بنابراین فرق است میان کسی که به خاطر حس محبت عمل می‏کند، با آن کس که از روی اکراه و اجبار کاری را انجام می‏دهد. انسان وقتی پروردگارش را دوست بدارد آسان و با کرامت و رغبت طاعت می‏کند و از آن لذت</w:t>
      </w:r>
      <w:r w:rsidR="00792543">
        <w:rPr>
          <w:rStyle w:val="Char5"/>
          <w:rtl/>
        </w:rPr>
        <w:t xml:space="preserve"> می‌</w:t>
      </w:r>
      <w:r w:rsidRPr="008548CA">
        <w:rPr>
          <w:rStyle w:val="Char5"/>
          <w:rtl/>
        </w:rPr>
        <w:t>برد.</w:t>
      </w:r>
    </w:p>
    <w:p w:rsidR="000B5A71" w:rsidRPr="008548CA" w:rsidRDefault="000B5A71" w:rsidP="004A01ED">
      <w:pPr>
        <w:ind w:firstLine="284"/>
        <w:jc w:val="both"/>
        <w:rPr>
          <w:rStyle w:val="Char5"/>
          <w:rtl/>
        </w:rPr>
      </w:pPr>
      <w:r w:rsidRPr="008548CA">
        <w:rPr>
          <w:rStyle w:val="Char5"/>
          <w:rtl/>
        </w:rPr>
        <w:t>اکنون چگونه باید این سخن را با این قضیه تطبیق داد که انسان در برخاستن برای نماز صبح</w:t>
      </w:r>
      <w:r w:rsidR="00074E63">
        <w:rPr>
          <w:rStyle w:val="Char5"/>
          <w:rtl/>
        </w:rPr>
        <w:t xml:space="preserve"> سختی‌ها</w:t>
      </w:r>
      <w:r w:rsidR="000565AF">
        <w:rPr>
          <w:rStyle w:val="Char5"/>
          <w:rtl/>
        </w:rPr>
        <w:t xml:space="preserve">یی </w:t>
      </w:r>
      <w:r w:rsidRPr="008548CA">
        <w:rPr>
          <w:rStyle w:val="Char5"/>
          <w:rtl/>
        </w:rPr>
        <w:t>را پیش رو دارد و نفس خود را به اموری دشوار و ناخوشایند وا می‏دارد، یا در برخی دیگر از</w:t>
      </w:r>
      <w:r w:rsidR="00792543">
        <w:rPr>
          <w:rStyle w:val="Char5"/>
          <w:rtl/>
        </w:rPr>
        <w:t xml:space="preserve"> طاعت‌ها </w:t>
      </w:r>
      <w:r w:rsidRPr="008548CA">
        <w:rPr>
          <w:rStyle w:val="Char5"/>
          <w:rtl/>
        </w:rPr>
        <w:t>دشواریهایی می‏بیند، آیا این بدین معناست که او خدا را دوست ندارد؟</w:t>
      </w:r>
    </w:p>
    <w:p w:rsidR="000B5A71" w:rsidRPr="008548CA" w:rsidRDefault="000B5A71" w:rsidP="004A01ED">
      <w:pPr>
        <w:ind w:firstLine="284"/>
        <w:jc w:val="both"/>
        <w:rPr>
          <w:rStyle w:val="Char5"/>
          <w:rtl/>
        </w:rPr>
      </w:pPr>
      <w:r w:rsidRPr="008548CA">
        <w:rPr>
          <w:rStyle w:val="Char5"/>
          <w:rtl/>
        </w:rPr>
        <w:t>نباید از نظر دور داشت که رسیدن به مرحله‏یی که انسان در</w:t>
      </w:r>
      <w:r w:rsidR="00435DA7">
        <w:rPr>
          <w:rStyle w:val="Char5"/>
          <w:rtl/>
        </w:rPr>
        <w:t xml:space="preserve"> عبادت‌ها </w:t>
      </w:r>
      <w:r w:rsidRPr="008548CA">
        <w:rPr>
          <w:rStyle w:val="Char5"/>
          <w:rtl/>
        </w:rPr>
        <w:t>و اعمال پروردگارش مانند آب جاری از سراشیبی باشد، به زودی و در نخستین گام و با اولین عبادت و عمل حاصل نمی‏شود، بلکه با مراقبه، تمرین، تحمل رنج و سختی و زحمت این راه هموار می‏شود. بنابراین لذت و شادمانی از طاعت پس از شکیبایی بر</w:t>
      </w:r>
      <w:r w:rsidR="000565AF">
        <w:rPr>
          <w:rStyle w:val="Char5"/>
          <w:rtl/>
        </w:rPr>
        <w:t xml:space="preserve"> ناحوشی‌ها </w:t>
      </w:r>
      <w:r w:rsidRPr="008548CA">
        <w:rPr>
          <w:rStyle w:val="Char5"/>
          <w:rtl/>
        </w:rPr>
        <w:t>و</w:t>
      </w:r>
      <w:r w:rsidR="000565AF">
        <w:rPr>
          <w:rStyle w:val="Char5"/>
          <w:rtl/>
        </w:rPr>
        <w:t xml:space="preserve"> خستگی‌ها </w:t>
      </w:r>
      <w:r w:rsidRPr="008548CA">
        <w:rPr>
          <w:rStyle w:val="Char5"/>
          <w:rtl/>
        </w:rPr>
        <w:t>به دست می‏آید هرگاه در این راستا صادقانه شکیبایی پیشه کرد به مرحله‏ی لذتبخش بودن عبادت می‏رسد، به همین سبب از گذشتگان نقل است: بیست سال رنج و سختی عبادت در شب را بر خود هموار کردم و بقیه‏ی عمرم از آن لذت بردم.</w:t>
      </w:r>
      <w:r w:rsidRPr="001161A6">
        <w:rPr>
          <w:rStyle w:val="Char5"/>
          <w:vertAlign w:val="superscript"/>
          <w:rtl/>
        </w:rPr>
        <w:footnoteReference w:id="332"/>
      </w:r>
      <w:r w:rsidRPr="008548CA">
        <w:rPr>
          <w:rStyle w:val="Char5"/>
          <w:rtl/>
        </w:rPr>
        <w:t xml:space="preserve"> با توجه به این سخن می‏توان فهمید راه محبت خدا کدام است و سرآغاز و پایانش چگونه است و انسان به چه حاصلی می‏رسد.</w:t>
      </w:r>
    </w:p>
    <w:p w:rsidR="000B5A71" w:rsidRPr="008548CA" w:rsidRDefault="000B5A71" w:rsidP="004A01ED">
      <w:pPr>
        <w:ind w:firstLine="284"/>
        <w:jc w:val="both"/>
        <w:rPr>
          <w:rStyle w:val="Char5"/>
          <w:rtl/>
        </w:rPr>
      </w:pPr>
      <w:r w:rsidRPr="008548CA">
        <w:rPr>
          <w:rStyle w:val="Char5"/>
          <w:rtl/>
        </w:rPr>
        <w:t>رهگذر راه محبت الهی تا به این حالت دست یابد، پیوسته با سستی، دردمندی و آفت در کشاکش است بنابراین «دوران تحمل رنج و سختی همراه است با احتمالات بیماری، سستی، دلسردی و انواع</w:t>
      </w:r>
      <w:r w:rsidR="008D1B8F">
        <w:rPr>
          <w:rStyle w:val="Char5"/>
          <w:rtl/>
        </w:rPr>
        <w:t xml:space="preserve"> آفت‌ها</w:t>
      </w:r>
      <w:r w:rsidRPr="008548CA">
        <w:rPr>
          <w:rStyle w:val="Char5"/>
          <w:rtl/>
        </w:rPr>
        <w:t>. شخص گاهی ممکن است احساس کند از طاعت لذت می‏برد، و گاهی انجام آن برایش دشوار می‏شود، نفس در</w:t>
      </w:r>
      <w:r w:rsidR="00435DA7">
        <w:rPr>
          <w:rStyle w:val="Char5"/>
          <w:rtl/>
        </w:rPr>
        <w:t xml:space="preserve"> حالت‌ها </w:t>
      </w:r>
      <w:r w:rsidRPr="008548CA">
        <w:rPr>
          <w:rStyle w:val="Char5"/>
          <w:rtl/>
        </w:rPr>
        <w:t>و</w:t>
      </w:r>
      <w:r w:rsidR="000565AF">
        <w:rPr>
          <w:rStyle w:val="Char5"/>
          <w:rtl/>
        </w:rPr>
        <w:t xml:space="preserve"> تحول‌ها </w:t>
      </w:r>
      <w:r w:rsidRPr="008548CA">
        <w:rPr>
          <w:rStyle w:val="Char5"/>
          <w:rtl/>
        </w:rPr>
        <w:t>پیش می‏رود تا بر لذت بردن ازطاعت برای همیشه استقرار می‏یابد. با این توضیح روشن شد که عمل نیک و عبادت درجه‏ها و مراتبی دارد.</w:t>
      </w:r>
      <w:r w:rsidR="00792543">
        <w:rPr>
          <w:rStyle w:val="Char5"/>
          <w:rtl/>
        </w:rPr>
        <w:t xml:space="preserve"> هرکس </w:t>
      </w:r>
      <w:r w:rsidRPr="008548CA">
        <w:rPr>
          <w:rStyle w:val="Char5"/>
          <w:rtl/>
        </w:rPr>
        <w:t>به آن پی ببرد می‏داند چگونه به مقصد برسد. اما</w:t>
      </w:r>
      <w:r w:rsidR="00F92A6C">
        <w:rPr>
          <w:rStyle w:val="Char5"/>
          <w:rtl/>
        </w:rPr>
        <w:t xml:space="preserve"> آنکه </w:t>
      </w:r>
      <w:r w:rsidRPr="008548CA">
        <w:rPr>
          <w:rStyle w:val="Char5"/>
          <w:rtl/>
        </w:rPr>
        <w:t>از این موضوع بی‏خبر است</w:t>
      </w:r>
      <w:r w:rsidR="000565AF">
        <w:rPr>
          <w:rStyle w:val="Char5"/>
          <w:rtl/>
        </w:rPr>
        <w:t xml:space="preserve"> عبادت‌هایش </w:t>
      </w:r>
      <w:r w:rsidRPr="008548CA">
        <w:rPr>
          <w:rStyle w:val="Char5"/>
          <w:rtl/>
        </w:rPr>
        <w:t>همه جنبه‏ی تقلید دارد، با مردم روزه</w:t>
      </w:r>
      <w:r w:rsidR="00792543">
        <w:rPr>
          <w:rStyle w:val="Char5"/>
          <w:rtl/>
        </w:rPr>
        <w:t xml:space="preserve"> می‌</w:t>
      </w:r>
      <w:r w:rsidRPr="008548CA">
        <w:rPr>
          <w:rStyle w:val="Char5"/>
          <w:rtl/>
        </w:rPr>
        <w:t>گیرد، حج</w:t>
      </w:r>
      <w:r w:rsidR="00792543">
        <w:rPr>
          <w:rStyle w:val="Char5"/>
          <w:rtl/>
        </w:rPr>
        <w:t xml:space="preserve"> می‌</w:t>
      </w:r>
      <w:r w:rsidRPr="008548CA">
        <w:rPr>
          <w:rStyle w:val="Char5"/>
          <w:rtl/>
        </w:rPr>
        <w:t>کند، به مسجد می‏رود، ا ما از آغاز راه و مداومت و</w:t>
      </w:r>
      <w:r w:rsidR="008D1B8F">
        <w:rPr>
          <w:rStyle w:val="Char5"/>
          <w:rtl/>
        </w:rPr>
        <w:t xml:space="preserve"> آفت‌ها</w:t>
      </w:r>
      <w:r w:rsidRPr="008548CA">
        <w:rPr>
          <w:rStyle w:val="Char5"/>
          <w:rtl/>
        </w:rPr>
        <w:t>ی طول راه و سپس رسیدن به این مرحله که هر گونه سختی و رنجی پس از آن آسان می‏شود، اطلاعی ندارد. در این صورت شادمانی و خوشحالی‏اش را در پیمودن راه، لذتش را در تلاش و مجاهده، و عذابش را در توقف و سستی می‏بیند. از دست دادن وقت و ایستادن از سیر برایش خیلی سخت است که راه رسیدن به این حال عشق است و محبتی که او را به کار و طاعت وا می‏دارد، «لذا می‏بینید برخی عابدان وقتی بیمار می‏شوند، بسیار ناراحت و بی‏قرار می‏شوند، نه به خاطر بیماری، بلکه به خاطر</w:t>
      </w:r>
      <w:r w:rsidR="00AA1E97">
        <w:rPr>
          <w:rStyle w:val="Char5"/>
          <w:rtl/>
        </w:rPr>
        <w:t xml:space="preserve"> اینکه</w:t>
      </w:r>
      <w:r w:rsidR="00811778">
        <w:rPr>
          <w:rStyle w:val="Char5"/>
          <w:rtl/>
        </w:rPr>
        <w:t xml:space="preserve"> آن‌ها </w:t>
      </w:r>
      <w:r w:rsidRPr="008548CA">
        <w:rPr>
          <w:rStyle w:val="Char5"/>
          <w:rtl/>
        </w:rPr>
        <w:t>را از عبادت باز</w:t>
      </w:r>
      <w:r w:rsidR="00792543">
        <w:rPr>
          <w:rStyle w:val="Char5"/>
          <w:rtl/>
        </w:rPr>
        <w:t xml:space="preserve"> می‌</w:t>
      </w:r>
      <w:r w:rsidRPr="008548CA">
        <w:rPr>
          <w:rStyle w:val="Char5"/>
          <w:rtl/>
        </w:rPr>
        <w:t>دارد، بدین ترتیب هر چه</w:t>
      </w:r>
      <w:r w:rsidR="00811778">
        <w:rPr>
          <w:rStyle w:val="Char5"/>
          <w:rtl/>
        </w:rPr>
        <w:t xml:space="preserve"> آن‌ها </w:t>
      </w:r>
      <w:r w:rsidRPr="008548CA">
        <w:rPr>
          <w:rStyle w:val="Char5"/>
          <w:rtl/>
        </w:rPr>
        <w:t>را از اعمال و عباداتشان باز دارد بدترین و منفورترین چیز در نظر</w:t>
      </w:r>
      <w:r w:rsidR="00B505BF">
        <w:rPr>
          <w:rStyle w:val="Char5"/>
          <w:rtl/>
        </w:rPr>
        <w:t xml:space="preserve"> آن‌هاست</w:t>
      </w:r>
      <w:r w:rsidRPr="008548CA">
        <w:rPr>
          <w:rStyle w:val="Char5"/>
          <w:rtl/>
        </w:rPr>
        <w:t>، خداوند به همین خاطر به جای آن پاداش می‏دهد:</w:t>
      </w:r>
      <w:r>
        <w:rPr>
          <w:rtl/>
        </w:rPr>
        <w:t xml:space="preserve"> </w:t>
      </w:r>
      <w:r w:rsidRPr="000565AF">
        <w:rPr>
          <w:rStyle w:val="Char6"/>
          <w:rtl/>
        </w:rPr>
        <w:t xml:space="preserve">«إذا مرض العبد أو سافرَ </w:t>
      </w:r>
      <w:r w:rsidR="004C787F">
        <w:rPr>
          <w:rStyle w:val="Char6"/>
          <w:rtl/>
        </w:rPr>
        <w:t>ك</w:t>
      </w:r>
      <w:r w:rsidRPr="000565AF">
        <w:rPr>
          <w:rStyle w:val="Char6"/>
          <w:rtl/>
        </w:rPr>
        <w:t xml:space="preserve">تِبَ له مثلُ ما </w:t>
      </w:r>
      <w:r w:rsidR="004C787F">
        <w:rPr>
          <w:rStyle w:val="Char6"/>
          <w:rtl/>
        </w:rPr>
        <w:t>ك</w:t>
      </w:r>
      <w:r w:rsidRPr="000565AF">
        <w:rPr>
          <w:rStyle w:val="Char6"/>
          <w:rtl/>
        </w:rPr>
        <w:t>ان یعمل صَحیحاً مقیماً»:</w:t>
      </w:r>
      <w:r>
        <w:rPr>
          <w:rtl/>
        </w:rPr>
        <w:t xml:space="preserve"> </w:t>
      </w:r>
      <w:r w:rsidRPr="008548CA">
        <w:rPr>
          <w:rStyle w:val="Char5"/>
          <w:rtl/>
        </w:rPr>
        <w:t>«انسان اگر بیمار شود یا به سفری برود، نظیر آن چه در هنگام سلامتی یا اقامت در منزل انجام می‏داد ثواب و پاداش برایش نوشته می‏شود».</w:t>
      </w:r>
      <w:r w:rsidRPr="001161A6">
        <w:rPr>
          <w:rStyle w:val="Char5"/>
          <w:vertAlign w:val="superscript"/>
          <w:rtl/>
        </w:rPr>
        <w:footnoteReference w:id="333"/>
      </w:r>
      <w:r w:rsidRPr="008548CA">
        <w:rPr>
          <w:rStyle w:val="Char5"/>
          <w:rtl/>
        </w:rPr>
        <w:t xml:space="preserve"> پس نشان محبت مأنوس شدن کامل بنده با راز و نیاز با محبوب، استفاده‏ی بهینه از خلوت و پرهیز کامل از هرآن چه خلوتش را بر هم بزند، است.</w:t>
      </w:r>
    </w:p>
    <w:p w:rsidR="000B5A71" w:rsidRPr="008548CA" w:rsidRDefault="000B5A71" w:rsidP="003D7395">
      <w:pPr>
        <w:ind w:firstLine="284"/>
        <w:jc w:val="both"/>
        <w:rPr>
          <w:rStyle w:val="Char5"/>
          <w:rtl/>
        </w:rPr>
      </w:pPr>
      <w:r w:rsidRPr="008548CA">
        <w:rPr>
          <w:rStyle w:val="Char5"/>
          <w:rtl/>
        </w:rPr>
        <w:t>3-</w:t>
      </w:r>
      <w:r w:rsidR="00D837E7">
        <w:rPr>
          <w:rStyle w:val="Char5"/>
          <w:rtl/>
        </w:rPr>
        <w:t xml:space="preserve"> </w:t>
      </w:r>
      <w:r w:rsidRPr="008548CA">
        <w:rPr>
          <w:rStyle w:val="Char5"/>
          <w:rtl/>
        </w:rPr>
        <w:t>از نشانه‏های محبت بنده به پروردگا</w:t>
      </w:r>
      <w:r w:rsidRPr="008548CA">
        <w:rPr>
          <w:rStyle w:val="Char5"/>
          <w:rFonts w:hint="cs"/>
          <w:rtl/>
        </w:rPr>
        <w:t>ر</w:t>
      </w:r>
      <w:r w:rsidRPr="008548CA">
        <w:rPr>
          <w:rStyle w:val="Char5"/>
          <w:rtl/>
        </w:rPr>
        <w:t xml:space="preserve"> آن است که در برابر</w:t>
      </w:r>
      <w:r w:rsidR="00435DA7">
        <w:rPr>
          <w:rStyle w:val="Char5"/>
          <w:rtl/>
        </w:rPr>
        <w:t xml:space="preserve"> ناخوشی‌ها </w:t>
      </w:r>
      <w:r w:rsidRPr="008548CA">
        <w:rPr>
          <w:rStyle w:val="Char5"/>
          <w:rtl/>
        </w:rPr>
        <w:t>صبور باشد. صبر در راه عشق، یکی از مؤکدترین و لازمترین درجات برای عاشقان است که بیشتر از هر درجه و امتیاز دیگری به آن نیاز دارند. اگر کسی بپرسد چگونه با</w:t>
      </w:r>
      <w:r w:rsidR="00AA1E97">
        <w:rPr>
          <w:rStyle w:val="Char5"/>
          <w:rtl/>
        </w:rPr>
        <w:t xml:space="preserve"> اینکه</w:t>
      </w:r>
      <w:r w:rsidRPr="008548CA">
        <w:rPr>
          <w:rStyle w:val="Char5"/>
          <w:rtl/>
        </w:rPr>
        <w:t xml:space="preserve"> با کمال محبت منافات دارد، محب نیاز ضروری به آن دارد؟ چرا که صبر همراه است با</w:t>
      </w:r>
      <w:r w:rsidR="00FC0FA8">
        <w:rPr>
          <w:rStyle w:val="Char5"/>
          <w:rtl/>
        </w:rPr>
        <w:t xml:space="preserve"> درگیری‌های </w:t>
      </w:r>
      <w:r w:rsidRPr="008548CA">
        <w:rPr>
          <w:rStyle w:val="Char5"/>
          <w:rtl/>
        </w:rPr>
        <w:t>نفس با خواسته‏ی محبوب؟ درپاسخ گفته‏اند: این جان موضوع و مقصود و فایده‏یی است که به خاطر آن صبر از مؤکدترین درجه‏ها در راه محبت شده است، با آن محبت راستین از محبت ناخالص تشخیص داده می‏شود. از این نقطه نظر محبت بیشتر مردم دروغین است، زیرا همه ادعای محبت خدا را دارند، در حالی که وقتی</w:t>
      </w:r>
      <w:r w:rsidR="00811778">
        <w:rPr>
          <w:rStyle w:val="Char5"/>
          <w:rtl/>
        </w:rPr>
        <w:t xml:space="preserve"> آن‌ها </w:t>
      </w:r>
      <w:r w:rsidRPr="008548CA">
        <w:rPr>
          <w:rStyle w:val="Char5"/>
          <w:rtl/>
        </w:rPr>
        <w:t>را با رویداد ناخوشایندی می‏آزماید، پرده از روی حقیقت بر می‏دارند و جز شکیبایان ثابت قدم</w:t>
      </w:r>
      <w:r w:rsidR="00811778">
        <w:rPr>
          <w:rStyle w:val="Char5"/>
          <w:rtl/>
        </w:rPr>
        <w:t xml:space="preserve"> نمی‌</w:t>
      </w:r>
      <w:r w:rsidRPr="008548CA">
        <w:rPr>
          <w:rStyle w:val="Char5"/>
          <w:rtl/>
        </w:rPr>
        <w:t>مانند، پس اگر تحمل</w:t>
      </w:r>
      <w:r w:rsidR="00074E63">
        <w:rPr>
          <w:rStyle w:val="Char5"/>
          <w:rtl/>
        </w:rPr>
        <w:t xml:space="preserve"> سختی‌ها</w:t>
      </w:r>
      <w:r w:rsidR="00435DA7">
        <w:rPr>
          <w:rStyle w:val="Char5"/>
          <w:rtl/>
        </w:rPr>
        <w:t xml:space="preserve"> </w:t>
      </w:r>
      <w:r w:rsidRPr="008548CA">
        <w:rPr>
          <w:rStyle w:val="Char5"/>
          <w:rtl/>
        </w:rPr>
        <w:t>و</w:t>
      </w:r>
      <w:r w:rsidR="00AE5B73">
        <w:rPr>
          <w:rStyle w:val="Char5"/>
          <w:rtl/>
        </w:rPr>
        <w:t xml:space="preserve"> مصیبت‌ها</w:t>
      </w:r>
      <w:r w:rsidR="00792543">
        <w:rPr>
          <w:rStyle w:val="Char5"/>
          <w:rtl/>
        </w:rPr>
        <w:t xml:space="preserve"> </w:t>
      </w:r>
      <w:r w:rsidRPr="008548CA">
        <w:rPr>
          <w:rStyle w:val="Char5"/>
          <w:rtl/>
        </w:rPr>
        <w:t>به کمک صبر نباشد درستی ادعا به اثبات نمی‏رسد. آن چه پیداست کسانی که محبت عظیم‏تر و بیشتری به خدا دارند</w:t>
      </w:r>
      <w:r w:rsidR="000565AF">
        <w:rPr>
          <w:rStyle w:val="Char5"/>
          <w:rtl/>
        </w:rPr>
        <w:t xml:space="preserve"> همان‌ها </w:t>
      </w:r>
      <w:r w:rsidRPr="008548CA">
        <w:rPr>
          <w:rStyle w:val="Char5"/>
          <w:rtl/>
        </w:rPr>
        <w:t>هستند که شکیبایی بیشتری دارند. خدا دوستان و خاصگان خود را به آن وصف کرده است. درباره‏ی بنده‏ی خود ایوب وقتی او را آزمود می‏گوید:</w:t>
      </w:r>
      <w:r w:rsidR="00D837E7">
        <w:rPr>
          <w:rStyle w:val="Char5"/>
          <w:rtl/>
        </w:rPr>
        <w:t xml:space="preserve"> </w:t>
      </w:r>
      <w:r w:rsidR="003D7395">
        <w:rPr>
          <w:rStyle w:val="Char5"/>
          <w:rFonts w:cs="Traditional Arabic"/>
          <w:color w:val="000000"/>
          <w:shd w:val="clear" w:color="auto" w:fill="FFFFFF"/>
          <w:rtl/>
        </w:rPr>
        <w:t>﴿</w:t>
      </w:r>
      <w:r w:rsidR="003D7395" w:rsidRPr="00961C37">
        <w:rPr>
          <w:rStyle w:val="Chard"/>
          <w:rtl/>
        </w:rPr>
        <w:t xml:space="preserve">إِنَّا وَجَدۡنَٰهُ صَابِرٗاۚ نِّعۡمَ </w:t>
      </w:r>
      <w:r w:rsidR="003D7395" w:rsidRPr="00961C37">
        <w:rPr>
          <w:rStyle w:val="Chard"/>
          <w:rFonts w:hint="cs"/>
          <w:rtl/>
        </w:rPr>
        <w:t>ٱ</w:t>
      </w:r>
      <w:r w:rsidR="003D7395" w:rsidRPr="00961C37">
        <w:rPr>
          <w:rStyle w:val="Chard"/>
          <w:rFonts w:hint="eastAsia"/>
          <w:rtl/>
        </w:rPr>
        <w:t>لۡعَبۡدُ</w:t>
      </w:r>
      <w:r w:rsidR="003D7395" w:rsidRPr="00961C37">
        <w:rPr>
          <w:rStyle w:val="Chard"/>
          <w:rtl/>
        </w:rPr>
        <w:t xml:space="preserve"> إِنَّهُ</w:t>
      </w:r>
      <w:r w:rsidR="003D7395" w:rsidRPr="00961C37">
        <w:rPr>
          <w:rStyle w:val="Chard"/>
          <w:rFonts w:hint="cs"/>
          <w:rtl/>
        </w:rPr>
        <w:t>ۥٓ</w:t>
      </w:r>
      <w:r w:rsidR="003D7395" w:rsidRPr="00961C37">
        <w:rPr>
          <w:rStyle w:val="Chard"/>
          <w:rtl/>
        </w:rPr>
        <w:t xml:space="preserve"> أَوَّابٞ</w:t>
      </w:r>
      <w:r w:rsidR="003D7395">
        <w:rPr>
          <w:rStyle w:val="Char5"/>
          <w:rFonts w:cs="Traditional Arabic"/>
          <w:color w:val="000000"/>
          <w:shd w:val="clear" w:color="auto" w:fill="FFFFFF"/>
          <w:rtl/>
        </w:rPr>
        <w:t>﴾</w:t>
      </w:r>
      <w:r w:rsidR="003D7395" w:rsidRPr="00961C37">
        <w:rPr>
          <w:rStyle w:val="Chard"/>
          <w:rtl/>
        </w:rPr>
        <w:t xml:space="preserve"> </w:t>
      </w:r>
      <w:r w:rsidR="003D7395" w:rsidRPr="00B16E4E">
        <w:rPr>
          <w:rStyle w:val="Charc"/>
          <w:rtl/>
        </w:rPr>
        <w:t>[ص: 44]</w:t>
      </w:r>
      <w:r w:rsidRPr="008548CA">
        <w:rPr>
          <w:rStyle w:val="Char5"/>
          <w:rtl/>
        </w:rPr>
        <w:t xml:space="preserve"> «ما او را شکیبا یافتیم، چه بنده‏ی خوبی، همواره روی به درگاه ما داشت.» صبر و محب این چنین پیوند استواری با هم دارند. محبوبترین آفریدگانش را امر کرد که در برابر حکم الهی صبر پیشه کند، ودر ضمن اشاره کرد که صبر جز به کمک خدا امکانپذیر نیست.</w:t>
      </w:r>
      <w:r w:rsidR="00D837E7">
        <w:rPr>
          <w:rStyle w:val="Char5"/>
          <w:rtl/>
        </w:rPr>
        <w:t xml:space="preserve"> </w:t>
      </w:r>
      <w:r w:rsidR="003D7395">
        <w:rPr>
          <w:rStyle w:val="Char5"/>
          <w:rFonts w:cs="Traditional Arabic"/>
          <w:color w:val="000000"/>
          <w:shd w:val="clear" w:color="auto" w:fill="FFFFFF"/>
          <w:rtl/>
        </w:rPr>
        <w:t>﴿</w:t>
      </w:r>
      <w:r w:rsidR="003D7395" w:rsidRPr="00961C37">
        <w:rPr>
          <w:rStyle w:val="Chard"/>
          <w:rtl/>
        </w:rPr>
        <w:t>وَ</w:t>
      </w:r>
      <w:r w:rsidR="003D7395" w:rsidRPr="00961C37">
        <w:rPr>
          <w:rStyle w:val="Chard"/>
          <w:rFonts w:hint="cs"/>
          <w:rtl/>
        </w:rPr>
        <w:t>ٱ</w:t>
      </w:r>
      <w:r w:rsidR="003D7395" w:rsidRPr="00961C37">
        <w:rPr>
          <w:rStyle w:val="Chard"/>
          <w:rFonts w:hint="eastAsia"/>
          <w:rtl/>
        </w:rPr>
        <w:t>صۡبِرۡ</w:t>
      </w:r>
      <w:r w:rsidR="003D7395" w:rsidRPr="00961C37">
        <w:rPr>
          <w:rStyle w:val="Chard"/>
          <w:rtl/>
        </w:rPr>
        <w:t xml:space="preserve"> وَمَا صَبۡرُكَ إِلَّا بِ</w:t>
      </w:r>
      <w:r w:rsidR="003D7395" w:rsidRPr="00961C37">
        <w:rPr>
          <w:rStyle w:val="Chard"/>
          <w:rFonts w:hint="cs"/>
          <w:rtl/>
        </w:rPr>
        <w:t>ٱ</w:t>
      </w:r>
      <w:r w:rsidR="003D7395" w:rsidRPr="00961C37">
        <w:rPr>
          <w:rStyle w:val="Chard"/>
          <w:rFonts w:hint="eastAsia"/>
          <w:rtl/>
        </w:rPr>
        <w:t>للَّهِۚ</w:t>
      </w:r>
      <w:r w:rsidR="003D7395" w:rsidRPr="00961C37">
        <w:rPr>
          <w:rStyle w:val="Chard"/>
          <w:rtl/>
        </w:rPr>
        <w:t xml:space="preserve"> وَلَا تَحۡزَنۡ عَلَيۡهِمۡ وَلَا تَكُ فِي ضَيۡقٖ مِّمَّا يَمۡكُرُونَ١٢٧</w:t>
      </w:r>
      <w:r w:rsidR="003D7395">
        <w:rPr>
          <w:rStyle w:val="Char5"/>
          <w:rFonts w:cs="Traditional Arabic"/>
          <w:color w:val="000000"/>
          <w:shd w:val="clear" w:color="auto" w:fill="FFFFFF"/>
          <w:rtl/>
        </w:rPr>
        <w:t>﴾</w:t>
      </w:r>
      <w:r w:rsidR="003D7395" w:rsidRPr="00961C37">
        <w:rPr>
          <w:rStyle w:val="Chard"/>
          <w:rtl/>
        </w:rPr>
        <w:t xml:space="preserve"> </w:t>
      </w:r>
      <w:r w:rsidR="003D7395" w:rsidRPr="00B16E4E">
        <w:rPr>
          <w:rStyle w:val="Charc"/>
          <w:rtl/>
        </w:rPr>
        <w:t>[النحل: 127]</w:t>
      </w:r>
      <w:r w:rsidR="003D7395">
        <w:rPr>
          <w:rStyle w:val="Char5"/>
          <w:rFonts w:hint="cs"/>
          <w:rtl/>
        </w:rPr>
        <w:t xml:space="preserve"> </w:t>
      </w:r>
      <w:r w:rsidRPr="008548CA">
        <w:rPr>
          <w:rStyle w:val="Char5"/>
          <w:rtl/>
        </w:rPr>
        <w:t>«صبر کن که صبر تو جز به توفیق خدا نیست و به خاطر</w:t>
      </w:r>
      <w:r w:rsidR="000565AF">
        <w:rPr>
          <w:rStyle w:val="Char5"/>
        </w:rPr>
        <w:t xml:space="preserve"> </w:t>
      </w:r>
      <w:r w:rsidRPr="008548CA">
        <w:rPr>
          <w:rStyle w:val="Char5"/>
          <w:rtl/>
        </w:rPr>
        <w:t>آن</w:t>
      </w:r>
      <w:r w:rsidR="000565AF">
        <w:rPr>
          <w:rStyle w:val="Char5"/>
        </w:rPr>
        <w:t>‌</w:t>
      </w:r>
      <w:r w:rsidRPr="008548CA">
        <w:rPr>
          <w:rStyle w:val="Char5"/>
          <w:rtl/>
        </w:rPr>
        <w:t>ها غمگین مشو و از نیرنگ آنان دلتنگ نباش».</w:t>
      </w:r>
    </w:p>
    <w:p w:rsidR="000B5A71" w:rsidRPr="008548CA" w:rsidRDefault="000B5A71" w:rsidP="004A01ED">
      <w:pPr>
        <w:ind w:firstLine="284"/>
        <w:jc w:val="both"/>
        <w:rPr>
          <w:rStyle w:val="Char5"/>
          <w:rtl/>
        </w:rPr>
      </w:pPr>
      <w:r w:rsidRPr="008548CA">
        <w:rPr>
          <w:rStyle w:val="Char5"/>
          <w:rtl/>
        </w:rPr>
        <w:t xml:space="preserve">4- </w:t>
      </w:r>
      <w:r w:rsidRPr="008548CA">
        <w:rPr>
          <w:rStyle w:val="Char5"/>
          <w:rFonts w:hint="cs"/>
          <w:rtl/>
        </w:rPr>
        <w:t>هیچ محبوبی را بر خداوند ترجیح ندهد</w:t>
      </w:r>
      <w:r w:rsidRPr="008548CA">
        <w:rPr>
          <w:rStyle w:val="Char5"/>
          <w:rtl/>
        </w:rPr>
        <w:t>، خدا و پیامبرش از هر چیز دیگر برایش دوست داشتنی‏تر باشد.</w:t>
      </w:r>
      <w:r w:rsidRPr="001161A6">
        <w:rPr>
          <w:rStyle w:val="Char5"/>
          <w:vertAlign w:val="superscript"/>
          <w:rtl/>
        </w:rPr>
        <w:footnoteReference w:id="334"/>
      </w:r>
      <w:r w:rsidRPr="008548CA">
        <w:rPr>
          <w:rStyle w:val="Char5"/>
          <w:rtl/>
        </w:rPr>
        <w:t>عمر گفت: ای پیامبر خدا تو از هر چیز برای من محبوب‏تر، جز جانم فرمود:</w:t>
      </w:r>
      <w:r>
        <w:rPr>
          <w:rtl/>
        </w:rPr>
        <w:t xml:space="preserve"> </w:t>
      </w:r>
      <w:r w:rsidRPr="000565AF">
        <w:rPr>
          <w:rStyle w:val="Char6"/>
          <w:rtl/>
        </w:rPr>
        <w:t>«حتی أ</w:t>
      </w:r>
      <w:r w:rsidR="004C787F">
        <w:rPr>
          <w:rStyle w:val="Char6"/>
          <w:rtl/>
        </w:rPr>
        <w:t>ك</w:t>
      </w:r>
      <w:r w:rsidRPr="000565AF">
        <w:rPr>
          <w:rStyle w:val="Char6"/>
          <w:rtl/>
        </w:rPr>
        <w:t>ونَ أحبَّ إلی</w:t>
      </w:r>
      <w:r w:rsidR="004C787F">
        <w:rPr>
          <w:rStyle w:val="Char6"/>
          <w:rtl/>
        </w:rPr>
        <w:t>ك</w:t>
      </w:r>
      <w:r w:rsidRPr="000565AF">
        <w:rPr>
          <w:rStyle w:val="Char6"/>
          <w:rtl/>
        </w:rPr>
        <w:t xml:space="preserve"> من نفس</w:t>
      </w:r>
      <w:r w:rsidR="004C787F">
        <w:rPr>
          <w:rStyle w:val="Char6"/>
          <w:rtl/>
        </w:rPr>
        <w:t>ك</w:t>
      </w:r>
      <w:r w:rsidRPr="000565AF">
        <w:rPr>
          <w:rStyle w:val="Char6"/>
          <w:rtl/>
        </w:rPr>
        <w:t>»:</w:t>
      </w:r>
      <w:r>
        <w:rPr>
          <w:rtl/>
        </w:rPr>
        <w:t xml:space="preserve"> </w:t>
      </w:r>
      <w:r w:rsidRPr="008548CA">
        <w:rPr>
          <w:rStyle w:val="Char5"/>
          <w:rtl/>
        </w:rPr>
        <w:t>«باید از جانت برایت محبوبتر باشم!» گفت: تو برای من دوست داشتنی‏تر از هر چیزی هستی حتی جانم، فرمود: «الآن یا عمر: اکنون درست شد، ای عمر».</w:t>
      </w:r>
      <w:r w:rsidRPr="001161A6">
        <w:rPr>
          <w:rStyle w:val="Char5"/>
          <w:vertAlign w:val="superscript"/>
          <w:rtl/>
        </w:rPr>
        <w:footnoteReference w:id="335"/>
      </w:r>
    </w:p>
    <w:p w:rsidR="000B5A71" w:rsidRDefault="000B5A71" w:rsidP="004A01ED">
      <w:pPr>
        <w:ind w:firstLine="284"/>
        <w:jc w:val="both"/>
        <w:rPr>
          <w:rStyle w:val="Char5"/>
        </w:rPr>
      </w:pPr>
      <w:r w:rsidRPr="008548CA">
        <w:rPr>
          <w:rStyle w:val="Char5"/>
          <w:rtl/>
        </w:rPr>
        <w:t>با توجه به این سخنان نشان محبت آن است که انسان هیچ چیزی را بر خدا ترجیح ندهد، نه فرزند، نه پدر، نه مردم و نه چیز محبوب دیگری.</w:t>
      </w:r>
      <w:r w:rsidR="00792543">
        <w:rPr>
          <w:rStyle w:val="Char5"/>
          <w:rtl/>
        </w:rPr>
        <w:t xml:space="preserve"> هرکس </w:t>
      </w:r>
      <w:r w:rsidRPr="008548CA">
        <w:rPr>
          <w:rStyle w:val="Char5"/>
          <w:rtl/>
        </w:rPr>
        <w:t>چیزی را از خدا و پیامبرش دوست‏تر بدارد، دلش بیمار است. اما اگرآن چه را که خدا دوست می‏دارد بر چیزی که خود دوست دارد، ترجیح دهد، در برابر هوا و هوس استوار، از تنبلی رویگردان و برطاعت و عبادت پایدار خواهد بود، و با</w:t>
      </w:r>
      <w:r w:rsidR="00792543">
        <w:rPr>
          <w:rStyle w:val="Char5"/>
          <w:rtl/>
        </w:rPr>
        <w:t xml:space="preserve"> طاعت‌های </w:t>
      </w:r>
      <w:r w:rsidRPr="008548CA">
        <w:rPr>
          <w:rStyle w:val="Char5"/>
          <w:rtl/>
        </w:rPr>
        <w:t>نافله نزدیکی بیشتری به خدا می‏طلبد. به قول شاعر:</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DD160E" w:rsidTr="00DD160E">
        <w:tc>
          <w:tcPr>
            <w:tcW w:w="3368" w:type="dxa"/>
          </w:tcPr>
          <w:p w:rsidR="00DD160E" w:rsidRPr="00DD160E" w:rsidRDefault="00DD160E" w:rsidP="00DD160E">
            <w:pPr>
              <w:pStyle w:val="aa"/>
              <w:ind w:firstLine="0"/>
              <w:jc w:val="lowKashida"/>
              <w:rPr>
                <w:rStyle w:val="Char5"/>
                <w:sz w:val="2"/>
                <w:szCs w:val="2"/>
                <w:rtl/>
              </w:rPr>
            </w:pPr>
            <w:r w:rsidRPr="00E93F3F">
              <w:rPr>
                <w:rtl/>
              </w:rPr>
              <w:t>تَعصی الإله و أنتَ تزعُم حبَّه</w:t>
            </w:r>
            <w:r>
              <w:br/>
            </w:r>
          </w:p>
        </w:tc>
        <w:tc>
          <w:tcPr>
            <w:tcW w:w="567" w:type="dxa"/>
          </w:tcPr>
          <w:p w:rsidR="00DD160E" w:rsidRDefault="00DD160E" w:rsidP="00DD160E">
            <w:pPr>
              <w:pStyle w:val="aa"/>
              <w:jc w:val="lowKashida"/>
              <w:rPr>
                <w:rStyle w:val="Char5"/>
                <w:rtl/>
              </w:rPr>
            </w:pPr>
          </w:p>
        </w:tc>
        <w:tc>
          <w:tcPr>
            <w:tcW w:w="3369" w:type="dxa"/>
          </w:tcPr>
          <w:p w:rsidR="00DD160E" w:rsidRPr="00DD160E" w:rsidRDefault="00DD160E" w:rsidP="00DD160E">
            <w:pPr>
              <w:pStyle w:val="aa"/>
              <w:ind w:firstLine="0"/>
              <w:jc w:val="lowKashida"/>
              <w:rPr>
                <w:rStyle w:val="Char5"/>
                <w:sz w:val="2"/>
                <w:szCs w:val="2"/>
                <w:rtl/>
              </w:rPr>
            </w:pPr>
            <w:r w:rsidRPr="00E93F3F">
              <w:rPr>
                <w:rtl/>
              </w:rPr>
              <w:t>هذا محالٌ فی القیاس بدیعُ</w:t>
            </w:r>
            <w:r>
              <w:br/>
            </w:r>
          </w:p>
        </w:tc>
      </w:tr>
      <w:tr w:rsidR="00DD160E" w:rsidTr="00DD160E">
        <w:tc>
          <w:tcPr>
            <w:tcW w:w="3368" w:type="dxa"/>
          </w:tcPr>
          <w:p w:rsidR="00DD160E" w:rsidRPr="00DD160E" w:rsidRDefault="00DD160E" w:rsidP="00DD160E">
            <w:pPr>
              <w:pStyle w:val="aa"/>
              <w:ind w:firstLine="0"/>
              <w:jc w:val="lowKashida"/>
              <w:rPr>
                <w:rStyle w:val="Char5"/>
                <w:sz w:val="2"/>
                <w:szCs w:val="2"/>
                <w:rtl/>
              </w:rPr>
            </w:pPr>
            <w:r w:rsidRPr="00E93F3F">
              <w:rPr>
                <w:rtl/>
              </w:rPr>
              <w:t xml:space="preserve">لو </w:t>
            </w:r>
            <w:r w:rsidR="00E01F6A">
              <w:rPr>
                <w:rtl/>
              </w:rPr>
              <w:t>ك</w:t>
            </w:r>
            <w:r w:rsidRPr="00E93F3F">
              <w:rPr>
                <w:rtl/>
              </w:rPr>
              <w:t>ان حبُّ</w:t>
            </w:r>
            <w:r w:rsidR="00E01F6A">
              <w:rPr>
                <w:rtl/>
              </w:rPr>
              <w:t>ك</w:t>
            </w:r>
            <w:r w:rsidRPr="00E93F3F">
              <w:rPr>
                <w:rtl/>
              </w:rPr>
              <w:t xml:space="preserve"> صادقاً لَأطـعتُه</w:t>
            </w:r>
            <w:r>
              <w:br/>
            </w:r>
          </w:p>
        </w:tc>
        <w:tc>
          <w:tcPr>
            <w:tcW w:w="567" w:type="dxa"/>
          </w:tcPr>
          <w:p w:rsidR="00DD160E" w:rsidRDefault="00DD160E" w:rsidP="00DD160E">
            <w:pPr>
              <w:pStyle w:val="aa"/>
              <w:jc w:val="lowKashida"/>
              <w:rPr>
                <w:rStyle w:val="Char5"/>
                <w:rtl/>
              </w:rPr>
            </w:pPr>
          </w:p>
        </w:tc>
        <w:tc>
          <w:tcPr>
            <w:tcW w:w="3369" w:type="dxa"/>
          </w:tcPr>
          <w:p w:rsidR="00DD160E" w:rsidRPr="00DD160E" w:rsidRDefault="00DD160E" w:rsidP="00DD160E">
            <w:pPr>
              <w:pStyle w:val="aa"/>
              <w:ind w:firstLine="0"/>
              <w:jc w:val="lowKashida"/>
              <w:rPr>
                <w:rStyle w:val="Char5"/>
                <w:sz w:val="2"/>
                <w:szCs w:val="2"/>
                <w:rtl/>
              </w:rPr>
            </w:pPr>
            <w:r w:rsidRPr="00E93F3F">
              <w:rPr>
                <w:rtl/>
              </w:rPr>
              <w:t>إن المَحُـبَّ لِمنَ یُحِبُّ مُطیعُ</w:t>
            </w:r>
            <w:r>
              <w:br/>
            </w:r>
          </w:p>
        </w:tc>
      </w:tr>
    </w:tbl>
    <w:p w:rsidR="000B5A71" w:rsidRPr="008548CA" w:rsidRDefault="000B5A71" w:rsidP="004A01ED">
      <w:pPr>
        <w:ind w:firstLine="284"/>
        <w:jc w:val="both"/>
        <w:rPr>
          <w:rStyle w:val="Char5"/>
          <w:rtl/>
        </w:rPr>
      </w:pPr>
      <w:r w:rsidRPr="008548CA">
        <w:rPr>
          <w:rStyle w:val="Char5"/>
          <w:rtl/>
        </w:rPr>
        <w:t>از خدا نافرمانی می‏کنی و ادعا می‏کنی دوستش داری، این محال است و بدعت.</w:t>
      </w:r>
    </w:p>
    <w:p w:rsidR="000B5A71" w:rsidRPr="008548CA" w:rsidRDefault="000B5A71" w:rsidP="004A01ED">
      <w:pPr>
        <w:ind w:firstLine="284"/>
        <w:jc w:val="both"/>
        <w:rPr>
          <w:rStyle w:val="Char5"/>
          <w:rtl/>
        </w:rPr>
      </w:pPr>
      <w:r w:rsidRPr="008548CA">
        <w:rPr>
          <w:rStyle w:val="Char5"/>
          <w:rtl/>
        </w:rPr>
        <w:t>اگر محبتت راستین و صادقانه باشد، بی‏گمان از او اطاعت می‏کنی، چرا که محب مطیع کسی است که دوست دارد.</w:t>
      </w:r>
    </w:p>
    <w:p w:rsidR="000B5A71" w:rsidRPr="008548CA" w:rsidRDefault="000B5A71" w:rsidP="004A01ED">
      <w:pPr>
        <w:ind w:firstLine="284"/>
        <w:jc w:val="both"/>
        <w:rPr>
          <w:rStyle w:val="Char5"/>
          <w:rtl/>
        </w:rPr>
      </w:pPr>
      <w:r w:rsidRPr="008548CA">
        <w:rPr>
          <w:rStyle w:val="Char5"/>
          <w:rtl/>
        </w:rPr>
        <w:t>در اینجا باید نکته‏یی را یادآوری کنیم که برای داعیان در رفتار با دعوت شوندگان مهم است،</w:t>
      </w:r>
      <w:r w:rsidR="00AA1E97">
        <w:rPr>
          <w:rStyle w:val="Char5"/>
          <w:rtl/>
        </w:rPr>
        <w:t xml:space="preserve"> اینکه</w:t>
      </w:r>
      <w:r w:rsidRPr="008548CA">
        <w:rPr>
          <w:rStyle w:val="Char5"/>
          <w:rtl/>
        </w:rPr>
        <w:t xml:space="preserve"> عصیان با اصل محبت منافات ندارد، با کمال آن هماهنگ نیست.</w:t>
      </w:r>
    </w:p>
    <w:p w:rsidR="000B5A71" w:rsidRPr="008548CA" w:rsidRDefault="000B5A71" w:rsidP="004A01ED">
      <w:pPr>
        <w:ind w:firstLine="284"/>
        <w:jc w:val="both"/>
        <w:rPr>
          <w:rStyle w:val="Char5"/>
          <w:rtl/>
        </w:rPr>
      </w:pPr>
      <w:r w:rsidRPr="008548CA">
        <w:rPr>
          <w:rStyle w:val="Char5"/>
          <w:rtl/>
        </w:rPr>
        <w:t>اگر کسی شراب بنوشد آیا می‏توانید به او بگویید اصلاً خدا را دوست ندارد! خیر، نمی‏توان چنین قضاوت کرد. محبت نیز مانند ایمان اساسی دارد و کمالی. به میزان گناه و معصیت از کمال آن کاسته</w:t>
      </w:r>
      <w:r w:rsidR="00792543">
        <w:rPr>
          <w:rStyle w:val="Char5"/>
          <w:rtl/>
        </w:rPr>
        <w:t xml:space="preserve"> می‌</w:t>
      </w:r>
      <w:r w:rsidRPr="008548CA">
        <w:rPr>
          <w:rStyle w:val="Char5"/>
          <w:rtl/>
        </w:rPr>
        <w:t>شود. هرگاه انسان وارد مرحله‏ی شک و نفاق بزرگ بشود اصل آن خلل</w:t>
      </w:r>
      <w:r w:rsidR="00792543">
        <w:rPr>
          <w:rStyle w:val="Char5"/>
          <w:rtl/>
        </w:rPr>
        <w:t xml:space="preserve"> می‌</w:t>
      </w:r>
      <w:r w:rsidRPr="008548CA">
        <w:rPr>
          <w:rStyle w:val="Char5"/>
          <w:rtl/>
        </w:rPr>
        <w:t>پذیرد، کنده می‏شود و از بین</w:t>
      </w:r>
      <w:r w:rsidR="00792543">
        <w:rPr>
          <w:rStyle w:val="Char5"/>
          <w:rtl/>
        </w:rPr>
        <w:t xml:space="preserve"> می‌</w:t>
      </w:r>
      <w:r w:rsidRPr="008548CA">
        <w:rPr>
          <w:rStyle w:val="Char5"/>
          <w:rtl/>
        </w:rPr>
        <w:t>رود. کسی که هیچ محبتی به خدا در دلش نیست، کافر منافق و مرتد است و از دین بی‏نصیب است.</w:t>
      </w:r>
    </w:p>
    <w:p w:rsidR="000B5A71" w:rsidRPr="008548CA" w:rsidRDefault="000B5A71" w:rsidP="004A01ED">
      <w:pPr>
        <w:ind w:firstLine="284"/>
        <w:jc w:val="both"/>
        <w:rPr>
          <w:rStyle w:val="Char5"/>
          <w:rtl/>
        </w:rPr>
      </w:pPr>
      <w:r w:rsidRPr="008548CA">
        <w:rPr>
          <w:rStyle w:val="Char5"/>
          <w:rtl/>
        </w:rPr>
        <w:t>اما به عصیانگران نمی‏توان گفت به خداوند هیچ محبتی ندارند، بلکه باید گفت</w:t>
      </w:r>
      <w:r w:rsidR="00DD160E">
        <w:rPr>
          <w:rStyle w:val="Char5"/>
          <w:rtl/>
        </w:rPr>
        <w:t xml:space="preserve"> محبت‌شان </w:t>
      </w:r>
      <w:r w:rsidRPr="008548CA">
        <w:rPr>
          <w:rStyle w:val="Char5"/>
          <w:rtl/>
        </w:rPr>
        <w:t>ناقص است دلیل آن قضیه‏ی نعیمان است که روزی در حالی که مست بود، او را نزد پیامبر</w:t>
      </w:r>
      <w:r w:rsidR="004A01ED" w:rsidRPr="004A01ED">
        <w:rPr>
          <w:rStyle w:val="Char5"/>
          <w:rFonts w:cs="CTraditional Arabic" w:hint="cs"/>
          <w:rtl/>
        </w:rPr>
        <w:t xml:space="preserve"> ج </w:t>
      </w:r>
      <w:r w:rsidRPr="008548CA">
        <w:rPr>
          <w:rStyle w:val="Char5"/>
          <w:rtl/>
        </w:rPr>
        <w:t>آوردند، به خاطر شراب نوشی او را حد زد، مردی او را لعنت کرد و گفت چه قدر او را با این حال می‏آورند، پیامبر</w:t>
      </w:r>
      <w:r w:rsidR="004A01ED" w:rsidRPr="004A01ED">
        <w:rPr>
          <w:rStyle w:val="Char5"/>
          <w:rFonts w:cs="CTraditional Arabic" w:hint="cs"/>
          <w:rtl/>
        </w:rPr>
        <w:t xml:space="preserve"> ج </w:t>
      </w:r>
      <w:r w:rsidRPr="008548CA">
        <w:rPr>
          <w:rStyle w:val="Char5"/>
          <w:rtl/>
        </w:rPr>
        <w:t>فرمود:</w:t>
      </w:r>
      <w:r>
        <w:rPr>
          <w:rtl/>
        </w:rPr>
        <w:t xml:space="preserve"> </w:t>
      </w:r>
      <w:r w:rsidRPr="00DD160E">
        <w:rPr>
          <w:rStyle w:val="Char6"/>
          <w:rtl/>
        </w:rPr>
        <w:t>«لاتَلعنهُ فإنّه یحبّ اللهَ و رسولَه»:</w:t>
      </w:r>
      <w:r>
        <w:rPr>
          <w:rtl/>
        </w:rPr>
        <w:t xml:space="preserve"> </w:t>
      </w:r>
      <w:r w:rsidRPr="008548CA">
        <w:rPr>
          <w:rStyle w:val="Char5"/>
          <w:rtl/>
        </w:rPr>
        <w:t>«او را لعنت نکن، چرا که خدا و پیامبرش را دوست دارد».</w:t>
      </w:r>
      <w:r w:rsidRPr="001161A6">
        <w:rPr>
          <w:rStyle w:val="Char5"/>
          <w:vertAlign w:val="superscript"/>
          <w:rtl/>
        </w:rPr>
        <w:footnoteReference w:id="336"/>
      </w:r>
      <w:r w:rsidRPr="008548CA">
        <w:rPr>
          <w:rStyle w:val="Char5"/>
          <w:rtl/>
        </w:rPr>
        <w:t xml:space="preserve"> یعنی او اصل محبت را از دست نداده است، اما به اندازه‏ی عصیانش نقص پیدا کرده است و از شمار محبان بزرگ خدا نیست. او یک صحابی بود وما را مقام سخن گفتن بیش از این درباره‏ی او نیست، تنها به عنوان نمونه برای این بحث به او اشاره کردیم، تا بیان کنیم که معصیت اصل محبت را منتفی نمی‏سازد، چه بسا شخص خود توبه کرده باشد و عاقبت خیری پیدا کرده باشد، موقعیت و حقوق صحابه را رعایت می‏کینم، حتی آنان که عصیان کرده‏اند. هر چند معروف است که حد معصیت را پاک می‏کند.</w:t>
      </w:r>
    </w:p>
    <w:p w:rsidR="000B5A71" w:rsidRPr="008548CA" w:rsidRDefault="000B5A71" w:rsidP="004A01ED">
      <w:pPr>
        <w:ind w:firstLine="284"/>
        <w:jc w:val="both"/>
        <w:rPr>
          <w:rStyle w:val="Char5"/>
          <w:rtl/>
        </w:rPr>
      </w:pPr>
      <w:r w:rsidRPr="008548CA">
        <w:rPr>
          <w:rStyle w:val="Char5"/>
          <w:rtl/>
        </w:rPr>
        <w:t>این چنین باید با یاران پیامبر رفتار کرد،</w:t>
      </w:r>
      <w:r w:rsidR="00811778">
        <w:rPr>
          <w:rStyle w:val="Char5"/>
          <w:rtl/>
        </w:rPr>
        <w:t xml:space="preserve"> آن‌ها </w:t>
      </w:r>
      <w:r w:rsidRPr="008548CA">
        <w:rPr>
          <w:rStyle w:val="Char5"/>
          <w:rtl/>
        </w:rPr>
        <w:t>نزد خدا جایگاه والایی دارند، حتی</w:t>
      </w:r>
      <w:r w:rsidR="00F92A6C">
        <w:rPr>
          <w:rStyle w:val="Char5"/>
          <w:rtl/>
        </w:rPr>
        <w:t xml:space="preserve"> آنکه </w:t>
      </w:r>
      <w:r w:rsidRPr="008548CA">
        <w:rPr>
          <w:rStyle w:val="Char5"/>
          <w:rtl/>
        </w:rPr>
        <w:t>معصیتی از او سرزده بود، او نیز در راه خدا به جهاد می‏رفت، جان و مالش را فدای خدا و پیامبر می‏کرد.</w:t>
      </w:r>
      <w:r w:rsidR="00792543">
        <w:rPr>
          <w:rStyle w:val="Char5"/>
          <w:rtl/>
        </w:rPr>
        <w:t xml:space="preserve"> طاعت‌های </w:t>
      </w:r>
      <w:r w:rsidRPr="008548CA">
        <w:rPr>
          <w:rStyle w:val="Char5"/>
          <w:rtl/>
        </w:rPr>
        <w:t>بزرگی داشته‏اند که چه بسا خیلی بیشتر و عظیم‏تر از</w:t>
      </w:r>
      <w:r w:rsidR="00DD160E">
        <w:rPr>
          <w:rStyle w:val="Char5"/>
          <w:rtl/>
        </w:rPr>
        <w:t xml:space="preserve"> سیئات‌شان </w:t>
      </w:r>
      <w:r w:rsidRPr="008548CA">
        <w:rPr>
          <w:rStyle w:val="Char5"/>
          <w:rtl/>
        </w:rPr>
        <w:t>باشد.</w:t>
      </w:r>
    </w:p>
    <w:p w:rsidR="000B5A71" w:rsidRPr="008548CA" w:rsidRDefault="000B5A71" w:rsidP="003D7395">
      <w:pPr>
        <w:ind w:firstLine="284"/>
        <w:jc w:val="both"/>
        <w:rPr>
          <w:rStyle w:val="Char5"/>
          <w:rtl/>
        </w:rPr>
      </w:pPr>
      <w:r w:rsidRPr="008548CA">
        <w:rPr>
          <w:rStyle w:val="Char5"/>
          <w:rtl/>
        </w:rPr>
        <w:t>5- شیفته‏ی یاد خدا باشد، زبانش از ذکرش نایستد، و دلش از آن خالی نگردد.</w:t>
      </w:r>
      <w:r w:rsidR="00792543">
        <w:rPr>
          <w:rStyle w:val="Char5"/>
          <w:rtl/>
        </w:rPr>
        <w:t xml:space="preserve"> هرکس </w:t>
      </w:r>
      <w:r w:rsidRPr="008548CA">
        <w:rPr>
          <w:rStyle w:val="Char5"/>
          <w:rtl/>
        </w:rPr>
        <w:t>چیزی را دوست بدارد، بسیارآن را یاد می‏کند، دلش در بند آن می‏افتد، عبادت، سخن گفتن با او، ذکر، طاعت و حتی دوستان او را دوست می‏دارد، خدا امر فرموده: بندگانش در هول‏انگیزترین جاها او را یاد کنند:</w:t>
      </w:r>
      <w:r w:rsidR="003D7395">
        <w:rPr>
          <w:rStyle w:val="Char5"/>
          <w:rFonts w:hint="cs"/>
          <w:rtl/>
        </w:rPr>
        <w:t xml:space="preserve"> </w:t>
      </w:r>
      <w:r w:rsidR="003D7395">
        <w:rPr>
          <w:rStyle w:val="Char5"/>
          <w:rFonts w:cs="Traditional Arabic"/>
          <w:color w:val="000000"/>
          <w:shd w:val="clear" w:color="auto" w:fill="FFFFFF"/>
          <w:rtl/>
        </w:rPr>
        <w:t>﴿</w:t>
      </w:r>
      <w:r w:rsidR="003D7395" w:rsidRPr="00961C37">
        <w:rPr>
          <w:rStyle w:val="Chard"/>
          <w:rtl/>
        </w:rPr>
        <w:t xml:space="preserve">يَٰٓأَيُّهَا </w:t>
      </w:r>
      <w:r w:rsidR="003D7395" w:rsidRPr="00961C37">
        <w:rPr>
          <w:rStyle w:val="Chard"/>
          <w:rFonts w:hint="cs"/>
          <w:rtl/>
        </w:rPr>
        <w:t>ٱ</w:t>
      </w:r>
      <w:r w:rsidR="003D7395" w:rsidRPr="00961C37">
        <w:rPr>
          <w:rStyle w:val="Chard"/>
          <w:rFonts w:hint="eastAsia"/>
          <w:rtl/>
        </w:rPr>
        <w:t>لَّذِينَ</w:t>
      </w:r>
      <w:r w:rsidR="003D7395" w:rsidRPr="00961C37">
        <w:rPr>
          <w:rStyle w:val="Chard"/>
          <w:rtl/>
        </w:rPr>
        <w:t xml:space="preserve"> ءَامَنُوٓاْ إِذَا لَقِيتُمۡ فِئَةٗ فَ</w:t>
      </w:r>
      <w:r w:rsidR="003D7395" w:rsidRPr="00961C37">
        <w:rPr>
          <w:rStyle w:val="Chard"/>
          <w:rFonts w:hint="cs"/>
          <w:rtl/>
        </w:rPr>
        <w:t>ٱ</w:t>
      </w:r>
      <w:r w:rsidR="003D7395" w:rsidRPr="00961C37">
        <w:rPr>
          <w:rStyle w:val="Chard"/>
          <w:rFonts w:hint="eastAsia"/>
          <w:rtl/>
        </w:rPr>
        <w:t>ثۡبُتُواْ</w:t>
      </w:r>
      <w:r w:rsidR="003D7395" w:rsidRPr="00961C37">
        <w:rPr>
          <w:rStyle w:val="Chard"/>
          <w:rtl/>
        </w:rPr>
        <w:t xml:space="preserve"> وَ</w:t>
      </w:r>
      <w:r w:rsidR="003D7395" w:rsidRPr="00961C37">
        <w:rPr>
          <w:rStyle w:val="Chard"/>
          <w:rFonts w:hint="cs"/>
          <w:rtl/>
        </w:rPr>
        <w:t>ٱ</w:t>
      </w:r>
      <w:r w:rsidR="003D7395" w:rsidRPr="00961C37">
        <w:rPr>
          <w:rStyle w:val="Chard"/>
          <w:rFonts w:hint="eastAsia"/>
          <w:rtl/>
        </w:rPr>
        <w:t>ذۡكُرُواْ</w:t>
      </w:r>
      <w:r w:rsidR="003D7395" w:rsidRPr="00961C37">
        <w:rPr>
          <w:rStyle w:val="Chard"/>
          <w:rtl/>
        </w:rPr>
        <w:t xml:space="preserve"> </w:t>
      </w:r>
      <w:r w:rsidR="003D7395" w:rsidRPr="00961C37">
        <w:rPr>
          <w:rStyle w:val="Chard"/>
          <w:rFonts w:hint="cs"/>
          <w:rtl/>
        </w:rPr>
        <w:t>ٱ</w:t>
      </w:r>
      <w:r w:rsidR="003D7395" w:rsidRPr="00961C37">
        <w:rPr>
          <w:rStyle w:val="Chard"/>
          <w:rFonts w:hint="eastAsia"/>
          <w:rtl/>
        </w:rPr>
        <w:t>للَّهَ</w:t>
      </w:r>
      <w:r w:rsidR="003D7395" w:rsidRPr="00961C37">
        <w:rPr>
          <w:rStyle w:val="Chard"/>
          <w:rtl/>
        </w:rPr>
        <w:t xml:space="preserve"> كَثِيرٗا لَّعَلَّكُمۡ تُفۡلِحُونَ٤٥</w:t>
      </w:r>
      <w:r w:rsidR="003D7395">
        <w:rPr>
          <w:rStyle w:val="Char5"/>
          <w:rFonts w:cs="Traditional Arabic"/>
          <w:color w:val="000000"/>
          <w:shd w:val="clear" w:color="auto" w:fill="FFFFFF"/>
          <w:rtl/>
        </w:rPr>
        <w:t>﴾</w:t>
      </w:r>
      <w:r w:rsidR="003D7395" w:rsidRPr="00961C37">
        <w:rPr>
          <w:rStyle w:val="Chard"/>
          <w:rtl/>
        </w:rPr>
        <w:t xml:space="preserve"> </w:t>
      </w:r>
      <w:r w:rsidR="003D7395" w:rsidRPr="00B16E4E">
        <w:rPr>
          <w:rStyle w:val="Charc"/>
          <w:rtl/>
        </w:rPr>
        <w:t>[الأنفال: 45]</w:t>
      </w:r>
      <w:r w:rsidRPr="008548CA">
        <w:rPr>
          <w:rStyle w:val="Char5"/>
          <w:rtl/>
        </w:rPr>
        <w:t xml:space="preserve"> «ای مؤمنان هنگامی که با گروهی (از دشمن) روبرو شدید پایدار باشید و خدا را بسیار یاد کنید تارستگار شوید».</w:t>
      </w:r>
    </w:p>
    <w:p w:rsidR="000B5A71" w:rsidRPr="008548CA" w:rsidRDefault="000B5A71" w:rsidP="004A01ED">
      <w:pPr>
        <w:ind w:firstLine="284"/>
        <w:jc w:val="both"/>
        <w:rPr>
          <w:rStyle w:val="Char5"/>
          <w:rtl/>
        </w:rPr>
      </w:pPr>
      <w:r w:rsidRPr="008548CA">
        <w:rPr>
          <w:rStyle w:val="Char5"/>
          <w:rtl/>
        </w:rPr>
        <w:t>یعنی در زیر سایه‏ی شمشیرها و چکاچک آن از یاد خدا غافل نباشید. نشان محبت راستین، یاد محبوب در هنگام آسایش و هراس است. درمیان مردمان عرب دوره‏ی جاهلیت شخص افتخار می‏کرد که در جنگ زیر ضربه‏های اسلحه‏های جنگی محبوبه‏اش را یاد کرده و دراشعارش به آن اشاره کرده است.</w:t>
      </w:r>
      <w:r w:rsidRPr="001161A6">
        <w:rPr>
          <w:rStyle w:val="Char5"/>
          <w:vertAlign w:val="superscript"/>
          <w:rtl/>
        </w:rPr>
        <w:footnoteReference w:id="337"/>
      </w:r>
      <w:r w:rsidRPr="008548CA">
        <w:rPr>
          <w:rStyle w:val="Char5"/>
          <w:rtl/>
        </w:rPr>
        <w:t xml:space="preserve"> اکنون ایمانداران سزاوارترند که محبت رحمان را در هر حال و در هر مجالی در دل داشته باشند، بیشتر ازآن که آن عاشقان و هواپرستان محبوبه‏هایشان را یاد می‏کردند.</w:t>
      </w:r>
    </w:p>
    <w:p w:rsidR="000B5A71" w:rsidRPr="008548CA" w:rsidRDefault="000B5A71" w:rsidP="004A01ED">
      <w:pPr>
        <w:ind w:firstLine="284"/>
        <w:jc w:val="both"/>
        <w:rPr>
          <w:rStyle w:val="Char5"/>
          <w:rtl/>
        </w:rPr>
      </w:pPr>
      <w:r w:rsidRPr="008548CA">
        <w:rPr>
          <w:rStyle w:val="Char5"/>
          <w:rtl/>
        </w:rPr>
        <w:t>ذکری که نشان از صداقت محبت دارد، آن است که انسان به محض</w:t>
      </w:r>
      <w:r w:rsidR="00AA1E97">
        <w:rPr>
          <w:rStyle w:val="Char5"/>
          <w:rtl/>
        </w:rPr>
        <w:t xml:space="preserve"> اینکه</w:t>
      </w:r>
      <w:r w:rsidRPr="008548CA">
        <w:rPr>
          <w:rStyle w:val="Char5"/>
          <w:rtl/>
        </w:rPr>
        <w:t xml:space="preserve"> از خواب بیدار می‏شود قبل ازهر چیز دلش یاد محبوب کند و زبانش آن را بیان کند، و نیزآخرین چیزی که پبش ازخواب انجام می‏دهد ذکر او باشد.</w:t>
      </w:r>
    </w:p>
    <w:p w:rsidR="000B5A71" w:rsidRPr="008548CA" w:rsidRDefault="000B5A71" w:rsidP="003D7395">
      <w:pPr>
        <w:ind w:firstLine="284"/>
        <w:jc w:val="both"/>
        <w:rPr>
          <w:rStyle w:val="Char5"/>
          <w:rtl/>
        </w:rPr>
      </w:pPr>
      <w:r w:rsidRPr="008548CA">
        <w:rPr>
          <w:rStyle w:val="Char5"/>
          <w:rtl/>
        </w:rPr>
        <w:t>6- محب راستین وقتی در خلوتگه دل خویش خدا را یاد می‏کند دلش به لرزه درمی‏آید و چشمانش از خشیت خدا اشک درآن حلقه</w:t>
      </w:r>
      <w:r w:rsidR="00792543">
        <w:rPr>
          <w:rStyle w:val="Char5"/>
          <w:rtl/>
        </w:rPr>
        <w:t xml:space="preserve"> می‌</w:t>
      </w:r>
      <w:r w:rsidRPr="008548CA">
        <w:rPr>
          <w:rStyle w:val="Char5"/>
          <w:rtl/>
        </w:rPr>
        <w:t>زند:</w:t>
      </w:r>
      <w:r w:rsidR="003D7395">
        <w:rPr>
          <w:rStyle w:val="Char5"/>
          <w:rFonts w:hint="cs"/>
          <w:rtl/>
        </w:rPr>
        <w:t xml:space="preserve"> </w:t>
      </w:r>
      <w:r w:rsidR="003D7395">
        <w:rPr>
          <w:rStyle w:val="Char5"/>
          <w:rFonts w:cs="Traditional Arabic"/>
          <w:color w:val="000000"/>
          <w:shd w:val="clear" w:color="auto" w:fill="FFFFFF"/>
          <w:rtl/>
        </w:rPr>
        <w:t>﴿</w:t>
      </w:r>
      <w:r w:rsidR="003D7395" w:rsidRPr="00961C37">
        <w:rPr>
          <w:rStyle w:val="Chard"/>
          <w:rtl/>
        </w:rPr>
        <w:t xml:space="preserve">إِنَّمَا </w:t>
      </w:r>
      <w:r w:rsidR="003D7395" w:rsidRPr="00961C37">
        <w:rPr>
          <w:rStyle w:val="Chard"/>
          <w:rFonts w:hint="cs"/>
          <w:rtl/>
        </w:rPr>
        <w:t>ٱ</w:t>
      </w:r>
      <w:r w:rsidR="003D7395" w:rsidRPr="00961C37">
        <w:rPr>
          <w:rStyle w:val="Chard"/>
          <w:rFonts w:hint="eastAsia"/>
          <w:rtl/>
        </w:rPr>
        <w:t>لۡمُؤۡمِنُونَ</w:t>
      </w:r>
      <w:r w:rsidR="003D7395" w:rsidRPr="00961C37">
        <w:rPr>
          <w:rStyle w:val="Chard"/>
          <w:rtl/>
        </w:rPr>
        <w:t xml:space="preserve"> </w:t>
      </w:r>
      <w:r w:rsidR="003D7395" w:rsidRPr="00961C37">
        <w:rPr>
          <w:rStyle w:val="Chard"/>
          <w:rFonts w:hint="cs"/>
          <w:rtl/>
        </w:rPr>
        <w:t>ٱ</w:t>
      </w:r>
      <w:r w:rsidR="003D7395" w:rsidRPr="00961C37">
        <w:rPr>
          <w:rStyle w:val="Chard"/>
          <w:rFonts w:hint="eastAsia"/>
          <w:rtl/>
        </w:rPr>
        <w:t>لَّذِينَ</w:t>
      </w:r>
      <w:r w:rsidR="003D7395" w:rsidRPr="00961C37">
        <w:rPr>
          <w:rStyle w:val="Chard"/>
          <w:rtl/>
        </w:rPr>
        <w:t xml:space="preserve"> إِذَا ذُكِرَ </w:t>
      </w:r>
      <w:r w:rsidR="003D7395" w:rsidRPr="00961C37">
        <w:rPr>
          <w:rStyle w:val="Chard"/>
          <w:rFonts w:hint="cs"/>
          <w:rtl/>
        </w:rPr>
        <w:t>ٱ</w:t>
      </w:r>
      <w:r w:rsidR="003D7395" w:rsidRPr="00961C37">
        <w:rPr>
          <w:rStyle w:val="Chard"/>
          <w:rFonts w:hint="eastAsia"/>
          <w:rtl/>
        </w:rPr>
        <w:t>للَّهُ</w:t>
      </w:r>
      <w:r w:rsidR="003D7395" w:rsidRPr="00961C37">
        <w:rPr>
          <w:rStyle w:val="Chard"/>
          <w:rtl/>
        </w:rPr>
        <w:t xml:space="preserve"> وَجِلَتۡ قُلُوبُهُمۡ وَإِذَا تُلِيَتۡ عَلَيۡهِمۡ ءَايَٰتُهُ</w:t>
      </w:r>
      <w:r w:rsidR="003D7395" w:rsidRPr="00961C37">
        <w:rPr>
          <w:rStyle w:val="Chard"/>
          <w:rFonts w:hint="cs"/>
          <w:rtl/>
        </w:rPr>
        <w:t>ۥ</w:t>
      </w:r>
      <w:r w:rsidR="003D7395" w:rsidRPr="00961C37">
        <w:rPr>
          <w:rStyle w:val="Chard"/>
          <w:rtl/>
        </w:rPr>
        <w:t xml:space="preserve"> زَادَتۡهُمۡ إِيمَٰنٗا وَعَلَىٰ رَبِّهِمۡ يَتَوَكَّلُونَ٢</w:t>
      </w:r>
      <w:r w:rsidR="003D7395">
        <w:rPr>
          <w:rStyle w:val="Char5"/>
          <w:rFonts w:cs="Traditional Arabic"/>
          <w:color w:val="000000"/>
          <w:shd w:val="clear" w:color="auto" w:fill="FFFFFF"/>
          <w:rtl/>
        </w:rPr>
        <w:t>﴾</w:t>
      </w:r>
      <w:r w:rsidR="003D7395" w:rsidRPr="00961C37">
        <w:rPr>
          <w:rStyle w:val="Chard"/>
          <w:rtl/>
        </w:rPr>
        <w:t xml:space="preserve"> </w:t>
      </w:r>
      <w:r w:rsidR="003D7395" w:rsidRPr="00B16E4E">
        <w:rPr>
          <w:rStyle w:val="Charc"/>
          <w:rtl/>
        </w:rPr>
        <w:t>[الأنفال: 2]</w:t>
      </w:r>
      <w:r w:rsidRPr="008548CA">
        <w:rPr>
          <w:rStyle w:val="Char5"/>
          <w:rtl/>
        </w:rPr>
        <w:t xml:space="preserve"> «مؤمنان کسانی هستند که هر وقت نام خدا برده شود،</w:t>
      </w:r>
      <w:r w:rsidR="004A01ED">
        <w:rPr>
          <w:rStyle w:val="Char5"/>
          <w:rtl/>
        </w:rPr>
        <w:t xml:space="preserve"> دل‌ها</w:t>
      </w:r>
      <w:r w:rsidRPr="008548CA">
        <w:rPr>
          <w:rStyle w:val="Char5"/>
          <w:rtl/>
        </w:rPr>
        <w:t>شان بترسد و چون آیاتش بر</w:t>
      </w:r>
      <w:r w:rsidR="00811778">
        <w:rPr>
          <w:rStyle w:val="Char5"/>
          <w:rtl/>
        </w:rPr>
        <w:t xml:space="preserve"> آن‌ها </w:t>
      </w:r>
      <w:r w:rsidRPr="008548CA">
        <w:rPr>
          <w:rStyle w:val="Char5"/>
          <w:rtl/>
        </w:rPr>
        <w:t>خوانده شود</w:t>
      </w:r>
      <w:r w:rsidR="00573048">
        <w:rPr>
          <w:rStyle w:val="Char5"/>
          <w:rtl/>
        </w:rPr>
        <w:t xml:space="preserve"> ایمان‌شان </w:t>
      </w:r>
      <w:r w:rsidRPr="008548CA">
        <w:rPr>
          <w:rStyle w:val="Char5"/>
          <w:rtl/>
        </w:rPr>
        <w:t>فزونی یابد و به پروردگارشان توکل کنند». اهل دنیا وقتی معشوق و محبوبشان را یاد می‏کنند ضربان قلبشان شتاب می‏گیرد، عاشقان خدا</w:t>
      </w:r>
      <w:r w:rsidR="009204E5">
        <w:rPr>
          <w:rStyle w:val="Char5"/>
          <w:rtl/>
        </w:rPr>
        <w:t xml:space="preserve"> حال‌شان</w:t>
      </w:r>
      <w:r w:rsidRPr="008548CA">
        <w:rPr>
          <w:rStyle w:val="Char5"/>
          <w:rtl/>
        </w:rPr>
        <w:t xml:space="preserve"> چگونه باید باشد وقتی یاد خدا کنند؟</w:t>
      </w:r>
    </w:p>
    <w:p w:rsidR="000B5A71" w:rsidRPr="008548CA" w:rsidRDefault="000B5A71" w:rsidP="004A01ED">
      <w:pPr>
        <w:ind w:firstLine="284"/>
        <w:jc w:val="both"/>
        <w:rPr>
          <w:rStyle w:val="Char5"/>
          <w:rtl/>
        </w:rPr>
      </w:pPr>
      <w:r w:rsidRPr="008548CA">
        <w:rPr>
          <w:rStyle w:val="Char5"/>
          <w:rtl/>
        </w:rPr>
        <w:t>7- نسبت به خدا حمیت و حماسه داشته باشد، اگر کسی حریم خدا را بشکند، خشمگین شود، یا کسی حقوق خدا رانادیده بگیرد، آسان از کنار آن نگذرد، این به حق غیرت محب است. دین به طورکامل زیر پوشش این غیرت و حمیت قرار دارد. دیندارترین و استوارترین مردم درمحبت خدا، غیرتمندترین</w:t>
      </w:r>
      <w:r w:rsidR="00811778">
        <w:rPr>
          <w:rStyle w:val="Char5"/>
          <w:rtl/>
        </w:rPr>
        <w:t xml:space="preserve"> آن‌ها </w:t>
      </w:r>
      <w:r w:rsidRPr="008548CA">
        <w:rPr>
          <w:rStyle w:val="Char5"/>
          <w:rtl/>
        </w:rPr>
        <w:t>بر</w:t>
      </w:r>
      <w:r w:rsidR="00DD160E">
        <w:rPr>
          <w:rStyle w:val="Char5"/>
          <w:rtl/>
        </w:rPr>
        <w:t xml:space="preserve"> حریم‌های </w:t>
      </w:r>
      <w:r w:rsidRPr="008548CA">
        <w:rPr>
          <w:rStyle w:val="Char5"/>
          <w:rtl/>
        </w:rPr>
        <w:t>خداوند‏ند. آنان که از روی غیرت و حمیت از منکرات گریزانند و اگر ببینند، از آن باز می‏دارند، زیرا محبوب آن را</w:t>
      </w:r>
      <w:r w:rsidR="00811778">
        <w:rPr>
          <w:rStyle w:val="Char5"/>
          <w:rtl/>
        </w:rPr>
        <w:t xml:space="preserve"> نمی‌</w:t>
      </w:r>
      <w:r w:rsidRPr="008548CA">
        <w:rPr>
          <w:rStyle w:val="Char5"/>
          <w:rtl/>
        </w:rPr>
        <w:t xml:space="preserve">پسندد. </w:t>
      </w:r>
    </w:p>
    <w:p w:rsidR="000B5A71" w:rsidRPr="008548CA" w:rsidRDefault="000B5A71" w:rsidP="004A01ED">
      <w:pPr>
        <w:ind w:firstLine="284"/>
        <w:jc w:val="both"/>
        <w:rPr>
          <w:rStyle w:val="Char5"/>
          <w:rtl/>
        </w:rPr>
      </w:pPr>
      <w:r w:rsidRPr="008548CA">
        <w:rPr>
          <w:rStyle w:val="Char5"/>
          <w:rtl/>
        </w:rPr>
        <w:t>8- دوست داشتن سخن خدا. اگر</w:t>
      </w:r>
      <w:r w:rsidR="00792543">
        <w:rPr>
          <w:rStyle w:val="Char5"/>
          <w:rtl/>
        </w:rPr>
        <w:t xml:space="preserve"> می‌</w:t>
      </w:r>
      <w:r w:rsidRPr="008548CA">
        <w:rPr>
          <w:rStyle w:val="Char5"/>
          <w:rtl/>
        </w:rPr>
        <w:t>خواهید بدانید چه میزان از محبت خدا برخوردارید. به جایگاه قرآن در دلتان بنگرید. پیداست که</w:t>
      </w:r>
      <w:r w:rsidR="00792543">
        <w:rPr>
          <w:rStyle w:val="Char5"/>
          <w:rtl/>
        </w:rPr>
        <w:t xml:space="preserve"> هرکس </w:t>
      </w:r>
      <w:r w:rsidRPr="008548CA">
        <w:rPr>
          <w:rStyle w:val="Char5"/>
          <w:rtl/>
        </w:rPr>
        <w:t>کسی را دوست بدارد، سخن و کلامش محبوت‏ترین چیز برای اوست، لذت قلب و نهایت</w:t>
      </w:r>
      <w:r w:rsidR="009204E5">
        <w:rPr>
          <w:rStyle w:val="Char5"/>
          <w:rtl/>
        </w:rPr>
        <w:t xml:space="preserve"> خواست‌ها</w:t>
      </w:r>
      <w:r w:rsidRPr="008548CA">
        <w:rPr>
          <w:rStyle w:val="Char5"/>
          <w:rtl/>
        </w:rPr>
        <w:t>شان است. از این رو محبان خدا توجه خود را به کتاب او معطوف می‏دارند، تلاوت می‏کنند، تفسیر</w:t>
      </w:r>
      <w:r w:rsidR="00792543">
        <w:rPr>
          <w:rStyle w:val="Char5"/>
          <w:rtl/>
        </w:rPr>
        <w:t xml:space="preserve"> می‌</w:t>
      </w:r>
      <w:r w:rsidRPr="008548CA">
        <w:rPr>
          <w:rStyle w:val="Char5"/>
          <w:rtl/>
        </w:rPr>
        <w:t>کنند و در آن تدبر می‏کنند و در هر جایگاهی به آن رجوع می‏کنند. برای تأمل و حفظ کردن آن زیاد می‏خوانند. زیاد آن را تلاوت می‏کنند، چون محبت وابستگی و دلبستگی به سخن محبوب را ایجاد می‏کند.</w:t>
      </w:r>
      <w:r w:rsidR="005D5775">
        <w:rPr>
          <w:rStyle w:val="Char5"/>
          <w:rtl/>
        </w:rPr>
        <w:t xml:space="preserve"> چنانکه </w:t>
      </w:r>
      <w:r w:rsidRPr="008548CA">
        <w:rPr>
          <w:rStyle w:val="Char5"/>
          <w:rtl/>
        </w:rPr>
        <w:t xml:space="preserve">می‏بینید مردم وقتی کسی را دوست می‏دارند، ازسخنانش گلچین می‏کنند، به آن اشاره می‏کنند و از آن مثال می‏آورند، پس حال محبان الهی با کتاب خدا چگونه می‏تواند باشد؟! </w:t>
      </w:r>
    </w:p>
    <w:p w:rsidR="000B5A71" w:rsidRPr="008548CA" w:rsidRDefault="000B5A71" w:rsidP="00DD160E">
      <w:pPr>
        <w:ind w:firstLine="284"/>
        <w:jc w:val="both"/>
        <w:rPr>
          <w:rStyle w:val="Char5"/>
          <w:rtl/>
        </w:rPr>
      </w:pPr>
      <w:r w:rsidRPr="008548CA">
        <w:rPr>
          <w:rStyle w:val="Char5"/>
          <w:rtl/>
        </w:rPr>
        <w:t>9- اگر ذکری و طاعتی را ازدست بدهد، اندوهگین شود. سخت‏ترین چیز هدر رفتن وقتش است. اگر یک شب ورد</w:t>
      </w:r>
      <w:r w:rsidRPr="001161A6">
        <w:rPr>
          <w:rStyle w:val="Char5"/>
          <w:vertAlign w:val="superscript"/>
          <w:rtl/>
        </w:rPr>
        <w:footnoteReference w:id="338"/>
      </w:r>
      <w:r w:rsidRPr="008548CA">
        <w:rPr>
          <w:rStyle w:val="Char5"/>
          <w:rtl/>
        </w:rPr>
        <w:t xml:space="preserve"> را انجام ندهد، درد سنگینی به خاطرآن احساس می‏کند، سخت‏تر و سنگین‏تر از درد آدم حریصی که اموالش را از دست بدهد، و در اولین فرصت آن را به قضا ادا می‏کند.</w:t>
      </w:r>
      <w:r w:rsidR="005D5775">
        <w:rPr>
          <w:rStyle w:val="Char5"/>
          <w:rtl/>
        </w:rPr>
        <w:t xml:space="preserve"> چنانکه </w:t>
      </w:r>
      <w:r w:rsidRPr="008548CA">
        <w:rPr>
          <w:rStyle w:val="Char5"/>
          <w:rtl/>
        </w:rPr>
        <w:t>آن راستگوی راستین</w:t>
      </w:r>
      <w:r w:rsidR="00D837E7">
        <w:rPr>
          <w:rStyle w:val="Char5"/>
          <w:rtl/>
        </w:rPr>
        <w:t xml:space="preserve"> </w:t>
      </w:r>
      <w:r w:rsidR="004A01ED" w:rsidRPr="004A01ED">
        <w:rPr>
          <w:rStyle w:val="Char5"/>
          <w:rFonts w:cs="CTraditional Arabic" w:hint="cs"/>
          <w:rtl/>
        </w:rPr>
        <w:t xml:space="preserve">ج </w:t>
      </w:r>
      <w:r w:rsidRPr="008548CA">
        <w:rPr>
          <w:rStyle w:val="Char5"/>
          <w:rtl/>
        </w:rPr>
        <w:t>این گونه عمل</w:t>
      </w:r>
      <w:r w:rsidR="00792543">
        <w:rPr>
          <w:rStyle w:val="Char5"/>
          <w:rtl/>
        </w:rPr>
        <w:t xml:space="preserve"> می‌</w:t>
      </w:r>
      <w:r w:rsidRPr="008548CA">
        <w:rPr>
          <w:rStyle w:val="Char5"/>
          <w:rtl/>
        </w:rPr>
        <w:t>کرد. عایشه</w:t>
      </w:r>
      <w:r w:rsidR="00DD160E">
        <w:rPr>
          <w:rStyle w:val="Char5"/>
          <w:rFonts w:cs="CTraditional Arabic" w:hint="cs"/>
          <w:rtl/>
        </w:rPr>
        <w:t>ل</w:t>
      </w:r>
      <w:r w:rsidRPr="008548CA">
        <w:rPr>
          <w:rStyle w:val="Char5"/>
          <w:rtl/>
        </w:rPr>
        <w:t xml:space="preserve"> می‏گوید: «پیامبر</w:t>
      </w:r>
      <w:r w:rsidR="004A01ED" w:rsidRPr="004A01ED">
        <w:rPr>
          <w:rStyle w:val="Char5"/>
          <w:rFonts w:cs="CTraditional Arabic" w:hint="cs"/>
          <w:rtl/>
        </w:rPr>
        <w:t xml:space="preserve"> ج </w:t>
      </w:r>
      <w:r w:rsidRPr="008548CA">
        <w:rPr>
          <w:rStyle w:val="Char5"/>
          <w:rtl/>
        </w:rPr>
        <w:t>وقتی عملی عبادی انجام می‏داد، از آن پس بر آن مداومت می‏کرد، او اگر شب به خواب می‏رفت یا مریض می‏شد، روز دوازده رکعت نماز</w:t>
      </w:r>
      <w:r w:rsidR="00792543">
        <w:rPr>
          <w:rStyle w:val="Char5"/>
          <w:rtl/>
        </w:rPr>
        <w:t xml:space="preserve"> می‌</w:t>
      </w:r>
      <w:r w:rsidRPr="008548CA">
        <w:rPr>
          <w:rStyle w:val="Char5"/>
          <w:rtl/>
        </w:rPr>
        <w:t>خواندم.</w:t>
      </w:r>
      <w:r w:rsidRPr="001161A6">
        <w:rPr>
          <w:rStyle w:val="Char5"/>
          <w:vertAlign w:val="superscript"/>
          <w:rtl/>
        </w:rPr>
        <w:footnoteReference w:id="339"/>
      </w:r>
      <w:r w:rsidRPr="008548CA">
        <w:rPr>
          <w:rStyle w:val="Char5"/>
          <w:rtl/>
        </w:rPr>
        <w:t xml:space="preserve"> </w:t>
      </w:r>
    </w:p>
    <w:p w:rsidR="000B5A71" w:rsidRPr="008548CA" w:rsidRDefault="000B5A71" w:rsidP="004A01ED">
      <w:pPr>
        <w:ind w:firstLine="284"/>
        <w:jc w:val="both"/>
        <w:rPr>
          <w:rStyle w:val="Char5"/>
          <w:rtl/>
        </w:rPr>
      </w:pPr>
      <w:r w:rsidRPr="008548CA">
        <w:rPr>
          <w:rStyle w:val="Char5"/>
          <w:rtl/>
        </w:rPr>
        <w:t xml:space="preserve">10 </w:t>
      </w:r>
      <w:r w:rsidRPr="00BF5FCC">
        <w:rPr>
          <w:rFonts w:cs="Times New Roman"/>
          <w:rtl/>
        </w:rPr>
        <w:t>–</w:t>
      </w:r>
      <w:r w:rsidRPr="008548CA">
        <w:rPr>
          <w:rStyle w:val="Char5"/>
          <w:rtl/>
        </w:rPr>
        <w:t xml:space="preserve"> هرکاری که در حق محبوبش انجام داده است، اندک بداند و آن را چیز قابل ذکری نپندارد، گمان نکند با</w:t>
      </w:r>
      <w:r w:rsidR="00DD160E">
        <w:rPr>
          <w:rStyle w:val="Char5"/>
          <w:rtl/>
        </w:rPr>
        <w:t xml:space="preserve"> عبادت‌هایی </w:t>
      </w:r>
      <w:r w:rsidRPr="008548CA">
        <w:rPr>
          <w:rStyle w:val="Char5"/>
          <w:rtl/>
        </w:rPr>
        <w:t>که به انجام رسانده، طول داده و برآن صبر کرده است، کار شاقی کرده و زیاد خود را خسته کرده است. جز با نگاه نقصان و ناچیزی به آن ننگرد. شأن و مقام محبوبش را بزرگتر و گرانقدرتر از تمام کارهایی بداند که به خاطر او انجام داده است. و به عمل خود بسنده نکند، با چشم اعتراض به آن بنگرد، آن را اندک و ناچیز بداند و بترسد که حق محبوبش را ادا نکرده باشد و از کوتاهی و نقصان در عمل توبه کند.</w:t>
      </w:r>
    </w:p>
    <w:p w:rsidR="000B5A71" w:rsidRDefault="000B5A71" w:rsidP="003D7395">
      <w:pPr>
        <w:ind w:firstLine="284"/>
        <w:jc w:val="both"/>
        <w:rPr>
          <w:rStyle w:val="Char5"/>
        </w:rPr>
      </w:pPr>
      <w:r w:rsidRPr="008548CA">
        <w:rPr>
          <w:rStyle w:val="Char5"/>
          <w:rtl/>
        </w:rPr>
        <w:t>پس از نماز، ذکر استغفرالله را بخواند.</w:t>
      </w:r>
      <w:r w:rsidRPr="001161A6">
        <w:rPr>
          <w:rStyle w:val="Char5"/>
          <w:vertAlign w:val="superscript"/>
          <w:rtl/>
        </w:rPr>
        <w:footnoteReference w:id="340"/>
      </w:r>
      <w:r w:rsidRPr="008548CA">
        <w:rPr>
          <w:rStyle w:val="Char5"/>
          <w:rtl/>
        </w:rPr>
        <w:t xml:space="preserve"> و مدام از نقصی که در عبادت پروردگا دارد طلب مغفرت کند. هرچه محبتش به خدا افزایش یابد شناختش به حق وحقوقش بر خود بیشتر می‏شود و اعمال خود را کمتر می‏داند</w:t>
      </w:r>
      <w:r w:rsidR="003D7395">
        <w:rPr>
          <w:rStyle w:val="Char5"/>
          <w:rFonts w:hint="cs"/>
          <w:rtl/>
        </w:rPr>
        <w:t xml:space="preserve"> </w:t>
      </w:r>
      <w:r w:rsidR="003D7395">
        <w:rPr>
          <w:rStyle w:val="Char5"/>
          <w:rFonts w:cs="Traditional Arabic"/>
          <w:color w:val="000000"/>
          <w:shd w:val="clear" w:color="auto" w:fill="FFFFFF"/>
          <w:rtl/>
        </w:rPr>
        <w:t>﴿</w:t>
      </w:r>
      <w:r w:rsidR="003D7395" w:rsidRPr="00961C37">
        <w:rPr>
          <w:rStyle w:val="Chard"/>
          <w:rtl/>
        </w:rPr>
        <w:t>وَ</w:t>
      </w:r>
      <w:r w:rsidR="003D7395" w:rsidRPr="00961C37">
        <w:rPr>
          <w:rStyle w:val="Chard"/>
          <w:rFonts w:hint="cs"/>
          <w:rtl/>
        </w:rPr>
        <w:t>ٱ</w:t>
      </w:r>
      <w:r w:rsidR="003D7395" w:rsidRPr="00961C37">
        <w:rPr>
          <w:rStyle w:val="Chard"/>
          <w:rFonts w:hint="eastAsia"/>
          <w:rtl/>
        </w:rPr>
        <w:t>لَّذِينَ</w:t>
      </w:r>
      <w:r w:rsidR="003D7395" w:rsidRPr="00961C37">
        <w:rPr>
          <w:rStyle w:val="Chard"/>
          <w:rtl/>
        </w:rPr>
        <w:t xml:space="preserve"> يُؤۡتُونَ مَآ ءَاتَواْ وَّقُلُوبُهُمۡ وَجِلَةٌ أَنَّهُمۡ إِلَىٰ رَبِّهِمۡ رَٰجِعُونَ٦٠</w:t>
      </w:r>
      <w:r w:rsidR="003D7395">
        <w:rPr>
          <w:rStyle w:val="Char5"/>
          <w:rFonts w:cs="Traditional Arabic"/>
          <w:color w:val="000000"/>
          <w:shd w:val="clear" w:color="auto" w:fill="FFFFFF"/>
          <w:rtl/>
        </w:rPr>
        <w:t>﴾</w:t>
      </w:r>
      <w:r w:rsidR="003D7395" w:rsidRPr="00961C37">
        <w:rPr>
          <w:rStyle w:val="Chard"/>
          <w:rtl/>
        </w:rPr>
        <w:t xml:space="preserve"> </w:t>
      </w:r>
      <w:r w:rsidR="003D7395" w:rsidRPr="00B16E4E">
        <w:rPr>
          <w:rStyle w:val="Charc"/>
          <w:rtl/>
        </w:rPr>
        <w:t>[المؤمنون: 60]</w:t>
      </w:r>
      <w:r w:rsidRPr="008548CA">
        <w:rPr>
          <w:rStyle w:val="Char5"/>
          <w:rtl/>
        </w:rPr>
        <w:t xml:space="preserve"> «و از آنچه داده شده بهره‏ای را می‏دهند و در</w:t>
      </w:r>
      <w:r w:rsidR="004A01ED">
        <w:rPr>
          <w:rStyle w:val="Char5"/>
          <w:rtl/>
        </w:rPr>
        <w:t xml:space="preserve"> دل‌ها</w:t>
      </w:r>
      <w:r w:rsidRPr="008548CA">
        <w:rPr>
          <w:rStyle w:val="Char5"/>
          <w:rtl/>
        </w:rPr>
        <w:t>یشان بیم است به راستی که به سوی پروردگارشان بازمی‏گردند».</w:t>
      </w:r>
    </w:p>
    <w:p w:rsidR="003224FA" w:rsidRDefault="003224FA" w:rsidP="00266A3E">
      <w:pPr>
        <w:pStyle w:val="a0"/>
        <w:rPr>
          <w:rtl/>
        </w:rPr>
      </w:pPr>
      <w:bookmarkStart w:id="583" w:name="_Toc228635773"/>
      <w:bookmarkStart w:id="584" w:name="_Toc228854361"/>
    </w:p>
    <w:p w:rsidR="000B5A71" w:rsidRPr="0037107A" w:rsidRDefault="000B5A71" w:rsidP="00266A3E">
      <w:pPr>
        <w:pStyle w:val="a0"/>
        <w:rPr>
          <w:rtl/>
        </w:rPr>
      </w:pPr>
      <w:bookmarkStart w:id="585" w:name="_Toc435795921"/>
      <w:r w:rsidRPr="0037107A">
        <w:rPr>
          <w:rtl/>
        </w:rPr>
        <w:t>موجبات محبت خدا</w:t>
      </w:r>
      <w:bookmarkEnd w:id="583"/>
      <w:r w:rsidRPr="00DD160E">
        <w:rPr>
          <w:rFonts w:cs="CTraditional Arabic" w:hint="cs"/>
          <w:b/>
          <w:bCs w:val="0"/>
          <w:rtl/>
        </w:rPr>
        <w:t>أ</w:t>
      </w:r>
      <w:bookmarkEnd w:id="584"/>
      <w:bookmarkEnd w:id="585"/>
    </w:p>
    <w:p w:rsidR="000B5A71" w:rsidRPr="008548CA" w:rsidRDefault="000B5A71" w:rsidP="003D7395">
      <w:pPr>
        <w:pStyle w:val="ListParagraph"/>
        <w:numPr>
          <w:ilvl w:val="0"/>
          <w:numId w:val="34"/>
        </w:numPr>
        <w:jc w:val="both"/>
        <w:rPr>
          <w:rStyle w:val="Char5"/>
          <w:rtl/>
        </w:rPr>
      </w:pPr>
      <w:r w:rsidRPr="008548CA">
        <w:rPr>
          <w:rStyle w:val="Char5"/>
          <w:rtl/>
        </w:rPr>
        <w:t xml:space="preserve"> خواندن قرآن با تدبر و درک معانی و مفاهیم آن</w:t>
      </w:r>
      <w:r w:rsidR="00DD160E">
        <w:rPr>
          <w:rStyle w:val="Char5"/>
        </w:rPr>
        <w:t xml:space="preserve"> </w:t>
      </w:r>
      <w:r w:rsidR="003D7395">
        <w:rPr>
          <w:rStyle w:val="Char5"/>
          <w:rFonts w:cs="Traditional Arabic"/>
          <w:color w:val="000000"/>
          <w:shd w:val="clear" w:color="auto" w:fill="FFFFFF"/>
          <w:rtl/>
        </w:rPr>
        <w:t>﴿</w:t>
      </w:r>
      <w:r w:rsidR="003D7395" w:rsidRPr="00961C37">
        <w:rPr>
          <w:rStyle w:val="Chard"/>
          <w:rtl/>
        </w:rPr>
        <w:t xml:space="preserve">أَفَلَا يَتَدَبَّرُونَ </w:t>
      </w:r>
      <w:r w:rsidR="003D7395" w:rsidRPr="00961C37">
        <w:rPr>
          <w:rStyle w:val="Chard"/>
          <w:rFonts w:hint="cs"/>
          <w:rtl/>
        </w:rPr>
        <w:t>ٱ</w:t>
      </w:r>
      <w:r w:rsidR="003D7395" w:rsidRPr="00961C37">
        <w:rPr>
          <w:rStyle w:val="Chard"/>
          <w:rFonts w:hint="eastAsia"/>
          <w:rtl/>
        </w:rPr>
        <w:t>لۡقُرۡءَانَ</w:t>
      </w:r>
      <w:r w:rsidR="003D7395" w:rsidRPr="00961C37">
        <w:rPr>
          <w:rStyle w:val="Chard"/>
          <w:rtl/>
        </w:rPr>
        <w:t xml:space="preserve"> أَمۡ عَلَىٰ قُلُوبٍ أَقۡفَالُهَآ٢٤</w:t>
      </w:r>
      <w:r w:rsidR="003D7395">
        <w:rPr>
          <w:rStyle w:val="Char5"/>
          <w:rFonts w:cs="Traditional Arabic"/>
          <w:color w:val="000000"/>
          <w:shd w:val="clear" w:color="auto" w:fill="FFFFFF"/>
          <w:rtl/>
        </w:rPr>
        <w:t>﴾</w:t>
      </w:r>
      <w:r w:rsidR="003D7395" w:rsidRPr="00961C37">
        <w:rPr>
          <w:rStyle w:val="Chard"/>
          <w:rtl/>
        </w:rPr>
        <w:t xml:space="preserve"> </w:t>
      </w:r>
      <w:r w:rsidR="003D7395" w:rsidRPr="00B16E4E">
        <w:rPr>
          <w:rStyle w:val="Charc"/>
          <w:rtl/>
        </w:rPr>
        <w:t>[محمد: 24]</w:t>
      </w:r>
      <w:r w:rsidRPr="008548CA">
        <w:rPr>
          <w:rStyle w:val="Char5"/>
          <w:rtl/>
        </w:rPr>
        <w:t xml:space="preserve"> «آیا در قرآن اندیشه نمی‏کنند یا بر</w:t>
      </w:r>
      <w:r w:rsidR="004A01ED">
        <w:rPr>
          <w:rStyle w:val="Char5"/>
          <w:rtl/>
        </w:rPr>
        <w:t xml:space="preserve"> دل‌ها</w:t>
      </w:r>
      <w:r w:rsidRPr="008548CA">
        <w:rPr>
          <w:rStyle w:val="Char5"/>
          <w:rtl/>
        </w:rPr>
        <w:t>یشان قفل</w:t>
      </w:r>
      <w:r w:rsidR="00DD160E">
        <w:rPr>
          <w:rStyle w:val="Char5"/>
        </w:rPr>
        <w:t>‌</w:t>
      </w:r>
      <w:r w:rsidRPr="008548CA">
        <w:rPr>
          <w:rStyle w:val="Char5"/>
          <w:rtl/>
        </w:rPr>
        <w:t>هاست؟»</w:t>
      </w:r>
      <w:r w:rsidR="003D7395">
        <w:rPr>
          <w:rStyle w:val="Char5"/>
          <w:rFonts w:hint="cs"/>
          <w:rtl/>
        </w:rPr>
        <w:t xml:space="preserve"> </w:t>
      </w:r>
      <w:r w:rsidR="003D7395">
        <w:rPr>
          <w:rStyle w:val="Char5"/>
          <w:rFonts w:cs="Traditional Arabic"/>
          <w:color w:val="000000"/>
          <w:shd w:val="clear" w:color="auto" w:fill="FFFFFF"/>
          <w:rtl/>
        </w:rPr>
        <w:t>﴿</w:t>
      </w:r>
      <w:r w:rsidR="003D7395" w:rsidRPr="00961C37">
        <w:rPr>
          <w:rStyle w:val="Chard"/>
          <w:rtl/>
        </w:rPr>
        <w:t>كِتَٰبٌ أَنزَلۡنَٰهُ إِلَيۡكَ مُبَٰرَكٞ لِّيَدَّبَّرُوٓاْ ءَايَٰتِهِ</w:t>
      </w:r>
      <w:r w:rsidR="003D7395" w:rsidRPr="00961C37">
        <w:rPr>
          <w:rStyle w:val="Chard"/>
          <w:rFonts w:hint="cs"/>
          <w:rtl/>
        </w:rPr>
        <w:t>ۦ</w:t>
      </w:r>
      <w:r w:rsidR="003D7395" w:rsidRPr="00961C37">
        <w:rPr>
          <w:rStyle w:val="Chard"/>
          <w:rtl/>
        </w:rPr>
        <w:t xml:space="preserve"> وَلِيَتَذَكَّرَ أُوْلُواْ </w:t>
      </w:r>
      <w:r w:rsidR="003D7395" w:rsidRPr="00961C37">
        <w:rPr>
          <w:rStyle w:val="Chard"/>
          <w:rFonts w:hint="cs"/>
          <w:rtl/>
        </w:rPr>
        <w:t>ٱ</w:t>
      </w:r>
      <w:r w:rsidR="003D7395" w:rsidRPr="00961C37">
        <w:rPr>
          <w:rStyle w:val="Chard"/>
          <w:rFonts w:hint="eastAsia"/>
          <w:rtl/>
        </w:rPr>
        <w:t>لۡأَلۡبَٰبِ</w:t>
      </w:r>
      <w:r w:rsidR="003D7395" w:rsidRPr="00961C37">
        <w:rPr>
          <w:rStyle w:val="Chard"/>
          <w:rtl/>
        </w:rPr>
        <w:t>٢٩</w:t>
      </w:r>
      <w:r w:rsidR="003D7395">
        <w:rPr>
          <w:rStyle w:val="Char5"/>
          <w:rFonts w:cs="Traditional Arabic"/>
          <w:color w:val="000000"/>
          <w:shd w:val="clear" w:color="auto" w:fill="FFFFFF"/>
          <w:rtl/>
        </w:rPr>
        <w:t>﴾</w:t>
      </w:r>
      <w:r w:rsidR="003D7395" w:rsidRPr="00961C37">
        <w:rPr>
          <w:rStyle w:val="Chard"/>
          <w:rtl/>
        </w:rPr>
        <w:t xml:space="preserve"> </w:t>
      </w:r>
      <w:r w:rsidR="003D7395" w:rsidRPr="00B16E4E">
        <w:rPr>
          <w:rStyle w:val="Charc"/>
          <w:rtl/>
        </w:rPr>
        <w:t>[ص: 29]</w:t>
      </w:r>
      <w:r w:rsidRPr="008548CA">
        <w:rPr>
          <w:rStyle w:val="Char5"/>
          <w:rtl/>
        </w:rPr>
        <w:t xml:space="preserve"> «کتابی است مبارک که بر تو نازل کردیم تا در آیاتش بیندیشند و خردمندان پند گیرند.» مقصود و هدف اصلی و مهم از نزول قرآن همین است. انسان باید با حضور دل در معنی آن چه می‏خواند تفکر کند و با هرآیه که می‏خواند با تمام احساسات و عواطفش همراه آن باشد.</w:t>
      </w:r>
    </w:p>
    <w:p w:rsidR="000B5A71" w:rsidRPr="008548CA" w:rsidRDefault="000B5A71" w:rsidP="00F84AD0">
      <w:pPr>
        <w:pStyle w:val="ListParagraph"/>
        <w:numPr>
          <w:ilvl w:val="0"/>
          <w:numId w:val="34"/>
        </w:numPr>
        <w:jc w:val="both"/>
        <w:rPr>
          <w:rStyle w:val="Char5"/>
          <w:rtl/>
        </w:rPr>
      </w:pPr>
      <w:r w:rsidRPr="008548CA">
        <w:rPr>
          <w:rStyle w:val="Char5"/>
          <w:rtl/>
        </w:rPr>
        <w:t xml:space="preserve"> حذیفه گفت: «شبی با پیامبر</w:t>
      </w:r>
      <w:r w:rsidR="004A01ED" w:rsidRPr="00DD160E">
        <w:rPr>
          <w:rStyle w:val="Char5"/>
          <w:rFonts w:cs="CTraditional Arabic" w:hint="cs"/>
          <w:rtl/>
        </w:rPr>
        <w:t xml:space="preserve"> ج </w:t>
      </w:r>
      <w:r w:rsidRPr="008548CA">
        <w:rPr>
          <w:rStyle w:val="Char5"/>
          <w:rtl/>
        </w:rPr>
        <w:t>به نماز ایستادم، در نماز سوره‏ی بقره را خواند، با خود گفتم تا صد آیه می‏خواند و به رکوع می‏رود، اما از آن گذشت.گفتم لابد می‏خواهد آن را در یک رکعت بخواند،</w:t>
      </w:r>
      <w:r w:rsidR="00DD160E">
        <w:rPr>
          <w:rStyle w:val="Char5"/>
          <w:rtl/>
        </w:rPr>
        <w:t xml:space="preserve"> بازگشت </w:t>
      </w:r>
      <w:r w:rsidRPr="008548CA">
        <w:rPr>
          <w:rStyle w:val="Char5"/>
          <w:rtl/>
        </w:rPr>
        <w:t>و من فکر کردم با پایان آن به رکوع می‏رود، اما سوره‏ی نساء را آغاز کرد، آن را خواند، سپس آل عمران را شروع کرد و خواند، همچنان می‏خواند و هرگاه به آیه‏یی می‏رسید که درآن تسبیح بود، تسبیح می‏گفت، یا آیه‏یی که در آن دعا و درخواست بود، دعا می‏کرد، یا آیه‏یی که در آن تعوذ (پناه بردن به خدا) بود، استعاذه می‏گفت».</w:t>
      </w:r>
      <w:r w:rsidRPr="001161A6">
        <w:rPr>
          <w:rStyle w:val="Char5"/>
          <w:vertAlign w:val="superscript"/>
          <w:rtl/>
        </w:rPr>
        <w:footnoteReference w:id="341"/>
      </w:r>
      <w:r w:rsidRPr="008548CA">
        <w:rPr>
          <w:rStyle w:val="Char5"/>
          <w:rtl/>
        </w:rPr>
        <w:t xml:space="preserve"> </w:t>
      </w:r>
    </w:p>
    <w:p w:rsidR="000B5A71" w:rsidRPr="008548CA" w:rsidRDefault="000B5A71" w:rsidP="003D7395">
      <w:pPr>
        <w:ind w:firstLine="284"/>
        <w:jc w:val="both"/>
        <w:rPr>
          <w:rStyle w:val="Char5"/>
          <w:rtl/>
        </w:rPr>
      </w:pPr>
      <w:r w:rsidRPr="008548CA">
        <w:rPr>
          <w:rStyle w:val="Char5"/>
          <w:rtl/>
        </w:rPr>
        <w:t>او</w:t>
      </w:r>
      <w:r w:rsidR="004A01ED" w:rsidRPr="004A01ED">
        <w:rPr>
          <w:rStyle w:val="Char5"/>
          <w:rFonts w:cs="CTraditional Arabic" w:hint="cs"/>
          <w:rtl/>
        </w:rPr>
        <w:t xml:space="preserve"> ج </w:t>
      </w:r>
      <w:r w:rsidRPr="008548CA">
        <w:rPr>
          <w:rStyle w:val="Char5"/>
          <w:rtl/>
        </w:rPr>
        <w:t>وقتی آیه‏ی</w:t>
      </w:r>
      <w:r w:rsidR="003D7395">
        <w:rPr>
          <w:rStyle w:val="Char5"/>
          <w:rFonts w:hint="cs"/>
          <w:rtl/>
        </w:rPr>
        <w:t xml:space="preserve"> </w:t>
      </w:r>
      <w:r w:rsidR="003D7395">
        <w:rPr>
          <w:rStyle w:val="Char5"/>
          <w:rFonts w:cs="Traditional Arabic"/>
          <w:color w:val="000000"/>
          <w:shd w:val="clear" w:color="auto" w:fill="FFFFFF"/>
          <w:rtl/>
        </w:rPr>
        <w:t>﴿</w:t>
      </w:r>
      <w:r w:rsidR="003D7395" w:rsidRPr="00961C37">
        <w:rPr>
          <w:rStyle w:val="Chard"/>
          <w:rtl/>
        </w:rPr>
        <w:t xml:space="preserve">سَبِّحِ </w:t>
      </w:r>
      <w:r w:rsidR="003D7395" w:rsidRPr="00961C37">
        <w:rPr>
          <w:rStyle w:val="Chard"/>
          <w:rFonts w:hint="cs"/>
          <w:rtl/>
        </w:rPr>
        <w:t>ٱ</w:t>
      </w:r>
      <w:r w:rsidR="003D7395" w:rsidRPr="00961C37">
        <w:rPr>
          <w:rStyle w:val="Chard"/>
          <w:rFonts w:hint="eastAsia"/>
          <w:rtl/>
        </w:rPr>
        <w:t>سۡمَ</w:t>
      </w:r>
      <w:r w:rsidR="003D7395" w:rsidRPr="00961C37">
        <w:rPr>
          <w:rStyle w:val="Chard"/>
          <w:rtl/>
        </w:rPr>
        <w:t xml:space="preserve"> رَبِّكَ </w:t>
      </w:r>
      <w:r w:rsidR="003D7395" w:rsidRPr="00961C37">
        <w:rPr>
          <w:rStyle w:val="Chard"/>
          <w:rFonts w:hint="cs"/>
          <w:rtl/>
        </w:rPr>
        <w:t>ٱ</w:t>
      </w:r>
      <w:r w:rsidR="003D7395" w:rsidRPr="00961C37">
        <w:rPr>
          <w:rStyle w:val="Chard"/>
          <w:rFonts w:hint="eastAsia"/>
          <w:rtl/>
        </w:rPr>
        <w:t>لۡأَعۡلَى</w:t>
      </w:r>
      <w:r w:rsidR="003D7395" w:rsidRPr="00961C37">
        <w:rPr>
          <w:rStyle w:val="Chard"/>
          <w:rtl/>
        </w:rPr>
        <w:t>١</w:t>
      </w:r>
      <w:r w:rsidR="003D7395">
        <w:rPr>
          <w:rStyle w:val="Char5"/>
          <w:rFonts w:cs="Traditional Arabic"/>
          <w:color w:val="000000"/>
          <w:shd w:val="clear" w:color="auto" w:fill="FFFFFF"/>
          <w:rtl/>
        </w:rPr>
        <w:t>﴾</w:t>
      </w:r>
      <w:r w:rsidR="003D7395" w:rsidRPr="00961C37">
        <w:rPr>
          <w:rStyle w:val="Chard"/>
          <w:rtl/>
        </w:rPr>
        <w:t xml:space="preserve"> </w:t>
      </w:r>
      <w:r w:rsidR="003D7395" w:rsidRPr="00B16E4E">
        <w:rPr>
          <w:rStyle w:val="Charc"/>
          <w:rtl/>
        </w:rPr>
        <w:t>[الأعلى: 1]</w:t>
      </w:r>
      <w:r w:rsidRPr="008548CA">
        <w:rPr>
          <w:rStyle w:val="Char5"/>
          <w:rtl/>
        </w:rPr>
        <w:t xml:space="preserve"> «نام پروردگا بلند مرتبه‏ات را منزه دار» را</w:t>
      </w:r>
      <w:r w:rsidR="00792543">
        <w:rPr>
          <w:rStyle w:val="Char5"/>
          <w:rtl/>
        </w:rPr>
        <w:t xml:space="preserve"> می‌</w:t>
      </w:r>
      <w:r w:rsidRPr="008548CA">
        <w:rPr>
          <w:rStyle w:val="Char5"/>
          <w:rtl/>
        </w:rPr>
        <w:t>خواند می‏گفت: سبحان رّبی الأعلی.</w:t>
      </w:r>
      <w:r w:rsidRPr="001161A6">
        <w:rPr>
          <w:rStyle w:val="Char5"/>
          <w:vertAlign w:val="superscript"/>
          <w:rtl/>
        </w:rPr>
        <w:footnoteReference w:id="342"/>
      </w:r>
    </w:p>
    <w:p w:rsidR="000B5A71" w:rsidRPr="008548CA" w:rsidRDefault="000B5A71" w:rsidP="004A01ED">
      <w:pPr>
        <w:ind w:firstLine="284"/>
        <w:jc w:val="both"/>
        <w:rPr>
          <w:rStyle w:val="Char5"/>
          <w:rtl/>
        </w:rPr>
      </w:pPr>
      <w:r w:rsidRPr="008548CA">
        <w:rPr>
          <w:rStyle w:val="Char5"/>
          <w:rtl/>
        </w:rPr>
        <w:t>بنابراین برای قلب هیچ چیز سودمندتر از خواندن قرآن با تدبر و تفکر وجود ندارد و هیچ کاری بهتر ازآن محبت خدا را در بنده ایجاد نمی‏کند. تمام مراتب سالکان و احوال صاحب‏عملان را در خود دارد. محبت، اشتیاق، ترس، امید، انابت، توکل، خشنودی، سپاسگزاری، شکیبایی و دیگر احوال و اعمال را فراهم می‏کند. وانگهی</w:t>
      </w:r>
      <w:r w:rsidR="00C1044B">
        <w:rPr>
          <w:rStyle w:val="Char5"/>
          <w:rtl/>
        </w:rPr>
        <w:t xml:space="preserve"> ویژگی‌ها</w:t>
      </w:r>
      <w:r w:rsidR="00BF3B2A">
        <w:rPr>
          <w:rStyle w:val="Char5"/>
          <w:rtl/>
        </w:rPr>
        <w:t xml:space="preserve">ی </w:t>
      </w:r>
      <w:r w:rsidRPr="008548CA">
        <w:rPr>
          <w:rStyle w:val="Char5"/>
          <w:rtl/>
        </w:rPr>
        <w:t>ناپسند و اخلاق زشت را که باعث تباهی و نابودی دل</w:t>
      </w:r>
      <w:r w:rsidR="00792543">
        <w:rPr>
          <w:rStyle w:val="Char5"/>
          <w:rtl/>
        </w:rPr>
        <w:t xml:space="preserve"> می‌</w:t>
      </w:r>
      <w:r w:rsidRPr="008548CA">
        <w:rPr>
          <w:rStyle w:val="Char5"/>
          <w:rtl/>
        </w:rPr>
        <w:t>شود، دور</w:t>
      </w:r>
      <w:r w:rsidR="00792543">
        <w:rPr>
          <w:rStyle w:val="Char5"/>
          <w:rtl/>
        </w:rPr>
        <w:t xml:space="preserve"> می‌</w:t>
      </w:r>
      <w:r w:rsidRPr="008548CA">
        <w:rPr>
          <w:rStyle w:val="Char5"/>
          <w:rtl/>
        </w:rPr>
        <w:t>کند و از آن می‏زداید.</w:t>
      </w:r>
    </w:p>
    <w:p w:rsidR="000B5A71" w:rsidRPr="008548CA" w:rsidRDefault="000B5A71" w:rsidP="00F84AD0">
      <w:pPr>
        <w:pStyle w:val="ListParagraph"/>
        <w:numPr>
          <w:ilvl w:val="0"/>
          <w:numId w:val="34"/>
        </w:numPr>
        <w:jc w:val="both"/>
        <w:rPr>
          <w:rStyle w:val="Char5"/>
          <w:rtl/>
        </w:rPr>
      </w:pPr>
      <w:r w:rsidRPr="008548CA">
        <w:rPr>
          <w:rStyle w:val="Char5"/>
          <w:rtl/>
        </w:rPr>
        <w:t xml:space="preserve"> تقرب به خدا با مستحبات پس از ادای واجبات، زیرا نوافل-</w:t>
      </w:r>
      <w:r w:rsidR="005D5775">
        <w:rPr>
          <w:rStyle w:val="Char5"/>
          <w:rtl/>
        </w:rPr>
        <w:t xml:space="preserve"> چنانکه </w:t>
      </w:r>
      <w:r w:rsidRPr="008548CA">
        <w:rPr>
          <w:rStyle w:val="Char5"/>
          <w:rtl/>
        </w:rPr>
        <w:t>در حدیث قدسی آمده است- انسان را به درجه‏ی محبت الهی می‏رساند:</w:t>
      </w:r>
      <w:r w:rsidRPr="00DD160E">
        <w:rPr>
          <w:b/>
          <w:bCs/>
          <w:rtl/>
        </w:rPr>
        <w:t xml:space="preserve"> </w:t>
      </w:r>
      <w:r w:rsidRPr="00DD160E">
        <w:rPr>
          <w:rStyle w:val="Char6"/>
          <w:rtl/>
        </w:rPr>
        <w:t xml:space="preserve">«مَن عادی لی ولیّاً فَقد آذَنتُه بالحرب، و ما تقرَّبَ إلیَّ عَبدی بشیءٍ أحبَّ إلیَّ مما افترضتُه علیه. و مایزالُ عبدی یَتقرَّبُ إلیَّ بِالنوافل حتّی أُحبُّهَ، فإذا أحببتُه </w:t>
      </w:r>
      <w:r w:rsidR="004C787F">
        <w:rPr>
          <w:rStyle w:val="Char6"/>
          <w:rtl/>
        </w:rPr>
        <w:t>ك</w:t>
      </w:r>
      <w:r w:rsidRPr="00DD160E">
        <w:rPr>
          <w:rStyle w:val="Char6"/>
          <w:rtl/>
        </w:rPr>
        <w:t>نتُ سمعَه الذی سمعَ بِه، و بصره الذی یُبصرُ بِهِ، و یَده التی یبطشُ بها، و رجله التی یمشی بها، و إن سألنی لأُعطینه و لئن استعاذنی لَأعیذَنّه»:</w:t>
      </w:r>
      <w:r w:rsidRPr="00DD160E">
        <w:rPr>
          <w:b/>
          <w:bCs/>
          <w:rtl/>
        </w:rPr>
        <w:t xml:space="preserve"> </w:t>
      </w:r>
      <w:r w:rsidR="00DD160E">
        <w:rPr>
          <w:rStyle w:val="Char5"/>
          <w:rtl/>
        </w:rPr>
        <w:t>«هر</w:t>
      </w:r>
      <w:r w:rsidRPr="008548CA">
        <w:rPr>
          <w:rStyle w:val="Char5"/>
          <w:rtl/>
        </w:rPr>
        <w:t>کس با یکی از دوستان نزدیک من دشمنی بورزد، به او اعلام جنگ و دشمنی می‏دهم، بنده‏ی من هیچ گاه به وسیله‏ی چیزی بهتر و دوست‏داشتنی‏تر از آن چه بر او فرض کرده‏ام، به من تقرب نجسته است، او پیوسته با نوافل به من نزدیک</w:t>
      </w:r>
      <w:r w:rsidR="00792543">
        <w:rPr>
          <w:rStyle w:val="Char5"/>
          <w:rtl/>
        </w:rPr>
        <w:t xml:space="preserve"> می‌</w:t>
      </w:r>
      <w:r w:rsidRPr="008548CA">
        <w:rPr>
          <w:rStyle w:val="Char5"/>
          <w:rtl/>
        </w:rPr>
        <w:t>شود، تا جایی که او را دوست خواهم داشت، و چون او را دوست بدارم من به منزله‏ی حس شنوایی و بینایی‏اش هستم که با آن می‏شنود و می‏بیند، و به منزله‏ی دست و پایش هستم که با آن کار</w:t>
      </w:r>
      <w:r w:rsidR="00792543">
        <w:rPr>
          <w:rStyle w:val="Char5"/>
          <w:rtl/>
        </w:rPr>
        <w:t xml:space="preserve"> می‌</w:t>
      </w:r>
      <w:r w:rsidRPr="008548CA">
        <w:rPr>
          <w:rStyle w:val="Char5"/>
          <w:rtl/>
        </w:rPr>
        <w:t>کند و راه</w:t>
      </w:r>
      <w:r w:rsidR="00792543">
        <w:rPr>
          <w:rStyle w:val="Char5"/>
          <w:rtl/>
        </w:rPr>
        <w:t xml:space="preserve"> می‌</w:t>
      </w:r>
      <w:r w:rsidRPr="008548CA">
        <w:rPr>
          <w:rStyle w:val="Char5"/>
          <w:rtl/>
        </w:rPr>
        <w:t>رود، اگر او از من چیزی بخواهد، حتماً به او می‏دهم، و اگر از من پناه بجوید، بی‏گمان پناهش</w:t>
      </w:r>
      <w:r w:rsidR="00792543">
        <w:rPr>
          <w:rStyle w:val="Char5"/>
          <w:rtl/>
        </w:rPr>
        <w:t xml:space="preserve"> می‌</w:t>
      </w:r>
      <w:r w:rsidRPr="008548CA">
        <w:rPr>
          <w:rStyle w:val="Char5"/>
          <w:rtl/>
        </w:rPr>
        <w:t>دهم».</w:t>
      </w:r>
      <w:r w:rsidRPr="001161A6">
        <w:rPr>
          <w:rStyle w:val="Char5"/>
          <w:vertAlign w:val="superscript"/>
          <w:rtl/>
        </w:rPr>
        <w:footnoteReference w:id="343"/>
      </w:r>
    </w:p>
    <w:p w:rsidR="000B5A71" w:rsidRPr="008548CA" w:rsidRDefault="000B5A71" w:rsidP="004A01ED">
      <w:pPr>
        <w:ind w:firstLine="284"/>
        <w:jc w:val="both"/>
        <w:rPr>
          <w:rStyle w:val="Char5"/>
          <w:rtl/>
        </w:rPr>
      </w:pPr>
      <w:r w:rsidRPr="008548CA">
        <w:rPr>
          <w:rStyle w:val="Char5"/>
          <w:rtl/>
        </w:rPr>
        <w:t>این حدیث الهی اسباب محبت خدا را منحصر در دو چیز می‏داند: نخست انجام واجبات و دیگر تقرب به او با نوافل. و خدا خبر داده است که انجام فرایض بهترین و دوست داشتنی‏ترین کاری است که بندگان با آن به خدا نزدیک</w:t>
      </w:r>
      <w:r w:rsidR="00792543">
        <w:rPr>
          <w:rStyle w:val="Char5"/>
          <w:rtl/>
        </w:rPr>
        <w:t xml:space="preserve"> می‌</w:t>
      </w:r>
      <w:r w:rsidRPr="008548CA">
        <w:rPr>
          <w:rStyle w:val="Char5"/>
          <w:rtl/>
        </w:rPr>
        <w:t>شوند، و بعد از آن نوافل. و</w:t>
      </w:r>
      <w:r w:rsidR="00AA1E97">
        <w:rPr>
          <w:rStyle w:val="Char5"/>
          <w:rtl/>
        </w:rPr>
        <w:t xml:space="preserve"> اینکه</w:t>
      </w:r>
      <w:r w:rsidRPr="008548CA">
        <w:rPr>
          <w:rStyle w:val="Char5"/>
          <w:rtl/>
        </w:rPr>
        <w:t xml:space="preserve"> نوافل را بسیار انجام</w:t>
      </w:r>
      <w:r w:rsidR="00792543">
        <w:rPr>
          <w:rStyle w:val="Char5"/>
          <w:rtl/>
        </w:rPr>
        <w:t xml:space="preserve"> می‌</w:t>
      </w:r>
      <w:r w:rsidRPr="008548CA">
        <w:rPr>
          <w:rStyle w:val="Char5"/>
          <w:rtl/>
        </w:rPr>
        <w:t>دهد، آن قدر که محبوب خدا واقع می‏شود و چون به آن مقام برسد محبت او را از هر گونه افکار و اندیشه‏های بیگانه‏ی دیگر باز می‏دارد و غیر از عبادت چیزی به ذهنش</w:t>
      </w:r>
      <w:r w:rsidR="00811778">
        <w:rPr>
          <w:rStyle w:val="Char5"/>
          <w:rtl/>
        </w:rPr>
        <w:t xml:space="preserve"> نمی‌</w:t>
      </w:r>
      <w:r w:rsidRPr="008548CA">
        <w:rPr>
          <w:rStyle w:val="Char5"/>
          <w:rtl/>
        </w:rPr>
        <w:t>رسد، حتی اگر چنین چیزی به ذهنش خطور کند زود می‏رود. زیرا از مراقبت الهی برخوردار است که این گونه فکرها و مشغولیتهای ذهنی را از او دور می‏کند و به چنان عظمت و جلال خدا و مأنوس شدن با او دست یافته است که دایم در حال ذکر، عبادت و عمل و تلاوت قرآن است.</w:t>
      </w:r>
    </w:p>
    <w:p w:rsidR="000B5A71" w:rsidRPr="008548CA" w:rsidRDefault="000B5A71" w:rsidP="004A01ED">
      <w:pPr>
        <w:ind w:firstLine="284"/>
        <w:jc w:val="both"/>
        <w:rPr>
          <w:rStyle w:val="Char5"/>
          <w:rtl/>
        </w:rPr>
      </w:pPr>
      <w:r w:rsidRPr="008548CA">
        <w:rPr>
          <w:rStyle w:val="Char5"/>
          <w:rtl/>
        </w:rPr>
        <w:t>شاید بگویید برخی از مردم نوافل را زیاد انجا</w:t>
      </w:r>
      <w:r w:rsidR="00792543">
        <w:rPr>
          <w:rStyle w:val="Char5"/>
          <w:rtl/>
        </w:rPr>
        <w:t xml:space="preserve"> می‌</w:t>
      </w:r>
      <w:r w:rsidRPr="008548CA">
        <w:rPr>
          <w:rStyle w:val="Char5"/>
          <w:rtl/>
        </w:rPr>
        <w:t>دهند، اما در واجبات کوتاهی می‏کنند- و این حال در میان مسلمانان بسیار است- چه باید کرد؟ راه چاره کدام است؟ باید گفت کنار گذاشتن نوافل راه‏حلی مناسب و مفید نیست، زیرا با این کار حالت و</w:t>
      </w:r>
      <w:r w:rsidR="00DD160E">
        <w:rPr>
          <w:rStyle w:val="Char5"/>
          <w:rtl/>
        </w:rPr>
        <w:t xml:space="preserve"> موقعیت‌شان </w:t>
      </w:r>
      <w:r w:rsidRPr="008548CA">
        <w:rPr>
          <w:rStyle w:val="Char5"/>
          <w:rtl/>
        </w:rPr>
        <w:t>بدتر</w:t>
      </w:r>
      <w:r w:rsidR="00792543">
        <w:rPr>
          <w:rStyle w:val="Char5"/>
          <w:rtl/>
        </w:rPr>
        <w:t xml:space="preserve"> می‌</w:t>
      </w:r>
      <w:r w:rsidRPr="008548CA">
        <w:rPr>
          <w:rStyle w:val="Char5"/>
          <w:rtl/>
        </w:rPr>
        <w:t>شود، چون نوافل نقص‏ها را</w:t>
      </w:r>
      <w:r w:rsidR="00792543">
        <w:rPr>
          <w:rStyle w:val="Char5"/>
          <w:rtl/>
        </w:rPr>
        <w:t xml:space="preserve"> می‌</w:t>
      </w:r>
      <w:r w:rsidRPr="008548CA">
        <w:rPr>
          <w:rStyle w:val="Char5"/>
          <w:rtl/>
        </w:rPr>
        <w:t>پوشاند، چاره این است که با وجود نوافل، به اصلاح وضعیت واجبات بپردازد و از محرمات بپرهیزد. ابن حجر در سخنی گفته است: «قدر نماز را بدانید، زیرا محبت خدا به کسی که با نماز تقرب</w:t>
      </w:r>
      <w:r w:rsidR="00792543">
        <w:rPr>
          <w:rStyle w:val="Char5"/>
          <w:rtl/>
        </w:rPr>
        <w:t xml:space="preserve"> می‌</w:t>
      </w:r>
      <w:r w:rsidRPr="008548CA">
        <w:rPr>
          <w:rStyle w:val="Char5"/>
          <w:rtl/>
        </w:rPr>
        <w:t>جوید، از آن نشأت می‏گیرد و به خاطر</w:t>
      </w:r>
      <w:r w:rsidR="00AA1E97">
        <w:rPr>
          <w:rStyle w:val="Char5"/>
          <w:rtl/>
        </w:rPr>
        <w:t xml:space="preserve"> اینکه</w:t>
      </w:r>
      <w:r w:rsidRPr="008548CA">
        <w:rPr>
          <w:rStyle w:val="Char5"/>
          <w:rtl/>
        </w:rPr>
        <w:t xml:space="preserve"> نماز جایگاه راز و نیاز و نزدیکی جستن است و در آن هیچ واسطه‏یی بین بنده و پروردگار نیست، و هیچ چیز بهتر از آن باعث روشنی چشم انسان نمی‏شود».</w:t>
      </w:r>
      <w:r w:rsidRPr="001161A6">
        <w:rPr>
          <w:rStyle w:val="Char5"/>
          <w:vertAlign w:val="superscript"/>
          <w:rtl/>
        </w:rPr>
        <w:footnoteReference w:id="344"/>
      </w:r>
      <w:r w:rsidR="00D837E7">
        <w:rPr>
          <w:rStyle w:val="Char5"/>
          <w:rtl/>
        </w:rPr>
        <w:t xml:space="preserve"> </w:t>
      </w:r>
    </w:p>
    <w:p w:rsidR="000B5A71" w:rsidRPr="008548CA" w:rsidRDefault="000B5A71" w:rsidP="004A01ED">
      <w:pPr>
        <w:ind w:firstLine="284"/>
        <w:jc w:val="both"/>
        <w:rPr>
          <w:rStyle w:val="Char5"/>
          <w:rtl/>
        </w:rPr>
      </w:pPr>
      <w:r w:rsidRPr="008548CA">
        <w:rPr>
          <w:rStyle w:val="Char5"/>
          <w:rtl/>
        </w:rPr>
        <w:t>هر چه موجب روشنی چشم باشد، کسی دوست ندارد آن را رها کند یا از آن بیرون برود، چرا که شادمانی و سعادتش در آن است و زندگیش با آن پاک و گوارا می‏شود و این</w:t>
      </w:r>
      <w:r w:rsidR="004A01ED">
        <w:rPr>
          <w:rStyle w:val="Char5"/>
          <w:rtl/>
        </w:rPr>
        <w:t xml:space="preserve"> نعمت‌ها</w:t>
      </w:r>
      <w:r w:rsidRPr="008548CA">
        <w:rPr>
          <w:rStyle w:val="Char5"/>
          <w:rtl/>
        </w:rPr>
        <w:t xml:space="preserve"> برای انسان عابد فراهم است.</w:t>
      </w:r>
    </w:p>
    <w:p w:rsidR="000B5A71" w:rsidRPr="008548CA" w:rsidRDefault="000B5A71" w:rsidP="004A01ED">
      <w:pPr>
        <w:ind w:firstLine="284"/>
        <w:jc w:val="both"/>
        <w:rPr>
          <w:rStyle w:val="Char5"/>
          <w:rtl/>
        </w:rPr>
      </w:pPr>
      <w:r w:rsidRPr="008548CA">
        <w:rPr>
          <w:rStyle w:val="Char5"/>
          <w:rtl/>
        </w:rPr>
        <w:t>بنابراین محافظت بر ادای نماز هم واجب و هم مستحب آن از بزرگترین موجبات محبت پروردگار است، قیام شب نیز از این موارد شمرده</w:t>
      </w:r>
      <w:r w:rsidR="00792543">
        <w:rPr>
          <w:rStyle w:val="Char5"/>
          <w:rtl/>
        </w:rPr>
        <w:t xml:space="preserve"> می‌</w:t>
      </w:r>
      <w:r w:rsidRPr="008548CA">
        <w:rPr>
          <w:rStyle w:val="Char5"/>
          <w:rtl/>
        </w:rPr>
        <w:t>شود، هر فریضه‏یی نوافلی دارد. و از آن طرف اگر انسان در ادای یکی از واجباتش کوتاهی کند، می‏تواند آن را جبران کند، اما نمی‏توان به نوافل پرداخت و واجبات را به کناری نهاد این خلل در رفتار و سلوک و آشفتگی در تصور و طریق به شمار می‏آید.</w:t>
      </w:r>
    </w:p>
    <w:p w:rsidR="000B5A71" w:rsidRPr="008548CA" w:rsidRDefault="000B5A71" w:rsidP="003224FA">
      <w:pPr>
        <w:pStyle w:val="ListParagraph"/>
        <w:numPr>
          <w:ilvl w:val="0"/>
          <w:numId w:val="34"/>
        </w:numPr>
        <w:jc w:val="both"/>
        <w:rPr>
          <w:rStyle w:val="Char5"/>
          <w:rtl/>
        </w:rPr>
      </w:pPr>
      <w:r w:rsidRPr="008548CA">
        <w:rPr>
          <w:rStyle w:val="Char5"/>
          <w:rtl/>
        </w:rPr>
        <w:t xml:space="preserve"> ذکر خدا با زبان و قلب و نیز درعمل بهره‏مندی از محبت الهی به میزان برخورداری از ذکر است، به همین منظور خداوند سفارش کرده که بسیار او را ذکر کنیم و آن را سبب رستگاری معرفی کرده است:</w:t>
      </w:r>
      <w:r w:rsidR="003D7395">
        <w:rPr>
          <w:rStyle w:val="Char5"/>
          <w:rFonts w:hint="cs"/>
          <w:rtl/>
        </w:rPr>
        <w:t xml:space="preserve"> </w:t>
      </w:r>
      <w:r w:rsidR="006E5C79">
        <w:rPr>
          <w:rStyle w:val="Char5"/>
          <w:rFonts w:cs="Traditional Arabic"/>
          <w:color w:val="000000"/>
          <w:shd w:val="clear" w:color="auto" w:fill="FFFFFF"/>
          <w:rtl/>
        </w:rPr>
        <w:t>﴿</w:t>
      </w:r>
      <w:r w:rsidR="006E5C79" w:rsidRPr="00961C37">
        <w:rPr>
          <w:rStyle w:val="Chard"/>
          <w:rtl/>
        </w:rPr>
        <w:t>وَ</w:t>
      </w:r>
      <w:r w:rsidR="006E5C79" w:rsidRPr="00961C37">
        <w:rPr>
          <w:rStyle w:val="Chard"/>
          <w:rFonts w:hint="cs"/>
          <w:rtl/>
        </w:rPr>
        <w:t>ٱ</w:t>
      </w:r>
      <w:r w:rsidR="006E5C79" w:rsidRPr="00961C37">
        <w:rPr>
          <w:rStyle w:val="Chard"/>
          <w:rFonts w:hint="eastAsia"/>
          <w:rtl/>
        </w:rPr>
        <w:t>ذۡكُرُواْ</w:t>
      </w:r>
      <w:r w:rsidR="006E5C79" w:rsidRPr="00961C37">
        <w:rPr>
          <w:rStyle w:val="Chard"/>
          <w:rtl/>
        </w:rPr>
        <w:t xml:space="preserve"> </w:t>
      </w:r>
      <w:r w:rsidR="006E5C79" w:rsidRPr="00961C37">
        <w:rPr>
          <w:rStyle w:val="Chard"/>
          <w:rFonts w:hint="cs"/>
          <w:rtl/>
        </w:rPr>
        <w:t>ٱ</w:t>
      </w:r>
      <w:r w:rsidR="006E5C79" w:rsidRPr="00961C37">
        <w:rPr>
          <w:rStyle w:val="Chard"/>
          <w:rFonts w:hint="eastAsia"/>
          <w:rtl/>
        </w:rPr>
        <w:t>للَّهَ</w:t>
      </w:r>
      <w:r w:rsidR="006E5C79" w:rsidRPr="00961C37">
        <w:rPr>
          <w:rStyle w:val="Chard"/>
          <w:rtl/>
        </w:rPr>
        <w:t xml:space="preserve"> كَثِيرٗا لَّعَلَّكُمۡ تُفۡلِحُونَ</w:t>
      </w:r>
      <w:r w:rsidR="006E5C79">
        <w:rPr>
          <w:rStyle w:val="Char5"/>
          <w:rFonts w:cs="Traditional Arabic"/>
          <w:color w:val="000000"/>
          <w:shd w:val="clear" w:color="auto" w:fill="FFFFFF"/>
          <w:rtl/>
        </w:rPr>
        <w:t>﴾</w:t>
      </w:r>
      <w:r w:rsidR="006E5C79" w:rsidRPr="00961C37">
        <w:rPr>
          <w:rStyle w:val="Chard"/>
          <w:rtl/>
        </w:rPr>
        <w:t xml:space="preserve"> </w:t>
      </w:r>
      <w:r w:rsidR="006E5C79" w:rsidRPr="00B16E4E">
        <w:rPr>
          <w:rStyle w:val="Charc"/>
          <w:rtl/>
        </w:rPr>
        <w:t>[الأنفال: 45]</w:t>
      </w:r>
      <w:r w:rsidR="00DD160E">
        <w:rPr>
          <w:rStyle w:val="Char5"/>
        </w:rPr>
        <w:t xml:space="preserve"> </w:t>
      </w:r>
      <w:r w:rsidRPr="008548CA">
        <w:rPr>
          <w:rStyle w:val="Char5"/>
          <w:rtl/>
        </w:rPr>
        <w:t>«و خدا را بسیار یاد کنید تا رستگار شوید». اهل ذکر را ستایش کرده و به پیامبر</w:t>
      </w:r>
      <w:r w:rsidR="004A01ED" w:rsidRPr="00DD160E">
        <w:rPr>
          <w:rStyle w:val="Char5"/>
          <w:rFonts w:cs="CTraditional Arabic" w:hint="cs"/>
          <w:rtl/>
        </w:rPr>
        <w:t xml:space="preserve"> ج </w:t>
      </w:r>
      <w:r w:rsidRPr="008548CA">
        <w:rPr>
          <w:rStyle w:val="Char5"/>
          <w:rtl/>
        </w:rPr>
        <w:t>اطلاع داده که ذکر او بالاتر ازدرجه‏ی جهاد است:</w:t>
      </w:r>
      <w:r w:rsidR="006E5C79">
        <w:rPr>
          <w:rStyle w:val="Char5"/>
          <w:rFonts w:hint="cs"/>
          <w:rtl/>
        </w:rPr>
        <w:t xml:space="preserve"> </w:t>
      </w:r>
      <w:r w:rsidR="006E5C79">
        <w:rPr>
          <w:rStyle w:val="Char5"/>
          <w:rFonts w:cs="Traditional Arabic"/>
          <w:color w:val="000000"/>
          <w:shd w:val="clear" w:color="auto" w:fill="FFFFFF"/>
          <w:rtl/>
        </w:rPr>
        <w:t>﴿</w:t>
      </w:r>
      <w:r w:rsidR="006E5C79" w:rsidRPr="00961C37">
        <w:rPr>
          <w:rStyle w:val="Chard"/>
          <w:rtl/>
        </w:rPr>
        <w:t xml:space="preserve">وَلِتُكَبِّرُواْ </w:t>
      </w:r>
      <w:r w:rsidR="006E5C79" w:rsidRPr="00961C37">
        <w:rPr>
          <w:rStyle w:val="Chard"/>
          <w:rFonts w:hint="cs"/>
          <w:rtl/>
        </w:rPr>
        <w:t>ٱ</w:t>
      </w:r>
      <w:r w:rsidR="006E5C79" w:rsidRPr="00961C37">
        <w:rPr>
          <w:rStyle w:val="Chard"/>
          <w:rFonts w:hint="eastAsia"/>
          <w:rtl/>
        </w:rPr>
        <w:t>للَّهَ</w:t>
      </w:r>
      <w:r w:rsidR="006E5C79" w:rsidRPr="00961C37">
        <w:rPr>
          <w:rStyle w:val="Chard"/>
          <w:rtl/>
        </w:rPr>
        <w:t xml:space="preserve"> عَلَىٰ مَا هَدَىٰكُمۡ وَلَعَلَّكُمۡ تَشۡكُرُونَ</w:t>
      </w:r>
      <w:r w:rsidR="006E5C79">
        <w:rPr>
          <w:rStyle w:val="Char5"/>
          <w:rFonts w:cs="Traditional Arabic"/>
          <w:color w:val="000000"/>
          <w:shd w:val="clear" w:color="auto" w:fill="FFFFFF"/>
          <w:rtl/>
        </w:rPr>
        <w:t>﴾</w:t>
      </w:r>
      <w:r w:rsidR="006E5C79" w:rsidRPr="00961C37">
        <w:rPr>
          <w:rStyle w:val="Chard"/>
          <w:rtl/>
        </w:rPr>
        <w:t xml:space="preserve"> </w:t>
      </w:r>
      <w:r w:rsidR="006E5C79" w:rsidRPr="00B16E4E">
        <w:rPr>
          <w:rStyle w:val="Charc"/>
          <w:rtl/>
        </w:rPr>
        <w:t>[البقرة: 185]</w:t>
      </w:r>
      <w:r w:rsidR="00DD160E">
        <w:rPr>
          <w:rStyle w:val="Char5"/>
        </w:rPr>
        <w:t xml:space="preserve"> </w:t>
      </w:r>
      <w:r w:rsidRPr="008548CA">
        <w:rPr>
          <w:rStyle w:val="Char5"/>
          <w:rtl/>
        </w:rPr>
        <w:t>«خدا را به سبب</w:t>
      </w:r>
      <w:r w:rsidR="00DD160E" w:rsidRPr="008548CA">
        <w:rPr>
          <w:rStyle w:val="Char5"/>
          <w:rtl/>
        </w:rPr>
        <w:t xml:space="preserve"> موقعیت</w:t>
      </w:r>
      <w:r w:rsidR="00DD160E">
        <w:rPr>
          <w:rStyle w:val="Char5"/>
        </w:rPr>
        <w:t>‌</w:t>
      </w:r>
      <w:r w:rsidR="00DD160E" w:rsidRPr="008548CA">
        <w:rPr>
          <w:rStyle w:val="Char5"/>
          <w:rtl/>
        </w:rPr>
        <w:t xml:space="preserve">شان </w:t>
      </w:r>
      <w:r w:rsidRPr="008548CA">
        <w:rPr>
          <w:rStyle w:val="Char5"/>
          <w:rtl/>
        </w:rPr>
        <w:t>به عظمت یاد کنید، باشد که او را سپاس دارید»،</w:t>
      </w:r>
      <w:r w:rsidR="006E5C79">
        <w:rPr>
          <w:rStyle w:val="Char5"/>
          <w:rFonts w:hint="cs"/>
          <w:rtl/>
        </w:rPr>
        <w:t xml:space="preserve"> </w:t>
      </w:r>
      <w:r w:rsidR="006E5C79">
        <w:rPr>
          <w:rStyle w:val="Char5"/>
          <w:rFonts w:cs="Traditional Arabic"/>
          <w:color w:val="000000"/>
          <w:shd w:val="clear" w:color="auto" w:fill="FFFFFF"/>
          <w:rtl/>
        </w:rPr>
        <w:t>﴿</w:t>
      </w:r>
      <w:r w:rsidR="006E5C79" w:rsidRPr="00961C37">
        <w:rPr>
          <w:rStyle w:val="Chard"/>
          <w:rtl/>
        </w:rPr>
        <w:t>فَإِذَا قَضَيۡتُم مَّنَٰسِكَكُمۡ فَ</w:t>
      </w:r>
      <w:r w:rsidR="006E5C79" w:rsidRPr="00961C37">
        <w:rPr>
          <w:rStyle w:val="Chard"/>
          <w:rFonts w:hint="cs"/>
          <w:rtl/>
        </w:rPr>
        <w:t>ٱ</w:t>
      </w:r>
      <w:r w:rsidR="006E5C79" w:rsidRPr="00961C37">
        <w:rPr>
          <w:rStyle w:val="Chard"/>
          <w:rFonts w:hint="eastAsia"/>
          <w:rtl/>
        </w:rPr>
        <w:t>ذۡكُرُواْ</w:t>
      </w:r>
      <w:r w:rsidR="006E5C79" w:rsidRPr="00961C37">
        <w:rPr>
          <w:rStyle w:val="Chard"/>
          <w:rtl/>
        </w:rPr>
        <w:t xml:space="preserve"> </w:t>
      </w:r>
      <w:r w:rsidR="006E5C79" w:rsidRPr="00961C37">
        <w:rPr>
          <w:rStyle w:val="Chard"/>
          <w:rFonts w:hint="cs"/>
          <w:rtl/>
        </w:rPr>
        <w:t>ٱ</w:t>
      </w:r>
      <w:r w:rsidR="006E5C79" w:rsidRPr="00961C37">
        <w:rPr>
          <w:rStyle w:val="Chard"/>
          <w:rFonts w:hint="eastAsia"/>
          <w:rtl/>
        </w:rPr>
        <w:t>للَّهَ</w:t>
      </w:r>
      <w:r w:rsidR="006E5C79">
        <w:rPr>
          <w:rStyle w:val="Char5"/>
          <w:rFonts w:cs="Traditional Arabic"/>
          <w:color w:val="000000"/>
          <w:shd w:val="clear" w:color="auto" w:fill="FFFFFF"/>
          <w:rtl/>
        </w:rPr>
        <w:t>﴾</w:t>
      </w:r>
      <w:r w:rsidR="006E5C79" w:rsidRPr="00961C37">
        <w:rPr>
          <w:rStyle w:val="Chard"/>
          <w:rtl/>
        </w:rPr>
        <w:t xml:space="preserve"> </w:t>
      </w:r>
      <w:r w:rsidR="006E5C79" w:rsidRPr="00B16E4E">
        <w:rPr>
          <w:rStyle w:val="Charc"/>
          <w:rtl/>
        </w:rPr>
        <w:t>[البقرة: 200]</w:t>
      </w:r>
      <w:r w:rsidRPr="008548CA">
        <w:rPr>
          <w:rStyle w:val="Char5"/>
          <w:rtl/>
        </w:rPr>
        <w:t xml:space="preserve"> «چون مناسک خود را انجام دادید خدا را به یاد کنید»</w:t>
      </w:r>
      <w:r w:rsidR="006E5C79">
        <w:rPr>
          <w:rStyle w:val="Char5"/>
          <w:rFonts w:hint="cs"/>
          <w:rtl/>
        </w:rPr>
        <w:t xml:space="preserve"> </w:t>
      </w:r>
      <w:r w:rsidR="006E5C79">
        <w:rPr>
          <w:rStyle w:val="Char5"/>
          <w:rFonts w:cs="Traditional Arabic"/>
          <w:color w:val="000000"/>
          <w:shd w:val="clear" w:color="auto" w:fill="FFFFFF"/>
          <w:rtl/>
        </w:rPr>
        <w:t>﴿</w:t>
      </w:r>
      <w:r w:rsidR="006E5C79" w:rsidRPr="00961C37">
        <w:rPr>
          <w:rStyle w:val="Chard"/>
          <w:rtl/>
        </w:rPr>
        <w:t xml:space="preserve">فَإِذَا قَضَيۡتُمُ </w:t>
      </w:r>
      <w:r w:rsidR="006E5C79" w:rsidRPr="00961C37">
        <w:rPr>
          <w:rStyle w:val="Chard"/>
          <w:rFonts w:hint="cs"/>
          <w:rtl/>
        </w:rPr>
        <w:t>ٱ</w:t>
      </w:r>
      <w:r w:rsidR="006E5C79" w:rsidRPr="00961C37">
        <w:rPr>
          <w:rStyle w:val="Chard"/>
          <w:rFonts w:hint="eastAsia"/>
          <w:rtl/>
        </w:rPr>
        <w:t>لصَّلَوٰةَ</w:t>
      </w:r>
      <w:r w:rsidR="006E5C79" w:rsidRPr="00961C37">
        <w:rPr>
          <w:rStyle w:val="Chard"/>
          <w:rtl/>
        </w:rPr>
        <w:t xml:space="preserve"> فَ</w:t>
      </w:r>
      <w:r w:rsidR="006E5C79" w:rsidRPr="00961C37">
        <w:rPr>
          <w:rStyle w:val="Chard"/>
          <w:rFonts w:hint="cs"/>
          <w:rtl/>
        </w:rPr>
        <w:t>ٱ</w:t>
      </w:r>
      <w:r w:rsidR="006E5C79" w:rsidRPr="00961C37">
        <w:rPr>
          <w:rStyle w:val="Chard"/>
          <w:rFonts w:hint="eastAsia"/>
          <w:rtl/>
        </w:rPr>
        <w:t>ذۡكُرُواْ</w:t>
      </w:r>
      <w:r w:rsidR="006E5C79" w:rsidRPr="00961C37">
        <w:rPr>
          <w:rStyle w:val="Chard"/>
          <w:rtl/>
        </w:rPr>
        <w:t xml:space="preserve"> </w:t>
      </w:r>
      <w:r w:rsidR="006E5C79" w:rsidRPr="00961C37">
        <w:rPr>
          <w:rStyle w:val="Chard"/>
          <w:rFonts w:hint="cs"/>
          <w:rtl/>
        </w:rPr>
        <w:t>ٱ</w:t>
      </w:r>
      <w:r w:rsidR="006E5C79" w:rsidRPr="00961C37">
        <w:rPr>
          <w:rStyle w:val="Chard"/>
          <w:rFonts w:hint="eastAsia"/>
          <w:rtl/>
        </w:rPr>
        <w:t>للَّهَ</w:t>
      </w:r>
      <w:r w:rsidR="006E5C79" w:rsidRPr="00961C37">
        <w:rPr>
          <w:rStyle w:val="Chard"/>
          <w:rtl/>
        </w:rPr>
        <w:t xml:space="preserve"> قِيَٰمٗا وَقُعُودٗا وَعَلَىٰ جُنُوبِكُمۡ</w:t>
      </w:r>
      <w:r w:rsidR="006E5C79">
        <w:rPr>
          <w:rStyle w:val="Char5"/>
          <w:rFonts w:cs="Traditional Arabic"/>
          <w:color w:val="000000"/>
          <w:shd w:val="clear" w:color="auto" w:fill="FFFFFF"/>
          <w:rtl/>
        </w:rPr>
        <w:t>﴾</w:t>
      </w:r>
      <w:r w:rsidR="006E5C79" w:rsidRPr="00961C37">
        <w:rPr>
          <w:rStyle w:val="Chard"/>
          <w:rtl/>
        </w:rPr>
        <w:t xml:space="preserve"> </w:t>
      </w:r>
      <w:r w:rsidR="006E5C79" w:rsidRPr="00B16E4E">
        <w:rPr>
          <w:rStyle w:val="Charc"/>
          <w:rtl/>
        </w:rPr>
        <w:t>[النساء: 103]</w:t>
      </w:r>
      <w:r w:rsidR="00DD160E">
        <w:rPr>
          <w:rStyle w:val="Char5"/>
        </w:rPr>
        <w:t xml:space="preserve"> </w:t>
      </w:r>
      <w:r w:rsidRPr="008548CA">
        <w:rPr>
          <w:rStyle w:val="Char5"/>
          <w:rtl/>
        </w:rPr>
        <w:t>«و چون نماز را به پایان بردید، خدا را ایستاده، نشسته و به پهلو خفته یاد کنید.» خداوند در این آیه‏ها ذکر را به دنبال</w:t>
      </w:r>
      <w:r w:rsidR="00DD160E">
        <w:rPr>
          <w:rStyle w:val="Char5"/>
          <w:rtl/>
        </w:rPr>
        <w:t xml:space="preserve"> عبادت‌هایی </w:t>
      </w:r>
      <w:r w:rsidRPr="008548CA">
        <w:rPr>
          <w:rStyle w:val="Char5"/>
          <w:rtl/>
        </w:rPr>
        <w:t>بزرگ و کارهای صالح و حتی روزه، حج، و نماز آورده است، و نیز پس از نماز جمعه از آن یاد کرده:</w:t>
      </w:r>
      <w:r w:rsidR="00D837E7">
        <w:rPr>
          <w:rStyle w:val="Char5"/>
          <w:rtl/>
        </w:rPr>
        <w:t xml:space="preserve"> </w:t>
      </w:r>
      <w:r w:rsidR="006E5C79">
        <w:rPr>
          <w:rStyle w:val="Char5"/>
          <w:rFonts w:cs="Traditional Arabic"/>
          <w:color w:val="000000"/>
          <w:shd w:val="clear" w:color="auto" w:fill="FFFFFF"/>
          <w:rtl/>
        </w:rPr>
        <w:t>﴿</w:t>
      </w:r>
      <w:r w:rsidR="006E5C79" w:rsidRPr="00961C37">
        <w:rPr>
          <w:rStyle w:val="Chard"/>
          <w:rtl/>
        </w:rPr>
        <w:t>فَ</w:t>
      </w:r>
      <w:r w:rsidR="006E5C79" w:rsidRPr="00961C37">
        <w:rPr>
          <w:rStyle w:val="Chard"/>
          <w:rFonts w:hint="cs"/>
          <w:rtl/>
        </w:rPr>
        <w:t>ٱ</w:t>
      </w:r>
      <w:r w:rsidR="006E5C79" w:rsidRPr="00961C37">
        <w:rPr>
          <w:rStyle w:val="Chard"/>
          <w:rFonts w:hint="eastAsia"/>
          <w:rtl/>
        </w:rPr>
        <w:t>نتَشِرُواْ</w:t>
      </w:r>
      <w:r w:rsidR="006E5C79" w:rsidRPr="00961C37">
        <w:rPr>
          <w:rStyle w:val="Chard"/>
          <w:rtl/>
        </w:rPr>
        <w:t xml:space="preserve"> فِي </w:t>
      </w:r>
      <w:r w:rsidR="006E5C79" w:rsidRPr="00961C37">
        <w:rPr>
          <w:rStyle w:val="Chard"/>
          <w:rFonts w:hint="cs"/>
          <w:rtl/>
        </w:rPr>
        <w:t>ٱ</w:t>
      </w:r>
      <w:r w:rsidR="006E5C79" w:rsidRPr="00961C37">
        <w:rPr>
          <w:rStyle w:val="Chard"/>
          <w:rFonts w:hint="eastAsia"/>
          <w:rtl/>
        </w:rPr>
        <w:t>لۡأَرۡضِ</w:t>
      </w:r>
      <w:r w:rsidR="006E5C79" w:rsidRPr="00961C37">
        <w:rPr>
          <w:rStyle w:val="Chard"/>
          <w:rtl/>
        </w:rPr>
        <w:t xml:space="preserve"> وَ</w:t>
      </w:r>
      <w:r w:rsidR="006E5C79" w:rsidRPr="00961C37">
        <w:rPr>
          <w:rStyle w:val="Chard"/>
          <w:rFonts w:hint="cs"/>
          <w:rtl/>
        </w:rPr>
        <w:t>ٱ</w:t>
      </w:r>
      <w:r w:rsidR="006E5C79" w:rsidRPr="00961C37">
        <w:rPr>
          <w:rStyle w:val="Chard"/>
          <w:rFonts w:hint="eastAsia"/>
          <w:rtl/>
        </w:rPr>
        <w:t>بۡتَغُواْ</w:t>
      </w:r>
      <w:r w:rsidR="006E5C79" w:rsidRPr="00961C37">
        <w:rPr>
          <w:rStyle w:val="Chard"/>
          <w:rtl/>
        </w:rPr>
        <w:t xml:space="preserve"> مِن فَضۡلِ </w:t>
      </w:r>
      <w:r w:rsidR="006E5C79" w:rsidRPr="00961C37">
        <w:rPr>
          <w:rStyle w:val="Chard"/>
          <w:rFonts w:hint="cs"/>
          <w:rtl/>
        </w:rPr>
        <w:t>ٱ</w:t>
      </w:r>
      <w:r w:rsidR="006E5C79" w:rsidRPr="00961C37">
        <w:rPr>
          <w:rStyle w:val="Chard"/>
          <w:rFonts w:hint="eastAsia"/>
          <w:rtl/>
        </w:rPr>
        <w:t>للَّهِ</w:t>
      </w:r>
      <w:r w:rsidR="006E5C79" w:rsidRPr="00961C37">
        <w:rPr>
          <w:rStyle w:val="Chard"/>
          <w:rtl/>
        </w:rPr>
        <w:t xml:space="preserve"> وَ</w:t>
      </w:r>
      <w:r w:rsidR="006E5C79" w:rsidRPr="00961C37">
        <w:rPr>
          <w:rStyle w:val="Chard"/>
          <w:rFonts w:hint="cs"/>
          <w:rtl/>
        </w:rPr>
        <w:t>ٱ</w:t>
      </w:r>
      <w:r w:rsidR="006E5C79" w:rsidRPr="00961C37">
        <w:rPr>
          <w:rStyle w:val="Chard"/>
          <w:rFonts w:hint="eastAsia"/>
          <w:rtl/>
        </w:rPr>
        <w:t>ذۡكُرُواْ</w:t>
      </w:r>
      <w:r w:rsidR="006E5C79" w:rsidRPr="00961C37">
        <w:rPr>
          <w:rStyle w:val="Chard"/>
          <w:rtl/>
        </w:rPr>
        <w:t xml:space="preserve"> </w:t>
      </w:r>
      <w:r w:rsidR="006E5C79" w:rsidRPr="00961C37">
        <w:rPr>
          <w:rStyle w:val="Chard"/>
          <w:rFonts w:hint="cs"/>
          <w:rtl/>
        </w:rPr>
        <w:t>ٱ</w:t>
      </w:r>
      <w:r w:rsidR="006E5C79" w:rsidRPr="00961C37">
        <w:rPr>
          <w:rStyle w:val="Chard"/>
          <w:rFonts w:hint="eastAsia"/>
          <w:rtl/>
        </w:rPr>
        <w:t>للَّهَ</w:t>
      </w:r>
      <w:r w:rsidR="006E5C79" w:rsidRPr="00961C37">
        <w:rPr>
          <w:rStyle w:val="Chard"/>
          <w:rtl/>
        </w:rPr>
        <w:t xml:space="preserve"> كَثِيرٗا لَّعَلَّكُمۡ تُفۡلِحُونَ</w:t>
      </w:r>
      <w:r w:rsidR="006E5C79">
        <w:rPr>
          <w:rStyle w:val="Char5"/>
          <w:rFonts w:cs="Traditional Arabic"/>
          <w:color w:val="000000"/>
          <w:shd w:val="clear" w:color="auto" w:fill="FFFFFF"/>
          <w:rtl/>
        </w:rPr>
        <w:t>﴾</w:t>
      </w:r>
      <w:r w:rsidR="006E5C79" w:rsidRPr="00961C37">
        <w:rPr>
          <w:rStyle w:val="Chard"/>
          <w:rtl/>
        </w:rPr>
        <w:t xml:space="preserve"> </w:t>
      </w:r>
      <w:r w:rsidR="006E5C79" w:rsidRPr="00B16E4E">
        <w:rPr>
          <w:rStyle w:val="Charc"/>
          <w:rtl/>
        </w:rPr>
        <w:t>[الجمعة: 10]</w:t>
      </w:r>
      <w:r w:rsidR="006E5C79" w:rsidRPr="008548CA">
        <w:rPr>
          <w:rStyle w:val="Char5"/>
          <w:rtl/>
        </w:rPr>
        <w:t xml:space="preserve"> </w:t>
      </w:r>
      <w:r w:rsidRPr="008548CA">
        <w:rPr>
          <w:rStyle w:val="Char5"/>
          <w:rtl/>
        </w:rPr>
        <w:t>«در زمین متفرق شوید و از فضل خدا (روزی) را طلب کنید و بسیار خدا را به یاد آورید تا رستگار شوید.» این نشان می‏دهد که ذکر قرین اعمال صالح و عبادات بزرگ است:</w:t>
      </w:r>
      <w:r w:rsidR="00D837E7">
        <w:rPr>
          <w:rStyle w:val="Char5"/>
          <w:rtl/>
        </w:rPr>
        <w:t xml:space="preserve"> </w:t>
      </w:r>
      <w:r w:rsidR="006E5C79">
        <w:rPr>
          <w:rStyle w:val="Char5"/>
          <w:rFonts w:cs="Traditional Arabic"/>
          <w:color w:val="000000"/>
          <w:shd w:val="clear" w:color="auto" w:fill="FFFFFF"/>
          <w:rtl/>
        </w:rPr>
        <w:t>﴿</w:t>
      </w:r>
      <w:r w:rsidR="006E5C79" w:rsidRPr="00961C37">
        <w:rPr>
          <w:rStyle w:val="Chard"/>
          <w:rtl/>
        </w:rPr>
        <w:t xml:space="preserve">وَأَقِمِ </w:t>
      </w:r>
      <w:r w:rsidR="006E5C79" w:rsidRPr="00961C37">
        <w:rPr>
          <w:rStyle w:val="Chard"/>
          <w:rFonts w:hint="cs"/>
          <w:rtl/>
        </w:rPr>
        <w:t>ٱ</w:t>
      </w:r>
      <w:r w:rsidR="006E5C79" w:rsidRPr="00961C37">
        <w:rPr>
          <w:rStyle w:val="Chard"/>
          <w:rFonts w:hint="eastAsia"/>
          <w:rtl/>
        </w:rPr>
        <w:t>لصَّلَوٰةَ</w:t>
      </w:r>
      <w:r w:rsidR="006E5C79" w:rsidRPr="00961C37">
        <w:rPr>
          <w:rStyle w:val="Chard"/>
          <w:rtl/>
        </w:rPr>
        <w:t xml:space="preserve"> لِذِكۡرِيٓ</w:t>
      </w:r>
      <w:r w:rsidR="006E5C79">
        <w:rPr>
          <w:rStyle w:val="Char5"/>
          <w:rFonts w:cs="Traditional Arabic"/>
          <w:color w:val="000000"/>
          <w:shd w:val="clear" w:color="auto" w:fill="FFFFFF"/>
          <w:rtl/>
        </w:rPr>
        <w:t>﴾</w:t>
      </w:r>
      <w:r w:rsidR="006E5C79" w:rsidRPr="00961C37">
        <w:rPr>
          <w:rStyle w:val="Chard"/>
          <w:rtl/>
        </w:rPr>
        <w:t xml:space="preserve"> </w:t>
      </w:r>
      <w:r w:rsidR="006E5C79" w:rsidRPr="00B16E4E">
        <w:rPr>
          <w:rStyle w:val="Charc"/>
          <w:rtl/>
        </w:rPr>
        <w:t>[طه: 14]</w:t>
      </w:r>
      <w:r w:rsidR="006E5C79" w:rsidRPr="008548CA">
        <w:rPr>
          <w:rStyle w:val="Char5"/>
          <w:rtl/>
        </w:rPr>
        <w:t xml:space="preserve"> </w:t>
      </w:r>
      <w:r w:rsidRPr="008548CA">
        <w:rPr>
          <w:rStyle w:val="Char5"/>
          <w:rtl/>
        </w:rPr>
        <w:t>«بایاد من نماز را بر پادار».</w:t>
      </w:r>
    </w:p>
    <w:p w:rsidR="000B5A71" w:rsidRPr="008548CA" w:rsidRDefault="000B5A71" w:rsidP="00F84AD0">
      <w:pPr>
        <w:pStyle w:val="ListParagraph"/>
        <w:numPr>
          <w:ilvl w:val="0"/>
          <w:numId w:val="34"/>
        </w:numPr>
        <w:jc w:val="both"/>
        <w:rPr>
          <w:rStyle w:val="Char5"/>
          <w:rtl/>
        </w:rPr>
      </w:pPr>
      <w:r w:rsidRPr="008548CA">
        <w:rPr>
          <w:rStyle w:val="Char5"/>
          <w:rtl/>
        </w:rPr>
        <w:t xml:space="preserve"> از دیگر موجبات محبت خدا این است که هنگام غلبه‏ی هوای نفس، آن را که او دوست دارد، بر آن چه خود دوست دارید، ترجیح بدهید و به سوی موارد محبوب او بروید هر چند راه بسیار دشوار باشد. نشان این عمل رجحان دادن دو امر است: نخست انجام دادن کاری که خدا دوست دارد هر چند نفس شما آن را نپسندد. و دوم رها کردن آن چه خدا دوست ندارد، هر چند نفس شما بسیار به آن علاقمند باشد. ایثار به این دو شرط صحت می‏یابد. به خاطر قدرت انگیزه‏ی هوس و طبع و عادت، این کار بسیار سخت است و هزینه‏ی آن زیاد است،اما مؤمن که می‏خواهد به محبت خدا برسد و آن را نصیب خود کند، سختی و پرخطری آن را به جان می‏خرد و نفس ضعیف خود را به آن وا می‏دارد، تا به آن برسد و این ایثار را عملی کند. بدین مقصود کمر همت می‏بندد و خطر بزرگ را بر خود هموار می‏کند تا پادشاه مطلق را خشنود سازد، و به کامیابی بزرگ دست یابد. نتیجه‏ی این کار چه در دنیا و چه در عقبی چنان است که هیچ نتیجه و ثمره‏ی به پای آن نرسد.</w:t>
      </w:r>
    </w:p>
    <w:p w:rsidR="000B5A71" w:rsidRPr="008548CA" w:rsidRDefault="000B5A71" w:rsidP="004A01ED">
      <w:pPr>
        <w:ind w:firstLine="284"/>
        <w:jc w:val="both"/>
        <w:rPr>
          <w:rStyle w:val="Char5"/>
          <w:rtl/>
        </w:rPr>
      </w:pPr>
      <w:r w:rsidRPr="008548CA">
        <w:rPr>
          <w:rStyle w:val="Char5"/>
          <w:rtl/>
        </w:rPr>
        <w:t>ابن قیم</w:t>
      </w:r>
      <w:r w:rsidR="00792543">
        <w:rPr>
          <w:rStyle w:val="Char5"/>
          <w:rtl/>
        </w:rPr>
        <w:t xml:space="preserve"> می‌</w:t>
      </w:r>
      <w:r w:rsidRPr="008548CA">
        <w:rPr>
          <w:rStyle w:val="Char5"/>
          <w:rtl/>
        </w:rPr>
        <w:t>گوید: «خداوند بنده‏ی ایماندار خود را به دوستی</w:t>
      </w:r>
      <w:r w:rsidR="00F92A6C">
        <w:rPr>
          <w:rStyle w:val="Char5"/>
          <w:rtl/>
        </w:rPr>
        <w:t xml:space="preserve"> شهوت‌ها</w:t>
      </w:r>
      <w:r w:rsidR="009557F0">
        <w:rPr>
          <w:rStyle w:val="Char5"/>
          <w:rtl/>
        </w:rPr>
        <w:t xml:space="preserve"> </w:t>
      </w:r>
      <w:r w:rsidRPr="008548CA">
        <w:rPr>
          <w:rStyle w:val="Char5"/>
          <w:rtl/>
        </w:rPr>
        <w:t>و</w:t>
      </w:r>
      <w:r w:rsidR="001F28A6">
        <w:rPr>
          <w:rStyle w:val="Char5"/>
          <w:rtl/>
        </w:rPr>
        <w:t xml:space="preserve"> معصیت‌ها </w:t>
      </w:r>
      <w:r w:rsidRPr="008548CA">
        <w:rPr>
          <w:rStyle w:val="Char5"/>
          <w:rtl/>
        </w:rPr>
        <w:t>و گرایش نفس به آن گرفتار می‏سازد تا او را به سوی دوستی و محبت چیزی سوق دهد که بهتر، سودمندتر، پرخیرتر و پایدارتر از آن است، برای اینکه با نفس خویش برسر ترک آن مجاهده کند، این جهاد و مبارزه با نفس محبت خدا و وصال محبوب اعلا را نصیب او می‏کند. لذا نفس هر چه بیشتر با او درگیر شود و او را به سوی</w:t>
      </w:r>
      <w:r w:rsidR="00F92A6C">
        <w:rPr>
          <w:rStyle w:val="Char5"/>
          <w:rtl/>
        </w:rPr>
        <w:t xml:space="preserve"> شهوت‌ها</w:t>
      </w:r>
      <w:r w:rsidR="009557F0">
        <w:rPr>
          <w:rStyle w:val="Char5"/>
          <w:rtl/>
        </w:rPr>
        <w:t xml:space="preserve"> </w:t>
      </w:r>
      <w:r w:rsidRPr="008548CA">
        <w:rPr>
          <w:rStyle w:val="Char5"/>
          <w:rtl/>
        </w:rPr>
        <w:t>بکشاند خدا آن اشتیاق و خواهش را به سوی شوق و محبت بهتر و بزرگتر که محبت خود است، می‏برد».</w:t>
      </w:r>
      <w:r w:rsidRPr="001161A6">
        <w:rPr>
          <w:rStyle w:val="Char5"/>
          <w:vertAlign w:val="superscript"/>
          <w:rtl/>
        </w:rPr>
        <w:footnoteReference w:id="345"/>
      </w:r>
    </w:p>
    <w:p w:rsidR="000B5A71" w:rsidRPr="008548CA" w:rsidRDefault="000B5A71" w:rsidP="004A01ED">
      <w:pPr>
        <w:ind w:firstLine="284"/>
        <w:jc w:val="both"/>
        <w:rPr>
          <w:rStyle w:val="Char5"/>
          <w:rtl/>
        </w:rPr>
      </w:pPr>
      <w:r w:rsidRPr="008548CA">
        <w:rPr>
          <w:rStyle w:val="Char5"/>
          <w:rtl/>
        </w:rPr>
        <w:t>قاعده چنین است که انسان نمی‏تواند محبوبی را کنار بگذارد مگر</w:t>
      </w:r>
      <w:r w:rsidR="00AA1E97">
        <w:rPr>
          <w:rStyle w:val="Char5"/>
          <w:rtl/>
        </w:rPr>
        <w:t xml:space="preserve"> اینکه</w:t>
      </w:r>
      <w:r w:rsidRPr="008548CA">
        <w:rPr>
          <w:rStyle w:val="Char5"/>
          <w:rtl/>
        </w:rPr>
        <w:t xml:space="preserve"> به سوی محبوب بهتر و بالاتری برود. بنابراین آن کس که بر روی خار و شراره‏های آتش به سوی محبوبش می‏رود گرانقدرتر و مهمتر از کسی است که سوار بر</w:t>
      </w:r>
      <w:r w:rsidR="00DD160E">
        <w:rPr>
          <w:rStyle w:val="Char5"/>
          <w:rtl/>
        </w:rPr>
        <w:t xml:space="preserve"> مرکب‌های </w:t>
      </w:r>
      <w:r w:rsidRPr="008548CA">
        <w:rPr>
          <w:rStyle w:val="Char5"/>
          <w:rtl/>
        </w:rPr>
        <w:t>نجیب و باشکوه به سوی او می‏رود. آن کس که با مبارزه‏ی نفس و رویارویی با هوای نفسانی، محبوب خویش را برگزیده است، هرگز همانند و در مقام کسی نیست که به آسانی و بدون جدال با نفس او را انتخاب کرده است. اگر این طور نیست پس چرا صالحان در میان</w:t>
      </w:r>
      <w:r w:rsidR="00FC0FA8">
        <w:rPr>
          <w:rStyle w:val="Char5"/>
          <w:rtl/>
        </w:rPr>
        <w:t xml:space="preserve"> انسان‌ها </w:t>
      </w:r>
      <w:r w:rsidRPr="008548CA">
        <w:rPr>
          <w:rStyle w:val="Char5"/>
          <w:rtl/>
        </w:rPr>
        <w:t>بهتر از ملایکه هستند؟ زیرا ملایکه شهوت و درگیری بر سر آن را ندارند، در طبع و سرشت خود فرمانبردار خدایند،</w:t>
      </w:r>
      <w:r w:rsidR="0067226B">
        <w:rPr>
          <w:rStyle w:val="Char5"/>
          <w:rtl/>
        </w:rPr>
        <w:t xml:space="preserve"> بی‌</w:t>
      </w:r>
      <w:r w:rsidRPr="008548CA">
        <w:rPr>
          <w:rStyle w:val="Char5"/>
          <w:rtl/>
        </w:rPr>
        <w:t>وقفه شب و روز تسبیح</w:t>
      </w:r>
      <w:r w:rsidR="00792543">
        <w:rPr>
          <w:rStyle w:val="Char5"/>
          <w:rtl/>
        </w:rPr>
        <w:t xml:space="preserve"> می‌</w:t>
      </w:r>
      <w:r w:rsidRPr="008548CA">
        <w:rPr>
          <w:rStyle w:val="Char5"/>
          <w:rtl/>
        </w:rPr>
        <w:t>گویند، در هر مکانی به اندازه‏ی چهار انگشت ازآسمان فرشته‏یی هست که یا ایستاده، یا در رکوع و یا در سجده عبادت می‏کند. از این روی آسمان از سنگینی ملایکتی که در آن عبادت خدا را می‏کنند، به ناله در آمد.</w:t>
      </w:r>
      <w:r w:rsidRPr="001161A6">
        <w:rPr>
          <w:rStyle w:val="Char5"/>
          <w:vertAlign w:val="superscript"/>
          <w:rtl/>
        </w:rPr>
        <w:footnoteReference w:id="346"/>
      </w:r>
    </w:p>
    <w:p w:rsidR="000B5A71" w:rsidRPr="008548CA" w:rsidRDefault="000B5A71" w:rsidP="004A01ED">
      <w:pPr>
        <w:ind w:firstLine="284"/>
        <w:jc w:val="both"/>
        <w:rPr>
          <w:rStyle w:val="Char5"/>
          <w:rtl/>
        </w:rPr>
      </w:pPr>
      <w:r w:rsidRPr="008548CA">
        <w:rPr>
          <w:rStyle w:val="Char5"/>
          <w:rtl/>
        </w:rPr>
        <w:t>اما کسی که با وجود گرایش نفس و</w:t>
      </w:r>
      <w:r w:rsidR="00F92A6C">
        <w:rPr>
          <w:rStyle w:val="Char5"/>
          <w:rtl/>
        </w:rPr>
        <w:t xml:space="preserve"> شهوت‌ها</w:t>
      </w:r>
      <w:r w:rsidR="009557F0">
        <w:rPr>
          <w:rStyle w:val="Char5"/>
          <w:rtl/>
        </w:rPr>
        <w:t xml:space="preserve"> </w:t>
      </w:r>
      <w:r w:rsidRPr="008548CA">
        <w:rPr>
          <w:rStyle w:val="Char5"/>
          <w:rtl/>
        </w:rPr>
        <w:t>مدام تسبیح</w:t>
      </w:r>
      <w:r w:rsidR="00792543">
        <w:rPr>
          <w:rStyle w:val="Char5"/>
          <w:rtl/>
        </w:rPr>
        <w:t xml:space="preserve"> می‌</w:t>
      </w:r>
      <w:r w:rsidRPr="008548CA">
        <w:rPr>
          <w:rStyle w:val="Char5"/>
          <w:rtl/>
        </w:rPr>
        <w:t>گوید و عبادت می‏کند و با وجود موانع و</w:t>
      </w:r>
      <w:r w:rsidR="00DD160E">
        <w:rPr>
          <w:rStyle w:val="Char5"/>
          <w:rtl/>
        </w:rPr>
        <w:t xml:space="preserve"> دلبستگی‌ها </w:t>
      </w:r>
      <w:r w:rsidRPr="008548CA">
        <w:rPr>
          <w:rStyle w:val="Char5"/>
          <w:rtl/>
        </w:rPr>
        <w:t>پایدار و استوار است، جایگاه والاتری دارد!</w:t>
      </w:r>
    </w:p>
    <w:p w:rsidR="000B5A71" w:rsidRPr="008548CA" w:rsidRDefault="000B5A71" w:rsidP="004A01ED">
      <w:pPr>
        <w:ind w:firstLine="284"/>
        <w:jc w:val="both"/>
        <w:rPr>
          <w:rStyle w:val="Char5"/>
          <w:rtl/>
        </w:rPr>
      </w:pPr>
      <w:r w:rsidRPr="008548CA">
        <w:rPr>
          <w:rStyle w:val="Char5"/>
          <w:rtl/>
        </w:rPr>
        <w:t>چرا زن بهتر از حوریان زیباچشم است؟ به خاطر جهاد با نفس و کنترل آن، غلبه بر</w:t>
      </w:r>
      <w:r w:rsidR="00F92A6C">
        <w:rPr>
          <w:rStyle w:val="Char5"/>
          <w:rtl/>
        </w:rPr>
        <w:t xml:space="preserve"> شهوت‌ها</w:t>
      </w:r>
      <w:r w:rsidRPr="008548CA">
        <w:rPr>
          <w:rStyle w:val="Char5"/>
          <w:rtl/>
        </w:rPr>
        <w:t>، شکیبایی، نماز، روزه و دیگر</w:t>
      </w:r>
      <w:r w:rsidR="000565AF">
        <w:rPr>
          <w:rStyle w:val="Char5"/>
          <w:rtl/>
        </w:rPr>
        <w:t xml:space="preserve"> عبادت‌هایش </w:t>
      </w:r>
      <w:r w:rsidRPr="008548CA">
        <w:rPr>
          <w:rStyle w:val="Char5"/>
          <w:rtl/>
        </w:rPr>
        <w:t>به این مقام رسیده است!</w:t>
      </w:r>
    </w:p>
    <w:p w:rsidR="000B5A71" w:rsidRPr="008548CA" w:rsidRDefault="000B5A71" w:rsidP="004A01ED">
      <w:pPr>
        <w:ind w:firstLine="284"/>
        <w:jc w:val="both"/>
        <w:rPr>
          <w:rStyle w:val="Char5"/>
          <w:rtl/>
        </w:rPr>
      </w:pPr>
      <w:r w:rsidRPr="008548CA">
        <w:rPr>
          <w:rStyle w:val="Char5"/>
          <w:rtl/>
        </w:rPr>
        <w:t>بنابراین خداوند بندگانش را می‏آزماید و دردام</w:t>
      </w:r>
      <w:r w:rsidR="00F92A6C">
        <w:rPr>
          <w:rStyle w:val="Char5"/>
          <w:rtl/>
        </w:rPr>
        <w:t xml:space="preserve"> شهوت‌ها</w:t>
      </w:r>
      <w:r w:rsidR="009557F0">
        <w:rPr>
          <w:rStyle w:val="Char5"/>
          <w:rtl/>
        </w:rPr>
        <w:t xml:space="preserve"> </w:t>
      </w:r>
      <w:r w:rsidRPr="008548CA">
        <w:rPr>
          <w:rStyle w:val="Char5"/>
          <w:rtl/>
        </w:rPr>
        <w:t>می‏اندازد تا</w:t>
      </w:r>
      <w:r w:rsidR="00811778">
        <w:rPr>
          <w:rStyle w:val="Char5"/>
          <w:rtl/>
        </w:rPr>
        <w:t xml:space="preserve"> آن‌ها </w:t>
      </w:r>
      <w:r w:rsidRPr="008548CA">
        <w:rPr>
          <w:rStyle w:val="Char5"/>
          <w:rtl/>
        </w:rPr>
        <w:t>را به مقام خشنودی خود نایل کند.</w:t>
      </w:r>
    </w:p>
    <w:p w:rsidR="000B5A71" w:rsidRPr="008548CA" w:rsidRDefault="000B5A71" w:rsidP="00DD7F17">
      <w:pPr>
        <w:pStyle w:val="ListParagraph"/>
        <w:numPr>
          <w:ilvl w:val="0"/>
          <w:numId w:val="34"/>
        </w:numPr>
        <w:jc w:val="both"/>
        <w:rPr>
          <w:rStyle w:val="Char5"/>
          <w:rtl/>
        </w:rPr>
      </w:pPr>
      <w:r w:rsidRPr="008548CA">
        <w:rPr>
          <w:rStyle w:val="Char5"/>
          <w:rtl/>
        </w:rPr>
        <w:t xml:space="preserve"> ملاحظه‏ی احسان، نیکی‏ها،</w:t>
      </w:r>
      <w:r w:rsidR="004A01ED">
        <w:rPr>
          <w:rStyle w:val="Char5"/>
          <w:rtl/>
        </w:rPr>
        <w:t xml:space="preserve"> نعمت‌ها</w:t>
      </w:r>
      <w:r w:rsidRPr="008548CA">
        <w:rPr>
          <w:rStyle w:val="Char5"/>
          <w:rtl/>
        </w:rPr>
        <w:t>ی پیدا و ناپیدای خدا موجب محبت او می‏شود. دل بر محبت کسی که به آن نیکی کرده و نفرت از کسی که در حقش بدی کرده، سرشته شده است.</w:t>
      </w:r>
      <w:r w:rsidR="000D7E8F">
        <w:rPr>
          <w:rStyle w:val="Char5"/>
          <w:rtl/>
        </w:rPr>
        <w:t xml:space="preserve"> هیچکس </w:t>
      </w:r>
      <w:r w:rsidRPr="008548CA">
        <w:rPr>
          <w:rStyle w:val="Char5"/>
          <w:rtl/>
        </w:rPr>
        <w:t>به اندازه‏ی خداوند در حق کسی احسان و نیکی نکرده است. در هر نَفَس و هر آن و در هر حال بنده در</w:t>
      </w:r>
      <w:r w:rsidR="004A01ED">
        <w:rPr>
          <w:rStyle w:val="Char5"/>
          <w:rtl/>
        </w:rPr>
        <w:t xml:space="preserve"> نعمت‌ها</w:t>
      </w:r>
      <w:r w:rsidRPr="008548CA">
        <w:rPr>
          <w:rStyle w:val="Char5"/>
          <w:rtl/>
        </w:rPr>
        <w:t>ی بی‏کران خداوند غلت می‏زند. برخی از انواع</w:t>
      </w:r>
      <w:r w:rsidR="004A01ED">
        <w:rPr>
          <w:rStyle w:val="Char5"/>
          <w:rtl/>
        </w:rPr>
        <w:t xml:space="preserve"> نعمت‌ها</w:t>
      </w:r>
      <w:r w:rsidRPr="008548CA">
        <w:rPr>
          <w:rStyle w:val="Char5"/>
          <w:rtl/>
        </w:rPr>
        <w:t>، حتی به ذهن او خطور نمی‏کند. خداوند در هر شبانه روز بیست و چهار هزار نعمت بر بنده‏اش بخشیده است. چطور؟ گروهی حساب کرده‏اند که انسان در هر بیست و چهار ساعت چند بار نفس</w:t>
      </w:r>
      <w:r w:rsidR="00792543">
        <w:rPr>
          <w:rStyle w:val="Char5"/>
          <w:rtl/>
        </w:rPr>
        <w:t xml:space="preserve"> می‌</w:t>
      </w:r>
      <w:r w:rsidRPr="008548CA">
        <w:rPr>
          <w:rStyle w:val="Char5"/>
          <w:rtl/>
        </w:rPr>
        <w:t>کشد و آن را شمرده و برآورد کرده‏اند. و نزدیکترین و ملموسترین نعمت، تنفس است که شاید در قیاس با</w:t>
      </w:r>
      <w:r w:rsidR="004A01ED">
        <w:rPr>
          <w:rStyle w:val="Char5"/>
          <w:rtl/>
        </w:rPr>
        <w:t xml:space="preserve"> نعمت‌ها</w:t>
      </w:r>
      <w:r w:rsidRPr="008548CA">
        <w:rPr>
          <w:rStyle w:val="Char5"/>
          <w:rtl/>
        </w:rPr>
        <w:t>ی دیگر چیز قابل ذکری نباشد:</w:t>
      </w:r>
      <w:r w:rsidR="00DD7F17">
        <w:rPr>
          <w:rStyle w:val="Char5"/>
          <w:rFonts w:hint="cs"/>
          <w:rtl/>
        </w:rPr>
        <w:t xml:space="preserve"> </w:t>
      </w:r>
      <w:r w:rsidR="00DD7F17">
        <w:rPr>
          <w:rStyle w:val="Char5"/>
          <w:rFonts w:cs="Traditional Arabic"/>
          <w:color w:val="000000"/>
          <w:shd w:val="clear" w:color="auto" w:fill="FFFFFF"/>
          <w:rtl/>
        </w:rPr>
        <w:t>﴿</w:t>
      </w:r>
      <w:r w:rsidR="00DD7F17" w:rsidRPr="00DD7F17">
        <w:rPr>
          <w:rStyle w:val="Chard"/>
          <w:rtl/>
        </w:rPr>
        <w:t xml:space="preserve">وَإِن تَعُدُّواْ نِعۡمَتَ </w:t>
      </w:r>
      <w:r w:rsidR="00DD7F17" w:rsidRPr="00DD7F17">
        <w:rPr>
          <w:rStyle w:val="Chard"/>
          <w:rFonts w:hint="cs"/>
          <w:rtl/>
        </w:rPr>
        <w:t>ٱ</w:t>
      </w:r>
      <w:r w:rsidR="00DD7F17" w:rsidRPr="00DD7F17">
        <w:rPr>
          <w:rStyle w:val="Chard"/>
          <w:rFonts w:hint="eastAsia"/>
          <w:rtl/>
        </w:rPr>
        <w:t>للَّهِ</w:t>
      </w:r>
      <w:r w:rsidR="00DD7F17" w:rsidRPr="00DD7F17">
        <w:rPr>
          <w:rStyle w:val="Chard"/>
          <w:rtl/>
        </w:rPr>
        <w:t xml:space="preserve"> لَا تُحۡصُوهَآۗ</w:t>
      </w:r>
      <w:r w:rsidR="00DD7F17">
        <w:rPr>
          <w:rStyle w:val="Char5"/>
          <w:rFonts w:cs="Traditional Arabic"/>
          <w:color w:val="000000"/>
          <w:shd w:val="clear" w:color="auto" w:fill="FFFFFF"/>
          <w:rtl/>
        </w:rPr>
        <w:t>﴾</w:t>
      </w:r>
      <w:r w:rsidR="00DD7F17">
        <w:rPr>
          <w:rStyle w:val="Char5"/>
          <w:rFonts w:cs="KFGQPC Uthmanic Script HAFS"/>
          <w:color w:val="000000"/>
          <w:shd w:val="clear" w:color="auto" w:fill="FFFFFF"/>
          <w:rtl/>
        </w:rPr>
        <w:t xml:space="preserve"> </w:t>
      </w:r>
      <w:r w:rsidR="00DD7F17" w:rsidRPr="00DD7F17">
        <w:rPr>
          <w:rStyle w:val="Charc"/>
          <w:rtl/>
        </w:rPr>
        <w:t>[إبراهيم: 34]</w:t>
      </w:r>
      <w:r w:rsidR="00DD7F17" w:rsidRPr="00DD7F17">
        <w:rPr>
          <w:rStyle w:val="Char5"/>
          <w:rFonts w:hint="cs"/>
          <w:rtl/>
        </w:rPr>
        <w:t>.</w:t>
      </w:r>
      <w:r w:rsidR="00DD160E">
        <w:rPr>
          <w:rStyle w:val="Char5"/>
        </w:rPr>
        <w:t xml:space="preserve"> </w:t>
      </w:r>
      <w:r w:rsidRPr="008548CA">
        <w:rPr>
          <w:rStyle w:val="Char5"/>
          <w:rtl/>
        </w:rPr>
        <w:t>«و</w:t>
      </w:r>
      <w:r w:rsidR="00DD160E">
        <w:rPr>
          <w:rStyle w:val="Char5"/>
        </w:rPr>
        <w:t xml:space="preserve"> </w:t>
      </w:r>
      <w:r w:rsidRPr="008548CA">
        <w:rPr>
          <w:rStyle w:val="Char5"/>
          <w:rtl/>
        </w:rPr>
        <w:t>اگر بخواهید</w:t>
      </w:r>
      <w:r w:rsidR="004A01ED">
        <w:rPr>
          <w:rStyle w:val="Char5"/>
          <w:rtl/>
        </w:rPr>
        <w:t xml:space="preserve"> نعمت‌ها</w:t>
      </w:r>
      <w:r w:rsidRPr="008548CA">
        <w:rPr>
          <w:rStyle w:val="Char5"/>
          <w:rtl/>
        </w:rPr>
        <w:t>ی خدا را بشمارید هرگز قادر نخواهید بود» و از طرف دیگر زیان‏ و آسیب‏ها و حوادثی که خداوند از انسان رفع</w:t>
      </w:r>
      <w:r w:rsidR="00792543">
        <w:rPr>
          <w:rStyle w:val="Char5"/>
          <w:rtl/>
        </w:rPr>
        <w:t xml:space="preserve"> می‌</w:t>
      </w:r>
      <w:r w:rsidRPr="008548CA">
        <w:rPr>
          <w:rStyle w:val="Char5"/>
          <w:rtl/>
        </w:rPr>
        <w:t>کند، نیز کم نیستند.</w:t>
      </w:r>
    </w:p>
    <w:p w:rsidR="000B5A71" w:rsidRPr="008548CA" w:rsidRDefault="000B5A71" w:rsidP="0025650B">
      <w:pPr>
        <w:ind w:firstLine="284"/>
        <w:jc w:val="both"/>
        <w:rPr>
          <w:rStyle w:val="Char5"/>
          <w:rtl/>
        </w:rPr>
      </w:pPr>
      <w:r w:rsidRPr="008548CA">
        <w:rPr>
          <w:rStyle w:val="Char5"/>
          <w:rtl/>
        </w:rPr>
        <w:t>خداوند حافظانی برای</w:t>
      </w:r>
      <w:r w:rsidR="00FC0FA8">
        <w:rPr>
          <w:rStyle w:val="Char5"/>
          <w:rtl/>
        </w:rPr>
        <w:t xml:space="preserve"> انسان‌ها </w:t>
      </w:r>
      <w:r w:rsidRPr="008548CA">
        <w:rPr>
          <w:rStyle w:val="Char5"/>
          <w:rtl/>
        </w:rPr>
        <w:t>گذاشته است:</w:t>
      </w:r>
      <w:r w:rsidR="0025650B">
        <w:rPr>
          <w:rStyle w:val="Char5"/>
          <w:rFonts w:hint="cs"/>
          <w:rtl/>
        </w:rPr>
        <w:t xml:space="preserve"> </w:t>
      </w:r>
      <w:r w:rsidR="0025650B">
        <w:rPr>
          <w:rStyle w:val="Char5"/>
          <w:rFonts w:cs="Traditional Arabic"/>
          <w:color w:val="000000"/>
          <w:shd w:val="clear" w:color="auto" w:fill="FFFFFF"/>
          <w:rtl/>
        </w:rPr>
        <w:t>﴿</w:t>
      </w:r>
      <w:r w:rsidR="0025650B" w:rsidRPr="00961C37">
        <w:rPr>
          <w:rStyle w:val="Chard"/>
          <w:rtl/>
        </w:rPr>
        <w:t>لَهُ</w:t>
      </w:r>
      <w:r w:rsidR="0025650B" w:rsidRPr="00961C37">
        <w:rPr>
          <w:rStyle w:val="Chard"/>
          <w:rFonts w:hint="cs"/>
          <w:rtl/>
        </w:rPr>
        <w:t>ۥ</w:t>
      </w:r>
      <w:r w:rsidR="0025650B" w:rsidRPr="00961C37">
        <w:rPr>
          <w:rStyle w:val="Chard"/>
          <w:rtl/>
        </w:rPr>
        <w:t xml:space="preserve"> مُعَقِّبَٰتٞ مِّنۢ بَيۡنِ يَدَيۡهِ وَمِنۡ خَلۡفِهِ</w:t>
      </w:r>
      <w:r w:rsidR="0025650B" w:rsidRPr="00961C37">
        <w:rPr>
          <w:rStyle w:val="Chard"/>
          <w:rFonts w:hint="cs"/>
          <w:rtl/>
        </w:rPr>
        <w:t>ۦ</w:t>
      </w:r>
      <w:r w:rsidR="0025650B" w:rsidRPr="00961C37">
        <w:rPr>
          <w:rStyle w:val="Chard"/>
          <w:rtl/>
        </w:rPr>
        <w:t xml:space="preserve"> يَحۡفَظُونَهُ</w:t>
      </w:r>
      <w:r w:rsidR="0025650B" w:rsidRPr="00961C37">
        <w:rPr>
          <w:rStyle w:val="Chard"/>
          <w:rFonts w:hint="cs"/>
          <w:rtl/>
        </w:rPr>
        <w:t>ۥ</w:t>
      </w:r>
      <w:r w:rsidR="0025650B" w:rsidRPr="00961C37">
        <w:rPr>
          <w:rStyle w:val="Chard"/>
          <w:rtl/>
        </w:rPr>
        <w:t xml:space="preserve"> مِنۡ أَمۡرِ </w:t>
      </w:r>
      <w:r w:rsidR="0025650B" w:rsidRPr="00961C37">
        <w:rPr>
          <w:rStyle w:val="Chard"/>
          <w:rFonts w:hint="cs"/>
          <w:rtl/>
        </w:rPr>
        <w:t>ٱ</w:t>
      </w:r>
      <w:r w:rsidR="0025650B" w:rsidRPr="00961C37">
        <w:rPr>
          <w:rStyle w:val="Chard"/>
          <w:rFonts w:hint="eastAsia"/>
          <w:rtl/>
        </w:rPr>
        <w:t>للَّهِ</w:t>
      </w:r>
      <w:r w:rsidR="0025650B">
        <w:rPr>
          <w:rStyle w:val="Char5"/>
          <w:rFonts w:cs="Traditional Arabic"/>
          <w:color w:val="000000"/>
          <w:shd w:val="clear" w:color="auto" w:fill="FFFFFF"/>
          <w:rtl/>
        </w:rPr>
        <w:t>﴾</w:t>
      </w:r>
      <w:r w:rsidR="0025650B" w:rsidRPr="00961C37">
        <w:rPr>
          <w:rStyle w:val="Chard"/>
          <w:rtl/>
        </w:rPr>
        <w:t xml:space="preserve"> </w:t>
      </w:r>
      <w:r w:rsidR="0025650B" w:rsidRPr="00B16E4E">
        <w:rPr>
          <w:rStyle w:val="Charc"/>
          <w:rtl/>
        </w:rPr>
        <w:t>[الرعد: 11]</w:t>
      </w:r>
      <w:r w:rsidRPr="008548CA">
        <w:rPr>
          <w:rStyle w:val="Char5"/>
          <w:rtl/>
        </w:rPr>
        <w:t xml:space="preserve"> «فرشتگان مدام به امر خدا از پیش‏رو و پشت سر آدمی را حفظ می‏کنند»</w:t>
      </w:r>
      <w:r w:rsidR="004A01ED">
        <w:rPr>
          <w:rStyle w:val="Char5"/>
          <w:rtl/>
        </w:rPr>
        <w:t xml:space="preserve"> نعمت‌ها</w:t>
      </w:r>
      <w:r w:rsidRPr="008548CA">
        <w:rPr>
          <w:rStyle w:val="Char5"/>
          <w:rtl/>
        </w:rPr>
        <w:t>یی که به انسان می‏رسد و</w:t>
      </w:r>
      <w:r w:rsidR="00353B0C">
        <w:rPr>
          <w:rStyle w:val="Char5"/>
          <w:rtl/>
        </w:rPr>
        <w:t xml:space="preserve"> زیان‌ها </w:t>
      </w:r>
      <w:r w:rsidRPr="008548CA">
        <w:rPr>
          <w:rStyle w:val="Char5"/>
          <w:rtl/>
        </w:rPr>
        <w:t>و</w:t>
      </w:r>
      <w:r w:rsidR="00DD160E">
        <w:rPr>
          <w:rStyle w:val="Char5"/>
          <w:rtl/>
        </w:rPr>
        <w:t xml:space="preserve"> آسیب‌هایی </w:t>
      </w:r>
      <w:r w:rsidRPr="008548CA">
        <w:rPr>
          <w:rStyle w:val="Char5"/>
          <w:rtl/>
        </w:rPr>
        <w:t>که از او دفع می‏شود، خود احساس نمی‏کند، خداوند شب و روز مراقب انسان</w:t>
      </w:r>
      <w:r w:rsidR="00DD160E">
        <w:rPr>
          <w:rStyle w:val="Char5"/>
        </w:rPr>
        <w:t>‌</w:t>
      </w:r>
      <w:r w:rsidRPr="008548CA">
        <w:rPr>
          <w:rStyle w:val="Char5"/>
          <w:rtl/>
        </w:rPr>
        <w:t>هاست.</w:t>
      </w:r>
    </w:p>
    <w:p w:rsidR="000B5A71" w:rsidRPr="008548CA" w:rsidRDefault="000B5A71" w:rsidP="0025650B">
      <w:pPr>
        <w:ind w:firstLine="284"/>
        <w:jc w:val="both"/>
        <w:rPr>
          <w:rStyle w:val="Char5"/>
          <w:rtl/>
        </w:rPr>
      </w:pPr>
      <w:r w:rsidRPr="008548CA">
        <w:rPr>
          <w:rStyle w:val="Char5"/>
          <w:rtl/>
        </w:rPr>
        <w:t>پزشکان اعلام کرده‏اند که اسباب ابتلا به</w:t>
      </w:r>
      <w:r w:rsidR="00C1044B">
        <w:rPr>
          <w:rStyle w:val="Char5"/>
          <w:rtl/>
        </w:rPr>
        <w:t xml:space="preserve"> بیماری‌ها</w:t>
      </w:r>
      <w:r w:rsidRPr="008548CA">
        <w:rPr>
          <w:rStyle w:val="Char5"/>
          <w:rtl/>
        </w:rPr>
        <w:t>، بسیار زیاد و گوناگون‏اند، ما نمی‏دانیم چگونه</w:t>
      </w:r>
      <w:r w:rsidR="0042588D">
        <w:rPr>
          <w:rStyle w:val="Char5"/>
          <w:rtl/>
        </w:rPr>
        <w:t xml:space="preserve"> بدی‌ها</w:t>
      </w:r>
      <w:r w:rsidR="0067226B">
        <w:rPr>
          <w:rStyle w:val="Char5"/>
          <w:rtl/>
        </w:rPr>
        <w:t xml:space="preserve"> </w:t>
      </w:r>
      <w:r w:rsidRPr="008548CA">
        <w:rPr>
          <w:rStyle w:val="Char5"/>
          <w:rtl/>
        </w:rPr>
        <w:t>و</w:t>
      </w:r>
      <w:r w:rsidR="00353B0C">
        <w:rPr>
          <w:rStyle w:val="Char5"/>
          <w:rtl/>
        </w:rPr>
        <w:t xml:space="preserve"> زیان‌ها </w:t>
      </w:r>
      <w:r w:rsidRPr="008548CA">
        <w:rPr>
          <w:rStyle w:val="Char5"/>
          <w:rtl/>
        </w:rPr>
        <w:t>از ما دور</w:t>
      </w:r>
      <w:r w:rsidR="00792543">
        <w:rPr>
          <w:rStyle w:val="Char5"/>
          <w:rtl/>
        </w:rPr>
        <w:t xml:space="preserve"> می‌</w:t>
      </w:r>
      <w:r w:rsidRPr="008548CA">
        <w:rPr>
          <w:rStyle w:val="Char5"/>
          <w:rtl/>
        </w:rPr>
        <w:t>شود! جز</w:t>
      </w:r>
      <w:r w:rsidR="00AA1E97">
        <w:rPr>
          <w:rStyle w:val="Char5"/>
          <w:rtl/>
        </w:rPr>
        <w:t xml:space="preserve"> اینکه</w:t>
      </w:r>
      <w:r w:rsidRPr="008548CA">
        <w:rPr>
          <w:rStyle w:val="Char5"/>
          <w:rtl/>
        </w:rPr>
        <w:t xml:space="preserve"> فضل و نعمت خداست.</w:t>
      </w:r>
      <w:r w:rsidR="0025650B">
        <w:rPr>
          <w:rStyle w:val="Char5"/>
          <w:rFonts w:hint="cs"/>
          <w:rtl/>
        </w:rPr>
        <w:t xml:space="preserve"> </w:t>
      </w:r>
      <w:r w:rsidR="0025650B">
        <w:rPr>
          <w:rStyle w:val="Char5"/>
          <w:rFonts w:cs="Traditional Arabic"/>
          <w:color w:val="000000"/>
          <w:shd w:val="clear" w:color="auto" w:fill="FFFFFF"/>
          <w:rtl/>
        </w:rPr>
        <w:t>﴿</w:t>
      </w:r>
      <w:r w:rsidR="0025650B" w:rsidRPr="00961C37">
        <w:rPr>
          <w:rStyle w:val="Chard"/>
          <w:rtl/>
        </w:rPr>
        <w:t>قُلۡ مَن يَكۡلَؤُكُم بِ</w:t>
      </w:r>
      <w:r w:rsidR="0025650B" w:rsidRPr="00961C37">
        <w:rPr>
          <w:rStyle w:val="Chard"/>
          <w:rFonts w:hint="cs"/>
          <w:rtl/>
        </w:rPr>
        <w:t>ٱ</w:t>
      </w:r>
      <w:r w:rsidR="0025650B" w:rsidRPr="00961C37">
        <w:rPr>
          <w:rStyle w:val="Chard"/>
          <w:rFonts w:hint="eastAsia"/>
          <w:rtl/>
        </w:rPr>
        <w:t>لَّيۡلِ</w:t>
      </w:r>
      <w:r w:rsidR="0025650B" w:rsidRPr="00961C37">
        <w:rPr>
          <w:rStyle w:val="Chard"/>
          <w:rtl/>
        </w:rPr>
        <w:t xml:space="preserve"> وَ</w:t>
      </w:r>
      <w:r w:rsidR="0025650B" w:rsidRPr="00961C37">
        <w:rPr>
          <w:rStyle w:val="Chard"/>
          <w:rFonts w:hint="cs"/>
          <w:rtl/>
        </w:rPr>
        <w:t>ٱ</w:t>
      </w:r>
      <w:r w:rsidR="0025650B" w:rsidRPr="00961C37">
        <w:rPr>
          <w:rStyle w:val="Chard"/>
          <w:rFonts w:hint="eastAsia"/>
          <w:rtl/>
        </w:rPr>
        <w:t>لنَّهَارِ</w:t>
      </w:r>
      <w:r w:rsidR="0025650B" w:rsidRPr="00961C37">
        <w:rPr>
          <w:rStyle w:val="Chard"/>
          <w:rtl/>
        </w:rPr>
        <w:t xml:space="preserve"> مِنَ </w:t>
      </w:r>
      <w:r w:rsidR="0025650B" w:rsidRPr="00961C37">
        <w:rPr>
          <w:rStyle w:val="Chard"/>
          <w:rFonts w:hint="cs"/>
          <w:rtl/>
        </w:rPr>
        <w:t>ٱ</w:t>
      </w:r>
      <w:r w:rsidR="0025650B" w:rsidRPr="00961C37">
        <w:rPr>
          <w:rStyle w:val="Chard"/>
          <w:rFonts w:hint="eastAsia"/>
          <w:rtl/>
        </w:rPr>
        <w:t>لرَّحۡمَٰنِ</w:t>
      </w:r>
      <w:r w:rsidR="0025650B">
        <w:rPr>
          <w:rStyle w:val="Char5"/>
          <w:rFonts w:cs="Traditional Arabic"/>
          <w:color w:val="000000"/>
          <w:shd w:val="clear" w:color="auto" w:fill="FFFFFF"/>
          <w:rtl/>
        </w:rPr>
        <w:t>﴾</w:t>
      </w:r>
      <w:r w:rsidR="0025650B" w:rsidRPr="00961C37">
        <w:rPr>
          <w:rStyle w:val="Chard"/>
          <w:rtl/>
        </w:rPr>
        <w:t xml:space="preserve"> </w:t>
      </w:r>
      <w:r w:rsidR="0025650B" w:rsidRPr="00B16E4E">
        <w:rPr>
          <w:rStyle w:val="Charc"/>
          <w:rtl/>
        </w:rPr>
        <w:t>[الأنبياء: 42]</w:t>
      </w:r>
      <w:r w:rsidR="00DD160E">
        <w:rPr>
          <w:rStyle w:val="Char5"/>
        </w:rPr>
        <w:t xml:space="preserve"> </w:t>
      </w:r>
      <w:r w:rsidRPr="008548CA">
        <w:rPr>
          <w:rStyle w:val="Char5"/>
          <w:rtl/>
        </w:rPr>
        <w:t>«بگو چه کسی شما را در شب و روز از عذاب خدای رحمان حفظ می‏کند؟» او سبحانه و تعالی حفاظت و نگهداری انسان را از هر گونه اذیت و آزاری به عهده گرفته است:</w:t>
      </w:r>
      <w:r w:rsidR="00D837E7">
        <w:rPr>
          <w:rStyle w:val="Char5"/>
          <w:rtl/>
        </w:rPr>
        <w:t xml:space="preserve"> </w:t>
      </w:r>
      <w:r w:rsidR="0025650B">
        <w:rPr>
          <w:rStyle w:val="Char5"/>
          <w:rFonts w:cs="Traditional Arabic"/>
          <w:color w:val="000000"/>
          <w:shd w:val="clear" w:color="auto" w:fill="FFFFFF"/>
          <w:rtl/>
        </w:rPr>
        <w:t>﴿</w:t>
      </w:r>
      <w:r w:rsidR="0025650B" w:rsidRPr="00961C37">
        <w:rPr>
          <w:rStyle w:val="Chard"/>
          <w:rtl/>
        </w:rPr>
        <w:t>فَ</w:t>
      </w:r>
      <w:r w:rsidR="0025650B" w:rsidRPr="00961C37">
        <w:rPr>
          <w:rStyle w:val="Chard"/>
          <w:rFonts w:hint="cs"/>
          <w:rtl/>
        </w:rPr>
        <w:t>ٱ</w:t>
      </w:r>
      <w:r w:rsidR="0025650B" w:rsidRPr="00961C37">
        <w:rPr>
          <w:rStyle w:val="Chard"/>
          <w:rFonts w:hint="eastAsia"/>
          <w:rtl/>
        </w:rPr>
        <w:t>للَّهُ</w:t>
      </w:r>
      <w:r w:rsidR="0025650B" w:rsidRPr="00961C37">
        <w:rPr>
          <w:rStyle w:val="Chard"/>
          <w:rtl/>
        </w:rPr>
        <w:t xml:space="preserve"> خَيۡرٌ حَٰفِظٗاۖ وَهُوَ أَرۡحَمُ </w:t>
      </w:r>
      <w:r w:rsidR="0025650B" w:rsidRPr="00961C37">
        <w:rPr>
          <w:rStyle w:val="Chard"/>
          <w:rFonts w:hint="cs"/>
          <w:rtl/>
        </w:rPr>
        <w:t>ٱ</w:t>
      </w:r>
      <w:r w:rsidR="0025650B" w:rsidRPr="00961C37">
        <w:rPr>
          <w:rStyle w:val="Chard"/>
          <w:rFonts w:hint="eastAsia"/>
          <w:rtl/>
        </w:rPr>
        <w:t>لرَّٰحِمِينَ</w:t>
      </w:r>
      <w:r w:rsidR="0025650B">
        <w:rPr>
          <w:rStyle w:val="Char5"/>
          <w:rFonts w:cs="Traditional Arabic"/>
          <w:color w:val="000000"/>
          <w:shd w:val="clear" w:color="auto" w:fill="FFFFFF"/>
          <w:rtl/>
        </w:rPr>
        <w:t>﴾</w:t>
      </w:r>
      <w:r w:rsidR="0025650B" w:rsidRPr="00961C37">
        <w:rPr>
          <w:rStyle w:val="Chard"/>
          <w:rtl/>
        </w:rPr>
        <w:t xml:space="preserve"> </w:t>
      </w:r>
      <w:r w:rsidR="0025650B" w:rsidRPr="00B16E4E">
        <w:rPr>
          <w:rStyle w:val="Charc"/>
          <w:rtl/>
        </w:rPr>
        <w:t>[يوسف: 64]</w:t>
      </w:r>
      <w:r w:rsidR="0025650B">
        <w:rPr>
          <w:rStyle w:val="Char5"/>
          <w:rFonts w:hint="cs"/>
          <w:rtl/>
        </w:rPr>
        <w:t xml:space="preserve"> </w:t>
      </w:r>
      <w:r w:rsidRPr="008548CA">
        <w:rPr>
          <w:rStyle w:val="Char5"/>
          <w:rtl/>
        </w:rPr>
        <w:t>«خدا بهترین حافظ و مهربانترین مهربانان است».</w:t>
      </w:r>
    </w:p>
    <w:p w:rsidR="000B5A71" w:rsidRPr="008548CA" w:rsidRDefault="000B5A71" w:rsidP="004A01ED">
      <w:pPr>
        <w:ind w:firstLine="284"/>
        <w:jc w:val="both"/>
        <w:rPr>
          <w:rStyle w:val="Char5"/>
          <w:rtl/>
        </w:rPr>
      </w:pPr>
      <w:r w:rsidRPr="008548CA">
        <w:rPr>
          <w:rStyle w:val="Char5"/>
          <w:rtl/>
        </w:rPr>
        <w:t>برخی</w:t>
      </w:r>
      <w:r w:rsidR="004A01ED">
        <w:rPr>
          <w:rStyle w:val="Char5"/>
          <w:rtl/>
        </w:rPr>
        <w:t xml:space="preserve"> نعمت‌ها</w:t>
      </w:r>
      <w:r w:rsidRPr="008548CA">
        <w:rPr>
          <w:rStyle w:val="Char5"/>
          <w:rtl/>
        </w:rPr>
        <w:t xml:space="preserve"> با وجود گناه، کوتاهی و رفتارهای زشت شامل حال انسان می‏شود:</w:t>
      </w:r>
      <w:r>
        <w:rPr>
          <w:rtl/>
        </w:rPr>
        <w:t xml:space="preserve"> </w:t>
      </w:r>
      <w:r w:rsidRPr="00DD160E">
        <w:rPr>
          <w:rStyle w:val="Char6"/>
          <w:rtl/>
        </w:rPr>
        <w:t>«لا أحدَ أصبرَ علی الأذی مِنَ الله؛ بنو آدم یدّعونَ له الولدَ ثُمَّ یُعافیهم و یَرزقُهم»:</w:t>
      </w:r>
      <w:r w:rsidRPr="00F4237C">
        <w:rPr>
          <w:b/>
          <w:bCs/>
          <w:rtl/>
        </w:rPr>
        <w:t xml:space="preserve"> </w:t>
      </w:r>
      <w:r w:rsidRPr="008548CA">
        <w:rPr>
          <w:rStyle w:val="Char5"/>
          <w:rtl/>
        </w:rPr>
        <w:t>«هیچ کس صبورتر از خداوند برآزار و اذیت نیست؛ بنی آدم او را متهم به داشتن فرزند می‏کنند، اما او از</w:t>
      </w:r>
      <w:r w:rsidR="00811778">
        <w:rPr>
          <w:rStyle w:val="Char5"/>
          <w:rtl/>
        </w:rPr>
        <w:t xml:space="preserve"> آن‌ها </w:t>
      </w:r>
      <w:r w:rsidR="00792543">
        <w:rPr>
          <w:rStyle w:val="Char5"/>
          <w:rtl/>
        </w:rPr>
        <w:t>می‌</w:t>
      </w:r>
      <w:r w:rsidRPr="008548CA">
        <w:rPr>
          <w:rStyle w:val="Char5"/>
          <w:rtl/>
        </w:rPr>
        <w:t>گذرد، و</w:t>
      </w:r>
      <w:r w:rsidR="004B4F22">
        <w:rPr>
          <w:rStyle w:val="Char5"/>
          <w:rtl/>
        </w:rPr>
        <w:t xml:space="preserve"> روزی‌شان</w:t>
      </w:r>
      <w:r w:rsidRPr="008548CA">
        <w:rPr>
          <w:rStyle w:val="Char5"/>
          <w:rtl/>
        </w:rPr>
        <w:t xml:space="preserve"> را تأمین می‏کند».</w:t>
      </w:r>
      <w:r w:rsidRPr="001161A6">
        <w:rPr>
          <w:rStyle w:val="Char5"/>
          <w:vertAlign w:val="superscript"/>
          <w:rtl/>
        </w:rPr>
        <w:footnoteReference w:id="347"/>
      </w:r>
    </w:p>
    <w:p w:rsidR="000B5A71" w:rsidRPr="008548CA" w:rsidRDefault="000B5A71" w:rsidP="00F84AD0">
      <w:pPr>
        <w:pStyle w:val="ListParagraph"/>
        <w:numPr>
          <w:ilvl w:val="0"/>
          <w:numId w:val="34"/>
        </w:numPr>
        <w:jc w:val="both"/>
        <w:rPr>
          <w:rStyle w:val="Char5"/>
          <w:rtl/>
        </w:rPr>
      </w:pPr>
      <w:r w:rsidRPr="008548CA">
        <w:rPr>
          <w:rStyle w:val="Char5"/>
          <w:rtl/>
        </w:rPr>
        <w:t xml:space="preserve"> از دیگر</w:t>
      </w:r>
      <w:r w:rsidR="00573048">
        <w:rPr>
          <w:rStyle w:val="Char5"/>
          <w:rtl/>
        </w:rPr>
        <w:t xml:space="preserve"> سبب‌های </w:t>
      </w:r>
      <w:r w:rsidRPr="008548CA">
        <w:rPr>
          <w:rStyle w:val="Char5"/>
          <w:rtl/>
        </w:rPr>
        <w:t>جلب محبت خدا پرداختن قلب به</w:t>
      </w:r>
      <w:r w:rsidR="00C1044B">
        <w:rPr>
          <w:rStyle w:val="Char5"/>
          <w:rtl/>
        </w:rPr>
        <w:t xml:space="preserve"> نام‌ها</w:t>
      </w:r>
      <w:r w:rsidR="00A62A54">
        <w:rPr>
          <w:rStyle w:val="Char5"/>
          <w:rtl/>
        </w:rPr>
        <w:t xml:space="preserve"> </w:t>
      </w:r>
      <w:r w:rsidRPr="008548CA">
        <w:rPr>
          <w:rStyle w:val="Char5"/>
          <w:rtl/>
        </w:rPr>
        <w:t>و</w:t>
      </w:r>
      <w:r w:rsidR="00792543">
        <w:rPr>
          <w:rStyle w:val="Char5"/>
          <w:rtl/>
        </w:rPr>
        <w:t xml:space="preserve"> صفت‌های </w:t>
      </w:r>
      <w:r w:rsidRPr="008548CA">
        <w:rPr>
          <w:rStyle w:val="Char5"/>
          <w:rtl/>
        </w:rPr>
        <w:t>خدا، شناخت وتفکر در آن و تعمق دل در زمینه‏های این شناخت است.</w:t>
      </w:r>
      <w:r w:rsidR="00792543">
        <w:rPr>
          <w:rStyle w:val="Char5"/>
          <w:rtl/>
        </w:rPr>
        <w:t xml:space="preserve"> هرکس </w:t>
      </w:r>
      <w:r w:rsidRPr="008548CA">
        <w:rPr>
          <w:rStyle w:val="Char5"/>
          <w:rtl/>
        </w:rPr>
        <w:t>خدارا با</w:t>
      </w:r>
      <w:r w:rsidR="00C1044B">
        <w:rPr>
          <w:rStyle w:val="Char5"/>
          <w:rtl/>
        </w:rPr>
        <w:t xml:space="preserve"> نام‌ها</w:t>
      </w:r>
      <w:r w:rsidRPr="008548CA">
        <w:rPr>
          <w:rStyle w:val="Char5"/>
          <w:rtl/>
        </w:rPr>
        <w:t>، صفات و کارهایش بشناسد، بی‏گمان او را دوست دارد، این دری است که خاصگان اولیای خدا و محبان راستین از آن وارد می‏شوند، و جز</w:t>
      </w:r>
      <w:r w:rsidR="00811778">
        <w:rPr>
          <w:rStyle w:val="Char5"/>
          <w:rtl/>
        </w:rPr>
        <w:t xml:space="preserve"> آن‌ها </w:t>
      </w:r>
      <w:r w:rsidRPr="008548CA">
        <w:rPr>
          <w:rStyle w:val="Char5"/>
          <w:rtl/>
        </w:rPr>
        <w:t>کسی را مقام بار یافتن به آن نیست و جز</w:t>
      </w:r>
      <w:r w:rsidR="00811778">
        <w:rPr>
          <w:rStyle w:val="Char5"/>
          <w:rtl/>
        </w:rPr>
        <w:t xml:space="preserve"> آن‌ها </w:t>
      </w:r>
      <w:r w:rsidRPr="008548CA">
        <w:rPr>
          <w:rStyle w:val="Char5"/>
          <w:rtl/>
        </w:rPr>
        <w:t>کسی را نمی‏شناسد. هرگز از شناخت بیشتر آن سیر نمی‏گردند، هر چه بیشتر از آن بدانند شور و اشتیاق و</w:t>
      </w:r>
      <w:r w:rsidR="00423644">
        <w:rPr>
          <w:rStyle w:val="Char5"/>
          <w:rtl/>
        </w:rPr>
        <w:t xml:space="preserve"> عشق‌شان </w:t>
      </w:r>
      <w:r w:rsidRPr="008548CA">
        <w:rPr>
          <w:rStyle w:val="Char5"/>
          <w:rtl/>
        </w:rPr>
        <w:t>به خدا بیشتر می‏شود. اکنون که انگیزه‏ی احسان و نعمت، به عامل کمال و جمال الهی پیوست از دوست داشتن و محبت کسی که چنین مقام و عظمتی دارد،</w:t>
      </w:r>
      <w:r w:rsidR="000D7E8F">
        <w:rPr>
          <w:rStyle w:val="Char5"/>
          <w:rtl/>
        </w:rPr>
        <w:t xml:space="preserve"> هیچکس </w:t>
      </w:r>
      <w:r w:rsidRPr="008548CA">
        <w:rPr>
          <w:rStyle w:val="Char5"/>
          <w:rtl/>
        </w:rPr>
        <w:t>باز نمی‏ماند، جز آنان که پست‏ترین، ناپاک ترین</w:t>
      </w:r>
      <w:r w:rsidR="004A01ED">
        <w:rPr>
          <w:rStyle w:val="Char5"/>
          <w:rtl/>
        </w:rPr>
        <w:t xml:space="preserve"> دل‌ها</w:t>
      </w:r>
      <w:r w:rsidRPr="008548CA">
        <w:rPr>
          <w:rStyle w:val="Char5"/>
          <w:rtl/>
        </w:rPr>
        <w:t xml:space="preserve"> را دارند و از هر گونه خیر و احسانی دورند. خداوند</w:t>
      </w:r>
      <w:r w:rsidR="004A01ED">
        <w:rPr>
          <w:rStyle w:val="Char5"/>
          <w:rtl/>
        </w:rPr>
        <w:t xml:space="preserve"> دل‌ها</w:t>
      </w:r>
      <w:r w:rsidRPr="008548CA">
        <w:rPr>
          <w:rStyle w:val="Char5"/>
          <w:rtl/>
        </w:rPr>
        <w:t xml:space="preserve"> را بر فطرت محبت کسی که با تمام اخلاق و اوصاف کامل نیک‏ رفتار و نیکوکار است، آفریده است. یعنی انسان فطرتاً کسی را که در حق او نیکی کرده، دوست دارد. حال که این فطرت خداست که</w:t>
      </w:r>
      <w:r w:rsidR="004A01ED">
        <w:rPr>
          <w:rStyle w:val="Char5"/>
          <w:rtl/>
        </w:rPr>
        <w:t xml:space="preserve"> دل‌ها</w:t>
      </w:r>
      <w:r w:rsidRPr="008548CA">
        <w:rPr>
          <w:rStyle w:val="Char5"/>
          <w:rtl/>
        </w:rPr>
        <w:t>ی بندگانش را بر آن آفریده است، پس آشکار است که هیچکس در احسان کاملتر و بزرگتر از خدا نیست و کاملتر و زیباتر از او هیچ موجودی نیست، هر گونه جمال و کمال در هستی ذره‏یی از آثار و صنعت خداست.</w:t>
      </w:r>
    </w:p>
    <w:p w:rsidR="000B5A71" w:rsidRPr="008548CA" w:rsidRDefault="000B5A71" w:rsidP="004A01ED">
      <w:pPr>
        <w:ind w:firstLine="284"/>
        <w:jc w:val="both"/>
        <w:rPr>
          <w:rStyle w:val="Char5"/>
          <w:rtl/>
        </w:rPr>
      </w:pPr>
      <w:r w:rsidRPr="008548CA">
        <w:rPr>
          <w:rStyle w:val="Char5"/>
          <w:rtl/>
        </w:rPr>
        <w:t>شکوه و زیبایی خدا در وصف نگنجد.</w:t>
      </w:r>
      <w:r w:rsidR="000D7E8F">
        <w:rPr>
          <w:rStyle w:val="Char5"/>
          <w:rtl/>
        </w:rPr>
        <w:t xml:space="preserve"> هیچکس </w:t>
      </w:r>
      <w:r w:rsidRPr="008548CA">
        <w:rPr>
          <w:rStyle w:val="Char5"/>
          <w:rtl/>
        </w:rPr>
        <w:t>را قدرت آن نیست که در برابر صفات زیبا، احسان</w:t>
      </w:r>
      <w:r w:rsidR="0067226B">
        <w:rPr>
          <w:rStyle w:val="Char5"/>
          <w:rtl/>
        </w:rPr>
        <w:t xml:space="preserve"> بی‌</w:t>
      </w:r>
      <w:r w:rsidRPr="008548CA">
        <w:rPr>
          <w:rStyle w:val="Char5"/>
          <w:rtl/>
        </w:rPr>
        <w:t>نظیر و کارهای بی‏مانند او ستایش لایقی بیابد. او چنان است که خود ستوده است. کسانی که زیبایی را دوست دارند، بدانند که خداوند از هر زیبایی زیباتر است. پیامبر</w:t>
      </w:r>
      <w:r w:rsidR="004A01ED" w:rsidRPr="004A01ED">
        <w:rPr>
          <w:rStyle w:val="Char5"/>
          <w:rFonts w:cs="CTraditional Arabic"/>
          <w:rtl/>
        </w:rPr>
        <w:t xml:space="preserve"> ج </w:t>
      </w:r>
      <w:r w:rsidRPr="008548CA">
        <w:rPr>
          <w:rStyle w:val="Char5"/>
          <w:rtl/>
        </w:rPr>
        <w:t>فرمود:</w:t>
      </w:r>
      <w:r>
        <w:rPr>
          <w:rtl/>
        </w:rPr>
        <w:t xml:space="preserve"> </w:t>
      </w:r>
      <w:r w:rsidRPr="00423644">
        <w:rPr>
          <w:rStyle w:val="Char6"/>
          <w:rtl/>
        </w:rPr>
        <w:t>«إن الله جمیل»:</w:t>
      </w:r>
      <w:r>
        <w:rPr>
          <w:rtl/>
        </w:rPr>
        <w:t xml:space="preserve"> </w:t>
      </w:r>
      <w:r w:rsidRPr="008548CA">
        <w:rPr>
          <w:rStyle w:val="Char5"/>
          <w:rtl/>
        </w:rPr>
        <w:t>«خداوند زیباست».</w:t>
      </w:r>
    </w:p>
    <w:p w:rsidR="000B5A71" w:rsidRDefault="000B5A71" w:rsidP="00423644">
      <w:pPr>
        <w:ind w:firstLine="284"/>
        <w:jc w:val="both"/>
        <w:rPr>
          <w:rStyle w:val="Char5"/>
        </w:rPr>
      </w:pPr>
      <w:r w:rsidRPr="008548CA">
        <w:rPr>
          <w:rStyle w:val="Char5"/>
          <w:rtl/>
        </w:rPr>
        <w:t>یوسف</w:t>
      </w:r>
      <w:r w:rsidR="00423644">
        <w:rPr>
          <w:rStyle w:val="Char5"/>
          <w:rFonts w:cs="CTraditional Arabic" w:hint="cs"/>
          <w:rtl/>
        </w:rPr>
        <w:t>÷</w:t>
      </w:r>
      <w:r w:rsidRPr="008548CA">
        <w:rPr>
          <w:rStyle w:val="Char5"/>
          <w:rtl/>
        </w:rPr>
        <w:t xml:space="preserve"> اگر نصف زیبایی بنی‏آدم را دارا بود، خداوند زیباتر از هر چیز و حتی زیباتر از خود زیبایی است. هر یک از</w:t>
      </w:r>
      <w:r w:rsidR="00423644">
        <w:rPr>
          <w:rStyle w:val="Char5"/>
          <w:rtl/>
        </w:rPr>
        <w:t xml:space="preserve"> اسم‌ها </w:t>
      </w:r>
      <w:r w:rsidRPr="008548CA">
        <w:rPr>
          <w:rStyle w:val="Char5"/>
          <w:rtl/>
        </w:rPr>
        <w:t>و</w:t>
      </w:r>
      <w:r w:rsidR="008D38E0">
        <w:rPr>
          <w:rStyle w:val="Char5"/>
          <w:rtl/>
        </w:rPr>
        <w:t xml:space="preserve"> صفت‌هایش </w:t>
      </w:r>
      <w:r w:rsidRPr="008548CA">
        <w:rPr>
          <w:rStyle w:val="Char5"/>
          <w:rtl/>
        </w:rPr>
        <w:t>موجب جلب محبت خاصی می‏شود. اگر به نام کریم او دقت کنید او را دوست می‏دارید. اگر به نام جلیل او بنگرید، او را دوست می‏دارید، اگر در نام توّاب او تأمل کنید، اگر به نام غفور او بیندیشید، به هر یک از</w:t>
      </w:r>
      <w:r w:rsidR="00C1044B">
        <w:rPr>
          <w:rStyle w:val="Char5"/>
          <w:rtl/>
        </w:rPr>
        <w:t xml:space="preserve"> نام‌ها</w:t>
      </w:r>
      <w:r w:rsidRPr="008548CA">
        <w:rPr>
          <w:rStyle w:val="Char5"/>
          <w:rtl/>
        </w:rPr>
        <w:t>یش دقت کنید محبتتان به او افزون می‏شود واوست محبوب ستوده که به خاطر کاری که کرده و هر دستوری که داده، ستایش می‏شود، زیرا</w:t>
      </w:r>
      <w:r w:rsidR="0067226B">
        <w:rPr>
          <w:rStyle w:val="Char5"/>
          <w:rtl/>
        </w:rPr>
        <w:t xml:space="preserve"> هیچیک </w:t>
      </w:r>
      <w:r w:rsidRPr="008548CA">
        <w:rPr>
          <w:rStyle w:val="Char5"/>
          <w:rtl/>
        </w:rPr>
        <w:t>از کارهایش بیهوده و</w:t>
      </w:r>
      <w:r w:rsidR="0067226B">
        <w:rPr>
          <w:rStyle w:val="Char5"/>
          <w:rtl/>
        </w:rPr>
        <w:t xml:space="preserve"> هیچیک </w:t>
      </w:r>
      <w:r w:rsidRPr="008548CA">
        <w:rPr>
          <w:rStyle w:val="Char5"/>
          <w:rtl/>
        </w:rPr>
        <w:t>از دستورهایش بی‏حکمت نیست، همه از سرچشمه‏ی واقعی حکمت، مصلحت، عدالت، فضل و رحمت بر می‏آید و حمد و ستایشی بر او به ارمغان می‏آورد.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423644" w:rsidTr="00423644">
        <w:tc>
          <w:tcPr>
            <w:tcW w:w="3368" w:type="dxa"/>
          </w:tcPr>
          <w:p w:rsidR="00423644" w:rsidRPr="00423644" w:rsidRDefault="00423644" w:rsidP="00423644">
            <w:pPr>
              <w:pStyle w:val="aa"/>
              <w:ind w:firstLine="0"/>
              <w:jc w:val="lowKashida"/>
              <w:rPr>
                <w:rStyle w:val="Char5"/>
                <w:sz w:val="2"/>
                <w:szCs w:val="2"/>
                <w:rtl/>
              </w:rPr>
            </w:pPr>
            <w:r w:rsidRPr="00E130B4">
              <w:rPr>
                <w:rtl/>
              </w:rPr>
              <w:t>ما لِلعباد علیه حقٌ واجبٌ</w:t>
            </w:r>
            <w:r>
              <w:br/>
            </w:r>
          </w:p>
        </w:tc>
        <w:tc>
          <w:tcPr>
            <w:tcW w:w="567" w:type="dxa"/>
          </w:tcPr>
          <w:p w:rsidR="00423644" w:rsidRDefault="00423644" w:rsidP="00423644">
            <w:pPr>
              <w:pStyle w:val="aa"/>
              <w:jc w:val="lowKashida"/>
              <w:rPr>
                <w:rStyle w:val="Char5"/>
                <w:rtl/>
              </w:rPr>
            </w:pPr>
          </w:p>
        </w:tc>
        <w:tc>
          <w:tcPr>
            <w:tcW w:w="3369" w:type="dxa"/>
          </w:tcPr>
          <w:p w:rsidR="00423644" w:rsidRPr="00423644" w:rsidRDefault="00E01F6A" w:rsidP="00423644">
            <w:pPr>
              <w:pStyle w:val="aa"/>
              <w:ind w:firstLine="0"/>
              <w:jc w:val="lowKashida"/>
              <w:rPr>
                <w:rStyle w:val="Char5"/>
                <w:sz w:val="2"/>
                <w:szCs w:val="2"/>
                <w:rtl/>
              </w:rPr>
            </w:pPr>
            <w:r>
              <w:rPr>
                <w:rtl/>
              </w:rPr>
              <w:t>ك</w:t>
            </w:r>
            <w:r w:rsidR="00423644" w:rsidRPr="00E130B4">
              <w:rPr>
                <w:rtl/>
              </w:rPr>
              <w:t>لّا و لا س</w:t>
            </w:r>
            <w:r w:rsidR="00423644">
              <w:rPr>
                <w:rtl/>
              </w:rPr>
              <w:t>ـ</w:t>
            </w:r>
            <w:r w:rsidR="00423644" w:rsidRPr="00E130B4">
              <w:rPr>
                <w:rtl/>
              </w:rPr>
              <w:t>ع</w:t>
            </w:r>
            <w:r w:rsidR="00423644">
              <w:rPr>
                <w:rtl/>
              </w:rPr>
              <w:t>ـ</w:t>
            </w:r>
            <w:r w:rsidR="00423644" w:rsidRPr="00E130B4">
              <w:rPr>
                <w:rtl/>
              </w:rPr>
              <w:t>یٌ لَدَیهِ ض</w:t>
            </w:r>
            <w:r w:rsidR="00423644">
              <w:rPr>
                <w:rtl/>
              </w:rPr>
              <w:t>ـ</w:t>
            </w:r>
            <w:r w:rsidR="00423644" w:rsidRPr="00E130B4">
              <w:rPr>
                <w:rtl/>
              </w:rPr>
              <w:t>ائعٌ</w:t>
            </w:r>
            <w:r w:rsidR="00423644">
              <w:br/>
            </w:r>
          </w:p>
        </w:tc>
      </w:tr>
      <w:tr w:rsidR="00423644" w:rsidTr="00423644">
        <w:tc>
          <w:tcPr>
            <w:tcW w:w="3368" w:type="dxa"/>
          </w:tcPr>
          <w:p w:rsidR="00423644" w:rsidRPr="00423644" w:rsidRDefault="00423644" w:rsidP="00423644">
            <w:pPr>
              <w:pStyle w:val="aa"/>
              <w:ind w:firstLine="0"/>
              <w:jc w:val="lowKashida"/>
              <w:rPr>
                <w:rStyle w:val="Char5"/>
                <w:sz w:val="2"/>
                <w:szCs w:val="2"/>
                <w:rtl/>
              </w:rPr>
            </w:pPr>
            <w:r>
              <w:rPr>
                <w:rtl/>
              </w:rPr>
              <w:t>إن عُذّبوا فَبعد</w:t>
            </w:r>
            <w:r w:rsidRPr="00E130B4">
              <w:rPr>
                <w:rtl/>
              </w:rPr>
              <w:t>لِهِ أو نعّموا</w:t>
            </w:r>
            <w:r>
              <w:br/>
            </w:r>
          </w:p>
        </w:tc>
        <w:tc>
          <w:tcPr>
            <w:tcW w:w="567" w:type="dxa"/>
          </w:tcPr>
          <w:p w:rsidR="00423644" w:rsidRDefault="00423644" w:rsidP="00423644">
            <w:pPr>
              <w:pStyle w:val="aa"/>
              <w:jc w:val="lowKashida"/>
              <w:rPr>
                <w:rStyle w:val="Char5"/>
                <w:rtl/>
              </w:rPr>
            </w:pPr>
          </w:p>
        </w:tc>
        <w:tc>
          <w:tcPr>
            <w:tcW w:w="3369" w:type="dxa"/>
          </w:tcPr>
          <w:p w:rsidR="00423644" w:rsidRPr="00423644" w:rsidRDefault="00423644" w:rsidP="00423644">
            <w:pPr>
              <w:pStyle w:val="aa"/>
              <w:ind w:firstLine="0"/>
              <w:jc w:val="lowKashida"/>
              <w:rPr>
                <w:rStyle w:val="Char5"/>
                <w:sz w:val="2"/>
                <w:szCs w:val="2"/>
                <w:rtl/>
              </w:rPr>
            </w:pPr>
            <w:r w:rsidRPr="00E130B4">
              <w:rPr>
                <w:rtl/>
              </w:rPr>
              <w:t>فَبفضلهِ و هو ال</w:t>
            </w:r>
            <w:r w:rsidR="00E01F6A">
              <w:rPr>
                <w:rtl/>
              </w:rPr>
              <w:t>ك</w:t>
            </w:r>
            <w:r w:rsidRPr="00E130B4">
              <w:rPr>
                <w:rtl/>
              </w:rPr>
              <w:t>ریمُ الواسعُ</w:t>
            </w:r>
            <w:r>
              <w:br/>
            </w:r>
          </w:p>
        </w:tc>
      </w:tr>
    </w:tbl>
    <w:p w:rsidR="000B5A71" w:rsidRPr="008548CA" w:rsidRDefault="000B5A71" w:rsidP="004A01ED">
      <w:pPr>
        <w:ind w:firstLine="284"/>
        <w:jc w:val="both"/>
        <w:rPr>
          <w:rStyle w:val="Char5"/>
          <w:rtl/>
        </w:rPr>
      </w:pPr>
      <w:r w:rsidRPr="008548CA">
        <w:rPr>
          <w:rStyle w:val="Char5"/>
          <w:rtl/>
        </w:rPr>
        <w:t>بندگان هرگز هیچ حق واجبی بر او ندارند، و کوچکترین زحمت و تلاش نزد او هدر نمی‏رود. اگر شکنجه شوند مقتضای عدالت اوست و اگر در نعمت جاودانی در آیند از فضل اوست و اوست کریم روزی دهنده.</w:t>
      </w:r>
    </w:p>
    <w:p w:rsidR="000B5A71" w:rsidRPr="008548CA" w:rsidRDefault="000B5A71" w:rsidP="004A01ED">
      <w:pPr>
        <w:ind w:firstLine="284"/>
        <w:jc w:val="both"/>
        <w:rPr>
          <w:rStyle w:val="Char5"/>
          <w:rtl/>
        </w:rPr>
      </w:pPr>
      <w:r w:rsidRPr="008548CA">
        <w:rPr>
          <w:rStyle w:val="Char5"/>
          <w:rtl/>
        </w:rPr>
        <w:t>درمیان بشر</w:t>
      </w:r>
      <w:r w:rsidR="000D7E8F">
        <w:rPr>
          <w:rStyle w:val="Char5"/>
          <w:rtl/>
        </w:rPr>
        <w:t xml:space="preserve"> هیچکس </w:t>
      </w:r>
      <w:r w:rsidRPr="008548CA">
        <w:rPr>
          <w:rStyle w:val="Char5"/>
          <w:rtl/>
        </w:rPr>
        <w:t>نمی‏تواند این مقام او را تصور کند، چه جای</w:t>
      </w:r>
      <w:r w:rsidR="00F92A6C">
        <w:rPr>
          <w:rStyle w:val="Char5"/>
          <w:rtl/>
        </w:rPr>
        <w:t xml:space="preserve"> آنکه </w:t>
      </w:r>
      <w:r w:rsidRPr="008548CA">
        <w:rPr>
          <w:rStyle w:val="Char5"/>
          <w:rtl/>
        </w:rPr>
        <w:t>حق آن را ادا نماید، آشناترین آفریدگانش به او و محبوبترین</w:t>
      </w:r>
      <w:r w:rsidR="00423644">
        <w:rPr>
          <w:rStyle w:val="Char5"/>
        </w:rPr>
        <w:t>‌</w:t>
      </w:r>
      <w:r w:rsidRPr="008548CA">
        <w:rPr>
          <w:rStyle w:val="Char5"/>
          <w:rtl/>
        </w:rPr>
        <w:t>شان برای او محمد</w:t>
      </w:r>
      <w:r w:rsidR="004A01ED" w:rsidRPr="004A01ED">
        <w:rPr>
          <w:rStyle w:val="Char5"/>
          <w:rFonts w:cs="CTraditional Arabic" w:hint="cs"/>
          <w:rtl/>
        </w:rPr>
        <w:t xml:space="preserve"> ج </w:t>
      </w:r>
      <w:r w:rsidRPr="008548CA">
        <w:rPr>
          <w:rStyle w:val="Char5"/>
          <w:rtl/>
        </w:rPr>
        <w:t>است که فرمود</w:t>
      </w:r>
      <w:r>
        <w:rPr>
          <w:rtl/>
        </w:rPr>
        <w:t xml:space="preserve">: </w:t>
      </w:r>
      <w:r w:rsidRPr="00423644">
        <w:rPr>
          <w:rStyle w:val="Char6"/>
          <w:rtl/>
        </w:rPr>
        <w:t>«لاأحصی ثناء علی</w:t>
      </w:r>
      <w:r w:rsidR="004C787F">
        <w:rPr>
          <w:rStyle w:val="Char6"/>
          <w:rtl/>
        </w:rPr>
        <w:t>ك</w:t>
      </w:r>
      <w:r w:rsidRPr="00423644">
        <w:rPr>
          <w:rStyle w:val="Char6"/>
          <w:rtl/>
        </w:rPr>
        <w:t xml:space="preserve"> أنتَ </w:t>
      </w:r>
      <w:r w:rsidR="004C787F">
        <w:rPr>
          <w:rStyle w:val="Char6"/>
          <w:rtl/>
        </w:rPr>
        <w:t>ك</w:t>
      </w:r>
      <w:r w:rsidRPr="00423644">
        <w:rPr>
          <w:rStyle w:val="Char6"/>
          <w:rtl/>
        </w:rPr>
        <w:t>ما أثنیتَ عَلی نفسِ</w:t>
      </w:r>
      <w:r w:rsidR="004C787F">
        <w:rPr>
          <w:rStyle w:val="Char6"/>
          <w:rtl/>
        </w:rPr>
        <w:t>ك</w:t>
      </w:r>
      <w:r w:rsidRPr="00423644">
        <w:rPr>
          <w:rStyle w:val="Char6"/>
          <w:rtl/>
        </w:rPr>
        <w:t>»:</w:t>
      </w:r>
      <w:r>
        <w:rPr>
          <w:rtl/>
        </w:rPr>
        <w:t xml:space="preserve"> </w:t>
      </w:r>
      <w:r w:rsidRPr="008548CA">
        <w:rPr>
          <w:rStyle w:val="Char5"/>
          <w:rtl/>
        </w:rPr>
        <w:t>«هیچ ستایشی شایسته‏</w:t>
      </w:r>
      <w:r w:rsidR="00C32839">
        <w:rPr>
          <w:rStyle w:val="Char5"/>
          <w:rtl/>
        </w:rPr>
        <w:t xml:space="preserve">‌ی </w:t>
      </w:r>
      <w:r w:rsidRPr="008548CA">
        <w:rPr>
          <w:rStyle w:val="Char5"/>
          <w:rtl/>
        </w:rPr>
        <w:t>تو نمی‏دانم، تو چنانی که خود ستوده‏ای!»</w:t>
      </w:r>
      <w:r w:rsidRPr="001161A6">
        <w:rPr>
          <w:rStyle w:val="Char5"/>
          <w:vertAlign w:val="superscript"/>
          <w:rtl/>
        </w:rPr>
        <w:footnoteReference w:id="348"/>
      </w:r>
    </w:p>
    <w:p w:rsidR="000B5A71" w:rsidRPr="008548CA" w:rsidRDefault="00423644" w:rsidP="004A01ED">
      <w:pPr>
        <w:ind w:firstLine="284"/>
        <w:jc w:val="both"/>
        <w:rPr>
          <w:rStyle w:val="Char5"/>
          <w:rtl/>
        </w:rPr>
      </w:pPr>
      <w:r>
        <w:rPr>
          <w:rStyle w:val="Char5"/>
          <w:rtl/>
        </w:rPr>
        <w:t>هیچ</w:t>
      </w:r>
      <w:r w:rsidR="000B5A71" w:rsidRPr="008548CA">
        <w:rPr>
          <w:rStyle w:val="Char5"/>
          <w:rtl/>
        </w:rPr>
        <w:t>کس تمجید و ستایشی لایق مقام او نمی‏داند، او</w:t>
      </w:r>
      <w:r w:rsidR="00C1044B">
        <w:rPr>
          <w:rStyle w:val="Char5"/>
          <w:rtl/>
        </w:rPr>
        <w:t xml:space="preserve"> نام‌ها</w:t>
      </w:r>
      <w:r w:rsidR="00A62A54">
        <w:rPr>
          <w:rStyle w:val="Char5"/>
          <w:rtl/>
        </w:rPr>
        <w:t xml:space="preserve"> </w:t>
      </w:r>
      <w:r w:rsidR="000B5A71" w:rsidRPr="008548CA">
        <w:rPr>
          <w:rStyle w:val="Char5"/>
          <w:rtl/>
        </w:rPr>
        <w:t>و</w:t>
      </w:r>
      <w:r>
        <w:rPr>
          <w:rStyle w:val="Char5"/>
          <w:rtl/>
        </w:rPr>
        <w:t xml:space="preserve"> صفت‌هایی </w:t>
      </w:r>
      <w:r w:rsidR="000B5A71" w:rsidRPr="008548CA">
        <w:rPr>
          <w:rStyle w:val="Char5"/>
          <w:rtl/>
        </w:rPr>
        <w:t>دارد که برخی از آن را هیچ فرشته‏ی مقرب و پیامبر مرسلی</w:t>
      </w:r>
      <w:r w:rsidR="00811778">
        <w:rPr>
          <w:rStyle w:val="Char5"/>
          <w:rtl/>
        </w:rPr>
        <w:t xml:space="preserve"> نمی‌</w:t>
      </w:r>
      <w:r w:rsidR="000B5A71" w:rsidRPr="008548CA">
        <w:rPr>
          <w:rStyle w:val="Char5"/>
          <w:rtl/>
        </w:rPr>
        <w:t>داند:</w:t>
      </w:r>
      <w:r w:rsidR="000B5A71">
        <w:rPr>
          <w:rtl/>
        </w:rPr>
        <w:t xml:space="preserve"> </w:t>
      </w:r>
      <w:r w:rsidR="000B5A71" w:rsidRPr="00423644">
        <w:rPr>
          <w:rStyle w:val="Char6"/>
          <w:rtl/>
        </w:rPr>
        <w:t>«إن لله تسعةً وتسعین اسماً مائة إلا واحدا من أحصاها دَخل الجنة»:</w:t>
      </w:r>
      <w:r w:rsidR="000B5A71">
        <w:rPr>
          <w:rtl/>
        </w:rPr>
        <w:t xml:space="preserve"> </w:t>
      </w:r>
      <w:r w:rsidR="000B5A71" w:rsidRPr="008548CA">
        <w:rPr>
          <w:rStyle w:val="Char5"/>
          <w:rtl/>
        </w:rPr>
        <w:t>«خداوند نود و نه نام دارد که</w:t>
      </w:r>
      <w:r w:rsidR="00792543">
        <w:rPr>
          <w:rStyle w:val="Char5"/>
          <w:rtl/>
        </w:rPr>
        <w:t xml:space="preserve"> هرکس </w:t>
      </w:r>
      <w:r w:rsidR="000B5A71" w:rsidRPr="008548CA">
        <w:rPr>
          <w:rStyle w:val="Char5"/>
          <w:rtl/>
        </w:rPr>
        <w:t>آن را بداند به بهشت می‏رود».</w:t>
      </w:r>
      <w:r w:rsidR="000B5A71" w:rsidRPr="001161A6">
        <w:rPr>
          <w:rStyle w:val="Char5"/>
          <w:vertAlign w:val="superscript"/>
          <w:rtl/>
        </w:rPr>
        <w:footnoteReference w:id="349"/>
      </w:r>
      <w:r w:rsidR="000B5A71" w:rsidRPr="008548CA">
        <w:rPr>
          <w:rStyle w:val="Char5"/>
          <w:rtl/>
        </w:rPr>
        <w:t xml:space="preserve"> او</w:t>
      </w:r>
      <w:r w:rsidR="00C1044B">
        <w:rPr>
          <w:rStyle w:val="Char5"/>
          <w:rtl/>
        </w:rPr>
        <w:t xml:space="preserve"> نام‌ها</w:t>
      </w:r>
      <w:r w:rsidR="00FA5188">
        <w:rPr>
          <w:rStyle w:val="Char5"/>
          <w:rtl/>
        </w:rPr>
        <w:t xml:space="preserve">ی </w:t>
      </w:r>
      <w:r w:rsidR="000B5A71" w:rsidRPr="008548CA">
        <w:rPr>
          <w:rStyle w:val="Char5"/>
          <w:rtl/>
        </w:rPr>
        <w:t>دیگری نیز دارد، اما این نود و نه نام را</w:t>
      </w:r>
      <w:r w:rsidR="00792543">
        <w:rPr>
          <w:rStyle w:val="Char5"/>
          <w:rtl/>
        </w:rPr>
        <w:t xml:space="preserve"> هرکس </w:t>
      </w:r>
      <w:r w:rsidR="000B5A71" w:rsidRPr="008548CA">
        <w:rPr>
          <w:rStyle w:val="Char5"/>
          <w:rtl/>
        </w:rPr>
        <w:t>برشمارد، حفظ کند و معانی آن را بداند و به آن عمل کند، به بهشت می‏رسد.</w:t>
      </w:r>
    </w:p>
    <w:p w:rsidR="000B5A71" w:rsidRPr="008548CA" w:rsidRDefault="000B5A71" w:rsidP="004A01ED">
      <w:pPr>
        <w:ind w:firstLine="284"/>
        <w:jc w:val="both"/>
        <w:rPr>
          <w:rStyle w:val="Char5"/>
          <w:rtl/>
        </w:rPr>
      </w:pPr>
      <w:r w:rsidRPr="008548CA">
        <w:rPr>
          <w:rStyle w:val="Char5"/>
          <w:rtl/>
        </w:rPr>
        <w:t>بنابراین خداوند</w:t>
      </w:r>
      <w:r w:rsidR="00423644">
        <w:rPr>
          <w:rStyle w:val="Char5"/>
          <w:rtl/>
        </w:rPr>
        <w:t xml:space="preserve"> اسم‌ها </w:t>
      </w:r>
      <w:r w:rsidRPr="008548CA">
        <w:rPr>
          <w:rStyle w:val="Char5"/>
          <w:rtl/>
        </w:rPr>
        <w:t>و</w:t>
      </w:r>
      <w:r w:rsidR="00423644">
        <w:rPr>
          <w:rStyle w:val="Char5"/>
          <w:rtl/>
        </w:rPr>
        <w:t xml:space="preserve"> صفت‌هایی </w:t>
      </w:r>
      <w:r w:rsidRPr="008548CA">
        <w:rPr>
          <w:rStyle w:val="Char5"/>
          <w:rtl/>
        </w:rPr>
        <w:t>دارد که به خاطر آن او را دوست می‏دارند.</w:t>
      </w:r>
      <w:r w:rsidR="00792543">
        <w:rPr>
          <w:rStyle w:val="Char5"/>
          <w:rtl/>
        </w:rPr>
        <w:t xml:space="preserve"> هرکس </w:t>
      </w:r>
      <w:r w:rsidRPr="008548CA">
        <w:rPr>
          <w:rStyle w:val="Char5"/>
          <w:rtl/>
        </w:rPr>
        <w:t>در آن تأمل کند محبتش به او بیشتر و ریشه‏دارتر</w:t>
      </w:r>
      <w:r w:rsidR="00792543">
        <w:rPr>
          <w:rStyle w:val="Char5"/>
          <w:rtl/>
        </w:rPr>
        <w:t xml:space="preserve"> می‌</w:t>
      </w:r>
      <w:r w:rsidRPr="008548CA">
        <w:rPr>
          <w:rStyle w:val="Char5"/>
          <w:rtl/>
        </w:rPr>
        <w:t>شود. اگر بنده یکی از صفات کمال خدا را به دل دریابد محبت تمام عیار خدا را برایش به ارمغان می‏آورد، حال اگر دیگر صفاتش را عیان ببیند؟ و</w:t>
      </w:r>
      <w:r w:rsidR="00C1044B">
        <w:rPr>
          <w:rStyle w:val="Char5"/>
          <w:rtl/>
        </w:rPr>
        <w:t xml:space="preserve"> نام‌ها</w:t>
      </w:r>
      <w:r w:rsidR="00A62A54">
        <w:rPr>
          <w:rStyle w:val="Char5"/>
          <w:rtl/>
        </w:rPr>
        <w:t xml:space="preserve"> </w:t>
      </w:r>
      <w:r w:rsidRPr="008548CA">
        <w:rPr>
          <w:rStyle w:val="Char5"/>
          <w:rtl/>
        </w:rPr>
        <w:t>و کارهایش را مشاهده کند، چه خواهد شد؟ آن چه ما درباره‏ی خدا و</w:t>
      </w:r>
      <w:r w:rsidR="00C1044B">
        <w:rPr>
          <w:rStyle w:val="Char5"/>
          <w:rtl/>
        </w:rPr>
        <w:t xml:space="preserve"> نام‌ها</w:t>
      </w:r>
      <w:r w:rsidR="00A62A54">
        <w:rPr>
          <w:rStyle w:val="Char5"/>
          <w:rtl/>
        </w:rPr>
        <w:t xml:space="preserve"> </w:t>
      </w:r>
      <w:r w:rsidRPr="008548CA">
        <w:rPr>
          <w:rStyle w:val="Char5"/>
          <w:rtl/>
        </w:rPr>
        <w:t>و</w:t>
      </w:r>
      <w:r w:rsidR="008D38E0">
        <w:rPr>
          <w:rStyle w:val="Char5"/>
          <w:rtl/>
        </w:rPr>
        <w:t xml:space="preserve"> صفت‌هایش </w:t>
      </w:r>
      <w:r w:rsidRPr="008548CA">
        <w:rPr>
          <w:rStyle w:val="Char5"/>
          <w:rtl/>
        </w:rPr>
        <w:t>می‏دانیم درحد قطره‏یی از دریا هم نیست!</w:t>
      </w:r>
    </w:p>
    <w:p w:rsidR="000B5A71" w:rsidRPr="008548CA" w:rsidRDefault="000B5A71" w:rsidP="004A01ED">
      <w:pPr>
        <w:ind w:firstLine="284"/>
        <w:jc w:val="both"/>
        <w:rPr>
          <w:rStyle w:val="Char5"/>
          <w:rtl/>
        </w:rPr>
      </w:pPr>
      <w:r w:rsidRPr="008548CA">
        <w:rPr>
          <w:rStyle w:val="Char5"/>
          <w:rtl/>
        </w:rPr>
        <w:t>خدا را از</w:t>
      </w:r>
      <w:r w:rsidR="00D837E7">
        <w:rPr>
          <w:rStyle w:val="Char5"/>
          <w:rtl/>
        </w:rPr>
        <w:t xml:space="preserve"> </w:t>
      </w:r>
      <w:r w:rsidRPr="008548CA">
        <w:rPr>
          <w:rStyle w:val="Char5"/>
          <w:rtl/>
        </w:rPr>
        <w:t>طریق مشاهده‏ی عینی نمی‏شناسیم، شناخت ما از او از خلال</w:t>
      </w:r>
      <w:r w:rsidR="00C1044B">
        <w:rPr>
          <w:rStyle w:val="Char5"/>
          <w:rtl/>
        </w:rPr>
        <w:t xml:space="preserve"> نام‌ها</w:t>
      </w:r>
      <w:r w:rsidR="00A62A54">
        <w:rPr>
          <w:rStyle w:val="Char5"/>
          <w:rtl/>
        </w:rPr>
        <w:t xml:space="preserve"> </w:t>
      </w:r>
      <w:r w:rsidRPr="008548CA">
        <w:rPr>
          <w:rStyle w:val="Char5"/>
          <w:rtl/>
        </w:rPr>
        <w:t>و</w:t>
      </w:r>
      <w:r w:rsidR="008D38E0">
        <w:rPr>
          <w:rStyle w:val="Char5"/>
          <w:rtl/>
        </w:rPr>
        <w:t xml:space="preserve"> صفت‌هایش </w:t>
      </w:r>
      <w:r w:rsidRPr="008548CA">
        <w:rPr>
          <w:rStyle w:val="Char5"/>
          <w:rtl/>
        </w:rPr>
        <w:t>است و آن چه از طریق وحی به انسان رسیده و یا در دنیای واقع دیده‏اند، بازتاب</w:t>
      </w:r>
      <w:r w:rsidR="00C1044B">
        <w:rPr>
          <w:rStyle w:val="Char5"/>
          <w:rtl/>
        </w:rPr>
        <w:t xml:space="preserve"> نام‌ها</w:t>
      </w:r>
      <w:r w:rsidR="00A62A54">
        <w:rPr>
          <w:rStyle w:val="Char5"/>
          <w:rtl/>
        </w:rPr>
        <w:t xml:space="preserve"> </w:t>
      </w:r>
      <w:r w:rsidRPr="008548CA">
        <w:rPr>
          <w:rStyle w:val="Char5"/>
          <w:rtl/>
        </w:rPr>
        <w:t>و</w:t>
      </w:r>
      <w:r w:rsidR="00792543">
        <w:rPr>
          <w:rStyle w:val="Char5"/>
          <w:rtl/>
        </w:rPr>
        <w:t xml:space="preserve"> صفت‌های </w:t>
      </w:r>
      <w:r w:rsidRPr="008548CA">
        <w:rPr>
          <w:rStyle w:val="Char5"/>
          <w:rtl/>
        </w:rPr>
        <w:t>اوست. و از روی آن چه</w:t>
      </w:r>
      <w:r w:rsidR="005A6AF3">
        <w:rPr>
          <w:rStyle w:val="Char5"/>
          <w:rtl/>
        </w:rPr>
        <w:t xml:space="preserve"> برای‌شان </w:t>
      </w:r>
      <w:r w:rsidRPr="008548CA">
        <w:rPr>
          <w:rStyle w:val="Char5"/>
          <w:rtl/>
        </w:rPr>
        <w:t>کشف شده، چیزهایی را از آن چه بر</w:t>
      </w:r>
      <w:r w:rsidR="00811778">
        <w:rPr>
          <w:rStyle w:val="Char5"/>
          <w:rtl/>
        </w:rPr>
        <w:t xml:space="preserve"> آن‌ها </w:t>
      </w:r>
      <w:r w:rsidRPr="008548CA">
        <w:rPr>
          <w:rStyle w:val="Char5"/>
          <w:rtl/>
        </w:rPr>
        <w:t>پوشیده مانده، دریافته‏اند. اگر ذات پروردگار و روی او را مشاهده کنند، چه خواهد شد؟ اگر او را ببینند و جلال و</w:t>
      </w:r>
      <w:r w:rsidR="00423644">
        <w:rPr>
          <w:rStyle w:val="Char5"/>
        </w:rPr>
        <w:t xml:space="preserve"> </w:t>
      </w:r>
      <w:r w:rsidRPr="008548CA">
        <w:rPr>
          <w:rStyle w:val="Char5"/>
          <w:rtl/>
        </w:rPr>
        <w:t>جمال و کمالش را دریابند، در عشق و محبت او داستان دیگری خواهند داشت، لذا در بهشت با دیدار او از هر گونه ناز و نعمت و سعادت دیگری منصرف</w:t>
      </w:r>
      <w:r w:rsidR="00792543">
        <w:rPr>
          <w:rStyle w:val="Char5"/>
          <w:rtl/>
        </w:rPr>
        <w:t xml:space="preserve"> می‌</w:t>
      </w:r>
      <w:r w:rsidRPr="008548CA">
        <w:rPr>
          <w:rStyle w:val="Char5"/>
          <w:rtl/>
        </w:rPr>
        <w:t>شوند.</w:t>
      </w:r>
    </w:p>
    <w:p w:rsidR="000B5A71" w:rsidRPr="008548CA" w:rsidRDefault="000B5A71" w:rsidP="004A01ED">
      <w:pPr>
        <w:ind w:firstLine="284"/>
        <w:jc w:val="both"/>
        <w:rPr>
          <w:rStyle w:val="Char5"/>
          <w:rtl/>
        </w:rPr>
      </w:pPr>
      <w:r w:rsidRPr="008548CA">
        <w:rPr>
          <w:rStyle w:val="Char5"/>
          <w:rtl/>
        </w:rPr>
        <w:t>جایگاه مراتب بندگان در محبت خدا بر اساس درجه‏ی شناخت و</w:t>
      </w:r>
      <w:r w:rsidR="00423644">
        <w:rPr>
          <w:rStyle w:val="Char5"/>
          <w:rtl/>
        </w:rPr>
        <w:t xml:space="preserve"> معرفت‌شان </w:t>
      </w:r>
      <w:r w:rsidRPr="008548CA">
        <w:rPr>
          <w:rStyle w:val="Char5"/>
          <w:rtl/>
        </w:rPr>
        <w:t>به او فرق می‏کند. دانشمندان بیشتر از</w:t>
      </w:r>
      <w:r w:rsidR="00792543">
        <w:rPr>
          <w:rStyle w:val="Char5"/>
          <w:rtl/>
        </w:rPr>
        <w:t xml:space="preserve"> هرکس </w:t>
      </w:r>
      <w:r w:rsidRPr="008548CA">
        <w:rPr>
          <w:rStyle w:val="Char5"/>
          <w:rtl/>
        </w:rPr>
        <w:t>خداوند را دوست دارند، زیرا</w:t>
      </w:r>
      <w:r w:rsidR="00811778">
        <w:rPr>
          <w:rStyle w:val="Char5"/>
          <w:rtl/>
        </w:rPr>
        <w:t xml:space="preserve"> آن‌ها </w:t>
      </w:r>
      <w:r w:rsidRPr="008548CA">
        <w:rPr>
          <w:rStyle w:val="Char5"/>
          <w:rtl/>
        </w:rPr>
        <w:t>از دریای پرتلاطم</w:t>
      </w:r>
      <w:r w:rsidR="00C1044B">
        <w:rPr>
          <w:rStyle w:val="Char5"/>
          <w:rtl/>
        </w:rPr>
        <w:t xml:space="preserve"> نام‌ها</w:t>
      </w:r>
      <w:r w:rsidR="00A62A54">
        <w:rPr>
          <w:rStyle w:val="Char5"/>
          <w:rtl/>
        </w:rPr>
        <w:t xml:space="preserve"> </w:t>
      </w:r>
      <w:r w:rsidRPr="008548CA">
        <w:rPr>
          <w:rStyle w:val="Char5"/>
          <w:rtl/>
        </w:rPr>
        <w:t>و</w:t>
      </w:r>
      <w:r w:rsidR="00423644">
        <w:rPr>
          <w:rStyle w:val="Char5"/>
          <w:rtl/>
        </w:rPr>
        <w:t xml:space="preserve"> صفت‌ها </w:t>
      </w:r>
      <w:r w:rsidRPr="008548CA">
        <w:rPr>
          <w:rStyle w:val="Char5"/>
          <w:rtl/>
        </w:rPr>
        <w:t>و معانی و آثار آن چیزهایی می‏دانند که عامه‏ی مردم را راهی به شناخت آن نیست. این دریایی است که هر چند در آن فرو روند به عمقش نخواهند رسید. معنای کریم را چگونه باید تصور کرد؟ تواب چیست؟ غفور به چه معناست؟ همین طور ایمان به</w:t>
      </w:r>
      <w:r w:rsidR="00AA1E97">
        <w:rPr>
          <w:rStyle w:val="Char5"/>
          <w:rtl/>
        </w:rPr>
        <w:t xml:space="preserve"> اینکه</w:t>
      </w:r>
      <w:r w:rsidRPr="008548CA">
        <w:rPr>
          <w:rStyle w:val="Char5"/>
          <w:rtl/>
        </w:rPr>
        <w:t xml:space="preserve"> چهره‏یی دارد شایان شکوه و بزرگی‏اش، کما</w:t>
      </w:r>
      <w:r w:rsidR="00AA1E97">
        <w:rPr>
          <w:rStyle w:val="Char5"/>
          <w:rtl/>
        </w:rPr>
        <w:t xml:space="preserve"> اینکه</w:t>
      </w:r>
      <w:r w:rsidRPr="008548CA">
        <w:rPr>
          <w:rStyle w:val="Char5"/>
          <w:rtl/>
        </w:rPr>
        <w:t xml:space="preserve"> حس شنوایی و بینایی دارد، شنیدن، دیدن، سخن گفتن ودوست داشتن و دوست نداشتن از</w:t>
      </w:r>
      <w:r w:rsidR="00792543">
        <w:rPr>
          <w:rStyle w:val="Char5"/>
          <w:rtl/>
        </w:rPr>
        <w:t xml:space="preserve"> صفت‌های </w:t>
      </w:r>
      <w:r w:rsidRPr="008548CA">
        <w:rPr>
          <w:rStyle w:val="Char5"/>
          <w:rtl/>
        </w:rPr>
        <w:t>اوست</w:t>
      </w:r>
      <w:r w:rsidR="00792543">
        <w:rPr>
          <w:rStyle w:val="Char5"/>
          <w:rtl/>
        </w:rPr>
        <w:t xml:space="preserve"> هرکس </w:t>
      </w:r>
      <w:r w:rsidRPr="008548CA">
        <w:rPr>
          <w:rStyle w:val="Char5"/>
          <w:rtl/>
        </w:rPr>
        <w:t>در این موارد تأمل کند عظمت پروردگار را بیشتر می‏فهمد و محبت او بیشتر در دلش جای می‏گیرد و به او تعلق خاطر بیشتری پیدا</w:t>
      </w:r>
      <w:r w:rsidR="00792543">
        <w:rPr>
          <w:rStyle w:val="Char5"/>
          <w:rtl/>
        </w:rPr>
        <w:t xml:space="preserve"> می‌</w:t>
      </w:r>
      <w:r w:rsidRPr="008548CA">
        <w:rPr>
          <w:rStyle w:val="Char5"/>
          <w:rtl/>
        </w:rPr>
        <w:t>کند.</w:t>
      </w:r>
    </w:p>
    <w:p w:rsidR="000B5A71" w:rsidRPr="008548CA" w:rsidRDefault="000B5A71" w:rsidP="004A01ED">
      <w:pPr>
        <w:ind w:firstLine="284"/>
        <w:jc w:val="both"/>
        <w:rPr>
          <w:rStyle w:val="Char5"/>
          <w:rtl/>
        </w:rPr>
      </w:pPr>
      <w:r w:rsidRPr="008548CA">
        <w:rPr>
          <w:rStyle w:val="Char5"/>
          <w:rtl/>
        </w:rPr>
        <w:t>عارفترین مردم به خدا کسی است که بیشتر او را دوست دارد. پیامبران به همین سبب بیشتر از بقیه‏ی مردم او را دوست داشتند. در میان پیامبران الهی دو نفر دوست نزدیک خداوند (خلیل) بودند بیشتر از بقیه محبت خداوند را در دل داشتند و او را بهتر شناخته بودند، آن دو ابراهیم</w:t>
      </w:r>
      <w:r w:rsidR="00266A3E" w:rsidRPr="008548CA">
        <w:rPr>
          <w:rStyle w:val="Char5"/>
          <w:rFonts w:hint="cs"/>
          <w:rtl/>
        </w:rPr>
        <w:sym w:font="AGA Arabesque" w:char="F075"/>
      </w:r>
      <w:r w:rsidRPr="008548CA">
        <w:rPr>
          <w:rStyle w:val="Char5"/>
          <w:rtl/>
        </w:rPr>
        <w:t xml:space="preserve"> و بالاتر از او محمد</w:t>
      </w:r>
      <w:r w:rsidR="004A01ED" w:rsidRPr="004A01ED">
        <w:rPr>
          <w:rStyle w:val="Char5"/>
          <w:rFonts w:cs="CTraditional Arabic"/>
          <w:rtl/>
        </w:rPr>
        <w:t xml:space="preserve"> ج </w:t>
      </w:r>
      <w:r w:rsidRPr="008548CA">
        <w:rPr>
          <w:rStyle w:val="Char5"/>
          <w:rtl/>
        </w:rPr>
        <w:t>بودند.</w:t>
      </w:r>
    </w:p>
    <w:p w:rsidR="000B5A71" w:rsidRPr="008548CA" w:rsidRDefault="000B5A71" w:rsidP="004A01ED">
      <w:pPr>
        <w:ind w:firstLine="284"/>
        <w:jc w:val="both"/>
        <w:rPr>
          <w:rStyle w:val="Char5"/>
          <w:rtl/>
        </w:rPr>
      </w:pPr>
      <w:r w:rsidRPr="008548CA">
        <w:rPr>
          <w:rStyle w:val="Char5"/>
          <w:rtl/>
        </w:rPr>
        <w:t>نهال محبت خداوند از اندیشه در صفات الهی بر می‏آید، نخست با اثبات آن و سپس با شناخت آن و آن گاه با نفی کردن تحریف، تعطیل، همانندی و همسانی از آن.</w:t>
      </w:r>
    </w:p>
    <w:p w:rsidR="000B5A71" w:rsidRPr="00423644" w:rsidRDefault="000B5A71" w:rsidP="004A01ED">
      <w:pPr>
        <w:ind w:firstLine="284"/>
        <w:jc w:val="both"/>
        <w:rPr>
          <w:rStyle w:val="Char5"/>
          <w:spacing w:val="-2"/>
          <w:rtl/>
        </w:rPr>
      </w:pPr>
      <w:r w:rsidRPr="00423644">
        <w:rPr>
          <w:rStyle w:val="Char5"/>
          <w:spacing w:val="-2"/>
          <w:rtl/>
        </w:rPr>
        <w:t>لذا تأمل و اندیشه در</w:t>
      </w:r>
      <w:r w:rsidR="00C1044B">
        <w:rPr>
          <w:rStyle w:val="Char5"/>
          <w:spacing w:val="-2"/>
          <w:rtl/>
        </w:rPr>
        <w:t xml:space="preserve"> نام‌ها</w:t>
      </w:r>
      <w:r w:rsidR="00792543" w:rsidRPr="00423644">
        <w:rPr>
          <w:rStyle w:val="Char5"/>
          <w:spacing w:val="-2"/>
          <w:rtl/>
        </w:rPr>
        <w:t xml:space="preserve"> صفت‌های </w:t>
      </w:r>
      <w:r w:rsidRPr="00423644">
        <w:rPr>
          <w:rStyle w:val="Char5"/>
          <w:spacing w:val="-2"/>
          <w:rtl/>
        </w:rPr>
        <w:t>خدا جز به کمک قواعدی درست برپایه‏ی عدم تعطیل، عدم همانندی و عدم همسانی صحیح نیست. دل هر چه بیشتر در</w:t>
      </w:r>
      <w:r w:rsidR="00C1044B">
        <w:rPr>
          <w:rStyle w:val="Char5"/>
          <w:spacing w:val="-2"/>
          <w:rtl/>
        </w:rPr>
        <w:t xml:space="preserve"> نام‌ها</w:t>
      </w:r>
      <w:r w:rsidR="00A62A54" w:rsidRPr="00423644">
        <w:rPr>
          <w:rStyle w:val="Char5"/>
          <w:spacing w:val="-2"/>
          <w:rtl/>
        </w:rPr>
        <w:t xml:space="preserve"> </w:t>
      </w:r>
      <w:r w:rsidRPr="00423644">
        <w:rPr>
          <w:rStyle w:val="Char5"/>
          <w:spacing w:val="-2"/>
          <w:rtl/>
        </w:rPr>
        <w:t>و</w:t>
      </w:r>
      <w:r w:rsidR="00423644" w:rsidRPr="00423644">
        <w:rPr>
          <w:rStyle w:val="Char5"/>
          <w:spacing w:val="-2"/>
          <w:rtl/>
        </w:rPr>
        <w:t xml:space="preserve"> صفت‌ها </w:t>
      </w:r>
      <w:r w:rsidRPr="00423644">
        <w:rPr>
          <w:rStyle w:val="Char5"/>
          <w:spacing w:val="-2"/>
          <w:rtl/>
        </w:rPr>
        <w:t>و کارهای خدا تأمل کند محبتش به صاحب آن</w:t>
      </w:r>
      <w:r w:rsidR="00423644" w:rsidRPr="00423644">
        <w:rPr>
          <w:rStyle w:val="Char5"/>
          <w:spacing w:val="-2"/>
          <w:rtl/>
        </w:rPr>
        <w:t xml:space="preserve"> صفت‌ها </w:t>
      </w:r>
      <w:r w:rsidRPr="00423644">
        <w:rPr>
          <w:rStyle w:val="Char5"/>
          <w:spacing w:val="-2"/>
          <w:rtl/>
        </w:rPr>
        <w:t>و</w:t>
      </w:r>
      <w:r w:rsidR="00C1044B">
        <w:rPr>
          <w:rStyle w:val="Char5"/>
          <w:spacing w:val="-2"/>
          <w:rtl/>
        </w:rPr>
        <w:t xml:space="preserve"> نام‌ها</w:t>
      </w:r>
      <w:r w:rsidR="00A62A54" w:rsidRPr="00423644">
        <w:rPr>
          <w:rStyle w:val="Char5"/>
          <w:spacing w:val="-2"/>
          <w:rtl/>
        </w:rPr>
        <w:t xml:space="preserve"> </w:t>
      </w:r>
      <w:r w:rsidRPr="00423644">
        <w:rPr>
          <w:rStyle w:val="Char5"/>
          <w:spacing w:val="-2"/>
          <w:rtl/>
        </w:rPr>
        <w:t>بیشتر می‏شود. هر لذت، آسایش، شادمانی و شادابی در کنار این محبت و آثار آن مانند قطره‏ به دریاست. چه بسیارند آنان که از این ناز ونعمت و سعادت بی‏نصیب می‏شوند، آنان که صفات خداوند را نفی می‏کنند، باور ندارند چهره، شنوایی و بینایی، محبت و بغض دارد.</w:t>
      </w:r>
    </w:p>
    <w:p w:rsidR="000B5A71" w:rsidRPr="008548CA" w:rsidRDefault="000B5A71" w:rsidP="00F84AD0">
      <w:pPr>
        <w:pStyle w:val="ListParagraph"/>
        <w:numPr>
          <w:ilvl w:val="0"/>
          <w:numId w:val="34"/>
        </w:numPr>
        <w:jc w:val="both"/>
        <w:rPr>
          <w:rStyle w:val="Char5"/>
          <w:rtl/>
        </w:rPr>
      </w:pPr>
      <w:r w:rsidRPr="008548CA">
        <w:rPr>
          <w:rStyle w:val="Char5"/>
          <w:rtl/>
        </w:rPr>
        <w:t xml:space="preserve"> از جمله موجبات محبت خدا اظهار ناتوانی بنده در برابر او، نیازمندی به او، فروتنی، خشوع، تسلیم و فرمانبرداری در برابر او است. چه نزدیک است دلی که شکسته، جبران شود! چه زود بنده‏یی که خود را در برابر پروردگارش فروتن کرده، به پیروزی، مهربانی و روزی نایل می‏شود! محبوبترین</w:t>
      </w:r>
      <w:r w:rsidR="004A01ED">
        <w:rPr>
          <w:rStyle w:val="Char5"/>
          <w:rtl/>
        </w:rPr>
        <w:t xml:space="preserve"> دل‌ها</w:t>
      </w:r>
      <w:r w:rsidRPr="008548CA">
        <w:rPr>
          <w:rStyle w:val="Char5"/>
          <w:rtl/>
        </w:rPr>
        <w:t xml:space="preserve"> نزد خدا دلی است که فروتنی و خاکساری در برابر خدا در آن جای گرفته و برآن سلطه یافته باشد. خداوند دوست دارد بنده‏اش در مقام خاکساری و فروتنی به کمال برسد، چرا که این حقیقت بندگی و فروتنی است.</w:t>
      </w:r>
    </w:p>
    <w:p w:rsidR="000B5A71" w:rsidRPr="008548CA" w:rsidRDefault="000B5A71" w:rsidP="004A01ED">
      <w:pPr>
        <w:ind w:firstLine="284"/>
        <w:jc w:val="both"/>
        <w:rPr>
          <w:rStyle w:val="Char5"/>
          <w:rtl/>
        </w:rPr>
      </w:pPr>
      <w:r w:rsidRPr="008548CA">
        <w:rPr>
          <w:rStyle w:val="Char5"/>
          <w:rtl/>
        </w:rPr>
        <w:t>گویند «طریقٌ معبّدٌ» یعنی راهی که هموار شده، از زیادی گام نهادن بر آن پست و مهیا شده است. بنابراین هر چه بنده در برابر خدا فروتن‏تر باشد. محبتش بیشتر</w:t>
      </w:r>
      <w:r w:rsidR="00792543">
        <w:rPr>
          <w:rStyle w:val="Char5"/>
          <w:rtl/>
        </w:rPr>
        <w:t xml:space="preserve"> می‌</w:t>
      </w:r>
      <w:r w:rsidRPr="008548CA">
        <w:rPr>
          <w:rStyle w:val="Char5"/>
          <w:rtl/>
        </w:rPr>
        <w:t xml:space="preserve">شود، فروتنی چند نوع است، کاملترین آن فروتنی حب در برابر محبوب است. فروتنی و ذلت مملوک در برابر مالک، جنایتکار در برابر کسی که به او نیکی می‏کند، ذلت و خاکساری انسان ناتوان در برابر کسی که قادر به غذا دادن و پناه دادن اوست، از دیگر انواع خاکساری و فروتنی است وقتی خاکساری و فروتنی بسیار برای خدا محقق باشد، محبت بیشتر می‏شود. بی‏گمان بنده همه‏ی این گونه‏ها را در برابر خدا محقق می‏سازد. </w:t>
      </w:r>
    </w:p>
    <w:p w:rsidR="000B5A71" w:rsidRPr="008548CA" w:rsidRDefault="000B5A71" w:rsidP="004A01ED">
      <w:pPr>
        <w:ind w:firstLine="284"/>
        <w:jc w:val="both"/>
        <w:rPr>
          <w:rStyle w:val="Char5"/>
          <w:rtl/>
        </w:rPr>
      </w:pPr>
      <w:r w:rsidRPr="008548CA">
        <w:rPr>
          <w:rStyle w:val="Char5"/>
          <w:rtl/>
        </w:rPr>
        <w:t xml:space="preserve">آن کس که دلش سرشار از محبت خدا باشد، همیشه در پیشگاه پروردگارش خاکسار و فروتن است، به اعمال و رفتارهای خود هر چند زیاد باشد شیفته و فریفته نمی‏شود، آن را ناچیز می‏شمارد، و خود را مقصر. هر چه را که به انجام رسانده مساوی با یک نعمت خدا نمی‏داند. </w:t>
      </w:r>
    </w:p>
    <w:p w:rsidR="000B5A71" w:rsidRPr="008548CA" w:rsidRDefault="000B5A71" w:rsidP="00492598">
      <w:pPr>
        <w:pStyle w:val="ListParagraph"/>
        <w:numPr>
          <w:ilvl w:val="0"/>
          <w:numId w:val="34"/>
        </w:numPr>
        <w:ind w:left="641" w:hanging="357"/>
        <w:jc w:val="both"/>
        <w:rPr>
          <w:rStyle w:val="Char5"/>
          <w:rtl/>
        </w:rPr>
      </w:pPr>
      <w:r w:rsidRPr="008548CA">
        <w:rPr>
          <w:rStyle w:val="Char5"/>
          <w:rtl/>
        </w:rPr>
        <w:t xml:space="preserve"> خلوت گزینی برای راز و نیاز با خدا، خواندن سخنان مبارک او، ایستادن با آداب شایان مقام عبودیت در پیشگاه او و طلب مغفرت و اظهار توبه از دیگر موجبات محبت خداست:</w:t>
      </w:r>
      <w:r w:rsidR="00D837E7">
        <w:rPr>
          <w:rStyle w:val="Char5"/>
          <w:rtl/>
        </w:rPr>
        <w:t xml:space="preserve"> </w:t>
      </w:r>
      <w:r w:rsidR="00492598">
        <w:rPr>
          <w:rStyle w:val="Char5"/>
          <w:rFonts w:cs="Traditional Arabic"/>
          <w:color w:val="000000"/>
          <w:shd w:val="clear" w:color="auto" w:fill="FFFFFF"/>
          <w:rtl/>
        </w:rPr>
        <w:t>﴿</w:t>
      </w:r>
      <w:r w:rsidR="00492598" w:rsidRPr="00961C37">
        <w:rPr>
          <w:rStyle w:val="Chard"/>
          <w:rtl/>
        </w:rPr>
        <w:t xml:space="preserve">تَتَجَافَىٰ جُنُوبُهُمۡ عَنِ </w:t>
      </w:r>
      <w:r w:rsidR="00492598" w:rsidRPr="00961C37">
        <w:rPr>
          <w:rStyle w:val="Chard"/>
          <w:rFonts w:hint="cs"/>
          <w:rtl/>
        </w:rPr>
        <w:t>ٱ</w:t>
      </w:r>
      <w:r w:rsidR="00492598" w:rsidRPr="00961C37">
        <w:rPr>
          <w:rStyle w:val="Chard"/>
          <w:rFonts w:hint="eastAsia"/>
          <w:rtl/>
        </w:rPr>
        <w:t>لۡمَضَاجِعِ</w:t>
      </w:r>
      <w:r w:rsidR="00492598" w:rsidRPr="00961C37">
        <w:rPr>
          <w:rStyle w:val="Chard"/>
          <w:rtl/>
        </w:rPr>
        <w:t xml:space="preserve"> يَدۡعُونَ رَبَّهُمۡ خَوۡفٗا وَطَمَعٗا وَمِمَّا رَزَقۡنَٰهُمۡ يُنفِقُونَ١٦</w:t>
      </w:r>
      <w:r w:rsidR="00492598">
        <w:rPr>
          <w:rStyle w:val="Char5"/>
          <w:rFonts w:cs="Traditional Arabic"/>
          <w:color w:val="000000"/>
          <w:shd w:val="clear" w:color="auto" w:fill="FFFFFF"/>
          <w:rtl/>
        </w:rPr>
        <w:t>﴾</w:t>
      </w:r>
      <w:r w:rsidR="00492598" w:rsidRPr="00961C37">
        <w:rPr>
          <w:rStyle w:val="Chard"/>
          <w:rtl/>
        </w:rPr>
        <w:t xml:space="preserve"> </w:t>
      </w:r>
      <w:r w:rsidR="00492598" w:rsidRPr="00B16E4E">
        <w:rPr>
          <w:rStyle w:val="Charc"/>
          <w:rtl/>
        </w:rPr>
        <w:t>[السجدة: 16]</w:t>
      </w:r>
      <w:r w:rsidRPr="008548CA">
        <w:rPr>
          <w:rStyle w:val="Char5"/>
          <w:rtl/>
        </w:rPr>
        <w:t xml:space="preserve"> «پهلو از بستر خواب برگیرند و با بیم و امید پروردگارشان را بخوانند و از آنچه</w:t>
      </w:r>
      <w:r w:rsidR="004B4F22">
        <w:rPr>
          <w:rStyle w:val="Char5"/>
          <w:rtl/>
        </w:rPr>
        <w:t xml:space="preserve"> روزی‌شان</w:t>
      </w:r>
      <w:r w:rsidRPr="008548CA">
        <w:rPr>
          <w:rStyle w:val="Char5"/>
          <w:rtl/>
        </w:rPr>
        <w:t xml:space="preserve"> داده‏ایم انفاق کنند»،</w:t>
      </w:r>
      <w:r w:rsidR="00423644">
        <w:rPr>
          <w:rStyle w:val="Char5"/>
        </w:rPr>
        <w:t xml:space="preserve"> </w:t>
      </w:r>
      <w:r w:rsidR="00492598">
        <w:rPr>
          <w:rStyle w:val="Char5"/>
          <w:rFonts w:cs="Traditional Arabic"/>
          <w:color w:val="000000"/>
          <w:shd w:val="clear" w:color="auto" w:fill="FFFFFF"/>
          <w:rtl/>
        </w:rPr>
        <w:t>﴿</w:t>
      </w:r>
      <w:r w:rsidR="00492598" w:rsidRPr="00961C37">
        <w:rPr>
          <w:rStyle w:val="Chard"/>
          <w:rtl/>
        </w:rPr>
        <w:t xml:space="preserve">أَمَّنۡ هُوَ قَٰنِتٌ ءَانَآءَ </w:t>
      </w:r>
      <w:r w:rsidR="00492598" w:rsidRPr="00961C37">
        <w:rPr>
          <w:rStyle w:val="Chard"/>
          <w:rFonts w:hint="cs"/>
          <w:rtl/>
        </w:rPr>
        <w:t>ٱ</w:t>
      </w:r>
      <w:r w:rsidR="00492598" w:rsidRPr="00961C37">
        <w:rPr>
          <w:rStyle w:val="Chard"/>
          <w:rFonts w:hint="eastAsia"/>
          <w:rtl/>
        </w:rPr>
        <w:t>لَّيۡلِ</w:t>
      </w:r>
      <w:r w:rsidR="00492598" w:rsidRPr="00961C37">
        <w:rPr>
          <w:rStyle w:val="Chard"/>
          <w:rtl/>
        </w:rPr>
        <w:t xml:space="preserve"> سَاجِدٗا وَقَآئِمٗا يَحۡذَرُ </w:t>
      </w:r>
      <w:r w:rsidR="00492598" w:rsidRPr="00961C37">
        <w:rPr>
          <w:rStyle w:val="Chard"/>
          <w:rFonts w:hint="cs"/>
          <w:rtl/>
        </w:rPr>
        <w:t>ٱ</w:t>
      </w:r>
      <w:r w:rsidR="00492598" w:rsidRPr="00961C37">
        <w:rPr>
          <w:rStyle w:val="Chard"/>
          <w:rFonts w:hint="eastAsia"/>
          <w:rtl/>
        </w:rPr>
        <w:t>لۡأٓخِرَةَ</w:t>
      </w:r>
      <w:r w:rsidR="00492598" w:rsidRPr="00961C37">
        <w:rPr>
          <w:rStyle w:val="Chard"/>
          <w:rtl/>
        </w:rPr>
        <w:t xml:space="preserve"> وَيَرۡجُواْ رَحۡمَةَ رَبِّهِ</w:t>
      </w:r>
      <w:r w:rsidR="00492598" w:rsidRPr="00961C37">
        <w:rPr>
          <w:rStyle w:val="Chard"/>
          <w:rFonts w:hint="cs"/>
          <w:rtl/>
        </w:rPr>
        <w:t>ۦۗ</w:t>
      </w:r>
      <w:r w:rsidR="00492598" w:rsidRPr="00961C37">
        <w:rPr>
          <w:rStyle w:val="Chard"/>
          <w:rtl/>
        </w:rPr>
        <w:t xml:space="preserve"> قُلۡ هَلۡ يَسۡتَوِي </w:t>
      </w:r>
      <w:r w:rsidR="00492598" w:rsidRPr="00961C37">
        <w:rPr>
          <w:rStyle w:val="Chard"/>
          <w:rFonts w:hint="cs"/>
          <w:rtl/>
        </w:rPr>
        <w:t>ٱ</w:t>
      </w:r>
      <w:r w:rsidR="00492598" w:rsidRPr="00961C37">
        <w:rPr>
          <w:rStyle w:val="Chard"/>
          <w:rFonts w:hint="eastAsia"/>
          <w:rtl/>
        </w:rPr>
        <w:t>لَّذِينَ</w:t>
      </w:r>
      <w:r w:rsidR="00492598" w:rsidRPr="00961C37">
        <w:rPr>
          <w:rStyle w:val="Chard"/>
          <w:rtl/>
        </w:rPr>
        <w:t xml:space="preserve"> يَعۡلَمُونَ وَ</w:t>
      </w:r>
      <w:r w:rsidR="00492598" w:rsidRPr="00961C37">
        <w:rPr>
          <w:rStyle w:val="Chard"/>
          <w:rFonts w:hint="cs"/>
          <w:rtl/>
        </w:rPr>
        <w:t>ٱ</w:t>
      </w:r>
      <w:r w:rsidR="00492598" w:rsidRPr="00961C37">
        <w:rPr>
          <w:rStyle w:val="Chard"/>
          <w:rFonts w:hint="eastAsia"/>
          <w:rtl/>
        </w:rPr>
        <w:t>لَّذِينَ</w:t>
      </w:r>
      <w:r w:rsidR="00492598" w:rsidRPr="00961C37">
        <w:rPr>
          <w:rStyle w:val="Chard"/>
          <w:rtl/>
        </w:rPr>
        <w:t xml:space="preserve"> لَا يَعۡلَمُونَ</w:t>
      </w:r>
      <w:r w:rsidR="00492598">
        <w:rPr>
          <w:rStyle w:val="Char5"/>
          <w:rFonts w:cs="Traditional Arabic"/>
          <w:color w:val="000000"/>
          <w:shd w:val="clear" w:color="auto" w:fill="FFFFFF"/>
          <w:rtl/>
        </w:rPr>
        <w:t>﴾</w:t>
      </w:r>
      <w:r w:rsidR="00492598" w:rsidRPr="00961C37">
        <w:rPr>
          <w:rStyle w:val="Chard"/>
          <w:rtl/>
        </w:rPr>
        <w:t xml:space="preserve"> </w:t>
      </w:r>
      <w:r w:rsidR="00492598" w:rsidRPr="00B16E4E">
        <w:rPr>
          <w:rStyle w:val="Charc"/>
          <w:rtl/>
        </w:rPr>
        <w:t>[الزمر: 9]</w:t>
      </w:r>
      <w:r w:rsidRPr="008548CA">
        <w:rPr>
          <w:rStyle w:val="Char5"/>
          <w:rtl/>
        </w:rPr>
        <w:t xml:space="preserve"> «آیا کسی که در ساعات شب در حال سجود و قیام به عبادت خدا بپردازد او از آخرت بیمناک و به رحمت پروردگارش امیدوار است (با کسی که چنین نیست برابر است؟) بگو: آیا دانایان و نادانان برابرند؟».</w:t>
      </w:r>
    </w:p>
    <w:p w:rsidR="000B5A71" w:rsidRPr="00590C62" w:rsidRDefault="000B5A71" w:rsidP="00266A3E">
      <w:pPr>
        <w:pStyle w:val="a0"/>
        <w:rPr>
          <w:rtl/>
        </w:rPr>
      </w:pPr>
      <w:bookmarkStart w:id="586" w:name="_Toc228635774"/>
      <w:bookmarkStart w:id="587" w:name="_Toc228854362"/>
      <w:bookmarkStart w:id="588" w:name="_Toc435795922"/>
      <w:r w:rsidRPr="00590C62">
        <w:rPr>
          <w:rtl/>
        </w:rPr>
        <w:t>کنش</w:t>
      </w:r>
      <w:r w:rsidR="00423644">
        <w:t>‌</w:t>
      </w:r>
      <w:r w:rsidRPr="00590C62">
        <w:rPr>
          <w:rtl/>
        </w:rPr>
        <w:t>ها و منش</w:t>
      </w:r>
      <w:r w:rsidR="00423644">
        <w:t>‌</w:t>
      </w:r>
      <w:r w:rsidRPr="00590C62">
        <w:rPr>
          <w:rtl/>
        </w:rPr>
        <w:t>هایی که خدا</w:t>
      </w:r>
      <w:r>
        <w:rPr>
          <w:rFonts w:hint="cs"/>
          <w:rtl/>
        </w:rPr>
        <w:t>وند</w:t>
      </w:r>
      <w:r w:rsidRPr="00423644">
        <w:rPr>
          <w:rFonts w:cs="CTraditional Arabic" w:hint="cs"/>
          <w:b/>
          <w:bCs w:val="0"/>
          <w:rtl/>
        </w:rPr>
        <w:t>أ</w:t>
      </w:r>
      <w:r w:rsidRPr="00423644">
        <w:rPr>
          <w:b/>
          <w:bCs w:val="0"/>
          <w:rtl/>
        </w:rPr>
        <w:t xml:space="preserve"> </w:t>
      </w:r>
      <w:r w:rsidRPr="00590C62">
        <w:rPr>
          <w:rtl/>
        </w:rPr>
        <w:t>دوست دارد</w:t>
      </w:r>
      <w:bookmarkEnd w:id="586"/>
      <w:bookmarkEnd w:id="587"/>
      <w:bookmarkEnd w:id="588"/>
    </w:p>
    <w:p w:rsidR="000B5A71" w:rsidRPr="008548CA" w:rsidRDefault="000B5A71" w:rsidP="00492598">
      <w:pPr>
        <w:pStyle w:val="ListParagraph"/>
        <w:numPr>
          <w:ilvl w:val="0"/>
          <w:numId w:val="35"/>
        </w:numPr>
        <w:jc w:val="both"/>
        <w:rPr>
          <w:rStyle w:val="Char5"/>
          <w:rtl/>
        </w:rPr>
      </w:pPr>
      <w:r w:rsidRPr="008548CA">
        <w:rPr>
          <w:rStyle w:val="Char5"/>
          <w:rtl/>
        </w:rPr>
        <w:t xml:space="preserve"> خداوند فرمود:</w:t>
      </w:r>
      <w:r w:rsidR="00492598">
        <w:rPr>
          <w:rStyle w:val="Char5"/>
          <w:rFonts w:hint="cs"/>
          <w:rtl/>
        </w:rPr>
        <w:t xml:space="preserve"> </w:t>
      </w:r>
      <w:r w:rsidR="00492598">
        <w:rPr>
          <w:rStyle w:val="Char5"/>
          <w:rFonts w:cs="Traditional Arabic"/>
          <w:color w:val="000000"/>
          <w:shd w:val="clear" w:color="auto" w:fill="FFFFFF"/>
          <w:rtl/>
        </w:rPr>
        <w:t>﴿</w:t>
      </w:r>
      <w:r w:rsidR="00492598" w:rsidRPr="00961C37">
        <w:rPr>
          <w:rStyle w:val="Chard"/>
          <w:rtl/>
        </w:rPr>
        <w:t xml:space="preserve">وَأَحۡسِنُوٓاْۚ إِنَّ </w:t>
      </w:r>
      <w:r w:rsidR="00492598" w:rsidRPr="00961C37">
        <w:rPr>
          <w:rStyle w:val="Chard"/>
          <w:rFonts w:hint="cs"/>
          <w:rtl/>
        </w:rPr>
        <w:t>ٱ</w:t>
      </w:r>
      <w:r w:rsidR="00492598" w:rsidRPr="00961C37">
        <w:rPr>
          <w:rStyle w:val="Chard"/>
          <w:rFonts w:hint="eastAsia"/>
          <w:rtl/>
        </w:rPr>
        <w:t>للَّهَ</w:t>
      </w:r>
      <w:r w:rsidR="00492598" w:rsidRPr="00961C37">
        <w:rPr>
          <w:rStyle w:val="Chard"/>
          <w:rtl/>
        </w:rPr>
        <w:t xml:space="preserve"> يُحِبُّ </w:t>
      </w:r>
      <w:r w:rsidR="00492598" w:rsidRPr="00961C37">
        <w:rPr>
          <w:rStyle w:val="Chard"/>
          <w:rFonts w:hint="cs"/>
          <w:rtl/>
        </w:rPr>
        <w:t>ٱ</w:t>
      </w:r>
      <w:r w:rsidR="00492598" w:rsidRPr="00961C37">
        <w:rPr>
          <w:rStyle w:val="Chard"/>
          <w:rFonts w:hint="eastAsia"/>
          <w:rtl/>
        </w:rPr>
        <w:t>لۡمُحۡسِنِينَ</w:t>
      </w:r>
      <w:r w:rsidR="00492598">
        <w:rPr>
          <w:rStyle w:val="Char5"/>
          <w:rFonts w:cs="Traditional Arabic"/>
          <w:color w:val="000000"/>
          <w:shd w:val="clear" w:color="auto" w:fill="FFFFFF"/>
          <w:rtl/>
        </w:rPr>
        <w:t>﴾</w:t>
      </w:r>
      <w:r w:rsidR="00492598" w:rsidRPr="00961C37">
        <w:rPr>
          <w:rStyle w:val="Chard"/>
          <w:rtl/>
        </w:rPr>
        <w:t xml:space="preserve"> </w:t>
      </w:r>
      <w:r w:rsidR="00492598" w:rsidRPr="00B16E4E">
        <w:rPr>
          <w:rStyle w:val="Charc"/>
          <w:rtl/>
        </w:rPr>
        <w:t>[البقرة: 195]</w:t>
      </w:r>
      <w:r>
        <w:rPr>
          <w:rtl/>
        </w:rPr>
        <w:t xml:space="preserve"> </w:t>
      </w:r>
      <w:r w:rsidRPr="008548CA">
        <w:rPr>
          <w:rStyle w:val="Char5"/>
          <w:rtl/>
        </w:rPr>
        <w:t>«نیکی کنید که خداوند نیکوکاران را دوست دارد» انسان به کار نیک و احسان پیش‏دستی</w:t>
      </w:r>
      <w:r w:rsidR="00792543">
        <w:rPr>
          <w:rStyle w:val="Char5"/>
          <w:rtl/>
        </w:rPr>
        <w:t xml:space="preserve"> می‌</w:t>
      </w:r>
      <w:r w:rsidRPr="008548CA">
        <w:rPr>
          <w:rStyle w:val="Char5"/>
          <w:rtl/>
        </w:rPr>
        <w:t>کند، چرا که چون در شمار محسنین درآید، به محبت خدا می‏رسد.</w:t>
      </w:r>
    </w:p>
    <w:p w:rsidR="000B5A71" w:rsidRPr="008548CA" w:rsidRDefault="000B5A71" w:rsidP="00492598">
      <w:pPr>
        <w:pStyle w:val="ListParagraph"/>
        <w:numPr>
          <w:ilvl w:val="0"/>
          <w:numId w:val="35"/>
        </w:numPr>
        <w:jc w:val="both"/>
        <w:rPr>
          <w:rStyle w:val="Char5"/>
          <w:rtl/>
        </w:rPr>
      </w:pPr>
      <w:r w:rsidRPr="008548CA">
        <w:rPr>
          <w:rStyle w:val="Char5"/>
          <w:rtl/>
        </w:rPr>
        <w:t xml:space="preserve"> همچنین فرمود:</w:t>
      </w:r>
      <w:r w:rsidR="00492598">
        <w:rPr>
          <w:rStyle w:val="Char5"/>
          <w:rFonts w:hint="cs"/>
          <w:rtl/>
        </w:rPr>
        <w:t xml:space="preserve"> </w:t>
      </w:r>
      <w:r w:rsidR="00492598">
        <w:rPr>
          <w:rStyle w:val="Char5"/>
          <w:rFonts w:cs="Traditional Arabic"/>
          <w:color w:val="000000"/>
          <w:shd w:val="clear" w:color="auto" w:fill="FFFFFF"/>
          <w:rtl/>
        </w:rPr>
        <w:t>﴿</w:t>
      </w:r>
      <w:r w:rsidR="00492598" w:rsidRPr="00961C37">
        <w:rPr>
          <w:rStyle w:val="Chard"/>
          <w:rtl/>
        </w:rPr>
        <w:t xml:space="preserve">إِنَّ </w:t>
      </w:r>
      <w:r w:rsidR="00492598" w:rsidRPr="00961C37">
        <w:rPr>
          <w:rStyle w:val="Chard"/>
          <w:rFonts w:hint="cs"/>
          <w:rtl/>
        </w:rPr>
        <w:t>ٱ</w:t>
      </w:r>
      <w:r w:rsidR="00492598" w:rsidRPr="00961C37">
        <w:rPr>
          <w:rStyle w:val="Chard"/>
          <w:rFonts w:hint="eastAsia"/>
          <w:rtl/>
        </w:rPr>
        <w:t>للَّهَ</w:t>
      </w:r>
      <w:r w:rsidR="00492598" w:rsidRPr="00961C37">
        <w:rPr>
          <w:rStyle w:val="Chard"/>
          <w:rtl/>
        </w:rPr>
        <w:t xml:space="preserve"> يُحِبُّ </w:t>
      </w:r>
      <w:r w:rsidR="00492598" w:rsidRPr="00961C37">
        <w:rPr>
          <w:rStyle w:val="Chard"/>
          <w:rFonts w:hint="cs"/>
          <w:rtl/>
        </w:rPr>
        <w:t>ٱ</w:t>
      </w:r>
      <w:r w:rsidR="00492598" w:rsidRPr="00961C37">
        <w:rPr>
          <w:rStyle w:val="Chard"/>
          <w:rFonts w:hint="eastAsia"/>
          <w:rtl/>
        </w:rPr>
        <w:t>لتَّوَّٰبِينَ</w:t>
      </w:r>
      <w:r w:rsidR="00492598" w:rsidRPr="00961C37">
        <w:rPr>
          <w:rStyle w:val="Chard"/>
          <w:rtl/>
        </w:rPr>
        <w:t xml:space="preserve"> وَيُحِبُّ </w:t>
      </w:r>
      <w:r w:rsidR="00492598" w:rsidRPr="00961C37">
        <w:rPr>
          <w:rStyle w:val="Chard"/>
          <w:rFonts w:hint="cs"/>
          <w:rtl/>
        </w:rPr>
        <w:t>ٱ</w:t>
      </w:r>
      <w:r w:rsidR="00492598" w:rsidRPr="00961C37">
        <w:rPr>
          <w:rStyle w:val="Chard"/>
          <w:rFonts w:hint="eastAsia"/>
          <w:rtl/>
        </w:rPr>
        <w:t>لۡمُتَطَهِّرِينَ</w:t>
      </w:r>
      <w:r w:rsidR="00492598">
        <w:rPr>
          <w:rStyle w:val="Char5"/>
          <w:rFonts w:cs="Traditional Arabic"/>
          <w:color w:val="000000"/>
          <w:shd w:val="clear" w:color="auto" w:fill="FFFFFF"/>
          <w:rtl/>
        </w:rPr>
        <w:t>﴾</w:t>
      </w:r>
      <w:r w:rsidR="00492598" w:rsidRPr="00961C37">
        <w:rPr>
          <w:rStyle w:val="Chard"/>
          <w:rtl/>
        </w:rPr>
        <w:t xml:space="preserve"> </w:t>
      </w:r>
      <w:r w:rsidR="00492598" w:rsidRPr="00B16E4E">
        <w:rPr>
          <w:rStyle w:val="Charc"/>
          <w:rtl/>
        </w:rPr>
        <w:t>[البقرة: 222]</w:t>
      </w:r>
      <w:r w:rsidR="00492598">
        <w:rPr>
          <w:rStyle w:val="Char5"/>
          <w:rFonts w:hint="cs"/>
          <w:rtl/>
        </w:rPr>
        <w:t xml:space="preserve"> </w:t>
      </w:r>
      <w:r w:rsidRPr="008548CA">
        <w:rPr>
          <w:rStyle w:val="Char5"/>
          <w:rtl/>
        </w:rPr>
        <w:t>«خداوند توبه کنندگان و پاکیزه‏گان را دوست دارد». این آیه انسان را بر پاکی و طهارت باطنی و ظاهری تشویق می‏کند.</w:t>
      </w:r>
    </w:p>
    <w:p w:rsidR="000B5A71" w:rsidRPr="008548CA" w:rsidRDefault="000B5A71" w:rsidP="00492598">
      <w:pPr>
        <w:pStyle w:val="ListParagraph"/>
        <w:numPr>
          <w:ilvl w:val="0"/>
          <w:numId w:val="35"/>
        </w:numPr>
        <w:jc w:val="both"/>
        <w:rPr>
          <w:rStyle w:val="Char5"/>
          <w:rtl/>
        </w:rPr>
      </w:pPr>
      <w:r w:rsidRPr="008548CA">
        <w:rPr>
          <w:rStyle w:val="Char5"/>
          <w:rtl/>
        </w:rPr>
        <w:t xml:space="preserve"> خدا فرموده:</w:t>
      </w:r>
      <w:r w:rsidR="00492598">
        <w:rPr>
          <w:rStyle w:val="Char5"/>
          <w:rFonts w:hint="cs"/>
          <w:rtl/>
        </w:rPr>
        <w:t xml:space="preserve"> </w:t>
      </w:r>
      <w:r w:rsidR="00492598">
        <w:rPr>
          <w:rStyle w:val="Char5"/>
          <w:rFonts w:cs="Traditional Arabic"/>
          <w:color w:val="000000"/>
          <w:shd w:val="clear" w:color="auto" w:fill="FFFFFF"/>
          <w:rtl/>
        </w:rPr>
        <w:t>﴿</w:t>
      </w:r>
      <w:r w:rsidR="00492598" w:rsidRPr="00961C37">
        <w:rPr>
          <w:rStyle w:val="Chard"/>
          <w:rtl/>
        </w:rPr>
        <w:t>وَ</w:t>
      </w:r>
      <w:r w:rsidR="00492598" w:rsidRPr="00961C37">
        <w:rPr>
          <w:rStyle w:val="Chard"/>
          <w:rFonts w:hint="cs"/>
          <w:rtl/>
        </w:rPr>
        <w:t>ٱ</w:t>
      </w:r>
      <w:r w:rsidR="00492598" w:rsidRPr="00961C37">
        <w:rPr>
          <w:rStyle w:val="Chard"/>
          <w:rFonts w:hint="eastAsia"/>
          <w:rtl/>
        </w:rPr>
        <w:t>للَّهُ</w:t>
      </w:r>
      <w:r w:rsidR="00492598" w:rsidRPr="00961C37">
        <w:rPr>
          <w:rStyle w:val="Chard"/>
          <w:rtl/>
        </w:rPr>
        <w:t xml:space="preserve"> يُحِبُّ </w:t>
      </w:r>
      <w:r w:rsidR="00492598" w:rsidRPr="00961C37">
        <w:rPr>
          <w:rStyle w:val="Chard"/>
          <w:rFonts w:hint="cs"/>
          <w:rtl/>
        </w:rPr>
        <w:t>ٱ</w:t>
      </w:r>
      <w:r w:rsidR="00492598" w:rsidRPr="00961C37">
        <w:rPr>
          <w:rStyle w:val="Chard"/>
          <w:rFonts w:hint="eastAsia"/>
          <w:rtl/>
        </w:rPr>
        <w:t>لصَّٰبِرِينَ</w:t>
      </w:r>
      <w:r w:rsidR="00492598">
        <w:rPr>
          <w:rStyle w:val="Char5"/>
          <w:rFonts w:cs="Traditional Arabic"/>
          <w:color w:val="000000"/>
          <w:shd w:val="clear" w:color="auto" w:fill="FFFFFF"/>
          <w:rtl/>
        </w:rPr>
        <w:t>﴾</w:t>
      </w:r>
      <w:r w:rsidR="00492598" w:rsidRPr="00961C37">
        <w:rPr>
          <w:rStyle w:val="Chard"/>
          <w:rtl/>
        </w:rPr>
        <w:t xml:space="preserve"> </w:t>
      </w:r>
      <w:r w:rsidR="00492598" w:rsidRPr="00B16E4E">
        <w:rPr>
          <w:rStyle w:val="Charc"/>
          <w:rtl/>
        </w:rPr>
        <w:t>[آل عمران: 146]</w:t>
      </w:r>
      <w:r w:rsidR="00423644">
        <w:rPr>
          <w:rStyle w:val="Char5"/>
        </w:rPr>
        <w:t xml:space="preserve"> </w:t>
      </w:r>
      <w:r w:rsidRPr="008548CA">
        <w:rPr>
          <w:rStyle w:val="Char5"/>
          <w:rtl/>
        </w:rPr>
        <w:t>«خداوند صابران را دوست دارد».</w:t>
      </w:r>
    </w:p>
    <w:p w:rsidR="000B5A71" w:rsidRPr="008548CA" w:rsidRDefault="000B5A71" w:rsidP="00336249">
      <w:pPr>
        <w:pStyle w:val="ListParagraph"/>
        <w:numPr>
          <w:ilvl w:val="0"/>
          <w:numId w:val="35"/>
        </w:numPr>
        <w:jc w:val="both"/>
        <w:rPr>
          <w:rStyle w:val="Char5"/>
          <w:rtl/>
        </w:rPr>
      </w:pPr>
      <w:r w:rsidRPr="008548CA">
        <w:rPr>
          <w:rStyle w:val="Char5"/>
          <w:rtl/>
        </w:rPr>
        <w:t xml:space="preserve"> نیز فرمود:</w:t>
      </w:r>
      <w:r w:rsidR="00336249">
        <w:rPr>
          <w:rStyle w:val="Char5"/>
          <w:rFonts w:cs="Traditional Arabic"/>
          <w:color w:val="000000"/>
          <w:shd w:val="clear" w:color="auto" w:fill="FFFFFF"/>
          <w:rtl/>
        </w:rPr>
        <w:t>﴿</w:t>
      </w:r>
      <w:r w:rsidR="00336249" w:rsidRPr="00961C37">
        <w:rPr>
          <w:rStyle w:val="Chard"/>
          <w:rtl/>
        </w:rPr>
        <w:t xml:space="preserve">إِنَّ </w:t>
      </w:r>
      <w:r w:rsidR="00336249" w:rsidRPr="00961C37">
        <w:rPr>
          <w:rStyle w:val="Chard"/>
          <w:rFonts w:hint="cs"/>
          <w:rtl/>
        </w:rPr>
        <w:t>ٱ</w:t>
      </w:r>
      <w:r w:rsidR="00336249" w:rsidRPr="00961C37">
        <w:rPr>
          <w:rStyle w:val="Chard"/>
          <w:rFonts w:hint="eastAsia"/>
          <w:rtl/>
        </w:rPr>
        <w:t>للَّهَ</w:t>
      </w:r>
      <w:r w:rsidR="00336249" w:rsidRPr="00961C37">
        <w:rPr>
          <w:rStyle w:val="Chard"/>
          <w:rtl/>
        </w:rPr>
        <w:t xml:space="preserve"> يُحِبُّ </w:t>
      </w:r>
      <w:r w:rsidR="00336249" w:rsidRPr="00961C37">
        <w:rPr>
          <w:rStyle w:val="Chard"/>
          <w:rFonts w:hint="cs"/>
          <w:rtl/>
        </w:rPr>
        <w:t>ٱ</w:t>
      </w:r>
      <w:r w:rsidR="00336249" w:rsidRPr="00961C37">
        <w:rPr>
          <w:rStyle w:val="Chard"/>
          <w:rFonts w:hint="eastAsia"/>
          <w:rtl/>
        </w:rPr>
        <w:t>لۡمُتَوَكِّلِينَ</w:t>
      </w:r>
      <w:r w:rsidR="00336249">
        <w:rPr>
          <w:rStyle w:val="Char5"/>
          <w:rFonts w:cs="Traditional Arabic"/>
          <w:color w:val="000000"/>
          <w:shd w:val="clear" w:color="auto" w:fill="FFFFFF"/>
          <w:rtl/>
        </w:rPr>
        <w:t>﴾</w:t>
      </w:r>
      <w:r w:rsidR="00336249" w:rsidRPr="00961C37">
        <w:rPr>
          <w:rStyle w:val="Chard"/>
          <w:rtl/>
        </w:rPr>
        <w:t xml:space="preserve"> </w:t>
      </w:r>
      <w:r w:rsidR="00336249" w:rsidRPr="00B16E4E">
        <w:rPr>
          <w:rStyle w:val="Charc"/>
          <w:rtl/>
        </w:rPr>
        <w:t>[آل عمران: 159]</w:t>
      </w:r>
      <w:r w:rsidR="00423644">
        <w:rPr>
          <w:rStyle w:val="Char5"/>
        </w:rPr>
        <w:t xml:space="preserve"> </w:t>
      </w:r>
      <w:r w:rsidRPr="008548CA">
        <w:rPr>
          <w:rStyle w:val="Char5"/>
          <w:rtl/>
        </w:rPr>
        <w:t>«خدا توکل کنندگان را دوست دارد».</w:t>
      </w:r>
    </w:p>
    <w:p w:rsidR="000B5A71" w:rsidRPr="008548CA" w:rsidRDefault="000B5A71" w:rsidP="00336249">
      <w:pPr>
        <w:pStyle w:val="ListParagraph"/>
        <w:numPr>
          <w:ilvl w:val="0"/>
          <w:numId w:val="35"/>
        </w:numPr>
        <w:jc w:val="both"/>
        <w:rPr>
          <w:rStyle w:val="Char5"/>
          <w:rtl/>
        </w:rPr>
      </w:pPr>
      <w:r w:rsidRPr="008548CA">
        <w:rPr>
          <w:rStyle w:val="Char5"/>
          <w:rtl/>
        </w:rPr>
        <w:t xml:space="preserve"> فرمود:</w:t>
      </w:r>
      <w:r w:rsidR="00336249">
        <w:rPr>
          <w:rStyle w:val="Char5"/>
          <w:rFonts w:hint="cs"/>
          <w:rtl/>
        </w:rPr>
        <w:t xml:space="preserve"> </w:t>
      </w:r>
      <w:r w:rsidR="00336249">
        <w:rPr>
          <w:rStyle w:val="Char5"/>
          <w:rFonts w:cs="Traditional Arabic"/>
          <w:color w:val="000000"/>
          <w:shd w:val="clear" w:color="auto" w:fill="FFFFFF"/>
          <w:rtl/>
        </w:rPr>
        <w:t>﴿</w:t>
      </w:r>
      <w:r w:rsidR="00336249" w:rsidRPr="00961C37">
        <w:rPr>
          <w:rStyle w:val="Chard"/>
          <w:rtl/>
        </w:rPr>
        <w:t xml:space="preserve">يَٰٓأَيُّهَا </w:t>
      </w:r>
      <w:r w:rsidR="00336249" w:rsidRPr="00961C37">
        <w:rPr>
          <w:rStyle w:val="Chard"/>
          <w:rFonts w:hint="cs"/>
          <w:rtl/>
        </w:rPr>
        <w:t>ٱ</w:t>
      </w:r>
      <w:r w:rsidR="00336249" w:rsidRPr="00961C37">
        <w:rPr>
          <w:rStyle w:val="Chard"/>
          <w:rFonts w:hint="eastAsia"/>
          <w:rtl/>
        </w:rPr>
        <w:t>لَّذِينَ</w:t>
      </w:r>
      <w:r w:rsidR="00336249" w:rsidRPr="00961C37">
        <w:rPr>
          <w:rStyle w:val="Chard"/>
          <w:rtl/>
        </w:rPr>
        <w:t xml:space="preserve"> ءَامَنُواْ مَن يَرۡتَدَّ مِنكُمۡ عَن دِينِهِ</w:t>
      </w:r>
      <w:r w:rsidR="00336249" w:rsidRPr="00961C37">
        <w:rPr>
          <w:rStyle w:val="Chard"/>
          <w:rFonts w:hint="cs"/>
          <w:rtl/>
        </w:rPr>
        <w:t>ۦ</w:t>
      </w:r>
      <w:r w:rsidR="00336249" w:rsidRPr="00961C37">
        <w:rPr>
          <w:rStyle w:val="Chard"/>
          <w:rtl/>
        </w:rPr>
        <w:t xml:space="preserve"> فَسَوۡفَ يَأۡتِي </w:t>
      </w:r>
      <w:r w:rsidR="00336249" w:rsidRPr="00961C37">
        <w:rPr>
          <w:rStyle w:val="Chard"/>
          <w:rFonts w:hint="cs"/>
          <w:rtl/>
        </w:rPr>
        <w:t>ٱ</w:t>
      </w:r>
      <w:r w:rsidR="00336249" w:rsidRPr="00961C37">
        <w:rPr>
          <w:rStyle w:val="Chard"/>
          <w:rFonts w:hint="eastAsia"/>
          <w:rtl/>
        </w:rPr>
        <w:t>للَّهُ</w:t>
      </w:r>
      <w:r w:rsidR="00336249" w:rsidRPr="00961C37">
        <w:rPr>
          <w:rStyle w:val="Chard"/>
          <w:rtl/>
        </w:rPr>
        <w:t xml:space="preserve"> بِقَوۡمٖ يُحِبُّهُمۡ وَيُحِبُّونَهُ</w:t>
      </w:r>
      <w:r w:rsidR="00336249" w:rsidRPr="00961C37">
        <w:rPr>
          <w:rStyle w:val="Chard"/>
          <w:rFonts w:hint="cs"/>
          <w:rtl/>
        </w:rPr>
        <w:t>ۥٓ</w:t>
      </w:r>
      <w:r w:rsidR="00336249">
        <w:rPr>
          <w:rStyle w:val="Char5"/>
          <w:rFonts w:cs="Traditional Arabic"/>
          <w:color w:val="000000"/>
          <w:shd w:val="clear" w:color="auto" w:fill="FFFFFF"/>
          <w:rtl/>
        </w:rPr>
        <w:t>﴾</w:t>
      </w:r>
      <w:r w:rsidR="00336249" w:rsidRPr="00961C37">
        <w:rPr>
          <w:rStyle w:val="Chard"/>
          <w:rtl/>
        </w:rPr>
        <w:t xml:space="preserve"> </w:t>
      </w:r>
      <w:r w:rsidR="00336249" w:rsidRPr="00B16E4E">
        <w:rPr>
          <w:rStyle w:val="Charc"/>
          <w:rtl/>
        </w:rPr>
        <w:t>[المائدة: 54]</w:t>
      </w:r>
      <w:r w:rsidR="00423644">
        <w:rPr>
          <w:rStyle w:val="Char5"/>
        </w:rPr>
        <w:t xml:space="preserve"> </w:t>
      </w:r>
      <w:r w:rsidRPr="008548CA">
        <w:rPr>
          <w:rStyle w:val="Char5"/>
          <w:rtl/>
        </w:rPr>
        <w:t>«ای مؤمنان</w:t>
      </w:r>
      <w:r w:rsidR="00792543">
        <w:rPr>
          <w:rStyle w:val="Char5"/>
          <w:rtl/>
        </w:rPr>
        <w:t xml:space="preserve"> هرکس </w:t>
      </w:r>
      <w:r w:rsidRPr="008548CA">
        <w:rPr>
          <w:rStyle w:val="Char5"/>
          <w:rtl/>
        </w:rPr>
        <w:t>ارشما از دین خود برگردد، خداوند به زودی قومی را می‏آورد که</w:t>
      </w:r>
      <w:r w:rsidR="00811778">
        <w:rPr>
          <w:rStyle w:val="Char5"/>
          <w:rtl/>
        </w:rPr>
        <w:t xml:space="preserve"> آن‌ها </w:t>
      </w:r>
      <w:r w:rsidRPr="008548CA">
        <w:rPr>
          <w:rStyle w:val="Char5"/>
          <w:rtl/>
        </w:rPr>
        <w:t>را دوست دارد و</w:t>
      </w:r>
      <w:r w:rsidR="00811778">
        <w:rPr>
          <w:rStyle w:val="Char5"/>
          <w:rtl/>
        </w:rPr>
        <w:t xml:space="preserve"> آن‌ها </w:t>
      </w:r>
      <w:r w:rsidRPr="008548CA">
        <w:rPr>
          <w:rStyle w:val="Char5"/>
          <w:rtl/>
        </w:rPr>
        <w:t>نیز او را دوست دارند».</w:t>
      </w:r>
      <w:r w:rsidR="00C1044B">
        <w:rPr>
          <w:rStyle w:val="Char5"/>
          <w:rtl/>
        </w:rPr>
        <w:t xml:space="preserve"> ویژگی‌ها</w:t>
      </w:r>
      <w:r w:rsidR="00BF3B2A">
        <w:rPr>
          <w:rStyle w:val="Char5"/>
          <w:rtl/>
        </w:rPr>
        <w:t xml:space="preserve">ی </w:t>
      </w:r>
      <w:r w:rsidRPr="008548CA">
        <w:rPr>
          <w:rStyle w:val="Char5"/>
          <w:rtl/>
        </w:rPr>
        <w:t>این گروه کدام است؟چه خصوصیاتی دارند؟</w:t>
      </w:r>
      <w:r w:rsidR="00336249">
        <w:rPr>
          <w:rStyle w:val="Char5"/>
          <w:rFonts w:hint="cs"/>
          <w:rtl/>
        </w:rPr>
        <w:t xml:space="preserve"> </w:t>
      </w:r>
      <w:r w:rsidR="00336249">
        <w:rPr>
          <w:rStyle w:val="Char5"/>
          <w:rFonts w:cs="Traditional Arabic"/>
          <w:color w:val="000000"/>
          <w:shd w:val="clear" w:color="auto" w:fill="FFFFFF"/>
          <w:rtl/>
        </w:rPr>
        <w:t>﴿</w:t>
      </w:r>
      <w:r w:rsidR="00336249" w:rsidRPr="00961C37">
        <w:rPr>
          <w:rStyle w:val="Chard"/>
          <w:rtl/>
        </w:rPr>
        <w:t xml:space="preserve">أَذِلَّةٍ عَلَى </w:t>
      </w:r>
      <w:r w:rsidR="00336249" w:rsidRPr="00961C37">
        <w:rPr>
          <w:rStyle w:val="Chard"/>
          <w:rFonts w:hint="cs"/>
          <w:rtl/>
        </w:rPr>
        <w:t>ٱ</w:t>
      </w:r>
      <w:r w:rsidR="00336249" w:rsidRPr="00961C37">
        <w:rPr>
          <w:rStyle w:val="Chard"/>
          <w:rFonts w:hint="eastAsia"/>
          <w:rtl/>
        </w:rPr>
        <w:t>لۡمُؤۡمِنِينَ</w:t>
      </w:r>
      <w:r w:rsidR="00336249" w:rsidRPr="00961C37">
        <w:rPr>
          <w:rStyle w:val="Chard"/>
          <w:rtl/>
        </w:rPr>
        <w:t xml:space="preserve"> أَعِزَّةٍ عَلَى </w:t>
      </w:r>
      <w:r w:rsidR="00336249" w:rsidRPr="00961C37">
        <w:rPr>
          <w:rStyle w:val="Chard"/>
          <w:rFonts w:hint="cs"/>
          <w:rtl/>
        </w:rPr>
        <w:t>ٱ</w:t>
      </w:r>
      <w:r w:rsidR="00336249" w:rsidRPr="00961C37">
        <w:rPr>
          <w:rStyle w:val="Chard"/>
          <w:rFonts w:hint="eastAsia"/>
          <w:rtl/>
        </w:rPr>
        <w:t>لۡكَٰفِرِينَ</w:t>
      </w:r>
      <w:r w:rsidR="00336249" w:rsidRPr="00961C37">
        <w:rPr>
          <w:rStyle w:val="Chard"/>
          <w:rtl/>
        </w:rPr>
        <w:t xml:space="preserve"> يُجَٰهِدُونَ فِي سَبِيلِ </w:t>
      </w:r>
      <w:r w:rsidR="00336249" w:rsidRPr="00961C37">
        <w:rPr>
          <w:rStyle w:val="Chard"/>
          <w:rFonts w:hint="cs"/>
          <w:rtl/>
        </w:rPr>
        <w:t>ٱ</w:t>
      </w:r>
      <w:r w:rsidR="00336249" w:rsidRPr="00961C37">
        <w:rPr>
          <w:rStyle w:val="Chard"/>
          <w:rFonts w:hint="eastAsia"/>
          <w:rtl/>
        </w:rPr>
        <w:t>للَّهِ</w:t>
      </w:r>
      <w:r w:rsidR="00336249" w:rsidRPr="00961C37">
        <w:rPr>
          <w:rStyle w:val="Chard"/>
          <w:rtl/>
        </w:rPr>
        <w:t xml:space="preserve"> وَلَا يَخَافُونَ لَوۡمَةَ لَآئِمٖ</w:t>
      </w:r>
      <w:r w:rsidR="00336249">
        <w:rPr>
          <w:rStyle w:val="Char5"/>
          <w:rFonts w:cs="Traditional Arabic"/>
          <w:color w:val="000000"/>
          <w:shd w:val="clear" w:color="auto" w:fill="FFFFFF"/>
          <w:rtl/>
        </w:rPr>
        <w:t>﴾</w:t>
      </w:r>
      <w:r w:rsidR="00336249" w:rsidRPr="00961C37">
        <w:rPr>
          <w:rStyle w:val="Chard"/>
          <w:rtl/>
        </w:rPr>
        <w:t xml:space="preserve"> </w:t>
      </w:r>
      <w:r w:rsidR="00336249" w:rsidRPr="00B16E4E">
        <w:rPr>
          <w:rStyle w:val="Charc"/>
          <w:rtl/>
        </w:rPr>
        <w:t>[المائدة: 54]</w:t>
      </w:r>
      <w:r w:rsidR="00423644">
        <w:rPr>
          <w:rStyle w:val="Char5"/>
        </w:rPr>
        <w:t xml:space="preserve"> </w:t>
      </w:r>
      <w:r w:rsidRPr="008548CA">
        <w:rPr>
          <w:rStyle w:val="Char5"/>
          <w:rtl/>
        </w:rPr>
        <w:t>«در برابر</w:t>
      </w:r>
      <w:r w:rsidR="00423644">
        <w:rPr>
          <w:rStyle w:val="Char5"/>
        </w:rPr>
        <w:t xml:space="preserve"> </w:t>
      </w:r>
      <w:r w:rsidRPr="008548CA">
        <w:rPr>
          <w:rStyle w:val="Char5"/>
          <w:rtl/>
        </w:rPr>
        <w:t>مؤمنان فروتن و در برابر کافران، گردن فراز هستند در راه خدا جهاد کنند و از نکوهش هیچ نکوهشگری نهراسند.» چهار صفت را برای</w:t>
      </w:r>
      <w:r w:rsidR="00811778">
        <w:rPr>
          <w:rStyle w:val="Char5"/>
          <w:rtl/>
        </w:rPr>
        <w:t xml:space="preserve"> آن‌ها </w:t>
      </w:r>
      <w:r w:rsidRPr="008548CA">
        <w:rPr>
          <w:rStyle w:val="Char5"/>
          <w:rtl/>
        </w:rPr>
        <w:t>یاد کرده است: خاکساری و فروتنی و مهربانی‏اشان نسبت به مؤمنان، عزت و گرانمایگی در برابر کافران و وجهاد در راه خدا، همراه با صبر و شجاعت و تحمل</w:t>
      </w:r>
      <w:r w:rsidR="00423644">
        <w:rPr>
          <w:rStyle w:val="Char5"/>
          <w:rtl/>
        </w:rPr>
        <w:t xml:space="preserve"> سرزنش‌ها</w:t>
      </w:r>
      <w:r w:rsidRPr="008548CA">
        <w:rPr>
          <w:rStyle w:val="Char5"/>
          <w:rtl/>
        </w:rPr>
        <w:t>.</w:t>
      </w:r>
    </w:p>
    <w:p w:rsidR="000B5A71" w:rsidRPr="008548CA" w:rsidRDefault="000B5A71" w:rsidP="00F84AD0">
      <w:pPr>
        <w:pStyle w:val="ListParagraph"/>
        <w:numPr>
          <w:ilvl w:val="0"/>
          <w:numId w:val="35"/>
        </w:numPr>
        <w:jc w:val="both"/>
        <w:rPr>
          <w:rStyle w:val="Char5"/>
          <w:rtl/>
        </w:rPr>
      </w:pPr>
      <w:r w:rsidRPr="008548CA">
        <w:rPr>
          <w:rStyle w:val="Char5"/>
          <w:rtl/>
        </w:rPr>
        <w:t xml:space="preserve"> او اعلام داشته که پرهیزکاران را دوست دارد.</w:t>
      </w:r>
    </w:p>
    <w:p w:rsidR="000B5A71" w:rsidRPr="008548CA" w:rsidRDefault="000B5A71" w:rsidP="00F84AD0">
      <w:pPr>
        <w:pStyle w:val="ListParagraph"/>
        <w:numPr>
          <w:ilvl w:val="0"/>
          <w:numId w:val="35"/>
        </w:numPr>
        <w:jc w:val="both"/>
        <w:rPr>
          <w:rStyle w:val="Char5"/>
          <w:rtl/>
        </w:rPr>
      </w:pPr>
      <w:r w:rsidRPr="00423644">
        <w:rPr>
          <w:rFonts w:ascii="Lotus Linotype" w:hAnsi="Lotus Linotype" w:cs="Lotus Linotype"/>
          <w:rtl/>
        </w:rPr>
        <w:t xml:space="preserve"> </w:t>
      </w:r>
      <w:r w:rsidRPr="008548CA">
        <w:rPr>
          <w:rStyle w:val="Char5"/>
          <w:rtl/>
        </w:rPr>
        <w:t>همچنان که عادلان را نیز دوست دارد، آنان که در حق خانواده، خویشان،</w:t>
      </w:r>
      <w:r w:rsidR="00B505BF">
        <w:rPr>
          <w:rStyle w:val="Char5"/>
          <w:rtl/>
        </w:rPr>
        <w:t xml:space="preserve"> فرمانروایی‌ها </w:t>
      </w:r>
      <w:r w:rsidRPr="008548CA">
        <w:rPr>
          <w:rStyle w:val="Char5"/>
          <w:rtl/>
        </w:rPr>
        <w:t>و مناصبی که عهده‏دار آن هستند با عدالت رفتار می‏کنند</w:t>
      </w:r>
      <w:r w:rsidRPr="00523DCD">
        <w:rPr>
          <w:rStyle w:val="Char9"/>
          <w:rtl/>
        </w:rPr>
        <w:t>:</w:t>
      </w:r>
      <w:r w:rsidRPr="00B505BF">
        <w:rPr>
          <w:rStyle w:val="Char6"/>
          <w:rFonts w:hint="cs"/>
          <w:rtl/>
        </w:rPr>
        <w:t xml:space="preserve"> </w:t>
      </w:r>
      <w:r w:rsidRPr="00B505BF">
        <w:rPr>
          <w:rStyle w:val="Char6"/>
          <w:rtl/>
        </w:rPr>
        <w:t xml:space="preserve">«إن المقسطینَ عَندالله علی منابرَ من نُورٍ عَن یمین الرحمن، و </w:t>
      </w:r>
      <w:r w:rsidR="004C787F">
        <w:rPr>
          <w:rStyle w:val="Char6"/>
          <w:rtl/>
        </w:rPr>
        <w:t>ك</w:t>
      </w:r>
      <w:r w:rsidRPr="00B505BF">
        <w:rPr>
          <w:rStyle w:val="Char6"/>
          <w:rtl/>
        </w:rPr>
        <w:t>لتا یدیه یمینُ الذین یعدلون فی حُ</w:t>
      </w:r>
      <w:r w:rsidR="004C787F">
        <w:rPr>
          <w:rStyle w:val="Char6"/>
          <w:rtl/>
        </w:rPr>
        <w:t>ك</w:t>
      </w:r>
      <w:r w:rsidRPr="00B505BF">
        <w:rPr>
          <w:rStyle w:val="Char6"/>
          <w:rtl/>
        </w:rPr>
        <w:t>مهم و أهلیهم و ما وَلوا»:</w:t>
      </w:r>
      <w:r>
        <w:rPr>
          <w:rtl/>
        </w:rPr>
        <w:t xml:space="preserve"> </w:t>
      </w:r>
      <w:r w:rsidRPr="008548CA">
        <w:rPr>
          <w:rStyle w:val="Char5"/>
          <w:rtl/>
        </w:rPr>
        <w:t>«عدالت پیشگان بر روی منبرهایی از نور در پیشگاه خداوند قرار دارند. دستانی که با آن در حکم ها، خانواده و فرمانروایی</w:t>
      </w:r>
      <w:r w:rsidR="00B505BF">
        <w:rPr>
          <w:rStyle w:val="Char5"/>
        </w:rPr>
        <w:t>‌</w:t>
      </w:r>
      <w:r w:rsidRPr="008548CA">
        <w:rPr>
          <w:rStyle w:val="Char5"/>
          <w:rtl/>
        </w:rPr>
        <w:t>های خود عدالت را اجرا</w:t>
      </w:r>
      <w:r w:rsidR="00792543">
        <w:rPr>
          <w:rStyle w:val="Char5"/>
          <w:rtl/>
        </w:rPr>
        <w:t xml:space="preserve"> می‌</w:t>
      </w:r>
      <w:r w:rsidRPr="008548CA">
        <w:rPr>
          <w:rStyle w:val="Char5"/>
          <w:rtl/>
        </w:rPr>
        <w:t>کنند، با قدرت پروردگار در پیوند است».</w:t>
      </w:r>
      <w:r w:rsidRPr="001161A6">
        <w:rPr>
          <w:rStyle w:val="Char5"/>
          <w:vertAlign w:val="superscript"/>
          <w:rtl/>
        </w:rPr>
        <w:footnoteReference w:id="350"/>
      </w:r>
    </w:p>
    <w:p w:rsidR="000B5A71" w:rsidRPr="008548CA" w:rsidRDefault="000B5A71" w:rsidP="00F84AD0">
      <w:pPr>
        <w:pStyle w:val="ListParagraph"/>
        <w:numPr>
          <w:ilvl w:val="0"/>
          <w:numId w:val="35"/>
        </w:numPr>
        <w:jc w:val="both"/>
        <w:rPr>
          <w:rStyle w:val="Char5"/>
          <w:rtl/>
        </w:rPr>
      </w:pPr>
      <w:r w:rsidRPr="008548CA">
        <w:rPr>
          <w:rStyle w:val="Char5"/>
          <w:rtl/>
        </w:rPr>
        <w:t xml:space="preserve"> خداوند آنان را که در یک صف بسان دژی استوار در راه او</w:t>
      </w:r>
      <w:r w:rsidR="00792543">
        <w:rPr>
          <w:rStyle w:val="Char5"/>
          <w:rtl/>
        </w:rPr>
        <w:t xml:space="preserve"> می‌</w:t>
      </w:r>
      <w:r w:rsidRPr="008548CA">
        <w:rPr>
          <w:rStyle w:val="Char5"/>
          <w:rtl/>
        </w:rPr>
        <w:t>جنگند، دوست دارد.</w:t>
      </w:r>
    </w:p>
    <w:p w:rsidR="000B5A71" w:rsidRPr="008548CA" w:rsidRDefault="000B5A71" w:rsidP="00F84AD0">
      <w:pPr>
        <w:pStyle w:val="ListParagraph"/>
        <w:numPr>
          <w:ilvl w:val="0"/>
          <w:numId w:val="35"/>
        </w:numPr>
        <w:jc w:val="both"/>
        <w:rPr>
          <w:rStyle w:val="Char5"/>
          <w:rtl/>
        </w:rPr>
      </w:pPr>
      <w:r w:rsidRPr="008548CA">
        <w:rPr>
          <w:rStyle w:val="Char5"/>
          <w:rtl/>
        </w:rPr>
        <w:t xml:space="preserve"> در سنت آمده است که: «سه نفر هستند که خداوند</w:t>
      </w:r>
      <w:r w:rsidR="00811778">
        <w:rPr>
          <w:rStyle w:val="Char5"/>
          <w:rtl/>
        </w:rPr>
        <w:t xml:space="preserve"> آن‌ها </w:t>
      </w:r>
      <w:r w:rsidRPr="008548CA">
        <w:rPr>
          <w:rStyle w:val="Char5"/>
          <w:rtl/>
        </w:rPr>
        <w:t>را دوست دارد: کسی که نزد گروهی رفت و با نام خدا و نه به خاطر خویشاوندی‏ مابیشنان، از</w:t>
      </w:r>
      <w:r w:rsidR="00811778">
        <w:rPr>
          <w:rStyle w:val="Char5"/>
          <w:rtl/>
        </w:rPr>
        <w:t xml:space="preserve"> آن‌ها </w:t>
      </w:r>
      <w:r w:rsidRPr="008548CA">
        <w:rPr>
          <w:rStyle w:val="Char5"/>
          <w:rtl/>
        </w:rPr>
        <w:t>چیزی درخواست کرد، اما</w:t>
      </w:r>
      <w:r w:rsidR="00811778">
        <w:rPr>
          <w:rStyle w:val="Char5"/>
          <w:rtl/>
        </w:rPr>
        <w:t xml:space="preserve"> آن‌ها </w:t>
      </w:r>
      <w:r w:rsidRPr="008548CA">
        <w:rPr>
          <w:rStyle w:val="Char5"/>
          <w:rtl/>
        </w:rPr>
        <w:t>به او ندادند، به دنبال</w:t>
      </w:r>
      <w:r w:rsidR="00811778">
        <w:rPr>
          <w:rStyle w:val="Char5"/>
          <w:rtl/>
        </w:rPr>
        <w:t xml:space="preserve"> آن‌ها </w:t>
      </w:r>
      <w:r w:rsidRPr="008548CA">
        <w:rPr>
          <w:rStyle w:val="Char5"/>
          <w:rtl/>
        </w:rPr>
        <w:t>مردی پنهانی</w:t>
      </w:r>
      <w:r w:rsidR="009204E5">
        <w:rPr>
          <w:rStyle w:val="Char5"/>
          <w:rtl/>
        </w:rPr>
        <w:t xml:space="preserve"> خواست‌ها</w:t>
      </w:r>
      <w:r w:rsidRPr="008548CA">
        <w:rPr>
          <w:rStyle w:val="Char5"/>
          <w:rtl/>
        </w:rPr>
        <w:t>ش را ادا کرد</w:t>
      </w:r>
      <w:r w:rsidR="005D5775">
        <w:rPr>
          <w:rStyle w:val="Char5"/>
          <w:rtl/>
        </w:rPr>
        <w:t xml:space="preserve"> چنانکه </w:t>
      </w:r>
      <w:r w:rsidRPr="008548CA">
        <w:rPr>
          <w:rStyle w:val="Char5"/>
          <w:rtl/>
        </w:rPr>
        <w:t>جز او وخدا کسی از آن آگاه نشد، و گروهی که شب حرکت کردند، تا</w:t>
      </w:r>
      <w:r w:rsidR="00AA1E97">
        <w:rPr>
          <w:rStyle w:val="Char5"/>
          <w:rtl/>
        </w:rPr>
        <w:t xml:space="preserve"> اینکه</w:t>
      </w:r>
      <w:r w:rsidRPr="008548CA">
        <w:rPr>
          <w:rStyle w:val="Char5"/>
          <w:rtl/>
        </w:rPr>
        <w:t xml:space="preserve"> خواب بر</w:t>
      </w:r>
      <w:r w:rsidR="00B505BF">
        <w:rPr>
          <w:rStyle w:val="Char5"/>
        </w:rPr>
        <w:t xml:space="preserve"> </w:t>
      </w:r>
      <w:r w:rsidRPr="008548CA">
        <w:rPr>
          <w:rStyle w:val="Char5"/>
          <w:rtl/>
        </w:rPr>
        <w:t>آن</w:t>
      </w:r>
      <w:r w:rsidR="00B505BF">
        <w:rPr>
          <w:rStyle w:val="Char5"/>
        </w:rPr>
        <w:t>‌</w:t>
      </w:r>
      <w:r w:rsidRPr="008548CA">
        <w:rPr>
          <w:rStyle w:val="Char5"/>
          <w:rtl/>
        </w:rPr>
        <w:t>ها غلبه کرد، فرود آمدند و خوابیدند از آن میان یک نفر بلند شد و با اصرار از خدا</w:t>
      </w:r>
      <w:r w:rsidR="009204E5">
        <w:rPr>
          <w:rStyle w:val="Char5"/>
          <w:rtl/>
        </w:rPr>
        <w:t xml:space="preserve"> خواست‌ها</w:t>
      </w:r>
      <w:r w:rsidRPr="008548CA">
        <w:rPr>
          <w:rStyle w:val="Char5"/>
          <w:rtl/>
        </w:rPr>
        <w:t>ش را طلب</w:t>
      </w:r>
      <w:r w:rsidR="00792543">
        <w:rPr>
          <w:rStyle w:val="Char5"/>
          <w:rtl/>
        </w:rPr>
        <w:t xml:space="preserve"> می‌</w:t>
      </w:r>
      <w:r w:rsidRPr="008548CA">
        <w:rPr>
          <w:rStyle w:val="Char5"/>
          <w:rtl/>
        </w:rPr>
        <w:t>کرد و آیاتش را</w:t>
      </w:r>
      <w:r w:rsidR="00792543">
        <w:rPr>
          <w:rStyle w:val="Char5"/>
          <w:rtl/>
        </w:rPr>
        <w:t xml:space="preserve"> می‌</w:t>
      </w:r>
      <w:r w:rsidRPr="008548CA">
        <w:rPr>
          <w:rStyle w:val="Char5"/>
          <w:rtl/>
        </w:rPr>
        <w:t>خواند، و مردی که در یک گروه نظامی با دشمن روبه رو شد و شکست خوردند، او روبه دشمن به پیش تاخت تا کشته شود و یا راهی به رویش گشوده شود».</w:t>
      </w:r>
      <w:r w:rsidRPr="001161A6">
        <w:rPr>
          <w:rStyle w:val="Char5"/>
          <w:vertAlign w:val="superscript"/>
          <w:rtl/>
        </w:rPr>
        <w:footnoteReference w:id="351"/>
      </w:r>
    </w:p>
    <w:p w:rsidR="000B5A71" w:rsidRPr="008548CA" w:rsidRDefault="000B5A71" w:rsidP="00F84AD0">
      <w:pPr>
        <w:pStyle w:val="ListParagraph"/>
        <w:numPr>
          <w:ilvl w:val="0"/>
          <w:numId w:val="35"/>
        </w:numPr>
        <w:ind w:left="641" w:hanging="357"/>
        <w:jc w:val="both"/>
        <w:rPr>
          <w:rStyle w:val="Char5"/>
          <w:rtl/>
        </w:rPr>
      </w:pPr>
      <w:r w:rsidRPr="008548CA">
        <w:rPr>
          <w:rStyle w:val="Char5"/>
          <w:rtl/>
        </w:rPr>
        <w:t xml:space="preserve"> در حدیث عامر بن سعد بن ابی وقاص آمده که: سعد بن ابی وقاص مراقب شترانش بود که پسرش عمر نزدش آمد. هنگامی که او را دید گفت از شر این سوار به خدا پناه می‏برم! فرزند فرود آمد به دیدن پدرش، و به او گفت: چرا خود را به شتران وگوسفندانت مشغول کرده‏ای، و مردم را رها کردی تا بر سر حکومت در میان خود درگیر باشند؟ گفت: خموش! از پیامبر خدا شنیدم، می‏گفت: </w:t>
      </w:r>
      <w:r w:rsidRPr="00B505BF">
        <w:rPr>
          <w:rStyle w:val="Char6"/>
          <w:rtl/>
        </w:rPr>
        <w:t>«إن الله یحبُّ العبدَ التقّی الغنیَّ الخفیَّ»:</w:t>
      </w:r>
      <w:r>
        <w:rPr>
          <w:rtl/>
        </w:rPr>
        <w:t xml:space="preserve"> </w:t>
      </w:r>
      <w:r w:rsidRPr="008548CA">
        <w:rPr>
          <w:rStyle w:val="Char5"/>
          <w:rtl/>
        </w:rPr>
        <w:t>«خدا بنده‏ی پرهیزکار بی‏نیاز</w:t>
      </w:r>
      <w:r w:rsidR="0067226B">
        <w:rPr>
          <w:rStyle w:val="Char5"/>
          <w:rtl/>
        </w:rPr>
        <w:t xml:space="preserve"> بی‌</w:t>
      </w:r>
      <w:r w:rsidRPr="008548CA">
        <w:rPr>
          <w:rStyle w:val="Char5"/>
          <w:rtl/>
        </w:rPr>
        <w:t>تظاهر را دوست دارد».</w:t>
      </w:r>
      <w:r w:rsidRPr="001161A6">
        <w:rPr>
          <w:rStyle w:val="Char5"/>
          <w:vertAlign w:val="superscript"/>
          <w:rtl/>
        </w:rPr>
        <w:footnoteReference w:id="352"/>
      </w:r>
      <w:r w:rsidRPr="008548CA">
        <w:rPr>
          <w:rStyle w:val="Char5"/>
          <w:rtl/>
        </w:rPr>
        <w:t xml:space="preserve"> یعنی کسی که از مردم چیزی نخواهد، «الخفیّ» منظور کسی است که خواستار بلندی، منصب و مقام در زمین نیست، کسی که دور از دیده‏ها به عبادت و امور خود مشغول است. </w:t>
      </w:r>
    </w:p>
    <w:p w:rsidR="000B5A71" w:rsidRPr="008548CA" w:rsidRDefault="000B5A71" w:rsidP="00F84AD0">
      <w:pPr>
        <w:pStyle w:val="ListParagraph"/>
        <w:numPr>
          <w:ilvl w:val="0"/>
          <w:numId w:val="35"/>
        </w:numPr>
        <w:jc w:val="both"/>
        <w:rPr>
          <w:rStyle w:val="Char5"/>
          <w:rtl/>
        </w:rPr>
      </w:pPr>
      <w:r w:rsidRPr="008548CA">
        <w:rPr>
          <w:rStyle w:val="Char5"/>
          <w:rtl/>
        </w:rPr>
        <w:t xml:space="preserve"> در حدیث عمرو بن شعیب آمده که پیامبر</w:t>
      </w:r>
      <w:r w:rsidR="00B505BF">
        <w:rPr>
          <w:rStyle w:val="Char5"/>
        </w:rPr>
        <w:t xml:space="preserve"> </w:t>
      </w:r>
      <w:r w:rsidR="00B505BF">
        <w:rPr>
          <w:rStyle w:val="Char5"/>
          <w:rFonts w:cs="CTraditional Arabic" w:hint="cs"/>
          <w:rtl/>
        </w:rPr>
        <w:t>ج</w:t>
      </w:r>
      <w:r w:rsidR="00B505BF">
        <w:rPr>
          <w:rStyle w:val="Char5"/>
        </w:rPr>
        <w:t xml:space="preserve"> </w:t>
      </w:r>
      <w:r w:rsidRPr="008548CA">
        <w:rPr>
          <w:rStyle w:val="Char5"/>
          <w:rtl/>
        </w:rPr>
        <w:t xml:space="preserve">فرمود: </w:t>
      </w:r>
      <w:r w:rsidRPr="00B505BF">
        <w:rPr>
          <w:rStyle w:val="Char6"/>
          <w:rtl/>
        </w:rPr>
        <w:t>«إن الله یحبُّ أن یَری أثرَ نعمتِهِ علی عَبده»:</w:t>
      </w:r>
      <w:r>
        <w:rPr>
          <w:rtl/>
        </w:rPr>
        <w:t xml:space="preserve"> «</w:t>
      </w:r>
      <w:r w:rsidRPr="008548CA">
        <w:rPr>
          <w:rStyle w:val="Char5"/>
          <w:rtl/>
        </w:rPr>
        <w:t>خداوند دوست دارد آثار نعمتش بر بنده‏ی خود را ببیند».</w:t>
      </w:r>
      <w:r w:rsidRPr="001161A6">
        <w:rPr>
          <w:rStyle w:val="Char5"/>
          <w:vertAlign w:val="superscript"/>
          <w:rtl/>
        </w:rPr>
        <w:footnoteReference w:id="353"/>
      </w:r>
      <w:r w:rsidRPr="008548CA">
        <w:rPr>
          <w:rStyle w:val="Char5"/>
          <w:rtl/>
        </w:rPr>
        <w:t xml:space="preserve"> بدون زیاده‏روی و تکبر و خودپسندی با شرایطی که پیشتر ذکر شد، به علاوه راه میانه را پیش بگیرد و بر نفس خویش بخل بورزد.</w:t>
      </w:r>
    </w:p>
    <w:p w:rsidR="000B5A71" w:rsidRPr="008548CA" w:rsidRDefault="000B5A71" w:rsidP="00F84AD0">
      <w:pPr>
        <w:pStyle w:val="ListParagraph"/>
        <w:numPr>
          <w:ilvl w:val="0"/>
          <w:numId w:val="35"/>
        </w:numPr>
        <w:jc w:val="both"/>
        <w:rPr>
          <w:rStyle w:val="Char5"/>
          <w:rtl/>
        </w:rPr>
      </w:pPr>
      <w:r w:rsidRPr="008548CA">
        <w:rPr>
          <w:rStyle w:val="Char5"/>
          <w:rtl/>
        </w:rPr>
        <w:t xml:space="preserve"> از ابوحازم بن دینار و او از ابوادریس خولانی نقل است که به مسجد دمشق رفتم، در</w:t>
      </w:r>
      <w:r w:rsidR="00B00B82">
        <w:rPr>
          <w:rStyle w:val="Char5"/>
          <w:rtl/>
        </w:rPr>
        <w:t xml:space="preserve"> آنجا </w:t>
      </w:r>
      <w:r w:rsidRPr="008548CA">
        <w:rPr>
          <w:rStyle w:val="Char5"/>
          <w:rtl/>
        </w:rPr>
        <w:t>جوانی دیدم با</w:t>
      </w:r>
      <w:r w:rsidR="00C1044B">
        <w:rPr>
          <w:rStyle w:val="Char5"/>
          <w:rtl/>
        </w:rPr>
        <w:t xml:space="preserve"> دندان‌ها</w:t>
      </w:r>
      <w:r w:rsidRPr="008548CA">
        <w:rPr>
          <w:rStyle w:val="Char5"/>
          <w:rtl/>
        </w:rPr>
        <w:t>ی براق و سفید، مردم دور او حلقه زده بودند، وقتی اختلافی پیدا می‏کردند، یک نفر پرسید این کیست؟ گفتند: معاذ بن جبل است. پس از آن نزدش رفتم، ملاحظه کردم نماز می‏خواند، منتظر ماندم تا نمازش تمام شود. سپس بر او سلام کردم و گفتم: به خدا سوگند من به خاطر خدا تو را دوست دارم. گفت: آیا به خاطر خدا؟ گفتم: آری. گفت: به خاطر خدا؟ گفتم: بله. لای عبایم را گرفت و مرا به خود نزدیک کرد و گفت: مژده باد، من از رسول خدا</w:t>
      </w:r>
      <w:r w:rsidR="004A01ED" w:rsidRPr="00B505BF">
        <w:rPr>
          <w:rStyle w:val="Char5"/>
          <w:rFonts w:cs="CTraditional Arabic" w:hint="cs"/>
          <w:rtl/>
        </w:rPr>
        <w:t xml:space="preserve"> ج </w:t>
      </w:r>
      <w:r w:rsidRPr="008548CA">
        <w:rPr>
          <w:rStyle w:val="Char5"/>
          <w:rtl/>
        </w:rPr>
        <w:t xml:space="preserve">شنیدم که خداوند فرموده است: </w:t>
      </w:r>
      <w:r w:rsidRPr="00B505BF">
        <w:rPr>
          <w:rStyle w:val="Char6"/>
          <w:rtl/>
        </w:rPr>
        <w:t>«وجبتُ محبتی للمتحابینَ فیَّ والمتجالسینَ فیَّ والمتزاورین فیّ و المبتاذلین فیّ»:</w:t>
      </w:r>
      <w:r>
        <w:rPr>
          <w:rtl/>
        </w:rPr>
        <w:t xml:space="preserve"> </w:t>
      </w:r>
      <w:r w:rsidRPr="008548CA">
        <w:rPr>
          <w:rStyle w:val="Char5"/>
          <w:rtl/>
        </w:rPr>
        <w:t>«من محبت خود را بر کسانی که به خاطر من همدیگر را دوست دارند، و به خاطر من با هم همنشینی می‏کنند، به دیدن هم می‏روند و به هم بخشش می‏کنند، واجب کرده‏ام».</w:t>
      </w:r>
      <w:r w:rsidRPr="001161A6">
        <w:rPr>
          <w:rStyle w:val="Char5"/>
          <w:vertAlign w:val="superscript"/>
          <w:rtl/>
        </w:rPr>
        <w:footnoteReference w:id="354"/>
      </w:r>
    </w:p>
    <w:p w:rsidR="000B5A71" w:rsidRPr="008548CA" w:rsidRDefault="000B5A71" w:rsidP="004A01ED">
      <w:pPr>
        <w:ind w:firstLine="284"/>
        <w:jc w:val="both"/>
        <w:rPr>
          <w:rStyle w:val="Char5"/>
          <w:rtl/>
        </w:rPr>
      </w:pPr>
      <w:r w:rsidRPr="008548CA">
        <w:rPr>
          <w:rStyle w:val="Char5"/>
          <w:rtl/>
        </w:rPr>
        <w:t>پس دوستی به خاطر خدا، همنشینی و همکاری براحسان و پرهیزکاری، سفارش همدیگر به درستی و شکیبایی موجبات رسیدن به محبت به خداست.از این قبیل است داستان مردی که یکی از برادران دینی‏اش را که در روستایی دور بود، و رابطه‏ی مادی، شغلی و شرکتی بیشنان نبود، به خاطر خدا زیارت کرد. خداوند فرشته‏یی را فرستاد تا به او بگوید:</w:t>
      </w:r>
      <w:r>
        <w:rPr>
          <w:rtl/>
        </w:rPr>
        <w:t xml:space="preserve"> </w:t>
      </w:r>
      <w:r w:rsidRPr="00B505BF">
        <w:rPr>
          <w:rStyle w:val="Char6"/>
          <w:rtl/>
        </w:rPr>
        <w:t>«إن الله قدأحبّ</w:t>
      </w:r>
      <w:r w:rsidR="004C787F">
        <w:rPr>
          <w:rStyle w:val="Char6"/>
          <w:rtl/>
        </w:rPr>
        <w:t>ك</w:t>
      </w:r>
      <w:r w:rsidRPr="00B505BF">
        <w:rPr>
          <w:rStyle w:val="Char6"/>
          <w:rtl/>
        </w:rPr>
        <w:t xml:space="preserve"> </w:t>
      </w:r>
      <w:r w:rsidR="004C787F">
        <w:rPr>
          <w:rStyle w:val="Char6"/>
          <w:rtl/>
        </w:rPr>
        <w:t>ك</w:t>
      </w:r>
      <w:r w:rsidRPr="00B505BF">
        <w:rPr>
          <w:rStyle w:val="Char6"/>
          <w:rtl/>
        </w:rPr>
        <w:t>ما أحببتَهُ»:</w:t>
      </w:r>
      <w:r>
        <w:rPr>
          <w:rtl/>
        </w:rPr>
        <w:t xml:space="preserve"> </w:t>
      </w:r>
      <w:r w:rsidRPr="008548CA">
        <w:rPr>
          <w:rStyle w:val="Char5"/>
          <w:rtl/>
        </w:rPr>
        <w:t>«خداوند تو را دوست دارد، همان طور که تو او را دوست داری».</w:t>
      </w:r>
      <w:r w:rsidRPr="001161A6">
        <w:rPr>
          <w:rStyle w:val="Char5"/>
          <w:vertAlign w:val="superscript"/>
          <w:rtl/>
        </w:rPr>
        <w:footnoteReference w:id="355"/>
      </w:r>
      <w:r w:rsidRPr="008548CA">
        <w:rPr>
          <w:rStyle w:val="Char5"/>
          <w:rtl/>
        </w:rPr>
        <w:t>هر چقدر محبت میان مؤمنان بیشتر شود، به خدا نزدیکترند، پیامبر</w:t>
      </w:r>
      <w:r w:rsidR="004A01ED" w:rsidRPr="004A01ED">
        <w:rPr>
          <w:rStyle w:val="Char5"/>
          <w:rFonts w:cs="CTraditional Arabic" w:hint="cs"/>
          <w:rtl/>
        </w:rPr>
        <w:t xml:space="preserve"> ج </w:t>
      </w:r>
      <w:r w:rsidRPr="008548CA">
        <w:rPr>
          <w:rStyle w:val="Char5"/>
          <w:rtl/>
        </w:rPr>
        <w:t xml:space="preserve">فرمود: </w:t>
      </w:r>
      <w:r w:rsidRPr="00B505BF">
        <w:rPr>
          <w:rStyle w:val="Char6"/>
          <w:rtl/>
        </w:rPr>
        <w:t xml:space="preserve">«ما تحابَّ رجلان فی الله إلا </w:t>
      </w:r>
      <w:r w:rsidR="004C787F">
        <w:rPr>
          <w:rStyle w:val="Char6"/>
          <w:rtl/>
        </w:rPr>
        <w:t>ك</w:t>
      </w:r>
      <w:r w:rsidRPr="00B505BF">
        <w:rPr>
          <w:rStyle w:val="Char6"/>
          <w:rtl/>
        </w:rPr>
        <w:t>انَ أحبُّهما إلی الله أشدَّهم حبّاً لصاحب»:</w:t>
      </w:r>
      <w:r>
        <w:rPr>
          <w:rtl/>
        </w:rPr>
        <w:t xml:space="preserve"> </w:t>
      </w:r>
      <w:r w:rsidRPr="008548CA">
        <w:rPr>
          <w:rStyle w:val="Char5"/>
          <w:rtl/>
        </w:rPr>
        <w:t>«هر دو نفری که به خاطر خدا همدیگر را دوست بدارند، محبوبترین</w:t>
      </w:r>
      <w:r w:rsidR="00B505BF">
        <w:rPr>
          <w:rStyle w:val="Char5"/>
        </w:rPr>
        <w:t>‌</w:t>
      </w:r>
      <w:r w:rsidRPr="008548CA">
        <w:rPr>
          <w:rStyle w:val="Char5"/>
          <w:rtl/>
        </w:rPr>
        <w:t>شان نزد خدا آن است که بیشتر رفیقش را دوست دارد».</w:t>
      </w:r>
      <w:r w:rsidRPr="001161A6">
        <w:rPr>
          <w:rStyle w:val="Char5"/>
          <w:vertAlign w:val="superscript"/>
          <w:rtl/>
        </w:rPr>
        <w:footnoteReference w:id="356"/>
      </w:r>
      <w:r w:rsidRPr="008548CA">
        <w:rPr>
          <w:rStyle w:val="Char5"/>
          <w:rtl/>
        </w:rPr>
        <w:t xml:space="preserve"> </w:t>
      </w:r>
    </w:p>
    <w:p w:rsidR="000B5A71" w:rsidRPr="008548CA" w:rsidRDefault="000B5A71" w:rsidP="00F84AD0">
      <w:pPr>
        <w:pStyle w:val="ListParagraph"/>
        <w:numPr>
          <w:ilvl w:val="0"/>
          <w:numId w:val="35"/>
        </w:numPr>
        <w:jc w:val="both"/>
        <w:rPr>
          <w:rStyle w:val="Char5"/>
          <w:rtl/>
        </w:rPr>
      </w:pPr>
      <w:r w:rsidRPr="008548CA">
        <w:rPr>
          <w:rStyle w:val="Char5"/>
          <w:rtl/>
        </w:rPr>
        <w:t xml:space="preserve"> سوره‏هایی در قرآن هست که خداوند آن را دوست دارد. یکی از یاران پیامبر هرگاه امامت می‏کرد پس از فاتحه سوره‏ی اخلاص را و سپس سوره‏ی دیگری را می‏خواند، یا گاهی فقط سوره‏ی اخلاص را</w:t>
      </w:r>
      <w:r w:rsidR="00792543">
        <w:rPr>
          <w:rStyle w:val="Char5"/>
          <w:rtl/>
        </w:rPr>
        <w:t xml:space="preserve"> می‌</w:t>
      </w:r>
      <w:r w:rsidRPr="008548CA">
        <w:rPr>
          <w:rStyle w:val="Char5"/>
          <w:rtl/>
        </w:rPr>
        <w:t xml:space="preserve">خواند. به پیامبر خبر داد. فرمود: ازا و بپرسید چرا چنین می‏کند؟ از او پرسید، گفت: چون این سوره صفت رحمان در آن هست و من دوست دارم آن را بخوانم. احد و صمد آن است که پایه و خواستگاه نیازهای مخلوقات است. صمد آن است که توخالی نباشد، آن است که نظیر ندارد، نه فرزندی دارد و نه به دنیا آمده است. پیامبر فرمود: </w:t>
      </w:r>
      <w:r w:rsidRPr="00B505BF">
        <w:rPr>
          <w:rStyle w:val="Char6"/>
          <w:rtl/>
        </w:rPr>
        <w:t>«أخبروه أنّ الله یُحبُّه»:</w:t>
      </w:r>
      <w:r w:rsidRPr="008548CA">
        <w:rPr>
          <w:rStyle w:val="Char5"/>
          <w:rtl/>
        </w:rPr>
        <w:t xml:space="preserve"> «به او بگویید خدا او را دوست دارد».</w:t>
      </w:r>
      <w:r w:rsidRPr="001161A6">
        <w:rPr>
          <w:rStyle w:val="Char5"/>
          <w:vertAlign w:val="superscript"/>
          <w:rtl/>
        </w:rPr>
        <w:footnoteReference w:id="357"/>
      </w:r>
      <w:r w:rsidRPr="008548CA">
        <w:rPr>
          <w:rStyle w:val="Char5"/>
          <w:rtl/>
        </w:rPr>
        <w:t xml:space="preserve"> </w:t>
      </w:r>
    </w:p>
    <w:p w:rsidR="000B5A71" w:rsidRPr="008548CA" w:rsidRDefault="000B5A71" w:rsidP="00F84AD0">
      <w:pPr>
        <w:pStyle w:val="ListParagraph"/>
        <w:numPr>
          <w:ilvl w:val="0"/>
          <w:numId w:val="35"/>
        </w:numPr>
        <w:jc w:val="both"/>
        <w:rPr>
          <w:rStyle w:val="Char5"/>
          <w:rtl/>
        </w:rPr>
      </w:pPr>
      <w:r w:rsidRPr="008548CA">
        <w:rPr>
          <w:rStyle w:val="Char5"/>
          <w:rtl/>
        </w:rPr>
        <w:t xml:space="preserve"> از جمله کارهای دیگر که خداوند دوست دارد، این است که از فرموده‏ی پیامبر</w:t>
      </w:r>
      <w:r w:rsidR="004A01ED" w:rsidRPr="00B505BF">
        <w:rPr>
          <w:rStyle w:val="Char5"/>
          <w:rFonts w:cs="CTraditional Arabic" w:hint="cs"/>
          <w:rtl/>
        </w:rPr>
        <w:t xml:space="preserve"> ج </w:t>
      </w:r>
      <w:r w:rsidRPr="008548CA">
        <w:rPr>
          <w:rStyle w:val="Char5"/>
          <w:rtl/>
        </w:rPr>
        <w:t>فهمیده می‏شود:</w:t>
      </w:r>
      <w:r>
        <w:rPr>
          <w:rtl/>
        </w:rPr>
        <w:t xml:space="preserve"> </w:t>
      </w:r>
      <w:r w:rsidRPr="00B505BF">
        <w:rPr>
          <w:rStyle w:val="Char6"/>
          <w:rtl/>
        </w:rPr>
        <w:t>«أحبُّ الناس إلی الله أنفعهم، و أحبُّ الأعمال إلی الله سرورٌ تُدخُله علی مسلمٍ، أو ت</w:t>
      </w:r>
      <w:r w:rsidR="004C787F">
        <w:rPr>
          <w:rStyle w:val="Char6"/>
          <w:rtl/>
        </w:rPr>
        <w:t>ك</w:t>
      </w:r>
      <w:r w:rsidRPr="00B505BF">
        <w:rPr>
          <w:rStyle w:val="Char6"/>
          <w:rtl/>
        </w:rPr>
        <w:t xml:space="preserve">شفُ عنه </w:t>
      </w:r>
      <w:r w:rsidR="004C787F">
        <w:rPr>
          <w:rStyle w:val="Char6"/>
          <w:rtl/>
        </w:rPr>
        <w:t>ك</w:t>
      </w:r>
      <w:r w:rsidRPr="00B505BF">
        <w:rPr>
          <w:rStyle w:val="Char6"/>
          <w:rtl/>
        </w:rPr>
        <w:t>ربةً، أو تقضی عنه دیناً أو تَطردُ عنه جوعاً، و لأن أمشی مع أخٍ فی حاجةٍ أحبُّ إلیَّ مِن أن اعت</w:t>
      </w:r>
      <w:r w:rsidR="004C787F">
        <w:rPr>
          <w:rStyle w:val="Char6"/>
          <w:rtl/>
        </w:rPr>
        <w:t>ك</w:t>
      </w:r>
      <w:r w:rsidRPr="00B505BF">
        <w:rPr>
          <w:rStyle w:val="Char6"/>
          <w:rtl/>
        </w:rPr>
        <w:t>ف فی هذا المسجد شهراً»:</w:t>
      </w:r>
      <w:r>
        <w:rPr>
          <w:rtl/>
        </w:rPr>
        <w:t xml:space="preserve"> </w:t>
      </w:r>
      <w:r w:rsidRPr="008548CA">
        <w:rPr>
          <w:rStyle w:val="Char5"/>
          <w:rtl/>
        </w:rPr>
        <w:t>«دوست داشتنی‏ترین مردم نزد خدا سودمندترین</w:t>
      </w:r>
      <w:r w:rsidR="00B505BF">
        <w:rPr>
          <w:rStyle w:val="Char5"/>
          <w:rtl/>
        </w:rPr>
        <w:t xml:space="preserve"> آن‌هاست</w:t>
      </w:r>
      <w:r w:rsidRPr="008548CA">
        <w:rPr>
          <w:rStyle w:val="Char5"/>
          <w:rtl/>
        </w:rPr>
        <w:t>، دوست داشتنی‏ترین کار نزد خدا این است که مسلمانی را شاد کنید، یا غم و اندوهی از دوش او بردارید، یا بدهی او را پرداخت کنید یا گرسنگی‏اش را برطرف سازید، و من اگر با یک برادر دینی برای رفع نیازش بروم، برایم دوست داشتنی‏تر است از</w:t>
      </w:r>
      <w:r w:rsidR="00AA1E97">
        <w:rPr>
          <w:rStyle w:val="Char5"/>
          <w:rtl/>
        </w:rPr>
        <w:t xml:space="preserve"> اینکه</w:t>
      </w:r>
      <w:r w:rsidRPr="008548CA">
        <w:rPr>
          <w:rStyle w:val="Char5"/>
          <w:rtl/>
        </w:rPr>
        <w:t xml:space="preserve"> یک ماه در این مسجد گوشه‏نشینی اختیار کنم!».</w:t>
      </w:r>
      <w:r w:rsidRPr="001161A6">
        <w:rPr>
          <w:rStyle w:val="Char5"/>
          <w:vertAlign w:val="superscript"/>
          <w:rtl/>
        </w:rPr>
        <w:footnoteReference w:id="358"/>
      </w:r>
    </w:p>
    <w:p w:rsidR="000B5A71" w:rsidRPr="008548CA" w:rsidRDefault="000B5A71" w:rsidP="00F84AD0">
      <w:pPr>
        <w:pStyle w:val="ListParagraph"/>
        <w:numPr>
          <w:ilvl w:val="0"/>
          <w:numId w:val="35"/>
        </w:numPr>
        <w:jc w:val="both"/>
        <w:rPr>
          <w:rStyle w:val="Char5"/>
          <w:rtl/>
        </w:rPr>
      </w:pPr>
      <w:r w:rsidRPr="008548CA">
        <w:rPr>
          <w:rStyle w:val="Char5"/>
          <w:rtl/>
        </w:rPr>
        <w:t xml:space="preserve"> از پیامبر</w:t>
      </w:r>
      <w:r w:rsidR="004A01ED" w:rsidRPr="00B505BF">
        <w:rPr>
          <w:rStyle w:val="Char5"/>
          <w:rFonts w:cs="CTraditional Arabic" w:hint="cs"/>
          <w:rtl/>
        </w:rPr>
        <w:t xml:space="preserve"> ج </w:t>
      </w:r>
      <w:r w:rsidRPr="008548CA">
        <w:rPr>
          <w:rStyle w:val="Char5"/>
          <w:rtl/>
        </w:rPr>
        <w:t>پرسیدند محبوبترین بندگان نزد خدا کیست؟ فرمود:</w:t>
      </w:r>
      <w:r>
        <w:rPr>
          <w:rtl/>
        </w:rPr>
        <w:t xml:space="preserve"> </w:t>
      </w:r>
      <w:r w:rsidRPr="00B505BF">
        <w:rPr>
          <w:rStyle w:val="Char6"/>
          <w:rtl/>
        </w:rPr>
        <w:t>«أحسنهم خُلقاً»:</w:t>
      </w:r>
      <w:r>
        <w:rPr>
          <w:rtl/>
        </w:rPr>
        <w:t xml:space="preserve"> </w:t>
      </w:r>
      <w:r w:rsidRPr="008548CA">
        <w:rPr>
          <w:rStyle w:val="Char5"/>
          <w:rtl/>
        </w:rPr>
        <w:t>«خوش رفتارترین و با اخلاق‏ترین</w:t>
      </w:r>
      <w:r w:rsidR="00B505BF">
        <w:rPr>
          <w:rStyle w:val="Char5"/>
          <w:rtl/>
        </w:rPr>
        <w:t xml:space="preserve"> آن‌هاست</w:t>
      </w:r>
      <w:r w:rsidRPr="008548CA">
        <w:rPr>
          <w:rStyle w:val="Char5"/>
          <w:rtl/>
        </w:rPr>
        <w:t>».</w:t>
      </w:r>
      <w:r w:rsidRPr="001161A6">
        <w:rPr>
          <w:rStyle w:val="Char5"/>
          <w:vertAlign w:val="superscript"/>
          <w:rtl/>
        </w:rPr>
        <w:footnoteReference w:id="359"/>
      </w:r>
    </w:p>
    <w:p w:rsidR="000B5A71" w:rsidRPr="008548CA" w:rsidRDefault="000B5A71" w:rsidP="004A01ED">
      <w:pPr>
        <w:ind w:firstLine="284"/>
        <w:jc w:val="both"/>
        <w:rPr>
          <w:rStyle w:val="Char5"/>
          <w:rtl/>
        </w:rPr>
      </w:pPr>
      <w:r w:rsidRPr="008548CA">
        <w:rPr>
          <w:rStyle w:val="Char5"/>
          <w:rtl/>
        </w:rPr>
        <w:t>خداوند دوست دارد خرید و فروش، قضاوت ومطالبه با آسانی و همراه با بخشش صورت گیرد:</w:t>
      </w:r>
      <w:r>
        <w:rPr>
          <w:rtl/>
        </w:rPr>
        <w:t xml:space="preserve"> </w:t>
      </w:r>
      <w:r w:rsidRPr="00B505BF">
        <w:rPr>
          <w:rStyle w:val="Char6"/>
          <w:rtl/>
        </w:rPr>
        <w:t>«رحم الله رجلاً سمحاً إذا باعَ و إذا اشتری و إذا اقتضی»:</w:t>
      </w:r>
      <w:r>
        <w:rPr>
          <w:rtl/>
        </w:rPr>
        <w:t xml:space="preserve"> </w:t>
      </w:r>
      <w:r w:rsidRPr="008548CA">
        <w:rPr>
          <w:rStyle w:val="Char5"/>
          <w:rtl/>
        </w:rPr>
        <w:t>«رحمت خداوند بر کسی که در خرید، فروش و قضاوت نرمی و بخشش نشان می‏دهد».</w:t>
      </w:r>
      <w:r w:rsidRPr="001161A6">
        <w:rPr>
          <w:rStyle w:val="Char5"/>
          <w:vertAlign w:val="superscript"/>
          <w:rtl/>
        </w:rPr>
        <w:footnoteReference w:id="360"/>
      </w:r>
      <w:r w:rsidRPr="008548CA">
        <w:rPr>
          <w:rStyle w:val="Char5"/>
          <w:rtl/>
        </w:rPr>
        <w:t xml:space="preserve"> </w:t>
      </w:r>
    </w:p>
    <w:p w:rsidR="000B5A71" w:rsidRPr="008548CA" w:rsidRDefault="000B5A71" w:rsidP="004A01ED">
      <w:pPr>
        <w:ind w:firstLine="284"/>
        <w:jc w:val="both"/>
        <w:rPr>
          <w:rStyle w:val="Char5"/>
          <w:rtl/>
        </w:rPr>
      </w:pPr>
      <w:r w:rsidRPr="008548CA">
        <w:rPr>
          <w:rStyle w:val="Char5"/>
          <w:rtl/>
        </w:rPr>
        <w:t>سخن آخر</w:t>
      </w:r>
      <w:r w:rsidR="00AA1E97">
        <w:rPr>
          <w:rStyle w:val="Char5"/>
          <w:rtl/>
        </w:rPr>
        <w:t xml:space="preserve"> اینکه</w:t>
      </w:r>
      <w:r w:rsidRPr="008548CA">
        <w:rPr>
          <w:rStyle w:val="Char5"/>
          <w:rtl/>
        </w:rPr>
        <w:t xml:space="preserve"> خدا رفتارها و کردارهای زیبا و نیک را دوست دارد و متنفر از هر گونه رفتار و کردار ناآشنا به طبع انسان و هر گونه معصیت است. امید است که محبت خویش را روزی ما بگرداند و دوستی‏اش را برایمان از هر چیز دیگری محبوبتر گرداند و ما را از شمار آنان گرداند که به آن چه خداوند دوست دارد، عمل می‏کنند!</w:t>
      </w:r>
    </w:p>
    <w:p w:rsidR="00266A3E" w:rsidRPr="008548CA" w:rsidRDefault="00266A3E" w:rsidP="004A01ED">
      <w:pPr>
        <w:ind w:firstLine="284"/>
        <w:jc w:val="both"/>
        <w:rPr>
          <w:rStyle w:val="Char5"/>
          <w:rtl/>
        </w:rPr>
        <w:sectPr w:rsidR="00266A3E" w:rsidRPr="008548CA" w:rsidSect="007F3138">
          <w:headerReference w:type="default" r:id="rId29"/>
          <w:footnotePr>
            <w:numRestart w:val="eachPage"/>
          </w:footnotePr>
          <w:type w:val="oddPage"/>
          <w:pgSz w:w="9356" w:h="13608" w:code="9"/>
          <w:pgMar w:top="567" w:right="1134" w:bottom="851" w:left="1134" w:header="454" w:footer="0" w:gutter="0"/>
          <w:cols w:space="708"/>
          <w:titlePg/>
          <w:bidi/>
          <w:rtlGutter/>
          <w:docGrid w:linePitch="360"/>
        </w:sectPr>
      </w:pPr>
    </w:p>
    <w:p w:rsidR="000B5A71" w:rsidRDefault="000B5A71" w:rsidP="00266A3E">
      <w:pPr>
        <w:pStyle w:val="a"/>
        <w:rPr>
          <w:rtl/>
        </w:rPr>
      </w:pPr>
      <w:bookmarkStart w:id="589" w:name="_Toc228635775"/>
      <w:bookmarkStart w:id="590" w:name="_Toc228854363"/>
      <w:bookmarkStart w:id="591" w:name="_Toc435795923"/>
      <w:r>
        <w:rPr>
          <w:rtl/>
        </w:rPr>
        <w:t>محاسبه</w:t>
      </w:r>
      <w:bookmarkEnd w:id="589"/>
      <w:bookmarkEnd w:id="590"/>
      <w:bookmarkEnd w:id="591"/>
    </w:p>
    <w:p w:rsidR="000B5A71" w:rsidRPr="00D87F2E" w:rsidRDefault="000B5A71" w:rsidP="00266A3E">
      <w:pPr>
        <w:pStyle w:val="a0"/>
        <w:rPr>
          <w:rtl/>
        </w:rPr>
      </w:pPr>
      <w:bookmarkStart w:id="592" w:name="_Toc228635776"/>
      <w:bookmarkStart w:id="593" w:name="_Toc228854364"/>
      <w:bookmarkStart w:id="594" w:name="_Toc435795924"/>
      <w:r w:rsidRPr="00D87F2E">
        <w:rPr>
          <w:rtl/>
        </w:rPr>
        <w:t>اهمیت و جایگاه محاسبه</w:t>
      </w:r>
      <w:bookmarkEnd w:id="592"/>
      <w:bookmarkEnd w:id="593"/>
      <w:bookmarkEnd w:id="594"/>
    </w:p>
    <w:p w:rsidR="000B5A71" w:rsidRPr="008548CA" w:rsidRDefault="000B5A71" w:rsidP="00336249">
      <w:pPr>
        <w:ind w:firstLine="284"/>
        <w:jc w:val="both"/>
        <w:rPr>
          <w:rStyle w:val="Char5"/>
          <w:rtl/>
        </w:rPr>
      </w:pPr>
      <w:r w:rsidRPr="008548CA">
        <w:rPr>
          <w:rStyle w:val="Char5"/>
          <w:rtl/>
        </w:rPr>
        <w:t>محاسبه‏ی نفس و بازخواست از آن در این دنیا بسیار مهم است، نفس بدون محاسبه صلاح نمی‏یابد،</w:t>
      </w:r>
      <w:r w:rsidR="00792543">
        <w:rPr>
          <w:rStyle w:val="Char5"/>
          <w:rtl/>
        </w:rPr>
        <w:t xml:space="preserve"> هرکس </w:t>
      </w:r>
      <w:r w:rsidRPr="008548CA">
        <w:rPr>
          <w:rStyle w:val="Char5"/>
          <w:rtl/>
        </w:rPr>
        <w:t>امروز به این قاعده عمل کند، فردا در امان خواهد بود، محاسبه عبارت از این است که در نفس خویش تأمل کنید و به جوانب گوناگون آن نظر افکنید،</w:t>
      </w:r>
      <w:r w:rsidR="00BF3B2A">
        <w:rPr>
          <w:rStyle w:val="Char5"/>
          <w:rtl/>
        </w:rPr>
        <w:t xml:space="preserve"> عیب‌ها </w:t>
      </w:r>
      <w:r w:rsidRPr="008548CA">
        <w:rPr>
          <w:rStyle w:val="Char5"/>
          <w:rtl/>
        </w:rPr>
        <w:t>و ایرادهای آن را بشناسید. رستگاری بدون محاسبه امکانپذیر نیست:</w:t>
      </w:r>
      <w:r w:rsidR="00336249">
        <w:rPr>
          <w:rStyle w:val="Char5"/>
          <w:rFonts w:hint="cs"/>
          <w:rtl/>
        </w:rPr>
        <w:t xml:space="preserve"> </w:t>
      </w:r>
      <w:r w:rsidR="00336249">
        <w:rPr>
          <w:rStyle w:val="Char5"/>
          <w:rFonts w:cs="Traditional Arabic"/>
          <w:color w:val="000000"/>
          <w:shd w:val="clear" w:color="auto" w:fill="FFFFFF"/>
          <w:rtl/>
        </w:rPr>
        <w:t>﴿</w:t>
      </w:r>
      <w:r w:rsidR="00336249" w:rsidRPr="00961C37">
        <w:rPr>
          <w:rStyle w:val="Chard"/>
          <w:rtl/>
        </w:rPr>
        <w:t xml:space="preserve">يَوۡمَ يَبۡعَثُهُمُ </w:t>
      </w:r>
      <w:r w:rsidR="00336249" w:rsidRPr="00961C37">
        <w:rPr>
          <w:rStyle w:val="Chard"/>
          <w:rFonts w:hint="cs"/>
          <w:rtl/>
        </w:rPr>
        <w:t>ٱ</w:t>
      </w:r>
      <w:r w:rsidR="00336249" w:rsidRPr="00961C37">
        <w:rPr>
          <w:rStyle w:val="Chard"/>
          <w:rFonts w:hint="eastAsia"/>
          <w:rtl/>
        </w:rPr>
        <w:t>للَّهُ</w:t>
      </w:r>
      <w:r w:rsidR="00336249" w:rsidRPr="00961C37">
        <w:rPr>
          <w:rStyle w:val="Chard"/>
          <w:rtl/>
        </w:rPr>
        <w:t xml:space="preserve"> جَمِيعٗا فَيُنَبِّئُهُم بِمَا عَمِلُوٓاْۚ أَحۡصَىٰهُ </w:t>
      </w:r>
      <w:r w:rsidR="00336249" w:rsidRPr="00961C37">
        <w:rPr>
          <w:rStyle w:val="Chard"/>
          <w:rFonts w:hint="cs"/>
          <w:rtl/>
        </w:rPr>
        <w:t>ٱ</w:t>
      </w:r>
      <w:r w:rsidR="00336249" w:rsidRPr="00961C37">
        <w:rPr>
          <w:rStyle w:val="Chard"/>
          <w:rFonts w:hint="eastAsia"/>
          <w:rtl/>
        </w:rPr>
        <w:t>للَّهُ</w:t>
      </w:r>
      <w:r w:rsidR="00336249" w:rsidRPr="00961C37">
        <w:rPr>
          <w:rStyle w:val="Chard"/>
          <w:rtl/>
        </w:rPr>
        <w:t xml:space="preserve"> وَنَسُوهُۚ وَ</w:t>
      </w:r>
      <w:r w:rsidR="00336249" w:rsidRPr="00961C37">
        <w:rPr>
          <w:rStyle w:val="Chard"/>
          <w:rFonts w:hint="cs"/>
          <w:rtl/>
        </w:rPr>
        <w:t>ٱ</w:t>
      </w:r>
      <w:r w:rsidR="00336249" w:rsidRPr="00961C37">
        <w:rPr>
          <w:rStyle w:val="Chard"/>
          <w:rFonts w:hint="eastAsia"/>
          <w:rtl/>
        </w:rPr>
        <w:t>للَّهُ</w:t>
      </w:r>
      <w:r w:rsidR="00336249" w:rsidRPr="00961C37">
        <w:rPr>
          <w:rStyle w:val="Chard"/>
          <w:rtl/>
        </w:rPr>
        <w:t xml:space="preserve"> عَلَىٰ كُلِّ شَيۡءٖ شَهِيدٌ٦</w:t>
      </w:r>
      <w:r w:rsidR="00336249">
        <w:rPr>
          <w:rStyle w:val="Char5"/>
          <w:rFonts w:cs="Traditional Arabic"/>
          <w:color w:val="000000"/>
          <w:shd w:val="clear" w:color="auto" w:fill="FFFFFF"/>
          <w:rtl/>
        </w:rPr>
        <w:t>﴾</w:t>
      </w:r>
      <w:r w:rsidR="00336249" w:rsidRPr="00961C37">
        <w:rPr>
          <w:rStyle w:val="Chard"/>
          <w:rtl/>
        </w:rPr>
        <w:t xml:space="preserve"> </w:t>
      </w:r>
      <w:r w:rsidR="00336249" w:rsidRPr="00B16E4E">
        <w:rPr>
          <w:rStyle w:val="Charc"/>
          <w:rtl/>
        </w:rPr>
        <w:t>[المجادلة: 6]</w:t>
      </w:r>
      <w:r w:rsidRPr="008548CA">
        <w:rPr>
          <w:rStyle w:val="Char5"/>
          <w:rtl/>
        </w:rPr>
        <w:t xml:space="preserve"> «روزی که خدا همگان را برانگیزد از اعمالی که انجام داده‏اند و آن را از یاد برده‏اند و خدا آن را ضبط کرده است</w:t>
      </w:r>
      <w:r w:rsidR="00B505BF">
        <w:rPr>
          <w:rStyle w:val="Char5"/>
          <w:rtl/>
        </w:rPr>
        <w:t xml:space="preserve"> آگاه‌شان </w:t>
      </w:r>
      <w:r w:rsidRPr="008548CA">
        <w:rPr>
          <w:rStyle w:val="Char5"/>
          <w:rtl/>
        </w:rPr>
        <w:t>سازد، خداوند بر هر چیزی شاهد است».</w:t>
      </w:r>
    </w:p>
    <w:p w:rsidR="000B5A71" w:rsidRPr="008548CA" w:rsidRDefault="000B5A71" w:rsidP="004A01ED">
      <w:pPr>
        <w:ind w:firstLine="284"/>
        <w:jc w:val="both"/>
        <w:rPr>
          <w:rStyle w:val="Char5"/>
          <w:rtl/>
        </w:rPr>
      </w:pPr>
      <w:r w:rsidRPr="008548CA">
        <w:rPr>
          <w:rStyle w:val="Char5"/>
          <w:rtl/>
        </w:rPr>
        <w:t>محاسبه با تأمل و اندیشه در این متون و ایمان داشتن به آن ناشی می‏شود:</w:t>
      </w:r>
    </w:p>
    <w:p w:rsidR="000B5A71" w:rsidRPr="008548CA" w:rsidRDefault="00336249" w:rsidP="00336249">
      <w:pPr>
        <w:ind w:firstLine="284"/>
        <w:jc w:val="both"/>
        <w:rPr>
          <w:rStyle w:val="Char5"/>
          <w:rtl/>
        </w:rPr>
      </w:pPr>
      <w:r>
        <w:rPr>
          <w:rStyle w:val="Char5"/>
          <w:rFonts w:cs="Traditional Arabic"/>
          <w:color w:val="000000"/>
          <w:shd w:val="clear" w:color="auto" w:fill="FFFFFF"/>
          <w:rtl/>
        </w:rPr>
        <w:t>﴿</w:t>
      </w:r>
      <w:r w:rsidRPr="00961C37">
        <w:rPr>
          <w:rStyle w:val="Chard"/>
          <w:rtl/>
        </w:rPr>
        <w:t xml:space="preserve">يَوۡمَئِذٖ يَصۡدُرُ </w:t>
      </w:r>
      <w:r w:rsidRPr="00961C37">
        <w:rPr>
          <w:rStyle w:val="Chard"/>
          <w:rFonts w:hint="cs"/>
          <w:rtl/>
        </w:rPr>
        <w:t>ٱ</w:t>
      </w:r>
      <w:r w:rsidRPr="00961C37">
        <w:rPr>
          <w:rStyle w:val="Chard"/>
          <w:rFonts w:hint="eastAsia"/>
          <w:rtl/>
        </w:rPr>
        <w:t>لنَّاسُ</w:t>
      </w:r>
      <w:r w:rsidRPr="00961C37">
        <w:rPr>
          <w:rStyle w:val="Chard"/>
          <w:rtl/>
        </w:rPr>
        <w:t xml:space="preserve"> أَشۡتَاتٗا لِّيُرَوۡاْ أَعۡمَٰلَهُمۡ٦ فَمَن يَعۡمَلۡ مِثۡقَالَ ذَرَّةٍ خَيۡرٗا يَرَهُ</w:t>
      </w:r>
      <w:r w:rsidRPr="00961C37">
        <w:rPr>
          <w:rStyle w:val="Chard"/>
          <w:rFonts w:hint="cs"/>
          <w:rtl/>
        </w:rPr>
        <w:t>ۥ</w:t>
      </w:r>
      <w:r w:rsidRPr="00961C37">
        <w:rPr>
          <w:rStyle w:val="Chard"/>
          <w:rtl/>
        </w:rPr>
        <w:t>٧ وَمَن يَعۡمَلۡ مِثۡقَالَ ذَرَّةٖ شَرّٗا يَرَهُ</w:t>
      </w:r>
      <w:r w:rsidRPr="00961C37">
        <w:rPr>
          <w:rStyle w:val="Chard"/>
          <w:rFonts w:hint="cs"/>
          <w:rtl/>
        </w:rPr>
        <w:t>ۥ</w:t>
      </w:r>
      <w:r w:rsidRPr="00961C37">
        <w:rPr>
          <w:rStyle w:val="Chard"/>
          <w:rtl/>
        </w:rPr>
        <w:t>٨</w:t>
      </w:r>
      <w:r>
        <w:rPr>
          <w:rStyle w:val="Char5"/>
          <w:rFonts w:cs="Traditional Arabic"/>
          <w:color w:val="000000"/>
          <w:shd w:val="clear" w:color="auto" w:fill="FFFFFF"/>
          <w:rtl/>
        </w:rPr>
        <w:t>﴾</w:t>
      </w:r>
      <w:r w:rsidRPr="00961C37">
        <w:rPr>
          <w:rStyle w:val="Chard"/>
          <w:rtl/>
        </w:rPr>
        <w:t xml:space="preserve"> </w:t>
      </w:r>
      <w:r w:rsidRPr="00B16E4E">
        <w:rPr>
          <w:rStyle w:val="Charc"/>
          <w:rtl/>
        </w:rPr>
        <w:t>[الزلزلة: 6-8]</w:t>
      </w:r>
      <w:r w:rsidR="000B5A71" w:rsidRPr="008548CA">
        <w:rPr>
          <w:rStyle w:val="Char5"/>
          <w:rtl/>
        </w:rPr>
        <w:t xml:space="preserve"> «در آن روز مردم پراکنده از گورها برآیند. تا نظاره گر</w:t>
      </w:r>
      <w:r w:rsidR="001B1AFC">
        <w:rPr>
          <w:rStyle w:val="Char5"/>
          <w:rtl/>
        </w:rPr>
        <w:t xml:space="preserve"> اعمال‌شان </w:t>
      </w:r>
      <w:r w:rsidR="000B5A71" w:rsidRPr="008548CA">
        <w:rPr>
          <w:rStyle w:val="Char5"/>
          <w:rtl/>
        </w:rPr>
        <w:t>باشند.</w:t>
      </w:r>
      <w:r w:rsidR="00792543">
        <w:rPr>
          <w:rStyle w:val="Char5"/>
          <w:rtl/>
        </w:rPr>
        <w:t xml:space="preserve"> هرکس </w:t>
      </w:r>
      <w:r w:rsidR="000B5A71" w:rsidRPr="008548CA">
        <w:rPr>
          <w:rStyle w:val="Char5"/>
          <w:rtl/>
        </w:rPr>
        <w:t>به اندازه‏ی ذره‏ای کار نیک کرده باشد پاداش آن را خواهد دید. و</w:t>
      </w:r>
      <w:r w:rsidR="00792543">
        <w:rPr>
          <w:rStyle w:val="Char5"/>
          <w:rtl/>
        </w:rPr>
        <w:t xml:space="preserve"> هرکس </w:t>
      </w:r>
      <w:r w:rsidR="000B5A71" w:rsidRPr="008548CA">
        <w:rPr>
          <w:rStyle w:val="Char5"/>
          <w:rtl/>
        </w:rPr>
        <w:t>به اندازه‏ی ذره‏ای کار بد کرده باشد کیفر آن را خواهد دید»،</w:t>
      </w:r>
      <w:r w:rsidR="00B505BF">
        <w:rPr>
          <w:rStyle w:val="Char5"/>
        </w:rPr>
        <w:t xml:space="preserve"> </w:t>
      </w:r>
      <w:r>
        <w:rPr>
          <w:rStyle w:val="Char5"/>
          <w:rFonts w:cs="Traditional Arabic"/>
          <w:color w:val="000000"/>
          <w:shd w:val="clear" w:color="auto" w:fill="FFFFFF"/>
          <w:rtl/>
        </w:rPr>
        <w:t>﴿</w:t>
      </w:r>
      <w:r w:rsidRPr="00961C37">
        <w:rPr>
          <w:rStyle w:val="Chard"/>
          <w:rtl/>
        </w:rPr>
        <w:t>يَوۡمَ تَجِدُ كُلُّ نَفۡسٖ مَّا عَمِلَتۡ مِنۡ خَيۡرٖ مُّحۡضَرٗا وَمَا عَمِلَتۡ مِن سُوٓءٖ تَوَدُّ لَوۡ أَنَّ بَيۡنَهَا وَبَيۡنَهُ</w:t>
      </w:r>
      <w:r w:rsidRPr="00961C37">
        <w:rPr>
          <w:rStyle w:val="Chard"/>
          <w:rFonts w:hint="cs"/>
          <w:rtl/>
        </w:rPr>
        <w:t>ۥٓ</w:t>
      </w:r>
      <w:r w:rsidRPr="00961C37">
        <w:rPr>
          <w:rStyle w:val="Chard"/>
          <w:rtl/>
        </w:rPr>
        <w:t xml:space="preserve"> أَمَدَۢا بَعِيدٗاۗ وَيُحَذِّرُكُمُ </w:t>
      </w:r>
      <w:r w:rsidRPr="00961C37">
        <w:rPr>
          <w:rStyle w:val="Chard"/>
          <w:rFonts w:hint="cs"/>
          <w:rtl/>
        </w:rPr>
        <w:t>ٱ</w:t>
      </w:r>
      <w:r w:rsidRPr="00961C37">
        <w:rPr>
          <w:rStyle w:val="Chard"/>
          <w:rFonts w:hint="eastAsia"/>
          <w:rtl/>
        </w:rPr>
        <w:t>للَّهُ</w:t>
      </w:r>
      <w:r w:rsidRPr="00961C37">
        <w:rPr>
          <w:rStyle w:val="Chard"/>
          <w:rtl/>
        </w:rPr>
        <w:t xml:space="preserve"> نَفۡسَهُ</w:t>
      </w:r>
      <w:r w:rsidRPr="00961C37">
        <w:rPr>
          <w:rStyle w:val="Chard"/>
          <w:rFonts w:hint="cs"/>
          <w:rtl/>
        </w:rPr>
        <w:t>ۥۗ</w:t>
      </w:r>
      <w:r w:rsidRPr="00961C37">
        <w:rPr>
          <w:rStyle w:val="Chard"/>
          <w:rtl/>
        </w:rPr>
        <w:t xml:space="preserve"> وَ</w:t>
      </w:r>
      <w:r w:rsidRPr="00961C37">
        <w:rPr>
          <w:rStyle w:val="Chard"/>
          <w:rFonts w:hint="cs"/>
          <w:rtl/>
        </w:rPr>
        <w:t>ٱ</w:t>
      </w:r>
      <w:r w:rsidRPr="00961C37">
        <w:rPr>
          <w:rStyle w:val="Chard"/>
          <w:rFonts w:hint="eastAsia"/>
          <w:rtl/>
        </w:rPr>
        <w:t>للَّهُ</w:t>
      </w:r>
      <w:r w:rsidRPr="00961C37">
        <w:rPr>
          <w:rStyle w:val="Chard"/>
          <w:rtl/>
        </w:rPr>
        <w:t xml:space="preserve"> رَءُوفُۢ بِ</w:t>
      </w:r>
      <w:r w:rsidRPr="00961C37">
        <w:rPr>
          <w:rStyle w:val="Chard"/>
          <w:rFonts w:hint="cs"/>
          <w:rtl/>
        </w:rPr>
        <w:t>ٱ</w:t>
      </w:r>
      <w:r w:rsidRPr="00961C37">
        <w:rPr>
          <w:rStyle w:val="Chard"/>
          <w:rFonts w:hint="eastAsia"/>
          <w:rtl/>
        </w:rPr>
        <w:t>لۡعِبَادِ</w:t>
      </w:r>
      <w:r w:rsidRPr="00961C37">
        <w:rPr>
          <w:rStyle w:val="Chard"/>
          <w:rtl/>
        </w:rPr>
        <w:t>٣٠</w:t>
      </w:r>
      <w:r>
        <w:rPr>
          <w:rStyle w:val="Char5"/>
          <w:rFonts w:cs="Traditional Arabic"/>
          <w:color w:val="000000"/>
          <w:shd w:val="clear" w:color="auto" w:fill="FFFFFF"/>
          <w:rtl/>
        </w:rPr>
        <w:t>﴾</w:t>
      </w:r>
      <w:r w:rsidRPr="00961C37">
        <w:rPr>
          <w:rStyle w:val="Chard"/>
          <w:rtl/>
        </w:rPr>
        <w:t xml:space="preserve"> </w:t>
      </w:r>
      <w:r w:rsidRPr="00B16E4E">
        <w:rPr>
          <w:rStyle w:val="Charc"/>
          <w:rtl/>
        </w:rPr>
        <w:t>[آل عمران: 30]</w:t>
      </w:r>
      <w:r w:rsidR="000B5A71" w:rsidRPr="008548CA">
        <w:rPr>
          <w:rStyle w:val="Char5"/>
          <w:rtl/>
        </w:rPr>
        <w:t xml:space="preserve"> «در آن روز که</w:t>
      </w:r>
      <w:r w:rsidR="00792543">
        <w:rPr>
          <w:rStyle w:val="Char5"/>
          <w:rtl/>
        </w:rPr>
        <w:t xml:space="preserve"> هرکس </w:t>
      </w:r>
      <w:r w:rsidR="000B5A71" w:rsidRPr="008548CA">
        <w:rPr>
          <w:rStyle w:val="Char5"/>
          <w:rtl/>
        </w:rPr>
        <w:t>کردار نیک و بد خود را حاضر یابد، آرزو کند که کاش بین او و عمل بدش فاصله‏ای بعید در میان بود، خداوند بنده‏نواز شما را از خودش بیم می‏دهد».</w:t>
      </w:r>
    </w:p>
    <w:p w:rsidR="000B5A71" w:rsidRPr="008548CA" w:rsidRDefault="000B5A71" w:rsidP="00336249">
      <w:pPr>
        <w:ind w:firstLine="284"/>
        <w:jc w:val="both"/>
        <w:rPr>
          <w:rStyle w:val="Char5"/>
          <w:rtl/>
        </w:rPr>
      </w:pPr>
      <w:r w:rsidRPr="008548CA">
        <w:rPr>
          <w:rStyle w:val="Char5"/>
          <w:rtl/>
        </w:rPr>
        <w:t>با ایمان به روز واپسین و</w:t>
      </w:r>
      <w:r w:rsidR="00AA1E97">
        <w:rPr>
          <w:rStyle w:val="Char5"/>
          <w:rtl/>
        </w:rPr>
        <w:t xml:space="preserve"> اینکه</w:t>
      </w:r>
      <w:r w:rsidRPr="008548CA">
        <w:rPr>
          <w:rStyle w:val="Char5"/>
          <w:rtl/>
        </w:rPr>
        <w:t xml:space="preserve"> خداوند به بازخواست مخلوقات</w:t>
      </w:r>
      <w:r w:rsidR="00792543">
        <w:rPr>
          <w:rStyle w:val="Char5"/>
          <w:rtl/>
        </w:rPr>
        <w:t xml:space="preserve"> می‌</w:t>
      </w:r>
      <w:r w:rsidRPr="008548CA">
        <w:rPr>
          <w:rStyle w:val="Char5"/>
          <w:rtl/>
        </w:rPr>
        <w:t>پردازد،</w:t>
      </w:r>
      <w:r w:rsidR="00792543">
        <w:rPr>
          <w:rStyle w:val="Char5"/>
          <w:rtl/>
        </w:rPr>
        <w:t xml:space="preserve"> می‌</w:t>
      </w:r>
      <w:r w:rsidRPr="008548CA">
        <w:rPr>
          <w:rStyle w:val="Char5"/>
          <w:rtl/>
        </w:rPr>
        <w:t>توان به امر محاسبه و اهمیت آن پی برد. خداوند ما را از این روند در روز رستاخیز هوشیار کرده است:</w:t>
      </w:r>
      <w:r w:rsidR="00336249">
        <w:rPr>
          <w:rStyle w:val="Char5"/>
          <w:rFonts w:hint="cs"/>
          <w:rtl/>
        </w:rPr>
        <w:t xml:space="preserve"> </w:t>
      </w:r>
      <w:r w:rsidR="00336249">
        <w:rPr>
          <w:rStyle w:val="Char5"/>
          <w:rFonts w:cs="Traditional Arabic"/>
          <w:color w:val="000000"/>
          <w:shd w:val="clear" w:color="auto" w:fill="FFFFFF"/>
          <w:rtl/>
        </w:rPr>
        <w:t>﴿</w:t>
      </w:r>
      <w:r w:rsidR="00336249" w:rsidRPr="00961C37">
        <w:rPr>
          <w:rStyle w:val="Chard"/>
          <w:rtl/>
        </w:rPr>
        <w:t>وَ</w:t>
      </w:r>
      <w:r w:rsidR="00336249" w:rsidRPr="00961C37">
        <w:rPr>
          <w:rStyle w:val="Chard"/>
          <w:rFonts w:hint="cs"/>
          <w:rtl/>
        </w:rPr>
        <w:t>ٱ</w:t>
      </w:r>
      <w:r w:rsidR="00336249" w:rsidRPr="00961C37">
        <w:rPr>
          <w:rStyle w:val="Chard"/>
          <w:rFonts w:hint="eastAsia"/>
          <w:rtl/>
        </w:rPr>
        <w:t>تَّقُواْ</w:t>
      </w:r>
      <w:r w:rsidR="00336249" w:rsidRPr="00961C37">
        <w:rPr>
          <w:rStyle w:val="Chard"/>
          <w:rtl/>
        </w:rPr>
        <w:t xml:space="preserve"> يَوۡمٗا تُرۡجَعُونَ فِيهِ إِلَى </w:t>
      </w:r>
      <w:r w:rsidR="00336249" w:rsidRPr="00961C37">
        <w:rPr>
          <w:rStyle w:val="Chard"/>
          <w:rFonts w:hint="cs"/>
          <w:rtl/>
        </w:rPr>
        <w:t>ٱ</w:t>
      </w:r>
      <w:r w:rsidR="00336249" w:rsidRPr="00961C37">
        <w:rPr>
          <w:rStyle w:val="Chard"/>
          <w:rFonts w:hint="eastAsia"/>
          <w:rtl/>
        </w:rPr>
        <w:t>للَّهِۖ</w:t>
      </w:r>
      <w:r w:rsidR="00336249" w:rsidRPr="00961C37">
        <w:rPr>
          <w:rStyle w:val="Chard"/>
          <w:rtl/>
        </w:rPr>
        <w:t xml:space="preserve"> ثُمَّ تُوَفَّىٰ كُلُّ نَفۡسٖ مَّا كَسَبَتۡ وَهُمۡ لَا يُظۡلَمُونَ٢٨١</w:t>
      </w:r>
      <w:r w:rsidR="00336249">
        <w:rPr>
          <w:rStyle w:val="Char5"/>
          <w:rFonts w:cs="Traditional Arabic"/>
          <w:color w:val="000000"/>
          <w:shd w:val="clear" w:color="auto" w:fill="FFFFFF"/>
          <w:rtl/>
        </w:rPr>
        <w:t>﴾</w:t>
      </w:r>
      <w:r w:rsidR="00336249" w:rsidRPr="00961C37">
        <w:rPr>
          <w:rStyle w:val="Chard"/>
          <w:rtl/>
        </w:rPr>
        <w:t xml:space="preserve"> </w:t>
      </w:r>
      <w:r w:rsidR="00336249" w:rsidRPr="00B16E4E">
        <w:rPr>
          <w:rStyle w:val="Charc"/>
          <w:rtl/>
        </w:rPr>
        <w:t>[البقرة: 281]</w:t>
      </w:r>
      <w:r w:rsidR="00B505BF">
        <w:rPr>
          <w:rStyle w:val="Char5"/>
        </w:rPr>
        <w:t xml:space="preserve"> </w:t>
      </w:r>
      <w:r w:rsidRPr="008548CA">
        <w:rPr>
          <w:rStyle w:val="Char5"/>
          <w:rtl/>
        </w:rPr>
        <w:t>«از روزی که به سوی خدا باز می‏گردید بترسید که به</w:t>
      </w:r>
      <w:r w:rsidR="00792543">
        <w:rPr>
          <w:rStyle w:val="Char5"/>
          <w:rtl/>
        </w:rPr>
        <w:t xml:space="preserve"> هرکس </w:t>
      </w:r>
      <w:r w:rsidRPr="008548CA">
        <w:rPr>
          <w:rStyle w:val="Char5"/>
          <w:rtl/>
        </w:rPr>
        <w:t>جزای آنچه کرده است داده شود و به</w:t>
      </w:r>
      <w:r w:rsidR="00811778">
        <w:rPr>
          <w:rStyle w:val="Char5"/>
          <w:rtl/>
        </w:rPr>
        <w:t xml:space="preserve"> آن‌ها </w:t>
      </w:r>
      <w:r w:rsidRPr="008548CA">
        <w:rPr>
          <w:rStyle w:val="Char5"/>
          <w:rtl/>
        </w:rPr>
        <w:t>ستم نخواهد شد».</w:t>
      </w:r>
    </w:p>
    <w:p w:rsidR="000B5A71" w:rsidRPr="008548CA" w:rsidRDefault="000B5A71" w:rsidP="00336249">
      <w:pPr>
        <w:ind w:firstLine="284"/>
        <w:jc w:val="both"/>
        <w:rPr>
          <w:rStyle w:val="Char5"/>
          <w:rtl/>
        </w:rPr>
      </w:pPr>
      <w:r w:rsidRPr="008548CA">
        <w:rPr>
          <w:rStyle w:val="Char5"/>
          <w:rtl/>
        </w:rPr>
        <w:t>محاسبه می‏تواند از ایمان به</w:t>
      </w:r>
      <w:r w:rsidR="00C1044B">
        <w:rPr>
          <w:rStyle w:val="Char5"/>
          <w:rtl/>
        </w:rPr>
        <w:t xml:space="preserve"> نام‌ها</w:t>
      </w:r>
      <w:r w:rsidR="00A62A54">
        <w:rPr>
          <w:rStyle w:val="Char5"/>
          <w:rtl/>
        </w:rPr>
        <w:t xml:space="preserve"> </w:t>
      </w:r>
      <w:r w:rsidRPr="008548CA">
        <w:rPr>
          <w:rStyle w:val="Char5"/>
          <w:rtl/>
        </w:rPr>
        <w:t>و</w:t>
      </w:r>
      <w:r w:rsidR="00792543">
        <w:rPr>
          <w:rStyle w:val="Char5"/>
          <w:rtl/>
        </w:rPr>
        <w:t xml:space="preserve"> صفت‌های </w:t>
      </w:r>
      <w:r w:rsidRPr="008548CA">
        <w:rPr>
          <w:rStyle w:val="Char5"/>
          <w:rtl/>
        </w:rPr>
        <w:t>خدا و</w:t>
      </w:r>
      <w:r w:rsidR="00AA1E97">
        <w:rPr>
          <w:rStyle w:val="Char5"/>
          <w:rtl/>
        </w:rPr>
        <w:t xml:space="preserve"> اینکه</w:t>
      </w:r>
      <w:r w:rsidRPr="008548CA">
        <w:rPr>
          <w:rStyle w:val="Char5"/>
          <w:rtl/>
        </w:rPr>
        <w:t xml:space="preserve"> او مراقب و مسلط و آگاه بر همه‏ی اعمال</w:t>
      </w:r>
      <w:r w:rsidR="00792543">
        <w:rPr>
          <w:rStyle w:val="Char5"/>
          <w:rtl/>
        </w:rPr>
        <w:t xml:space="preserve"> هرکس </w:t>
      </w:r>
      <w:r w:rsidRPr="008548CA">
        <w:rPr>
          <w:rStyle w:val="Char5"/>
          <w:rtl/>
        </w:rPr>
        <w:t>است، ناشی می‏شود. خدا شاهد اعمال ما است، نویسندگان بزرگمنشی بر ما مأمور کرده تا اعمال ما را برشمارند:</w:t>
      </w:r>
      <w:r w:rsidR="00336249">
        <w:rPr>
          <w:rStyle w:val="Char5"/>
          <w:rFonts w:hint="cs"/>
          <w:rtl/>
        </w:rPr>
        <w:t xml:space="preserve"> </w:t>
      </w:r>
      <w:r w:rsidR="00336249">
        <w:rPr>
          <w:rStyle w:val="Char5"/>
          <w:rFonts w:cs="Traditional Arabic"/>
          <w:color w:val="000000"/>
          <w:shd w:val="clear" w:color="auto" w:fill="FFFFFF"/>
          <w:rtl/>
        </w:rPr>
        <w:t>﴿</w:t>
      </w:r>
      <w:r w:rsidR="00336249" w:rsidRPr="00961C37">
        <w:rPr>
          <w:rStyle w:val="Chard"/>
          <w:rtl/>
        </w:rPr>
        <w:t xml:space="preserve">وَوُضِعَ </w:t>
      </w:r>
      <w:r w:rsidR="00336249" w:rsidRPr="00961C37">
        <w:rPr>
          <w:rStyle w:val="Chard"/>
          <w:rFonts w:hint="cs"/>
          <w:rtl/>
        </w:rPr>
        <w:t>ٱ</w:t>
      </w:r>
      <w:r w:rsidR="00336249" w:rsidRPr="00961C37">
        <w:rPr>
          <w:rStyle w:val="Chard"/>
          <w:rFonts w:hint="eastAsia"/>
          <w:rtl/>
        </w:rPr>
        <w:t>لۡكِتَٰبُ</w:t>
      </w:r>
      <w:r w:rsidR="00336249" w:rsidRPr="00961C37">
        <w:rPr>
          <w:rStyle w:val="Chard"/>
          <w:rtl/>
        </w:rPr>
        <w:t xml:space="preserve"> فَتَرَى </w:t>
      </w:r>
      <w:r w:rsidR="00336249" w:rsidRPr="00961C37">
        <w:rPr>
          <w:rStyle w:val="Chard"/>
          <w:rFonts w:hint="cs"/>
          <w:rtl/>
        </w:rPr>
        <w:t>ٱ</w:t>
      </w:r>
      <w:r w:rsidR="00336249" w:rsidRPr="00961C37">
        <w:rPr>
          <w:rStyle w:val="Chard"/>
          <w:rFonts w:hint="eastAsia"/>
          <w:rtl/>
        </w:rPr>
        <w:t>لۡمُجۡرِمِينَ</w:t>
      </w:r>
      <w:r w:rsidR="00336249" w:rsidRPr="00961C37">
        <w:rPr>
          <w:rStyle w:val="Chard"/>
          <w:rtl/>
        </w:rPr>
        <w:t xml:space="preserve"> مُشۡفِقِينَ مِمَّا فِيهِ وَيَقُولُونَ يَٰوَيۡلَتَنَا مَالِ هَٰذَا </w:t>
      </w:r>
      <w:r w:rsidR="00336249" w:rsidRPr="00961C37">
        <w:rPr>
          <w:rStyle w:val="Chard"/>
          <w:rFonts w:hint="cs"/>
          <w:rtl/>
        </w:rPr>
        <w:t>ٱ</w:t>
      </w:r>
      <w:r w:rsidR="00336249" w:rsidRPr="00961C37">
        <w:rPr>
          <w:rStyle w:val="Chard"/>
          <w:rFonts w:hint="eastAsia"/>
          <w:rtl/>
        </w:rPr>
        <w:t>لۡكِتَٰبِ</w:t>
      </w:r>
      <w:r w:rsidR="00336249" w:rsidRPr="00961C37">
        <w:rPr>
          <w:rStyle w:val="Chard"/>
          <w:rtl/>
        </w:rPr>
        <w:t xml:space="preserve"> لَا يُغَادِرُ صَغِيرَةٗ وَلَا كَبِيرَةً إِلَّآ أَحۡصَىٰهَاۚ وَوَجَدُواْ مَا عَمِلُواْ حَاضِرٗاۗ وَلَا يَظۡلِمُ رَبُّكَ أَحَدٗا٤٩</w:t>
      </w:r>
      <w:r w:rsidR="00336249">
        <w:rPr>
          <w:rStyle w:val="Char5"/>
          <w:rFonts w:cs="Traditional Arabic"/>
          <w:color w:val="000000"/>
          <w:shd w:val="clear" w:color="auto" w:fill="FFFFFF"/>
          <w:rtl/>
        </w:rPr>
        <w:t>﴾</w:t>
      </w:r>
      <w:r w:rsidR="00336249" w:rsidRPr="00961C37">
        <w:rPr>
          <w:rStyle w:val="Chard"/>
          <w:rtl/>
        </w:rPr>
        <w:t xml:space="preserve"> </w:t>
      </w:r>
      <w:r w:rsidR="00336249" w:rsidRPr="00B16E4E">
        <w:rPr>
          <w:rStyle w:val="Charc"/>
          <w:rtl/>
        </w:rPr>
        <w:t>[الكهف: 49]</w:t>
      </w:r>
      <w:r w:rsidRPr="008548CA">
        <w:rPr>
          <w:rStyle w:val="Char5"/>
          <w:rtl/>
        </w:rPr>
        <w:t xml:space="preserve"> «آنگاه نامه‏ی اعمال عرضه شود و گنهکاران را خواهی دید که از آنچه در آن است می‏ترسند و می‏گویند: وای بر ما! این نامه چیست که هیچ عمل کوچک و بزرگی را از قلم نینداخته و آن را به حساب آورده است و همه‏ی اعمال خود را حاضر خواهند دید. پروردگار تو به کسی ستم نخواهد کرد».</w:t>
      </w:r>
    </w:p>
    <w:p w:rsidR="000B5A71" w:rsidRPr="00B505BF" w:rsidRDefault="000B5A71" w:rsidP="00336249">
      <w:pPr>
        <w:ind w:firstLine="284"/>
        <w:jc w:val="both"/>
        <w:rPr>
          <w:rStyle w:val="Char5"/>
          <w:spacing w:val="-2"/>
          <w:rtl/>
        </w:rPr>
      </w:pPr>
      <w:r w:rsidRPr="00B505BF">
        <w:rPr>
          <w:rStyle w:val="Char5"/>
          <w:spacing w:val="-2"/>
          <w:rtl/>
        </w:rPr>
        <w:t>همچنان که از ایمان به هدف و خواسته‏یی که انسان از بهر آن آفریده شده، محاسبه ناشی می‏شود.</w:t>
      </w:r>
      <w:r w:rsidR="00AA1E97" w:rsidRPr="00B505BF">
        <w:rPr>
          <w:rStyle w:val="Char5"/>
          <w:spacing w:val="-2"/>
          <w:rtl/>
        </w:rPr>
        <w:t xml:space="preserve"> اینکه</w:t>
      </w:r>
      <w:r w:rsidRPr="00B505BF">
        <w:rPr>
          <w:rStyle w:val="Char5"/>
          <w:spacing w:val="-2"/>
          <w:rtl/>
        </w:rPr>
        <w:t xml:space="preserve"> انسان بداند چرا و برای چه خلق شده است:</w:t>
      </w:r>
      <w:r w:rsidR="00336249">
        <w:rPr>
          <w:rStyle w:val="Char5"/>
          <w:rFonts w:hint="cs"/>
          <w:spacing w:val="-2"/>
          <w:rtl/>
        </w:rPr>
        <w:t xml:space="preserve"> </w:t>
      </w:r>
      <w:r w:rsidR="00336249">
        <w:rPr>
          <w:rStyle w:val="Char5"/>
          <w:rFonts w:cs="Traditional Arabic"/>
          <w:color w:val="000000"/>
          <w:spacing w:val="-2"/>
          <w:shd w:val="clear" w:color="auto" w:fill="FFFFFF"/>
          <w:rtl/>
        </w:rPr>
        <w:t>﴿</w:t>
      </w:r>
      <w:r w:rsidR="00336249" w:rsidRPr="00961C37">
        <w:rPr>
          <w:rStyle w:val="Chard"/>
          <w:rtl/>
        </w:rPr>
        <w:t>أَفَحَسِبۡتُمۡ أَنَّمَا خَلَقۡنَٰكُمۡ عَبَثٗا وَأَنَّكُمۡ إِلَيۡنَا لَا تُرۡجَعُونَ١١٥</w:t>
      </w:r>
      <w:r w:rsidR="00336249">
        <w:rPr>
          <w:rStyle w:val="Char5"/>
          <w:rFonts w:cs="Traditional Arabic"/>
          <w:color w:val="000000"/>
          <w:spacing w:val="-2"/>
          <w:shd w:val="clear" w:color="auto" w:fill="FFFFFF"/>
          <w:rtl/>
        </w:rPr>
        <w:t>﴾</w:t>
      </w:r>
      <w:r w:rsidR="00336249" w:rsidRPr="00961C37">
        <w:rPr>
          <w:rStyle w:val="Chard"/>
          <w:rtl/>
        </w:rPr>
        <w:t xml:space="preserve"> </w:t>
      </w:r>
      <w:r w:rsidR="00336249" w:rsidRPr="00B16E4E">
        <w:rPr>
          <w:rStyle w:val="Charc"/>
          <w:rtl/>
        </w:rPr>
        <w:t>[المؤمنون: 115]</w:t>
      </w:r>
      <w:r w:rsidRPr="00B505BF">
        <w:rPr>
          <w:rStyle w:val="Char5"/>
          <w:spacing w:val="-2"/>
          <w:rtl/>
        </w:rPr>
        <w:t xml:space="preserve"> «آیا گمان کردید که ما شما را به بازیچه خلق کردیم و به سوی ما باز نمی‏گردید؟»،</w:t>
      </w:r>
      <w:r w:rsidR="00D837E7">
        <w:rPr>
          <w:rStyle w:val="Char5"/>
          <w:spacing w:val="-2"/>
          <w:rtl/>
        </w:rPr>
        <w:t xml:space="preserve"> </w:t>
      </w:r>
      <w:r w:rsidR="00336249">
        <w:rPr>
          <w:rStyle w:val="Char5"/>
          <w:rFonts w:cs="Traditional Arabic"/>
          <w:color w:val="000000"/>
          <w:spacing w:val="-2"/>
          <w:shd w:val="clear" w:color="auto" w:fill="FFFFFF"/>
          <w:rtl/>
        </w:rPr>
        <w:t>﴿</w:t>
      </w:r>
      <w:r w:rsidR="00336249" w:rsidRPr="00961C37">
        <w:rPr>
          <w:rStyle w:val="Chard"/>
          <w:rtl/>
        </w:rPr>
        <w:t xml:space="preserve">أَيَحۡسَبُ </w:t>
      </w:r>
      <w:r w:rsidR="00336249" w:rsidRPr="00961C37">
        <w:rPr>
          <w:rStyle w:val="Chard"/>
          <w:rFonts w:hint="cs"/>
          <w:rtl/>
        </w:rPr>
        <w:t>ٱ</w:t>
      </w:r>
      <w:r w:rsidR="00336249" w:rsidRPr="00961C37">
        <w:rPr>
          <w:rStyle w:val="Chard"/>
          <w:rFonts w:hint="eastAsia"/>
          <w:rtl/>
        </w:rPr>
        <w:t>لۡإِنسَٰنُ</w:t>
      </w:r>
      <w:r w:rsidR="00336249" w:rsidRPr="00961C37">
        <w:rPr>
          <w:rStyle w:val="Chard"/>
          <w:rtl/>
        </w:rPr>
        <w:t xml:space="preserve"> أَن يُتۡرَكَ سُدًى٣٦</w:t>
      </w:r>
      <w:r w:rsidR="00336249">
        <w:rPr>
          <w:rStyle w:val="Char5"/>
          <w:rFonts w:cs="Traditional Arabic"/>
          <w:color w:val="000000"/>
          <w:spacing w:val="-2"/>
          <w:shd w:val="clear" w:color="auto" w:fill="FFFFFF"/>
          <w:rtl/>
        </w:rPr>
        <w:t>﴾</w:t>
      </w:r>
      <w:r w:rsidR="00336249" w:rsidRPr="00961C37">
        <w:rPr>
          <w:rStyle w:val="Chard"/>
          <w:rtl/>
        </w:rPr>
        <w:t xml:space="preserve"> </w:t>
      </w:r>
      <w:r w:rsidR="00336249" w:rsidRPr="00B16E4E">
        <w:rPr>
          <w:rStyle w:val="Charc"/>
          <w:rtl/>
        </w:rPr>
        <w:t>[القيامة: 36]</w:t>
      </w:r>
      <w:r w:rsidRPr="00B505BF">
        <w:rPr>
          <w:rStyle w:val="Char5"/>
          <w:spacing w:val="-2"/>
          <w:rtl/>
        </w:rPr>
        <w:t xml:space="preserve"> «آیا انسان گمان می‏کند، به حال خود رها می‏شود؟»</w:t>
      </w:r>
    </w:p>
    <w:p w:rsidR="000B5A71" w:rsidRDefault="000B5A71" w:rsidP="00336249">
      <w:pPr>
        <w:ind w:firstLine="284"/>
        <w:jc w:val="both"/>
        <w:rPr>
          <w:rtl/>
        </w:rPr>
      </w:pPr>
      <w:r w:rsidRPr="008548CA">
        <w:rPr>
          <w:rStyle w:val="Char5"/>
          <w:rtl/>
        </w:rPr>
        <w:t>محاسبه‏ی نفس شیوه‏ی ایمانداران، خصلت یکتاپرستان و عنوان فروتنان است.ایماندار پروای پروردگار خود را دارد، خویشتن را محاسبه می‏کند، و برای گناهش پوزش می‏طلبد، او می‏داند که نفس پرخطر است، درد بدفرجام، فریب بزرگی و شر زیادی دارد. بسیار به کار ناباب امر می‏کند، به هوا و هوس گرایش دارد، راهنمای جاهل است، صاحبش را به سوی تباهی</w:t>
      </w:r>
      <w:r w:rsidR="00D837E7">
        <w:rPr>
          <w:rStyle w:val="Char5"/>
          <w:rtl/>
        </w:rPr>
        <w:t xml:space="preserve"> </w:t>
      </w:r>
      <w:r w:rsidRPr="008548CA">
        <w:rPr>
          <w:rStyle w:val="Char5"/>
          <w:rtl/>
        </w:rPr>
        <w:t>رهنمون می‏سازد. بسیار مشتاق لهو است، مگر خدا به مرحمت خود انسان را از</w:t>
      </w:r>
      <w:r w:rsidR="00D837E7">
        <w:rPr>
          <w:rStyle w:val="Char5"/>
          <w:rtl/>
        </w:rPr>
        <w:t xml:space="preserve"> </w:t>
      </w:r>
      <w:r w:rsidRPr="008548CA">
        <w:rPr>
          <w:rStyle w:val="Char5"/>
          <w:rtl/>
        </w:rPr>
        <w:t>شر آن رها کند، نباید افسارش را به هوا و هوسش بسپارد، زیرا طغیان می‏کند،</w:t>
      </w:r>
      <w:r w:rsidR="00792543">
        <w:rPr>
          <w:rStyle w:val="Char5"/>
          <w:rtl/>
        </w:rPr>
        <w:t xml:space="preserve"> هرکس </w:t>
      </w:r>
      <w:r w:rsidRPr="008548CA">
        <w:rPr>
          <w:rStyle w:val="Char5"/>
          <w:rtl/>
        </w:rPr>
        <w:t>دنبال خواهشهای نفس بیفتد، هر گونه زشتی و بی‏اخلاقی دامنگیرش می‏شود، سر از اخلاق پست در می‏آورد، در کارهای ناشایست فرو می‏رود،</w:t>
      </w:r>
      <w:r w:rsidR="00B505BF">
        <w:rPr>
          <w:rStyle w:val="Char5"/>
          <w:rtl/>
        </w:rPr>
        <w:t xml:space="preserve"> چشمداشت‌های </w:t>
      </w:r>
      <w:r w:rsidRPr="008548CA">
        <w:rPr>
          <w:rStyle w:val="Char5"/>
          <w:rtl/>
        </w:rPr>
        <w:t>نفس شگفت،</w:t>
      </w:r>
      <w:r w:rsidR="00B505BF">
        <w:rPr>
          <w:rStyle w:val="Char5"/>
          <w:rtl/>
        </w:rPr>
        <w:t xml:space="preserve"> بدکاری‌هایش </w:t>
      </w:r>
      <w:r w:rsidRPr="008548CA">
        <w:rPr>
          <w:rStyle w:val="Char5"/>
          <w:rtl/>
        </w:rPr>
        <w:t>عجیب،</w:t>
      </w:r>
      <w:r w:rsidR="00B505BF">
        <w:rPr>
          <w:rStyle w:val="Char5"/>
          <w:rtl/>
        </w:rPr>
        <w:t xml:space="preserve"> گرایش‌هایش </w:t>
      </w:r>
      <w:r w:rsidRPr="008548CA">
        <w:rPr>
          <w:rStyle w:val="Char5"/>
          <w:rtl/>
        </w:rPr>
        <w:t>پرخطر و</w:t>
      </w:r>
      <w:r w:rsidR="008D1B8F">
        <w:rPr>
          <w:rStyle w:val="Char5"/>
          <w:rtl/>
        </w:rPr>
        <w:t xml:space="preserve"> آفت‌ها</w:t>
      </w:r>
      <w:r w:rsidRPr="008548CA">
        <w:rPr>
          <w:rStyle w:val="Char5"/>
          <w:rtl/>
        </w:rPr>
        <w:t xml:space="preserve"> و</w:t>
      </w:r>
      <w:r w:rsidR="00B505BF">
        <w:rPr>
          <w:rStyle w:val="Char5"/>
          <w:rtl/>
        </w:rPr>
        <w:t xml:space="preserve"> زیان‌هایش </w:t>
      </w:r>
      <w:r w:rsidRPr="008548CA">
        <w:rPr>
          <w:rStyle w:val="Char5"/>
          <w:rtl/>
        </w:rPr>
        <w:t>بسیار است.</w:t>
      </w:r>
      <w:r w:rsidR="00792543">
        <w:rPr>
          <w:rStyle w:val="Char5"/>
          <w:rtl/>
        </w:rPr>
        <w:t xml:space="preserve"> هرکس </w:t>
      </w:r>
      <w:r w:rsidRPr="008548CA">
        <w:rPr>
          <w:rStyle w:val="Char5"/>
          <w:rtl/>
        </w:rPr>
        <w:t>اجازه بدهد سلطه‏ی نفس فراگیر شود واز حد بگذرد، روز رستاخیز در جحیم جای می‏گیرد:</w:t>
      </w:r>
      <w:r w:rsidR="00336249">
        <w:rPr>
          <w:rStyle w:val="Char5"/>
          <w:rFonts w:hint="cs"/>
          <w:rtl/>
        </w:rPr>
        <w:t xml:space="preserve"> </w:t>
      </w:r>
      <w:r w:rsidR="00336249">
        <w:rPr>
          <w:rStyle w:val="Char5"/>
          <w:rFonts w:cs="Traditional Arabic"/>
          <w:color w:val="000000"/>
          <w:shd w:val="clear" w:color="auto" w:fill="FFFFFF"/>
          <w:rtl/>
        </w:rPr>
        <w:t>﴿</w:t>
      </w:r>
      <w:r w:rsidR="00336249" w:rsidRPr="00961C37">
        <w:rPr>
          <w:rStyle w:val="Chard"/>
          <w:rtl/>
        </w:rPr>
        <w:t xml:space="preserve">فَأَمَّا مَن طَغَىٰ٣٧ وَءَاثَرَ </w:t>
      </w:r>
      <w:r w:rsidR="00336249" w:rsidRPr="00961C37">
        <w:rPr>
          <w:rStyle w:val="Chard"/>
          <w:rFonts w:hint="cs"/>
          <w:rtl/>
        </w:rPr>
        <w:t>ٱ</w:t>
      </w:r>
      <w:r w:rsidR="00336249" w:rsidRPr="00961C37">
        <w:rPr>
          <w:rStyle w:val="Chard"/>
          <w:rFonts w:hint="eastAsia"/>
          <w:rtl/>
        </w:rPr>
        <w:t>لۡحَيَوٰةَ</w:t>
      </w:r>
      <w:r w:rsidR="00336249" w:rsidRPr="00961C37">
        <w:rPr>
          <w:rStyle w:val="Chard"/>
          <w:rtl/>
        </w:rPr>
        <w:t xml:space="preserve"> </w:t>
      </w:r>
      <w:r w:rsidR="00336249" w:rsidRPr="00961C37">
        <w:rPr>
          <w:rStyle w:val="Chard"/>
          <w:rFonts w:hint="cs"/>
          <w:rtl/>
        </w:rPr>
        <w:t>ٱ</w:t>
      </w:r>
      <w:r w:rsidR="00336249" w:rsidRPr="00961C37">
        <w:rPr>
          <w:rStyle w:val="Chard"/>
          <w:rFonts w:hint="eastAsia"/>
          <w:rtl/>
        </w:rPr>
        <w:t>لدُّنۡيَا</w:t>
      </w:r>
      <w:r w:rsidR="00336249" w:rsidRPr="00961C37">
        <w:rPr>
          <w:rStyle w:val="Chard"/>
          <w:rtl/>
        </w:rPr>
        <w:t xml:space="preserve">٣٨ فَإِنَّ </w:t>
      </w:r>
      <w:r w:rsidR="00336249" w:rsidRPr="00961C37">
        <w:rPr>
          <w:rStyle w:val="Chard"/>
          <w:rFonts w:hint="cs"/>
          <w:rtl/>
        </w:rPr>
        <w:t>ٱ</w:t>
      </w:r>
      <w:r w:rsidR="00336249" w:rsidRPr="00961C37">
        <w:rPr>
          <w:rStyle w:val="Chard"/>
          <w:rFonts w:hint="eastAsia"/>
          <w:rtl/>
        </w:rPr>
        <w:t>لۡجَحِيمَ</w:t>
      </w:r>
      <w:r w:rsidR="00336249" w:rsidRPr="00961C37">
        <w:rPr>
          <w:rStyle w:val="Chard"/>
          <w:rtl/>
        </w:rPr>
        <w:t xml:space="preserve"> هِيَ </w:t>
      </w:r>
      <w:r w:rsidR="00336249" w:rsidRPr="00961C37">
        <w:rPr>
          <w:rStyle w:val="Chard"/>
          <w:rFonts w:hint="cs"/>
          <w:rtl/>
        </w:rPr>
        <w:t>ٱ</w:t>
      </w:r>
      <w:r w:rsidR="00336249" w:rsidRPr="00961C37">
        <w:rPr>
          <w:rStyle w:val="Chard"/>
          <w:rFonts w:hint="eastAsia"/>
          <w:rtl/>
        </w:rPr>
        <w:t>لۡمَأۡوَىٰ</w:t>
      </w:r>
      <w:r w:rsidR="00336249" w:rsidRPr="00961C37">
        <w:rPr>
          <w:rStyle w:val="Chard"/>
          <w:rtl/>
        </w:rPr>
        <w:t>٣٩</w:t>
      </w:r>
      <w:r w:rsidR="00336249">
        <w:rPr>
          <w:rStyle w:val="Char5"/>
          <w:rFonts w:cs="Traditional Arabic"/>
          <w:color w:val="000000"/>
          <w:shd w:val="clear" w:color="auto" w:fill="FFFFFF"/>
          <w:rtl/>
        </w:rPr>
        <w:t>﴾</w:t>
      </w:r>
      <w:r w:rsidR="00336249" w:rsidRPr="00961C37">
        <w:rPr>
          <w:rStyle w:val="Chard"/>
          <w:rtl/>
        </w:rPr>
        <w:t xml:space="preserve"> </w:t>
      </w:r>
      <w:r w:rsidR="00336249" w:rsidRPr="00B16E4E">
        <w:rPr>
          <w:rStyle w:val="Charc"/>
          <w:rtl/>
        </w:rPr>
        <w:t>[النازعات: 37-39]</w:t>
      </w:r>
      <w:r w:rsidRPr="008548CA">
        <w:rPr>
          <w:rStyle w:val="Char5"/>
          <w:rtl/>
        </w:rPr>
        <w:t xml:space="preserve"> «آن کس که به طغیان زندگی دنیا را مقدم داشته بی‏تردید در دوزخ مقام دارد» و برعکس:</w:t>
      </w:r>
      <w:r w:rsidR="00336249">
        <w:rPr>
          <w:rStyle w:val="Char5"/>
          <w:rFonts w:hint="cs"/>
          <w:rtl/>
        </w:rPr>
        <w:t xml:space="preserve"> </w:t>
      </w:r>
      <w:r w:rsidR="00336249">
        <w:rPr>
          <w:rStyle w:val="Char5"/>
          <w:rFonts w:cs="Traditional Arabic"/>
          <w:color w:val="000000"/>
          <w:shd w:val="clear" w:color="auto" w:fill="FFFFFF"/>
          <w:rtl/>
        </w:rPr>
        <w:t>﴿</w:t>
      </w:r>
      <w:r w:rsidR="00336249" w:rsidRPr="00961C37">
        <w:rPr>
          <w:rStyle w:val="Chard"/>
          <w:rtl/>
        </w:rPr>
        <w:t>وَأَمَّا مَنۡ خَافَ مَقَامَ رَبِّهِ</w:t>
      </w:r>
      <w:r w:rsidR="00336249" w:rsidRPr="00961C37">
        <w:rPr>
          <w:rStyle w:val="Chard"/>
          <w:rFonts w:hint="cs"/>
          <w:rtl/>
        </w:rPr>
        <w:t>ۦ</w:t>
      </w:r>
      <w:r w:rsidR="00336249" w:rsidRPr="00961C37">
        <w:rPr>
          <w:rStyle w:val="Chard"/>
          <w:rtl/>
        </w:rPr>
        <w:t xml:space="preserve"> وَنَهَى </w:t>
      </w:r>
      <w:r w:rsidR="00336249" w:rsidRPr="00961C37">
        <w:rPr>
          <w:rStyle w:val="Chard"/>
          <w:rFonts w:hint="cs"/>
          <w:rtl/>
        </w:rPr>
        <w:t>ٱ</w:t>
      </w:r>
      <w:r w:rsidR="00336249" w:rsidRPr="00961C37">
        <w:rPr>
          <w:rStyle w:val="Chard"/>
          <w:rFonts w:hint="eastAsia"/>
          <w:rtl/>
        </w:rPr>
        <w:t>لنَّفۡسَ</w:t>
      </w:r>
      <w:r w:rsidR="00336249" w:rsidRPr="00961C37">
        <w:rPr>
          <w:rStyle w:val="Chard"/>
          <w:rtl/>
        </w:rPr>
        <w:t xml:space="preserve"> عَنِ </w:t>
      </w:r>
      <w:r w:rsidR="00336249" w:rsidRPr="00961C37">
        <w:rPr>
          <w:rStyle w:val="Chard"/>
          <w:rFonts w:hint="cs"/>
          <w:rtl/>
        </w:rPr>
        <w:t>ٱ</w:t>
      </w:r>
      <w:r w:rsidR="00336249" w:rsidRPr="00961C37">
        <w:rPr>
          <w:rStyle w:val="Chard"/>
          <w:rFonts w:hint="eastAsia"/>
          <w:rtl/>
        </w:rPr>
        <w:t>لۡهَوَىٰ</w:t>
      </w:r>
      <w:r w:rsidR="00336249" w:rsidRPr="00961C37">
        <w:rPr>
          <w:rStyle w:val="Chard"/>
          <w:rtl/>
        </w:rPr>
        <w:t xml:space="preserve">٤٠ فَإِنَّ </w:t>
      </w:r>
      <w:r w:rsidR="00336249" w:rsidRPr="00961C37">
        <w:rPr>
          <w:rStyle w:val="Chard"/>
          <w:rFonts w:hint="cs"/>
          <w:rtl/>
        </w:rPr>
        <w:t>ٱ</w:t>
      </w:r>
      <w:r w:rsidR="00336249" w:rsidRPr="00961C37">
        <w:rPr>
          <w:rStyle w:val="Chard"/>
          <w:rFonts w:hint="eastAsia"/>
          <w:rtl/>
        </w:rPr>
        <w:t>لۡجَنَّةَ</w:t>
      </w:r>
      <w:r w:rsidR="00336249" w:rsidRPr="00961C37">
        <w:rPr>
          <w:rStyle w:val="Chard"/>
          <w:rtl/>
        </w:rPr>
        <w:t xml:space="preserve"> هِيَ </w:t>
      </w:r>
      <w:r w:rsidR="00336249" w:rsidRPr="00961C37">
        <w:rPr>
          <w:rStyle w:val="Chard"/>
          <w:rFonts w:hint="cs"/>
          <w:rtl/>
        </w:rPr>
        <w:t>ٱ</w:t>
      </w:r>
      <w:r w:rsidR="00336249" w:rsidRPr="00961C37">
        <w:rPr>
          <w:rStyle w:val="Chard"/>
          <w:rFonts w:hint="eastAsia"/>
          <w:rtl/>
        </w:rPr>
        <w:t>لۡمَأۡوَىٰ</w:t>
      </w:r>
      <w:r w:rsidR="00336249" w:rsidRPr="00961C37">
        <w:rPr>
          <w:rStyle w:val="Chard"/>
          <w:rtl/>
        </w:rPr>
        <w:t>٤١</w:t>
      </w:r>
      <w:r w:rsidR="00336249">
        <w:rPr>
          <w:rStyle w:val="Char5"/>
          <w:rFonts w:cs="Traditional Arabic"/>
          <w:color w:val="000000"/>
          <w:shd w:val="clear" w:color="auto" w:fill="FFFFFF"/>
          <w:rtl/>
        </w:rPr>
        <w:t>﴾</w:t>
      </w:r>
      <w:r w:rsidR="00336249" w:rsidRPr="00961C37">
        <w:rPr>
          <w:rStyle w:val="Chard"/>
          <w:rtl/>
        </w:rPr>
        <w:t xml:space="preserve"> </w:t>
      </w:r>
      <w:r w:rsidR="00336249" w:rsidRPr="00B16E4E">
        <w:rPr>
          <w:rStyle w:val="Charc"/>
          <w:rtl/>
        </w:rPr>
        <w:t>[النازعات: 40-41]</w:t>
      </w:r>
      <w:r w:rsidR="00336249" w:rsidRPr="008548CA">
        <w:rPr>
          <w:rStyle w:val="Char5"/>
          <w:rtl/>
        </w:rPr>
        <w:t xml:space="preserve"> </w:t>
      </w:r>
      <w:r w:rsidRPr="008548CA">
        <w:rPr>
          <w:rStyle w:val="Char5"/>
          <w:rtl/>
        </w:rPr>
        <w:t>«آنکس که از ایستادن نزد پروردگارش ترسیده و نفس را از هوا دور داشته باشد در بهشت مقام یابد».</w:t>
      </w:r>
    </w:p>
    <w:p w:rsidR="000B5A71" w:rsidRPr="00D87F2E" w:rsidRDefault="000B5A71" w:rsidP="00266A3E">
      <w:pPr>
        <w:pStyle w:val="a0"/>
        <w:rPr>
          <w:rtl/>
        </w:rPr>
      </w:pPr>
      <w:bookmarkStart w:id="595" w:name="_Toc228635777"/>
      <w:bookmarkStart w:id="596" w:name="_Toc228854365"/>
      <w:bookmarkStart w:id="597" w:name="_Toc435795925"/>
      <w:r w:rsidRPr="00D87F2E">
        <w:rPr>
          <w:rtl/>
        </w:rPr>
        <w:t>محاسبه در قرآن</w:t>
      </w:r>
      <w:bookmarkEnd w:id="595"/>
      <w:bookmarkEnd w:id="596"/>
      <w:bookmarkEnd w:id="597"/>
    </w:p>
    <w:p w:rsidR="000B5A71" w:rsidRPr="008548CA" w:rsidRDefault="000B5A71" w:rsidP="00C30B7B">
      <w:pPr>
        <w:ind w:firstLine="284"/>
        <w:jc w:val="both"/>
        <w:rPr>
          <w:rStyle w:val="Char5"/>
          <w:rtl/>
        </w:rPr>
      </w:pPr>
      <w:r w:rsidRPr="008548CA">
        <w:rPr>
          <w:rStyle w:val="Char5"/>
          <w:rtl/>
        </w:rPr>
        <w:t>خداوند در این آیه ما را به محاسبه‏ سفارش نموده است:</w:t>
      </w:r>
      <w:r w:rsidR="00C30B7B">
        <w:rPr>
          <w:rStyle w:val="Char5"/>
          <w:rFonts w:hint="cs"/>
          <w:rtl/>
        </w:rPr>
        <w:t xml:space="preserve"> </w:t>
      </w:r>
      <w:r w:rsidR="00C30B7B">
        <w:rPr>
          <w:rStyle w:val="Char5"/>
          <w:rFonts w:cs="Traditional Arabic"/>
          <w:color w:val="000000"/>
          <w:shd w:val="clear" w:color="auto" w:fill="FFFFFF"/>
          <w:rtl/>
        </w:rPr>
        <w:t>﴿</w:t>
      </w:r>
      <w:r w:rsidR="00C30B7B" w:rsidRPr="00961C37">
        <w:rPr>
          <w:rStyle w:val="Chard"/>
          <w:rtl/>
        </w:rPr>
        <w:t xml:space="preserve">يَٰٓأَيُّهَا </w:t>
      </w:r>
      <w:r w:rsidR="00C30B7B" w:rsidRPr="00961C37">
        <w:rPr>
          <w:rStyle w:val="Chard"/>
          <w:rFonts w:hint="cs"/>
          <w:rtl/>
        </w:rPr>
        <w:t>ٱ</w:t>
      </w:r>
      <w:r w:rsidR="00C30B7B" w:rsidRPr="00961C37">
        <w:rPr>
          <w:rStyle w:val="Chard"/>
          <w:rFonts w:hint="eastAsia"/>
          <w:rtl/>
        </w:rPr>
        <w:t>لَّذِينَ</w:t>
      </w:r>
      <w:r w:rsidR="00C30B7B" w:rsidRPr="00961C37">
        <w:rPr>
          <w:rStyle w:val="Chard"/>
          <w:rtl/>
        </w:rPr>
        <w:t xml:space="preserve"> ءَامَنُواْ </w:t>
      </w:r>
      <w:r w:rsidR="00C30B7B" w:rsidRPr="00961C37">
        <w:rPr>
          <w:rStyle w:val="Chard"/>
          <w:rFonts w:hint="cs"/>
          <w:rtl/>
        </w:rPr>
        <w:t>ٱ</w:t>
      </w:r>
      <w:r w:rsidR="00C30B7B" w:rsidRPr="00961C37">
        <w:rPr>
          <w:rStyle w:val="Chard"/>
          <w:rFonts w:hint="eastAsia"/>
          <w:rtl/>
        </w:rPr>
        <w:t>تَّقُواْ</w:t>
      </w:r>
      <w:r w:rsidR="00C30B7B" w:rsidRPr="00961C37">
        <w:rPr>
          <w:rStyle w:val="Chard"/>
          <w:rtl/>
        </w:rPr>
        <w:t xml:space="preserve"> </w:t>
      </w:r>
      <w:r w:rsidR="00C30B7B" w:rsidRPr="00961C37">
        <w:rPr>
          <w:rStyle w:val="Chard"/>
          <w:rFonts w:hint="cs"/>
          <w:rtl/>
        </w:rPr>
        <w:t>ٱ</w:t>
      </w:r>
      <w:r w:rsidR="00C30B7B" w:rsidRPr="00961C37">
        <w:rPr>
          <w:rStyle w:val="Chard"/>
          <w:rFonts w:hint="eastAsia"/>
          <w:rtl/>
        </w:rPr>
        <w:t>للَّهَ</w:t>
      </w:r>
      <w:r w:rsidR="00C30B7B" w:rsidRPr="00961C37">
        <w:rPr>
          <w:rStyle w:val="Chard"/>
          <w:rtl/>
        </w:rPr>
        <w:t xml:space="preserve"> وَلۡتَنظُرۡ نَفۡسٞ مَّا قَدَّمَتۡ لِغَدٖۖ وَ</w:t>
      </w:r>
      <w:r w:rsidR="00C30B7B" w:rsidRPr="00961C37">
        <w:rPr>
          <w:rStyle w:val="Chard"/>
          <w:rFonts w:hint="cs"/>
          <w:rtl/>
        </w:rPr>
        <w:t>ٱ</w:t>
      </w:r>
      <w:r w:rsidR="00C30B7B" w:rsidRPr="00961C37">
        <w:rPr>
          <w:rStyle w:val="Chard"/>
          <w:rFonts w:hint="eastAsia"/>
          <w:rtl/>
        </w:rPr>
        <w:t>تَّقُواْ</w:t>
      </w:r>
      <w:r w:rsidR="00C30B7B" w:rsidRPr="00961C37">
        <w:rPr>
          <w:rStyle w:val="Chard"/>
          <w:rtl/>
        </w:rPr>
        <w:t xml:space="preserve"> </w:t>
      </w:r>
      <w:r w:rsidR="00C30B7B" w:rsidRPr="00961C37">
        <w:rPr>
          <w:rStyle w:val="Chard"/>
          <w:rFonts w:hint="cs"/>
          <w:rtl/>
        </w:rPr>
        <w:t>ٱ</w:t>
      </w:r>
      <w:r w:rsidR="00C30B7B" w:rsidRPr="00961C37">
        <w:rPr>
          <w:rStyle w:val="Chard"/>
          <w:rFonts w:hint="eastAsia"/>
          <w:rtl/>
        </w:rPr>
        <w:t>للَّهَۚ</w:t>
      </w:r>
      <w:r w:rsidR="00C30B7B" w:rsidRPr="00961C37">
        <w:rPr>
          <w:rStyle w:val="Chard"/>
          <w:rtl/>
        </w:rPr>
        <w:t xml:space="preserve"> إِنَّ </w:t>
      </w:r>
      <w:r w:rsidR="00C30B7B" w:rsidRPr="00961C37">
        <w:rPr>
          <w:rStyle w:val="Chard"/>
          <w:rFonts w:hint="cs"/>
          <w:rtl/>
        </w:rPr>
        <w:t>ٱ</w:t>
      </w:r>
      <w:r w:rsidR="00C30B7B" w:rsidRPr="00961C37">
        <w:rPr>
          <w:rStyle w:val="Chard"/>
          <w:rFonts w:hint="eastAsia"/>
          <w:rtl/>
        </w:rPr>
        <w:t>للَّهَ</w:t>
      </w:r>
      <w:r w:rsidR="00C30B7B" w:rsidRPr="00961C37">
        <w:rPr>
          <w:rStyle w:val="Chard"/>
          <w:rtl/>
        </w:rPr>
        <w:t xml:space="preserve"> خَبِيرُۢ بِمَا تَعۡمَلُونَ١٨ وَلَا تَكُونُواْ كَ</w:t>
      </w:r>
      <w:r w:rsidR="00C30B7B" w:rsidRPr="00961C37">
        <w:rPr>
          <w:rStyle w:val="Chard"/>
          <w:rFonts w:hint="cs"/>
          <w:rtl/>
        </w:rPr>
        <w:t>ٱ</w:t>
      </w:r>
      <w:r w:rsidR="00C30B7B" w:rsidRPr="00961C37">
        <w:rPr>
          <w:rStyle w:val="Chard"/>
          <w:rFonts w:hint="eastAsia"/>
          <w:rtl/>
        </w:rPr>
        <w:t>لَّذِينَ</w:t>
      </w:r>
      <w:r w:rsidR="00C30B7B" w:rsidRPr="00961C37">
        <w:rPr>
          <w:rStyle w:val="Chard"/>
          <w:rtl/>
        </w:rPr>
        <w:t xml:space="preserve"> نَسُواْ </w:t>
      </w:r>
      <w:r w:rsidR="00C30B7B" w:rsidRPr="00961C37">
        <w:rPr>
          <w:rStyle w:val="Chard"/>
          <w:rFonts w:hint="cs"/>
          <w:rtl/>
        </w:rPr>
        <w:t>ٱ</w:t>
      </w:r>
      <w:r w:rsidR="00C30B7B" w:rsidRPr="00961C37">
        <w:rPr>
          <w:rStyle w:val="Chard"/>
          <w:rFonts w:hint="eastAsia"/>
          <w:rtl/>
        </w:rPr>
        <w:t>للَّهَ</w:t>
      </w:r>
      <w:r w:rsidR="00C30B7B" w:rsidRPr="00961C37">
        <w:rPr>
          <w:rStyle w:val="Chard"/>
          <w:rtl/>
        </w:rPr>
        <w:t xml:space="preserve"> فَأَنسَىٰهُمۡ أَنفُسَهُمۡۚ أُوْلَٰٓئِكَ هُمُ </w:t>
      </w:r>
      <w:r w:rsidR="00C30B7B" w:rsidRPr="00961C37">
        <w:rPr>
          <w:rStyle w:val="Chard"/>
          <w:rFonts w:hint="cs"/>
          <w:rtl/>
        </w:rPr>
        <w:t>ٱ</w:t>
      </w:r>
      <w:r w:rsidR="00C30B7B" w:rsidRPr="00961C37">
        <w:rPr>
          <w:rStyle w:val="Chard"/>
          <w:rFonts w:hint="eastAsia"/>
          <w:rtl/>
        </w:rPr>
        <w:t>لۡفَٰسِقُونَ</w:t>
      </w:r>
      <w:r w:rsidR="00C30B7B" w:rsidRPr="00961C37">
        <w:rPr>
          <w:rStyle w:val="Chard"/>
          <w:rtl/>
        </w:rPr>
        <w:t>١٩</w:t>
      </w:r>
      <w:r w:rsidR="00C30B7B">
        <w:rPr>
          <w:rStyle w:val="Char5"/>
          <w:rFonts w:cs="Traditional Arabic"/>
          <w:color w:val="000000"/>
          <w:shd w:val="clear" w:color="auto" w:fill="FFFFFF"/>
          <w:rtl/>
        </w:rPr>
        <w:t>﴾</w:t>
      </w:r>
      <w:r w:rsidR="00C30B7B" w:rsidRPr="00961C37">
        <w:rPr>
          <w:rStyle w:val="Chard"/>
          <w:rtl/>
        </w:rPr>
        <w:t xml:space="preserve"> </w:t>
      </w:r>
      <w:r w:rsidR="00C30B7B" w:rsidRPr="00B16E4E">
        <w:rPr>
          <w:rStyle w:val="Charc"/>
          <w:rtl/>
        </w:rPr>
        <w:t>[الحشر: 18-19]</w:t>
      </w:r>
      <w:r w:rsidRPr="008548CA">
        <w:rPr>
          <w:rStyle w:val="Char5"/>
          <w:rtl/>
        </w:rPr>
        <w:t xml:space="preserve"> «ای مؤمنان از خدا بترسید،</w:t>
      </w:r>
      <w:r w:rsidR="00792543">
        <w:rPr>
          <w:rStyle w:val="Char5"/>
          <w:rtl/>
        </w:rPr>
        <w:t xml:space="preserve"> هرکس </w:t>
      </w:r>
      <w:r w:rsidRPr="008548CA">
        <w:rPr>
          <w:rStyle w:val="Char5"/>
          <w:rtl/>
        </w:rPr>
        <w:t>باید بنگرد که برای فردایش چه پیش فرستاده است و از خدا بترسید که خداوند از کردارتان آگاه است. همچون کسانی نباشید که خدا را از یاد بردند و خدا نیز به خود فراموشی گرفتارشان کرد و</w:t>
      </w:r>
      <w:r w:rsidR="00811778">
        <w:rPr>
          <w:rStyle w:val="Char5"/>
          <w:rtl/>
        </w:rPr>
        <w:t xml:space="preserve"> آن‌ها </w:t>
      </w:r>
      <w:r w:rsidRPr="008548CA">
        <w:rPr>
          <w:rStyle w:val="Char5"/>
          <w:rtl/>
        </w:rPr>
        <w:t>نافرمانند».</w:t>
      </w:r>
    </w:p>
    <w:p w:rsidR="000B5A71" w:rsidRPr="008548CA" w:rsidRDefault="000B5A71" w:rsidP="004A01ED">
      <w:pPr>
        <w:ind w:firstLine="284"/>
        <w:jc w:val="both"/>
        <w:rPr>
          <w:rStyle w:val="Char5"/>
          <w:rtl/>
        </w:rPr>
      </w:pPr>
      <w:r w:rsidRPr="00523DCD">
        <w:rPr>
          <w:rStyle w:val="Char9"/>
          <w:rtl/>
        </w:rPr>
        <w:t>«لتنظر نفسٌ</w:t>
      </w:r>
      <w:r w:rsidRPr="008548CA">
        <w:rPr>
          <w:rStyle w:val="Char5"/>
          <w:rtl/>
        </w:rPr>
        <w:t>» یعنی</w:t>
      </w:r>
      <w:r w:rsidR="00792543">
        <w:rPr>
          <w:rStyle w:val="Char5"/>
          <w:rtl/>
        </w:rPr>
        <w:t xml:space="preserve"> هرکس </w:t>
      </w:r>
      <w:r w:rsidRPr="008548CA">
        <w:rPr>
          <w:rStyle w:val="Char5"/>
          <w:rtl/>
        </w:rPr>
        <w:t>به نفس خویش بنگرد، فکر کند و در آن اندیشه نماید.</w:t>
      </w:r>
    </w:p>
    <w:p w:rsidR="000B5A71" w:rsidRPr="008548CA" w:rsidRDefault="000B5A71" w:rsidP="004A01ED">
      <w:pPr>
        <w:ind w:firstLine="284"/>
        <w:jc w:val="both"/>
        <w:rPr>
          <w:rStyle w:val="Char5"/>
          <w:rtl/>
        </w:rPr>
      </w:pPr>
      <w:r w:rsidRPr="008548CA">
        <w:rPr>
          <w:rStyle w:val="Char5"/>
          <w:rtl/>
        </w:rPr>
        <w:t>شیخ عبدالرحمن بن سعدی می‏گوید: «خداوند بندگان ایماندارش را به هر چه که ایمان اقتضا کند و سودمند باشد سفارش می‏کند، از قبیل پایبندی به تقوای الهی در نهان و آشکارا و در هر حال و هر موقعیتی، رعایت دستورهای خداوند و</w:t>
      </w:r>
      <w:r w:rsidR="00AA1E97">
        <w:rPr>
          <w:rStyle w:val="Char5"/>
          <w:rtl/>
        </w:rPr>
        <w:t xml:space="preserve"> اینکه</w:t>
      </w:r>
      <w:r w:rsidRPr="008548CA">
        <w:rPr>
          <w:rStyle w:val="Char5"/>
          <w:rtl/>
        </w:rPr>
        <w:t xml:space="preserve"> بنگرند چه چیز به سودشان است و چه چیزی به</w:t>
      </w:r>
      <w:r w:rsidR="0021691B">
        <w:rPr>
          <w:rStyle w:val="Char5"/>
          <w:rtl/>
        </w:rPr>
        <w:t xml:space="preserve"> زیان‌شان</w:t>
      </w:r>
      <w:r w:rsidRPr="008548CA">
        <w:rPr>
          <w:rStyle w:val="Char5"/>
          <w:rtl/>
        </w:rPr>
        <w:t xml:space="preserve"> و چه کارها و اعمالی در کارنامه‏ی خود به ثبت رسانده‏اند که</w:t>
      </w:r>
      <w:r w:rsidR="005A6AF3">
        <w:rPr>
          <w:rStyle w:val="Char5"/>
          <w:rtl/>
        </w:rPr>
        <w:t xml:space="preserve"> برای‌شان </w:t>
      </w:r>
      <w:r w:rsidRPr="008548CA">
        <w:rPr>
          <w:rStyle w:val="Char5"/>
          <w:rtl/>
        </w:rPr>
        <w:t>سودمند است. و چه اعمالی مرتکب شده‏اند که به ضررشان است، و</w:t>
      </w:r>
      <w:r w:rsidR="00AA1E97">
        <w:rPr>
          <w:rStyle w:val="Char5"/>
          <w:rtl/>
        </w:rPr>
        <w:t xml:space="preserve"> اینکه</w:t>
      </w:r>
      <w:r w:rsidRPr="008548CA">
        <w:rPr>
          <w:rStyle w:val="Char5"/>
          <w:rtl/>
        </w:rPr>
        <w:t xml:space="preserve"> بدانند خداوند هیچ گاه چیزی از</w:t>
      </w:r>
      <w:r w:rsidR="00811778">
        <w:rPr>
          <w:rStyle w:val="Char5"/>
          <w:rtl/>
        </w:rPr>
        <w:t xml:space="preserve"> آن‌ها </w:t>
      </w:r>
      <w:r w:rsidRPr="008548CA">
        <w:rPr>
          <w:rStyle w:val="Char5"/>
          <w:rtl/>
        </w:rPr>
        <w:t>نمی‏خواهد که به</w:t>
      </w:r>
      <w:r w:rsidR="0021691B">
        <w:rPr>
          <w:rStyle w:val="Char5"/>
          <w:rtl/>
        </w:rPr>
        <w:t xml:space="preserve"> زیان‌شان</w:t>
      </w:r>
      <w:r w:rsidRPr="008548CA">
        <w:rPr>
          <w:rStyle w:val="Char5"/>
          <w:rtl/>
        </w:rPr>
        <w:t xml:space="preserve"> باشد، اگر آخرت را در برابر دیدگان خود، وجهه‏ی توجه</w:t>
      </w:r>
      <w:r w:rsidR="004A01ED">
        <w:rPr>
          <w:rStyle w:val="Char5"/>
          <w:rtl/>
        </w:rPr>
        <w:t xml:space="preserve"> دل‌ها</w:t>
      </w:r>
      <w:r w:rsidRPr="008548CA">
        <w:rPr>
          <w:rStyle w:val="Char5"/>
          <w:rtl/>
        </w:rPr>
        <w:t>یشان قرار دهند و برای اقامت در</w:t>
      </w:r>
      <w:r w:rsidR="00B00B82">
        <w:rPr>
          <w:rStyle w:val="Char5"/>
          <w:rtl/>
        </w:rPr>
        <w:t xml:space="preserve"> آنجا </w:t>
      </w:r>
      <w:r w:rsidRPr="008548CA">
        <w:rPr>
          <w:rStyle w:val="Char5"/>
          <w:rtl/>
        </w:rPr>
        <w:t>همت ‏کنند، در راستای افزایش حجم کارهایی که</w:t>
      </w:r>
      <w:r w:rsidR="00811778">
        <w:rPr>
          <w:rStyle w:val="Char5"/>
          <w:rtl/>
        </w:rPr>
        <w:t xml:space="preserve"> آن‌ها </w:t>
      </w:r>
      <w:r w:rsidRPr="008548CA">
        <w:rPr>
          <w:rStyle w:val="Char5"/>
          <w:rtl/>
        </w:rPr>
        <w:t>را بدان می‏رسانند، بیشتر تلاش می‏کنند، و خود را از هر گونه بازدارنده یا موانعی که</w:t>
      </w:r>
      <w:r w:rsidR="00811778">
        <w:rPr>
          <w:rStyle w:val="Char5"/>
          <w:rtl/>
        </w:rPr>
        <w:t xml:space="preserve"> آن‌ها </w:t>
      </w:r>
      <w:r w:rsidRPr="008548CA">
        <w:rPr>
          <w:rStyle w:val="Char5"/>
          <w:rtl/>
        </w:rPr>
        <w:t>را از سیر در این راه متوقف یا منحرف سازد، رها می‏کنند، واگر بدانند که خدا بر همه‏ی اعمال و رفتارهایشان آگاه است و هیچ چیز بر او پوشیده نمی‏ماند و هیچ تلاش و همتی نزد او به هدر نمی‏رود، کوشش و تکاپو را بر خود واجبتر می‏بینند».</w:t>
      </w:r>
    </w:p>
    <w:p w:rsidR="000B5A71" w:rsidRPr="008548CA" w:rsidRDefault="000B5A71" w:rsidP="004A01ED">
      <w:pPr>
        <w:ind w:firstLine="284"/>
        <w:jc w:val="both"/>
        <w:rPr>
          <w:rStyle w:val="Char5"/>
          <w:rtl/>
        </w:rPr>
      </w:pPr>
      <w:r w:rsidRPr="008548CA">
        <w:rPr>
          <w:rStyle w:val="Char5"/>
          <w:rtl/>
        </w:rPr>
        <w:t>شیخ درباره‏‏ی آیه‏ی یاد شده</w:t>
      </w:r>
      <w:r w:rsidR="00792543">
        <w:rPr>
          <w:rStyle w:val="Char5"/>
          <w:rtl/>
        </w:rPr>
        <w:t xml:space="preserve"> می‌</w:t>
      </w:r>
      <w:r w:rsidRPr="008548CA">
        <w:rPr>
          <w:rStyle w:val="Char5"/>
          <w:rtl/>
        </w:rPr>
        <w:t>گوید: «این آیه برای محاسبه‏ی نفس یک اصل به شمار می‏‏آید، انسان باید نفس خویش را دریابد، اگر درآن لغزشی حس کند، برای رفع آن و توبه، و روگردانی ازعوامل آن زود اقدام کند، اگر متوجه شود در یکی از اوامر خدا کوتاهی ورزیده برای جبران و تکمیل آن هرچه در توان دارد، به کار گیرد و از خدا کمک بطلبد، کوتاهی‏اش در حق خدا را با احسان و منتهای خداوند بر او مقایسه کند که بی‏گمان شرم به بار آورد. غفلت بنده از این امر خیلی چیزها را از دیدگانش پوشیده نگه می‏دارد، شبیه مردمانی می‏شود که خدا را فراموش کردند و از یادش غافل شدند و حقش را برپای نداشتند و به سوی بهره‏مندی خود و برخورداری از</w:t>
      </w:r>
      <w:r w:rsidR="00F92A6C">
        <w:rPr>
          <w:rStyle w:val="Char5"/>
          <w:rtl/>
        </w:rPr>
        <w:t xml:space="preserve"> شهوت‌ها</w:t>
      </w:r>
      <w:r w:rsidRPr="008548CA">
        <w:rPr>
          <w:rStyle w:val="Char5"/>
          <w:rtl/>
        </w:rPr>
        <w:t>یشان روی آوردند، اما موفق نشدند و فایده‏یی نبردند، حتی مصلحت خود را از یاد بردند؛ کارشان به زیاده‏روی کشید و عاقبت هر دو سرای دنیا وآخرت را باختند و چنان در ضرر غرق گشتند که هرگز امکان جبران نخواهد داشت، چون خود فاسق‏اند».</w:t>
      </w:r>
    </w:p>
    <w:p w:rsidR="000B5A71" w:rsidRPr="008548CA" w:rsidRDefault="000B5A71" w:rsidP="0021691B">
      <w:pPr>
        <w:ind w:firstLine="284"/>
        <w:jc w:val="both"/>
        <w:rPr>
          <w:rStyle w:val="Char5"/>
          <w:rtl/>
        </w:rPr>
      </w:pPr>
      <w:r w:rsidRPr="008548CA">
        <w:rPr>
          <w:rStyle w:val="Char5"/>
          <w:rtl/>
        </w:rPr>
        <w:t>خداوند در کتاب گرانقدرش فرمود:</w:t>
      </w:r>
      <w:r w:rsidR="0021691B">
        <w:rPr>
          <w:rStyle w:val="Char5"/>
          <w:rFonts w:hint="cs"/>
          <w:rtl/>
        </w:rPr>
        <w:t xml:space="preserve"> </w:t>
      </w:r>
      <w:r w:rsidR="0021691B">
        <w:rPr>
          <w:rStyle w:val="Char5"/>
          <w:rFonts w:cs="Traditional Arabic"/>
          <w:color w:val="000000"/>
          <w:shd w:val="clear" w:color="auto" w:fill="FFFFFF"/>
          <w:rtl/>
        </w:rPr>
        <w:t>﴿</w:t>
      </w:r>
      <w:r w:rsidR="0021691B" w:rsidRPr="00961C37">
        <w:rPr>
          <w:rStyle w:val="Chard"/>
          <w:rtl/>
        </w:rPr>
        <w:t xml:space="preserve">وَتُوبُوٓاْ إِلَى </w:t>
      </w:r>
      <w:r w:rsidR="0021691B" w:rsidRPr="00961C37">
        <w:rPr>
          <w:rStyle w:val="Chard"/>
          <w:rFonts w:hint="cs"/>
          <w:rtl/>
        </w:rPr>
        <w:t>ٱ</w:t>
      </w:r>
      <w:r w:rsidR="0021691B" w:rsidRPr="00961C37">
        <w:rPr>
          <w:rStyle w:val="Chard"/>
          <w:rFonts w:hint="eastAsia"/>
          <w:rtl/>
        </w:rPr>
        <w:t>للَّهِ</w:t>
      </w:r>
      <w:r w:rsidR="0021691B" w:rsidRPr="00961C37">
        <w:rPr>
          <w:rStyle w:val="Chard"/>
          <w:rtl/>
        </w:rPr>
        <w:t xml:space="preserve"> جَمِيعًا أَيُّهَ </w:t>
      </w:r>
      <w:r w:rsidR="0021691B" w:rsidRPr="00961C37">
        <w:rPr>
          <w:rStyle w:val="Chard"/>
          <w:rFonts w:hint="cs"/>
          <w:rtl/>
        </w:rPr>
        <w:t>ٱ</w:t>
      </w:r>
      <w:r w:rsidR="0021691B" w:rsidRPr="00961C37">
        <w:rPr>
          <w:rStyle w:val="Chard"/>
          <w:rFonts w:hint="eastAsia"/>
          <w:rtl/>
        </w:rPr>
        <w:t>لۡمُؤۡمِنُونَ</w:t>
      </w:r>
      <w:r w:rsidR="0021691B" w:rsidRPr="00961C37">
        <w:rPr>
          <w:rStyle w:val="Chard"/>
          <w:rtl/>
        </w:rPr>
        <w:t xml:space="preserve"> لَعَلَّكُمۡ تُفۡلِحُونَ</w:t>
      </w:r>
      <w:r w:rsidR="0021691B">
        <w:rPr>
          <w:rStyle w:val="Char5"/>
          <w:rFonts w:cs="Traditional Arabic"/>
          <w:color w:val="000000"/>
          <w:shd w:val="clear" w:color="auto" w:fill="FFFFFF"/>
          <w:rtl/>
        </w:rPr>
        <w:t>﴾</w:t>
      </w:r>
      <w:r w:rsidR="0021691B" w:rsidRPr="00961C37">
        <w:rPr>
          <w:rStyle w:val="Chard"/>
          <w:rtl/>
        </w:rPr>
        <w:t xml:space="preserve"> </w:t>
      </w:r>
      <w:r w:rsidR="0021691B" w:rsidRPr="00B16E4E">
        <w:rPr>
          <w:rStyle w:val="Charc"/>
          <w:rtl/>
        </w:rPr>
        <w:t>[النور: 31]</w:t>
      </w:r>
      <w:r w:rsidR="007A233D">
        <w:rPr>
          <w:rStyle w:val="Char5"/>
          <w:rFonts w:hint="cs"/>
          <w:rtl/>
        </w:rPr>
        <w:t xml:space="preserve"> </w:t>
      </w:r>
      <w:r w:rsidRPr="008548CA">
        <w:rPr>
          <w:rStyle w:val="Char5"/>
          <w:rtl/>
        </w:rPr>
        <w:t>«ای مؤمنان همگی به سوی خدا باز گردید تا رستگار شوید.» پس شایسته است انسان به نفس خود بنگرد، به وضعیت خویش فکر کند، آن را ارزیابی کند و اگر کوتاهی و تقصیری در کارش هست توبه کند. محاسبه خود انسان را به توبه می‏رساند:</w:t>
      </w:r>
      <w:r w:rsidR="0021691B">
        <w:rPr>
          <w:rStyle w:val="Char5"/>
          <w:rFonts w:hint="cs"/>
          <w:rtl/>
        </w:rPr>
        <w:t xml:space="preserve"> </w:t>
      </w:r>
      <w:r w:rsidR="0021691B">
        <w:rPr>
          <w:rStyle w:val="Char5"/>
          <w:rFonts w:cs="Traditional Arabic"/>
          <w:color w:val="000000"/>
          <w:shd w:val="clear" w:color="auto" w:fill="FFFFFF"/>
          <w:rtl/>
        </w:rPr>
        <w:t>﴿</w:t>
      </w:r>
      <w:r w:rsidR="0021691B" w:rsidRPr="00961C37">
        <w:rPr>
          <w:rStyle w:val="Chard"/>
          <w:rtl/>
        </w:rPr>
        <w:t xml:space="preserve">إِنَّ </w:t>
      </w:r>
      <w:r w:rsidR="0021691B" w:rsidRPr="00961C37">
        <w:rPr>
          <w:rStyle w:val="Chard"/>
          <w:rFonts w:hint="cs"/>
          <w:rtl/>
        </w:rPr>
        <w:t>ٱ</w:t>
      </w:r>
      <w:r w:rsidR="0021691B" w:rsidRPr="00961C37">
        <w:rPr>
          <w:rStyle w:val="Chard"/>
          <w:rFonts w:hint="eastAsia"/>
          <w:rtl/>
        </w:rPr>
        <w:t>لَّذِينَ</w:t>
      </w:r>
      <w:r w:rsidR="0021691B" w:rsidRPr="00961C37">
        <w:rPr>
          <w:rStyle w:val="Chard"/>
          <w:rtl/>
        </w:rPr>
        <w:t xml:space="preserve"> </w:t>
      </w:r>
      <w:r w:rsidR="0021691B" w:rsidRPr="00961C37">
        <w:rPr>
          <w:rStyle w:val="Chard"/>
          <w:rFonts w:hint="cs"/>
          <w:rtl/>
        </w:rPr>
        <w:t>ٱ</w:t>
      </w:r>
      <w:r w:rsidR="0021691B" w:rsidRPr="00961C37">
        <w:rPr>
          <w:rStyle w:val="Chard"/>
          <w:rFonts w:hint="eastAsia"/>
          <w:rtl/>
        </w:rPr>
        <w:t>تَّقَوۡاْ</w:t>
      </w:r>
      <w:r w:rsidR="0021691B" w:rsidRPr="00961C37">
        <w:rPr>
          <w:rStyle w:val="Chard"/>
          <w:rtl/>
        </w:rPr>
        <w:t xml:space="preserve"> إِذَا مَسَّهُمۡ طَٰٓئِفٞ مِّنَ </w:t>
      </w:r>
      <w:r w:rsidR="0021691B" w:rsidRPr="00961C37">
        <w:rPr>
          <w:rStyle w:val="Chard"/>
          <w:rFonts w:hint="cs"/>
          <w:rtl/>
        </w:rPr>
        <w:t>ٱ</w:t>
      </w:r>
      <w:r w:rsidR="0021691B" w:rsidRPr="00961C37">
        <w:rPr>
          <w:rStyle w:val="Chard"/>
          <w:rFonts w:hint="eastAsia"/>
          <w:rtl/>
        </w:rPr>
        <w:t>لشَّيۡطَٰنِ</w:t>
      </w:r>
      <w:r w:rsidR="0021691B" w:rsidRPr="00961C37">
        <w:rPr>
          <w:rStyle w:val="Chard"/>
          <w:rtl/>
        </w:rPr>
        <w:t xml:space="preserve"> تَذَكَّرُواْ فَإِذَا هُم مُّبۡصِرُونَ٢٠١</w:t>
      </w:r>
      <w:r w:rsidR="0021691B">
        <w:rPr>
          <w:rStyle w:val="Char5"/>
          <w:rFonts w:cs="Traditional Arabic"/>
          <w:color w:val="000000"/>
          <w:shd w:val="clear" w:color="auto" w:fill="FFFFFF"/>
          <w:rtl/>
        </w:rPr>
        <w:t>﴾</w:t>
      </w:r>
      <w:r w:rsidR="0021691B" w:rsidRPr="00961C37">
        <w:rPr>
          <w:rStyle w:val="Chard"/>
          <w:rtl/>
        </w:rPr>
        <w:t xml:space="preserve"> </w:t>
      </w:r>
      <w:r w:rsidR="0021691B" w:rsidRPr="00B16E4E">
        <w:rPr>
          <w:rStyle w:val="Charc"/>
          <w:rtl/>
        </w:rPr>
        <w:t>[الأعراف: 201]</w:t>
      </w:r>
      <w:r w:rsidR="0021691B">
        <w:rPr>
          <w:rStyle w:val="Char5"/>
          <w:rFonts w:hint="cs"/>
          <w:rtl/>
        </w:rPr>
        <w:t xml:space="preserve"> </w:t>
      </w:r>
      <w:r w:rsidRPr="008548CA">
        <w:rPr>
          <w:rStyle w:val="Char5"/>
          <w:rtl/>
        </w:rPr>
        <w:t>«پرهیزگاران وقتی گرفتار وسوسه‏هاس شیطانی شوند خدا را یاد می‏کنند و بصیرت می‏یابند.» آن</w:t>
      </w:r>
      <w:r w:rsidR="005D5775">
        <w:rPr>
          <w:rStyle w:val="Char5"/>
          <w:rtl/>
        </w:rPr>
        <w:t xml:space="preserve"> چنانکه </w:t>
      </w:r>
      <w:r w:rsidRPr="008548CA">
        <w:rPr>
          <w:rStyle w:val="Char5"/>
          <w:rtl/>
        </w:rPr>
        <w:t>دو شریک در پایان کار شراکت به حساب و کتاب کارها و اعمال خود می‏پردازند، انسان باید سخت‏تر و جزئی‏تر از آن خویشتن را محاسبه کند تا در شمار پرهیزگاران درآید.</w:t>
      </w:r>
      <w:r w:rsidRPr="001161A6">
        <w:rPr>
          <w:rStyle w:val="Char5"/>
          <w:vertAlign w:val="superscript"/>
          <w:rtl/>
        </w:rPr>
        <w:footnoteReference w:id="361"/>
      </w:r>
    </w:p>
    <w:p w:rsidR="000B5A71" w:rsidRPr="008548CA" w:rsidRDefault="000B5A71" w:rsidP="007A233D">
      <w:pPr>
        <w:ind w:firstLine="284"/>
        <w:jc w:val="both"/>
        <w:rPr>
          <w:rStyle w:val="Char5"/>
          <w:rtl/>
        </w:rPr>
      </w:pPr>
      <w:r w:rsidRPr="008548CA">
        <w:rPr>
          <w:rStyle w:val="Char5"/>
          <w:rtl/>
        </w:rPr>
        <w:t>از عایشه</w:t>
      </w:r>
      <w:r w:rsidR="007A233D">
        <w:rPr>
          <w:rStyle w:val="Char5"/>
          <w:rFonts w:cs="CTraditional Arabic" w:hint="cs"/>
          <w:rtl/>
        </w:rPr>
        <w:t>ل</w:t>
      </w:r>
      <w:r w:rsidRPr="008548CA">
        <w:rPr>
          <w:rStyle w:val="Char5"/>
          <w:rtl/>
        </w:rPr>
        <w:t xml:space="preserve"> نقل است که ابوبکر در هنگام وفات</w:t>
      </w:r>
      <w:r w:rsidR="007A233D">
        <w:rPr>
          <w:rStyle w:val="Char5"/>
          <w:rtl/>
        </w:rPr>
        <w:t xml:space="preserve"> به او گفت: «هیچ</w:t>
      </w:r>
      <w:r w:rsidRPr="008548CA">
        <w:rPr>
          <w:rStyle w:val="Char5"/>
          <w:rtl/>
        </w:rPr>
        <w:t>کس را بیشتر از عمر دوست ندارم»، سپس پس از اندکی پرسید؟ چه گفتم؟ عایشه</w:t>
      </w:r>
      <w:r w:rsidR="007A233D">
        <w:rPr>
          <w:rStyle w:val="Char5"/>
          <w:rFonts w:cs="CTraditional Arabic" w:hint="cs"/>
          <w:rtl/>
        </w:rPr>
        <w:t>ل</w:t>
      </w:r>
      <w:r w:rsidRPr="008548CA">
        <w:rPr>
          <w:rStyle w:val="Char5"/>
          <w:rtl/>
        </w:rPr>
        <w:t xml:space="preserve"> سخنش را </w:t>
      </w:r>
      <w:r w:rsidR="007A233D">
        <w:rPr>
          <w:rStyle w:val="Char5"/>
          <w:rtl/>
        </w:rPr>
        <w:t>باز گفت: و او این بار گفت: «هیچ</w:t>
      </w:r>
      <w:r w:rsidRPr="008548CA">
        <w:rPr>
          <w:rStyle w:val="Char5"/>
          <w:rtl/>
        </w:rPr>
        <w:t>کس برای من گرامی‏تر از عمر نیست.»</w:t>
      </w:r>
    </w:p>
    <w:p w:rsidR="000B5A71" w:rsidRPr="008548CA" w:rsidRDefault="000B5A71" w:rsidP="004A01ED">
      <w:pPr>
        <w:ind w:firstLine="284"/>
        <w:jc w:val="both"/>
        <w:rPr>
          <w:rStyle w:val="Char5"/>
          <w:rtl/>
        </w:rPr>
      </w:pPr>
      <w:r w:rsidRPr="008548CA">
        <w:rPr>
          <w:rStyle w:val="Char5"/>
          <w:rtl/>
        </w:rPr>
        <w:t>بنگرید چگونه پس از پایان سخنش در آن دقت کرد و یک کلمه از آن را به کلمه‏ی دیگر عوض کرد، چون آن را مناسب‏تر، دقیقتر و برای مقصودش درست‏تر می‏دانست.</w:t>
      </w:r>
      <w:r w:rsidRPr="001161A6">
        <w:rPr>
          <w:rStyle w:val="Char5"/>
          <w:vertAlign w:val="superscript"/>
          <w:rtl/>
        </w:rPr>
        <w:footnoteReference w:id="362"/>
      </w:r>
    </w:p>
    <w:p w:rsidR="000B5A71" w:rsidRPr="008548CA" w:rsidRDefault="000B5A71" w:rsidP="004A01ED">
      <w:pPr>
        <w:ind w:firstLine="284"/>
        <w:jc w:val="both"/>
        <w:rPr>
          <w:rStyle w:val="Char5"/>
          <w:rtl/>
        </w:rPr>
      </w:pPr>
      <w:r w:rsidRPr="008548CA">
        <w:rPr>
          <w:rStyle w:val="Char5"/>
          <w:rtl/>
        </w:rPr>
        <w:t>حسن بصری گفت: «انسان ایماندار امر نفس خود را به عهده‏ دارد، به خاطر خدا آن را مورد بازخواست قرار می‏دهد، بازخواست روز واپسین بر مردمانی که در دنیا خویشتن را محاسبه می‏کنند، آسان است و برای کسانی که در دنیا این امر را نادیده گرفته‏اند، سخت خواهد بود، سپس گفت: «گاهی مؤمن به ناگاه با چیزی روبه رو می‏شود که آن را دوست دارد، اما</w:t>
      </w:r>
      <w:r w:rsidR="00792543">
        <w:rPr>
          <w:rStyle w:val="Char5"/>
          <w:rtl/>
        </w:rPr>
        <w:t xml:space="preserve"> می‌</w:t>
      </w:r>
      <w:r w:rsidRPr="008548CA">
        <w:rPr>
          <w:rStyle w:val="Char5"/>
          <w:rtl/>
        </w:rPr>
        <w:t>گوید: به خدا من به تو نیاز دارم و خیلی برایم مفید و موردپسند هستی. اما هیهات! بعید است تو را بردارم! بین من و تو مانع ایجاد شده است، و آن چیز از دستش</w:t>
      </w:r>
      <w:r w:rsidR="00792543">
        <w:rPr>
          <w:rStyle w:val="Char5"/>
          <w:rtl/>
        </w:rPr>
        <w:t xml:space="preserve"> می‌</w:t>
      </w:r>
      <w:r w:rsidRPr="008548CA">
        <w:rPr>
          <w:rStyle w:val="Char5"/>
          <w:rtl/>
        </w:rPr>
        <w:t>رود، سپس به نفس خویش مراجعه می‏کند و به آن می‏گوید به چه کارت می‏آید؟!».</w:t>
      </w:r>
      <w:r w:rsidRPr="001161A6">
        <w:rPr>
          <w:rStyle w:val="Char5"/>
          <w:vertAlign w:val="superscript"/>
          <w:rtl/>
        </w:rPr>
        <w:footnoteReference w:id="363"/>
      </w:r>
    </w:p>
    <w:p w:rsidR="000B5A71" w:rsidRPr="008548CA" w:rsidRDefault="000B5A71" w:rsidP="004A01ED">
      <w:pPr>
        <w:ind w:firstLine="284"/>
        <w:jc w:val="both"/>
        <w:rPr>
          <w:rStyle w:val="Char5"/>
          <w:rtl/>
        </w:rPr>
      </w:pPr>
      <w:r w:rsidRPr="008548CA">
        <w:rPr>
          <w:rStyle w:val="Char5"/>
          <w:rtl/>
        </w:rPr>
        <w:t>این تنها نمونه‏یی است از بازخواست انسان از نفس خود درباره</w:t>
      </w:r>
      <w:r w:rsidR="00C32839">
        <w:rPr>
          <w:rStyle w:val="Char5"/>
          <w:rtl/>
        </w:rPr>
        <w:t xml:space="preserve">‌ی </w:t>
      </w:r>
      <w:r w:rsidRPr="008548CA">
        <w:rPr>
          <w:rStyle w:val="Char5"/>
          <w:rtl/>
        </w:rPr>
        <w:t>چیزی که برایش پیش می‏آید و به دلش می‏نشیند و خواستار آن می‏شود، اما آن را رها</w:t>
      </w:r>
      <w:r w:rsidR="00792543">
        <w:rPr>
          <w:rStyle w:val="Char5"/>
          <w:rtl/>
        </w:rPr>
        <w:t xml:space="preserve"> می‌</w:t>
      </w:r>
      <w:r w:rsidRPr="008548CA">
        <w:rPr>
          <w:rStyle w:val="Char5"/>
          <w:rtl/>
        </w:rPr>
        <w:t>کند، زیرا به مصلحت آخرتش نیست. «و آن چیز را از دست می‏دهد، و به نفسش مراجعه می‏کند و می‏گوید این را برای چه می‏خواستی؟!!» و با تأکید</w:t>
      </w:r>
      <w:r w:rsidR="00792543">
        <w:rPr>
          <w:rStyle w:val="Char5"/>
          <w:rtl/>
        </w:rPr>
        <w:t xml:space="preserve"> می‌</w:t>
      </w:r>
      <w:r w:rsidRPr="008548CA">
        <w:rPr>
          <w:rStyle w:val="Char5"/>
          <w:rtl/>
        </w:rPr>
        <w:t>گوید هرگز دیگر بار به آن فکر</w:t>
      </w:r>
      <w:r w:rsidR="00811778">
        <w:rPr>
          <w:rStyle w:val="Char5"/>
          <w:rtl/>
        </w:rPr>
        <w:t xml:space="preserve"> نمی‌</w:t>
      </w:r>
      <w:r w:rsidRPr="008548CA">
        <w:rPr>
          <w:rStyle w:val="Char5"/>
          <w:rtl/>
        </w:rPr>
        <w:t>کند.</w:t>
      </w:r>
    </w:p>
    <w:p w:rsidR="000B5A71" w:rsidRPr="008548CA" w:rsidRDefault="000B5A71" w:rsidP="004A01ED">
      <w:pPr>
        <w:ind w:firstLine="284"/>
        <w:jc w:val="both"/>
        <w:rPr>
          <w:rStyle w:val="Char5"/>
          <w:rtl/>
        </w:rPr>
      </w:pPr>
      <w:r w:rsidRPr="008548CA">
        <w:rPr>
          <w:rStyle w:val="Char5"/>
          <w:rtl/>
        </w:rPr>
        <w:t xml:space="preserve">انس بن مالک </w:t>
      </w:r>
      <w:r w:rsidRPr="008548CA">
        <w:rPr>
          <w:rStyle w:val="Char5"/>
          <w:rFonts w:hint="cs"/>
          <w:rtl/>
        </w:rPr>
        <w:t>س</w:t>
      </w:r>
      <w:r w:rsidRPr="008548CA">
        <w:rPr>
          <w:rStyle w:val="Char5"/>
          <w:rtl/>
        </w:rPr>
        <w:t xml:space="preserve"> حکایت</w:t>
      </w:r>
      <w:r w:rsidR="00792543">
        <w:rPr>
          <w:rStyle w:val="Char5"/>
          <w:rtl/>
        </w:rPr>
        <w:t xml:space="preserve"> می‌</w:t>
      </w:r>
      <w:r w:rsidRPr="008548CA">
        <w:rPr>
          <w:rStyle w:val="Char5"/>
          <w:rtl/>
        </w:rPr>
        <w:t>کند روزی با عمر بن خطاب</w:t>
      </w:r>
      <w:r w:rsidRPr="008548CA">
        <w:rPr>
          <w:rStyle w:val="Char5"/>
          <w:rFonts w:hint="cs"/>
          <w:rtl/>
        </w:rPr>
        <w:t>س</w:t>
      </w:r>
      <w:r w:rsidRPr="008548CA">
        <w:rPr>
          <w:rStyle w:val="Char5"/>
          <w:rtl/>
        </w:rPr>
        <w:t xml:space="preserve"> بیرون رفته بودم او وارد خانه‏یی شد و من از بیرون صدایش را شنیدم که می‏گفت: «ای امیرالمؤمنین! به به! امیر المؤمنین</w:t>
      </w:r>
      <w:r w:rsidRPr="001161A6">
        <w:rPr>
          <w:rStyle w:val="Char5"/>
          <w:vertAlign w:val="superscript"/>
          <w:rtl/>
        </w:rPr>
        <w:footnoteReference w:id="364"/>
      </w:r>
      <w:r w:rsidRPr="008548CA">
        <w:rPr>
          <w:rStyle w:val="Char5"/>
          <w:rtl/>
        </w:rPr>
        <w:t xml:space="preserve"> به خدا سوگند باید تقوای خدا پیشه کنی و از او بترسی والا عذابت می‏دهد!».</w:t>
      </w:r>
      <w:r w:rsidRPr="001161A6">
        <w:rPr>
          <w:rStyle w:val="Char5"/>
          <w:vertAlign w:val="superscript"/>
          <w:rtl/>
        </w:rPr>
        <w:footnoteReference w:id="365"/>
      </w:r>
      <w:r w:rsidRPr="008548CA">
        <w:rPr>
          <w:rStyle w:val="Char5"/>
          <w:rtl/>
        </w:rPr>
        <w:t xml:space="preserve"> او با آن ایمان و تقوا که بدان مشهور است به نفس خود تذکر می‏داد که این لقب امیرالمؤمنین در پیشگاه خدا هیچ نیازی را برایش برآورده نمی‏سازد و او را هیچ سودی نمی‏بخشد.</w:t>
      </w:r>
    </w:p>
    <w:p w:rsidR="000B5A71" w:rsidRPr="008548CA" w:rsidRDefault="000B5A71" w:rsidP="0021691B">
      <w:pPr>
        <w:ind w:firstLine="284"/>
        <w:jc w:val="both"/>
        <w:rPr>
          <w:rStyle w:val="Char5"/>
          <w:rtl/>
        </w:rPr>
      </w:pPr>
      <w:r w:rsidRPr="008548CA">
        <w:rPr>
          <w:rStyle w:val="Char5"/>
          <w:rtl/>
        </w:rPr>
        <w:t>حسن بصری درباره‏ی این آیه</w:t>
      </w:r>
      <w:r w:rsidR="0021691B">
        <w:rPr>
          <w:rStyle w:val="Char5"/>
          <w:rFonts w:hint="cs"/>
          <w:rtl/>
        </w:rPr>
        <w:t xml:space="preserve"> </w:t>
      </w:r>
      <w:r w:rsidR="0021691B">
        <w:rPr>
          <w:rStyle w:val="Char5"/>
          <w:rFonts w:cs="Traditional Arabic"/>
          <w:color w:val="000000"/>
          <w:shd w:val="clear" w:color="auto" w:fill="FFFFFF"/>
          <w:rtl/>
        </w:rPr>
        <w:t>﴿</w:t>
      </w:r>
      <w:r w:rsidR="0021691B" w:rsidRPr="00961C37">
        <w:rPr>
          <w:rStyle w:val="Chard"/>
          <w:rtl/>
        </w:rPr>
        <w:t>وَلَآ أُقۡسِمُ بِ</w:t>
      </w:r>
      <w:r w:rsidR="0021691B" w:rsidRPr="00961C37">
        <w:rPr>
          <w:rStyle w:val="Chard"/>
          <w:rFonts w:hint="cs"/>
          <w:rtl/>
        </w:rPr>
        <w:t>ٱ</w:t>
      </w:r>
      <w:r w:rsidR="0021691B" w:rsidRPr="00961C37">
        <w:rPr>
          <w:rStyle w:val="Chard"/>
          <w:rFonts w:hint="eastAsia"/>
          <w:rtl/>
        </w:rPr>
        <w:t>لنَّفۡسِ</w:t>
      </w:r>
      <w:r w:rsidR="0021691B" w:rsidRPr="00961C37">
        <w:rPr>
          <w:rStyle w:val="Chard"/>
          <w:rtl/>
        </w:rPr>
        <w:t xml:space="preserve"> </w:t>
      </w:r>
      <w:r w:rsidR="0021691B" w:rsidRPr="00961C37">
        <w:rPr>
          <w:rStyle w:val="Chard"/>
          <w:rFonts w:hint="cs"/>
          <w:rtl/>
        </w:rPr>
        <w:t>ٱ</w:t>
      </w:r>
      <w:r w:rsidR="0021691B" w:rsidRPr="00961C37">
        <w:rPr>
          <w:rStyle w:val="Chard"/>
          <w:rFonts w:hint="eastAsia"/>
          <w:rtl/>
        </w:rPr>
        <w:t>للَّوَّامَةِ</w:t>
      </w:r>
      <w:r w:rsidR="0021691B" w:rsidRPr="00961C37">
        <w:rPr>
          <w:rStyle w:val="Chard"/>
          <w:rtl/>
        </w:rPr>
        <w:t>٢</w:t>
      </w:r>
      <w:r w:rsidR="0021691B">
        <w:rPr>
          <w:rStyle w:val="Char5"/>
          <w:rFonts w:cs="Traditional Arabic"/>
          <w:color w:val="000000"/>
          <w:shd w:val="clear" w:color="auto" w:fill="FFFFFF"/>
          <w:rtl/>
        </w:rPr>
        <w:t>﴾</w:t>
      </w:r>
      <w:r w:rsidR="0021691B" w:rsidRPr="00961C37">
        <w:rPr>
          <w:rStyle w:val="Chard"/>
          <w:rtl/>
        </w:rPr>
        <w:t xml:space="preserve"> </w:t>
      </w:r>
      <w:r w:rsidR="0021691B" w:rsidRPr="00B16E4E">
        <w:rPr>
          <w:rStyle w:val="Charc"/>
          <w:rtl/>
        </w:rPr>
        <w:t>[القيامة: 2]</w:t>
      </w:r>
      <w:r w:rsidRPr="008548CA">
        <w:rPr>
          <w:rStyle w:val="Char5"/>
          <w:rtl/>
        </w:rPr>
        <w:t xml:space="preserve"> «سوگند به نفس ملامتگر» می‏گوید: «انسان مؤمن همیشه و در همه حال خود را سرزنش می‏کند: منظورم از این حرف چه بود؟ آن خوراک را که خوردم یا آن نوشیدنی را که نوشیدم بهر چه بود؟ چرا چنین کردم؟ اما انسان بدکار از کنار همه چیز می‏گذرد و نه خود را سرزنش می‏کند و نه به نفس خویش می‏اندیشد».</w:t>
      </w:r>
    </w:p>
    <w:p w:rsidR="000B5A71" w:rsidRPr="008548CA" w:rsidRDefault="000B5A71" w:rsidP="004A01ED">
      <w:pPr>
        <w:ind w:firstLine="284"/>
        <w:jc w:val="both"/>
        <w:rPr>
          <w:rStyle w:val="Char5"/>
          <w:rtl/>
        </w:rPr>
      </w:pPr>
      <w:r w:rsidRPr="008548CA">
        <w:rPr>
          <w:rStyle w:val="Char5"/>
          <w:rtl/>
        </w:rPr>
        <w:t>مالک بن دینار (</w:t>
      </w:r>
      <w:r w:rsidR="004A01ED" w:rsidRPr="004A01ED">
        <w:rPr>
          <w:rStyle w:val="Char5"/>
          <w:rFonts w:cs="CTraditional Arabic"/>
          <w:rtl/>
        </w:rPr>
        <w:t>/</w:t>
      </w:r>
      <w:r w:rsidRPr="008548CA">
        <w:rPr>
          <w:rStyle w:val="Char5"/>
          <w:rtl/>
        </w:rPr>
        <w:t>) گوید: رحمت خدا بر آن بنده‏یی که به نفس خود می‏گوید تو بودی که چنان کردی؟- یعنی اشتباهاتی که مرتکب شده- تو فلان گناه را مرتکب شدی؟ تو فلان کار را کردی؟ سپس به سرزنش آن می‏پردازد و آن را تحت مراقبت خود می‏گیرد، کتاب خدا را ملازم و همراهش می‏گرداند، محاسبه‏ی نفس این چنین است.</w:t>
      </w:r>
      <w:r w:rsidRPr="001161A6">
        <w:rPr>
          <w:rStyle w:val="Char5"/>
          <w:vertAlign w:val="superscript"/>
          <w:rtl/>
        </w:rPr>
        <w:footnoteReference w:id="366"/>
      </w:r>
    </w:p>
    <w:p w:rsidR="000B5A71" w:rsidRPr="008548CA" w:rsidRDefault="000B5A71" w:rsidP="004A01ED">
      <w:pPr>
        <w:ind w:firstLine="284"/>
        <w:jc w:val="both"/>
        <w:rPr>
          <w:rStyle w:val="Char5"/>
          <w:rtl/>
        </w:rPr>
      </w:pPr>
      <w:r w:rsidRPr="008548CA">
        <w:rPr>
          <w:rStyle w:val="Char5"/>
          <w:rtl/>
        </w:rPr>
        <w:t>میمون بن مهران گوید: «انسان پرهیزکار سخت‏تر از سلطان غاصب و شریک آزمند خود را محاسبه می‏کند».</w:t>
      </w:r>
    </w:p>
    <w:p w:rsidR="000B5A71" w:rsidRPr="008548CA" w:rsidRDefault="000B5A71" w:rsidP="004A01ED">
      <w:pPr>
        <w:ind w:firstLine="284"/>
        <w:jc w:val="both"/>
        <w:rPr>
          <w:rStyle w:val="Char5"/>
          <w:rtl/>
        </w:rPr>
      </w:pPr>
      <w:r w:rsidRPr="008548CA">
        <w:rPr>
          <w:rStyle w:val="Char5"/>
          <w:rtl/>
        </w:rPr>
        <w:t>ابراهیم بن تیمی نیز در این باره چنین می‏گوید: «خودم را در بهشت تصور کردم که از میوه‏های رنگارنگ آن می‏خورم، از جویبارهایش می‏نوشم و با دوشیزگانش هماغوش می‏شوم، سپس خود را در آتش دوزخ تصور کردم که از غذای سمی و کشنده‏ی آن می‏خورم، از چرک وکثافتش می‏نوشم و با زنجیرها و</w:t>
      </w:r>
      <w:r w:rsidR="007A233D">
        <w:rPr>
          <w:rStyle w:val="Char5"/>
          <w:rtl/>
        </w:rPr>
        <w:t xml:space="preserve"> یوغ‌هایش </w:t>
      </w:r>
      <w:r w:rsidRPr="008548CA">
        <w:rPr>
          <w:rStyle w:val="Char5"/>
          <w:rtl/>
        </w:rPr>
        <w:t>دست و پنجه نرم می‏کنم. آن گاه از نفسم پرسیدم: ای نفس چه می‏خواهی؟ گفت:</w:t>
      </w:r>
      <w:r w:rsidR="00792543">
        <w:rPr>
          <w:rStyle w:val="Char5"/>
          <w:rtl/>
        </w:rPr>
        <w:t xml:space="preserve"> می‌</w:t>
      </w:r>
      <w:r w:rsidRPr="008548CA">
        <w:rPr>
          <w:rStyle w:val="Char5"/>
          <w:rtl/>
        </w:rPr>
        <w:t>خواهم به دنیا باز گردانده شوم و کار نیک بکنم، گفتم: آرام و مطمئن باش و کار کن تا در بهشت در آن شادمانی و سعادت باشی».</w:t>
      </w:r>
      <w:r w:rsidRPr="001161A6">
        <w:rPr>
          <w:rStyle w:val="Char5"/>
          <w:vertAlign w:val="superscript"/>
          <w:rtl/>
        </w:rPr>
        <w:footnoteReference w:id="367"/>
      </w:r>
    </w:p>
    <w:p w:rsidR="000B5A71" w:rsidRPr="008548CA" w:rsidRDefault="000B5A71" w:rsidP="004A01ED">
      <w:pPr>
        <w:ind w:firstLine="284"/>
        <w:jc w:val="both"/>
        <w:rPr>
          <w:rStyle w:val="Char5"/>
          <w:rtl/>
        </w:rPr>
      </w:pPr>
      <w:r w:rsidRPr="008548CA">
        <w:rPr>
          <w:rStyle w:val="Char5"/>
          <w:rtl/>
        </w:rPr>
        <w:t>ابن قیم در کتاب إغاثة اللهفان می‏گوید: «بیشتر بیماری قلب از نفس ناشی می‏شود، زیرا تمام مواد فاسد در نفس گرد آید، سپس به دیگر</w:t>
      </w:r>
      <w:r w:rsidR="00D230CB">
        <w:rPr>
          <w:rStyle w:val="Char5"/>
          <w:rtl/>
        </w:rPr>
        <w:t xml:space="preserve"> اندام‌ها </w:t>
      </w:r>
      <w:r w:rsidRPr="008548CA">
        <w:rPr>
          <w:rStyle w:val="Char5"/>
          <w:rtl/>
        </w:rPr>
        <w:t>پخش می‏شود و نخستین عضو که به آن</w:t>
      </w:r>
      <w:r w:rsidR="00792543">
        <w:rPr>
          <w:rStyle w:val="Char5"/>
          <w:rtl/>
        </w:rPr>
        <w:t xml:space="preserve"> می‌</w:t>
      </w:r>
      <w:r w:rsidRPr="008548CA">
        <w:rPr>
          <w:rStyle w:val="Char5"/>
          <w:rtl/>
        </w:rPr>
        <w:t>رسد قلب است».</w:t>
      </w:r>
      <w:r w:rsidRPr="001161A6">
        <w:rPr>
          <w:rStyle w:val="Char5"/>
          <w:vertAlign w:val="superscript"/>
          <w:rtl/>
        </w:rPr>
        <w:footnoteReference w:id="368"/>
      </w:r>
    </w:p>
    <w:p w:rsidR="000B5A71" w:rsidRDefault="000B5A71" w:rsidP="004A01ED">
      <w:pPr>
        <w:ind w:firstLine="284"/>
        <w:jc w:val="both"/>
        <w:rPr>
          <w:rtl/>
        </w:rPr>
      </w:pPr>
      <w:r w:rsidRPr="008548CA">
        <w:rPr>
          <w:rStyle w:val="Char5"/>
          <w:rtl/>
        </w:rPr>
        <w:t>پیامبر خدا در رابطه با این</w:t>
      </w:r>
      <w:r w:rsidR="007A233D">
        <w:rPr>
          <w:rStyle w:val="Char5"/>
          <w:rtl/>
        </w:rPr>
        <w:t xml:space="preserve"> موقعیت‌ها </w:t>
      </w:r>
      <w:r w:rsidRPr="008548CA">
        <w:rPr>
          <w:rStyle w:val="Char5"/>
          <w:rtl/>
        </w:rPr>
        <w:t>می‏گوید:</w:t>
      </w:r>
      <w:r>
        <w:rPr>
          <w:rtl/>
        </w:rPr>
        <w:t xml:space="preserve"> </w:t>
      </w:r>
      <w:r w:rsidRPr="007A233D">
        <w:rPr>
          <w:rStyle w:val="Char6"/>
          <w:rtl/>
        </w:rPr>
        <w:t>«الحمد لله نَستعیُنه و نَستهدیه و نَستغفرهُ و نعوذُ بالله مِن شُرور أنفسنا و مِن سَیئاتِ أعمالنا»:</w:t>
      </w:r>
      <w:r>
        <w:rPr>
          <w:rtl/>
        </w:rPr>
        <w:t xml:space="preserve"> </w:t>
      </w:r>
      <w:r w:rsidRPr="008548CA">
        <w:rPr>
          <w:rStyle w:val="Char5"/>
          <w:rtl/>
        </w:rPr>
        <w:t>«سپاس برای خدا، از او یاری، هدایت و مغفرت می‏خواهیم و از شر و شور نفس و کارهای نادرست به او پناه می‏بریم».</w:t>
      </w:r>
      <w:r w:rsidRPr="001161A6">
        <w:rPr>
          <w:rStyle w:val="Char5"/>
          <w:vertAlign w:val="superscript"/>
          <w:rtl/>
        </w:rPr>
        <w:footnoteReference w:id="369"/>
      </w:r>
    </w:p>
    <w:p w:rsidR="000B5A71" w:rsidRPr="008548CA" w:rsidRDefault="000B5A71" w:rsidP="004A01ED">
      <w:pPr>
        <w:ind w:firstLine="284"/>
        <w:jc w:val="both"/>
        <w:rPr>
          <w:rStyle w:val="Char5"/>
          <w:rtl/>
        </w:rPr>
      </w:pPr>
      <w:r w:rsidRPr="008548CA">
        <w:rPr>
          <w:rStyle w:val="Char5"/>
          <w:rtl/>
        </w:rPr>
        <w:t>پیامبر</w:t>
      </w:r>
      <w:r w:rsidR="004A01ED" w:rsidRPr="004A01ED">
        <w:rPr>
          <w:rStyle w:val="Char5"/>
          <w:rFonts w:cs="CTraditional Arabic" w:hint="cs"/>
          <w:rtl/>
        </w:rPr>
        <w:t xml:space="preserve"> ج </w:t>
      </w:r>
      <w:r w:rsidRPr="008548CA">
        <w:rPr>
          <w:rStyle w:val="Char5"/>
          <w:rtl/>
        </w:rPr>
        <w:t>به طور عموم از شر نفس و از شر اعمال و</w:t>
      </w:r>
      <w:r w:rsidR="007A233D">
        <w:rPr>
          <w:rStyle w:val="Char5"/>
          <w:rtl/>
        </w:rPr>
        <w:t xml:space="preserve"> ناپسندی‌ها </w:t>
      </w:r>
      <w:r w:rsidRPr="008548CA">
        <w:rPr>
          <w:rStyle w:val="Char5"/>
          <w:rtl/>
        </w:rPr>
        <w:t>و کیفرهای ناشی از آن به خدا پناه می‏برد. در این فرموده</w:t>
      </w:r>
      <w:r w:rsidR="0042588D">
        <w:rPr>
          <w:rStyle w:val="Char5"/>
          <w:rtl/>
        </w:rPr>
        <w:t xml:space="preserve"> بدی‌ها</w:t>
      </w:r>
      <w:r w:rsidR="0067226B">
        <w:rPr>
          <w:rStyle w:val="Char5"/>
          <w:rtl/>
        </w:rPr>
        <w:t xml:space="preserve"> </w:t>
      </w:r>
      <w:r w:rsidRPr="008548CA">
        <w:rPr>
          <w:rStyle w:val="Char5"/>
          <w:rtl/>
        </w:rPr>
        <w:t>و اشتباهات نفس و کارهای نادرست را با هم آورده است که دو نکته ازآن فهمیده می‏شود: نخست</w:t>
      </w:r>
      <w:r w:rsidR="00AA1E97">
        <w:rPr>
          <w:rStyle w:val="Char5"/>
          <w:rtl/>
        </w:rPr>
        <w:t xml:space="preserve"> اینکه</w:t>
      </w:r>
      <w:r w:rsidR="00D837E7">
        <w:rPr>
          <w:rStyle w:val="Char5"/>
          <w:rtl/>
        </w:rPr>
        <w:t xml:space="preserve"> </w:t>
      </w:r>
      <w:r w:rsidRPr="008548CA">
        <w:rPr>
          <w:rStyle w:val="Char5"/>
          <w:rtl/>
        </w:rPr>
        <w:t>از این گونه اعمال به تو پناه می‏برم و دوم منظور کیفر کارهایی است که به صاحب آن زیان می‏رساند، زیرا او فرمود: «از شر و بدی نفس و</w:t>
      </w:r>
      <w:r w:rsidR="0042588D">
        <w:rPr>
          <w:rStyle w:val="Char5"/>
          <w:rtl/>
        </w:rPr>
        <w:t xml:space="preserve"> بدی‌ها</w:t>
      </w:r>
      <w:r w:rsidRPr="008548CA">
        <w:rPr>
          <w:rStyle w:val="Char5"/>
          <w:rtl/>
        </w:rPr>
        <w:t>ی کارهایمان به خدا پناه می‏بریم».</w:t>
      </w:r>
    </w:p>
    <w:p w:rsidR="000B5A71" w:rsidRPr="008548CA" w:rsidRDefault="000B5A71" w:rsidP="004A01ED">
      <w:pPr>
        <w:ind w:firstLine="284"/>
        <w:jc w:val="both"/>
        <w:rPr>
          <w:rStyle w:val="Char5"/>
          <w:rtl/>
        </w:rPr>
      </w:pPr>
      <w:r w:rsidRPr="008548CA">
        <w:rPr>
          <w:rStyle w:val="Char5"/>
          <w:rtl/>
        </w:rPr>
        <w:t>از صفت نفس و عمل آن یا از کیفرها و موجبات آن به خدا پناه برد، کار زشت زیر مجموعه‏ی شر نفس است، زیرا نفس بد سرشت کار زشت را حاصل می‏آورد. لذا از هر دو به خدا پناه جست.</w:t>
      </w:r>
    </w:p>
    <w:p w:rsidR="000B5A71" w:rsidRPr="007A233D" w:rsidRDefault="000B5A71" w:rsidP="007A233D">
      <w:pPr>
        <w:pStyle w:val="a5"/>
        <w:rPr>
          <w:spacing w:val="-2"/>
          <w:rtl/>
        </w:rPr>
      </w:pPr>
      <w:r w:rsidRPr="007A233D">
        <w:rPr>
          <w:spacing w:val="-2"/>
          <w:rtl/>
        </w:rPr>
        <w:t>به همین خاطر باید هر دو را تا فرصت هست محاسبه کرد. سالکان راه خدا با وجود اختلاف</w:t>
      </w:r>
      <w:r w:rsidR="00D230CB" w:rsidRPr="007A233D">
        <w:rPr>
          <w:spacing w:val="-2"/>
          <w:rtl/>
        </w:rPr>
        <w:t xml:space="preserve"> راه‌ها </w:t>
      </w:r>
      <w:r w:rsidRPr="007A233D">
        <w:rPr>
          <w:spacing w:val="-2"/>
          <w:rtl/>
        </w:rPr>
        <w:t>و شیوه‏هایشان اتفاق نظر دارند که نفس رابطه‏ی میان قلب و پروردگار را قطع می‏کند و کسی به خدمت خدا</w:t>
      </w:r>
      <w:r w:rsidR="00811778" w:rsidRPr="007A233D">
        <w:rPr>
          <w:spacing w:val="-2"/>
          <w:rtl/>
        </w:rPr>
        <w:t xml:space="preserve"> نمی‌</w:t>
      </w:r>
      <w:r w:rsidRPr="007A233D">
        <w:rPr>
          <w:spacing w:val="-2"/>
          <w:rtl/>
        </w:rPr>
        <w:t>رسد مگر پس از تسلط بر نفس و بازداشتن آن از بدی. از این دیدگاه مردم دو گروهند: گروهی نفس بر</w:t>
      </w:r>
      <w:r w:rsidR="00811778" w:rsidRPr="007A233D">
        <w:rPr>
          <w:spacing w:val="-2"/>
          <w:rtl/>
        </w:rPr>
        <w:t xml:space="preserve"> آن‌ها </w:t>
      </w:r>
      <w:r w:rsidRPr="007A233D">
        <w:rPr>
          <w:spacing w:val="-2"/>
          <w:rtl/>
        </w:rPr>
        <w:t>چیره شده و کنترل</w:t>
      </w:r>
      <w:r w:rsidR="00811778" w:rsidRPr="007A233D">
        <w:rPr>
          <w:spacing w:val="-2"/>
          <w:rtl/>
        </w:rPr>
        <w:t xml:space="preserve"> آن‌ها </w:t>
      </w:r>
      <w:r w:rsidRPr="007A233D">
        <w:rPr>
          <w:spacing w:val="-2"/>
          <w:rtl/>
        </w:rPr>
        <w:t>را در اختیار گرفته و به نابودی کشانده است. و خود مطیع نفس بدکار امر کننده به بدی و تحت فرمان آن‏اند و طبق خواست آن عمل</w:t>
      </w:r>
      <w:r w:rsidR="00792543" w:rsidRPr="007A233D">
        <w:rPr>
          <w:spacing w:val="-2"/>
          <w:rtl/>
        </w:rPr>
        <w:t xml:space="preserve"> می‌</w:t>
      </w:r>
      <w:r w:rsidRPr="007A233D">
        <w:rPr>
          <w:spacing w:val="-2"/>
          <w:rtl/>
        </w:rPr>
        <w:t>کنند. و دیگری گروهی که بر نفس خود سلطه یافته و آن را در اختیار گرفته‏اند. لذا نفس مطیع و گوش به فرمان</w:t>
      </w:r>
      <w:r w:rsidR="00B505BF" w:rsidRPr="007A233D">
        <w:rPr>
          <w:spacing w:val="-2"/>
          <w:rtl/>
        </w:rPr>
        <w:t xml:space="preserve"> آن‌هاست</w:t>
      </w:r>
      <w:r w:rsidRPr="007A233D">
        <w:rPr>
          <w:spacing w:val="-2"/>
          <w:rtl/>
        </w:rPr>
        <w:t>.</w:t>
      </w:r>
    </w:p>
    <w:p w:rsidR="000B5A71" w:rsidRPr="007A233D" w:rsidRDefault="000B5A71" w:rsidP="004A01ED">
      <w:pPr>
        <w:ind w:firstLine="284"/>
        <w:jc w:val="both"/>
        <w:rPr>
          <w:spacing w:val="-2"/>
          <w:rtl/>
        </w:rPr>
      </w:pPr>
      <w:r w:rsidRPr="007A233D">
        <w:rPr>
          <w:rStyle w:val="Char5"/>
          <w:spacing w:val="-2"/>
          <w:rtl/>
        </w:rPr>
        <w:t>یکی از حکیمان اهل ایمان گفته است: «پایان سفر طالبان حق تسلط بر نفس است،</w:t>
      </w:r>
      <w:r w:rsidR="00792543" w:rsidRPr="007A233D">
        <w:rPr>
          <w:rStyle w:val="Char5"/>
          <w:spacing w:val="-2"/>
          <w:rtl/>
        </w:rPr>
        <w:t xml:space="preserve"> هرکس </w:t>
      </w:r>
      <w:r w:rsidRPr="007A233D">
        <w:rPr>
          <w:rStyle w:val="Char5"/>
          <w:spacing w:val="-2"/>
          <w:rtl/>
        </w:rPr>
        <w:t>نفس خود را درا ختیار بگیرد و تحت فرمان خود در آورد، موفق و رستگار شده است و</w:t>
      </w:r>
      <w:r w:rsidR="00792543" w:rsidRPr="007A233D">
        <w:rPr>
          <w:rStyle w:val="Char5"/>
          <w:spacing w:val="-2"/>
          <w:rtl/>
        </w:rPr>
        <w:t xml:space="preserve"> هرکس </w:t>
      </w:r>
      <w:r w:rsidRPr="007A233D">
        <w:rPr>
          <w:rStyle w:val="Char5"/>
          <w:spacing w:val="-2"/>
          <w:rtl/>
        </w:rPr>
        <w:t>زیر فرمان و سلطه</w:t>
      </w:r>
      <w:r w:rsidR="00C32839" w:rsidRPr="007A233D">
        <w:rPr>
          <w:rStyle w:val="Char5"/>
          <w:spacing w:val="-2"/>
          <w:rtl/>
        </w:rPr>
        <w:t xml:space="preserve">‌ی </w:t>
      </w:r>
      <w:r w:rsidRPr="007A233D">
        <w:rPr>
          <w:rStyle w:val="Char5"/>
          <w:spacing w:val="-2"/>
          <w:rtl/>
        </w:rPr>
        <w:t>نفس در آید، زیان می‏بیند و هلاک می‏شود».</w:t>
      </w:r>
    </w:p>
    <w:p w:rsidR="000B5A71" w:rsidRPr="008548CA" w:rsidRDefault="0021691B" w:rsidP="0021691B">
      <w:pPr>
        <w:ind w:firstLine="284"/>
        <w:jc w:val="both"/>
        <w:rPr>
          <w:rStyle w:val="Char5"/>
          <w:rtl/>
        </w:rPr>
      </w:pPr>
      <w:r>
        <w:rPr>
          <w:rStyle w:val="Char5"/>
          <w:rFonts w:cs="Traditional Arabic"/>
          <w:color w:val="000000"/>
          <w:shd w:val="clear" w:color="auto" w:fill="FFFFFF"/>
          <w:rtl/>
        </w:rPr>
        <w:t>﴿</w:t>
      </w:r>
      <w:r w:rsidRPr="00961C37">
        <w:rPr>
          <w:rStyle w:val="Chard"/>
          <w:rtl/>
        </w:rPr>
        <w:t xml:space="preserve">فَأَمَّا مَن طَغَىٰ٣٧ وَءَاثَرَ </w:t>
      </w:r>
      <w:r w:rsidRPr="00961C37">
        <w:rPr>
          <w:rStyle w:val="Chard"/>
          <w:rFonts w:hint="cs"/>
          <w:rtl/>
        </w:rPr>
        <w:t>ٱ</w:t>
      </w:r>
      <w:r w:rsidRPr="00961C37">
        <w:rPr>
          <w:rStyle w:val="Chard"/>
          <w:rFonts w:hint="eastAsia"/>
          <w:rtl/>
        </w:rPr>
        <w:t>لۡحَيَوٰةَ</w:t>
      </w:r>
      <w:r w:rsidRPr="00961C37">
        <w:rPr>
          <w:rStyle w:val="Chard"/>
          <w:rtl/>
        </w:rPr>
        <w:t xml:space="preserve"> </w:t>
      </w:r>
      <w:r w:rsidRPr="00961C37">
        <w:rPr>
          <w:rStyle w:val="Chard"/>
          <w:rFonts w:hint="cs"/>
          <w:rtl/>
        </w:rPr>
        <w:t>ٱ</w:t>
      </w:r>
      <w:r w:rsidRPr="00961C37">
        <w:rPr>
          <w:rStyle w:val="Chard"/>
          <w:rFonts w:hint="eastAsia"/>
          <w:rtl/>
        </w:rPr>
        <w:t>لدُّنۡيَا</w:t>
      </w:r>
      <w:r w:rsidRPr="00961C37">
        <w:rPr>
          <w:rStyle w:val="Chard"/>
          <w:rtl/>
        </w:rPr>
        <w:t xml:space="preserve">٣٨ فَإِنَّ </w:t>
      </w:r>
      <w:r w:rsidRPr="00961C37">
        <w:rPr>
          <w:rStyle w:val="Chard"/>
          <w:rFonts w:hint="cs"/>
          <w:rtl/>
        </w:rPr>
        <w:t>ٱ</w:t>
      </w:r>
      <w:r w:rsidRPr="00961C37">
        <w:rPr>
          <w:rStyle w:val="Chard"/>
          <w:rFonts w:hint="eastAsia"/>
          <w:rtl/>
        </w:rPr>
        <w:t>لۡجَحِيمَ</w:t>
      </w:r>
      <w:r w:rsidRPr="00961C37">
        <w:rPr>
          <w:rStyle w:val="Chard"/>
          <w:rtl/>
        </w:rPr>
        <w:t xml:space="preserve"> هِيَ </w:t>
      </w:r>
      <w:r w:rsidRPr="00961C37">
        <w:rPr>
          <w:rStyle w:val="Chard"/>
          <w:rFonts w:hint="cs"/>
          <w:rtl/>
        </w:rPr>
        <w:t>ٱ</w:t>
      </w:r>
      <w:r w:rsidRPr="00961C37">
        <w:rPr>
          <w:rStyle w:val="Chard"/>
          <w:rFonts w:hint="eastAsia"/>
          <w:rtl/>
        </w:rPr>
        <w:t>لۡمَأۡوَىٰ</w:t>
      </w:r>
      <w:r w:rsidRPr="00961C37">
        <w:rPr>
          <w:rStyle w:val="Chard"/>
          <w:rtl/>
        </w:rPr>
        <w:t>٣٩ وَأَمَّا مَنۡ خَافَ مَقَامَ رَبِّهِ</w:t>
      </w:r>
      <w:r w:rsidRPr="00961C37">
        <w:rPr>
          <w:rStyle w:val="Chard"/>
          <w:rFonts w:hint="cs"/>
          <w:rtl/>
        </w:rPr>
        <w:t>ۦ</w:t>
      </w:r>
      <w:r w:rsidRPr="00961C37">
        <w:rPr>
          <w:rStyle w:val="Chard"/>
          <w:rtl/>
        </w:rPr>
        <w:t xml:space="preserve"> وَنَهَى </w:t>
      </w:r>
      <w:r w:rsidRPr="00961C37">
        <w:rPr>
          <w:rStyle w:val="Chard"/>
          <w:rFonts w:hint="cs"/>
          <w:rtl/>
        </w:rPr>
        <w:t>ٱ</w:t>
      </w:r>
      <w:r w:rsidRPr="00961C37">
        <w:rPr>
          <w:rStyle w:val="Chard"/>
          <w:rFonts w:hint="eastAsia"/>
          <w:rtl/>
        </w:rPr>
        <w:t>لنَّفۡسَ</w:t>
      </w:r>
      <w:r w:rsidRPr="00961C37">
        <w:rPr>
          <w:rStyle w:val="Chard"/>
          <w:rtl/>
        </w:rPr>
        <w:t xml:space="preserve"> عَنِ </w:t>
      </w:r>
      <w:r w:rsidRPr="00961C37">
        <w:rPr>
          <w:rStyle w:val="Chard"/>
          <w:rFonts w:hint="cs"/>
          <w:rtl/>
        </w:rPr>
        <w:t>ٱ</w:t>
      </w:r>
      <w:r w:rsidRPr="00961C37">
        <w:rPr>
          <w:rStyle w:val="Chard"/>
          <w:rFonts w:hint="eastAsia"/>
          <w:rtl/>
        </w:rPr>
        <w:t>لۡهَوَىٰ</w:t>
      </w:r>
      <w:r w:rsidRPr="00961C37">
        <w:rPr>
          <w:rStyle w:val="Chard"/>
          <w:rtl/>
        </w:rPr>
        <w:t xml:space="preserve">٤٠ فَإِنَّ </w:t>
      </w:r>
      <w:r w:rsidRPr="00961C37">
        <w:rPr>
          <w:rStyle w:val="Chard"/>
          <w:rFonts w:hint="cs"/>
          <w:rtl/>
        </w:rPr>
        <w:t>ٱ</w:t>
      </w:r>
      <w:r w:rsidRPr="00961C37">
        <w:rPr>
          <w:rStyle w:val="Chard"/>
          <w:rFonts w:hint="eastAsia"/>
          <w:rtl/>
        </w:rPr>
        <w:t>لۡجَنَّةَ</w:t>
      </w:r>
      <w:r w:rsidRPr="00961C37">
        <w:rPr>
          <w:rStyle w:val="Chard"/>
          <w:rtl/>
        </w:rPr>
        <w:t xml:space="preserve"> هِيَ </w:t>
      </w:r>
      <w:r w:rsidRPr="00961C37">
        <w:rPr>
          <w:rStyle w:val="Chard"/>
          <w:rFonts w:hint="cs"/>
          <w:rtl/>
        </w:rPr>
        <w:t>ٱ</w:t>
      </w:r>
      <w:r w:rsidRPr="00961C37">
        <w:rPr>
          <w:rStyle w:val="Chard"/>
          <w:rFonts w:hint="eastAsia"/>
          <w:rtl/>
        </w:rPr>
        <w:t>لۡمَأۡوَىٰ</w:t>
      </w:r>
      <w:r w:rsidRPr="00961C37">
        <w:rPr>
          <w:rStyle w:val="Chard"/>
          <w:rtl/>
        </w:rPr>
        <w:t>٤١</w:t>
      </w:r>
      <w:r>
        <w:rPr>
          <w:rStyle w:val="Char5"/>
          <w:rFonts w:cs="Traditional Arabic"/>
          <w:color w:val="000000"/>
          <w:shd w:val="clear" w:color="auto" w:fill="FFFFFF"/>
          <w:rtl/>
        </w:rPr>
        <w:t>﴾</w:t>
      </w:r>
      <w:r w:rsidRPr="00961C37">
        <w:rPr>
          <w:rStyle w:val="Chard"/>
          <w:rtl/>
        </w:rPr>
        <w:t xml:space="preserve"> </w:t>
      </w:r>
      <w:r w:rsidRPr="00B16E4E">
        <w:rPr>
          <w:rStyle w:val="Charc"/>
          <w:rtl/>
        </w:rPr>
        <w:t>[النازعات: 37-41]</w:t>
      </w:r>
      <w:r w:rsidR="000B5A71" w:rsidRPr="008548CA">
        <w:rPr>
          <w:rStyle w:val="Char5"/>
          <w:rtl/>
        </w:rPr>
        <w:t xml:space="preserve"> «آن کس که به طغیان زندگی دنیا را مقدم داشته بی‏تردید در دوزخ مقام دارد، آن کس که از وقوف پروردگارش ترسیده و نفس را از هوی دور داشته باشد در بهشت مقام دارد».</w:t>
      </w:r>
    </w:p>
    <w:p w:rsidR="000B5A71" w:rsidRDefault="007A233D" w:rsidP="004A01ED">
      <w:pPr>
        <w:ind w:firstLine="284"/>
        <w:jc w:val="both"/>
        <w:rPr>
          <w:rStyle w:val="Char5"/>
          <w:spacing w:val="-4"/>
          <w:rtl/>
        </w:rPr>
      </w:pPr>
      <w:r w:rsidRPr="007A233D">
        <w:rPr>
          <w:rStyle w:val="Char5"/>
          <w:spacing w:val="-4"/>
          <w:rtl/>
        </w:rPr>
        <w:t>هر</w:t>
      </w:r>
      <w:r w:rsidR="000B5A71" w:rsidRPr="007A233D">
        <w:rPr>
          <w:rStyle w:val="Char5"/>
          <w:spacing w:val="-4"/>
          <w:rtl/>
        </w:rPr>
        <w:t>کس خود را محاسبه نکند خیر و نیکی بسیاری را از دست می‏دهد. مسلمان باید خود را از محرمات نگه دارد، از شبهه‏ها دوری کند، به ویژه مسلمانان اهل علم، چرا که</w:t>
      </w:r>
      <w:r w:rsidR="00792543" w:rsidRPr="007A233D">
        <w:rPr>
          <w:rStyle w:val="Char5"/>
          <w:spacing w:val="-4"/>
          <w:rtl/>
        </w:rPr>
        <w:t xml:space="preserve"> هرکس </w:t>
      </w:r>
      <w:r w:rsidR="000B5A71" w:rsidRPr="007A233D">
        <w:rPr>
          <w:rStyle w:val="Char5"/>
          <w:spacing w:val="-4"/>
          <w:rtl/>
        </w:rPr>
        <w:t>نفس خود را کنترل نکند، علمش هیچ فایده‏یی به او</w:t>
      </w:r>
      <w:r w:rsidR="00811778" w:rsidRPr="007A233D">
        <w:rPr>
          <w:rStyle w:val="Char5"/>
          <w:spacing w:val="-4"/>
          <w:rtl/>
        </w:rPr>
        <w:t xml:space="preserve"> نمی‌</w:t>
      </w:r>
      <w:r w:rsidR="000B5A71" w:rsidRPr="007A233D">
        <w:rPr>
          <w:rStyle w:val="Char5"/>
          <w:spacing w:val="-4"/>
          <w:rtl/>
        </w:rPr>
        <w:t>رساند، زیرا علم برای عالم مانند اسلحه برای مجاهد است، اگر از آن استفاده نکند، چه فایده‏یی برایش دارد؟ یا مانند غذاهای ذخیره شده برای انسان گرسنه، اگر آن را نخورد، چگونه او را سود می‏رساند؟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7A233D" w:rsidTr="007A233D">
        <w:tc>
          <w:tcPr>
            <w:tcW w:w="3368" w:type="dxa"/>
          </w:tcPr>
          <w:p w:rsidR="007A233D" w:rsidRPr="007A233D" w:rsidRDefault="007A233D" w:rsidP="007A233D">
            <w:pPr>
              <w:pStyle w:val="aa"/>
              <w:ind w:firstLine="0"/>
              <w:rPr>
                <w:spacing w:val="-4"/>
                <w:sz w:val="2"/>
                <w:szCs w:val="2"/>
                <w:rtl/>
              </w:rPr>
            </w:pPr>
            <w:r w:rsidRPr="00376A6E">
              <w:rPr>
                <w:rtl/>
              </w:rPr>
              <w:t>یُحاولُ نیلَ المجدِ و السیفُ مغمدٌ</w:t>
            </w:r>
            <w:r>
              <w:rPr>
                <w:rFonts w:hint="cs"/>
                <w:rtl/>
              </w:rPr>
              <w:br/>
            </w:r>
          </w:p>
        </w:tc>
        <w:tc>
          <w:tcPr>
            <w:tcW w:w="567" w:type="dxa"/>
          </w:tcPr>
          <w:p w:rsidR="007A233D" w:rsidRDefault="007A233D" w:rsidP="004A01ED">
            <w:pPr>
              <w:jc w:val="both"/>
              <w:rPr>
                <w:spacing w:val="-4"/>
                <w:rtl/>
              </w:rPr>
            </w:pPr>
          </w:p>
        </w:tc>
        <w:tc>
          <w:tcPr>
            <w:tcW w:w="3369" w:type="dxa"/>
          </w:tcPr>
          <w:p w:rsidR="007A233D" w:rsidRPr="007A233D" w:rsidRDefault="007A233D" w:rsidP="007A233D">
            <w:pPr>
              <w:pStyle w:val="aa"/>
              <w:ind w:firstLine="0"/>
              <w:rPr>
                <w:spacing w:val="-4"/>
                <w:sz w:val="2"/>
                <w:szCs w:val="2"/>
                <w:rtl/>
              </w:rPr>
            </w:pPr>
            <w:r w:rsidRPr="00376A6E">
              <w:rPr>
                <w:rtl/>
              </w:rPr>
              <w:t>و یأملُ إدرا</w:t>
            </w:r>
            <w:r w:rsidR="00E01F6A">
              <w:rPr>
                <w:rtl/>
              </w:rPr>
              <w:t>ك</w:t>
            </w:r>
            <w:r w:rsidRPr="00376A6E">
              <w:rPr>
                <w:rtl/>
              </w:rPr>
              <w:t xml:space="preserve"> العُلا و هو نائمُ</w:t>
            </w:r>
            <w:r>
              <w:rPr>
                <w:rFonts w:hint="cs"/>
                <w:rtl/>
              </w:rPr>
              <w:br/>
            </w:r>
          </w:p>
        </w:tc>
      </w:tr>
    </w:tbl>
    <w:p w:rsidR="000B5A71" w:rsidRPr="008548CA" w:rsidRDefault="000B5A71" w:rsidP="004A01ED">
      <w:pPr>
        <w:ind w:firstLine="284"/>
        <w:jc w:val="both"/>
        <w:rPr>
          <w:rStyle w:val="Char5"/>
          <w:rtl/>
        </w:rPr>
      </w:pPr>
      <w:r>
        <w:rPr>
          <w:rtl/>
        </w:rPr>
        <w:t xml:space="preserve"> </w:t>
      </w:r>
      <w:r w:rsidRPr="008548CA">
        <w:rPr>
          <w:rStyle w:val="Char5"/>
          <w:rtl/>
        </w:rPr>
        <w:t>یعنی با شمشیر خفته در غلاف می‏خواهد به بزرگی و شرف دست یابد، و امیدوار است به بلندی و جاه برسد، در حالی که خوابیده است!</w:t>
      </w:r>
    </w:p>
    <w:p w:rsidR="000B5A71" w:rsidRPr="008548CA" w:rsidRDefault="000B5A71" w:rsidP="004A01ED">
      <w:pPr>
        <w:ind w:firstLine="284"/>
        <w:jc w:val="both"/>
        <w:rPr>
          <w:rStyle w:val="Char5"/>
          <w:rtl/>
        </w:rPr>
      </w:pPr>
      <w:r w:rsidRPr="008548CA">
        <w:rPr>
          <w:rStyle w:val="Char5"/>
          <w:rtl/>
        </w:rPr>
        <w:t>پس بی‏محاسبه رسیدن به مقصد ممکن نیست، آن کس که نفس خود را از چیزی که انسانیت را خدشه‏دار می‏کند دور نسازد و از</w:t>
      </w:r>
      <w:r w:rsidR="00C1044B">
        <w:rPr>
          <w:rStyle w:val="Char5"/>
          <w:rtl/>
        </w:rPr>
        <w:t xml:space="preserve"> زشتی‌ها</w:t>
      </w:r>
      <w:r w:rsidRPr="008548CA">
        <w:rPr>
          <w:rStyle w:val="Char5"/>
          <w:rtl/>
        </w:rPr>
        <w:t xml:space="preserve"> باز ندارد و حفظ نکند، رو به تباهی می‏رود.</w:t>
      </w:r>
    </w:p>
    <w:p w:rsidR="000B5A71" w:rsidRPr="007A233D" w:rsidRDefault="000B5A71" w:rsidP="004A01ED">
      <w:pPr>
        <w:ind w:firstLine="284"/>
        <w:jc w:val="both"/>
        <w:rPr>
          <w:rStyle w:val="Char5"/>
          <w:spacing w:val="-2"/>
          <w:rtl/>
        </w:rPr>
      </w:pPr>
      <w:r w:rsidRPr="007A233D">
        <w:rPr>
          <w:rStyle w:val="Char5"/>
          <w:spacing w:val="-2"/>
          <w:rtl/>
        </w:rPr>
        <w:t>حفظ نفس پایه‏ی دیگر فضیلت</w:t>
      </w:r>
      <w:r w:rsidR="007A233D" w:rsidRPr="007A233D">
        <w:rPr>
          <w:rStyle w:val="Char5"/>
          <w:rFonts w:hint="cs"/>
          <w:spacing w:val="-2"/>
          <w:rtl/>
        </w:rPr>
        <w:t>‌</w:t>
      </w:r>
      <w:r w:rsidRPr="007A233D">
        <w:rPr>
          <w:rStyle w:val="Char5"/>
          <w:spacing w:val="-2"/>
          <w:rtl/>
        </w:rPr>
        <w:t>هاست. کسانی که با تکیه بر علمی که دارند نفس خود را رها می‏کنند وآن را کنترل نمی‏کنند- این آفتی است که برخی طالبان علم به آن گرفتار</w:t>
      </w:r>
      <w:r w:rsidR="00792543" w:rsidRPr="007A233D">
        <w:rPr>
          <w:rStyle w:val="Char5"/>
          <w:spacing w:val="-2"/>
          <w:rtl/>
        </w:rPr>
        <w:t xml:space="preserve"> می‌</w:t>
      </w:r>
      <w:r w:rsidRPr="007A233D">
        <w:rPr>
          <w:rStyle w:val="Char5"/>
          <w:spacing w:val="-2"/>
          <w:rtl/>
        </w:rPr>
        <w:t>شوند- از محاسبه‏ی خود در این دنیا باز می‏مانند، و از این نظر چه بسا نادانان یا اشخاص عامی بهتر باشند، زیرا</w:t>
      </w:r>
      <w:r w:rsidR="00811778" w:rsidRPr="007A233D">
        <w:rPr>
          <w:rStyle w:val="Char5"/>
          <w:spacing w:val="-2"/>
          <w:rtl/>
        </w:rPr>
        <w:t xml:space="preserve"> آن‌ها </w:t>
      </w:r>
      <w:r w:rsidRPr="007A233D">
        <w:rPr>
          <w:rStyle w:val="Char5"/>
          <w:spacing w:val="-2"/>
          <w:rtl/>
        </w:rPr>
        <w:t>احساس می‏کنند که کوتاهی کرده‏اند، لذا به حساب و بررسی می‏پردازند، اما برخی از اهل علم با چنان رفتارهایی در باتلاق</w:t>
      </w:r>
      <w:r w:rsidR="00C1044B">
        <w:rPr>
          <w:rStyle w:val="Char5"/>
          <w:spacing w:val="-2"/>
          <w:rtl/>
        </w:rPr>
        <w:t xml:space="preserve"> زشتی‌ها</w:t>
      </w:r>
      <w:r w:rsidRPr="007A233D">
        <w:rPr>
          <w:rStyle w:val="Char5"/>
          <w:spacing w:val="-2"/>
          <w:rtl/>
        </w:rPr>
        <w:t xml:space="preserve"> و صفات منفی از قبیل حسد، پیروی هوا و هوس و امیتاز و تبعیض در فتوا</w:t>
      </w:r>
      <w:r w:rsidR="00792543" w:rsidRPr="007A233D">
        <w:rPr>
          <w:rStyle w:val="Char5"/>
          <w:spacing w:val="-2"/>
          <w:rtl/>
        </w:rPr>
        <w:t xml:space="preserve"> می‌</w:t>
      </w:r>
      <w:r w:rsidRPr="007A233D">
        <w:rPr>
          <w:rStyle w:val="Char5"/>
          <w:spacing w:val="-2"/>
          <w:rtl/>
        </w:rPr>
        <w:t>افتند.</w:t>
      </w:r>
    </w:p>
    <w:p w:rsidR="000B5A71" w:rsidRDefault="000B5A71" w:rsidP="004A01ED">
      <w:pPr>
        <w:ind w:firstLine="284"/>
        <w:jc w:val="both"/>
        <w:rPr>
          <w:rStyle w:val="Char5"/>
          <w:rtl/>
        </w:rPr>
      </w:pPr>
      <w:r w:rsidRPr="008548CA">
        <w:rPr>
          <w:rStyle w:val="Char5"/>
          <w:rtl/>
        </w:rPr>
        <w:t>با توجه به</w:t>
      </w:r>
      <w:r w:rsidR="008D1B8F">
        <w:rPr>
          <w:rStyle w:val="Char5"/>
          <w:rtl/>
        </w:rPr>
        <w:t xml:space="preserve"> آفت‌ها</w:t>
      </w:r>
      <w:r w:rsidRPr="008548CA">
        <w:rPr>
          <w:rStyle w:val="Char5"/>
          <w:rtl/>
        </w:rPr>
        <w:t>یی که متوجه دانشمندان و دانش پژوهان است، باید محاسبه‏یی که این قشر برای خود به انجام می‏رسانند، بسیار سخت‏تر باشد. زیرا با محاسبه هم خود بهره‏مند می‏شوند. و هم مردم از</w:t>
      </w:r>
      <w:r w:rsidR="00811778">
        <w:rPr>
          <w:rStyle w:val="Char5"/>
          <w:rtl/>
        </w:rPr>
        <w:t xml:space="preserve"> آن‌ها </w:t>
      </w:r>
      <w:r w:rsidRPr="008548CA">
        <w:rPr>
          <w:rStyle w:val="Char5"/>
          <w:rtl/>
        </w:rPr>
        <w:t>استفاده می‏کنند، اما اگر خود را محاسبه نکنند به بیراهه می‏روند و دیگران را نیز به دنبال خود می‏کشند. کسی از شخص نادان پیروی نمی‏کند، اما دانشمند و عالم دینی که خود را الگو معرفی می‏کند اگر از محاسبه‏ی نفس باز بماند، تباه می‏شود!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7A233D" w:rsidTr="007A233D">
        <w:tc>
          <w:tcPr>
            <w:tcW w:w="3368" w:type="dxa"/>
          </w:tcPr>
          <w:p w:rsidR="007A233D" w:rsidRPr="007A233D" w:rsidRDefault="007A233D" w:rsidP="007A233D">
            <w:pPr>
              <w:pStyle w:val="aa"/>
              <w:ind w:firstLine="0"/>
              <w:jc w:val="lowKashida"/>
              <w:rPr>
                <w:rStyle w:val="Char5"/>
                <w:sz w:val="2"/>
                <w:szCs w:val="2"/>
                <w:rtl/>
              </w:rPr>
            </w:pPr>
            <w:r w:rsidRPr="006279FF">
              <w:rPr>
                <w:rtl/>
              </w:rPr>
              <w:t>أیها العالمُ إی</w:t>
            </w:r>
            <w:r>
              <w:rPr>
                <w:rFonts w:hint="cs"/>
                <w:rtl/>
              </w:rPr>
              <w:t>ـــ</w:t>
            </w:r>
            <w:r w:rsidRPr="006279FF">
              <w:rPr>
                <w:rtl/>
              </w:rPr>
              <w:t>ا</w:t>
            </w:r>
            <w:r w:rsidR="00E01F6A">
              <w:rPr>
                <w:rtl/>
              </w:rPr>
              <w:t>ك</w:t>
            </w:r>
            <w:r w:rsidRPr="006279FF">
              <w:rPr>
                <w:rtl/>
              </w:rPr>
              <w:t xml:space="preserve"> ال</w:t>
            </w:r>
            <w:r>
              <w:rPr>
                <w:rtl/>
              </w:rPr>
              <w:t>ـ</w:t>
            </w:r>
            <w:r w:rsidRPr="006279FF">
              <w:rPr>
                <w:rtl/>
              </w:rPr>
              <w:t>زل</w:t>
            </w:r>
            <w:r>
              <w:rPr>
                <w:rtl/>
              </w:rPr>
              <w:t>ـ</w:t>
            </w:r>
            <w:r w:rsidRPr="006279FF">
              <w:rPr>
                <w:rtl/>
              </w:rPr>
              <w:t>ل</w:t>
            </w:r>
            <w:r>
              <w:rPr>
                <w:rFonts w:hint="cs"/>
                <w:rtl/>
              </w:rPr>
              <w:br/>
            </w:r>
          </w:p>
        </w:tc>
        <w:tc>
          <w:tcPr>
            <w:tcW w:w="567" w:type="dxa"/>
          </w:tcPr>
          <w:p w:rsidR="007A233D" w:rsidRDefault="007A233D" w:rsidP="007A233D">
            <w:pPr>
              <w:pStyle w:val="aa"/>
              <w:jc w:val="lowKashida"/>
              <w:rPr>
                <w:rStyle w:val="Char5"/>
                <w:rtl/>
              </w:rPr>
            </w:pPr>
          </w:p>
        </w:tc>
        <w:tc>
          <w:tcPr>
            <w:tcW w:w="3369" w:type="dxa"/>
          </w:tcPr>
          <w:p w:rsidR="007A233D" w:rsidRPr="007A233D" w:rsidRDefault="007A233D" w:rsidP="007A233D">
            <w:pPr>
              <w:pStyle w:val="aa"/>
              <w:ind w:firstLine="0"/>
              <w:jc w:val="lowKashida"/>
              <w:rPr>
                <w:rStyle w:val="Char5"/>
                <w:sz w:val="2"/>
                <w:szCs w:val="2"/>
                <w:rtl/>
              </w:rPr>
            </w:pPr>
            <w:r w:rsidRPr="006279FF">
              <w:rPr>
                <w:rtl/>
              </w:rPr>
              <w:t>واحذَرِ الهفوةَ و الخطبَ الج</w:t>
            </w:r>
            <w:r>
              <w:rPr>
                <w:rtl/>
              </w:rPr>
              <w:t>ـ</w:t>
            </w:r>
            <w:r w:rsidRPr="006279FF">
              <w:rPr>
                <w:rtl/>
              </w:rPr>
              <w:t>لل!</w:t>
            </w:r>
            <w:r>
              <w:rPr>
                <w:rFonts w:hint="cs"/>
                <w:rtl/>
              </w:rPr>
              <w:br/>
            </w:r>
          </w:p>
        </w:tc>
      </w:tr>
      <w:tr w:rsidR="007A233D" w:rsidTr="007A233D">
        <w:tc>
          <w:tcPr>
            <w:tcW w:w="3368" w:type="dxa"/>
          </w:tcPr>
          <w:p w:rsidR="007A233D" w:rsidRPr="007A233D" w:rsidRDefault="007A233D" w:rsidP="007A233D">
            <w:pPr>
              <w:pStyle w:val="aa"/>
              <w:ind w:firstLine="0"/>
              <w:jc w:val="lowKashida"/>
              <w:rPr>
                <w:rStyle w:val="Char5"/>
                <w:sz w:val="2"/>
                <w:szCs w:val="2"/>
                <w:rtl/>
              </w:rPr>
            </w:pPr>
            <w:r w:rsidRPr="006279FF">
              <w:rPr>
                <w:rtl/>
              </w:rPr>
              <w:t>هَفوةُ العالم مَست</w:t>
            </w:r>
            <w:r>
              <w:rPr>
                <w:rtl/>
              </w:rPr>
              <w:t>ـ</w:t>
            </w:r>
            <w:r>
              <w:rPr>
                <w:rFonts w:hint="cs"/>
                <w:rtl/>
              </w:rPr>
              <w:t>ـــ</w:t>
            </w:r>
            <w:r w:rsidRPr="006279FF">
              <w:rPr>
                <w:rtl/>
              </w:rPr>
              <w:t>عظمةٌ</w:t>
            </w:r>
            <w:r>
              <w:rPr>
                <w:rFonts w:hint="cs"/>
                <w:rtl/>
              </w:rPr>
              <w:br/>
            </w:r>
          </w:p>
        </w:tc>
        <w:tc>
          <w:tcPr>
            <w:tcW w:w="567" w:type="dxa"/>
          </w:tcPr>
          <w:p w:rsidR="007A233D" w:rsidRDefault="007A233D" w:rsidP="007A233D">
            <w:pPr>
              <w:pStyle w:val="aa"/>
              <w:jc w:val="lowKashida"/>
              <w:rPr>
                <w:rStyle w:val="Char5"/>
                <w:rtl/>
              </w:rPr>
            </w:pPr>
          </w:p>
        </w:tc>
        <w:tc>
          <w:tcPr>
            <w:tcW w:w="3369" w:type="dxa"/>
          </w:tcPr>
          <w:p w:rsidR="007A233D" w:rsidRPr="007A233D" w:rsidRDefault="007A233D" w:rsidP="007A233D">
            <w:pPr>
              <w:pStyle w:val="aa"/>
              <w:ind w:firstLine="0"/>
              <w:jc w:val="lowKashida"/>
              <w:rPr>
                <w:rStyle w:val="Char5"/>
                <w:sz w:val="2"/>
                <w:szCs w:val="2"/>
                <w:rtl/>
              </w:rPr>
            </w:pPr>
            <w:r w:rsidRPr="006279FF">
              <w:rPr>
                <w:rtl/>
              </w:rPr>
              <w:t>إذ ب</w:t>
            </w:r>
            <w:r>
              <w:rPr>
                <w:rtl/>
              </w:rPr>
              <w:t>ـ</w:t>
            </w:r>
            <w:r w:rsidRPr="006279FF">
              <w:rPr>
                <w:rtl/>
              </w:rPr>
              <w:t>ه</w:t>
            </w:r>
            <w:r>
              <w:rPr>
                <w:rtl/>
              </w:rPr>
              <w:t>ـ</w:t>
            </w:r>
            <w:r w:rsidRPr="006279FF">
              <w:rPr>
                <w:rtl/>
              </w:rPr>
              <w:t>ا أص</w:t>
            </w:r>
            <w:r>
              <w:rPr>
                <w:rtl/>
              </w:rPr>
              <w:t>ـبحَ</w:t>
            </w:r>
            <w:r w:rsidRPr="006279FF">
              <w:rPr>
                <w:rtl/>
              </w:rPr>
              <w:t xml:space="preserve"> ف</w:t>
            </w:r>
            <w:r>
              <w:rPr>
                <w:rtl/>
              </w:rPr>
              <w:t>ـی الخ</w:t>
            </w:r>
            <w:r w:rsidRPr="006279FF">
              <w:rPr>
                <w:rtl/>
              </w:rPr>
              <w:t>ل</w:t>
            </w:r>
            <w:r>
              <w:rPr>
                <w:rtl/>
              </w:rPr>
              <w:t>ـ</w:t>
            </w:r>
            <w:r w:rsidRPr="006279FF">
              <w:rPr>
                <w:rtl/>
              </w:rPr>
              <w:t>قِ مَثَل!</w:t>
            </w:r>
            <w:r>
              <w:rPr>
                <w:rFonts w:hint="cs"/>
                <w:rtl/>
              </w:rPr>
              <w:br/>
            </w:r>
          </w:p>
        </w:tc>
      </w:tr>
      <w:tr w:rsidR="007A233D" w:rsidTr="007A233D">
        <w:tc>
          <w:tcPr>
            <w:tcW w:w="3368" w:type="dxa"/>
          </w:tcPr>
          <w:p w:rsidR="007A233D" w:rsidRPr="007A233D" w:rsidRDefault="007A233D" w:rsidP="007A233D">
            <w:pPr>
              <w:pStyle w:val="aa"/>
              <w:ind w:firstLine="0"/>
              <w:jc w:val="lowKashida"/>
              <w:rPr>
                <w:rStyle w:val="Char5"/>
                <w:sz w:val="2"/>
                <w:szCs w:val="2"/>
                <w:rtl/>
              </w:rPr>
            </w:pPr>
            <w:r w:rsidRPr="006279FF">
              <w:rPr>
                <w:rtl/>
              </w:rPr>
              <w:t>و عَلَی زِلّتِهِ ع</w:t>
            </w:r>
            <w:r>
              <w:rPr>
                <w:rtl/>
              </w:rPr>
              <w:t>ـ</w:t>
            </w:r>
            <w:r w:rsidRPr="006279FF">
              <w:rPr>
                <w:rtl/>
              </w:rPr>
              <w:t>م</w:t>
            </w:r>
            <w:r>
              <w:rPr>
                <w:rFonts w:hint="cs"/>
                <w:rtl/>
              </w:rPr>
              <w:t>ــــ</w:t>
            </w:r>
            <w:r>
              <w:rPr>
                <w:rtl/>
              </w:rPr>
              <w:t>ـ</w:t>
            </w:r>
            <w:r w:rsidRPr="006279FF">
              <w:rPr>
                <w:rtl/>
              </w:rPr>
              <w:t>دتُهُم</w:t>
            </w:r>
            <w:r>
              <w:rPr>
                <w:rFonts w:hint="cs"/>
                <w:rtl/>
              </w:rPr>
              <w:br/>
            </w:r>
          </w:p>
        </w:tc>
        <w:tc>
          <w:tcPr>
            <w:tcW w:w="567" w:type="dxa"/>
          </w:tcPr>
          <w:p w:rsidR="007A233D" w:rsidRDefault="007A233D" w:rsidP="007A233D">
            <w:pPr>
              <w:pStyle w:val="aa"/>
              <w:jc w:val="lowKashida"/>
              <w:rPr>
                <w:rStyle w:val="Char5"/>
                <w:rtl/>
              </w:rPr>
            </w:pPr>
          </w:p>
        </w:tc>
        <w:tc>
          <w:tcPr>
            <w:tcW w:w="3369" w:type="dxa"/>
          </w:tcPr>
          <w:p w:rsidR="007A233D" w:rsidRPr="007A233D" w:rsidRDefault="007A233D" w:rsidP="007A233D">
            <w:pPr>
              <w:pStyle w:val="aa"/>
              <w:ind w:firstLine="0"/>
              <w:jc w:val="lowKashida"/>
              <w:rPr>
                <w:rStyle w:val="Char5"/>
                <w:sz w:val="2"/>
                <w:szCs w:val="2"/>
                <w:rtl/>
              </w:rPr>
            </w:pPr>
            <w:r w:rsidRPr="006279FF">
              <w:rPr>
                <w:rtl/>
              </w:rPr>
              <w:t>ف</w:t>
            </w:r>
            <w:r>
              <w:rPr>
                <w:rtl/>
              </w:rPr>
              <w:t>ـبـ</w:t>
            </w:r>
            <w:r w:rsidRPr="006279FF">
              <w:rPr>
                <w:rtl/>
              </w:rPr>
              <w:t>ها یحت</w:t>
            </w:r>
            <w:r>
              <w:rPr>
                <w:rtl/>
              </w:rPr>
              <w:t>ـ</w:t>
            </w:r>
            <w:r w:rsidRPr="006279FF">
              <w:rPr>
                <w:rtl/>
              </w:rPr>
              <w:t>ج بِها مَن أخطأ و زَلّ</w:t>
            </w:r>
            <w:r>
              <w:rPr>
                <w:rFonts w:hint="cs"/>
                <w:rtl/>
              </w:rPr>
              <w:br/>
            </w:r>
          </w:p>
        </w:tc>
      </w:tr>
      <w:tr w:rsidR="007A233D" w:rsidTr="007A233D">
        <w:tc>
          <w:tcPr>
            <w:tcW w:w="3368" w:type="dxa"/>
          </w:tcPr>
          <w:p w:rsidR="007A233D" w:rsidRPr="007A233D" w:rsidRDefault="007A233D" w:rsidP="007A233D">
            <w:pPr>
              <w:pStyle w:val="aa"/>
              <w:ind w:firstLine="0"/>
              <w:jc w:val="lowKashida"/>
              <w:rPr>
                <w:rStyle w:val="Char5"/>
                <w:sz w:val="2"/>
                <w:szCs w:val="2"/>
                <w:rtl/>
              </w:rPr>
            </w:pPr>
            <w:r w:rsidRPr="006279FF">
              <w:rPr>
                <w:rtl/>
              </w:rPr>
              <w:t>لاتَقُل یستر علیَّ الع</w:t>
            </w:r>
            <w:r>
              <w:rPr>
                <w:rtl/>
              </w:rPr>
              <w:t>ـ</w:t>
            </w:r>
            <w:r w:rsidRPr="006279FF">
              <w:rPr>
                <w:rtl/>
              </w:rPr>
              <w:t>لمُ زلّتی</w:t>
            </w:r>
            <w:r>
              <w:rPr>
                <w:rFonts w:hint="cs"/>
                <w:rtl/>
              </w:rPr>
              <w:br/>
            </w:r>
          </w:p>
        </w:tc>
        <w:tc>
          <w:tcPr>
            <w:tcW w:w="567" w:type="dxa"/>
          </w:tcPr>
          <w:p w:rsidR="007A233D" w:rsidRDefault="007A233D" w:rsidP="007A233D">
            <w:pPr>
              <w:pStyle w:val="aa"/>
              <w:jc w:val="lowKashida"/>
              <w:rPr>
                <w:rStyle w:val="Char5"/>
                <w:rtl/>
              </w:rPr>
            </w:pPr>
          </w:p>
        </w:tc>
        <w:tc>
          <w:tcPr>
            <w:tcW w:w="3369" w:type="dxa"/>
          </w:tcPr>
          <w:p w:rsidR="007A233D" w:rsidRPr="007A233D" w:rsidRDefault="007A233D" w:rsidP="007A233D">
            <w:pPr>
              <w:pStyle w:val="aa"/>
              <w:ind w:firstLine="0"/>
              <w:jc w:val="lowKashida"/>
              <w:rPr>
                <w:rStyle w:val="Char5"/>
                <w:sz w:val="2"/>
                <w:szCs w:val="2"/>
                <w:rtl/>
              </w:rPr>
            </w:pPr>
            <w:r w:rsidRPr="006279FF">
              <w:rPr>
                <w:rtl/>
              </w:rPr>
              <w:t>بَل بها یحصلُ فی العلم الخلل</w:t>
            </w:r>
            <w:r>
              <w:rPr>
                <w:rFonts w:hint="cs"/>
                <w:rtl/>
              </w:rPr>
              <w:br/>
            </w:r>
          </w:p>
        </w:tc>
      </w:tr>
      <w:tr w:rsidR="007A233D" w:rsidTr="007A233D">
        <w:tc>
          <w:tcPr>
            <w:tcW w:w="3368" w:type="dxa"/>
          </w:tcPr>
          <w:p w:rsidR="007A233D" w:rsidRPr="007A233D" w:rsidRDefault="007A233D" w:rsidP="007A233D">
            <w:pPr>
              <w:pStyle w:val="aa"/>
              <w:ind w:firstLine="0"/>
              <w:jc w:val="lowKashida"/>
              <w:rPr>
                <w:rStyle w:val="Char5"/>
                <w:sz w:val="2"/>
                <w:szCs w:val="2"/>
                <w:rtl/>
              </w:rPr>
            </w:pPr>
            <w:r w:rsidRPr="006279FF">
              <w:rPr>
                <w:rtl/>
              </w:rPr>
              <w:t>إن ت</w:t>
            </w:r>
            <w:r w:rsidR="00E01F6A">
              <w:rPr>
                <w:rtl/>
              </w:rPr>
              <w:t>ك</w:t>
            </w:r>
            <w:r w:rsidRPr="006279FF">
              <w:rPr>
                <w:rtl/>
              </w:rPr>
              <w:t>ن عند</w:t>
            </w:r>
            <w:r w:rsidR="00E01F6A">
              <w:rPr>
                <w:rtl/>
              </w:rPr>
              <w:t>ك</w:t>
            </w:r>
            <w:r w:rsidRPr="006279FF">
              <w:rPr>
                <w:rtl/>
              </w:rPr>
              <w:t xml:space="preserve"> مست</w:t>
            </w:r>
            <w:r>
              <w:rPr>
                <w:rtl/>
              </w:rPr>
              <w:t>ـ</w:t>
            </w:r>
            <w:r w:rsidRPr="006279FF">
              <w:rPr>
                <w:rtl/>
              </w:rPr>
              <w:t>ح</w:t>
            </w:r>
            <w:r>
              <w:rPr>
                <w:rtl/>
              </w:rPr>
              <w:t>ـ</w:t>
            </w:r>
            <w:r w:rsidRPr="006279FF">
              <w:rPr>
                <w:rtl/>
              </w:rPr>
              <w:t>ق</w:t>
            </w:r>
            <w:r>
              <w:rPr>
                <w:rtl/>
              </w:rPr>
              <w:t>ـ</w:t>
            </w:r>
            <w:r w:rsidRPr="006279FF">
              <w:rPr>
                <w:rtl/>
              </w:rPr>
              <w:t>رةً</w:t>
            </w:r>
            <w:r>
              <w:rPr>
                <w:rFonts w:hint="cs"/>
                <w:rtl/>
              </w:rPr>
              <w:br/>
            </w:r>
          </w:p>
        </w:tc>
        <w:tc>
          <w:tcPr>
            <w:tcW w:w="567" w:type="dxa"/>
          </w:tcPr>
          <w:p w:rsidR="007A233D" w:rsidRDefault="007A233D" w:rsidP="007A233D">
            <w:pPr>
              <w:pStyle w:val="aa"/>
              <w:jc w:val="lowKashida"/>
              <w:rPr>
                <w:rStyle w:val="Char5"/>
                <w:rtl/>
              </w:rPr>
            </w:pPr>
          </w:p>
        </w:tc>
        <w:tc>
          <w:tcPr>
            <w:tcW w:w="3369" w:type="dxa"/>
          </w:tcPr>
          <w:p w:rsidR="007A233D" w:rsidRPr="007A233D" w:rsidRDefault="007A233D" w:rsidP="007A233D">
            <w:pPr>
              <w:pStyle w:val="aa"/>
              <w:ind w:firstLine="0"/>
              <w:jc w:val="lowKashida"/>
              <w:rPr>
                <w:rStyle w:val="Char5"/>
                <w:sz w:val="2"/>
                <w:szCs w:val="2"/>
                <w:rtl/>
              </w:rPr>
            </w:pPr>
            <w:r w:rsidRPr="006279FF">
              <w:rPr>
                <w:rtl/>
              </w:rPr>
              <w:t>فَه</w:t>
            </w:r>
            <w:r>
              <w:rPr>
                <w:rtl/>
              </w:rPr>
              <w:t>ـ</w:t>
            </w:r>
            <w:r w:rsidRPr="006279FF">
              <w:rPr>
                <w:rtl/>
              </w:rPr>
              <w:t>ی عن</w:t>
            </w:r>
            <w:r>
              <w:rPr>
                <w:rtl/>
              </w:rPr>
              <w:t>ـ</w:t>
            </w:r>
            <w:r w:rsidRPr="006279FF">
              <w:rPr>
                <w:rtl/>
              </w:rPr>
              <w:t>دالله و ال</w:t>
            </w:r>
            <w:r>
              <w:rPr>
                <w:rtl/>
              </w:rPr>
              <w:t>ـ</w:t>
            </w:r>
            <w:r w:rsidRPr="006279FF">
              <w:rPr>
                <w:rtl/>
              </w:rPr>
              <w:t>ناس جَ</w:t>
            </w:r>
            <w:r>
              <w:rPr>
                <w:rtl/>
              </w:rPr>
              <w:t>ـ</w:t>
            </w:r>
            <w:r w:rsidRPr="006279FF">
              <w:rPr>
                <w:rtl/>
              </w:rPr>
              <w:t>بَل</w:t>
            </w:r>
            <w:r>
              <w:rPr>
                <w:rFonts w:hint="cs"/>
                <w:rtl/>
              </w:rPr>
              <w:br/>
            </w:r>
          </w:p>
        </w:tc>
      </w:tr>
      <w:tr w:rsidR="007A233D" w:rsidTr="007A233D">
        <w:tc>
          <w:tcPr>
            <w:tcW w:w="3368" w:type="dxa"/>
          </w:tcPr>
          <w:p w:rsidR="007A233D" w:rsidRPr="007A233D" w:rsidRDefault="007A233D" w:rsidP="007A233D">
            <w:pPr>
              <w:pStyle w:val="aa"/>
              <w:ind w:firstLine="0"/>
              <w:jc w:val="lowKashida"/>
              <w:rPr>
                <w:rStyle w:val="Char5"/>
                <w:sz w:val="2"/>
                <w:szCs w:val="2"/>
                <w:rtl/>
              </w:rPr>
            </w:pPr>
            <w:r w:rsidRPr="006279FF">
              <w:rPr>
                <w:rtl/>
              </w:rPr>
              <w:t>لیس مَن یَت</w:t>
            </w:r>
            <w:r>
              <w:rPr>
                <w:rtl/>
              </w:rPr>
              <w:t>ـ</w:t>
            </w:r>
            <w:r w:rsidRPr="006279FF">
              <w:rPr>
                <w:rtl/>
              </w:rPr>
              <w:t>ب</w:t>
            </w:r>
            <w:r>
              <w:rPr>
                <w:rtl/>
              </w:rPr>
              <w:t>ـ</w:t>
            </w:r>
            <w:r w:rsidRPr="006279FF">
              <w:rPr>
                <w:rtl/>
              </w:rPr>
              <w:t>ع</w:t>
            </w:r>
            <w:r>
              <w:rPr>
                <w:rtl/>
              </w:rPr>
              <w:t>ـ</w:t>
            </w:r>
            <w:r w:rsidRPr="006279FF">
              <w:rPr>
                <w:rtl/>
              </w:rPr>
              <w:t>ه ال</w:t>
            </w:r>
            <w:r>
              <w:rPr>
                <w:rtl/>
              </w:rPr>
              <w:t>ـ</w:t>
            </w:r>
            <w:r w:rsidRPr="006279FF">
              <w:rPr>
                <w:rtl/>
              </w:rPr>
              <w:t>عال</w:t>
            </w:r>
            <w:r>
              <w:rPr>
                <w:rtl/>
              </w:rPr>
              <w:t>ـ</w:t>
            </w:r>
            <w:r w:rsidRPr="006279FF">
              <w:rPr>
                <w:rtl/>
              </w:rPr>
              <w:t>م فی</w:t>
            </w:r>
            <w:r>
              <w:rPr>
                <w:rFonts w:hint="cs"/>
                <w:rtl/>
              </w:rPr>
              <w:br/>
            </w:r>
          </w:p>
        </w:tc>
        <w:tc>
          <w:tcPr>
            <w:tcW w:w="567" w:type="dxa"/>
          </w:tcPr>
          <w:p w:rsidR="007A233D" w:rsidRDefault="007A233D" w:rsidP="007A233D">
            <w:pPr>
              <w:pStyle w:val="aa"/>
              <w:jc w:val="lowKashida"/>
              <w:rPr>
                <w:rStyle w:val="Char5"/>
                <w:rtl/>
              </w:rPr>
            </w:pPr>
          </w:p>
        </w:tc>
        <w:tc>
          <w:tcPr>
            <w:tcW w:w="3369" w:type="dxa"/>
          </w:tcPr>
          <w:p w:rsidR="007A233D" w:rsidRPr="007A233D" w:rsidRDefault="00E01F6A" w:rsidP="007A233D">
            <w:pPr>
              <w:pStyle w:val="aa"/>
              <w:ind w:firstLine="0"/>
              <w:jc w:val="lowKashida"/>
              <w:rPr>
                <w:rStyle w:val="Char5"/>
                <w:sz w:val="2"/>
                <w:szCs w:val="2"/>
                <w:rtl/>
              </w:rPr>
            </w:pPr>
            <w:r>
              <w:rPr>
                <w:rtl/>
              </w:rPr>
              <w:t>ك</w:t>
            </w:r>
            <w:r w:rsidR="007A233D" w:rsidRPr="006279FF">
              <w:rPr>
                <w:rtl/>
              </w:rPr>
              <w:t>لّ م</w:t>
            </w:r>
            <w:r w:rsidR="007A233D">
              <w:rPr>
                <w:rtl/>
              </w:rPr>
              <w:t>ـ</w:t>
            </w:r>
            <w:r w:rsidR="007A233D" w:rsidRPr="006279FF">
              <w:rPr>
                <w:rtl/>
              </w:rPr>
              <w:t>ا دقَّ م</w:t>
            </w:r>
            <w:r w:rsidR="007A233D">
              <w:rPr>
                <w:rtl/>
              </w:rPr>
              <w:t>ـ</w:t>
            </w:r>
            <w:r w:rsidR="007A233D" w:rsidRPr="006279FF">
              <w:rPr>
                <w:rtl/>
              </w:rPr>
              <w:t>ن ال</w:t>
            </w:r>
            <w:r w:rsidR="007A233D">
              <w:rPr>
                <w:rtl/>
              </w:rPr>
              <w:t>ـ</w:t>
            </w:r>
            <w:r w:rsidR="007A233D" w:rsidRPr="006279FF">
              <w:rPr>
                <w:rtl/>
              </w:rPr>
              <w:t>أمرِ و ج</w:t>
            </w:r>
            <w:r w:rsidR="007A233D">
              <w:rPr>
                <w:rtl/>
              </w:rPr>
              <w:t>ـ</w:t>
            </w:r>
            <w:r w:rsidR="007A233D" w:rsidRPr="006279FF">
              <w:rPr>
                <w:rtl/>
              </w:rPr>
              <w:t>لّ</w:t>
            </w:r>
            <w:r w:rsidR="007A233D">
              <w:rPr>
                <w:rFonts w:hint="cs"/>
                <w:rtl/>
              </w:rPr>
              <w:br/>
            </w:r>
          </w:p>
        </w:tc>
      </w:tr>
      <w:tr w:rsidR="007A233D" w:rsidTr="007A233D">
        <w:tc>
          <w:tcPr>
            <w:tcW w:w="3368" w:type="dxa"/>
          </w:tcPr>
          <w:p w:rsidR="007A233D" w:rsidRPr="007A233D" w:rsidRDefault="007A233D" w:rsidP="007A233D">
            <w:pPr>
              <w:pStyle w:val="aa"/>
              <w:ind w:firstLine="0"/>
              <w:jc w:val="lowKashida"/>
              <w:rPr>
                <w:rStyle w:val="Char5"/>
                <w:sz w:val="2"/>
                <w:szCs w:val="2"/>
                <w:rtl/>
              </w:rPr>
            </w:pPr>
            <w:r w:rsidRPr="006279FF">
              <w:rPr>
                <w:rtl/>
              </w:rPr>
              <w:t>مثل مَن ی</w:t>
            </w:r>
            <w:r>
              <w:rPr>
                <w:rtl/>
              </w:rPr>
              <w:t>ـ</w:t>
            </w:r>
            <w:r w:rsidRPr="006279FF">
              <w:rPr>
                <w:rtl/>
              </w:rPr>
              <w:t>دف</w:t>
            </w:r>
            <w:r>
              <w:rPr>
                <w:rtl/>
              </w:rPr>
              <w:t>ـ</w:t>
            </w:r>
            <w:r w:rsidRPr="006279FF">
              <w:rPr>
                <w:rtl/>
              </w:rPr>
              <w:t>عُ عن</w:t>
            </w:r>
            <w:r>
              <w:rPr>
                <w:rtl/>
              </w:rPr>
              <w:t>ــ</w:t>
            </w:r>
            <w:r w:rsidRPr="006279FF">
              <w:rPr>
                <w:rtl/>
              </w:rPr>
              <w:t>ه ج</w:t>
            </w:r>
            <w:r>
              <w:rPr>
                <w:rtl/>
              </w:rPr>
              <w:t>ـ</w:t>
            </w:r>
            <w:r w:rsidRPr="006279FF">
              <w:rPr>
                <w:rtl/>
              </w:rPr>
              <w:t>هله</w:t>
            </w:r>
            <w:r>
              <w:rPr>
                <w:rFonts w:hint="cs"/>
                <w:rtl/>
              </w:rPr>
              <w:br/>
            </w:r>
          </w:p>
        </w:tc>
        <w:tc>
          <w:tcPr>
            <w:tcW w:w="567" w:type="dxa"/>
          </w:tcPr>
          <w:p w:rsidR="007A233D" w:rsidRDefault="007A233D" w:rsidP="007A233D">
            <w:pPr>
              <w:pStyle w:val="aa"/>
              <w:jc w:val="lowKashida"/>
              <w:rPr>
                <w:rStyle w:val="Char5"/>
                <w:rtl/>
              </w:rPr>
            </w:pPr>
          </w:p>
        </w:tc>
        <w:tc>
          <w:tcPr>
            <w:tcW w:w="3369" w:type="dxa"/>
          </w:tcPr>
          <w:p w:rsidR="007A233D" w:rsidRPr="007A233D" w:rsidRDefault="007A233D" w:rsidP="007A233D">
            <w:pPr>
              <w:pStyle w:val="aa"/>
              <w:ind w:firstLine="0"/>
              <w:jc w:val="lowKashida"/>
              <w:rPr>
                <w:rStyle w:val="Char5"/>
                <w:sz w:val="2"/>
                <w:szCs w:val="2"/>
                <w:rtl/>
              </w:rPr>
            </w:pPr>
            <w:r w:rsidRPr="006279FF">
              <w:rPr>
                <w:rtl/>
              </w:rPr>
              <w:t>إن أت</w:t>
            </w:r>
            <w:r>
              <w:rPr>
                <w:rtl/>
              </w:rPr>
              <w:t>ـ</w:t>
            </w:r>
            <w:r w:rsidRPr="006279FF">
              <w:rPr>
                <w:rtl/>
              </w:rPr>
              <w:t>ی ف</w:t>
            </w:r>
            <w:r>
              <w:rPr>
                <w:rtl/>
              </w:rPr>
              <w:t>ـ</w:t>
            </w:r>
            <w:r w:rsidRPr="006279FF">
              <w:rPr>
                <w:rtl/>
              </w:rPr>
              <w:t>اح</w:t>
            </w:r>
            <w:r>
              <w:rPr>
                <w:rtl/>
              </w:rPr>
              <w:t>ـ</w:t>
            </w:r>
            <w:r w:rsidRPr="006279FF">
              <w:rPr>
                <w:rtl/>
              </w:rPr>
              <w:t>شةً قیل قَدجَهل</w:t>
            </w:r>
            <w:r>
              <w:rPr>
                <w:rFonts w:hint="cs"/>
                <w:rtl/>
              </w:rPr>
              <w:br/>
            </w:r>
          </w:p>
        </w:tc>
      </w:tr>
      <w:tr w:rsidR="007A233D" w:rsidTr="007A233D">
        <w:tc>
          <w:tcPr>
            <w:tcW w:w="3368" w:type="dxa"/>
          </w:tcPr>
          <w:p w:rsidR="007A233D" w:rsidRPr="007A233D" w:rsidRDefault="007A233D" w:rsidP="007A233D">
            <w:pPr>
              <w:pStyle w:val="aa"/>
              <w:ind w:firstLine="0"/>
              <w:jc w:val="lowKashida"/>
              <w:rPr>
                <w:rStyle w:val="Char5"/>
                <w:sz w:val="2"/>
                <w:szCs w:val="2"/>
                <w:rtl/>
              </w:rPr>
            </w:pPr>
            <w:r w:rsidRPr="006279FF">
              <w:rPr>
                <w:rtl/>
              </w:rPr>
              <w:t>انظر الأنجمَ مَه</w:t>
            </w:r>
            <w:r>
              <w:rPr>
                <w:rtl/>
              </w:rPr>
              <w:t>ـ</w:t>
            </w:r>
            <w:r w:rsidRPr="006279FF">
              <w:rPr>
                <w:rtl/>
              </w:rPr>
              <w:t>ما سَق</w:t>
            </w:r>
            <w:r>
              <w:rPr>
                <w:rtl/>
              </w:rPr>
              <w:t>ـ</w:t>
            </w:r>
            <w:r w:rsidRPr="006279FF">
              <w:rPr>
                <w:rtl/>
              </w:rPr>
              <w:t>ط</w:t>
            </w:r>
            <w:r>
              <w:rPr>
                <w:rtl/>
              </w:rPr>
              <w:t>ـ</w:t>
            </w:r>
            <w:r>
              <w:rPr>
                <w:rFonts w:hint="cs"/>
                <w:rtl/>
              </w:rPr>
              <w:t>ـ</w:t>
            </w:r>
            <w:r w:rsidRPr="006279FF">
              <w:rPr>
                <w:rtl/>
              </w:rPr>
              <w:t>ت</w:t>
            </w:r>
            <w:r>
              <w:rPr>
                <w:rFonts w:hint="cs"/>
                <w:rtl/>
              </w:rPr>
              <w:br/>
            </w:r>
          </w:p>
        </w:tc>
        <w:tc>
          <w:tcPr>
            <w:tcW w:w="567" w:type="dxa"/>
          </w:tcPr>
          <w:p w:rsidR="007A233D" w:rsidRDefault="007A233D" w:rsidP="007A233D">
            <w:pPr>
              <w:pStyle w:val="aa"/>
              <w:jc w:val="lowKashida"/>
              <w:rPr>
                <w:rStyle w:val="Char5"/>
                <w:rtl/>
              </w:rPr>
            </w:pPr>
          </w:p>
        </w:tc>
        <w:tc>
          <w:tcPr>
            <w:tcW w:w="3369" w:type="dxa"/>
          </w:tcPr>
          <w:p w:rsidR="007A233D" w:rsidRPr="007A233D" w:rsidRDefault="007A233D" w:rsidP="007A233D">
            <w:pPr>
              <w:pStyle w:val="aa"/>
              <w:ind w:firstLine="0"/>
              <w:jc w:val="lowKashida"/>
              <w:rPr>
                <w:rStyle w:val="Char5"/>
                <w:sz w:val="2"/>
                <w:szCs w:val="2"/>
                <w:rtl/>
              </w:rPr>
            </w:pPr>
            <w:r w:rsidRPr="006279FF">
              <w:rPr>
                <w:rtl/>
              </w:rPr>
              <w:t>مَ</w:t>
            </w:r>
            <w:r>
              <w:rPr>
                <w:rtl/>
              </w:rPr>
              <w:t>ـ</w:t>
            </w:r>
            <w:r w:rsidRPr="006279FF">
              <w:rPr>
                <w:rtl/>
              </w:rPr>
              <w:t>ن رأه</w:t>
            </w:r>
            <w:r>
              <w:rPr>
                <w:rtl/>
              </w:rPr>
              <w:t>ـ</w:t>
            </w:r>
            <w:r w:rsidRPr="006279FF">
              <w:rPr>
                <w:rtl/>
              </w:rPr>
              <w:t>ا و ه</w:t>
            </w:r>
            <w:r>
              <w:rPr>
                <w:rtl/>
              </w:rPr>
              <w:t>ـ</w:t>
            </w:r>
            <w:r w:rsidRPr="006279FF">
              <w:rPr>
                <w:rtl/>
              </w:rPr>
              <w:t>ی تَه</w:t>
            </w:r>
            <w:r>
              <w:rPr>
                <w:rtl/>
              </w:rPr>
              <w:t>ـ</w:t>
            </w:r>
            <w:r w:rsidRPr="006279FF">
              <w:rPr>
                <w:rtl/>
              </w:rPr>
              <w:t>وی لَم یُبل</w:t>
            </w:r>
            <w:r>
              <w:rPr>
                <w:rFonts w:hint="cs"/>
                <w:rtl/>
              </w:rPr>
              <w:br/>
            </w:r>
          </w:p>
        </w:tc>
      </w:tr>
      <w:tr w:rsidR="007A233D" w:rsidTr="007A233D">
        <w:tc>
          <w:tcPr>
            <w:tcW w:w="3368" w:type="dxa"/>
          </w:tcPr>
          <w:p w:rsidR="007A233D" w:rsidRPr="007A233D" w:rsidRDefault="007A233D" w:rsidP="007A233D">
            <w:pPr>
              <w:pStyle w:val="aa"/>
              <w:ind w:firstLine="0"/>
              <w:jc w:val="lowKashida"/>
              <w:rPr>
                <w:sz w:val="2"/>
                <w:szCs w:val="2"/>
                <w:rtl/>
              </w:rPr>
            </w:pPr>
            <w:r w:rsidRPr="006279FF">
              <w:rPr>
                <w:rtl/>
              </w:rPr>
              <w:t>فإذا الشم</w:t>
            </w:r>
            <w:r>
              <w:rPr>
                <w:rtl/>
              </w:rPr>
              <w:t>ـ</w:t>
            </w:r>
            <w:r w:rsidRPr="006279FF">
              <w:rPr>
                <w:rtl/>
              </w:rPr>
              <w:t>س ب</w:t>
            </w:r>
            <w:r>
              <w:rPr>
                <w:rtl/>
              </w:rPr>
              <w:t>ـ</w:t>
            </w:r>
            <w:r w:rsidRPr="006279FF">
              <w:rPr>
                <w:rtl/>
              </w:rPr>
              <w:t>دَت</w:t>
            </w:r>
            <w:r>
              <w:rPr>
                <w:rtl/>
              </w:rPr>
              <w:t xml:space="preserve"> </w:t>
            </w:r>
            <w:r w:rsidR="00E01F6A">
              <w:rPr>
                <w:rtl/>
              </w:rPr>
              <w:t>ك</w:t>
            </w:r>
            <w:r>
              <w:rPr>
                <w:rtl/>
              </w:rPr>
              <w:t>ـ</w:t>
            </w:r>
            <w:r w:rsidRPr="006279FF">
              <w:rPr>
                <w:rtl/>
              </w:rPr>
              <w:t>اس</w:t>
            </w:r>
            <w:r>
              <w:rPr>
                <w:rtl/>
              </w:rPr>
              <w:t>ــ</w:t>
            </w:r>
            <w:r w:rsidRPr="006279FF">
              <w:rPr>
                <w:rtl/>
              </w:rPr>
              <w:t>فةً</w:t>
            </w:r>
            <w:r>
              <w:rPr>
                <w:rFonts w:hint="cs"/>
                <w:rtl/>
              </w:rPr>
              <w:br/>
            </w:r>
          </w:p>
        </w:tc>
        <w:tc>
          <w:tcPr>
            <w:tcW w:w="567" w:type="dxa"/>
          </w:tcPr>
          <w:p w:rsidR="007A233D" w:rsidRDefault="007A233D" w:rsidP="007A233D">
            <w:pPr>
              <w:pStyle w:val="aa"/>
              <w:jc w:val="lowKashida"/>
              <w:rPr>
                <w:rStyle w:val="Char5"/>
                <w:rtl/>
              </w:rPr>
            </w:pPr>
          </w:p>
        </w:tc>
        <w:tc>
          <w:tcPr>
            <w:tcW w:w="3369" w:type="dxa"/>
          </w:tcPr>
          <w:p w:rsidR="007A233D" w:rsidRPr="007A233D" w:rsidRDefault="007A233D" w:rsidP="007A233D">
            <w:pPr>
              <w:pStyle w:val="aa"/>
              <w:ind w:firstLine="0"/>
              <w:jc w:val="lowKashida"/>
              <w:rPr>
                <w:sz w:val="2"/>
                <w:szCs w:val="2"/>
                <w:rtl/>
              </w:rPr>
            </w:pPr>
            <w:r>
              <w:rPr>
                <w:rtl/>
              </w:rPr>
              <w:t>و</w:t>
            </w:r>
            <w:r w:rsidRPr="006279FF">
              <w:rPr>
                <w:rtl/>
              </w:rPr>
              <w:t>ج</w:t>
            </w:r>
            <w:r>
              <w:rPr>
                <w:rtl/>
              </w:rPr>
              <w:t>ـ</w:t>
            </w:r>
            <w:r w:rsidRPr="006279FF">
              <w:rPr>
                <w:rtl/>
              </w:rPr>
              <w:t>ل الخ</w:t>
            </w:r>
            <w:r>
              <w:rPr>
                <w:rtl/>
              </w:rPr>
              <w:t>ـ</w:t>
            </w:r>
            <w:r w:rsidRPr="006279FF">
              <w:rPr>
                <w:rtl/>
              </w:rPr>
              <w:t>لقُ لَه</w:t>
            </w:r>
            <w:r>
              <w:rPr>
                <w:rtl/>
              </w:rPr>
              <w:t>ـ</w:t>
            </w:r>
            <w:r w:rsidRPr="006279FF">
              <w:rPr>
                <w:rtl/>
              </w:rPr>
              <w:t xml:space="preserve">ا </w:t>
            </w:r>
            <w:r w:rsidR="00E01F6A">
              <w:rPr>
                <w:rtl/>
              </w:rPr>
              <w:t>ك</w:t>
            </w:r>
            <w:r w:rsidRPr="006279FF">
              <w:rPr>
                <w:rtl/>
              </w:rPr>
              <w:t>لّ الوجل</w:t>
            </w:r>
            <w:r>
              <w:rPr>
                <w:rFonts w:hint="cs"/>
                <w:rtl/>
              </w:rPr>
              <w:br/>
            </w:r>
          </w:p>
        </w:tc>
      </w:tr>
      <w:tr w:rsidR="007A233D" w:rsidTr="007A233D">
        <w:tc>
          <w:tcPr>
            <w:tcW w:w="3368" w:type="dxa"/>
          </w:tcPr>
          <w:p w:rsidR="007A233D" w:rsidRPr="007A233D" w:rsidRDefault="007A233D" w:rsidP="007A233D">
            <w:pPr>
              <w:pStyle w:val="aa"/>
              <w:ind w:firstLine="0"/>
              <w:jc w:val="lowKashida"/>
              <w:rPr>
                <w:sz w:val="2"/>
                <w:szCs w:val="2"/>
                <w:rtl/>
              </w:rPr>
            </w:pPr>
            <w:r w:rsidRPr="006279FF">
              <w:rPr>
                <w:rtl/>
              </w:rPr>
              <w:t>و تَراءت نَحوها أب</w:t>
            </w:r>
            <w:r>
              <w:rPr>
                <w:rtl/>
              </w:rPr>
              <w:t>ـ</w:t>
            </w:r>
            <w:r w:rsidRPr="006279FF">
              <w:rPr>
                <w:rtl/>
              </w:rPr>
              <w:t>صارُه</w:t>
            </w:r>
            <w:r>
              <w:rPr>
                <w:rtl/>
              </w:rPr>
              <w:t>ــ</w:t>
            </w:r>
            <w:r w:rsidRPr="006279FF">
              <w:rPr>
                <w:rtl/>
              </w:rPr>
              <w:t>م</w:t>
            </w:r>
            <w:r>
              <w:rPr>
                <w:rFonts w:hint="cs"/>
                <w:rtl/>
              </w:rPr>
              <w:br/>
            </w:r>
          </w:p>
        </w:tc>
        <w:tc>
          <w:tcPr>
            <w:tcW w:w="567" w:type="dxa"/>
          </w:tcPr>
          <w:p w:rsidR="007A233D" w:rsidRDefault="007A233D" w:rsidP="007A233D">
            <w:pPr>
              <w:pStyle w:val="aa"/>
              <w:jc w:val="lowKashida"/>
              <w:rPr>
                <w:rStyle w:val="Char5"/>
                <w:rtl/>
              </w:rPr>
            </w:pPr>
          </w:p>
        </w:tc>
        <w:tc>
          <w:tcPr>
            <w:tcW w:w="3369" w:type="dxa"/>
          </w:tcPr>
          <w:p w:rsidR="007A233D" w:rsidRPr="007A233D" w:rsidRDefault="007A233D" w:rsidP="007A233D">
            <w:pPr>
              <w:pStyle w:val="aa"/>
              <w:ind w:firstLine="0"/>
              <w:jc w:val="lowKashida"/>
              <w:rPr>
                <w:sz w:val="2"/>
                <w:szCs w:val="2"/>
                <w:rtl/>
              </w:rPr>
            </w:pPr>
            <w:r w:rsidRPr="006279FF">
              <w:rPr>
                <w:rtl/>
              </w:rPr>
              <w:t>فی انزعاجٍ و اضطرابٍ و وجل</w:t>
            </w:r>
            <w:r>
              <w:rPr>
                <w:rFonts w:hint="cs"/>
                <w:rtl/>
              </w:rPr>
              <w:br/>
            </w:r>
          </w:p>
        </w:tc>
      </w:tr>
      <w:tr w:rsidR="007A233D" w:rsidTr="007A233D">
        <w:tc>
          <w:tcPr>
            <w:tcW w:w="3368" w:type="dxa"/>
          </w:tcPr>
          <w:p w:rsidR="007A233D" w:rsidRPr="007A233D" w:rsidRDefault="007A233D" w:rsidP="007A233D">
            <w:pPr>
              <w:pStyle w:val="aa"/>
              <w:ind w:firstLine="0"/>
              <w:jc w:val="lowKashida"/>
              <w:rPr>
                <w:sz w:val="2"/>
                <w:szCs w:val="2"/>
                <w:rtl/>
              </w:rPr>
            </w:pPr>
            <w:r w:rsidRPr="006279FF">
              <w:rPr>
                <w:rtl/>
              </w:rPr>
              <w:t>و سری النقصُ لَهم مِن نقصِها</w:t>
            </w:r>
            <w:r>
              <w:rPr>
                <w:rFonts w:hint="cs"/>
                <w:rtl/>
              </w:rPr>
              <w:br/>
            </w:r>
          </w:p>
        </w:tc>
        <w:tc>
          <w:tcPr>
            <w:tcW w:w="567" w:type="dxa"/>
          </w:tcPr>
          <w:p w:rsidR="007A233D" w:rsidRDefault="007A233D" w:rsidP="007A233D">
            <w:pPr>
              <w:pStyle w:val="aa"/>
              <w:jc w:val="lowKashida"/>
              <w:rPr>
                <w:rStyle w:val="Char5"/>
                <w:rtl/>
              </w:rPr>
            </w:pPr>
          </w:p>
        </w:tc>
        <w:tc>
          <w:tcPr>
            <w:tcW w:w="3369" w:type="dxa"/>
          </w:tcPr>
          <w:p w:rsidR="007A233D" w:rsidRPr="007A233D" w:rsidRDefault="007A233D" w:rsidP="007A233D">
            <w:pPr>
              <w:pStyle w:val="aa"/>
              <w:ind w:firstLine="0"/>
              <w:jc w:val="lowKashida"/>
              <w:rPr>
                <w:sz w:val="2"/>
                <w:szCs w:val="2"/>
                <w:rtl/>
              </w:rPr>
            </w:pPr>
            <w:r w:rsidRPr="006279FF">
              <w:rPr>
                <w:rtl/>
              </w:rPr>
              <w:t>فَغَدت مُظ</w:t>
            </w:r>
            <w:r>
              <w:rPr>
                <w:rtl/>
              </w:rPr>
              <w:t>ـ</w:t>
            </w:r>
            <w:r w:rsidRPr="006279FF">
              <w:rPr>
                <w:rtl/>
              </w:rPr>
              <w:t>ل</w:t>
            </w:r>
            <w:r>
              <w:rPr>
                <w:rtl/>
              </w:rPr>
              <w:t>ـ</w:t>
            </w:r>
            <w:r w:rsidRPr="006279FF">
              <w:rPr>
                <w:rtl/>
              </w:rPr>
              <w:t>مةً مِ</w:t>
            </w:r>
            <w:r>
              <w:rPr>
                <w:rtl/>
              </w:rPr>
              <w:t>ـ</w:t>
            </w:r>
            <w:r w:rsidRPr="006279FF">
              <w:rPr>
                <w:rtl/>
              </w:rPr>
              <w:t>نه</w:t>
            </w:r>
            <w:r>
              <w:rPr>
                <w:rtl/>
              </w:rPr>
              <w:t>ـ</w:t>
            </w:r>
            <w:r w:rsidRPr="006279FF">
              <w:rPr>
                <w:rtl/>
              </w:rPr>
              <w:t>ا الس</w:t>
            </w:r>
            <w:r>
              <w:rPr>
                <w:rtl/>
              </w:rPr>
              <w:t>ـ</w:t>
            </w:r>
            <w:r w:rsidRPr="006279FF">
              <w:rPr>
                <w:rtl/>
              </w:rPr>
              <w:t>بل</w:t>
            </w:r>
            <w:r>
              <w:rPr>
                <w:rFonts w:hint="cs"/>
                <w:rtl/>
              </w:rPr>
              <w:br/>
            </w:r>
          </w:p>
        </w:tc>
      </w:tr>
    </w:tbl>
    <w:p w:rsidR="000B5A71" w:rsidRPr="00836849" w:rsidRDefault="000B5A71" w:rsidP="004A01ED">
      <w:pPr>
        <w:ind w:firstLine="284"/>
        <w:jc w:val="both"/>
        <w:rPr>
          <w:rStyle w:val="Char5"/>
          <w:spacing w:val="-2"/>
          <w:rtl/>
        </w:rPr>
      </w:pPr>
      <w:r w:rsidRPr="00836849">
        <w:rPr>
          <w:rStyle w:val="Char5"/>
          <w:rFonts w:hint="cs"/>
          <w:spacing w:val="-2"/>
          <w:rtl/>
        </w:rPr>
        <w:t>ی</w:t>
      </w:r>
      <w:r w:rsidRPr="00836849">
        <w:rPr>
          <w:rStyle w:val="Char5"/>
          <w:spacing w:val="-2"/>
          <w:rtl/>
        </w:rPr>
        <w:t>عنی: ای عالم از لغزش و اشتباه و مصیبت بزرگ برحذر باش، بترس! لغزش عالم سنگین است، زیرا مردم از او پیروی می‏کنند./</w:t>
      </w:r>
      <w:r w:rsidR="00811778" w:rsidRPr="00836849">
        <w:rPr>
          <w:rStyle w:val="Char5"/>
          <w:spacing w:val="-2"/>
          <w:rtl/>
        </w:rPr>
        <w:t xml:space="preserve"> آن‌ها </w:t>
      </w:r>
      <w:r w:rsidRPr="00836849">
        <w:rPr>
          <w:rStyle w:val="Char5"/>
          <w:spacing w:val="-2"/>
          <w:rtl/>
        </w:rPr>
        <w:t>بر لغزش و خطای او تکیه می‏کنند، به آن استناد می‏کنند، لذا به اشتباه و لغزش می‏افتند./ نگو علم اشتباهم را می‏پوشاند، این چنین علمت نیز خدشه‏دار می‏شود./ اگر اشتباهت به نظر خودت ناچیز است، نزد خدا و برای مردم مانند کوه است./ کسی که در هر امر کوچک یا بزرگ از دانشمند و شخص عالمی پیروی می‏کند، مثل کسی نیست که نادانی‏اش به دادش برسد و اگر کار زشتی انجام دهد، بگویند نادان است./ در ستاره‏ها دقت کنید، هر چند بیفتند، کسی توجهی نمی‏کند./ اما اگر خورشید کمرنگ یا گرفته شود، مردم به خاطر آن به شدت نگران و آشفته می‏شوند و می‏ترسند./ با ناآرامی، پریشانی و ترس به آن چشم می‏دوزند./ نقص خورشید به</w:t>
      </w:r>
      <w:r w:rsidR="00811778" w:rsidRPr="00836849">
        <w:rPr>
          <w:rStyle w:val="Char5"/>
          <w:spacing w:val="-2"/>
          <w:rtl/>
        </w:rPr>
        <w:t xml:space="preserve"> آن‌ها </w:t>
      </w:r>
      <w:r w:rsidRPr="00836849">
        <w:rPr>
          <w:rStyle w:val="Char5"/>
          <w:spacing w:val="-2"/>
          <w:rtl/>
        </w:rPr>
        <w:t>نیز می‏رسد،</w:t>
      </w:r>
      <w:r w:rsidR="00836849">
        <w:rPr>
          <w:rStyle w:val="Char5"/>
          <w:spacing w:val="-2"/>
          <w:rtl/>
        </w:rPr>
        <w:t xml:space="preserve"> راه‌هایشان </w:t>
      </w:r>
      <w:r w:rsidRPr="00836849">
        <w:rPr>
          <w:rStyle w:val="Char5"/>
          <w:spacing w:val="-2"/>
          <w:rtl/>
        </w:rPr>
        <w:t>تاریک می‏شود./ دانشمند و عالم دینی نیز این چنین است، اگر اشتباه کند تمام دنیا را گرفتار و گمراه</w:t>
      </w:r>
      <w:r w:rsidR="00792543" w:rsidRPr="00836849">
        <w:rPr>
          <w:rStyle w:val="Char5"/>
          <w:spacing w:val="-2"/>
          <w:rtl/>
        </w:rPr>
        <w:t xml:space="preserve"> می‌</w:t>
      </w:r>
      <w:r w:rsidRPr="00836849">
        <w:rPr>
          <w:rStyle w:val="Char5"/>
          <w:spacing w:val="-2"/>
          <w:rtl/>
        </w:rPr>
        <w:t>کند!</w:t>
      </w:r>
    </w:p>
    <w:p w:rsidR="000B5A71" w:rsidRPr="008548CA" w:rsidRDefault="000B5A71" w:rsidP="004A01ED">
      <w:pPr>
        <w:ind w:firstLine="284"/>
        <w:jc w:val="both"/>
        <w:rPr>
          <w:rStyle w:val="Char5"/>
          <w:rtl/>
        </w:rPr>
      </w:pPr>
      <w:r w:rsidRPr="008548CA">
        <w:rPr>
          <w:rStyle w:val="Char5"/>
          <w:rtl/>
        </w:rPr>
        <w:t>در این روزگار کم نیستند نمونه‏هایی از به گمراهی کشاندن مردم با فتواهای سهل انگارانه‏ی برخی از این کسان! خود را محاسبه</w:t>
      </w:r>
      <w:r w:rsidR="00811778">
        <w:rPr>
          <w:rStyle w:val="Char5"/>
          <w:rtl/>
        </w:rPr>
        <w:t xml:space="preserve"> نمی‌</w:t>
      </w:r>
      <w:r w:rsidRPr="008548CA">
        <w:rPr>
          <w:rStyle w:val="Char5"/>
          <w:rtl/>
        </w:rPr>
        <w:t>کنند، در نتیجه به</w:t>
      </w:r>
      <w:r w:rsidR="00836849">
        <w:rPr>
          <w:rStyle w:val="Char5"/>
          <w:rtl/>
        </w:rPr>
        <w:t xml:space="preserve"> لغزش‌ها </w:t>
      </w:r>
      <w:r w:rsidRPr="008548CA">
        <w:rPr>
          <w:rStyle w:val="Char5"/>
          <w:rtl/>
        </w:rPr>
        <w:t>دچار می‏شوند و در</w:t>
      </w:r>
      <w:r w:rsidR="00836849">
        <w:rPr>
          <w:rStyle w:val="Char5"/>
          <w:rtl/>
        </w:rPr>
        <w:t xml:space="preserve"> دام‌هایی </w:t>
      </w:r>
      <w:r w:rsidRPr="008548CA">
        <w:rPr>
          <w:rStyle w:val="Char5"/>
          <w:rtl/>
        </w:rPr>
        <w:t>می‏افتند که بدخواهان</w:t>
      </w:r>
      <w:r w:rsidR="005A6AF3">
        <w:rPr>
          <w:rStyle w:val="Char5"/>
          <w:rtl/>
        </w:rPr>
        <w:t xml:space="preserve"> برای‌شان </w:t>
      </w:r>
      <w:r w:rsidRPr="008548CA">
        <w:rPr>
          <w:rStyle w:val="Char5"/>
          <w:rtl/>
        </w:rPr>
        <w:t>نصب کرده‏اند و</w:t>
      </w:r>
      <w:r w:rsidR="00811778">
        <w:rPr>
          <w:rStyle w:val="Char5"/>
          <w:rtl/>
        </w:rPr>
        <w:t xml:space="preserve"> آن‌ها </w:t>
      </w:r>
      <w:r w:rsidRPr="008548CA">
        <w:rPr>
          <w:rStyle w:val="Char5"/>
          <w:rtl/>
        </w:rPr>
        <w:t>به نام دین از آن چشم پوشیده‏اند.</w:t>
      </w:r>
    </w:p>
    <w:p w:rsidR="000B5A71" w:rsidRPr="008548CA" w:rsidRDefault="000B5A71" w:rsidP="00DD7F17">
      <w:pPr>
        <w:widowControl w:val="0"/>
        <w:ind w:firstLine="284"/>
        <w:jc w:val="both"/>
        <w:rPr>
          <w:rStyle w:val="Char5"/>
          <w:rtl/>
        </w:rPr>
      </w:pPr>
      <w:r w:rsidRPr="008548CA">
        <w:rPr>
          <w:rStyle w:val="Char5"/>
          <w:rtl/>
        </w:rPr>
        <w:t>مردم همه لازم است خود را مورد محاسبه‏ و بازخواست قرار دهند، چه</w:t>
      </w:r>
      <w:r w:rsidR="005A6AF3">
        <w:rPr>
          <w:rStyle w:val="Char5"/>
          <w:rtl/>
        </w:rPr>
        <w:t xml:space="preserve"> آن‌هایی</w:t>
      </w:r>
      <w:r w:rsidRPr="008548CA">
        <w:rPr>
          <w:rStyle w:val="Char5"/>
          <w:rtl/>
        </w:rPr>
        <w:t xml:space="preserve"> که خود را عالم می‏دانند و چه</w:t>
      </w:r>
      <w:r w:rsidR="005A6AF3">
        <w:rPr>
          <w:rStyle w:val="Char5"/>
          <w:rtl/>
        </w:rPr>
        <w:t xml:space="preserve"> آن‌هایی</w:t>
      </w:r>
      <w:r w:rsidRPr="008548CA">
        <w:rPr>
          <w:rStyle w:val="Char5"/>
          <w:rtl/>
        </w:rPr>
        <w:t xml:space="preserve"> که در مسیر علم و فن نیستند، آن کس که علمی کسب کرده باید از خود بپرسد آیا به آن عمل کرده است؟ و آیا برای خدا آن را اجرا</w:t>
      </w:r>
      <w:r w:rsidR="00792543">
        <w:rPr>
          <w:rStyle w:val="Char5"/>
          <w:rtl/>
        </w:rPr>
        <w:t xml:space="preserve"> می‌</w:t>
      </w:r>
      <w:r w:rsidRPr="008548CA">
        <w:rPr>
          <w:rStyle w:val="Char5"/>
          <w:rtl/>
        </w:rPr>
        <w:t>کند؟ آن را تبلیغ می‏کند؟ یا می‏پوشاند؟ در آن کوتاهی کرده است؟ آیا با علمش خدا را عبادت کرده است؟ آن را درست به مردم یاد داده است، یا مصلحت برخی را دخالت داده و به پندار خود در بعضی جاها تسامح داشته است؟ کسی که دانشی کسب نکرده باید از خود بپرسد با این حال چگونه خدا را عبادت کند؟ چه هنگام به حوزه‏ی علم گام می‏نهد؟ چگونه به علم برسد؟ تا کی در بی‏اطلاعی می‏ماند؟ چگونه چیزی یاد بگیرد؟ از کجا شروع کند؟... و ...</w:t>
      </w:r>
    </w:p>
    <w:p w:rsidR="000B5A71" w:rsidRPr="008548CA" w:rsidRDefault="000B5A71" w:rsidP="004A01ED">
      <w:pPr>
        <w:ind w:firstLine="284"/>
        <w:jc w:val="both"/>
        <w:rPr>
          <w:rStyle w:val="Char5"/>
          <w:rtl/>
        </w:rPr>
      </w:pPr>
      <w:r w:rsidRPr="008548CA">
        <w:rPr>
          <w:rStyle w:val="Char5"/>
          <w:rtl/>
        </w:rPr>
        <w:t>با این همه نفس انسان را به سرکشی و برگزیدن زندگی دنیا فرا می‏خواند، و پروردگار به خوف از او و بازداشتن نفس از هوس، دعوت</w:t>
      </w:r>
      <w:r w:rsidR="00792543">
        <w:rPr>
          <w:rStyle w:val="Char5"/>
          <w:rtl/>
        </w:rPr>
        <w:t xml:space="preserve"> می‌</w:t>
      </w:r>
      <w:r w:rsidRPr="008548CA">
        <w:rPr>
          <w:rStyle w:val="Char5"/>
          <w:rtl/>
        </w:rPr>
        <w:t>کند و قلب در کشاکش بین این دو یک بار به این و دیگر بار به آن یکی تمایل می‏یابد، و این جاست جایگاه آزمایش و محنت.</w:t>
      </w:r>
    </w:p>
    <w:p w:rsidR="000B5A71" w:rsidRPr="00836849" w:rsidRDefault="000B5A71" w:rsidP="004A01ED">
      <w:pPr>
        <w:ind w:firstLine="284"/>
        <w:jc w:val="both"/>
        <w:rPr>
          <w:rStyle w:val="Char5"/>
          <w:spacing w:val="-4"/>
          <w:rtl/>
        </w:rPr>
      </w:pPr>
      <w:r w:rsidRPr="00836849">
        <w:rPr>
          <w:rStyle w:val="Char5"/>
          <w:spacing w:val="-4"/>
          <w:rtl/>
        </w:rPr>
        <w:t>خدا در قرآن نفس را به سه صفت وصف کرده است: نفس مطمئنه، لوامه و نفس اماره.</w:t>
      </w:r>
    </w:p>
    <w:p w:rsidR="000B5A71" w:rsidRPr="008548CA" w:rsidRDefault="000B5A71" w:rsidP="004A01ED">
      <w:pPr>
        <w:ind w:firstLine="284"/>
        <w:jc w:val="both"/>
        <w:rPr>
          <w:rStyle w:val="Char5"/>
          <w:rtl/>
        </w:rPr>
      </w:pPr>
      <w:r w:rsidRPr="008548CA">
        <w:rPr>
          <w:rStyle w:val="Char5"/>
          <w:rtl/>
        </w:rPr>
        <w:t xml:space="preserve">وقتی با یاد نام خدا آرام گیرد و آسوده گردد و به او توکل کند و مشتاق دیدارش شود، به جوار او انس گیرد، نفس مطمئنه است، این است که هنگام وفات خطاب به آن می‏گویند: </w:t>
      </w:r>
    </w:p>
    <w:p w:rsidR="000B5A71" w:rsidRPr="008548CA" w:rsidRDefault="00DD7F17" w:rsidP="00DD7F17">
      <w:pPr>
        <w:ind w:firstLine="284"/>
        <w:jc w:val="both"/>
        <w:rPr>
          <w:rStyle w:val="Char5"/>
          <w:rtl/>
        </w:rPr>
      </w:pPr>
      <w:r>
        <w:rPr>
          <w:rFonts w:ascii="QCF_BSML" w:hAnsi="QCF_BSML" w:cs="Traditional Arabic"/>
          <w:color w:val="000000"/>
          <w:shd w:val="clear" w:color="auto" w:fill="FFFFFF"/>
          <w:rtl/>
        </w:rPr>
        <w:t>﴿</w:t>
      </w:r>
      <w:r>
        <w:rPr>
          <w:rFonts w:ascii="QCF_BSML" w:hAnsi="QCF_BSML" w:cs="KFGQPC Uthmanic Script HAFS"/>
          <w:color w:val="000000"/>
          <w:shd w:val="clear" w:color="auto" w:fill="FFFFFF"/>
          <w:rtl/>
        </w:rPr>
        <w:t xml:space="preserve">يَٰٓأَيَّتُهَا </w:t>
      </w:r>
      <w:r>
        <w:rPr>
          <w:rFonts w:ascii="QCF_BSML" w:hAnsi="QCF_BSML" w:cs="KFGQPC Uthmanic Script HAFS" w:hint="cs"/>
          <w:color w:val="000000"/>
          <w:shd w:val="clear" w:color="auto" w:fill="FFFFFF"/>
          <w:rtl/>
        </w:rPr>
        <w:t>ٱ</w:t>
      </w:r>
      <w:r>
        <w:rPr>
          <w:rFonts w:ascii="QCF_BSML" w:hAnsi="QCF_BSML" w:cs="KFGQPC Uthmanic Script HAFS" w:hint="eastAsia"/>
          <w:color w:val="000000"/>
          <w:shd w:val="clear" w:color="auto" w:fill="FFFFFF"/>
          <w:rtl/>
        </w:rPr>
        <w:t>لنَّفۡسُ</w:t>
      </w:r>
      <w:r>
        <w:rPr>
          <w:rFonts w:ascii="QCF_BSML" w:hAnsi="QCF_BSML" w:cs="KFGQPC Uthmanic Script HAFS"/>
          <w:color w:val="000000"/>
          <w:shd w:val="clear" w:color="auto" w:fill="FFFFFF"/>
          <w:rtl/>
        </w:rPr>
        <w:t xml:space="preserve"> </w:t>
      </w:r>
      <w:r>
        <w:rPr>
          <w:rFonts w:ascii="QCF_BSML" w:hAnsi="QCF_BSML" w:cs="KFGQPC Uthmanic Script HAFS" w:hint="cs"/>
          <w:color w:val="000000"/>
          <w:shd w:val="clear" w:color="auto" w:fill="FFFFFF"/>
          <w:rtl/>
        </w:rPr>
        <w:t>ٱ</w:t>
      </w:r>
      <w:r>
        <w:rPr>
          <w:rFonts w:ascii="QCF_BSML" w:hAnsi="QCF_BSML" w:cs="KFGQPC Uthmanic Script HAFS" w:hint="eastAsia"/>
          <w:color w:val="000000"/>
          <w:shd w:val="clear" w:color="auto" w:fill="FFFFFF"/>
          <w:rtl/>
        </w:rPr>
        <w:t>لۡمُطۡمَئِنَّةُ</w:t>
      </w:r>
      <w:r>
        <w:rPr>
          <w:rFonts w:ascii="QCF_BSML" w:hAnsi="QCF_BSML" w:cs="KFGQPC Uthmanic Script HAFS"/>
          <w:color w:val="000000"/>
          <w:shd w:val="clear" w:color="auto" w:fill="FFFFFF"/>
          <w:rtl/>
        </w:rPr>
        <w:t xml:space="preserve">٢٧ </w:t>
      </w:r>
      <w:r>
        <w:rPr>
          <w:rFonts w:ascii="QCF_BSML" w:hAnsi="QCF_BSML" w:cs="KFGQPC Uthmanic Script HAFS" w:hint="cs"/>
          <w:color w:val="000000"/>
          <w:shd w:val="clear" w:color="auto" w:fill="FFFFFF"/>
          <w:rtl/>
        </w:rPr>
        <w:t>ٱ</w:t>
      </w:r>
      <w:r>
        <w:rPr>
          <w:rFonts w:ascii="QCF_BSML" w:hAnsi="QCF_BSML" w:cs="KFGQPC Uthmanic Script HAFS" w:hint="eastAsia"/>
          <w:color w:val="000000"/>
          <w:shd w:val="clear" w:color="auto" w:fill="FFFFFF"/>
          <w:rtl/>
        </w:rPr>
        <w:t>رۡجِعِيٓ</w:t>
      </w:r>
      <w:r>
        <w:rPr>
          <w:rFonts w:ascii="QCF_BSML" w:hAnsi="QCF_BSML" w:cs="KFGQPC Uthmanic Script HAFS"/>
          <w:color w:val="000000"/>
          <w:shd w:val="clear" w:color="auto" w:fill="FFFFFF"/>
          <w:rtl/>
        </w:rPr>
        <w:t xml:space="preserve"> إِلَىٰ رَبِّكِ رَاضِيَةٗ مَّرۡضِيَّةٗ٢٨ فَ</w:t>
      </w:r>
      <w:r>
        <w:rPr>
          <w:rFonts w:ascii="QCF_BSML" w:hAnsi="QCF_BSML" w:cs="KFGQPC Uthmanic Script HAFS" w:hint="cs"/>
          <w:color w:val="000000"/>
          <w:shd w:val="clear" w:color="auto" w:fill="FFFFFF"/>
          <w:rtl/>
        </w:rPr>
        <w:t>ٱ</w:t>
      </w:r>
      <w:r>
        <w:rPr>
          <w:rFonts w:ascii="QCF_BSML" w:hAnsi="QCF_BSML" w:cs="KFGQPC Uthmanic Script HAFS" w:hint="eastAsia"/>
          <w:color w:val="000000"/>
          <w:shd w:val="clear" w:color="auto" w:fill="FFFFFF"/>
          <w:rtl/>
        </w:rPr>
        <w:t>دۡخُلِي</w:t>
      </w:r>
      <w:r>
        <w:rPr>
          <w:rFonts w:ascii="QCF_BSML" w:hAnsi="QCF_BSML" w:cs="KFGQPC Uthmanic Script HAFS"/>
          <w:color w:val="000000"/>
          <w:shd w:val="clear" w:color="auto" w:fill="FFFFFF"/>
          <w:rtl/>
        </w:rPr>
        <w:t xml:space="preserve"> فِي عِبَٰدِي٢٩ وَ</w:t>
      </w:r>
      <w:r>
        <w:rPr>
          <w:rFonts w:ascii="QCF_BSML" w:hAnsi="QCF_BSML" w:cs="KFGQPC Uthmanic Script HAFS" w:hint="cs"/>
          <w:color w:val="000000"/>
          <w:shd w:val="clear" w:color="auto" w:fill="FFFFFF"/>
          <w:rtl/>
        </w:rPr>
        <w:t>ٱ</w:t>
      </w:r>
      <w:r>
        <w:rPr>
          <w:rFonts w:ascii="QCF_BSML" w:hAnsi="QCF_BSML" w:cs="KFGQPC Uthmanic Script HAFS" w:hint="eastAsia"/>
          <w:color w:val="000000"/>
          <w:shd w:val="clear" w:color="auto" w:fill="FFFFFF"/>
          <w:rtl/>
        </w:rPr>
        <w:t>دۡخُلِي</w:t>
      </w:r>
      <w:r>
        <w:rPr>
          <w:rFonts w:ascii="QCF_BSML" w:hAnsi="QCF_BSML" w:cs="KFGQPC Uthmanic Script HAFS"/>
          <w:color w:val="000000"/>
          <w:shd w:val="clear" w:color="auto" w:fill="FFFFFF"/>
          <w:rtl/>
        </w:rPr>
        <w:t xml:space="preserve"> جَنَّتِي٣٠</w:t>
      </w:r>
      <w:r>
        <w:rPr>
          <w:rFonts w:ascii="QCF_BSML" w:hAnsi="QCF_BSML" w:cs="Traditional Arabic"/>
          <w:color w:val="000000"/>
          <w:shd w:val="clear" w:color="auto" w:fill="FFFFFF"/>
          <w:rtl/>
        </w:rPr>
        <w:t>﴾</w:t>
      </w:r>
      <w:r>
        <w:rPr>
          <w:rFonts w:ascii="QCF_BSML" w:hAnsi="QCF_BSML" w:cs="KFGQPC Uthmanic Script HAFS"/>
          <w:color w:val="000000"/>
          <w:shd w:val="clear" w:color="auto" w:fill="FFFFFF"/>
          <w:rtl/>
        </w:rPr>
        <w:t xml:space="preserve"> </w:t>
      </w:r>
      <w:r w:rsidRPr="00DD7F17">
        <w:rPr>
          <w:rStyle w:val="Charc"/>
          <w:rtl/>
        </w:rPr>
        <w:t>[الفجر: 27-30]</w:t>
      </w:r>
      <w:r w:rsidR="000B5A71" w:rsidRPr="00DD7F17">
        <w:rPr>
          <w:rStyle w:val="Char5"/>
          <w:rtl/>
        </w:rPr>
        <w:t xml:space="preserve"> </w:t>
      </w:r>
      <w:r w:rsidR="000B5A71" w:rsidRPr="008548CA">
        <w:rPr>
          <w:rStyle w:val="Char5"/>
          <w:rtl/>
        </w:rPr>
        <w:t>«ای نفس با اطمینان! خشنود و پسندیده به سوی پروردگارت باز گرد و در مسلک بندگان من وارد شو و در بهشت قدم بگذار».</w:t>
      </w:r>
    </w:p>
    <w:p w:rsidR="000B5A71" w:rsidRPr="008548CA" w:rsidRDefault="000B5A71" w:rsidP="004A01ED">
      <w:pPr>
        <w:ind w:firstLine="284"/>
        <w:jc w:val="both"/>
        <w:rPr>
          <w:rStyle w:val="Char5"/>
          <w:rtl/>
        </w:rPr>
      </w:pPr>
      <w:r w:rsidRPr="008548CA">
        <w:rPr>
          <w:rStyle w:val="Char5"/>
          <w:rtl/>
        </w:rPr>
        <w:t>ایمانداران به وعده‏ی الهی اطمینان و آرامش خاطر یافته‏اند، نفس مطمئنه آن است که با توکل بر خدا و ایمان به</w:t>
      </w:r>
      <w:r w:rsidR="00AA1E97">
        <w:rPr>
          <w:rStyle w:val="Char5"/>
          <w:rtl/>
        </w:rPr>
        <w:t xml:space="preserve"> اینکه</w:t>
      </w:r>
      <w:r w:rsidRPr="008548CA">
        <w:rPr>
          <w:rStyle w:val="Char5"/>
          <w:rtl/>
        </w:rPr>
        <w:t xml:space="preserve"> خدا پروردگار اوست، دل را به دستورهای او استوار کرده و به طاعتش گردن نهاده و به دیدارش یقین یافته است، این نظر ابن عباس، قتاده، حسن و مجاهد است.</w:t>
      </w:r>
    </w:p>
    <w:p w:rsidR="000B5A71" w:rsidRPr="008548CA" w:rsidRDefault="000B5A71" w:rsidP="004A01ED">
      <w:pPr>
        <w:ind w:firstLine="284"/>
        <w:jc w:val="both"/>
        <w:rPr>
          <w:rStyle w:val="Char5"/>
          <w:rtl/>
        </w:rPr>
      </w:pPr>
      <w:r w:rsidRPr="008548CA">
        <w:rPr>
          <w:rStyle w:val="Char5"/>
          <w:rtl/>
        </w:rPr>
        <w:t>طمأنینه در اصل آرامش و استقرار است، نفس در نتیجه‏ی طاعت و ذکر خدا و پیروی از اوامرش آرام گرفته است وجز از این طریق آرامش نخواهد داشت.</w:t>
      </w:r>
    </w:p>
    <w:p w:rsidR="000B5A71" w:rsidRPr="008548CA" w:rsidRDefault="000B5A71" w:rsidP="004A01ED">
      <w:pPr>
        <w:ind w:firstLine="284"/>
        <w:jc w:val="both"/>
        <w:rPr>
          <w:rStyle w:val="Char5"/>
          <w:rtl/>
        </w:rPr>
      </w:pPr>
      <w:r w:rsidRPr="008548CA">
        <w:rPr>
          <w:rStyle w:val="Char5"/>
          <w:rtl/>
        </w:rPr>
        <w:t>به محبت و عبودیت و ایمان به دیدارش اطمینان خاطر پیدا کرده است و نیز از تصدیق</w:t>
      </w:r>
      <w:r w:rsidR="00836849">
        <w:rPr>
          <w:rStyle w:val="Char5"/>
          <w:rtl/>
        </w:rPr>
        <w:t xml:space="preserve"> حقیقت‌های</w:t>
      </w:r>
      <w:r w:rsidR="00C1044B">
        <w:rPr>
          <w:rStyle w:val="Char5"/>
          <w:rtl/>
        </w:rPr>
        <w:t xml:space="preserve"> نام‌ها</w:t>
      </w:r>
      <w:r w:rsidR="00A62A54">
        <w:rPr>
          <w:rStyle w:val="Char5"/>
          <w:rtl/>
        </w:rPr>
        <w:t xml:space="preserve"> </w:t>
      </w:r>
      <w:r w:rsidRPr="008548CA">
        <w:rPr>
          <w:rStyle w:val="Char5"/>
          <w:rtl/>
        </w:rPr>
        <w:t>و</w:t>
      </w:r>
      <w:r w:rsidR="008D38E0">
        <w:rPr>
          <w:rStyle w:val="Char5"/>
          <w:rtl/>
        </w:rPr>
        <w:t xml:space="preserve"> صفت‌هایش </w:t>
      </w:r>
      <w:r w:rsidRPr="008548CA">
        <w:rPr>
          <w:rStyle w:val="Char5"/>
          <w:rtl/>
        </w:rPr>
        <w:t>مطمئن شده است.</w:t>
      </w:r>
    </w:p>
    <w:p w:rsidR="000B5A71" w:rsidRPr="008548CA" w:rsidRDefault="000B5A71" w:rsidP="004A01ED">
      <w:pPr>
        <w:ind w:firstLine="284"/>
        <w:jc w:val="both"/>
        <w:rPr>
          <w:rStyle w:val="Char5"/>
          <w:rtl/>
        </w:rPr>
      </w:pPr>
      <w:r w:rsidRPr="008548CA">
        <w:rPr>
          <w:rStyle w:val="Char5"/>
          <w:rtl/>
        </w:rPr>
        <w:t>با اطمینان و خشنودی قبول کرده که خدا پروردگار او، اسلام دین او و محمد پیامبر خداست، به قضا و قدر، سرپرستی و بسندگی خدا آرامش یافته است، و</w:t>
      </w:r>
      <w:r w:rsidR="00AA1E97">
        <w:rPr>
          <w:rStyle w:val="Char5"/>
          <w:rtl/>
        </w:rPr>
        <w:t xml:space="preserve"> اینکه</w:t>
      </w:r>
      <w:r w:rsidRPr="008548CA">
        <w:rPr>
          <w:rStyle w:val="Char5"/>
          <w:rtl/>
        </w:rPr>
        <w:t xml:space="preserve"> خداوند از او دفاع می‏کند</w:t>
      </w:r>
      <w:r w:rsidR="0042588D">
        <w:rPr>
          <w:rStyle w:val="Char5"/>
          <w:rtl/>
        </w:rPr>
        <w:t xml:space="preserve"> بدی‌ها</w:t>
      </w:r>
      <w:r w:rsidR="0067226B">
        <w:rPr>
          <w:rStyle w:val="Char5"/>
          <w:rtl/>
        </w:rPr>
        <w:t xml:space="preserve"> </w:t>
      </w:r>
      <w:r w:rsidRPr="008548CA">
        <w:rPr>
          <w:rStyle w:val="Char5"/>
          <w:rtl/>
        </w:rPr>
        <w:t>را و نیرنگ نیرنگبازان و حسودان و دشمنان را از او دور می‏کند، اطمینان یافته که او تنها پروردگار، الاه، معبود، پادشاه و مالک نفس است، و به نزد او باز می‏گردد و حتی در یک چشم به هم زدن از او بی‏نیاز نیست.</w:t>
      </w:r>
    </w:p>
    <w:p w:rsidR="000B5A71" w:rsidRPr="008548CA" w:rsidRDefault="000B5A71" w:rsidP="004A01ED">
      <w:pPr>
        <w:ind w:firstLine="284"/>
        <w:jc w:val="both"/>
        <w:rPr>
          <w:rStyle w:val="Char5"/>
          <w:rtl/>
        </w:rPr>
      </w:pPr>
      <w:r w:rsidRPr="008548CA">
        <w:rPr>
          <w:rStyle w:val="Char5"/>
          <w:rtl/>
        </w:rPr>
        <w:t>برعکس نفس اماره صاحبش را به پیروی</w:t>
      </w:r>
      <w:r w:rsidR="00F92A6C">
        <w:rPr>
          <w:rStyle w:val="Char5"/>
          <w:rtl/>
        </w:rPr>
        <w:t xml:space="preserve"> شهوت‌ها</w:t>
      </w:r>
      <w:r w:rsidR="009557F0">
        <w:rPr>
          <w:rStyle w:val="Char5"/>
          <w:rtl/>
        </w:rPr>
        <w:t xml:space="preserve"> </w:t>
      </w:r>
      <w:r w:rsidRPr="008548CA">
        <w:rPr>
          <w:rStyle w:val="Char5"/>
          <w:rtl/>
        </w:rPr>
        <w:t>وا می‏دارد، این نفس پناهگاه هر گونه زشتی و بدی است و شخص را به رفتار و کردارهای زشت و ناپسند</w:t>
      </w:r>
      <w:r w:rsidR="00792543">
        <w:rPr>
          <w:rStyle w:val="Char5"/>
          <w:rtl/>
        </w:rPr>
        <w:t xml:space="preserve"> می‌</w:t>
      </w:r>
      <w:r w:rsidRPr="008548CA">
        <w:rPr>
          <w:rStyle w:val="Char5"/>
          <w:rtl/>
        </w:rPr>
        <w:t>کشاند.</w:t>
      </w:r>
    </w:p>
    <w:p w:rsidR="000B5A71" w:rsidRPr="00836849" w:rsidRDefault="000B5A71" w:rsidP="00D7548C">
      <w:pPr>
        <w:ind w:firstLine="284"/>
        <w:jc w:val="both"/>
        <w:rPr>
          <w:rStyle w:val="Char5"/>
          <w:spacing w:val="-2"/>
          <w:rtl/>
        </w:rPr>
      </w:pPr>
      <w:r w:rsidRPr="00836849">
        <w:rPr>
          <w:rStyle w:val="Char5"/>
          <w:spacing w:val="-2"/>
          <w:rtl/>
        </w:rPr>
        <w:t>خداوند گفت نفس امارة، نگفت نفس آمرة. به صیغه‏ی مبالغه ‏آورد که بلیغ‏تر و کاملتر است، زیرا بسیار به بدی و زشتی امر</w:t>
      </w:r>
      <w:r w:rsidR="00792543" w:rsidRPr="00836849">
        <w:rPr>
          <w:rStyle w:val="Char5"/>
          <w:spacing w:val="-2"/>
          <w:rtl/>
        </w:rPr>
        <w:t xml:space="preserve"> می‌</w:t>
      </w:r>
      <w:r w:rsidRPr="00836849">
        <w:rPr>
          <w:rStyle w:val="Char5"/>
          <w:spacing w:val="-2"/>
          <w:rtl/>
        </w:rPr>
        <w:t>کند، مگر آن گاه که خدا رحم کند و آن را پاکیزه گرداند تا صاحبش را به احسان و نیکی سفارش کند. که در این صورت چیز دیگری خواهد شد. نفس در اصل ستمکار و نادان آفریده شده است، مگر مواردی که رحمت خدا به میان آمده باشد، انسان بسیار ظالم و ناسپاس است:</w:t>
      </w:r>
      <w:r w:rsidR="00D7548C">
        <w:rPr>
          <w:rStyle w:val="Char5"/>
          <w:rFonts w:hint="cs"/>
          <w:spacing w:val="-2"/>
          <w:rtl/>
        </w:rPr>
        <w:t xml:space="preserve"> </w:t>
      </w:r>
      <w:r w:rsidR="00D7548C">
        <w:rPr>
          <w:rStyle w:val="Char5"/>
          <w:rFonts w:cs="Traditional Arabic"/>
          <w:color w:val="000000"/>
          <w:spacing w:val="-2"/>
          <w:shd w:val="clear" w:color="auto" w:fill="FFFFFF"/>
          <w:rtl/>
        </w:rPr>
        <w:t>﴿</w:t>
      </w:r>
      <w:r w:rsidR="00D7548C">
        <w:rPr>
          <w:rStyle w:val="Char5"/>
          <w:rFonts w:cs="KFGQPC Uthmanic Script HAFS"/>
          <w:color w:val="000000"/>
          <w:spacing w:val="-2"/>
          <w:shd w:val="clear" w:color="auto" w:fill="FFFFFF"/>
          <w:rtl/>
        </w:rPr>
        <w:t>وَ</w:t>
      </w:r>
      <w:r w:rsidR="00D7548C">
        <w:rPr>
          <w:rStyle w:val="Char5"/>
          <w:rFonts w:cs="KFGQPC Uthmanic Script HAFS" w:hint="cs"/>
          <w:color w:val="000000"/>
          <w:spacing w:val="-2"/>
          <w:shd w:val="clear" w:color="auto" w:fill="FFFFFF"/>
          <w:rtl/>
        </w:rPr>
        <w:t>ٱ</w:t>
      </w:r>
      <w:r w:rsidR="00D7548C">
        <w:rPr>
          <w:rStyle w:val="Char5"/>
          <w:rFonts w:cs="KFGQPC Uthmanic Script HAFS" w:hint="eastAsia"/>
          <w:color w:val="000000"/>
          <w:spacing w:val="-2"/>
          <w:shd w:val="clear" w:color="auto" w:fill="FFFFFF"/>
          <w:rtl/>
        </w:rPr>
        <w:t>للَّهُ</w:t>
      </w:r>
      <w:r w:rsidR="00D7548C">
        <w:rPr>
          <w:rStyle w:val="Char5"/>
          <w:rFonts w:cs="KFGQPC Uthmanic Script HAFS"/>
          <w:color w:val="000000"/>
          <w:spacing w:val="-2"/>
          <w:shd w:val="clear" w:color="auto" w:fill="FFFFFF"/>
          <w:rtl/>
        </w:rPr>
        <w:t xml:space="preserve"> أَخۡرَجَكُم مِّنۢ بُطُونِ أُمَّهَٰتِكُمۡ لَا تَعۡلَمُونَ شَيۡ‍ٔٗا</w:t>
      </w:r>
      <w:r w:rsidR="00D7548C">
        <w:rPr>
          <w:rStyle w:val="Char5"/>
          <w:rFonts w:cs="Traditional Arabic"/>
          <w:color w:val="000000"/>
          <w:spacing w:val="-2"/>
          <w:shd w:val="clear" w:color="auto" w:fill="FFFFFF"/>
          <w:rtl/>
        </w:rPr>
        <w:t>﴾</w:t>
      </w:r>
      <w:r w:rsidR="00D7548C">
        <w:rPr>
          <w:rStyle w:val="Char5"/>
          <w:rFonts w:cs="KFGQPC Uthmanic Script HAFS"/>
          <w:color w:val="000000"/>
          <w:spacing w:val="-2"/>
          <w:shd w:val="clear" w:color="auto" w:fill="FFFFFF"/>
          <w:rtl/>
        </w:rPr>
        <w:t xml:space="preserve"> </w:t>
      </w:r>
      <w:r w:rsidR="00D7548C" w:rsidRPr="00D7548C">
        <w:rPr>
          <w:rStyle w:val="Charc"/>
          <w:rtl/>
        </w:rPr>
        <w:t>[النحل: 78]</w:t>
      </w:r>
      <w:r w:rsidR="00836849" w:rsidRPr="00836849">
        <w:rPr>
          <w:rStyle w:val="Char5"/>
          <w:rFonts w:hint="cs"/>
          <w:spacing w:val="-2"/>
          <w:rtl/>
        </w:rPr>
        <w:t xml:space="preserve"> </w:t>
      </w:r>
      <w:r w:rsidRPr="00836849">
        <w:rPr>
          <w:rStyle w:val="Char5"/>
          <w:spacing w:val="-2"/>
          <w:rtl/>
        </w:rPr>
        <w:t>«خداوند شما را از شکم مادرانتان بیرون آورد در حالی که چیزی نمی‏دانستید.» البته به</w:t>
      </w:r>
      <w:r w:rsidR="00811778" w:rsidRPr="00836849">
        <w:rPr>
          <w:rStyle w:val="Char5"/>
          <w:spacing w:val="-2"/>
          <w:rtl/>
        </w:rPr>
        <w:t xml:space="preserve"> آن‌ها </w:t>
      </w:r>
      <w:r w:rsidRPr="00836849">
        <w:rPr>
          <w:rStyle w:val="Char5"/>
          <w:spacing w:val="-2"/>
          <w:rtl/>
        </w:rPr>
        <w:t>یک استعداد فطری داد تا حق را اگر بدون تاثیرهای مخرب بیرونی دیدند، بپذیرند</w:t>
      </w:r>
      <w:r w:rsidR="00D7548C">
        <w:rPr>
          <w:rStyle w:val="Char5"/>
          <w:rFonts w:hint="cs"/>
          <w:spacing w:val="-2"/>
          <w:rtl/>
        </w:rPr>
        <w:t xml:space="preserve"> </w:t>
      </w:r>
      <w:r w:rsidR="00D7548C">
        <w:rPr>
          <w:rStyle w:val="Char5"/>
          <w:rFonts w:cs="Traditional Arabic"/>
          <w:color w:val="000000"/>
          <w:spacing w:val="-2"/>
          <w:shd w:val="clear" w:color="auto" w:fill="FFFFFF"/>
          <w:rtl/>
        </w:rPr>
        <w:t>﴿</w:t>
      </w:r>
      <w:r w:rsidR="00D7548C">
        <w:rPr>
          <w:rStyle w:val="Char5"/>
          <w:rFonts w:cs="KFGQPC Uthmanic Script HAFS"/>
          <w:color w:val="000000"/>
          <w:spacing w:val="-2"/>
          <w:shd w:val="clear" w:color="auto" w:fill="FFFFFF"/>
          <w:rtl/>
        </w:rPr>
        <w:t xml:space="preserve">فِطۡرَتَ </w:t>
      </w:r>
      <w:r w:rsidR="00D7548C">
        <w:rPr>
          <w:rStyle w:val="Char5"/>
          <w:rFonts w:cs="KFGQPC Uthmanic Script HAFS" w:hint="cs"/>
          <w:color w:val="000000"/>
          <w:spacing w:val="-2"/>
          <w:shd w:val="clear" w:color="auto" w:fill="FFFFFF"/>
          <w:rtl/>
        </w:rPr>
        <w:t>ٱ</w:t>
      </w:r>
      <w:r w:rsidR="00D7548C">
        <w:rPr>
          <w:rStyle w:val="Char5"/>
          <w:rFonts w:cs="KFGQPC Uthmanic Script HAFS" w:hint="eastAsia"/>
          <w:color w:val="000000"/>
          <w:spacing w:val="-2"/>
          <w:shd w:val="clear" w:color="auto" w:fill="FFFFFF"/>
          <w:rtl/>
        </w:rPr>
        <w:t>للَّهِ</w:t>
      </w:r>
      <w:r w:rsidR="00D7548C">
        <w:rPr>
          <w:rStyle w:val="Char5"/>
          <w:rFonts w:cs="KFGQPC Uthmanic Script HAFS"/>
          <w:color w:val="000000"/>
          <w:spacing w:val="-2"/>
          <w:shd w:val="clear" w:color="auto" w:fill="FFFFFF"/>
          <w:rtl/>
        </w:rPr>
        <w:t xml:space="preserve"> </w:t>
      </w:r>
      <w:r w:rsidR="00D7548C">
        <w:rPr>
          <w:rStyle w:val="Char5"/>
          <w:rFonts w:cs="KFGQPC Uthmanic Script HAFS" w:hint="cs"/>
          <w:color w:val="000000"/>
          <w:spacing w:val="-2"/>
          <w:shd w:val="clear" w:color="auto" w:fill="FFFFFF"/>
          <w:rtl/>
        </w:rPr>
        <w:t>ٱ</w:t>
      </w:r>
      <w:r w:rsidR="00D7548C">
        <w:rPr>
          <w:rStyle w:val="Char5"/>
          <w:rFonts w:cs="KFGQPC Uthmanic Script HAFS" w:hint="eastAsia"/>
          <w:color w:val="000000"/>
          <w:spacing w:val="-2"/>
          <w:shd w:val="clear" w:color="auto" w:fill="FFFFFF"/>
          <w:rtl/>
        </w:rPr>
        <w:t>لَّتِي</w:t>
      </w:r>
      <w:r w:rsidR="00D7548C">
        <w:rPr>
          <w:rStyle w:val="Char5"/>
          <w:rFonts w:cs="KFGQPC Uthmanic Script HAFS"/>
          <w:color w:val="000000"/>
          <w:spacing w:val="-2"/>
          <w:shd w:val="clear" w:color="auto" w:fill="FFFFFF"/>
          <w:rtl/>
        </w:rPr>
        <w:t xml:space="preserve"> فَطَرَ </w:t>
      </w:r>
      <w:r w:rsidR="00D7548C">
        <w:rPr>
          <w:rStyle w:val="Char5"/>
          <w:rFonts w:cs="KFGQPC Uthmanic Script HAFS" w:hint="cs"/>
          <w:color w:val="000000"/>
          <w:spacing w:val="-2"/>
          <w:shd w:val="clear" w:color="auto" w:fill="FFFFFF"/>
          <w:rtl/>
        </w:rPr>
        <w:t>ٱ</w:t>
      </w:r>
      <w:r w:rsidR="00D7548C">
        <w:rPr>
          <w:rStyle w:val="Char5"/>
          <w:rFonts w:cs="KFGQPC Uthmanic Script HAFS" w:hint="eastAsia"/>
          <w:color w:val="000000"/>
          <w:spacing w:val="-2"/>
          <w:shd w:val="clear" w:color="auto" w:fill="FFFFFF"/>
          <w:rtl/>
        </w:rPr>
        <w:t>لنَّاسَ</w:t>
      </w:r>
      <w:r w:rsidR="00D7548C">
        <w:rPr>
          <w:rStyle w:val="Char5"/>
          <w:rFonts w:cs="KFGQPC Uthmanic Script HAFS"/>
          <w:color w:val="000000"/>
          <w:spacing w:val="-2"/>
          <w:shd w:val="clear" w:color="auto" w:fill="FFFFFF"/>
          <w:rtl/>
        </w:rPr>
        <w:t xml:space="preserve"> عَلَيۡهَاۚ</w:t>
      </w:r>
      <w:r w:rsidR="00D7548C">
        <w:rPr>
          <w:rStyle w:val="Char5"/>
          <w:rFonts w:cs="Traditional Arabic"/>
          <w:color w:val="000000"/>
          <w:spacing w:val="-2"/>
          <w:shd w:val="clear" w:color="auto" w:fill="FFFFFF"/>
          <w:rtl/>
        </w:rPr>
        <w:t>﴾</w:t>
      </w:r>
      <w:r w:rsidR="00D7548C">
        <w:rPr>
          <w:rStyle w:val="Char5"/>
          <w:rFonts w:cs="KFGQPC Uthmanic Script HAFS"/>
          <w:color w:val="000000"/>
          <w:spacing w:val="-2"/>
          <w:shd w:val="clear" w:color="auto" w:fill="FFFFFF"/>
          <w:rtl/>
        </w:rPr>
        <w:t xml:space="preserve"> </w:t>
      </w:r>
      <w:r w:rsidR="00D7548C" w:rsidRPr="00D7548C">
        <w:rPr>
          <w:rStyle w:val="Charc"/>
          <w:rtl/>
        </w:rPr>
        <w:t>[الروم: 30]</w:t>
      </w:r>
      <w:r w:rsidRPr="00D7548C">
        <w:rPr>
          <w:rStyle w:val="Char5"/>
          <w:rtl/>
        </w:rPr>
        <w:t xml:space="preserve"> </w:t>
      </w:r>
      <w:r w:rsidRPr="00836849">
        <w:rPr>
          <w:rStyle w:val="Char5"/>
          <w:spacing w:val="-2"/>
          <w:rtl/>
        </w:rPr>
        <w:t>«این آفرینشی است که خدا مردم را به آن شیوه آفرید.» نفس بدون آموزش نادان و مستور باقی خواهد ماند. اگر بدون تربیت و تمرین رها شود، به طغیان فرا می‏خواند و به شر و بدی گرایش دارد، عدالت و علم بر آن نفس عارض هستند اصل نیستند، اصل در نفس جهالت و ظلم است، انسان بسیار ظالم و نادان است-</w:t>
      </w:r>
      <w:r w:rsidR="005D5775" w:rsidRPr="00836849">
        <w:rPr>
          <w:rStyle w:val="Char5"/>
          <w:spacing w:val="-2"/>
          <w:rtl/>
        </w:rPr>
        <w:t xml:space="preserve"> چنانکه </w:t>
      </w:r>
      <w:r w:rsidRPr="00836849">
        <w:rPr>
          <w:rStyle w:val="Char5"/>
          <w:spacing w:val="-2"/>
          <w:rtl/>
        </w:rPr>
        <w:t>دانای کل خبر داده است- مگر کسی که با علم جهالت را و با عدالت ظلم آن را برطرف سازد و این دو خصیصه را در نفس عملی کند، در این صورت نفس به رشد و هدایت مطلوب میرسد، و از ظلم و جهل پرهیز</w:t>
      </w:r>
      <w:r w:rsidR="00792543" w:rsidRPr="00836849">
        <w:rPr>
          <w:rStyle w:val="Char5"/>
          <w:spacing w:val="-2"/>
          <w:rtl/>
        </w:rPr>
        <w:t xml:space="preserve"> می‌</w:t>
      </w:r>
      <w:r w:rsidRPr="00836849">
        <w:rPr>
          <w:rStyle w:val="Char5"/>
          <w:spacing w:val="-2"/>
          <w:rtl/>
        </w:rPr>
        <w:t xml:space="preserve">کند. بی‏گمان اگر فضل و رحمت خدا در حق مؤمنان نبود، هیچ نفسی پاکیزه نمی‏شد، هرگاه خدا بخواهد خیر و احسان به نفس برساند، آن را در مسیر دانش و در تلاش برای عدالت قرار می‏دهد. </w:t>
      </w:r>
    </w:p>
    <w:p w:rsidR="000B5A71" w:rsidRPr="008548CA" w:rsidRDefault="000B5A71" w:rsidP="006573C7">
      <w:pPr>
        <w:ind w:firstLine="284"/>
        <w:jc w:val="both"/>
        <w:rPr>
          <w:rStyle w:val="Char5"/>
          <w:rtl/>
        </w:rPr>
      </w:pPr>
      <w:r w:rsidRPr="008548CA">
        <w:rPr>
          <w:rStyle w:val="Char5"/>
          <w:rtl/>
        </w:rPr>
        <w:t>انگیزه‏ی ظلم در نفس اماره یا جهل است و یا نیاز. از این رو امر کردن صاحبش به بدی لازمه</w:t>
      </w:r>
      <w:r w:rsidR="00C32839">
        <w:rPr>
          <w:rStyle w:val="Char5"/>
          <w:rtl/>
        </w:rPr>
        <w:t xml:space="preserve">‌ی </w:t>
      </w:r>
      <w:r w:rsidRPr="008548CA">
        <w:rPr>
          <w:rStyle w:val="Char5"/>
          <w:rtl/>
        </w:rPr>
        <w:t>آن است، مگر رحمت خدا آن شخص را دریابد، با توجه به این اصل انسان می‏داند که همیشه گریزگاهش رحمت خدا و مدام به پروردگارش نیازمند است:</w:t>
      </w:r>
      <w:r w:rsidR="006573C7">
        <w:rPr>
          <w:rStyle w:val="Char5"/>
          <w:rFonts w:hint="cs"/>
          <w:rtl/>
        </w:rPr>
        <w:t xml:space="preserve"> </w:t>
      </w:r>
      <w:r w:rsidR="006573C7">
        <w:rPr>
          <w:rStyle w:val="Char5"/>
          <w:rFonts w:cs="Traditional Arabic"/>
          <w:color w:val="000000"/>
          <w:shd w:val="clear" w:color="auto" w:fill="FFFFFF"/>
          <w:rtl/>
        </w:rPr>
        <w:t>﴿</w:t>
      </w:r>
      <w:r w:rsidR="006573C7">
        <w:rPr>
          <w:rStyle w:val="Char5"/>
          <w:rFonts w:cs="KFGQPC Uthmanic Script HAFS"/>
          <w:color w:val="000000"/>
          <w:shd w:val="clear" w:color="auto" w:fill="FFFFFF"/>
          <w:rtl/>
        </w:rPr>
        <w:t xml:space="preserve">إِنَّ </w:t>
      </w:r>
      <w:r w:rsidR="006573C7">
        <w:rPr>
          <w:rStyle w:val="Char5"/>
          <w:rFonts w:cs="KFGQPC Uthmanic Script HAFS" w:hint="cs"/>
          <w:color w:val="000000"/>
          <w:shd w:val="clear" w:color="auto" w:fill="FFFFFF"/>
          <w:rtl/>
        </w:rPr>
        <w:t>ٱ</w:t>
      </w:r>
      <w:r w:rsidR="006573C7">
        <w:rPr>
          <w:rStyle w:val="Char5"/>
          <w:rFonts w:cs="KFGQPC Uthmanic Script HAFS" w:hint="eastAsia"/>
          <w:color w:val="000000"/>
          <w:shd w:val="clear" w:color="auto" w:fill="FFFFFF"/>
          <w:rtl/>
        </w:rPr>
        <w:t>لنَّفۡسَ</w:t>
      </w:r>
      <w:r w:rsidR="006573C7">
        <w:rPr>
          <w:rStyle w:val="Char5"/>
          <w:rFonts w:cs="KFGQPC Uthmanic Script HAFS"/>
          <w:color w:val="000000"/>
          <w:shd w:val="clear" w:color="auto" w:fill="FFFFFF"/>
          <w:rtl/>
        </w:rPr>
        <w:t xml:space="preserve"> لَأَمَّارَةُۢ بِ</w:t>
      </w:r>
      <w:r w:rsidR="006573C7">
        <w:rPr>
          <w:rStyle w:val="Char5"/>
          <w:rFonts w:cs="KFGQPC Uthmanic Script HAFS" w:hint="cs"/>
          <w:color w:val="000000"/>
          <w:shd w:val="clear" w:color="auto" w:fill="FFFFFF"/>
          <w:rtl/>
        </w:rPr>
        <w:t>ٱ</w:t>
      </w:r>
      <w:r w:rsidR="006573C7">
        <w:rPr>
          <w:rStyle w:val="Char5"/>
          <w:rFonts w:cs="KFGQPC Uthmanic Script HAFS" w:hint="eastAsia"/>
          <w:color w:val="000000"/>
          <w:shd w:val="clear" w:color="auto" w:fill="FFFFFF"/>
          <w:rtl/>
        </w:rPr>
        <w:t>لسُّوٓءِ</w:t>
      </w:r>
      <w:r w:rsidR="006573C7">
        <w:rPr>
          <w:rStyle w:val="Char5"/>
          <w:rFonts w:cs="KFGQPC Uthmanic Script HAFS"/>
          <w:color w:val="000000"/>
          <w:shd w:val="clear" w:color="auto" w:fill="FFFFFF"/>
          <w:rtl/>
        </w:rPr>
        <w:t xml:space="preserve"> إِلَّا مَا رَحِمَ رَبِّيٓۚ</w:t>
      </w:r>
      <w:r w:rsidR="006573C7">
        <w:rPr>
          <w:rStyle w:val="Char5"/>
          <w:rFonts w:cs="Traditional Arabic"/>
          <w:color w:val="000000"/>
          <w:shd w:val="clear" w:color="auto" w:fill="FFFFFF"/>
          <w:rtl/>
        </w:rPr>
        <w:t>﴾</w:t>
      </w:r>
      <w:r w:rsidR="006573C7">
        <w:rPr>
          <w:rStyle w:val="Char5"/>
          <w:rFonts w:cs="KFGQPC Uthmanic Script HAFS"/>
          <w:color w:val="000000"/>
          <w:shd w:val="clear" w:color="auto" w:fill="FFFFFF"/>
          <w:rtl/>
        </w:rPr>
        <w:t xml:space="preserve"> </w:t>
      </w:r>
      <w:r w:rsidR="006573C7" w:rsidRPr="006573C7">
        <w:rPr>
          <w:rStyle w:val="Charc"/>
          <w:rtl/>
        </w:rPr>
        <w:t>[يوسف: 53]</w:t>
      </w:r>
      <w:r w:rsidR="00836849">
        <w:rPr>
          <w:rStyle w:val="Char5"/>
          <w:rFonts w:hint="cs"/>
          <w:rtl/>
        </w:rPr>
        <w:t xml:space="preserve"> </w:t>
      </w:r>
      <w:r w:rsidRPr="008548CA">
        <w:rPr>
          <w:rStyle w:val="Char5"/>
          <w:rtl/>
        </w:rPr>
        <w:t>«نفس انسانی پیوسته به</w:t>
      </w:r>
      <w:r w:rsidR="0042588D">
        <w:rPr>
          <w:rStyle w:val="Char5"/>
          <w:rtl/>
        </w:rPr>
        <w:t xml:space="preserve"> بدی‌ها</w:t>
      </w:r>
      <w:r w:rsidR="0067226B">
        <w:rPr>
          <w:rStyle w:val="Char5"/>
          <w:rtl/>
        </w:rPr>
        <w:t xml:space="preserve"> </w:t>
      </w:r>
      <w:r w:rsidRPr="008548CA">
        <w:rPr>
          <w:rStyle w:val="Char5"/>
          <w:rtl/>
        </w:rPr>
        <w:t>فرمان می‏دهد مگرآنچه را پروردگار رحم کند» تا شر و بدی را از او دور سازد، و به او نزدیک باشد، پناهش او باشد، نیازش را به او بگوید، تنها از او بخواهد که در مقابل شر نفسش یاری‏اش‏ دهد، نیاز مبرم انسان به پروردگار بالاتر و شدیدتر از هر ضرورتی است، حتی بیشتر از غذا، نوشیدنی و نفس کشیدن!</w:t>
      </w:r>
    </w:p>
    <w:p w:rsidR="000B5A71" w:rsidRPr="008548CA" w:rsidRDefault="000B5A71" w:rsidP="004A01ED">
      <w:pPr>
        <w:ind w:firstLine="284"/>
        <w:jc w:val="both"/>
        <w:rPr>
          <w:rStyle w:val="Char5"/>
          <w:rtl/>
        </w:rPr>
      </w:pPr>
      <w:r w:rsidRPr="008548CA">
        <w:rPr>
          <w:rStyle w:val="Char5"/>
          <w:rtl/>
        </w:rPr>
        <w:t>نفس سوم- لوامه- به اعتقاد برخی از «تلوّم» آمده که عبارت است از ب</w:t>
      </w:r>
      <w:r w:rsidR="0067226B">
        <w:rPr>
          <w:rStyle w:val="Char5"/>
          <w:rtl/>
        </w:rPr>
        <w:t xml:space="preserve"> رنگ‌های </w:t>
      </w:r>
      <w:r w:rsidRPr="008548CA">
        <w:rPr>
          <w:rStyle w:val="Char5"/>
          <w:rtl/>
        </w:rPr>
        <w:t>مختلف در آمدن و ناپایداری. گروهی آن را از ریشه‏ی «لوم»- سرزنش- دانسته‏اند که این نظر بهتر است. زیرا اگر از معنای نخست گرفته شده باشد، مناسبتر بود که قرآن</w:t>
      </w:r>
      <w:r w:rsidR="00792543">
        <w:rPr>
          <w:rStyle w:val="Char5"/>
          <w:rtl/>
        </w:rPr>
        <w:t xml:space="preserve"> می‌</w:t>
      </w:r>
      <w:r w:rsidRPr="008548CA">
        <w:rPr>
          <w:rStyle w:val="Char5"/>
          <w:rtl/>
        </w:rPr>
        <w:t>گفت</w:t>
      </w:r>
      <w:r>
        <w:rPr>
          <w:rtl/>
        </w:rPr>
        <w:t xml:space="preserve"> </w:t>
      </w:r>
      <w:r w:rsidRPr="006D7B12">
        <w:rPr>
          <w:rStyle w:val="Chara"/>
          <w:rtl/>
        </w:rPr>
        <w:t>«و لا أقسم بالنفس المتلوّمة»</w:t>
      </w:r>
      <w:r>
        <w:rPr>
          <w:rtl/>
        </w:rPr>
        <w:t xml:space="preserve"> </w:t>
      </w:r>
      <w:r w:rsidRPr="008548CA">
        <w:rPr>
          <w:rStyle w:val="Char5"/>
          <w:rtl/>
        </w:rPr>
        <w:t>اما درست‏تر این است که از لوم گرفته شده و صاحبش را به خاطرکار خیر و کار بد سرزنش می‏کند. حتی در روز رستاخیز نیز ممکن است او را سرزنش کند، اگر از شمار محسنین باشد چرا بیشتر احسان نکرده است؟ در حالی که مراتب بهشت در برابر اوست، اگر بدکار و خطاکار باشد، به او می‏گوید چرا کارهای بد کرده است، در حالی که این آتش در انتظار اوست؟ این نفس هم در دنیا و هم در آخرت صاحبش را نکوهش و سرزنش می‏کند! بدکار را طعنه می‏زند که از بدکاری خود دست برنداشته و نیکوکار را سرزنش</w:t>
      </w:r>
      <w:r w:rsidR="00792543">
        <w:rPr>
          <w:rStyle w:val="Char5"/>
          <w:rtl/>
        </w:rPr>
        <w:t xml:space="preserve"> می‌</w:t>
      </w:r>
      <w:r w:rsidRPr="008548CA">
        <w:rPr>
          <w:rStyle w:val="Char5"/>
          <w:rtl/>
        </w:rPr>
        <w:t>کند که کارهای نیکوی بیشتری انجام نداده است، پس این نفس، مرکب از خیر و شر است.</w:t>
      </w:r>
    </w:p>
    <w:p w:rsidR="000B5A71" w:rsidRPr="008548CA" w:rsidRDefault="000B5A71" w:rsidP="004A01ED">
      <w:pPr>
        <w:ind w:firstLine="284"/>
        <w:jc w:val="both"/>
        <w:rPr>
          <w:rStyle w:val="Char5"/>
          <w:rtl/>
        </w:rPr>
      </w:pPr>
      <w:r w:rsidRPr="008548CA">
        <w:rPr>
          <w:rStyle w:val="Char5"/>
          <w:rtl/>
        </w:rPr>
        <w:t>«مؤمن را در هر حال چنان می‏بینید که نفسش را سرزنش می‏کند، در هر کاری که می‏کند آن را مقصر می‏داند، لذا پشیمان می‏شود و خود را سرزنش می‏کند، اما انسان بدکار از کنار همه چیز می‏گذرد و نفس خود را سرزنش نمی‏کند».</w:t>
      </w:r>
      <w:r w:rsidRPr="001161A6">
        <w:rPr>
          <w:rStyle w:val="Char5"/>
          <w:vertAlign w:val="superscript"/>
          <w:rtl/>
        </w:rPr>
        <w:footnoteReference w:id="370"/>
      </w:r>
    </w:p>
    <w:p w:rsidR="000B5A71" w:rsidRPr="008548CA" w:rsidRDefault="000B5A71" w:rsidP="004A01ED">
      <w:pPr>
        <w:ind w:firstLine="284"/>
        <w:jc w:val="both"/>
        <w:rPr>
          <w:rStyle w:val="Char5"/>
          <w:rtl/>
        </w:rPr>
      </w:pPr>
      <w:r w:rsidRPr="008548CA">
        <w:rPr>
          <w:rStyle w:val="Char5"/>
          <w:rtl/>
        </w:rPr>
        <w:t>سرزنش ویژگی این نفس است، با این توضیح روشن شد که نفس انسان گاهی اماره به بدی است، و گاهی سرزنشگر و گاهی مطمئنه. و این طور نیست که یک نفر نفسش همیشه مطمئنه باشد یا اماره. هر لحظه به حالی است، گاهی مطمئنه است، گاهی اماره و زمانی لوامه! در یک روز و حتی در یک ساعت چند بار از این به آن عوض می‏شود، در</w:t>
      </w:r>
      <w:r w:rsidR="00F92A6C">
        <w:rPr>
          <w:rStyle w:val="Char5"/>
          <w:rtl/>
        </w:rPr>
        <w:t xml:space="preserve"> حالت‌های </w:t>
      </w:r>
      <w:r w:rsidRPr="008548CA">
        <w:rPr>
          <w:rStyle w:val="Char5"/>
          <w:rtl/>
        </w:rPr>
        <w:t>مختلف</w:t>
      </w:r>
      <w:r w:rsidR="00C172DF">
        <w:rPr>
          <w:rStyle w:val="Char5"/>
          <w:rtl/>
        </w:rPr>
        <w:t xml:space="preserve"> هرکدام </w:t>
      </w:r>
      <w:r w:rsidRPr="008548CA">
        <w:rPr>
          <w:rStyle w:val="Char5"/>
          <w:rtl/>
        </w:rPr>
        <w:t>از</w:t>
      </w:r>
      <w:r w:rsidR="00A62A54">
        <w:rPr>
          <w:rStyle w:val="Char5"/>
          <w:rtl/>
        </w:rPr>
        <w:t xml:space="preserve"> نفس‌ها</w:t>
      </w:r>
      <w:r w:rsidRPr="008548CA">
        <w:rPr>
          <w:rStyle w:val="Char5"/>
          <w:rtl/>
        </w:rPr>
        <w:t xml:space="preserve"> غالب باشد،آن حاکم است.</w:t>
      </w:r>
    </w:p>
    <w:p w:rsidR="000B5A71" w:rsidRPr="008548CA" w:rsidRDefault="000B5A71" w:rsidP="004A01ED">
      <w:pPr>
        <w:ind w:firstLine="284"/>
        <w:jc w:val="both"/>
        <w:rPr>
          <w:rStyle w:val="Char5"/>
          <w:rtl/>
        </w:rPr>
      </w:pPr>
      <w:r w:rsidRPr="008548CA">
        <w:rPr>
          <w:rStyle w:val="Char5"/>
          <w:rtl/>
        </w:rPr>
        <w:t>از جهتی دیگر صفت مطمئنه برای نفس مدح است و اماره، ذم، و صفت لوامه بر اساس نوع سرزنش گاهی مدح است و گاهی ذم.</w:t>
      </w:r>
    </w:p>
    <w:p w:rsidR="000B5A71" w:rsidRPr="008548CA" w:rsidRDefault="000B5A71" w:rsidP="004A01ED">
      <w:pPr>
        <w:ind w:firstLine="284"/>
        <w:jc w:val="both"/>
        <w:rPr>
          <w:rStyle w:val="Char5"/>
          <w:rtl/>
        </w:rPr>
      </w:pPr>
      <w:r w:rsidRPr="008548CA">
        <w:rPr>
          <w:rStyle w:val="Char5"/>
          <w:rtl/>
        </w:rPr>
        <w:t>مردم در هر سه حالت مختلفند، انسان مسلمان در حالت عادی می‏تواند نفسش مطمئنه باشد، مثل مواقعی که عبادت می‏کند، مانند نماز تراویح، در حال احرام، در سفر حج عمره یا تمتع، و گاهی می‏تواند اماره باشد مثل</w:t>
      </w:r>
      <w:r w:rsidR="00F92A6C">
        <w:rPr>
          <w:rStyle w:val="Char5"/>
          <w:rtl/>
        </w:rPr>
        <w:t xml:space="preserve"> حالت‌های </w:t>
      </w:r>
      <w:r w:rsidRPr="008548CA">
        <w:rPr>
          <w:rStyle w:val="Char5"/>
          <w:rtl/>
        </w:rPr>
        <w:t>گناه، سفرهای سیاحتی، مناظر وسوسه‏انگیز، و گاهی لوامه است و صاحبش را به خاطر احسان و نیکی و یا به خاطر شر و بدی سرزنش می‏کند.</w:t>
      </w:r>
    </w:p>
    <w:p w:rsidR="000B5A71" w:rsidRPr="008548CA" w:rsidRDefault="000B5A71" w:rsidP="004A01ED">
      <w:pPr>
        <w:ind w:firstLine="284"/>
        <w:jc w:val="both"/>
        <w:rPr>
          <w:rStyle w:val="Char5"/>
          <w:rtl/>
        </w:rPr>
      </w:pPr>
      <w:r w:rsidRPr="008548CA">
        <w:rPr>
          <w:rStyle w:val="Char5"/>
          <w:rtl/>
        </w:rPr>
        <w:t>محاسبه‏ی نفس یکی از راه چاره‏های مرض قلب است، زیرا بیماری و آلودگی قلب را جز با محاسبه‏ی نفس و مخالفت با آن نمی‏توان رفع کرد. بنابراین در رفتار و برخورد با نفس دو اصل پدید</w:t>
      </w:r>
      <w:r w:rsidR="00792543">
        <w:rPr>
          <w:rStyle w:val="Char5"/>
          <w:rtl/>
        </w:rPr>
        <w:t xml:space="preserve"> می‌</w:t>
      </w:r>
      <w:r w:rsidRPr="008548CA">
        <w:rPr>
          <w:rStyle w:val="Char5"/>
          <w:rtl/>
        </w:rPr>
        <w:t>آید یا محاسبه که مخالفت نفس را به دنبال دارد، و یا</w:t>
      </w:r>
      <w:r w:rsidR="0099763A">
        <w:rPr>
          <w:rStyle w:val="Char5"/>
          <w:rtl/>
        </w:rPr>
        <w:t xml:space="preserve"> تباه شدن قلب بر اثر سستی و سهل</w:t>
      </w:r>
      <w:r w:rsidR="0099763A">
        <w:rPr>
          <w:rStyle w:val="Char5"/>
          <w:rFonts w:hint="cs"/>
          <w:rtl/>
        </w:rPr>
        <w:t>‌</w:t>
      </w:r>
      <w:r w:rsidRPr="008548CA">
        <w:rPr>
          <w:rStyle w:val="Char5"/>
          <w:rtl/>
        </w:rPr>
        <w:t>انگاری در محاسبه‏ی نفس و پیروی کردن از هوا و هوس آن. بر این اساس انسان ناتوان کسی است که دنبال هوای نفس بیفتد و آرزوهای دورو دراز و گوناگون از خدا داشته باشد...! یعنی نفسش به هر چه تمایل دارد و به هر جا برود او نیز می‏رود و مطیع است.</w:t>
      </w:r>
    </w:p>
    <w:p w:rsidR="000B5A71" w:rsidRPr="008548CA" w:rsidRDefault="000B5A71" w:rsidP="004A01ED">
      <w:pPr>
        <w:ind w:firstLine="284"/>
        <w:jc w:val="both"/>
        <w:rPr>
          <w:rStyle w:val="Char5"/>
          <w:rtl/>
        </w:rPr>
      </w:pPr>
      <w:r w:rsidRPr="008548CA">
        <w:rPr>
          <w:rStyle w:val="Char5"/>
          <w:rtl/>
        </w:rPr>
        <w:t>عمر بن خطاب با هشدار از سستی در محاسبه</w:t>
      </w:r>
      <w:r w:rsidR="00C32839">
        <w:rPr>
          <w:rStyle w:val="Char5"/>
          <w:rtl/>
        </w:rPr>
        <w:t xml:space="preserve">‌ی </w:t>
      </w:r>
      <w:r w:rsidRPr="008548CA">
        <w:rPr>
          <w:rStyle w:val="Char5"/>
          <w:rtl/>
        </w:rPr>
        <w:t>نفس و</w:t>
      </w:r>
      <w:r w:rsidR="00AA1E97">
        <w:rPr>
          <w:rStyle w:val="Char5"/>
          <w:rtl/>
        </w:rPr>
        <w:t xml:space="preserve"> اینکه</w:t>
      </w:r>
      <w:r w:rsidRPr="008548CA">
        <w:rPr>
          <w:rStyle w:val="Char5"/>
          <w:rtl/>
        </w:rPr>
        <w:t xml:space="preserve"> سهل‏انگاری در این کار موجب نابودی در روز رستاخیز می‏شود، سخن زیبا و مشهوری دارد:</w:t>
      </w:r>
      <w:r>
        <w:rPr>
          <w:rtl/>
        </w:rPr>
        <w:t xml:space="preserve"> </w:t>
      </w:r>
      <w:r w:rsidRPr="005E124B">
        <w:rPr>
          <w:rStyle w:val="Chara"/>
          <w:rtl/>
        </w:rPr>
        <w:t>«مَن نوقش الحسابَ عُذِّبَ»:</w:t>
      </w:r>
      <w:r>
        <w:rPr>
          <w:rtl/>
        </w:rPr>
        <w:t xml:space="preserve"> </w:t>
      </w:r>
      <w:r w:rsidR="00033EE4">
        <w:rPr>
          <w:rStyle w:val="Char5"/>
          <w:rtl/>
        </w:rPr>
        <w:t>«هر</w:t>
      </w:r>
      <w:r w:rsidRPr="008548CA">
        <w:rPr>
          <w:rStyle w:val="Char5"/>
          <w:rtl/>
        </w:rPr>
        <w:t>کس در حساب و بازخواست مورد مناقشه و جدل قرار بگیرد، عذاب می‏شود».</w:t>
      </w:r>
      <w:r w:rsidRPr="001161A6">
        <w:rPr>
          <w:rStyle w:val="Char5"/>
          <w:vertAlign w:val="superscript"/>
          <w:rtl/>
        </w:rPr>
        <w:footnoteReference w:id="371"/>
      </w:r>
      <w:r w:rsidRPr="008548CA">
        <w:rPr>
          <w:rStyle w:val="Char5"/>
          <w:rtl/>
        </w:rPr>
        <w:t xml:space="preserve"> انسان چگونه مناقشه و جر و بحث محاسبه‏ی روز واپسین را تلافی کند؟ با محاسبه‏ی نفس در این دنیا . عمر گفت: «نفس خود را محاسبه کنید، پیش از</w:t>
      </w:r>
      <w:r w:rsidR="00AA1E97">
        <w:rPr>
          <w:rStyle w:val="Char5"/>
          <w:rtl/>
        </w:rPr>
        <w:t xml:space="preserve"> اینکه</w:t>
      </w:r>
      <w:r w:rsidRPr="008548CA">
        <w:rPr>
          <w:rStyle w:val="Char5"/>
          <w:rtl/>
        </w:rPr>
        <w:t xml:space="preserve"> از شما بازخواست شود، اعمال خود را سبک سنگین کنید، پیش از</w:t>
      </w:r>
      <w:r w:rsidR="00AA1E97">
        <w:rPr>
          <w:rStyle w:val="Char5"/>
          <w:rtl/>
        </w:rPr>
        <w:t xml:space="preserve"> اینکه</w:t>
      </w:r>
      <w:r w:rsidRPr="008548CA">
        <w:rPr>
          <w:rStyle w:val="Char5"/>
          <w:rtl/>
        </w:rPr>
        <w:t xml:space="preserve"> ارزش‏یابی شوید، اگر امروز خود را محاسبه کنید، حساب و بازخواست فردا برایتان آسانتر خواهد بود».</w:t>
      </w:r>
      <w:r w:rsidRPr="001161A6">
        <w:rPr>
          <w:rStyle w:val="Char5"/>
          <w:vertAlign w:val="superscript"/>
          <w:rtl/>
        </w:rPr>
        <w:footnoteReference w:id="372"/>
      </w:r>
      <w:r w:rsidRPr="008548CA">
        <w:rPr>
          <w:rStyle w:val="Char5"/>
          <w:rtl/>
        </w:rPr>
        <w:t xml:space="preserve"> </w:t>
      </w:r>
    </w:p>
    <w:p w:rsidR="000B5A71" w:rsidRPr="008548CA" w:rsidRDefault="00033EE4" w:rsidP="0021691B">
      <w:pPr>
        <w:ind w:firstLine="284"/>
        <w:jc w:val="both"/>
        <w:rPr>
          <w:rStyle w:val="Char5"/>
          <w:rtl/>
        </w:rPr>
      </w:pPr>
      <w:r>
        <w:rPr>
          <w:rStyle w:val="Char5"/>
          <w:rtl/>
        </w:rPr>
        <w:t>هر</w:t>
      </w:r>
      <w:r w:rsidR="000B5A71" w:rsidRPr="008548CA">
        <w:rPr>
          <w:rStyle w:val="Char5"/>
          <w:rtl/>
        </w:rPr>
        <w:t>کس فردا آسان محاسبه شود رهایی</w:t>
      </w:r>
      <w:r w:rsidR="00792543">
        <w:rPr>
          <w:rStyle w:val="Char5"/>
          <w:rtl/>
        </w:rPr>
        <w:t xml:space="preserve"> می‌</w:t>
      </w:r>
      <w:r w:rsidR="000B5A71" w:rsidRPr="008548CA">
        <w:rPr>
          <w:rStyle w:val="Char5"/>
          <w:rtl/>
        </w:rPr>
        <w:t>یابد:</w:t>
      </w:r>
      <w:r w:rsidR="0021691B">
        <w:rPr>
          <w:rStyle w:val="Char5"/>
          <w:rFonts w:hint="cs"/>
          <w:rtl/>
        </w:rPr>
        <w:t xml:space="preserve"> </w:t>
      </w:r>
      <w:r w:rsidR="0021691B">
        <w:rPr>
          <w:rStyle w:val="Char5"/>
          <w:rFonts w:cs="Traditional Arabic"/>
          <w:color w:val="000000"/>
          <w:shd w:val="clear" w:color="auto" w:fill="FFFFFF"/>
          <w:rtl/>
        </w:rPr>
        <w:t>﴿</w:t>
      </w:r>
      <w:r w:rsidR="0021691B" w:rsidRPr="00961C37">
        <w:rPr>
          <w:rStyle w:val="Chard"/>
          <w:rtl/>
        </w:rPr>
        <w:t>فَسَوۡفَ يُحَاسَبُ حِسَابٗا يَسِيرٗا٨ وَيَنقَلِبُ إِلَىٰٓ أَهۡلِهِ</w:t>
      </w:r>
      <w:r w:rsidR="0021691B" w:rsidRPr="00961C37">
        <w:rPr>
          <w:rStyle w:val="Chard"/>
          <w:rFonts w:hint="cs"/>
          <w:rtl/>
        </w:rPr>
        <w:t>ۦ</w:t>
      </w:r>
      <w:r w:rsidR="0021691B" w:rsidRPr="00961C37">
        <w:rPr>
          <w:rStyle w:val="Chard"/>
          <w:rtl/>
        </w:rPr>
        <w:t xml:space="preserve"> مَسۡرُورٗا٩</w:t>
      </w:r>
      <w:r w:rsidR="0021691B">
        <w:rPr>
          <w:rStyle w:val="Char5"/>
          <w:rFonts w:cs="Traditional Arabic"/>
          <w:color w:val="000000"/>
          <w:shd w:val="clear" w:color="auto" w:fill="FFFFFF"/>
          <w:rtl/>
        </w:rPr>
        <w:t>﴾</w:t>
      </w:r>
      <w:r w:rsidR="0021691B" w:rsidRPr="00961C37">
        <w:rPr>
          <w:rStyle w:val="Chard"/>
          <w:rtl/>
        </w:rPr>
        <w:t xml:space="preserve"> </w:t>
      </w:r>
      <w:r w:rsidR="0021691B" w:rsidRPr="00B16E4E">
        <w:rPr>
          <w:rStyle w:val="Charc"/>
          <w:rtl/>
        </w:rPr>
        <w:t>[الانشقاق: 8-9]</w:t>
      </w:r>
      <w:r w:rsidR="000B5A71" w:rsidRPr="008548CA">
        <w:rPr>
          <w:rStyle w:val="Char5"/>
          <w:rtl/>
        </w:rPr>
        <w:t xml:space="preserve"> «آن کس که نامه‏ی اعمالش را به دست راستش دهند به آسانی محاسبه خواهد شد و خوشحال و مسرور نزد خانواده‏اش خواهد رفت.» اما کسی که حالتش چنین است:</w:t>
      </w:r>
      <w:r w:rsidR="0021691B">
        <w:rPr>
          <w:rStyle w:val="Char5"/>
          <w:rFonts w:hint="cs"/>
          <w:rtl/>
        </w:rPr>
        <w:t xml:space="preserve"> </w:t>
      </w:r>
      <w:r w:rsidR="0021691B">
        <w:rPr>
          <w:rStyle w:val="Char5"/>
          <w:rFonts w:cs="Traditional Arabic"/>
          <w:color w:val="000000"/>
          <w:shd w:val="clear" w:color="auto" w:fill="FFFFFF"/>
          <w:rtl/>
        </w:rPr>
        <w:t>﴿</w:t>
      </w:r>
      <w:r w:rsidR="0021691B" w:rsidRPr="00961C37">
        <w:rPr>
          <w:rStyle w:val="Chard"/>
          <w:rtl/>
        </w:rPr>
        <w:t>فَحَاسَبۡنَٰهَا حِسَابٗا شَدِيدٗا وَعَذَّبۡنَٰهَا عَذَابٗا نُّكۡرٗا</w:t>
      </w:r>
      <w:r w:rsidR="0021691B">
        <w:rPr>
          <w:rStyle w:val="Char5"/>
          <w:rFonts w:cs="Traditional Arabic"/>
          <w:color w:val="000000"/>
          <w:shd w:val="clear" w:color="auto" w:fill="FFFFFF"/>
          <w:rtl/>
        </w:rPr>
        <w:t>﴾</w:t>
      </w:r>
      <w:r w:rsidR="0021691B" w:rsidRPr="00961C37">
        <w:rPr>
          <w:rStyle w:val="Chard"/>
          <w:rtl/>
        </w:rPr>
        <w:t xml:space="preserve"> </w:t>
      </w:r>
      <w:r w:rsidR="0021691B" w:rsidRPr="00B16E4E">
        <w:rPr>
          <w:rStyle w:val="Charc"/>
          <w:rtl/>
        </w:rPr>
        <w:t>[الطلاق: 8]</w:t>
      </w:r>
      <w:r>
        <w:rPr>
          <w:rStyle w:val="Char5"/>
          <w:rFonts w:hint="cs"/>
          <w:rtl/>
        </w:rPr>
        <w:t xml:space="preserve"> </w:t>
      </w:r>
      <w:r w:rsidR="000B5A71" w:rsidRPr="008548CA">
        <w:rPr>
          <w:rStyle w:val="Char5"/>
          <w:rtl/>
        </w:rPr>
        <w:t>«ما به دقت حساب</w:t>
      </w:r>
      <w:r w:rsidR="00811778">
        <w:rPr>
          <w:rStyle w:val="Char5"/>
          <w:rtl/>
        </w:rPr>
        <w:t xml:space="preserve"> آن‌ها </w:t>
      </w:r>
      <w:r w:rsidR="000B5A71" w:rsidRPr="008548CA">
        <w:rPr>
          <w:rStyle w:val="Char5"/>
          <w:rtl/>
        </w:rPr>
        <w:t>را رسیدیم و به سختی</w:t>
      </w:r>
      <w:r w:rsidR="0021691B">
        <w:rPr>
          <w:rStyle w:val="Char5"/>
          <w:rtl/>
        </w:rPr>
        <w:t xml:space="preserve"> عذاب‌شان</w:t>
      </w:r>
      <w:r w:rsidR="000B5A71" w:rsidRPr="008548CA">
        <w:rPr>
          <w:rStyle w:val="Char5"/>
          <w:rtl/>
        </w:rPr>
        <w:t xml:space="preserve"> کردیم» این حساب و بازخواست سخت نتیجه‏ی عدم محاسبه‏ی امروز است.</w:t>
      </w:r>
    </w:p>
    <w:p w:rsidR="000B5A71" w:rsidRPr="008548CA" w:rsidRDefault="000B5A71" w:rsidP="004A01ED">
      <w:pPr>
        <w:ind w:firstLine="284"/>
        <w:jc w:val="both"/>
        <w:rPr>
          <w:rStyle w:val="Char5"/>
          <w:rtl/>
        </w:rPr>
      </w:pPr>
      <w:r w:rsidRPr="008548CA">
        <w:rPr>
          <w:rStyle w:val="Char5"/>
          <w:rtl/>
        </w:rPr>
        <w:t>عمر سپس گفت: «برای نمایش بزرگ خود را بیارایید، آن روز که به نمایش در می‏آیید و هیچ چیز را نمی‏توانید پوشیده نگه دارید.» حسن بصری گفت: «مؤمن در همه حال نفس خود را محاسبه</w:t>
      </w:r>
      <w:r w:rsidR="00792543">
        <w:rPr>
          <w:rStyle w:val="Char5"/>
          <w:rtl/>
        </w:rPr>
        <w:t xml:space="preserve"> می‌</w:t>
      </w:r>
      <w:r w:rsidRPr="008548CA">
        <w:rPr>
          <w:rStyle w:val="Char5"/>
          <w:rtl/>
        </w:rPr>
        <w:t>کند، چرا، به چه منظوری این کار را کردی؟ چرا، به چه منظور می‏خوری؟ و برای چه می‏نوشی؟».</w:t>
      </w:r>
      <w:r w:rsidRPr="001161A6">
        <w:rPr>
          <w:rStyle w:val="Char5"/>
          <w:vertAlign w:val="superscript"/>
          <w:rtl/>
        </w:rPr>
        <w:footnoteReference w:id="373"/>
      </w:r>
    </w:p>
    <w:p w:rsidR="000B5A71" w:rsidRPr="008548CA" w:rsidRDefault="000B5A71" w:rsidP="006251B4">
      <w:pPr>
        <w:ind w:firstLine="284"/>
        <w:jc w:val="both"/>
        <w:rPr>
          <w:rStyle w:val="Char5"/>
          <w:rtl/>
        </w:rPr>
      </w:pPr>
      <w:r w:rsidRPr="008548CA">
        <w:rPr>
          <w:rStyle w:val="Char5"/>
          <w:rtl/>
        </w:rPr>
        <w:t>قتاده درباره‏ی فرموده‏ی خدا:</w:t>
      </w:r>
      <w:r w:rsidR="006251B4">
        <w:rPr>
          <w:rStyle w:val="Char5"/>
          <w:rFonts w:hint="cs"/>
          <w:rtl/>
        </w:rPr>
        <w:t xml:space="preserve"> </w:t>
      </w:r>
      <w:r w:rsidR="006251B4">
        <w:rPr>
          <w:rStyle w:val="Char5"/>
          <w:rFonts w:cs="Traditional Arabic"/>
          <w:color w:val="000000"/>
          <w:shd w:val="clear" w:color="auto" w:fill="FFFFFF"/>
          <w:rtl/>
        </w:rPr>
        <w:t>﴿</w:t>
      </w:r>
      <w:r w:rsidR="006251B4" w:rsidRPr="00961C37">
        <w:rPr>
          <w:rStyle w:val="Chard"/>
          <w:rtl/>
        </w:rPr>
        <w:t>وَكَانَ أَمۡرُهُ</w:t>
      </w:r>
      <w:r w:rsidR="006251B4" w:rsidRPr="00961C37">
        <w:rPr>
          <w:rStyle w:val="Chard"/>
          <w:rFonts w:hint="cs"/>
          <w:rtl/>
        </w:rPr>
        <w:t>ۥ</w:t>
      </w:r>
      <w:r w:rsidR="006251B4" w:rsidRPr="00961C37">
        <w:rPr>
          <w:rStyle w:val="Chard"/>
          <w:rtl/>
        </w:rPr>
        <w:t xml:space="preserve"> فُرُطٗا</w:t>
      </w:r>
      <w:r w:rsidR="006251B4">
        <w:rPr>
          <w:rStyle w:val="Char5"/>
          <w:rFonts w:cs="Traditional Arabic"/>
          <w:color w:val="000000"/>
          <w:shd w:val="clear" w:color="auto" w:fill="FFFFFF"/>
          <w:rtl/>
        </w:rPr>
        <w:t>﴾</w:t>
      </w:r>
      <w:r w:rsidR="006251B4" w:rsidRPr="00961C37">
        <w:rPr>
          <w:rStyle w:val="Chard"/>
          <w:rtl/>
        </w:rPr>
        <w:t xml:space="preserve"> </w:t>
      </w:r>
      <w:r w:rsidR="006251B4" w:rsidRPr="00B16E4E">
        <w:rPr>
          <w:rStyle w:val="Charc"/>
          <w:rtl/>
        </w:rPr>
        <w:t>[الكهف: 28]</w:t>
      </w:r>
      <w:r w:rsidR="00033EE4">
        <w:rPr>
          <w:rStyle w:val="Char5"/>
          <w:rFonts w:hint="cs"/>
          <w:rtl/>
        </w:rPr>
        <w:t xml:space="preserve"> </w:t>
      </w:r>
      <w:r w:rsidRPr="008548CA">
        <w:rPr>
          <w:rStyle w:val="Char5"/>
          <w:rtl/>
        </w:rPr>
        <w:t>«کارش به تباهی کشید» گفت: «نفس خود را هدر داد و زیان کرد» اموالش را نگه می‏دارد و دینش را بر باد می‏دهد.</w:t>
      </w:r>
    </w:p>
    <w:p w:rsidR="000B5A71" w:rsidRPr="008548CA" w:rsidRDefault="000B5A71" w:rsidP="004A01ED">
      <w:pPr>
        <w:ind w:firstLine="284"/>
        <w:jc w:val="both"/>
        <w:rPr>
          <w:rStyle w:val="Char5"/>
          <w:rtl/>
        </w:rPr>
      </w:pPr>
      <w:r w:rsidRPr="008548CA">
        <w:rPr>
          <w:rStyle w:val="Char5"/>
          <w:rtl/>
        </w:rPr>
        <w:t>حسن گفت: انسان پیوسته سلامت و در خیر و امان خواهد بود تا زمانی که خود را پند دهد، و برای محاسبه همت کند.</w:t>
      </w:r>
      <w:r w:rsidRPr="001161A6">
        <w:rPr>
          <w:rStyle w:val="Char5"/>
          <w:vertAlign w:val="superscript"/>
          <w:rtl/>
        </w:rPr>
        <w:footnoteReference w:id="374"/>
      </w:r>
    </w:p>
    <w:p w:rsidR="000B5A71" w:rsidRPr="008548CA" w:rsidRDefault="000B5A71" w:rsidP="004A01ED">
      <w:pPr>
        <w:ind w:firstLine="284"/>
        <w:jc w:val="both"/>
        <w:rPr>
          <w:rStyle w:val="Char5"/>
          <w:rtl/>
        </w:rPr>
      </w:pPr>
      <w:r w:rsidRPr="008548CA">
        <w:rPr>
          <w:rStyle w:val="Char5"/>
          <w:rtl/>
        </w:rPr>
        <w:t>هر انسان مسلمانی در قلب خود یک واعظ دارد که هرگاه بخواهد در حرامی را باز کند و وارد شود، به او می‏گوید: «وای بر تو، باز نکن، اگر آن را باز کنی به آن وارد می‏شوی، پرده را از روی در حرام کنار نزن، اگر نگاه کنی به سوی آن کشیده</w:t>
      </w:r>
      <w:r w:rsidR="00792543">
        <w:rPr>
          <w:rStyle w:val="Char5"/>
          <w:rtl/>
        </w:rPr>
        <w:t xml:space="preserve"> می‌</w:t>
      </w:r>
      <w:r w:rsidRPr="008548CA">
        <w:rPr>
          <w:rStyle w:val="Char5"/>
          <w:rtl/>
        </w:rPr>
        <w:t>شوی، وای بر تو باز نکن، اگر باز کنی به آن وارد می‏شوی».</w:t>
      </w:r>
      <w:r w:rsidRPr="001161A6">
        <w:rPr>
          <w:rStyle w:val="Char5"/>
          <w:vertAlign w:val="superscript"/>
          <w:rtl/>
        </w:rPr>
        <w:footnoteReference w:id="375"/>
      </w:r>
    </w:p>
    <w:p w:rsidR="000B5A71" w:rsidRPr="008548CA" w:rsidRDefault="000B5A71" w:rsidP="004A01ED">
      <w:pPr>
        <w:ind w:firstLine="284"/>
        <w:jc w:val="both"/>
        <w:rPr>
          <w:rStyle w:val="Char5"/>
          <w:rtl/>
        </w:rPr>
      </w:pPr>
      <w:r w:rsidRPr="008548CA">
        <w:rPr>
          <w:rStyle w:val="Char5"/>
          <w:rtl/>
        </w:rPr>
        <w:t>میمون بن مهران گوید: «نفس مانند شریکِ خیانت‏پیشه است، اگر آن را محاسبه نکنی، دار و ندارت را به یغما می‏برد».</w:t>
      </w:r>
    </w:p>
    <w:p w:rsidR="000B5A71" w:rsidRPr="00033EE4" w:rsidRDefault="000B5A71" w:rsidP="004A01ED">
      <w:pPr>
        <w:ind w:firstLine="284"/>
        <w:jc w:val="both"/>
        <w:rPr>
          <w:rStyle w:val="Char5"/>
          <w:spacing w:val="-4"/>
          <w:rtl/>
        </w:rPr>
      </w:pPr>
      <w:r w:rsidRPr="00033EE4">
        <w:rPr>
          <w:rStyle w:val="Char5"/>
          <w:spacing w:val="-4"/>
          <w:rtl/>
        </w:rPr>
        <w:t>محاسبه در هنگام آسودگی نسبت به زمان سختی و تنگنا آسان است، خداوند رحمت می‏کند بنده‏یی را که به نفسش بگوید تو فلان کار را کردی؟ تو بودی چنین رفتار کردی! این گونه بازخواست به خاطر</w:t>
      </w:r>
      <w:r w:rsidR="00BF3B2A" w:rsidRPr="00033EE4">
        <w:rPr>
          <w:rStyle w:val="Char5"/>
          <w:spacing w:val="-4"/>
          <w:rtl/>
        </w:rPr>
        <w:t xml:space="preserve"> اشتباه‌ها </w:t>
      </w:r>
      <w:r w:rsidRPr="00033EE4">
        <w:rPr>
          <w:rStyle w:val="Char5"/>
          <w:spacing w:val="-4"/>
          <w:rtl/>
        </w:rPr>
        <w:t>و گناهان است، بازخواست و محاسبه به خاطر</w:t>
      </w:r>
      <w:r w:rsidR="00C1044B">
        <w:rPr>
          <w:rStyle w:val="Char5"/>
          <w:spacing w:val="-4"/>
          <w:rtl/>
        </w:rPr>
        <w:t xml:space="preserve"> نیت‌ها</w:t>
      </w:r>
      <w:r w:rsidR="00FC0FA8" w:rsidRPr="00033EE4">
        <w:rPr>
          <w:rStyle w:val="Char5"/>
          <w:spacing w:val="-4"/>
          <w:rtl/>
        </w:rPr>
        <w:t xml:space="preserve"> </w:t>
      </w:r>
      <w:r w:rsidRPr="00033EE4">
        <w:rPr>
          <w:rStyle w:val="Char5"/>
          <w:spacing w:val="-4"/>
          <w:rtl/>
        </w:rPr>
        <w:t>مانند</w:t>
      </w:r>
      <w:r w:rsidR="00AA1E97" w:rsidRPr="00033EE4">
        <w:rPr>
          <w:rStyle w:val="Char5"/>
          <w:spacing w:val="-4"/>
          <w:rtl/>
        </w:rPr>
        <w:t xml:space="preserve"> اینکه</w:t>
      </w:r>
      <w:r w:rsidRPr="00033EE4">
        <w:rPr>
          <w:rStyle w:val="Char5"/>
          <w:spacing w:val="-4"/>
          <w:rtl/>
        </w:rPr>
        <w:t xml:space="preserve"> بگویید منظورت از این کار، خوردن و نوشیدن چه بود؟</w:t>
      </w:r>
    </w:p>
    <w:p w:rsidR="000B5A71" w:rsidRPr="00C577A8" w:rsidRDefault="000B5A71" w:rsidP="00266A3E">
      <w:pPr>
        <w:pStyle w:val="a0"/>
        <w:rPr>
          <w:rtl/>
        </w:rPr>
      </w:pPr>
      <w:bookmarkStart w:id="598" w:name="_Toc228635778"/>
      <w:bookmarkStart w:id="599" w:name="_Toc228854366"/>
      <w:bookmarkStart w:id="600" w:name="_Toc435795926"/>
      <w:r w:rsidRPr="00C577A8">
        <w:rPr>
          <w:rtl/>
        </w:rPr>
        <w:t>تعریف محاسبه</w:t>
      </w:r>
      <w:bookmarkEnd w:id="598"/>
      <w:bookmarkEnd w:id="599"/>
      <w:bookmarkEnd w:id="600"/>
    </w:p>
    <w:p w:rsidR="000B5A71" w:rsidRPr="008548CA" w:rsidRDefault="000B5A71" w:rsidP="004A01ED">
      <w:pPr>
        <w:ind w:firstLine="284"/>
        <w:jc w:val="both"/>
        <w:rPr>
          <w:rStyle w:val="Char5"/>
          <w:rtl/>
        </w:rPr>
      </w:pPr>
      <w:r w:rsidRPr="008548CA">
        <w:rPr>
          <w:rStyle w:val="Char5"/>
          <w:rtl/>
        </w:rPr>
        <w:t>محاسبه در لغت مصدر</w:t>
      </w:r>
      <w:r>
        <w:rPr>
          <w:rtl/>
        </w:rPr>
        <w:t xml:space="preserve"> </w:t>
      </w:r>
      <w:r w:rsidRPr="00033EE4">
        <w:rPr>
          <w:rStyle w:val="Chara"/>
          <w:rtl/>
        </w:rPr>
        <w:t>«حاسَبَ یُحاسِبُ»</w:t>
      </w:r>
      <w:r>
        <w:rPr>
          <w:rtl/>
        </w:rPr>
        <w:t xml:space="preserve"> </w:t>
      </w:r>
      <w:r w:rsidRPr="008548CA">
        <w:rPr>
          <w:rStyle w:val="Char5"/>
          <w:rtl/>
        </w:rPr>
        <w:t>از ریشه‏ی حسب است،</w:t>
      </w:r>
      <w:r>
        <w:rPr>
          <w:rtl/>
        </w:rPr>
        <w:t xml:space="preserve"> </w:t>
      </w:r>
      <w:r w:rsidRPr="00033EE4">
        <w:rPr>
          <w:rStyle w:val="Chara"/>
          <w:rtl/>
        </w:rPr>
        <w:t>«حسبتُ الشیءَ أحسبه حسباناً و حساباً»</w:t>
      </w:r>
      <w:r>
        <w:rPr>
          <w:rtl/>
        </w:rPr>
        <w:t xml:space="preserve"> </w:t>
      </w:r>
      <w:r w:rsidRPr="008548CA">
        <w:rPr>
          <w:rStyle w:val="Char5"/>
          <w:rtl/>
        </w:rPr>
        <w:t>یعنی شمردم. حساب و محاسبه‏ به معنای شمارش چیزی است. تطبیق معنای لغوی محاسبه با معنای اصطلاحی آن چنین است که می‏گویید مثلاً اشتباهات را شمرد،</w:t>
      </w:r>
      <w:r w:rsidR="00BF3B2A">
        <w:rPr>
          <w:rStyle w:val="Char5"/>
          <w:rtl/>
        </w:rPr>
        <w:t xml:space="preserve"> عیب‌ها </w:t>
      </w:r>
      <w:r w:rsidRPr="008548CA">
        <w:rPr>
          <w:rStyle w:val="Char5"/>
          <w:rtl/>
        </w:rPr>
        <w:t>را شمرد و...</w:t>
      </w:r>
    </w:p>
    <w:p w:rsidR="000B5A71" w:rsidRPr="008548CA" w:rsidRDefault="000B5A71" w:rsidP="004A01ED">
      <w:pPr>
        <w:ind w:firstLine="284"/>
        <w:jc w:val="both"/>
        <w:rPr>
          <w:rStyle w:val="Char5"/>
          <w:rtl/>
        </w:rPr>
      </w:pPr>
      <w:r w:rsidRPr="008548CA">
        <w:rPr>
          <w:rStyle w:val="Char5"/>
          <w:rtl/>
        </w:rPr>
        <w:t>ماوردی چنین محاسبه را تعریف می‏کند: «این که انسان شب همه‏ی کارهای روزش را از نظر بگذارند، اگر ستوده و پسندیده بود، تأیید می‏کند و همانند آن را انجام می‏دهد، این کار با تأمل و اندیشه در اعمال و رفتارهای روزانه صورت می‏گیرد، به نفس می‏گوید امروز از وقتی که از خواب برخاستی، چه کار کردی؟ چه کارهایی انجام دادی؟ اگر خوب بود، به یاد بیاورد چند ساعت وقت برده است، اگر در نهایت بهتر بود و خیر و نیکی در آن غلبه داشت، آن را بیشتر می‏کند و ادامه می‏دهد، اما اگر ناپسند و مورد نکوهش باشد، اگر بتواند جبران می‏کند، و اگر نتواند آن را جبران کند، با انجام دادن کارهای نیک آن را پاک می‏کند، و زآن پس به چنان کارهایی نمی‏پردازد».</w:t>
      </w:r>
    </w:p>
    <w:p w:rsidR="000B5A71" w:rsidRPr="008548CA" w:rsidRDefault="000B5A71" w:rsidP="004A01ED">
      <w:pPr>
        <w:ind w:firstLine="284"/>
        <w:jc w:val="both"/>
        <w:rPr>
          <w:rStyle w:val="Char5"/>
          <w:rtl/>
        </w:rPr>
      </w:pPr>
      <w:r w:rsidRPr="008548CA">
        <w:rPr>
          <w:rStyle w:val="Char5"/>
          <w:rtl/>
        </w:rPr>
        <w:t>برخی در تعریف محاسبه گفته‏اند: «پرداختن عقل به مواظبت بر خیانت نفس تا ببیند کم شده یا زیاد، و در هر کاری که شخص انجام می‏دهد،</w:t>
      </w:r>
      <w:r w:rsidR="00792543">
        <w:rPr>
          <w:rStyle w:val="Char5"/>
          <w:rtl/>
        </w:rPr>
        <w:t xml:space="preserve"> می‌</w:t>
      </w:r>
      <w:r w:rsidRPr="008548CA">
        <w:rPr>
          <w:rStyle w:val="Char5"/>
          <w:rtl/>
        </w:rPr>
        <w:t>پرسد چرا این کار را کردی؟ برای چه کسی انجام دادی؟ اگر برای خدا باشد، ادامه می‏دهد، و اگر برای غیرخدا باشد، از آن جلوگیری می‏کند، او همچنین باید خود را به خاطر کوتاهی و اشتباه سرزنش کند، اگر بتواند مجازات کند و یا نفس خود را به سوی کارهای نیک متوجه سازد».</w:t>
      </w:r>
    </w:p>
    <w:p w:rsidR="000B5A71" w:rsidRPr="00601F52" w:rsidRDefault="000B5A71" w:rsidP="00266A3E">
      <w:pPr>
        <w:pStyle w:val="a0"/>
        <w:rPr>
          <w:rtl/>
        </w:rPr>
      </w:pPr>
      <w:bookmarkStart w:id="601" w:name="_Toc228635779"/>
      <w:bookmarkStart w:id="602" w:name="_Toc228854367"/>
      <w:bookmarkStart w:id="603" w:name="_Toc435795927"/>
      <w:r w:rsidRPr="00601F52">
        <w:rPr>
          <w:rtl/>
        </w:rPr>
        <w:t>انواع محاسبه‏ی نفس</w:t>
      </w:r>
      <w:bookmarkEnd w:id="601"/>
      <w:bookmarkEnd w:id="602"/>
      <w:bookmarkEnd w:id="603"/>
    </w:p>
    <w:p w:rsidR="000B5A71" w:rsidRPr="008548CA" w:rsidRDefault="000B5A71" w:rsidP="004A01ED">
      <w:pPr>
        <w:ind w:firstLine="284"/>
        <w:jc w:val="both"/>
        <w:rPr>
          <w:rStyle w:val="Char5"/>
          <w:rtl/>
        </w:rPr>
      </w:pPr>
      <w:r w:rsidRPr="008548CA">
        <w:rPr>
          <w:rStyle w:val="Char5"/>
          <w:rtl/>
        </w:rPr>
        <w:t>محاسبه‏ی نفس</w:t>
      </w:r>
      <w:r w:rsidRPr="007F78ED">
        <w:rPr>
          <w:rFonts w:cs="Times New Roman"/>
          <w:rtl/>
        </w:rPr>
        <w:t>–</w:t>
      </w:r>
      <w:r w:rsidR="005D5775">
        <w:rPr>
          <w:rStyle w:val="Char5"/>
          <w:rtl/>
        </w:rPr>
        <w:t xml:space="preserve"> چنانکه </w:t>
      </w:r>
      <w:r w:rsidRPr="008548CA">
        <w:rPr>
          <w:rStyle w:val="Char5"/>
          <w:rtl/>
        </w:rPr>
        <w:t>ابن قیم گفته است- دوگونه است، یکی پیش از عمل و دیگری پس از آن صورت</w:t>
      </w:r>
      <w:r w:rsidR="00792543">
        <w:rPr>
          <w:rStyle w:val="Char5"/>
          <w:rtl/>
        </w:rPr>
        <w:t xml:space="preserve"> می‌</w:t>
      </w:r>
      <w:r w:rsidRPr="008548CA">
        <w:rPr>
          <w:rStyle w:val="Char5"/>
          <w:rtl/>
        </w:rPr>
        <w:t>گیرد.</w:t>
      </w:r>
    </w:p>
    <w:p w:rsidR="000B5A71" w:rsidRDefault="000B5A71" w:rsidP="00266A3E">
      <w:pPr>
        <w:pStyle w:val="a4"/>
        <w:rPr>
          <w:rtl/>
        </w:rPr>
      </w:pPr>
      <w:bookmarkStart w:id="604" w:name="_Toc228854368"/>
      <w:bookmarkStart w:id="605" w:name="_Toc435795928"/>
      <w:r>
        <w:rPr>
          <w:rtl/>
        </w:rPr>
        <w:t>1-</w:t>
      </w:r>
      <w:r w:rsidR="00266A3E">
        <w:rPr>
          <w:rFonts w:hint="cs"/>
          <w:rtl/>
        </w:rPr>
        <w:t xml:space="preserve"> </w:t>
      </w:r>
      <w:r>
        <w:rPr>
          <w:rtl/>
        </w:rPr>
        <w:t>محاسبه</w:t>
      </w:r>
      <w:r w:rsidR="00C32839">
        <w:rPr>
          <w:rtl/>
        </w:rPr>
        <w:t xml:space="preserve">‌ی </w:t>
      </w:r>
      <w:r>
        <w:rPr>
          <w:rtl/>
        </w:rPr>
        <w:t xml:space="preserve">نفس </w:t>
      </w:r>
      <w:r>
        <w:rPr>
          <w:rFonts w:hint="cs"/>
          <w:rtl/>
        </w:rPr>
        <w:t>قبل</w:t>
      </w:r>
      <w:r>
        <w:rPr>
          <w:rtl/>
        </w:rPr>
        <w:t xml:space="preserve"> از انجام کار</w:t>
      </w:r>
      <w:bookmarkEnd w:id="604"/>
      <w:bookmarkEnd w:id="605"/>
    </w:p>
    <w:p w:rsidR="000B5A71" w:rsidRPr="008548CA" w:rsidRDefault="000B5A71" w:rsidP="004A01ED">
      <w:pPr>
        <w:ind w:firstLine="284"/>
        <w:jc w:val="both"/>
        <w:rPr>
          <w:rStyle w:val="Char5"/>
          <w:rtl/>
        </w:rPr>
      </w:pPr>
      <w:r>
        <w:rPr>
          <w:rtl/>
        </w:rPr>
        <w:t xml:space="preserve"> </w:t>
      </w:r>
      <w:r w:rsidRPr="008548CA">
        <w:rPr>
          <w:rStyle w:val="Char5"/>
          <w:rtl/>
        </w:rPr>
        <w:t>چنین است که انسان قصد، فکر، خواست و</w:t>
      </w:r>
      <w:r w:rsidR="00033EE4">
        <w:rPr>
          <w:rStyle w:val="Char5"/>
          <w:rtl/>
        </w:rPr>
        <w:t xml:space="preserve"> تصمیم‌هایی </w:t>
      </w:r>
      <w:r w:rsidRPr="008548CA">
        <w:rPr>
          <w:rStyle w:val="Char5"/>
          <w:rtl/>
        </w:rPr>
        <w:t>را که در نفسش هست، مورد مداقه و تفتیش قرار دهد، نفس</w:t>
      </w:r>
      <w:r w:rsidR="00D837E7">
        <w:rPr>
          <w:rStyle w:val="Char5"/>
          <w:rtl/>
        </w:rPr>
        <w:t xml:space="preserve"> </w:t>
      </w:r>
      <w:r w:rsidRPr="008548CA">
        <w:rPr>
          <w:rStyle w:val="Char5"/>
          <w:rtl/>
        </w:rPr>
        <w:t>اراده، تصمیم و همت دارد. از جمله صادقترین</w:t>
      </w:r>
      <w:r w:rsidR="00792543">
        <w:rPr>
          <w:rStyle w:val="Char5"/>
          <w:rtl/>
        </w:rPr>
        <w:t xml:space="preserve"> صفت‌های </w:t>
      </w:r>
      <w:r w:rsidRPr="008548CA">
        <w:rPr>
          <w:rStyle w:val="Char5"/>
          <w:rtl/>
        </w:rPr>
        <w:t>انسان حارث و همام است، زیرا نفس همت می‏کند و نهال عمل می‏کارد. لذا محاسبه‏ را ازآن چه قصد کرده، اراده کرده، و آن چه به فکرش خطور کرده است، شروع می‏کند، به عبارت دیگر آغازگر محاسبه اندیشه‏ها و قصد و</w:t>
      </w:r>
      <w:r w:rsidR="00033EE4">
        <w:rPr>
          <w:rStyle w:val="Char5"/>
          <w:rtl/>
        </w:rPr>
        <w:t xml:space="preserve"> تصمیم‌هاست</w:t>
      </w:r>
      <w:r w:rsidRPr="008548CA">
        <w:rPr>
          <w:rStyle w:val="Char5"/>
          <w:rtl/>
        </w:rPr>
        <w:t>، باید بیندیشد آیا این کار که می‏خواهد انجام دهد درست است؟</w:t>
      </w:r>
    </w:p>
    <w:p w:rsidR="000B5A71" w:rsidRPr="008548CA" w:rsidRDefault="000B5A71" w:rsidP="004A01ED">
      <w:pPr>
        <w:ind w:firstLine="284"/>
        <w:jc w:val="both"/>
        <w:rPr>
          <w:rStyle w:val="Char5"/>
          <w:rtl/>
        </w:rPr>
      </w:pPr>
      <w:r w:rsidRPr="008548CA">
        <w:rPr>
          <w:rStyle w:val="Char5"/>
          <w:rtl/>
        </w:rPr>
        <w:t>اگر پاسخ مثبت بود آن را انجام دهد و اگر به مصلحتش نباشد آن را رها کند.</w:t>
      </w:r>
    </w:p>
    <w:p w:rsidR="000B5A71" w:rsidRPr="008548CA" w:rsidRDefault="000B5A71" w:rsidP="004A01ED">
      <w:pPr>
        <w:ind w:firstLine="284"/>
        <w:jc w:val="both"/>
        <w:rPr>
          <w:rStyle w:val="Char5"/>
          <w:rtl/>
        </w:rPr>
      </w:pPr>
      <w:r w:rsidRPr="008548CA">
        <w:rPr>
          <w:rStyle w:val="Char5"/>
          <w:rtl/>
        </w:rPr>
        <w:t>به همین علت حسن بصری می‏گوید: «رحمت برآن کس که هنگام قصد کاری تأمل</w:t>
      </w:r>
      <w:r w:rsidR="00792543">
        <w:rPr>
          <w:rStyle w:val="Char5"/>
          <w:rtl/>
        </w:rPr>
        <w:t xml:space="preserve"> می‌</w:t>
      </w:r>
      <w:r w:rsidRPr="008548CA">
        <w:rPr>
          <w:rStyle w:val="Char5"/>
          <w:rtl/>
        </w:rPr>
        <w:t>کند، محاسبه می‏کند، اگر برای خدا باشد، به پیش</w:t>
      </w:r>
      <w:r w:rsidR="00792543">
        <w:rPr>
          <w:rStyle w:val="Char5"/>
          <w:rtl/>
        </w:rPr>
        <w:t xml:space="preserve"> می‌</w:t>
      </w:r>
      <w:r w:rsidRPr="008548CA">
        <w:rPr>
          <w:rStyle w:val="Char5"/>
          <w:rtl/>
        </w:rPr>
        <w:t>رود و اگر نه، خودداری می‏کند و آن را انجام نمی‏دهد».</w:t>
      </w:r>
      <w:r w:rsidRPr="001161A6">
        <w:rPr>
          <w:rStyle w:val="Char5"/>
          <w:vertAlign w:val="superscript"/>
          <w:rtl/>
        </w:rPr>
        <w:footnoteReference w:id="376"/>
      </w:r>
    </w:p>
    <w:p w:rsidR="000B5A71" w:rsidRPr="008548CA" w:rsidRDefault="000B5A71" w:rsidP="004A01ED">
      <w:pPr>
        <w:ind w:firstLine="284"/>
        <w:jc w:val="both"/>
        <w:rPr>
          <w:rStyle w:val="Char5"/>
          <w:rtl/>
        </w:rPr>
      </w:pPr>
      <w:r w:rsidRPr="008548CA">
        <w:rPr>
          <w:rStyle w:val="Char5"/>
          <w:rtl/>
        </w:rPr>
        <w:t>این نوع محاسبه در اخلاص اعمال بسیار حایز اهمیت است، بدون آن اخلاص در کار نادیده گرفته می‏شود و انسان به تباهی</w:t>
      </w:r>
      <w:r w:rsidR="00792543">
        <w:rPr>
          <w:rStyle w:val="Char5"/>
          <w:rtl/>
        </w:rPr>
        <w:t xml:space="preserve"> می‌</w:t>
      </w:r>
      <w:r w:rsidRPr="008548CA">
        <w:rPr>
          <w:rStyle w:val="Char5"/>
          <w:rtl/>
        </w:rPr>
        <w:t>گراید، چرا که چه بسا مشمول این فرموده‏ی الهی واقع شود:«رنج کشیده و فرسوده به آتش سوزان در افتند» با وجود</w:t>
      </w:r>
      <w:r w:rsidR="00AA1E97">
        <w:rPr>
          <w:rStyle w:val="Char5"/>
          <w:rtl/>
        </w:rPr>
        <w:t xml:space="preserve"> اینکه</w:t>
      </w:r>
      <w:r w:rsidRPr="008548CA">
        <w:rPr>
          <w:rStyle w:val="Char5"/>
          <w:rtl/>
        </w:rPr>
        <w:t xml:space="preserve"> کارهایش به ظاهر نیک است، اما چون برای خدا و به نیت او نبوده از آن سودی حاصل نمی‏کند.</w:t>
      </w:r>
    </w:p>
    <w:p w:rsidR="000B5A71" w:rsidRPr="008548CA" w:rsidRDefault="000B5A71" w:rsidP="004A01ED">
      <w:pPr>
        <w:ind w:firstLine="284"/>
        <w:jc w:val="both"/>
        <w:rPr>
          <w:rStyle w:val="Char5"/>
          <w:rtl/>
        </w:rPr>
      </w:pPr>
      <w:r w:rsidRPr="008548CA">
        <w:rPr>
          <w:rStyle w:val="Char5"/>
          <w:rtl/>
        </w:rPr>
        <w:t>این چنین انسان هرگاه نفسش برای کاری می‏جنبد باید درنگ کند و بنگرد آیا این کار از عهده‏ی او بر می‏آید یا خیر، اگر قادر به انجامش نباشد، آن را رها کند تا وقتش را در مواردی که در توانش نیست، هدر ندهد، و اگر از عهده‏ی آن برآید، بار دیگر رنگ کند و بنگرد آیا انجام آن بهتر از رها کردن آن است، یا برعکس، در حالت اول آن را انجام می‏دهد، و در حالت دوم یعنی اگر انجام ندادن آن بهتر باشد آن را رها می‏کند، واگر در انجامش مصلحتی باشد، باید برای خود یادآوری کند، آیا برای خشنودی خدا این کار را می‏کند و او انگیزه‏ی اصلی است یا</w:t>
      </w:r>
      <w:r w:rsidR="00AA1E97">
        <w:rPr>
          <w:rStyle w:val="Char5"/>
          <w:rtl/>
        </w:rPr>
        <w:t xml:space="preserve"> اینکه</w:t>
      </w:r>
      <w:r w:rsidRPr="008548CA">
        <w:rPr>
          <w:rStyle w:val="Char5"/>
          <w:rtl/>
        </w:rPr>
        <w:t xml:space="preserve"> به قصد دیگری و برای غیر خداست، مثل جاه و مقام مخلوقات و ستایش و آفرین</w:t>
      </w:r>
      <w:r w:rsidR="00811778">
        <w:rPr>
          <w:rStyle w:val="Char5"/>
          <w:rtl/>
        </w:rPr>
        <w:t xml:space="preserve"> آن‌ها </w:t>
      </w:r>
      <w:r w:rsidRPr="008548CA">
        <w:rPr>
          <w:rStyle w:val="Char5"/>
          <w:rtl/>
        </w:rPr>
        <w:t>و یا</w:t>
      </w:r>
      <w:r w:rsidR="00033EE4">
        <w:rPr>
          <w:rStyle w:val="Char5"/>
          <w:rtl/>
        </w:rPr>
        <w:t xml:space="preserve"> اموال‌شان</w:t>
      </w:r>
      <w:r w:rsidRPr="008548CA">
        <w:rPr>
          <w:rStyle w:val="Char5"/>
          <w:rtl/>
        </w:rPr>
        <w:t>.</w:t>
      </w:r>
    </w:p>
    <w:p w:rsidR="000B5A71" w:rsidRPr="008548CA" w:rsidRDefault="000B5A71" w:rsidP="004A01ED">
      <w:pPr>
        <w:ind w:firstLine="284"/>
        <w:jc w:val="both"/>
        <w:rPr>
          <w:rStyle w:val="Char5"/>
          <w:rtl/>
        </w:rPr>
      </w:pPr>
      <w:r w:rsidRPr="008548CA">
        <w:rPr>
          <w:rStyle w:val="Char5"/>
          <w:rtl/>
        </w:rPr>
        <w:t>محاسبه درجلوگیری نفس از افتادن در دام شرک بزرگ و کوچک بسیار مهم و مؤثر است، برای</w:t>
      </w:r>
      <w:r w:rsidR="00AA1E97">
        <w:rPr>
          <w:rStyle w:val="Char5"/>
          <w:rtl/>
        </w:rPr>
        <w:t xml:space="preserve"> اینکه</w:t>
      </w:r>
      <w:r w:rsidRPr="008548CA">
        <w:rPr>
          <w:rStyle w:val="Char5"/>
          <w:rtl/>
        </w:rPr>
        <w:t xml:space="preserve"> نفس به شرک عادت نکند و به دامگه ریا نیفتد، چهار نکته هست که انسان در محاسبه‏ی نفس قبل از انجام کار به آن نیاز دارد:</w:t>
      </w:r>
    </w:p>
    <w:p w:rsidR="000B5A71" w:rsidRPr="008548CA" w:rsidRDefault="000B5A71" w:rsidP="004A01ED">
      <w:pPr>
        <w:ind w:firstLine="284"/>
        <w:jc w:val="both"/>
        <w:rPr>
          <w:rStyle w:val="Char5"/>
          <w:rtl/>
        </w:rPr>
      </w:pPr>
      <w:r w:rsidRPr="008548CA">
        <w:rPr>
          <w:rStyle w:val="Char5"/>
          <w:rtl/>
        </w:rPr>
        <w:t>1-</w:t>
      </w:r>
      <w:r w:rsidR="00D837E7">
        <w:rPr>
          <w:rStyle w:val="Char5"/>
          <w:rFonts w:hint="cs"/>
          <w:rtl/>
        </w:rPr>
        <w:t xml:space="preserve"> </w:t>
      </w:r>
      <w:r w:rsidRPr="008548CA">
        <w:rPr>
          <w:rStyle w:val="Char5"/>
          <w:rtl/>
        </w:rPr>
        <w:t>آیا از عهده‏ی آن کار بر می‏آید؟ آیا انجام دادنش از ترک آن بهتر است؟ آیا برای خدا اقدام می‏کند؟ در این کار چه کسی با چه چیزی به او کمک می‏کند.</w:t>
      </w:r>
    </w:p>
    <w:p w:rsidR="000B5A71" w:rsidRPr="008548CA" w:rsidRDefault="000B5A71" w:rsidP="006251B4">
      <w:pPr>
        <w:ind w:firstLine="284"/>
        <w:jc w:val="both"/>
        <w:rPr>
          <w:rStyle w:val="Char5"/>
          <w:rtl/>
        </w:rPr>
      </w:pPr>
      <w:r w:rsidRPr="008548CA">
        <w:rPr>
          <w:rStyle w:val="Char5"/>
          <w:rtl/>
        </w:rPr>
        <w:t>انسان طبعاً از خدا کمک می‏گیرد</w:t>
      </w:r>
      <w:r w:rsidR="006251B4">
        <w:rPr>
          <w:rStyle w:val="Char5"/>
          <w:rFonts w:hint="cs"/>
          <w:rtl/>
        </w:rPr>
        <w:t xml:space="preserve"> </w:t>
      </w:r>
      <w:r w:rsidR="006251B4">
        <w:rPr>
          <w:rStyle w:val="Char5"/>
          <w:rFonts w:cs="Traditional Arabic"/>
          <w:color w:val="000000"/>
          <w:shd w:val="clear" w:color="auto" w:fill="FFFFFF"/>
          <w:rtl/>
        </w:rPr>
        <w:t>﴿</w:t>
      </w:r>
      <w:r w:rsidR="006251B4" w:rsidRPr="00961C37">
        <w:rPr>
          <w:rStyle w:val="Chard"/>
          <w:rtl/>
        </w:rPr>
        <w:t>إِيَّاكَ نَعۡبُدُ وَإِيَّاكَ نَسۡتَعِينُ٥</w:t>
      </w:r>
      <w:r w:rsidR="006251B4">
        <w:rPr>
          <w:rStyle w:val="Char5"/>
          <w:rFonts w:cs="Traditional Arabic"/>
          <w:color w:val="000000"/>
          <w:shd w:val="clear" w:color="auto" w:fill="FFFFFF"/>
          <w:rtl/>
        </w:rPr>
        <w:t>﴾</w:t>
      </w:r>
      <w:r w:rsidR="006251B4" w:rsidRPr="00961C37">
        <w:rPr>
          <w:rStyle w:val="Chard"/>
          <w:rtl/>
        </w:rPr>
        <w:t xml:space="preserve"> </w:t>
      </w:r>
      <w:r w:rsidR="006251B4" w:rsidRPr="00B16E4E">
        <w:rPr>
          <w:rStyle w:val="Charc"/>
          <w:rtl/>
        </w:rPr>
        <w:t>[الفاتحة: 5]</w:t>
      </w:r>
      <w:r w:rsidRPr="008548CA">
        <w:rPr>
          <w:rStyle w:val="Char5"/>
          <w:rtl/>
        </w:rPr>
        <w:t xml:space="preserve"> «تنها تو را می‏پرستیم و تنها از تو یاری می‏جوییم».</w:t>
      </w:r>
    </w:p>
    <w:p w:rsidR="000B5A71" w:rsidRDefault="000B5A71" w:rsidP="00266A3E">
      <w:pPr>
        <w:pStyle w:val="a4"/>
        <w:rPr>
          <w:rtl/>
        </w:rPr>
      </w:pPr>
      <w:bookmarkStart w:id="606" w:name="_Toc435795929"/>
      <w:r>
        <w:rPr>
          <w:rtl/>
        </w:rPr>
        <w:t>2-</w:t>
      </w:r>
      <w:bookmarkStart w:id="607" w:name="_Toc228854369"/>
      <w:r>
        <w:rPr>
          <w:rtl/>
        </w:rPr>
        <w:t xml:space="preserve"> محاسبه‏ی نفس پس از انجام کار</w:t>
      </w:r>
      <w:bookmarkEnd w:id="606"/>
      <w:bookmarkEnd w:id="607"/>
    </w:p>
    <w:p w:rsidR="000B5A71" w:rsidRPr="008548CA" w:rsidRDefault="000B5A71" w:rsidP="004A01ED">
      <w:pPr>
        <w:ind w:firstLine="284"/>
        <w:jc w:val="both"/>
        <w:rPr>
          <w:rStyle w:val="Char5"/>
          <w:rtl/>
        </w:rPr>
      </w:pPr>
      <w:r>
        <w:rPr>
          <w:rtl/>
        </w:rPr>
        <w:t xml:space="preserve"> </w:t>
      </w:r>
      <w:r w:rsidRPr="008548CA">
        <w:rPr>
          <w:rStyle w:val="Char5"/>
          <w:rtl/>
        </w:rPr>
        <w:t>این محاسبه در چند مورد صورت می‏پذیرد:</w:t>
      </w:r>
    </w:p>
    <w:p w:rsidR="000B5A71" w:rsidRPr="008548CA" w:rsidRDefault="000B5A71" w:rsidP="00F84AD0">
      <w:pPr>
        <w:pStyle w:val="ListParagraph"/>
        <w:numPr>
          <w:ilvl w:val="0"/>
          <w:numId w:val="36"/>
        </w:numPr>
        <w:jc w:val="both"/>
        <w:rPr>
          <w:rStyle w:val="Char5"/>
          <w:rtl/>
        </w:rPr>
      </w:pPr>
      <w:r w:rsidRPr="008548CA">
        <w:rPr>
          <w:rStyle w:val="Char5"/>
          <w:rtl/>
        </w:rPr>
        <w:t xml:space="preserve"> محاسبه‏ی نفس بر طاعتی که در ادای آن کوتاهی کرده است.</w:t>
      </w:r>
    </w:p>
    <w:p w:rsidR="000B5A71" w:rsidRPr="008548CA" w:rsidRDefault="000B5A71" w:rsidP="004A01ED">
      <w:pPr>
        <w:ind w:firstLine="284"/>
        <w:jc w:val="both"/>
        <w:rPr>
          <w:rStyle w:val="Char5"/>
          <w:rtl/>
        </w:rPr>
      </w:pPr>
      <w:r w:rsidRPr="008548CA">
        <w:rPr>
          <w:rStyle w:val="Char5"/>
          <w:rtl/>
        </w:rPr>
        <w:t>محاسبه به خاطر کاری که انجام ندادنش بهتر بوده است، و محاسبه بر کاری عادی و مباح، باید بداند آیا قصدش خدا و سرای جاوید بوده است؟ یا خیری را از دست داده است؟ محاسبه‏ی نفس در طاعتی که در آن کوتاهی ورزیده، مانند رعایت نکردن خشوع و خضوع در نماز، شکستن روزه به گناه، بدکاری و نزاع در حج، باید از خود بپرسد آیا طاعت را</w:t>
      </w:r>
      <w:r w:rsidR="005D5775">
        <w:rPr>
          <w:rStyle w:val="Char5"/>
          <w:rtl/>
        </w:rPr>
        <w:t xml:space="preserve"> چنانکه </w:t>
      </w:r>
      <w:r w:rsidRPr="008548CA">
        <w:rPr>
          <w:rStyle w:val="Char5"/>
          <w:rtl/>
        </w:rPr>
        <w:t xml:space="preserve">شایسته و زیبنده است انجام داده است؟ آیا موافق سنت عمل کرده است؟ یا چیزی از آن را فرو گذاشته است؟ </w:t>
      </w:r>
    </w:p>
    <w:p w:rsidR="000B5A71" w:rsidRPr="008548CA" w:rsidRDefault="000B5A71" w:rsidP="004A01ED">
      <w:pPr>
        <w:ind w:firstLine="284"/>
        <w:jc w:val="both"/>
        <w:rPr>
          <w:rStyle w:val="Char5"/>
          <w:rtl/>
        </w:rPr>
      </w:pPr>
      <w:r w:rsidRPr="008548CA">
        <w:rPr>
          <w:rStyle w:val="Char5"/>
          <w:rtl/>
        </w:rPr>
        <w:t xml:space="preserve">حق خداوند در طاعت </w:t>
      </w:r>
      <w:r w:rsidRPr="008548CA">
        <w:rPr>
          <w:rStyle w:val="Char5"/>
          <w:rFonts w:hint="cs"/>
          <w:rtl/>
        </w:rPr>
        <w:t>شش</w:t>
      </w:r>
      <w:r w:rsidRPr="008548CA">
        <w:rPr>
          <w:rStyle w:val="Char5"/>
          <w:rtl/>
        </w:rPr>
        <w:t xml:space="preserve"> مورد است:</w:t>
      </w:r>
    </w:p>
    <w:p w:rsidR="000B5A71" w:rsidRPr="008548CA" w:rsidRDefault="000B5A71" w:rsidP="00F84AD0">
      <w:pPr>
        <w:pStyle w:val="ListParagraph"/>
        <w:numPr>
          <w:ilvl w:val="0"/>
          <w:numId w:val="37"/>
        </w:numPr>
        <w:jc w:val="both"/>
        <w:rPr>
          <w:rStyle w:val="Char5"/>
          <w:rtl/>
        </w:rPr>
      </w:pPr>
      <w:r w:rsidRPr="008548CA">
        <w:rPr>
          <w:rStyle w:val="Char5"/>
          <w:rtl/>
        </w:rPr>
        <w:t xml:space="preserve"> اخلاص در عمل</w:t>
      </w:r>
    </w:p>
    <w:p w:rsidR="000B5A71" w:rsidRPr="008548CA" w:rsidRDefault="000B5A71" w:rsidP="00F84AD0">
      <w:pPr>
        <w:pStyle w:val="ListParagraph"/>
        <w:numPr>
          <w:ilvl w:val="0"/>
          <w:numId w:val="37"/>
        </w:numPr>
        <w:jc w:val="both"/>
        <w:rPr>
          <w:rStyle w:val="Char5"/>
          <w:rtl/>
        </w:rPr>
      </w:pPr>
      <w:r w:rsidRPr="008548CA">
        <w:rPr>
          <w:rStyle w:val="Char5"/>
          <w:rFonts w:hint="cs"/>
          <w:rtl/>
        </w:rPr>
        <w:t xml:space="preserve"> نصیحت برای خداوندأ</w:t>
      </w:r>
    </w:p>
    <w:p w:rsidR="000B5A71" w:rsidRPr="008548CA" w:rsidRDefault="000B5A71" w:rsidP="0099763A">
      <w:pPr>
        <w:pStyle w:val="ListParagraph"/>
        <w:numPr>
          <w:ilvl w:val="0"/>
          <w:numId w:val="37"/>
        </w:numPr>
        <w:ind w:left="641" w:hanging="357"/>
        <w:jc w:val="both"/>
        <w:rPr>
          <w:rStyle w:val="Char5"/>
          <w:rtl/>
        </w:rPr>
      </w:pPr>
      <w:r w:rsidRPr="008548CA">
        <w:rPr>
          <w:rStyle w:val="Char5"/>
          <w:rtl/>
        </w:rPr>
        <w:t xml:space="preserve"> توجه به دستور خدا درآن</w:t>
      </w:r>
    </w:p>
    <w:p w:rsidR="000B5A71" w:rsidRPr="008548CA" w:rsidRDefault="000B5A71" w:rsidP="00F84AD0">
      <w:pPr>
        <w:pStyle w:val="ListParagraph"/>
        <w:numPr>
          <w:ilvl w:val="0"/>
          <w:numId w:val="37"/>
        </w:numPr>
        <w:jc w:val="both"/>
        <w:rPr>
          <w:rStyle w:val="Char5"/>
          <w:rtl/>
        </w:rPr>
      </w:pPr>
      <w:r w:rsidRPr="008548CA">
        <w:rPr>
          <w:rStyle w:val="Char5"/>
          <w:rtl/>
        </w:rPr>
        <w:t xml:space="preserve"> پیروی از پیامبر</w:t>
      </w:r>
      <w:r w:rsidR="004A01ED" w:rsidRPr="00033EE4">
        <w:rPr>
          <w:rStyle w:val="Char5"/>
          <w:rFonts w:cs="CTraditional Arabic" w:hint="cs"/>
          <w:rtl/>
        </w:rPr>
        <w:t xml:space="preserve"> ج </w:t>
      </w:r>
      <w:r w:rsidRPr="008548CA">
        <w:rPr>
          <w:rStyle w:val="Char5"/>
          <w:rtl/>
        </w:rPr>
        <w:t>به بهترین شکل ادا کردن آن</w:t>
      </w:r>
    </w:p>
    <w:p w:rsidR="000B5A71" w:rsidRPr="008548CA" w:rsidRDefault="000B5A71" w:rsidP="00F84AD0">
      <w:pPr>
        <w:pStyle w:val="ListParagraph"/>
        <w:numPr>
          <w:ilvl w:val="0"/>
          <w:numId w:val="37"/>
        </w:numPr>
        <w:jc w:val="both"/>
        <w:rPr>
          <w:rStyle w:val="Char5"/>
          <w:rtl/>
        </w:rPr>
      </w:pPr>
      <w:r w:rsidRPr="008548CA">
        <w:rPr>
          <w:rStyle w:val="Char5"/>
          <w:rtl/>
        </w:rPr>
        <w:t xml:space="preserve"> منت خدا را بر خود ملاحظه کند</w:t>
      </w:r>
    </w:p>
    <w:p w:rsidR="000B5A71" w:rsidRPr="008548CA" w:rsidRDefault="000B5A71" w:rsidP="00F84AD0">
      <w:pPr>
        <w:pStyle w:val="ListParagraph"/>
        <w:numPr>
          <w:ilvl w:val="0"/>
          <w:numId w:val="37"/>
        </w:numPr>
        <w:jc w:val="both"/>
        <w:rPr>
          <w:rStyle w:val="Char5"/>
          <w:rtl/>
        </w:rPr>
      </w:pPr>
      <w:r w:rsidRPr="008548CA">
        <w:rPr>
          <w:rStyle w:val="Char5"/>
          <w:rtl/>
        </w:rPr>
        <w:t xml:space="preserve"> پس از کار نیک کوتاهی خود در انجام آن را به ذهن بیا</w:t>
      </w:r>
      <w:r w:rsidRPr="008548CA">
        <w:rPr>
          <w:rStyle w:val="Char5"/>
          <w:rFonts w:hint="cs"/>
          <w:rtl/>
        </w:rPr>
        <w:t>ور</w:t>
      </w:r>
      <w:r w:rsidRPr="008548CA">
        <w:rPr>
          <w:rStyle w:val="Char5"/>
          <w:rtl/>
        </w:rPr>
        <w:t>د، چرا که انسان هر چه در راه خدا و کار برای رضای او تلاش کند، باز هم اندک است.</w:t>
      </w:r>
    </w:p>
    <w:p w:rsidR="000B5A71" w:rsidRPr="008548CA" w:rsidRDefault="000B5A71" w:rsidP="004A01ED">
      <w:pPr>
        <w:ind w:firstLine="284"/>
        <w:jc w:val="both"/>
        <w:rPr>
          <w:rStyle w:val="Char5"/>
          <w:rtl/>
        </w:rPr>
      </w:pPr>
      <w:r w:rsidRPr="008548CA">
        <w:rPr>
          <w:rStyle w:val="Char5"/>
          <w:rtl/>
        </w:rPr>
        <w:t>با توجه به این موارد</w:t>
      </w:r>
      <w:r w:rsidRPr="008548CA">
        <w:rPr>
          <w:rStyle w:val="Char5"/>
          <w:rFonts w:hint="cs"/>
          <w:rtl/>
        </w:rPr>
        <w:t xml:space="preserve"> ششگانه</w:t>
      </w:r>
      <w:r w:rsidRPr="008548CA">
        <w:rPr>
          <w:rStyle w:val="Char5"/>
          <w:rtl/>
        </w:rPr>
        <w:t xml:space="preserve"> معلوم شد که محاسبه تنها در گناهان نیست مانند زنا، شرابخواری، دزدی، مراوده با زنان بیگانه و...</w:t>
      </w:r>
    </w:p>
    <w:p w:rsidR="000B5A71" w:rsidRPr="008548CA" w:rsidRDefault="000B5A71" w:rsidP="004A01ED">
      <w:pPr>
        <w:ind w:firstLine="284"/>
        <w:jc w:val="both"/>
        <w:rPr>
          <w:rStyle w:val="Char5"/>
          <w:rtl/>
        </w:rPr>
      </w:pPr>
      <w:r w:rsidRPr="008548CA">
        <w:rPr>
          <w:rStyle w:val="Char5"/>
          <w:rtl/>
        </w:rPr>
        <w:t>در هر طاعتی انسان غیر از اخلاص و پیروی از پیامبر</w:t>
      </w:r>
      <w:r w:rsidR="004A01ED" w:rsidRPr="004A01ED">
        <w:rPr>
          <w:rStyle w:val="Char5"/>
          <w:rFonts w:cs="CTraditional Arabic" w:hint="cs"/>
          <w:rtl/>
        </w:rPr>
        <w:t xml:space="preserve"> ج </w:t>
      </w:r>
      <w:r w:rsidRPr="008548CA">
        <w:rPr>
          <w:rStyle w:val="Char5"/>
          <w:rtl/>
        </w:rPr>
        <w:t>به طور ویژه باید به یاد داشته باشد که اگر کاری مفید انجام می‏دهد، توفیق الهی است که شامل حالش شده و اوست که برای این کارخیرآماده‏اش کرده، اگر او یاری‏اش</w:t>
      </w:r>
      <w:r w:rsidR="00811778">
        <w:rPr>
          <w:rStyle w:val="Char5"/>
          <w:rtl/>
        </w:rPr>
        <w:t xml:space="preserve"> نمی‌</w:t>
      </w:r>
      <w:r w:rsidRPr="008548CA">
        <w:rPr>
          <w:rStyle w:val="Char5"/>
          <w:rtl/>
        </w:rPr>
        <w:t>کرد، موفق به انجام آن نمی‏شد.</w:t>
      </w:r>
    </w:p>
    <w:p w:rsidR="000B5A71" w:rsidRPr="008548CA" w:rsidRDefault="000B5A71" w:rsidP="004A01ED">
      <w:pPr>
        <w:ind w:firstLine="284"/>
        <w:jc w:val="both"/>
        <w:rPr>
          <w:rStyle w:val="Char5"/>
          <w:rtl/>
        </w:rPr>
      </w:pPr>
      <w:r w:rsidRPr="008548CA">
        <w:rPr>
          <w:rStyle w:val="Char5"/>
          <w:rtl/>
        </w:rPr>
        <w:t>محاسبه‏ی نفس به خاطر هر کاری که بهتر آن بود انجام ندهد، چه بسا در مورد خطاهایی باشد، یا مشغول امور بیهوده شده، مثل</w:t>
      </w:r>
      <w:r w:rsidR="00AA1E97">
        <w:rPr>
          <w:rStyle w:val="Char5"/>
          <w:rtl/>
        </w:rPr>
        <w:t xml:space="preserve"> اینکه</w:t>
      </w:r>
      <w:r w:rsidRPr="008548CA">
        <w:rPr>
          <w:rStyle w:val="Char5"/>
          <w:rtl/>
        </w:rPr>
        <w:t xml:space="preserve"> شب را به بیهودگی بیدار باشد و نماز صبح را از دست بدهد، یا مشغول ذکرهایی گردد که اذکار بهتری برایش مقدور باشد،</w:t>
      </w:r>
      <w:r w:rsidR="005D5775">
        <w:rPr>
          <w:rStyle w:val="Char5"/>
          <w:rtl/>
        </w:rPr>
        <w:t xml:space="preserve"> چنانکه </w:t>
      </w:r>
      <w:r w:rsidRPr="008548CA">
        <w:rPr>
          <w:rStyle w:val="Char5"/>
          <w:rtl/>
        </w:rPr>
        <w:t>پیامبر</w:t>
      </w:r>
      <w:r w:rsidR="004A01ED" w:rsidRPr="004A01ED">
        <w:rPr>
          <w:rStyle w:val="Char5"/>
          <w:rFonts w:cs="CTraditional Arabic" w:hint="cs"/>
          <w:rtl/>
        </w:rPr>
        <w:t xml:space="preserve"> ج </w:t>
      </w:r>
      <w:r w:rsidRPr="008548CA">
        <w:rPr>
          <w:rStyle w:val="Char5"/>
          <w:rtl/>
        </w:rPr>
        <w:t>به مادر مؤمنان گفت:</w:t>
      </w:r>
      <w:r>
        <w:rPr>
          <w:rtl/>
        </w:rPr>
        <w:t xml:space="preserve"> </w:t>
      </w:r>
      <w:r w:rsidRPr="00033EE4">
        <w:rPr>
          <w:rStyle w:val="Char6"/>
          <w:rtl/>
        </w:rPr>
        <w:t>«لقد قلتُ</w:t>
      </w:r>
      <w:r w:rsidR="00D837E7">
        <w:rPr>
          <w:rStyle w:val="Char6"/>
          <w:rtl/>
        </w:rPr>
        <w:t xml:space="preserve"> </w:t>
      </w:r>
      <w:r w:rsidRPr="00033EE4">
        <w:rPr>
          <w:rStyle w:val="Char6"/>
          <w:rtl/>
        </w:rPr>
        <w:t>بعدَ</w:t>
      </w:r>
      <w:r w:rsidR="004C787F">
        <w:rPr>
          <w:rStyle w:val="Char6"/>
          <w:rtl/>
        </w:rPr>
        <w:t>ك</w:t>
      </w:r>
      <w:r w:rsidRPr="00033EE4">
        <w:rPr>
          <w:rStyle w:val="Char6"/>
          <w:rtl/>
        </w:rPr>
        <w:t xml:space="preserve"> أربع </w:t>
      </w:r>
      <w:r w:rsidR="004C787F">
        <w:rPr>
          <w:rStyle w:val="Char6"/>
          <w:rtl/>
        </w:rPr>
        <w:t>ك</w:t>
      </w:r>
      <w:r w:rsidRPr="00033EE4">
        <w:rPr>
          <w:rStyle w:val="Char6"/>
          <w:rtl/>
        </w:rPr>
        <w:t xml:space="preserve">لماتٍ ثلاثَ مراتٍ لو وزنت بِما قلت لوزنتهنََّ: سبحانَ الله عدد خَلقه، سبحان الله رضا نفسه، سبحان الله زنة عرشهِ، سبحان الله مداد </w:t>
      </w:r>
      <w:r w:rsidR="004C787F">
        <w:rPr>
          <w:rStyle w:val="Char6"/>
          <w:rtl/>
        </w:rPr>
        <w:t>ك</w:t>
      </w:r>
      <w:r w:rsidRPr="00033EE4">
        <w:rPr>
          <w:rStyle w:val="Char6"/>
          <w:rtl/>
        </w:rPr>
        <w:t>لماته»:</w:t>
      </w:r>
      <w:r w:rsidRPr="00A1792E">
        <w:rPr>
          <w:b/>
          <w:bCs/>
          <w:rtl/>
        </w:rPr>
        <w:t xml:space="preserve"> </w:t>
      </w:r>
      <w:r w:rsidRPr="008548CA">
        <w:rPr>
          <w:rStyle w:val="Char5"/>
          <w:rtl/>
        </w:rPr>
        <w:t>«پس از تو سه بار چهار عبارت را تکرار کردم که اگر با تمام آن چه تو گفتی مقایسه شود، سنگین‏تر درآید، سبحان الله به اندازه‏ی تمام آفریدگانش، سبحان الله تا خشنود گردد، سبحان الله به بزرگی عرشش و سبحان الله به اندازه‏ی کلماتش».</w:t>
      </w:r>
      <w:r w:rsidRPr="001161A6">
        <w:rPr>
          <w:rStyle w:val="Char5"/>
          <w:vertAlign w:val="superscript"/>
          <w:rtl/>
        </w:rPr>
        <w:footnoteReference w:id="377"/>
      </w:r>
      <w:r w:rsidRPr="008548CA">
        <w:rPr>
          <w:rStyle w:val="Char5"/>
          <w:rtl/>
        </w:rPr>
        <w:t xml:space="preserve"> </w:t>
      </w:r>
    </w:p>
    <w:p w:rsidR="000B5A71" w:rsidRPr="008548CA" w:rsidRDefault="000B5A71" w:rsidP="004A01ED">
      <w:pPr>
        <w:ind w:firstLine="284"/>
        <w:jc w:val="both"/>
        <w:rPr>
          <w:rStyle w:val="Char5"/>
          <w:rtl/>
        </w:rPr>
      </w:pPr>
      <w:r w:rsidRPr="008548CA">
        <w:rPr>
          <w:rStyle w:val="Char5"/>
          <w:rtl/>
        </w:rPr>
        <w:t>در این نوع محاسبه باید فکر کنید و بنگرید آن کار انجامش بهتر بود، یا انجام ندادنش، چه بسا گناه باشد، که بی‏گمان دوری از آن بهتر است، و چه بسا از کارهای بیهوده باشد که مشغول شدن به آن انسان را از کارهای مفیدتر و بهتر باز ‏دارد.</w:t>
      </w:r>
    </w:p>
    <w:p w:rsidR="000B5A71" w:rsidRPr="008548CA" w:rsidRDefault="000B5A71" w:rsidP="004A01ED">
      <w:pPr>
        <w:ind w:firstLine="284"/>
        <w:jc w:val="both"/>
        <w:rPr>
          <w:rStyle w:val="Char5"/>
          <w:rtl/>
        </w:rPr>
      </w:pPr>
      <w:r w:rsidRPr="008548CA">
        <w:rPr>
          <w:rStyle w:val="Char5"/>
          <w:rtl/>
        </w:rPr>
        <w:t>همچنین باید خود را محاسبه کنید به خاطرکار عادی و مباح، از خود بپرسید چرا این کار را کردید؟ آیا منظور خشنودی خدا و سربلندی در سرای آخرت بود؟ یا سود را از دست داده و عملش از روی عادت است؟ آیا نیت درستی در آن داشته‏اید، یا همین طور رخ داده است؟ مثل</w:t>
      </w:r>
      <w:r w:rsidR="00AA1E97">
        <w:rPr>
          <w:rStyle w:val="Char5"/>
          <w:rtl/>
        </w:rPr>
        <w:t xml:space="preserve"> اینکه</w:t>
      </w:r>
      <w:r w:rsidRPr="008548CA">
        <w:rPr>
          <w:rStyle w:val="Char5"/>
          <w:rtl/>
        </w:rPr>
        <w:t xml:space="preserve"> انسان از خود درباره‏ی هزینه‏یی که برای خانواده‏اش هر روز صرف می‏کند، بپرسد و فکر کند.</w:t>
      </w:r>
    </w:p>
    <w:p w:rsidR="000B5A71" w:rsidRPr="008548CA" w:rsidRDefault="000B5A71" w:rsidP="004A01ED">
      <w:pPr>
        <w:ind w:firstLine="284"/>
        <w:jc w:val="both"/>
        <w:rPr>
          <w:rStyle w:val="Char5"/>
          <w:rtl/>
        </w:rPr>
      </w:pPr>
      <w:r w:rsidRPr="008548CA">
        <w:rPr>
          <w:rStyle w:val="Char5"/>
          <w:rtl/>
        </w:rPr>
        <w:t>با محاسبه‏ی نفس انسان سود و منافع زیادی فراچنگ می‏آورد که روزِ شمار به آن نیاز دارد، پیامبر</w:t>
      </w:r>
      <w:r w:rsidR="004A01ED" w:rsidRPr="004A01ED">
        <w:rPr>
          <w:rStyle w:val="Char5"/>
          <w:rFonts w:cs="CTraditional Arabic" w:hint="cs"/>
          <w:rtl/>
        </w:rPr>
        <w:t xml:space="preserve"> ج </w:t>
      </w:r>
      <w:r w:rsidRPr="008548CA">
        <w:rPr>
          <w:rStyle w:val="Char5"/>
          <w:rtl/>
        </w:rPr>
        <w:t xml:space="preserve">فرمود: </w:t>
      </w:r>
      <w:r w:rsidRPr="00033EE4">
        <w:rPr>
          <w:rStyle w:val="Char6"/>
          <w:rtl/>
        </w:rPr>
        <w:t xml:space="preserve">«إن المسلمَ إذا أنفقَ علی أهله نفقةً و هو یحتسبها </w:t>
      </w:r>
      <w:r w:rsidR="004C787F">
        <w:rPr>
          <w:rStyle w:val="Char6"/>
          <w:rtl/>
        </w:rPr>
        <w:t>ك</w:t>
      </w:r>
      <w:r w:rsidRPr="00033EE4">
        <w:rPr>
          <w:rStyle w:val="Char6"/>
          <w:rtl/>
        </w:rPr>
        <w:t>انت له صدقةً»:</w:t>
      </w:r>
      <w:r w:rsidRPr="00F6685F">
        <w:rPr>
          <w:rFonts w:ascii="Lotus Linotype" w:hAnsi="Lotus Linotype" w:cs="Lotus Linotype"/>
          <w:rtl/>
        </w:rPr>
        <w:t xml:space="preserve"> </w:t>
      </w:r>
      <w:r w:rsidRPr="008548CA">
        <w:rPr>
          <w:rStyle w:val="Char5"/>
          <w:rtl/>
        </w:rPr>
        <w:t>«انسان مسلمان اگر چیزی برای خانواده‏اش هزینه کند و نیت خیر و حساب آخرت را در نظر داشته باشد، برایش مانند صدقه خواهد بود».</w:t>
      </w:r>
      <w:r w:rsidRPr="001161A6">
        <w:rPr>
          <w:rStyle w:val="Char5"/>
          <w:vertAlign w:val="superscript"/>
          <w:rtl/>
        </w:rPr>
        <w:footnoteReference w:id="378"/>
      </w:r>
      <w:r w:rsidRPr="008548CA">
        <w:rPr>
          <w:rStyle w:val="Char5"/>
          <w:rtl/>
        </w:rPr>
        <w:t xml:space="preserve"> او می‏خواسته مردم را به نفقه‏یی که ازروی عادت برای خانواده می‏گذارند متوجه کند که اگر نیت درستی پایه‏ی آن باشد، مثل صدقه است و پاداش معادل آن را</w:t>
      </w:r>
      <w:r w:rsidR="005A6AF3">
        <w:rPr>
          <w:rStyle w:val="Char5"/>
          <w:rtl/>
        </w:rPr>
        <w:t xml:space="preserve"> برای‌شان </w:t>
      </w:r>
      <w:r w:rsidRPr="008548CA">
        <w:rPr>
          <w:rStyle w:val="Char5"/>
          <w:rtl/>
        </w:rPr>
        <w:t>خواهد داشت، تا مردم برای هزینه‏گذاری و تأمین معاش خانواده‏هایشان تشویق شوند و در حق بچه‏هایشان بخل نورزند و بدون اسراف و خساست امید حساب و پاداش داشته باشند.</w:t>
      </w:r>
    </w:p>
    <w:p w:rsidR="000B5A71" w:rsidRPr="00601F52" w:rsidRDefault="000B5A71" w:rsidP="00266A3E">
      <w:pPr>
        <w:pStyle w:val="a0"/>
        <w:rPr>
          <w:rtl/>
        </w:rPr>
      </w:pPr>
      <w:bookmarkStart w:id="608" w:name="_Toc228635780"/>
      <w:bookmarkStart w:id="609" w:name="_Toc228854370"/>
      <w:bookmarkStart w:id="610" w:name="_Toc435795930"/>
      <w:r w:rsidRPr="00601F52">
        <w:rPr>
          <w:rtl/>
        </w:rPr>
        <w:t>اولویت</w:t>
      </w:r>
      <w:r w:rsidR="00033EE4">
        <w:rPr>
          <w:rFonts w:hint="cs"/>
          <w:rtl/>
        </w:rPr>
        <w:t>‌</w:t>
      </w:r>
      <w:r w:rsidRPr="00601F52">
        <w:rPr>
          <w:rtl/>
        </w:rPr>
        <w:t>های محاسبه</w:t>
      </w:r>
      <w:bookmarkEnd w:id="608"/>
      <w:bookmarkEnd w:id="609"/>
      <w:bookmarkEnd w:id="610"/>
    </w:p>
    <w:p w:rsidR="000B5A71" w:rsidRPr="008548CA" w:rsidRDefault="000B5A71" w:rsidP="004A01ED">
      <w:pPr>
        <w:ind w:firstLine="284"/>
        <w:jc w:val="both"/>
        <w:rPr>
          <w:rStyle w:val="Char5"/>
          <w:rtl/>
        </w:rPr>
      </w:pPr>
      <w:r w:rsidRPr="008548CA">
        <w:rPr>
          <w:rStyle w:val="Char5"/>
          <w:rtl/>
        </w:rPr>
        <w:t>ا</w:t>
      </w:r>
      <w:r w:rsidRPr="008548CA">
        <w:rPr>
          <w:rStyle w:val="Char5"/>
          <w:rFonts w:hint="cs"/>
          <w:rtl/>
        </w:rPr>
        <w:t>ب</w:t>
      </w:r>
      <w:r w:rsidRPr="008548CA">
        <w:rPr>
          <w:rStyle w:val="Char5"/>
          <w:rtl/>
        </w:rPr>
        <w:t>ن قیم</w:t>
      </w:r>
      <w:r w:rsidRPr="008548CA">
        <w:rPr>
          <w:rStyle w:val="Char5"/>
          <w:rFonts w:hint="cs"/>
          <w:rtl/>
        </w:rPr>
        <w:t>:</w:t>
      </w:r>
      <w:r w:rsidRPr="008548CA">
        <w:rPr>
          <w:rStyle w:val="Char5"/>
          <w:rtl/>
        </w:rPr>
        <w:t xml:space="preserve"> می‏گوید: «انسان بهتر است محاسبه را با فرایض آغاز کند، اگر در آن نقصی ببیند، جبران کند، و آن گاه به محاسبه‏ی نفس در منهیات روی آورد، اگر بداند که مرتکب چیزی از آن شده است، با توبه، پوزش و کارهای نیک به جبران آن اقدام کند، آن گاه به محاسبه‏ی نفس بر غفلت از چیزی که برایش آفریده شده، بپردازد، اگر ببیند از او غفلتی سرزده است، با ذکر و روآوردن به خدا آن را جبران کند، اعضای خود را محاسبه کند، زبان را به خاطر سخنان، پاها را به خاطر رفتن،</w:t>
      </w:r>
      <w:r w:rsidR="00033EE4">
        <w:rPr>
          <w:rStyle w:val="Char5"/>
          <w:rtl/>
        </w:rPr>
        <w:t xml:space="preserve"> دست‌ها </w:t>
      </w:r>
      <w:r w:rsidRPr="008548CA">
        <w:rPr>
          <w:rStyle w:val="Char5"/>
          <w:rtl/>
        </w:rPr>
        <w:t>را به خاطر کارها،</w:t>
      </w:r>
      <w:r w:rsidR="004C0D25">
        <w:rPr>
          <w:rStyle w:val="Char5"/>
          <w:rtl/>
        </w:rPr>
        <w:t xml:space="preserve"> چشم‌ها</w:t>
      </w:r>
      <w:r w:rsidRPr="008548CA">
        <w:rPr>
          <w:rStyle w:val="Char5"/>
          <w:rtl/>
        </w:rPr>
        <w:t xml:space="preserve"> را به خاطر نگاه کردن و</w:t>
      </w:r>
      <w:r w:rsidR="00033EE4">
        <w:rPr>
          <w:rStyle w:val="Char5"/>
          <w:rtl/>
        </w:rPr>
        <w:t xml:space="preserve"> گوش‌ها </w:t>
      </w:r>
      <w:r w:rsidRPr="008548CA">
        <w:rPr>
          <w:rStyle w:val="Char5"/>
          <w:rtl/>
        </w:rPr>
        <w:t>را بر شنیدن بازخواست کند، منظورم از این کار چه بود؟ به قصد چه کسی آن را انجام دادم؟ به چه نیتی؟».</w:t>
      </w:r>
      <w:r w:rsidRPr="001161A6">
        <w:rPr>
          <w:rStyle w:val="Char5"/>
          <w:vertAlign w:val="superscript"/>
          <w:rtl/>
        </w:rPr>
        <w:footnoteReference w:id="379"/>
      </w:r>
    </w:p>
    <w:p w:rsidR="000B5A71" w:rsidRPr="008548CA" w:rsidRDefault="000B5A71" w:rsidP="004A01ED">
      <w:pPr>
        <w:ind w:firstLine="284"/>
        <w:jc w:val="both"/>
        <w:rPr>
          <w:rStyle w:val="Char5"/>
          <w:rtl/>
        </w:rPr>
      </w:pPr>
      <w:r w:rsidRPr="008548CA">
        <w:rPr>
          <w:rStyle w:val="Char5"/>
          <w:rtl/>
        </w:rPr>
        <w:t>باید بدانیم درشریعت جنس واجبات بالاتر از ترک محرمات است اگر کسی بپرسد کدام یک پاداش بیشتری دارد انجام واجبات یا ترک محرمات؟ باید در پاسخ او بگوییم: هر دو را باید مدنظر داشت، اما از لحاظ فایده و منفعت جنس واجبات و انجام آن در شریعت والاتر و دارای پاداش بیشتری است، زیرا مقصود اصلی همان واجبات است، محرمات ممنوعند.</w:t>
      </w:r>
    </w:p>
    <w:p w:rsidR="000B5A71" w:rsidRPr="008548CA" w:rsidRDefault="000B5A71" w:rsidP="004A01ED">
      <w:pPr>
        <w:ind w:firstLine="284"/>
        <w:jc w:val="both"/>
        <w:rPr>
          <w:rStyle w:val="Char5"/>
          <w:rtl/>
        </w:rPr>
      </w:pPr>
      <w:r w:rsidRPr="008548CA">
        <w:rPr>
          <w:rStyle w:val="Char5"/>
          <w:rtl/>
        </w:rPr>
        <w:t>اگر در وضو چیزی را فراموش کند، باید آن را انجام دهد، در نماز اگر رکعتی را فراموش کند، باید جبران کند، روزه‏ی واجب اگربدون نیت باشد، باید آن را قضا کند، جبران خطا و اشباه در واجبات در نتیجه‏ی محاسبه انجام می‏شود، بعضی تقصیرات را می‏شود جبران کرد و برخی را نه. در ادای واجب اشتباهی کرده است مثل</w:t>
      </w:r>
      <w:r w:rsidR="00AA1E97">
        <w:rPr>
          <w:rStyle w:val="Char5"/>
          <w:rtl/>
        </w:rPr>
        <w:t xml:space="preserve"> اینکه</w:t>
      </w:r>
      <w:r w:rsidRPr="008548CA">
        <w:rPr>
          <w:rStyle w:val="Char5"/>
          <w:rtl/>
        </w:rPr>
        <w:t xml:space="preserve"> نماز عصر را با نماز جمعه جمع کند و بداند که هر چند مسافر باشد، جایز نیست، باید نماز عصررا باز بخواند. یا مسافری که پشت سر یک پیش‏نماز ساکن در جایی نماز می‏خواند باید نماز را کامل بخواند، نه شکسته گاهی در واجبات و فرایض تقصیرهایی می‏شود که می‏توان آن را جبران کرد.</w:t>
      </w:r>
    </w:p>
    <w:p w:rsidR="000B5A71" w:rsidRPr="008548CA" w:rsidRDefault="000B5A71" w:rsidP="006251B4">
      <w:pPr>
        <w:ind w:firstLine="284"/>
        <w:jc w:val="both"/>
        <w:rPr>
          <w:rStyle w:val="Char5"/>
          <w:rtl/>
        </w:rPr>
      </w:pPr>
      <w:r w:rsidRPr="008548CA">
        <w:rPr>
          <w:rStyle w:val="Char5"/>
          <w:rtl/>
        </w:rPr>
        <w:t>شخص باید خود را محاسبه کند آیا از محرمات و نواهی چیزی مرتکب شده است؟ کارهایی هستند که نیاز به درنگ و تأمل فوری و ضروری دارند، مانند کسب حرام، کار حرام، و چیزهایی که با رهایی از مال حرام و توبه قابل جبران است، و پایمال کردن و خوردن حقوق</w:t>
      </w:r>
      <w:r w:rsidR="00033EE4">
        <w:rPr>
          <w:rStyle w:val="Char5"/>
          <w:rtl/>
        </w:rPr>
        <w:t xml:space="preserve"> انسان‌ها</w:t>
      </w:r>
      <w:r w:rsidRPr="008548CA">
        <w:rPr>
          <w:rStyle w:val="Char5"/>
          <w:rtl/>
        </w:rPr>
        <w:t>، که با باز پس دادن اموال به</w:t>
      </w:r>
      <w:r w:rsidR="00033EE4">
        <w:rPr>
          <w:rStyle w:val="Char5"/>
          <w:rtl/>
        </w:rPr>
        <w:t xml:space="preserve"> صاحبان‌شان</w:t>
      </w:r>
      <w:r w:rsidRPr="008548CA">
        <w:rPr>
          <w:rStyle w:val="Char5"/>
          <w:rtl/>
        </w:rPr>
        <w:t>، تلافی می‏شود، و برخی چیزها نیاز به طلب حلالیت و بخشش دارد. مواردی نیز هست که جز با توبه، پشیمانی و تصمیم قاطع به عدم ارتکاب دوباره و انجام نیکیهای زیاد قابل جبران نیست، کار نیک و زیاد انجام دادنش اشتباهات را جبران می‏کند:</w:t>
      </w:r>
      <w:r w:rsidR="006251B4">
        <w:rPr>
          <w:rStyle w:val="Char5"/>
          <w:rFonts w:hint="cs"/>
          <w:rtl/>
        </w:rPr>
        <w:t xml:space="preserve"> </w:t>
      </w:r>
      <w:r w:rsidR="006251B4">
        <w:rPr>
          <w:rStyle w:val="Char5"/>
          <w:rFonts w:cs="Traditional Arabic"/>
          <w:color w:val="000000"/>
          <w:shd w:val="clear" w:color="auto" w:fill="FFFFFF"/>
          <w:rtl/>
        </w:rPr>
        <w:t>﴿</w:t>
      </w:r>
      <w:r w:rsidR="006251B4" w:rsidRPr="00961C37">
        <w:rPr>
          <w:rStyle w:val="Chard"/>
          <w:rtl/>
        </w:rPr>
        <w:t xml:space="preserve">وَأَقِمِ </w:t>
      </w:r>
      <w:r w:rsidR="006251B4" w:rsidRPr="00961C37">
        <w:rPr>
          <w:rStyle w:val="Chard"/>
          <w:rFonts w:hint="cs"/>
          <w:rtl/>
        </w:rPr>
        <w:t>ٱ</w:t>
      </w:r>
      <w:r w:rsidR="006251B4" w:rsidRPr="00961C37">
        <w:rPr>
          <w:rStyle w:val="Chard"/>
          <w:rFonts w:hint="eastAsia"/>
          <w:rtl/>
        </w:rPr>
        <w:t>لصَّلَوٰةَ</w:t>
      </w:r>
      <w:r w:rsidR="006251B4" w:rsidRPr="00961C37">
        <w:rPr>
          <w:rStyle w:val="Chard"/>
          <w:rtl/>
        </w:rPr>
        <w:t xml:space="preserve"> طَرَفَيِ </w:t>
      </w:r>
      <w:r w:rsidR="006251B4" w:rsidRPr="00961C37">
        <w:rPr>
          <w:rStyle w:val="Chard"/>
          <w:rFonts w:hint="cs"/>
          <w:rtl/>
        </w:rPr>
        <w:t>ٱ</w:t>
      </w:r>
      <w:r w:rsidR="006251B4" w:rsidRPr="00961C37">
        <w:rPr>
          <w:rStyle w:val="Chard"/>
          <w:rFonts w:hint="eastAsia"/>
          <w:rtl/>
        </w:rPr>
        <w:t>لنَّهَارِ</w:t>
      </w:r>
      <w:r w:rsidR="006251B4" w:rsidRPr="00961C37">
        <w:rPr>
          <w:rStyle w:val="Chard"/>
          <w:rtl/>
        </w:rPr>
        <w:t xml:space="preserve"> وَزُلَفٗا مِّنَ </w:t>
      </w:r>
      <w:r w:rsidR="006251B4" w:rsidRPr="00961C37">
        <w:rPr>
          <w:rStyle w:val="Chard"/>
          <w:rFonts w:hint="cs"/>
          <w:rtl/>
        </w:rPr>
        <w:t>ٱ</w:t>
      </w:r>
      <w:r w:rsidR="006251B4" w:rsidRPr="00961C37">
        <w:rPr>
          <w:rStyle w:val="Chard"/>
          <w:rFonts w:hint="eastAsia"/>
          <w:rtl/>
        </w:rPr>
        <w:t>لَّيۡلِۚ</w:t>
      </w:r>
      <w:r w:rsidR="006251B4" w:rsidRPr="00961C37">
        <w:rPr>
          <w:rStyle w:val="Chard"/>
          <w:rtl/>
        </w:rPr>
        <w:t xml:space="preserve"> إِنَّ </w:t>
      </w:r>
      <w:r w:rsidR="006251B4" w:rsidRPr="00961C37">
        <w:rPr>
          <w:rStyle w:val="Chard"/>
          <w:rFonts w:hint="cs"/>
          <w:rtl/>
        </w:rPr>
        <w:t>ٱ</w:t>
      </w:r>
      <w:r w:rsidR="006251B4" w:rsidRPr="00961C37">
        <w:rPr>
          <w:rStyle w:val="Chard"/>
          <w:rFonts w:hint="eastAsia"/>
          <w:rtl/>
        </w:rPr>
        <w:t>لۡحَسَنَٰتِ</w:t>
      </w:r>
      <w:r w:rsidR="006251B4" w:rsidRPr="00961C37">
        <w:rPr>
          <w:rStyle w:val="Chard"/>
          <w:rtl/>
        </w:rPr>
        <w:t xml:space="preserve"> يُذۡهِبۡنَ </w:t>
      </w:r>
      <w:r w:rsidR="006251B4" w:rsidRPr="00961C37">
        <w:rPr>
          <w:rStyle w:val="Chard"/>
          <w:rFonts w:hint="cs"/>
          <w:rtl/>
        </w:rPr>
        <w:t>ٱ</w:t>
      </w:r>
      <w:r w:rsidR="006251B4" w:rsidRPr="00961C37">
        <w:rPr>
          <w:rStyle w:val="Chard"/>
          <w:rFonts w:hint="eastAsia"/>
          <w:rtl/>
        </w:rPr>
        <w:t>لسَّيِّ‍َٔاتِ</w:t>
      </w:r>
      <w:r w:rsidR="006251B4">
        <w:rPr>
          <w:rStyle w:val="Char5"/>
          <w:rFonts w:cs="Traditional Arabic"/>
          <w:color w:val="000000"/>
          <w:shd w:val="clear" w:color="auto" w:fill="FFFFFF"/>
          <w:rtl/>
        </w:rPr>
        <w:t>﴾</w:t>
      </w:r>
      <w:r w:rsidR="006251B4" w:rsidRPr="00961C37">
        <w:rPr>
          <w:rStyle w:val="Chard"/>
          <w:rtl/>
        </w:rPr>
        <w:t xml:space="preserve"> </w:t>
      </w:r>
      <w:r w:rsidR="006251B4" w:rsidRPr="00B16E4E">
        <w:rPr>
          <w:rStyle w:val="Charc"/>
          <w:rtl/>
        </w:rPr>
        <w:t>[هود: 114]</w:t>
      </w:r>
      <w:r w:rsidR="00033EE4">
        <w:rPr>
          <w:rStyle w:val="Char5"/>
          <w:rFonts w:hint="cs"/>
          <w:rtl/>
        </w:rPr>
        <w:t xml:space="preserve"> </w:t>
      </w:r>
      <w:r w:rsidRPr="008548CA">
        <w:rPr>
          <w:rStyle w:val="Char5"/>
          <w:rtl/>
        </w:rPr>
        <w:t>«نماز را در آغاز و انجام روز و پاسی از شب برپا دار که مسلماً</w:t>
      </w:r>
      <w:r w:rsidR="00435DA7">
        <w:rPr>
          <w:rStyle w:val="Char5"/>
          <w:rtl/>
        </w:rPr>
        <w:t xml:space="preserve"> نیکی‌ها</w:t>
      </w:r>
      <w:r w:rsidR="0042588D">
        <w:rPr>
          <w:rStyle w:val="Char5"/>
          <w:rtl/>
        </w:rPr>
        <w:t xml:space="preserve"> بدی‌ها</w:t>
      </w:r>
      <w:r w:rsidR="0067226B">
        <w:rPr>
          <w:rStyle w:val="Char5"/>
          <w:rtl/>
        </w:rPr>
        <w:t xml:space="preserve"> </w:t>
      </w:r>
      <w:r w:rsidRPr="008548CA">
        <w:rPr>
          <w:rStyle w:val="Char5"/>
          <w:rtl/>
        </w:rPr>
        <w:t>را می‏زدایند».</w:t>
      </w:r>
    </w:p>
    <w:p w:rsidR="000B5A71" w:rsidRPr="008548CA" w:rsidRDefault="000B5A71" w:rsidP="004A01ED">
      <w:pPr>
        <w:ind w:firstLine="284"/>
        <w:jc w:val="both"/>
        <w:rPr>
          <w:rStyle w:val="Char5"/>
          <w:rtl/>
        </w:rPr>
      </w:pPr>
      <w:r w:rsidRPr="008548CA">
        <w:rPr>
          <w:rStyle w:val="Char5"/>
          <w:rtl/>
        </w:rPr>
        <w:t>سپس نفس خود را به خاطر غفلت از آن چه برایش آفریده شده است، محاسبه کنید،</w:t>
      </w:r>
      <w:r w:rsidR="00033EE4">
        <w:rPr>
          <w:rStyle w:val="Char5"/>
          <w:rtl/>
        </w:rPr>
        <w:t xml:space="preserve"> غفلت‌هایی </w:t>
      </w:r>
      <w:r w:rsidRPr="008548CA">
        <w:rPr>
          <w:rStyle w:val="Char5"/>
          <w:rtl/>
        </w:rPr>
        <w:t>مثل فرو رفتن در لهو و لعب،</w:t>
      </w:r>
      <w:r w:rsidR="00033EE4">
        <w:rPr>
          <w:rStyle w:val="Char5"/>
          <w:rtl/>
        </w:rPr>
        <w:t xml:space="preserve"> سرگرمی‌های </w:t>
      </w:r>
      <w:r w:rsidRPr="008548CA">
        <w:rPr>
          <w:rStyle w:val="Char5"/>
          <w:rtl/>
        </w:rPr>
        <w:t>زیاد، با</w:t>
      </w:r>
      <w:r w:rsidR="00AA1E97">
        <w:rPr>
          <w:rStyle w:val="Char5"/>
          <w:rtl/>
        </w:rPr>
        <w:t xml:space="preserve"> اینکه</w:t>
      </w:r>
      <w:r w:rsidRPr="008548CA">
        <w:rPr>
          <w:rStyle w:val="Char5"/>
          <w:rtl/>
        </w:rPr>
        <w:t xml:space="preserve"> حرام نیست، برای تلافی آن باید</w:t>
      </w:r>
      <w:r w:rsidR="00033EE4">
        <w:rPr>
          <w:rStyle w:val="Char5"/>
          <w:rtl/>
        </w:rPr>
        <w:t xml:space="preserve"> زمان‌های </w:t>
      </w:r>
      <w:r w:rsidRPr="008548CA">
        <w:rPr>
          <w:rStyle w:val="Char5"/>
          <w:rtl/>
        </w:rPr>
        <w:t>بیشتری را به ذکر، عبادت وکارهای شایسته بگذراند.روش دیگر محاسبه، رسیدگی به تک- تک اندامان بدن است، از خود بپرسد با دست چه کار کردم؟ چه کارهایی با دستانم مرتکب شده‏ام، با پا، با گوش، چشم و زبان چه اعمالی انجام داده‏ام؟ این محاسبه باعث</w:t>
      </w:r>
      <w:r w:rsidR="00792543">
        <w:rPr>
          <w:rStyle w:val="Char5"/>
          <w:rtl/>
        </w:rPr>
        <w:t xml:space="preserve"> می‌</w:t>
      </w:r>
      <w:r w:rsidRPr="008548CA">
        <w:rPr>
          <w:rStyle w:val="Char5"/>
          <w:rtl/>
        </w:rPr>
        <w:t>شود همه‏ی اندامان بدن را در راستای طاعت خدا به کار گیرد.</w:t>
      </w:r>
    </w:p>
    <w:p w:rsidR="000B5A71" w:rsidRPr="008548CA" w:rsidRDefault="000B5A71" w:rsidP="004A01ED">
      <w:pPr>
        <w:ind w:firstLine="284"/>
        <w:jc w:val="both"/>
        <w:rPr>
          <w:rStyle w:val="Char5"/>
          <w:rtl/>
        </w:rPr>
      </w:pPr>
      <w:r w:rsidRPr="008548CA">
        <w:rPr>
          <w:rStyle w:val="Char5"/>
          <w:rtl/>
        </w:rPr>
        <w:t>محاسبه‏ی نفس بر</w:t>
      </w:r>
      <w:r w:rsidR="00C1044B">
        <w:rPr>
          <w:rStyle w:val="Char5"/>
          <w:rtl/>
        </w:rPr>
        <w:t xml:space="preserve"> نیت‌ها</w:t>
      </w:r>
      <w:r w:rsidR="00FC0FA8">
        <w:rPr>
          <w:rStyle w:val="Char5"/>
          <w:rtl/>
        </w:rPr>
        <w:t xml:space="preserve"> </w:t>
      </w:r>
      <w:r w:rsidRPr="008548CA">
        <w:rPr>
          <w:rStyle w:val="Char5"/>
          <w:rtl/>
        </w:rPr>
        <w:t>گام بعدی است، با این کار چه منظوری داشتم؟ نیتم چه بود؟ قلب که به عنوان یکی از اعضای بدن چه بسا در مرحله‏ی پیشین محاسبه شده باشد اما به خاطر</w:t>
      </w:r>
      <w:r w:rsidR="00AA1E97">
        <w:rPr>
          <w:rStyle w:val="Char5"/>
          <w:rtl/>
        </w:rPr>
        <w:t xml:space="preserve"> اینکه</w:t>
      </w:r>
      <w:r w:rsidRPr="008548CA">
        <w:rPr>
          <w:rStyle w:val="Char5"/>
          <w:rtl/>
        </w:rPr>
        <w:t xml:space="preserve"> جایگاه</w:t>
      </w:r>
      <w:r w:rsidR="00C1044B">
        <w:rPr>
          <w:rStyle w:val="Char5"/>
          <w:rtl/>
        </w:rPr>
        <w:t xml:space="preserve"> نیت‌ها</w:t>
      </w:r>
      <w:r w:rsidRPr="008548CA">
        <w:rPr>
          <w:rStyle w:val="Char5"/>
          <w:rtl/>
        </w:rPr>
        <w:t>ست و هر لحظه دگرگون می‏شود، منقلب می‏گردد- و به همین سبب قلب نامیده شده است- نیازمند یک محاسبه‏ی ویژه و موشکافانه است.</w:t>
      </w:r>
    </w:p>
    <w:p w:rsidR="000B5A71" w:rsidRPr="008548CA" w:rsidRDefault="000B5A71" w:rsidP="004A01ED">
      <w:pPr>
        <w:ind w:firstLine="284"/>
        <w:jc w:val="both"/>
        <w:rPr>
          <w:rStyle w:val="Char5"/>
          <w:rtl/>
        </w:rPr>
      </w:pPr>
      <w:r w:rsidRPr="008548CA">
        <w:rPr>
          <w:rStyle w:val="Char5"/>
          <w:rtl/>
        </w:rPr>
        <w:t>انسان همان گونه که در آغاز روز خود را به حق و راستی سفارش می‏کند، شایسته است در پایان روز نیز اندکی به خود بیندیشد، نفس خود را در همه‏ی رفتارها و</w:t>
      </w:r>
      <w:r w:rsidR="00033EE4">
        <w:rPr>
          <w:rStyle w:val="Char5"/>
          <w:rtl/>
        </w:rPr>
        <w:t xml:space="preserve"> جنبش‌هایش </w:t>
      </w:r>
      <w:r w:rsidRPr="008548CA">
        <w:rPr>
          <w:rStyle w:val="Char5"/>
          <w:rtl/>
        </w:rPr>
        <w:t>مورد محاسبه و ارزیابی قرار دهد، آن گونه که بازرگانان در دنیا در پایان هر سال یا هر ماه ویا هر روز می‏کنند، مبادا چیزی از</w:t>
      </w:r>
      <w:r w:rsidR="00033EE4">
        <w:rPr>
          <w:rStyle w:val="Char5"/>
          <w:rtl/>
        </w:rPr>
        <w:t xml:space="preserve"> حق‌شان </w:t>
      </w:r>
      <w:r w:rsidRPr="008548CA">
        <w:rPr>
          <w:rStyle w:val="Char5"/>
          <w:rtl/>
        </w:rPr>
        <w:t>ضایع شود.</w:t>
      </w:r>
    </w:p>
    <w:p w:rsidR="000B5A71" w:rsidRPr="008548CA" w:rsidRDefault="000B5A71" w:rsidP="004A01ED">
      <w:pPr>
        <w:ind w:firstLine="284"/>
        <w:jc w:val="both"/>
        <w:rPr>
          <w:rStyle w:val="Char5"/>
          <w:rtl/>
        </w:rPr>
      </w:pPr>
      <w:r w:rsidRPr="008548CA">
        <w:rPr>
          <w:rStyle w:val="Char5"/>
          <w:rtl/>
        </w:rPr>
        <w:t>عالمان دین برای نمونه‏ی محاسبه، شریک خسیس و محاسبه‏ای را که با دیگر شریکش می‏کند مثال می‏آورند، که دقت نظر خاصی در آن هست که در محاسبه لازم است. بدین گونه که انسان نفس خود را به دقت بررسی کند همه چیز را با تیزبینی مورد مداقه و تفتیش قرار دهد. چون گاهی چیزهای مهمی را به فراموشی</w:t>
      </w:r>
      <w:r w:rsidR="00792543">
        <w:rPr>
          <w:rStyle w:val="Char5"/>
          <w:rtl/>
        </w:rPr>
        <w:t xml:space="preserve"> می‌</w:t>
      </w:r>
      <w:r w:rsidRPr="008548CA">
        <w:rPr>
          <w:rStyle w:val="Char5"/>
          <w:rtl/>
        </w:rPr>
        <w:t>سپرد، مسامحه با نفس کارساز و مناسب نیست. با مردم از در بخشش و تسامح در آید، اما با نفس خود نه، نباید از کوچکترین مورد بگذرد، مگر</w:t>
      </w:r>
      <w:r w:rsidR="00AA1E97">
        <w:rPr>
          <w:rStyle w:val="Char5"/>
          <w:rtl/>
        </w:rPr>
        <w:t xml:space="preserve"> اینکه</w:t>
      </w:r>
      <w:r w:rsidRPr="008548CA">
        <w:rPr>
          <w:rStyle w:val="Char5"/>
          <w:rtl/>
        </w:rPr>
        <w:t xml:space="preserve"> در محاسبه‏ی آن دقت کند. آیا او واجبات را ادا کرده است؟ آیا مرتکب کار حرام شده است؟ آیا بیهودگی را کنار گذاشته است؟ آیا غفلت ورزیده است؟ آیا حقوق</w:t>
      </w:r>
      <w:r w:rsidR="00A62A54">
        <w:rPr>
          <w:rStyle w:val="Char5"/>
          <w:rtl/>
        </w:rPr>
        <w:t xml:space="preserve"> اندام‌های </w:t>
      </w:r>
      <w:r w:rsidRPr="008548CA">
        <w:rPr>
          <w:rStyle w:val="Char5"/>
          <w:rtl/>
        </w:rPr>
        <w:t>بدن را ادا کرده است؟ آیا خدا را به خاطر</w:t>
      </w:r>
      <w:r w:rsidR="004A01ED">
        <w:rPr>
          <w:rStyle w:val="Char5"/>
          <w:rtl/>
        </w:rPr>
        <w:t xml:space="preserve"> نعمت‌ها</w:t>
      </w:r>
      <w:r w:rsidRPr="008548CA">
        <w:rPr>
          <w:rStyle w:val="Char5"/>
          <w:rtl/>
        </w:rPr>
        <w:t>یش شکرگزاری نموده است؟</w:t>
      </w:r>
    </w:p>
    <w:p w:rsidR="000B5A71" w:rsidRPr="008548CA" w:rsidRDefault="000B5A71" w:rsidP="004A01ED">
      <w:pPr>
        <w:ind w:firstLine="284"/>
        <w:jc w:val="both"/>
        <w:rPr>
          <w:rStyle w:val="Char5"/>
          <w:rtl/>
        </w:rPr>
      </w:pPr>
      <w:r w:rsidRPr="008548CA">
        <w:rPr>
          <w:rStyle w:val="Char5"/>
          <w:rtl/>
        </w:rPr>
        <w:t xml:space="preserve"> مجازات نفس به خاطر</w:t>
      </w:r>
      <w:r w:rsidR="006251B4">
        <w:rPr>
          <w:rStyle w:val="Char5"/>
          <w:rtl/>
        </w:rPr>
        <w:t xml:space="preserve"> کوتاهی‌هایش</w:t>
      </w:r>
      <w:r w:rsidRPr="008548CA">
        <w:rPr>
          <w:rStyle w:val="Char5"/>
          <w:rtl/>
        </w:rPr>
        <w:t xml:space="preserve"> نکته‏ی مهمی است، که باید با ملزم نمودن آن به انجام فرایض و واجبات ومستحبات در عوض کارهای حرامی که مرتکب شده است، محقق شود. در دنیای امروز شگفت این است که انسان گاهی بنده، کنیز(!!)، همسر، فرزند، خدمتکار، راننده و یا کارمند زیردستش را به خاطر رفتار ناباب و کوتاهی‏اش مجازات کند، اما هرگز نفس خویش را به خاطر کار زشتی که از آن سرزده است، بازخواست و مجازات نمی‏کند!</w:t>
      </w:r>
    </w:p>
    <w:p w:rsidR="000B5A71" w:rsidRPr="00601F52" w:rsidRDefault="000B5A71" w:rsidP="00266A3E">
      <w:pPr>
        <w:pStyle w:val="a0"/>
        <w:rPr>
          <w:rtl/>
        </w:rPr>
      </w:pPr>
      <w:bookmarkStart w:id="611" w:name="_Toc228635781"/>
      <w:bookmarkStart w:id="612" w:name="_Toc228854371"/>
      <w:bookmarkStart w:id="613" w:name="_Toc435795931"/>
      <w:r w:rsidRPr="00601F52">
        <w:rPr>
          <w:rtl/>
        </w:rPr>
        <w:t>انواع مجازات</w:t>
      </w:r>
      <w:r w:rsidR="00033EE4">
        <w:rPr>
          <w:rFonts w:hint="cs"/>
          <w:rtl/>
        </w:rPr>
        <w:t>‌</w:t>
      </w:r>
      <w:r w:rsidRPr="00601F52">
        <w:rPr>
          <w:rtl/>
        </w:rPr>
        <w:t>های نفس</w:t>
      </w:r>
      <w:bookmarkEnd w:id="611"/>
      <w:bookmarkEnd w:id="612"/>
      <w:bookmarkEnd w:id="613"/>
    </w:p>
    <w:p w:rsidR="000B5A71" w:rsidRPr="008548CA" w:rsidRDefault="000B5A71" w:rsidP="004A01ED">
      <w:pPr>
        <w:ind w:firstLine="284"/>
        <w:jc w:val="both"/>
        <w:rPr>
          <w:rStyle w:val="Char5"/>
          <w:rtl/>
        </w:rPr>
      </w:pPr>
      <w:r w:rsidRPr="008548CA">
        <w:rPr>
          <w:rStyle w:val="Char5"/>
          <w:rtl/>
        </w:rPr>
        <w:t>منظور از مجازات این است که نفس را وادار به طاعت کرد و با بند و ابزار طاعت آن را کنترل کرد. برای روشن شدن بهتر مسأله نمونه‏هایی از</w:t>
      </w:r>
      <w:r w:rsidR="00033EE4">
        <w:rPr>
          <w:rStyle w:val="Char5"/>
          <w:rtl/>
        </w:rPr>
        <w:t xml:space="preserve"> مجازات‌های </w:t>
      </w:r>
      <w:r w:rsidRPr="008548CA">
        <w:rPr>
          <w:rStyle w:val="Char5"/>
          <w:rtl/>
        </w:rPr>
        <w:t>پیشینیان بر نفس خود را ذکر</w:t>
      </w:r>
      <w:r w:rsidR="00792543">
        <w:rPr>
          <w:rStyle w:val="Char5"/>
          <w:rtl/>
        </w:rPr>
        <w:t xml:space="preserve"> می‌</w:t>
      </w:r>
      <w:r w:rsidRPr="008548CA">
        <w:rPr>
          <w:rStyle w:val="Char5"/>
          <w:rtl/>
        </w:rPr>
        <w:t>کنیم.</w:t>
      </w:r>
    </w:p>
    <w:p w:rsidR="000B5A71" w:rsidRPr="008548CA" w:rsidRDefault="000B5A71" w:rsidP="004A01ED">
      <w:pPr>
        <w:ind w:firstLine="284"/>
        <w:jc w:val="both"/>
        <w:rPr>
          <w:rStyle w:val="Char5"/>
          <w:rtl/>
        </w:rPr>
      </w:pPr>
      <w:r w:rsidRPr="008548CA">
        <w:rPr>
          <w:rStyle w:val="Char5"/>
          <w:rtl/>
        </w:rPr>
        <w:t>عمر بن خطاب وقتی نماز عصری را به جماعت از دست داد، خود را به صدقه دادن زمینی به ارزش دویست هزار درهم مجازات کرد.</w:t>
      </w:r>
    </w:p>
    <w:p w:rsidR="000B5A71" w:rsidRPr="008548CA" w:rsidRDefault="000B5A71" w:rsidP="004A01ED">
      <w:pPr>
        <w:ind w:firstLine="284"/>
        <w:jc w:val="both"/>
        <w:rPr>
          <w:rStyle w:val="Char5"/>
          <w:rtl/>
        </w:rPr>
      </w:pPr>
      <w:r w:rsidRPr="008548CA">
        <w:rPr>
          <w:rStyle w:val="Char5"/>
          <w:rtl/>
        </w:rPr>
        <w:t>ابن عمر وقتی نماز جماعتی را از دست می‏داد آن شب را کامل زنده می‏داشت، روزی نماز مغرب را به تأخیر انداخت، تا</w:t>
      </w:r>
      <w:r w:rsidR="00AA1E97">
        <w:rPr>
          <w:rStyle w:val="Char5"/>
          <w:rtl/>
        </w:rPr>
        <w:t xml:space="preserve"> اینکه</w:t>
      </w:r>
      <w:r w:rsidRPr="008548CA">
        <w:rPr>
          <w:rStyle w:val="Char5"/>
          <w:rtl/>
        </w:rPr>
        <w:t xml:space="preserve"> دو ستاره طلوع کردند و او با</w:t>
      </w:r>
      <w:r w:rsidR="00AA1E97">
        <w:rPr>
          <w:rStyle w:val="Char5"/>
          <w:rtl/>
        </w:rPr>
        <w:t xml:space="preserve"> اینکه</w:t>
      </w:r>
      <w:r w:rsidRPr="008548CA">
        <w:rPr>
          <w:rStyle w:val="Char5"/>
          <w:rtl/>
        </w:rPr>
        <w:t xml:space="preserve"> هنوز وقت نماز باقی بود، دو برده را آزاد کرد.</w:t>
      </w:r>
    </w:p>
    <w:p w:rsidR="000B5A71" w:rsidRPr="008548CA" w:rsidRDefault="000B5A71" w:rsidP="004A01ED">
      <w:pPr>
        <w:ind w:firstLine="284"/>
        <w:jc w:val="both"/>
        <w:rPr>
          <w:rStyle w:val="Char5"/>
          <w:rtl/>
        </w:rPr>
      </w:pPr>
      <w:r w:rsidRPr="008548CA">
        <w:rPr>
          <w:rStyle w:val="Char5"/>
          <w:rtl/>
        </w:rPr>
        <w:t>ابن ابی ربیعه دو رکعت سنت صبح را ادا نکرد، و در تلافی آن یک برده را آزاد کرد.</w:t>
      </w:r>
    </w:p>
    <w:p w:rsidR="000B5A71" w:rsidRPr="008548CA" w:rsidRDefault="000B5A71" w:rsidP="004A01ED">
      <w:pPr>
        <w:ind w:firstLine="284"/>
        <w:jc w:val="both"/>
        <w:rPr>
          <w:rStyle w:val="Char5"/>
          <w:rtl/>
        </w:rPr>
      </w:pPr>
      <w:r w:rsidRPr="008548CA">
        <w:rPr>
          <w:rStyle w:val="Char5"/>
          <w:rtl/>
        </w:rPr>
        <w:t>ملاحظه می‏شود</w:t>
      </w:r>
      <w:r w:rsidR="008D38E0">
        <w:rPr>
          <w:rStyle w:val="Char5"/>
          <w:rtl/>
        </w:rPr>
        <w:t xml:space="preserve"> مجازات‌هایی </w:t>
      </w:r>
      <w:r w:rsidRPr="008548CA">
        <w:rPr>
          <w:rStyle w:val="Char5"/>
          <w:rtl/>
        </w:rPr>
        <w:t>که گذشتگان بر نفس خویش روا</w:t>
      </w:r>
      <w:r w:rsidR="00792543">
        <w:rPr>
          <w:rStyle w:val="Char5"/>
          <w:rtl/>
        </w:rPr>
        <w:t xml:space="preserve"> می‌</w:t>
      </w:r>
      <w:r w:rsidRPr="008548CA">
        <w:rPr>
          <w:rStyle w:val="Char5"/>
          <w:rtl/>
        </w:rPr>
        <w:t>داشتند به خاطر چیزهایی بوده که در آن نوعی کوتاهی روی داده است، کوتاهی برای پیشینیانِ دارایِ نفسِ والا، انجام ندادن کار واجبی یا ارتکاب حرامی نبوده است بلکه درضایع نمودن ذکر یا وردی یا طاعت بهتری بوده است.</w:t>
      </w:r>
    </w:p>
    <w:p w:rsidR="000B5A71" w:rsidRPr="008548CA" w:rsidRDefault="000B5A71" w:rsidP="004A01ED">
      <w:pPr>
        <w:ind w:firstLine="284"/>
        <w:jc w:val="both"/>
        <w:rPr>
          <w:rStyle w:val="Char5"/>
          <w:rtl/>
        </w:rPr>
      </w:pPr>
      <w:r w:rsidRPr="008548CA">
        <w:rPr>
          <w:rStyle w:val="Char5"/>
          <w:rtl/>
        </w:rPr>
        <w:t>نفس تا به زحمت و تلاش وادار نگردد، تا محاسبه و مجازات نشود، صلاح نمی‏یابد، اندیشه و تأمل در احوال جهادگران و مبارزان به مجازات و واداشتن نفس به جبران مافات کمک می‏کند.</w:t>
      </w:r>
    </w:p>
    <w:p w:rsidR="000B5A71" w:rsidRPr="008548CA" w:rsidRDefault="000B5A71" w:rsidP="004A01ED">
      <w:pPr>
        <w:ind w:firstLine="284"/>
        <w:jc w:val="both"/>
        <w:rPr>
          <w:rStyle w:val="Char5"/>
          <w:rtl/>
        </w:rPr>
      </w:pPr>
      <w:r w:rsidRPr="008548CA">
        <w:rPr>
          <w:rStyle w:val="Char5"/>
          <w:rtl/>
        </w:rPr>
        <w:t>پیامبر</w:t>
      </w:r>
      <w:r w:rsidR="004A01ED" w:rsidRPr="004A01ED">
        <w:rPr>
          <w:rStyle w:val="Char5"/>
          <w:rFonts w:cs="CTraditional Arabic" w:hint="cs"/>
          <w:rtl/>
        </w:rPr>
        <w:t xml:space="preserve"> ج </w:t>
      </w:r>
      <w:r w:rsidRPr="008548CA">
        <w:rPr>
          <w:rStyle w:val="Char5"/>
          <w:rtl/>
        </w:rPr>
        <w:t>فرمود:</w:t>
      </w:r>
      <w:r>
        <w:rPr>
          <w:rtl/>
        </w:rPr>
        <w:t xml:space="preserve"> </w:t>
      </w:r>
      <w:r w:rsidRPr="009F6F0D">
        <w:rPr>
          <w:rStyle w:val="Char6"/>
          <w:rtl/>
        </w:rPr>
        <w:t>«مَن قامَ بِعشرِ آیاتٍ لیُ</w:t>
      </w:r>
      <w:r w:rsidR="004C787F">
        <w:rPr>
          <w:rStyle w:val="Char6"/>
          <w:rtl/>
        </w:rPr>
        <w:t>ك</w:t>
      </w:r>
      <w:r w:rsidRPr="009F6F0D">
        <w:rPr>
          <w:rStyle w:val="Char6"/>
          <w:rtl/>
        </w:rPr>
        <w:t xml:space="preserve">تب مِنَ الغافلین، و مَن قام بمائة آیة </w:t>
      </w:r>
      <w:r w:rsidR="004C787F">
        <w:rPr>
          <w:rStyle w:val="Char6"/>
          <w:rtl/>
        </w:rPr>
        <w:t>ك</w:t>
      </w:r>
      <w:r w:rsidRPr="009F6F0D">
        <w:rPr>
          <w:rStyle w:val="Char6"/>
          <w:rtl/>
        </w:rPr>
        <w:t xml:space="preserve">تِبَ مِنَ القانتین، و مَن قامَ بألف آیة </w:t>
      </w:r>
      <w:r w:rsidR="004C787F">
        <w:rPr>
          <w:rStyle w:val="Char6"/>
          <w:rtl/>
        </w:rPr>
        <w:t>ك</w:t>
      </w:r>
      <w:r w:rsidRPr="009F6F0D">
        <w:rPr>
          <w:rStyle w:val="Char6"/>
          <w:rtl/>
        </w:rPr>
        <w:t>تِبَ مَن المقنطرینَ»:</w:t>
      </w:r>
      <w:r>
        <w:rPr>
          <w:rtl/>
        </w:rPr>
        <w:t xml:space="preserve"> </w:t>
      </w:r>
      <w:r w:rsidR="009F6F0D">
        <w:rPr>
          <w:rStyle w:val="Char5"/>
          <w:rtl/>
        </w:rPr>
        <w:t>«هر</w:t>
      </w:r>
      <w:r w:rsidRPr="008548CA">
        <w:rPr>
          <w:rStyle w:val="Char5"/>
          <w:rtl/>
        </w:rPr>
        <w:t>کس ده آیه بخواند در شمار غافلان نوشته نخواهد شد،</w:t>
      </w:r>
      <w:r w:rsidR="00792543">
        <w:rPr>
          <w:rStyle w:val="Char5"/>
          <w:rtl/>
        </w:rPr>
        <w:t xml:space="preserve"> هرکس </w:t>
      </w:r>
      <w:r w:rsidRPr="008548CA">
        <w:rPr>
          <w:rStyle w:val="Char5"/>
          <w:rtl/>
        </w:rPr>
        <w:t>صد آیه بخواند از گروه عابدان شمرده می‏شود، و</w:t>
      </w:r>
      <w:r w:rsidR="00792543">
        <w:rPr>
          <w:rStyle w:val="Char5"/>
          <w:rtl/>
        </w:rPr>
        <w:t xml:space="preserve"> هرکس </w:t>
      </w:r>
      <w:r w:rsidRPr="008548CA">
        <w:rPr>
          <w:rStyle w:val="Char5"/>
          <w:rtl/>
        </w:rPr>
        <w:t>هزار آیه بخواند در شمار توانگران در می‏آید».</w:t>
      </w:r>
      <w:r w:rsidRPr="001161A6">
        <w:rPr>
          <w:rStyle w:val="Char5"/>
          <w:vertAlign w:val="superscript"/>
          <w:rtl/>
        </w:rPr>
        <w:footnoteReference w:id="380"/>
      </w:r>
      <w:r w:rsidRPr="008548CA">
        <w:rPr>
          <w:rStyle w:val="Char5"/>
          <w:rtl/>
        </w:rPr>
        <w:t xml:space="preserve"> </w:t>
      </w:r>
    </w:p>
    <w:p w:rsidR="000B5A71" w:rsidRPr="008548CA" w:rsidRDefault="000B5A71" w:rsidP="004A01ED">
      <w:pPr>
        <w:ind w:firstLine="284"/>
        <w:jc w:val="both"/>
        <w:rPr>
          <w:rStyle w:val="Char5"/>
          <w:rtl/>
        </w:rPr>
      </w:pPr>
      <w:r w:rsidRPr="008548CA">
        <w:rPr>
          <w:rStyle w:val="Char5"/>
          <w:rtl/>
        </w:rPr>
        <w:t>شاید تأمل و اندیشه در احوال گذشتگان و آن چه در این گونه موارد و انجام می‏دادند، با وجود نمونه‏های اندکی که در دست هست، انسان را به چگونگی مجازات نفس راهنمایی کند، و آن را به عبادات و مستحبات بیشتری ملزم کند.</w:t>
      </w:r>
    </w:p>
    <w:p w:rsidR="000B5A71" w:rsidRPr="008548CA" w:rsidRDefault="000B5A71" w:rsidP="004A01ED">
      <w:pPr>
        <w:ind w:firstLine="284"/>
        <w:jc w:val="both"/>
        <w:rPr>
          <w:rStyle w:val="Char5"/>
          <w:rtl/>
        </w:rPr>
      </w:pPr>
      <w:r w:rsidRPr="008548CA">
        <w:rPr>
          <w:rStyle w:val="Char5"/>
          <w:rtl/>
        </w:rPr>
        <w:t xml:space="preserve">همسر مسروق </w:t>
      </w:r>
      <w:r w:rsidRPr="007F78ED">
        <w:rPr>
          <w:rFonts w:cs="Times New Roman"/>
          <w:rtl/>
        </w:rPr>
        <w:t>–</w:t>
      </w:r>
      <w:r w:rsidRPr="008548CA">
        <w:rPr>
          <w:rStyle w:val="Char5"/>
          <w:rtl/>
        </w:rPr>
        <w:t xml:space="preserve"> نام یکی از عابدان بوده است- می‏گوید: مسروق همیشه در حالی دیده می‏شد که ساق پاهایش بر اثر طول دادن نماز ورم کرده بود، به خدا وقتی پشت سرش می‏نشستم، از رحم و شفقت بر او می‏گریستم.</w:t>
      </w:r>
      <w:r w:rsidRPr="001161A6">
        <w:rPr>
          <w:rStyle w:val="Char5"/>
          <w:vertAlign w:val="superscript"/>
          <w:rtl/>
        </w:rPr>
        <w:footnoteReference w:id="381"/>
      </w:r>
      <w:r w:rsidRPr="008548CA">
        <w:rPr>
          <w:rStyle w:val="Char5"/>
          <w:rtl/>
        </w:rPr>
        <w:t xml:space="preserve"> </w:t>
      </w:r>
    </w:p>
    <w:p w:rsidR="000B5A71" w:rsidRPr="008548CA" w:rsidRDefault="000B5A71" w:rsidP="004A01ED">
      <w:pPr>
        <w:ind w:firstLine="284"/>
        <w:jc w:val="both"/>
        <w:rPr>
          <w:rStyle w:val="Char5"/>
          <w:rtl/>
        </w:rPr>
      </w:pPr>
      <w:r w:rsidRPr="008548CA">
        <w:rPr>
          <w:rStyle w:val="Char5"/>
          <w:rtl/>
        </w:rPr>
        <w:t>ابودرداء می‏گوید: اگر به خاطر سه چیز نبود حتی یک روز هم زندگی را دوست نمی‏داشتم: تشنگی در گرمای نیمروزی به خاطر خدا، سجده در دل شب و همنشینی با مردمی که گزیده و نیکو سخن می‏گویند.</w:t>
      </w:r>
      <w:r w:rsidRPr="001161A6">
        <w:rPr>
          <w:rStyle w:val="Char5"/>
          <w:vertAlign w:val="superscript"/>
          <w:rtl/>
        </w:rPr>
        <w:footnoteReference w:id="382"/>
      </w:r>
    </w:p>
    <w:p w:rsidR="000B5A71" w:rsidRPr="008548CA" w:rsidRDefault="000B5A71" w:rsidP="004A01ED">
      <w:pPr>
        <w:ind w:firstLine="284"/>
        <w:jc w:val="both"/>
        <w:rPr>
          <w:rStyle w:val="Char5"/>
          <w:rtl/>
        </w:rPr>
      </w:pPr>
      <w:r w:rsidRPr="008548CA">
        <w:rPr>
          <w:rStyle w:val="Char5"/>
          <w:rtl/>
        </w:rPr>
        <w:t>مادر ربیع بن خثیم از زیادی گریه و شب بیداری پسرش برای عبادت نگرانش شد و می‏ترسید بیمار شود، به او گفت: پسرم! شاید کسی را کشته‏ای؟ گفت: آری ای مادر! مادرش گفت: پس بگو کیست تا از خانواده‏اش بخواهیم تو را ببخشند، به خدا سوگند اگر بدانند تو به چه حال و روزی افتاده‏ای،</w:t>
      </w:r>
      <w:r w:rsidR="00792543">
        <w:rPr>
          <w:rStyle w:val="Char5"/>
          <w:rtl/>
        </w:rPr>
        <w:t xml:space="preserve"> دل‌شان </w:t>
      </w:r>
      <w:r w:rsidRPr="008548CA">
        <w:rPr>
          <w:rStyle w:val="Char5"/>
          <w:rtl/>
        </w:rPr>
        <w:t>به رحم می‏آید و تو را می‏بخشند، پسر گفت: مادر...</w:t>
      </w:r>
      <w:r w:rsidR="00F92A6C">
        <w:rPr>
          <w:rStyle w:val="Char5"/>
          <w:rtl/>
        </w:rPr>
        <w:t xml:space="preserve"> آنکه </w:t>
      </w:r>
      <w:r w:rsidRPr="008548CA">
        <w:rPr>
          <w:rStyle w:val="Char5"/>
          <w:rtl/>
        </w:rPr>
        <w:t>کشته‏ام نفس خودم است!!</w:t>
      </w:r>
      <w:r w:rsidRPr="001161A6">
        <w:rPr>
          <w:rStyle w:val="Char5"/>
          <w:vertAlign w:val="superscript"/>
          <w:rtl/>
        </w:rPr>
        <w:footnoteReference w:id="383"/>
      </w:r>
      <w:r w:rsidRPr="008548CA">
        <w:rPr>
          <w:rStyle w:val="Char5"/>
          <w:rtl/>
        </w:rPr>
        <w:t xml:space="preserve"> بسیار فرق است بین چنین نفس پاک و سرزنشگر و نفسی مانند نفس کافر ملحد و ستیزه‏جویی که به فرزندش </w:t>
      </w:r>
      <w:r w:rsidRPr="007F78ED">
        <w:rPr>
          <w:rFonts w:cs="Times New Roman"/>
          <w:rtl/>
        </w:rPr>
        <w:t>–</w:t>
      </w:r>
      <w:r w:rsidRPr="008548CA">
        <w:rPr>
          <w:rStyle w:val="Char5"/>
          <w:rtl/>
        </w:rPr>
        <w:t xml:space="preserve"> که زیاد عبادت می‏کرد- گفت توصیه می‏کنم زیاد خود را در عبادت خسته نکنی، پسر گفت چرا؟ گفت: چون ممکن است چیزی در کار نباشد! این شک در رستاخیز و روزشمار و پاداش کفر بزرگی است!</w:t>
      </w:r>
    </w:p>
    <w:p w:rsidR="000B5A71" w:rsidRPr="008548CA" w:rsidRDefault="000B5A71" w:rsidP="0088494B">
      <w:pPr>
        <w:ind w:firstLine="284"/>
        <w:jc w:val="both"/>
        <w:rPr>
          <w:rStyle w:val="Char5"/>
          <w:rtl/>
        </w:rPr>
      </w:pPr>
      <w:r w:rsidRPr="008548CA">
        <w:rPr>
          <w:rStyle w:val="Char5"/>
          <w:rtl/>
        </w:rPr>
        <w:t>قاسم بن محمد گفت: روزی از خانه بیرون رفتم- عادتم این بود که وقتی صبح از خانه بیرون می‏رفتم، نزد عایشه</w:t>
      </w:r>
      <w:r w:rsidR="000D43DC">
        <w:rPr>
          <w:rStyle w:val="Char5"/>
          <w:rFonts w:cs="CTraditional Arabic" w:hint="cs"/>
          <w:rtl/>
        </w:rPr>
        <w:t>ل</w:t>
      </w:r>
      <w:r w:rsidRPr="008548CA">
        <w:rPr>
          <w:rStyle w:val="Char5"/>
          <w:rtl/>
        </w:rPr>
        <w:t xml:space="preserve"> می‏رفتم و بر او سلام می‏کردم- دیدم مشغول نماز است و این آیه را می‏خواند:</w:t>
      </w:r>
      <w:r w:rsidR="007E1203">
        <w:rPr>
          <w:rStyle w:val="Char5"/>
          <w:rFonts w:hint="cs"/>
          <w:rtl/>
        </w:rPr>
        <w:t xml:space="preserve"> </w:t>
      </w:r>
      <w:r w:rsidR="007E1203">
        <w:rPr>
          <w:rStyle w:val="Char5"/>
          <w:rFonts w:cs="Traditional Arabic"/>
          <w:color w:val="000000"/>
          <w:shd w:val="clear" w:color="auto" w:fill="FFFFFF"/>
          <w:rtl/>
        </w:rPr>
        <w:t>﴿</w:t>
      </w:r>
      <w:r w:rsidR="007E1203" w:rsidRPr="00961C37">
        <w:rPr>
          <w:rStyle w:val="Chard"/>
          <w:rtl/>
        </w:rPr>
        <w:t xml:space="preserve">فَمَنَّ </w:t>
      </w:r>
      <w:r w:rsidR="007E1203" w:rsidRPr="00961C37">
        <w:rPr>
          <w:rStyle w:val="Chard"/>
          <w:rFonts w:hint="cs"/>
          <w:rtl/>
        </w:rPr>
        <w:t>ٱ</w:t>
      </w:r>
      <w:r w:rsidR="007E1203" w:rsidRPr="00961C37">
        <w:rPr>
          <w:rStyle w:val="Chard"/>
          <w:rFonts w:hint="eastAsia"/>
          <w:rtl/>
        </w:rPr>
        <w:t>للَّهُ</w:t>
      </w:r>
      <w:r w:rsidR="007E1203" w:rsidRPr="00961C37">
        <w:rPr>
          <w:rStyle w:val="Chard"/>
          <w:rtl/>
        </w:rPr>
        <w:t xml:space="preserve"> عَلَيۡنَا وَوَقَىٰنَا عَذَابَ </w:t>
      </w:r>
      <w:r w:rsidR="007E1203" w:rsidRPr="00961C37">
        <w:rPr>
          <w:rStyle w:val="Chard"/>
          <w:rFonts w:hint="cs"/>
          <w:rtl/>
        </w:rPr>
        <w:t>ٱ</w:t>
      </w:r>
      <w:r w:rsidR="007E1203" w:rsidRPr="00961C37">
        <w:rPr>
          <w:rStyle w:val="Chard"/>
          <w:rFonts w:hint="eastAsia"/>
          <w:rtl/>
        </w:rPr>
        <w:t>لسَّمُومِ</w:t>
      </w:r>
      <w:r w:rsidR="007E1203" w:rsidRPr="00961C37">
        <w:rPr>
          <w:rStyle w:val="Chard"/>
          <w:rtl/>
        </w:rPr>
        <w:t>٢٧</w:t>
      </w:r>
      <w:r w:rsidR="007E1203">
        <w:rPr>
          <w:rStyle w:val="Char5"/>
          <w:rFonts w:cs="Traditional Arabic"/>
          <w:color w:val="000000"/>
          <w:shd w:val="clear" w:color="auto" w:fill="FFFFFF"/>
          <w:rtl/>
        </w:rPr>
        <w:t>﴾</w:t>
      </w:r>
      <w:r w:rsidR="007E1203" w:rsidRPr="00961C37">
        <w:rPr>
          <w:rStyle w:val="Chard"/>
          <w:rtl/>
        </w:rPr>
        <w:t xml:space="preserve"> </w:t>
      </w:r>
      <w:r w:rsidR="007E1203" w:rsidRPr="00B16E4E">
        <w:rPr>
          <w:rStyle w:val="Charc"/>
          <w:rtl/>
        </w:rPr>
        <w:t>[الطور: 27]</w:t>
      </w:r>
      <w:r w:rsidRPr="007F78ED">
        <w:rPr>
          <w:rFonts w:ascii="Arial" w:hAnsi="Arial" w:cs="B Lotus"/>
          <w:color w:val="000000"/>
          <w:sz w:val="27"/>
          <w:szCs w:val="27"/>
        </w:rPr>
        <w:t xml:space="preserve"> </w:t>
      </w:r>
      <w:r w:rsidRPr="008548CA">
        <w:rPr>
          <w:rStyle w:val="Char5"/>
          <w:rtl/>
        </w:rPr>
        <w:t>«اما خدا بر ما منت نهاد و از عذاب کشنده حفظمان کرد» می‏گریست، دعا</w:t>
      </w:r>
      <w:r w:rsidR="00792543">
        <w:rPr>
          <w:rStyle w:val="Char5"/>
          <w:rtl/>
        </w:rPr>
        <w:t xml:space="preserve"> می‌</w:t>
      </w:r>
      <w:r w:rsidRPr="008548CA">
        <w:rPr>
          <w:rStyle w:val="Char5"/>
          <w:rtl/>
        </w:rPr>
        <w:t>کرد و آیه را تکرار می‏کرد، من خسته شدم، و او در همان حال بود، برخاستم و به بازار رفتم، چون کارهایم تمام شد، به پیش عایشه</w:t>
      </w:r>
      <w:r w:rsidR="0088494B">
        <w:rPr>
          <w:rStyle w:val="Char5"/>
          <w:rFonts w:cs="CTraditional Arabic" w:hint="cs"/>
          <w:rtl/>
        </w:rPr>
        <w:t>ل</w:t>
      </w:r>
      <w:r w:rsidRPr="008548CA">
        <w:rPr>
          <w:rStyle w:val="Char5"/>
          <w:rtl/>
        </w:rPr>
        <w:t xml:space="preserve"> بازگشتم و باز دیدم در همان حال است، من برگشتم و او هنوز آن آیه را می‏خواند، می‏گریست و دعا می‏کرد.</w:t>
      </w:r>
      <w:r w:rsidRPr="001161A6">
        <w:rPr>
          <w:rStyle w:val="Char5"/>
          <w:vertAlign w:val="superscript"/>
          <w:rtl/>
        </w:rPr>
        <w:footnoteReference w:id="384"/>
      </w:r>
    </w:p>
    <w:p w:rsidR="000B5A71" w:rsidRPr="008548CA" w:rsidRDefault="000B5A71" w:rsidP="004A01ED">
      <w:pPr>
        <w:ind w:firstLine="284"/>
        <w:jc w:val="both"/>
        <w:rPr>
          <w:rStyle w:val="Char5"/>
          <w:rtl/>
        </w:rPr>
      </w:pPr>
      <w:r w:rsidRPr="008548CA">
        <w:rPr>
          <w:rStyle w:val="Char5"/>
          <w:rtl/>
        </w:rPr>
        <w:t>دل</w:t>
      </w:r>
      <w:r w:rsidR="009F6F0D">
        <w:rPr>
          <w:rStyle w:val="Char5"/>
          <w:rFonts w:hint="cs"/>
          <w:rtl/>
        </w:rPr>
        <w:t>‌</w:t>
      </w:r>
      <w:r w:rsidRPr="008548CA">
        <w:rPr>
          <w:rStyle w:val="Char5"/>
          <w:rtl/>
        </w:rPr>
        <w:t>ها زود به گناه گرایش پیدا می‏کنند، باید آن را کنترل و وارسی کرد.</w:t>
      </w:r>
    </w:p>
    <w:p w:rsidR="000B5A71" w:rsidRPr="00601F52" w:rsidRDefault="000B5A71" w:rsidP="00266A3E">
      <w:pPr>
        <w:pStyle w:val="a0"/>
        <w:rPr>
          <w:rtl/>
        </w:rPr>
      </w:pPr>
      <w:bookmarkStart w:id="614" w:name="_Toc228635782"/>
      <w:bookmarkStart w:id="615" w:name="_Toc228854372"/>
      <w:bookmarkStart w:id="616" w:name="_Toc435795932"/>
      <w:r w:rsidRPr="00601F52">
        <w:rPr>
          <w:rtl/>
        </w:rPr>
        <w:t>شیوه‏ی محاسبه</w:t>
      </w:r>
      <w:bookmarkEnd w:id="614"/>
      <w:bookmarkEnd w:id="615"/>
      <w:bookmarkEnd w:id="616"/>
    </w:p>
    <w:p w:rsidR="000B5A71" w:rsidRPr="008548CA" w:rsidRDefault="000B5A71" w:rsidP="004A01ED">
      <w:pPr>
        <w:ind w:firstLine="284"/>
        <w:jc w:val="both"/>
        <w:rPr>
          <w:rStyle w:val="Char5"/>
          <w:rtl/>
        </w:rPr>
      </w:pPr>
      <w:r w:rsidRPr="008548CA">
        <w:rPr>
          <w:rStyle w:val="Char5"/>
          <w:rtl/>
        </w:rPr>
        <w:t>در محاسبه باید نفس را توبیخ کرد، چون نفس که بسیار به بدی امر می‏کند به سخت‏گیری و توبیخ نیاز دارد. خداوند سفارش فرموده که آن را پاکیزه و ارزیابی کنیم. نفس جز با زنجیرهای زور به عبادت روی نمی‏آورد، و از</w:t>
      </w:r>
      <w:r w:rsidR="00F92A6C">
        <w:rPr>
          <w:rStyle w:val="Char5"/>
          <w:rtl/>
        </w:rPr>
        <w:t xml:space="preserve"> شهوت‌ها</w:t>
      </w:r>
      <w:r w:rsidR="009557F0">
        <w:rPr>
          <w:rStyle w:val="Char5"/>
          <w:rtl/>
        </w:rPr>
        <w:t xml:space="preserve"> </w:t>
      </w:r>
      <w:r w:rsidRPr="008548CA">
        <w:rPr>
          <w:rStyle w:val="Char5"/>
          <w:rtl/>
        </w:rPr>
        <w:t>دست بر نمی‏دارد و جز با این دوراندیشی و اراده از</w:t>
      </w:r>
      <w:r w:rsidR="00A62A54">
        <w:rPr>
          <w:rStyle w:val="Char5"/>
          <w:rtl/>
        </w:rPr>
        <w:t xml:space="preserve"> لذت‌ها</w:t>
      </w:r>
      <w:r w:rsidRPr="008548CA">
        <w:rPr>
          <w:rStyle w:val="Char5"/>
          <w:rtl/>
        </w:rPr>
        <w:t xml:space="preserve"> منصرف نمی‏شود. اگر نفس را به حال خو رها کنید سرکشی می‏کند، رام نمی‏شود، اما اگر پیوسته توبیخ، سرزنش و نکوهشش کنید، نفس لوامه رشد می‏کند وامید است پیشرفت کند و به نفس مطمئنه بدل گردد.</w:t>
      </w:r>
    </w:p>
    <w:p w:rsidR="000B5A71" w:rsidRPr="008548CA" w:rsidRDefault="000B5A71" w:rsidP="004A01ED">
      <w:pPr>
        <w:ind w:firstLine="284"/>
        <w:jc w:val="both"/>
        <w:rPr>
          <w:rStyle w:val="Char5"/>
          <w:rtl/>
        </w:rPr>
      </w:pPr>
      <w:r w:rsidRPr="008548CA">
        <w:rPr>
          <w:rStyle w:val="Char5"/>
          <w:rtl/>
        </w:rPr>
        <w:t>انسان باید نفس را به</w:t>
      </w:r>
      <w:r w:rsidR="009F6F0D">
        <w:rPr>
          <w:rStyle w:val="Char5"/>
          <w:rtl/>
        </w:rPr>
        <w:t xml:space="preserve"> کاستی‌ها</w:t>
      </w:r>
      <w:r w:rsidRPr="008548CA">
        <w:rPr>
          <w:rStyle w:val="Char5"/>
          <w:rtl/>
        </w:rPr>
        <w:t>، پستی، خساست و گرایش به حرام و ترک واجبات و تفریط در حق خدا متذکر شود.</w:t>
      </w:r>
    </w:p>
    <w:p w:rsidR="000B5A71" w:rsidRPr="00785B1B" w:rsidRDefault="000B5A71" w:rsidP="00266A3E">
      <w:pPr>
        <w:pStyle w:val="a0"/>
        <w:rPr>
          <w:rtl/>
        </w:rPr>
      </w:pPr>
      <w:bookmarkStart w:id="617" w:name="_Toc228635783"/>
      <w:bookmarkStart w:id="618" w:name="_Toc228854373"/>
      <w:bookmarkStart w:id="619" w:name="_Toc435795933"/>
      <w:r w:rsidRPr="00785B1B">
        <w:rPr>
          <w:rtl/>
        </w:rPr>
        <w:t>فواید محاسبه</w:t>
      </w:r>
      <w:bookmarkEnd w:id="617"/>
      <w:bookmarkEnd w:id="618"/>
      <w:bookmarkEnd w:id="619"/>
    </w:p>
    <w:p w:rsidR="000B5A71" w:rsidRPr="008548CA" w:rsidRDefault="000B5A71" w:rsidP="004A01ED">
      <w:pPr>
        <w:ind w:firstLine="284"/>
        <w:jc w:val="both"/>
        <w:rPr>
          <w:rStyle w:val="Char5"/>
          <w:rtl/>
        </w:rPr>
      </w:pPr>
      <w:r w:rsidRPr="008548CA">
        <w:rPr>
          <w:rStyle w:val="Char5"/>
          <w:rtl/>
        </w:rPr>
        <w:t>از جمله فواید محاسبه- که بسیار زیاد است- این است که انسان از</w:t>
      </w:r>
      <w:r w:rsidR="00F92A6C">
        <w:rPr>
          <w:rStyle w:val="Char5"/>
          <w:rtl/>
        </w:rPr>
        <w:t xml:space="preserve"> عیب‌های </w:t>
      </w:r>
      <w:r w:rsidRPr="008548CA">
        <w:rPr>
          <w:rStyle w:val="Char5"/>
          <w:rtl/>
        </w:rPr>
        <w:t>خود مطلع</w:t>
      </w:r>
      <w:r w:rsidR="00792543">
        <w:rPr>
          <w:rStyle w:val="Char5"/>
          <w:rtl/>
        </w:rPr>
        <w:t xml:space="preserve"> می‌</w:t>
      </w:r>
      <w:r w:rsidRPr="008548CA">
        <w:rPr>
          <w:rStyle w:val="Char5"/>
          <w:rtl/>
        </w:rPr>
        <w:t>شود و چیزهای حیرت‏انگیزی از نفس خود کشف</w:t>
      </w:r>
      <w:r w:rsidR="00792543">
        <w:rPr>
          <w:rStyle w:val="Char5"/>
          <w:rtl/>
        </w:rPr>
        <w:t xml:space="preserve"> می‌</w:t>
      </w:r>
      <w:r w:rsidRPr="008548CA">
        <w:rPr>
          <w:rStyle w:val="Char5"/>
          <w:rtl/>
        </w:rPr>
        <w:t>کند.</w:t>
      </w:r>
    </w:p>
    <w:p w:rsidR="000B5A71" w:rsidRPr="008548CA" w:rsidRDefault="000B5A71" w:rsidP="004A01ED">
      <w:pPr>
        <w:ind w:firstLine="284"/>
        <w:jc w:val="both"/>
        <w:rPr>
          <w:rStyle w:val="Char5"/>
          <w:rtl/>
        </w:rPr>
      </w:pPr>
      <w:r w:rsidRPr="008548CA">
        <w:rPr>
          <w:rStyle w:val="Char5"/>
          <w:rtl/>
        </w:rPr>
        <w:t>از ابودرداء نقل است: انسان به فهم و آگاهی کامل نمی‏رسد مگر</w:t>
      </w:r>
      <w:r w:rsidR="00AA1E97">
        <w:rPr>
          <w:rStyle w:val="Char5"/>
          <w:rtl/>
        </w:rPr>
        <w:t xml:space="preserve"> اینکه</w:t>
      </w:r>
      <w:r w:rsidRPr="008548CA">
        <w:rPr>
          <w:rStyle w:val="Char5"/>
          <w:rtl/>
        </w:rPr>
        <w:t xml:space="preserve"> به خاطر خدا از مردم گریزان گردد، سپس به نفس خویش مراجعه کند و از آن بیشتر متنفر باشد.</w:t>
      </w:r>
      <w:r w:rsidRPr="001161A6">
        <w:rPr>
          <w:rStyle w:val="Char5"/>
          <w:vertAlign w:val="superscript"/>
          <w:rtl/>
        </w:rPr>
        <w:footnoteReference w:id="385"/>
      </w:r>
    </w:p>
    <w:p w:rsidR="000B5A71" w:rsidRPr="008548CA" w:rsidRDefault="000B5A71" w:rsidP="004A01ED">
      <w:pPr>
        <w:ind w:firstLine="284"/>
        <w:jc w:val="both"/>
        <w:rPr>
          <w:rStyle w:val="Char5"/>
          <w:rtl/>
        </w:rPr>
      </w:pPr>
      <w:r w:rsidRPr="008548CA">
        <w:rPr>
          <w:rStyle w:val="Char5"/>
          <w:rFonts w:hint="cs"/>
          <w:rtl/>
        </w:rPr>
        <w:t>ی</w:t>
      </w:r>
      <w:r w:rsidRPr="008548CA">
        <w:rPr>
          <w:rStyle w:val="Char5"/>
          <w:rtl/>
        </w:rPr>
        <w:t>کی از بزرگان دردعای عرفه می‏گفت: خداوندا دعای مردم را به خاطر من رد نکن!</w:t>
      </w:r>
      <w:r w:rsidRPr="001161A6">
        <w:rPr>
          <w:rStyle w:val="Char5"/>
          <w:vertAlign w:val="superscript"/>
          <w:rtl/>
        </w:rPr>
        <w:footnoteReference w:id="386"/>
      </w:r>
    </w:p>
    <w:p w:rsidR="000B5A71" w:rsidRPr="008548CA" w:rsidRDefault="000B5A71" w:rsidP="004A01ED">
      <w:pPr>
        <w:ind w:firstLine="284"/>
        <w:jc w:val="both"/>
        <w:rPr>
          <w:rStyle w:val="Char5"/>
          <w:rtl/>
        </w:rPr>
      </w:pPr>
      <w:r w:rsidRPr="008548CA">
        <w:rPr>
          <w:rStyle w:val="Char5"/>
          <w:rtl/>
        </w:rPr>
        <w:t>محمد بن واسع با</w:t>
      </w:r>
      <w:r w:rsidR="00AA1E97">
        <w:rPr>
          <w:rStyle w:val="Char5"/>
          <w:rtl/>
        </w:rPr>
        <w:t xml:space="preserve"> اینکه</w:t>
      </w:r>
      <w:r w:rsidRPr="008548CA">
        <w:rPr>
          <w:rStyle w:val="Char5"/>
          <w:rtl/>
        </w:rPr>
        <w:t xml:space="preserve"> یکی از عابدان بزرگ بود- می‏گفت: اگر گناهان بو داشتند</w:t>
      </w:r>
      <w:r w:rsidR="000D7E8F">
        <w:rPr>
          <w:rStyle w:val="Char5"/>
          <w:rtl/>
        </w:rPr>
        <w:t xml:space="preserve"> هیچکس </w:t>
      </w:r>
      <w:r w:rsidRPr="008548CA">
        <w:rPr>
          <w:rStyle w:val="Char5"/>
          <w:rtl/>
        </w:rPr>
        <w:t>نمی‏توانست در کنار من بنشیند.</w:t>
      </w:r>
      <w:r w:rsidRPr="001161A6">
        <w:rPr>
          <w:rStyle w:val="Char5"/>
          <w:vertAlign w:val="superscript"/>
          <w:rtl/>
        </w:rPr>
        <w:footnoteReference w:id="387"/>
      </w:r>
    </w:p>
    <w:p w:rsidR="000B5A71" w:rsidRPr="008548CA" w:rsidRDefault="000B5A71" w:rsidP="004A01ED">
      <w:pPr>
        <w:ind w:firstLine="284"/>
        <w:jc w:val="both"/>
        <w:rPr>
          <w:rStyle w:val="Char5"/>
          <w:rtl/>
        </w:rPr>
      </w:pPr>
      <w:r w:rsidRPr="008548CA">
        <w:rPr>
          <w:rStyle w:val="Char5"/>
          <w:rFonts w:hint="cs"/>
          <w:rtl/>
        </w:rPr>
        <w:t>ی</w:t>
      </w:r>
      <w:r w:rsidRPr="008548CA">
        <w:rPr>
          <w:rStyle w:val="Char5"/>
          <w:rtl/>
        </w:rPr>
        <w:t>ونس بن عبید گفت: صد خصلت نیک می‏شناسم که</w:t>
      </w:r>
      <w:r w:rsidR="0067226B">
        <w:rPr>
          <w:rStyle w:val="Char5"/>
          <w:rtl/>
        </w:rPr>
        <w:t xml:space="preserve"> هیچیک </w:t>
      </w:r>
      <w:r w:rsidRPr="008548CA">
        <w:rPr>
          <w:rStyle w:val="Char5"/>
          <w:rtl/>
        </w:rPr>
        <w:t>را در نفس خود نمی‏بینم.</w:t>
      </w:r>
      <w:r w:rsidRPr="001161A6">
        <w:rPr>
          <w:rStyle w:val="Char5"/>
          <w:vertAlign w:val="superscript"/>
          <w:rtl/>
        </w:rPr>
        <w:footnoteReference w:id="388"/>
      </w:r>
    </w:p>
    <w:p w:rsidR="000B5A71" w:rsidRPr="008548CA" w:rsidRDefault="000B5A71" w:rsidP="004A01ED">
      <w:pPr>
        <w:ind w:firstLine="284"/>
        <w:jc w:val="both"/>
        <w:rPr>
          <w:rStyle w:val="Char5"/>
          <w:rtl/>
        </w:rPr>
      </w:pPr>
      <w:r w:rsidRPr="008548CA">
        <w:rPr>
          <w:rStyle w:val="Char5"/>
          <w:rtl/>
        </w:rPr>
        <w:t>حماد بن سلمه نزد سفیان ثوری که در حال احتضار بود، رفت، به او گفت: ای ابوعبدالله اکنون که به نزد کسی می‏روی که به او امیدوار بودی و او ارحم الراحمین است، آیا نسبت به آن چه از آن می‏ترسیدی آرامش یافته‏ای؟ سفیان پاسخ داد: ای ابن سلمه آیا تو امیدواری من از آتش نجات یابم؟ گفت: بله، به خدا من به این امیدوارم.</w:t>
      </w:r>
    </w:p>
    <w:p w:rsidR="000B5A71" w:rsidRPr="008548CA" w:rsidRDefault="000B5A71" w:rsidP="004A01ED">
      <w:pPr>
        <w:ind w:firstLine="284"/>
        <w:jc w:val="both"/>
        <w:rPr>
          <w:rStyle w:val="Char5"/>
          <w:rtl/>
        </w:rPr>
      </w:pPr>
      <w:r w:rsidRPr="008548CA">
        <w:rPr>
          <w:rStyle w:val="Char5"/>
          <w:rtl/>
        </w:rPr>
        <w:t>جعفر بن زید حکایت می‏کند: با جنگجویانی به کابل رفتیم. صله بن اشیم نیز در میان لشکر بود، مردم شامگاه در جایی اردو زدند، نماز خواندند و او دراز کشید. با خود گفتم: مراقب کارهایش خواهم بود! ناگاه از غفلت مردم استفاده کرد و از جایگاه خود بیرون جهید، وارد انبوه درختانی شد که در آن نزدیکی بود. من هم به دنبال او رفتم، وضو گرفت، و به نماز ایستاد، ناگهان شیری آمد تا به نزدیکی او رسید، من به بالای درختی گریختم، چون او به سجده رفت گفتم الان شیر به او حمله می‏کند. اما از سجده برخاست، نشست و سلام داد، سپس گفت: ای درنده، روزی‏ات را در جایی دیگر بجوی، شیر با غرشی از</w:t>
      </w:r>
      <w:r w:rsidR="00B00B82">
        <w:rPr>
          <w:rStyle w:val="Char5"/>
          <w:rtl/>
        </w:rPr>
        <w:t xml:space="preserve"> آنجا </w:t>
      </w:r>
      <w:r w:rsidRPr="008548CA">
        <w:rPr>
          <w:rStyle w:val="Char5"/>
          <w:rtl/>
        </w:rPr>
        <w:t>رفت. او پیوسته بر آن حال نماز می‏‏خواند، تا</w:t>
      </w:r>
      <w:r w:rsidR="00AA1E97">
        <w:rPr>
          <w:rStyle w:val="Char5"/>
          <w:rtl/>
        </w:rPr>
        <w:t xml:space="preserve"> اینکه</w:t>
      </w:r>
      <w:r w:rsidRPr="008548CA">
        <w:rPr>
          <w:rStyle w:val="Char5"/>
          <w:rtl/>
        </w:rPr>
        <w:t xml:space="preserve"> صبح شد، نشست و خداوند را حمد گفت و چنین دعا کرد: خدایا از تو می‏خواهم مرا از آتش پناه دهی، کسی مثل من شرم دارد که خواهان بهشت باشد. سپس برگشت و وقتی صبح شد گویی بر بالش خوابیده بود، در حالی که من از هول و وحشت آن چه شب دیده بودم، حالی داشتم که فقط خدا می‏دانست.</w:t>
      </w:r>
      <w:r w:rsidRPr="001161A6">
        <w:rPr>
          <w:rStyle w:val="Char5"/>
          <w:vertAlign w:val="superscript"/>
          <w:rtl/>
        </w:rPr>
        <w:footnoteReference w:id="389"/>
      </w:r>
    </w:p>
    <w:p w:rsidR="000B5A71" w:rsidRPr="008548CA" w:rsidRDefault="000B5A71" w:rsidP="007E1203">
      <w:pPr>
        <w:ind w:firstLine="284"/>
        <w:jc w:val="both"/>
        <w:rPr>
          <w:rStyle w:val="Char5"/>
          <w:rtl/>
        </w:rPr>
      </w:pPr>
      <w:r w:rsidRPr="008548CA">
        <w:rPr>
          <w:rStyle w:val="Char5"/>
          <w:rtl/>
        </w:rPr>
        <w:t>عمر بن خطاب گفت: خدایا ستم و کفر را به دیده‏ی عفو بنگر. شخصی از او پرسید: ای امیرالمؤمنین ستم شاید، اما کدام کفر؟ گفت:</w:t>
      </w:r>
      <w:r w:rsidR="007E1203">
        <w:rPr>
          <w:rStyle w:val="Char5"/>
          <w:rFonts w:hint="cs"/>
          <w:rtl/>
        </w:rPr>
        <w:t xml:space="preserve"> </w:t>
      </w:r>
      <w:r w:rsidR="007E1203">
        <w:rPr>
          <w:rStyle w:val="Char5"/>
          <w:rFonts w:cs="Traditional Arabic"/>
          <w:color w:val="000000"/>
          <w:shd w:val="clear" w:color="auto" w:fill="FFFFFF"/>
          <w:rtl/>
        </w:rPr>
        <w:t>﴿</w:t>
      </w:r>
      <w:r w:rsidR="007E1203" w:rsidRPr="00961C37">
        <w:rPr>
          <w:rStyle w:val="Chard"/>
          <w:rtl/>
        </w:rPr>
        <w:t xml:space="preserve">إِنَّ </w:t>
      </w:r>
      <w:r w:rsidR="007E1203" w:rsidRPr="00961C37">
        <w:rPr>
          <w:rStyle w:val="Chard"/>
          <w:rFonts w:hint="cs"/>
          <w:rtl/>
        </w:rPr>
        <w:t>ٱ</w:t>
      </w:r>
      <w:r w:rsidR="007E1203" w:rsidRPr="00961C37">
        <w:rPr>
          <w:rStyle w:val="Chard"/>
          <w:rFonts w:hint="eastAsia"/>
          <w:rtl/>
        </w:rPr>
        <w:t>لۡإِنسَٰنَ</w:t>
      </w:r>
      <w:r w:rsidR="007E1203" w:rsidRPr="00961C37">
        <w:rPr>
          <w:rStyle w:val="Chard"/>
          <w:rtl/>
        </w:rPr>
        <w:t xml:space="preserve"> لَظَلُومٞ كَفَّارٞ</w:t>
      </w:r>
      <w:r w:rsidR="007E1203">
        <w:rPr>
          <w:rStyle w:val="Char5"/>
          <w:rFonts w:cs="Traditional Arabic"/>
          <w:color w:val="000000"/>
          <w:shd w:val="clear" w:color="auto" w:fill="FFFFFF"/>
          <w:rtl/>
        </w:rPr>
        <w:t>﴾</w:t>
      </w:r>
      <w:r w:rsidR="007E1203" w:rsidRPr="00961C37">
        <w:rPr>
          <w:rStyle w:val="Chard"/>
          <w:rtl/>
        </w:rPr>
        <w:t xml:space="preserve"> </w:t>
      </w:r>
      <w:r w:rsidR="007E1203" w:rsidRPr="00B16E4E">
        <w:rPr>
          <w:rStyle w:val="Charc"/>
          <w:rtl/>
        </w:rPr>
        <w:t>[إبراهيم: 34]</w:t>
      </w:r>
      <w:r w:rsidRPr="008548CA">
        <w:rPr>
          <w:rStyle w:val="Char5"/>
          <w:rtl/>
        </w:rPr>
        <w:t xml:space="preserve"> «انسان ستمکار و ناسپاس است.» بنابراین وقتی انسان در حالات گذشتگان دقت کند، و در آن بیندیشد، حال خویش و تفاوت فاحش آن با احوال</w:t>
      </w:r>
      <w:r w:rsidR="00811778">
        <w:rPr>
          <w:rStyle w:val="Char5"/>
          <w:rtl/>
        </w:rPr>
        <w:t xml:space="preserve"> آن‌ها </w:t>
      </w:r>
      <w:r w:rsidRPr="008548CA">
        <w:rPr>
          <w:rStyle w:val="Char5"/>
          <w:rtl/>
        </w:rPr>
        <w:t>را در می‏یابد.</w:t>
      </w:r>
    </w:p>
    <w:p w:rsidR="000B5A71" w:rsidRPr="008548CA" w:rsidRDefault="000B5A71" w:rsidP="004A01ED">
      <w:pPr>
        <w:ind w:firstLine="284"/>
        <w:jc w:val="both"/>
        <w:rPr>
          <w:rStyle w:val="Char5"/>
          <w:rtl/>
        </w:rPr>
      </w:pPr>
      <w:r w:rsidRPr="008548CA">
        <w:rPr>
          <w:rStyle w:val="Char5"/>
          <w:rtl/>
        </w:rPr>
        <w:t>این نکته نیز از نوع تفکر در</w:t>
      </w:r>
      <w:r w:rsidR="00BF3B2A">
        <w:rPr>
          <w:rStyle w:val="Char5"/>
          <w:rtl/>
        </w:rPr>
        <w:t xml:space="preserve"> عیب‌ها </w:t>
      </w:r>
      <w:r w:rsidRPr="008548CA">
        <w:rPr>
          <w:rStyle w:val="Char5"/>
          <w:rtl/>
        </w:rPr>
        <w:t>به شمار می‏آید،</w:t>
      </w:r>
      <w:r w:rsidR="00AA1E97">
        <w:rPr>
          <w:rStyle w:val="Char5"/>
          <w:rtl/>
        </w:rPr>
        <w:t xml:space="preserve"> اینکه</w:t>
      </w:r>
      <w:r w:rsidRPr="008548CA">
        <w:rPr>
          <w:rStyle w:val="Char5"/>
          <w:rtl/>
        </w:rPr>
        <w:t xml:space="preserve"> انسان به خاطر کاری که انجام داده است، ببینید چه خودشیفتگی و غروری در او پدید می‏آید، و می‏بیند که نزدیک است هلاک شود. انسان نباید فراموش کند هر چه قدر عمل داشته باشد، همچنان تقصیر و کوتاهی در پرونده‏اش خواهد بود.</w:t>
      </w:r>
    </w:p>
    <w:p w:rsidR="000B5A71" w:rsidRPr="008548CA" w:rsidRDefault="000B5A71" w:rsidP="007E1203">
      <w:pPr>
        <w:ind w:firstLine="284"/>
        <w:jc w:val="both"/>
        <w:rPr>
          <w:rStyle w:val="Char5"/>
          <w:rtl/>
        </w:rPr>
      </w:pPr>
      <w:r w:rsidRPr="008548CA">
        <w:rPr>
          <w:rStyle w:val="Char5"/>
          <w:rtl/>
        </w:rPr>
        <w:t>آن چه انسان را در محاسبه‏ی نفس یاری می‏رساند درک این امر است که خداوند مراقب اوست و بر همه‏ی اسرار و بر نهانخانه‏‏اش آگاه است و هیچ رازی بر او پوشیده نمی‏ماند:</w:t>
      </w:r>
      <w:r w:rsidR="007E1203">
        <w:rPr>
          <w:rStyle w:val="Char5"/>
          <w:rFonts w:hint="cs"/>
          <w:rtl/>
        </w:rPr>
        <w:t xml:space="preserve"> </w:t>
      </w:r>
      <w:r w:rsidR="007E1203">
        <w:rPr>
          <w:rStyle w:val="Char5"/>
          <w:rFonts w:cs="Traditional Arabic"/>
          <w:color w:val="000000"/>
          <w:shd w:val="clear" w:color="auto" w:fill="FFFFFF"/>
          <w:rtl/>
        </w:rPr>
        <w:t>﴿</w:t>
      </w:r>
      <w:r w:rsidR="007E1203" w:rsidRPr="00961C37">
        <w:rPr>
          <w:rStyle w:val="Chard"/>
          <w:rtl/>
        </w:rPr>
        <w:t>وَنَعۡلَمُ مَا تُوَسۡوِسُ بِهِ</w:t>
      </w:r>
      <w:r w:rsidR="007E1203" w:rsidRPr="00961C37">
        <w:rPr>
          <w:rStyle w:val="Chard"/>
          <w:rFonts w:hint="cs"/>
          <w:rtl/>
        </w:rPr>
        <w:t>ۦ</w:t>
      </w:r>
      <w:r w:rsidR="007E1203" w:rsidRPr="00961C37">
        <w:rPr>
          <w:rStyle w:val="Chard"/>
          <w:rtl/>
        </w:rPr>
        <w:t xml:space="preserve"> نَفۡسُهُ</w:t>
      </w:r>
      <w:r w:rsidR="007E1203" w:rsidRPr="00961C37">
        <w:rPr>
          <w:rStyle w:val="Chard"/>
          <w:rFonts w:hint="cs"/>
          <w:rtl/>
        </w:rPr>
        <w:t>ۥۖ</w:t>
      </w:r>
      <w:r w:rsidR="007E1203" w:rsidRPr="00961C37">
        <w:rPr>
          <w:rStyle w:val="Chard"/>
          <w:rtl/>
        </w:rPr>
        <w:t xml:space="preserve"> وَنَحۡنُ أَقۡرَبُ إِلَيۡهِ مِنۡ حَبۡلِ </w:t>
      </w:r>
      <w:r w:rsidR="007E1203" w:rsidRPr="00961C37">
        <w:rPr>
          <w:rStyle w:val="Chard"/>
          <w:rFonts w:hint="cs"/>
          <w:rtl/>
        </w:rPr>
        <w:t>ٱ</w:t>
      </w:r>
      <w:r w:rsidR="007E1203" w:rsidRPr="00961C37">
        <w:rPr>
          <w:rStyle w:val="Chard"/>
          <w:rFonts w:hint="eastAsia"/>
          <w:rtl/>
        </w:rPr>
        <w:t>لۡوَرِيدِ</w:t>
      </w:r>
      <w:r w:rsidR="007E1203">
        <w:rPr>
          <w:rStyle w:val="Char5"/>
          <w:rFonts w:cs="Traditional Arabic"/>
          <w:color w:val="000000"/>
          <w:shd w:val="clear" w:color="auto" w:fill="FFFFFF"/>
          <w:rtl/>
        </w:rPr>
        <w:t>﴾</w:t>
      </w:r>
      <w:r w:rsidR="007E1203" w:rsidRPr="00961C37">
        <w:rPr>
          <w:rStyle w:val="Chard"/>
          <w:rtl/>
        </w:rPr>
        <w:t xml:space="preserve"> </w:t>
      </w:r>
      <w:r w:rsidR="007E1203" w:rsidRPr="00B16E4E">
        <w:rPr>
          <w:rStyle w:val="Charc"/>
          <w:rtl/>
        </w:rPr>
        <w:t>[ق: 16]</w:t>
      </w:r>
      <w:r w:rsidR="007E1203">
        <w:rPr>
          <w:rStyle w:val="Char5"/>
          <w:rFonts w:hint="cs"/>
          <w:rtl/>
        </w:rPr>
        <w:t xml:space="preserve"> </w:t>
      </w:r>
      <w:r w:rsidRPr="008548CA">
        <w:rPr>
          <w:rStyle w:val="Char5"/>
          <w:rtl/>
        </w:rPr>
        <w:t>«واز وسوسه‏های نفس او آگاهیم و از رگ گردنش به او نزدیکتریم»،</w:t>
      </w:r>
      <w:r w:rsidR="007E1203">
        <w:rPr>
          <w:rStyle w:val="Char5"/>
          <w:rFonts w:hint="cs"/>
          <w:rtl/>
        </w:rPr>
        <w:t xml:space="preserve"> </w:t>
      </w:r>
      <w:r w:rsidR="007E1203">
        <w:rPr>
          <w:rStyle w:val="Char5"/>
          <w:rFonts w:cs="Traditional Arabic"/>
          <w:color w:val="000000"/>
          <w:shd w:val="clear" w:color="auto" w:fill="FFFFFF"/>
          <w:rtl/>
        </w:rPr>
        <w:t>﴿</w:t>
      </w:r>
      <w:r w:rsidR="007E1203" w:rsidRPr="00961C37">
        <w:rPr>
          <w:rStyle w:val="Chard"/>
          <w:rtl/>
        </w:rPr>
        <w:t>وَ</w:t>
      </w:r>
      <w:r w:rsidR="007E1203" w:rsidRPr="00961C37">
        <w:rPr>
          <w:rStyle w:val="Chard"/>
          <w:rFonts w:hint="cs"/>
          <w:rtl/>
        </w:rPr>
        <w:t>ٱ</w:t>
      </w:r>
      <w:r w:rsidR="007E1203" w:rsidRPr="00961C37">
        <w:rPr>
          <w:rStyle w:val="Chard"/>
          <w:rFonts w:hint="eastAsia"/>
          <w:rtl/>
        </w:rPr>
        <w:t>عۡلَمُوٓاْ</w:t>
      </w:r>
      <w:r w:rsidR="007E1203" w:rsidRPr="00961C37">
        <w:rPr>
          <w:rStyle w:val="Chard"/>
          <w:rtl/>
        </w:rPr>
        <w:t xml:space="preserve"> أَنَّ </w:t>
      </w:r>
      <w:r w:rsidR="007E1203" w:rsidRPr="00961C37">
        <w:rPr>
          <w:rStyle w:val="Chard"/>
          <w:rFonts w:hint="cs"/>
          <w:rtl/>
        </w:rPr>
        <w:t>ٱ</w:t>
      </w:r>
      <w:r w:rsidR="007E1203" w:rsidRPr="00961C37">
        <w:rPr>
          <w:rStyle w:val="Chard"/>
          <w:rFonts w:hint="eastAsia"/>
          <w:rtl/>
        </w:rPr>
        <w:t>للَّهَ</w:t>
      </w:r>
      <w:r w:rsidR="007E1203" w:rsidRPr="00961C37">
        <w:rPr>
          <w:rStyle w:val="Chard"/>
          <w:rtl/>
        </w:rPr>
        <w:t xml:space="preserve"> يَعۡلَمُ مَا فِيٓ أَنفُسِكُمۡ فَ</w:t>
      </w:r>
      <w:r w:rsidR="007E1203" w:rsidRPr="00961C37">
        <w:rPr>
          <w:rStyle w:val="Chard"/>
          <w:rFonts w:hint="cs"/>
          <w:rtl/>
        </w:rPr>
        <w:t>ٱ</w:t>
      </w:r>
      <w:r w:rsidR="007E1203" w:rsidRPr="00961C37">
        <w:rPr>
          <w:rStyle w:val="Chard"/>
          <w:rFonts w:hint="eastAsia"/>
          <w:rtl/>
        </w:rPr>
        <w:t>حۡذَرُوهُ</w:t>
      </w:r>
      <w:r w:rsidR="007E1203">
        <w:rPr>
          <w:rStyle w:val="Char5"/>
          <w:rFonts w:cs="Traditional Arabic"/>
          <w:color w:val="000000"/>
          <w:shd w:val="clear" w:color="auto" w:fill="FFFFFF"/>
          <w:rtl/>
        </w:rPr>
        <w:t>﴾</w:t>
      </w:r>
      <w:r w:rsidR="007E1203" w:rsidRPr="00961C37">
        <w:rPr>
          <w:rStyle w:val="Chard"/>
          <w:rtl/>
        </w:rPr>
        <w:t xml:space="preserve"> </w:t>
      </w:r>
      <w:r w:rsidR="007E1203" w:rsidRPr="00B16E4E">
        <w:rPr>
          <w:rStyle w:val="Charc"/>
          <w:rtl/>
        </w:rPr>
        <w:t>[البقرة: 235]</w:t>
      </w:r>
      <w:r w:rsidR="009F6F0D">
        <w:rPr>
          <w:rStyle w:val="Char5"/>
          <w:rFonts w:hint="cs"/>
          <w:rtl/>
        </w:rPr>
        <w:t xml:space="preserve"> </w:t>
      </w:r>
      <w:r w:rsidRPr="008548CA">
        <w:rPr>
          <w:rStyle w:val="Char5"/>
          <w:rtl/>
        </w:rPr>
        <w:t>«و بدانید که خدا از نیات درونی شما آگاه است از او بترسید».</w:t>
      </w:r>
    </w:p>
    <w:p w:rsidR="000B5A71" w:rsidRPr="008548CA" w:rsidRDefault="000B5A71" w:rsidP="007E1203">
      <w:pPr>
        <w:ind w:firstLine="284"/>
        <w:jc w:val="both"/>
        <w:rPr>
          <w:rStyle w:val="Char5"/>
          <w:rtl/>
        </w:rPr>
      </w:pPr>
      <w:r w:rsidRPr="008548CA">
        <w:rPr>
          <w:rStyle w:val="Char5"/>
          <w:rtl/>
        </w:rPr>
        <w:t>از دیگر موارد مهم در محاسبه تفکر در</w:t>
      </w:r>
      <w:r w:rsidR="009F6F0D">
        <w:rPr>
          <w:rStyle w:val="Char5"/>
          <w:rtl/>
        </w:rPr>
        <w:t xml:space="preserve"> سؤال‌های </w:t>
      </w:r>
      <w:r w:rsidRPr="008548CA">
        <w:rPr>
          <w:rStyle w:val="Char5"/>
          <w:rtl/>
        </w:rPr>
        <w:t>روز رستاخیز است واینکه لازم است بدانیم آن روز مورد سؤال و بازخواست قرار</w:t>
      </w:r>
      <w:r w:rsidR="00792543">
        <w:rPr>
          <w:rStyle w:val="Char5"/>
          <w:rtl/>
        </w:rPr>
        <w:t xml:space="preserve"> می‌</w:t>
      </w:r>
      <w:r w:rsidRPr="008548CA">
        <w:rPr>
          <w:rStyle w:val="Char5"/>
          <w:rtl/>
        </w:rPr>
        <w:t>گیریم. تنها گناهکاران نیستند که از</w:t>
      </w:r>
      <w:r w:rsidR="00811778">
        <w:rPr>
          <w:rStyle w:val="Char5"/>
          <w:rtl/>
        </w:rPr>
        <w:t xml:space="preserve"> آن‌ها </w:t>
      </w:r>
      <w:r w:rsidRPr="008548CA">
        <w:rPr>
          <w:rStyle w:val="Char5"/>
          <w:rtl/>
        </w:rPr>
        <w:t>سؤال می‏شود:</w:t>
      </w:r>
      <w:r w:rsidR="007E1203">
        <w:rPr>
          <w:rStyle w:val="Char5"/>
          <w:rFonts w:hint="cs"/>
          <w:rtl/>
        </w:rPr>
        <w:t xml:space="preserve"> </w:t>
      </w:r>
      <w:r w:rsidR="007E1203">
        <w:rPr>
          <w:rStyle w:val="Char5"/>
          <w:rFonts w:cs="Traditional Arabic"/>
          <w:color w:val="000000"/>
          <w:shd w:val="clear" w:color="auto" w:fill="FFFFFF"/>
          <w:rtl/>
        </w:rPr>
        <w:t>﴿</w:t>
      </w:r>
      <w:r w:rsidR="007E1203" w:rsidRPr="00961C37">
        <w:rPr>
          <w:rStyle w:val="Chard"/>
          <w:rtl/>
        </w:rPr>
        <w:t xml:space="preserve">لِّيَسۡ‍َٔلَ </w:t>
      </w:r>
      <w:r w:rsidR="007E1203" w:rsidRPr="00961C37">
        <w:rPr>
          <w:rStyle w:val="Chard"/>
          <w:rFonts w:hint="cs"/>
          <w:rtl/>
        </w:rPr>
        <w:t>ٱ</w:t>
      </w:r>
      <w:r w:rsidR="007E1203" w:rsidRPr="00961C37">
        <w:rPr>
          <w:rStyle w:val="Chard"/>
          <w:rFonts w:hint="eastAsia"/>
          <w:rtl/>
        </w:rPr>
        <w:t>لصَّٰدِقِينَ</w:t>
      </w:r>
      <w:r w:rsidR="007E1203" w:rsidRPr="00961C37">
        <w:rPr>
          <w:rStyle w:val="Chard"/>
          <w:rtl/>
        </w:rPr>
        <w:t xml:space="preserve"> عَن صِدۡقِهِمۡ</w:t>
      </w:r>
      <w:r w:rsidR="007E1203">
        <w:rPr>
          <w:rStyle w:val="Char5"/>
          <w:rFonts w:cs="Traditional Arabic"/>
          <w:color w:val="000000"/>
          <w:shd w:val="clear" w:color="auto" w:fill="FFFFFF"/>
          <w:rtl/>
        </w:rPr>
        <w:t>﴾</w:t>
      </w:r>
      <w:r w:rsidR="007E1203" w:rsidRPr="00961C37">
        <w:rPr>
          <w:rStyle w:val="Chard"/>
          <w:rtl/>
        </w:rPr>
        <w:t xml:space="preserve"> </w:t>
      </w:r>
      <w:r w:rsidR="007E1203" w:rsidRPr="00B16E4E">
        <w:rPr>
          <w:rStyle w:val="Charc"/>
          <w:rtl/>
        </w:rPr>
        <w:t>[الأحزاب: 8]</w:t>
      </w:r>
      <w:r w:rsidR="009F6F0D">
        <w:rPr>
          <w:rStyle w:val="Char5"/>
          <w:rFonts w:hint="cs"/>
          <w:rtl/>
        </w:rPr>
        <w:t xml:space="preserve"> </w:t>
      </w:r>
      <w:r w:rsidRPr="008548CA">
        <w:rPr>
          <w:rStyle w:val="Char5"/>
          <w:rtl/>
        </w:rPr>
        <w:t>«تا سرانجام از صدق راستگویان بپرسد». جایی که صادقین در مورد</w:t>
      </w:r>
      <w:r w:rsidR="009F6F0D">
        <w:rPr>
          <w:rStyle w:val="Char5"/>
          <w:rFonts w:hint="cs"/>
          <w:rtl/>
        </w:rPr>
        <w:t xml:space="preserve"> صدق‌شان </w:t>
      </w:r>
      <w:r w:rsidRPr="008548CA">
        <w:rPr>
          <w:rStyle w:val="Char5"/>
          <w:rtl/>
        </w:rPr>
        <w:t>مورد باز خواست قرار</w:t>
      </w:r>
      <w:r w:rsidR="00792543">
        <w:rPr>
          <w:rStyle w:val="Char5"/>
          <w:rtl/>
        </w:rPr>
        <w:t xml:space="preserve"> می‌</w:t>
      </w:r>
      <w:r w:rsidRPr="008548CA">
        <w:rPr>
          <w:rStyle w:val="Char5"/>
          <w:rtl/>
        </w:rPr>
        <w:t>گیرند، درباره‏ی دیگران چه فکر می‏کند؟</w:t>
      </w:r>
      <w:r w:rsidR="007E1203">
        <w:rPr>
          <w:rStyle w:val="Char5"/>
          <w:rFonts w:hint="cs"/>
          <w:rtl/>
        </w:rPr>
        <w:t xml:space="preserve"> </w:t>
      </w:r>
      <w:r w:rsidR="007E1203">
        <w:rPr>
          <w:rStyle w:val="Char5"/>
          <w:rFonts w:cs="Traditional Arabic"/>
          <w:color w:val="000000"/>
          <w:shd w:val="clear" w:color="auto" w:fill="FFFFFF"/>
          <w:rtl/>
        </w:rPr>
        <w:t>﴿</w:t>
      </w:r>
      <w:r w:rsidR="007E1203" w:rsidRPr="00961C37">
        <w:rPr>
          <w:rStyle w:val="Chard"/>
          <w:rtl/>
        </w:rPr>
        <w:t xml:space="preserve">فَلَنَسۡ‍َٔلَنَّ </w:t>
      </w:r>
      <w:r w:rsidR="007E1203" w:rsidRPr="00961C37">
        <w:rPr>
          <w:rStyle w:val="Chard"/>
          <w:rFonts w:hint="cs"/>
          <w:rtl/>
        </w:rPr>
        <w:t>ٱ</w:t>
      </w:r>
      <w:r w:rsidR="007E1203" w:rsidRPr="00961C37">
        <w:rPr>
          <w:rStyle w:val="Chard"/>
          <w:rFonts w:hint="eastAsia"/>
          <w:rtl/>
        </w:rPr>
        <w:t>لَّذِينَ</w:t>
      </w:r>
      <w:r w:rsidR="007E1203" w:rsidRPr="00961C37">
        <w:rPr>
          <w:rStyle w:val="Chard"/>
          <w:rtl/>
        </w:rPr>
        <w:t xml:space="preserve"> أُرۡسِلَ إِلَيۡهِمۡ وَلَنَسۡ‍َٔلَنَّ </w:t>
      </w:r>
      <w:r w:rsidR="007E1203" w:rsidRPr="00961C37">
        <w:rPr>
          <w:rStyle w:val="Chard"/>
          <w:rFonts w:hint="cs"/>
          <w:rtl/>
        </w:rPr>
        <w:t>ٱ</w:t>
      </w:r>
      <w:r w:rsidR="007E1203" w:rsidRPr="00961C37">
        <w:rPr>
          <w:rStyle w:val="Chard"/>
          <w:rFonts w:hint="eastAsia"/>
          <w:rtl/>
        </w:rPr>
        <w:t>لۡمُرۡسَلِينَ</w:t>
      </w:r>
      <w:r w:rsidR="007E1203" w:rsidRPr="00961C37">
        <w:rPr>
          <w:rStyle w:val="Chard"/>
          <w:rtl/>
        </w:rPr>
        <w:t>٦</w:t>
      </w:r>
      <w:r w:rsidR="007E1203">
        <w:rPr>
          <w:rStyle w:val="Char5"/>
          <w:rFonts w:cs="Traditional Arabic"/>
          <w:color w:val="000000"/>
          <w:shd w:val="clear" w:color="auto" w:fill="FFFFFF"/>
          <w:rtl/>
        </w:rPr>
        <w:t>﴾</w:t>
      </w:r>
      <w:r w:rsidR="007E1203" w:rsidRPr="00961C37">
        <w:rPr>
          <w:rStyle w:val="Chard"/>
          <w:rtl/>
        </w:rPr>
        <w:t xml:space="preserve"> </w:t>
      </w:r>
      <w:r w:rsidR="007E1203" w:rsidRPr="00B16E4E">
        <w:rPr>
          <w:rStyle w:val="Charc"/>
          <w:rtl/>
        </w:rPr>
        <w:t>[الأعراف: 6]</w:t>
      </w:r>
      <w:r w:rsidRPr="008548CA">
        <w:rPr>
          <w:rStyle w:val="Char5"/>
          <w:rtl/>
        </w:rPr>
        <w:t xml:space="preserve"> «به طورقطع از کسانی که پیامبران را به</w:t>
      </w:r>
      <w:r w:rsidR="009F6F0D">
        <w:rPr>
          <w:rStyle w:val="Char5"/>
          <w:rtl/>
        </w:rPr>
        <w:t xml:space="preserve"> سوی‌شان </w:t>
      </w:r>
      <w:r w:rsidRPr="008548CA">
        <w:rPr>
          <w:rStyle w:val="Char5"/>
          <w:rtl/>
        </w:rPr>
        <w:t>فرستادیم و نیز از پیامبران سؤال خواهیم کرد» حتی فرستادگان و پیامبران الهی نیز بازخواست می‏شوند.</w:t>
      </w:r>
    </w:p>
    <w:p w:rsidR="000B5A71" w:rsidRPr="008548CA" w:rsidRDefault="000B5A71" w:rsidP="007E1203">
      <w:pPr>
        <w:ind w:firstLine="284"/>
        <w:jc w:val="both"/>
        <w:rPr>
          <w:rStyle w:val="Char5"/>
          <w:rtl/>
        </w:rPr>
      </w:pPr>
      <w:r w:rsidRPr="008548CA">
        <w:rPr>
          <w:rStyle w:val="Char5"/>
          <w:rtl/>
        </w:rPr>
        <w:t>آنگاه قضیه‏ی سؤال کردن از اعضای بدن که در آن روز انجام</w:t>
      </w:r>
      <w:r w:rsidR="00792543">
        <w:rPr>
          <w:rStyle w:val="Char5"/>
          <w:rtl/>
        </w:rPr>
        <w:t xml:space="preserve"> می‌</w:t>
      </w:r>
      <w:r w:rsidRPr="008548CA">
        <w:rPr>
          <w:rStyle w:val="Char5"/>
          <w:rtl/>
        </w:rPr>
        <w:t>شود شایسته‏ی توجه است:</w:t>
      </w:r>
      <w:r w:rsidR="007E1203">
        <w:rPr>
          <w:rStyle w:val="Char5"/>
          <w:rFonts w:hint="cs"/>
          <w:rtl/>
        </w:rPr>
        <w:t xml:space="preserve"> </w:t>
      </w:r>
      <w:r w:rsidR="007E1203">
        <w:rPr>
          <w:rStyle w:val="Char5"/>
          <w:rFonts w:cs="Traditional Arabic"/>
          <w:color w:val="000000"/>
          <w:shd w:val="clear" w:color="auto" w:fill="FFFFFF"/>
          <w:rtl/>
        </w:rPr>
        <w:t>﴿</w:t>
      </w:r>
      <w:r w:rsidR="007E1203" w:rsidRPr="00961C37">
        <w:rPr>
          <w:rStyle w:val="Chard"/>
          <w:rtl/>
        </w:rPr>
        <w:t xml:space="preserve">إِنَّ </w:t>
      </w:r>
      <w:r w:rsidR="007E1203" w:rsidRPr="00961C37">
        <w:rPr>
          <w:rStyle w:val="Chard"/>
          <w:rFonts w:hint="cs"/>
          <w:rtl/>
        </w:rPr>
        <w:t>ٱ</w:t>
      </w:r>
      <w:r w:rsidR="007E1203" w:rsidRPr="00961C37">
        <w:rPr>
          <w:rStyle w:val="Chard"/>
          <w:rFonts w:hint="eastAsia"/>
          <w:rtl/>
        </w:rPr>
        <w:t>لسَّمۡعَ</w:t>
      </w:r>
      <w:r w:rsidR="007E1203" w:rsidRPr="00961C37">
        <w:rPr>
          <w:rStyle w:val="Chard"/>
          <w:rtl/>
        </w:rPr>
        <w:t xml:space="preserve"> وَ</w:t>
      </w:r>
      <w:r w:rsidR="007E1203" w:rsidRPr="00961C37">
        <w:rPr>
          <w:rStyle w:val="Chard"/>
          <w:rFonts w:hint="cs"/>
          <w:rtl/>
        </w:rPr>
        <w:t>ٱ</w:t>
      </w:r>
      <w:r w:rsidR="007E1203" w:rsidRPr="00961C37">
        <w:rPr>
          <w:rStyle w:val="Chard"/>
          <w:rFonts w:hint="eastAsia"/>
          <w:rtl/>
        </w:rPr>
        <w:t>لۡبَصَرَ</w:t>
      </w:r>
      <w:r w:rsidR="007E1203" w:rsidRPr="00961C37">
        <w:rPr>
          <w:rStyle w:val="Chard"/>
          <w:rtl/>
        </w:rPr>
        <w:t xml:space="preserve"> وَ</w:t>
      </w:r>
      <w:r w:rsidR="007E1203" w:rsidRPr="00961C37">
        <w:rPr>
          <w:rStyle w:val="Chard"/>
          <w:rFonts w:hint="cs"/>
          <w:rtl/>
        </w:rPr>
        <w:t>ٱ</w:t>
      </w:r>
      <w:r w:rsidR="007E1203" w:rsidRPr="00961C37">
        <w:rPr>
          <w:rStyle w:val="Chard"/>
          <w:rFonts w:hint="eastAsia"/>
          <w:rtl/>
        </w:rPr>
        <w:t>لۡفُؤَادَ</w:t>
      </w:r>
      <w:r w:rsidR="007E1203" w:rsidRPr="00961C37">
        <w:rPr>
          <w:rStyle w:val="Chard"/>
          <w:rtl/>
        </w:rPr>
        <w:t xml:space="preserve"> كُلُّ أُوْلَٰٓئِكَ كَانَ عَنۡهُ مَسۡ‍ُٔولٗا</w:t>
      </w:r>
      <w:r w:rsidR="007E1203">
        <w:rPr>
          <w:rStyle w:val="Char5"/>
          <w:rFonts w:cs="Traditional Arabic"/>
          <w:color w:val="000000"/>
          <w:shd w:val="clear" w:color="auto" w:fill="FFFFFF"/>
          <w:rtl/>
        </w:rPr>
        <w:t>﴾</w:t>
      </w:r>
      <w:r w:rsidR="007E1203" w:rsidRPr="00961C37">
        <w:rPr>
          <w:rStyle w:val="Chard"/>
          <w:rtl/>
        </w:rPr>
        <w:t xml:space="preserve"> </w:t>
      </w:r>
      <w:r w:rsidR="007E1203" w:rsidRPr="00B16E4E">
        <w:rPr>
          <w:rStyle w:val="Charc"/>
          <w:rtl/>
        </w:rPr>
        <w:t>[الإسراء: 36]</w:t>
      </w:r>
      <w:r w:rsidR="009F6F0D">
        <w:rPr>
          <w:rStyle w:val="Char5"/>
          <w:rFonts w:hint="cs"/>
          <w:rtl/>
        </w:rPr>
        <w:t xml:space="preserve"> </w:t>
      </w:r>
      <w:r w:rsidRPr="008548CA">
        <w:rPr>
          <w:rStyle w:val="Char5"/>
          <w:rtl/>
        </w:rPr>
        <w:t>«گوش، چشم و دل همه انسان در قبال آن مسؤولیت دارد» وقتی انسان بیندیشد که روز قیامت آن</w:t>
      </w:r>
      <w:r w:rsidR="003C11AD">
        <w:rPr>
          <w:rStyle w:val="Char5"/>
          <w:rtl/>
        </w:rPr>
        <w:t xml:space="preserve"> سؤال‌ها </w:t>
      </w:r>
      <w:r w:rsidRPr="008548CA">
        <w:rPr>
          <w:rStyle w:val="Char5"/>
          <w:rtl/>
        </w:rPr>
        <w:t>از او پرسیده می‏شود، از هم اکنون برای آن روز خود را آماده می‏کند و توشه‏ی پربارتری بر</w:t>
      </w:r>
      <w:r w:rsidR="00792543">
        <w:rPr>
          <w:rStyle w:val="Char5"/>
          <w:rtl/>
        </w:rPr>
        <w:t xml:space="preserve"> می‌</w:t>
      </w:r>
      <w:r w:rsidRPr="008548CA">
        <w:rPr>
          <w:rStyle w:val="Char5"/>
          <w:rtl/>
        </w:rPr>
        <w:t>گیرد.</w:t>
      </w:r>
    </w:p>
    <w:p w:rsidR="000B5A71" w:rsidRPr="008548CA" w:rsidRDefault="000B5A71" w:rsidP="007E1203">
      <w:pPr>
        <w:ind w:firstLine="284"/>
        <w:jc w:val="both"/>
        <w:rPr>
          <w:rStyle w:val="Char5"/>
          <w:rtl/>
        </w:rPr>
      </w:pPr>
      <w:r w:rsidRPr="008548CA">
        <w:rPr>
          <w:rStyle w:val="Char5"/>
          <w:rtl/>
        </w:rPr>
        <w:t>به علاوه حتی درباره‏ی</w:t>
      </w:r>
      <w:r w:rsidR="004A01ED">
        <w:rPr>
          <w:rStyle w:val="Char5"/>
          <w:rtl/>
        </w:rPr>
        <w:t xml:space="preserve"> نعمت‌ها</w:t>
      </w:r>
      <w:r w:rsidRPr="008548CA">
        <w:rPr>
          <w:rStyle w:val="Char5"/>
          <w:rtl/>
        </w:rPr>
        <w:t>یی که در اختیار او قرار گرفته شده، از او</w:t>
      </w:r>
      <w:r w:rsidR="00792543">
        <w:rPr>
          <w:rStyle w:val="Char5"/>
          <w:rtl/>
        </w:rPr>
        <w:t xml:space="preserve"> می‌</w:t>
      </w:r>
      <w:r w:rsidRPr="008548CA">
        <w:rPr>
          <w:rStyle w:val="Char5"/>
          <w:rtl/>
        </w:rPr>
        <w:t>پرسند:</w:t>
      </w:r>
      <w:r w:rsidR="007E1203">
        <w:rPr>
          <w:rStyle w:val="Char5"/>
          <w:rFonts w:hint="cs"/>
          <w:rtl/>
        </w:rPr>
        <w:t xml:space="preserve"> </w:t>
      </w:r>
      <w:r w:rsidR="007E1203">
        <w:rPr>
          <w:rStyle w:val="Char5"/>
          <w:rFonts w:cs="Traditional Arabic"/>
          <w:color w:val="000000"/>
          <w:shd w:val="clear" w:color="auto" w:fill="FFFFFF"/>
          <w:rtl/>
        </w:rPr>
        <w:t>﴿</w:t>
      </w:r>
      <w:r w:rsidR="007E1203" w:rsidRPr="00961C37">
        <w:rPr>
          <w:rStyle w:val="Chard"/>
          <w:rtl/>
        </w:rPr>
        <w:t xml:space="preserve">ثُمَّ لَتُسۡ‍َٔلُنَّ يَوۡمَئِذٍ عَنِ </w:t>
      </w:r>
      <w:r w:rsidR="007E1203" w:rsidRPr="00961C37">
        <w:rPr>
          <w:rStyle w:val="Chard"/>
          <w:rFonts w:hint="cs"/>
          <w:rtl/>
        </w:rPr>
        <w:t>ٱ</w:t>
      </w:r>
      <w:r w:rsidR="007E1203" w:rsidRPr="00961C37">
        <w:rPr>
          <w:rStyle w:val="Chard"/>
          <w:rFonts w:hint="eastAsia"/>
          <w:rtl/>
        </w:rPr>
        <w:t>لنَّعِيمِ</w:t>
      </w:r>
      <w:r w:rsidR="007E1203" w:rsidRPr="00961C37">
        <w:rPr>
          <w:rStyle w:val="Chard"/>
          <w:rtl/>
        </w:rPr>
        <w:t>٨</w:t>
      </w:r>
      <w:r w:rsidR="007E1203">
        <w:rPr>
          <w:rStyle w:val="Char5"/>
          <w:rFonts w:cs="Traditional Arabic"/>
          <w:color w:val="000000"/>
          <w:shd w:val="clear" w:color="auto" w:fill="FFFFFF"/>
          <w:rtl/>
        </w:rPr>
        <w:t>﴾</w:t>
      </w:r>
      <w:r w:rsidR="007E1203" w:rsidRPr="00961C37">
        <w:rPr>
          <w:rStyle w:val="Chard"/>
          <w:rtl/>
        </w:rPr>
        <w:t xml:space="preserve"> </w:t>
      </w:r>
      <w:r w:rsidR="007E1203" w:rsidRPr="00B16E4E">
        <w:rPr>
          <w:rStyle w:val="Charc"/>
          <w:rtl/>
        </w:rPr>
        <w:t>[التكاثر: 8]</w:t>
      </w:r>
      <w:r w:rsidRPr="008548CA">
        <w:rPr>
          <w:rStyle w:val="Char5"/>
          <w:rtl/>
        </w:rPr>
        <w:t xml:space="preserve"> «در آن روز از</w:t>
      </w:r>
      <w:r w:rsidR="004A01ED">
        <w:rPr>
          <w:rStyle w:val="Char5"/>
          <w:rtl/>
        </w:rPr>
        <w:t xml:space="preserve"> نعمت‌ها</w:t>
      </w:r>
      <w:r w:rsidRPr="008548CA">
        <w:rPr>
          <w:rStyle w:val="Char5"/>
          <w:rtl/>
        </w:rPr>
        <w:t>یی که داشتید بازخواست خواهید شد.» حتی آب سرد که از آن بهره مند بوده است، مورد سؤال است، تحقیق درباره‏ی این مسایل و این</w:t>
      </w:r>
      <w:r w:rsidR="003C11AD">
        <w:rPr>
          <w:rStyle w:val="Char5"/>
          <w:rtl/>
        </w:rPr>
        <w:t xml:space="preserve"> سؤال‌ها </w:t>
      </w:r>
      <w:r w:rsidRPr="008548CA">
        <w:rPr>
          <w:rStyle w:val="Char5"/>
          <w:rtl/>
        </w:rPr>
        <w:t>انسان را بر جاده‏ی حق راهنمایی می‏کند تا خویشتن را اصلاح کند، سهل‏انگاری و هوا و هوس را کنار بگذارد، پیرو حق و حقیقت باشد، بر فرایض و ترک محرمات، انجام مستحبات و دوری از مکروهات و شبهه‏ها پایبند باشد.</w:t>
      </w:r>
    </w:p>
    <w:p w:rsidR="000B5A71" w:rsidRPr="00785B1B" w:rsidRDefault="000B5A71" w:rsidP="00266A3E">
      <w:pPr>
        <w:pStyle w:val="a0"/>
        <w:rPr>
          <w:rtl/>
        </w:rPr>
      </w:pPr>
      <w:bookmarkStart w:id="620" w:name="_Toc228635784"/>
      <w:bookmarkStart w:id="621" w:name="_Toc228854374"/>
      <w:bookmarkStart w:id="622" w:name="_Toc435795934"/>
      <w:r w:rsidRPr="00785B1B">
        <w:rPr>
          <w:rtl/>
        </w:rPr>
        <w:t>صحنه‏هایی از محاسبه‏ی صالحین</w:t>
      </w:r>
      <w:bookmarkEnd w:id="620"/>
      <w:bookmarkEnd w:id="621"/>
      <w:bookmarkEnd w:id="622"/>
    </w:p>
    <w:p w:rsidR="000B5A71" w:rsidRPr="00A95E00" w:rsidRDefault="000B5A71" w:rsidP="00266A3E">
      <w:pPr>
        <w:pStyle w:val="a4"/>
        <w:rPr>
          <w:rtl/>
        </w:rPr>
      </w:pPr>
      <w:bookmarkStart w:id="623" w:name="_Toc228635785"/>
      <w:bookmarkStart w:id="624" w:name="_Toc228854375"/>
      <w:bookmarkStart w:id="625" w:name="_Toc435795935"/>
      <w:r>
        <w:rPr>
          <w:rFonts w:hint="cs"/>
          <w:rtl/>
        </w:rPr>
        <w:t>ع</w:t>
      </w:r>
      <w:r w:rsidRPr="00A95E00">
        <w:rPr>
          <w:rtl/>
        </w:rPr>
        <w:t>مرو بن عاص</w:t>
      </w:r>
      <w:r w:rsidRPr="009F6F0D">
        <w:rPr>
          <w:rFonts w:cs="CTraditional Arabic" w:hint="cs"/>
          <w:b/>
          <w:bCs w:val="0"/>
          <w:sz w:val="32"/>
          <w:szCs w:val="34"/>
          <w:rtl/>
        </w:rPr>
        <w:t>س</w:t>
      </w:r>
      <w:r w:rsidRPr="00A95E00">
        <w:rPr>
          <w:rtl/>
        </w:rPr>
        <w:t xml:space="preserve"> و محاسبه‏ی نفس</w:t>
      </w:r>
      <w:bookmarkEnd w:id="623"/>
      <w:bookmarkEnd w:id="624"/>
      <w:bookmarkEnd w:id="625"/>
    </w:p>
    <w:p w:rsidR="000B5A71" w:rsidRPr="008548CA" w:rsidRDefault="000B5A71" w:rsidP="004A01ED">
      <w:pPr>
        <w:ind w:firstLine="284"/>
        <w:jc w:val="both"/>
        <w:rPr>
          <w:rStyle w:val="Char5"/>
          <w:rtl/>
        </w:rPr>
      </w:pPr>
      <w:r w:rsidRPr="008548CA">
        <w:rPr>
          <w:rStyle w:val="Char5"/>
          <w:rtl/>
        </w:rPr>
        <w:t>عمرو بن عاص وقتی که در حال احتضار بود، مدت زیادی گریست، و رویش را به دیوار کرد، پسرش به او گفت: «ای پدر، مگر رسول خدا تو را به فلان و بهمان مقام بشارت نداده است؟! او گفت: بهترین چیزی که برای توشه‏ی راه آماده کرده‏ایم، شهادت به این است که هیچ خدایی جز الله نیست، و محمد فرستاده‏ی اوست، که سه حالت داشتم، خود را به یاد آوردم، که در گذشته</w:t>
      </w:r>
      <w:r w:rsidR="000D7E8F">
        <w:rPr>
          <w:rStyle w:val="Char5"/>
          <w:rtl/>
        </w:rPr>
        <w:t xml:space="preserve"> هیچکس </w:t>
      </w:r>
      <w:r w:rsidRPr="008548CA">
        <w:rPr>
          <w:rStyle w:val="Char5"/>
          <w:rtl/>
        </w:rPr>
        <w:t>کینه‏توزتر از من در حق رسول خدا نبود، و هیچ چیزی برای من دلچسب‏تر از این نبود که بر او فرصتی می‏یافتم و او را می‏کشتم، اگر در آن وضعیت می‏مردم بی‏گمان جایگاهم آتش دوزخ بود! اما چون خداوند نور اسلام را به دلم تاباند، نزد پیامبر</w:t>
      </w:r>
      <w:r w:rsidR="004A01ED" w:rsidRPr="004A01ED">
        <w:rPr>
          <w:rStyle w:val="Char5"/>
          <w:rFonts w:cs="CTraditional Arabic" w:hint="cs"/>
          <w:rtl/>
        </w:rPr>
        <w:t xml:space="preserve"> ج </w:t>
      </w:r>
      <w:r w:rsidRPr="008548CA">
        <w:rPr>
          <w:rStyle w:val="Char5"/>
          <w:rtl/>
        </w:rPr>
        <w:t>آمدم و گفتم: دستت را بده تا به تو بیعت کنم، او</w:t>
      </w:r>
      <w:r w:rsidR="009F6F0D">
        <w:rPr>
          <w:rStyle w:val="Char5"/>
          <w:rFonts w:hint="cs"/>
          <w:rtl/>
        </w:rPr>
        <w:t xml:space="preserve"> </w:t>
      </w:r>
      <w:r w:rsidRPr="008548CA">
        <w:rPr>
          <w:rStyle w:val="Char5"/>
          <w:rtl/>
        </w:rPr>
        <w:t xml:space="preserve">دستش را آورد، ولی من دستم را پس کشیدم، فرمود: «چه شد ای عمرو؟» گفتم: می‏خواهم شرط ببندم و قول بگیرم، فرمود: «چه شرطی؟!» گفتم: «اینکه بخشیده شوم». فرمود: </w:t>
      </w:r>
      <w:r w:rsidRPr="009F6F0D">
        <w:rPr>
          <w:rStyle w:val="Char6"/>
          <w:rtl/>
        </w:rPr>
        <w:t xml:space="preserve">«أما علمتَ أنَّ الاسلامَ یَهدمُ ما </w:t>
      </w:r>
      <w:r w:rsidR="004C787F">
        <w:rPr>
          <w:rStyle w:val="Char6"/>
          <w:rtl/>
        </w:rPr>
        <w:t>ك</w:t>
      </w:r>
      <w:r w:rsidRPr="009F6F0D">
        <w:rPr>
          <w:rStyle w:val="Char6"/>
          <w:rtl/>
        </w:rPr>
        <w:t xml:space="preserve">انَ قبله، و أنّ الهجرة تهدمَ ما </w:t>
      </w:r>
      <w:r w:rsidR="004C787F">
        <w:rPr>
          <w:rStyle w:val="Char6"/>
          <w:rtl/>
        </w:rPr>
        <w:t>ك</w:t>
      </w:r>
      <w:r w:rsidRPr="009F6F0D">
        <w:rPr>
          <w:rStyle w:val="Char6"/>
          <w:rtl/>
        </w:rPr>
        <w:t xml:space="preserve">ان قبلها، و أنّ الحجَّ یهدمُ ما </w:t>
      </w:r>
      <w:r w:rsidR="004C787F">
        <w:rPr>
          <w:rStyle w:val="Char6"/>
          <w:rtl/>
        </w:rPr>
        <w:t>ك</w:t>
      </w:r>
      <w:r w:rsidRPr="009F6F0D">
        <w:rPr>
          <w:rStyle w:val="Char6"/>
          <w:rtl/>
        </w:rPr>
        <w:t>ان قبله»:</w:t>
      </w:r>
      <w:r>
        <w:rPr>
          <w:rtl/>
        </w:rPr>
        <w:t xml:space="preserve"> </w:t>
      </w:r>
      <w:r w:rsidRPr="008548CA">
        <w:rPr>
          <w:rStyle w:val="Char5"/>
          <w:rtl/>
        </w:rPr>
        <w:t>مگر نمی‏دانی که اسلام، هجرت و حج هر چه را که قبل از</w:t>
      </w:r>
      <w:r w:rsidR="00811778">
        <w:rPr>
          <w:rStyle w:val="Char5"/>
          <w:rtl/>
        </w:rPr>
        <w:t xml:space="preserve"> آن‌ها </w:t>
      </w:r>
      <w:r w:rsidRPr="008548CA">
        <w:rPr>
          <w:rStyle w:val="Char5"/>
          <w:rtl/>
        </w:rPr>
        <w:t>بوده، نابود و پاک می‏کند؟ از آن روز</w:t>
      </w:r>
      <w:r w:rsidR="000D7E8F">
        <w:rPr>
          <w:rStyle w:val="Char5"/>
          <w:rtl/>
        </w:rPr>
        <w:t xml:space="preserve"> هیچکس </w:t>
      </w:r>
      <w:r w:rsidRPr="008548CA">
        <w:rPr>
          <w:rStyle w:val="Char5"/>
          <w:rtl/>
        </w:rPr>
        <w:t>برایم محبوبتر از پیامبر خدا نبود و</w:t>
      </w:r>
      <w:r w:rsidR="000D7E8F">
        <w:rPr>
          <w:rStyle w:val="Char5"/>
          <w:rtl/>
        </w:rPr>
        <w:t xml:space="preserve"> هیچکس </w:t>
      </w:r>
      <w:r w:rsidRPr="008548CA">
        <w:rPr>
          <w:rStyle w:val="Char5"/>
          <w:rtl/>
        </w:rPr>
        <w:t>را بزرگتر و گرامی‏تر از او نمی‏دیدم، از روی بزرگداشت و گرامی‏داشت او نمی‏توانستم چشم از او بردارم، اگر کسی از من بخواهد او را وصف کنم، نمی‏توانم، زیرا هرگز از نگاه کردن به او سیر نشدم و به اندازه‏ی کافی به او نگاه نکردم، اگر بر آن حال می‏مردم امیدوار بودم که از شمار اهل بهشت باشم، اما پس از آن حوادثی را پشت سر گذاشتیم و اموری را به عهده گرفتیم که من نمی‏دانم چه وضعیتی برای خودم پیش آورده‏ام، و چون بمیرم زنان برایم گریه</w:t>
      </w:r>
      <w:r w:rsidR="00811778">
        <w:rPr>
          <w:rStyle w:val="Char5"/>
          <w:rtl/>
        </w:rPr>
        <w:t xml:space="preserve"> نمی‌</w:t>
      </w:r>
      <w:r w:rsidRPr="008548CA">
        <w:rPr>
          <w:rStyle w:val="Char5"/>
          <w:rtl/>
        </w:rPr>
        <w:t>کنند. و چراغی برایم روشن نمی‏شود، هنگامی که مرا دفن کردید و خاک را بر قبرم ریختید، چند لحظه‏یی بر روی قبرم بمایند، به اندازه‏ی مدت زمان ذبح یک گوسفند قربانی و تقسیم گوشتش، تا با بودن شما وحشتم برطرف گردد و ببینم چه جوابی به ملایکه‏ی پروردگارم می‏دهم».</w:t>
      </w:r>
      <w:r w:rsidRPr="001161A6">
        <w:rPr>
          <w:rStyle w:val="Char5"/>
          <w:vertAlign w:val="superscript"/>
          <w:rtl/>
        </w:rPr>
        <w:footnoteReference w:id="390"/>
      </w:r>
    </w:p>
    <w:p w:rsidR="000B5A71" w:rsidRDefault="000B5A71" w:rsidP="004A01ED">
      <w:pPr>
        <w:ind w:firstLine="284"/>
        <w:jc w:val="both"/>
        <w:rPr>
          <w:rtl/>
        </w:rPr>
      </w:pPr>
      <w:r w:rsidRPr="008548CA">
        <w:rPr>
          <w:rStyle w:val="Char5"/>
          <w:rtl/>
        </w:rPr>
        <w:t>حالت سوم این بود که عمرو بن عاص نفس خود را محاسبه کرد، او وارد</w:t>
      </w:r>
      <w:r w:rsidR="002230E9">
        <w:rPr>
          <w:rStyle w:val="Char5"/>
          <w:rtl/>
        </w:rPr>
        <w:t xml:space="preserve"> موقعیت‌هایی </w:t>
      </w:r>
      <w:r w:rsidRPr="008548CA">
        <w:rPr>
          <w:rStyle w:val="Char5"/>
          <w:rtl/>
        </w:rPr>
        <w:t>شده بود که بر نفس خود می‏ترسید و اکنون در پیشاپیش مرگ نگران حال خود است.</w:t>
      </w:r>
    </w:p>
    <w:p w:rsidR="000B5A71" w:rsidRPr="00785B1B" w:rsidRDefault="000B5A71" w:rsidP="00266A3E">
      <w:pPr>
        <w:pStyle w:val="a4"/>
        <w:rPr>
          <w:rtl/>
        </w:rPr>
      </w:pPr>
      <w:bookmarkStart w:id="626" w:name="_Toc228635786"/>
      <w:bookmarkStart w:id="627" w:name="_Toc228854376"/>
      <w:bookmarkStart w:id="628" w:name="_Toc435795936"/>
      <w:r w:rsidRPr="00785B1B">
        <w:rPr>
          <w:rtl/>
        </w:rPr>
        <w:t>حنظله</w:t>
      </w:r>
      <w:r w:rsidRPr="000E77B9">
        <w:rPr>
          <w:rFonts w:cs="CTraditional Arabic" w:hint="cs"/>
          <w:b/>
          <w:bCs w:val="0"/>
          <w:sz w:val="22"/>
          <w:rtl/>
        </w:rPr>
        <w:t>س</w:t>
      </w:r>
      <w:r w:rsidRPr="00785B1B">
        <w:rPr>
          <w:rtl/>
        </w:rPr>
        <w:t xml:space="preserve"> و محاسبه‏ی نفس</w:t>
      </w:r>
      <w:bookmarkEnd w:id="626"/>
      <w:bookmarkEnd w:id="627"/>
      <w:bookmarkEnd w:id="628"/>
    </w:p>
    <w:p w:rsidR="000B5A71" w:rsidRPr="008548CA" w:rsidRDefault="000B5A71" w:rsidP="004A01ED">
      <w:pPr>
        <w:ind w:firstLine="284"/>
        <w:jc w:val="both"/>
        <w:rPr>
          <w:rStyle w:val="Char5"/>
          <w:rtl/>
        </w:rPr>
      </w:pPr>
      <w:r w:rsidRPr="008548CA">
        <w:rPr>
          <w:rStyle w:val="Char5"/>
          <w:rtl/>
        </w:rPr>
        <w:t>حنظله خود را به نفاق متهم کرد، پس از محاسبه و تفکر گفت حنظله نفاق دارد. چرا این اتهام را بر خود وارد کرد؟ او خود یکی از نویسندگان پیامبر</w:t>
      </w:r>
      <w:r w:rsidR="004A01ED" w:rsidRPr="004A01ED">
        <w:rPr>
          <w:rStyle w:val="Char5"/>
          <w:rFonts w:cs="CTraditional Arabic" w:hint="cs"/>
          <w:rtl/>
        </w:rPr>
        <w:t xml:space="preserve"> ج </w:t>
      </w:r>
      <w:r w:rsidRPr="008548CA">
        <w:rPr>
          <w:rStyle w:val="Char5"/>
          <w:rtl/>
        </w:rPr>
        <w:t>بود، حکایت می‏کند که ابوبکر یک روز مرا بدید و گفت: حالت چطور است حنظله؟! گفتم: حنظله دچار نفاق شده است. گفت: سبحان الله چه می‏گویی؟ گفتم: هنگامی که نزد پیامبر خدا هستیم آتش و بهشت را به یادمان می‏آورد،</w:t>
      </w:r>
      <w:r w:rsidR="005D5775">
        <w:rPr>
          <w:rStyle w:val="Char5"/>
          <w:rtl/>
        </w:rPr>
        <w:t xml:space="preserve"> چنانکه </w:t>
      </w:r>
      <w:r w:rsidRPr="008548CA">
        <w:rPr>
          <w:rStyle w:val="Char5"/>
          <w:rtl/>
        </w:rPr>
        <w:t>انگار با چشم می‏بینیم، اما همین که از خدمت او برخاستیم، سرگرم زندگی با همسران و فرزندان و کار در املاک می‏شویم و فراموش</w:t>
      </w:r>
      <w:r w:rsidR="00792543">
        <w:rPr>
          <w:rStyle w:val="Char5"/>
          <w:rtl/>
        </w:rPr>
        <w:t xml:space="preserve"> می‌</w:t>
      </w:r>
      <w:r w:rsidRPr="008548CA">
        <w:rPr>
          <w:rStyle w:val="Char5"/>
          <w:rtl/>
        </w:rPr>
        <w:t>کنیم! ابوبکر گفت: به خدا ما نیز با چنین حالاتی روبه‏رو می‏شویم، آن گاه با ابوبکر رفتیم، تا به خانه‏ی پیامبر</w:t>
      </w:r>
      <w:r w:rsidR="004A01ED" w:rsidRPr="004A01ED">
        <w:rPr>
          <w:rStyle w:val="Char5"/>
          <w:rFonts w:cs="CTraditional Arabic" w:hint="cs"/>
          <w:rtl/>
        </w:rPr>
        <w:t xml:space="preserve"> ج </w:t>
      </w:r>
      <w:r w:rsidRPr="008548CA">
        <w:rPr>
          <w:rStyle w:val="Char5"/>
          <w:rtl/>
        </w:rPr>
        <w:t>وارد شدیم، من گفتم: حنظله نفاق پیدا کرده است ای پیامبر خدا؟ پیامبر</w:t>
      </w:r>
      <w:r w:rsidR="004A01ED" w:rsidRPr="004A01ED">
        <w:rPr>
          <w:rStyle w:val="Char5"/>
          <w:rFonts w:cs="CTraditional Arabic" w:hint="cs"/>
          <w:rtl/>
        </w:rPr>
        <w:t xml:space="preserve"> ج </w:t>
      </w:r>
      <w:r w:rsidRPr="008548CA">
        <w:rPr>
          <w:rStyle w:val="Char5"/>
          <w:rtl/>
        </w:rPr>
        <w:t>فرمود: «چه نفاقی؟» گفتم: ای فرستاده‏ی خدا ما تا در حضور تو هستیم دوزخ و بهشت را برایمان یادآوری می‏کنی</w:t>
      </w:r>
      <w:r w:rsidR="005D5775">
        <w:rPr>
          <w:rStyle w:val="Char5"/>
          <w:rtl/>
        </w:rPr>
        <w:t xml:space="preserve"> چنانکه </w:t>
      </w:r>
      <w:r w:rsidRPr="008548CA">
        <w:rPr>
          <w:rStyle w:val="Char5"/>
          <w:rtl/>
        </w:rPr>
        <w:t>انگار با چشم می‏بینیم، اما چون از پیش تو رفتیم مشغول زندگی با همسران و فرزندان و کار در</w:t>
      </w:r>
      <w:r w:rsidR="001F28A6">
        <w:rPr>
          <w:rStyle w:val="Char5"/>
          <w:rtl/>
        </w:rPr>
        <w:t xml:space="preserve"> زمین‌هایمان </w:t>
      </w:r>
      <w:r w:rsidR="00792543">
        <w:rPr>
          <w:rStyle w:val="Char5"/>
          <w:rtl/>
        </w:rPr>
        <w:t>می‌</w:t>
      </w:r>
      <w:r w:rsidRPr="008548CA">
        <w:rPr>
          <w:rStyle w:val="Char5"/>
          <w:rtl/>
        </w:rPr>
        <w:t>شویم و بسیاری از آن امور را فراموش</w:t>
      </w:r>
      <w:r w:rsidR="00792543">
        <w:rPr>
          <w:rStyle w:val="Char5"/>
          <w:rtl/>
        </w:rPr>
        <w:t xml:space="preserve"> می‌</w:t>
      </w:r>
      <w:r w:rsidRPr="008548CA">
        <w:rPr>
          <w:rStyle w:val="Char5"/>
          <w:rtl/>
        </w:rPr>
        <w:t>کنیم، پیامبر</w:t>
      </w:r>
      <w:r w:rsidR="004A01ED" w:rsidRPr="004A01ED">
        <w:rPr>
          <w:rStyle w:val="Char5"/>
          <w:rFonts w:cs="CTraditional Arabic" w:hint="cs"/>
          <w:rtl/>
        </w:rPr>
        <w:t xml:space="preserve"> ج </w:t>
      </w:r>
      <w:r w:rsidRPr="008548CA">
        <w:rPr>
          <w:rStyle w:val="Char5"/>
          <w:rtl/>
        </w:rPr>
        <w:t>فرمود:</w:t>
      </w:r>
      <w:r>
        <w:rPr>
          <w:rtl/>
        </w:rPr>
        <w:t xml:space="preserve"> </w:t>
      </w:r>
      <w:r w:rsidRPr="001F28A6">
        <w:rPr>
          <w:rStyle w:val="Char6"/>
          <w:rtl/>
        </w:rPr>
        <w:t>«و الذی نفسی بیده لو تدومونَ علی ما ت</w:t>
      </w:r>
      <w:r w:rsidR="004C787F">
        <w:rPr>
          <w:rStyle w:val="Char6"/>
          <w:rtl/>
        </w:rPr>
        <w:t>ك</w:t>
      </w:r>
      <w:r w:rsidRPr="001F28A6">
        <w:rPr>
          <w:rStyle w:val="Char6"/>
          <w:rtl/>
        </w:rPr>
        <w:t>ونونَ عِندی، و فی الذ</w:t>
      </w:r>
      <w:r w:rsidR="004C787F">
        <w:rPr>
          <w:rStyle w:val="Char6"/>
          <w:rtl/>
        </w:rPr>
        <w:t>ك</w:t>
      </w:r>
      <w:r w:rsidRPr="001F28A6">
        <w:rPr>
          <w:rStyle w:val="Char6"/>
          <w:rtl/>
        </w:rPr>
        <w:t>ر لَصافَحَت</w:t>
      </w:r>
      <w:r w:rsidR="004C787F">
        <w:rPr>
          <w:rStyle w:val="Char6"/>
          <w:rtl/>
        </w:rPr>
        <w:t>ك</w:t>
      </w:r>
      <w:r w:rsidRPr="001F28A6">
        <w:rPr>
          <w:rStyle w:val="Char6"/>
          <w:rtl/>
        </w:rPr>
        <w:t>م الملائ</w:t>
      </w:r>
      <w:r w:rsidR="004C787F">
        <w:rPr>
          <w:rStyle w:val="Char6"/>
          <w:rtl/>
        </w:rPr>
        <w:t>ك</w:t>
      </w:r>
      <w:r w:rsidRPr="001F28A6">
        <w:rPr>
          <w:rStyle w:val="Char6"/>
          <w:rtl/>
        </w:rPr>
        <w:t>ة عَلی فُرشِ</w:t>
      </w:r>
      <w:r w:rsidR="004C787F">
        <w:rPr>
          <w:rStyle w:val="Char6"/>
          <w:rtl/>
        </w:rPr>
        <w:t>ك</w:t>
      </w:r>
      <w:r w:rsidRPr="001F28A6">
        <w:rPr>
          <w:rStyle w:val="Char6"/>
          <w:rtl/>
        </w:rPr>
        <w:t>م، و فی طُرُق</w:t>
      </w:r>
      <w:r w:rsidR="004C787F">
        <w:rPr>
          <w:rStyle w:val="Char6"/>
          <w:rtl/>
        </w:rPr>
        <w:t>ك</w:t>
      </w:r>
      <w:r w:rsidRPr="001F28A6">
        <w:rPr>
          <w:rStyle w:val="Char6"/>
          <w:rtl/>
        </w:rPr>
        <w:t>م، و ل</w:t>
      </w:r>
      <w:r w:rsidR="004C787F">
        <w:rPr>
          <w:rStyle w:val="Char6"/>
          <w:rtl/>
        </w:rPr>
        <w:t>ك</w:t>
      </w:r>
      <w:r w:rsidRPr="001F28A6">
        <w:rPr>
          <w:rStyle w:val="Char6"/>
          <w:rtl/>
        </w:rPr>
        <w:t>ن یا حنظلُة ساعة و ساعة»:</w:t>
      </w:r>
      <w:r>
        <w:rPr>
          <w:rtl/>
        </w:rPr>
        <w:t xml:space="preserve"> </w:t>
      </w:r>
      <w:r w:rsidRPr="008548CA">
        <w:rPr>
          <w:rStyle w:val="Char5"/>
          <w:rtl/>
        </w:rPr>
        <w:t>«سوگند به کسی که جانم در دست اوست اگر برآن حال که نزد من دارید، باقی بمانید و در حال ذکر باشید، ملایکه در خانه‏ها و در راه با شما دست می‏دادند، اما ای حنظله یک لحظه با یک لحظه.» سه بار آن را تکرار کرد.</w:t>
      </w:r>
      <w:r w:rsidRPr="001161A6">
        <w:rPr>
          <w:rStyle w:val="Char5"/>
          <w:vertAlign w:val="superscript"/>
          <w:rtl/>
        </w:rPr>
        <w:footnoteReference w:id="391"/>
      </w:r>
    </w:p>
    <w:p w:rsidR="000B5A71" w:rsidRPr="001F28A6" w:rsidRDefault="000B5A71" w:rsidP="004A01ED">
      <w:pPr>
        <w:ind w:firstLine="284"/>
        <w:jc w:val="both"/>
        <w:rPr>
          <w:rStyle w:val="Char5"/>
          <w:spacing w:val="-2"/>
          <w:rtl/>
        </w:rPr>
      </w:pPr>
      <w:r w:rsidRPr="001F28A6">
        <w:rPr>
          <w:rStyle w:val="Char5"/>
          <w:spacing w:val="-2"/>
          <w:rtl/>
        </w:rPr>
        <w:t>این چنین انسان مسلمان باید آن گونه نفس خود را رهبری کند که آن را رهایی ببخشد، با آن مبارزه کند، مطیع کند و بداند که جز با تلاش و مدارا نفس رام نمی‏گردد، هرگاه ملاحظه کرد احساس امنیت و آرامش</w:t>
      </w:r>
      <w:r w:rsidR="00792543" w:rsidRPr="001F28A6">
        <w:rPr>
          <w:rStyle w:val="Char5"/>
          <w:spacing w:val="-2"/>
          <w:rtl/>
        </w:rPr>
        <w:t xml:space="preserve"> می‌</w:t>
      </w:r>
      <w:r w:rsidRPr="001F28A6">
        <w:rPr>
          <w:rStyle w:val="Char5"/>
          <w:spacing w:val="-2"/>
          <w:rtl/>
        </w:rPr>
        <w:t>کند ترس از خدا را برایش یادآوری کند، و هرگاه دید نزدیک است به ناامیدی برسد، آن را به امید به خدا متذکر سازد.</w:t>
      </w:r>
    </w:p>
    <w:p w:rsidR="000B5A71" w:rsidRDefault="000B5A71" w:rsidP="004A01ED">
      <w:pPr>
        <w:ind w:firstLine="284"/>
        <w:jc w:val="both"/>
        <w:rPr>
          <w:rStyle w:val="Char5"/>
          <w:rtl/>
        </w:rPr>
      </w:pPr>
      <w:r w:rsidRPr="008548CA">
        <w:rPr>
          <w:rStyle w:val="Char5"/>
          <w:rtl/>
        </w:rPr>
        <w:t>نفس همانند همسر نافرمان باید سه مرحله‏ی وعظ، دور کردن و تنبیه را برایش به کار گرفت، گاهی انسان با دوراندیشی نفسش را به چیزهایی آگاه می‏کند و برحذر می‏دارد تا هلاک نشود و گاهی امور مباحی را رها می‏کند. به قول شاعر:</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709"/>
        <w:gridCol w:w="3227"/>
      </w:tblGrid>
      <w:tr w:rsidR="001F28A6" w:rsidTr="001F28A6">
        <w:tc>
          <w:tcPr>
            <w:tcW w:w="3368" w:type="dxa"/>
          </w:tcPr>
          <w:p w:rsidR="001F28A6" w:rsidRPr="001F28A6" w:rsidRDefault="001F28A6" w:rsidP="001F28A6">
            <w:pPr>
              <w:pStyle w:val="aa"/>
              <w:ind w:firstLine="0"/>
              <w:jc w:val="lowKashida"/>
              <w:rPr>
                <w:rStyle w:val="Char5"/>
                <w:sz w:val="2"/>
                <w:szCs w:val="2"/>
                <w:rtl/>
              </w:rPr>
            </w:pPr>
            <w:r w:rsidRPr="00AD6B76">
              <w:rPr>
                <w:rtl/>
              </w:rPr>
              <w:t xml:space="preserve">و النفسُ </w:t>
            </w:r>
            <w:r w:rsidR="00E01F6A">
              <w:rPr>
                <w:rtl/>
              </w:rPr>
              <w:t>ك</w:t>
            </w:r>
            <w:r w:rsidRPr="00AD6B76">
              <w:rPr>
                <w:rtl/>
              </w:rPr>
              <w:t>الطفل إن تُهمله ینشأ علی</w:t>
            </w:r>
            <w:r>
              <w:rPr>
                <w:rFonts w:hint="cs"/>
                <w:rtl/>
              </w:rPr>
              <w:br/>
            </w:r>
          </w:p>
        </w:tc>
        <w:tc>
          <w:tcPr>
            <w:tcW w:w="709" w:type="dxa"/>
          </w:tcPr>
          <w:p w:rsidR="001F28A6" w:rsidRDefault="001F28A6" w:rsidP="001F28A6">
            <w:pPr>
              <w:pStyle w:val="aa"/>
              <w:jc w:val="lowKashida"/>
              <w:rPr>
                <w:rStyle w:val="Char5"/>
                <w:rtl/>
              </w:rPr>
            </w:pPr>
          </w:p>
        </w:tc>
        <w:tc>
          <w:tcPr>
            <w:tcW w:w="3227" w:type="dxa"/>
          </w:tcPr>
          <w:p w:rsidR="001F28A6" w:rsidRPr="001F28A6" w:rsidRDefault="001F28A6" w:rsidP="001F28A6">
            <w:pPr>
              <w:pStyle w:val="aa"/>
              <w:ind w:firstLine="0"/>
              <w:jc w:val="lowKashida"/>
              <w:rPr>
                <w:rStyle w:val="Char5"/>
                <w:sz w:val="2"/>
                <w:szCs w:val="2"/>
                <w:rtl/>
              </w:rPr>
            </w:pPr>
            <w:r w:rsidRPr="00AD6B76">
              <w:rPr>
                <w:rtl/>
              </w:rPr>
              <w:t>حبِّ الرضعة و إن تفطمه ینفطم</w:t>
            </w:r>
            <w:r>
              <w:rPr>
                <w:rFonts w:hint="cs"/>
                <w:rtl/>
              </w:rPr>
              <w:br/>
            </w:r>
          </w:p>
        </w:tc>
      </w:tr>
    </w:tbl>
    <w:p w:rsidR="000B5A71" w:rsidRPr="008548CA" w:rsidRDefault="000B5A71" w:rsidP="004A01ED">
      <w:pPr>
        <w:ind w:firstLine="284"/>
        <w:jc w:val="both"/>
        <w:rPr>
          <w:rStyle w:val="Char5"/>
          <w:rtl/>
        </w:rPr>
      </w:pPr>
      <w:r w:rsidRPr="008548CA">
        <w:rPr>
          <w:rStyle w:val="Char5"/>
          <w:rtl/>
        </w:rPr>
        <w:t>نفس مانند نوزاد است، اگر آزادش بگذارید همچنان با عادت به شیر مادربزرگ می‏شود، اما اگر به موقع آن را از شیرمادر باز دارید، او نیز از آن منصرف می‏شود.</w:t>
      </w:r>
    </w:p>
    <w:p w:rsidR="000B5A71" w:rsidRPr="008548CA" w:rsidRDefault="000B5A71" w:rsidP="007E1203">
      <w:pPr>
        <w:ind w:firstLine="284"/>
        <w:jc w:val="both"/>
        <w:rPr>
          <w:rStyle w:val="Char5"/>
          <w:rtl/>
        </w:rPr>
      </w:pPr>
      <w:r w:rsidRPr="008548CA">
        <w:rPr>
          <w:rStyle w:val="Char5"/>
          <w:rtl/>
        </w:rPr>
        <w:t>بنابراین نفس نیازمند دوراندیشی، وعظ وتنبیه است. تنبیه نفس با الزام آن به طاعات و عبادات بیشتری صورت می‏گیرد، پیشینیان اگر نماز جماعتی را از دست می‏دادند برده‏یی را آزاد می‏کردند، یا زمینی را به ارزش دویست هزار درهم صدقه می‏دادند، گویی به نفس خود می‏گفتند اگر چیزهایی را از دست بدهم، من تو را به تحریم چیزهایی که به آن علاقمند هستی، مجازات می‏کنم، و یک روز با وجود گرمای طاقت فرسا روزه می‏گرفت، این بود مجازات، نه</w:t>
      </w:r>
      <w:r w:rsidR="00AA1E97">
        <w:rPr>
          <w:rStyle w:val="Char5"/>
          <w:rtl/>
        </w:rPr>
        <w:t xml:space="preserve"> اینکه</w:t>
      </w:r>
      <w:r w:rsidRPr="008548CA">
        <w:rPr>
          <w:rStyle w:val="Char5"/>
          <w:rtl/>
        </w:rPr>
        <w:t xml:space="preserve"> شلاقی را بردارد و خود را بزند، همچنین خود را و نفس خود را از عذاب الهی می‏ترساند و از چیزهایی که ممکن است در دنیا و آخرت دامنگیرش شود آن را برحذر می‏داشت:</w:t>
      </w:r>
      <w:r w:rsidR="007E1203">
        <w:rPr>
          <w:rStyle w:val="Char5"/>
          <w:rFonts w:hint="cs"/>
          <w:rtl/>
        </w:rPr>
        <w:t xml:space="preserve"> </w:t>
      </w:r>
      <w:r w:rsidR="007E1203">
        <w:rPr>
          <w:rStyle w:val="Char5"/>
          <w:rFonts w:cs="Traditional Arabic"/>
          <w:color w:val="000000"/>
          <w:shd w:val="clear" w:color="auto" w:fill="FFFFFF"/>
          <w:rtl/>
        </w:rPr>
        <w:t>﴿</w:t>
      </w:r>
      <w:r w:rsidR="007E1203" w:rsidRPr="00961C37">
        <w:rPr>
          <w:rStyle w:val="Chard"/>
          <w:rtl/>
        </w:rPr>
        <w:t xml:space="preserve">قُلۡ أَرَءَيۡتُمۡ إِنۡ أَخَذَ </w:t>
      </w:r>
      <w:r w:rsidR="007E1203" w:rsidRPr="00961C37">
        <w:rPr>
          <w:rStyle w:val="Chard"/>
          <w:rFonts w:hint="cs"/>
          <w:rtl/>
        </w:rPr>
        <w:t>ٱ</w:t>
      </w:r>
      <w:r w:rsidR="007E1203" w:rsidRPr="00961C37">
        <w:rPr>
          <w:rStyle w:val="Chard"/>
          <w:rFonts w:hint="eastAsia"/>
          <w:rtl/>
        </w:rPr>
        <w:t>للَّهُ</w:t>
      </w:r>
      <w:r w:rsidR="007E1203" w:rsidRPr="00961C37">
        <w:rPr>
          <w:rStyle w:val="Chard"/>
          <w:rtl/>
        </w:rPr>
        <w:t xml:space="preserve"> سَمۡعَكُمۡ وَأَبۡصَٰرَكُمۡ وَخَتَمَ عَلَىٰ قُلُوبِكُم</w:t>
      </w:r>
      <w:r w:rsidR="007E1203">
        <w:rPr>
          <w:rStyle w:val="Char5"/>
          <w:rFonts w:cs="Traditional Arabic"/>
          <w:color w:val="000000"/>
          <w:shd w:val="clear" w:color="auto" w:fill="FFFFFF"/>
          <w:rtl/>
        </w:rPr>
        <w:t>﴾</w:t>
      </w:r>
      <w:r w:rsidR="007E1203" w:rsidRPr="00961C37">
        <w:rPr>
          <w:rStyle w:val="Chard"/>
          <w:rtl/>
        </w:rPr>
        <w:t xml:space="preserve"> </w:t>
      </w:r>
      <w:r w:rsidR="007E1203" w:rsidRPr="00B16E4E">
        <w:rPr>
          <w:rStyle w:val="Charc"/>
          <w:rtl/>
        </w:rPr>
        <w:t>[الأنعام: 46]</w:t>
      </w:r>
      <w:r w:rsidR="001F28A6">
        <w:rPr>
          <w:rStyle w:val="Char5"/>
          <w:rFonts w:hint="cs"/>
          <w:rtl/>
        </w:rPr>
        <w:t xml:space="preserve"> </w:t>
      </w:r>
      <w:r w:rsidRPr="008548CA">
        <w:rPr>
          <w:rStyle w:val="Char5"/>
          <w:rtl/>
        </w:rPr>
        <w:t>«بگو اگر خدا گوش و چشم شما را بگیرد و بر</w:t>
      </w:r>
      <w:r w:rsidR="004A01ED">
        <w:rPr>
          <w:rStyle w:val="Char5"/>
          <w:rtl/>
        </w:rPr>
        <w:t xml:space="preserve"> دل‌ها</w:t>
      </w:r>
      <w:r w:rsidRPr="008548CA">
        <w:rPr>
          <w:rStyle w:val="Char5"/>
          <w:rtl/>
        </w:rPr>
        <w:t>یتان مهر بزند» در این صورت چه اتفاقی می‏افتد؟!</w:t>
      </w:r>
    </w:p>
    <w:p w:rsidR="000B5A71" w:rsidRPr="008548CA" w:rsidRDefault="000B5A71" w:rsidP="004A01ED">
      <w:pPr>
        <w:ind w:firstLine="284"/>
        <w:jc w:val="both"/>
        <w:rPr>
          <w:rStyle w:val="Char5"/>
          <w:rtl/>
        </w:rPr>
      </w:pPr>
      <w:r w:rsidRPr="008548CA">
        <w:rPr>
          <w:rStyle w:val="Char5"/>
          <w:rtl/>
        </w:rPr>
        <w:t>گاهی خداوند انسان را مجازات می‏کند و او این مجازات را احساس</w:t>
      </w:r>
      <w:r w:rsidR="00811778">
        <w:rPr>
          <w:rStyle w:val="Char5"/>
          <w:rtl/>
        </w:rPr>
        <w:t xml:space="preserve"> نمی‌</w:t>
      </w:r>
      <w:r w:rsidRPr="008548CA">
        <w:rPr>
          <w:rStyle w:val="Char5"/>
          <w:rtl/>
        </w:rPr>
        <w:t xml:space="preserve">کند: </w:t>
      </w:r>
    </w:p>
    <w:p w:rsidR="000B5A71" w:rsidRPr="007E1203" w:rsidRDefault="007E1203" w:rsidP="007E1203">
      <w:pPr>
        <w:ind w:firstLine="284"/>
        <w:jc w:val="both"/>
        <w:rPr>
          <w:rStyle w:val="Char5"/>
          <w:spacing w:val="-2"/>
          <w:rtl/>
        </w:rPr>
      </w:pPr>
      <w:r w:rsidRPr="007E1203">
        <w:rPr>
          <w:rStyle w:val="Char5"/>
          <w:rFonts w:cs="Traditional Arabic"/>
          <w:color w:val="000000"/>
          <w:spacing w:val="-2"/>
          <w:shd w:val="clear" w:color="auto" w:fill="FFFFFF"/>
          <w:rtl/>
        </w:rPr>
        <w:t>﴿</w:t>
      </w:r>
      <w:r w:rsidRPr="00961C37">
        <w:rPr>
          <w:rStyle w:val="Chard"/>
          <w:rtl/>
        </w:rPr>
        <w:t xml:space="preserve">سَأَصۡرِفُ عَنۡ ءَايَٰتِيَ </w:t>
      </w:r>
      <w:r w:rsidRPr="00961C37">
        <w:rPr>
          <w:rStyle w:val="Chard"/>
          <w:rFonts w:hint="cs"/>
          <w:rtl/>
        </w:rPr>
        <w:t>ٱ</w:t>
      </w:r>
      <w:r w:rsidRPr="00961C37">
        <w:rPr>
          <w:rStyle w:val="Chard"/>
          <w:rFonts w:hint="eastAsia"/>
          <w:rtl/>
        </w:rPr>
        <w:t>لَّذِينَ</w:t>
      </w:r>
      <w:r w:rsidRPr="00961C37">
        <w:rPr>
          <w:rStyle w:val="Chard"/>
          <w:rtl/>
        </w:rPr>
        <w:t xml:space="preserve"> يَتَكَبَّرُونَ فِي </w:t>
      </w:r>
      <w:r w:rsidRPr="00961C37">
        <w:rPr>
          <w:rStyle w:val="Chard"/>
          <w:rFonts w:hint="cs"/>
          <w:rtl/>
        </w:rPr>
        <w:t>ٱ</w:t>
      </w:r>
      <w:r w:rsidRPr="00961C37">
        <w:rPr>
          <w:rStyle w:val="Chard"/>
          <w:rFonts w:hint="eastAsia"/>
          <w:rtl/>
        </w:rPr>
        <w:t>لۡأَرۡضِ</w:t>
      </w:r>
      <w:r w:rsidRPr="00961C37">
        <w:rPr>
          <w:rStyle w:val="Chard"/>
          <w:rtl/>
        </w:rPr>
        <w:t xml:space="preserve"> بِغَيۡرِ </w:t>
      </w:r>
      <w:r w:rsidRPr="00961C37">
        <w:rPr>
          <w:rStyle w:val="Chard"/>
          <w:rFonts w:hint="cs"/>
          <w:rtl/>
        </w:rPr>
        <w:t>ٱ</w:t>
      </w:r>
      <w:r w:rsidRPr="00961C37">
        <w:rPr>
          <w:rStyle w:val="Chard"/>
          <w:rFonts w:hint="eastAsia"/>
          <w:rtl/>
        </w:rPr>
        <w:t>لۡحَقِّ</w:t>
      </w:r>
      <w:r w:rsidRPr="007E1203">
        <w:rPr>
          <w:rStyle w:val="Char5"/>
          <w:rFonts w:cs="Traditional Arabic"/>
          <w:color w:val="000000"/>
          <w:spacing w:val="-2"/>
          <w:shd w:val="clear" w:color="auto" w:fill="FFFFFF"/>
          <w:rtl/>
        </w:rPr>
        <w:t>﴾</w:t>
      </w:r>
      <w:r w:rsidRPr="00961C37">
        <w:rPr>
          <w:rStyle w:val="Chard"/>
          <w:rtl/>
        </w:rPr>
        <w:t xml:space="preserve"> </w:t>
      </w:r>
      <w:r w:rsidRPr="00B16E4E">
        <w:rPr>
          <w:rStyle w:val="Charc"/>
          <w:rtl/>
        </w:rPr>
        <w:t>[الأعراف: 146]</w:t>
      </w:r>
      <w:r w:rsidRPr="007E1203">
        <w:rPr>
          <w:rStyle w:val="Char5"/>
          <w:rFonts w:hint="cs"/>
          <w:spacing w:val="-2"/>
          <w:rtl/>
        </w:rPr>
        <w:t xml:space="preserve"> </w:t>
      </w:r>
      <w:r w:rsidR="000B5A71" w:rsidRPr="007E1203">
        <w:rPr>
          <w:rStyle w:val="Char5"/>
          <w:spacing w:val="-2"/>
          <w:rtl/>
        </w:rPr>
        <w:t>«کسانی را که به ناحق بر روی زمین تکبر می‏ورزند به زودی از آیات خود باز می‏داریم.» یعنی خداوند</w:t>
      </w:r>
      <w:r w:rsidR="00811778" w:rsidRPr="007E1203">
        <w:rPr>
          <w:rStyle w:val="Char5"/>
          <w:spacing w:val="-2"/>
          <w:rtl/>
        </w:rPr>
        <w:t xml:space="preserve"> آن‌ها </w:t>
      </w:r>
      <w:r w:rsidR="000B5A71" w:rsidRPr="007E1203">
        <w:rPr>
          <w:rStyle w:val="Char5"/>
          <w:spacing w:val="-2"/>
          <w:rtl/>
        </w:rPr>
        <w:t>را از تدبر، تفکر و عبرت گرفتن محروم می‏کند، بدون</w:t>
      </w:r>
      <w:r w:rsidR="00AA1E97" w:rsidRPr="007E1203">
        <w:rPr>
          <w:rStyle w:val="Char5"/>
          <w:spacing w:val="-2"/>
          <w:rtl/>
        </w:rPr>
        <w:t xml:space="preserve"> اینکه</w:t>
      </w:r>
      <w:r w:rsidR="000B5A71" w:rsidRPr="007E1203">
        <w:rPr>
          <w:rStyle w:val="Char5"/>
          <w:spacing w:val="-2"/>
          <w:rtl/>
        </w:rPr>
        <w:t xml:space="preserve"> خود احساس کنید و این یکی از سخت‏ترین</w:t>
      </w:r>
      <w:r w:rsidR="00AE5B73">
        <w:rPr>
          <w:rStyle w:val="Char5"/>
          <w:spacing w:val="-2"/>
          <w:rtl/>
        </w:rPr>
        <w:t xml:space="preserve"> مصیبت‌ها</w:t>
      </w:r>
      <w:r w:rsidRPr="007E1203">
        <w:rPr>
          <w:rStyle w:val="Char5"/>
          <w:spacing w:val="-2"/>
          <w:rtl/>
        </w:rPr>
        <w:t>ست</w:t>
      </w:r>
      <w:r w:rsidR="000B5A71" w:rsidRPr="007E1203">
        <w:rPr>
          <w:rStyle w:val="Char5"/>
          <w:spacing w:val="-2"/>
          <w:rtl/>
        </w:rPr>
        <w:t xml:space="preserve"> که انسان آن را درک نمی‏کند.</w:t>
      </w:r>
    </w:p>
    <w:p w:rsidR="000B5A71" w:rsidRPr="008548CA" w:rsidRDefault="000B5A71" w:rsidP="004A01ED">
      <w:pPr>
        <w:ind w:firstLine="284"/>
        <w:jc w:val="both"/>
        <w:rPr>
          <w:rStyle w:val="Char5"/>
          <w:rtl/>
        </w:rPr>
      </w:pPr>
      <w:r w:rsidRPr="008548CA">
        <w:rPr>
          <w:rStyle w:val="Char5"/>
          <w:rtl/>
        </w:rPr>
        <w:t xml:space="preserve">علاوه بر آن چه گذشت انسان لازم است نفس را با آرزوهایی به طمع بیندازد و ثواب و پاداش را به یادش آورد تا انجام کارهای مفید و نیک برایش آسان گردد. </w:t>
      </w:r>
    </w:p>
    <w:p w:rsidR="000B5A71" w:rsidRPr="008548CA" w:rsidRDefault="000B5A71" w:rsidP="004A01ED">
      <w:pPr>
        <w:ind w:firstLine="284"/>
        <w:jc w:val="both"/>
        <w:rPr>
          <w:rStyle w:val="Char5"/>
          <w:rtl/>
        </w:rPr>
      </w:pPr>
      <w:r w:rsidRPr="008548CA">
        <w:rPr>
          <w:rStyle w:val="Char5"/>
          <w:rtl/>
        </w:rPr>
        <w:t>یکی از دانشمندان قصه‏یی را تعریف</w:t>
      </w:r>
      <w:r w:rsidR="00792543">
        <w:rPr>
          <w:rStyle w:val="Char5"/>
          <w:rtl/>
        </w:rPr>
        <w:t xml:space="preserve"> می‌</w:t>
      </w:r>
      <w:r w:rsidRPr="008548CA">
        <w:rPr>
          <w:rStyle w:val="Char5"/>
          <w:rtl/>
        </w:rPr>
        <w:t>کند بدین مضمون که دو حمال را دیدم که بارهای سنگین را حمل میکردند، و به نوبت شعری را</w:t>
      </w:r>
      <w:r w:rsidR="00792543">
        <w:rPr>
          <w:rStyle w:val="Char5"/>
          <w:rtl/>
        </w:rPr>
        <w:t xml:space="preserve"> می‌</w:t>
      </w:r>
      <w:r w:rsidRPr="008548CA">
        <w:rPr>
          <w:rStyle w:val="Char5"/>
          <w:rtl/>
        </w:rPr>
        <w:t>خواندند، یک بار این و بار دیگر آن می‏خواند، اولی یک بیت را می‏خواند، دومی یک بیت، من با خود گفتم اگر چنین نمی‏کردند سختی و مشقت کار</w:t>
      </w:r>
      <w:r w:rsidR="005A6AF3">
        <w:rPr>
          <w:rStyle w:val="Char5"/>
          <w:rtl/>
        </w:rPr>
        <w:t xml:space="preserve"> برای‌شان </w:t>
      </w:r>
      <w:r w:rsidRPr="008548CA">
        <w:rPr>
          <w:rStyle w:val="Char5"/>
          <w:rtl/>
        </w:rPr>
        <w:t>بیشتر می‏شد و سنگینی بار را زیاد احساس می‏کردند، اما با این کار</w:t>
      </w:r>
      <w:r w:rsidR="005A6AF3">
        <w:rPr>
          <w:rStyle w:val="Char5"/>
          <w:rtl/>
        </w:rPr>
        <w:t xml:space="preserve"> برای‌شان </w:t>
      </w:r>
      <w:r w:rsidRPr="008548CA">
        <w:rPr>
          <w:rStyle w:val="Char5"/>
          <w:rtl/>
        </w:rPr>
        <w:t>آسان شده، وقت زود</w:t>
      </w:r>
      <w:r w:rsidR="00792543">
        <w:rPr>
          <w:rStyle w:val="Char5"/>
          <w:rtl/>
        </w:rPr>
        <w:t xml:space="preserve"> می‌</w:t>
      </w:r>
      <w:r w:rsidRPr="008548CA">
        <w:rPr>
          <w:rStyle w:val="Char5"/>
          <w:rtl/>
        </w:rPr>
        <w:t>گذرد و سختی قابل تحمل‏تر است.</w:t>
      </w:r>
    </w:p>
    <w:p w:rsidR="000B5A71" w:rsidRPr="008548CA" w:rsidRDefault="000B5A71" w:rsidP="004A01ED">
      <w:pPr>
        <w:ind w:firstLine="284"/>
        <w:jc w:val="both"/>
        <w:rPr>
          <w:rStyle w:val="Char5"/>
          <w:rtl/>
        </w:rPr>
      </w:pPr>
      <w:r w:rsidRPr="008548CA">
        <w:rPr>
          <w:rStyle w:val="Char5"/>
          <w:rtl/>
        </w:rPr>
        <w:t>انسان هنگامی که کارهایی به عهده‏اش واگذار می‏شود که برای نفس سخت و سنگین است باید با وعده‏ی خدا، پاداش و ثواب بی‏مانند او خود و نفسش را به تحمل و صبر وا دارد.</w:t>
      </w:r>
    </w:p>
    <w:p w:rsidR="000B5A71" w:rsidRPr="008548CA" w:rsidRDefault="000B5A71" w:rsidP="004A01ED">
      <w:pPr>
        <w:ind w:firstLine="284"/>
        <w:jc w:val="both"/>
        <w:rPr>
          <w:rStyle w:val="Char5"/>
          <w:rtl/>
        </w:rPr>
      </w:pPr>
      <w:r w:rsidRPr="008548CA">
        <w:rPr>
          <w:rStyle w:val="Char5"/>
          <w:rtl/>
        </w:rPr>
        <w:t>نفس اگر در مباحات آزاد گذاشته شود، در آن غرق می‏گردد و چه بسا موجب هلاکت خود می‏شود، چون نفس قانونمند نیست، و اگر در آن سهل‏‏انگاری شود کنترلش از کف می‏رود.</w:t>
      </w:r>
    </w:p>
    <w:p w:rsidR="000B5A71" w:rsidRPr="008548CA" w:rsidRDefault="000B5A71" w:rsidP="004A01ED">
      <w:pPr>
        <w:ind w:firstLine="284"/>
        <w:jc w:val="both"/>
        <w:rPr>
          <w:rStyle w:val="Char5"/>
          <w:rtl/>
        </w:rPr>
      </w:pPr>
      <w:r w:rsidRPr="008548CA">
        <w:rPr>
          <w:rStyle w:val="Char5"/>
          <w:rtl/>
        </w:rPr>
        <w:t>لذا انسان نباید رشته‏ی دوراندیشی و قاطعیت را از دست دهد باید یک زمان و حد مشخصی را تعیین کند و از آن بیشتر رها نشود نفس نیاز به نیش وگزندگی دارد تا یادآوری کند، و این با ضربه‏ی شلاق حاصل نمی‏شود، بلکه با تازیانه‏ی پند و وعظ و رفتن به شهر مردگان بیدار</w:t>
      </w:r>
      <w:r w:rsidR="00792543">
        <w:rPr>
          <w:rStyle w:val="Char5"/>
          <w:rtl/>
        </w:rPr>
        <w:t xml:space="preserve"> می‌</w:t>
      </w:r>
      <w:r w:rsidRPr="008548CA">
        <w:rPr>
          <w:rStyle w:val="Char5"/>
          <w:rtl/>
        </w:rPr>
        <w:t>شود. وقتی به زیارت قبرستان برود و خود از نزدیک حال مردم را ملاحظه کند و ببیند که کارشان با دنیا به کجا ختم می‏شود و او نیز روزی به همین حفره باز می‏گردد، عبرت می‏گیرد و از خواب غفلت بیدار می‏شود.</w:t>
      </w:r>
    </w:p>
    <w:p w:rsidR="000B5A71" w:rsidRPr="008548CA" w:rsidRDefault="000B5A71" w:rsidP="004A01ED">
      <w:pPr>
        <w:ind w:firstLine="284"/>
        <w:jc w:val="both"/>
        <w:rPr>
          <w:rStyle w:val="Char5"/>
          <w:rtl/>
        </w:rPr>
      </w:pPr>
      <w:r w:rsidRPr="008548CA">
        <w:rPr>
          <w:rStyle w:val="Char5"/>
          <w:rtl/>
        </w:rPr>
        <w:t>مردی نزد معروف کرخی بود، از او خواست نماز را با</w:t>
      </w:r>
      <w:r w:rsidR="00811778">
        <w:rPr>
          <w:rStyle w:val="Char5"/>
          <w:rtl/>
        </w:rPr>
        <w:t xml:space="preserve"> آن‌ها </w:t>
      </w:r>
      <w:r w:rsidRPr="008548CA">
        <w:rPr>
          <w:rStyle w:val="Char5"/>
          <w:rtl/>
        </w:rPr>
        <w:t>بخواند، و او پیش نماز باشد، آن مرد بی‏اختیار و آهسته این سخن را بر زبان راند: نماز ظهر را با شما می‏خوانم، اما برای نماز عصر با شما نخواهم بود! معروف گفت گویا امید داری تا عصر زنده باشی! پناه بر خدا از آرزوهای دور و دراز!</w:t>
      </w:r>
    </w:p>
    <w:p w:rsidR="000B5A71" w:rsidRPr="008548CA" w:rsidRDefault="000B5A71" w:rsidP="004A01ED">
      <w:pPr>
        <w:ind w:firstLine="284"/>
        <w:jc w:val="both"/>
        <w:rPr>
          <w:rStyle w:val="Char5"/>
          <w:rtl/>
        </w:rPr>
      </w:pPr>
      <w:r w:rsidRPr="008548CA">
        <w:rPr>
          <w:rStyle w:val="Char5"/>
          <w:rtl/>
        </w:rPr>
        <w:t>شخصی در حضور معروف کرخی زبان به غیبت گشود، معروف به او گفت: به یاد بیاور آن زمان را که پنبه را بر چشمانت می‏گذارند!</w:t>
      </w:r>
    </w:p>
    <w:p w:rsidR="000B5A71" w:rsidRPr="008548CA" w:rsidRDefault="000B5A71" w:rsidP="004A01ED">
      <w:pPr>
        <w:ind w:firstLine="284"/>
        <w:jc w:val="both"/>
        <w:rPr>
          <w:rStyle w:val="Char5"/>
          <w:rtl/>
        </w:rPr>
      </w:pPr>
      <w:r w:rsidRPr="008548CA">
        <w:rPr>
          <w:rStyle w:val="Char5"/>
          <w:rtl/>
        </w:rPr>
        <w:t>انسان باید همیشه به نفس خود تذکر دهد تا آن چه را که مورد اعتمادتر و مطمئن‏تر است، انتخاب کند و از سهل‏انگاری و</w:t>
      </w:r>
      <w:r w:rsidR="0067226B">
        <w:rPr>
          <w:rStyle w:val="Char5"/>
          <w:rtl/>
        </w:rPr>
        <w:t xml:space="preserve"> بی‌</w:t>
      </w:r>
      <w:r w:rsidRPr="008548CA">
        <w:rPr>
          <w:rStyle w:val="Char5"/>
          <w:rtl/>
        </w:rPr>
        <w:t>تفاوتی بپرهیزد، زیرا سهل‏انگاری گاهی عاقبت خوبی ندارد، اما آن چه شرع مجاز دانسته، عمل کردن به آن، طاعت و نزد خدا دارای پاداش است.</w:t>
      </w:r>
    </w:p>
    <w:p w:rsidR="000B5A71" w:rsidRPr="008548CA" w:rsidRDefault="000B5A71" w:rsidP="004A01ED">
      <w:pPr>
        <w:ind w:firstLine="284"/>
        <w:jc w:val="both"/>
        <w:rPr>
          <w:rStyle w:val="Char5"/>
          <w:rtl/>
        </w:rPr>
      </w:pPr>
      <w:r w:rsidRPr="008548CA">
        <w:rPr>
          <w:rStyle w:val="Char5"/>
          <w:rtl/>
        </w:rPr>
        <w:t>یکی از عالمان</w:t>
      </w:r>
      <w:r w:rsidR="00792543">
        <w:rPr>
          <w:rStyle w:val="Char5"/>
          <w:rtl/>
        </w:rPr>
        <w:t xml:space="preserve"> می‌</w:t>
      </w:r>
      <w:r w:rsidRPr="008548CA">
        <w:rPr>
          <w:rStyle w:val="Char5"/>
          <w:rtl/>
        </w:rPr>
        <w:t>گفت: «روزی مانند یک محقق در نفس خود تفکر کردم، و پیش از روزشمار، به محاسبه‏ی آن پرداختم، و پیش از</w:t>
      </w:r>
      <w:r w:rsidR="00AA1E97">
        <w:rPr>
          <w:rStyle w:val="Char5"/>
          <w:rtl/>
        </w:rPr>
        <w:t xml:space="preserve"> اینکه</w:t>
      </w:r>
      <w:r w:rsidRPr="008548CA">
        <w:rPr>
          <w:rStyle w:val="Char5"/>
          <w:rtl/>
        </w:rPr>
        <w:t xml:space="preserve"> سنجیده شود، آن را ارزیابی کردم، آن چه ملاحظه کردم لطف ربانی بود که از زمان تولد تاکنون یکی به دنبال دیگری شامل حالم شده است و هر لحظه پرده بر عیب و کار زشتی از من انداخته و بخششی را به دنبال آن فرستاده است، و هیچ وقت جز با زبان از این همه الطاف شکرگزاری نکرده‏ام، به خطاهایی فکر کردم که اگر تنها به خاطر مقدار اندکی از آن مجازات می‏شدم،</w:t>
      </w:r>
      <w:r w:rsidR="0067226B">
        <w:rPr>
          <w:rStyle w:val="Char5"/>
          <w:rtl/>
        </w:rPr>
        <w:t xml:space="preserve"> بی‌</w:t>
      </w:r>
      <w:r w:rsidRPr="008548CA">
        <w:rPr>
          <w:rStyle w:val="Char5"/>
          <w:rtl/>
        </w:rPr>
        <w:t>گمان زود به هلاکت می‏رسیدم، و اگر بخش ناچیزی از آن بر مردم آشکار می‏شد، از شرم آب می‏شدم، همین طور ادامه دادم تا زمانی که در دعاهایم</w:t>
      </w:r>
      <w:r w:rsidR="00792543">
        <w:rPr>
          <w:rStyle w:val="Char5"/>
          <w:rtl/>
        </w:rPr>
        <w:t xml:space="preserve"> می‌</w:t>
      </w:r>
      <w:r w:rsidRPr="008548CA">
        <w:rPr>
          <w:rStyle w:val="Char5"/>
          <w:rtl/>
        </w:rPr>
        <w:t>گفتم: خدایا تو را شکر می‏کنم، همچنان که گناهان و</w:t>
      </w:r>
      <w:r w:rsidR="001F28A6">
        <w:rPr>
          <w:rStyle w:val="Char5"/>
          <w:rtl/>
        </w:rPr>
        <w:t xml:space="preserve"> عیب‌هایم </w:t>
      </w:r>
      <w:r w:rsidRPr="008548CA">
        <w:rPr>
          <w:rStyle w:val="Char5"/>
          <w:rtl/>
        </w:rPr>
        <w:t>را پوشیده‏ای، مرا ببخش! سپس از نفسم خواستم به خاطر همه‏ی آن الطاف شکرگزاری کند، اما هرگز آن را</w:t>
      </w:r>
      <w:r w:rsidR="005D5775">
        <w:rPr>
          <w:rStyle w:val="Char5"/>
          <w:rtl/>
        </w:rPr>
        <w:t xml:space="preserve"> چنانکه </w:t>
      </w:r>
      <w:r w:rsidRPr="008548CA">
        <w:rPr>
          <w:rStyle w:val="Char5"/>
          <w:rtl/>
        </w:rPr>
        <w:t>شایسته است، ندیدم، تا به جایی رسیدم به مقام بزرگان امیدوار شدم و می‏گفتم</w:t>
      </w:r>
      <w:r w:rsidR="00811778">
        <w:rPr>
          <w:rStyle w:val="Char5"/>
          <w:rtl/>
        </w:rPr>
        <w:t xml:space="preserve"> آن‌ها </w:t>
      </w:r>
      <w:r w:rsidRPr="008548CA">
        <w:rPr>
          <w:rStyle w:val="Char5"/>
          <w:rtl/>
        </w:rPr>
        <w:t>چگونه شکرگزاری می‏کردند؟ همین طور پله- پله نفس را بالا می‏بردم تا به کمال نزدیکتر شود و از خدا کمک می‏خواستم.</w:t>
      </w:r>
    </w:p>
    <w:p w:rsidR="000B5A71" w:rsidRPr="008548CA" w:rsidRDefault="000B5A71" w:rsidP="004A01ED">
      <w:pPr>
        <w:ind w:firstLine="284"/>
        <w:jc w:val="both"/>
        <w:rPr>
          <w:rStyle w:val="Char5"/>
          <w:rtl/>
        </w:rPr>
      </w:pPr>
      <w:r w:rsidRPr="008548CA">
        <w:rPr>
          <w:rStyle w:val="Char5"/>
          <w:rtl/>
        </w:rPr>
        <w:t>خدایا نفس ما را پاک و صالح بگردان! تقوا و پرهیزکاری به آن عطا کن!</w:t>
      </w:r>
    </w:p>
    <w:p w:rsidR="000B5A71" w:rsidRPr="008548CA" w:rsidRDefault="000B5A71" w:rsidP="004A01ED">
      <w:pPr>
        <w:ind w:firstLine="284"/>
        <w:jc w:val="both"/>
        <w:rPr>
          <w:rStyle w:val="Char5"/>
          <w:rtl/>
        </w:rPr>
      </w:pPr>
      <w:r w:rsidRPr="008548CA">
        <w:rPr>
          <w:rStyle w:val="Char5"/>
          <w:rtl/>
        </w:rPr>
        <w:t>خدایا تو مالک و سرور ما و نفس ما هستی، آن را</w:t>
      </w:r>
      <w:r w:rsidR="005D5775">
        <w:rPr>
          <w:rStyle w:val="Char5"/>
          <w:rtl/>
        </w:rPr>
        <w:t xml:space="preserve"> چنانکه </w:t>
      </w:r>
      <w:r w:rsidRPr="008548CA">
        <w:rPr>
          <w:rStyle w:val="Char5"/>
          <w:rtl/>
        </w:rPr>
        <w:t>پسند خودت است، پاکیزه بگردان! هر گونه غبار گناه و انحراف را از آن دور کن.</w:t>
      </w:r>
    </w:p>
    <w:p w:rsidR="00266A3E" w:rsidRDefault="00266A3E" w:rsidP="005F7F39">
      <w:pPr>
        <w:pStyle w:val="Heading1"/>
        <w:jc w:val="both"/>
        <w:rPr>
          <w:rtl/>
        </w:rPr>
        <w:sectPr w:rsidR="00266A3E" w:rsidSect="00DD7F17">
          <w:headerReference w:type="default" r:id="rId30"/>
          <w:footnotePr>
            <w:numRestart w:val="eachPage"/>
          </w:footnotePr>
          <w:type w:val="oddPage"/>
          <w:pgSz w:w="9356" w:h="13608" w:code="9"/>
          <w:pgMar w:top="567" w:right="1134" w:bottom="851" w:left="1134" w:header="454" w:footer="0" w:gutter="0"/>
          <w:cols w:space="708"/>
          <w:titlePg/>
          <w:bidi/>
          <w:rtlGutter/>
          <w:docGrid w:linePitch="360"/>
        </w:sectPr>
      </w:pPr>
    </w:p>
    <w:p w:rsidR="000B5A71" w:rsidRDefault="000B5A71" w:rsidP="00266A3E">
      <w:pPr>
        <w:pStyle w:val="a"/>
        <w:rPr>
          <w:rtl/>
        </w:rPr>
      </w:pPr>
      <w:bookmarkStart w:id="629" w:name="_Toc228635787"/>
      <w:bookmarkStart w:id="630" w:name="_Toc228854377"/>
      <w:bookmarkStart w:id="631" w:name="_Toc435795937"/>
      <w:r>
        <w:rPr>
          <w:rtl/>
        </w:rPr>
        <w:t>تقوی</w:t>
      </w:r>
      <w:bookmarkEnd w:id="629"/>
      <w:bookmarkEnd w:id="630"/>
      <w:bookmarkEnd w:id="631"/>
    </w:p>
    <w:p w:rsidR="000B5A71" w:rsidRPr="008548CA" w:rsidRDefault="000B5A71" w:rsidP="004A01ED">
      <w:pPr>
        <w:ind w:firstLine="284"/>
        <w:jc w:val="both"/>
        <w:rPr>
          <w:rStyle w:val="Char5"/>
          <w:rtl/>
        </w:rPr>
      </w:pPr>
      <w:r w:rsidRPr="008548CA">
        <w:rPr>
          <w:rStyle w:val="Char5"/>
          <w:rtl/>
        </w:rPr>
        <w:t xml:space="preserve">تقوی جایگاه والا و مقام پربرکتی است. تقوی اساس دین است و زندگی بدون تقوی زندگی نیست، بلکه غیرقابل تحمل و پایین‏تر از زندگی چهارپایان است. انسان </w:t>
      </w:r>
      <w:r w:rsidR="001F28A6">
        <w:rPr>
          <w:rStyle w:val="Char5"/>
          <w:rtl/>
        </w:rPr>
        <w:t>بی‏تقوا صلاح نمی‏یابد. گنج گران</w:t>
      </w:r>
      <w:r w:rsidRPr="008548CA">
        <w:rPr>
          <w:rStyle w:val="Char5"/>
          <w:rtl/>
        </w:rPr>
        <w:t>بهایی است که</w:t>
      </w:r>
      <w:r w:rsidR="00792543">
        <w:rPr>
          <w:rStyle w:val="Char5"/>
          <w:rtl/>
        </w:rPr>
        <w:t xml:space="preserve"> هرکس </w:t>
      </w:r>
      <w:r w:rsidRPr="008548CA">
        <w:rPr>
          <w:rStyle w:val="Char5"/>
          <w:rtl/>
        </w:rPr>
        <w:t>به آن دست یابد گوهرهای نایاب، خیر زیاد، روزی بزرگوارانه، کامیابی بزرگ، غنیمت فراوان و دست مایه‏ی عظیمی پیدا می‏کند، گویی تمام خیر و</w:t>
      </w:r>
      <w:r w:rsidR="001F28A6">
        <w:rPr>
          <w:rStyle w:val="Char5"/>
          <w:rtl/>
        </w:rPr>
        <w:t xml:space="preserve"> برکت‌های </w:t>
      </w:r>
      <w:r w:rsidRPr="008548CA">
        <w:rPr>
          <w:rStyle w:val="Char5"/>
          <w:rtl/>
        </w:rPr>
        <w:t>دنیا و آخرت گردآورده شده و همه در زیر این خصلت اخلاقی گنجانده شده است.</w:t>
      </w:r>
    </w:p>
    <w:p w:rsidR="000B5A71" w:rsidRPr="008548CA" w:rsidRDefault="000B5A71" w:rsidP="004A01ED">
      <w:pPr>
        <w:ind w:firstLine="284"/>
        <w:jc w:val="both"/>
        <w:rPr>
          <w:rStyle w:val="Char5"/>
          <w:rtl/>
        </w:rPr>
      </w:pPr>
      <w:r w:rsidRPr="008548CA">
        <w:rPr>
          <w:rStyle w:val="Char5"/>
          <w:rtl/>
        </w:rPr>
        <w:t>بنگرید در قرآن چگونه از آن یاد شده است، چه فواید، ثواب و سعادتی با آن ذکر شده است! تقوی خود زندگی کریمانه و سایه‏ی دل انگیزی است که زیستن در آن لذتبخش و وصف ناشدنی است، اکنون ببینیم تقوا چیست؟ چگونه به دست می‏آید؟ چه ثمره‏هایی دارد؟ مراتبش کدام است؟ چه چیزهایی برای ر سیدن به آن انسان را یاری می‏کند؟</w:t>
      </w:r>
    </w:p>
    <w:p w:rsidR="000B5A71" w:rsidRPr="00785B1B" w:rsidRDefault="000B5A71" w:rsidP="00266A3E">
      <w:pPr>
        <w:pStyle w:val="a0"/>
        <w:rPr>
          <w:rtl/>
        </w:rPr>
      </w:pPr>
      <w:bookmarkStart w:id="632" w:name="_Toc228635788"/>
      <w:bookmarkStart w:id="633" w:name="_Toc228854378"/>
      <w:bookmarkStart w:id="634" w:name="_Toc435795938"/>
      <w:r w:rsidRPr="00785B1B">
        <w:rPr>
          <w:rtl/>
        </w:rPr>
        <w:t>تعریف تقوی</w:t>
      </w:r>
      <w:bookmarkEnd w:id="632"/>
      <w:bookmarkEnd w:id="633"/>
      <w:bookmarkEnd w:id="634"/>
    </w:p>
    <w:p w:rsidR="000B5A71" w:rsidRPr="008548CA" w:rsidRDefault="000B5A71" w:rsidP="004A01ED">
      <w:pPr>
        <w:ind w:firstLine="284"/>
        <w:jc w:val="both"/>
        <w:rPr>
          <w:rStyle w:val="Char5"/>
          <w:rtl/>
        </w:rPr>
      </w:pPr>
      <w:r w:rsidRPr="008548CA">
        <w:rPr>
          <w:rStyle w:val="Char5"/>
          <w:rtl/>
        </w:rPr>
        <w:t>تقوی در لغت اسمی است از مصدر اتقاء که از ریشه‏ی «وقی» و «وقایة» آمده است. وقایه به چیزی گفته می‏شود که انسان با آن از خود محافظت می‏کند و بر دفع چیزی به وسیله‏ی چیزی دیگر دلالت می‏کند،</w:t>
      </w:r>
      <w:r>
        <w:rPr>
          <w:rtl/>
        </w:rPr>
        <w:t xml:space="preserve"> </w:t>
      </w:r>
      <w:r w:rsidRPr="008341FF">
        <w:rPr>
          <w:rFonts w:ascii="Lotus Linotype" w:hAnsi="Lotus Linotype" w:cs="Lotus Linotype"/>
          <w:rtl/>
        </w:rPr>
        <w:t>«</w:t>
      </w:r>
      <w:r w:rsidRPr="008341FF">
        <w:rPr>
          <w:rFonts w:ascii="Lotus Linotype" w:hAnsi="Lotus Linotype" w:cs="Lotus Linotype"/>
          <w:b/>
          <w:bCs/>
          <w:rtl/>
        </w:rPr>
        <w:t>وقاه الله السوء!</w:t>
      </w:r>
      <w:r w:rsidRPr="008341FF">
        <w:rPr>
          <w:rFonts w:ascii="Lotus Linotype" w:hAnsi="Lotus Linotype" w:cs="Lotus Linotype"/>
          <w:rtl/>
        </w:rPr>
        <w:t>»</w:t>
      </w:r>
      <w:r>
        <w:rPr>
          <w:rtl/>
        </w:rPr>
        <w:t xml:space="preserve"> </w:t>
      </w:r>
      <w:r w:rsidRPr="008548CA">
        <w:rPr>
          <w:rStyle w:val="Char5"/>
          <w:rtl/>
        </w:rPr>
        <w:t>یعنی خداوند او را از بدی حفظ کند.</w:t>
      </w:r>
    </w:p>
    <w:p w:rsidR="000B5A71" w:rsidRDefault="000B5A71" w:rsidP="004A01ED">
      <w:pPr>
        <w:ind w:firstLine="284"/>
        <w:jc w:val="both"/>
        <w:rPr>
          <w:rtl/>
        </w:rPr>
      </w:pPr>
      <w:r w:rsidRPr="008548CA">
        <w:rPr>
          <w:rStyle w:val="Char5"/>
          <w:rtl/>
        </w:rPr>
        <w:t>اما تقوی در شرع تعریفهایی دارد که علمای دینی بیان داشته‏اند، مانند:</w:t>
      </w:r>
    </w:p>
    <w:p w:rsidR="000B5A71" w:rsidRPr="00B0722E" w:rsidRDefault="000B5A71" w:rsidP="00266A3E">
      <w:pPr>
        <w:pStyle w:val="a0"/>
        <w:rPr>
          <w:rtl/>
        </w:rPr>
      </w:pPr>
      <w:bookmarkStart w:id="635" w:name="_Toc435795939"/>
      <w:r w:rsidRPr="00B0722E">
        <w:rPr>
          <w:rtl/>
        </w:rPr>
        <w:t>تقوی</w:t>
      </w:r>
      <w:r>
        <w:rPr>
          <w:rFonts w:hint="cs"/>
          <w:rtl/>
        </w:rPr>
        <w:t xml:space="preserve"> به معنای شرعی</w:t>
      </w:r>
      <w:r w:rsidRPr="00B0722E">
        <w:rPr>
          <w:rtl/>
        </w:rPr>
        <w:t xml:space="preserve"> یعنی:</w:t>
      </w:r>
      <w:bookmarkEnd w:id="635"/>
      <w:r w:rsidRPr="00B0722E">
        <w:rPr>
          <w:rtl/>
        </w:rPr>
        <w:t xml:space="preserve"> </w:t>
      </w:r>
    </w:p>
    <w:p w:rsidR="000B5A71" w:rsidRPr="008548CA" w:rsidRDefault="000B5A71" w:rsidP="004A01ED">
      <w:pPr>
        <w:ind w:firstLine="284"/>
        <w:jc w:val="both"/>
        <w:rPr>
          <w:rStyle w:val="Char5"/>
          <w:rtl/>
        </w:rPr>
      </w:pPr>
      <w:r w:rsidRPr="008548CA">
        <w:rPr>
          <w:rStyle w:val="Char5"/>
          <w:rtl/>
        </w:rPr>
        <w:t>-</w:t>
      </w:r>
      <w:r w:rsidR="00AA1E97">
        <w:rPr>
          <w:rStyle w:val="Char5"/>
          <w:rtl/>
        </w:rPr>
        <w:t xml:space="preserve"> اینکه</w:t>
      </w:r>
      <w:r w:rsidRPr="008548CA">
        <w:rPr>
          <w:rStyle w:val="Char5"/>
          <w:rtl/>
        </w:rPr>
        <w:t xml:space="preserve"> میان خود و آن چه خدا حرام کرده است، پرده و مانعی ایجاد کنید.</w:t>
      </w:r>
    </w:p>
    <w:p w:rsidR="000B5A71" w:rsidRPr="008548CA" w:rsidRDefault="000B5A71" w:rsidP="004A01ED">
      <w:pPr>
        <w:ind w:firstLine="284"/>
        <w:jc w:val="both"/>
        <w:rPr>
          <w:rStyle w:val="Char5"/>
          <w:rtl/>
        </w:rPr>
      </w:pPr>
      <w:r w:rsidRPr="008548CA">
        <w:rPr>
          <w:rStyle w:val="Char5"/>
          <w:rtl/>
        </w:rPr>
        <w:t>- فرمانبرداری و اطاعت از دستورهای خدا و پرهیز از نواهی‏اش. بنابراین متقین (پرهیزکاران) کسانی هستند که خداوند</w:t>
      </w:r>
      <w:r w:rsidR="00811778">
        <w:rPr>
          <w:rStyle w:val="Char5"/>
          <w:rtl/>
        </w:rPr>
        <w:t xml:space="preserve"> آن‌ها </w:t>
      </w:r>
      <w:r w:rsidRPr="008548CA">
        <w:rPr>
          <w:rStyle w:val="Char5"/>
          <w:rtl/>
        </w:rPr>
        <w:t>را چنان می‏بیند که خود دستور داده است و هرگز به آن چه از آن نهی کرده، اقدام نمی‏کنند.</w:t>
      </w:r>
    </w:p>
    <w:p w:rsidR="000B5A71" w:rsidRPr="008548CA" w:rsidRDefault="000B5A71" w:rsidP="004A01ED">
      <w:pPr>
        <w:ind w:firstLine="284"/>
        <w:jc w:val="both"/>
        <w:rPr>
          <w:rStyle w:val="Char5"/>
          <w:rtl/>
        </w:rPr>
      </w:pPr>
      <w:r w:rsidRPr="008548CA">
        <w:rPr>
          <w:rStyle w:val="Char5"/>
          <w:rtl/>
        </w:rPr>
        <w:t>- ترس از صاحب جلال و شکوه، عمل به قرآن، قناعت به اندک و آمادگی برای روز رفتن و رخت بربستن از این منزلگه.</w:t>
      </w:r>
    </w:p>
    <w:p w:rsidR="000B5A71" w:rsidRPr="008548CA" w:rsidRDefault="000B5A71" w:rsidP="004A01ED">
      <w:pPr>
        <w:ind w:firstLine="284"/>
        <w:jc w:val="both"/>
        <w:rPr>
          <w:rStyle w:val="Char5"/>
          <w:rtl/>
        </w:rPr>
      </w:pPr>
      <w:r w:rsidRPr="008548CA">
        <w:rPr>
          <w:rStyle w:val="Char5"/>
          <w:rtl/>
        </w:rPr>
        <w:t>-</w:t>
      </w:r>
      <w:r w:rsidR="00AA1E97">
        <w:rPr>
          <w:rStyle w:val="Char5"/>
          <w:rtl/>
        </w:rPr>
        <w:t xml:space="preserve"> اینکه</w:t>
      </w:r>
      <w:r w:rsidRPr="008548CA">
        <w:rPr>
          <w:rStyle w:val="Char5"/>
          <w:rtl/>
        </w:rPr>
        <w:t xml:space="preserve"> مسلمان میان خود و خشم، ناخرسندی و کیفر خداوند و هر چه از آن می‏ترسد مایه‏ای وقایت قرار دهد که خود را با آن حفظ کند، و این امر با انجام</w:t>
      </w:r>
      <w:r w:rsidR="00792543">
        <w:rPr>
          <w:rStyle w:val="Char5"/>
          <w:rtl/>
        </w:rPr>
        <w:t xml:space="preserve"> طاعت‌ها </w:t>
      </w:r>
      <w:r w:rsidRPr="008548CA">
        <w:rPr>
          <w:rStyle w:val="Char5"/>
          <w:rtl/>
        </w:rPr>
        <w:t>و پرهیز از</w:t>
      </w:r>
      <w:r w:rsidR="001F28A6">
        <w:rPr>
          <w:rStyle w:val="Char5"/>
          <w:rtl/>
        </w:rPr>
        <w:t xml:space="preserve"> معصیت‌ها </w:t>
      </w:r>
      <w:r w:rsidRPr="008548CA">
        <w:rPr>
          <w:rStyle w:val="Char5"/>
          <w:rtl/>
        </w:rPr>
        <w:t>امکانپذیر است.</w:t>
      </w:r>
    </w:p>
    <w:p w:rsidR="000B5A71" w:rsidRPr="008548CA" w:rsidRDefault="000B5A71" w:rsidP="004A01ED">
      <w:pPr>
        <w:ind w:firstLine="284"/>
        <w:jc w:val="both"/>
        <w:rPr>
          <w:rStyle w:val="Char5"/>
          <w:rtl/>
        </w:rPr>
      </w:pPr>
      <w:r w:rsidRPr="008548CA">
        <w:rPr>
          <w:rStyle w:val="Char5"/>
          <w:rtl/>
        </w:rPr>
        <w:t>عمر از ابی بن کعب پرسید: تقوی چیست؟ ابی پاسخ داد:ای امیرالمؤمنین آیا از راهی رفته‏ای که خار در آن باشد؟ گفت: آری، ابی گفت: چه کار کردی؟ عمر گفت: لباسم را بالا</w:t>
      </w:r>
      <w:r w:rsidR="00792543">
        <w:rPr>
          <w:rStyle w:val="Char5"/>
          <w:rtl/>
        </w:rPr>
        <w:t xml:space="preserve"> می‌</w:t>
      </w:r>
      <w:r w:rsidRPr="008548CA">
        <w:rPr>
          <w:rStyle w:val="Char5"/>
          <w:rtl/>
        </w:rPr>
        <w:t>گرفتم و به جایی که می‏خواستم قدم بگذرام به دقت نگاه می‏کردم، مبادا خاری به پایم اصابت کند. ابی بن‏کعب گفت: تقوی همین است...!</w:t>
      </w:r>
      <w:r w:rsidRPr="001161A6">
        <w:rPr>
          <w:rStyle w:val="Char5"/>
          <w:vertAlign w:val="superscript"/>
          <w:rtl/>
        </w:rPr>
        <w:footnoteReference w:id="392"/>
      </w:r>
    </w:p>
    <w:p w:rsidR="000B5A71" w:rsidRPr="008548CA" w:rsidRDefault="000B5A71" w:rsidP="004A01ED">
      <w:pPr>
        <w:ind w:firstLine="284"/>
        <w:jc w:val="both"/>
        <w:rPr>
          <w:rStyle w:val="Char5"/>
          <w:rtl/>
        </w:rPr>
      </w:pPr>
      <w:r w:rsidRPr="008548CA">
        <w:rPr>
          <w:rStyle w:val="Char5"/>
          <w:rtl/>
        </w:rPr>
        <w:t>بنابراین تقوی کمر همت بستن برای طاعت ودقت در حلال و حرام و دوری از لغزش و ترس و خشیت از خداوند بزرگ است.</w:t>
      </w:r>
    </w:p>
    <w:p w:rsidR="001F28A6" w:rsidRDefault="000B5A71" w:rsidP="004A01ED">
      <w:pPr>
        <w:ind w:firstLine="284"/>
        <w:jc w:val="both"/>
        <w:rPr>
          <w:rStyle w:val="Char5"/>
          <w:rtl/>
        </w:rPr>
      </w:pPr>
      <w:r w:rsidRPr="008548CA">
        <w:rPr>
          <w:rStyle w:val="Char5"/>
          <w:rtl/>
        </w:rPr>
        <w:t>تقوی اساس دین است با آن می‏توان به مراتب یقین رسید، توشه‏ی</w:t>
      </w:r>
      <w:r w:rsidR="004A01ED">
        <w:rPr>
          <w:rStyle w:val="Char5"/>
          <w:rtl/>
        </w:rPr>
        <w:t xml:space="preserve"> دل‌ها</w:t>
      </w:r>
      <w:r w:rsidRPr="008548CA">
        <w:rPr>
          <w:rStyle w:val="Char5"/>
          <w:rtl/>
        </w:rPr>
        <w:t xml:space="preserve"> و روحهاست، از آن تغذیه می‏کنند، و نیرو می‏گیرند، و در راه وصال و رهایی بر آن تکیه می‏کنند. ابن معتز گوید: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1F28A6" w:rsidTr="001F28A6">
        <w:tc>
          <w:tcPr>
            <w:tcW w:w="3368" w:type="dxa"/>
          </w:tcPr>
          <w:p w:rsidR="001F28A6" w:rsidRPr="001F28A6" w:rsidRDefault="001F28A6" w:rsidP="001F28A6">
            <w:pPr>
              <w:pStyle w:val="aa"/>
              <w:ind w:firstLine="0"/>
              <w:jc w:val="lowKashida"/>
              <w:rPr>
                <w:sz w:val="2"/>
                <w:szCs w:val="2"/>
                <w:rtl/>
              </w:rPr>
            </w:pPr>
            <w:r w:rsidRPr="00EF6E81">
              <w:rPr>
                <w:rtl/>
              </w:rPr>
              <w:t>خَلِّّ الذُّنـوب صـغـیرَهـا</w:t>
            </w:r>
            <w:r>
              <w:rPr>
                <w:rFonts w:hint="cs"/>
                <w:rtl/>
              </w:rPr>
              <w:br/>
            </w:r>
          </w:p>
        </w:tc>
        <w:tc>
          <w:tcPr>
            <w:tcW w:w="567" w:type="dxa"/>
          </w:tcPr>
          <w:p w:rsidR="001F28A6" w:rsidRDefault="001F28A6" w:rsidP="001F28A6">
            <w:pPr>
              <w:pStyle w:val="aa"/>
              <w:jc w:val="lowKashida"/>
              <w:rPr>
                <w:rStyle w:val="Char5"/>
                <w:rtl/>
              </w:rPr>
            </w:pPr>
          </w:p>
        </w:tc>
        <w:tc>
          <w:tcPr>
            <w:tcW w:w="3369" w:type="dxa"/>
          </w:tcPr>
          <w:p w:rsidR="001F28A6" w:rsidRPr="001F28A6" w:rsidRDefault="001F28A6" w:rsidP="001F28A6">
            <w:pPr>
              <w:pStyle w:val="aa"/>
              <w:ind w:firstLine="0"/>
              <w:jc w:val="lowKashida"/>
              <w:rPr>
                <w:rStyle w:val="Char5"/>
                <w:sz w:val="2"/>
                <w:szCs w:val="2"/>
                <w:rtl/>
              </w:rPr>
            </w:pPr>
            <w:r w:rsidRPr="00EF6E81">
              <w:rPr>
                <w:rtl/>
              </w:rPr>
              <w:t xml:space="preserve">و </w:t>
            </w:r>
            <w:r w:rsidR="00E01F6A">
              <w:rPr>
                <w:rtl/>
              </w:rPr>
              <w:t>ك</w:t>
            </w:r>
            <w:r w:rsidRPr="00EF6E81">
              <w:rPr>
                <w:rtl/>
              </w:rPr>
              <w:t>بیـرَها ذا</w:t>
            </w:r>
            <w:r w:rsidR="00E01F6A">
              <w:rPr>
                <w:rtl/>
              </w:rPr>
              <w:t>ك</w:t>
            </w:r>
            <w:r w:rsidRPr="00EF6E81">
              <w:rPr>
                <w:rtl/>
              </w:rPr>
              <w:t xml:space="preserve"> التّقـی</w:t>
            </w:r>
            <w:r>
              <w:rPr>
                <w:rFonts w:hint="cs"/>
                <w:rtl/>
              </w:rPr>
              <w:br/>
            </w:r>
          </w:p>
        </w:tc>
      </w:tr>
      <w:tr w:rsidR="001F28A6" w:rsidTr="001F28A6">
        <w:tc>
          <w:tcPr>
            <w:tcW w:w="3368" w:type="dxa"/>
          </w:tcPr>
          <w:p w:rsidR="001F28A6" w:rsidRPr="001F28A6" w:rsidRDefault="001F28A6" w:rsidP="001F28A6">
            <w:pPr>
              <w:pStyle w:val="aa"/>
              <w:ind w:firstLine="0"/>
              <w:jc w:val="lowKashida"/>
              <w:rPr>
                <w:rStyle w:val="Char5"/>
                <w:sz w:val="2"/>
                <w:szCs w:val="2"/>
                <w:rtl/>
              </w:rPr>
            </w:pPr>
            <w:r w:rsidRPr="00EF6E81">
              <w:rPr>
                <w:rtl/>
              </w:rPr>
              <w:t xml:space="preserve">واصنع </w:t>
            </w:r>
            <w:r w:rsidR="00E01F6A">
              <w:rPr>
                <w:rtl/>
              </w:rPr>
              <w:t>ك</w:t>
            </w:r>
            <w:r w:rsidRPr="00EF6E81">
              <w:rPr>
                <w:rtl/>
              </w:rPr>
              <w:t>ماشٍ فوقَ أرضِ</w:t>
            </w:r>
            <w:r w:rsidR="00D837E7">
              <w:rPr>
                <w:rtl/>
              </w:rPr>
              <w:t xml:space="preserve">   </w:t>
            </w:r>
            <w:r>
              <w:rPr>
                <w:rFonts w:hint="cs"/>
                <w:rtl/>
              </w:rPr>
              <w:br/>
            </w:r>
          </w:p>
        </w:tc>
        <w:tc>
          <w:tcPr>
            <w:tcW w:w="567" w:type="dxa"/>
          </w:tcPr>
          <w:p w:rsidR="001F28A6" w:rsidRDefault="001F28A6" w:rsidP="001F28A6">
            <w:pPr>
              <w:pStyle w:val="aa"/>
              <w:jc w:val="lowKashida"/>
              <w:rPr>
                <w:rStyle w:val="Char5"/>
                <w:rtl/>
              </w:rPr>
            </w:pPr>
          </w:p>
        </w:tc>
        <w:tc>
          <w:tcPr>
            <w:tcW w:w="3369" w:type="dxa"/>
          </w:tcPr>
          <w:p w:rsidR="001F28A6" w:rsidRPr="001F28A6" w:rsidRDefault="001F28A6" w:rsidP="001F28A6">
            <w:pPr>
              <w:pStyle w:val="aa"/>
              <w:ind w:firstLine="0"/>
              <w:jc w:val="lowKashida"/>
              <w:rPr>
                <w:rStyle w:val="Char5"/>
                <w:sz w:val="2"/>
                <w:szCs w:val="2"/>
                <w:rtl/>
              </w:rPr>
            </w:pPr>
            <w:r w:rsidRPr="00EF6E81">
              <w:rPr>
                <w:rtl/>
              </w:rPr>
              <w:t>الشَّو</w:t>
            </w:r>
            <w:r w:rsidR="00E01F6A">
              <w:rPr>
                <w:rtl/>
              </w:rPr>
              <w:t>ك</w:t>
            </w:r>
            <w:r w:rsidRPr="00EF6E81">
              <w:rPr>
                <w:rtl/>
              </w:rPr>
              <w:t xml:space="preserve"> یح</w:t>
            </w:r>
            <w:r>
              <w:rPr>
                <w:rtl/>
              </w:rPr>
              <w:t>ـ</w:t>
            </w:r>
            <w:r w:rsidRPr="00EF6E81">
              <w:rPr>
                <w:rtl/>
              </w:rPr>
              <w:t>ذَر مایـ</w:t>
            </w:r>
            <w:r>
              <w:rPr>
                <w:rFonts w:hint="cs"/>
                <w:rtl/>
              </w:rPr>
              <w:t>ـ</w:t>
            </w:r>
            <w:r w:rsidRPr="00EF6E81">
              <w:rPr>
                <w:rtl/>
              </w:rPr>
              <w:t>ری</w:t>
            </w:r>
            <w:r>
              <w:rPr>
                <w:rFonts w:hint="cs"/>
                <w:rtl/>
              </w:rPr>
              <w:br/>
            </w:r>
          </w:p>
        </w:tc>
      </w:tr>
      <w:tr w:rsidR="001F28A6" w:rsidTr="001F28A6">
        <w:tc>
          <w:tcPr>
            <w:tcW w:w="3368" w:type="dxa"/>
          </w:tcPr>
          <w:p w:rsidR="001F28A6" w:rsidRPr="001F28A6" w:rsidRDefault="001F28A6" w:rsidP="001F28A6">
            <w:pPr>
              <w:pStyle w:val="aa"/>
              <w:ind w:firstLine="0"/>
              <w:jc w:val="lowKashida"/>
              <w:rPr>
                <w:rStyle w:val="Char5"/>
                <w:sz w:val="2"/>
                <w:szCs w:val="2"/>
                <w:rtl/>
              </w:rPr>
            </w:pPr>
            <w:r w:rsidRPr="00EF6E81">
              <w:rPr>
                <w:rtl/>
              </w:rPr>
              <w:t>لـاتَــحـقـرنَّ صـغـیـ</w:t>
            </w:r>
            <w:r>
              <w:rPr>
                <w:rFonts w:hint="cs"/>
                <w:rtl/>
              </w:rPr>
              <w:t>ــ</w:t>
            </w:r>
            <w:r w:rsidRPr="00EF6E81">
              <w:rPr>
                <w:rtl/>
              </w:rPr>
              <w:t>رةً</w:t>
            </w:r>
            <w:r>
              <w:rPr>
                <w:rFonts w:hint="cs"/>
                <w:rtl/>
              </w:rPr>
              <w:br/>
            </w:r>
          </w:p>
        </w:tc>
        <w:tc>
          <w:tcPr>
            <w:tcW w:w="567" w:type="dxa"/>
          </w:tcPr>
          <w:p w:rsidR="001F28A6" w:rsidRDefault="001F28A6" w:rsidP="001F28A6">
            <w:pPr>
              <w:pStyle w:val="aa"/>
              <w:jc w:val="lowKashida"/>
              <w:rPr>
                <w:rStyle w:val="Char5"/>
                <w:rtl/>
              </w:rPr>
            </w:pPr>
          </w:p>
        </w:tc>
        <w:tc>
          <w:tcPr>
            <w:tcW w:w="3369" w:type="dxa"/>
          </w:tcPr>
          <w:p w:rsidR="001F28A6" w:rsidRPr="001F28A6" w:rsidRDefault="001F28A6" w:rsidP="001F28A6">
            <w:pPr>
              <w:pStyle w:val="aa"/>
              <w:ind w:firstLine="0"/>
              <w:jc w:val="lowKashida"/>
              <w:rPr>
                <w:rStyle w:val="Char5"/>
                <w:sz w:val="2"/>
                <w:szCs w:val="2"/>
                <w:rtl/>
              </w:rPr>
            </w:pPr>
            <w:r w:rsidRPr="00EF6E81">
              <w:rPr>
                <w:rtl/>
              </w:rPr>
              <w:t>إنَّ الجبالَ مِنَ الح</w:t>
            </w:r>
            <w:r>
              <w:rPr>
                <w:rFonts w:hint="cs"/>
                <w:rtl/>
              </w:rPr>
              <w:t>ـ</w:t>
            </w:r>
            <w:r>
              <w:rPr>
                <w:rtl/>
              </w:rPr>
              <w:t>ـ</w:t>
            </w:r>
            <w:r w:rsidRPr="00EF6E81">
              <w:rPr>
                <w:rtl/>
              </w:rPr>
              <w:t>صی</w:t>
            </w:r>
            <w:r>
              <w:rPr>
                <w:rFonts w:hint="cs"/>
                <w:rtl/>
              </w:rPr>
              <w:br/>
            </w:r>
          </w:p>
        </w:tc>
      </w:tr>
    </w:tbl>
    <w:p w:rsidR="000B5A71" w:rsidRPr="001F28A6" w:rsidRDefault="000B5A71" w:rsidP="001F28A6">
      <w:pPr>
        <w:pStyle w:val="a5"/>
        <w:rPr>
          <w:rtl/>
        </w:rPr>
      </w:pPr>
      <w:r w:rsidRPr="001F28A6">
        <w:rPr>
          <w:rFonts w:hint="cs"/>
          <w:rtl/>
        </w:rPr>
        <w:t>ی</w:t>
      </w:r>
      <w:r w:rsidRPr="001F28A6">
        <w:rPr>
          <w:rtl/>
        </w:rPr>
        <w:t>عنی: گناه را کنار بگذار، هم کوچک و ناچیز آن و هم بزرگ، این است تقوی./ مانند کسی عمل کن که در زمینی پر از خار راه می‏رود، با پرهیز گام بر می‏دارد، از آن چه می‏بیند، حذر می‏کند./ هیچ گناه کوچکی را ناچیز مپندار، و بدان که</w:t>
      </w:r>
      <w:r w:rsidR="0067226B" w:rsidRPr="001F28A6">
        <w:rPr>
          <w:rtl/>
        </w:rPr>
        <w:t xml:space="preserve"> کوه‌ها </w:t>
      </w:r>
      <w:r w:rsidRPr="001F28A6">
        <w:rPr>
          <w:rtl/>
        </w:rPr>
        <w:t>از سنگریزه‏ تشکیل شده‏اند.</w:t>
      </w:r>
      <w:r w:rsidRPr="001F28A6">
        <w:rPr>
          <w:vertAlign w:val="superscript"/>
          <w:rtl/>
        </w:rPr>
        <w:footnoteReference w:id="393"/>
      </w:r>
    </w:p>
    <w:p w:rsidR="000B5A71" w:rsidRPr="008548CA" w:rsidRDefault="000B5A71" w:rsidP="004A01ED">
      <w:pPr>
        <w:ind w:firstLine="284"/>
        <w:jc w:val="both"/>
        <w:rPr>
          <w:rStyle w:val="Char5"/>
          <w:rtl/>
        </w:rPr>
      </w:pPr>
      <w:r w:rsidRPr="008548CA">
        <w:rPr>
          <w:rStyle w:val="Char5"/>
          <w:rtl/>
        </w:rPr>
        <w:t>ابن رجب گوید: تقوی در اصل چنان است که انسان در مابین خود و آن چه که از آن می‏ترسد و پرهیز می‏کند، چیزی قرار بدهد که با آن خود را حفظ کند.</w:t>
      </w:r>
    </w:p>
    <w:p w:rsidR="000B5A71" w:rsidRPr="001F28A6" w:rsidRDefault="000B5A71" w:rsidP="00675B35">
      <w:pPr>
        <w:ind w:firstLine="284"/>
        <w:jc w:val="both"/>
        <w:rPr>
          <w:rStyle w:val="Char5"/>
          <w:spacing w:val="-2"/>
          <w:rtl/>
        </w:rPr>
      </w:pPr>
      <w:r w:rsidRPr="001F28A6">
        <w:rPr>
          <w:rStyle w:val="Char5"/>
          <w:spacing w:val="-2"/>
          <w:rtl/>
        </w:rPr>
        <w:t>گاهی تقوی به نام خدا اضافه</w:t>
      </w:r>
      <w:r w:rsidR="00792543" w:rsidRPr="001F28A6">
        <w:rPr>
          <w:rStyle w:val="Char5"/>
          <w:spacing w:val="-2"/>
          <w:rtl/>
        </w:rPr>
        <w:t xml:space="preserve"> می‌</w:t>
      </w:r>
      <w:r w:rsidRPr="001F28A6">
        <w:rPr>
          <w:rStyle w:val="Char5"/>
          <w:spacing w:val="-2"/>
          <w:rtl/>
        </w:rPr>
        <w:t>شود:</w:t>
      </w:r>
      <w:r w:rsidR="00675B35">
        <w:rPr>
          <w:rStyle w:val="Char5"/>
          <w:rFonts w:hint="cs"/>
          <w:spacing w:val="-2"/>
          <w:rtl/>
        </w:rPr>
        <w:t xml:space="preserve"> </w:t>
      </w:r>
      <w:r w:rsidR="00675B35">
        <w:rPr>
          <w:rStyle w:val="Char5"/>
          <w:rFonts w:cs="Traditional Arabic"/>
          <w:color w:val="000000"/>
          <w:spacing w:val="-2"/>
          <w:shd w:val="clear" w:color="auto" w:fill="FFFFFF"/>
          <w:rtl/>
        </w:rPr>
        <w:t>﴿</w:t>
      </w:r>
      <w:r w:rsidR="00675B35" w:rsidRPr="00961C37">
        <w:rPr>
          <w:rStyle w:val="Chard"/>
          <w:rtl/>
        </w:rPr>
        <w:t>وَ</w:t>
      </w:r>
      <w:r w:rsidR="00675B35" w:rsidRPr="00961C37">
        <w:rPr>
          <w:rStyle w:val="Chard"/>
          <w:rFonts w:hint="cs"/>
          <w:rtl/>
        </w:rPr>
        <w:t>ٱ</w:t>
      </w:r>
      <w:r w:rsidR="00675B35" w:rsidRPr="00961C37">
        <w:rPr>
          <w:rStyle w:val="Chard"/>
          <w:rFonts w:hint="eastAsia"/>
          <w:rtl/>
        </w:rPr>
        <w:t>تَّقُواْ</w:t>
      </w:r>
      <w:r w:rsidR="00675B35" w:rsidRPr="00961C37">
        <w:rPr>
          <w:rStyle w:val="Chard"/>
          <w:rtl/>
        </w:rPr>
        <w:t xml:space="preserve"> </w:t>
      </w:r>
      <w:r w:rsidR="00675B35" w:rsidRPr="00961C37">
        <w:rPr>
          <w:rStyle w:val="Chard"/>
          <w:rFonts w:hint="cs"/>
          <w:rtl/>
        </w:rPr>
        <w:t>ٱ</w:t>
      </w:r>
      <w:r w:rsidR="00675B35" w:rsidRPr="00961C37">
        <w:rPr>
          <w:rStyle w:val="Chard"/>
          <w:rFonts w:hint="eastAsia"/>
          <w:rtl/>
        </w:rPr>
        <w:t>للَّهَ</w:t>
      </w:r>
      <w:r w:rsidR="00675B35">
        <w:rPr>
          <w:rStyle w:val="Char5"/>
          <w:rFonts w:cs="Traditional Arabic"/>
          <w:color w:val="000000"/>
          <w:spacing w:val="-2"/>
          <w:shd w:val="clear" w:color="auto" w:fill="FFFFFF"/>
          <w:rtl/>
        </w:rPr>
        <w:t>﴾</w:t>
      </w:r>
      <w:r w:rsidR="00675B35" w:rsidRPr="00961C37">
        <w:rPr>
          <w:rStyle w:val="Chard"/>
          <w:rtl/>
        </w:rPr>
        <w:t xml:space="preserve"> </w:t>
      </w:r>
      <w:r w:rsidR="00675B35" w:rsidRPr="00B16E4E">
        <w:rPr>
          <w:rStyle w:val="Charc"/>
          <w:rtl/>
        </w:rPr>
        <w:t>[البقرة: 189]</w:t>
      </w:r>
      <w:r w:rsidR="001F28A6" w:rsidRPr="001F28A6">
        <w:rPr>
          <w:rStyle w:val="Char5"/>
          <w:rFonts w:hint="cs"/>
          <w:spacing w:val="-2"/>
          <w:rtl/>
        </w:rPr>
        <w:t xml:space="preserve"> </w:t>
      </w:r>
      <w:r w:rsidRPr="001F28A6">
        <w:rPr>
          <w:rStyle w:val="Char5"/>
          <w:spacing w:val="-2"/>
          <w:rtl/>
        </w:rPr>
        <w:t>«تقوای خدا پیشه کنید». در این گونه موارد منظور این است که خود از خشم و نارضایتی او حفظ کنید، کاری نکنید که در معرض خشم و</w:t>
      </w:r>
      <w:r w:rsidR="001F28A6" w:rsidRPr="001F28A6">
        <w:rPr>
          <w:rStyle w:val="Char5"/>
          <w:rFonts w:hint="cs"/>
          <w:spacing w:val="-2"/>
          <w:rtl/>
        </w:rPr>
        <w:t xml:space="preserve"> </w:t>
      </w:r>
      <w:r w:rsidRPr="001F28A6">
        <w:rPr>
          <w:rStyle w:val="Char5"/>
          <w:spacing w:val="-2"/>
          <w:rtl/>
        </w:rPr>
        <w:t>ناخرسندی خدا واقع</w:t>
      </w:r>
      <w:r w:rsidR="00D837E7">
        <w:rPr>
          <w:rStyle w:val="Char5"/>
          <w:spacing w:val="-2"/>
          <w:rtl/>
        </w:rPr>
        <w:t xml:space="preserve"> </w:t>
      </w:r>
      <w:r w:rsidRPr="001F28A6">
        <w:rPr>
          <w:rStyle w:val="Char5"/>
          <w:spacing w:val="-2"/>
          <w:rtl/>
        </w:rPr>
        <w:t>شوید، منظور این نیست که از نزدیک شدن به او یا دینش بپرهیزید، بلکه ترس و پرهیز از عذاب و ناخرسندی و غضب او مدنظر است. کیفر دنیوی و اخروی خدا نیز از همین جا ناشی می‏شود:</w:t>
      </w:r>
      <w:r w:rsidR="00675B35">
        <w:rPr>
          <w:rStyle w:val="Char5"/>
          <w:rFonts w:hint="cs"/>
          <w:spacing w:val="-2"/>
          <w:rtl/>
        </w:rPr>
        <w:t xml:space="preserve"> </w:t>
      </w:r>
      <w:r w:rsidR="00675B35">
        <w:rPr>
          <w:rStyle w:val="Char5"/>
          <w:rFonts w:cs="Traditional Arabic"/>
          <w:color w:val="000000"/>
          <w:spacing w:val="-2"/>
          <w:shd w:val="clear" w:color="auto" w:fill="FFFFFF"/>
          <w:rtl/>
        </w:rPr>
        <w:t>﴿</w:t>
      </w:r>
      <w:r w:rsidR="00675B35" w:rsidRPr="00961C37">
        <w:rPr>
          <w:rStyle w:val="Chard"/>
          <w:rtl/>
        </w:rPr>
        <w:t xml:space="preserve">وَيُحَذِّرُكُمُ </w:t>
      </w:r>
      <w:r w:rsidR="00675B35" w:rsidRPr="00961C37">
        <w:rPr>
          <w:rStyle w:val="Chard"/>
          <w:rFonts w:hint="cs"/>
          <w:rtl/>
        </w:rPr>
        <w:t>ٱ</w:t>
      </w:r>
      <w:r w:rsidR="00675B35" w:rsidRPr="00961C37">
        <w:rPr>
          <w:rStyle w:val="Chard"/>
          <w:rFonts w:hint="eastAsia"/>
          <w:rtl/>
        </w:rPr>
        <w:t>للَّهُ</w:t>
      </w:r>
      <w:r w:rsidR="00675B35" w:rsidRPr="00961C37">
        <w:rPr>
          <w:rStyle w:val="Chard"/>
          <w:rtl/>
        </w:rPr>
        <w:t xml:space="preserve"> نَفۡسَهُ</w:t>
      </w:r>
      <w:r w:rsidR="00675B35" w:rsidRPr="00961C37">
        <w:rPr>
          <w:rStyle w:val="Chard"/>
          <w:rFonts w:hint="cs"/>
          <w:rtl/>
        </w:rPr>
        <w:t>ۥ</w:t>
      </w:r>
      <w:r w:rsidR="00675B35">
        <w:rPr>
          <w:rStyle w:val="Char5"/>
          <w:rFonts w:cs="Traditional Arabic"/>
          <w:color w:val="000000"/>
          <w:spacing w:val="-2"/>
          <w:shd w:val="clear" w:color="auto" w:fill="FFFFFF"/>
          <w:rtl/>
        </w:rPr>
        <w:t>﴾</w:t>
      </w:r>
      <w:r w:rsidR="00675B35" w:rsidRPr="00961C37">
        <w:rPr>
          <w:rStyle w:val="Chard"/>
          <w:rtl/>
        </w:rPr>
        <w:t xml:space="preserve"> </w:t>
      </w:r>
      <w:r w:rsidR="00675B35" w:rsidRPr="00B16E4E">
        <w:rPr>
          <w:rStyle w:val="Charc"/>
          <w:rtl/>
        </w:rPr>
        <w:t>[آل عمران: 28]</w:t>
      </w:r>
      <w:r w:rsidR="001F28A6" w:rsidRPr="001F28A6">
        <w:rPr>
          <w:rStyle w:val="Char5"/>
          <w:rFonts w:hint="cs"/>
          <w:spacing w:val="-2"/>
          <w:rtl/>
        </w:rPr>
        <w:t xml:space="preserve"> </w:t>
      </w:r>
      <w:r w:rsidRPr="001F28A6">
        <w:rPr>
          <w:rStyle w:val="Char5"/>
          <w:spacing w:val="-2"/>
          <w:rtl/>
        </w:rPr>
        <w:t>«خدا شما را از خودش بیم می‏دهد».</w:t>
      </w:r>
    </w:p>
    <w:p w:rsidR="000B5A71" w:rsidRPr="008928E0" w:rsidRDefault="000B5A71" w:rsidP="008928E0">
      <w:pPr>
        <w:ind w:firstLine="284"/>
        <w:jc w:val="both"/>
        <w:rPr>
          <w:rStyle w:val="Char5"/>
          <w:spacing w:val="-4"/>
          <w:rtl/>
        </w:rPr>
      </w:pPr>
      <w:r w:rsidRPr="008928E0">
        <w:rPr>
          <w:rStyle w:val="Char5"/>
          <w:spacing w:val="-4"/>
          <w:rtl/>
        </w:rPr>
        <w:t>خداوند فرمود:</w:t>
      </w:r>
      <w:r w:rsidR="00675B35" w:rsidRPr="008928E0">
        <w:rPr>
          <w:rStyle w:val="Char5"/>
          <w:rFonts w:hint="cs"/>
          <w:spacing w:val="-4"/>
          <w:rtl/>
        </w:rPr>
        <w:t xml:space="preserve"> </w:t>
      </w:r>
      <w:r w:rsidR="00675B35" w:rsidRPr="008928E0">
        <w:rPr>
          <w:rStyle w:val="Char5"/>
          <w:rFonts w:cs="Traditional Arabic"/>
          <w:color w:val="000000"/>
          <w:spacing w:val="-4"/>
          <w:shd w:val="clear" w:color="auto" w:fill="FFFFFF"/>
          <w:rtl/>
        </w:rPr>
        <w:t>﴿</w:t>
      </w:r>
      <w:r w:rsidR="00675B35" w:rsidRPr="00961C37">
        <w:rPr>
          <w:rStyle w:val="Chard"/>
          <w:rtl/>
        </w:rPr>
        <w:t xml:space="preserve">هُوَ أَهۡلُ </w:t>
      </w:r>
      <w:r w:rsidR="00675B35" w:rsidRPr="00961C37">
        <w:rPr>
          <w:rStyle w:val="Chard"/>
          <w:rFonts w:hint="cs"/>
          <w:rtl/>
        </w:rPr>
        <w:t>ٱ</w:t>
      </w:r>
      <w:r w:rsidR="00675B35" w:rsidRPr="00961C37">
        <w:rPr>
          <w:rStyle w:val="Chard"/>
          <w:rFonts w:hint="eastAsia"/>
          <w:rtl/>
        </w:rPr>
        <w:t>لتَّقۡوَىٰ</w:t>
      </w:r>
      <w:r w:rsidR="00675B35" w:rsidRPr="008928E0">
        <w:rPr>
          <w:rStyle w:val="Char5"/>
          <w:rFonts w:cs="Traditional Arabic"/>
          <w:color w:val="000000"/>
          <w:spacing w:val="-4"/>
          <w:shd w:val="clear" w:color="auto" w:fill="FFFFFF"/>
          <w:rtl/>
        </w:rPr>
        <w:t>﴾</w:t>
      </w:r>
      <w:r w:rsidR="00675B35" w:rsidRPr="00961C37">
        <w:rPr>
          <w:rStyle w:val="Chard"/>
          <w:rtl/>
        </w:rPr>
        <w:t xml:space="preserve"> </w:t>
      </w:r>
      <w:r w:rsidR="00675B35" w:rsidRPr="00B16E4E">
        <w:rPr>
          <w:rStyle w:val="Charc"/>
          <w:rtl/>
        </w:rPr>
        <w:t>[المدثر: 56]</w:t>
      </w:r>
      <w:r w:rsidR="001F28A6" w:rsidRPr="008928E0">
        <w:rPr>
          <w:rStyle w:val="Char5"/>
          <w:rFonts w:hint="cs"/>
          <w:spacing w:val="-4"/>
          <w:rtl/>
        </w:rPr>
        <w:t xml:space="preserve"> </w:t>
      </w:r>
      <w:r w:rsidR="001F28A6" w:rsidRPr="008928E0">
        <w:rPr>
          <w:rStyle w:val="Char5"/>
          <w:rFonts w:cs="CTraditional Arabic" w:hint="cs"/>
          <w:spacing w:val="-4"/>
          <w:rtl/>
        </w:rPr>
        <w:t>﴿</w:t>
      </w:r>
      <w:r w:rsidR="008928E0" w:rsidRPr="00961C37">
        <w:rPr>
          <w:rStyle w:val="Chard"/>
          <w:rtl/>
        </w:rPr>
        <w:t xml:space="preserve">هُوَ أَهۡلُ </w:t>
      </w:r>
      <w:r w:rsidR="008928E0" w:rsidRPr="00961C37">
        <w:rPr>
          <w:rStyle w:val="Chard"/>
          <w:rFonts w:hint="cs"/>
          <w:rtl/>
        </w:rPr>
        <w:t>ٱ</w:t>
      </w:r>
      <w:r w:rsidR="008928E0" w:rsidRPr="00961C37">
        <w:rPr>
          <w:rStyle w:val="Chard"/>
          <w:rFonts w:hint="eastAsia"/>
          <w:rtl/>
        </w:rPr>
        <w:t>لتَّقۡوَىٰ</w:t>
      </w:r>
      <w:r w:rsidR="001F28A6" w:rsidRPr="008928E0">
        <w:rPr>
          <w:rStyle w:val="Char5"/>
          <w:rFonts w:cs="CTraditional Arabic" w:hint="cs"/>
          <w:spacing w:val="-4"/>
          <w:rtl/>
        </w:rPr>
        <w:t>﴾</w:t>
      </w:r>
      <w:r w:rsidR="008928E0" w:rsidRPr="008928E0">
        <w:rPr>
          <w:rStyle w:val="Char5"/>
          <w:rFonts w:cs="CTraditional Arabic" w:hint="cs"/>
          <w:spacing w:val="-4"/>
          <w:rtl/>
        </w:rPr>
        <w:t xml:space="preserve"> </w:t>
      </w:r>
      <w:r w:rsidR="008928E0" w:rsidRPr="00B16E4E">
        <w:rPr>
          <w:rStyle w:val="Charc"/>
          <w:rtl/>
        </w:rPr>
        <w:t>[المدثر: 56]</w:t>
      </w:r>
      <w:r w:rsidRPr="008928E0">
        <w:rPr>
          <w:rStyle w:val="Char5"/>
          <w:spacing w:val="-4"/>
          <w:rtl/>
        </w:rPr>
        <w:t xml:space="preserve"> «او اهل تقواست» یعنی شایسته است که تقوای او را داشته باشید و از او بترسید، در دل باشکوه، عظمت و با هیبت از او یاد کنید، تا او را عبادت کنید و اطاعت. چرا که او مستحق تجلیل و اکرام و عبادت است، بزرگی و شکوهمندی و اقتدار مطلق مخصوص اوست.</w:t>
      </w:r>
    </w:p>
    <w:p w:rsidR="000B5A71" w:rsidRPr="008548CA" w:rsidRDefault="000B5A71" w:rsidP="008928E0">
      <w:pPr>
        <w:ind w:firstLine="284"/>
        <w:jc w:val="both"/>
        <w:rPr>
          <w:rStyle w:val="Char5"/>
          <w:rtl/>
        </w:rPr>
      </w:pPr>
      <w:r w:rsidRPr="008548CA">
        <w:rPr>
          <w:rStyle w:val="Char5"/>
          <w:rtl/>
        </w:rPr>
        <w:t>گاهی تقوی به کیفر و مجازات خدا یا به جایگاه آن در آتش اضافه می‏شود:</w:t>
      </w:r>
      <w:r w:rsidR="008928E0">
        <w:rPr>
          <w:rStyle w:val="Char5"/>
          <w:rFonts w:hint="cs"/>
          <w:rtl/>
        </w:rPr>
        <w:t xml:space="preserve"> </w:t>
      </w:r>
      <w:r w:rsidR="008928E0">
        <w:rPr>
          <w:rStyle w:val="Char5"/>
          <w:rFonts w:cs="Traditional Arabic"/>
          <w:color w:val="000000"/>
          <w:shd w:val="clear" w:color="auto" w:fill="FFFFFF"/>
          <w:rtl/>
        </w:rPr>
        <w:t>﴿</w:t>
      </w:r>
      <w:r w:rsidR="008928E0" w:rsidRPr="00961C37">
        <w:rPr>
          <w:rStyle w:val="Chard"/>
          <w:rtl/>
        </w:rPr>
        <w:t>وَ</w:t>
      </w:r>
      <w:r w:rsidR="008928E0" w:rsidRPr="00961C37">
        <w:rPr>
          <w:rStyle w:val="Chard"/>
          <w:rFonts w:hint="cs"/>
          <w:rtl/>
        </w:rPr>
        <w:t>ٱ</w:t>
      </w:r>
      <w:r w:rsidR="008928E0" w:rsidRPr="00961C37">
        <w:rPr>
          <w:rStyle w:val="Chard"/>
          <w:rFonts w:hint="eastAsia"/>
          <w:rtl/>
        </w:rPr>
        <w:t>تَّقُواْ</w:t>
      </w:r>
      <w:r w:rsidR="008928E0" w:rsidRPr="00961C37">
        <w:rPr>
          <w:rStyle w:val="Chard"/>
          <w:rtl/>
        </w:rPr>
        <w:t xml:space="preserve"> </w:t>
      </w:r>
      <w:r w:rsidR="008928E0" w:rsidRPr="00961C37">
        <w:rPr>
          <w:rStyle w:val="Chard"/>
          <w:rFonts w:hint="cs"/>
          <w:rtl/>
        </w:rPr>
        <w:t>ٱ</w:t>
      </w:r>
      <w:r w:rsidR="008928E0" w:rsidRPr="00961C37">
        <w:rPr>
          <w:rStyle w:val="Chard"/>
          <w:rFonts w:hint="eastAsia"/>
          <w:rtl/>
        </w:rPr>
        <w:t>لنَّارَ</w:t>
      </w:r>
      <w:r w:rsidR="008928E0">
        <w:rPr>
          <w:rStyle w:val="Char5"/>
          <w:rFonts w:cs="Traditional Arabic"/>
          <w:color w:val="000000"/>
          <w:shd w:val="clear" w:color="auto" w:fill="FFFFFF"/>
          <w:rtl/>
        </w:rPr>
        <w:t>﴾</w:t>
      </w:r>
      <w:r w:rsidR="008928E0" w:rsidRPr="00961C37">
        <w:rPr>
          <w:rStyle w:val="Chard"/>
          <w:rtl/>
        </w:rPr>
        <w:t xml:space="preserve"> </w:t>
      </w:r>
      <w:r w:rsidR="008928E0" w:rsidRPr="00B16E4E">
        <w:rPr>
          <w:rStyle w:val="Charc"/>
          <w:rtl/>
        </w:rPr>
        <w:t>[آل عمران: 131]</w:t>
      </w:r>
      <w:r w:rsidR="001F28A6">
        <w:rPr>
          <w:rStyle w:val="Char5"/>
          <w:rFonts w:hint="cs"/>
          <w:rtl/>
        </w:rPr>
        <w:t xml:space="preserve"> </w:t>
      </w:r>
      <w:r w:rsidRPr="008548CA">
        <w:rPr>
          <w:rStyle w:val="Char5"/>
          <w:rtl/>
        </w:rPr>
        <w:t>«از آتش بپرهیزید.» یا به زمان آن اضافه می‏شود:</w:t>
      </w:r>
      <w:r w:rsidR="008928E0">
        <w:rPr>
          <w:rStyle w:val="Char5"/>
          <w:rFonts w:hint="cs"/>
          <w:rtl/>
        </w:rPr>
        <w:t xml:space="preserve"> </w:t>
      </w:r>
      <w:r w:rsidR="008928E0">
        <w:rPr>
          <w:rStyle w:val="Char5"/>
          <w:rFonts w:cs="Traditional Arabic"/>
          <w:color w:val="000000"/>
          <w:shd w:val="clear" w:color="auto" w:fill="FFFFFF"/>
          <w:rtl/>
        </w:rPr>
        <w:t>﴿</w:t>
      </w:r>
      <w:r w:rsidR="008928E0" w:rsidRPr="00961C37">
        <w:rPr>
          <w:rStyle w:val="Chard"/>
          <w:rtl/>
        </w:rPr>
        <w:t>وَ</w:t>
      </w:r>
      <w:r w:rsidR="008928E0" w:rsidRPr="00961C37">
        <w:rPr>
          <w:rStyle w:val="Chard"/>
          <w:rFonts w:hint="cs"/>
          <w:rtl/>
        </w:rPr>
        <w:t>ٱ</w:t>
      </w:r>
      <w:r w:rsidR="008928E0" w:rsidRPr="00961C37">
        <w:rPr>
          <w:rStyle w:val="Chard"/>
          <w:rFonts w:hint="eastAsia"/>
          <w:rtl/>
        </w:rPr>
        <w:t>تَّقُواْ</w:t>
      </w:r>
      <w:r w:rsidR="008928E0" w:rsidRPr="00961C37">
        <w:rPr>
          <w:rStyle w:val="Chard"/>
          <w:rtl/>
        </w:rPr>
        <w:t xml:space="preserve"> يَوۡمٗا تُرۡجَعُونَ فِيهِ إِلَى </w:t>
      </w:r>
      <w:r w:rsidR="008928E0" w:rsidRPr="00961C37">
        <w:rPr>
          <w:rStyle w:val="Chard"/>
          <w:rFonts w:hint="cs"/>
          <w:rtl/>
        </w:rPr>
        <w:t>ٱ</w:t>
      </w:r>
      <w:r w:rsidR="008928E0" w:rsidRPr="00961C37">
        <w:rPr>
          <w:rStyle w:val="Chard"/>
          <w:rFonts w:hint="eastAsia"/>
          <w:rtl/>
        </w:rPr>
        <w:t>للَّهِ</w:t>
      </w:r>
      <w:r w:rsidR="008928E0">
        <w:rPr>
          <w:rStyle w:val="Char5"/>
          <w:rFonts w:cs="Traditional Arabic"/>
          <w:color w:val="000000"/>
          <w:shd w:val="clear" w:color="auto" w:fill="FFFFFF"/>
          <w:rtl/>
        </w:rPr>
        <w:t>﴾</w:t>
      </w:r>
      <w:r w:rsidR="008928E0" w:rsidRPr="00961C37">
        <w:rPr>
          <w:rStyle w:val="Chard"/>
          <w:rtl/>
        </w:rPr>
        <w:t xml:space="preserve"> </w:t>
      </w:r>
      <w:r w:rsidR="008928E0" w:rsidRPr="00B16E4E">
        <w:rPr>
          <w:rStyle w:val="Charc"/>
          <w:rtl/>
        </w:rPr>
        <w:t>[البقرة: 281]</w:t>
      </w:r>
      <w:r w:rsidR="008928E0">
        <w:rPr>
          <w:rFonts w:hint="cs"/>
          <w:rtl/>
        </w:rPr>
        <w:t xml:space="preserve"> </w:t>
      </w:r>
      <w:r w:rsidRPr="008548CA">
        <w:rPr>
          <w:rStyle w:val="Char5"/>
          <w:rtl/>
        </w:rPr>
        <w:t>«از روزی که به سوی خدا باز می‏گردید، بترسید».</w:t>
      </w:r>
    </w:p>
    <w:p w:rsidR="000B5A71" w:rsidRPr="008548CA" w:rsidRDefault="000B5A71" w:rsidP="008928E0">
      <w:pPr>
        <w:ind w:firstLine="284"/>
        <w:jc w:val="both"/>
        <w:rPr>
          <w:rStyle w:val="Char5"/>
          <w:rtl/>
        </w:rPr>
      </w:pPr>
      <w:r w:rsidRPr="008548CA">
        <w:rPr>
          <w:rStyle w:val="Char5"/>
          <w:rtl/>
        </w:rPr>
        <w:t>انجام واجبات، فرو گذاشتن محرمات و شبهه‏ها بخشی از تقوای کامل است و چه بسا انجام مستحبات و ترک مکروهات نیز در محدوده‏ی آن در آید، و فرموده‏ی خدا</w:t>
      </w:r>
      <w:r w:rsidR="008928E0">
        <w:rPr>
          <w:rStyle w:val="Char5"/>
          <w:rFonts w:hint="cs"/>
          <w:rtl/>
        </w:rPr>
        <w:t xml:space="preserve"> </w:t>
      </w:r>
      <w:r w:rsidR="008928E0">
        <w:rPr>
          <w:rStyle w:val="Char5"/>
          <w:rFonts w:cs="Traditional Arabic"/>
          <w:color w:val="000000"/>
          <w:shd w:val="clear" w:color="auto" w:fill="FFFFFF"/>
          <w:rtl/>
        </w:rPr>
        <w:t>﴿</w:t>
      </w:r>
      <w:r w:rsidR="008928E0" w:rsidRPr="00961C37">
        <w:rPr>
          <w:rStyle w:val="Chard"/>
          <w:rtl/>
        </w:rPr>
        <w:t xml:space="preserve">الٓمٓ١ ذَٰلِكَ </w:t>
      </w:r>
      <w:r w:rsidR="008928E0" w:rsidRPr="00961C37">
        <w:rPr>
          <w:rStyle w:val="Chard"/>
          <w:rFonts w:hint="cs"/>
          <w:rtl/>
        </w:rPr>
        <w:t>ٱ</w:t>
      </w:r>
      <w:r w:rsidR="008928E0" w:rsidRPr="00961C37">
        <w:rPr>
          <w:rStyle w:val="Chard"/>
          <w:rFonts w:hint="eastAsia"/>
          <w:rtl/>
        </w:rPr>
        <w:t>لۡكِتَٰبُ</w:t>
      </w:r>
      <w:r w:rsidR="008928E0" w:rsidRPr="00961C37">
        <w:rPr>
          <w:rStyle w:val="Chard"/>
          <w:rtl/>
        </w:rPr>
        <w:t xml:space="preserve"> لَا رَيۡبَۛ فِيهِۛ هُدٗى لِّلۡمُتَّقِينَ٢</w:t>
      </w:r>
      <w:r w:rsidR="008928E0">
        <w:rPr>
          <w:rStyle w:val="Char5"/>
          <w:rFonts w:cs="Traditional Arabic"/>
          <w:color w:val="000000"/>
          <w:shd w:val="clear" w:color="auto" w:fill="FFFFFF"/>
          <w:rtl/>
        </w:rPr>
        <w:t>﴾</w:t>
      </w:r>
      <w:r w:rsidR="008928E0" w:rsidRPr="00961C37">
        <w:rPr>
          <w:rStyle w:val="Chard"/>
          <w:rtl/>
        </w:rPr>
        <w:t xml:space="preserve"> </w:t>
      </w:r>
      <w:r w:rsidR="008928E0" w:rsidRPr="00B16E4E">
        <w:rPr>
          <w:rStyle w:val="Charc"/>
          <w:rtl/>
        </w:rPr>
        <w:t>[البقرة: 1-2]</w:t>
      </w:r>
      <w:r w:rsidRPr="008548CA">
        <w:rPr>
          <w:rStyle w:val="Char5"/>
          <w:rtl/>
        </w:rPr>
        <w:t xml:space="preserve"> «الف. لام. میم. بی‏تردید این کتاب راهنمای پرهیزکاران است» تمام</w:t>
      </w:r>
      <w:r w:rsidR="00C049A0">
        <w:rPr>
          <w:rStyle w:val="Char5"/>
          <w:rtl/>
        </w:rPr>
        <w:t xml:space="preserve"> این‌ها </w:t>
      </w:r>
      <w:r w:rsidRPr="008548CA">
        <w:rPr>
          <w:rStyle w:val="Char5"/>
          <w:rtl/>
        </w:rPr>
        <w:t>را شامل می‏شود.</w:t>
      </w:r>
    </w:p>
    <w:p w:rsidR="000B5A71" w:rsidRPr="008548CA" w:rsidRDefault="000B5A71" w:rsidP="004A01ED">
      <w:pPr>
        <w:ind w:firstLine="284"/>
        <w:jc w:val="both"/>
        <w:rPr>
          <w:rStyle w:val="Char5"/>
          <w:rtl/>
        </w:rPr>
      </w:pPr>
      <w:r w:rsidRPr="008548CA">
        <w:rPr>
          <w:rStyle w:val="Char5"/>
          <w:rtl/>
        </w:rPr>
        <w:t>ابن قیم درباره‏ی تقوی و تعریف شرعی آن گوید: «حقیقت تقوی عبارت است از عمل به طاعت خدا همراه با ایمان راستین، امید به حساب، اجرای امر و نهی الهی. هر چه خداوند دستور می‏دهد با ایمان به او تصدیق وعده‏اش انجام دهد، و از هر چه او نهی کرده، با ایمان به او و از ترس هشدارهایش، دوری کند».</w:t>
      </w:r>
    </w:p>
    <w:p w:rsidR="000B5A71" w:rsidRPr="008548CA" w:rsidRDefault="000B5A71" w:rsidP="004A01ED">
      <w:pPr>
        <w:ind w:firstLine="284"/>
        <w:jc w:val="both"/>
        <w:rPr>
          <w:rStyle w:val="Char5"/>
          <w:rtl/>
        </w:rPr>
      </w:pPr>
      <w:r w:rsidRPr="008548CA">
        <w:rPr>
          <w:rStyle w:val="Char5"/>
          <w:rtl/>
        </w:rPr>
        <w:t>طلق بن حبیب می‏گوید: «هرگاه آشوبی برپا شود، با تقوی آن را خاموش کنید، گفتند: تقوی چگونه است؟ گفت:</w:t>
      </w:r>
      <w:r w:rsidR="00AA1E97">
        <w:rPr>
          <w:rStyle w:val="Char5"/>
          <w:rtl/>
        </w:rPr>
        <w:t xml:space="preserve"> اینکه</w:t>
      </w:r>
      <w:r w:rsidRPr="008548CA">
        <w:rPr>
          <w:rStyle w:val="Char5"/>
          <w:rtl/>
        </w:rPr>
        <w:t xml:space="preserve"> در پرتو نور خدا طاعت او را انجام دهید، به ثواب و پاداش او امیدوار باشید و در پرتو نورش از معصیتش حذر کنید و از کیفرش بترسید».</w:t>
      </w:r>
      <w:r w:rsidRPr="001161A6">
        <w:rPr>
          <w:rStyle w:val="Char5"/>
          <w:vertAlign w:val="superscript"/>
          <w:rtl/>
        </w:rPr>
        <w:footnoteReference w:id="394"/>
      </w:r>
      <w:r w:rsidRPr="008548CA">
        <w:rPr>
          <w:rStyle w:val="Char5"/>
          <w:rtl/>
        </w:rPr>
        <w:t xml:space="preserve"> این سخن بهترین تعریفی است که برای تقوی بیان شده است.</w:t>
      </w:r>
    </w:p>
    <w:p w:rsidR="000B5A71" w:rsidRPr="0057534B" w:rsidRDefault="000B5A71" w:rsidP="00266A3E">
      <w:pPr>
        <w:pStyle w:val="a0"/>
        <w:rPr>
          <w:rtl/>
        </w:rPr>
      </w:pPr>
      <w:bookmarkStart w:id="636" w:name="_Toc228635789"/>
      <w:bookmarkStart w:id="637" w:name="_Toc228854379"/>
      <w:bookmarkStart w:id="638" w:name="_Toc435795940"/>
      <w:r w:rsidRPr="0057534B">
        <w:rPr>
          <w:rtl/>
        </w:rPr>
        <w:t>مراتب تقوی</w:t>
      </w:r>
      <w:bookmarkEnd w:id="636"/>
      <w:bookmarkEnd w:id="637"/>
      <w:bookmarkEnd w:id="638"/>
    </w:p>
    <w:p w:rsidR="000B5A71" w:rsidRPr="008548CA" w:rsidRDefault="000B5A71" w:rsidP="004A01ED">
      <w:pPr>
        <w:ind w:firstLine="284"/>
        <w:jc w:val="both"/>
        <w:rPr>
          <w:rStyle w:val="Char5"/>
          <w:rtl/>
        </w:rPr>
      </w:pPr>
      <w:r w:rsidRPr="008548CA">
        <w:rPr>
          <w:rStyle w:val="Char5"/>
          <w:rtl/>
        </w:rPr>
        <w:t>تقوی در مقام اطاعت از دستورهای خدا و دوری از نواهی‏اش سه مرتبه دارد:</w:t>
      </w:r>
    </w:p>
    <w:p w:rsidR="000B5A71" w:rsidRPr="008548CA" w:rsidRDefault="000B5A71" w:rsidP="008928E0">
      <w:pPr>
        <w:ind w:firstLine="284"/>
        <w:jc w:val="both"/>
        <w:rPr>
          <w:rStyle w:val="Char5"/>
          <w:rtl/>
        </w:rPr>
      </w:pPr>
      <w:r w:rsidRPr="008548CA">
        <w:rPr>
          <w:rStyle w:val="Char5"/>
          <w:rtl/>
        </w:rPr>
        <w:t>نخست: پرهیز و دور نگه داشتن خود از عذابی که هر که در آن گرفتار آید جاودانه در آن خواهد ماند، و آن شرک است پرهیز و اجتناب از این عذاب از طریق اعتقاد به توحید حاصل می‏شود و مقصود در این آیه همین است:</w:t>
      </w:r>
      <w:r w:rsidR="008928E0">
        <w:rPr>
          <w:rStyle w:val="Char5"/>
          <w:rFonts w:hint="cs"/>
          <w:rtl/>
        </w:rPr>
        <w:t xml:space="preserve"> </w:t>
      </w:r>
      <w:r w:rsidR="008928E0">
        <w:rPr>
          <w:rStyle w:val="Char5"/>
          <w:rFonts w:cs="Traditional Arabic"/>
          <w:color w:val="000000"/>
          <w:shd w:val="clear" w:color="auto" w:fill="FFFFFF"/>
          <w:rtl/>
        </w:rPr>
        <w:t>﴿</w:t>
      </w:r>
      <w:r w:rsidR="008928E0" w:rsidRPr="00961C37">
        <w:rPr>
          <w:rStyle w:val="Chard"/>
          <w:rtl/>
        </w:rPr>
        <w:t xml:space="preserve">وَأَلۡزَمَهُمۡ كَلِمَةَ </w:t>
      </w:r>
      <w:r w:rsidR="008928E0" w:rsidRPr="00961C37">
        <w:rPr>
          <w:rStyle w:val="Chard"/>
          <w:rFonts w:hint="cs"/>
          <w:rtl/>
        </w:rPr>
        <w:t>ٱ</w:t>
      </w:r>
      <w:r w:rsidR="008928E0" w:rsidRPr="00961C37">
        <w:rPr>
          <w:rStyle w:val="Chard"/>
          <w:rFonts w:hint="eastAsia"/>
          <w:rtl/>
        </w:rPr>
        <w:t>لتَّقۡوَىٰ</w:t>
      </w:r>
      <w:r w:rsidR="008928E0">
        <w:rPr>
          <w:rStyle w:val="Char5"/>
          <w:rFonts w:cs="Traditional Arabic"/>
          <w:color w:val="000000"/>
          <w:shd w:val="clear" w:color="auto" w:fill="FFFFFF"/>
          <w:rtl/>
        </w:rPr>
        <w:t>﴾</w:t>
      </w:r>
      <w:r w:rsidR="008928E0" w:rsidRPr="00961C37">
        <w:rPr>
          <w:rStyle w:val="Chard"/>
          <w:rtl/>
        </w:rPr>
        <w:t xml:space="preserve"> </w:t>
      </w:r>
      <w:r w:rsidR="008928E0" w:rsidRPr="00B16E4E">
        <w:rPr>
          <w:rStyle w:val="Charc"/>
          <w:rtl/>
        </w:rPr>
        <w:t>[الفتح: 26]</w:t>
      </w:r>
      <w:r w:rsidR="00264787">
        <w:rPr>
          <w:rStyle w:val="Char5"/>
          <w:rFonts w:hint="cs"/>
          <w:rtl/>
        </w:rPr>
        <w:t xml:space="preserve"> </w:t>
      </w:r>
      <w:r w:rsidRPr="008548CA">
        <w:rPr>
          <w:rStyle w:val="Char5"/>
          <w:rtl/>
        </w:rPr>
        <w:t>«و</w:t>
      </w:r>
      <w:r w:rsidR="00811778">
        <w:rPr>
          <w:rStyle w:val="Char5"/>
          <w:rtl/>
        </w:rPr>
        <w:t xml:space="preserve"> آن‌ها </w:t>
      </w:r>
      <w:r w:rsidRPr="008548CA">
        <w:rPr>
          <w:rStyle w:val="Char5"/>
          <w:rtl/>
        </w:rPr>
        <w:t>را به کلمه تقوی ملزم کرد».</w:t>
      </w:r>
    </w:p>
    <w:p w:rsidR="000B5A71" w:rsidRPr="008548CA" w:rsidRDefault="000B5A71" w:rsidP="004A01ED">
      <w:pPr>
        <w:ind w:firstLine="284"/>
        <w:jc w:val="both"/>
        <w:rPr>
          <w:rStyle w:val="Char5"/>
          <w:rtl/>
        </w:rPr>
      </w:pPr>
      <w:r w:rsidRPr="008548CA">
        <w:rPr>
          <w:rStyle w:val="Char5"/>
          <w:rtl/>
        </w:rPr>
        <w:t>دوم: پرهیز از هر آنچه که موجب عذاب آتش می‏شود هر چند برای مدت کوتاهی، و آن گناهان کوچک و بزرگی است که در شرع تعریف شده است.</w:t>
      </w:r>
    </w:p>
    <w:p w:rsidR="000B5A71" w:rsidRPr="008548CA" w:rsidRDefault="000B5A71" w:rsidP="004A01ED">
      <w:pPr>
        <w:ind w:firstLine="284"/>
        <w:jc w:val="both"/>
        <w:rPr>
          <w:rStyle w:val="Char5"/>
          <w:rtl/>
        </w:rPr>
      </w:pPr>
      <w:r w:rsidRPr="008548CA">
        <w:rPr>
          <w:rStyle w:val="Char5"/>
          <w:rtl/>
        </w:rPr>
        <w:t>سوم:</w:t>
      </w:r>
      <w:r w:rsidR="00AA1E97">
        <w:rPr>
          <w:rStyle w:val="Char5"/>
          <w:rtl/>
        </w:rPr>
        <w:t xml:space="preserve"> اینکه</w:t>
      </w:r>
      <w:r w:rsidRPr="008548CA">
        <w:rPr>
          <w:rStyle w:val="Char5"/>
          <w:rtl/>
        </w:rPr>
        <w:t xml:space="preserve"> انسان از هر چیزی که او را از یاد خدا باز بدارد، دوری کند، هرچند کارهای مباحی باشد که او را از طی طریق به سوی خدا متوقف می‏کند و یا حرکتش را آهسته می</w:t>
      </w:r>
      <w:r w:rsidR="00264787">
        <w:rPr>
          <w:rStyle w:val="Char5"/>
          <w:rFonts w:hint="cs"/>
          <w:rtl/>
        </w:rPr>
        <w:t>‌</w:t>
      </w:r>
      <w:r w:rsidRPr="008548CA">
        <w:rPr>
          <w:rStyle w:val="Char5"/>
          <w:rtl/>
        </w:rPr>
        <w:t>سازد، این مرتبه‏ی بلند مخصوص کمال یافتگان است، چون مشغول مباحات شدن قلب را از خدا غافل</w:t>
      </w:r>
      <w:r w:rsidR="00792543">
        <w:rPr>
          <w:rStyle w:val="Char5"/>
          <w:rtl/>
        </w:rPr>
        <w:t xml:space="preserve"> می‌</w:t>
      </w:r>
      <w:r w:rsidRPr="008548CA">
        <w:rPr>
          <w:rStyle w:val="Char5"/>
          <w:rtl/>
        </w:rPr>
        <w:t>کند و چه بسا شخصی را به سنگدلی و در نتیجه افتادن در دام مکروهات می‏کشاند، مکروهات نیز منجر به گرفتار شدن در منجلاب محرمات می‏شود، این زنجیره را انسان گاهی در نفس خویش ملاحظه می‏کند.یکی از واعظان گفت: «بدان که تقوی در درجه‏ی اول به اصطلاح اهل اصلاح باطن عبارت است از پاک کردن دل از گناه، تا با عزم و اراده بر ترک آن مانع استواری بین خود و گناهان ایجاد کنی، و نفس را به فرو گذاشتن هر گونه کار و رفتار زشت عادت دهی».</w:t>
      </w:r>
    </w:p>
    <w:p w:rsidR="000B5A71" w:rsidRPr="0057534B" w:rsidRDefault="000B5A71" w:rsidP="00266A3E">
      <w:pPr>
        <w:pStyle w:val="a0"/>
        <w:rPr>
          <w:rtl/>
        </w:rPr>
      </w:pPr>
      <w:bookmarkStart w:id="639" w:name="_Toc228635790"/>
      <w:bookmarkStart w:id="640" w:name="_Toc228854380"/>
      <w:bookmarkStart w:id="641" w:name="_Toc435795941"/>
      <w:r w:rsidRPr="0057534B">
        <w:rPr>
          <w:rtl/>
        </w:rPr>
        <w:t>تقوی در قرآن</w:t>
      </w:r>
      <w:bookmarkEnd w:id="639"/>
      <w:bookmarkEnd w:id="640"/>
      <w:bookmarkEnd w:id="641"/>
    </w:p>
    <w:p w:rsidR="000B5A71" w:rsidRPr="008548CA" w:rsidRDefault="000B5A71" w:rsidP="004A01ED">
      <w:pPr>
        <w:ind w:firstLine="284"/>
        <w:jc w:val="both"/>
        <w:rPr>
          <w:rStyle w:val="Char5"/>
          <w:rtl/>
        </w:rPr>
      </w:pPr>
      <w:r w:rsidRPr="008548CA">
        <w:rPr>
          <w:rStyle w:val="Char5"/>
          <w:rtl/>
        </w:rPr>
        <w:t>در قرآن کریم تقوی برای چند مقصود به کار رفته است:</w:t>
      </w:r>
    </w:p>
    <w:p w:rsidR="000B5A71" w:rsidRPr="008548CA" w:rsidRDefault="000B5A71" w:rsidP="008928E0">
      <w:pPr>
        <w:pStyle w:val="ListParagraph"/>
        <w:numPr>
          <w:ilvl w:val="0"/>
          <w:numId w:val="38"/>
        </w:numPr>
        <w:jc w:val="both"/>
        <w:rPr>
          <w:rStyle w:val="Char5"/>
          <w:rtl/>
        </w:rPr>
      </w:pPr>
      <w:r w:rsidRPr="008548CA">
        <w:rPr>
          <w:rStyle w:val="Char5"/>
          <w:rtl/>
        </w:rPr>
        <w:t xml:space="preserve"> به معنای خشیت و ترس عمیق آمده است:</w:t>
      </w:r>
      <w:r w:rsidR="008928E0">
        <w:rPr>
          <w:rStyle w:val="Char5"/>
          <w:rFonts w:hint="cs"/>
          <w:rtl/>
        </w:rPr>
        <w:t xml:space="preserve"> </w:t>
      </w:r>
      <w:r w:rsidR="008928E0">
        <w:rPr>
          <w:rStyle w:val="Char5"/>
          <w:rFonts w:cs="Traditional Arabic"/>
          <w:color w:val="000000"/>
          <w:shd w:val="clear" w:color="auto" w:fill="FFFFFF"/>
          <w:rtl/>
        </w:rPr>
        <w:t>﴿</w:t>
      </w:r>
      <w:r w:rsidR="008928E0" w:rsidRPr="00961C37">
        <w:rPr>
          <w:rStyle w:val="Chard"/>
          <w:rtl/>
        </w:rPr>
        <w:t>وَإِيَّٰيَ فَ</w:t>
      </w:r>
      <w:r w:rsidR="008928E0" w:rsidRPr="00961C37">
        <w:rPr>
          <w:rStyle w:val="Chard"/>
          <w:rFonts w:hint="cs"/>
          <w:rtl/>
        </w:rPr>
        <w:t>ٱ</w:t>
      </w:r>
      <w:r w:rsidR="008928E0" w:rsidRPr="00961C37">
        <w:rPr>
          <w:rStyle w:val="Chard"/>
          <w:rFonts w:hint="eastAsia"/>
          <w:rtl/>
        </w:rPr>
        <w:t>تَّقُونِ</w:t>
      </w:r>
      <w:r w:rsidR="008928E0">
        <w:rPr>
          <w:rStyle w:val="Char5"/>
          <w:rFonts w:cs="Traditional Arabic"/>
          <w:color w:val="000000"/>
          <w:shd w:val="clear" w:color="auto" w:fill="FFFFFF"/>
          <w:rtl/>
        </w:rPr>
        <w:t>﴾</w:t>
      </w:r>
      <w:r w:rsidR="008928E0" w:rsidRPr="00961C37">
        <w:rPr>
          <w:rStyle w:val="Chard"/>
          <w:rtl/>
        </w:rPr>
        <w:t xml:space="preserve"> </w:t>
      </w:r>
      <w:r w:rsidR="008928E0" w:rsidRPr="00B16E4E">
        <w:rPr>
          <w:rStyle w:val="Charc"/>
          <w:rtl/>
        </w:rPr>
        <w:t>[البقرة: 41]</w:t>
      </w:r>
      <w:r w:rsidR="00F76910">
        <w:rPr>
          <w:rStyle w:val="Char5"/>
          <w:rFonts w:hint="cs"/>
          <w:rtl/>
        </w:rPr>
        <w:t xml:space="preserve"> </w:t>
      </w:r>
      <w:r w:rsidRPr="008548CA">
        <w:rPr>
          <w:rStyle w:val="Char5"/>
          <w:rtl/>
        </w:rPr>
        <w:t>«و فقط از قهر من بترسید» یعنی از من بهراسید و شکوه و جلال مرا در دل جای دهید:</w:t>
      </w:r>
      <w:r w:rsidR="008928E0">
        <w:rPr>
          <w:rStyle w:val="Char5"/>
          <w:rFonts w:hint="cs"/>
          <w:rtl/>
        </w:rPr>
        <w:t xml:space="preserve"> </w:t>
      </w:r>
      <w:r w:rsidR="008928E0">
        <w:rPr>
          <w:rStyle w:val="Char5"/>
          <w:rFonts w:cs="Traditional Arabic"/>
          <w:color w:val="000000"/>
          <w:shd w:val="clear" w:color="auto" w:fill="FFFFFF"/>
          <w:rtl/>
        </w:rPr>
        <w:t>﴿</w:t>
      </w:r>
      <w:r w:rsidR="008928E0" w:rsidRPr="00961C37">
        <w:rPr>
          <w:rStyle w:val="Chard"/>
          <w:rtl/>
        </w:rPr>
        <w:t>وَ</w:t>
      </w:r>
      <w:r w:rsidR="008928E0" w:rsidRPr="00961C37">
        <w:rPr>
          <w:rStyle w:val="Chard"/>
          <w:rFonts w:hint="cs"/>
          <w:rtl/>
        </w:rPr>
        <w:t>ٱ</w:t>
      </w:r>
      <w:r w:rsidR="008928E0" w:rsidRPr="00961C37">
        <w:rPr>
          <w:rStyle w:val="Chard"/>
          <w:rFonts w:hint="eastAsia"/>
          <w:rtl/>
        </w:rPr>
        <w:t>تَّقُواْ</w:t>
      </w:r>
      <w:r w:rsidR="008928E0" w:rsidRPr="00961C37">
        <w:rPr>
          <w:rStyle w:val="Chard"/>
          <w:rtl/>
        </w:rPr>
        <w:t xml:space="preserve"> يَوۡمٗا تُرۡجَعُونَ فِيهِ إِلَى </w:t>
      </w:r>
      <w:r w:rsidR="008928E0" w:rsidRPr="00961C37">
        <w:rPr>
          <w:rStyle w:val="Chard"/>
          <w:rFonts w:hint="cs"/>
          <w:rtl/>
        </w:rPr>
        <w:t>ٱ</w:t>
      </w:r>
      <w:r w:rsidR="008928E0" w:rsidRPr="00961C37">
        <w:rPr>
          <w:rStyle w:val="Chard"/>
          <w:rFonts w:hint="eastAsia"/>
          <w:rtl/>
        </w:rPr>
        <w:t>للَّهِ</w:t>
      </w:r>
      <w:r w:rsidR="008928E0">
        <w:rPr>
          <w:rStyle w:val="Char5"/>
          <w:rFonts w:cs="Traditional Arabic"/>
          <w:color w:val="000000"/>
          <w:shd w:val="clear" w:color="auto" w:fill="FFFFFF"/>
          <w:rtl/>
        </w:rPr>
        <w:t>﴾</w:t>
      </w:r>
      <w:r w:rsidR="008928E0" w:rsidRPr="00961C37">
        <w:rPr>
          <w:rStyle w:val="Chard"/>
          <w:rtl/>
        </w:rPr>
        <w:t xml:space="preserve"> </w:t>
      </w:r>
      <w:r w:rsidR="008928E0" w:rsidRPr="00B16E4E">
        <w:rPr>
          <w:rStyle w:val="Charc"/>
          <w:rtl/>
        </w:rPr>
        <w:t>[البقرة: 281]</w:t>
      </w:r>
      <w:r w:rsidR="00F76910">
        <w:rPr>
          <w:rStyle w:val="Char5"/>
          <w:rFonts w:hint="cs"/>
          <w:rtl/>
        </w:rPr>
        <w:t xml:space="preserve"> </w:t>
      </w:r>
      <w:r w:rsidRPr="008548CA">
        <w:rPr>
          <w:rStyle w:val="Char5"/>
          <w:rtl/>
        </w:rPr>
        <w:t>«از روزی که به سوی خدا باز می‏گردید بترسید» یعنی از این روز و اتفاقات آن بترسید، «و از روزی می‏ترسند که عذابش فراگیر است».</w:t>
      </w:r>
    </w:p>
    <w:p w:rsidR="000B5A71" w:rsidRPr="008548CA" w:rsidRDefault="000B5A71" w:rsidP="008928E0">
      <w:pPr>
        <w:pStyle w:val="ListParagraph"/>
        <w:numPr>
          <w:ilvl w:val="0"/>
          <w:numId w:val="38"/>
        </w:numPr>
        <w:jc w:val="both"/>
        <w:rPr>
          <w:rStyle w:val="Char5"/>
          <w:rtl/>
        </w:rPr>
      </w:pPr>
      <w:r w:rsidRPr="008548CA">
        <w:rPr>
          <w:rStyle w:val="Char5"/>
          <w:rtl/>
        </w:rPr>
        <w:t xml:space="preserve"> به معنای طاعت و عبادت به کار رفته است:</w:t>
      </w:r>
      <w:r w:rsidR="008928E0">
        <w:rPr>
          <w:rStyle w:val="Char5"/>
          <w:rFonts w:hint="cs"/>
          <w:rtl/>
        </w:rPr>
        <w:t xml:space="preserve"> </w:t>
      </w:r>
      <w:r w:rsidR="008928E0">
        <w:rPr>
          <w:rStyle w:val="Char5"/>
          <w:rFonts w:cs="Traditional Arabic"/>
          <w:color w:val="000000"/>
          <w:shd w:val="clear" w:color="auto" w:fill="FFFFFF"/>
          <w:rtl/>
        </w:rPr>
        <w:t>﴿</w:t>
      </w:r>
      <w:r w:rsidR="008928E0" w:rsidRPr="00961C37">
        <w:rPr>
          <w:rStyle w:val="Chard"/>
          <w:rtl/>
        </w:rPr>
        <w:t xml:space="preserve">يَٰٓأَيُّهَا </w:t>
      </w:r>
      <w:r w:rsidR="008928E0" w:rsidRPr="00961C37">
        <w:rPr>
          <w:rStyle w:val="Chard"/>
          <w:rFonts w:hint="cs"/>
          <w:rtl/>
        </w:rPr>
        <w:t>ٱ</w:t>
      </w:r>
      <w:r w:rsidR="008928E0" w:rsidRPr="00961C37">
        <w:rPr>
          <w:rStyle w:val="Chard"/>
          <w:rFonts w:hint="eastAsia"/>
          <w:rtl/>
        </w:rPr>
        <w:t>لَّذِينَ</w:t>
      </w:r>
      <w:r w:rsidR="008928E0" w:rsidRPr="00961C37">
        <w:rPr>
          <w:rStyle w:val="Chard"/>
          <w:rtl/>
        </w:rPr>
        <w:t xml:space="preserve"> ءَامَنُواْ </w:t>
      </w:r>
      <w:r w:rsidR="008928E0" w:rsidRPr="00961C37">
        <w:rPr>
          <w:rStyle w:val="Chard"/>
          <w:rFonts w:hint="cs"/>
          <w:rtl/>
        </w:rPr>
        <w:t>ٱ</w:t>
      </w:r>
      <w:r w:rsidR="008928E0" w:rsidRPr="00961C37">
        <w:rPr>
          <w:rStyle w:val="Chard"/>
          <w:rFonts w:hint="eastAsia"/>
          <w:rtl/>
        </w:rPr>
        <w:t>تَّقُواْ</w:t>
      </w:r>
      <w:r w:rsidR="008928E0" w:rsidRPr="00961C37">
        <w:rPr>
          <w:rStyle w:val="Chard"/>
          <w:rtl/>
        </w:rPr>
        <w:t xml:space="preserve"> </w:t>
      </w:r>
      <w:r w:rsidR="008928E0" w:rsidRPr="00961C37">
        <w:rPr>
          <w:rStyle w:val="Chard"/>
          <w:rFonts w:hint="cs"/>
          <w:rtl/>
        </w:rPr>
        <w:t>ٱ</w:t>
      </w:r>
      <w:r w:rsidR="008928E0" w:rsidRPr="00961C37">
        <w:rPr>
          <w:rStyle w:val="Chard"/>
          <w:rFonts w:hint="eastAsia"/>
          <w:rtl/>
        </w:rPr>
        <w:t>للَّهَ</w:t>
      </w:r>
      <w:r w:rsidR="008928E0" w:rsidRPr="00961C37">
        <w:rPr>
          <w:rStyle w:val="Chard"/>
          <w:rtl/>
        </w:rPr>
        <w:t xml:space="preserve"> حَقَّ تُقَاتِهِ</w:t>
      </w:r>
      <w:r w:rsidR="008928E0" w:rsidRPr="00961C37">
        <w:rPr>
          <w:rStyle w:val="Chard"/>
          <w:rFonts w:hint="cs"/>
          <w:rtl/>
        </w:rPr>
        <w:t>ۦ</w:t>
      </w:r>
      <w:r w:rsidR="008928E0">
        <w:rPr>
          <w:rStyle w:val="Char5"/>
          <w:rFonts w:cs="Traditional Arabic"/>
          <w:color w:val="000000"/>
          <w:shd w:val="clear" w:color="auto" w:fill="FFFFFF"/>
          <w:rtl/>
        </w:rPr>
        <w:t>﴾</w:t>
      </w:r>
      <w:r w:rsidR="008928E0" w:rsidRPr="00961C37">
        <w:rPr>
          <w:rStyle w:val="Chard"/>
          <w:rtl/>
        </w:rPr>
        <w:t xml:space="preserve"> </w:t>
      </w:r>
      <w:r w:rsidR="008928E0" w:rsidRPr="00B16E4E">
        <w:rPr>
          <w:rStyle w:val="Charc"/>
          <w:rtl/>
        </w:rPr>
        <w:t>[آل عمران: 102]</w:t>
      </w:r>
      <w:r w:rsidR="006F693A">
        <w:rPr>
          <w:rStyle w:val="Char5"/>
          <w:rFonts w:hint="cs"/>
          <w:rtl/>
        </w:rPr>
        <w:t xml:space="preserve"> </w:t>
      </w:r>
      <w:r w:rsidRPr="008548CA">
        <w:rPr>
          <w:rStyle w:val="Char5"/>
          <w:rtl/>
        </w:rPr>
        <w:t>«ای مؤمنان</w:t>
      </w:r>
      <w:r w:rsidR="005D5775">
        <w:rPr>
          <w:rStyle w:val="Char5"/>
          <w:rtl/>
        </w:rPr>
        <w:t xml:space="preserve"> چنانکه </w:t>
      </w:r>
      <w:r w:rsidRPr="008548CA">
        <w:rPr>
          <w:rStyle w:val="Char5"/>
          <w:rtl/>
        </w:rPr>
        <w:t>سزاوار است از خدا بترسید» یعنی ان گونه که شایسته‏ی طاعت اوست از او اطاعت کنید و آن طور که شایسته‏ی عبادت اوست، او را بپرستید،</w:t>
      </w:r>
      <w:r w:rsidR="005D5775">
        <w:rPr>
          <w:rStyle w:val="Char5"/>
          <w:rtl/>
        </w:rPr>
        <w:t xml:space="preserve"> چنانکه </w:t>
      </w:r>
      <w:r w:rsidRPr="008548CA">
        <w:rPr>
          <w:rStyle w:val="Char5"/>
          <w:rtl/>
        </w:rPr>
        <w:t>مجاهد گفته است: یعنی</w:t>
      </w:r>
      <w:r w:rsidR="00AA1E97">
        <w:rPr>
          <w:rStyle w:val="Char5"/>
          <w:rtl/>
        </w:rPr>
        <w:t xml:space="preserve"> اینکه</w:t>
      </w:r>
      <w:r w:rsidRPr="008548CA">
        <w:rPr>
          <w:rStyle w:val="Char5"/>
          <w:rtl/>
        </w:rPr>
        <w:t xml:space="preserve"> خداوند را اطاعت کنند و از عصیان بپرهیزند، او را یاد کنند و هیچ گاه از یاد او غفلت نکنند، از او شکرگزاری کنند و هرگز در حق او ناسپاسی نکنند.</w:t>
      </w:r>
      <w:r w:rsidRPr="001161A6">
        <w:rPr>
          <w:rStyle w:val="Char5"/>
          <w:vertAlign w:val="superscript"/>
          <w:rtl/>
        </w:rPr>
        <w:footnoteReference w:id="395"/>
      </w:r>
      <w:r w:rsidRPr="008548CA">
        <w:rPr>
          <w:rStyle w:val="Char5"/>
          <w:rtl/>
        </w:rPr>
        <w:t xml:space="preserve"> </w:t>
      </w:r>
    </w:p>
    <w:p w:rsidR="000B5A71" w:rsidRPr="008548CA" w:rsidRDefault="000B5A71" w:rsidP="008928E0">
      <w:pPr>
        <w:pStyle w:val="ListParagraph"/>
        <w:numPr>
          <w:ilvl w:val="0"/>
          <w:numId w:val="38"/>
        </w:numPr>
        <w:jc w:val="both"/>
        <w:rPr>
          <w:rStyle w:val="Char5"/>
          <w:rtl/>
        </w:rPr>
      </w:pPr>
      <w:r w:rsidRPr="008548CA">
        <w:rPr>
          <w:rStyle w:val="Char5"/>
          <w:rtl/>
        </w:rPr>
        <w:t xml:space="preserve"> بر پاکی از گناه اطلاق</w:t>
      </w:r>
      <w:r w:rsidR="00792543">
        <w:rPr>
          <w:rStyle w:val="Char5"/>
          <w:rtl/>
        </w:rPr>
        <w:t xml:space="preserve"> می‌</w:t>
      </w:r>
      <w:r w:rsidRPr="008548CA">
        <w:rPr>
          <w:rStyle w:val="Char5"/>
          <w:rtl/>
        </w:rPr>
        <w:t>شود، واین حقیقت تقوی در اصطلاح شرع است. خداوند فرمود:</w:t>
      </w:r>
      <w:r w:rsidR="008928E0">
        <w:rPr>
          <w:rStyle w:val="Char5"/>
          <w:rFonts w:hint="cs"/>
          <w:rtl/>
        </w:rPr>
        <w:t xml:space="preserve"> </w:t>
      </w:r>
      <w:r w:rsidR="008928E0">
        <w:rPr>
          <w:rStyle w:val="Char5"/>
          <w:rFonts w:cs="Traditional Arabic"/>
          <w:color w:val="000000"/>
          <w:shd w:val="clear" w:color="auto" w:fill="FFFFFF"/>
          <w:rtl/>
        </w:rPr>
        <w:t>﴿</w:t>
      </w:r>
      <w:r w:rsidR="008928E0" w:rsidRPr="00961C37">
        <w:rPr>
          <w:rStyle w:val="Chard"/>
          <w:rtl/>
        </w:rPr>
        <w:t xml:space="preserve">وَمَن يُطِعِ </w:t>
      </w:r>
      <w:r w:rsidR="008928E0" w:rsidRPr="00961C37">
        <w:rPr>
          <w:rStyle w:val="Chard"/>
          <w:rFonts w:hint="cs"/>
          <w:rtl/>
        </w:rPr>
        <w:t>ٱ</w:t>
      </w:r>
      <w:r w:rsidR="008928E0" w:rsidRPr="00961C37">
        <w:rPr>
          <w:rStyle w:val="Chard"/>
          <w:rFonts w:hint="eastAsia"/>
          <w:rtl/>
        </w:rPr>
        <w:t>للَّهَ</w:t>
      </w:r>
      <w:r w:rsidR="008928E0" w:rsidRPr="00961C37">
        <w:rPr>
          <w:rStyle w:val="Chard"/>
          <w:rtl/>
        </w:rPr>
        <w:t xml:space="preserve"> وَرَسُولَهُ</w:t>
      </w:r>
      <w:r w:rsidR="008928E0" w:rsidRPr="00961C37">
        <w:rPr>
          <w:rStyle w:val="Chard"/>
          <w:rFonts w:hint="cs"/>
          <w:rtl/>
        </w:rPr>
        <w:t>ۥ</w:t>
      </w:r>
      <w:r w:rsidR="008928E0" w:rsidRPr="00961C37">
        <w:rPr>
          <w:rStyle w:val="Chard"/>
          <w:rtl/>
        </w:rPr>
        <w:t xml:space="preserve"> وَيَخۡشَ </w:t>
      </w:r>
      <w:r w:rsidR="008928E0" w:rsidRPr="00961C37">
        <w:rPr>
          <w:rStyle w:val="Chard"/>
          <w:rFonts w:hint="cs"/>
          <w:rtl/>
        </w:rPr>
        <w:t>ٱ</w:t>
      </w:r>
      <w:r w:rsidR="008928E0" w:rsidRPr="00961C37">
        <w:rPr>
          <w:rStyle w:val="Chard"/>
          <w:rFonts w:hint="eastAsia"/>
          <w:rtl/>
        </w:rPr>
        <w:t>للَّهَ</w:t>
      </w:r>
      <w:r w:rsidR="008928E0" w:rsidRPr="00961C37">
        <w:rPr>
          <w:rStyle w:val="Chard"/>
          <w:rtl/>
        </w:rPr>
        <w:t xml:space="preserve"> وَيَتَّقۡهِ فَأُوْلَٰٓئِكَ هُمُ </w:t>
      </w:r>
      <w:r w:rsidR="008928E0" w:rsidRPr="00961C37">
        <w:rPr>
          <w:rStyle w:val="Chard"/>
          <w:rFonts w:hint="cs"/>
          <w:rtl/>
        </w:rPr>
        <w:t>ٱ</w:t>
      </w:r>
      <w:r w:rsidR="008928E0" w:rsidRPr="00961C37">
        <w:rPr>
          <w:rStyle w:val="Chard"/>
          <w:rFonts w:hint="eastAsia"/>
          <w:rtl/>
        </w:rPr>
        <w:t>لۡفَآئِزُونَ</w:t>
      </w:r>
      <w:r w:rsidR="008928E0" w:rsidRPr="00961C37">
        <w:rPr>
          <w:rStyle w:val="Chard"/>
          <w:rtl/>
        </w:rPr>
        <w:t>٥٢</w:t>
      </w:r>
      <w:r w:rsidR="008928E0">
        <w:rPr>
          <w:rStyle w:val="Char5"/>
          <w:rFonts w:cs="Traditional Arabic"/>
          <w:color w:val="000000"/>
          <w:shd w:val="clear" w:color="auto" w:fill="FFFFFF"/>
          <w:rtl/>
        </w:rPr>
        <w:t>﴾</w:t>
      </w:r>
      <w:r w:rsidR="008928E0" w:rsidRPr="00961C37">
        <w:rPr>
          <w:rStyle w:val="Chard"/>
          <w:rtl/>
        </w:rPr>
        <w:t xml:space="preserve"> </w:t>
      </w:r>
      <w:r w:rsidR="008928E0" w:rsidRPr="00B16E4E">
        <w:rPr>
          <w:rStyle w:val="Charc"/>
          <w:rtl/>
        </w:rPr>
        <w:t>[النور: 52]</w:t>
      </w:r>
      <w:r w:rsidRPr="008548CA">
        <w:rPr>
          <w:rStyle w:val="Char5"/>
          <w:rtl/>
        </w:rPr>
        <w:t xml:space="preserve"> «کسی که خدا و رسولش را اطاعت کند و خدا ترس و پرهیزکار باشد رستگار است».</w:t>
      </w:r>
    </w:p>
    <w:p w:rsidR="000B5A71" w:rsidRPr="008548CA" w:rsidRDefault="000B5A71" w:rsidP="004A01ED">
      <w:pPr>
        <w:ind w:firstLine="284"/>
        <w:jc w:val="both"/>
        <w:rPr>
          <w:rStyle w:val="Char5"/>
          <w:rtl/>
        </w:rPr>
      </w:pPr>
      <w:r w:rsidRPr="008548CA">
        <w:rPr>
          <w:rStyle w:val="Char5"/>
          <w:rtl/>
        </w:rPr>
        <w:t>«یتّقه» یعنی هر گونه گناه و معصیت را کنار بگذارد، در این آیه ابتدا طاعت و خشیت را یاد کرد، سپس تقوی را با توجه به این نکته معلوم می‏شود که حقیقت تقوی غیر از طاعت و خشیت است.</w:t>
      </w:r>
    </w:p>
    <w:p w:rsidR="000B5A71" w:rsidRPr="008548CA" w:rsidRDefault="000B5A71" w:rsidP="008928E0">
      <w:pPr>
        <w:ind w:firstLine="284"/>
        <w:jc w:val="both"/>
        <w:rPr>
          <w:rStyle w:val="Char5"/>
          <w:rtl/>
        </w:rPr>
      </w:pPr>
      <w:r w:rsidRPr="008548CA">
        <w:rPr>
          <w:rStyle w:val="Char5"/>
          <w:rtl/>
        </w:rPr>
        <w:t>در مراتب تقوی یا حالات آن پرهیز از شرک، معصیت و بدعت نیز آمده است.خداوند در یک آیه سه بار از تقوی نام برده است:</w:t>
      </w:r>
      <w:r w:rsidR="008928E0">
        <w:rPr>
          <w:rStyle w:val="Char5"/>
          <w:rFonts w:hint="cs"/>
          <w:rtl/>
        </w:rPr>
        <w:t xml:space="preserve"> </w:t>
      </w:r>
      <w:r w:rsidR="008928E0">
        <w:rPr>
          <w:rStyle w:val="Char5"/>
          <w:rFonts w:cs="Traditional Arabic"/>
          <w:color w:val="000000"/>
          <w:shd w:val="clear" w:color="auto" w:fill="FFFFFF"/>
          <w:rtl/>
        </w:rPr>
        <w:t>﴿</w:t>
      </w:r>
      <w:r w:rsidR="008928E0" w:rsidRPr="00961C37">
        <w:rPr>
          <w:rStyle w:val="Chard"/>
          <w:rtl/>
        </w:rPr>
        <w:t xml:space="preserve">لَيۡسَ عَلَى </w:t>
      </w:r>
      <w:r w:rsidR="008928E0" w:rsidRPr="00961C37">
        <w:rPr>
          <w:rStyle w:val="Chard"/>
          <w:rFonts w:hint="cs"/>
          <w:rtl/>
        </w:rPr>
        <w:t>ٱ</w:t>
      </w:r>
      <w:r w:rsidR="008928E0" w:rsidRPr="00961C37">
        <w:rPr>
          <w:rStyle w:val="Chard"/>
          <w:rFonts w:hint="eastAsia"/>
          <w:rtl/>
        </w:rPr>
        <w:t>لَّذِينَ</w:t>
      </w:r>
      <w:r w:rsidR="008928E0" w:rsidRPr="00961C37">
        <w:rPr>
          <w:rStyle w:val="Chard"/>
          <w:rtl/>
        </w:rPr>
        <w:t xml:space="preserve"> ءَامَنُواْ وَعَمِلُواْ </w:t>
      </w:r>
      <w:r w:rsidR="008928E0" w:rsidRPr="00961C37">
        <w:rPr>
          <w:rStyle w:val="Chard"/>
          <w:rFonts w:hint="cs"/>
          <w:rtl/>
        </w:rPr>
        <w:t>ٱ</w:t>
      </w:r>
      <w:r w:rsidR="008928E0" w:rsidRPr="00961C37">
        <w:rPr>
          <w:rStyle w:val="Chard"/>
          <w:rFonts w:hint="eastAsia"/>
          <w:rtl/>
        </w:rPr>
        <w:t>لصَّٰلِحَٰتِ</w:t>
      </w:r>
      <w:r w:rsidR="008928E0" w:rsidRPr="00961C37">
        <w:rPr>
          <w:rStyle w:val="Chard"/>
          <w:rtl/>
        </w:rPr>
        <w:t xml:space="preserve"> جُنَاحٞ فِيمَا طَعِمُوٓاْ إِذَا مَا </w:t>
      </w:r>
      <w:r w:rsidR="008928E0" w:rsidRPr="00961C37">
        <w:rPr>
          <w:rStyle w:val="Chard"/>
          <w:rFonts w:hint="cs"/>
          <w:rtl/>
        </w:rPr>
        <w:t>ٱ</w:t>
      </w:r>
      <w:r w:rsidR="008928E0" w:rsidRPr="00961C37">
        <w:rPr>
          <w:rStyle w:val="Chard"/>
          <w:rFonts w:hint="eastAsia"/>
          <w:rtl/>
        </w:rPr>
        <w:t>تَّقَواْ</w:t>
      </w:r>
      <w:r w:rsidR="008928E0" w:rsidRPr="00961C37">
        <w:rPr>
          <w:rStyle w:val="Chard"/>
          <w:rtl/>
        </w:rPr>
        <w:t xml:space="preserve"> وَّءَامَنُواْ وَعَمِلُواْ </w:t>
      </w:r>
      <w:r w:rsidR="008928E0" w:rsidRPr="00961C37">
        <w:rPr>
          <w:rStyle w:val="Chard"/>
          <w:rFonts w:hint="cs"/>
          <w:rtl/>
        </w:rPr>
        <w:t>ٱ</w:t>
      </w:r>
      <w:r w:rsidR="008928E0" w:rsidRPr="00961C37">
        <w:rPr>
          <w:rStyle w:val="Chard"/>
          <w:rFonts w:hint="eastAsia"/>
          <w:rtl/>
        </w:rPr>
        <w:t>لصَّٰلِحَٰتِ</w:t>
      </w:r>
      <w:r w:rsidR="008928E0" w:rsidRPr="00961C37">
        <w:rPr>
          <w:rStyle w:val="Chard"/>
          <w:rtl/>
        </w:rPr>
        <w:t xml:space="preserve"> ثُمَّ </w:t>
      </w:r>
      <w:r w:rsidR="008928E0" w:rsidRPr="00961C37">
        <w:rPr>
          <w:rStyle w:val="Chard"/>
          <w:rFonts w:hint="cs"/>
          <w:rtl/>
        </w:rPr>
        <w:t>ٱ</w:t>
      </w:r>
      <w:r w:rsidR="008928E0" w:rsidRPr="00961C37">
        <w:rPr>
          <w:rStyle w:val="Chard"/>
          <w:rFonts w:hint="eastAsia"/>
          <w:rtl/>
        </w:rPr>
        <w:t>تَّقَواْ</w:t>
      </w:r>
      <w:r w:rsidR="008928E0" w:rsidRPr="00961C37">
        <w:rPr>
          <w:rStyle w:val="Chard"/>
          <w:rtl/>
        </w:rPr>
        <w:t xml:space="preserve"> وَّءَامَنُواْ ثُمَّ </w:t>
      </w:r>
      <w:r w:rsidR="008928E0" w:rsidRPr="00961C37">
        <w:rPr>
          <w:rStyle w:val="Chard"/>
          <w:rFonts w:hint="cs"/>
          <w:rtl/>
        </w:rPr>
        <w:t>ٱ</w:t>
      </w:r>
      <w:r w:rsidR="008928E0" w:rsidRPr="00961C37">
        <w:rPr>
          <w:rStyle w:val="Chard"/>
          <w:rFonts w:hint="eastAsia"/>
          <w:rtl/>
        </w:rPr>
        <w:t>تَّقَواْ</w:t>
      </w:r>
      <w:r w:rsidR="008928E0" w:rsidRPr="00961C37">
        <w:rPr>
          <w:rStyle w:val="Chard"/>
          <w:rtl/>
        </w:rPr>
        <w:t xml:space="preserve"> وَّأَحۡسَنُواْ</w:t>
      </w:r>
      <w:r w:rsidR="008928E0">
        <w:rPr>
          <w:rStyle w:val="Char5"/>
          <w:rFonts w:cs="Traditional Arabic"/>
          <w:color w:val="000000"/>
          <w:shd w:val="clear" w:color="auto" w:fill="FFFFFF"/>
          <w:rtl/>
        </w:rPr>
        <w:t>﴾</w:t>
      </w:r>
      <w:r w:rsidR="008928E0" w:rsidRPr="00961C37">
        <w:rPr>
          <w:rStyle w:val="Chard"/>
          <w:rtl/>
        </w:rPr>
        <w:t xml:space="preserve"> </w:t>
      </w:r>
      <w:r w:rsidR="008928E0" w:rsidRPr="00B16E4E">
        <w:rPr>
          <w:rStyle w:val="Charc"/>
          <w:rtl/>
        </w:rPr>
        <w:t>[المائدة: 93]</w:t>
      </w:r>
      <w:r w:rsidR="006F693A">
        <w:rPr>
          <w:rStyle w:val="Char5"/>
          <w:rFonts w:hint="cs"/>
          <w:rtl/>
        </w:rPr>
        <w:t xml:space="preserve"> </w:t>
      </w:r>
      <w:r w:rsidRPr="008548CA">
        <w:rPr>
          <w:rStyle w:val="Char5"/>
          <w:rtl/>
        </w:rPr>
        <w:t>«بر آنان که ایمان آورده‏اند و کارهای شایسته کرده‏اند، گناهی در آنچه خورده‏اند نیست- به شرطی که پرهیزکار- و باایمان باشند و کارهای شایسته کنند.اگر باز پرهیزکاری کنند و ایمان بیاورند و بار دیگر تقوا پیشه کنند و نیکی پیش گیرند». این تکرار با این آرایش خاص بیهوده نیست، برخی گفته‏اند: تقوای اول پرهیز از شرک است، تقوای دوم پرهیز از بدعت و در سومی دوری از</w:t>
      </w:r>
      <w:r w:rsidR="001F28A6">
        <w:rPr>
          <w:rStyle w:val="Char5"/>
          <w:rtl/>
        </w:rPr>
        <w:t xml:space="preserve"> معصیت‌ها </w:t>
      </w:r>
      <w:r w:rsidRPr="008548CA">
        <w:rPr>
          <w:rStyle w:val="Char5"/>
          <w:rtl/>
        </w:rPr>
        <w:t>منظور است. تقوا در معنای نخست آن در این آیه معادل توحید، دومی معادل سنت و سومی معادل طاعت است. این چنین در این آیه سه درجه از تقوی- ایمان، سنت و طاعت- در کنار هم آمده است.</w:t>
      </w:r>
    </w:p>
    <w:p w:rsidR="000B5A71" w:rsidRPr="0057534B" w:rsidRDefault="000B5A71" w:rsidP="00266A3E">
      <w:pPr>
        <w:pStyle w:val="a0"/>
        <w:rPr>
          <w:rtl/>
        </w:rPr>
      </w:pPr>
      <w:bookmarkStart w:id="642" w:name="_Toc228635791"/>
      <w:bookmarkStart w:id="643" w:name="_Toc228854381"/>
      <w:bookmarkStart w:id="644" w:name="_Toc435795942"/>
      <w:r w:rsidRPr="0057534B">
        <w:rPr>
          <w:rtl/>
        </w:rPr>
        <w:t>مردم و تقوی</w:t>
      </w:r>
      <w:bookmarkEnd w:id="642"/>
      <w:bookmarkEnd w:id="643"/>
      <w:bookmarkEnd w:id="644"/>
    </w:p>
    <w:p w:rsidR="000B5A71" w:rsidRPr="008548CA" w:rsidRDefault="000B5A71" w:rsidP="004A01ED">
      <w:pPr>
        <w:ind w:firstLine="284"/>
        <w:jc w:val="both"/>
        <w:rPr>
          <w:rStyle w:val="Char5"/>
          <w:rtl/>
        </w:rPr>
      </w:pPr>
      <w:r w:rsidRPr="008548CA">
        <w:rPr>
          <w:rStyle w:val="Char5"/>
          <w:rtl/>
        </w:rPr>
        <w:t>چنان که پیشتر یاد شد پرهیز از مکروهات و مشتبهات نیز در تقوی وارد است، و انسان باید آن چه را که اهمیت ندارد رها کند و به چیزی که مهم است روی آورد، تا به درجه‏ی متقین دست یابد. برخی از مردم خود را از جاودانه ماندن در</w:t>
      </w:r>
      <w:r w:rsidR="006F693A">
        <w:rPr>
          <w:rStyle w:val="Char5"/>
          <w:rFonts w:hint="cs"/>
          <w:rtl/>
        </w:rPr>
        <w:t xml:space="preserve"> </w:t>
      </w:r>
      <w:r w:rsidRPr="008548CA">
        <w:rPr>
          <w:rStyle w:val="Char5"/>
          <w:rtl/>
        </w:rPr>
        <w:t>آتش حفظ می‏کنند و</w:t>
      </w:r>
      <w:r w:rsidR="006F693A">
        <w:rPr>
          <w:rStyle w:val="Char5"/>
          <w:rtl/>
        </w:rPr>
        <w:t xml:space="preserve"> همت‌شان </w:t>
      </w:r>
      <w:r w:rsidRPr="008548CA">
        <w:rPr>
          <w:rStyle w:val="Char5"/>
          <w:rtl/>
        </w:rPr>
        <w:t>تا همین حد است. از</w:t>
      </w:r>
      <w:r w:rsidR="006F693A">
        <w:rPr>
          <w:rStyle w:val="Char5"/>
          <w:rtl/>
        </w:rPr>
        <w:t xml:space="preserve"> معصیت‌هایی </w:t>
      </w:r>
      <w:r w:rsidRPr="008548CA">
        <w:rPr>
          <w:rStyle w:val="Char5"/>
          <w:rtl/>
        </w:rPr>
        <w:t>که</w:t>
      </w:r>
      <w:r w:rsidR="00811778">
        <w:rPr>
          <w:rStyle w:val="Char5"/>
          <w:rtl/>
        </w:rPr>
        <w:t xml:space="preserve"> آن‌ها </w:t>
      </w:r>
      <w:r w:rsidRPr="008548CA">
        <w:rPr>
          <w:rStyle w:val="Char5"/>
          <w:rtl/>
        </w:rPr>
        <w:t>را هر چند برای زمان اندکی، وارد آتش می‏کند، پرهیز نمی‏کنند به توحید معترف‏اند و پیامبر را باور می‏کنند می‏گویند ما مسلمانیم، ارکان اسلام و ایمان را فراهم</w:t>
      </w:r>
      <w:r w:rsidR="00792543">
        <w:rPr>
          <w:rStyle w:val="Char5"/>
          <w:rtl/>
        </w:rPr>
        <w:t xml:space="preserve"> می‌</w:t>
      </w:r>
      <w:r w:rsidRPr="008548CA">
        <w:rPr>
          <w:rStyle w:val="Char5"/>
          <w:rtl/>
        </w:rPr>
        <w:t>کنند، اما سعی</w:t>
      </w:r>
      <w:r w:rsidR="00811778">
        <w:rPr>
          <w:rStyle w:val="Char5"/>
          <w:rtl/>
        </w:rPr>
        <w:t xml:space="preserve"> نمی‌</w:t>
      </w:r>
      <w:r w:rsidRPr="008548CA">
        <w:rPr>
          <w:rStyle w:val="Char5"/>
          <w:rtl/>
        </w:rPr>
        <w:t>کنند خود را به طور مطلق از ورود به آتش نگه دارند، در واجبات کوتاهی</w:t>
      </w:r>
      <w:r w:rsidR="00792543">
        <w:rPr>
          <w:rStyle w:val="Char5"/>
          <w:rtl/>
        </w:rPr>
        <w:t xml:space="preserve"> می‌</w:t>
      </w:r>
      <w:r w:rsidRPr="008548CA">
        <w:rPr>
          <w:rStyle w:val="Char5"/>
          <w:rtl/>
        </w:rPr>
        <w:t>کنند و مرتکب محرمات می‏شوند. چنین اشخاصی باید بدانند در چه درجه‏یی از تقوی واقع شده‏اند چه بسا مستحق نام متقی نباشند چرا؟ زیرا در معرض عذاب‏اند و به خاطر</w:t>
      </w:r>
      <w:r w:rsidR="000D7E8F">
        <w:rPr>
          <w:rStyle w:val="Char5"/>
          <w:rtl/>
        </w:rPr>
        <w:t xml:space="preserve"> کارهای‌شان</w:t>
      </w:r>
      <w:r w:rsidRPr="008548CA">
        <w:rPr>
          <w:rStyle w:val="Char5"/>
          <w:rtl/>
        </w:rPr>
        <w:t xml:space="preserve"> مستحق کیفر، مگر</w:t>
      </w:r>
      <w:r w:rsidR="00AA1E97">
        <w:rPr>
          <w:rStyle w:val="Char5"/>
          <w:rtl/>
        </w:rPr>
        <w:t xml:space="preserve"> اینکه</w:t>
      </w:r>
      <w:r w:rsidRPr="008548CA">
        <w:rPr>
          <w:rStyle w:val="Char5"/>
          <w:rtl/>
        </w:rPr>
        <w:t xml:space="preserve"> خداوند یا رحمت خود</w:t>
      </w:r>
      <w:r w:rsidR="00811778">
        <w:rPr>
          <w:rStyle w:val="Char5"/>
          <w:rtl/>
        </w:rPr>
        <w:t xml:space="preserve"> آن‌ها </w:t>
      </w:r>
      <w:r w:rsidRPr="008548CA">
        <w:rPr>
          <w:rStyle w:val="Char5"/>
          <w:rtl/>
        </w:rPr>
        <w:t>را دریابد و مشمول مشیت خود گرداند. زیرا اهل توحید ممکن است مشمول مشیت خدا واقع شوند، یعنی اگر بخواهد</w:t>
      </w:r>
      <w:r w:rsidR="00811778">
        <w:rPr>
          <w:rStyle w:val="Char5"/>
          <w:rtl/>
        </w:rPr>
        <w:t xml:space="preserve"> آن‌ها </w:t>
      </w:r>
      <w:r w:rsidRPr="008548CA">
        <w:rPr>
          <w:rStyle w:val="Char5"/>
          <w:rtl/>
        </w:rPr>
        <w:t>را می‏بخشد و اگر بخواهد با توجه به</w:t>
      </w:r>
      <w:r w:rsidR="001B1AFC">
        <w:rPr>
          <w:rStyle w:val="Char5"/>
          <w:rtl/>
        </w:rPr>
        <w:t xml:space="preserve"> اعمال‌شان</w:t>
      </w:r>
      <w:r w:rsidR="00811778">
        <w:rPr>
          <w:rStyle w:val="Char5"/>
          <w:rtl/>
        </w:rPr>
        <w:t xml:space="preserve"> آن‌ها </w:t>
      </w:r>
      <w:r w:rsidRPr="008548CA">
        <w:rPr>
          <w:rStyle w:val="Char5"/>
          <w:rtl/>
        </w:rPr>
        <w:t>را از عذاب می‏دهد تا</w:t>
      </w:r>
      <w:r w:rsidR="00AA1E97">
        <w:rPr>
          <w:rStyle w:val="Char5"/>
          <w:rtl/>
        </w:rPr>
        <w:t xml:space="preserve"> اینکه</w:t>
      </w:r>
      <w:r w:rsidRPr="008548CA">
        <w:rPr>
          <w:rStyle w:val="Char5"/>
          <w:rtl/>
        </w:rPr>
        <w:t xml:space="preserve"> روزی ازآتش بیرون شوند.</w:t>
      </w:r>
    </w:p>
    <w:p w:rsidR="000B5A71" w:rsidRPr="00DA6D09" w:rsidRDefault="000B5A71" w:rsidP="00B678F0">
      <w:pPr>
        <w:ind w:firstLine="284"/>
        <w:jc w:val="both"/>
        <w:rPr>
          <w:rStyle w:val="Char5"/>
          <w:spacing w:val="-2"/>
          <w:rtl/>
        </w:rPr>
      </w:pPr>
      <w:r w:rsidRPr="00DA6D09">
        <w:rPr>
          <w:rStyle w:val="Char5"/>
          <w:spacing w:val="-2"/>
          <w:rtl/>
        </w:rPr>
        <w:t>عده‏یی از مردم از کفر و گناهان بزرگ پرهیز</w:t>
      </w:r>
      <w:r w:rsidR="00792543" w:rsidRPr="00DA6D09">
        <w:rPr>
          <w:rStyle w:val="Char5"/>
          <w:spacing w:val="-2"/>
          <w:rtl/>
        </w:rPr>
        <w:t xml:space="preserve"> می‌</w:t>
      </w:r>
      <w:r w:rsidRPr="00DA6D09">
        <w:rPr>
          <w:rStyle w:val="Char5"/>
          <w:spacing w:val="-2"/>
          <w:rtl/>
        </w:rPr>
        <w:t>کنند، طاعت و واجبات را به انجام</w:t>
      </w:r>
      <w:r w:rsidR="00792543" w:rsidRPr="00DA6D09">
        <w:rPr>
          <w:rStyle w:val="Char5"/>
          <w:spacing w:val="-2"/>
          <w:rtl/>
        </w:rPr>
        <w:t xml:space="preserve"> می‌</w:t>
      </w:r>
      <w:r w:rsidRPr="00DA6D09">
        <w:rPr>
          <w:rStyle w:val="Char5"/>
          <w:spacing w:val="-2"/>
          <w:rtl/>
        </w:rPr>
        <w:t>رسانند، اما از گناهان کوچک خودداری نمی‏کنند و نوافل را زیاد ادا نمی‏کنند، این به راه رستگاری نزدیکتر است اما نمی‏توان او را پرهیزکار و متقی نامید:</w:t>
      </w:r>
      <w:r w:rsidR="00B678F0">
        <w:rPr>
          <w:rStyle w:val="Char5"/>
          <w:rFonts w:hint="cs"/>
          <w:spacing w:val="-2"/>
          <w:rtl/>
        </w:rPr>
        <w:t xml:space="preserve"> </w:t>
      </w:r>
      <w:r w:rsidR="00B678F0">
        <w:rPr>
          <w:rStyle w:val="Char5"/>
          <w:rFonts w:cs="Traditional Arabic"/>
          <w:color w:val="000000"/>
          <w:spacing w:val="-2"/>
          <w:shd w:val="clear" w:color="auto" w:fill="FFFFFF"/>
          <w:rtl/>
        </w:rPr>
        <w:t>﴿</w:t>
      </w:r>
      <w:r w:rsidR="00B678F0" w:rsidRPr="00961C37">
        <w:rPr>
          <w:rStyle w:val="Chard"/>
          <w:rtl/>
        </w:rPr>
        <w:t>إِن تَجۡتَنِبُواْ كَبَآئِرَ مَا تُنۡهَوۡنَ عَنۡهُ نُكَفِّرۡ عَنكُمۡ سَيِّ‍َٔاتِكُمۡ</w:t>
      </w:r>
      <w:r w:rsidR="00B678F0">
        <w:rPr>
          <w:rStyle w:val="Char5"/>
          <w:rFonts w:cs="Traditional Arabic"/>
          <w:color w:val="000000"/>
          <w:spacing w:val="-2"/>
          <w:shd w:val="clear" w:color="auto" w:fill="FFFFFF"/>
          <w:rtl/>
        </w:rPr>
        <w:t>﴾</w:t>
      </w:r>
      <w:r w:rsidR="00B678F0" w:rsidRPr="00961C37">
        <w:rPr>
          <w:rStyle w:val="Chard"/>
          <w:rtl/>
        </w:rPr>
        <w:t xml:space="preserve"> </w:t>
      </w:r>
      <w:r w:rsidR="00B678F0" w:rsidRPr="00B16E4E">
        <w:rPr>
          <w:rStyle w:val="Charc"/>
          <w:rtl/>
        </w:rPr>
        <w:t>[النساء: 31]</w:t>
      </w:r>
      <w:r w:rsidR="00DA6D09" w:rsidRPr="00DA6D09">
        <w:rPr>
          <w:rStyle w:val="Char5"/>
          <w:rFonts w:hint="cs"/>
          <w:spacing w:val="-2"/>
          <w:rtl/>
        </w:rPr>
        <w:t xml:space="preserve"> </w:t>
      </w:r>
      <w:r w:rsidRPr="00DA6D09">
        <w:rPr>
          <w:rStyle w:val="Char5"/>
          <w:spacing w:val="-2"/>
          <w:rtl/>
        </w:rPr>
        <w:t>«اگر از گناهان کبیره‏ای که از آن نهی شده‏اید اجتناب کنید از گناهان دیگرتان</w:t>
      </w:r>
      <w:r w:rsidR="00792543" w:rsidRPr="00DA6D09">
        <w:rPr>
          <w:rStyle w:val="Char5"/>
          <w:spacing w:val="-2"/>
          <w:rtl/>
        </w:rPr>
        <w:t xml:space="preserve"> می‌</w:t>
      </w:r>
      <w:r w:rsidRPr="00DA6D09">
        <w:rPr>
          <w:rStyle w:val="Char5"/>
          <w:spacing w:val="-2"/>
          <w:rtl/>
        </w:rPr>
        <w:t>گذریم» و پیامبر فرمود:</w:t>
      </w:r>
      <w:r w:rsidRPr="00DA6D09">
        <w:rPr>
          <w:spacing w:val="-2"/>
          <w:rtl/>
        </w:rPr>
        <w:t xml:space="preserve"> </w:t>
      </w:r>
      <w:r w:rsidRPr="00B678F0">
        <w:rPr>
          <w:rStyle w:val="Char6"/>
          <w:rtl/>
        </w:rPr>
        <w:t>«الصلواتُ الخمسُ والجمعةُ إلی الجمعة و رمضان إلی رمضان م</w:t>
      </w:r>
      <w:r w:rsidR="004C787F">
        <w:rPr>
          <w:rStyle w:val="Char6"/>
          <w:rtl/>
        </w:rPr>
        <w:t>ك</w:t>
      </w:r>
      <w:r w:rsidRPr="00B678F0">
        <w:rPr>
          <w:rStyle w:val="Char6"/>
          <w:rtl/>
        </w:rPr>
        <w:t>فّراتٌ»:</w:t>
      </w:r>
      <w:r w:rsidRPr="00DA6D09">
        <w:rPr>
          <w:b/>
          <w:bCs/>
          <w:spacing w:val="-2"/>
          <w:rtl/>
        </w:rPr>
        <w:t xml:space="preserve"> </w:t>
      </w:r>
      <w:r w:rsidRPr="00DA6D09">
        <w:rPr>
          <w:rStyle w:val="Char5"/>
          <w:spacing w:val="-2"/>
          <w:rtl/>
        </w:rPr>
        <w:t>«نمازهای پنجگانه، هر جمعه تا جمعه‏ی بعد و هر رمضان تا رمضان بعد گناهان را پاک می‏کنند».</w:t>
      </w:r>
      <w:r w:rsidRPr="00DA6D09">
        <w:rPr>
          <w:rStyle w:val="Char5"/>
          <w:spacing w:val="-2"/>
          <w:vertAlign w:val="superscript"/>
          <w:rtl/>
        </w:rPr>
        <w:footnoteReference w:id="396"/>
      </w:r>
      <w:r w:rsidRPr="00DA6D09">
        <w:rPr>
          <w:rStyle w:val="Char5"/>
          <w:spacing w:val="-2"/>
          <w:rtl/>
        </w:rPr>
        <w:t xml:space="preserve"> اما گاهی اوقات این کفایت</w:t>
      </w:r>
      <w:r w:rsidR="00811778" w:rsidRPr="00DA6D09">
        <w:rPr>
          <w:rStyle w:val="Char5"/>
          <w:spacing w:val="-2"/>
          <w:rtl/>
        </w:rPr>
        <w:t xml:space="preserve"> نمی‌</w:t>
      </w:r>
      <w:r w:rsidRPr="00DA6D09">
        <w:rPr>
          <w:rStyle w:val="Char5"/>
          <w:spacing w:val="-2"/>
          <w:rtl/>
        </w:rPr>
        <w:t>کند، چه شاید معاصی و گناهان کوچک بسیار زیاد باشد،</w:t>
      </w:r>
      <w:r w:rsidR="005D5775" w:rsidRPr="00DA6D09">
        <w:rPr>
          <w:rStyle w:val="Char5"/>
          <w:spacing w:val="-2"/>
          <w:rtl/>
        </w:rPr>
        <w:t xml:space="preserve"> چنانکه </w:t>
      </w:r>
      <w:r w:rsidRPr="00DA6D09">
        <w:rPr>
          <w:rStyle w:val="Char5"/>
          <w:spacing w:val="-2"/>
          <w:rtl/>
        </w:rPr>
        <w:t>این موارد- که در حدیث آمد- برای پاک کردن و پوشاندن آن کافی نباشد، و چنین شخصی به طور کامل از آتش رهایی نیافته باشد، چون از کوتاهی انسان به صغایر می‏افتد، و گاهی در آینده جسارت ارتکاب کبایر را در او ایجاد</w:t>
      </w:r>
      <w:r w:rsidR="00792543" w:rsidRPr="00DA6D09">
        <w:rPr>
          <w:rStyle w:val="Char5"/>
          <w:spacing w:val="-2"/>
          <w:rtl/>
        </w:rPr>
        <w:t xml:space="preserve"> می‌</w:t>
      </w:r>
      <w:r w:rsidRPr="00DA6D09">
        <w:rPr>
          <w:rStyle w:val="Char5"/>
          <w:spacing w:val="-2"/>
          <w:rtl/>
        </w:rPr>
        <w:t>کند.</w:t>
      </w:r>
    </w:p>
    <w:p w:rsidR="000B5A71" w:rsidRPr="008548CA" w:rsidRDefault="000B5A71" w:rsidP="00B678F0">
      <w:pPr>
        <w:ind w:firstLine="284"/>
        <w:jc w:val="both"/>
        <w:rPr>
          <w:rStyle w:val="Char5"/>
          <w:rtl/>
        </w:rPr>
      </w:pPr>
      <w:r w:rsidRPr="008548CA">
        <w:rPr>
          <w:rStyle w:val="Char5"/>
          <w:rtl/>
        </w:rPr>
        <w:t>لذا خداوند فرمود:</w:t>
      </w:r>
      <w:r w:rsidR="00B678F0">
        <w:rPr>
          <w:rStyle w:val="Char5"/>
          <w:rFonts w:hint="cs"/>
          <w:rtl/>
        </w:rPr>
        <w:t xml:space="preserve"> </w:t>
      </w:r>
      <w:r w:rsidR="00B678F0">
        <w:rPr>
          <w:rStyle w:val="Char5"/>
          <w:rFonts w:cs="Traditional Arabic"/>
          <w:color w:val="000000"/>
          <w:shd w:val="clear" w:color="auto" w:fill="FFFFFF"/>
          <w:rtl/>
        </w:rPr>
        <w:t>﴿</w:t>
      </w:r>
      <w:r w:rsidR="00B678F0" w:rsidRPr="00961C37">
        <w:rPr>
          <w:rStyle w:val="Chard"/>
          <w:rtl/>
        </w:rPr>
        <w:t xml:space="preserve">يَٰٓأَيُّهَا </w:t>
      </w:r>
      <w:r w:rsidR="00B678F0" w:rsidRPr="00961C37">
        <w:rPr>
          <w:rStyle w:val="Chard"/>
          <w:rFonts w:hint="cs"/>
          <w:rtl/>
        </w:rPr>
        <w:t>ٱ</w:t>
      </w:r>
      <w:r w:rsidR="00B678F0" w:rsidRPr="00961C37">
        <w:rPr>
          <w:rStyle w:val="Chard"/>
          <w:rFonts w:hint="eastAsia"/>
          <w:rtl/>
        </w:rPr>
        <w:t>لَّذِينَ</w:t>
      </w:r>
      <w:r w:rsidR="00B678F0" w:rsidRPr="00961C37">
        <w:rPr>
          <w:rStyle w:val="Chard"/>
          <w:rtl/>
        </w:rPr>
        <w:t xml:space="preserve"> ءَامَنُواْ </w:t>
      </w:r>
      <w:r w:rsidR="00B678F0" w:rsidRPr="00961C37">
        <w:rPr>
          <w:rStyle w:val="Chard"/>
          <w:rFonts w:hint="cs"/>
          <w:rtl/>
        </w:rPr>
        <w:t>ٱ</w:t>
      </w:r>
      <w:r w:rsidR="00B678F0" w:rsidRPr="00961C37">
        <w:rPr>
          <w:rStyle w:val="Chard"/>
          <w:rFonts w:hint="eastAsia"/>
          <w:rtl/>
        </w:rPr>
        <w:t>تَّقُواْ</w:t>
      </w:r>
      <w:r w:rsidR="00B678F0" w:rsidRPr="00961C37">
        <w:rPr>
          <w:rStyle w:val="Chard"/>
          <w:rtl/>
        </w:rPr>
        <w:t xml:space="preserve"> </w:t>
      </w:r>
      <w:r w:rsidR="00B678F0" w:rsidRPr="00961C37">
        <w:rPr>
          <w:rStyle w:val="Chard"/>
          <w:rFonts w:hint="cs"/>
          <w:rtl/>
        </w:rPr>
        <w:t>ٱ</w:t>
      </w:r>
      <w:r w:rsidR="00B678F0" w:rsidRPr="00961C37">
        <w:rPr>
          <w:rStyle w:val="Chard"/>
          <w:rFonts w:hint="eastAsia"/>
          <w:rtl/>
        </w:rPr>
        <w:t>للَّهَ</w:t>
      </w:r>
      <w:r w:rsidR="00B678F0" w:rsidRPr="00961C37">
        <w:rPr>
          <w:rStyle w:val="Chard"/>
          <w:rtl/>
        </w:rPr>
        <w:t xml:space="preserve"> حَقَّ تُقَاتِهِ</w:t>
      </w:r>
      <w:r w:rsidR="00B678F0" w:rsidRPr="00961C37">
        <w:rPr>
          <w:rStyle w:val="Chard"/>
          <w:rFonts w:hint="cs"/>
          <w:rtl/>
        </w:rPr>
        <w:t>ۦ</w:t>
      </w:r>
      <w:r w:rsidR="00B678F0">
        <w:rPr>
          <w:rStyle w:val="Char5"/>
          <w:rFonts w:cs="Traditional Arabic"/>
          <w:color w:val="000000"/>
          <w:shd w:val="clear" w:color="auto" w:fill="FFFFFF"/>
          <w:rtl/>
        </w:rPr>
        <w:t>﴾</w:t>
      </w:r>
      <w:r w:rsidR="00B678F0" w:rsidRPr="00961C37">
        <w:rPr>
          <w:rStyle w:val="Chard"/>
          <w:rtl/>
        </w:rPr>
        <w:t xml:space="preserve"> </w:t>
      </w:r>
      <w:r w:rsidR="00B678F0" w:rsidRPr="00B16E4E">
        <w:rPr>
          <w:rStyle w:val="Charc"/>
          <w:rtl/>
        </w:rPr>
        <w:t>[آل عمران: 102]</w:t>
      </w:r>
      <w:r w:rsidR="002F305D">
        <w:rPr>
          <w:rStyle w:val="Char5"/>
          <w:rFonts w:hint="cs"/>
          <w:rtl/>
        </w:rPr>
        <w:t xml:space="preserve"> </w:t>
      </w:r>
      <w:r w:rsidRPr="008548CA">
        <w:rPr>
          <w:rStyle w:val="Char5"/>
          <w:rtl/>
        </w:rPr>
        <w:t>«ای مؤمنان چنانکه سزاوارست ازخدا بترسید» یعنی تقوای کامل. نه</w:t>
      </w:r>
      <w:r w:rsidR="00AA1E97">
        <w:rPr>
          <w:rStyle w:val="Char5"/>
          <w:rtl/>
        </w:rPr>
        <w:t xml:space="preserve"> اینکه</w:t>
      </w:r>
      <w:r w:rsidRPr="008548CA">
        <w:rPr>
          <w:rStyle w:val="Char5"/>
          <w:rtl/>
        </w:rPr>
        <w:t xml:space="preserve"> تنها از جاودانه ماندن در جهنم یا تنها از گناهان بزرگ پرهیز کنیم، بلکه باید از صغایر، و نیز هر چه موجب ورود به آتش می‏شود دوری کرد، با طاعت و عبادت سپر محکمی بین خود و آتش قرار دهیم.</w:t>
      </w:r>
    </w:p>
    <w:p w:rsidR="000B5A71" w:rsidRPr="0057534B" w:rsidRDefault="000B5A71" w:rsidP="00266A3E">
      <w:pPr>
        <w:pStyle w:val="a0"/>
        <w:rPr>
          <w:rtl/>
        </w:rPr>
      </w:pPr>
      <w:bookmarkStart w:id="645" w:name="_Toc228635792"/>
      <w:bookmarkStart w:id="646" w:name="_Toc228854382"/>
      <w:bookmarkStart w:id="647" w:name="_Toc435795943"/>
      <w:r w:rsidRPr="0057534B">
        <w:rPr>
          <w:rtl/>
        </w:rPr>
        <w:t>تقوی از زبان بزرگان</w:t>
      </w:r>
      <w:bookmarkEnd w:id="645"/>
      <w:bookmarkEnd w:id="646"/>
      <w:bookmarkEnd w:id="647"/>
    </w:p>
    <w:p w:rsidR="000B5A71" w:rsidRPr="008548CA" w:rsidRDefault="000B5A71" w:rsidP="004A01ED">
      <w:pPr>
        <w:ind w:firstLine="284"/>
        <w:jc w:val="both"/>
        <w:rPr>
          <w:rStyle w:val="Char5"/>
          <w:rtl/>
        </w:rPr>
      </w:pPr>
      <w:r w:rsidRPr="008548CA">
        <w:rPr>
          <w:rStyle w:val="Char5"/>
          <w:rtl/>
        </w:rPr>
        <w:t>ابودرداء درباره‏ی تقوی می‏گوید: «تقوای کامل یعنی</w:t>
      </w:r>
      <w:r w:rsidR="00AA1E97">
        <w:rPr>
          <w:rStyle w:val="Char5"/>
          <w:rtl/>
        </w:rPr>
        <w:t xml:space="preserve"> اینکه</w:t>
      </w:r>
      <w:r w:rsidRPr="008548CA">
        <w:rPr>
          <w:rStyle w:val="Char5"/>
          <w:rtl/>
        </w:rPr>
        <w:t xml:space="preserve"> انسان از خدا بترسد تا او را از کمترین گزندی حفظ کند، و چیزی را که فکر می‏کند حلال است، از ترس</w:t>
      </w:r>
      <w:r w:rsidR="00AA1E97">
        <w:rPr>
          <w:rStyle w:val="Char5"/>
          <w:rtl/>
        </w:rPr>
        <w:t xml:space="preserve"> اینکه</w:t>
      </w:r>
      <w:r w:rsidRPr="008548CA">
        <w:rPr>
          <w:rStyle w:val="Char5"/>
          <w:rtl/>
        </w:rPr>
        <w:t xml:space="preserve"> حرام باشد، رها کند».</w:t>
      </w:r>
      <w:r w:rsidRPr="001161A6">
        <w:rPr>
          <w:rStyle w:val="Char5"/>
          <w:vertAlign w:val="superscript"/>
          <w:rtl/>
        </w:rPr>
        <w:footnoteReference w:id="397"/>
      </w:r>
      <w:r w:rsidRPr="008548CA">
        <w:rPr>
          <w:rStyle w:val="Char5"/>
          <w:rtl/>
        </w:rPr>
        <w:t xml:space="preserve"> البته مقصود این نیست که همه‏ی حلال‏ها را کنار بگذراد، اما احتیاط اقتضا می‏کند مورد مباحی از ترس افتادن در حرام رها شود و این ورع نامیده</w:t>
      </w:r>
      <w:r w:rsidR="00792543">
        <w:rPr>
          <w:rStyle w:val="Char5"/>
          <w:rtl/>
        </w:rPr>
        <w:t xml:space="preserve"> می‌</w:t>
      </w:r>
      <w:r w:rsidRPr="008548CA">
        <w:rPr>
          <w:rStyle w:val="Char5"/>
          <w:rtl/>
        </w:rPr>
        <w:t>شود. خداوند توضیح داده است که هرکس به اندازه‏ی یک ذره عمل بد داشته باشد، کیفر آن را می‏بیند، لذا گاهی ناچار باید برای</w:t>
      </w:r>
      <w:r w:rsidR="00AA1E97">
        <w:rPr>
          <w:rStyle w:val="Char5"/>
          <w:rtl/>
        </w:rPr>
        <w:t xml:space="preserve"> اینکه</w:t>
      </w:r>
      <w:r w:rsidRPr="008548CA">
        <w:rPr>
          <w:rStyle w:val="Char5"/>
          <w:rtl/>
        </w:rPr>
        <w:t xml:space="preserve"> از ذره‏های بدی بپرهیزید، دایره‏ی پرهیزها را گسترده کرد تا از گزند دور شد، و طمع آن در دل بیفتد:</w:t>
      </w:r>
      <w:r>
        <w:rPr>
          <w:rtl/>
        </w:rPr>
        <w:t xml:space="preserve"> </w:t>
      </w:r>
      <w:r w:rsidRPr="00E218C5">
        <w:rPr>
          <w:rStyle w:val="Char6"/>
          <w:rtl/>
        </w:rPr>
        <w:t>«ألا و إنَّ لِ</w:t>
      </w:r>
      <w:r w:rsidR="004C787F">
        <w:rPr>
          <w:rStyle w:val="Char6"/>
          <w:rtl/>
        </w:rPr>
        <w:t>ك</w:t>
      </w:r>
      <w:r w:rsidRPr="00E218C5">
        <w:rPr>
          <w:rStyle w:val="Char6"/>
          <w:rtl/>
        </w:rPr>
        <w:t>لِّ مل</w:t>
      </w:r>
      <w:r w:rsidR="004C787F">
        <w:rPr>
          <w:rStyle w:val="Char6"/>
          <w:rtl/>
        </w:rPr>
        <w:t>ك</w:t>
      </w:r>
      <w:r w:rsidRPr="00E218C5">
        <w:rPr>
          <w:rStyle w:val="Char6"/>
          <w:rtl/>
        </w:rPr>
        <w:t xml:space="preserve"> حمیً و إنَّ حمی الله محارمه، و مَن اقَتربَ مِنَ الحمی أوش</w:t>
      </w:r>
      <w:r w:rsidR="004C787F">
        <w:rPr>
          <w:rStyle w:val="Char6"/>
          <w:rtl/>
        </w:rPr>
        <w:t>ك</w:t>
      </w:r>
      <w:r w:rsidRPr="00E218C5">
        <w:rPr>
          <w:rStyle w:val="Char6"/>
          <w:rtl/>
        </w:rPr>
        <w:t xml:space="preserve"> أن یقعَ فیه»:</w:t>
      </w:r>
      <w:r w:rsidRPr="007F4D30">
        <w:rPr>
          <w:rFonts w:ascii="Lotus Linotype" w:hAnsi="Lotus Linotype" w:cs="Lotus Linotype"/>
          <w:rtl/>
        </w:rPr>
        <w:t xml:space="preserve"> </w:t>
      </w:r>
      <w:r w:rsidRPr="008548CA">
        <w:rPr>
          <w:rStyle w:val="Char5"/>
          <w:rtl/>
        </w:rPr>
        <w:t>«بدانید هر پادشاهی حریمی دارد، حریم خداوند محرماتش است، هرکس به آن نزدیک شود، هر لحظه ممکن است در آن بیفتد».</w:t>
      </w:r>
      <w:r w:rsidRPr="001161A6">
        <w:rPr>
          <w:rStyle w:val="Char5"/>
          <w:vertAlign w:val="superscript"/>
          <w:rtl/>
        </w:rPr>
        <w:footnoteReference w:id="398"/>
      </w:r>
      <w:r w:rsidRPr="008548CA">
        <w:rPr>
          <w:rStyle w:val="Char5"/>
          <w:rtl/>
        </w:rPr>
        <w:t xml:space="preserve"> </w:t>
      </w:r>
    </w:p>
    <w:p w:rsidR="000B5A71" w:rsidRPr="008548CA" w:rsidRDefault="000B5A71" w:rsidP="004A01ED">
      <w:pPr>
        <w:ind w:firstLine="284"/>
        <w:jc w:val="both"/>
        <w:rPr>
          <w:rStyle w:val="Char5"/>
          <w:rtl/>
        </w:rPr>
      </w:pPr>
      <w:r w:rsidRPr="008548CA">
        <w:rPr>
          <w:rStyle w:val="Char5"/>
          <w:rtl/>
        </w:rPr>
        <w:t>حسن بصری گوید: «تقوی عرصه را بر پرهیزکاران تنگ</w:t>
      </w:r>
      <w:r w:rsidR="00792543">
        <w:rPr>
          <w:rStyle w:val="Char5"/>
          <w:rtl/>
        </w:rPr>
        <w:t xml:space="preserve"> می‌</w:t>
      </w:r>
      <w:r w:rsidRPr="008548CA">
        <w:rPr>
          <w:rStyle w:val="Char5"/>
          <w:rtl/>
        </w:rPr>
        <w:t>کند تا</w:t>
      </w:r>
      <w:r w:rsidR="00AA1E97">
        <w:rPr>
          <w:rStyle w:val="Char5"/>
          <w:rtl/>
        </w:rPr>
        <w:t xml:space="preserve"> اینکه</w:t>
      </w:r>
      <w:r w:rsidRPr="008548CA">
        <w:rPr>
          <w:rStyle w:val="Char5"/>
          <w:rtl/>
        </w:rPr>
        <w:t xml:space="preserve"> از ترس دامنگیر حرم شدن، بسیاری از حلال</w:t>
      </w:r>
      <w:r w:rsidR="00E218C5">
        <w:rPr>
          <w:rStyle w:val="Char5"/>
          <w:rFonts w:hint="cs"/>
          <w:rtl/>
        </w:rPr>
        <w:t>‌</w:t>
      </w:r>
      <w:r w:rsidRPr="008548CA">
        <w:rPr>
          <w:rStyle w:val="Char5"/>
          <w:rtl/>
        </w:rPr>
        <w:t>ها را رها</w:t>
      </w:r>
      <w:r w:rsidR="00792543">
        <w:rPr>
          <w:rStyle w:val="Char5"/>
          <w:rtl/>
        </w:rPr>
        <w:t xml:space="preserve"> می‌</w:t>
      </w:r>
      <w:r w:rsidRPr="008548CA">
        <w:rPr>
          <w:rStyle w:val="Char5"/>
          <w:rtl/>
        </w:rPr>
        <w:t>کنند».</w:t>
      </w:r>
      <w:r w:rsidRPr="001161A6">
        <w:rPr>
          <w:rStyle w:val="Char5"/>
          <w:vertAlign w:val="superscript"/>
          <w:rtl/>
        </w:rPr>
        <w:footnoteReference w:id="399"/>
      </w:r>
    </w:p>
    <w:p w:rsidR="000B5A71" w:rsidRPr="008548CA" w:rsidRDefault="000B5A71" w:rsidP="004A01ED">
      <w:pPr>
        <w:ind w:firstLine="284"/>
        <w:jc w:val="both"/>
        <w:rPr>
          <w:rStyle w:val="Char5"/>
          <w:rtl/>
        </w:rPr>
      </w:pPr>
      <w:r w:rsidRPr="008548CA">
        <w:rPr>
          <w:rStyle w:val="Char5"/>
          <w:rtl/>
        </w:rPr>
        <w:t>سفیان ثوری گوید: «متقیان به این خاطر به این نام مشهور شده‏اند که از چیزهایی پرهیز می‏کنند که از آن پرهیز</w:t>
      </w:r>
      <w:r w:rsidR="00811778">
        <w:rPr>
          <w:rStyle w:val="Char5"/>
          <w:rtl/>
        </w:rPr>
        <w:t xml:space="preserve"> نمی‌</w:t>
      </w:r>
      <w:r w:rsidRPr="008548CA">
        <w:rPr>
          <w:rStyle w:val="Char5"/>
          <w:rtl/>
        </w:rPr>
        <w:t>شود» یعنی معمولاً از آن پرهیز نمی‏شود و یا بیشتر مردم آن را ترک نمی‏کنند.</w:t>
      </w:r>
      <w:r w:rsidRPr="001161A6">
        <w:rPr>
          <w:rStyle w:val="Char5"/>
          <w:vertAlign w:val="superscript"/>
          <w:rtl/>
        </w:rPr>
        <w:footnoteReference w:id="400"/>
      </w:r>
    </w:p>
    <w:p w:rsidR="000B5A71" w:rsidRPr="008548CA" w:rsidRDefault="000B5A71" w:rsidP="004A01ED">
      <w:pPr>
        <w:ind w:firstLine="284"/>
        <w:jc w:val="both"/>
        <w:rPr>
          <w:rStyle w:val="Char5"/>
          <w:rtl/>
        </w:rPr>
      </w:pPr>
      <w:r w:rsidRPr="008548CA">
        <w:rPr>
          <w:rStyle w:val="Char5"/>
          <w:rtl/>
        </w:rPr>
        <w:t>متقی بیشتر و سخت‏تر از محاسبه و بازخواست شریک از شریک دیگرش خود را محاسبه</w:t>
      </w:r>
      <w:r w:rsidR="00792543">
        <w:rPr>
          <w:rStyle w:val="Char5"/>
          <w:rtl/>
        </w:rPr>
        <w:t xml:space="preserve"> می‌</w:t>
      </w:r>
      <w:r w:rsidRPr="008548CA">
        <w:rPr>
          <w:rStyle w:val="Char5"/>
          <w:rtl/>
        </w:rPr>
        <w:t>کند، لذا تمام گناهان را کنار</w:t>
      </w:r>
      <w:r w:rsidR="00792543">
        <w:rPr>
          <w:rStyle w:val="Char5"/>
          <w:rtl/>
        </w:rPr>
        <w:t xml:space="preserve"> می‌</w:t>
      </w:r>
      <w:r w:rsidRPr="008548CA">
        <w:rPr>
          <w:rStyle w:val="Char5"/>
          <w:rtl/>
        </w:rPr>
        <w:t>گذارد.</w:t>
      </w:r>
    </w:p>
    <w:p w:rsidR="000B5A71" w:rsidRPr="0057534B" w:rsidRDefault="000B5A71" w:rsidP="00266A3E">
      <w:pPr>
        <w:pStyle w:val="a0"/>
        <w:rPr>
          <w:rtl/>
        </w:rPr>
      </w:pPr>
      <w:bookmarkStart w:id="648" w:name="_Toc228635793"/>
      <w:bookmarkStart w:id="649" w:name="_Toc228854383"/>
      <w:bookmarkStart w:id="650" w:name="_Toc435795944"/>
      <w:r w:rsidRPr="0057534B">
        <w:rPr>
          <w:rtl/>
        </w:rPr>
        <w:t>تقوی و شناخت حلال و حرام</w:t>
      </w:r>
      <w:bookmarkEnd w:id="648"/>
      <w:bookmarkEnd w:id="649"/>
      <w:bookmarkEnd w:id="650"/>
    </w:p>
    <w:p w:rsidR="000B5A71" w:rsidRPr="008548CA" w:rsidRDefault="000B5A71" w:rsidP="004A01ED">
      <w:pPr>
        <w:ind w:firstLine="284"/>
        <w:jc w:val="both"/>
        <w:rPr>
          <w:rStyle w:val="Char5"/>
          <w:rtl/>
        </w:rPr>
      </w:pPr>
      <w:r w:rsidRPr="008548CA">
        <w:rPr>
          <w:rStyle w:val="Char5"/>
          <w:rtl/>
        </w:rPr>
        <w:t>مسأله‏ی مهمی که باید در نظر داشت فایده‏ی علم و شناخت در بحث تقوی است. ابتدا باید بدانید از چه چیز باید پرهیز کرد، و این فایده‏ی علم و شناخت است، زیرا هر چه را که لازم است از آن پرهیز کنید، برایتان روشن می‏سازد، و باید احکام دین و حلال و حرام را بشناسید، به علاوه گاهی انسان از روی جهل از یک حلال خالص به گمان حرام بودن، خودداری</w:t>
      </w:r>
      <w:r w:rsidR="00792543">
        <w:rPr>
          <w:rStyle w:val="Char5"/>
          <w:rtl/>
        </w:rPr>
        <w:t xml:space="preserve"> می‌</w:t>
      </w:r>
      <w:r w:rsidRPr="008548CA">
        <w:rPr>
          <w:rStyle w:val="Char5"/>
          <w:rtl/>
        </w:rPr>
        <w:t>کند، که در این کار نه مایه‏یی از ورع هست و نه رنگ و بویی از تقوی، جز</w:t>
      </w:r>
      <w:r w:rsidR="00AA1E97">
        <w:rPr>
          <w:rStyle w:val="Char5"/>
          <w:rtl/>
        </w:rPr>
        <w:t xml:space="preserve"> اینکه</w:t>
      </w:r>
      <w:r w:rsidRPr="008548CA">
        <w:rPr>
          <w:rStyle w:val="Char5"/>
          <w:rtl/>
        </w:rPr>
        <w:t xml:space="preserve"> نفس بیهوده محروم می‏شود. گروهی که تصمیم گرفته‏اند ازدواج نکنند، یا گروهی که تصمیم گرفته‏اند تمام عمرشان روزه باشند، از علم و آگاهی از امور دین بهره‏یی نبرده‏اند.</w:t>
      </w:r>
    </w:p>
    <w:p w:rsidR="000B5A71" w:rsidRDefault="000B5A71" w:rsidP="004A01ED">
      <w:pPr>
        <w:ind w:firstLine="284"/>
        <w:jc w:val="both"/>
        <w:rPr>
          <w:rStyle w:val="Char5"/>
          <w:rtl/>
        </w:rPr>
      </w:pPr>
      <w:r w:rsidRPr="008548CA">
        <w:rPr>
          <w:rStyle w:val="Char5"/>
          <w:rtl/>
        </w:rPr>
        <w:t>جهل و عدم شناخت دقیق مسایل دروازه‏ی بلاها و</w:t>
      </w:r>
      <w:r w:rsidR="009557F0">
        <w:rPr>
          <w:rStyle w:val="Char5"/>
          <w:rtl/>
        </w:rPr>
        <w:t xml:space="preserve"> آشوب‌ها</w:t>
      </w:r>
      <w:r w:rsidRPr="008548CA">
        <w:rPr>
          <w:rStyle w:val="Char5"/>
          <w:rtl/>
        </w:rPr>
        <w:t xml:space="preserve"> را به روی جامعه‏ی انسانی می‏گشاید، در طول تاریخ مسلمانان زیادی در جنگ و</w:t>
      </w:r>
      <w:r w:rsidR="00E218C5">
        <w:rPr>
          <w:rStyle w:val="Char5"/>
          <w:rtl/>
        </w:rPr>
        <w:t xml:space="preserve"> جدال‌های </w:t>
      </w:r>
      <w:r w:rsidRPr="008548CA">
        <w:rPr>
          <w:rStyle w:val="Char5"/>
          <w:rtl/>
        </w:rPr>
        <w:t>داخلی میان خود شرکت کرده‏اند که اگر علم و شناخت و اطلاعی از دین داشتند در آن وارد نمی‏شدند و</w:t>
      </w:r>
      <w:r w:rsidR="00E218C5">
        <w:rPr>
          <w:rStyle w:val="Char5"/>
          <w:rFonts w:hint="cs"/>
          <w:rtl/>
        </w:rPr>
        <w:t xml:space="preserve"> دست‌شان </w:t>
      </w:r>
      <w:r w:rsidRPr="008548CA">
        <w:rPr>
          <w:rStyle w:val="Char5"/>
          <w:rtl/>
        </w:rPr>
        <w:t>به خون آغشته نمی‏شد، هر چند برخی ازآنان در موراد بسیار جزئی تقوا پیشه می‏کردند، اما از روی جهل از آلودگی به خون و خونریزی پرهیز</w:t>
      </w:r>
      <w:r w:rsidR="00811778">
        <w:rPr>
          <w:rStyle w:val="Char5"/>
          <w:rtl/>
        </w:rPr>
        <w:t xml:space="preserve"> نمی‌</w:t>
      </w:r>
      <w:r w:rsidRPr="008548CA">
        <w:rPr>
          <w:rStyle w:val="Char5"/>
          <w:rtl/>
        </w:rPr>
        <w:t>کردند.</w:t>
      </w:r>
    </w:p>
    <w:p w:rsidR="000B5A71" w:rsidRPr="0057534B" w:rsidRDefault="000B5A71" w:rsidP="00266A3E">
      <w:pPr>
        <w:pStyle w:val="a0"/>
        <w:rPr>
          <w:rtl/>
        </w:rPr>
      </w:pPr>
      <w:bookmarkStart w:id="651" w:name="_Toc228635794"/>
      <w:bookmarkStart w:id="652" w:name="_Toc228854384"/>
      <w:bookmarkStart w:id="653" w:name="_Toc435795945"/>
      <w:r>
        <w:rPr>
          <w:rtl/>
        </w:rPr>
        <w:t>کوچک شمار</w:t>
      </w:r>
      <w:r>
        <w:rPr>
          <w:rFonts w:hint="cs"/>
          <w:rtl/>
        </w:rPr>
        <w:t>دن</w:t>
      </w:r>
      <w:r w:rsidRPr="0057534B">
        <w:rPr>
          <w:rtl/>
        </w:rPr>
        <w:t xml:space="preserve"> گناهان</w:t>
      </w:r>
      <w:bookmarkEnd w:id="651"/>
      <w:bookmarkEnd w:id="652"/>
      <w:bookmarkEnd w:id="653"/>
    </w:p>
    <w:p w:rsidR="000B5A71" w:rsidRDefault="000B5A71" w:rsidP="004A01ED">
      <w:pPr>
        <w:ind w:firstLine="284"/>
        <w:jc w:val="both"/>
        <w:rPr>
          <w:rStyle w:val="Char5"/>
          <w:rtl/>
        </w:rPr>
      </w:pPr>
      <w:r w:rsidRPr="008548CA">
        <w:rPr>
          <w:rStyle w:val="Char5"/>
          <w:rtl/>
        </w:rPr>
        <w:t>بسیاری از مردم برخی گناهان را کوچک می‏شمارند، و در رابطه با آن سهل‏انگاری می‏کنند و معتقدند که چیزی نیست، در حالی که این مسأله‏ی مهمی است، مثل حکایتی که می‏گوید: مؤمن گناهانش را مثل کوهی</w:t>
      </w:r>
      <w:r w:rsidR="00792543">
        <w:rPr>
          <w:rStyle w:val="Char5"/>
          <w:rtl/>
        </w:rPr>
        <w:t xml:space="preserve"> می‌</w:t>
      </w:r>
      <w:r w:rsidRPr="008548CA">
        <w:rPr>
          <w:rStyle w:val="Char5"/>
          <w:rtl/>
        </w:rPr>
        <w:t>بیند که هر لحظه می‏ترسد بر او بیفتد، اما انسان بدکار فاسد گناهانش را مثل مگسی می‏بیند که بر روی بینی‏اش می‏نشیند.</w:t>
      </w:r>
      <w:r w:rsidRPr="001161A6">
        <w:rPr>
          <w:rStyle w:val="Char5"/>
          <w:vertAlign w:val="superscript"/>
          <w:rtl/>
        </w:rPr>
        <w:footnoteReference w:id="401"/>
      </w:r>
      <w:r w:rsidRPr="008548CA">
        <w:rPr>
          <w:rStyle w:val="Char5"/>
          <w:rtl/>
        </w:rPr>
        <w:t xml:space="preserve"> در حدیث آمده است که: </w:t>
      </w:r>
      <w:r w:rsidRPr="00E218C5">
        <w:rPr>
          <w:rStyle w:val="Char6"/>
          <w:rtl/>
        </w:rPr>
        <w:t>«إیا</w:t>
      </w:r>
      <w:r w:rsidR="004C787F">
        <w:rPr>
          <w:rStyle w:val="Char6"/>
          <w:rtl/>
        </w:rPr>
        <w:t>ك</w:t>
      </w:r>
      <w:r w:rsidRPr="00E218C5">
        <w:rPr>
          <w:rStyle w:val="Char6"/>
          <w:rtl/>
        </w:rPr>
        <w:t>م و محقِّرات الذنوب»:</w:t>
      </w:r>
      <w:r>
        <w:rPr>
          <w:rtl/>
        </w:rPr>
        <w:t xml:space="preserve"> </w:t>
      </w:r>
      <w:r w:rsidRPr="008548CA">
        <w:rPr>
          <w:rStyle w:val="Char5"/>
          <w:rtl/>
        </w:rPr>
        <w:t>«به شما هشدار</w:t>
      </w:r>
      <w:r w:rsidR="00792543">
        <w:rPr>
          <w:rStyle w:val="Char5"/>
          <w:rtl/>
        </w:rPr>
        <w:t xml:space="preserve"> می‌</w:t>
      </w:r>
      <w:r w:rsidRPr="008548CA">
        <w:rPr>
          <w:rStyle w:val="Char5"/>
          <w:rtl/>
        </w:rPr>
        <w:t>دهم که از گناهان کوچک و ناچیز بپرهیزید.» پیامبر</w:t>
      </w:r>
      <w:r w:rsidR="004A01ED" w:rsidRPr="004A01ED">
        <w:rPr>
          <w:rStyle w:val="Char5"/>
          <w:rFonts w:cs="CTraditional Arabic" w:hint="cs"/>
          <w:rtl/>
        </w:rPr>
        <w:t xml:space="preserve"> ج </w:t>
      </w:r>
      <w:r w:rsidRPr="008548CA">
        <w:rPr>
          <w:rStyle w:val="Char5"/>
          <w:rtl/>
        </w:rPr>
        <w:t>از این دست گناهان برحذر داشته و آن را به</w:t>
      </w:r>
      <w:r w:rsidR="00E218C5">
        <w:rPr>
          <w:rStyle w:val="Char5"/>
          <w:rtl/>
        </w:rPr>
        <w:t xml:space="preserve"> چوب‌ها</w:t>
      </w:r>
      <w:r w:rsidRPr="008548CA">
        <w:rPr>
          <w:rStyle w:val="Char5"/>
          <w:rtl/>
        </w:rPr>
        <w:t>یی تشبیه کرده است که مسافر یا کسی که در جایی فرود آمده جمع</w:t>
      </w:r>
      <w:r w:rsidR="00792543">
        <w:rPr>
          <w:rStyle w:val="Char5"/>
          <w:rtl/>
        </w:rPr>
        <w:t xml:space="preserve"> می‌</w:t>
      </w:r>
      <w:r w:rsidRPr="008548CA">
        <w:rPr>
          <w:rStyle w:val="Char5"/>
          <w:rtl/>
        </w:rPr>
        <w:t>کند، تا آتشی روشن کند این گناهان مانند آن تکه</w:t>
      </w:r>
      <w:r w:rsidR="00E218C5">
        <w:rPr>
          <w:rStyle w:val="Char5"/>
          <w:rtl/>
        </w:rPr>
        <w:t xml:space="preserve"> چوب‌ها</w:t>
      </w:r>
      <w:r w:rsidRPr="008548CA">
        <w:rPr>
          <w:rStyle w:val="Char5"/>
          <w:rtl/>
        </w:rPr>
        <w:t xml:space="preserve"> ممکن است آتش دوزخ را برای شخص برافروزد».</w:t>
      </w:r>
      <w:r w:rsidRPr="001161A6">
        <w:rPr>
          <w:rStyle w:val="Char5"/>
          <w:vertAlign w:val="superscript"/>
          <w:rtl/>
        </w:rPr>
        <w:footnoteReference w:id="402"/>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E218C5" w:rsidTr="00E218C5">
        <w:tc>
          <w:tcPr>
            <w:tcW w:w="3368" w:type="dxa"/>
          </w:tcPr>
          <w:p w:rsidR="00E218C5" w:rsidRPr="00E218C5" w:rsidRDefault="00E218C5" w:rsidP="00E218C5">
            <w:pPr>
              <w:pStyle w:val="aa"/>
              <w:ind w:firstLine="0"/>
              <w:jc w:val="lowKashida"/>
              <w:rPr>
                <w:rStyle w:val="Char5"/>
                <w:sz w:val="2"/>
                <w:szCs w:val="2"/>
                <w:rtl/>
              </w:rPr>
            </w:pPr>
            <w:r w:rsidRPr="007F4D30">
              <w:rPr>
                <w:rtl/>
              </w:rPr>
              <w:t>لاتحقرنَّ مِن الذن</w:t>
            </w:r>
            <w:r>
              <w:rPr>
                <w:rtl/>
              </w:rPr>
              <w:t>ـ</w:t>
            </w:r>
            <w:r w:rsidRPr="007F4D30">
              <w:rPr>
                <w:rtl/>
              </w:rPr>
              <w:t>وبِ صغ</w:t>
            </w:r>
            <w:r>
              <w:rPr>
                <w:rtl/>
              </w:rPr>
              <w:t>ـ</w:t>
            </w:r>
            <w:r w:rsidRPr="007F4D30">
              <w:rPr>
                <w:rtl/>
              </w:rPr>
              <w:t>ی</w:t>
            </w:r>
            <w:r>
              <w:rPr>
                <w:rtl/>
              </w:rPr>
              <w:t>ـ</w:t>
            </w:r>
            <w:r w:rsidRPr="007F4D30">
              <w:rPr>
                <w:rtl/>
              </w:rPr>
              <w:t>رةً</w:t>
            </w:r>
            <w:r>
              <w:rPr>
                <w:rFonts w:hint="cs"/>
                <w:rtl/>
              </w:rPr>
              <w:br/>
            </w:r>
          </w:p>
        </w:tc>
        <w:tc>
          <w:tcPr>
            <w:tcW w:w="567" w:type="dxa"/>
          </w:tcPr>
          <w:p w:rsidR="00E218C5" w:rsidRDefault="00E218C5" w:rsidP="00E218C5">
            <w:pPr>
              <w:pStyle w:val="aa"/>
              <w:jc w:val="lowKashida"/>
              <w:rPr>
                <w:rStyle w:val="Char5"/>
                <w:rtl/>
              </w:rPr>
            </w:pPr>
          </w:p>
        </w:tc>
        <w:tc>
          <w:tcPr>
            <w:tcW w:w="3369" w:type="dxa"/>
          </w:tcPr>
          <w:p w:rsidR="00E218C5" w:rsidRPr="00E218C5" w:rsidRDefault="00E218C5" w:rsidP="00E218C5">
            <w:pPr>
              <w:pStyle w:val="aa"/>
              <w:ind w:firstLine="0"/>
              <w:jc w:val="lowKashida"/>
              <w:rPr>
                <w:rStyle w:val="Char5"/>
                <w:sz w:val="2"/>
                <w:szCs w:val="2"/>
                <w:rtl/>
              </w:rPr>
            </w:pPr>
            <w:r w:rsidRPr="007F4D30">
              <w:rPr>
                <w:rtl/>
              </w:rPr>
              <w:t>إنَّ الصغیرَ غ</w:t>
            </w:r>
            <w:r>
              <w:rPr>
                <w:rtl/>
              </w:rPr>
              <w:t>ـ</w:t>
            </w:r>
            <w:r w:rsidRPr="007F4D30">
              <w:rPr>
                <w:rtl/>
              </w:rPr>
              <w:t>داً یع</w:t>
            </w:r>
            <w:r>
              <w:rPr>
                <w:rtl/>
              </w:rPr>
              <w:t>ـ</w:t>
            </w:r>
            <w:r w:rsidRPr="007F4D30">
              <w:rPr>
                <w:rtl/>
              </w:rPr>
              <w:t xml:space="preserve">ودُ </w:t>
            </w:r>
            <w:r w:rsidR="00E01F6A">
              <w:rPr>
                <w:rtl/>
              </w:rPr>
              <w:t>ك</w:t>
            </w:r>
            <w:r>
              <w:rPr>
                <w:rtl/>
              </w:rPr>
              <w:t>ـ</w:t>
            </w:r>
            <w:r w:rsidRPr="007F4D30">
              <w:rPr>
                <w:rtl/>
              </w:rPr>
              <w:t>ب</w:t>
            </w:r>
            <w:r>
              <w:rPr>
                <w:rtl/>
              </w:rPr>
              <w:t>ـ</w:t>
            </w:r>
            <w:r w:rsidRPr="007F4D30">
              <w:rPr>
                <w:rtl/>
              </w:rPr>
              <w:t>یرا</w:t>
            </w:r>
            <w:r>
              <w:rPr>
                <w:rFonts w:hint="cs"/>
                <w:rtl/>
              </w:rPr>
              <w:br/>
            </w:r>
          </w:p>
        </w:tc>
      </w:tr>
      <w:tr w:rsidR="00E218C5" w:rsidTr="00E218C5">
        <w:tc>
          <w:tcPr>
            <w:tcW w:w="3368" w:type="dxa"/>
          </w:tcPr>
          <w:p w:rsidR="00E218C5" w:rsidRPr="00E218C5" w:rsidRDefault="00E218C5" w:rsidP="00E218C5">
            <w:pPr>
              <w:pStyle w:val="aa"/>
              <w:ind w:firstLine="0"/>
              <w:jc w:val="lowKashida"/>
              <w:rPr>
                <w:rStyle w:val="Char5"/>
                <w:sz w:val="2"/>
                <w:szCs w:val="2"/>
                <w:rtl/>
              </w:rPr>
            </w:pPr>
            <w:r w:rsidRPr="007F4D30">
              <w:rPr>
                <w:rtl/>
              </w:rPr>
              <w:t>إنَّ الصغی</w:t>
            </w:r>
            <w:r>
              <w:rPr>
                <w:rtl/>
              </w:rPr>
              <w:t>ـ</w:t>
            </w:r>
            <w:r w:rsidRPr="007F4D30">
              <w:rPr>
                <w:rtl/>
              </w:rPr>
              <w:t>رَ و ل</w:t>
            </w:r>
            <w:r>
              <w:rPr>
                <w:rtl/>
              </w:rPr>
              <w:t>ـ</w:t>
            </w:r>
            <w:r w:rsidRPr="007F4D30">
              <w:rPr>
                <w:rtl/>
              </w:rPr>
              <w:t>و تَقَادَم ع</w:t>
            </w:r>
            <w:r>
              <w:rPr>
                <w:rtl/>
              </w:rPr>
              <w:t>ـ</w:t>
            </w:r>
            <w:r w:rsidRPr="007F4D30">
              <w:rPr>
                <w:rtl/>
              </w:rPr>
              <w:t>ه</w:t>
            </w:r>
            <w:r>
              <w:rPr>
                <w:rtl/>
              </w:rPr>
              <w:t>ـ</w:t>
            </w:r>
            <w:r w:rsidRPr="007F4D30">
              <w:rPr>
                <w:rtl/>
              </w:rPr>
              <w:t>دُهُ</w:t>
            </w:r>
            <w:r>
              <w:rPr>
                <w:rFonts w:hint="cs"/>
                <w:rtl/>
              </w:rPr>
              <w:br/>
            </w:r>
          </w:p>
        </w:tc>
        <w:tc>
          <w:tcPr>
            <w:tcW w:w="567" w:type="dxa"/>
          </w:tcPr>
          <w:p w:rsidR="00E218C5" w:rsidRDefault="00E218C5" w:rsidP="00E218C5">
            <w:pPr>
              <w:pStyle w:val="aa"/>
              <w:jc w:val="lowKashida"/>
              <w:rPr>
                <w:rStyle w:val="Char5"/>
                <w:rtl/>
              </w:rPr>
            </w:pPr>
          </w:p>
        </w:tc>
        <w:tc>
          <w:tcPr>
            <w:tcW w:w="3369" w:type="dxa"/>
          </w:tcPr>
          <w:p w:rsidR="00E218C5" w:rsidRPr="00E218C5" w:rsidRDefault="00E218C5" w:rsidP="00E218C5">
            <w:pPr>
              <w:pStyle w:val="aa"/>
              <w:ind w:firstLine="0"/>
              <w:jc w:val="lowKashida"/>
              <w:rPr>
                <w:rStyle w:val="Char5"/>
                <w:sz w:val="2"/>
                <w:szCs w:val="2"/>
                <w:rtl/>
              </w:rPr>
            </w:pPr>
            <w:r w:rsidRPr="007F4D30">
              <w:rPr>
                <w:rtl/>
              </w:rPr>
              <w:t>عن</w:t>
            </w:r>
            <w:r>
              <w:rPr>
                <w:rtl/>
              </w:rPr>
              <w:t>ـ</w:t>
            </w:r>
            <w:r w:rsidRPr="007F4D30">
              <w:rPr>
                <w:rtl/>
              </w:rPr>
              <w:t>دَ الإلهِ م</w:t>
            </w:r>
            <w:r>
              <w:rPr>
                <w:rtl/>
              </w:rPr>
              <w:t>ـ</w:t>
            </w:r>
            <w:r w:rsidRPr="007F4D30">
              <w:rPr>
                <w:rtl/>
              </w:rPr>
              <w:t>سطراً تس</w:t>
            </w:r>
            <w:r>
              <w:rPr>
                <w:rtl/>
              </w:rPr>
              <w:t>ـ</w:t>
            </w:r>
            <w:r w:rsidRPr="007F4D30">
              <w:rPr>
                <w:rtl/>
              </w:rPr>
              <w:t>ط</w:t>
            </w:r>
            <w:r>
              <w:rPr>
                <w:rtl/>
              </w:rPr>
              <w:t>ـ</w:t>
            </w:r>
            <w:r w:rsidRPr="007F4D30">
              <w:rPr>
                <w:rtl/>
              </w:rPr>
              <w:t>ی</w:t>
            </w:r>
            <w:r>
              <w:rPr>
                <w:rtl/>
              </w:rPr>
              <w:t>ــ</w:t>
            </w:r>
            <w:r w:rsidRPr="007F4D30">
              <w:rPr>
                <w:rtl/>
              </w:rPr>
              <w:t>را</w:t>
            </w:r>
            <w:r>
              <w:rPr>
                <w:rFonts w:hint="cs"/>
                <w:rtl/>
              </w:rPr>
              <w:br/>
            </w:r>
          </w:p>
        </w:tc>
      </w:tr>
      <w:tr w:rsidR="00E218C5" w:rsidTr="00E218C5">
        <w:tc>
          <w:tcPr>
            <w:tcW w:w="3368" w:type="dxa"/>
          </w:tcPr>
          <w:p w:rsidR="00E218C5" w:rsidRPr="00E218C5" w:rsidRDefault="00E218C5" w:rsidP="00E218C5">
            <w:pPr>
              <w:pStyle w:val="aa"/>
              <w:ind w:firstLine="0"/>
              <w:jc w:val="lowKashida"/>
              <w:rPr>
                <w:rStyle w:val="Char5"/>
                <w:sz w:val="2"/>
                <w:szCs w:val="2"/>
                <w:rtl/>
              </w:rPr>
            </w:pPr>
            <w:r w:rsidRPr="007F4D30">
              <w:rPr>
                <w:rtl/>
              </w:rPr>
              <w:t>فَازجُر هوا</w:t>
            </w:r>
            <w:r w:rsidR="00E01F6A">
              <w:rPr>
                <w:rtl/>
              </w:rPr>
              <w:t>ك</w:t>
            </w:r>
            <w:r w:rsidRPr="007F4D30">
              <w:rPr>
                <w:rtl/>
              </w:rPr>
              <w:t xml:space="preserve"> عَن البطالة لات</w:t>
            </w:r>
            <w:r w:rsidR="00E01F6A">
              <w:rPr>
                <w:rtl/>
              </w:rPr>
              <w:t>ك</w:t>
            </w:r>
            <w:r w:rsidRPr="007F4D30">
              <w:rPr>
                <w:rtl/>
              </w:rPr>
              <w:t>ن</w:t>
            </w:r>
            <w:r>
              <w:rPr>
                <w:rFonts w:hint="cs"/>
                <w:rtl/>
              </w:rPr>
              <w:br/>
            </w:r>
          </w:p>
        </w:tc>
        <w:tc>
          <w:tcPr>
            <w:tcW w:w="567" w:type="dxa"/>
          </w:tcPr>
          <w:p w:rsidR="00E218C5" w:rsidRDefault="00E218C5" w:rsidP="00E218C5">
            <w:pPr>
              <w:pStyle w:val="aa"/>
              <w:jc w:val="lowKashida"/>
              <w:rPr>
                <w:rStyle w:val="Char5"/>
                <w:rtl/>
              </w:rPr>
            </w:pPr>
          </w:p>
        </w:tc>
        <w:tc>
          <w:tcPr>
            <w:tcW w:w="3369" w:type="dxa"/>
          </w:tcPr>
          <w:p w:rsidR="00E218C5" w:rsidRPr="00E218C5" w:rsidRDefault="00E218C5" w:rsidP="00E218C5">
            <w:pPr>
              <w:pStyle w:val="aa"/>
              <w:ind w:firstLine="0"/>
              <w:jc w:val="lowKashida"/>
              <w:rPr>
                <w:rStyle w:val="Char5"/>
                <w:sz w:val="2"/>
                <w:szCs w:val="2"/>
                <w:rtl/>
              </w:rPr>
            </w:pPr>
            <w:r w:rsidRPr="007F4D30">
              <w:rPr>
                <w:rtl/>
              </w:rPr>
              <w:t>صعبَ القیاد و شمرّنَّ تشم</w:t>
            </w:r>
            <w:r>
              <w:rPr>
                <w:rtl/>
              </w:rPr>
              <w:t>ـ</w:t>
            </w:r>
            <w:r w:rsidRPr="007F4D30">
              <w:rPr>
                <w:rtl/>
              </w:rPr>
              <w:t>یرا</w:t>
            </w:r>
            <w:r>
              <w:rPr>
                <w:rFonts w:hint="cs"/>
                <w:rtl/>
              </w:rPr>
              <w:br/>
            </w:r>
          </w:p>
        </w:tc>
      </w:tr>
      <w:tr w:rsidR="00E218C5" w:rsidTr="00E218C5">
        <w:tc>
          <w:tcPr>
            <w:tcW w:w="3368" w:type="dxa"/>
          </w:tcPr>
          <w:p w:rsidR="00E218C5" w:rsidRPr="00E218C5" w:rsidRDefault="00E218C5" w:rsidP="00E218C5">
            <w:pPr>
              <w:pStyle w:val="aa"/>
              <w:ind w:firstLine="0"/>
              <w:jc w:val="lowKashida"/>
              <w:rPr>
                <w:sz w:val="2"/>
                <w:szCs w:val="2"/>
                <w:rtl/>
              </w:rPr>
            </w:pPr>
            <w:r w:rsidRPr="007F4D30">
              <w:rPr>
                <w:rtl/>
              </w:rPr>
              <w:t>إنَّ ال</w:t>
            </w:r>
            <w:r>
              <w:rPr>
                <w:rtl/>
              </w:rPr>
              <w:t>ـ</w:t>
            </w:r>
            <w:r w:rsidRPr="007F4D30">
              <w:rPr>
                <w:rtl/>
              </w:rPr>
              <w:t>م</w:t>
            </w:r>
            <w:r>
              <w:rPr>
                <w:rtl/>
              </w:rPr>
              <w:t>ـ</w:t>
            </w:r>
            <w:r w:rsidRPr="007F4D30">
              <w:rPr>
                <w:rtl/>
              </w:rPr>
              <w:t>ح</w:t>
            </w:r>
            <w:r>
              <w:rPr>
                <w:rtl/>
              </w:rPr>
              <w:t>ـ</w:t>
            </w:r>
            <w:r w:rsidRPr="007F4D30">
              <w:rPr>
                <w:rtl/>
              </w:rPr>
              <w:t>بَّ إذا أح</w:t>
            </w:r>
            <w:r>
              <w:rPr>
                <w:rtl/>
              </w:rPr>
              <w:t>ـ</w:t>
            </w:r>
            <w:r w:rsidRPr="007F4D30">
              <w:rPr>
                <w:rtl/>
              </w:rPr>
              <w:t>بَّ إل</w:t>
            </w:r>
            <w:r>
              <w:rPr>
                <w:rtl/>
              </w:rPr>
              <w:t>ـ</w:t>
            </w:r>
            <w:r w:rsidRPr="007F4D30">
              <w:rPr>
                <w:rtl/>
              </w:rPr>
              <w:t>ه</w:t>
            </w:r>
            <w:r>
              <w:rPr>
                <w:rtl/>
              </w:rPr>
              <w:t>ـ</w:t>
            </w:r>
            <w:r w:rsidRPr="007F4D30">
              <w:rPr>
                <w:rtl/>
              </w:rPr>
              <w:t>َهُ</w:t>
            </w:r>
            <w:r>
              <w:rPr>
                <w:rFonts w:hint="cs"/>
                <w:rtl/>
              </w:rPr>
              <w:br/>
            </w:r>
          </w:p>
        </w:tc>
        <w:tc>
          <w:tcPr>
            <w:tcW w:w="567" w:type="dxa"/>
          </w:tcPr>
          <w:p w:rsidR="00E218C5" w:rsidRDefault="00E218C5" w:rsidP="00E218C5">
            <w:pPr>
              <w:pStyle w:val="aa"/>
              <w:jc w:val="lowKashida"/>
              <w:rPr>
                <w:rStyle w:val="Char5"/>
                <w:rtl/>
              </w:rPr>
            </w:pPr>
          </w:p>
        </w:tc>
        <w:tc>
          <w:tcPr>
            <w:tcW w:w="3369" w:type="dxa"/>
          </w:tcPr>
          <w:p w:rsidR="00E218C5" w:rsidRPr="00E218C5" w:rsidRDefault="00E218C5" w:rsidP="00E218C5">
            <w:pPr>
              <w:pStyle w:val="aa"/>
              <w:ind w:firstLine="0"/>
              <w:jc w:val="lowKashida"/>
              <w:rPr>
                <w:rStyle w:val="Char5"/>
                <w:sz w:val="2"/>
                <w:szCs w:val="2"/>
                <w:rtl/>
              </w:rPr>
            </w:pPr>
            <w:r w:rsidRPr="007F4D30">
              <w:rPr>
                <w:rtl/>
              </w:rPr>
              <w:t>ط</w:t>
            </w:r>
            <w:r>
              <w:rPr>
                <w:rtl/>
              </w:rPr>
              <w:t>ـ</w:t>
            </w:r>
            <w:r w:rsidRPr="007F4D30">
              <w:rPr>
                <w:rtl/>
              </w:rPr>
              <w:t>ارَ الف</w:t>
            </w:r>
            <w:r>
              <w:rPr>
                <w:rtl/>
              </w:rPr>
              <w:t>ـؤادُ و أ</w:t>
            </w:r>
            <w:r w:rsidRPr="007F4D30">
              <w:rPr>
                <w:rtl/>
              </w:rPr>
              <w:t>لهِمَ الت</w:t>
            </w:r>
            <w:r>
              <w:rPr>
                <w:rtl/>
              </w:rPr>
              <w:t>ـ</w:t>
            </w:r>
            <w:r w:rsidRPr="007F4D30">
              <w:rPr>
                <w:rtl/>
              </w:rPr>
              <w:t>ف</w:t>
            </w:r>
            <w:r>
              <w:rPr>
                <w:rtl/>
              </w:rPr>
              <w:t>ـ</w:t>
            </w:r>
            <w:r w:rsidR="00E01F6A">
              <w:rPr>
                <w:rtl/>
              </w:rPr>
              <w:t>ك</w:t>
            </w:r>
            <w:r>
              <w:rPr>
                <w:rtl/>
              </w:rPr>
              <w:t>ـ</w:t>
            </w:r>
            <w:r w:rsidRPr="007F4D30">
              <w:rPr>
                <w:rtl/>
              </w:rPr>
              <w:t>یرا</w:t>
            </w:r>
            <w:r>
              <w:rPr>
                <w:rFonts w:hint="cs"/>
                <w:rtl/>
              </w:rPr>
              <w:br/>
            </w:r>
          </w:p>
        </w:tc>
      </w:tr>
      <w:tr w:rsidR="00E218C5" w:rsidTr="00E218C5">
        <w:tc>
          <w:tcPr>
            <w:tcW w:w="3368" w:type="dxa"/>
          </w:tcPr>
          <w:p w:rsidR="00E218C5" w:rsidRPr="00E218C5" w:rsidRDefault="00E218C5" w:rsidP="00E218C5">
            <w:pPr>
              <w:pStyle w:val="aa"/>
              <w:ind w:firstLine="0"/>
              <w:jc w:val="lowKashida"/>
              <w:rPr>
                <w:sz w:val="2"/>
                <w:szCs w:val="2"/>
                <w:rtl/>
              </w:rPr>
            </w:pPr>
            <w:r w:rsidRPr="007F4D30">
              <w:rPr>
                <w:rtl/>
              </w:rPr>
              <w:t>فَاس</w:t>
            </w:r>
            <w:r>
              <w:rPr>
                <w:rtl/>
              </w:rPr>
              <w:t>ـ</w:t>
            </w:r>
            <w:r w:rsidRPr="007F4D30">
              <w:rPr>
                <w:rtl/>
              </w:rPr>
              <w:t>أل ه</w:t>
            </w:r>
            <w:r>
              <w:rPr>
                <w:rtl/>
              </w:rPr>
              <w:t>ـ</w:t>
            </w:r>
            <w:r w:rsidRPr="007F4D30">
              <w:rPr>
                <w:rtl/>
              </w:rPr>
              <w:t>دای</w:t>
            </w:r>
            <w:r>
              <w:rPr>
                <w:rtl/>
              </w:rPr>
              <w:t>ـ</w:t>
            </w:r>
            <w:r w:rsidRPr="007F4D30">
              <w:rPr>
                <w:rtl/>
              </w:rPr>
              <w:t>ت</w:t>
            </w:r>
            <w:r>
              <w:rPr>
                <w:rtl/>
              </w:rPr>
              <w:t>ـ</w:t>
            </w:r>
            <w:r w:rsidR="00E01F6A">
              <w:rPr>
                <w:rtl/>
              </w:rPr>
              <w:t>ك</w:t>
            </w:r>
            <w:r w:rsidRPr="007F4D30">
              <w:rPr>
                <w:rtl/>
              </w:rPr>
              <w:t xml:space="preserve"> الإله فَتتئد</w:t>
            </w:r>
            <w:r>
              <w:rPr>
                <w:rFonts w:hint="cs"/>
                <w:rtl/>
              </w:rPr>
              <w:br/>
            </w:r>
          </w:p>
        </w:tc>
        <w:tc>
          <w:tcPr>
            <w:tcW w:w="567" w:type="dxa"/>
          </w:tcPr>
          <w:p w:rsidR="00E218C5" w:rsidRDefault="00E218C5" w:rsidP="00E218C5">
            <w:pPr>
              <w:pStyle w:val="aa"/>
              <w:jc w:val="lowKashida"/>
              <w:rPr>
                <w:rStyle w:val="Char5"/>
                <w:rtl/>
              </w:rPr>
            </w:pPr>
          </w:p>
        </w:tc>
        <w:tc>
          <w:tcPr>
            <w:tcW w:w="3369" w:type="dxa"/>
          </w:tcPr>
          <w:p w:rsidR="00E218C5" w:rsidRPr="00E218C5" w:rsidRDefault="00E218C5" w:rsidP="00E218C5">
            <w:pPr>
              <w:pStyle w:val="aa"/>
              <w:ind w:firstLine="0"/>
              <w:jc w:val="lowKashida"/>
              <w:rPr>
                <w:sz w:val="2"/>
                <w:szCs w:val="2"/>
                <w:rtl/>
              </w:rPr>
            </w:pPr>
            <w:r w:rsidRPr="007F4D30">
              <w:rPr>
                <w:rtl/>
              </w:rPr>
              <w:t>ف</w:t>
            </w:r>
            <w:r>
              <w:rPr>
                <w:rtl/>
              </w:rPr>
              <w:t>ـ</w:t>
            </w:r>
            <w:r w:rsidR="00E01F6A">
              <w:rPr>
                <w:rtl/>
              </w:rPr>
              <w:t>ك</w:t>
            </w:r>
            <w:r>
              <w:rPr>
                <w:rtl/>
              </w:rPr>
              <w:t>ـ</w:t>
            </w:r>
            <w:r w:rsidRPr="007F4D30">
              <w:rPr>
                <w:rtl/>
              </w:rPr>
              <w:t>فی برِّب</w:t>
            </w:r>
            <w:r>
              <w:rPr>
                <w:rtl/>
              </w:rPr>
              <w:t>ـ</w:t>
            </w:r>
            <w:r w:rsidR="00E01F6A">
              <w:rPr>
                <w:rtl/>
              </w:rPr>
              <w:t>ك</w:t>
            </w:r>
            <w:r w:rsidRPr="007F4D30">
              <w:rPr>
                <w:rtl/>
              </w:rPr>
              <w:t xml:space="preserve"> ه</w:t>
            </w:r>
            <w:r>
              <w:rPr>
                <w:rtl/>
              </w:rPr>
              <w:t>ـ</w:t>
            </w:r>
            <w:r w:rsidRPr="007F4D30">
              <w:rPr>
                <w:rtl/>
              </w:rPr>
              <w:t>ادیاً و نصیرا</w:t>
            </w:r>
            <w:r>
              <w:rPr>
                <w:rFonts w:hint="cs"/>
                <w:rtl/>
              </w:rPr>
              <w:br/>
            </w:r>
          </w:p>
        </w:tc>
      </w:tr>
    </w:tbl>
    <w:p w:rsidR="000B5A71" w:rsidRPr="008548CA" w:rsidRDefault="000B5A71" w:rsidP="004A01ED">
      <w:pPr>
        <w:ind w:firstLine="284"/>
        <w:jc w:val="both"/>
        <w:rPr>
          <w:rStyle w:val="Char5"/>
          <w:rtl/>
        </w:rPr>
      </w:pPr>
      <w:r w:rsidRPr="008548CA">
        <w:rPr>
          <w:rStyle w:val="Char5"/>
          <w:rtl/>
        </w:rPr>
        <w:t>هیچ گناه کوچکی را ناچیز مشمار، هر کوچکی فردا بزرگ می‏شود./ گناه کوچک هر چند</w:t>
      </w:r>
      <w:r w:rsidR="00C1044B">
        <w:rPr>
          <w:rStyle w:val="Char5"/>
          <w:rtl/>
        </w:rPr>
        <w:t xml:space="preserve"> دوران‌ها</w:t>
      </w:r>
      <w:r w:rsidRPr="008548CA">
        <w:rPr>
          <w:rStyle w:val="Char5"/>
          <w:rtl/>
        </w:rPr>
        <w:t>یی بر آن گذشته باشد، نزد خداوند نوشته شده است./ نفس را از بیکارگی و هرزگی دور بدار، تا چنان نباشد که سخت رام گردد، در این راه کمر همت ببند./ محب اگر الهش را دوست بدراد، دلش به سوی او پر می‏گشاید و فکر و اندیشه به او الهام</w:t>
      </w:r>
      <w:r w:rsidR="00792543">
        <w:rPr>
          <w:rStyle w:val="Char5"/>
          <w:rtl/>
        </w:rPr>
        <w:t xml:space="preserve"> می‌</w:t>
      </w:r>
      <w:r w:rsidRPr="008548CA">
        <w:rPr>
          <w:rStyle w:val="Char5"/>
          <w:rtl/>
        </w:rPr>
        <w:t>شود./ از خداوند بخواه هدایتت کند و با آرامش و تأنی گام بردار، پروردگارت برای هدایت و یاری‏ات کافی است.</w:t>
      </w:r>
    </w:p>
    <w:p w:rsidR="000B5A71" w:rsidRPr="008548CA" w:rsidRDefault="000B5A71" w:rsidP="004A01ED">
      <w:pPr>
        <w:ind w:firstLine="284"/>
        <w:jc w:val="both"/>
        <w:rPr>
          <w:rStyle w:val="Char5"/>
          <w:rtl/>
        </w:rPr>
      </w:pPr>
      <w:r w:rsidRPr="008548CA">
        <w:rPr>
          <w:rStyle w:val="Char5"/>
          <w:rtl/>
        </w:rPr>
        <w:t>امام احمد در این باره می‏گوید: «تقوی یعنی فرو گذاشتن آن چه دوست دارید، به خاطر آن چه از آن هراس دارید»، بدین گونه عشق و هر چیز دوست داشتنی را کنار بگذارید، چون از عذاب و روزی دراز ترس دارید، همچنین درباره‏ی تقوی گفته‏اند: «خداوند تو را مشغول چیزی که نهی کرده، نبیند، و تو را بر سر آن چه دستور داده، غایب نبیند».</w:t>
      </w:r>
      <w:r w:rsidRPr="001161A6">
        <w:rPr>
          <w:rStyle w:val="Char5"/>
          <w:vertAlign w:val="superscript"/>
          <w:rtl/>
        </w:rPr>
        <w:footnoteReference w:id="403"/>
      </w:r>
    </w:p>
    <w:p w:rsidR="000B5A71" w:rsidRPr="008548CA" w:rsidRDefault="000B5A71" w:rsidP="004A01ED">
      <w:pPr>
        <w:ind w:firstLine="284"/>
        <w:jc w:val="both"/>
        <w:rPr>
          <w:rStyle w:val="Char5"/>
          <w:rtl/>
        </w:rPr>
      </w:pPr>
      <w:r w:rsidRPr="008548CA">
        <w:rPr>
          <w:rStyle w:val="Char5"/>
          <w:rtl/>
        </w:rPr>
        <w:t>اگر خداوند نهی کرده از</w:t>
      </w:r>
      <w:r w:rsidR="00AA1E97">
        <w:rPr>
          <w:rStyle w:val="Char5"/>
          <w:rtl/>
        </w:rPr>
        <w:t xml:space="preserve"> اینکه</w:t>
      </w:r>
      <w:r w:rsidRPr="008548CA">
        <w:rPr>
          <w:rStyle w:val="Char5"/>
          <w:rtl/>
        </w:rPr>
        <w:t xml:space="preserve"> در مجلسهایی که آیات الهی در آن رد می‏شوند و مورد تمسخر قرار می‏گیرند، بنشینید، نباید شما را در آن جاها ببیند، واگر دستور داده که در مسجدها و نمازهای پنجگانه و نماز جمعه حضور داشته باشید، نباید شما را در آن نیابد.</w:t>
      </w:r>
    </w:p>
    <w:p w:rsidR="000B5A71" w:rsidRPr="0057534B" w:rsidRDefault="000B5A71" w:rsidP="00266A3E">
      <w:pPr>
        <w:pStyle w:val="a0"/>
        <w:rPr>
          <w:rtl/>
        </w:rPr>
      </w:pPr>
      <w:bookmarkStart w:id="654" w:name="_Toc228635795"/>
      <w:bookmarkStart w:id="655" w:name="_Toc228854385"/>
      <w:bookmarkStart w:id="656" w:name="_Toc435795946"/>
      <w:r w:rsidRPr="0057534B">
        <w:rPr>
          <w:rtl/>
        </w:rPr>
        <w:t>جایگاه و منزلت تقوی</w:t>
      </w:r>
      <w:bookmarkEnd w:id="654"/>
      <w:bookmarkEnd w:id="655"/>
      <w:bookmarkEnd w:id="656"/>
    </w:p>
    <w:p w:rsidR="000B5A71" w:rsidRPr="008548CA" w:rsidRDefault="000B5A71" w:rsidP="004A1F1B">
      <w:pPr>
        <w:ind w:firstLine="284"/>
        <w:jc w:val="both"/>
        <w:rPr>
          <w:rStyle w:val="Char5"/>
          <w:rtl/>
        </w:rPr>
      </w:pPr>
      <w:r w:rsidRPr="008548CA">
        <w:rPr>
          <w:rStyle w:val="Char5"/>
          <w:rtl/>
        </w:rPr>
        <w:t>برای درک جایگاه والا و ارزش این مقام معنوی همین بس که تقوی وصیت اول وآخر خدا به گذشتگان و متأخران است:</w:t>
      </w:r>
      <w:r w:rsidR="00B678F0">
        <w:rPr>
          <w:rStyle w:val="Char5"/>
          <w:rFonts w:hint="cs"/>
          <w:rtl/>
        </w:rPr>
        <w:t xml:space="preserve"> </w:t>
      </w:r>
      <w:r w:rsidR="00B678F0">
        <w:rPr>
          <w:rStyle w:val="Char5"/>
          <w:rFonts w:cs="Traditional Arabic"/>
          <w:color w:val="000000"/>
          <w:shd w:val="clear" w:color="auto" w:fill="FFFFFF"/>
          <w:rtl/>
        </w:rPr>
        <w:t>﴿</w:t>
      </w:r>
      <w:r w:rsidR="00B678F0" w:rsidRPr="00961C37">
        <w:rPr>
          <w:rStyle w:val="Chard"/>
          <w:rtl/>
        </w:rPr>
        <w:t xml:space="preserve">وَلَقَدۡ وَصَّيۡنَا </w:t>
      </w:r>
      <w:r w:rsidR="00B678F0" w:rsidRPr="00961C37">
        <w:rPr>
          <w:rStyle w:val="Chard"/>
          <w:rFonts w:hint="cs"/>
          <w:rtl/>
        </w:rPr>
        <w:t>ٱ</w:t>
      </w:r>
      <w:r w:rsidR="00B678F0" w:rsidRPr="00961C37">
        <w:rPr>
          <w:rStyle w:val="Chard"/>
          <w:rFonts w:hint="eastAsia"/>
          <w:rtl/>
        </w:rPr>
        <w:t>لَّذِينَ</w:t>
      </w:r>
      <w:r w:rsidR="00B678F0" w:rsidRPr="00961C37">
        <w:rPr>
          <w:rStyle w:val="Chard"/>
          <w:rtl/>
        </w:rPr>
        <w:t xml:space="preserve"> أُوتُواْ </w:t>
      </w:r>
      <w:r w:rsidR="00B678F0" w:rsidRPr="00961C37">
        <w:rPr>
          <w:rStyle w:val="Chard"/>
          <w:rFonts w:hint="cs"/>
          <w:rtl/>
        </w:rPr>
        <w:t>ٱ</w:t>
      </w:r>
      <w:r w:rsidR="00B678F0" w:rsidRPr="00961C37">
        <w:rPr>
          <w:rStyle w:val="Chard"/>
          <w:rFonts w:hint="eastAsia"/>
          <w:rtl/>
        </w:rPr>
        <w:t>لۡكِتَٰبَ</w:t>
      </w:r>
      <w:r w:rsidR="00B678F0" w:rsidRPr="00961C37">
        <w:rPr>
          <w:rStyle w:val="Chard"/>
          <w:rtl/>
        </w:rPr>
        <w:t xml:space="preserve"> مِن قَبۡلِكُمۡ وَإِيَّاكُمۡ أَنِ </w:t>
      </w:r>
      <w:r w:rsidR="00B678F0" w:rsidRPr="00961C37">
        <w:rPr>
          <w:rStyle w:val="Chard"/>
          <w:rFonts w:hint="cs"/>
          <w:rtl/>
        </w:rPr>
        <w:t>ٱ</w:t>
      </w:r>
      <w:r w:rsidR="00B678F0" w:rsidRPr="00961C37">
        <w:rPr>
          <w:rStyle w:val="Chard"/>
          <w:rFonts w:hint="eastAsia"/>
          <w:rtl/>
        </w:rPr>
        <w:t>تَّقُواْ</w:t>
      </w:r>
      <w:r w:rsidR="00B678F0" w:rsidRPr="00961C37">
        <w:rPr>
          <w:rStyle w:val="Chard"/>
          <w:rtl/>
        </w:rPr>
        <w:t xml:space="preserve"> </w:t>
      </w:r>
      <w:r w:rsidR="00B678F0" w:rsidRPr="00961C37">
        <w:rPr>
          <w:rStyle w:val="Chard"/>
          <w:rFonts w:hint="cs"/>
          <w:rtl/>
        </w:rPr>
        <w:t>ٱ</w:t>
      </w:r>
      <w:r w:rsidR="00B678F0" w:rsidRPr="00961C37">
        <w:rPr>
          <w:rStyle w:val="Chard"/>
          <w:rFonts w:hint="eastAsia"/>
          <w:rtl/>
        </w:rPr>
        <w:t>للَّهَ</w:t>
      </w:r>
      <w:r w:rsidR="00B678F0">
        <w:rPr>
          <w:rStyle w:val="Char5"/>
          <w:rFonts w:cs="Traditional Arabic"/>
          <w:color w:val="000000"/>
          <w:shd w:val="clear" w:color="auto" w:fill="FFFFFF"/>
          <w:rtl/>
        </w:rPr>
        <w:t>﴾</w:t>
      </w:r>
      <w:r w:rsidR="00B678F0" w:rsidRPr="00961C37">
        <w:rPr>
          <w:rStyle w:val="Chard"/>
          <w:rtl/>
        </w:rPr>
        <w:t xml:space="preserve"> </w:t>
      </w:r>
      <w:r w:rsidR="00B678F0" w:rsidRPr="00B16E4E">
        <w:rPr>
          <w:rStyle w:val="Charc"/>
          <w:rtl/>
        </w:rPr>
        <w:t>[النساء: 131]</w:t>
      </w:r>
      <w:r w:rsidRPr="008548CA">
        <w:rPr>
          <w:rStyle w:val="Char5"/>
          <w:rtl/>
        </w:rPr>
        <w:t xml:space="preserve"> «ما به شما و کسانی که پیش از شما دارای کتاب بودند سفارش کردیم که از خدا بترسید».</w:t>
      </w:r>
    </w:p>
    <w:p w:rsidR="000B5A71" w:rsidRPr="008548CA" w:rsidRDefault="000B5A71" w:rsidP="004A01ED">
      <w:pPr>
        <w:ind w:firstLine="284"/>
        <w:jc w:val="both"/>
        <w:rPr>
          <w:rStyle w:val="Char5"/>
          <w:rtl/>
        </w:rPr>
      </w:pPr>
      <w:r w:rsidRPr="008548CA">
        <w:rPr>
          <w:rStyle w:val="Char5"/>
          <w:rtl/>
        </w:rPr>
        <w:t>قرطبی</w:t>
      </w:r>
      <w:r w:rsidR="00792543">
        <w:rPr>
          <w:rStyle w:val="Char5"/>
          <w:rtl/>
        </w:rPr>
        <w:t xml:space="preserve"> می‌</w:t>
      </w:r>
      <w:r w:rsidRPr="008548CA">
        <w:rPr>
          <w:rStyle w:val="Char5"/>
          <w:rtl/>
        </w:rPr>
        <w:t>گوید: امر به تقوی در میان همه‏ی</w:t>
      </w:r>
      <w:r w:rsidR="00E218C5">
        <w:rPr>
          <w:rStyle w:val="Char5"/>
          <w:rtl/>
        </w:rPr>
        <w:t xml:space="preserve"> امت‌ها</w:t>
      </w:r>
      <w:r w:rsidRPr="008548CA">
        <w:rPr>
          <w:rStyle w:val="Char5"/>
          <w:rtl/>
        </w:rPr>
        <w:t xml:space="preserve"> مشترک بوده است.</w:t>
      </w:r>
      <w:r w:rsidRPr="001161A6">
        <w:rPr>
          <w:rStyle w:val="Char5"/>
          <w:vertAlign w:val="superscript"/>
          <w:rtl/>
        </w:rPr>
        <w:footnoteReference w:id="404"/>
      </w:r>
      <w:r w:rsidRPr="008548CA">
        <w:rPr>
          <w:rStyle w:val="Char5"/>
          <w:rtl/>
        </w:rPr>
        <w:t xml:space="preserve"> و یکی از عالمان دینی بر دین نظر است که این آیه محور و قطب تمام آیه های قرآن است، زیرا بقیه‏ی آیه‏ها همه به گرد آن می‏گردد، هر گونه احسان و خیر زودرس یا دیررس، آشکار</w:t>
      </w:r>
      <w:r w:rsidR="00D837E7">
        <w:rPr>
          <w:rStyle w:val="Char5"/>
          <w:rtl/>
        </w:rPr>
        <w:t xml:space="preserve"> </w:t>
      </w:r>
      <w:r w:rsidRPr="008548CA">
        <w:rPr>
          <w:rStyle w:val="Char5"/>
          <w:rtl/>
        </w:rPr>
        <w:t>یا نهان که وجود دارد، تقوی راهی است برای رسیدن به آن، و ابزاری است برای دریافت آن، و هر گونه شر و بدی زودرس یا دیررس، آشکار یا پنهان، تقوی محافظی استور و دژی مستحکم است برای رهایی از گزند و ضرر آن.</w:t>
      </w:r>
    </w:p>
    <w:p w:rsidR="000B5A71" w:rsidRPr="008548CA" w:rsidRDefault="000B5A71" w:rsidP="00B678F0">
      <w:pPr>
        <w:ind w:firstLine="284"/>
        <w:jc w:val="both"/>
        <w:rPr>
          <w:rStyle w:val="Char5"/>
          <w:rtl/>
        </w:rPr>
      </w:pPr>
      <w:r w:rsidRPr="008548CA">
        <w:rPr>
          <w:rStyle w:val="Char5"/>
          <w:rtl/>
        </w:rPr>
        <w:t>شیخ الاسلام ابن تیمیه درباره‏ی حدیث</w:t>
      </w:r>
      <w:r>
        <w:rPr>
          <w:rtl/>
        </w:rPr>
        <w:t xml:space="preserve"> </w:t>
      </w:r>
      <w:r w:rsidRPr="00E218C5">
        <w:rPr>
          <w:rStyle w:val="Char6"/>
          <w:rtl/>
        </w:rPr>
        <w:t xml:space="preserve">«اتّقِ الله حیثُ </w:t>
      </w:r>
      <w:r w:rsidR="004C787F">
        <w:rPr>
          <w:rStyle w:val="Char6"/>
          <w:rtl/>
        </w:rPr>
        <w:t>ك</w:t>
      </w:r>
      <w:r w:rsidRPr="00E218C5">
        <w:rPr>
          <w:rStyle w:val="Char6"/>
          <w:rtl/>
        </w:rPr>
        <w:t>نتَ»:</w:t>
      </w:r>
      <w:r>
        <w:rPr>
          <w:rtl/>
        </w:rPr>
        <w:t xml:space="preserve"> </w:t>
      </w:r>
      <w:r w:rsidRPr="00E218C5">
        <w:rPr>
          <w:rStyle w:val="Char5"/>
          <w:rtl/>
        </w:rPr>
        <w:t>«هرکجا هستی از خدا بترس» می‏گوید: «هیچ وصیت و سفارشی سودمندتر و کارآمدتر از وصیت خدا و پیامبر برای انسان صاحب خرد، ندیده‏ام»، خداوند فرمود:</w:t>
      </w:r>
      <w:r w:rsidR="00B678F0">
        <w:rPr>
          <w:rStyle w:val="Char5"/>
          <w:rFonts w:hint="cs"/>
          <w:rtl/>
        </w:rPr>
        <w:t xml:space="preserve"> </w:t>
      </w:r>
      <w:r w:rsidR="00B678F0">
        <w:rPr>
          <w:rStyle w:val="Char5"/>
          <w:rFonts w:cs="Traditional Arabic"/>
          <w:color w:val="000000"/>
          <w:shd w:val="clear" w:color="auto" w:fill="FFFFFF"/>
          <w:rtl/>
        </w:rPr>
        <w:t>﴿</w:t>
      </w:r>
      <w:r w:rsidR="00B678F0" w:rsidRPr="00961C37">
        <w:rPr>
          <w:rStyle w:val="Chard"/>
          <w:rtl/>
        </w:rPr>
        <w:t xml:space="preserve">وَلَقَدۡ وَصَّيۡنَا </w:t>
      </w:r>
      <w:r w:rsidR="00B678F0" w:rsidRPr="00961C37">
        <w:rPr>
          <w:rStyle w:val="Chard"/>
          <w:rFonts w:hint="cs"/>
          <w:rtl/>
        </w:rPr>
        <w:t>ٱ</w:t>
      </w:r>
      <w:r w:rsidR="00B678F0" w:rsidRPr="00961C37">
        <w:rPr>
          <w:rStyle w:val="Chard"/>
          <w:rFonts w:hint="eastAsia"/>
          <w:rtl/>
        </w:rPr>
        <w:t>لَّذِينَ</w:t>
      </w:r>
      <w:r w:rsidR="00B678F0" w:rsidRPr="00961C37">
        <w:rPr>
          <w:rStyle w:val="Chard"/>
          <w:rtl/>
        </w:rPr>
        <w:t xml:space="preserve"> أُوتُواْ </w:t>
      </w:r>
      <w:r w:rsidR="00B678F0" w:rsidRPr="00961C37">
        <w:rPr>
          <w:rStyle w:val="Chard"/>
          <w:rFonts w:hint="cs"/>
          <w:rtl/>
        </w:rPr>
        <w:t>ٱ</w:t>
      </w:r>
      <w:r w:rsidR="00B678F0" w:rsidRPr="00961C37">
        <w:rPr>
          <w:rStyle w:val="Chard"/>
          <w:rFonts w:hint="eastAsia"/>
          <w:rtl/>
        </w:rPr>
        <w:t>لۡكِتَٰبَ</w:t>
      </w:r>
      <w:r w:rsidR="00B678F0" w:rsidRPr="00961C37">
        <w:rPr>
          <w:rStyle w:val="Chard"/>
          <w:rtl/>
        </w:rPr>
        <w:t xml:space="preserve"> مِن قَبۡلِكُمۡ وَإِيَّاكُمۡ أَنِ </w:t>
      </w:r>
      <w:r w:rsidR="00B678F0" w:rsidRPr="00961C37">
        <w:rPr>
          <w:rStyle w:val="Chard"/>
          <w:rFonts w:hint="cs"/>
          <w:rtl/>
        </w:rPr>
        <w:t>ٱ</w:t>
      </w:r>
      <w:r w:rsidR="00B678F0" w:rsidRPr="00961C37">
        <w:rPr>
          <w:rStyle w:val="Chard"/>
          <w:rFonts w:hint="eastAsia"/>
          <w:rtl/>
        </w:rPr>
        <w:t>تَّقُواْ</w:t>
      </w:r>
      <w:r w:rsidR="00B678F0" w:rsidRPr="00961C37">
        <w:rPr>
          <w:rStyle w:val="Chard"/>
          <w:rtl/>
        </w:rPr>
        <w:t xml:space="preserve"> </w:t>
      </w:r>
      <w:r w:rsidR="00B678F0" w:rsidRPr="00961C37">
        <w:rPr>
          <w:rStyle w:val="Chard"/>
          <w:rFonts w:hint="cs"/>
          <w:rtl/>
        </w:rPr>
        <w:t>ٱ</w:t>
      </w:r>
      <w:r w:rsidR="00B678F0" w:rsidRPr="00961C37">
        <w:rPr>
          <w:rStyle w:val="Chard"/>
          <w:rFonts w:hint="eastAsia"/>
          <w:rtl/>
        </w:rPr>
        <w:t>للَّهَ</w:t>
      </w:r>
      <w:r w:rsidR="00B678F0">
        <w:rPr>
          <w:rStyle w:val="Char5"/>
          <w:rFonts w:cs="Traditional Arabic"/>
          <w:color w:val="000000"/>
          <w:shd w:val="clear" w:color="auto" w:fill="FFFFFF"/>
          <w:rtl/>
        </w:rPr>
        <w:t>﴾</w:t>
      </w:r>
      <w:r w:rsidR="00B678F0" w:rsidRPr="00961C37">
        <w:rPr>
          <w:rStyle w:val="Chard"/>
          <w:rtl/>
        </w:rPr>
        <w:t xml:space="preserve"> </w:t>
      </w:r>
      <w:r w:rsidR="00B678F0" w:rsidRPr="00B16E4E">
        <w:rPr>
          <w:rStyle w:val="Charc"/>
          <w:rtl/>
        </w:rPr>
        <w:t>[النساء: 131]</w:t>
      </w:r>
      <w:r w:rsidR="00E218C5">
        <w:rPr>
          <w:rStyle w:val="Char5"/>
          <w:rFonts w:hint="cs"/>
          <w:rtl/>
        </w:rPr>
        <w:t xml:space="preserve"> </w:t>
      </w:r>
      <w:r w:rsidRPr="008548CA">
        <w:rPr>
          <w:rStyle w:val="Char5"/>
          <w:rtl/>
        </w:rPr>
        <w:t>«ما به شما و کسانی که پیش از شما دارای کتاب بودند سفارش کردیم که از خدا بترسید». و پیامبر</w:t>
      </w:r>
      <w:r w:rsidR="004A01ED" w:rsidRPr="004A01ED">
        <w:rPr>
          <w:rStyle w:val="Char5"/>
          <w:rFonts w:cs="CTraditional Arabic"/>
          <w:rtl/>
        </w:rPr>
        <w:t xml:space="preserve"> ج </w:t>
      </w:r>
      <w:r w:rsidRPr="008548CA">
        <w:rPr>
          <w:rStyle w:val="Char5"/>
          <w:rtl/>
        </w:rPr>
        <w:t>وقتی معاذ را به یمن فرستاد به او سفارش کرد:</w:t>
      </w:r>
      <w:r>
        <w:rPr>
          <w:rtl/>
        </w:rPr>
        <w:t xml:space="preserve"> </w:t>
      </w:r>
      <w:r w:rsidRPr="00E218C5">
        <w:rPr>
          <w:rStyle w:val="Char6"/>
          <w:rtl/>
        </w:rPr>
        <w:t xml:space="preserve">«یا معاذ اتقِّ الله حیثُما </w:t>
      </w:r>
      <w:r w:rsidR="004C787F">
        <w:rPr>
          <w:rStyle w:val="Char6"/>
          <w:rtl/>
        </w:rPr>
        <w:t>ك</w:t>
      </w:r>
      <w:r w:rsidRPr="00E218C5">
        <w:rPr>
          <w:rStyle w:val="Char6"/>
          <w:rtl/>
        </w:rPr>
        <w:t>نتَ و أتبع السیئة الحسنة تَمحُها و خالِقِ الناسَ بِخُلقٍ حَسَنٍ»:</w:t>
      </w:r>
      <w:r>
        <w:rPr>
          <w:rtl/>
        </w:rPr>
        <w:t xml:space="preserve"> </w:t>
      </w:r>
      <w:r w:rsidRPr="008548CA">
        <w:rPr>
          <w:rStyle w:val="Char5"/>
          <w:rtl/>
        </w:rPr>
        <w:t>«ای معاذ هر جا هستی تقوای خدا پیشه کن، هر کردار بدی را با کار نیک جبران کن تا آن را پاک کند، و با مردم نیک رفتار باش».</w:t>
      </w:r>
      <w:r w:rsidRPr="001161A6">
        <w:rPr>
          <w:rStyle w:val="Char5"/>
          <w:vertAlign w:val="superscript"/>
          <w:rtl/>
        </w:rPr>
        <w:footnoteReference w:id="405"/>
      </w:r>
    </w:p>
    <w:p w:rsidR="000B5A71" w:rsidRPr="008548CA" w:rsidRDefault="000B5A71" w:rsidP="004A01ED">
      <w:pPr>
        <w:ind w:firstLine="284"/>
        <w:jc w:val="both"/>
        <w:rPr>
          <w:rStyle w:val="Char5"/>
          <w:rtl/>
        </w:rPr>
      </w:pPr>
      <w:r w:rsidRPr="008548CA">
        <w:rPr>
          <w:rStyle w:val="Char5"/>
          <w:rtl/>
        </w:rPr>
        <w:t>مشهور است که معاذ نزد پیامبر</w:t>
      </w:r>
      <w:r w:rsidR="004A01ED" w:rsidRPr="004A01ED">
        <w:rPr>
          <w:rStyle w:val="Char5"/>
          <w:rFonts w:cs="CTraditional Arabic" w:hint="cs"/>
          <w:rtl/>
        </w:rPr>
        <w:t xml:space="preserve"> ج </w:t>
      </w:r>
      <w:r w:rsidRPr="008548CA">
        <w:rPr>
          <w:rStyle w:val="Char5"/>
          <w:rtl/>
        </w:rPr>
        <w:t>جایگاه والایی داشت، به او گفت: «ای معاذ به خدا من تو را دوست دارم».</w:t>
      </w:r>
      <w:r w:rsidRPr="001161A6">
        <w:rPr>
          <w:rStyle w:val="Char5"/>
          <w:vertAlign w:val="superscript"/>
          <w:rtl/>
        </w:rPr>
        <w:footnoteReference w:id="406"/>
      </w:r>
    </w:p>
    <w:p w:rsidR="000B5A71" w:rsidRPr="008548CA" w:rsidRDefault="000B5A71" w:rsidP="004A01ED">
      <w:pPr>
        <w:ind w:firstLine="284"/>
        <w:jc w:val="both"/>
        <w:rPr>
          <w:rStyle w:val="Char5"/>
          <w:rtl/>
        </w:rPr>
      </w:pPr>
      <w:r w:rsidRPr="008548CA">
        <w:rPr>
          <w:rStyle w:val="Char5"/>
          <w:rtl/>
        </w:rPr>
        <w:t>اکنون که محقق است او معاذ را دوست می‏داشته است، پیداست که وصیتش عمیق و با تأمل بوده است، چون انسان در وصیت و نصیحت به کسی که دوست می‏دارد نسبت به کسی که با او رابطه‏ای دوستانه‏یی ندارد، بیشتر تلاش و جدیت</w:t>
      </w:r>
      <w:r w:rsidR="00792543">
        <w:rPr>
          <w:rStyle w:val="Char5"/>
          <w:rtl/>
        </w:rPr>
        <w:t xml:space="preserve"> می‌</w:t>
      </w:r>
      <w:r w:rsidRPr="008548CA">
        <w:rPr>
          <w:rStyle w:val="Char5"/>
          <w:rtl/>
        </w:rPr>
        <w:t>کند، معاذ کسی است که پیامبر برای ابراز محبتش به او به نام خدا سوگند یاد کرد، پس وصیتش به او معلوم است چه جایگاهی دارد! به علاوه معاذ خود یکی از بزرگان صحابه و از سروران مردم بود، در حلال و حرام بسیار بااطلاع و دانا بود، پیامبر به او اعتماد زیادی داشت، او را به مناطق زیادی فرستاد، همچنان که به عنوان امیر، قاضی و حاکم و مفتی او را به یمن گسیل ساخت.</w:t>
      </w:r>
      <w:r w:rsidRPr="001161A6">
        <w:rPr>
          <w:rStyle w:val="Char5"/>
          <w:vertAlign w:val="superscript"/>
          <w:rtl/>
        </w:rPr>
        <w:footnoteReference w:id="407"/>
      </w:r>
      <w:r w:rsidRPr="008548CA">
        <w:rPr>
          <w:rStyle w:val="Char5"/>
          <w:rtl/>
        </w:rPr>
        <w:t xml:space="preserve"> روز رستاخیز معاذ بن جبل یک گام جلوتر از علما محشور می‏شود.</w:t>
      </w:r>
      <w:r w:rsidRPr="001161A6">
        <w:rPr>
          <w:rStyle w:val="Char5"/>
          <w:vertAlign w:val="superscript"/>
          <w:rtl/>
        </w:rPr>
        <w:footnoteReference w:id="408"/>
      </w:r>
    </w:p>
    <w:p w:rsidR="000B5A71" w:rsidRPr="008548CA" w:rsidRDefault="00E218C5" w:rsidP="004A01ED">
      <w:pPr>
        <w:ind w:firstLine="284"/>
        <w:jc w:val="both"/>
        <w:rPr>
          <w:rStyle w:val="Char5"/>
          <w:rtl/>
        </w:rPr>
      </w:pPr>
      <w:r>
        <w:rPr>
          <w:rStyle w:val="Char5"/>
          <w:rtl/>
        </w:rPr>
        <w:t>معاذ شبیه ابراهیم</w:t>
      </w:r>
      <w:r w:rsidR="002230E9" w:rsidRPr="002230E9">
        <w:rPr>
          <w:rStyle w:val="Char5"/>
          <w:rFonts w:cs="CTraditional Arabic"/>
          <w:rtl/>
        </w:rPr>
        <w:t>÷</w:t>
      </w:r>
      <w:r w:rsidR="000B5A71" w:rsidRPr="008548CA">
        <w:rPr>
          <w:rStyle w:val="Char5"/>
          <w:rtl/>
        </w:rPr>
        <w:t xml:space="preserve"> بود، ابن مسعود می‏گفت: «معاذ یک امت عابد و بر دین حنیف بود، او از مشرکین نبود».</w:t>
      </w:r>
      <w:r w:rsidR="000B5A71" w:rsidRPr="001161A6">
        <w:rPr>
          <w:rStyle w:val="Char5"/>
          <w:vertAlign w:val="superscript"/>
          <w:rtl/>
        </w:rPr>
        <w:footnoteReference w:id="409"/>
      </w:r>
      <w:r w:rsidR="000B5A71" w:rsidRPr="008548CA">
        <w:rPr>
          <w:rStyle w:val="Char5"/>
          <w:rtl/>
        </w:rPr>
        <w:t xml:space="preserve"> ابن مسعود از مهاجران پیشگام بود که در علم و زهد جایگاه والایی داشت، و این چنین درباره‏ی معاذ سخن</w:t>
      </w:r>
      <w:r w:rsidR="00792543">
        <w:rPr>
          <w:rStyle w:val="Char5"/>
          <w:rtl/>
        </w:rPr>
        <w:t xml:space="preserve"> می‌</w:t>
      </w:r>
      <w:r w:rsidR="000B5A71" w:rsidRPr="008548CA">
        <w:rPr>
          <w:rStyle w:val="Char5"/>
          <w:rtl/>
        </w:rPr>
        <w:t>گوید.</w:t>
      </w:r>
    </w:p>
    <w:p w:rsidR="000B5A71" w:rsidRPr="00E218C5" w:rsidRDefault="000B5A71" w:rsidP="004A01ED">
      <w:pPr>
        <w:ind w:firstLine="284"/>
        <w:jc w:val="both"/>
        <w:rPr>
          <w:rStyle w:val="Char5"/>
          <w:spacing w:val="-2"/>
          <w:rtl/>
        </w:rPr>
      </w:pPr>
      <w:r w:rsidRPr="00E218C5">
        <w:rPr>
          <w:rStyle w:val="Char5"/>
          <w:rFonts w:hint="eastAsia"/>
          <w:spacing w:val="-2"/>
          <w:rtl/>
        </w:rPr>
        <w:t>معاذ</w:t>
      </w:r>
      <w:r w:rsidRPr="00E218C5">
        <w:rPr>
          <w:rStyle w:val="Char5"/>
          <w:spacing w:val="-2"/>
          <w:rtl/>
        </w:rPr>
        <w:t xml:space="preserve"> با آن موقع</w:t>
      </w:r>
      <w:r w:rsidRPr="00E218C5">
        <w:rPr>
          <w:rStyle w:val="Char5"/>
          <w:rFonts w:hint="eastAsia"/>
          <w:spacing w:val="-2"/>
          <w:rtl/>
        </w:rPr>
        <w:t>یت</w:t>
      </w:r>
      <w:r w:rsidRPr="00E218C5">
        <w:rPr>
          <w:rStyle w:val="Char5"/>
          <w:spacing w:val="-2"/>
          <w:rtl/>
        </w:rPr>
        <w:t xml:space="preserve"> و جا</w:t>
      </w:r>
      <w:r w:rsidRPr="00E218C5">
        <w:rPr>
          <w:rStyle w:val="Char5"/>
          <w:rFonts w:hint="eastAsia"/>
          <w:spacing w:val="-2"/>
          <w:rtl/>
        </w:rPr>
        <w:t>یگاه</w:t>
      </w:r>
      <w:r w:rsidRPr="00E218C5">
        <w:rPr>
          <w:rStyle w:val="Char5"/>
          <w:spacing w:val="-2"/>
          <w:rtl/>
        </w:rPr>
        <w:t xml:space="preserve"> مرموق پ</w:t>
      </w:r>
      <w:r w:rsidRPr="00E218C5">
        <w:rPr>
          <w:rStyle w:val="Char5"/>
          <w:rFonts w:hint="eastAsia"/>
          <w:spacing w:val="-2"/>
          <w:rtl/>
        </w:rPr>
        <w:t>یامبر</w:t>
      </w:r>
      <w:r w:rsidRPr="00E218C5">
        <w:rPr>
          <w:rStyle w:val="Char5"/>
          <w:spacing w:val="-2"/>
          <w:rtl/>
        </w:rPr>
        <w:t xml:space="preserve"> به او گفت: «هر جا هست</w:t>
      </w:r>
      <w:r w:rsidRPr="00E218C5">
        <w:rPr>
          <w:rStyle w:val="Char5"/>
          <w:rFonts w:hint="eastAsia"/>
          <w:spacing w:val="-2"/>
          <w:rtl/>
        </w:rPr>
        <w:t>ی</w:t>
      </w:r>
      <w:r w:rsidRPr="00E218C5">
        <w:rPr>
          <w:rStyle w:val="Char5"/>
          <w:spacing w:val="-2"/>
          <w:rtl/>
        </w:rPr>
        <w:t xml:space="preserve"> تقوا</w:t>
      </w:r>
      <w:r w:rsidRPr="00E218C5">
        <w:rPr>
          <w:rStyle w:val="Char5"/>
          <w:rFonts w:hint="cs"/>
          <w:spacing w:val="-2"/>
          <w:rtl/>
        </w:rPr>
        <w:t>ی</w:t>
      </w:r>
      <w:r w:rsidRPr="00E218C5">
        <w:rPr>
          <w:rStyle w:val="Char5"/>
          <w:spacing w:val="-2"/>
          <w:rtl/>
        </w:rPr>
        <w:t xml:space="preserve"> خدا پ</w:t>
      </w:r>
      <w:r w:rsidRPr="00E218C5">
        <w:rPr>
          <w:rStyle w:val="Char5"/>
          <w:rFonts w:hint="cs"/>
          <w:spacing w:val="-2"/>
          <w:rtl/>
        </w:rPr>
        <w:t>ی</w:t>
      </w:r>
      <w:r w:rsidRPr="00E218C5">
        <w:rPr>
          <w:rStyle w:val="Char5"/>
          <w:rFonts w:hint="eastAsia"/>
          <w:spacing w:val="-2"/>
          <w:rtl/>
        </w:rPr>
        <w:t>شه</w:t>
      </w:r>
      <w:r w:rsidRPr="00E218C5">
        <w:rPr>
          <w:rStyle w:val="Char5"/>
          <w:spacing w:val="-2"/>
          <w:rtl/>
        </w:rPr>
        <w:t xml:space="preserve"> کن و هر رفتار اشتباه را با </w:t>
      </w:r>
      <w:r w:rsidRPr="00E218C5">
        <w:rPr>
          <w:rStyle w:val="Char5"/>
          <w:rFonts w:hint="eastAsia"/>
          <w:spacing w:val="-2"/>
          <w:rtl/>
        </w:rPr>
        <w:t>یک</w:t>
      </w:r>
      <w:r w:rsidRPr="00E218C5">
        <w:rPr>
          <w:rStyle w:val="Char5"/>
          <w:spacing w:val="-2"/>
          <w:rtl/>
        </w:rPr>
        <w:t xml:space="preserve"> کار ن</w:t>
      </w:r>
      <w:r w:rsidRPr="00E218C5">
        <w:rPr>
          <w:rStyle w:val="Char5"/>
          <w:rFonts w:hint="eastAsia"/>
          <w:spacing w:val="-2"/>
          <w:rtl/>
        </w:rPr>
        <w:t>یک</w:t>
      </w:r>
      <w:r w:rsidRPr="00E218C5">
        <w:rPr>
          <w:rStyle w:val="Char5"/>
          <w:spacing w:val="-2"/>
          <w:rtl/>
        </w:rPr>
        <w:t xml:space="preserve"> جبران کن، و با مردم</w:t>
      </w:r>
      <w:r w:rsidR="00D837E7">
        <w:rPr>
          <w:rStyle w:val="Char5"/>
          <w:spacing w:val="-2"/>
          <w:rtl/>
        </w:rPr>
        <w:t xml:space="preserve"> </w:t>
      </w:r>
      <w:r w:rsidRPr="00E218C5">
        <w:rPr>
          <w:rStyle w:val="Char5"/>
          <w:spacing w:val="-2"/>
          <w:rtl/>
        </w:rPr>
        <w:t>خوش رفتار باش!».</w:t>
      </w:r>
    </w:p>
    <w:p w:rsidR="000B5A71" w:rsidRPr="008548CA" w:rsidRDefault="000B5A71" w:rsidP="004A01ED">
      <w:pPr>
        <w:ind w:firstLine="284"/>
        <w:jc w:val="both"/>
        <w:rPr>
          <w:rStyle w:val="Char5"/>
          <w:rtl/>
        </w:rPr>
      </w:pPr>
      <w:r w:rsidRPr="008548CA">
        <w:rPr>
          <w:rStyle w:val="Char5"/>
          <w:rFonts w:hint="eastAsia"/>
          <w:rtl/>
        </w:rPr>
        <w:t>اما</w:t>
      </w:r>
      <w:r w:rsidRPr="008548CA">
        <w:rPr>
          <w:rStyle w:val="Char5"/>
          <w:rtl/>
        </w:rPr>
        <w:t xml:space="preserve"> اکنون در ا</w:t>
      </w:r>
      <w:r w:rsidRPr="008548CA">
        <w:rPr>
          <w:rStyle w:val="Char5"/>
          <w:rFonts w:hint="eastAsia"/>
          <w:rtl/>
        </w:rPr>
        <w:t>ین</w:t>
      </w:r>
      <w:r w:rsidRPr="008548CA">
        <w:rPr>
          <w:rStyle w:val="Char5"/>
          <w:rtl/>
        </w:rPr>
        <w:t xml:space="preserve"> روزگار ما از ا</w:t>
      </w:r>
      <w:r w:rsidRPr="008548CA">
        <w:rPr>
          <w:rStyle w:val="Char5"/>
          <w:rFonts w:hint="eastAsia"/>
          <w:rtl/>
        </w:rPr>
        <w:t>ین</w:t>
      </w:r>
      <w:r w:rsidRPr="008548CA">
        <w:rPr>
          <w:rStyle w:val="Char5"/>
          <w:rtl/>
        </w:rPr>
        <w:t xml:space="preserve"> سفارش پ</w:t>
      </w:r>
      <w:r w:rsidRPr="008548CA">
        <w:rPr>
          <w:rStyle w:val="Char5"/>
          <w:rFonts w:hint="eastAsia"/>
          <w:rtl/>
        </w:rPr>
        <w:t>یامبر</w:t>
      </w:r>
      <w:r w:rsidRPr="008548CA">
        <w:rPr>
          <w:rStyle w:val="Char5"/>
          <w:rtl/>
        </w:rPr>
        <w:t xml:space="preserve"> به شخص</w:t>
      </w:r>
      <w:r w:rsidRPr="008548CA">
        <w:rPr>
          <w:rStyle w:val="Char5"/>
          <w:rFonts w:hint="eastAsia"/>
          <w:rtl/>
        </w:rPr>
        <w:t>ی</w:t>
      </w:r>
      <w:r w:rsidRPr="008548CA">
        <w:rPr>
          <w:rStyle w:val="Char5"/>
          <w:rtl/>
        </w:rPr>
        <w:t xml:space="preserve"> که چنان مقام والا</w:t>
      </w:r>
      <w:r w:rsidRPr="008548CA">
        <w:rPr>
          <w:rStyle w:val="Char5"/>
          <w:rFonts w:hint="cs"/>
          <w:rtl/>
        </w:rPr>
        <w:t>یی</w:t>
      </w:r>
      <w:r w:rsidRPr="008548CA">
        <w:rPr>
          <w:rStyle w:val="Char5"/>
          <w:rtl/>
        </w:rPr>
        <w:t xml:space="preserve"> داشته، چه فوا</w:t>
      </w:r>
      <w:r w:rsidRPr="008548CA">
        <w:rPr>
          <w:rStyle w:val="Char5"/>
          <w:rFonts w:hint="cs"/>
          <w:rtl/>
        </w:rPr>
        <w:t>ی</w:t>
      </w:r>
      <w:r w:rsidRPr="008548CA">
        <w:rPr>
          <w:rStyle w:val="Char5"/>
          <w:rFonts w:hint="eastAsia"/>
          <w:rtl/>
        </w:rPr>
        <w:t>د</w:t>
      </w:r>
      <w:r w:rsidRPr="008548CA">
        <w:rPr>
          <w:rStyle w:val="Char5"/>
          <w:rFonts w:hint="cs"/>
          <w:rtl/>
        </w:rPr>
        <w:t>ی</w:t>
      </w:r>
      <w:r w:rsidR="00792543">
        <w:rPr>
          <w:rStyle w:val="Char5"/>
          <w:rtl/>
        </w:rPr>
        <w:t xml:space="preserve"> می‌</w:t>
      </w:r>
      <w:r w:rsidRPr="008548CA">
        <w:rPr>
          <w:rStyle w:val="Char5"/>
          <w:rtl/>
        </w:rPr>
        <w:t>توان</w:t>
      </w:r>
      <w:r w:rsidRPr="008548CA">
        <w:rPr>
          <w:rStyle w:val="Char5"/>
          <w:rFonts w:hint="cs"/>
          <w:rtl/>
        </w:rPr>
        <w:t>ی</w:t>
      </w:r>
      <w:r w:rsidRPr="008548CA">
        <w:rPr>
          <w:rStyle w:val="Char5"/>
          <w:rFonts w:hint="eastAsia"/>
          <w:rtl/>
        </w:rPr>
        <w:t>م</w:t>
      </w:r>
      <w:r w:rsidRPr="008548CA">
        <w:rPr>
          <w:rStyle w:val="Char5"/>
          <w:rtl/>
        </w:rPr>
        <w:t xml:space="preserve"> برگ</w:t>
      </w:r>
      <w:r w:rsidRPr="008548CA">
        <w:rPr>
          <w:rStyle w:val="Char5"/>
          <w:rFonts w:hint="eastAsia"/>
          <w:rtl/>
        </w:rPr>
        <w:t>یر</w:t>
      </w:r>
      <w:r w:rsidRPr="008548CA">
        <w:rPr>
          <w:rStyle w:val="Char5"/>
          <w:rFonts w:hint="cs"/>
          <w:rtl/>
        </w:rPr>
        <w:t>ی</w:t>
      </w:r>
      <w:r w:rsidRPr="008548CA">
        <w:rPr>
          <w:rStyle w:val="Char5"/>
          <w:rFonts w:hint="eastAsia"/>
          <w:rtl/>
        </w:rPr>
        <w:t>م؟</w:t>
      </w:r>
    </w:p>
    <w:p w:rsidR="000B5A71" w:rsidRPr="008548CA" w:rsidRDefault="000B5A71" w:rsidP="004A01ED">
      <w:pPr>
        <w:ind w:firstLine="284"/>
        <w:jc w:val="both"/>
        <w:rPr>
          <w:rStyle w:val="Char5"/>
          <w:rtl/>
        </w:rPr>
      </w:pPr>
      <w:r w:rsidRPr="008548CA">
        <w:rPr>
          <w:rStyle w:val="Char5"/>
          <w:rFonts w:hint="eastAsia"/>
          <w:rtl/>
        </w:rPr>
        <w:t>بد</w:t>
      </w:r>
      <w:r w:rsidRPr="008548CA">
        <w:rPr>
          <w:rStyle w:val="Char5"/>
          <w:rFonts w:hint="cs"/>
          <w:rtl/>
        </w:rPr>
        <w:t>ی</w:t>
      </w:r>
      <w:r w:rsidRPr="008548CA">
        <w:rPr>
          <w:rStyle w:val="Char5"/>
          <w:rFonts w:hint="eastAsia"/>
          <w:rtl/>
        </w:rPr>
        <w:t>ه</w:t>
      </w:r>
      <w:r w:rsidRPr="008548CA">
        <w:rPr>
          <w:rStyle w:val="Char5"/>
          <w:rFonts w:hint="cs"/>
          <w:rtl/>
        </w:rPr>
        <w:t>ی</w:t>
      </w:r>
      <w:r w:rsidRPr="008548CA">
        <w:rPr>
          <w:rStyle w:val="Char5"/>
          <w:rtl/>
        </w:rPr>
        <w:t xml:space="preserve"> است که انسان، ولو داناتر</w:t>
      </w:r>
      <w:r w:rsidRPr="008548CA">
        <w:rPr>
          <w:rStyle w:val="Char5"/>
          <w:rFonts w:hint="cs"/>
          <w:rtl/>
        </w:rPr>
        <w:t>ی</w:t>
      </w:r>
      <w:r w:rsidRPr="008548CA">
        <w:rPr>
          <w:rStyle w:val="Char5"/>
          <w:rFonts w:hint="eastAsia"/>
          <w:rtl/>
        </w:rPr>
        <w:t>ن</w:t>
      </w:r>
      <w:r w:rsidRPr="008548CA">
        <w:rPr>
          <w:rStyle w:val="Char5"/>
          <w:rtl/>
        </w:rPr>
        <w:t xml:space="preserve"> عالمان باشد، </w:t>
      </w:r>
      <w:r w:rsidRPr="008548CA">
        <w:rPr>
          <w:rStyle w:val="Char5"/>
          <w:rFonts w:hint="eastAsia"/>
          <w:rtl/>
        </w:rPr>
        <w:t>یا</w:t>
      </w:r>
      <w:r w:rsidRPr="008548CA">
        <w:rPr>
          <w:rStyle w:val="Char5"/>
          <w:rtl/>
        </w:rPr>
        <w:t xml:space="preserve"> پره</w:t>
      </w:r>
      <w:r w:rsidRPr="008548CA">
        <w:rPr>
          <w:rStyle w:val="Char5"/>
          <w:rFonts w:hint="eastAsia"/>
          <w:rtl/>
        </w:rPr>
        <w:t>یزکارتر</w:t>
      </w:r>
      <w:r w:rsidRPr="008548CA">
        <w:rPr>
          <w:rStyle w:val="Char5"/>
          <w:rFonts w:hint="cs"/>
          <w:rtl/>
        </w:rPr>
        <w:t>ی</w:t>
      </w:r>
      <w:r w:rsidRPr="008548CA">
        <w:rPr>
          <w:rStyle w:val="Char5"/>
          <w:rFonts w:hint="eastAsia"/>
          <w:rtl/>
        </w:rPr>
        <w:t>ن</w:t>
      </w:r>
      <w:r w:rsidRPr="008548CA">
        <w:rPr>
          <w:rStyle w:val="Char5"/>
          <w:rtl/>
        </w:rPr>
        <w:t xml:space="preserve"> متق</w:t>
      </w:r>
      <w:r w:rsidRPr="008548CA">
        <w:rPr>
          <w:rStyle w:val="Char5"/>
          <w:rFonts w:hint="eastAsia"/>
          <w:rtl/>
        </w:rPr>
        <w:t>یان،</w:t>
      </w:r>
      <w:r w:rsidRPr="008548CA">
        <w:rPr>
          <w:rStyle w:val="Char5"/>
          <w:rtl/>
        </w:rPr>
        <w:t xml:space="preserve"> باز محتاج تقو</w:t>
      </w:r>
      <w:r w:rsidRPr="008548CA">
        <w:rPr>
          <w:rStyle w:val="Char5"/>
          <w:rFonts w:hint="eastAsia"/>
          <w:rtl/>
        </w:rPr>
        <w:t>ی</w:t>
      </w:r>
      <w:r w:rsidRPr="008548CA">
        <w:rPr>
          <w:rStyle w:val="Char5"/>
          <w:rtl/>
        </w:rPr>
        <w:t xml:space="preserve"> است، چرا که انسان حالات مختلف</w:t>
      </w:r>
      <w:r w:rsidRPr="008548CA">
        <w:rPr>
          <w:rStyle w:val="Char5"/>
          <w:rFonts w:hint="cs"/>
          <w:rtl/>
        </w:rPr>
        <w:t>ی</w:t>
      </w:r>
      <w:r w:rsidRPr="008548CA">
        <w:rPr>
          <w:rStyle w:val="Char5"/>
          <w:rtl/>
        </w:rPr>
        <w:t xml:space="preserve"> را تجربه</w:t>
      </w:r>
      <w:r w:rsidR="00792543">
        <w:rPr>
          <w:rStyle w:val="Char5"/>
          <w:rtl/>
        </w:rPr>
        <w:t xml:space="preserve"> می‌</w:t>
      </w:r>
      <w:r w:rsidRPr="008548CA">
        <w:rPr>
          <w:rStyle w:val="Char5"/>
          <w:rtl/>
        </w:rPr>
        <w:t>کند، گاه</w:t>
      </w:r>
      <w:r w:rsidRPr="008548CA">
        <w:rPr>
          <w:rStyle w:val="Char5"/>
          <w:rFonts w:hint="cs"/>
          <w:rtl/>
        </w:rPr>
        <w:t>ی</w:t>
      </w:r>
      <w:r w:rsidRPr="008548CA">
        <w:rPr>
          <w:rStyle w:val="Char5"/>
          <w:rtl/>
        </w:rPr>
        <w:t xml:space="preserve"> ضع</w:t>
      </w:r>
      <w:r w:rsidRPr="008548CA">
        <w:rPr>
          <w:rStyle w:val="Char5"/>
          <w:rFonts w:hint="cs"/>
          <w:rtl/>
        </w:rPr>
        <w:t>ی</w:t>
      </w:r>
      <w:r w:rsidRPr="008548CA">
        <w:rPr>
          <w:rStyle w:val="Char5"/>
          <w:rFonts w:hint="eastAsia"/>
          <w:rtl/>
        </w:rPr>
        <w:t>ف</w:t>
      </w:r>
      <w:r w:rsidRPr="008548CA">
        <w:rPr>
          <w:rStyle w:val="Char5"/>
          <w:rtl/>
        </w:rPr>
        <w:t xml:space="preserve"> م</w:t>
      </w:r>
      <w:r w:rsidRPr="008548CA">
        <w:rPr>
          <w:rStyle w:val="Char5"/>
          <w:rFonts w:hint="eastAsia"/>
          <w:rtl/>
        </w:rPr>
        <w:t>ی‏شود،</w:t>
      </w:r>
      <w:r w:rsidRPr="008548CA">
        <w:rPr>
          <w:rStyle w:val="Char5"/>
          <w:rtl/>
        </w:rPr>
        <w:t xml:space="preserve"> که برا</w:t>
      </w:r>
      <w:r w:rsidRPr="008548CA">
        <w:rPr>
          <w:rStyle w:val="Char5"/>
          <w:rFonts w:hint="eastAsia"/>
          <w:rtl/>
        </w:rPr>
        <w:t>ی</w:t>
      </w:r>
      <w:r w:rsidRPr="008548CA">
        <w:rPr>
          <w:rStyle w:val="Char5"/>
          <w:rtl/>
        </w:rPr>
        <w:t xml:space="preserve"> اثبات و پا</w:t>
      </w:r>
      <w:r w:rsidRPr="008548CA">
        <w:rPr>
          <w:rStyle w:val="Char5"/>
          <w:rFonts w:hint="cs"/>
          <w:rtl/>
        </w:rPr>
        <w:t>ی</w:t>
      </w:r>
      <w:r w:rsidRPr="008548CA">
        <w:rPr>
          <w:rStyle w:val="Char5"/>
          <w:rFonts w:hint="eastAsia"/>
          <w:rtl/>
        </w:rPr>
        <w:t>دار</w:t>
      </w:r>
      <w:r w:rsidRPr="008548CA">
        <w:rPr>
          <w:rStyle w:val="Char5"/>
          <w:rFonts w:hint="cs"/>
          <w:rtl/>
        </w:rPr>
        <w:t>ی</w:t>
      </w:r>
      <w:r w:rsidRPr="008548CA">
        <w:rPr>
          <w:rStyle w:val="Char5"/>
          <w:rtl/>
        </w:rPr>
        <w:t xml:space="preserve"> به تقو</w:t>
      </w:r>
      <w:r w:rsidRPr="008548CA">
        <w:rPr>
          <w:rStyle w:val="Char5"/>
          <w:rFonts w:hint="cs"/>
          <w:rtl/>
        </w:rPr>
        <w:t>ی</w:t>
      </w:r>
      <w:r w:rsidRPr="008548CA">
        <w:rPr>
          <w:rStyle w:val="Char5"/>
          <w:rtl/>
        </w:rPr>
        <w:t xml:space="preserve"> ن</w:t>
      </w:r>
      <w:r w:rsidRPr="008548CA">
        <w:rPr>
          <w:rStyle w:val="Char5"/>
          <w:rFonts w:hint="cs"/>
          <w:rtl/>
        </w:rPr>
        <w:t>ی</w:t>
      </w:r>
      <w:r w:rsidRPr="008548CA">
        <w:rPr>
          <w:rStyle w:val="Char5"/>
          <w:rFonts w:hint="eastAsia"/>
          <w:rtl/>
        </w:rPr>
        <w:t>از</w:t>
      </w:r>
      <w:r w:rsidRPr="008548CA">
        <w:rPr>
          <w:rStyle w:val="Char5"/>
          <w:rtl/>
        </w:rPr>
        <w:t xml:space="preserve"> دارد. «هر جا هست</w:t>
      </w:r>
      <w:r w:rsidRPr="008548CA">
        <w:rPr>
          <w:rStyle w:val="Char5"/>
          <w:rFonts w:hint="eastAsia"/>
          <w:rtl/>
        </w:rPr>
        <w:t>ید</w:t>
      </w:r>
      <w:r w:rsidRPr="008548CA">
        <w:rPr>
          <w:rStyle w:val="Char5"/>
          <w:rtl/>
        </w:rPr>
        <w:t xml:space="preserve"> تقوا پ</w:t>
      </w:r>
      <w:r w:rsidRPr="008548CA">
        <w:rPr>
          <w:rStyle w:val="Char5"/>
          <w:rFonts w:hint="eastAsia"/>
          <w:rtl/>
        </w:rPr>
        <w:t>یشه</w:t>
      </w:r>
      <w:r w:rsidRPr="008548CA">
        <w:rPr>
          <w:rStyle w:val="Char5"/>
          <w:rtl/>
        </w:rPr>
        <w:t xml:space="preserve"> ک</w:t>
      </w:r>
      <w:r w:rsidRPr="008548CA">
        <w:rPr>
          <w:rStyle w:val="Char5"/>
          <w:rFonts w:hint="eastAsia"/>
          <w:rtl/>
        </w:rPr>
        <w:t>ن</w:t>
      </w:r>
      <w:r w:rsidRPr="008548CA">
        <w:rPr>
          <w:rStyle w:val="Char5"/>
          <w:rFonts w:hint="cs"/>
          <w:rtl/>
        </w:rPr>
        <w:t>ی</w:t>
      </w:r>
      <w:r w:rsidRPr="008548CA">
        <w:rPr>
          <w:rStyle w:val="Char5"/>
          <w:rFonts w:hint="eastAsia"/>
          <w:rtl/>
        </w:rPr>
        <w:t>د»</w:t>
      </w:r>
      <w:r w:rsidRPr="008548CA">
        <w:rPr>
          <w:rStyle w:val="Char5"/>
          <w:rtl/>
        </w:rPr>
        <w:t xml:space="preserve"> چه نهان و چه آشکار. وص</w:t>
      </w:r>
      <w:r w:rsidRPr="008548CA">
        <w:rPr>
          <w:rStyle w:val="Char5"/>
          <w:rFonts w:hint="eastAsia"/>
          <w:rtl/>
        </w:rPr>
        <w:t>یت</w:t>
      </w:r>
      <w:r w:rsidRPr="008548CA">
        <w:rPr>
          <w:rStyle w:val="Char5"/>
          <w:rtl/>
        </w:rPr>
        <w:t xml:space="preserve"> پ</w:t>
      </w:r>
      <w:r w:rsidRPr="008548CA">
        <w:rPr>
          <w:rStyle w:val="Char5"/>
          <w:rFonts w:hint="eastAsia"/>
          <w:rtl/>
        </w:rPr>
        <w:t>یامبر</w:t>
      </w:r>
      <w:r w:rsidRPr="008548CA">
        <w:rPr>
          <w:rStyle w:val="Char5"/>
          <w:rtl/>
        </w:rPr>
        <w:t xml:space="preserve"> بس</w:t>
      </w:r>
      <w:r w:rsidRPr="008548CA">
        <w:rPr>
          <w:rStyle w:val="Char5"/>
          <w:rFonts w:hint="eastAsia"/>
          <w:rtl/>
        </w:rPr>
        <w:t>یار</w:t>
      </w:r>
      <w:r w:rsidRPr="008548CA">
        <w:rPr>
          <w:rStyle w:val="Char5"/>
          <w:rtl/>
        </w:rPr>
        <w:t xml:space="preserve"> نغز و پرمعناست، «به دنبال هر رفتار بد، کار ن</w:t>
      </w:r>
      <w:r w:rsidRPr="008548CA">
        <w:rPr>
          <w:rStyle w:val="Char5"/>
          <w:rFonts w:hint="eastAsia"/>
          <w:rtl/>
        </w:rPr>
        <w:t>یک</w:t>
      </w:r>
      <w:r w:rsidRPr="008548CA">
        <w:rPr>
          <w:rStyle w:val="Char5"/>
          <w:rFonts w:hint="cs"/>
          <w:rtl/>
        </w:rPr>
        <w:t>ی</w:t>
      </w:r>
      <w:r w:rsidRPr="008548CA">
        <w:rPr>
          <w:rStyle w:val="Char5"/>
          <w:rtl/>
        </w:rPr>
        <w:t xml:space="preserve"> بکن تا آن را جبران کند» س</w:t>
      </w:r>
      <w:r w:rsidRPr="008548CA">
        <w:rPr>
          <w:rStyle w:val="Char5"/>
          <w:rFonts w:hint="cs"/>
          <w:rtl/>
        </w:rPr>
        <w:t>ی</w:t>
      </w:r>
      <w:r w:rsidRPr="008548CA">
        <w:rPr>
          <w:rStyle w:val="Char5"/>
          <w:rFonts w:hint="eastAsia"/>
          <w:rtl/>
        </w:rPr>
        <w:t>ئه</w:t>
      </w:r>
      <w:r w:rsidRPr="008548CA">
        <w:rPr>
          <w:rStyle w:val="Char5"/>
          <w:rtl/>
        </w:rPr>
        <w:t xml:space="preserve"> را مقدم کرد چون در ا</w:t>
      </w:r>
      <w:r w:rsidRPr="008548CA">
        <w:rPr>
          <w:rStyle w:val="Char5"/>
          <w:rFonts w:hint="eastAsia"/>
          <w:rtl/>
        </w:rPr>
        <w:t>ین</w:t>
      </w:r>
      <w:r w:rsidRPr="008548CA">
        <w:rPr>
          <w:rStyle w:val="Char5"/>
          <w:rtl/>
        </w:rPr>
        <w:t xml:space="preserve"> موقع</w:t>
      </w:r>
      <w:r w:rsidRPr="008548CA">
        <w:rPr>
          <w:rStyle w:val="Char5"/>
          <w:rFonts w:hint="eastAsia"/>
          <w:rtl/>
        </w:rPr>
        <w:t>یت</w:t>
      </w:r>
      <w:r w:rsidRPr="008548CA">
        <w:rPr>
          <w:rStyle w:val="Char5"/>
          <w:rtl/>
        </w:rPr>
        <w:t xml:space="preserve"> مقصود آن است، زمان پاک ساز</w:t>
      </w:r>
      <w:r w:rsidRPr="008548CA">
        <w:rPr>
          <w:rStyle w:val="Char5"/>
          <w:rFonts w:hint="eastAsia"/>
          <w:rtl/>
        </w:rPr>
        <w:t>ی</w:t>
      </w:r>
      <w:r w:rsidRPr="008548CA">
        <w:rPr>
          <w:rStyle w:val="Char5"/>
          <w:rtl/>
        </w:rPr>
        <w:t xml:space="preserve"> و پوشاندن است و س</w:t>
      </w:r>
      <w:r w:rsidRPr="008548CA">
        <w:rPr>
          <w:rStyle w:val="Char5"/>
          <w:rFonts w:hint="cs"/>
          <w:rtl/>
        </w:rPr>
        <w:t>ی</w:t>
      </w:r>
      <w:r w:rsidRPr="008548CA">
        <w:rPr>
          <w:rStyle w:val="Char5"/>
          <w:rFonts w:hint="eastAsia"/>
          <w:rtl/>
        </w:rPr>
        <w:t>ئه،</w:t>
      </w:r>
      <w:r w:rsidRPr="008548CA">
        <w:rPr>
          <w:rStyle w:val="Char5"/>
          <w:rtl/>
        </w:rPr>
        <w:t xml:space="preserve"> رفتار و کردار بد با</w:t>
      </w:r>
      <w:r w:rsidRPr="008548CA">
        <w:rPr>
          <w:rStyle w:val="Char5"/>
          <w:rFonts w:hint="eastAsia"/>
          <w:rtl/>
        </w:rPr>
        <w:t>ید</w:t>
      </w:r>
      <w:r w:rsidRPr="008548CA">
        <w:rPr>
          <w:rStyle w:val="Char5"/>
          <w:rtl/>
        </w:rPr>
        <w:t xml:space="preserve"> پاک شود، مقدم شدنش به خاطر فضلش ن</w:t>
      </w:r>
      <w:r w:rsidRPr="008548CA">
        <w:rPr>
          <w:rStyle w:val="Char5"/>
          <w:rFonts w:hint="eastAsia"/>
          <w:rtl/>
        </w:rPr>
        <w:t>یست،</w:t>
      </w:r>
      <w:r w:rsidRPr="008548CA">
        <w:rPr>
          <w:rStyle w:val="Char5"/>
          <w:rtl/>
        </w:rPr>
        <w:t xml:space="preserve"> بلکه به خاطر ا</w:t>
      </w:r>
      <w:r w:rsidRPr="008548CA">
        <w:rPr>
          <w:rStyle w:val="Char5"/>
          <w:rFonts w:hint="eastAsia"/>
          <w:rtl/>
        </w:rPr>
        <w:t>ین</w:t>
      </w:r>
      <w:r w:rsidRPr="008548CA">
        <w:rPr>
          <w:rStyle w:val="Char5"/>
          <w:rtl/>
        </w:rPr>
        <w:t xml:space="preserve"> است که مشکل</w:t>
      </w:r>
      <w:r w:rsidRPr="008548CA">
        <w:rPr>
          <w:rStyle w:val="Char5"/>
          <w:rFonts w:hint="eastAsia"/>
          <w:rtl/>
        </w:rPr>
        <w:t>ی</w:t>
      </w:r>
      <w:r w:rsidRPr="008548CA">
        <w:rPr>
          <w:rStyle w:val="Char5"/>
          <w:rtl/>
        </w:rPr>
        <w:t xml:space="preserve"> است که با</w:t>
      </w:r>
      <w:r w:rsidRPr="008548CA">
        <w:rPr>
          <w:rStyle w:val="Char5"/>
          <w:rFonts w:hint="cs"/>
          <w:rtl/>
        </w:rPr>
        <w:t>ی</w:t>
      </w:r>
      <w:r w:rsidRPr="008548CA">
        <w:rPr>
          <w:rStyle w:val="Char5"/>
          <w:rFonts w:hint="eastAsia"/>
          <w:rtl/>
        </w:rPr>
        <w:t>د</w:t>
      </w:r>
      <w:r w:rsidRPr="008548CA">
        <w:rPr>
          <w:rStyle w:val="Char5"/>
          <w:rtl/>
        </w:rPr>
        <w:t xml:space="preserve"> حل شود. «با مردم ن</w:t>
      </w:r>
      <w:r w:rsidRPr="008548CA">
        <w:rPr>
          <w:rStyle w:val="Char5"/>
          <w:rFonts w:hint="eastAsia"/>
          <w:rtl/>
        </w:rPr>
        <w:t>یک</w:t>
      </w:r>
      <w:r w:rsidRPr="008548CA">
        <w:rPr>
          <w:rStyle w:val="Char5"/>
          <w:rtl/>
        </w:rPr>
        <w:t xml:space="preserve"> رفتار کن»، چ</w:t>
      </w:r>
      <w:r w:rsidRPr="008548CA">
        <w:rPr>
          <w:rStyle w:val="Char5"/>
          <w:rFonts w:hint="eastAsia"/>
          <w:rtl/>
        </w:rPr>
        <w:t>یزها</w:t>
      </w:r>
      <w:r w:rsidRPr="008548CA">
        <w:rPr>
          <w:rStyle w:val="Char5"/>
          <w:rFonts w:hint="cs"/>
          <w:rtl/>
        </w:rPr>
        <w:t>یی</w:t>
      </w:r>
      <w:r w:rsidRPr="008548CA">
        <w:rPr>
          <w:rStyle w:val="Char5"/>
          <w:rtl/>
        </w:rPr>
        <w:t xml:space="preserve"> ب</w:t>
      </w:r>
      <w:r w:rsidRPr="008548CA">
        <w:rPr>
          <w:rStyle w:val="Char5"/>
          <w:rFonts w:hint="cs"/>
          <w:rtl/>
        </w:rPr>
        <w:t>ی</w:t>
      </w:r>
      <w:r w:rsidRPr="008548CA">
        <w:rPr>
          <w:rStyle w:val="Char5"/>
          <w:rFonts w:hint="eastAsia"/>
          <w:rtl/>
        </w:rPr>
        <w:t>ن</w:t>
      </w:r>
      <w:r w:rsidRPr="008548CA">
        <w:rPr>
          <w:rStyle w:val="Char5"/>
          <w:rtl/>
        </w:rPr>
        <w:t xml:space="preserve"> انسان وآفر</w:t>
      </w:r>
      <w:r w:rsidRPr="008548CA">
        <w:rPr>
          <w:rStyle w:val="Char5"/>
          <w:rFonts w:hint="eastAsia"/>
          <w:rtl/>
        </w:rPr>
        <w:t>یدگار</w:t>
      </w:r>
      <w:r w:rsidRPr="008548CA">
        <w:rPr>
          <w:rStyle w:val="Char5"/>
          <w:rtl/>
        </w:rPr>
        <w:t xml:space="preserve"> و ب</w:t>
      </w:r>
      <w:r w:rsidRPr="008548CA">
        <w:rPr>
          <w:rStyle w:val="Char5"/>
          <w:rFonts w:hint="eastAsia"/>
          <w:rtl/>
        </w:rPr>
        <w:t>ین</w:t>
      </w:r>
      <w:r w:rsidRPr="008548CA">
        <w:rPr>
          <w:rStyle w:val="Char5"/>
          <w:rtl/>
        </w:rPr>
        <w:t xml:space="preserve"> انسان با</w:t>
      </w:r>
      <w:r w:rsidR="00EB7C24">
        <w:rPr>
          <w:rStyle w:val="Char5"/>
          <w:rtl/>
        </w:rPr>
        <w:t xml:space="preserve"> انسان‌های </w:t>
      </w:r>
      <w:r w:rsidRPr="008548CA">
        <w:rPr>
          <w:rStyle w:val="Char5"/>
          <w:rtl/>
        </w:rPr>
        <w:t>د</w:t>
      </w:r>
      <w:r w:rsidRPr="008548CA">
        <w:rPr>
          <w:rStyle w:val="Char5"/>
          <w:rFonts w:hint="cs"/>
          <w:rtl/>
        </w:rPr>
        <w:t>ی</w:t>
      </w:r>
      <w:r w:rsidRPr="008548CA">
        <w:rPr>
          <w:rStyle w:val="Char5"/>
          <w:rFonts w:hint="eastAsia"/>
          <w:rtl/>
        </w:rPr>
        <w:t>گر</w:t>
      </w:r>
      <w:r w:rsidRPr="008548CA">
        <w:rPr>
          <w:rStyle w:val="Char5"/>
          <w:rtl/>
        </w:rPr>
        <w:t xml:space="preserve"> هست. آدم ز</w:t>
      </w:r>
      <w:r w:rsidRPr="008548CA">
        <w:rPr>
          <w:rStyle w:val="Char5"/>
          <w:rFonts w:hint="eastAsia"/>
          <w:rtl/>
        </w:rPr>
        <w:t>یرک</w:t>
      </w:r>
      <w:r w:rsidRPr="008548CA">
        <w:rPr>
          <w:rStyle w:val="Char5"/>
          <w:rtl/>
        </w:rPr>
        <w:t xml:space="preserve"> پ</w:t>
      </w:r>
      <w:r w:rsidRPr="008548CA">
        <w:rPr>
          <w:rStyle w:val="Char5"/>
          <w:rFonts w:hint="eastAsia"/>
          <w:rtl/>
        </w:rPr>
        <w:t>یوسته</w:t>
      </w:r>
      <w:r w:rsidRPr="008548CA">
        <w:rPr>
          <w:rStyle w:val="Char5"/>
          <w:rtl/>
        </w:rPr>
        <w:t xml:space="preserve"> کارها</w:t>
      </w:r>
      <w:r w:rsidRPr="008548CA">
        <w:rPr>
          <w:rStyle w:val="Char5"/>
          <w:rFonts w:hint="eastAsia"/>
          <w:rtl/>
        </w:rPr>
        <w:t>ی</w:t>
      </w:r>
      <w:r w:rsidRPr="008548CA">
        <w:rPr>
          <w:rStyle w:val="Char5"/>
          <w:rtl/>
        </w:rPr>
        <w:t xml:space="preserve"> حسنه‏</w:t>
      </w:r>
      <w:r w:rsidRPr="008548CA">
        <w:rPr>
          <w:rStyle w:val="Char5"/>
          <w:rFonts w:hint="cs"/>
          <w:rtl/>
        </w:rPr>
        <w:t>یی</w:t>
      </w:r>
      <w:r w:rsidRPr="008548CA">
        <w:rPr>
          <w:rStyle w:val="Char5"/>
          <w:rtl/>
        </w:rPr>
        <w:t xml:space="preserve"> انجام</w:t>
      </w:r>
      <w:r w:rsidR="00792543">
        <w:rPr>
          <w:rStyle w:val="Char5"/>
          <w:rtl/>
        </w:rPr>
        <w:t xml:space="preserve"> می‌</w:t>
      </w:r>
      <w:r w:rsidRPr="008548CA">
        <w:rPr>
          <w:rStyle w:val="Char5"/>
          <w:rtl/>
        </w:rPr>
        <w:t>دهد تا س</w:t>
      </w:r>
      <w:r w:rsidRPr="008548CA">
        <w:rPr>
          <w:rStyle w:val="Char5"/>
          <w:rFonts w:hint="cs"/>
          <w:rtl/>
        </w:rPr>
        <w:t>ی</w:t>
      </w:r>
      <w:r w:rsidRPr="008548CA">
        <w:rPr>
          <w:rStyle w:val="Char5"/>
          <w:rFonts w:hint="eastAsia"/>
          <w:rtl/>
        </w:rPr>
        <w:t>ئاتش</w:t>
      </w:r>
      <w:r w:rsidRPr="008548CA">
        <w:rPr>
          <w:rStyle w:val="Char5"/>
          <w:rtl/>
        </w:rPr>
        <w:t xml:space="preserve"> را پاک کند، در ا</w:t>
      </w:r>
      <w:r w:rsidRPr="008548CA">
        <w:rPr>
          <w:rStyle w:val="Char5"/>
          <w:rFonts w:hint="eastAsia"/>
          <w:rtl/>
        </w:rPr>
        <w:t>ین</w:t>
      </w:r>
      <w:r w:rsidRPr="008548CA">
        <w:rPr>
          <w:rStyle w:val="Char5"/>
          <w:rtl/>
        </w:rPr>
        <w:t xml:space="preserve"> جا منظور تعل</w:t>
      </w:r>
      <w:r w:rsidRPr="008548CA">
        <w:rPr>
          <w:rStyle w:val="Char5"/>
          <w:rFonts w:hint="eastAsia"/>
          <w:rtl/>
        </w:rPr>
        <w:t>یم</w:t>
      </w:r>
      <w:r w:rsidRPr="008548CA">
        <w:rPr>
          <w:rStyle w:val="Char5"/>
          <w:rtl/>
        </w:rPr>
        <w:t xml:space="preserve"> است، تعل</w:t>
      </w:r>
      <w:r w:rsidRPr="008548CA">
        <w:rPr>
          <w:rStyle w:val="Char5"/>
          <w:rFonts w:hint="eastAsia"/>
          <w:rtl/>
        </w:rPr>
        <w:t>یم</w:t>
      </w:r>
      <w:r w:rsidR="00AA1E97">
        <w:rPr>
          <w:rStyle w:val="Char5"/>
          <w:rtl/>
        </w:rPr>
        <w:t xml:space="preserve"> اینکه</w:t>
      </w:r>
      <w:r w:rsidRPr="008548CA">
        <w:rPr>
          <w:rStyle w:val="Char5"/>
          <w:rtl/>
        </w:rPr>
        <w:t xml:space="preserve"> مردم </w:t>
      </w:r>
      <w:r w:rsidRPr="008548CA">
        <w:rPr>
          <w:rStyle w:val="Char5"/>
          <w:rFonts w:hint="eastAsia"/>
          <w:rtl/>
        </w:rPr>
        <w:t>یاد</w:t>
      </w:r>
      <w:r w:rsidRPr="008548CA">
        <w:rPr>
          <w:rStyle w:val="Char5"/>
          <w:rtl/>
        </w:rPr>
        <w:t xml:space="preserve"> بگ</w:t>
      </w:r>
      <w:r w:rsidRPr="008548CA">
        <w:rPr>
          <w:rStyle w:val="Char5"/>
          <w:rFonts w:hint="eastAsia"/>
          <w:rtl/>
        </w:rPr>
        <w:t>یرند</w:t>
      </w:r>
      <w:r w:rsidRPr="008548CA">
        <w:rPr>
          <w:rStyle w:val="Char5"/>
          <w:rtl/>
        </w:rPr>
        <w:t xml:space="preserve"> چگونه اشتباهات و خطاها</w:t>
      </w:r>
      <w:r w:rsidRPr="008548CA">
        <w:rPr>
          <w:rStyle w:val="Char5"/>
          <w:rFonts w:hint="eastAsia"/>
          <w:rtl/>
        </w:rPr>
        <w:t>ی</w:t>
      </w:r>
      <w:r w:rsidRPr="008548CA">
        <w:rPr>
          <w:rStyle w:val="Char5"/>
          <w:rtl/>
        </w:rPr>
        <w:t xml:space="preserve"> خود را از کارنامه‏</w:t>
      </w:r>
      <w:r w:rsidRPr="008548CA">
        <w:rPr>
          <w:rStyle w:val="Char5"/>
          <w:rFonts w:hint="cs"/>
          <w:rtl/>
        </w:rPr>
        <w:t>ی</w:t>
      </w:r>
      <w:r w:rsidRPr="008548CA">
        <w:rPr>
          <w:rStyle w:val="Char5"/>
          <w:rtl/>
        </w:rPr>
        <w:t xml:space="preserve"> اعمال خود پاک کنند.</w:t>
      </w:r>
    </w:p>
    <w:p w:rsidR="000B5A71" w:rsidRPr="00E218C5" w:rsidRDefault="000B5A71" w:rsidP="004A01ED">
      <w:pPr>
        <w:ind w:firstLine="284"/>
        <w:jc w:val="both"/>
        <w:rPr>
          <w:rStyle w:val="Char5"/>
          <w:spacing w:val="-2"/>
          <w:rtl/>
        </w:rPr>
      </w:pPr>
      <w:r w:rsidRPr="00E218C5">
        <w:rPr>
          <w:rStyle w:val="Char5"/>
          <w:rFonts w:hint="eastAsia"/>
          <w:spacing w:val="-2"/>
          <w:rtl/>
        </w:rPr>
        <w:t>پزشک</w:t>
      </w:r>
      <w:r w:rsidRPr="00E218C5">
        <w:rPr>
          <w:rStyle w:val="Char5"/>
          <w:spacing w:val="-2"/>
          <w:rtl/>
        </w:rPr>
        <w:t xml:space="preserve"> ن</w:t>
      </w:r>
      <w:r w:rsidRPr="00E218C5">
        <w:rPr>
          <w:rStyle w:val="Char5"/>
          <w:rFonts w:hint="eastAsia"/>
          <w:spacing w:val="-2"/>
          <w:rtl/>
        </w:rPr>
        <w:t>یز</w:t>
      </w:r>
      <w:r w:rsidRPr="00E218C5">
        <w:rPr>
          <w:rStyle w:val="Char5"/>
          <w:spacing w:val="-2"/>
          <w:rtl/>
        </w:rPr>
        <w:t xml:space="preserve"> اگر ب</w:t>
      </w:r>
      <w:r w:rsidRPr="00E218C5">
        <w:rPr>
          <w:rStyle w:val="Char5"/>
          <w:rFonts w:hint="eastAsia"/>
          <w:spacing w:val="-2"/>
          <w:rtl/>
        </w:rPr>
        <w:t>یمارش</w:t>
      </w:r>
      <w:r w:rsidRPr="00E218C5">
        <w:rPr>
          <w:rStyle w:val="Char5"/>
          <w:spacing w:val="-2"/>
          <w:rtl/>
        </w:rPr>
        <w:t xml:space="preserve"> چ</w:t>
      </w:r>
      <w:r w:rsidRPr="00E218C5">
        <w:rPr>
          <w:rStyle w:val="Char5"/>
          <w:rFonts w:hint="eastAsia"/>
          <w:spacing w:val="-2"/>
          <w:rtl/>
        </w:rPr>
        <w:t>یز</w:t>
      </w:r>
      <w:r w:rsidRPr="00E218C5">
        <w:rPr>
          <w:rStyle w:val="Char5"/>
          <w:spacing w:val="-2"/>
          <w:rtl/>
        </w:rPr>
        <w:t xml:space="preserve"> مضر خورده باش</w:t>
      </w:r>
      <w:r w:rsidRPr="00E218C5">
        <w:rPr>
          <w:rStyle w:val="Char5"/>
          <w:rFonts w:hint="eastAsia"/>
          <w:spacing w:val="-2"/>
          <w:rtl/>
        </w:rPr>
        <w:t>د،</w:t>
      </w:r>
      <w:r w:rsidRPr="00E218C5">
        <w:rPr>
          <w:rStyle w:val="Char5"/>
          <w:spacing w:val="-2"/>
          <w:rtl/>
        </w:rPr>
        <w:t xml:space="preserve"> او را به چ</w:t>
      </w:r>
      <w:r w:rsidRPr="00E218C5">
        <w:rPr>
          <w:rStyle w:val="Char5"/>
          <w:rFonts w:hint="eastAsia"/>
          <w:spacing w:val="-2"/>
          <w:rtl/>
        </w:rPr>
        <w:t>یز</w:t>
      </w:r>
      <w:r w:rsidRPr="00E218C5">
        <w:rPr>
          <w:rStyle w:val="Char5"/>
          <w:rFonts w:hint="cs"/>
          <w:spacing w:val="-2"/>
          <w:rtl/>
        </w:rPr>
        <w:t>ی</w:t>
      </w:r>
      <w:r w:rsidRPr="00E218C5">
        <w:rPr>
          <w:rStyle w:val="Char5"/>
          <w:spacing w:val="-2"/>
          <w:rtl/>
        </w:rPr>
        <w:t xml:space="preserve"> سفارش م</w:t>
      </w:r>
      <w:r w:rsidRPr="00E218C5">
        <w:rPr>
          <w:rStyle w:val="Char5"/>
          <w:rFonts w:hint="cs"/>
          <w:spacing w:val="-2"/>
          <w:rtl/>
        </w:rPr>
        <w:t>ی</w:t>
      </w:r>
      <w:r w:rsidRPr="00E218C5">
        <w:rPr>
          <w:rStyle w:val="Char5"/>
          <w:rFonts w:hint="eastAsia"/>
          <w:spacing w:val="-2"/>
          <w:rtl/>
        </w:rPr>
        <w:t>‏کند</w:t>
      </w:r>
      <w:r w:rsidRPr="00E218C5">
        <w:rPr>
          <w:rStyle w:val="Char5"/>
          <w:spacing w:val="-2"/>
          <w:rtl/>
        </w:rPr>
        <w:t xml:space="preserve"> که ب</w:t>
      </w:r>
      <w:r w:rsidRPr="00E218C5">
        <w:rPr>
          <w:rStyle w:val="Char5"/>
          <w:rFonts w:hint="eastAsia"/>
          <w:spacing w:val="-2"/>
          <w:rtl/>
        </w:rPr>
        <w:t>یمار</w:t>
      </w:r>
      <w:r w:rsidRPr="00E218C5">
        <w:rPr>
          <w:rStyle w:val="Char5"/>
          <w:rFonts w:hint="cs"/>
          <w:spacing w:val="-2"/>
          <w:rtl/>
        </w:rPr>
        <w:t>ی</w:t>
      </w:r>
      <w:r w:rsidRPr="00E218C5">
        <w:rPr>
          <w:rStyle w:val="Char5"/>
          <w:spacing w:val="-2"/>
          <w:rtl/>
        </w:rPr>
        <w:t xml:space="preserve"> و دردش را برطرف کند. گو</w:t>
      </w:r>
      <w:r w:rsidRPr="00E218C5">
        <w:rPr>
          <w:rStyle w:val="Char5"/>
          <w:rFonts w:hint="cs"/>
          <w:spacing w:val="-2"/>
          <w:rtl/>
        </w:rPr>
        <w:t>یی</w:t>
      </w:r>
      <w:r w:rsidRPr="00E218C5">
        <w:rPr>
          <w:rStyle w:val="Char5"/>
          <w:spacing w:val="-2"/>
          <w:rtl/>
        </w:rPr>
        <w:t xml:space="preserve"> گناه برا</w:t>
      </w:r>
      <w:r w:rsidRPr="00E218C5">
        <w:rPr>
          <w:rStyle w:val="Char5"/>
          <w:rFonts w:hint="cs"/>
          <w:spacing w:val="-2"/>
          <w:rtl/>
        </w:rPr>
        <w:t>ی</w:t>
      </w:r>
      <w:r w:rsidRPr="00E218C5">
        <w:rPr>
          <w:rStyle w:val="Char5"/>
          <w:spacing w:val="-2"/>
          <w:rtl/>
        </w:rPr>
        <w:t xml:space="preserve"> بنده مقرر شده، اما او با</w:t>
      </w:r>
      <w:r w:rsidRPr="00E218C5">
        <w:rPr>
          <w:rStyle w:val="Char5"/>
          <w:rFonts w:hint="cs"/>
          <w:spacing w:val="-2"/>
          <w:rtl/>
        </w:rPr>
        <w:t>ی</w:t>
      </w:r>
      <w:r w:rsidRPr="00E218C5">
        <w:rPr>
          <w:rStyle w:val="Char5"/>
          <w:rFonts w:hint="eastAsia"/>
          <w:spacing w:val="-2"/>
          <w:rtl/>
        </w:rPr>
        <w:t>د</w:t>
      </w:r>
      <w:r w:rsidRPr="00E218C5">
        <w:rPr>
          <w:rStyle w:val="Char5"/>
          <w:spacing w:val="-2"/>
          <w:rtl/>
        </w:rPr>
        <w:t xml:space="preserve"> از آن دور</w:t>
      </w:r>
      <w:r w:rsidRPr="00E218C5">
        <w:rPr>
          <w:rStyle w:val="Char5"/>
          <w:rFonts w:hint="eastAsia"/>
          <w:spacing w:val="-2"/>
          <w:rtl/>
        </w:rPr>
        <w:t>ی</w:t>
      </w:r>
      <w:r w:rsidRPr="00E218C5">
        <w:rPr>
          <w:rStyle w:val="Char5"/>
          <w:spacing w:val="-2"/>
          <w:rtl/>
        </w:rPr>
        <w:t xml:space="preserve"> کند و به هم</w:t>
      </w:r>
      <w:r w:rsidRPr="00E218C5">
        <w:rPr>
          <w:rStyle w:val="Char5"/>
          <w:rFonts w:hint="cs"/>
          <w:spacing w:val="-2"/>
          <w:rtl/>
        </w:rPr>
        <w:t>ی</w:t>
      </w:r>
      <w:r w:rsidRPr="00E218C5">
        <w:rPr>
          <w:rStyle w:val="Char5"/>
          <w:rFonts w:hint="eastAsia"/>
          <w:spacing w:val="-2"/>
          <w:rtl/>
        </w:rPr>
        <w:t>ن</w:t>
      </w:r>
      <w:r w:rsidRPr="00E218C5">
        <w:rPr>
          <w:rStyle w:val="Char5"/>
          <w:spacing w:val="-2"/>
          <w:rtl/>
        </w:rPr>
        <w:t xml:space="preserve"> سبب فرمود: «هر جا هست</w:t>
      </w:r>
      <w:r w:rsidRPr="00E218C5">
        <w:rPr>
          <w:rStyle w:val="Char5"/>
          <w:rFonts w:hint="eastAsia"/>
          <w:spacing w:val="-2"/>
          <w:rtl/>
        </w:rPr>
        <w:t>ی</w:t>
      </w:r>
      <w:r w:rsidRPr="00E218C5">
        <w:rPr>
          <w:rStyle w:val="Char5"/>
          <w:spacing w:val="-2"/>
          <w:rtl/>
        </w:rPr>
        <w:t xml:space="preserve"> تقوا</w:t>
      </w:r>
      <w:r w:rsidRPr="00E218C5">
        <w:rPr>
          <w:rStyle w:val="Char5"/>
          <w:rFonts w:hint="cs"/>
          <w:spacing w:val="-2"/>
          <w:rtl/>
        </w:rPr>
        <w:t>ی</w:t>
      </w:r>
      <w:r w:rsidRPr="00E218C5">
        <w:rPr>
          <w:rStyle w:val="Char5"/>
          <w:spacing w:val="-2"/>
          <w:rtl/>
        </w:rPr>
        <w:t xml:space="preserve"> خدا پ</w:t>
      </w:r>
      <w:r w:rsidRPr="00E218C5">
        <w:rPr>
          <w:rStyle w:val="Char5"/>
          <w:rFonts w:hint="cs"/>
          <w:spacing w:val="-2"/>
          <w:rtl/>
        </w:rPr>
        <w:t>ی</w:t>
      </w:r>
      <w:r w:rsidRPr="00E218C5">
        <w:rPr>
          <w:rStyle w:val="Char5"/>
          <w:rFonts w:hint="eastAsia"/>
          <w:spacing w:val="-2"/>
          <w:rtl/>
        </w:rPr>
        <w:t>شه</w:t>
      </w:r>
      <w:r w:rsidRPr="00E218C5">
        <w:rPr>
          <w:rStyle w:val="Char5"/>
          <w:spacing w:val="-2"/>
          <w:rtl/>
        </w:rPr>
        <w:t xml:space="preserve"> کن» ابتدا بر تقوا</w:t>
      </w:r>
      <w:r w:rsidRPr="00E218C5">
        <w:rPr>
          <w:rStyle w:val="Char5"/>
          <w:rFonts w:hint="eastAsia"/>
          <w:spacing w:val="-2"/>
          <w:rtl/>
        </w:rPr>
        <w:t>ی</w:t>
      </w:r>
      <w:r w:rsidRPr="00E218C5">
        <w:rPr>
          <w:rStyle w:val="Char5"/>
          <w:spacing w:val="-2"/>
          <w:rtl/>
        </w:rPr>
        <w:t xml:space="preserve"> حر</w:t>
      </w:r>
      <w:r w:rsidRPr="00E218C5">
        <w:rPr>
          <w:rStyle w:val="Char5"/>
          <w:rFonts w:hint="cs"/>
          <w:spacing w:val="-2"/>
          <w:rtl/>
        </w:rPr>
        <w:t>ی</w:t>
      </w:r>
      <w:r w:rsidRPr="00E218C5">
        <w:rPr>
          <w:rStyle w:val="Char5"/>
          <w:rFonts w:hint="eastAsia"/>
          <w:spacing w:val="-2"/>
          <w:rtl/>
        </w:rPr>
        <w:t>ص</w:t>
      </w:r>
      <w:r w:rsidRPr="00E218C5">
        <w:rPr>
          <w:rStyle w:val="Char5"/>
          <w:spacing w:val="-2"/>
          <w:rtl/>
        </w:rPr>
        <w:t xml:space="preserve"> باش</w:t>
      </w:r>
      <w:r w:rsidRPr="00E218C5">
        <w:rPr>
          <w:rStyle w:val="Char5"/>
          <w:rFonts w:hint="eastAsia"/>
          <w:spacing w:val="-2"/>
          <w:rtl/>
        </w:rPr>
        <w:t>ید،</w:t>
      </w:r>
      <w:r w:rsidRPr="00E218C5">
        <w:rPr>
          <w:rStyle w:val="Char5"/>
          <w:spacing w:val="-2"/>
          <w:rtl/>
        </w:rPr>
        <w:t xml:space="preserve"> آن را حفظ کن</w:t>
      </w:r>
      <w:r w:rsidRPr="00E218C5">
        <w:rPr>
          <w:rStyle w:val="Char5"/>
          <w:rFonts w:hint="eastAsia"/>
          <w:spacing w:val="-2"/>
          <w:rtl/>
        </w:rPr>
        <w:t>ید،</w:t>
      </w:r>
      <w:r w:rsidRPr="00E218C5">
        <w:rPr>
          <w:rStyle w:val="Char5"/>
          <w:spacing w:val="-2"/>
          <w:rtl/>
        </w:rPr>
        <w:t xml:space="preserve"> و اگر به گناه</w:t>
      </w:r>
      <w:r w:rsidRPr="00E218C5">
        <w:rPr>
          <w:rStyle w:val="Char5"/>
          <w:rFonts w:hint="eastAsia"/>
          <w:spacing w:val="-2"/>
          <w:rtl/>
        </w:rPr>
        <w:t>ی</w:t>
      </w:r>
      <w:r w:rsidRPr="00E218C5">
        <w:rPr>
          <w:rStyle w:val="Char5"/>
          <w:spacing w:val="-2"/>
          <w:rtl/>
        </w:rPr>
        <w:t xml:space="preserve"> گرفتار شد</w:t>
      </w:r>
      <w:r w:rsidRPr="00E218C5">
        <w:rPr>
          <w:rStyle w:val="Char5"/>
          <w:rFonts w:hint="cs"/>
          <w:spacing w:val="-2"/>
          <w:rtl/>
        </w:rPr>
        <w:t>ی</w:t>
      </w:r>
      <w:r w:rsidRPr="00E218C5">
        <w:rPr>
          <w:rStyle w:val="Char5"/>
          <w:rFonts w:hint="eastAsia"/>
          <w:spacing w:val="-2"/>
          <w:rtl/>
        </w:rPr>
        <w:t>د،</w:t>
      </w:r>
      <w:r w:rsidRPr="00E218C5">
        <w:rPr>
          <w:rStyle w:val="Char5"/>
          <w:spacing w:val="-2"/>
          <w:rtl/>
        </w:rPr>
        <w:t xml:space="preserve"> راه را م</w:t>
      </w:r>
      <w:r w:rsidRPr="00E218C5">
        <w:rPr>
          <w:rStyle w:val="Char5"/>
          <w:rFonts w:hint="eastAsia"/>
          <w:spacing w:val="-2"/>
          <w:rtl/>
        </w:rPr>
        <w:t>ی‏دان</w:t>
      </w:r>
      <w:r w:rsidRPr="00E218C5">
        <w:rPr>
          <w:rStyle w:val="Char5"/>
          <w:rFonts w:hint="cs"/>
          <w:spacing w:val="-2"/>
          <w:rtl/>
        </w:rPr>
        <w:t>ی</w:t>
      </w:r>
      <w:r w:rsidRPr="00E218C5">
        <w:rPr>
          <w:rStyle w:val="Char5"/>
          <w:rFonts w:hint="eastAsia"/>
          <w:spacing w:val="-2"/>
          <w:rtl/>
        </w:rPr>
        <w:t>د</w:t>
      </w:r>
      <w:r w:rsidRPr="00E218C5">
        <w:rPr>
          <w:rStyle w:val="Char5"/>
          <w:spacing w:val="-2"/>
          <w:rtl/>
        </w:rPr>
        <w:t>: ن</w:t>
      </w:r>
      <w:r w:rsidRPr="00E218C5">
        <w:rPr>
          <w:rStyle w:val="Char5"/>
          <w:rFonts w:hint="eastAsia"/>
          <w:spacing w:val="-2"/>
          <w:rtl/>
        </w:rPr>
        <w:t>یک</w:t>
      </w:r>
      <w:r w:rsidRPr="00E218C5">
        <w:rPr>
          <w:rStyle w:val="Char5"/>
          <w:rFonts w:hint="cs"/>
          <w:spacing w:val="-2"/>
          <w:rtl/>
        </w:rPr>
        <w:t>ی</w:t>
      </w:r>
      <w:r w:rsidRPr="00E218C5">
        <w:rPr>
          <w:rStyle w:val="Char5"/>
          <w:spacing w:val="-2"/>
          <w:rtl/>
        </w:rPr>
        <w:t xml:space="preserve"> کن</w:t>
      </w:r>
      <w:r w:rsidRPr="00E218C5">
        <w:rPr>
          <w:rStyle w:val="Char5"/>
          <w:rFonts w:hint="cs"/>
          <w:spacing w:val="-2"/>
          <w:rtl/>
        </w:rPr>
        <w:t>ی</w:t>
      </w:r>
      <w:r w:rsidRPr="00E218C5">
        <w:rPr>
          <w:rStyle w:val="Char5"/>
          <w:rFonts w:hint="eastAsia"/>
          <w:spacing w:val="-2"/>
          <w:rtl/>
        </w:rPr>
        <w:t>د</w:t>
      </w:r>
      <w:r w:rsidRPr="00E218C5">
        <w:rPr>
          <w:rStyle w:val="Char5"/>
          <w:spacing w:val="-2"/>
          <w:rtl/>
        </w:rPr>
        <w:t xml:space="preserve"> تا آن ر</w:t>
      </w:r>
      <w:r w:rsidRPr="00E218C5">
        <w:rPr>
          <w:rStyle w:val="Char5"/>
          <w:rFonts w:hint="eastAsia"/>
          <w:spacing w:val="-2"/>
          <w:rtl/>
        </w:rPr>
        <w:t>ا</w:t>
      </w:r>
      <w:r w:rsidRPr="00E218C5">
        <w:rPr>
          <w:rStyle w:val="Char5"/>
          <w:spacing w:val="-2"/>
          <w:rtl/>
        </w:rPr>
        <w:t xml:space="preserve"> پاک کند. بنابرا</w:t>
      </w:r>
      <w:r w:rsidRPr="00E218C5">
        <w:rPr>
          <w:rStyle w:val="Char5"/>
          <w:rFonts w:hint="eastAsia"/>
          <w:spacing w:val="-2"/>
          <w:rtl/>
        </w:rPr>
        <w:t>ین</w:t>
      </w:r>
      <w:r w:rsidRPr="00E218C5">
        <w:rPr>
          <w:rStyle w:val="Char5"/>
          <w:spacing w:val="-2"/>
          <w:rtl/>
        </w:rPr>
        <w:t xml:space="preserve"> ا</w:t>
      </w:r>
      <w:r w:rsidRPr="00E218C5">
        <w:rPr>
          <w:rStyle w:val="Char5"/>
          <w:rFonts w:hint="eastAsia"/>
          <w:spacing w:val="-2"/>
          <w:rtl/>
        </w:rPr>
        <w:t>ین</w:t>
      </w:r>
      <w:r w:rsidRPr="00E218C5">
        <w:rPr>
          <w:rStyle w:val="Char5"/>
          <w:spacing w:val="-2"/>
          <w:rtl/>
        </w:rPr>
        <w:t xml:space="preserve"> وص</w:t>
      </w:r>
      <w:r w:rsidRPr="00E218C5">
        <w:rPr>
          <w:rStyle w:val="Char5"/>
          <w:rFonts w:hint="eastAsia"/>
          <w:spacing w:val="-2"/>
          <w:rtl/>
        </w:rPr>
        <w:t>یت</w:t>
      </w:r>
      <w:r w:rsidRPr="00E218C5">
        <w:rPr>
          <w:rStyle w:val="Char5"/>
          <w:spacing w:val="-2"/>
          <w:rtl/>
        </w:rPr>
        <w:t xml:space="preserve"> هم برا</w:t>
      </w:r>
      <w:r w:rsidRPr="00E218C5">
        <w:rPr>
          <w:rStyle w:val="Char5"/>
          <w:rFonts w:hint="eastAsia"/>
          <w:spacing w:val="-2"/>
          <w:rtl/>
        </w:rPr>
        <w:t>ی</w:t>
      </w:r>
      <w:r w:rsidRPr="00E218C5">
        <w:rPr>
          <w:rStyle w:val="Char5"/>
          <w:spacing w:val="-2"/>
          <w:rtl/>
        </w:rPr>
        <w:t xml:space="preserve"> حقوق خداوند است و هم برا</w:t>
      </w:r>
      <w:r w:rsidRPr="00E218C5">
        <w:rPr>
          <w:rStyle w:val="Char5"/>
          <w:rFonts w:hint="cs"/>
          <w:spacing w:val="-2"/>
          <w:rtl/>
        </w:rPr>
        <w:t>ی</w:t>
      </w:r>
      <w:r w:rsidRPr="00E218C5">
        <w:rPr>
          <w:rStyle w:val="Char5"/>
          <w:spacing w:val="-2"/>
          <w:rtl/>
        </w:rPr>
        <w:t xml:space="preserve"> حقوق انسان</w:t>
      </w:r>
      <w:r w:rsidR="00E218C5" w:rsidRPr="00E218C5">
        <w:rPr>
          <w:rStyle w:val="Char5"/>
          <w:rFonts w:hint="cs"/>
          <w:spacing w:val="-2"/>
          <w:rtl/>
        </w:rPr>
        <w:t>‌</w:t>
      </w:r>
      <w:r w:rsidRPr="00E218C5">
        <w:rPr>
          <w:rStyle w:val="Char5"/>
          <w:spacing w:val="-2"/>
          <w:rtl/>
        </w:rPr>
        <w:t>ها. آن حضرت در آخر</w:t>
      </w:r>
      <w:r w:rsidRPr="00E218C5">
        <w:rPr>
          <w:rStyle w:val="Char5"/>
          <w:rFonts w:hint="cs"/>
          <w:spacing w:val="-2"/>
          <w:rtl/>
        </w:rPr>
        <w:t>ی</w:t>
      </w:r>
      <w:r w:rsidRPr="00E218C5">
        <w:rPr>
          <w:rStyle w:val="Char5"/>
          <w:rFonts w:hint="eastAsia"/>
          <w:spacing w:val="-2"/>
          <w:rtl/>
        </w:rPr>
        <w:t>ن</w:t>
      </w:r>
      <w:r w:rsidR="00C1044B">
        <w:rPr>
          <w:rStyle w:val="Char5"/>
          <w:spacing w:val="-2"/>
          <w:rtl/>
        </w:rPr>
        <w:t xml:space="preserve"> وصیت‌ها</w:t>
      </w:r>
      <w:r w:rsidRPr="00E218C5">
        <w:rPr>
          <w:rStyle w:val="Char5"/>
          <w:rFonts w:hint="cs"/>
          <w:spacing w:val="-2"/>
          <w:rtl/>
        </w:rPr>
        <w:t>ی</w:t>
      </w:r>
      <w:r w:rsidRPr="00E218C5">
        <w:rPr>
          <w:rStyle w:val="Char5"/>
          <w:rFonts w:hint="eastAsia"/>
          <w:spacing w:val="-2"/>
          <w:rtl/>
        </w:rPr>
        <w:t>ش</w:t>
      </w:r>
      <w:r w:rsidRPr="00E218C5">
        <w:rPr>
          <w:rStyle w:val="Char5"/>
          <w:spacing w:val="-2"/>
          <w:rtl/>
        </w:rPr>
        <w:t xml:space="preserve"> ن</w:t>
      </w:r>
      <w:r w:rsidRPr="00E218C5">
        <w:rPr>
          <w:rStyle w:val="Char5"/>
          <w:rFonts w:hint="eastAsia"/>
          <w:spacing w:val="-2"/>
          <w:rtl/>
        </w:rPr>
        <w:t>یز</w:t>
      </w:r>
      <w:r w:rsidRPr="00E218C5">
        <w:rPr>
          <w:rStyle w:val="Char5"/>
          <w:spacing w:val="-2"/>
          <w:rtl/>
        </w:rPr>
        <w:t xml:space="preserve"> هم</w:t>
      </w:r>
      <w:r w:rsidRPr="00E218C5">
        <w:rPr>
          <w:rStyle w:val="Char5"/>
          <w:rFonts w:hint="eastAsia"/>
          <w:spacing w:val="-2"/>
          <w:rtl/>
        </w:rPr>
        <w:t>ین</w:t>
      </w:r>
      <w:r w:rsidRPr="00E218C5">
        <w:rPr>
          <w:rStyle w:val="Char5"/>
          <w:spacing w:val="-2"/>
          <w:rtl/>
        </w:rPr>
        <w:t xml:space="preserve"> سخن را به </w:t>
      </w:r>
      <w:r w:rsidRPr="00E218C5">
        <w:rPr>
          <w:rStyle w:val="Char5"/>
          <w:rFonts w:hint="eastAsia"/>
          <w:spacing w:val="-2"/>
          <w:rtl/>
        </w:rPr>
        <w:t>یارانش</w:t>
      </w:r>
      <w:r w:rsidRPr="00E218C5">
        <w:rPr>
          <w:rStyle w:val="Char5"/>
          <w:spacing w:val="-2"/>
          <w:rtl/>
        </w:rPr>
        <w:t xml:space="preserve"> گفت.</w:t>
      </w:r>
    </w:p>
    <w:p w:rsidR="000B5A71" w:rsidRPr="008548CA" w:rsidRDefault="000B5A71" w:rsidP="00B678F0">
      <w:pPr>
        <w:ind w:firstLine="284"/>
        <w:jc w:val="both"/>
        <w:rPr>
          <w:rStyle w:val="Char5"/>
          <w:rtl/>
        </w:rPr>
      </w:pPr>
      <w:r w:rsidRPr="008548CA">
        <w:rPr>
          <w:rStyle w:val="Char5"/>
          <w:rFonts w:hint="eastAsia"/>
          <w:rtl/>
        </w:rPr>
        <w:t>عرباض</w:t>
      </w:r>
      <w:r w:rsidRPr="008548CA">
        <w:rPr>
          <w:rStyle w:val="Char5"/>
          <w:rtl/>
        </w:rPr>
        <w:t xml:space="preserve"> حکا</w:t>
      </w:r>
      <w:r w:rsidRPr="008548CA">
        <w:rPr>
          <w:rStyle w:val="Char5"/>
          <w:rFonts w:hint="eastAsia"/>
          <w:rtl/>
        </w:rPr>
        <w:t>یت</w:t>
      </w:r>
      <w:r w:rsidRPr="008548CA">
        <w:rPr>
          <w:rStyle w:val="Char5"/>
          <w:rtl/>
        </w:rPr>
        <w:t xml:space="preserve"> م</w:t>
      </w:r>
      <w:r w:rsidRPr="008548CA">
        <w:rPr>
          <w:rStyle w:val="Char5"/>
          <w:rFonts w:hint="eastAsia"/>
          <w:rtl/>
        </w:rPr>
        <w:t>ی‏کند</w:t>
      </w:r>
      <w:r w:rsidRPr="008548CA">
        <w:rPr>
          <w:rStyle w:val="Char5"/>
          <w:rtl/>
        </w:rPr>
        <w:t>: «پ</w:t>
      </w:r>
      <w:r w:rsidRPr="008548CA">
        <w:rPr>
          <w:rStyle w:val="Char5"/>
          <w:rFonts w:hint="eastAsia"/>
          <w:rtl/>
        </w:rPr>
        <w:t>یامبر</w:t>
      </w:r>
      <w:r w:rsidR="004A01ED" w:rsidRPr="004A01ED">
        <w:rPr>
          <w:rStyle w:val="Char5"/>
          <w:rFonts w:cs="CTraditional Arabic" w:hint="cs"/>
          <w:rtl/>
        </w:rPr>
        <w:t xml:space="preserve"> ج </w:t>
      </w:r>
      <w:r w:rsidRPr="008548CA">
        <w:rPr>
          <w:rStyle w:val="Char5"/>
          <w:rtl/>
        </w:rPr>
        <w:t>روز</w:t>
      </w:r>
      <w:r w:rsidRPr="008548CA">
        <w:rPr>
          <w:rStyle w:val="Char5"/>
          <w:rFonts w:hint="eastAsia"/>
          <w:rtl/>
        </w:rPr>
        <w:t>ی</w:t>
      </w:r>
      <w:r w:rsidRPr="008548CA">
        <w:rPr>
          <w:rStyle w:val="Char5"/>
          <w:rtl/>
        </w:rPr>
        <w:t xml:space="preserve"> در هنگام چاشتگاه موعظه‏</w:t>
      </w:r>
      <w:r w:rsidRPr="008548CA">
        <w:rPr>
          <w:rStyle w:val="Char5"/>
          <w:rFonts w:hint="cs"/>
          <w:rtl/>
        </w:rPr>
        <w:t>ی</w:t>
      </w:r>
      <w:r w:rsidRPr="008548CA">
        <w:rPr>
          <w:rStyle w:val="Char5"/>
          <w:rtl/>
        </w:rPr>
        <w:t xml:space="preserve"> غرّا</w:t>
      </w:r>
      <w:r w:rsidRPr="008548CA">
        <w:rPr>
          <w:rStyle w:val="Char5"/>
          <w:rFonts w:hint="cs"/>
          <w:rtl/>
        </w:rPr>
        <w:t>یی</w:t>
      </w:r>
      <w:r w:rsidRPr="008548CA">
        <w:rPr>
          <w:rStyle w:val="Char5"/>
          <w:rtl/>
        </w:rPr>
        <w:t xml:space="preserve"> برا</w:t>
      </w:r>
      <w:r w:rsidRPr="008548CA">
        <w:rPr>
          <w:rStyle w:val="Char5"/>
          <w:rFonts w:hint="cs"/>
          <w:rtl/>
        </w:rPr>
        <w:t>ی</w:t>
      </w:r>
      <w:r w:rsidRPr="008548CA">
        <w:rPr>
          <w:rStyle w:val="Char5"/>
          <w:rtl/>
        </w:rPr>
        <w:t xml:space="preserve"> ما ا</w:t>
      </w:r>
      <w:r w:rsidRPr="008548CA">
        <w:rPr>
          <w:rStyle w:val="Char5"/>
          <w:rFonts w:hint="cs"/>
          <w:rtl/>
        </w:rPr>
        <w:t>ی</w:t>
      </w:r>
      <w:r w:rsidRPr="008548CA">
        <w:rPr>
          <w:rStyle w:val="Char5"/>
          <w:rFonts w:hint="eastAsia"/>
          <w:rtl/>
        </w:rPr>
        <w:t>راد</w:t>
      </w:r>
      <w:r w:rsidRPr="008548CA">
        <w:rPr>
          <w:rStyle w:val="Char5"/>
          <w:rtl/>
        </w:rPr>
        <w:t xml:space="preserve"> فرمودند که اشک از</w:t>
      </w:r>
      <w:r w:rsidR="004C0D25">
        <w:rPr>
          <w:rStyle w:val="Char5"/>
          <w:rtl/>
        </w:rPr>
        <w:t xml:space="preserve"> چشم‌ها</w:t>
      </w:r>
      <w:r w:rsidRPr="008548CA">
        <w:rPr>
          <w:rStyle w:val="Char5"/>
          <w:rtl/>
        </w:rPr>
        <w:t xml:space="preserve"> جار</w:t>
      </w:r>
      <w:r w:rsidRPr="008548CA">
        <w:rPr>
          <w:rStyle w:val="Char5"/>
          <w:rFonts w:hint="eastAsia"/>
          <w:rtl/>
        </w:rPr>
        <w:t>ی</w:t>
      </w:r>
      <w:r w:rsidRPr="008548CA">
        <w:rPr>
          <w:rStyle w:val="Char5"/>
          <w:rtl/>
        </w:rPr>
        <w:t xml:space="preserve"> ساخت و</w:t>
      </w:r>
      <w:r w:rsidR="004A01ED">
        <w:rPr>
          <w:rStyle w:val="Char5"/>
          <w:rtl/>
        </w:rPr>
        <w:t xml:space="preserve"> دل‌ها</w:t>
      </w:r>
      <w:r w:rsidRPr="008548CA">
        <w:rPr>
          <w:rStyle w:val="Char5"/>
          <w:rtl/>
        </w:rPr>
        <w:t xml:space="preserve"> را به ترس و نگران</w:t>
      </w:r>
      <w:r w:rsidRPr="008548CA">
        <w:rPr>
          <w:rStyle w:val="Char5"/>
          <w:rFonts w:hint="cs"/>
          <w:rtl/>
        </w:rPr>
        <w:t>ی</w:t>
      </w:r>
      <w:r w:rsidRPr="008548CA">
        <w:rPr>
          <w:rStyle w:val="Char5"/>
          <w:rtl/>
        </w:rPr>
        <w:t xml:space="preserve"> انداخت، </w:t>
      </w:r>
      <w:r w:rsidRPr="008548CA">
        <w:rPr>
          <w:rStyle w:val="Char5"/>
          <w:rFonts w:hint="cs"/>
          <w:rtl/>
        </w:rPr>
        <w:t>ی</w:t>
      </w:r>
      <w:r w:rsidRPr="008548CA">
        <w:rPr>
          <w:rStyle w:val="Char5"/>
          <w:rFonts w:hint="eastAsia"/>
          <w:rtl/>
        </w:rPr>
        <w:t>ک</w:t>
      </w:r>
      <w:r w:rsidRPr="008548CA">
        <w:rPr>
          <w:rStyle w:val="Char5"/>
          <w:rFonts w:hint="cs"/>
          <w:rtl/>
        </w:rPr>
        <w:t>ی</w:t>
      </w:r>
      <w:r w:rsidRPr="008548CA">
        <w:rPr>
          <w:rStyle w:val="Char5"/>
          <w:rtl/>
        </w:rPr>
        <w:t xml:space="preserve"> از حاضران گفت: ا</w:t>
      </w:r>
      <w:r w:rsidRPr="008548CA">
        <w:rPr>
          <w:rStyle w:val="Char5"/>
          <w:rFonts w:hint="cs"/>
          <w:rtl/>
        </w:rPr>
        <w:t>ی</w:t>
      </w:r>
      <w:r w:rsidRPr="008548CA">
        <w:rPr>
          <w:rStyle w:val="Char5"/>
          <w:rFonts w:hint="eastAsia"/>
          <w:rtl/>
        </w:rPr>
        <w:t>ن</w:t>
      </w:r>
      <w:r w:rsidRPr="008548CA">
        <w:rPr>
          <w:rStyle w:val="Char5"/>
          <w:rtl/>
        </w:rPr>
        <w:t xml:space="preserve"> موعظه‏</w:t>
      </w:r>
      <w:r w:rsidRPr="008548CA">
        <w:rPr>
          <w:rStyle w:val="Char5"/>
          <w:rFonts w:hint="eastAsia"/>
          <w:rtl/>
        </w:rPr>
        <w:t>ی</w:t>
      </w:r>
      <w:r w:rsidRPr="008548CA">
        <w:rPr>
          <w:rStyle w:val="Char5"/>
          <w:rtl/>
        </w:rPr>
        <w:t xml:space="preserve"> شخص</w:t>
      </w:r>
      <w:r w:rsidRPr="008548CA">
        <w:rPr>
          <w:rStyle w:val="Char5"/>
          <w:rFonts w:hint="cs"/>
          <w:rtl/>
        </w:rPr>
        <w:t>ی</w:t>
      </w:r>
      <w:r w:rsidRPr="008548CA">
        <w:rPr>
          <w:rStyle w:val="Char5"/>
          <w:rtl/>
        </w:rPr>
        <w:t xml:space="preserve"> است که وداع م</w:t>
      </w:r>
      <w:r w:rsidRPr="008548CA">
        <w:rPr>
          <w:rStyle w:val="Char5"/>
          <w:rFonts w:hint="cs"/>
          <w:rtl/>
        </w:rPr>
        <w:t>ی</w:t>
      </w:r>
      <w:r w:rsidRPr="008548CA">
        <w:rPr>
          <w:rStyle w:val="Char5"/>
          <w:rFonts w:hint="eastAsia"/>
          <w:rtl/>
        </w:rPr>
        <w:t>‏کند،</w:t>
      </w:r>
      <w:r w:rsidRPr="008548CA">
        <w:rPr>
          <w:rStyle w:val="Char5"/>
          <w:rtl/>
        </w:rPr>
        <w:t xml:space="preserve"> اکنون ا</w:t>
      </w:r>
      <w:r w:rsidRPr="008548CA">
        <w:rPr>
          <w:rStyle w:val="Char5"/>
          <w:rFonts w:hint="eastAsia"/>
          <w:rtl/>
        </w:rPr>
        <w:t>ی</w:t>
      </w:r>
      <w:r w:rsidRPr="008548CA">
        <w:rPr>
          <w:rStyle w:val="Char5"/>
          <w:rtl/>
        </w:rPr>
        <w:t xml:space="preserve"> پ</w:t>
      </w:r>
      <w:r w:rsidRPr="008548CA">
        <w:rPr>
          <w:rStyle w:val="Char5"/>
          <w:rFonts w:hint="cs"/>
          <w:rtl/>
        </w:rPr>
        <w:t>ی</w:t>
      </w:r>
      <w:r w:rsidRPr="008548CA">
        <w:rPr>
          <w:rStyle w:val="Char5"/>
          <w:rFonts w:hint="eastAsia"/>
          <w:rtl/>
        </w:rPr>
        <w:t>امبر</w:t>
      </w:r>
      <w:r w:rsidRPr="008548CA">
        <w:rPr>
          <w:rStyle w:val="Char5"/>
          <w:rtl/>
        </w:rPr>
        <w:t xml:space="preserve"> خدا، چه توص</w:t>
      </w:r>
      <w:r w:rsidRPr="008548CA">
        <w:rPr>
          <w:rStyle w:val="Char5"/>
          <w:rFonts w:hint="eastAsia"/>
          <w:rtl/>
        </w:rPr>
        <w:t>یه‏</w:t>
      </w:r>
      <w:r w:rsidRPr="008548CA">
        <w:rPr>
          <w:rStyle w:val="Char5"/>
          <w:rFonts w:hint="cs"/>
          <w:rtl/>
        </w:rPr>
        <w:t>یی</w:t>
      </w:r>
      <w:r w:rsidRPr="008548CA">
        <w:rPr>
          <w:rStyle w:val="Char5"/>
          <w:rtl/>
        </w:rPr>
        <w:t xml:space="preserve"> برا</w:t>
      </w:r>
      <w:r w:rsidRPr="008548CA">
        <w:rPr>
          <w:rStyle w:val="Char5"/>
          <w:rFonts w:hint="cs"/>
          <w:rtl/>
        </w:rPr>
        <w:t>ی</w:t>
      </w:r>
      <w:r w:rsidRPr="008548CA">
        <w:rPr>
          <w:rStyle w:val="Char5"/>
          <w:rtl/>
        </w:rPr>
        <w:t xml:space="preserve"> ما دار</w:t>
      </w:r>
      <w:r w:rsidRPr="008548CA">
        <w:rPr>
          <w:rStyle w:val="Char5"/>
          <w:rFonts w:hint="cs"/>
          <w:rtl/>
        </w:rPr>
        <w:t>ی</w:t>
      </w:r>
      <w:r w:rsidRPr="008548CA">
        <w:rPr>
          <w:rStyle w:val="Char5"/>
          <w:rFonts w:hint="eastAsia"/>
          <w:rtl/>
        </w:rPr>
        <w:t>د؟</w:t>
      </w:r>
      <w:r w:rsidRPr="008548CA">
        <w:rPr>
          <w:rStyle w:val="Char5"/>
          <w:rtl/>
        </w:rPr>
        <w:t xml:space="preserve"> فرمود:</w:t>
      </w:r>
      <w:r w:rsidR="00E218C5">
        <w:rPr>
          <w:rStyle w:val="Char5"/>
          <w:rFonts w:hint="cs"/>
          <w:rtl/>
        </w:rPr>
        <w:t xml:space="preserve"> </w:t>
      </w:r>
      <w:r w:rsidRPr="00B678F0">
        <w:rPr>
          <w:rStyle w:val="Char6"/>
          <w:rtl/>
        </w:rPr>
        <w:t>«اُوصیم بتقوی الله والسمع و الطاعة...»:</w:t>
      </w:r>
      <w:r>
        <w:rPr>
          <w:rFonts w:ascii="2  Badr" w:hAnsi="2  Badr"/>
          <w:rtl/>
        </w:rPr>
        <w:t xml:space="preserve"> </w:t>
      </w:r>
      <w:r w:rsidRPr="008548CA">
        <w:rPr>
          <w:rStyle w:val="Char5"/>
          <w:rtl/>
        </w:rPr>
        <w:t>«شما را به تقوا</w:t>
      </w:r>
      <w:r w:rsidRPr="008548CA">
        <w:rPr>
          <w:rStyle w:val="Char5"/>
          <w:rFonts w:hint="cs"/>
          <w:rtl/>
        </w:rPr>
        <w:t>ی</w:t>
      </w:r>
      <w:r w:rsidRPr="008548CA">
        <w:rPr>
          <w:rStyle w:val="Char5"/>
          <w:rtl/>
        </w:rPr>
        <w:t xml:space="preserve"> خدا و فرمانبردار</w:t>
      </w:r>
      <w:r w:rsidRPr="008548CA">
        <w:rPr>
          <w:rStyle w:val="Char5"/>
          <w:rFonts w:hint="cs"/>
          <w:rtl/>
        </w:rPr>
        <w:t>ی</w:t>
      </w:r>
      <w:r w:rsidRPr="008548CA">
        <w:rPr>
          <w:rStyle w:val="Char5"/>
          <w:rtl/>
        </w:rPr>
        <w:t xml:space="preserve"> و طاعت او سفارش م</w:t>
      </w:r>
      <w:r w:rsidRPr="008548CA">
        <w:rPr>
          <w:rStyle w:val="Char5"/>
          <w:rFonts w:hint="cs"/>
          <w:rtl/>
        </w:rPr>
        <w:t>ی</w:t>
      </w:r>
      <w:r w:rsidRPr="008548CA">
        <w:rPr>
          <w:rStyle w:val="Char5"/>
          <w:rFonts w:hint="eastAsia"/>
          <w:rtl/>
        </w:rPr>
        <w:t>‏کنم»</w:t>
      </w:r>
      <w:r w:rsidRPr="008548CA">
        <w:rPr>
          <w:rStyle w:val="Char5"/>
          <w:rtl/>
        </w:rPr>
        <w:t>.</w:t>
      </w:r>
      <w:r w:rsidRPr="001161A6">
        <w:rPr>
          <w:rStyle w:val="Char5"/>
          <w:vertAlign w:val="superscript"/>
          <w:rtl/>
        </w:rPr>
        <w:footnoteReference w:id="410"/>
      </w:r>
    </w:p>
    <w:p w:rsidR="000B5A71" w:rsidRPr="008548CA" w:rsidRDefault="000B5A71" w:rsidP="004A01ED">
      <w:pPr>
        <w:ind w:firstLine="284"/>
        <w:jc w:val="both"/>
        <w:rPr>
          <w:rStyle w:val="Char5"/>
          <w:rtl/>
        </w:rPr>
      </w:pPr>
      <w:r w:rsidRPr="008548CA">
        <w:rPr>
          <w:rStyle w:val="Char5"/>
          <w:rFonts w:hint="eastAsia"/>
          <w:rtl/>
        </w:rPr>
        <w:t>مرد</w:t>
      </w:r>
      <w:r w:rsidRPr="008548CA">
        <w:rPr>
          <w:rStyle w:val="Char5"/>
          <w:rFonts w:hint="cs"/>
          <w:rtl/>
        </w:rPr>
        <w:t>ی</w:t>
      </w:r>
      <w:r w:rsidRPr="008548CA">
        <w:rPr>
          <w:rStyle w:val="Char5"/>
          <w:rtl/>
        </w:rPr>
        <w:t xml:space="preserve"> نزد پ</w:t>
      </w:r>
      <w:r w:rsidRPr="008548CA">
        <w:rPr>
          <w:rStyle w:val="Char5"/>
          <w:rFonts w:hint="cs"/>
          <w:rtl/>
        </w:rPr>
        <w:t>ی</w:t>
      </w:r>
      <w:r w:rsidRPr="008548CA">
        <w:rPr>
          <w:rStyle w:val="Char5"/>
          <w:rFonts w:hint="eastAsia"/>
          <w:rtl/>
        </w:rPr>
        <w:t>امبر</w:t>
      </w:r>
      <w:r w:rsidR="004A01ED" w:rsidRPr="004A01ED">
        <w:rPr>
          <w:rStyle w:val="Char5"/>
          <w:rFonts w:cs="CTraditional Arabic" w:hint="cs"/>
          <w:rtl/>
        </w:rPr>
        <w:t xml:space="preserve"> ج</w:t>
      </w:r>
      <w:r w:rsidRPr="008548CA">
        <w:rPr>
          <w:rStyle w:val="Char5"/>
          <w:rtl/>
        </w:rPr>
        <w:t xml:space="preserve"> رفت وگفت: ا</w:t>
      </w:r>
      <w:r w:rsidRPr="008548CA">
        <w:rPr>
          <w:rStyle w:val="Char5"/>
          <w:rFonts w:hint="eastAsia"/>
          <w:rtl/>
        </w:rPr>
        <w:t>ی</w:t>
      </w:r>
      <w:r w:rsidRPr="008548CA">
        <w:rPr>
          <w:rStyle w:val="Char5"/>
          <w:rtl/>
        </w:rPr>
        <w:t xml:space="preserve"> پ</w:t>
      </w:r>
      <w:r w:rsidRPr="008548CA">
        <w:rPr>
          <w:rStyle w:val="Char5"/>
          <w:rFonts w:hint="cs"/>
          <w:rtl/>
        </w:rPr>
        <w:t>ی</w:t>
      </w:r>
      <w:r w:rsidRPr="008548CA">
        <w:rPr>
          <w:rStyle w:val="Char5"/>
          <w:rFonts w:hint="eastAsia"/>
          <w:rtl/>
        </w:rPr>
        <w:t>امبر</w:t>
      </w:r>
      <w:r w:rsidRPr="008548CA">
        <w:rPr>
          <w:rStyle w:val="Char5"/>
          <w:rtl/>
        </w:rPr>
        <w:t xml:space="preserve"> خدا مرا نص</w:t>
      </w:r>
      <w:r w:rsidRPr="008548CA">
        <w:rPr>
          <w:rStyle w:val="Char5"/>
          <w:rFonts w:hint="eastAsia"/>
          <w:rtl/>
        </w:rPr>
        <w:t>یحت</w:t>
      </w:r>
      <w:r w:rsidRPr="008548CA">
        <w:rPr>
          <w:rStyle w:val="Char5"/>
          <w:rFonts w:hint="cs"/>
          <w:rtl/>
        </w:rPr>
        <w:t>ی</w:t>
      </w:r>
      <w:r w:rsidRPr="008548CA">
        <w:rPr>
          <w:rStyle w:val="Char5"/>
          <w:rtl/>
        </w:rPr>
        <w:t xml:space="preserve"> بگو! فرمود:</w:t>
      </w:r>
      <w:r w:rsidR="007B1974">
        <w:rPr>
          <w:rStyle w:val="Char5"/>
          <w:rtl/>
        </w:rPr>
        <w:t xml:space="preserve"> «</w:t>
      </w:r>
      <w:r w:rsidRPr="008548CA">
        <w:rPr>
          <w:rStyle w:val="Char5"/>
          <w:rtl/>
        </w:rPr>
        <w:t>تو را به تقوا</w:t>
      </w:r>
      <w:r w:rsidRPr="008548CA">
        <w:rPr>
          <w:rStyle w:val="Char5"/>
          <w:rFonts w:hint="cs"/>
          <w:rtl/>
        </w:rPr>
        <w:t>ی</w:t>
      </w:r>
      <w:r w:rsidRPr="008548CA">
        <w:rPr>
          <w:rStyle w:val="Char5"/>
          <w:rtl/>
        </w:rPr>
        <w:t xml:space="preserve"> خداوند توص</w:t>
      </w:r>
      <w:r w:rsidRPr="008548CA">
        <w:rPr>
          <w:rStyle w:val="Char5"/>
          <w:rFonts w:hint="cs"/>
          <w:rtl/>
        </w:rPr>
        <w:t>ی</w:t>
      </w:r>
      <w:r w:rsidRPr="008548CA">
        <w:rPr>
          <w:rStyle w:val="Char5"/>
          <w:rFonts w:hint="eastAsia"/>
          <w:rtl/>
        </w:rPr>
        <w:t>ه</w:t>
      </w:r>
      <w:r w:rsidRPr="008548CA">
        <w:rPr>
          <w:rStyle w:val="Char5"/>
          <w:rtl/>
        </w:rPr>
        <w:t xml:space="preserve"> م</w:t>
      </w:r>
      <w:r w:rsidRPr="008548CA">
        <w:rPr>
          <w:rStyle w:val="Char5"/>
          <w:rFonts w:hint="eastAsia"/>
          <w:rtl/>
        </w:rPr>
        <w:t>ی‏کنم</w:t>
      </w:r>
      <w:r w:rsidRPr="008548CA">
        <w:rPr>
          <w:rStyle w:val="Char5"/>
          <w:rtl/>
        </w:rPr>
        <w:t xml:space="preserve"> که اصل هر کار</w:t>
      </w:r>
      <w:r w:rsidRPr="008548CA">
        <w:rPr>
          <w:rStyle w:val="Char5"/>
          <w:rFonts w:hint="eastAsia"/>
          <w:rtl/>
        </w:rPr>
        <w:t>ی</w:t>
      </w:r>
      <w:r w:rsidRPr="008548CA">
        <w:rPr>
          <w:rStyle w:val="Char5"/>
          <w:rtl/>
        </w:rPr>
        <w:t xml:space="preserve"> است» و در روا</w:t>
      </w:r>
      <w:r w:rsidRPr="008548CA">
        <w:rPr>
          <w:rStyle w:val="Char5"/>
          <w:rFonts w:hint="cs"/>
          <w:rtl/>
        </w:rPr>
        <w:t>ی</w:t>
      </w:r>
      <w:r w:rsidRPr="008548CA">
        <w:rPr>
          <w:rStyle w:val="Char5"/>
          <w:rFonts w:hint="eastAsia"/>
          <w:rtl/>
        </w:rPr>
        <w:t>ت</w:t>
      </w:r>
      <w:r w:rsidRPr="008548CA">
        <w:rPr>
          <w:rStyle w:val="Char5"/>
          <w:rFonts w:hint="cs"/>
          <w:rtl/>
        </w:rPr>
        <w:t>ی</w:t>
      </w:r>
      <w:r w:rsidRPr="008548CA">
        <w:rPr>
          <w:rStyle w:val="Char5"/>
          <w:rtl/>
        </w:rPr>
        <w:t xml:space="preserve"> د</w:t>
      </w:r>
      <w:r w:rsidRPr="008548CA">
        <w:rPr>
          <w:rStyle w:val="Char5"/>
          <w:rFonts w:hint="cs"/>
          <w:rtl/>
        </w:rPr>
        <w:t>ی</w:t>
      </w:r>
      <w:r w:rsidRPr="008548CA">
        <w:rPr>
          <w:rStyle w:val="Char5"/>
          <w:rFonts w:hint="eastAsia"/>
          <w:rtl/>
        </w:rPr>
        <w:t>گر</w:t>
      </w:r>
      <w:r w:rsidR="007B1974">
        <w:rPr>
          <w:rStyle w:val="Char5"/>
          <w:rtl/>
        </w:rPr>
        <w:t xml:space="preserve"> «</w:t>
      </w:r>
      <w:r w:rsidRPr="008548CA">
        <w:rPr>
          <w:rStyle w:val="Char5"/>
          <w:rtl/>
        </w:rPr>
        <w:t>تقوا</w:t>
      </w:r>
      <w:r w:rsidRPr="008548CA">
        <w:rPr>
          <w:rStyle w:val="Char5"/>
          <w:rFonts w:hint="eastAsia"/>
          <w:rtl/>
        </w:rPr>
        <w:t>ی</w:t>
      </w:r>
      <w:r w:rsidRPr="008548CA">
        <w:rPr>
          <w:rStyle w:val="Char5"/>
          <w:rtl/>
        </w:rPr>
        <w:t xml:space="preserve"> خدا پ</w:t>
      </w:r>
      <w:r w:rsidRPr="008548CA">
        <w:rPr>
          <w:rStyle w:val="Char5"/>
          <w:rFonts w:hint="cs"/>
          <w:rtl/>
        </w:rPr>
        <w:t>ی</w:t>
      </w:r>
      <w:r w:rsidRPr="008548CA">
        <w:rPr>
          <w:rStyle w:val="Char5"/>
          <w:rFonts w:hint="eastAsia"/>
          <w:rtl/>
        </w:rPr>
        <w:t>شه</w:t>
      </w:r>
      <w:r w:rsidRPr="008548CA">
        <w:rPr>
          <w:rStyle w:val="Char5"/>
          <w:rtl/>
        </w:rPr>
        <w:t xml:space="preserve"> کن که زبده‏</w:t>
      </w:r>
      <w:r w:rsidRPr="008548CA">
        <w:rPr>
          <w:rStyle w:val="Char5"/>
          <w:rFonts w:hint="eastAsia"/>
          <w:rtl/>
        </w:rPr>
        <w:t>ی</w:t>
      </w:r>
      <w:r w:rsidRPr="008548CA">
        <w:rPr>
          <w:rStyle w:val="Char5"/>
          <w:rtl/>
        </w:rPr>
        <w:t xml:space="preserve"> همه‏</w:t>
      </w:r>
      <w:r w:rsidRPr="008548CA">
        <w:rPr>
          <w:rStyle w:val="Char5"/>
          <w:rFonts w:hint="cs"/>
          <w:rtl/>
        </w:rPr>
        <w:t>ی</w:t>
      </w:r>
      <w:r w:rsidRPr="008548CA">
        <w:rPr>
          <w:rStyle w:val="Char5"/>
          <w:rtl/>
        </w:rPr>
        <w:t xml:space="preserve"> خ</w:t>
      </w:r>
      <w:r w:rsidRPr="008548CA">
        <w:rPr>
          <w:rStyle w:val="Char5"/>
          <w:rFonts w:hint="cs"/>
          <w:rtl/>
        </w:rPr>
        <w:t>ی</w:t>
      </w:r>
      <w:r w:rsidRPr="008548CA">
        <w:rPr>
          <w:rStyle w:val="Char5"/>
          <w:rFonts w:hint="eastAsia"/>
          <w:rtl/>
        </w:rPr>
        <w:t>رات</w:t>
      </w:r>
      <w:r w:rsidRPr="008548CA">
        <w:rPr>
          <w:rStyle w:val="Char5"/>
          <w:rtl/>
        </w:rPr>
        <w:t xml:space="preserve"> است».</w:t>
      </w:r>
      <w:r w:rsidRPr="001161A6">
        <w:rPr>
          <w:rStyle w:val="Char5"/>
          <w:vertAlign w:val="superscript"/>
          <w:rtl/>
        </w:rPr>
        <w:footnoteReference w:id="411"/>
      </w:r>
    </w:p>
    <w:p w:rsidR="000B5A71" w:rsidRPr="008548CA" w:rsidRDefault="000B5A71" w:rsidP="004A01ED">
      <w:pPr>
        <w:ind w:firstLine="284"/>
        <w:jc w:val="both"/>
        <w:rPr>
          <w:rStyle w:val="Char5"/>
          <w:rtl/>
        </w:rPr>
      </w:pPr>
      <w:r w:rsidRPr="008548CA">
        <w:rPr>
          <w:rStyle w:val="Char5"/>
          <w:rFonts w:hint="eastAsia"/>
          <w:rtl/>
        </w:rPr>
        <w:t>همچن</w:t>
      </w:r>
      <w:r w:rsidRPr="008548CA">
        <w:rPr>
          <w:rStyle w:val="Char5"/>
          <w:rFonts w:hint="cs"/>
          <w:rtl/>
        </w:rPr>
        <w:t>ی</w:t>
      </w:r>
      <w:r w:rsidRPr="008548CA">
        <w:rPr>
          <w:rStyle w:val="Char5"/>
          <w:rFonts w:hint="eastAsia"/>
          <w:rtl/>
        </w:rPr>
        <w:t>ن</w:t>
      </w:r>
      <w:r w:rsidRPr="008548CA">
        <w:rPr>
          <w:rStyle w:val="Char5"/>
          <w:rtl/>
        </w:rPr>
        <w:t xml:space="preserve"> به</w:t>
      </w:r>
      <w:r w:rsidR="00D837E7">
        <w:rPr>
          <w:rStyle w:val="Char5"/>
          <w:rtl/>
        </w:rPr>
        <w:t xml:space="preserve"> </w:t>
      </w:r>
      <w:r w:rsidRPr="008548CA">
        <w:rPr>
          <w:rStyle w:val="Char5"/>
          <w:rtl/>
        </w:rPr>
        <w:t>ابوذر گفت:« ا</w:t>
      </w:r>
      <w:r w:rsidRPr="008548CA">
        <w:rPr>
          <w:rStyle w:val="Char5"/>
          <w:rFonts w:hint="eastAsia"/>
          <w:rtl/>
        </w:rPr>
        <w:t>ی</w:t>
      </w:r>
      <w:r w:rsidRPr="008548CA">
        <w:rPr>
          <w:rStyle w:val="Char5"/>
          <w:rtl/>
        </w:rPr>
        <w:t xml:space="preserve"> ابوذر اند</w:t>
      </w:r>
      <w:r w:rsidRPr="008548CA">
        <w:rPr>
          <w:rStyle w:val="Char5"/>
          <w:rFonts w:hint="cs"/>
          <w:rtl/>
        </w:rPr>
        <w:t>ی</w:t>
      </w:r>
      <w:r w:rsidRPr="008548CA">
        <w:rPr>
          <w:rStyle w:val="Char5"/>
          <w:rFonts w:hint="eastAsia"/>
          <w:rtl/>
        </w:rPr>
        <w:t>شه</w:t>
      </w:r>
      <w:r w:rsidRPr="008548CA">
        <w:rPr>
          <w:rStyle w:val="Char5"/>
          <w:rtl/>
        </w:rPr>
        <w:t xml:space="preserve"> کن در آن چه بعداً به تو م</w:t>
      </w:r>
      <w:r w:rsidRPr="008548CA">
        <w:rPr>
          <w:rStyle w:val="Char5"/>
          <w:rFonts w:hint="eastAsia"/>
          <w:rtl/>
        </w:rPr>
        <w:t>ی‏گو</w:t>
      </w:r>
      <w:r w:rsidRPr="008548CA">
        <w:rPr>
          <w:rStyle w:val="Char5"/>
          <w:rFonts w:hint="cs"/>
          <w:rtl/>
        </w:rPr>
        <w:t>ی</w:t>
      </w:r>
      <w:r w:rsidRPr="008548CA">
        <w:rPr>
          <w:rStyle w:val="Char5"/>
          <w:rFonts w:hint="eastAsia"/>
          <w:rtl/>
        </w:rPr>
        <w:t>م»</w:t>
      </w:r>
      <w:r w:rsidRPr="008548CA">
        <w:rPr>
          <w:rStyle w:val="Char5"/>
          <w:rtl/>
        </w:rPr>
        <w:t>. شش روز ا</w:t>
      </w:r>
      <w:r w:rsidRPr="008548CA">
        <w:rPr>
          <w:rStyle w:val="Char5"/>
          <w:rFonts w:hint="eastAsia"/>
          <w:rtl/>
        </w:rPr>
        <w:t>ین</w:t>
      </w:r>
      <w:r w:rsidRPr="008548CA">
        <w:rPr>
          <w:rStyle w:val="Char5"/>
          <w:rtl/>
        </w:rPr>
        <w:t xml:space="preserve"> سخن را خطاب به او گفت، چون روز هفتم فرا رس</w:t>
      </w:r>
      <w:r w:rsidRPr="008548CA">
        <w:rPr>
          <w:rStyle w:val="Char5"/>
          <w:rFonts w:hint="eastAsia"/>
          <w:rtl/>
        </w:rPr>
        <w:t>ید،</w:t>
      </w:r>
      <w:r w:rsidRPr="008548CA">
        <w:rPr>
          <w:rStyle w:val="Char5"/>
          <w:rtl/>
        </w:rPr>
        <w:t xml:space="preserve"> فرمود:</w:t>
      </w:r>
      <w:r>
        <w:rPr>
          <w:rFonts w:ascii="2  Badr" w:hAnsi="2  Badr"/>
          <w:rtl/>
        </w:rPr>
        <w:t xml:space="preserve"> </w:t>
      </w:r>
      <w:r w:rsidRPr="00E218C5">
        <w:rPr>
          <w:rStyle w:val="Char6"/>
          <w:rtl/>
        </w:rPr>
        <w:t>«اُوصی</w:t>
      </w:r>
      <w:r w:rsidR="004C787F">
        <w:rPr>
          <w:rStyle w:val="Char6"/>
          <w:rtl/>
        </w:rPr>
        <w:t>ك</w:t>
      </w:r>
      <w:r w:rsidRPr="00E218C5">
        <w:rPr>
          <w:rStyle w:val="Char6"/>
          <w:rtl/>
        </w:rPr>
        <w:t xml:space="preserve"> بتقوی الله فی سرّ أمر</w:t>
      </w:r>
      <w:r w:rsidR="004C787F">
        <w:rPr>
          <w:rStyle w:val="Char6"/>
          <w:rtl/>
        </w:rPr>
        <w:t>ك</w:t>
      </w:r>
      <w:r w:rsidRPr="00E218C5">
        <w:rPr>
          <w:rStyle w:val="Char6"/>
          <w:rtl/>
        </w:rPr>
        <w:t xml:space="preserve"> و علانیته»:</w:t>
      </w:r>
      <w:r>
        <w:rPr>
          <w:rFonts w:ascii="2  Badr" w:hAnsi="2  Badr"/>
          <w:rtl/>
        </w:rPr>
        <w:t xml:space="preserve"> </w:t>
      </w:r>
      <w:r w:rsidRPr="008548CA">
        <w:rPr>
          <w:rStyle w:val="Char5"/>
          <w:rtl/>
        </w:rPr>
        <w:t>«در امور نهان و آشکارت تو را به تقوا</w:t>
      </w:r>
      <w:r w:rsidRPr="008548CA">
        <w:rPr>
          <w:rStyle w:val="Char5"/>
          <w:rFonts w:hint="cs"/>
          <w:rtl/>
        </w:rPr>
        <w:t>ی</w:t>
      </w:r>
      <w:r w:rsidRPr="008548CA">
        <w:rPr>
          <w:rStyle w:val="Char5"/>
          <w:rtl/>
        </w:rPr>
        <w:t xml:space="preserve"> خدا توص</w:t>
      </w:r>
      <w:r w:rsidRPr="008548CA">
        <w:rPr>
          <w:rStyle w:val="Char5"/>
          <w:rFonts w:hint="cs"/>
          <w:rtl/>
        </w:rPr>
        <w:t>ی</w:t>
      </w:r>
      <w:r w:rsidRPr="008548CA">
        <w:rPr>
          <w:rStyle w:val="Char5"/>
          <w:rFonts w:hint="eastAsia"/>
          <w:rtl/>
        </w:rPr>
        <w:t>ه</w:t>
      </w:r>
      <w:r w:rsidRPr="008548CA">
        <w:rPr>
          <w:rStyle w:val="Char5"/>
          <w:rtl/>
        </w:rPr>
        <w:t xml:space="preserve"> م</w:t>
      </w:r>
      <w:r w:rsidRPr="008548CA">
        <w:rPr>
          <w:rStyle w:val="Char5"/>
          <w:rFonts w:hint="eastAsia"/>
          <w:rtl/>
        </w:rPr>
        <w:t>ی‏کنم»</w:t>
      </w:r>
      <w:r w:rsidRPr="008548CA">
        <w:rPr>
          <w:rStyle w:val="Char5"/>
          <w:rtl/>
        </w:rPr>
        <w:t>.</w:t>
      </w:r>
      <w:r w:rsidRPr="001161A6">
        <w:rPr>
          <w:rStyle w:val="Char5"/>
          <w:vertAlign w:val="superscript"/>
          <w:rtl/>
        </w:rPr>
        <w:footnoteReference w:id="412"/>
      </w:r>
    </w:p>
    <w:p w:rsidR="000B5A71" w:rsidRPr="008548CA" w:rsidRDefault="000B5A71" w:rsidP="004A01ED">
      <w:pPr>
        <w:ind w:firstLine="284"/>
        <w:jc w:val="both"/>
        <w:rPr>
          <w:rStyle w:val="Char5"/>
          <w:rtl/>
        </w:rPr>
      </w:pPr>
      <w:r w:rsidRPr="008548CA">
        <w:rPr>
          <w:rStyle w:val="Char5"/>
          <w:rtl/>
        </w:rPr>
        <w:t xml:space="preserve"> گذشتگان صالح پ</w:t>
      </w:r>
      <w:r w:rsidRPr="008548CA">
        <w:rPr>
          <w:rStyle w:val="Char5"/>
          <w:rFonts w:hint="cs"/>
          <w:rtl/>
        </w:rPr>
        <w:t>ی</w:t>
      </w:r>
      <w:r w:rsidRPr="008548CA">
        <w:rPr>
          <w:rStyle w:val="Char5"/>
          <w:rFonts w:hint="eastAsia"/>
          <w:rtl/>
        </w:rPr>
        <w:t>وسته</w:t>
      </w:r>
      <w:r w:rsidRPr="008548CA">
        <w:rPr>
          <w:rStyle w:val="Char5"/>
          <w:rtl/>
        </w:rPr>
        <w:t xml:space="preserve"> و مدام همد</w:t>
      </w:r>
      <w:r w:rsidRPr="008548CA">
        <w:rPr>
          <w:rStyle w:val="Char5"/>
          <w:rFonts w:hint="eastAsia"/>
          <w:rtl/>
        </w:rPr>
        <w:t>یگر</w:t>
      </w:r>
      <w:r w:rsidRPr="008548CA">
        <w:rPr>
          <w:rStyle w:val="Char5"/>
          <w:rtl/>
        </w:rPr>
        <w:t xml:space="preserve"> را به تقو</w:t>
      </w:r>
      <w:r w:rsidRPr="008548CA">
        <w:rPr>
          <w:rStyle w:val="Char5"/>
          <w:rFonts w:hint="eastAsia"/>
          <w:rtl/>
        </w:rPr>
        <w:t>ی</w:t>
      </w:r>
      <w:r w:rsidRPr="008548CA">
        <w:rPr>
          <w:rStyle w:val="Char5"/>
          <w:rtl/>
        </w:rPr>
        <w:t xml:space="preserve"> توص</w:t>
      </w:r>
      <w:r w:rsidRPr="008548CA">
        <w:rPr>
          <w:rStyle w:val="Char5"/>
          <w:rFonts w:hint="cs"/>
          <w:rtl/>
        </w:rPr>
        <w:t>ی</w:t>
      </w:r>
      <w:r w:rsidRPr="008548CA">
        <w:rPr>
          <w:rStyle w:val="Char5"/>
          <w:rFonts w:hint="eastAsia"/>
          <w:rtl/>
        </w:rPr>
        <w:t>ه</w:t>
      </w:r>
      <w:r w:rsidRPr="008548CA">
        <w:rPr>
          <w:rStyle w:val="Char5"/>
          <w:rtl/>
        </w:rPr>
        <w:t xml:space="preserve"> م</w:t>
      </w:r>
      <w:r w:rsidRPr="008548CA">
        <w:rPr>
          <w:rStyle w:val="Char5"/>
          <w:rFonts w:hint="eastAsia"/>
          <w:rtl/>
        </w:rPr>
        <w:t>ی‏کردند،</w:t>
      </w:r>
      <w:r w:rsidRPr="008548CA">
        <w:rPr>
          <w:rStyle w:val="Char5"/>
          <w:rtl/>
        </w:rPr>
        <w:t xml:space="preserve"> ابوبکر در خطبه‏ها</w:t>
      </w:r>
      <w:r w:rsidRPr="008548CA">
        <w:rPr>
          <w:rStyle w:val="Char5"/>
          <w:rFonts w:hint="eastAsia"/>
          <w:rtl/>
        </w:rPr>
        <w:t>یش</w:t>
      </w:r>
      <w:r w:rsidRPr="008548CA">
        <w:rPr>
          <w:rStyle w:val="Char5"/>
          <w:rtl/>
        </w:rPr>
        <w:t xml:space="preserve"> م</w:t>
      </w:r>
      <w:r w:rsidRPr="008548CA">
        <w:rPr>
          <w:rStyle w:val="Char5"/>
          <w:rFonts w:hint="eastAsia"/>
          <w:rtl/>
        </w:rPr>
        <w:t>ی‏گفت</w:t>
      </w:r>
      <w:r w:rsidRPr="008548CA">
        <w:rPr>
          <w:rStyle w:val="Char5"/>
          <w:rtl/>
        </w:rPr>
        <w:t xml:space="preserve">: </w:t>
      </w:r>
      <w:r w:rsidRPr="004A1F1B">
        <w:rPr>
          <w:rStyle w:val="Chara"/>
          <w:rtl/>
        </w:rPr>
        <w:t>«أوصی</w:t>
      </w:r>
      <w:r w:rsidR="00E01F6A">
        <w:rPr>
          <w:rStyle w:val="Chara"/>
          <w:rtl/>
        </w:rPr>
        <w:t>ك</w:t>
      </w:r>
      <w:r w:rsidRPr="004A1F1B">
        <w:rPr>
          <w:rStyle w:val="Chara"/>
          <w:rtl/>
        </w:rPr>
        <w:t>م بتقوی الله»</w:t>
      </w:r>
      <w:r w:rsidRPr="00E218C5">
        <w:rPr>
          <w:rStyle w:val="Char5"/>
          <w:rtl/>
        </w:rPr>
        <w:t>.</w:t>
      </w:r>
      <w:r>
        <w:rPr>
          <w:rStyle w:val="FootnoteReference"/>
          <w:rFonts w:ascii="2  Badr" w:hAnsi="2  Badr"/>
          <w:rtl/>
        </w:rPr>
        <w:footnoteReference w:id="413"/>
      </w:r>
      <w:r>
        <w:rPr>
          <w:rFonts w:ascii="2  Badr" w:hAnsi="2  Badr"/>
          <w:rtl/>
        </w:rPr>
        <w:t xml:space="preserve"> </w:t>
      </w:r>
      <w:r w:rsidRPr="008548CA">
        <w:rPr>
          <w:rStyle w:val="Char5"/>
          <w:rtl/>
        </w:rPr>
        <w:t>و هنگام</w:t>
      </w:r>
      <w:r w:rsidRPr="008548CA">
        <w:rPr>
          <w:rStyle w:val="Char5"/>
          <w:rFonts w:hint="cs"/>
          <w:rtl/>
        </w:rPr>
        <w:t>ی</w:t>
      </w:r>
      <w:r w:rsidRPr="008548CA">
        <w:rPr>
          <w:rStyle w:val="Char5"/>
          <w:rtl/>
        </w:rPr>
        <w:t xml:space="preserve"> که نزد</w:t>
      </w:r>
      <w:r w:rsidRPr="008548CA">
        <w:rPr>
          <w:rStyle w:val="Char5"/>
          <w:rFonts w:hint="cs"/>
          <w:rtl/>
        </w:rPr>
        <w:t>ی</w:t>
      </w:r>
      <w:r w:rsidRPr="008548CA">
        <w:rPr>
          <w:rStyle w:val="Char5"/>
          <w:rFonts w:hint="eastAsia"/>
          <w:rtl/>
        </w:rPr>
        <w:t>ک</w:t>
      </w:r>
      <w:r w:rsidRPr="008548CA">
        <w:rPr>
          <w:rStyle w:val="Char5"/>
          <w:rFonts w:hint="cs"/>
          <w:rtl/>
        </w:rPr>
        <w:t>ی</w:t>
      </w:r>
      <w:r w:rsidRPr="008548CA">
        <w:rPr>
          <w:rStyle w:val="Char5"/>
          <w:rtl/>
        </w:rPr>
        <w:t xml:space="preserve"> وفاتش را حس کرد، ا</w:t>
      </w:r>
      <w:r w:rsidRPr="008548CA">
        <w:rPr>
          <w:rStyle w:val="Char5"/>
          <w:rFonts w:hint="cs"/>
          <w:rtl/>
        </w:rPr>
        <w:t>ی</w:t>
      </w:r>
      <w:r w:rsidRPr="008548CA">
        <w:rPr>
          <w:rStyle w:val="Char5"/>
          <w:rFonts w:hint="eastAsia"/>
          <w:rtl/>
        </w:rPr>
        <w:t>ن</w:t>
      </w:r>
      <w:r w:rsidRPr="008548CA">
        <w:rPr>
          <w:rStyle w:val="Char5"/>
          <w:rtl/>
        </w:rPr>
        <w:t xml:space="preserve"> وص</w:t>
      </w:r>
      <w:r w:rsidRPr="008548CA">
        <w:rPr>
          <w:rStyle w:val="Char5"/>
          <w:rFonts w:hint="eastAsia"/>
          <w:rtl/>
        </w:rPr>
        <w:t>یت</w:t>
      </w:r>
      <w:r w:rsidRPr="008548CA">
        <w:rPr>
          <w:rStyle w:val="Char5"/>
          <w:rtl/>
        </w:rPr>
        <w:t xml:space="preserve"> را به حضرت عمر ارا</w:t>
      </w:r>
      <w:r w:rsidRPr="008548CA">
        <w:rPr>
          <w:rStyle w:val="Char5"/>
          <w:rFonts w:hint="eastAsia"/>
          <w:rtl/>
        </w:rPr>
        <w:t>یه</w:t>
      </w:r>
      <w:r w:rsidRPr="008548CA">
        <w:rPr>
          <w:rStyle w:val="Char5"/>
          <w:rtl/>
        </w:rPr>
        <w:t xml:space="preserve"> کرد که: «ا</w:t>
      </w:r>
      <w:r w:rsidRPr="008548CA">
        <w:rPr>
          <w:rStyle w:val="Char5"/>
          <w:rFonts w:hint="eastAsia"/>
          <w:rtl/>
        </w:rPr>
        <w:t>ی</w:t>
      </w:r>
      <w:r w:rsidRPr="008548CA">
        <w:rPr>
          <w:rStyle w:val="Char5"/>
          <w:rtl/>
        </w:rPr>
        <w:t xml:space="preserve"> عمر تقوا</w:t>
      </w:r>
      <w:r w:rsidRPr="008548CA">
        <w:rPr>
          <w:rStyle w:val="Char5"/>
          <w:rFonts w:hint="cs"/>
          <w:rtl/>
        </w:rPr>
        <w:t>ی</w:t>
      </w:r>
      <w:r w:rsidRPr="008548CA">
        <w:rPr>
          <w:rStyle w:val="Char5"/>
          <w:rtl/>
        </w:rPr>
        <w:t xml:space="preserve"> خدا پ</w:t>
      </w:r>
      <w:r w:rsidRPr="008548CA">
        <w:rPr>
          <w:rStyle w:val="Char5"/>
          <w:rFonts w:hint="cs"/>
          <w:rtl/>
        </w:rPr>
        <w:t>ی</w:t>
      </w:r>
      <w:r w:rsidRPr="008548CA">
        <w:rPr>
          <w:rStyle w:val="Char5"/>
          <w:rFonts w:hint="eastAsia"/>
          <w:rtl/>
        </w:rPr>
        <w:t>شه</w:t>
      </w:r>
      <w:r w:rsidRPr="008548CA">
        <w:rPr>
          <w:rStyle w:val="Char5"/>
          <w:rtl/>
        </w:rPr>
        <w:t xml:space="preserve"> کن».</w:t>
      </w:r>
      <w:r w:rsidRPr="001161A6">
        <w:rPr>
          <w:rStyle w:val="Char5"/>
          <w:vertAlign w:val="superscript"/>
          <w:rtl/>
        </w:rPr>
        <w:footnoteReference w:id="414"/>
      </w:r>
      <w:r w:rsidRPr="008548CA">
        <w:rPr>
          <w:rStyle w:val="Char5"/>
          <w:rtl/>
        </w:rPr>
        <w:t xml:space="preserve"> عمر ن</w:t>
      </w:r>
      <w:r w:rsidRPr="008548CA">
        <w:rPr>
          <w:rStyle w:val="Char5"/>
          <w:rFonts w:hint="cs"/>
          <w:rtl/>
        </w:rPr>
        <w:t>ی</w:t>
      </w:r>
      <w:r w:rsidRPr="008548CA">
        <w:rPr>
          <w:rStyle w:val="Char5"/>
          <w:rFonts w:hint="eastAsia"/>
          <w:rtl/>
        </w:rPr>
        <w:t>ز</w:t>
      </w:r>
      <w:r w:rsidRPr="008548CA">
        <w:rPr>
          <w:rStyle w:val="Char5"/>
          <w:rtl/>
        </w:rPr>
        <w:t xml:space="preserve"> هم</w:t>
      </w:r>
      <w:r w:rsidRPr="008548CA">
        <w:rPr>
          <w:rStyle w:val="Char5"/>
          <w:rFonts w:hint="eastAsia"/>
          <w:rtl/>
        </w:rPr>
        <w:t>ین</w:t>
      </w:r>
      <w:r w:rsidRPr="008548CA">
        <w:rPr>
          <w:rStyle w:val="Char5"/>
          <w:rtl/>
        </w:rPr>
        <w:t xml:space="preserve"> وص</w:t>
      </w:r>
      <w:r w:rsidRPr="008548CA">
        <w:rPr>
          <w:rStyle w:val="Char5"/>
          <w:rFonts w:hint="eastAsia"/>
          <w:rtl/>
        </w:rPr>
        <w:t>یت</w:t>
      </w:r>
      <w:r w:rsidRPr="008548CA">
        <w:rPr>
          <w:rStyle w:val="Char5"/>
          <w:rtl/>
        </w:rPr>
        <w:t xml:space="preserve"> را برا</w:t>
      </w:r>
      <w:r w:rsidRPr="008548CA">
        <w:rPr>
          <w:rStyle w:val="Char5"/>
          <w:rFonts w:hint="eastAsia"/>
          <w:rtl/>
        </w:rPr>
        <w:t>ی</w:t>
      </w:r>
      <w:r w:rsidRPr="008548CA">
        <w:rPr>
          <w:rStyle w:val="Char5"/>
          <w:rtl/>
        </w:rPr>
        <w:t xml:space="preserve"> پسرش نوشت: «اما بعد، تو را به تقوا</w:t>
      </w:r>
      <w:r w:rsidRPr="008548CA">
        <w:rPr>
          <w:rStyle w:val="Char5"/>
          <w:rFonts w:hint="cs"/>
          <w:rtl/>
        </w:rPr>
        <w:t>ی</w:t>
      </w:r>
      <w:r w:rsidRPr="008548CA">
        <w:rPr>
          <w:rStyle w:val="Char5"/>
          <w:rtl/>
        </w:rPr>
        <w:t xml:space="preserve"> خدا سفارش م</w:t>
      </w:r>
      <w:r w:rsidRPr="008548CA">
        <w:rPr>
          <w:rStyle w:val="Char5"/>
          <w:rFonts w:hint="cs"/>
          <w:rtl/>
        </w:rPr>
        <w:t>ی</w:t>
      </w:r>
      <w:r w:rsidRPr="008548CA">
        <w:rPr>
          <w:rStyle w:val="Char5"/>
          <w:rFonts w:hint="eastAsia"/>
          <w:rtl/>
        </w:rPr>
        <w:t>‏کنم»</w:t>
      </w:r>
      <w:r w:rsidRPr="008548CA">
        <w:rPr>
          <w:rStyle w:val="Char5"/>
          <w:rtl/>
        </w:rPr>
        <w:t>.</w:t>
      </w:r>
      <w:r w:rsidRPr="001161A6">
        <w:rPr>
          <w:rStyle w:val="Char5"/>
          <w:vertAlign w:val="superscript"/>
          <w:rtl/>
        </w:rPr>
        <w:footnoteReference w:id="415"/>
      </w:r>
    </w:p>
    <w:p w:rsidR="000B5A71" w:rsidRPr="008548CA" w:rsidRDefault="000B5A71" w:rsidP="004A01ED">
      <w:pPr>
        <w:ind w:firstLine="284"/>
        <w:jc w:val="both"/>
        <w:rPr>
          <w:rStyle w:val="Char5"/>
          <w:rtl/>
        </w:rPr>
      </w:pPr>
      <w:r w:rsidRPr="008548CA">
        <w:rPr>
          <w:rStyle w:val="Char5"/>
          <w:rFonts w:hint="eastAsia"/>
          <w:rtl/>
        </w:rPr>
        <w:t>حضرت</w:t>
      </w:r>
      <w:r w:rsidRPr="008548CA">
        <w:rPr>
          <w:rStyle w:val="Char5"/>
          <w:rtl/>
        </w:rPr>
        <w:t xml:space="preserve"> عل</w:t>
      </w:r>
      <w:r w:rsidRPr="008548CA">
        <w:rPr>
          <w:rStyle w:val="Char5"/>
          <w:rFonts w:hint="eastAsia"/>
          <w:rtl/>
        </w:rPr>
        <w:t>ی</w:t>
      </w:r>
      <w:r w:rsidRPr="008548CA">
        <w:rPr>
          <w:rStyle w:val="Char5"/>
          <w:rtl/>
        </w:rPr>
        <w:t xml:space="preserve"> بن اب</w:t>
      </w:r>
      <w:r w:rsidRPr="008548CA">
        <w:rPr>
          <w:rStyle w:val="Char5"/>
          <w:rFonts w:hint="cs"/>
          <w:rtl/>
        </w:rPr>
        <w:t>ی</w:t>
      </w:r>
      <w:r w:rsidRPr="008548CA">
        <w:rPr>
          <w:rStyle w:val="Char5"/>
          <w:rtl/>
        </w:rPr>
        <w:t xml:space="preserve"> طالب مرد</w:t>
      </w:r>
      <w:r w:rsidRPr="008548CA">
        <w:rPr>
          <w:rStyle w:val="Char5"/>
          <w:rFonts w:hint="cs"/>
          <w:rtl/>
        </w:rPr>
        <w:t>ی</w:t>
      </w:r>
      <w:r w:rsidRPr="008548CA">
        <w:rPr>
          <w:rStyle w:val="Char5"/>
          <w:rtl/>
        </w:rPr>
        <w:t xml:space="preserve"> را به فرمانده</w:t>
      </w:r>
      <w:r w:rsidRPr="008548CA">
        <w:rPr>
          <w:rStyle w:val="Char5"/>
          <w:rFonts w:hint="cs"/>
          <w:rtl/>
        </w:rPr>
        <w:t>ی</w:t>
      </w:r>
      <w:r w:rsidRPr="008548CA">
        <w:rPr>
          <w:rStyle w:val="Char5"/>
          <w:rtl/>
        </w:rPr>
        <w:t xml:space="preserve"> سپاه</w:t>
      </w:r>
      <w:r w:rsidRPr="008548CA">
        <w:rPr>
          <w:rStyle w:val="Char5"/>
          <w:rFonts w:hint="cs"/>
          <w:rtl/>
        </w:rPr>
        <w:t>ی</w:t>
      </w:r>
      <w:r w:rsidRPr="008548CA">
        <w:rPr>
          <w:rStyle w:val="Char5"/>
          <w:rtl/>
        </w:rPr>
        <w:t xml:space="preserve"> منصوب کرد و به او گفت: «تو را به تقوا</w:t>
      </w:r>
      <w:r w:rsidRPr="008548CA">
        <w:rPr>
          <w:rStyle w:val="Char5"/>
          <w:rFonts w:hint="cs"/>
          <w:rtl/>
        </w:rPr>
        <w:t>ی</w:t>
      </w:r>
      <w:r w:rsidRPr="008548CA">
        <w:rPr>
          <w:rStyle w:val="Char5"/>
          <w:rtl/>
        </w:rPr>
        <w:t xml:space="preserve"> خدا- که ب</w:t>
      </w:r>
      <w:r w:rsidRPr="008548CA">
        <w:rPr>
          <w:rStyle w:val="Char5"/>
          <w:rFonts w:hint="cs"/>
          <w:rtl/>
        </w:rPr>
        <w:t>ی</w:t>
      </w:r>
      <w:r w:rsidRPr="008548CA">
        <w:rPr>
          <w:rStyle w:val="Char5"/>
          <w:rFonts w:hint="eastAsia"/>
          <w:rtl/>
        </w:rPr>
        <w:t>‏گمان</w:t>
      </w:r>
      <w:r w:rsidRPr="008548CA">
        <w:rPr>
          <w:rStyle w:val="Char5"/>
          <w:rtl/>
        </w:rPr>
        <w:t xml:space="preserve"> با او روبه‏ر</w:t>
      </w:r>
      <w:r w:rsidRPr="008548CA">
        <w:rPr>
          <w:rStyle w:val="Char5"/>
          <w:rFonts w:hint="eastAsia"/>
          <w:rtl/>
        </w:rPr>
        <w:t>و</w:t>
      </w:r>
      <w:r w:rsidRPr="008548CA">
        <w:rPr>
          <w:rStyle w:val="Char5"/>
          <w:rtl/>
        </w:rPr>
        <w:t xml:space="preserve"> خواه</w:t>
      </w:r>
      <w:r w:rsidRPr="008548CA">
        <w:rPr>
          <w:rStyle w:val="Char5"/>
          <w:rFonts w:hint="eastAsia"/>
          <w:rtl/>
        </w:rPr>
        <w:t>ی</w:t>
      </w:r>
      <w:r w:rsidRPr="008548CA">
        <w:rPr>
          <w:rStyle w:val="Char5"/>
          <w:rtl/>
        </w:rPr>
        <w:t xml:space="preserve"> شد- سفارش م</w:t>
      </w:r>
      <w:r w:rsidRPr="008548CA">
        <w:rPr>
          <w:rStyle w:val="Char5"/>
          <w:rFonts w:hint="cs"/>
          <w:rtl/>
        </w:rPr>
        <w:t>ی</w:t>
      </w:r>
      <w:r w:rsidRPr="008548CA">
        <w:rPr>
          <w:rStyle w:val="Char5"/>
          <w:rFonts w:hint="eastAsia"/>
          <w:rtl/>
        </w:rPr>
        <w:t>‏کنم»</w:t>
      </w:r>
      <w:r w:rsidRPr="008548CA">
        <w:rPr>
          <w:rStyle w:val="Char5"/>
          <w:rtl/>
        </w:rPr>
        <w:t>.</w:t>
      </w:r>
      <w:r w:rsidRPr="001161A6">
        <w:rPr>
          <w:rStyle w:val="Char5"/>
          <w:vertAlign w:val="superscript"/>
          <w:rtl/>
        </w:rPr>
        <w:footnoteReference w:id="416"/>
      </w:r>
    </w:p>
    <w:p w:rsidR="000B5A71" w:rsidRPr="008548CA" w:rsidRDefault="000B5A71" w:rsidP="004A01ED">
      <w:pPr>
        <w:ind w:firstLine="284"/>
        <w:jc w:val="both"/>
        <w:rPr>
          <w:rStyle w:val="Char5"/>
          <w:rtl/>
        </w:rPr>
      </w:pPr>
      <w:r w:rsidRPr="008548CA">
        <w:rPr>
          <w:rStyle w:val="Char5"/>
          <w:rFonts w:hint="eastAsia"/>
          <w:rtl/>
        </w:rPr>
        <w:t>عمر</w:t>
      </w:r>
      <w:r w:rsidRPr="008548CA">
        <w:rPr>
          <w:rStyle w:val="Char5"/>
          <w:rtl/>
        </w:rPr>
        <w:t xml:space="preserve"> بن عبدالعز</w:t>
      </w:r>
      <w:r w:rsidRPr="008548CA">
        <w:rPr>
          <w:rStyle w:val="Char5"/>
          <w:rFonts w:hint="eastAsia"/>
          <w:rtl/>
        </w:rPr>
        <w:t>یز</w:t>
      </w:r>
      <w:r w:rsidRPr="008548CA">
        <w:rPr>
          <w:rStyle w:val="Char5"/>
          <w:rtl/>
        </w:rPr>
        <w:t xml:space="preserve"> در نامه‏</w:t>
      </w:r>
      <w:r w:rsidRPr="008548CA">
        <w:rPr>
          <w:rStyle w:val="Char5"/>
          <w:rFonts w:hint="eastAsia"/>
          <w:rtl/>
        </w:rPr>
        <w:t>یی</w:t>
      </w:r>
      <w:r w:rsidRPr="008548CA">
        <w:rPr>
          <w:rStyle w:val="Char5"/>
          <w:rtl/>
        </w:rPr>
        <w:t xml:space="preserve"> خطاب بر شخص</w:t>
      </w:r>
      <w:r w:rsidRPr="008548CA">
        <w:rPr>
          <w:rStyle w:val="Char5"/>
          <w:rFonts w:hint="cs"/>
          <w:rtl/>
        </w:rPr>
        <w:t>ی</w:t>
      </w:r>
      <w:r w:rsidRPr="008548CA">
        <w:rPr>
          <w:rStyle w:val="Char5"/>
          <w:rtl/>
        </w:rPr>
        <w:t xml:space="preserve"> نوشت: «تو را به تقوا</w:t>
      </w:r>
      <w:r w:rsidRPr="008548CA">
        <w:rPr>
          <w:rStyle w:val="Char5"/>
          <w:rFonts w:hint="cs"/>
          <w:rtl/>
        </w:rPr>
        <w:t>ی</w:t>
      </w:r>
      <w:r w:rsidRPr="008548CA">
        <w:rPr>
          <w:rStyle w:val="Char5"/>
          <w:rtl/>
        </w:rPr>
        <w:t xml:space="preserve"> خدا سفارش م</w:t>
      </w:r>
      <w:r w:rsidRPr="008548CA">
        <w:rPr>
          <w:rStyle w:val="Char5"/>
          <w:rFonts w:hint="cs"/>
          <w:rtl/>
        </w:rPr>
        <w:t>ی</w:t>
      </w:r>
      <w:r w:rsidRPr="008548CA">
        <w:rPr>
          <w:rStyle w:val="Char5"/>
          <w:rFonts w:hint="eastAsia"/>
          <w:rtl/>
        </w:rPr>
        <w:t>‏کنم</w:t>
      </w:r>
      <w:r w:rsidRPr="008548CA">
        <w:rPr>
          <w:rStyle w:val="Char5"/>
          <w:rtl/>
        </w:rPr>
        <w:t xml:space="preserve"> که غ</w:t>
      </w:r>
      <w:r w:rsidRPr="008548CA">
        <w:rPr>
          <w:rStyle w:val="Char5"/>
          <w:rFonts w:hint="eastAsia"/>
          <w:rtl/>
        </w:rPr>
        <w:t>یر</w:t>
      </w:r>
      <w:r w:rsidRPr="008548CA">
        <w:rPr>
          <w:rStyle w:val="Char5"/>
          <w:rtl/>
        </w:rPr>
        <w:t xml:space="preserve"> از آن چ</w:t>
      </w:r>
      <w:r w:rsidRPr="008548CA">
        <w:rPr>
          <w:rStyle w:val="Char5"/>
          <w:rFonts w:hint="eastAsia"/>
          <w:rtl/>
        </w:rPr>
        <w:t>یز</w:t>
      </w:r>
      <w:r w:rsidRPr="008548CA">
        <w:rPr>
          <w:rStyle w:val="Char5"/>
          <w:rFonts w:hint="cs"/>
          <w:rtl/>
        </w:rPr>
        <w:t>ی</w:t>
      </w:r>
      <w:r w:rsidRPr="008548CA">
        <w:rPr>
          <w:rStyle w:val="Char5"/>
          <w:rtl/>
        </w:rPr>
        <w:t xml:space="preserve"> را قبول نم</w:t>
      </w:r>
      <w:r w:rsidRPr="008548CA">
        <w:rPr>
          <w:rStyle w:val="Char5"/>
          <w:rFonts w:hint="cs"/>
          <w:rtl/>
        </w:rPr>
        <w:t>ی</w:t>
      </w:r>
      <w:r w:rsidRPr="008548CA">
        <w:rPr>
          <w:rStyle w:val="Char5"/>
          <w:rFonts w:hint="eastAsia"/>
          <w:rtl/>
        </w:rPr>
        <w:t>‏کند،</w:t>
      </w:r>
      <w:r w:rsidRPr="008548CA">
        <w:rPr>
          <w:rStyle w:val="Char5"/>
          <w:rtl/>
        </w:rPr>
        <w:t xml:space="preserve"> و جز اهل تقو</w:t>
      </w:r>
      <w:r w:rsidRPr="008548CA">
        <w:rPr>
          <w:rStyle w:val="Char5"/>
          <w:rFonts w:hint="eastAsia"/>
          <w:rtl/>
        </w:rPr>
        <w:t>ی</w:t>
      </w:r>
      <w:r w:rsidRPr="008548CA">
        <w:rPr>
          <w:rStyle w:val="Char5"/>
          <w:rtl/>
        </w:rPr>
        <w:t xml:space="preserve"> به کس</w:t>
      </w:r>
      <w:r w:rsidRPr="008548CA">
        <w:rPr>
          <w:rStyle w:val="Char5"/>
          <w:rFonts w:hint="cs"/>
          <w:rtl/>
        </w:rPr>
        <w:t>ی</w:t>
      </w:r>
      <w:r w:rsidRPr="008548CA">
        <w:rPr>
          <w:rStyle w:val="Char5"/>
          <w:rtl/>
        </w:rPr>
        <w:t xml:space="preserve"> رحم نم</w:t>
      </w:r>
      <w:r w:rsidRPr="008548CA">
        <w:rPr>
          <w:rStyle w:val="Char5"/>
          <w:rFonts w:hint="cs"/>
          <w:rtl/>
        </w:rPr>
        <w:t>ی</w:t>
      </w:r>
      <w:r w:rsidRPr="008548CA">
        <w:rPr>
          <w:rStyle w:val="Char5"/>
          <w:rFonts w:hint="eastAsia"/>
          <w:rtl/>
        </w:rPr>
        <w:t>‏کند</w:t>
      </w:r>
      <w:r w:rsidRPr="008548CA">
        <w:rPr>
          <w:rStyle w:val="Char5"/>
          <w:rtl/>
        </w:rPr>
        <w:t xml:space="preserve"> و جز با وجود تقو</w:t>
      </w:r>
      <w:r w:rsidRPr="008548CA">
        <w:rPr>
          <w:rStyle w:val="Char5"/>
          <w:rFonts w:hint="eastAsia"/>
          <w:rtl/>
        </w:rPr>
        <w:t>ی</w:t>
      </w:r>
      <w:r w:rsidRPr="008548CA">
        <w:rPr>
          <w:rStyle w:val="Char5"/>
          <w:rtl/>
        </w:rPr>
        <w:t xml:space="preserve"> کس</w:t>
      </w:r>
      <w:r w:rsidRPr="008548CA">
        <w:rPr>
          <w:rStyle w:val="Char5"/>
          <w:rFonts w:hint="cs"/>
          <w:rtl/>
        </w:rPr>
        <w:t>ی</w:t>
      </w:r>
      <w:r w:rsidRPr="008548CA">
        <w:rPr>
          <w:rStyle w:val="Char5"/>
          <w:rtl/>
        </w:rPr>
        <w:t xml:space="preserve"> را ثواب نم</w:t>
      </w:r>
      <w:r w:rsidRPr="008548CA">
        <w:rPr>
          <w:rStyle w:val="Char5"/>
          <w:rFonts w:hint="cs"/>
          <w:rtl/>
        </w:rPr>
        <w:t>ی</w:t>
      </w:r>
      <w:r w:rsidRPr="008548CA">
        <w:rPr>
          <w:rStyle w:val="Char5"/>
          <w:rFonts w:hint="eastAsia"/>
          <w:rtl/>
        </w:rPr>
        <w:t>‏رساند،</w:t>
      </w:r>
      <w:r w:rsidRPr="008548CA">
        <w:rPr>
          <w:rStyle w:val="Char5"/>
          <w:rtl/>
        </w:rPr>
        <w:t xml:space="preserve"> سفارش کنندگ</w:t>
      </w:r>
      <w:r w:rsidRPr="008548CA">
        <w:rPr>
          <w:rStyle w:val="Char5"/>
          <w:rFonts w:hint="eastAsia"/>
          <w:rtl/>
        </w:rPr>
        <w:t>ان</w:t>
      </w:r>
      <w:r w:rsidRPr="008548CA">
        <w:rPr>
          <w:rStyle w:val="Char5"/>
          <w:rtl/>
        </w:rPr>
        <w:t xml:space="preserve"> به آن ز</w:t>
      </w:r>
      <w:r w:rsidRPr="008548CA">
        <w:rPr>
          <w:rStyle w:val="Char5"/>
          <w:rFonts w:hint="eastAsia"/>
          <w:rtl/>
        </w:rPr>
        <w:t>یادند،</w:t>
      </w:r>
      <w:r w:rsidRPr="008548CA">
        <w:rPr>
          <w:rStyle w:val="Char5"/>
          <w:rtl/>
        </w:rPr>
        <w:t xml:space="preserve"> اما عمل کنندگان به آن اندک، ام</w:t>
      </w:r>
      <w:r w:rsidRPr="008548CA">
        <w:rPr>
          <w:rStyle w:val="Char5"/>
          <w:rFonts w:hint="eastAsia"/>
          <w:rtl/>
        </w:rPr>
        <w:t>یدوارم</w:t>
      </w:r>
      <w:r w:rsidRPr="008548CA">
        <w:rPr>
          <w:rStyle w:val="Char5"/>
          <w:rtl/>
        </w:rPr>
        <w:t xml:space="preserve"> خداوند ما را و شما را از شمار متق</w:t>
      </w:r>
      <w:r w:rsidRPr="008548CA">
        <w:rPr>
          <w:rStyle w:val="Char5"/>
          <w:rFonts w:hint="eastAsia"/>
          <w:rtl/>
        </w:rPr>
        <w:t>یان</w:t>
      </w:r>
      <w:r w:rsidRPr="008548CA">
        <w:rPr>
          <w:rStyle w:val="Char5"/>
          <w:rtl/>
        </w:rPr>
        <w:t xml:space="preserve"> در آورد».</w:t>
      </w:r>
      <w:r w:rsidRPr="001161A6">
        <w:rPr>
          <w:rStyle w:val="Char5"/>
          <w:vertAlign w:val="superscript"/>
          <w:rtl/>
        </w:rPr>
        <w:footnoteReference w:id="417"/>
      </w:r>
      <w:r w:rsidRPr="008548CA">
        <w:rPr>
          <w:rStyle w:val="Char5"/>
          <w:rtl/>
        </w:rPr>
        <w:t xml:space="preserve"> او هنگام</w:t>
      </w:r>
      <w:r w:rsidRPr="008548CA">
        <w:rPr>
          <w:rStyle w:val="Char5"/>
          <w:rFonts w:hint="cs"/>
          <w:rtl/>
        </w:rPr>
        <w:t>ی</w:t>
      </w:r>
      <w:r w:rsidRPr="008548CA">
        <w:rPr>
          <w:rStyle w:val="Char5"/>
          <w:rtl/>
        </w:rPr>
        <w:t xml:space="preserve"> که ام</w:t>
      </w:r>
      <w:r w:rsidRPr="008548CA">
        <w:rPr>
          <w:rStyle w:val="Char5"/>
          <w:rFonts w:hint="cs"/>
          <w:rtl/>
        </w:rPr>
        <w:t>ی</w:t>
      </w:r>
      <w:r w:rsidRPr="008548CA">
        <w:rPr>
          <w:rStyle w:val="Char5"/>
          <w:rFonts w:hint="eastAsia"/>
          <w:rtl/>
        </w:rPr>
        <w:t>ر</w:t>
      </w:r>
      <w:r w:rsidRPr="008548CA">
        <w:rPr>
          <w:rStyle w:val="Char5"/>
          <w:rtl/>
        </w:rPr>
        <w:t xml:space="preserve"> شد، خداوند را ستا</w:t>
      </w:r>
      <w:r w:rsidRPr="008548CA">
        <w:rPr>
          <w:rStyle w:val="Char5"/>
          <w:rFonts w:hint="eastAsia"/>
          <w:rtl/>
        </w:rPr>
        <w:t>یش</w:t>
      </w:r>
      <w:r w:rsidRPr="008548CA">
        <w:rPr>
          <w:rStyle w:val="Char5"/>
          <w:rtl/>
        </w:rPr>
        <w:t xml:space="preserve"> و ثنا گفت، و افزود: «شما را به تقوا</w:t>
      </w:r>
      <w:r w:rsidRPr="008548CA">
        <w:rPr>
          <w:rStyle w:val="Char5"/>
          <w:rFonts w:hint="eastAsia"/>
          <w:rtl/>
        </w:rPr>
        <w:t>ی</w:t>
      </w:r>
      <w:r w:rsidRPr="008548CA">
        <w:rPr>
          <w:rStyle w:val="Char5"/>
          <w:rtl/>
        </w:rPr>
        <w:t xml:space="preserve"> خدا سفارش م</w:t>
      </w:r>
      <w:r w:rsidRPr="008548CA">
        <w:rPr>
          <w:rStyle w:val="Char5"/>
          <w:rFonts w:hint="cs"/>
          <w:rtl/>
        </w:rPr>
        <w:t>ی</w:t>
      </w:r>
      <w:r w:rsidRPr="008548CA">
        <w:rPr>
          <w:rStyle w:val="Char5"/>
          <w:rFonts w:hint="eastAsia"/>
          <w:rtl/>
        </w:rPr>
        <w:t>‏کنم،</w:t>
      </w:r>
      <w:r w:rsidRPr="008548CA">
        <w:rPr>
          <w:rStyle w:val="Char5"/>
          <w:rtl/>
        </w:rPr>
        <w:t xml:space="preserve"> تقوا</w:t>
      </w:r>
      <w:r w:rsidRPr="008548CA">
        <w:rPr>
          <w:rStyle w:val="Char5"/>
          <w:rFonts w:hint="eastAsia"/>
          <w:rtl/>
        </w:rPr>
        <w:t>ی</w:t>
      </w:r>
      <w:r w:rsidRPr="008548CA">
        <w:rPr>
          <w:rStyle w:val="Char5"/>
          <w:rtl/>
        </w:rPr>
        <w:t xml:space="preserve"> خدا جا</w:t>
      </w:r>
      <w:r w:rsidRPr="008548CA">
        <w:rPr>
          <w:rStyle w:val="Char5"/>
          <w:rFonts w:hint="cs"/>
          <w:rtl/>
        </w:rPr>
        <w:t>ی</w:t>
      </w:r>
      <w:r w:rsidRPr="008548CA">
        <w:rPr>
          <w:rStyle w:val="Char5"/>
          <w:rtl/>
        </w:rPr>
        <w:t xml:space="preserve"> همه چ</w:t>
      </w:r>
      <w:r w:rsidRPr="008548CA">
        <w:rPr>
          <w:rStyle w:val="Char5"/>
          <w:rFonts w:hint="cs"/>
          <w:rtl/>
        </w:rPr>
        <w:t>ی</w:t>
      </w:r>
      <w:r w:rsidRPr="008548CA">
        <w:rPr>
          <w:rStyle w:val="Char5"/>
          <w:rFonts w:hint="eastAsia"/>
          <w:rtl/>
        </w:rPr>
        <w:t>ز</w:t>
      </w:r>
      <w:r w:rsidRPr="008548CA">
        <w:rPr>
          <w:rStyle w:val="Char5"/>
          <w:rtl/>
        </w:rPr>
        <w:t xml:space="preserve"> را پر م</w:t>
      </w:r>
      <w:r w:rsidRPr="008548CA">
        <w:rPr>
          <w:rStyle w:val="Char5"/>
          <w:rFonts w:hint="eastAsia"/>
          <w:rtl/>
        </w:rPr>
        <w:t>ی‏کند،</w:t>
      </w:r>
      <w:r w:rsidRPr="008548CA">
        <w:rPr>
          <w:rStyle w:val="Char5"/>
          <w:rtl/>
        </w:rPr>
        <w:t xml:space="preserve"> اما ه</w:t>
      </w:r>
      <w:r w:rsidRPr="008548CA">
        <w:rPr>
          <w:rStyle w:val="Char5"/>
          <w:rFonts w:hint="eastAsia"/>
          <w:rtl/>
        </w:rPr>
        <w:t>یچ</w:t>
      </w:r>
      <w:r w:rsidRPr="008548CA">
        <w:rPr>
          <w:rStyle w:val="Char5"/>
          <w:rtl/>
        </w:rPr>
        <w:t xml:space="preserve"> چ</w:t>
      </w:r>
      <w:r w:rsidRPr="008548CA">
        <w:rPr>
          <w:rStyle w:val="Char5"/>
          <w:rFonts w:hint="eastAsia"/>
          <w:rtl/>
        </w:rPr>
        <w:t>یز</w:t>
      </w:r>
      <w:r w:rsidRPr="008548CA">
        <w:rPr>
          <w:rStyle w:val="Char5"/>
          <w:rtl/>
        </w:rPr>
        <w:t xml:space="preserve"> جا</w:t>
      </w:r>
      <w:r w:rsidRPr="008548CA">
        <w:rPr>
          <w:rStyle w:val="Char5"/>
          <w:rFonts w:hint="eastAsia"/>
          <w:rtl/>
        </w:rPr>
        <w:t>ی</w:t>
      </w:r>
      <w:r w:rsidRPr="008548CA">
        <w:rPr>
          <w:rStyle w:val="Char5"/>
          <w:rtl/>
        </w:rPr>
        <w:t xml:space="preserve"> آن را نم</w:t>
      </w:r>
      <w:r w:rsidRPr="008548CA">
        <w:rPr>
          <w:rStyle w:val="Char5"/>
          <w:rFonts w:hint="cs"/>
          <w:rtl/>
        </w:rPr>
        <w:t>ی</w:t>
      </w:r>
      <w:r w:rsidRPr="008548CA">
        <w:rPr>
          <w:rStyle w:val="Char5"/>
          <w:rFonts w:hint="eastAsia"/>
          <w:rtl/>
        </w:rPr>
        <w:t>‏گ</w:t>
      </w:r>
      <w:r w:rsidRPr="008548CA">
        <w:rPr>
          <w:rStyle w:val="Char5"/>
          <w:rFonts w:hint="cs"/>
          <w:rtl/>
        </w:rPr>
        <w:t>ی</w:t>
      </w:r>
      <w:r w:rsidRPr="008548CA">
        <w:rPr>
          <w:rStyle w:val="Char5"/>
          <w:rFonts w:hint="eastAsia"/>
          <w:rtl/>
        </w:rPr>
        <w:t>رد»</w:t>
      </w:r>
      <w:r w:rsidRPr="008548CA">
        <w:rPr>
          <w:rStyle w:val="Char5"/>
          <w:rtl/>
        </w:rPr>
        <w:t>.</w:t>
      </w:r>
      <w:r w:rsidRPr="001161A6">
        <w:rPr>
          <w:rStyle w:val="Char5"/>
          <w:vertAlign w:val="superscript"/>
          <w:rtl/>
        </w:rPr>
        <w:footnoteReference w:id="418"/>
      </w:r>
      <w:r w:rsidRPr="008548CA">
        <w:rPr>
          <w:rStyle w:val="Char5"/>
          <w:rtl/>
        </w:rPr>
        <w:t xml:space="preserve"> تقو</w:t>
      </w:r>
      <w:r w:rsidRPr="008548CA">
        <w:rPr>
          <w:rStyle w:val="Char5"/>
          <w:rFonts w:hint="cs"/>
          <w:rtl/>
        </w:rPr>
        <w:t>ی</w:t>
      </w:r>
      <w:r w:rsidRPr="008548CA">
        <w:rPr>
          <w:rStyle w:val="Char5"/>
          <w:rtl/>
        </w:rPr>
        <w:t xml:space="preserve"> م</w:t>
      </w:r>
      <w:r w:rsidRPr="008548CA">
        <w:rPr>
          <w:rStyle w:val="Char5"/>
          <w:rFonts w:hint="cs"/>
          <w:rtl/>
        </w:rPr>
        <w:t>ی</w:t>
      </w:r>
      <w:r w:rsidRPr="008548CA">
        <w:rPr>
          <w:rStyle w:val="Char5"/>
          <w:rFonts w:hint="eastAsia"/>
          <w:rtl/>
        </w:rPr>
        <w:t>‏تواند</w:t>
      </w:r>
      <w:r w:rsidRPr="008548CA">
        <w:rPr>
          <w:rStyle w:val="Char5"/>
          <w:rtl/>
        </w:rPr>
        <w:t xml:space="preserve"> جا</w:t>
      </w:r>
      <w:r w:rsidRPr="008548CA">
        <w:rPr>
          <w:rStyle w:val="Char5"/>
          <w:rFonts w:hint="eastAsia"/>
          <w:rtl/>
        </w:rPr>
        <w:t>ی</w:t>
      </w:r>
      <w:r w:rsidRPr="008548CA">
        <w:rPr>
          <w:rStyle w:val="Char5"/>
          <w:rtl/>
        </w:rPr>
        <w:t xml:space="preserve"> هر چ</w:t>
      </w:r>
      <w:r w:rsidRPr="008548CA">
        <w:rPr>
          <w:rStyle w:val="Char5"/>
          <w:rFonts w:hint="cs"/>
          <w:rtl/>
        </w:rPr>
        <w:t>ی</w:t>
      </w:r>
      <w:r w:rsidRPr="008548CA">
        <w:rPr>
          <w:rStyle w:val="Char5"/>
          <w:rFonts w:hint="eastAsia"/>
          <w:rtl/>
        </w:rPr>
        <w:t>ز</w:t>
      </w:r>
      <w:r w:rsidRPr="008548CA">
        <w:rPr>
          <w:rStyle w:val="Char5"/>
          <w:rtl/>
        </w:rPr>
        <w:t xml:space="preserve"> د</w:t>
      </w:r>
      <w:r w:rsidRPr="008548CA">
        <w:rPr>
          <w:rStyle w:val="Char5"/>
          <w:rFonts w:hint="eastAsia"/>
          <w:rtl/>
        </w:rPr>
        <w:t>یگر</w:t>
      </w:r>
      <w:r w:rsidRPr="008548CA">
        <w:rPr>
          <w:rStyle w:val="Char5"/>
          <w:rFonts w:hint="cs"/>
          <w:rtl/>
        </w:rPr>
        <w:t>ی</w:t>
      </w:r>
      <w:r w:rsidRPr="008548CA">
        <w:rPr>
          <w:rStyle w:val="Char5"/>
          <w:rtl/>
        </w:rPr>
        <w:t xml:space="preserve"> را بگ</w:t>
      </w:r>
      <w:r w:rsidRPr="008548CA">
        <w:rPr>
          <w:rStyle w:val="Char5"/>
          <w:rFonts w:hint="cs"/>
          <w:rtl/>
        </w:rPr>
        <w:t>ی</w:t>
      </w:r>
      <w:r w:rsidRPr="008548CA">
        <w:rPr>
          <w:rStyle w:val="Char5"/>
          <w:rFonts w:hint="eastAsia"/>
          <w:rtl/>
        </w:rPr>
        <w:t>رد</w:t>
      </w:r>
      <w:r w:rsidRPr="008548CA">
        <w:rPr>
          <w:rStyle w:val="Char5"/>
          <w:rtl/>
        </w:rPr>
        <w:t xml:space="preserve"> و کمبود را جبران کند، اما وقت</w:t>
      </w:r>
      <w:r w:rsidRPr="008548CA">
        <w:rPr>
          <w:rStyle w:val="Char5"/>
          <w:rFonts w:hint="eastAsia"/>
          <w:rtl/>
        </w:rPr>
        <w:t>ی</w:t>
      </w:r>
      <w:r w:rsidRPr="008548CA">
        <w:rPr>
          <w:rStyle w:val="Char5"/>
          <w:rtl/>
        </w:rPr>
        <w:t xml:space="preserve"> از دست برود چ</w:t>
      </w:r>
      <w:r w:rsidRPr="008548CA">
        <w:rPr>
          <w:rStyle w:val="Char5"/>
          <w:rFonts w:hint="cs"/>
          <w:rtl/>
        </w:rPr>
        <w:t>ی</w:t>
      </w:r>
      <w:r w:rsidRPr="008548CA">
        <w:rPr>
          <w:rStyle w:val="Char5"/>
          <w:rFonts w:hint="eastAsia"/>
          <w:rtl/>
        </w:rPr>
        <w:t>ز</w:t>
      </w:r>
      <w:r w:rsidRPr="008548CA">
        <w:rPr>
          <w:rStyle w:val="Char5"/>
          <w:rFonts w:hint="cs"/>
          <w:rtl/>
        </w:rPr>
        <w:t>ی</w:t>
      </w:r>
      <w:r w:rsidRPr="008548CA">
        <w:rPr>
          <w:rStyle w:val="Char5"/>
          <w:rtl/>
        </w:rPr>
        <w:t xml:space="preserve"> جا</w:t>
      </w:r>
      <w:r w:rsidRPr="008548CA">
        <w:rPr>
          <w:rStyle w:val="Char5"/>
          <w:rFonts w:hint="cs"/>
          <w:rtl/>
        </w:rPr>
        <w:t>ی</w:t>
      </w:r>
      <w:r w:rsidRPr="008548CA">
        <w:rPr>
          <w:rStyle w:val="Char5"/>
          <w:rtl/>
        </w:rPr>
        <w:t xml:space="preserve"> خال</w:t>
      </w:r>
      <w:r w:rsidRPr="008548CA">
        <w:rPr>
          <w:rStyle w:val="Char5"/>
          <w:rFonts w:hint="cs"/>
          <w:rtl/>
        </w:rPr>
        <w:t>ی</w:t>
      </w:r>
      <w:r w:rsidRPr="008548CA">
        <w:rPr>
          <w:rStyle w:val="Char5"/>
          <w:rtl/>
        </w:rPr>
        <w:t xml:space="preserve"> آن را پر نم</w:t>
      </w:r>
      <w:r w:rsidRPr="008548CA">
        <w:rPr>
          <w:rStyle w:val="Char5"/>
          <w:rFonts w:hint="cs"/>
          <w:rtl/>
        </w:rPr>
        <w:t>ی</w:t>
      </w:r>
      <w:r w:rsidRPr="008548CA">
        <w:rPr>
          <w:rStyle w:val="Char5"/>
          <w:rFonts w:hint="eastAsia"/>
          <w:rtl/>
        </w:rPr>
        <w:t>‏کند</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شخص</w:t>
      </w:r>
      <w:r w:rsidRPr="008548CA">
        <w:rPr>
          <w:rStyle w:val="Char5"/>
          <w:rFonts w:hint="cs"/>
          <w:rtl/>
        </w:rPr>
        <w:t>ی</w:t>
      </w:r>
      <w:r w:rsidRPr="008548CA">
        <w:rPr>
          <w:rStyle w:val="Char5"/>
          <w:rtl/>
        </w:rPr>
        <w:t xml:space="preserve"> از </w:t>
      </w:r>
      <w:r w:rsidRPr="008548CA">
        <w:rPr>
          <w:rStyle w:val="Char5"/>
          <w:rFonts w:hint="cs"/>
          <w:rtl/>
        </w:rPr>
        <w:t>ی</w:t>
      </w:r>
      <w:r w:rsidRPr="008548CA">
        <w:rPr>
          <w:rStyle w:val="Char5"/>
          <w:rFonts w:hint="eastAsia"/>
          <w:rtl/>
        </w:rPr>
        <w:t>ونس</w:t>
      </w:r>
      <w:r w:rsidRPr="008548CA">
        <w:rPr>
          <w:rStyle w:val="Char5"/>
          <w:rtl/>
        </w:rPr>
        <w:t xml:space="preserve"> بن عب</w:t>
      </w:r>
      <w:r w:rsidRPr="008548CA">
        <w:rPr>
          <w:rStyle w:val="Char5"/>
          <w:rFonts w:hint="eastAsia"/>
          <w:rtl/>
        </w:rPr>
        <w:t>ید</w:t>
      </w:r>
      <w:r w:rsidRPr="008548CA">
        <w:rPr>
          <w:rStyle w:val="Char5"/>
          <w:rtl/>
        </w:rPr>
        <w:t xml:space="preserve"> خواست او را نص</w:t>
      </w:r>
      <w:r w:rsidRPr="008548CA">
        <w:rPr>
          <w:rStyle w:val="Char5"/>
          <w:rFonts w:hint="eastAsia"/>
          <w:rtl/>
        </w:rPr>
        <w:t>یحت</w:t>
      </w:r>
      <w:r w:rsidRPr="008548CA">
        <w:rPr>
          <w:rStyle w:val="Char5"/>
          <w:rtl/>
        </w:rPr>
        <w:t xml:space="preserve"> کند، او گفت: «</w:t>
      </w:r>
      <w:r w:rsidRPr="008548CA">
        <w:rPr>
          <w:rStyle w:val="Char5"/>
          <w:rFonts w:hint="eastAsia"/>
          <w:rtl/>
        </w:rPr>
        <w:t>تو</w:t>
      </w:r>
      <w:r w:rsidRPr="008548CA">
        <w:rPr>
          <w:rStyle w:val="Char5"/>
          <w:rtl/>
        </w:rPr>
        <w:t xml:space="preserve"> را به تقوا</w:t>
      </w:r>
      <w:r w:rsidRPr="008548CA">
        <w:rPr>
          <w:rStyle w:val="Char5"/>
          <w:rFonts w:hint="eastAsia"/>
          <w:rtl/>
        </w:rPr>
        <w:t>ی</w:t>
      </w:r>
      <w:r w:rsidRPr="008548CA">
        <w:rPr>
          <w:rStyle w:val="Char5"/>
          <w:rtl/>
        </w:rPr>
        <w:t xml:space="preserve"> خدا و ن</w:t>
      </w:r>
      <w:r w:rsidRPr="008548CA">
        <w:rPr>
          <w:rStyle w:val="Char5"/>
          <w:rFonts w:hint="cs"/>
          <w:rtl/>
        </w:rPr>
        <w:t>ی</w:t>
      </w:r>
      <w:r w:rsidRPr="008548CA">
        <w:rPr>
          <w:rStyle w:val="Char5"/>
          <w:rFonts w:hint="eastAsia"/>
          <w:rtl/>
        </w:rPr>
        <w:t>کوکار</w:t>
      </w:r>
      <w:r w:rsidRPr="008548CA">
        <w:rPr>
          <w:rStyle w:val="Char5"/>
          <w:rFonts w:hint="cs"/>
          <w:rtl/>
        </w:rPr>
        <w:t>ی</w:t>
      </w:r>
      <w:r w:rsidR="00D837E7">
        <w:rPr>
          <w:rStyle w:val="Char5"/>
          <w:rtl/>
        </w:rPr>
        <w:t xml:space="preserve"> </w:t>
      </w:r>
      <w:r w:rsidRPr="008548CA">
        <w:rPr>
          <w:rStyle w:val="Char5"/>
          <w:rtl/>
        </w:rPr>
        <w:t>توص</w:t>
      </w:r>
      <w:r w:rsidRPr="008548CA">
        <w:rPr>
          <w:rStyle w:val="Char5"/>
          <w:rFonts w:hint="cs"/>
          <w:rtl/>
        </w:rPr>
        <w:t>ی</w:t>
      </w:r>
      <w:r w:rsidRPr="008548CA">
        <w:rPr>
          <w:rStyle w:val="Char5"/>
          <w:rFonts w:hint="eastAsia"/>
          <w:rtl/>
        </w:rPr>
        <w:t>ه</w:t>
      </w:r>
      <w:r w:rsidRPr="008548CA">
        <w:rPr>
          <w:rStyle w:val="Char5"/>
          <w:rtl/>
        </w:rPr>
        <w:t xml:space="preserve"> م</w:t>
      </w:r>
      <w:r w:rsidRPr="008548CA">
        <w:rPr>
          <w:rStyle w:val="Char5"/>
          <w:rFonts w:hint="eastAsia"/>
          <w:rtl/>
        </w:rPr>
        <w:t>ی‏کنم،</w:t>
      </w:r>
      <w:r w:rsidRPr="008548CA">
        <w:rPr>
          <w:rStyle w:val="Char5"/>
          <w:rtl/>
        </w:rPr>
        <w:t xml:space="preserve"> چرا که خداوند با کسان</w:t>
      </w:r>
      <w:r w:rsidRPr="008548CA">
        <w:rPr>
          <w:rStyle w:val="Char5"/>
          <w:rFonts w:hint="eastAsia"/>
          <w:rtl/>
        </w:rPr>
        <w:t>ی</w:t>
      </w:r>
      <w:r w:rsidRPr="008548CA">
        <w:rPr>
          <w:rStyle w:val="Char5"/>
          <w:rtl/>
        </w:rPr>
        <w:t xml:space="preserve"> است که تقوا پ</w:t>
      </w:r>
      <w:r w:rsidRPr="008548CA">
        <w:rPr>
          <w:rStyle w:val="Char5"/>
          <w:rFonts w:hint="cs"/>
          <w:rtl/>
        </w:rPr>
        <w:t>ی</w:t>
      </w:r>
      <w:r w:rsidRPr="008548CA">
        <w:rPr>
          <w:rStyle w:val="Char5"/>
          <w:rFonts w:hint="eastAsia"/>
          <w:rtl/>
        </w:rPr>
        <w:t>شه</w:t>
      </w:r>
      <w:r w:rsidRPr="008548CA">
        <w:rPr>
          <w:rStyle w:val="Char5"/>
          <w:rtl/>
        </w:rPr>
        <w:t xml:space="preserve"> م</w:t>
      </w:r>
      <w:r w:rsidRPr="008548CA">
        <w:rPr>
          <w:rStyle w:val="Char5"/>
          <w:rFonts w:hint="eastAsia"/>
          <w:rtl/>
        </w:rPr>
        <w:t>ی‏کنند</w:t>
      </w:r>
      <w:r w:rsidRPr="008548CA">
        <w:rPr>
          <w:rStyle w:val="Char5"/>
          <w:rtl/>
        </w:rPr>
        <w:t xml:space="preserve"> و ن</w:t>
      </w:r>
      <w:r w:rsidRPr="008548CA">
        <w:rPr>
          <w:rStyle w:val="Char5"/>
          <w:rFonts w:hint="eastAsia"/>
          <w:rtl/>
        </w:rPr>
        <w:t>یکوکارند»</w:t>
      </w:r>
      <w:r w:rsidRPr="008548CA">
        <w:rPr>
          <w:rStyle w:val="Char5"/>
          <w:rtl/>
        </w:rPr>
        <w:t>.</w:t>
      </w:r>
      <w:r w:rsidRPr="001161A6">
        <w:rPr>
          <w:rStyle w:val="Char5"/>
          <w:vertAlign w:val="superscript"/>
          <w:rtl/>
        </w:rPr>
        <w:footnoteReference w:id="419"/>
      </w:r>
    </w:p>
    <w:p w:rsidR="000B5A71" w:rsidRPr="008548CA" w:rsidRDefault="000B5A71" w:rsidP="004A01ED">
      <w:pPr>
        <w:ind w:firstLine="284"/>
        <w:jc w:val="both"/>
        <w:rPr>
          <w:rStyle w:val="Char5"/>
          <w:rtl/>
        </w:rPr>
      </w:pPr>
      <w:r w:rsidRPr="008548CA">
        <w:rPr>
          <w:rStyle w:val="Char5"/>
          <w:rFonts w:hint="cs"/>
          <w:rtl/>
        </w:rPr>
        <w:t>ی</w:t>
      </w:r>
      <w:r w:rsidRPr="008548CA">
        <w:rPr>
          <w:rStyle w:val="Char5"/>
          <w:rFonts w:hint="eastAsia"/>
          <w:rtl/>
        </w:rPr>
        <w:t>ک</w:t>
      </w:r>
      <w:r w:rsidRPr="008548CA">
        <w:rPr>
          <w:rStyle w:val="Char5"/>
          <w:rFonts w:hint="cs"/>
          <w:rtl/>
        </w:rPr>
        <w:t>ی</w:t>
      </w:r>
      <w:r w:rsidRPr="008548CA">
        <w:rPr>
          <w:rStyle w:val="Char5"/>
          <w:rtl/>
        </w:rPr>
        <w:t xml:space="preserve"> از پ</w:t>
      </w:r>
      <w:r w:rsidRPr="008548CA">
        <w:rPr>
          <w:rStyle w:val="Char5"/>
          <w:rFonts w:hint="cs"/>
          <w:rtl/>
        </w:rPr>
        <w:t>ی</w:t>
      </w:r>
      <w:r w:rsidRPr="008548CA">
        <w:rPr>
          <w:rStyle w:val="Char5"/>
          <w:rFonts w:hint="eastAsia"/>
          <w:rtl/>
        </w:rPr>
        <w:t>ش</w:t>
      </w:r>
      <w:r w:rsidRPr="008548CA">
        <w:rPr>
          <w:rStyle w:val="Char5"/>
          <w:rFonts w:hint="cs"/>
          <w:rtl/>
        </w:rPr>
        <w:t>ی</w:t>
      </w:r>
      <w:r w:rsidRPr="008548CA">
        <w:rPr>
          <w:rStyle w:val="Char5"/>
          <w:rFonts w:hint="eastAsia"/>
          <w:rtl/>
        </w:rPr>
        <w:t>ن</w:t>
      </w:r>
      <w:r w:rsidRPr="008548CA">
        <w:rPr>
          <w:rStyle w:val="Char5"/>
          <w:rFonts w:hint="cs"/>
          <w:rtl/>
        </w:rPr>
        <w:t>ی</w:t>
      </w:r>
      <w:r w:rsidRPr="008548CA">
        <w:rPr>
          <w:rStyle w:val="Char5"/>
          <w:rFonts w:hint="eastAsia"/>
          <w:rtl/>
        </w:rPr>
        <w:t>ان</w:t>
      </w:r>
      <w:r w:rsidRPr="008548CA">
        <w:rPr>
          <w:rStyle w:val="Char5"/>
          <w:rtl/>
        </w:rPr>
        <w:t xml:space="preserve"> در نامه‏</w:t>
      </w:r>
      <w:r w:rsidRPr="008548CA">
        <w:rPr>
          <w:rStyle w:val="Char5"/>
          <w:rFonts w:hint="eastAsia"/>
          <w:rtl/>
        </w:rPr>
        <w:t>یی</w:t>
      </w:r>
      <w:r w:rsidRPr="008548CA">
        <w:rPr>
          <w:rStyle w:val="Char5"/>
          <w:rtl/>
        </w:rPr>
        <w:t xml:space="preserve"> به برادرش نوشت:</w:t>
      </w:r>
      <w:r w:rsidR="007B1974">
        <w:rPr>
          <w:rStyle w:val="Char5"/>
          <w:rtl/>
        </w:rPr>
        <w:t xml:space="preserve"> «</w:t>
      </w:r>
      <w:r w:rsidRPr="008548CA">
        <w:rPr>
          <w:rStyle w:val="Char5"/>
          <w:rtl/>
        </w:rPr>
        <w:t>تو و خود را به تقوا سفارش م</w:t>
      </w:r>
      <w:r w:rsidRPr="008548CA">
        <w:rPr>
          <w:rStyle w:val="Char5"/>
          <w:rFonts w:hint="cs"/>
          <w:rtl/>
        </w:rPr>
        <w:t>ی</w:t>
      </w:r>
      <w:r w:rsidRPr="008548CA">
        <w:rPr>
          <w:rStyle w:val="Char5"/>
          <w:rFonts w:hint="eastAsia"/>
          <w:rtl/>
        </w:rPr>
        <w:t>‏کنم،</w:t>
      </w:r>
      <w:r w:rsidRPr="008548CA">
        <w:rPr>
          <w:rStyle w:val="Char5"/>
          <w:rtl/>
        </w:rPr>
        <w:t xml:space="preserve"> که بهتر</w:t>
      </w:r>
      <w:r w:rsidRPr="008548CA">
        <w:rPr>
          <w:rStyle w:val="Char5"/>
          <w:rFonts w:hint="eastAsia"/>
          <w:rtl/>
        </w:rPr>
        <w:t>ین</w:t>
      </w:r>
      <w:r w:rsidRPr="008548CA">
        <w:rPr>
          <w:rStyle w:val="Char5"/>
          <w:rtl/>
        </w:rPr>
        <w:t xml:space="preserve"> توشه </w:t>
      </w:r>
      <w:r w:rsidRPr="008548CA">
        <w:rPr>
          <w:rStyle w:val="Char5"/>
          <w:rFonts w:hint="eastAsia"/>
          <w:rtl/>
        </w:rPr>
        <w:t>برا</w:t>
      </w:r>
      <w:r w:rsidRPr="008548CA">
        <w:rPr>
          <w:rStyle w:val="Char5"/>
          <w:rFonts w:hint="cs"/>
          <w:rtl/>
        </w:rPr>
        <w:t>ی</w:t>
      </w:r>
      <w:r w:rsidRPr="008548CA">
        <w:rPr>
          <w:rStyle w:val="Char5"/>
          <w:rtl/>
        </w:rPr>
        <w:t xml:space="preserve"> دن</w:t>
      </w:r>
      <w:r w:rsidRPr="008548CA">
        <w:rPr>
          <w:rStyle w:val="Char5"/>
          <w:rFonts w:hint="cs"/>
          <w:rtl/>
        </w:rPr>
        <w:t>ی</w:t>
      </w:r>
      <w:r w:rsidRPr="008548CA">
        <w:rPr>
          <w:rStyle w:val="Char5"/>
          <w:rFonts w:hint="eastAsia"/>
          <w:rtl/>
        </w:rPr>
        <w:t>ا</w:t>
      </w:r>
      <w:r w:rsidRPr="008548CA">
        <w:rPr>
          <w:rStyle w:val="Char5"/>
          <w:rtl/>
        </w:rPr>
        <w:t xml:space="preserve"> وآخرت است، و آن را مس</w:t>
      </w:r>
      <w:r w:rsidRPr="008548CA">
        <w:rPr>
          <w:rStyle w:val="Char5"/>
          <w:rFonts w:hint="eastAsia"/>
          <w:rtl/>
        </w:rPr>
        <w:t>یرت</w:t>
      </w:r>
      <w:r w:rsidRPr="008548CA">
        <w:rPr>
          <w:rStyle w:val="Char5"/>
          <w:rtl/>
        </w:rPr>
        <w:t xml:space="preserve"> به سو</w:t>
      </w:r>
      <w:r w:rsidRPr="008548CA">
        <w:rPr>
          <w:rStyle w:val="Char5"/>
          <w:rFonts w:hint="eastAsia"/>
          <w:rtl/>
        </w:rPr>
        <w:t>ی</w:t>
      </w:r>
      <w:r w:rsidRPr="008548CA">
        <w:rPr>
          <w:rStyle w:val="Char5"/>
          <w:rtl/>
        </w:rPr>
        <w:t xml:space="preserve"> هر خ</w:t>
      </w:r>
      <w:r w:rsidRPr="008548CA">
        <w:rPr>
          <w:rStyle w:val="Char5"/>
          <w:rFonts w:hint="cs"/>
          <w:rtl/>
        </w:rPr>
        <w:t>ی</w:t>
      </w:r>
      <w:r w:rsidRPr="008548CA">
        <w:rPr>
          <w:rStyle w:val="Char5"/>
          <w:rFonts w:hint="eastAsia"/>
          <w:rtl/>
        </w:rPr>
        <w:t>ر</w:t>
      </w:r>
      <w:r w:rsidRPr="008548CA">
        <w:rPr>
          <w:rStyle w:val="Char5"/>
          <w:rtl/>
        </w:rPr>
        <w:t xml:space="preserve"> و گر</w:t>
      </w:r>
      <w:r w:rsidRPr="008548CA">
        <w:rPr>
          <w:rStyle w:val="Char5"/>
          <w:rFonts w:hint="eastAsia"/>
          <w:rtl/>
        </w:rPr>
        <w:t>یزگاهت</w:t>
      </w:r>
      <w:r w:rsidRPr="008548CA">
        <w:rPr>
          <w:rStyle w:val="Char5"/>
          <w:rtl/>
        </w:rPr>
        <w:t xml:space="preserve"> از هر شر</w:t>
      </w:r>
      <w:r w:rsidRPr="008548CA">
        <w:rPr>
          <w:rStyle w:val="Char5"/>
          <w:rFonts w:hint="eastAsia"/>
          <w:rtl/>
        </w:rPr>
        <w:t>ی</w:t>
      </w:r>
      <w:r w:rsidRPr="008548CA">
        <w:rPr>
          <w:rStyle w:val="Char5"/>
          <w:rtl/>
        </w:rPr>
        <w:t xml:space="preserve"> بگردان، خداوند برا</w:t>
      </w:r>
      <w:r w:rsidRPr="008548CA">
        <w:rPr>
          <w:rStyle w:val="Char5"/>
          <w:rFonts w:hint="cs"/>
          <w:rtl/>
        </w:rPr>
        <w:t>ی</w:t>
      </w:r>
      <w:r w:rsidRPr="008548CA">
        <w:rPr>
          <w:rStyle w:val="Char5"/>
          <w:rtl/>
        </w:rPr>
        <w:t xml:space="preserve"> اهل تقو</w:t>
      </w:r>
      <w:r w:rsidRPr="008548CA">
        <w:rPr>
          <w:rStyle w:val="Char5"/>
          <w:rFonts w:hint="cs"/>
          <w:rtl/>
        </w:rPr>
        <w:t>ی</w:t>
      </w:r>
      <w:r w:rsidRPr="008548CA">
        <w:rPr>
          <w:rStyle w:val="Char5"/>
          <w:rtl/>
        </w:rPr>
        <w:t xml:space="preserve"> رها</w:t>
      </w:r>
      <w:r w:rsidRPr="008548CA">
        <w:rPr>
          <w:rStyle w:val="Char5"/>
          <w:rFonts w:hint="cs"/>
          <w:rtl/>
        </w:rPr>
        <w:t>یی</w:t>
      </w:r>
      <w:r w:rsidRPr="008548CA">
        <w:rPr>
          <w:rStyle w:val="Char5"/>
          <w:rtl/>
        </w:rPr>
        <w:t xml:space="preserve"> از هر چه که از آن م</w:t>
      </w:r>
      <w:r w:rsidRPr="008548CA">
        <w:rPr>
          <w:rStyle w:val="Char5"/>
          <w:rFonts w:hint="cs"/>
          <w:rtl/>
        </w:rPr>
        <w:t>ی</w:t>
      </w:r>
      <w:r w:rsidRPr="008548CA">
        <w:rPr>
          <w:rStyle w:val="Char5"/>
          <w:rFonts w:hint="eastAsia"/>
          <w:rtl/>
        </w:rPr>
        <w:t>‏ترسند</w:t>
      </w:r>
      <w:r w:rsidRPr="008548CA">
        <w:rPr>
          <w:rStyle w:val="Char5"/>
          <w:rtl/>
        </w:rPr>
        <w:t xml:space="preserve"> و روز</w:t>
      </w:r>
      <w:r w:rsidRPr="008548CA">
        <w:rPr>
          <w:rStyle w:val="Char5"/>
          <w:rFonts w:hint="eastAsia"/>
          <w:rtl/>
        </w:rPr>
        <w:t>ی</w:t>
      </w:r>
      <w:r w:rsidR="00811778">
        <w:rPr>
          <w:rStyle w:val="Char5"/>
          <w:rtl/>
        </w:rPr>
        <w:t xml:space="preserve"> آن‌ها </w:t>
      </w:r>
      <w:r w:rsidRPr="008548CA">
        <w:rPr>
          <w:rStyle w:val="Char5"/>
          <w:rtl/>
        </w:rPr>
        <w:t>را از جا</w:t>
      </w:r>
      <w:r w:rsidRPr="008548CA">
        <w:rPr>
          <w:rStyle w:val="Char5"/>
          <w:rFonts w:hint="cs"/>
          <w:rtl/>
        </w:rPr>
        <w:t>یی</w:t>
      </w:r>
      <w:r w:rsidRPr="008548CA">
        <w:rPr>
          <w:rStyle w:val="Char5"/>
          <w:rtl/>
        </w:rPr>
        <w:t xml:space="preserve"> که گمان نم</w:t>
      </w:r>
      <w:r w:rsidRPr="008548CA">
        <w:rPr>
          <w:rStyle w:val="Char5"/>
          <w:rFonts w:hint="cs"/>
          <w:rtl/>
        </w:rPr>
        <w:t>ی</w:t>
      </w:r>
      <w:r w:rsidRPr="008548CA">
        <w:rPr>
          <w:rStyle w:val="Char5"/>
          <w:rFonts w:hint="eastAsia"/>
          <w:rtl/>
        </w:rPr>
        <w:t>‏کنند،</w:t>
      </w:r>
      <w:r w:rsidRPr="008548CA">
        <w:rPr>
          <w:rStyle w:val="Char5"/>
          <w:rtl/>
        </w:rPr>
        <w:t xml:space="preserve"> تضم</w:t>
      </w:r>
      <w:r w:rsidRPr="008548CA">
        <w:rPr>
          <w:rStyle w:val="Char5"/>
          <w:rFonts w:hint="eastAsia"/>
          <w:rtl/>
        </w:rPr>
        <w:t>ین</w:t>
      </w:r>
      <w:r w:rsidRPr="008548CA">
        <w:rPr>
          <w:rStyle w:val="Char5"/>
          <w:rtl/>
        </w:rPr>
        <w:t xml:space="preserve"> کرده است».</w:t>
      </w:r>
      <w:r w:rsidRPr="001161A6">
        <w:rPr>
          <w:rStyle w:val="Char5"/>
          <w:vertAlign w:val="superscript"/>
          <w:rtl/>
        </w:rPr>
        <w:footnoteReference w:id="420"/>
      </w:r>
    </w:p>
    <w:p w:rsidR="000B5A71" w:rsidRPr="008548CA" w:rsidRDefault="000B5A71" w:rsidP="004A01ED">
      <w:pPr>
        <w:ind w:firstLine="284"/>
        <w:jc w:val="both"/>
        <w:rPr>
          <w:rStyle w:val="Char5"/>
          <w:rtl/>
        </w:rPr>
      </w:pPr>
      <w:r w:rsidRPr="008548CA">
        <w:rPr>
          <w:rStyle w:val="Char5"/>
          <w:rFonts w:hint="eastAsia"/>
          <w:rtl/>
        </w:rPr>
        <w:t>ابن</w:t>
      </w:r>
      <w:r w:rsidRPr="008548CA">
        <w:rPr>
          <w:rStyle w:val="Char5"/>
          <w:rtl/>
        </w:rPr>
        <w:t xml:space="preserve"> سماک واعظ ن</w:t>
      </w:r>
      <w:r w:rsidRPr="008548CA">
        <w:rPr>
          <w:rStyle w:val="Char5"/>
          <w:rFonts w:hint="eastAsia"/>
          <w:rtl/>
        </w:rPr>
        <w:t>یز</w:t>
      </w:r>
      <w:r w:rsidRPr="008548CA">
        <w:rPr>
          <w:rStyle w:val="Char5"/>
          <w:rtl/>
        </w:rPr>
        <w:t xml:space="preserve"> به برادرش نوشت: «اما بعد، تو را به تقوا</w:t>
      </w:r>
      <w:r w:rsidRPr="008548CA">
        <w:rPr>
          <w:rStyle w:val="Char5"/>
          <w:rFonts w:hint="eastAsia"/>
          <w:rtl/>
        </w:rPr>
        <w:t>ی</w:t>
      </w:r>
      <w:r w:rsidRPr="008548CA">
        <w:rPr>
          <w:rStyle w:val="Char5"/>
          <w:rtl/>
        </w:rPr>
        <w:t xml:space="preserve"> خدا که </w:t>
      </w:r>
      <w:r w:rsidRPr="008548CA">
        <w:rPr>
          <w:rStyle w:val="Char5"/>
          <w:rFonts w:hint="eastAsia"/>
          <w:rtl/>
        </w:rPr>
        <w:t>همرازت</w:t>
      </w:r>
      <w:r w:rsidRPr="008548CA">
        <w:rPr>
          <w:rStyle w:val="Char5"/>
          <w:rtl/>
        </w:rPr>
        <w:t xml:space="preserve"> در نهانخانه‏</w:t>
      </w:r>
      <w:r w:rsidRPr="008548CA">
        <w:rPr>
          <w:rStyle w:val="Char5"/>
          <w:rFonts w:hint="eastAsia"/>
          <w:rtl/>
        </w:rPr>
        <w:t>ی</w:t>
      </w:r>
      <w:r w:rsidRPr="008548CA">
        <w:rPr>
          <w:rStyle w:val="Char5"/>
          <w:rtl/>
        </w:rPr>
        <w:t xml:space="preserve"> دل و مراقب تو در دن</w:t>
      </w:r>
      <w:r w:rsidRPr="008548CA">
        <w:rPr>
          <w:rStyle w:val="Char5"/>
          <w:rFonts w:hint="cs"/>
          <w:rtl/>
        </w:rPr>
        <w:t>ی</w:t>
      </w:r>
      <w:r w:rsidRPr="008548CA">
        <w:rPr>
          <w:rStyle w:val="Char5"/>
          <w:rFonts w:hint="eastAsia"/>
          <w:rtl/>
        </w:rPr>
        <w:t>ا</w:t>
      </w:r>
      <w:r w:rsidRPr="008548CA">
        <w:rPr>
          <w:rStyle w:val="Char5"/>
          <w:rFonts w:hint="cs"/>
          <w:rtl/>
        </w:rPr>
        <w:t>ی</w:t>
      </w:r>
      <w:r w:rsidRPr="008548CA">
        <w:rPr>
          <w:rStyle w:val="Char5"/>
          <w:rtl/>
        </w:rPr>
        <w:t xml:space="preserve"> ب</w:t>
      </w:r>
      <w:r w:rsidRPr="008548CA">
        <w:rPr>
          <w:rStyle w:val="Char5"/>
          <w:rFonts w:hint="cs"/>
          <w:rtl/>
        </w:rPr>
        <w:t>ی</w:t>
      </w:r>
      <w:r w:rsidRPr="008548CA">
        <w:rPr>
          <w:rStyle w:val="Char5"/>
          <w:rFonts w:hint="eastAsia"/>
          <w:rtl/>
        </w:rPr>
        <w:t>رونت</w:t>
      </w:r>
      <w:r w:rsidRPr="008548CA">
        <w:rPr>
          <w:rStyle w:val="Char5"/>
          <w:rtl/>
        </w:rPr>
        <w:t xml:space="preserve"> است، توص</w:t>
      </w:r>
      <w:r w:rsidRPr="008548CA">
        <w:rPr>
          <w:rStyle w:val="Char5"/>
          <w:rFonts w:hint="eastAsia"/>
          <w:rtl/>
        </w:rPr>
        <w:t>یه</w:t>
      </w:r>
      <w:r w:rsidRPr="008548CA">
        <w:rPr>
          <w:rStyle w:val="Char5"/>
          <w:rtl/>
        </w:rPr>
        <w:t xml:space="preserve"> م</w:t>
      </w:r>
      <w:r w:rsidRPr="008548CA">
        <w:rPr>
          <w:rStyle w:val="Char5"/>
          <w:rFonts w:hint="eastAsia"/>
          <w:rtl/>
        </w:rPr>
        <w:t>ی‏کنم،</w:t>
      </w:r>
      <w:r w:rsidRPr="008548CA">
        <w:rPr>
          <w:rStyle w:val="Char5"/>
          <w:rtl/>
        </w:rPr>
        <w:t xml:space="preserve"> هم</w:t>
      </w:r>
      <w:r w:rsidRPr="008548CA">
        <w:rPr>
          <w:rStyle w:val="Char5"/>
          <w:rFonts w:hint="eastAsia"/>
          <w:rtl/>
        </w:rPr>
        <w:t>یشه</w:t>
      </w:r>
      <w:r w:rsidRPr="008548CA">
        <w:rPr>
          <w:rStyle w:val="Char5"/>
          <w:rtl/>
        </w:rPr>
        <w:t xml:space="preserve"> و در همه حال، چه در روز و چه در شب، خداوند را در ذهن داشته باش، به اندازه‏</w:t>
      </w:r>
      <w:r w:rsidRPr="008548CA">
        <w:rPr>
          <w:rStyle w:val="Char5"/>
          <w:rFonts w:hint="eastAsia"/>
          <w:rtl/>
        </w:rPr>
        <w:t>ی</w:t>
      </w:r>
      <w:r w:rsidRPr="008548CA">
        <w:rPr>
          <w:rStyle w:val="Char5"/>
          <w:rtl/>
        </w:rPr>
        <w:t xml:space="preserve"> نزد</w:t>
      </w:r>
      <w:r w:rsidRPr="008548CA">
        <w:rPr>
          <w:rStyle w:val="Char5"/>
          <w:rFonts w:hint="cs"/>
          <w:rtl/>
        </w:rPr>
        <w:t>ی</w:t>
      </w:r>
      <w:r w:rsidRPr="008548CA">
        <w:rPr>
          <w:rStyle w:val="Char5"/>
          <w:rFonts w:hint="eastAsia"/>
          <w:rtl/>
        </w:rPr>
        <w:t>ک</w:t>
      </w:r>
      <w:r w:rsidRPr="008548CA">
        <w:rPr>
          <w:rStyle w:val="Char5"/>
          <w:rFonts w:hint="cs"/>
          <w:rtl/>
        </w:rPr>
        <w:t>ی</w:t>
      </w:r>
      <w:r w:rsidRPr="008548CA">
        <w:rPr>
          <w:rStyle w:val="Char5"/>
          <w:rtl/>
        </w:rPr>
        <w:t xml:space="preserve"> خدا به تو و قدرتش بر تو، از او بترس، و بدان که هرگز از ز</w:t>
      </w:r>
      <w:r w:rsidRPr="008548CA">
        <w:rPr>
          <w:rStyle w:val="Char5"/>
          <w:rFonts w:hint="cs"/>
          <w:rtl/>
        </w:rPr>
        <w:t>ی</w:t>
      </w:r>
      <w:r w:rsidRPr="008548CA">
        <w:rPr>
          <w:rStyle w:val="Char5"/>
          <w:rFonts w:hint="eastAsia"/>
          <w:rtl/>
        </w:rPr>
        <w:t>ر</w:t>
      </w:r>
      <w:r w:rsidRPr="008548CA">
        <w:rPr>
          <w:rStyle w:val="Char5"/>
          <w:rtl/>
        </w:rPr>
        <w:t xml:space="preserve"> سلطه‏</w:t>
      </w:r>
      <w:r w:rsidRPr="008548CA">
        <w:rPr>
          <w:rStyle w:val="Char5"/>
          <w:rFonts w:hint="eastAsia"/>
          <w:rtl/>
        </w:rPr>
        <w:t>ی</w:t>
      </w:r>
      <w:r w:rsidRPr="008548CA">
        <w:rPr>
          <w:rStyle w:val="Char5"/>
          <w:rtl/>
        </w:rPr>
        <w:t xml:space="preserve"> او به ز</w:t>
      </w:r>
      <w:r w:rsidRPr="008548CA">
        <w:rPr>
          <w:rStyle w:val="Char5"/>
          <w:rFonts w:hint="cs"/>
          <w:rtl/>
        </w:rPr>
        <w:t>ی</w:t>
      </w:r>
      <w:r w:rsidRPr="008548CA">
        <w:rPr>
          <w:rStyle w:val="Char5"/>
          <w:rFonts w:hint="eastAsia"/>
          <w:rtl/>
        </w:rPr>
        <w:t>ر</w:t>
      </w:r>
      <w:r w:rsidRPr="008548CA">
        <w:rPr>
          <w:rStyle w:val="Char5"/>
          <w:rtl/>
        </w:rPr>
        <w:t xml:space="preserve"> سلطه‏</w:t>
      </w:r>
      <w:r w:rsidRPr="008548CA">
        <w:rPr>
          <w:rStyle w:val="Char5"/>
          <w:rFonts w:hint="eastAsia"/>
          <w:rtl/>
        </w:rPr>
        <w:t>ی</w:t>
      </w:r>
      <w:r w:rsidRPr="008548CA">
        <w:rPr>
          <w:rStyle w:val="Char5"/>
          <w:rtl/>
        </w:rPr>
        <w:t xml:space="preserve"> کس د</w:t>
      </w:r>
      <w:r w:rsidRPr="008548CA">
        <w:rPr>
          <w:rStyle w:val="Char5"/>
          <w:rFonts w:hint="cs"/>
          <w:rtl/>
        </w:rPr>
        <w:t>ی</w:t>
      </w:r>
      <w:r w:rsidRPr="008548CA">
        <w:rPr>
          <w:rStyle w:val="Char5"/>
          <w:rFonts w:hint="eastAsia"/>
          <w:rtl/>
        </w:rPr>
        <w:t>گر</w:t>
      </w:r>
      <w:r w:rsidRPr="008548CA">
        <w:rPr>
          <w:rStyle w:val="Char5"/>
          <w:rFonts w:hint="cs"/>
          <w:rtl/>
        </w:rPr>
        <w:t>ی</w:t>
      </w:r>
      <w:r w:rsidRPr="008548CA">
        <w:rPr>
          <w:rStyle w:val="Char5"/>
          <w:rtl/>
        </w:rPr>
        <w:t xml:space="preserve"> نخواه</w:t>
      </w:r>
      <w:r w:rsidRPr="008548CA">
        <w:rPr>
          <w:rStyle w:val="Char5"/>
          <w:rFonts w:hint="cs"/>
          <w:rtl/>
        </w:rPr>
        <w:t>ی</w:t>
      </w:r>
      <w:r w:rsidRPr="008548CA">
        <w:rPr>
          <w:rStyle w:val="Char5"/>
          <w:rtl/>
        </w:rPr>
        <w:t xml:space="preserve"> رفت، و هرگز از ملک او به ملک د</w:t>
      </w:r>
      <w:r w:rsidRPr="008548CA">
        <w:rPr>
          <w:rStyle w:val="Char5"/>
          <w:rFonts w:hint="cs"/>
          <w:rtl/>
        </w:rPr>
        <w:t>ی</w:t>
      </w:r>
      <w:r w:rsidRPr="008548CA">
        <w:rPr>
          <w:rStyle w:val="Char5"/>
          <w:rFonts w:hint="eastAsia"/>
          <w:rtl/>
        </w:rPr>
        <w:t>گر</w:t>
      </w:r>
      <w:r w:rsidRPr="008548CA">
        <w:rPr>
          <w:rStyle w:val="Char5"/>
          <w:rFonts w:hint="cs"/>
          <w:rtl/>
        </w:rPr>
        <w:t>ی</w:t>
      </w:r>
      <w:r w:rsidRPr="008548CA">
        <w:rPr>
          <w:rStyle w:val="Char5"/>
          <w:rtl/>
        </w:rPr>
        <w:t xml:space="preserve"> ب</w:t>
      </w:r>
      <w:r w:rsidRPr="008548CA">
        <w:rPr>
          <w:rStyle w:val="Char5"/>
          <w:rFonts w:hint="cs"/>
          <w:rtl/>
        </w:rPr>
        <w:t>ی</w:t>
      </w:r>
      <w:r w:rsidRPr="008548CA">
        <w:rPr>
          <w:rStyle w:val="Char5"/>
          <w:rFonts w:hint="eastAsia"/>
          <w:rtl/>
        </w:rPr>
        <w:t>رون</w:t>
      </w:r>
      <w:r w:rsidRPr="008548CA">
        <w:rPr>
          <w:rStyle w:val="Char5"/>
          <w:rtl/>
        </w:rPr>
        <w:t xml:space="preserve"> نم</w:t>
      </w:r>
      <w:r w:rsidRPr="008548CA">
        <w:rPr>
          <w:rStyle w:val="Char5"/>
          <w:rFonts w:hint="eastAsia"/>
          <w:rtl/>
        </w:rPr>
        <w:t>ی‏رو</w:t>
      </w:r>
      <w:r w:rsidRPr="008548CA">
        <w:rPr>
          <w:rStyle w:val="Char5"/>
          <w:rFonts w:hint="cs"/>
          <w:rtl/>
        </w:rPr>
        <w:t>ی</w:t>
      </w:r>
      <w:r w:rsidRPr="008548CA">
        <w:rPr>
          <w:rStyle w:val="Char5"/>
          <w:rFonts w:hint="eastAsia"/>
          <w:rtl/>
        </w:rPr>
        <w:t>،</w:t>
      </w:r>
      <w:r w:rsidRPr="008548CA">
        <w:rPr>
          <w:rStyle w:val="Char5"/>
          <w:rtl/>
        </w:rPr>
        <w:t xml:space="preserve"> لذا ترس و حذرت از </w:t>
      </w:r>
      <w:r w:rsidRPr="008548CA">
        <w:rPr>
          <w:rStyle w:val="Char5"/>
          <w:rFonts w:hint="eastAsia"/>
          <w:rtl/>
        </w:rPr>
        <w:t>او</w:t>
      </w:r>
      <w:r w:rsidRPr="008548CA">
        <w:rPr>
          <w:rStyle w:val="Char5"/>
          <w:rtl/>
        </w:rPr>
        <w:t xml:space="preserve"> خ</w:t>
      </w:r>
      <w:r w:rsidRPr="008548CA">
        <w:rPr>
          <w:rStyle w:val="Char5"/>
          <w:rFonts w:hint="eastAsia"/>
          <w:rtl/>
        </w:rPr>
        <w:t>یل</w:t>
      </w:r>
      <w:r w:rsidRPr="008548CA">
        <w:rPr>
          <w:rStyle w:val="Char5"/>
          <w:rFonts w:hint="cs"/>
          <w:rtl/>
        </w:rPr>
        <w:t>ی</w:t>
      </w:r>
      <w:r w:rsidRPr="008548CA">
        <w:rPr>
          <w:rStyle w:val="Char5"/>
          <w:rtl/>
        </w:rPr>
        <w:t xml:space="preserve"> با</w:t>
      </w:r>
      <w:r w:rsidRPr="008548CA">
        <w:rPr>
          <w:rStyle w:val="Char5"/>
          <w:rFonts w:hint="cs"/>
          <w:rtl/>
        </w:rPr>
        <w:t>ی</w:t>
      </w:r>
      <w:r w:rsidRPr="008548CA">
        <w:rPr>
          <w:rStyle w:val="Char5"/>
          <w:rFonts w:hint="eastAsia"/>
          <w:rtl/>
        </w:rPr>
        <w:t>د</w:t>
      </w:r>
      <w:r w:rsidRPr="008548CA">
        <w:rPr>
          <w:rStyle w:val="Char5"/>
          <w:rtl/>
        </w:rPr>
        <w:t xml:space="preserve"> ز</w:t>
      </w:r>
      <w:r w:rsidRPr="008548CA">
        <w:rPr>
          <w:rStyle w:val="Char5"/>
          <w:rFonts w:hint="eastAsia"/>
          <w:rtl/>
        </w:rPr>
        <w:t>یاد</w:t>
      </w:r>
      <w:r w:rsidRPr="008548CA">
        <w:rPr>
          <w:rStyle w:val="Char5"/>
          <w:rtl/>
        </w:rPr>
        <w:t xml:space="preserve"> باشد، و السلام».</w:t>
      </w:r>
      <w:r w:rsidRPr="001161A6">
        <w:rPr>
          <w:rStyle w:val="Char5"/>
          <w:vertAlign w:val="superscript"/>
          <w:rtl/>
        </w:rPr>
        <w:footnoteReference w:id="421"/>
      </w:r>
    </w:p>
    <w:p w:rsidR="000B5A71" w:rsidRPr="008548CA" w:rsidRDefault="000B5A71" w:rsidP="004A01ED">
      <w:pPr>
        <w:ind w:firstLine="284"/>
        <w:jc w:val="both"/>
        <w:rPr>
          <w:rStyle w:val="Char5"/>
          <w:rtl/>
        </w:rPr>
      </w:pPr>
      <w:r w:rsidRPr="008548CA">
        <w:rPr>
          <w:rStyle w:val="Char5"/>
          <w:rFonts w:hint="eastAsia"/>
          <w:rtl/>
        </w:rPr>
        <w:t>پ</w:t>
      </w:r>
      <w:r w:rsidRPr="008548CA">
        <w:rPr>
          <w:rStyle w:val="Char5"/>
          <w:rFonts w:hint="cs"/>
          <w:rtl/>
        </w:rPr>
        <w:t>ی</w:t>
      </w:r>
      <w:r w:rsidRPr="008548CA">
        <w:rPr>
          <w:rStyle w:val="Char5"/>
          <w:rFonts w:hint="eastAsia"/>
          <w:rtl/>
        </w:rPr>
        <w:t>امبر</w:t>
      </w:r>
      <w:r w:rsidR="004A01ED" w:rsidRPr="004A01ED">
        <w:rPr>
          <w:rStyle w:val="Char5"/>
          <w:rFonts w:cs="CTraditional Arabic" w:hint="cs"/>
          <w:rtl/>
        </w:rPr>
        <w:t xml:space="preserve"> ج </w:t>
      </w:r>
      <w:r w:rsidRPr="008548CA">
        <w:rPr>
          <w:rStyle w:val="Char5"/>
          <w:rtl/>
        </w:rPr>
        <w:t>در دعا</w:t>
      </w:r>
      <w:r w:rsidRPr="008548CA">
        <w:rPr>
          <w:rStyle w:val="Char5"/>
          <w:rFonts w:hint="eastAsia"/>
          <w:rtl/>
        </w:rPr>
        <w:t>ی</w:t>
      </w:r>
      <w:r w:rsidRPr="008548CA">
        <w:rPr>
          <w:rStyle w:val="Char5"/>
          <w:rtl/>
        </w:rPr>
        <w:t xml:space="preserve"> خود از خدا تقوا</w:t>
      </w:r>
      <w:r w:rsidRPr="008548CA">
        <w:rPr>
          <w:rStyle w:val="Char5"/>
          <w:rFonts w:hint="cs"/>
          <w:rtl/>
        </w:rPr>
        <w:t>ی</w:t>
      </w:r>
      <w:r w:rsidRPr="008548CA">
        <w:rPr>
          <w:rStyle w:val="Char5"/>
          <w:rtl/>
        </w:rPr>
        <w:t xml:space="preserve"> طلب م</w:t>
      </w:r>
      <w:r w:rsidRPr="008548CA">
        <w:rPr>
          <w:rStyle w:val="Char5"/>
          <w:rFonts w:hint="cs"/>
          <w:rtl/>
        </w:rPr>
        <w:t>ی</w:t>
      </w:r>
      <w:r w:rsidRPr="008548CA">
        <w:rPr>
          <w:rStyle w:val="Char5"/>
          <w:rFonts w:hint="eastAsia"/>
          <w:rtl/>
        </w:rPr>
        <w:t>‏کرد</w:t>
      </w:r>
      <w:r w:rsidRPr="008548CA">
        <w:rPr>
          <w:rStyle w:val="Char5"/>
          <w:rtl/>
        </w:rPr>
        <w:t>:</w:t>
      </w:r>
      <w:r w:rsidR="007B1974">
        <w:rPr>
          <w:rFonts w:ascii="2  Badr" w:hAnsi="2  Badr"/>
          <w:rtl/>
        </w:rPr>
        <w:t xml:space="preserve"> «</w:t>
      </w:r>
      <w:r w:rsidRPr="009D66E7">
        <w:rPr>
          <w:rStyle w:val="Char6"/>
          <w:rtl/>
        </w:rPr>
        <w:t>اللهم أساال</w:t>
      </w:r>
      <w:r w:rsidR="004C787F">
        <w:rPr>
          <w:rStyle w:val="Char6"/>
          <w:rtl/>
        </w:rPr>
        <w:t>ك</w:t>
      </w:r>
      <w:r w:rsidRPr="009D66E7">
        <w:rPr>
          <w:rStyle w:val="Char6"/>
          <w:rtl/>
        </w:rPr>
        <w:t xml:space="preserve"> الهدی و التقی و العفاف و الغنی»:</w:t>
      </w:r>
      <w:r>
        <w:rPr>
          <w:rFonts w:ascii="2  Badr" w:hAnsi="2  Badr"/>
          <w:rtl/>
        </w:rPr>
        <w:t xml:space="preserve"> </w:t>
      </w:r>
      <w:r w:rsidRPr="008548CA">
        <w:rPr>
          <w:rStyle w:val="Char5"/>
          <w:rtl/>
        </w:rPr>
        <w:t>«خدا</w:t>
      </w:r>
      <w:r w:rsidRPr="008548CA">
        <w:rPr>
          <w:rStyle w:val="Char5"/>
          <w:rFonts w:hint="cs"/>
          <w:rtl/>
        </w:rPr>
        <w:t>ی</w:t>
      </w:r>
      <w:r w:rsidRPr="008548CA">
        <w:rPr>
          <w:rStyle w:val="Char5"/>
          <w:rFonts w:hint="eastAsia"/>
          <w:rtl/>
        </w:rPr>
        <w:t>ا</w:t>
      </w:r>
      <w:r w:rsidRPr="008548CA">
        <w:rPr>
          <w:rStyle w:val="Char5"/>
          <w:rtl/>
        </w:rPr>
        <w:t xml:space="preserve"> من، هدا</w:t>
      </w:r>
      <w:r w:rsidRPr="008548CA">
        <w:rPr>
          <w:rStyle w:val="Char5"/>
          <w:rFonts w:hint="eastAsia"/>
          <w:rtl/>
        </w:rPr>
        <w:t>یت،</w:t>
      </w:r>
      <w:r w:rsidRPr="008548CA">
        <w:rPr>
          <w:rStyle w:val="Char5"/>
          <w:rtl/>
        </w:rPr>
        <w:t xml:space="preserve"> پره</w:t>
      </w:r>
      <w:r w:rsidRPr="008548CA">
        <w:rPr>
          <w:rStyle w:val="Char5"/>
          <w:rFonts w:hint="eastAsia"/>
          <w:rtl/>
        </w:rPr>
        <w:t>یزکار</w:t>
      </w:r>
      <w:r w:rsidRPr="008548CA">
        <w:rPr>
          <w:rStyle w:val="Char5"/>
          <w:rFonts w:hint="cs"/>
          <w:rtl/>
        </w:rPr>
        <w:t>ی</w:t>
      </w:r>
      <w:r w:rsidRPr="008548CA">
        <w:rPr>
          <w:rStyle w:val="Char5"/>
          <w:rFonts w:hint="eastAsia"/>
          <w:rtl/>
        </w:rPr>
        <w:t>،</w:t>
      </w:r>
      <w:r w:rsidRPr="008548CA">
        <w:rPr>
          <w:rStyle w:val="Char5"/>
          <w:rtl/>
        </w:rPr>
        <w:t xml:space="preserve"> پاکدامن</w:t>
      </w:r>
      <w:r w:rsidRPr="008548CA">
        <w:rPr>
          <w:rStyle w:val="Char5"/>
          <w:rFonts w:hint="eastAsia"/>
          <w:rtl/>
        </w:rPr>
        <w:t>ی</w:t>
      </w:r>
      <w:r w:rsidRPr="008548CA">
        <w:rPr>
          <w:rStyle w:val="Char5"/>
          <w:rtl/>
        </w:rPr>
        <w:t xml:space="preserve"> و ب</w:t>
      </w:r>
      <w:r w:rsidRPr="008548CA">
        <w:rPr>
          <w:rStyle w:val="Char5"/>
          <w:rFonts w:hint="cs"/>
          <w:rtl/>
        </w:rPr>
        <w:t>ی</w:t>
      </w:r>
      <w:r w:rsidRPr="008548CA">
        <w:rPr>
          <w:rStyle w:val="Char5"/>
          <w:rFonts w:hint="eastAsia"/>
          <w:rtl/>
        </w:rPr>
        <w:t>‏ن</w:t>
      </w:r>
      <w:r w:rsidRPr="008548CA">
        <w:rPr>
          <w:rStyle w:val="Char5"/>
          <w:rFonts w:hint="cs"/>
          <w:rtl/>
        </w:rPr>
        <w:t>ی</w:t>
      </w:r>
      <w:r w:rsidRPr="008548CA">
        <w:rPr>
          <w:rStyle w:val="Char5"/>
          <w:rFonts w:hint="eastAsia"/>
          <w:rtl/>
        </w:rPr>
        <w:t>از</w:t>
      </w:r>
      <w:r w:rsidRPr="008548CA">
        <w:rPr>
          <w:rStyle w:val="Char5"/>
          <w:rFonts w:hint="cs"/>
          <w:rtl/>
        </w:rPr>
        <w:t>ی</w:t>
      </w:r>
      <w:r w:rsidRPr="008548CA">
        <w:rPr>
          <w:rStyle w:val="Char5"/>
          <w:rtl/>
        </w:rPr>
        <w:t xml:space="preserve"> را از تو م</w:t>
      </w:r>
      <w:r w:rsidRPr="008548CA">
        <w:rPr>
          <w:rStyle w:val="Char5"/>
          <w:rFonts w:hint="cs"/>
          <w:rtl/>
        </w:rPr>
        <w:t>ی</w:t>
      </w:r>
      <w:r w:rsidRPr="008548CA">
        <w:rPr>
          <w:rStyle w:val="Char5"/>
          <w:rFonts w:hint="eastAsia"/>
          <w:rtl/>
        </w:rPr>
        <w:t>‏خواهم»</w:t>
      </w:r>
      <w:r w:rsidRPr="008548CA">
        <w:rPr>
          <w:rStyle w:val="Char5"/>
          <w:rtl/>
        </w:rPr>
        <w:t>.</w:t>
      </w:r>
      <w:r w:rsidRPr="001161A6">
        <w:rPr>
          <w:rStyle w:val="Char5"/>
          <w:vertAlign w:val="superscript"/>
          <w:rtl/>
        </w:rPr>
        <w:footnoteReference w:id="422"/>
      </w:r>
    </w:p>
    <w:p w:rsidR="000B5A71" w:rsidRPr="008548CA" w:rsidRDefault="000B5A71" w:rsidP="004A01ED">
      <w:pPr>
        <w:ind w:firstLine="284"/>
        <w:jc w:val="both"/>
        <w:rPr>
          <w:rStyle w:val="Char5"/>
          <w:rtl/>
        </w:rPr>
      </w:pPr>
      <w:r w:rsidRPr="008548CA">
        <w:rPr>
          <w:rStyle w:val="Char5"/>
          <w:rFonts w:hint="eastAsia"/>
          <w:rtl/>
        </w:rPr>
        <w:t>در</w:t>
      </w:r>
      <w:r w:rsidRPr="008548CA">
        <w:rPr>
          <w:rStyle w:val="Char5"/>
          <w:rtl/>
        </w:rPr>
        <w:t xml:space="preserve"> دعا</w:t>
      </w:r>
      <w:r w:rsidRPr="008548CA">
        <w:rPr>
          <w:rStyle w:val="Char5"/>
          <w:rFonts w:hint="eastAsia"/>
          <w:rtl/>
        </w:rPr>
        <w:t>ی</w:t>
      </w:r>
      <w:r w:rsidRPr="008548CA">
        <w:rPr>
          <w:rStyle w:val="Char5"/>
          <w:rtl/>
        </w:rPr>
        <w:t xml:space="preserve"> سفر ن</w:t>
      </w:r>
      <w:r w:rsidRPr="008548CA">
        <w:rPr>
          <w:rStyle w:val="Char5"/>
          <w:rFonts w:hint="cs"/>
          <w:rtl/>
        </w:rPr>
        <w:t>ی</w:t>
      </w:r>
      <w:r w:rsidRPr="008548CA">
        <w:rPr>
          <w:rStyle w:val="Char5"/>
          <w:rFonts w:hint="eastAsia"/>
          <w:rtl/>
        </w:rPr>
        <w:t>ز</w:t>
      </w:r>
      <w:r w:rsidRPr="008548CA">
        <w:rPr>
          <w:rStyle w:val="Char5"/>
          <w:rtl/>
        </w:rPr>
        <w:t xml:space="preserve"> فرمود:</w:t>
      </w:r>
      <w:r>
        <w:rPr>
          <w:rFonts w:ascii="2  Badr" w:hAnsi="2  Badr"/>
          <w:rtl/>
        </w:rPr>
        <w:t xml:space="preserve"> </w:t>
      </w:r>
      <w:r w:rsidRPr="009D66E7">
        <w:rPr>
          <w:rStyle w:val="Char6"/>
          <w:rtl/>
        </w:rPr>
        <w:t>«اللهم إنا نسأل</w:t>
      </w:r>
      <w:r w:rsidR="004C787F">
        <w:rPr>
          <w:rStyle w:val="Char6"/>
          <w:rtl/>
        </w:rPr>
        <w:t>ك</w:t>
      </w:r>
      <w:r w:rsidRPr="009D66E7">
        <w:rPr>
          <w:rStyle w:val="Char6"/>
          <w:rtl/>
        </w:rPr>
        <w:t xml:space="preserve"> فی سفرنا هذا البر و التقوی ومن العمل ما ترضی»:</w:t>
      </w:r>
      <w:r>
        <w:rPr>
          <w:rFonts w:ascii="2  Badr" w:hAnsi="2  Badr"/>
          <w:rtl/>
        </w:rPr>
        <w:t xml:space="preserve"> </w:t>
      </w:r>
      <w:r w:rsidRPr="008548CA">
        <w:rPr>
          <w:rStyle w:val="Char5"/>
          <w:rtl/>
        </w:rPr>
        <w:t>«خدا</w:t>
      </w:r>
      <w:r w:rsidRPr="008548CA">
        <w:rPr>
          <w:rStyle w:val="Char5"/>
          <w:rFonts w:hint="cs"/>
          <w:rtl/>
        </w:rPr>
        <w:t>ی</w:t>
      </w:r>
      <w:r w:rsidRPr="008548CA">
        <w:rPr>
          <w:rStyle w:val="Char5"/>
          <w:rFonts w:hint="eastAsia"/>
          <w:rtl/>
        </w:rPr>
        <w:t>ا</w:t>
      </w:r>
      <w:r w:rsidRPr="008548CA">
        <w:rPr>
          <w:rStyle w:val="Char5"/>
          <w:rtl/>
        </w:rPr>
        <w:t xml:space="preserve"> در ا</w:t>
      </w:r>
      <w:r w:rsidRPr="008548CA">
        <w:rPr>
          <w:rStyle w:val="Char5"/>
          <w:rFonts w:hint="eastAsia"/>
          <w:rtl/>
        </w:rPr>
        <w:t>ین</w:t>
      </w:r>
      <w:r w:rsidRPr="008548CA">
        <w:rPr>
          <w:rStyle w:val="Char5"/>
          <w:rtl/>
        </w:rPr>
        <w:t xml:space="preserve"> سفرمان احسان و تقو</w:t>
      </w:r>
      <w:r w:rsidRPr="008548CA">
        <w:rPr>
          <w:rStyle w:val="Char5"/>
          <w:rFonts w:hint="eastAsia"/>
          <w:rtl/>
        </w:rPr>
        <w:t>ی</w:t>
      </w:r>
      <w:r w:rsidRPr="008548CA">
        <w:rPr>
          <w:rStyle w:val="Char5"/>
          <w:rtl/>
        </w:rPr>
        <w:t xml:space="preserve"> و کارها</w:t>
      </w:r>
      <w:r w:rsidRPr="008548CA">
        <w:rPr>
          <w:rStyle w:val="Char5"/>
          <w:rFonts w:hint="cs"/>
          <w:rtl/>
        </w:rPr>
        <w:t>یی</w:t>
      </w:r>
      <w:r w:rsidRPr="008548CA">
        <w:rPr>
          <w:rStyle w:val="Char5"/>
          <w:rtl/>
        </w:rPr>
        <w:t xml:space="preserve"> را که مورد خشنود</w:t>
      </w:r>
      <w:r w:rsidRPr="008548CA">
        <w:rPr>
          <w:rStyle w:val="Char5"/>
          <w:rFonts w:hint="cs"/>
          <w:rtl/>
        </w:rPr>
        <w:t>ی</w:t>
      </w:r>
      <w:r w:rsidRPr="008548CA">
        <w:rPr>
          <w:rStyle w:val="Char5"/>
          <w:rtl/>
        </w:rPr>
        <w:t xml:space="preserve"> توست، از تو م</w:t>
      </w:r>
      <w:r w:rsidRPr="008548CA">
        <w:rPr>
          <w:rStyle w:val="Char5"/>
          <w:rFonts w:hint="cs"/>
          <w:rtl/>
        </w:rPr>
        <w:t>ی</w:t>
      </w:r>
      <w:r w:rsidRPr="008548CA">
        <w:rPr>
          <w:rStyle w:val="Char5"/>
          <w:rFonts w:hint="eastAsia"/>
          <w:rtl/>
        </w:rPr>
        <w:t>‏خواه</w:t>
      </w:r>
      <w:r w:rsidRPr="008548CA">
        <w:rPr>
          <w:rStyle w:val="Char5"/>
          <w:rFonts w:hint="cs"/>
          <w:rtl/>
        </w:rPr>
        <w:t>ی</w:t>
      </w:r>
      <w:r w:rsidRPr="008548CA">
        <w:rPr>
          <w:rStyle w:val="Char5"/>
          <w:rFonts w:hint="eastAsia"/>
          <w:rtl/>
        </w:rPr>
        <w:t>م»</w:t>
      </w:r>
      <w:r w:rsidRPr="008548CA">
        <w:rPr>
          <w:rStyle w:val="Char5"/>
          <w:rtl/>
        </w:rPr>
        <w:t>.</w:t>
      </w:r>
      <w:r w:rsidRPr="001161A6">
        <w:rPr>
          <w:rStyle w:val="Char5"/>
          <w:vertAlign w:val="superscript"/>
          <w:rtl/>
        </w:rPr>
        <w:footnoteReference w:id="423"/>
      </w:r>
      <w:r w:rsidRPr="008548CA">
        <w:rPr>
          <w:rStyle w:val="Char5"/>
          <w:rtl/>
        </w:rPr>
        <w:t xml:space="preserve"> همچنان که به </w:t>
      </w:r>
      <w:r w:rsidRPr="008548CA">
        <w:rPr>
          <w:rStyle w:val="Char5"/>
          <w:rFonts w:hint="cs"/>
          <w:rtl/>
        </w:rPr>
        <w:t>ی</w:t>
      </w:r>
      <w:r w:rsidRPr="008548CA">
        <w:rPr>
          <w:rStyle w:val="Char5"/>
          <w:rFonts w:hint="eastAsia"/>
          <w:rtl/>
        </w:rPr>
        <w:t>ک</w:t>
      </w:r>
      <w:r w:rsidRPr="008548CA">
        <w:rPr>
          <w:rStyle w:val="Char5"/>
          <w:rtl/>
        </w:rPr>
        <w:t xml:space="preserve"> شخص مسافر سفارش کرد:</w:t>
      </w:r>
      <w:r>
        <w:rPr>
          <w:rFonts w:ascii="2  Badr" w:hAnsi="2  Badr"/>
          <w:rtl/>
        </w:rPr>
        <w:t xml:space="preserve"> </w:t>
      </w:r>
      <w:r w:rsidRPr="009D66E7">
        <w:rPr>
          <w:rStyle w:val="Char6"/>
          <w:rtl/>
        </w:rPr>
        <w:t>«أوصی</w:t>
      </w:r>
      <w:r w:rsidR="004C787F">
        <w:rPr>
          <w:rStyle w:val="Char6"/>
          <w:rtl/>
        </w:rPr>
        <w:t>ك</w:t>
      </w:r>
      <w:r w:rsidRPr="009D66E7">
        <w:rPr>
          <w:rStyle w:val="Char6"/>
          <w:rtl/>
        </w:rPr>
        <w:t xml:space="preserve"> بتقوی الله و الت</w:t>
      </w:r>
      <w:r w:rsidR="004C787F">
        <w:rPr>
          <w:rStyle w:val="Char6"/>
          <w:rtl/>
        </w:rPr>
        <w:t>ك</w:t>
      </w:r>
      <w:r w:rsidRPr="009D66E7">
        <w:rPr>
          <w:rStyle w:val="Char6"/>
          <w:rtl/>
        </w:rPr>
        <w:t xml:space="preserve">بیر علی </w:t>
      </w:r>
      <w:r w:rsidR="004C787F">
        <w:rPr>
          <w:rStyle w:val="Char6"/>
          <w:rtl/>
        </w:rPr>
        <w:t>ك</w:t>
      </w:r>
      <w:r w:rsidRPr="009D66E7">
        <w:rPr>
          <w:rStyle w:val="Char6"/>
          <w:rtl/>
        </w:rPr>
        <w:t>ل شرفٍ»:</w:t>
      </w:r>
      <w:r>
        <w:rPr>
          <w:rFonts w:ascii="2  Badr" w:hAnsi="2  Badr"/>
          <w:rtl/>
        </w:rPr>
        <w:t xml:space="preserve"> </w:t>
      </w:r>
      <w:r w:rsidRPr="008548CA">
        <w:rPr>
          <w:rStyle w:val="Char5"/>
          <w:rtl/>
        </w:rPr>
        <w:t>«تو را به تقوا</w:t>
      </w:r>
      <w:r w:rsidRPr="008548CA">
        <w:rPr>
          <w:rStyle w:val="Char5"/>
          <w:rFonts w:hint="cs"/>
          <w:rtl/>
        </w:rPr>
        <w:t>ی</w:t>
      </w:r>
      <w:r w:rsidRPr="008548CA">
        <w:rPr>
          <w:rStyle w:val="Char5"/>
          <w:rtl/>
        </w:rPr>
        <w:t xml:space="preserve"> خدا و تکب</w:t>
      </w:r>
      <w:r w:rsidRPr="008548CA">
        <w:rPr>
          <w:rStyle w:val="Char5"/>
          <w:rFonts w:hint="cs"/>
          <w:rtl/>
        </w:rPr>
        <w:t>ی</w:t>
      </w:r>
      <w:r w:rsidRPr="008548CA">
        <w:rPr>
          <w:rStyle w:val="Char5"/>
          <w:rFonts w:hint="eastAsia"/>
          <w:rtl/>
        </w:rPr>
        <w:t>ر</w:t>
      </w:r>
      <w:r w:rsidRPr="008548CA">
        <w:rPr>
          <w:rStyle w:val="Char5"/>
          <w:rtl/>
        </w:rPr>
        <w:t xml:space="preserve"> گفتن بر رو</w:t>
      </w:r>
      <w:r w:rsidRPr="008548CA">
        <w:rPr>
          <w:rStyle w:val="Char5"/>
          <w:rFonts w:hint="eastAsia"/>
          <w:rtl/>
        </w:rPr>
        <w:t>ی</w:t>
      </w:r>
      <w:r w:rsidRPr="008548CA">
        <w:rPr>
          <w:rStyle w:val="Char5"/>
          <w:rtl/>
        </w:rPr>
        <w:t xml:space="preserve"> هر جا</w:t>
      </w:r>
      <w:r w:rsidRPr="008548CA">
        <w:rPr>
          <w:rStyle w:val="Char5"/>
          <w:rFonts w:hint="cs"/>
          <w:rtl/>
        </w:rPr>
        <w:t>ی</w:t>
      </w:r>
      <w:r w:rsidRPr="008548CA">
        <w:rPr>
          <w:rStyle w:val="Char5"/>
          <w:rtl/>
        </w:rPr>
        <w:t xml:space="preserve"> بلند</w:t>
      </w:r>
      <w:r w:rsidRPr="008548CA">
        <w:rPr>
          <w:rStyle w:val="Char5"/>
          <w:rFonts w:hint="cs"/>
          <w:rtl/>
        </w:rPr>
        <w:t>ی</w:t>
      </w:r>
      <w:r w:rsidRPr="008548CA">
        <w:rPr>
          <w:rStyle w:val="Char5"/>
          <w:rtl/>
        </w:rPr>
        <w:t xml:space="preserve"> توص</w:t>
      </w:r>
      <w:r w:rsidRPr="008548CA">
        <w:rPr>
          <w:rStyle w:val="Char5"/>
          <w:rFonts w:hint="cs"/>
          <w:rtl/>
        </w:rPr>
        <w:t>ی</w:t>
      </w:r>
      <w:r w:rsidRPr="008548CA">
        <w:rPr>
          <w:rStyle w:val="Char5"/>
          <w:rFonts w:hint="eastAsia"/>
          <w:rtl/>
        </w:rPr>
        <w:t>ه</w:t>
      </w:r>
      <w:r w:rsidRPr="008548CA">
        <w:rPr>
          <w:rStyle w:val="Char5"/>
          <w:rtl/>
        </w:rPr>
        <w:t xml:space="preserve"> م</w:t>
      </w:r>
      <w:r w:rsidRPr="008548CA">
        <w:rPr>
          <w:rStyle w:val="Char5"/>
          <w:rFonts w:hint="eastAsia"/>
          <w:rtl/>
        </w:rPr>
        <w:t>ی‏کنم»</w:t>
      </w:r>
      <w:r w:rsidRPr="008548CA">
        <w:rPr>
          <w:rStyle w:val="Char5"/>
          <w:rtl/>
        </w:rPr>
        <w:t>.</w:t>
      </w:r>
      <w:r w:rsidRPr="001161A6">
        <w:rPr>
          <w:rStyle w:val="Char5"/>
          <w:vertAlign w:val="superscript"/>
          <w:rtl/>
        </w:rPr>
        <w:footnoteReference w:id="424"/>
      </w:r>
    </w:p>
    <w:p w:rsidR="000B5A71" w:rsidRPr="008548CA" w:rsidRDefault="000B5A71" w:rsidP="004A01ED">
      <w:pPr>
        <w:ind w:firstLine="284"/>
        <w:jc w:val="both"/>
        <w:rPr>
          <w:rStyle w:val="Char5"/>
          <w:rtl/>
        </w:rPr>
      </w:pPr>
      <w:r w:rsidRPr="008548CA">
        <w:rPr>
          <w:rStyle w:val="Char5"/>
          <w:rFonts w:hint="eastAsia"/>
          <w:rtl/>
        </w:rPr>
        <w:t>لذا</w:t>
      </w:r>
      <w:r w:rsidRPr="008548CA">
        <w:rPr>
          <w:rStyle w:val="Char5"/>
          <w:rtl/>
        </w:rPr>
        <w:t xml:space="preserve"> تقو</w:t>
      </w:r>
      <w:r w:rsidRPr="008548CA">
        <w:rPr>
          <w:rStyle w:val="Char5"/>
          <w:rFonts w:hint="eastAsia"/>
          <w:rtl/>
        </w:rPr>
        <w:t>ی</w:t>
      </w:r>
      <w:r w:rsidRPr="008548CA">
        <w:rPr>
          <w:rStyle w:val="Char5"/>
          <w:rtl/>
        </w:rPr>
        <w:t xml:space="preserve"> به و</w:t>
      </w:r>
      <w:r w:rsidRPr="008548CA">
        <w:rPr>
          <w:rStyle w:val="Char5"/>
          <w:rFonts w:hint="cs"/>
          <w:rtl/>
        </w:rPr>
        <w:t>ی</w:t>
      </w:r>
      <w:r w:rsidRPr="008548CA">
        <w:rPr>
          <w:rStyle w:val="Char5"/>
          <w:rFonts w:hint="eastAsia"/>
          <w:rtl/>
        </w:rPr>
        <w:t>ژه</w:t>
      </w:r>
      <w:r w:rsidRPr="008548CA">
        <w:rPr>
          <w:rStyle w:val="Char5"/>
          <w:rtl/>
        </w:rPr>
        <w:t xml:space="preserve"> در سفر ارزش مخصوص</w:t>
      </w:r>
      <w:r w:rsidRPr="008548CA">
        <w:rPr>
          <w:rStyle w:val="Char5"/>
          <w:rFonts w:hint="eastAsia"/>
          <w:rtl/>
        </w:rPr>
        <w:t>ی</w:t>
      </w:r>
      <w:r w:rsidRPr="008548CA">
        <w:rPr>
          <w:rStyle w:val="Char5"/>
          <w:rtl/>
        </w:rPr>
        <w:t xml:space="preserve"> پ</w:t>
      </w:r>
      <w:r w:rsidRPr="008548CA">
        <w:rPr>
          <w:rStyle w:val="Char5"/>
          <w:rFonts w:hint="cs"/>
          <w:rtl/>
        </w:rPr>
        <w:t>ی</w:t>
      </w:r>
      <w:r w:rsidRPr="008548CA">
        <w:rPr>
          <w:rStyle w:val="Char5"/>
          <w:rFonts w:hint="eastAsia"/>
          <w:rtl/>
        </w:rPr>
        <w:t>دا</w:t>
      </w:r>
      <w:r w:rsidRPr="008548CA">
        <w:rPr>
          <w:rStyle w:val="Char5"/>
          <w:rtl/>
        </w:rPr>
        <w:t xml:space="preserve"> م</w:t>
      </w:r>
      <w:r w:rsidRPr="008548CA">
        <w:rPr>
          <w:rStyle w:val="Char5"/>
          <w:rFonts w:hint="eastAsia"/>
          <w:rtl/>
        </w:rPr>
        <w:t>ی‏کند،</w:t>
      </w:r>
      <w:r w:rsidRPr="008548CA">
        <w:rPr>
          <w:rStyle w:val="Char5"/>
          <w:rtl/>
        </w:rPr>
        <w:t xml:space="preserve"> مسافر مکان و احوالش عوض م</w:t>
      </w:r>
      <w:r w:rsidRPr="008548CA">
        <w:rPr>
          <w:rStyle w:val="Char5"/>
          <w:rFonts w:hint="eastAsia"/>
          <w:rtl/>
        </w:rPr>
        <w:t>ی‏شود،</w:t>
      </w:r>
      <w:r w:rsidRPr="008548CA">
        <w:rPr>
          <w:rStyle w:val="Char5"/>
          <w:rtl/>
        </w:rPr>
        <w:t xml:space="preserve"> چه بسا در د</w:t>
      </w:r>
      <w:r w:rsidRPr="008548CA">
        <w:rPr>
          <w:rStyle w:val="Char5"/>
          <w:rFonts w:hint="eastAsia"/>
          <w:rtl/>
        </w:rPr>
        <w:t>یار</w:t>
      </w:r>
      <w:r w:rsidRPr="008548CA">
        <w:rPr>
          <w:rStyle w:val="Char5"/>
          <w:rtl/>
        </w:rPr>
        <w:t xml:space="preserve"> غربت، در کشورها</w:t>
      </w:r>
      <w:r w:rsidRPr="008548CA">
        <w:rPr>
          <w:rStyle w:val="Char5"/>
          <w:rFonts w:hint="eastAsia"/>
          <w:rtl/>
        </w:rPr>
        <w:t>ی</w:t>
      </w:r>
      <w:r w:rsidRPr="008548CA">
        <w:rPr>
          <w:rStyle w:val="Char5"/>
          <w:rtl/>
        </w:rPr>
        <w:t xml:space="preserve"> ب</w:t>
      </w:r>
      <w:r w:rsidRPr="008548CA">
        <w:rPr>
          <w:rStyle w:val="Char5"/>
          <w:rFonts w:hint="cs"/>
          <w:rtl/>
        </w:rPr>
        <w:t>ی</w:t>
      </w:r>
      <w:r w:rsidRPr="008548CA">
        <w:rPr>
          <w:rStyle w:val="Char5"/>
          <w:rFonts w:hint="eastAsia"/>
          <w:rtl/>
        </w:rPr>
        <w:t>گانه‏</w:t>
      </w:r>
      <w:r w:rsidRPr="008548CA">
        <w:rPr>
          <w:rStyle w:val="Char5"/>
          <w:rFonts w:hint="cs"/>
          <w:rtl/>
        </w:rPr>
        <w:t>یی</w:t>
      </w:r>
      <w:r w:rsidRPr="008548CA">
        <w:rPr>
          <w:rStyle w:val="Char5"/>
          <w:rtl/>
        </w:rPr>
        <w:t xml:space="preserve"> خواهد بود که از آن چه در کشور و شهر خود از آن م</w:t>
      </w:r>
      <w:r w:rsidRPr="008548CA">
        <w:rPr>
          <w:rStyle w:val="Char5"/>
          <w:rFonts w:hint="cs"/>
          <w:rtl/>
        </w:rPr>
        <w:t>ی</w:t>
      </w:r>
      <w:r w:rsidRPr="008548CA">
        <w:rPr>
          <w:rStyle w:val="Char5"/>
          <w:rFonts w:hint="eastAsia"/>
          <w:rtl/>
        </w:rPr>
        <w:t>‏ترس</w:t>
      </w:r>
      <w:r w:rsidRPr="008548CA">
        <w:rPr>
          <w:rStyle w:val="Char5"/>
          <w:rFonts w:hint="cs"/>
          <w:rtl/>
        </w:rPr>
        <w:t>ی</w:t>
      </w:r>
      <w:r w:rsidRPr="008548CA">
        <w:rPr>
          <w:rStyle w:val="Char5"/>
          <w:rFonts w:hint="eastAsia"/>
          <w:rtl/>
        </w:rPr>
        <w:t>د،</w:t>
      </w:r>
      <w:r w:rsidRPr="008548CA">
        <w:rPr>
          <w:rStyle w:val="Char5"/>
          <w:rtl/>
        </w:rPr>
        <w:t xml:space="preserve"> ترس</w:t>
      </w:r>
      <w:r w:rsidRPr="008548CA">
        <w:rPr>
          <w:rStyle w:val="Char5"/>
          <w:rFonts w:hint="eastAsia"/>
          <w:rtl/>
        </w:rPr>
        <w:t>ی</w:t>
      </w:r>
      <w:r w:rsidRPr="008548CA">
        <w:rPr>
          <w:rStyle w:val="Char5"/>
          <w:rtl/>
        </w:rPr>
        <w:t xml:space="preserve"> ندارد، اگر رازش آشکار شود، ترس فض</w:t>
      </w:r>
      <w:r w:rsidRPr="008548CA">
        <w:rPr>
          <w:rStyle w:val="Char5"/>
          <w:rFonts w:hint="cs"/>
          <w:rtl/>
        </w:rPr>
        <w:t>ی</w:t>
      </w:r>
      <w:r w:rsidRPr="008548CA">
        <w:rPr>
          <w:rStyle w:val="Char5"/>
          <w:rFonts w:hint="eastAsia"/>
          <w:rtl/>
        </w:rPr>
        <w:t>حت</w:t>
      </w:r>
      <w:r w:rsidRPr="008548CA">
        <w:rPr>
          <w:rStyle w:val="Char5"/>
          <w:rtl/>
        </w:rPr>
        <w:t xml:space="preserve"> و رسوا</w:t>
      </w:r>
      <w:r w:rsidRPr="008548CA">
        <w:rPr>
          <w:rStyle w:val="Char5"/>
          <w:rFonts w:hint="eastAsia"/>
          <w:rtl/>
        </w:rPr>
        <w:t>یی</w:t>
      </w:r>
      <w:r w:rsidRPr="008548CA">
        <w:rPr>
          <w:rStyle w:val="Char5"/>
          <w:rtl/>
        </w:rPr>
        <w:t xml:space="preserve"> ندارد. اما در شهر خود از رسوا</w:t>
      </w:r>
      <w:r w:rsidRPr="008548CA">
        <w:rPr>
          <w:rStyle w:val="Char5"/>
          <w:rFonts w:hint="cs"/>
          <w:rtl/>
        </w:rPr>
        <w:t>یی</w:t>
      </w:r>
      <w:r w:rsidRPr="008548CA">
        <w:rPr>
          <w:rStyle w:val="Char5"/>
          <w:rtl/>
        </w:rPr>
        <w:t xml:space="preserve"> م</w:t>
      </w:r>
      <w:r w:rsidRPr="008548CA">
        <w:rPr>
          <w:rStyle w:val="Char5"/>
          <w:rFonts w:hint="cs"/>
          <w:rtl/>
        </w:rPr>
        <w:t>ی</w:t>
      </w:r>
      <w:r w:rsidRPr="008548CA">
        <w:rPr>
          <w:rStyle w:val="Char5"/>
          <w:rFonts w:hint="eastAsia"/>
          <w:rtl/>
        </w:rPr>
        <w:t>‏هراسد،</w:t>
      </w:r>
      <w:r w:rsidRPr="008548CA">
        <w:rPr>
          <w:rStyle w:val="Char5"/>
          <w:rtl/>
        </w:rPr>
        <w:t xml:space="preserve"> از ا</w:t>
      </w:r>
      <w:r w:rsidRPr="008548CA">
        <w:rPr>
          <w:rStyle w:val="Char5"/>
          <w:rFonts w:hint="eastAsia"/>
          <w:rtl/>
        </w:rPr>
        <w:t>ین</w:t>
      </w:r>
      <w:r w:rsidRPr="008548CA">
        <w:rPr>
          <w:rStyle w:val="Char5"/>
          <w:rtl/>
        </w:rPr>
        <w:t xml:space="preserve"> روست که پا</w:t>
      </w:r>
      <w:r w:rsidRPr="008548CA">
        <w:rPr>
          <w:rStyle w:val="Char5"/>
          <w:rFonts w:hint="eastAsia"/>
          <w:rtl/>
        </w:rPr>
        <w:t>یبند</w:t>
      </w:r>
      <w:r w:rsidRPr="008548CA">
        <w:rPr>
          <w:rStyle w:val="Char5"/>
          <w:rFonts w:hint="cs"/>
          <w:rtl/>
        </w:rPr>
        <w:t>ی</w:t>
      </w:r>
      <w:r w:rsidRPr="008548CA">
        <w:rPr>
          <w:rStyle w:val="Char5"/>
          <w:rtl/>
        </w:rPr>
        <w:t xml:space="preserve"> وتمسک به تقو</w:t>
      </w:r>
      <w:r w:rsidRPr="008548CA">
        <w:rPr>
          <w:rStyle w:val="Char5"/>
          <w:rFonts w:hint="cs"/>
          <w:rtl/>
        </w:rPr>
        <w:t>ی</w:t>
      </w:r>
      <w:r w:rsidRPr="008548CA">
        <w:rPr>
          <w:rStyle w:val="Char5"/>
          <w:rtl/>
        </w:rPr>
        <w:t xml:space="preserve"> در سفر بس</w:t>
      </w:r>
      <w:r w:rsidRPr="008548CA">
        <w:rPr>
          <w:rStyle w:val="Char5"/>
          <w:rFonts w:hint="cs"/>
          <w:rtl/>
        </w:rPr>
        <w:t>ی</w:t>
      </w:r>
      <w:r w:rsidRPr="008548CA">
        <w:rPr>
          <w:rStyle w:val="Char5"/>
          <w:rFonts w:hint="eastAsia"/>
          <w:rtl/>
        </w:rPr>
        <w:t>ار</w:t>
      </w:r>
      <w:r w:rsidRPr="008548CA">
        <w:rPr>
          <w:rStyle w:val="Char5"/>
          <w:rtl/>
        </w:rPr>
        <w:t xml:space="preserve"> مهم است و جا</w:t>
      </w:r>
      <w:r w:rsidRPr="008548CA">
        <w:rPr>
          <w:rStyle w:val="Char5"/>
          <w:rFonts w:hint="eastAsia"/>
          <w:rtl/>
        </w:rPr>
        <w:t>یگاه</w:t>
      </w:r>
      <w:r w:rsidRPr="008548CA">
        <w:rPr>
          <w:rStyle w:val="Char5"/>
          <w:rtl/>
        </w:rPr>
        <w:t xml:space="preserve"> والا</w:t>
      </w:r>
      <w:r w:rsidRPr="008548CA">
        <w:rPr>
          <w:rStyle w:val="Char5"/>
          <w:rFonts w:hint="eastAsia"/>
          <w:rtl/>
        </w:rPr>
        <w:t>یی</w:t>
      </w:r>
      <w:r w:rsidRPr="008548CA">
        <w:rPr>
          <w:rStyle w:val="Char5"/>
          <w:rtl/>
        </w:rPr>
        <w:t xml:space="preserve"> دارد. به هر حال انسان چه در سفر باشد و چه در حضر با</w:t>
      </w:r>
      <w:r w:rsidRPr="008548CA">
        <w:rPr>
          <w:rStyle w:val="Char5"/>
          <w:rFonts w:hint="cs"/>
          <w:rtl/>
        </w:rPr>
        <w:t>ی</w:t>
      </w:r>
      <w:r w:rsidRPr="008548CA">
        <w:rPr>
          <w:rStyle w:val="Char5"/>
          <w:rFonts w:hint="eastAsia"/>
          <w:rtl/>
        </w:rPr>
        <w:t>د</w:t>
      </w:r>
      <w:r w:rsidRPr="008548CA">
        <w:rPr>
          <w:rStyle w:val="Char5"/>
          <w:rtl/>
        </w:rPr>
        <w:t xml:space="preserve"> از خدا بخواهد به او تقو</w:t>
      </w:r>
      <w:r w:rsidRPr="008548CA">
        <w:rPr>
          <w:rStyle w:val="Char5"/>
          <w:rFonts w:hint="eastAsia"/>
          <w:rtl/>
        </w:rPr>
        <w:t>ی</w:t>
      </w:r>
      <w:r w:rsidRPr="008548CA">
        <w:rPr>
          <w:rStyle w:val="Char5"/>
          <w:rtl/>
        </w:rPr>
        <w:t xml:space="preserve"> عطا کند.</w:t>
      </w:r>
      <w:r w:rsidR="005D5775">
        <w:rPr>
          <w:rStyle w:val="Char5"/>
          <w:rtl/>
        </w:rPr>
        <w:t xml:space="preserve"> چنانکه </w:t>
      </w:r>
      <w:r w:rsidRPr="008548CA">
        <w:rPr>
          <w:rStyle w:val="Char5"/>
          <w:rtl/>
        </w:rPr>
        <w:t>پ</w:t>
      </w:r>
      <w:r w:rsidRPr="008548CA">
        <w:rPr>
          <w:rStyle w:val="Char5"/>
          <w:rFonts w:hint="cs"/>
          <w:rtl/>
        </w:rPr>
        <w:t>ی</w:t>
      </w:r>
      <w:r w:rsidRPr="008548CA">
        <w:rPr>
          <w:rStyle w:val="Char5"/>
          <w:rFonts w:hint="eastAsia"/>
          <w:rtl/>
        </w:rPr>
        <w:t>امبر</w:t>
      </w:r>
      <w:r w:rsidR="004A01ED" w:rsidRPr="004A01ED">
        <w:rPr>
          <w:rStyle w:val="Char5"/>
          <w:rFonts w:cs="CTraditional Arabic" w:hint="cs"/>
          <w:rtl/>
        </w:rPr>
        <w:t xml:space="preserve"> ج </w:t>
      </w:r>
      <w:r w:rsidRPr="008548CA">
        <w:rPr>
          <w:rStyle w:val="Char5"/>
          <w:rtl/>
        </w:rPr>
        <w:t>م</w:t>
      </w:r>
      <w:r w:rsidRPr="008548CA">
        <w:rPr>
          <w:rStyle w:val="Char5"/>
          <w:rFonts w:hint="eastAsia"/>
          <w:rtl/>
        </w:rPr>
        <w:t>ی‏فرمود</w:t>
      </w:r>
      <w:r w:rsidRPr="008548CA">
        <w:rPr>
          <w:rStyle w:val="Char5"/>
          <w:rtl/>
        </w:rPr>
        <w:t>:</w:t>
      </w:r>
      <w:r>
        <w:rPr>
          <w:rFonts w:ascii="2  Badr" w:hAnsi="2  Badr"/>
          <w:rtl/>
        </w:rPr>
        <w:t xml:space="preserve"> </w:t>
      </w:r>
      <w:r w:rsidR="009D66E7" w:rsidRPr="009D66E7">
        <w:rPr>
          <w:rStyle w:val="Char6"/>
          <w:rtl/>
        </w:rPr>
        <w:t>«</w:t>
      </w:r>
      <w:r w:rsidRPr="009D66E7">
        <w:rPr>
          <w:rStyle w:val="Char6"/>
          <w:rtl/>
        </w:rPr>
        <w:t>اللهم آتِ نفوسنا تقواها و ز</w:t>
      </w:r>
      <w:r w:rsidR="004C787F">
        <w:rPr>
          <w:rStyle w:val="Char6"/>
          <w:rtl/>
        </w:rPr>
        <w:t>ك</w:t>
      </w:r>
      <w:r w:rsidRPr="009D66E7">
        <w:rPr>
          <w:rStyle w:val="Char6"/>
          <w:rtl/>
        </w:rPr>
        <w:t>ها أنت خیرُ من ز</w:t>
      </w:r>
      <w:r w:rsidR="004C787F">
        <w:rPr>
          <w:rStyle w:val="Char6"/>
          <w:rtl/>
        </w:rPr>
        <w:t>ك</w:t>
      </w:r>
      <w:r w:rsidRPr="009D66E7">
        <w:rPr>
          <w:rStyle w:val="Char6"/>
          <w:rtl/>
        </w:rPr>
        <w:t>اها أنت ولیُّها و موالاها»:</w:t>
      </w:r>
      <w:r>
        <w:rPr>
          <w:rFonts w:ascii="2  Badr" w:hAnsi="2  Badr"/>
          <w:rtl/>
        </w:rPr>
        <w:t xml:space="preserve"> </w:t>
      </w:r>
      <w:r w:rsidRPr="008548CA">
        <w:rPr>
          <w:rStyle w:val="Char5"/>
          <w:rtl/>
        </w:rPr>
        <w:t>«خدا</w:t>
      </w:r>
      <w:r w:rsidRPr="008548CA">
        <w:rPr>
          <w:rStyle w:val="Char5"/>
          <w:rFonts w:hint="cs"/>
          <w:rtl/>
        </w:rPr>
        <w:t>ی</w:t>
      </w:r>
      <w:r w:rsidRPr="008548CA">
        <w:rPr>
          <w:rStyle w:val="Char5"/>
          <w:rFonts w:hint="eastAsia"/>
          <w:rtl/>
        </w:rPr>
        <w:t>ا</w:t>
      </w:r>
      <w:r w:rsidRPr="008548CA">
        <w:rPr>
          <w:rStyle w:val="Char5"/>
          <w:rtl/>
        </w:rPr>
        <w:t xml:space="preserve"> به ما تقوا عنا</w:t>
      </w:r>
      <w:r w:rsidRPr="008548CA">
        <w:rPr>
          <w:rStyle w:val="Char5"/>
          <w:rFonts w:hint="eastAsia"/>
          <w:rtl/>
        </w:rPr>
        <w:t>یت</w:t>
      </w:r>
      <w:r w:rsidRPr="008548CA">
        <w:rPr>
          <w:rStyle w:val="Char5"/>
          <w:rtl/>
        </w:rPr>
        <w:t xml:space="preserve"> فرما، نفس ما را پاک</w:t>
      </w:r>
      <w:r w:rsidRPr="008548CA">
        <w:rPr>
          <w:rStyle w:val="Char5"/>
          <w:rFonts w:hint="eastAsia"/>
          <w:rtl/>
        </w:rPr>
        <w:t>یزه</w:t>
      </w:r>
      <w:r w:rsidRPr="008548CA">
        <w:rPr>
          <w:rStyle w:val="Char5"/>
          <w:rtl/>
        </w:rPr>
        <w:t xml:space="preserve"> بگردان، تو بهتر</w:t>
      </w:r>
      <w:r w:rsidRPr="008548CA">
        <w:rPr>
          <w:rStyle w:val="Char5"/>
          <w:rFonts w:hint="eastAsia"/>
          <w:rtl/>
        </w:rPr>
        <w:t>یت</w:t>
      </w:r>
      <w:r w:rsidRPr="008548CA">
        <w:rPr>
          <w:rStyle w:val="Char5"/>
          <w:rtl/>
        </w:rPr>
        <w:t xml:space="preserve"> تزک</w:t>
      </w:r>
      <w:r w:rsidRPr="008548CA">
        <w:rPr>
          <w:rStyle w:val="Char5"/>
          <w:rFonts w:hint="eastAsia"/>
          <w:rtl/>
        </w:rPr>
        <w:t>یه</w:t>
      </w:r>
      <w:r w:rsidRPr="008548CA">
        <w:rPr>
          <w:rStyle w:val="Char5"/>
          <w:rtl/>
        </w:rPr>
        <w:t xml:space="preserve"> دهنده هست</w:t>
      </w:r>
      <w:r w:rsidRPr="008548CA">
        <w:rPr>
          <w:rStyle w:val="Char5"/>
          <w:rFonts w:hint="eastAsia"/>
          <w:rtl/>
        </w:rPr>
        <w:t>ی</w:t>
      </w:r>
      <w:r w:rsidRPr="008548CA">
        <w:rPr>
          <w:rStyle w:val="Char5"/>
          <w:rtl/>
        </w:rPr>
        <w:t xml:space="preserve"> و سرپرست و صاحب</w:t>
      </w:r>
      <w:r w:rsidR="004C0D25">
        <w:rPr>
          <w:rStyle w:val="Char5"/>
          <w:rtl/>
        </w:rPr>
        <w:t xml:space="preserve"> جان‌ها</w:t>
      </w:r>
      <w:r w:rsidR="0067226B">
        <w:rPr>
          <w:rStyle w:val="Char5"/>
          <w:rtl/>
        </w:rPr>
        <w:t xml:space="preserve"> </w:t>
      </w:r>
      <w:r w:rsidRPr="008548CA">
        <w:rPr>
          <w:rStyle w:val="Char5"/>
          <w:rtl/>
        </w:rPr>
        <w:t>و</w:t>
      </w:r>
      <w:r w:rsidR="00A62A54">
        <w:rPr>
          <w:rStyle w:val="Char5"/>
          <w:rtl/>
        </w:rPr>
        <w:t xml:space="preserve"> نفس‌ها</w:t>
      </w:r>
      <w:r w:rsidRPr="008548CA">
        <w:rPr>
          <w:rStyle w:val="Char5"/>
          <w:rFonts w:hint="cs"/>
          <w:rtl/>
        </w:rPr>
        <w:t>ی</w:t>
      </w:r>
      <w:r w:rsidRPr="008548CA">
        <w:rPr>
          <w:rStyle w:val="Char5"/>
          <w:rtl/>
        </w:rPr>
        <w:t xml:space="preserve"> ما</w:t>
      </w:r>
      <w:r w:rsidRPr="008548CA">
        <w:rPr>
          <w:rStyle w:val="Char5"/>
          <w:rFonts w:hint="cs"/>
          <w:rtl/>
        </w:rPr>
        <w:t>یی</w:t>
      </w:r>
      <w:r w:rsidRPr="008548CA">
        <w:rPr>
          <w:rStyle w:val="Char5"/>
          <w:rFonts w:hint="eastAsia"/>
          <w:rtl/>
        </w:rPr>
        <w:t>»</w:t>
      </w:r>
      <w:r w:rsidRPr="008548CA">
        <w:rPr>
          <w:rStyle w:val="Char5"/>
          <w:rtl/>
        </w:rPr>
        <w:t>.</w:t>
      </w:r>
      <w:r w:rsidRPr="001161A6">
        <w:rPr>
          <w:rStyle w:val="Char5"/>
          <w:vertAlign w:val="superscript"/>
          <w:rtl/>
        </w:rPr>
        <w:footnoteReference w:id="425"/>
      </w:r>
    </w:p>
    <w:p w:rsidR="000B5A71" w:rsidRDefault="000B5A71" w:rsidP="007A67AA">
      <w:pPr>
        <w:ind w:firstLine="284"/>
        <w:jc w:val="both"/>
        <w:rPr>
          <w:rStyle w:val="Char5"/>
          <w:rtl/>
        </w:rPr>
      </w:pPr>
      <w:r w:rsidRPr="008548CA">
        <w:rPr>
          <w:rStyle w:val="Char5"/>
          <w:rFonts w:hint="eastAsia"/>
          <w:rtl/>
        </w:rPr>
        <w:t>به</w:t>
      </w:r>
      <w:r w:rsidRPr="008548CA">
        <w:rPr>
          <w:rStyle w:val="Char5"/>
          <w:rtl/>
        </w:rPr>
        <w:t xml:space="preserve"> ع</w:t>
      </w:r>
      <w:r w:rsidRPr="008548CA">
        <w:rPr>
          <w:rStyle w:val="Char5"/>
          <w:rFonts w:hint="eastAsia"/>
          <w:rtl/>
        </w:rPr>
        <w:t>لاوه</w:t>
      </w:r>
      <w:r w:rsidRPr="008548CA">
        <w:rPr>
          <w:rStyle w:val="Char5"/>
          <w:rtl/>
        </w:rPr>
        <w:t xml:space="preserve"> قبل از پ</w:t>
      </w:r>
      <w:r w:rsidRPr="008548CA">
        <w:rPr>
          <w:rStyle w:val="Char5"/>
          <w:rFonts w:hint="eastAsia"/>
          <w:rtl/>
        </w:rPr>
        <w:t>یامبر</w:t>
      </w:r>
      <w:r w:rsidRPr="008548CA">
        <w:rPr>
          <w:rStyle w:val="Char5"/>
          <w:rtl/>
        </w:rPr>
        <w:t xml:space="preserve"> گرام</w:t>
      </w:r>
      <w:r w:rsidRPr="008548CA">
        <w:rPr>
          <w:rStyle w:val="Char5"/>
          <w:rFonts w:hint="eastAsia"/>
          <w:rtl/>
        </w:rPr>
        <w:t>ی</w:t>
      </w:r>
      <w:r w:rsidRPr="008548CA">
        <w:rPr>
          <w:rStyle w:val="Char5"/>
          <w:rtl/>
        </w:rPr>
        <w:t xml:space="preserve"> اسلام همه‏</w:t>
      </w:r>
      <w:r w:rsidRPr="008548CA">
        <w:rPr>
          <w:rStyle w:val="Char5"/>
          <w:rFonts w:hint="cs"/>
          <w:rtl/>
        </w:rPr>
        <w:t>ی</w:t>
      </w:r>
      <w:r w:rsidRPr="008548CA">
        <w:rPr>
          <w:rStyle w:val="Char5"/>
          <w:rtl/>
        </w:rPr>
        <w:t xml:space="preserve"> فرستادگان و پ</w:t>
      </w:r>
      <w:r w:rsidRPr="008548CA">
        <w:rPr>
          <w:rStyle w:val="Char5"/>
          <w:rFonts w:hint="cs"/>
          <w:rtl/>
        </w:rPr>
        <w:t>ی</w:t>
      </w:r>
      <w:r w:rsidRPr="008548CA">
        <w:rPr>
          <w:rStyle w:val="Char5"/>
          <w:rFonts w:hint="eastAsia"/>
          <w:rtl/>
        </w:rPr>
        <w:t>امبران</w:t>
      </w:r>
      <w:r w:rsidRPr="008548CA">
        <w:rPr>
          <w:rStyle w:val="Char5"/>
          <w:rtl/>
        </w:rPr>
        <w:t xml:space="preserve"> اله</w:t>
      </w:r>
      <w:r w:rsidRPr="008548CA">
        <w:rPr>
          <w:rStyle w:val="Char5"/>
          <w:rFonts w:hint="eastAsia"/>
          <w:rtl/>
        </w:rPr>
        <w:t>ی</w:t>
      </w:r>
      <w:r w:rsidRPr="008548CA">
        <w:rPr>
          <w:rStyle w:val="Char5"/>
          <w:rtl/>
        </w:rPr>
        <w:t xml:space="preserve"> به تقو</w:t>
      </w:r>
      <w:r w:rsidRPr="008548CA">
        <w:rPr>
          <w:rStyle w:val="Char5"/>
          <w:rFonts w:hint="cs"/>
          <w:rtl/>
        </w:rPr>
        <w:t>ی</w:t>
      </w:r>
      <w:r w:rsidRPr="008548CA">
        <w:rPr>
          <w:rStyle w:val="Char5"/>
          <w:rtl/>
        </w:rPr>
        <w:t xml:space="preserve"> سفارش کرده‏اند:</w:t>
      </w:r>
      <w:r w:rsidR="00B678F0">
        <w:rPr>
          <w:rStyle w:val="Char5"/>
          <w:rFonts w:hint="cs"/>
          <w:rtl/>
        </w:rPr>
        <w:t xml:space="preserve"> </w:t>
      </w:r>
      <w:r w:rsidR="00B678F0">
        <w:rPr>
          <w:rStyle w:val="Char5"/>
          <w:rFonts w:cs="Traditional Arabic"/>
          <w:color w:val="000000"/>
          <w:shd w:val="clear" w:color="auto" w:fill="FFFFFF"/>
          <w:rtl/>
        </w:rPr>
        <w:t>﴿</w:t>
      </w:r>
      <w:r w:rsidR="00B678F0" w:rsidRPr="00961C37">
        <w:rPr>
          <w:rStyle w:val="Chard"/>
          <w:rtl/>
        </w:rPr>
        <w:t>إِذۡ قَالَ لَهُمۡ أَخُوهُمۡ نُوحٌ أَلَا تَتَّقُونَ١٠٦</w:t>
      </w:r>
      <w:r w:rsidR="00B678F0">
        <w:rPr>
          <w:rStyle w:val="Char5"/>
          <w:rFonts w:cs="Traditional Arabic"/>
          <w:color w:val="000000"/>
          <w:shd w:val="clear" w:color="auto" w:fill="FFFFFF"/>
          <w:rtl/>
        </w:rPr>
        <w:t>﴾</w:t>
      </w:r>
      <w:r w:rsidR="00B678F0" w:rsidRPr="00961C37">
        <w:rPr>
          <w:rStyle w:val="Chard"/>
          <w:rtl/>
        </w:rPr>
        <w:t xml:space="preserve"> </w:t>
      </w:r>
      <w:r w:rsidR="00B678F0" w:rsidRPr="00B16E4E">
        <w:rPr>
          <w:rStyle w:val="Charc"/>
          <w:rtl/>
        </w:rPr>
        <w:t>[الشعراء: 106]</w:t>
      </w:r>
      <w:r w:rsidR="00B678F0">
        <w:rPr>
          <w:rStyle w:val="Char5"/>
          <w:rFonts w:cs="CTraditional Arabic" w:hint="cs"/>
          <w:rtl/>
        </w:rPr>
        <w:t xml:space="preserve"> </w:t>
      </w:r>
      <w:r w:rsidRPr="008548CA">
        <w:rPr>
          <w:rStyle w:val="Char5"/>
          <w:rtl/>
        </w:rPr>
        <w:t>«هنگام</w:t>
      </w:r>
      <w:r w:rsidRPr="008548CA">
        <w:rPr>
          <w:rStyle w:val="Char5"/>
          <w:rFonts w:hint="cs"/>
          <w:rtl/>
        </w:rPr>
        <w:t>ی</w:t>
      </w:r>
      <w:r w:rsidRPr="008548CA">
        <w:rPr>
          <w:rStyle w:val="Char5"/>
          <w:rtl/>
        </w:rPr>
        <w:t xml:space="preserve"> که برادرشان نوح به</w:t>
      </w:r>
      <w:r w:rsidR="00811778">
        <w:rPr>
          <w:rStyle w:val="Char5"/>
          <w:rtl/>
        </w:rPr>
        <w:t xml:space="preserve"> آن‌ها </w:t>
      </w:r>
      <w:r w:rsidRPr="008548CA">
        <w:rPr>
          <w:rStyle w:val="Char5"/>
          <w:rtl/>
        </w:rPr>
        <w:t>گفت: «آ</w:t>
      </w:r>
      <w:r w:rsidRPr="008548CA">
        <w:rPr>
          <w:rStyle w:val="Char5"/>
          <w:rFonts w:hint="cs"/>
          <w:rtl/>
        </w:rPr>
        <w:t>ی</w:t>
      </w:r>
      <w:r w:rsidRPr="008548CA">
        <w:rPr>
          <w:rStyle w:val="Char5"/>
          <w:rFonts w:hint="eastAsia"/>
          <w:rtl/>
        </w:rPr>
        <w:t>ا</w:t>
      </w:r>
      <w:r w:rsidRPr="008548CA">
        <w:rPr>
          <w:rStyle w:val="Char5"/>
          <w:rtl/>
        </w:rPr>
        <w:t xml:space="preserve"> نم</w:t>
      </w:r>
      <w:r w:rsidRPr="008548CA">
        <w:rPr>
          <w:rStyle w:val="Char5"/>
          <w:rFonts w:hint="eastAsia"/>
          <w:rtl/>
        </w:rPr>
        <w:t>ی‏پره</w:t>
      </w:r>
      <w:r w:rsidRPr="008548CA">
        <w:rPr>
          <w:rStyle w:val="Char5"/>
          <w:rFonts w:hint="cs"/>
          <w:rtl/>
        </w:rPr>
        <w:t>ی</w:t>
      </w:r>
      <w:r w:rsidRPr="008548CA">
        <w:rPr>
          <w:rStyle w:val="Char5"/>
          <w:rFonts w:hint="eastAsia"/>
          <w:rtl/>
        </w:rPr>
        <w:t>ز</w:t>
      </w:r>
      <w:r w:rsidRPr="008548CA">
        <w:rPr>
          <w:rStyle w:val="Char5"/>
          <w:rFonts w:hint="cs"/>
          <w:rtl/>
        </w:rPr>
        <w:t>ی</w:t>
      </w:r>
      <w:r w:rsidRPr="008548CA">
        <w:rPr>
          <w:rStyle w:val="Char5"/>
          <w:rFonts w:hint="eastAsia"/>
          <w:rtl/>
        </w:rPr>
        <w:t>د؟»،</w:t>
      </w:r>
      <w:r w:rsidR="00B678F0">
        <w:rPr>
          <w:rStyle w:val="Char5"/>
          <w:rFonts w:hint="cs"/>
          <w:rtl/>
        </w:rPr>
        <w:t xml:space="preserve"> </w:t>
      </w:r>
      <w:r w:rsidR="00B678F0">
        <w:rPr>
          <w:rStyle w:val="Char5"/>
          <w:rFonts w:cs="Traditional Arabic"/>
          <w:color w:val="000000"/>
          <w:shd w:val="clear" w:color="auto" w:fill="FFFFFF"/>
          <w:rtl/>
        </w:rPr>
        <w:t>﴿</w:t>
      </w:r>
      <w:r w:rsidR="00B678F0" w:rsidRPr="00961C37">
        <w:rPr>
          <w:rStyle w:val="Chard"/>
          <w:rtl/>
        </w:rPr>
        <w:t>إِذۡ قَالَ لَهُمۡ أَخُوهُمۡ هُودٌ أَلَا تَتَّقُونَ١٢٤</w:t>
      </w:r>
      <w:r w:rsidR="00B678F0">
        <w:rPr>
          <w:rStyle w:val="Char5"/>
          <w:rFonts w:cs="Traditional Arabic"/>
          <w:color w:val="000000"/>
          <w:shd w:val="clear" w:color="auto" w:fill="FFFFFF"/>
          <w:rtl/>
        </w:rPr>
        <w:t>﴾</w:t>
      </w:r>
      <w:r w:rsidR="00B678F0" w:rsidRPr="00961C37">
        <w:rPr>
          <w:rStyle w:val="Chard"/>
          <w:rtl/>
        </w:rPr>
        <w:t xml:space="preserve"> </w:t>
      </w:r>
      <w:r w:rsidR="00B678F0" w:rsidRPr="00B16E4E">
        <w:rPr>
          <w:rStyle w:val="Charc"/>
          <w:rtl/>
        </w:rPr>
        <w:t>[الشعراء: 124]</w:t>
      </w:r>
      <w:r w:rsidRPr="008548CA">
        <w:rPr>
          <w:rStyle w:val="Char5"/>
          <w:rtl/>
        </w:rPr>
        <w:t xml:space="preserve"> (چون برادرشان هود گفت: «آ</w:t>
      </w:r>
      <w:r w:rsidRPr="008548CA">
        <w:rPr>
          <w:rStyle w:val="Char5"/>
          <w:rFonts w:hint="cs"/>
          <w:rtl/>
        </w:rPr>
        <w:t>ی</w:t>
      </w:r>
      <w:r w:rsidRPr="008548CA">
        <w:rPr>
          <w:rStyle w:val="Char5"/>
          <w:rFonts w:hint="eastAsia"/>
          <w:rtl/>
        </w:rPr>
        <w:t>ا</w:t>
      </w:r>
      <w:r w:rsidRPr="008548CA">
        <w:rPr>
          <w:rStyle w:val="Char5"/>
          <w:rtl/>
        </w:rPr>
        <w:t xml:space="preserve"> نم</w:t>
      </w:r>
      <w:r w:rsidRPr="008548CA">
        <w:rPr>
          <w:rStyle w:val="Char5"/>
          <w:rFonts w:hint="eastAsia"/>
          <w:rtl/>
        </w:rPr>
        <w:t>ی‏ترس</w:t>
      </w:r>
      <w:r w:rsidRPr="008548CA">
        <w:rPr>
          <w:rStyle w:val="Char5"/>
          <w:rFonts w:hint="cs"/>
          <w:rtl/>
        </w:rPr>
        <w:t>ی</w:t>
      </w:r>
      <w:r w:rsidRPr="008548CA">
        <w:rPr>
          <w:rStyle w:val="Char5"/>
          <w:rFonts w:hint="eastAsia"/>
          <w:rtl/>
        </w:rPr>
        <w:t>د؟»</w:t>
      </w:r>
      <w:r w:rsidRPr="008548CA">
        <w:rPr>
          <w:rStyle w:val="Char5"/>
          <w:rtl/>
        </w:rPr>
        <w:t>)،</w:t>
      </w:r>
      <w:r w:rsidR="00B678F0">
        <w:rPr>
          <w:rStyle w:val="Char5"/>
          <w:rFonts w:hint="cs"/>
          <w:rtl/>
        </w:rPr>
        <w:t xml:space="preserve"> </w:t>
      </w:r>
      <w:r w:rsidR="00B678F0">
        <w:rPr>
          <w:rStyle w:val="Char5"/>
          <w:rFonts w:cs="Traditional Arabic"/>
          <w:color w:val="000000"/>
          <w:shd w:val="clear" w:color="auto" w:fill="FFFFFF"/>
          <w:rtl/>
        </w:rPr>
        <w:t>﴿</w:t>
      </w:r>
      <w:r w:rsidR="00B678F0" w:rsidRPr="00961C37">
        <w:rPr>
          <w:rStyle w:val="Chard"/>
          <w:rtl/>
        </w:rPr>
        <w:t>إِذۡ قَالَ لَهُمۡ أَخُوهُمۡ صَٰلِحٌ أَلَا تَتَّقُونَ١٤٢</w:t>
      </w:r>
      <w:r w:rsidR="00B678F0">
        <w:rPr>
          <w:rStyle w:val="Char5"/>
          <w:rFonts w:cs="Traditional Arabic"/>
          <w:color w:val="000000"/>
          <w:shd w:val="clear" w:color="auto" w:fill="FFFFFF"/>
          <w:rtl/>
        </w:rPr>
        <w:t>﴾</w:t>
      </w:r>
      <w:r w:rsidR="00B678F0" w:rsidRPr="00961C37">
        <w:rPr>
          <w:rStyle w:val="Chard"/>
          <w:rtl/>
        </w:rPr>
        <w:t xml:space="preserve"> </w:t>
      </w:r>
      <w:r w:rsidR="00B678F0" w:rsidRPr="00B16E4E">
        <w:rPr>
          <w:rStyle w:val="Charc"/>
          <w:rtl/>
        </w:rPr>
        <w:t>[الشعراء: 142]</w:t>
      </w:r>
      <w:r w:rsidRPr="008548CA">
        <w:rPr>
          <w:rStyle w:val="Char5"/>
          <w:rtl/>
        </w:rPr>
        <w:t xml:space="preserve"> (چون برادرشان صالح به</w:t>
      </w:r>
      <w:r w:rsidR="00811778">
        <w:rPr>
          <w:rStyle w:val="Char5"/>
          <w:rtl/>
        </w:rPr>
        <w:t xml:space="preserve"> آن‌ها </w:t>
      </w:r>
      <w:r w:rsidRPr="008548CA">
        <w:rPr>
          <w:rStyle w:val="Char5"/>
          <w:rtl/>
        </w:rPr>
        <w:t>گفت «آ</w:t>
      </w:r>
      <w:r w:rsidRPr="008548CA">
        <w:rPr>
          <w:rStyle w:val="Char5"/>
          <w:rFonts w:hint="cs"/>
          <w:rtl/>
        </w:rPr>
        <w:t>ی</w:t>
      </w:r>
      <w:r w:rsidRPr="008548CA">
        <w:rPr>
          <w:rStyle w:val="Char5"/>
          <w:rFonts w:hint="eastAsia"/>
          <w:rtl/>
        </w:rPr>
        <w:t>ا</w:t>
      </w:r>
      <w:r w:rsidRPr="008548CA">
        <w:rPr>
          <w:rStyle w:val="Char5"/>
          <w:rtl/>
        </w:rPr>
        <w:t xml:space="preserve"> پره</w:t>
      </w:r>
      <w:r w:rsidRPr="008548CA">
        <w:rPr>
          <w:rStyle w:val="Char5"/>
          <w:rFonts w:hint="eastAsia"/>
          <w:rtl/>
        </w:rPr>
        <w:t>یز</w:t>
      </w:r>
      <w:r w:rsidRPr="008548CA">
        <w:rPr>
          <w:rStyle w:val="Char5"/>
          <w:rtl/>
        </w:rPr>
        <w:t xml:space="preserve"> نم</w:t>
      </w:r>
      <w:r w:rsidRPr="008548CA">
        <w:rPr>
          <w:rStyle w:val="Char5"/>
          <w:rFonts w:hint="eastAsia"/>
          <w:rtl/>
        </w:rPr>
        <w:t>ی‏کن</w:t>
      </w:r>
      <w:r w:rsidRPr="008548CA">
        <w:rPr>
          <w:rStyle w:val="Char5"/>
          <w:rFonts w:hint="cs"/>
          <w:rtl/>
        </w:rPr>
        <w:t>ی</w:t>
      </w:r>
      <w:r w:rsidRPr="008548CA">
        <w:rPr>
          <w:rStyle w:val="Char5"/>
          <w:rFonts w:hint="eastAsia"/>
          <w:rtl/>
        </w:rPr>
        <w:t>د؟»</w:t>
      </w:r>
      <w:r w:rsidRPr="008548CA">
        <w:rPr>
          <w:rStyle w:val="Char5"/>
          <w:rtl/>
        </w:rPr>
        <w:t>)،</w:t>
      </w:r>
      <w:r w:rsidR="007A67AA">
        <w:rPr>
          <w:rStyle w:val="Char5"/>
          <w:rFonts w:hint="cs"/>
          <w:rtl/>
        </w:rPr>
        <w:t xml:space="preserve"> </w:t>
      </w:r>
      <w:r w:rsidR="007A67AA">
        <w:rPr>
          <w:rStyle w:val="Char5"/>
          <w:rFonts w:cs="Traditional Arabic"/>
          <w:color w:val="000000"/>
          <w:shd w:val="clear" w:color="auto" w:fill="FFFFFF"/>
          <w:rtl/>
        </w:rPr>
        <w:t>﴿</w:t>
      </w:r>
      <w:r w:rsidR="007A67AA" w:rsidRPr="00961C37">
        <w:rPr>
          <w:rStyle w:val="Chard"/>
          <w:rtl/>
        </w:rPr>
        <w:t>إِذۡ قَالَ لَهُمۡ أَخُوهُمۡ لُوطٌ أَلَا تَتَّقُونَ١٦١</w:t>
      </w:r>
      <w:r w:rsidR="007A67AA">
        <w:rPr>
          <w:rStyle w:val="Char5"/>
          <w:rFonts w:cs="Traditional Arabic"/>
          <w:color w:val="000000"/>
          <w:shd w:val="clear" w:color="auto" w:fill="FFFFFF"/>
          <w:rtl/>
        </w:rPr>
        <w:t>﴾</w:t>
      </w:r>
      <w:r w:rsidR="007A67AA" w:rsidRPr="00961C37">
        <w:rPr>
          <w:rStyle w:val="Chard"/>
          <w:rtl/>
        </w:rPr>
        <w:t xml:space="preserve"> </w:t>
      </w:r>
      <w:r w:rsidR="007A67AA" w:rsidRPr="00B16E4E">
        <w:rPr>
          <w:rStyle w:val="Charc"/>
          <w:rtl/>
        </w:rPr>
        <w:t>[الشعراء: 161]</w:t>
      </w:r>
      <w:r w:rsidRPr="008548CA">
        <w:rPr>
          <w:rStyle w:val="Char5"/>
          <w:rtl/>
        </w:rPr>
        <w:t xml:space="preserve"> (چون برادرشان لوط به</w:t>
      </w:r>
      <w:r w:rsidR="00811778">
        <w:rPr>
          <w:rStyle w:val="Char5"/>
          <w:rtl/>
        </w:rPr>
        <w:t xml:space="preserve"> آن‌ها </w:t>
      </w:r>
      <w:r w:rsidRPr="008548CA">
        <w:rPr>
          <w:rStyle w:val="Char5"/>
          <w:rtl/>
        </w:rPr>
        <w:t>گفت: «آ</w:t>
      </w:r>
      <w:r w:rsidRPr="008548CA">
        <w:rPr>
          <w:rStyle w:val="Char5"/>
          <w:rFonts w:hint="cs"/>
          <w:rtl/>
        </w:rPr>
        <w:t>ی</w:t>
      </w:r>
      <w:r w:rsidRPr="008548CA">
        <w:rPr>
          <w:rStyle w:val="Char5"/>
          <w:rFonts w:hint="eastAsia"/>
          <w:rtl/>
        </w:rPr>
        <w:t>ا</w:t>
      </w:r>
      <w:r w:rsidRPr="008548CA">
        <w:rPr>
          <w:rStyle w:val="Char5"/>
          <w:rtl/>
        </w:rPr>
        <w:t xml:space="preserve"> نم</w:t>
      </w:r>
      <w:r w:rsidRPr="008548CA">
        <w:rPr>
          <w:rStyle w:val="Char5"/>
          <w:rFonts w:hint="eastAsia"/>
          <w:rtl/>
        </w:rPr>
        <w:t>ی‏ترس</w:t>
      </w:r>
      <w:r w:rsidRPr="008548CA">
        <w:rPr>
          <w:rStyle w:val="Char5"/>
          <w:rFonts w:hint="cs"/>
          <w:rtl/>
        </w:rPr>
        <w:t>ی</w:t>
      </w:r>
      <w:r w:rsidRPr="008548CA">
        <w:rPr>
          <w:rStyle w:val="Char5"/>
          <w:rFonts w:hint="eastAsia"/>
          <w:rtl/>
        </w:rPr>
        <w:t>د؟»</w:t>
      </w:r>
      <w:r w:rsidRPr="008548CA">
        <w:rPr>
          <w:rStyle w:val="Char5"/>
          <w:rtl/>
        </w:rPr>
        <w:t>) حضرت شع</w:t>
      </w:r>
      <w:r w:rsidRPr="008548CA">
        <w:rPr>
          <w:rStyle w:val="Char5"/>
          <w:rFonts w:hint="eastAsia"/>
          <w:rtl/>
        </w:rPr>
        <w:t>یب</w:t>
      </w:r>
      <w:r w:rsidRPr="008548CA">
        <w:rPr>
          <w:rStyle w:val="Char5"/>
          <w:rtl/>
        </w:rPr>
        <w:t xml:space="preserve"> به صاحبان ب</w:t>
      </w:r>
      <w:r w:rsidRPr="008548CA">
        <w:rPr>
          <w:rStyle w:val="Char5"/>
          <w:rFonts w:hint="eastAsia"/>
          <w:rtl/>
        </w:rPr>
        <w:t>یشه</w:t>
      </w:r>
      <w:r w:rsidRPr="008548CA">
        <w:rPr>
          <w:rStyle w:val="Char5"/>
          <w:rtl/>
        </w:rPr>
        <w:t xml:space="preserve"> که داستانش مشهور است، گفت:</w:t>
      </w:r>
      <w:r w:rsidR="007A67AA">
        <w:rPr>
          <w:rStyle w:val="Char5"/>
          <w:rFonts w:hint="cs"/>
          <w:rtl/>
        </w:rPr>
        <w:t xml:space="preserve"> </w:t>
      </w:r>
      <w:r w:rsidR="007A67AA">
        <w:rPr>
          <w:rStyle w:val="Char5"/>
          <w:rFonts w:cs="Traditional Arabic"/>
          <w:color w:val="000000"/>
          <w:shd w:val="clear" w:color="auto" w:fill="FFFFFF"/>
          <w:rtl/>
        </w:rPr>
        <w:t>﴿</w:t>
      </w:r>
      <w:r w:rsidR="007A67AA" w:rsidRPr="00961C37">
        <w:rPr>
          <w:rStyle w:val="Chard"/>
          <w:rtl/>
        </w:rPr>
        <w:t>إِذۡ قَالَ لَهُمۡ شُعَيۡبٌ أَلَا تَتَّقُونَ١٧٧</w:t>
      </w:r>
      <w:r w:rsidR="007A67AA">
        <w:rPr>
          <w:rStyle w:val="Char5"/>
          <w:rFonts w:cs="Traditional Arabic"/>
          <w:color w:val="000000"/>
          <w:shd w:val="clear" w:color="auto" w:fill="FFFFFF"/>
          <w:rtl/>
        </w:rPr>
        <w:t>﴾</w:t>
      </w:r>
      <w:r w:rsidR="007A67AA" w:rsidRPr="00961C37">
        <w:rPr>
          <w:rStyle w:val="Chard"/>
          <w:rtl/>
        </w:rPr>
        <w:t xml:space="preserve"> </w:t>
      </w:r>
      <w:r w:rsidR="007A67AA" w:rsidRPr="00B16E4E">
        <w:rPr>
          <w:rStyle w:val="Charc"/>
          <w:rtl/>
        </w:rPr>
        <w:t>[الشعراء: 177]</w:t>
      </w:r>
      <w:r w:rsidR="007A67AA">
        <w:rPr>
          <w:rStyle w:val="Char5"/>
          <w:rFonts w:cs="CTraditional Arabic" w:hint="cs"/>
          <w:rtl/>
        </w:rPr>
        <w:t xml:space="preserve"> </w:t>
      </w:r>
      <w:r w:rsidRPr="008548CA">
        <w:rPr>
          <w:rStyle w:val="Char5"/>
          <w:rtl/>
        </w:rPr>
        <w:t>«چرا</w:t>
      </w:r>
      <w:r w:rsidR="00811778">
        <w:rPr>
          <w:rStyle w:val="Char5"/>
          <w:rtl/>
        </w:rPr>
        <w:t xml:space="preserve"> نمی‌</w:t>
      </w:r>
      <w:r w:rsidRPr="008548CA">
        <w:rPr>
          <w:rStyle w:val="Char5"/>
          <w:rtl/>
        </w:rPr>
        <w:t>ترس</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یعن</w:t>
      </w:r>
      <w:r w:rsidRPr="008548CA">
        <w:rPr>
          <w:rStyle w:val="Char5"/>
          <w:rFonts w:hint="cs"/>
          <w:rtl/>
        </w:rPr>
        <w:t>ی</w:t>
      </w:r>
      <w:r w:rsidRPr="008548CA">
        <w:rPr>
          <w:rStyle w:val="Char5"/>
          <w:rtl/>
        </w:rPr>
        <w:t xml:space="preserve"> چرا تقو</w:t>
      </w:r>
      <w:r w:rsidRPr="008548CA">
        <w:rPr>
          <w:rStyle w:val="Char5"/>
          <w:rFonts w:hint="cs"/>
          <w:rtl/>
        </w:rPr>
        <w:t>ی</w:t>
      </w:r>
      <w:r w:rsidRPr="008548CA">
        <w:rPr>
          <w:rStyle w:val="Char5"/>
          <w:rtl/>
        </w:rPr>
        <w:t xml:space="preserve"> پ</w:t>
      </w:r>
      <w:r w:rsidRPr="008548CA">
        <w:rPr>
          <w:rStyle w:val="Char5"/>
          <w:rFonts w:hint="cs"/>
          <w:rtl/>
        </w:rPr>
        <w:t>ی</w:t>
      </w:r>
      <w:r w:rsidRPr="008548CA">
        <w:rPr>
          <w:rStyle w:val="Char5"/>
          <w:rFonts w:hint="eastAsia"/>
          <w:rtl/>
        </w:rPr>
        <w:t>شه</w:t>
      </w:r>
      <w:r w:rsidRPr="008548CA">
        <w:rPr>
          <w:rStyle w:val="Char5"/>
          <w:rtl/>
        </w:rPr>
        <w:t xml:space="preserve"> نم</w:t>
      </w:r>
      <w:r w:rsidRPr="008548CA">
        <w:rPr>
          <w:rStyle w:val="Char5"/>
          <w:rFonts w:hint="eastAsia"/>
          <w:rtl/>
        </w:rPr>
        <w:t>ی‏کن</w:t>
      </w:r>
      <w:r w:rsidRPr="008548CA">
        <w:rPr>
          <w:rStyle w:val="Char5"/>
          <w:rFonts w:hint="cs"/>
          <w:rtl/>
        </w:rPr>
        <w:t>ی</w:t>
      </w:r>
      <w:r w:rsidRPr="008548CA">
        <w:rPr>
          <w:rStyle w:val="Char5"/>
          <w:rFonts w:hint="eastAsia"/>
          <w:rtl/>
        </w:rPr>
        <w:t>د؟</w:t>
      </w:r>
      <w:r w:rsidRPr="008548CA">
        <w:rPr>
          <w:rStyle w:val="Char5"/>
          <w:rtl/>
        </w:rPr>
        <w:t xml:space="preserve"> برا</w:t>
      </w:r>
      <w:r w:rsidRPr="008548CA">
        <w:rPr>
          <w:rStyle w:val="Char5"/>
          <w:rFonts w:hint="eastAsia"/>
          <w:rtl/>
        </w:rPr>
        <w:t>ی</w:t>
      </w:r>
      <w:r w:rsidRPr="008548CA">
        <w:rPr>
          <w:rStyle w:val="Char5"/>
          <w:rtl/>
        </w:rPr>
        <w:t xml:space="preserve"> م</w:t>
      </w:r>
      <w:r w:rsidRPr="008548CA">
        <w:rPr>
          <w:rStyle w:val="Char5"/>
          <w:rFonts w:hint="eastAsia"/>
          <w:rtl/>
        </w:rPr>
        <w:t>وس</w:t>
      </w:r>
      <w:r w:rsidRPr="008548CA">
        <w:rPr>
          <w:rStyle w:val="Char5"/>
          <w:rFonts w:hint="cs"/>
          <w:rtl/>
        </w:rPr>
        <w:t>ی</w:t>
      </w:r>
      <w:r w:rsidR="009D66E7">
        <w:rPr>
          <w:rStyle w:val="Char5"/>
          <w:rFonts w:cs="CTraditional Arabic" w:hint="cs"/>
          <w:rtl/>
        </w:rPr>
        <w:t>÷</w:t>
      </w:r>
      <w:r w:rsidRPr="008548CA">
        <w:rPr>
          <w:rStyle w:val="Char5"/>
          <w:rtl/>
        </w:rPr>
        <w:t xml:space="preserve"> دستور آ</w:t>
      </w:r>
      <w:r w:rsidRPr="008548CA">
        <w:rPr>
          <w:rStyle w:val="Char5"/>
          <w:rFonts w:hint="eastAsia"/>
          <w:rtl/>
        </w:rPr>
        <w:t>مد</w:t>
      </w:r>
      <w:r w:rsidRPr="008548CA">
        <w:rPr>
          <w:rStyle w:val="Char5"/>
          <w:rtl/>
        </w:rPr>
        <w:t>:</w:t>
      </w:r>
      <w:r w:rsidR="007A67AA">
        <w:rPr>
          <w:rStyle w:val="Char5"/>
          <w:rFonts w:hint="cs"/>
          <w:rtl/>
        </w:rPr>
        <w:t xml:space="preserve"> </w:t>
      </w:r>
      <w:r w:rsidR="007A67AA">
        <w:rPr>
          <w:rStyle w:val="Char5"/>
          <w:rFonts w:cs="Traditional Arabic"/>
          <w:color w:val="000000"/>
          <w:shd w:val="clear" w:color="auto" w:fill="FFFFFF"/>
          <w:rtl/>
        </w:rPr>
        <w:t>﴿</w:t>
      </w:r>
      <w:r w:rsidR="007A67AA" w:rsidRPr="00961C37">
        <w:rPr>
          <w:rStyle w:val="Chard"/>
          <w:rFonts w:hint="cs"/>
          <w:rtl/>
        </w:rPr>
        <w:t>ٱ</w:t>
      </w:r>
      <w:r w:rsidR="007A67AA" w:rsidRPr="00961C37">
        <w:rPr>
          <w:rStyle w:val="Chard"/>
          <w:rFonts w:hint="eastAsia"/>
          <w:rtl/>
        </w:rPr>
        <w:t>ئۡتِ</w:t>
      </w:r>
      <w:r w:rsidR="007A67AA" w:rsidRPr="00961C37">
        <w:rPr>
          <w:rStyle w:val="Chard"/>
          <w:rtl/>
        </w:rPr>
        <w:t xml:space="preserve"> </w:t>
      </w:r>
      <w:r w:rsidR="007A67AA" w:rsidRPr="00961C37">
        <w:rPr>
          <w:rStyle w:val="Chard"/>
          <w:rFonts w:hint="cs"/>
          <w:rtl/>
        </w:rPr>
        <w:t>ٱ</w:t>
      </w:r>
      <w:r w:rsidR="007A67AA" w:rsidRPr="00961C37">
        <w:rPr>
          <w:rStyle w:val="Chard"/>
          <w:rFonts w:hint="eastAsia"/>
          <w:rtl/>
        </w:rPr>
        <w:t>لۡقَوۡمَ</w:t>
      </w:r>
      <w:r w:rsidR="007A67AA" w:rsidRPr="00961C37">
        <w:rPr>
          <w:rStyle w:val="Chard"/>
          <w:rtl/>
        </w:rPr>
        <w:t xml:space="preserve"> </w:t>
      </w:r>
      <w:r w:rsidR="007A67AA" w:rsidRPr="00961C37">
        <w:rPr>
          <w:rStyle w:val="Chard"/>
          <w:rFonts w:hint="cs"/>
          <w:rtl/>
        </w:rPr>
        <w:t>ٱ</w:t>
      </w:r>
      <w:r w:rsidR="007A67AA" w:rsidRPr="00961C37">
        <w:rPr>
          <w:rStyle w:val="Chard"/>
          <w:rFonts w:hint="eastAsia"/>
          <w:rtl/>
        </w:rPr>
        <w:t>لظَّٰلِمِينَ</w:t>
      </w:r>
      <w:r w:rsidR="007A67AA" w:rsidRPr="00961C37">
        <w:rPr>
          <w:rStyle w:val="Chard"/>
          <w:rtl/>
        </w:rPr>
        <w:t>١٠ قَوۡمَ فِرۡعَوۡنَۚ أَلَا يَتَّقُونَ١١</w:t>
      </w:r>
      <w:r w:rsidR="007A67AA">
        <w:rPr>
          <w:rStyle w:val="Char5"/>
          <w:rFonts w:cs="Traditional Arabic"/>
          <w:color w:val="000000"/>
          <w:shd w:val="clear" w:color="auto" w:fill="FFFFFF"/>
          <w:rtl/>
        </w:rPr>
        <w:t>﴾</w:t>
      </w:r>
      <w:r w:rsidR="007A67AA" w:rsidRPr="00961C37">
        <w:rPr>
          <w:rStyle w:val="Chard"/>
          <w:rtl/>
        </w:rPr>
        <w:t xml:space="preserve"> </w:t>
      </w:r>
      <w:r w:rsidR="007A67AA" w:rsidRPr="00B16E4E">
        <w:rPr>
          <w:rStyle w:val="Charc"/>
          <w:rtl/>
        </w:rPr>
        <w:t>[الشعراء: 10-11]</w:t>
      </w:r>
      <w:r>
        <w:rPr>
          <w:rFonts w:ascii="2  Badr" w:hAnsi="2  Badr"/>
          <w:rtl/>
        </w:rPr>
        <w:t xml:space="preserve"> </w:t>
      </w:r>
      <w:r w:rsidRPr="008548CA">
        <w:rPr>
          <w:rStyle w:val="Char5"/>
          <w:rtl/>
        </w:rPr>
        <w:t>«به سو</w:t>
      </w:r>
      <w:r w:rsidRPr="008548CA">
        <w:rPr>
          <w:rStyle w:val="Char5"/>
          <w:rFonts w:hint="cs"/>
          <w:rtl/>
        </w:rPr>
        <w:t>ی</w:t>
      </w:r>
      <w:r w:rsidRPr="008548CA">
        <w:rPr>
          <w:rStyle w:val="Char5"/>
          <w:rtl/>
        </w:rPr>
        <w:t xml:space="preserve"> قوم ستمکار برو، قوم فرعون، آ</w:t>
      </w:r>
      <w:r w:rsidRPr="008548CA">
        <w:rPr>
          <w:rStyle w:val="Char5"/>
          <w:rFonts w:hint="cs"/>
          <w:rtl/>
        </w:rPr>
        <w:t>ی</w:t>
      </w:r>
      <w:r w:rsidRPr="008548CA">
        <w:rPr>
          <w:rStyle w:val="Char5"/>
          <w:rFonts w:hint="eastAsia"/>
          <w:rtl/>
        </w:rPr>
        <w:t>ا</w:t>
      </w:r>
      <w:r w:rsidR="00811778">
        <w:rPr>
          <w:rStyle w:val="Char5"/>
          <w:rtl/>
        </w:rPr>
        <w:t xml:space="preserve"> آن‌ها </w:t>
      </w:r>
      <w:r w:rsidRPr="008548CA">
        <w:rPr>
          <w:rStyle w:val="Char5"/>
          <w:rtl/>
        </w:rPr>
        <w:t>نم</w:t>
      </w:r>
      <w:r w:rsidRPr="008548CA">
        <w:rPr>
          <w:rStyle w:val="Char5"/>
          <w:rFonts w:hint="eastAsia"/>
          <w:rtl/>
        </w:rPr>
        <w:t>ی‏ترسند؟»</w:t>
      </w:r>
    </w:p>
    <w:p w:rsidR="000B5A71" w:rsidRPr="0057534B" w:rsidRDefault="000B5A71" w:rsidP="00266A3E">
      <w:pPr>
        <w:pStyle w:val="a0"/>
        <w:rPr>
          <w:rtl/>
        </w:rPr>
      </w:pPr>
      <w:bookmarkStart w:id="657" w:name="_Toc228635796"/>
      <w:bookmarkStart w:id="658" w:name="_Toc228854386"/>
      <w:bookmarkStart w:id="659" w:name="_Toc435795947"/>
      <w:r w:rsidRPr="0057534B">
        <w:rPr>
          <w:rtl/>
        </w:rPr>
        <w:t>بر بال تقوی</w:t>
      </w:r>
      <w:bookmarkEnd w:id="657"/>
      <w:bookmarkEnd w:id="658"/>
      <w:bookmarkEnd w:id="659"/>
    </w:p>
    <w:p w:rsidR="000B5A71" w:rsidRPr="008548CA" w:rsidRDefault="000B5A71" w:rsidP="00591094">
      <w:pPr>
        <w:ind w:firstLine="284"/>
        <w:jc w:val="both"/>
        <w:rPr>
          <w:rStyle w:val="Char5"/>
          <w:rtl/>
        </w:rPr>
      </w:pPr>
      <w:r w:rsidRPr="008548CA">
        <w:rPr>
          <w:rStyle w:val="Char5"/>
          <w:rFonts w:hint="eastAsia"/>
          <w:rtl/>
        </w:rPr>
        <w:t>تقو</w:t>
      </w:r>
      <w:r w:rsidRPr="008548CA">
        <w:rPr>
          <w:rStyle w:val="Char5"/>
          <w:rFonts w:hint="cs"/>
          <w:rtl/>
        </w:rPr>
        <w:t>ی</w:t>
      </w:r>
      <w:r w:rsidRPr="008548CA">
        <w:rPr>
          <w:rStyle w:val="Char5"/>
          <w:rtl/>
        </w:rPr>
        <w:t xml:space="preserve"> ز</w:t>
      </w:r>
      <w:r w:rsidRPr="008548CA">
        <w:rPr>
          <w:rStyle w:val="Char5"/>
          <w:rFonts w:hint="cs"/>
          <w:rtl/>
        </w:rPr>
        <w:t>ی</w:t>
      </w:r>
      <w:r w:rsidRPr="008548CA">
        <w:rPr>
          <w:rStyle w:val="Char5"/>
          <w:rFonts w:hint="eastAsia"/>
          <w:rtl/>
        </w:rPr>
        <w:t>باتر</w:t>
      </w:r>
      <w:r w:rsidRPr="008548CA">
        <w:rPr>
          <w:rStyle w:val="Char5"/>
          <w:rFonts w:hint="cs"/>
          <w:rtl/>
        </w:rPr>
        <w:t>ی</w:t>
      </w:r>
      <w:r w:rsidRPr="008548CA">
        <w:rPr>
          <w:rStyle w:val="Char5"/>
          <w:rFonts w:hint="eastAsia"/>
          <w:rtl/>
        </w:rPr>
        <w:t>ن</w:t>
      </w:r>
      <w:r w:rsidRPr="008548CA">
        <w:rPr>
          <w:rStyle w:val="Char5"/>
          <w:rtl/>
        </w:rPr>
        <w:t xml:space="preserve"> و بهتر</w:t>
      </w:r>
      <w:r w:rsidRPr="008548CA">
        <w:rPr>
          <w:rStyle w:val="Char5"/>
          <w:rFonts w:hint="eastAsia"/>
          <w:rtl/>
        </w:rPr>
        <w:t>ین</w:t>
      </w:r>
      <w:r w:rsidRPr="008548CA">
        <w:rPr>
          <w:rStyle w:val="Char5"/>
          <w:rtl/>
        </w:rPr>
        <w:t xml:space="preserve"> لباس و آرا</w:t>
      </w:r>
      <w:r w:rsidRPr="008548CA">
        <w:rPr>
          <w:rStyle w:val="Char5"/>
          <w:rFonts w:hint="eastAsia"/>
          <w:rtl/>
        </w:rPr>
        <w:t>یش</w:t>
      </w:r>
      <w:r w:rsidRPr="008548CA">
        <w:rPr>
          <w:rStyle w:val="Char5"/>
          <w:rFonts w:hint="cs"/>
          <w:rtl/>
        </w:rPr>
        <w:t>ی</w:t>
      </w:r>
      <w:r w:rsidRPr="008548CA">
        <w:rPr>
          <w:rStyle w:val="Char5"/>
          <w:rtl/>
        </w:rPr>
        <w:t xml:space="preserve"> است که انسان خود را با آن م</w:t>
      </w:r>
      <w:r w:rsidRPr="008548CA">
        <w:rPr>
          <w:rStyle w:val="Char5"/>
          <w:rFonts w:hint="cs"/>
          <w:rtl/>
        </w:rPr>
        <w:t>ی</w:t>
      </w:r>
      <w:r w:rsidRPr="008548CA">
        <w:rPr>
          <w:rStyle w:val="Char5"/>
          <w:rFonts w:hint="eastAsia"/>
          <w:rtl/>
        </w:rPr>
        <w:t>‏آرا</w:t>
      </w:r>
      <w:r w:rsidRPr="008548CA">
        <w:rPr>
          <w:rStyle w:val="Char5"/>
          <w:rFonts w:hint="cs"/>
          <w:rtl/>
        </w:rPr>
        <w:t>ی</w:t>
      </w:r>
      <w:r w:rsidRPr="008548CA">
        <w:rPr>
          <w:rStyle w:val="Char5"/>
          <w:rFonts w:hint="eastAsia"/>
          <w:rtl/>
        </w:rPr>
        <w:t>د</w:t>
      </w:r>
      <w:r w:rsidRPr="008548CA">
        <w:rPr>
          <w:rStyle w:val="Char5"/>
          <w:rtl/>
        </w:rPr>
        <w:t>:</w:t>
      </w:r>
      <w:r w:rsidR="00591094">
        <w:rPr>
          <w:rStyle w:val="Char5"/>
          <w:rFonts w:hint="cs"/>
          <w:rtl/>
        </w:rPr>
        <w:t xml:space="preserve"> </w:t>
      </w:r>
      <w:r w:rsidR="00591094">
        <w:rPr>
          <w:rStyle w:val="Char5"/>
          <w:rFonts w:cs="Traditional Arabic"/>
          <w:color w:val="000000"/>
          <w:shd w:val="clear" w:color="auto" w:fill="FFFFFF"/>
          <w:rtl/>
        </w:rPr>
        <w:t>﴿</w:t>
      </w:r>
      <w:r w:rsidR="00591094" w:rsidRPr="00961C37">
        <w:rPr>
          <w:rStyle w:val="Chard"/>
          <w:rtl/>
        </w:rPr>
        <w:t xml:space="preserve">يَٰبَنِيٓ ءَادَمَ قَدۡ أَنزَلۡنَا عَلَيۡكُمۡ لِبَاسٗا يُوَٰرِي سَوۡءَٰتِكُمۡ وَرِيشٗاۖ وَلِبَاسُ </w:t>
      </w:r>
      <w:r w:rsidR="00591094" w:rsidRPr="00961C37">
        <w:rPr>
          <w:rStyle w:val="Chard"/>
          <w:rFonts w:hint="cs"/>
          <w:rtl/>
        </w:rPr>
        <w:t>ٱ</w:t>
      </w:r>
      <w:r w:rsidR="00591094" w:rsidRPr="00961C37">
        <w:rPr>
          <w:rStyle w:val="Chard"/>
          <w:rFonts w:hint="eastAsia"/>
          <w:rtl/>
        </w:rPr>
        <w:t>لتَّقۡوَىٰ</w:t>
      </w:r>
      <w:r w:rsidR="00591094" w:rsidRPr="00961C37">
        <w:rPr>
          <w:rStyle w:val="Chard"/>
          <w:rtl/>
        </w:rPr>
        <w:t xml:space="preserve"> ذَٰلِكَ خَيۡرٞ</w:t>
      </w:r>
      <w:r w:rsidR="00591094">
        <w:rPr>
          <w:rStyle w:val="Char5"/>
          <w:rFonts w:cs="Traditional Arabic"/>
          <w:color w:val="000000"/>
          <w:shd w:val="clear" w:color="auto" w:fill="FFFFFF"/>
          <w:rtl/>
        </w:rPr>
        <w:t>﴾</w:t>
      </w:r>
      <w:r w:rsidR="00591094" w:rsidRPr="00961C37">
        <w:rPr>
          <w:rStyle w:val="Chard"/>
          <w:rtl/>
        </w:rPr>
        <w:t xml:space="preserve"> </w:t>
      </w:r>
      <w:r w:rsidR="00591094" w:rsidRPr="00B16E4E">
        <w:rPr>
          <w:rStyle w:val="Charc"/>
          <w:rtl/>
        </w:rPr>
        <w:t>[الأعراف: 26]</w:t>
      </w:r>
      <w:r w:rsidRPr="008548CA">
        <w:rPr>
          <w:rStyle w:val="Char5"/>
          <w:rtl/>
        </w:rPr>
        <w:t xml:space="preserve"> </w:t>
      </w:r>
      <w:r w:rsidR="009D66E7">
        <w:rPr>
          <w:rStyle w:val="Char5"/>
          <w:rtl/>
        </w:rPr>
        <w:t>«</w:t>
      </w:r>
      <w:r w:rsidRPr="008548CA">
        <w:rPr>
          <w:rStyle w:val="Char5"/>
          <w:rtl/>
        </w:rPr>
        <w:t>ا</w:t>
      </w:r>
      <w:r w:rsidRPr="008548CA">
        <w:rPr>
          <w:rStyle w:val="Char5"/>
          <w:rFonts w:hint="cs"/>
          <w:rtl/>
        </w:rPr>
        <w:t>ی</w:t>
      </w:r>
      <w:r w:rsidRPr="008548CA">
        <w:rPr>
          <w:rStyle w:val="Char5"/>
          <w:rtl/>
        </w:rPr>
        <w:t xml:space="preserve"> فرزندان آدم لباس</w:t>
      </w:r>
      <w:r w:rsidRPr="008548CA">
        <w:rPr>
          <w:rStyle w:val="Char5"/>
          <w:rFonts w:hint="cs"/>
          <w:rtl/>
        </w:rPr>
        <w:t>ی</w:t>
      </w:r>
      <w:r w:rsidRPr="008548CA">
        <w:rPr>
          <w:rStyle w:val="Char5"/>
          <w:rtl/>
        </w:rPr>
        <w:t xml:space="preserve"> برا</w:t>
      </w:r>
      <w:r w:rsidRPr="008548CA">
        <w:rPr>
          <w:rStyle w:val="Char5"/>
          <w:rFonts w:hint="cs"/>
          <w:rtl/>
        </w:rPr>
        <w:t>ی</w:t>
      </w:r>
      <w:r w:rsidRPr="008548CA">
        <w:rPr>
          <w:rStyle w:val="Char5"/>
          <w:rtl/>
        </w:rPr>
        <w:t xml:space="preserve"> شما فرو فرستادم که برا</w:t>
      </w:r>
      <w:r w:rsidRPr="008548CA">
        <w:rPr>
          <w:rStyle w:val="Char5"/>
          <w:rFonts w:hint="cs"/>
          <w:rtl/>
        </w:rPr>
        <w:t>ی</w:t>
      </w:r>
      <w:r w:rsidRPr="008548CA">
        <w:rPr>
          <w:rStyle w:val="Char5"/>
          <w:rFonts w:hint="eastAsia"/>
          <w:rtl/>
        </w:rPr>
        <w:t>تان</w:t>
      </w:r>
      <w:r w:rsidRPr="008548CA">
        <w:rPr>
          <w:rStyle w:val="Char5"/>
          <w:rtl/>
        </w:rPr>
        <w:t xml:space="preserve"> ز</w:t>
      </w:r>
      <w:r w:rsidRPr="008548CA">
        <w:rPr>
          <w:rStyle w:val="Char5"/>
          <w:rFonts w:hint="eastAsia"/>
          <w:rtl/>
        </w:rPr>
        <w:t>ینت</w:t>
      </w:r>
      <w:r w:rsidRPr="008548CA">
        <w:rPr>
          <w:rStyle w:val="Char5"/>
          <w:rtl/>
        </w:rPr>
        <w:t xml:space="preserve"> است و شرمگاهتان را</w:t>
      </w:r>
      <w:r>
        <w:rPr>
          <w:rFonts w:ascii="2  Badr" w:hAnsi="2  Badr"/>
          <w:rtl/>
        </w:rPr>
        <w:t xml:space="preserve"> </w:t>
      </w:r>
      <w:r w:rsidRPr="008548CA">
        <w:rPr>
          <w:rStyle w:val="Char5"/>
          <w:rtl/>
        </w:rPr>
        <w:t>م</w:t>
      </w:r>
      <w:r w:rsidRPr="008548CA">
        <w:rPr>
          <w:rStyle w:val="Char5"/>
          <w:rFonts w:hint="eastAsia"/>
          <w:rtl/>
        </w:rPr>
        <w:t>ی‏پوشاند</w:t>
      </w:r>
      <w:r w:rsidRPr="008548CA">
        <w:rPr>
          <w:rStyle w:val="Char5"/>
          <w:rtl/>
        </w:rPr>
        <w:t xml:space="preserve"> و لباس تقوا بهتر است.» خداوند منت بر سرشان نهاده و ا</w:t>
      </w:r>
      <w:r w:rsidRPr="008548CA">
        <w:rPr>
          <w:rStyle w:val="Char5"/>
          <w:rFonts w:hint="eastAsia"/>
          <w:rtl/>
        </w:rPr>
        <w:t>ین</w:t>
      </w:r>
      <w:r w:rsidRPr="008548CA">
        <w:rPr>
          <w:rStyle w:val="Char5"/>
          <w:rtl/>
        </w:rPr>
        <w:t xml:space="preserve"> نعمت را به</w:t>
      </w:r>
      <w:r w:rsidR="00811778">
        <w:rPr>
          <w:rStyle w:val="Char5"/>
          <w:rtl/>
        </w:rPr>
        <w:t xml:space="preserve"> آن‌ها </w:t>
      </w:r>
      <w:r w:rsidRPr="008548CA">
        <w:rPr>
          <w:rStyle w:val="Char5"/>
          <w:rtl/>
        </w:rPr>
        <w:t>داده است.</w:t>
      </w:r>
    </w:p>
    <w:p w:rsidR="000B5A71" w:rsidRDefault="000B5A71" w:rsidP="00E33CD1">
      <w:pPr>
        <w:ind w:firstLine="284"/>
        <w:jc w:val="both"/>
        <w:rPr>
          <w:rStyle w:val="Char5"/>
          <w:rtl/>
        </w:rPr>
      </w:pPr>
      <w:r w:rsidRPr="008548CA">
        <w:rPr>
          <w:rStyle w:val="Char5"/>
          <w:rFonts w:hint="eastAsia"/>
          <w:rtl/>
        </w:rPr>
        <w:t>طبق</w:t>
      </w:r>
      <w:r w:rsidRPr="008548CA">
        <w:rPr>
          <w:rStyle w:val="Char5"/>
          <w:rtl/>
        </w:rPr>
        <w:t xml:space="preserve"> قاعده اشاره به چ</w:t>
      </w:r>
      <w:r w:rsidRPr="008548CA">
        <w:rPr>
          <w:rStyle w:val="Char5"/>
          <w:rFonts w:hint="eastAsia"/>
          <w:rtl/>
        </w:rPr>
        <w:t>یز</w:t>
      </w:r>
      <w:r w:rsidRPr="008548CA">
        <w:rPr>
          <w:rStyle w:val="Char5"/>
          <w:rFonts w:hint="cs"/>
          <w:rtl/>
        </w:rPr>
        <w:t>ی</w:t>
      </w:r>
      <w:r w:rsidRPr="008548CA">
        <w:rPr>
          <w:rStyle w:val="Char5"/>
          <w:rtl/>
        </w:rPr>
        <w:t xml:space="preserve"> در ضمن ابراز منت افاده‏</w:t>
      </w:r>
      <w:r w:rsidRPr="008548CA">
        <w:rPr>
          <w:rStyle w:val="Char5"/>
          <w:rFonts w:hint="cs"/>
          <w:rtl/>
        </w:rPr>
        <w:t>ی</w:t>
      </w:r>
      <w:r w:rsidRPr="008548CA">
        <w:rPr>
          <w:rStyle w:val="Char5"/>
          <w:rtl/>
        </w:rPr>
        <w:t xml:space="preserve"> مباح بودن م</w:t>
      </w:r>
      <w:r w:rsidRPr="008548CA">
        <w:rPr>
          <w:rStyle w:val="Char5"/>
          <w:rFonts w:hint="cs"/>
          <w:rtl/>
        </w:rPr>
        <w:t>ی</w:t>
      </w:r>
      <w:r w:rsidRPr="008548CA">
        <w:rPr>
          <w:rStyle w:val="Char5"/>
          <w:rFonts w:hint="eastAsia"/>
          <w:rtl/>
        </w:rPr>
        <w:t>‏کند،</w:t>
      </w:r>
      <w:r w:rsidRPr="008548CA">
        <w:rPr>
          <w:rStyle w:val="Char5"/>
          <w:rtl/>
        </w:rPr>
        <w:t xml:space="preserve"> مثلاً</w:t>
      </w:r>
      <w:r w:rsidR="00591094">
        <w:rPr>
          <w:rStyle w:val="Char5"/>
          <w:rFonts w:hint="cs"/>
          <w:rtl/>
        </w:rPr>
        <w:t xml:space="preserve"> </w:t>
      </w:r>
      <w:r w:rsidR="00591094">
        <w:rPr>
          <w:rStyle w:val="Char5"/>
          <w:rFonts w:cs="Traditional Arabic"/>
          <w:color w:val="000000"/>
          <w:shd w:val="clear" w:color="auto" w:fill="FFFFFF"/>
          <w:rtl/>
        </w:rPr>
        <w:t>﴿</w:t>
      </w:r>
      <w:r w:rsidR="00591094" w:rsidRPr="00961C37">
        <w:rPr>
          <w:rStyle w:val="Chard"/>
          <w:rtl/>
        </w:rPr>
        <w:t xml:space="preserve"> لِتَأۡكُلُواْ مِنۡهُ لَحۡمٗا طَرِيّٗا وَتَسۡتَخۡرِجُواْ مِنۡهُ حِلۡيَةٗ تَلۡبَسُونَهَا</w:t>
      </w:r>
      <w:r w:rsidR="00591094">
        <w:rPr>
          <w:rStyle w:val="Char5"/>
          <w:rFonts w:cs="Traditional Arabic"/>
          <w:color w:val="000000"/>
          <w:shd w:val="clear" w:color="auto" w:fill="FFFFFF"/>
          <w:rtl/>
        </w:rPr>
        <w:t>﴾</w:t>
      </w:r>
      <w:r w:rsidR="00591094" w:rsidRPr="00961C37">
        <w:rPr>
          <w:rStyle w:val="Chard"/>
          <w:rtl/>
        </w:rPr>
        <w:t xml:space="preserve"> </w:t>
      </w:r>
      <w:r w:rsidR="00591094" w:rsidRPr="00B16E4E">
        <w:rPr>
          <w:rStyle w:val="Charc"/>
          <w:rtl/>
        </w:rPr>
        <w:t>[النحل: 14]</w:t>
      </w:r>
      <w:r w:rsidR="009D66E7">
        <w:rPr>
          <w:rStyle w:val="Char5"/>
          <w:rFonts w:hint="cs"/>
          <w:rtl/>
        </w:rPr>
        <w:t xml:space="preserve"> </w:t>
      </w:r>
      <w:r w:rsidRPr="008548CA">
        <w:rPr>
          <w:rStyle w:val="Char5"/>
          <w:rtl/>
        </w:rPr>
        <w:t>«تا از آن گوشت تازه خوراکتان شود و ز</w:t>
      </w:r>
      <w:r w:rsidRPr="008548CA">
        <w:rPr>
          <w:rStyle w:val="Char5"/>
          <w:rFonts w:hint="cs"/>
          <w:rtl/>
        </w:rPr>
        <w:t>ی</w:t>
      </w:r>
      <w:r w:rsidRPr="008548CA">
        <w:rPr>
          <w:rStyle w:val="Char5"/>
          <w:rFonts w:hint="eastAsia"/>
          <w:rtl/>
        </w:rPr>
        <w:t>نت</w:t>
      </w:r>
      <w:r w:rsidRPr="008548CA">
        <w:rPr>
          <w:rStyle w:val="Char5"/>
          <w:rFonts w:hint="cs"/>
          <w:rtl/>
        </w:rPr>
        <w:t>ی</w:t>
      </w:r>
      <w:r w:rsidRPr="008548CA">
        <w:rPr>
          <w:rStyle w:val="Char5"/>
          <w:rtl/>
        </w:rPr>
        <w:t xml:space="preserve"> را برا</w:t>
      </w:r>
      <w:r w:rsidRPr="008548CA">
        <w:rPr>
          <w:rStyle w:val="Char5"/>
          <w:rFonts w:hint="cs"/>
          <w:rtl/>
        </w:rPr>
        <w:t>ی</w:t>
      </w:r>
      <w:r w:rsidRPr="008548CA">
        <w:rPr>
          <w:rStyle w:val="Char5"/>
          <w:rtl/>
        </w:rPr>
        <w:t xml:space="preserve"> آرا</w:t>
      </w:r>
      <w:r w:rsidRPr="008548CA">
        <w:rPr>
          <w:rStyle w:val="Char5"/>
          <w:rFonts w:hint="cs"/>
          <w:rtl/>
        </w:rPr>
        <w:t>ی</w:t>
      </w:r>
      <w:r w:rsidRPr="008548CA">
        <w:rPr>
          <w:rStyle w:val="Char5"/>
          <w:rFonts w:hint="eastAsia"/>
          <w:rtl/>
        </w:rPr>
        <w:t>ش</w:t>
      </w:r>
      <w:r w:rsidRPr="008548CA">
        <w:rPr>
          <w:rStyle w:val="Char5"/>
          <w:rtl/>
        </w:rPr>
        <w:t xml:space="preserve"> خود استخراج کن</w:t>
      </w:r>
      <w:r w:rsidRPr="008548CA">
        <w:rPr>
          <w:rStyle w:val="Char5"/>
          <w:rFonts w:hint="eastAsia"/>
          <w:rtl/>
        </w:rPr>
        <w:t>ید</w:t>
      </w:r>
      <w:r w:rsidRPr="008548CA">
        <w:rPr>
          <w:rStyle w:val="Char5"/>
          <w:rtl/>
        </w:rPr>
        <w:t>.» مادام که آمدنش در مقام منت باشد، به معنا</w:t>
      </w:r>
      <w:r w:rsidRPr="008548CA">
        <w:rPr>
          <w:rStyle w:val="Char5"/>
          <w:rFonts w:hint="eastAsia"/>
          <w:rtl/>
        </w:rPr>
        <w:t>ی</w:t>
      </w:r>
      <w:r w:rsidRPr="008548CA">
        <w:rPr>
          <w:rStyle w:val="Char5"/>
          <w:rtl/>
        </w:rPr>
        <w:t xml:space="preserve"> مباح بودن آن است، چون خداوند به خاطر چ</w:t>
      </w:r>
      <w:r w:rsidRPr="008548CA">
        <w:rPr>
          <w:rStyle w:val="Char5"/>
          <w:rFonts w:hint="cs"/>
          <w:rtl/>
        </w:rPr>
        <w:t>ی</w:t>
      </w:r>
      <w:r w:rsidRPr="008548CA">
        <w:rPr>
          <w:rStyle w:val="Char5"/>
          <w:rFonts w:hint="eastAsia"/>
          <w:rtl/>
        </w:rPr>
        <w:t>ز</w:t>
      </w:r>
      <w:r w:rsidRPr="008548CA">
        <w:rPr>
          <w:rStyle w:val="Char5"/>
          <w:rFonts w:hint="cs"/>
          <w:rtl/>
        </w:rPr>
        <w:t>ی</w:t>
      </w:r>
      <w:r w:rsidRPr="008548CA">
        <w:rPr>
          <w:rStyle w:val="Char5"/>
          <w:rtl/>
        </w:rPr>
        <w:t xml:space="preserve"> که بر بندگانش حرام کرده، بر</w:t>
      </w:r>
      <w:r w:rsidR="00811778">
        <w:rPr>
          <w:rStyle w:val="Char5"/>
          <w:rtl/>
        </w:rPr>
        <w:t xml:space="preserve"> آن‌ها </w:t>
      </w:r>
      <w:r w:rsidRPr="008548CA">
        <w:rPr>
          <w:rStyle w:val="Char5"/>
          <w:rtl/>
        </w:rPr>
        <w:t>منت نم</w:t>
      </w:r>
      <w:r w:rsidRPr="008548CA">
        <w:rPr>
          <w:rStyle w:val="Char5"/>
          <w:rFonts w:hint="cs"/>
          <w:rtl/>
        </w:rPr>
        <w:t>ی</w:t>
      </w:r>
      <w:r w:rsidRPr="008548CA">
        <w:rPr>
          <w:rStyle w:val="Char5"/>
          <w:rFonts w:hint="eastAsia"/>
          <w:rtl/>
        </w:rPr>
        <w:t>‏نهد،</w:t>
      </w:r>
      <w:r w:rsidRPr="008548CA">
        <w:rPr>
          <w:rStyle w:val="Char5"/>
          <w:rtl/>
        </w:rPr>
        <w:t xml:space="preserve"> بلکه او به خاطر آن چه حلال گردانده، منت بر</w:t>
      </w:r>
      <w:r w:rsidR="00811778">
        <w:rPr>
          <w:rStyle w:val="Char5"/>
          <w:rtl/>
        </w:rPr>
        <w:t xml:space="preserve"> آن‌ها </w:t>
      </w:r>
      <w:r w:rsidRPr="008548CA">
        <w:rPr>
          <w:rStyle w:val="Char5"/>
          <w:rtl/>
        </w:rPr>
        <w:t>گذاشته است:</w:t>
      </w:r>
      <w:r w:rsidR="00E33CD1">
        <w:rPr>
          <w:rStyle w:val="Char5"/>
          <w:rFonts w:hint="cs"/>
          <w:rtl/>
        </w:rPr>
        <w:t xml:space="preserve"> </w:t>
      </w:r>
      <w:r w:rsidR="00E33CD1">
        <w:rPr>
          <w:rStyle w:val="Char5"/>
          <w:rFonts w:cs="Traditional Arabic"/>
          <w:color w:val="000000"/>
          <w:shd w:val="clear" w:color="auto" w:fill="FFFFFF"/>
          <w:rtl/>
        </w:rPr>
        <w:t>﴿</w:t>
      </w:r>
      <w:r w:rsidR="00E33CD1" w:rsidRPr="00961C37">
        <w:rPr>
          <w:rStyle w:val="Chard"/>
          <w:rtl/>
        </w:rPr>
        <w:t>يَٰبَنِيٓ ءَادَمَ قَدۡ أَنزَلۡنَا عَلَيۡكُمۡ لِبَاسٗا يُوَٰرِي سَوۡءَٰتِكُمۡ وَرِيشٗا</w:t>
      </w:r>
      <w:r w:rsidR="00E33CD1">
        <w:rPr>
          <w:rStyle w:val="Char5"/>
          <w:rFonts w:cs="Traditional Arabic"/>
          <w:color w:val="000000"/>
          <w:shd w:val="clear" w:color="auto" w:fill="FFFFFF"/>
          <w:rtl/>
        </w:rPr>
        <w:t>﴾</w:t>
      </w:r>
      <w:r w:rsidR="00E33CD1" w:rsidRPr="00961C37">
        <w:rPr>
          <w:rStyle w:val="Chard"/>
          <w:rtl/>
        </w:rPr>
        <w:t xml:space="preserve"> </w:t>
      </w:r>
      <w:r w:rsidR="00E33CD1" w:rsidRPr="00B16E4E">
        <w:rPr>
          <w:rStyle w:val="Charc"/>
          <w:rtl/>
        </w:rPr>
        <w:t>[الأعراف: 26]</w:t>
      </w:r>
      <w:r w:rsidR="009D66E7">
        <w:rPr>
          <w:rStyle w:val="Char5"/>
          <w:rFonts w:hint="cs"/>
          <w:rtl/>
        </w:rPr>
        <w:t xml:space="preserve"> </w:t>
      </w:r>
      <w:r w:rsidRPr="008548CA">
        <w:rPr>
          <w:rStyle w:val="Char5"/>
          <w:rtl/>
        </w:rPr>
        <w:t>«ا</w:t>
      </w:r>
      <w:r w:rsidRPr="008548CA">
        <w:rPr>
          <w:rStyle w:val="Char5"/>
          <w:rFonts w:hint="cs"/>
          <w:rtl/>
        </w:rPr>
        <w:t>ی</w:t>
      </w:r>
      <w:r w:rsidRPr="008548CA">
        <w:rPr>
          <w:rStyle w:val="Char5"/>
          <w:rtl/>
        </w:rPr>
        <w:t xml:space="preserve"> فرزندان آدم لباس</w:t>
      </w:r>
      <w:r w:rsidRPr="008548CA">
        <w:rPr>
          <w:rStyle w:val="Char5"/>
          <w:rFonts w:hint="cs"/>
          <w:rtl/>
        </w:rPr>
        <w:t>ی</w:t>
      </w:r>
      <w:r w:rsidRPr="008548CA">
        <w:rPr>
          <w:rStyle w:val="Char5"/>
          <w:rtl/>
        </w:rPr>
        <w:t xml:space="preserve"> برا</w:t>
      </w:r>
      <w:r w:rsidRPr="008548CA">
        <w:rPr>
          <w:rStyle w:val="Char5"/>
          <w:rFonts w:hint="cs"/>
          <w:rtl/>
        </w:rPr>
        <w:t>ی</w:t>
      </w:r>
      <w:r w:rsidRPr="008548CA">
        <w:rPr>
          <w:rStyle w:val="Char5"/>
          <w:rtl/>
        </w:rPr>
        <w:t xml:space="preserve"> شما فرو فرستادم که برا</w:t>
      </w:r>
      <w:r w:rsidRPr="008548CA">
        <w:rPr>
          <w:rStyle w:val="Char5"/>
          <w:rFonts w:hint="cs"/>
          <w:rtl/>
        </w:rPr>
        <w:t>ی</w:t>
      </w:r>
      <w:r w:rsidRPr="008548CA">
        <w:rPr>
          <w:rStyle w:val="Char5"/>
          <w:rFonts w:hint="eastAsia"/>
          <w:rtl/>
        </w:rPr>
        <w:t>تان</w:t>
      </w:r>
      <w:r w:rsidRPr="008548CA">
        <w:rPr>
          <w:rStyle w:val="Char5"/>
          <w:rtl/>
        </w:rPr>
        <w:t xml:space="preserve"> ز</w:t>
      </w:r>
      <w:r w:rsidRPr="008548CA">
        <w:rPr>
          <w:rStyle w:val="Char5"/>
          <w:rFonts w:hint="eastAsia"/>
          <w:rtl/>
        </w:rPr>
        <w:t>ینت</w:t>
      </w:r>
      <w:r w:rsidRPr="008548CA">
        <w:rPr>
          <w:rStyle w:val="Char5"/>
          <w:rtl/>
        </w:rPr>
        <w:t xml:space="preserve"> است و شرمگاهتان را م</w:t>
      </w:r>
      <w:r w:rsidRPr="008548CA">
        <w:rPr>
          <w:rStyle w:val="Char5"/>
          <w:rFonts w:hint="eastAsia"/>
          <w:rtl/>
        </w:rPr>
        <w:t>ی‏پوشاند</w:t>
      </w:r>
      <w:r w:rsidRPr="008548CA">
        <w:rPr>
          <w:rStyle w:val="Char5"/>
          <w:rtl/>
        </w:rPr>
        <w:t>.» در ع</w:t>
      </w:r>
      <w:r w:rsidRPr="008548CA">
        <w:rPr>
          <w:rStyle w:val="Char5"/>
          <w:rFonts w:hint="eastAsia"/>
          <w:rtl/>
        </w:rPr>
        <w:t>ین</w:t>
      </w:r>
      <w:r w:rsidRPr="008548CA">
        <w:rPr>
          <w:rStyle w:val="Char5"/>
          <w:rtl/>
        </w:rPr>
        <w:t xml:space="preserve"> حال چ</w:t>
      </w:r>
      <w:r w:rsidRPr="008548CA">
        <w:rPr>
          <w:rStyle w:val="Char5"/>
          <w:rFonts w:hint="eastAsia"/>
          <w:rtl/>
        </w:rPr>
        <w:t>یز</w:t>
      </w:r>
      <w:r w:rsidRPr="008548CA">
        <w:rPr>
          <w:rStyle w:val="Char5"/>
          <w:rtl/>
        </w:rPr>
        <w:t xml:space="preserve"> د</w:t>
      </w:r>
      <w:r w:rsidRPr="008548CA">
        <w:rPr>
          <w:rStyle w:val="Char5"/>
          <w:rFonts w:hint="eastAsia"/>
          <w:rtl/>
        </w:rPr>
        <w:t>یگر</w:t>
      </w:r>
      <w:r w:rsidRPr="008548CA">
        <w:rPr>
          <w:rStyle w:val="Char5"/>
          <w:rFonts w:hint="cs"/>
          <w:rtl/>
        </w:rPr>
        <w:t>ی</w:t>
      </w:r>
      <w:r w:rsidRPr="008548CA">
        <w:rPr>
          <w:rStyle w:val="Char5"/>
          <w:rtl/>
        </w:rPr>
        <w:t xml:space="preserve"> که مهمتر است، برا</w:t>
      </w:r>
      <w:r w:rsidRPr="008548CA">
        <w:rPr>
          <w:rStyle w:val="Char5"/>
          <w:rFonts w:hint="cs"/>
          <w:rtl/>
        </w:rPr>
        <w:t>ی</w:t>
      </w:r>
      <w:r w:rsidR="00811778">
        <w:rPr>
          <w:rStyle w:val="Char5"/>
          <w:rtl/>
        </w:rPr>
        <w:t xml:space="preserve"> آن‌ها </w:t>
      </w:r>
      <w:r w:rsidRPr="008548CA">
        <w:rPr>
          <w:rStyle w:val="Char5"/>
          <w:rFonts w:hint="cs"/>
          <w:rtl/>
        </w:rPr>
        <w:t>ی</w:t>
      </w:r>
      <w:r w:rsidRPr="008548CA">
        <w:rPr>
          <w:rStyle w:val="Char5"/>
          <w:rFonts w:hint="eastAsia"/>
          <w:rtl/>
        </w:rPr>
        <w:t>ادآور</w:t>
      </w:r>
      <w:r w:rsidRPr="008548CA">
        <w:rPr>
          <w:rStyle w:val="Char5"/>
          <w:rFonts w:hint="cs"/>
          <w:rtl/>
        </w:rPr>
        <w:t>ی</w:t>
      </w:r>
      <w:r w:rsidRPr="008548CA">
        <w:rPr>
          <w:rStyle w:val="Char5"/>
          <w:rtl/>
        </w:rPr>
        <w:t xml:space="preserve"> کرده است به لباس معنو</w:t>
      </w:r>
      <w:r w:rsidRPr="008548CA">
        <w:rPr>
          <w:rStyle w:val="Char5"/>
          <w:rFonts w:hint="cs"/>
          <w:rtl/>
        </w:rPr>
        <w:t>ی</w:t>
      </w:r>
      <w:r w:rsidRPr="008548CA">
        <w:rPr>
          <w:rStyle w:val="Char5"/>
          <w:rtl/>
        </w:rPr>
        <w:t xml:space="preserve"> غ</w:t>
      </w:r>
      <w:r w:rsidRPr="008548CA">
        <w:rPr>
          <w:rStyle w:val="Char5"/>
          <w:rFonts w:hint="cs"/>
          <w:rtl/>
        </w:rPr>
        <w:t>ی</w:t>
      </w:r>
      <w:r w:rsidRPr="008548CA">
        <w:rPr>
          <w:rStyle w:val="Char5"/>
          <w:rFonts w:hint="eastAsia"/>
          <w:rtl/>
        </w:rPr>
        <w:t>ر</w:t>
      </w:r>
      <w:r w:rsidRPr="008548CA">
        <w:rPr>
          <w:rStyle w:val="Char5"/>
          <w:rtl/>
        </w:rPr>
        <w:t xml:space="preserve"> از لباس</w:t>
      </w:r>
      <w:r w:rsidRPr="008548CA">
        <w:rPr>
          <w:rStyle w:val="Char5"/>
          <w:rFonts w:hint="eastAsia"/>
          <w:rtl/>
        </w:rPr>
        <w:t>ی</w:t>
      </w:r>
      <w:r w:rsidRPr="008548CA">
        <w:rPr>
          <w:rStyle w:val="Char5"/>
          <w:rtl/>
        </w:rPr>
        <w:t xml:space="preserve"> که لمس م</w:t>
      </w:r>
      <w:r w:rsidRPr="008548CA">
        <w:rPr>
          <w:rStyle w:val="Char5"/>
          <w:rFonts w:hint="cs"/>
          <w:rtl/>
        </w:rPr>
        <w:t>ی</w:t>
      </w:r>
      <w:r w:rsidRPr="008548CA">
        <w:rPr>
          <w:rStyle w:val="Char5"/>
          <w:rFonts w:hint="eastAsia"/>
          <w:rtl/>
        </w:rPr>
        <w:t>‏شود</w:t>
      </w:r>
      <w:r w:rsidRPr="008548CA">
        <w:rPr>
          <w:rStyle w:val="Char5"/>
          <w:rtl/>
        </w:rPr>
        <w:t xml:space="preserve"> و محسوس و البته گرانقدرتر و والا تر است، اشاره کرده است: «لباس تقوا بهتر است». لباس که عورتها</w:t>
      </w:r>
      <w:r w:rsidRPr="008548CA">
        <w:rPr>
          <w:rStyle w:val="Char5"/>
          <w:rFonts w:hint="eastAsia"/>
          <w:rtl/>
        </w:rPr>
        <w:t>ی</w:t>
      </w:r>
      <w:r w:rsidRPr="008548CA">
        <w:rPr>
          <w:rStyle w:val="Char5"/>
          <w:rtl/>
        </w:rPr>
        <w:t xml:space="preserve"> بدن را م</w:t>
      </w:r>
      <w:r w:rsidRPr="008548CA">
        <w:rPr>
          <w:rStyle w:val="Char5"/>
          <w:rFonts w:hint="cs"/>
          <w:rtl/>
        </w:rPr>
        <w:t>ی</w:t>
      </w:r>
      <w:r w:rsidRPr="008548CA">
        <w:rPr>
          <w:rStyle w:val="Char5"/>
          <w:rFonts w:hint="eastAsia"/>
          <w:rtl/>
        </w:rPr>
        <w:t>‏پوشاند،</w:t>
      </w:r>
      <w:r w:rsidRPr="008548CA">
        <w:rPr>
          <w:rStyle w:val="Char5"/>
          <w:rtl/>
        </w:rPr>
        <w:t xml:space="preserve"> لباس اصل</w:t>
      </w:r>
      <w:r w:rsidRPr="008548CA">
        <w:rPr>
          <w:rStyle w:val="Char5"/>
          <w:rFonts w:hint="eastAsia"/>
          <w:rtl/>
        </w:rPr>
        <w:t>ی</w:t>
      </w:r>
      <w:r w:rsidRPr="008548CA">
        <w:rPr>
          <w:rStyle w:val="Char5"/>
          <w:rtl/>
        </w:rPr>
        <w:t xml:space="preserve"> است و «ر</w:t>
      </w:r>
      <w:r w:rsidRPr="008548CA">
        <w:rPr>
          <w:rStyle w:val="Char5"/>
          <w:rFonts w:hint="cs"/>
          <w:rtl/>
        </w:rPr>
        <w:t>ی</w:t>
      </w:r>
      <w:r w:rsidRPr="008548CA">
        <w:rPr>
          <w:rStyle w:val="Char5"/>
          <w:rFonts w:hint="eastAsia"/>
          <w:rtl/>
        </w:rPr>
        <w:t>شاً»</w:t>
      </w:r>
      <w:r w:rsidRPr="008548CA">
        <w:rPr>
          <w:rStyle w:val="Char5"/>
          <w:rtl/>
        </w:rPr>
        <w:t xml:space="preserve"> </w:t>
      </w:r>
      <w:r w:rsidRPr="008548CA">
        <w:rPr>
          <w:rStyle w:val="Char5"/>
          <w:rFonts w:hint="eastAsia"/>
          <w:rtl/>
        </w:rPr>
        <w:t>یعن</w:t>
      </w:r>
      <w:r w:rsidRPr="008548CA">
        <w:rPr>
          <w:rStyle w:val="Char5"/>
          <w:rFonts w:hint="cs"/>
          <w:rtl/>
        </w:rPr>
        <w:t>ی</w:t>
      </w:r>
      <w:r w:rsidRPr="008548CA">
        <w:rPr>
          <w:rStyle w:val="Char5"/>
          <w:rtl/>
        </w:rPr>
        <w:t xml:space="preserve"> آن چه ما</w:t>
      </w:r>
      <w:r w:rsidRPr="008548CA">
        <w:rPr>
          <w:rStyle w:val="Char5"/>
          <w:rFonts w:hint="cs"/>
          <w:rtl/>
        </w:rPr>
        <w:t>ی</w:t>
      </w:r>
      <w:r w:rsidRPr="008548CA">
        <w:rPr>
          <w:rStyle w:val="Char5"/>
          <w:rFonts w:hint="eastAsia"/>
          <w:rtl/>
        </w:rPr>
        <w:t>ه‏</w:t>
      </w:r>
      <w:r w:rsidRPr="008548CA">
        <w:rPr>
          <w:rStyle w:val="Char5"/>
          <w:rFonts w:hint="cs"/>
          <w:rtl/>
        </w:rPr>
        <w:t>ی</w:t>
      </w:r>
      <w:r w:rsidRPr="008548CA">
        <w:rPr>
          <w:rStyle w:val="Char5"/>
          <w:rtl/>
        </w:rPr>
        <w:t xml:space="preserve"> تجمل، ز</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و آراستگ</w:t>
      </w:r>
      <w:r w:rsidRPr="008548CA">
        <w:rPr>
          <w:rStyle w:val="Char5"/>
          <w:rFonts w:hint="cs"/>
          <w:rtl/>
        </w:rPr>
        <w:t>ی</w:t>
      </w:r>
      <w:r w:rsidRPr="008548CA">
        <w:rPr>
          <w:rStyle w:val="Char5"/>
          <w:rtl/>
        </w:rPr>
        <w:t xml:space="preserve"> است، وقت</w:t>
      </w:r>
      <w:r w:rsidRPr="008548CA">
        <w:rPr>
          <w:rStyle w:val="Char5"/>
          <w:rFonts w:hint="cs"/>
          <w:rtl/>
        </w:rPr>
        <w:t>ی</w:t>
      </w:r>
      <w:r w:rsidRPr="008548CA">
        <w:rPr>
          <w:rStyle w:val="Char5"/>
          <w:rtl/>
        </w:rPr>
        <w:t xml:space="preserve"> انسان را به چ</w:t>
      </w:r>
      <w:r w:rsidRPr="008548CA">
        <w:rPr>
          <w:rStyle w:val="Char5"/>
          <w:rFonts w:hint="cs"/>
          <w:rtl/>
        </w:rPr>
        <w:t>ی</w:t>
      </w:r>
      <w:r w:rsidRPr="008548CA">
        <w:rPr>
          <w:rStyle w:val="Char5"/>
          <w:rFonts w:hint="eastAsia"/>
          <w:rtl/>
        </w:rPr>
        <w:t>ز</w:t>
      </w:r>
      <w:r w:rsidRPr="008548CA">
        <w:rPr>
          <w:rStyle w:val="Char5"/>
          <w:rtl/>
        </w:rPr>
        <w:t xml:space="preserve"> که ظاهرش را با آن بپوشاند، آگاه کرد، در گام بعد</w:t>
      </w:r>
      <w:r w:rsidRPr="008548CA">
        <w:rPr>
          <w:rStyle w:val="Char5"/>
          <w:rFonts w:hint="eastAsia"/>
          <w:rtl/>
        </w:rPr>
        <w:t>ی</w:t>
      </w:r>
      <w:r w:rsidR="00811778">
        <w:rPr>
          <w:rStyle w:val="Char5"/>
          <w:rtl/>
        </w:rPr>
        <w:t xml:space="preserve"> آن‌ها </w:t>
      </w:r>
      <w:r w:rsidRPr="008548CA">
        <w:rPr>
          <w:rStyle w:val="Char5"/>
          <w:rtl/>
        </w:rPr>
        <w:t>را از چ</w:t>
      </w:r>
      <w:r w:rsidRPr="008548CA">
        <w:rPr>
          <w:rStyle w:val="Char5"/>
          <w:rFonts w:hint="cs"/>
          <w:rtl/>
        </w:rPr>
        <w:t>ی</w:t>
      </w:r>
      <w:r w:rsidRPr="008548CA">
        <w:rPr>
          <w:rStyle w:val="Char5"/>
          <w:rFonts w:hint="eastAsia"/>
          <w:rtl/>
        </w:rPr>
        <w:t>ز</w:t>
      </w:r>
      <w:r w:rsidRPr="008548CA">
        <w:rPr>
          <w:rStyle w:val="Char5"/>
          <w:rFonts w:hint="cs"/>
          <w:rtl/>
        </w:rPr>
        <w:t>ی</w:t>
      </w:r>
      <w:r w:rsidRPr="008548CA">
        <w:rPr>
          <w:rStyle w:val="Char5"/>
          <w:rtl/>
        </w:rPr>
        <w:t xml:space="preserve"> خبردار کرد که باطن و</w:t>
      </w:r>
      <w:r w:rsidR="008D38E0">
        <w:rPr>
          <w:rStyle w:val="Char5"/>
          <w:rtl/>
        </w:rPr>
        <w:t xml:space="preserve"> درون‌شان </w:t>
      </w:r>
      <w:r w:rsidRPr="008548CA">
        <w:rPr>
          <w:rStyle w:val="Char5"/>
          <w:rtl/>
        </w:rPr>
        <w:t xml:space="preserve">را با آن بپوشانند، و </w:t>
      </w:r>
      <w:r w:rsidRPr="008548CA">
        <w:rPr>
          <w:rStyle w:val="Char5"/>
          <w:rFonts w:hint="eastAsia"/>
          <w:rtl/>
        </w:rPr>
        <w:t>چون</w:t>
      </w:r>
      <w:r w:rsidRPr="008548CA">
        <w:rPr>
          <w:rStyle w:val="Char5"/>
          <w:rtl/>
        </w:rPr>
        <w:t xml:space="preserve"> آن ما</w:t>
      </w:r>
      <w:r w:rsidRPr="008548CA">
        <w:rPr>
          <w:rStyle w:val="Char5"/>
          <w:rFonts w:hint="eastAsia"/>
          <w:rtl/>
        </w:rPr>
        <w:t>یه‏</w:t>
      </w:r>
      <w:r w:rsidRPr="008548CA">
        <w:rPr>
          <w:rStyle w:val="Char5"/>
          <w:rFonts w:hint="cs"/>
          <w:rtl/>
        </w:rPr>
        <w:t>ی</w:t>
      </w:r>
      <w:r w:rsidRPr="008548CA">
        <w:rPr>
          <w:rStyle w:val="Char5"/>
          <w:rtl/>
        </w:rPr>
        <w:t xml:space="preserve"> ز</w:t>
      </w:r>
      <w:r w:rsidRPr="008548CA">
        <w:rPr>
          <w:rStyle w:val="Char5"/>
          <w:rFonts w:hint="cs"/>
          <w:rtl/>
        </w:rPr>
        <w:t>ی</w:t>
      </w:r>
      <w:r w:rsidRPr="008548CA">
        <w:rPr>
          <w:rStyle w:val="Char5"/>
          <w:rFonts w:hint="eastAsia"/>
          <w:rtl/>
        </w:rPr>
        <w:t>نت</w:t>
      </w:r>
      <w:r w:rsidRPr="008548CA">
        <w:rPr>
          <w:rStyle w:val="Char5"/>
          <w:rtl/>
        </w:rPr>
        <w:t xml:space="preserve"> و آرا</w:t>
      </w:r>
      <w:r w:rsidRPr="008548CA">
        <w:rPr>
          <w:rStyle w:val="Char5"/>
          <w:rFonts w:hint="eastAsia"/>
          <w:rtl/>
        </w:rPr>
        <w:t>یش</w:t>
      </w:r>
      <w:r w:rsidRPr="008548CA">
        <w:rPr>
          <w:rStyle w:val="Char5"/>
          <w:rtl/>
        </w:rPr>
        <w:t xml:space="preserve"> ظاهر است، به</w:t>
      </w:r>
      <w:r w:rsidR="00811778">
        <w:rPr>
          <w:rStyle w:val="Char5"/>
          <w:rtl/>
        </w:rPr>
        <w:t xml:space="preserve"> آن‌ها </w:t>
      </w:r>
      <w:r w:rsidRPr="008548CA">
        <w:rPr>
          <w:rStyle w:val="Char5"/>
          <w:rtl/>
        </w:rPr>
        <w:t>باز نمود،</w:t>
      </w:r>
      <w:r w:rsidR="00811778">
        <w:rPr>
          <w:rStyle w:val="Char5"/>
          <w:rtl/>
        </w:rPr>
        <w:t xml:space="preserve"> آن‌ها </w:t>
      </w:r>
      <w:r w:rsidRPr="008548CA">
        <w:rPr>
          <w:rStyle w:val="Char5"/>
          <w:rtl/>
        </w:rPr>
        <w:t>را از آن چه ما</w:t>
      </w:r>
      <w:r w:rsidRPr="008548CA">
        <w:rPr>
          <w:rStyle w:val="Char5"/>
          <w:rFonts w:hint="eastAsia"/>
          <w:rtl/>
        </w:rPr>
        <w:t>یه‏</w:t>
      </w:r>
      <w:r w:rsidRPr="008548CA">
        <w:rPr>
          <w:rStyle w:val="Char5"/>
          <w:rFonts w:hint="cs"/>
          <w:rtl/>
        </w:rPr>
        <w:t>ی</w:t>
      </w:r>
      <w:r w:rsidRPr="008548CA">
        <w:rPr>
          <w:rStyle w:val="Char5"/>
          <w:rtl/>
        </w:rPr>
        <w:t xml:space="preserve"> ز</w:t>
      </w:r>
      <w:r w:rsidRPr="008548CA">
        <w:rPr>
          <w:rStyle w:val="Char5"/>
          <w:rFonts w:hint="cs"/>
          <w:rtl/>
        </w:rPr>
        <w:t>ی</w:t>
      </w:r>
      <w:r w:rsidRPr="008548CA">
        <w:rPr>
          <w:rStyle w:val="Char5"/>
          <w:rFonts w:hint="eastAsia"/>
          <w:rtl/>
        </w:rPr>
        <w:t>نت</w:t>
      </w:r>
      <w:r w:rsidRPr="008548CA">
        <w:rPr>
          <w:rStyle w:val="Char5"/>
          <w:rtl/>
        </w:rPr>
        <w:t xml:space="preserve"> و آرا</w:t>
      </w:r>
      <w:r w:rsidRPr="008548CA">
        <w:rPr>
          <w:rStyle w:val="Char5"/>
          <w:rFonts w:hint="eastAsia"/>
          <w:rtl/>
        </w:rPr>
        <w:t>یش</w:t>
      </w:r>
      <w:r w:rsidRPr="008548CA">
        <w:rPr>
          <w:rStyle w:val="Char5"/>
          <w:rtl/>
        </w:rPr>
        <w:t xml:space="preserve"> درون و باطن است، آگاه ساخت.</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9D66E7" w:rsidTr="00E33CD1">
        <w:tc>
          <w:tcPr>
            <w:tcW w:w="3368" w:type="dxa"/>
          </w:tcPr>
          <w:p w:rsidR="009D66E7" w:rsidRPr="009D66E7" w:rsidRDefault="009D66E7" w:rsidP="009D66E7">
            <w:pPr>
              <w:pStyle w:val="aa"/>
              <w:ind w:firstLine="0"/>
              <w:rPr>
                <w:rStyle w:val="Char5"/>
                <w:sz w:val="2"/>
                <w:szCs w:val="2"/>
                <w:rtl/>
              </w:rPr>
            </w:pPr>
            <w:r w:rsidRPr="005C283F">
              <w:rPr>
                <w:rtl/>
              </w:rPr>
              <w:t>إذا المرءُ لم یلبس ثیاباً مِن التقی</w:t>
            </w:r>
            <w:r>
              <w:rPr>
                <w:rFonts w:hint="cs"/>
                <w:rtl/>
              </w:rPr>
              <w:br/>
            </w:r>
          </w:p>
        </w:tc>
        <w:tc>
          <w:tcPr>
            <w:tcW w:w="567" w:type="dxa"/>
          </w:tcPr>
          <w:p w:rsidR="009D66E7" w:rsidRDefault="009D66E7" w:rsidP="009D66E7">
            <w:pPr>
              <w:pStyle w:val="aa"/>
              <w:rPr>
                <w:rStyle w:val="Char5"/>
                <w:rtl/>
              </w:rPr>
            </w:pPr>
          </w:p>
        </w:tc>
        <w:tc>
          <w:tcPr>
            <w:tcW w:w="3369" w:type="dxa"/>
          </w:tcPr>
          <w:p w:rsidR="009D66E7" w:rsidRPr="009D66E7" w:rsidRDefault="009D66E7" w:rsidP="009D66E7">
            <w:pPr>
              <w:pStyle w:val="aa"/>
              <w:ind w:firstLine="0"/>
              <w:rPr>
                <w:rStyle w:val="Char5"/>
                <w:sz w:val="2"/>
                <w:szCs w:val="2"/>
                <w:rtl/>
              </w:rPr>
            </w:pPr>
            <w:r w:rsidRPr="005C283F">
              <w:rPr>
                <w:rtl/>
              </w:rPr>
              <w:t xml:space="preserve">تقلّب عریاناً و إن </w:t>
            </w:r>
            <w:r w:rsidR="00E01F6A">
              <w:rPr>
                <w:rtl/>
              </w:rPr>
              <w:t>ك</w:t>
            </w:r>
            <w:r w:rsidRPr="005C283F">
              <w:rPr>
                <w:rtl/>
              </w:rPr>
              <w:t xml:space="preserve">ان </w:t>
            </w:r>
            <w:r w:rsidR="00E01F6A">
              <w:rPr>
                <w:rtl/>
              </w:rPr>
              <w:t>ك</w:t>
            </w:r>
            <w:r w:rsidRPr="005C283F">
              <w:rPr>
                <w:rtl/>
              </w:rPr>
              <w:t>اسیاً</w:t>
            </w:r>
            <w:r>
              <w:rPr>
                <w:rFonts w:hint="cs"/>
                <w:rtl/>
              </w:rPr>
              <w:br/>
            </w:r>
          </w:p>
        </w:tc>
      </w:tr>
      <w:tr w:rsidR="009D66E7" w:rsidTr="00E33CD1">
        <w:tc>
          <w:tcPr>
            <w:tcW w:w="3368" w:type="dxa"/>
          </w:tcPr>
          <w:p w:rsidR="009D66E7" w:rsidRPr="009D66E7" w:rsidRDefault="009D66E7" w:rsidP="009D66E7">
            <w:pPr>
              <w:pStyle w:val="aa"/>
              <w:ind w:firstLine="0"/>
              <w:rPr>
                <w:rStyle w:val="Char5"/>
                <w:sz w:val="2"/>
                <w:szCs w:val="2"/>
                <w:rtl/>
              </w:rPr>
            </w:pPr>
            <w:r w:rsidRPr="005C283F">
              <w:rPr>
                <w:rtl/>
              </w:rPr>
              <w:t>و خیرُ لباس المرءِ طاعةُ رَبِّه</w:t>
            </w:r>
            <w:r>
              <w:rPr>
                <w:rFonts w:hint="cs"/>
                <w:rtl/>
              </w:rPr>
              <w:br/>
            </w:r>
          </w:p>
        </w:tc>
        <w:tc>
          <w:tcPr>
            <w:tcW w:w="567" w:type="dxa"/>
          </w:tcPr>
          <w:p w:rsidR="009D66E7" w:rsidRDefault="009D66E7" w:rsidP="009D66E7">
            <w:pPr>
              <w:pStyle w:val="aa"/>
              <w:rPr>
                <w:rStyle w:val="Char5"/>
                <w:rtl/>
              </w:rPr>
            </w:pPr>
          </w:p>
        </w:tc>
        <w:tc>
          <w:tcPr>
            <w:tcW w:w="3369" w:type="dxa"/>
          </w:tcPr>
          <w:p w:rsidR="009D66E7" w:rsidRPr="009D66E7" w:rsidRDefault="009D66E7" w:rsidP="009D66E7">
            <w:pPr>
              <w:pStyle w:val="aa"/>
              <w:ind w:firstLine="0"/>
              <w:rPr>
                <w:rStyle w:val="Char5"/>
                <w:sz w:val="2"/>
                <w:szCs w:val="2"/>
                <w:rtl/>
              </w:rPr>
            </w:pPr>
            <w:r w:rsidRPr="005C283F">
              <w:rPr>
                <w:rtl/>
              </w:rPr>
              <w:t xml:space="preserve">و لاخیرَ فیمن </w:t>
            </w:r>
            <w:r w:rsidR="00E01F6A">
              <w:rPr>
                <w:rtl/>
              </w:rPr>
              <w:t>ك</w:t>
            </w:r>
            <w:r w:rsidRPr="005C283F">
              <w:rPr>
                <w:rtl/>
              </w:rPr>
              <w:t>ان لله عاصیاً</w:t>
            </w:r>
            <w:r>
              <w:rPr>
                <w:rFonts w:hint="cs"/>
                <w:rtl/>
              </w:rPr>
              <w:br/>
            </w:r>
          </w:p>
        </w:tc>
      </w:tr>
    </w:tbl>
    <w:p w:rsidR="000B5A71" w:rsidRPr="008548CA" w:rsidRDefault="000B5A71" w:rsidP="004A01ED">
      <w:pPr>
        <w:ind w:firstLine="284"/>
        <w:jc w:val="both"/>
        <w:rPr>
          <w:rStyle w:val="Char5"/>
          <w:rtl/>
        </w:rPr>
      </w:pPr>
      <w:r w:rsidRPr="008548CA">
        <w:rPr>
          <w:rStyle w:val="Char5"/>
          <w:rFonts w:hint="eastAsia"/>
          <w:rtl/>
        </w:rPr>
        <w:t>اگر</w:t>
      </w:r>
      <w:r w:rsidRPr="008548CA">
        <w:rPr>
          <w:rStyle w:val="Char5"/>
          <w:rtl/>
        </w:rPr>
        <w:t xml:space="preserve"> آدم</w:t>
      </w:r>
      <w:r w:rsidRPr="008548CA">
        <w:rPr>
          <w:rStyle w:val="Char5"/>
          <w:rFonts w:hint="eastAsia"/>
          <w:rtl/>
        </w:rPr>
        <w:t>ی</w:t>
      </w:r>
      <w:r w:rsidRPr="008548CA">
        <w:rPr>
          <w:rStyle w:val="Char5"/>
          <w:rtl/>
        </w:rPr>
        <w:t xml:space="preserve"> پوشش</w:t>
      </w:r>
      <w:r w:rsidRPr="008548CA">
        <w:rPr>
          <w:rStyle w:val="Char5"/>
          <w:rFonts w:hint="cs"/>
          <w:rtl/>
        </w:rPr>
        <w:t>ی</w:t>
      </w:r>
      <w:r w:rsidRPr="008548CA">
        <w:rPr>
          <w:rStyle w:val="Char5"/>
          <w:rtl/>
        </w:rPr>
        <w:t xml:space="preserve"> از تقوا نداشته باشد، مانند ا</w:t>
      </w:r>
      <w:r w:rsidRPr="008548CA">
        <w:rPr>
          <w:rStyle w:val="Char5"/>
          <w:rFonts w:hint="cs"/>
          <w:rtl/>
        </w:rPr>
        <w:t>ی</w:t>
      </w:r>
      <w:r w:rsidRPr="008548CA">
        <w:rPr>
          <w:rStyle w:val="Char5"/>
          <w:rFonts w:hint="eastAsia"/>
          <w:rtl/>
        </w:rPr>
        <w:t>ن</w:t>
      </w:r>
      <w:r w:rsidRPr="008548CA">
        <w:rPr>
          <w:rStyle w:val="Char5"/>
          <w:rtl/>
        </w:rPr>
        <w:t xml:space="preserve"> است که عر</w:t>
      </w:r>
      <w:r w:rsidRPr="008548CA">
        <w:rPr>
          <w:rStyle w:val="Char5"/>
          <w:rFonts w:hint="eastAsia"/>
          <w:rtl/>
        </w:rPr>
        <w:t>یان</w:t>
      </w:r>
      <w:r w:rsidRPr="008548CA">
        <w:rPr>
          <w:rStyle w:val="Char5"/>
          <w:rtl/>
        </w:rPr>
        <w:t xml:space="preserve"> بگرد</w:t>
      </w:r>
      <w:r w:rsidRPr="008548CA">
        <w:rPr>
          <w:rStyle w:val="Char5"/>
          <w:rFonts w:hint="eastAsia"/>
          <w:rtl/>
        </w:rPr>
        <w:t>د</w:t>
      </w:r>
      <w:r w:rsidRPr="008548CA">
        <w:rPr>
          <w:rStyle w:val="Char5"/>
          <w:rtl/>
        </w:rPr>
        <w:t xml:space="preserve"> در حال</w:t>
      </w:r>
      <w:r w:rsidRPr="008548CA">
        <w:rPr>
          <w:rStyle w:val="Char5"/>
          <w:rFonts w:hint="eastAsia"/>
          <w:rtl/>
        </w:rPr>
        <w:t>ی</w:t>
      </w:r>
      <w:r w:rsidRPr="008548CA">
        <w:rPr>
          <w:rStyle w:val="Char5"/>
          <w:rtl/>
        </w:rPr>
        <w:t xml:space="preserve"> که لباس به تن دارد.</w:t>
      </w:r>
    </w:p>
    <w:p w:rsidR="000B5A71" w:rsidRPr="008548CA" w:rsidRDefault="000B5A71" w:rsidP="004A01ED">
      <w:pPr>
        <w:ind w:firstLine="284"/>
        <w:jc w:val="both"/>
        <w:rPr>
          <w:rStyle w:val="Char5"/>
          <w:rtl/>
        </w:rPr>
      </w:pPr>
      <w:r w:rsidRPr="008548CA">
        <w:rPr>
          <w:rStyle w:val="Char5"/>
          <w:rtl/>
        </w:rPr>
        <w:t xml:space="preserve"> بهتر</w:t>
      </w:r>
      <w:r w:rsidRPr="008548CA">
        <w:rPr>
          <w:rStyle w:val="Char5"/>
          <w:rFonts w:hint="cs"/>
          <w:rtl/>
        </w:rPr>
        <w:t>ی</w:t>
      </w:r>
      <w:r w:rsidRPr="008548CA">
        <w:rPr>
          <w:rStyle w:val="Char5"/>
          <w:rFonts w:hint="eastAsia"/>
          <w:rtl/>
        </w:rPr>
        <w:t>ن</w:t>
      </w:r>
      <w:r w:rsidRPr="008548CA">
        <w:rPr>
          <w:rStyle w:val="Char5"/>
          <w:rtl/>
        </w:rPr>
        <w:t xml:space="preserve"> لباس برا</w:t>
      </w:r>
      <w:r w:rsidRPr="008548CA">
        <w:rPr>
          <w:rStyle w:val="Char5"/>
          <w:rFonts w:hint="eastAsia"/>
          <w:rtl/>
        </w:rPr>
        <w:t>ی</w:t>
      </w:r>
      <w:r w:rsidRPr="008548CA">
        <w:rPr>
          <w:rStyle w:val="Char5"/>
          <w:rtl/>
        </w:rPr>
        <w:t xml:space="preserve"> انسان لباس</w:t>
      </w:r>
      <w:r w:rsidRPr="008548CA">
        <w:rPr>
          <w:rStyle w:val="Char5"/>
          <w:rFonts w:hint="cs"/>
          <w:rtl/>
        </w:rPr>
        <w:t>ی</w:t>
      </w:r>
      <w:r w:rsidRPr="008548CA">
        <w:rPr>
          <w:rStyle w:val="Char5"/>
          <w:rtl/>
        </w:rPr>
        <w:t xml:space="preserve"> از طاعت پروردگار است و آن کس که از پروردگار خود عص</w:t>
      </w:r>
      <w:r w:rsidRPr="008548CA">
        <w:rPr>
          <w:rStyle w:val="Char5"/>
          <w:rFonts w:hint="cs"/>
          <w:rtl/>
        </w:rPr>
        <w:t>ی</w:t>
      </w:r>
      <w:r w:rsidRPr="008548CA">
        <w:rPr>
          <w:rStyle w:val="Char5"/>
          <w:rFonts w:hint="eastAsia"/>
          <w:rtl/>
        </w:rPr>
        <w:t>ان</w:t>
      </w:r>
      <w:r w:rsidRPr="008548CA">
        <w:rPr>
          <w:rStyle w:val="Char5"/>
          <w:rtl/>
        </w:rPr>
        <w:t xml:space="preserve"> م</w:t>
      </w:r>
      <w:r w:rsidRPr="008548CA">
        <w:rPr>
          <w:rStyle w:val="Char5"/>
          <w:rFonts w:hint="eastAsia"/>
          <w:rtl/>
        </w:rPr>
        <w:t>ی‏کند</w:t>
      </w:r>
      <w:r w:rsidRPr="008548CA">
        <w:rPr>
          <w:rStyle w:val="Char5"/>
          <w:rtl/>
        </w:rPr>
        <w:t xml:space="preserve"> ه</w:t>
      </w:r>
      <w:r w:rsidRPr="008548CA">
        <w:rPr>
          <w:rStyle w:val="Char5"/>
          <w:rFonts w:hint="eastAsia"/>
          <w:rtl/>
        </w:rPr>
        <w:t>یچ</w:t>
      </w:r>
      <w:r w:rsidRPr="008548CA">
        <w:rPr>
          <w:rStyle w:val="Char5"/>
          <w:rtl/>
        </w:rPr>
        <w:t xml:space="preserve"> بهره‏</w:t>
      </w:r>
      <w:r w:rsidRPr="008548CA">
        <w:rPr>
          <w:rStyle w:val="Char5"/>
          <w:rFonts w:hint="eastAsia"/>
          <w:rtl/>
        </w:rPr>
        <w:t>یی</w:t>
      </w:r>
      <w:r w:rsidRPr="008548CA">
        <w:rPr>
          <w:rStyle w:val="Char5"/>
          <w:rtl/>
        </w:rPr>
        <w:t xml:space="preserve"> نخواهد برد.</w:t>
      </w:r>
    </w:p>
    <w:p w:rsidR="000B5A71" w:rsidRPr="008548CA" w:rsidRDefault="000B5A71" w:rsidP="004A01ED">
      <w:pPr>
        <w:ind w:firstLine="284"/>
        <w:jc w:val="both"/>
        <w:rPr>
          <w:rStyle w:val="Char5"/>
          <w:rtl/>
        </w:rPr>
      </w:pPr>
      <w:r w:rsidRPr="008548CA">
        <w:rPr>
          <w:rStyle w:val="Char5"/>
          <w:rFonts w:hint="eastAsia"/>
          <w:rtl/>
        </w:rPr>
        <w:t>لباس</w:t>
      </w:r>
      <w:r w:rsidRPr="008548CA">
        <w:rPr>
          <w:rStyle w:val="Char5"/>
          <w:rtl/>
        </w:rPr>
        <w:t xml:space="preserve"> تقو</w:t>
      </w:r>
      <w:r w:rsidRPr="008548CA">
        <w:rPr>
          <w:rStyle w:val="Char5"/>
          <w:rFonts w:hint="eastAsia"/>
          <w:rtl/>
        </w:rPr>
        <w:t>ی</w:t>
      </w:r>
      <w:r w:rsidRPr="008548CA">
        <w:rPr>
          <w:rStyle w:val="Char5"/>
          <w:rtl/>
        </w:rPr>
        <w:t xml:space="preserve"> </w:t>
      </w:r>
      <w:r w:rsidRPr="008548CA">
        <w:rPr>
          <w:rStyle w:val="Char5"/>
          <w:rFonts w:hint="cs"/>
          <w:rtl/>
        </w:rPr>
        <w:t>ی</w:t>
      </w:r>
      <w:r w:rsidRPr="008548CA">
        <w:rPr>
          <w:rStyle w:val="Char5"/>
          <w:rFonts w:hint="eastAsia"/>
          <w:rtl/>
        </w:rPr>
        <w:t>عن</w:t>
      </w:r>
      <w:r w:rsidRPr="008548CA">
        <w:rPr>
          <w:rStyle w:val="Char5"/>
          <w:rFonts w:hint="cs"/>
          <w:rtl/>
        </w:rPr>
        <w:t>ی</w:t>
      </w:r>
      <w:r w:rsidRPr="008548CA">
        <w:rPr>
          <w:rStyle w:val="Char5"/>
          <w:rtl/>
        </w:rPr>
        <w:t xml:space="preserve"> کردار ن</w:t>
      </w:r>
      <w:r w:rsidRPr="008548CA">
        <w:rPr>
          <w:rStyle w:val="Char5"/>
          <w:rFonts w:hint="cs"/>
          <w:rtl/>
        </w:rPr>
        <w:t>ی</w:t>
      </w:r>
      <w:r w:rsidRPr="008548CA">
        <w:rPr>
          <w:rStyle w:val="Char5"/>
          <w:rFonts w:hint="eastAsia"/>
          <w:rtl/>
        </w:rPr>
        <w:t>ک،</w:t>
      </w:r>
      <w:r w:rsidRPr="008548CA">
        <w:rPr>
          <w:rStyle w:val="Char5"/>
          <w:rtl/>
        </w:rPr>
        <w:t xml:space="preserve"> شرمگ</w:t>
      </w:r>
      <w:r w:rsidRPr="008548CA">
        <w:rPr>
          <w:rStyle w:val="Char5"/>
          <w:rFonts w:hint="eastAsia"/>
          <w:rtl/>
        </w:rPr>
        <w:t>ین</w:t>
      </w:r>
      <w:r w:rsidRPr="008548CA">
        <w:rPr>
          <w:rStyle w:val="Char5"/>
          <w:rFonts w:hint="cs"/>
          <w:rtl/>
        </w:rPr>
        <w:t>ی</w:t>
      </w:r>
      <w:r w:rsidRPr="008548CA">
        <w:rPr>
          <w:rStyle w:val="Char5"/>
          <w:rFonts w:hint="eastAsia"/>
          <w:rtl/>
        </w:rPr>
        <w:t>،</w:t>
      </w:r>
      <w:r w:rsidRPr="008548CA">
        <w:rPr>
          <w:rStyle w:val="Char5"/>
          <w:rtl/>
        </w:rPr>
        <w:t xml:space="preserve"> س</w:t>
      </w:r>
      <w:r w:rsidRPr="008548CA">
        <w:rPr>
          <w:rStyle w:val="Char5"/>
          <w:rFonts w:hint="eastAsia"/>
          <w:rtl/>
        </w:rPr>
        <w:t>یما</w:t>
      </w:r>
      <w:r w:rsidRPr="008548CA">
        <w:rPr>
          <w:rStyle w:val="Char5"/>
          <w:rFonts w:hint="cs"/>
          <w:rtl/>
        </w:rPr>
        <w:t>ی</w:t>
      </w:r>
      <w:r w:rsidRPr="008548CA">
        <w:rPr>
          <w:rStyle w:val="Char5"/>
          <w:rtl/>
        </w:rPr>
        <w:t xml:space="preserve"> ن</w:t>
      </w:r>
      <w:r w:rsidRPr="008548CA">
        <w:rPr>
          <w:rStyle w:val="Char5"/>
          <w:rFonts w:hint="cs"/>
          <w:rtl/>
        </w:rPr>
        <w:t>ی</w:t>
      </w:r>
      <w:r w:rsidRPr="008548CA">
        <w:rPr>
          <w:rStyle w:val="Char5"/>
          <w:rFonts w:hint="eastAsia"/>
          <w:rtl/>
        </w:rPr>
        <w:t>ک،</w:t>
      </w:r>
      <w:r w:rsidRPr="008548CA">
        <w:rPr>
          <w:rStyle w:val="Char5"/>
          <w:rtl/>
        </w:rPr>
        <w:t xml:space="preserve"> دانش و عمل صالح. گاه</w:t>
      </w:r>
      <w:r w:rsidRPr="008548CA">
        <w:rPr>
          <w:rStyle w:val="Char5"/>
          <w:rFonts w:hint="eastAsia"/>
          <w:rtl/>
        </w:rPr>
        <w:t>ی</w:t>
      </w:r>
      <w:r w:rsidRPr="008548CA">
        <w:rPr>
          <w:rStyle w:val="Char5"/>
          <w:rtl/>
        </w:rPr>
        <w:t xml:space="preserve"> بعض</w:t>
      </w:r>
      <w:r w:rsidRPr="008548CA">
        <w:rPr>
          <w:rStyle w:val="Char5"/>
          <w:rFonts w:hint="cs"/>
          <w:rtl/>
        </w:rPr>
        <w:t>ی</w:t>
      </w:r>
      <w:r w:rsidRPr="008548CA">
        <w:rPr>
          <w:rStyle w:val="Char5"/>
          <w:rtl/>
        </w:rPr>
        <w:t xml:space="preserve"> از مردم فکر م</w:t>
      </w:r>
      <w:r w:rsidRPr="008548CA">
        <w:rPr>
          <w:rStyle w:val="Char5"/>
          <w:rFonts w:hint="cs"/>
          <w:rtl/>
        </w:rPr>
        <w:t>ی</w:t>
      </w:r>
      <w:r w:rsidRPr="008548CA">
        <w:rPr>
          <w:rStyle w:val="Char5"/>
          <w:rFonts w:hint="eastAsia"/>
          <w:rtl/>
        </w:rPr>
        <w:t>‏کنند</w:t>
      </w:r>
      <w:r w:rsidRPr="008548CA">
        <w:rPr>
          <w:rStyle w:val="Char5"/>
          <w:rtl/>
        </w:rPr>
        <w:t xml:space="preserve"> لباس تقو</w:t>
      </w:r>
      <w:r w:rsidRPr="008548CA">
        <w:rPr>
          <w:rStyle w:val="Char5"/>
          <w:rFonts w:hint="eastAsia"/>
          <w:rtl/>
        </w:rPr>
        <w:t>ی</w:t>
      </w:r>
      <w:r w:rsidRPr="008548CA">
        <w:rPr>
          <w:rStyle w:val="Char5"/>
          <w:rtl/>
        </w:rPr>
        <w:t xml:space="preserve"> جامه‏</w:t>
      </w:r>
      <w:r w:rsidRPr="008548CA">
        <w:rPr>
          <w:rStyle w:val="Char5"/>
          <w:rFonts w:hint="cs"/>
          <w:rtl/>
        </w:rPr>
        <w:t>یی</w:t>
      </w:r>
      <w:r w:rsidRPr="008548CA">
        <w:rPr>
          <w:rStyle w:val="Char5"/>
          <w:rtl/>
        </w:rPr>
        <w:t xml:space="preserve"> است که زبر و زمخ</w:t>
      </w:r>
      <w:r w:rsidRPr="008548CA">
        <w:rPr>
          <w:rStyle w:val="Char5"/>
          <w:rFonts w:hint="eastAsia"/>
          <w:rtl/>
        </w:rPr>
        <w:t>ت</w:t>
      </w:r>
      <w:r w:rsidRPr="008548CA">
        <w:rPr>
          <w:rStyle w:val="Char5"/>
          <w:rtl/>
        </w:rPr>
        <w:t xml:space="preserve"> باشد...! ا</w:t>
      </w:r>
      <w:r w:rsidRPr="008548CA">
        <w:rPr>
          <w:rStyle w:val="Char5"/>
          <w:rFonts w:hint="eastAsia"/>
          <w:rtl/>
        </w:rPr>
        <w:t>ین</w:t>
      </w:r>
      <w:r w:rsidRPr="008548CA">
        <w:rPr>
          <w:rStyle w:val="Char5"/>
          <w:rtl/>
        </w:rPr>
        <w:t xml:space="preserve"> </w:t>
      </w:r>
      <w:r w:rsidRPr="008548CA">
        <w:rPr>
          <w:rStyle w:val="Char5"/>
          <w:rFonts w:hint="eastAsia"/>
          <w:rtl/>
        </w:rPr>
        <w:t>د</w:t>
      </w:r>
      <w:r w:rsidRPr="008548CA">
        <w:rPr>
          <w:rStyle w:val="Char5"/>
          <w:rFonts w:hint="cs"/>
          <w:rtl/>
        </w:rPr>
        <w:t>ی</w:t>
      </w:r>
      <w:r w:rsidRPr="008548CA">
        <w:rPr>
          <w:rStyle w:val="Char5"/>
          <w:rFonts w:hint="eastAsia"/>
          <w:rtl/>
        </w:rPr>
        <w:t>دگاه</w:t>
      </w:r>
      <w:r w:rsidRPr="008548CA">
        <w:rPr>
          <w:rStyle w:val="Char5"/>
          <w:rtl/>
        </w:rPr>
        <w:t xml:space="preserve"> ب</w:t>
      </w:r>
      <w:r w:rsidRPr="008548CA">
        <w:rPr>
          <w:rStyle w:val="Char5"/>
          <w:rFonts w:hint="eastAsia"/>
          <w:rtl/>
        </w:rPr>
        <w:t>ی‏گمان</w:t>
      </w:r>
      <w:r w:rsidRPr="008548CA">
        <w:rPr>
          <w:rStyle w:val="Char5"/>
          <w:rtl/>
        </w:rPr>
        <w:t xml:space="preserve"> نادرست است. انسان با</w:t>
      </w:r>
      <w:r w:rsidRPr="008548CA">
        <w:rPr>
          <w:rStyle w:val="Char5"/>
          <w:rFonts w:hint="eastAsia"/>
          <w:rtl/>
        </w:rPr>
        <w:t>ید</w:t>
      </w:r>
      <w:r w:rsidRPr="008548CA">
        <w:rPr>
          <w:rStyle w:val="Char5"/>
          <w:rtl/>
        </w:rPr>
        <w:t xml:space="preserve"> چ</w:t>
      </w:r>
      <w:r w:rsidRPr="008548CA">
        <w:rPr>
          <w:rStyle w:val="Char5"/>
          <w:rFonts w:hint="eastAsia"/>
          <w:rtl/>
        </w:rPr>
        <w:t>یز</w:t>
      </w:r>
      <w:r w:rsidRPr="008548CA">
        <w:rPr>
          <w:rStyle w:val="Char5"/>
          <w:rFonts w:hint="cs"/>
          <w:rtl/>
        </w:rPr>
        <w:t>ی</w:t>
      </w:r>
      <w:r w:rsidRPr="008548CA">
        <w:rPr>
          <w:rStyle w:val="Char5"/>
          <w:rtl/>
        </w:rPr>
        <w:t xml:space="preserve"> بپوشد که در دسترسش باشد و البته تواضع و م</w:t>
      </w:r>
      <w:r w:rsidRPr="008548CA">
        <w:rPr>
          <w:rStyle w:val="Char5"/>
          <w:rFonts w:hint="cs"/>
          <w:rtl/>
        </w:rPr>
        <w:t>ی</w:t>
      </w:r>
      <w:r w:rsidRPr="008548CA">
        <w:rPr>
          <w:rStyle w:val="Char5"/>
          <w:rFonts w:hint="eastAsia"/>
          <w:rtl/>
        </w:rPr>
        <w:t>انه‏رو</w:t>
      </w:r>
      <w:r w:rsidRPr="008548CA">
        <w:rPr>
          <w:rStyle w:val="Char5"/>
          <w:rFonts w:hint="cs"/>
          <w:rtl/>
        </w:rPr>
        <w:t>ی</w:t>
      </w:r>
      <w:r w:rsidRPr="008548CA">
        <w:rPr>
          <w:rStyle w:val="Char5"/>
          <w:rtl/>
        </w:rPr>
        <w:t xml:space="preserve"> را از </w:t>
      </w:r>
      <w:r w:rsidRPr="008548CA">
        <w:rPr>
          <w:rStyle w:val="Char5"/>
          <w:rFonts w:hint="cs"/>
          <w:rtl/>
        </w:rPr>
        <w:t>ی</w:t>
      </w:r>
      <w:r w:rsidRPr="008548CA">
        <w:rPr>
          <w:rStyle w:val="Char5"/>
          <w:rFonts w:hint="eastAsia"/>
          <w:rtl/>
        </w:rPr>
        <w:t>اد</w:t>
      </w:r>
      <w:r w:rsidRPr="008548CA">
        <w:rPr>
          <w:rStyle w:val="Char5"/>
          <w:rtl/>
        </w:rPr>
        <w:t xml:space="preserve"> نبرد.</w:t>
      </w:r>
      <w:r w:rsidR="00792543">
        <w:rPr>
          <w:rStyle w:val="Char5"/>
          <w:rtl/>
        </w:rPr>
        <w:t xml:space="preserve"> هرکس </w:t>
      </w:r>
      <w:r w:rsidRPr="008548CA">
        <w:rPr>
          <w:rStyle w:val="Char5"/>
          <w:rtl/>
        </w:rPr>
        <w:t>به خاطر خدا در آرا</w:t>
      </w:r>
      <w:r w:rsidRPr="008548CA">
        <w:rPr>
          <w:rStyle w:val="Char5"/>
          <w:rFonts w:hint="eastAsia"/>
          <w:rtl/>
        </w:rPr>
        <w:t>یش</w:t>
      </w:r>
      <w:r w:rsidRPr="008548CA">
        <w:rPr>
          <w:rStyle w:val="Char5"/>
          <w:rtl/>
        </w:rPr>
        <w:t xml:space="preserve"> و پوشش خود تواضع داشته باشد، خداوند روز ق</w:t>
      </w:r>
      <w:r w:rsidRPr="008548CA">
        <w:rPr>
          <w:rStyle w:val="Char5"/>
          <w:rFonts w:hint="eastAsia"/>
          <w:rtl/>
        </w:rPr>
        <w:t>یامت</w:t>
      </w:r>
      <w:r w:rsidRPr="008548CA">
        <w:rPr>
          <w:rStyle w:val="Char5"/>
          <w:rtl/>
        </w:rPr>
        <w:t xml:space="preserve"> جامه‏ها</w:t>
      </w:r>
      <w:r w:rsidRPr="008548CA">
        <w:rPr>
          <w:rStyle w:val="Char5"/>
          <w:rFonts w:hint="eastAsia"/>
          <w:rtl/>
        </w:rPr>
        <w:t>ی</w:t>
      </w:r>
      <w:r w:rsidRPr="008548CA">
        <w:rPr>
          <w:rStyle w:val="Char5"/>
          <w:rtl/>
        </w:rPr>
        <w:t xml:space="preserve"> ز</w:t>
      </w:r>
      <w:r w:rsidRPr="008548CA">
        <w:rPr>
          <w:rStyle w:val="Char5"/>
          <w:rFonts w:hint="cs"/>
          <w:rtl/>
        </w:rPr>
        <w:t>ی</w:t>
      </w:r>
      <w:r w:rsidRPr="008548CA">
        <w:rPr>
          <w:rStyle w:val="Char5"/>
          <w:rFonts w:hint="eastAsia"/>
          <w:rtl/>
        </w:rPr>
        <w:t>نت</w:t>
      </w:r>
      <w:r w:rsidRPr="008548CA">
        <w:rPr>
          <w:rStyle w:val="Char5"/>
          <w:rFonts w:hint="cs"/>
          <w:rtl/>
        </w:rPr>
        <w:t>ی</w:t>
      </w:r>
      <w:r w:rsidRPr="008548CA">
        <w:rPr>
          <w:rStyle w:val="Char5"/>
          <w:rtl/>
        </w:rPr>
        <w:t xml:space="preserve"> ب</w:t>
      </w:r>
      <w:r w:rsidRPr="008548CA">
        <w:rPr>
          <w:rStyle w:val="Char5"/>
          <w:rFonts w:hint="cs"/>
          <w:rtl/>
        </w:rPr>
        <w:t>ی</w:t>
      </w:r>
      <w:r w:rsidRPr="008548CA">
        <w:rPr>
          <w:rStyle w:val="Char5"/>
          <w:rFonts w:hint="eastAsia"/>
          <w:rtl/>
        </w:rPr>
        <w:t>‏نظ</w:t>
      </w:r>
      <w:r w:rsidRPr="008548CA">
        <w:rPr>
          <w:rStyle w:val="Char5"/>
          <w:rFonts w:hint="cs"/>
          <w:rtl/>
        </w:rPr>
        <w:t>ی</w:t>
      </w:r>
      <w:r w:rsidRPr="008548CA">
        <w:rPr>
          <w:rStyle w:val="Char5"/>
          <w:rFonts w:hint="eastAsia"/>
          <w:rtl/>
        </w:rPr>
        <w:t>ر</w:t>
      </w:r>
      <w:r w:rsidRPr="008548CA">
        <w:rPr>
          <w:rStyle w:val="Char5"/>
          <w:rtl/>
        </w:rPr>
        <w:t xml:space="preserve"> و ز</w:t>
      </w:r>
      <w:r w:rsidRPr="008548CA">
        <w:rPr>
          <w:rStyle w:val="Char5"/>
          <w:rFonts w:hint="eastAsia"/>
          <w:rtl/>
        </w:rPr>
        <w:t>یبارو</w:t>
      </w:r>
      <w:r w:rsidRPr="008548CA">
        <w:rPr>
          <w:rStyle w:val="Char5"/>
          <w:rFonts w:hint="cs"/>
          <w:rtl/>
        </w:rPr>
        <w:t>ی</w:t>
      </w:r>
      <w:r w:rsidRPr="008548CA">
        <w:rPr>
          <w:rStyle w:val="Char5"/>
          <w:rFonts w:hint="eastAsia"/>
          <w:rtl/>
        </w:rPr>
        <w:t>ان</w:t>
      </w:r>
      <w:r w:rsidRPr="008548CA">
        <w:rPr>
          <w:rStyle w:val="Char5"/>
          <w:rtl/>
        </w:rPr>
        <w:t xml:space="preserve"> </w:t>
      </w:r>
      <w:r w:rsidRPr="008548CA">
        <w:rPr>
          <w:rStyle w:val="Char5"/>
          <w:rFonts w:hint="eastAsia"/>
          <w:rtl/>
        </w:rPr>
        <w:t>درشت</w:t>
      </w:r>
      <w:r w:rsidRPr="008548CA">
        <w:rPr>
          <w:rStyle w:val="Char5"/>
          <w:rtl/>
        </w:rPr>
        <w:t xml:space="preserve"> چشم را نص</w:t>
      </w:r>
      <w:r w:rsidRPr="008548CA">
        <w:rPr>
          <w:rStyle w:val="Char5"/>
          <w:rFonts w:hint="eastAsia"/>
          <w:rtl/>
        </w:rPr>
        <w:t>یبش</w:t>
      </w:r>
      <w:r w:rsidRPr="008548CA">
        <w:rPr>
          <w:rStyle w:val="Char5"/>
          <w:rtl/>
        </w:rPr>
        <w:t xml:space="preserve"> م</w:t>
      </w:r>
      <w:r w:rsidRPr="008548CA">
        <w:rPr>
          <w:rStyle w:val="Char5"/>
          <w:rFonts w:hint="eastAsia"/>
          <w:rtl/>
        </w:rPr>
        <w:t>ی‏کند</w:t>
      </w:r>
      <w:r w:rsidRPr="008548CA">
        <w:rPr>
          <w:rStyle w:val="Char5"/>
          <w:rtl/>
        </w:rPr>
        <w:t>.</w:t>
      </w:r>
      <w:r w:rsidRPr="001161A6">
        <w:rPr>
          <w:rStyle w:val="Char5"/>
          <w:vertAlign w:val="superscript"/>
          <w:rtl/>
        </w:rPr>
        <w:footnoteReference w:id="426"/>
      </w:r>
    </w:p>
    <w:p w:rsidR="000B5A71" w:rsidRPr="008548CA" w:rsidRDefault="000B5A71" w:rsidP="00FD24AD">
      <w:pPr>
        <w:ind w:firstLine="284"/>
        <w:jc w:val="both"/>
        <w:rPr>
          <w:rStyle w:val="Char5"/>
          <w:rtl/>
        </w:rPr>
      </w:pPr>
      <w:r w:rsidRPr="008548CA">
        <w:rPr>
          <w:rStyle w:val="Char5"/>
          <w:rFonts w:hint="eastAsia"/>
          <w:rtl/>
        </w:rPr>
        <w:t>به</w:t>
      </w:r>
      <w:r w:rsidRPr="008548CA">
        <w:rPr>
          <w:rStyle w:val="Char5"/>
          <w:rtl/>
        </w:rPr>
        <w:t xml:space="preserve"> علاوه تقو</w:t>
      </w:r>
      <w:r w:rsidRPr="008548CA">
        <w:rPr>
          <w:rStyle w:val="Char5"/>
          <w:rFonts w:hint="eastAsia"/>
          <w:rtl/>
        </w:rPr>
        <w:t>ی</w:t>
      </w:r>
      <w:r w:rsidRPr="008548CA">
        <w:rPr>
          <w:rStyle w:val="Char5"/>
          <w:rtl/>
        </w:rPr>
        <w:t xml:space="preserve"> بهتر</w:t>
      </w:r>
      <w:r w:rsidRPr="008548CA">
        <w:rPr>
          <w:rStyle w:val="Char5"/>
          <w:rFonts w:hint="cs"/>
          <w:rtl/>
        </w:rPr>
        <w:t>ی</w:t>
      </w:r>
      <w:r w:rsidRPr="008548CA">
        <w:rPr>
          <w:rStyle w:val="Char5"/>
          <w:rFonts w:hint="eastAsia"/>
          <w:rtl/>
        </w:rPr>
        <w:t>ن</w:t>
      </w:r>
      <w:r w:rsidRPr="008548CA">
        <w:rPr>
          <w:rStyle w:val="Char5"/>
          <w:rtl/>
        </w:rPr>
        <w:t xml:space="preserve"> توشه‏</w:t>
      </w:r>
      <w:r w:rsidRPr="008548CA">
        <w:rPr>
          <w:rStyle w:val="Char5"/>
          <w:rFonts w:hint="eastAsia"/>
          <w:rtl/>
        </w:rPr>
        <w:t>ی</w:t>
      </w:r>
      <w:r w:rsidRPr="008548CA">
        <w:rPr>
          <w:rStyle w:val="Char5"/>
          <w:rtl/>
        </w:rPr>
        <w:t xml:space="preserve"> راه است،</w:t>
      </w:r>
      <w:r w:rsidR="00FD24AD">
        <w:rPr>
          <w:rStyle w:val="Char5"/>
          <w:rFonts w:hint="cs"/>
          <w:rtl/>
        </w:rPr>
        <w:t xml:space="preserve"> </w:t>
      </w:r>
      <w:r w:rsidR="00FD24AD">
        <w:rPr>
          <w:rStyle w:val="Char5"/>
          <w:rFonts w:cs="Traditional Arabic"/>
          <w:color w:val="000000"/>
          <w:shd w:val="clear" w:color="auto" w:fill="FFFFFF"/>
          <w:rtl/>
        </w:rPr>
        <w:t>﴿</w:t>
      </w:r>
      <w:r w:rsidR="00FD24AD" w:rsidRPr="00961C37">
        <w:rPr>
          <w:rStyle w:val="Chard"/>
          <w:rtl/>
        </w:rPr>
        <w:t xml:space="preserve">وَتَزَوَّدُواْ فَإِنَّ خَيۡرَ </w:t>
      </w:r>
      <w:r w:rsidR="00FD24AD" w:rsidRPr="00961C37">
        <w:rPr>
          <w:rStyle w:val="Chard"/>
          <w:rFonts w:hint="cs"/>
          <w:rtl/>
        </w:rPr>
        <w:t>ٱ</w:t>
      </w:r>
      <w:r w:rsidR="00FD24AD" w:rsidRPr="00961C37">
        <w:rPr>
          <w:rStyle w:val="Chard"/>
          <w:rFonts w:hint="eastAsia"/>
          <w:rtl/>
        </w:rPr>
        <w:t>لزَّادِ</w:t>
      </w:r>
      <w:r w:rsidR="00FD24AD" w:rsidRPr="00961C37">
        <w:rPr>
          <w:rStyle w:val="Chard"/>
          <w:rtl/>
        </w:rPr>
        <w:t xml:space="preserve"> </w:t>
      </w:r>
      <w:r w:rsidR="00FD24AD" w:rsidRPr="00961C37">
        <w:rPr>
          <w:rStyle w:val="Chard"/>
          <w:rFonts w:hint="cs"/>
          <w:rtl/>
        </w:rPr>
        <w:t>ٱ</w:t>
      </w:r>
      <w:r w:rsidR="00FD24AD" w:rsidRPr="00961C37">
        <w:rPr>
          <w:rStyle w:val="Chard"/>
          <w:rFonts w:hint="eastAsia"/>
          <w:rtl/>
        </w:rPr>
        <w:t>لتَّقۡوَىٰۖ</w:t>
      </w:r>
      <w:r w:rsidR="00FD24AD" w:rsidRPr="00961C37">
        <w:rPr>
          <w:rStyle w:val="Chard"/>
          <w:rtl/>
        </w:rPr>
        <w:t xml:space="preserve"> وَ</w:t>
      </w:r>
      <w:r w:rsidR="00FD24AD" w:rsidRPr="00961C37">
        <w:rPr>
          <w:rStyle w:val="Chard"/>
          <w:rFonts w:hint="cs"/>
          <w:rtl/>
        </w:rPr>
        <w:t>ٱ</w:t>
      </w:r>
      <w:r w:rsidR="00FD24AD" w:rsidRPr="00961C37">
        <w:rPr>
          <w:rStyle w:val="Chard"/>
          <w:rFonts w:hint="eastAsia"/>
          <w:rtl/>
        </w:rPr>
        <w:t>تَّقُونِ</w:t>
      </w:r>
      <w:r w:rsidR="00FD24AD" w:rsidRPr="00961C37">
        <w:rPr>
          <w:rStyle w:val="Chard"/>
          <w:rtl/>
        </w:rPr>
        <w:t xml:space="preserve"> يَٰٓأُوْلِي </w:t>
      </w:r>
      <w:r w:rsidR="00FD24AD" w:rsidRPr="00961C37">
        <w:rPr>
          <w:rStyle w:val="Chard"/>
          <w:rFonts w:hint="cs"/>
          <w:rtl/>
        </w:rPr>
        <w:t>ٱ</w:t>
      </w:r>
      <w:r w:rsidR="00FD24AD" w:rsidRPr="00961C37">
        <w:rPr>
          <w:rStyle w:val="Chard"/>
          <w:rFonts w:hint="eastAsia"/>
          <w:rtl/>
        </w:rPr>
        <w:t>لۡأَلۡبَٰبِ</w:t>
      </w:r>
      <w:r w:rsidR="00FD24AD">
        <w:rPr>
          <w:rStyle w:val="Char5"/>
          <w:rFonts w:cs="Traditional Arabic"/>
          <w:color w:val="000000"/>
          <w:shd w:val="clear" w:color="auto" w:fill="FFFFFF"/>
          <w:rtl/>
        </w:rPr>
        <w:t>﴾</w:t>
      </w:r>
      <w:r w:rsidR="00FD24AD" w:rsidRPr="00961C37">
        <w:rPr>
          <w:rStyle w:val="Chard"/>
          <w:rtl/>
        </w:rPr>
        <w:t xml:space="preserve"> </w:t>
      </w:r>
      <w:r w:rsidR="00FD24AD" w:rsidRPr="00B16E4E">
        <w:rPr>
          <w:rStyle w:val="Charc"/>
          <w:rtl/>
        </w:rPr>
        <w:t>[البقرة: 197]</w:t>
      </w:r>
      <w:r w:rsidR="009D66E7">
        <w:rPr>
          <w:rStyle w:val="Char5"/>
          <w:rFonts w:hint="cs"/>
          <w:rtl/>
        </w:rPr>
        <w:t xml:space="preserve"> </w:t>
      </w:r>
      <w:r w:rsidRPr="008548CA">
        <w:rPr>
          <w:rStyle w:val="Char5"/>
          <w:rtl/>
        </w:rPr>
        <w:t>«زاد و توشه ته</w:t>
      </w:r>
      <w:r w:rsidRPr="008548CA">
        <w:rPr>
          <w:rStyle w:val="Char5"/>
          <w:rFonts w:hint="cs"/>
          <w:rtl/>
        </w:rPr>
        <w:t>ی</w:t>
      </w:r>
      <w:r w:rsidRPr="008548CA">
        <w:rPr>
          <w:rStyle w:val="Char5"/>
          <w:rFonts w:hint="eastAsia"/>
          <w:rtl/>
        </w:rPr>
        <w:t>ه</w:t>
      </w:r>
      <w:r w:rsidRPr="008548CA">
        <w:rPr>
          <w:rStyle w:val="Char5"/>
          <w:rtl/>
        </w:rPr>
        <w:t xml:space="preserve"> کن</w:t>
      </w:r>
      <w:r w:rsidRPr="008548CA">
        <w:rPr>
          <w:rStyle w:val="Char5"/>
          <w:rFonts w:hint="eastAsia"/>
          <w:rtl/>
        </w:rPr>
        <w:t>ید</w:t>
      </w:r>
      <w:r w:rsidRPr="008548CA">
        <w:rPr>
          <w:rStyle w:val="Char5"/>
          <w:rtl/>
        </w:rPr>
        <w:t xml:space="preserve"> که بهتر</w:t>
      </w:r>
      <w:r w:rsidRPr="008548CA">
        <w:rPr>
          <w:rStyle w:val="Char5"/>
          <w:rFonts w:hint="eastAsia"/>
          <w:rtl/>
        </w:rPr>
        <w:t>ین</w:t>
      </w:r>
      <w:r w:rsidRPr="008548CA">
        <w:rPr>
          <w:rStyle w:val="Char5"/>
          <w:rtl/>
        </w:rPr>
        <w:t xml:space="preserve"> توشه پره</w:t>
      </w:r>
      <w:r w:rsidRPr="008548CA">
        <w:rPr>
          <w:rStyle w:val="Char5"/>
          <w:rFonts w:hint="eastAsia"/>
          <w:rtl/>
        </w:rPr>
        <w:t>یزگار</w:t>
      </w:r>
      <w:r w:rsidRPr="008548CA">
        <w:rPr>
          <w:rStyle w:val="Char5"/>
          <w:rFonts w:hint="cs"/>
          <w:rtl/>
        </w:rPr>
        <w:t>ی</w:t>
      </w:r>
      <w:r w:rsidRPr="008548CA">
        <w:rPr>
          <w:rStyle w:val="Char5"/>
          <w:rtl/>
        </w:rPr>
        <w:t xml:space="preserve"> است. ا</w:t>
      </w:r>
      <w:r w:rsidRPr="008548CA">
        <w:rPr>
          <w:rStyle w:val="Char5"/>
          <w:rFonts w:hint="cs"/>
          <w:rtl/>
        </w:rPr>
        <w:t>ی</w:t>
      </w:r>
      <w:r w:rsidRPr="008548CA">
        <w:rPr>
          <w:rStyle w:val="Char5"/>
          <w:rtl/>
        </w:rPr>
        <w:t xml:space="preserve"> خردمندان از من بترس</w:t>
      </w:r>
      <w:r w:rsidRPr="008548CA">
        <w:rPr>
          <w:rStyle w:val="Char5"/>
          <w:rFonts w:hint="cs"/>
          <w:rtl/>
        </w:rPr>
        <w:t>ی</w:t>
      </w:r>
      <w:r w:rsidRPr="008548CA">
        <w:rPr>
          <w:rStyle w:val="Char5"/>
          <w:rFonts w:hint="eastAsia"/>
          <w:rtl/>
        </w:rPr>
        <w:t>د»</w:t>
      </w:r>
      <w:r w:rsidRPr="008548CA">
        <w:rPr>
          <w:rStyle w:val="Char5"/>
          <w:rtl/>
        </w:rPr>
        <w:t>. وقت</w:t>
      </w:r>
      <w:r w:rsidRPr="008548CA">
        <w:rPr>
          <w:rStyle w:val="Char5"/>
          <w:rFonts w:hint="eastAsia"/>
          <w:rtl/>
        </w:rPr>
        <w:t>ی</w:t>
      </w:r>
      <w:r w:rsidRPr="008548CA">
        <w:rPr>
          <w:rStyle w:val="Char5"/>
          <w:rtl/>
        </w:rPr>
        <w:t xml:space="preserve"> خداوند بندگانش را به آماده شدن برا</w:t>
      </w:r>
      <w:r w:rsidRPr="008548CA">
        <w:rPr>
          <w:rStyle w:val="Char5"/>
          <w:rFonts w:hint="cs"/>
          <w:rtl/>
        </w:rPr>
        <w:t>ی</w:t>
      </w:r>
      <w:r w:rsidRPr="008548CA">
        <w:rPr>
          <w:rStyle w:val="Char5"/>
          <w:rtl/>
        </w:rPr>
        <w:t xml:space="preserve"> سفر امر فرمود، چنان نسبت به آنان مهربان و دلسوز است که دستور داده، آن چه</w:t>
      </w:r>
      <w:r w:rsidR="005A6AF3">
        <w:rPr>
          <w:rStyle w:val="Char5"/>
          <w:rtl/>
        </w:rPr>
        <w:t xml:space="preserve"> برای‌شان </w:t>
      </w:r>
      <w:r w:rsidRPr="008548CA">
        <w:rPr>
          <w:rStyle w:val="Char5"/>
          <w:rtl/>
        </w:rPr>
        <w:t>مف</w:t>
      </w:r>
      <w:r w:rsidRPr="008548CA">
        <w:rPr>
          <w:rStyle w:val="Char5"/>
          <w:rFonts w:hint="eastAsia"/>
          <w:rtl/>
        </w:rPr>
        <w:t>ید</w:t>
      </w:r>
      <w:r w:rsidRPr="008548CA">
        <w:rPr>
          <w:rStyle w:val="Char5"/>
          <w:rtl/>
        </w:rPr>
        <w:t xml:space="preserve"> است، با خود ببرند، نخست که مجهز، به سفر بروند، و ا</w:t>
      </w:r>
      <w:r w:rsidRPr="008548CA">
        <w:rPr>
          <w:rStyle w:val="Char5"/>
          <w:rFonts w:hint="eastAsia"/>
          <w:rtl/>
        </w:rPr>
        <w:t>ین</w:t>
      </w:r>
      <w:r w:rsidRPr="008548CA">
        <w:rPr>
          <w:rStyle w:val="Char5"/>
          <w:rtl/>
        </w:rPr>
        <w:t xml:space="preserve"> </w:t>
      </w:r>
      <w:r w:rsidRPr="008548CA">
        <w:rPr>
          <w:rStyle w:val="Char5"/>
          <w:rFonts w:hint="eastAsia"/>
          <w:rtl/>
        </w:rPr>
        <w:t>یک</w:t>
      </w:r>
      <w:r w:rsidRPr="008548CA">
        <w:rPr>
          <w:rStyle w:val="Char5"/>
          <w:rtl/>
        </w:rPr>
        <w:t xml:space="preserve"> مسأله‏</w:t>
      </w:r>
      <w:r w:rsidRPr="008548CA">
        <w:rPr>
          <w:rStyle w:val="Char5"/>
          <w:rFonts w:hint="eastAsia"/>
          <w:rtl/>
        </w:rPr>
        <w:t>ی</w:t>
      </w:r>
      <w:r w:rsidRPr="008548CA">
        <w:rPr>
          <w:rStyle w:val="Char5"/>
          <w:rtl/>
        </w:rPr>
        <w:t xml:space="preserve"> دن</w:t>
      </w:r>
      <w:r w:rsidRPr="008548CA">
        <w:rPr>
          <w:rStyle w:val="Char5"/>
          <w:rFonts w:hint="cs"/>
          <w:rtl/>
        </w:rPr>
        <w:t>ی</w:t>
      </w:r>
      <w:r w:rsidRPr="008548CA">
        <w:rPr>
          <w:rStyle w:val="Char5"/>
          <w:rFonts w:hint="eastAsia"/>
          <w:rtl/>
        </w:rPr>
        <w:t>و</w:t>
      </w:r>
      <w:r w:rsidRPr="008548CA">
        <w:rPr>
          <w:rStyle w:val="Char5"/>
          <w:rFonts w:hint="cs"/>
          <w:rtl/>
        </w:rPr>
        <w:t>ی</w:t>
      </w:r>
      <w:r w:rsidRPr="008548CA">
        <w:rPr>
          <w:rStyle w:val="Char5"/>
          <w:rtl/>
        </w:rPr>
        <w:t xml:space="preserve"> است، در سفر خطرها</w:t>
      </w:r>
      <w:r w:rsidRPr="008548CA">
        <w:rPr>
          <w:rStyle w:val="Char5"/>
          <w:rFonts w:hint="cs"/>
          <w:rtl/>
        </w:rPr>
        <w:t>ی</w:t>
      </w:r>
      <w:r w:rsidRPr="008548CA">
        <w:rPr>
          <w:rStyle w:val="Char5"/>
          <w:rtl/>
        </w:rPr>
        <w:t xml:space="preserve"> ز</w:t>
      </w:r>
      <w:r w:rsidRPr="008548CA">
        <w:rPr>
          <w:rStyle w:val="Char5"/>
          <w:rFonts w:hint="cs"/>
          <w:rtl/>
        </w:rPr>
        <w:t>ی</w:t>
      </w:r>
      <w:r w:rsidRPr="008548CA">
        <w:rPr>
          <w:rStyle w:val="Char5"/>
          <w:rFonts w:hint="eastAsia"/>
          <w:rtl/>
        </w:rPr>
        <w:t>اد</w:t>
      </w:r>
      <w:r w:rsidRPr="008548CA">
        <w:rPr>
          <w:rStyle w:val="Char5"/>
          <w:rFonts w:hint="cs"/>
          <w:rtl/>
        </w:rPr>
        <w:t>ی</w:t>
      </w:r>
      <w:r w:rsidRPr="008548CA">
        <w:rPr>
          <w:rStyle w:val="Char5"/>
          <w:rtl/>
        </w:rPr>
        <w:t xml:space="preserve"> هست. انسان با مشکلات و تنگناها</w:t>
      </w:r>
      <w:r w:rsidRPr="008548CA">
        <w:rPr>
          <w:rStyle w:val="Char5"/>
          <w:rFonts w:hint="cs"/>
          <w:rtl/>
        </w:rPr>
        <w:t>یی</w:t>
      </w:r>
      <w:r w:rsidRPr="008548CA">
        <w:rPr>
          <w:rStyle w:val="Char5"/>
          <w:rtl/>
        </w:rPr>
        <w:t xml:space="preserve"> روبه‏رو م</w:t>
      </w:r>
      <w:r w:rsidRPr="008548CA">
        <w:rPr>
          <w:rStyle w:val="Char5"/>
          <w:rFonts w:hint="cs"/>
          <w:rtl/>
        </w:rPr>
        <w:t>ی</w:t>
      </w:r>
      <w:r w:rsidRPr="008548CA">
        <w:rPr>
          <w:rStyle w:val="Char5"/>
          <w:rFonts w:hint="eastAsia"/>
          <w:rtl/>
        </w:rPr>
        <w:t>‏شود</w:t>
      </w:r>
      <w:r w:rsidRPr="008548CA">
        <w:rPr>
          <w:rStyle w:val="Char5"/>
          <w:rtl/>
        </w:rPr>
        <w:t xml:space="preserve"> که چه بسا مجبور شود، دست خود را به سو</w:t>
      </w:r>
      <w:r w:rsidRPr="008548CA">
        <w:rPr>
          <w:rStyle w:val="Char5"/>
          <w:rFonts w:hint="eastAsia"/>
          <w:rtl/>
        </w:rPr>
        <w:t>ی</w:t>
      </w:r>
      <w:r w:rsidRPr="008548CA">
        <w:rPr>
          <w:rStyle w:val="Char5"/>
          <w:rtl/>
        </w:rPr>
        <w:t xml:space="preserve"> مر</w:t>
      </w:r>
      <w:r w:rsidR="009D66E7">
        <w:rPr>
          <w:rStyle w:val="Char5"/>
          <w:rtl/>
        </w:rPr>
        <w:t>دم دراز کند- که مکروه است- او آ</w:t>
      </w:r>
      <w:r w:rsidRPr="008548CA">
        <w:rPr>
          <w:rStyle w:val="Char5"/>
          <w:rFonts w:hint="eastAsia"/>
          <w:rtl/>
        </w:rPr>
        <w:t>ن</w:t>
      </w:r>
      <w:r w:rsidR="009D66E7">
        <w:rPr>
          <w:rStyle w:val="Char5"/>
          <w:rFonts w:hint="cs"/>
          <w:rtl/>
        </w:rPr>
        <w:t>‌</w:t>
      </w:r>
      <w:r w:rsidRPr="008548CA">
        <w:rPr>
          <w:rStyle w:val="Char5"/>
          <w:rFonts w:hint="eastAsia"/>
          <w:rtl/>
        </w:rPr>
        <w:t>ها</w:t>
      </w:r>
      <w:r w:rsidRPr="008548CA">
        <w:rPr>
          <w:rStyle w:val="Char5"/>
          <w:rtl/>
        </w:rPr>
        <w:t xml:space="preserve"> را سفارش کرده که چ</w:t>
      </w:r>
      <w:r w:rsidRPr="008548CA">
        <w:rPr>
          <w:rStyle w:val="Char5"/>
          <w:rFonts w:hint="eastAsia"/>
          <w:rtl/>
        </w:rPr>
        <w:t>یز</w:t>
      </w:r>
      <w:r w:rsidRPr="008548CA">
        <w:rPr>
          <w:rStyle w:val="Char5"/>
          <w:rFonts w:hint="cs"/>
          <w:rtl/>
        </w:rPr>
        <w:t>ی</w:t>
      </w:r>
      <w:r w:rsidRPr="008548CA">
        <w:rPr>
          <w:rStyle w:val="Char5"/>
          <w:rtl/>
        </w:rPr>
        <w:t xml:space="preserve"> با خود ببرند که برا</w:t>
      </w:r>
      <w:r w:rsidRPr="008548CA">
        <w:rPr>
          <w:rStyle w:val="Char5"/>
          <w:rFonts w:hint="cs"/>
          <w:rtl/>
        </w:rPr>
        <w:t>ی</w:t>
      </w:r>
      <w:r w:rsidRPr="008548CA">
        <w:rPr>
          <w:rStyle w:val="Char5"/>
          <w:rtl/>
        </w:rPr>
        <w:t xml:space="preserve"> هم</w:t>
      </w:r>
      <w:r w:rsidRPr="008548CA">
        <w:rPr>
          <w:rStyle w:val="Char5"/>
          <w:rFonts w:hint="cs"/>
          <w:rtl/>
        </w:rPr>
        <w:t>ی</w:t>
      </w:r>
      <w:r w:rsidRPr="008548CA">
        <w:rPr>
          <w:rStyle w:val="Char5"/>
          <w:rFonts w:hint="eastAsia"/>
          <w:rtl/>
        </w:rPr>
        <w:t>شه</w:t>
      </w:r>
      <w:r w:rsidRPr="008548CA">
        <w:rPr>
          <w:rStyle w:val="Char5"/>
          <w:rtl/>
        </w:rPr>
        <w:t xml:space="preserve"> حت</w:t>
      </w:r>
      <w:r w:rsidRPr="008548CA">
        <w:rPr>
          <w:rStyle w:val="Char5"/>
          <w:rFonts w:hint="eastAsia"/>
          <w:rtl/>
        </w:rPr>
        <w:t>ی</w:t>
      </w:r>
      <w:r w:rsidRPr="008548CA">
        <w:rPr>
          <w:rStyle w:val="Char5"/>
          <w:rtl/>
        </w:rPr>
        <w:t xml:space="preserve"> در دن</w:t>
      </w:r>
      <w:r w:rsidRPr="008548CA">
        <w:rPr>
          <w:rStyle w:val="Char5"/>
          <w:rFonts w:hint="cs"/>
          <w:rtl/>
        </w:rPr>
        <w:t>ی</w:t>
      </w:r>
      <w:r w:rsidRPr="008548CA">
        <w:rPr>
          <w:rStyle w:val="Char5"/>
          <w:rFonts w:hint="eastAsia"/>
          <w:rtl/>
        </w:rPr>
        <w:t>ا</w:t>
      </w:r>
      <w:r w:rsidRPr="008548CA">
        <w:rPr>
          <w:rStyle w:val="Char5"/>
          <w:rtl/>
        </w:rPr>
        <w:t xml:space="preserve"> ن</w:t>
      </w:r>
      <w:r w:rsidRPr="008548CA">
        <w:rPr>
          <w:rStyle w:val="Char5"/>
          <w:rFonts w:hint="eastAsia"/>
          <w:rtl/>
        </w:rPr>
        <w:t>یز</w:t>
      </w:r>
      <w:r w:rsidRPr="008548CA">
        <w:rPr>
          <w:rStyle w:val="Char5"/>
          <w:rtl/>
        </w:rPr>
        <w:t xml:space="preserve"> مف</w:t>
      </w:r>
      <w:r w:rsidRPr="008548CA">
        <w:rPr>
          <w:rStyle w:val="Char5"/>
          <w:rFonts w:hint="eastAsia"/>
          <w:rtl/>
        </w:rPr>
        <w:t>ید</w:t>
      </w:r>
      <w:r w:rsidRPr="008548CA">
        <w:rPr>
          <w:rStyle w:val="Char5"/>
          <w:rtl/>
        </w:rPr>
        <w:t xml:space="preserve"> باشد و گفت بهتر</w:t>
      </w:r>
      <w:r w:rsidRPr="008548CA">
        <w:rPr>
          <w:rStyle w:val="Char5"/>
          <w:rFonts w:hint="eastAsia"/>
          <w:rtl/>
        </w:rPr>
        <w:t>ین</w:t>
      </w:r>
      <w:r w:rsidRPr="008548CA">
        <w:rPr>
          <w:rStyle w:val="Char5"/>
          <w:rtl/>
        </w:rPr>
        <w:t xml:space="preserve"> توشه</w:t>
      </w:r>
      <w:r w:rsidR="00D837E7">
        <w:rPr>
          <w:rStyle w:val="Char5"/>
          <w:rtl/>
        </w:rPr>
        <w:t xml:space="preserve"> </w:t>
      </w:r>
      <w:r w:rsidRPr="008548CA">
        <w:rPr>
          <w:rStyle w:val="Char5"/>
          <w:rtl/>
        </w:rPr>
        <w:t>تقو</w:t>
      </w:r>
      <w:r w:rsidRPr="008548CA">
        <w:rPr>
          <w:rStyle w:val="Char5"/>
          <w:rFonts w:hint="eastAsia"/>
          <w:rtl/>
        </w:rPr>
        <w:t>ی</w:t>
      </w:r>
      <w:r w:rsidRPr="008548CA">
        <w:rPr>
          <w:rStyle w:val="Char5"/>
          <w:rtl/>
        </w:rPr>
        <w:t xml:space="preserve"> است. تقوا</w:t>
      </w:r>
      <w:r w:rsidRPr="008548CA">
        <w:rPr>
          <w:rStyle w:val="Char5"/>
          <w:rFonts w:hint="cs"/>
          <w:rtl/>
        </w:rPr>
        <w:t>ی</w:t>
      </w:r>
      <w:r w:rsidRPr="008548CA">
        <w:rPr>
          <w:rStyle w:val="Char5"/>
          <w:rtl/>
        </w:rPr>
        <w:t xml:space="preserve"> من پ</w:t>
      </w:r>
      <w:r w:rsidRPr="008548CA">
        <w:rPr>
          <w:rStyle w:val="Char5"/>
          <w:rFonts w:hint="cs"/>
          <w:rtl/>
        </w:rPr>
        <w:t>ی</w:t>
      </w:r>
      <w:r w:rsidRPr="008548CA">
        <w:rPr>
          <w:rStyle w:val="Char5"/>
          <w:rFonts w:hint="eastAsia"/>
          <w:rtl/>
        </w:rPr>
        <w:t>شه</w:t>
      </w:r>
      <w:r w:rsidRPr="008548CA">
        <w:rPr>
          <w:rStyle w:val="Char5"/>
          <w:rtl/>
        </w:rPr>
        <w:t xml:space="preserve"> کن</w:t>
      </w:r>
      <w:r w:rsidRPr="008548CA">
        <w:rPr>
          <w:rStyle w:val="Char5"/>
          <w:rFonts w:hint="eastAsia"/>
          <w:rtl/>
        </w:rPr>
        <w:t>ید</w:t>
      </w:r>
      <w:r w:rsidRPr="008548CA">
        <w:rPr>
          <w:rStyle w:val="Char5"/>
          <w:rtl/>
        </w:rPr>
        <w:t xml:space="preserve"> ا</w:t>
      </w:r>
      <w:r w:rsidRPr="008548CA">
        <w:rPr>
          <w:rStyle w:val="Char5"/>
          <w:rFonts w:hint="eastAsia"/>
          <w:rtl/>
        </w:rPr>
        <w:t>ی</w:t>
      </w:r>
      <w:r w:rsidRPr="008548CA">
        <w:rPr>
          <w:rStyle w:val="Char5"/>
          <w:rtl/>
        </w:rPr>
        <w:t xml:space="preserve"> صاحب خردان! ا</w:t>
      </w:r>
      <w:r w:rsidRPr="008548CA">
        <w:rPr>
          <w:rStyle w:val="Char5"/>
          <w:rFonts w:hint="cs"/>
          <w:rtl/>
        </w:rPr>
        <w:t>ی</w:t>
      </w:r>
      <w:r w:rsidRPr="008548CA">
        <w:rPr>
          <w:rStyle w:val="Char5"/>
          <w:rFonts w:hint="eastAsia"/>
          <w:rtl/>
        </w:rPr>
        <w:t>ن</w:t>
      </w:r>
      <w:r w:rsidRPr="008548CA">
        <w:rPr>
          <w:rStyle w:val="Char5"/>
          <w:rtl/>
        </w:rPr>
        <w:t xml:space="preserve"> توشه در آخرت ن</w:t>
      </w:r>
      <w:r w:rsidRPr="008548CA">
        <w:rPr>
          <w:rStyle w:val="Char5"/>
          <w:rFonts w:hint="eastAsia"/>
          <w:rtl/>
        </w:rPr>
        <w:t>یز</w:t>
      </w:r>
      <w:r w:rsidRPr="008548CA">
        <w:rPr>
          <w:rStyle w:val="Char5"/>
          <w:rtl/>
        </w:rPr>
        <w:t xml:space="preserve"> مف</w:t>
      </w:r>
      <w:r w:rsidRPr="008548CA">
        <w:rPr>
          <w:rStyle w:val="Char5"/>
          <w:rFonts w:hint="eastAsia"/>
          <w:rtl/>
        </w:rPr>
        <w:t>ید</w:t>
      </w:r>
      <w:r w:rsidRPr="008548CA">
        <w:rPr>
          <w:rStyle w:val="Char5"/>
          <w:rtl/>
        </w:rPr>
        <w:t xml:space="preserve"> است.</w:t>
      </w:r>
    </w:p>
    <w:p w:rsidR="000B5A71" w:rsidRPr="008548CA" w:rsidRDefault="000B5A71" w:rsidP="004A01ED">
      <w:pPr>
        <w:ind w:firstLine="284"/>
        <w:jc w:val="both"/>
        <w:rPr>
          <w:rStyle w:val="Char5"/>
          <w:rtl/>
        </w:rPr>
      </w:pPr>
      <w:r w:rsidRPr="008548CA">
        <w:rPr>
          <w:rStyle w:val="Char5"/>
          <w:rFonts w:hint="eastAsia"/>
          <w:rtl/>
        </w:rPr>
        <w:t>علت</w:t>
      </w:r>
      <w:r w:rsidRPr="008548CA">
        <w:rPr>
          <w:rStyle w:val="Char5"/>
          <w:rtl/>
        </w:rPr>
        <w:t xml:space="preserve"> فرود آمدن ا</w:t>
      </w:r>
      <w:r w:rsidRPr="008548CA">
        <w:rPr>
          <w:rStyle w:val="Char5"/>
          <w:rFonts w:hint="eastAsia"/>
          <w:rtl/>
        </w:rPr>
        <w:t>ین</w:t>
      </w:r>
      <w:r w:rsidRPr="008548CA">
        <w:rPr>
          <w:rStyle w:val="Char5"/>
          <w:rtl/>
        </w:rPr>
        <w:t xml:space="preserve"> آ</w:t>
      </w:r>
      <w:r w:rsidRPr="008548CA">
        <w:rPr>
          <w:rStyle w:val="Char5"/>
          <w:rFonts w:hint="eastAsia"/>
          <w:rtl/>
        </w:rPr>
        <w:t>یه</w:t>
      </w:r>
      <w:r w:rsidRPr="008548CA">
        <w:rPr>
          <w:rStyle w:val="Char5"/>
          <w:rtl/>
        </w:rPr>
        <w:t xml:space="preserve"> ا</w:t>
      </w:r>
      <w:r w:rsidRPr="008548CA">
        <w:rPr>
          <w:rStyle w:val="Char5"/>
          <w:rFonts w:hint="eastAsia"/>
          <w:rtl/>
        </w:rPr>
        <w:t>ین</w:t>
      </w:r>
      <w:r w:rsidRPr="008548CA">
        <w:rPr>
          <w:rStyle w:val="Char5"/>
          <w:rtl/>
        </w:rPr>
        <w:t xml:space="preserve"> است که اهال</w:t>
      </w:r>
      <w:r w:rsidRPr="008548CA">
        <w:rPr>
          <w:rStyle w:val="Char5"/>
          <w:rFonts w:hint="eastAsia"/>
          <w:rtl/>
        </w:rPr>
        <w:t>ی</w:t>
      </w:r>
      <w:r w:rsidRPr="008548CA">
        <w:rPr>
          <w:rStyle w:val="Char5"/>
          <w:rtl/>
        </w:rPr>
        <w:t xml:space="preserve"> </w:t>
      </w:r>
      <w:r w:rsidRPr="008548CA">
        <w:rPr>
          <w:rStyle w:val="Char5"/>
          <w:rFonts w:hint="cs"/>
          <w:rtl/>
        </w:rPr>
        <w:t>ی</w:t>
      </w:r>
      <w:r w:rsidRPr="008548CA">
        <w:rPr>
          <w:rStyle w:val="Char5"/>
          <w:rFonts w:hint="eastAsia"/>
          <w:rtl/>
        </w:rPr>
        <w:t>من</w:t>
      </w:r>
      <w:r w:rsidRPr="008548CA">
        <w:rPr>
          <w:rStyle w:val="Char5"/>
          <w:rtl/>
        </w:rPr>
        <w:t xml:space="preserve"> به سفر حج م</w:t>
      </w:r>
      <w:r w:rsidRPr="008548CA">
        <w:rPr>
          <w:rStyle w:val="Char5"/>
          <w:rFonts w:hint="eastAsia"/>
          <w:rtl/>
        </w:rPr>
        <w:t>ی‏رفتند</w:t>
      </w:r>
      <w:r w:rsidRPr="008548CA">
        <w:rPr>
          <w:rStyle w:val="Char5"/>
          <w:rtl/>
        </w:rPr>
        <w:t xml:space="preserve"> و توشه‏</w:t>
      </w:r>
      <w:r w:rsidRPr="008548CA">
        <w:rPr>
          <w:rStyle w:val="Char5"/>
          <w:rFonts w:hint="eastAsia"/>
          <w:rtl/>
        </w:rPr>
        <w:t>یی</w:t>
      </w:r>
      <w:r w:rsidRPr="008548CA">
        <w:rPr>
          <w:rStyle w:val="Char5"/>
          <w:rtl/>
        </w:rPr>
        <w:t xml:space="preserve"> با خود نم</w:t>
      </w:r>
      <w:r w:rsidRPr="008548CA">
        <w:rPr>
          <w:rStyle w:val="Char5"/>
          <w:rFonts w:hint="cs"/>
          <w:rtl/>
        </w:rPr>
        <w:t>ی</w:t>
      </w:r>
      <w:r w:rsidRPr="008548CA">
        <w:rPr>
          <w:rStyle w:val="Char5"/>
          <w:rFonts w:hint="eastAsia"/>
          <w:rtl/>
        </w:rPr>
        <w:t>‏بردند،</w:t>
      </w:r>
      <w:r w:rsidRPr="008548CA">
        <w:rPr>
          <w:rStyle w:val="Char5"/>
          <w:rtl/>
        </w:rPr>
        <w:t xml:space="preserve"> م</w:t>
      </w:r>
      <w:r w:rsidRPr="008548CA">
        <w:rPr>
          <w:rStyle w:val="Char5"/>
          <w:rFonts w:hint="eastAsia"/>
          <w:rtl/>
        </w:rPr>
        <w:t>ی‏گفتند</w:t>
      </w:r>
      <w:r w:rsidRPr="008548CA">
        <w:rPr>
          <w:rStyle w:val="Char5"/>
          <w:rtl/>
        </w:rPr>
        <w:t xml:space="preserve"> ما به خدا توکل کرده‏ا</w:t>
      </w:r>
      <w:r w:rsidRPr="008548CA">
        <w:rPr>
          <w:rStyle w:val="Char5"/>
          <w:rFonts w:hint="eastAsia"/>
          <w:rtl/>
        </w:rPr>
        <w:t>یم،</w:t>
      </w:r>
      <w:r w:rsidRPr="008548CA">
        <w:rPr>
          <w:rStyle w:val="Char5"/>
          <w:rtl/>
        </w:rPr>
        <w:t xml:space="preserve"> او غذا و ما</w:t>
      </w:r>
      <w:r w:rsidRPr="008548CA">
        <w:rPr>
          <w:rStyle w:val="Char5"/>
          <w:rFonts w:hint="eastAsia"/>
          <w:rtl/>
        </w:rPr>
        <w:t>یحتاج</w:t>
      </w:r>
      <w:r w:rsidRPr="008548CA">
        <w:rPr>
          <w:rStyle w:val="Char5"/>
          <w:rtl/>
        </w:rPr>
        <w:t xml:space="preserve"> به ما م</w:t>
      </w:r>
      <w:r w:rsidRPr="008548CA">
        <w:rPr>
          <w:rStyle w:val="Char5"/>
          <w:rFonts w:hint="eastAsia"/>
          <w:rtl/>
        </w:rPr>
        <w:t>ی‏دهد،</w:t>
      </w:r>
      <w:r w:rsidRPr="008548CA">
        <w:rPr>
          <w:rStyle w:val="Char5"/>
          <w:rtl/>
        </w:rPr>
        <w:t xml:space="preserve"> و با ا</w:t>
      </w:r>
      <w:r w:rsidRPr="008548CA">
        <w:rPr>
          <w:rStyle w:val="Char5"/>
          <w:rFonts w:hint="eastAsia"/>
          <w:rtl/>
        </w:rPr>
        <w:t>ین</w:t>
      </w:r>
      <w:r w:rsidRPr="008548CA">
        <w:rPr>
          <w:rStyle w:val="Char5"/>
          <w:rtl/>
        </w:rPr>
        <w:t xml:space="preserve"> کار باعث ا</w:t>
      </w:r>
      <w:r w:rsidRPr="008548CA">
        <w:rPr>
          <w:rStyle w:val="Char5"/>
          <w:rFonts w:hint="eastAsia"/>
          <w:rtl/>
        </w:rPr>
        <w:t>یجاد</w:t>
      </w:r>
      <w:r w:rsidRPr="008548CA">
        <w:rPr>
          <w:rStyle w:val="Char5"/>
          <w:rtl/>
        </w:rPr>
        <w:t xml:space="preserve"> زحمت و سنگ</w:t>
      </w:r>
      <w:r w:rsidRPr="008548CA">
        <w:rPr>
          <w:rStyle w:val="Char5"/>
          <w:rFonts w:hint="eastAsia"/>
          <w:rtl/>
        </w:rPr>
        <w:t>ین</w:t>
      </w:r>
      <w:r w:rsidRPr="008548CA">
        <w:rPr>
          <w:rStyle w:val="Char5"/>
          <w:rFonts w:hint="cs"/>
          <w:rtl/>
        </w:rPr>
        <w:t>ی</w:t>
      </w:r>
      <w:r w:rsidRPr="008548CA">
        <w:rPr>
          <w:rStyle w:val="Char5"/>
          <w:rtl/>
        </w:rPr>
        <w:t xml:space="preserve"> برا</w:t>
      </w:r>
      <w:r w:rsidRPr="008548CA">
        <w:rPr>
          <w:rStyle w:val="Char5"/>
          <w:rFonts w:hint="cs"/>
          <w:rtl/>
        </w:rPr>
        <w:t>ی</w:t>
      </w:r>
      <w:r w:rsidRPr="008548CA">
        <w:rPr>
          <w:rStyle w:val="Char5"/>
          <w:rtl/>
        </w:rPr>
        <w:t xml:space="preserve"> مردم م</w:t>
      </w:r>
      <w:r w:rsidRPr="008548CA">
        <w:rPr>
          <w:rStyle w:val="Char5"/>
          <w:rFonts w:hint="cs"/>
          <w:rtl/>
        </w:rPr>
        <w:t>ی</w:t>
      </w:r>
      <w:r w:rsidRPr="008548CA">
        <w:rPr>
          <w:rStyle w:val="Char5"/>
          <w:rFonts w:hint="eastAsia"/>
          <w:rtl/>
        </w:rPr>
        <w:t>‏شدند</w:t>
      </w:r>
      <w:r w:rsidRPr="008548CA">
        <w:rPr>
          <w:rStyle w:val="Char5"/>
          <w:rtl/>
        </w:rPr>
        <w:t xml:space="preserve"> و دست کمک به سو</w:t>
      </w:r>
      <w:r w:rsidRPr="008548CA">
        <w:rPr>
          <w:rStyle w:val="Char5"/>
          <w:rFonts w:hint="eastAsia"/>
          <w:rtl/>
        </w:rPr>
        <w:t>ی</w:t>
      </w:r>
      <w:r w:rsidR="00811778">
        <w:rPr>
          <w:rStyle w:val="Char5"/>
          <w:rtl/>
        </w:rPr>
        <w:t xml:space="preserve"> آن‌ها </w:t>
      </w:r>
      <w:r w:rsidRPr="008548CA">
        <w:rPr>
          <w:rStyle w:val="Char5"/>
          <w:rtl/>
        </w:rPr>
        <w:t>دراز م</w:t>
      </w:r>
      <w:r w:rsidRPr="008548CA">
        <w:rPr>
          <w:rStyle w:val="Char5"/>
          <w:rFonts w:hint="cs"/>
          <w:rtl/>
        </w:rPr>
        <w:t>ی</w:t>
      </w:r>
      <w:r w:rsidRPr="008548CA">
        <w:rPr>
          <w:rStyle w:val="Char5"/>
          <w:rFonts w:hint="eastAsia"/>
          <w:rtl/>
        </w:rPr>
        <w:t>‏کردند</w:t>
      </w:r>
      <w:r w:rsidRPr="008548CA">
        <w:rPr>
          <w:rStyle w:val="Char5"/>
          <w:rtl/>
        </w:rPr>
        <w:t>. به دنبال ا</w:t>
      </w:r>
      <w:r w:rsidRPr="008548CA">
        <w:rPr>
          <w:rStyle w:val="Char5"/>
          <w:rFonts w:hint="eastAsia"/>
          <w:rtl/>
        </w:rPr>
        <w:t>ین</w:t>
      </w:r>
      <w:r w:rsidRPr="008548CA">
        <w:rPr>
          <w:rStyle w:val="Char5"/>
          <w:rtl/>
        </w:rPr>
        <w:t xml:space="preserve"> قض</w:t>
      </w:r>
      <w:r w:rsidRPr="008548CA">
        <w:rPr>
          <w:rStyle w:val="Char5"/>
          <w:rFonts w:hint="eastAsia"/>
          <w:rtl/>
        </w:rPr>
        <w:t>یه</w:t>
      </w:r>
      <w:r w:rsidRPr="008548CA">
        <w:rPr>
          <w:rStyle w:val="Char5"/>
          <w:rtl/>
        </w:rPr>
        <w:t xml:space="preserve"> ا</w:t>
      </w:r>
      <w:r w:rsidRPr="008548CA">
        <w:rPr>
          <w:rStyle w:val="Char5"/>
          <w:rFonts w:hint="eastAsia"/>
          <w:rtl/>
        </w:rPr>
        <w:t>ین</w:t>
      </w:r>
      <w:r w:rsidRPr="008548CA">
        <w:rPr>
          <w:rStyle w:val="Char5"/>
          <w:rtl/>
        </w:rPr>
        <w:t xml:space="preserve"> آ</w:t>
      </w:r>
      <w:r w:rsidRPr="008548CA">
        <w:rPr>
          <w:rStyle w:val="Char5"/>
          <w:rFonts w:hint="eastAsia"/>
          <w:rtl/>
        </w:rPr>
        <w:t>یه</w:t>
      </w:r>
      <w:r w:rsidRPr="008548CA">
        <w:rPr>
          <w:rStyle w:val="Char5"/>
          <w:rtl/>
        </w:rPr>
        <w:t xml:space="preserve"> فرود آمد.</w:t>
      </w:r>
      <w:r w:rsidRPr="001161A6">
        <w:rPr>
          <w:rStyle w:val="Char5"/>
          <w:vertAlign w:val="superscript"/>
          <w:rtl/>
        </w:rPr>
        <w:footnoteReference w:id="427"/>
      </w:r>
    </w:p>
    <w:p w:rsidR="000B5A71" w:rsidRPr="0057534B" w:rsidRDefault="000B5A71" w:rsidP="00266A3E">
      <w:pPr>
        <w:pStyle w:val="a0"/>
        <w:rPr>
          <w:rtl/>
        </w:rPr>
      </w:pPr>
      <w:bookmarkStart w:id="660" w:name="_Toc228635797"/>
      <w:bookmarkStart w:id="661" w:name="_Toc228854387"/>
      <w:bookmarkStart w:id="662" w:name="_Toc435795948"/>
      <w:r w:rsidRPr="0057534B">
        <w:rPr>
          <w:rtl/>
        </w:rPr>
        <w:t>اولیای خدا و تقوی</w:t>
      </w:r>
      <w:bookmarkEnd w:id="660"/>
      <w:bookmarkEnd w:id="661"/>
      <w:bookmarkEnd w:id="662"/>
    </w:p>
    <w:p w:rsidR="000B5A71" w:rsidRPr="008548CA" w:rsidRDefault="000B5A71" w:rsidP="004B4F22">
      <w:pPr>
        <w:ind w:firstLine="284"/>
        <w:jc w:val="both"/>
        <w:rPr>
          <w:rStyle w:val="Char5"/>
          <w:rtl/>
        </w:rPr>
      </w:pPr>
      <w:r w:rsidRPr="008548CA">
        <w:rPr>
          <w:rStyle w:val="Char5"/>
          <w:rFonts w:hint="eastAsia"/>
          <w:rtl/>
        </w:rPr>
        <w:t>کسان</w:t>
      </w:r>
      <w:r w:rsidRPr="008548CA">
        <w:rPr>
          <w:rStyle w:val="Char5"/>
          <w:rFonts w:hint="cs"/>
          <w:rtl/>
        </w:rPr>
        <w:t>ی</w:t>
      </w:r>
      <w:r w:rsidRPr="008548CA">
        <w:rPr>
          <w:rStyle w:val="Char5"/>
          <w:rtl/>
        </w:rPr>
        <w:t xml:space="preserve"> که تقوا</w:t>
      </w:r>
      <w:r w:rsidRPr="008548CA">
        <w:rPr>
          <w:rStyle w:val="Char5"/>
          <w:rFonts w:hint="cs"/>
          <w:rtl/>
        </w:rPr>
        <w:t>ی</w:t>
      </w:r>
      <w:r w:rsidRPr="008548CA">
        <w:rPr>
          <w:rStyle w:val="Char5"/>
          <w:rtl/>
        </w:rPr>
        <w:t xml:space="preserve"> خدا پ</w:t>
      </w:r>
      <w:r w:rsidRPr="008548CA">
        <w:rPr>
          <w:rStyle w:val="Char5"/>
          <w:rFonts w:hint="cs"/>
          <w:rtl/>
        </w:rPr>
        <w:t>ی</w:t>
      </w:r>
      <w:r w:rsidRPr="008548CA">
        <w:rPr>
          <w:rStyle w:val="Char5"/>
          <w:rFonts w:hint="eastAsia"/>
          <w:rtl/>
        </w:rPr>
        <w:t>شه</w:t>
      </w:r>
      <w:r w:rsidRPr="008548CA">
        <w:rPr>
          <w:rStyle w:val="Char5"/>
          <w:rtl/>
        </w:rPr>
        <w:t xml:space="preserve"> م</w:t>
      </w:r>
      <w:r w:rsidRPr="008548CA">
        <w:rPr>
          <w:rStyle w:val="Char5"/>
          <w:rFonts w:hint="eastAsia"/>
          <w:rtl/>
        </w:rPr>
        <w:t>ی‏کنند</w:t>
      </w:r>
      <w:r w:rsidRPr="008548CA">
        <w:rPr>
          <w:rStyle w:val="Char5"/>
          <w:rtl/>
        </w:rPr>
        <w:t xml:space="preserve"> وآن را به درست</w:t>
      </w:r>
      <w:r w:rsidRPr="008548CA">
        <w:rPr>
          <w:rStyle w:val="Char5"/>
          <w:rFonts w:hint="eastAsia"/>
          <w:rtl/>
        </w:rPr>
        <w:t>ی</w:t>
      </w:r>
      <w:r w:rsidRPr="008548CA">
        <w:rPr>
          <w:rStyle w:val="Char5"/>
          <w:rtl/>
        </w:rPr>
        <w:t xml:space="preserve"> به کمال م</w:t>
      </w:r>
      <w:r w:rsidRPr="008548CA">
        <w:rPr>
          <w:rStyle w:val="Char5"/>
          <w:rFonts w:hint="cs"/>
          <w:rtl/>
        </w:rPr>
        <w:t>ی</w:t>
      </w:r>
      <w:r w:rsidRPr="008548CA">
        <w:rPr>
          <w:rStyle w:val="Char5"/>
          <w:rFonts w:hint="eastAsia"/>
          <w:rtl/>
        </w:rPr>
        <w:t>‏رسانند،</w:t>
      </w:r>
      <w:r w:rsidRPr="008548CA">
        <w:rPr>
          <w:rStyle w:val="Char5"/>
          <w:rtl/>
        </w:rPr>
        <w:t xml:space="preserve"> در حق</w:t>
      </w:r>
      <w:r w:rsidRPr="008548CA">
        <w:rPr>
          <w:rStyle w:val="Char5"/>
          <w:rFonts w:hint="eastAsia"/>
          <w:rtl/>
        </w:rPr>
        <w:t>یقت</w:t>
      </w:r>
      <w:r w:rsidR="00C049A0">
        <w:rPr>
          <w:rStyle w:val="Char5"/>
          <w:rtl/>
        </w:rPr>
        <w:t xml:space="preserve"> این‌ها </w:t>
      </w:r>
      <w:r w:rsidRPr="008548CA">
        <w:rPr>
          <w:rStyle w:val="Char5"/>
          <w:rtl/>
        </w:rPr>
        <w:t>اول</w:t>
      </w:r>
      <w:r w:rsidRPr="008548CA">
        <w:rPr>
          <w:rStyle w:val="Char5"/>
          <w:rFonts w:hint="eastAsia"/>
          <w:rtl/>
        </w:rPr>
        <w:t>یا</w:t>
      </w:r>
      <w:r w:rsidRPr="008548CA">
        <w:rPr>
          <w:rStyle w:val="Char5"/>
          <w:rFonts w:hint="cs"/>
          <w:rtl/>
        </w:rPr>
        <w:t>ی</w:t>
      </w:r>
      <w:r w:rsidRPr="008548CA">
        <w:rPr>
          <w:rStyle w:val="Char5"/>
          <w:rtl/>
        </w:rPr>
        <w:t xml:space="preserve"> خدا هستند نه کسان</w:t>
      </w:r>
      <w:r w:rsidRPr="008548CA">
        <w:rPr>
          <w:rStyle w:val="Char5"/>
          <w:rFonts w:hint="cs"/>
          <w:rtl/>
        </w:rPr>
        <w:t>ی</w:t>
      </w:r>
      <w:r w:rsidRPr="008548CA">
        <w:rPr>
          <w:rStyle w:val="Char5"/>
          <w:rtl/>
        </w:rPr>
        <w:t xml:space="preserve"> که بر در</w:t>
      </w:r>
      <w:r w:rsidRPr="008548CA">
        <w:rPr>
          <w:rStyle w:val="Char5"/>
          <w:rFonts w:hint="cs"/>
          <w:rtl/>
        </w:rPr>
        <w:t>ی</w:t>
      </w:r>
      <w:r w:rsidRPr="008548CA">
        <w:rPr>
          <w:rStyle w:val="Char5"/>
          <w:rFonts w:hint="eastAsia"/>
          <w:rtl/>
        </w:rPr>
        <w:t>ا</w:t>
      </w:r>
      <w:r w:rsidRPr="008548CA">
        <w:rPr>
          <w:rStyle w:val="Char5"/>
          <w:rtl/>
        </w:rPr>
        <w:t xml:space="preserve"> راه م</w:t>
      </w:r>
      <w:r w:rsidRPr="008548CA">
        <w:rPr>
          <w:rStyle w:val="Char5"/>
          <w:rFonts w:hint="eastAsia"/>
          <w:rtl/>
        </w:rPr>
        <w:t>ی‏روند</w:t>
      </w:r>
      <w:r w:rsidRPr="008548CA">
        <w:rPr>
          <w:rStyle w:val="Char5"/>
          <w:rtl/>
        </w:rPr>
        <w:t xml:space="preserve"> و در هوا پرواز م</w:t>
      </w:r>
      <w:r w:rsidRPr="008548CA">
        <w:rPr>
          <w:rStyle w:val="Char5"/>
          <w:rFonts w:hint="eastAsia"/>
          <w:rtl/>
        </w:rPr>
        <w:t>ی‏کنند</w:t>
      </w:r>
      <w:r w:rsidRPr="008548CA">
        <w:rPr>
          <w:rStyle w:val="Char5"/>
          <w:rtl/>
        </w:rPr>
        <w:t>:</w:t>
      </w:r>
      <w:r w:rsidR="007177BA">
        <w:rPr>
          <w:rStyle w:val="Char5"/>
          <w:rFonts w:hint="cs"/>
          <w:rtl/>
        </w:rPr>
        <w:t xml:space="preserve"> </w:t>
      </w:r>
      <w:r w:rsidR="007177BA">
        <w:rPr>
          <w:rStyle w:val="Char5"/>
          <w:rFonts w:cs="Traditional Arabic"/>
          <w:color w:val="000000"/>
          <w:shd w:val="clear" w:color="auto" w:fill="FFFFFF"/>
          <w:rtl/>
        </w:rPr>
        <w:t>﴿</w:t>
      </w:r>
      <w:r w:rsidR="007177BA" w:rsidRPr="00961C37">
        <w:rPr>
          <w:rStyle w:val="Chard"/>
          <w:rtl/>
        </w:rPr>
        <w:t xml:space="preserve">أَلَآ إِنَّ أَوۡلِيَآءَ </w:t>
      </w:r>
      <w:r w:rsidR="007177BA" w:rsidRPr="00961C37">
        <w:rPr>
          <w:rStyle w:val="Chard"/>
          <w:rFonts w:hint="cs"/>
          <w:rtl/>
        </w:rPr>
        <w:t>ٱ</w:t>
      </w:r>
      <w:r w:rsidR="007177BA" w:rsidRPr="00961C37">
        <w:rPr>
          <w:rStyle w:val="Chard"/>
          <w:rFonts w:hint="eastAsia"/>
          <w:rtl/>
        </w:rPr>
        <w:t>للَّهِ</w:t>
      </w:r>
      <w:r w:rsidR="007177BA" w:rsidRPr="00961C37">
        <w:rPr>
          <w:rStyle w:val="Chard"/>
          <w:rtl/>
        </w:rPr>
        <w:t xml:space="preserve"> لَا خَوۡفٌ عَلَيۡهِمۡ وَلَا هُمۡ يَحۡزَنُونَ٦٢ </w:t>
      </w:r>
      <w:r w:rsidR="007177BA" w:rsidRPr="00961C37">
        <w:rPr>
          <w:rStyle w:val="Chard"/>
          <w:rFonts w:hint="cs"/>
          <w:rtl/>
        </w:rPr>
        <w:t>ٱ</w:t>
      </w:r>
      <w:r w:rsidR="007177BA" w:rsidRPr="00961C37">
        <w:rPr>
          <w:rStyle w:val="Chard"/>
          <w:rFonts w:hint="eastAsia"/>
          <w:rtl/>
        </w:rPr>
        <w:t>لَّذِينَ</w:t>
      </w:r>
      <w:r w:rsidR="007177BA" w:rsidRPr="00961C37">
        <w:rPr>
          <w:rStyle w:val="Chard"/>
          <w:rtl/>
        </w:rPr>
        <w:t xml:space="preserve"> ءَامَنُواْ وَكَانُواْ يَتَّقُونَ٦٣</w:t>
      </w:r>
      <w:r w:rsidR="007177BA">
        <w:rPr>
          <w:rStyle w:val="Char5"/>
          <w:rFonts w:cs="Traditional Arabic"/>
          <w:color w:val="000000"/>
          <w:shd w:val="clear" w:color="auto" w:fill="FFFFFF"/>
          <w:rtl/>
        </w:rPr>
        <w:t>﴾</w:t>
      </w:r>
      <w:r w:rsidR="007177BA" w:rsidRPr="00961C37">
        <w:rPr>
          <w:rStyle w:val="Chard"/>
          <w:rtl/>
        </w:rPr>
        <w:t xml:space="preserve"> </w:t>
      </w:r>
      <w:r w:rsidR="007177BA" w:rsidRPr="00B16E4E">
        <w:rPr>
          <w:rStyle w:val="Charc"/>
          <w:rtl/>
        </w:rPr>
        <w:t>[يونس: 62-63]</w:t>
      </w:r>
      <w:r w:rsidR="007177BA" w:rsidRPr="008548CA">
        <w:rPr>
          <w:rStyle w:val="Char5"/>
          <w:rFonts w:hint="eastAsia"/>
          <w:rtl/>
        </w:rPr>
        <w:t xml:space="preserve"> </w:t>
      </w:r>
      <w:r w:rsidRPr="008548CA">
        <w:rPr>
          <w:rStyle w:val="Char5"/>
          <w:rFonts w:hint="eastAsia"/>
          <w:rtl/>
        </w:rPr>
        <w:t>«آگاه</w:t>
      </w:r>
      <w:r w:rsidRPr="008548CA">
        <w:rPr>
          <w:rStyle w:val="Char5"/>
          <w:rtl/>
        </w:rPr>
        <w:t xml:space="preserve"> باش که دوستان خدا نه ترس</w:t>
      </w:r>
      <w:r w:rsidRPr="008548CA">
        <w:rPr>
          <w:rStyle w:val="Char5"/>
          <w:rFonts w:hint="eastAsia"/>
          <w:rtl/>
        </w:rPr>
        <w:t>ی</w:t>
      </w:r>
      <w:r w:rsidRPr="008548CA">
        <w:rPr>
          <w:rStyle w:val="Char5"/>
          <w:rtl/>
        </w:rPr>
        <w:t xml:space="preserve"> دارند و نه غمگ</w:t>
      </w:r>
      <w:r w:rsidRPr="008548CA">
        <w:rPr>
          <w:rStyle w:val="Char5"/>
          <w:rFonts w:hint="cs"/>
          <w:rtl/>
        </w:rPr>
        <w:t>ی</w:t>
      </w:r>
      <w:r w:rsidRPr="008548CA">
        <w:rPr>
          <w:rStyle w:val="Char5"/>
          <w:rFonts w:hint="eastAsia"/>
          <w:rtl/>
        </w:rPr>
        <w:t>ن</w:t>
      </w:r>
      <w:r w:rsidRPr="008548CA">
        <w:rPr>
          <w:rStyle w:val="Char5"/>
          <w:rtl/>
        </w:rPr>
        <w:t xml:space="preserve"> م</w:t>
      </w:r>
      <w:r w:rsidRPr="008548CA">
        <w:rPr>
          <w:rStyle w:val="Char5"/>
          <w:rFonts w:hint="eastAsia"/>
          <w:rtl/>
        </w:rPr>
        <w:t>ی‏شوند</w:t>
      </w:r>
      <w:r w:rsidRPr="008548CA">
        <w:rPr>
          <w:rStyle w:val="Char5"/>
          <w:rtl/>
        </w:rPr>
        <w:t xml:space="preserve">. </w:t>
      </w:r>
      <w:r w:rsidRPr="008548CA">
        <w:rPr>
          <w:rStyle w:val="Char5"/>
          <w:rFonts w:hint="eastAsia"/>
          <w:rtl/>
        </w:rPr>
        <w:t>آنان</w:t>
      </w:r>
      <w:r w:rsidRPr="008548CA">
        <w:rPr>
          <w:rStyle w:val="Char5"/>
          <w:rtl/>
        </w:rPr>
        <w:t xml:space="preserve"> کسان</w:t>
      </w:r>
      <w:r w:rsidRPr="008548CA">
        <w:rPr>
          <w:rStyle w:val="Char5"/>
          <w:rFonts w:hint="eastAsia"/>
          <w:rtl/>
        </w:rPr>
        <w:t>ی</w:t>
      </w:r>
      <w:r w:rsidRPr="008548CA">
        <w:rPr>
          <w:rStyle w:val="Char5"/>
          <w:rtl/>
        </w:rPr>
        <w:t xml:space="preserve"> هستن</w:t>
      </w:r>
      <w:r w:rsidRPr="008548CA">
        <w:rPr>
          <w:rStyle w:val="Char5"/>
          <w:rFonts w:hint="eastAsia"/>
          <w:rtl/>
        </w:rPr>
        <w:t>د</w:t>
      </w:r>
      <w:r w:rsidRPr="008548CA">
        <w:rPr>
          <w:rStyle w:val="Char5"/>
          <w:rtl/>
        </w:rPr>
        <w:t xml:space="preserve"> که ا</w:t>
      </w:r>
      <w:r w:rsidRPr="008548CA">
        <w:rPr>
          <w:rStyle w:val="Char5"/>
          <w:rFonts w:hint="eastAsia"/>
          <w:rtl/>
        </w:rPr>
        <w:t>یمان</w:t>
      </w:r>
      <w:r w:rsidRPr="008548CA">
        <w:rPr>
          <w:rStyle w:val="Char5"/>
          <w:rtl/>
        </w:rPr>
        <w:t xml:space="preserve"> آوردند و تقوا</w:t>
      </w:r>
      <w:r w:rsidRPr="008548CA">
        <w:rPr>
          <w:rStyle w:val="Char5"/>
          <w:rFonts w:hint="eastAsia"/>
          <w:rtl/>
        </w:rPr>
        <w:t>ی</w:t>
      </w:r>
      <w:r w:rsidRPr="008548CA">
        <w:rPr>
          <w:rStyle w:val="Char5"/>
          <w:rtl/>
        </w:rPr>
        <w:t xml:space="preserve"> اله</w:t>
      </w:r>
      <w:r w:rsidRPr="008548CA">
        <w:rPr>
          <w:rStyle w:val="Char5"/>
          <w:rFonts w:hint="cs"/>
          <w:rtl/>
        </w:rPr>
        <w:t>ی</w:t>
      </w:r>
      <w:r w:rsidRPr="008548CA">
        <w:rPr>
          <w:rStyle w:val="Char5"/>
          <w:rtl/>
        </w:rPr>
        <w:t xml:space="preserve"> پ</w:t>
      </w:r>
      <w:r w:rsidRPr="008548CA">
        <w:rPr>
          <w:rStyle w:val="Char5"/>
          <w:rFonts w:hint="cs"/>
          <w:rtl/>
        </w:rPr>
        <w:t>ی</w:t>
      </w:r>
      <w:r w:rsidRPr="008548CA">
        <w:rPr>
          <w:rStyle w:val="Char5"/>
          <w:rFonts w:hint="eastAsia"/>
          <w:rtl/>
        </w:rPr>
        <w:t>شه</w:t>
      </w:r>
      <w:r w:rsidRPr="008548CA">
        <w:rPr>
          <w:rStyle w:val="Char5"/>
          <w:rtl/>
        </w:rPr>
        <w:t xml:space="preserve"> کردند»،</w:t>
      </w:r>
      <w:r w:rsidR="00D837E7">
        <w:rPr>
          <w:rStyle w:val="Char5"/>
          <w:rtl/>
        </w:rPr>
        <w:t xml:space="preserve"> </w:t>
      </w:r>
      <w:r w:rsidR="004B4F22">
        <w:rPr>
          <w:rStyle w:val="Char5"/>
          <w:rFonts w:cs="Traditional Arabic"/>
          <w:color w:val="000000"/>
          <w:shd w:val="clear" w:color="auto" w:fill="FFFFFF"/>
          <w:rtl/>
        </w:rPr>
        <w:t>﴿</w:t>
      </w:r>
      <w:r w:rsidR="004B4F22" w:rsidRPr="00961C37">
        <w:rPr>
          <w:rStyle w:val="Chard"/>
          <w:rtl/>
        </w:rPr>
        <w:t>وَ</w:t>
      </w:r>
      <w:r w:rsidR="004B4F22" w:rsidRPr="00961C37">
        <w:rPr>
          <w:rStyle w:val="Chard"/>
          <w:rFonts w:hint="cs"/>
          <w:rtl/>
        </w:rPr>
        <w:t>ٱ</w:t>
      </w:r>
      <w:r w:rsidR="004B4F22" w:rsidRPr="00961C37">
        <w:rPr>
          <w:rStyle w:val="Chard"/>
          <w:rFonts w:hint="eastAsia"/>
          <w:rtl/>
        </w:rPr>
        <w:t>للَّهُ</w:t>
      </w:r>
      <w:r w:rsidR="004B4F22" w:rsidRPr="00961C37">
        <w:rPr>
          <w:rStyle w:val="Chard"/>
          <w:rtl/>
        </w:rPr>
        <w:t xml:space="preserve"> وَلِيُّ </w:t>
      </w:r>
      <w:r w:rsidR="004B4F22" w:rsidRPr="00961C37">
        <w:rPr>
          <w:rStyle w:val="Chard"/>
          <w:rFonts w:hint="cs"/>
          <w:rtl/>
        </w:rPr>
        <w:t>ٱ</w:t>
      </w:r>
      <w:r w:rsidR="004B4F22" w:rsidRPr="00961C37">
        <w:rPr>
          <w:rStyle w:val="Chard"/>
          <w:rFonts w:hint="eastAsia"/>
          <w:rtl/>
        </w:rPr>
        <w:t>لۡمُتَّقِينَ</w:t>
      </w:r>
      <w:r w:rsidR="004B4F22" w:rsidRPr="00961C37">
        <w:rPr>
          <w:rStyle w:val="Chard"/>
          <w:rtl/>
        </w:rPr>
        <w:t>١٩</w:t>
      </w:r>
      <w:r w:rsidR="004B4F22">
        <w:rPr>
          <w:rStyle w:val="Char5"/>
          <w:rFonts w:cs="Traditional Arabic"/>
          <w:color w:val="000000"/>
          <w:shd w:val="clear" w:color="auto" w:fill="FFFFFF"/>
          <w:rtl/>
        </w:rPr>
        <w:t>﴾</w:t>
      </w:r>
      <w:r w:rsidR="004B4F22" w:rsidRPr="00961C37">
        <w:rPr>
          <w:rStyle w:val="Chard"/>
          <w:rtl/>
        </w:rPr>
        <w:t xml:space="preserve"> </w:t>
      </w:r>
      <w:r w:rsidR="004B4F22" w:rsidRPr="00B16E4E">
        <w:rPr>
          <w:rStyle w:val="Charc"/>
          <w:rtl/>
        </w:rPr>
        <w:t>[الجاثية: 19]</w:t>
      </w:r>
      <w:r w:rsidR="009D66E7">
        <w:rPr>
          <w:rStyle w:val="Char5"/>
          <w:rFonts w:hint="cs"/>
          <w:rtl/>
        </w:rPr>
        <w:t xml:space="preserve"> </w:t>
      </w:r>
      <w:r w:rsidRPr="008548CA">
        <w:rPr>
          <w:rStyle w:val="Char5"/>
          <w:rtl/>
        </w:rPr>
        <w:t>«خداوند دوست پره</w:t>
      </w:r>
      <w:r w:rsidRPr="008548CA">
        <w:rPr>
          <w:rStyle w:val="Char5"/>
          <w:rFonts w:hint="cs"/>
          <w:rtl/>
        </w:rPr>
        <w:t>ی</w:t>
      </w:r>
      <w:r w:rsidRPr="008548CA">
        <w:rPr>
          <w:rStyle w:val="Char5"/>
          <w:rFonts w:hint="eastAsia"/>
          <w:rtl/>
        </w:rPr>
        <w:t>زکاران</w:t>
      </w:r>
      <w:r w:rsidRPr="008548CA">
        <w:rPr>
          <w:rStyle w:val="Char5"/>
          <w:rtl/>
        </w:rPr>
        <w:t xml:space="preserve"> است.» بنابرا</w:t>
      </w:r>
      <w:r w:rsidRPr="008548CA">
        <w:rPr>
          <w:rStyle w:val="Char5"/>
          <w:rFonts w:hint="eastAsia"/>
          <w:rtl/>
        </w:rPr>
        <w:t>ین</w:t>
      </w:r>
      <w:r w:rsidRPr="008548CA">
        <w:rPr>
          <w:rStyle w:val="Char5"/>
          <w:rtl/>
        </w:rPr>
        <w:t xml:space="preserve"> پره</w:t>
      </w:r>
      <w:r w:rsidRPr="008548CA">
        <w:rPr>
          <w:rStyle w:val="Char5"/>
          <w:rFonts w:hint="eastAsia"/>
          <w:rtl/>
        </w:rPr>
        <w:t>یزکاران</w:t>
      </w:r>
      <w:r w:rsidRPr="008548CA">
        <w:rPr>
          <w:rStyle w:val="Char5"/>
          <w:rtl/>
        </w:rPr>
        <w:t xml:space="preserve"> شا</w:t>
      </w:r>
      <w:r w:rsidRPr="008548CA">
        <w:rPr>
          <w:rStyle w:val="Char5"/>
          <w:rFonts w:hint="eastAsia"/>
          <w:rtl/>
        </w:rPr>
        <w:t>یستگان</w:t>
      </w:r>
      <w:r w:rsidRPr="008548CA">
        <w:rPr>
          <w:rStyle w:val="Char5"/>
          <w:rtl/>
        </w:rPr>
        <w:t xml:space="preserve"> راست</w:t>
      </w:r>
      <w:r w:rsidRPr="008548CA">
        <w:rPr>
          <w:rStyle w:val="Char5"/>
          <w:rFonts w:hint="eastAsia"/>
          <w:rtl/>
        </w:rPr>
        <w:t>ین</w:t>
      </w:r>
      <w:r w:rsidRPr="008548CA">
        <w:rPr>
          <w:rStyle w:val="Char5"/>
          <w:rtl/>
        </w:rPr>
        <w:t xml:space="preserve"> دوست</w:t>
      </w:r>
      <w:r w:rsidRPr="008548CA">
        <w:rPr>
          <w:rStyle w:val="Char5"/>
          <w:rFonts w:hint="eastAsia"/>
          <w:rtl/>
        </w:rPr>
        <w:t>ی</w:t>
      </w:r>
      <w:r w:rsidRPr="008548CA">
        <w:rPr>
          <w:rStyle w:val="Char5"/>
          <w:rtl/>
        </w:rPr>
        <w:t xml:space="preserve"> خداوند هستند، آنان که در انجام</w:t>
      </w:r>
      <w:r w:rsidR="00792543">
        <w:rPr>
          <w:rStyle w:val="Char5"/>
          <w:rtl/>
        </w:rPr>
        <w:t xml:space="preserve"> طاعت‌ها </w:t>
      </w:r>
      <w:r w:rsidRPr="008548CA">
        <w:rPr>
          <w:rStyle w:val="Char5"/>
          <w:rtl/>
        </w:rPr>
        <w:t>و نوافل تلاش م</w:t>
      </w:r>
      <w:r w:rsidRPr="008548CA">
        <w:rPr>
          <w:rStyle w:val="Char5"/>
          <w:rFonts w:hint="cs"/>
          <w:rtl/>
        </w:rPr>
        <w:t>ی</w:t>
      </w:r>
      <w:r w:rsidRPr="008548CA">
        <w:rPr>
          <w:rStyle w:val="Char5"/>
          <w:rFonts w:hint="eastAsia"/>
          <w:rtl/>
        </w:rPr>
        <w:t>‏کنند</w:t>
      </w:r>
      <w:r w:rsidRPr="008548CA">
        <w:rPr>
          <w:rStyle w:val="Char5"/>
          <w:rtl/>
        </w:rPr>
        <w:t>:</w:t>
      </w:r>
      <w:r>
        <w:rPr>
          <w:rFonts w:ascii="2  Badr" w:hAnsi="2  Badr"/>
          <w:rtl/>
        </w:rPr>
        <w:t xml:space="preserve"> </w:t>
      </w:r>
      <w:r w:rsidRPr="009D66E7">
        <w:rPr>
          <w:rStyle w:val="Char6"/>
          <w:rtl/>
        </w:rPr>
        <w:t>«ولایزالُ عَبدی یَتقرّب إلی بالنوافل حتی أُحبُّه»:</w:t>
      </w:r>
      <w:r w:rsidRPr="00784E8C">
        <w:rPr>
          <w:rFonts w:ascii="Lotus Linotype" w:hAnsi="Lotus Linotype" w:cs="Lotus Linotype"/>
          <w:rtl/>
        </w:rPr>
        <w:t xml:space="preserve"> </w:t>
      </w:r>
      <w:r w:rsidRPr="008548CA">
        <w:rPr>
          <w:rStyle w:val="Char5"/>
          <w:rFonts w:hint="eastAsia"/>
          <w:rtl/>
        </w:rPr>
        <w:t>«بنده‏</w:t>
      </w:r>
      <w:r w:rsidRPr="008548CA">
        <w:rPr>
          <w:rStyle w:val="Char5"/>
          <w:rFonts w:hint="cs"/>
          <w:rtl/>
        </w:rPr>
        <w:t>ی</w:t>
      </w:r>
      <w:r w:rsidRPr="008548CA">
        <w:rPr>
          <w:rStyle w:val="Char5"/>
          <w:rtl/>
        </w:rPr>
        <w:t xml:space="preserve"> من پ</w:t>
      </w:r>
      <w:r w:rsidRPr="008548CA">
        <w:rPr>
          <w:rStyle w:val="Char5"/>
          <w:rFonts w:hint="cs"/>
          <w:rtl/>
        </w:rPr>
        <w:t>ی</w:t>
      </w:r>
      <w:r w:rsidRPr="008548CA">
        <w:rPr>
          <w:rStyle w:val="Char5"/>
          <w:rFonts w:hint="eastAsia"/>
          <w:rtl/>
        </w:rPr>
        <w:t>وسته</w:t>
      </w:r>
      <w:r w:rsidRPr="008548CA">
        <w:rPr>
          <w:rStyle w:val="Char5"/>
          <w:rtl/>
        </w:rPr>
        <w:t xml:space="preserve"> با نوافل به من نزد</w:t>
      </w:r>
      <w:r w:rsidRPr="008548CA">
        <w:rPr>
          <w:rStyle w:val="Char5"/>
          <w:rFonts w:hint="eastAsia"/>
          <w:rtl/>
        </w:rPr>
        <w:t>یک</w:t>
      </w:r>
      <w:r w:rsidRPr="008548CA">
        <w:rPr>
          <w:rStyle w:val="Char5"/>
          <w:rFonts w:hint="cs"/>
          <w:rtl/>
        </w:rPr>
        <w:t>ی</w:t>
      </w:r>
      <w:r w:rsidRPr="008548CA">
        <w:rPr>
          <w:rStyle w:val="Char5"/>
          <w:rtl/>
        </w:rPr>
        <w:t xml:space="preserve"> م</w:t>
      </w:r>
      <w:r w:rsidRPr="008548CA">
        <w:rPr>
          <w:rStyle w:val="Char5"/>
          <w:rFonts w:hint="cs"/>
          <w:rtl/>
        </w:rPr>
        <w:t>ی</w:t>
      </w:r>
      <w:r w:rsidRPr="008548CA">
        <w:rPr>
          <w:rStyle w:val="Char5"/>
          <w:rFonts w:hint="eastAsia"/>
          <w:rtl/>
        </w:rPr>
        <w:t>‏جو</w:t>
      </w:r>
      <w:r w:rsidRPr="008548CA">
        <w:rPr>
          <w:rStyle w:val="Char5"/>
          <w:rFonts w:hint="cs"/>
          <w:rtl/>
        </w:rPr>
        <w:t>ی</w:t>
      </w:r>
      <w:r w:rsidRPr="008548CA">
        <w:rPr>
          <w:rStyle w:val="Char5"/>
          <w:rFonts w:hint="eastAsia"/>
          <w:rtl/>
        </w:rPr>
        <w:t>د،</w:t>
      </w:r>
      <w:r w:rsidRPr="008548CA">
        <w:rPr>
          <w:rStyle w:val="Char5"/>
          <w:rtl/>
        </w:rPr>
        <w:t xml:space="preserve"> تا</w:t>
      </w:r>
      <w:r w:rsidR="00AA1E97">
        <w:rPr>
          <w:rStyle w:val="Char5"/>
          <w:rtl/>
        </w:rPr>
        <w:t xml:space="preserve"> اینکه</w:t>
      </w:r>
      <w:r w:rsidRPr="008548CA">
        <w:rPr>
          <w:rStyle w:val="Char5"/>
          <w:rtl/>
        </w:rPr>
        <w:t xml:space="preserve"> او را دوست م</w:t>
      </w:r>
      <w:r w:rsidRPr="008548CA">
        <w:rPr>
          <w:rStyle w:val="Char5"/>
          <w:rFonts w:hint="eastAsia"/>
          <w:rtl/>
        </w:rPr>
        <w:t>ی‏دارم»</w:t>
      </w:r>
      <w:r w:rsidRPr="008548CA">
        <w:rPr>
          <w:rStyle w:val="Char5"/>
          <w:rtl/>
        </w:rPr>
        <w:t>.</w:t>
      </w:r>
      <w:r w:rsidRPr="001161A6">
        <w:rPr>
          <w:rStyle w:val="Char5"/>
          <w:vertAlign w:val="superscript"/>
          <w:rtl/>
        </w:rPr>
        <w:footnoteReference w:id="428"/>
      </w:r>
    </w:p>
    <w:p w:rsidR="000B5A71" w:rsidRPr="008548CA" w:rsidRDefault="000B5A71" w:rsidP="004A01ED">
      <w:pPr>
        <w:ind w:firstLine="284"/>
        <w:jc w:val="both"/>
        <w:rPr>
          <w:rStyle w:val="Char5"/>
          <w:rtl/>
        </w:rPr>
      </w:pPr>
      <w:r w:rsidRPr="008548CA">
        <w:rPr>
          <w:rStyle w:val="Char5"/>
          <w:rFonts w:hint="eastAsia"/>
          <w:rtl/>
        </w:rPr>
        <w:t>از</w:t>
      </w:r>
      <w:r w:rsidRPr="008548CA">
        <w:rPr>
          <w:rStyle w:val="Char5"/>
          <w:rtl/>
        </w:rPr>
        <w:t xml:space="preserve"> ا</w:t>
      </w:r>
      <w:r w:rsidRPr="008548CA">
        <w:rPr>
          <w:rStyle w:val="Char5"/>
          <w:rFonts w:hint="eastAsia"/>
          <w:rtl/>
        </w:rPr>
        <w:t>ین</w:t>
      </w:r>
      <w:r w:rsidRPr="008548CA">
        <w:rPr>
          <w:rStyle w:val="Char5"/>
          <w:rtl/>
        </w:rPr>
        <w:t xml:space="preserve"> منظر دروغ و ش</w:t>
      </w:r>
      <w:r w:rsidRPr="008548CA">
        <w:rPr>
          <w:rStyle w:val="Char5"/>
          <w:rFonts w:hint="eastAsia"/>
          <w:rtl/>
        </w:rPr>
        <w:t>یاد</w:t>
      </w:r>
      <w:r w:rsidRPr="008548CA">
        <w:rPr>
          <w:rStyle w:val="Char5"/>
          <w:rFonts w:hint="cs"/>
          <w:rtl/>
        </w:rPr>
        <w:t>ی</w:t>
      </w:r>
      <w:r w:rsidRPr="008548CA">
        <w:rPr>
          <w:rStyle w:val="Char5"/>
          <w:rtl/>
        </w:rPr>
        <w:t xml:space="preserve"> کسان</w:t>
      </w:r>
      <w:r w:rsidRPr="008548CA">
        <w:rPr>
          <w:rStyle w:val="Char5"/>
          <w:rFonts w:hint="cs"/>
          <w:rtl/>
        </w:rPr>
        <w:t>ی</w:t>
      </w:r>
      <w:r w:rsidRPr="008548CA">
        <w:rPr>
          <w:rStyle w:val="Char5"/>
          <w:rtl/>
        </w:rPr>
        <w:t xml:space="preserve"> که م</w:t>
      </w:r>
      <w:r w:rsidRPr="008548CA">
        <w:rPr>
          <w:rStyle w:val="Char5"/>
          <w:rFonts w:hint="cs"/>
          <w:rtl/>
        </w:rPr>
        <w:t>ی</w:t>
      </w:r>
      <w:r w:rsidRPr="008548CA">
        <w:rPr>
          <w:rStyle w:val="Char5"/>
          <w:rFonts w:hint="eastAsia"/>
          <w:rtl/>
        </w:rPr>
        <w:t>‏گفتند</w:t>
      </w:r>
      <w:r w:rsidRPr="008548CA">
        <w:rPr>
          <w:rStyle w:val="Char5"/>
          <w:rtl/>
        </w:rPr>
        <w:t xml:space="preserve"> ما اول</w:t>
      </w:r>
      <w:r w:rsidRPr="008548CA">
        <w:rPr>
          <w:rStyle w:val="Char5"/>
          <w:rFonts w:hint="eastAsia"/>
          <w:rtl/>
        </w:rPr>
        <w:t>یا</w:t>
      </w:r>
      <w:r w:rsidRPr="008548CA">
        <w:rPr>
          <w:rStyle w:val="Char5"/>
          <w:rFonts w:hint="cs"/>
          <w:rtl/>
        </w:rPr>
        <w:t>ی</w:t>
      </w:r>
      <w:r w:rsidRPr="008548CA">
        <w:rPr>
          <w:rStyle w:val="Char5"/>
          <w:rtl/>
        </w:rPr>
        <w:t xml:space="preserve"> صوف</w:t>
      </w:r>
      <w:r w:rsidRPr="008548CA">
        <w:rPr>
          <w:rStyle w:val="Char5"/>
          <w:rFonts w:hint="cs"/>
          <w:rtl/>
        </w:rPr>
        <w:t>ی</w:t>
      </w:r>
      <w:r w:rsidRPr="008548CA">
        <w:rPr>
          <w:rStyle w:val="Char5"/>
          <w:rFonts w:hint="eastAsia"/>
          <w:rtl/>
        </w:rPr>
        <w:t>ه</w:t>
      </w:r>
      <w:r w:rsidRPr="008548CA">
        <w:rPr>
          <w:rStyle w:val="Char5"/>
          <w:rtl/>
        </w:rPr>
        <w:t xml:space="preserve"> هست</w:t>
      </w:r>
      <w:r w:rsidRPr="008548CA">
        <w:rPr>
          <w:rStyle w:val="Char5"/>
          <w:rFonts w:hint="eastAsia"/>
          <w:rtl/>
        </w:rPr>
        <w:t>یم،</w:t>
      </w:r>
      <w:r w:rsidRPr="008548CA">
        <w:rPr>
          <w:rStyle w:val="Char5"/>
          <w:rtl/>
        </w:rPr>
        <w:t xml:space="preserve"> آشکار م</w:t>
      </w:r>
      <w:r w:rsidRPr="008548CA">
        <w:rPr>
          <w:rStyle w:val="Char5"/>
          <w:rFonts w:hint="eastAsia"/>
          <w:rtl/>
        </w:rPr>
        <w:t>ی‏گردد؛</w:t>
      </w:r>
      <w:r w:rsidRPr="008548CA">
        <w:rPr>
          <w:rStyle w:val="Char5"/>
          <w:rtl/>
        </w:rPr>
        <w:t xml:space="preserve"> آنان که در</w:t>
      </w:r>
      <w:r w:rsidR="009D66E7">
        <w:rPr>
          <w:rStyle w:val="Char5"/>
          <w:rtl/>
        </w:rPr>
        <w:t xml:space="preserve"> ولادت‌ها</w:t>
      </w:r>
      <w:r w:rsidRPr="008548CA">
        <w:rPr>
          <w:rStyle w:val="Char5"/>
          <w:rtl/>
        </w:rPr>
        <w:t xml:space="preserve"> م</w:t>
      </w:r>
      <w:r w:rsidRPr="008548CA">
        <w:rPr>
          <w:rStyle w:val="Char5"/>
          <w:rFonts w:hint="eastAsia"/>
          <w:rtl/>
        </w:rPr>
        <w:t>ی‏رقصند،</w:t>
      </w:r>
      <w:r w:rsidRPr="008548CA">
        <w:rPr>
          <w:rStyle w:val="Char5"/>
          <w:rtl/>
        </w:rPr>
        <w:t xml:space="preserve"> بر</w:t>
      </w:r>
      <w:r w:rsidR="009D66E7">
        <w:rPr>
          <w:rStyle w:val="Char5"/>
          <w:rtl/>
        </w:rPr>
        <w:t xml:space="preserve"> طبل‌ها</w:t>
      </w:r>
      <w:r w:rsidRPr="008548CA">
        <w:rPr>
          <w:rStyle w:val="Char5"/>
          <w:rtl/>
        </w:rPr>
        <w:t xml:space="preserve"> م</w:t>
      </w:r>
      <w:r w:rsidRPr="008548CA">
        <w:rPr>
          <w:rStyle w:val="Char5"/>
          <w:rFonts w:hint="eastAsia"/>
          <w:rtl/>
        </w:rPr>
        <w:t>ی‏نوازند،</w:t>
      </w:r>
      <w:r w:rsidRPr="008548CA">
        <w:rPr>
          <w:rStyle w:val="Char5"/>
          <w:rtl/>
        </w:rPr>
        <w:t xml:space="preserve"> به ا</w:t>
      </w:r>
      <w:r w:rsidRPr="008548CA">
        <w:rPr>
          <w:rStyle w:val="Char5"/>
          <w:rFonts w:hint="eastAsia"/>
          <w:rtl/>
        </w:rPr>
        <w:t>ین</w:t>
      </w:r>
      <w:r w:rsidRPr="008548CA">
        <w:rPr>
          <w:rStyle w:val="Char5"/>
          <w:rtl/>
        </w:rPr>
        <w:t xml:space="preserve"> طرف و آن طرف متما</w:t>
      </w:r>
      <w:r w:rsidRPr="008548CA">
        <w:rPr>
          <w:rStyle w:val="Char5"/>
          <w:rFonts w:hint="eastAsia"/>
          <w:rtl/>
        </w:rPr>
        <w:t>یل</w:t>
      </w:r>
      <w:r w:rsidRPr="008548CA">
        <w:rPr>
          <w:rStyle w:val="Char5"/>
          <w:rtl/>
        </w:rPr>
        <w:t xml:space="preserve"> م</w:t>
      </w:r>
      <w:r w:rsidRPr="008548CA">
        <w:rPr>
          <w:rStyle w:val="Char5"/>
          <w:rFonts w:hint="eastAsia"/>
          <w:rtl/>
        </w:rPr>
        <w:t>ی‏شوند</w:t>
      </w:r>
      <w:r w:rsidRPr="008548CA">
        <w:rPr>
          <w:rStyle w:val="Char5"/>
          <w:rtl/>
        </w:rPr>
        <w:t xml:space="preserve"> و ادعا</w:t>
      </w:r>
      <w:r w:rsidRPr="008548CA">
        <w:rPr>
          <w:rStyle w:val="Char5"/>
          <w:rFonts w:hint="eastAsia"/>
          <w:rtl/>
        </w:rPr>
        <w:t>ی</w:t>
      </w:r>
      <w:r w:rsidRPr="008548CA">
        <w:rPr>
          <w:rStyle w:val="Char5"/>
          <w:rtl/>
        </w:rPr>
        <w:t xml:space="preserve"> صرع و از خود ب</w:t>
      </w:r>
      <w:r w:rsidRPr="008548CA">
        <w:rPr>
          <w:rStyle w:val="Char5"/>
          <w:rFonts w:hint="cs"/>
          <w:rtl/>
        </w:rPr>
        <w:t>ی</w:t>
      </w:r>
      <w:r w:rsidRPr="008548CA">
        <w:rPr>
          <w:rStyle w:val="Char5"/>
          <w:rFonts w:hint="eastAsia"/>
          <w:rtl/>
        </w:rPr>
        <w:t>خود</w:t>
      </w:r>
      <w:r w:rsidRPr="008548CA">
        <w:rPr>
          <w:rStyle w:val="Char5"/>
          <w:rFonts w:hint="cs"/>
          <w:rtl/>
        </w:rPr>
        <w:t>ی</w:t>
      </w:r>
      <w:r w:rsidRPr="008548CA">
        <w:rPr>
          <w:rStyle w:val="Char5"/>
          <w:rtl/>
        </w:rPr>
        <w:t xml:space="preserve"> م</w:t>
      </w:r>
      <w:r w:rsidRPr="008548CA">
        <w:rPr>
          <w:rStyle w:val="Char5"/>
          <w:rFonts w:hint="cs"/>
          <w:rtl/>
        </w:rPr>
        <w:t>ی</w:t>
      </w:r>
      <w:r w:rsidRPr="008548CA">
        <w:rPr>
          <w:rStyle w:val="Char5"/>
          <w:rFonts w:hint="eastAsia"/>
          <w:rtl/>
        </w:rPr>
        <w:t>‏کنند،</w:t>
      </w:r>
      <w:r w:rsidRPr="008548CA">
        <w:rPr>
          <w:rStyle w:val="Char5"/>
          <w:rtl/>
        </w:rPr>
        <w:t xml:space="preserve"> با غلامان ز</w:t>
      </w:r>
      <w:r w:rsidRPr="008548CA">
        <w:rPr>
          <w:rStyle w:val="Char5"/>
          <w:rFonts w:hint="eastAsia"/>
          <w:rtl/>
        </w:rPr>
        <w:t>یبارو</w:t>
      </w:r>
      <w:r w:rsidRPr="008548CA">
        <w:rPr>
          <w:rStyle w:val="Char5"/>
          <w:rtl/>
        </w:rPr>
        <w:t xml:space="preserve"> و زنان همنش</w:t>
      </w:r>
      <w:r w:rsidRPr="008548CA">
        <w:rPr>
          <w:rStyle w:val="Char5"/>
          <w:rFonts w:hint="eastAsia"/>
          <w:rtl/>
        </w:rPr>
        <w:t>ین</w:t>
      </w:r>
      <w:r w:rsidRPr="008548CA">
        <w:rPr>
          <w:rStyle w:val="Char5"/>
          <w:rtl/>
        </w:rPr>
        <w:t xml:space="preserve"> م</w:t>
      </w:r>
      <w:r w:rsidRPr="008548CA">
        <w:rPr>
          <w:rStyle w:val="Char5"/>
          <w:rFonts w:hint="eastAsia"/>
          <w:rtl/>
        </w:rPr>
        <w:t>ی‏شوند</w:t>
      </w:r>
      <w:r w:rsidRPr="008548CA">
        <w:rPr>
          <w:rStyle w:val="Char5"/>
          <w:rtl/>
        </w:rPr>
        <w:t>-</w:t>
      </w:r>
      <w:r w:rsidR="005D5775">
        <w:rPr>
          <w:rStyle w:val="Char5"/>
          <w:rtl/>
        </w:rPr>
        <w:t xml:space="preserve"> چنانکه </w:t>
      </w:r>
      <w:r w:rsidRPr="008548CA">
        <w:rPr>
          <w:rStyle w:val="Char5"/>
          <w:rtl/>
        </w:rPr>
        <w:t>برخ</w:t>
      </w:r>
      <w:r w:rsidRPr="008548CA">
        <w:rPr>
          <w:rStyle w:val="Char5"/>
          <w:rFonts w:hint="eastAsia"/>
          <w:rtl/>
        </w:rPr>
        <w:t>ی</w:t>
      </w:r>
      <w:r w:rsidRPr="008548CA">
        <w:rPr>
          <w:rStyle w:val="Char5"/>
          <w:rtl/>
        </w:rPr>
        <w:t xml:space="preserve"> از علما از</w:t>
      </w:r>
      <w:r w:rsidR="00811778">
        <w:rPr>
          <w:rStyle w:val="Char5"/>
          <w:rtl/>
        </w:rPr>
        <w:t xml:space="preserve"> آن‌ها </w:t>
      </w:r>
      <w:r w:rsidRPr="008548CA">
        <w:rPr>
          <w:rStyle w:val="Char5"/>
          <w:rtl/>
        </w:rPr>
        <w:t>نقل کرده‏اند- آنان منحرفان صوف</w:t>
      </w:r>
      <w:r w:rsidRPr="008548CA">
        <w:rPr>
          <w:rStyle w:val="Char5"/>
          <w:rFonts w:hint="cs"/>
          <w:rtl/>
        </w:rPr>
        <w:t>ی</w:t>
      </w:r>
      <w:r w:rsidRPr="008548CA">
        <w:rPr>
          <w:rStyle w:val="Char5"/>
          <w:rFonts w:hint="eastAsia"/>
          <w:rtl/>
        </w:rPr>
        <w:t>ه</w:t>
      </w:r>
      <w:r w:rsidRPr="008548CA">
        <w:rPr>
          <w:rStyle w:val="Char5"/>
          <w:rtl/>
        </w:rPr>
        <w:t xml:space="preserve"> هستند، به ب</w:t>
      </w:r>
      <w:r w:rsidRPr="008548CA">
        <w:rPr>
          <w:rStyle w:val="Char5"/>
          <w:rFonts w:hint="eastAsia"/>
          <w:rtl/>
        </w:rPr>
        <w:t>یراهه</w:t>
      </w:r>
      <w:r w:rsidRPr="008548CA">
        <w:rPr>
          <w:rStyle w:val="Char5"/>
          <w:rtl/>
        </w:rPr>
        <w:t xml:space="preserve"> رفته‏اند، م</w:t>
      </w:r>
      <w:r w:rsidRPr="008548CA">
        <w:rPr>
          <w:rStyle w:val="Char5"/>
          <w:rFonts w:hint="eastAsia"/>
          <w:rtl/>
        </w:rPr>
        <w:t>ی‏گو</w:t>
      </w:r>
      <w:r w:rsidRPr="008548CA">
        <w:rPr>
          <w:rStyle w:val="Char5"/>
          <w:rFonts w:hint="cs"/>
          <w:rtl/>
        </w:rPr>
        <w:t>ی</w:t>
      </w:r>
      <w:r w:rsidRPr="008548CA">
        <w:rPr>
          <w:rStyle w:val="Char5"/>
          <w:rFonts w:hint="eastAsia"/>
          <w:rtl/>
        </w:rPr>
        <w:t>ند</w:t>
      </w:r>
      <w:r w:rsidRPr="008548CA">
        <w:rPr>
          <w:rStyle w:val="Char5"/>
          <w:rtl/>
        </w:rPr>
        <w:t xml:space="preserve"> ما اول</w:t>
      </w:r>
      <w:r w:rsidRPr="008548CA">
        <w:rPr>
          <w:rStyle w:val="Char5"/>
          <w:rFonts w:hint="eastAsia"/>
          <w:rtl/>
        </w:rPr>
        <w:t>یا</w:t>
      </w:r>
      <w:r w:rsidRPr="008548CA">
        <w:rPr>
          <w:rStyle w:val="Char5"/>
          <w:rFonts w:hint="cs"/>
          <w:rtl/>
        </w:rPr>
        <w:t>ی</w:t>
      </w:r>
      <w:r w:rsidRPr="008548CA">
        <w:rPr>
          <w:rStyle w:val="Char5"/>
          <w:rtl/>
        </w:rPr>
        <w:t xml:space="preserve"> خدا هست</w:t>
      </w:r>
      <w:r w:rsidRPr="008548CA">
        <w:rPr>
          <w:rStyle w:val="Char5"/>
          <w:rFonts w:hint="cs"/>
          <w:rtl/>
        </w:rPr>
        <w:t>ی</w:t>
      </w:r>
      <w:r w:rsidRPr="008548CA">
        <w:rPr>
          <w:rStyle w:val="Char5"/>
          <w:rFonts w:hint="eastAsia"/>
          <w:rtl/>
        </w:rPr>
        <w:t>م،</w:t>
      </w:r>
      <w:r w:rsidRPr="008548CA">
        <w:rPr>
          <w:rStyle w:val="Char5"/>
          <w:rtl/>
        </w:rPr>
        <w:t xml:space="preserve"> و مردم از</w:t>
      </w:r>
      <w:r w:rsidR="00811778">
        <w:rPr>
          <w:rStyle w:val="Char5"/>
          <w:rtl/>
        </w:rPr>
        <w:t xml:space="preserve"> آن‌ها </w:t>
      </w:r>
      <w:r w:rsidRPr="008548CA">
        <w:rPr>
          <w:rStyle w:val="Char5"/>
          <w:rtl/>
        </w:rPr>
        <w:t>فر</w:t>
      </w:r>
      <w:r w:rsidRPr="008548CA">
        <w:rPr>
          <w:rStyle w:val="Char5"/>
          <w:rFonts w:hint="eastAsia"/>
          <w:rtl/>
        </w:rPr>
        <w:t>یادرس</w:t>
      </w:r>
      <w:r w:rsidRPr="008548CA">
        <w:rPr>
          <w:rStyle w:val="Char5"/>
          <w:rFonts w:hint="cs"/>
          <w:rtl/>
        </w:rPr>
        <w:t>ی</w:t>
      </w:r>
      <w:r w:rsidRPr="008548CA">
        <w:rPr>
          <w:rStyle w:val="Char5"/>
          <w:rtl/>
        </w:rPr>
        <w:t xml:space="preserve"> م</w:t>
      </w:r>
      <w:r w:rsidRPr="008548CA">
        <w:rPr>
          <w:rStyle w:val="Char5"/>
          <w:rFonts w:hint="cs"/>
          <w:rtl/>
        </w:rPr>
        <w:t>ی</w:t>
      </w:r>
      <w:r w:rsidRPr="008548CA">
        <w:rPr>
          <w:rStyle w:val="Char5"/>
          <w:rFonts w:hint="eastAsia"/>
          <w:rtl/>
        </w:rPr>
        <w:t>‏کنند</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از</w:t>
      </w:r>
      <w:r w:rsidRPr="008548CA">
        <w:rPr>
          <w:rStyle w:val="Char5"/>
          <w:rtl/>
        </w:rPr>
        <w:t xml:space="preserve"> جمله خرافات صوف</w:t>
      </w:r>
      <w:r w:rsidRPr="008548CA">
        <w:rPr>
          <w:rStyle w:val="Char5"/>
          <w:rFonts w:hint="eastAsia"/>
          <w:rtl/>
        </w:rPr>
        <w:t>یه</w:t>
      </w:r>
      <w:r w:rsidRPr="008548CA">
        <w:rPr>
          <w:rStyle w:val="Char5"/>
          <w:rtl/>
        </w:rPr>
        <w:t xml:space="preserve"> حکا</w:t>
      </w:r>
      <w:r w:rsidRPr="008548CA">
        <w:rPr>
          <w:rStyle w:val="Char5"/>
          <w:rFonts w:hint="eastAsia"/>
          <w:rtl/>
        </w:rPr>
        <w:t>یت</w:t>
      </w:r>
      <w:r w:rsidRPr="008548CA">
        <w:rPr>
          <w:rStyle w:val="Char5"/>
          <w:rFonts w:hint="cs"/>
          <w:rtl/>
        </w:rPr>
        <w:t>ی</w:t>
      </w:r>
      <w:r w:rsidRPr="008548CA">
        <w:rPr>
          <w:rStyle w:val="Char5"/>
          <w:rtl/>
        </w:rPr>
        <w:t xml:space="preserve"> است که م</w:t>
      </w:r>
      <w:r w:rsidRPr="008548CA">
        <w:rPr>
          <w:rStyle w:val="Char5"/>
          <w:rFonts w:hint="cs"/>
          <w:rtl/>
        </w:rPr>
        <w:t>ی</w:t>
      </w:r>
      <w:r w:rsidRPr="008548CA">
        <w:rPr>
          <w:rStyle w:val="Char5"/>
          <w:rFonts w:hint="eastAsia"/>
          <w:rtl/>
        </w:rPr>
        <w:t>‏گو</w:t>
      </w:r>
      <w:r w:rsidRPr="008548CA">
        <w:rPr>
          <w:rStyle w:val="Char5"/>
          <w:rFonts w:hint="cs"/>
          <w:rtl/>
        </w:rPr>
        <w:t>ی</w:t>
      </w:r>
      <w:r w:rsidRPr="008548CA">
        <w:rPr>
          <w:rStyle w:val="Char5"/>
          <w:rFonts w:hint="eastAsia"/>
          <w:rtl/>
        </w:rPr>
        <w:t>ند</w:t>
      </w:r>
      <w:r w:rsidRPr="008548CA">
        <w:rPr>
          <w:rStyle w:val="Char5"/>
          <w:rtl/>
        </w:rPr>
        <w:t>: گروه</w:t>
      </w:r>
      <w:r w:rsidRPr="008548CA">
        <w:rPr>
          <w:rStyle w:val="Char5"/>
          <w:rFonts w:hint="eastAsia"/>
          <w:rtl/>
        </w:rPr>
        <w:t>ی</w:t>
      </w:r>
      <w:r w:rsidRPr="008548CA">
        <w:rPr>
          <w:rStyle w:val="Char5"/>
          <w:rtl/>
        </w:rPr>
        <w:t xml:space="preserve"> پشت سر </w:t>
      </w:r>
      <w:r w:rsidRPr="008548CA">
        <w:rPr>
          <w:rStyle w:val="Char5"/>
          <w:rFonts w:hint="cs"/>
          <w:rtl/>
        </w:rPr>
        <w:t>ی</w:t>
      </w:r>
      <w:r w:rsidRPr="008548CA">
        <w:rPr>
          <w:rStyle w:val="Char5"/>
          <w:rFonts w:hint="eastAsia"/>
          <w:rtl/>
        </w:rPr>
        <w:t>ک</w:t>
      </w:r>
      <w:r w:rsidRPr="008548CA">
        <w:rPr>
          <w:rStyle w:val="Char5"/>
          <w:rFonts w:hint="cs"/>
          <w:rtl/>
        </w:rPr>
        <w:t>ی</w:t>
      </w:r>
      <w:r w:rsidRPr="008548CA">
        <w:rPr>
          <w:rStyle w:val="Char5"/>
          <w:rtl/>
        </w:rPr>
        <w:t xml:space="preserve"> ازآنان که ادعا م</w:t>
      </w:r>
      <w:r w:rsidRPr="008548CA">
        <w:rPr>
          <w:rStyle w:val="Char5"/>
          <w:rFonts w:hint="cs"/>
          <w:rtl/>
        </w:rPr>
        <w:t>ی</w:t>
      </w:r>
      <w:r w:rsidRPr="008548CA">
        <w:rPr>
          <w:rStyle w:val="Char5"/>
          <w:rFonts w:hint="eastAsia"/>
          <w:rtl/>
        </w:rPr>
        <w:t>‏کنند</w:t>
      </w:r>
      <w:r w:rsidRPr="008548CA">
        <w:rPr>
          <w:rStyle w:val="Char5"/>
          <w:rtl/>
        </w:rPr>
        <w:t xml:space="preserve"> ول</w:t>
      </w:r>
      <w:r w:rsidRPr="008548CA">
        <w:rPr>
          <w:rStyle w:val="Char5"/>
          <w:rFonts w:hint="eastAsia"/>
          <w:rtl/>
        </w:rPr>
        <w:t>ی</w:t>
      </w:r>
      <w:r w:rsidRPr="008548CA">
        <w:rPr>
          <w:rStyle w:val="Char5"/>
          <w:rtl/>
        </w:rPr>
        <w:t xml:space="preserve"> الله هستند، به نماز ا</w:t>
      </w:r>
      <w:r w:rsidRPr="008548CA">
        <w:rPr>
          <w:rStyle w:val="Char5"/>
          <w:rFonts w:hint="cs"/>
          <w:rtl/>
        </w:rPr>
        <w:t>ی</w:t>
      </w:r>
      <w:r w:rsidRPr="008548CA">
        <w:rPr>
          <w:rStyle w:val="Char5"/>
          <w:rFonts w:hint="eastAsia"/>
          <w:rtl/>
        </w:rPr>
        <w:t>ستادند،</w:t>
      </w:r>
      <w:r w:rsidRPr="008548CA">
        <w:rPr>
          <w:rStyle w:val="Char5"/>
          <w:rtl/>
        </w:rPr>
        <w:t xml:space="preserve"> چون به سجده رفتند، زم</w:t>
      </w:r>
      <w:r w:rsidRPr="008548CA">
        <w:rPr>
          <w:rStyle w:val="Char5"/>
          <w:rFonts w:hint="eastAsia"/>
          <w:rtl/>
        </w:rPr>
        <w:t>ان</w:t>
      </w:r>
      <w:r w:rsidRPr="008548CA">
        <w:rPr>
          <w:rStyle w:val="Char5"/>
          <w:rtl/>
        </w:rPr>
        <w:t xml:space="preserve"> ز</w:t>
      </w:r>
      <w:r w:rsidRPr="008548CA">
        <w:rPr>
          <w:rStyle w:val="Char5"/>
          <w:rFonts w:hint="eastAsia"/>
          <w:rtl/>
        </w:rPr>
        <w:t>یاد</w:t>
      </w:r>
      <w:r w:rsidRPr="008548CA">
        <w:rPr>
          <w:rStyle w:val="Char5"/>
          <w:rFonts w:hint="cs"/>
          <w:rtl/>
        </w:rPr>
        <w:t>ی</w:t>
      </w:r>
      <w:r w:rsidRPr="008548CA">
        <w:rPr>
          <w:rStyle w:val="Char5"/>
          <w:rtl/>
        </w:rPr>
        <w:t xml:space="preserve"> درنگ کرد، مردم سرشان را بلند کردند، د</w:t>
      </w:r>
      <w:r w:rsidRPr="008548CA">
        <w:rPr>
          <w:rStyle w:val="Char5"/>
          <w:rFonts w:hint="cs"/>
          <w:rtl/>
        </w:rPr>
        <w:t>ی</w:t>
      </w:r>
      <w:r w:rsidRPr="008548CA">
        <w:rPr>
          <w:rStyle w:val="Char5"/>
          <w:rFonts w:hint="eastAsia"/>
          <w:rtl/>
        </w:rPr>
        <w:t>دند</w:t>
      </w:r>
      <w:r w:rsidRPr="008548CA">
        <w:rPr>
          <w:rStyle w:val="Char5"/>
          <w:rtl/>
        </w:rPr>
        <w:t xml:space="preserve"> همچنان در سجده است، بار د</w:t>
      </w:r>
      <w:r w:rsidRPr="008548CA">
        <w:rPr>
          <w:rStyle w:val="Char5"/>
          <w:rFonts w:hint="eastAsia"/>
          <w:rtl/>
        </w:rPr>
        <w:t>یگر</w:t>
      </w:r>
      <w:r w:rsidR="00D837E7">
        <w:rPr>
          <w:rStyle w:val="Char5"/>
          <w:rtl/>
        </w:rPr>
        <w:t xml:space="preserve"> </w:t>
      </w:r>
      <w:r w:rsidRPr="008548CA">
        <w:rPr>
          <w:rStyle w:val="Char5"/>
          <w:rtl/>
        </w:rPr>
        <w:t>نگاه کردند، د</w:t>
      </w:r>
      <w:r w:rsidRPr="008548CA">
        <w:rPr>
          <w:rStyle w:val="Char5"/>
          <w:rFonts w:hint="eastAsia"/>
          <w:rtl/>
        </w:rPr>
        <w:t>یدند</w:t>
      </w:r>
      <w:r w:rsidRPr="008548CA">
        <w:rPr>
          <w:rStyle w:val="Char5"/>
          <w:rtl/>
        </w:rPr>
        <w:t xml:space="preserve"> در همان حال است، پس از نماز گفتند نگرانت شد</w:t>
      </w:r>
      <w:r w:rsidRPr="008548CA">
        <w:rPr>
          <w:rStyle w:val="Char5"/>
          <w:rFonts w:hint="eastAsia"/>
          <w:rtl/>
        </w:rPr>
        <w:t>یم</w:t>
      </w:r>
      <w:r w:rsidRPr="008548CA">
        <w:rPr>
          <w:rStyle w:val="Char5"/>
          <w:rtl/>
        </w:rPr>
        <w:t>!</w:t>
      </w:r>
      <w:r w:rsidR="00D837E7">
        <w:rPr>
          <w:rStyle w:val="Char5"/>
          <w:rtl/>
        </w:rPr>
        <w:t xml:space="preserve"> </w:t>
      </w:r>
      <w:r w:rsidRPr="008548CA">
        <w:rPr>
          <w:rStyle w:val="Char5"/>
          <w:rtl/>
        </w:rPr>
        <w:t>او</w:t>
      </w:r>
      <w:r w:rsidR="009D66E7">
        <w:rPr>
          <w:rStyle w:val="Char5"/>
          <w:rtl/>
        </w:rPr>
        <w:t xml:space="preserve"> آستین‌های</w:t>
      </w:r>
      <w:r w:rsidRPr="008548CA">
        <w:rPr>
          <w:rStyle w:val="Char5"/>
          <w:rtl/>
        </w:rPr>
        <w:t xml:space="preserve"> پ</w:t>
      </w:r>
      <w:r w:rsidRPr="008548CA">
        <w:rPr>
          <w:rStyle w:val="Char5"/>
          <w:rFonts w:hint="cs"/>
          <w:rtl/>
        </w:rPr>
        <w:t>ی</w:t>
      </w:r>
      <w:r w:rsidRPr="008548CA">
        <w:rPr>
          <w:rStyle w:val="Char5"/>
          <w:rFonts w:hint="eastAsia"/>
          <w:rtl/>
        </w:rPr>
        <w:t>راهنش</w:t>
      </w:r>
      <w:r w:rsidRPr="008548CA">
        <w:rPr>
          <w:rStyle w:val="Char5"/>
          <w:rtl/>
        </w:rPr>
        <w:t xml:space="preserve"> را به</w:t>
      </w:r>
      <w:r w:rsidR="00811778">
        <w:rPr>
          <w:rStyle w:val="Char5"/>
          <w:rtl/>
        </w:rPr>
        <w:t xml:space="preserve"> آن‌ها </w:t>
      </w:r>
      <w:r w:rsidRPr="008548CA">
        <w:rPr>
          <w:rStyle w:val="Char5"/>
          <w:rtl/>
        </w:rPr>
        <w:t>نشان داد که خ</w:t>
      </w:r>
      <w:r w:rsidRPr="008548CA">
        <w:rPr>
          <w:rStyle w:val="Char5"/>
          <w:rFonts w:hint="eastAsia"/>
          <w:rtl/>
        </w:rPr>
        <w:t>یس</w:t>
      </w:r>
      <w:r w:rsidRPr="008548CA">
        <w:rPr>
          <w:rStyle w:val="Char5"/>
          <w:rtl/>
        </w:rPr>
        <w:t xml:space="preserve"> شده است! پرس</w:t>
      </w:r>
      <w:r w:rsidRPr="008548CA">
        <w:rPr>
          <w:rStyle w:val="Char5"/>
          <w:rFonts w:hint="eastAsia"/>
          <w:rtl/>
        </w:rPr>
        <w:t>یدند</w:t>
      </w:r>
      <w:r w:rsidRPr="008548CA">
        <w:rPr>
          <w:rStyle w:val="Char5"/>
          <w:rtl/>
        </w:rPr>
        <w:t xml:space="preserve"> کجا بود</w:t>
      </w:r>
      <w:r w:rsidRPr="008548CA">
        <w:rPr>
          <w:rStyle w:val="Char5"/>
          <w:rFonts w:hint="eastAsia"/>
          <w:rtl/>
        </w:rPr>
        <w:t>ی؟</w:t>
      </w:r>
      <w:r w:rsidRPr="008548CA">
        <w:rPr>
          <w:rStyle w:val="Char5"/>
          <w:rtl/>
        </w:rPr>
        <w:t xml:space="preserve"> گفت: جماعت</w:t>
      </w:r>
      <w:r w:rsidRPr="008548CA">
        <w:rPr>
          <w:rStyle w:val="Char5"/>
          <w:rFonts w:hint="eastAsia"/>
          <w:rtl/>
        </w:rPr>
        <w:t>ی</w:t>
      </w:r>
      <w:r w:rsidRPr="008548CA">
        <w:rPr>
          <w:rStyle w:val="Char5"/>
          <w:rtl/>
        </w:rPr>
        <w:t xml:space="preserve"> از مردم بر رو</w:t>
      </w:r>
      <w:r w:rsidRPr="008548CA">
        <w:rPr>
          <w:rStyle w:val="Char5"/>
          <w:rFonts w:hint="cs"/>
          <w:rtl/>
        </w:rPr>
        <w:t>ی</w:t>
      </w:r>
      <w:r w:rsidRPr="008548CA">
        <w:rPr>
          <w:rStyle w:val="Char5"/>
          <w:rtl/>
        </w:rPr>
        <w:t xml:space="preserve"> در</w:t>
      </w:r>
      <w:r w:rsidRPr="008548CA">
        <w:rPr>
          <w:rStyle w:val="Char5"/>
          <w:rFonts w:hint="cs"/>
          <w:rtl/>
        </w:rPr>
        <w:t>ی</w:t>
      </w:r>
      <w:r w:rsidRPr="008548CA">
        <w:rPr>
          <w:rStyle w:val="Char5"/>
          <w:rFonts w:hint="eastAsia"/>
          <w:rtl/>
        </w:rPr>
        <w:t>ا</w:t>
      </w:r>
      <w:r w:rsidRPr="008548CA">
        <w:rPr>
          <w:rStyle w:val="Char5"/>
          <w:rtl/>
        </w:rPr>
        <w:t xml:space="preserve"> در حال غرق شدن از من کمک خواستند، به کمک</w:t>
      </w:r>
      <w:r w:rsidR="00811778">
        <w:rPr>
          <w:rStyle w:val="Char5"/>
          <w:rtl/>
        </w:rPr>
        <w:t xml:space="preserve"> آن‌ها </w:t>
      </w:r>
      <w:r w:rsidRPr="008548CA">
        <w:rPr>
          <w:rStyle w:val="Char5"/>
          <w:rtl/>
        </w:rPr>
        <w:t>رفتم،</w:t>
      </w:r>
      <w:r w:rsidR="009D66E7">
        <w:rPr>
          <w:rStyle w:val="Char5"/>
          <w:rtl/>
        </w:rPr>
        <w:t xml:space="preserve"> نجات‌شان</w:t>
      </w:r>
      <w:r w:rsidRPr="008548CA">
        <w:rPr>
          <w:rStyle w:val="Char5"/>
          <w:rtl/>
        </w:rPr>
        <w:t xml:space="preserve"> دادم و به</w:t>
      </w:r>
      <w:r w:rsidR="00D837E7">
        <w:rPr>
          <w:rStyle w:val="Char5"/>
          <w:rtl/>
        </w:rPr>
        <w:t xml:space="preserve"> </w:t>
      </w:r>
      <w:r w:rsidRPr="008548CA">
        <w:rPr>
          <w:rStyle w:val="Char5"/>
          <w:rtl/>
        </w:rPr>
        <w:t>نماز برگشتم...!!</w:t>
      </w:r>
    </w:p>
    <w:p w:rsidR="000B5A71" w:rsidRPr="008548CA" w:rsidRDefault="000B5A71" w:rsidP="004B4F22">
      <w:pPr>
        <w:ind w:firstLine="284"/>
        <w:jc w:val="both"/>
        <w:rPr>
          <w:rStyle w:val="Char5"/>
          <w:rtl/>
        </w:rPr>
      </w:pPr>
      <w:r w:rsidRPr="008548CA">
        <w:rPr>
          <w:rStyle w:val="Char5"/>
          <w:rFonts w:hint="eastAsia"/>
          <w:rtl/>
        </w:rPr>
        <w:t>حکا</w:t>
      </w:r>
      <w:r w:rsidRPr="008548CA">
        <w:rPr>
          <w:rStyle w:val="Char5"/>
          <w:rFonts w:hint="cs"/>
          <w:rtl/>
        </w:rPr>
        <w:t>ی</w:t>
      </w:r>
      <w:r w:rsidRPr="008548CA">
        <w:rPr>
          <w:rStyle w:val="Char5"/>
          <w:rFonts w:hint="eastAsia"/>
          <w:rtl/>
        </w:rPr>
        <w:t>ت</w:t>
      </w:r>
      <w:r w:rsidRPr="008548CA">
        <w:rPr>
          <w:rStyle w:val="Char5"/>
          <w:rtl/>
        </w:rPr>
        <w:t xml:space="preserve"> ا</w:t>
      </w:r>
      <w:r w:rsidRPr="008548CA">
        <w:rPr>
          <w:rStyle w:val="Char5"/>
          <w:rFonts w:hint="eastAsia"/>
          <w:rtl/>
        </w:rPr>
        <w:t>ین</w:t>
      </w:r>
      <w:r w:rsidRPr="008548CA">
        <w:rPr>
          <w:rStyle w:val="Char5"/>
          <w:rtl/>
        </w:rPr>
        <w:t xml:space="preserve"> اول</w:t>
      </w:r>
      <w:r w:rsidRPr="008548CA">
        <w:rPr>
          <w:rStyle w:val="Char5"/>
          <w:rFonts w:hint="eastAsia"/>
          <w:rtl/>
        </w:rPr>
        <w:t>یا</w:t>
      </w:r>
      <w:r w:rsidRPr="008548CA">
        <w:rPr>
          <w:rStyle w:val="Char5"/>
          <w:rFonts w:hint="cs"/>
          <w:rtl/>
        </w:rPr>
        <w:t>ی</w:t>
      </w:r>
      <w:r w:rsidRPr="008548CA">
        <w:rPr>
          <w:rStyle w:val="Char5"/>
          <w:rtl/>
        </w:rPr>
        <w:t xml:space="preserve"> ادعا</w:t>
      </w:r>
      <w:r w:rsidRPr="008548CA">
        <w:rPr>
          <w:rStyle w:val="Char5"/>
          <w:rFonts w:hint="cs"/>
          <w:rtl/>
        </w:rPr>
        <w:t>یی</w:t>
      </w:r>
      <w:r w:rsidRPr="008548CA">
        <w:rPr>
          <w:rStyle w:val="Char5"/>
          <w:rtl/>
        </w:rPr>
        <w:t xml:space="preserve"> در دن</w:t>
      </w:r>
      <w:r w:rsidRPr="008548CA">
        <w:rPr>
          <w:rStyle w:val="Char5"/>
          <w:rFonts w:hint="cs"/>
          <w:rtl/>
        </w:rPr>
        <w:t>ی</w:t>
      </w:r>
      <w:r w:rsidRPr="008548CA">
        <w:rPr>
          <w:rStyle w:val="Char5"/>
          <w:rFonts w:hint="eastAsia"/>
          <w:rtl/>
        </w:rPr>
        <w:t>ا</w:t>
      </w:r>
      <w:r w:rsidRPr="008548CA">
        <w:rPr>
          <w:rStyle w:val="Char5"/>
          <w:rFonts w:hint="cs"/>
          <w:rtl/>
        </w:rPr>
        <w:t>ی</w:t>
      </w:r>
      <w:r w:rsidR="009D66E7">
        <w:rPr>
          <w:rStyle w:val="Char5"/>
          <w:rtl/>
        </w:rPr>
        <w:t xml:space="preserve"> بدعت‌ها</w:t>
      </w:r>
      <w:r w:rsidRPr="008548CA">
        <w:rPr>
          <w:rStyle w:val="Char5"/>
          <w:rtl/>
        </w:rPr>
        <w:t xml:space="preserve"> و خرافات ز</w:t>
      </w:r>
      <w:r w:rsidRPr="008548CA">
        <w:rPr>
          <w:rStyle w:val="Char5"/>
          <w:rFonts w:hint="cs"/>
          <w:rtl/>
        </w:rPr>
        <w:t>ی</w:t>
      </w:r>
      <w:r w:rsidRPr="008548CA">
        <w:rPr>
          <w:rStyle w:val="Char5"/>
          <w:rFonts w:hint="eastAsia"/>
          <w:rtl/>
        </w:rPr>
        <w:t>اد</w:t>
      </w:r>
      <w:r w:rsidRPr="008548CA">
        <w:rPr>
          <w:rStyle w:val="Char5"/>
          <w:rtl/>
        </w:rPr>
        <w:t xml:space="preserve"> است و ب</w:t>
      </w:r>
      <w:r w:rsidRPr="008548CA">
        <w:rPr>
          <w:rStyle w:val="Char5"/>
          <w:rFonts w:hint="eastAsia"/>
          <w:rtl/>
        </w:rPr>
        <w:t>یانش</w:t>
      </w:r>
      <w:r w:rsidRPr="008548CA">
        <w:rPr>
          <w:rStyle w:val="Char5"/>
          <w:rtl/>
        </w:rPr>
        <w:t xml:space="preserve"> به طول م</w:t>
      </w:r>
      <w:r w:rsidRPr="008548CA">
        <w:rPr>
          <w:rStyle w:val="Char5"/>
          <w:rFonts w:hint="eastAsia"/>
          <w:rtl/>
        </w:rPr>
        <w:t>ی‏انجامد</w:t>
      </w:r>
      <w:r w:rsidRPr="008548CA">
        <w:rPr>
          <w:rStyle w:val="Char5"/>
          <w:rtl/>
        </w:rPr>
        <w:t>. خداوند نشان</w:t>
      </w:r>
      <w:r w:rsidRPr="008548CA">
        <w:rPr>
          <w:rStyle w:val="Char5"/>
          <w:rFonts w:hint="eastAsia"/>
          <w:rtl/>
        </w:rPr>
        <w:t>ی</w:t>
      </w:r>
      <w:r w:rsidRPr="008548CA">
        <w:rPr>
          <w:rStyle w:val="Char5"/>
          <w:rtl/>
        </w:rPr>
        <w:t xml:space="preserve"> به ما داده است که با آن اول</w:t>
      </w:r>
      <w:r w:rsidRPr="008548CA">
        <w:rPr>
          <w:rStyle w:val="Char5"/>
          <w:rFonts w:hint="cs"/>
          <w:rtl/>
        </w:rPr>
        <w:t>ی</w:t>
      </w:r>
      <w:r w:rsidRPr="008548CA">
        <w:rPr>
          <w:rStyle w:val="Char5"/>
          <w:rFonts w:hint="eastAsia"/>
          <w:rtl/>
        </w:rPr>
        <w:t>ا</w:t>
      </w:r>
      <w:r w:rsidRPr="008548CA">
        <w:rPr>
          <w:rStyle w:val="Char5"/>
          <w:rFonts w:hint="cs"/>
          <w:rtl/>
        </w:rPr>
        <w:t>ی</w:t>
      </w:r>
      <w:r w:rsidRPr="008548CA">
        <w:rPr>
          <w:rStyle w:val="Char5"/>
          <w:rtl/>
        </w:rPr>
        <w:t xml:space="preserve"> خود و اول</w:t>
      </w:r>
      <w:r w:rsidRPr="008548CA">
        <w:rPr>
          <w:rStyle w:val="Char5"/>
          <w:rFonts w:hint="cs"/>
          <w:rtl/>
        </w:rPr>
        <w:t>ی</w:t>
      </w:r>
      <w:r w:rsidRPr="008548CA">
        <w:rPr>
          <w:rStyle w:val="Char5"/>
          <w:rFonts w:hint="eastAsia"/>
          <w:rtl/>
        </w:rPr>
        <w:t>ا</w:t>
      </w:r>
      <w:r w:rsidRPr="008548CA">
        <w:rPr>
          <w:rStyle w:val="Char5"/>
          <w:rFonts w:hint="cs"/>
          <w:rtl/>
        </w:rPr>
        <w:t>ی</w:t>
      </w:r>
      <w:r w:rsidRPr="008548CA">
        <w:rPr>
          <w:rStyle w:val="Char5"/>
          <w:rtl/>
        </w:rPr>
        <w:t xml:space="preserve"> ش</w:t>
      </w:r>
      <w:r w:rsidRPr="008548CA">
        <w:rPr>
          <w:rStyle w:val="Char5"/>
          <w:rFonts w:hint="cs"/>
          <w:rtl/>
        </w:rPr>
        <w:t>ی</w:t>
      </w:r>
      <w:r w:rsidRPr="008548CA">
        <w:rPr>
          <w:rStyle w:val="Char5"/>
          <w:rFonts w:hint="eastAsia"/>
          <w:rtl/>
        </w:rPr>
        <w:t>طان</w:t>
      </w:r>
      <w:r w:rsidRPr="008548CA">
        <w:rPr>
          <w:rStyle w:val="Char5"/>
          <w:rtl/>
        </w:rPr>
        <w:t xml:space="preserve"> را از هم باز شناس</w:t>
      </w:r>
      <w:r w:rsidRPr="008548CA">
        <w:rPr>
          <w:rStyle w:val="Char5"/>
          <w:rFonts w:hint="eastAsia"/>
          <w:rtl/>
        </w:rPr>
        <w:t>یم</w:t>
      </w:r>
      <w:r w:rsidRPr="008548CA">
        <w:rPr>
          <w:rStyle w:val="Char5"/>
          <w:rtl/>
        </w:rPr>
        <w:t>:</w:t>
      </w:r>
      <w:r w:rsidR="004B4F22">
        <w:rPr>
          <w:rStyle w:val="Char5"/>
          <w:rFonts w:hint="cs"/>
          <w:rtl/>
        </w:rPr>
        <w:t xml:space="preserve"> </w:t>
      </w:r>
      <w:r w:rsidR="004B4F22">
        <w:rPr>
          <w:rStyle w:val="Char5"/>
          <w:rFonts w:cs="Traditional Arabic"/>
          <w:color w:val="000000"/>
          <w:shd w:val="clear" w:color="auto" w:fill="FFFFFF"/>
          <w:rtl/>
        </w:rPr>
        <w:t>﴿</w:t>
      </w:r>
      <w:r w:rsidR="004B4F22" w:rsidRPr="00961C37">
        <w:rPr>
          <w:rStyle w:val="Chard"/>
          <w:rtl/>
        </w:rPr>
        <w:t xml:space="preserve">أَلَآ إِنَّ أَوۡلِيَآءَ </w:t>
      </w:r>
      <w:r w:rsidR="004B4F22" w:rsidRPr="00961C37">
        <w:rPr>
          <w:rStyle w:val="Chard"/>
          <w:rFonts w:hint="cs"/>
          <w:rtl/>
        </w:rPr>
        <w:t>ٱ</w:t>
      </w:r>
      <w:r w:rsidR="004B4F22" w:rsidRPr="00961C37">
        <w:rPr>
          <w:rStyle w:val="Chard"/>
          <w:rFonts w:hint="eastAsia"/>
          <w:rtl/>
        </w:rPr>
        <w:t>للَّهِ</w:t>
      </w:r>
      <w:r w:rsidR="004B4F22" w:rsidRPr="00961C37">
        <w:rPr>
          <w:rStyle w:val="Chard"/>
          <w:rtl/>
        </w:rPr>
        <w:t xml:space="preserve"> لَا خَوۡفٌ عَلَيۡهِمۡ وَلَا هُمۡ يَحۡزَنُونَ٦٢ </w:t>
      </w:r>
      <w:r w:rsidR="004B4F22" w:rsidRPr="00961C37">
        <w:rPr>
          <w:rStyle w:val="Chard"/>
          <w:rFonts w:hint="cs"/>
          <w:rtl/>
        </w:rPr>
        <w:t>ٱ</w:t>
      </w:r>
      <w:r w:rsidR="004B4F22" w:rsidRPr="00961C37">
        <w:rPr>
          <w:rStyle w:val="Chard"/>
          <w:rFonts w:hint="eastAsia"/>
          <w:rtl/>
        </w:rPr>
        <w:t>لَّذِينَ</w:t>
      </w:r>
      <w:r w:rsidR="004B4F22" w:rsidRPr="00961C37">
        <w:rPr>
          <w:rStyle w:val="Chard"/>
          <w:rtl/>
        </w:rPr>
        <w:t xml:space="preserve"> ءَامَنُواْ وَكَانُواْ يَتَّقُونَ٦٣</w:t>
      </w:r>
      <w:r w:rsidR="004B4F22">
        <w:rPr>
          <w:rStyle w:val="Char5"/>
          <w:rFonts w:cs="Traditional Arabic"/>
          <w:color w:val="000000"/>
          <w:shd w:val="clear" w:color="auto" w:fill="FFFFFF"/>
          <w:rtl/>
        </w:rPr>
        <w:t>﴾</w:t>
      </w:r>
      <w:r w:rsidR="004B4F22" w:rsidRPr="00961C37">
        <w:rPr>
          <w:rStyle w:val="Chard"/>
          <w:rtl/>
        </w:rPr>
        <w:t xml:space="preserve"> </w:t>
      </w:r>
      <w:r w:rsidR="004B4F22" w:rsidRPr="00B16E4E">
        <w:rPr>
          <w:rStyle w:val="Charc"/>
          <w:rtl/>
        </w:rPr>
        <w:t>[يونس: 62-63]</w:t>
      </w:r>
      <w:r w:rsidR="009D66E7">
        <w:rPr>
          <w:rStyle w:val="Char5"/>
          <w:rFonts w:hint="cs"/>
          <w:rtl/>
        </w:rPr>
        <w:t xml:space="preserve"> </w:t>
      </w:r>
      <w:r w:rsidRPr="008548CA">
        <w:rPr>
          <w:rStyle w:val="Char5"/>
          <w:rFonts w:hint="eastAsia"/>
          <w:rtl/>
        </w:rPr>
        <w:t>«آگاه</w:t>
      </w:r>
      <w:r w:rsidRPr="008548CA">
        <w:rPr>
          <w:rStyle w:val="Char5"/>
          <w:rtl/>
        </w:rPr>
        <w:t xml:space="preserve"> باش</w:t>
      </w:r>
      <w:r w:rsidRPr="008548CA">
        <w:rPr>
          <w:rStyle w:val="Char5"/>
          <w:rFonts w:hint="eastAsia"/>
          <w:rtl/>
        </w:rPr>
        <w:t>ید</w:t>
      </w:r>
      <w:r w:rsidRPr="008548CA">
        <w:rPr>
          <w:rStyle w:val="Char5"/>
          <w:rtl/>
        </w:rPr>
        <w:t xml:space="preserve"> که دوستان خد نه ترس</w:t>
      </w:r>
      <w:r w:rsidRPr="008548CA">
        <w:rPr>
          <w:rStyle w:val="Char5"/>
          <w:rFonts w:hint="eastAsia"/>
          <w:rtl/>
        </w:rPr>
        <w:t>ی</w:t>
      </w:r>
      <w:r w:rsidRPr="008548CA">
        <w:rPr>
          <w:rStyle w:val="Char5"/>
          <w:rtl/>
        </w:rPr>
        <w:t xml:space="preserve"> دارند و نه غم</w:t>
      </w:r>
      <w:r w:rsidRPr="008548CA">
        <w:rPr>
          <w:rStyle w:val="Char5"/>
          <w:rFonts w:hint="cs"/>
          <w:rtl/>
        </w:rPr>
        <w:t>ی</w:t>
      </w:r>
      <w:r w:rsidRPr="008548CA">
        <w:rPr>
          <w:rStyle w:val="Char5"/>
          <w:rFonts w:hint="eastAsia"/>
          <w:rtl/>
        </w:rPr>
        <w:t>گن</w:t>
      </w:r>
      <w:r w:rsidRPr="008548CA">
        <w:rPr>
          <w:rStyle w:val="Char5"/>
          <w:rtl/>
        </w:rPr>
        <w:t xml:space="preserve"> م</w:t>
      </w:r>
      <w:r w:rsidRPr="008548CA">
        <w:rPr>
          <w:rStyle w:val="Char5"/>
          <w:rFonts w:hint="eastAsia"/>
          <w:rtl/>
        </w:rPr>
        <w:t>ی‏شوند،آنان</w:t>
      </w:r>
      <w:r w:rsidRPr="008548CA">
        <w:rPr>
          <w:rStyle w:val="Char5"/>
          <w:rtl/>
        </w:rPr>
        <w:t xml:space="preserve"> کسان</w:t>
      </w:r>
      <w:r w:rsidRPr="008548CA">
        <w:rPr>
          <w:rStyle w:val="Char5"/>
          <w:rFonts w:hint="eastAsia"/>
          <w:rtl/>
        </w:rPr>
        <w:t>ی</w:t>
      </w:r>
      <w:r w:rsidRPr="008548CA">
        <w:rPr>
          <w:rStyle w:val="Char5"/>
          <w:rtl/>
        </w:rPr>
        <w:t xml:space="preserve"> هستند که ا</w:t>
      </w:r>
      <w:r w:rsidRPr="008548CA">
        <w:rPr>
          <w:rStyle w:val="Char5"/>
          <w:rFonts w:hint="cs"/>
          <w:rtl/>
        </w:rPr>
        <w:t>ی</w:t>
      </w:r>
      <w:r w:rsidRPr="008548CA">
        <w:rPr>
          <w:rStyle w:val="Char5"/>
          <w:rFonts w:hint="eastAsia"/>
          <w:rtl/>
        </w:rPr>
        <w:t>مان</w:t>
      </w:r>
      <w:r w:rsidRPr="008548CA">
        <w:rPr>
          <w:rStyle w:val="Char5"/>
          <w:rtl/>
        </w:rPr>
        <w:t xml:space="preserve"> آوردند و تقوا پ</w:t>
      </w:r>
      <w:r w:rsidRPr="008548CA">
        <w:rPr>
          <w:rStyle w:val="Char5"/>
          <w:rFonts w:hint="eastAsia"/>
          <w:rtl/>
        </w:rPr>
        <w:t>یشه</w:t>
      </w:r>
      <w:r w:rsidRPr="008548CA">
        <w:rPr>
          <w:rStyle w:val="Char5"/>
          <w:rtl/>
        </w:rPr>
        <w:t xml:space="preserve"> کردند»،</w:t>
      </w:r>
      <w:r w:rsidR="004B4F22">
        <w:rPr>
          <w:rStyle w:val="Char5"/>
          <w:rFonts w:hint="cs"/>
          <w:rtl/>
        </w:rPr>
        <w:t xml:space="preserve"> </w:t>
      </w:r>
      <w:r w:rsidR="004B4F22">
        <w:rPr>
          <w:rStyle w:val="Char5"/>
          <w:rFonts w:cs="Traditional Arabic"/>
          <w:color w:val="000000"/>
          <w:shd w:val="clear" w:color="auto" w:fill="FFFFFF"/>
          <w:rtl/>
        </w:rPr>
        <w:t>﴿</w:t>
      </w:r>
      <w:r w:rsidR="004B4F22" w:rsidRPr="00961C37">
        <w:rPr>
          <w:rStyle w:val="Chard"/>
          <w:rtl/>
        </w:rPr>
        <w:t>إِنۡ أَوۡلِيَآؤُهُ</w:t>
      </w:r>
      <w:r w:rsidR="004B4F22" w:rsidRPr="00961C37">
        <w:rPr>
          <w:rStyle w:val="Chard"/>
          <w:rFonts w:hint="cs"/>
          <w:rtl/>
        </w:rPr>
        <w:t>ۥٓ</w:t>
      </w:r>
      <w:r w:rsidR="004B4F22" w:rsidRPr="00961C37">
        <w:rPr>
          <w:rStyle w:val="Chard"/>
          <w:rtl/>
        </w:rPr>
        <w:t xml:space="preserve"> إِلَّا </w:t>
      </w:r>
      <w:r w:rsidR="004B4F22" w:rsidRPr="00961C37">
        <w:rPr>
          <w:rStyle w:val="Chard"/>
          <w:rFonts w:hint="cs"/>
          <w:rtl/>
        </w:rPr>
        <w:t>ٱ</w:t>
      </w:r>
      <w:r w:rsidR="004B4F22" w:rsidRPr="00961C37">
        <w:rPr>
          <w:rStyle w:val="Chard"/>
          <w:rFonts w:hint="eastAsia"/>
          <w:rtl/>
        </w:rPr>
        <w:t>لۡمُتَّقُونَ</w:t>
      </w:r>
      <w:r w:rsidR="004B4F22" w:rsidRPr="00961C37">
        <w:rPr>
          <w:rStyle w:val="Chard"/>
          <w:rtl/>
        </w:rPr>
        <w:t xml:space="preserve"> وَلَٰكِنَّ أَكۡثَرَهُمۡ لَا يَعۡلَمُونَ٣٤</w:t>
      </w:r>
      <w:r w:rsidR="004B4F22">
        <w:rPr>
          <w:rStyle w:val="Char5"/>
          <w:rFonts w:cs="Traditional Arabic"/>
          <w:color w:val="000000"/>
          <w:shd w:val="clear" w:color="auto" w:fill="FFFFFF"/>
          <w:rtl/>
        </w:rPr>
        <w:t>﴾</w:t>
      </w:r>
      <w:r w:rsidR="004B4F22" w:rsidRPr="00961C37">
        <w:rPr>
          <w:rStyle w:val="Chard"/>
          <w:rtl/>
        </w:rPr>
        <w:t xml:space="preserve"> </w:t>
      </w:r>
      <w:r w:rsidR="004B4F22" w:rsidRPr="00B16E4E">
        <w:rPr>
          <w:rStyle w:val="Charc"/>
          <w:rtl/>
        </w:rPr>
        <w:t>[الأنفال: 34]</w:t>
      </w:r>
      <w:r w:rsidR="009D66E7">
        <w:rPr>
          <w:rStyle w:val="Char5"/>
          <w:rFonts w:hint="cs"/>
          <w:rtl/>
        </w:rPr>
        <w:t xml:space="preserve"> </w:t>
      </w:r>
      <w:r w:rsidRPr="008548CA">
        <w:rPr>
          <w:rStyle w:val="Char5"/>
          <w:rFonts w:hint="eastAsia"/>
          <w:rtl/>
        </w:rPr>
        <w:t>«اول</w:t>
      </w:r>
      <w:r w:rsidRPr="008548CA">
        <w:rPr>
          <w:rStyle w:val="Char5"/>
          <w:rFonts w:hint="cs"/>
          <w:rtl/>
        </w:rPr>
        <w:t>ی</w:t>
      </w:r>
      <w:r w:rsidRPr="008548CA">
        <w:rPr>
          <w:rStyle w:val="Char5"/>
          <w:rFonts w:hint="eastAsia"/>
          <w:rtl/>
        </w:rPr>
        <w:t>اء</w:t>
      </w:r>
      <w:r w:rsidRPr="008548CA">
        <w:rPr>
          <w:rStyle w:val="Char5"/>
          <w:rtl/>
        </w:rPr>
        <w:t xml:space="preserve"> مسجد (مسجد الحرام) فقط پره</w:t>
      </w:r>
      <w:r w:rsidRPr="008548CA">
        <w:rPr>
          <w:rStyle w:val="Char5"/>
          <w:rFonts w:hint="eastAsia"/>
          <w:rtl/>
        </w:rPr>
        <w:t>یزگارانند</w:t>
      </w:r>
      <w:r w:rsidRPr="008548CA">
        <w:rPr>
          <w:rStyle w:val="Char5"/>
          <w:rtl/>
        </w:rPr>
        <w:t xml:space="preserve"> ول</w:t>
      </w:r>
      <w:r w:rsidRPr="008548CA">
        <w:rPr>
          <w:rStyle w:val="Char5"/>
          <w:rFonts w:hint="eastAsia"/>
          <w:rtl/>
        </w:rPr>
        <w:t>ی</w:t>
      </w:r>
      <w:r w:rsidRPr="008548CA">
        <w:rPr>
          <w:rStyle w:val="Char5"/>
          <w:rtl/>
        </w:rPr>
        <w:t xml:space="preserve"> ب</w:t>
      </w:r>
      <w:r w:rsidRPr="008548CA">
        <w:rPr>
          <w:rStyle w:val="Char5"/>
          <w:rFonts w:hint="cs"/>
          <w:rtl/>
        </w:rPr>
        <w:t>ی</w:t>
      </w:r>
      <w:r w:rsidRPr="008548CA">
        <w:rPr>
          <w:rStyle w:val="Char5"/>
          <w:rFonts w:hint="eastAsia"/>
          <w:rtl/>
        </w:rPr>
        <w:t>شتر</w:t>
      </w:r>
      <w:r w:rsidR="00811778">
        <w:rPr>
          <w:rStyle w:val="Char5"/>
          <w:rtl/>
        </w:rPr>
        <w:t xml:space="preserve"> آن‌ها </w:t>
      </w:r>
      <w:r w:rsidRPr="008548CA">
        <w:rPr>
          <w:rStyle w:val="Char5"/>
          <w:rtl/>
        </w:rPr>
        <w:t>نم</w:t>
      </w:r>
      <w:r w:rsidRPr="008548CA">
        <w:rPr>
          <w:rStyle w:val="Char5"/>
          <w:rFonts w:hint="eastAsia"/>
          <w:rtl/>
        </w:rPr>
        <w:t>ی‏دانند»</w:t>
      </w:r>
      <w:r w:rsidRPr="008548CA">
        <w:rPr>
          <w:rStyle w:val="Char5"/>
          <w:rtl/>
        </w:rPr>
        <w:t>.</w:t>
      </w:r>
    </w:p>
    <w:p w:rsidR="000B5A71" w:rsidRPr="0057534B" w:rsidRDefault="000B5A71" w:rsidP="00266A3E">
      <w:pPr>
        <w:pStyle w:val="a0"/>
        <w:rPr>
          <w:rtl/>
        </w:rPr>
      </w:pPr>
      <w:bookmarkStart w:id="663" w:name="_Toc228635798"/>
      <w:bookmarkStart w:id="664" w:name="_Toc228854388"/>
      <w:bookmarkStart w:id="665" w:name="_Toc435795949"/>
      <w:r w:rsidRPr="0057534B">
        <w:rPr>
          <w:rtl/>
        </w:rPr>
        <w:t>تقوی میزان سنجش</w:t>
      </w:r>
      <w:bookmarkEnd w:id="663"/>
      <w:bookmarkEnd w:id="664"/>
      <w:bookmarkEnd w:id="665"/>
    </w:p>
    <w:p w:rsidR="000B5A71" w:rsidRDefault="000B5A71" w:rsidP="004B4F22">
      <w:pPr>
        <w:ind w:firstLine="284"/>
        <w:jc w:val="both"/>
        <w:rPr>
          <w:rStyle w:val="Char5"/>
        </w:rPr>
      </w:pPr>
      <w:r>
        <w:rPr>
          <w:rFonts w:ascii="2  Badr" w:hAnsi="2  Badr"/>
          <w:rtl/>
        </w:rPr>
        <w:t xml:space="preserve"> </w:t>
      </w:r>
      <w:r w:rsidRPr="008548CA">
        <w:rPr>
          <w:rStyle w:val="Char5"/>
          <w:rtl/>
        </w:rPr>
        <w:t>خداوند تقو</w:t>
      </w:r>
      <w:r w:rsidRPr="008548CA">
        <w:rPr>
          <w:rStyle w:val="Char5"/>
          <w:rFonts w:hint="cs"/>
          <w:rtl/>
        </w:rPr>
        <w:t>ی</w:t>
      </w:r>
      <w:r w:rsidRPr="008548CA">
        <w:rPr>
          <w:rStyle w:val="Char5"/>
          <w:rtl/>
        </w:rPr>
        <w:t xml:space="preserve"> را م</w:t>
      </w:r>
      <w:r w:rsidRPr="008548CA">
        <w:rPr>
          <w:rStyle w:val="Char5"/>
          <w:rFonts w:hint="cs"/>
          <w:rtl/>
        </w:rPr>
        <w:t>ی</w:t>
      </w:r>
      <w:r w:rsidRPr="008548CA">
        <w:rPr>
          <w:rStyle w:val="Char5"/>
          <w:rFonts w:hint="eastAsia"/>
          <w:rtl/>
        </w:rPr>
        <w:t>زان</w:t>
      </w:r>
      <w:r w:rsidRPr="008548CA">
        <w:rPr>
          <w:rStyle w:val="Char5"/>
          <w:rtl/>
        </w:rPr>
        <w:t xml:space="preserve"> برتر</w:t>
      </w:r>
      <w:r w:rsidRPr="008548CA">
        <w:rPr>
          <w:rStyle w:val="Char5"/>
          <w:rFonts w:hint="eastAsia"/>
          <w:rtl/>
        </w:rPr>
        <w:t>ی</w:t>
      </w:r>
      <w:r w:rsidRPr="008548CA">
        <w:rPr>
          <w:rStyle w:val="Char5"/>
          <w:rtl/>
        </w:rPr>
        <w:t xml:space="preserve"> مردم قرار داده است:</w:t>
      </w:r>
      <w:r w:rsidR="004B4F22">
        <w:rPr>
          <w:rStyle w:val="Char5"/>
          <w:rFonts w:hint="cs"/>
          <w:rtl/>
        </w:rPr>
        <w:t xml:space="preserve"> </w:t>
      </w:r>
      <w:r w:rsidR="004B4F22">
        <w:rPr>
          <w:rStyle w:val="Char5"/>
          <w:rFonts w:cs="Traditional Arabic"/>
          <w:color w:val="000000"/>
          <w:shd w:val="clear" w:color="auto" w:fill="FFFFFF"/>
          <w:rtl/>
        </w:rPr>
        <w:t>﴿</w:t>
      </w:r>
      <w:r w:rsidR="004B4F22" w:rsidRPr="00961C37">
        <w:rPr>
          <w:rStyle w:val="Chard"/>
          <w:rtl/>
        </w:rPr>
        <w:t xml:space="preserve">إِنَّ أَكۡرَمَكُمۡ عِندَ </w:t>
      </w:r>
      <w:r w:rsidR="004B4F22" w:rsidRPr="00961C37">
        <w:rPr>
          <w:rStyle w:val="Chard"/>
          <w:rFonts w:hint="cs"/>
          <w:rtl/>
        </w:rPr>
        <w:t>ٱ</w:t>
      </w:r>
      <w:r w:rsidR="004B4F22" w:rsidRPr="00961C37">
        <w:rPr>
          <w:rStyle w:val="Chard"/>
          <w:rFonts w:hint="eastAsia"/>
          <w:rtl/>
        </w:rPr>
        <w:t>للَّهِ</w:t>
      </w:r>
      <w:r w:rsidR="004B4F22" w:rsidRPr="00961C37">
        <w:rPr>
          <w:rStyle w:val="Chard"/>
          <w:rtl/>
        </w:rPr>
        <w:t xml:space="preserve"> أَتۡقَىٰكُمۡۚ</w:t>
      </w:r>
      <w:r w:rsidR="004B4F22">
        <w:rPr>
          <w:rStyle w:val="Char5"/>
          <w:rFonts w:cs="Traditional Arabic"/>
          <w:color w:val="000000"/>
          <w:shd w:val="clear" w:color="auto" w:fill="FFFFFF"/>
          <w:rtl/>
        </w:rPr>
        <w:t>﴾</w:t>
      </w:r>
      <w:r w:rsidR="004B4F22" w:rsidRPr="00961C37">
        <w:rPr>
          <w:rStyle w:val="Chard"/>
          <w:rtl/>
        </w:rPr>
        <w:t xml:space="preserve"> </w:t>
      </w:r>
      <w:r w:rsidR="004B4F22" w:rsidRPr="00B16E4E">
        <w:rPr>
          <w:rStyle w:val="Charc"/>
          <w:rtl/>
        </w:rPr>
        <w:t>[الحجرات: 13]</w:t>
      </w:r>
      <w:r w:rsidR="009D66E7">
        <w:rPr>
          <w:rStyle w:val="Char5"/>
          <w:rFonts w:hint="cs"/>
          <w:rtl/>
        </w:rPr>
        <w:t xml:space="preserve"> </w:t>
      </w:r>
      <w:r w:rsidRPr="008548CA">
        <w:rPr>
          <w:rStyle w:val="Char5"/>
          <w:rtl/>
        </w:rPr>
        <w:t>«گرام</w:t>
      </w:r>
      <w:r w:rsidRPr="008548CA">
        <w:rPr>
          <w:rStyle w:val="Char5"/>
          <w:rFonts w:hint="cs"/>
          <w:rtl/>
        </w:rPr>
        <w:t>ی</w:t>
      </w:r>
      <w:r w:rsidRPr="008548CA">
        <w:rPr>
          <w:rStyle w:val="Char5"/>
          <w:rFonts w:hint="eastAsia"/>
          <w:rtl/>
        </w:rPr>
        <w:t>تر</w:t>
      </w:r>
      <w:r w:rsidRPr="008548CA">
        <w:rPr>
          <w:rStyle w:val="Char5"/>
          <w:rFonts w:hint="cs"/>
          <w:rtl/>
        </w:rPr>
        <w:t>ی</w:t>
      </w:r>
      <w:r w:rsidRPr="008548CA">
        <w:rPr>
          <w:rStyle w:val="Char5"/>
          <w:rFonts w:hint="eastAsia"/>
          <w:rtl/>
        </w:rPr>
        <w:t>ن</w:t>
      </w:r>
      <w:r w:rsidRPr="008548CA">
        <w:rPr>
          <w:rStyle w:val="Char5"/>
          <w:rtl/>
        </w:rPr>
        <w:t xml:space="preserve"> شما نزد خدا باتقواتر</w:t>
      </w:r>
      <w:r w:rsidRPr="008548CA">
        <w:rPr>
          <w:rStyle w:val="Char5"/>
          <w:rFonts w:hint="eastAsia"/>
          <w:rtl/>
        </w:rPr>
        <w:t>ین</w:t>
      </w:r>
      <w:r w:rsidRPr="008548CA">
        <w:rPr>
          <w:rStyle w:val="Char5"/>
          <w:rtl/>
        </w:rPr>
        <w:t xml:space="preserve"> شماست.» از پ</w:t>
      </w:r>
      <w:r w:rsidRPr="008548CA">
        <w:rPr>
          <w:rStyle w:val="Char5"/>
          <w:rFonts w:hint="eastAsia"/>
          <w:rtl/>
        </w:rPr>
        <w:t>یامبر</w:t>
      </w:r>
      <w:r w:rsidR="004A01ED" w:rsidRPr="004A01ED">
        <w:rPr>
          <w:rStyle w:val="Char5"/>
          <w:rFonts w:cs="CTraditional Arabic" w:hint="cs"/>
          <w:rtl/>
        </w:rPr>
        <w:t xml:space="preserve"> ج </w:t>
      </w:r>
      <w:r w:rsidRPr="008548CA">
        <w:rPr>
          <w:rStyle w:val="Char5"/>
          <w:rtl/>
        </w:rPr>
        <w:t>سؤال شد: گرام</w:t>
      </w:r>
      <w:r w:rsidRPr="008548CA">
        <w:rPr>
          <w:rStyle w:val="Char5"/>
          <w:rFonts w:hint="eastAsia"/>
          <w:rtl/>
        </w:rPr>
        <w:t>یتر</w:t>
      </w:r>
      <w:r w:rsidRPr="008548CA">
        <w:rPr>
          <w:rStyle w:val="Char5"/>
          <w:rFonts w:hint="cs"/>
          <w:rtl/>
        </w:rPr>
        <w:t>ی</w:t>
      </w:r>
      <w:r w:rsidRPr="008548CA">
        <w:rPr>
          <w:rStyle w:val="Char5"/>
          <w:rFonts w:hint="eastAsia"/>
          <w:rtl/>
        </w:rPr>
        <w:t>ن</w:t>
      </w:r>
      <w:r w:rsidRPr="008548CA">
        <w:rPr>
          <w:rStyle w:val="Char5"/>
          <w:rtl/>
        </w:rPr>
        <w:t xml:space="preserve"> مردم چه کس</w:t>
      </w:r>
      <w:r w:rsidRPr="008548CA">
        <w:rPr>
          <w:rStyle w:val="Char5"/>
          <w:rFonts w:hint="eastAsia"/>
          <w:rtl/>
        </w:rPr>
        <w:t>ی</w:t>
      </w:r>
      <w:r w:rsidRPr="008548CA">
        <w:rPr>
          <w:rStyle w:val="Char5"/>
          <w:rtl/>
        </w:rPr>
        <w:t xml:space="preserve"> است؟ و بالاتر</w:t>
      </w:r>
      <w:r w:rsidRPr="008548CA">
        <w:rPr>
          <w:rStyle w:val="Char5"/>
          <w:rFonts w:hint="cs"/>
          <w:rtl/>
        </w:rPr>
        <w:t>ی</w:t>
      </w:r>
      <w:r w:rsidRPr="008548CA">
        <w:rPr>
          <w:rStyle w:val="Char5"/>
          <w:rFonts w:hint="eastAsia"/>
          <w:rtl/>
        </w:rPr>
        <w:t>ن</w:t>
      </w:r>
      <w:r w:rsidR="00811778">
        <w:rPr>
          <w:rStyle w:val="Char5"/>
          <w:rtl/>
        </w:rPr>
        <w:t xml:space="preserve"> آن‌ها </w:t>
      </w:r>
      <w:r w:rsidRPr="008548CA">
        <w:rPr>
          <w:rStyle w:val="Char5"/>
          <w:rtl/>
        </w:rPr>
        <w:t>از لحاظ حسب و نسب چه کس</w:t>
      </w:r>
      <w:r w:rsidRPr="008548CA">
        <w:rPr>
          <w:rStyle w:val="Char5"/>
          <w:rFonts w:hint="eastAsia"/>
          <w:rtl/>
        </w:rPr>
        <w:t>ی</w:t>
      </w:r>
      <w:r w:rsidRPr="008548CA">
        <w:rPr>
          <w:rStyle w:val="Char5"/>
          <w:rtl/>
        </w:rPr>
        <w:t xml:space="preserve"> است؟ فرمود:</w:t>
      </w:r>
      <w:r>
        <w:rPr>
          <w:rFonts w:ascii="2  Badr" w:hAnsi="2  Badr"/>
          <w:rtl/>
        </w:rPr>
        <w:t xml:space="preserve"> </w:t>
      </w:r>
      <w:r w:rsidRPr="009D66E7">
        <w:rPr>
          <w:rStyle w:val="Char6"/>
          <w:rtl/>
        </w:rPr>
        <w:t>«ال</w:t>
      </w:r>
      <w:r w:rsidR="004C787F">
        <w:rPr>
          <w:rStyle w:val="Char6"/>
          <w:rtl/>
        </w:rPr>
        <w:t>ك</w:t>
      </w:r>
      <w:r w:rsidRPr="009D66E7">
        <w:rPr>
          <w:rStyle w:val="Char6"/>
          <w:rtl/>
        </w:rPr>
        <w:t>ریم بن ال</w:t>
      </w:r>
      <w:r w:rsidR="004C787F">
        <w:rPr>
          <w:rStyle w:val="Char6"/>
          <w:rtl/>
        </w:rPr>
        <w:t>ك</w:t>
      </w:r>
      <w:r w:rsidRPr="009D66E7">
        <w:rPr>
          <w:rStyle w:val="Char6"/>
          <w:rtl/>
        </w:rPr>
        <w:t>ریم بن ال</w:t>
      </w:r>
      <w:r w:rsidR="004C787F">
        <w:rPr>
          <w:rStyle w:val="Char6"/>
          <w:rtl/>
        </w:rPr>
        <w:t>ك</w:t>
      </w:r>
      <w:r w:rsidRPr="009D66E7">
        <w:rPr>
          <w:rStyle w:val="Char6"/>
          <w:rtl/>
        </w:rPr>
        <w:t>ریم یوس</w:t>
      </w:r>
      <w:r w:rsidR="00765992">
        <w:rPr>
          <w:rStyle w:val="Char6"/>
          <w:rtl/>
        </w:rPr>
        <w:t>ف بن یعقوب ابن اسحاق بن ابراهیم</w:t>
      </w:r>
      <w:r w:rsidR="00765992">
        <w:rPr>
          <w:rStyle w:val="Char6"/>
          <w:rFonts w:cs="CTraditional Arabic" w:hint="cs"/>
          <w:rtl/>
        </w:rPr>
        <w:t>†</w:t>
      </w:r>
      <w:r w:rsidRPr="009D66E7">
        <w:rPr>
          <w:rStyle w:val="Char6"/>
          <w:rtl/>
        </w:rPr>
        <w:t>»:</w:t>
      </w:r>
      <w:r>
        <w:rPr>
          <w:rFonts w:ascii="2  Badr" w:hAnsi="2  Badr"/>
          <w:rtl/>
        </w:rPr>
        <w:t xml:space="preserve"> </w:t>
      </w:r>
      <w:r w:rsidRPr="008548CA">
        <w:rPr>
          <w:rStyle w:val="Char5"/>
          <w:rtl/>
        </w:rPr>
        <w:t>«</w:t>
      </w:r>
      <w:r w:rsidRPr="008548CA">
        <w:rPr>
          <w:rStyle w:val="Char5"/>
          <w:rFonts w:hint="cs"/>
          <w:rtl/>
        </w:rPr>
        <w:t>ی</w:t>
      </w:r>
      <w:r w:rsidRPr="008548CA">
        <w:rPr>
          <w:rStyle w:val="Char5"/>
          <w:rFonts w:hint="eastAsia"/>
          <w:rtl/>
        </w:rPr>
        <w:t>وسف</w:t>
      </w:r>
      <w:r w:rsidRPr="008548CA">
        <w:rPr>
          <w:rStyle w:val="Char5"/>
          <w:rtl/>
        </w:rPr>
        <w:t xml:space="preserve"> پسر اسحاق پسر حضرت ابراه</w:t>
      </w:r>
      <w:r w:rsidRPr="008548CA">
        <w:rPr>
          <w:rStyle w:val="Char5"/>
          <w:rFonts w:hint="eastAsia"/>
          <w:rtl/>
        </w:rPr>
        <w:t>یم</w:t>
      </w:r>
      <w:r w:rsidR="00765992">
        <w:rPr>
          <w:rStyle w:val="Char5"/>
          <w:rFonts w:cs="CTraditional Arabic" w:hint="cs"/>
          <w:rtl/>
        </w:rPr>
        <w:t xml:space="preserve">† </w:t>
      </w:r>
      <w:r w:rsidRPr="008548CA">
        <w:rPr>
          <w:rStyle w:val="Char5"/>
          <w:rtl/>
        </w:rPr>
        <w:t>که همه بزرگوار و سخاوتمند بودند» گفتند: ا</w:t>
      </w:r>
      <w:r w:rsidRPr="008548CA">
        <w:rPr>
          <w:rStyle w:val="Char5"/>
          <w:rFonts w:hint="eastAsia"/>
          <w:rtl/>
        </w:rPr>
        <w:t>ی</w:t>
      </w:r>
      <w:r w:rsidRPr="008548CA">
        <w:rPr>
          <w:rStyle w:val="Char5"/>
          <w:rtl/>
        </w:rPr>
        <w:t xml:space="preserve"> پ</w:t>
      </w:r>
      <w:r w:rsidRPr="008548CA">
        <w:rPr>
          <w:rStyle w:val="Char5"/>
          <w:rFonts w:hint="cs"/>
          <w:rtl/>
        </w:rPr>
        <w:t>ی</w:t>
      </w:r>
      <w:r w:rsidRPr="008548CA">
        <w:rPr>
          <w:rStyle w:val="Char5"/>
          <w:rFonts w:hint="eastAsia"/>
          <w:rtl/>
        </w:rPr>
        <w:t>امبر</w:t>
      </w:r>
      <w:r w:rsidRPr="008548CA">
        <w:rPr>
          <w:rStyle w:val="Char5"/>
          <w:rtl/>
        </w:rPr>
        <w:t xml:space="preserve"> خدا سؤال ما ا</w:t>
      </w:r>
      <w:r w:rsidRPr="008548CA">
        <w:rPr>
          <w:rStyle w:val="Char5"/>
          <w:rFonts w:hint="eastAsia"/>
          <w:rtl/>
        </w:rPr>
        <w:t>ین</w:t>
      </w:r>
      <w:r w:rsidRPr="008548CA">
        <w:rPr>
          <w:rStyle w:val="Char5"/>
          <w:rtl/>
        </w:rPr>
        <w:t xml:space="preserve"> نبود! پس از آن برا</w:t>
      </w:r>
      <w:r w:rsidRPr="008548CA">
        <w:rPr>
          <w:rStyle w:val="Char5"/>
          <w:rFonts w:hint="eastAsia"/>
          <w:rtl/>
        </w:rPr>
        <w:t>ی</w:t>
      </w:r>
      <w:r w:rsidR="00811778">
        <w:rPr>
          <w:rStyle w:val="Char5"/>
          <w:rtl/>
        </w:rPr>
        <w:t xml:space="preserve"> آن‌ها </w:t>
      </w:r>
      <w:r w:rsidRPr="008548CA">
        <w:rPr>
          <w:rStyle w:val="Char5"/>
          <w:rtl/>
        </w:rPr>
        <w:t>روشن کرد وتوض</w:t>
      </w:r>
      <w:r w:rsidRPr="008548CA">
        <w:rPr>
          <w:rStyle w:val="Char5"/>
          <w:rFonts w:hint="cs"/>
          <w:rtl/>
        </w:rPr>
        <w:t>ی</w:t>
      </w:r>
      <w:r w:rsidRPr="008548CA">
        <w:rPr>
          <w:rStyle w:val="Char5"/>
          <w:rFonts w:hint="eastAsia"/>
          <w:rtl/>
        </w:rPr>
        <w:t>ح</w:t>
      </w:r>
      <w:r w:rsidRPr="008548CA">
        <w:rPr>
          <w:rStyle w:val="Char5"/>
          <w:rtl/>
        </w:rPr>
        <w:t xml:space="preserve"> داد و چون بار د</w:t>
      </w:r>
      <w:r w:rsidRPr="008548CA">
        <w:rPr>
          <w:rStyle w:val="Char5"/>
          <w:rFonts w:hint="eastAsia"/>
          <w:rtl/>
        </w:rPr>
        <w:t>یگر</w:t>
      </w:r>
      <w:r w:rsidRPr="008548CA">
        <w:rPr>
          <w:rStyle w:val="Char5"/>
          <w:rtl/>
        </w:rPr>
        <w:t xml:space="preserve"> پرس</w:t>
      </w:r>
      <w:r w:rsidRPr="008548CA">
        <w:rPr>
          <w:rStyle w:val="Char5"/>
          <w:rFonts w:hint="eastAsia"/>
          <w:rtl/>
        </w:rPr>
        <w:t>یدند</w:t>
      </w:r>
      <w:r w:rsidRPr="008548CA">
        <w:rPr>
          <w:rStyle w:val="Char5"/>
          <w:rtl/>
        </w:rPr>
        <w:t xml:space="preserve"> گرام</w:t>
      </w:r>
      <w:r w:rsidRPr="008548CA">
        <w:rPr>
          <w:rStyle w:val="Char5"/>
          <w:rFonts w:hint="eastAsia"/>
          <w:rtl/>
        </w:rPr>
        <w:t>یتر</w:t>
      </w:r>
      <w:r w:rsidRPr="008548CA">
        <w:rPr>
          <w:rStyle w:val="Char5"/>
          <w:rFonts w:hint="cs"/>
          <w:rtl/>
        </w:rPr>
        <w:t>ی</w:t>
      </w:r>
      <w:r w:rsidRPr="008548CA">
        <w:rPr>
          <w:rStyle w:val="Char5"/>
          <w:rFonts w:hint="eastAsia"/>
          <w:rtl/>
        </w:rPr>
        <w:t>ن</w:t>
      </w:r>
      <w:r w:rsidRPr="008548CA">
        <w:rPr>
          <w:rStyle w:val="Char5"/>
          <w:rtl/>
        </w:rPr>
        <w:t xml:space="preserve"> مردم ک</w:t>
      </w:r>
      <w:r w:rsidRPr="008548CA">
        <w:rPr>
          <w:rStyle w:val="Char5"/>
          <w:rFonts w:hint="eastAsia"/>
          <w:rtl/>
        </w:rPr>
        <w:t>یست؟</w:t>
      </w:r>
      <w:r w:rsidRPr="008548CA">
        <w:rPr>
          <w:rStyle w:val="Char5"/>
          <w:rtl/>
        </w:rPr>
        <w:t xml:space="preserve"> فرمود: «پره</w:t>
      </w:r>
      <w:r w:rsidRPr="008548CA">
        <w:rPr>
          <w:rStyle w:val="Char5"/>
          <w:rFonts w:hint="eastAsia"/>
          <w:rtl/>
        </w:rPr>
        <w:t>یزکارتر</w:t>
      </w:r>
      <w:r w:rsidRPr="008548CA">
        <w:rPr>
          <w:rStyle w:val="Char5"/>
          <w:rFonts w:hint="cs"/>
          <w:rtl/>
        </w:rPr>
        <w:t>ی</w:t>
      </w:r>
      <w:r w:rsidRPr="008548CA">
        <w:rPr>
          <w:rStyle w:val="Char5"/>
          <w:rFonts w:hint="eastAsia"/>
          <w:rtl/>
        </w:rPr>
        <w:t>ن</w:t>
      </w:r>
      <w:r w:rsidRPr="008548CA">
        <w:rPr>
          <w:rStyle w:val="Char5"/>
          <w:rtl/>
        </w:rPr>
        <w:t xml:space="preserve"> آن</w:t>
      </w:r>
      <w:r w:rsidR="00765992">
        <w:rPr>
          <w:rStyle w:val="Char5"/>
        </w:rPr>
        <w:t>‌</w:t>
      </w:r>
      <w:r w:rsidRPr="008548CA">
        <w:rPr>
          <w:rStyle w:val="Char5"/>
          <w:rtl/>
        </w:rPr>
        <w:t>ها».</w:t>
      </w:r>
      <w:r w:rsidRPr="001161A6">
        <w:rPr>
          <w:rStyle w:val="Char5"/>
          <w:vertAlign w:val="superscript"/>
          <w:rtl/>
        </w:rPr>
        <w:footnoteReference w:id="429"/>
      </w:r>
      <w:r w:rsidRPr="008548CA">
        <w:rPr>
          <w:rStyle w:val="Char5"/>
          <w:rtl/>
        </w:rPr>
        <w:t xml:space="preserve"> بنابرا</w:t>
      </w:r>
      <w:r w:rsidRPr="008548CA">
        <w:rPr>
          <w:rStyle w:val="Char5"/>
          <w:rFonts w:hint="cs"/>
          <w:rtl/>
        </w:rPr>
        <w:t>ی</w:t>
      </w:r>
      <w:r w:rsidRPr="008548CA">
        <w:rPr>
          <w:rStyle w:val="Char5"/>
          <w:rFonts w:hint="eastAsia"/>
          <w:rtl/>
        </w:rPr>
        <w:t>ن</w:t>
      </w:r>
      <w:r w:rsidRPr="008548CA">
        <w:rPr>
          <w:rStyle w:val="Char5"/>
          <w:rtl/>
        </w:rPr>
        <w:t xml:space="preserve"> فضل و کرم تنها با تقوا</w:t>
      </w:r>
      <w:r w:rsidRPr="008548CA">
        <w:rPr>
          <w:rStyle w:val="Char5"/>
          <w:rFonts w:hint="eastAsia"/>
          <w:rtl/>
        </w:rPr>
        <w:t>ی</w:t>
      </w:r>
      <w:r w:rsidRPr="008548CA">
        <w:rPr>
          <w:rStyle w:val="Char5"/>
          <w:rtl/>
        </w:rPr>
        <w:t xml:space="preserve"> اله</w:t>
      </w:r>
      <w:r w:rsidRPr="008548CA">
        <w:rPr>
          <w:rStyle w:val="Char5"/>
          <w:rFonts w:hint="cs"/>
          <w:rtl/>
        </w:rPr>
        <w:t>ی</w:t>
      </w:r>
      <w:r w:rsidRPr="008548CA">
        <w:rPr>
          <w:rStyle w:val="Char5"/>
          <w:rtl/>
        </w:rPr>
        <w:t xml:space="preserve"> مشخص م</w:t>
      </w:r>
      <w:r w:rsidRPr="008548CA">
        <w:rPr>
          <w:rStyle w:val="Char5"/>
          <w:rFonts w:hint="cs"/>
          <w:rtl/>
        </w:rPr>
        <w:t>ی</w:t>
      </w:r>
      <w:r w:rsidRPr="008548CA">
        <w:rPr>
          <w:rStyle w:val="Char5"/>
          <w:rFonts w:hint="eastAsia"/>
          <w:rtl/>
        </w:rPr>
        <w:t>‏شود،</w:t>
      </w:r>
      <w:r w:rsidRPr="008548CA">
        <w:rPr>
          <w:rStyle w:val="Char5"/>
          <w:rtl/>
        </w:rPr>
        <w:t xml:space="preserve"> نه به منسوب بودن به قبا</w:t>
      </w:r>
      <w:r w:rsidRPr="008548CA">
        <w:rPr>
          <w:rStyle w:val="Char5"/>
          <w:rFonts w:hint="eastAsia"/>
          <w:rtl/>
        </w:rPr>
        <w:t>یل</w:t>
      </w:r>
      <w:r w:rsidRPr="008548CA">
        <w:rPr>
          <w:rStyle w:val="Char5"/>
          <w:rtl/>
        </w:rPr>
        <w:t>. شاعر سروده است:</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765992" w:rsidTr="00765992">
        <w:tc>
          <w:tcPr>
            <w:tcW w:w="3368" w:type="dxa"/>
          </w:tcPr>
          <w:p w:rsidR="00765992" w:rsidRPr="00765992" w:rsidRDefault="00765992" w:rsidP="00765992">
            <w:pPr>
              <w:pStyle w:val="aa"/>
              <w:ind w:firstLine="0"/>
              <w:jc w:val="lowKashida"/>
              <w:rPr>
                <w:rStyle w:val="Char5"/>
                <w:sz w:val="2"/>
                <w:szCs w:val="2"/>
                <w:rtl/>
              </w:rPr>
            </w:pPr>
            <w:r w:rsidRPr="00557C60">
              <w:rPr>
                <w:rtl/>
              </w:rPr>
              <w:t>فَقَد رفعَ الإسلام سلمانَ فارسٍ</w:t>
            </w:r>
            <w:r w:rsidR="00D837E7">
              <w:rPr>
                <w:rtl/>
              </w:rPr>
              <w:t xml:space="preserve">  </w:t>
            </w:r>
            <w:r w:rsidRPr="00557C60">
              <w:rPr>
                <w:rtl/>
              </w:rPr>
              <w:t xml:space="preserve"> </w:t>
            </w:r>
            <w:r>
              <w:br/>
            </w:r>
            <w:r w:rsidR="00D837E7">
              <w:rPr>
                <w:rtl/>
              </w:rPr>
              <w:t xml:space="preserve"> </w:t>
            </w:r>
          </w:p>
        </w:tc>
        <w:tc>
          <w:tcPr>
            <w:tcW w:w="567" w:type="dxa"/>
          </w:tcPr>
          <w:p w:rsidR="00765992" w:rsidRDefault="00765992" w:rsidP="00765992">
            <w:pPr>
              <w:pStyle w:val="aa"/>
              <w:jc w:val="lowKashida"/>
              <w:rPr>
                <w:rStyle w:val="Char5"/>
                <w:rtl/>
              </w:rPr>
            </w:pPr>
          </w:p>
        </w:tc>
        <w:tc>
          <w:tcPr>
            <w:tcW w:w="3369" w:type="dxa"/>
          </w:tcPr>
          <w:p w:rsidR="00765992" w:rsidRPr="00765992" w:rsidRDefault="00765992" w:rsidP="00765992">
            <w:pPr>
              <w:pStyle w:val="aa"/>
              <w:ind w:firstLine="0"/>
              <w:jc w:val="lowKashida"/>
              <w:rPr>
                <w:rStyle w:val="Char5"/>
                <w:rFonts w:ascii="Lotus Linotype" w:hAnsi="Lotus Linotype" w:cs="Lotus Linotype"/>
                <w:b/>
                <w:bCs/>
                <w:sz w:val="2"/>
                <w:szCs w:val="2"/>
                <w:rtl/>
              </w:rPr>
            </w:pPr>
            <w:r w:rsidRPr="00557C60">
              <w:rPr>
                <w:rtl/>
              </w:rPr>
              <w:t>و قَد وَضعَ ال</w:t>
            </w:r>
            <w:r w:rsidR="00E01F6A">
              <w:rPr>
                <w:rtl/>
              </w:rPr>
              <w:t>ك</w:t>
            </w:r>
            <w:r w:rsidRPr="00557C60">
              <w:rPr>
                <w:rtl/>
              </w:rPr>
              <w:t>فرُ الشریف أبالهبٍ</w:t>
            </w:r>
            <w:r>
              <w:br/>
            </w:r>
          </w:p>
        </w:tc>
      </w:tr>
    </w:tbl>
    <w:p w:rsidR="000B5A71" w:rsidRPr="008548CA" w:rsidRDefault="000B5A71" w:rsidP="004A01ED">
      <w:pPr>
        <w:ind w:firstLine="284"/>
        <w:jc w:val="both"/>
        <w:rPr>
          <w:rStyle w:val="Char5"/>
          <w:rtl/>
        </w:rPr>
      </w:pPr>
      <w:r w:rsidRPr="008548CA">
        <w:rPr>
          <w:rStyle w:val="Char5"/>
          <w:rFonts w:hint="eastAsia"/>
          <w:rtl/>
        </w:rPr>
        <w:t>اسلام</w:t>
      </w:r>
      <w:r w:rsidRPr="008548CA">
        <w:rPr>
          <w:rStyle w:val="Char5"/>
          <w:rtl/>
        </w:rPr>
        <w:t xml:space="preserve"> سلمان را که از ملت فارس بود مقام</w:t>
      </w:r>
      <w:r w:rsidRPr="008548CA">
        <w:rPr>
          <w:rStyle w:val="Char5"/>
          <w:rFonts w:hint="eastAsia"/>
          <w:rtl/>
        </w:rPr>
        <w:t>ی</w:t>
      </w:r>
      <w:r w:rsidRPr="008548CA">
        <w:rPr>
          <w:rStyle w:val="Char5"/>
          <w:rtl/>
        </w:rPr>
        <w:t xml:space="preserve"> والا داده و کفر، ابولهب را </w:t>
      </w:r>
      <w:r w:rsidRPr="00557C60">
        <w:rPr>
          <w:rFonts w:cs="Times New Roman"/>
          <w:rtl/>
        </w:rPr>
        <w:t>–</w:t>
      </w:r>
      <w:r w:rsidRPr="008548CA">
        <w:rPr>
          <w:rStyle w:val="Char5"/>
          <w:rtl/>
        </w:rPr>
        <w:t xml:space="preserve"> که از بزرگان بود- ب</w:t>
      </w:r>
      <w:r w:rsidRPr="008548CA">
        <w:rPr>
          <w:rStyle w:val="Char5"/>
          <w:rFonts w:hint="cs"/>
          <w:rtl/>
        </w:rPr>
        <w:t>ی</w:t>
      </w:r>
      <w:r w:rsidRPr="008548CA">
        <w:rPr>
          <w:rStyle w:val="Char5"/>
          <w:rFonts w:hint="eastAsia"/>
          <w:rtl/>
        </w:rPr>
        <w:t>‏مقدار</w:t>
      </w:r>
      <w:r w:rsidRPr="008548CA">
        <w:rPr>
          <w:rStyle w:val="Char5"/>
          <w:rtl/>
        </w:rPr>
        <w:t xml:space="preserve"> کرده است.</w:t>
      </w:r>
    </w:p>
    <w:p w:rsidR="000B5A71" w:rsidRDefault="000B5A71" w:rsidP="004A01ED">
      <w:pPr>
        <w:ind w:firstLine="284"/>
        <w:jc w:val="both"/>
        <w:rPr>
          <w:rStyle w:val="Char5"/>
        </w:rPr>
      </w:pPr>
      <w:r w:rsidRPr="008548CA">
        <w:rPr>
          <w:rStyle w:val="Char5"/>
          <w:rFonts w:hint="eastAsia"/>
          <w:rtl/>
        </w:rPr>
        <w:t>گو</w:t>
      </w:r>
      <w:r w:rsidRPr="008548CA">
        <w:rPr>
          <w:rStyle w:val="Char5"/>
          <w:rFonts w:hint="cs"/>
          <w:rtl/>
        </w:rPr>
        <w:t>ی</w:t>
      </w:r>
      <w:r w:rsidRPr="008548CA">
        <w:rPr>
          <w:rStyle w:val="Char5"/>
          <w:rFonts w:hint="eastAsia"/>
          <w:rtl/>
        </w:rPr>
        <w:t>ند</w:t>
      </w:r>
      <w:r w:rsidRPr="008548CA">
        <w:rPr>
          <w:rStyle w:val="Char5"/>
          <w:rtl/>
        </w:rPr>
        <w:t xml:space="preserve"> سلمان م</w:t>
      </w:r>
      <w:r w:rsidRPr="008548CA">
        <w:rPr>
          <w:rStyle w:val="Char5"/>
          <w:rFonts w:hint="eastAsia"/>
          <w:rtl/>
        </w:rPr>
        <w:t>ی‏گفت</w:t>
      </w:r>
      <w:r w:rsidRPr="008548CA">
        <w:rPr>
          <w:rStyle w:val="Char5"/>
          <w:rtl/>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765992" w:rsidTr="00765992">
        <w:tc>
          <w:tcPr>
            <w:tcW w:w="3368" w:type="dxa"/>
          </w:tcPr>
          <w:p w:rsidR="00765992" w:rsidRPr="00765992" w:rsidRDefault="00765992" w:rsidP="00765992">
            <w:pPr>
              <w:pStyle w:val="aa"/>
              <w:ind w:firstLine="0"/>
              <w:jc w:val="lowKashida"/>
              <w:rPr>
                <w:rStyle w:val="Char5"/>
                <w:sz w:val="2"/>
                <w:szCs w:val="2"/>
                <w:rtl/>
              </w:rPr>
            </w:pPr>
            <w:r w:rsidRPr="00557C60">
              <w:rPr>
                <w:rtl/>
              </w:rPr>
              <w:t>أ</w:t>
            </w:r>
            <w:r>
              <w:rPr>
                <w:rtl/>
              </w:rPr>
              <w:t>بی اسلام لا أبَ لی سواهُ</w:t>
            </w:r>
            <w:r w:rsidR="00D837E7">
              <w:rPr>
                <w:rtl/>
              </w:rPr>
              <w:t xml:space="preserve">  </w:t>
            </w:r>
            <w:r>
              <w:br/>
            </w:r>
            <w:r w:rsidR="00D837E7">
              <w:rPr>
                <w:rtl/>
              </w:rPr>
              <w:t xml:space="preserve">   </w:t>
            </w:r>
          </w:p>
        </w:tc>
        <w:tc>
          <w:tcPr>
            <w:tcW w:w="426" w:type="dxa"/>
          </w:tcPr>
          <w:p w:rsidR="00765992" w:rsidRDefault="00765992" w:rsidP="00765992">
            <w:pPr>
              <w:pStyle w:val="aa"/>
              <w:jc w:val="lowKashida"/>
              <w:rPr>
                <w:rStyle w:val="Char5"/>
                <w:rtl/>
              </w:rPr>
            </w:pPr>
          </w:p>
        </w:tc>
        <w:tc>
          <w:tcPr>
            <w:tcW w:w="3510" w:type="dxa"/>
          </w:tcPr>
          <w:p w:rsidR="00765992" w:rsidRPr="00765992" w:rsidRDefault="00765992" w:rsidP="00765992">
            <w:pPr>
              <w:pStyle w:val="aa"/>
              <w:ind w:firstLine="0"/>
              <w:jc w:val="lowKashida"/>
              <w:rPr>
                <w:rStyle w:val="Char5"/>
                <w:rFonts w:ascii="Lotus Linotype" w:hAnsi="Lotus Linotype" w:cs="Lotus Linotype"/>
                <w:b/>
                <w:bCs/>
                <w:sz w:val="2"/>
                <w:szCs w:val="2"/>
                <w:rtl/>
              </w:rPr>
            </w:pPr>
            <w:r w:rsidRPr="00557C60">
              <w:rPr>
                <w:rtl/>
              </w:rPr>
              <w:t>إذا افتخروا بقیسٍ أو تمیمٍٍِ</w:t>
            </w:r>
            <w:r>
              <w:br/>
            </w:r>
          </w:p>
        </w:tc>
      </w:tr>
    </w:tbl>
    <w:p w:rsidR="000B5A71" w:rsidRPr="008548CA" w:rsidRDefault="000B5A71" w:rsidP="004A01ED">
      <w:pPr>
        <w:ind w:firstLine="284"/>
        <w:jc w:val="both"/>
        <w:rPr>
          <w:rStyle w:val="Char5"/>
          <w:rtl/>
        </w:rPr>
      </w:pPr>
      <w:r w:rsidRPr="008548CA">
        <w:rPr>
          <w:rStyle w:val="Char5"/>
          <w:rtl/>
        </w:rPr>
        <w:t>وقتی مردم به قبیله‏های قیس و تمیم افتخار می‏کنند، من با عزت و افتخار می‏گویم پدر من اسلام است و غیر از آن پدر دیگری ندارم.</w:t>
      </w:r>
    </w:p>
    <w:p w:rsidR="000B5A71" w:rsidRDefault="000B5A71" w:rsidP="004B4F22">
      <w:pPr>
        <w:ind w:firstLine="284"/>
        <w:jc w:val="both"/>
        <w:rPr>
          <w:rFonts w:ascii="2  Badr" w:hAnsi="2  Badr"/>
          <w:rtl/>
        </w:rPr>
      </w:pPr>
      <w:r w:rsidRPr="008548CA">
        <w:rPr>
          <w:rStyle w:val="Char5"/>
          <w:rtl/>
        </w:rPr>
        <w:t>نشان ارزش و جایگاه بزرگ تقوی این است که خداوند به خاطر آن دستور به همیاری داده است و مصلحت</w:t>
      </w:r>
      <w:r w:rsidR="00FC0FA8">
        <w:rPr>
          <w:rStyle w:val="Char5"/>
          <w:rtl/>
        </w:rPr>
        <w:t xml:space="preserve"> انسان‌ها </w:t>
      </w:r>
      <w:r w:rsidRPr="008548CA">
        <w:rPr>
          <w:rStyle w:val="Char5"/>
          <w:rtl/>
        </w:rPr>
        <w:t>جز با تقوی رعایت نمی‏شود:</w:t>
      </w:r>
      <w:r w:rsidR="004B4F22">
        <w:rPr>
          <w:rStyle w:val="Char5"/>
          <w:rFonts w:hint="cs"/>
          <w:rtl/>
        </w:rPr>
        <w:t xml:space="preserve"> </w:t>
      </w:r>
      <w:r w:rsidR="004B4F22">
        <w:rPr>
          <w:rStyle w:val="Char5"/>
          <w:rFonts w:cs="Traditional Arabic"/>
          <w:color w:val="000000"/>
          <w:shd w:val="clear" w:color="auto" w:fill="FFFFFF"/>
          <w:rtl/>
        </w:rPr>
        <w:t>﴿</w:t>
      </w:r>
      <w:r w:rsidR="004B4F22" w:rsidRPr="00961C37">
        <w:rPr>
          <w:rStyle w:val="Chard"/>
          <w:rtl/>
        </w:rPr>
        <w:t xml:space="preserve">وَتَعَاوَنُواْ عَلَى </w:t>
      </w:r>
      <w:r w:rsidR="004B4F22" w:rsidRPr="00961C37">
        <w:rPr>
          <w:rStyle w:val="Chard"/>
          <w:rFonts w:hint="cs"/>
          <w:rtl/>
        </w:rPr>
        <w:t>ٱ</w:t>
      </w:r>
      <w:r w:rsidR="004B4F22" w:rsidRPr="00961C37">
        <w:rPr>
          <w:rStyle w:val="Chard"/>
          <w:rFonts w:hint="eastAsia"/>
          <w:rtl/>
        </w:rPr>
        <w:t>لۡبِرِّ</w:t>
      </w:r>
      <w:r w:rsidR="004B4F22" w:rsidRPr="00961C37">
        <w:rPr>
          <w:rStyle w:val="Chard"/>
          <w:rtl/>
        </w:rPr>
        <w:t xml:space="preserve"> وَ</w:t>
      </w:r>
      <w:r w:rsidR="004B4F22" w:rsidRPr="00961C37">
        <w:rPr>
          <w:rStyle w:val="Chard"/>
          <w:rFonts w:hint="cs"/>
          <w:rtl/>
        </w:rPr>
        <w:t>ٱ</w:t>
      </w:r>
      <w:r w:rsidR="004B4F22" w:rsidRPr="00961C37">
        <w:rPr>
          <w:rStyle w:val="Chard"/>
          <w:rFonts w:hint="eastAsia"/>
          <w:rtl/>
        </w:rPr>
        <w:t>لتَّقۡوَىٰۖ</w:t>
      </w:r>
      <w:r w:rsidR="004B4F22">
        <w:rPr>
          <w:rStyle w:val="Char5"/>
          <w:rFonts w:cs="Traditional Arabic"/>
          <w:color w:val="000000"/>
          <w:shd w:val="clear" w:color="auto" w:fill="FFFFFF"/>
          <w:rtl/>
        </w:rPr>
        <w:t>﴾</w:t>
      </w:r>
      <w:r w:rsidR="004B4F22" w:rsidRPr="00961C37">
        <w:rPr>
          <w:rStyle w:val="Chard"/>
          <w:rtl/>
        </w:rPr>
        <w:t xml:space="preserve"> </w:t>
      </w:r>
      <w:r w:rsidR="004B4F22" w:rsidRPr="00B16E4E">
        <w:rPr>
          <w:rStyle w:val="Charc"/>
          <w:rtl/>
        </w:rPr>
        <w:t>[المائدة: 2]</w:t>
      </w:r>
      <w:r w:rsidR="00765992">
        <w:rPr>
          <w:rStyle w:val="Char5"/>
        </w:rPr>
        <w:t xml:space="preserve"> </w:t>
      </w:r>
      <w:r w:rsidRPr="008548CA">
        <w:rPr>
          <w:rStyle w:val="Char5"/>
          <w:rtl/>
        </w:rPr>
        <w:t>«و به ن</w:t>
      </w:r>
      <w:r w:rsidRPr="008548CA">
        <w:rPr>
          <w:rStyle w:val="Char5"/>
          <w:rFonts w:hint="cs"/>
          <w:rtl/>
        </w:rPr>
        <w:t>ی</w:t>
      </w:r>
      <w:r w:rsidRPr="008548CA">
        <w:rPr>
          <w:rStyle w:val="Char5"/>
          <w:rFonts w:hint="eastAsia"/>
          <w:rtl/>
        </w:rPr>
        <w:t>ک</w:t>
      </w:r>
      <w:r w:rsidRPr="008548CA">
        <w:rPr>
          <w:rStyle w:val="Char5"/>
          <w:rFonts w:hint="cs"/>
          <w:rtl/>
        </w:rPr>
        <w:t>ی</w:t>
      </w:r>
      <w:r w:rsidRPr="008548CA">
        <w:rPr>
          <w:rStyle w:val="Char5"/>
          <w:rtl/>
        </w:rPr>
        <w:t xml:space="preserve"> و پره</w:t>
      </w:r>
      <w:r w:rsidRPr="008548CA">
        <w:rPr>
          <w:rStyle w:val="Char5"/>
          <w:rFonts w:hint="cs"/>
          <w:rtl/>
        </w:rPr>
        <w:t>ی</w:t>
      </w:r>
      <w:r w:rsidRPr="008548CA">
        <w:rPr>
          <w:rStyle w:val="Char5"/>
          <w:rFonts w:hint="eastAsia"/>
          <w:rtl/>
        </w:rPr>
        <w:t>زگار</w:t>
      </w:r>
      <w:r w:rsidRPr="008548CA">
        <w:rPr>
          <w:rStyle w:val="Char5"/>
          <w:rFonts w:hint="cs"/>
          <w:rtl/>
        </w:rPr>
        <w:t>ی</w:t>
      </w:r>
      <w:r w:rsidRPr="008548CA">
        <w:rPr>
          <w:rStyle w:val="Char5"/>
          <w:rtl/>
        </w:rPr>
        <w:t xml:space="preserve"> </w:t>
      </w:r>
      <w:r w:rsidRPr="008548CA">
        <w:rPr>
          <w:rStyle w:val="Char5"/>
          <w:rFonts w:hint="cs"/>
          <w:rtl/>
        </w:rPr>
        <w:t>ی</w:t>
      </w:r>
      <w:r w:rsidRPr="008548CA">
        <w:rPr>
          <w:rStyle w:val="Char5"/>
          <w:rFonts w:hint="eastAsia"/>
          <w:rtl/>
        </w:rPr>
        <w:t>اور</w:t>
      </w:r>
      <w:r w:rsidRPr="008548CA">
        <w:rPr>
          <w:rStyle w:val="Char5"/>
          <w:rtl/>
        </w:rPr>
        <w:t xml:space="preserve"> </w:t>
      </w:r>
      <w:r w:rsidRPr="008548CA">
        <w:rPr>
          <w:rStyle w:val="Char5"/>
          <w:rFonts w:hint="eastAsia"/>
          <w:rtl/>
        </w:rPr>
        <w:t>یکد</w:t>
      </w:r>
      <w:r w:rsidRPr="008548CA">
        <w:rPr>
          <w:rStyle w:val="Char5"/>
          <w:rFonts w:hint="cs"/>
          <w:rtl/>
        </w:rPr>
        <w:t>ی</w:t>
      </w:r>
      <w:r w:rsidRPr="008548CA">
        <w:rPr>
          <w:rStyle w:val="Char5"/>
          <w:rFonts w:hint="eastAsia"/>
          <w:rtl/>
        </w:rPr>
        <w:t>گر</w:t>
      </w:r>
      <w:r w:rsidRPr="008548CA">
        <w:rPr>
          <w:rStyle w:val="Char5"/>
          <w:rtl/>
        </w:rPr>
        <w:t xml:space="preserve"> باش</w:t>
      </w:r>
      <w:r w:rsidRPr="008548CA">
        <w:rPr>
          <w:rStyle w:val="Char5"/>
          <w:rFonts w:hint="eastAsia"/>
          <w:rtl/>
        </w:rPr>
        <w:t>ید»</w:t>
      </w:r>
      <w:r w:rsidRPr="008548CA">
        <w:rPr>
          <w:rStyle w:val="Char5"/>
          <w:rtl/>
        </w:rPr>
        <w:t>.</w:t>
      </w:r>
    </w:p>
    <w:p w:rsidR="000B5A71" w:rsidRPr="006C4FD9" w:rsidRDefault="000B5A71" w:rsidP="00266A3E">
      <w:pPr>
        <w:pStyle w:val="a0"/>
        <w:rPr>
          <w:rtl/>
        </w:rPr>
      </w:pPr>
      <w:r w:rsidRPr="006C4FD9">
        <w:rPr>
          <w:rtl/>
        </w:rPr>
        <w:t xml:space="preserve"> </w:t>
      </w:r>
      <w:bookmarkStart w:id="666" w:name="_Toc228635799"/>
      <w:bookmarkStart w:id="667" w:name="_Toc228854389"/>
      <w:bookmarkStart w:id="668" w:name="_Toc435795950"/>
      <w:r w:rsidRPr="006C4FD9">
        <w:rPr>
          <w:rtl/>
        </w:rPr>
        <w:t>نشانه‏های تقوی</w:t>
      </w:r>
      <w:bookmarkEnd w:id="666"/>
      <w:bookmarkEnd w:id="667"/>
      <w:bookmarkEnd w:id="668"/>
    </w:p>
    <w:p w:rsidR="000B5A71" w:rsidRPr="008548CA" w:rsidRDefault="000B5A71" w:rsidP="004A01ED">
      <w:pPr>
        <w:ind w:firstLine="284"/>
        <w:jc w:val="both"/>
        <w:rPr>
          <w:rStyle w:val="Char5"/>
          <w:rtl/>
        </w:rPr>
      </w:pPr>
      <w:r>
        <w:rPr>
          <w:rFonts w:ascii="2  Badr" w:hAnsi="2  Badr"/>
          <w:rtl/>
        </w:rPr>
        <w:t xml:space="preserve"> </w:t>
      </w:r>
      <w:r w:rsidRPr="008548CA">
        <w:rPr>
          <w:rStyle w:val="Char5"/>
          <w:rtl/>
        </w:rPr>
        <w:t>تقو</w:t>
      </w:r>
      <w:r w:rsidRPr="008548CA">
        <w:rPr>
          <w:rStyle w:val="Char5"/>
          <w:rFonts w:hint="cs"/>
          <w:rtl/>
        </w:rPr>
        <w:t>ی</w:t>
      </w:r>
      <w:r w:rsidRPr="008548CA">
        <w:rPr>
          <w:rStyle w:val="Char5"/>
          <w:rtl/>
        </w:rPr>
        <w:t xml:space="preserve"> سرچشمه‏</w:t>
      </w:r>
      <w:r w:rsidRPr="008548CA">
        <w:rPr>
          <w:rStyle w:val="Char5"/>
          <w:rFonts w:hint="cs"/>
          <w:rtl/>
        </w:rPr>
        <w:t>ی</w:t>
      </w:r>
      <w:r w:rsidRPr="008548CA">
        <w:rPr>
          <w:rStyle w:val="Char5"/>
          <w:rtl/>
        </w:rPr>
        <w:t xml:space="preserve"> فض</w:t>
      </w:r>
      <w:r w:rsidRPr="008548CA">
        <w:rPr>
          <w:rStyle w:val="Char5"/>
          <w:rFonts w:hint="cs"/>
          <w:rtl/>
        </w:rPr>
        <w:t>ی</w:t>
      </w:r>
      <w:r w:rsidRPr="008548CA">
        <w:rPr>
          <w:rStyle w:val="Char5"/>
          <w:rFonts w:hint="eastAsia"/>
          <w:rtl/>
        </w:rPr>
        <w:t>لت‏هاست</w:t>
      </w:r>
      <w:r w:rsidRPr="008548CA">
        <w:rPr>
          <w:rStyle w:val="Char5"/>
          <w:rtl/>
        </w:rPr>
        <w:t>. درخت</w:t>
      </w:r>
      <w:r w:rsidRPr="008548CA">
        <w:rPr>
          <w:rStyle w:val="Char5"/>
          <w:rFonts w:hint="eastAsia"/>
          <w:rtl/>
        </w:rPr>
        <w:t>ی</w:t>
      </w:r>
      <w:r w:rsidRPr="008548CA">
        <w:rPr>
          <w:rStyle w:val="Char5"/>
          <w:rtl/>
        </w:rPr>
        <w:t xml:space="preserve"> است با شاخ و</w:t>
      </w:r>
      <w:r w:rsidR="00765992">
        <w:rPr>
          <w:rStyle w:val="Char5"/>
          <w:rtl/>
        </w:rPr>
        <w:t xml:space="preserve"> برگ‌ها</w:t>
      </w:r>
      <w:r w:rsidRPr="008548CA">
        <w:rPr>
          <w:rStyle w:val="Char5"/>
          <w:rtl/>
        </w:rPr>
        <w:t xml:space="preserve"> و م</w:t>
      </w:r>
      <w:r w:rsidRPr="008548CA">
        <w:rPr>
          <w:rStyle w:val="Char5"/>
          <w:rFonts w:hint="cs"/>
          <w:rtl/>
        </w:rPr>
        <w:t>ی</w:t>
      </w:r>
      <w:r w:rsidRPr="008548CA">
        <w:rPr>
          <w:rStyle w:val="Char5"/>
          <w:rFonts w:hint="eastAsia"/>
          <w:rtl/>
        </w:rPr>
        <w:t>وه‏ها</w:t>
      </w:r>
      <w:r w:rsidRPr="008548CA">
        <w:rPr>
          <w:rStyle w:val="Char5"/>
          <w:rFonts w:hint="cs"/>
          <w:rtl/>
        </w:rPr>
        <w:t>ی</w:t>
      </w:r>
      <w:r w:rsidRPr="008548CA">
        <w:rPr>
          <w:rStyle w:val="Char5"/>
          <w:rtl/>
        </w:rPr>
        <w:t xml:space="preserve"> رنگارنگ: مهربان</w:t>
      </w:r>
      <w:r w:rsidRPr="008548CA">
        <w:rPr>
          <w:rStyle w:val="Char5"/>
          <w:rFonts w:hint="cs"/>
          <w:rtl/>
        </w:rPr>
        <w:t>ی</w:t>
      </w:r>
      <w:r w:rsidRPr="008548CA">
        <w:rPr>
          <w:rStyle w:val="Char5"/>
          <w:rFonts w:hint="eastAsia"/>
          <w:rtl/>
        </w:rPr>
        <w:t>،</w:t>
      </w:r>
      <w:r w:rsidRPr="008548CA">
        <w:rPr>
          <w:rStyle w:val="Char5"/>
          <w:rtl/>
        </w:rPr>
        <w:t xml:space="preserve"> وفادار</w:t>
      </w:r>
      <w:r w:rsidRPr="008548CA">
        <w:rPr>
          <w:rStyle w:val="Char5"/>
          <w:rFonts w:hint="eastAsia"/>
          <w:rtl/>
        </w:rPr>
        <w:t>ی،</w:t>
      </w:r>
      <w:r w:rsidRPr="008548CA">
        <w:rPr>
          <w:rStyle w:val="Char5"/>
          <w:rtl/>
        </w:rPr>
        <w:t xml:space="preserve"> راستگو</w:t>
      </w:r>
      <w:r w:rsidRPr="008548CA">
        <w:rPr>
          <w:rStyle w:val="Char5"/>
          <w:rFonts w:hint="eastAsia"/>
          <w:rtl/>
        </w:rPr>
        <w:t>یی،</w:t>
      </w:r>
      <w:r w:rsidRPr="008548CA">
        <w:rPr>
          <w:rStyle w:val="Char5"/>
          <w:rtl/>
        </w:rPr>
        <w:t xml:space="preserve"> عدالت، ورع، بخشش، سخاوتمند</w:t>
      </w:r>
      <w:r w:rsidRPr="008548CA">
        <w:rPr>
          <w:rStyle w:val="Char5"/>
          <w:rFonts w:hint="eastAsia"/>
          <w:rtl/>
        </w:rPr>
        <w:t>ی</w:t>
      </w:r>
      <w:r w:rsidRPr="008548CA">
        <w:rPr>
          <w:rStyle w:val="Char5"/>
          <w:rtl/>
        </w:rPr>
        <w:t xml:space="preserve"> و... همه از م</w:t>
      </w:r>
      <w:r w:rsidRPr="008548CA">
        <w:rPr>
          <w:rStyle w:val="Char5"/>
          <w:rFonts w:hint="cs"/>
          <w:rtl/>
        </w:rPr>
        <w:t>ی</w:t>
      </w:r>
      <w:r w:rsidRPr="008548CA">
        <w:rPr>
          <w:rStyle w:val="Char5"/>
          <w:rFonts w:hint="eastAsia"/>
          <w:rtl/>
        </w:rPr>
        <w:t>وه‏ها</w:t>
      </w:r>
      <w:r w:rsidRPr="008548CA">
        <w:rPr>
          <w:rStyle w:val="Char5"/>
          <w:rFonts w:hint="cs"/>
          <w:rtl/>
        </w:rPr>
        <w:t>ی</w:t>
      </w:r>
      <w:r w:rsidRPr="008548CA">
        <w:rPr>
          <w:rStyle w:val="Char5"/>
          <w:rtl/>
        </w:rPr>
        <w:t xml:space="preserve"> ا</w:t>
      </w:r>
      <w:r w:rsidRPr="008548CA">
        <w:rPr>
          <w:rStyle w:val="Char5"/>
          <w:rFonts w:hint="cs"/>
          <w:rtl/>
        </w:rPr>
        <w:t>ی</w:t>
      </w:r>
      <w:r w:rsidRPr="008548CA">
        <w:rPr>
          <w:rStyle w:val="Char5"/>
          <w:rFonts w:hint="eastAsia"/>
          <w:rtl/>
        </w:rPr>
        <w:t>ن</w:t>
      </w:r>
      <w:r w:rsidRPr="008548CA">
        <w:rPr>
          <w:rStyle w:val="Char5"/>
          <w:rtl/>
        </w:rPr>
        <w:t xml:space="preserve"> درخت است. وقت</w:t>
      </w:r>
      <w:r w:rsidRPr="008548CA">
        <w:rPr>
          <w:rStyle w:val="Char5"/>
          <w:rFonts w:hint="eastAsia"/>
          <w:rtl/>
        </w:rPr>
        <w:t>ی</w:t>
      </w:r>
      <w:r w:rsidRPr="008548CA">
        <w:rPr>
          <w:rStyle w:val="Char5"/>
          <w:rtl/>
        </w:rPr>
        <w:t xml:space="preserve"> پرورش ب</w:t>
      </w:r>
      <w:r w:rsidRPr="008548CA">
        <w:rPr>
          <w:rStyle w:val="Char5"/>
          <w:rFonts w:hint="cs"/>
          <w:rtl/>
        </w:rPr>
        <w:t>ی</w:t>
      </w:r>
      <w:r w:rsidRPr="008548CA">
        <w:rPr>
          <w:rStyle w:val="Char5"/>
          <w:rFonts w:hint="eastAsia"/>
          <w:rtl/>
        </w:rPr>
        <w:t>ابد،</w:t>
      </w:r>
      <w:r w:rsidRPr="008548CA">
        <w:rPr>
          <w:rStyle w:val="Char5"/>
          <w:rtl/>
        </w:rPr>
        <w:t xml:space="preserve"> و به بار بنش</w:t>
      </w:r>
      <w:r w:rsidRPr="008548CA">
        <w:rPr>
          <w:rStyle w:val="Char5"/>
          <w:rFonts w:hint="eastAsia"/>
          <w:rtl/>
        </w:rPr>
        <w:t>یند،</w:t>
      </w:r>
      <w:r w:rsidRPr="008548CA">
        <w:rPr>
          <w:rStyle w:val="Char5"/>
          <w:rtl/>
        </w:rPr>
        <w:t xml:space="preserve"> آرامش و اطم</w:t>
      </w:r>
      <w:r w:rsidRPr="008548CA">
        <w:rPr>
          <w:rStyle w:val="Char5"/>
          <w:rFonts w:hint="eastAsia"/>
          <w:rtl/>
        </w:rPr>
        <w:t>ینان</w:t>
      </w:r>
      <w:r w:rsidRPr="008548CA">
        <w:rPr>
          <w:rStyle w:val="Char5"/>
          <w:rtl/>
        </w:rPr>
        <w:t xml:space="preserve"> را به قلب مؤمن ارزان</w:t>
      </w:r>
      <w:r w:rsidRPr="008548CA">
        <w:rPr>
          <w:rStyle w:val="Char5"/>
          <w:rFonts w:hint="eastAsia"/>
          <w:rtl/>
        </w:rPr>
        <w:t>ی</w:t>
      </w:r>
      <w:r w:rsidRPr="008548CA">
        <w:rPr>
          <w:rStyle w:val="Char5"/>
          <w:rtl/>
        </w:rPr>
        <w:t xml:space="preserve"> م</w:t>
      </w:r>
      <w:r w:rsidRPr="008548CA">
        <w:rPr>
          <w:rStyle w:val="Char5"/>
          <w:rFonts w:hint="cs"/>
          <w:rtl/>
        </w:rPr>
        <w:t>ی</w:t>
      </w:r>
      <w:r w:rsidRPr="008548CA">
        <w:rPr>
          <w:rStyle w:val="Char5"/>
          <w:rFonts w:hint="eastAsia"/>
          <w:rtl/>
        </w:rPr>
        <w:t>‏دارد</w:t>
      </w:r>
      <w:r w:rsidRPr="008548CA">
        <w:rPr>
          <w:rStyle w:val="Char5"/>
          <w:rtl/>
        </w:rPr>
        <w:t>.</w:t>
      </w:r>
    </w:p>
    <w:p w:rsidR="000B5A71" w:rsidRPr="008548CA" w:rsidRDefault="000B5A71" w:rsidP="00765992">
      <w:pPr>
        <w:ind w:firstLine="284"/>
        <w:jc w:val="both"/>
        <w:rPr>
          <w:rStyle w:val="Char5"/>
          <w:rtl/>
        </w:rPr>
      </w:pPr>
      <w:r w:rsidRPr="008548CA">
        <w:rPr>
          <w:rStyle w:val="Char5"/>
          <w:rFonts w:hint="eastAsia"/>
          <w:rtl/>
        </w:rPr>
        <w:t>حضرت</w:t>
      </w:r>
      <w:r w:rsidRPr="008548CA">
        <w:rPr>
          <w:rStyle w:val="Char5"/>
          <w:rtl/>
        </w:rPr>
        <w:t xml:space="preserve"> عل</w:t>
      </w:r>
      <w:r w:rsidRPr="008548CA">
        <w:rPr>
          <w:rStyle w:val="Char5"/>
          <w:rFonts w:hint="eastAsia"/>
          <w:rtl/>
        </w:rPr>
        <w:t>ی</w:t>
      </w:r>
      <w:r w:rsidR="00765992">
        <w:rPr>
          <w:rStyle w:val="Char5"/>
          <w:rFonts w:cs="CTraditional Arabic" w:hint="cs"/>
          <w:rtl/>
        </w:rPr>
        <w:t>س</w:t>
      </w:r>
      <w:r w:rsidRPr="008548CA">
        <w:rPr>
          <w:rStyle w:val="Char5"/>
          <w:rtl/>
        </w:rPr>
        <w:t xml:space="preserve"> به گورستان</w:t>
      </w:r>
      <w:r w:rsidRPr="008548CA">
        <w:rPr>
          <w:rStyle w:val="Char5"/>
          <w:rFonts w:hint="cs"/>
          <w:rtl/>
        </w:rPr>
        <w:t>ی</w:t>
      </w:r>
      <w:r w:rsidRPr="008548CA">
        <w:rPr>
          <w:rStyle w:val="Char5"/>
          <w:rtl/>
        </w:rPr>
        <w:t xml:space="preserve"> رفت وگفت ا</w:t>
      </w:r>
      <w:r w:rsidRPr="008548CA">
        <w:rPr>
          <w:rStyle w:val="Char5"/>
          <w:rFonts w:hint="cs"/>
          <w:rtl/>
        </w:rPr>
        <w:t>ی</w:t>
      </w:r>
      <w:r w:rsidRPr="008548CA">
        <w:rPr>
          <w:rStyle w:val="Char5"/>
          <w:rtl/>
        </w:rPr>
        <w:t xml:space="preserve"> ساکنان قبرها! چه خبرها</w:t>
      </w:r>
      <w:r w:rsidRPr="008548CA">
        <w:rPr>
          <w:rStyle w:val="Char5"/>
          <w:rFonts w:hint="cs"/>
          <w:rtl/>
        </w:rPr>
        <w:t>یی</w:t>
      </w:r>
      <w:r w:rsidRPr="008548CA">
        <w:rPr>
          <w:rStyle w:val="Char5"/>
          <w:rtl/>
        </w:rPr>
        <w:t xml:space="preserve"> برا</w:t>
      </w:r>
      <w:r w:rsidRPr="008548CA">
        <w:rPr>
          <w:rStyle w:val="Char5"/>
          <w:rFonts w:hint="cs"/>
          <w:rtl/>
        </w:rPr>
        <w:t>ی</w:t>
      </w:r>
      <w:r w:rsidRPr="008548CA">
        <w:rPr>
          <w:rStyle w:val="Char5"/>
          <w:rtl/>
        </w:rPr>
        <w:t xml:space="preserve"> ما دار</w:t>
      </w:r>
      <w:r w:rsidRPr="008548CA">
        <w:rPr>
          <w:rStyle w:val="Char5"/>
          <w:rFonts w:hint="cs"/>
          <w:rtl/>
        </w:rPr>
        <w:t>ی</w:t>
      </w:r>
      <w:r w:rsidRPr="008548CA">
        <w:rPr>
          <w:rStyle w:val="Char5"/>
          <w:rFonts w:hint="eastAsia"/>
          <w:rtl/>
        </w:rPr>
        <w:t>د؟</w:t>
      </w:r>
      <w:r w:rsidRPr="008548CA">
        <w:rPr>
          <w:rStyle w:val="Char5"/>
          <w:rtl/>
        </w:rPr>
        <w:t xml:space="preserve"> خبرها</w:t>
      </w:r>
      <w:r w:rsidRPr="008548CA">
        <w:rPr>
          <w:rStyle w:val="Char5"/>
          <w:rFonts w:hint="eastAsia"/>
          <w:rtl/>
        </w:rPr>
        <w:t>ی</w:t>
      </w:r>
      <w:r w:rsidRPr="008548CA">
        <w:rPr>
          <w:rStyle w:val="Char5"/>
          <w:rtl/>
        </w:rPr>
        <w:t xml:space="preserve"> پ</w:t>
      </w:r>
      <w:r w:rsidRPr="008548CA">
        <w:rPr>
          <w:rStyle w:val="Char5"/>
          <w:rFonts w:hint="cs"/>
          <w:rtl/>
        </w:rPr>
        <w:t>ی</w:t>
      </w:r>
      <w:r w:rsidRPr="008548CA">
        <w:rPr>
          <w:rStyle w:val="Char5"/>
          <w:rFonts w:hint="eastAsia"/>
          <w:rtl/>
        </w:rPr>
        <w:t>ش</w:t>
      </w:r>
      <w:r w:rsidRPr="008548CA">
        <w:rPr>
          <w:rStyle w:val="Char5"/>
          <w:rtl/>
        </w:rPr>
        <w:t xml:space="preserve"> ما از ا</w:t>
      </w:r>
      <w:r w:rsidRPr="008548CA">
        <w:rPr>
          <w:rStyle w:val="Char5"/>
          <w:rFonts w:hint="eastAsia"/>
          <w:rtl/>
        </w:rPr>
        <w:t>ین</w:t>
      </w:r>
      <w:r w:rsidRPr="008548CA">
        <w:rPr>
          <w:rStyle w:val="Char5"/>
          <w:rtl/>
        </w:rPr>
        <w:t xml:space="preserve"> قرار است که</w:t>
      </w:r>
      <w:r w:rsidR="00C1044B">
        <w:rPr>
          <w:rStyle w:val="Char5"/>
          <w:rtl/>
        </w:rPr>
        <w:t xml:space="preserve"> دارایی‌ها</w:t>
      </w:r>
      <w:r w:rsidRPr="008548CA">
        <w:rPr>
          <w:rStyle w:val="Char5"/>
          <w:rFonts w:hint="cs"/>
          <w:rtl/>
        </w:rPr>
        <w:t>ی</w:t>
      </w:r>
      <w:r w:rsidRPr="008548CA">
        <w:rPr>
          <w:rStyle w:val="Char5"/>
          <w:rFonts w:hint="eastAsia"/>
          <w:rtl/>
        </w:rPr>
        <w:t>تان</w:t>
      </w:r>
      <w:r w:rsidRPr="008548CA">
        <w:rPr>
          <w:rStyle w:val="Char5"/>
          <w:rtl/>
        </w:rPr>
        <w:t xml:space="preserve"> تقسم شده، در خانه‏ها</w:t>
      </w:r>
      <w:r w:rsidRPr="008548CA">
        <w:rPr>
          <w:rStyle w:val="Char5"/>
          <w:rFonts w:hint="eastAsia"/>
          <w:rtl/>
        </w:rPr>
        <w:t>یتان</w:t>
      </w:r>
      <w:r w:rsidRPr="008548CA">
        <w:rPr>
          <w:rStyle w:val="Char5"/>
          <w:rtl/>
        </w:rPr>
        <w:t xml:space="preserve"> کسان د</w:t>
      </w:r>
      <w:r w:rsidRPr="008548CA">
        <w:rPr>
          <w:rStyle w:val="Char5"/>
          <w:rFonts w:hint="eastAsia"/>
          <w:rtl/>
        </w:rPr>
        <w:t>یگر</w:t>
      </w:r>
      <w:r w:rsidRPr="008548CA">
        <w:rPr>
          <w:rStyle w:val="Char5"/>
          <w:rFonts w:hint="cs"/>
          <w:rtl/>
        </w:rPr>
        <w:t>ی</w:t>
      </w:r>
      <w:r w:rsidRPr="008548CA">
        <w:rPr>
          <w:rStyle w:val="Char5"/>
          <w:rtl/>
        </w:rPr>
        <w:t xml:space="preserve"> ساکن شده‏اند و همسرانتان ازدواج کرده‏اند. سپس گر</w:t>
      </w:r>
      <w:r w:rsidRPr="008548CA">
        <w:rPr>
          <w:rStyle w:val="Char5"/>
          <w:rFonts w:hint="cs"/>
          <w:rtl/>
        </w:rPr>
        <w:t>ی</w:t>
      </w:r>
      <w:r w:rsidRPr="008548CA">
        <w:rPr>
          <w:rStyle w:val="Char5"/>
          <w:rFonts w:hint="eastAsia"/>
          <w:rtl/>
        </w:rPr>
        <w:t>ست</w:t>
      </w:r>
      <w:r w:rsidRPr="008548CA">
        <w:rPr>
          <w:rStyle w:val="Char5"/>
          <w:rtl/>
        </w:rPr>
        <w:t xml:space="preserve"> و گفت: به خدا اگر قادر به پاسخگو</w:t>
      </w:r>
      <w:r w:rsidRPr="008548CA">
        <w:rPr>
          <w:rStyle w:val="Char5"/>
          <w:rFonts w:hint="eastAsia"/>
          <w:rtl/>
        </w:rPr>
        <w:t>یی</w:t>
      </w:r>
      <w:r w:rsidRPr="008548CA">
        <w:rPr>
          <w:rStyle w:val="Char5"/>
          <w:rtl/>
        </w:rPr>
        <w:t xml:space="preserve"> باشند ب</w:t>
      </w:r>
      <w:r w:rsidRPr="008548CA">
        <w:rPr>
          <w:rStyle w:val="Char5"/>
          <w:rFonts w:hint="cs"/>
          <w:rtl/>
        </w:rPr>
        <w:t>ی</w:t>
      </w:r>
      <w:r w:rsidRPr="008548CA">
        <w:rPr>
          <w:rStyle w:val="Char5"/>
          <w:rFonts w:hint="eastAsia"/>
          <w:rtl/>
        </w:rPr>
        <w:t>‏گمان</w:t>
      </w:r>
      <w:r w:rsidRPr="008548CA">
        <w:rPr>
          <w:rStyle w:val="Char5"/>
          <w:rtl/>
        </w:rPr>
        <w:t xml:space="preserve"> م</w:t>
      </w:r>
      <w:r w:rsidRPr="008548CA">
        <w:rPr>
          <w:rStyle w:val="Char5"/>
          <w:rFonts w:hint="eastAsia"/>
          <w:rtl/>
        </w:rPr>
        <w:t>ی‏گو</w:t>
      </w:r>
      <w:r w:rsidRPr="008548CA">
        <w:rPr>
          <w:rStyle w:val="Char5"/>
          <w:rFonts w:hint="cs"/>
          <w:rtl/>
        </w:rPr>
        <w:t>ی</w:t>
      </w:r>
      <w:r w:rsidRPr="008548CA">
        <w:rPr>
          <w:rStyle w:val="Char5"/>
          <w:rFonts w:hint="eastAsia"/>
          <w:rtl/>
        </w:rPr>
        <w:t>ند</w:t>
      </w:r>
      <w:r w:rsidRPr="008548CA">
        <w:rPr>
          <w:rStyle w:val="Char5"/>
          <w:rtl/>
        </w:rPr>
        <w:t>: ما به تحق</w:t>
      </w:r>
      <w:r w:rsidRPr="008548CA">
        <w:rPr>
          <w:rStyle w:val="Char5"/>
          <w:rFonts w:hint="eastAsia"/>
          <w:rtl/>
        </w:rPr>
        <w:t>یق</w:t>
      </w:r>
      <w:r w:rsidRPr="008548CA">
        <w:rPr>
          <w:rStyle w:val="Char5"/>
          <w:rtl/>
        </w:rPr>
        <w:t xml:space="preserve"> پ</w:t>
      </w:r>
      <w:r w:rsidRPr="008548CA">
        <w:rPr>
          <w:rStyle w:val="Char5"/>
          <w:rFonts w:hint="eastAsia"/>
          <w:rtl/>
        </w:rPr>
        <w:t>ی</w:t>
      </w:r>
      <w:r w:rsidRPr="008548CA">
        <w:rPr>
          <w:rStyle w:val="Char5"/>
          <w:rtl/>
        </w:rPr>
        <w:t xml:space="preserve"> برد</w:t>
      </w:r>
      <w:r w:rsidRPr="008548CA">
        <w:rPr>
          <w:rStyle w:val="Char5"/>
          <w:rFonts w:hint="cs"/>
          <w:rtl/>
        </w:rPr>
        <w:t>ی</w:t>
      </w:r>
      <w:r w:rsidRPr="008548CA">
        <w:rPr>
          <w:rStyle w:val="Char5"/>
          <w:rFonts w:hint="eastAsia"/>
          <w:rtl/>
        </w:rPr>
        <w:t>م</w:t>
      </w:r>
      <w:r w:rsidRPr="008548CA">
        <w:rPr>
          <w:rStyle w:val="Char5"/>
          <w:rtl/>
        </w:rPr>
        <w:t xml:space="preserve"> که بهتر</w:t>
      </w:r>
      <w:r w:rsidRPr="008548CA">
        <w:rPr>
          <w:rStyle w:val="Char5"/>
          <w:rFonts w:hint="eastAsia"/>
          <w:rtl/>
        </w:rPr>
        <w:t>ین</w:t>
      </w:r>
      <w:r w:rsidRPr="008548CA">
        <w:rPr>
          <w:rStyle w:val="Char5"/>
          <w:rtl/>
        </w:rPr>
        <w:t xml:space="preserve"> توشه تقو</w:t>
      </w:r>
      <w:r w:rsidRPr="008548CA">
        <w:rPr>
          <w:rStyle w:val="Char5"/>
          <w:rFonts w:hint="eastAsia"/>
          <w:rtl/>
        </w:rPr>
        <w:t>ی</w:t>
      </w:r>
      <w:r w:rsidRPr="008548CA">
        <w:rPr>
          <w:rStyle w:val="Char5"/>
          <w:rtl/>
        </w:rPr>
        <w:t xml:space="preserve"> است.</w:t>
      </w:r>
      <w:r w:rsidRPr="001161A6">
        <w:rPr>
          <w:rStyle w:val="Char5"/>
          <w:vertAlign w:val="superscript"/>
          <w:rtl/>
        </w:rPr>
        <w:footnoteReference w:id="430"/>
      </w:r>
    </w:p>
    <w:p w:rsidR="000B5A71" w:rsidRPr="008548CA" w:rsidRDefault="000B5A71" w:rsidP="004B4F22">
      <w:pPr>
        <w:ind w:firstLine="284"/>
        <w:jc w:val="both"/>
        <w:rPr>
          <w:rStyle w:val="Char5"/>
          <w:rtl/>
        </w:rPr>
      </w:pPr>
      <w:r w:rsidRPr="008548CA">
        <w:rPr>
          <w:rStyle w:val="Char5"/>
          <w:rFonts w:hint="eastAsia"/>
          <w:rtl/>
        </w:rPr>
        <w:t>از</w:t>
      </w:r>
      <w:r w:rsidRPr="008548CA">
        <w:rPr>
          <w:rStyle w:val="Char5"/>
          <w:rtl/>
        </w:rPr>
        <w:t xml:space="preserve"> جمله</w:t>
      </w:r>
      <w:r w:rsidR="00C1044B">
        <w:rPr>
          <w:rStyle w:val="Char5"/>
          <w:rtl/>
        </w:rPr>
        <w:t xml:space="preserve"> ویژگی‌ها</w:t>
      </w:r>
      <w:r w:rsidR="00FA5188">
        <w:rPr>
          <w:rStyle w:val="Char5"/>
          <w:rtl/>
        </w:rPr>
        <w:t xml:space="preserve"> </w:t>
      </w:r>
      <w:r w:rsidRPr="008548CA">
        <w:rPr>
          <w:rStyle w:val="Char5"/>
          <w:rtl/>
        </w:rPr>
        <w:t>و صفات متق</w:t>
      </w:r>
      <w:r w:rsidRPr="008548CA">
        <w:rPr>
          <w:rStyle w:val="Char5"/>
          <w:rFonts w:hint="eastAsia"/>
          <w:rtl/>
        </w:rPr>
        <w:t>یان</w:t>
      </w:r>
      <w:r w:rsidRPr="008548CA">
        <w:rPr>
          <w:rStyle w:val="Char5"/>
          <w:rtl/>
        </w:rPr>
        <w:t xml:space="preserve"> م</w:t>
      </w:r>
      <w:r w:rsidRPr="008548CA">
        <w:rPr>
          <w:rStyle w:val="Char5"/>
          <w:rFonts w:hint="eastAsia"/>
          <w:rtl/>
        </w:rPr>
        <w:t>ی‏توان</w:t>
      </w:r>
      <w:r w:rsidRPr="008548CA">
        <w:rPr>
          <w:rStyle w:val="Char5"/>
          <w:rtl/>
        </w:rPr>
        <w:t xml:space="preserve"> به</w:t>
      </w:r>
      <w:r w:rsidR="00C049A0">
        <w:rPr>
          <w:rStyle w:val="Char5"/>
          <w:rtl/>
        </w:rPr>
        <w:t xml:space="preserve"> این‌ها </w:t>
      </w:r>
      <w:r w:rsidRPr="008548CA">
        <w:rPr>
          <w:rStyle w:val="Char5"/>
          <w:rtl/>
        </w:rPr>
        <w:t>اشاره کرد: رها</w:t>
      </w:r>
      <w:r w:rsidRPr="008548CA">
        <w:rPr>
          <w:rStyle w:val="Char5"/>
          <w:rFonts w:hint="eastAsia"/>
          <w:rtl/>
        </w:rPr>
        <w:t>یی</w:t>
      </w:r>
      <w:r w:rsidRPr="008548CA">
        <w:rPr>
          <w:rStyle w:val="Char5"/>
          <w:rtl/>
        </w:rPr>
        <w:t xml:space="preserve"> از آفت غفلت و</w:t>
      </w:r>
      <w:r w:rsidR="00D837E7">
        <w:rPr>
          <w:rStyle w:val="Char5"/>
          <w:rtl/>
        </w:rPr>
        <w:t xml:space="preserve"> </w:t>
      </w:r>
      <w:r w:rsidRPr="008548CA">
        <w:rPr>
          <w:rStyle w:val="Char5"/>
          <w:rtl/>
        </w:rPr>
        <w:t>کوچک شمار</w:t>
      </w:r>
      <w:r w:rsidRPr="008548CA">
        <w:rPr>
          <w:rStyle w:val="Char5"/>
          <w:rFonts w:hint="cs"/>
          <w:rtl/>
        </w:rPr>
        <w:t>ی</w:t>
      </w:r>
      <w:r w:rsidRPr="008548CA">
        <w:rPr>
          <w:rStyle w:val="Char5"/>
          <w:rtl/>
        </w:rPr>
        <w:t xml:space="preserve"> گفته‏ها و کرده‏ها</w:t>
      </w:r>
      <w:r w:rsidRPr="008548CA">
        <w:rPr>
          <w:rStyle w:val="Char5"/>
          <w:rFonts w:hint="cs"/>
          <w:rtl/>
        </w:rPr>
        <w:t>ی</w:t>
      </w:r>
      <w:r w:rsidRPr="008548CA">
        <w:rPr>
          <w:rStyle w:val="Char5"/>
          <w:rtl/>
        </w:rPr>
        <w:t xml:space="preserve"> ناشا</w:t>
      </w:r>
      <w:r w:rsidRPr="008548CA">
        <w:rPr>
          <w:rStyle w:val="Char5"/>
          <w:rFonts w:hint="cs"/>
          <w:rtl/>
        </w:rPr>
        <w:t>ی</w:t>
      </w:r>
      <w:r w:rsidRPr="008548CA">
        <w:rPr>
          <w:rStyle w:val="Char5"/>
          <w:rFonts w:hint="eastAsia"/>
          <w:rtl/>
        </w:rPr>
        <w:t>ست؛</w:t>
      </w:r>
      <w:r w:rsidRPr="008548CA">
        <w:rPr>
          <w:rStyle w:val="Char5"/>
          <w:rtl/>
        </w:rPr>
        <w:t xml:space="preserve"> اظهار ب</w:t>
      </w:r>
      <w:r w:rsidRPr="008548CA">
        <w:rPr>
          <w:rStyle w:val="Char5"/>
          <w:rFonts w:hint="eastAsia"/>
          <w:rtl/>
        </w:rPr>
        <w:t>یزار</w:t>
      </w:r>
      <w:r w:rsidRPr="008548CA">
        <w:rPr>
          <w:rStyle w:val="Char5"/>
          <w:rFonts w:hint="cs"/>
          <w:rtl/>
        </w:rPr>
        <w:t>ی</w:t>
      </w:r>
      <w:r w:rsidRPr="008548CA">
        <w:rPr>
          <w:rStyle w:val="Char5"/>
          <w:rtl/>
        </w:rPr>
        <w:t xml:space="preserve"> و </w:t>
      </w:r>
      <w:r w:rsidRPr="008548CA">
        <w:rPr>
          <w:rStyle w:val="Char5"/>
          <w:rFonts w:hint="eastAsia"/>
          <w:rtl/>
        </w:rPr>
        <w:t>انزجار</w:t>
      </w:r>
      <w:r w:rsidRPr="008548CA">
        <w:rPr>
          <w:rStyle w:val="Char5"/>
          <w:rtl/>
        </w:rPr>
        <w:t xml:space="preserve"> از کارها</w:t>
      </w:r>
      <w:r w:rsidRPr="008548CA">
        <w:rPr>
          <w:rStyle w:val="Char5"/>
          <w:rFonts w:hint="eastAsia"/>
          <w:rtl/>
        </w:rPr>
        <w:t>ی</w:t>
      </w:r>
      <w:r w:rsidRPr="008548CA">
        <w:rPr>
          <w:rStyle w:val="Char5"/>
          <w:rtl/>
        </w:rPr>
        <w:t xml:space="preserve"> زشت؛ و اگر به هر گونه اعمال زشت</w:t>
      </w:r>
      <w:r w:rsidRPr="008548CA">
        <w:rPr>
          <w:rStyle w:val="Char5"/>
          <w:rFonts w:hint="cs"/>
          <w:rtl/>
        </w:rPr>
        <w:t>ی</w:t>
      </w:r>
      <w:r w:rsidRPr="008548CA">
        <w:rPr>
          <w:rStyle w:val="Char5"/>
          <w:rtl/>
        </w:rPr>
        <w:t xml:space="preserve"> آلوده گردد، ناراحت و متأسف شود، و خالصانه و مخلصانه برا</w:t>
      </w:r>
      <w:r w:rsidRPr="008548CA">
        <w:rPr>
          <w:rStyle w:val="Char5"/>
          <w:rFonts w:hint="cs"/>
          <w:rtl/>
        </w:rPr>
        <w:t>ی</w:t>
      </w:r>
      <w:r w:rsidRPr="008548CA">
        <w:rPr>
          <w:rStyle w:val="Char5"/>
          <w:rtl/>
        </w:rPr>
        <w:t xml:space="preserve"> زدودن زنگار آن به سو</w:t>
      </w:r>
      <w:r w:rsidRPr="008548CA">
        <w:rPr>
          <w:rStyle w:val="Char5"/>
          <w:rFonts w:hint="cs"/>
          <w:rtl/>
        </w:rPr>
        <w:t>ی</w:t>
      </w:r>
      <w:r w:rsidRPr="008548CA">
        <w:rPr>
          <w:rStyle w:val="Char5"/>
          <w:rtl/>
        </w:rPr>
        <w:t xml:space="preserve"> خدا رو</w:t>
      </w:r>
      <w:r w:rsidRPr="008548CA">
        <w:rPr>
          <w:rStyle w:val="Char5"/>
          <w:rFonts w:hint="cs"/>
          <w:rtl/>
        </w:rPr>
        <w:t>ی</w:t>
      </w:r>
      <w:r w:rsidRPr="008548CA">
        <w:rPr>
          <w:rStyle w:val="Char5"/>
          <w:rtl/>
        </w:rPr>
        <w:t xml:space="preserve"> آورد وبه او پناه ببرد و</w:t>
      </w:r>
      <w:r w:rsidR="00765992">
        <w:rPr>
          <w:rStyle w:val="Char5"/>
        </w:rPr>
        <w:t xml:space="preserve"> </w:t>
      </w:r>
      <w:r w:rsidRPr="008548CA">
        <w:rPr>
          <w:rStyle w:val="Char5"/>
          <w:rtl/>
        </w:rPr>
        <w:t>خواستار بخشش و مغفرت شود. خداوند فرمود:</w:t>
      </w:r>
      <w:r w:rsidR="004B4F22">
        <w:rPr>
          <w:rStyle w:val="Char5"/>
          <w:rFonts w:hint="cs"/>
          <w:rtl/>
        </w:rPr>
        <w:t xml:space="preserve"> </w:t>
      </w:r>
      <w:r w:rsidR="004B4F22">
        <w:rPr>
          <w:rStyle w:val="Char5"/>
          <w:rFonts w:cs="Traditional Arabic"/>
          <w:color w:val="000000"/>
          <w:shd w:val="clear" w:color="auto" w:fill="FFFFFF"/>
          <w:rtl/>
        </w:rPr>
        <w:t>﴿</w:t>
      </w:r>
      <w:r w:rsidR="004B4F22" w:rsidRPr="00961C37">
        <w:rPr>
          <w:rStyle w:val="Chard"/>
          <w:rtl/>
        </w:rPr>
        <w:t xml:space="preserve">إِنَّ </w:t>
      </w:r>
      <w:r w:rsidR="004B4F22" w:rsidRPr="00961C37">
        <w:rPr>
          <w:rStyle w:val="Chard"/>
          <w:rFonts w:hint="cs"/>
          <w:rtl/>
        </w:rPr>
        <w:t>ٱ</w:t>
      </w:r>
      <w:r w:rsidR="004B4F22" w:rsidRPr="00961C37">
        <w:rPr>
          <w:rStyle w:val="Chard"/>
          <w:rFonts w:hint="eastAsia"/>
          <w:rtl/>
        </w:rPr>
        <w:t>لَّذِينَ</w:t>
      </w:r>
      <w:r w:rsidR="004B4F22" w:rsidRPr="00961C37">
        <w:rPr>
          <w:rStyle w:val="Chard"/>
          <w:rtl/>
        </w:rPr>
        <w:t xml:space="preserve"> </w:t>
      </w:r>
      <w:r w:rsidR="004B4F22" w:rsidRPr="00961C37">
        <w:rPr>
          <w:rStyle w:val="Chard"/>
          <w:rFonts w:hint="cs"/>
          <w:rtl/>
        </w:rPr>
        <w:t>ٱ</w:t>
      </w:r>
      <w:r w:rsidR="004B4F22" w:rsidRPr="00961C37">
        <w:rPr>
          <w:rStyle w:val="Chard"/>
          <w:rFonts w:hint="eastAsia"/>
          <w:rtl/>
        </w:rPr>
        <w:t>تَّقَوۡاْ</w:t>
      </w:r>
      <w:r w:rsidR="004B4F22" w:rsidRPr="00961C37">
        <w:rPr>
          <w:rStyle w:val="Chard"/>
          <w:rtl/>
        </w:rPr>
        <w:t xml:space="preserve"> إِذَا مَسَّهُمۡ طَٰٓئِفٞ مِّنَ </w:t>
      </w:r>
      <w:r w:rsidR="004B4F22" w:rsidRPr="00961C37">
        <w:rPr>
          <w:rStyle w:val="Chard"/>
          <w:rFonts w:hint="cs"/>
          <w:rtl/>
        </w:rPr>
        <w:t>ٱ</w:t>
      </w:r>
      <w:r w:rsidR="004B4F22" w:rsidRPr="00961C37">
        <w:rPr>
          <w:rStyle w:val="Chard"/>
          <w:rFonts w:hint="eastAsia"/>
          <w:rtl/>
        </w:rPr>
        <w:t>لشَّيۡطَٰنِ</w:t>
      </w:r>
      <w:r w:rsidR="004B4F22" w:rsidRPr="00961C37">
        <w:rPr>
          <w:rStyle w:val="Chard"/>
          <w:rtl/>
        </w:rPr>
        <w:t xml:space="preserve"> تَذَكَّرُواْ فَإِذَا هُم مُّبۡصِرُونَ٢٠١</w:t>
      </w:r>
      <w:r w:rsidR="004B4F22">
        <w:rPr>
          <w:rStyle w:val="Char5"/>
          <w:rFonts w:cs="Traditional Arabic"/>
          <w:color w:val="000000"/>
          <w:shd w:val="clear" w:color="auto" w:fill="FFFFFF"/>
          <w:rtl/>
        </w:rPr>
        <w:t>﴾</w:t>
      </w:r>
      <w:r w:rsidR="004B4F22" w:rsidRPr="00961C37">
        <w:rPr>
          <w:rStyle w:val="Chard"/>
          <w:rtl/>
        </w:rPr>
        <w:t xml:space="preserve"> </w:t>
      </w:r>
      <w:r w:rsidR="004B4F22" w:rsidRPr="00B16E4E">
        <w:rPr>
          <w:rStyle w:val="Charc"/>
          <w:rtl/>
        </w:rPr>
        <w:t>[الأعراف: 201]</w:t>
      </w:r>
      <w:r w:rsidR="004B4F22">
        <w:rPr>
          <w:rStyle w:val="Char5"/>
        </w:rPr>
        <w:t xml:space="preserve"> </w:t>
      </w:r>
      <w:r w:rsidRPr="008548CA">
        <w:rPr>
          <w:rStyle w:val="Char5"/>
          <w:rtl/>
        </w:rPr>
        <w:t>«پره</w:t>
      </w:r>
      <w:r w:rsidRPr="008548CA">
        <w:rPr>
          <w:rStyle w:val="Char5"/>
          <w:rFonts w:hint="cs"/>
          <w:rtl/>
        </w:rPr>
        <w:t>ی</w:t>
      </w:r>
      <w:r w:rsidRPr="008548CA">
        <w:rPr>
          <w:rStyle w:val="Char5"/>
          <w:rFonts w:hint="eastAsia"/>
          <w:rtl/>
        </w:rPr>
        <w:t>زگاران</w:t>
      </w:r>
      <w:r w:rsidRPr="008548CA">
        <w:rPr>
          <w:rStyle w:val="Char5"/>
          <w:rtl/>
        </w:rPr>
        <w:t xml:space="preserve"> وقت</w:t>
      </w:r>
      <w:r w:rsidRPr="008548CA">
        <w:rPr>
          <w:rStyle w:val="Char5"/>
          <w:rFonts w:hint="eastAsia"/>
          <w:rtl/>
        </w:rPr>
        <w:t>ی</w:t>
      </w:r>
      <w:r w:rsidRPr="008548CA">
        <w:rPr>
          <w:rStyle w:val="Char5"/>
          <w:rtl/>
        </w:rPr>
        <w:t xml:space="preserve"> گرفتار وسوسه‏ها</w:t>
      </w:r>
      <w:r w:rsidRPr="008548CA">
        <w:rPr>
          <w:rStyle w:val="Char5"/>
          <w:rFonts w:hint="cs"/>
          <w:rtl/>
        </w:rPr>
        <w:t>ی</w:t>
      </w:r>
      <w:r w:rsidRPr="008548CA">
        <w:rPr>
          <w:rStyle w:val="Char5"/>
          <w:rtl/>
        </w:rPr>
        <w:t xml:space="preserve"> ش</w:t>
      </w:r>
      <w:r w:rsidRPr="008548CA">
        <w:rPr>
          <w:rStyle w:val="Char5"/>
          <w:rFonts w:hint="cs"/>
          <w:rtl/>
        </w:rPr>
        <w:t>ی</w:t>
      </w:r>
      <w:r w:rsidRPr="008548CA">
        <w:rPr>
          <w:rStyle w:val="Char5"/>
          <w:rFonts w:hint="eastAsia"/>
          <w:rtl/>
        </w:rPr>
        <w:t>طان</w:t>
      </w:r>
      <w:r w:rsidRPr="008548CA">
        <w:rPr>
          <w:rStyle w:val="Char5"/>
          <w:rFonts w:hint="cs"/>
          <w:rtl/>
        </w:rPr>
        <w:t>ی</w:t>
      </w:r>
      <w:r w:rsidRPr="008548CA">
        <w:rPr>
          <w:rStyle w:val="Char5"/>
          <w:rtl/>
        </w:rPr>
        <w:t xml:space="preserve"> شوند خد</w:t>
      </w:r>
      <w:r w:rsidRPr="008548CA">
        <w:rPr>
          <w:rStyle w:val="Char5"/>
          <w:rFonts w:hint="eastAsia"/>
          <w:rtl/>
        </w:rPr>
        <w:t>ا</w:t>
      </w:r>
      <w:r w:rsidRPr="008548CA">
        <w:rPr>
          <w:rStyle w:val="Char5"/>
          <w:rtl/>
        </w:rPr>
        <w:t xml:space="preserve"> را </w:t>
      </w:r>
      <w:r w:rsidRPr="008548CA">
        <w:rPr>
          <w:rStyle w:val="Char5"/>
          <w:rFonts w:hint="eastAsia"/>
          <w:rtl/>
        </w:rPr>
        <w:t>یاد</w:t>
      </w:r>
      <w:r w:rsidRPr="008548CA">
        <w:rPr>
          <w:rStyle w:val="Char5"/>
          <w:rtl/>
        </w:rPr>
        <w:t xml:space="preserve"> م</w:t>
      </w:r>
      <w:r w:rsidRPr="008548CA">
        <w:rPr>
          <w:rStyle w:val="Char5"/>
          <w:rFonts w:hint="eastAsia"/>
          <w:rtl/>
        </w:rPr>
        <w:t>ی‏کنند</w:t>
      </w:r>
      <w:r w:rsidRPr="008548CA">
        <w:rPr>
          <w:rStyle w:val="Char5"/>
          <w:rtl/>
        </w:rPr>
        <w:t xml:space="preserve"> و بص</w:t>
      </w:r>
      <w:r w:rsidRPr="008548CA">
        <w:rPr>
          <w:rStyle w:val="Char5"/>
          <w:rFonts w:hint="eastAsia"/>
          <w:rtl/>
        </w:rPr>
        <w:t>یرت</w:t>
      </w:r>
      <w:r w:rsidRPr="008548CA">
        <w:rPr>
          <w:rStyle w:val="Char5"/>
          <w:rtl/>
        </w:rPr>
        <w:t xml:space="preserve"> م</w:t>
      </w:r>
      <w:r w:rsidRPr="008548CA">
        <w:rPr>
          <w:rStyle w:val="Char5"/>
          <w:rFonts w:hint="eastAsia"/>
          <w:rtl/>
        </w:rPr>
        <w:t>ی‏</w:t>
      </w:r>
      <w:r w:rsidRPr="008548CA">
        <w:rPr>
          <w:rStyle w:val="Char5"/>
          <w:rFonts w:hint="cs"/>
          <w:rtl/>
        </w:rPr>
        <w:t>ی</w:t>
      </w:r>
      <w:r w:rsidRPr="008548CA">
        <w:rPr>
          <w:rStyle w:val="Char5"/>
          <w:rFonts w:hint="eastAsia"/>
          <w:rtl/>
        </w:rPr>
        <w:t>ابند</w:t>
      </w:r>
      <w:r w:rsidRPr="008548CA">
        <w:rPr>
          <w:rStyle w:val="Char5"/>
          <w:rtl/>
        </w:rPr>
        <w:t>.» اگر</w:t>
      </w:r>
      <w:r w:rsidR="00F92A6C">
        <w:rPr>
          <w:rStyle w:val="Char5"/>
          <w:rtl/>
        </w:rPr>
        <w:t xml:space="preserve"> حالت‌های </w:t>
      </w:r>
      <w:r w:rsidRPr="008548CA">
        <w:rPr>
          <w:rStyle w:val="Char5"/>
          <w:rtl/>
        </w:rPr>
        <w:t>ناپسند و ش</w:t>
      </w:r>
      <w:r w:rsidRPr="008548CA">
        <w:rPr>
          <w:rStyle w:val="Char5"/>
          <w:rFonts w:hint="cs"/>
          <w:rtl/>
        </w:rPr>
        <w:t>ی</w:t>
      </w:r>
      <w:r w:rsidRPr="008548CA">
        <w:rPr>
          <w:rStyle w:val="Char5"/>
          <w:rFonts w:hint="eastAsia"/>
          <w:rtl/>
        </w:rPr>
        <w:t>طان</w:t>
      </w:r>
      <w:r w:rsidRPr="008548CA">
        <w:rPr>
          <w:rStyle w:val="Char5"/>
          <w:rFonts w:hint="cs"/>
          <w:rtl/>
        </w:rPr>
        <w:t>ی</w:t>
      </w:r>
      <w:r w:rsidRPr="008548CA">
        <w:rPr>
          <w:rStyle w:val="Char5"/>
          <w:rtl/>
        </w:rPr>
        <w:t xml:space="preserve"> بر</w:t>
      </w:r>
      <w:r w:rsidR="00811778">
        <w:rPr>
          <w:rStyle w:val="Char5"/>
          <w:rtl/>
        </w:rPr>
        <w:t xml:space="preserve"> آن‌ها </w:t>
      </w:r>
      <w:r w:rsidRPr="008548CA">
        <w:rPr>
          <w:rStyle w:val="Char5"/>
          <w:rtl/>
        </w:rPr>
        <w:t>چ</w:t>
      </w:r>
      <w:r w:rsidRPr="008548CA">
        <w:rPr>
          <w:rStyle w:val="Char5"/>
          <w:rFonts w:hint="cs"/>
          <w:rtl/>
        </w:rPr>
        <w:t>ی</w:t>
      </w:r>
      <w:r w:rsidRPr="008548CA">
        <w:rPr>
          <w:rStyle w:val="Char5"/>
          <w:rFonts w:hint="eastAsia"/>
          <w:rtl/>
        </w:rPr>
        <w:t>ره</w:t>
      </w:r>
      <w:r w:rsidRPr="008548CA">
        <w:rPr>
          <w:rStyle w:val="Char5"/>
          <w:rtl/>
        </w:rPr>
        <w:t xml:space="preserve"> شود، هرگز آرام و قرار نخواهند </w:t>
      </w:r>
      <w:r w:rsidRPr="008548CA">
        <w:rPr>
          <w:rStyle w:val="Char5"/>
          <w:rFonts w:hint="eastAsia"/>
          <w:rtl/>
        </w:rPr>
        <w:t>یافت،</w:t>
      </w:r>
      <w:r w:rsidRPr="008548CA">
        <w:rPr>
          <w:rStyle w:val="Char5"/>
          <w:rtl/>
        </w:rPr>
        <w:t xml:space="preserve"> مگر از آن احوال ب</w:t>
      </w:r>
      <w:r w:rsidRPr="008548CA">
        <w:rPr>
          <w:rStyle w:val="Char5"/>
          <w:rFonts w:hint="eastAsia"/>
          <w:rtl/>
        </w:rPr>
        <w:t>یرون</w:t>
      </w:r>
      <w:r w:rsidRPr="008548CA">
        <w:rPr>
          <w:rStyle w:val="Char5"/>
          <w:rtl/>
        </w:rPr>
        <w:t xml:space="preserve"> رفته و با توبه و استغفار خواستار رها</w:t>
      </w:r>
      <w:r w:rsidRPr="008548CA">
        <w:rPr>
          <w:rStyle w:val="Char5"/>
          <w:rFonts w:hint="eastAsia"/>
          <w:rtl/>
        </w:rPr>
        <w:t>یی</w:t>
      </w:r>
      <w:r w:rsidRPr="008548CA">
        <w:rPr>
          <w:rStyle w:val="Char5"/>
          <w:rtl/>
        </w:rPr>
        <w:t xml:space="preserve"> و جبران مافات شوند.</w:t>
      </w:r>
    </w:p>
    <w:p w:rsidR="000B5A71" w:rsidRPr="008548CA" w:rsidRDefault="000B5A71" w:rsidP="004B4F22">
      <w:pPr>
        <w:ind w:firstLine="284"/>
        <w:jc w:val="both"/>
        <w:rPr>
          <w:rStyle w:val="Char5"/>
          <w:rtl/>
        </w:rPr>
      </w:pPr>
      <w:r w:rsidRPr="008548CA">
        <w:rPr>
          <w:rStyle w:val="Char5"/>
          <w:rFonts w:hint="eastAsia"/>
          <w:rtl/>
        </w:rPr>
        <w:t>پره</w:t>
      </w:r>
      <w:r w:rsidRPr="008548CA">
        <w:rPr>
          <w:rStyle w:val="Char5"/>
          <w:rFonts w:hint="cs"/>
          <w:rtl/>
        </w:rPr>
        <w:t>ی</w:t>
      </w:r>
      <w:r w:rsidRPr="008548CA">
        <w:rPr>
          <w:rStyle w:val="Char5"/>
          <w:rFonts w:hint="eastAsia"/>
          <w:rtl/>
        </w:rPr>
        <w:t>زگاران</w:t>
      </w:r>
      <w:r w:rsidRPr="008548CA">
        <w:rPr>
          <w:rStyle w:val="Char5"/>
          <w:rtl/>
        </w:rPr>
        <w:t xml:space="preserve"> هم</w:t>
      </w:r>
      <w:r w:rsidRPr="008548CA">
        <w:rPr>
          <w:rStyle w:val="Char5"/>
          <w:rFonts w:hint="eastAsia"/>
          <w:rtl/>
        </w:rPr>
        <w:t>یشه</w:t>
      </w:r>
      <w:r w:rsidRPr="008548CA">
        <w:rPr>
          <w:rStyle w:val="Char5"/>
          <w:rtl/>
        </w:rPr>
        <w:t xml:space="preserve"> و در همه حال به </w:t>
      </w:r>
      <w:r w:rsidRPr="008548CA">
        <w:rPr>
          <w:rStyle w:val="Char5"/>
          <w:rFonts w:hint="eastAsia"/>
          <w:rtl/>
        </w:rPr>
        <w:t>یاد</w:t>
      </w:r>
      <w:r w:rsidRPr="008548CA">
        <w:rPr>
          <w:rStyle w:val="Char5"/>
          <w:rtl/>
        </w:rPr>
        <w:t xml:space="preserve"> خدا هستند، ز</w:t>
      </w:r>
      <w:r w:rsidRPr="008548CA">
        <w:rPr>
          <w:rStyle w:val="Char5"/>
          <w:rFonts w:hint="eastAsia"/>
          <w:rtl/>
        </w:rPr>
        <w:t>یرا</w:t>
      </w:r>
      <w:r w:rsidRPr="008548CA">
        <w:rPr>
          <w:rStyle w:val="Char5"/>
          <w:rtl/>
        </w:rPr>
        <w:t xml:space="preserve"> </w:t>
      </w:r>
      <w:r w:rsidRPr="008548CA">
        <w:rPr>
          <w:rStyle w:val="Char5"/>
          <w:rFonts w:hint="eastAsia"/>
          <w:rtl/>
        </w:rPr>
        <w:t>یاد</w:t>
      </w:r>
      <w:r w:rsidRPr="008548CA">
        <w:rPr>
          <w:rStyle w:val="Char5"/>
          <w:rtl/>
        </w:rPr>
        <w:t xml:space="preserve"> خدا ش</w:t>
      </w:r>
      <w:r w:rsidRPr="008548CA">
        <w:rPr>
          <w:rStyle w:val="Char5"/>
          <w:rFonts w:hint="eastAsia"/>
          <w:rtl/>
        </w:rPr>
        <w:t>یطان</w:t>
      </w:r>
      <w:r w:rsidRPr="008548CA">
        <w:rPr>
          <w:rStyle w:val="Char5"/>
          <w:rtl/>
        </w:rPr>
        <w:t xml:space="preserve"> و وسوسه را از</w:t>
      </w:r>
      <w:r w:rsidR="00811778">
        <w:rPr>
          <w:rStyle w:val="Char5"/>
          <w:rtl/>
        </w:rPr>
        <w:t xml:space="preserve"> آن‌ها </w:t>
      </w:r>
      <w:r w:rsidRPr="008548CA">
        <w:rPr>
          <w:rStyle w:val="Char5"/>
          <w:rtl/>
        </w:rPr>
        <w:t>م</w:t>
      </w:r>
      <w:r w:rsidRPr="008548CA">
        <w:rPr>
          <w:rStyle w:val="Char5"/>
          <w:rFonts w:hint="eastAsia"/>
          <w:rtl/>
        </w:rPr>
        <w:t>ی‏راند،</w:t>
      </w:r>
      <w:r w:rsidRPr="008548CA">
        <w:rPr>
          <w:rStyle w:val="Char5"/>
          <w:rtl/>
        </w:rPr>
        <w:t xml:space="preserve"> هر گونه ناپاک</w:t>
      </w:r>
      <w:r w:rsidRPr="008548CA">
        <w:rPr>
          <w:rStyle w:val="Char5"/>
          <w:rFonts w:hint="eastAsia"/>
          <w:rtl/>
        </w:rPr>
        <w:t>ی</w:t>
      </w:r>
      <w:r w:rsidRPr="008548CA">
        <w:rPr>
          <w:rStyle w:val="Char5"/>
          <w:rtl/>
        </w:rPr>
        <w:t xml:space="preserve"> و آلودگ</w:t>
      </w:r>
      <w:r w:rsidRPr="008548CA">
        <w:rPr>
          <w:rStyle w:val="Char5"/>
          <w:rFonts w:hint="cs"/>
          <w:rtl/>
        </w:rPr>
        <w:t>ی</w:t>
      </w:r>
      <w:r w:rsidRPr="008548CA">
        <w:rPr>
          <w:rStyle w:val="Char5"/>
          <w:rtl/>
        </w:rPr>
        <w:t xml:space="preserve"> که از ناح</w:t>
      </w:r>
      <w:r w:rsidRPr="008548CA">
        <w:rPr>
          <w:rStyle w:val="Char5"/>
          <w:rFonts w:hint="cs"/>
          <w:rtl/>
        </w:rPr>
        <w:t>ی</w:t>
      </w:r>
      <w:r w:rsidRPr="008548CA">
        <w:rPr>
          <w:rStyle w:val="Char5"/>
          <w:rFonts w:hint="eastAsia"/>
          <w:rtl/>
        </w:rPr>
        <w:t>ه‏</w:t>
      </w:r>
      <w:r w:rsidRPr="008548CA">
        <w:rPr>
          <w:rStyle w:val="Char5"/>
          <w:rFonts w:hint="cs"/>
          <w:rtl/>
        </w:rPr>
        <w:t>ی</w:t>
      </w:r>
      <w:r w:rsidR="00F92A6C">
        <w:rPr>
          <w:rStyle w:val="Char5"/>
          <w:rtl/>
        </w:rPr>
        <w:t xml:space="preserve"> شهوت‌ها</w:t>
      </w:r>
      <w:r w:rsidR="009557F0">
        <w:rPr>
          <w:rStyle w:val="Char5"/>
          <w:rtl/>
        </w:rPr>
        <w:t xml:space="preserve"> </w:t>
      </w:r>
      <w:r w:rsidRPr="008548CA">
        <w:rPr>
          <w:rStyle w:val="Char5"/>
          <w:rtl/>
        </w:rPr>
        <w:t>و شبهه‏ها به درون</w:t>
      </w:r>
      <w:r w:rsidR="00811778">
        <w:rPr>
          <w:rStyle w:val="Char5"/>
          <w:rtl/>
        </w:rPr>
        <w:t xml:space="preserve"> آن‌ها </w:t>
      </w:r>
      <w:r w:rsidRPr="008548CA">
        <w:rPr>
          <w:rStyle w:val="Char5"/>
          <w:rtl/>
        </w:rPr>
        <w:t xml:space="preserve">راه </w:t>
      </w:r>
      <w:r w:rsidRPr="008548CA">
        <w:rPr>
          <w:rStyle w:val="Char5"/>
          <w:rFonts w:hint="cs"/>
          <w:rtl/>
        </w:rPr>
        <w:t>ی</w:t>
      </w:r>
      <w:r w:rsidRPr="008548CA">
        <w:rPr>
          <w:rStyle w:val="Char5"/>
          <w:rFonts w:hint="eastAsia"/>
          <w:rtl/>
        </w:rPr>
        <w:t>ابد</w:t>
      </w:r>
      <w:r w:rsidRPr="008548CA">
        <w:rPr>
          <w:rStyle w:val="Char5"/>
          <w:rtl/>
        </w:rPr>
        <w:t xml:space="preserve"> و هر ت</w:t>
      </w:r>
      <w:r w:rsidRPr="008548CA">
        <w:rPr>
          <w:rStyle w:val="Char5"/>
          <w:rFonts w:hint="eastAsia"/>
          <w:rtl/>
        </w:rPr>
        <w:t>یر</w:t>
      </w:r>
      <w:r w:rsidRPr="008548CA">
        <w:rPr>
          <w:rStyle w:val="Char5"/>
          <w:rtl/>
        </w:rPr>
        <w:t xml:space="preserve"> زهرآگ</w:t>
      </w:r>
      <w:r w:rsidRPr="008548CA">
        <w:rPr>
          <w:rStyle w:val="Char5"/>
          <w:rFonts w:hint="eastAsia"/>
          <w:rtl/>
        </w:rPr>
        <w:t>ین</w:t>
      </w:r>
      <w:r w:rsidRPr="008548CA">
        <w:rPr>
          <w:rStyle w:val="Char5"/>
          <w:rFonts w:hint="cs"/>
          <w:rtl/>
        </w:rPr>
        <w:t>ی</w:t>
      </w:r>
      <w:r w:rsidRPr="008548CA">
        <w:rPr>
          <w:rStyle w:val="Char5"/>
          <w:rtl/>
        </w:rPr>
        <w:t xml:space="preserve"> را که قلبشان را هدف قرار دهد، م</w:t>
      </w:r>
      <w:r w:rsidRPr="008548CA">
        <w:rPr>
          <w:rStyle w:val="Char5"/>
          <w:rFonts w:hint="cs"/>
          <w:rtl/>
        </w:rPr>
        <w:t>ی</w:t>
      </w:r>
      <w:r w:rsidRPr="008548CA">
        <w:rPr>
          <w:rStyle w:val="Char5"/>
          <w:rFonts w:hint="eastAsia"/>
          <w:rtl/>
        </w:rPr>
        <w:t>‏زدا</w:t>
      </w:r>
      <w:r w:rsidRPr="008548CA">
        <w:rPr>
          <w:rStyle w:val="Char5"/>
          <w:rFonts w:hint="cs"/>
          <w:rtl/>
        </w:rPr>
        <w:t>ی</w:t>
      </w:r>
      <w:r w:rsidRPr="008548CA">
        <w:rPr>
          <w:rStyle w:val="Char5"/>
          <w:rFonts w:hint="eastAsia"/>
          <w:rtl/>
        </w:rPr>
        <w:t>د</w:t>
      </w:r>
      <w:r w:rsidRPr="008548CA">
        <w:rPr>
          <w:rStyle w:val="Char5"/>
          <w:rtl/>
        </w:rPr>
        <w:t xml:space="preserve"> و دفع م</w:t>
      </w:r>
      <w:r w:rsidRPr="008548CA">
        <w:rPr>
          <w:rStyle w:val="Char5"/>
          <w:rFonts w:hint="eastAsia"/>
          <w:rtl/>
        </w:rPr>
        <w:t>ی‏کند</w:t>
      </w:r>
      <w:r w:rsidRPr="008548CA">
        <w:rPr>
          <w:rStyle w:val="Char5"/>
          <w:rtl/>
        </w:rPr>
        <w:t>:</w:t>
      </w:r>
      <w:r w:rsidR="004B4F22">
        <w:rPr>
          <w:rStyle w:val="Char5"/>
          <w:rFonts w:hint="cs"/>
          <w:rtl/>
        </w:rPr>
        <w:t xml:space="preserve"> </w:t>
      </w:r>
      <w:r w:rsidR="004B4F22">
        <w:rPr>
          <w:rStyle w:val="Char5"/>
          <w:rFonts w:cs="Traditional Arabic"/>
          <w:color w:val="000000"/>
          <w:shd w:val="clear" w:color="auto" w:fill="FFFFFF"/>
          <w:rtl/>
        </w:rPr>
        <w:t>﴿</w:t>
      </w:r>
      <w:r w:rsidR="004B4F22" w:rsidRPr="00961C37">
        <w:rPr>
          <w:rStyle w:val="Chard"/>
          <w:rtl/>
        </w:rPr>
        <w:t xml:space="preserve">إِنَّمَا </w:t>
      </w:r>
      <w:r w:rsidR="004B4F22" w:rsidRPr="00961C37">
        <w:rPr>
          <w:rStyle w:val="Chard"/>
          <w:rFonts w:hint="cs"/>
          <w:rtl/>
        </w:rPr>
        <w:t>ٱ</w:t>
      </w:r>
      <w:r w:rsidR="004B4F22" w:rsidRPr="00961C37">
        <w:rPr>
          <w:rStyle w:val="Chard"/>
          <w:rFonts w:hint="eastAsia"/>
          <w:rtl/>
        </w:rPr>
        <w:t>لۡمُؤۡمِنُونَ</w:t>
      </w:r>
      <w:r w:rsidR="004B4F22" w:rsidRPr="00961C37">
        <w:rPr>
          <w:rStyle w:val="Chard"/>
          <w:rtl/>
        </w:rPr>
        <w:t xml:space="preserve"> </w:t>
      </w:r>
      <w:r w:rsidR="004B4F22" w:rsidRPr="00961C37">
        <w:rPr>
          <w:rStyle w:val="Chard"/>
          <w:rFonts w:hint="cs"/>
          <w:rtl/>
        </w:rPr>
        <w:t>ٱ</w:t>
      </w:r>
      <w:r w:rsidR="004B4F22" w:rsidRPr="00961C37">
        <w:rPr>
          <w:rStyle w:val="Chard"/>
          <w:rFonts w:hint="eastAsia"/>
          <w:rtl/>
        </w:rPr>
        <w:t>لَّذِينَ</w:t>
      </w:r>
      <w:r w:rsidR="004B4F22" w:rsidRPr="00961C37">
        <w:rPr>
          <w:rStyle w:val="Chard"/>
          <w:rtl/>
        </w:rPr>
        <w:t xml:space="preserve"> إِذَا ذُكِرَ </w:t>
      </w:r>
      <w:r w:rsidR="004B4F22" w:rsidRPr="00961C37">
        <w:rPr>
          <w:rStyle w:val="Chard"/>
          <w:rFonts w:hint="cs"/>
          <w:rtl/>
        </w:rPr>
        <w:t>ٱ</w:t>
      </w:r>
      <w:r w:rsidR="004B4F22" w:rsidRPr="00961C37">
        <w:rPr>
          <w:rStyle w:val="Chard"/>
          <w:rFonts w:hint="eastAsia"/>
          <w:rtl/>
        </w:rPr>
        <w:t>للَّهُ</w:t>
      </w:r>
      <w:r w:rsidR="004B4F22" w:rsidRPr="00961C37">
        <w:rPr>
          <w:rStyle w:val="Chard"/>
          <w:rtl/>
        </w:rPr>
        <w:t xml:space="preserve"> وَجِلَتۡ قُلُوبُهُمۡ وَإِذَا تُلِيَتۡ عَلَيۡهِمۡ ءَايَٰتُهُ</w:t>
      </w:r>
      <w:r w:rsidR="004B4F22" w:rsidRPr="00961C37">
        <w:rPr>
          <w:rStyle w:val="Chard"/>
          <w:rFonts w:hint="cs"/>
          <w:rtl/>
        </w:rPr>
        <w:t>ۥ</w:t>
      </w:r>
      <w:r w:rsidR="004B4F22" w:rsidRPr="00961C37">
        <w:rPr>
          <w:rStyle w:val="Chard"/>
          <w:rtl/>
        </w:rPr>
        <w:t xml:space="preserve"> زَادَتۡهُمۡ إِيمَٰنٗا وَعَلَىٰ رَبِّهِمۡ يَتَوَكَّلُونَ٢ </w:t>
      </w:r>
      <w:r w:rsidR="004B4F22" w:rsidRPr="00961C37">
        <w:rPr>
          <w:rStyle w:val="Chard"/>
          <w:rFonts w:hint="cs"/>
          <w:rtl/>
        </w:rPr>
        <w:t>ٱ</w:t>
      </w:r>
      <w:r w:rsidR="004B4F22" w:rsidRPr="00961C37">
        <w:rPr>
          <w:rStyle w:val="Chard"/>
          <w:rFonts w:hint="eastAsia"/>
          <w:rtl/>
        </w:rPr>
        <w:t>لَّذِينَ</w:t>
      </w:r>
      <w:r w:rsidR="004B4F22" w:rsidRPr="00961C37">
        <w:rPr>
          <w:rStyle w:val="Chard"/>
          <w:rtl/>
        </w:rPr>
        <w:t xml:space="preserve"> يُقِيمُونَ </w:t>
      </w:r>
      <w:r w:rsidR="004B4F22" w:rsidRPr="00961C37">
        <w:rPr>
          <w:rStyle w:val="Chard"/>
          <w:rFonts w:hint="cs"/>
          <w:rtl/>
        </w:rPr>
        <w:t>ٱ</w:t>
      </w:r>
      <w:r w:rsidR="004B4F22" w:rsidRPr="00961C37">
        <w:rPr>
          <w:rStyle w:val="Chard"/>
          <w:rFonts w:hint="eastAsia"/>
          <w:rtl/>
        </w:rPr>
        <w:t>لصَّلَوٰةَ</w:t>
      </w:r>
      <w:r w:rsidR="004B4F22" w:rsidRPr="00961C37">
        <w:rPr>
          <w:rStyle w:val="Chard"/>
          <w:rtl/>
        </w:rPr>
        <w:t xml:space="preserve"> وَمِمَّا رَزَقۡنَٰهُمۡ يُنفِقُونَ٣ أُوْلَٰٓئِكَ هُمُ </w:t>
      </w:r>
      <w:r w:rsidR="004B4F22" w:rsidRPr="00961C37">
        <w:rPr>
          <w:rStyle w:val="Chard"/>
          <w:rFonts w:hint="cs"/>
          <w:rtl/>
        </w:rPr>
        <w:t>ٱ</w:t>
      </w:r>
      <w:r w:rsidR="004B4F22" w:rsidRPr="00961C37">
        <w:rPr>
          <w:rStyle w:val="Chard"/>
          <w:rFonts w:hint="eastAsia"/>
          <w:rtl/>
        </w:rPr>
        <w:t>لۡمُؤۡمِنُونَ</w:t>
      </w:r>
      <w:r w:rsidR="004B4F22" w:rsidRPr="00961C37">
        <w:rPr>
          <w:rStyle w:val="Chard"/>
          <w:rtl/>
        </w:rPr>
        <w:t xml:space="preserve"> حَقّٗاۚ لَّهُمۡ دَرَجَٰتٌ عِندَ رَبِّهِمۡ وَمَغۡفِرَةٞ وَرِزۡقٞ كَرِيمٞ٤</w:t>
      </w:r>
      <w:r w:rsidR="004B4F22">
        <w:rPr>
          <w:rStyle w:val="Char5"/>
          <w:rFonts w:cs="Traditional Arabic"/>
          <w:color w:val="000000"/>
          <w:shd w:val="clear" w:color="auto" w:fill="FFFFFF"/>
          <w:rtl/>
        </w:rPr>
        <w:t>﴾</w:t>
      </w:r>
      <w:r w:rsidR="004B4F22" w:rsidRPr="00961C37">
        <w:rPr>
          <w:rStyle w:val="Chard"/>
          <w:rtl/>
        </w:rPr>
        <w:t xml:space="preserve"> </w:t>
      </w:r>
      <w:r w:rsidR="004B4F22" w:rsidRPr="00B16E4E">
        <w:rPr>
          <w:rStyle w:val="Charc"/>
          <w:rtl/>
        </w:rPr>
        <w:t>[الأنفال: 2-4]</w:t>
      </w:r>
      <w:r w:rsidR="00765992">
        <w:rPr>
          <w:rStyle w:val="Char5"/>
        </w:rPr>
        <w:t xml:space="preserve"> </w:t>
      </w:r>
      <w:r w:rsidRPr="008548CA">
        <w:rPr>
          <w:rStyle w:val="Char5"/>
          <w:rtl/>
        </w:rPr>
        <w:t>«مؤمنان کسان</w:t>
      </w:r>
      <w:r w:rsidRPr="008548CA">
        <w:rPr>
          <w:rStyle w:val="Char5"/>
          <w:rFonts w:hint="cs"/>
          <w:rtl/>
        </w:rPr>
        <w:t>ی</w:t>
      </w:r>
      <w:r w:rsidRPr="008548CA">
        <w:rPr>
          <w:rStyle w:val="Char5"/>
          <w:rtl/>
        </w:rPr>
        <w:t xml:space="preserve"> هستند که هر وقت نام خدا برده شود،</w:t>
      </w:r>
      <w:r w:rsidR="004A01ED">
        <w:rPr>
          <w:rStyle w:val="Char5"/>
          <w:rtl/>
        </w:rPr>
        <w:t xml:space="preserve"> دل‌ها</w:t>
      </w:r>
      <w:r w:rsidRPr="008548CA">
        <w:rPr>
          <w:rStyle w:val="Char5"/>
          <w:rtl/>
        </w:rPr>
        <w:t>شان بترسد و چون آ</w:t>
      </w:r>
      <w:r w:rsidRPr="008548CA">
        <w:rPr>
          <w:rStyle w:val="Char5"/>
          <w:rFonts w:hint="cs"/>
          <w:rtl/>
        </w:rPr>
        <w:t>ی</w:t>
      </w:r>
      <w:r w:rsidRPr="008548CA">
        <w:rPr>
          <w:rStyle w:val="Char5"/>
          <w:rFonts w:hint="eastAsia"/>
          <w:rtl/>
        </w:rPr>
        <w:t>اتش</w:t>
      </w:r>
      <w:r w:rsidRPr="008548CA">
        <w:rPr>
          <w:rStyle w:val="Char5"/>
          <w:rtl/>
        </w:rPr>
        <w:t xml:space="preserve"> بر</w:t>
      </w:r>
      <w:r w:rsidR="00811778">
        <w:rPr>
          <w:rStyle w:val="Char5"/>
          <w:rtl/>
        </w:rPr>
        <w:t xml:space="preserve"> آن‌ها </w:t>
      </w:r>
      <w:r w:rsidRPr="008548CA">
        <w:rPr>
          <w:rStyle w:val="Char5"/>
          <w:rtl/>
        </w:rPr>
        <w:t>خوانده شود</w:t>
      </w:r>
      <w:r w:rsidR="00573048">
        <w:rPr>
          <w:rStyle w:val="Char5"/>
          <w:rtl/>
        </w:rPr>
        <w:t xml:space="preserve"> ایمان‌شان </w:t>
      </w:r>
      <w:r w:rsidRPr="008548CA">
        <w:rPr>
          <w:rStyle w:val="Char5"/>
          <w:rtl/>
        </w:rPr>
        <w:t>فزون</w:t>
      </w:r>
      <w:r w:rsidRPr="008548CA">
        <w:rPr>
          <w:rStyle w:val="Char5"/>
          <w:rFonts w:hint="eastAsia"/>
          <w:rtl/>
        </w:rPr>
        <w:t>ی</w:t>
      </w:r>
      <w:r w:rsidRPr="008548CA">
        <w:rPr>
          <w:rStyle w:val="Char5"/>
          <w:rtl/>
        </w:rPr>
        <w:t xml:space="preserve"> </w:t>
      </w:r>
      <w:r w:rsidRPr="008548CA">
        <w:rPr>
          <w:rStyle w:val="Char5"/>
          <w:rFonts w:hint="cs"/>
          <w:rtl/>
        </w:rPr>
        <w:t>ی</w:t>
      </w:r>
      <w:r w:rsidRPr="008548CA">
        <w:rPr>
          <w:rStyle w:val="Char5"/>
          <w:rFonts w:hint="eastAsia"/>
          <w:rtl/>
        </w:rPr>
        <w:t>ابد</w:t>
      </w:r>
      <w:r w:rsidRPr="008548CA">
        <w:rPr>
          <w:rStyle w:val="Char5"/>
          <w:rtl/>
        </w:rPr>
        <w:t xml:space="preserve"> و به پروردگارشان توکل کنند،</w:t>
      </w:r>
      <w:r w:rsidR="00811778">
        <w:rPr>
          <w:rStyle w:val="Char5"/>
          <w:rtl/>
        </w:rPr>
        <w:t xml:space="preserve"> آن‌ها </w:t>
      </w:r>
      <w:r w:rsidRPr="008548CA">
        <w:rPr>
          <w:rStyle w:val="Char5"/>
          <w:rtl/>
        </w:rPr>
        <w:t>که نماز را برپا م</w:t>
      </w:r>
      <w:r w:rsidRPr="008548CA">
        <w:rPr>
          <w:rStyle w:val="Char5"/>
          <w:rFonts w:hint="eastAsia"/>
          <w:rtl/>
        </w:rPr>
        <w:t>ی‏دارند</w:t>
      </w:r>
      <w:r w:rsidRPr="008548CA">
        <w:rPr>
          <w:rStyle w:val="Char5"/>
          <w:rtl/>
        </w:rPr>
        <w:t xml:space="preserve"> و از آنچه</w:t>
      </w:r>
      <w:r w:rsidR="004B4F22">
        <w:rPr>
          <w:rStyle w:val="Char5"/>
          <w:rtl/>
        </w:rPr>
        <w:t xml:space="preserve"> روزی‌شان</w:t>
      </w:r>
      <w:r w:rsidRPr="008548CA">
        <w:rPr>
          <w:rStyle w:val="Char5"/>
          <w:rtl/>
        </w:rPr>
        <w:t xml:space="preserve"> داده‏ا</w:t>
      </w:r>
      <w:r w:rsidRPr="008548CA">
        <w:rPr>
          <w:rStyle w:val="Char5"/>
          <w:rFonts w:hint="eastAsia"/>
          <w:rtl/>
        </w:rPr>
        <w:t>یم</w:t>
      </w:r>
      <w:r w:rsidRPr="008548CA">
        <w:rPr>
          <w:rStyle w:val="Char5"/>
          <w:rtl/>
        </w:rPr>
        <w:t xml:space="preserve"> انفاق م</w:t>
      </w:r>
      <w:r w:rsidRPr="008548CA">
        <w:rPr>
          <w:rStyle w:val="Char5"/>
          <w:rFonts w:hint="cs"/>
          <w:rtl/>
        </w:rPr>
        <w:t>ی</w:t>
      </w:r>
      <w:r w:rsidRPr="008548CA">
        <w:rPr>
          <w:rStyle w:val="Char5"/>
          <w:rFonts w:hint="eastAsia"/>
          <w:rtl/>
        </w:rPr>
        <w:t>‏کنند</w:t>
      </w:r>
      <w:r w:rsidRPr="008548CA">
        <w:rPr>
          <w:rStyle w:val="Char5"/>
          <w:rtl/>
        </w:rPr>
        <w:t>. م</w:t>
      </w:r>
      <w:r w:rsidRPr="008548CA">
        <w:rPr>
          <w:rStyle w:val="Char5"/>
          <w:rFonts w:hint="eastAsia"/>
          <w:rtl/>
        </w:rPr>
        <w:t>ؤمنان</w:t>
      </w:r>
      <w:r w:rsidRPr="008548CA">
        <w:rPr>
          <w:rStyle w:val="Char5"/>
          <w:rtl/>
        </w:rPr>
        <w:t xml:space="preserve"> حق</w:t>
      </w:r>
      <w:r w:rsidRPr="008548CA">
        <w:rPr>
          <w:rStyle w:val="Char5"/>
          <w:rFonts w:hint="eastAsia"/>
          <w:rtl/>
        </w:rPr>
        <w:t>یق</w:t>
      </w:r>
      <w:r w:rsidRPr="008548CA">
        <w:rPr>
          <w:rStyle w:val="Char5"/>
          <w:rFonts w:hint="cs"/>
          <w:rtl/>
        </w:rPr>
        <w:t>ی</w:t>
      </w:r>
      <w:r w:rsidRPr="008548CA">
        <w:rPr>
          <w:rStyle w:val="Char5"/>
          <w:rtl/>
        </w:rPr>
        <w:t xml:space="preserve"> آنان هستند که نزد پروردگارشان درجات</w:t>
      </w:r>
      <w:r w:rsidRPr="008548CA">
        <w:rPr>
          <w:rStyle w:val="Char5"/>
          <w:rFonts w:hint="cs"/>
          <w:rtl/>
        </w:rPr>
        <w:t>ی</w:t>
      </w:r>
      <w:r w:rsidRPr="008548CA">
        <w:rPr>
          <w:rStyle w:val="Char5"/>
          <w:rtl/>
        </w:rPr>
        <w:t xml:space="preserve"> عال</w:t>
      </w:r>
      <w:r w:rsidRPr="008548CA">
        <w:rPr>
          <w:rStyle w:val="Char5"/>
          <w:rFonts w:hint="cs"/>
          <w:rtl/>
        </w:rPr>
        <w:t>ی</w:t>
      </w:r>
      <w:r w:rsidRPr="008548CA">
        <w:rPr>
          <w:rStyle w:val="Char5"/>
          <w:rtl/>
        </w:rPr>
        <w:t xml:space="preserve"> و آمرزش و روز</w:t>
      </w:r>
      <w:r w:rsidRPr="008548CA">
        <w:rPr>
          <w:rStyle w:val="Char5"/>
          <w:rFonts w:hint="cs"/>
          <w:rtl/>
        </w:rPr>
        <w:t>ی</w:t>
      </w:r>
      <w:r w:rsidRPr="008548CA">
        <w:rPr>
          <w:rStyle w:val="Char5"/>
          <w:rtl/>
        </w:rPr>
        <w:t xml:space="preserve"> فراوان دارند».</w:t>
      </w:r>
    </w:p>
    <w:p w:rsidR="000B5A71" w:rsidRPr="006C4FD9" w:rsidRDefault="000B5A71" w:rsidP="00266A3E">
      <w:pPr>
        <w:pStyle w:val="a0"/>
        <w:rPr>
          <w:rtl/>
        </w:rPr>
      </w:pPr>
      <w:bookmarkStart w:id="669" w:name="_Toc228635800"/>
      <w:bookmarkStart w:id="670" w:name="_Toc228854390"/>
      <w:bookmarkStart w:id="671" w:name="_Toc435795951"/>
      <w:r w:rsidRPr="006C4FD9">
        <w:rPr>
          <w:rtl/>
        </w:rPr>
        <w:t>شیوه‏های رسیدن به تقوی</w:t>
      </w:r>
      <w:bookmarkEnd w:id="669"/>
      <w:bookmarkEnd w:id="670"/>
      <w:bookmarkEnd w:id="671"/>
    </w:p>
    <w:p w:rsidR="000B5A71" w:rsidRPr="008548CA" w:rsidRDefault="000B5A71" w:rsidP="004A01ED">
      <w:pPr>
        <w:ind w:firstLine="284"/>
        <w:jc w:val="both"/>
        <w:rPr>
          <w:rStyle w:val="Char5"/>
          <w:rtl/>
        </w:rPr>
      </w:pPr>
      <w:r w:rsidRPr="008548CA">
        <w:rPr>
          <w:rStyle w:val="Char5"/>
          <w:rtl/>
        </w:rPr>
        <w:t>برای دست یافتن به تقوی و مسلط کردن</w:t>
      </w:r>
      <w:r w:rsidR="00D837E7">
        <w:rPr>
          <w:rStyle w:val="Char5"/>
          <w:rtl/>
        </w:rPr>
        <w:t xml:space="preserve"> </w:t>
      </w:r>
      <w:r w:rsidRPr="008548CA">
        <w:rPr>
          <w:rStyle w:val="Char5"/>
          <w:rtl/>
        </w:rPr>
        <w:t>این خصیصه بر تمام اعضای ظاهرو باطن می‏توان از این نکات کمک گرفت: خدا را بیشتر از هر چیز دیگر دوست بدارید، همیشه مراقبت و عنایت خدا به انسان را به دل دریابید، از عواقب گناه و معصیت آگاه باشید، یاد بگیرید چگونه در برابر هوای نفس ایستادگی کنید و بر آن چیره شوید،</w:t>
      </w:r>
      <w:r w:rsidR="00765992">
        <w:rPr>
          <w:rStyle w:val="Char5"/>
          <w:rtl/>
        </w:rPr>
        <w:t xml:space="preserve"> نیرنگ‌ها</w:t>
      </w:r>
      <w:r w:rsidRPr="008548CA">
        <w:rPr>
          <w:rStyle w:val="Char5"/>
          <w:rtl/>
        </w:rPr>
        <w:t>،</w:t>
      </w:r>
      <w:r w:rsidR="00765992">
        <w:rPr>
          <w:rStyle w:val="Char5"/>
          <w:rtl/>
        </w:rPr>
        <w:t xml:space="preserve"> فریب‌ها</w:t>
      </w:r>
      <w:r w:rsidRPr="008548CA">
        <w:rPr>
          <w:rStyle w:val="Char5"/>
          <w:rtl/>
        </w:rPr>
        <w:t xml:space="preserve"> و وسوسه‏های شیطان را بشناسید، و احساس کنید.</w:t>
      </w:r>
    </w:p>
    <w:p w:rsidR="000B5A71" w:rsidRDefault="000B5A71" w:rsidP="004A01ED">
      <w:pPr>
        <w:ind w:firstLine="284"/>
        <w:jc w:val="both"/>
        <w:rPr>
          <w:rStyle w:val="Char5"/>
        </w:rPr>
      </w:pPr>
      <w:r w:rsidRPr="008548CA">
        <w:rPr>
          <w:rStyle w:val="Char5"/>
          <w:rtl/>
        </w:rPr>
        <w:t>گرچه بیان این امور و صحبت کردن درباره‏ی آن آسان است، اما در عمل و اجرا بسیار سخت است. انسان اکثراً فراموش می‏کند که خداوند از هر لحاظ مراقب اوست، بدین معنی که هم اعمال، رفتار و</w:t>
      </w:r>
      <w:r w:rsidR="00765992">
        <w:rPr>
          <w:rStyle w:val="Char5"/>
          <w:rtl/>
        </w:rPr>
        <w:t xml:space="preserve"> حرکت‌هایش</w:t>
      </w:r>
      <w:r w:rsidRPr="008548CA">
        <w:rPr>
          <w:rStyle w:val="Char5"/>
          <w:rtl/>
        </w:rPr>
        <w:t xml:space="preserve"> را می‏بیند و هم او را از بلاها، خطرها و</w:t>
      </w:r>
      <w:r w:rsidR="00836849">
        <w:rPr>
          <w:rStyle w:val="Char5"/>
          <w:rtl/>
        </w:rPr>
        <w:t xml:space="preserve"> لغزش‌ها </w:t>
      </w:r>
      <w:r w:rsidRPr="008548CA">
        <w:rPr>
          <w:rStyle w:val="Char5"/>
          <w:rtl/>
        </w:rPr>
        <w:t>حفظ می‏کند، کما</w:t>
      </w:r>
      <w:r w:rsidR="00AA1E97">
        <w:rPr>
          <w:rStyle w:val="Char5"/>
          <w:rtl/>
        </w:rPr>
        <w:t xml:space="preserve"> اینکه</w:t>
      </w:r>
      <w:r w:rsidRPr="008548CA">
        <w:rPr>
          <w:rStyle w:val="Char5"/>
          <w:rtl/>
        </w:rPr>
        <w:t xml:space="preserve"> انسان به سادگی از کنار نکته‏های مهمی مانند این فرموده‏ی پیامبر</w:t>
      </w:r>
      <w:r w:rsidR="004A01ED" w:rsidRPr="004A01ED">
        <w:rPr>
          <w:rStyle w:val="Char5"/>
          <w:rFonts w:cs="CTraditional Arabic"/>
          <w:rtl/>
        </w:rPr>
        <w:t xml:space="preserve"> ج </w:t>
      </w:r>
      <w:r w:rsidRPr="008548CA">
        <w:rPr>
          <w:rStyle w:val="Char5"/>
          <w:rtl/>
        </w:rPr>
        <w:t xml:space="preserve">می‏گذرد: </w:t>
      </w:r>
      <w:r w:rsidRPr="00765992">
        <w:rPr>
          <w:rStyle w:val="Char6"/>
          <w:rtl/>
        </w:rPr>
        <w:t xml:space="preserve">«اعبدالله </w:t>
      </w:r>
      <w:r w:rsidR="004C787F">
        <w:rPr>
          <w:rStyle w:val="Char6"/>
          <w:rtl/>
        </w:rPr>
        <w:t>ك</w:t>
      </w:r>
      <w:r w:rsidRPr="00765992">
        <w:rPr>
          <w:rStyle w:val="Char6"/>
          <w:rtl/>
        </w:rPr>
        <w:t>أن</w:t>
      </w:r>
      <w:r w:rsidR="004C787F">
        <w:rPr>
          <w:rStyle w:val="Char6"/>
          <w:rtl/>
        </w:rPr>
        <w:t>ك</w:t>
      </w:r>
      <w:r w:rsidRPr="00765992">
        <w:rPr>
          <w:rStyle w:val="Char6"/>
          <w:rtl/>
        </w:rPr>
        <w:t xml:space="preserve"> تراهُ»:</w:t>
      </w:r>
      <w:r w:rsidRPr="008548CA">
        <w:rPr>
          <w:rStyle w:val="Char5"/>
          <w:rtl/>
        </w:rPr>
        <w:t xml:space="preserve"> «خداوند را چنان عبادت کنید که انگار او را می‏بینید».</w:t>
      </w:r>
      <w:r w:rsidRPr="001161A6">
        <w:rPr>
          <w:rStyle w:val="Char5"/>
          <w:vertAlign w:val="superscript"/>
          <w:rtl/>
        </w:rPr>
        <w:footnoteReference w:id="431"/>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765992" w:rsidTr="00765992">
        <w:tc>
          <w:tcPr>
            <w:tcW w:w="3368" w:type="dxa"/>
          </w:tcPr>
          <w:p w:rsidR="00765992" w:rsidRPr="007C529D" w:rsidRDefault="00765992" w:rsidP="00A12287">
            <w:pPr>
              <w:pStyle w:val="aa"/>
              <w:ind w:firstLine="0"/>
              <w:jc w:val="lowKashida"/>
              <w:rPr>
                <w:rStyle w:val="Char5"/>
                <w:sz w:val="2"/>
                <w:szCs w:val="2"/>
                <w:rtl/>
              </w:rPr>
            </w:pPr>
            <w:r w:rsidRPr="005C283F">
              <w:rPr>
                <w:rtl/>
              </w:rPr>
              <w:t>إذا ما خلوتَ الدهرَ یوماً فلا تَقُل</w:t>
            </w:r>
            <w:r>
              <w:br/>
            </w:r>
          </w:p>
        </w:tc>
        <w:tc>
          <w:tcPr>
            <w:tcW w:w="567" w:type="dxa"/>
          </w:tcPr>
          <w:p w:rsidR="00765992" w:rsidRDefault="00765992" w:rsidP="00A12287">
            <w:pPr>
              <w:pStyle w:val="aa"/>
              <w:jc w:val="lowKashida"/>
              <w:rPr>
                <w:rStyle w:val="Char5"/>
                <w:rtl/>
              </w:rPr>
            </w:pPr>
          </w:p>
        </w:tc>
        <w:tc>
          <w:tcPr>
            <w:tcW w:w="3369" w:type="dxa"/>
          </w:tcPr>
          <w:p w:rsidR="00765992" w:rsidRPr="00765992" w:rsidRDefault="00765992" w:rsidP="00A12287">
            <w:pPr>
              <w:pStyle w:val="aa"/>
              <w:ind w:firstLine="0"/>
              <w:jc w:val="lowKashida"/>
              <w:rPr>
                <w:rStyle w:val="Char5"/>
                <w:sz w:val="2"/>
                <w:szCs w:val="2"/>
                <w:rtl/>
              </w:rPr>
            </w:pPr>
            <w:r w:rsidRPr="005C283F">
              <w:rPr>
                <w:rtl/>
              </w:rPr>
              <w:t>خلوتُ و ل</w:t>
            </w:r>
            <w:r w:rsidR="00E01F6A">
              <w:rPr>
                <w:rtl/>
              </w:rPr>
              <w:t>ك</w:t>
            </w:r>
            <w:r w:rsidRPr="005C283F">
              <w:rPr>
                <w:rtl/>
              </w:rPr>
              <w:t>ن قُل علیَّ رقیب</w:t>
            </w:r>
            <w:r>
              <w:br/>
            </w:r>
          </w:p>
        </w:tc>
      </w:tr>
    </w:tbl>
    <w:p w:rsidR="000B5A71" w:rsidRPr="008548CA" w:rsidRDefault="000B5A71" w:rsidP="004A01ED">
      <w:pPr>
        <w:ind w:firstLine="284"/>
        <w:jc w:val="both"/>
        <w:rPr>
          <w:rStyle w:val="Char5"/>
          <w:rtl/>
        </w:rPr>
      </w:pPr>
      <w:r w:rsidRPr="008548CA">
        <w:rPr>
          <w:rStyle w:val="Char5"/>
          <w:rFonts w:hint="eastAsia"/>
          <w:rtl/>
        </w:rPr>
        <w:t>اگر</w:t>
      </w:r>
      <w:r w:rsidRPr="008548CA">
        <w:rPr>
          <w:rStyle w:val="Char5"/>
          <w:rtl/>
        </w:rPr>
        <w:t xml:space="preserve"> روز</w:t>
      </w:r>
      <w:r w:rsidRPr="008548CA">
        <w:rPr>
          <w:rStyle w:val="Char5"/>
          <w:rFonts w:hint="eastAsia"/>
          <w:rtl/>
        </w:rPr>
        <w:t>ی</w:t>
      </w:r>
      <w:r w:rsidRPr="008548CA">
        <w:rPr>
          <w:rStyle w:val="Char5"/>
          <w:rtl/>
        </w:rPr>
        <w:t xml:space="preserve"> در جاها</w:t>
      </w:r>
      <w:r w:rsidRPr="008548CA">
        <w:rPr>
          <w:rStyle w:val="Char5"/>
          <w:rFonts w:hint="cs"/>
          <w:rtl/>
        </w:rPr>
        <w:t>ی</w:t>
      </w:r>
      <w:r w:rsidRPr="008548CA">
        <w:rPr>
          <w:rStyle w:val="Char5"/>
          <w:rtl/>
        </w:rPr>
        <w:t xml:space="preserve"> خلوت و دور از نگاه د</w:t>
      </w:r>
      <w:r w:rsidRPr="008548CA">
        <w:rPr>
          <w:rStyle w:val="Char5"/>
          <w:rFonts w:hint="cs"/>
          <w:rtl/>
        </w:rPr>
        <w:t>ی</w:t>
      </w:r>
      <w:r w:rsidRPr="008548CA">
        <w:rPr>
          <w:rStyle w:val="Char5"/>
          <w:rFonts w:hint="eastAsia"/>
          <w:rtl/>
        </w:rPr>
        <w:t>گران</w:t>
      </w:r>
      <w:r w:rsidRPr="008548CA">
        <w:rPr>
          <w:rStyle w:val="Char5"/>
          <w:rtl/>
        </w:rPr>
        <w:t xml:space="preserve"> باش</w:t>
      </w:r>
      <w:r w:rsidRPr="008548CA">
        <w:rPr>
          <w:rStyle w:val="Char5"/>
          <w:rFonts w:hint="eastAsia"/>
          <w:rtl/>
        </w:rPr>
        <w:t>ید،</w:t>
      </w:r>
      <w:r w:rsidRPr="008548CA">
        <w:rPr>
          <w:rStyle w:val="Char5"/>
          <w:rtl/>
        </w:rPr>
        <w:t xml:space="preserve"> نگو</w:t>
      </w:r>
      <w:r w:rsidRPr="008548CA">
        <w:rPr>
          <w:rStyle w:val="Char5"/>
          <w:rFonts w:hint="eastAsia"/>
          <w:rtl/>
        </w:rPr>
        <w:t>یید</w:t>
      </w:r>
      <w:r w:rsidRPr="008548CA">
        <w:rPr>
          <w:rStyle w:val="Char5"/>
          <w:rtl/>
        </w:rPr>
        <w:t xml:space="preserve"> در جا</w:t>
      </w:r>
      <w:r w:rsidRPr="008548CA">
        <w:rPr>
          <w:rStyle w:val="Char5"/>
          <w:rFonts w:hint="eastAsia"/>
          <w:rtl/>
        </w:rPr>
        <w:t>ی</w:t>
      </w:r>
      <w:r w:rsidRPr="008548CA">
        <w:rPr>
          <w:rStyle w:val="Char5"/>
          <w:rtl/>
        </w:rPr>
        <w:t xml:space="preserve"> خلوت</w:t>
      </w:r>
      <w:r w:rsidRPr="008548CA">
        <w:rPr>
          <w:rStyle w:val="Char5"/>
          <w:rFonts w:hint="cs"/>
          <w:rtl/>
        </w:rPr>
        <w:t>ی</w:t>
      </w:r>
      <w:r w:rsidRPr="008548CA">
        <w:rPr>
          <w:rStyle w:val="Char5"/>
          <w:rtl/>
        </w:rPr>
        <w:t xml:space="preserve"> هستم که</w:t>
      </w:r>
      <w:r w:rsidR="000D7E8F">
        <w:rPr>
          <w:rStyle w:val="Char5"/>
          <w:rtl/>
        </w:rPr>
        <w:t xml:space="preserve"> هیچکس </w:t>
      </w:r>
      <w:r w:rsidRPr="008548CA">
        <w:rPr>
          <w:rStyle w:val="Char5"/>
          <w:rtl/>
        </w:rPr>
        <w:t>ن</w:t>
      </w:r>
      <w:r w:rsidRPr="008548CA">
        <w:rPr>
          <w:rStyle w:val="Char5"/>
          <w:rFonts w:hint="eastAsia"/>
          <w:rtl/>
        </w:rPr>
        <w:t>یست،</w:t>
      </w:r>
      <w:r w:rsidRPr="008548CA">
        <w:rPr>
          <w:rStyle w:val="Char5"/>
          <w:rtl/>
        </w:rPr>
        <w:t xml:space="preserve"> بلکه بگو</w:t>
      </w:r>
      <w:r w:rsidRPr="008548CA">
        <w:rPr>
          <w:rStyle w:val="Char5"/>
          <w:rFonts w:hint="eastAsia"/>
          <w:rtl/>
        </w:rPr>
        <w:t>یید</w:t>
      </w:r>
      <w:r w:rsidRPr="008548CA">
        <w:rPr>
          <w:rStyle w:val="Char5"/>
          <w:rtl/>
        </w:rPr>
        <w:t xml:space="preserve"> کس</w:t>
      </w:r>
      <w:r w:rsidRPr="008548CA">
        <w:rPr>
          <w:rStyle w:val="Char5"/>
          <w:rFonts w:hint="eastAsia"/>
          <w:rtl/>
        </w:rPr>
        <w:t>ی</w:t>
      </w:r>
      <w:r w:rsidRPr="008548CA">
        <w:rPr>
          <w:rStyle w:val="Char5"/>
          <w:rtl/>
        </w:rPr>
        <w:t xml:space="preserve"> مراقب من است./ چن</w:t>
      </w:r>
      <w:r w:rsidRPr="008548CA">
        <w:rPr>
          <w:rStyle w:val="Char5"/>
          <w:rFonts w:hint="cs"/>
          <w:rtl/>
        </w:rPr>
        <w:t>ی</w:t>
      </w:r>
      <w:r w:rsidRPr="008548CA">
        <w:rPr>
          <w:rStyle w:val="Char5"/>
          <w:rFonts w:hint="eastAsia"/>
          <w:rtl/>
        </w:rPr>
        <w:t>ن</w:t>
      </w:r>
      <w:r w:rsidRPr="008548CA">
        <w:rPr>
          <w:rStyle w:val="Char5"/>
          <w:rtl/>
        </w:rPr>
        <w:t xml:space="preserve"> گمان مبر که خداوند حت</w:t>
      </w:r>
      <w:r w:rsidRPr="008548CA">
        <w:rPr>
          <w:rStyle w:val="Char5"/>
          <w:rFonts w:hint="eastAsia"/>
          <w:rtl/>
        </w:rPr>
        <w:t>ی</w:t>
      </w:r>
      <w:r w:rsidRPr="008548CA">
        <w:rPr>
          <w:rStyle w:val="Char5"/>
          <w:rtl/>
        </w:rPr>
        <w:t xml:space="preserve"> </w:t>
      </w:r>
      <w:r w:rsidRPr="008548CA">
        <w:rPr>
          <w:rStyle w:val="Char5"/>
          <w:rFonts w:hint="cs"/>
          <w:rtl/>
        </w:rPr>
        <w:t>ی</w:t>
      </w:r>
      <w:r w:rsidRPr="008548CA">
        <w:rPr>
          <w:rStyle w:val="Char5"/>
          <w:rFonts w:hint="eastAsia"/>
          <w:rtl/>
        </w:rPr>
        <w:t>ک</w:t>
      </w:r>
      <w:r w:rsidRPr="008548CA">
        <w:rPr>
          <w:rStyle w:val="Char5"/>
          <w:rtl/>
        </w:rPr>
        <w:t xml:space="preserve"> لحظه غافل م</w:t>
      </w:r>
      <w:r w:rsidRPr="008548CA">
        <w:rPr>
          <w:rStyle w:val="Char5"/>
          <w:rFonts w:hint="eastAsia"/>
          <w:rtl/>
        </w:rPr>
        <w:t>ی‏شود</w:t>
      </w:r>
      <w:r w:rsidRPr="008548CA">
        <w:rPr>
          <w:rStyle w:val="Char5"/>
          <w:rtl/>
        </w:rPr>
        <w:t xml:space="preserve"> و </w:t>
      </w:r>
      <w:r w:rsidRPr="008548CA">
        <w:rPr>
          <w:rStyle w:val="Char5"/>
          <w:rFonts w:hint="eastAsia"/>
          <w:rtl/>
        </w:rPr>
        <w:t>یا</w:t>
      </w:r>
      <w:r w:rsidRPr="008548CA">
        <w:rPr>
          <w:rStyle w:val="Char5"/>
          <w:rtl/>
        </w:rPr>
        <w:t xml:space="preserve"> هر چه را که پنهان کن</w:t>
      </w:r>
      <w:r w:rsidRPr="008548CA">
        <w:rPr>
          <w:rStyle w:val="Char5"/>
          <w:rFonts w:hint="eastAsia"/>
          <w:rtl/>
        </w:rPr>
        <w:t>ید</w:t>
      </w:r>
      <w:r w:rsidRPr="008548CA">
        <w:rPr>
          <w:rStyle w:val="Char5"/>
          <w:rtl/>
        </w:rPr>
        <w:t xml:space="preserve"> پوش</w:t>
      </w:r>
      <w:r w:rsidRPr="008548CA">
        <w:rPr>
          <w:rStyle w:val="Char5"/>
          <w:rFonts w:hint="eastAsia"/>
          <w:rtl/>
        </w:rPr>
        <w:t>یده</w:t>
      </w:r>
      <w:r w:rsidRPr="008548CA">
        <w:rPr>
          <w:rStyle w:val="Char5"/>
          <w:rtl/>
        </w:rPr>
        <w:t xml:space="preserve"> م</w:t>
      </w:r>
      <w:r w:rsidRPr="008548CA">
        <w:rPr>
          <w:rStyle w:val="Char5"/>
          <w:rFonts w:hint="eastAsia"/>
          <w:rtl/>
        </w:rPr>
        <w:t>ی‏ماند</w:t>
      </w:r>
      <w:r w:rsidRPr="008548CA">
        <w:rPr>
          <w:rStyle w:val="Char5"/>
          <w:rtl/>
        </w:rPr>
        <w:t>.</w:t>
      </w:r>
      <w:r w:rsidRPr="001161A6">
        <w:rPr>
          <w:rStyle w:val="Char5"/>
          <w:vertAlign w:val="superscript"/>
          <w:rtl/>
        </w:rPr>
        <w:footnoteReference w:id="432"/>
      </w:r>
    </w:p>
    <w:p w:rsidR="000B5A71" w:rsidRPr="008548CA" w:rsidRDefault="000B5A71" w:rsidP="004A01ED">
      <w:pPr>
        <w:ind w:firstLine="284"/>
        <w:jc w:val="both"/>
        <w:rPr>
          <w:rStyle w:val="Char5"/>
          <w:rtl/>
        </w:rPr>
      </w:pPr>
      <w:r w:rsidRPr="008548CA">
        <w:rPr>
          <w:rStyle w:val="Char5"/>
          <w:rFonts w:hint="eastAsia"/>
          <w:rtl/>
        </w:rPr>
        <w:t>برا</w:t>
      </w:r>
      <w:r w:rsidRPr="008548CA">
        <w:rPr>
          <w:rStyle w:val="Char5"/>
          <w:rFonts w:hint="cs"/>
          <w:rtl/>
        </w:rPr>
        <w:t>ی</w:t>
      </w:r>
      <w:r w:rsidRPr="008548CA">
        <w:rPr>
          <w:rStyle w:val="Char5"/>
          <w:rtl/>
        </w:rPr>
        <w:t xml:space="preserve"> شناخت درد و</w:t>
      </w:r>
      <w:r w:rsidR="00765992">
        <w:rPr>
          <w:rStyle w:val="Char5"/>
          <w:rtl/>
        </w:rPr>
        <w:t xml:space="preserve"> رنج‌ها</w:t>
      </w:r>
      <w:r w:rsidRPr="008548CA">
        <w:rPr>
          <w:rStyle w:val="Char5"/>
          <w:rtl/>
        </w:rPr>
        <w:t xml:space="preserve"> و مفاسد</w:t>
      </w:r>
      <w:r w:rsidRPr="008548CA">
        <w:rPr>
          <w:rStyle w:val="Char5"/>
          <w:rFonts w:hint="cs"/>
          <w:rtl/>
        </w:rPr>
        <w:t>ی</w:t>
      </w:r>
      <w:r w:rsidRPr="008548CA">
        <w:rPr>
          <w:rStyle w:val="Char5"/>
          <w:rtl/>
        </w:rPr>
        <w:t xml:space="preserve"> که در امور ناروا وجود دارد، کاف</w:t>
      </w:r>
      <w:r w:rsidRPr="008548CA">
        <w:rPr>
          <w:rStyle w:val="Char5"/>
          <w:rFonts w:hint="cs"/>
          <w:rtl/>
        </w:rPr>
        <w:t>ی</w:t>
      </w:r>
      <w:r w:rsidRPr="008548CA">
        <w:rPr>
          <w:rStyle w:val="Char5"/>
          <w:rtl/>
        </w:rPr>
        <w:t xml:space="preserve"> است انسان در آن چه برا</w:t>
      </w:r>
      <w:r w:rsidRPr="008548CA">
        <w:rPr>
          <w:rStyle w:val="Char5"/>
          <w:rFonts w:hint="cs"/>
          <w:rtl/>
        </w:rPr>
        <w:t>ی</w:t>
      </w:r>
      <w:r w:rsidRPr="008548CA">
        <w:rPr>
          <w:rStyle w:val="Char5"/>
          <w:rtl/>
        </w:rPr>
        <w:t xml:space="preserve"> بزرگان و</w:t>
      </w:r>
      <w:r w:rsidR="008D38E0">
        <w:rPr>
          <w:rStyle w:val="Char5"/>
          <w:rtl/>
        </w:rPr>
        <w:t xml:space="preserve"> ملت‌های </w:t>
      </w:r>
      <w:r w:rsidRPr="008548CA">
        <w:rPr>
          <w:rStyle w:val="Char5"/>
          <w:rtl/>
        </w:rPr>
        <w:t>پ</w:t>
      </w:r>
      <w:r w:rsidRPr="008548CA">
        <w:rPr>
          <w:rStyle w:val="Char5"/>
          <w:rFonts w:hint="cs"/>
          <w:rtl/>
        </w:rPr>
        <w:t>ی</w:t>
      </w:r>
      <w:r w:rsidRPr="008548CA">
        <w:rPr>
          <w:rStyle w:val="Char5"/>
          <w:rFonts w:hint="eastAsia"/>
          <w:rtl/>
        </w:rPr>
        <w:t>ش</w:t>
      </w:r>
      <w:r w:rsidRPr="008548CA">
        <w:rPr>
          <w:rStyle w:val="Char5"/>
          <w:rFonts w:hint="cs"/>
          <w:rtl/>
        </w:rPr>
        <w:t>ی</w:t>
      </w:r>
      <w:r w:rsidRPr="008548CA">
        <w:rPr>
          <w:rStyle w:val="Char5"/>
          <w:rFonts w:hint="eastAsia"/>
          <w:rtl/>
        </w:rPr>
        <w:t>ن</w:t>
      </w:r>
      <w:r w:rsidRPr="008548CA">
        <w:rPr>
          <w:rStyle w:val="Char5"/>
          <w:rtl/>
        </w:rPr>
        <w:t xml:space="preserve"> اتفاق افتاده است، تأمل و تفکر کند، چه چ</w:t>
      </w:r>
      <w:r w:rsidRPr="008548CA">
        <w:rPr>
          <w:rStyle w:val="Char5"/>
          <w:rFonts w:hint="eastAsia"/>
          <w:rtl/>
        </w:rPr>
        <w:t>یز</w:t>
      </w:r>
      <w:r w:rsidRPr="008548CA">
        <w:rPr>
          <w:rStyle w:val="Char5"/>
          <w:rFonts w:hint="cs"/>
          <w:rtl/>
        </w:rPr>
        <w:t>ی</w:t>
      </w:r>
      <w:r w:rsidRPr="008548CA">
        <w:rPr>
          <w:rStyle w:val="Char5"/>
          <w:rtl/>
        </w:rPr>
        <w:t xml:space="preserve"> باعث رانده شدن پدر و مادرمان از بهشت شد؟ چرا از سرا</w:t>
      </w:r>
      <w:r w:rsidRPr="008548CA">
        <w:rPr>
          <w:rStyle w:val="Char5"/>
          <w:rFonts w:hint="cs"/>
          <w:rtl/>
        </w:rPr>
        <w:t>ی</w:t>
      </w:r>
      <w:r w:rsidRPr="008548CA">
        <w:rPr>
          <w:rStyle w:val="Char5"/>
          <w:rtl/>
        </w:rPr>
        <w:t xml:space="preserve"> سعادت، لذت، شادکام</w:t>
      </w:r>
      <w:r w:rsidRPr="008548CA">
        <w:rPr>
          <w:rStyle w:val="Char5"/>
          <w:rFonts w:hint="cs"/>
          <w:rtl/>
        </w:rPr>
        <w:t>ی</w:t>
      </w:r>
      <w:r w:rsidRPr="008548CA">
        <w:rPr>
          <w:rStyle w:val="Char5"/>
          <w:rtl/>
        </w:rPr>
        <w:t xml:space="preserve"> و شادمان</w:t>
      </w:r>
      <w:r w:rsidRPr="008548CA">
        <w:rPr>
          <w:rStyle w:val="Char5"/>
          <w:rFonts w:hint="cs"/>
          <w:rtl/>
        </w:rPr>
        <w:t>ی</w:t>
      </w:r>
      <w:r w:rsidRPr="008548CA">
        <w:rPr>
          <w:rStyle w:val="Char5"/>
          <w:rtl/>
        </w:rPr>
        <w:t xml:space="preserve"> به سرا</w:t>
      </w:r>
      <w:r w:rsidRPr="008548CA">
        <w:rPr>
          <w:rStyle w:val="Char5"/>
          <w:rFonts w:hint="cs"/>
          <w:rtl/>
        </w:rPr>
        <w:t>ی</w:t>
      </w:r>
      <w:r w:rsidRPr="008548CA">
        <w:rPr>
          <w:rStyle w:val="Char5"/>
          <w:rtl/>
        </w:rPr>
        <w:t xml:space="preserve"> اندوه و درد کش</w:t>
      </w:r>
      <w:r w:rsidRPr="008548CA">
        <w:rPr>
          <w:rStyle w:val="Char5"/>
          <w:rFonts w:hint="cs"/>
          <w:rtl/>
        </w:rPr>
        <w:t>ی</w:t>
      </w:r>
      <w:r w:rsidRPr="008548CA">
        <w:rPr>
          <w:rStyle w:val="Char5"/>
          <w:rFonts w:hint="eastAsia"/>
          <w:rtl/>
        </w:rPr>
        <w:t>ده</w:t>
      </w:r>
      <w:r w:rsidRPr="008548CA">
        <w:rPr>
          <w:rStyle w:val="Char5"/>
          <w:rtl/>
        </w:rPr>
        <w:t xml:space="preserve"> شدند؟ به خاطر نافرمان</w:t>
      </w:r>
      <w:r w:rsidRPr="008548CA">
        <w:rPr>
          <w:rStyle w:val="Char5"/>
          <w:rFonts w:hint="eastAsia"/>
          <w:rtl/>
        </w:rPr>
        <w:t>ی</w:t>
      </w:r>
      <w:r w:rsidRPr="008548CA">
        <w:rPr>
          <w:rStyle w:val="Char5"/>
          <w:rtl/>
        </w:rPr>
        <w:t>... سر</w:t>
      </w:r>
      <w:r w:rsidRPr="008548CA">
        <w:rPr>
          <w:rStyle w:val="Char5"/>
          <w:rFonts w:hint="eastAsia"/>
          <w:rtl/>
        </w:rPr>
        <w:t>پ</w:t>
      </w:r>
      <w:r w:rsidRPr="008548CA">
        <w:rPr>
          <w:rStyle w:val="Char5"/>
          <w:rFonts w:hint="cs"/>
          <w:rtl/>
        </w:rPr>
        <w:t>ی</w:t>
      </w:r>
      <w:r w:rsidRPr="008548CA">
        <w:rPr>
          <w:rStyle w:val="Char5"/>
          <w:rFonts w:hint="eastAsia"/>
          <w:rtl/>
        </w:rPr>
        <w:t>چ</w:t>
      </w:r>
      <w:r w:rsidRPr="008548CA">
        <w:rPr>
          <w:rStyle w:val="Char5"/>
          <w:rFonts w:hint="cs"/>
          <w:rtl/>
        </w:rPr>
        <w:t>ی</w:t>
      </w:r>
      <w:r w:rsidRPr="008548CA">
        <w:rPr>
          <w:rStyle w:val="Char5"/>
          <w:rtl/>
        </w:rPr>
        <w:t>... معص</w:t>
      </w:r>
      <w:r w:rsidRPr="008548CA">
        <w:rPr>
          <w:rStyle w:val="Char5"/>
          <w:rFonts w:hint="cs"/>
          <w:rtl/>
        </w:rPr>
        <w:t>ی</w:t>
      </w:r>
      <w:r w:rsidRPr="008548CA">
        <w:rPr>
          <w:rStyle w:val="Char5"/>
          <w:rFonts w:hint="eastAsia"/>
          <w:rtl/>
        </w:rPr>
        <w:t>ت</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چه</w:t>
      </w:r>
      <w:r w:rsidRPr="008548CA">
        <w:rPr>
          <w:rStyle w:val="Char5"/>
          <w:rtl/>
        </w:rPr>
        <w:t xml:space="preserve"> چ</w:t>
      </w:r>
      <w:r w:rsidRPr="008548CA">
        <w:rPr>
          <w:rStyle w:val="Char5"/>
          <w:rFonts w:hint="eastAsia"/>
          <w:rtl/>
        </w:rPr>
        <w:t>یز</w:t>
      </w:r>
      <w:r w:rsidRPr="008548CA">
        <w:rPr>
          <w:rStyle w:val="Char5"/>
          <w:rtl/>
        </w:rPr>
        <w:t xml:space="preserve"> باعث شد ابل</w:t>
      </w:r>
      <w:r w:rsidRPr="008548CA">
        <w:rPr>
          <w:rStyle w:val="Char5"/>
          <w:rFonts w:hint="eastAsia"/>
          <w:rtl/>
        </w:rPr>
        <w:t>یس</w:t>
      </w:r>
      <w:r w:rsidRPr="008548CA">
        <w:rPr>
          <w:rStyle w:val="Char5"/>
          <w:rtl/>
        </w:rPr>
        <w:t xml:space="preserve"> از فرمانروا</w:t>
      </w:r>
      <w:r w:rsidRPr="008548CA">
        <w:rPr>
          <w:rStyle w:val="Char5"/>
          <w:rFonts w:hint="eastAsia"/>
          <w:rtl/>
        </w:rPr>
        <w:t>یی</w:t>
      </w:r>
      <w:r w:rsidRPr="008548CA">
        <w:rPr>
          <w:rStyle w:val="Char5"/>
          <w:rtl/>
        </w:rPr>
        <w:t xml:space="preserve"> آسمان عزل شود و طرد گردد، مورد لعنت قرار گ</w:t>
      </w:r>
      <w:r w:rsidRPr="008548CA">
        <w:rPr>
          <w:rStyle w:val="Char5"/>
          <w:rFonts w:hint="cs"/>
          <w:rtl/>
        </w:rPr>
        <w:t>ی</w:t>
      </w:r>
      <w:r w:rsidRPr="008548CA">
        <w:rPr>
          <w:rStyle w:val="Char5"/>
          <w:rFonts w:hint="eastAsia"/>
          <w:rtl/>
        </w:rPr>
        <w:t>رد</w:t>
      </w:r>
      <w:r w:rsidRPr="008548CA">
        <w:rPr>
          <w:rStyle w:val="Char5"/>
          <w:rtl/>
        </w:rPr>
        <w:t xml:space="preserve"> و ظاهرو</w:t>
      </w:r>
      <w:r w:rsidR="00D837E7">
        <w:rPr>
          <w:rStyle w:val="Char5"/>
          <w:rtl/>
        </w:rPr>
        <w:t xml:space="preserve"> </w:t>
      </w:r>
      <w:r w:rsidRPr="008548CA">
        <w:rPr>
          <w:rStyle w:val="Char5"/>
          <w:rtl/>
        </w:rPr>
        <w:t>باطنش مسخ شود؟! به زشت‏تر</w:t>
      </w:r>
      <w:r w:rsidRPr="008548CA">
        <w:rPr>
          <w:rStyle w:val="Char5"/>
          <w:rFonts w:hint="eastAsia"/>
          <w:rtl/>
        </w:rPr>
        <w:t>ین</w:t>
      </w:r>
      <w:r w:rsidRPr="008548CA">
        <w:rPr>
          <w:rStyle w:val="Char5"/>
          <w:rtl/>
        </w:rPr>
        <w:t xml:space="preserve"> شکل در آ</w:t>
      </w:r>
      <w:r w:rsidRPr="008548CA">
        <w:rPr>
          <w:rStyle w:val="Char5"/>
          <w:rFonts w:hint="eastAsia"/>
          <w:rtl/>
        </w:rPr>
        <w:t>ید؟</w:t>
      </w:r>
      <w:r w:rsidRPr="008548CA">
        <w:rPr>
          <w:rStyle w:val="Char5"/>
          <w:rtl/>
        </w:rPr>
        <w:t xml:space="preserve"> و نزد</w:t>
      </w:r>
      <w:r w:rsidRPr="008548CA">
        <w:rPr>
          <w:rStyle w:val="Char5"/>
          <w:rFonts w:hint="eastAsia"/>
          <w:rtl/>
        </w:rPr>
        <w:t>یک</w:t>
      </w:r>
      <w:r w:rsidRPr="008548CA">
        <w:rPr>
          <w:rStyle w:val="Char5"/>
          <w:rFonts w:hint="cs"/>
          <w:rtl/>
        </w:rPr>
        <w:t>ی</w:t>
      </w:r>
      <w:r w:rsidRPr="008548CA">
        <w:rPr>
          <w:rStyle w:val="Char5"/>
          <w:rFonts w:hint="eastAsia"/>
          <w:rtl/>
        </w:rPr>
        <w:t>‏اش</w:t>
      </w:r>
      <w:r w:rsidRPr="008548CA">
        <w:rPr>
          <w:rStyle w:val="Char5"/>
          <w:rtl/>
        </w:rPr>
        <w:t xml:space="preserve"> به دور</w:t>
      </w:r>
      <w:r w:rsidRPr="008548CA">
        <w:rPr>
          <w:rStyle w:val="Char5"/>
          <w:rFonts w:hint="eastAsia"/>
          <w:rtl/>
        </w:rPr>
        <w:t>ی،</w:t>
      </w:r>
      <w:r w:rsidRPr="008548CA">
        <w:rPr>
          <w:rStyle w:val="Char5"/>
          <w:rtl/>
        </w:rPr>
        <w:t xml:space="preserve"> رحمت در حقش به لعنت و بهشت برا</w:t>
      </w:r>
      <w:r w:rsidRPr="008548CA">
        <w:rPr>
          <w:rStyle w:val="Char5"/>
          <w:rFonts w:hint="eastAsia"/>
          <w:rtl/>
        </w:rPr>
        <w:t>ی</w:t>
      </w:r>
      <w:r w:rsidRPr="008548CA">
        <w:rPr>
          <w:rStyle w:val="Char5"/>
          <w:rtl/>
        </w:rPr>
        <w:t xml:space="preserve"> او مبدل به دوزخ گردد؟ چه عامل</w:t>
      </w:r>
      <w:r w:rsidRPr="008548CA">
        <w:rPr>
          <w:rStyle w:val="Char5"/>
          <w:rFonts w:hint="cs"/>
          <w:rtl/>
        </w:rPr>
        <w:t>ی</w:t>
      </w:r>
      <w:r w:rsidRPr="008548CA">
        <w:rPr>
          <w:rStyle w:val="Char5"/>
          <w:rtl/>
        </w:rPr>
        <w:t xml:space="preserve"> سبب شد در برابر خداوند به نها</w:t>
      </w:r>
      <w:r w:rsidRPr="008548CA">
        <w:rPr>
          <w:rStyle w:val="Char5"/>
          <w:rFonts w:hint="cs"/>
          <w:rtl/>
        </w:rPr>
        <w:t>ی</w:t>
      </w:r>
      <w:r w:rsidRPr="008548CA">
        <w:rPr>
          <w:rStyle w:val="Char5"/>
          <w:rFonts w:hint="eastAsia"/>
          <w:rtl/>
        </w:rPr>
        <w:t>ت</w:t>
      </w:r>
      <w:r w:rsidRPr="008548CA">
        <w:rPr>
          <w:rStyle w:val="Char5"/>
          <w:rtl/>
        </w:rPr>
        <w:t xml:space="preserve"> گستاخ</w:t>
      </w:r>
      <w:r w:rsidRPr="008548CA">
        <w:rPr>
          <w:rStyle w:val="Char5"/>
          <w:rFonts w:hint="eastAsia"/>
          <w:rtl/>
        </w:rPr>
        <w:t>ی</w:t>
      </w:r>
      <w:r w:rsidRPr="008548CA">
        <w:rPr>
          <w:rStyle w:val="Char5"/>
          <w:rtl/>
        </w:rPr>
        <w:t xml:space="preserve"> بورزد و فاسق و مجرم شود و به رهبر</w:t>
      </w:r>
      <w:r w:rsidRPr="008548CA">
        <w:rPr>
          <w:rStyle w:val="Char5"/>
          <w:rFonts w:hint="cs"/>
          <w:rtl/>
        </w:rPr>
        <w:t>ی</w:t>
      </w:r>
      <w:r w:rsidRPr="008548CA">
        <w:rPr>
          <w:rStyle w:val="Char5"/>
          <w:rtl/>
        </w:rPr>
        <w:t xml:space="preserve"> بشر</w:t>
      </w:r>
      <w:r w:rsidRPr="008548CA">
        <w:rPr>
          <w:rStyle w:val="Char5"/>
          <w:rFonts w:hint="cs"/>
          <w:rtl/>
        </w:rPr>
        <w:t>ی</w:t>
      </w:r>
      <w:r w:rsidRPr="008548CA">
        <w:rPr>
          <w:rStyle w:val="Char5"/>
          <w:rFonts w:hint="eastAsia"/>
          <w:rtl/>
        </w:rPr>
        <w:t>ت</w:t>
      </w:r>
      <w:r w:rsidRPr="008548CA">
        <w:rPr>
          <w:rStyle w:val="Char5"/>
          <w:rtl/>
        </w:rPr>
        <w:t xml:space="preserve"> به سو</w:t>
      </w:r>
      <w:r w:rsidRPr="008548CA">
        <w:rPr>
          <w:rStyle w:val="Char5"/>
          <w:rFonts w:hint="eastAsia"/>
          <w:rtl/>
        </w:rPr>
        <w:t>ی</w:t>
      </w:r>
      <w:r w:rsidRPr="008548CA">
        <w:rPr>
          <w:rStyle w:val="Char5"/>
          <w:rtl/>
        </w:rPr>
        <w:t xml:space="preserve"> هر گونه فساد و نابه‏کا</w:t>
      </w:r>
      <w:r w:rsidRPr="008548CA">
        <w:rPr>
          <w:rStyle w:val="Char5"/>
          <w:rFonts w:hint="eastAsia"/>
          <w:rtl/>
        </w:rPr>
        <w:t>ر</w:t>
      </w:r>
      <w:r w:rsidRPr="008548CA">
        <w:rPr>
          <w:rStyle w:val="Char5"/>
          <w:rFonts w:hint="cs"/>
          <w:rtl/>
        </w:rPr>
        <w:t>ی</w:t>
      </w:r>
      <w:r w:rsidRPr="008548CA">
        <w:rPr>
          <w:rStyle w:val="Char5"/>
          <w:rtl/>
        </w:rPr>
        <w:t xml:space="preserve"> اقدام کند</w:t>
      </w:r>
      <w:r w:rsidRPr="008548CA">
        <w:rPr>
          <w:rStyle w:val="Char5"/>
          <w:rFonts w:hint="eastAsia"/>
          <w:rtl/>
        </w:rPr>
        <w:t>؟</w:t>
      </w:r>
      <w:r w:rsidRPr="008548CA">
        <w:rPr>
          <w:rStyle w:val="Char5"/>
          <w:rtl/>
        </w:rPr>
        <w:t xml:space="preserve"> معص</w:t>
      </w:r>
      <w:r w:rsidRPr="008548CA">
        <w:rPr>
          <w:rStyle w:val="Char5"/>
          <w:rFonts w:hint="eastAsia"/>
          <w:rtl/>
        </w:rPr>
        <w:t>یت</w:t>
      </w:r>
      <w:r w:rsidRPr="008548CA">
        <w:rPr>
          <w:rStyle w:val="Char5"/>
          <w:rtl/>
        </w:rPr>
        <w:t>... نافرمان</w:t>
      </w:r>
      <w:r w:rsidRPr="008548CA">
        <w:rPr>
          <w:rStyle w:val="Char5"/>
          <w:rFonts w:hint="eastAsia"/>
          <w:rtl/>
        </w:rPr>
        <w:t>ی</w:t>
      </w:r>
      <w:r w:rsidRPr="008548CA">
        <w:rPr>
          <w:rStyle w:val="Char5"/>
          <w:rtl/>
        </w:rPr>
        <w:t>...!!</w:t>
      </w:r>
    </w:p>
    <w:p w:rsidR="000B5A71" w:rsidRPr="00765992" w:rsidRDefault="000B5A71" w:rsidP="00765992">
      <w:pPr>
        <w:pStyle w:val="a5"/>
        <w:rPr>
          <w:rtl/>
        </w:rPr>
      </w:pPr>
      <w:r w:rsidRPr="00765992">
        <w:rPr>
          <w:rtl/>
        </w:rPr>
        <w:t xml:space="preserve"> ساکنان زم</w:t>
      </w:r>
      <w:r w:rsidRPr="00765992">
        <w:rPr>
          <w:rFonts w:hint="cs"/>
          <w:rtl/>
        </w:rPr>
        <w:t>ی</w:t>
      </w:r>
      <w:r w:rsidRPr="00765992">
        <w:rPr>
          <w:rFonts w:hint="eastAsia"/>
          <w:rtl/>
        </w:rPr>
        <w:t>ن</w:t>
      </w:r>
      <w:r w:rsidRPr="00765992">
        <w:rPr>
          <w:rtl/>
        </w:rPr>
        <w:t xml:space="preserve"> چرا همگ</w:t>
      </w:r>
      <w:r w:rsidRPr="00765992">
        <w:rPr>
          <w:rFonts w:hint="eastAsia"/>
          <w:rtl/>
        </w:rPr>
        <w:t>ی</w:t>
      </w:r>
      <w:r w:rsidRPr="00765992">
        <w:rPr>
          <w:rtl/>
        </w:rPr>
        <w:t xml:space="preserve"> در معرض نابود</w:t>
      </w:r>
      <w:r w:rsidRPr="00765992">
        <w:rPr>
          <w:rFonts w:hint="cs"/>
          <w:rtl/>
        </w:rPr>
        <w:t>ی</w:t>
      </w:r>
      <w:r w:rsidRPr="00765992">
        <w:rPr>
          <w:rtl/>
        </w:rPr>
        <w:t xml:space="preserve"> به وس</w:t>
      </w:r>
      <w:r w:rsidRPr="00765992">
        <w:rPr>
          <w:rFonts w:hint="cs"/>
          <w:rtl/>
        </w:rPr>
        <w:t>ی</w:t>
      </w:r>
      <w:r w:rsidRPr="00765992">
        <w:rPr>
          <w:rFonts w:hint="eastAsia"/>
          <w:rtl/>
        </w:rPr>
        <w:t>له</w:t>
      </w:r>
      <w:r w:rsidRPr="00765992">
        <w:rPr>
          <w:rtl/>
        </w:rPr>
        <w:t xml:space="preserve"> توفان قرار گرفتند،</w:t>
      </w:r>
      <w:r w:rsidR="005D5775" w:rsidRPr="00765992">
        <w:rPr>
          <w:rtl/>
        </w:rPr>
        <w:t xml:space="preserve"> چنانکه </w:t>
      </w:r>
      <w:r w:rsidRPr="00765992">
        <w:rPr>
          <w:rtl/>
        </w:rPr>
        <w:t>آب به قله‏ها</w:t>
      </w:r>
      <w:r w:rsidRPr="00765992">
        <w:rPr>
          <w:rFonts w:hint="eastAsia"/>
          <w:rtl/>
        </w:rPr>
        <w:t>ی</w:t>
      </w:r>
      <w:r w:rsidR="0067226B" w:rsidRPr="00765992">
        <w:rPr>
          <w:rtl/>
        </w:rPr>
        <w:t xml:space="preserve"> کوه‌ها </w:t>
      </w:r>
      <w:r w:rsidRPr="00765992">
        <w:rPr>
          <w:rtl/>
        </w:rPr>
        <w:t>رس</w:t>
      </w:r>
      <w:r w:rsidRPr="00765992">
        <w:rPr>
          <w:rFonts w:hint="cs"/>
          <w:rtl/>
        </w:rPr>
        <w:t>ی</w:t>
      </w:r>
      <w:r w:rsidRPr="00765992">
        <w:rPr>
          <w:rFonts w:hint="eastAsia"/>
          <w:rtl/>
        </w:rPr>
        <w:t>د</w:t>
      </w:r>
      <w:r w:rsidRPr="00765992">
        <w:rPr>
          <w:rtl/>
        </w:rPr>
        <w:t xml:space="preserve"> و همه جا را فرا گرفت؟ به چه علت باد نابارور بر قوم عاد مسلط شد و</w:t>
      </w:r>
      <w:r w:rsidR="00811778" w:rsidRPr="00765992">
        <w:rPr>
          <w:rtl/>
        </w:rPr>
        <w:t xml:space="preserve"> آن‌ها </w:t>
      </w:r>
      <w:r w:rsidRPr="00765992">
        <w:rPr>
          <w:rtl/>
        </w:rPr>
        <w:t>را ب</w:t>
      </w:r>
      <w:r w:rsidRPr="00765992">
        <w:rPr>
          <w:rFonts w:hint="eastAsia"/>
          <w:rtl/>
        </w:rPr>
        <w:t>یهوش</w:t>
      </w:r>
      <w:r w:rsidRPr="00765992">
        <w:rPr>
          <w:rtl/>
        </w:rPr>
        <w:t xml:space="preserve"> نقش بر زم</w:t>
      </w:r>
      <w:r w:rsidRPr="00765992">
        <w:rPr>
          <w:rFonts w:hint="eastAsia"/>
          <w:rtl/>
        </w:rPr>
        <w:t>ین</w:t>
      </w:r>
      <w:r w:rsidRPr="00765992">
        <w:rPr>
          <w:rtl/>
        </w:rPr>
        <w:t xml:space="preserve"> کرد؟ چه چ</w:t>
      </w:r>
      <w:r w:rsidRPr="00765992">
        <w:rPr>
          <w:rFonts w:hint="eastAsia"/>
          <w:rtl/>
        </w:rPr>
        <w:t>یز</w:t>
      </w:r>
      <w:r w:rsidRPr="00765992">
        <w:rPr>
          <w:rFonts w:hint="cs"/>
          <w:rtl/>
        </w:rPr>
        <w:t>ی</w:t>
      </w:r>
      <w:r w:rsidRPr="00765992">
        <w:rPr>
          <w:rtl/>
        </w:rPr>
        <w:t xml:space="preserve"> باعث شد که قوم ثمود با فر</w:t>
      </w:r>
      <w:r w:rsidRPr="00765992">
        <w:rPr>
          <w:rFonts w:hint="cs"/>
          <w:rtl/>
        </w:rPr>
        <w:t>ی</w:t>
      </w:r>
      <w:r w:rsidRPr="00765992">
        <w:rPr>
          <w:rFonts w:hint="eastAsia"/>
          <w:rtl/>
        </w:rPr>
        <w:t>اد</w:t>
      </w:r>
      <w:r w:rsidRPr="00765992">
        <w:rPr>
          <w:rFonts w:hint="cs"/>
          <w:rtl/>
        </w:rPr>
        <w:t>ی</w:t>
      </w:r>
      <w:r w:rsidRPr="00765992">
        <w:rPr>
          <w:rtl/>
        </w:rPr>
        <w:t xml:space="preserve"> هراسناک و گوشخراش</w:t>
      </w:r>
      <w:r w:rsidR="00765992">
        <w:rPr>
          <w:rtl/>
        </w:rPr>
        <w:t xml:space="preserve"> قلب</w:t>
      </w:r>
      <w:r w:rsidR="00ED3CC7">
        <w:t>‌</w:t>
      </w:r>
      <w:r w:rsidR="00765992">
        <w:rPr>
          <w:rtl/>
        </w:rPr>
        <w:t>هایشان</w:t>
      </w:r>
      <w:r w:rsidRPr="00765992">
        <w:rPr>
          <w:rtl/>
        </w:rPr>
        <w:t xml:space="preserve"> در س</w:t>
      </w:r>
      <w:r w:rsidRPr="00765992">
        <w:rPr>
          <w:rFonts w:hint="eastAsia"/>
          <w:rtl/>
        </w:rPr>
        <w:t>ینه</w:t>
      </w:r>
      <w:r w:rsidRPr="00765992">
        <w:rPr>
          <w:rtl/>
        </w:rPr>
        <w:t xml:space="preserve"> پاره- پاره گردد...؟ چه عامل</w:t>
      </w:r>
      <w:r w:rsidRPr="00765992">
        <w:rPr>
          <w:rFonts w:hint="eastAsia"/>
          <w:rtl/>
        </w:rPr>
        <w:t>ی</w:t>
      </w:r>
      <w:r w:rsidRPr="00765992">
        <w:rPr>
          <w:rtl/>
        </w:rPr>
        <w:t xml:space="preserve"> سرزم</w:t>
      </w:r>
      <w:r w:rsidRPr="00765992">
        <w:rPr>
          <w:rFonts w:hint="cs"/>
          <w:rtl/>
        </w:rPr>
        <w:t>ی</w:t>
      </w:r>
      <w:r w:rsidRPr="00765992">
        <w:rPr>
          <w:rFonts w:hint="eastAsia"/>
          <w:rtl/>
        </w:rPr>
        <w:t>ن</w:t>
      </w:r>
      <w:r w:rsidRPr="00765992">
        <w:rPr>
          <w:rtl/>
        </w:rPr>
        <w:t xml:space="preserve"> ثمود... سرزم</w:t>
      </w:r>
      <w:r w:rsidRPr="00765992">
        <w:rPr>
          <w:rFonts w:hint="eastAsia"/>
          <w:rtl/>
        </w:rPr>
        <w:t>ین</w:t>
      </w:r>
      <w:r w:rsidRPr="00765992">
        <w:rPr>
          <w:rtl/>
        </w:rPr>
        <w:t xml:space="preserve"> قوم لوط را بالا برد... تا جا</w:t>
      </w:r>
      <w:r w:rsidRPr="00765992">
        <w:rPr>
          <w:rFonts w:hint="eastAsia"/>
          <w:rtl/>
        </w:rPr>
        <w:t>یی</w:t>
      </w:r>
      <w:r w:rsidRPr="00765992">
        <w:rPr>
          <w:rtl/>
        </w:rPr>
        <w:t xml:space="preserve"> که ملا</w:t>
      </w:r>
      <w:r w:rsidRPr="00765992">
        <w:rPr>
          <w:rFonts w:hint="cs"/>
          <w:rtl/>
        </w:rPr>
        <w:t>ی</w:t>
      </w:r>
      <w:r w:rsidRPr="00765992">
        <w:rPr>
          <w:rFonts w:hint="eastAsia"/>
          <w:rtl/>
        </w:rPr>
        <w:t>که</w:t>
      </w:r>
      <w:r w:rsidRPr="00765992">
        <w:rPr>
          <w:rtl/>
        </w:rPr>
        <w:t xml:space="preserve"> صدا</w:t>
      </w:r>
      <w:r w:rsidRPr="00765992">
        <w:rPr>
          <w:rFonts w:hint="eastAsia"/>
          <w:rtl/>
        </w:rPr>
        <w:t>ی</w:t>
      </w:r>
      <w:r w:rsidR="00765992">
        <w:rPr>
          <w:rtl/>
        </w:rPr>
        <w:t xml:space="preserve"> سگ‌هایشان</w:t>
      </w:r>
      <w:r w:rsidRPr="00765992">
        <w:rPr>
          <w:rtl/>
        </w:rPr>
        <w:t xml:space="preserve"> را م</w:t>
      </w:r>
      <w:r w:rsidRPr="00765992">
        <w:rPr>
          <w:rFonts w:hint="eastAsia"/>
          <w:rtl/>
        </w:rPr>
        <w:t>ی‏شن</w:t>
      </w:r>
      <w:r w:rsidRPr="00765992">
        <w:rPr>
          <w:rFonts w:hint="cs"/>
          <w:rtl/>
        </w:rPr>
        <w:t>ی</w:t>
      </w:r>
      <w:r w:rsidRPr="00765992">
        <w:rPr>
          <w:rFonts w:hint="eastAsia"/>
          <w:rtl/>
        </w:rPr>
        <w:t>دند</w:t>
      </w:r>
      <w:r w:rsidRPr="00765992">
        <w:rPr>
          <w:rtl/>
        </w:rPr>
        <w:t xml:space="preserve"> و آن‏گاه آن را بر</w:t>
      </w:r>
      <w:r w:rsidR="00811778" w:rsidRPr="00765992">
        <w:rPr>
          <w:rtl/>
        </w:rPr>
        <w:t xml:space="preserve"> آن‌ها </w:t>
      </w:r>
      <w:r w:rsidRPr="00765992">
        <w:rPr>
          <w:rtl/>
        </w:rPr>
        <w:t>واژگون کرد و سنگ بر آن انداخت و به جا</w:t>
      </w:r>
      <w:r w:rsidRPr="00765992">
        <w:rPr>
          <w:rFonts w:hint="eastAsia"/>
          <w:rtl/>
        </w:rPr>
        <w:t>ی</w:t>
      </w:r>
      <w:r w:rsidRPr="00765992">
        <w:rPr>
          <w:rtl/>
        </w:rPr>
        <w:t xml:space="preserve"> آن چ</w:t>
      </w:r>
      <w:r w:rsidRPr="00765992">
        <w:rPr>
          <w:rFonts w:hint="cs"/>
          <w:rtl/>
        </w:rPr>
        <w:t>ی</w:t>
      </w:r>
      <w:r w:rsidRPr="00765992">
        <w:rPr>
          <w:rFonts w:hint="eastAsia"/>
          <w:rtl/>
        </w:rPr>
        <w:t>زها</w:t>
      </w:r>
      <w:r w:rsidRPr="00765992">
        <w:rPr>
          <w:rFonts w:hint="cs"/>
          <w:rtl/>
        </w:rPr>
        <w:t>ی</w:t>
      </w:r>
      <w:r w:rsidRPr="00765992">
        <w:rPr>
          <w:rtl/>
        </w:rPr>
        <w:t xml:space="preserve"> بدبو</w:t>
      </w:r>
      <w:r w:rsidRPr="00765992">
        <w:rPr>
          <w:rFonts w:hint="cs"/>
          <w:rtl/>
        </w:rPr>
        <w:t>یی</w:t>
      </w:r>
      <w:r w:rsidRPr="00765992">
        <w:rPr>
          <w:rtl/>
        </w:rPr>
        <w:t xml:space="preserve"> قرار داد که ه</w:t>
      </w:r>
      <w:r w:rsidRPr="00765992">
        <w:rPr>
          <w:rFonts w:hint="cs"/>
          <w:rtl/>
        </w:rPr>
        <w:t>ی</w:t>
      </w:r>
      <w:r w:rsidRPr="00765992">
        <w:rPr>
          <w:rFonts w:hint="eastAsia"/>
          <w:rtl/>
        </w:rPr>
        <w:t>چ</w:t>
      </w:r>
      <w:r w:rsidRPr="00765992">
        <w:rPr>
          <w:rtl/>
        </w:rPr>
        <w:t xml:space="preserve"> گونه آثار زندگ</w:t>
      </w:r>
      <w:r w:rsidRPr="00765992">
        <w:rPr>
          <w:rFonts w:hint="eastAsia"/>
          <w:rtl/>
        </w:rPr>
        <w:t>ی</w:t>
      </w:r>
      <w:r w:rsidRPr="00765992">
        <w:rPr>
          <w:rtl/>
        </w:rPr>
        <w:t xml:space="preserve"> در </w:t>
      </w:r>
      <w:r w:rsidRPr="00765992">
        <w:rPr>
          <w:rFonts w:hint="eastAsia"/>
          <w:rtl/>
        </w:rPr>
        <w:t>آن</w:t>
      </w:r>
      <w:r w:rsidRPr="00765992">
        <w:rPr>
          <w:rtl/>
        </w:rPr>
        <w:t xml:space="preserve"> </w:t>
      </w:r>
      <w:r w:rsidRPr="00765992">
        <w:rPr>
          <w:rFonts w:hint="eastAsia"/>
          <w:rtl/>
        </w:rPr>
        <w:t>یافت</w:t>
      </w:r>
      <w:r w:rsidRPr="00765992">
        <w:rPr>
          <w:rtl/>
        </w:rPr>
        <w:t xml:space="preserve"> نم</w:t>
      </w:r>
      <w:r w:rsidRPr="00765992">
        <w:rPr>
          <w:rFonts w:hint="eastAsia"/>
          <w:rtl/>
        </w:rPr>
        <w:t>ی‏شد</w:t>
      </w:r>
      <w:r w:rsidRPr="00765992">
        <w:rPr>
          <w:rtl/>
        </w:rPr>
        <w:t>..؟ چه عامل</w:t>
      </w:r>
      <w:r w:rsidRPr="00765992">
        <w:rPr>
          <w:rFonts w:hint="eastAsia"/>
          <w:rtl/>
        </w:rPr>
        <w:t>ی</w:t>
      </w:r>
      <w:r w:rsidRPr="00765992">
        <w:rPr>
          <w:rtl/>
        </w:rPr>
        <w:t xml:space="preserve"> عذاب را بسان سا</w:t>
      </w:r>
      <w:r w:rsidRPr="00765992">
        <w:rPr>
          <w:rFonts w:hint="cs"/>
          <w:rtl/>
        </w:rPr>
        <w:t>ی</w:t>
      </w:r>
      <w:r w:rsidRPr="00765992">
        <w:rPr>
          <w:rFonts w:hint="eastAsia"/>
          <w:rtl/>
        </w:rPr>
        <w:t>بان</w:t>
      </w:r>
      <w:r w:rsidRPr="00765992">
        <w:rPr>
          <w:rFonts w:hint="cs"/>
          <w:rtl/>
        </w:rPr>
        <w:t>ی</w:t>
      </w:r>
      <w:r w:rsidRPr="00765992">
        <w:rPr>
          <w:rtl/>
        </w:rPr>
        <w:t xml:space="preserve"> بر قوم شع</w:t>
      </w:r>
      <w:r w:rsidRPr="00765992">
        <w:rPr>
          <w:rFonts w:hint="cs"/>
          <w:rtl/>
        </w:rPr>
        <w:t>ی</w:t>
      </w:r>
      <w:r w:rsidRPr="00765992">
        <w:rPr>
          <w:rFonts w:hint="eastAsia"/>
          <w:rtl/>
        </w:rPr>
        <w:t>ب</w:t>
      </w:r>
      <w:r w:rsidRPr="00765992">
        <w:rPr>
          <w:rtl/>
        </w:rPr>
        <w:t xml:space="preserve"> فرستاد و بر سرشان آتش باراند...؟ چه چ</w:t>
      </w:r>
      <w:r w:rsidRPr="00765992">
        <w:rPr>
          <w:rFonts w:hint="eastAsia"/>
          <w:rtl/>
        </w:rPr>
        <w:t>یز</w:t>
      </w:r>
      <w:r w:rsidRPr="00765992">
        <w:rPr>
          <w:rFonts w:hint="cs"/>
          <w:rtl/>
        </w:rPr>
        <w:t>ی</w:t>
      </w:r>
      <w:r w:rsidRPr="00765992">
        <w:rPr>
          <w:rtl/>
        </w:rPr>
        <w:t xml:space="preserve"> فرعون و قومش را به کام در</w:t>
      </w:r>
      <w:r w:rsidRPr="00765992">
        <w:rPr>
          <w:rFonts w:hint="cs"/>
          <w:rtl/>
        </w:rPr>
        <w:t>ی</w:t>
      </w:r>
      <w:r w:rsidRPr="00765992">
        <w:rPr>
          <w:rFonts w:hint="eastAsia"/>
          <w:rtl/>
        </w:rPr>
        <w:t>ا</w:t>
      </w:r>
      <w:r w:rsidRPr="00765992">
        <w:rPr>
          <w:rtl/>
        </w:rPr>
        <w:t xml:space="preserve"> فرستاد... و</w:t>
      </w:r>
      <w:r w:rsidR="00ED3CC7">
        <w:rPr>
          <w:rtl/>
        </w:rPr>
        <w:t xml:space="preserve"> روح‌هایشان</w:t>
      </w:r>
      <w:r w:rsidRPr="00765992">
        <w:rPr>
          <w:rtl/>
        </w:rPr>
        <w:t xml:space="preserve"> به دوزخ منتقل گشت تا هر سپ</w:t>
      </w:r>
      <w:r w:rsidRPr="00765992">
        <w:rPr>
          <w:rFonts w:hint="eastAsia"/>
          <w:rtl/>
        </w:rPr>
        <w:t>یده‏دم</w:t>
      </w:r>
      <w:r w:rsidRPr="00765992">
        <w:rPr>
          <w:rtl/>
        </w:rPr>
        <w:t xml:space="preserve"> و شامگاه بر آتش عرضه شوند...؟ جسدها</w:t>
      </w:r>
      <w:r w:rsidRPr="00765992">
        <w:rPr>
          <w:rFonts w:hint="eastAsia"/>
          <w:rtl/>
        </w:rPr>
        <w:t>یشان</w:t>
      </w:r>
      <w:r w:rsidRPr="00765992">
        <w:rPr>
          <w:rtl/>
        </w:rPr>
        <w:t xml:space="preserve"> در دن</w:t>
      </w:r>
      <w:r w:rsidRPr="00765992">
        <w:rPr>
          <w:rFonts w:hint="eastAsia"/>
          <w:rtl/>
        </w:rPr>
        <w:t>یا</w:t>
      </w:r>
      <w:r w:rsidRPr="00765992">
        <w:rPr>
          <w:rtl/>
        </w:rPr>
        <w:t xml:space="preserve"> غرق شد و</w:t>
      </w:r>
      <w:r w:rsidR="00ED3CC7">
        <w:rPr>
          <w:rtl/>
        </w:rPr>
        <w:t xml:space="preserve"> روح‌هایشان</w:t>
      </w:r>
      <w:r w:rsidRPr="00765992">
        <w:rPr>
          <w:rtl/>
        </w:rPr>
        <w:t xml:space="preserve"> طعمه‏</w:t>
      </w:r>
      <w:r w:rsidRPr="00765992">
        <w:rPr>
          <w:rFonts w:hint="eastAsia"/>
          <w:rtl/>
        </w:rPr>
        <w:t>ی</w:t>
      </w:r>
      <w:r w:rsidRPr="00765992">
        <w:rPr>
          <w:rtl/>
        </w:rPr>
        <w:t xml:space="preserve"> آتش ود</w:t>
      </w:r>
      <w:r w:rsidRPr="00765992">
        <w:rPr>
          <w:rFonts w:hint="cs"/>
          <w:rtl/>
        </w:rPr>
        <w:t>ی</w:t>
      </w:r>
      <w:r w:rsidRPr="00765992">
        <w:rPr>
          <w:rFonts w:hint="eastAsia"/>
          <w:rtl/>
        </w:rPr>
        <w:t>دار</w:t>
      </w:r>
      <w:r w:rsidRPr="00765992">
        <w:rPr>
          <w:rtl/>
        </w:rPr>
        <w:t xml:space="preserve"> به ق</w:t>
      </w:r>
      <w:r w:rsidRPr="00765992">
        <w:rPr>
          <w:rFonts w:hint="eastAsia"/>
          <w:rtl/>
        </w:rPr>
        <w:t>یامت</w:t>
      </w:r>
      <w:r w:rsidRPr="00765992">
        <w:rPr>
          <w:rtl/>
        </w:rPr>
        <w:t>...!!</w:t>
      </w:r>
    </w:p>
    <w:p w:rsidR="000B5A71" w:rsidRDefault="000B5A71" w:rsidP="004A01ED">
      <w:pPr>
        <w:ind w:firstLine="284"/>
        <w:jc w:val="both"/>
        <w:rPr>
          <w:rStyle w:val="Char5"/>
        </w:rPr>
      </w:pPr>
      <w:r w:rsidRPr="008548CA">
        <w:rPr>
          <w:rStyle w:val="Char5"/>
          <w:rFonts w:hint="eastAsia"/>
          <w:rtl/>
        </w:rPr>
        <w:t>بنابرا</w:t>
      </w:r>
      <w:r w:rsidRPr="008548CA">
        <w:rPr>
          <w:rStyle w:val="Char5"/>
          <w:rFonts w:hint="cs"/>
          <w:rtl/>
        </w:rPr>
        <w:t>ی</w:t>
      </w:r>
      <w:r w:rsidRPr="008548CA">
        <w:rPr>
          <w:rStyle w:val="Char5"/>
          <w:rFonts w:hint="eastAsia"/>
          <w:rtl/>
        </w:rPr>
        <w:t>ن</w:t>
      </w:r>
      <w:r w:rsidRPr="008548CA">
        <w:rPr>
          <w:rStyle w:val="Char5"/>
          <w:rtl/>
        </w:rPr>
        <w:t xml:space="preserve"> اند</w:t>
      </w:r>
      <w:r w:rsidRPr="008548CA">
        <w:rPr>
          <w:rStyle w:val="Char5"/>
          <w:rFonts w:hint="eastAsia"/>
          <w:rtl/>
        </w:rPr>
        <w:t>یشه</w:t>
      </w:r>
      <w:r w:rsidRPr="008548CA">
        <w:rPr>
          <w:rStyle w:val="Char5"/>
          <w:rtl/>
        </w:rPr>
        <w:t xml:space="preserve"> وتفکر در</w:t>
      </w:r>
      <w:r w:rsidR="00AE5B73">
        <w:rPr>
          <w:rStyle w:val="Char5"/>
          <w:rtl/>
        </w:rPr>
        <w:t xml:space="preserve"> مصیبت‌ها</w:t>
      </w:r>
      <w:r w:rsidR="00792543">
        <w:rPr>
          <w:rStyle w:val="Char5"/>
          <w:rtl/>
        </w:rPr>
        <w:t xml:space="preserve"> </w:t>
      </w:r>
      <w:r w:rsidRPr="008548CA">
        <w:rPr>
          <w:rStyle w:val="Char5"/>
          <w:rFonts w:hint="eastAsia"/>
          <w:rtl/>
        </w:rPr>
        <w:t>و</w:t>
      </w:r>
      <w:r w:rsidR="00ED3CC7">
        <w:rPr>
          <w:rStyle w:val="Char5"/>
          <w:rtl/>
        </w:rPr>
        <w:t xml:space="preserve"> عذاب‌های</w:t>
      </w:r>
      <w:r w:rsidRPr="008548CA">
        <w:rPr>
          <w:rStyle w:val="Char5"/>
          <w:rtl/>
        </w:rPr>
        <w:t xml:space="preserve"> ناش</w:t>
      </w:r>
      <w:r w:rsidRPr="008548CA">
        <w:rPr>
          <w:rStyle w:val="Char5"/>
          <w:rFonts w:hint="cs"/>
          <w:rtl/>
        </w:rPr>
        <w:t>ی</w:t>
      </w:r>
      <w:r w:rsidRPr="008548CA">
        <w:rPr>
          <w:rStyle w:val="Char5"/>
          <w:rtl/>
        </w:rPr>
        <w:t xml:space="preserve"> از گناه، آدم</w:t>
      </w:r>
      <w:r w:rsidRPr="008548CA">
        <w:rPr>
          <w:rStyle w:val="Char5"/>
          <w:rFonts w:hint="cs"/>
          <w:rtl/>
        </w:rPr>
        <w:t>ی</w:t>
      </w:r>
      <w:r w:rsidRPr="008548CA">
        <w:rPr>
          <w:rStyle w:val="Char5"/>
          <w:rtl/>
        </w:rPr>
        <w:t xml:space="preserve"> را به سو</w:t>
      </w:r>
      <w:r w:rsidRPr="008548CA">
        <w:rPr>
          <w:rStyle w:val="Char5"/>
          <w:rFonts w:hint="cs"/>
          <w:rtl/>
        </w:rPr>
        <w:t>ی</w:t>
      </w:r>
      <w:r w:rsidRPr="008548CA">
        <w:rPr>
          <w:rStyle w:val="Char5"/>
          <w:rtl/>
        </w:rPr>
        <w:t xml:space="preserve"> تقو</w:t>
      </w:r>
      <w:r w:rsidRPr="008548CA">
        <w:rPr>
          <w:rStyle w:val="Char5"/>
          <w:rFonts w:hint="cs"/>
          <w:rtl/>
        </w:rPr>
        <w:t>ی</w:t>
      </w:r>
      <w:r w:rsidRPr="008548CA">
        <w:rPr>
          <w:rStyle w:val="Char5"/>
          <w:rtl/>
        </w:rPr>
        <w:t xml:space="preserve"> راه م</w:t>
      </w:r>
      <w:r w:rsidRPr="008548CA">
        <w:rPr>
          <w:rStyle w:val="Char5"/>
          <w:rFonts w:hint="cs"/>
          <w:rtl/>
        </w:rPr>
        <w:t>ی</w:t>
      </w:r>
      <w:r w:rsidRPr="008548CA">
        <w:rPr>
          <w:rStyle w:val="Char5"/>
          <w:rFonts w:hint="eastAsia"/>
          <w:rtl/>
        </w:rPr>
        <w:t>‏نما</w:t>
      </w:r>
      <w:r w:rsidRPr="008548CA">
        <w:rPr>
          <w:rStyle w:val="Char5"/>
          <w:rFonts w:hint="cs"/>
          <w:rtl/>
        </w:rPr>
        <w:t>ی</w:t>
      </w:r>
      <w:r w:rsidRPr="008548CA">
        <w:rPr>
          <w:rStyle w:val="Char5"/>
          <w:rFonts w:hint="eastAsia"/>
          <w:rtl/>
        </w:rPr>
        <w:t>د</w:t>
      </w:r>
      <w:r w:rsidRPr="008548CA">
        <w:rPr>
          <w:rStyle w:val="Char5"/>
          <w:rtl/>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ED3CC7" w:rsidTr="00ED3CC7">
        <w:tc>
          <w:tcPr>
            <w:tcW w:w="3368" w:type="dxa"/>
          </w:tcPr>
          <w:p w:rsidR="00ED3CC7" w:rsidRPr="007C529D" w:rsidRDefault="00ED3CC7" w:rsidP="00ED3CC7">
            <w:pPr>
              <w:pStyle w:val="aa"/>
              <w:ind w:firstLine="0"/>
              <w:jc w:val="lowKashida"/>
              <w:rPr>
                <w:rStyle w:val="Char5"/>
                <w:rFonts w:ascii="Times New Roman" w:hAnsi="Times New Roman" w:cs="Times New Roman"/>
                <w:sz w:val="2"/>
                <w:szCs w:val="2"/>
                <w:rtl/>
              </w:rPr>
            </w:pPr>
            <w:r w:rsidRPr="005C283F">
              <w:rPr>
                <w:rtl/>
              </w:rPr>
              <w:t>تـفنـی الّـلذاذة ممّن نالَ لذّتها</w:t>
            </w:r>
            <w:r>
              <w:br/>
            </w:r>
          </w:p>
        </w:tc>
        <w:tc>
          <w:tcPr>
            <w:tcW w:w="567" w:type="dxa"/>
          </w:tcPr>
          <w:p w:rsidR="00ED3CC7" w:rsidRDefault="00ED3CC7" w:rsidP="00ED3CC7">
            <w:pPr>
              <w:pStyle w:val="aa"/>
              <w:jc w:val="lowKashida"/>
              <w:rPr>
                <w:rStyle w:val="Char5"/>
                <w:rtl/>
              </w:rPr>
            </w:pPr>
          </w:p>
        </w:tc>
        <w:tc>
          <w:tcPr>
            <w:tcW w:w="3369" w:type="dxa"/>
          </w:tcPr>
          <w:p w:rsidR="00ED3CC7" w:rsidRPr="00ED3CC7" w:rsidRDefault="00ED3CC7" w:rsidP="00ED3CC7">
            <w:pPr>
              <w:pStyle w:val="aa"/>
              <w:ind w:firstLine="0"/>
              <w:jc w:val="lowKashida"/>
              <w:rPr>
                <w:rStyle w:val="Char5"/>
                <w:sz w:val="2"/>
                <w:szCs w:val="2"/>
                <w:rtl/>
              </w:rPr>
            </w:pPr>
            <w:r w:rsidRPr="005C283F">
              <w:rPr>
                <w:rtl/>
              </w:rPr>
              <w:t>من الحرامِ و یبقی الإثم و العارُ</w:t>
            </w:r>
            <w:r>
              <w:br/>
            </w:r>
          </w:p>
        </w:tc>
      </w:tr>
      <w:tr w:rsidR="00ED3CC7" w:rsidTr="00ED3CC7">
        <w:tc>
          <w:tcPr>
            <w:tcW w:w="3368" w:type="dxa"/>
          </w:tcPr>
          <w:p w:rsidR="00ED3CC7" w:rsidRPr="007C529D" w:rsidRDefault="00ED3CC7" w:rsidP="00ED3CC7">
            <w:pPr>
              <w:pStyle w:val="aa"/>
              <w:ind w:firstLine="0"/>
              <w:jc w:val="lowKashida"/>
              <w:rPr>
                <w:rStyle w:val="Char5"/>
                <w:sz w:val="2"/>
                <w:szCs w:val="2"/>
                <w:rtl/>
              </w:rPr>
            </w:pPr>
            <w:r w:rsidRPr="005C283F">
              <w:rPr>
                <w:rtl/>
              </w:rPr>
              <w:t>تَبقی عواقبُ سوءٍ من مَغبتها</w:t>
            </w:r>
            <w:r>
              <w:br/>
            </w:r>
          </w:p>
        </w:tc>
        <w:tc>
          <w:tcPr>
            <w:tcW w:w="567" w:type="dxa"/>
          </w:tcPr>
          <w:p w:rsidR="00ED3CC7" w:rsidRDefault="00ED3CC7" w:rsidP="00ED3CC7">
            <w:pPr>
              <w:pStyle w:val="aa"/>
              <w:jc w:val="lowKashida"/>
              <w:rPr>
                <w:rStyle w:val="Char5"/>
                <w:rtl/>
              </w:rPr>
            </w:pPr>
          </w:p>
        </w:tc>
        <w:tc>
          <w:tcPr>
            <w:tcW w:w="3369" w:type="dxa"/>
          </w:tcPr>
          <w:p w:rsidR="00ED3CC7" w:rsidRPr="00ED3CC7" w:rsidRDefault="00ED3CC7" w:rsidP="00ED3CC7">
            <w:pPr>
              <w:pStyle w:val="aa"/>
              <w:ind w:firstLine="0"/>
              <w:jc w:val="lowKashida"/>
              <w:rPr>
                <w:rStyle w:val="Char5"/>
                <w:sz w:val="2"/>
                <w:szCs w:val="2"/>
                <w:rtl/>
              </w:rPr>
            </w:pPr>
            <w:r w:rsidRPr="005C283F">
              <w:rPr>
                <w:rtl/>
              </w:rPr>
              <w:t>لاخیر فی لذةٍ من بعدها النـارُ</w:t>
            </w:r>
            <w:r>
              <w:br/>
            </w:r>
          </w:p>
        </w:tc>
      </w:tr>
    </w:tbl>
    <w:p w:rsidR="000B5A71" w:rsidRPr="008548CA" w:rsidRDefault="000B5A71" w:rsidP="004A01ED">
      <w:pPr>
        <w:ind w:firstLine="284"/>
        <w:jc w:val="both"/>
        <w:rPr>
          <w:rStyle w:val="Char5"/>
          <w:rtl/>
        </w:rPr>
      </w:pPr>
      <w:r w:rsidRPr="008548CA">
        <w:rPr>
          <w:rStyle w:val="Char5"/>
          <w:rFonts w:hint="eastAsia"/>
          <w:rtl/>
        </w:rPr>
        <w:t>هر</w:t>
      </w:r>
      <w:r w:rsidRPr="008548CA">
        <w:rPr>
          <w:rStyle w:val="Char5"/>
          <w:rtl/>
        </w:rPr>
        <w:t>کس لذت گناه را بچشد، به زود</w:t>
      </w:r>
      <w:r w:rsidRPr="008548CA">
        <w:rPr>
          <w:rStyle w:val="Char5"/>
          <w:rFonts w:hint="eastAsia"/>
          <w:rtl/>
        </w:rPr>
        <w:t>ی</w:t>
      </w:r>
      <w:r w:rsidRPr="008548CA">
        <w:rPr>
          <w:rStyle w:val="Char5"/>
          <w:rtl/>
        </w:rPr>
        <w:t xml:space="preserve"> لذتش از ب</w:t>
      </w:r>
      <w:r w:rsidRPr="008548CA">
        <w:rPr>
          <w:rStyle w:val="Char5"/>
          <w:rFonts w:hint="cs"/>
          <w:rtl/>
        </w:rPr>
        <w:t>ی</w:t>
      </w:r>
      <w:r w:rsidRPr="008548CA">
        <w:rPr>
          <w:rStyle w:val="Char5"/>
          <w:rFonts w:hint="eastAsia"/>
          <w:rtl/>
        </w:rPr>
        <w:t>ن</w:t>
      </w:r>
      <w:r w:rsidRPr="008548CA">
        <w:rPr>
          <w:rStyle w:val="Char5"/>
          <w:rtl/>
        </w:rPr>
        <w:t xml:space="preserve"> م</w:t>
      </w:r>
      <w:r w:rsidRPr="008548CA">
        <w:rPr>
          <w:rStyle w:val="Char5"/>
          <w:rFonts w:hint="eastAsia"/>
          <w:rtl/>
        </w:rPr>
        <w:t>ی‏رود</w:t>
      </w:r>
      <w:r w:rsidRPr="008548CA">
        <w:rPr>
          <w:rStyle w:val="Char5"/>
          <w:rtl/>
        </w:rPr>
        <w:t xml:space="preserve"> و بار گناه و لکه‏</w:t>
      </w:r>
      <w:r w:rsidRPr="008548CA">
        <w:rPr>
          <w:rStyle w:val="Char5"/>
          <w:rFonts w:hint="eastAsia"/>
          <w:rtl/>
        </w:rPr>
        <w:t>ی</w:t>
      </w:r>
      <w:r w:rsidRPr="008548CA">
        <w:rPr>
          <w:rStyle w:val="Char5"/>
          <w:rtl/>
        </w:rPr>
        <w:t xml:space="preserve"> ننگ برا</w:t>
      </w:r>
      <w:r w:rsidRPr="008548CA">
        <w:rPr>
          <w:rStyle w:val="Char5"/>
          <w:rFonts w:hint="cs"/>
          <w:rtl/>
        </w:rPr>
        <w:t>ی</w:t>
      </w:r>
      <w:r w:rsidRPr="008548CA">
        <w:rPr>
          <w:rStyle w:val="Char5"/>
          <w:rFonts w:hint="eastAsia"/>
          <w:rtl/>
        </w:rPr>
        <w:t>ش</w:t>
      </w:r>
      <w:r w:rsidRPr="008548CA">
        <w:rPr>
          <w:rStyle w:val="Char5"/>
          <w:rtl/>
        </w:rPr>
        <w:t xml:space="preserve"> م</w:t>
      </w:r>
      <w:r w:rsidRPr="008548CA">
        <w:rPr>
          <w:rStyle w:val="Char5"/>
          <w:rFonts w:hint="eastAsia"/>
          <w:rtl/>
        </w:rPr>
        <w:t>ی‏ماند</w:t>
      </w:r>
      <w:r w:rsidRPr="008548CA">
        <w:rPr>
          <w:rStyle w:val="Char5"/>
          <w:rtl/>
        </w:rPr>
        <w:t>./ در نها</w:t>
      </w:r>
      <w:r w:rsidRPr="008548CA">
        <w:rPr>
          <w:rStyle w:val="Char5"/>
          <w:rFonts w:hint="eastAsia"/>
          <w:rtl/>
        </w:rPr>
        <w:t>یت</w:t>
      </w:r>
      <w:r w:rsidRPr="008548CA">
        <w:rPr>
          <w:rStyle w:val="Char5"/>
          <w:rtl/>
        </w:rPr>
        <w:t xml:space="preserve"> عاقبت بد از آن به جا</w:t>
      </w:r>
      <w:r w:rsidRPr="008548CA">
        <w:rPr>
          <w:rStyle w:val="Char5"/>
          <w:rFonts w:hint="eastAsia"/>
          <w:rtl/>
        </w:rPr>
        <w:t>ی</w:t>
      </w:r>
      <w:r w:rsidRPr="008548CA">
        <w:rPr>
          <w:rStyle w:val="Char5"/>
          <w:rtl/>
        </w:rPr>
        <w:t xml:space="preserve"> م</w:t>
      </w:r>
      <w:r w:rsidRPr="008548CA">
        <w:rPr>
          <w:rStyle w:val="Char5"/>
          <w:rFonts w:hint="cs"/>
          <w:rtl/>
        </w:rPr>
        <w:t>ی</w:t>
      </w:r>
      <w:r w:rsidRPr="008548CA">
        <w:rPr>
          <w:rStyle w:val="Char5"/>
          <w:rFonts w:hint="eastAsia"/>
          <w:rtl/>
        </w:rPr>
        <w:t>‏ماند،</w:t>
      </w:r>
      <w:r w:rsidRPr="008548CA">
        <w:rPr>
          <w:rStyle w:val="Char5"/>
          <w:rtl/>
        </w:rPr>
        <w:t xml:space="preserve"> ب</w:t>
      </w:r>
      <w:r w:rsidRPr="008548CA">
        <w:rPr>
          <w:rStyle w:val="Char5"/>
          <w:rFonts w:hint="eastAsia"/>
          <w:rtl/>
        </w:rPr>
        <w:t>ی‏گمان</w:t>
      </w:r>
      <w:r w:rsidRPr="008548CA">
        <w:rPr>
          <w:rStyle w:val="Char5"/>
          <w:rtl/>
        </w:rPr>
        <w:t xml:space="preserve"> لذت</w:t>
      </w:r>
      <w:r w:rsidRPr="008548CA">
        <w:rPr>
          <w:rStyle w:val="Char5"/>
          <w:rFonts w:hint="eastAsia"/>
          <w:rtl/>
        </w:rPr>
        <w:t>ی</w:t>
      </w:r>
      <w:r w:rsidRPr="008548CA">
        <w:rPr>
          <w:rStyle w:val="Char5"/>
          <w:rtl/>
        </w:rPr>
        <w:t xml:space="preserve"> که به دنبال آن آتش است ه</w:t>
      </w:r>
      <w:r w:rsidRPr="008548CA">
        <w:rPr>
          <w:rStyle w:val="Char5"/>
          <w:rFonts w:hint="cs"/>
          <w:rtl/>
        </w:rPr>
        <w:t>ی</w:t>
      </w:r>
      <w:r w:rsidRPr="008548CA">
        <w:rPr>
          <w:rStyle w:val="Char5"/>
          <w:rFonts w:hint="eastAsia"/>
          <w:rtl/>
        </w:rPr>
        <w:t>چ</w:t>
      </w:r>
      <w:r w:rsidRPr="008548CA">
        <w:rPr>
          <w:rStyle w:val="Char5"/>
          <w:rtl/>
        </w:rPr>
        <w:t xml:space="preserve"> فا</w:t>
      </w:r>
      <w:r w:rsidRPr="008548CA">
        <w:rPr>
          <w:rStyle w:val="Char5"/>
          <w:rFonts w:hint="eastAsia"/>
          <w:rtl/>
        </w:rPr>
        <w:t>یده‏</w:t>
      </w:r>
      <w:r w:rsidRPr="008548CA">
        <w:rPr>
          <w:rStyle w:val="Char5"/>
          <w:rFonts w:hint="cs"/>
          <w:rtl/>
        </w:rPr>
        <w:t>یی</w:t>
      </w:r>
      <w:r w:rsidRPr="008548CA">
        <w:rPr>
          <w:rStyle w:val="Char5"/>
          <w:rtl/>
        </w:rPr>
        <w:t xml:space="preserve"> برا</w:t>
      </w:r>
      <w:r w:rsidRPr="008548CA">
        <w:rPr>
          <w:rStyle w:val="Char5"/>
          <w:rFonts w:hint="cs"/>
          <w:rtl/>
        </w:rPr>
        <w:t>ی</w:t>
      </w:r>
      <w:r w:rsidR="000D7E8F">
        <w:rPr>
          <w:rStyle w:val="Char5"/>
          <w:rtl/>
        </w:rPr>
        <w:t xml:space="preserve"> هیچکس </w:t>
      </w:r>
      <w:r w:rsidRPr="008548CA">
        <w:rPr>
          <w:rStyle w:val="Char5"/>
          <w:rtl/>
        </w:rPr>
        <w:t>ندارد.</w:t>
      </w:r>
      <w:r w:rsidRPr="001161A6">
        <w:rPr>
          <w:rStyle w:val="Char5"/>
          <w:vertAlign w:val="superscript"/>
          <w:rtl/>
        </w:rPr>
        <w:footnoteReference w:id="433"/>
      </w:r>
    </w:p>
    <w:p w:rsidR="000B5A71" w:rsidRPr="00ED3CC7" w:rsidRDefault="000B5A71" w:rsidP="004A01ED">
      <w:pPr>
        <w:ind w:firstLine="284"/>
        <w:jc w:val="both"/>
        <w:rPr>
          <w:rStyle w:val="Char5"/>
          <w:spacing w:val="-2"/>
          <w:rtl/>
        </w:rPr>
      </w:pPr>
      <w:r w:rsidRPr="00ED3CC7">
        <w:rPr>
          <w:rStyle w:val="Char5"/>
          <w:rFonts w:hint="eastAsia"/>
          <w:spacing w:val="-2"/>
          <w:rtl/>
        </w:rPr>
        <w:t>مرد</w:t>
      </w:r>
      <w:r w:rsidRPr="00ED3CC7">
        <w:rPr>
          <w:rStyle w:val="Char5"/>
          <w:rFonts w:hint="cs"/>
          <w:spacing w:val="-2"/>
          <w:rtl/>
        </w:rPr>
        <w:t>ی</w:t>
      </w:r>
      <w:r w:rsidRPr="00ED3CC7">
        <w:rPr>
          <w:rStyle w:val="Char5"/>
          <w:spacing w:val="-2"/>
          <w:rtl/>
        </w:rPr>
        <w:t xml:space="preserve"> با زن</w:t>
      </w:r>
      <w:r w:rsidRPr="00ED3CC7">
        <w:rPr>
          <w:rStyle w:val="Char5"/>
          <w:rFonts w:hint="cs"/>
          <w:spacing w:val="-2"/>
          <w:rtl/>
        </w:rPr>
        <w:t>ی</w:t>
      </w:r>
      <w:r w:rsidRPr="00ED3CC7">
        <w:rPr>
          <w:rStyle w:val="Char5"/>
          <w:spacing w:val="-2"/>
          <w:rtl/>
        </w:rPr>
        <w:t xml:space="preserve"> همآغوش</w:t>
      </w:r>
      <w:r w:rsidRPr="00ED3CC7">
        <w:rPr>
          <w:rStyle w:val="Char5"/>
          <w:rFonts w:hint="cs"/>
          <w:spacing w:val="-2"/>
          <w:rtl/>
        </w:rPr>
        <w:t>ی</w:t>
      </w:r>
      <w:r w:rsidRPr="00ED3CC7">
        <w:rPr>
          <w:rStyle w:val="Char5"/>
          <w:spacing w:val="-2"/>
          <w:rtl/>
        </w:rPr>
        <w:t xml:space="preserve"> کرد، زن حامله شد و او سرگردان و ح</w:t>
      </w:r>
      <w:r w:rsidRPr="00ED3CC7">
        <w:rPr>
          <w:rStyle w:val="Char5"/>
          <w:rFonts w:hint="cs"/>
          <w:spacing w:val="-2"/>
          <w:rtl/>
        </w:rPr>
        <w:t>ی</w:t>
      </w:r>
      <w:r w:rsidRPr="00ED3CC7">
        <w:rPr>
          <w:rStyle w:val="Char5"/>
          <w:rFonts w:hint="eastAsia"/>
          <w:spacing w:val="-2"/>
          <w:rtl/>
        </w:rPr>
        <w:t>ران،</w:t>
      </w:r>
      <w:r w:rsidRPr="00ED3CC7">
        <w:rPr>
          <w:rStyle w:val="Char5"/>
          <w:spacing w:val="-2"/>
          <w:rtl/>
        </w:rPr>
        <w:t xml:space="preserve"> نم</w:t>
      </w:r>
      <w:r w:rsidRPr="00ED3CC7">
        <w:rPr>
          <w:rStyle w:val="Char5"/>
          <w:rFonts w:hint="eastAsia"/>
          <w:spacing w:val="-2"/>
          <w:rtl/>
        </w:rPr>
        <w:t>ی‏دانست،</w:t>
      </w:r>
      <w:r w:rsidRPr="00ED3CC7">
        <w:rPr>
          <w:rStyle w:val="Char5"/>
          <w:spacing w:val="-2"/>
          <w:rtl/>
        </w:rPr>
        <w:t xml:space="preserve"> چه کار کند: آ</w:t>
      </w:r>
      <w:r w:rsidRPr="00ED3CC7">
        <w:rPr>
          <w:rStyle w:val="Char5"/>
          <w:rFonts w:hint="eastAsia"/>
          <w:spacing w:val="-2"/>
          <w:rtl/>
        </w:rPr>
        <w:t>یا</w:t>
      </w:r>
      <w:r w:rsidRPr="00ED3CC7">
        <w:rPr>
          <w:rStyle w:val="Char5"/>
          <w:spacing w:val="-2"/>
          <w:rtl/>
        </w:rPr>
        <w:t xml:space="preserve"> تن به رسوا</w:t>
      </w:r>
      <w:r w:rsidRPr="00ED3CC7">
        <w:rPr>
          <w:rStyle w:val="Char5"/>
          <w:rFonts w:hint="eastAsia"/>
          <w:spacing w:val="-2"/>
          <w:rtl/>
        </w:rPr>
        <w:t>یی</w:t>
      </w:r>
      <w:r w:rsidRPr="00ED3CC7">
        <w:rPr>
          <w:rStyle w:val="Char5"/>
          <w:spacing w:val="-2"/>
          <w:rtl/>
        </w:rPr>
        <w:t xml:space="preserve"> در خانواده و عش</w:t>
      </w:r>
      <w:r w:rsidRPr="00ED3CC7">
        <w:rPr>
          <w:rStyle w:val="Char5"/>
          <w:rFonts w:hint="cs"/>
          <w:spacing w:val="-2"/>
          <w:rtl/>
        </w:rPr>
        <w:t>ی</w:t>
      </w:r>
      <w:r w:rsidRPr="00ED3CC7">
        <w:rPr>
          <w:rStyle w:val="Char5"/>
          <w:rFonts w:hint="eastAsia"/>
          <w:spacing w:val="-2"/>
          <w:rtl/>
        </w:rPr>
        <w:t>رت</w:t>
      </w:r>
      <w:r w:rsidRPr="00ED3CC7">
        <w:rPr>
          <w:rStyle w:val="Char5"/>
          <w:spacing w:val="-2"/>
          <w:rtl/>
        </w:rPr>
        <w:t xml:space="preserve"> دهد و با او ازدواج کند</w:t>
      </w:r>
      <w:r w:rsidRPr="00ED3CC7">
        <w:rPr>
          <w:rStyle w:val="Char5"/>
          <w:rFonts w:hint="eastAsia"/>
          <w:spacing w:val="-2"/>
          <w:rtl/>
        </w:rPr>
        <w:t>؟</w:t>
      </w:r>
      <w:r w:rsidRPr="00ED3CC7">
        <w:rPr>
          <w:rStyle w:val="Char5"/>
          <w:spacing w:val="-2"/>
          <w:rtl/>
        </w:rPr>
        <w:t xml:space="preserve"> </w:t>
      </w:r>
      <w:r w:rsidRPr="00ED3CC7">
        <w:rPr>
          <w:rStyle w:val="Char5"/>
          <w:rFonts w:hint="eastAsia"/>
          <w:spacing w:val="-2"/>
          <w:rtl/>
        </w:rPr>
        <w:t>یا</w:t>
      </w:r>
      <w:r w:rsidRPr="00ED3CC7">
        <w:rPr>
          <w:rStyle w:val="Char5"/>
          <w:spacing w:val="-2"/>
          <w:rtl/>
        </w:rPr>
        <w:t xml:space="preserve"> بچه را در شکم مادرش بکشد؟ که ا</w:t>
      </w:r>
      <w:r w:rsidRPr="00ED3CC7">
        <w:rPr>
          <w:rStyle w:val="Char5"/>
          <w:rFonts w:hint="eastAsia"/>
          <w:spacing w:val="-2"/>
          <w:rtl/>
        </w:rPr>
        <w:t>ین</w:t>
      </w:r>
      <w:r w:rsidRPr="00ED3CC7">
        <w:rPr>
          <w:rStyle w:val="Char5"/>
          <w:spacing w:val="-2"/>
          <w:rtl/>
        </w:rPr>
        <w:t xml:space="preserve"> جنا</w:t>
      </w:r>
      <w:r w:rsidRPr="00ED3CC7">
        <w:rPr>
          <w:rStyle w:val="Char5"/>
          <w:rFonts w:hint="eastAsia"/>
          <w:spacing w:val="-2"/>
          <w:rtl/>
        </w:rPr>
        <w:t>یت</w:t>
      </w:r>
      <w:r w:rsidRPr="00ED3CC7">
        <w:rPr>
          <w:rStyle w:val="Char5"/>
          <w:rFonts w:hint="cs"/>
          <w:spacing w:val="-2"/>
          <w:rtl/>
        </w:rPr>
        <w:t>ی</w:t>
      </w:r>
      <w:r w:rsidRPr="00ED3CC7">
        <w:rPr>
          <w:rStyle w:val="Char5"/>
          <w:spacing w:val="-2"/>
          <w:rtl/>
        </w:rPr>
        <w:t xml:space="preserve"> بزرگتر بود! </w:t>
      </w:r>
      <w:r w:rsidRPr="00ED3CC7">
        <w:rPr>
          <w:rStyle w:val="Char5"/>
          <w:rFonts w:hint="cs"/>
          <w:spacing w:val="-2"/>
          <w:rtl/>
        </w:rPr>
        <w:t>ی</w:t>
      </w:r>
      <w:r w:rsidRPr="00ED3CC7">
        <w:rPr>
          <w:rStyle w:val="Char5"/>
          <w:rFonts w:hint="eastAsia"/>
          <w:spacing w:val="-2"/>
          <w:rtl/>
        </w:rPr>
        <w:t>ا</w:t>
      </w:r>
      <w:r w:rsidR="00AA1E97" w:rsidRPr="00ED3CC7">
        <w:rPr>
          <w:rStyle w:val="Char5"/>
          <w:spacing w:val="-2"/>
          <w:rtl/>
        </w:rPr>
        <w:t xml:space="preserve"> اینکه</w:t>
      </w:r>
      <w:r w:rsidRPr="00ED3CC7">
        <w:rPr>
          <w:rStyle w:val="Char5"/>
          <w:spacing w:val="-2"/>
          <w:rtl/>
        </w:rPr>
        <w:t xml:space="preserve"> زن را با بچه به حال خود رها کند و در آوارگ</w:t>
      </w:r>
      <w:r w:rsidRPr="00ED3CC7">
        <w:rPr>
          <w:rStyle w:val="Char5"/>
          <w:rFonts w:hint="eastAsia"/>
          <w:spacing w:val="-2"/>
          <w:rtl/>
        </w:rPr>
        <w:t>ی</w:t>
      </w:r>
      <w:r w:rsidRPr="00ED3CC7">
        <w:rPr>
          <w:rStyle w:val="Char5"/>
          <w:spacing w:val="-2"/>
          <w:rtl/>
        </w:rPr>
        <w:t xml:space="preserve"> و</w:t>
      </w:r>
      <w:r w:rsidR="0067226B" w:rsidRPr="00ED3CC7">
        <w:rPr>
          <w:rStyle w:val="Char5"/>
          <w:spacing w:val="-2"/>
          <w:rtl/>
        </w:rPr>
        <w:t xml:space="preserve"> بی‌</w:t>
      </w:r>
      <w:r w:rsidRPr="00ED3CC7">
        <w:rPr>
          <w:rStyle w:val="Char5"/>
          <w:spacing w:val="-2"/>
          <w:rtl/>
        </w:rPr>
        <w:t>خانمان</w:t>
      </w:r>
      <w:r w:rsidRPr="00ED3CC7">
        <w:rPr>
          <w:rStyle w:val="Char5"/>
          <w:rFonts w:hint="cs"/>
          <w:spacing w:val="-2"/>
          <w:rtl/>
        </w:rPr>
        <w:t>ی</w:t>
      </w:r>
      <w:r w:rsidRPr="00ED3CC7">
        <w:rPr>
          <w:rStyle w:val="Char5"/>
          <w:spacing w:val="-2"/>
          <w:rtl/>
        </w:rPr>
        <w:t xml:space="preserve"> ب</w:t>
      </w:r>
      <w:r w:rsidRPr="00ED3CC7">
        <w:rPr>
          <w:rStyle w:val="Char5"/>
          <w:rFonts w:hint="cs"/>
          <w:spacing w:val="-2"/>
          <w:rtl/>
        </w:rPr>
        <w:t>ی</w:t>
      </w:r>
      <w:r w:rsidRPr="00ED3CC7">
        <w:rPr>
          <w:rStyle w:val="Char5"/>
          <w:rFonts w:hint="eastAsia"/>
          <w:spacing w:val="-2"/>
          <w:rtl/>
        </w:rPr>
        <w:t>ندازد،</w:t>
      </w:r>
      <w:r w:rsidRPr="00ED3CC7">
        <w:rPr>
          <w:rStyle w:val="Char5"/>
          <w:spacing w:val="-2"/>
          <w:rtl/>
        </w:rPr>
        <w:t xml:space="preserve"> که در هر صورت از هر طرف مص</w:t>
      </w:r>
      <w:r w:rsidRPr="00ED3CC7">
        <w:rPr>
          <w:rStyle w:val="Char5"/>
          <w:rFonts w:hint="eastAsia"/>
          <w:spacing w:val="-2"/>
          <w:rtl/>
        </w:rPr>
        <w:t>یبت</w:t>
      </w:r>
      <w:r w:rsidRPr="00ED3CC7">
        <w:rPr>
          <w:rStyle w:val="Char5"/>
          <w:spacing w:val="-2"/>
          <w:rtl/>
        </w:rPr>
        <w:t xml:space="preserve"> بود ودرد و ماتم...!! ا</w:t>
      </w:r>
      <w:r w:rsidRPr="00ED3CC7">
        <w:rPr>
          <w:rStyle w:val="Char5"/>
          <w:rFonts w:hint="eastAsia"/>
          <w:spacing w:val="-2"/>
          <w:rtl/>
        </w:rPr>
        <w:t>ین</w:t>
      </w:r>
      <w:r w:rsidRPr="00ED3CC7">
        <w:rPr>
          <w:rStyle w:val="Char5"/>
          <w:spacing w:val="-2"/>
          <w:rtl/>
        </w:rPr>
        <w:t xml:space="preserve"> است نتا</w:t>
      </w:r>
      <w:r w:rsidRPr="00ED3CC7">
        <w:rPr>
          <w:rStyle w:val="Char5"/>
          <w:rFonts w:hint="eastAsia"/>
          <w:spacing w:val="-2"/>
          <w:rtl/>
        </w:rPr>
        <w:t>یج</w:t>
      </w:r>
      <w:r w:rsidRPr="00ED3CC7">
        <w:rPr>
          <w:rStyle w:val="Char5"/>
          <w:spacing w:val="-2"/>
          <w:rtl/>
        </w:rPr>
        <w:t xml:space="preserve"> لذت </w:t>
      </w:r>
      <w:r w:rsidRPr="00ED3CC7">
        <w:rPr>
          <w:rStyle w:val="Char5"/>
          <w:rFonts w:hint="eastAsia"/>
          <w:spacing w:val="-2"/>
          <w:rtl/>
        </w:rPr>
        <w:t>یک</w:t>
      </w:r>
      <w:r w:rsidRPr="00ED3CC7">
        <w:rPr>
          <w:rStyle w:val="Char5"/>
          <w:spacing w:val="-2"/>
          <w:rtl/>
        </w:rPr>
        <w:t xml:space="preserve"> لحظه‏</w:t>
      </w:r>
      <w:r w:rsidRPr="00ED3CC7">
        <w:rPr>
          <w:rStyle w:val="Char5"/>
          <w:rFonts w:hint="eastAsia"/>
          <w:spacing w:val="-2"/>
          <w:rtl/>
        </w:rPr>
        <w:t>یی</w:t>
      </w:r>
      <w:r w:rsidRPr="00ED3CC7">
        <w:rPr>
          <w:rStyle w:val="Char5"/>
          <w:spacing w:val="-2"/>
          <w:rtl/>
        </w:rPr>
        <w:t xml:space="preserve"> ک</w:t>
      </w:r>
      <w:r w:rsidRPr="00ED3CC7">
        <w:rPr>
          <w:rStyle w:val="Char5"/>
          <w:rFonts w:hint="eastAsia"/>
          <w:spacing w:val="-2"/>
          <w:rtl/>
        </w:rPr>
        <w:t>ه</w:t>
      </w:r>
      <w:r w:rsidRPr="00ED3CC7">
        <w:rPr>
          <w:rStyle w:val="Char5"/>
          <w:spacing w:val="-2"/>
          <w:rtl/>
        </w:rPr>
        <w:t xml:space="preserve"> تا قام ق</w:t>
      </w:r>
      <w:r w:rsidRPr="00ED3CC7">
        <w:rPr>
          <w:rStyle w:val="Char5"/>
          <w:rFonts w:hint="eastAsia"/>
          <w:spacing w:val="-2"/>
          <w:rtl/>
        </w:rPr>
        <w:t>یامت</w:t>
      </w:r>
      <w:r w:rsidRPr="00ED3CC7">
        <w:rPr>
          <w:rStyle w:val="Char5"/>
          <w:spacing w:val="-2"/>
          <w:rtl/>
        </w:rPr>
        <w:t xml:space="preserve"> </w:t>
      </w:r>
      <w:r w:rsidRPr="00ED3CC7">
        <w:rPr>
          <w:rStyle w:val="Char5"/>
          <w:rFonts w:hint="eastAsia"/>
          <w:spacing w:val="-2"/>
          <w:rtl/>
        </w:rPr>
        <w:t>بد</w:t>
      </w:r>
      <w:r w:rsidRPr="00ED3CC7">
        <w:rPr>
          <w:rStyle w:val="Char5"/>
          <w:rFonts w:hint="cs"/>
          <w:spacing w:val="-2"/>
          <w:rtl/>
        </w:rPr>
        <w:t>ی</w:t>
      </w:r>
      <w:r w:rsidRPr="00ED3CC7">
        <w:rPr>
          <w:rStyle w:val="Char5"/>
          <w:spacing w:val="-2"/>
          <w:rtl/>
        </w:rPr>
        <w:t xml:space="preserve"> و زشت</w:t>
      </w:r>
      <w:r w:rsidRPr="00ED3CC7">
        <w:rPr>
          <w:rStyle w:val="Char5"/>
          <w:rFonts w:hint="cs"/>
          <w:spacing w:val="-2"/>
          <w:rtl/>
        </w:rPr>
        <w:t>ی</w:t>
      </w:r>
      <w:r w:rsidRPr="00ED3CC7">
        <w:rPr>
          <w:rStyle w:val="Char5"/>
          <w:spacing w:val="-2"/>
          <w:rtl/>
        </w:rPr>
        <w:t xml:space="preserve"> آن م</w:t>
      </w:r>
      <w:r w:rsidRPr="00ED3CC7">
        <w:rPr>
          <w:rStyle w:val="Char5"/>
          <w:rFonts w:hint="cs"/>
          <w:spacing w:val="-2"/>
          <w:rtl/>
        </w:rPr>
        <w:t>ی</w:t>
      </w:r>
      <w:r w:rsidRPr="00ED3CC7">
        <w:rPr>
          <w:rStyle w:val="Char5"/>
          <w:rFonts w:hint="eastAsia"/>
          <w:spacing w:val="-2"/>
          <w:rtl/>
        </w:rPr>
        <w:t>‏ماند</w:t>
      </w:r>
      <w:r w:rsidRPr="00ED3CC7">
        <w:rPr>
          <w:rStyle w:val="Char5"/>
          <w:spacing w:val="-2"/>
          <w:rtl/>
        </w:rPr>
        <w:t>!</w:t>
      </w:r>
    </w:p>
    <w:p w:rsidR="000B5A71" w:rsidRPr="008548CA" w:rsidRDefault="000B5A71" w:rsidP="00A12287">
      <w:pPr>
        <w:jc w:val="center"/>
        <w:rPr>
          <w:rStyle w:val="Char5"/>
          <w:rtl/>
        </w:rPr>
      </w:pPr>
      <w:r w:rsidRPr="008548CA">
        <w:rPr>
          <w:rStyle w:val="Char5"/>
          <w:rtl/>
        </w:rPr>
        <w:t>***</w:t>
      </w:r>
    </w:p>
    <w:p w:rsidR="000B5A71" w:rsidRDefault="000B5A71" w:rsidP="004A01ED">
      <w:pPr>
        <w:ind w:firstLine="284"/>
        <w:jc w:val="both"/>
        <w:rPr>
          <w:rFonts w:ascii="2  Badr" w:hAnsi="2  Badr"/>
        </w:rPr>
      </w:pPr>
      <w:r w:rsidRPr="008548CA">
        <w:rPr>
          <w:rStyle w:val="Char5"/>
          <w:rFonts w:hint="eastAsia"/>
          <w:rtl/>
        </w:rPr>
        <w:t>انسان</w:t>
      </w:r>
      <w:r w:rsidRPr="008548CA">
        <w:rPr>
          <w:rStyle w:val="Char5"/>
          <w:rtl/>
        </w:rPr>
        <w:t xml:space="preserve"> با تأمل در چن</w:t>
      </w:r>
      <w:r w:rsidRPr="008548CA">
        <w:rPr>
          <w:rStyle w:val="Char5"/>
          <w:rFonts w:hint="eastAsia"/>
          <w:rtl/>
        </w:rPr>
        <w:t>ین</w:t>
      </w:r>
      <w:r w:rsidRPr="008548CA">
        <w:rPr>
          <w:rStyle w:val="Char5"/>
          <w:rtl/>
        </w:rPr>
        <w:t xml:space="preserve"> امور</w:t>
      </w:r>
      <w:r w:rsidRPr="008548CA">
        <w:rPr>
          <w:rStyle w:val="Char5"/>
          <w:rFonts w:hint="eastAsia"/>
          <w:rtl/>
        </w:rPr>
        <w:t>ی</w:t>
      </w:r>
      <w:r w:rsidRPr="008548CA">
        <w:rPr>
          <w:rStyle w:val="Char5"/>
          <w:rtl/>
        </w:rPr>
        <w:t xml:space="preserve"> م</w:t>
      </w:r>
      <w:r w:rsidRPr="008548CA">
        <w:rPr>
          <w:rStyle w:val="Char5"/>
          <w:rFonts w:hint="cs"/>
          <w:rtl/>
        </w:rPr>
        <w:t>ی</w:t>
      </w:r>
      <w:r w:rsidRPr="008548CA">
        <w:rPr>
          <w:rStyle w:val="Char5"/>
          <w:rFonts w:hint="eastAsia"/>
          <w:rtl/>
        </w:rPr>
        <w:t>‏تواند</w:t>
      </w:r>
      <w:r w:rsidRPr="008548CA">
        <w:rPr>
          <w:rStyle w:val="Char5"/>
          <w:rtl/>
        </w:rPr>
        <w:t xml:space="preserve"> به تقو</w:t>
      </w:r>
      <w:r w:rsidRPr="008548CA">
        <w:rPr>
          <w:rStyle w:val="Char5"/>
          <w:rFonts w:hint="eastAsia"/>
          <w:rtl/>
        </w:rPr>
        <w:t>ی</w:t>
      </w:r>
      <w:r w:rsidRPr="008548CA">
        <w:rPr>
          <w:rStyle w:val="Char5"/>
          <w:rtl/>
        </w:rPr>
        <w:t xml:space="preserve"> برسد و </w:t>
      </w:r>
      <w:r w:rsidRPr="008548CA">
        <w:rPr>
          <w:rStyle w:val="Char5"/>
          <w:rFonts w:hint="cs"/>
          <w:rtl/>
        </w:rPr>
        <w:t>ی</w:t>
      </w:r>
      <w:r w:rsidRPr="008548CA">
        <w:rPr>
          <w:rStyle w:val="Char5"/>
          <w:rFonts w:hint="eastAsia"/>
          <w:rtl/>
        </w:rPr>
        <w:t>اد</w:t>
      </w:r>
      <w:r w:rsidRPr="008548CA">
        <w:rPr>
          <w:rStyle w:val="Char5"/>
          <w:rtl/>
        </w:rPr>
        <w:t xml:space="preserve"> بگ</w:t>
      </w:r>
      <w:r w:rsidRPr="008548CA">
        <w:rPr>
          <w:rStyle w:val="Char5"/>
          <w:rFonts w:hint="eastAsia"/>
          <w:rtl/>
        </w:rPr>
        <w:t>یرد</w:t>
      </w:r>
      <w:r w:rsidRPr="008548CA">
        <w:rPr>
          <w:rStyle w:val="Char5"/>
          <w:rtl/>
        </w:rPr>
        <w:t xml:space="preserve"> چگونه با هوا</w:t>
      </w:r>
      <w:r w:rsidRPr="008548CA">
        <w:rPr>
          <w:rStyle w:val="Char5"/>
          <w:rFonts w:hint="eastAsia"/>
          <w:rtl/>
        </w:rPr>
        <w:t>ی</w:t>
      </w:r>
      <w:r w:rsidRPr="008548CA">
        <w:rPr>
          <w:rStyle w:val="Char5"/>
          <w:rtl/>
        </w:rPr>
        <w:t xml:space="preserve"> نفس مقابله کند: ابتدا اند</w:t>
      </w:r>
      <w:r w:rsidRPr="008548CA">
        <w:rPr>
          <w:rStyle w:val="Char5"/>
          <w:rFonts w:hint="cs"/>
          <w:rtl/>
        </w:rPr>
        <w:t>ی</w:t>
      </w:r>
      <w:r w:rsidRPr="008548CA">
        <w:rPr>
          <w:rStyle w:val="Char5"/>
          <w:rFonts w:hint="eastAsia"/>
          <w:rtl/>
        </w:rPr>
        <w:t>شه</w:t>
      </w:r>
      <w:r w:rsidRPr="008548CA">
        <w:rPr>
          <w:rStyle w:val="Char5"/>
          <w:rtl/>
        </w:rPr>
        <w:t xml:space="preserve"> ‏ها و افکارش را اصلاح کند، از فکر معص</w:t>
      </w:r>
      <w:r w:rsidRPr="008548CA">
        <w:rPr>
          <w:rStyle w:val="Char5"/>
          <w:rFonts w:hint="eastAsia"/>
          <w:rtl/>
        </w:rPr>
        <w:t>یت</w:t>
      </w:r>
      <w:r w:rsidRPr="008548CA">
        <w:rPr>
          <w:rStyle w:val="Char5"/>
          <w:rtl/>
        </w:rPr>
        <w:t xml:space="preserve"> و شر بپره</w:t>
      </w:r>
      <w:r w:rsidRPr="008548CA">
        <w:rPr>
          <w:rStyle w:val="Char5"/>
          <w:rFonts w:hint="eastAsia"/>
          <w:rtl/>
        </w:rPr>
        <w:t>یزد،</w:t>
      </w:r>
      <w:r w:rsidRPr="008548CA">
        <w:rPr>
          <w:rStyle w:val="Char5"/>
          <w:rtl/>
        </w:rPr>
        <w:t xml:space="preserve"> از آن به شدت دور</w:t>
      </w:r>
      <w:r w:rsidRPr="008548CA">
        <w:rPr>
          <w:rStyle w:val="Char5"/>
          <w:rFonts w:hint="eastAsia"/>
          <w:rtl/>
        </w:rPr>
        <w:t>ی</w:t>
      </w:r>
      <w:r w:rsidRPr="008548CA">
        <w:rPr>
          <w:rStyle w:val="Char5"/>
          <w:rtl/>
        </w:rPr>
        <w:t xml:space="preserve"> کند، ا</w:t>
      </w:r>
      <w:r w:rsidRPr="008548CA">
        <w:rPr>
          <w:rStyle w:val="Char5"/>
          <w:rFonts w:hint="cs"/>
          <w:rtl/>
        </w:rPr>
        <w:t>ی</w:t>
      </w:r>
      <w:r w:rsidRPr="008548CA">
        <w:rPr>
          <w:rStyle w:val="Char5"/>
          <w:rFonts w:hint="eastAsia"/>
          <w:rtl/>
        </w:rPr>
        <w:t>ن</w:t>
      </w:r>
      <w:r w:rsidRPr="008548CA">
        <w:rPr>
          <w:rStyle w:val="Char5"/>
          <w:rtl/>
        </w:rPr>
        <w:t xml:space="preserve"> کار ممکن است برا</w:t>
      </w:r>
      <w:r w:rsidRPr="008548CA">
        <w:rPr>
          <w:rStyle w:val="Char5"/>
          <w:rFonts w:hint="eastAsia"/>
          <w:rtl/>
        </w:rPr>
        <w:t>یش</w:t>
      </w:r>
      <w:r w:rsidRPr="008548CA">
        <w:rPr>
          <w:rStyle w:val="Char5"/>
          <w:rtl/>
        </w:rPr>
        <w:t xml:space="preserve"> سخت و دردناک باشد، ول</w:t>
      </w:r>
      <w:r w:rsidRPr="008548CA">
        <w:rPr>
          <w:rStyle w:val="Char5"/>
          <w:rFonts w:hint="eastAsia"/>
          <w:rtl/>
        </w:rPr>
        <w:t>ی</w:t>
      </w:r>
      <w:r w:rsidRPr="008548CA">
        <w:rPr>
          <w:rStyle w:val="Char5"/>
          <w:rtl/>
        </w:rPr>
        <w:t xml:space="preserve"> نبا</w:t>
      </w:r>
      <w:r w:rsidRPr="008548CA">
        <w:rPr>
          <w:rStyle w:val="Char5"/>
          <w:rFonts w:hint="cs"/>
          <w:rtl/>
        </w:rPr>
        <w:t>ی</w:t>
      </w:r>
      <w:r w:rsidRPr="008548CA">
        <w:rPr>
          <w:rStyle w:val="Char5"/>
          <w:rFonts w:hint="eastAsia"/>
          <w:rtl/>
        </w:rPr>
        <w:t>د</w:t>
      </w:r>
      <w:r w:rsidRPr="008548CA">
        <w:rPr>
          <w:rStyle w:val="Char5"/>
          <w:rtl/>
        </w:rPr>
        <w:t xml:space="preserve"> فراموش کرد که چشم‏پوش</w:t>
      </w:r>
      <w:r w:rsidRPr="008548CA">
        <w:rPr>
          <w:rStyle w:val="Char5"/>
          <w:rFonts w:hint="eastAsia"/>
          <w:rtl/>
        </w:rPr>
        <w:t>ی</w:t>
      </w:r>
      <w:r w:rsidRPr="008548CA">
        <w:rPr>
          <w:rStyle w:val="Char5"/>
          <w:rtl/>
        </w:rPr>
        <w:t xml:space="preserve"> و کنترل نفس از تجاوز به محدوده‏</w:t>
      </w:r>
      <w:r w:rsidRPr="008548CA">
        <w:rPr>
          <w:rStyle w:val="Char5"/>
          <w:rFonts w:hint="cs"/>
          <w:rtl/>
        </w:rPr>
        <w:t>ی</w:t>
      </w:r>
      <w:r w:rsidRPr="008548CA">
        <w:rPr>
          <w:rStyle w:val="Char5"/>
          <w:rtl/>
        </w:rPr>
        <w:t xml:space="preserve"> حرام آسان ن</w:t>
      </w:r>
      <w:r w:rsidRPr="008548CA">
        <w:rPr>
          <w:rStyle w:val="Char5"/>
          <w:rFonts w:hint="cs"/>
          <w:rtl/>
        </w:rPr>
        <w:t>ی</w:t>
      </w:r>
      <w:r w:rsidRPr="008548CA">
        <w:rPr>
          <w:rStyle w:val="Char5"/>
          <w:rFonts w:hint="eastAsia"/>
          <w:rtl/>
        </w:rPr>
        <w:t>ست،</w:t>
      </w:r>
      <w:r w:rsidRPr="008548CA">
        <w:rPr>
          <w:rStyle w:val="Char5"/>
          <w:rtl/>
        </w:rPr>
        <w:t xml:space="preserve"> اما آسا</w:t>
      </w:r>
      <w:r w:rsidRPr="008548CA">
        <w:rPr>
          <w:rStyle w:val="Char5"/>
          <w:rFonts w:hint="eastAsia"/>
          <w:rtl/>
        </w:rPr>
        <w:t>یش</w:t>
      </w:r>
      <w:r w:rsidRPr="008548CA">
        <w:rPr>
          <w:rStyle w:val="Char5"/>
          <w:rtl/>
        </w:rPr>
        <w:t xml:space="preserve"> و لذت ب</w:t>
      </w:r>
      <w:r w:rsidRPr="008548CA">
        <w:rPr>
          <w:rStyle w:val="Char5"/>
          <w:rFonts w:hint="eastAsia"/>
          <w:rtl/>
        </w:rPr>
        <w:t>ی‏مثال</w:t>
      </w:r>
      <w:r w:rsidRPr="008548CA">
        <w:rPr>
          <w:rStyle w:val="Char5"/>
          <w:rtl/>
        </w:rPr>
        <w:t xml:space="preserve"> سرا</w:t>
      </w:r>
      <w:r w:rsidRPr="008548CA">
        <w:rPr>
          <w:rStyle w:val="Char5"/>
          <w:rFonts w:hint="eastAsia"/>
          <w:rtl/>
        </w:rPr>
        <w:t>ی</w:t>
      </w:r>
      <w:r w:rsidRPr="008548CA">
        <w:rPr>
          <w:rStyle w:val="Char5"/>
          <w:rtl/>
        </w:rPr>
        <w:t xml:space="preserve"> جاو</w:t>
      </w:r>
      <w:r w:rsidRPr="008548CA">
        <w:rPr>
          <w:rStyle w:val="Char5"/>
          <w:rFonts w:hint="cs"/>
          <w:rtl/>
        </w:rPr>
        <w:t>ی</w:t>
      </w:r>
      <w:r w:rsidRPr="008548CA">
        <w:rPr>
          <w:rStyle w:val="Char5"/>
          <w:rFonts w:hint="eastAsia"/>
          <w:rtl/>
        </w:rPr>
        <w:t>د</w:t>
      </w:r>
      <w:r w:rsidRPr="008548CA">
        <w:rPr>
          <w:rStyle w:val="Char5"/>
          <w:rtl/>
        </w:rPr>
        <w:t xml:space="preserve"> را به ارمغان م</w:t>
      </w:r>
      <w:r w:rsidRPr="008548CA">
        <w:rPr>
          <w:rStyle w:val="Char5"/>
          <w:rFonts w:hint="eastAsia"/>
          <w:rtl/>
        </w:rPr>
        <w:t>ی‏آورد</w:t>
      </w:r>
      <w:r>
        <w:rPr>
          <w:rFonts w:ascii="2  Badr" w:hAnsi="2  Badr"/>
          <w:rtl/>
        </w:rPr>
        <w:t>.</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67"/>
        <w:gridCol w:w="3261"/>
      </w:tblGrid>
      <w:tr w:rsidR="00ED3CC7" w:rsidTr="00ED3CC7">
        <w:tc>
          <w:tcPr>
            <w:tcW w:w="3260" w:type="dxa"/>
          </w:tcPr>
          <w:p w:rsidR="00ED3CC7" w:rsidRPr="00ED3CC7" w:rsidRDefault="00ED3CC7" w:rsidP="00ED3CC7">
            <w:pPr>
              <w:pStyle w:val="aa"/>
              <w:ind w:firstLine="0"/>
              <w:jc w:val="lowKashida"/>
              <w:rPr>
                <w:sz w:val="2"/>
                <w:szCs w:val="2"/>
                <w:rtl/>
              </w:rPr>
            </w:pPr>
            <w:r w:rsidRPr="005C283F">
              <w:rPr>
                <w:rtl/>
              </w:rPr>
              <w:t>أنـتَ فـی دار شـتات</w:t>
            </w:r>
            <w:r>
              <w:br/>
            </w:r>
          </w:p>
        </w:tc>
        <w:tc>
          <w:tcPr>
            <w:tcW w:w="567" w:type="dxa"/>
          </w:tcPr>
          <w:p w:rsidR="00ED3CC7" w:rsidRDefault="00ED3CC7" w:rsidP="00ED3CC7">
            <w:pPr>
              <w:pStyle w:val="aa"/>
              <w:jc w:val="lowKashida"/>
              <w:rPr>
                <w:rtl/>
              </w:rPr>
            </w:pPr>
          </w:p>
        </w:tc>
        <w:tc>
          <w:tcPr>
            <w:tcW w:w="3261" w:type="dxa"/>
          </w:tcPr>
          <w:p w:rsidR="00ED3CC7" w:rsidRPr="00ED3CC7" w:rsidRDefault="00ED3CC7" w:rsidP="00ED3CC7">
            <w:pPr>
              <w:pStyle w:val="aa"/>
              <w:ind w:firstLine="0"/>
              <w:jc w:val="lowKashida"/>
              <w:rPr>
                <w:sz w:val="2"/>
                <w:szCs w:val="2"/>
                <w:rtl/>
              </w:rPr>
            </w:pPr>
            <w:r w:rsidRPr="005C283F">
              <w:rPr>
                <w:rtl/>
              </w:rPr>
              <w:t>فَتَأهّـب لـشـتاتـ</w:t>
            </w:r>
            <w:r w:rsidR="00E01F6A">
              <w:rPr>
                <w:rtl/>
              </w:rPr>
              <w:t>ك</w:t>
            </w:r>
            <w:r>
              <w:br/>
            </w:r>
          </w:p>
        </w:tc>
      </w:tr>
      <w:tr w:rsidR="00ED3CC7" w:rsidTr="00ED3CC7">
        <w:tc>
          <w:tcPr>
            <w:tcW w:w="3260" w:type="dxa"/>
          </w:tcPr>
          <w:p w:rsidR="00ED3CC7" w:rsidRPr="00ED3CC7" w:rsidRDefault="00ED3CC7" w:rsidP="00ED3CC7">
            <w:pPr>
              <w:pStyle w:val="aa"/>
              <w:ind w:firstLine="0"/>
              <w:jc w:val="lowKashida"/>
              <w:rPr>
                <w:sz w:val="2"/>
                <w:szCs w:val="2"/>
                <w:rtl/>
              </w:rPr>
            </w:pPr>
            <w:r w:rsidRPr="005C283F">
              <w:rPr>
                <w:rtl/>
              </w:rPr>
              <w:t xml:space="preserve">وَاجـعـل الدّنیا </w:t>
            </w:r>
            <w:r w:rsidR="00E01F6A">
              <w:rPr>
                <w:rtl/>
              </w:rPr>
              <w:t>ك</w:t>
            </w:r>
            <w:r w:rsidRPr="005C283F">
              <w:rPr>
                <w:rtl/>
              </w:rPr>
              <w:t>یَوم</w:t>
            </w:r>
            <w:r>
              <w:br/>
            </w:r>
          </w:p>
        </w:tc>
        <w:tc>
          <w:tcPr>
            <w:tcW w:w="567" w:type="dxa"/>
          </w:tcPr>
          <w:p w:rsidR="00ED3CC7" w:rsidRDefault="00ED3CC7" w:rsidP="00ED3CC7">
            <w:pPr>
              <w:pStyle w:val="aa"/>
              <w:jc w:val="lowKashida"/>
              <w:rPr>
                <w:rtl/>
              </w:rPr>
            </w:pPr>
          </w:p>
        </w:tc>
        <w:tc>
          <w:tcPr>
            <w:tcW w:w="3261" w:type="dxa"/>
          </w:tcPr>
          <w:p w:rsidR="00ED3CC7" w:rsidRPr="00ED3CC7" w:rsidRDefault="00ED3CC7" w:rsidP="00ED3CC7">
            <w:pPr>
              <w:pStyle w:val="aa"/>
              <w:ind w:firstLine="0"/>
              <w:jc w:val="lowKashida"/>
              <w:rPr>
                <w:sz w:val="2"/>
                <w:szCs w:val="2"/>
                <w:rtl/>
              </w:rPr>
            </w:pPr>
            <w:r w:rsidRPr="005C283F">
              <w:rPr>
                <w:rtl/>
              </w:rPr>
              <w:t>صُمتَهُ عَن شهوات</w:t>
            </w:r>
            <w:r w:rsidR="00E01F6A">
              <w:rPr>
                <w:rtl/>
              </w:rPr>
              <w:t>ك</w:t>
            </w:r>
            <w:r>
              <w:br/>
            </w:r>
          </w:p>
        </w:tc>
      </w:tr>
      <w:tr w:rsidR="00ED3CC7" w:rsidTr="00ED3CC7">
        <w:tc>
          <w:tcPr>
            <w:tcW w:w="3260" w:type="dxa"/>
          </w:tcPr>
          <w:p w:rsidR="00ED3CC7" w:rsidRPr="00ED3CC7" w:rsidRDefault="00ED3CC7" w:rsidP="00ED3CC7">
            <w:pPr>
              <w:pStyle w:val="aa"/>
              <w:ind w:firstLine="0"/>
              <w:jc w:val="lowKashida"/>
              <w:rPr>
                <w:sz w:val="2"/>
                <w:szCs w:val="2"/>
                <w:rtl/>
              </w:rPr>
            </w:pPr>
            <w:r w:rsidRPr="005C283F">
              <w:rPr>
                <w:rtl/>
              </w:rPr>
              <w:t>واجعل الفطرَ عندالله</w:t>
            </w:r>
            <w:r>
              <w:br/>
            </w:r>
          </w:p>
        </w:tc>
        <w:tc>
          <w:tcPr>
            <w:tcW w:w="567" w:type="dxa"/>
          </w:tcPr>
          <w:p w:rsidR="00ED3CC7" w:rsidRDefault="00ED3CC7" w:rsidP="00ED3CC7">
            <w:pPr>
              <w:pStyle w:val="aa"/>
              <w:jc w:val="lowKashida"/>
              <w:rPr>
                <w:rtl/>
              </w:rPr>
            </w:pPr>
          </w:p>
        </w:tc>
        <w:tc>
          <w:tcPr>
            <w:tcW w:w="3261" w:type="dxa"/>
          </w:tcPr>
          <w:p w:rsidR="00ED3CC7" w:rsidRPr="00ED3CC7" w:rsidRDefault="00ED3CC7" w:rsidP="00ED3CC7">
            <w:pPr>
              <w:pStyle w:val="aa"/>
              <w:ind w:firstLine="0"/>
              <w:jc w:val="lowKashida"/>
              <w:rPr>
                <w:sz w:val="2"/>
                <w:szCs w:val="2"/>
                <w:rtl/>
              </w:rPr>
            </w:pPr>
            <w:r w:rsidRPr="005C283F">
              <w:rPr>
                <w:rtl/>
              </w:rPr>
              <w:t>فــی یـوم وَفـاتـ</w:t>
            </w:r>
            <w:r w:rsidR="00E01F6A">
              <w:rPr>
                <w:rtl/>
              </w:rPr>
              <w:t>ك</w:t>
            </w:r>
            <w:r>
              <w:br/>
            </w:r>
          </w:p>
        </w:tc>
      </w:tr>
    </w:tbl>
    <w:p w:rsidR="000B5A71" w:rsidRDefault="000B5A71" w:rsidP="004A01ED">
      <w:pPr>
        <w:ind w:firstLine="284"/>
        <w:jc w:val="both"/>
        <w:rPr>
          <w:rStyle w:val="Char5"/>
        </w:rPr>
      </w:pPr>
      <w:r w:rsidRPr="008548CA">
        <w:rPr>
          <w:rStyle w:val="Char5"/>
          <w:rFonts w:hint="eastAsia"/>
          <w:rtl/>
        </w:rPr>
        <w:t>شما</w:t>
      </w:r>
      <w:r w:rsidRPr="008548CA">
        <w:rPr>
          <w:rStyle w:val="Char5"/>
          <w:rtl/>
        </w:rPr>
        <w:t xml:space="preserve"> اکنون در سرا</w:t>
      </w:r>
      <w:r w:rsidRPr="008548CA">
        <w:rPr>
          <w:rStyle w:val="Char5"/>
          <w:rFonts w:hint="eastAsia"/>
          <w:rtl/>
        </w:rPr>
        <w:t>ی</w:t>
      </w:r>
      <w:r w:rsidRPr="008548CA">
        <w:rPr>
          <w:rStyle w:val="Char5"/>
          <w:rtl/>
        </w:rPr>
        <w:t xml:space="preserve"> آشفتگ</w:t>
      </w:r>
      <w:r w:rsidRPr="008548CA">
        <w:rPr>
          <w:rStyle w:val="Char5"/>
          <w:rFonts w:hint="cs"/>
          <w:rtl/>
        </w:rPr>
        <w:t>ی</w:t>
      </w:r>
      <w:r w:rsidRPr="008548CA">
        <w:rPr>
          <w:rStyle w:val="Char5"/>
          <w:rtl/>
        </w:rPr>
        <w:t xml:space="preserve"> و پر</w:t>
      </w:r>
      <w:r w:rsidRPr="008548CA">
        <w:rPr>
          <w:rStyle w:val="Char5"/>
          <w:rFonts w:hint="cs"/>
          <w:rtl/>
        </w:rPr>
        <w:t>ی</w:t>
      </w:r>
      <w:r w:rsidRPr="008548CA">
        <w:rPr>
          <w:rStyle w:val="Char5"/>
          <w:rFonts w:hint="eastAsia"/>
          <w:rtl/>
        </w:rPr>
        <w:t>شان</w:t>
      </w:r>
      <w:r w:rsidRPr="008548CA">
        <w:rPr>
          <w:rStyle w:val="Char5"/>
          <w:rFonts w:hint="cs"/>
          <w:rtl/>
        </w:rPr>
        <w:t>ی</w:t>
      </w:r>
      <w:r w:rsidRPr="008548CA">
        <w:rPr>
          <w:rStyle w:val="Char5"/>
          <w:rtl/>
        </w:rPr>
        <w:t xml:space="preserve"> هست</w:t>
      </w:r>
      <w:r w:rsidRPr="008548CA">
        <w:rPr>
          <w:rStyle w:val="Char5"/>
          <w:rFonts w:hint="cs"/>
          <w:rtl/>
        </w:rPr>
        <w:t>ی</w:t>
      </w:r>
      <w:r w:rsidRPr="008548CA">
        <w:rPr>
          <w:rStyle w:val="Char5"/>
          <w:rFonts w:hint="eastAsia"/>
          <w:rtl/>
        </w:rPr>
        <w:t>د،</w:t>
      </w:r>
      <w:r w:rsidRPr="008548CA">
        <w:rPr>
          <w:rStyle w:val="Char5"/>
          <w:rtl/>
        </w:rPr>
        <w:t xml:space="preserve"> پس پر</w:t>
      </w:r>
      <w:r w:rsidRPr="008548CA">
        <w:rPr>
          <w:rStyle w:val="Char5"/>
          <w:rFonts w:hint="eastAsia"/>
          <w:rtl/>
        </w:rPr>
        <w:t>یشان</w:t>
      </w:r>
      <w:r w:rsidRPr="008548CA">
        <w:rPr>
          <w:rStyle w:val="Char5"/>
          <w:rFonts w:hint="cs"/>
          <w:rtl/>
        </w:rPr>
        <w:t>ی</w:t>
      </w:r>
      <w:r w:rsidRPr="008548CA">
        <w:rPr>
          <w:rStyle w:val="Char5"/>
          <w:rtl/>
        </w:rPr>
        <w:t xml:space="preserve"> و درماندگ</w:t>
      </w:r>
      <w:r w:rsidRPr="008548CA">
        <w:rPr>
          <w:rStyle w:val="Char5"/>
          <w:rFonts w:hint="cs"/>
          <w:rtl/>
        </w:rPr>
        <w:t>ی</w:t>
      </w:r>
      <w:r w:rsidRPr="008548CA">
        <w:rPr>
          <w:rStyle w:val="Char5"/>
          <w:rtl/>
        </w:rPr>
        <w:t xml:space="preserve"> خو</w:t>
      </w:r>
      <w:r w:rsidRPr="008548CA">
        <w:rPr>
          <w:rStyle w:val="Char5"/>
          <w:rFonts w:hint="cs"/>
          <w:rtl/>
        </w:rPr>
        <w:t>ی</w:t>
      </w:r>
      <w:r w:rsidRPr="008548CA">
        <w:rPr>
          <w:rStyle w:val="Char5"/>
          <w:rFonts w:hint="eastAsia"/>
          <w:rtl/>
        </w:rPr>
        <w:t>ش</w:t>
      </w:r>
      <w:r w:rsidRPr="008548CA">
        <w:rPr>
          <w:rStyle w:val="Char5"/>
          <w:rtl/>
        </w:rPr>
        <w:t xml:space="preserve"> را در</w:t>
      </w:r>
      <w:r w:rsidRPr="008548CA">
        <w:rPr>
          <w:rStyle w:val="Char5"/>
          <w:rFonts w:hint="eastAsia"/>
          <w:rtl/>
        </w:rPr>
        <w:t>یاب</w:t>
      </w:r>
      <w:r w:rsidRPr="008548CA">
        <w:rPr>
          <w:rStyle w:val="Char5"/>
          <w:rFonts w:hint="cs"/>
          <w:rtl/>
        </w:rPr>
        <w:t>ی</w:t>
      </w:r>
      <w:r w:rsidRPr="008548CA">
        <w:rPr>
          <w:rStyle w:val="Char5"/>
          <w:rFonts w:hint="eastAsia"/>
          <w:rtl/>
        </w:rPr>
        <w:t>د</w:t>
      </w:r>
      <w:r w:rsidRPr="008548CA">
        <w:rPr>
          <w:rStyle w:val="Char5"/>
          <w:rtl/>
        </w:rPr>
        <w:t>! تمام دن</w:t>
      </w:r>
      <w:r w:rsidRPr="008548CA">
        <w:rPr>
          <w:rStyle w:val="Char5"/>
          <w:rFonts w:hint="eastAsia"/>
          <w:rtl/>
        </w:rPr>
        <w:t>یا</w:t>
      </w:r>
      <w:r w:rsidRPr="008548CA">
        <w:rPr>
          <w:rStyle w:val="Char5"/>
          <w:rtl/>
        </w:rPr>
        <w:t xml:space="preserve"> را مثل </w:t>
      </w:r>
      <w:r w:rsidRPr="008548CA">
        <w:rPr>
          <w:rStyle w:val="Char5"/>
          <w:rFonts w:hint="eastAsia"/>
          <w:rtl/>
        </w:rPr>
        <w:t>یک</w:t>
      </w:r>
      <w:r w:rsidRPr="008548CA">
        <w:rPr>
          <w:rStyle w:val="Char5"/>
          <w:rtl/>
        </w:rPr>
        <w:t xml:space="preserve"> روز فرض کن</w:t>
      </w:r>
      <w:r w:rsidRPr="008548CA">
        <w:rPr>
          <w:rStyle w:val="Char5"/>
          <w:rFonts w:hint="eastAsia"/>
          <w:rtl/>
        </w:rPr>
        <w:t>ید</w:t>
      </w:r>
      <w:r w:rsidRPr="008548CA">
        <w:rPr>
          <w:rStyle w:val="Char5"/>
          <w:rtl/>
        </w:rPr>
        <w:t xml:space="preserve"> که روزه گرفته‏ا</w:t>
      </w:r>
      <w:r w:rsidRPr="008548CA">
        <w:rPr>
          <w:rStyle w:val="Char5"/>
          <w:rFonts w:hint="eastAsia"/>
          <w:rtl/>
        </w:rPr>
        <w:t>ید</w:t>
      </w:r>
      <w:r w:rsidRPr="008548CA">
        <w:rPr>
          <w:rStyle w:val="Char5"/>
          <w:rtl/>
        </w:rPr>
        <w:t xml:space="preserve"> و از</w:t>
      </w:r>
      <w:r w:rsidR="00F92A6C">
        <w:rPr>
          <w:rStyle w:val="Char5"/>
          <w:rtl/>
        </w:rPr>
        <w:t xml:space="preserve"> شهوت‌ها</w:t>
      </w:r>
      <w:r w:rsidR="009557F0">
        <w:rPr>
          <w:rStyle w:val="Char5"/>
          <w:rtl/>
        </w:rPr>
        <w:t xml:space="preserve"> </w:t>
      </w:r>
      <w:r w:rsidRPr="008548CA">
        <w:rPr>
          <w:rStyle w:val="Char5"/>
          <w:rtl/>
        </w:rPr>
        <w:t>دور</w:t>
      </w:r>
      <w:r w:rsidRPr="008548CA">
        <w:rPr>
          <w:rStyle w:val="Char5"/>
          <w:rFonts w:hint="eastAsia"/>
          <w:rtl/>
        </w:rPr>
        <w:t>ی</w:t>
      </w:r>
      <w:r w:rsidRPr="008548CA">
        <w:rPr>
          <w:rStyle w:val="Char5"/>
          <w:rtl/>
        </w:rPr>
        <w:t xml:space="preserve"> کرده‏ا</w:t>
      </w:r>
      <w:r w:rsidRPr="008548CA">
        <w:rPr>
          <w:rStyle w:val="Char5"/>
          <w:rFonts w:hint="cs"/>
          <w:rtl/>
        </w:rPr>
        <w:t>ی</w:t>
      </w:r>
      <w:r w:rsidRPr="008548CA">
        <w:rPr>
          <w:rStyle w:val="Char5"/>
          <w:rFonts w:hint="eastAsia"/>
          <w:rtl/>
        </w:rPr>
        <w:t>د</w:t>
      </w:r>
      <w:r w:rsidRPr="008548CA">
        <w:rPr>
          <w:rStyle w:val="Char5"/>
          <w:rtl/>
        </w:rPr>
        <w:t>! و تنها در هنگام رس</w:t>
      </w:r>
      <w:r w:rsidRPr="008548CA">
        <w:rPr>
          <w:rStyle w:val="Char5"/>
          <w:rFonts w:hint="eastAsia"/>
          <w:rtl/>
        </w:rPr>
        <w:t>یدن</w:t>
      </w:r>
      <w:r w:rsidRPr="008548CA">
        <w:rPr>
          <w:rStyle w:val="Char5"/>
          <w:rtl/>
        </w:rPr>
        <w:t xml:space="preserve"> به خدا در سرآغاز مرگ روزه‏اتان را باز کن</w:t>
      </w:r>
      <w:r w:rsidRPr="008548CA">
        <w:rPr>
          <w:rStyle w:val="Char5"/>
          <w:rFonts w:hint="eastAsia"/>
          <w:rtl/>
        </w:rPr>
        <w:t>ید</w:t>
      </w:r>
      <w:r w:rsidRPr="008548CA">
        <w:rPr>
          <w:rStyle w:val="Char5"/>
          <w:rtl/>
        </w:rPr>
        <w:t>!</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67"/>
        <w:gridCol w:w="3261"/>
      </w:tblGrid>
      <w:tr w:rsidR="00ED3CC7" w:rsidTr="00ED3CC7">
        <w:tc>
          <w:tcPr>
            <w:tcW w:w="3260" w:type="dxa"/>
          </w:tcPr>
          <w:p w:rsidR="00ED3CC7" w:rsidRPr="007C529D" w:rsidRDefault="00ED3CC7" w:rsidP="00ED3CC7">
            <w:pPr>
              <w:pStyle w:val="aa"/>
              <w:ind w:firstLine="0"/>
              <w:jc w:val="lowKashida"/>
              <w:rPr>
                <w:rStyle w:val="Char5"/>
                <w:sz w:val="2"/>
                <w:szCs w:val="2"/>
                <w:rtl/>
              </w:rPr>
            </w:pPr>
            <w:r w:rsidRPr="005C283F">
              <w:rPr>
                <w:rtl/>
              </w:rPr>
              <w:t>لاخـیرَ فـیمـن لـایـراقـبُ ربّـه عـنَد</w:t>
            </w:r>
            <w:r>
              <w:br/>
            </w:r>
          </w:p>
        </w:tc>
        <w:tc>
          <w:tcPr>
            <w:tcW w:w="567" w:type="dxa"/>
          </w:tcPr>
          <w:p w:rsidR="00ED3CC7" w:rsidRDefault="00ED3CC7" w:rsidP="00ED3CC7">
            <w:pPr>
              <w:pStyle w:val="aa"/>
              <w:jc w:val="lowKashida"/>
              <w:rPr>
                <w:rStyle w:val="Char5"/>
                <w:rtl/>
              </w:rPr>
            </w:pPr>
          </w:p>
        </w:tc>
        <w:tc>
          <w:tcPr>
            <w:tcW w:w="3261" w:type="dxa"/>
          </w:tcPr>
          <w:p w:rsidR="00ED3CC7" w:rsidRPr="00ED3CC7" w:rsidRDefault="00ED3CC7" w:rsidP="00ED3CC7">
            <w:pPr>
              <w:pStyle w:val="aa"/>
              <w:ind w:firstLine="0"/>
              <w:jc w:val="lowKashida"/>
              <w:rPr>
                <w:rStyle w:val="Char5"/>
                <w:sz w:val="2"/>
                <w:szCs w:val="2"/>
                <w:rtl/>
              </w:rPr>
            </w:pPr>
            <w:r w:rsidRPr="005C283F">
              <w:rPr>
                <w:rtl/>
              </w:rPr>
              <w:t>الـهـوی و ِیَـخـافه إیـمـاناً</w:t>
            </w:r>
            <w:r>
              <w:br/>
            </w:r>
          </w:p>
        </w:tc>
      </w:tr>
      <w:tr w:rsidR="00ED3CC7" w:rsidTr="00ED3CC7">
        <w:tc>
          <w:tcPr>
            <w:tcW w:w="3260" w:type="dxa"/>
          </w:tcPr>
          <w:p w:rsidR="00ED3CC7" w:rsidRPr="007C529D" w:rsidRDefault="00ED3CC7" w:rsidP="00ED3CC7">
            <w:pPr>
              <w:pStyle w:val="aa"/>
              <w:ind w:firstLine="0"/>
              <w:jc w:val="lowKashida"/>
              <w:rPr>
                <w:rStyle w:val="Char5"/>
                <w:sz w:val="2"/>
                <w:szCs w:val="2"/>
                <w:rtl/>
              </w:rPr>
            </w:pPr>
            <w:r w:rsidRPr="005C283F">
              <w:rPr>
                <w:rtl/>
              </w:rPr>
              <w:t>حجب التقی سُبل الهوی فأخو التقی</w:t>
            </w:r>
            <w:r>
              <w:br/>
            </w:r>
          </w:p>
        </w:tc>
        <w:tc>
          <w:tcPr>
            <w:tcW w:w="567" w:type="dxa"/>
          </w:tcPr>
          <w:p w:rsidR="00ED3CC7" w:rsidRDefault="00ED3CC7" w:rsidP="00ED3CC7">
            <w:pPr>
              <w:pStyle w:val="aa"/>
              <w:jc w:val="lowKashida"/>
              <w:rPr>
                <w:rStyle w:val="Char5"/>
                <w:rtl/>
              </w:rPr>
            </w:pPr>
          </w:p>
        </w:tc>
        <w:tc>
          <w:tcPr>
            <w:tcW w:w="3261" w:type="dxa"/>
          </w:tcPr>
          <w:p w:rsidR="00ED3CC7" w:rsidRPr="00ED3CC7" w:rsidRDefault="00ED3CC7" w:rsidP="00ED3CC7">
            <w:pPr>
              <w:pStyle w:val="aa"/>
              <w:ind w:firstLine="0"/>
              <w:jc w:val="lowKashida"/>
              <w:rPr>
                <w:rStyle w:val="Char5"/>
                <w:sz w:val="2"/>
                <w:szCs w:val="2"/>
                <w:rtl/>
              </w:rPr>
            </w:pPr>
            <w:r w:rsidRPr="005C283F">
              <w:rPr>
                <w:rtl/>
              </w:rPr>
              <w:t>یخشی إذا وافی المعادَ هـوانا</w:t>
            </w:r>
            <w:r>
              <w:br/>
            </w:r>
          </w:p>
        </w:tc>
      </w:tr>
    </w:tbl>
    <w:p w:rsidR="000B5A71" w:rsidRDefault="000B5A71" w:rsidP="004A01ED">
      <w:pPr>
        <w:ind w:firstLine="284"/>
        <w:jc w:val="both"/>
        <w:rPr>
          <w:rStyle w:val="Char5"/>
        </w:rPr>
      </w:pPr>
      <w:r w:rsidRPr="008548CA">
        <w:rPr>
          <w:rStyle w:val="Char5"/>
          <w:rFonts w:hint="eastAsia"/>
          <w:rtl/>
        </w:rPr>
        <w:t>کس</w:t>
      </w:r>
      <w:r w:rsidRPr="008548CA">
        <w:rPr>
          <w:rStyle w:val="Char5"/>
          <w:rFonts w:hint="cs"/>
          <w:rtl/>
        </w:rPr>
        <w:t>ی</w:t>
      </w:r>
      <w:r w:rsidRPr="008548CA">
        <w:rPr>
          <w:rStyle w:val="Char5"/>
          <w:rtl/>
        </w:rPr>
        <w:t xml:space="preserve"> که د</w:t>
      </w:r>
      <w:r w:rsidRPr="008548CA">
        <w:rPr>
          <w:rStyle w:val="Char5"/>
          <w:rFonts w:hint="eastAsia"/>
          <w:rtl/>
        </w:rPr>
        <w:t>ر</w:t>
      </w:r>
      <w:r w:rsidRPr="008548CA">
        <w:rPr>
          <w:rStyle w:val="Char5"/>
          <w:rtl/>
        </w:rPr>
        <w:t xml:space="preserve"> برابر هوا و هوس از پرو</w:t>
      </w:r>
      <w:r w:rsidRPr="008548CA">
        <w:rPr>
          <w:rStyle w:val="Char5"/>
          <w:rFonts w:hint="eastAsia"/>
          <w:rtl/>
        </w:rPr>
        <w:t>ردگار</w:t>
      </w:r>
      <w:r w:rsidRPr="008548CA">
        <w:rPr>
          <w:rStyle w:val="Char5"/>
          <w:rtl/>
        </w:rPr>
        <w:t xml:space="preserve"> پروا نم</w:t>
      </w:r>
      <w:r w:rsidRPr="008548CA">
        <w:rPr>
          <w:rStyle w:val="Char5"/>
          <w:rFonts w:hint="eastAsia"/>
          <w:rtl/>
        </w:rPr>
        <w:t>ی‏کند</w:t>
      </w:r>
      <w:r w:rsidRPr="008548CA">
        <w:rPr>
          <w:rStyle w:val="Char5"/>
          <w:rtl/>
        </w:rPr>
        <w:t xml:space="preserve"> و از او</w:t>
      </w:r>
      <w:r w:rsidR="00811778">
        <w:rPr>
          <w:rStyle w:val="Char5"/>
          <w:rtl/>
        </w:rPr>
        <w:t xml:space="preserve"> نمی‌</w:t>
      </w:r>
      <w:r w:rsidRPr="008548CA">
        <w:rPr>
          <w:rStyle w:val="Char5"/>
          <w:rtl/>
        </w:rPr>
        <w:t>ترسد، ه</w:t>
      </w:r>
      <w:r w:rsidRPr="008548CA">
        <w:rPr>
          <w:rStyle w:val="Char5"/>
          <w:rFonts w:hint="cs"/>
          <w:rtl/>
        </w:rPr>
        <w:t>ی</w:t>
      </w:r>
      <w:r w:rsidRPr="008548CA">
        <w:rPr>
          <w:rStyle w:val="Char5"/>
          <w:rFonts w:hint="eastAsia"/>
          <w:rtl/>
        </w:rPr>
        <w:t>چ</w:t>
      </w:r>
      <w:r w:rsidRPr="008548CA">
        <w:rPr>
          <w:rStyle w:val="Char5"/>
          <w:rtl/>
        </w:rPr>
        <w:t xml:space="preserve"> بهره‏</w:t>
      </w:r>
      <w:r w:rsidRPr="008548CA">
        <w:rPr>
          <w:rStyle w:val="Char5"/>
          <w:rFonts w:hint="eastAsia"/>
          <w:rtl/>
        </w:rPr>
        <w:t>یی</w:t>
      </w:r>
      <w:r w:rsidRPr="008548CA">
        <w:rPr>
          <w:rStyle w:val="Char5"/>
          <w:rtl/>
        </w:rPr>
        <w:t xml:space="preserve"> حاصل نم</w:t>
      </w:r>
      <w:r w:rsidRPr="008548CA">
        <w:rPr>
          <w:rStyle w:val="Char5"/>
          <w:rFonts w:hint="cs"/>
          <w:rtl/>
        </w:rPr>
        <w:t>ی</w:t>
      </w:r>
      <w:r w:rsidRPr="008548CA">
        <w:rPr>
          <w:rStyle w:val="Char5"/>
          <w:rFonts w:hint="eastAsia"/>
          <w:rtl/>
        </w:rPr>
        <w:t>‏کند</w:t>
      </w:r>
      <w:r w:rsidRPr="008548CA">
        <w:rPr>
          <w:rStyle w:val="Char5"/>
          <w:rtl/>
        </w:rPr>
        <w:t>./ تقو</w:t>
      </w:r>
      <w:r w:rsidRPr="008548CA">
        <w:rPr>
          <w:rStyle w:val="Char5"/>
          <w:rFonts w:hint="eastAsia"/>
          <w:rtl/>
        </w:rPr>
        <w:t>ی</w:t>
      </w:r>
      <w:r w:rsidRPr="008548CA">
        <w:rPr>
          <w:rStyle w:val="Char5"/>
          <w:rtl/>
        </w:rPr>
        <w:t xml:space="preserve"> راه هوا و هوس را م</w:t>
      </w:r>
      <w:r w:rsidRPr="008548CA">
        <w:rPr>
          <w:rStyle w:val="Char5"/>
          <w:rFonts w:hint="cs"/>
          <w:rtl/>
        </w:rPr>
        <w:t>ی</w:t>
      </w:r>
      <w:r w:rsidRPr="008548CA">
        <w:rPr>
          <w:rStyle w:val="Char5"/>
          <w:rFonts w:hint="eastAsia"/>
          <w:rtl/>
        </w:rPr>
        <w:t>‏بندد،</w:t>
      </w:r>
      <w:r w:rsidRPr="008548CA">
        <w:rPr>
          <w:rStyle w:val="Char5"/>
          <w:rtl/>
        </w:rPr>
        <w:t xml:space="preserve"> انسان باتقو</w:t>
      </w:r>
      <w:r w:rsidRPr="008548CA">
        <w:rPr>
          <w:rStyle w:val="Char5"/>
          <w:rFonts w:hint="eastAsia"/>
          <w:rtl/>
        </w:rPr>
        <w:t>ی</w:t>
      </w:r>
      <w:r w:rsidRPr="008548CA">
        <w:rPr>
          <w:rStyle w:val="Char5"/>
          <w:rtl/>
        </w:rPr>
        <w:t xml:space="preserve"> از</w:t>
      </w:r>
      <w:r w:rsidR="00AA1E97">
        <w:rPr>
          <w:rStyle w:val="Char5"/>
          <w:rtl/>
        </w:rPr>
        <w:t xml:space="preserve"> اینکه</w:t>
      </w:r>
      <w:r w:rsidRPr="008548CA">
        <w:rPr>
          <w:rStyle w:val="Char5"/>
          <w:rtl/>
        </w:rPr>
        <w:t xml:space="preserve"> با خوار</w:t>
      </w:r>
      <w:r w:rsidRPr="008548CA">
        <w:rPr>
          <w:rStyle w:val="Char5"/>
          <w:rFonts w:hint="eastAsia"/>
          <w:rtl/>
        </w:rPr>
        <w:t>ی</w:t>
      </w:r>
      <w:r w:rsidRPr="008548CA">
        <w:rPr>
          <w:rStyle w:val="Char5"/>
          <w:rtl/>
        </w:rPr>
        <w:t xml:space="preserve"> در پ</w:t>
      </w:r>
      <w:r w:rsidRPr="008548CA">
        <w:rPr>
          <w:rStyle w:val="Char5"/>
          <w:rFonts w:hint="cs"/>
          <w:rtl/>
        </w:rPr>
        <w:t>ی</w:t>
      </w:r>
      <w:r w:rsidRPr="008548CA">
        <w:rPr>
          <w:rStyle w:val="Char5"/>
          <w:rFonts w:hint="eastAsia"/>
          <w:rtl/>
        </w:rPr>
        <w:t>شگاه</w:t>
      </w:r>
      <w:r w:rsidRPr="008548CA">
        <w:rPr>
          <w:rStyle w:val="Char5"/>
          <w:rtl/>
        </w:rPr>
        <w:t xml:space="preserve"> خدا حضور </w:t>
      </w:r>
      <w:r w:rsidRPr="008548CA">
        <w:rPr>
          <w:rStyle w:val="Char5"/>
          <w:rFonts w:hint="eastAsia"/>
          <w:rtl/>
        </w:rPr>
        <w:t>یابد،</w:t>
      </w:r>
      <w:r w:rsidRPr="008548CA">
        <w:rPr>
          <w:rStyle w:val="Char5"/>
          <w:rtl/>
        </w:rPr>
        <w:t xml:space="preserve"> م</w:t>
      </w:r>
      <w:r w:rsidRPr="008548CA">
        <w:rPr>
          <w:rStyle w:val="Char5"/>
          <w:rFonts w:hint="eastAsia"/>
          <w:rtl/>
        </w:rPr>
        <w:t>ی‏ترسد</w:t>
      </w:r>
      <w:r w:rsidRPr="008548CA">
        <w:rPr>
          <w:rStyle w:val="Char5"/>
          <w:rtl/>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ED3CC7" w:rsidTr="00ED3CC7">
        <w:tc>
          <w:tcPr>
            <w:tcW w:w="3368" w:type="dxa"/>
          </w:tcPr>
          <w:p w:rsidR="00ED3CC7" w:rsidRPr="007C529D" w:rsidRDefault="00ED3CC7" w:rsidP="00ED3CC7">
            <w:pPr>
              <w:pStyle w:val="aa"/>
              <w:ind w:firstLine="0"/>
              <w:jc w:val="lowKashida"/>
              <w:rPr>
                <w:rStyle w:val="Char5"/>
                <w:sz w:val="2"/>
                <w:szCs w:val="2"/>
                <w:rtl/>
              </w:rPr>
            </w:pPr>
            <w:r w:rsidRPr="005C283F">
              <w:rPr>
                <w:rtl/>
              </w:rPr>
              <w:t>ما إن دعانی الهوی لفاحشة</w:t>
            </w:r>
            <w:r>
              <w:br/>
            </w:r>
          </w:p>
        </w:tc>
        <w:tc>
          <w:tcPr>
            <w:tcW w:w="567" w:type="dxa"/>
          </w:tcPr>
          <w:p w:rsidR="00ED3CC7" w:rsidRDefault="00ED3CC7" w:rsidP="00ED3CC7">
            <w:pPr>
              <w:pStyle w:val="aa"/>
              <w:jc w:val="lowKashida"/>
              <w:rPr>
                <w:rStyle w:val="Char5"/>
                <w:rtl/>
              </w:rPr>
            </w:pPr>
          </w:p>
        </w:tc>
        <w:tc>
          <w:tcPr>
            <w:tcW w:w="3369" w:type="dxa"/>
          </w:tcPr>
          <w:p w:rsidR="00ED3CC7" w:rsidRPr="00ED3CC7" w:rsidRDefault="00ED3CC7" w:rsidP="00ED3CC7">
            <w:pPr>
              <w:pStyle w:val="aa"/>
              <w:ind w:firstLine="0"/>
              <w:jc w:val="lowKashida"/>
              <w:rPr>
                <w:rStyle w:val="Char5"/>
                <w:sz w:val="2"/>
                <w:szCs w:val="2"/>
                <w:rtl/>
              </w:rPr>
            </w:pPr>
            <w:r w:rsidRPr="005C283F">
              <w:rPr>
                <w:rtl/>
              </w:rPr>
              <w:t>إلا نهانی الحیاءُ و ال</w:t>
            </w:r>
            <w:r w:rsidR="00E01F6A">
              <w:rPr>
                <w:rtl/>
              </w:rPr>
              <w:t>ك</w:t>
            </w:r>
            <w:r w:rsidRPr="005C283F">
              <w:rPr>
                <w:rtl/>
              </w:rPr>
              <w:t>رمُ</w:t>
            </w:r>
            <w:r>
              <w:br/>
            </w:r>
          </w:p>
        </w:tc>
      </w:tr>
      <w:tr w:rsidR="00ED3CC7" w:rsidTr="00ED3CC7">
        <w:tc>
          <w:tcPr>
            <w:tcW w:w="3368" w:type="dxa"/>
          </w:tcPr>
          <w:p w:rsidR="00ED3CC7" w:rsidRPr="00ED3CC7" w:rsidRDefault="00ED3CC7" w:rsidP="00ED3CC7">
            <w:pPr>
              <w:pStyle w:val="aa"/>
              <w:ind w:firstLine="0"/>
              <w:jc w:val="lowKashida"/>
              <w:rPr>
                <w:rStyle w:val="Char5"/>
                <w:sz w:val="2"/>
                <w:szCs w:val="2"/>
                <w:rtl/>
              </w:rPr>
            </w:pPr>
            <w:r w:rsidRPr="005C283F">
              <w:rPr>
                <w:rtl/>
              </w:rPr>
              <w:t>فَلا إلی فاحش مددتُ یدی</w:t>
            </w:r>
            <w:r>
              <w:br/>
            </w:r>
          </w:p>
        </w:tc>
        <w:tc>
          <w:tcPr>
            <w:tcW w:w="567" w:type="dxa"/>
          </w:tcPr>
          <w:p w:rsidR="00ED3CC7" w:rsidRDefault="00ED3CC7" w:rsidP="00ED3CC7">
            <w:pPr>
              <w:pStyle w:val="aa"/>
              <w:jc w:val="lowKashida"/>
              <w:rPr>
                <w:rStyle w:val="Char5"/>
                <w:rtl/>
              </w:rPr>
            </w:pPr>
          </w:p>
        </w:tc>
        <w:tc>
          <w:tcPr>
            <w:tcW w:w="3369" w:type="dxa"/>
          </w:tcPr>
          <w:p w:rsidR="00ED3CC7" w:rsidRPr="00ED3CC7" w:rsidRDefault="00ED3CC7" w:rsidP="00ED3CC7">
            <w:pPr>
              <w:pStyle w:val="aa"/>
              <w:ind w:firstLine="0"/>
              <w:jc w:val="lowKashida"/>
              <w:rPr>
                <w:rStyle w:val="Char5"/>
                <w:sz w:val="2"/>
                <w:szCs w:val="2"/>
                <w:rtl/>
              </w:rPr>
            </w:pPr>
            <w:r w:rsidRPr="005C283F">
              <w:rPr>
                <w:rtl/>
              </w:rPr>
              <w:t>و لامَشَت بی لربیة قَدَمُ</w:t>
            </w:r>
            <w:r>
              <w:br/>
            </w:r>
          </w:p>
        </w:tc>
      </w:tr>
    </w:tbl>
    <w:p w:rsidR="000B5A71" w:rsidRPr="008548CA" w:rsidRDefault="000B5A71" w:rsidP="004A01ED">
      <w:pPr>
        <w:ind w:firstLine="284"/>
        <w:jc w:val="both"/>
        <w:rPr>
          <w:rStyle w:val="Char5"/>
          <w:rtl/>
        </w:rPr>
      </w:pPr>
      <w:r w:rsidRPr="008548CA">
        <w:rPr>
          <w:rStyle w:val="Char5"/>
          <w:rFonts w:hint="eastAsia"/>
          <w:rtl/>
        </w:rPr>
        <w:t>هرگاه</w:t>
      </w:r>
      <w:r w:rsidRPr="008548CA">
        <w:rPr>
          <w:rStyle w:val="Char5"/>
          <w:rtl/>
        </w:rPr>
        <w:t xml:space="preserve"> هوا</w:t>
      </w:r>
      <w:r w:rsidRPr="008548CA">
        <w:rPr>
          <w:rStyle w:val="Char5"/>
          <w:rFonts w:hint="eastAsia"/>
          <w:rtl/>
        </w:rPr>
        <w:t>ی</w:t>
      </w:r>
      <w:r w:rsidRPr="008548CA">
        <w:rPr>
          <w:rStyle w:val="Char5"/>
          <w:rtl/>
        </w:rPr>
        <w:t xml:space="preserve"> نفس مرا به کار ناپسند</w:t>
      </w:r>
      <w:r w:rsidRPr="008548CA">
        <w:rPr>
          <w:rStyle w:val="Char5"/>
          <w:rFonts w:hint="cs"/>
          <w:rtl/>
        </w:rPr>
        <w:t>ی</w:t>
      </w:r>
      <w:r w:rsidRPr="008548CA">
        <w:rPr>
          <w:rStyle w:val="Char5"/>
          <w:rtl/>
        </w:rPr>
        <w:t xml:space="preserve"> فرا م</w:t>
      </w:r>
      <w:r w:rsidRPr="008548CA">
        <w:rPr>
          <w:rStyle w:val="Char5"/>
          <w:rFonts w:hint="cs"/>
          <w:rtl/>
        </w:rPr>
        <w:t>ی</w:t>
      </w:r>
      <w:r w:rsidRPr="008548CA">
        <w:rPr>
          <w:rStyle w:val="Char5"/>
          <w:rFonts w:hint="eastAsia"/>
          <w:rtl/>
        </w:rPr>
        <w:t>‏خواند</w:t>
      </w:r>
      <w:r w:rsidRPr="008548CA">
        <w:rPr>
          <w:rStyle w:val="Char5"/>
          <w:rtl/>
        </w:rPr>
        <w:t xml:space="preserve"> شرم خود و کرم رب مرا از آن نه</w:t>
      </w:r>
      <w:r w:rsidRPr="008548CA">
        <w:rPr>
          <w:rStyle w:val="Char5"/>
          <w:rFonts w:hint="eastAsia"/>
          <w:rtl/>
        </w:rPr>
        <w:t>ی</w:t>
      </w:r>
      <w:r w:rsidRPr="008548CA">
        <w:rPr>
          <w:rStyle w:val="Char5"/>
          <w:rtl/>
        </w:rPr>
        <w:t xml:space="preserve"> م</w:t>
      </w:r>
      <w:r w:rsidRPr="008548CA">
        <w:rPr>
          <w:rStyle w:val="Char5"/>
          <w:rFonts w:hint="cs"/>
          <w:rtl/>
        </w:rPr>
        <w:t>ی</w:t>
      </w:r>
      <w:r w:rsidRPr="008548CA">
        <w:rPr>
          <w:rStyle w:val="Char5"/>
          <w:rFonts w:hint="eastAsia"/>
          <w:rtl/>
        </w:rPr>
        <w:t>‏کنند</w:t>
      </w:r>
      <w:r w:rsidRPr="008548CA">
        <w:rPr>
          <w:rStyle w:val="Char5"/>
          <w:rtl/>
        </w:rPr>
        <w:t xml:space="preserve">. </w:t>
      </w:r>
    </w:p>
    <w:p w:rsidR="000B5A71" w:rsidRPr="008548CA" w:rsidRDefault="000B5A71" w:rsidP="004A01ED">
      <w:pPr>
        <w:ind w:firstLine="284"/>
        <w:jc w:val="both"/>
        <w:rPr>
          <w:rStyle w:val="Char5"/>
          <w:rtl/>
        </w:rPr>
      </w:pPr>
      <w:r w:rsidRPr="008548CA">
        <w:rPr>
          <w:rStyle w:val="Char5"/>
          <w:rFonts w:hint="eastAsia"/>
          <w:rtl/>
        </w:rPr>
        <w:t>هرگز</w:t>
      </w:r>
      <w:r w:rsidRPr="008548CA">
        <w:rPr>
          <w:rStyle w:val="Char5"/>
          <w:rtl/>
        </w:rPr>
        <w:t xml:space="preserve"> به سو</w:t>
      </w:r>
      <w:r w:rsidRPr="008548CA">
        <w:rPr>
          <w:rStyle w:val="Char5"/>
          <w:rFonts w:hint="eastAsia"/>
          <w:rtl/>
        </w:rPr>
        <w:t>ی</w:t>
      </w:r>
      <w:r w:rsidRPr="008548CA">
        <w:rPr>
          <w:rStyle w:val="Char5"/>
          <w:rtl/>
        </w:rPr>
        <w:t xml:space="preserve"> کار زشت دست دراز نکرده‏ام و به جاها</w:t>
      </w:r>
      <w:r w:rsidRPr="008548CA">
        <w:rPr>
          <w:rStyle w:val="Char5"/>
          <w:rFonts w:hint="cs"/>
          <w:rtl/>
        </w:rPr>
        <w:t>ی</w:t>
      </w:r>
      <w:r w:rsidRPr="008548CA">
        <w:rPr>
          <w:rStyle w:val="Char5"/>
          <w:rtl/>
        </w:rPr>
        <w:t xml:space="preserve"> گناه و دامگه بلا گام ننهاده‏ام.</w:t>
      </w:r>
    </w:p>
    <w:p w:rsidR="000B5A71" w:rsidRDefault="000B5A71" w:rsidP="004A01ED">
      <w:pPr>
        <w:ind w:firstLine="284"/>
        <w:jc w:val="both"/>
        <w:rPr>
          <w:rStyle w:val="Char5"/>
        </w:rPr>
      </w:pPr>
      <w:r w:rsidRPr="008548CA">
        <w:rPr>
          <w:rStyle w:val="Char5"/>
          <w:rFonts w:hint="eastAsia"/>
          <w:rtl/>
        </w:rPr>
        <w:t>چنان</w:t>
      </w:r>
      <w:r w:rsidRPr="008548CA">
        <w:rPr>
          <w:rStyle w:val="Char5"/>
          <w:rtl/>
        </w:rPr>
        <w:t xml:space="preserve"> که پ</w:t>
      </w:r>
      <w:r w:rsidRPr="008548CA">
        <w:rPr>
          <w:rStyle w:val="Char5"/>
          <w:rFonts w:hint="eastAsia"/>
          <w:rtl/>
        </w:rPr>
        <w:t>یشتر</w:t>
      </w:r>
      <w:r w:rsidRPr="008548CA">
        <w:rPr>
          <w:rStyle w:val="Char5"/>
          <w:rtl/>
        </w:rPr>
        <w:t xml:space="preserve"> اشاره شد، ا</w:t>
      </w:r>
      <w:r w:rsidRPr="008548CA">
        <w:rPr>
          <w:rStyle w:val="Char5"/>
          <w:rFonts w:hint="eastAsia"/>
          <w:rtl/>
        </w:rPr>
        <w:t>ین</w:t>
      </w:r>
      <w:r w:rsidRPr="008548CA">
        <w:rPr>
          <w:rStyle w:val="Char5"/>
          <w:rtl/>
        </w:rPr>
        <w:t xml:space="preserve"> امر چه بسا در آغاز سخت و ناممکن بنما</w:t>
      </w:r>
      <w:r w:rsidRPr="008548CA">
        <w:rPr>
          <w:rStyle w:val="Char5"/>
          <w:rFonts w:hint="eastAsia"/>
          <w:rtl/>
        </w:rPr>
        <w:t>ید،</w:t>
      </w:r>
      <w:r w:rsidRPr="008548CA">
        <w:rPr>
          <w:rStyle w:val="Char5"/>
          <w:rtl/>
        </w:rPr>
        <w:t xml:space="preserve"> اما بهتر از خار، چرک آب و خونابه‏</w:t>
      </w:r>
      <w:r w:rsidRPr="008548CA">
        <w:rPr>
          <w:rStyle w:val="Char5"/>
          <w:rFonts w:hint="eastAsia"/>
          <w:rtl/>
        </w:rPr>
        <w:t>ی</w:t>
      </w:r>
      <w:r w:rsidRPr="008548CA">
        <w:rPr>
          <w:rStyle w:val="Char5"/>
          <w:rtl/>
        </w:rPr>
        <w:t xml:space="preserve"> روز ق</w:t>
      </w:r>
      <w:r w:rsidRPr="008548CA">
        <w:rPr>
          <w:rStyle w:val="Char5"/>
          <w:rFonts w:hint="cs"/>
          <w:rtl/>
        </w:rPr>
        <w:t>ی</w:t>
      </w:r>
      <w:r w:rsidRPr="008548CA">
        <w:rPr>
          <w:rStyle w:val="Char5"/>
          <w:rFonts w:hint="eastAsia"/>
          <w:rtl/>
        </w:rPr>
        <w:t>امت</w:t>
      </w:r>
      <w:r w:rsidRPr="008548CA">
        <w:rPr>
          <w:rStyle w:val="Char5"/>
          <w:rtl/>
        </w:rPr>
        <w:t xml:space="preserve"> است. انسان گاه</w:t>
      </w:r>
      <w:r w:rsidRPr="008548CA">
        <w:rPr>
          <w:rStyle w:val="Char5"/>
          <w:rFonts w:hint="eastAsia"/>
          <w:rtl/>
        </w:rPr>
        <w:t>ی</w:t>
      </w:r>
      <w:r w:rsidRPr="008548CA">
        <w:rPr>
          <w:rStyle w:val="Char5"/>
          <w:rtl/>
        </w:rPr>
        <w:t xml:space="preserve"> از رو</w:t>
      </w:r>
      <w:r w:rsidRPr="008548CA">
        <w:rPr>
          <w:rStyle w:val="Char5"/>
          <w:rFonts w:hint="cs"/>
          <w:rtl/>
        </w:rPr>
        <w:t>ی</w:t>
      </w:r>
      <w:r w:rsidRPr="008548CA">
        <w:rPr>
          <w:rStyle w:val="Char5"/>
          <w:rtl/>
        </w:rPr>
        <w:t xml:space="preserve"> شجاعت و شهامت و مردانگ</w:t>
      </w:r>
      <w:r w:rsidRPr="008548CA">
        <w:rPr>
          <w:rStyle w:val="Char5"/>
          <w:rFonts w:hint="cs"/>
          <w:rtl/>
        </w:rPr>
        <w:t>ی</w:t>
      </w:r>
      <w:r w:rsidRPr="008548CA">
        <w:rPr>
          <w:rStyle w:val="Char5"/>
          <w:rtl/>
        </w:rPr>
        <w:t xml:space="preserve"> از معص</w:t>
      </w:r>
      <w:r w:rsidRPr="008548CA">
        <w:rPr>
          <w:rStyle w:val="Char5"/>
          <w:rFonts w:hint="cs"/>
          <w:rtl/>
        </w:rPr>
        <w:t>ی</w:t>
      </w:r>
      <w:r w:rsidRPr="008548CA">
        <w:rPr>
          <w:rStyle w:val="Char5"/>
          <w:rFonts w:hint="eastAsia"/>
          <w:rtl/>
        </w:rPr>
        <w:t>ت</w:t>
      </w:r>
      <w:r w:rsidRPr="008548CA">
        <w:rPr>
          <w:rStyle w:val="Char5"/>
          <w:rtl/>
        </w:rPr>
        <w:t xml:space="preserve"> و گناه پره</w:t>
      </w:r>
      <w:r w:rsidRPr="008548CA">
        <w:rPr>
          <w:rStyle w:val="Char5"/>
          <w:rFonts w:hint="eastAsia"/>
          <w:rtl/>
        </w:rPr>
        <w:t>یز</w:t>
      </w:r>
      <w:r w:rsidRPr="008548CA">
        <w:rPr>
          <w:rStyle w:val="Char5"/>
          <w:rtl/>
        </w:rPr>
        <w:t xml:space="preserve"> م</w:t>
      </w:r>
      <w:r w:rsidRPr="008548CA">
        <w:rPr>
          <w:rStyle w:val="Char5"/>
          <w:rFonts w:hint="eastAsia"/>
          <w:rtl/>
        </w:rPr>
        <w:t>ی‏کند</w:t>
      </w:r>
      <w:r w:rsidRPr="008548CA">
        <w:rPr>
          <w:rStyle w:val="Char5"/>
          <w:rtl/>
        </w:rPr>
        <w:t xml:space="preserve"> که اگر دق</w:t>
      </w:r>
      <w:r w:rsidRPr="008548CA">
        <w:rPr>
          <w:rStyle w:val="Char5"/>
          <w:rFonts w:hint="eastAsia"/>
          <w:rtl/>
        </w:rPr>
        <w:t>یق</w:t>
      </w:r>
      <w:r w:rsidRPr="008548CA">
        <w:rPr>
          <w:rStyle w:val="Char5"/>
          <w:rtl/>
        </w:rPr>
        <w:t xml:space="preserve"> بنگرد ه</w:t>
      </w:r>
      <w:r w:rsidRPr="008548CA">
        <w:rPr>
          <w:rStyle w:val="Char5"/>
          <w:rFonts w:hint="eastAsia"/>
          <w:rtl/>
        </w:rPr>
        <w:t>یچ</w:t>
      </w:r>
      <w:r w:rsidRPr="008548CA">
        <w:rPr>
          <w:rStyle w:val="Char5"/>
          <w:rtl/>
        </w:rPr>
        <w:t xml:space="preserve"> اثر</w:t>
      </w:r>
      <w:r w:rsidRPr="008548CA">
        <w:rPr>
          <w:rStyle w:val="Char5"/>
          <w:rFonts w:hint="eastAsia"/>
          <w:rtl/>
        </w:rPr>
        <w:t>ی</w:t>
      </w:r>
      <w:r w:rsidRPr="008548CA">
        <w:rPr>
          <w:rStyle w:val="Char5"/>
          <w:rtl/>
        </w:rPr>
        <w:t xml:space="preserve"> از رذال</w:t>
      </w:r>
      <w:r w:rsidRPr="008548CA">
        <w:rPr>
          <w:rStyle w:val="Char5"/>
          <w:rFonts w:hint="eastAsia"/>
          <w:rtl/>
        </w:rPr>
        <w:t>ت</w:t>
      </w:r>
      <w:r w:rsidRPr="008548CA">
        <w:rPr>
          <w:rStyle w:val="Char5"/>
          <w:rtl/>
        </w:rPr>
        <w:t xml:space="preserve"> و خوار</w:t>
      </w:r>
      <w:r w:rsidRPr="008548CA">
        <w:rPr>
          <w:rStyle w:val="Char5"/>
          <w:rFonts w:hint="eastAsia"/>
          <w:rtl/>
        </w:rPr>
        <w:t>ی</w:t>
      </w:r>
      <w:r w:rsidRPr="008548CA">
        <w:rPr>
          <w:rStyle w:val="Char5"/>
          <w:rtl/>
        </w:rPr>
        <w:t xml:space="preserve"> در آن ن</w:t>
      </w:r>
      <w:r w:rsidRPr="008548CA">
        <w:rPr>
          <w:rStyle w:val="Char5"/>
          <w:rFonts w:hint="cs"/>
          <w:rtl/>
        </w:rPr>
        <w:t>ی</w:t>
      </w:r>
      <w:r w:rsidRPr="008548CA">
        <w:rPr>
          <w:rStyle w:val="Char5"/>
          <w:rFonts w:hint="eastAsia"/>
          <w:rtl/>
        </w:rPr>
        <w:t>ست</w:t>
      </w:r>
      <w:r w:rsidRPr="008548CA">
        <w:rPr>
          <w:rStyle w:val="Char5"/>
          <w:rtl/>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ED3CC7" w:rsidTr="00ED3CC7">
        <w:tc>
          <w:tcPr>
            <w:tcW w:w="3368" w:type="dxa"/>
          </w:tcPr>
          <w:p w:rsidR="00ED3CC7" w:rsidRPr="00ED3CC7" w:rsidRDefault="00ED3CC7" w:rsidP="00ED3CC7">
            <w:pPr>
              <w:pStyle w:val="aa"/>
              <w:ind w:firstLine="0"/>
              <w:jc w:val="lowKashida"/>
              <w:rPr>
                <w:rStyle w:val="Char5"/>
                <w:sz w:val="2"/>
                <w:szCs w:val="2"/>
                <w:rtl/>
              </w:rPr>
            </w:pPr>
            <w:r w:rsidRPr="00557C60">
              <w:rPr>
                <w:rtl/>
              </w:rPr>
              <w:t>وأغض</w:t>
            </w:r>
            <w:r>
              <w:rPr>
                <w:rtl/>
              </w:rPr>
              <w:t xml:space="preserve">ُّ طرفی إن بَدَت لی جارتی </w:t>
            </w:r>
            <w:r>
              <w:br/>
            </w:r>
            <w:r w:rsidR="00D837E7">
              <w:rPr>
                <w:rtl/>
              </w:rPr>
              <w:t xml:space="preserve">    </w:t>
            </w:r>
          </w:p>
        </w:tc>
        <w:tc>
          <w:tcPr>
            <w:tcW w:w="567" w:type="dxa"/>
          </w:tcPr>
          <w:p w:rsidR="00ED3CC7" w:rsidRDefault="00ED3CC7" w:rsidP="00ED3CC7">
            <w:pPr>
              <w:pStyle w:val="aa"/>
              <w:jc w:val="lowKashida"/>
              <w:rPr>
                <w:rStyle w:val="Char5"/>
                <w:rtl/>
              </w:rPr>
            </w:pPr>
          </w:p>
        </w:tc>
        <w:tc>
          <w:tcPr>
            <w:tcW w:w="3369" w:type="dxa"/>
          </w:tcPr>
          <w:p w:rsidR="00ED3CC7" w:rsidRPr="00ED3CC7" w:rsidRDefault="00ED3CC7" w:rsidP="00ED3CC7">
            <w:pPr>
              <w:pStyle w:val="aa"/>
              <w:ind w:firstLine="0"/>
              <w:jc w:val="lowKashida"/>
              <w:rPr>
                <w:rStyle w:val="Char5"/>
                <w:rFonts w:ascii="Times New Roman" w:hAnsi="Times New Roman" w:cs="Times New Roman"/>
                <w:b/>
                <w:bCs/>
                <w:sz w:val="2"/>
                <w:szCs w:val="2"/>
                <w:rtl/>
              </w:rPr>
            </w:pPr>
            <w:r w:rsidRPr="00557C60">
              <w:rPr>
                <w:rtl/>
              </w:rPr>
              <w:t>حتّی یُواری جارتی مأواها</w:t>
            </w:r>
            <w:r>
              <w:rPr>
                <w:rFonts w:cs="Times New Roman"/>
                <w:sz w:val="2"/>
                <w:szCs w:val="2"/>
              </w:rPr>
              <w:br/>
            </w:r>
          </w:p>
        </w:tc>
      </w:tr>
    </w:tbl>
    <w:p w:rsidR="000B5A71" w:rsidRPr="008548CA" w:rsidRDefault="000B5A71" w:rsidP="004A01ED">
      <w:pPr>
        <w:ind w:firstLine="284"/>
        <w:jc w:val="both"/>
        <w:rPr>
          <w:rStyle w:val="Char5"/>
          <w:rtl/>
        </w:rPr>
      </w:pPr>
      <w:r w:rsidRPr="008548CA">
        <w:rPr>
          <w:rStyle w:val="Char5"/>
          <w:rtl/>
        </w:rPr>
        <w:t>اگر زن همسایه‏ام بیرون بیاید، چشم فرو می‏بندم تا به خانه‏اش برود.</w:t>
      </w:r>
    </w:p>
    <w:p w:rsidR="000B5A71" w:rsidRPr="008548CA" w:rsidRDefault="000B5A71" w:rsidP="004A01ED">
      <w:pPr>
        <w:ind w:firstLine="284"/>
        <w:jc w:val="both"/>
        <w:rPr>
          <w:rStyle w:val="Char5"/>
          <w:rtl/>
        </w:rPr>
      </w:pPr>
      <w:r w:rsidRPr="008548CA">
        <w:rPr>
          <w:rStyle w:val="Char5"/>
          <w:rtl/>
        </w:rPr>
        <w:t>این سخن یک انسان در دوران پیش از اسلام است که با افتخار و شهامت از آن یاد می‏کند، پس از اسلام باید چگونه عمل کرد...؟ وقتی انسان می‏تواند به خاطر شرم و حیا خجالت زدگی در برابر مردم از برخی گناهان دوری کند، اگر به خداوند ومقام او فکر کند، چه کار می‏کند؟ شکی نیست اگر تفکر درست باشد، دوری از گناه استوارتر و عظیم‏تر است.</w:t>
      </w:r>
    </w:p>
    <w:p w:rsidR="000B5A71" w:rsidRPr="008548CA" w:rsidRDefault="000B5A71" w:rsidP="004A01ED">
      <w:pPr>
        <w:ind w:firstLine="284"/>
        <w:jc w:val="both"/>
        <w:rPr>
          <w:rStyle w:val="Char5"/>
          <w:rtl/>
        </w:rPr>
      </w:pPr>
      <w:r w:rsidRPr="008548CA">
        <w:rPr>
          <w:rStyle w:val="Char5"/>
          <w:rtl/>
        </w:rPr>
        <w:t>مردمان باید</w:t>
      </w:r>
      <w:r w:rsidR="00765992">
        <w:rPr>
          <w:rStyle w:val="Char5"/>
          <w:rtl/>
        </w:rPr>
        <w:t xml:space="preserve"> نیرنگ‌ها</w:t>
      </w:r>
      <w:r w:rsidRPr="008548CA">
        <w:rPr>
          <w:rStyle w:val="Char5"/>
          <w:rtl/>
        </w:rPr>
        <w:t>ی ابلیس را بشناسند تا از آن پروا کنند. او برای به دام انداختن مردم روش‏های زیادی دارد. انسان باید ازآن آگاه باشد و خود را در برابرش حفظ کند. مثلاً او را به امور بیهوده سرگرم می‏کند تا از کارهای بهتر باز بماند و یا از راه شرک بر او وارد می‏شود.</w:t>
      </w:r>
    </w:p>
    <w:p w:rsidR="000B5A71" w:rsidRPr="006C4FD9" w:rsidRDefault="000B5A71" w:rsidP="00266A3E">
      <w:pPr>
        <w:pStyle w:val="a0"/>
        <w:rPr>
          <w:rtl/>
        </w:rPr>
      </w:pPr>
      <w:bookmarkStart w:id="672" w:name="_Toc228635801"/>
      <w:bookmarkStart w:id="673" w:name="_Toc228854391"/>
      <w:bookmarkStart w:id="674" w:name="_Toc435795952"/>
      <w:r w:rsidRPr="007C529D">
        <w:rPr>
          <w:rtl/>
        </w:rPr>
        <w:t>ویژگی</w:t>
      </w:r>
      <w:r w:rsidR="00ED3CC7" w:rsidRPr="007C529D">
        <w:t>‌</w:t>
      </w:r>
      <w:r w:rsidRPr="007C529D">
        <w:rPr>
          <w:rtl/>
        </w:rPr>
        <w:t>های پرهیزگاران</w:t>
      </w:r>
      <w:bookmarkEnd w:id="672"/>
      <w:bookmarkEnd w:id="673"/>
      <w:bookmarkEnd w:id="674"/>
    </w:p>
    <w:p w:rsidR="000B5A71" w:rsidRPr="008548CA" w:rsidRDefault="000B5A71" w:rsidP="004A01ED">
      <w:pPr>
        <w:ind w:firstLine="284"/>
        <w:jc w:val="both"/>
        <w:rPr>
          <w:rStyle w:val="Char5"/>
          <w:rtl/>
        </w:rPr>
      </w:pPr>
      <w:r w:rsidRPr="008548CA">
        <w:rPr>
          <w:rStyle w:val="Char5"/>
          <w:rFonts w:hint="eastAsia"/>
          <w:rtl/>
        </w:rPr>
        <w:t>خداوند</w:t>
      </w:r>
      <w:r w:rsidRPr="008548CA">
        <w:rPr>
          <w:rStyle w:val="Char5"/>
          <w:rtl/>
        </w:rPr>
        <w:t xml:space="preserve"> از</w:t>
      </w:r>
      <w:r w:rsidR="00C1044B">
        <w:rPr>
          <w:rStyle w:val="Char5"/>
          <w:rtl/>
        </w:rPr>
        <w:t xml:space="preserve"> ویژگی‌ها</w:t>
      </w:r>
      <w:r w:rsidR="00BF3B2A">
        <w:rPr>
          <w:rStyle w:val="Char5"/>
          <w:rtl/>
        </w:rPr>
        <w:t xml:space="preserve">ی </w:t>
      </w:r>
      <w:r w:rsidRPr="008548CA">
        <w:rPr>
          <w:rStyle w:val="Char5"/>
          <w:rtl/>
        </w:rPr>
        <w:t>پره</w:t>
      </w:r>
      <w:r w:rsidRPr="008548CA">
        <w:rPr>
          <w:rStyle w:val="Char5"/>
          <w:rFonts w:hint="cs"/>
          <w:rtl/>
        </w:rPr>
        <w:t>ی</w:t>
      </w:r>
      <w:r w:rsidRPr="008548CA">
        <w:rPr>
          <w:rStyle w:val="Char5"/>
          <w:rFonts w:hint="eastAsia"/>
          <w:rtl/>
        </w:rPr>
        <w:t>زگاران</w:t>
      </w:r>
      <w:r w:rsidRPr="008548CA">
        <w:rPr>
          <w:rStyle w:val="Char5"/>
          <w:rtl/>
        </w:rPr>
        <w:t xml:space="preserve"> در قرآن به چند مورد اشاره کرده است:</w:t>
      </w:r>
    </w:p>
    <w:p w:rsidR="000B5A71" w:rsidRPr="008548CA" w:rsidRDefault="00811778" w:rsidP="007C529D">
      <w:pPr>
        <w:pStyle w:val="ListParagraph"/>
        <w:numPr>
          <w:ilvl w:val="0"/>
          <w:numId w:val="39"/>
        </w:numPr>
        <w:ind w:left="641" w:hanging="357"/>
        <w:jc w:val="both"/>
        <w:rPr>
          <w:rStyle w:val="Char5"/>
          <w:rtl/>
        </w:rPr>
      </w:pPr>
      <w:r>
        <w:rPr>
          <w:rStyle w:val="Char5"/>
          <w:rtl/>
        </w:rPr>
        <w:t xml:space="preserve"> آن‌ها </w:t>
      </w:r>
      <w:r w:rsidR="000B5A71" w:rsidRPr="008548CA">
        <w:rPr>
          <w:rStyle w:val="Char5"/>
          <w:rtl/>
        </w:rPr>
        <w:t>به غ</w:t>
      </w:r>
      <w:r w:rsidR="000B5A71" w:rsidRPr="008548CA">
        <w:rPr>
          <w:rStyle w:val="Char5"/>
          <w:rFonts w:hint="cs"/>
          <w:rtl/>
        </w:rPr>
        <w:t>ی</w:t>
      </w:r>
      <w:r w:rsidR="000B5A71" w:rsidRPr="008548CA">
        <w:rPr>
          <w:rStyle w:val="Char5"/>
          <w:rFonts w:hint="eastAsia"/>
          <w:rtl/>
        </w:rPr>
        <w:t>ب</w:t>
      </w:r>
      <w:r w:rsidR="000B5A71" w:rsidRPr="008548CA">
        <w:rPr>
          <w:rStyle w:val="Char5"/>
          <w:rtl/>
        </w:rPr>
        <w:t xml:space="preserve"> ا</w:t>
      </w:r>
      <w:r w:rsidR="000B5A71" w:rsidRPr="008548CA">
        <w:rPr>
          <w:rStyle w:val="Char5"/>
          <w:rFonts w:hint="eastAsia"/>
          <w:rtl/>
        </w:rPr>
        <w:t>یمان</w:t>
      </w:r>
      <w:r w:rsidR="000B5A71" w:rsidRPr="008548CA">
        <w:rPr>
          <w:rStyle w:val="Char5"/>
          <w:rtl/>
        </w:rPr>
        <w:t xml:space="preserve"> دارند:</w:t>
      </w:r>
      <w:r w:rsidR="007C529D">
        <w:rPr>
          <w:rStyle w:val="Char5"/>
          <w:rFonts w:hint="cs"/>
          <w:rtl/>
        </w:rPr>
        <w:t xml:space="preserve"> </w:t>
      </w:r>
      <w:r w:rsidR="007C529D">
        <w:rPr>
          <w:rStyle w:val="Char5"/>
          <w:rFonts w:cs="Traditional Arabic"/>
          <w:color w:val="000000"/>
          <w:shd w:val="clear" w:color="auto" w:fill="FFFFFF"/>
          <w:rtl/>
        </w:rPr>
        <w:t>﴿</w:t>
      </w:r>
      <w:r w:rsidR="007C529D" w:rsidRPr="00961C37">
        <w:rPr>
          <w:rStyle w:val="Chard"/>
          <w:rtl/>
        </w:rPr>
        <w:t xml:space="preserve">هُدٗى لِّلۡمُتَّقِينَ٢ </w:t>
      </w:r>
      <w:r w:rsidR="007C529D" w:rsidRPr="00961C37">
        <w:rPr>
          <w:rStyle w:val="Chard"/>
          <w:rFonts w:hint="cs"/>
          <w:rtl/>
        </w:rPr>
        <w:t>ٱ</w:t>
      </w:r>
      <w:r w:rsidR="007C529D" w:rsidRPr="00961C37">
        <w:rPr>
          <w:rStyle w:val="Chard"/>
          <w:rFonts w:hint="eastAsia"/>
          <w:rtl/>
        </w:rPr>
        <w:t>لَّذِينَ</w:t>
      </w:r>
      <w:r w:rsidR="007C529D" w:rsidRPr="00961C37">
        <w:rPr>
          <w:rStyle w:val="Chard"/>
          <w:rtl/>
        </w:rPr>
        <w:t xml:space="preserve"> يُؤۡمِنُونَ بِ</w:t>
      </w:r>
      <w:r w:rsidR="007C529D" w:rsidRPr="00961C37">
        <w:rPr>
          <w:rStyle w:val="Chard"/>
          <w:rFonts w:hint="cs"/>
          <w:rtl/>
        </w:rPr>
        <w:t>ٱ</w:t>
      </w:r>
      <w:r w:rsidR="007C529D" w:rsidRPr="00961C37">
        <w:rPr>
          <w:rStyle w:val="Chard"/>
          <w:rFonts w:hint="eastAsia"/>
          <w:rtl/>
        </w:rPr>
        <w:t>لۡغَيۡبِ</w:t>
      </w:r>
      <w:r w:rsidR="007C529D">
        <w:rPr>
          <w:rStyle w:val="Char5"/>
          <w:rFonts w:cs="Traditional Arabic"/>
          <w:color w:val="000000"/>
          <w:shd w:val="clear" w:color="auto" w:fill="FFFFFF"/>
          <w:rtl/>
        </w:rPr>
        <w:t>﴾</w:t>
      </w:r>
      <w:r w:rsidR="007C529D" w:rsidRPr="00961C37">
        <w:rPr>
          <w:rStyle w:val="Chard"/>
          <w:rtl/>
        </w:rPr>
        <w:t xml:space="preserve"> </w:t>
      </w:r>
      <w:r w:rsidR="007C529D" w:rsidRPr="00B16E4E">
        <w:rPr>
          <w:rStyle w:val="Charc"/>
          <w:rtl/>
        </w:rPr>
        <w:t>[البقرة: 2-3]</w:t>
      </w:r>
      <w:r w:rsidR="00ED3CC7">
        <w:rPr>
          <w:rStyle w:val="Char5"/>
        </w:rPr>
        <w:t xml:space="preserve"> </w:t>
      </w:r>
      <w:r w:rsidR="000B5A71" w:rsidRPr="008548CA">
        <w:rPr>
          <w:rStyle w:val="Char5"/>
          <w:rtl/>
        </w:rPr>
        <w:t>«راهنما</w:t>
      </w:r>
      <w:r w:rsidR="000B5A71" w:rsidRPr="008548CA">
        <w:rPr>
          <w:rStyle w:val="Char5"/>
          <w:rFonts w:hint="cs"/>
          <w:rtl/>
        </w:rPr>
        <w:t>ی</w:t>
      </w:r>
      <w:r w:rsidR="000B5A71" w:rsidRPr="008548CA">
        <w:rPr>
          <w:rStyle w:val="Char5"/>
          <w:rtl/>
        </w:rPr>
        <w:t xml:space="preserve"> پره</w:t>
      </w:r>
      <w:r w:rsidR="000B5A71" w:rsidRPr="008548CA">
        <w:rPr>
          <w:rStyle w:val="Char5"/>
          <w:rFonts w:hint="cs"/>
          <w:rtl/>
        </w:rPr>
        <w:t>ی</w:t>
      </w:r>
      <w:r w:rsidR="000B5A71" w:rsidRPr="008548CA">
        <w:rPr>
          <w:rStyle w:val="Char5"/>
          <w:rFonts w:hint="eastAsia"/>
          <w:rtl/>
        </w:rPr>
        <w:t>زگاران</w:t>
      </w:r>
      <w:r w:rsidR="000B5A71" w:rsidRPr="008548CA">
        <w:rPr>
          <w:rStyle w:val="Char5"/>
          <w:rtl/>
        </w:rPr>
        <w:t xml:space="preserve"> است. آنان که به غ</w:t>
      </w:r>
      <w:r w:rsidR="000B5A71" w:rsidRPr="008548CA">
        <w:rPr>
          <w:rStyle w:val="Char5"/>
          <w:rFonts w:hint="eastAsia"/>
          <w:rtl/>
        </w:rPr>
        <w:t>یب</w:t>
      </w:r>
      <w:r w:rsidR="000B5A71" w:rsidRPr="008548CA">
        <w:rPr>
          <w:rStyle w:val="Char5"/>
          <w:rtl/>
        </w:rPr>
        <w:t xml:space="preserve"> ا</w:t>
      </w:r>
      <w:r w:rsidR="000B5A71" w:rsidRPr="008548CA">
        <w:rPr>
          <w:rStyle w:val="Char5"/>
          <w:rFonts w:hint="eastAsia"/>
          <w:rtl/>
        </w:rPr>
        <w:t>یمان</w:t>
      </w:r>
      <w:r w:rsidR="000B5A71" w:rsidRPr="008548CA">
        <w:rPr>
          <w:rStyle w:val="Char5"/>
          <w:rtl/>
        </w:rPr>
        <w:t xml:space="preserve"> دارند».</w:t>
      </w:r>
    </w:p>
    <w:p w:rsidR="000B5A71" w:rsidRPr="008548CA" w:rsidRDefault="000B5A71" w:rsidP="007C529D">
      <w:pPr>
        <w:pStyle w:val="ListParagraph"/>
        <w:numPr>
          <w:ilvl w:val="0"/>
          <w:numId w:val="39"/>
        </w:numPr>
        <w:jc w:val="both"/>
        <w:rPr>
          <w:rStyle w:val="Char5"/>
          <w:rtl/>
        </w:rPr>
      </w:pPr>
      <w:r w:rsidRPr="008548CA">
        <w:rPr>
          <w:rStyle w:val="Char5"/>
          <w:rtl/>
        </w:rPr>
        <w:t xml:space="preserve"> اهل بخشش و گذشت هستند:</w:t>
      </w:r>
      <w:r w:rsidR="007C529D">
        <w:rPr>
          <w:rStyle w:val="Char5"/>
          <w:rFonts w:hint="cs"/>
          <w:rtl/>
        </w:rPr>
        <w:t xml:space="preserve"> </w:t>
      </w:r>
      <w:r w:rsidR="007C529D">
        <w:rPr>
          <w:rStyle w:val="Char5"/>
          <w:rFonts w:cs="Traditional Arabic"/>
          <w:color w:val="000000"/>
          <w:shd w:val="clear" w:color="auto" w:fill="FFFFFF"/>
          <w:rtl/>
        </w:rPr>
        <w:t>﴿</w:t>
      </w:r>
      <w:r w:rsidR="007C529D" w:rsidRPr="00961C37">
        <w:rPr>
          <w:rStyle w:val="Chard"/>
          <w:rtl/>
        </w:rPr>
        <w:t>وَأَن تَعۡفُوٓاْ أَقۡرَبُ لِلتَّقۡوَىٰۚ</w:t>
      </w:r>
      <w:r w:rsidR="007C529D">
        <w:rPr>
          <w:rStyle w:val="Char5"/>
          <w:rFonts w:cs="Traditional Arabic"/>
          <w:color w:val="000000"/>
          <w:shd w:val="clear" w:color="auto" w:fill="FFFFFF"/>
          <w:rtl/>
        </w:rPr>
        <w:t>﴾</w:t>
      </w:r>
      <w:r w:rsidR="007C529D" w:rsidRPr="00961C37">
        <w:rPr>
          <w:rStyle w:val="Chard"/>
          <w:rtl/>
        </w:rPr>
        <w:t xml:space="preserve"> </w:t>
      </w:r>
      <w:r w:rsidR="007C529D" w:rsidRPr="00B16E4E">
        <w:rPr>
          <w:rStyle w:val="Charc"/>
          <w:rtl/>
        </w:rPr>
        <w:t>[البقرة: 237]</w:t>
      </w:r>
      <w:r w:rsidR="00ED3CC7">
        <w:rPr>
          <w:rStyle w:val="Char5"/>
        </w:rPr>
        <w:t xml:space="preserve"> </w:t>
      </w:r>
      <w:r w:rsidRPr="008548CA">
        <w:rPr>
          <w:rStyle w:val="Char5"/>
          <w:rtl/>
        </w:rPr>
        <w:t>«اگر گذشت کن</w:t>
      </w:r>
      <w:r w:rsidRPr="008548CA">
        <w:rPr>
          <w:rStyle w:val="Char5"/>
          <w:rFonts w:hint="cs"/>
          <w:rtl/>
        </w:rPr>
        <w:t>ی</w:t>
      </w:r>
      <w:r w:rsidRPr="008548CA">
        <w:rPr>
          <w:rStyle w:val="Char5"/>
          <w:rFonts w:hint="eastAsia"/>
          <w:rtl/>
        </w:rPr>
        <w:t>د</w:t>
      </w:r>
      <w:r w:rsidRPr="008548CA">
        <w:rPr>
          <w:rStyle w:val="Char5"/>
          <w:rtl/>
        </w:rPr>
        <w:t xml:space="preserve"> به پره</w:t>
      </w:r>
      <w:r w:rsidRPr="008548CA">
        <w:rPr>
          <w:rStyle w:val="Char5"/>
          <w:rFonts w:hint="eastAsia"/>
          <w:rtl/>
        </w:rPr>
        <w:t>یزکار</w:t>
      </w:r>
      <w:r w:rsidRPr="008548CA">
        <w:rPr>
          <w:rStyle w:val="Char5"/>
          <w:rFonts w:hint="cs"/>
          <w:rtl/>
        </w:rPr>
        <w:t>ی</w:t>
      </w:r>
      <w:r w:rsidRPr="008548CA">
        <w:rPr>
          <w:rStyle w:val="Char5"/>
          <w:rtl/>
        </w:rPr>
        <w:t xml:space="preserve"> نزد</w:t>
      </w:r>
      <w:r w:rsidRPr="008548CA">
        <w:rPr>
          <w:rStyle w:val="Char5"/>
          <w:rFonts w:hint="cs"/>
          <w:rtl/>
        </w:rPr>
        <w:t>ی</w:t>
      </w:r>
      <w:r w:rsidRPr="008548CA">
        <w:rPr>
          <w:rStyle w:val="Char5"/>
          <w:rFonts w:hint="eastAsia"/>
          <w:rtl/>
        </w:rPr>
        <w:t>کتر</w:t>
      </w:r>
      <w:r w:rsidRPr="008548CA">
        <w:rPr>
          <w:rStyle w:val="Char5"/>
          <w:rtl/>
        </w:rPr>
        <w:t xml:space="preserve"> است».</w:t>
      </w:r>
    </w:p>
    <w:p w:rsidR="000B5A71" w:rsidRPr="008548CA" w:rsidRDefault="000B5A71" w:rsidP="007C529D">
      <w:pPr>
        <w:pStyle w:val="ListParagraph"/>
        <w:numPr>
          <w:ilvl w:val="0"/>
          <w:numId w:val="39"/>
        </w:numPr>
        <w:jc w:val="both"/>
        <w:rPr>
          <w:rStyle w:val="Char5"/>
          <w:rtl/>
        </w:rPr>
      </w:pPr>
      <w:r w:rsidRPr="008548CA">
        <w:rPr>
          <w:rStyle w:val="Char5"/>
          <w:rtl/>
        </w:rPr>
        <w:t xml:space="preserve"> گناه کب</w:t>
      </w:r>
      <w:r w:rsidRPr="008548CA">
        <w:rPr>
          <w:rStyle w:val="Char5"/>
          <w:rFonts w:hint="cs"/>
          <w:rtl/>
        </w:rPr>
        <w:t>ی</w:t>
      </w:r>
      <w:r w:rsidRPr="008548CA">
        <w:rPr>
          <w:rStyle w:val="Char5"/>
          <w:rFonts w:hint="eastAsia"/>
          <w:rtl/>
        </w:rPr>
        <w:t>ره</w:t>
      </w:r>
      <w:r w:rsidRPr="008548CA">
        <w:rPr>
          <w:rStyle w:val="Char5"/>
          <w:rtl/>
        </w:rPr>
        <w:t xml:space="preserve"> مرتکب نم</w:t>
      </w:r>
      <w:r w:rsidRPr="008548CA">
        <w:rPr>
          <w:rStyle w:val="Char5"/>
          <w:rFonts w:hint="eastAsia"/>
          <w:rtl/>
        </w:rPr>
        <w:t>ی‏شوند</w:t>
      </w:r>
      <w:r w:rsidRPr="008548CA">
        <w:rPr>
          <w:rStyle w:val="Char5"/>
          <w:rtl/>
        </w:rPr>
        <w:t xml:space="preserve"> و گرد گناه صغ</w:t>
      </w:r>
      <w:r w:rsidRPr="008548CA">
        <w:rPr>
          <w:rStyle w:val="Char5"/>
          <w:rFonts w:hint="eastAsia"/>
          <w:rtl/>
        </w:rPr>
        <w:t>یره</w:t>
      </w:r>
      <w:r w:rsidRPr="008548CA">
        <w:rPr>
          <w:rStyle w:val="Char5"/>
          <w:rtl/>
        </w:rPr>
        <w:t xml:space="preserve"> نم</w:t>
      </w:r>
      <w:r w:rsidRPr="008548CA">
        <w:rPr>
          <w:rStyle w:val="Char5"/>
          <w:rFonts w:hint="eastAsia"/>
          <w:rtl/>
        </w:rPr>
        <w:t>ی‏گردند،</w:t>
      </w:r>
      <w:r w:rsidRPr="008548CA">
        <w:rPr>
          <w:rStyle w:val="Char5"/>
          <w:rtl/>
        </w:rPr>
        <w:t xml:space="preserve"> و چون به گناه</w:t>
      </w:r>
      <w:r w:rsidRPr="008548CA">
        <w:rPr>
          <w:rStyle w:val="Char5"/>
          <w:rFonts w:hint="eastAsia"/>
          <w:rtl/>
        </w:rPr>
        <w:t>ی</w:t>
      </w:r>
      <w:r w:rsidRPr="008548CA">
        <w:rPr>
          <w:rStyle w:val="Char5"/>
          <w:rtl/>
        </w:rPr>
        <w:t xml:space="preserve"> گرفتار آ</w:t>
      </w:r>
      <w:r w:rsidRPr="008548CA">
        <w:rPr>
          <w:rStyle w:val="Char5"/>
          <w:rFonts w:hint="cs"/>
          <w:rtl/>
        </w:rPr>
        <w:t>ی</w:t>
      </w:r>
      <w:r w:rsidRPr="008548CA">
        <w:rPr>
          <w:rStyle w:val="Char5"/>
          <w:rFonts w:hint="eastAsia"/>
          <w:rtl/>
        </w:rPr>
        <w:t>ند،</w:t>
      </w:r>
      <w:r w:rsidRPr="008548CA">
        <w:rPr>
          <w:rStyle w:val="Char5"/>
          <w:rtl/>
        </w:rPr>
        <w:t xml:space="preserve"> شتابان توبه م</w:t>
      </w:r>
      <w:r w:rsidRPr="008548CA">
        <w:rPr>
          <w:rStyle w:val="Char5"/>
          <w:rFonts w:hint="eastAsia"/>
          <w:rtl/>
        </w:rPr>
        <w:t>ی‏کنند</w:t>
      </w:r>
      <w:r w:rsidRPr="008548CA">
        <w:rPr>
          <w:rStyle w:val="Char5"/>
          <w:rtl/>
        </w:rPr>
        <w:t>:</w:t>
      </w:r>
      <w:r w:rsidR="007C529D">
        <w:rPr>
          <w:rStyle w:val="Char5"/>
          <w:rFonts w:hint="cs"/>
          <w:rtl/>
        </w:rPr>
        <w:t xml:space="preserve"> </w:t>
      </w:r>
      <w:r w:rsidR="007C529D">
        <w:rPr>
          <w:rStyle w:val="Char5"/>
          <w:rFonts w:cs="Traditional Arabic"/>
          <w:color w:val="000000"/>
          <w:shd w:val="clear" w:color="auto" w:fill="FFFFFF"/>
          <w:rtl/>
        </w:rPr>
        <w:t>﴿</w:t>
      </w:r>
      <w:r w:rsidR="007C529D" w:rsidRPr="00961C37">
        <w:rPr>
          <w:rStyle w:val="Chard"/>
          <w:rtl/>
        </w:rPr>
        <w:t xml:space="preserve">إِنَّ </w:t>
      </w:r>
      <w:r w:rsidR="007C529D" w:rsidRPr="00961C37">
        <w:rPr>
          <w:rStyle w:val="Chard"/>
          <w:rFonts w:hint="cs"/>
          <w:rtl/>
        </w:rPr>
        <w:t>ٱ</w:t>
      </w:r>
      <w:r w:rsidR="007C529D" w:rsidRPr="00961C37">
        <w:rPr>
          <w:rStyle w:val="Chard"/>
          <w:rFonts w:hint="eastAsia"/>
          <w:rtl/>
        </w:rPr>
        <w:t>لَّذِينَ</w:t>
      </w:r>
      <w:r w:rsidR="007C529D" w:rsidRPr="00961C37">
        <w:rPr>
          <w:rStyle w:val="Chard"/>
          <w:rtl/>
        </w:rPr>
        <w:t xml:space="preserve"> </w:t>
      </w:r>
      <w:r w:rsidR="007C529D" w:rsidRPr="00961C37">
        <w:rPr>
          <w:rStyle w:val="Chard"/>
          <w:rFonts w:hint="cs"/>
          <w:rtl/>
        </w:rPr>
        <w:t>ٱ</w:t>
      </w:r>
      <w:r w:rsidR="007C529D" w:rsidRPr="00961C37">
        <w:rPr>
          <w:rStyle w:val="Chard"/>
          <w:rFonts w:hint="eastAsia"/>
          <w:rtl/>
        </w:rPr>
        <w:t>تَّقَوۡاْ</w:t>
      </w:r>
      <w:r w:rsidR="007C529D" w:rsidRPr="00961C37">
        <w:rPr>
          <w:rStyle w:val="Chard"/>
          <w:rtl/>
        </w:rPr>
        <w:t xml:space="preserve"> إِذَا مَسَّهُمۡ طَٰٓئِفٞ مِّنَ </w:t>
      </w:r>
      <w:r w:rsidR="007C529D" w:rsidRPr="00961C37">
        <w:rPr>
          <w:rStyle w:val="Chard"/>
          <w:rFonts w:hint="cs"/>
          <w:rtl/>
        </w:rPr>
        <w:t>ٱ</w:t>
      </w:r>
      <w:r w:rsidR="007C529D" w:rsidRPr="00961C37">
        <w:rPr>
          <w:rStyle w:val="Chard"/>
          <w:rFonts w:hint="eastAsia"/>
          <w:rtl/>
        </w:rPr>
        <w:t>لشَّيۡطَٰنِ</w:t>
      </w:r>
      <w:r w:rsidR="007C529D" w:rsidRPr="00961C37">
        <w:rPr>
          <w:rStyle w:val="Chard"/>
          <w:rtl/>
        </w:rPr>
        <w:t xml:space="preserve"> تَذَكَّرُواْ فَإِذَا هُم مُّبۡصِرُونَ٢٠١</w:t>
      </w:r>
      <w:r w:rsidR="007C529D">
        <w:rPr>
          <w:rStyle w:val="Char5"/>
          <w:rFonts w:cs="Traditional Arabic"/>
          <w:color w:val="000000"/>
          <w:shd w:val="clear" w:color="auto" w:fill="FFFFFF"/>
          <w:rtl/>
        </w:rPr>
        <w:t>﴾</w:t>
      </w:r>
      <w:r w:rsidR="007C529D" w:rsidRPr="00961C37">
        <w:rPr>
          <w:rStyle w:val="Chard"/>
          <w:rtl/>
        </w:rPr>
        <w:t xml:space="preserve"> </w:t>
      </w:r>
      <w:r w:rsidR="007C529D" w:rsidRPr="00B16E4E">
        <w:rPr>
          <w:rStyle w:val="Charc"/>
          <w:rtl/>
        </w:rPr>
        <w:t>[الأعراف: 201]</w:t>
      </w:r>
      <w:r w:rsidRPr="008548CA">
        <w:rPr>
          <w:rStyle w:val="Char5"/>
          <w:rtl/>
        </w:rPr>
        <w:t xml:space="preserve"> «پره</w:t>
      </w:r>
      <w:r w:rsidRPr="008548CA">
        <w:rPr>
          <w:rStyle w:val="Char5"/>
          <w:rFonts w:hint="cs"/>
          <w:rtl/>
        </w:rPr>
        <w:t>ی</w:t>
      </w:r>
      <w:r w:rsidRPr="008548CA">
        <w:rPr>
          <w:rStyle w:val="Char5"/>
          <w:rFonts w:hint="eastAsia"/>
          <w:rtl/>
        </w:rPr>
        <w:t>زگاران</w:t>
      </w:r>
      <w:r w:rsidRPr="008548CA">
        <w:rPr>
          <w:rStyle w:val="Char5"/>
          <w:rtl/>
        </w:rPr>
        <w:t xml:space="preserve"> وقت</w:t>
      </w:r>
      <w:r w:rsidRPr="008548CA">
        <w:rPr>
          <w:rStyle w:val="Char5"/>
          <w:rFonts w:hint="eastAsia"/>
          <w:rtl/>
        </w:rPr>
        <w:t>ی</w:t>
      </w:r>
      <w:r w:rsidRPr="008548CA">
        <w:rPr>
          <w:rStyle w:val="Char5"/>
          <w:rtl/>
        </w:rPr>
        <w:t xml:space="preserve"> گرفتار وسوسه‏ها</w:t>
      </w:r>
      <w:r w:rsidRPr="008548CA">
        <w:rPr>
          <w:rStyle w:val="Char5"/>
          <w:rFonts w:hint="cs"/>
          <w:rtl/>
        </w:rPr>
        <w:t>ی</w:t>
      </w:r>
      <w:r w:rsidRPr="008548CA">
        <w:rPr>
          <w:rStyle w:val="Char5"/>
          <w:rtl/>
        </w:rPr>
        <w:t xml:space="preserve"> ش</w:t>
      </w:r>
      <w:r w:rsidRPr="008548CA">
        <w:rPr>
          <w:rStyle w:val="Char5"/>
          <w:rFonts w:hint="cs"/>
          <w:rtl/>
        </w:rPr>
        <w:t>ی</w:t>
      </w:r>
      <w:r w:rsidRPr="008548CA">
        <w:rPr>
          <w:rStyle w:val="Char5"/>
          <w:rFonts w:hint="eastAsia"/>
          <w:rtl/>
        </w:rPr>
        <w:t>طان</w:t>
      </w:r>
      <w:r w:rsidRPr="008548CA">
        <w:rPr>
          <w:rStyle w:val="Char5"/>
          <w:rFonts w:hint="cs"/>
          <w:rtl/>
        </w:rPr>
        <w:t>ی</w:t>
      </w:r>
      <w:r w:rsidRPr="008548CA">
        <w:rPr>
          <w:rStyle w:val="Char5"/>
          <w:rtl/>
        </w:rPr>
        <w:t xml:space="preserve"> شوند خدا را </w:t>
      </w:r>
      <w:r w:rsidRPr="008548CA">
        <w:rPr>
          <w:rStyle w:val="Char5"/>
          <w:rFonts w:hint="cs"/>
          <w:rtl/>
        </w:rPr>
        <w:t>ی</w:t>
      </w:r>
      <w:r w:rsidRPr="008548CA">
        <w:rPr>
          <w:rStyle w:val="Char5"/>
          <w:rFonts w:hint="eastAsia"/>
          <w:rtl/>
        </w:rPr>
        <w:t>اد</w:t>
      </w:r>
      <w:r w:rsidRPr="008548CA">
        <w:rPr>
          <w:rStyle w:val="Char5"/>
          <w:rtl/>
        </w:rPr>
        <w:t xml:space="preserve"> م</w:t>
      </w:r>
      <w:r w:rsidRPr="008548CA">
        <w:rPr>
          <w:rStyle w:val="Char5"/>
          <w:rFonts w:hint="eastAsia"/>
          <w:rtl/>
        </w:rPr>
        <w:t>ی‏کنند</w:t>
      </w:r>
      <w:r w:rsidRPr="008548CA">
        <w:rPr>
          <w:rStyle w:val="Char5"/>
          <w:rtl/>
        </w:rPr>
        <w:t xml:space="preserve"> و بص</w:t>
      </w:r>
      <w:r w:rsidRPr="008548CA">
        <w:rPr>
          <w:rStyle w:val="Char5"/>
          <w:rFonts w:hint="eastAsia"/>
          <w:rtl/>
        </w:rPr>
        <w:t>یرت</w:t>
      </w:r>
      <w:r w:rsidRPr="008548CA">
        <w:rPr>
          <w:rStyle w:val="Char5"/>
          <w:rtl/>
        </w:rPr>
        <w:t xml:space="preserve"> م</w:t>
      </w:r>
      <w:r w:rsidRPr="008548CA">
        <w:rPr>
          <w:rStyle w:val="Char5"/>
          <w:rFonts w:hint="eastAsia"/>
          <w:rtl/>
        </w:rPr>
        <w:t>ی‏</w:t>
      </w:r>
      <w:r w:rsidRPr="008548CA">
        <w:rPr>
          <w:rStyle w:val="Char5"/>
          <w:rFonts w:hint="cs"/>
          <w:rtl/>
        </w:rPr>
        <w:t>ی</w:t>
      </w:r>
      <w:r w:rsidRPr="008548CA">
        <w:rPr>
          <w:rStyle w:val="Char5"/>
          <w:rFonts w:hint="eastAsia"/>
          <w:rtl/>
        </w:rPr>
        <w:t>ابند»</w:t>
      </w:r>
      <w:r w:rsidRPr="008548CA">
        <w:rPr>
          <w:rStyle w:val="Char5"/>
          <w:rtl/>
        </w:rPr>
        <w:t>.</w:t>
      </w:r>
    </w:p>
    <w:p w:rsidR="000B5A71" w:rsidRPr="008548CA" w:rsidRDefault="000B5A71" w:rsidP="00B650EA">
      <w:pPr>
        <w:pStyle w:val="ListParagraph"/>
        <w:numPr>
          <w:ilvl w:val="0"/>
          <w:numId w:val="39"/>
        </w:numPr>
        <w:jc w:val="both"/>
        <w:rPr>
          <w:rStyle w:val="Char5"/>
          <w:rtl/>
        </w:rPr>
      </w:pPr>
      <w:r w:rsidRPr="008548CA">
        <w:rPr>
          <w:rStyle w:val="Char5"/>
          <w:rtl/>
        </w:rPr>
        <w:t xml:space="preserve"> در گفتار و کردار راست و درستند:</w:t>
      </w:r>
      <w:r w:rsidR="00D837E7">
        <w:rPr>
          <w:rStyle w:val="Char5"/>
          <w:rFonts w:hint="cs"/>
          <w:rtl/>
        </w:rPr>
        <w:t xml:space="preserve"> </w:t>
      </w:r>
      <w:r w:rsidR="003F7FC7">
        <w:rPr>
          <w:rStyle w:val="Char5"/>
          <w:rFonts w:cs="Traditional Arabic"/>
          <w:color w:val="000000"/>
          <w:shd w:val="clear" w:color="auto" w:fill="FFFFFF"/>
          <w:rtl/>
        </w:rPr>
        <w:t>﴿</w:t>
      </w:r>
      <w:r w:rsidR="003F7FC7" w:rsidRPr="00961C37">
        <w:rPr>
          <w:rStyle w:val="Chard"/>
          <w:rtl/>
        </w:rPr>
        <w:t>وَ</w:t>
      </w:r>
      <w:r w:rsidR="003F7FC7" w:rsidRPr="00961C37">
        <w:rPr>
          <w:rStyle w:val="Chard"/>
          <w:rFonts w:hint="cs"/>
          <w:rtl/>
        </w:rPr>
        <w:t>ٱ</w:t>
      </w:r>
      <w:r w:rsidR="003F7FC7" w:rsidRPr="00961C37">
        <w:rPr>
          <w:rStyle w:val="Chard"/>
          <w:rFonts w:hint="eastAsia"/>
          <w:rtl/>
        </w:rPr>
        <w:t>لَّذِي</w:t>
      </w:r>
      <w:r w:rsidR="003F7FC7" w:rsidRPr="00961C37">
        <w:rPr>
          <w:rStyle w:val="Chard"/>
          <w:rtl/>
        </w:rPr>
        <w:t xml:space="preserve"> جَآءَ بِ</w:t>
      </w:r>
      <w:r w:rsidR="003F7FC7" w:rsidRPr="00961C37">
        <w:rPr>
          <w:rStyle w:val="Chard"/>
          <w:rFonts w:hint="cs"/>
          <w:rtl/>
        </w:rPr>
        <w:t>ٱ</w:t>
      </w:r>
      <w:r w:rsidR="003F7FC7" w:rsidRPr="00961C37">
        <w:rPr>
          <w:rStyle w:val="Chard"/>
          <w:rFonts w:hint="eastAsia"/>
          <w:rtl/>
        </w:rPr>
        <w:t>لصِّدۡقِ</w:t>
      </w:r>
      <w:r w:rsidR="003F7FC7" w:rsidRPr="00961C37">
        <w:rPr>
          <w:rStyle w:val="Chard"/>
          <w:rtl/>
        </w:rPr>
        <w:t xml:space="preserve"> وَصَدَّقَ بِهِ</w:t>
      </w:r>
      <w:r w:rsidR="003F7FC7" w:rsidRPr="00961C37">
        <w:rPr>
          <w:rStyle w:val="Chard"/>
          <w:rFonts w:hint="cs"/>
          <w:rtl/>
        </w:rPr>
        <w:t>ۦٓ</w:t>
      </w:r>
      <w:r w:rsidR="003F7FC7" w:rsidRPr="00961C37">
        <w:rPr>
          <w:rStyle w:val="Chard"/>
          <w:rtl/>
        </w:rPr>
        <w:t xml:space="preserve"> أُوْلَٰٓئِكَ هُمُ </w:t>
      </w:r>
      <w:r w:rsidR="003F7FC7" w:rsidRPr="00961C37">
        <w:rPr>
          <w:rStyle w:val="Chard"/>
          <w:rFonts w:hint="cs"/>
          <w:rtl/>
        </w:rPr>
        <w:t>ٱ</w:t>
      </w:r>
      <w:r w:rsidR="003F7FC7" w:rsidRPr="00961C37">
        <w:rPr>
          <w:rStyle w:val="Chard"/>
          <w:rFonts w:hint="eastAsia"/>
          <w:rtl/>
        </w:rPr>
        <w:t>لۡمُتَّقُونَ</w:t>
      </w:r>
      <w:r w:rsidR="003F7FC7" w:rsidRPr="00961C37">
        <w:rPr>
          <w:rStyle w:val="Chard"/>
          <w:rtl/>
        </w:rPr>
        <w:t>٣٣</w:t>
      </w:r>
      <w:r w:rsidR="003F7FC7">
        <w:rPr>
          <w:rStyle w:val="Char5"/>
          <w:rFonts w:cs="Traditional Arabic"/>
          <w:color w:val="000000"/>
          <w:shd w:val="clear" w:color="auto" w:fill="FFFFFF"/>
          <w:rtl/>
        </w:rPr>
        <w:t>﴾</w:t>
      </w:r>
      <w:r w:rsidR="003F7FC7" w:rsidRPr="00961C37">
        <w:rPr>
          <w:rStyle w:val="Chard"/>
          <w:rtl/>
        </w:rPr>
        <w:t xml:space="preserve"> </w:t>
      </w:r>
      <w:r w:rsidR="003F7FC7" w:rsidRPr="00B16E4E">
        <w:rPr>
          <w:rStyle w:val="Charc"/>
          <w:rtl/>
        </w:rPr>
        <w:t>[الزمر: 33]</w:t>
      </w:r>
      <w:r w:rsidRPr="008548CA">
        <w:rPr>
          <w:rStyle w:val="Char5"/>
          <w:rtl/>
        </w:rPr>
        <w:t xml:space="preserve"> «آن کس که سخن راست را آورد و آن را تصد</w:t>
      </w:r>
      <w:r w:rsidRPr="008548CA">
        <w:rPr>
          <w:rStyle w:val="Char5"/>
          <w:rFonts w:hint="cs"/>
          <w:rtl/>
        </w:rPr>
        <w:t>ی</w:t>
      </w:r>
      <w:r w:rsidRPr="008548CA">
        <w:rPr>
          <w:rStyle w:val="Char5"/>
          <w:rFonts w:hint="eastAsia"/>
          <w:rtl/>
        </w:rPr>
        <w:t>ق</w:t>
      </w:r>
      <w:r w:rsidRPr="008548CA">
        <w:rPr>
          <w:rStyle w:val="Char5"/>
          <w:rtl/>
        </w:rPr>
        <w:t xml:space="preserve"> کرد از پره</w:t>
      </w:r>
      <w:r w:rsidRPr="008548CA">
        <w:rPr>
          <w:rStyle w:val="Char5"/>
          <w:rFonts w:hint="eastAsia"/>
          <w:rtl/>
        </w:rPr>
        <w:t>یزگاران</w:t>
      </w:r>
      <w:r w:rsidRPr="008548CA">
        <w:rPr>
          <w:rStyle w:val="Char5"/>
          <w:rtl/>
        </w:rPr>
        <w:t xml:space="preserve"> است». آن کس که خبر درست را آورد محمد</w:t>
      </w:r>
      <w:r w:rsidR="004A01ED" w:rsidRPr="00ED3CC7">
        <w:rPr>
          <w:rStyle w:val="Char5"/>
          <w:rFonts w:cs="CTraditional Arabic" w:hint="cs"/>
          <w:rtl/>
        </w:rPr>
        <w:t xml:space="preserve"> ج </w:t>
      </w:r>
      <w:r w:rsidRPr="008548CA">
        <w:rPr>
          <w:rStyle w:val="Char5"/>
          <w:rtl/>
        </w:rPr>
        <w:t>بود و آن کس که او را تصد</w:t>
      </w:r>
      <w:r w:rsidRPr="008548CA">
        <w:rPr>
          <w:rStyle w:val="Char5"/>
          <w:rFonts w:hint="eastAsia"/>
          <w:rtl/>
        </w:rPr>
        <w:t>یق</w:t>
      </w:r>
      <w:r w:rsidRPr="008548CA">
        <w:rPr>
          <w:rStyle w:val="Char5"/>
          <w:rtl/>
        </w:rPr>
        <w:t xml:space="preserve"> کرد ابوبکر بود.</w:t>
      </w:r>
      <w:r w:rsidR="00B650EA">
        <w:rPr>
          <w:rStyle w:val="Char5"/>
          <w:rFonts w:hint="cs"/>
          <w:rtl/>
        </w:rPr>
        <w:t xml:space="preserve"> </w:t>
      </w:r>
      <w:r w:rsidR="00B650EA">
        <w:rPr>
          <w:rStyle w:val="Char5"/>
          <w:rFonts w:cs="Traditional Arabic"/>
          <w:color w:val="000000"/>
          <w:shd w:val="clear" w:color="auto" w:fill="FFFFFF"/>
          <w:rtl/>
        </w:rPr>
        <w:t>﴿</w:t>
      </w:r>
      <w:r w:rsidR="00B650EA" w:rsidRPr="00961C37">
        <w:rPr>
          <w:rStyle w:val="Chard"/>
          <w:rtl/>
        </w:rPr>
        <w:t xml:space="preserve">أُوْلَٰٓئِكَ </w:t>
      </w:r>
      <w:r w:rsidR="00B650EA" w:rsidRPr="00961C37">
        <w:rPr>
          <w:rStyle w:val="Chard"/>
          <w:rFonts w:hint="cs"/>
          <w:rtl/>
        </w:rPr>
        <w:t>ٱ</w:t>
      </w:r>
      <w:r w:rsidR="00B650EA" w:rsidRPr="00961C37">
        <w:rPr>
          <w:rStyle w:val="Chard"/>
          <w:rFonts w:hint="eastAsia"/>
          <w:rtl/>
        </w:rPr>
        <w:t>لَّذِينَ</w:t>
      </w:r>
      <w:r w:rsidR="00B650EA" w:rsidRPr="00961C37">
        <w:rPr>
          <w:rStyle w:val="Chard"/>
          <w:rtl/>
        </w:rPr>
        <w:t xml:space="preserve"> صَدَ</w:t>
      </w:r>
      <w:r w:rsidR="00B650EA" w:rsidRPr="00961C37">
        <w:rPr>
          <w:rStyle w:val="Chard"/>
          <w:rFonts w:hint="eastAsia"/>
          <w:rtl/>
        </w:rPr>
        <w:t>قُواْۖ</w:t>
      </w:r>
      <w:r w:rsidR="00B650EA" w:rsidRPr="00961C37">
        <w:rPr>
          <w:rStyle w:val="Chard"/>
          <w:rtl/>
        </w:rPr>
        <w:t xml:space="preserve"> وَأُوْلَٰٓئِكَ هُمُ </w:t>
      </w:r>
      <w:r w:rsidR="00B650EA" w:rsidRPr="00961C37">
        <w:rPr>
          <w:rStyle w:val="Chard"/>
          <w:rFonts w:hint="cs"/>
          <w:rtl/>
        </w:rPr>
        <w:t>ٱ</w:t>
      </w:r>
      <w:r w:rsidR="00B650EA" w:rsidRPr="00961C37">
        <w:rPr>
          <w:rStyle w:val="Chard"/>
          <w:rFonts w:hint="eastAsia"/>
          <w:rtl/>
        </w:rPr>
        <w:t>لۡمُتَّقُونَ</w:t>
      </w:r>
      <w:r w:rsidR="00B650EA" w:rsidRPr="00961C37">
        <w:rPr>
          <w:rStyle w:val="Chard"/>
          <w:rtl/>
        </w:rPr>
        <w:t>١٧٧</w:t>
      </w:r>
      <w:r w:rsidR="00B650EA">
        <w:rPr>
          <w:rStyle w:val="Char5"/>
          <w:rFonts w:cs="Traditional Arabic"/>
          <w:color w:val="000000"/>
          <w:shd w:val="clear" w:color="auto" w:fill="FFFFFF"/>
          <w:rtl/>
        </w:rPr>
        <w:t>﴾</w:t>
      </w:r>
      <w:r w:rsidR="00B650EA" w:rsidRPr="00961C37">
        <w:rPr>
          <w:rStyle w:val="Chard"/>
          <w:rtl/>
        </w:rPr>
        <w:t xml:space="preserve"> </w:t>
      </w:r>
      <w:r w:rsidR="00B650EA" w:rsidRPr="00B16E4E">
        <w:rPr>
          <w:rStyle w:val="Charc"/>
          <w:rtl/>
        </w:rPr>
        <w:t>[البقرة: 177]</w:t>
      </w:r>
      <w:r w:rsidR="00ED3CC7">
        <w:rPr>
          <w:rStyle w:val="Char5"/>
        </w:rPr>
        <w:t xml:space="preserve"> </w:t>
      </w:r>
      <w:r w:rsidRPr="008548CA">
        <w:rPr>
          <w:rStyle w:val="Char5"/>
          <w:rtl/>
        </w:rPr>
        <w:t>«ا</w:t>
      </w:r>
      <w:r w:rsidRPr="008548CA">
        <w:rPr>
          <w:rStyle w:val="Char5"/>
          <w:rFonts w:hint="cs"/>
          <w:rtl/>
        </w:rPr>
        <w:t>ی</w:t>
      </w:r>
      <w:r w:rsidRPr="008548CA">
        <w:rPr>
          <w:rStyle w:val="Char5"/>
          <w:rFonts w:hint="eastAsia"/>
          <w:rtl/>
        </w:rPr>
        <w:t>نان</w:t>
      </w:r>
      <w:r w:rsidRPr="008548CA">
        <w:rPr>
          <w:rStyle w:val="Char5"/>
          <w:rtl/>
        </w:rPr>
        <w:t xml:space="preserve"> راستگو</w:t>
      </w:r>
      <w:r w:rsidRPr="008548CA">
        <w:rPr>
          <w:rStyle w:val="Char5"/>
          <w:rFonts w:hint="eastAsia"/>
          <w:rtl/>
        </w:rPr>
        <w:t>یان</w:t>
      </w:r>
      <w:r w:rsidRPr="008548CA">
        <w:rPr>
          <w:rStyle w:val="Char5"/>
          <w:rtl/>
        </w:rPr>
        <w:t xml:space="preserve"> و پره</w:t>
      </w:r>
      <w:r w:rsidRPr="008548CA">
        <w:rPr>
          <w:rStyle w:val="Char5"/>
          <w:rFonts w:hint="eastAsia"/>
          <w:rtl/>
        </w:rPr>
        <w:t>یزگارانند</w:t>
      </w:r>
      <w:r w:rsidRPr="008548CA">
        <w:rPr>
          <w:rStyle w:val="Char5"/>
          <w:rtl/>
        </w:rPr>
        <w:t>.» ا</w:t>
      </w:r>
      <w:r w:rsidRPr="008548CA">
        <w:rPr>
          <w:rStyle w:val="Char5"/>
          <w:rFonts w:hint="eastAsia"/>
          <w:rtl/>
        </w:rPr>
        <w:t>ین</w:t>
      </w:r>
      <w:r w:rsidRPr="008548CA">
        <w:rPr>
          <w:rStyle w:val="Char5"/>
          <w:rtl/>
        </w:rPr>
        <w:t xml:space="preserve"> آ</w:t>
      </w:r>
      <w:r w:rsidRPr="008548CA">
        <w:rPr>
          <w:rStyle w:val="Char5"/>
          <w:rFonts w:hint="eastAsia"/>
          <w:rtl/>
        </w:rPr>
        <w:t>یه</w:t>
      </w:r>
      <w:r w:rsidRPr="008548CA">
        <w:rPr>
          <w:rStyle w:val="Char5"/>
          <w:rtl/>
        </w:rPr>
        <w:t xml:space="preserve"> معلوم م</w:t>
      </w:r>
      <w:r w:rsidRPr="008548CA">
        <w:rPr>
          <w:rStyle w:val="Char5"/>
          <w:rFonts w:hint="eastAsia"/>
          <w:rtl/>
        </w:rPr>
        <w:t>ی‏کند</w:t>
      </w:r>
      <w:r w:rsidRPr="008548CA">
        <w:rPr>
          <w:rStyle w:val="Char5"/>
          <w:rtl/>
        </w:rPr>
        <w:t xml:space="preserve"> که پره</w:t>
      </w:r>
      <w:r w:rsidRPr="008548CA">
        <w:rPr>
          <w:rStyle w:val="Char5"/>
          <w:rFonts w:hint="eastAsia"/>
          <w:rtl/>
        </w:rPr>
        <w:t>یزگار،</w:t>
      </w:r>
      <w:r w:rsidRPr="008548CA">
        <w:rPr>
          <w:rStyle w:val="Char5"/>
          <w:rtl/>
        </w:rPr>
        <w:t xml:space="preserve"> راستگو است.</w:t>
      </w:r>
    </w:p>
    <w:p w:rsidR="000B5A71" w:rsidRPr="008548CA" w:rsidRDefault="000B5A71" w:rsidP="00B650EA">
      <w:pPr>
        <w:pStyle w:val="ListParagraph"/>
        <w:numPr>
          <w:ilvl w:val="0"/>
          <w:numId w:val="39"/>
        </w:numPr>
        <w:jc w:val="both"/>
        <w:rPr>
          <w:rStyle w:val="Char5"/>
          <w:rtl/>
        </w:rPr>
      </w:pPr>
      <w:r w:rsidRPr="008548CA">
        <w:rPr>
          <w:rStyle w:val="Char5"/>
          <w:rtl/>
        </w:rPr>
        <w:t xml:space="preserve"> مناسک اله</w:t>
      </w:r>
      <w:r w:rsidRPr="008548CA">
        <w:rPr>
          <w:rStyle w:val="Char5"/>
          <w:rFonts w:hint="cs"/>
          <w:rtl/>
        </w:rPr>
        <w:t>ی</w:t>
      </w:r>
      <w:r w:rsidRPr="008548CA">
        <w:rPr>
          <w:rStyle w:val="Char5"/>
          <w:rtl/>
        </w:rPr>
        <w:t xml:space="preserve"> را بزرگ م</w:t>
      </w:r>
      <w:r w:rsidRPr="008548CA">
        <w:rPr>
          <w:rStyle w:val="Char5"/>
          <w:rFonts w:hint="cs"/>
          <w:rtl/>
        </w:rPr>
        <w:t>ی</w:t>
      </w:r>
      <w:r w:rsidRPr="008548CA">
        <w:rPr>
          <w:rStyle w:val="Char5"/>
          <w:rFonts w:hint="eastAsia"/>
          <w:rtl/>
        </w:rPr>
        <w:t>‏دارند</w:t>
      </w:r>
      <w:r w:rsidRPr="008548CA">
        <w:rPr>
          <w:rStyle w:val="Char5"/>
          <w:rtl/>
        </w:rPr>
        <w:t>:</w:t>
      </w:r>
      <w:r w:rsidR="00D837E7">
        <w:rPr>
          <w:rStyle w:val="Char5"/>
          <w:rFonts w:hint="cs"/>
          <w:rtl/>
        </w:rPr>
        <w:t xml:space="preserve"> </w:t>
      </w:r>
      <w:r w:rsidR="00B650EA">
        <w:rPr>
          <w:rStyle w:val="Char5"/>
          <w:rFonts w:cs="Traditional Arabic"/>
          <w:color w:val="000000"/>
          <w:shd w:val="clear" w:color="auto" w:fill="FFFFFF"/>
          <w:rtl/>
        </w:rPr>
        <w:t>﴿</w:t>
      </w:r>
      <w:r w:rsidR="00B650EA" w:rsidRPr="00961C37">
        <w:rPr>
          <w:rStyle w:val="Chard"/>
          <w:rtl/>
        </w:rPr>
        <w:t xml:space="preserve">ذَٰلِكَۖ وَمَن يُعَظِّمۡ شَعَٰٓئِرَ </w:t>
      </w:r>
      <w:r w:rsidR="00B650EA" w:rsidRPr="00961C37">
        <w:rPr>
          <w:rStyle w:val="Chard"/>
          <w:rFonts w:hint="cs"/>
          <w:rtl/>
        </w:rPr>
        <w:t>ٱ</w:t>
      </w:r>
      <w:r w:rsidR="00B650EA" w:rsidRPr="00961C37">
        <w:rPr>
          <w:rStyle w:val="Chard"/>
          <w:rFonts w:hint="eastAsia"/>
          <w:rtl/>
        </w:rPr>
        <w:t>للَّهِ</w:t>
      </w:r>
      <w:r w:rsidR="00B650EA" w:rsidRPr="00961C37">
        <w:rPr>
          <w:rStyle w:val="Chard"/>
          <w:rtl/>
        </w:rPr>
        <w:t xml:space="preserve"> فَإِنَّهَا مِن تَقۡوَى </w:t>
      </w:r>
      <w:r w:rsidR="00B650EA" w:rsidRPr="00961C37">
        <w:rPr>
          <w:rStyle w:val="Chard"/>
          <w:rFonts w:hint="cs"/>
          <w:rtl/>
        </w:rPr>
        <w:t>ٱ</w:t>
      </w:r>
      <w:r w:rsidR="00B650EA" w:rsidRPr="00961C37">
        <w:rPr>
          <w:rStyle w:val="Chard"/>
          <w:rFonts w:hint="eastAsia"/>
          <w:rtl/>
        </w:rPr>
        <w:t>لۡقُلُوبِ</w:t>
      </w:r>
      <w:r w:rsidR="00B650EA" w:rsidRPr="00961C37">
        <w:rPr>
          <w:rStyle w:val="Chard"/>
          <w:rtl/>
        </w:rPr>
        <w:t>٣٢</w:t>
      </w:r>
      <w:r w:rsidR="00B650EA">
        <w:rPr>
          <w:rStyle w:val="Char5"/>
          <w:rFonts w:cs="Traditional Arabic"/>
          <w:color w:val="000000"/>
          <w:shd w:val="clear" w:color="auto" w:fill="FFFFFF"/>
          <w:rtl/>
        </w:rPr>
        <w:t>﴾</w:t>
      </w:r>
      <w:r w:rsidR="00B650EA" w:rsidRPr="00961C37">
        <w:rPr>
          <w:rStyle w:val="Chard"/>
          <w:rtl/>
        </w:rPr>
        <w:t xml:space="preserve"> </w:t>
      </w:r>
      <w:r w:rsidR="00B650EA" w:rsidRPr="00B16E4E">
        <w:rPr>
          <w:rStyle w:val="Charc"/>
          <w:rtl/>
        </w:rPr>
        <w:t>[الحج: 32]</w:t>
      </w:r>
      <w:r w:rsidRPr="008548CA">
        <w:rPr>
          <w:rStyle w:val="Char5"/>
          <w:rtl/>
        </w:rPr>
        <w:t xml:space="preserve"> «همچن</w:t>
      </w:r>
      <w:r w:rsidRPr="008548CA">
        <w:rPr>
          <w:rStyle w:val="Char5"/>
          <w:rFonts w:hint="cs"/>
          <w:rtl/>
        </w:rPr>
        <w:t>ی</w:t>
      </w:r>
      <w:r w:rsidRPr="008548CA">
        <w:rPr>
          <w:rStyle w:val="Char5"/>
          <w:rFonts w:hint="eastAsia"/>
          <w:rtl/>
        </w:rPr>
        <w:t>ن</w:t>
      </w:r>
      <w:r w:rsidRPr="008548CA">
        <w:rPr>
          <w:rStyle w:val="Char5"/>
          <w:rtl/>
        </w:rPr>
        <w:t xml:space="preserve"> بزرگ داشتن شعا</w:t>
      </w:r>
      <w:r w:rsidRPr="008548CA">
        <w:rPr>
          <w:rStyle w:val="Char5"/>
          <w:rFonts w:hint="eastAsia"/>
          <w:rtl/>
        </w:rPr>
        <w:t>یر</w:t>
      </w:r>
      <w:r w:rsidRPr="008548CA">
        <w:rPr>
          <w:rStyle w:val="Char5"/>
          <w:rtl/>
        </w:rPr>
        <w:t xml:space="preserve"> اله</w:t>
      </w:r>
      <w:r w:rsidRPr="008548CA">
        <w:rPr>
          <w:rStyle w:val="Char5"/>
          <w:rFonts w:hint="eastAsia"/>
          <w:rtl/>
        </w:rPr>
        <w:t>ی،</w:t>
      </w:r>
      <w:r w:rsidRPr="008548CA">
        <w:rPr>
          <w:rStyle w:val="Char5"/>
          <w:rtl/>
        </w:rPr>
        <w:t xml:space="preserve"> به راست</w:t>
      </w:r>
      <w:r w:rsidRPr="008548CA">
        <w:rPr>
          <w:rStyle w:val="Char5"/>
          <w:rFonts w:hint="eastAsia"/>
          <w:rtl/>
        </w:rPr>
        <w:t>ی</w:t>
      </w:r>
      <w:r w:rsidRPr="008548CA">
        <w:rPr>
          <w:rStyle w:val="Char5"/>
          <w:rtl/>
        </w:rPr>
        <w:t xml:space="preserve"> از پره</w:t>
      </w:r>
      <w:r w:rsidRPr="008548CA">
        <w:rPr>
          <w:rStyle w:val="Char5"/>
          <w:rFonts w:hint="cs"/>
          <w:rtl/>
        </w:rPr>
        <w:t>ی</w:t>
      </w:r>
      <w:r w:rsidRPr="008548CA">
        <w:rPr>
          <w:rStyle w:val="Char5"/>
          <w:rFonts w:hint="eastAsia"/>
          <w:rtl/>
        </w:rPr>
        <w:t>زگار</w:t>
      </w:r>
      <w:r w:rsidRPr="008548CA">
        <w:rPr>
          <w:rStyle w:val="Char5"/>
          <w:rFonts w:hint="cs"/>
          <w:rtl/>
        </w:rPr>
        <w:t>ی</w:t>
      </w:r>
      <w:r w:rsidR="004A01ED">
        <w:rPr>
          <w:rStyle w:val="Char5"/>
          <w:rtl/>
        </w:rPr>
        <w:t xml:space="preserve"> دل‌ها</w:t>
      </w:r>
      <w:r w:rsidRPr="008548CA">
        <w:rPr>
          <w:rStyle w:val="Char5"/>
          <w:rtl/>
        </w:rPr>
        <w:t>ست».</w:t>
      </w:r>
    </w:p>
    <w:p w:rsidR="000B5A71" w:rsidRPr="008548CA" w:rsidRDefault="000B5A71" w:rsidP="004A01ED">
      <w:pPr>
        <w:ind w:firstLine="284"/>
        <w:jc w:val="both"/>
        <w:rPr>
          <w:rStyle w:val="Char5"/>
          <w:rtl/>
        </w:rPr>
      </w:pPr>
      <w:r w:rsidRPr="008548CA">
        <w:rPr>
          <w:rStyle w:val="Char5"/>
          <w:rFonts w:hint="eastAsia"/>
          <w:rtl/>
        </w:rPr>
        <w:t>بزرگ</w:t>
      </w:r>
      <w:r w:rsidRPr="008548CA">
        <w:rPr>
          <w:rStyle w:val="Char5"/>
          <w:rtl/>
        </w:rPr>
        <w:t xml:space="preserve"> داشت مناسک خداوند به چه معناست؟ </w:t>
      </w:r>
      <w:r w:rsidRPr="008548CA">
        <w:rPr>
          <w:rStyle w:val="Char5"/>
          <w:rFonts w:hint="eastAsia"/>
          <w:rtl/>
        </w:rPr>
        <w:t>یعن</w:t>
      </w:r>
      <w:r w:rsidRPr="008548CA">
        <w:rPr>
          <w:rStyle w:val="Char5"/>
          <w:rFonts w:hint="cs"/>
          <w:rtl/>
        </w:rPr>
        <w:t>ی</w:t>
      </w:r>
      <w:r w:rsidRPr="008548CA">
        <w:rPr>
          <w:rStyle w:val="Char5"/>
          <w:rtl/>
        </w:rPr>
        <w:t xml:space="preserve"> انسان</w:t>
      </w:r>
      <w:r w:rsidR="00DD160E">
        <w:rPr>
          <w:rStyle w:val="Char5"/>
          <w:rtl/>
        </w:rPr>
        <w:t xml:space="preserve"> حریم‌های </w:t>
      </w:r>
      <w:r w:rsidRPr="008548CA">
        <w:rPr>
          <w:rStyle w:val="Char5"/>
          <w:rtl/>
        </w:rPr>
        <w:t>پروردگارش را گرام</w:t>
      </w:r>
      <w:r w:rsidRPr="008548CA">
        <w:rPr>
          <w:rStyle w:val="Char5"/>
          <w:rFonts w:hint="cs"/>
          <w:rtl/>
        </w:rPr>
        <w:t>ی</w:t>
      </w:r>
      <w:r w:rsidRPr="008548CA">
        <w:rPr>
          <w:rStyle w:val="Char5"/>
          <w:rtl/>
        </w:rPr>
        <w:t xml:space="preserve"> بداند وآن را ز</w:t>
      </w:r>
      <w:r w:rsidRPr="008548CA">
        <w:rPr>
          <w:rStyle w:val="Char5"/>
          <w:rFonts w:hint="cs"/>
          <w:rtl/>
        </w:rPr>
        <w:t>ی</w:t>
      </w:r>
      <w:r w:rsidRPr="008548CA">
        <w:rPr>
          <w:rStyle w:val="Char5"/>
          <w:rFonts w:hint="eastAsia"/>
          <w:rtl/>
        </w:rPr>
        <w:t>ر</w:t>
      </w:r>
      <w:r w:rsidRPr="008548CA">
        <w:rPr>
          <w:rStyle w:val="Char5"/>
          <w:rtl/>
        </w:rPr>
        <w:t xml:space="preserve"> پا نگذارد، دستورها</w:t>
      </w:r>
      <w:r w:rsidRPr="008548CA">
        <w:rPr>
          <w:rStyle w:val="Char5"/>
          <w:rFonts w:hint="eastAsia"/>
          <w:rtl/>
        </w:rPr>
        <w:t>ی</w:t>
      </w:r>
      <w:r w:rsidRPr="008548CA">
        <w:rPr>
          <w:rStyle w:val="Char5"/>
          <w:rtl/>
        </w:rPr>
        <w:t xml:space="preserve"> خدا را بزرگ بداند وآن را درست اجرا کند، و هر چه از او خواسته شود بهتر</w:t>
      </w:r>
      <w:r w:rsidRPr="008548CA">
        <w:rPr>
          <w:rStyle w:val="Char5"/>
          <w:rFonts w:hint="cs"/>
          <w:rtl/>
        </w:rPr>
        <w:t>ی</w:t>
      </w:r>
      <w:r w:rsidRPr="008548CA">
        <w:rPr>
          <w:rStyle w:val="Char5"/>
          <w:rFonts w:hint="eastAsia"/>
          <w:rtl/>
        </w:rPr>
        <w:t>ن</w:t>
      </w:r>
      <w:r w:rsidRPr="008548CA">
        <w:rPr>
          <w:rStyle w:val="Char5"/>
          <w:rtl/>
        </w:rPr>
        <w:t xml:space="preserve"> و ارزشمندتر</w:t>
      </w:r>
      <w:r w:rsidRPr="008548CA">
        <w:rPr>
          <w:rStyle w:val="Char5"/>
          <w:rFonts w:hint="eastAsia"/>
          <w:rtl/>
        </w:rPr>
        <w:t>ین</w:t>
      </w:r>
      <w:r w:rsidRPr="008548CA">
        <w:rPr>
          <w:rStyle w:val="Char5"/>
          <w:rtl/>
        </w:rPr>
        <w:t xml:space="preserve"> را ب</w:t>
      </w:r>
      <w:r w:rsidRPr="008548CA">
        <w:rPr>
          <w:rStyle w:val="Char5"/>
          <w:rFonts w:hint="eastAsia"/>
          <w:rtl/>
        </w:rPr>
        <w:t>یاورد،</w:t>
      </w:r>
      <w:r w:rsidRPr="008548CA">
        <w:rPr>
          <w:rStyle w:val="Char5"/>
          <w:rtl/>
        </w:rPr>
        <w:t xml:space="preserve"> اگر قربان</w:t>
      </w:r>
      <w:r w:rsidRPr="008548CA">
        <w:rPr>
          <w:rStyle w:val="Char5"/>
          <w:rFonts w:hint="eastAsia"/>
          <w:rtl/>
        </w:rPr>
        <w:t>ی</w:t>
      </w:r>
      <w:r w:rsidRPr="008548CA">
        <w:rPr>
          <w:rStyle w:val="Char5"/>
          <w:rtl/>
        </w:rPr>
        <w:t xml:space="preserve"> از او خواسته م</w:t>
      </w:r>
      <w:r w:rsidRPr="008548CA">
        <w:rPr>
          <w:rStyle w:val="Char5"/>
          <w:rFonts w:hint="cs"/>
          <w:rtl/>
        </w:rPr>
        <w:t>ی</w:t>
      </w:r>
      <w:r w:rsidRPr="008548CA">
        <w:rPr>
          <w:rStyle w:val="Char5"/>
          <w:rFonts w:hint="eastAsia"/>
          <w:rtl/>
        </w:rPr>
        <w:t>‏شود</w:t>
      </w:r>
      <w:r w:rsidRPr="008548CA">
        <w:rPr>
          <w:rStyle w:val="Char5"/>
          <w:rtl/>
        </w:rPr>
        <w:t xml:space="preserve"> برا</w:t>
      </w:r>
      <w:r w:rsidRPr="008548CA">
        <w:rPr>
          <w:rStyle w:val="Char5"/>
          <w:rFonts w:hint="eastAsia"/>
          <w:rtl/>
        </w:rPr>
        <w:t>ی</w:t>
      </w:r>
      <w:r w:rsidRPr="008548CA">
        <w:rPr>
          <w:rStyle w:val="Char5"/>
          <w:rtl/>
        </w:rPr>
        <w:t xml:space="preserve"> حج، بهتر</w:t>
      </w:r>
      <w:r w:rsidRPr="008548CA">
        <w:rPr>
          <w:rStyle w:val="Char5"/>
          <w:rFonts w:hint="cs"/>
          <w:rtl/>
        </w:rPr>
        <w:t>ی</w:t>
      </w:r>
      <w:r w:rsidRPr="008548CA">
        <w:rPr>
          <w:rStyle w:val="Char5"/>
          <w:rFonts w:hint="eastAsia"/>
          <w:rtl/>
        </w:rPr>
        <w:t>ن</w:t>
      </w:r>
      <w:r w:rsidRPr="008548CA">
        <w:rPr>
          <w:rStyle w:val="Char5"/>
          <w:rtl/>
        </w:rPr>
        <w:t xml:space="preserve"> و چاق‏تر</w:t>
      </w:r>
      <w:r w:rsidRPr="008548CA">
        <w:rPr>
          <w:rStyle w:val="Char5"/>
          <w:rFonts w:hint="eastAsia"/>
          <w:rtl/>
        </w:rPr>
        <w:t>ین</w:t>
      </w:r>
      <w:r w:rsidRPr="008548CA">
        <w:rPr>
          <w:rStyle w:val="Char5"/>
          <w:rtl/>
        </w:rPr>
        <w:t xml:space="preserve"> ح</w:t>
      </w:r>
      <w:r w:rsidRPr="008548CA">
        <w:rPr>
          <w:rStyle w:val="Char5"/>
          <w:rFonts w:hint="eastAsia"/>
          <w:rtl/>
        </w:rPr>
        <w:t>یوان</w:t>
      </w:r>
      <w:r w:rsidRPr="008548CA">
        <w:rPr>
          <w:rStyle w:val="Char5"/>
          <w:rtl/>
        </w:rPr>
        <w:t xml:space="preserve"> را انتخاب کند، گرانبهاتر</w:t>
      </w:r>
      <w:r w:rsidRPr="008548CA">
        <w:rPr>
          <w:rStyle w:val="Char5"/>
          <w:rFonts w:hint="eastAsia"/>
          <w:rtl/>
        </w:rPr>
        <w:t>ین</w:t>
      </w:r>
      <w:r w:rsidRPr="008548CA">
        <w:rPr>
          <w:rStyle w:val="Char5"/>
          <w:rtl/>
        </w:rPr>
        <w:t xml:space="preserve"> و دوست‏داشتن</w:t>
      </w:r>
      <w:r w:rsidRPr="008548CA">
        <w:rPr>
          <w:rStyle w:val="Char5"/>
          <w:rFonts w:hint="eastAsia"/>
          <w:rtl/>
        </w:rPr>
        <w:t>ی‏تر</w:t>
      </w:r>
      <w:r w:rsidRPr="008548CA">
        <w:rPr>
          <w:rStyle w:val="Char5"/>
          <w:rFonts w:hint="cs"/>
          <w:rtl/>
        </w:rPr>
        <w:t>ی</w:t>
      </w:r>
      <w:r w:rsidRPr="008548CA">
        <w:rPr>
          <w:rStyle w:val="Char5"/>
          <w:rFonts w:hint="eastAsia"/>
          <w:rtl/>
        </w:rPr>
        <w:t>ن</w:t>
      </w:r>
      <w:r w:rsidRPr="008548CA">
        <w:rPr>
          <w:rStyle w:val="Char5"/>
          <w:rtl/>
        </w:rPr>
        <w:t xml:space="preserve"> را ب</w:t>
      </w:r>
      <w:r w:rsidRPr="008548CA">
        <w:rPr>
          <w:rStyle w:val="Char5"/>
          <w:rFonts w:hint="eastAsia"/>
          <w:rtl/>
        </w:rPr>
        <w:t>یاورد،</w:t>
      </w:r>
      <w:r w:rsidRPr="008548CA">
        <w:rPr>
          <w:rStyle w:val="Char5"/>
          <w:rtl/>
        </w:rPr>
        <w:t xml:space="preserve"> ا</w:t>
      </w:r>
      <w:r w:rsidRPr="008548CA">
        <w:rPr>
          <w:rStyle w:val="Char5"/>
          <w:rFonts w:hint="eastAsia"/>
          <w:rtl/>
        </w:rPr>
        <w:t>ین</w:t>
      </w:r>
      <w:r w:rsidRPr="008548CA">
        <w:rPr>
          <w:rStyle w:val="Char5"/>
          <w:rtl/>
        </w:rPr>
        <w:t xml:space="preserve"> </w:t>
      </w:r>
      <w:r w:rsidRPr="008548CA">
        <w:rPr>
          <w:rStyle w:val="Char5"/>
          <w:rFonts w:hint="eastAsia"/>
          <w:rtl/>
        </w:rPr>
        <w:t>یعن</w:t>
      </w:r>
      <w:r w:rsidRPr="008548CA">
        <w:rPr>
          <w:rStyle w:val="Char5"/>
          <w:rFonts w:hint="cs"/>
          <w:rtl/>
        </w:rPr>
        <w:t>ی</w:t>
      </w:r>
      <w:r w:rsidRPr="008548CA">
        <w:rPr>
          <w:rStyle w:val="Char5"/>
          <w:rtl/>
        </w:rPr>
        <w:t xml:space="preserve"> بزرگ داشت مراسم خداوند، هر چ</w:t>
      </w:r>
      <w:r w:rsidRPr="008548CA">
        <w:rPr>
          <w:rStyle w:val="Char5"/>
          <w:rFonts w:hint="cs"/>
          <w:rtl/>
        </w:rPr>
        <w:t>ی</w:t>
      </w:r>
      <w:r w:rsidRPr="008548CA">
        <w:rPr>
          <w:rStyle w:val="Char5"/>
          <w:rFonts w:hint="eastAsia"/>
          <w:rtl/>
        </w:rPr>
        <w:t>ز</w:t>
      </w:r>
      <w:r w:rsidRPr="008548CA">
        <w:rPr>
          <w:rStyle w:val="Char5"/>
          <w:rFonts w:hint="cs"/>
          <w:rtl/>
        </w:rPr>
        <w:t>ی</w:t>
      </w:r>
      <w:r w:rsidRPr="008548CA">
        <w:rPr>
          <w:rStyle w:val="Char5"/>
          <w:rtl/>
        </w:rPr>
        <w:t xml:space="preserve"> که خداوند به آن دستور داده باشد در شمار شعا</w:t>
      </w:r>
      <w:r w:rsidRPr="008548CA">
        <w:rPr>
          <w:rStyle w:val="Char5"/>
          <w:rFonts w:hint="cs"/>
          <w:rtl/>
        </w:rPr>
        <w:t>ی</w:t>
      </w:r>
      <w:r w:rsidRPr="008548CA">
        <w:rPr>
          <w:rStyle w:val="Char5"/>
          <w:rFonts w:hint="eastAsia"/>
          <w:rtl/>
        </w:rPr>
        <w:t>ر</w:t>
      </w:r>
      <w:r w:rsidRPr="008548CA">
        <w:rPr>
          <w:rStyle w:val="Char5"/>
          <w:rtl/>
        </w:rPr>
        <w:t xml:space="preserve"> اوست. نشانه‏گذار</w:t>
      </w:r>
      <w:r w:rsidRPr="008548CA">
        <w:rPr>
          <w:rStyle w:val="Char5"/>
          <w:rFonts w:hint="eastAsia"/>
          <w:rtl/>
        </w:rPr>
        <w:t>ی</w:t>
      </w:r>
      <w:r w:rsidRPr="008548CA">
        <w:rPr>
          <w:rStyle w:val="Char5"/>
          <w:rtl/>
        </w:rPr>
        <w:t xml:space="preserve"> ح</w:t>
      </w:r>
      <w:r w:rsidRPr="008548CA">
        <w:rPr>
          <w:rStyle w:val="Char5"/>
          <w:rFonts w:hint="cs"/>
          <w:rtl/>
        </w:rPr>
        <w:t>ی</w:t>
      </w:r>
      <w:r w:rsidRPr="008548CA">
        <w:rPr>
          <w:rStyle w:val="Char5"/>
          <w:rFonts w:hint="eastAsia"/>
          <w:rtl/>
        </w:rPr>
        <w:t>وان</w:t>
      </w:r>
      <w:r w:rsidRPr="008548CA">
        <w:rPr>
          <w:rStyle w:val="Char5"/>
          <w:rtl/>
        </w:rPr>
        <w:t xml:space="preserve"> قربان</w:t>
      </w:r>
      <w:r w:rsidRPr="008548CA">
        <w:rPr>
          <w:rStyle w:val="Char5"/>
          <w:rFonts w:hint="eastAsia"/>
          <w:rtl/>
        </w:rPr>
        <w:t>ی</w:t>
      </w:r>
      <w:r w:rsidRPr="008548CA">
        <w:rPr>
          <w:rStyle w:val="Char5"/>
          <w:rtl/>
        </w:rPr>
        <w:t xml:space="preserve"> که در حج به تبع</w:t>
      </w:r>
      <w:r w:rsidRPr="008548CA">
        <w:rPr>
          <w:rStyle w:val="Char5"/>
          <w:rFonts w:hint="cs"/>
          <w:rtl/>
        </w:rPr>
        <w:t>ی</w:t>
      </w:r>
      <w:r w:rsidRPr="008548CA">
        <w:rPr>
          <w:rStyle w:val="Char5"/>
          <w:rFonts w:hint="eastAsia"/>
          <w:rtl/>
        </w:rPr>
        <w:t>ت</w:t>
      </w:r>
      <w:r w:rsidRPr="008548CA">
        <w:rPr>
          <w:rStyle w:val="Char5"/>
          <w:rtl/>
        </w:rPr>
        <w:t xml:space="preserve"> از سنت انجام م</w:t>
      </w:r>
      <w:r w:rsidRPr="008548CA">
        <w:rPr>
          <w:rStyle w:val="Char5"/>
          <w:rFonts w:hint="eastAsia"/>
          <w:rtl/>
        </w:rPr>
        <w:t>ی‏دهند،</w:t>
      </w:r>
      <w:r w:rsidRPr="008548CA">
        <w:rPr>
          <w:rStyle w:val="Char5"/>
          <w:rtl/>
        </w:rPr>
        <w:t xml:space="preserve"> برا</w:t>
      </w:r>
      <w:r w:rsidRPr="008548CA">
        <w:rPr>
          <w:rStyle w:val="Char5"/>
          <w:rFonts w:hint="eastAsia"/>
          <w:rtl/>
        </w:rPr>
        <w:t>ی</w:t>
      </w:r>
      <w:r w:rsidRPr="008548CA">
        <w:rPr>
          <w:rStyle w:val="Char5"/>
          <w:rtl/>
        </w:rPr>
        <w:t xml:space="preserve"> ا</w:t>
      </w:r>
      <w:r w:rsidRPr="008548CA">
        <w:rPr>
          <w:rStyle w:val="Char5"/>
          <w:rFonts w:hint="cs"/>
          <w:rtl/>
        </w:rPr>
        <w:t>ی</w:t>
      </w:r>
      <w:r w:rsidRPr="008548CA">
        <w:rPr>
          <w:rStyle w:val="Char5"/>
          <w:rFonts w:hint="eastAsia"/>
          <w:rtl/>
        </w:rPr>
        <w:t>ن</w:t>
      </w:r>
      <w:r w:rsidRPr="008548CA">
        <w:rPr>
          <w:rStyle w:val="Char5"/>
          <w:rtl/>
        </w:rPr>
        <w:t xml:space="preserve"> است که اشتباه نشود، و اگر گم شد آسان پ</w:t>
      </w:r>
      <w:r w:rsidRPr="008548CA">
        <w:rPr>
          <w:rStyle w:val="Char5"/>
          <w:rFonts w:hint="eastAsia"/>
          <w:rtl/>
        </w:rPr>
        <w:t>یدا</w:t>
      </w:r>
      <w:r w:rsidRPr="008548CA">
        <w:rPr>
          <w:rStyle w:val="Char5"/>
          <w:rtl/>
        </w:rPr>
        <w:t xml:space="preserve"> شود.</w:t>
      </w:r>
    </w:p>
    <w:p w:rsidR="000B5A71" w:rsidRPr="008548CA" w:rsidRDefault="000B5A71" w:rsidP="004136AC">
      <w:pPr>
        <w:pStyle w:val="ListParagraph"/>
        <w:numPr>
          <w:ilvl w:val="0"/>
          <w:numId w:val="39"/>
        </w:numPr>
        <w:jc w:val="both"/>
        <w:rPr>
          <w:rStyle w:val="Char5"/>
          <w:rtl/>
        </w:rPr>
      </w:pPr>
      <w:r w:rsidRPr="008548CA">
        <w:rPr>
          <w:rStyle w:val="Char5"/>
          <w:rtl/>
        </w:rPr>
        <w:t xml:space="preserve"> خواستار عدالتند وطبق آن حکم م</w:t>
      </w:r>
      <w:r w:rsidRPr="008548CA">
        <w:rPr>
          <w:rStyle w:val="Char5"/>
          <w:rFonts w:hint="cs"/>
          <w:rtl/>
        </w:rPr>
        <w:t>ی</w:t>
      </w:r>
      <w:r w:rsidRPr="008548CA">
        <w:rPr>
          <w:rStyle w:val="Char5"/>
          <w:rFonts w:hint="eastAsia"/>
          <w:rtl/>
        </w:rPr>
        <w:t>‏کنند</w:t>
      </w:r>
      <w:r w:rsidRPr="008548CA">
        <w:rPr>
          <w:rStyle w:val="Char5"/>
          <w:rtl/>
        </w:rPr>
        <w:t>:</w:t>
      </w:r>
      <w:r w:rsidR="007411C2">
        <w:rPr>
          <w:rStyle w:val="Char5"/>
          <w:rFonts w:hint="cs"/>
          <w:rtl/>
        </w:rPr>
        <w:t xml:space="preserve"> </w:t>
      </w:r>
      <w:r w:rsidR="007411C2">
        <w:rPr>
          <w:rStyle w:val="Char5"/>
          <w:rFonts w:cs="Traditional Arabic"/>
          <w:color w:val="000000"/>
          <w:shd w:val="clear" w:color="auto" w:fill="FFFFFF"/>
          <w:rtl/>
        </w:rPr>
        <w:t>﴿</w:t>
      </w:r>
      <w:r w:rsidR="007411C2" w:rsidRPr="00961C37">
        <w:rPr>
          <w:rStyle w:val="Chard"/>
          <w:rtl/>
        </w:rPr>
        <w:t xml:space="preserve">وَلَا يَجۡرِمَنَّكُمۡ شَنَ‍َٔانُ قَوۡمٍ عَلَىٰٓ أَلَّا تَعۡدِلُواْۚ </w:t>
      </w:r>
      <w:r w:rsidR="007411C2" w:rsidRPr="00961C37">
        <w:rPr>
          <w:rStyle w:val="Chard"/>
          <w:rFonts w:hint="cs"/>
          <w:rtl/>
        </w:rPr>
        <w:t>ٱ</w:t>
      </w:r>
      <w:r w:rsidR="007411C2" w:rsidRPr="00961C37">
        <w:rPr>
          <w:rStyle w:val="Chard"/>
          <w:rFonts w:hint="eastAsia"/>
          <w:rtl/>
        </w:rPr>
        <w:t>عۡدِلُواْ</w:t>
      </w:r>
      <w:r w:rsidR="007411C2" w:rsidRPr="00961C37">
        <w:rPr>
          <w:rStyle w:val="Chard"/>
          <w:rtl/>
        </w:rPr>
        <w:t xml:space="preserve"> هُوَ أَقۡرَبُ لِلتَّقۡوَىٰۖ وَ</w:t>
      </w:r>
      <w:r w:rsidR="007411C2" w:rsidRPr="00961C37">
        <w:rPr>
          <w:rStyle w:val="Chard"/>
          <w:rFonts w:hint="cs"/>
          <w:rtl/>
        </w:rPr>
        <w:t>ٱ</w:t>
      </w:r>
      <w:r w:rsidR="007411C2" w:rsidRPr="00961C37">
        <w:rPr>
          <w:rStyle w:val="Chard"/>
          <w:rFonts w:hint="eastAsia"/>
          <w:rtl/>
        </w:rPr>
        <w:t>تَّقُواْ</w:t>
      </w:r>
      <w:r w:rsidR="007411C2" w:rsidRPr="00961C37">
        <w:rPr>
          <w:rStyle w:val="Chard"/>
          <w:rtl/>
        </w:rPr>
        <w:t xml:space="preserve"> </w:t>
      </w:r>
      <w:r w:rsidR="007411C2" w:rsidRPr="00961C37">
        <w:rPr>
          <w:rStyle w:val="Chard"/>
          <w:rFonts w:hint="cs"/>
          <w:rtl/>
        </w:rPr>
        <w:t>ٱ</w:t>
      </w:r>
      <w:r w:rsidR="007411C2" w:rsidRPr="00961C37">
        <w:rPr>
          <w:rStyle w:val="Chard"/>
          <w:rFonts w:hint="eastAsia"/>
          <w:rtl/>
        </w:rPr>
        <w:t>للَّهَۚ</w:t>
      </w:r>
      <w:r w:rsidR="007411C2">
        <w:rPr>
          <w:rStyle w:val="Char5"/>
          <w:rFonts w:cs="Traditional Arabic"/>
          <w:color w:val="000000"/>
          <w:shd w:val="clear" w:color="auto" w:fill="FFFFFF"/>
          <w:rtl/>
        </w:rPr>
        <w:t>﴾</w:t>
      </w:r>
      <w:r w:rsidR="007411C2" w:rsidRPr="00961C37">
        <w:rPr>
          <w:rStyle w:val="Chard"/>
          <w:rtl/>
        </w:rPr>
        <w:t xml:space="preserve"> </w:t>
      </w:r>
      <w:r w:rsidR="007411C2" w:rsidRPr="00B16E4E">
        <w:rPr>
          <w:rStyle w:val="Charc"/>
          <w:rtl/>
        </w:rPr>
        <w:t>[المائدة: 8]</w:t>
      </w:r>
      <w:r w:rsidR="00ED3CC7">
        <w:rPr>
          <w:rStyle w:val="Char5"/>
        </w:rPr>
        <w:t xml:space="preserve"> </w:t>
      </w:r>
      <w:r w:rsidRPr="008548CA">
        <w:rPr>
          <w:rStyle w:val="Char5"/>
          <w:rtl/>
        </w:rPr>
        <w:t>«و دشمن</w:t>
      </w:r>
      <w:r w:rsidRPr="008548CA">
        <w:rPr>
          <w:rStyle w:val="Char5"/>
          <w:rFonts w:hint="cs"/>
          <w:rtl/>
        </w:rPr>
        <w:t>ی</w:t>
      </w:r>
      <w:r w:rsidRPr="008548CA">
        <w:rPr>
          <w:rStyle w:val="Char5"/>
          <w:rtl/>
        </w:rPr>
        <w:t xml:space="preserve"> با گروه</w:t>
      </w:r>
      <w:r w:rsidRPr="008548CA">
        <w:rPr>
          <w:rStyle w:val="Char5"/>
          <w:rFonts w:hint="cs"/>
          <w:rtl/>
        </w:rPr>
        <w:t>ی</w:t>
      </w:r>
      <w:r w:rsidRPr="008548CA">
        <w:rPr>
          <w:rStyle w:val="Char5"/>
          <w:rtl/>
        </w:rPr>
        <w:t xml:space="preserve"> شما را وادار به ترک عدالت نکند، عدالت پ</w:t>
      </w:r>
      <w:r w:rsidRPr="008548CA">
        <w:rPr>
          <w:rStyle w:val="Char5"/>
          <w:rFonts w:hint="cs"/>
          <w:rtl/>
        </w:rPr>
        <w:t>ی</w:t>
      </w:r>
      <w:r w:rsidRPr="008548CA">
        <w:rPr>
          <w:rStyle w:val="Char5"/>
          <w:rFonts w:hint="eastAsia"/>
          <w:rtl/>
        </w:rPr>
        <w:t>شه</w:t>
      </w:r>
      <w:r w:rsidRPr="008548CA">
        <w:rPr>
          <w:rStyle w:val="Char5"/>
          <w:rtl/>
        </w:rPr>
        <w:t xml:space="preserve"> کن</w:t>
      </w:r>
      <w:r w:rsidRPr="008548CA">
        <w:rPr>
          <w:rStyle w:val="Char5"/>
          <w:rFonts w:hint="eastAsia"/>
          <w:rtl/>
        </w:rPr>
        <w:t>ید</w:t>
      </w:r>
      <w:r w:rsidRPr="008548CA">
        <w:rPr>
          <w:rStyle w:val="Char5"/>
          <w:rtl/>
        </w:rPr>
        <w:t xml:space="preserve"> که به پره</w:t>
      </w:r>
      <w:r w:rsidRPr="008548CA">
        <w:rPr>
          <w:rStyle w:val="Char5"/>
          <w:rFonts w:hint="eastAsia"/>
          <w:rtl/>
        </w:rPr>
        <w:t>یزگار</w:t>
      </w:r>
      <w:r w:rsidRPr="008548CA">
        <w:rPr>
          <w:rStyle w:val="Char5"/>
          <w:rFonts w:hint="cs"/>
          <w:rtl/>
        </w:rPr>
        <w:t>ی</w:t>
      </w:r>
      <w:r w:rsidRPr="008548CA">
        <w:rPr>
          <w:rStyle w:val="Char5"/>
          <w:rtl/>
        </w:rPr>
        <w:t xml:space="preserve"> نزد</w:t>
      </w:r>
      <w:r w:rsidRPr="008548CA">
        <w:rPr>
          <w:rStyle w:val="Char5"/>
          <w:rFonts w:hint="cs"/>
          <w:rtl/>
        </w:rPr>
        <w:t>ی</w:t>
      </w:r>
      <w:r w:rsidRPr="008548CA">
        <w:rPr>
          <w:rStyle w:val="Char5"/>
          <w:rFonts w:hint="eastAsia"/>
          <w:rtl/>
        </w:rPr>
        <w:t>کتر</w:t>
      </w:r>
      <w:r w:rsidRPr="008548CA">
        <w:rPr>
          <w:rStyle w:val="Char5"/>
          <w:rtl/>
        </w:rPr>
        <w:t xml:space="preserve"> است و از خدا بترس</w:t>
      </w:r>
      <w:r w:rsidRPr="008548CA">
        <w:rPr>
          <w:rStyle w:val="Char5"/>
          <w:rFonts w:hint="eastAsia"/>
          <w:rtl/>
        </w:rPr>
        <w:t>ید</w:t>
      </w:r>
      <w:r w:rsidRPr="008548CA">
        <w:rPr>
          <w:rStyle w:val="Char5"/>
          <w:rtl/>
        </w:rPr>
        <w:t>.» مشرک</w:t>
      </w:r>
      <w:r w:rsidRPr="008548CA">
        <w:rPr>
          <w:rStyle w:val="Char5"/>
          <w:rFonts w:hint="eastAsia"/>
          <w:rtl/>
        </w:rPr>
        <w:t>ین</w:t>
      </w:r>
      <w:r w:rsidRPr="008548CA">
        <w:rPr>
          <w:rStyle w:val="Char5"/>
          <w:rtl/>
        </w:rPr>
        <w:t xml:space="preserve"> به خاظر شرک و کفر مورد تنفر و ک</w:t>
      </w:r>
      <w:r w:rsidRPr="008548CA">
        <w:rPr>
          <w:rStyle w:val="Char5"/>
          <w:rFonts w:hint="eastAsia"/>
          <w:rtl/>
        </w:rPr>
        <w:t>ینه‏اند،</w:t>
      </w:r>
      <w:r w:rsidRPr="008548CA">
        <w:rPr>
          <w:rStyle w:val="Char5"/>
          <w:rtl/>
        </w:rPr>
        <w:t xml:space="preserve"> با ا</w:t>
      </w:r>
      <w:r w:rsidRPr="008548CA">
        <w:rPr>
          <w:rStyle w:val="Char5"/>
          <w:rFonts w:hint="eastAsia"/>
          <w:rtl/>
        </w:rPr>
        <w:t>ین</w:t>
      </w:r>
      <w:r w:rsidRPr="008548CA">
        <w:rPr>
          <w:rStyle w:val="Char5"/>
          <w:rtl/>
        </w:rPr>
        <w:t xml:space="preserve"> وجود خداوند دستور داده که با</w:t>
      </w:r>
      <w:r w:rsidR="00811778">
        <w:rPr>
          <w:rStyle w:val="Char5"/>
          <w:rtl/>
        </w:rPr>
        <w:t xml:space="preserve"> آن‌ها </w:t>
      </w:r>
      <w:r w:rsidRPr="008548CA">
        <w:rPr>
          <w:rStyle w:val="Char5"/>
          <w:rtl/>
        </w:rPr>
        <w:t>به عدالت رفتار کن</w:t>
      </w:r>
      <w:r w:rsidRPr="008548CA">
        <w:rPr>
          <w:rStyle w:val="Char5"/>
          <w:rFonts w:hint="eastAsia"/>
          <w:rtl/>
        </w:rPr>
        <w:t>یم</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حضرت</w:t>
      </w:r>
      <w:r w:rsidRPr="008548CA">
        <w:rPr>
          <w:rStyle w:val="Char5"/>
          <w:rtl/>
        </w:rPr>
        <w:t xml:space="preserve"> عل</w:t>
      </w:r>
      <w:r w:rsidRPr="008548CA">
        <w:rPr>
          <w:rStyle w:val="Char5"/>
          <w:rFonts w:hint="eastAsia"/>
          <w:rtl/>
        </w:rPr>
        <w:t>ی</w:t>
      </w:r>
      <w:r w:rsidRPr="008548CA">
        <w:rPr>
          <w:rStyle w:val="Char5"/>
          <w:rtl/>
        </w:rPr>
        <w:t xml:space="preserve"> وقت</w:t>
      </w:r>
      <w:r w:rsidRPr="008548CA">
        <w:rPr>
          <w:rStyle w:val="Char5"/>
          <w:rFonts w:hint="cs"/>
          <w:rtl/>
        </w:rPr>
        <w:t>ی</w:t>
      </w:r>
      <w:r w:rsidRPr="008548CA">
        <w:rPr>
          <w:rStyle w:val="Char5"/>
          <w:rtl/>
        </w:rPr>
        <w:t xml:space="preserve"> با </w:t>
      </w:r>
      <w:r w:rsidRPr="008548CA">
        <w:rPr>
          <w:rStyle w:val="Char5"/>
          <w:rFonts w:hint="cs"/>
          <w:rtl/>
        </w:rPr>
        <w:t>ی</w:t>
      </w:r>
      <w:r w:rsidRPr="008548CA">
        <w:rPr>
          <w:rStyle w:val="Char5"/>
          <w:rFonts w:hint="eastAsia"/>
          <w:rtl/>
        </w:rPr>
        <w:t>ک</w:t>
      </w:r>
      <w:r w:rsidRPr="008548CA">
        <w:rPr>
          <w:rStyle w:val="Char5"/>
          <w:rtl/>
        </w:rPr>
        <w:t xml:space="preserve"> شخص </w:t>
      </w:r>
      <w:r w:rsidRPr="008548CA">
        <w:rPr>
          <w:rStyle w:val="Char5"/>
          <w:rFonts w:hint="eastAsia"/>
          <w:rtl/>
        </w:rPr>
        <w:t>یهود</w:t>
      </w:r>
      <w:r w:rsidRPr="008548CA">
        <w:rPr>
          <w:rStyle w:val="Char5"/>
          <w:rFonts w:hint="cs"/>
          <w:rtl/>
        </w:rPr>
        <w:t>ی</w:t>
      </w:r>
      <w:r w:rsidRPr="008548CA">
        <w:rPr>
          <w:rStyle w:val="Char5"/>
          <w:rtl/>
        </w:rPr>
        <w:t xml:space="preserve"> بر سر زره‏</w:t>
      </w:r>
      <w:r w:rsidRPr="008548CA">
        <w:rPr>
          <w:rStyle w:val="Char5"/>
          <w:rFonts w:hint="cs"/>
          <w:rtl/>
        </w:rPr>
        <w:t>یی</w:t>
      </w:r>
      <w:r w:rsidRPr="008548CA">
        <w:rPr>
          <w:rStyle w:val="Char5"/>
          <w:rtl/>
        </w:rPr>
        <w:t xml:space="preserve"> پ</w:t>
      </w:r>
      <w:r w:rsidRPr="008548CA">
        <w:rPr>
          <w:rStyle w:val="Char5"/>
          <w:rFonts w:hint="cs"/>
          <w:rtl/>
        </w:rPr>
        <w:t>ی</w:t>
      </w:r>
      <w:r w:rsidRPr="008548CA">
        <w:rPr>
          <w:rStyle w:val="Char5"/>
          <w:rFonts w:hint="eastAsia"/>
          <w:rtl/>
        </w:rPr>
        <w:t>ش</w:t>
      </w:r>
      <w:r w:rsidRPr="008548CA">
        <w:rPr>
          <w:rStyle w:val="Char5"/>
          <w:rtl/>
        </w:rPr>
        <w:t xml:space="preserve"> قاض</w:t>
      </w:r>
      <w:r w:rsidRPr="008548CA">
        <w:rPr>
          <w:rStyle w:val="Char5"/>
          <w:rFonts w:hint="eastAsia"/>
          <w:rtl/>
        </w:rPr>
        <w:t>ی</w:t>
      </w:r>
      <w:r w:rsidRPr="008548CA">
        <w:rPr>
          <w:rStyle w:val="Char5"/>
          <w:rtl/>
        </w:rPr>
        <w:t xml:space="preserve"> رفت، چون دل</w:t>
      </w:r>
      <w:r w:rsidRPr="008548CA">
        <w:rPr>
          <w:rStyle w:val="Char5"/>
          <w:rFonts w:hint="cs"/>
          <w:rtl/>
        </w:rPr>
        <w:t>ی</w:t>
      </w:r>
      <w:r w:rsidRPr="008548CA">
        <w:rPr>
          <w:rStyle w:val="Char5"/>
          <w:rFonts w:hint="eastAsia"/>
          <w:rtl/>
        </w:rPr>
        <w:t>ل</w:t>
      </w:r>
      <w:r w:rsidRPr="008548CA">
        <w:rPr>
          <w:rStyle w:val="Char5"/>
          <w:rtl/>
        </w:rPr>
        <w:t xml:space="preserve"> واضح</w:t>
      </w:r>
      <w:r w:rsidRPr="008548CA">
        <w:rPr>
          <w:rStyle w:val="Char5"/>
          <w:rFonts w:hint="eastAsia"/>
          <w:rtl/>
        </w:rPr>
        <w:t>ی</w:t>
      </w:r>
      <w:r w:rsidRPr="008548CA">
        <w:rPr>
          <w:rStyle w:val="Char5"/>
          <w:rtl/>
        </w:rPr>
        <w:t xml:space="preserve"> نداشت، قاض</w:t>
      </w:r>
      <w:r w:rsidRPr="008548CA">
        <w:rPr>
          <w:rStyle w:val="Char5"/>
          <w:rFonts w:hint="cs"/>
          <w:rtl/>
        </w:rPr>
        <w:t>ی</w:t>
      </w:r>
      <w:r w:rsidRPr="008548CA">
        <w:rPr>
          <w:rStyle w:val="Char5"/>
          <w:rtl/>
        </w:rPr>
        <w:t xml:space="preserve"> عل</w:t>
      </w:r>
      <w:r w:rsidRPr="008548CA">
        <w:rPr>
          <w:rStyle w:val="Char5"/>
          <w:rFonts w:hint="cs"/>
          <w:rtl/>
        </w:rPr>
        <w:t>ی</w:t>
      </w:r>
      <w:r w:rsidRPr="008548CA">
        <w:rPr>
          <w:rStyle w:val="Char5"/>
          <w:rFonts w:hint="eastAsia"/>
          <w:rtl/>
        </w:rPr>
        <w:t>ه</w:t>
      </w:r>
      <w:r w:rsidRPr="008548CA">
        <w:rPr>
          <w:rStyle w:val="Char5"/>
          <w:rtl/>
        </w:rPr>
        <w:t xml:space="preserve"> او حکم صادر کرد. و زره به آن </w:t>
      </w:r>
      <w:r w:rsidRPr="008548CA">
        <w:rPr>
          <w:rStyle w:val="Char5"/>
          <w:rFonts w:hint="eastAsia"/>
          <w:rtl/>
        </w:rPr>
        <w:t>یهود</w:t>
      </w:r>
      <w:r w:rsidRPr="008548CA">
        <w:rPr>
          <w:rStyle w:val="Char5"/>
          <w:rFonts w:hint="cs"/>
          <w:rtl/>
        </w:rPr>
        <w:t>ی</w:t>
      </w:r>
      <w:r w:rsidRPr="008548CA">
        <w:rPr>
          <w:rStyle w:val="Char5"/>
          <w:rtl/>
        </w:rPr>
        <w:t xml:space="preserve"> داده شد، اما او مدهوش و متح</w:t>
      </w:r>
      <w:r w:rsidRPr="008548CA">
        <w:rPr>
          <w:rStyle w:val="Char5"/>
          <w:rFonts w:hint="cs"/>
          <w:rtl/>
        </w:rPr>
        <w:t>ی</w:t>
      </w:r>
      <w:r w:rsidRPr="008548CA">
        <w:rPr>
          <w:rStyle w:val="Char5"/>
          <w:rFonts w:hint="eastAsia"/>
          <w:rtl/>
        </w:rPr>
        <w:t>ر</w:t>
      </w:r>
      <w:r w:rsidRPr="008548CA">
        <w:rPr>
          <w:rStyle w:val="Char5"/>
          <w:rtl/>
        </w:rPr>
        <w:t xml:space="preserve"> </w:t>
      </w:r>
      <w:r w:rsidRPr="008548CA">
        <w:rPr>
          <w:rStyle w:val="Char5"/>
          <w:rFonts w:hint="eastAsia"/>
          <w:rtl/>
        </w:rPr>
        <w:t>شد،</w:t>
      </w:r>
      <w:r w:rsidRPr="008548CA">
        <w:rPr>
          <w:rStyle w:val="Char5"/>
          <w:rtl/>
        </w:rPr>
        <w:t xml:space="preserve"> چگونه در برابر ام</w:t>
      </w:r>
      <w:r w:rsidRPr="008548CA">
        <w:rPr>
          <w:rStyle w:val="Char5"/>
          <w:rFonts w:hint="eastAsia"/>
          <w:rtl/>
        </w:rPr>
        <w:t>یرالمؤمن</w:t>
      </w:r>
      <w:r w:rsidRPr="008548CA">
        <w:rPr>
          <w:rStyle w:val="Char5"/>
          <w:rFonts w:hint="cs"/>
          <w:rtl/>
        </w:rPr>
        <w:t>ی</w:t>
      </w:r>
      <w:r w:rsidRPr="008548CA">
        <w:rPr>
          <w:rStyle w:val="Char5"/>
          <w:rFonts w:hint="eastAsia"/>
          <w:rtl/>
        </w:rPr>
        <w:t>ن</w:t>
      </w:r>
      <w:r w:rsidRPr="008548CA">
        <w:rPr>
          <w:rStyle w:val="Char5"/>
          <w:rtl/>
        </w:rPr>
        <w:t xml:space="preserve"> عل</w:t>
      </w:r>
      <w:r w:rsidRPr="008548CA">
        <w:rPr>
          <w:rStyle w:val="Char5"/>
          <w:rFonts w:hint="eastAsia"/>
          <w:rtl/>
        </w:rPr>
        <w:t>ی</w:t>
      </w:r>
      <w:r w:rsidRPr="008548CA">
        <w:rPr>
          <w:rStyle w:val="Char5"/>
          <w:rtl/>
        </w:rPr>
        <w:t xml:space="preserve"> بن اب</w:t>
      </w:r>
      <w:r w:rsidRPr="008548CA">
        <w:rPr>
          <w:rStyle w:val="Char5"/>
          <w:rFonts w:hint="cs"/>
          <w:rtl/>
        </w:rPr>
        <w:t>ی</w:t>
      </w:r>
      <w:r w:rsidRPr="008548CA">
        <w:rPr>
          <w:rStyle w:val="Char5"/>
          <w:rtl/>
        </w:rPr>
        <w:t xml:space="preserve"> طالب به نفع او حکم م</w:t>
      </w:r>
      <w:r w:rsidRPr="008548CA">
        <w:rPr>
          <w:rStyle w:val="Char5"/>
          <w:rFonts w:hint="cs"/>
          <w:rtl/>
        </w:rPr>
        <w:t>ی</w:t>
      </w:r>
      <w:r w:rsidRPr="008548CA">
        <w:rPr>
          <w:rStyle w:val="Char5"/>
          <w:rFonts w:hint="eastAsia"/>
          <w:rtl/>
        </w:rPr>
        <w:t>‏دهند،</w:t>
      </w:r>
      <w:r w:rsidRPr="008548CA">
        <w:rPr>
          <w:rStyle w:val="Char5"/>
          <w:rtl/>
        </w:rPr>
        <w:t xml:space="preserve"> و </w:t>
      </w:r>
      <w:r w:rsidRPr="008548CA">
        <w:rPr>
          <w:rStyle w:val="Char5"/>
          <w:rFonts w:hint="eastAsia"/>
          <w:rtl/>
        </w:rPr>
        <w:t>حال</w:t>
      </w:r>
      <w:r w:rsidR="00F92A6C">
        <w:rPr>
          <w:rStyle w:val="Char5"/>
          <w:rtl/>
        </w:rPr>
        <w:t xml:space="preserve"> آنکه </w:t>
      </w:r>
      <w:r w:rsidRPr="008548CA">
        <w:rPr>
          <w:rStyle w:val="Char5"/>
          <w:rtl/>
        </w:rPr>
        <w:t>زره مال عل</w:t>
      </w:r>
      <w:r w:rsidRPr="008548CA">
        <w:rPr>
          <w:rStyle w:val="Char5"/>
          <w:rFonts w:hint="eastAsia"/>
          <w:rtl/>
        </w:rPr>
        <w:t>ی</w:t>
      </w:r>
      <w:r w:rsidRPr="008548CA">
        <w:rPr>
          <w:rStyle w:val="Char5"/>
          <w:rtl/>
        </w:rPr>
        <w:t xml:space="preserve"> بود، اما دل</w:t>
      </w:r>
      <w:r w:rsidRPr="008548CA">
        <w:rPr>
          <w:rStyle w:val="Char5"/>
          <w:rFonts w:hint="cs"/>
          <w:rtl/>
        </w:rPr>
        <w:t>ی</w:t>
      </w:r>
      <w:r w:rsidRPr="008548CA">
        <w:rPr>
          <w:rStyle w:val="Char5"/>
          <w:rFonts w:hint="eastAsia"/>
          <w:rtl/>
        </w:rPr>
        <w:t>ل</w:t>
      </w:r>
      <w:r w:rsidRPr="008548CA">
        <w:rPr>
          <w:rStyle w:val="Char5"/>
          <w:rFonts w:hint="cs"/>
          <w:rtl/>
        </w:rPr>
        <w:t>ی</w:t>
      </w:r>
      <w:r w:rsidRPr="008548CA">
        <w:rPr>
          <w:rStyle w:val="Char5"/>
          <w:rtl/>
        </w:rPr>
        <w:t xml:space="preserve"> نداشت. او گفته بود: حسن و حس</w:t>
      </w:r>
      <w:r w:rsidRPr="008548CA">
        <w:rPr>
          <w:rStyle w:val="Char5"/>
          <w:rFonts w:hint="cs"/>
          <w:rtl/>
        </w:rPr>
        <w:t>ی</w:t>
      </w:r>
      <w:r w:rsidRPr="008548CA">
        <w:rPr>
          <w:rStyle w:val="Char5"/>
          <w:rFonts w:hint="eastAsia"/>
          <w:rtl/>
        </w:rPr>
        <w:t>ن</w:t>
      </w:r>
      <w:r w:rsidRPr="008548CA">
        <w:rPr>
          <w:rStyle w:val="Char5"/>
          <w:rtl/>
        </w:rPr>
        <w:t xml:space="preserve"> شاهد</w:t>
      </w:r>
      <w:r w:rsidRPr="008548CA">
        <w:rPr>
          <w:rStyle w:val="Char5"/>
          <w:rFonts w:hint="eastAsia"/>
          <w:rtl/>
        </w:rPr>
        <w:t>م</w:t>
      </w:r>
      <w:r w:rsidRPr="008548CA">
        <w:rPr>
          <w:rStyle w:val="Char5"/>
          <w:rtl/>
        </w:rPr>
        <w:t xml:space="preserve"> هستند. قاض</w:t>
      </w:r>
      <w:r w:rsidRPr="008548CA">
        <w:rPr>
          <w:rStyle w:val="Char5"/>
          <w:rFonts w:hint="eastAsia"/>
          <w:rtl/>
        </w:rPr>
        <w:t>ی</w:t>
      </w:r>
      <w:r w:rsidRPr="008548CA">
        <w:rPr>
          <w:rStyle w:val="Char5"/>
          <w:rtl/>
        </w:rPr>
        <w:t xml:space="preserve"> گ</w:t>
      </w:r>
      <w:r w:rsidRPr="008548CA">
        <w:rPr>
          <w:rStyle w:val="Char5"/>
          <w:rFonts w:hint="eastAsia"/>
          <w:rtl/>
        </w:rPr>
        <w:t>فته</w:t>
      </w:r>
      <w:r w:rsidRPr="008548CA">
        <w:rPr>
          <w:rStyle w:val="Char5"/>
          <w:rtl/>
        </w:rPr>
        <w:t xml:space="preserve"> بود: شهادت پسر برا</w:t>
      </w:r>
      <w:r w:rsidRPr="008548CA">
        <w:rPr>
          <w:rStyle w:val="Char5"/>
          <w:rFonts w:hint="eastAsia"/>
          <w:rtl/>
        </w:rPr>
        <w:t>ی</w:t>
      </w:r>
      <w:r w:rsidRPr="008548CA">
        <w:rPr>
          <w:rStyle w:val="Char5"/>
          <w:rtl/>
        </w:rPr>
        <w:t xml:space="preserve"> پدر جا</w:t>
      </w:r>
      <w:r w:rsidRPr="008548CA">
        <w:rPr>
          <w:rStyle w:val="Char5"/>
          <w:rFonts w:hint="cs"/>
          <w:rtl/>
        </w:rPr>
        <w:t>ی</w:t>
      </w:r>
      <w:r w:rsidRPr="008548CA">
        <w:rPr>
          <w:rStyle w:val="Char5"/>
          <w:rFonts w:hint="eastAsia"/>
          <w:rtl/>
        </w:rPr>
        <w:t>ز</w:t>
      </w:r>
      <w:r w:rsidRPr="008548CA">
        <w:rPr>
          <w:rStyle w:val="Char5"/>
          <w:rtl/>
        </w:rPr>
        <w:t xml:space="preserve"> ن</w:t>
      </w:r>
      <w:r w:rsidRPr="008548CA">
        <w:rPr>
          <w:rStyle w:val="Char5"/>
          <w:rFonts w:hint="eastAsia"/>
          <w:rtl/>
        </w:rPr>
        <w:t>یست</w:t>
      </w:r>
      <w:r w:rsidRPr="008548CA">
        <w:rPr>
          <w:rStyle w:val="Char5"/>
          <w:rtl/>
        </w:rPr>
        <w:t>. عل</w:t>
      </w:r>
      <w:r w:rsidRPr="008548CA">
        <w:rPr>
          <w:rStyle w:val="Char5"/>
          <w:rFonts w:hint="eastAsia"/>
          <w:rtl/>
        </w:rPr>
        <w:t>ی</w:t>
      </w:r>
      <w:r w:rsidRPr="008548CA">
        <w:rPr>
          <w:rStyle w:val="Char5"/>
          <w:rtl/>
        </w:rPr>
        <w:t xml:space="preserve"> گفته بود:</w:t>
      </w:r>
      <w:r w:rsidR="00C049A0">
        <w:rPr>
          <w:rStyle w:val="Char5"/>
          <w:rtl/>
        </w:rPr>
        <w:t xml:space="preserve"> این‌ها </w:t>
      </w:r>
      <w:r w:rsidRPr="008548CA">
        <w:rPr>
          <w:rStyle w:val="Char5"/>
          <w:rtl/>
        </w:rPr>
        <w:t>سرور جوانان بهشت‏اند. قاض</w:t>
      </w:r>
      <w:r w:rsidRPr="008548CA">
        <w:rPr>
          <w:rStyle w:val="Char5"/>
          <w:rFonts w:hint="eastAsia"/>
          <w:rtl/>
        </w:rPr>
        <w:t>ی</w:t>
      </w:r>
      <w:r w:rsidRPr="008548CA">
        <w:rPr>
          <w:rStyle w:val="Char5"/>
          <w:rtl/>
        </w:rPr>
        <w:t xml:space="preserve"> گفته بود: ا</w:t>
      </w:r>
      <w:r w:rsidRPr="008548CA">
        <w:rPr>
          <w:rStyle w:val="Char5"/>
          <w:rFonts w:hint="cs"/>
          <w:rtl/>
        </w:rPr>
        <w:t>ی</w:t>
      </w:r>
      <w:r w:rsidRPr="008548CA">
        <w:rPr>
          <w:rStyle w:val="Char5"/>
          <w:rFonts w:hint="eastAsia"/>
          <w:rtl/>
        </w:rPr>
        <w:t>ن</w:t>
      </w:r>
      <w:r w:rsidRPr="008548CA">
        <w:rPr>
          <w:rStyle w:val="Char5"/>
          <w:rtl/>
        </w:rPr>
        <w:t xml:space="preserve"> قض</w:t>
      </w:r>
      <w:r w:rsidRPr="008548CA">
        <w:rPr>
          <w:rStyle w:val="Char5"/>
          <w:rFonts w:hint="eastAsia"/>
          <w:rtl/>
        </w:rPr>
        <w:t>یه</w:t>
      </w:r>
      <w:r w:rsidRPr="008548CA">
        <w:rPr>
          <w:rStyle w:val="Char5"/>
          <w:rtl/>
        </w:rPr>
        <w:t xml:space="preserve"> مربوط به بهشت است. شخص </w:t>
      </w:r>
      <w:r w:rsidRPr="008548CA">
        <w:rPr>
          <w:rStyle w:val="Char5"/>
          <w:rFonts w:hint="eastAsia"/>
          <w:rtl/>
        </w:rPr>
        <w:t>یهود</w:t>
      </w:r>
      <w:r w:rsidRPr="008548CA">
        <w:rPr>
          <w:rStyle w:val="Char5"/>
          <w:rFonts w:hint="cs"/>
          <w:rtl/>
        </w:rPr>
        <w:t>ی</w:t>
      </w:r>
      <w:r w:rsidRPr="008548CA">
        <w:rPr>
          <w:rStyle w:val="Char5"/>
          <w:rtl/>
        </w:rPr>
        <w:t xml:space="preserve"> در اوج شگفت</w:t>
      </w:r>
      <w:r w:rsidRPr="008548CA">
        <w:rPr>
          <w:rStyle w:val="Char5"/>
          <w:rFonts w:hint="cs"/>
          <w:rtl/>
        </w:rPr>
        <w:t>ی</w:t>
      </w:r>
      <w:r w:rsidRPr="008548CA">
        <w:rPr>
          <w:rStyle w:val="Char5"/>
          <w:rFonts w:hint="eastAsia"/>
          <w:rtl/>
        </w:rPr>
        <w:t>،</w:t>
      </w:r>
      <w:r w:rsidRPr="008548CA">
        <w:rPr>
          <w:rStyle w:val="Char5"/>
          <w:rtl/>
        </w:rPr>
        <w:t xml:space="preserve"> از آن چه م</w:t>
      </w:r>
      <w:r w:rsidRPr="008548CA">
        <w:rPr>
          <w:rStyle w:val="Char5"/>
          <w:rFonts w:hint="eastAsia"/>
          <w:rtl/>
        </w:rPr>
        <w:t>ی‏د</w:t>
      </w:r>
      <w:r w:rsidRPr="008548CA">
        <w:rPr>
          <w:rStyle w:val="Char5"/>
          <w:rFonts w:hint="cs"/>
          <w:rtl/>
        </w:rPr>
        <w:t>ی</w:t>
      </w:r>
      <w:r w:rsidRPr="008548CA">
        <w:rPr>
          <w:rStyle w:val="Char5"/>
          <w:rFonts w:hint="eastAsia"/>
          <w:rtl/>
        </w:rPr>
        <w:t>د</w:t>
      </w:r>
      <w:r w:rsidRPr="008548CA">
        <w:rPr>
          <w:rStyle w:val="Char5"/>
          <w:rtl/>
        </w:rPr>
        <w:t xml:space="preserve"> درمانده بود، گفت: ا</w:t>
      </w:r>
      <w:r w:rsidRPr="008548CA">
        <w:rPr>
          <w:rStyle w:val="Char5"/>
          <w:rFonts w:hint="eastAsia"/>
          <w:rtl/>
        </w:rPr>
        <w:t>ی</w:t>
      </w:r>
      <w:r w:rsidRPr="008548CA">
        <w:rPr>
          <w:rStyle w:val="Char5"/>
          <w:rtl/>
        </w:rPr>
        <w:t xml:space="preserve"> ام</w:t>
      </w:r>
      <w:r w:rsidRPr="008548CA">
        <w:rPr>
          <w:rStyle w:val="Char5"/>
          <w:rFonts w:hint="cs"/>
          <w:rtl/>
        </w:rPr>
        <w:t>ی</w:t>
      </w:r>
      <w:r w:rsidRPr="008548CA">
        <w:rPr>
          <w:rStyle w:val="Char5"/>
          <w:rFonts w:hint="eastAsia"/>
          <w:rtl/>
        </w:rPr>
        <w:t>رالمؤمن</w:t>
      </w:r>
      <w:r w:rsidRPr="008548CA">
        <w:rPr>
          <w:rStyle w:val="Char5"/>
          <w:rFonts w:hint="cs"/>
          <w:rtl/>
        </w:rPr>
        <w:t>ی</w:t>
      </w:r>
      <w:r w:rsidRPr="008548CA">
        <w:rPr>
          <w:rStyle w:val="Char5"/>
          <w:rFonts w:hint="eastAsia"/>
          <w:rtl/>
        </w:rPr>
        <w:t>ن</w:t>
      </w:r>
      <w:r>
        <w:rPr>
          <w:rFonts w:ascii="2  Badr" w:hAnsi="2  Badr"/>
          <w:rtl/>
        </w:rPr>
        <w:t xml:space="preserve"> </w:t>
      </w:r>
      <w:r w:rsidRPr="00ED3CC7">
        <w:rPr>
          <w:rStyle w:val="Chara"/>
          <w:rtl/>
        </w:rPr>
        <w:t>أشهد أن لا إله إلا الله، وأشهد أن محمداً رسول الله،</w:t>
      </w:r>
      <w:r>
        <w:rPr>
          <w:rFonts w:ascii="2  Badr" w:hAnsi="2  Badr"/>
          <w:rtl/>
        </w:rPr>
        <w:t xml:space="preserve"> </w:t>
      </w:r>
      <w:r w:rsidRPr="008548CA">
        <w:rPr>
          <w:rStyle w:val="Char5"/>
          <w:rtl/>
        </w:rPr>
        <w:t>زره مال توست، هنگامی که به صفین می‏رفتی</w:t>
      </w:r>
      <w:r w:rsidRPr="00557C60">
        <w:rPr>
          <w:rFonts w:ascii="Lotus Linotype" w:hAnsi="Lotus Linotype" w:cs="B Lotus"/>
          <w:color w:val="000000"/>
          <w:sz w:val="27"/>
          <w:szCs w:val="27"/>
          <w:rtl/>
        </w:rPr>
        <w:t xml:space="preserve"> از </w:t>
      </w:r>
      <w:r w:rsidRPr="00ED3CC7">
        <w:rPr>
          <w:rStyle w:val="Char5"/>
          <w:rtl/>
        </w:rPr>
        <w:t>لوازمت افتاد و من آن را برداشتم.</w:t>
      </w:r>
      <w:r w:rsidRPr="00557C60">
        <w:rPr>
          <w:rStyle w:val="FootnoteReference"/>
          <w:rFonts w:ascii="Lotus Linotype" w:hAnsi="Lotus Linotype" w:cs="B Lotus"/>
          <w:color w:val="000000"/>
          <w:sz w:val="27"/>
          <w:szCs w:val="27"/>
          <w:rtl/>
        </w:rPr>
        <w:footnoteReference w:id="434"/>
      </w:r>
    </w:p>
    <w:p w:rsidR="000B5A71" w:rsidRPr="008548CA" w:rsidRDefault="000B5A71" w:rsidP="004A01ED">
      <w:pPr>
        <w:ind w:firstLine="284"/>
        <w:jc w:val="both"/>
        <w:rPr>
          <w:rStyle w:val="Char5"/>
          <w:rtl/>
        </w:rPr>
      </w:pPr>
      <w:r w:rsidRPr="008548CA">
        <w:rPr>
          <w:rStyle w:val="Char5"/>
          <w:rtl/>
        </w:rPr>
        <w:t>بنابراین اگر مردمان غیرمسلمان عدالت و درستگاری مسلمانان را ببینند چه بسا ایمان بیاورند!</w:t>
      </w:r>
    </w:p>
    <w:p w:rsidR="000B5A71" w:rsidRPr="008548CA" w:rsidRDefault="000B5A71" w:rsidP="004136AC">
      <w:pPr>
        <w:pStyle w:val="ListParagraph"/>
        <w:numPr>
          <w:ilvl w:val="0"/>
          <w:numId w:val="39"/>
        </w:numPr>
        <w:jc w:val="both"/>
        <w:rPr>
          <w:rStyle w:val="Char5"/>
          <w:rtl/>
        </w:rPr>
      </w:pPr>
      <w:r w:rsidRPr="008548CA">
        <w:rPr>
          <w:rStyle w:val="Char5"/>
          <w:rtl/>
        </w:rPr>
        <w:t xml:space="preserve"> پرهیزگاران راه پیامبران، صادقین و نیکوکاران را ادامه می‏دهند، و با</w:t>
      </w:r>
      <w:r w:rsidR="00811778">
        <w:rPr>
          <w:rStyle w:val="Char5"/>
          <w:rtl/>
        </w:rPr>
        <w:t xml:space="preserve"> آن‌ها </w:t>
      </w:r>
      <w:r w:rsidRPr="008548CA">
        <w:rPr>
          <w:rStyle w:val="Char5"/>
          <w:rtl/>
        </w:rPr>
        <w:t>خواهند بود:</w:t>
      </w:r>
      <w:r w:rsidR="00ED3CC7">
        <w:rPr>
          <w:rStyle w:val="Char5"/>
        </w:rPr>
        <w:t xml:space="preserve"> </w:t>
      </w:r>
      <w:r w:rsidR="004136AC">
        <w:rPr>
          <w:rStyle w:val="Char5"/>
          <w:rFonts w:cs="Traditional Arabic"/>
          <w:color w:val="000000"/>
          <w:shd w:val="clear" w:color="auto" w:fill="FFFFFF"/>
          <w:rtl/>
        </w:rPr>
        <w:t>﴿</w:t>
      </w:r>
      <w:r w:rsidR="004136AC" w:rsidRPr="00961C37">
        <w:rPr>
          <w:rStyle w:val="Chard"/>
          <w:rtl/>
        </w:rPr>
        <w:t xml:space="preserve">يَٰٓأَيُّهَا </w:t>
      </w:r>
      <w:r w:rsidR="004136AC" w:rsidRPr="00961C37">
        <w:rPr>
          <w:rStyle w:val="Chard"/>
          <w:rFonts w:hint="cs"/>
          <w:rtl/>
        </w:rPr>
        <w:t>ٱ</w:t>
      </w:r>
      <w:r w:rsidR="004136AC" w:rsidRPr="00961C37">
        <w:rPr>
          <w:rStyle w:val="Chard"/>
          <w:rFonts w:hint="eastAsia"/>
          <w:rtl/>
        </w:rPr>
        <w:t>لَّذِينَ</w:t>
      </w:r>
      <w:r w:rsidR="004136AC" w:rsidRPr="00961C37">
        <w:rPr>
          <w:rStyle w:val="Chard"/>
          <w:rtl/>
        </w:rPr>
        <w:t xml:space="preserve"> ءَامَنُواْ </w:t>
      </w:r>
      <w:r w:rsidR="004136AC" w:rsidRPr="00961C37">
        <w:rPr>
          <w:rStyle w:val="Chard"/>
          <w:rFonts w:hint="cs"/>
          <w:rtl/>
        </w:rPr>
        <w:t>ٱ</w:t>
      </w:r>
      <w:r w:rsidR="004136AC" w:rsidRPr="00961C37">
        <w:rPr>
          <w:rStyle w:val="Chard"/>
          <w:rFonts w:hint="eastAsia"/>
          <w:rtl/>
        </w:rPr>
        <w:t>تَّقُواْ</w:t>
      </w:r>
      <w:r w:rsidR="004136AC" w:rsidRPr="00961C37">
        <w:rPr>
          <w:rStyle w:val="Chard"/>
          <w:rtl/>
        </w:rPr>
        <w:t xml:space="preserve"> </w:t>
      </w:r>
      <w:r w:rsidR="004136AC" w:rsidRPr="00961C37">
        <w:rPr>
          <w:rStyle w:val="Chard"/>
          <w:rFonts w:hint="cs"/>
          <w:rtl/>
        </w:rPr>
        <w:t>ٱ</w:t>
      </w:r>
      <w:r w:rsidR="004136AC" w:rsidRPr="00961C37">
        <w:rPr>
          <w:rStyle w:val="Chard"/>
          <w:rFonts w:hint="eastAsia"/>
          <w:rtl/>
        </w:rPr>
        <w:t>للَّهَ</w:t>
      </w:r>
      <w:r w:rsidR="004136AC" w:rsidRPr="00961C37">
        <w:rPr>
          <w:rStyle w:val="Chard"/>
          <w:rtl/>
        </w:rPr>
        <w:t xml:space="preserve"> وَكُونُواْ مَعَ </w:t>
      </w:r>
      <w:r w:rsidR="004136AC" w:rsidRPr="00961C37">
        <w:rPr>
          <w:rStyle w:val="Chard"/>
          <w:rFonts w:hint="cs"/>
          <w:rtl/>
        </w:rPr>
        <w:t>ٱ</w:t>
      </w:r>
      <w:r w:rsidR="004136AC" w:rsidRPr="00961C37">
        <w:rPr>
          <w:rStyle w:val="Chard"/>
          <w:rFonts w:hint="eastAsia"/>
          <w:rtl/>
        </w:rPr>
        <w:t>لصَّٰدِقِينَ</w:t>
      </w:r>
      <w:r w:rsidR="004136AC" w:rsidRPr="00961C37">
        <w:rPr>
          <w:rStyle w:val="Chard"/>
          <w:rtl/>
        </w:rPr>
        <w:t>١١٩</w:t>
      </w:r>
      <w:r w:rsidR="004136AC">
        <w:rPr>
          <w:rStyle w:val="Char5"/>
          <w:rFonts w:cs="Traditional Arabic"/>
          <w:color w:val="000000"/>
          <w:shd w:val="clear" w:color="auto" w:fill="FFFFFF"/>
          <w:rtl/>
        </w:rPr>
        <w:t>﴾</w:t>
      </w:r>
      <w:r w:rsidR="004136AC" w:rsidRPr="00961C37">
        <w:rPr>
          <w:rStyle w:val="Chard"/>
          <w:rtl/>
        </w:rPr>
        <w:t xml:space="preserve"> </w:t>
      </w:r>
      <w:r w:rsidR="004136AC" w:rsidRPr="00B16E4E">
        <w:rPr>
          <w:rStyle w:val="Charc"/>
          <w:rtl/>
        </w:rPr>
        <w:t>[التوبة: 119]</w:t>
      </w:r>
      <w:r w:rsidR="004136AC" w:rsidRPr="009701BA">
        <w:rPr>
          <w:rStyle w:val="Char5"/>
          <w:rFonts w:hint="cs"/>
          <w:rtl/>
        </w:rPr>
        <w:t>.</w:t>
      </w:r>
      <w:r w:rsidRPr="008548CA">
        <w:rPr>
          <w:rStyle w:val="Char5"/>
          <w:rtl/>
        </w:rPr>
        <w:t xml:space="preserve"> «ا</w:t>
      </w:r>
      <w:r w:rsidRPr="008548CA">
        <w:rPr>
          <w:rStyle w:val="Char5"/>
          <w:rFonts w:hint="cs"/>
          <w:rtl/>
        </w:rPr>
        <w:t>ی</w:t>
      </w:r>
      <w:r w:rsidRPr="008548CA">
        <w:rPr>
          <w:rStyle w:val="Char5"/>
          <w:rtl/>
        </w:rPr>
        <w:t xml:space="preserve"> مؤمنان از خدا بترس</w:t>
      </w:r>
      <w:r w:rsidRPr="008548CA">
        <w:rPr>
          <w:rStyle w:val="Char5"/>
          <w:rFonts w:hint="cs"/>
          <w:rtl/>
        </w:rPr>
        <w:t>ی</w:t>
      </w:r>
      <w:r w:rsidRPr="008548CA">
        <w:rPr>
          <w:rStyle w:val="Char5"/>
          <w:rFonts w:hint="eastAsia"/>
          <w:rtl/>
        </w:rPr>
        <w:t>د،</w:t>
      </w:r>
      <w:r w:rsidRPr="008548CA">
        <w:rPr>
          <w:rStyle w:val="Char5"/>
          <w:rtl/>
        </w:rPr>
        <w:t xml:space="preserve"> و با راستگو</w:t>
      </w:r>
      <w:r w:rsidRPr="008548CA">
        <w:rPr>
          <w:rStyle w:val="Char5"/>
          <w:rFonts w:hint="eastAsia"/>
          <w:rtl/>
        </w:rPr>
        <w:t>یان</w:t>
      </w:r>
      <w:r w:rsidRPr="008548CA">
        <w:rPr>
          <w:rStyle w:val="Char5"/>
          <w:rtl/>
        </w:rPr>
        <w:t xml:space="preserve"> باش</w:t>
      </w:r>
      <w:r w:rsidRPr="008548CA">
        <w:rPr>
          <w:rStyle w:val="Char5"/>
          <w:rFonts w:hint="eastAsia"/>
          <w:rtl/>
        </w:rPr>
        <w:t>ید»</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اهل</w:t>
      </w:r>
      <w:r w:rsidRPr="008548CA">
        <w:rPr>
          <w:rStyle w:val="Char5"/>
          <w:rtl/>
        </w:rPr>
        <w:t xml:space="preserve"> راست</w:t>
      </w:r>
      <w:r w:rsidRPr="008548CA">
        <w:rPr>
          <w:rStyle w:val="Char5"/>
          <w:rFonts w:hint="eastAsia"/>
          <w:rtl/>
        </w:rPr>
        <w:t>ی</w:t>
      </w:r>
      <w:r w:rsidRPr="008548CA">
        <w:rPr>
          <w:rStyle w:val="Char5"/>
          <w:rtl/>
        </w:rPr>
        <w:t xml:space="preserve"> و در</w:t>
      </w:r>
      <w:r w:rsidRPr="008548CA">
        <w:rPr>
          <w:rStyle w:val="Char5"/>
          <w:rFonts w:hint="eastAsia"/>
          <w:rtl/>
        </w:rPr>
        <w:t>ست</w:t>
      </w:r>
      <w:r w:rsidRPr="008548CA">
        <w:rPr>
          <w:rStyle w:val="Char5"/>
          <w:rFonts w:hint="cs"/>
          <w:rtl/>
        </w:rPr>
        <w:t>ی</w:t>
      </w:r>
      <w:r w:rsidRPr="008548CA">
        <w:rPr>
          <w:rStyle w:val="Char5"/>
          <w:rFonts w:hint="eastAsia"/>
          <w:rtl/>
        </w:rPr>
        <w:t>،</w:t>
      </w:r>
      <w:r w:rsidRPr="008548CA">
        <w:rPr>
          <w:rStyle w:val="Char5"/>
          <w:rtl/>
        </w:rPr>
        <w:t xml:space="preserve"> </w:t>
      </w:r>
      <w:r w:rsidRPr="008548CA">
        <w:rPr>
          <w:rStyle w:val="Char5"/>
          <w:rFonts w:hint="eastAsia"/>
          <w:rtl/>
        </w:rPr>
        <w:t>یاران</w:t>
      </w:r>
      <w:r w:rsidRPr="008548CA">
        <w:rPr>
          <w:rStyle w:val="Char5"/>
          <w:rtl/>
        </w:rPr>
        <w:t xml:space="preserve"> پره</w:t>
      </w:r>
      <w:r w:rsidRPr="008548CA">
        <w:rPr>
          <w:rStyle w:val="Char5"/>
          <w:rFonts w:hint="eastAsia"/>
          <w:rtl/>
        </w:rPr>
        <w:t>یزگاران،</w:t>
      </w:r>
      <w:r w:rsidRPr="008548CA">
        <w:rPr>
          <w:rStyle w:val="Char5"/>
          <w:rtl/>
        </w:rPr>
        <w:t xml:space="preserve"> برادر و همراه و همنش</w:t>
      </w:r>
      <w:r w:rsidRPr="008548CA">
        <w:rPr>
          <w:rStyle w:val="Char5"/>
          <w:rFonts w:hint="eastAsia"/>
          <w:rtl/>
        </w:rPr>
        <w:t>ین</w:t>
      </w:r>
      <w:r w:rsidRPr="008548CA">
        <w:rPr>
          <w:rStyle w:val="Char5"/>
          <w:rtl/>
        </w:rPr>
        <w:t xml:space="preserve"> آنان هستند.</w:t>
      </w:r>
    </w:p>
    <w:p w:rsidR="000B5A71" w:rsidRPr="008548CA" w:rsidRDefault="000B5A71" w:rsidP="00F84AD0">
      <w:pPr>
        <w:pStyle w:val="ListParagraph"/>
        <w:numPr>
          <w:ilvl w:val="0"/>
          <w:numId w:val="39"/>
        </w:numPr>
        <w:jc w:val="both"/>
        <w:rPr>
          <w:rStyle w:val="Char5"/>
          <w:rtl/>
        </w:rPr>
      </w:pPr>
      <w:r w:rsidRPr="008548CA">
        <w:rPr>
          <w:rStyle w:val="Char5"/>
          <w:rtl/>
        </w:rPr>
        <w:t xml:space="preserve"> انسان پره</w:t>
      </w:r>
      <w:r w:rsidRPr="008548CA">
        <w:rPr>
          <w:rStyle w:val="Char5"/>
          <w:rFonts w:hint="cs"/>
          <w:rtl/>
        </w:rPr>
        <w:t>ی</w:t>
      </w:r>
      <w:r w:rsidRPr="008548CA">
        <w:rPr>
          <w:rStyle w:val="Char5"/>
          <w:rFonts w:hint="eastAsia"/>
          <w:rtl/>
        </w:rPr>
        <w:t>زگار</w:t>
      </w:r>
      <w:r w:rsidRPr="008548CA">
        <w:rPr>
          <w:rStyle w:val="Char5"/>
          <w:rtl/>
        </w:rPr>
        <w:t xml:space="preserve"> آن چه را که به ظاهر مشکل</w:t>
      </w:r>
      <w:r w:rsidRPr="008548CA">
        <w:rPr>
          <w:rStyle w:val="Char5"/>
          <w:rFonts w:hint="eastAsia"/>
          <w:rtl/>
        </w:rPr>
        <w:t>ی</w:t>
      </w:r>
      <w:r w:rsidRPr="008548CA">
        <w:rPr>
          <w:rStyle w:val="Char5"/>
          <w:rtl/>
        </w:rPr>
        <w:t xml:space="preserve"> ندارد، از ترس چ</w:t>
      </w:r>
      <w:r w:rsidRPr="008548CA">
        <w:rPr>
          <w:rStyle w:val="Char5"/>
          <w:rFonts w:hint="cs"/>
          <w:rtl/>
        </w:rPr>
        <w:t>ی</w:t>
      </w:r>
      <w:r w:rsidRPr="008548CA">
        <w:rPr>
          <w:rStyle w:val="Char5"/>
          <w:rFonts w:hint="eastAsia"/>
          <w:rtl/>
        </w:rPr>
        <w:t>ز</w:t>
      </w:r>
      <w:r w:rsidRPr="008548CA">
        <w:rPr>
          <w:rStyle w:val="Char5"/>
          <w:rFonts w:hint="cs"/>
          <w:rtl/>
        </w:rPr>
        <w:t>ی</w:t>
      </w:r>
      <w:r w:rsidRPr="008548CA">
        <w:rPr>
          <w:rStyle w:val="Char5"/>
          <w:rtl/>
        </w:rPr>
        <w:t xml:space="preserve"> که به آن مشکوک است رها م</w:t>
      </w:r>
      <w:r w:rsidRPr="008548CA">
        <w:rPr>
          <w:rStyle w:val="Char5"/>
          <w:rFonts w:hint="cs"/>
          <w:rtl/>
        </w:rPr>
        <w:t>ی</w:t>
      </w:r>
      <w:r w:rsidRPr="008548CA">
        <w:rPr>
          <w:rStyle w:val="Char5"/>
          <w:rFonts w:hint="eastAsia"/>
          <w:rtl/>
        </w:rPr>
        <w:t>‏کند،</w:t>
      </w:r>
      <w:r w:rsidRPr="008548CA">
        <w:rPr>
          <w:rStyle w:val="Char5"/>
          <w:rtl/>
        </w:rPr>
        <w:t xml:space="preserve"> به دل</w:t>
      </w:r>
      <w:r w:rsidRPr="008548CA">
        <w:rPr>
          <w:rStyle w:val="Char5"/>
          <w:rFonts w:hint="eastAsia"/>
          <w:rtl/>
        </w:rPr>
        <w:t>یل</w:t>
      </w:r>
      <w:r w:rsidRPr="008548CA">
        <w:rPr>
          <w:rStyle w:val="Char5"/>
          <w:rtl/>
        </w:rPr>
        <w:t xml:space="preserve"> ا</w:t>
      </w:r>
      <w:r w:rsidRPr="008548CA">
        <w:rPr>
          <w:rStyle w:val="Char5"/>
          <w:rFonts w:hint="eastAsia"/>
          <w:rtl/>
        </w:rPr>
        <w:t>ین</w:t>
      </w:r>
      <w:r w:rsidRPr="008548CA">
        <w:rPr>
          <w:rStyle w:val="Char5"/>
          <w:rtl/>
        </w:rPr>
        <w:t xml:space="preserve"> حد</w:t>
      </w:r>
      <w:r w:rsidRPr="008548CA">
        <w:rPr>
          <w:rStyle w:val="Char5"/>
          <w:rFonts w:hint="eastAsia"/>
          <w:rtl/>
        </w:rPr>
        <w:t>یث</w:t>
      </w:r>
      <w:r w:rsidRPr="008548CA">
        <w:rPr>
          <w:rStyle w:val="Char5"/>
          <w:rtl/>
        </w:rPr>
        <w:t xml:space="preserve"> </w:t>
      </w:r>
      <w:r w:rsidRPr="00ED3CC7">
        <w:rPr>
          <w:rStyle w:val="Char6"/>
          <w:rtl/>
        </w:rPr>
        <w:t>«دَع ما یُریب</w:t>
      </w:r>
      <w:r w:rsidR="004C787F">
        <w:rPr>
          <w:rStyle w:val="Char6"/>
          <w:rtl/>
        </w:rPr>
        <w:t>ك</w:t>
      </w:r>
      <w:r w:rsidRPr="00ED3CC7">
        <w:rPr>
          <w:rStyle w:val="Char6"/>
          <w:rtl/>
        </w:rPr>
        <w:t xml:space="preserve"> إلی ما لا یُریب</w:t>
      </w:r>
      <w:r w:rsidR="004C787F">
        <w:rPr>
          <w:rStyle w:val="Char6"/>
          <w:rtl/>
        </w:rPr>
        <w:t>ك</w:t>
      </w:r>
      <w:r w:rsidRPr="00ED3CC7">
        <w:rPr>
          <w:rStyle w:val="Char6"/>
          <w:rtl/>
        </w:rPr>
        <w:t>»:</w:t>
      </w:r>
      <w:r w:rsidRPr="00ED3CC7">
        <w:rPr>
          <w:rFonts w:ascii="Lotus Linotype" w:hAnsi="Lotus Linotype" w:cs="Lotus Linotype"/>
          <w:rtl/>
        </w:rPr>
        <w:t xml:space="preserve"> </w:t>
      </w:r>
      <w:r w:rsidRPr="00ED3CC7">
        <w:rPr>
          <w:rFonts w:ascii="2  Badr" w:hAnsi="2  Badr"/>
          <w:rtl/>
        </w:rPr>
        <w:t>«</w:t>
      </w:r>
      <w:r w:rsidRPr="008548CA">
        <w:rPr>
          <w:rStyle w:val="Char5"/>
          <w:rtl/>
        </w:rPr>
        <w:t>آن چه را که در شما شک ا</w:t>
      </w:r>
      <w:r w:rsidRPr="008548CA">
        <w:rPr>
          <w:rStyle w:val="Char5"/>
          <w:rFonts w:hint="cs"/>
          <w:rtl/>
        </w:rPr>
        <w:t>ی</w:t>
      </w:r>
      <w:r w:rsidRPr="008548CA">
        <w:rPr>
          <w:rStyle w:val="Char5"/>
          <w:rFonts w:hint="eastAsia"/>
          <w:rtl/>
        </w:rPr>
        <w:t>جاد</w:t>
      </w:r>
      <w:r w:rsidRPr="008548CA">
        <w:rPr>
          <w:rStyle w:val="Char5"/>
          <w:rtl/>
        </w:rPr>
        <w:t xml:space="preserve"> م</w:t>
      </w:r>
      <w:r w:rsidRPr="008548CA">
        <w:rPr>
          <w:rStyle w:val="Char5"/>
          <w:rFonts w:hint="eastAsia"/>
          <w:rtl/>
        </w:rPr>
        <w:t>ی‏کند</w:t>
      </w:r>
      <w:r w:rsidRPr="008548CA">
        <w:rPr>
          <w:rStyle w:val="Char5"/>
          <w:rtl/>
        </w:rPr>
        <w:t xml:space="preserve"> به قصد چ</w:t>
      </w:r>
      <w:r w:rsidRPr="008548CA">
        <w:rPr>
          <w:rStyle w:val="Char5"/>
          <w:rFonts w:hint="eastAsia"/>
          <w:rtl/>
        </w:rPr>
        <w:t>یز</w:t>
      </w:r>
      <w:r w:rsidRPr="008548CA">
        <w:rPr>
          <w:rStyle w:val="Char5"/>
          <w:rFonts w:hint="cs"/>
          <w:rtl/>
        </w:rPr>
        <w:t>ی</w:t>
      </w:r>
      <w:r w:rsidRPr="008548CA">
        <w:rPr>
          <w:rStyle w:val="Char5"/>
          <w:rtl/>
        </w:rPr>
        <w:t xml:space="preserve"> که شک</w:t>
      </w:r>
      <w:r w:rsidRPr="008548CA">
        <w:rPr>
          <w:rStyle w:val="Char5"/>
          <w:rFonts w:hint="cs"/>
          <w:rtl/>
        </w:rPr>
        <w:t>ی</w:t>
      </w:r>
      <w:r w:rsidRPr="008548CA">
        <w:rPr>
          <w:rStyle w:val="Char5"/>
          <w:rtl/>
        </w:rPr>
        <w:t xml:space="preserve"> در آن ن</w:t>
      </w:r>
      <w:r w:rsidRPr="008548CA">
        <w:rPr>
          <w:rStyle w:val="Char5"/>
          <w:rFonts w:hint="cs"/>
          <w:rtl/>
        </w:rPr>
        <w:t>ی</w:t>
      </w:r>
      <w:r w:rsidRPr="008548CA">
        <w:rPr>
          <w:rStyle w:val="Char5"/>
          <w:rFonts w:hint="eastAsia"/>
          <w:rtl/>
        </w:rPr>
        <w:t>ست،</w:t>
      </w:r>
      <w:r w:rsidRPr="008548CA">
        <w:rPr>
          <w:rStyle w:val="Char5"/>
          <w:rtl/>
        </w:rPr>
        <w:t xml:space="preserve"> رها کن</w:t>
      </w:r>
      <w:r w:rsidRPr="008548CA">
        <w:rPr>
          <w:rStyle w:val="Char5"/>
          <w:rFonts w:hint="eastAsia"/>
          <w:rtl/>
        </w:rPr>
        <w:t>ید»</w:t>
      </w:r>
      <w:r w:rsidRPr="008548CA">
        <w:rPr>
          <w:rStyle w:val="Char5"/>
          <w:rtl/>
        </w:rPr>
        <w:t>.</w:t>
      </w:r>
      <w:r w:rsidRPr="001161A6">
        <w:rPr>
          <w:rStyle w:val="Char5"/>
          <w:vertAlign w:val="superscript"/>
          <w:rtl/>
        </w:rPr>
        <w:footnoteReference w:id="435"/>
      </w:r>
      <w:r w:rsidRPr="008548CA">
        <w:rPr>
          <w:rStyle w:val="Char5"/>
          <w:rtl/>
        </w:rPr>
        <w:t xml:space="preserve"> تقوا</w:t>
      </w:r>
      <w:r w:rsidRPr="008548CA">
        <w:rPr>
          <w:rStyle w:val="Char5"/>
          <w:rFonts w:hint="cs"/>
          <w:rtl/>
        </w:rPr>
        <w:t>ی</w:t>
      </w:r>
      <w:r w:rsidRPr="008548CA">
        <w:rPr>
          <w:rStyle w:val="Char5"/>
          <w:rtl/>
        </w:rPr>
        <w:t xml:space="preserve"> کامل چن</w:t>
      </w:r>
      <w:r w:rsidRPr="008548CA">
        <w:rPr>
          <w:rStyle w:val="Char5"/>
          <w:rFonts w:hint="cs"/>
          <w:rtl/>
        </w:rPr>
        <w:t>ی</w:t>
      </w:r>
      <w:r w:rsidRPr="008548CA">
        <w:rPr>
          <w:rStyle w:val="Char5"/>
          <w:rFonts w:hint="eastAsia"/>
          <w:rtl/>
        </w:rPr>
        <w:t>ن</w:t>
      </w:r>
      <w:r w:rsidRPr="008548CA">
        <w:rPr>
          <w:rStyle w:val="Char5"/>
          <w:rtl/>
        </w:rPr>
        <w:t xml:space="preserve"> است که از خدا چنان بترس</w:t>
      </w:r>
      <w:r w:rsidRPr="008548CA">
        <w:rPr>
          <w:rStyle w:val="Char5"/>
          <w:rFonts w:hint="eastAsia"/>
          <w:rtl/>
        </w:rPr>
        <w:t>ید</w:t>
      </w:r>
      <w:r w:rsidRPr="008548CA">
        <w:rPr>
          <w:rStyle w:val="Char5"/>
          <w:rtl/>
        </w:rPr>
        <w:t xml:space="preserve"> که گاه</w:t>
      </w:r>
      <w:r w:rsidRPr="008548CA">
        <w:rPr>
          <w:rStyle w:val="Char5"/>
          <w:rFonts w:hint="eastAsia"/>
          <w:rtl/>
        </w:rPr>
        <w:t>ی</w:t>
      </w:r>
      <w:r w:rsidRPr="008548CA">
        <w:rPr>
          <w:rStyle w:val="Char5"/>
          <w:rtl/>
        </w:rPr>
        <w:t xml:space="preserve"> برخ</w:t>
      </w:r>
      <w:r w:rsidRPr="008548CA">
        <w:rPr>
          <w:rStyle w:val="Char5"/>
          <w:rFonts w:hint="cs"/>
          <w:rtl/>
        </w:rPr>
        <w:t>ی</w:t>
      </w:r>
      <w:r w:rsidRPr="008548CA">
        <w:rPr>
          <w:rStyle w:val="Char5"/>
          <w:rtl/>
        </w:rPr>
        <w:t xml:space="preserve"> چ</w:t>
      </w:r>
      <w:r w:rsidRPr="008548CA">
        <w:rPr>
          <w:rStyle w:val="Char5"/>
          <w:rFonts w:hint="cs"/>
          <w:rtl/>
        </w:rPr>
        <w:t>ی</w:t>
      </w:r>
      <w:r w:rsidRPr="008548CA">
        <w:rPr>
          <w:rStyle w:val="Char5"/>
          <w:rFonts w:hint="eastAsia"/>
          <w:rtl/>
        </w:rPr>
        <w:t>زها</w:t>
      </w:r>
      <w:r w:rsidRPr="008548CA">
        <w:rPr>
          <w:rStyle w:val="Char5"/>
          <w:rFonts w:hint="cs"/>
          <w:rtl/>
        </w:rPr>
        <w:t>ی</w:t>
      </w:r>
      <w:r w:rsidRPr="008548CA">
        <w:rPr>
          <w:rStyle w:val="Char5"/>
          <w:rtl/>
        </w:rPr>
        <w:t xml:space="preserve"> حلال را از ترس</w:t>
      </w:r>
      <w:r w:rsidR="00AA1E97">
        <w:rPr>
          <w:rStyle w:val="Char5"/>
          <w:rtl/>
        </w:rPr>
        <w:t xml:space="preserve"> اینکه</w:t>
      </w:r>
      <w:r w:rsidRPr="008548CA">
        <w:rPr>
          <w:rStyle w:val="Char5"/>
          <w:rtl/>
        </w:rPr>
        <w:t xml:space="preserve"> حرام</w:t>
      </w:r>
      <w:r w:rsidR="00D837E7">
        <w:rPr>
          <w:rStyle w:val="Char5"/>
          <w:rtl/>
        </w:rPr>
        <w:t xml:space="preserve"> </w:t>
      </w:r>
      <w:r w:rsidRPr="008548CA">
        <w:rPr>
          <w:rStyle w:val="Char5"/>
          <w:rtl/>
        </w:rPr>
        <w:t>باشد، رها کن</w:t>
      </w:r>
      <w:r w:rsidRPr="008548CA">
        <w:rPr>
          <w:rStyle w:val="Char5"/>
          <w:rFonts w:hint="eastAsia"/>
          <w:rtl/>
        </w:rPr>
        <w:t>ید،</w:t>
      </w:r>
      <w:r w:rsidRPr="008548CA">
        <w:rPr>
          <w:rStyle w:val="Char5"/>
          <w:rtl/>
        </w:rPr>
        <w:t xml:space="preserve"> پ</w:t>
      </w:r>
      <w:r w:rsidRPr="008548CA">
        <w:rPr>
          <w:rStyle w:val="Char5"/>
          <w:rFonts w:hint="eastAsia"/>
          <w:rtl/>
        </w:rPr>
        <w:t>یامبر</w:t>
      </w:r>
      <w:r w:rsidR="004A01ED" w:rsidRPr="00ED3CC7">
        <w:rPr>
          <w:rStyle w:val="Char5"/>
          <w:rFonts w:cs="CTraditional Arabic" w:hint="cs"/>
          <w:rtl/>
        </w:rPr>
        <w:t xml:space="preserve"> ج </w:t>
      </w:r>
      <w:r w:rsidRPr="008548CA">
        <w:rPr>
          <w:rStyle w:val="Char5"/>
          <w:rtl/>
        </w:rPr>
        <w:t>خرما</w:t>
      </w:r>
      <w:r w:rsidRPr="008548CA">
        <w:rPr>
          <w:rStyle w:val="Char5"/>
          <w:rFonts w:hint="eastAsia"/>
          <w:rtl/>
        </w:rPr>
        <w:t>یی</w:t>
      </w:r>
      <w:r w:rsidRPr="008548CA">
        <w:rPr>
          <w:rStyle w:val="Char5"/>
          <w:rtl/>
        </w:rPr>
        <w:t xml:space="preserve"> را د</w:t>
      </w:r>
      <w:r w:rsidRPr="008548CA">
        <w:rPr>
          <w:rStyle w:val="Char5"/>
          <w:rFonts w:hint="cs"/>
          <w:rtl/>
        </w:rPr>
        <w:t>ی</w:t>
      </w:r>
      <w:r w:rsidRPr="008548CA">
        <w:rPr>
          <w:rStyle w:val="Char5"/>
          <w:rFonts w:hint="eastAsia"/>
          <w:rtl/>
        </w:rPr>
        <w:t>د،</w:t>
      </w:r>
      <w:r w:rsidRPr="008548CA">
        <w:rPr>
          <w:rStyle w:val="Char5"/>
          <w:rtl/>
        </w:rPr>
        <w:t xml:space="preserve"> م</w:t>
      </w:r>
      <w:r w:rsidRPr="008548CA">
        <w:rPr>
          <w:rStyle w:val="Char5"/>
          <w:rFonts w:hint="eastAsia"/>
          <w:rtl/>
        </w:rPr>
        <w:t>ی‏خواست</w:t>
      </w:r>
      <w:r w:rsidRPr="008548CA">
        <w:rPr>
          <w:rStyle w:val="Char5"/>
          <w:rtl/>
        </w:rPr>
        <w:t xml:space="preserve"> آن را بخورد، اما چون م</w:t>
      </w:r>
      <w:r w:rsidRPr="008548CA">
        <w:rPr>
          <w:rStyle w:val="Char5"/>
          <w:rFonts w:hint="eastAsia"/>
          <w:rtl/>
        </w:rPr>
        <w:t>ی‏ترس</w:t>
      </w:r>
      <w:r w:rsidRPr="008548CA">
        <w:rPr>
          <w:rStyle w:val="Char5"/>
          <w:rFonts w:hint="cs"/>
          <w:rtl/>
        </w:rPr>
        <w:t>ی</w:t>
      </w:r>
      <w:r w:rsidRPr="008548CA">
        <w:rPr>
          <w:rStyle w:val="Char5"/>
          <w:rFonts w:hint="eastAsia"/>
          <w:rtl/>
        </w:rPr>
        <w:t>د،</w:t>
      </w:r>
      <w:r w:rsidRPr="008548CA">
        <w:rPr>
          <w:rStyle w:val="Char5"/>
          <w:rtl/>
        </w:rPr>
        <w:t xml:space="preserve"> از خرما</w:t>
      </w:r>
      <w:r w:rsidRPr="008548CA">
        <w:rPr>
          <w:rStyle w:val="Char5"/>
          <w:rFonts w:hint="eastAsia"/>
          <w:rtl/>
        </w:rPr>
        <w:t>ی</w:t>
      </w:r>
      <w:r w:rsidRPr="008548CA">
        <w:rPr>
          <w:rStyle w:val="Char5"/>
          <w:rtl/>
        </w:rPr>
        <w:t xml:space="preserve"> صدقه افتاده باشد، آن را رها کرد.</w:t>
      </w:r>
      <w:r w:rsidRPr="001161A6">
        <w:rPr>
          <w:rStyle w:val="Char5"/>
          <w:vertAlign w:val="superscript"/>
          <w:rtl/>
        </w:rPr>
        <w:footnoteReference w:id="436"/>
      </w:r>
    </w:p>
    <w:p w:rsidR="000B5A71" w:rsidRPr="008548CA" w:rsidRDefault="000B5A71" w:rsidP="004A01ED">
      <w:pPr>
        <w:ind w:firstLine="284"/>
        <w:jc w:val="both"/>
        <w:rPr>
          <w:rStyle w:val="Char5"/>
          <w:rtl/>
        </w:rPr>
      </w:pPr>
      <w:r w:rsidRPr="008548CA">
        <w:rPr>
          <w:rStyle w:val="Char5"/>
          <w:rFonts w:hint="eastAsia"/>
          <w:rtl/>
        </w:rPr>
        <w:t>پره</w:t>
      </w:r>
      <w:r w:rsidRPr="008548CA">
        <w:rPr>
          <w:rStyle w:val="Char5"/>
          <w:rFonts w:hint="cs"/>
          <w:rtl/>
        </w:rPr>
        <w:t>ی</w:t>
      </w:r>
      <w:r w:rsidRPr="008548CA">
        <w:rPr>
          <w:rStyle w:val="Char5"/>
          <w:rFonts w:hint="eastAsia"/>
          <w:rtl/>
        </w:rPr>
        <w:t>زکار</w:t>
      </w:r>
      <w:r w:rsidRPr="008548CA">
        <w:rPr>
          <w:rStyle w:val="Char5"/>
          <w:rFonts w:hint="cs"/>
          <w:rtl/>
        </w:rPr>
        <w:t>ی</w:t>
      </w:r>
      <w:r w:rsidRPr="008548CA">
        <w:rPr>
          <w:rStyle w:val="Char5"/>
          <w:rtl/>
        </w:rPr>
        <w:t xml:space="preserve"> ن</w:t>
      </w:r>
      <w:r w:rsidRPr="008548CA">
        <w:rPr>
          <w:rStyle w:val="Char5"/>
          <w:rFonts w:hint="cs"/>
          <w:rtl/>
        </w:rPr>
        <w:t>ی</w:t>
      </w:r>
      <w:r w:rsidRPr="008548CA">
        <w:rPr>
          <w:rStyle w:val="Char5"/>
          <w:rFonts w:hint="eastAsia"/>
          <w:rtl/>
        </w:rPr>
        <w:t>ز</w:t>
      </w:r>
      <w:r w:rsidRPr="008548CA">
        <w:rPr>
          <w:rStyle w:val="Char5"/>
          <w:rtl/>
        </w:rPr>
        <w:t xml:space="preserve"> با</w:t>
      </w:r>
      <w:r w:rsidRPr="008548CA">
        <w:rPr>
          <w:rStyle w:val="Char5"/>
          <w:rFonts w:hint="eastAsia"/>
          <w:rtl/>
        </w:rPr>
        <w:t>ید</w:t>
      </w:r>
      <w:r w:rsidRPr="008548CA">
        <w:rPr>
          <w:rStyle w:val="Char5"/>
          <w:rtl/>
        </w:rPr>
        <w:t xml:space="preserve"> به ش</w:t>
      </w:r>
      <w:r w:rsidRPr="008548CA">
        <w:rPr>
          <w:rStyle w:val="Char5"/>
          <w:rFonts w:hint="eastAsia"/>
          <w:rtl/>
        </w:rPr>
        <w:t>یوه‏</w:t>
      </w:r>
      <w:r w:rsidRPr="008548CA">
        <w:rPr>
          <w:rStyle w:val="Char5"/>
          <w:rFonts w:hint="cs"/>
          <w:rtl/>
        </w:rPr>
        <w:t>ی</w:t>
      </w:r>
      <w:r w:rsidRPr="008548CA">
        <w:rPr>
          <w:rStyle w:val="Char5"/>
          <w:rtl/>
        </w:rPr>
        <w:t xml:space="preserve"> درست، در اخلاق و سرشت انسان نمود پ</w:t>
      </w:r>
      <w:r w:rsidRPr="008548CA">
        <w:rPr>
          <w:rStyle w:val="Char5"/>
          <w:rFonts w:hint="cs"/>
          <w:rtl/>
        </w:rPr>
        <w:t>ی</w:t>
      </w:r>
      <w:r w:rsidRPr="008548CA">
        <w:rPr>
          <w:rStyle w:val="Char5"/>
          <w:rFonts w:hint="eastAsia"/>
          <w:rtl/>
        </w:rPr>
        <w:t>دا</w:t>
      </w:r>
      <w:r w:rsidRPr="008548CA">
        <w:rPr>
          <w:rStyle w:val="Char5"/>
          <w:rtl/>
        </w:rPr>
        <w:t xml:space="preserve"> کند. برخ</w:t>
      </w:r>
      <w:r w:rsidRPr="008548CA">
        <w:rPr>
          <w:rStyle w:val="Char5"/>
          <w:rFonts w:hint="eastAsia"/>
          <w:rtl/>
        </w:rPr>
        <w:t>ی</w:t>
      </w:r>
      <w:r w:rsidRPr="008548CA">
        <w:rPr>
          <w:rStyle w:val="Char5"/>
          <w:rtl/>
        </w:rPr>
        <w:t xml:space="preserve"> از مردم گناهان بزرگ انجام م</w:t>
      </w:r>
      <w:r w:rsidRPr="008548CA">
        <w:rPr>
          <w:rStyle w:val="Char5"/>
          <w:rFonts w:hint="cs"/>
          <w:rtl/>
        </w:rPr>
        <w:t>ی</w:t>
      </w:r>
      <w:r w:rsidRPr="008548CA">
        <w:rPr>
          <w:rStyle w:val="Char5"/>
          <w:rFonts w:hint="eastAsia"/>
          <w:rtl/>
        </w:rPr>
        <w:t>‏دهند،</w:t>
      </w:r>
      <w:r w:rsidRPr="008548CA">
        <w:rPr>
          <w:rStyle w:val="Char5"/>
          <w:rtl/>
        </w:rPr>
        <w:t xml:space="preserve"> و ازآن طرف در برابر چ</w:t>
      </w:r>
      <w:r w:rsidRPr="008548CA">
        <w:rPr>
          <w:rStyle w:val="Char5"/>
          <w:rFonts w:hint="eastAsia"/>
          <w:rtl/>
        </w:rPr>
        <w:t>یزها</w:t>
      </w:r>
      <w:r w:rsidRPr="008548CA">
        <w:rPr>
          <w:rStyle w:val="Char5"/>
          <w:rFonts w:hint="cs"/>
          <w:rtl/>
        </w:rPr>
        <w:t>ی</w:t>
      </w:r>
      <w:r w:rsidRPr="008548CA">
        <w:rPr>
          <w:rStyle w:val="Char5"/>
          <w:rtl/>
        </w:rPr>
        <w:t xml:space="preserve"> ب</w:t>
      </w:r>
      <w:r w:rsidRPr="008548CA">
        <w:rPr>
          <w:rStyle w:val="Char5"/>
          <w:rFonts w:hint="cs"/>
          <w:rtl/>
        </w:rPr>
        <w:t>ی</w:t>
      </w:r>
      <w:r w:rsidRPr="008548CA">
        <w:rPr>
          <w:rStyle w:val="Char5"/>
          <w:rFonts w:hint="eastAsia"/>
          <w:rtl/>
        </w:rPr>
        <w:t>‏مقدار</w:t>
      </w:r>
      <w:r w:rsidRPr="008548CA">
        <w:rPr>
          <w:rStyle w:val="Char5"/>
          <w:rtl/>
        </w:rPr>
        <w:t xml:space="preserve"> و کم ارزش پره</w:t>
      </w:r>
      <w:r w:rsidRPr="008548CA">
        <w:rPr>
          <w:rStyle w:val="Char5"/>
          <w:rFonts w:hint="eastAsia"/>
          <w:rtl/>
        </w:rPr>
        <w:t>یزکار</w:t>
      </w:r>
      <w:r w:rsidRPr="008548CA">
        <w:rPr>
          <w:rStyle w:val="Char5"/>
          <w:rFonts w:hint="cs"/>
          <w:rtl/>
        </w:rPr>
        <w:t>ی</w:t>
      </w:r>
      <w:r w:rsidR="00D837E7">
        <w:rPr>
          <w:rStyle w:val="Char5"/>
          <w:rtl/>
        </w:rPr>
        <w:t xml:space="preserve"> </w:t>
      </w:r>
      <w:r w:rsidRPr="008548CA">
        <w:rPr>
          <w:rStyle w:val="Char5"/>
          <w:rtl/>
        </w:rPr>
        <w:t>نشان م</w:t>
      </w:r>
      <w:r w:rsidRPr="008548CA">
        <w:rPr>
          <w:rStyle w:val="Char5"/>
          <w:rFonts w:hint="cs"/>
          <w:rtl/>
        </w:rPr>
        <w:t>ی</w:t>
      </w:r>
      <w:r w:rsidRPr="008548CA">
        <w:rPr>
          <w:rStyle w:val="Char5"/>
          <w:rFonts w:hint="eastAsia"/>
          <w:rtl/>
        </w:rPr>
        <w:t>‏دهند</w:t>
      </w:r>
      <w:r w:rsidRPr="008548CA">
        <w:rPr>
          <w:rStyle w:val="Char5"/>
          <w:rtl/>
        </w:rPr>
        <w:t>...! «از شما در</w:t>
      </w:r>
      <w:r w:rsidRPr="008548CA">
        <w:rPr>
          <w:rStyle w:val="Char5"/>
          <w:rFonts w:hint="eastAsia"/>
          <w:rtl/>
        </w:rPr>
        <w:t>شگفتم</w:t>
      </w:r>
      <w:r w:rsidRPr="008548CA">
        <w:rPr>
          <w:rStyle w:val="Char5"/>
          <w:rtl/>
        </w:rPr>
        <w:t xml:space="preserve"> ا</w:t>
      </w:r>
      <w:r w:rsidRPr="008548CA">
        <w:rPr>
          <w:rStyle w:val="Char5"/>
          <w:rFonts w:hint="eastAsia"/>
          <w:rtl/>
        </w:rPr>
        <w:t>ی</w:t>
      </w:r>
      <w:r w:rsidRPr="008548CA">
        <w:rPr>
          <w:rStyle w:val="Char5"/>
          <w:rtl/>
        </w:rPr>
        <w:t xml:space="preserve"> اهل عراق! پسر دخت گرام</w:t>
      </w:r>
      <w:r w:rsidRPr="008548CA">
        <w:rPr>
          <w:rStyle w:val="Char5"/>
          <w:rFonts w:hint="cs"/>
          <w:rtl/>
        </w:rPr>
        <w:t>ی</w:t>
      </w:r>
      <w:r w:rsidRPr="008548CA">
        <w:rPr>
          <w:rStyle w:val="Char5"/>
          <w:rtl/>
        </w:rPr>
        <w:t xml:space="preserve"> پ</w:t>
      </w:r>
      <w:r w:rsidRPr="008548CA">
        <w:rPr>
          <w:rStyle w:val="Char5"/>
          <w:rFonts w:hint="cs"/>
          <w:rtl/>
        </w:rPr>
        <w:t>ی</w:t>
      </w:r>
      <w:r w:rsidRPr="008548CA">
        <w:rPr>
          <w:rStyle w:val="Char5"/>
          <w:rFonts w:hint="eastAsia"/>
          <w:rtl/>
        </w:rPr>
        <w:t>امبر</w:t>
      </w:r>
      <w:r w:rsidRPr="008548CA">
        <w:rPr>
          <w:rStyle w:val="Char5"/>
          <w:rtl/>
        </w:rPr>
        <w:t xml:space="preserve"> را م</w:t>
      </w:r>
      <w:r w:rsidRPr="008548CA">
        <w:rPr>
          <w:rStyle w:val="Char5"/>
          <w:rFonts w:hint="eastAsia"/>
          <w:rtl/>
        </w:rPr>
        <w:t>ی‏کش</w:t>
      </w:r>
      <w:r w:rsidRPr="008548CA">
        <w:rPr>
          <w:rStyle w:val="Char5"/>
          <w:rFonts w:hint="cs"/>
          <w:rtl/>
        </w:rPr>
        <w:t>ی</w:t>
      </w:r>
      <w:r w:rsidRPr="008548CA">
        <w:rPr>
          <w:rStyle w:val="Char5"/>
          <w:rFonts w:hint="eastAsia"/>
          <w:rtl/>
        </w:rPr>
        <w:t>د،</w:t>
      </w:r>
      <w:r w:rsidRPr="008548CA">
        <w:rPr>
          <w:rStyle w:val="Char5"/>
          <w:rtl/>
        </w:rPr>
        <w:t xml:space="preserve"> سپس درباره‏</w:t>
      </w:r>
      <w:r w:rsidRPr="008548CA">
        <w:rPr>
          <w:rStyle w:val="Char5"/>
          <w:rFonts w:hint="eastAsia"/>
          <w:rtl/>
        </w:rPr>
        <w:t>ی</w:t>
      </w:r>
      <w:r w:rsidRPr="008548CA">
        <w:rPr>
          <w:rStyle w:val="Char5"/>
          <w:rtl/>
        </w:rPr>
        <w:t xml:space="preserve"> خون جانداران کوچک سؤال م</w:t>
      </w:r>
      <w:r w:rsidRPr="008548CA">
        <w:rPr>
          <w:rStyle w:val="Char5"/>
          <w:rFonts w:hint="cs"/>
          <w:rtl/>
        </w:rPr>
        <w:t>ی</w:t>
      </w:r>
      <w:r w:rsidRPr="008548CA">
        <w:rPr>
          <w:rStyle w:val="Char5"/>
          <w:rFonts w:hint="eastAsia"/>
          <w:rtl/>
        </w:rPr>
        <w:t>‏کن</w:t>
      </w:r>
      <w:r w:rsidRPr="008548CA">
        <w:rPr>
          <w:rStyle w:val="Char5"/>
          <w:rFonts w:hint="cs"/>
          <w:rtl/>
        </w:rPr>
        <w:t>ی</w:t>
      </w:r>
      <w:r w:rsidRPr="008548CA">
        <w:rPr>
          <w:rStyle w:val="Char5"/>
          <w:rFonts w:hint="eastAsia"/>
          <w:rtl/>
        </w:rPr>
        <w:t>د</w:t>
      </w:r>
      <w:r w:rsidRPr="008548CA">
        <w:rPr>
          <w:rStyle w:val="Char5"/>
          <w:rtl/>
        </w:rPr>
        <w:t xml:space="preserve"> و جو</w:t>
      </w:r>
      <w:r w:rsidRPr="008548CA">
        <w:rPr>
          <w:rStyle w:val="Char5"/>
          <w:rFonts w:hint="eastAsia"/>
          <w:rtl/>
        </w:rPr>
        <w:t>یا</w:t>
      </w:r>
      <w:r w:rsidRPr="008548CA">
        <w:rPr>
          <w:rStyle w:val="Char5"/>
          <w:rtl/>
        </w:rPr>
        <w:t xml:space="preserve"> م</w:t>
      </w:r>
      <w:r w:rsidRPr="008548CA">
        <w:rPr>
          <w:rStyle w:val="Char5"/>
          <w:rFonts w:hint="eastAsia"/>
          <w:rtl/>
        </w:rPr>
        <w:t>ی‏شو</w:t>
      </w:r>
      <w:r w:rsidRPr="008548CA">
        <w:rPr>
          <w:rStyle w:val="Char5"/>
          <w:rFonts w:hint="cs"/>
          <w:rtl/>
        </w:rPr>
        <w:t>ی</w:t>
      </w:r>
      <w:r w:rsidRPr="008548CA">
        <w:rPr>
          <w:rStyle w:val="Char5"/>
          <w:rFonts w:hint="eastAsia"/>
          <w:rtl/>
        </w:rPr>
        <w:t>د»</w:t>
      </w:r>
      <w:r w:rsidRPr="008548CA">
        <w:rPr>
          <w:rStyle w:val="Char5"/>
          <w:rtl/>
        </w:rPr>
        <w:t>.</w:t>
      </w:r>
      <w:r w:rsidRPr="001161A6">
        <w:rPr>
          <w:rStyle w:val="Char5"/>
          <w:vertAlign w:val="superscript"/>
          <w:rtl/>
        </w:rPr>
        <w:footnoteReference w:id="437"/>
      </w:r>
    </w:p>
    <w:p w:rsidR="000B5A71" w:rsidRPr="008548CA" w:rsidRDefault="000B5A71" w:rsidP="004A01ED">
      <w:pPr>
        <w:ind w:firstLine="284"/>
        <w:jc w:val="both"/>
        <w:rPr>
          <w:rStyle w:val="Char5"/>
          <w:rtl/>
        </w:rPr>
      </w:pPr>
      <w:r w:rsidRPr="008548CA">
        <w:rPr>
          <w:rStyle w:val="Char5"/>
          <w:rFonts w:hint="eastAsia"/>
          <w:rtl/>
        </w:rPr>
        <w:t>بنابرا</w:t>
      </w:r>
      <w:r w:rsidRPr="008548CA">
        <w:rPr>
          <w:rStyle w:val="Char5"/>
          <w:rFonts w:hint="cs"/>
          <w:rtl/>
        </w:rPr>
        <w:t>ی</w:t>
      </w:r>
      <w:r w:rsidRPr="008548CA">
        <w:rPr>
          <w:rStyle w:val="Char5"/>
          <w:rFonts w:hint="eastAsia"/>
          <w:rtl/>
        </w:rPr>
        <w:t>ن</w:t>
      </w:r>
      <w:r w:rsidRPr="008548CA">
        <w:rPr>
          <w:rStyle w:val="Char5"/>
          <w:rtl/>
        </w:rPr>
        <w:t xml:space="preserve"> پره</w:t>
      </w:r>
      <w:r w:rsidRPr="008548CA">
        <w:rPr>
          <w:rStyle w:val="Char5"/>
          <w:rFonts w:hint="eastAsia"/>
          <w:rtl/>
        </w:rPr>
        <w:t>یزگار</w:t>
      </w:r>
      <w:r w:rsidRPr="008548CA">
        <w:rPr>
          <w:rStyle w:val="Char5"/>
          <w:rFonts w:hint="cs"/>
          <w:rtl/>
        </w:rPr>
        <w:t>ی</w:t>
      </w:r>
      <w:r w:rsidRPr="008548CA">
        <w:rPr>
          <w:rStyle w:val="Char5"/>
          <w:rtl/>
        </w:rPr>
        <w:t xml:space="preserve"> با</w:t>
      </w:r>
      <w:r w:rsidRPr="008548CA">
        <w:rPr>
          <w:rStyle w:val="Char5"/>
          <w:rFonts w:hint="cs"/>
          <w:rtl/>
        </w:rPr>
        <w:t>ی</w:t>
      </w:r>
      <w:r w:rsidRPr="008548CA">
        <w:rPr>
          <w:rStyle w:val="Char5"/>
          <w:rFonts w:hint="eastAsia"/>
          <w:rtl/>
        </w:rPr>
        <w:t>د</w:t>
      </w:r>
      <w:r w:rsidRPr="008548CA">
        <w:rPr>
          <w:rStyle w:val="Char5"/>
          <w:rtl/>
        </w:rPr>
        <w:t xml:space="preserve"> بر اساس درست</w:t>
      </w:r>
      <w:r w:rsidRPr="008548CA">
        <w:rPr>
          <w:rStyle w:val="Char5"/>
          <w:rFonts w:hint="eastAsia"/>
          <w:rtl/>
        </w:rPr>
        <w:t>ی</w:t>
      </w:r>
      <w:r w:rsidRPr="008548CA">
        <w:rPr>
          <w:rStyle w:val="Char5"/>
          <w:rtl/>
        </w:rPr>
        <w:t xml:space="preserve"> مبتن</w:t>
      </w:r>
      <w:r w:rsidRPr="008548CA">
        <w:rPr>
          <w:rStyle w:val="Char5"/>
          <w:rFonts w:hint="cs"/>
          <w:rtl/>
        </w:rPr>
        <w:t>ی</w:t>
      </w:r>
      <w:r w:rsidRPr="008548CA">
        <w:rPr>
          <w:rStyle w:val="Char5"/>
          <w:rtl/>
        </w:rPr>
        <w:t xml:space="preserve"> باشد.</w:t>
      </w:r>
    </w:p>
    <w:p w:rsidR="000B5A71" w:rsidRPr="008548CA" w:rsidRDefault="000B5A71" w:rsidP="004A01ED">
      <w:pPr>
        <w:ind w:firstLine="284"/>
        <w:jc w:val="both"/>
        <w:rPr>
          <w:rStyle w:val="Char5"/>
          <w:rtl/>
        </w:rPr>
      </w:pPr>
      <w:r w:rsidRPr="008548CA">
        <w:rPr>
          <w:rStyle w:val="Char5"/>
          <w:rFonts w:hint="eastAsia"/>
          <w:rtl/>
        </w:rPr>
        <w:t>لذا</w:t>
      </w:r>
      <w:r w:rsidRPr="008548CA">
        <w:rPr>
          <w:rStyle w:val="Char5"/>
          <w:rtl/>
        </w:rPr>
        <w:t xml:space="preserve"> وقت</w:t>
      </w:r>
      <w:r w:rsidRPr="008548CA">
        <w:rPr>
          <w:rStyle w:val="Char5"/>
          <w:rFonts w:hint="eastAsia"/>
          <w:rtl/>
        </w:rPr>
        <w:t>ی</w:t>
      </w:r>
      <w:r w:rsidRPr="008548CA">
        <w:rPr>
          <w:rStyle w:val="Char5"/>
          <w:rtl/>
        </w:rPr>
        <w:t xml:space="preserve"> از امام احمد دربار</w:t>
      </w:r>
      <w:r w:rsidRPr="008548CA">
        <w:rPr>
          <w:rStyle w:val="Char5"/>
          <w:rFonts w:hint="eastAsia"/>
          <w:rtl/>
        </w:rPr>
        <w:t>ه‏</w:t>
      </w:r>
      <w:r w:rsidRPr="008548CA">
        <w:rPr>
          <w:rStyle w:val="Char5"/>
          <w:rFonts w:hint="cs"/>
          <w:rtl/>
        </w:rPr>
        <w:t>ی</w:t>
      </w:r>
      <w:r w:rsidRPr="008548CA">
        <w:rPr>
          <w:rStyle w:val="Char5"/>
          <w:rtl/>
        </w:rPr>
        <w:t xml:space="preserve"> مرد</w:t>
      </w:r>
      <w:r w:rsidRPr="008548CA">
        <w:rPr>
          <w:rStyle w:val="Char5"/>
          <w:rFonts w:hint="cs"/>
          <w:rtl/>
        </w:rPr>
        <w:t>ی</w:t>
      </w:r>
      <w:r w:rsidRPr="008548CA">
        <w:rPr>
          <w:rStyle w:val="Char5"/>
          <w:rtl/>
        </w:rPr>
        <w:t xml:space="preserve"> سؤال شد که وقت</w:t>
      </w:r>
      <w:r w:rsidRPr="008548CA">
        <w:rPr>
          <w:rStyle w:val="Char5"/>
          <w:rFonts w:hint="cs"/>
          <w:rtl/>
        </w:rPr>
        <w:t>ی</w:t>
      </w:r>
      <w:r w:rsidRPr="008548CA">
        <w:rPr>
          <w:rStyle w:val="Char5"/>
          <w:rtl/>
        </w:rPr>
        <w:t xml:space="preserve"> سبز</w:t>
      </w:r>
      <w:r w:rsidRPr="008548CA">
        <w:rPr>
          <w:rStyle w:val="Char5"/>
          <w:rFonts w:hint="cs"/>
          <w:rtl/>
        </w:rPr>
        <w:t>ی</w:t>
      </w:r>
      <w:r w:rsidRPr="008548CA">
        <w:rPr>
          <w:rStyle w:val="Char5"/>
          <w:rtl/>
        </w:rPr>
        <w:t xml:space="preserve"> م</w:t>
      </w:r>
      <w:r w:rsidRPr="008548CA">
        <w:rPr>
          <w:rStyle w:val="Char5"/>
          <w:rFonts w:hint="cs"/>
          <w:rtl/>
        </w:rPr>
        <w:t>ی</w:t>
      </w:r>
      <w:r w:rsidRPr="008548CA">
        <w:rPr>
          <w:rStyle w:val="Char5"/>
          <w:rFonts w:hint="eastAsia"/>
          <w:rtl/>
        </w:rPr>
        <w:t>‏خر</w:t>
      </w:r>
      <w:r w:rsidRPr="008548CA">
        <w:rPr>
          <w:rStyle w:val="Char5"/>
          <w:rFonts w:hint="cs"/>
          <w:rtl/>
        </w:rPr>
        <w:t>ی</w:t>
      </w:r>
      <w:r w:rsidRPr="008548CA">
        <w:rPr>
          <w:rStyle w:val="Char5"/>
          <w:rFonts w:hint="eastAsia"/>
          <w:rtl/>
        </w:rPr>
        <w:t>د،</w:t>
      </w:r>
      <w:r w:rsidRPr="008548CA">
        <w:rPr>
          <w:rStyle w:val="Char5"/>
          <w:rtl/>
        </w:rPr>
        <w:t xml:space="preserve"> برگ خرما</w:t>
      </w:r>
      <w:r w:rsidRPr="008548CA">
        <w:rPr>
          <w:rStyle w:val="Char5"/>
          <w:rFonts w:hint="eastAsia"/>
          <w:rtl/>
        </w:rPr>
        <w:t>یی</w:t>
      </w:r>
      <w:r w:rsidRPr="008548CA">
        <w:rPr>
          <w:rStyle w:val="Char5"/>
          <w:rtl/>
        </w:rPr>
        <w:t xml:space="preserve"> را که سبز</w:t>
      </w:r>
      <w:r w:rsidRPr="008548CA">
        <w:rPr>
          <w:rStyle w:val="Char5"/>
          <w:rFonts w:hint="cs"/>
          <w:rtl/>
        </w:rPr>
        <w:t>ی</w:t>
      </w:r>
      <w:r w:rsidRPr="008548CA">
        <w:rPr>
          <w:rStyle w:val="Char5"/>
          <w:rtl/>
        </w:rPr>
        <w:t xml:space="preserve"> با آن بسته شده بود در معامله لحاظ م</w:t>
      </w:r>
      <w:r w:rsidRPr="008548CA">
        <w:rPr>
          <w:rStyle w:val="Char5"/>
          <w:rFonts w:hint="cs"/>
          <w:rtl/>
        </w:rPr>
        <w:t>ی</w:t>
      </w:r>
      <w:r w:rsidRPr="008548CA">
        <w:rPr>
          <w:rStyle w:val="Char5"/>
          <w:rFonts w:hint="eastAsia"/>
          <w:rtl/>
        </w:rPr>
        <w:t>‏کرد،</w:t>
      </w:r>
      <w:r w:rsidRPr="008548CA">
        <w:rPr>
          <w:rStyle w:val="Char5"/>
          <w:rtl/>
        </w:rPr>
        <w:t xml:space="preserve"> و با فروشنده درباره‏</w:t>
      </w:r>
      <w:r w:rsidRPr="008548CA">
        <w:rPr>
          <w:rStyle w:val="Char5"/>
          <w:rFonts w:hint="eastAsia"/>
          <w:rtl/>
        </w:rPr>
        <w:t>ی</w:t>
      </w:r>
      <w:r w:rsidRPr="008548CA">
        <w:rPr>
          <w:rStyle w:val="Char5"/>
          <w:rtl/>
        </w:rPr>
        <w:t xml:space="preserve"> آن صحبت م</w:t>
      </w:r>
      <w:r w:rsidRPr="008548CA">
        <w:rPr>
          <w:rStyle w:val="Char5"/>
          <w:rFonts w:hint="cs"/>
          <w:rtl/>
        </w:rPr>
        <w:t>ی</w:t>
      </w:r>
      <w:r w:rsidRPr="008548CA">
        <w:rPr>
          <w:rStyle w:val="Char5"/>
          <w:rFonts w:hint="eastAsia"/>
          <w:rtl/>
        </w:rPr>
        <w:t>‏کرد</w:t>
      </w:r>
      <w:r w:rsidRPr="008548CA">
        <w:rPr>
          <w:rStyle w:val="Char5"/>
          <w:rtl/>
        </w:rPr>
        <w:t>. امام احمد پرس</w:t>
      </w:r>
      <w:r w:rsidRPr="008548CA">
        <w:rPr>
          <w:rStyle w:val="Char5"/>
          <w:rFonts w:hint="eastAsia"/>
          <w:rtl/>
        </w:rPr>
        <w:t>ید</w:t>
      </w:r>
      <w:r w:rsidRPr="008548CA">
        <w:rPr>
          <w:rStyle w:val="Char5"/>
          <w:rtl/>
        </w:rPr>
        <w:t>: چرا از ا</w:t>
      </w:r>
      <w:r w:rsidRPr="008548CA">
        <w:rPr>
          <w:rStyle w:val="Char5"/>
          <w:rFonts w:hint="eastAsia"/>
          <w:rtl/>
        </w:rPr>
        <w:t>ین</w:t>
      </w:r>
      <w:r w:rsidRPr="008548CA">
        <w:rPr>
          <w:rStyle w:val="Char5"/>
          <w:rtl/>
        </w:rPr>
        <w:t xml:space="preserve"> مسا</w:t>
      </w:r>
      <w:r w:rsidRPr="008548CA">
        <w:rPr>
          <w:rStyle w:val="Char5"/>
          <w:rFonts w:hint="eastAsia"/>
          <w:rtl/>
        </w:rPr>
        <w:t>یل</w:t>
      </w:r>
      <w:r w:rsidRPr="008548CA">
        <w:rPr>
          <w:rStyle w:val="Char5"/>
          <w:rtl/>
        </w:rPr>
        <w:t xml:space="preserve"> سؤال م</w:t>
      </w:r>
      <w:r w:rsidRPr="008548CA">
        <w:rPr>
          <w:rStyle w:val="Char5"/>
          <w:rFonts w:hint="eastAsia"/>
          <w:rtl/>
        </w:rPr>
        <w:t>ی‏کن</w:t>
      </w:r>
      <w:r w:rsidRPr="008548CA">
        <w:rPr>
          <w:rStyle w:val="Char5"/>
          <w:rFonts w:hint="cs"/>
          <w:rtl/>
        </w:rPr>
        <w:t>ی</w:t>
      </w:r>
      <w:r w:rsidRPr="008548CA">
        <w:rPr>
          <w:rStyle w:val="Char5"/>
          <w:rFonts w:hint="eastAsia"/>
          <w:rtl/>
        </w:rPr>
        <w:t>د</w:t>
      </w:r>
      <w:r w:rsidRPr="008548CA">
        <w:rPr>
          <w:rStyle w:val="Char5"/>
          <w:rtl/>
        </w:rPr>
        <w:t>...؟ گفتند فلان</w:t>
      </w:r>
      <w:r w:rsidRPr="008548CA">
        <w:rPr>
          <w:rStyle w:val="Char5"/>
          <w:rFonts w:hint="eastAsia"/>
          <w:rtl/>
        </w:rPr>
        <w:t>ی</w:t>
      </w:r>
      <w:r w:rsidRPr="008548CA">
        <w:rPr>
          <w:rStyle w:val="Char5"/>
          <w:rtl/>
        </w:rPr>
        <w:t xml:space="preserve"> ا</w:t>
      </w:r>
      <w:r w:rsidRPr="008548CA">
        <w:rPr>
          <w:rStyle w:val="Char5"/>
          <w:rFonts w:hint="cs"/>
          <w:rtl/>
        </w:rPr>
        <w:t>ی</w:t>
      </w:r>
      <w:r w:rsidRPr="008548CA">
        <w:rPr>
          <w:rStyle w:val="Char5"/>
          <w:rFonts w:hint="eastAsia"/>
          <w:rtl/>
        </w:rPr>
        <w:t>ن</w:t>
      </w:r>
      <w:r w:rsidRPr="008548CA">
        <w:rPr>
          <w:rStyle w:val="Char5"/>
          <w:rtl/>
        </w:rPr>
        <w:t xml:space="preserve"> چن</w:t>
      </w:r>
      <w:r w:rsidRPr="008548CA">
        <w:rPr>
          <w:rStyle w:val="Char5"/>
          <w:rFonts w:hint="eastAsia"/>
          <w:rtl/>
        </w:rPr>
        <w:t>ین</w:t>
      </w:r>
      <w:r w:rsidRPr="008548CA">
        <w:rPr>
          <w:rStyle w:val="Char5"/>
          <w:rtl/>
        </w:rPr>
        <w:t xml:space="preserve"> عمل م</w:t>
      </w:r>
      <w:r w:rsidRPr="008548CA">
        <w:rPr>
          <w:rStyle w:val="Char5"/>
          <w:rFonts w:hint="eastAsia"/>
          <w:rtl/>
        </w:rPr>
        <w:t>ی‏کرد،</w:t>
      </w:r>
      <w:r w:rsidRPr="008548CA">
        <w:rPr>
          <w:rStyle w:val="Char5"/>
          <w:rtl/>
        </w:rPr>
        <w:t xml:space="preserve"> ابراه</w:t>
      </w:r>
      <w:r w:rsidRPr="008548CA">
        <w:rPr>
          <w:rStyle w:val="Char5"/>
          <w:rFonts w:hint="eastAsia"/>
          <w:rtl/>
        </w:rPr>
        <w:t>یم</w:t>
      </w:r>
      <w:r w:rsidRPr="008548CA">
        <w:rPr>
          <w:rStyle w:val="Char5"/>
          <w:rtl/>
        </w:rPr>
        <w:t xml:space="preserve"> بن ابونع</w:t>
      </w:r>
      <w:r w:rsidRPr="008548CA">
        <w:rPr>
          <w:rStyle w:val="Char5"/>
          <w:rFonts w:hint="eastAsia"/>
          <w:rtl/>
        </w:rPr>
        <w:t>یم</w:t>
      </w:r>
      <w:r w:rsidRPr="008548CA">
        <w:rPr>
          <w:rStyle w:val="Char5"/>
          <w:rtl/>
        </w:rPr>
        <w:t>... گفت: آر</w:t>
      </w:r>
      <w:r w:rsidRPr="008548CA">
        <w:rPr>
          <w:rStyle w:val="Char5"/>
          <w:rFonts w:hint="eastAsia"/>
          <w:rtl/>
        </w:rPr>
        <w:t>ی،</w:t>
      </w:r>
      <w:r w:rsidRPr="008548CA">
        <w:rPr>
          <w:rStyle w:val="Char5"/>
          <w:rtl/>
        </w:rPr>
        <w:t xml:space="preserve"> از او بر م</w:t>
      </w:r>
      <w:r w:rsidRPr="008548CA">
        <w:rPr>
          <w:rStyle w:val="Char5"/>
          <w:rFonts w:hint="eastAsia"/>
          <w:rtl/>
        </w:rPr>
        <w:t>ی‏آ</w:t>
      </w:r>
      <w:r w:rsidRPr="008548CA">
        <w:rPr>
          <w:rStyle w:val="Char5"/>
          <w:rFonts w:hint="cs"/>
          <w:rtl/>
        </w:rPr>
        <w:t>ی</w:t>
      </w:r>
      <w:r w:rsidRPr="008548CA">
        <w:rPr>
          <w:rStyle w:val="Char5"/>
          <w:rFonts w:hint="eastAsia"/>
          <w:rtl/>
        </w:rPr>
        <w:t>د</w:t>
      </w:r>
      <w:r w:rsidRPr="008548CA">
        <w:rPr>
          <w:rStyle w:val="Char5"/>
          <w:rtl/>
        </w:rPr>
        <w:t>. چن</w:t>
      </w:r>
      <w:r w:rsidRPr="008548CA">
        <w:rPr>
          <w:rStyle w:val="Char5"/>
          <w:rFonts w:hint="eastAsia"/>
          <w:rtl/>
        </w:rPr>
        <w:t>ین</w:t>
      </w:r>
      <w:r w:rsidRPr="008548CA">
        <w:rPr>
          <w:rStyle w:val="Char5"/>
          <w:rtl/>
        </w:rPr>
        <w:t xml:space="preserve"> شخ</w:t>
      </w:r>
      <w:r w:rsidRPr="008548CA">
        <w:rPr>
          <w:rStyle w:val="Char5"/>
          <w:rFonts w:hint="eastAsia"/>
          <w:rtl/>
        </w:rPr>
        <w:t>ص</w:t>
      </w:r>
      <w:r w:rsidRPr="008548CA">
        <w:rPr>
          <w:rStyle w:val="Char5"/>
          <w:rFonts w:hint="cs"/>
          <w:rtl/>
        </w:rPr>
        <w:t>ی</w:t>
      </w:r>
      <w:r w:rsidRPr="008548CA">
        <w:rPr>
          <w:rStyle w:val="Char5"/>
          <w:rFonts w:hint="eastAsia"/>
          <w:rtl/>
        </w:rPr>
        <w:t>ت</w:t>
      </w:r>
      <w:r w:rsidRPr="008548CA">
        <w:rPr>
          <w:rStyle w:val="Char5"/>
          <w:rFonts w:hint="cs"/>
          <w:rtl/>
        </w:rPr>
        <w:t>ی</w:t>
      </w:r>
      <w:r w:rsidRPr="008548CA">
        <w:rPr>
          <w:rStyle w:val="Char5"/>
          <w:rtl/>
        </w:rPr>
        <w:t xml:space="preserve"> ز</w:t>
      </w:r>
      <w:r w:rsidRPr="008548CA">
        <w:rPr>
          <w:rStyle w:val="Char5"/>
          <w:rFonts w:hint="cs"/>
          <w:rtl/>
        </w:rPr>
        <w:t>ی</w:t>
      </w:r>
      <w:r w:rsidRPr="008548CA">
        <w:rPr>
          <w:rStyle w:val="Char5"/>
          <w:rFonts w:hint="eastAsia"/>
          <w:rtl/>
        </w:rPr>
        <w:t>بنده</w:t>
      </w:r>
      <w:r w:rsidRPr="008548CA">
        <w:rPr>
          <w:rStyle w:val="Char5"/>
          <w:rtl/>
        </w:rPr>
        <w:t xml:space="preserve"> است که ا</w:t>
      </w:r>
      <w:r w:rsidRPr="008548CA">
        <w:rPr>
          <w:rStyle w:val="Char5"/>
          <w:rFonts w:hint="eastAsia"/>
          <w:rtl/>
        </w:rPr>
        <w:t>ین</w:t>
      </w:r>
      <w:r w:rsidRPr="008548CA">
        <w:rPr>
          <w:rStyle w:val="Char5"/>
          <w:rtl/>
        </w:rPr>
        <w:t xml:space="preserve"> رفتارش باشد.</w:t>
      </w:r>
      <w:r w:rsidRPr="001161A6">
        <w:rPr>
          <w:rStyle w:val="Char5"/>
          <w:vertAlign w:val="superscript"/>
          <w:rtl/>
        </w:rPr>
        <w:footnoteReference w:id="438"/>
      </w:r>
    </w:p>
    <w:p w:rsidR="000B5A71" w:rsidRPr="008548CA" w:rsidRDefault="000B5A71" w:rsidP="004A01ED">
      <w:pPr>
        <w:ind w:firstLine="284"/>
        <w:jc w:val="both"/>
        <w:rPr>
          <w:rStyle w:val="Char5"/>
          <w:rtl/>
        </w:rPr>
      </w:pPr>
      <w:r w:rsidRPr="008548CA">
        <w:rPr>
          <w:rStyle w:val="Char5"/>
          <w:rFonts w:hint="eastAsia"/>
          <w:rtl/>
        </w:rPr>
        <w:t>اما</w:t>
      </w:r>
      <w:r w:rsidRPr="008548CA">
        <w:rPr>
          <w:rStyle w:val="Char5"/>
          <w:rtl/>
        </w:rPr>
        <w:t xml:space="preserve"> اگر شخص دارا</w:t>
      </w:r>
      <w:r w:rsidRPr="008548CA">
        <w:rPr>
          <w:rStyle w:val="Char5"/>
          <w:rFonts w:hint="eastAsia"/>
          <w:rtl/>
        </w:rPr>
        <w:t>ی</w:t>
      </w:r>
      <w:r w:rsidRPr="008548CA">
        <w:rPr>
          <w:rStyle w:val="Char5"/>
          <w:rtl/>
        </w:rPr>
        <w:t xml:space="preserve"> مقام و اساس درست</w:t>
      </w:r>
      <w:r w:rsidRPr="008548CA">
        <w:rPr>
          <w:rStyle w:val="Char5"/>
          <w:rFonts w:hint="cs"/>
          <w:rtl/>
        </w:rPr>
        <w:t>ی</w:t>
      </w:r>
      <w:r w:rsidRPr="008548CA">
        <w:rPr>
          <w:rStyle w:val="Char5"/>
          <w:rtl/>
        </w:rPr>
        <w:t xml:space="preserve"> نباشد ا</w:t>
      </w:r>
      <w:r w:rsidRPr="008548CA">
        <w:rPr>
          <w:rStyle w:val="Char5"/>
          <w:rFonts w:hint="cs"/>
          <w:rtl/>
        </w:rPr>
        <w:t>ی</w:t>
      </w:r>
      <w:r w:rsidRPr="008548CA">
        <w:rPr>
          <w:rStyle w:val="Char5"/>
          <w:rFonts w:hint="eastAsia"/>
          <w:rtl/>
        </w:rPr>
        <w:t>ن</w:t>
      </w:r>
      <w:r w:rsidRPr="008548CA">
        <w:rPr>
          <w:rStyle w:val="Char5"/>
          <w:rtl/>
        </w:rPr>
        <w:t xml:space="preserve"> جزئ</w:t>
      </w:r>
      <w:r w:rsidRPr="008548CA">
        <w:rPr>
          <w:rStyle w:val="Char5"/>
          <w:rFonts w:hint="eastAsia"/>
          <w:rtl/>
        </w:rPr>
        <w:t>یات</w:t>
      </w:r>
      <w:r w:rsidRPr="008548CA">
        <w:rPr>
          <w:rStyle w:val="Char5"/>
          <w:rtl/>
        </w:rPr>
        <w:t xml:space="preserve"> فا</w:t>
      </w:r>
      <w:r w:rsidRPr="008548CA">
        <w:rPr>
          <w:rStyle w:val="Char5"/>
          <w:rFonts w:hint="eastAsia"/>
          <w:rtl/>
        </w:rPr>
        <w:t>یده‏</w:t>
      </w:r>
      <w:r w:rsidRPr="008548CA">
        <w:rPr>
          <w:rStyle w:val="Char5"/>
          <w:rFonts w:hint="cs"/>
          <w:rtl/>
        </w:rPr>
        <w:t>یی</w:t>
      </w:r>
      <w:r w:rsidRPr="008548CA">
        <w:rPr>
          <w:rStyle w:val="Char5"/>
          <w:rtl/>
        </w:rPr>
        <w:t xml:space="preserve"> برا</w:t>
      </w:r>
      <w:r w:rsidRPr="008548CA">
        <w:rPr>
          <w:rStyle w:val="Char5"/>
          <w:rFonts w:hint="cs"/>
          <w:rtl/>
        </w:rPr>
        <w:t>ی</w:t>
      </w:r>
      <w:r w:rsidRPr="008548CA">
        <w:rPr>
          <w:rStyle w:val="Char5"/>
          <w:rFonts w:hint="eastAsia"/>
          <w:rtl/>
        </w:rPr>
        <w:t>ش</w:t>
      </w:r>
      <w:r w:rsidRPr="008548CA">
        <w:rPr>
          <w:rStyle w:val="Char5"/>
          <w:rtl/>
        </w:rPr>
        <w:t xml:space="preserve"> ندارد و از او پذ</w:t>
      </w:r>
      <w:r w:rsidRPr="008548CA">
        <w:rPr>
          <w:rStyle w:val="Char5"/>
          <w:rFonts w:hint="eastAsia"/>
          <w:rtl/>
        </w:rPr>
        <w:t>یرفته</w:t>
      </w:r>
      <w:r w:rsidRPr="008548CA">
        <w:rPr>
          <w:rStyle w:val="Char5"/>
          <w:rtl/>
        </w:rPr>
        <w:t xml:space="preserve"> نخواهد شد. مثلاً از او (امام احمد) درباره‏</w:t>
      </w:r>
      <w:r w:rsidRPr="008548CA">
        <w:rPr>
          <w:rStyle w:val="Char5"/>
          <w:rFonts w:hint="eastAsia"/>
          <w:rtl/>
        </w:rPr>
        <w:t>ی</w:t>
      </w:r>
      <w:r w:rsidRPr="008548CA">
        <w:rPr>
          <w:rStyle w:val="Char5"/>
          <w:rtl/>
        </w:rPr>
        <w:t xml:space="preserve"> مرد</w:t>
      </w:r>
      <w:r w:rsidRPr="008548CA">
        <w:rPr>
          <w:rStyle w:val="Char5"/>
          <w:rFonts w:hint="cs"/>
          <w:rtl/>
        </w:rPr>
        <w:t>ی</w:t>
      </w:r>
      <w:r w:rsidRPr="008548CA">
        <w:rPr>
          <w:rStyle w:val="Char5"/>
          <w:rtl/>
        </w:rPr>
        <w:t xml:space="preserve"> پرس</w:t>
      </w:r>
      <w:r w:rsidRPr="008548CA">
        <w:rPr>
          <w:rStyle w:val="Char5"/>
          <w:rFonts w:hint="cs"/>
          <w:rtl/>
        </w:rPr>
        <w:t>ی</w:t>
      </w:r>
      <w:r w:rsidRPr="008548CA">
        <w:rPr>
          <w:rStyle w:val="Char5"/>
          <w:rFonts w:hint="eastAsia"/>
          <w:rtl/>
        </w:rPr>
        <w:t>دند</w:t>
      </w:r>
      <w:r w:rsidRPr="008548CA">
        <w:rPr>
          <w:rStyle w:val="Char5"/>
          <w:rtl/>
        </w:rPr>
        <w:t xml:space="preserve"> که مادرش از او خواسته است همسرش را </w:t>
      </w:r>
      <w:r w:rsidRPr="008548CA">
        <w:rPr>
          <w:rStyle w:val="Char5"/>
          <w:rFonts w:hint="eastAsia"/>
          <w:rtl/>
        </w:rPr>
        <w:t>طلاق</w:t>
      </w:r>
      <w:r w:rsidRPr="008548CA">
        <w:rPr>
          <w:rStyle w:val="Char5"/>
          <w:rtl/>
        </w:rPr>
        <w:t xml:space="preserve"> بدهد، امام گفت: «اگ</w:t>
      </w:r>
      <w:r w:rsidRPr="008548CA">
        <w:rPr>
          <w:rStyle w:val="Char5"/>
          <w:rFonts w:hint="eastAsia"/>
          <w:rtl/>
        </w:rPr>
        <w:t>ر</w:t>
      </w:r>
      <w:r w:rsidRPr="008548CA">
        <w:rPr>
          <w:rStyle w:val="Char5"/>
          <w:rtl/>
        </w:rPr>
        <w:t xml:space="preserve"> از هر لحاظ نسبت به مادرش حق مادر</w:t>
      </w:r>
      <w:r w:rsidRPr="008548CA">
        <w:rPr>
          <w:rStyle w:val="Char5"/>
          <w:rFonts w:hint="eastAsia"/>
          <w:rtl/>
        </w:rPr>
        <w:t>ی‏اش</w:t>
      </w:r>
      <w:r w:rsidRPr="008548CA">
        <w:rPr>
          <w:rStyle w:val="Char5"/>
          <w:rtl/>
        </w:rPr>
        <w:t xml:space="preserve"> را ادا کرده و به او احسان کرده باشد، به طور</w:t>
      </w:r>
      <w:r w:rsidRPr="008548CA">
        <w:rPr>
          <w:rStyle w:val="Char5"/>
          <w:rFonts w:hint="eastAsia"/>
          <w:rtl/>
        </w:rPr>
        <w:t>ی</w:t>
      </w:r>
      <w:r w:rsidRPr="008548CA">
        <w:rPr>
          <w:rStyle w:val="Char5"/>
          <w:rtl/>
        </w:rPr>
        <w:t xml:space="preserve"> که ه</w:t>
      </w:r>
      <w:r w:rsidRPr="008548CA">
        <w:rPr>
          <w:rStyle w:val="Char5"/>
          <w:rFonts w:hint="cs"/>
          <w:rtl/>
        </w:rPr>
        <w:t>ی</w:t>
      </w:r>
      <w:r w:rsidRPr="008548CA">
        <w:rPr>
          <w:rStyle w:val="Char5"/>
          <w:rFonts w:hint="eastAsia"/>
          <w:rtl/>
        </w:rPr>
        <w:t>چ</w:t>
      </w:r>
      <w:r w:rsidRPr="008548CA">
        <w:rPr>
          <w:rStyle w:val="Char5"/>
          <w:rtl/>
        </w:rPr>
        <w:t xml:space="preserve"> کار</w:t>
      </w:r>
      <w:r w:rsidRPr="008548CA">
        <w:rPr>
          <w:rStyle w:val="Char5"/>
          <w:rFonts w:hint="eastAsia"/>
          <w:rtl/>
        </w:rPr>
        <w:t>ی</w:t>
      </w:r>
      <w:r w:rsidRPr="008548CA">
        <w:rPr>
          <w:rStyle w:val="Char5"/>
          <w:rtl/>
        </w:rPr>
        <w:t xml:space="preserve"> باق</w:t>
      </w:r>
      <w:r w:rsidRPr="008548CA">
        <w:rPr>
          <w:rStyle w:val="Char5"/>
          <w:rFonts w:hint="cs"/>
          <w:rtl/>
        </w:rPr>
        <w:t>ی</w:t>
      </w:r>
      <w:r w:rsidRPr="008548CA">
        <w:rPr>
          <w:rStyle w:val="Char5"/>
          <w:rtl/>
        </w:rPr>
        <w:t xml:space="preserve"> نمانده و مادرش هر چه از او خواسته انجام داده است و تنها 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یک</w:t>
      </w:r>
      <w:r w:rsidRPr="008548CA">
        <w:rPr>
          <w:rStyle w:val="Char5"/>
          <w:rtl/>
        </w:rPr>
        <w:t xml:space="preserve"> مورد باق</w:t>
      </w:r>
      <w:r w:rsidRPr="008548CA">
        <w:rPr>
          <w:rStyle w:val="Char5"/>
          <w:rFonts w:hint="eastAsia"/>
          <w:rtl/>
        </w:rPr>
        <w:t>ی</w:t>
      </w:r>
      <w:r w:rsidRPr="008548CA">
        <w:rPr>
          <w:rStyle w:val="Char5"/>
          <w:rtl/>
        </w:rPr>
        <w:t xml:space="preserve"> است، به سخن مادرش عمل کند، اما اگر با طلاق دادن همسرش م</w:t>
      </w:r>
      <w:r w:rsidRPr="008548CA">
        <w:rPr>
          <w:rStyle w:val="Char5"/>
          <w:rFonts w:hint="cs"/>
          <w:rtl/>
        </w:rPr>
        <w:t>ی</w:t>
      </w:r>
      <w:r w:rsidRPr="008548CA">
        <w:rPr>
          <w:rStyle w:val="Char5"/>
          <w:rFonts w:hint="eastAsia"/>
          <w:rtl/>
        </w:rPr>
        <w:t>‏خواهد</w:t>
      </w:r>
      <w:r w:rsidRPr="008548CA">
        <w:rPr>
          <w:rStyle w:val="Char5"/>
          <w:rtl/>
        </w:rPr>
        <w:t xml:space="preserve"> به حرف مادرش عمل کرده باشد و پس از آن به آزار و اذ</w:t>
      </w:r>
      <w:r w:rsidRPr="008548CA">
        <w:rPr>
          <w:rStyle w:val="Char5"/>
          <w:rFonts w:hint="eastAsia"/>
          <w:rtl/>
        </w:rPr>
        <w:t>یت</w:t>
      </w:r>
      <w:r w:rsidRPr="008548CA">
        <w:rPr>
          <w:rStyle w:val="Char5"/>
          <w:rtl/>
        </w:rPr>
        <w:t xml:space="preserve"> مادرش بپردازد و او را کتک بزند، نبا</w:t>
      </w:r>
      <w:r w:rsidRPr="008548CA">
        <w:rPr>
          <w:rStyle w:val="Char5"/>
          <w:rFonts w:hint="eastAsia"/>
          <w:rtl/>
        </w:rPr>
        <w:t>ید</w:t>
      </w:r>
      <w:r w:rsidRPr="008548CA">
        <w:rPr>
          <w:rStyle w:val="Char5"/>
          <w:rtl/>
        </w:rPr>
        <w:t xml:space="preserve"> ا</w:t>
      </w:r>
      <w:r w:rsidRPr="008548CA">
        <w:rPr>
          <w:rStyle w:val="Char5"/>
          <w:rFonts w:hint="eastAsia"/>
          <w:rtl/>
        </w:rPr>
        <w:t>ین</w:t>
      </w:r>
      <w:r w:rsidRPr="008548CA">
        <w:rPr>
          <w:rStyle w:val="Char5"/>
          <w:rtl/>
        </w:rPr>
        <w:t xml:space="preserve"> خواسته‏</w:t>
      </w:r>
      <w:r w:rsidRPr="008548CA">
        <w:rPr>
          <w:rStyle w:val="Char5"/>
          <w:rFonts w:hint="eastAsia"/>
          <w:rtl/>
        </w:rPr>
        <w:t>ی</w:t>
      </w:r>
      <w:r w:rsidRPr="008548CA">
        <w:rPr>
          <w:rStyle w:val="Char5"/>
          <w:rtl/>
        </w:rPr>
        <w:t xml:space="preserve"> مادرش را عمل</w:t>
      </w:r>
      <w:r w:rsidRPr="008548CA">
        <w:rPr>
          <w:rStyle w:val="Char5"/>
          <w:rFonts w:hint="cs"/>
          <w:rtl/>
        </w:rPr>
        <w:t>ی</w:t>
      </w:r>
      <w:r w:rsidRPr="008548CA">
        <w:rPr>
          <w:rStyle w:val="Char5"/>
          <w:rtl/>
        </w:rPr>
        <w:t xml:space="preserve"> کند».</w:t>
      </w:r>
      <w:r w:rsidRPr="001161A6">
        <w:rPr>
          <w:rStyle w:val="Char5"/>
          <w:vertAlign w:val="superscript"/>
          <w:rtl/>
        </w:rPr>
        <w:footnoteReference w:id="439"/>
      </w:r>
    </w:p>
    <w:p w:rsidR="000B5A71" w:rsidRDefault="000B5A71" w:rsidP="00266A3E">
      <w:pPr>
        <w:pStyle w:val="a0"/>
        <w:rPr>
          <w:rtl/>
        </w:rPr>
      </w:pPr>
      <w:bookmarkStart w:id="675" w:name="_Toc228854392"/>
      <w:bookmarkStart w:id="676" w:name="_Toc435795953"/>
      <w:r>
        <w:rPr>
          <w:rFonts w:hint="cs"/>
          <w:rtl/>
        </w:rPr>
        <w:t>ثمره</w:t>
      </w:r>
      <w:r>
        <w:rPr>
          <w:rFonts w:cs="CTraditional Arabic" w:hint="cs"/>
          <w:cs/>
        </w:rPr>
        <w:t>‎</w:t>
      </w:r>
      <w:r>
        <w:rPr>
          <w:rFonts w:hint="cs"/>
          <w:rtl/>
        </w:rPr>
        <w:t>ها و فواید تقوی</w:t>
      </w:r>
      <w:bookmarkEnd w:id="675"/>
      <w:bookmarkEnd w:id="676"/>
    </w:p>
    <w:p w:rsidR="000B5A71" w:rsidRPr="008548CA" w:rsidRDefault="000B5A71" w:rsidP="009701BA">
      <w:pPr>
        <w:pStyle w:val="ListParagraph"/>
        <w:numPr>
          <w:ilvl w:val="0"/>
          <w:numId w:val="40"/>
        </w:numPr>
        <w:jc w:val="both"/>
        <w:rPr>
          <w:rStyle w:val="Char5"/>
          <w:rtl/>
        </w:rPr>
      </w:pPr>
      <w:r w:rsidRPr="008548CA">
        <w:rPr>
          <w:rStyle w:val="Char5"/>
          <w:rtl/>
        </w:rPr>
        <w:t xml:space="preserve"> تقو</w:t>
      </w:r>
      <w:r w:rsidRPr="008548CA">
        <w:rPr>
          <w:rStyle w:val="Char5"/>
          <w:rFonts w:hint="cs"/>
          <w:rtl/>
        </w:rPr>
        <w:t>ی</w:t>
      </w:r>
      <w:r w:rsidRPr="008548CA">
        <w:rPr>
          <w:rStyle w:val="Char5"/>
          <w:rtl/>
        </w:rPr>
        <w:t xml:space="preserve"> انسان را از هر گونه تنگنا</w:t>
      </w:r>
      <w:r w:rsidRPr="008548CA">
        <w:rPr>
          <w:rStyle w:val="Char5"/>
          <w:rFonts w:hint="cs"/>
          <w:rtl/>
        </w:rPr>
        <w:t>یی</w:t>
      </w:r>
      <w:r w:rsidRPr="008548CA">
        <w:rPr>
          <w:rStyle w:val="Char5"/>
          <w:rtl/>
        </w:rPr>
        <w:t xml:space="preserve"> ب</w:t>
      </w:r>
      <w:r w:rsidRPr="008548CA">
        <w:rPr>
          <w:rStyle w:val="Char5"/>
          <w:rFonts w:hint="cs"/>
          <w:rtl/>
        </w:rPr>
        <w:t>ی</w:t>
      </w:r>
      <w:r w:rsidRPr="008548CA">
        <w:rPr>
          <w:rStyle w:val="Char5"/>
          <w:rFonts w:hint="eastAsia"/>
          <w:rtl/>
        </w:rPr>
        <w:t>رون</w:t>
      </w:r>
      <w:r w:rsidRPr="008548CA">
        <w:rPr>
          <w:rStyle w:val="Char5"/>
          <w:rtl/>
        </w:rPr>
        <w:t xml:space="preserve"> م</w:t>
      </w:r>
      <w:r w:rsidRPr="008548CA">
        <w:rPr>
          <w:rStyle w:val="Char5"/>
          <w:rFonts w:hint="eastAsia"/>
          <w:rtl/>
        </w:rPr>
        <w:t>ی‏آورد،</w:t>
      </w:r>
      <w:r w:rsidRPr="008548CA">
        <w:rPr>
          <w:rStyle w:val="Char5"/>
          <w:rtl/>
        </w:rPr>
        <w:t xml:space="preserve"> تقو</w:t>
      </w:r>
      <w:r w:rsidRPr="008548CA">
        <w:rPr>
          <w:rStyle w:val="Char5"/>
          <w:rFonts w:hint="eastAsia"/>
          <w:rtl/>
        </w:rPr>
        <w:t>ی</w:t>
      </w:r>
      <w:r w:rsidRPr="008548CA">
        <w:rPr>
          <w:rStyle w:val="Char5"/>
          <w:rtl/>
        </w:rPr>
        <w:t xml:space="preserve"> روزنه‏</w:t>
      </w:r>
      <w:r w:rsidRPr="008548CA">
        <w:rPr>
          <w:rStyle w:val="Char5"/>
          <w:rFonts w:hint="cs"/>
          <w:rtl/>
        </w:rPr>
        <w:t>یی</w:t>
      </w:r>
      <w:r w:rsidRPr="008548CA">
        <w:rPr>
          <w:rStyle w:val="Char5"/>
          <w:rtl/>
        </w:rPr>
        <w:t xml:space="preserve"> است برا</w:t>
      </w:r>
      <w:r w:rsidRPr="008548CA">
        <w:rPr>
          <w:rStyle w:val="Char5"/>
          <w:rFonts w:hint="cs"/>
          <w:rtl/>
        </w:rPr>
        <w:t>ی</w:t>
      </w:r>
      <w:r w:rsidRPr="008548CA">
        <w:rPr>
          <w:rStyle w:val="Char5"/>
          <w:rtl/>
        </w:rPr>
        <w:t xml:space="preserve"> روز</w:t>
      </w:r>
      <w:r w:rsidRPr="008548CA">
        <w:rPr>
          <w:rStyle w:val="Char5"/>
          <w:rFonts w:hint="cs"/>
          <w:rtl/>
        </w:rPr>
        <w:t>ی</w:t>
      </w:r>
      <w:r w:rsidRPr="008548CA">
        <w:rPr>
          <w:rStyle w:val="Char5"/>
          <w:rtl/>
        </w:rPr>
        <w:t xml:space="preserve"> که</w:t>
      </w:r>
      <w:r w:rsidR="000D7E8F">
        <w:rPr>
          <w:rStyle w:val="Char5"/>
          <w:rtl/>
        </w:rPr>
        <w:t xml:space="preserve"> هیچکس </w:t>
      </w:r>
      <w:r w:rsidRPr="008548CA">
        <w:rPr>
          <w:rStyle w:val="Char5"/>
          <w:rtl/>
        </w:rPr>
        <w:t>انتظارآن را ندارد، ز</w:t>
      </w:r>
      <w:r w:rsidRPr="008548CA">
        <w:rPr>
          <w:rStyle w:val="Char5"/>
          <w:rFonts w:hint="eastAsia"/>
          <w:rtl/>
        </w:rPr>
        <w:t>یرا</w:t>
      </w:r>
      <w:r w:rsidRPr="008548CA">
        <w:rPr>
          <w:rStyle w:val="Char5"/>
          <w:rtl/>
        </w:rPr>
        <w:t xml:space="preserve"> خداوند ا</w:t>
      </w:r>
      <w:r w:rsidRPr="008548CA">
        <w:rPr>
          <w:rStyle w:val="Char5"/>
          <w:rFonts w:hint="cs"/>
          <w:rtl/>
        </w:rPr>
        <w:t>ی</w:t>
      </w:r>
      <w:r w:rsidRPr="008548CA">
        <w:rPr>
          <w:rStyle w:val="Char5"/>
          <w:rFonts w:hint="eastAsia"/>
          <w:rtl/>
        </w:rPr>
        <w:t>ن</w:t>
      </w:r>
      <w:r w:rsidRPr="008548CA">
        <w:rPr>
          <w:rStyle w:val="Char5"/>
          <w:rtl/>
        </w:rPr>
        <w:t xml:space="preserve"> وعده را داده و او هرگز خلف وعده نم</w:t>
      </w:r>
      <w:r w:rsidRPr="008548CA">
        <w:rPr>
          <w:rStyle w:val="Char5"/>
          <w:rFonts w:hint="eastAsia"/>
          <w:rtl/>
        </w:rPr>
        <w:t>ی‏کند</w:t>
      </w:r>
      <w:r w:rsidRPr="008548CA">
        <w:rPr>
          <w:rStyle w:val="Char5"/>
          <w:rtl/>
        </w:rPr>
        <w:t>:</w:t>
      </w:r>
      <w:r w:rsidR="009701BA">
        <w:rPr>
          <w:rStyle w:val="Char5"/>
          <w:rFonts w:hint="cs"/>
          <w:rtl/>
        </w:rPr>
        <w:t xml:space="preserve"> </w:t>
      </w:r>
      <w:r w:rsidR="009701BA">
        <w:rPr>
          <w:rStyle w:val="Char5"/>
          <w:rFonts w:cs="Traditional Arabic"/>
          <w:color w:val="000000"/>
          <w:shd w:val="clear" w:color="auto" w:fill="FFFFFF"/>
          <w:rtl/>
        </w:rPr>
        <w:t>﴿</w:t>
      </w:r>
      <w:r w:rsidR="009701BA" w:rsidRPr="00961C37">
        <w:rPr>
          <w:rStyle w:val="Chard"/>
          <w:rtl/>
        </w:rPr>
        <w:t xml:space="preserve">وَمَن يَتَّقِ </w:t>
      </w:r>
      <w:r w:rsidR="009701BA" w:rsidRPr="00961C37">
        <w:rPr>
          <w:rStyle w:val="Chard"/>
          <w:rFonts w:hint="cs"/>
          <w:rtl/>
        </w:rPr>
        <w:t>ٱ</w:t>
      </w:r>
      <w:r w:rsidR="009701BA" w:rsidRPr="00961C37">
        <w:rPr>
          <w:rStyle w:val="Chard"/>
          <w:rFonts w:hint="eastAsia"/>
          <w:rtl/>
        </w:rPr>
        <w:t>للَّهَ</w:t>
      </w:r>
      <w:r w:rsidR="009701BA" w:rsidRPr="00961C37">
        <w:rPr>
          <w:rStyle w:val="Chard"/>
          <w:rtl/>
        </w:rPr>
        <w:t xml:space="preserve"> يَجۡعَل لَّهُ</w:t>
      </w:r>
      <w:r w:rsidR="009701BA" w:rsidRPr="00961C37">
        <w:rPr>
          <w:rStyle w:val="Chard"/>
          <w:rFonts w:hint="cs"/>
          <w:rtl/>
        </w:rPr>
        <w:t>ۥ</w:t>
      </w:r>
      <w:r w:rsidR="009701BA" w:rsidRPr="00961C37">
        <w:rPr>
          <w:rStyle w:val="Chard"/>
          <w:rtl/>
        </w:rPr>
        <w:t xml:space="preserve"> مَخۡرَجٗا٢ وَيَرۡزُقۡهُ مِنۡ حَيۡثُ لَا يَحۡتَسِبُۚ</w:t>
      </w:r>
      <w:r w:rsidR="009701BA">
        <w:rPr>
          <w:rStyle w:val="Char5"/>
          <w:rFonts w:cs="Traditional Arabic"/>
          <w:color w:val="000000"/>
          <w:shd w:val="clear" w:color="auto" w:fill="FFFFFF"/>
          <w:rtl/>
        </w:rPr>
        <w:t>﴾</w:t>
      </w:r>
      <w:r w:rsidR="009701BA" w:rsidRPr="00961C37">
        <w:rPr>
          <w:rStyle w:val="Chard"/>
          <w:rtl/>
        </w:rPr>
        <w:t xml:space="preserve"> </w:t>
      </w:r>
      <w:r w:rsidR="009701BA" w:rsidRPr="00B16E4E">
        <w:rPr>
          <w:rStyle w:val="Charc"/>
          <w:rtl/>
        </w:rPr>
        <w:t>[الطلاق: 2-3]</w:t>
      </w:r>
      <w:r w:rsidR="00ED3CC7">
        <w:rPr>
          <w:rStyle w:val="Char5"/>
          <w:rtl/>
        </w:rPr>
        <w:t xml:space="preserve"> «هر</w:t>
      </w:r>
      <w:r w:rsidRPr="008548CA">
        <w:rPr>
          <w:rStyle w:val="Char5"/>
          <w:rtl/>
        </w:rPr>
        <w:t>کس از خدا بترسد، خداوند راه نجات</w:t>
      </w:r>
      <w:r w:rsidRPr="008548CA">
        <w:rPr>
          <w:rStyle w:val="Char5"/>
          <w:rFonts w:hint="cs"/>
          <w:rtl/>
        </w:rPr>
        <w:t>ی</w:t>
      </w:r>
      <w:r w:rsidRPr="008548CA">
        <w:rPr>
          <w:rStyle w:val="Char5"/>
          <w:rtl/>
        </w:rPr>
        <w:t xml:space="preserve"> پ</w:t>
      </w:r>
      <w:r w:rsidRPr="008548CA">
        <w:rPr>
          <w:rStyle w:val="Char5"/>
          <w:rFonts w:hint="cs"/>
          <w:rtl/>
        </w:rPr>
        <w:t>ی</w:t>
      </w:r>
      <w:r w:rsidRPr="008548CA">
        <w:rPr>
          <w:rStyle w:val="Char5"/>
          <w:rFonts w:hint="eastAsia"/>
          <w:rtl/>
        </w:rPr>
        <w:t>ش</w:t>
      </w:r>
      <w:r w:rsidRPr="008548CA">
        <w:rPr>
          <w:rStyle w:val="Char5"/>
          <w:rtl/>
        </w:rPr>
        <w:t xml:space="preserve"> پا</w:t>
      </w:r>
      <w:r w:rsidRPr="008548CA">
        <w:rPr>
          <w:rStyle w:val="Char5"/>
          <w:rFonts w:hint="eastAsia"/>
          <w:rtl/>
        </w:rPr>
        <w:t>ی</w:t>
      </w:r>
      <w:r w:rsidRPr="008548CA">
        <w:rPr>
          <w:rStyle w:val="Char5"/>
          <w:rtl/>
        </w:rPr>
        <w:t xml:space="preserve"> او م</w:t>
      </w:r>
      <w:r w:rsidRPr="008548CA">
        <w:rPr>
          <w:rStyle w:val="Char5"/>
          <w:rFonts w:hint="cs"/>
          <w:rtl/>
        </w:rPr>
        <w:t>ی</w:t>
      </w:r>
      <w:r w:rsidRPr="008548CA">
        <w:rPr>
          <w:rStyle w:val="Char5"/>
          <w:rFonts w:hint="eastAsia"/>
          <w:rtl/>
        </w:rPr>
        <w:t>‏گذارد</w:t>
      </w:r>
      <w:r w:rsidRPr="008548CA">
        <w:rPr>
          <w:rStyle w:val="Char5"/>
          <w:rtl/>
        </w:rPr>
        <w:t xml:space="preserve"> و او را از جا</w:t>
      </w:r>
      <w:r w:rsidRPr="008548CA">
        <w:rPr>
          <w:rStyle w:val="Char5"/>
          <w:rFonts w:hint="eastAsia"/>
          <w:rtl/>
        </w:rPr>
        <w:t>یی</w:t>
      </w:r>
      <w:r w:rsidRPr="008548CA">
        <w:rPr>
          <w:rStyle w:val="Char5"/>
          <w:rtl/>
        </w:rPr>
        <w:t xml:space="preserve"> که گمان ندارد روز</w:t>
      </w:r>
      <w:r w:rsidRPr="008548CA">
        <w:rPr>
          <w:rStyle w:val="Char5"/>
          <w:rFonts w:hint="cs"/>
          <w:rtl/>
        </w:rPr>
        <w:t>ی</w:t>
      </w:r>
      <w:r w:rsidRPr="008548CA">
        <w:rPr>
          <w:rStyle w:val="Char5"/>
          <w:rtl/>
        </w:rPr>
        <w:t xml:space="preserve"> م</w:t>
      </w:r>
      <w:r w:rsidRPr="008548CA">
        <w:rPr>
          <w:rStyle w:val="Char5"/>
          <w:rFonts w:hint="cs"/>
          <w:rtl/>
        </w:rPr>
        <w:t>ی</w:t>
      </w:r>
      <w:r w:rsidRPr="008548CA">
        <w:rPr>
          <w:rStyle w:val="Char5"/>
          <w:rFonts w:hint="eastAsia"/>
          <w:rtl/>
        </w:rPr>
        <w:t>‏رساند</w:t>
      </w:r>
      <w:r w:rsidRPr="008548CA">
        <w:rPr>
          <w:rStyle w:val="Char5"/>
          <w:rtl/>
        </w:rPr>
        <w:t>.» در</w:t>
      </w:r>
      <w:r w:rsidR="00ED3CC7">
        <w:rPr>
          <w:rStyle w:val="Char5"/>
          <w:rtl/>
        </w:rPr>
        <w:t xml:space="preserve"> شغل‌ها</w:t>
      </w:r>
      <w:r w:rsidRPr="008548CA">
        <w:rPr>
          <w:rStyle w:val="Char5"/>
          <w:rtl/>
        </w:rPr>
        <w:t xml:space="preserve"> و کارها</w:t>
      </w:r>
      <w:r w:rsidRPr="008548CA">
        <w:rPr>
          <w:rStyle w:val="Char5"/>
          <w:rFonts w:hint="eastAsia"/>
          <w:rtl/>
        </w:rPr>
        <w:t>ی</w:t>
      </w:r>
      <w:r w:rsidRPr="008548CA">
        <w:rPr>
          <w:rStyle w:val="Char5"/>
          <w:rtl/>
        </w:rPr>
        <w:t xml:space="preserve"> کم درآمد ا</w:t>
      </w:r>
      <w:r w:rsidRPr="008548CA">
        <w:rPr>
          <w:rStyle w:val="Char5"/>
          <w:rFonts w:hint="cs"/>
          <w:rtl/>
        </w:rPr>
        <w:t>ی</w:t>
      </w:r>
      <w:r w:rsidRPr="008548CA">
        <w:rPr>
          <w:rStyle w:val="Char5"/>
          <w:rFonts w:hint="eastAsia"/>
          <w:rtl/>
        </w:rPr>
        <w:t>ن</w:t>
      </w:r>
      <w:r w:rsidRPr="008548CA">
        <w:rPr>
          <w:rStyle w:val="Char5"/>
          <w:rtl/>
        </w:rPr>
        <w:t xml:space="preserve"> نکته بس</w:t>
      </w:r>
      <w:r w:rsidRPr="008548CA">
        <w:rPr>
          <w:rStyle w:val="Char5"/>
          <w:rFonts w:hint="eastAsia"/>
          <w:rtl/>
        </w:rPr>
        <w:t>یار</w:t>
      </w:r>
      <w:r w:rsidRPr="008548CA">
        <w:rPr>
          <w:rStyle w:val="Char5"/>
          <w:rtl/>
        </w:rPr>
        <w:t xml:space="preserve"> مهم است. </w:t>
      </w:r>
      <w:r w:rsidRPr="008548CA">
        <w:rPr>
          <w:rStyle w:val="Char5"/>
          <w:rFonts w:hint="eastAsia"/>
          <w:rtl/>
        </w:rPr>
        <w:t>تقوا</w:t>
      </w:r>
      <w:r w:rsidRPr="008548CA">
        <w:rPr>
          <w:rStyle w:val="Char5"/>
          <w:rFonts w:hint="cs"/>
          <w:rtl/>
        </w:rPr>
        <w:t>ی</w:t>
      </w:r>
      <w:r w:rsidRPr="008548CA">
        <w:rPr>
          <w:rStyle w:val="Char5"/>
          <w:rtl/>
        </w:rPr>
        <w:t xml:space="preserve"> پروردگار باعث م</w:t>
      </w:r>
      <w:r w:rsidRPr="008548CA">
        <w:rPr>
          <w:rStyle w:val="Char5"/>
          <w:rFonts w:hint="cs"/>
          <w:rtl/>
        </w:rPr>
        <w:t>ی</w:t>
      </w:r>
      <w:r w:rsidRPr="008548CA">
        <w:rPr>
          <w:rStyle w:val="Char5"/>
          <w:rFonts w:hint="eastAsia"/>
          <w:rtl/>
        </w:rPr>
        <w:t>‏شود</w:t>
      </w:r>
      <w:r w:rsidRPr="008548CA">
        <w:rPr>
          <w:rStyle w:val="Char5"/>
          <w:rtl/>
        </w:rPr>
        <w:t xml:space="preserve"> به جا</w:t>
      </w:r>
      <w:r w:rsidRPr="008548CA">
        <w:rPr>
          <w:rStyle w:val="Char5"/>
          <w:rFonts w:hint="eastAsia"/>
          <w:rtl/>
        </w:rPr>
        <w:t>ی</w:t>
      </w:r>
      <w:r w:rsidRPr="008548CA">
        <w:rPr>
          <w:rStyle w:val="Char5"/>
          <w:rtl/>
        </w:rPr>
        <w:t xml:space="preserve"> ترک کارها</w:t>
      </w:r>
      <w:r w:rsidRPr="008548CA">
        <w:rPr>
          <w:rStyle w:val="Char5"/>
          <w:rFonts w:hint="cs"/>
          <w:rtl/>
        </w:rPr>
        <w:t>ی</w:t>
      </w:r>
      <w:r w:rsidRPr="008548CA">
        <w:rPr>
          <w:rStyle w:val="Char5"/>
          <w:rtl/>
        </w:rPr>
        <w:t xml:space="preserve"> حرام</w:t>
      </w:r>
      <w:r w:rsidR="00ED3CC7">
        <w:rPr>
          <w:rStyle w:val="Char5"/>
          <w:rtl/>
        </w:rPr>
        <w:t xml:space="preserve"> جانشین‌های</w:t>
      </w:r>
      <w:r w:rsidRPr="008548CA">
        <w:rPr>
          <w:rStyle w:val="Char5"/>
          <w:rtl/>
        </w:rPr>
        <w:t xml:space="preserve"> مباح</w:t>
      </w:r>
      <w:r w:rsidRPr="008548CA">
        <w:rPr>
          <w:rStyle w:val="Char5"/>
          <w:rFonts w:hint="cs"/>
          <w:rtl/>
        </w:rPr>
        <w:t>ی</w:t>
      </w:r>
      <w:r w:rsidRPr="008548CA">
        <w:rPr>
          <w:rStyle w:val="Char5"/>
          <w:rtl/>
        </w:rPr>
        <w:t xml:space="preserve"> برا</w:t>
      </w:r>
      <w:r w:rsidRPr="008548CA">
        <w:rPr>
          <w:rStyle w:val="Char5"/>
          <w:rFonts w:hint="cs"/>
          <w:rtl/>
        </w:rPr>
        <w:t>ی</w:t>
      </w:r>
      <w:r w:rsidRPr="008548CA">
        <w:rPr>
          <w:rStyle w:val="Char5"/>
          <w:rtl/>
        </w:rPr>
        <w:t xml:space="preserve"> انسان فرا برسد. حت</w:t>
      </w:r>
      <w:r w:rsidRPr="008548CA">
        <w:rPr>
          <w:rStyle w:val="Char5"/>
          <w:rFonts w:hint="cs"/>
          <w:rtl/>
        </w:rPr>
        <w:t>ی</w:t>
      </w:r>
      <w:r w:rsidRPr="008548CA">
        <w:rPr>
          <w:rStyle w:val="Char5"/>
          <w:rtl/>
        </w:rPr>
        <w:t xml:space="preserve"> اگر با محروم</w:t>
      </w:r>
      <w:r w:rsidRPr="008548CA">
        <w:rPr>
          <w:rStyle w:val="Char5"/>
          <w:rFonts w:hint="cs"/>
          <w:rtl/>
        </w:rPr>
        <w:t>ی</w:t>
      </w:r>
      <w:r w:rsidRPr="008548CA">
        <w:rPr>
          <w:rStyle w:val="Char5"/>
          <w:rFonts w:hint="eastAsia"/>
          <w:rtl/>
        </w:rPr>
        <w:t>ت</w:t>
      </w:r>
      <w:r w:rsidRPr="008548CA">
        <w:rPr>
          <w:rStyle w:val="Char5"/>
          <w:rtl/>
        </w:rPr>
        <w:t xml:space="preserve"> روبه‏رو شد</w:t>
      </w:r>
      <w:r w:rsidRPr="008548CA">
        <w:rPr>
          <w:rStyle w:val="Char5"/>
          <w:rFonts w:hint="eastAsia"/>
          <w:rtl/>
        </w:rPr>
        <w:t>ید</w:t>
      </w:r>
      <w:r w:rsidRPr="008548CA">
        <w:rPr>
          <w:rStyle w:val="Char5"/>
          <w:rtl/>
        </w:rPr>
        <w:t xml:space="preserve"> حلقه‏</w:t>
      </w:r>
      <w:r w:rsidRPr="008548CA">
        <w:rPr>
          <w:rStyle w:val="Char5"/>
          <w:rFonts w:hint="eastAsia"/>
          <w:rtl/>
        </w:rPr>
        <w:t>ی</w:t>
      </w:r>
      <w:r w:rsidRPr="008548CA">
        <w:rPr>
          <w:rStyle w:val="Char5"/>
          <w:rtl/>
        </w:rPr>
        <w:t xml:space="preserve"> تقو</w:t>
      </w:r>
      <w:r w:rsidRPr="008548CA">
        <w:rPr>
          <w:rStyle w:val="Char5"/>
          <w:rFonts w:hint="cs"/>
          <w:rtl/>
        </w:rPr>
        <w:t>ی</w:t>
      </w:r>
      <w:r w:rsidRPr="008548CA">
        <w:rPr>
          <w:rStyle w:val="Char5"/>
          <w:rtl/>
        </w:rPr>
        <w:t xml:space="preserve"> را از دست نده</w:t>
      </w:r>
      <w:r w:rsidRPr="008548CA">
        <w:rPr>
          <w:rStyle w:val="Char5"/>
          <w:rFonts w:hint="cs"/>
          <w:rtl/>
        </w:rPr>
        <w:t>ی</w:t>
      </w:r>
      <w:r w:rsidRPr="008548CA">
        <w:rPr>
          <w:rStyle w:val="Char5"/>
          <w:rFonts w:hint="eastAsia"/>
          <w:rtl/>
        </w:rPr>
        <w:t>د</w:t>
      </w:r>
      <w:r w:rsidRPr="008548CA">
        <w:rPr>
          <w:rStyle w:val="Char5"/>
          <w:rtl/>
        </w:rPr>
        <w:t xml:space="preserve"> و حت</w:t>
      </w:r>
      <w:r w:rsidRPr="008548CA">
        <w:rPr>
          <w:rStyle w:val="Char5"/>
          <w:rFonts w:hint="eastAsia"/>
          <w:rtl/>
        </w:rPr>
        <w:t>ی</w:t>
      </w:r>
      <w:r w:rsidRPr="008548CA">
        <w:rPr>
          <w:rStyle w:val="Char5"/>
          <w:rtl/>
        </w:rPr>
        <w:t xml:space="preserve"> اگر در معرض آزار و اذ</w:t>
      </w:r>
      <w:r w:rsidRPr="008548CA">
        <w:rPr>
          <w:rStyle w:val="Char5"/>
          <w:rFonts w:hint="cs"/>
          <w:rtl/>
        </w:rPr>
        <w:t>ی</w:t>
      </w:r>
      <w:r w:rsidRPr="008548CA">
        <w:rPr>
          <w:rStyle w:val="Char5"/>
          <w:rFonts w:hint="eastAsia"/>
          <w:rtl/>
        </w:rPr>
        <w:t>ت</w:t>
      </w:r>
      <w:r w:rsidRPr="008548CA">
        <w:rPr>
          <w:rStyle w:val="Char5"/>
          <w:rtl/>
        </w:rPr>
        <w:t xml:space="preserve"> مردم واقع شد</w:t>
      </w:r>
      <w:r w:rsidRPr="008548CA">
        <w:rPr>
          <w:rStyle w:val="Char5"/>
          <w:rFonts w:hint="eastAsia"/>
          <w:rtl/>
        </w:rPr>
        <w:t>ید</w:t>
      </w:r>
      <w:r w:rsidRPr="008548CA">
        <w:rPr>
          <w:rStyle w:val="Char5"/>
          <w:rtl/>
        </w:rPr>
        <w:t xml:space="preserve"> به صداقت و درست</w:t>
      </w:r>
      <w:r w:rsidRPr="008548CA">
        <w:rPr>
          <w:rStyle w:val="Char5"/>
          <w:rFonts w:hint="eastAsia"/>
          <w:rtl/>
        </w:rPr>
        <w:t>ی</w:t>
      </w:r>
      <w:r w:rsidRPr="008548CA">
        <w:rPr>
          <w:rStyle w:val="Char5"/>
          <w:rtl/>
        </w:rPr>
        <w:t xml:space="preserve"> پا</w:t>
      </w:r>
      <w:r w:rsidRPr="008548CA">
        <w:rPr>
          <w:rStyle w:val="Char5"/>
          <w:rFonts w:hint="cs"/>
          <w:rtl/>
        </w:rPr>
        <w:t>ی</w:t>
      </w:r>
      <w:r w:rsidRPr="008548CA">
        <w:rPr>
          <w:rStyle w:val="Char5"/>
          <w:rFonts w:hint="eastAsia"/>
          <w:rtl/>
        </w:rPr>
        <w:t>بند</w:t>
      </w:r>
      <w:r w:rsidRPr="008548CA">
        <w:rPr>
          <w:rStyle w:val="Char5"/>
          <w:rtl/>
        </w:rPr>
        <w:t xml:space="preserve"> باش</w:t>
      </w:r>
      <w:r w:rsidRPr="008548CA">
        <w:rPr>
          <w:rStyle w:val="Char5"/>
          <w:rFonts w:hint="eastAsia"/>
          <w:rtl/>
        </w:rPr>
        <w:t>ید</w:t>
      </w:r>
      <w:r w:rsidRPr="008548CA">
        <w:rPr>
          <w:rStyle w:val="Char5"/>
          <w:rtl/>
        </w:rPr>
        <w:t>. پروردگار به زود</w:t>
      </w:r>
      <w:r w:rsidRPr="008548CA">
        <w:rPr>
          <w:rStyle w:val="Char5"/>
          <w:rFonts w:hint="eastAsia"/>
          <w:rtl/>
        </w:rPr>
        <w:t>ی</w:t>
      </w:r>
      <w:r w:rsidRPr="008548CA">
        <w:rPr>
          <w:rStyle w:val="Char5"/>
          <w:rtl/>
        </w:rPr>
        <w:t xml:space="preserve"> راه</w:t>
      </w:r>
      <w:r w:rsidRPr="008548CA">
        <w:rPr>
          <w:rStyle w:val="Char5"/>
          <w:rFonts w:hint="cs"/>
          <w:rtl/>
        </w:rPr>
        <w:t>ی</w:t>
      </w:r>
      <w:r w:rsidRPr="008548CA">
        <w:rPr>
          <w:rStyle w:val="Char5"/>
          <w:rtl/>
        </w:rPr>
        <w:t xml:space="preserve"> برا</w:t>
      </w:r>
      <w:r w:rsidRPr="008548CA">
        <w:rPr>
          <w:rStyle w:val="Char5"/>
          <w:rFonts w:hint="cs"/>
          <w:rtl/>
        </w:rPr>
        <w:t>ی</w:t>
      </w:r>
      <w:r w:rsidRPr="008548CA">
        <w:rPr>
          <w:rStyle w:val="Char5"/>
          <w:rtl/>
        </w:rPr>
        <w:t xml:space="preserve"> برون</w:t>
      </w:r>
      <w:r w:rsidRPr="008548CA">
        <w:rPr>
          <w:rStyle w:val="Char5"/>
          <w:rFonts w:hint="eastAsia"/>
          <w:rtl/>
        </w:rPr>
        <w:t>‏رفت</w:t>
      </w:r>
      <w:r w:rsidRPr="008548CA">
        <w:rPr>
          <w:rStyle w:val="Char5"/>
          <w:rtl/>
        </w:rPr>
        <w:t xml:space="preserve"> از ا</w:t>
      </w:r>
      <w:r w:rsidRPr="008548CA">
        <w:rPr>
          <w:rStyle w:val="Char5"/>
          <w:rFonts w:hint="eastAsia"/>
          <w:rtl/>
        </w:rPr>
        <w:t>ین</w:t>
      </w:r>
      <w:r w:rsidRPr="008548CA">
        <w:rPr>
          <w:rStyle w:val="Char5"/>
          <w:rtl/>
        </w:rPr>
        <w:t xml:space="preserve"> تنگناها برا</w:t>
      </w:r>
      <w:r w:rsidRPr="008548CA">
        <w:rPr>
          <w:rStyle w:val="Char5"/>
          <w:rFonts w:hint="eastAsia"/>
          <w:rtl/>
        </w:rPr>
        <w:t>یتان</w:t>
      </w:r>
      <w:r w:rsidRPr="008548CA">
        <w:rPr>
          <w:rStyle w:val="Char5"/>
          <w:rtl/>
        </w:rPr>
        <w:t xml:space="preserve"> فراهم م</w:t>
      </w:r>
      <w:r w:rsidRPr="008548CA">
        <w:rPr>
          <w:rStyle w:val="Char5"/>
          <w:rFonts w:hint="eastAsia"/>
          <w:rtl/>
        </w:rPr>
        <w:t>ی‏کند</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یک</w:t>
      </w:r>
      <w:r w:rsidRPr="008548CA">
        <w:rPr>
          <w:rStyle w:val="Char5"/>
          <w:rtl/>
        </w:rPr>
        <w:t xml:space="preserve"> نفر بازرگان م</w:t>
      </w:r>
      <w:r w:rsidRPr="008548CA">
        <w:rPr>
          <w:rStyle w:val="Char5"/>
          <w:rFonts w:hint="eastAsia"/>
          <w:rtl/>
        </w:rPr>
        <w:t>ی‏گفت</w:t>
      </w:r>
      <w:r w:rsidRPr="008548CA">
        <w:rPr>
          <w:rStyle w:val="Char5"/>
          <w:rtl/>
        </w:rPr>
        <w:t xml:space="preserve"> در شرکت</w:t>
      </w:r>
      <w:r w:rsidRPr="008548CA">
        <w:rPr>
          <w:rStyle w:val="Char5"/>
          <w:rFonts w:hint="eastAsia"/>
          <w:rtl/>
        </w:rPr>
        <w:t>ی</w:t>
      </w:r>
      <w:r w:rsidRPr="008548CA">
        <w:rPr>
          <w:rStyle w:val="Char5"/>
          <w:rtl/>
        </w:rPr>
        <w:t xml:space="preserve"> بازرگان</w:t>
      </w:r>
      <w:r w:rsidRPr="008548CA">
        <w:rPr>
          <w:rStyle w:val="Char5"/>
          <w:rFonts w:hint="cs"/>
          <w:rtl/>
        </w:rPr>
        <w:t>ی</w:t>
      </w:r>
      <w:r w:rsidRPr="008548CA">
        <w:rPr>
          <w:rStyle w:val="Char5"/>
          <w:rtl/>
        </w:rPr>
        <w:t xml:space="preserve"> کار م</w:t>
      </w:r>
      <w:r w:rsidRPr="008548CA">
        <w:rPr>
          <w:rStyle w:val="Char5"/>
          <w:rFonts w:hint="cs"/>
          <w:rtl/>
        </w:rPr>
        <w:t>ی</w:t>
      </w:r>
      <w:r w:rsidRPr="008548CA">
        <w:rPr>
          <w:rStyle w:val="Char5"/>
          <w:rFonts w:hint="eastAsia"/>
          <w:rtl/>
        </w:rPr>
        <w:t>‏کرد</w:t>
      </w:r>
      <w:r w:rsidRPr="008548CA">
        <w:rPr>
          <w:rStyle w:val="Char5"/>
          <w:rtl/>
        </w:rPr>
        <w:t xml:space="preserve"> و در بس</w:t>
      </w:r>
      <w:r w:rsidRPr="008548CA">
        <w:rPr>
          <w:rStyle w:val="Char5"/>
          <w:rFonts w:hint="eastAsia"/>
          <w:rtl/>
        </w:rPr>
        <w:t>یار</w:t>
      </w:r>
      <w:r w:rsidRPr="008548CA">
        <w:rPr>
          <w:rStyle w:val="Char5"/>
          <w:rFonts w:hint="cs"/>
          <w:rtl/>
        </w:rPr>
        <w:t>ی</w:t>
      </w:r>
      <w:r w:rsidRPr="008548CA">
        <w:rPr>
          <w:rStyle w:val="Char5"/>
          <w:rtl/>
        </w:rPr>
        <w:t xml:space="preserve"> از خر</w:t>
      </w:r>
      <w:r w:rsidRPr="008548CA">
        <w:rPr>
          <w:rStyle w:val="Char5"/>
          <w:rFonts w:hint="cs"/>
          <w:rtl/>
        </w:rPr>
        <w:t>ی</w:t>
      </w:r>
      <w:r w:rsidRPr="008548CA">
        <w:rPr>
          <w:rStyle w:val="Char5"/>
          <w:rFonts w:hint="eastAsia"/>
          <w:rtl/>
        </w:rPr>
        <w:t>د</w:t>
      </w:r>
      <w:r w:rsidRPr="008548CA">
        <w:rPr>
          <w:rStyle w:val="Char5"/>
          <w:rtl/>
        </w:rPr>
        <w:t xml:space="preserve"> و</w:t>
      </w:r>
      <w:r w:rsidR="00ED3CC7">
        <w:rPr>
          <w:rStyle w:val="Char5"/>
          <w:rtl/>
        </w:rPr>
        <w:t xml:space="preserve"> فروش‌ها</w:t>
      </w:r>
      <w:r w:rsidRPr="008548CA">
        <w:rPr>
          <w:rStyle w:val="Char5"/>
          <w:rtl/>
        </w:rPr>
        <w:t xml:space="preserve"> به او پ</w:t>
      </w:r>
      <w:r w:rsidRPr="008548CA">
        <w:rPr>
          <w:rStyle w:val="Char5"/>
          <w:rFonts w:hint="eastAsia"/>
          <w:rtl/>
        </w:rPr>
        <w:t>یشنهاد</w:t>
      </w:r>
      <w:r w:rsidRPr="008548CA">
        <w:rPr>
          <w:rStyle w:val="Char5"/>
          <w:rtl/>
        </w:rPr>
        <w:t xml:space="preserve"> رشوه م</w:t>
      </w:r>
      <w:r w:rsidRPr="008548CA">
        <w:rPr>
          <w:rStyle w:val="Char5"/>
          <w:rFonts w:hint="eastAsia"/>
          <w:rtl/>
        </w:rPr>
        <w:t>ی‏شده</w:t>
      </w:r>
      <w:r w:rsidRPr="008548CA">
        <w:rPr>
          <w:rStyle w:val="Char5"/>
          <w:rtl/>
        </w:rPr>
        <w:t xml:space="preserve"> ‏است، و ب</w:t>
      </w:r>
      <w:r w:rsidRPr="008548CA">
        <w:rPr>
          <w:rStyle w:val="Char5"/>
          <w:rFonts w:hint="eastAsia"/>
          <w:rtl/>
        </w:rPr>
        <w:t>یشتر</w:t>
      </w:r>
      <w:r w:rsidRPr="008548CA">
        <w:rPr>
          <w:rStyle w:val="Char5"/>
          <w:rtl/>
        </w:rPr>
        <w:t xml:space="preserve"> کارها</w:t>
      </w:r>
      <w:r w:rsidRPr="008548CA">
        <w:rPr>
          <w:rStyle w:val="Char5"/>
          <w:rFonts w:hint="eastAsia"/>
          <w:rtl/>
        </w:rPr>
        <w:t>ی</w:t>
      </w:r>
      <w:r w:rsidRPr="008548CA">
        <w:rPr>
          <w:rStyle w:val="Char5"/>
          <w:rtl/>
        </w:rPr>
        <w:t xml:space="preserve"> بازرگانان با رشوه انجام م</w:t>
      </w:r>
      <w:r w:rsidRPr="008548CA">
        <w:rPr>
          <w:rStyle w:val="Char5"/>
          <w:rFonts w:hint="cs"/>
          <w:rtl/>
        </w:rPr>
        <w:t>ی</w:t>
      </w:r>
      <w:r w:rsidRPr="008548CA">
        <w:rPr>
          <w:rStyle w:val="Char5"/>
          <w:rFonts w:hint="eastAsia"/>
          <w:rtl/>
        </w:rPr>
        <w:t>‏شد،</w:t>
      </w:r>
      <w:r w:rsidRPr="008548CA">
        <w:rPr>
          <w:rStyle w:val="Char5"/>
          <w:rtl/>
        </w:rPr>
        <w:t xml:space="preserve"> وقت</w:t>
      </w:r>
      <w:r w:rsidRPr="008548CA">
        <w:rPr>
          <w:rStyle w:val="Char5"/>
          <w:rFonts w:hint="eastAsia"/>
          <w:rtl/>
        </w:rPr>
        <w:t>ی</w:t>
      </w:r>
      <w:r w:rsidRPr="008548CA">
        <w:rPr>
          <w:rStyle w:val="Char5"/>
          <w:rtl/>
        </w:rPr>
        <w:t xml:space="preserve"> پ</w:t>
      </w:r>
      <w:r w:rsidRPr="008548CA">
        <w:rPr>
          <w:rStyle w:val="Char5"/>
          <w:rFonts w:hint="cs"/>
          <w:rtl/>
        </w:rPr>
        <w:t>ی</w:t>
      </w:r>
      <w:r w:rsidRPr="008548CA">
        <w:rPr>
          <w:rStyle w:val="Char5"/>
          <w:rtl/>
        </w:rPr>
        <w:t xml:space="preserve"> برد که ا</w:t>
      </w:r>
      <w:r w:rsidRPr="008548CA">
        <w:rPr>
          <w:rStyle w:val="Char5"/>
          <w:rFonts w:hint="cs"/>
          <w:rtl/>
        </w:rPr>
        <w:t>ی</w:t>
      </w:r>
      <w:r w:rsidRPr="008548CA">
        <w:rPr>
          <w:rStyle w:val="Char5"/>
          <w:rFonts w:hint="eastAsia"/>
          <w:rtl/>
        </w:rPr>
        <w:t>ن</w:t>
      </w:r>
      <w:r w:rsidRPr="008548CA">
        <w:rPr>
          <w:rStyle w:val="Char5"/>
          <w:rtl/>
        </w:rPr>
        <w:t xml:space="preserve"> کار ناروا و مع</w:t>
      </w:r>
      <w:r w:rsidRPr="008548CA">
        <w:rPr>
          <w:rStyle w:val="Char5"/>
          <w:rFonts w:hint="eastAsia"/>
          <w:rtl/>
        </w:rPr>
        <w:t>یص</w:t>
      </w:r>
      <w:r w:rsidRPr="008548CA">
        <w:rPr>
          <w:rStyle w:val="Char5"/>
          <w:rFonts w:hint="cs"/>
          <w:rtl/>
        </w:rPr>
        <w:t>ی</w:t>
      </w:r>
      <w:r w:rsidRPr="008548CA">
        <w:rPr>
          <w:rStyle w:val="Char5"/>
          <w:rFonts w:hint="eastAsia"/>
          <w:rtl/>
        </w:rPr>
        <w:t>ت</w:t>
      </w:r>
      <w:r w:rsidRPr="008548CA">
        <w:rPr>
          <w:rStyle w:val="Char5"/>
          <w:rtl/>
        </w:rPr>
        <w:t xml:space="preserve"> است، تقوا</w:t>
      </w:r>
      <w:r w:rsidRPr="008548CA">
        <w:rPr>
          <w:rStyle w:val="Char5"/>
          <w:rFonts w:hint="eastAsia"/>
          <w:rtl/>
        </w:rPr>
        <w:t>ی</w:t>
      </w:r>
      <w:r w:rsidRPr="008548CA">
        <w:rPr>
          <w:rStyle w:val="Char5"/>
          <w:rtl/>
        </w:rPr>
        <w:t xml:space="preserve"> خدا پ</w:t>
      </w:r>
      <w:r w:rsidRPr="008548CA">
        <w:rPr>
          <w:rStyle w:val="Char5"/>
          <w:rFonts w:hint="cs"/>
          <w:rtl/>
        </w:rPr>
        <w:t>ی</w:t>
      </w:r>
      <w:r w:rsidRPr="008548CA">
        <w:rPr>
          <w:rStyle w:val="Char5"/>
          <w:rFonts w:hint="eastAsia"/>
          <w:rtl/>
        </w:rPr>
        <w:t>شه</w:t>
      </w:r>
      <w:r w:rsidRPr="008548CA">
        <w:rPr>
          <w:rStyle w:val="Char5"/>
          <w:rtl/>
        </w:rPr>
        <w:t xml:space="preserve"> کرد و از ترس او از ا</w:t>
      </w:r>
      <w:r w:rsidRPr="008548CA">
        <w:rPr>
          <w:rStyle w:val="Char5"/>
          <w:rFonts w:hint="eastAsia"/>
          <w:rtl/>
        </w:rPr>
        <w:t>ین</w:t>
      </w:r>
      <w:r w:rsidRPr="008548CA">
        <w:rPr>
          <w:rStyle w:val="Char5"/>
          <w:rtl/>
        </w:rPr>
        <w:t xml:space="preserve"> کار خوددار</w:t>
      </w:r>
      <w:r w:rsidRPr="008548CA">
        <w:rPr>
          <w:rStyle w:val="Char5"/>
          <w:rFonts w:hint="eastAsia"/>
          <w:rtl/>
        </w:rPr>
        <w:t>ی</w:t>
      </w:r>
      <w:r w:rsidRPr="008548CA">
        <w:rPr>
          <w:rStyle w:val="Char5"/>
          <w:rtl/>
        </w:rPr>
        <w:t xml:space="preserve"> کرد... طول</w:t>
      </w:r>
      <w:r w:rsidRPr="008548CA">
        <w:rPr>
          <w:rStyle w:val="Char5"/>
          <w:rFonts w:hint="cs"/>
          <w:rtl/>
        </w:rPr>
        <w:t>ی</w:t>
      </w:r>
      <w:r w:rsidRPr="008548CA">
        <w:rPr>
          <w:rStyle w:val="Char5"/>
          <w:rtl/>
        </w:rPr>
        <w:t xml:space="preserve"> نکش</w:t>
      </w:r>
      <w:r w:rsidRPr="008548CA">
        <w:rPr>
          <w:rStyle w:val="Char5"/>
          <w:rFonts w:hint="cs"/>
          <w:rtl/>
        </w:rPr>
        <w:t>ی</w:t>
      </w:r>
      <w:r w:rsidRPr="008548CA">
        <w:rPr>
          <w:rStyle w:val="Char5"/>
          <w:rFonts w:hint="eastAsia"/>
          <w:rtl/>
        </w:rPr>
        <w:t>د</w:t>
      </w:r>
      <w:r w:rsidRPr="008548CA">
        <w:rPr>
          <w:rStyle w:val="Char5"/>
          <w:rtl/>
        </w:rPr>
        <w:t xml:space="preserve"> که شخص</w:t>
      </w:r>
      <w:r w:rsidRPr="008548CA">
        <w:rPr>
          <w:rStyle w:val="Char5"/>
          <w:rFonts w:hint="eastAsia"/>
          <w:rtl/>
        </w:rPr>
        <w:t>ی</w:t>
      </w:r>
      <w:r w:rsidRPr="008548CA">
        <w:rPr>
          <w:rStyle w:val="Char5"/>
          <w:rtl/>
        </w:rPr>
        <w:t xml:space="preserve"> آمد و بدون رو</w:t>
      </w:r>
      <w:r w:rsidRPr="008548CA">
        <w:rPr>
          <w:rStyle w:val="Char5"/>
          <w:rFonts w:hint="cs"/>
          <w:rtl/>
        </w:rPr>
        <w:t>ی</w:t>
      </w:r>
      <w:r w:rsidRPr="008548CA">
        <w:rPr>
          <w:rStyle w:val="Char5"/>
          <w:rFonts w:hint="eastAsia"/>
          <w:rtl/>
        </w:rPr>
        <w:t>ارو</w:t>
      </w:r>
      <w:r w:rsidRPr="008548CA">
        <w:rPr>
          <w:rStyle w:val="Char5"/>
          <w:rFonts w:hint="cs"/>
          <w:rtl/>
        </w:rPr>
        <w:t>یی</w:t>
      </w:r>
      <w:r w:rsidRPr="008548CA">
        <w:rPr>
          <w:rStyle w:val="Char5"/>
          <w:rtl/>
        </w:rPr>
        <w:t xml:space="preserve"> با رشوه ابزارها و</w:t>
      </w:r>
      <w:r w:rsidR="00ED3CC7">
        <w:rPr>
          <w:rStyle w:val="Char5"/>
          <w:rtl/>
        </w:rPr>
        <w:t xml:space="preserve"> دستگاه‌های</w:t>
      </w:r>
      <w:r w:rsidRPr="008548CA">
        <w:rPr>
          <w:rStyle w:val="Char5"/>
          <w:rtl/>
        </w:rPr>
        <w:t xml:space="preserve"> ز</w:t>
      </w:r>
      <w:r w:rsidRPr="008548CA">
        <w:rPr>
          <w:rStyle w:val="Char5"/>
          <w:rFonts w:hint="cs"/>
          <w:rtl/>
        </w:rPr>
        <w:t>ی</w:t>
      </w:r>
      <w:r w:rsidRPr="008548CA">
        <w:rPr>
          <w:rStyle w:val="Char5"/>
          <w:rFonts w:hint="eastAsia"/>
          <w:rtl/>
        </w:rPr>
        <w:t>اد</w:t>
      </w:r>
      <w:r w:rsidRPr="008548CA">
        <w:rPr>
          <w:rStyle w:val="Char5"/>
          <w:rFonts w:hint="cs"/>
          <w:rtl/>
        </w:rPr>
        <w:t>ی</w:t>
      </w:r>
      <w:r w:rsidRPr="008548CA">
        <w:rPr>
          <w:rStyle w:val="Char5"/>
          <w:rtl/>
        </w:rPr>
        <w:t xml:space="preserve"> را خر</w:t>
      </w:r>
      <w:r w:rsidRPr="008548CA">
        <w:rPr>
          <w:rStyle w:val="Char5"/>
          <w:rFonts w:hint="cs"/>
          <w:rtl/>
        </w:rPr>
        <w:t>ی</w:t>
      </w:r>
      <w:r w:rsidRPr="008548CA">
        <w:rPr>
          <w:rStyle w:val="Char5"/>
          <w:rFonts w:hint="eastAsia"/>
          <w:rtl/>
        </w:rPr>
        <w:t>دار</w:t>
      </w:r>
      <w:r w:rsidRPr="008548CA">
        <w:rPr>
          <w:rStyle w:val="Char5"/>
          <w:rFonts w:hint="cs"/>
          <w:rtl/>
        </w:rPr>
        <w:t>ی</w:t>
      </w:r>
      <w:r w:rsidRPr="008548CA">
        <w:rPr>
          <w:rStyle w:val="Char5"/>
          <w:rtl/>
        </w:rPr>
        <w:t xml:space="preserve"> کرد. ا</w:t>
      </w:r>
      <w:r w:rsidRPr="008548CA">
        <w:rPr>
          <w:rStyle w:val="Char5"/>
          <w:rFonts w:hint="cs"/>
          <w:rtl/>
        </w:rPr>
        <w:t>ی</w:t>
      </w:r>
      <w:r w:rsidRPr="008548CA">
        <w:rPr>
          <w:rStyle w:val="Char5"/>
          <w:rFonts w:hint="eastAsia"/>
          <w:rtl/>
        </w:rPr>
        <w:t>ن</w:t>
      </w:r>
      <w:r w:rsidRPr="008548CA">
        <w:rPr>
          <w:rStyle w:val="Char5"/>
          <w:rtl/>
        </w:rPr>
        <w:t xml:space="preserve"> چن</w:t>
      </w:r>
      <w:r w:rsidRPr="008548CA">
        <w:rPr>
          <w:rStyle w:val="Char5"/>
          <w:rFonts w:hint="eastAsia"/>
          <w:rtl/>
        </w:rPr>
        <w:t>ین</w:t>
      </w:r>
      <w:r w:rsidRPr="008548CA">
        <w:rPr>
          <w:rStyle w:val="Char5"/>
          <w:rtl/>
        </w:rPr>
        <w:t xml:space="preserve"> خداوند سبحان برا</w:t>
      </w:r>
      <w:r w:rsidRPr="008548CA">
        <w:rPr>
          <w:rStyle w:val="Char5"/>
          <w:rFonts w:hint="eastAsia"/>
          <w:rtl/>
        </w:rPr>
        <w:t>ی</w:t>
      </w:r>
      <w:r w:rsidRPr="008548CA">
        <w:rPr>
          <w:rStyle w:val="Char5"/>
          <w:rtl/>
        </w:rPr>
        <w:t xml:space="preserve"> آن پره</w:t>
      </w:r>
      <w:r w:rsidRPr="008548CA">
        <w:rPr>
          <w:rStyle w:val="Char5"/>
          <w:rFonts w:hint="cs"/>
          <w:rtl/>
        </w:rPr>
        <w:t>ی</w:t>
      </w:r>
      <w:r w:rsidRPr="008548CA">
        <w:rPr>
          <w:rStyle w:val="Char5"/>
          <w:rFonts w:hint="eastAsia"/>
          <w:rtl/>
        </w:rPr>
        <w:t>زکار</w:t>
      </w:r>
      <w:r w:rsidRPr="008548CA">
        <w:rPr>
          <w:rStyle w:val="Char5"/>
          <w:rtl/>
        </w:rPr>
        <w:t xml:space="preserve"> خ</w:t>
      </w:r>
      <w:r w:rsidRPr="008548CA">
        <w:rPr>
          <w:rStyle w:val="Char5"/>
          <w:rFonts w:hint="eastAsia"/>
          <w:rtl/>
        </w:rPr>
        <w:t>یر</w:t>
      </w:r>
      <w:r w:rsidRPr="008548CA">
        <w:rPr>
          <w:rStyle w:val="Char5"/>
          <w:rtl/>
        </w:rPr>
        <w:t xml:space="preserve"> و احسان اراده کرد و در قبال ن</w:t>
      </w:r>
      <w:r w:rsidRPr="008548CA">
        <w:rPr>
          <w:rStyle w:val="Char5"/>
          <w:rFonts w:hint="eastAsia"/>
          <w:rtl/>
        </w:rPr>
        <w:t>یت</w:t>
      </w:r>
      <w:r w:rsidRPr="008548CA">
        <w:rPr>
          <w:rStyle w:val="Char5"/>
          <w:rtl/>
        </w:rPr>
        <w:t xml:space="preserve"> خ</w:t>
      </w:r>
      <w:r w:rsidRPr="008548CA">
        <w:rPr>
          <w:rStyle w:val="Char5"/>
          <w:rFonts w:hint="eastAsia"/>
          <w:rtl/>
        </w:rPr>
        <w:t>یرش</w:t>
      </w:r>
      <w:r w:rsidRPr="008548CA">
        <w:rPr>
          <w:rStyle w:val="Char5"/>
          <w:rtl/>
        </w:rPr>
        <w:t xml:space="preserve"> به او عوض داد، وعده‏اش را به زود</w:t>
      </w:r>
      <w:r w:rsidRPr="008548CA">
        <w:rPr>
          <w:rStyle w:val="Char5"/>
          <w:rFonts w:hint="eastAsia"/>
          <w:rtl/>
        </w:rPr>
        <w:t>ی</w:t>
      </w:r>
      <w:r w:rsidRPr="008548CA">
        <w:rPr>
          <w:rStyle w:val="Char5"/>
          <w:rtl/>
        </w:rPr>
        <w:t xml:space="preserve"> عمل</w:t>
      </w:r>
      <w:r w:rsidRPr="008548CA">
        <w:rPr>
          <w:rStyle w:val="Char5"/>
          <w:rFonts w:hint="cs"/>
          <w:rtl/>
        </w:rPr>
        <w:t>ی</w:t>
      </w:r>
      <w:r w:rsidRPr="008548CA">
        <w:rPr>
          <w:rStyle w:val="Char5"/>
          <w:rtl/>
        </w:rPr>
        <w:t xml:space="preserve"> ساخت، ز</w:t>
      </w:r>
      <w:r w:rsidRPr="008548CA">
        <w:rPr>
          <w:rStyle w:val="Char5"/>
          <w:rFonts w:hint="cs"/>
          <w:rtl/>
        </w:rPr>
        <w:t>ی</w:t>
      </w:r>
      <w:r w:rsidRPr="008548CA">
        <w:rPr>
          <w:rStyle w:val="Char5"/>
          <w:rFonts w:hint="eastAsia"/>
          <w:rtl/>
        </w:rPr>
        <w:t>را</w:t>
      </w:r>
      <w:r w:rsidRPr="008548CA">
        <w:rPr>
          <w:rStyle w:val="Char5"/>
          <w:rtl/>
        </w:rPr>
        <w:t xml:space="preserve"> او در تقوا</w:t>
      </w:r>
      <w:r w:rsidRPr="008548CA">
        <w:rPr>
          <w:rStyle w:val="Char5"/>
          <w:rFonts w:hint="eastAsia"/>
          <w:rtl/>
        </w:rPr>
        <w:t>یش</w:t>
      </w:r>
      <w:r w:rsidRPr="008548CA">
        <w:rPr>
          <w:rStyle w:val="Char5"/>
          <w:rtl/>
        </w:rPr>
        <w:t xml:space="preserve"> با خدا روراست و مخلص بود، تقو</w:t>
      </w:r>
      <w:r w:rsidRPr="008548CA">
        <w:rPr>
          <w:rStyle w:val="Char5"/>
          <w:rFonts w:hint="eastAsia"/>
          <w:rtl/>
        </w:rPr>
        <w:t>ی</w:t>
      </w:r>
      <w:r w:rsidRPr="008548CA">
        <w:rPr>
          <w:rStyle w:val="Char5"/>
          <w:rtl/>
        </w:rPr>
        <w:t xml:space="preserve"> نم</w:t>
      </w:r>
      <w:r w:rsidRPr="008548CA">
        <w:rPr>
          <w:rStyle w:val="Char5"/>
          <w:rFonts w:hint="cs"/>
          <w:rtl/>
        </w:rPr>
        <w:t>ی</w:t>
      </w:r>
      <w:r w:rsidRPr="008548CA">
        <w:rPr>
          <w:rStyle w:val="Char5"/>
          <w:rFonts w:hint="eastAsia"/>
          <w:rtl/>
        </w:rPr>
        <w:t>‏تواند</w:t>
      </w:r>
      <w:r w:rsidRPr="008548CA">
        <w:rPr>
          <w:rStyle w:val="Char5"/>
          <w:rtl/>
        </w:rPr>
        <w:t xml:space="preserve"> در </w:t>
      </w:r>
      <w:r w:rsidRPr="008548CA">
        <w:rPr>
          <w:rStyle w:val="Char5"/>
          <w:rFonts w:hint="eastAsia"/>
          <w:rtl/>
        </w:rPr>
        <w:t>یک</w:t>
      </w:r>
      <w:r w:rsidRPr="008548CA">
        <w:rPr>
          <w:rStyle w:val="Char5"/>
          <w:rtl/>
        </w:rPr>
        <w:t xml:space="preserve"> جانب، در </w:t>
      </w:r>
      <w:r w:rsidRPr="008548CA">
        <w:rPr>
          <w:rStyle w:val="Char5"/>
          <w:rFonts w:hint="eastAsia"/>
          <w:rtl/>
        </w:rPr>
        <w:t>یک</w:t>
      </w:r>
      <w:r w:rsidRPr="008548CA">
        <w:rPr>
          <w:rStyle w:val="Char5"/>
          <w:rtl/>
        </w:rPr>
        <w:t xml:space="preserve"> امر و </w:t>
      </w:r>
      <w:r w:rsidRPr="008548CA">
        <w:rPr>
          <w:rStyle w:val="Char5"/>
          <w:rFonts w:hint="eastAsia"/>
          <w:rtl/>
        </w:rPr>
        <w:t>یا</w:t>
      </w:r>
      <w:r w:rsidRPr="008548CA">
        <w:rPr>
          <w:rStyle w:val="Char5"/>
          <w:rtl/>
        </w:rPr>
        <w:t xml:space="preserve"> در </w:t>
      </w:r>
      <w:r w:rsidRPr="008548CA">
        <w:rPr>
          <w:rStyle w:val="Char5"/>
          <w:rFonts w:hint="eastAsia"/>
          <w:rtl/>
        </w:rPr>
        <w:t>یک</w:t>
      </w:r>
      <w:r w:rsidRPr="008548CA">
        <w:rPr>
          <w:rStyle w:val="Char5"/>
          <w:rtl/>
        </w:rPr>
        <w:t xml:space="preserve"> نه</w:t>
      </w:r>
      <w:r w:rsidRPr="008548CA">
        <w:rPr>
          <w:rStyle w:val="Char5"/>
          <w:rFonts w:hint="eastAsia"/>
          <w:rtl/>
        </w:rPr>
        <w:t>ی</w:t>
      </w:r>
      <w:r w:rsidRPr="008548CA">
        <w:rPr>
          <w:rStyle w:val="Char5"/>
          <w:rtl/>
        </w:rPr>
        <w:t xml:space="preserve"> </w:t>
      </w:r>
      <w:r w:rsidRPr="008548CA">
        <w:rPr>
          <w:rStyle w:val="Char5"/>
          <w:rFonts w:hint="cs"/>
          <w:rtl/>
        </w:rPr>
        <w:t>ی</w:t>
      </w:r>
      <w:r w:rsidRPr="008548CA">
        <w:rPr>
          <w:rStyle w:val="Char5"/>
          <w:rFonts w:hint="eastAsia"/>
          <w:rtl/>
        </w:rPr>
        <w:t>ا</w:t>
      </w:r>
      <w:r w:rsidRPr="008548CA">
        <w:rPr>
          <w:rStyle w:val="Char5"/>
          <w:rtl/>
        </w:rPr>
        <w:t xml:space="preserve"> در </w:t>
      </w:r>
      <w:r w:rsidRPr="008548CA">
        <w:rPr>
          <w:rStyle w:val="Char5"/>
          <w:rFonts w:hint="eastAsia"/>
          <w:rtl/>
        </w:rPr>
        <w:t>یک</w:t>
      </w:r>
      <w:r w:rsidRPr="008548CA">
        <w:rPr>
          <w:rStyle w:val="Char5"/>
          <w:rtl/>
        </w:rPr>
        <w:t xml:space="preserve"> دستور د</w:t>
      </w:r>
      <w:r w:rsidRPr="008548CA">
        <w:rPr>
          <w:rStyle w:val="Char5"/>
          <w:rFonts w:hint="eastAsia"/>
          <w:rtl/>
        </w:rPr>
        <w:t>ین</w:t>
      </w:r>
      <w:r w:rsidRPr="008548CA">
        <w:rPr>
          <w:rStyle w:val="Char5"/>
          <w:rFonts w:hint="cs"/>
          <w:rtl/>
        </w:rPr>
        <w:t>ی</w:t>
      </w:r>
      <w:r w:rsidRPr="008548CA">
        <w:rPr>
          <w:rStyle w:val="Char5"/>
          <w:rtl/>
        </w:rPr>
        <w:t xml:space="preserve"> بدون جوانب و امر و</w:t>
      </w:r>
      <w:r w:rsidR="00ED3CC7">
        <w:rPr>
          <w:rStyle w:val="Char5"/>
          <w:rtl/>
        </w:rPr>
        <w:t xml:space="preserve"> نهی‌های</w:t>
      </w:r>
      <w:r w:rsidRPr="008548CA">
        <w:rPr>
          <w:rStyle w:val="Char5"/>
          <w:rtl/>
        </w:rPr>
        <w:t xml:space="preserve"> د</w:t>
      </w:r>
      <w:r w:rsidRPr="008548CA">
        <w:rPr>
          <w:rStyle w:val="Char5"/>
          <w:rFonts w:hint="cs"/>
          <w:rtl/>
        </w:rPr>
        <w:t>ی</w:t>
      </w:r>
      <w:r w:rsidRPr="008548CA">
        <w:rPr>
          <w:rStyle w:val="Char5"/>
          <w:rFonts w:hint="eastAsia"/>
          <w:rtl/>
        </w:rPr>
        <w:t>گر</w:t>
      </w:r>
      <w:r w:rsidRPr="008548CA">
        <w:rPr>
          <w:rStyle w:val="Char5"/>
          <w:rtl/>
        </w:rPr>
        <w:t xml:space="preserve"> صورت پذ</w:t>
      </w:r>
      <w:r w:rsidRPr="008548CA">
        <w:rPr>
          <w:rStyle w:val="Char5"/>
          <w:rFonts w:hint="eastAsia"/>
          <w:rtl/>
        </w:rPr>
        <w:t>یرد</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کس</w:t>
      </w:r>
      <w:r w:rsidRPr="008548CA">
        <w:rPr>
          <w:rStyle w:val="Char5"/>
          <w:rFonts w:hint="cs"/>
          <w:rtl/>
        </w:rPr>
        <w:t>ی</w:t>
      </w:r>
      <w:r w:rsidRPr="008548CA">
        <w:rPr>
          <w:rStyle w:val="Char5"/>
          <w:rtl/>
        </w:rPr>
        <w:t xml:space="preserve"> که وعده‏</w:t>
      </w:r>
      <w:r w:rsidRPr="008548CA">
        <w:rPr>
          <w:rStyle w:val="Char5"/>
          <w:rFonts w:hint="cs"/>
          <w:rtl/>
        </w:rPr>
        <w:t>ی</w:t>
      </w:r>
      <w:r w:rsidRPr="008548CA">
        <w:rPr>
          <w:rStyle w:val="Char5"/>
          <w:rtl/>
        </w:rPr>
        <w:t xml:space="preserve"> خدا را کند و آهسته م</w:t>
      </w:r>
      <w:r w:rsidRPr="008548CA">
        <w:rPr>
          <w:rStyle w:val="Char5"/>
          <w:rFonts w:hint="cs"/>
          <w:rtl/>
        </w:rPr>
        <w:t>ی</w:t>
      </w:r>
      <w:r w:rsidRPr="008548CA">
        <w:rPr>
          <w:rStyle w:val="Char5"/>
          <w:rFonts w:hint="eastAsia"/>
          <w:rtl/>
        </w:rPr>
        <w:t>‏داند</w:t>
      </w:r>
      <w:r w:rsidRPr="008548CA">
        <w:rPr>
          <w:rStyle w:val="Char5"/>
          <w:rtl/>
        </w:rPr>
        <w:t xml:space="preserve"> و فکر م</w:t>
      </w:r>
      <w:r w:rsidRPr="008548CA">
        <w:rPr>
          <w:rStyle w:val="Char5"/>
          <w:rFonts w:hint="eastAsia"/>
          <w:rtl/>
        </w:rPr>
        <w:t>ی‏کند</w:t>
      </w:r>
      <w:r w:rsidRPr="008548CA">
        <w:rPr>
          <w:rStyle w:val="Char5"/>
          <w:rtl/>
        </w:rPr>
        <w:t xml:space="preserve"> د</w:t>
      </w:r>
      <w:r w:rsidRPr="008548CA">
        <w:rPr>
          <w:rStyle w:val="Char5"/>
          <w:rFonts w:hint="eastAsia"/>
          <w:rtl/>
        </w:rPr>
        <w:t>یر</w:t>
      </w:r>
      <w:r w:rsidRPr="008548CA">
        <w:rPr>
          <w:rStyle w:val="Char5"/>
          <w:rtl/>
        </w:rPr>
        <w:t xml:space="preserve"> عمل</w:t>
      </w:r>
      <w:r w:rsidRPr="008548CA">
        <w:rPr>
          <w:rStyle w:val="Char5"/>
          <w:rFonts w:hint="eastAsia"/>
          <w:rtl/>
        </w:rPr>
        <w:t>ی</w:t>
      </w:r>
      <w:r w:rsidRPr="008548CA">
        <w:rPr>
          <w:rStyle w:val="Char5"/>
          <w:rtl/>
        </w:rPr>
        <w:t xml:space="preserve"> م</w:t>
      </w:r>
      <w:r w:rsidRPr="008548CA">
        <w:rPr>
          <w:rStyle w:val="Char5"/>
          <w:rFonts w:hint="cs"/>
          <w:rtl/>
        </w:rPr>
        <w:t>ی</w:t>
      </w:r>
      <w:r w:rsidRPr="008548CA">
        <w:rPr>
          <w:rStyle w:val="Char5"/>
          <w:rFonts w:hint="eastAsia"/>
          <w:rtl/>
        </w:rPr>
        <w:t>‏شود،</w:t>
      </w:r>
      <w:r w:rsidRPr="008548CA">
        <w:rPr>
          <w:rStyle w:val="Char5"/>
          <w:rtl/>
        </w:rPr>
        <w:t xml:space="preserve"> در درجه‏</w:t>
      </w:r>
      <w:r w:rsidRPr="008548CA">
        <w:rPr>
          <w:rStyle w:val="Char5"/>
          <w:rFonts w:hint="eastAsia"/>
          <w:rtl/>
        </w:rPr>
        <w:t>ی</w:t>
      </w:r>
      <w:r w:rsidRPr="008548CA">
        <w:rPr>
          <w:rStyle w:val="Char5"/>
          <w:rtl/>
        </w:rPr>
        <w:t xml:space="preserve"> اول با</w:t>
      </w:r>
      <w:r w:rsidRPr="008548CA">
        <w:rPr>
          <w:rStyle w:val="Char5"/>
          <w:rFonts w:hint="cs"/>
          <w:rtl/>
        </w:rPr>
        <w:t>ی</w:t>
      </w:r>
      <w:r w:rsidRPr="008548CA">
        <w:rPr>
          <w:rStyle w:val="Char5"/>
          <w:rFonts w:hint="eastAsia"/>
          <w:rtl/>
        </w:rPr>
        <w:t>د</w:t>
      </w:r>
      <w:r w:rsidRPr="008548CA">
        <w:rPr>
          <w:rStyle w:val="Char5"/>
          <w:rtl/>
        </w:rPr>
        <w:t xml:space="preserve"> به خود بنگرد، آ</w:t>
      </w:r>
      <w:r w:rsidRPr="008548CA">
        <w:rPr>
          <w:rStyle w:val="Char5"/>
          <w:rFonts w:hint="eastAsia"/>
          <w:rtl/>
        </w:rPr>
        <w:t>یا</w:t>
      </w:r>
      <w:r w:rsidRPr="008548CA">
        <w:rPr>
          <w:rStyle w:val="Char5"/>
          <w:rtl/>
        </w:rPr>
        <w:t xml:space="preserve"> مراتب تقو</w:t>
      </w:r>
      <w:r w:rsidRPr="008548CA">
        <w:rPr>
          <w:rStyle w:val="Char5"/>
          <w:rFonts w:hint="eastAsia"/>
          <w:rtl/>
        </w:rPr>
        <w:t>ی</w:t>
      </w:r>
      <w:r w:rsidRPr="008548CA">
        <w:rPr>
          <w:rStyle w:val="Char5"/>
          <w:rtl/>
        </w:rPr>
        <w:t xml:space="preserve"> را به درست</w:t>
      </w:r>
      <w:r w:rsidRPr="008548CA">
        <w:rPr>
          <w:rStyle w:val="Char5"/>
          <w:rFonts w:hint="cs"/>
          <w:rtl/>
        </w:rPr>
        <w:t>ی</w:t>
      </w:r>
      <w:r w:rsidRPr="008548CA">
        <w:rPr>
          <w:rStyle w:val="Char5"/>
          <w:rtl/>
        </w:rPr>
        <w:t xml:space="preserve"> کسب کرده است؟ و آن را به حد کمال رسانده است؟ ب</w:t>
      </w:r>
      <w:r w:rsidRPr="008548CA">
        <w:rPr>
          <w:rStyle w:val="Char5"/>
          <w:rFonts w:hint="cs"/>
          <w:rtl/>
        </w:rPr>
        <w:t>ی</w:t>
      </w:r>
      <w:r w:rsidRPr="008548CA">
        <w:rPr>
          <w:rStyle w:val="Char5"/>
          <w:rFonts w:hint="eastAsia"/>
          <w:rtl/>
        </w:rPr>
        <w:t>‏گمان</w:t>
      </w:r>
      <w:r w:rsidRPr="008548CA">
        <w:rPr>
          <w:rStyle w:val="Char5"/>
          <w:rtl/>
        </w:rPr>
        <w:t xml:space="preserve"> کس</w:t>
      </w:r>
      <w:r w:rsidRPr="008548CA">
        <w:rPr>
          <w:rStyle w:val="Char5"/>
          <w:rFonts w:hint="eastAsia"/>
          <w:rtl/>
        </w:rPr>
        <w:t>ی</w:t>
      </w:r>
      <w:r w:rsidRPr="008548CA">
        <w:rPr>
          <w:rStyle w:val="Char5"/>
          <w:rtl/>
        </w:rPr>
        <w:t xml:space="preserve"> که دستور</w:t>
      </w:r>
      <w:r w:rsidRPr="008548CA">
        <w:rPr>
          <w:rStyle w:val="Char5"/>
          <w:rFonts w:hint="cs"/>
          <w:rtl/>
        </w:rPr>
        <w:t>ی</w:t>
      </w:r>
      <w:r w:rsidRPr="008548CA">
        <w:rPr>
          <w:rStyle w:val="Char5"/>
          <w:rtl/>
        </w:rPr>
        <w:t xml:space="preserve"> را اجرا م</w:t>
      </w:r>
      <w:r w:rsidRPr="008548CA">
        <w:rPr>
          <w:rStyle w:val="Char5"/>
          <w:rFonts w:hint="cs"/>
          <w:rtl/>
        </w:rPr>
        <w:t>ی</w:t>
      </w:r>
      <w:r w:rsidRPr="008548CA">
        <w:rPr>
          <w:rStyle w:val="Char5"/>
          <w:rFonts w:hint="eastAsia"/>
          <w:rtl/>
        </w:rPr>
        <w:t>‏کند</w:t>
      </w:r>
      <w:r w:rsidRPr="008548CA">
        <w:rPr>
          <w:rStyle w:val="Char5"/>
          <w:rtl/>
        </w:rPr>
        <w:t xml:space="preserve"> و دستور د</w:t>
      </w:r>
      <w:r w:rsidRPr="008548CA">
        <w:rPr>
          <w:rStyle w:val="Char5"/>
          <w:rFonts w:hint="eastAsia"/>
          <w:rtl/>
        </w:rPr>
        <w:t>یگر</w:t>
      </w:r>
      <w:r w:rsidRPr="008548CA">
        <w:rPr>
          <w:rStyle w:val="Char5"/>
          <w:rtl/>
        </w:rPr>
        <w:t xml:space="preserve"> را ز</w:t>
      </w:r>
      <w:r w:rsidRPr="008548CA">
        <w:rPr>
          <w:rStyle w:val="Char5"/>
          <w:rFonts w:hint="eastAsia"/>
          <w:rtl/>
        </w:rPr>
        <w:t>یر</w:t>
      </w:r>
      <w:r w:rsidRPr="008548CA">
        <w:rPr>
          <w:rStyle w:val="Char5"/>
          <w:rtl/>
        </w:rPr>
        <w:t xml:space="preserve"> پا م</w:t>
      </w:r>
      <w:r w:rsidRPr="008548CA">
        <w:rPr>
          <w:rStyle w:val="Char5"/>
          <w:rFonts w:hint="eastAsia"/>
          <w:rtl/>
        </w:rPr>
        <w:t>ی‏گذارد،</w:t>
      </w:r>
      <w:r w:rsidRPr="008548CA">
        <w:rPr>
          <w:rStyle w:val="Char5"/>
          <w:rtl/>
        </w:rPr>
        <w:t xml:space="preserve"> به بعض</w:t>
      </w:r>
      <w:r w:rsidRPr="008548CA">
        <w:rPr>
          <w:rStyle w:val="Char5"/>
          <w:rFonts w:hint="eastAsia"/>
          <w:rtl/>
        </w:rPr>
        <w:t>ی</w:t>
      </w:r>
      <w:r w:rsidRPr="008548CA">
        <w:rPr>
          <w:rStyle w:val="Char5"/>
          <w:rtl/>
        </w:rPr>
        <w:t xml:space="preserve"> نواه</w:t>
      </w:r>
      <w:r w:rsidRPr="008548CA">
        <w:rPr>
          <w:rStyle w:val="Char5"/>
          <w:rFonts w:hint="cs"/>
          <w:rtl/>
        </w:rPr>
        <w:t>ی</w:t>
      </w:r>
      <w:r w:rsidRPr="008548CA">
        <w:rPr>
          <w:rStyle w:val="Char5"/>
          <w:rtl/>
        </w:rPr>
        <w:t xml:space="preserve"> عمل م</w:t>
      </w:r>
      <w:r w:rsidRPr="008548CA">
        <w:rPr>
          <w:rStyle w:val="Char5"/>
          <w:rFonts w:hint="cs"/>
          <w:rtl/>
        </w:rPr>
        <w:t>ی</w:t>
      </w:r>
      <w:r w:rsidRPr="008548CA">
        <w:rPr>
          <w:rStyle w:val="Char5"/>
          <w:rFonts w:hint="eastAsia"/>
          <w:rtl/>
        </w:rPr>
        <w:t>‏کند</w:t>
      </w:r>
      <w:r w:rsidRPr="008548CA">
        <w:rPr>
          <w:rStyle w:val="Char5"/>
          <w:rtl/>
        </w:rPr>
        <w:t xml:space="preserve"> و بعض</w:t>
      </w:r>
      <w:r w:rsidRPr="008548CA">
        <w:rPr>
          <w:rStyle w:val="Char5"/>
          <w:rFonts w:hint="eastAsia"/>
          <w:rtl/>
        </w:rPr>
        <w:t>ی</w:t>
      </w:r>
      <w:r w:rsidRPr="008548CA">
        <w:rPr>
          <w:rStyle w:val="Char5"/>
          <w:rtl/>
        </w:rPr>
        <w:t xml:space="preserve"> را م</w:t>
      </w:r>
      <w:r w:rsidRPr="008548CA">
        <w:rPr>
          <w:rStyle w:val="Char5"/>
          <w:rFonts w:hint="cs"/>
          <w:rtl/>
        </w:rPr>
        <w:t>ی</w:t>
      </w:r>
      <w:r w:rsidRPr="008548CA">
        <w:rPr>
          <w:rStyle w:val="Char5"/>
          <w:rFonts w:hint="eastAsia"/>
          <w:rtl/>
        </w:rPr>
        <w:t>‏شکند،</w:t>
      </w:r>
      <w:r w:rsidRPr="008548CA">
        <w:rPr>
          <w:rStyle w:val="Char5"/>
          <w:rtl/>
        </w:rPr>
        <w:t xml:space="preserve"> تقوا</w:t>
      </w:r>
      <w:r w:rsidRPr="008548CA">
        <w:rPr>
          <w:rStyle w:val="Char5"/>
          <w:rFonts w:hint="eastAsia"/>
          <w:rtl/>
        </w:rPr>
        <w:t>ی</w:t>
      </w:r>
      <w:r w:rsidRPr="008548CA">
        <w:rPr>
          <w:rStyle w:val="Char5"/>
          <w:rtl/>
        </w:rPr>
        <w:t xml:space="preserve"> اله</w:t>
      </w:r>
      <w:r w:rsidRPr="008548CA">
        <w:rPr>
          <w:rStyle w:val="Char5"/>
          <w:rFonts w:hint="cs"/>
          <w:rtl/>
        </w:rPr>
        <w:t>ی</w:t>
      </w:r>
      <w:r w:rsidRPr="008548CA">
        <w:rPr>
          <w:rStyle w:val="Char5"/>
          <w:rtl/>
        </w:rPr>
        <w:t xml:space="preserve"> را به درست</w:t>
      </w:r>
      <w:r w:rsidRPr="008548CA">
        <w:rPr>
          <w:rStyle w:val="Char5"/>
          <w:rFonts w:hint="cs"/>
          <w:rtl/>
        </w:rPr>
        <w:t>ی</w:t>
      </w:r>
      <w:r w:rsidRPr="008548CA">
        <w:rPr>
          <w:rStyle w:val="Char5"/>
          <w:rtl/>
        </w:rPr>
        <w:t xml:space="preserve"> محقق نساخته است وشا</w:t>
      </w:r>
      <w:r w:rsidRPr="008548CA">
        <w:rPr>
          <w:rStyle w:val="Char5"/>
          <w:rFonts w:hint="cs"/>
          <w:rtl/>
        </w:rPr>
        <w:t>ی</w:t>
      </w:r>
      <w:r w:rsidRPr="008548CA">
        <w:rPr>
          <w:rStyle w:val="Char5"/>
          <w:rFonts w:hint="eastAsia"/>
          <w:rtl/>
        </w:rPr>
        <w:t>ستگ</w:t>
      </w:r>
      <w:r w:rsidRPr="008548CA">
        <w:rPr>
          <w:rStyle w:val="Char5"/>
          <w:rFonts w:hint="cs"/>
          <w:rtl/>
        </w:rPr>
        <w:t>ی</w:t>
      </w:r>
      <w:r w:rsidRPr="008548CA">
        <w:rPr>
          <w:rStyle w:val="Char5"/>
          <w:rtl/>
        </w:rPr>
        <w:t xml:space="preserve"> تحقق وعده‏</w:t>
      </w:r>
      <w:r w:rsidRPr="008548CA">
        <w:rPr>
          <w:rStyle w:val="Char5"/>
          <w:rFonts w:hint="cs"/>
          <w:rtl/>
        </w:rPr>
        <w:t>ی</w:t>
      </w:r>
      <w:r w:rsidRPr="008548CA">
        <w:rPr>
          <w:rStyle w:val="Char5"/>
          <w:rtl/>
        </w:rPr>
        <w:t xml:space="preserve"> اله</w:t>
      </w:r>
      <w:r w:rsidRPr="008548CA">
        <w:rPr>
          <w:rStyle w:val="Char5"/>
          <w:rFonts w:hint="cs"/>
          <w:rtl/>
        </w:rPr>
        <w:t>ی</w:t>
      </w:r>
      <w:r w:rsidRPr="008548CA">
        <w:rPr>
          <w:rStyle w:val="Char5"/>
          <w:rtl/>
        </w:rPr>
        <w:t xml:space="preserve"> را ندارد.</w:t>
      </w:r>
    </w:p>
    <w:p w:rsidR="000B5A71" w:rsidRPr="008548CA" w:rsidRDefault="000B5A71" w:rsidP="006D175D">
      <w:pPr>
        <w:pStyle w:val="ListParagraph"/>
        <w:numPr>
          <w:ilvl w:val="0"/>
          <w:numId w:val="40"/>
        </w:numPr>
        <w:jc w:val="both"/>
        <w:rPr>
          <w:rStyle w:val="Char5"/>
          <w:rtl/>
        </w:rPr>
      </w:pPr>
      <w:r w:rsidRPr="008548CA">
        <w:rPr>
          <w:rStyle w:val="Char5"/>
          <w:rtl/>
        </w:rPr>
        <w:t xml:space="preserve"> آسان ساز</w:t>
      </w:r>
      <w:r w:rsidRPr="008548CA">
        <w:rPr>
          <w:rStyle w:val="Char5"/>
          <w:rFonts w:hint="cs"/>
          <w:rtl/>
        </w:rPr>
        <w:t>ی</w:t>
      </w:r>
      <w:r w:rsidRPr="008548CA">
        <w:rPr>
          <w:rStyle w:val="Char5"/>
          <w:rtl/>
        </w:rPr>
        <w:t xml:space="preserve"> کارها؛ خداوند سلسله اسباب را برا</w:t>
      </w:r>
      <w:r w:rsidRPr="008548CA">
        <w:rPr>
          <w:rStyle w:val="Char5"/>
          <w:rFonts w:hint="cs"/>
          <w:rtl/>
        </w:rPr>
        <w:t>ی</w:t>
      </w:r>
      <w:r w:rsidRPr="008548CA">
        <w:rPr>
          <w:rStyle w:val="Char5"/>
          <w:rtl/>
        </w:rPr>
        <w:t xml:space="preserve"> انسان با تقو</w:t>
      </w:r>
      <w:r w:rsidRPr="008548CA">
        <w:rPr>
          <w:rStyle w:val="Char5"/>
          <w:rFonts w:hint="cs"/>
          <w:rtl/>
        </w:rPr>
        <w:t>ی</w:t>
      </w:r>
      <w:r w:rsidRPr="008548CA">
        <w:rPr>
          <w:rStyle w:val="Char5"/>
          <w:rtl/>
        </w:rPr>
        <w:t xml:space="preserve"> آسان م</w:t>
      </w:r>
      <w:r w:rsidRPr="008548CA">
        <w:rPr>
          <w:rStyle w:val="Char5"/>
          <w:rFonts w:hint="cs"/>
          <w:rtl/>
        </w:rPr>
        <w:t>ی</w:t>
      </w:r>
      <w:r w:rsidRPr="008548CA">
        <w:rPr>
          <w:rStyle w:val="Char5"/>
          <w:rFonts w:hint="eastAsia"/>
          <w:rtl/>
        </w:rPr>
        <w:t>‏کند</w:t>
      </w:r>
      <w:r w:rsidRPr="008548CA">
        <w:rPr>
          <w:rStyle w:val="Char5"/>
          <w:rtl/>
        </w:rPr>
        <w:t>:</w:t>
      </w:r>
      <w:r w:rsidR="00D837E7">
        <w:rPr>
          <w:rStyle w:val="Char5"/>
          <w:rtl/>
        </w:rPr>
        <w:t xml:space="preserve"> </w:t>
      </w:r>
      <w:r w:rsidR="006D175D">
        <w:rPr>
          <w:rStyle w:val="Char5"/>
          <w:rFonts w:cs="Traditional Arabic"/>
          <w:color w:val="000000"/>
          <w:shd w:val="clear" w:color="auto" w:fill="FFFFFF"/>
          <w:rtl/>
        </w:rPr>
        <w:t>﴿</w:t>
      </w:r>
      <w:r w:rsidR="006D175D" w:rsidRPr="00961C37">
        <w:rPr>
          <w:rStyle w:val="Chard"/>
          <w:rtl/>
        </w:rPr>
        <w:t xml:space="preserve">وَمَن يَتَّقِ </w:t>
      </w:r>
      <w:r w:rsidR="006D175D" w:rsidRPr="00961C37">
        <w:rPr>
          <w:rStyle w:val="Chard"/>
          <w:rFonts w:hint="cs"/>
          <w:rtl/>
        </w:rPr>
        <w:t>ٱ</w:t>
      </w:r>
      <w:r w:rsidR="006D175D" w:rsidRPr="00961C37">
        <w:rPr>
          <w:rStyle w:val="Chard"/>
          <w:rFonts w:hint="eastAsia"/>
          <w:rtl/>
        </w:rPr>
        <w:t>للَّهَ</w:t>
      </w:r>
      <w:r w:rsidR="006D175D" w:rsidRPr="00961C37">
        <w:rPr>
          <w:rStyle w:val="Chard"/>
          <w:rtl/>
        </w:rPr>
        <w:t xml:space="preserve"> يَجۡعَل لَّهُ</w:t>
      </w:r>
      <w:r w:rsidR="006D175D" w:rsidRPr="00961C37">
        <w:rPr>
          <w:rStyle w:val="Chard"/>
          <w:rFonts w:hint="cs"/>
          <w:rtl/>
        </w:rPr>
        <w:t>ۥ</w:t>
      </w:r>
      <w:r w:rsidR="006D175D" w:rsidRPr="00961C37">
        <w:rPr>
          <w:rStyle w:val="Chard"/>
          <w:rtl/>
        </w:rPr>
        <w:t xml:space="preserve"> مِنۡ أَمۡرِهِ</w:t>
      </w:r>
      <w:r w:rsidR="006D175D" w:rsidRPr="00961C37">
        <w:rPr>
          <w:rStyle w:val="Chard"/>
          <w:rFonts w:hint="cs"/>
          <w:rtl/>
        </w:rPr>
        <w:t>ۦ</w:t>
      </w:r>
      <w:r w:rsidR="006D175D" w:rsidRPr="00961C37">
        <w:rPr>
          <w:rStyle w:val="Chard"/>
          <w:rtl/>
        </w:rPr>
        <w:t xml:space="preserve"> يُسۡرٗا</w:t>
      </w:r>
      <w:r w:rsidR="006D175D">
        <w:rPr>
          <w:rStyle w:val="Char5"/>
          <w:rFonts w:cs="Traditional Arabic"/>
          <w:color w:val="000000"/>
          <w:shd w:val="clear" w:color="auto" w:fill="FFFFFF"/>
          <w:rtl/>
        </w:rPr>
        <w:t>﴾</w:t>
      </w:r>
      <w:r w:rsidR="006D175D" w:rsidRPr="00961C37">
        <w:rPr>
          <w:rStyle w:val="Chard"/>
          <w:rtl/>
        </w:rPr>
        <w:t xml:space="preserve"> </w:t>
      </w:r>
      <w:r w:rsidR="006D175D" w:rsidRPr="00B16E4E">
        <w:rPr>
          <w:rStyle w:val="Charc"/>
          <w:rtl/>
        </w:rPr>
        <w:t>[الطلاق: 4]</w:t>
      </w:r>
      <w:r w:rsidR="00ED3CC7">
        <w:rPr>
          <w:rStyle w:val="Char5"/>
          <w:rtl/>
        </w:rPr>
        <w:t xml:space="preserve"> «هر</w:t>
      </w:r>
      <w:r w:rsidRPr="008548CA">
        <w:rPr>
          <w:rStyle w:val="Char5"/>
          <w:rtl/>
        </w:rPr>
        <w:t>کس از خدا بترسد خداوند کار را بر او آسان گ</w:t>
      </w:r>
      <w:r w:rsidRPr="008548CA">
        <w:rPr>
          <w:rStyle w:val="Char5"/>
          <w:rFonts w:hint="cs"/>
          <w:rtl/>
        </w:rPr>
        <w:t>ی</w:t>
      </w:r>
      <w:r w:rsidRPr="008548CA">
        <w:rPr>
          <w:rStyle w:val="Char5"/>
          <w:rFonts w:hint="eastAsia"/>
          <w:rtl/>
        </w:rPr>
        <w:t>رد»</w:t>
      </w:r>
      <w:r w:rsidRPr="008548CA">
        <w:rPr>
          <w:rStyle w:val="Char5"/>
          <w:rtl/>
        </w:rPr>
        <w:t>.</w:t>
      </w:r>
    </w:p>
    <w:p w:rsidR="000B5A71" w:rsidRPr="008548CA" w:rsidRDefault="000B5A71" w:rsidP="006D175D">
      <w:pPr>
        <w:pStyle w:val="ListParagraph"/>
        <w:numPr>
          <w:ilvl w:val="0"/>
          <w:numId w:val="40"/>
        </w:numPr>
        <w:jc w:val="both"/>
        <w:rPr>
          <w:rStyle w:val="Char5"/>
          <w:rtl/>
        </w:rPr>
      </w:pPr>
      <w:r w:rsidRPr="008548CA">
        <w:rPr>
          <w:rStyle w:val="Char5"/>
          <w:rtl/>
        </w:rPr>
        <w:t xml:space="preserve"> از جمله مهمتر</w:t>
      </w:r>
      <w:r w:rsidRPr="008548CA">
        <w:rPr>
          <w:rStyle w:val="Char5"/>
          <w:rFonts w:hint="cs"/>
          <w:rtl/>
        </w:rPr>
        <w:t>ی</w:t>
      </w:r>
      <w:r w:rsidRPr="008548CA">
        <w:rPr>
          <w:rStyle w:val="Char5"/>
          <w:rFonts w:hint="eastAsia"/>
          <w:rtl/>
        </w:rPr>
        <w:t>ن</w:t>
      </w:r>
      <w:r w:rsidRPr="008548CA">
        <w:rPr>
          <w:rStyle w:val="Char5"/>
          <w:rtl/>
        </w:rPr>
        <w:t xml:space="preserve"> چ</w:t>
      </w:r>
      <w:r w:rsidRPr="008548CA">
        <w:rPr>
          <w:rStyle w:val="Char5"/>
          <w:rFonts w:hint="eastAsia"/>
          <w:rtl/>
        </w:rPr>
        <w:t>یزها</w:t>
      </w:r>
      <w:r w:rsidRPr="008548CA">
        <w:rPr>
          <w:rStyle w:val="Char5"/>
          <w:rFonts w:hint="cs"/>
          <w:rtl/>
        </w:rPr>
        <w:t>یی</w:t>
      </w:r>
      <w:r w:rsidRPr="008548CA">
        <w:rPr>
          <w:rStyle w:val="Char5"/>
          <w:rtl/>
        </w:rPr>
        <w:t xml:space="preserve"> که به متق</w:t>
      </w:r>
      <w:r w:rsidRPr="008548CA">
        <w:rPr>
          <w:rStyle w:val="Char5"/>
          <w:rFonts w:hint="cs"/>
          <w:rtl/>
        </w:rPr>
        <w:t>ی</w:t>
      </w:r>
      <w:r w:rsidRPr="008548CA">
        <w:rPr>
          <w:rStyle w:val="Char5"/>
          <w:rtl/>
        </w:rPr>
        <w:t xml:space="preserve"> داده م</w:t>
      </w:r>
      <w:r w:rsidRPr="008548CA">
        <w:rPr>
          <w:rStyle w:val="Char5"/>
          <w:rFonts w:hint="cs"/>
          <w:rtl/>
        </w:rPr>
        <w:t>ی</w:t>
      </w:r>
      <w:r w:rsidRPr="008548CA">
        <w:rPr>
          <w:rStyle w:val="Char5"/>
          <w:rFonts w:hint="eastAsia"/>
          <w:rtl/>
        </w:rPr>
        <w:t>‏شود</w:t>
      </w:r>
      <w:r w:rsidRPr="008548CA">
        <w:rPr>
          <w:rStyle w:val="Char5"/>
          <w:rtl/>
        </w:rPr>
        <w:t xml:space="preserve"> دانش سودمند ناش</w:t>
      </w:r>
      <w:r w:rsidRPr="008548CA">
        <w:rPr>
          <w:rStyle w:val="Char5"/>
          <w:rFonts w:hint="eastAsia"/>
          <w:rtl/>
        </w:rPr>
        <w:t>ی</w:t>
      </w:r>
      <w:r w:rsidRPr="008548CA">
        <w:rPr>
          <w:rStyle w:val="Char5"/>
          <w:rtl/>
        </w:rPr>
        <w:t xml:space="preserve"> از تقو</w:t>
      </w:r>
      <w:r w:rsidRPr="008548CA">
        <w:rPr>
          <w:rStyle w:val="Char5"/>
          <w:rFonts w:hint="cs"/>
          <w:rtl/>
        </w:rPr>
        <w:t>ی</w:t>
      </w:r>
      <w:r w:rsidRPr="008548CA">
        <w:rPr>
          <w:rStyle w:val="Char5"/>
          <w:rtl/>
        </w:rPr>
        <w:t xml:space="preserve"> است:</w:t>
      </w:r>
      <w:r w:rsidR="006D175D">
        <w:rPr>
          <w:rStyle w:val="Char5"/>
          <w:rFonts w:hint="cs"/>
          <w:rtl/>
        </w:rPr>
        <w:t xml:space="preserve"> </w:t>
      </w:r>
      <w:r w:rsidR="006D175D">
        <w:rPr>
          <w:rStyle w:val="Char5"/>
          <w:rFonts w:cs="Traditional Arabic"/>
          <w:color w:val="000000"/>
          <w:shd w:val="clear" w:color="auto" w:fill="FFFFFF"/>
          <w:rtl/>
        </w:rPr>
        <w:t>﴿</w:t>
      </w:r>
      <w:r w:rsidR="006D175D" w:rsidRPr="00961C37">
        <w:rPr>
          <w:rStyle w:val="Chard"/>
          <w:rtl/>
        </w:rPr>
        <w:t>وَ</w:t>
      </w:r>
      <w:r w:rsidR="006D175D" w:rsidRPr="00961C37">
        <w:rPr>
          <w:rStyle w:val="Chard"/>
          <w:rFonts w:hint="cs"/>
          <w:rtl/>
        </w:rPr>
        <w:t>ٱ</w:t>
      </w:r>
      <w:r w:rsidR="006D175D" w:rsidRPr="00961C37">
        <w:rPr>
          <w:rStyle w:val="Chard"/>
          <w:rFonts w:hint="eastAsia"/>
          <w:rtl/>
        </w:rPr>
        <w:t>تَّقُواْ</w:t>
      </w:r>
      <w:r w:rsidR="006D175D" w:rsidRPr="00961C37">
        <w:rPr>
          <w:rStyle w:val="Chard"/>
          <w:rtl/>
        </w:rPr>
        <w:t xml:space="preserve"> </w:t>
      </w:r>
      <w:r w:rsidR="006D175D" w:rsidRPr="00961C37">
        <w:rPr>
          <w:rStyle w:val="Chard"/>
          <w:rFonts w:hint="cs"/>
          <w:rtl/>
        </w:rPr>
        <w:t>ٱ</w:t>
      </w:r>
      <w:r w:rsidR="006D175D" w:rsidRPr="00961C37">
        <w:rPr>
          <w:rStyle w:val="Chard"/>
          <w:rFonts w:hint="eastAsia"/>
          <w:rtl/>
        </w:rPr>
        <w:t>للَّهَۖ</w:t>
      </w:r>
      <w:r w:rsidR="006D175D" w:rsidRPr="00961C37">
        <w:rPr>
          <w:rStyle w:val="Chard"/>
          <w:rtl/>
        </w:rPr>
        <w:t xml:space="preserve"> وَيُعَلِّمُكُمُ </w:t>
      </w:r>
      <w:r w:rsidR="006D175D" w:rsidRPr="00961C37">
        <w:rPr>
          <w:rStyle w:val="Chard"/>
          <w:rFonts w:hint="cs"/>
          <w:rtl/>
        </w:rPr>
        <w:t>ٱ</w:t>
      </w:r>
      <w:r w:rsidR="006D175D" w:rsidRPr="00961C37">
        <w:rPr>
          <w:rStyle w:val="Chard"/>
          <w:rFonts w:hint="eastAsia"/>
          <w:rtl/>
        </w:rPr>
        <w:t>للَّهُۗ</w:t>
      </w:r>
      <w:r w:rsidR="006D175D" w:rsidRPr="00961C37">
        <w:rPr>
          <w:rStyle w:val="Chard"/>
          <w:rtl/>
        </w:rPr>
        <w:t xml:space="preserve"> وَ</w:t>
      </w:r>
      <w:r w:rsidR="006D175D" w:rsidRPr="00961C37">
        <w:rPr>
          <w:rStyle w:val="Chard"/>
          <w:rFonts w:hint="cs"/>
          <w:rtl/>
        </w:rPr>
        <w:t>ٱ</w:t>
      </w:r>
      <w:r w:rsidR="006D175D" w:rsidRPr="00961C37">
        <w:rPr>
          <w:rStyle w:val="Chard"/>
          <w:rFonts w:hint="eastAsia"/>
          <w:rtl/>
        </w:rPr>
        <w:t>للَّهُ</w:t>
      </w:r>
      <w:r w:rsidR="006D175D" w:rsidRPr="00961C37">
        <w:rPr>
          <w:rStyle w:val="Chard"/>
          <w:rtl/>
        </w:rPr>
        <w:t xml:space="preserve"> بِكُلِّ شَيۡءٍ عَلِيمٞ٢٨٢</w:t>
      </w:r>
      <w:r w:rsidR="006D175D">
        <w:rPr>
          <w:rStyle w:val="Char5"/>
          <w:rFonts w:cs="Traditional Arabic"/>
          <w:color w:val="000000"/>
          <w:shd w:val="clear" w:color="auto" w:fill="FFFFFF"/>
          <w:rtl/>
        </w:rPr>
        <w:t>﴾</w:t>
      </w:r>
      <w:r w:rsidR="006D175D" w:rsidRPr="00961C37">
        <w:rPr>
          <w:rStyle w:val="Chard"/>
          <w:rtl/>
        </w:rPr>
        <w:t xml:space="preserve"> </w:t>
      </w:r>
      <w:r w:rsidR="006D175D" w:rsidRPr="00B16E4E">
        <w:rPr>
          <w:rStyle w:val="Charc"/>
          <w:rtl/>
        </w:rPr>
        <w:t>[البقرة: 282]</w:t>
      </w:r>
      <w:r w:rsidR="00ED3CC7">
        <w:rPr>
          <w:rStyle w:val="Char5"/>
        </w:rPr>
        <w:t xml:space="preserve"> </w:t>
      </w:r>
      <w:r w:rsidRPr="008548CA">
        <w:rPr>
          <w:rStyle w:val="Char5"/>
          <w:rtl/>
        </w:rPr>
        <w:t>«از خدا بترس</w:t>
      </w:r>
      <w:r w:rsidRPr="008548CA">
        <w:rPr>
          <w:rStyle w:val="Char5"/>
          <w:rFonts w:hint="cs"/>
          <w:rtl/>
        </w:rPr>
        <w:t>ی</w:t>
      </w:r>
      <w:r w:rsidRPr="008548CA">
        <w:rPr>
          <w:rStyle w:val="Char5"/>
          <w:rFonts w:hint="eastAsia"/>
          <w:rtl/>
        </w:rPr>
        <w:t>د</w:t>
      </w:r>
      <w:r w:rsidRPr="008548CA">
        <w:rPr>
          <w:rStyle w:val="Char5"/>
          <w:rtl/>
        </w:rPr>
        <w:t xml:space="preserve"> خدا به شما آموزش م</w:t>
      </w:r>
      <w:r w:rsidRPr="008548CA">
        <w:rPr>
          <w:rStyle w:val="Char5"/>
          <w:rFonts w:hint="eastAsia"/>
          <w:rtl/>
        </w:rPr>
        <w:t>ی‏دهد</w:t>
      </w:r>
      <w:r w:rsidRPr="008548CA">
        <w:rPr>
          <w:rStyle w:val="Char5"/>
          <w:rtl/>
        </w:rPr>
        <w:t xml:space="preserve"> و بر هر چ</w:t>
      </w:r>
      <w:r w:rsidRPr="008548CA">
        <w:rPr>
          <w:rStyle w:val="Char5"/>
          <w:rFonts w:hint="eastAsia"/>
          <w:rtl/>
        </w:rPr>
        <w:t>یز</w:t>
      </w:r>
      <w:r w:rsidRPr="008548CA">
        <w:rPr>
          <w:rStyle w:val="Char5"/>
          <w:rtl/>
        </w:rPr>
        <w:t xml:space="preserve"> داناست.» خداوند همه چ</w:t>
      </w:r>
      <w:r w:rsidRPr="008548CA">
        <w:rPr>
          <w:rStyle w:val="Char5"/>
          <w:rFonts w:hint="eastAsia"/>
          <w:rtl/>
        </w:rPr>
        <w:t>یز</w:t>
      </w:r>
      <w:r w:rsidRPr="008548CA">
        <w:rPr>
          <w:rStyle w:val="Char5"/>
          <w:rtl/>
        </w:rPr>
        <w:t xml:space="preserve"> را به شما </w:t>
      </w:r>
      <w:r w:rsidRPr="008548CA">
        <w:rPr>
          <w:rStyle w:val="Char5"/>
          <w:rFonts w:hint="cs"/>
          <w:rtl/>
        </w:rPr>
        <w:t>ی</w:t>
      </w:r>
      <w:r w:rsidRPr="008548CA">
        <w:rPr>
          <w:rStyle w:val="Char5"/>
          <w:rFonts w:hint="eastAsia"/>
          <w:rtl/>
        </w:rPr>
        <w:t>اد</w:t>
      </w:r>
      <w:r w:rsidRPr="008548CA">
        <w:rPr>
          <w:rStyle w:val="Char5"/>
          <w:rtl/>
        </w:rPr>
        <w:t xml:space="preserve"> م</w:t>
      </w:r>
      <w:r w:rsidRPr="008548CA">
        <w:rPr>
          <w:rStyle w:val="Char5"/>
          <w:rFonts w:hint="eastAsia"/>
          <w:rtl/>
        </w:rPr>
        <w:t>ی‏دهد،</w:t>
      </w:r>
      <w:r w:rsidRPr="008548CA">
        <w:rPr>
          <w:rStyle w:val="Char5"/>
          <w:rtl/>
        </w:rPr>
        <w:t xml:space="preserve"> هر آن چه که به آن ن</w:t>
      </w:r>
      <w:r w:rsidRPr="008548CA">
        <w:rPr>
          <w:rStyle w:val="Char5"/>
          <w:rFonts w:hint="eastAsia"/>
          <w:rtl/>
        </w:rPr>
        <w:t>یاز</w:t>
      </w:r>
      <w:r w:rsidRPr="008548CA">
        <w:rPr>
          <w:rStyle w:val="Char5"/>
          <w:rtl/>
        </w:rPr>
        <w:t xml:space="preserve"> دار</w:t>
      </w:r>
      <w:r w:rsidRPr="008548CA">
        <w:rPr>
          <w:rStyle w:val="Char5"/>
          <w:rFonts w:hint="eastAsia"/>
          <w:rtl/>
        </w:rPr>
        <w:t>ید،</w:t>
      </w:r>
      <w:r w:rsidRPr="008548CA">
        <w:rPr>
          <w:rStyle w:val="Char5"/>
          <w:rtl/>
        </w:rPr>
        <w:t xml:space="preserve"> حلال، حرام، مصلحت‏ها و منفعتها</w:t>
      </w:r>
      <w:r w:rsidRPr="008548CA">
        <w:rPr>
          <w:rStyle w:val="Char5"/>
          <w:rFonts w:hint="eastAsia"/>
          <w:rtl/>
        </w:rPr>
        <w:t>یتان</w:t>
      </w:r>
      <w:r w:rsidRPr="008548CA">
        <w:rPr>
          <w:rStyle w:val="Char5"/>
          <w:rtl/>
        </w:rPr>
        <w:t xml:space="preserve"> را به شما </w:t>
      </w:r>
      <w:r w:rsidRPr="008548CA">
        <w:rPr>
          <w:rStyle w:val="Char5"/>
          <w:rFonts w:hint="eastAsia"/>
          <w:rtl/>
        </w:rPr>
        <w:t>یاد</w:t>
      </w:r>
      <w:r w:rsidRPr="008548CA">
        <w:rPr>
          <w:rStyle w:val="Char5"/>
          <w:rtl/>
        </w:rPr>
        <w:t xml:space="preserve"> م</w:t>
      </w:r>
      <w:r w:rsidRPr="008548CA">
        <w:rPr>
          <w:rStyle w:val="Char5"/>
          <w:rFonts w:hint="eastAsia"/>
          <w:rtl/>
        </w:rPr>
        <w:t>ی‏دهد،</w:t>
      </w:r>
      <w:r w:rsidRPr="008548CA">
        <w:rPr>
          <w:rStyle w:val="Char5"/>
          <w:rtl/>
        </w:rPr>
        <w:t xml:space="preserve"> اموال و</w:t>
      </w:r>
      <w:r w:rsidR="00C1044B">
        <w:rPr>
          <w:rStyle w:val="Char5"/>
          <w:rtl/>
        </w:rPr>
        <w:t xml:space="preserve"> دارایی‌ها</w:t>
      </w:r>
      <w:r w:rsidRPr="008548CA">
        <w:rPr>
          <w:rStyle w:val="Char5"/>
          <w:rFonts w:hint="cs"/>
          <w:rtl/>
        </w:rPr>
        <w:t>ی</w:t>
      </w:r>
      <w:r w:rsidRPr="008548CA">
        <w:rPr>
          <w:rStyle w:val="Char5"/>
          <w:rFonts w:hint="eastAsia"/>
          <w:rtl/>
        </w:rPr>
        <w:t>تان</w:t>
      </w:r>
      <w:r w:rsidRPr="008548CA">
        <w:rPr>
          <w:rStyle w:val="Char5"/>
          <w:rtl/>
        </w:rPr>
        <w:t xml:space="preserve"> را برا</w:t>
      </w:r>
      <w:r w:rsidRPr="008548CA">
        <w:rPr>
          <w:rStyle w:val="Char5"/>
          <w:rFonts w:hint="eastAsia"/>
          <w:rtl/>
        </w:rPr>
        <w:t>یتان</w:t>
      </w:r>
      <w:r w:rsidRPr="008548CA">
        <w:rPr>
          <w:rStyle w:val="Char5"/>
          <w:rtl/>
        </w:rPr>
        <w:t xml:space="preserve"> حفظ م</w:t>
      </w:r>
      <w:r w:rsidRPr="008548CA">
        <w:rPr>
          <w:rStyle w:val="Char5"/>
          <w:rFonts w:hint="eastAsia"/>
          <w:rtl/>
        </w:rPr>
        <w:t>ی‏کند،</w:t>
      </w:r>
      <w:r w:rsidRPr="008548CA">
        <w:rPr>
          <w:rStyle w:val="Char5"/>
          <w:rtl/>
        </w:rPr>
        <w:t xml:space="preserve"> گناه و نافرمان</w:t>
      </w:r>
      <w:r w:rsidRPr="008548CA">
        <w:rPr>
          <w:rStyle w:val="Char5"/>
          <w:rFonts w:hint="eastAsia"/>
          <w:rtl/>
        </w:rPr>
        <w:t>ی</w:t>
      </w:r>
      <w:r w:rsidRPr="008548CA">
        <w:rPr>
          <w:rStyle w:val="Char5"/>
          <w:rtl/>
        </w:rPr>
        <w:t xml:space="preserve"> از جمله اسباب نقصان دانش و حفاظت اله</w:t>
      </w:r>
      <w:r w:rsidRPr="008548CA">
        <w:rPr>
          <w:rStyle w:val="Char5"/>
          <w:rFonts w:hint="cs"/>
          <w:rtl/>
        </w:rPr>
        <w:t>ی</w:t>
      </w:r>
      <w:r w:rsidRPr="008548CA">
        <w:rPr>
          <w:rStyle w:val="Char5"/>
          <w:rFonts w:hint="eastAsia"/>
          <w:rtl/>
        </w:rPr>
        <w:t>،</w:t>
      </w:r>
      <w:r w:rsidRPr="008548CA">
        <w:rPr>
          <w:rStyle w:val="Char5"/>
          <w:rtl/>
        </w:rPr>
        <w:t xml:space="preserve"> و عدم رو</w:t>
      </w:r>
      <w:r w:rsidRPr="008548CA">
        <w:rPr>
          <w:rStyle w:val="Char5"/>
          <w:rFonts w:hint="eastAsia"/>
          <w:rtl/>
        </w:rPr>
        <w:t>ی</w:t>
      </w:r>
      <w:r w:rsidRPr="008548CA">
        <w:rPr>
          <w:rStyle w:val="Char5"/>
          <w:rtl/>
        </w:rPr>
        <w:t xml:space="preserve"> آور</w:t>
      </w:r>
      <w:r w:rsidRPr="008548CA">
        <w:rPr>
          <w:rStyle w:val="Char5"/>
          <w:rFonts w:hint="cs"/>
          <w:rtl/>
        </w:rPr>
        <w:t>ی</w:t>
      </w:r>
      <w:r w:rsidRPr="008548CA">
        <w:rPr>
          <w:rStyle w:val="Char5"/>
          <w:rtl/>
        </w:rPr>
        <w:t xml:space="preserve"> نفس به علم و دانش است.</w:t>
      </w:r>
    </w:p>
    <w:p w:rsidR="000B5A71" w:rsidRPr="008548CA" w:rsidRDefault="000B5A71" w:rsidP="00832F82">
      <w:pPr>
        <w:pStyle w:val="ListParagraph"/>
        <w:numPr>
          <w:ilvl w:val="0"/>
          <w:numId w:val="40"/>
        </w:numPr>
        <w:jc w:val="both"/>
        <w:rPr>
          <w:rStyle w:val="Char5"/>
          <w:rtl/>
        </w:rPr>
      </w:pPr>
      <w:r w:rsidRPr="008548CA">
        <w:rPr>
          <w:rStyle w:val="Char5"/>
          <w:rtl/>
        </w:rPr>
        <w:t xml:space="preserve"> بص</w:t>
      </w:r>
      <w:r w:rsidRPr="008548CA">
        <w:rPr>
          <w:rStyle w:val="Char5"/>
          <w:rFonts w:hint="cs"/>
          <w:rtl/>
        </w:rPr>
        <w:t>ی</w:t>
      </w:r>
      <w:r w:rsidRPr="008548CA">
        <w:rPr>
          <w:rStyle w:val="Char5"/>
          <w:rFonts w:hint="eastAsia"/>
          <w:rtl/>
        </w:rPr>
        <w:t>رت</w:t>
      </w:r>
      <w:r w:rsidRPr="008548CA">
        <w:rPr>
          <w:rStyle w:val="Char5"/>
          <w:rtl/>
        </w:rPr>
        <w:t xml:space="preserve"> و ت</w:t>
      </w:r>
      <w:r w:rsidRPr="008548CA">
        <w:rPr>
          <w:rStyle w:val="Char5"/>
          <w:rFonts w:hint="eastAsia"/>
          <w:rtl/>
        </w:rPr>
        <w:t>یزب</w:t>
      </w:r>
      <w:r w:rsidRPr="008548CA">
        <w:rPr>
          <w:rStyle w:val="Char5"/>
          <w:rFonts w:hint="cs"/>
          <w:rtl/>
        </w:rPr>
        <w:t>ی</w:t>
      </w:r>
      <w:r w:rsidRPr="008548CA">
        <w:rPr>
          <w:rStyle w:val="Char5"/>
          <w:rFonts w:hint="eastAsia"/>
          <w:rtl/>
        </w:rPr>
        <w:t>ن</w:t>
      </w:r>
      <w:r w:rsidRPr="008548CA">
        <w:rPr>
          <w:rStyle w:val="Char5"/>
          <w:rFonts w:hint="cs"/>
          <w:rtl/>
        </w:rPr>
        <w:t>ی</w:t>
      </w:r>
      <w:r w:rsidRPr="008548CA">
        <w:rPr>
          <w:rStyle w:val="Char5"/>
          <w:rtl/>
        </w:rPr>
        <w:t xml:space="preserve"> از بزرگتر</w:t>
      </w:r>
      <w:r w:rsidRPr="008548CA">
        <w:rPr>
          <w:rStyle w:val="Char5"/>
          <w:rFonts w:hint="cs"/>
          <w:rtl/>
        </w:rPr>
        <w:t>ی</w:t>
      </w:r>
      <w:r w:rsidRPr="008548CA">
        <w:rPr>
          <w:rStyle w:val="Char5"/>
          <w:rFonts w:hint="eastAsia"/>
          <w:rtl/>
        </w:rPr>
        <w:t>ن</w:t>
      </w:r>
      <w:r w:rsidRPr="008548CA">
        <w:rPr>
          <w:rStyle w:val="Char5"/>
          <w:rtl/>
        </w:rPr>
        <w:t xml:space="preserve"> دست‏آوردها</w:t>
      </w:r>
      <w:r w:rsidRPr="008548CA">
        <w:rPr>
          <w:rStyle w:val="Char5"/>
          <w:rFonts w:hint="eastAsia"/>
          <w:rtl/>
        </w:rPr>
        <w:t>ی</w:t>
      </w:r>
      <w:r w:rsidRPr="008548CA">
        <w:rPr>
          <w:rStyle w:val="Char5"/>
          <w:rtl/>
        </w:rPr>
        <w:t xml:space="preserve"> تقو</w:t>
      </w:r>
      <w:r w:rsidRPr="008548CA">
        <w:rPr>
          <w:rStyle w:val="Char5"/>
          <w:rFonts w:hint="cs"/>
          <w:rtl/>
        </w:rPr>
        <w:t>ی</w:t>
      </w:r>
      <w:r w:rsidRPr="008548CA">
        <w:rPr>
          <w:rStyle w:val="Char5"/>
          <w:rtl/>
        </w:rPr>
        <w:t xml:space="preserve"> است. متق</w:t>
      </w:r>
      <w:r w:rsidRPr="008548CA">
        <w:rPr>
          <w:rStyle w:val="Char5"/>
          <w:rFonts w:hint="cs"/>
          <w:rtl/>
        </w:rPr>
        <w:t>ی</w:t>
      </w:r>
      <w:r w:rsidRPr="008548CA">
        <w:rPr>
          <w:rStyle w:val="Char5"/>
          <w:rFonts w:hint="eastAsia"/>
          <w:rtl/>
        </w:rPr>
        <w:t>،</w:t>
      </w:r>
      <w:r w:rsidRPr="008548CA">
        <w:rPr>
          <w:rStyle w:val="Char5"/>
          <w:rtl/>
        </w:rPr>
        <w:t xml:space="preserve"> بص</w:t>
      </w:r>
      <w:r w:rsidRPr="008548CA">
        <w:rPr>
          <w:rStyle w:val="Char5"/>
          <w:rFonts w:hint="eastAsia"/>
          <w:rtl/>
        </w:rPr>
        <w:t>یرت</w:t>
      </w:r>
      <w:r w:rsidRPr="008548CA">
        <w:rPr>
          <w:rStyle w:val="Char5"/>
          <w:rtl/>
        </w:rPr>
        <w:t xml:space="preserve"> و درک</w:t>
      </w:r>
      <w:r w:rsidRPr="008548CA">
        <w:rPr>
          <w:rStyle w:val="Char5"/>
          <w:rFonts w:hint="eastAsia"/>
          <w:rtl/>
        </w:rPr>
        <w:t>ی</w:t>
      </w:r>
      <w:r w:rsidRPr="008548CA">
        <w:rPr>
          <w:rStyle w:val="Char5"/>
          <w:rtl/>
        </w:rPr>
        <w:t xml:space="preserve"> به دست م</w:t>
      </w:r>
      <w:r w:rsidRPr="008548CA">
        <w:rPr>
          <w:rStyle w:val="Char5"/>
          <w:rFonts w:hint="cs"/>
          <w:rtl/>
        </w:rPr>
        <w:t>ی</w:t>
      </w:r>
      <w:r w:rsidRPr="008548CA">
        <w:rPr>
          <w:rStyle w:val="Char5"/>
          <w:rFonts w:hint="eastAsia"/>
          <w:rtl/>
        </w:rPr>
        <w:t>‏آورد</w:t>
      </w:r>
      <w:r w:rsidRPr="008548CA">
        <w:rPr>
          <w:rStyle w:val="Char5"/>
          <w:rtl/>
        </w:rPr>
        <w:t xml:space="preserve"> که به کمک آن حق را از باطل باز بشناسد، و نور</w:t>
      </w:r>
      <w:r w:rsidRPr="008548CA">
        <w:rPr>
          <w:rStyle w:val="Char5"/>
          <w:rFonts w:hint="eastAsia"/>
          <w:rtl/>
        </w:rPr>
        <w:t>ی</w:t>
      </w:r>
      <w:r w:rsidRPr="008548CA">
        <w:rPr>
          <w:rStyle w:val="Char5"/>
          <w:rtl/>
        </w:rPr>
        <w:t xml:space="preserve"> از سو</w:t>
      </w:r>
      <w:r w:rsidRPr="008548CA">
        <w:rPr>
          <w:rStyle w:val="Char5"/>
          <w:rFonts w:hint="cs"/>
          <w:rtl/>
        </w:rPr>
        <w:t>ی</w:t>
      </w:r>
      <w:r w:rsidRPr="008548CA">
        <w:rPr>
          <w:rStyle w:val="Char5"/>
          <w:rtl/>
        </w:rPr>
        <w:t xml:space="preserve"> خداوند راه را برا</w:t>
      </w:r>
      <w:r w:rsidRPr="008548CA">
        <w:rPr>
          <w:rStyle w:val="Char5"/>
          <w:rFonts w:hint="cs"/>
          <w:rtl/>
        </w:rPr>
        <w:t>ی</w:t>
      </w:r>
      <w:r w:rsidRPr="008548CA">
        <w:rPr>
          <w:rStyle w:val="Char5"/>
          <w:rFonts w:hint="eastAsia"/>
          <w:rtl/>
        </w:rPr>
        <w:t>ش</w:t>
      </w:r>
      <w:r w:rsidRPr="008548CA">
        <w:rPr>
          <w:rStyle w:val="Char5"/>
          <w:rtl/>
        </w:rPr>
        <w:t xml:space="preserve"> روشن گرداند، و از شر و بد</w:t>
      </w:r>
      <w:r w:rsidRPr="008548CA">
        <w:rPr>
          <w:rStyle w:val="Char5"/>
          <w:rFonts w:hint="eastAsia"/>
          <w:rtl/>
        </w:rPr>
        <w:t>ی</w:t>
      </w:r>
      <w:r w:rsidRPr="008548CA">
        <w:rPr>
          <w:rStyle w:val="Char5"/>
          <w:rtl/>
        </w:rPr>
        <w:t xml:space="preserve"> بپره</w:t>
      </w:r>
      <w:r w:rsidRPr="008548CA">
        <w:rPr>
          <w:rStyle w:val="Char5"/>
          <w:rFonts w:hint="cs"/>
          <w:rtl/>
        </w:rPr>
        <w:t>ی</w:t>
      </w:r>
      <w:r w:rsidRPr="008548CA">
        <w:rPr>
          <w:rStyle w:val="Char5"/>
          <w:rFonts w:hint="eastAsia"/>
          <w:rtl/>
        </w:rPr>
        <w:t>زد</w:t>
      </w:r>
      <w:r w:rsidRPr="008548CA">
        <w:rPr>
          <w:rStyle w:val="Char5"/>
          <w:rtl/>
        </w:rPr>
        <w:t xml:space="preserve"> و جو</w:t>
      </w:r>
      <w:r w:rsidRPr="008548CA">
        <w:rPr>
          <w:rStyle w:val="Char5"/>
          <w:rFonts w:hint="eastAsia"/>
          <w:rtl/>
        </w:rPr>
        <w:t>یا</w:t>
      </w:r>
      <w:r w:rsidRPr="008548CA">
        <w:rPr>
          <w:rStyle w:val="Char5"/>
          <w:rFonts w:hint="cs"/>
          <w:rtl/>
        </w:rPr>
        <w:t>ی</w:t>
      </w:r>
      <w:r w:rsidRPr="008548CA">
        <w:rPr>
          <w:rStyle w:val="Char5"/>
          <w:rtl/>
        </w:rPr>
        <w:t xml:space="preserve"> خ</w:t>
      </w:r>
      <w:r w:rsidRPr="008548CA">
        <w:rPr>
          <w:rStyle w:val="Char5"/>
          <w:rFonts w:hint="cs"/>
          <w:rtl/>
        </w:rPr>
        <w:t>ی</w:t>
      </w:r>
      <w:r w:rsidRPr="008548CA">
        <w:rPr>
          <w:rStyle w:val="Char5"/>
          <w:rFonts w:hint="eastAsia"/>
          <w:rtl/>
        </w:rPr>
        <w:t>ر</w:t>
      </w:r>
      <w:r w:rsidRPr="008548CA">
        <w:rPr>
          <w:rStyle w:val="Char5"/>
          <w:rtl/>
        </w:rPr>
        <w:t xml:space="preserve"> و ن</w:t>
      </w:r>
      <w:r w:rsidRPr="008548CA">
        <w:rPr>
          <w:rStyle w:val="Char5"/>
          <w:rFonts w:hint="eastAsia"/>
          <w:rtl/>
        </w:rPr>
        <w:t>یک</w:t>
      </w:r>
      <w:r w:rsidRPr="008548CA">
        <w:rPr>
          <w:rStyle w:val="Char5"/>
          <w:rFonts w:hint="cs"/>
          <w:rtl/>
        </w:rPr>
        <w:t>ی</w:t>
      </w:r>
      <w:r w:rsidRPr="008548CA">
        <w:rPr>
          <w:rStyle w:val="Char5"/>
          <w:rtl/>
        </w:rPr>
        <w:t xml:space="preserve"> باشد وتوف</w:t>
      </w:r>
      <w:r w:rsidRPr="008548CA">
        <w:rPr>
          <w:rStyle w:val="Char5"/>
          <w:rFonts w:hint="cs"/>
          <w:rtl/>
        </w:rPr>
        <w:t>ی</w:t>
      </w:r>
      <w:r w:rsidRPr="008548CA">
        <w:rPr>
          <w:rStyle w:val="Char5"/>
          <w:rFonts w:hint="eastAsia"/>
          <w:rtl/>
        </w:rPr>
        <w:t>ق</w:t>
      </w:r>
      <w:r w:rsidRPr="008548CA">
        <w:rPr>
          <w:rStyle w:val="Char5"/>
          <w:rtl/>
        </w:rPr>
        <w:t xml:space="preserve"> ب</w:t>
      </w:r>
      <w:r w:rsidRPr="008548CA">
        <w:rPr>
          <w:rStyle w:val="Char5"/>
          <w:rFonts w:hint="eastAsia"/>
          <w:rtl/>
        </w:rPr>
        <w:t>یابد</w:t>
      </w:r>
      <w:r w:rsidRPr="008548CA">
        <w:rPr>
          <w:rStyle w:val="Char5"/>
          <w:rtl/>
        </w:rPr>
        <w:t>:</w:t>
      </w:r>
      <w:r w:rsidR="00D837E7">
        <w:rPr>
          <w:rFonts w:ascii="QCF_BSML" w:hAnsi="QCF_BSML" w:cs="QCF_BSML"/>
          <w:color w:val="000000"/>
          <w:sz w:val="27"/>
          <w:szCs w:val="27"/>
          <w:rtl/>
        </w:rPr>
        <w:t xml:space="preserve"> </w:t>
      </w:r>
      <w:r w:rsidR="00B401CD">
        <w:rPr>
          <w:rFonts w:ascii="QCF_BSML" w:hAnsi="QCF_BSML" w:cs="Traditional Arabic"/>
          <w:color w:val="000000"/>
          <w:sz w:val="27"/>
          <w:shd w:val="clear" w:color="auto" w:fill="FFFFFF"/>
          <w:rtl/>
        </w:rPr>
        <w:t>﴿</w:t>
      </w:r>
      <w:r w:rsidR="00B401CD" w:rsidRPr="00961C37">
        <w:rPr>
          <w:rStyle w:val="Chard"/>
          <w:rtl/>
        </w:rPr>
        <w:t xml:space="preserve">إِن تَتَّقُواْ </w:t>
      </w:r>
      <w:r w:rsidR="00B401CD" w:rsidRPr="00961C37">
        <w:rPr>
          <w:rStyle w:val="Chard"/>
          <w:rFonts w:hint="cs"/>
          <w:rtl/>
        </w:rPr>
        <w:t>ٱ</w:t>
      </w:r>
      <w:r w:rsidR="00B401CD" w:rsidRPr="00961C37">
        <w:rPr>
          <w:rStyle w:val="Chard"/>
          <w:rFonts w:hint="eastAsia"/>
          <w:rtl/>
        </w:rPr>
        <w:t>للَّهَ</w:t>
      </w:r>
      <w:r w:rsidR="00B401CD" w:rsidRPr="00961C37">
        <w:rPr>
          <w:rStyle w:val="Chard"/>
          <w:rtl/>
        </w:rPr>
        <w:t xml:space="preserve"> يَجۡعَل لَّكُمۡ فُرۡقَانٗا</w:t>
      </w:r>
      <w:r w:rsidR="00B401CD">
        <w:rPr>
          <w:rFonts w:ascii="QCF_BSML" w:hAnsi="QCF_BSML" w:cs="Traditional Arabic"/>
          <w:color w:val="000000"/>
          <w:sz w:val="27"/>
          <w:shd w:val="clear" w:color="auto" w:fill="FFFFFF"/>
          <w:rtl/>
        </w:rPr>
        <w:t>﴾</w:t>
      </w:r>
      <w:r w:rsidR="00B401CD" w:rsidRPr="00961C37">
        <w:rPr>
          <w:rStyle w:val="Chard"/>
          <w:rtl/>
        </w:rPr>
        <w:t xml:space="preserve"> </w:t>
      </w:r>
      <w:r w:rsidR="00B401CD" w:rsidRPr="00B16E4E">
        <w:rPr>
          <w:rStyle w:val="Charc"/>
          <w:rtl/>
        </w:rPr>
        <w:t>[الأنفال: 29]</w:t>
      </w:r>
      <w:r w:rsidRPr="008548CA">
        <w:rPr>
          <w:rStyle w:val="Char5"/>
          <w:rtl/>
        </w:rPr>
        <w:t xml:space="preserve"> «اگر از خدا بترس</w:t>
      </w:r>
      <w:r w:rsidRPr="008548CA">
        <w:rPr>
          <w:rStyle w:val="Char5"/>
          <w:rFonts w:hint="cs"/>
          <w:rtl/>
        </w:rPr>
        <w:t>ی</w:t>
      </w:r>
      <w:r w:rsidRPr="008548CA">
        <w:rPr>
          <w:rStyle w:val="Char5"/>
          <w:rFonts w:hint="eastAsia"/>
          <w:rtl/>
        </w:rPr>
        <w:t>د</w:t>
      </w:r>
      <w:r w:rsidRPr="008548CA">
        <w:rPr>
          <w:rStyle w:val="Char5"/>
          <w:rtl/>
        </w:rPr>
        <w:t xml:space="preserve"> وس</w:t>
      </w:r>
      <w:r w:rsidRPr="008548CA">
        <w:rPr>
          <w:rStyle w:val="Char5"/>
          <w:rFonts w:hint="cs"/>
          <w:rtl/>
        </w:rPr>
        <w:t>ی</w:t>
      </w:r>
      <w:r w:rsidRPr="008548CA">
        <w:rPr>
          <w:rStyle w:val="Char5"/>
          <w:rFonts w:hint="eastAsia"/>
          <w:rtl/>
        </w:rPr>
        <w:t>له‏ا</w:t>
      </w:r>
      <w:r w:rsidRPr="008548CA">
        <w:rPr>
          <w:rStyle w:val="Char5"/>
          <w:rFonts w:hint="cs"/>
          <w:rtl/>
        </w:rPr>
        <w:t>ی</w:t>
      </w:r>
      <w:r w:rsidRPr="008548CA">
        <w:rPr>
          <w:rStyle w:val="Char5"/>
          <w:rtl/>
        </w:rPr>
        <w:t xml:space="preserve"> برا</w:t>
      </w:r>
      <w:r w:rsidRPr="008548CA">
        <w:rPr>
          <w:rStyle w:val="Char5"/>
          <w:rFonts w:hint="cs"/>
          <w:rtl/>
        </w:rPr>
        <w:t>ی</w:t>
      </w:r>
      <w:r w:rsidRPr="008548CA">
        <w:rPr>
          <w:rStyle w:val="Char5"/>
          <w:rtl/>
        </w:rPr>
        <w:t xml:space="preserve"> جدا</w:t>
      </w:r>
      <w:r w:rsidRPr="008548CA">
        <w:rPr>
          <w:rStyle w:val="Char5"/>
          <w:rFonts w:hint="cs"/>
          <w:rtl/>
        </w:rPr>
        <w:t>یی</w:t>
      </w:r>
      <w:r w:rsidRPr="008548CA">
        <w:rPr>
          <w:rStyle w:val="Char5"/>
          <w:rtl/>
        </w:rPr>
        <w:t xml:space="preserve"> حق از باطل برا</w:t>
      </w:r>
      <w:r w:rsidRPr="008548CA">
        <w:rPr>
          <w:rStyle w:val="Char5"/>
          <w:rFonts w:hint="cs"/>
          <w:rtl/>
        </w:rPr>
        <w:t>ی</w:t>
      </w:r>
      <w:r w:rsidRPr="008548CA">
        <w:rPr>
          <w:rStyle w:val="Char5"/>
          <w:rFonts w:hint="eastAsia"/>
          <w:rtl/>
        </w:rPr>
        <w:t>تان</w:t>
      </w:r>
      <w:r w:rsidRPr="008548CA">
        <w:rPr>
          <w:rStyle w:val="Char5"/>
          <w:rtl/>
        </w:rPr>
        <w:t xml:space="preserve"> قرار م</w:t>
      </w:r>
      <w:r w:rsidRPr="008548CA">
        <w:rPr>
          <w:rStyle w:val="Char5"/>
          <w:rFonts w:hint="eastAsia"/>
          <w:rtl/>
        </w:rPr>
        <w:t>ی‏دهد»</w:t>
      </w:r>
      <w:r w:rsidRPr="008548CA">
        <w:rPr>
          <w:rStyle w:val="Char5"/>
          <w:rtl/>
        </w:rPr>
        <w:t xml:space="preserve"> «فرقان» در لغت آن است که حق باطل را از هم جدا م</w:t>
      </w:r>
      <w:r w:rsidRPr="008548CA">
        <w:rPr>
          <w:rStyle w:val="Char5"/>
          <w:rFonts w:hint="eastAsia"/>
          <w:rtl/>
        </w:rPr>
        <w:t>ی‏کند،</w:t>
      </w:r>
      <w:r w:rsidRPr="008548CA">
        <w:rPr>
          <w:rStyle w:val="Char5"/>
          <w:rtl/>
        </w:rPr>
        <w:t xml:space="preserve"> مانند صبح که روز را از شب جدا م</w:t>
      </w:r>
      <w:r w:rsidRPr="008548CA">
        <w:rPr>
          <w:rStyle w:val="Char5"/>
          <w:rFonts w:hint="eastAsia"/>
          <w:rtl/>
        </w:rPr>
        <w:t>ی‏کند</w:t>
      </w:r>
      <w:r w:rsidRPr="008548CA">
        <w:rPr>
          <w:rStyle w:val="Char5"/>
          <w:rtl/>
        </w:rPr>
        <w:t>.</w:t>
      </w:r>
    </w:p>
    <w:p w:rsidR="000B5A71" w:rsidRPr="008548CA" w:rsidRDefault="000B5A71" w:rsidP="0095090D">
      <w:pPr>
        <w:pStyle w:val="ListParagraph"/>
        <w:numPr>
          <w:ilvl w:val="0"/>
          <w:numId w:val="40"/>
        </w:numPr>
        <w:jc w:val="both"/>
        <w:rPr>
          <w:rStyle w:val="Char5"/>
          <w:rtl/>
        </w:rPr>
      </w:pPr>
      <w:r w:rsidRPr="008548CA">
        <w:rPr>
          <w:rStyle w:val="Char5"/>
          <w:rtl/>
        </w:rPr>
        <w:t xml:space="preserve"> محبت خداوند و ملا</w:t>
      </w:r>
      <w:r w:rsidRPr="008548CA">
        <w:rPr>
          <w:rStyle w:val="Char5"/>
          <w:rFonts w:hint="cs"/>
          <w:rtl/>
        </w:rPr>
        <w:t>ی</w:t>
      </w:r>
      <w:r w:rsidRPr="008548CA">
        <w:rPr>
          <w:rStyle w:val="Char5"/>
          <w:rFonts w:hint="eastAsia"/>
          <w:rtl/>
        </w:rPr>
        <w:t>که</w:t>
      </w:r>
      <w:r w:rsidRPr="008548CA">
        <w:rPr>
          <w:rStyle w:val="Char5"/>
          <w:rtl/>
        </w:rPr>
        <w:t xml:space="preserve"> و مردم در حق انسان پره</w:t>
      </w:r>
      <w:r w:rsidRPr="008548CA">
        <w:rPr>
          <w:rStyle w:val="Char5"/>
          <w:rFonts w:hint="eastAsia"/>
          <w:rtl/>
        </w:rPr>
        <w:t>یزگار</w:t>
      </w:r>
      <w:r w:rsidRPr="008548CA">
        <w:rPr>
          <w:rStyle w:val="Char5"/>
          <w:rtl/>
        </w:rPr>
        <w:t>:</w:t>
      </w:r>
      <w:r w:rsidR="0095090D">
        <w:rPr>
          <w:rStyle w:val="Char5"/>
          <w:rFonts w:hint="cs"/>
          <w:rtl/>
        </w:rPr>
        <w:t xml:space="preserve"> </w:t>
      </w:r>
      <w:r w:rsidR="0095090D">
        <w:rPr>
          <w:rStyle w:val="Char5"/>
          <w:rFonts w:cs="Traditional Arabic"/>
          <w:color w:val="000000"/>
          <w:shd w:val="clear" w:color="auto" w:fill="FFFFFF"/>
          <w:rtl/>
        </w:rPr>
        <w:t>﴿</w:t>
      </w:r>
      <w:r w:rsidR="0095090D" w:rsidRPr="00961C37">
        <w:rPr>
          <w:rStyle w:val="Chard"/>
          <w:rtl/>
        </w:rPr>
        <w:t>بَلَىٰۚ مَنۡ أَوۡفَىٰ بِعَهۡدِهِ</w:t>
      </w:r>
      <w:r w:rsidR="0095090D" w:rsidRPr="00961C37">
        <w:rPr>
          <w:rStyle w:val="Chard"/>
          <w:rFonts w:hint="cs"/>
          <w:rtl/>
        </w:rPr>
        <w:t>ۦ</w:t>
      </w:r>
      <w:r w:rsidR="0095090D" w:rsidRPr="00961C37">
        <w:rPr>
          <w:rStyle w:val="Chard"/>
          <w:rtl/>
        </w:rPr>
        <w:t xml:space="preserve"> وَ</w:t>
      </w:r>
      <w:r w:rsidR="0095090D" w:rsidRPr="00961C37">
        <w:rPr>
          <w:rStyle w:val="Chard"/>
          <w:rFonts w:hint="cs"/>
          <w:rtl/>
        </w:rPr>
        <w:t>ٱ</w:t>
      </w:r>
      <w:r w:rsidR="0095090D" w:rsidRPr="00961C37">
        <w:rPr>
          <w:rStyle w:val="Chard"/>
          <w:rFonts w:hint="eastAsia"/>
          <w:rtl/>
        </w:rPr>
        <w:t>تَّقَىٰ</w:t>
      </w:r>
      <w:r w:rsidR="0095090D" w:rsidRPr="00961C37">
        <w:rPr>
          <w:rStyle w:val="Chard"/>
          <w:rtl/>
        </w:rPr>
        <w:t xml:space="preserve"> فَإِنَّ </w:t>
      </w:r>
      <w:r w:rsidR="0095090D" w:rsidRPr="00961C37">
        <w:rPr>
          <w:rStyle w:val="Chard"/>
          <w:rFonts w:hint="cs"/>
          <w:rtl/>
        </w:rPr>
        <w:t>ٱ</w:t>
      </w:r>
      <w:r w:rsidR="0095090D" w:rsidRPr="00961C37">
        <w:rPr>
          <w:rStyle w:val="Chard"/>
          <w:rFonts w:hint="eastAsia"/>
          <w:rtl/>
        </w:rPr>
        <w:t>للَّهَ</w:t>
      </w:r>
      <w:r w:rsidR="0095090D" w:rsidRPr="00961C37">
        <w:rPr>
          <w:rStyle w:val="Chard"/>
          <w:rtl/>
        </w:rPr>
        <w:t xml:space="preserve"> يُحِبُّ </w:t>
      </w:r>
      <w:r w:rsidR="0095090D" w:rsidRPr="00961C37">
        <w:rPr>
          <w:rStyle w:val="Chard"/>
          <w:rFonts w:hint="cs"/>
          <w:rtl/>
        </w:rPr>
        <w:t>ٱ</w:t>
      </w:r>
      <w:r w:rsidR="0095090D" w:rsidRPr="00961C37">
        <w:rPr>
          <w:rStyle w:val="Chard"/>
          <w:rFonts w:hint="eastAsia"/>
          <w:rtl/>
        </w:rPr>
        <w:t>لۡمُتَّقِينَ</w:t>
      </w:r>
      <w:r w:rsidR="0095090D" w:rsidRPr="00961C37">
        <w:rPr>
          <w:rStyle w:val="Chard"/>
          <w:rtl/>
        </w:rPr>
        <w:t>٧٦</w:t>
      </w:r>
      <w:r w:rsidR="0095090D">
        <w:rPr>
          <w:rStyle w:val="Char5"/>
          <w:rFonts w:cs="Traditional Arabic"/>
          <w:color w:val="000000"/>
          <w:shd w:val="clear" w:color="auto" w:fill="FFFFFF"/>
          <w:rtl/>
        </w:rPr>
        <w:t>﴾</w:t>
      </w:r>
      <w:r w:rsidR="0095090D" w:rsidRPr="00961C37">
        <w:rPr>
          <w:rStyle w:val="Chard"/>
          <w:rtl/>
        </w:rPr>
        <w:t xml:space="preserve"> </w:t>
      </w:r>
      <w:r w:rsidR="0095090D" w:rsidRPr="00B16E4E">
        <w:rPr>
          <w:rStyle w:val="Charc"/>
          <w:rtl/>
        </w:rPr>
        <w:t>[آل عمران: 76]</w:t>
      </w:r>
      <w:r w:rsidRPr="008548CA">
        <w:rPr>
          <w:rStyle w:val="Char5"/>
          <w:rtl/>
        </w:rPr>
        <w:t xml:space="preserve"> «آر</w:t>
      </w:r>
      <w:r w:rsidRPr="008548CA">
        <w:rPr>
          <w:rStyle w:val="Char5"/>
          <w:rFonts w:hint="cs"/>
          <w:rtl/>
        </w:rPr>
        <w:t>ی</w:t>
      </w:r>
      <w:r w:rsidR="00792543">
        <w:rPr>
          <w:rStyle w:val="Char5"/>
          <w:rtl/>
        </w:rPr>
        <w:t xml:space="preserve"> هرکس </w:t>
      </w:r>
      <w:r w:rsidRPr="008548CA">
        <w:rPr>
          <w:rStyle w:val="Char5"/>
          <w:rtl/>
        </w:rPr>
        <w:t>به پ</w:t>
      </w:r>
      <w:r w:rsidRPr="008548CA">
        <w:rPr>
          <w:rStyle w:val="Char5"/>
          <w:rFonts w:hint="cs"/>
          <w:rtl/>
        </w:rPr>
        <w:t>ی</w:t>
      </w:r>
      <w:r w:rsidRPr="008548CA">
        <w:rPr>
          <w:rStyle w:val="Char5"/>
          <w:rFonts w:hint="eastAsia"/>
          <w:rtl/>
        </w:rPr>
        <w:t>مان</w:t>
      </w:r>
      <w:r w:rsidRPr="008548CA">
        <w:rPr>
          <w:rStyle w:val="Char5"/>
          <w:rtl/>
        </w:rPr>
        <w:t xml:space="preserve"> خود وفا کند و پره</w:t>
      </w:r>
      <w:r w:rsidRPr="008548CA">
        <w:rPr>
          <w:rStyle w:val="Char5"/>
          <w:rFonts w:hint="eastAsia"/>
          <w:rtl/>
        </w:rPr>
        <w:t>یزگار</w:t>
      </w:r>
      <w:r w:rsidRPr="008548CA">
        <w:rPr>
          <w:rStyle w:val="Char5"/>
          <w:rtl/>
        </w:rPr>
        <w:t xml:space="preserve"> باشد، خدا پره</w:t>
      </w:r>
      <w:r w:rsidRPr="008548CA">
        <w:rPr>
          <w:rStyle w:val="Char5"/>
          <w:rFonts w:hint="eastAsia"/>
          <w:rtl/>
        </w:rPr>
        <w:t>یزگاران</w:t>
      </w:r>
      <w:r w:rsidRPr="008548CA">
        <w:rPr>
          <w:rStyle w:val="Char5"/>
          <w:rtl/>
        </w:rPr>
        <w:t xml:space="preserve"> را دوست دارد» خداوند وقت</w:t>
      </w:r>
      <w:r w:rsidRPr="008548CA">
        <w:rPr>
          <w:rStyle w:val="Char5"/>
          <w:rFonts w:hint="eastAsia"/>
          <w:rtl/>
        </w:rPr>
        <w:t>ی</w:t>
      </w:r>
      <w:r w:rsidRPr="008548CA">
        <w:rPr>
          <w:rStyle w:val="Char5"/>
          <w:rtl/>
        </w:rPr>
        <w:t xml:space="preserve"> کس</w:t>
      </w:r>
      <w:r w:rsidRPr="008548CA">
        <w:rPr>
          <w:rStyle w:val="Char5"/>
          <w:rFonts w:hint="cs"/>
          <w:rtl/>
        </w:rPr>
        <w:t>ی</w:t>
      </w:r>
      <w:r w:rsidRPr="008548CA">
        <w:rPr>
          <w:rStyle w:val="Char5"/>
          <w:rtl/>
        </w:rPr>
        <w:t xml:space="preserve"> را دوست بدارد جبر</w:t>
      </w:r>
      <w:r w:rsidRPr="008548CA">
        <w:rPr>
          <w:rStyle w:val="Char5"/>
          <w:rFonts w:hint="cs"/>
          <w:rtl/>
        </w:rPr>
        <w:t>یی</w:t>
      </w:r>
      <w:r w:rsidRPr="008548CA">
        <w:rPr>
          <w:rStyle w:val="Char5"/>
          <w:rFonts w:hint="eastAsia"/>
          <w:rtl/>
        </w:rPr>
        <w:t>ل</w:t>
      </w:r>
      <w:r w:rsidRPr="008548CA">
        <w:rPr>
          <w:rStyle w:val="Char5"/>
          <w:rtl/>
        </w:rPr>
        <w:t xml:space="preserve"> را فرا م</w:t>
      </w:r>
      <w:r w:rsidRPr="008548CA">
        <w:rPr>
          <w:rStyle w:val="Char5"/>
          <w:rFonts w:hint="eastAsia"/>
          <w:rtl/>
        </w:rPr>
        <w:t>ی‏خواند</w:t>
      </w:r>
      <w:r w:rsidRPr="008548CA">
        <w:rPr>
          <w:rStyle w:val="Char5"/>
          <w:rtl/>
        </w:rPr>
        <w:t xml:space="preserve"> تا او را دوست بدارد، و اهل آسمان و سپس اهل زم</w:t>
      </w:r>
      <w:r w:rsidRPr="008548CA">
        <w:rPr>
          <w:rStyle w:val="Char5"/>
          <w:rFonts w:hint="eastAsia"/>
          <w:rtl/>
        </w:rPr>
        <w:t>ین</w:t>
      </w:r>
      <w:r w:rsidRPr="008548CA">
        <w:rPr>
          <w:rStyle w:val="Char5"/>
          <w:rtl/>
        </w:rPr>
        <w:t xml:space="preserve"> او را دوست م</w:t>
      </w:r>
      <w:r w:rsidRPr="008548CA">
        <w:rPr>
          <w:rStyle w:val="Char5"/>
          <w:rFonts w:hint="eastAsia"/>
          <w:rtl/>
        </w:rPr>
        <w:t>ی‏دارند</w:t>
      </w:r>
      <w:r w:rsidRPr="008548CA">
        <w:rPr>
          <w:rStyle w:val="Char5"/>
          <w:rtl/>
        </w:rPr>
        <w:t>.</w:t>
      </w:r>
      <w:r w:rsidRPr="001161A6">
        <w:rPr>
          <w:rStyle w:val="Char5"/>
          <w:vertAlign w:val="superscript"/>
          <w:rtl/>
        </w:rPr>
        <w:footnoteReference w:id="440"/>
      </w:r>
    </w:p>
    <w:p w:rsidR="000B5A71" w:rsidRPr="008548CA" w:rsidRDefault="0095090D" w:rsidP="00A80D41">
      <w:pPr>
        <w:ind w:firstLine="284"/>
        <w:jc w:val="both"/>
        <w:rPr>
          <w:rStyle w:val="Char5"/>
          <w:rtl/>
        </w:rPr>
      </w:pPr>
      <w:r>
        <w:rPr>
          <w:rFonts w:ascii="QCF_BSML" w:hAnsi="QCF_BSML" w:cs="Traditional Arabic"/>
          <w:color w:val="000000"/>
          <w:shd w:val="clear" w:color="auto" w:fill="FFFFFF"/>
          <w:rtl/>
        </w:rPr>
        <w:t>﴿</w:t>
      </w:r>
      <w:r w:rsidRPr="00961C37">
        <w:rPr>
          <w:rStyle w:val="Chard"/>
          <w:rtl/>
        </w:rPr>
        <w:t xml:space="preserve">إِنَّ </w:t>
      </w:r>
      <w:r w:rsidRPr="00961C37">
        <w:rPr>
          <w:rStyle w:val="Chard"/>
          <w:rFonts w:hint="cs"/>
          <w:rtl/>
        </w:rPr>
        <w:t>ٱ</w:t>
      </w:r>
      <w:r w:rsidRPr="00961C37">
        <w:rPr>
          <w:rStyle w:val="Chard"/>
          <w:rFonts w:hint="eastAsia"/>
          <w:rtl/>
        </w:rPr>
        <w:t>لَّذِينَ</w:t>
      </w:r>
      <w:r w:rsidRPr="00961C37">
        <w:rPr>
          <w:rStyle w:val="Chard"/>
          <w:rtl/>
        </w:rPr>
        <w:t xml:space="preserve"> ءَامَنُواْ وَعَمِلُواْ </w:t>
      </w:r>
      <w:r w:rsidRPr="00961C37">
        <w:rPr>
          <w:rStyle w:val="Chard"/>
          <w:rFonts w:hint="cs"/>
          <w:rtl/>
        </w:rPr>
        <w:t>ٱ</w:t>
      </w:r>
      <w:r w:rsidRPr="00961C37">
        <w:rPr>
          <w:rStyle w:val="Chard"/>
          <w:rFonts w:hint="eastAsia"/>
          <w:rtl/>
        </w:rPr>
        <w:t>لصَّٰلِحَٰتِ</w:t>
      </w:r>
      <w:r w:rsidRPr="00961C37">
        <w:rPr>
          <w:rStyle w:val="Chard"/>
          <w:rtl/>
        </w:rPr>
        <w:t xml:space="preserve"> سَيَجۡعَلُ لَهُمُ </w:t>
      </w:r>
      <w:r w:rsidRPr="00961C37">
        <w:rPr>
          <w:rStyle w:val="Chard"/>
          <w:rFonts w:hint="cs"/>
          <w:rtl/>
        </w:rPr>
        <w:t>ٱ</w:t>
      </w:r>
      <w:r w:rsidRPr="00961C37">
        <w:rPr>
          <w:rStyle w:val="Chard"/>
          <w:rFonts w:hint="eastAsia"/>
          <w:rtl/>
        </w:rPr>
        <w:t>لرَّحۡمَٰنُ</w:t>
      </w:r>
      <w:r w:rsidRPr="00961C37">
        <w:rPr>
          <w:rStyle w:val="Chard"/>
          <w:rtl/>
        </w:rPr>
        <w:t xml:space="preserve"> وُدّٗا٩٦</w:t>
      </w:r>
      <w:r>
        <w:rPr>
          <w:rFonts w:ascii="QCF_BSML" w:hAnsi="QCF_BSML" w:cs="Traditional Arabic"/>
          <w:color w:val="000000"/>
          <w:shd w:val="clear" w:color="auto" w:fill="FFFFFF"/>
          <w:rtl/>
        </w:rPr>
        <w:t>﴾</w:t>
      </w:r>
      <w:r w:rsidRPr="00961C37">
        <w:rPr>
          <w:rStyle w:val="Chard"/>
          <w:rtl/>
        </w:rPr>
        <w:t xml:space="preserve"> </w:t>
      </w:r>
      <w:r w:rsidRPr="00B16E4E">
        <w:rPr>
          <w:rStyle w:val="Charc"/>
          <w:rtl/>
        </w:rPr>
        <w:t>[مريم: 96]</w:t>
      </w:r>
      <w:r w:rsidR="000B5A71" w:rsidRPr="008548CA">
        <w:rPr>
          <w:rStyle w:val="Char5"/>
          <w:rtl/>
        </w:rPr>
        <w:t xml:space="preserve"> «خداوند رحمان محبت ا</w:t>
      </w:r>
      <w:r w:rsidR="000B5A71" w:rsidRPr="008548CA">
        <w:rPr>
          <w:rStyle w:val="Char5"/>
          <w:rFonts w:hint="cs"/>
          <w:rtl/>
        </w:rPr>
        <w:t>ی</w:t>
      </w:r>
      <w:r w:rsidR="000B5A71" w:rsidRPr="008548CA">
        <w:rPr>
          <w:rStyle w:val="Char5"/>
          <w:rFonts w:hint="eastAsia"/>
          <w:rtl/>
        </w:rPr>
        <w:t>مان</w:t>
      </w:r>
      <w:r w:rsidR="000B5A71" w:rsidRPr="008548CA">
        <w:rPr>
          <w:rStyle w:val="Char5"/>
          <w:rtl/>
        </w:rPr>
        <w:t xml:space="preserve"> آوردگان صالح را در</w:t>
      </w:r>
      <w:r w:rsidR="004A01ED">
        <w:rPr>
          <w:rStyle w:val="Char5"/>
          <w:rtl/>
        </w:rPr>
        <w:t xml:space="preserve"> دل‌ها</w:t>
      </w:r>
      <w:r w:rsidR="000B5A71" w:rsidRPr="008548CA">
        <w:rPr>
          <w:rStyle w:val="Char5"/>
          <w:rtl/>
        </w:rPr>
        <w:t xml:space="preserve"> افکند» </w:t>
      </w:r>
      <w:r w:rsidR="000B5A71" w:rsidRPr="008548CA">
        <w:rPr>
          <w:rStyle w:val="Char5"/>
          <w:rFonts w:hint="eastAsia"/>
          <w:rtl/>
        </w:rPr>
        <w:t>یعن</w:t>
      </w:r>
      <w:r w:rsidR="000B5A71" w:rsidRPr="008548CA">
        <w:rPr>
          <w:rStyle w:val="Char5"/>
          <w:rFonts w:hint="cs"/>
          <w:rtl/>
        </w:rPr>
        <w:t>ی</w:t>
      </w:r>
      <w:r w:rsidR="000B5A71" w:rsidRPr="008548CA">
        <w:rPr>
          <w:rStyle w:val="Char5"/>
          <w:rtl/>
        </w:rPr>
        <w:t xml:space="preserve"> مودت</w:t>
      </w:r>
      <w:r w:rsidR="000B5A71" w:rsidRPr="008548CA">
        <w:rPr>
          <w:rStyle w:val="Char5"/>
          <w:rFonts w:hint="cs"/>
          <w:rtl/>
        </w:rPr>
        <w:t>ی</w:t>
      </w:r>
      <w:r w:rsidR="000B5A71" w:rsidRPr="008548CA">
        <w:rPr>
          <w:rStyle w:val="Char5"/>
          <w:rtl/>
        </w:rPr>
        <w:t xml:space="preserve"> از خود، ملا</w:t>
      </w:r>
      <w:r w:rsidR="000B5A71" w:rsidRPr="008548CA">
        <w:rPr>
          <w:rStyle w:val="Char5"/>
          <w:rFonts w:hint="cs"/>
          <w:rtl/>
        </w:rPr>
        <w:t>ی</w:t>
      </w:r>
      <w:r w:rsidR="000B5A71" w:rsidRPr="008548CA">
        <w:rPr>
          <w:rStyle w:val="Char5"/>
          <w:rFonts w:hint="eastAsia"/>
          <w:rtl/>
        </w:rPr>
        <w:t>که</w:t>
      </w:r>
      <w:r w:rsidR="000B5A71" w:rsidRPr="008548CA">
        <w:rPr>
          <w:rStyle w:val="Char5"/>
          <w:rtl/>
        </w:rPr>
        <w:t xml:space="preserve"> و ن</w:t>
      </w:r>
      <w:r w:rsidR="000B5A71" w:rsidRPr="008548CA">
        <w:rPr>
          <w:rStyle w:val="Char5"/>
          <w:rFonts w:hint="eastAsia"/>
          <w:rtl/>
        </w:rPr>
        <w:t>یز</w:t>
      </w:r>
      <w:r w:rsidR="000B5A71" w:rsidRPr="008548CA">
        <w:rPr>
          <w:rStyle w:val="Char5"/>
          <w:rtl/>
        </w:rPr>
        <w:t xml:space="preserve"> از مردم برا</w:t>
      </w:r>
      <w:r w:rsidR="000B5A71" w:rsidRPr="008548CA">
        <w:rPr>
          <w:rStyle w:val="Char5"/>
          <w:rFonts w:hint="eastAsia"/>
          <w:rtl/>
        </w:rPr>
        <w:t>ی</w:t>
      </w:r>
      <w:r w:rsidR="000B5A71" w:rsidRPr="008548CA">
        <w:rPr>
          <w:rStyle w:val="Char5"/>
          <w:rtl/>
        </w:rPr>
        <w:t xml:space="preserve"> او مقرر م</w:t>
      </w:r>
      <w:r w:rsidR="000B5A71" w:rsidRPr="008548CA">
        <w:rPr>
          <w:rStyle w:val="Char5"/>
          <w:rFonts w:hint="cs"/>
          <w:rtl/>
        </w:rPr>
        <w:t>ی</w:t>
      </w:r>
      <w:r w:rsidR="000B5A71" w:rsidRPr="008548CA">
        <w:rPr>
          <w:rStyle w:val="Char5"/>
          <w:rFonts w:hint="eastAsia"/>
          <w:rtl/>
        </w:rPr>
        <w:t>‏کند</w:t>
      </w:r>
      <w:r w:rsidR="000B5A71" w:rsidRPr="008548CA">
        <w:rPr>
          <w:rStyle w:val="Char5"/>
          <w:rtl/>
        </w:rPr>
        <w:t>.</w:t>
      </w:r>
    </w:p>
    <w:p w:rsidR="000B5A71" w:rsidRPr="008548CA" w:rsidRDefault="000B5A71" w:rsidP="00504BD5">
      <w:pPr>
        <w:pStyle w:val="ListParagraph"/>
        <w:numPr>
          <w:ilvl w:val="0"/>
          <w:numId w:val="40"/>
        </w:numPr>
        <w:jc w:val="both"/>
        <w:rPr>
          <w:rStyle w:val="Char5"/>
          <w:rtl/>
        </w:rPr>
      </w:pPr>
      <w:r w:rsidRPr="008548CA">
        <w:rPr>
          <w:rStyle w:val="Char5"/>
          <w:rtl/>
        </w:rPr>
        <w:t xml:space="preserve"> </w:t>
      </w:r>
      <w:r w:rsidRPr="008548CA">
        <w:rPr>
          <w:rStyle w:val="Char5"/>
          <w:rFonts w:hint="cs"/>
          <w:rtl/>
        </w:rPr>
        <w:t>ی</w:t>
      </w:r>
      <w:r w:rsidRPr="008548CA">
        <w:rPr>
          <w:rStyle w:val="Char5"/>
          <w:rFonts w:hint="eastAsia"/>
          <w:rtl/>
        </w:rPr>
        <w:t>ار</w:t>
      </w:r>
      <w:r w:rsidRPr="008548CA">
        <w:rPr>
          <w:rStyle w:val="Char5"/>
          <w:rFonts w:hint="cs"/>
          <w:rtl/>
        </w:rPr>
        <w:t>ی</w:t>
      </w:r>
      <w:r w:rsidRPr="008548CA">
        <w:rPr>
          <w:rStyle w:val="Char5"/>
          <w:rtl/>
        </w:rPr>
        <w:t xml:space="preserve"> و پشت</w:t>
      </w:r>
      <w:r w:rsidRPr="008548CA">
        <w:rPr>
          <w:rStyle w:val="Char5"/>
          <w:rFonts w:hint="cs"/>
          <w:rtl/>
        </w:rPr>
        <w:t>ی</w:t>
      </w:r>
      <w:r w:rsidRPr="008548CA">
        <w:rPr>
          <w:rStyle w:val="Char5"/>
          <w:rFonts w:hint="eastAsia"/>
          <w:rtl/>
        </w:rPr>
        <w:t>بان</w:t>
      </w:r>
      <w:r w:rsidRPr="008548CA">
        <w:rPr>
          <w:rStyle w:val="Char5"/>
          <w:rFonts w:hint="cs"/>
          <w:rtl/>
        </w:rPr>
        <w:t>ی</w:t>
      </w:r>
      <w:r w:rsidRPr="008548CA">
        <w:rPr>
          <w:rStyle w:val="Char5"/>
          <w:rtl/>
        </w:rPr>
        <w:t xml:space="preserve"> خداوند از متق</w:t>
      </w:r>
      <w:r w:rsidRPr="008548CA">
        <w:rPr>
          <w:rStyle w:val="Char5"/>
          <w:rFonts w:hint="cs"/>
          <w:rtl/>
        </w:rPr>
        <w:t>ی</w:t>
      </w:r>
      <w:r w:rsidRPr="008548CA">
        <w:rPr>
          <w:rStyle w:val="Char5"/>
          <w:rtl/>
        </w:rPr>
        <w:t>:</w:t>
      </w:r>
      <w:r w:rsidR="00D837E7">
        <w:rPr>
          <w:rStyle w:val="Char5"/>
          <w:rtl/>
        </w:rPr>
        <w:t xml:space="preserve"> </w:t>
      </w:r>
      <w:r w:rsidR="003D52CB">
        <w:rPr>
          <w:rStyle w:val="Char5"/>
          <w:rFonts w:cs="Traditional Arabic"/>
          <w:color w:val="000000"/>
          <w:shd w:val="clear" w:color="auto" w:fill="FFFFFF"/>
          <w:rtl/>
        </w:rPr>
        <w:t>﴿</w:t>
      </w:r>
      <w:r w:rsidR="003D52CB" w:rsidRPr="00961C37">
        <w:rPr>
          <w:rStyle w:val="Chard"/>
          <w:rtl/>
        </w:rPr>
        <w:t>وَ</w:t>
      </w:r>
      <w:r w:rsidR="003D52CB" w:rsidRPr="00961C37">
        <w:rPr>
          <w:rStyle w:val="Chard"/>
          <w:rFonts w:hint="cs"/>
          <w:rtl/>
        </w:rPr>
        <w:t>ٱ</w:t>
      </w:r>
      <w:r w:rsidR="003D52CB" w:rsidRPr="00961C37">
        <w:rPr>
          <w:rStyle w:val="Chard"/>
          <w:rFonts w:hint="eastAsia"/>
          <w:rtl/>
        </w:rPr>
        <w:t>تَّقُواْ</w:t>
      </w:r>
      <w:r w:rsidR="003D52CB" w:rsidRPr="00961C37">
        <w:rPr>
          <w:rStyle w:val="Chard"/>
          <w:rtl/>
        </w:rPr>
        <w:t xml:space="preserve"> </w:t>
      </w:r>
      <w:r w:rsidR="003D52CB" w:rsidRPr="00961C37">
        <w:rPr>
          <w:rStyle w:val="Chard"/>
          <w:rFonts w:hint="cs"/>
          <w:rtl/>
        </w:rPr>
        <w:t>ٱ</w:t>
      </w:r>
      <w:r w:rsidR="003D52CB" w:rsidRPr="00961C37">
        <w:rPr>
          <w:rStyle w:val="Chard"/>
          <w:rFonts w:hint="eastAsia"/>
          <w:rtl/>
        </w:rPr>
        <w:t>للَّهَ</w:t>
      </w:r>
      <w:r w:rsidR="003D52CB" w:rsidRPr="00961C37">
        <w:rPr>
          <w:rStyle w:val="Chard"/>
          <w:rtl/>
        </w:rPr>
        <w:t xml:space="preserve"> وَ</w:t>
      </w:r>
      <w:r w:rsidR="003D52CB" w:rsidRPr="00961C37">
        <w:rPr>
          <w:rStyle w:val="Chard"/>
          <w:rFonts w:hint="cs"/>
          <w:rtl/>
        </w:rPr>
        <w:t>ٱ</w:t>
      </w:r>
      <w:r w:rsidR="003D52CB" w:rsidRPr="00961C37">
        <w:rPr>
          <w:rStyle w:val="Chard"/>
          <w:rFonts w:hint="eastAsia"/>
          <w:rtl/>
        </w:rPr>
        <w:t>عۡلَمُوٓاْ</w:t>
      </w:r>
      <w:r w:rsidR="003D52CB" w:rsidRPr="00961C37">
        <w:rPr>
          <w:rStyle w:val="Chard"/>
          <w:rtl/>
        </w:rPr>
        <w:t xml:space="preserve"> أَنَّ </w:t>
      </w:r>
      <w:r w:rsidR="003D52CB" w:rsidRPr="00961C37">
        <w:rPr>
          <w:rStyle w:val="Chard"/>
          <w:rFonts w:hint="cs"/>
          <w:rtl/>
        </w:rPr>
        <w:t>ٱ</w:t>
      </w:r>
      <w:r w:rsidR="003D52CB" w:rsidRPr="00961C37">
        <w:rPr>
          <w:rStyle w:val="Chard"/>
          <w:rFonts w:hint="eastAsia"/>
          <w:rtl/>
        </w:rPr>
        <w:t>للَّهَ</w:t>
      </w:r>
      <w:r w:rsidR="003D52CB" w:rsidRPr="00961C37">
        <w:rPr>
          <w:rStyle w:val="Chard"/>
          <w:rtl/>
        </w:rPr>
        <w:t xml:space="preserve"> مَعَ </w:t>
      </w:r>
      <w:r w:rsidR="003D52CB" w:rsidRPr="00961C37">
        <w:rPr>
          <w:rStyle w:val="Chard"/>
          <w:rFonts w:hint="cs"/>
          <w:rtl/>
        </w:rPr>
        <w:t>ٱ</w:t>
      </w:r>
      <w:r w:rsidR="003D52CB" w:rsidRPr="00961C37">
        <w:rPr>
          <w:rStyle w:val="Chard"/>
          <w:rFonts w:hint="eastAsia"/>
          <w:rtl/>
        </w:rPr>
        <w:t>لۡمُتَّقِينَ</w:t>
      </w:r>
      <w:r w:rsidR="003D52CB">
        <w:rPr>
          <w:rStyle w:val="Char5"/>
          <w:rFonts w:cs="Traditional Arabic"/>
          <w:color w:val="000000"/>
          <w:shd w:val="clear" w:color="auto" w:fill="FFFFFF"/>
          <w:rtl/>
        </w:rPr>
        <w:t>﴾</w:t>
      </w:r>
      <w:r w:rsidR="003D52CB" w:rsidRPr="00961C37">
        <w:rPr>
          <w:rStyle w:val="Chard"/>
          <w:rtl/>
        </w:rPr>
        <w:t xml:space="preserve"> </w:t>
      </w:r>
      <w:r w:rsidR="003D52CB" w:rsidRPr="00B16E4E">
        <w:rPr>
          <w:rStyle w:val="Charc"/>
          <w:rtl/>
        </w:rPr>
        <w:t>[البقرة: 194]</w:t>
      </w:r>
      <w:r w:rsidRPr="008548CA">
        <w:rPr>
          <w:rStyle w:val="Char5"/>
          <w:rtl/>
        </w:rPr>
        <w:t xml:space="preserve"> «و بترس</w:t>
      </w:r>
      <w:r w:rsidRPr="008548CA">
        <w:rPr>
          <w:rStyle w:val="Char5"/>
          <w:rFonts w:hint="cs"/>
          <w:rtl/>
        </w:rPr>
        <w:t>ی</w:t>
      </w:r>
      <w:r w:rsidRPr="008548CA">
        <w:rPr>
          <w:rStyle w:val="Char5"/>
          <w:rFonts w:hint="eastAsia"/>
          <w:rtl/>
        </w:rPr>
        <w:t>د</w:t>
      </w:r>
      <w:r w:rsidRPr="008548CA">
        <w:rPr>
          <w:rStyle w:val="Char5"/>
          <w:rtl/>
        </w:rPr>
        <w:t xml:space="preserve"> از خدا و بدان</w:t>
      </w:r>
      <w:r w:rsidRPr="008548CA">
        <w:rPr>
          <w:rStyle w:val="Char5"/>
          <w:rFonts w:hint="eastAsia"/>
          <w:rtl/>
        </w:rPr>
        <w:t>ید</w:t>
      </w:r>
      <w:r w:rsidRPr="008548CA">
        <w:rPr>
          <w:rStyle w:val="Char5"/>
          <w:rtl/>
        </w:rPr>
        <w:t xml:space="preserve"> که او با پره</w:t>
      </w:r>
      <w:r w:rsidRPr="008548CA">
        <w:rPr>
          <w:rStyle w:val="Char5"/>
          <w:rFonts w:hint="eastAsia"/>
          <w:rtl/>
        </w:rPr>
        <w:t>یزگاران</w:t>
      </w:r>
      <w:r w:rsidRPr="008548CA">
        <w:rPr>
          <w:rStyle w:val="Char5"/>
          <w:rtl/>
        </w:rPr>
        <w:t xml:space="preserve"> است.» ا</w:t>
      </w:r>
      <w:r w:rsidRPr="008548CA">
        <w:rPr>
          <w:rStyle w:val="Char5"/>
          <w:rFonts w:hint="eastAsia"/>
          <w:rtl/>
        </w:rPr>
        <w:t>ین</w:t>
      </w:r>
      <w:r w:rsidRPr="008548CA">
        <w:rPr>
          <w:rStyle w:val="Char5"/>
          <w:rtl/>
        </w:rPr>
        <w:t xml:space="preserve"> همراه</w:t>
      </w:r>
      <w:r w:rsidRPr="008548CA">
        <w:rPr>
          <w:rStyle w:val="Char5"/>
          <w:rFonts w:hint="eastAsia"/>
          <w:rtl/>
        </w:rPr>
        <w:t>ی</w:t>
      </w:r>
      <w:r w:rsidRPr="008548CA">
        <w:rPr>
          <w:rStyle w:val="Char5"/>
          <w:rtl/>
        </w:rPr>
        <w:t xml:space="preserve"> خدا با بنده در قالب کمک، تأ</w:t>
      </w:r>
      <w:r w:rsidRPr="008548CA">
        <w:rPr>
          <w:rStyle w:val="Char5"/>
          <w:rFonts w:hint="cs"/>
          <w:rtl/>
        </w:rPr>
        <w:t>یی</w:t>
      </w:r>
      <w:r w:rsidRPr="008548CA">
        <w:rPr>
          <w:rStyle w:val="Char5"/>
          <w:rFonts w:hint="eastAsia"/>
          <w:rtl/>
        </w:rPr>
        <w:t>د</w:t>
      </w:r>
      <w:r w:rsidRPr="008548CA">
        <w:rPr>
          <w:rStyle w:val="Char5"/>
          <w:rtl/>
        </w:rPr>
        <w:t xml:space="preserve"> و حما</w:t>
      </w:r>
      <w:r w:rsidRPr="008548CA">
        <w:rPr>
          <w:rStyle w:val="Char5"/>
          <w:rFonts w:hint="eastAsia"/>
          <w:rtl/>
        </w:rPr>
        <w:t>یت</w:t>
      </w:r>
      <w:r w:rsidRPr="008548CA">
        <w:rPr>
          <w:rStyle w:val="Char5"/>
          <w:rtl/>
        </w:rPr>
        <w:t xml:space="preserve"> از اوست. او (سبحانه و تعال</w:t>
      </w:r>
      <w:r w:rsidRPr="008548CA">
        <w:rPr>
          <w:rStyle w:val="Char5"/>
          <w:rFonts w:hint="eastAsia"/>
          <w:rtl/>
        </w:rPr>
        <w:t>ی</w:t>
      </w:r>
      <w:r w:rsidRPr="008548CA">
        <w:rPr>
          <w:rStyle w:val="Char5"/>
          <w:rtl/>
        </w:rPr>
        <w:t>) ا</w:t>
      </w:r>
      <w:r w:rsidRPr="008548CA">
        <w:rPr>
          <w:rStyle w:val="Char5"/>
          <w:rFonts w:hint="cs"/>
          <w:rtl/>
        </w:rPr>
        <w:t>ی</w:t>
      </w:r>
      <w:r w:rsidRPr="008548CA">
        <w:rPr>
          <w:rStyle w:val="Char5"/>
          <w:rFonts w:hint="eastAsia"/>
          <w:rtl/>
        </w:rPr>
        <w:t>ن</w:t>
      </w:r>
      <w:r w:rsidRPr="008548CA">
        <w:rPr>
          <w:rStyle w:val="Char5"/>
          <w:rtl/>
        </w:rPr>
        <w:t xml:space="preserve"> عط</w:t>
      </w:r>
      <w:r w:rsidRPr="008548CA">
        <w:rPr>
          <w:rStyle w:val="Char5"/>
          <w:rFonts w:hint="eastAsia"/>
          <w:rtl/>
        </w:rPr>
        <w:t>یه‏</w:t>
      </w:r>
      <w:r w:rsidRPr="008548CA">
        <w:rPr>
          <w:rStyle w:val="Char5"/>
          <w:rFonts w:hint="cs"/>
          <w:rtl/>
        </w:rPr>
        <w:t>ی</w:t>
      </w:r>
      <w:r w:rsidRPr="008548CA">
        <w:rPr>
          <w:rStyle w:val="Char5"/>
          <w:rtl/>
        </w:rPr>
        <w:t xml:space="preserve"> خود را به پ</w:t>
      </w:r>
      <w:r w:rsidRPr="008548CA">
        <w:rPr>
          <w:rStyle w:val="Char5"/>
          <w:rFonts w:hint="cs"/>
          <w:rtl/>
        </w:rPr>
        <w:t>ی</w:t>
      </w:r>
      <w:r w:rsidRPr="008548CA">
        <w:rPr>
          <w:rStyle w:val="Char5"/>
          <w:rFonts w:hint="eastAsia"/>
          <w:rtl/>
        </w:rPr>
        <w:t>امبران</w:t>
      </w:r>
      <w:r w:rsidRPr="008548CA">
        <w:rPr>
          <w:rStyle w:val="Char5"/>
          <w:rtl/>
        </w:rPr>
        <w:t xml:space="preserve"> تقوا پ</w:t>
      </w:r>
      <w:r w:rsidRPr="008548CA">
        <w:rPr>
          <w:rStyle w:val="Char5"/>
          <w:rFonts w:hint="eastAsia"/>
          <w:rtl/>
        </w:rPr>
        <w:t>یشه‏</w:t>
      </w:r>
      <w:r w:rsidRPr="008548CA">
        <w:rPr>
          <w:rStyle w:val="Char5"/>
          <w:rFonts w:hint="cs"/>
          <w:rtl/>
        </w:rPr>
        <w:t>ی</w:t>
      </w:r>
      <w:r w:rsidRPr="008548CA">
        <w:rPr>
          <w:rStyle w:val="Char5"/>
          <w:rtl/>
        </w:rPr>
        <w:t xml:space="preserve"> خود عطا فرمود، به موس</w:t>
      </w:r>
      <w:r w:rsidRPr="008548CA">
        <w:rPr>
          <w:rStyle w:val="Char5"/>
          <w:rFonts w:hint="cs"/>
          <w:rtl/>
        </w:rPr>
        <w:t>ی</w:t>
      </w:r>
      <w:r w:rsidRPr="008548CA">
        <w:rPr>
          <w:rStyle w:val="Char5"/>
          <w:rtl/>
        </w:rPr>
        <w:t xml:space="preserve"> و هارون گفت:</w:t>
      </w:r>
      <w:r w:rsidR="003D52CB">
        <w:rPr>
          <w:rStyle w:val="Char5"/>
          <w:rFonts w:hint="cs"/>
          <w:rtl/>
        </w:rPr>
        <w:t xml:space="preserve"> </w:t>
      </w:r>
      <w:r w:rsidR="003D52CB">
        <w:rPr>
          <w:rStyle w:val="Char5"/>
          <w:rFonts w:cs="Traditional Arabic"/>
          <w:color w:val="000000"/>
          <w:shd w:val="clear" w:color="auto" w:fill="FFFFFF"/>
          <w:rtl/>
        </w:rPr>
        <w:t>﴿</w:t>
      </w:r>
      <w:r w:rsidR="003D52CB" w:rsidRPr="00961C37">
        <w:rPr>
          <w:rStyle w:val="Chard"/>
          <w:rtl/>
        </w:rPr>
        <w:t>قَالَ لَا تَخَافَآۖ إِنَّنِي مَعَكُمَآ أَسۡمَعُ وَأَرَىٰ٤٦</w:t>
      </w:r>
      <w:r w:rsidR="003D52CB">
        <w:rPr>
          <w:rStyle w:val="Char5"/>
          <w:rFonts w:cs="Traditional Arabic"/>
          <w:color w:val="000000"/>
          <w:shd w:val="clear" w:color="auto" w:fill="FFFFFF"/>
          <w:rtl/>
        </w:rPr>
        <w:t>﴾</w:t>
      </w:r>
      <w:r w:rsidR="003D52CB" w:rsidRPr="00961C37">
        <w:rPr>
          <w:rStyle w:val="Chard"/>
          <w:rtl/>
        </w:rPr>
        <w:t xml:space="preserve"> </w:t>
      </w:r>
      <w:r w:rsidR="003D52CB" w:rsidRPr="00B16E4E">
        <w:rPr>
          <w:rStyle w:val="Charc"/>
          <w:rtl/>
        </w:rPr>
        <w:t>[طه: 46]</w:t>
      </w:r>
      <w:r w:rsidRPr="008548CA">
        <w:rPr>
          <w:rStyle w:val="Char5"/>
          <w:rtl/>
        </w:rPr>
        <w:t xml:space="preserve"> «فرمود: نترس</w:t>
      </w:r>
      <w:r w:rsidRPr="008548CA">
        <w:rPr>
          <w:rStyle w:val="Char5"/>
          <w:rFonts w:hint="cs"/>
          <w:rtl/>
        </w:rPr>
        <w:t>ی</w:t>
      </w:r>
      <w:r w:rsidRPr="008548CA">
        <w:rPr>
          <w:rStyle w:val="Char5"/>
          <w:rFonts w:hint="eastAsia"/>
          <w:rtl/>
        </w:rPr>
        <w:t>د،</w:t>
      </w:r>
      <w:r w:rsidRPr="008548CA">
        <w:rPr>
          <w:rStyle w:val="Char5"/>
          <w:rtl/>
        </w:rPr>
        <w:t xml:space="preserve"> من با شما</w:t>
      </w:r>
      <w:r w:rsidRPr="008548CA">
        <w:rPr>
          <w:rStyle w:val="Char5"/>
          <w:rFonts w:hint="eastAsia"/>
          <w:rtl/>
        </w:rPr>
        <w:t>یم،</w:t>
      </w:r>
      <w:r w:rsidRPr="008548CA">
        <w:rPr>
          <w:rStyle w:val="Char5"/>
          <w:rtl/>
        </w:rPr>
        <w:t xml:space="preserve"> م</w:t>
      </w:r>
      <w:r w:rsidRPr="008548CA">
        <w:rPr>
          <w:rStyle w:val="Char5"/>
          <w:rFonts w:hint="eastAsia"/>
          <w:rtl/>
        </w:rPr>
        <w:t>ی‏شنوم</w:t>
      </w:r>
      <w:r w:rsidRPr="008548CA">
        <w:rPr>
          <w:rStyle w:val="Char5"/>
          <w:rtl/>
        </w:rPr>
        <w:t xml:space="preserve"> و م</w:t>
      </w:r>
      <w:r w:rsidRPr="008548CA">
        <w:rPr>
          <w:rStyle w:val="Char5"/>
          <w:rFonts w:hint="eastAsia"/>
          <w:rtl/>
        </w:rPr>
        <w:t>ی‏ب</w:t>
      </w:r>
      <w:r w:rsidRPr="008548CA">
        <w:rPr>
          <w:rStyle w:val="Char5"/>
          <w:rFonts w:hint="cs"/>
          <w:rtl/>
        </w:rPr>
        <w:t>ی</w:t>
      </w:r>
      <w:r w:rsidRPr="008548CA">
        <w:rPr>
          <w:rStyle w:val="Char5"/>
          <w:rFonts w:hint="eastAsia"/>
          <w:rtl/>
        </w:rPr>
        <w:t>نم»،</w:t>
      </w:r>
      <w:r w:rsidR="00D837E7">
        <w:rPr>
          <w:rStyle w:val="Char5"/>
          <w:rtl/>
        </w:rPr>
        <w:t xml:space="preserve"> </w:t>
      </w:r>
      <w:r w:rsidR="00504BD5">
        <w:rPr>
          <w:rStyle w:val="Char5"/>
          <w:rFonts w:cs="Traditional Arabic"/>
          <w:color w:val="000000"/>
          <w:shd w:val="clear" w:color="auto" w:fill="FFFFFF"/>
          <w:rtl/>
        </w:rPr>
        <w:t>﴿</w:t>
      </w:r>
      <w:r w:rsidR="00504BD5" w:rsidRPr="00961C37">
        <w:rPr>
          <w:rStyle w:val="Chard"/>
          <w:rtl/>
        </w:rPr>
        <w:t>قَالَ كَلَّآۖ إِنَّ مَعِيَ رَبِّي سَيَهۡدِينِ٦٢</w:t>
      </w:r>
      <w:r w:rsidR="00504BD5">
        <w:rPr>
          <w:rStyle w:val="Char5"/>
          <w:rFonts w:cs="Traditional Arabic"/>
          <w:color w:val="000000"/>
          <w:shd w:val="clear" w:color="auto" w:fill="FFFFFF"/>
          <w:rtl/>
        </w:rPr>
        <w:t>﴾</w:t>
      </w:r>
      <w:r w:rsidR="00504BD5" w:rsidRPr="00961C37">
        <w:rPr>
          <w:rStyle w:val="Chard"/>
          <w:rtl/>
        </w:rPr>
        <w:t xml:space="preserve"> </w:t>
      </w:r>
      <w:r w:rsidR="00504BD5" w:rsidRPr="00B16E4E">
        <w:rPr>
          <w:rStyle w:val="Charc"/>
          <w:rtl/>
        </w:rPr>
        <w:t>[الشعراء: 62]</w:t>
      </w:r>
      <w:r w:rsidRPr="008548CA">
        <w:rPr>
          <w:rStyle w:val="Char5"/>
          <w:rtl/>
        </w:rPr>
        <w:t xml:space="preserve"> «گفت: هرگز، پروردگارم با من است و به زود</w:t>
      </w:r>
      <w:r w:rsidRPr="008548CA">
        <w:rPr>
          <w:rStyle w:val="Char5"/>
          <w:rFonts w:hint="cs"/>
          <w:rtl/>
        </w:rPr>
        <w:t>ی</w:t>
      </w:r>
      <w:r w:rsidRPr="008548CA">
        <w:rPr>
          <w:rStyle w:val="Char5"/>
          <w:rtl/>
        </w:rPr>
        <w:t xml:space="preserve"> هدا</w:t>
      </w:r>
      <w:r w:rsidRPr="008548CA">
        <w:rPr>
          <w:rStyle w:val="Char5"/>
          <w:rFonts w:hint="cs"/>
          <w:rtl/>
        </w:rPr>
        <w:t>ی</w:t>
      </w:r>
      <w:r w:rsidRPr="008548CA">
        <w:rPr>
          <w:rStyle w:val="Char5"/>
          <w:rFonts w:hint="eastAsia"/>
          <w:rtl/>
        </w:rPr>
        <w:t>تم</w:t>
      </w:r>
      <w:r w:rsidRPr="008548CA">
        <w:rPr>
          <w:rStyle w:val="Char5"/>
          <w:rtl/>
        </w:rPr>
        <w:t xml:space="preserve"> خواهد کرد».</w:t>
      </w:r>
    </w:p>
    <w:p w:rsidR="000B5A71" w:rsidRPr="008548CA" w:rsidRDefault="000B5A71" w:rsidP="00057886">
      <w:pPr>
        <w:pStyle w:val="ListParagraph"/>
        <w:numPr>
          <w:ilvl w:val="0"/>
          <w:numId w:val="40"/>
        </w:numPr>
        <w:jc w:val="both"/>
        <w:rPr>
          <w:rStyle w:val="Char5"/>
          <w:rtl/>
        </w:rPr>
      </w:pPr>
      <w:r w:rsidRPr="008548CA">
        <w:rPr>
          <w:rStyle w:val="Char5"/>
          <w:rtl/>
        </w:rPr>
        <w:t xml:space="preserve"> پره</w:t>
      </w:r>
      <w:r w:rsidRPr="008548CA">
        <w:rPr>
          <w:rStyle w:val="Char5"/>
          <w:rFonts w:hint="cs"/>
          <w:rtl/>
        </w:rPr>
        <w:t>ی</w:t>
      </w:r>
      <w:r w:rsidRPr="008548CA">
        <w:rPr>
          <w:rStyle w:val="Char5"/>
          <w:rFonts w:hint="eastAsia"/>
          <w:rtl/>
        </w:rPr>
        <w:t>زگاران</w:t>
      </w:r>
      <w:r w:rsidRPr="008548CA">
        <w:rPr>
          <w:rStyle w:val="Char5"/>
          <w:rtl/>
        </w:rPr>
        <w:t xml:space="preserve"> از</w:t>
      </w:r>
      <w:r w:rsidR="00EB7C24">
        <w:rPr>
          <w:rStyle w:val="Char5"/>
          <w:rtl/>
        </w:rPr>
        <w:t xml:space="preserve"> آسمان‌ها </w:t>
      </w:r>
      <w:r w:rsidRPr="008548CA">
        <w:rPr>
          <w:rStyle w:val="Char5"/>
          <w:rtl/>
        </w:rPr>
        <w:t>و زم</w:t>
      </w:r>
      <w:r w:rsidRPr="008548CA">
        <w:rPr>
          <w:rStyle w:val="Char5"/>
          <w:rFonts w:hint="eastAsia"/>
          <w:rtl/>
        </w:rPr>
        <w:t>ین</w:t>
      </w:r>
      <w:r w:rsidRPr="008548CA">
        <w:rPr>
          <w:rStyle w:val="Char5"/>
          <w:rtl/>
        </w:rPr>
        <w:t xml:space="preserve"> برکتها</w:t>
      </w:r>
      <w:r w:rsidRPr="008548CA">
        <w:rPr>
          <w:rStyle w:val="Char5"/>
          <w:rFonts w:hint="eastAsia"/>
          <w:rtl/>
        </w:rPr>
        <w:t>یی</w:t>
      </w:r>
      <w:r w:rsidR="005A6AF3">
        <w:rPr>
          <w:rStyle w:val="Char5"/>
          <w:rtl/>
        </w:rPr>
        <w:t xml:space="preserve"> برای‌شان </w:t>
      </w:r>
      <w:r w:rsidRPr="008548CA">
        <w:rPr>
          <w:rStyle w:val="Char5"/>
          <w:rtl/>
        </w:rPr>
        <w:t>م</w:t>
      </w:r>
      <w:r w:rsidRPr="008548CA">
        <w:rPr>
          <w:rStyle w:val="Char5"/>
          <w:rFonts w:hint="eastAsia"/>
          <w:rtl/>
        </w:rPr>
        <w:t>ی‏رسد،</w:t>
      </w:r>
      <w:r w:rsidRPr="008548CA">
        <w:rPr>
          <w:rStyle w:val="Char5"/>
          <w:rtl/>
        </w:rPr>
        <w:t xml:space="preserve"> برک</w:t>
      </w:r>
      <w:r w:rsidRPr="008548CA">
        <w:rPr>
          <w:rStyle w:val="Char5"/>
          <w:rFonts w:hint="eastAsia"/>
          <w:rtl/>
        </w:rPr>
        <w:t>ت</w:t>
      </w:r>
      <w:r w:rsidRPr="008548CA">
        <w:rPr>
          <w:rStyle w:val="Char5"/>
          <w:rtl/>
        </w:rPr>
        <w:t xml:space="preserve"> </w:t>
      </w:r>
      <w:r w:rsidRPr="008548CA">
        <w:rPr>
          <w:rStyle w:val="Char5"/>
          <w:rFonts w:hint="eastAsia"/>
          <w:rtl/>
        </w:rPr>
        <w:t>یعن</w:t>
      </w:r>
      <w:r w:rsidRPr="008548CA">
        <w:rPr>
          <w:rStyle w:val="Char5"/>
          <w:rFonts w:hint="cs"/>
          <w:rtl/>
        </w:rPr>
        <w:t>ی</w:t>
      </w:r>
      <w:r w:rsidRPr="008548CA">
        <w:rPr>
          <w:rStyle w:val="Char5"/>
          <w:rtl/>
        </w:rPr>
        <w:t xml:space="preserve"> افزا</w:t>
      </w:r>
      <w:r w:rsidRPr="008548CA">
        <w:rPr>
          <w:rStyle w:val="Char5"/>
          <w:rFonts w:hint="cs"/>
          <w:rtl/>
        </w:rPr>
        <w:t>ی</w:t>
      </w:r>
      <w:r w:rsidRPr="008548CA">
        <w:rPr>
          <w:rStyle w:val="Char5"/>
          <w:rFonts w:hint="eastAsia"/>
          <w:rtl/>
        </w:rPr>
        <w:t>ش</w:t>
      </w:r>
      <w:r w:rsidRPr="008548CA">
        <w:rPr>
          <w:rStyle w:val="Char5"/>
          <w:rtl/>
        </w:rPr>
        <w:t xml:space="preserve"> چ</w:t>
      </w:r>
      <w:r w:rsidRPr="008548CA">
        <w:rPr>
          <w:rStyle w:val="Char5"/>
          <w:rFonts w:hint="eastAsia"/>
          <w:rtl/>
        </w:rPr>
        <w:t>یز</w:t>
      </w:r>
      <w:r w:rsidRPr="008548CA">
        <w:rPr>
          <w:rStyle w:val="Char5"/>
          <w:rtl/>
        </w:rPr>
        <w:t xml:space="preserve"> اندک، سپس فراوان</w:t>
      </w:r>
      <w:r w:rsidRPr="008548CA">
        <w:rPr>
          <w:rStyle w:val="Char5"/>
          <w:rFonts w:hint="eastAsia"/>
          <w:rtl/>
        </w:rPr>
        <w:t>ی،</w:t>
      </w:r>
      <w:r w:rsidRPr="008548CA">
        <w:rPr>
          <w:rStyle w:val="Char5"/>
          <w:rtl/>
        </w:rPr>
        <w:t xml:space="preserve"> ز</w:t>
      </w:r>
      <w:r w:rsidRPr="008548CA">
        <w:rPr>
          <w:rStyle w:val="Char5"/>
          <w:rFonts w:hint="eastAsia"/>
          <w:rtl/>
        </w:rPr>
        <w:t>یادت،</w:t>
      </w:r>
      <w:r w:rsidRPr="008548CA">
        <w:rPr>
          <w:rStyle w:val="Char5"/>
          <w:rtl/>
        </w:rPr>
        <w:t xml:space="preserve"> خ</w:t>
      </w:r>
      <w:r w:rsidRPr="008548CA">
        <w:rPr>
          <w:rStyle w:val="Char5"/>
          <w:rFonts w:hint="eastAsia"/>
          <w:rtl/>
        </w:rPr>
        <w:t>یر</w:t>
      </w:r>
      <w:r w:rsidRPr="008548CA">
        <w:rPr>
          <w:rStyle w:val="Char5"/>
          <w:rtl/>
        </w:rPr>
        <w:t xml:space="preserve"> و بالاخرة عاف</w:t>
      </w:r>
      <w:r w:rsidRPr="008548CA">
        <w:rPr>
          <w:rStyle w:val="Char5"/>
          <w:rFonts w:hint="eastAsia"/>
          <w:rtl/>
        </w:rPr>
        <w:t>یت</w:t>
      </w:r>
      <w:r w:rsidRPr="008548CA">
        <w:rPr>
          <w:rStyle w:val="Char5"/>
          <w:rtl/>
        </w:rPr>
        <w:t xml:space="preserve"> و سلامت</w:t>
      </w:r>
      <w:r w:rsidRPr="008548CA">
        <w:rPr>
          <w:rStyle w:val="Char5"/>
          <w:rFonts w:hint="eastAsia"/>
          <w:rtl/>
        </w:rPr>
        <w:t>ی</w:t>
      </w:r>
      <w:r w:rsidRPr="008548CA">
        <w:rPr>
          <w:rStyle w:val="Char5"/>
          <w:rtl/>
        </w:rPr>
        <w:t>:</w:t>
      </w:r>
      <w:r w:rsidR="00D837E7">
        <w:rPr>
          <w:rStyle w:val="Char5"/>
          <w:rtl/>
        </w:rPr>
        <w:t xml:space="preserve"> </w:t>
      </w:r>
      <w:r w:rsidR="00A4494B">
        <w:rPr>
          <w:rStyle w:val="Char5"/>
          <w:rFonts w:cs="Traditional Arabic"/>
          <w:color w:val="000000"/>
          <w:shd w:val="clear" w:color="auto" w:fill="FFFFFF"/>
          <w:rtl/>
        </w:rPr>
        <w:t>﴿</w:t>
      </w:r>
      <w:r w:rsidR="00A4494B" w:rsidRPr="00961C37">
        <w:rPr>
          <w:rStyle w:val="Chard"/>
          <w:rtl/>
        </w:rPr>
        <w:t xml:space="preserve">وَلَوۡ أَنَّ أَهۡلَ </w:t>
      </w:r>
      <w:r w:rsidR="00A4494B" w:rsidRPr="00961C37">
        <w:rPr>
          <w:rStyle w:val="Chard"/>
          <w:rFonts w:hint="cs"/>
          <w:rtl/>
        </w:rPr>
        <w:t>ٱ</w:t>
      </w:r>
      <w:r w:rsidR="00A4494B" w:rsidRPr="00961C37">
        <w:rPr>
          <w:rStyle w:val="Chard"/>
          <w:rFonts w:hint="eastAsia"/>
          <w:rtl/>
        </w:rPr>
        <w:t>لۡقُرَىٰٓ</w:t>
      </w:r>
      <w:r w:rsidR="00A4494B" w:rsidRPr="00961C37">
        <w:rPr>
          <w:rStyle w:val="Chard"/>
          <w:rtl/>
        </w:rPr>
        <w:t xml:space="preserve"> ءَامَنُواْ وَ</w:t>
      </w:r>
      <w:r w:rsidR="00A4494B" w:rsidRPr="00961C37">
        <w:rPr>
          <w:rStyle w:val="Chard"/>
          <w:rFonts w:hint="cs"/>
          <w:rtl/>
        </w:rPr>
        <w:t>ٱ</w:t>
      </w:r>
      <w:r w:rsidR="00A4494B" w:rsidRPr="00961C37">
        <w:rPr>
          <w:rStyle w:val="Chard"/>
          <w:rFonts w:hint="eastAsia"/>
          <w:rtl/>
        </w:rPr>
        <w:t>تَّقَوۡاْ</w:t>
      </w:r>
      <w:r w:rsidR="00A4494B" w:rsidRPr="00961C37">
        <w:rPr>
          <w:rStyle w:val="Chard"/>
          <w:rtl/>
        </w:rPr>
        <w:t xml:space="preserve"> لَفَتَحۡنَا عَلَيۡهِم بَرَكَٰتٖ مِّنَ </w:t>
      </w:r>
      <w:r w:rsidR="00A4494B" w:rsidRPr="00961C37">
        <w:rPr>
          <w:rStyle w:val="Chard"/>
          <w:rFonts w:hint="cs"/>
          <w:rtl/>
        </w:rPr>
        <w:t>ٱ</w:t>
      </w:r>
      <w:r w:rsidR="00A4494B" w:rsidRPr="00961C37">
        <w:rPr>
          <w:rStyle w:val="Chard"/>
          <w:rFonts w:hint="eastAsia"/>
          <w:rtl/>
        </w:rPr>
        <w:t>لسَّمَآءِ</w:t>
      </w:r>
      <w:r w:rsidR="00A4494B" w:rsidRPr="00961C37">
        <w:rPr>
          <w:rStyle w:val="Chard"/>
          <w:rtl/>
        </w:rPr>
        <w:t xml:space="preserve"> وَ</w:t>
      </w:r>
      <w:r w:rsidR="00A4494B" w:rsidRPr="00961C37">
        <w:rPr>
          <w:rStyle w:val="Chard"/>
          <w:rFonts w:hint="cs"/>
          <w:rtl/>
        </w:rPr>
        <w:t>ٱ</w:t>
      </w:r>
      <w:r w:rsidR="00A4494B" w:rsidRPr="00961C37">
        <w:rPr>
          <w:rStyle w:val="Chard"/>
          <w:rFonts w:hint="eastAsia"/>
          <w:rtl/>
        </w:rPr>
        <w:t>لۡأَرۡضِ</w:t>
      </w:r>
      <w:r w:rsidR="00A4494B">
        <w:rPr>
          <w:rStyle w:val="Char5"/>
          <w:rFonts w:cs="Traditional Arabic"/>
          <w:color w:val="000000"/>
          <w:shd w:val="clear" w:color="auto" w:fill="FFFFFF"/>
          <w:rtl/>
        </w:rPr>
        <w:t>﴾</w:t>
      </w:r>
      <w:r w:rsidR="00A4494B" w:rsidRPr="00961C37">
        <w:rPr>
          <w:rStyle w:val="Chard"/>
          <w:rtl/>
        </w:rPr>
        <w:t xml:space="preserve"> </w:t>
      </w:r>
      <w:r w:rsidR="00A4494B" w:rsidRPr="00B16E4E">
        <w:rPr>
          <w:rStyle w:val="Charc"/>
          <w:rtl/>
        </w:rPr>
        <w:t>[الأعراف: 96]</w:t>
      </w:r>
      <w:r w:rsidRPr="00ED3CC7">
        <w:rPr>
          <w:rFonts w:ascii="Arial" w:hAnsi="Arial" w:cs="B Lotus"/>
          <w:color w:val="000000"/>
          <w:sz w:val="27"/>
          <w:szCs w:val="27"/>
        </w:rPr>
        <w:t xml:space="preserve"> </w:t>
      </w:r>
      <w:r w:rsidRPr="008548CA">
        <w:rPr>
          <w:rStyle w:val="Char5"/>
          <w:rFonts w:hint="eastAsia"/>
          <w:rtl/>
        </w:rPr>
        <w:t>«اگر</w:t>
      </w:r>
      <w:r w:rsidRPr="008548CA">
        <w:rPr>
          <w:rStyle w:val="Char5"/>
          <w:rtl/>
        </w:rPr>
        <w:t xml:space="preserve"> ساکنان تمام بلاد ا</w:t>
      </w:r>
      <w:r w:rsidRPr="008548CA">
        <w:rPr>
          <w:rStyle w:val="Char5"/>
          <w:rFonts w:hint="eastAsia"/>
          <w:rtl/>
        </w:rPr>
        <w:t>یمان</w:t>
      </w:r>
      <w:r w:rsidRPr="008548CA">
        <w:rPr>
          <w:rStyle w:val="Char5"/>
          <w:rtl/>
        </w:rPr>
        <w:t xml:space="preserve"> م</w:t>
      </w:r>
      <w:r w:rsidRPr="008548CA">
        <w:rPr>
          <w:rStyle w:val="Char5"/>
          <w:rFonts w:hint="eastAsia"/>
          <w:rtl/>
        </w:rPr>
        <w:t>ی‏آوردند</w:t>
      </w:r>
      <w:r w:rsidRPr="008548CA">
        <w:rPr>
          <w:rStyle w:val="Char5"/>
          <w:rtl/>
        </w:rPr>
        <w:t xml:space="preserve"> و تقوا پ</w:t>
      </w:r>
      <w:r w:rsidRPr="008548CA">
        <w:rPr>
          <w:rStyle w:val="Char5"/>
          <w:rFonts w:hint="eastAsia"/>
          <w:rtl/>
        </w:rPr>
        <w:t>یشه</w:t>
      </w:r>
      <w:r w:rsidRPr="008548CA">
        <w:rPr>
          <w:rStyle w:val="Char5"/>
          <w:rtl/>
        </w:rPr>
        <w:t xml:space="preserve"> م</w:t>
      </w:r>
      <w:r w:rsidRPr="008548CA">
        <w:rPr>
          <w:rStyle w:val="Char5"/>
          <w:rFonts w:hint="eastAsia"/>
          <w:rtl/>
        </w:rPr>
        <w:t>ی‏کردند</w:t>
      </w:r>
      <w:r w:rsidRPr="008548CA">
        <w:rPr>
          <w:rStyle w:val="Char5"/>
          <w:rtl/>
        </w:rPr>
        <w:t xml:space="preserve"> درها</w:t>
      </w:r>
      <w:r w:rsidRPr="008548CA">
        <w:rPr>
          <w:rStyle w:val="Char5"/>
          <w:rFonts w:hint="eastAsia"/>
          <w:rtl/>
        </w:rPr>
        <w:t>ی</w:t>
      </w:r>
      <w:r w:rsidRPr="008548CA">
        <w:rPr>
          <w:rStyle w:val="Char5"/>
          <w:rtl/>
        </w:rPr>
        <w:t xml:space="preserve"> برکات آسمان و زم</w:t>
      </w:r>
      <w:r w:rsidRPr="008548CA">
        <w:rPr>
          <w:rStyle w:val="Char5"/>
          <w:rFonts w:hint="cs"/>
          <w:rtl/>
        </w:rPr>
        <w:t>ی</w:t>
      </w:r>
      <w:r w:rsidRPr="008548CA">
        <w:rPr>
          <w:rStyle w:val="Char5"/>
          <w:rFonts w:hint="eastAsia"/>
          <w:rtl/>
        </w:rPr>
        <w:t>ن</w:t>
      </w:r>
      <w:r w:rsidRPr="008548CA">
        <w:rPr>
          <w:rStyle w:val="Char5"/>
          <w:rtl/>
        </w:rPr>
        <w:t xml:space="preserve"> را بر</w:t>
      </w:r>
      <w:r w:rsidR="00811778">
        <w:rPr>
          <w:rStyle w:val="Char5"/>
          <w:rtl/>
        </w:rPr>
        <w:t xml:space="preserve"> آن‌ها </w:t>
      </w:r>
      <w:r w:rsidRPr="008548CA">
        <w:rPr>
          <w:rStyle w:val="Char5"/>
          <w:rtl/>
        </w:rPr>
        <w:t>م</w:t>
      </w:r>
      <w:r w:rsidRPr="008548CA">
        <w:rPr>
          <w:rStyle w:val="Char5"/>
          <w:rFonts w:hint="eastAsia"/>
          <w:rtl/>
        </w:rPr>
        <w:t>ی‏گشود</w:t>
      </w:r>
      <w:r w:rsidRPr="008548CA">
        <w:rPr>
          <w:rStyle w:val="Char5"/>
          <w:rFonts w:hint="cs"/>
          <w:rtl/>
        </w:rPr>
        <w:t>ی</w:t>
      </w:r>
      <w:r w:rsidRPr="008548CA">
        <w:rPr>
          <w:rStyle w:val="Char5"/>
          <w:rFonts w:hint="eastAsia"/>
          <w:rtl/>
        </w:rPr>
        <w:t>م</w:t>
      </w:r>
      <w:r w:rsidRPr="008548CA">
        <w:rPr>
          <w:rStyle w:val="Char5"/>
          <w:rtl/>
        </w:rPr>
        <w:t>.» ا</w:t>
      </w:r>
      <w:r w:rsidRPr="008548CA">
        <w:rPr>
          <w:rStyle w:val="Char5"/>
          <w:rFonts w:hint="eastAsia"/>
          <w:rtl/>
        </w:rPr>
        <w:t>ین</w:t>
      </w:r>
      <w:r w:rsidRPr="008548CA">
        <w:rPr>
          <w:rStyle w:val="Char5"/>
          <w:rtl/>
        </w:rPr>
        <w:t xml:space="preserve"> </w:t>
      </w:r>
      <w:r w:rsidRPr="008548CA">
        <w:rPr>
          <w:rStyle w:val="Char5"/>
          <w:rFonts w:hint="eastAsia"/>
          <w:rtl/>
        </w:rPr>
        <w:t>یعن</w:t>
      </w:r>
      <w:r w:rsidRPr="008548CA">
        <w:rPr>
          <w:rStyle w:val="Char5"/>
          <w:rFonts w:hint="cs"/>
          <w:rtl/>
        </w:rPr>
        <w:t>ی</w:t>
      </w:r>
      <w:r w:rsidRPr="008548CA">
        <w:rPr>
          <w:rStyle w:val="Char5"/>
          <w:rtl/>
        </w:rPr>
        <w:t xml:space="preserve"> خداوند ن</w:t>
      </w:r>
      <w:r w:rsidRPr="008548CA">
        <w:rPr>
          <w:rStyle w:val="Char5"/>
          <w:rFonts w:hint="cs"/>
          <w:rtl/>
        </w:rPr>
        <w:t>ی</w:t>
      </w:r>
      <w:r w:rsidRPr="008548CA">
        <w:rPr>
          <w:rStyle w:val="Char5"/>
          <w:rFonts w:hint="eastAsia"/>
          <w:rtl/>
        </w:rPr>
        <w:t>ک</w:t>
      </w:r>
      <w:r w:rsidRPr="008548CA">
        <w:rPr>
          <w:rStyle w:val="Char5"/>
          <w:rFonts w:hint="cs"/>
          <w:rtl/>
        </w:rPr>
        <w:t>ی</w:t>
      </w:r>
      <w:r w:rsidRPr="008548CA">
        <w:rPr>
          <w:rStyle w:val="Char5"/>
          <w:rtl/>
        </w:rPr>
        <w:t xml:space="preserve"> و خ</w:t>
      </w:r>
      <w:r w:rsidRPr="008548CA">
        <w:rPr>
          <w:rStyle w:val="Char5"/>
          <w:rFonts w:hint="cs"/>
          <w:rtl/>
        </w:rPr>
        <w:t>ی</w:t>
      </w:r>
      <w:r w:rsidRPr="008548CA">
        <w:rPr>
          <w:rStyle w:val="Char5"/>
          <w:rFonts w:hint="eastAsia"/>
          <w:rtl/>
        </w:rPr>
        <w:t>ر</w:t>
      </w:r>
      <w:r w:rsidRPr="008548CA">
        <w:rPr>
          <w:rStyle w:val="Char5"/>
          <w:rtl/>
        </w:rPr>
        <w:t xml:space="preserve"> را برا</w:t>
      </w:r>
      <w:r w:rsidRPr="008548CA">
        <w:rPr>
          <w:rStyle w:val="Char5"/>
          <w:rFonts w:hint="eastAsia"/>
          <w:rtl/>
        </w:rPr>
        <w:t>ی</w:t>
      </w:r>
      <w:r w:rsidR="00811778">
        <w:rPr>
          <w:rStyle w:val="Char5"/>
          <w:rtl/>
        </w:rPr>
        <w:t xml:space="preserve"> آن‌ها </w:t>
      </w:r>
      <w:r w:rsidRPr="008548CA">
        <w:rPr>
          <w:rStyle w:val="Char5"/>
          <w:rtl/>
        </w:rPr>
        <w:t>فراوان م</w:t>
      </w:r>
      <w:r w:rsidRPr="008548CA">
        <w:rPr>
          <w:rStyle w:val="Char5"/>
          <w:rFonts w:hint="cs"/>
          <w:rtl/>
        </w:rPr>
        <w:t>ی</w:t>
      </w:r>
      <w:r w:rsidRPr="008548CA">
        <w:rPr>
          <w:rStyle w:val="Char5"/>
          <w:rFonts w:hint="eastAsia"/>
          <w:rtl/>
        </w:rPr>
        <w:t>‏گرداند</w:t>
      </w:r>
      <w:r w:rsidRPr="008548CA">
        <w:rPr>
          <w:rStyle w:val="Char5"/>
          <w:rtl/>
        </w:rPr>
        <w:t xml:space="preserve"> و به خاطر تقو</w:t>
      </w:r>
      <w:r w:rsidRPr="008548CA">
        <w:rPr>
          <w:rStyle w:val="Char5"/>
          <w:rFonts w:hint="eastAsia"/>
          <w:rtl/>
        </w:rPr>
        <w:t>ی</w:t>
      </w:r>
      <w:r w:rsidRPr="008548CA">
        <w:rPr>
          <w:rStyle w:val="Char5"/>
          <w:rtl/>
        </w:rPr>
        <w:t xml:space="preserve"> دروازه‏ها</w:t>
      </w:r>
      <w:r w:rsidRPr="008548CA">
        <w:rPr>
          <w:rStyle w:val="Char5"/>
          <w:rFonts w:hint="cs"/>
          <w:rtl/>
        </w:rPr>
        <w:t>ی</w:t>
      </w:r>
      <w:r w:rsidRPr="008548CA">
        <w:rPr>
          <w:rStyle w:val="Char5"/>
          <w:rtl/>
        </w:rPr>
        <w:t xml:space="preserve"> خ</w:t>
      </w:r>
      <w:r w:rsidRPr="008548CA">
        <w:rPr>
          <w:rStyle w:val="Char5"/>
          <w:rFonts w:hint="cs"/>
          <w:rtl/>
        </w:rPr>
        <w:t>ی</w:t>
      </w:r>
      <w:r w:rsidRPr="008548CA">
        <w:rPr>
          <w:rStyle w:val="Char5"/>
          <w:rFonts w:hint="eastAsia"/>
          <w:rtl/>
        </w:rPr>
        <w:t>رو</w:t>
      </w:r>
      <w:r w:rsidRPr="008548CA">
        <w:rPr>
          <w:rStyle w:val="Char5"/>
          <w:rtl/>
        </w:rPr>
        <w:t xml:space="preserve"> برکت را به رو</w:t>
      </w:r>
      <w:r w:rsidRPr="008548CA">
        <w:rPr>
          <w:rStyle w:val="Char5"/>
          <w:rFonts w:hint="eastAsia"/>
          <w:rtl/>
        </w:rPr>
        <w:t>ی</w:t>
      </w:r>
      <w:r w:rsidR="00811778">
        <w:rPr>
          <w:rStyle w:val="Char5"/>
          <w:rtl/>
        </w:rPr>
        <w:t xml:space="preserve"> آن‌ها </w:t>
      </w:r>
      <w:r w:rsidRPr="008548CA">
        <w:rPr>
          <w:rStyle w:val="Char5"/>
          <w:rtl/>
        </w:rPr>
        <w:t>م</w:t>
      </w:r>
      <w:r w:rsidRPr="008548CA">
        <w:rPr>
          <w:rStyle w:val="Char5"/>
          <w:rFonts w:hint="cs"/>
          <w:rtl/>
        </w:rPr>
        <w:t>ی</w:t>
      </w:r>
      <w:r w:rsidRPr="008548CA">
        <w:rPr>
          <w:rStyle w:val="Char5"/>
          <w:rFonts w:hint="eastAsia"/>
          <w:rtl/>
        </w:rPr>
        <w:t>‏گشا</w:t>
      </w:r>
      <w:r w:rsidRPr="008548CA">
        <w:rPr>
          <w:rStyle w:val="Char5"/>
          <w:rFonts w:hint="cs"/>
          <w:rtl/>
        </w:rPr>
        <w:t>ی</w:t>
      </w:r>
      <w:r w:rsidRPr="008548CA">
        <w:rPr>
          <w:rStyle w:val="Char5"/>
          <w:rFonts w:hint="eastAsia"/>
          <w:rtl/>
        </w:rPr>
        <w:t>د</w:t>
      </w:r>
      <w:r w:rsidRPr="008548CA">
        <w:rPr>
          <w:rStyle w:val="Char5"/>
          <w:rtl/>
        </w:rPr>
        <w:t>:</w:t>
      </w:r>
      <w:r w:rsidR="00D837E7">
        <w:rPr>
          <w:rStyle w:val="Char5"/>
          <w:rtl/>
        </w:rPr>
        <w:t xml:space="preserve"> </w:t>
      </w:r>
      <w:r w:rsidR="0017717D">
        <w:rPr>
          <w:rStyle w:val="Char5"/>
          <w:rFonts w:cs="Traditional Arabic"/>
          <w:color w:val="000000"/>
          <w:shd w:val="clear" w:color="auto" w:fill="FFFFFF"/>
          <w:rtl/>
        </w:rPr>
        <w:t>﴿</w:t>
      </w:r>
      <w:r w:rsidR="0017717D" w:rsidRPr="00961C37">
        <w:rPr>
          <w:rStyle w:val="Chard"/>
          <w:rtl/>
        </w:rPr>
        <w:t xml:space="preserve">وَأَلَّوِ </w:t>
      </w:r>
      <w:r w:rsidR="0017717D" w:rsidRPr="00961C37">
        <w:rPr>
          <w:rStyle w:val="Chard"/>
          <w:rFonts w:hint="cs"/>
          <w:rtl/>
        </w:rPr>
        <w:t>ٱ</w:t>
      </w:r>
      <w:r w:rsidR="0017717D" w:rsidRPr="00961C37">
        <w:rPr>
          <w:rStyle w:val="Chard"/>
          <w:rFonts w:hint="eastAsia"/>
          <w:rtl/>
        </w:rPr>
        <w:t>سۡتَقَٰمُواْ</w:t>
      </w:r>
      <w:r w:rsidR="0017717D" w:rsidRPr="00961C37">
        <w:rPr>
          <w:rStyle w:val="Chard"/>
          <w:rtl/>
        </w:rPr>
        <w:t xml:space="preserve"> عَلَى </w:t>
      </w:r>
      <w:r w:rsidR="0017717D" w:rsidRPr="00961C37">
        <w:rPr>
          <w:rStyle w:val="Chard"/>
          <w:rFonts w:hint="cs"/>
          <w:rtl/>
        </w:rPr>
        <w:t>ٱ</w:t>
      </w:r>
      <w:r w:rsidR="0017717D" w:rsidRPr="00961C37">
        <w:rPr>
          <w:rStyle w:val="Chard"/>
          <w:rFonts w:hint="eastAsia"/>
          <w:rtl/>
        </w:rPr>
        <w:t>لطَّرِيقَةِ</w:t>
      </w:r>
      <w:r w:rsidR="0017717D" w:rsidRPr="00961C37">
        <w:rPr>
          <w:rStyle w:val="Chard"/>
          <w:rtl/>
        </w:rPr>
        <w:t xml:space="preserve"> لَأَسۡقَيۡنَٰهُم مَّآءً غَدَقٗا١٦</w:t>
      </w:r>
      <w:r w:rsidR="0017717D">
        <w:rPr>
          <w:rStyle w:val="Char5"/>
          <w:rFonts w:cs="Traditional Arabic"/>
          <w:color w:val="000000"/>
          <w:shd w:val="clear" w:color="auto" w:fill="FFFFFF"/>
          <w:rtl/>
        </w:rPr>
        <w:t>﴾</w:t>
      </w:r>
      <w:r w:rsidR="0017717D" w:rsidRPr="00961C37">
        <w:rPr>
          <w:rStyle w:val="Chard"/>
          <w:rtl/>
        </w:rPr>
        <w:t xml:space="preserve"> </w:t>
      </w:r>
      <w:r w:rsidR="0017717D" w:rsidRPr="00B16E4E">
        <w:rPr>
          <w:rStyle w:val="Charc"/>
          <w:rtl/>
        </w:rPr>
        <w:t>[الجن: 16]</w:t>
      </w:r>
      <w:r w:rsidR="007B1974">
        <w:rPr>
          <w:rStyle w:val="Char5"/>
          <w:rtl/>
        </w:rPr>
        <w:t xml:space="preserve"> «</w:t>
      </w:r>
      <w:r w:rsidRPr="008548CA">
        <w:rPr>
          <w:rStyle w:val="Char5"/>
          <w:rtl/>
        </w:rPr>
        <w:t>اگر پا</w:t>
      </w:r>
      <w:r w:rsidRPr="008548CA">
        <w:rPr>
          <w:rStyle w:val="Char5"/>
          <w:rFonts w:hint="cs"/>
          <w:rtl/>
        </w:rPr>
        <w:t>ی</w:t>
      </w:r>
      <w:r w:rsidRPr="008548CA">
        <w:rPr>
          <w:rStyle w:val="Char5"/>
          <w:rFonts w:hint="eastAsia"/>
          <w:rtl/>
        </w:rPr>
        <w:t>دار</w:t>
      </w:r>
      <w:r w:rsidRPr="008548CA">
        <w:rPr>
          <w:rStyle w:val="Char5"/>
          <w:rFonts w:hint="cs"/>
          <w:rtl/>
        </w:rPr>
        <w:t>ی</w:t>
      </w:r>
      <w:r w:rsidRPr="008548CA">
        <w:rPr>
          <w:rStyle w:val="Char5"/>
          <w:rtl/>
        </w:rPr>
        <w:t xml:space="preserve"> کنند، به آب فراوان س</w:t>
      </w:r>
      <w:r w:rsidRPr="008548CA">
        <w:rPr>
          <w:rStyle w:val="Char5"/>
          <w:rFonts w:hint="cs"/>
          <w:rtl/>
        </w:rPr>
        <w:t>ی</w:t>
      </w:r>
      <w:r w:rsidRPr="008548CA">
        <w:rPr>
          <w:rStyle w:val="Char5"/>
          <w:rFonts w:hint="eastAsia"/>
          <w:rtl/>
        </w:rPr>
        <w:t>رابشان</w:t>
      </w:r>
      <w:r w:rsidRPr="008548CA">
        <w:rPr>
          <w:rStyle w:val="Char5"/>
          <w:rtl/>
        </w:rPr>
        <w:t xml:space="preserve"> م</w:t>
      </w:r>
      <w:r w:rsidRPr="008548CA">
        <w:rPr>
          <w:rStyle w:val="Char5"/>
          <w:rFonts w:hint="eastAsia"/>
          <w:rtl/>
        </w:rPr>
        <w:t>ی‏کن</w:t>
      </w:r>
      <w:r w:rsidRPr="008548CA">
        <w:rPr>
          <w:rStyle w:val="Char5"/>
          <w:rFonts w:hint="cs"/>
          <w:rtl/>
        </w:rPr>
        <w:t>ی</w:t>
      </w:r>
      <w:r w:rsidRPr="008548CA">
        <w:rPr>
          <w:rStyle w:val="Char5"/>
          <w:rFonts w:hint="eastAsia"/>
          <w:rtl/>
        </w:rPr>
        <w:t>م</w:t>
      </w:r>
      <w:r w:rsidRPr="008548CA">
        <w:rPr>
          <w:rStyle w:val="Char5"/>
          <w:rtl/>
        </w:rPr>
        <w:t xml:space="preserve">.» برعکس اگر </w:t>
      </w:r>
      <w:r w:rsidRPr="008548CA">
        <w:rPr>
          <w:rStyle w:val="Char5"/>
          <w:rFonts w:hint="eastAsia"/>
          <w:rtl/>
        </w:rPr>
        <w:t>تقو</w:t>
      </w:r>
      <w:r w:rsidRPr="008548CA">
        <w:rPr>
          <w:rStyle w:val="Char5"/>
          <w:rFonts w:hint="cs"/>
          <w:rtl/>
        </w:rPr>
        <w:t>ی</w:t>
      </w:r>
      <w:r w:rsidRPr="008548CA">
        <w:rPr>
          <w:rStyle w:val="Char5"/>
          <w:rtl/>
        </w:rPr>
        <w:t xml:space="preserve"> حاصل نشود، فساد در زم</w:t>
      </w:r>
      <w:r w:rsidRPr="008548CA">
        <w:rPr>
          <w:rStyle w:val="Char5"/>
          <w:rFonts w:hint="cs"/>
          <w:rtl/>
        </w:rPr>
        <w:t>ی</w:t>
      </w:r>
      <w:r w:rsidRPr="008548CA">
        <w:rPr>
          <w:rStyle w:val="Char5"/>
          <w:rFonts w:hint="eastAsia"/>
          <w:rtl/>
        </w:rPr>
        <w:t>ن</w:t>
      </w:r>
      <w:r w:rsidRPr="008548CA">
        <w:rPr>
          <w:rStyle w:val="Char5"/>
          <w:rtl/>
        </w:rPr>
        <w:t xml:space="preserve"> فراگ</w:t>
      </w:r>
      <w:r w:rsidRPr="008548CA">
        <w:rPr>
          <w:rStyle w:val="Char5"/>
          <w:rFonts w:hint="eastAsia"/>
          <w:rtl/>
        </w:rPr>
        <w:t>یر</w:t>
      </w:r>
      <w:r w:rsidRPr="008548CA">
        <w:rPr>
          <w:rStyle w:val="Char5"/>
          <w:rtl/>
        </w:rPr>
        <w:t xml:space="preserve"> م</w:t>
      </w:r>
      <w:r w:rsidRPr="008548CA">
        <w:rPr>
          <w:rStyle w:val="Char5"/>
          <w:rFonts w:hint="eastAsia"/>
          <w:rtl/>
        </w:rPr>
        <w:t>ی‏شود</w:t>
      </w:r>
      <w:r w:rsidRPr="008548CA">
        <w:rPr>
          <w:rStyle w:val="Char5"/>
          <w:rtl/>
        </w:rPr>
        <w:t>:</w:t>
      </w:r>
      <w:r w:rsidR="00D837E7">
        <w:rPr>
          <w:rStyle w:val="Char5"/>
          <w:rtl/>
        </w:rPr>
        <w:t xml:space="preserve"> </w:t>
      </w:r>
      <w:r w:rsidR="004F731B">
        <w:rPr>
          <w:rStyle w:val="Char5"/>
          <w:rFonts w:cs="Traditional Arabic"/>
          <w:color w:val="000000"/>
          <w:shd w:val="clear" w:color="auto" w:fill="FFFFFF"/>
          <w:rtl/>
        </w:rPr>
        <w:t>﴿</w:t>
      </w:r>
      <w:r w:rsidR="004F731B" w:rsidRPr="00961C37">
        <w:rPr>
          <w:rStyle w:val="Chard"/>
          <w:rtl/>
        </w:rPr>
        <w:t xml:space="preserve">ظَهَرَ </w:t>
      </w:r>
      <w:r w:rsidR="004F731B" w:rsidRPr="00961C37">
        <w:rPr>
          <w:rStyle w:val="Chard"/>
          <w:rFonts w:hint="cs"/>
          <w:rtl/>
        </w:rPr>
        <w:t>ٱ</w:t>
      </w:r>
      <w:r w:rsidR="004F731B" w:rsidRPr="00961C37">
        <w:rPr>
          <w:rStyle w:val="Chard"/>
          <w:rFonts w:hint="eastAsia"/>
          <w:rtl/>
        </w:rPr>
        <w:t>لۡفَسَادُ</w:t>
      </w:r>
      <w:r w:rsidR="004F731B" w:rsidRPr="00961C37">
        <w:rPr>
          <w:rStyle w:val="Chard"/>
          <w:rtl/>
        </w:rPr>
        <w:t xml:space="preserve"> فِي </w:t>
      </w:r>
      <w:r w:rsidR="004F731B" w:rsidRPr="00961C37">
        <w:rPr>
          <w:rStyle w:val="Chard"/>
          <w:rFonts w:hint="cs"/>
          <w:rtl/>
        </w:rPr>
        <w:t>ٱ</w:t>
      </w:r>
      <w:r w:rsidR="004F731B" w:rsidRPr="00961C37">
        <w:rPr>
          <w:rStyle w:val="Chard"/>
          <w:rFonts w:hint="eastAsia"/>
          <w:rtl/>
        </w:rPr>
        <w:t>لۡبَرِّ</w:t>
      </w:r>
      <w:r w:rsidR="004F731B" w:rsidRPr="00961C37">
        <w:rPr>
          <w:rStyle w:val="Chard"/>
          <w:rtl/>
        </w:rPr>
        <w:t xml:space="preserve"> وَ</w:t>
      </w:r>
      <w:r w:rsidR="004F731B" w:rsidRPr="00961C37">
        <w:rPr>
          <w:rStyle w:val="Chard"/>
          <w:rFonts w:hint="cs"/>
          <w:rtl/>
        </w:rPr>
        <w:t>ٱ</w:t>
      </w:r>
      <w:r w:rsidR="004F731B" w:rsidRPr="00961C37">
        <w:rPr>
          <w:rStyle w:val="Chard"/>
          <w:rFonts w:hint="eastAsia"/>
          <w:rtl/>
        </w:rPr>
        <w:t>لۡبَحۡرِ</w:t>
      </w:r>
      <w:r w:rsidR="004F731B" w:rsidRPr="00961C37">
        <w:rPr>
          <w:rStyle w:val="Chard"/>
          <w:rtl/>
        </w:rPr>
        <w:t xml:space="preserve"> بِمَا كَسَبَتۡ أَيۡدِي </w:t>
      </w:r>
      <w:r w:rsidR="004F731B" w:rsidRPr="00961C37">
        <w:rPr>
          <w:rStyle w:val="Chard"/>
          <w:rFonts w:hint="cs"/>
          <w:rtl/>
        </w:rPr>
        <w:t>ٱ</w:t>
      </w:r>
      <w:r w:rsidR="004F731B" w:rsidRPr="00961C37">
        <w:rPr>
          <w:rStyle w:val="Chard"/>
          <w:rFonts w:hint="eastAsia"/>
          <w:rtl/>
        </w:rPr>
        <w:t>لنَّاسِ</w:t>
      </w:r>
      <w:r w:rsidR="004F731B">
        <w:rPr>
          <w:rStyle w:val="Char5"/>
          <w:rFonts w:cs="Traditional Arabic"/>
          <w:color w:val="000000"/>
          <w:shd w:val="clear" w:color="auto" w:fill="FFFFFF"/>
          <w:rtl/>
        </w:rPr>
        <w:t>﴾</w:t>
      </w:r>
      <w:r w:rsidR="004F731B" w:rsidRPr="00961C37">
        <w:rPr>
          <w:rStyle w:val="Chard"/>
          <w:rtl/>
        </w:rPr>
        <w:t xml:space="preserve"> </w:t>
      </w:r>
      <w:r w:rsidR="004F731B" w:rsidRPr="00B16E4E">
        <w:rPr>
          <w:rStyle w:val="Charc"/>
          <w:rtl/>
        </w:rPr>
        <w:t>[الروم: 41]</w:t>
      </w:r>
      <w:r w:rsidRPr="008548CA">
        <w:rPr>
          <w:rStyle w:val="Char5"/>
          <w:rtl/>
        </w:rPr>
        <w:t xml:space="preserve"> «به سبب اعمال مردم، در برّ و بحر فساد آشکار شد». آلودگ</w:t>
      </w:r>
      <w:r w:rsidRPr="008548CA">
        <w:rPr>
          <w:rStyle w:val="Char5"/>
          <w:rFonts w:hint="cs"/>
          <w:rtl/>
        </w:rPr>
        <w:t>ی</w:t>
      </w:r>
      <w:r w:rsidRPr="008548CA">
        <w:rPr>
          <w:rStyle w:val="Char5"/>
          <w:rFonts w:hint="eastAsia"/>
          <w:rtl/>
        </w:rPr>
        <w:t>،</w:t>
      </w:r>
      <w:r w:rsidRPr="008548CA">
        <w:rPr>
          <w:rStyle w:val="Char5"/>
          <w:rtl/>
        </w:rPr>
        <w:t xml:space="preserve"> ب</w:t>
      </w:r>
      <w:r w:rsidRPr="008548CA">
        <w:rPr>
          <w:rStyle w:val="Char5"/>
          <w:rFonts w:hint="eastAsia"/>
          <w:rtl/>
        </w:rPr>
        <w:t>یمار</w:t>
      </w:r>
      <w:r w:rsidRPr="008548CA">
        <w:rPr>
          <w:rStyle w:val="Char5"/>
          <w:rFonts w:hint="cs"/>
          <w:rtl/>
        </w:rPr>
        <w:t>ی</w:t>
      </w:r>
      <w:r w:rsidRPr="008548CA">
        <w:rPr>
          <w:rStyle w:val="Char5"/>
          <w:rtl/>
        </w:rPr>
        <w:t xml:space="preserve"> و انواع سرطانها انتشار م</w:t>
      </w:r>
      <w:r w:rsidRPr="008548CA">
        <w:rPr>
          <w:rStyle w:val="Char5"/>
          <w:rFonts w:hint="cs"/>
          <w:rtl/>
        </w:rPr>
        <w:t>ی</w:t>
      </w:r>
      <w:r w:rsidRPr="008548CA">
        <w:rPr>
          <w:rStyle w:val="Char5"/>
          <w:rFonts w:hint="eastAsia"/>
          <w:rtl/>
        </w:rPr>
        <w:t>‏‏</w:t>
      </w:r>
      <w:r w:rsidRPr="008548CA">
        <w:rPr>
          <w:rStyle w:val="Char5"/>
          <w:rFonts w:hint="cs"/>
          <w:rtl/>
        </w:rPr>
        <w:t>ی</w:t>
      </w:r>
      <w:r w:rsidRPr="008548CA">
        <w:rPr>
          <w:rStyle w:val="Char5"/>
          <w:rFonts w:hint="eastAsia"/>
          <w:rtl/>
        </w:rPr>
        <w:t>ابد</w:t>
      </w:r>
      <w:r w:rsidRPr="008548CA">
        <w:rPr>
          <w:rStyle w:val="Char5"/>
          <w:rtl/>
        </w:rPr>
        <w:t>:</w:t>
      </w:r>
      <w:r w:rsidR="0038394A">
        <w:rPr>
          <w:rStyle w:val="Char5"/>
          <w:rFonts w:hint="cs"/>
          <w:rtl/>
        </w:rPr>
        <w:t xml:space="preserve"> </w:t>
      </w:r>
      <w:r w:rsidR="0038394A">
        <w:rPr>
          <w:rStyle w:val="Char5"/>
          <w:rFonts w:cs="Traditional Arabic"/>
          <w:color w:val="000000"/>
          <w:shd w:val="clear" w:color="auto" w:fill="FFFFFF"/>
          <w:rtl/>
        </w:rPr>
        <w:t>﴿</w:t>
      </w:r>
      <w:r w:rsidR="0038394A" w:rsidRPr="00961C37">
        <w:rPr>
          <w:rStyle w:val="Chard"/>
          <w:rtl/>
        </w:rPr>
        <w:t xml:space="preserve">لِيُذِيقَهُم بَعۡضَ </w:t>
      </w:r>
      <w:r w:rsidR="0038394A" w:rsidRPr="00961C37">
        <w:rPr>
          <w:rStyle w:val="Chard"/>
          <w:rFonts w:hint="cs"/>
          <w:rtl/>
        </w:rPr>
        <w:t>ٱ</w:t>
      </w:r>
      <w:r w:rsidR="0038394A" w:rsidRPr="00961C37">
        <w:rPr>
          <w:rStyle w:val="Chard"/>
          <w:rFonts w:hint="eastAsia"/>
          <w:rtl/>
        </w:rPr>
        <w:t>لَّذِي</w:t>
      </w:r>
      <w:r w:rsidR="0038394A" w:rsidRPr="00961C37">
        <w:rPr>
          <w:rStyle w:val="Chard"/>
          <w:rtl/>
        </w:rPr>
        <w:t xml:space="preserve"> عَمِلُواْ</w:t>
      </w:r>
      <w:r w:rsidR="0038394A">
        <w:rPr>
          <w:rStyle w:val="Char5"/>
          <w:rFonts w:cs="Traditional Arabic"/>
          <w:color w:val="000000"/>
          <w:shd w:val="clear" w:color="auto" w:fill="FFFFFF"/>
          <w:rtl/>
        </w:rPr>
        <w:t>﴾</w:t>
      </w:r>
      <w:r w:rsidR="0038394A" w:rsidRPr="00961C37">
        <w:rPr>
          <w:rStyle w:val="Chard"/>
          <w:rtl/>
        </w:rPr>
        <w:t xml:space="preserve"> </w:t>
      </w:r>
      <w:r w:rsidR="0038394A" w:rsidRPr="00B16E4E">
        <w:rPr>
          <w:rStyle w:val="Charc"/>
          <w:rtl/>
        </w:rPr>
        <w:t>[الروم: 41]</w:t>
      </w:r>
      <w:r w:rsidR="003D15F1">
        <w:rPr>
          <w:rStyle w:val="Char5"/>
        </w:rPr>
        <w:t xml:space="preserve"> </w:t>
      </w:r>
      <w:r w:rsidRPr="008548CA">
        <w:rPr>
          <w:rStyle w:val="Char5"/>
          <w:rFonts w:hint="eastAsia"/>
          <w:rtl/>
        </w:rPr>
        <w:t>«تا</w:t>
      </w:r>
      <w:r w:rsidRPr="008548CA">
        <w:rPr>
          <w:rStyle w:val="Char5"/>
          <w:rtl/>
        </w:rPr>
        <w:t xml:space="preserve"> جزا</w:t>
      </w:r>
      <w:r w:rsidRPr="008548CA">
        <w:rPr>
          <w:rStyle w:val="Char5"/>
          <w:rFonts w:hint="eastAsia"/>
          <w:rtl/>
        </w:rPr>
        <w:t>ی</w:t>
      </w:r>
      <w:r w:rsidRPr="008548CA">
        <w:rPr>
          <w:rStyle w:val="Char5"/>
          <w:rtl/>
        </w:rPr>
        <w:t xml:space="preserve"> بخش</w:t>
      </w:r>
      <w:r w:rsidRPr="008548CA">
        <w:rPr>
          <w:rStyle w:val="Char5"/>
          <w:rFonts w:hint="cs"/>
          <w:rtl/>
        </w:rPr>
        <w:t>ی</w:t>
      </w:r>
      <w:r w:rsidRPr="008548CA">
        <w:rPr>
          <w:rStyle w:val="Char5"/>
          <w:rtl/>
        </w:rPr>
        <w:t xml:space="preserve"> از اعمال</w:t>
      </w:r>
      <w:r w:rsidRPr="008548CA">
        <w:rPr>
          <w:rStyle w:val="Char5"/>
          <w:rFonts w:hint="cs"/>
          <w:rtl/>
        </w:rPr>
        <w:t>ی</w:t>
      </w:r>
      <w:r w:rsidRPr="008548CA">
        <w:rPr>
          <w:rStyle w:val="Char5"/>
          <w:rtl/>
        </w:rPr>
        <w:t xml:space="preserve"> را که انجام داده‏اند به</w:t>
      </w:r>
      <w:r w:rsidR="00811778">
        <w:rPr>
          <w:rStyle w:val="Char5"/>
          <w:rtl/>
        </w:rPr>
        <w:t xml:space="preserve"> آن‌ها </w:t>
      </w:r>
      <w:r w:rsidRPr="008548CA">
        <w:rPr>
          <w:rStyle w:val="Char5"/>
          <w:rtl/>
        </w:rPr>
        <w:t>بچشان</w:t>
      </w:r>
      <w:r w:rsidRPr="008548CA">
        <w:rPr>
          <w:rStyle w:val="Char5"/>
          <w:rFonts w:hint="cs"/>
          <w:rtl/>
        </w:rPr>
        <w:t>ی</w:t>
      </w:r>
      <w:r w:rsidRPr="008548CA">
        <w:rPr>
          <w:rStyle w:val="Char5"/>
          <w:rFonts w:hint="eastAsia"/>
          <w:rtl/>
        </w:rPr>
        <w:t>م</w:t>
      </w:r>
      <w:r w:rsidRPr="008548CA">
        <w:rPr>
          <w:rStyle w:val="Char5"/>
          <w:rtl/>
        </w:rPr>
        <w:t>.» ا</w:t>
      </w:r>
      <w:r w:rsidRPr="008548CA">
        <w:rPr>
          <w:rStyle w:val="Char5"/>
          <w:rFonts w:hint="eastAsia"/>
          <w:rtl/>
        </w:rPr>
        <w:t>ین</w:t>
      </w:r>
      <w:r w:rsidRPr="008548CA">
        <w:rPr>
          <w:rStyle w:val="Char5"/>
          <w:rtl/>
        </w:rPr>
        <w:t xml:space="preserve"> در سزا</w:t>
      </w:r>
      <w:r w:rsidRPr="008548CA">
        <w:rPr>
          <w:rStyle w:val="Char5"/>
          <w:rFonts w:hint="eastAsia"/>
          <w:rtl/>
        </w:rPr>
        <w:t>ی</w:t>
      </w:r>
      <w:r w:rsidR="001B1AFC">
        <w:rPr>
          <w:rStyle w:val="Char5"/>
          <w:rtl/>
        </w:rPr>
        <w:t xml:space="preserve"> اعمال‌شان </w:t>
      </w:r>
      <w:r w:rsidRPr="008548CA">
        <w:rPr>
          <w:rStyle w:val="Char5"/>
          <w:rtl/>
        </w:rPr>
        <w:t>است. برکت با نافرمان</w:t>
      </w:r>
      <w:r w:rsidRPr="008548CA">
        <w:rPr>
          <w:rStyle w:val="Char5"/>
          <w:rFonts w:hint="cs"/>
          <w:rtl/>
        </w:rPr>
        <w:t>ی</w:t>
      </w:r>
      <w:r w:rsidRPr="008548CA">
        <w:rPr>
          <w:rStyle w:val="Char5"/>
          <w:rtl/>
        </w:rPr>
        <w:t xml:space="preserve"> و گناه زوال م</w:t>
      </w:r>
      <w:r w:rsidRPr="008548CA">
        <w:rPr>
          <w:rStyle w:val="Char5"/>
          <w:rFonts w:hint="cs"/>
          <w:rtl/>
        </w:rPr>
        <w:t>ی</w:t>
      </w:r>
      <w:r w:rsidRPr="008548CA">
        <w:rPr>
          <w:rStyle w:val="Char5"/>
          <w:rFonts w:hint="eastAsia"/>
          <w:rtl/>
        </w:rPr>
        <w:t>‏</w:t>
      </w:r>
      <w:r w:rsidRPr="008548CA">
        <w:rPr>
          <w:rStyle w:val="Char5"/>
          <w:rFonts w:hint="cs"/>
          <w:rtl/>
        </w:rPr>
        <w:t>ی</w:t>
      </w:r>
      <w:r w:rsidRPr="008548CA">
        <w:rPr>
          <w:rStyle w:val="Char5"/>
          <w:rFonts w:hint="eastAsia"/>
          <w:rtl/>
        </w:rPr>
        <w:t>ابد</w:t>
      </w:r>
      <w:r w:rsidRPr="008548CA">
        <w:rPr>
          <w:rStyle w:val="Char5"/>
          <w:rtl/>
        </w:rPr>
        <w:t>... چه بسا م</w:t>
      </w:r>
      <w:r w:rsidRPr="008548CA">
        <w:rPr>
          <w:rStyle w:val="Char5"/>
          <w:rFonts w:hint="eastAsia"/>
          <w:rtl/>
        </w:rPr>
        <w:t>ی‏ب</w:t>
      </w:r>
      <w:r w:rsidRPr="008548CA">
        <w:rPr>
          <w:rStyle w:val="Char5"/>
          <w:rFonts w:hint="cs"/>
          <w:rtl/>
        </w:rPr>
        <w:t>ی</w:t>
      </w:r>
      <w:r w:rsidRPr="008548CA">
        <w:rPr>
          <w:rStyle w:val="Char5"/>
          <w:rFonts w:hint="eastAsia"/>
          <w:rtl/>
        </w:rPr>
        <w:t>ن</w:t>
      </w:r>
      <w:r w:rsidRPr="008548CA">
        <w:rPr>
          <w:rStyle w:val="Char5"/>
          <w:rFonts w:hint="cs"/>
          <w:rtl/>
        </w:rPr>
        <w:t>ی</w:t>
      </w:r>
      <w:r w:rsidRPr="008548CA">
        <w:rPr>
          <w:rStyle w:val="Char5"/>
          <w:rFonts w:hint="eastAsia"/>
          <w:rtl/>
        </w:rPr>
        <w:t>د</w:t>
      </w:r>
      <w:r w:rsidRPr="008548CA">
        <w:rPr>
          <w:rStyle w:val="Char5"/>
          <w:rtl/>
        </w:rPr>
        <w:t xml:space="preserve"> اموال فراوان</w:t>
      </w:r>
      <w:r w:rsidRPr="008548CA">
        <w:rPr>
          <w:rStyle w:val="Char5"/>
          <w:rFonts w:hint="eastAsia"/>
          <w:rtl/>
        </w:rPr>
        <w:t>ی</w:t>
      </w:r>
      <w:r w:rsidRPr="008548CA">
        <w:rPr>
          <w:rStyle w:val="Char5"/>
          <w:rtl/>
        </w:rPr>
        <w:t xml:space="preserve"> ب</w:t>
      </w:r>
      <w:r w:rsidRPr="008548CA">
        <w:rPr>
          <w:rStyle w:val="Char5"/>
          <w:rFonts w:hint="cs"/>
          <w:rtl/>
        </w:rPr>
        <w:t>ی</w:t>
      </w:r>
      <w:r w:rsidRPr="008548CA">
        <w:rPr>
          <w:rStyle w:val="Char5"/>
          <w:rFonts w:hint="eastAsia"/>
          <w:rtl/>
        </w:rPr>
        <w:t>هوده</w:t>
      </w:r>
      <w:r w:rsidRPr="008548CA">
        <w:rPr>
          <w:rStyle w:val="Char5"/>
          <w:rtl/>
        </w:rPr>
        <w:t xml:space="preserve"> به هدر م</w:t>
      </w:r>
      <w:r w:rsidRPr="008548CA">
        <w:rPr>
          <w:rStyle w:val="Char5"/>
          <w:rFonts w:hint="eastAsia"/>
          <w:rtl/>
        </w:rPr>
        <w:t>ی‏رود،</w:t>
      </w:r>
      <w:r w:rsidRPr="008548CA">
        <w:rPr>
          <w:rStyle w:val="Char5"/>
          <w:rtl/>
        </w:rPr>
        <w:t xml:space="preserve"> نه صاحبش و نه کس د</w:t>
      </w:r>
      <w:r w:rsidRPr="008548CA">
        <w:rPr>
          <w:rStyle w:val="Char5"/>
          <w:rFonts w:hint="eastAsia"/>
          <w:rtl/>
        </w:rPr>
        <w:t>یگر</w:t>
      </w:r>
      <w:r w:rsidRPr="008548CA">
        <w:rPr>
          <w:rStyle w:val="Char5"/>
          <w:rFonts w:hint="cs"/>
          <w:rtl/>
        </w:rPr>
        <w:t>ی</w:t>
      </w:r>
      <w:r w:rsidRPr="008548CA">
        <w:rPr>
          <w:rStyle w:val="Char5"/>
          <w:rtl/>
        </w:rPr>
        <w:t xml:space="preserve"> ازآ</w:t>
      </w:r>
      <w:r w:rsidRPr="008548CA">
        <w:rPr>
          <w:rStyle w:val="Char5"/>
          <w:rFonts w:hint="eastAsia"/>
          <w:rtl/>
        </w:rPr>
        <w:t>ن</w:t>
      </w:r>
      <w:r w:rsidRPr="008548CA">
        <w:rPr>
          <w:rStyle w:val="Char5"/>
          <w:rtl/>
        </w:rPr>
        <w:t xml:space="preserve"> استفاده نم</w:t>
      </w:r>
      <w:r w:rsidRPr="008548CA">
        <w:rPr>
          <w:rStyle w:val="Char5"/>
          <w:rFonts w:hint="eastAsia"/>
          <w:rtl/>
        </w:rPr>
        <w:t>ی‏کند</w:t>
      </w:r>
      <w:r w:rsidRPr="008548CA">
        <w:rPr>
          <w:rStyle w:val="Char5"/>
          <w:rtl/>
        </w:rPr>
        <w:t>... چه بسا م</w:t>
      </w:r>
      <w:r w:rsidRPr="008548CA">
        <w:rPr>
          <w:rStyle w:val="Char5"/>
          <w:rFonts w:hint="eastAsia"/>
          <w:rtl/>
        </w:rPr>
        <w:t>ی‏ب</w:t>
      </w:r>
      <w:r w:rsidRPr="008548CA">
        <w:rPr>
          <w:rStyle w:val="Char5"/>
          <w:rFonts w:hint="cs"/>
          <w:rtl/>
        </w:rPr>
        <w:t>ی</w:t>
      </w:r>
      <w:r w:rsidRPr="008548CA">
        <w:rPr>
          <w:rStyle w:val="Char5"/>
          <w:rFonts w:hint="eastAsia"/>
          <w:rtl/>
        </w:rPr>
        <w:t>ند</w:t>
      </w:r>
      <w:r w:rsidRPr="008548CA">
        <w:rPr>
          <w:rStyle w:val="Char5"/>
          <w:rtl/>
        </w:rPr>
        <w:t xml:space="preserve"> برا</w:t>
      </w:r>
      <w:r w:rsidRPr="008548CA">
        <w:rPr>
          <w:rStyle w:val="Char5"/>
          <w:rFonts w:hint="eastAsia"/>
          <w:rtl/>
        </w:rPr>
        <w:t>ی</w:t>
      </w:r>
      <w:r w:rsidRPr="008548CA">
        <w:rPr>
          <w:rStyle w:val="Char5"/>
          <w:rtl/>
        </w:rPr>
        <w:t xml:space="preserve"> برخ</w:t>
      </w:r>
      <w:r w:rsidRPr="008548CA">
        <w:rPr>
          <w:rStyle w:val="Char5"/>
          <w:rFonts w:hint="cs"/>
          <w:rtl/>
        </w:rPr>
        <w:t>ی</w:t>
      </w:r>
      <w:r w:rsidRPr="008548CA">
        <w:rPr>
          <w:rStyle w:val="Char5"/>
          <w:rtl/>
        </w:rPr>
        <w:t xml:space="preserve"> از مردم انواع غذا فراهم باشد اما ما</w:t>
      </w:r>
      <w:r w:rsidRPr="008548CA">
        <w:rPr>
          <w:rStyle w:val="Char5"/>
          <w:rFonts w:hint="cs"/>
          <w:rtl/>
        </w:rPr>
        <w:t>ی</w:t>
      </w:r>
      <w:r w:rsidRPr="008548CA">
        <w:rPr>
          <w:rStyle w:val="Char5"/>
          <w:rFonts w:hint="eastAsia"/>
          <w:rtl/>
        </w:rPr>
        <w:t>ه‏</w:t>
      </w:r>
      <w:r w:rsidRPr="008548CA">
        <w:rPr>
          <w:rStyle w:val="Char5"/>
          <w:rFonts w:hint="cs"/>
          <w:rtl/>
        </w:rPr>
        <w:t>ی</w:t>
      </w:r>
      <w:r w:rsidRPr="008548CA">
        <w:rPr>
          <w:rStyle w:val="Char5"/>
          <w:rtl/>
        </w:rPr>
        <w:t xml:space="preserve"> ب</w:t>
      </w:r>
      <w:r w:rsidRPr="008548CA">
        <w:rPr>
          <w:rStyle w:val="Char5"/>
          <w:rFonts w:hint="cs"/>
          <w:rtl/>
        </w:rPr>
        <w:t>ی</w:t>
      </w:r>
      <w:r w:rsidRPr="008548CA">
        <w:rPr>
          <w:rStyle w:val="Char5"/>
          <w:rFonts w:hint="eastAsia"/>
          <w:rtl/>
        </w:rPr>
        <w:t>مار</w:t>
      </w:r>
      <w:r w:rsidRPr="008548CA">
        <w:rPr>
          <w:rStyle w:val="Char5"/>
          <w:rFonts w:hint="cs"/>
          <w:rtl/>
        </w:rPr>
        <w:t>ی</w:t>
      </w:r>
      <w:r w:rsidRPr="008548CA">
        <w:rPr>
          <w:rStyle w:val="Char5"/>
          <w:rtl/>
        </w:rPr>
        <w:t xml:space="preserve"> و وبال</w:t>
      </w:r>
      <w:r w:rsidR="00811778">
        <w:rPr>
          <w:rStyle w:val="Char5"/>
          <w:rtl/>
        </w:rPr>
        <w:t xml:space="preserve"> آن‌ها </w:t>
      </w:r>
      <w:r w:rsidRPr="008548CA">
        <w:rPr>
          <w:rStyle w:val="Char5"/>
          <w:rtl/>
        </w:rPr>
        <w:t>م</w:t>
      </w:r>
      <w:r w:rsidRPr="008548CA">
        <w:rPr>
          <w:rStyle w:val="Char5"/>
          <w:rFonts w:hint="cs"/>
          <w:rtl/>
        </w:rPr>
        <w:t>ی</w:t>
      </w:r>
      <w:r w:rsidRPr="008548CA">
        <w:rPr>
          <w:rStyle w:val="Char5"/>
          <w:rFonts w:hint="eastAsia"/>
          <w:rtl/>
        </w:rPr>
        <w:t>‏شود</w:t>
      </w:r>
      <w:r w:rsidRPr="008548CA">
        <w:rPr>
          <w:rStyle w:val="Char5"/>
          <w:rtl/>
        </w:rPr>
        <w:t>...!</w:t>
      </w:r>
    </w:p>
    <w:p w:rsidR="000B5A71" w:rsidRPr="008548CA" w:rsidRDefault="000B5A71" w:rsidP="0044074A">
      <w:pPr>
        <w:pStyle w:val="ListParagraph"/>
        <w:numPr>
          <w:ilvl w:val="0"/>
          <w:numId w:val="40"/>
        </w:numPr>
        <w:jc w:val="both"/>
        <w:rPr>
          <w:rStyle w:val="Char5"/>
          <w:rtl/>
        </w:rPr>
      </w:pPr>
      <w:r w:rsidRPr="008548CA">
        <w:rPr>
          <w:rStyle w:val="Char5"/>
          <w:rtl/>
        </w:rPr>
        <w:t xml:space="preserve"> مژده و بشارت برا</w:t>
      </w:r>
      <w:r w:rsidRPr="008548CA">
        <w:rPr>
          <w:rStyle w:val="Char5"/>
          <w:rFonts w:hint="cs"/>
          <w:rtl/>
        </w:rPr>
        <w:t>ی</w:t>
      </w:r>
      <w:r w:rsidRPr="008548CA">
        <w:rPr>
          <w:rStyle w:val="Char5"/>
          <w:rtl/>
        </w:rPr>
        <w:t xml:space="preserve"> پره</w:t>
      </w:r>
      <w:r w:rsidRPr="008548CA">
        <w:rPr>
          <w:rStyle w:val="Char5"/>
          <w:rFonts w:hint="cs"/>
          <w:rtl/>
        </w:rPr>
        <w:t>ی</w:t>
      </w:r>
      <w:r w:rsidRPr="008548CA">
        <w:rPr>
          <w:rStyle w:val="Char5"/>
          <w:rFonts w:hint="eastAsia"/>
          <w:rtl/>
        </w:rPr>
        <w:t>زگار</w:t>
      </w:r>
      <w:r w:rsidRPr="008548CA">
        <w:rPr>
          <w:rStyle w:val="Char5"/>
          <w:rtl/>
        </w:rPr>
        <w:t>... چه بسا در قالب ستا</w:t>
      </w:r>
      <w:r w:rsidRPr="008548CA">
        <w:rPr>
          <w:rStyle w:val="Char5"/>
          <w:rFonts w:hint="eastAsia"/>
          <w:rtl/>
        </w:rPr>
        <w:t>یش</w:t>
      </w:r>
      <w:r w:rsidRPr="008548CA">
        <w:rPr>
          <w:rStyle w:val="Char5"/>
          <w:rtl/>
        </w:rPr>
        <w:t xml:space="preserve"> مردم باشد... </w:t>
      </w:r>
      <w:r w:rsidRPr="008548CA">
        <w:rPr>
          <w:rStyle w:val="Char5"/>
          <w:rFonts w:hint="eastAsia"/>
          <w:rtl/>
        </w:rPr>
        <w:t>یا</w:t>
      </w:r>
      <w:r w:rsidRPr="008548CA">
        <w:rPr>
          <w:rStyle w:val="Char5"/>
          <w:rtl/>
        </w:rPr>
        <w:t xml:space="preserve"> رؤ</w:t>
      </w:r>
      <w:r w:rsidRPr="008548CA">
        <w:rPr>
          <w:rStyle w:val="Char5"/>
          <w:rFonts w:hint="eastAsia"/>
          <w:rtl/>
        </w:rPr>
        <w:t>یا</w:t>
      </w:r>
      <w:r w:rsidRPr="008548CA">
        <w:rPr>
          <w:rStyle w:val="Char5"/>
          <w:rFonts w:hint="cs"/>
          <w:rtl/>
        </w:rPr>
        <w:t>ی</w:t>
      </w:r>
      <w:r w:rsidRPr="008548CA">
        <w:rPr>
          <w:rStyle w:val="Char5"/>
          <w:rtl/>
        </w:rPr>
        <w:t xml:space="preserve"> مبارک.. ود</w:t>
      </w:r>
      <w:r w:rsidRPr="008548CA">
        <w:rPr>
          <w:rStyle w:val="Char5"/>
          <w:rFonts w:hint="cs"/>
          <w:rtl/>
        </w:rPr>
        <w:t>ی</w:t>
      </w:r>
      <w:r w:rsidRPr="008548CA">
        <w:rPr>
          <w:rStyle w:val="Char5"/>
          <w:rFonts w:hint="eastAsia"/>
          <w:rtl/>
        </w:rPr>
        <w:t>دار</w:t>
      </w:r>
      <w:r w:rsidRPr="008548CA">
        <w:rPr>
          <w:rStyle w:val="Char5"/>
          <w:rtl/>
        </w:rPr>
        <w:t xml:space="preserve"> ملا</w:t>
      </w:r>
      <w:r w:rsidRPr="008548CA">
        <w:rPr>
          <w:rStyle w:val="Char5"/>
          <w:rFonts w:hint="eastAsia"/>
          <w:rtl/>
        </w:rPr>
        <w:t>یکه</w:t>
      </w:r>
      <w:r w:rsidRPr="008548CA">
        <w:rPr>
          <w:rStyle w:val="Char5"/>
          <w:rtl/>
        </w:rPr>
        <w:t xml:space="preserve"> در هنگام مرگ:</w:t>
      </w:r>
      <w:r w:rsidR="00D837E7">
        <w:rPr>
          <w:rStyle w:val="Char5"/>
          <w:rtl/>
        </w:rPr>
        <w:t xml:space="preserve"> </w:t>
      </w:r>
      <w:r w:rsidR="0044074A">
        <w:rPr>
          <w:rStyle w:val="Char5"/>
          <w:rFonts w:cs="Traditional Arabic"/>
          <w:color w:val="000000"/>
          <w:shd w:val="clear" w:color="auto" w:fill="FFFFFF"/>
          <w:rtl/>
        </w:rPr>
        <w:t>﴿</w:t>
      </w:r>
      <w:r w:rsidR="0044074A" w:rsidRPr="00961C37">
        <w:rPr>
          <w:rStyle w:val="Chard"/>
          <w:rtl/>
        </w:rPr>
        <w:t xml:space="preserve">أَلَآ إِنَّ أَوۡلِيَآءَ </w:t>
      </w:r>
      <w:r w:rsidR="0044074A" w:rsidRPr="00961C37">
        <w:rPr>
          <w:rStyle w:val="Chard"/>
          <w:rFonts w:hint="cs"/>
          <w:rtl/>
        </w:rPr>
        <w:t>ٱ</w:t>
      </w:r>
      <w:r w:rsidR="0044074A" w:rsidRPr="00961C37">
        <w:rPr>
          <w:rStyle w:val="Chard"/>
          <w:rFonts w:hint="eastAsia"/>
          <w:rtl/>
        </w:rPr>
        <w:t>للَّهِ</w:t>
      </w:r>
      <w:r w:rsidR="0044074A" w:rsidRPr="00961C37">
        <w:rPr>
          <w:rStyle w:val="Chard"/>
          <w:rtl/>
        </w:rPr>
        <w:t xml:space="preserve"> لَا خَوۡفٌ عَلَيۡهِمۡ وَلَا هُمۡ يَحۡزَنُونَ٦٢ </w:t>
      </w:r>
      <w:r w:rsidR="0044074A" w:rsidRPr="00961C37">
        <w:rPr>
          <w:rStyle w:val="Chard"/>
          <w:rFonts w:hint="cs"/>
          <w:rtl/>
        </w:rPr>
        <w:t>ٱ</w:t>
      </w:r>
      <w:r w:rsidR="0044074A" w:rsidRPr="00961C37">
        <w:rPr>
          <w:rStyle w:val="Chard"/>
          <w:rFonts w:hint="eastAsia"/>
          <w:rtl/>
        </w:rPr>
        <w:t>لَّذِينَ</w:t>
      </w:r>
      <w:r w:rsidR="0044074A" w:rsidRPr="00961C37">
        <w:rPr>
          <w:rStyle w:val="Chard"/>
          <w:rtl/>
        </w:rPr>
        <w:t xml:space="preserve"> ءَامَنُواْ وَكَانُواْ يَتَّقُونَ٦٣ لَهُمُ </w:t>
      </w:r>
      <w:r w:rsidR="0044074A" w:rsidRPr="00961C37">
        <w:rPr>
          <w:rStyle w:val="Chard"/>
          <w:rFonts w:hint="cs"/>
          <w:rtl/>
        </w:rPr>
        <w:t>ٱ</w:t>
      </w:r>
      <w:r w:rsidR="0044074A" w:rsidRPr="00961C37">
        <w:rPr>
          <w:rStyle w:val="Chard"/>
          <w:rFonts w:hint="eastAsia"/>
          <w:rtl/>
        </w:rPr>
        <w:t>لۡبُشۡرَىٰ</w:t>
      </w:r>
      <w:r w:rsidR="0044074A" w:rsidRPr="00961C37">
        <w:rPr>
          <w:rStyle w:val="Chard"/>
          <w:rtl/>
        </w:rPr>
        <w:t xml:space="preserve"> فِي </w:t>
      </w:r>
      <w:r w:rsidR="0044074A" w:rsidRPr="00961C37">
        <w:rPr>
          <w:rStyle w:val="Chard"/>
          <w:rFonts w:hint="cs"/>
          <w:rtl/>
        </w:rPr>
        <w:t>ٱ</w:t>
      </w:r>
      <w:r w:rsidR="0044074A" w:rsidRPr="00961C37">
        <w:rPr>
          <w:rStyle w:val="Chard"/>
          <w:rFonts w:hint="eastAsia"/>
          <w:rtl/>
        </w:rPr>
        <w:t>لۡحَيَوٰةِ</w:t>
      </w:r>
      <w:r w:rsidR="0044074A" w:rsidRPr="00961C37">
        <w:rPr>
          <w:rStyle w:val="Chard"/>
          <w:rtl/>
        </w:rPr>
        <w:t xml:space="preserve"> </w:t>
      </w:r>
      <w:r w:rsidR="0044074A" w:rsidRPr="00961C37">
        <w:rPr>
          <w:rStyle w:val="Chard"/>
          <w:rFonts w:hint="cs"/>
          <w:rtl/>
        </w:rPr>
        <w:t>ٱ</w:t>
      </w:r>
      <w:r w:rsidR="0044074A" w:rsidRPr="00961C37">
        <w:rPr>
          <w:rStyle w:val="Chard"/>
          <w:rFonts w:hint="eastAsia"/>
          <w:rtl/>
        </w:rPr>
        <w:t>لدُّنۡيَا</w:t>
      </w:r>
      <w:r w:rsidR="0044074A" w:rsidRPr="00961C37">
        <w:rPr>
          <w:rStyle w:val="Chard"/>
          <w:rtl/>
        </w:rPr>
        <w:t xml:space="preserve"> وَفِي </w:t>
      </w:r>
      <w:r w:rsidR="0044074A" w:rsidRPr="00961C37">
        <w:rPr>
          <w:rStyle w:val="Chard"/>
          <w:rFonts w:hint="cs"/>
          <w:rtl/>
        </w:rPr>
        <w:t>ٱ</w:t>
      </w:r>
      <w:r w:rsidR="0044074A" w:rsidRPr="00961C37">
        <w:rPr>
          <w:rStyle w:val="Chard"/>
          <w:rFonts w:hint="eastAsia"/>
          <w:rtl/>
        </w:rPr>
        <w:t>لۡأٓخِرَةِۚ</w:t>
      </w:r>
      <w:r w:rsidR="0044074A">
        <w:rPr>
          <w:rStyle w:val="Char5"/>
          <w:rFonts w:cs="Traditional Arabic"/>
          <w:color w:val="000000"/>
          <w:shd w:val="clear" w:color="auto" w:fill="FFFFFF"/>
          <w:rtl/>
        </w:rPr>
        <w:t>﴾</w:t>
      </w:r>
      <w:r w:rsidR="0044074A" w:rsidRPr="00961C37">
        <w:rPr>
          <w:rStyle w:val="Chard"/>
          <w:rtl/>
        </w:rPr>
        <w:t xml:space="preserve"> </w:t>
      </w:r>
      <w:r w:rsidR="0044074A" w:rsidRPr="00B16E4E">
        <w:rPr>
          <w:rStyle w:val="Charc"/>
          <w:rtl/>
        </w:rPr>
        <w:t>[يونس: 62-64]</w:t>
      </w:r>
      <w:r w:rsidRPr="008548CA">
        <w:rPr>
          <w:rStyle w:val="Char5"/>
          <w:rtl/>
        </w:rPr>
        <w:t xml:space="preserve"> «آگاه باش که دوستان خدا نه ترس</w:t>
      </w:r>
      <w:r w:rsidRPr="008548CA">
        <w:rPr>
          <w:rStyle w:val="Char5"/>
          <w:rFonts w:hint="cs"/>
          <w:rtl/>
        </w:rPr>
        <w:t>ی</w:t>
      </w:r>
      <w:r w:rsidRPr="008548CA">
        <w:rPr>
          <w:rStyle w:val="Char5"/>
          <w:rtl/>
        </w:rPr>
        <w:t xml:space="preserve"> دارند، ونه غمگ</w:t>
      </w:r>
      <w:r w:rsidRPr="008548CA">
        <w:rPr>
          <w:rStyle w:val="Char5"/>
          <w:rFonts w:hint="cs"/>
          <w:rtl/>
        </w:rPr>
        <w:t>ی</w:t>
      </w:r>
      <w:r w:rsidRPr="008548CA">
        <w:rPr>
          <w:rStyle w:val="Char5"/>
          <w:rFonts w:hint="eastAsia"/>
          <w:rtl/>
        </w:rPr>
        <w:t>ن</w:t>
      </w:r>
      <w:r w:rsidRPr="008548CA">
        <w:rPr>
          <w:rStyle w:val="Char5"/>
          <w:rtl/>
        </w:rPr>
        <w:t xml:space="preserve"> م</w:t>
      </w:r>
      <w:r w:rsidRPr="008548CA">
        <w:rPr>
          <w:rStyle w:val="Char5"/>
          <w:rFonts w:hint="eastAsia"/>
          <w:rtl/>
        </w:rPr>
        <w:t>ی‏شوند</w:t>
      </w:r>
      <w:r w:rsidRPr="008548CA">
        <w:rPr>
          <w:rStyle w:val="Char5"/>
          <w:rtl/>
        </w:rPr>
        <w:t>. برا</w:t>
      </w:r>
      <w:r w:rsidRPr="008548CA">
        <w:rPr>
          <w:rStyle w:val="Char5"/>
          <w:rFonts w:hint="eastAsia"/>
          <w:rtl/>
        </w:rPr>
        <w:t>ی</w:t>
      </w:r>
      <w:r w:rsidRPr="008548CA">
        <w:rPr>
          <w:rStyle w:val="Char5"/>
          <w:rtl/>
        </w:rPr>
        <w:t xml:space="preserve"> مؤمنان پره</w:t>
      </w:r>
      <w:r w:rsidRPr="008548CA">
        <w:rPr>
          <w:rStyle w:val="Char5"/>
          <w:rFonts w:hint="cs"/>
          <w:rtl/>
        </w:rPr>
        <w:t>ی</w:t>
      </w:r>
      <w:r w:rsidRPr="008548CA">
        <w:rPr>
          <w:rStyle w:val="Char5"/>
          <w:rFonts w:hint="eastAsia"/>
          <w:rtl/>
        </w:rPr>
        <w:t>زگار</w:t>
      </w:r>
      <w:r w:rsidRPr="008548CA">
        <w:rPr>
          <w:rStyle w:val="Char5"/>
          <w:rtl/>
        </w:rPr>
        <w:t xml:space="preserve"> در زندگ</w:t>
      </w:r>
      <w:r w:rsidRPr="008548CA">
        <w:rPr>
          <w:rStyle w:val="Char5"/>
          <w:rFonts w:hint="eastAsia"/>
          <w:rtl/>
        </w:rPr>
        <w:t>ی</w:t>
      </w:r>
      <w:r w:rsidRPr="008548CA">
        <w:rPr>
          <w:rStyle w:val="Char5"/>
          <w:rtl/>
        </w:rPr>
        <w:t xml:space="preserve"> دن</w:t>
      </w:r>
      <w:r w:rsidRPr="008548CA">
        <w:rPr>
          <w:rStyle w:val="Char5"/>
          <w:rFonts w:hint="cs"/>
          <w:rtl/>
        </w:rPr>
        <w:t>ی</w:t>
      </w:r>
      <w:r w:rsidRPr="008548CA">
        <w:rPr>
          <w:rStyle w:val="Char5"/>
          <w:rFonts w:hint="eastAsia"/>
          <w:rtl/>
        </w:rPr>
        <w:t>ا</w:t>
      </w:r>
      <w:r w:rsidRPr="008548CA">
        <w:rPr>
          <w:rStyle w:val="Char5"/>
          <w:rtl/>
        </w:rPr>
        <w:t xml:space="preserve"> و آخرت خبر</w:t>
      </w:r>
      <w:r w:rsidRPr="008548CA">
        <w:rPr>
          <w:rStyle w:val="Char5"/>
          <w:rFonts w:hint="eastAsia"/>
          <w:rtl/>
        </w:rPr>
        <w:t>ی</w:t>
      </w:r>
      <w:r w:rsidRPr="008548CA">
        <w:rPr>
          <w:rStyle w:val="Char5"/>
          <w:rtl/>
        </w:rPr>
        <w:t xml:space="preserve"> مسرت بخش است.» ا</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مژده</w:t>
      </w:r>
      <w:r w:rsidRPr="008548CA">
        <w:rPr>
          <w:rStyle w:val="Char5"/>
          <w:rtl/>
        </w:rPr>
        <w:t xml:space="preserve"> م</w:t>
      </w:r>
      <w:r w:rsidRPr="008548CA">
        <w:rPr>
          <w:rStyle w:val="Char5"/>
          <w:rFonts w:hint="eastAsia"/>
          <w:rtl/>
        </w:rPr>
        <w:t>ی‏تواند</w:t>
      </w:r>
      <w:r w:rsidRPr="008548CA">
        <w:rPr>
          <w:rStyle w:val="Char5"/>
          <w:rtl/>
        </w:rPr>
        <w:t xml:space="preserve"> رؤ</w:t>
      </w:r>
      <w:r w:rsidRPr="008548CA">
        <w:rPr>
          <w:rStyle w:val="Char5"/>
          <w:rFonts w:hint="eastAsia"/>
          <w:rtl/>
        </w:rPr>
        <w:t>یا</w:t>
      </w:r>
      <w:r w:rsidRPr="008548CA">
        <w:rPr>
          <w:rStyle w:val="Char5"/>
          <w:rFonts w:hint="cs"/>
          <w:rtl/>
        </w:rPr>
        <w:t>ی</w:t>
      </w:r>
      <w:r w:rsidRPr="008548CA">
        <w:rPr>
          <w:rStyle w:val="Char5"/>
          <w:rtl/>
        </w:rPr>
        <w:t xml:space="preserve"> ن</w:t>
      </w:r>
      <w:r w:rsidRPr="008548CA">
        <w:rPr>
          <w:rStyle w:val="Char5"/>
          <w:rFonts w:hint="cs"/>
          <w:rtl/>
        </w:rPr>
        <w:t>ی</w:t>
      </w:r>
      <w:r w:rsidRPr="008548CA">
        <w:rPr>
          <w:rStyle w:val="Char5"/>
          <w:rFonts w:hint="eastAsia"/>
          <w:rtl/>
        </w:rPr>
        <w:t>کو</w:t>
      </w:r>
      <w:r w:rsidRPr="008548CA">
        <w:rPr>
          <w:rStyle w:val="Char5"/>
          <w:rFonts w:hint="cs"/>
          <w:rtl/>
        </w:rPr>
        <w:t>یی</w:t>
      </w:r>
      <w:r w:rsidRPr="008548CA">
        <w:rPr>
          <w:rStyle w:val="Char5"/>
          <w:rtl/>
        </w:rPr>
        <w:t xml:space="preserve"> باشد </w:t>
      </w:r>
      <w:r w:rsidRPr="008548CA">
        <w:rPr>
          <w:rStyle w:val="Char5"/>
          <w:rFonts w:hint="cs"/>
          <w:rtl/>
        </w:rPr>
        <w:t>ی</w:t>
      </w:r>
      <w:r w:rsidRPr="008548CA">
        <w:rPr>
          <w:rStyle w:val="Char5"/>
          <w:rFonts w:hint="eastAsia"/>
          <w:rtl/>
        </w:rPr>
        <w:t>ا</w:t>
      </w:r>
      <w:r w:rsidRPr="008548CA">
        <w:rPr>
          <w:rStyle w:val="Char5"/>
          <w:rtl/>
        </w:rPr>
        <w:t xml:space="preserve"> تمج</w:t>
      </w:r>
      <w:r w:rsidRPr="008548CA">
        <w:rPr>
          <w:rStyle w:val="Char5"/>
          <w:rFonts w:hint="eastAsia"/>
          <w:rtl/>
        </w:rPr>
        <w:t>ید</w:t>
      </w:r>
      <w:r w:rsidRPr="008548CA">
        <w:rPr>
          <w:rStyle w:val="Char5"/>
          <w:rtl/>
        </w:rPr>
        <w:t xml:space="preserve"> و تحس</w:t>
      </w:r>
      <w:r w:rsidRPr="008548CA">
        <w:rPr>
          <w:rStyle w:val="Char5"/>
          <w:rFonts w:hint="eastAsia"/>
          <w:rtl/>
        </w:rPr>
        <w:t>ین</w:t>
      </w:r>
      <w:r w:rsidRPr="008548CA">
        <w:rPr>
          <w:rStyle w:val="Char5"/>
          <w:rtl/>
        </w:rPr>
        <w:t xml:space="preserve"> مردم! نبوت به پا</w:t>
      </w:r>
      <w:r w:rsidRPr="008548CA">
        <w:rPr>
          <w:rStyle w:val="Char5"/>
          <w:rFonts w:hint="eastAsia"/>
          <w:rtl/>
        </w:rPr>
        <w:t>یان</w:t>
      </w:r>
      <w:r w:rsidRPr="008548CA">
        <w:rPr>
          <w:rStyle w:val="Char5"/>
          <w:rtl/>
        </w:rPr>
        <w:t xml:space="preserve"> رس</w:t>
      </w:r>
      <w:r w:rsidRPr="008548CA">
        <w:rPr>
          <w:rStyle w:val="Char5"/>
          <w:rFonts w:hint="eastAsia"/>
          <w:rtl/>
        </w:rPr>
        <w:t>یده</w:t>
      </w:r>
      <w:r w:rsidRPr="008548CA">
        <w:rPr>
          <w:rStyle w:val="Char5"/>
          <w:rtl/>
        </w:rPr>
        <w:t xml:space="preserve"> است... اما نشانه‏ها</w:t>
      </w:r>
      <w:r w:rsidRPr="008548CA">
        <w:rPr>
          <w:rStyle w:val="Char5"/>
          <w:rFonts w:hint="eastAsia"/>
          <w:rtl/>
        </w:rPr>
        <w:t>ی</w:t>
      </w:r>
      <w:r w:rsidRPr="008548CA">
        <w:rPr>
          <w:rStyle w:val="Char5"/>
          <w:rtl/>
        </w:rPr>
        <w:t xml:space="preserve"> بشارت دهنده همچنان باق</w:t>
      </w:r>
      <w:r w:rsidRPr="008548CA">
        <w:rPr>
          <w:rStyle w:val="Char5"/>
          <w:rFonts w:hint="cs"/>
          <w:rtl/>
        </w:rPr>
        <w:t>ی</w:t>
      </w:r>
      <w:r w:rsidRPr="008548CA">
        <w:rPr>
          <w:rStyle w:val="Char5"/>
          <w:rtl/>
        </w:rPr>
        <w:t xml:space="preserve"> است.</w:t>
      </w:r>
    </w:p>
    <w:p w:rsidR="000B5A71" w:rsidRPr="008548CA" w:rsidRDefault="000B5A71" w:rsidP="0044074A">
      <w:pPr>
        <w:pStyle w:val="ListParagraph"/>
        <w:numPr>
          <w:ilvl w:val="0"/>
          <w:numId w:val="40"/>
        </w:numPr>
        <w:jc w:val="both"/>
        <w:rPr>
          <w:rStyle w:val="Char5"/>
          <w:rtl/>
        </w:rPr>
      </w:pPr>
      <w:r w:rsidRPr="008548CA">
        <w:rPr>
          <w:rStyle w:val="Char5"/>
          <w:rtl/>
        </w:rPr>
        <w:t xml:space="preserve"> محفوظ ماندن از ن</w:t>
      </w:r>
      <w:r w:rsidRPr="008548CA">
        <w:rPr>
          <w:rStyle w:val="Char5"/>
          <w:rFonts w:hint="cs"/>
          <w:rtl/>
        </w:rPr>
        <w:t>ی</w:t>
      </w:r>
      <w:r w:rsidRPr="008548CA">
        <w:rPr>
          <w:rStyle w:val="Char5"/>
          <w:rFonts w:hint="eastAsia"/>
          <w:rtl/>
        </w:rPr>
        <w:t>رنگ</w:t>
      </w:r>
      <w:r w:rsidRPr="008548CA">
        <w:rPr>
          <w:rStyle w:val="Char5"/>
          <w:rtl/>
        </w:rPr>
        <w:t xml:space="preserve"> و فر</w:t>
      </w:r>
      <w:r w:rsidRPr="008548CA">
        <w:rPr>
          <w:rStyle w:val="Char5"/>
          <w:rFonts w:hint="eastAsia"/>
          <w:rtl/>
        </w:rPr>
        <w:t>یب</w:t>
      </w:r>
      <w:r w:rsidRPr="008548CA">
        <w:rPr>
          <w:rStyle w:val="Char5"/>
          <w:rtl/>
        </w:rPr>
        <w:t xml:space="preserve"> دشمنان، انسان هرگز به دور از دشمن و حسود ن</w:t>
      </w:r>
      <w:r w:rsidRPr="008548CA">
        <w:rPr>
          <w:rStyle w:val="Char5"/>
          <w:rFonts w:hint="eastAsia"/>
          <w:rtl/>
        </w:rPr>
        <w:t>یست</w:t>
      </w:r>
      <w:r w:rsidR="0044074A">
        <w:rPr>
          <w:rStyle w:val="Char5"/>
          <w:rFonts w:cs="Traditional Arabic"/>
          <w:color w:val="000000"/>
          <w:shd w:val="clear" w:color="auto" w:fill="FFFFFF"/>
          <w:rtl/>
        </w:rPr>
        <w:t>﴿</w:t>
      </w:r>
      <w:r w:rsidR="0044074A" w:rsidRPr="00961C37">
        <w:rPr>
          <w:rStyle w:val="Chard"/>
          <w:rtl/>
        </w:rPr>
        <w:t>وَإِن تَصۡبِرُواْ وَتَتَّقُواْ لَا يَضُرُّكُمۡ كَيۡدُهُمۡ شَيۡ‍ًٔاۗ</w:t>
      </w:r>
      <w:r w:rsidR="0044074A">
        <w:rPr>
          <w:rStyle w:val="Char5"/>
          <w:rFonts w:cs="Traditional Arabic"/>
          <w:color w:val="000000"/>
          <w:shd w:val="clear" w:color="auto" w:fill="FFFFFF"/>
          <w:rtl/>
        </w:rPr>
        <w:t>﴾</w:t>
      </w:r>
      <w:r w:rsidR="0044074A" w:rsidRPr="00961C37">
        <w:rPr>
          <w:rStyle w:val="Chard"/>
          <w:rtl/>
        </w:rPr>
        <w:t xml:space="preserve"> </w:t>
      </w:r>
      <w:r w:rsidR="0044074A" w:rsidRPr="00B16E4E">
        <w:rPr>
          <w:rStyle w:val="Charc"/>
          <w:rtl/>
        </w:rPr>
        <w:t>[آل عمران: 120]</w:t>
      </w:r>
      <w:r w:rsidR="003D15F1">
        <w:rPr>
          <w:rStyle w:val="Char5"/>
        </w:rPr>
        <w:t xml:space="preserve"> </w:t>
      </w:r>
      <w:r w:rsidRPr="008548CA">
        <w:rPr>
          <w:rStyle w:val="Char5"/>
          <w:rtl/>
        </w:rPr>
        <w:t>«اگر استقامت و پره</w:t>
      </w:r>
      <w:r w:rsidRPr="008548CA">
        <w:rPr>
          <w:rStyle w:val="Char5"/>
          <w:rFonts w:hint="cs"/>
          <w:rtl/>
        </w:rPr>
        <w:t>ی</w:t>
      </w:r>
      <w:r w:rsidRPr="008548CA">
        <w:rPr>
          <w:rStyle w:val="Char5"/>
          <w:rFonts w:hint="eastAsia"/>
          <w:rtl/>
        </w:rPr>
        <w:t>زگار</w:t>
      </w:r>
      <w:r w:rsidRPr="008548CA">
        <w:rPr>
          <w:rStyle w:val="Char5"/>
          <w:rFonts w:hint="cs"/>
          <w:rtl/>
        </w:rPr>
        <w:t>ی</w:t>
      </w:r>
      <w:r w:rsidRPr="008548CA">
        <w:rPr>
          <w:rStyle w:val="Char5"/>
          <w:rtl/>
        </w:rPr>
        <w:t xml:space="preserve"> پ</w:t>
      </w:r>
      <w:r w:rsidRPr="008548CA">
        <w:rPr>
          <w:rStyle w:val="Char5"/>
          <w:rFonts w:hint="cs"/>
          <w:rtl/>
        </w:rPr>
        <w:t>ی</w:t>
      </w:r>
      <w:r w:rsidRPr="008548CA">
        <w:rPr>
          <w:rStyle w:val="Char5"/>
          <w:rFonts w:hint="eastAsia"/>
          <w:rtl/>
        </w:rPr>
        <w:t>شه</w:t>
      </w:r>
      <w:r w:rsidRPr="008548CA">
        <w:rPr>
          <w:rStyle w:val="Char5"/>
          <w:rtl/>
        </w:rPr>
        <w:t xml:space="preserve"> کن</w:t>
      </w:r>
      <w:r w:rsidRPr="008548CA">
        <w:rPr>
          <w:rStyle w:val="Char5"/>
          <w:rFonts w:hint="eastAsia"/>
          <w:rtl/>
        </w:rPr>
        <w:t>ید</w:t>
      </w:r>
      <w:r w:rsidRPr="008548CA">
        <w:rPr>
          <w:rStyle w:val="Char5"/>
          <w:rtl/>
        </w:rPr>
        <w:t xml:space="preserve"> مکرشان به ه</w:t>
      </w:r>
      <w:r w:rsidRPr="008548CA">
        <w:rPr>
          <w:rStyle w:val="Char5"/>
          <w:rFonts w:hint="eastAsia"/>
          <w:rtl/>
        </w:rPr>
        <w:t>یچ</w:t>
      </w:r>
      <w:r w:rsidRPr="008548CA">
        <w:rPr>
          <w:rStyle w:val="Char5"/>
          <w:rtl/>
        </w:rPr>
        <w:t xml:space="preserve"> وجه به شما ضرر نم</w:t>
      </w:r>
      <w:r w:rsidRPr="008548CA">
        <w:rPr>
          <w:rStyle w:val="Char5"/>
          <w:rFonts w:hint="eastAsia"/>
          <w:rtl/>
        </w:rPr>
        <w:t>ی‏رساند»</w:t>
      </w:r>
      <w:r w:rsidRPr="008548CA">
        <w:rPr>
          <w:rStyle w:val="Char5"/>
          <w:rtl/>
        </w:rPr>
        <w:t>. خداوند شر بدکاران و ن</w:t>
      </w:r>
      <w:r w:rsidRPr="008548CA">
        <w:rPr>
          <w:rStyle w:val="Char5"/>
          <w:rFonts w:hint="eastAsia"/>
          <w:rtl/>
        </w:rPr>
        <w:t>یرنگ</w:t>
      </w:r>
      <w:r w:rsidRPr="008548CA">
        <w:rPr>
          <w:rStyle w:val="Char5"/>
          <w:rtl/>
        </w:rPr>
        <w:t xml:space="preserve"> نابه‏کاران را از پره</w:t>
      </w:r>
      <w:r w:rsidRPr="008548CA">
        <w:rPr>
          <w:rStyle w:val="Char5"/>
          <w:rFonts w:hint="eastAsia"/>
          <w:rtl/>
        </w:rPr>
        <w:t>یزگاران</w:t>
      </w:r>
      <w:r w:rsidRPr="008548CA">
        <w:rPr>
          <w:rStyle w:val="Char5"/>
          <w:rtl/>
        </w:rPr>
        <w:t xml:space="preserve"> دور م</w:t>
      </w:r>
      <w:r w:rsidRPr="008548CA">
        <w:rPr>
          <w:rStyle w:val="Char5"/>
          <w:rFonts w:hint="eastAsia"/>
          <w:rtl/>
        </w:rPr>
        <w:t>ی‏کند</w:t>
      </w:r>
      <w:r w:rsidRPr="008548CA">
        <w:rPr>
          <w:rStyle w:val="Char5"/>
          <w:rtl/>
        </w:rPr>
        <w:t>.</w:t>
      </w:r>
    </w:p>
    <w:p w:rsidR="000B5A71" w:rsidRPr="008548CA" w:rsidRDefault="000B5A71" w:rsidP="006778C8">
      <w:pPr>
        <w:pStyle w:val="ListParagraph"/>
        <w:numPr>
          <w:ilvl w:val="0"/>
          <w:numId w:val="40"/>
        </w:numPr>
        <w:jc w:val="both"/>
        <w:rPr>
          <w:rStyle w:val="Char5"/>
          <w:rtl/>
        </w:rPr>
      </w:pPr>
      <w:r w:rsidRPr="008548CA">
        <w:rPr>
          <w:rStyle w:val="Char5"/>
          <w:rtl/>
        </w:rPr>
        <w:t xml:space="preserve"> رساندن منافع دن</w:t>
      </w:r>
      <w:r w:rsidRPr="008548CA">
        <w:rPr>
          <w:rStyle w:val="Char5"/>
          <w:rFonts w:hint="cs"/>
          <w:rtl/>
        </w:rPr>
        <w:t>ی</w:t>
      </w:r>
      <w:r w:rsidRPr="008548CA">
        <w:rPr>
          <w:rStyle w:val="Char5"/>
          <w:rFonts w:hint="eastAsia"/>
          <w:rtl/>
        </w:rPr>
        <w:t>ا</w:t>
      </w:r>
      <w:r w:rsidRPr="008548CA">
        <w:rPr>
          <w:rStyle w:val="Char5"/>
          <w:rFonts w:hint="cs"/>
          <w:rtl/>
        </w:rPr>
        <w:t>یی</w:t>
      </w:r>
      <w:r w:rsidRPr="008548CA">
        <w:rPr>
          <w:rStyle w:val="Char5"/>
          <w:rFonts w:hint="eastAsia"/>
          <w:rtl/>
        </w:rPr>
        <w:t>،</w:t>
      </w:r>
      <w:r w:rsidRPr="008548CA">
        <w:rPr>
          <w:rStyle w:val="Char5"/>
          <w:rtl/>
        </w:rPr>
        <w:t xml:space="preserve"> حفاظت خانواده و اموال:</w:t>
      </w:r>
      <w:r w:rsidR="006778C8">
        <w:rPr>
          <w:rStyle w:val="Char5"/>
          <w:rFonts w:hint="cs"/>
          <w:rtl/>
        </w:rPr>
        <w:t xml:space="preserve"> </w:t>
      </w:r>
      <w:r w:rsidR="006778C8">
        <w:rPr>
          <w:rStyle w:val="Char5"/>
          <w:rFonts w:cs="Traditional Arabic"/>
          <w:color w:val="000000"/>
          <w:shd w:val="clear" w:color="auto" w:fill="FFFFFF"/>
          <w:rtl/>
        </w:rPr>
        <w:t>﴿</w:t>
      </w:r>
      <w:r w:rsidR="006778C8" w:rsidRPr="00961C37">
        <w:rPr>
          <w:rStyle w:val="Chard"/>
          <w:rtl/>
        </w:rPr>
        <w:t xml:space="preserve">وَلۡيَخۡشَ </w:t>
      </w:r>
      <w:r w:rsidR="006778C8" w:rsidRPr="00961C37">
        <w:rPr>
          <w:rStyle w:val="Chard"/>
          <w:rFonts w:hint="cs"/>
          <w:rtl/>
        </w:rPr>
        <w:t>ٱ</w:t>
      </w:r>
      <w:r w:rsidR="006778C8" w:rsidRPr="00961C37">
        <w:rPr>
          <w:rStyle w:val="Chard"/>
          <w:rFonts w:hint="eastAsia"/>
          <w:rtl/>
        </w:rPr>
        <w:t>لَّذِينَ</w:t>
      </w:r>
      <w:r w:rsidR="006778C8" w:rsidRPr="00961C37">
        <w:rPr>
          <w:rStyle w:val="Chard"/>
          <w:rtl/>
        </w:rPr>
        <w:t xml:space="preserve"> لَوۡ تَرَكُواْ مِنۡ خَلۡفِهِمۡ ذُرِّيَّةٗ ضِعَٰفًا خَافُواْ عَلَيۡهِمۡ فَلۡيَتَّقُواْ </w:t>
      </w:r>
      <w:r w:rsidR="006778C8" w:rsidRPr="00961C37">
        <w:rPr>
          <w:rStyle w:val="Chard"/>
          <w:rFonts w:hint="cs"/>
          <w:rtl/>
        </w:rPr>
        <w:t>ٱ</w:t>
      </w:r>
      <w:r w:rsidR="006778C8" w:rsidRPr="00961C37">
        <w:rPr>
          <w:rStyle w:val="Chard"/>
          <w:rFonts w:hint="eastAsia"/>
          <w:rtl/>
        </w:rPr>
        <w:t>للَّهَ</w:t>
      </w:r>
      <w:r w:rsidR="006778C8" w:rsidRPr="00961C37">
        <w:rPr>
          <w:rStyle w:val="Chard"/>
          <w:rtl/>
        </w:rPr>
        <w:t xml:space="preserve"> وَلۡيَقُولُواْ قَوۡلٗا سَدِيدًا٩</w:t>
      </w:r>
      <w:r w:rsidR="006778C8">
        <w:rPr>
          <w:rStyle w:val="Char5"/>
          <w:rFonts w:cs="Traditional Arabic"/>
          <w:color w:val="000000"/>
          <w:shd w:val="clear" w:color="auto" w:fill="FFFFFF"/>
          <w:rtl/>
        </w:rPr>
        <w:t>﴾</w:t>
      </w:r>
      <w:r w:rsidR="006778C8" w:rsidRPr="00961C37">
        <w:rPr>
          <w:rStyle w:val="Chard"/>
          <w:rtl/>
        </w:rPr>
        <w:t xml:space="preserve"> </w:t>
      </w:r>
      <w:r w:rsidR="006778C8" w:rsidRPr="00B16E4E">
        <w:rPr>
          <w:rStyle w:val="Charc"/>
          <w:rtl/>
        </w:rPr>
        <w:t>[النساء: 9]</w:t>
      </w:r>
      <w:r w:rsidRPr="008548CA">
        <w:rPr>
          <w:rStyle w:val="Char5"/>
          <w:rtl/>
        </w:rPr>
        <w:t xml:space="preserve"> «آنان که نگران فرزندان ناتوان</w:t>
      </w:r>
      <w:r w:rsidRPr="008548CA">
        <w:rPr>
          <w:rStyle w:val="Char5"/>
          <w:rFonts w:hint="cs"/>
          <w:rtl/>
        </w:rPr>
        <w:t>ی</w:t>
      </w:r>
      <w:r w:rsidRPr="008548CA">
        <w:rPr>
          <w:rStyle w:val="Char5"/>
          <w:rtl/>
        </w:rPr>
        <w:t xml:space="preserve"> باشند که از خود به جا م</w:t>
      </w:r>
      <w:r w:rsidRPr="008548CA">
        <w:rPr>
          <w:rStyle w:val="Char5"/>
          <w:rFonts w:hint="cs"/>
          <w:rtl/>
        </w:rPr>
        <w:t>ی</w:t>
      </w:r>
      <w:r w:rsidRPr="008548CA">
        <w:rPr>
          <w:rStyle w:val="Char5"/>
          <w:rFonts w:hint="eastAsia"/>
          <w:rtl/>
        </w:rPr>
        <w:t>‏گذارند</w:t>
      </w:r>
      <w:r w:rsidRPr="008548CA">
        <w:rPr>
          <w:rStyle w:val="Char5"/>
          <w:rtl/>
        </w:rPr>
        <w:t xml:space="preserve"> با</w:t>
      </w:r>
      <w:r w:rsidRPr="008548CA">
        <w:rPr>
          <w:rStyle w:val="Char5"/>
          <w:rFonts w:hint="eastAsia"/>
          <w:rtl/>
        </w:rPr>
        <w:t>ید</w:t>
      </w:r>
      <w:r w:rsidRPr="008548CA">
        <w:rPr>
          <w:rStyle w:val="Char5"/>
          <w:rtl/>
        </w:rPr>
        <w:t xml:space="preserve"> از خدا بترسند و سخن</w:t>
      </w:r>
      <w:r w:rsidRPr="008548CA">
        <w:rPr>
          <w:rStyle w:val="Char5"/>
          <w:rFonts w:hint="eastAsia"/>
          <w:rtl/>
        </w:rPr>
        <w:t>ی</w:t>
      </w:r>
      <w:r w:rsidRPr="008548CA">
        <w:rPr>
          <w:rStyle w:val="Char5"/>
          <w:rtl/>
        </w:rPr>
        <w:t xml:space="preserve"> عادلانه و درست بگو</w:t>
      </w:r>
      <w:r w:rsidRPr="008548CA">
        <w:rPr>
          <w:rStyle w:val="Char5"/>
          <w:rFonts w:hint="cs"/>
          <w:rtl/>
        </w:rPr>
        <w:t>ی</w:t>
      </w:r>
      <w:r w:rsidRPr="008548CA">
        <w:rPr>
          <w:rStyle w:val="Char5"/>
          <w:rFonts w:hint="eastAsia"/>
          <w:rtl/>
        </w:rPr>
        <w:t>ند</w:t>
      </w:r>
      <w:r w:rsidRPr="008548CA">
        <w:rPr>
          <w:rStyle w:val="Char5"/>
          <w:rtl/>
        </w:rPr>
        <w:t>.» خداوند پدران را که</w:t>
      </w:r>
      <w:r w:rsidR="00792543">
        <w:rPr>
          <w:rStyle w:val="Char5"/>
          <w:rtl/>
        </w:rPr>
        <w:t xml:space="preserve"> می‌</w:t>
      </w:r>
      <w:r w:rsidRPr="008548CA">
        <w:rPr>
          <w:rStyle w:val="Char5"/>
          <w:rtl/>
        </w:rPr>
        <w:t>ترسند فرزندان سهل‏انگار و ضع</w:t>
      </w:r>
      <w:r w:rsidRPr="008548CA">
        <w:rPr>
          <w:rStyle w:val="Char5"/>
          <w:rFonts w:hint="cs"/>
          <w:rtl/>
        </w:rPr>
        <w:t>ی</w:t>
      </w:r>
      <w:r w:rsidRPr="008548CA">
        <w:rPr>
          <w:rStyle w:val="Char5"/>
          <w:rFonts w:hint="eastAsia"/>
          <w:rtl/>
        </w:rPr>
        <w:t>ف</w:t>
      </w:r>
      <w:r w:rsidRPr="008548CA">
        <w:rPr>
          <w:rStyle w:val="Char5"/>
          <w:rFonts w:hint="cs"/>
          <w:rtl/>
        </w:rPr>
        <w:t>ی</w:t>
      </w:r>
      <w:r w:rsidRPr="008548CA">
        <w:rPr>
          <w:rStyle w:val="Char5"/>
          <w:rtl/>
        </w:rPr>
        <w:t xml:space="preserve"> را پس از خود به جا بگذارند، به ترس و تقوا در د</w:t>
      </w:r>
      <w:r w:rsidRPr="008548CA">
        <w:rPr>
          <w:rStyle w:val="Char5"/>
          <w:rFonts w:hint="cs"/>
          <w:rtl/>
        </w:rPr>
        <w:t>ی</w:t>
      </w:r>
      <w:r w:rsidRPr="008548CA">
        <w:rPr>
          <w:rStyle w:val="Char5"/>
          <w:rFonts w:hint="eastAsia"/>
          <w:rtl/>
        </w:rPr>
        <w:t>گر</w:t>
      </w:r>
      <w:r w:rsidRPr="008548CA">
        <w:rPr>
          <w:rStyle w:val="Char5"/>
          <w:rtl/>
        </w:rPr>
        <w:t xml:space="preserve"> امورشان سفارش م</w:t>
      </w:r>
      <w:r w:rsidRPr="008548CA">
        <w:rPr>
          <w:rStyle w:val="Char5"/>
          <w:rFonts w:hint="eastAsia"/>
          <w:rtl/>
        </w:rPr>
        <w:t>ی‏کند</w:t>
      </w:r>
      <w:r w:rsidRPr="008548CA">
        <w:rPr>
          <w:rStyle w:val="Char5"/>
          <w:rtl/>
        </w:rPr>
        <w:t xml:space="preserve"> که تقوا</w:t>
      </w:r>
      <w:r w:rsidRPr="008548CA">
        <w:rPr>
          <w:rStyle w:val="Char5"/>
          <w:rFonts w:hint="eastAsia"/>
          <w:rtl/>
        </w:rPr>
        <w:t>ی</w:t>
      </w:r>
      <w:r w:rsidRPr="008548CA">
        <w:rPr>
          <w:rStyle w:val="Char5"/>
          <w:rtl/>
        </w:rPr>
        <w:t xml:space="preserve"> خدا پ</w:t>
      </w:r>
      <w:r w:rsidRPr="008548CA">
        <w:rPr>
          <w:rStyle w:val="Char5"/>
          <w:rFonts w:hint="cs"/>
          <w:rtl/>
        </w:rPr>
        <w:t>ی</w:t>
      </w:r>
      <w:r w:rsidRPr="008548CA">
        <w:rPr>
          <w:rStyle w:val="Char5"/>
          <w:rFonts w:hint="eastAsia"/>
          <w:rtl/>
        </w:rPr>
        <w:t>شه</w:t>
      </w:r>
      <w:r w:rsidRPr="008548CA">
        <w:rPr>
          <w:rStyle w:val="Char5"/>
          <w:rtl/>
        </w:rPr>
        <w:t xml:space="preserve"> کنند تا او از</w:t>
      </w:r>
      <w:r w:rsidR="003D15F1">
        <w:rPr>
          <w:rStyle w:val="Char5"/>
          <w:rtl/>
        </w:rPr>
        <w:t xml:space="preserve"> فرزندان‌شان</w:t>
      </w:r>
      <w:r w:rsidRPr="008548CA">
        <w:rPr>
          <w:rStyle w:val="Char5"/>
          <w:rtl/>
        </w:rPr>
        <w:t xml:space="preserve"> حفاظت کند و مراقبت و نعمت نگهدار</w:t>
      </w:r>
      <w:r w:rsidRPr="008548CA">
        <w:rPr>
          <w:rStyle w:val="Char5"/>
          <w:rFonts w:hint="eastAsia"/>
          <w:rtl/>
        </w:rPr>
        <w:t>ی</w:t>
      </w:r>
      <w:r w:rsidRPr="008548CA">
        <w:rPr>
          <w:rStyle w:val="Char5"/>
          <w:rtl/>
        </w:rPr>
        <w:t xml:space="preserve"> خود را شامل</w:t>
      </w:r>
      <w:r w:rsidR="009204E5">
        <w:rPr>
          <w:rStyle w:val="Char5"/>
          <w:rtl/>
        </w:rPr>
        <w:t xml:space="preserve"> حال‌شان</w:t>
      </w:r>
      <w:r w:rsidRPr="008548CA">
        <w:rPr>
          <w:rStyle w:val="Char5"/>
          <w:rtl/>
        </w:rPr>
        <w:t xml:space="preserve"> بگرداند:</w:t>
      </w:r>
      <w:r w:rsidR="006778C8">
        <w:rPr>
          <w:rStyle w:val="Char5"/>
          <w:rFonts w:hint="cs"/>
          <w:rtl/>
        </w:rPr>
        <w:t xml:space="preserve"> </w:t>
      </w:r>
      <w:r w:rsidR="006778C8">
        <w:rPr>
          <w:rStyle w:val="Char5"/>
          <w:rFonts w:cs="Traditional Arabic"/>
          <w:color w:val="000000"/>
          <w:shd w:val="clear" w:color="auto" w:fill="FFFFFF"/>
          <w:rtl/>
        </w:rPr>
        <w:t>﴿</w:t>
      </w:r>
      <w:r w:rsidR="006778C8" w:rsidRPr="00961C37">
        <w:rPr>
          <w:rStyle w:val="Chard"/>
          <w:rtl/>
        </w:rPr>
        <w:t xml:space="preserve">وَأَمَّا </w:t>
      </w:r>
      <w:r w:rsidR="006778C8" w:rsidRPr="00961C37">
        <w:rPr>
          <w:rStyle w:val="Chard"/>
          <w:rFonts w:hint="cs"/>
          <w:rtl/>
        </w:rPr>
        <w:t>ٱ</w:t>
      </w:r>
      <w:r w:rsidR="006778C8" w:rsidRPr="00961C37">
        <w:rPr>
          <w:rStyle w:val="Chard"/>
          <w:rFonts w:hint="eastAsia"/>
          <w:rtl/>
        </w:rPr>
        <w:t>لۡجِدَارُ</w:t>
      </w:r>
      <w:r w:rsidR="006778C8" w:rsidRPr="00961C37">
        <w:rPr>
          <w:rStyle w:val="Chard"/>
          <w:rtl/>
        </w:rPr>
        <w:t xml:space="preserve"> فَكَانَ لِغُلَٰمَيۡنِ يَتِيمَيۡنِ فِي </w:t>
      </w:r>
      <w:r w:rsidR="006778C8" w:rsidRPr="00961C37">
        <w:rPr>
          <w:rStyle w:val="Chard"/>
          <w:rFonts w:hint="cs"/>
          <w:rtl/>
        </w:rPr>
        <w:t>ٱ</w:t>
      </w:r>
      <w:r w:rsidR="006778C8" w:rsidRPr="00961C37">
        <w:rPr>
          <w:rStyle w:val="Chard"/>
          <w:rFonts w:hint="eastAsia"/>
          <w:rtl/>
        </w:rPr>
        <w:t>لۡمَدِينَةِ</w:t>
      </w:r>
      <w:r w:rsidR="006778C8" w:rsidRPr="00961C37">
        <w:rPr>
          <w:rStyle w:val="Chard"/>
          <w:rtl/>
        </w:rPr>
        <w:t xml:space="preserve"> وَكَانَ تَحۡتَهُ</w:t>
      </w:r>
      <w:r w:rsidR="006778C8" w:rsidRPr="00961C37">
        <w:rPr>
          <w:rStyle w:val="Chard"/>
          <w:rFonts w:hint="cs"/>
          <w:rtl/>
        </w:rPr>
        <w:t>ۥ</w:t>
      </w:r>
      <w:r w:rsidR="006778C8" w:rsidRPr="00961C37">
        <w:rPr>
          <w:rStyle w:val="Chard"/>
          <w:rtl/>
        </w:rPr>
        <w:t xml:space="preserve"> كَنزٞ لَّهُمَا</w:t>
      </w:r>
      <w:r w:rsidR="006778C8">
        <w:rPr>
          <w:rStyle w:val="Char5"/>
          <w:rFonts w:cs="Traditional Arabic"/>
          <w:color w:val="000000"/>
          <w:shd w:val="clear" w:color="auto" w:fill="FFFFFF"/>
          <w:rtl/>
        </w:rPr>
        <w:t>﴾</w:t>
      </w:r>
      <w:r w:rsidR="006778C8" w:rsidRPr="00961C37">
        <w:rPr>
          <w:rStyle w:val="Chard"/>
          <w:rtl/>
        </w:rPr>
        <w:t xml:space="preserve"> </w:t>
      </w:r>
      <w:r w:rsidR="006778C8" w:rsidRPr="00B16E4E">
        <w:rPr>
          <w:rStyle w:val="Charc"/>
          <w:rtl/>
        </w:rPr>
        <w:t>[الكهف: 82]</w:t>
      </w:r>
      <w:r w:rsidR="003D15F1">
        <w:rPr>
          <w:rStyle w:val="Char5"/>
        </w:rPr>
        <w:t xml:space="preserve"> </w:t>
      </w:r>
      <w:r w:rsidRPr="008548CA">
        <w:rPr>
          <w:rStyle w:val="Char5"/>
          <w:rtl/>
        </w:rPr>
        <w:t>«اما د</w:t>
      </w:r>
      <w:r w:rsidRPr="008548CA">
        <w:rPr>
          <w:rStyle w:val="Char5"/>
          <w:rFonts w:hint="cs"/>
          <w:rtl/>
        </w:rPr>
        <w:t>ی</w:t>
      </w:r>
      <w:r w:rsidRPr="008548CA">
        <w:rPr>
          <w:rStyle w:val="Char5"/>
          <w:rFonts w:hint="eastAsia"/>
          <w:rtl/>
        </w:rPr>
        <w:t>وار</w:t>
      </w:r>
      <w:r w:rsidRPr="008548CA">
        <w:rPr>
          <w:rStyle w:val="Char5"/>
          <w:rtl/>
        </w:rPr>
        <w:t xml:space="preserve"> از آن دو پسر </w:t>
      </w:r>
      <w:r w:rsidRPr="008548CA">
        <w:rPr>
          <w:rStyle w:val="Char5"/>
          <w:rFonts w:hint="eastAsia"/>
          <w:rtl/>
        </w:rPr>
        <w:t>یت</w:t>
      </w:r>
      <w:r w:rsidRPr="008548CA">
        <w:rPr>
          <w:rStyle w:val="Char5"/>
          <w:rFonts w:hint="cs"/>
          <w:rtl/>
        </w:rPr>
        <w:t>ی</w:t>
      </w:r>
      <w:r w:rsidRPr="008548CA">
        <w:rPr>
          <w:rStyle w:val="Char5"/>
          <w:rFonts w:hint="eastAsia"/>
          <w:rtl/>
        </w:rPr>
        <w:t>م</w:t>
      </w:r>
      <w:r w:rsidRPr="008548CA">
        <w:rPr>
          <w:rStyle w:val="Char5"/>
          <w:rtl/>
        </w:rPr>
        <w:t xml:space="preserve"> از مردم ا</w:t>
      </w:r>
      <w:r w:rsidRPr="008548CA">
        <w:rPr>
          <w:rStyle w:val="Char5"/>
          <w:rFonts w:hint="eastAsia"/>
          <w:rtl/>
        </w:rPr>
        <w:t>ین</w:t>
      </w:r>
      <w:r w:rsidRPr="008548CA">
        <w:rPr>
          <w:rStyle w:val="Char5"/>
          <w:rtl/>
        </w:rPr>
        <w:t xml:space="preserve"> شهر بود که ز</w:t>
      </w:r>
      <w:r w:rsidRPr="008548CA">
        <w:rPr>
          <w:rStyle w:val="Char5"/>
          <w:rFonts w:hint="eastAsia"/>
          <w:rtl/>
        </w:rPr>
        <w:t>یر</w:t>
      </w:r>
      <w:r w:rsidRPr="008548CA">
        <w:rPr>
          <w:rStyle w:val="Char5"/>
          <w:rtl/>
        </w:rPr>
        <w:t xml:space="preserve"> آن گنج</w:t>
      </w:r>
      <w:r w:rsidRPr="008548CA">
        <w:rPr>
          <w:rStyle w:val="Char5"/>
          <w:rFonts w:hint="eastAsia"/>
          <w:rtl/>
        </w:rPr>
        <w:t>ی</w:t>
      </w:r>
      <w:r w:rsidRPr="008548CA">
        <w:rPr>
          <w:rStyle w:val="Char5"/>
          <w:rtl/>
        </w:rPr>
        <w:t xml:space="preserve"> داشتند.» ا</w:t>
      </w:r>
      <w:r w:rsidRPr="008548CA">
        <w:rPr>
          <w:rStyle w:val="Char5"/>
          <w:rFonts w:hint="cs"/>
          <w:rtl/>
        </w:rPr>
        <w:t>ی</w:t>
      </w:r>
      <w:r w:rsidRPr="008548CA">
        <w:rPr>
          <w:rStyle w:val="Char5"/>
          <w:rFonts w:hint="eastAsia"/>
          <w:rtl/>
        </w:rPr>
        <w:t>ن</w:t>
      </w:r>
      <w:r w:rsidRPr="008548CA">
        <w:rPr>
          <w:rStyle w:val="Char5"/>
          <w:rtl/>
        </w:rPr>
        <w:t xml:space="preserve"> چن</w:t>
      </w:r>
      <w:r w:rsidRPr="008548CA">
        <w:rPr>
          <w:rStyle w:val="Char5"/>
          <w:rFonts w:hint="eastAsia"/>
          <w:rtl/>
        </w:rPr>
        <w:t>ین</w:t>
      </w:r>
      <w:r w:rsidRPr="008548CA">
        <w:rPr>
          <w:rStyle w:val="Char5"/>
          <w:rtl/>
        </w:rPr>
        <w:t xml:space="preserve"> خداوند اگر بخواهد برا</w:t>
      </w:r>
      <w:r w:rsidRPr="008548CA">
        <w:rPr>
          <w:rStyle w:val="Char5"/>
          <w:rFonts w:hint="eastAsia"/>
          <w:rtl/>
        </w:rPr>
        <w:t>ی</w:t>
      </w:r>
      <w:r w:rsidRPr="008548CA">
        <w:rPr>
          <w:rStyle w:val="Char5"/>
          <w:rtl/>
        </w:rPr>
        <w:t xml:space="preserve"> حفظ جان و مال بندگان خود مأموران</w:t>
      </w:r>
      <w:r w:rsidRPr="008548CA">
        <w:rPr>
          <w:rStyle w:val="Char5"/>
          <w:rFonts w:hint="cs"/>
          <w:rtl/>
        </w:rPr>
        <w:t>ی</w:t>
      </w:r>
      <w:r w:rsidRPr="008548CA">
        <w:rPr>
          <w:rStyle w:val="Char5"/>
          <w:rtl/>
        </w:rPr>
        <w:t xml:space="preserve"> مقرر م</w:t>
      </w:r>
      <w:r w:rsidRPr="008548CA">
        <w:rPr>
          <w:rStyle w:val="Char5"/>
          <w:rFonts w:hint="cs"/>
          <w:rtl/>
        </w:rPr>
        <w:t>ی</w:t>
      </w:r>
      <w:r w:rsidRPr="008548CA">
        <w:rPr>
          <w:rStyle w:val="Char5"/>
          <w:rFonts w:hint="eastAsia"/>
          <w:rtl/>
        </w:rPr>
        <w:t>‏کند،</w:t>
      </w:r>
      <w:r w:rsidRPr="008548CA">
        <w:rPr>
          <w:rStyle w:val="Char5"/>
          <w:rtl/>
        </w:rPr>
        <w:t xml:space="preserve"> در ا</w:t>
      </w:r>
      <w:r w:rsidRPr="008548CA">
        <w:rPr>
          <w:rStyle w:val="Char5"/>
          <w:rFonts w:hint="eastAsia"/>
          <w:rtl/>
        </w:rPr>
        <w:t>ین</w:t>
      </w:r>
      <w:r w:rsidRPr="008548CA">
        <w:rPr>
          <w:rStyle w:val="Char5"/>
          <w:rtl/>
        </w:rPr>
        <w:t xml:space="preserve"> آ</w:t>
      </w:r>
      <w:r w:rsidRPr="008548CA">
        <w:rPr>
          <w:rStyle w:val="Char5"/>
          <w:rFonts w:hint="eastAsia"/>
          <w:rtl/>
        </w:rPr>
        <w:t>یه</w:t>
      </w:r>
      <w:r w:rsidRPr="008548CA">
        <w:rPr>
          <w:rStyle w:val="Char5"/>
          <w:rtl/>
        </w:rPr>
        <w:t xml:space="preserve"> نکته‏</w:t>
      </w:r>
      <w:r w:rsidRPr="008548CA">
        <w:rPr>
          <w:rStyle w:val="Char5"/>
          <w:rFonts w:hint="eastAsia"/>
          <w:rtl/>
        </w:rPr>
        <w:t>ی</w:t>
      </w:r>
      <w:r w:rsidRPr="008548CA">
        <w:rPr>
          <w:rStyle w:val="Char5"/>
          <w:rtl/>
        </w:rPr>
        <w:t xml:space="preserve"> د</w:t>
      </w:r>
      <w:r w:rsidRPr="008548CA">
        <w:rPr>
          <w:rStyle w:val="Char5"/>
          <w:rFonts w:hint="cs"/>
          <w:rtl/>
        </w:rPr>
        <w:t>ی</w:t>
      </w:r>
      <w:r w:rsidRPr="008548CA">
        <w:rPr>
          <w:rStyle w:val="Char5"/>
          <w:rFonts w:hint="eastAsia"/>
          <w:rtl/>
        </w:rPr>
        <w:t>گر</w:t>
      </w:r>
      <w:r w:rsidRPr="008548CA">
        <w:rPr>
          <w:rStyle w:val="Char5"/>
          <w:rFonts w:hint="cs"/>
          <w:rtl/>
        </w:rPr>
        <w:t>ی</w:t>
      </w:r>
      <w:r w:rsidRPr="008548CA">
        <w:rPr>
          <w:rStyle w:val="Char5"/>
          <w:rtl/>
        </w:rPr>
        <w:t xml:space="preserve"> هم قابل ملاحظه است:</w:t>
      </w:r>
      <w:r w:rsidR="003D15F1">
        <w:rPr>
          <w:rStyle w:val="Char5"/>
        </w:rPr>
        <w:t xml:space="preserve"> </w:t>
      </w:r>
      <w:r w:rsidR="006778C8">
        <w:rPr>
          <w:rStyle w:val="Char5"/>
          <w:rFonts w:cs="Traditional Arabic"/>
          <w:color w:val="000000"/>
          <w:shd w:val="clear" w:color="auto" w:fill="FFFFFF"/>
          <w:rtl/>
        </w:rPr>
        <w:t>﴿</w:t>
      </w:r>
      <w:r w:rsidR="006778C8" w:rsidRPr="00961C37">
        <w:rPr>
          <w:rStyle w:val="Chard"/>
          <w:rtl/>
        </w:rPr>
        <w:t>وَكَانَ أَبُوهُمَا صَٰلِحٗا</w:t>
      </w:r>
      <w:r w:rsidR="006778C8">
        <w:rPr>
          <w:rStyle w:val="Char5"/>
          <w:rFonts w:cs="Traditional Arabic"/>
          <w:color w:val="000000"/>
          <w:shd w:val="clear" w:color="auto" w:fill="FFFFFF"/>
          <w:rtl/>
        </w:rPr>
        <w:t>﴾</w:t>
      </w:r>
      <w:r w:rsidR="006778C8" w:rsidRPr="00961C37">
        <w:rPr>
          <w:rStyle w:val="Chard"/>
          <w:rtl/>
        </w:rPr>
        <w:t xml:space="preserve"> </w:t>
      </w:r>
      <w:r w:rsidR="006778C8" w:rsidRPr="00B16E4E">
        <w:rPr>
          <w:rStyle w:val="Charc"/>
          <w:rtl/>
        </w:rPr>
        <w:t>[الكهف: 82]</w:t>
      </w:r>
      <w:r w:rsidRPr="008548CA">
        <w:rPr>
          <w:rStyle w:val="Char5"/>
          <w:rtl/>
        </w:rPr>
        <w:t xml:space="preserve"> «و پدر</w:t>
      </w:r>
      <w:r w:rsidR="00811778">
        <w:rPr>
          <w:rStyle w:val="Char5"/>
          <w:rtl/>
        </w:rPr>
        <w:t xml:space="preserve"> آن‌ها </w:t>
      </w:r>
      <w:r w:rsidRPr="008548CA">
        <w:rPr>
          <w:rStyle w:val="Char5"/>
          <w:rtl/>
        </w:rPr>
        <w:t>مرد ص</w:t>
      </w:r>
      <w:r w:rsidRPr="008548CA">
        <w:rPr>
          <w:rStyle w:val="Char5"/>
          <w:rFonts w:hint="eastAsia"/>
          <w:rtl/>
        </w:rPr>
        <w:t>الح</w:t>
      </w:r>
      <w:r w:rsidRPr="008548CA">
        <w:rPr>
          <w:rStyle w:val="Char5"/>
          <w:rFonts w:hint="cs"/>
          <w:rtl/>
        </w:rPr>
        <w:t>ی</w:t>
      </w:r>
      <w:r w:rsidRPr="008548CA">
        <w:rPr>
          <w:rStyle w:val="Char5"/>
          <w:rtl/>
        </w:rPr>
        <w:t xml:space="preserve"> بود.» او به خاطر اهل</w:t>
      </w:r>
      <w:r w:rsidRPr="008548CA">
        <w:rPr>
          <w:rStyle w:val="Char5"/>
          <w:rFonts w:hint="cs"/>
          <w:rtl/>
        </w:rPr>
        <w:t>ی</w:t>
      </w:r>
      <w:r w:rsidRPr="008548CA">
        <w:rPr>
          <w:rStyle w:val="Char5"/>
          <w:rFonts w:hint="eastAsia"/>
          <w:rtl/>
        </w:rPr>
        <w:t>ت</w:t>
      </w:r>
      <w:r w:rsidRPr="008548CA">
        <w:rPr>
          <w:rStyle w:val="Char5"/>
          <w:rtl/>
        </w:rPr>
        <w:t xml:space="preserve"> و شا</w:t>
      </w:r>
      <w:r w:rsidRPr="008548CA">
        <w:rPr>
          <w:rStyle w:val="Char5"/>
          <w:rFonts w:hint="eastAsia"/>
          <w:rtl/>
        </w:rPr>
        <w:t>یستگ</w:t>
      </w:r>
      <w:r w:rsidRPr="008548CA">
        <w:rPr>
          <w:rStyle w:val="Char5"/>
          <w:rFonts w:hint="cs"/>
          <w:rtl/>
        </w:rPr>
        <w:t>ی</w:t>
      </w:r>
      <w:r w:rsidRPr="008548CA">
        <w:rPr>
          <w:rStyle w:val="Char5"/>
          <w:rtl/>
        </w:rPr>
        <w:t xml:space="preserve"> آن پدر جان واموال پسرانش را محفوظ نگه داشت.</w:t>
      </w:r>
    </w:p>
    <w:p w:rsidR="000B5A71" w:rsidRPr="008548CA" w:rsidRDefault="000B5A71" w:rsidP="004A01ED">
      <w:pPr>
        <w:ind w:firstLine="284"/>
        <w:jc w:val="both"/>
        <w:rPr>
          <w:rStyle w:val="Char5"/>
          <w:rtl/>
        </w:rPr>
      </w:pPr>
      <w:r w:rsidRPr="008548CA">
        <w:rPr>
          <w:rStyle w:val="Char5"/>
          <w:rFonts w:hint="eastAsia"/>
          <w:rtl/>
        </w:rPr>
        <w:t>محمد</w:t>
      </w:r>
      <w:r w:rsidRPr="008548CA">
        <w:rPr>
          <w:rStyle w:val="Char5"/>
          <w:rtl/>
        </w:rPr>
        <w:t xml:space="preserve"> بن منکدر م</w:t>
      </w:r>
      <w:r w:rsidRPr="008548CA">
        <w:rPr>
          <w:rStyle w:val="Char5"/>
          <w:rFonts w:hint="eastAsia"/>
          <w:rtl/>
        </w:rPr>
        <w:t>ی‏گو</w:t>
      </w:r>
      <w:r w:rsidRPr="008548CA">
        <w:rPr>
          <w:rStyle w:val="Char5"/>
          <w:rFonts w:hint="cs"/>
          <w:rtl/>
        </w:rPr>
        <w:t>ی</w:t>
      </w:r>
      <w:r w:rsidRPr="008548CA">
        <w:rPr>
          <w:rStyle w:val="Char5"/>
          <w:rFonts w:hint="eastAsia"/>
          <w:rtl/>
        </w:rPr>
        <w:t>د</w:t>
      </w:r>
      <w:r w:rsidRPr="008548CA">
        <w:rPr>
          <w:rStyle w:val="Char5"/>
          <w:rtl/>
        </w:rPr>
        <w:t>: «خداوند فرزند، نوه و نت</w:t>
      </w:r>
      <w:r w:rsidRPr="008548CA">
        <w:rPr>
          <w:rStyle w:val="Char5"/>
          <w:rFonts w:hint="eastAsia"/>
          <w:rtl/>
        </w:rPr>
        <w:t>یجه‏</w:t>
      </w:r>
      <w:r w:rsidRPr="008548CA">
        <w:rPr>
          <w:rStyle w:val="Char5"/>
          <w:rFonts w:hint="cs"/>
          <w:rtl/>
        </w:rPr>
        <w:t>ی</w:t>
      </w:r>
      <w:r w:rsidRPr="008548CA">
        <w:rPr>
          <w:rStyle w:val="Char5"/>
          <w:rtl/>
        </w:rPr>
        <w:t xml:space="preserve"> انسان صالح و ن</w:t>
      </w:r>
      <w:r w:rsidRPr="008548CA">
        <w:rPr>
          <w:rStyle w:val="Char5"/>
          <w:rFonts w:hint="cs"/>
          <w:rtl/>
        </w:rPr>
        <w:t>ی</w:t>
      </w:r>
      <w:r w:rsidRPr="008548CA">
        <w:rPr>
          <w:rStyle w:val="Char5"/>
          <w:rFonts w:hint="eastAsia"/>
          <w:rtl/>
        </w:rPr>
        <w:t>ز</w:t>
      </w:r>
      <w:r w:rsidRPr="008548CA">
        <w:rPr>
          <w:rStyle w:val="Char5"/>
          <w:rtl/>
        </w:rPr>
        <w:t xml:space="preserve"> محل سکونت او و ناح</w:t>
      </w:r>
      <w:r w:rsidRPr="008548CA">
        <w:rPr>
          <w:rStyle w:val="Char5"/>
          <w:rFonts w:hint="eastAsia"/>
          <w:rtl/>
        </w:rPr>
        <w:t>یه‏ها</w:t>
      </w:r>
      <w:r w:rsidRPr="008548CA">
        <w:rPr>
          <w:rStyle w:val="Char5"/>
          <w:rFonts w:hint="cs"/>
          <w:rtl/>
        </w:rPr>
        <w:t>ی</w:t>
      </w:r>
      <w:r w:rsidRPr="008548CA">
        <w:rPr>
          <w:rStyle w:val="Char5"/>
          <w:rtl/>
        </w:rPr>
        <w:t xml:space="preserve"> اطراف آنرا محفوظ م</w:t>
      </w:r>
      <w:r w:rsidRPr="008548CA">
        <w:rPr>
          <w:rStyle w:val="Char5"/>
          <w:rFonts w:hint="cs"/>
          <w:rtl/>
        </w:rPr>
        <w:t>ی</w:t>
      </w:r>
      <w:r w:rsidRPr="008548CA">
        <w:rPr>
          <w:rStyle w:val="Char5"/>
          <w:rFonts w:hint="eastAsia"/>
          <w:rtl/>
        </w:rPr>
        <w:t>‏دارد</w:t>
      </w:r>
      <w:r w:rsidRPr="008548CA">
        <w:rPr>
          <w:rStyle w:val="Char5"/>
          <w:rtl/>
        </w:rPr>
        <w:t xml:space="preserve"> و</w:t>
      </w:r>
      <w:r w:rsidR="00811778">
        <w:rPr>
          <w:rStyle w:val="Char5"/>
          <w:rtl/>
        </w:rPr>
        <w:t xml:space="preserve"> آن‌ها </w:t>
      </w:r>
      <w:r w:rsidRPr="008548CA">
        <w:rPr>
          <w:rStyle w:val="Char5"/>
          <w:rtl/>
        </w:rPr>
        <w:t>پ</w:t>
      </w:r>
      <w:r w:rsidRPr="008548CA">
        <w:rPr>
          <w:rStyle w:val="Char5"/>
          <w:rFonts w:hint="eastAsia"/>
          <w:rtl/>
        </w:rPr>
        <w:t>یوسته</w:t>
      </w:r>
      <w:r w:rsidRPr="008548CA">
        <w:rPr>
          <w:rStyle w:val="Char5"/>
          <w:rtl/>
        </w:rPr>
        <w:t xml:space="preserve"> در سا</w:t>
      </w:r>
      <w:r w:rsidRPr="008548CA">
        <w:rPr>
          <w:rStyle w:val="Char5"/>
          <w:rFonts w:hint="eastAsia"/>
          <w:rtl/>
        </w:rPr>
        <w:t>یه</w:t>
      </w:r>
      <w:r w:rsidRPr="008548CA">
        <w:rPr>
          <w:rStyle w:val="Char5"/>
          <w:rtl/>
        </w:rPr>
        <w:t xml:space="preserve"> حفاظت و توجه خداوند خواهند بود».</w:t>
      </w:r>
      <w:r w:rsidRPr="001161A6">
        <w:rPr>
          <w:rStyle w:val="Char5"/>
          <w:vertAlign w:val="superscript"/>
          <w:rtl/>
        </w:rPr>
        <w:footnoteReference w:id="441"/>
      </w:r>
      <w:r w:rsidRPr="008548CA">
        <w:rPr>
          <w:rStyle w:val="Char5"/>
          <w:rtl/>
        </w:rPr>
        <w:t xml:space="preserve"> </w:t>
      </w:r>
    </w:p>
    <w:p w:rsidR="000B5A71" w:rsidRPr="008548CA" w:rsidRDefault="000B5A71" w:rsidP="00C96F76">
      <w:pPr>
        <w:ind w:firstLine="284"/>
        <w:jc w:val="both"/>
        <w:rPr>
          <w:rStyle w:val="Char5"/>
          <w:rtl/>
        </w:rPr>
      </w:pPr>
      <w:r w:rsidRPr="008548CA">
        <w:rPr>
          <w:rStyle w:val="Char5"/>
          <w:rtl/>
        </w:rPr>
        <w:t xml:space="preserve"> ابن مس</w:t>
      </w:r>
      <w:r w:rsidRPr="008548CA">
        <w:rPr>
          <w:rStyle w:val="Char5"/>
          <w:rFonts w:hint="cs"/>
          <w:rtl/>
        </w:rPr>
        <w:t>ی</w:t>
      </w:r>
      <w:r w:rsidRPr="008548CA">
        <w:rPr>
          <w:rStyle w:val="Char5"/>
          <w:rFonts w:hint="eastAsia"/>
          <w:rtl/>
        </w:rPr>
        <w:t>ب</w:t>
      </w:r>
      <w:r w:rsidRPr="008548CA">
        <w:rPr>
          <w:rStyle w:val="Char5"/>
          <w:rtl/>
        </w:rPr>
        <w:t xml:space="preserve"> گو</w:t>
      </w:r>
      <w:r w:rsidRPr="008548CA">
        <w:rPr>
          <w:rStyle w:val="Char5"/>
          <w:rFonts w:hint="eastAsia"/>
          <w:rtl/>
        </w:rPr>
        <w:t>ید</w:t>
      </w:r>
      <w:r w:rsidRPr="008548CA">
        <w:rPr>
          <w:rStyle w:val="Char5"/>
          <w:rtl/>
        </w:rPr>
        <w:t>:</w:t>
      </w:r>
      <w:r w:rsidR="007B1974">
        <w:rPr>
          <w:rStyle w:val="Char5"/>
          <w:rtl/>
        </w:rPr>
        <w:t xml:space="preserve"> «</w:t>
      </w:r>
      <w:r w:rsidRPr="008548CA">
        <w:rPr>
          <w:rStyle w:val="Char5"/>
          <w:rtl/>
        </w:rPr>
        <w:t>ا</w:t>
      </w:r>
      <w:r w:rsidRPr="008548CA">
        <w:rPr>
          <w:rStyle w:val="Char5"/>
          <w:rFonts w:hint="eastAsia"/>
          <w:rtl/>
        </w:rPr>
        <w:t>ی</w:t>
      </w:r>
      <w:r w:rsidRPr="008548CA">
        <w:rPr>
          <w:rStyle w:val="Char5"/>
          <w:rtl/>
        </w:rPr>
        <w:t xml:space="preserve"> فرزندم! من به خاطر تو و به ام</w:t>
      </w:r>
      <w:r w:rsidRPr="008548CA">
        <w:rPr>
          <w:rStyle w:val="Char5"/>
          <w:rFonts w:hint="cs"/>
          <w:rtl/>
        </w:rPr>
        <w:t>ی</w:t>
      </w:r>
      <w:r w:rsidRPr="008548CA">
        <w:rPr>
          <w:rStyle w:val="Char5"/>
          <w:rFonts w:hint="eastAsia"/>
          <w:rtl/>
        </w:rPr>
        <w:t>د</w:t>
      </w:r>
      <w:r w:rsidR="00AA1E97">
        <w:rPr>
          <w:rStyle w:val="Char5"/>
          <w:rtl/>
        </w:rPr>
        <w:t xml:space="preserve"> اینکه</w:t>
      </w:r>
      <w:r w:rsidRPr="008548CA">
        <w:rPr>
          <w:rStyle w:val="Char5"/>
          <w:rtl/>
        </w:rPr>
        <w:t xml:space="preserve"> آثار من در وجود تو بماند و ادامه </w:t>
      </w:r>
      <w:r w:rsidRPr="008548CA">
        <w:rPr>
          <w:rStyle w:val="Char5"/>
          <w:rFonts w:hint="eastAsia"/>
          <w:rtl/>
        </w:rPr>
        <w:t>یابد،</w:t>
      </w:r>
      <w:r w:rsidRPr="008548CA">
        <w:rPr>
          <w:rStyle w:val="Char5"/>
          <w:rtl/>
        </w:rPr>
        <w:t xml:space="preserve"> ب</w:t>
      </w:r>
      <w:r w:rsidRPr="008548CA">
        <w:rPr>
          <w:rStyle w:val="Char5"/>
          <w:rFonts w:hint="eastAsia"/>
          <w:rtl/>
        </w:rPr>
        <w:t>یشتر</w:t>
      </w:r>
      <w:r w:rsidRPr="008548CA">
        <w:rPr>
          <w:rStyle w:val="Char5"/>
          <w:rtl/>
        </w:rPr>
        <w:t xml:space="preserve"> نماز م</w:t>
      </w:r>
      <w:r w:rsidRPr="008548CA">
        <w:rPr>
          <w:rStyle w:val="Char5"/>
          <w:rFonts w:hint="eastAsia"/>
          <w:rtl/>
        </w:rPr>
        <w:t>ی‏خوانم</w:t>
      </w:r>
      <w:r w:rsidRPr="008548CA">
        <w:rPr>
          <w:rStyle w:val="Char5"/>
          <w:rtl/>
        </w:rPr>
        <w:t xml:space="preserve"> و دعا م</w:t>
      </w:r>
      <w:r w:rsidRPr="008548CA">
        <w:rPr>
          <w:rStyle w:val="Char5"/>
          <w:rFonts w:hint="eastAsia"/>
          <w:rtl/>
        </w:rPr>
        <w:t>ی‏کنم</w:t>
      </w:r>
      <w:r w:rsidRPr="008548CA">
        <w:rPr>
          <w:rStyle w:val="Char5"/>
          <w:rtl/>
        </w:rPr>
        <w:t>!».</w:t>
      </w:r>
      <w:r w:rsidRPr="001161A6">
        <w:rPr>
          <w:rStyle w:val="Char5"/>
          <w:vertAlign w:val="superscript"/>
          <w:rtl/>
        </w:rPr>
        <w:footnoteReference w:id="442"/>
      </w:r>
      <w:r w:rsidRPr="008548CA">
        <w:rPr>
          <w:rStyle w:val="Char5"/>
          <w:rtl/>
        </w:rPr>
        <w:t xml:space="preserve"> سپس ا</w:t>
      </w:r>
      <w:r w:rsidRPr="008548CA">
        <w:rPr>
          <w:rStyle w:val="Char5"/>
          <w:rFonts w:hint="cs"/>
          <w:rtl/>
        </w:rPr>
        <w:t>ی</w:t>
      </w:r>
      <w:r w:rsidRPr="008548CA">
        <w:rPr>
          <w:rStyle w:val="Char5"/>
          <w:rFonts w:hint="eastAsia"/>
          <w:rtl/>
        </w:rPr>
        <w:t>ن</w:t>
      </w:r>
      <w:r w:rsidRPr="008548CA">
        <w:rPr>
          <w:rStyle w:val="Char5"/>
          <w:rtl/>
        </w:rPr>
        <w:t xml:space="preserve"> آ</w:t>
      </w:r>
      <w:r w:rsidRPr="008548CA">
        <w:rPr>
          <w:rStyle w:val="Char5"/>
          <w:rFonts w:hint="eastAsia"/>
          <w:rtl/>
        </w:rPr>
        <w:t>یه</w:t>
      </w:r>
      <w:r w:rsidRPr="008548CA">
        <w:rPr>
          <w:rStyle w:val="Char5"/>
          <w:rtl/>
        </w:rPr>
        <w:t xml:space="preserve"> را خواند:</w:t>
      </w:r>
      <w:r w:rsidR="00C96F76">
        <w:rPr>
          <w:rStyle w:val="Char5"/>
          <w:rFonts w:hint="cs"/>
          <w:rtl/>
        </w:rPr>
        <w:t xml:space="preserve"> </w:t>
      </w:r>
      <w:r w:rsidR="00C96F76">
        <w:rPr>
          <w:rStyle w:val="Char5"/>
          <w:rFonts w:cs="Traditional Arabic"/>
          <w:color w:val="000000"/>
          <w:shd w:val="clear" w:color="auto" w:fill="FFFFFF"/>
          <w:rtl/>
        </w:rPr>
        <w:t>﴿</w:t>
      </w:r>
      <w:r w:rsidR="00C96F76" w:rsidRPr="00961C37">
        <w:rPr>
          <w:rStyle w:val="Chard"/>
          <w:rtl/>
        </w:rPr>
        <w:t>وَكَانَ أَبُوهُمَا صَٰلِحٗا</w:t>
      </w:r>
      <w:r w:rsidR="00C96F76">
        <w:rPr>
          <w:rStyle w:val="Char5"/>
          <w:rFonts w:cs="Traditional Arabic"/>
          <w:color w:val="000000"/>
          <w:shd w:val="clear" w:color="auto" w:fill="FFFFFF"/>
          <w:rtl/>
        </w:rPr>
        <w:t>﴾</w:t>
      </w:r>
      <w:r w:rsidR="00C96F76" w:rsidRPr="00961C37">
        <w:rPr>
          <w:rStyle w:val="Chard"/>
          <w:rtl/>
        </w:rPr>
        <w:t xml:space="preserve"> </w:t>
      </w:r>
      <w:r w:rsidR="00C96F76" w:rsidRPr="00B16E4E">
        <w:rPr>
          <w:rStyle w:val="Charc"/>
          <w:rtl/>
        </w:rPr>
        <w:t>[الكهف: 82]</w:t>
      </w:r>
      <w:r w:rsidR="003D15F1">
        <w:rPr>
          <w:rStyle w:val="Char5"/>
        </w:rPr>
        <w:t xml:space="preserve"> </w:t>
      </w:r>
      <w:r w:rsidRPr="008548CA">
        <w:rPr>
          <w:rStyle w:val="Char5"/>
          <w:rtl/>
        </w:rPr>
        <w:t>«پدرشان صالح و ن</w:t>
      </w:r>
      <w:r w:rsidRPr="008548CA">
        <w:rPr>
          <w:rStyle w:val="Char5"/>
          <w:rFonts w:hint="cs"/>
          <w:rtl/>
        </w:rPr>
        <w:t>ی</w:t>
      </w:r>
      <w:r w:rsidRPr="008548CA">
        <w:rPr>
          <w:rStyle w:val="Char5"/>
          <w:rFonts w:hint="eastAsia"/>
          <w:rtl/>
        </w:rPr>
        <w:t>کوکار</w:t>
      </w:r>
      <w:r w:rsidRPr="008548CA">
        <w:rPr>
          <w:rStyle w:val="Char5"/>
          <w:rtl/>
        </w:rPr>
        <w:t xml:space="preserve"> بود.» او</w:t>
      </w:r>
      <w:r w:rsidR="0067226B">
        <w:rPr>
          <w:rStyle w:val="Char5"/>
          <w:rtl/>
        </w:rPr>
        <w:t xml:space="preserve"> بی‌</w:t>
      </w:r>
      <w:r w:rsidRPr="008548CA">
        <w:rPr>
          <w:rStyle w:val="Char5"/>
          <w:rtl/>
        </w:rPr>
        <w:t>‏گمان برا</w:t>
      </w:r>
      <w:r w:rsidRPr="008548CA">
        <w:rPr>
          <w:rStyle w:val="Char5"/>
          <w:rFonts w:hint="cs"/>
          <w:rtl/>
        </w:rPr>
        <w:t>ی</w:t>
      </w:r>
      <w:r w:rsidRPr="008548CA">
        <w:rPr>
          <w:rStyle w:val="Char5"/>
          <w:rtl/>
        </w:rPr>
        <w:t xml:space="preserve"> خدا نماز م</w:t>
      </w:r>
      <w:r w:rsidRPr="008548CA">
        <w:rPr>
          <w:rStyle w:val="Char5"/>
          <w:rFonts w:hint="cs"/>
          <w:rtl/>
        </w:rPr>
        <w:t>ی</w:t>
      </w:r>
      <w:r w:rsidRPr="008548CA">
        <w:rPr>
          <w:rStyle w:val="Char5"/>
          <w:rFonts w:hint="eastAsia"/>
          <w:rtl/>
        </w:rPr>
        <w:t>‏خواند</w:t>
      </w:r>
      <w:r w:rsidRPr="008548CA">
        <w:rPr>
          <w:rStyle w:val="Char5"/>
          <w:rtl/>
        </w:rPr>
        <w:t xml:space="preserve"> و داناتر و آگاهتر از آن بود که به خاطر عملش فقط به ثواب دن</w:t>
      </w:r>
      <w:r w:rsidRPr="008548CA">
        <w:rPr>
          <w:rStyle w:val="Char5"/>
          <w:rFonts w:hint="eastAsia"/>
          <w:rtl/>
        </w:rPr>
        <w:t>یو</w:t>
      </w:r>
      <w:r w:rsidRPr="008548CA">
        <w:rPr>
          <w:rStyle w:val="Char5"/>
          <w:rFonts w:hint="cs"/>
          <w:rtl/>
        </w:rPr>
        <w:t>ی</w:t>
      </w:r>
      <w:r w:rsidRPr="008548CA">
        <w:rPr>
          <w:rStyle w:val="Char5"/>
          <w:rtl/>
        </w:rPr>
        <w:t xml:space="preserve"> چشم داشته باشد، بلکه او در ورا</w:t>
      </w:r>
      <w:r w:rsidRPr="008548CA">
        <w:rPr>
          <w:rStyle w:val="Char5"/>
          <w:rFonts w:hint="cs"/>
          <w:rtl/>
        </w:rPr>
        <w:t>ی</w:t>
      </w:r>
      <w:r w:rsidRPr="008548CA">
        <w:rPr>
          <w:rStyle w:val="Char5"/>
          <w:rtl/>
        </w:rPr>
        <w:t xml:space="preserve"> ثواب و پاداش اخرو</w:t>
      </w:r>
      <w:r w:rsidRPr="008548CA">
        <w:rPr>
          <w:rStyle w:val="Char5"/>
          <w:rFonts w:hint="cs"/>
          <w:rtl/>
        </w:rPr>
        <w:t>ی</w:t>
      </w:r>
      <w:r w:rsidRPr="008548CA">
        <w:rPr>
          <w:rStyle w:val="Char5"/>
          <w:rtl/>
        </w:rPr>
        <w:t xml:space="preserve"> به امور دن</w:t>
      </w:r>
      <w:r w:rsidRPr="008548CA">
        <w:rPr>
          <w:rStyle w:val="Char5"/>
          <w:rFonts w:hint="cs"/>
          <w:rtl/>
        </w:rPr>
        <w:t>ی</w:t>
      </w:r>
      <w:r w:rsidRPr="008548CA">
        <w:rPr>
          <w:rStyle w:val="Char5"/>
          <w:rFonts w:hint="eastAsia"/>
          <w:rtl/>
        </w:rPr>
        <w:t>ا</w:t>
      </w:r>
      <w:r w:rsidRPr="008548CA">
        <w:rPr>
          <w:rStyle w:val="Char5"/>
          <w:rFonts w:hint="cs"/>
          <w:rtl/>
        </w:rPr>
        <w:t>یی</w:t>
      </w:r>
      <w:r w:rsidRPr="008548CA">
        <w:rPr>
          <w:rStyle w:val="Char5"/>
          <w:rtl/>
        </w:rPr>
        <w:t xml:space="preserve"> ن</w:t>
      </w:r>
      <w:r w:rsidRPr="008548CA">
        <w:rPr>
          <w:rStyle w:val="Char5"/>
          <w:rFonts w:hint="cs"/>
          <w:rtl/>
        </w:rPr>
        <w:t>ی</w:t>
      </w:r>
      <w:r w:rsidRPr="008548CA">
        <w:rPr>
          <w:rStyle w:val="Char5"/>
          <w:rFonts w:hint="eastAsia"/>
          <w:rtl/>
        </w:rPr>
        <w:t>ز</w:t>
      </w:r>
      <w:r w:rsidRPr="008548CA">
        <w:rPr>
          <w:rStyle w:val="Char5"/>
          <w:rtl/>
        </w:rPr>
        <w:t xml:space="preserve"> نظر داشت، و خداوند کر</w:t>
      </w:r>
      <w:r w:rsidRPr="008548CA">
        <w:rPr>
          <w:rStyle w:val="Char5"/>
          <w:rFonts w:hint="eastAsia"/>
          <w:rtl/>
        </w:rPr>
        <w:t>یم</w:t>
      </w:r>
      <w:r w:rsidRPr="008548CA">
        <w:rPr>
          <w:rStyle w:val="Char5"/>
          <w:rtl/>
        </w:rPr>
        <w:t xml:space="preserve"> و سخاوتمند است، به خاطر</w:t>
      </w:r>
      <w:r w:rsidR="00F92A6C">
        <w:rPr>
          <w:rStyle w:val="Char5"/>
          <w:rtl/>
        </w:rPr>
        <w:t xml:space="preserve"> عبادت‌های </w:t>
      </w:r>
      <w:r w:rsidRPr="008548CA">
        <w:rPr>
          <w:rStyle w:val="Char5"/>
          <w:rtl/>
        </w:rPr>
        <w:t>بندگانش هم در دن</w:t>
      </w:r>
      <w:r w:rsidRPr="008548CA">
        <w:rPr>
          <w:rStyle w:val="Char5"/>
          <w:rFonts w:hint="cs"/>
          <w:rtl/>
        </w:rPr>
        <w:t>ی</w:t>
      </w:r>
      <w:r w:rsidRPr="008548CA">
        <w:rPr>
          <w:rStyle w:val="Char5"/>
          <w:rFonts w:hint="eastAsia"/>
          <w:rtl/>
        </w:rPr>
        <w:t>ا</w:t>
      </w:r>
      <w:r w:rsidRPr="008548CA">
        <w:rPr>
          <w:rStyle w:val="Char5"/>
          <w:rtl/>
        </w:rPr>
        <w:t xml:space="preserve"> و هم در عقب</w:t>
      </w:r>
      <w:r w:rsidRPr="008548CA">
        <w:rPr>
          <w:rStyle w:val="Char5"/>
          <w:rFonts w:hint="eastAsia"/>
          <w:rtl/>
        </w:rPr>
        <w:t>ی</w:t>
      </w:r>
      <w:r w:rsidRPr="008548CA">
        <w:rPr>
          <w:rStyle w:val="Char5"/>
          <w:rtl/>
        </w:rPr>
        <w:t xml:space="preserve"> به</w:t>
      </w:r>
      <w:r w:rsidR="00811778">
        <w:rPr>
          <w:rStyle w:val="Char5"/>
          <w:rtl/>
        </w:rPr>
        <w:t xml:space="preserve"> آن‌ها </w:t>
      </w:r>
      <w:r w:rsidRPr="008548CA">
        <w:rPr>
          <w:rStyle w:val="Char5"/>
          <w:rtl/>
        </w:rPr>
        <w:t>ثواب و</w:t>
      </w:r>
      <w:r w:rsidR="00D837E7">
        <w:rPr>
          <w:rStyle w:val="Char5"/>
          <w:rtl/>
        </w:rPr>
        <w:t xml:space="preserve"> </w:t>
      </w:r>
      <w:r w:rsidRPr="008548CA">
        <w:rPr>
          <w:rStyle w:val="Char5"/>
          <w:rtl/>
        </w:rPr>
        <w:t>رحمت م</w:t>
      </w:r>
      <w:r w:rsidRPr="008548CA">
        <w:rPr>
          <w:rStyle w:val="Char5"/>
          <w:rFonts w:hint="cs"/>
          <w:rtl/>
        </w:rPr>
        <w:t>ی</w:t>
      </w:r>
      <w:r w:rsidRPr="008548CA">
        <w:rPr>
          <w:rStyle w:val="Char5"/>
          <w:rFonts w:hint="eastAsia"/>
          <w:rtl/>
        </w:rPr>
        <w:t>‏رساند</w:t>
      </w:r>
      <w:r w:rsidRPr="008548CA">
        <w:rPr>
          <w:rStyle w:val="Char5"/>
          <w:rtl/>
        </w:rPr>
        <w:t>.</w:t>
      </w:r>
    </w:p>
    <w:p w:rsidR="000B5A71" w:rsidRPr="008548CA" w:rsidRDefault="000B5A71" w:rsidP="00334BDB">
      <w:pPr>
        <w:pStyle w:val="ListParagraph"/>
        <w:numPr>
          <w:ilvl w:val="0"/>
          <w:numId w:val="40"/>
        </w:numPr>
        <w:ind w:left="641" w:hanging="357"/>
        <w:jc w:val="both"/>
        <w:rPr>
          <w:rStyle w:val="Char5"/>
          <w:rtl/>
        </w:rPr>
      </w:pPr>
      <w:r w:rsidRPr="008548CA">
        <w:rPr>
          <w:rStyle w:val="Char5"/>
          <w:rtl/>
        </w:rPr>
        <w:t xml:space="preserve"> تقو</w:t>
      </w:r>
      <w:r w:rsidRPr="008548CA">
        <w:rPr>
          <w:rStyle w:val="Char5"/>
          <w:rFonts w:hint="cs"/>
          <w:rtl/>
        </w:rPr>
        <w:t>ی</w:t>
      </w:r>
      <w:r w:rsidRPr="008548CA">
        <w:rPr>
          <w:rStyle w:val="Char5"/>
          <w:rtl/>
        </w:rPr>
        <w:t xml:space="preserve"> سبب قبول عمل است و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از جمله بزرگتر</w:t>
      </w:r>
      <w:r w:rsidRPr="008548CA">
        <w:rPr>
          <w:rStyle w:val="Char5"/>
          <w:rFonts w:hint="eastAsia"/>
          <w:rtl/>
        </w:rPr>
        <w:t>ین</w:t>
      </w:r>
      <w:r w:rsidRPr="008548CA">
        <w:rPr>
          <w:rStyle w:val="Char5"/>
          <w:rtl/>
        </w:rPr>
        <w:t xml:space="preserve"> فوا</w:t>
      </w:r>
      <w:r w:rsidRPr="008548CA">
        <w:rPr>
          <w:rStyle w:val="Char5"/>
          <w:rFonts w:hint="eastAsia"/>
          <w:rtl/>
        </w:rPr>
        <w:t>ید</w:t>
      </w:r>
      <w:r w:rsidRPr="008548CA">
        <w:rPr>
          <w:rStyle w:val="Char5"/>
          <w:rtl/>
        </w:rPr>
        <w:t xml:space="preserve"> است:</w:t>
      </w:r>
      <w:r w:rsidR="00040193">
        <w:rPr>
          <w:rStyle w:val="Char5"/>
          <w:rFonts w:hint="cs"/>
          <w:rtl/>
        </w:rPr>
        <w:t xml:space="preserve"> </w:t>
      </w:r>
      <w:r w:rsidR="00040193">
        <w:rPr>
          <w:rStyle w:val="Char5"/>
          <w:rFonts w:cs="Traditional Arabic"/>
          <w:color w:val="000000"/>
          <w:shd w:val="clear" w:color="auto" w:fill="FFFFFF"/>
          <w:rtl/>
        </w:rPr>
        <w:t>﴿</w:t>
      </w:r>
      <w:r w:rsidR="00040193" w:rsidRPr="00961C37">
        <w:rPr>
          <w:rStyle w:val="Chard"/>
          <w:rtl/>
        </w:rPr>
        <w:t xml:space="preserve">إِنَّمَا يَتَقَبَّلُ </w:t>
      </w:r>
      <w:r w:rsidR="00040193" w:rsidRPr="00961C37">
        <w:rPr>
          <w:rStyle w:val="Chard"/>
          <w:rFonts w:hint="cs"/>
          <w:rtl/>
        </w:rPr>
        <w:t>ٱ</w:t>
      </w:r>
      <w:r w:rsidR="00040193" w:rsidRPr="00961C37">
        <w:rPr>
          <w:rStyle w:val="Chard"/>
          <w:rFonts w:hint="eastAsia"/>
          <w:rtl/>
        </w:rPr>
        <w:t>للَّهُ</w:t>
      </w:r>
      <w:r w:rsidR="00040193" w:rsidRPr="00961C37">
        <w:rPr>
          <w:rStyle w:val="Chard"/>
          <w:rtl/>
        </w:rPr>
        <w:t xml:space="preserve"> مِنَ </w:t>
      </w:r>
      <w:r w:rsidR="00040193" w:rsidRPr="00961C37">
        <w:rPr>
          <w:rStyle w:val="Chard"/>
          <w:rFonts w:hint="cs"/>
          <w:rtl/>
        </w:rPr>
        <w:t>ٱ</w:t>
      </w:r>
      <w:r w:rsidR="00040193" w:rsidRPr="00961C37">
        <w:rPr>
          <w:rStyle w:val="Chard"/>
          <w:rFonts w:hint="eastAsia"/>
          <w:rtl/>
        </w:rPr>
        <w:t>لۡمُتَّقِينَ</w:t>
      </w:r>
      <w:r w:rsidR="00040193">
        <w:rPr>
          <w:rStyle w:val="Char5"/>
          <w:rFonts w:cs="Traditional Arabic"/>
          <w:color w:val="000000"/>
          <w:shd w:val="clear" w:color="auto" w:fill="FFFFFF"/>
          <w:rtl/>
        </w:rPr>
        <w:t>﴾</w:t>
      </w:r>
      <w:r w:rsidR="00040193" w:rsidRPr="00961C37">
        <w:rPr>
          <w:rStyle w:val="Chard"/>
          <w:rtl/>
        </w:rPr>
        <w:t xml:space="preserve"> </w:t>
      </w:r>
      <w:r w:rsidR="00040193" w:rsidRPr="00B16E4E">
        <w:rPr>
          <w:rStyle w:val="Charc"/>
          <w:rtl/>
        </w:rPr>
        <w:t>[المائدة: 27]</w:t>
      </w:r>
      <w:r w:rsidR="003D15F1">
        <w:rPr>
          <w:rStyle w:val="Char5"/>
        </w:rPr>
        <w:t xml:space="preserve"> </w:t>
      </w:r>
      <w:r w:rsidRPr="008548CA">
        <w:rPr>
          <w:rStyle w:val="Char5"/>
          <w:rtl/>
        </w:rPr>
        <w:t>«خدا فقط از پره</w:t>
      </w:r>
      <w:r w:rsidRPr="008548CA">
        <w:rPr>
          <w:rStyle w:val="Char5"/>
          <w:rFonts w:hint="cs"/>
          <w:rtl/>
        </w:rPr>
        <w:t>ی</w:t>
      </w:r>
      <w:r w:rsidRPr="008548CA">
        <w:rPr>
          <w:rStyle w:val="Char5"/>
          <w:rFonts w:hint="eastAsia"/>
          <w:rtl/>
        </w:rPr>
        <w:t>زگاران</w:t>
      </w:r>
      <w:r w:rsidRPr="008548CA">
        <w:rPr>
          <w:rStyle w:val="Char5"/>
          <w:rtl/>
        </w:rPr>
        <w:t xml:space="preserve"> م</w:t>
      </w:r>
      <w:r w:rsidRPr="008548CA">
        <w:rPr>
          <w:rStyle w:val="Char5"/>
          <w:rFonts w:hint="eastAsia"/>
          <w:rtl/>
        </w:rPr>
        <w:t>ی‏پذ</w:t>
      </w:r>
      <w:r w:rsidRPr="008548CA">
        <w:rPr>
          <w:rStyle w:val="Char5"/>
          <w:rFonts w:hint="cs"/>
          <w:rtl/>
        </w:rPr>
        <w:t>ی</w:t>
      </w:r>
      <w:r w:rsidRPr="008548CA">
        <w:rPr>
          <w:rStyle w:val="Char5"/>
          <w:rFonts w:hint="eastAsia"/>
          <w:rtl/>
        </w:rPr>
        <w:t>رد»</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آ</w:t>
      </w:r>
      <w:r w:rsidRPr="008548CA">
        <w:rPr>
          <w:rStyle w:val="Char5"/>
          <w:rFonts w:hint="eastAsia"/>
          <w:rtl/>
        </w:rPr>
        <w:t>یه</w:t>
      </w:r>
      <w:r w:rsidRPr="008548CA">
        <w:rPr>
          <w:rStyle w:val="Char5"/>
          <w:rtl/>
        </w:rPr>
        <w:t xml:space="preserve"> پاسخ </w:t>
      </w:r>
      <w:r w:rsidRPr="008548CA">
        <w:rPr>
          <w:rStyle w:val="Char5"/>
          <w:rFonts w:hint="eastAsia"/>
          <w:rtl/>
        </w:rPr>
        <w:t>یک</w:t>
      </w:r>
      <w:r w:rsidRPr="008548CA">
        <w:rPr>
          <w:rStyle w:val="Char5"/>
          <w:rtl/>
        </w:rPr>
        <w:t xml:space="preserve"> انسان صالح به برادر بدکارش است که عاقبت بدکار</w:t>
      </w:r>
      <w:r w:rsidRPr="008548CA">
        <w:rPr>
          <w:rStyle w:val="Char5"/>
          <w:rFonts w:hint="eastAsia"/>
          <w:rtl/>
        </w:rPr>
        <w:t>یش</w:t>
      </w:r>
      <w:r w:rsidRPr="008548CA">
        <w:rPr>
          <w:rStyle w:val="Char5"/>
          <w:rtl/>
        </w:rPr>
        <w:t xml:space="preserve"> او را به قتل برادر صالحش وا داشت.</w:t>
      </w:r>
    </w:p>
    <w:p w:rsidR="000B5A71" w:rsidRPr="008548CA" w:rsidRDefault="000B5A71" w:rsidP="004A01ED">
      <w:pPr>
        <w:ind w:firstLine="284"/>
        <w:jc w:val="both"/>
        <w:rPr>
          <w:rStyle w:val="Char5"/>
          <w:rtl/>
        </w:rPr>
      </w:pPr>
      <w:r w:rsidRPr="008548CA">
        <w:rPr>
          <w:rStyle w:val="Char5"/>
          <w:rFonts w:hint="eastAsia"/>
          <w:rtl/>
        </w:rPr>
        <w:t>یک</w:t>
      </w:r>
      <w:r w:rsidRPr="008548CA">
        <w:rPr>
          <w:rStyle w:val="Char5"/>
          <w:rFonts w:hint="cs"/>
          <w:rtl/>
        </w:rPr>
        <w:t>ی</w:t>
      </w:r>
      <w:r w:rsidRPr="008548CA">
        <w:rPr>
          <w:rStyle w:val="Char5"/>
          <w:rtl/>
        </w:rPr>
        <w:t xml:space="preserve"> از </w:t>
      </w:r>
      <w:r w:rsidRPr="008548CA">
        <w:rPr>
          <w:rStyle w:val="Char5"/>
          <w:rFonts w:hint="eastAsia"/>
          <w:rtl/>
        </w:rPr>
        <w:t>پ</w:t>
      </w:r>
      <w:r w:rsidRPr="008548CA">
        <w:rPr>
          <w:rStyle w:val="Char5"/>
          <w:rFonts w:hint="cs"/>
          <w:rtl/>
        </w:rPr>
        <w:t>ی</w:t>
      </w:r>
      <w:r w:rsidRPr="008548CA">
        <w:rPr>
          <w:rStyle w:val="Char5"/>
          <w:rFonts w:hint="eastAsia"/>
          <w:rtl/>
        </w:rPr>
        <w:t>ش</w:t>
      </w:r>
      <w:r w:rsidRPr="008548CA">
        <w:rPr>
          <w:rStyle w:val="Char5"/>
          <w:rFonts w:hint="cs"/>
          <w:rtl/>
        </w:rPr>
        <w:t>ی</w:t>
      </w:r>
      <w:r w:rsidRPr="008548CA">
        <w:rPr>
          <w:rStyle w:val="Char5"/>
          <w:rFonts w:hint="eastAsia"/>
          <w:rtl/>
        </w:rPr>
        <w:t>ن</w:t>
      </w:r>
      <w:r w:rsidRPr="008548CA">
        <w:rPr>
          <w:rStyle w:val="Char5"/>
          <w:rFonts w:hint="cs"/>
          <w:rtl/>
        </w:rPr>
        <w:t>ی</w:t>
      </w:r>
      <w:r w:rsidRPr="008548CA">
        <w:rPr>
          <w:rStyle w:val="Char5"/>
          <w:rFonts w:hint="eastAsia"/>
          <w:rtl/>
        </w:rPr>
        <w:t>ان</w:t>
      </w:r>
      <w:r w:rsidRPr="008548CA">
        <w:rPr>
          <w:rStyle w:val="Char5"/>
          <w:rtl/>
        </w:rPr>
        <w:t xml:space="preserve"> م</w:t>
      </w:r>
      <w:r w:rsidRPr="008548CA">
        <w:rPr>
          <w:rStyle w:val="Char5"/>
          <w:rFonts w:hint="eastAsia"/>
          <w:rtl/>
        </w:rPr>
        <w:t>ی‏گفت</w:t>
      </w:r>
      <w:r w:rsidRPr="008548CA">
        <w:rPr>
          <w:rStyle w:val="Char5"/>
          <w:rtl/>
        </w:rPr>
        <w:t>:</w:t>
      </w:r>
      <w:r w:rsidR="007B1974">
        <w:rPr>
          <w:rStyle w:val="Char5"/>
          <w:rtl/>
        </w:rPr>
        <w:t xml:space="preserve"> «</w:t>
      </w:r>
      <w:r w:rsidRPr="008548CA">
        <w:rPr>
          <w:rStyle w:val="Char5"/>
          <w:rtl/>
        </w:rPr>
        <w:t xml:space="preserve">اگر بدانم خداوند </w:t>
      </w:r>
      <w:r w:rsidRPr="008548CA">
        <w:rPr>
          <w:rStyle w:val="Char5"/>
          <w:rFonts w:hint="eastAsia"/>
          <w:rtl/>
        </w:rPr>
        <w:t>یک</w:t>
      </w:r>
      <w:r w:rsidRPr="008548CA">
        <w:rPr>
          <w:rStyle w:val="Char5"/>
          <w:rtl/>
        </w:rPr>
        <w:t xml:space="preserve"> سجده‏</w:t>
      </w:r>
      <w:r w:rsidRPr="008548CA">
        <w:rPr>
          <w:rStyle w:val="Char5"/>
          <w:rFonts w:hint="eastAsia"/>
          <w:rtl/>
        </w:rPr>
        <w:t>ی</w:t>
      </w:r>
      <w:r w:rsidRPr="008548CA">
        <w:rPr>
          <w:rStyle w:val="Char5"/>
          <w:rtl/>
        </w:rPr>
        <w:t xml:space="preserve"> من را قبول کرده است آرزو</w:t>
      </w:r>
      <w:r w:rsidRPr="008548CA">
        <w:rPr>
          <w:rStyle w:val="Char5"/>
          <w:rFonts w:hint="cs"/>
          <w:rtl/>
        </w:rPr>
        <w:t>ی</w:t>
      </w:r>
      <w:r w:rsidRPr="008548CA">
        <w:rPr>
          <w:rStyle w:val="Char5"/>
          <w:rtl/>
        </w:rPr>
        <w:t xml:space="preserve"> مرگ م</w:t>
      </w:r>
      <w:r w:rsidRPr="008548CA">
        <w:rPr>
          <w:rStyle w:val="Char5"/>
          <w:rFonts w:hint="cs"/>
          <w:rtl/>
        </w:rPr>
        <w:t>ی</w:t>
      </w:r>
      <w:r w:rsidRPr="008548CA">
        <w:rPr>
          <w:rStyle w:val="Char5"/>
          <w:rFonts w:hint="eastAsia"/>
          <w:rtl/>
        </w:rPr>
        <w:t>‏کردم»</w:t>
      </w:r>
      <w:r w:rsidRPr="008548CA">
        <w:rPr>
          <w:rStyle w:val="Char5"/>
          <w:rtl/>
        </w:rPr>
        <w:t>.</w:t>
      </w:r>
      <w:r w:rsidRPr="001161A6">
        <w:rPr>
          <w:rStyle w:val="Char5"/>
          <w:vertAlign w:val="superscript"/>
          <w:rtl/>
        </w:rPr>
        <w:footnoteReference w:id="443"/>
      </w:r>
    </w:p>
    <w:p w:rsidR="000B5A71" w:rsidRPr="008548CA" w:rsidRDefault="000B5A71" w:rsidP="00334BDB">
      <w:pPr>
        <w:pStyle w:val="ListParagraph"/>
        <w:numPr>
          <w:ilvl w:val="0"/>
          <w:numId w:val="40"/>
        </w:numPr>
        <w:jc w:val="both"/>
        <w:rPr>
          <w:rStyle w:val="Char5"/>
          <w:rtl/>
        </w:rPr>
      </w:pPr>
      <w:r w:rsidRPr="008548CA">
        <w:rPr>
          <w:rStyle w:val="Char5"/>
          <w:rtl/>
        </w:rPr>
        <w:t xml:space="preserve"> تقو</w:t>
      </w:r>
      <w:r w:rsidRPr="008548CA">
        <w:rPr>
          <w:rStyle w:val="Char5"/>
          <w:rFonts w:hint="cs"/>
          <w:rtl/>
        </w:rPr>
        <w:t>ی</w:t>
      </w:r>
      <w:r w:rsidRPr="008548CA">
        <w:rPr>
          <w:rStyle w:val="Char5"/>
          <w:rtl/>
        </w:rPr>
        <w:t xml:space="preserve"> سبب رها</w:t>
      </w:r>
      <w:r w:rsidRPr="008548CA">
        <w:rPr>
          <w:rStyle w:val="Char5"/>
          <w:rFonts w:hint="cs"/>
          <w:rtl/>
        </w:rPr>
        <w:t>یی</w:t>
      </w:r>
      <w:r w:rsidRPr="008548CA">
        <w:rPr>
          <w:rStyle w:val="Char5"/>
          <w:rtl/>
        </w:rPr>
        <w:t xml:space="preserve"> و رستگا</w:t>
      </w:r>
      <w:r w:rsidRPr="008548CA">
        <w:rPr>
          <w:rStyle w:val="Char5"/>
          <w:rFonts w:hint="cs"/>
          <w:rtl/>
        </w:rPr>
        <w:t>ی</w:t>
      </w:r>
      <w:r w:rsidRPr="008548CA">
        <w:rPr>
          <w:rStyle w:val="Char5"/>
          <w:rtl/>
        </w:rPr>
        <w:t xml:space="preserve"> از عذاب و آزار دن</w:t>
      </w:r>
      <w:r w:rsidRPr="008548CA">
        <w:rPr>
          <w:rStyle w:val="Char5"/>
          <w:rFonts w:hint="cs"/>
          <w:rtl/>
        </w:rPr>
        <w:t>ی</w:t>
      </w:r>
      <w:r w:rsidRPr="008548CA">
        <w:rPr>
          <w:rStyle w:val="Char5"/>
          <w:rFonts w:hint="eastAsia"/>
          <w:rtl/>
        </w:rPr>
        <w:t>ا</w:t>
      </w:r>
      <w:r w:rsidRPr="008548CA">
        <w:rPr>
          <w:rStyle w:val="Char5"/>
          <w:rtl/>
        </w:rPr>
        <w:t xml:space="preserve"> م</w:t>
      </w:r>
      <w:r w:rsidRPr="008548CA">
        <w:rPr>
          <w:rStyle w:val="Char5"/>
          <w:rFonts w:hint="eastAsia"/>
          <w:rtl/>
        </w:rPr>
        <w:t>ی‏شود</w:t>
      </w:r>
      <w:r w:rsidRPr="008548CA">
        <w:rPr>
          <w:rStyle w:val="Char5"/>
          <w:rtl/>
        </w:rPr>
        <w:t>:</w:t>
      </w:r>
      <w:r w:rsidR="00334BDB">
        <w:rPr>
          <w:rStyle w:val="Char5"/>
          <w:rFonts w:hint="cs"/>
          <w:rtl/>
        </w:rPr>
        <w:t xml:space="preserve"> </w:t>
      </w:r>
      <w:r w:rsidR="00334BDB">
        <w:rPr>
          <w:rStyle w:val="Char5"/>
          <w:rFonts w:cs="Traditional Arabic"/>
          <w:color w:val="000000"/>
          <w:shd w:val="clear" w:color="auto" w:fill="FFFFFF"/>
          <w:rtl/>
        </w:rPr>
        <w:t>﴿</w:t>
      </w:r>
      <w:r w:rsidR="00334BDB" w:rsidRPr="00961C37">
        <w:rPr>
          <w:rStyle w:val="Chard"/>
          <w:rtl/>
        </w:rPr>
        <w:t xml:space="preserve">وَنَجَّيۡنَا </w:t>
      </w:r>
      <w:r w:rsidR="00334BDB" w:rsidRPr="00961C37">
        <w:rPr>
          <w:rStyle w:val="Chard"/>
          <w:rFonts w:hint="cs"/>
          <w:rtl/>
        </w:rPr>
        <w:t>ٱ</w:t>
      </w:r>
      <w:r w:rsidR="00334BDB" w:rsidRPr="00961C37">
        <w:rPr>
          <w:rStyle w:val="Chard"/>
          <w:rFonts w:hint="eastAsia"/>
          <w:rtl/>
        </w:rPr>
        <w:t>لَّذِينَ</w:t>
      </w:r>
      <w:r w:rsidR="00334BDB" w:rsidRPr="00961C37">
        <w:rPr>
          <w:rStyle w:val="Chard"/>
          <w:rtl/>
        </w:rPr>
        <w:t xml:space="preserve"> ءَامَنُواْ وَكَانُواْ يَتَّقُونَ١٨</w:t>
      </w:r>
      <w:r w:rsidR="00334BDB">
        <w:rPr>
          <w:rStyle w:val="Char5"/>
          <w:rFonts w:cs="Traditional Arabic"/>
          <w:color w:val="000000"/>
          <w:shd w:val="clear" w:color="auto" w:fill="FFFFFF"/>
          <w:rtl/>
        </w:rPr>
        <w:t>﴾</w:t>
      </w:r>
      <w:r w:rsidR="00334BDB" w:rsidRPr="00961C37">
        <w:rPr>
          <w:rStyle w:val="Chard"/>
          <w:rtl/>
        </w:rPr>
        <w:t xml:space="preserve"> </w:t>
      </w:r>
      <w:r w:rsidR="00334BDB" w:rsidRPr="00B16E4E">
        <w:rPr>
          <w:rStyle w:val="Charc"/>
          <w:rtl/>
        </w:rPr>
        <w:t>[فصلت: 18]</w:t>
      </w:r>
      <w:r w:rsidRPr="008548CA">
        <w:rPr>
          <w:rStyle w:val="Char5"/>
          <w:rtl/>
        </w:rPr>
        <w:t xml:space="preserve"> «و مؤمنان پره</w:t>
      </w:r>
      <w:r w:rsidRPr="008548CA">
        <w:rPr>
          <w:rStyle w:val="Char5"/>
          <w:rFonts w:hint="cs"/>
          <w:rtl/>
        </w:rPr>
        <w:t>ی</w:t>
      </w:r>
      <w:r w:rsidRPr="008548CA">
        <w:rPr>
          <w:rStyle w:val="Char5"/>
          <w:rFonts w:hint="eastAsia"/>
          <w:rtl/>
        </w:rPr>
        <w:t>زکار</w:t>
      </w:r>
      <w:r w:rsidRPr="008548CA">
        <w:rPr>
          <w:rStyle w:val="Char5"/>
          <w:rtl/>
        </w:rPr>
        <w:t xml:space="preserve"> را نجات دا</w:t>
      </w:r>
      <w:r w:rsidRPr="008548CA">
        <w:rPr>
          <w:rStyle w:val="Char5"/>
          <w:rFonts w:hint="eastAsia"/>
          <w:rtl/>
        </w:rPr>
        <w:t>د</w:t>
      </w:r>
      <w:r w:rsidRPr="008548CA">
        <w:rPr>
          <w:rStyle w:val="Char5"/>
          <w:rFonts w:hint="cs"/>
          <w:rtl/>
        </w:rPr>
        <w:t>ی</w:t>
      </w:r>
      <w:r w:rsidRPr="008548CA">
        <w:rPr>
          <w:rStyle w:val="Char5"/>
          <w:rFonts w:hint="eastAsia"/>
          <w:rtl/>
        </w:rPr>
        <w:t>م»</w:t>
      </w:r>
      <w:r w:rsidRPr="008548CA">
        <w:rPr>
          <w:rStyle w:val="Char5"/>
          <w:rtl/>
        </w:rPr>
        <w:t>.</w:t>
      </w:r>
    </w:p>
    <w:p w:rsidR="000B5A71" w:rsidRPr="002C34E8" w:rsidRDefault="000B5A71" w:rsidP="00F84AD0">
      <w:pPr>
        <w:pStyle w:val="ListParagraph"/>
        <w:numPr>
          <w:ilvl w:val="0"/>
          <w:numId w:val="40"/>
        </w:numPr>
        <w:jc w:val="both"/>
        <w:rPr>
          <w:rStyle w:val="Char5"/>
          <w:spacing w:val="-4"/>
          <w:rtl/>
        </w:rPr>
      </w:pPr>
      <w:r w:rsidRPr="002C34E8">
        <w:rPr>
          <w:rStyle w:val="Char5"/>
          <w:spacing w:val="-4"/>
          <w:rtl/>
        </w:rPr>
        <w:t>با وجود تقو</w:t>
      </w:r>
      <w:r w:rsidRPr="002C34E8">
        <w:rPr>
          <w:rStyle w:val="Char5"/>
          <w:rFonts w:hint="cs"/>
          <w:spacing w:val="-4"/>
          <w:rtl/>
        </w:rPr>
        <w:t>ی</w:t>
      </w:r>
      <w:r w:rsidRPr="002C34E8">
        <w:rPr>
          <w:rStyle w:val="Char5"/>
          <w:spacing w:val="-4"/>
          <w:rtl/>
        </w:rPr>
        <w:t xml:space="preserve"> انسان در م</w:t>
      </w:r>
      <w:r w:rsidRPr="002C34E8">
        <w:rPr>
          <w:rStyle w:val="Char5"/>
          <w:rFonts w:hint="cs"/>
          <w:spacing w:val="-4"/>
          <w:rtl/>
        </w:rPr>
        <w:t>ی</w:t>
      </w:r>
      <w:r w:rsidRPr="002C34E8">
        <w:rPr>
          <w:rStyle w:val="Char5"/>
          <w:rFonts w:hint="eastAsia"/>
          <w:spacing w:val="-4"/>
          <w:rtl/>
        </w:rPr>
        <w:t>ان</w:t>
      </w:r>
      <w:r w:rsidRPr="002C34E8">
        <w:rPr>
          <w:rStyle w:val="Char5"/>
          <w:spacing w:val="-4"/>
          <w:rtl/>
        </w:rPr>
        <w:t xml:space="preserve"> مردم محبوب</w:t>
      </w:r>
      <w:r w:rsidRPr="002C34E8">
        <w:rPr>
          <w:rStyle w:val="Char5"/>
          <w:rFonts w:hint="eastAsia"/>
          <w:spacing w:val="-4"/>
          <w:rtl/>
        </w:rPr>
        <w:t>یت،</w:t>
      </w:r>
      <w:r w:rsidRPr="002C34E8">
        <w:rPr>
          <w:rStyle w:val="Char5"/>
          <w:spacing w:val="-4"/>
          <w:rtl/>
        </w:rPr>
        <w:t xml:space="preserve"> شرافت و شکوه و ه</w:t>
      </w:r>
      <w:r w:rsidRPr="002C34E8">
        <w:rPr>
          <w:rStyle w:val="Char5"/>
          <w:rFonts w:hint="eastAsia"/>
          <w:spacing w:val="-4"/>
          <w:rtl/>
        </w:rPr>
        <w:t>یبت</w:t>
      </w:r>
      <w:r w:rsidRPr="002C34E8">
        <w:rPr>
          <w:rStyle w:val="Char5"/>
          <w:spacing w:val="-4"/>
          <w:rtl/>
        </w:rPr>
        <w:t xml:space="preserve"> ا</w:t>
      </w:r>
      <w:r w:rsidRPr="002C34E8">
        <w:rPr>
          <w:rStyle w:val="Char5"/>
          <w:rFonts w:hint="eastAsia"/>
          <w:spacing w:val="-4"/>
          <w:rtl/>
        </w:rPr>
        <w:t>یجاد</w:t>
      </w:r>
      <w:r w:rsidRPr="002C34E8">
        <w:rPr>
          <w:rStyle w:val="Char5"/>
          <w:spacing w:val="-4"/>
          <w:rtl/>
        </w:rPr>
        <w:t xml:space="preserve"> م</w:t>
      </w:r>
      <w:r w:rsidRPr="002C34E8">
        <w:rPr>
          <w:rStyle w:val="Char5"/>
          <w:rFonts w:hint="eastAsia"/>
          <w:spacing w:val="-4"/>
          <w:rtl/>
        </w:rPr>
        <w:t>ی‏کند،</w:t>
      </w:r>
      <w:r w:rsidRPr="002C34E8">
        <w:rPr>
          <w:rStyle w:val="Char5"/>
          <w:spacing w:val="-4"/>
          <w:rtl/>
        </w:rPr>
        <w:t xml:space="preserve"> انسان خود ن</w:t>
      </w:r>
      <w:r w:rsidRPr="002C34E8">
        <w:rPr>
          <w:rStyle w:val="Char5"/>
          <w:rFonts w:hint="eastAsia"/>
          <w:spacing w:val="-4"/>
          <w:rtl/>
        </w:rPr>
        <w:t>یز</w:t>
      </w:r>
      <w:r w:rsidRPr="002C34E8">
        <w:rPr>
          <w:rStyle w:val="Char5"/>
          <w:spacing w:val="-4"/>
          <w:rtl/>
        </w:rPr>
        <w:t xml:space="preserve"> دوست دارد در م</w:t>
      </w:r>
      <w:r w:rsidRPr="002C34E8">
        <w:rPr>
          <w:rStyle w:val="Char5"/>
          <w:rFonts w:hint="eastAsia"/>
          <w:spacing w:val="-4"/>
          <w:rtl/>
        </w:rPr>
        <w:t>یان</w:t>
      </w:r>
      <w:r w:rsidRPr="002C34E8">
        <w:rPr>
          <w:rStyle w:val="Char5"/>
          <w:spacing w:val="-4"/>
          <w:rtl/>
        </w:rPr>
        <w:t xml:space="preserve"> مردم منزلت و جا</w:t>
      </w:r>
      <w:r w:rsidRPr="002C34E8">
        <w:rPr>
          <w:rStyle w:val="Char5"/>
          <w:rFonts w:hint="eastAsia"/>
          <w:spacing w:val="-4"/>
          <w:rtl/>
        </w:rPr>
        <w:t>یگاه</w:t>
      </w:r>
      <w:r w:rsidRPr="002C34E8">
        <w:rPr>
          <w:rStyle w:val="Char5"/>
          <w:rFonts w:hint="cs"/>
          <w:spacing w:val="-4"/>
          <w:rtl/>
        </w:rPr>
        <w:t>ی</w:t>
      </w:r>
      <w:r w:rsidRPr="002C34E8">
        <w:rPr>
          <w:rStyle w:val="Char5"/>
          <w:spacing w:val="-4"/>
          <w:rtl/>
        </w:rPr>
        <w:t xml:space="preserve"> داشته باشد: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F13C71" w:rsidTr="00F13C71">
        <w:tc>
          <w:tcPr>
            <w:tcW w:w="3368" w:type="dxa"/>
          </w:tcPr>
          <w:p w:rsidR="00F13C71" w:rsidRPr="00F13C71" w:rsidRDefault="00F13C71" w:rsidP="00F13C71">
            <w:pPr>
              <w:pStyle w:val="aa"/>
              <w:ind w:firstLine="0"/>
              <w:jc w:val="lowKashida"/>
              <w:rPr>
                <w:rStyle w:val="Char5"/>
                <w:sz w:val="2"/>
                <w:szCs w:val="2"/>
                <w:rtl/>
              </w:rPr>
            </w:pPr>
            <w:r w:rsidRPr="005C283F">
              <w:rPr>
                <w:rtl/>
              </w:rPr>
              <w:t>ألا إنما التقوی هی العزّ و ال</w:t>
            </w:r>
            <w:r w:rsidR="00E01F6A">
              <w:rPr>
                <w:rtl/>
              </w:rPr>
              <w:t>ك</w:t>
            </w:r>
            <w:r w:rsidRPr="005C283F">
              <w:rPr>
                <w:rtl/>
              </w:rPr>
              <w:t>رم</w:t>
            </w:r>
            <w:r>
              <w:rPr>
                <w:rFonts w:hint="cs"/>
                <w:rtl/>
              </w:rPr>
              <w:br/>
            </w:r>
          </w:p>
        </w:tc>
        <w:tc>
          <w:tcPr>
            <w:tcW w:w="567" w:type="dxa"/>
          </w:tcPr>
          <w:p w:rsidR="00F13C71" w:rsidRDefault="00F13C71" w:rsidP="00F13C71">
            <w:pPr>
              <w:pStyle w:val="aa"/>
              <w:jc w:val="lowKashida"/>
              <w:rPr>
                <w:rStyle w:val="Char5"/>
                <w:rtl/>
              </w:rPr>
            </w:pPr>
          </w:p>
        </w:tc>
        <w:tc>
          <w:tcPr>
            <w:tcW w:w="3369" w:type="dxa"/>
          </w:tcPr>
          <w:p w:rsidR="00F13C71" w:rsidRPr="00F13C71" w:rsidRDefault="00F13C71" w:rsidP="00F13C71">
            <w:pPr>
              <w:pStyle w:val="aa"/>
              <w:ind w:firstLine="0"/>
              <w:jc w:val="lowKashida"/>
              <w:rPr>
                <w:rStyle w:val="Char5"/>
                <w:sz w:val="2"/>
                <w:szCs w:val="2"/>
                <w:rtl/>
              </w:rPr>
            </w:pPr>
            <w:r w:rsidRPr="005C283F">
              <w:rPr>
                <w:rtl/>
              </w:rPr>
              <w:t>و حبُّ</w:t>
            </w:r>
            <w:r w:rsidR="00E01F6A">
              <w:rPr>
                <w:rtl/>
              </w:rPr>
              <w:t>ك</w:t>
            </w:r>
            <w:r w:rsidRPr="005C283F">
              <w:rPr>
                <w:rtl/>
              </w:rPr>
              <w:t xml:space="preserve"> للـدنیا هـو الـذلّ و الـسقم</w:t>
            </w:r>
            <w:r>
              <w:rPr>
                <w:rFonts w:hint="cs"/>
                <w:rtl/>
              </w:rPr>
              <w:br/>
            </w:r>
          </w:p>
        </w:tc>
      </w:tr>
      <w:tr w:rsidR="00F13C71" w:rsidTr="00F13C71">
        <w:tc>
          <w:tcPr>
            <w:tcW w:w="3368" w:type="dxa"/>
          </w:tcPr>
          <w:p w:rsidR="00F13C71" w:rsidRPr="00F13C71" w:rsidRDefault="00F13C71" w:rsidP="00F13C71">
            <w:pPr>
              <w:pStyle w:val="aa"/>
              <w:ind w:firstLine="0"/>
              <w:jc w:val="lowKashida"/>
              <w:rPr>
                <w:sz w:val="2"/>
                <w:szCs w:val="2"/>
                <w:rtl/>
              </w:rPr>
            </w:pPr>
            <w:r w:rsidRPr="005C283F">
              <w:rPr>
                <w:rtl/>
              </w:rPr>
              <w:t>و لـیس عـلی عـبدٍ تقی نقیصةٌ</w:t>
            </w:r>
            <w:r>
              <w:rPr>
                <w:rFonts w:hint="cs"/>
                <w:rtl/>
              </w:rPr>
              <w:br/>
            </w:r>
          </w:p>
        </w:tc>
        <w:tc>
          <w:tcPr>
            <w:tcW w:w="567" w:type="dxa"/>
          </w:tcPr>
          <w:p w:rsidR="00F13C71" w:rsidRDefault="00F13C71" w:rsidP="00F13C71">
            <w:pPr>
              <w:pStyle w:val="aa"/>
              <w:jc w:val="lowKashida"/>
              <w:rPr>
                <w:rStyle w:val="Char5"/>
                <w:rtl/>
              </w:rPr>
            </w:pPr>
          </w:p>
        </w:tc>
        <w:tc>
          <w:tcPr>
            <w:tcW w:w="3369" w:type="dxa"/>
          </w:tcPr>
          <w:p w:rsidR="00F13C71" w:rsidRPr="00F13C71" w:rsidRDefault="00F13C71" w:rsidP="00F13C71">
            <w:pPr>
              <w:pStyle w:val="aa"/>
              <w:ind w:firstLine="0"/>
              <w:jc w:val="lowKashida"/>
              <w:rPr>
                <w:rStyle w:val="Char5"/>
                <w:sz w:val="2"/>
                <w:szCs w:val="2"/>
                <w:rtl/>
              </w:rPr>
            </w:pPr>
            <w:r w:rsidRPr="005C283F">
              <w:rPr>
                <w:rtl/>
              </w:rPr>
              <w:t>إذا حقّق التقوی و إن حا</w:t>
            </w:r>
            <w:r w:rsidR="00E01F6A">
              <w:rPr>
                <w:rtl/>
              </w:rPr>
              <w:t>ك</w:t>
            </w:r>
            <w:r w:rsidRPr="005C283F">
              <w:rPr>
                <w:rtl/>
              </w:rPr>
              <w:t xml:space="preserve"> أو حجم</w:t>
            </w:r>
            <w:r>
              <w:rPr>
                <w:rFonts w:hint="cs"/>
                <w:rtl/>
              </w:rPr>
              <w:br/>
            </w:r>
          </w:p>
        </w:tc>
      </w:tr>
    </w:tbl>
    <w:p w:rsidR="000B5A71" w:rsidRPr="008548CA" w:rsidRDefault="000B5A71" w:rsidP="002C34E8">
      <w:pPr>
        <w:widowControl w:val="0"/>
        <w:ind w:firstLine="284"/>
        <w:jc w:val="both"/>
        <w:rPr>
          <w:rStyle w:val="Char5"/>
          <w:rtl/>
        </w:rPr>
      </w:pPr>
      <w:r w:rsidRPr="008548CA">
        <w:rPr>
          <w:rStyle w:val="Char5"/>
          <w:rFonts w:hint="eastAsia"/>
          <w:rtl/>
        </w:rPr>
        <w:t>هان</w:t>
      </w:r>
      <w:r w:rsidRPr="008548CA">
        <w:rPr>
          <w:rStyle w:val="Char5"/>
          <w:rtl/>
        </w:rPr>
        <w:t>! بدان</w:t>
      </w:r>
      <w:r w:rsidRPr="008548CA">
        <w:rPr>
          <w:rStyle w:val="Char5"/>
          <w:rFonts w:hint="eastAsia"/>
          <w:rtl/>
        </w:rPr>
        <w:t>ید</w:t>
      </w:r>
      <w:r w:rsidRPr="008548CA">
        <w:rPr>
          <w:rStyle w:val="Char5"/>
          <w:rtl/>
        </w:rPr>
        <w:t xml:space="preserve"> که افتخار و کرامت تنها در تقو</w:t>
      </w:r>
      <w:r w:rsidRPr="008548CA">
        <w:rPr>
          <w:rStyle w:val="Char5"/>
          <w:rFonts w:hint="eastAsia"/>
          <w:rtl/>
        </w:rPr>
        <w:t>ی</w:t>
      </w:r>
      <w:r w:rsidRPr="008548CA">
        <w:rPr>
          <w:rStyle w:val="Char5"/>
          <w:rtl/>
        </w:rPr>
        <w:t xml:space="preserve"> است، ذلت و نادرست</w:t>
      </w:r>
      <w:r w:rsidRPr="008548CA">
        <w:rPr>
          <w:rStyle w:val="Char5"/>
          <w:rFonts w:hint="cs"/>
          <w:rtl/>
        </w:rPr>
        <w:t>ی</w:t>
      </w:r>
      <w:r w:rsidRPr="008548CA">
        <w:rPr>
          <w:rStyle w:val="Char5"/>
          <w:rtl/>
        </w:rPr>
        <w:t xml:space="preserve"> در صاحب دن</w:t>
      </w:r>
      <w:r w:rsidRPr="008548CA">
        <w:rPr>
          <w:rStyle w:val="Char5"/>
          <w:rFonts w:hint="cs"/>
          <w:rtl/>
        </w:rPr>
        <w:t>ی</w:t>
      </w:r>
      <w:r w:rsidRPr="008548CA">
        <w:rPr>
          <w:rStyle w:val="Char5"/>
          <w:rFonts w:hint="eastAsia"/>
          <w:rtl/>
        </w:rPr>
        <w:t>ا</w:t>
      </w:r>
      <w:r w:rsidRPr="008548CA">
        <w:rPr>
          <w:rStyle w:val="Char5"/>
          <w:rtl/>
        </w:rPr>
        <w:t xml:space="preserve"> است./ انسان پره</w:t>
      </w:r>
      <w:r w:rsidRPr="008548CA">
        <w:rPr>
          <w:rStyle w:val="Char5"/>
          <w:rFonts w:hint="eastAsia"/>
          <w:rtl/>
        </w:rPr>
        <w:t>یزکار</w:t>
      </w:r>
      <w:r w:rsidRPr="008548CA">
        <w:rPr>
          <w:rStyle w:val="Char5"/>
          <w:rtl/>
        </w:rPr>
        <w:t xml:space="preserve"> اگر تقو</w:t>
      </w:r>
      <w:r w:rsidRPr="008548CA">
        <w:rPr>
          <w:rStyle w:val="Char5"/>
          <w:rFonts w:hint="eastAsia"/>
          <w:rtl/>
        </w:rPr>
        <w:t>ی</w:t>
      </w:r>
      <w:r w:rsidRPr="008548CA">
        <w:rPr>
          <w:rStyle w:val="Char5"/>
          <w:rtl/>
        </w:rPr>
        <w:t xml:space="preserve"> را به درست</w:t>
      </w:r>
      <w:r w:rsidRPr="008548CA">
        <w:rPr>
          <w:rStyle w:val="Char5"/>
          <w:rFonts w:hint="cs"/>
          <w:rtl/>
        </w:rPr>
        <w:t>ی</w:t>
      </w:r>
      <w:r w:rsidRPr="008548CA">
        <w:rPr>
          <w:rStyle w:val="Char5"/>
          <w:rtl/>
        </w:rPr>
        <w:t xml:space="preserve"> و کمال محقق سازد، نقص در کارش باق</w:t>
      </w:r>
      <w:r w:rsidRPr="008548CA">
        <w:rPr>
          <w:rStyle w:val="Char5"/>
          <w:rFonts w:hint="cs"/>
          <w:rtl/>
        </w:rPr>
        <w:t>ی</w:t>
      </w:r>
      <w:r w:rsidRPr="008548CA">
        <w:rPr>
          <w:rStyle w:val="Char5"/>
          <w:rtl/>
        </w:rPr>
        <w:t xml:space="preserve"> نخواهد ماند.</w:t>
      </w:r>
    </w:p>
    <w:p w:rsidR="000B5A71" w:rsidRPr="008548CA" w:rsidRDefault="000B5A71" w:rsidP="00A637B8">
      <w:pPr>
        <w:pStyle w:val="ListParagraph"/>
        <w:numPr>
          <w:ilvl w:val="0"/>
          <w:numId w:val="40"/>
        </w:numPr>
        <w:jc w:val="both"/>
        <w:rPr>
          <w:rStyle w:val="Char5"/>
          <w:rtl/>
        </w:rPr>
      </w:pPr>
      <w:r w:rsidRPr="008548CA">
        <w:rPr>
          <w:rStyle w:val="Char5"/>
          <w:rtl/>
        </w:rPr>
        <w:t xml:space="preserve"> تقو</w:t>
      </w:r>
      <w:r w:rsidRPr="008548CA">
        <w:rPr>
          <w:rStyle w:val="Char5"/>
          <w:rFonts w:hint="cs"/>
          <w:rtl/>
        </w:rPr>
        <w:t>ی</w:t>
      </w:r>
      <w:r w:rsidRPr="008548CA">
        <w:rPr>
          <w:rStyle w:val="Char5"/>
          <w:rtl/>
        </w:rPr>
        <w:t xml:space="preserve"> انسان را از خشنود</w:t>
      </w:r>
      <w:r w:rsidRPr="008548CA">
        <w:rPr>
          <w:rStyle w:val="Char5"/>
          <w:rFonts w:hint="cs"/>
          <w:rtl/>
        </w:rPr>
        <w:t>ی</w:t>
      </w:r>
      <w:r w:rsidRPr="008548CA">
        <w:rPr>
          <w:rStyle w:val="Char5"/>
          <w:rtl/>
        </w:rPr>
        <w:t xml:space="preserve"> پروردگار، پاک شدن اشتباهات، رها</w:t>
      </w:r>
      <w:r w:rsidRPr="008548CA">
        <w:rPr>
          <w:rStyle w:val="Char5"/>
          <w:rFonts w:hint="cs"/>
          <w:rtl/>
        </w:rPr>
        <w:t>یی</w:t>
      </w:r>
      <w:r w:rsidRPr="008548CA">
        <w:rPr>
          <w:rStyle w:val="Char5"/>
          <w:rtl/>
        </w:rPr>
        <w:t xml:space="preserve"> از</w:t>
      </w:r>
      <w:r w:rsidR="00F13C71">
        <w:rPr>
          <w:rStyle w:val="Char5"/>
          <w:rFonts w:hint="cs"/>
          <w:rtl/>
        </w:rPr>
        <w:t xml:space="preserve"> </w:t>
      </w:r>
      <w:r w:rsidRPr="008548CA">
        <w:rPr>
          <w:rStyle w:val="Char5"/>
          <w:rtl/>
        </w:rPr>
        <w:t>آتش دوزخ و کام</w:t>
      </w:r>
      <w:r w:rsidRPr="008548CA">
        <w:rPr>
          <w:rStyle w:val="Char5"/>
          <w:rFonts w:hint="cs"/>
          <w:rtl/>
        </w:rPr>
        <w:t>ی</w:t>
      </w:r>
      <w:r w:rsidRPr="008548CA">
        <w:rPr>
          <w:rStyle w:val="Char5"/>
          <w:rFonts w:hint="eastAsia"/>
          <w:rtl/>
        </w:rPr>
        <w:t>اب</w:t>
      </w:r>
      <w:r w:rsidRPr="008548CA">
        <w:rPr>
          <w:rStyle w:val="Char5"/>
          <w:rFonts w:hint="cs"/>
          <w:rtl/>
        </w:rPr>
        <w:t>ی</w:t>
      </w:r>
      <w:r w:rsidRPr="008548CA">
        <w:rPr>
          <w:rStyle w:val="Char5"/>
          <w:rtl/>
        </w:rPr>
        <w:t xml:space="preserve"> در بهشت به</w:t>
      </w:r>
      <w:r w:rsidRPr="008548CA">
        <w:rPr>
          <w:rStyle w:val="Char5"/>
          <w:rFonts w:hint="eastAsia"/>
          <w:rtl/>
        </w:rPr>
        <w:t>ره‏مند</w:t>
      </w:r>
      <w:r w:rsidRPr="008548CA">
        <w:rPr>
          <w:rStyle w:val="Char5"/>
          <w:rtl/>
        </w:rPr>
        <w:t xml:space="preserve"> م</w:t>
      </w:r>
      <w:r w:rsidRPr="008548CA">
        <w:rPr>
          <w:rStyle w:val="Char5"/>
          <w:rFonts w:hint="eastAsia"/>
          <w:rtl/>
        </w:rPr>
        <w:t>ی‏‏سازد</w:t>
      </w:r>
      <w:r w:rsidRPr="008548CA">
        <w:rPr>
          <w:rStyle w:val="Char5"/>
          <w:rtl/>
        </w:rPr>
        <w:t>. و ا</w:t>
      </w:r>
      <w:r w:rsidRPr="008548CA">
        <w:rPr>
          <w:rStyle w:val="Char5"/>
          <w:rFonts w:hint="eastAsia"/>
          <w:rtl/>
        </w:rPr>
        <w:t>ین</w:t>
      </w:r>
      <w:r w:rsidRPr="008548CA">
        <w:rPr>
          <w:rStyle w:val="Char5"/>
          <w:rtl/>
        </w:rPr>
        <w:t xml:space="preserve"> اوج خواسته‏</w:t>
      </w:r>
      <w:r w:rsidRPr="008548CA">
        <w:rPr>
          <w:rStyle w:val="Char5"/>
          <w:rFonts w:hint="eastAsia"/>
          <w:rtl/>
        </w:rPr>
        <w:t>ی</w:t>
      </w:r>
      <w:r w:rsidRPr="008548CA">
        <w:rPr>
          <w:rStyle w:val="Char5"/>
          <w:rtl/>
        </w:rPr>
        <w:t xml:space="preserve"> انسان مسلمان و نها</w:t>
      </w:r>
      <w:r w:rsidRPr="008548CA">
        <w:rPr>
          <w:rStyle w:val="Char5"/>
          <w:rFonts w:hint="cs"/>
          <w:rtl/>
        </w:rPr>
        <w:t>ی</w:t>
      </w:r>
      <w:r w:rsidRPr="008548CA">
        <w:rPr>
          <w:rStyle w:val="Char5"/>
          <w:rFonts w:hint="eastAsia"/>
          <w:rtl/>
        </w:rPr>
        <w:t>ت</w:t>
      </w:r>
      <w:r w:rsidRPr="008548CA">
        <w:rPr>
          <w:rStyle w:val="Char5"/>
          <w:rtl/>
        </w:rPr>
        <w:t xml:space="preserve"> آرزومند</w:t>
      </w:r>
      <w:r w:rsidRPr="008548CA">
        <w:rPr>
          <w:rStyle w:val="Char5"/>
          <w:rFonts w:hint="eastAsia"/>
          <w:rtl/>
        </w:rPr>
        <w:t>ی</w:t>
      </w:r>
      <w:r w:rsidRPr="008548CA">
        <w:rPr>
          <w:rStyle w:val="Char5"/>
          <w:rtl/>
        </w:rPr>
        <w:t xml:space="preserve"> اوست که خداوند او را به نعمت جاو</w:t>
      </w:r>
      <w:r w:rsidRPr="008548CA">
        <w:rPr>
          <w:rStyle w:val="Char5"/>
          <w:rFonts w:hint="cs"/>
          <w:rtl/>
        </w:rPr>
        <w:t>ی</w:t>
      </w:r>
      <w:r w:rsidRPr="008548CA">
        <w:rPr>
          <w:rStyle w:val="Char5"/>
          <w:rFonts w:hint="eastAsia"/>
          <w:rtl/>
        </w:rPr>
        <w:t>د</w:t>
      </w:r>
      <w:r w:rsidRPr="008548CA">
        <w:rPr>
          <w:rStyle w:val="Char5"/>
          <w:rtl/>
        </w:rPr>
        <w:t xml:space="preserve"> خود برساند.</w:t>
      </w:r>
      <w:r w:rsidR="0039310E">
        <w:rPr>
          <w:rStyle w:val="Char5"/>
          <w:rFonts w:hint="cs"/>
          <w:rtl/>
        </w:rPr>
        <w:t xml:space="preserve"> </w:t>
      </w:r>
      <w:r w:rsidR="0039310E">
        <w:rPr>
          <w:rStyle w:val="Char5"/>
          <w:rFonts w:cs="Traditional Arabic"/>
          <w:color w:val="000000"/>
          <w:shd w:val="clear" w:color="auto" w:fill="FFFFFF"/>
          <w:rtl/>
        </w:rPr>
        <w:t>﴿</w:t>
      </w:r>
      <w:r w:rsidR="0039310E" w:rsidRPr="00961C37">
        <w:rPr>
          <w:rStyle w:val="Chard"/>
          <w:rtl/>
        </w:rPr>
        <w:t xml:space="preserve">وَلَوۡ أَنَّ أَهۡلَ </w:t>
      </w:r>
      <w:r w:rsidR="0039310E" w:rsidRPr="00961C37">
        <w:rPr>
          <w:rStyle w:val="Chard"/>
          <w:rFonts w:hint="cs"/>
          <w:rtl/>
        </w:rPr>
        <w:t>ٱ</w:t>
      </w:r>
      <w:r w:rsidR="0039310E" w:rsidRPr="00961C37">
        <w:rPr>
          <w:rStyle w:val="Chard"/>
          <w:rFonts w:hint="eastAsia"/>
          <w:rtl/>
        </w:rPr>
        <w:t>لۡكِتَٰبِ</w:t>
      </w:r>
      <w:r w:rsidR="0039310E" w:rsidRPr="00961C37">
        <w:rPr>
          <w:rStyle w:val="Chard"/>
          <w:rtl/>
        </w:rPr>
        <w:t xml:space="preserve"> ءَامَنُواْ وَ</w:t>
      </w:r>
      <w:r w:rsidR="0039310E" w:rsidRPr="00961C37">
        <w:rPr>
          <w:rStyle w:val="Chard"/>
          <w:rFonts w:hint="cs"/>
          <w:rtl/>
        </w:rPr>
        <w:t>ٱ</w:t>
      </w:r>
      <w:r w:rsidR="0039310E" w:rsidRPr="00961C37">
        <w:rPr>
          <w:rStyle w:val="Chard"/>
          <w:rFonts w:hint="eastAsia"/>
          <w:rtl/>
        </w:rPr>
        <w:t>تَّقَوۡاْ</w:t>
      </w:r>
      <w:r w:rsidR="0039310E" w:rsidRPr="00961C37">
        <w:rPr>
          <w:rStyle w:val="Chard"/>
          <w:rtl/>
        </w:rPr>
        <w:t xml:space="preserve"> لَكَفَّرۡنَا عَنۡهُمۡ سَيِّ‍َٔاتِهِمۡ</w:t>
      </w:r>
      <w:r w:rsidR="0039310E">
        <w:rPr>
          <w:rStyle w:val="Char5"/>
          <w:rFonts w:cs="Traditional Arabic"/>
          <w:color w:val="000000"/>
          <w:shd w:val="clear" w:color="auto" w:fill="FFFFFF"/>
          <w:rtl/>
        </w:rPr>
        <w:t>﴾</w:t>
      </w:r>
      <w:r w:rsidR="0039310E" w:rsidRPr="00961C37">
        <w:rPr>
          <w:rStyle w:val="Chard"/>
          <w:rtl/>
        </w:rPr>
        <w:t xml:space="preserve"> </w:t>
      </w:r>
      <w:r w:rsidR="0039310E" w:rsidRPr="00B16E4E">
        <w:rPr>
          <w:rStyle w:val="Charc"/>
          <w:rtl/>
        </w:rPr>
        <w:t>[المائدة: 65]</w:t>
      </w:r>
      <w:r w:rsidR="00F13C71">
        <w:rPr>
          <w:rStyle w:val="Char5"/>
          <w:rFonts w:hint="cs"/>
          <w:rtl/>
        </w:rPr>
        <w:t xml:space="preserve"> </w:t>
      </w:r>
      <w:r w:rsidRPr="008548CA">
        <w:rPr>
          <w:rStyle w:val="Char5"/>
          <w:rtl/>
        </w:rPr>
        <w:t>«اگر اهل کتاب ا</w:t>
      </w:r>
      <w:r w:rsidRPr="008548CA">
        <w:rPr>
          <w:rStyle w:val="Char5"/>
          <w:rFonts w:hint="cs"/>
          <w:rtl/>
        </w:rPr>
        <w:t>ی</w:t>
      </w:r>
      <w:r w:rsidRPr="008548CA">
        <w:rPr>
          <w:rStyle w:val="Char5"/>
          <w:rFonts w:hint="eastAsia"/>
          <w:rtl/>
        </w:rPr>
        <w:t>مان</w:t>
      </w:r>
      <w:r w:rsidRPr="008548CA">
        <w:rPr>
          <w:rStyle w:val="Char5"/>
          <w:rtl/>
        </w:rPr>
        <w:t xml:space="preserve"> ب</w:t>
      </w:r>
      <w:r w:rsidRPr="008548CA">
        <w:rPr>
          <w:rStyle w:val="Char5"/>
          <w:rFonts w:hint="eastAsia"/>
          <w:rtl/>
        </w:rPr>
        <w:t>یاورند</w:t>
      </w:r>
      <w:r w:rsidRPr="008548CA">
        <w:rPr>
          <w:rStyle w:val="Char5"/>
          <w:rtl/>
        </w:rPr>
        <w:t xml:space="preserve"> و تقوا پ</w:t>
      </w:r>
      <w:r w:rsidRPr="008548CA">
        <w:rPr>
          <w:rStyle w:val="Char5"/>
          <w:rFonts w:hint="eastAsia"/>
          <w:rtl/>
        </w:rPr>
        <w:t>یش</w:t>
      </w:r>
      <w:r w:rsidRPr="008548CA">
        <w:rPr>
          <w:rStyle w:val="Char5"/>
          <w:rtl/>
        </w:rPr>
        <w:t xml:space="preserve"> گ</w:t>
      </w:r>
      <w:r w:rsidRPr="008548CA">
        <w:rPr>
          <w:rStyle w:val="Char5"/>
          <w:rFonts w:hint="eastAsia"/>
          <w:rtl/>
        </w:rPr>
        <w:t>یرند،</w:t>
      </w:r>
      <w:r w:rsidR="00CA2460">
        <w:rPr>
          <w:rStyle w:val="Char5"/>
          <w:rtl/>
        </w:rPr>
        <w:t xml:space="preserve"> گناهان‌شان </w:t>
      </w:r>
      <w:r w:rsidRPr="008548CA">
        <w:rPr>
          <w:rStyle w:val="Char5"/>
          <w:rtl/>
        </w:rPr>
        <w:t>را خواه</w:t>
      </w:r>
      <w:r w:rsidRPr="008548CA">
        <w:rPr>
          <w:rStyle w:val="Char5"/>
          <w:rFonts w:hint="eastAsia"/>
          <w:rtl/>
        </w:rPr>
        <w:t>یم</w:t>
      </w:r>
      <w:r w:rsidRPr="008548CA">
        <w:rPr>
          <w:rStyle w:val="Char5"/>
          <w:rtl/>
        </w:rPr>
        <w:t xml:space="preserve"> زدود»،</w:t>
      </w:r>
      <w:r w:rsidR="0039310E">
        <w:rPr>
          <w:rStyle w:val="Char5"/>
          <w:rFonts w:hint="cs"/>
          <w:rtl/>
        </w:rPr>
        <w:t xml:space="preserve"> </w:t>
      </w:r>
      <w:r w:rsidR="0039310E">
        <w:rPr>
          <w:rStyle w:val="Char5"/>
          <w:rFonts w:cs="Traditional Arabic"/>
          <w:color w:val="000000"/>
          <w:shd w:val="clear" w:color="auto" w:fill="FFFFFF"/>
          <w:rtl/>
        </w:rPr>
        <w:t>﴿</w:t>
      </w:r>
      <w:r w:rsidR="0039310E" w:rsidRPr="00961C37">
        <w:rPr>
          <w:rStyle w:val="Chard"/>
          <w:rtl/>
        </w:rPr>
        <w:t xml:space="preserve">وَمَن يَتَّقِ </w:t>
      </w:r>
      <w:r w:rsidR="0039310E" w:rsidRPr="00961C37">
        <w:rPr>
          <w:rStyle w:val="Chard"/>
          <w:rFonts w:hint="cs"/>
          <w:rtl/>
        </w:rPr>
        <w:t>ٱ</w:t>
      </w:r>
      <w:r w:rsidR="0039310E" w:rsidRPr="00961C37">
        <w:rPr>
          <w:rStyle w:val="Chard"/>
          <w:rFonts w:hint="eastAsia"/>
          <w:rtl/>
        </w:rPr>
        <w:t>للَّهَ</w:t>
      </w:r>
      <w:r w:rsidR="0039310E" w:rsidRPr="00961C37">
        <w:rPr>
          <w:rStyle w:val="Chard"/>
          <w:rtl/>
        </w:rPr>
        <w:t xml:space="preserve"> يُكَفِّرۡ عَنۡهُ سَيِّ‍َٔاتِهِ</w:t>
      </w:r>
      <w:r w:rsidR="0039310E" w:rsidRPr="00961C37">
        <w:rPr>
          <w:rStyle w:val="Chard"/>
          <w:rFonts w:hint="cs"/>
          <w:rtl/>
        </w:rPr>
        <w:t>ۦ</w:t>
      </w:r>
      <w:r w:rsidR="0039310E" w:rsidRPr="00961C37">
        <w:rPr>
          <w:rStyle w:val="Chard"/>
          <w:rtl/>
        </w:rPr>
        <w:t xml:space="preserve"> وَيُعۡظِمۡ لَهُ</w:t>
      </w:r>
      <w:r w:rsidR="0039310E" w:rsidRPr="00961C37">
        <w:rPr>
          <w:rStyle w:val="Chard"/>
          <w:rFonts w:hint="cs"/>
          <w:rtl/>
        </w:rPr>
        <w:t>ۥٓ</w:t>
      </w:r>
      <w:r w:rsidR="0039310E" w:rsidRPr="00961C37">
        <w:rPr>
          <w:rStyle w:val="Chard"/>
          <w:rtl/>
        </w:rPr>
        <w:t xml:space="preserve"> أَجۡرًا</w:t>
      </w:r>
      <w:r w:rsidR="0039310E">
        <w:rPr>
          <w:rStyle w:val="Char5"/>
          <w:rFonts w:cs="Traditional Arabic"/>
          <w:color w:val="000000"/>
          <w:shd w:val="clear" w:color="auto" w:fill="FFFFFF"/>
          <w:rtl/>
        </w:rPr>
        <w:t>﴾</w:t>
      </w:r>
      <w:r w:rsidR="0039310E" w:rsidRPr="00961C37">
        <w:rPr>
          <w:rStyle w:val="Chard"/>
          <w:rtl/>
        </w:rPr>
        <w:t xml:space="preserve"> </w:t>
      </w:r>
      <w:r w:rsidR="0039310E" w:rsidRPr="00B16E4E">
        <w:rPr>
          <w:rStyle w:val="Charc"/>
          <w:rtl/>
        </w:rPr>
        <w:t>[الطلاق: 5]</w:t>
      </w:r>
      <w:r w:rsidR="00F13C71">
        <w:rPr>
          <w:rStyle w:val="Char5"/>
          <w:rFonts w:hint="cs"/>
          <w:rtl/>
        </w:rPr>
        <w:t xml:space="preserve"> </w:t>
      </w:r>
      <w:r w:rsidRPr="008548CA">
        <w:rPr>
          <w:rStyle w:val="Char5"/>
          <w:rtl/>
        </w:rPr>
        <w:t>«و</w:t>
      </w:r>
      <w:r w:rsidR="00792543">
        <w:rPr>
          <w:rStyle w:val="Char5"/>
          <w:rtl/>
        </w:rPr>
        <w:t xml:space="preserve"> هرکس </w:t>
      </w:r>
      <w:r w:rsidRPr="008548CA">
        <w:rPr>
          <w:rStyle w:val="Char5"/>
          <w:rtl/>
        </w:rPr>
        <w:t>تقوا</w:t>
      </w:r>
      <w:r w:rsidRPr="008548CA">
        <w:rPr>
          <w:rStyle w:val="Char5"/>
          <w:rFonts w:hint="cs"/>
          <w:rtl/>
        </w:rPr>
        <w:t>ی</w:t>
      </w:r>
      <w:r w:rsidRPr="008548CA">
        <w:rPr>
          <w:rStyle w:val="Char5"/>
          <w:rtl/>
        </w:rPr>
        <w:t xml:space="preserve"> اله</w:t>
      </w:r>
      <w:r w:rsidRPr="008548CA">
        <w:rPr>
          <w:rStyle w:val="Char5"/>
          <w:rFonts w:hint="cs"/>
          <w:rtl/>
        </w:rPr>
        <w:t>ی</w:t>
      </w:r>
      <w:r w:rsidRPr="008548CA">
        <w:rPr>
          <w:rStyle w:val="Char5"/>
          <w:rtl/>
        </w:rPr>
        <w:t xml:space="preserve"> پ</w:t>
      </w:r>
      <w:r w:rsidRPr="008548CA">
        <w:rPr>
          <w:rStyle w:val="Char5"/>
          <w:rFonts w:hint="cs"/>
          <w:rtl/>
        </w:rPr>
        <w:t>ی</w:t>
      </w:r>
      <w:r w:rsidRPr="008548CA">
        <w:rPr>
          <w:rStyle w:val="Char5"/>
          <w:rFonts w:hint="eastAsia"/>
          <w:rtl/>
        </w:rPr>
        <w:t>شه</w:t>
      </w:r>
      <w:r w:rsidRPr="008548CA">
        <w:rPr>
          <w:rStyle w:val="Char5"/>
          <w:rtl/>
        </w:rPr>
        <w:t xml:space="preserve"> سازد خداوند گناهانش را م</w:t>
      </w:r>
      <w:r w:rsidRPr="008548CA">
        <w:rPr>
          <w:rStyle w:val="Char5"/>
          <w:rFonts w:hint="eastAsia"/>
          <w:rtl/>
        </w:rPr>
        <w:t>ی‏آمرزد</w:t>
      </w:r>
      <w:r w:rsidRPr="008548CA">
        <w:rPr>
          <w:rStyle w:val="Char5"/>
          <w:rtl/>
        </w:rPr>
        <w:t xml:space="preserve"> و پاداش او را افزون م</w:t>
      </w:r>
      <w:r w:rsidRPr="008548CA">
        <w:rPr>
          <w:rStyle w:val="Char5"/>
          <w:rFonts w:hint="eastAsia"/>
          <w:rtl/>
        </w:rPr>
        <w:t>ی‏گرداند»،</w:t>
      </w:r>
      <w:r w:rsidR="0039310E">
        <w:rPr>
          <w:rStyle w:val="Char5"/>
          <w:rFonts w:hint="cs"/>
          <w:rtl/>
        </w:rPr>
        <w:t xml:space="preserve"> </w:t>
      </w:r>
      <w:r w:rsidR="0039310E">
        <w:rPr>
          <w:rStyle w:val="Char5"/>
          <w:rFonts w:cs="Traditional Arabic"/>
          <w:color w:val="000000"/>
          <w:shd w:val="clear" w:color="auto" w:fill="FFFFFF"/>
          <w:rtl/>
        </w:rPr>
        <w:t>﴿</w:t>
      </w:r>
      <w:r w:rsidR="0039310E" w:rsidRPr="00961C37">
        <w:rPr>
          <w:rStyle w:val="Chard"/>
          <w:rtl/>
        </w:rPr>
        <w:t xml:space="preserve">ثُمَّ نُنَجِّي </w:t>
      </w:r>
      <w:r w:rsidR="0039310E" w:rsidRPr="00961C37">
        <w:rPr>
          <w:rStyle w:val="Chard"/>
          <w:rFonts w:hint="cs"/>
          <w:rtl/>
        </w:rPr>
        <w:t>ٱ</w:t>
      </w:r>
      <w:r w:rsidR="0039310E" w:rsidRPr="00961C37">
        <w:rPr>
          <w:rStyle w:val="Chard"/>
          <w:rFonts w:hint="eastAsia"/>
          <w:rtl/>
        </w:rPr>
        <w:t>لَّذِينَ</w:t>
      </w:r>
      <w:r w:rsidR="0039310E" w:rsidRPr="00961C37">
        <w:rPr>
          <w:rStyle w:val="Chard"/>
          <w:rtl/>
        </w:rPr>
        <w:t xml:space="preserve"> </w:t>
      </w:r>
      <w:r w:rsidR="0039310E" w:rsidRPr="00961C37">
        <w:rPr>
          <w:rStyle w:val="Chard"/>
          <w:rFonts w:hint="cs"/>
          <w:rtl/>
        </w:rPr>
        <w:t>ٱ</w:t>
      </w:r>
      <w:r w:rsidR="0039310E" w:rsidRPr="00961C37">
        <w:rPr>
          <w:rStyle w:val="Chard"/>
          <w:rFonts w:hint="eastAsia"/>
          <w:rtl/>
        </w:rPr>
        <w:t>تَّقَواْ</w:t>
      </w:r>
      <w:r w:rsidR="0039310E">
        <w:rPr>
          <w:rStyle w:val="Char5"/>
          <w:rFonts w:cs="Traditional Arabic"/>
          <w:color w:val="000000"/>
          <w:shd w:val="clear" w:color="auto" w:fill="FFFFFF"/>
          <w:rtl/>
        </w:rPr>
        <w:t>﴾</w:t>
      </w:r>
      <w:r w:rsidR="0039310E" w:rsidRPr="00961C37">
        <w:rPr>
          <w:rStyle w:val="Chard"/>
          <w:rtl/>
        </w:rPr>
        <w:t xml:space="preserve"> </w:t>
      </w:r>
      <w:r w:rsidR="0039310E" w:rsidRPr="00B16E4E">
        <w:rPr>
          <w:rStyle w:val="Charc"/>
          <w:rtl/>
        </w:rPr>
        <w:t>[مريم: 72]</w:t>
      </w:r>
      <w:r w:rsidRPr="00F13C71">
        <w:rPr>
          <w:rFonts w:ascii="2  Badr" w:hAnsi="2  Badr"/>
          <w:rtl/>
        </w:rPr>
        <w:t xml:space="preserve"> </w:t>
      </w:r>
      <w:r w:rsidRPr="008548CA">
        <w:rPr>
          <w:rStyle w:val="Char5"/>
          <w:rtl/>
        </w:rPr>
        <w:t>«و بعد کسان</w:t>
      </w:r>
      <w:r w:rsidRPr="008548CA">
        <w:rPr>
          <w:rStyle w:val="Char5"/>
          <w:rFonts w:hint="cs"/>
          <w:rtl/>
        </w:rPr>
        <w:t>ی</w:t>
      </w:r>
      <w:r w:rsidRPr="008548CA">
        <w:rPr>
          <w:rStyle w:val="Char5"/>
          <w:rtl/>
        </w:rPr>
        <w:t xml:space="preserve"> را که تقوا پ</w:t>
      </w:r>
      <w:r w:rsidRPr="008548CA">
        <w:rPr>
          <w:rStyle w:val="Char5"/>
          <w:rFonts w:hint="cs"/>
          <w:rtl/>
        </w:rPr>
        <w:t>ی</w:t>
      </w:r>
      <w:r w:rsidRPr="008548CA">
        <w:rPr>
          <w:rStyle w:val="Char5"/>
          <w:rFonts w:hint="eastAsia"/>
          <w:rtl/>
        </w:rPr>
        <w:t>شه</w:t>
      </w:r>
      <w:r w:rsidRPr="008548CA">
        <w:rPr>
          <w:rStyle w:val="Char5"/>
          <w:rtl/>
        </w:rPr>
        <w:t xml:space="preserve"> کردند و از آن نجات م</w:t>
      </w:r>
      <w:r w:rsidRPr="008548CA">
        <w:rPr>
          <w:rStyle w:val="Char5"/>
          <w:rFonts w:hint="eastAsia"/>
          <w:rtl/>
        </w:rPr>
        <w:t>ی‏ده</w:t>
      </w:r>
      <w:r w:rsidRPr="008548CA">
        <w:rPr>
          <w:rStyle w:val="Char5"/>
          <w:rFonts w:hint="cs"/>
          <w:rtl/>
        </w:rPr>
        <w:t>ی</w:t>
      </w:r>
      <w:r w:rsidRPr="008548CA">
        <w:rPr>
          <w:rStyle w:val="Char5"/>
          <w:rFonts w:hint="eastAsia"/>
          <w:rtl/>
        </w:rPr>
        <w:t>م»،</w:t>
      </w:r>
      <w:r w:rsidRPr="008548CA">
        <w:rPr>
          <w:rStyle w:val="Char5"/>
          <w:rtl/>
        </w:rPr>
        <w:t xml:space="preserve"> پ</w:t>
      </w:r>
      <w:r w:rsidRPr="008548CA">
        <w:rPr>
          <w:rStyle w:val="Char5"/>
          <w:rFonts w:hint="eastAsia"/>
          <w:rtl/>
        </w:rPr>
        <w:t>یداست</w:t>
      </w:r>
      <w:r w:rsidRPr="008548CA">
        <w:rPr>
          <w:rStyle w:val="Char5"/>
          <w:rtl/>
        </w:rPr>
        <w:t xml:space="preserve"> که سرافرا</w:t>
      </w:r>
      <w:r w:rsidRPr="008548CA">
        <w:rPr>
          <w:rStyle w:val="Char5"/>
          <w:rFonts w:hint="eastAsia"/>
          <w:rtl/>
        </w:rPr>
        <w:t>ز</w:t>
      </w:r>
      <w:r w:rsidRPr="008548CA">
        <w:rPr>
          <w:rStyle w:val="Char5"/>
          <w:rFonts w:hint="cs"/>
          <w:rtl/>
        </w:rPr>
        <w:t>ی</w:t>
      </w:r>
      <w:r w:rsidRPr="008548CA">
        <w:rPr>
          <w:rStyle w:val="Char5"/>
          <w:rtl/>
        </w:rPr>
        <w:t xml:space="preserve"> و کام</w:t>
      </w:r>
      <w:r w:rsidRPr="008548CA">
        <w:rPr>
          <w:rStyle w:val="Char5"/>
          <w:rFonts w:hint="cs"/>
          <w:rtl/>
        </w:rPr>
        <w:t>ی</w:t>
      </w:r>
      <w:r w:rsidRPr="008548CA">
        <w:rPr>
          <w:rStyle w:val="Char5"/>
          <w:rFonts w:hint="eastAsia"/>
          <w:rtl/>
        </w:rPr>
        <w:t>اب</w:t>
      </w:r>
      <w:r w:rsidRPr="008548CA">
        <w:rPr>
          <w:rStyle w:val="Char5"/>
          <w:rFonts w:hint="cs"/>
          <w:rtl/>
        </w:rPr>
        <w:t>ی</w:t>
      </w:r>
      <w:r w:rsidRPr="008548CA">
        <w:rPr>
          <w:rStyle w:val="Char5"/>
          <w:rtl/>
        </w:rPr>
        <w:t xml:space="preserve"> و سربلند</w:t>
      </w:r>
      <w:r w:rsidRPr="008548CA">
        <w:rPr>
          <w:rStyle w:val="Char5"/>
          <w:rFonts w:hint="cs"/>
          <w:rtl/>
        </w:rPr>
        <w:t>ی</w:t>
      </w:r>
      <w:r w:rsidRPr="008548CA">
        <w:rPr>
          <w:rStyle w:val="Char5"/>
          <w:rtl/>
        </w:rPr>
        <w:t xml:space="preserve"> در برابر مردم در روز رستاخ</w:t>
      </w:r>
      <w:r w:rsidRPr="008548CA">
        <w:rPr>
          <w:rStyle w:val="Char5"/>
          <w:rFonts w:hint="cs"/>
          <w:rtl/>
        </w:rPr>
        <w:t>ی</w:t>
      </w:r>
      <w:r w:rsidRPr="008548CA">
        <w:rPr>
          <w:rStyle w:val="Char5"/>
          <w:rFonts w:hint="eastAsia"/>
          <w:rtl/>
        </w:rPr>
        <w:t>ز</w:t>
      </w:r>
      <w:r w:rsidRPr="008548CA">
        <w:rPr>
          <w:rStyle w:val="Char5"/>
          <w:rtl/>
        </w:rPr>
        <w:t xml:space="preserve"> با عزت و سربلند</w:t>
      </w:r>
      <w:r w:rsidRPr="008548CA">
        <w:rPr>
          <w:rStyle w:val="Char5"/>
          <w:rFonts w:hint="eastAsia"/>
          <w:rtl/>
        </w:rPr>
        <w:t>ی</w:t>
      </w:r>
      <w:r w:rsidRPr="008548CA">
        <w:rPr>
          <w:rStyle w:val="Char5"/>
          <w:rtl/>
        </w:rPr>
        <w:t xml:space="preserve"> دن</w:t>
      </w:r>
      <w:r w:rsidRPr="008548CA">
        <w:rPr>
          <w:rStyle w:val="Char5"/>
          <w:rFonts w:hint="cs"/>
          <w:rtl/>
        </w:rPr>
        <w:t>ی</w:t>
      </w:r>
      <w:r w:rsidRPr="008548CA">
        <w:rPr>
          <w:rStyle w:val="Char5"/>
          <w:rFonts w:hint="eastAsia"/>
          <w:rtl/>
        </w:rPr>
        <w:t>ا</w:t>
      </w:r>
      <w:r w:rsidRPr="008548CA">
        <w:rPr>
          <w:rStyle w:val="Char5"/>
          <w:rtl/>
        </w:rPr>
        <w:t xml:space="preserve"> قابل مقا</w:t>
      </w:r>
      <w:r w:rsidRPr="008548CA">
        <w:rPr>
          <w:rStyle w:val="Char5"/>
          <w:rFonts w:hint="eastAsia"/>
          <w:rtl/>
        </w:rPr>
        <w:t>یسه</w:t>
      </w:r>
      <w:r w:rsidRPr="008548CA">
        <w:rPr>
          <w:rStyle w:val="Char5"/>
          <w:rtl/>
        </w:rPr>
        <w:t xml:space="preserve"> ن</w:t>
      </w:r>
      <w:r w:rsidRPr="008548CA">
        <w:rPr>
          <w:rStyle w:val="Char5"/>
          <w:rFonts w:hint="eastAsia"/>
          <w:rtl/>
        </w:rPr>
        <w:t>یست</w:t>
      </w:r>
      <w:r w:rsidRPr="008548CA">
        <w:rPr>
          <w:rStyle w:val="Char5"/>
          <w:rtl/>
        </w:rPr>
        <w:t>:</w:t>
      </w:r>
      <w:r w:rsidR="00646126">
        <w:rPr>
          <w:rStyle w:val="Char5"/>
          <w:rFonts w:hint="cs"/>
          <w:rtl/>
        </w:rPr>
        <w:t xml:space="preserve"> </w:t>
      </w:r>
      <w:r w:rsidR="00646126">
        <w:rPr>
          <w:rStyle w:val="Char5"/>
          <w:rFonts w:cs="Traditional Arabic"/>
          <w:color w:val="000000"/>
          <w:shd w:val="clear" w:color="auto" w:fill="FFFFFF"/>
          <w:rtl/>
        </w:rPr>
        <w:t>﴿</w:t>
      </w:r>
      <w:r w:rsidR="00646126" w:rsidRPr="00961C37">
        <w:rPr>
          <w:rStyle w:val="Chard"/>
          <w:rtl/>
        </w:rPr>
        <w:t xml:space="preserve">زُيِّنَ لِلَّذِينَ كَفَرُواْ </w:t>
      </w:r>
      <w:r w:rsidR="00646126" w:rsidRPr="00961C37">
        <w:rPr>
          <w:rStyle w:val="Chard"/>
          <w:rFonts w:hint="cs"/>
          <w:rtl/>
        </w:rPr>
        <w:t>ٱ</w:t>
      </w:r>
      <w:r w:rsidR="00646126" w:rsidRPr="00961C37">
        <w:rPr>
          <w:rStyle w:val="Chard"/>
          <w:rFonts w:hint="eastAsia"/>
          <w:rtl/>
        </w:rPr>
        <w:t>لۡحَيَوٰةُ</w:t>
      </w:r>
      <w:r w:rsidR="00646126" w:rsidRPr="00961C37">
        <w:rPr>
          <w:rStyle w:val="Chard"/>
          <w:rtl/>
        </w:rPr>
        <w:t xml:space="preserve"> </w:t>
      </w:r>
      <w:r w:rsidR="00646126" w:rsidRPr="00961C37">
        <w:rPr>
          <w:rStyle w:val="Chard"/>
          <w:rFonts w:hint="cs"/>
          <w:rtl/>
        </w:rPr>
        <w:t>ٱ</w:t>
      </w:r>
      <w:r w:rsidR="00646126" w:rsidRPr="00961C37">
        <w:rPr>
          <w:rStyle w:val="Chard"/>
          <w:rFonts w:hint="eastAsia"/>
          <w:rtl/>
        </w:rPr>
        <w:t>لدُّنۡيَا</w:t>
      </w:r>
      <w:r w:rsidR="00646126" w:rsidRPr="00961C37">
        <w:rPr>
          <w:rStyle w:val="Chard"/>
          <w:rtl/>
        </w:rPr>
        <w:t xml:space="preserve"> وَيَسۡخَرُونَ مِنَ </w:t>
      </w:r>
      <w:r w:rsidR="00646126" w:rsidRPr="00961C37">
        <w:rPr>
          <w:rStyle w:val="Chard"/>
          <w:rFonts w:hint="cs"/>
          <w:rtl/>
        </w:rPr>
        <w:t>ٱ</w:t>
      </w:r>
      <w:r w:rsidR="00646126" w:rsidRPr="00961C37">
        <w:rPr>
          <w:rStyle w:val="Chard"/>
          <w:rFonts w:hint="eastAsia"/>
          <w:rtl/>
        </w:rPr>
        <w:t>لَّذِينَ</w:t>
      </w:r>
      <w:r w:rsidR="00646126" w:rsidRPr="00961C37">
        <w:rPr>
          <w:rStyle w:val="Chard"/>
          <w:rtl/>
        </w:rPr>
        <w:t xml:space="preserve"> ءَامَنُواْۘ وَ</w:t>
      </w:r>
      <w:r w:rsidR="00646126" w:rsidRPr="00961C37">
        <w:rPr>
          <w:rStyle w:val="Chard"/>
          <w:rFonts w:hint="cs"/>
          <w:rtl/>
        </w:rPr>
        <w:t>ٱ</w:t>
      </w:r>
      <w:r w:rsidR="00646126" w:rsidRPr="00961C37">
        <w:rPr>
          <w:rStyle w:val="Chard"/>
          <w:rFonts w:hint="eastAsia"/>
          <w:rtl/>
        </w:rPr>
        <w:t>لَّذِينَ</w:t>
      </w:r>
      <w:r w:rsidR="00646126" w:rsidRPr="00961C37">
        <w:rPr>
          <w:rStyle w:val="Chard"/>
          <w:rtl/>
        </w:rPr>
        <w:t xml:space="preserve"> </w:t>
      </w:r>
      <w:r w:rsidR="00646126" w:rsidRPr="00961C37">
        <w:rPr>
          <w:rStyle w:val="Chard"/>
          <w:rFonts w:hint="cs"/>
          <w:rtl/>
        </w:rPr>
        <w:t>ٱ</w:t>
      </w:r>
      <w:r w:rsidR="00646126" w:rsidRPr="00961C37">
        <w:rPr>
          <w:rStyle w:val="Chard"/>
          <w:rFonts w:hint="eastAsia"/>
          <w:rtl/>
        </w:rPr>
        <w:t>تَّقَوۡاْ</w:t>
      </w:r>
      <w:r w:rsidR="00646126" w:rsidRPr="00961C37">
        <w:rPr>
          <w:rStyle w:val="Chard"/>
          <w:rtl/>
        </w:rPr>
        <w:t xml:space="preserve"> فَوۡقَهُمۡ يَوۡمَ </w:t>
      </w:r>
      <w:r w:rsidR="00646126" w:rsidRPr="00961C37">
        <w:rPr>
          <w:rStyle w:val="Chard"/>
          <w:rFonts w:hint="cs"/>
          <w:rtl/>
        </w:rPr>
        <w:t>ٱ</w:t>
      </w:r>
      <w:r w:rsidR="00646126" w:rsidRPr="00961C37">
        <w:rPr>
          <w:rStyle w:val="Chard"/>
          <w:rFonts w:hint="eastAsia"/>
          <w:rtl/>
        </w:rPr>
        <w:t>لۡقِيَٰمَةِۗ</w:t>
      </w:r>
      <w:r w:rsidR="00646126">
        <w:rPr>
          <w:rStyle w:val="Char5"/>
          <w:rFonts w:cs="Traditional Arabic"/>
          <w:color w:val="000000"/>
          <w:shd w:val="clear" w:color="auto" w:fill="FFFFFF"/>
          <w:rtl/>
        </w:rPr>
        <w:t>﴾</w:t>
      </w:r>
      <w:r w:rsidR="00646126" w:rsidRPr="00961C37">
        <w:rPr>
          <w:rStyle w:val="Chard"/>
          <w:rtl/>
        </w:rPr>
        <w:t xml:space="preserve"> </w:t>
      </w:r>
      <w:r w:rsidR="00646126" w:rsidRPr="00B16E4E">
        <w:rPr>
          <w:rStyle w:val="Charc"/>
          <w:rtl/>
        </w:rPr>
        <w:t>[البقرة: 212]</w:t>
      </w:r>
      <w:r w:rsidR="00F13C71">
        <w:rPr>
          <w:rStyle w:val="Char5"/>
          <w:rFonts w:hint="cs"/>
          <w:rtl/>
        </w:rPr>
        <w:t xml:space="preserve"> </w:t>
      </w:r>
      <w:r w:rsidRPr="008548CA">
        <w:rPr>
          <w:rStyle w:val="Char5"/>
          <w:rtl/>
        </w:rPr>
        <w:t>«کافران</w:t>
      </w:r>
      <w:r w:rsidRPr="008548CA">
        <w:rPr>
          <w:rStyle w:val="Char5"/>
          <w:rFonts w:hint="cs"/>
          <w:rtl/>
        </w:rPr>
        <w:t>ی</w:t>
      </w:r>
      <w:r w:rsidRPr="008548CA">
        <w:rPr>
          <w:rStyle w:val="Char5"/>
          <w:rtl/>
        </w:rPr>
        <w:t xml:space="preserve"> که زندگ</w:t>
      </w:r>
      <w:r w:rsidRPr="008548CA">
        <w:rPr>
          <w:rStyle w:val="Char5"/>
          <w:rFonts w:hint="cs"/>
          <w:rtl/>
        </w:rPr>
        <w:t>ی</w:t>
      </w:r>
      <w:r w:rsidRPr="008548CA">
        <w:rPr>
          <w:rStyle w:val="Char5"/>
          <w:rtl/>
        </w:rPr>
        <w:t xml:space="preserve"> دن</w:t>
      </w:r>
      <w:r w:rsidRPr="008548CA">
        <w:rPr>
          <w:rStyle w:val="Char5"/>
          <w:rFonts w:hint="cs"/>
          <w:rtl/>
        </w:rPr>
        <w:t>ی</w:t>
      </w:r>
      <w:r w:rsidRPr="008548CA">
        <w:rPr>
          <w:rStyle w:val="Char5"/>
          <w:rFonts w:hint="eastAsia"/>
          <w:rtl/>
        </w:rPr>
        <w:t>ا</w:t>
      </w:r>
      <w:r w:rsidRPr="008548CA">
        <w:rPr>
          <w:rStyle w:val="Char5"/>
          <w:rFonts w:hint="cs"/>
          <w:rtl/>
        </w:rPr>
        <w:t>یی</w:t>
      </w:r>
      <w:r w:rsidRPr="008548CA">
        <w:rPr>
          <w:rStyle w:val="Char5"/>
          <w:rtl/>
        </w:rPr>
        <w:t xml:space="preserve"> در نظرشان آراسته شده است مؤمنان را مسخره م</w:t>
      </w:r>
      <w:r w:rsidRPr="008548CA">
        <w:rPr>
          <w:rStyle w:val="Char5"/>
          <w:rFonts w:hint="cs"/>
          <w:rtl/>
        </w:rPr>
        <w:t>ی</w:t>
      </w:r>
      <w:r w:rsidRPr="008548CA">
        <w:rPr>
          <w:rStyle w:val="Char5"/>
          <w:rFonts w:hint="eastAsia"/>
          <w:rtl/>
        </w:rPr>
        <w:t>‏کنند</w:t>
      </w:r>
      <w:r w:rsidRPr="008548CA">
        <w:rPr>
          <w:rStyle w:val="Char5"/>
          <w:rtl/>
        </w:rPr>
        <w:t xml:space="preserve"> و پره</w:t>
      </w:r>
      <w:r w:rsidRPr="008548CA">
        <w:rPr>
          <w:rStyle w:val="Char5"/>
          <w:rFonts w:hint="eastAsia"/>
          <w:rtl/>
        </w:rPr>
        <w:t>یزگاران</w:t>
      </w:r>
      <w:r w:rsidRPr="008548CA">
        <w:rPr>
          <w:rStyle w:val="Char5"/>
          <w:rtl/>
        </w:rPr>
        <w:t xml:space="preserve"> در ق</w:t>
      </w:r>
      <w:r w:rsidRPr="008548CA">
        <w:rPr>
          <w:rStyle w:val="Char5"/>
          <w:rFonts w:hint="eastAsia"/>
          <w:rtl/>
        </w:rPr>
        <w:t>یامت</w:t>
      </w:r>
      <w:r w:rsidRPr="008548CA">
        <w:rPr>
          <w:rStyle w:val="Char5"/>
          <w:rtl/>
        </w:rPr>
        <w:t xml:space="preserve"> از</w:t>
      </w:r>
      <w:r w:rsidR="00811778">
        <w:rPr>
          <w:rStyle w:val="Char5"/>
          <w:rtl/>
        </w:rPr>
        <w:t xml:space="preserve"> آن‌ها </w:t>
      </w:r>
      <w:r w:rsidRPr="008548CA">
        <w:rPr>
          <w:rStyle w:val="Char5"/>
          <w:rtl/>
        </w:rPr>
        <w:t xml:space="preserve">بالاترند». آنان به </w:t>
      </w:r>
      <w:r w:rsidRPr="008548CA">
        <w:rPr>
          <w:rStyle w:val="Char5"/>
          <w:rFonts w:hint="eastAsia"/>
          <w:rtl/>
        </w:rPr>
        <w:t>وس</w:t>
      </w:r>
      <w:r w:rsidRPr="008548CA">
        <w:rPr>
          <w:rStyle w:val="Char5"/>
          <w:rFonts w:hint="cs"/>
          <w:rtl/>
        </w:rPr>
        <w:t>ی</w:t>
      </w:r>
      <w:r w:rsidRPr="008548CA">
        <w:rPr>
          <w:rStyle w:val="Char5"/>
          <w:rFonts w:hint="eastAsia"/>
          <w:rtl/>
        </w:rPr>
        <w:t>له‏</w:t>
      </w:r>
      <w:r w:rsidRPr="008548CA">
        <w:rPr>
          <w:rStyle w:val="Char5"/>
          <w:rFonts w:hint="cs"/>
          <w:rtl/>
        </w:rPr>
        <w:t>ی</w:t>
      </w:r>
      <w:r w:rsidRPr="008548CA">
        <w:rPr>
          <w:rStyle w:val="Char5"/>
          <w:rtl/>
        </w:rPr>
        <w:t xml:space="preserve"> تقو</w:t>
      </w:r>
      <w:r w:rsidRPr="008548CA">
        <w:rPr>
          <w:rStyle w:val="Char5"/>
          <w:rFonts w:hint="cs"/>
          <w:rtl/>
        </w:rPr>
        <w:t>ی</w:t>
      </w:r>
      <w:r w:rsidRPr="008548CA">
        <w:rPr>
          <w:rStyle w:val="Char5"/>
          <w:rtl/>
        </w:rPr>
        <w:t xml:space="preserve"> بهشت را به ارث م</w:t>
      </w:r>
      <w:r w:rsidRPr="008548CA">
        <w:rPr>
          <w:rStyle w:val="Char5"/>
          <w:rFonts w:hint="cs"/>
          <w:rtl/>
        </w:rPr>
        <w:t>ی</w:t>
      </w:r>
      <w:r w:rsidRPr="008548CA">
        <w:rPr>
          <w:rStyle w:val="Char5"/>
          <w:rFonts w:hint="eastAsia"/>
          <w:rtl/>
        </w:rPr>
        <w:t>‏برند</w:t>
      </w:r>
      <w:r w:rsidRPr="008548CA">
        <w:rPr>
          <w:rStyle w:val="Char5"/>
          <w:rtl/>
        </w:rPr>
        <w:t>:</w:t>
      </w:r>
      <w:r w:rsidR="00646126">
        <w:rPr>
          <w:rStyle w:val="Char5"/>
          <w:rFonts w:hint="cs"/>
          <w:rtl/>
        </w:rPr>
        <w:t xml:space="preserve"> </w:t>
      </w:r>
      <w:r w:rsidR="00646126">
        <w:rPr>
          <w:rStyle w:val="Char5"/>
          <w:rFonts w:cs="Traditional Arabic"/>
          <w:color w:val="000000"/>
          <w:shd w:val="clear" w:color="auto" w:fill="FFFFFF"/>
          <w:rtl/>
        </w:rPr>
        <w:t>﴿</w:t>
      </w:r>
      <w:r w:rsidR="00646126" w:rsidRPr="00961C37">
        <w:rPr>
          <w:rStyle w:val="Chard"/>
          <w:rtl/>
        </w:rPr>
        <w:t xml:space="preserve">وَجَنَّةٍ عَرۡضُهَا </w:t>
      </w:r>
      <w:r w:rsidR="00646126" w:rsidRPr="00961C37">
        <w:rPr>
          <w:rStyle w:val="Chard"/>
          <w:rFonts w:hint="cs"/>
          <w:rtl/>
        </w:rPr>
        <w:t>ٱ</w:t>
      </w:r>
      <w:r w:rsidR="00646126" w:rsidRPr="00961C37">
        <w:rPr>
          <w:rStyle w:val="Chard"/>
          <w:rFonts w:hint="eastAsia"/>
          <w:rtl/>
        </w:rPr>
        <w:t>لسَّمَٰوَٰتُ</w:t>
      </w:r>
      <w:r w:rsidR="00646126" w:rsidRPr="00961C37">
        <w:rPr>
          <w:rStyle w:val="Chard"/>
          <w:rtl/>
        </w:rPr>
        <w:t xml:space="preserve"> وَ</w:t>
      </w:r>
      <w:r w:rsidR="00646126" w:rsidRPr="00961C37">
        <w:rPr>
          <w:rStyle w:val="Chard"/>
          <w:rFonts w:hint="cs"/>
          <w:rtl/>
        </w:rPr>
        <w:t>ٱ</w:t>
      </w:r>
      <w:r w:rsidR="00646126" w:rsidRPr="00961C37">
        <w:rPr>
          <w:rStyle w:val="Chard"/>
          <w:rFonts w:hint="eastAsia"/>
          <w:rtl/>
        </w:rPr>
        <w:t>لۡأَرۡضُ</w:t>
      </w:r>
      <w:r w:rsidR="00646126" w:rsidRPr="00961C37">
        <w:rPr>
          <w:rStyle w:val="Chard"/>
          <w:rtl/>
        </w:rPr>
        <w:t xml:space="preserve"> أُعِدَّتۡ لِلۡمُتَّقِينَ</w:t>
      </w:r>
      <w:r w:rsidR="00646126">
        <w:rPr>
          <w:rStyle w:val="Char5"/>
          <w:rFonts w:cs="Traditional Arabic"/>
          <w:color w:val="000000"/>
          <w:shd w:val="clear" w:color="auto" w:fill="FFFFFF"/>
          <w:rtl/>
        </w:rPr>
        <w:t>﴾</w:t>
      </w:r>
      <w:r w:rsidR="00646126" w:rsidRPr="00961C37">
        <w:rPr>
          <w:rStyle w:val="Chard"/>
          <w:rtl/>
        </w:rPr>
        <w:t xml:space="preserve"> </w:t>
      </w:r>
      <w:r w:rsidR="00646126" w:rsidRPr="00B16E4E">
        <w:rPr>
          <w:rStyle w:val="Charc"/>
          <w:rtl/>
        </w:rPr>
        <w:t>[آل عمران: 133]</w:t>
      </w:r>
      <w:r w:rsidR="00F13C71">
        <w:rPr>
          <w:rStyle w:val="Char5"/>
          <w:rFonts w:hint="cs"/>
          <w:rtl/>
        </w:rPr>
        <w:t xml:space="preserve"> </w:t>
      </w:r>
      <w:r w:rsidRPr="008548CA">
        <w:rPr>
          <w:rStyle w:val="Char5"/>
          <w:rtl/>
        </w:rPr>
        <w:t>«بهشت</w:t>
      </w:r>
      <w:r w:rsidRPr="008548CA">
        <w:rPr>
          <w:rStyle w:val="Char5"/>
          <w:rFonts w:hint="cs"/>
          <w:rtl/>
        </w:rPr>
        <w:t>ی</w:t>
      </w:r>
      <w:r w:rsidRPr="008548CA">
        <w:rPr>
          <w:rStyle w:val="Char5"/>
          <w:rtl/>
        </w:rPr>
        <w:t xml:space="preserve"> که به وسعت</w:t>
      </w:r>
      <w:r w:rsidR="00EB7C24">
        <w:rPr>
          <w:rStyle w:val="Char5"/>
          <w:rtl/>
        </w:rPr>
        <w:t xml:space="preserve"> آسمان‌ها </w:t>
      </w:r>
      <w:r w:rsidRPr="008548CA">
        <w:rPr>
          <w:rStyle w:val="Char5"/>
          <w:rtl/>
        </w:rPr>
        <w:t>و زم</w:t>
      </w:r>
      <w:r w:rsidRPr="008548CA">
        <w:rPr>
          <w:rStyle w:val="Char5"/>
          <w:rFonts w:hint="cs"/>
          <w:rtl/>
        </w:rPr>
        <w:t>ی</w:t>
      </w:r>
      <w:r w:rsidRPr="008548CA">
        <w:rPr>
          <w:rStyle w:val="Char5"/>
          <w:rFonts w:hint="eastAsia"/>
          <w:rtl/>
        </w:rPr>
        <w:t>ن</w:t>
      </w:r>
      <w:r w:rsidRPr="008548CA">
        <w:rPr>
          <w:rStyle w:val="Char5"/>
          <w:rtl/>
        </w:rPr>
        <w:t xml:space="preserve"> است و برا</w:t>
      </w:r>
      <w:r w:rsidRPr="008548CA">
        <w:rPr>
          <w:rStyle w:val="Char5"/>
          <w:rFonts w:hint="eastAsia"/>
          <w:rtl/>
        </w:rPr>
        <w:t>ی</w:t>
      </w:r>
      <w:r w:rsidRPr="008548CA">
        <w:rPr>
          <w:rStyle w:val="Char5"/>
          <w:rtl/>
        </w:rPr>
        <w:t xml:space="preserve"> پره</w:t>
      </w:r>
      <w:r w:rsidRPr="008548CA">
        <w:rPr>
          <w:rStyle w:val="Char5"/>
          <w:rFonts w:hint="cs"/>
          <w:rtl/>
        </w:rPr>
        <w:t>ی</w:t>
      </w:r>
      <w:r w:rsidRPr="008548CA">
        <w:rPr>
          <w:rStyle w:val="Char5"/>
          <w:rFonts w:hint="eastAsia"/>
          <w:rtl/>
        </w:rPr>
        <w:t>زگاران</w:t>
      </w:r>
      <w:r w:rsidRPr="008548CA">
        <w:rPr>
          <w:rStyle w:val="Char5"/>
          <w:rtl/>
        </w:rPr>
        <w:t xml:space="preserve"> آماده شده است»،</w:t>
      </w:r>
      <w:r w:rsidR="00B937A0">
        <w:rPr>
          <w:rStyle w:val="Char5"/>
          <w:rFonts w:hint="cs"/>
          <w:rtl/>
        </w:rPr>
        <w:t xml:space="preserve"> </w:t>
      </w:r>
      <w:r w:rsidR="00B937A0">
        <w:rPr>
          <w:rStyle w:val="Char5"/>
          <w:rFonts w:cs="Traditional Arabic"/>
          <w:color w:val="000000"/>
          <w:shd w:val="clear" w:color="auto" w:fill="FFFFFF"/>
          <w:rtl/>
        </w:rPr>
        <w:t>﴿</w:t>
      </w:r>
      <w:r w:rsidR="00B937A0" w:rsidRPr="00961C37">
        <w:rPr>
          <w:rStyle w:val="Chard"/>
          <w:rtl/>
        </w:rPr>
        <w:t xml:space="preserve">تِلۡكَ </w:t>
      </w:r>
      <w:r w:rsidR="00B937A0" w:rsidRPr="00961C37">
        <w:rPr>
          <w:rStyle w:val="Chard"/>
          <w:rFonts w:hint="cs"/>
          <w:rtl/>
        </w:rPr>
        <w:t>ٱ</w:t>
      </w:r>
      <w:r w:rsidR="00B937A0" w:rsidRPr="00961C37">
        <w:rPr>
          <w:rStyle w:val="Chard"/>
          <w:rFonts w:hint="eastAsia"/>
          <w:rtl/>
        </w:rPr>
        <w:t>لۡجَنَّةُ</w:t>
      </w:r>
      <w:r w:rsidR="00B937A0" w:rsidRPr="00961C37">
        <w:rPr>
          <w:rStyle w:val="Chard"/>
          <w:rtl/>
        </w:rPr>
        <w:t xml:space="preserve"> </w:t>
      </w:r>
      <w:r w:rsidR="00B937A0" w:rsidRPr="00961C37">
        <w:rPr>
          <w:rStyle w:val="Chard"/>
          <w:rFonts w:hint="cs"/>
          <w:rtl/>
        </w:rPr>
        <w:t>ٱ</w:t>
      </w:r>
      <w:r w:rsidR="00B937A0" w:rsidRPr="00961C37">
        <w:rPr>
          <w:rStyle w:val="Chard"/>
          <w:rFonts w:hint="eastAsia"/>
          <w:rtl/>
        </w:rPr>
        <w:t>لَّتِي</w:t>
      </w:r>
      <w:r w:rsidR="00B937A0" w:rsidRPr="00961C37">
        <w:rPr>
          <w:rStyle w:val="Chard"/>
          <w:rtl/>
        </w:rPr>
        <w:t xml:space="preserve"> نُورِثُ مِنۡ عِبَادِنَا مَن كَانَ تَقِيّٗا٦٣</w:t>
      </w:r>
      <w:r w:rsidR="00B937A0">
        <w:rPr>
          <w:rStyle w:val="Char5"/>
          <w:rFonts w:cs="Traditional Arabic"/>
          <w:color w:val="000000"/>
          <w:shd w:val="clear" w:color="auto" w:fill="FFFFFF"/>
          <w:rtl/>
        </w:rPr>
        <w:t>﴾</w:t>
      </w:r>
      <w:r w:rsidR="00B937A0" w:rsidRPr="00961C37">
        <w:rPr>
          <w:rStyle w:val="Chard"/>
          <w:rtl/>
        </w:rPr>
        <w:t xml:space="preserve"> </w:t>
      </w:r>
      <w:r w:rsidR="00B937A0" w:rsidRPr="00B16E4E">
        <w:rPr>
          <w:rStyle w:val="Charc"/>
          <w:rtl/>
        </w:rPr>
        <w:t>[مريم: 63]</w:t>
      </w:r>
      <w:r w:rsidRPr="008548CA">
        <w:rPr>
          <w:rStyle w:val="Char5"/>
          <w:rtl/>
        </w:rPr>
        <w:t xml:space="preserve"> «ا</w:t>
      </w:r>
      <w:r w:rsidRPr="008548CA">
        <w:rPr>
          <w:rStyle w:val="Char5"/>
          <w:rFonts w:hint="cs"/>
          <w:rtl/>
        </w:rPr>
        <w:t>ی</w:t>
      </w:r>
      <w:r w:rsidRPr="008548CA">
        <w:rPr>
          <w:rStyle w:val="Char5"/>
          <w:rFonts w:hint="eastAsia"/>
          <w:rtl/>
        </w:rPr>
        <w:t>ن</w:t>
      </w:r>
      <w:r w:rsidRPr="008548CA">
        <w:rPr>
          <w:rStyle w:val="Char5"/>
          <w:rtl/>
        </w:rPr>
        <w:t xml:space="preserve"> همان بهشت</w:t>
      </w:r>
      <w:r w:rsidRPr="008548CA">
        <w:rPr>
          <w:rStyle w:val="Char5"/>
          <w:rFonts w:hint="eastAsia"/>
          <w:rtl/>
        </w:rPr>
        <w:t>ی</w:t>
      </w:r>
      <w:r w:rsidRPr="008548CA">
        <w:rPr>
          <w:rStyle w:val="Char5"/>
          <w:rtl/>
        </w:rPr>
        <w:t xml:space="preserve"> است که به بندگان پره</w:t>
      </w:r>
      <w:r w:rsidRPr="008548CA">
        <w:rPr>
          <w:rStyle w:val="Char5"/>
          <w:rFonts w:hint="cs"/>
          <w:rtl/>
        </w:rPr>
        <w:t>ی</w:t>
      </w:r>
      <w:r w:rsidRPr="008548CA">
        <w:rPr>
          <w:rStyle w:val="Char5"/>
          <w:rFonts w:hint="eastAsia"/>
          <w:rtl/>
        </w:rPr>
        <w:t>زگارمان</w:t>
      </w:r>
      <w:r w:rsidRPr="008548CA">
        <w:rPr>
          <w:rStyle w:val="Char5"/>
          <w:rtl/>
        </w:rPr>
        <w:t xml:space="preserve"> م</w:t>
      </w:r>
      <w:r w:rsidRPr="008548CA">
        <w:rPr>
          <w:rStyle w:val="Char5"/>
          <w:rFonts w:hint="eastAsia"/>
          <w:rtl/>
        </w:rPr>
        <w:t>ی‏ده</w:t>
      </w:r>
      <w:r w:rsidRPr="008548CA">
        <w:rPr>
          <w:rStyle w:val="Char5"/>
          <w:rFonts w:hint="cs"/>
          <w:rtl/>
        </w:rPr>
        <w:t>ی</w:t>
      </w:r>
      <w:r w:rsidRPr="008548CA">
        <w:rPr>
          <w:rStyle w:val="Char5"/>
          <w:rFonts w:hint="eastAsia"/>
          <w:rtl/>
        </w:rPr>
        <w:t>م»،</w:t>
      </w:r>
      <w:r w:rsidRPr="008548CA">
        <w:rPr>
          <w:rStyle w:val="Char5"/>
          <w:rtl/>
        </w:rPr>
        <w:t xml:space="preserve"> پره</w:t>
      </w:r>
      <w:r w:rsidRPr="008548CA">
        <w:rPr>
          <w:rStyle w:val="Char5"/>
          <w:rFonts w:hint="eastAsia"/>
          <w:rtl/>
        </w:rPr>
        <w:t>یزگاران</w:t>
      </w:r>
      <w:r w:rsidRPr="008548CA">
        <w:rPr>
          <w:rStyle w:val="Char5"/>
          <w:rtl/>
        </w:rPr>
        <w:t xml:space="preserve"> برا</w:t>
      </w:r>
      <w:r w:rsidRPr="008548CA">
        <w:rPr>
          <w:rStyle w:val="Char5"/>
          <w:rFonts w:hint="eastAsia"/>
          <w:rtl/>
        </w:rPr>
        <w:t>ی</w:t>
      </w:r>
      <w:r w:rsidRPr="008548CA">
        <w:rPr>
          <w:rStyle w:val="Char5"/>
          <w:rtl/>
        </w:rPr>
        <w:t xml:space="preserve"> رفتن و ورود به بهشت زحمت و مشقت</w:t>
      </w:r>
      <w:r w:rsidRPr="008548CA">
        <w:rPr>
          <w:rStyle w:val="Char5"/>
          <w:rFonts w:hint="cs"/>
          <w:rtl/>
        </w:rPr>
        <w:t>ی</w:t>
      </w:r>
      <w:r w:rsidRPr="008548CA">
        <w:rPr>
          <w:rStyle w:val="Char5"/>
          <w:rtl/>
        </w:rPr>
        <w:t xml:space="preserve"> نخواهند د</w:t>
      </w:r>
      <w:r w:rsidRPr="008548CA">
        <w:rPr>
          <w:rStyle w:val="Char5"/>
          <w:rFonts w:hint="cs"/>
          <w:rtl/>
        </w:rPr>
        <w:t>ی</w:t>
      </w:r>
      <w:r w:rsidRPr="008548CA">
        <w:rPr>
          <w:rStyle w:val="Char5"/>
          <w:rFonts w:hint="eastAsia"/>
          <w:rtl/>
        </w:rPr>
        <w:t>د،</w:t>
      </w:r>
      <w:r w:rsidR="00811778">
        <w:rPr>
          <w:rStyle w:val="Char5"/>
          <w:rtl/>
        </w:rPr>
        <w:t xml:space="preserve"> آن‌ها </w:t>
      </w:r>
      <w:r w:rsidRPr="008548CA">
        <w:rPr>
          <w:rStyle w:val="Char5"/>
          <w:rtl/>
        </w:rPr>
        <w:t>با عزت و احترام با همراهان و اکرام کنندگان به بهشت</w:t>
      </w:r>
      <w:r w:rsidR="00792543">
        <w:rPr>
          <w:rStyle w:val="Char5"/>
          <w:rtl/>
        </w:rPr>
        <w:t xml:space="preserve"> می‌</w:t>
      </w:r>
      <w:r w:rsidRPr="008548CA">
        <w:rPr>
          <w:rStyle w:val="Char5"/>
          <w:rtl/>
        </w:rPr>
        <w:t>رسند:</w:t>
      </w:r>
      <w:r w:rsidR="007C3FF9">
        <w:rPr>
          <w:rStyle w:val="Char5"/>
          <w:rFonts w:hint="cs"/>
          <w:rtl/>
        </w:rPr>
        <w:t xml:space="preserve"> </w:t>
      </w:r>
      <w:r w:rsidR="007C3FF9">
        <w:rPr>
          <w:rStyle w:val="Char5"/>
          <w:rFonts w:cs="Traditional Arabic"/>
          <w:color w:val="000000"/>
          <w:shd w:val="clear" w:color="auto" w:fill="FFFFFF"/>
          <w:rtl/>
        </w:rPr>
        <w:t>﴿</w:t>
      </w:r>
      <w:r w:rsidR="007C3FF9" w:rsidRPr="00961C37">
        <w:rPr>
          <w:rStyle w:val="Chard"/>
          <w:rtl/>
        </w:rPr>
        <w:t xml:space="preserve">وَأُزۡلِفَتِ </w:t>
      </w:r>
      <w:r w:rsidR="007C3FF9" w:rsidRPr="00961C37">
        <w:rPr>
          <w:rStyle w:val="Chard"/>
          <w:rFonts w:hint="cs"/>
          <w:rtl/>
        </w:rPr>
        <w:t>ٱ</w:t>
      </w:r>
      <w:r w:rsidR="007C3FF9" w:rsidRPr="00961C37">
        <w:rPr>
          <w:rStyle w:val="Chard"/>
          <w:rFonts w:hint="eastAsia"/>
          <w:rtl/>
        </w:rPr>
        <w:t>لۡجَنَّةُ</w:t>
      </w:r>
      <w:r w:rsidR="007C3FF9" w:rsidRPr="00961C37">
        <w:rPr>
          <w:rStyle w:val="Chard"/>
          <w:rtl/>
        </w:rPr>
        <w:t xml:space="preserve"> لِلۡمُتَّقِينَ غَيۡرَ بَعِيدٍ٣١</w:t>
      </w:r>
      <w:r w:rsidR="007C3FF9">
        <w:rPr>
          <w:rStyle w:val="Char5"/>
          <w:rFonts w:cs="Traditional Arabic"/>
          <w:color w:val="000000"/>
          <w:shd w:val="clear" w:color="auto" w:fill="FFFFFF"/>
          <w:rtl/>
        </w:rPr>
        <w:t>﴾</w:t>
      </w:r>
      <w:r w:rsidR="007C3FF9" w:rsidRPr="00961C37">
        <w:rPr>
          <w:rStyle w:val="Chard"/>
          <w:rtl/>
        </w:rPr>
        <w:t xml:space="preserve"> </w:t>
      </w:r>
      <w:r w:rsidR="007C3FF9" w:rsidRPr="00B16E4E">
        <w:rPr>
          <w:rStyle w:val="Charc"/>
          <w:rtl/>
        </w:rPr>
        <w:t>[ق: 31]</w:t>
      </w:r>
      <w:r w:rsidRPr="008548CA">
        <w:rPr>
          <w:rStyle w:val="Char5"/>
          <w:rtl/>
        </w:rPr>
        <w:t xml:space="preserve"> «بهشت را برا</w:t>
      </w:r>
      <w:r w:rsidRPr="008548CA">
        <w:rPr>
          <w:rStyle w:val="Char5"/>
          <w:rFonts w:hint="cs"/>
          <w:rtl/>
        </w:rPr>
        <w:t>ی</w:t>
      </w:r>
      <w:r w:rsidRPr="008548CA">
        <w:rPr>
          <w:rStyle w:val="Char5"/>
          <w:rtl/>
        </w:rPr>
        <w:t xml:space="preserve"> پره</w:t>
      </w:r>
      <w:r w:rsidRPr="008548CA">
        <w:rPr>
          <w:rStyle w:val="Char5"/>
          <w:rFonts w:hint="cs"/>
          <w:rtl/>
        </w:rPr>
        <w:t>ی</w:t>
      </w:r>
      <w:r w:rsidRPr="008548CA">
        <w:rPr>
          <w:rStyle w:val="Char5"/>
          <w:rFonts w:hint="eastAsia"/>
          <w:rtl/>
        </w:rPr>
        <w:t>زگاران</w:t>
      </w:r>
      <w:r w:rsidRPr="008548CA">
        <w:rPr>
          <w:rStyle w:val="Char5"/>
          <w:rtl/>
        </w:rPr>
        <w:t xml:space="preserve"> نزد</w:t>
      </w:r>
      <w:r w:rsidRPr="008548CA">
        <w:rPr>
          <w:rStyle w:val="Char5"/>
          <w:rFonts w:hint="eastAsia"/>
          <w:rtl/>
        </w:rPr>
        <w:t>یک</w:t>
      </w:r>
      <w:r w:rsidRPr="008548CA">
        <w:rPr>
          <w:rStyle w:val="Char5"/>
          <w:rtl/>
        </w:rPr>
        <w:t xml:space="preserve"> آورند تا دور نباشند»،</w:t>
      </w:r>
      <w:r w:rsidR="007C3FF9">
        <w:rPr>
          <w:rStyle w:val="Char5"/>
          <w:rFonts w:hint="cs"/>
          <w:rtl/>
        </w:rPr>
        <w:t xml:space="preserve"> </w:t>
      </w:r>
      <w:r w:rsidR="007C3FF9">
        <w:rPr>
          <w:rStyle w:val="Char5"/>
          <w:rFonts w:cs="Traditional Arabic"/>
          <w:color w:val="000000"/>
          <w:shd w:val="clear" w:color="auto" w:fill="FFFFFF"/>
          <w:rtl/>
        </w:rPr>
        <w:t>﴿</w:t>
      </w:r>
      <w:r w:rsidR="007C3FF9" w:rsidRPr="00961C37">
        <w:rPr>
          <w:rStyle w:val="Chard"/>
          <w:rtl/>
        </w:rPr>
        <w:t xml:space="preserve">يَوۡمَ نَحۡشُرُ </w:t>
      </w:r>
      <w:r w:rsidR="007C3FF9" w:rsidRPr="00961C37">
        <w:rPr>
          <w:rStyle w:val="Chard"/>
          <w:rFonts w:hint="cs"/>
          <w:rtl/>
        </w:rPr>
        <w:t>ٱ</w:t>
      </w:r>
      <w:r w:rsidR="007C3FF9" w:rsidRPr="00961C37">
        <w:rPr>
          <w:rStyle w:val="Chard"/>
          <w:rFonts w:hint="eastAsia"/>
          <w:rtl/>
        </w:rPr>
        <w:t>لۡمُتَّقِينَ</w:t>
      </w:r>
      <w:r w:rsidR="007C3FF9" w:rsidRPr="00961C37">
        <w:rPr>
          <w:rStyle w:val="Chard"/>
          <w:rtl/>
        </w:rPr>
        <w:t xml:space="preserve"> إِلَى </w:t>
      </w:r>
      <w:r w:rsidR="007C3FF9" w:rsidRPr="00961C37">
        <w:rPr>
          <w:rStyle w:val="Chard"/>
          <w:rFonts w:hint="cs"/>
          <w:rtl/>
        </w:rPr>
        <w:t>ٱ</w:t>
      </w:r>
      <w:r w:rsidR="007C3FF9" w:rsidRPr="00961C37">
        <w:rPr>
          <w:rStyle w:val="Chard"/>
          <w:rFonts w:hint="eastAsia"/>
          <w:rtl/>
        </w:rPr>
        <w:t>لرَّحۡمَٰنِ</w:t>
      </w:r>
      <w:r w:rsidR="007C3FF9" w:rsidRPr="00961C37">
        <w:rPr>
          <w:rStyle w:val="Chard"/>
          <w:rtl/>
        </w:rPr>
        <w:t xml:space="preserve"> وَفۡدٗا٨٥</w:t>
      </w:r>
      <w:r w:rsidR="007C3FF9">
        <w:rPr>
          <w:rStyle w:val="Char5"/>
          <w:rFonts w:cs="Traditional Arabic"/>
          <w:color w:val="000000"/>
          <w:shd w:val="clear" w:color="auto" w:fill="FFFFFF"/>
          <w:rtl/>
        </w:rPr>
        <w:t>﴾</w:t>
      </w:r>
      <w:r w:rsidR="007C3FF9" w:rsidRPr="00961C37">
        <w:rPr>
          <w:rStyle w:val="Chard"/>
          <w:rtl/>
        </w:rPr>
        <w:t xml:space="preserve"> </w:t>
      </w:r>
      <w:r w:rsidR="007C3FF9" w:rsidRPr="00B16E4E">
        <w:rPr>
          <w:rStyle w:val="Charc"/>
          <w:rtl/>
        </w:rPr>
        <w:t>[مريم: 85]</w:t>
      </w:r>
      <w:r w:rsidRPr="008548CA">
        <w:rPr>
          <w:rStyle w:val="Char5"/>
          <w:rtl/>
        </w:rPr>
        <w:t xml:space="preserve"> «روز</w:t>
      </w:r>
      <w:r w:rsidRPr="008548CA">
        <w:rPr>
          <w:rStyle w:val="Char5"/>
          <w:rFonts w:hint="cs"/>
          <w:rtl/>
        </w:rPr>
        <w:t>ی</w:t>
      </w:r>
      <w:r w:rsidRPr="008548CA">
        <w:rPr>
          <w:rStyle w:val="Char5"/>
          <w:rtl/>
        </w:rPr>
        <w:t xml:space="preserve"> که پره</w:t>
      </w:r>
      <w:r w:rsidRPr="008548CA">
        <w:rPr>
          <w:rStyle w:val="Char5"/>
          <w:rFonts w:hint="cs"/>
          <w:rtl/>
        </w:rPr>
        <w:t>ی</w:t>
      </w:r>
      <w:r w:rsidRPr="008548CA">
        <w:rPr>
          <w:rStyle w:val="Char5"/>
          <w:rFonts w:hint="eastAsia"/>
          <w:rtl/>
        </w:rPr>
        <w:t>زگاران</w:t>
      </w:r>
      <w:r w:rsidRPr="008548CA">
        <w:rPr>
          <w:rStyle w:val="Char5"/>
          <w:rtl/>
        </w:rPr>
        <w:t xml:space="preserve"> را در پ</w:t>
      </w:r>
      <w:r w:rsidRPr="008548CA">
        <w:rPr>
          <w:rStyle w:val="Char5"/>
          <w:rFonts w:hint="eastAsia"/>
          <w:rtl/>
        </w:rPr>
        <w:t>یشگاه</w:t>
      </w:r>
      <w:r w:rsidRPr="008548CA">
        <w:rPr>
          <w:rStyle w:val="Char5"/>
          <w:rtl/>
        </w:rPr>
        <w:t xml:space="preserve"> خدا</w:t>
      </w:r>
      <w:r w:rsidRPr="008548CA">
        <w:rPr>
          <w:rStyle w:val="Char5"/>
          <w:rFonts w:hint="eastAsia"/>
          <w:rtl/>
        </w:rPr>
        <w:t>ی</w:t>
      </w:r>
      <w:r w:rsidRPr="008548CA">
        <w:rPr>
          <w:rStyle w:val="Char5"/>
          <w:rtl/>
        </w:rPr>
        <w:t xml:space="preserve"> مهربان گرد آور</w:t>
      </w:r>
      <w:r w:rsidRPr="008548CA">
        <w:rPr>
          <w:rStyle w:val="Char5"/>
          <w:rFonts w:hint="cs"/>
          <w:rtl/>
        </w:rPr>
        <w:t>ی</w:t>
      </w:r>
      <w:r w:rsidRPr="008548CA">
        <w:rPr>
          <w:rStyle w:val="Char5"/>
          <w:rFonts w:hint="eastAsia"/>
          <w:rtl/>
        </w:rPr>
        <w:t>م</w:t>
      </w:r>
      <w:r w:rsidRPr="008548CA">
        <w:rPr>
          <w:rStyle w:val="Char5"/>
          <w:rtl/>
        </w:rPr>
        <w:t>.» ه</w:t>
      </w:r>
      <w:r w:rsidRPr="008548CA">
        <w:rPr>
          <w:rStyle w:val="Char5"/>
          <w:rFonts w:hint="eastAsia"/>
          <w:rtl/>
        </w:rPr>
        <w:t>یأت</w:t>
      </w:r>
      <w:r w:rsidRPr="008548CA">
        <w:rPr>
          <w:rStyle w:val="Char5"/>
          <w:rtl/>
        </w:rPr>
        <w:t xml:space="preserve"> و وفد مکرّم و با احترام به سو</w:t>
      </w:r>
      <w:r w:rsidRPr="008548CA">
        <w:rPr>
          <w:rStyle w:val="Char5"/>
          <w:rFonts w:hint="eastAsia"/>
          <w:rtl/>
        </w:rPr>
        <w:t>ی</w:t>
      </w:r>
      <w:r w:rsidRPr="008548CA">
        <w:rPr>
          <w:rStyle w:val="Char5"/>
          <w:rtl/>
        </w:rPr>
        <w:t xml:space="preserve"> پادشاه پادشاهان و فرمانروا</w:t>
      </w:r>
      <w:r w:rsidRPr="008548CA">
        <w:rPr>
          <w:rStyle w:val="Char5"/>
          <w:rFonts w:hint="cs"/>
          <w:rtl/>
        </w:rPr>
        <w:t>ی</w:t>
      </w:r>
      <w:r w:rsidRPr="008548CA">
        <w:rPr>
          <w:rStyle w:val="Char5"/>
          <w:rtl/>
        </w:rPr>
        <w:t xml:space="preserve"> مطلق برده م</w:t>
      </w:r>
      <w:r w:rsidRPr="008548CA">
        <w:rPr>
          <w:rStyle w:val="Char5"/>
          <w:rFonts w:hint="cs"/>
          <w:rtl/>
        </w:rPr>
        <w:t>ی</w:t>
      </w:r>
      <w:r w:rsidRPr="008548CA">
        <w:rPr>
          <w:rStyle w:val="Char5"/>
          <w:rFonts w:hint="eastAsia"/>
          <w:rtl/>
        </w:rPr>
        <w:t>‏شوند</w:t>
      </w:r>
      <w:r w:rsidRPr="008548CA">
        <w:rPr>
          <w:rStyle w:val="Char5"/>
          <w:rtl/>
        </w:rPr>
        <w:t xml:space="preserve"> و او</w:t>
      </w:r>
      <w:r w:rsidR="00811778">
        <w:rPr>
          <w:rStyle w:val="Char5"/>
          <w:rtl/>
        </w:rPr>
        <w:t xml:space="preserve"> آن‌ها </w:t>
      </w:r>
      <w:r w:rsidRPr="008548CA">
        <w:rPr>
          <w:rStyle w:val="Char5"/>
          <w:rtl/>
        </w:rPr>
        <w:t>را وارد بهشت</w:t>
      </w:r>
      <w:r w:rsidR="00792543">
        <w:rPr>
          <w:rStyle w:val="Char5"/>
          <w:rtl/>
        </w:rPr>
        <w:t xml:space="preserve"> می‌</w:t>
      </w:r>
      <w:r w:rsidRPr="008548CA">
        <w:rPr>
          <w:rStyle w:val="Char5"/>
          <w:rtl/>
        </w:rPr>
        <w:t>گرداند.</w:t>
      </w:r>
      <w:r w:rsidR="00A637B8">
        <w:rPr>
          <w:rStyle w:val="Char5"/>
          <w:rFonts w:hint="cs"/>
          <w:rtl/>
        </w:rPr>
        <w:t xml:space="preserve"> </w:t>
      </w:r>
      <w:r w:rsidR="00A637B8">
        <w:rPr>
          <w:rStyle w:val="Char5"/>
          <w:rFonts w:cs="Traditional Arabic"/>
          <w:color w:val="000000"/>
          <w:shd w:val="clear" w:color="auto" w:fill="FFFFFF"/>
          <w:rtl/>
        </w:rPr>
        <w:t>﴿</w:t>
      </w:r>
      <w:r w:rsidR="00A637B8" w:rsidRPr="00961C37">
        <w:rPr>
          <w:rStyle w:val="Chard"/>
          <w:rtl/>
        </w:rPr>
        <w:t>إِنَّ لِلۡمُتَّقِينَ مَفَازًا٣١</w:t>
      </w:r>
      <w:r w:rsidR="00A637B8">
        <w:rPr>
          <w:rStyle w:val="Char5"/>
          <w:rFonts w:cs="Traditional Arabic"/>
          <w:color w:val="000000"/>
          <w:shd w:val="clear" w:color="auto" w:fill="FFFFFF"/>
          <w:rtl/>
        </w:rPr>
        <w:t>﴾</w:t>
      </w:r>
      <w:r w:rsidR="00A637B8" w:rsidRPr="00961C37">
        <w:rPr>
          <w:rStyle w:val="Chard"/>
          <w:rtl/>
        </w:rPr>
        <w:t xml:space="preserve"> </w:t>
      </w:r>
      <w:r w:rsidR="00A637B8" w:rsidRPr="00B16E4E">
        <w:rPr>
          <w:rStyle w:val="Charc"/>
          <w:rtl/>
        </w:rPr>
        <w:t>[النبأ: 31]</w:t>
      </w:r>
      <w:r w:rsidRPr="008548CA">
        <w:rPr>
          <w:rStyle w:val="Char5"/>
          <w:rtl/>
        </w:rPr>
        <w:t xml:space="preserve"> «به راست</w:t>
      </w:r>
      <w:r w:rsidRPr="008548CA">
        <w:rPr>
          <w:rStyle w:val="Char5"/>
          <w:rFonts w:hint="cs"/>
          <w:rtl/>
        </w:rPr>
        <w:t>ی</w:t>
      </w:r>
      <w:r w:rsidRPr="008548CA">
        <w:rPr>
          <w:rStyle w:val="Char5"/>
          <w:rtl/>
        </w:rPr>
        <w:t xml:space="preserve"> نص</w:t>
      </w:r>
      <w:r w:rsidRPr="008548CA">
        <w:rPr>
          <w:rStyle w:val="Char5"/>
          <w:rFonts w:hint="cs"/>
          <w:rtl/>
        </w:rPr>
        <w:t>ی</w:t>
      </w:r>
      <w:r w:rsidRPr="008548CA">
        <w:rPr>
          <w:rStyle w:val="Char5"/>
          <w:rFonts w:hint="eastAsia"/>
          <w:rtl/>
        </w:rPr>
        <w:t>ب</w:t>
      </w:r>
      <w:r w:rsidRPr="008548CA">
        <w:rPr>
          <w:rStyle w:val="Char5"/>
          <w:rtl/>
        </w:rPr>
        <w:t xml:space="preserve"> پره</w:t>
      </w:r>
      <w:r w:rsidRPr="008548CA">
        <w:rPr>
          <w:rStyle w:val="Char5"/>
          <w:rFonts w:hint="eastAsia"/>
          <w:rtl/>
        </w:rPr>
        <w:t>یزگاران</w:t>
      </w:r>
      <w:r w:rsidRPr="008548CA">
        <w:rPr>
          <w:rStyle w:val="Char5"/>
          <w:rtl/>
        </w:rPr>
        <w:t xml:space="preserve"> کام</w:t>
      </w:r>
      <w:r w:rsidRPr="008548CA">
        <w:rPr>
          <w:rStyle w:val="Char5"/>
          <w:rFonts w:hint="eastAsia"/>
          <w:rtl/>
        </w:rPr>
        <w:t>یاب</w:t>
      </w:r>
      <w:r w:rsidRPr="008548CA">
        <w:rPr>
          <w:rStyle w:val="Char5"/>
          <w:rFonts w:hint="cs"/>
          <w:rtl/>
        </w:rPr>
        <w:t>ی</w:t>
      </w:r>
      <w:r w:rsidRPr="008548CA">
        <w:rPr>
          <w:rStyle w:val="Char5"/>
          <w:rtl/>
        </w:rPr>
        <w:t xml:space="preserve"> است»، </w:t>
      </w:r>
      <w:r w:rsidRPr="008548CA">
        <w:rPr>
          <w:rStyle w:val="Char5"/>
          <w:rFonts w:hint="eastAsia"/>
          <w:rtl/>
        </w:rPr>
        <w:t>جو</w:t>
      </w:r>
      <w:r w:rsidRPr="008548CA">
        <w:rPr>
          <w:rStyle w:val="Char5"/>
          <w:rFonts w:hint="cs"/>
          <w:rtl/>
        </w:rPr>
        <w:t>ی</w:t>
      </w:r>
      <w:r w:rsidRPr="008548CA">
        <w:rPr>
          <w:rStyle w:val="Char5"/>
          <w:rFonts w:hint="eastAsia"/>
          <w:rtl/>
        </w:rPr>
        <w:t>بارها</w:t>
      </w:r>
      <w:r w:rsidRPr="008548CA">
        <w:rPr>
          <w:rStyle w:val="Char5"/>
          <w:rtl/>
        </w:rPr>
        <w:t xml:space="preserve"> و روده</w:t>
      </w:r>
      <w:r w:rsidRPr="008548CA">
        <w:rPr>
          <w:rStyle w:val="Char5"/>
          <w:rFonts w:hint="eastAsia"/>
          <w:rtl/>
        </w:rPr>
        <w:t>ا</w:t>
      </w:r>
      <w:r w:rsidRPr="008548CA">
        <w:rPr>
          <w:rStyle w:val="Char5"/>
          <w:rFonts w:hint="cs"/>
          <w:rtl/>
        </w:rPr>
        <w:t>یی</w:t>
      </w:r>
      <w:r w:rsidRPr="008548CA">
        <w:rPr>
          <w:rStyle w:val="Char5"/>
          <w:rtl/>
        </w:rPr>
        <w:t xml:space="preserve"> در اطراف</w:t>
      </w:r>
      <w:r w:rsidR="00811778">
        <w:rPr>
          <w:rStyle w:val="Char5"/>
          <w:rtl/>
        </w:rPr>
        <w:t xml:space="preserve"> آن‌ها </w:t>
      </w:r>
      <w:r w:rsidRPr="008548CA">
        <w:rPr>
          <w:rStyle w:val="Char5"/>
          <w:rtl/>
        </w:rPr>
        <w:t>جار</w:t>
      </w:r>
      <w:r w:rsidRPr="008548CA">
        <w:rPr>
          <w:rStyle w:val="Char5"/>
          <w:rFonts w:hint="cs"/>
          <w:rtl/>
        </w:rPr>
        <w:t>ی</w:t>
      </w:r>
      <w:r w:rsidRPr="008548CA">
        <w:rPr>
          <w:rStyle w:val="Char5"/>
          <w:rtl/>
        </w:rPr>
        <w:t xml:space="preserve"> م</w:t>
      </w:r>
      <w:r w:rsidRPr="008548CA">
        <w:rPr>
          <w:rStyle w:val="Char5"/>
          <w:rFonts w:hint="cs"/>
          <w:rtl/>
        </w:rPr>
        <w:t>ی</w:t>
      </w:r>
      <w:r w:rsidRPr="008548CA">
        <w:rPr>
          <w:rStyle w:val="Char5"/>
          <w:rFonts w:hint="eastAsia"/>
          <w:rtl/>
        </w:rPr>
        <w:t>‏گرداند</w:t>
      </w:r>
      <w:r w:rsidRPr="008548CA">
        <w:rPr>
          <w:rStyle w:val="Char5"/>
          <w:rtl/>
        </w:rPr>
        <w:t>:</w:t>
      </w:r>
      <w:r w:rsidR="00A637B8">
        <w:rPr>
          <w:rStyle w:val="Char5"/>
          <w:rFonts w:hint="cs"/>
          <w:rtl/>
        </w:rPr>
        <w:t xml:space="preserve"> </w:t>
      </w:r>
      <w:r w:rsidR="00A637B8">
        <w:rPr>
          <w:rStyle w:val="Char5"/>
          <w:rFonts w:cs="Traditional Arabic"/>
          <w:color w:val="000000"/>
          <w:shd w:val="clear" w:color="auto" w:fill="FFFFFF"/>
          <w:rtl/>
        </w:rPr>
        <w:t>﴿</w:t>
      </w:r>
      <w:r w:rsidR="00A637B8" w:rsidRPr="00961C37">
        <w:rPr>
          <w:rStyle w:val="Chard"/>
          <w:rtl/>
        </w:rPr>
        <w:t xml:space="preserve">إِنَّ </w:t>
      </w:r>
      <w:r w:rsidR="00A637B8" w:rsidRPr="00961C37">
        <w:rPr>
          <w:rStyle w:val="Chard"/>
          <w:rFonts w:hint="cs"/>
          <w:rtl/>
        </w:rPr>
        <w:t>ٱ</w:t>
      </w:r>
      <w:r w:rsidR="00A637B8" w:rsidRPr="00961C37">
        <w:rPr>
          <w:rStyle w:val="Chard"/>
          <w:rFonts w:hint="eastAsia"/>
          <w:rtl/>
        </w:rPr>
        <w:t>لۡمُتَّقِينَ</w:t>
      </w:r>
      <w:r w:rsidR="00A637B8" w:rsidRPr="00961C37">
        <w:rPr>
          <w:rStyle w:val="Chard"/>
          <w:rtl/>
        </w:rPr>
        <w:t xml:space="preserve"> فِي جَنَّٰتٖ وَنَهَرٖ٥٤</w:t>
      </w:r>
      <w:r w:rsidR="00A637B8">
        <w:rPr>
          <w:rStyle w:val="Char5"/>
          <w:rFonts w:cs="Traditional Arabic"/>
          <w:color w:val="000000"/>
          <w:shd w:val="clear" w:color="auto" w:fill="FFFFFF"/>
          <w:rtl/>
        </w:rPr>
        <w:t>﴾</w:t>
      </w:r>
      <w:r w:rsidR="00A637B8" w:rsidRPr="00961C37">
        <w:rPr>
          <w:rStyle w:val="Chard"/>
          <w:rtl/>
        </w:rPr>
        <w:t xml:space="preserve"> </w:t>
      </w:r>
      <w:r w:rsidR="00A637B8" w:rsidRPr="00B16E4E">
        <w:rPr>
          <w:rStyle w:val="Charc"/>
          <w:rtl/>
        </w:rPr>
        <w:t>[القمر: 54]</w:t>
      </w:r>
      <w:r w:rsidRPr="008548CA">
        <w:rPr>
          <w:rStyle w:val="Char5"/>
          <w:rtl/>
        </w:rPr>
        <w:t xml:space="preserve"> «به راست</w:t>
      </w:r>
      <w:r w:rsidRPr="008548CA">
        <w:rPr>
          <w:rStyle w:val="Char5"/>
          <w:rFonts w:hint="cs"/>
          <w:rtl/>
        </w:rPr>
        <w:t>ی</w:t>
      </w:r>
      <w:r w:rsidRPr="008548CA">
        <w:rPr>
          <w:rStyle w:val="Char5"/>
          <w:rtl/>
        </w:rPr>
        <w:t xml:space="preserve"> پره</w:t>
      </w:r>
      <w:r w:rsidRPr="008548CA">
        <w:rPr>
          <w:rStyle w:val="Char5"/>
          <w:rFonts w:hint="cs"/>
          <w:rtl/>
        </w:rPr>
        <w:t>ی</w:t>
      </w:r>
      <w:r w:rsidRPr="008548CA">
        <w:rPr>
          <w:rStyle w:val="Char5"/>
          <w:rFonts w:hint="eastAsia"/>
          <w:rtl/>
        </w:rPr>
        <w:t>زگاران</w:t>
      </w:r>
      <w:r w:rsidRPr="008548CA">
        <w:rPr>
          <w:rStyle w:val="Char5"/>
          <w:rtl/>
        </w:rPr>
        <w:t xml:space="preserve"> در</w:t>
      </w:r>
      <w:r w:rsidR="00F13C71">
        <w:rPr>
          <w:rStyle w:val="Char5"/>
          <w:rtl/>
        </w:rPr>
        <w:t xml:space="preserve"> باغ‌ها </w:t>
      </w:r>
      <w:r w:rsidRPr="008548CA">
        <w:rPr>
          <w:rStyle w:val="Char5"/>
          <w:rtl/>
        </w:rPr>
        <w:t xml:space="preserve">و کنار </w:t>
      </w:r>
      <w:r w:rsidRPr="008548CA">
        <w:rPr>
          <w:rStyle w:val="Char5"/>
          <w:rFonts w:hint="eastAsia"/>
          <w:rtl/>
        </w:rPr>
        <w:t>یکد</w:t>
      </w:r>
      <w:r w:rsidRPr="008548CA">
        <w:rPr>
          <w:rStyle w:val="Char5"/>
          <w:rFonts w:hint="cs"/>
          <w:rtl/>
        </w:rPr>
        <w:t>ی</w:t>
      </w:r>
      <w:r w:rsidRPr="008548CA">
        <w:rPr>
          <w:rStyle w:val="Char5"/>
          <w:rFonts w:hint="eastAsia"/>
          <w:rtl/>
        </w:rPr>
        <w:t>گرند»</w:t>
      </w:r>
      <w:r w:rsidRPr="008548CA">
        <w:rPr>
          <w:rStyle w:val="Char5"/>
          <w:rtl/>
        </w:rPr>
        <w:t>.</w:t>
      </w:r>
    </w:p>
    <w:p w:rsidR="000B5A71" w:rsidRPr="008548CA" w:rsidRDefault="000B5A71" w:rsidP="004B254D">
      <w:pPr>
        <w:ind w:firstLine="284"/>
        <w:jc w:val="both"/>
        <w:rPr>
          <w:rStyle w:val="Char5"/>
          <w:rtl/>
        </w:rPr>
      </w:pPr>
      <w:r w:rsidRPr="008548CA">
        <w:rPr>
          <w:rStyle w:val="Char5"/>
          <w:rFonts w:hint="eastAsia"/>
          <w:rtl/>
        </w:rPr>
        <w:t>سرا</w:t>
      </w:r>
      <w:r w:rsidRPr="008548CA">
        <w:rPr>
          <w:rStyle w:val="Char5"/>
          <w:rFonts w:hint="cs"/>
          <w:rtl/>
        </w:rPr>
        <w:t>ی</w:t>
      </w:r>
      <w:r w:rsidRPr="008548CA">
        <w:rPr>
          <w:rStyle w:val="Char5"/>
          <w:rtl/>
        </w:rPr>
        <w:t xml:space="preserve"> جاو</w:t>
      </w:r>
      <w:r w:rsidRPr="008548CA">
        <w:rPr>
          <w:rStyle w:val="Char5"/>
          <w:rFonts w:hint="cs"/>
          <w:rtl/>
        </w:rPr>
        <w:t>ی</w:t>
      </w:r>
      <w:r w:rsidRPr="008548CA">
        <w:rPr>
          <w:rStyle w:val="Char5"/>
          <w:rFonts w:hint="eastAsia"/>
          <w:rtl/>
        </w:rPr>
        <w:t>د</w:t>
      </w:r>
      <w:r w:rsidRPr="008548CA">
        <w:rPr>
          <w:rStyle w:val="Char5"/>
          <w:rtl/>
        </w:rPr>
        <w:t xml:space="preserve"> نص</w:t>
      </w:r>
      <w:r w:rsidRPr="008548CA">
        <w:rPr>
          <w:rStyle w:val="Char5"/>
          <w:rFonts w:hint="eastAsia"/>
          <w:rtl/>
        </w:rPr>
        <w:t>یب</w:t>
      </w:r>
      <w:r w:rsidRPr="008548CA">
        <w:rPr>
          <w:rStyle w:val="Char5"/>
          <w:rtl/>
        </w:rPr>
        <w:t xml:space="preserve"> پره</w:t>
      </w:r>
      <w:r w:rsidRPr="008548CA">
        <w:rPr>
          <w:rStyle w:val="Char5"/>
          <w:rFonts w:hint="eastAsia"/>
          <w:rtl/>
        </w:rPr>
        <w:t>یزگاران</w:t>
      </w:r>
      <w:r w:rsidRPr="008548CA">
        <w:rPr>
          <w:rStyle w:val="Char5"/>
          <w:rtl/>
        </w:rPr>
        <w:t xml:space="preserve"> م</w:t>
      </w:r>
      <w:r w:rsidRPr="008548CA">
        <w:rPr>
          <w:rStyle w:val="Char5"/>
          <w:rFonts w:hint="eastAsia"/>
          <w:rtl/>
        </w:rPr>
        <w:t>ی‏شود،</w:t>
      </w:r>
      <w:r w:rsidRPr="008548CA">
        <w:rPr>
          <w:rStyle w:val="Char5"/>
          <w:rtl/>
        </w:rPr>
        <w:t xml:space="preserve"> انسان آن روز با دوستان و محبوبانش به هم م</w:t>
      </w:r>
      <w:r w:rsidRPr="008548CA">
        <w:rPr>
          <w:rStyle w:val="Char5"/>
          <w:rFonts w:hint="eastAsia"/>
          <w:rtl/>
        </w:rPr>
        <w:t>ی‏رسند</w:t>
      </w:r>
      <w:r w:rsidRPr="008548CA">
        <w:rPr>
          <w:rStyle w:val="Char5"/>
          <w:rtl/>
        </w:rPr>
        <w:t>:</w:t>
      </w:r>
      <w:r w:rsidR="00F13C71">
        <w:rPr>
          <w:rStyle w:val="Char5"/>
        </w:rPr>
        <w:t xml:space="preserve"> </w:t>
      </w:r>
      <w:r w:rsidR="004B254D">
        <w:rPr>
          <w:rStyle w:val="Char5"/>
          <w:rFonts w:cs="Traditional Arabic"/>
          <w:color w:val="000000"/>
          <w:shd w:val="clear" w:color="auto" w:fill="FFFFFF"/>
          <w:rtl/>
        </w:rPr>
        <w:t>﴿</w:t>
      </w:r>
      <w:r w:rsidR="004B254D" w:rsidRPr="00961C37">
        <w:rPr>
          <w:rStyle w:val="Chard"/>
          <w:rFonts w:hint="cs"/>
          <w:rtl/>
        </w:rPr>
        <w:t>ٱ</w:t>
      </w:r>
      <w:r w:rsidR="004B254D" w:rsidRPr="00961C37">
        <w:rPr>
          <w:rStyle w:val="Chard"/>
          <w:rFonts w:hint="eastAsia"/>
          <w:rtl/>
        </w:rPr>
        <w:t>لۡأَخِلَّآءُ</w:t>
      </w:r>
      <w:r w:rsidR="004B254D" w:rsidRPr="00961C37">
        <w:rPr>
          <w:rStyle w:val="Chard"/>
          <w:rtl/>
        </w:rPr>
        <w:t xml:space="preserve"> يَوۡمَئِذِۢ بَعۡضُهُمۡ لِبَعۡضٍ عَدُوٌّ إِلَّا </w:t>
      </w:r>
      <w:r w:rsidR="004B254D" w:rsidRPr="00961C37">
        <w:rPr>
          <w:rStyle w:val="Chard"/>
          <w:rFonts w:hint="cs"/>
          <w:rtl/>
        </w:rPr>
        <w:t>ٱ</w:t>
      </w:r>
      <w:r w:rsidR="004B254D" w:rsidRPr="00961C37">
        <w:rPr>
          <w:rStyle w:val="Chard"/>
          <w:rFonts w:hint="eastAsia"/>
          <w:rtl/>
        </w:rPr>
        <w:t>لۡمُتَّقِينَ</w:t>
      </w:r>
      <w:r w:rsidR="004B254D" w:rsidRPr="00961C37">
        <w:rPr>
          <w:rStyle w:val="Chard"/>
          <w:rtl/>
        </w:rPr>
        <w:t>٦٧</w:t>
      </w:r>
      <w:r w:rsidR="004B254D">
        <w:rPr>
          <w:rStyle w:val="Char5"/>
          <w:rFonts w:cs="Traditional Arabic"/>
          <w:color w:val="000000"/>
          <w:shd w:val="clear" w:color="auto" w:fill="FFFFFF"/>
          <w:rtl/>
        </w:rPr>
        <w:t>﴾</w:t>
      </w:r>
      <w:r w:rsidR="004B254D" w:rsidRPr="00961C37">
        <w:rPr>
          <w:rStyle w:val="Chard"/>
          <w:rtl/>
        </w:rPr>
        <w:t xml:space="preserve"> </w:t>
      </w:r>
      <w:r w:rsidR="004B254D" w:rsidRPr="00B16E4E">
        <w:rPr>
          <w:rStyle w:val="Charc"/>
          <w:rtl/>
        </w:rPr>
        <w:t>[الزخرف: 67]</w:t>
      </w:r>
      <w:r w:rsidRPr="008548CA">
        <w:rPr>
          <w:rStyle w:val="Char5"/>
          <w:rtl/>
        </w:rPr>
        <w:t xml:space="preserve"> «در آن روز دوستان دشمن </w:t>
      </w:r>
      <w:r w:rsidRPr="008548CA">
        <w:rPr>
          <w:rStyle w:val="Char5"/>
          <w:rFonts w:hint="cs"/>
          <w:rtl/>
        </w:rPr>
        <w:t>ی</w:t>
      </w:r>
      <w:r w:rsidRPr="008548CA">
        <w:rPr>
          <w:rStyle w:val="Char5"/>
          <w:rFonts w:hint="eastAsia"/>
          <w:rtl/>
        </w:rPr>
        <w:t>کد</w:t>
      </w:r>
      <w:r w:rsidRPr="008548CA">
        <w:rPr>
          <w:rStyle w:val="Char5"/>
          <w:rFonts w:hint="cs"/>
          <w:rtl/>
        </w:rPr>
        <w:t>ی</w:t>
      </w:r>
      <w:r w:rsidRPr="008548CA">
        <w:rPr>
          <w:rStyle w:val="Char5"/>
          <w:rFonts w:hint="eastAsia"/>
          <w:rtl/>
        </w:rPr>
        <w:t>گرند</w:t>
      </w:r>
      <w:r w:rsidRPr="008548CA">
        <w:rPr>
          <w:rStyle w:val="Char5"/>
          <w:rtl/>
        </w:rPr>
        <w:t xml:space="preserve"> جز پره</w:t>
      </w:r>
      <w:r w:rsidRPr="008548CA">
        <w:rPr>
          <w:rStyle w:val="Char5"/>
          <w:rFonts w:hint="eastAsia"/>
          <w:rtl/>
        </w:rPr>
        <w:t>یزگاران»</w:t>
      </w:r>
      <w:r w:rsidRPr="008548CA">
        <w:rPr>
          <w:rStyle w:val="Char5"/>
          <w:rtl/>
        </w:rPr>
        <w:t>. آنان بر رو</w:t>
      </w:r>
      <w:r w:rsidRPr="008548CA">
        <w:rPr>
          <w:rStyle w:val="Char5"/>
          <w:rFonts w:hint="eastAsia"/>
          <w:rtl/>
        </w:rPr>
        <w:t>ی</w:t>
      </w:r>
      <w:r w:rsidR="00F13C71">
        <w:rPr>
          <w:rStyle w:val="Char5"/>
          <w:rtl/>
        </w:rPr>
        <w:t xml:space="preserve"> تخت‌هایی</w:t>
      </w:r>
      <w:r w:rsidRPr="008548CA">
        <w:rPr>
          <w:rStyle w:val="Char5"/>
          <w:rtl/>
        </w:rPr>
        <w:t xml:space="preserve"> روبه رو</w:t>
      </w:r>
      <w:r w:rsidRPr="008548CA">
        <w:rPr>
          <w:rStyle w:val="Char5"/>
          <w:rFonts w:hint="cs"/>
          <w:rtl/>
        </w:rPr>
        <w:t>ی</w:t>
      </w:r>
      <w:r w:rsidRPr="008548CA">
        <w:rPr>
          <w:rStyle w:val="Char5"/>
          <w:rtl/>
        </w:rPr>
        <w:t xml:space="preserve"> هم نشسته‏اند:</w:t>
      </w:r>
      <w:r w:rsidR="004B254D">
        <w:rPr>
          <w:rStyle w:val="Char5"/>
          <w:rFonts w:hint="cs"/>
          <w:rtl/>
        </w:rPr>
        <w:t xml:space="preserve"> </w:t>
      </w:r>
      <w:r w:rsidR="004B254D">
        <w:rPr>
          <w:rStyle w:val="Char5"/>
          <w:rFonts w:cs="Traditional Arabic"/>
          <w:color w:val="000000"/>
          <w:shd w:val="clear" w:color="auto" w:fill="FFFFFF"/>
          <w:rtl/>
        </w:rPr>
        <w:t>﴿</w:t>
      </w:r>
      <w:r w:rsidR="004B254D" w:rsidRPr="00961C37">
        <w:rPr>
          <w:rStyle w:val="Chard"/>
          <w:rtl/>
        </w:rPr>
        <w:t xml:space="preserve">إِنَّ </w:t>
      </w:r>
      <w:r w:rsidR="004B254D" w:rsidRPr="00961C37">
        <w:rPr>
          <w:rStyle w:val="Chard"/>
          <w:rFonts w:hint="cs"/>
          <w:rtl/>
        </w:rPr>
        <w:t>ٱ</w:t>
      </w:r>
      <w:r w:rsidR="004B254D" w:rsidRPr="00961C37">
        <w:rPr>
          <w:rStyle w:val="Chard"/>
          <w:rFonts w:hint="eastAsia"/>
          <w:rtl/>
        </w:rPr>
        <w:t>لۡمُتَّقِينَ</w:t>
      </w:r>
      <w:r w:rsidR="004B254D" w:rsidRPr="00961C37">
        <w:rPr>
          <w:rStyle w:val="Chard"/>
          <w:rtl/>
        </w:rPr>
        <w:t xml:space="preserve"> فِي جَنَّٰتٖ وَعُيُونٍ٤٥ </w:t>
      </w:r>
      <w:r w:rsidR="004B254D" w:rsidRPr="00961C37">
        <w:rPr>
          <w:rStyle w:val="Chard"/>
          <w:rFonts w:hint="cs"/>
          <w:rtl/>
        </w:rPr>
        <w:t>ٱ</w:t>
      </w:r>
      <w:r w:rsidR="004B254D" w:rsidRPr="00961C37">
        <w:rPr>
          <w:rStyle w:val="Chard"/>
          <w:rFonts w:hint="eastAsia"/>
          <w:rtl/>
        </w:rPr>
        <w:t>دۡخُلُوهَا</w:t>
      </w:r>
      <w:r w:rsidR="004B254D" w:rsidRPr="00961C37">
        <w:rPr>
          <w:rStyle w:val="Chard"/>
          <w:rtl/>
        </w:rPr>
        <w:t xml:space="preserve"> بِسَلَٰمٍ ءَامِنِينَ٤٦ وَنَزَعۡنَا مَا فِي صُدُورِهِم مِّنۡ غِلٍّ إِخۡوَٰنًا عَلَىٰ سُرُرٖ مُّتَقَٰبِلِينَ٤٧</w:t>
      </w:r>
      <w:r w:rsidR="004B254D">
        <w:rPr>
          <w:rStyle w:val="Char5"/>
          <w:rFonts w:cs="Traditional Arabic"/>
          <w:color w:val="000000"/>
          <w:shd w:val="clear" w:color="auto" w:fill="FFFFFF"/>
          <w:rtl/>
        </w:rPr>
        <w:t>﴾</w:t>
      </w:r>
      <w:r w:rsidR="004B254D" w:rsidRPr="00961C37">
        <w:rPr>
          <w:rStyle w:val="Chard"/>
          <w:rtl/>
        </w:rPr>
        <w:t xml:space="preserve"> </w:t>
      </w:r>
      <w:r w:rsidR="004B254D" w:rsidRPr="00B16E4E">
        <w:rPr>
          <w:rStyle w:val="Charc"/>
          <w:rtl/>
        </w:rPr>
        <w:t>[الحجر: 45-47]</w:t>
      </w:r>
      <w:r w:rsidR="004B254D" w:rsidRPr="008548CA">
        <w:rPr>
          <w:rStyle w:val="Char5"/>
          <w:rFonts w:hint="eastAsia"/>
          <w:rtl/>
        </w:rPr>
        <w:t xml:space="preserve"> </w:t>
      </w:r>
      <w:r w:rsidRPr="008548CA">
        <w:rPr>
          <w:rStyle w:val="Char5"/>
          <w:rFonts w:hint="eastAsia"/>
          <w:rtl/>
        </w:rPr>
        <w:t>«پره</w:t>
      </w:r>
      <w:r w:rsidRPr="008548CA">
        <w:rPr>
          <w:rStyle w:val="Char5"/>
          <w:rFonts w:hint="cs"/>
          <w:rtl/>
        </w:rPr>
        <w:t>ی</w:t>
      </w:r>
      <w:r w:rsidRPr="008548CA">
        <w:rPr>
          <w:rStyle w:val="Char5"/>
          <w:rFonts w:hint="eastAsia"/>
          <w:rtl/>
        </w:rPr>
        <w:t>زگاران</w:t>
      </w:r>
      <w:r w:rsidRPr="008548CA">
        <w:rPr>
          <w:rStyle w:val="Char5"/>
          <w:rtl/>
        </w:rPr>
        <w:t xml:space="preserve"> در</w:t>
      </w:r>
      <w:r w:rsidR="00F13C71">
        <w:rPr>
          <w:rStyle w:val="Char5"/>
          <w:rtl/>
        </w:rPr>
        <w:t xml:space="preserve"> باغ‌ها </w:t>
      </w:r>
      <w:r w:rsidRPr="008548CA">
        <w:rPr>
          <w:rStyle w:val="Char5"/>
          <w:rtl/>
        </w:rPr>
        <w:t>و کنار چشمه‏ها هستند به سلامت و ا</w:t>
      </w:r>
      <w:r w:rsidRPr="008548CA">
        <w:rPr>
          <w:rStyle w:val="Char5"/>
          <w:rFonts w:hint="eastAsia"/>
          <w:rtl/>
        </w:rPr>
        <w:t>یمن</w:t>
      </w:r>
      <w:r w:rsidRPr="008548CA">
        <w:rPr>
          <w:rStyle w:val="Char5"/>
          <w:rFonts w:hint="cs"/>
          <w:rtl/>
        </w:rPr>
        <w:t>ی</w:t>
      </w:r>
      <w:r w:rsidRPr="008548CA">
        <w:rPr>
          <w:rStyle w:val="Char5"/>
          <w:rtl/>
        </w:rPr>
        <w:t xml:space="preserve"> به آن وارد شو</w:t>
      </w:r>
      <w:r w:rsidRPr="008548CA">
        <w:rPr>
          <w:rStyle w:val="Char5"/>
          <w:rFonts w:hint="cs"/>
          <w:rtl/>
        </w:rPr>
        <w:t>ی</w:t>
      </w:r>
      <w:r w:rsidRPr="008548CA">
        <w:rPr>
          <w:rStyle w:val="Char5"/>
          <w:rFonts w:hint="eastAsia"/>
          <w:rtl/>
        </w:rPr>
        <w:t>د</w:t>
      </w:r>
      <w:r w:rsidRPr="008548CA">
        <w:rPr>
          <w:rStyle w:val="Char5"/>
          <w:rtl/>
        </w:rPr>
        <w:t>. آنچه در</w:t>
      </w:r>
      <w:r w:rsidR="00F13C71">
        <w:rPr>
          <w:rStyle w:val="Char5"/>
        </w:rPr>
        <w:t xml:space="preserve"> </w:t>
      </w:r>
      <w:r w:rsidRPr="008548CA">
        <w:rPr>
          <w:rStyle w:val="Char5"/>
          <w:rtl/>
        </w:rPr>
        <w:t>دل</w:t>
      </w:r>
      <w:r w:rsidR="00F13C71">
        <w:rPr>
          <w:rStyle w:val="Char5"/>
        </w:rPr>
        <w:t>‌</w:t>
      </w:r>
      <w:r w:rsidRPr="008548CA">
        <w:rPr>
          <w:rStyle w:val="Char5"/>
          <w:rtl/>
        </w:rPr>
        <w:t>ها</w:t>
      </w:r>
      <w:r w:rsidRPr="008548CA">
        <w:rPr>
          <w:rStyle w:val="Char5"/>
          <w:rFonts w:hint="eastAsia"/>
          <w:rtl/>
        </w:rPr>
        <w:t>یشان</w:t>
      </w:r>
      <w:r w:rsidRPr="008548CA">
        <w:rPr>
          <w:rStyle w:val="Char5"/>
          <w:rtl/>
        </w:rPr>
        <w:t xml:space="preserve"> ما</w:t>
      </w:r>
      <w:r w:rsidRPr="008548CA">
        <w:rPr>
          <w:rStyle w:val="Char5"/>
          <w:rFonts w:hint="eastAsia"/>
          <w:rtl/>
        </w:rPr>
        <w:t>یه‏</w:t>
      </w:r>
      <w:r w:rsidRPr="008548CA">
        <w:rPr>
          <w:rStyle w:val="Char5"/>
          <w:rFonts w:hint="cs"/>
          <w:rtl/>
        </w:rPr>
        <w:t>ی</w:t>
      </w:r>
      <w:r w:rsidRPr="008548CA">
        <w:rPr>
          <w:rStyle w:val="Char5"/>
          <w:rtl/>
        </w:rPr>
        <w:t xml:space="preserve"> ک</w:t>
      </w:r>
      <w:r w:rsidRPr="008548CA">
        <w:rPr>
          <w:rStyle w:val="Char5"/>
          <w:rFonts w:hint="cs"/>
          <w:rtl/>
        </w:rPr>
        <w:t>ی</w:t>
      </w:r>
      <w:r w:rsidRPr="008548CA">
        <w:rPr>
          <w:rStyle w:val="Char5"/>
          <w:rFonts w:hint="eastAsia"/>
          <w:rtl/>
        </w:rPr>
        <w:t>نه</w:t>
      </w:r>
      <w:r w:rsidRPr="008548CA">
        <w:rPr>
          <w:rStyle w:val="Char5"/>
          <w:rtl/>
        </w:rPr>
        <w:t xml:space="preserve"> است برکن</w:t>
      </w:r>
      <w:r w:rsidRPr="008548CA">
        <w:rPr>
          <w:rStyle w:val="Char5"/>
          <w:rFonts w:hint="eastAsia"/>
          <w:rtl/>
        </w:rPr>
        <w:t>یم</w:t>
      </w:r>
      <w:r w:rsidRPr="008548CA">
        <w:rPr>
          <w:rStyle w:val="Char5"/>
          <w:rtl/>
        </w:rPr>
        <w:t xml:space="preserve"> و برادرانه‏ بر</w:t>
      </w:r>
      <w:r w:rsidR="00F13C71">
        <w:rPr>
          <w:rStyle w:val="Char5"/>
          <w:rtl/>
        </w:rPr>
        <w:t xml:space="preserve"> تخت‌هایی</w:t>
      </w:r>
      <w:r w:rsidRPr="008548CA">
        <w:rPr>
          <w:rStyle w:val="Char5"/>
          <w:rtl/>
        </w:rPr>
        <w:t xml:space="preserve"> روبرو</w:t>
      </w:r>
      <w:r w:rsidRPr="008548CA">
        <w:rPr>
          <w:rStyle w:val="Char5"/>
          <w:rFonts w:hint="cs"/>
          <w:rtl/>
        </w:rPr>
        <w:t>ی</w:t>
      </w:r>
      <w:r w:rsidRPr="008548CA">
        <w:rPr>
          <w:rStyle w:val="Char5"/>
          <w:rtl/>
        </w:rPr>
        <w:t xml:space="preserve"> </w:t>
      </w:r>
      <w:r w:rsidRPr="008548CA">
        <w:rPr>
          <w:rStyle w:val="Char5"/>
          <w:rFonts w:hint="cs"/>
          <w:rtl/>
        </w:rPr>
        <w:t>ی</w:t>
      </w:r>
      <w:r w:rsidRPr="008548CA">
        <w:rPr>
          <w:rStyle w:val="Char5"/>
          <w:rFonts w:hint="eastAsia"/>
          <w:rtl/>
        </w:rPr>
        <w:t>کد</w:t>
      </w:r>
      <w:r w:rsidRPr="008548CA">
        <w:rPr>
          <w:rStyle w:val="Char5"/>
          <w:rFonts w:hint="cs"/>
          <w:rtl/>
        </w:rPr>
        <w:t>ی</w:t>
      </w:r>
      <w:r w:rsidRPr="008548CA">
        <w:rPr>
          <w:rStyle w:val="Char5"/>
          <w:rFonts w:hint="eastAsia"/>
          <w:rtl/>
        </w:rPr>
        <w:t>گر</w:t>
      </w:r>
      <w:r w:rsidRPr="008548CA">
        <w:rPr>
          <w:rStyle w:val="Char5"/>
          <w:rtl/>
        </w:rPr>
        <w:t xml:space="preserve"> قرار دارند». گروه- گروه، دسته- دسته، و با اکرام و احترام به سو</w:t>
      </w:r>
      <w:r w:rsidRPr="008548CA">
        <w:rPr>
          <w:rStyle w:val="Char5"/>
          <w:rFonts w:hint="eastAsia"/>
          <w:rtl/>
        </w:rPr>
        <w:t>ی</w:t>
      </w:r>
      <w:r w:rsidRPr="008548CA">
        <w:rPr>
          <w:rStyle w:val="Char5"/>
          <w:rtl/>
        </w:rPr>
        <w:t xml:space="preserve"> بهشت و به سو</w:t>
      </w:r>
      <w:r w:rsidRPr="008548CA">
        <w:rPr>
          <w:rStyle w:val="Char5"/>
          <w:rFonts w:hint="cs"/>
          <w:rtl/>
        </w:rPr>
        <w:t>ی</w:t>
      </w:r>
      <w:r w:rsidRPr="008548CA">
        <w:rPr>
          <w:rStyle w:val="Char5"/>
          <w:rtl/>
        </w:rPr>
        <w:t xml:space="preserve"> خدا</w:t>
      </w:r>
      <w:r w:rsidR="00792543">
        <w:rPr>
          <w:rStyle w:val="Char5"/>
          <w:rtl/>
        </w:rPr>
        <w:t xml:space="preserve"> می‌</w:t>
      </w:r>
      <w:r w:rsidRPr="008548CA">
        <w:rPr>
          <w:rStyle w:val="Char5"/>
          <w:rtl/>
        </w:rPr>
        <w:t>روند</w:t>
      </w:r>
      <w:r>
        <w:rPr>
          <w:rFonts w:ascii="2  Badr" w:hAnsi="2  Badr"/>
          <w:rtl/>
        </w:rPr>
        <w:t>:</w:t>
      </w:r>
      <w:r w:rsidR="004B254D">
        <w:rPr>
          <w:rFonts w:ascii="2  Badr" w:hAnsi="2  Badr" w:hint="cs"/>
          <w:rtl/>
        </w:rPr>
        <w:t xml:space="preserve"> </w:t>
      </w:r>
      <w:r w:rsidR="004B254D">
        <w:rPr>
          <w:rFonts w:ascii="2  Badr" w:hAnsi="2  Badr" w:cs="Traditional Arabic"/>
          <w:color w:val="000000"/>
          <w:shd w:val="clear" w:color="auto" w:fill="FFFFFF"/>
          <w:rtl/>
        </w:rPr>
        <w:t>﴿</w:t>
      </w:r>
      <w:r w:rsidR="004B254D" w:rsidRPr="00961C37">
        <w:rPr>
          <w:rStyle w:val="Chard"/>
          <w:rtl/>
        </w:rPr>
        <w:t xml:space="preserve">وَسِيقَ </w:t>
      </w:r>
      <w:r w:rsidR="004B254D" w:rsidRPr="00961C37">
        <w:rPr>
          <w:rStyle w:val="Chard"/>
          <w:rFonts w:hint="cs"/>
          <w:rtl/>
        </w:rPr>
        <w:t>ٱ</w:t>
      </w:r>
      <w:r w:rsidR="004B254D" w:rsidRPr="00961C37">
        <w:rPr>
          <w:rStyle w:val="Chard"/>
          <w:rFonts w:hint="eastAsia"/>
          <w:rtl/>
        </w:rPr>
        <w:t>لَّذِينَ</w:t>
      </w:r>
      <w:r w:rsidR="004B254D" w:rsidRPr="00961C37">
        <w:rPr>
          <w:rStyle w:val="Chard"/>
          <w:rtl/>
        </w:rPr>
        <w:t xml:space="preserve"> </w:t>
      </w:r>
      <w:r w:rsidR="004B254D" w:rsidRPr="00961C37">
        <w:rPr>
          <w:rStyle w:val="Chard"/>
          <w:rFonts w:hint="cs"/>
          <w:rtl/>
        </w:rPr>
        <w:t>ٱ</w:t>
      </w:r>
      <w:r w:rsidR="004B254D" w:rsidRPr="00961C37">
        <w:rPr>
          <w:rStyle w:val="Chard"/>
          <w:rFonts w:hint="eastAsia"/>
          <w:rtl/>
        </w:rPr>
        <w:t>تَّقَوۡاْ</w:t>
      </w:r>
      <w:r w:rsidR="004B254D" w:rsidRPr="00961C37">
        <w:rPr>
          <w:rStyle w:val="Chard"/>
          <w:rtl/>
        </w:rPr>
        <w:t xml:space="preserve"> رَبَّهُمۡ إِلَى </w:t>
      </w:r>
      <w:r w:rsidR="004B254D" w:rsidRPr="00961C37">
        <w:rPr>
          <w:rStyle w:val="Chard"/>
          <w:rFonts w:hint="cs"/>
          <w:rtl/>
        </w:rPr>
        <w:t>ٱ</w:t>
      </w:r>
      <w:r w:rsidR="004B254D" w:rsidRPr="00961C37">
        <w:rPr>
          <w:rStyle w:val="Chard"/>
          <w:rFonts w:hint="eastAsia"/>
          <w:rtl/>
        </w:rPr>
        <w:t>لۡجَنَّةِ</w:t>
      </w:r>
      <w:r w:rsidR="004B254D" w:rsidRPr="00961C37">
        <w:rPr>
          <w:rStyle w:val="Chard"/>
          <w:rtl/>
        </w:rPr>
        <w:t xml:space="preserve"> زُمَرًاۖ</w:t>
      </w:r>
      <w:r w:rsidR="004B254D">
        <w:rPr>
          <w:rFonts w:ascii="2  Badr" w:hAnsi="2  Badr" w:cs="Traditional Arabic"/>
          <w:color w:val="000000"/>
          <w:shd w:val="clear" w:color="auto" w:fill="FFFFFF"/>
          <w:rtl/>
        </w:rPr>
        <w:t>﴾</w:t>
      </w:r>
      <w:r w:rsidR="004B254D" w:rsidRPr="00961C37">
        <w:rPr>
          <w:rStyle w:val="Chard"/>
          <w:rtl/>
        </w:rPr>
        <w:t xml:space="preserve"> </w:t>
      </w:r>
      <w:r w:rsidR="004B254D" w:rsidRPr="00B16E4E">
        <w:rPr>
          <w:rStyle w:val="Charc"/>
          <w:rtl/>
        </w:rPr>
        <w:t>[الزمر: 73]</w:t>
      </w:r>
      <w:r w:rsidR="00F13C71">
        <w:rPr>
          <w:rFonts w:ascii="2  Badr" w:hAnsi="2  Badr"/>
        </w:rPr>
        <w:t xml:space="preserve"> </w:t>
      </w:r>
      <w:r w:rsidRPr="008548CA">
        <w:rPr>
          <w:rStyle w:val="Char5"/>
          <w:rtl/>
        </w:rPr>
        <w:t>«آنان که از پروردگارشان ترس</w:t>
      </w:r>
      <w:r w:rsidRPr="008548CA">
        <w:rPr>
          <w:rStyle w:val="Char5"/>
          <w:rFonts w:hint="cs"/>
          <w:rtl/>
        </w:rPr>
        <w:t>ی</w:t>
      </w:r>
      <w:r w:rsidRPr="008548CA">
        <w:rPr>
          <w:rStyle w:val="Char5"/>
          <w:rFonts w:hint="eastAsia"/>
          <w:rtl/>
        </w:rPr>
        <w:t>ده‏اند</w:t>
      </w:r>
      <w:r w:rsidRPr="008548CA">
        <w:rPr>
          <w:rStyle w:val="Char5"/>
          <w:rtl/>
        </w:rPr>
        <w:t xml:space="preserve"> گروه گروه به بهشت برده شوند».</w:t>
      </w:r>
    </w:p>
    <w:p w:rsidR="000B5A71" w:rsidRDefault="000B5A71" w:rsidP="004A01ED">
      <w:pPr>
        <w:ind w:firstLine="284"/>
        <w:jc w:val="both"/>
        <w:rPr>
          <w:rStyle w:val="Char5"/>
        </w:rPr>
      </w:pPr>
      <w:r w:rsidRPr="008548CA">
        <w:rPr>
          <w:rStyle w:val="Char5"/>
          <w:rFonts w:hint="eastAsia"/>
          <w:rtl/>
        </w:rPr>
        <w:t>در</w:t>
      </w:r>
      <w:r w:rsidRPr="008548CA">
        <w:rPr>
          <w:rStyle w:val="Char5"/>
          <w:rtl/>
        </w:rPr>
        <w:t xml:space="preserve"> پا</w:t>
      </w:r>
      <w:r w:rsidRPr="008548CA">
        <w:rPr>
          <w:rStyle w:val="Char5"/>
          <w:rFonts w:hint="eastAsia"/>
          <w:rtl/>
        </w:rPr>
        <w:t>یان</w:t>
      </w:r>
      <w:r w:rsidRPr="008548CA">
        <w:rPr>
          <w:rStyle w:val="Char5"/>
          <w:rtl/>
        </w:rPr>
        <w:t xml:space="preserve"> به ناچار با</w:t>
      </w:r>
      <w:r w:rsidRPr="008548CA">
        <w:rPr>
          <w:rStyle w:val="Char5"/>
          <w:rFonts w:hint="eastAsia"/>
          <w:rtl/>
        </w:rPr>
        <w:t>ید</w:t>
      </w:r>
      <w:r w:rsidRPr="008548CA">
        <w:rPr>
          <w:rStyle w:val="Char5"/>
          <w:rtl/>
        </w:rPr>
        <w:t xml:space="preserve"> از ا</w:t>
      </w:r>
      <w:r w:rsidRPr="008548CA">
        <w:rPr>
          <w:rStyle w:val="Char5"/>
          <w:rFonts w:hint="eastAsia"/>
          <w:rtl/>
        </w:rPr>
        <w:t>ین</w:t>
      </w:r>
      <w:r w:rsidRPr="008548CA">
        <w:rPr>
          <w:rStyle w:val="Char5"/>
          <w:rtl/>
        </w:rPr>
        <w:t xml:space="preserve"> زندگ</w:t>
      </w:r>
      <w:r w:rsidRPr="008548CA">
        <w:rPr>
          <w:rStyle w:val="Char5"/>
          <w:rFonts w:hint="eastAsia"/>
          <w:rtl/>
        </w:rPr>
        <w:t>ی</w:t>
      </w:r>
      <w:r w:rsidRPr="008548CA">
        <w:rPr>
          <w:rStyle w:val="Char5"/>
          <w:rtl/>
        </w:rPr>
        <w:t xml:space="preserve"> جدا شد و از آن دل کند.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F13C71" w:rsidTr="00F13C71">
        <w:tc>
          <w:tcPr>
            <w:tcW w:w="3368" w:type="dxa"/>
          </w:tcPr>
          <w:p w:rsidR="00F13C71" w:rsidRPr="00F13C71" w:rsidRDefault="00F13C71" w:rsidP="00F13C71">
            <w:pPr>
              <w:pStyle w:val="aa"/>
              <w:ind w:firstLine="0"/>
              <w:jc w:val="lowKashida"/>
              <w:rPr>
                <w:rStyle w:val="Char5"/>
                <w:sz w:val="2"/>
                <w:szCs w:val="2"/>
                <w:rtl/>
              </w:rPr>
            </w:pPr>
            <w:r w:rsidRPr="005C283F">
              <w:rPr>
                <w:rtl/>
              </w:rPr>
              <w:t>عِـش ما بَدا لـ</w:t>
            </w:r>
            <w:r w:rsidR="00E01F6A">
              <w:rPr>
                <w:rtl/>
              </w:rPr>
              <w:t>ك</w:t>
            </w:r>
            <w:r w:rsidRPr="005C283F">
              <w:rPr>
                <w:rtl/>
              </w:rPr>
              <w:t xml:space="preserve"> سـالمـاً</w:t>
            </w:r>
            <w:r>
              <w:br/>
            </w:r>
          </w:p>
        </w:tc>
        <w:tc>
          <w:tcPr>
            <w:tcW w:w="426" w:type="dxa"/>
          </w:tcPr>
          <w:p w:rsidR="00F13C71" w:rsidRDefault="00F13C71" w:rsidP="00F13C71">
            <w:pPr>
              <w:pStyle w:val="aa"/>
              <w:jc w:val="lowKashida"/>
              <w:rPr>
                <w:rStyle w:val="Char5"/>
                <w:rtl/>
              </w:rPr>
            </w:pPr>
          </w:p>
        </w:tc>
        <w:tc>
          <w:tcPr>
            <w:tcW w:w="3510" w:type="dxa"/>
          </w:tcPr>
          <w:p w:rsidR="00F13C71" w:rsidRPr="00F13C71" w:rsidRDefault="00F13C71" w:rsidP="00F13C71">
            <w:pPr>
              <w:pStyle w:val="aa"/>
              <w:ind w:firstLine="0"/>
              <w:jc w:val="lowKashida"/>
              <w:rPr>
                <w:rStyle w:val="Char5"/>
                <w:sz w:val="2"/>
                <w:szCs w:val="2"/>
                <w:rtl/>
              </w:rPr>
            </w:pPr>
            <w:r w:rsidRPr="005C283F">
              <w:rPr>
                <w:rtl/>
              </w:rPr>
              <w:t>فـی ظلّ شاهقة القصـور</w:t>
            </w:r>
            <w:r>
              <w:br/>
            </w:r>
          </w:p>
        </w:tc>
      </w:tr>
      <w:tr w:rsidR="00F13C71" w:rsidTr="00F13C71">
        <w:tc>
          <w:tcPr>
            <w:tcW w:w="3368" w:type="dxa"/>
          </w:tcPr>
          <w:p w:rsidR="00F13C71" w:rsidRPr="00F13C71" w:rsidRDefault="00F13C71" w:rsidP="00F13C71">
            <w:pPr>
              <w:pStyle w:val="aa"/>
              <w:ind w:firstLine="0"/>
              <w:jc w:val="lowKashida"/>
              <w:rPr>
                <w:rStyle w:val="Char5"/>
                <w:sz w:val="2"/>
                <w:szCs w:val="2"/>
                <w:rtl/>
              </w:rPr>
            </w:pPr>
            <w:r w:rsidRPr="005C283F">
              <w:rPr>
                <w:rtl/>
              </w:rPr>
              <w:t>یُسعی علیـ</w:t>
            </w:r>
            <w:r w:rsidR="00E01F6A">
              <w:rPr>
                <w:rtl/>
              </w:rPr>
              <w:t>ك</w:t>
            </w:r>
            <w:r w:rsidRPr="005C283F">
              <w:rPr>
                <w:rtl/>
              </w:rPr>
              <w:t xml:space="preserve"> بما اشتهیت</w:t>
            </w:r>
            <w:r>
              <w:br/>
            </w:r>
          </w:p>
        </w:tc>
        <w:tc>
          <w:tcPr>
            <w:tcW w:w="426" w:type="dxa"/>
          </w:tcPr>
          <w:p w:rsidR="00F13C71" w:rsidRDefault="00F13C71" w:rsidP="00F13C71">
            <w:pPr>
              <w:pStyle w:val="aa"/>
              <w:jc w:val="lowKashida"/>
              <w:rPr>
                <w:rStyle w:val="Char5"/>
                <w:rtl/>
              </w:rPr>
            </w:pPr>
          </w:p>
        </w:tc>
        <w:tc>
          <w:tcPr>
            <w:tcW w:w="3510" w:type="dxa"/>
          </w:tcPr>
          <w:p w:rsidR="00F13C71" w:rsidRPr="00F13C71" w:rsidRDefault="00F13C71" w:rsidP="00F13C71">
            <w:pPr>
              <w:pStyle w:val="aa"/>
              <w:ind w:firstLine="0"/>
              <w:jc w:val="lowKashida"/>
              <w:rPr>
                <w:rStyle w:val="Char5"/>
                <w:sz w:val="2"/>
                <w:szCs w:val="2"/>
                <w:rtl/>
              </w:rPr>
            </w:pPr>
            <w:r w:rsidRPr="005C283F">
              <w:rPr>
                <w:rtl/>
              </w:rPr>
              <w:t>لَدَی الـرواح و فی الب</w:t>
            </w:r>
            <w:r w:rsidR="00E01F6A">
              <w:rPr>
                <w:rtl/>
              </w:rPr>
              <w:t>ك</w:t>
            </w:r>
            <w:r w:rsidRPr="005C283F">
              <w:rPr>
                <w:rtl/>
              </w:rPr>
              <w:t>ورِ</w:t>
            </w:r>
            <w:r>
              <w:br/>
            </w:r>
          </w:p>
        </w:tc>
      </w:tr>
      <w:tr w:rsidR="00F13C71" w:rsidTr="00F13C71">
        <w:tc>
          <w:tcPr>
            <w:tcW w:w="3368" w:type="dxa"/>
          </w:tcPr>
          <w:p w:rsidR="00F13C71" w:rsidRPr="00F13C71" w:rsidRDefault="00F13C71" w:rsidP="00F13C71">
            <w:pPr>
              <w:pStyle w:val="aa"/>
              <w:ind w:firstLine="0"/>
              <w:jc w:val="lowKashida"/>
              <w:rPr>
                <w:rStyle w:val="Char5"/>
                <w:sz w:val="2"/>
                <w:szCs w:val="2"/>
                <w:rtl/>
              </w:rPr>
            </w:pPr>
            <w:r w:rsidRPr="005C283F">
              <w:rPr>
                <w:rtl/>
              </w:rPr>
              <w:t>فإذا النفوس تقعقعت فی</w:t>
            </w:r>
            <w:r>
              <w:br/>
            </w:r>
          </w:p>
        </w:tc>
        <w:tc>
          <w:tcPr>
            <w:tcW w:w="426" w:type="dxa"/>
          </w:tcPr>
          <w:p w:rsidR="00F13C71" w:rsidRDefault="00F13C71" w:rsidP="00F13C71">
            <w:pPr>
              <w:pStyle w:val="aa"/>
              <w:jc w:val="lowKashida"/>
              <w:rPr>
                <w:rStyle w:val="Char5"/>
                <w:rtl/>
              </w:rPr>
            </w:pPr>
          </w:p>
        </w:tc>
        <w:tc>
          <w:tcPr>
            <w:tcW w:w="3510" w:type="dxa"/>
          </w:tcPr>
          <w:p w:rsidR="00F13C71" w:rsidRPr="00F13C71" w:rsidRDefault="00F13C71" w:rsidP="00F13C71">
            <w:pPr>
              <w:pStyle w:val="aa"/>
              <w:ind w:firstLine="0"/>
              <w:jc w:val="lowKashida"/>
              <w:rPr>
                <w:rStyle w:val="Char5"/>
                <w:sz w:val="2"/>
                <w:szCs w:val="2"/>
                <w:rtl/>
              </w:rPr>
            </w:pPr>
            <w:r w:rsidRPr="005C283F">
              <w:rPr>
                <w:rtl/>
              </w:rPr>
              <w:t>ضیق حشرجـة الـصدور</w:t>
            </w:r>
            <w:r>
              <w:br/>
            </w:r>
          </w:p>
        </w:tc>
      </w:tr>
      <w:tr w:rsidR="00F13C71" w:rsidTr="00F13C71">
        <w:tc>
          <w:tcPr>
            <w:tcW w:w="3368" w:type="dxa"/>
          </w:tcPr>
          <w:p w:rsidR="00F13C71" w:rsidRPr="00F13C71" w:rsidRDefault="00F13C71" w:rsidP="00F13C71">
            <w:pPr>
              <w:pStyle w:val="aa"/>
              <w:ind w:firstLine="0"/>
              <w:jc w:val="lowKashida"/>
              <w:rPr>
                <w:rStyle w:val="Char5"/>
                <w:sz w:val="2"/>
                <w:szCs w:val="2"/>
                <w:rtl/>
              </w:rPr>
            </w:pPr>
            <w:r w:rsidRPr="005C283F">
              <w:rPr>
                <w:rtl/>
              </w:rPr>
              <w:t>فهنا</w:t>
            </w:r>
            <w:r w:rsidR="00E01F6A">
              <w:rPr>
                <w:rtl/>
              </w:rPr>
              <w:t>ك</w:t>
            </w:r>
            <w:r w:rsidRPr="005C283F">
              <w:rPr>
                <w:rtl/>
              </w:rPr>
              <w:t xml:space="preserve"> تعلـم مـوقـناً مـا</w:t>
            </w:r>
            <w:r>
              <w:br/>
            </w:r>
          </w:p>
        </w:tc>
        <w:tc>
          <w:tcPr>
            <w:tcW w:w="426" w:type="dxa"/>
          </w:tcPr>
          <w:p w:rsidR="00F13C71" w:rsidRDefault="00F13C71" w:rsidP="00F13C71">
            <w:pPr>
              <w:pStyle w:val="aa"/>
              <w:jc w:val="lowKashida"/>
              <w:rPr>
                <w:rStyle w:val="Char5"/>
                <w:rtl/>
              </w:rPr>
            </w:pPr>
          </w:p>
        </w:tc>
        <w:tc>
          <w:tcPr>
            <w:tcW w:w="3510" w:type="dxa"/>
          </w:tcPr>
          <w:p w:rsidR="00F13C71" w:rsidRPr="00F13C71" w:rsidRDefault="00E01F6A" w:rsidP="00F13C71">
            <w:pPr>
              <w:pStyle w:val="aa"/>
              <w:ind w:firstLine="0"/>
              <w:jc w:val="lowKashida"/>
              <w:rPr>
                <w:rStyle w:val="Char5"/>
                <w:sz w:val="2"/>
                <w:szCs w:val="2"/>
                <w:rtl/>
              </w:rPr>
            </w:pPr>
            <w:r>
              <w:rPr>
                <w:rtl/>
              </w:rPr>
              <w:t>ك</w:t>
            </w:r>
            <w:r w:rsidR="00F13C71" w:rsidRPr="005C283F">
              <w:rPr>
                <w:rtl/>
              </w:rPr>
              <w:t>ـنـت إلــا فــی غــرور</w:t>
            </w:r>
            <w:r w:rsidR="00F13C71">
              <w:br/>
            </w:r>
          </w:p>
        </w:tc>
      </w:tr>
    </w:tbl>
    <w:p w:rsidR="000B5A71" w:rsidRPr="008548CA" w:rsidRDefault="000B5A71" w:rsidP="004A01ED">
      <w:pPr>
        <w:ind w:firstLine="284"/>
        <w:jc w:val="both"/>
        <w:rPr>
          <w:rStyle w:val="Char5"/>
          <w:rtl/>
        </w:rPr>
      </w:pPr>
      <w:r w:rsidRPr="008548CA">
        <w:rPr>
          <w:rStyle w:val="Char5"/>
          <w:rFonts w:hint="eastAsia"/>
          <w:rtl/>
        </w:rPr>
        <w:t>هر</w:t>
      </w:r>
      <w:r w:rsidRPr="008548CA">
        <w:rPr>
          <w:rStyle w:val="Char5"/>
          <w:rtl/>
        </w:rPr>
        <w:t xml:space="preserve"> چند برا</w:t>
      </w:r>
      <w:r w:rsidRPr="008548CA">
        <w:rPr>
          <w:rStyle w:val="Char5"/>
          <w:rFonts w:hint="eastAsia"/>
          <w:rtl/>
        </w:rPr>
        <w:t>یتان</w:t>
      </w:r>
      <w:r w:rsidRPr="008548CA">
        <w:rPr>
          <w:rStyle w:val="Char5"/>
          <w:rtl/>
        </w:rPr>
        <w:t xml:space="preserve"> مقدور باشد سالم و خوشحال در سا</w:t>
      </w:r>
      <w:r w:rsidRPr="008548CA">
        <w:rPr>
          <w:rStyle w:val="Char5"/>
          <w:rFonts w:hint="eastAsia"/>
          <w:rtl/>
        </w:rPr>
        <w:t>یه‏</w:t>
      </w:r>
      <w:r w:rsidRPr="008548CA">
        <w:rPr>
          <w:rStyle w:val="Char5"/>
          <w:rFonts w:hint="cs"/>
          <w:rtl/>
        </w:rPr>
        <w:t>ی</w:t>
      </w:r>
      <w:r w:rsidR="00F13C71">
        <w:rPr>
          <w:rStyle w:val="Char5"/>
          <w:rtl/>
        </w:rPr>
        <w:t xml:space="preserve"> کاخ‌های</w:t>
      </w:r>
      <w:r w:rsidRPr="008548CA">
        <w:rPr>
          <w:rStyle w:val="Char5"/>
          <w:rtl/>
        </w:rPr>
        <w:t xml:space="preserve"> بلند زندگ</w:t>
      </w:r>
      <w:r w:rsidRPr="008548CA">
        <w:rPr>
          <w:rStyle w:val="Char5"/>
          <w:rFonts w:hint="cs"/>
          <w:rtl/>
        </w:rPr>
        <w:t>ی</w:t>
      </w:r>
      <w:r w:rsidRPr="008548CA">
        <w:rPr>
          <w:rStyle w:val="Char5"/>
          <w:rtl/>
        </w:rPr>
        <w:t xml:space="preserve"> کن</w:t>
      </w:r>
      <w:r w:rsidRPr="008548CA">
        <w:rPr>
          <w:rStyle w:val="Char5"/>
          <w:rFonts w:hint="cs"/>
          <w:rtl/>
        </w:rPr>
        <w:t>ی</w:t>
      </w:r>
      <w:r w:rsidRPr="008548CA">
        <w:rPr>
          <w:rStyle w:val="Char5"/>
          <w:rFonts w:hint="eastAsia"/>
          <w:rtl/>
        </w:rPr>
        <w:t>د</w:t>
      </w:r>
      <w:r w:rsidRPr="008548CA">
        <w:rPr>
          <w:rStyle w:val="Char5"/>
          <w:rtl/>
        </w:rPr>
        <w:t>./ صبحگاهان و شامگاهان هر چه دوست دار</w:t>
      </w:r>
      <w:r w:rsidRPr="008548CA">
        <w:rPr>
          <w:rStyle w:val="Char5"/>
          <w:rFonts w:hint="cs"/>
          <w:rtl/>
        </w:rPr>
        <w:t>ی</w:t>
      </w:r>
      <w:r w:rsidRPr="008548CA">
        <w:rPr>
          <w:rStyle w:val="Char5"/>
          <w:rFonts w:hint="eastAsia"/>
          <w:rtl/>
        </w:rPr>
        <w:t>د</w:t>
      </w:r>
      <w:r w:rsidRPr="008548CA">
        <w:rPr>
          <w:rStyle w:val="Char5"/>
          <w:rtl/>
        </w:rPr>
        <w:t xml:space="preserve"> و هر چه آرزو کن</w:t>
      </w:r>
      <w:r w:rsidRPr="008548CA">
        <w:rPr>
          <w:rStyle w:val="Char5"/>
          <w:rFonts w:hint="eastAsia"/>
          <w:rtl/>
        </w:rPr>
        <w:t>ید</w:t>
      </w:r>
      <w:r w:rsidRPr="008548CA">
        <w:rPr>
          <w:rStyle w:val="Char5"/>
          <w:rtl/>
        </w:rPr>
        <w:t xml:space="preserve"> برا</w:t>
      </w:r>
      <w:r w:rsidRPr="008548CA">
        <w:rPr>
          <w:rStyle w:val="Char5"/>
          <w:rFonts w:hint="eastAsia"/>
          <w:rtl/>
        </w:rPr>
        <w:t>یتان</w:t>
      </w:r>
      <w:r w:rsidRPr="008548CA">
        <w:rPr>
          <w:rStyle w:val="Char5"/>
          <w:rtl/>
        </w:rPr>
        <w:t xml:space="preserve"> آورده</w:t>
      </w:r>
      <w:r w:rsidR="00792543">
        <w:rPr>
          <w:rStyle w:val="Char5"/>
          <w:rtl/>
        </w:rPr>
        <w:t xml:space="preserve"> می‌</w:t>
      </w:r>
      <w:r w:rsidRPr="008548CA">
        <w:rPr>
          <w:rStyle w:val="Char5"/>
          <w:rtl/>
        </w:rPr>
        <w:t>شود./ اما آن گاه که</w:t>
      </w:r>
      <w:r w:rsidR="004C0D25">
        <w:rPr>
          <w:rStyle w:val="Char5"/>
          <w:rtl/>
        </w:rPr>
        <w:t xml:space="preserve"> جان‌ها</w:t>
      </w:r>
      <w:r w:rsidR="0067226B">
        <w:rPr>
          <w:rStyle w:val="Char5"/>
          <w:rtl/>
        </w:rPr>
        <w:t xml:space="preserve"> </w:t>
      </w:r>
      <w:r w:rsidRPr="008548CA">
        <w:rPr>
          <w:rStyle w:val="Char5"/>
          <w:rtl/>
        </w:rPr>
        <w:t>در س</w:t>
      </w:r>
      <w:r w:rsidRPr="008548CA">
        <w:rPr>
          <w:rStyle w:val="Char5"/>
          <w:rFonts w:hint="cs"/>
          <w:rtl/>
        </w:rPr>
        <w:t>ی</w:t>
      </w:r>
      <w:r w:rsidRPr="008548CA">
        <w:rPr>
          <w:rStyle w:val="Char5"/>
          <w:rFonts w:hint="eastAsia"/>
          <w:rtl/>
        </w:rPr>
        <w:t>نه</w:t>
      </w:r>
      <w:r w:rsidRPr="008548CA">
        <w:rPr>
          <w:rStyle w:val="Char5"/>
          <w:rtl/>
        </w:rPr>
        <w:t xml:space="preserve"> به تنگ آ</w:t>
      </w:r>
      <w:r w:rsidRPr="008548CA">
        <w:rPr>
          <w:rStyle w:val="Char5"/>
          <w:rFonts w:hint="eastAsia"/>
          <w:rtl/>
        </w:rPr>
        <w:t>ید</w:t>
      </w:r>
      <w:r w:rsidRPr="008548CA">
        <w:rPr>
          <w:rStyle w:val="Char5"/>
          <w:rtl/>
        </w:rPr>
        <w:t xml:space="preserve"> و</w:t>
      </w:r>
      <w:r w:rsidR="004A01ED">
        <w:rPr>
          <w:rStyle w:val="Char5"/>
          <w:rtl/>
        </w:rPr>
        <w:t xml:space="preserve"> دل‌ها</w:t>
      </w:r>
      <w:r w:rsidRPr="008548CA">
        <w:rPr>
          <w:rStyle w:val="Char5"/>
          <w:rtl/>
        </w:rPr>
        <w:t xml:space="preserve"> در آن نگنجد،/ به </w:t>
      </w:r>
      <w:r w:rsidRPr="008548CA">
        <w:rPr>
          <w:rStyle w:val="Char5"/>
          <w:rFonts w:hint="eastAsia"/>
          <w:rtl/>
        </w:rPr>
        <w:t>یق</w:t>
      </w:r>
      <w:r w:rsidRPr="008548CA">
        <w:rPr>
          <w:rStyle w:val="Char5"/>
          <w:rFonts w:hint="cs"/>
          <w:rtl/>
        </w:rPr>
        <w:t>ی</w:t>
      </w:r>
      <w:r w:rsidRPr="008548CA">
        <w:rPr>
          <w:rStyle w:val="Char5"/>
          <w:rFonts w:hint="eastAsia"/>
          <w:rtl/>
        </w:rPr>
        <w:t>ن</w:t>
      </w:r>
      <w:r w:rsidRPr="008548CA">
        <w:rPr>
          <w:rStyle w:val="Char5"/>
          <w:rtl/>
        </w:rPr>
        <w:t xml:space="preserve"> م</w:t>
      </w:r>
      <w:r w:rsidRPr="008548CA">
        <w:rPr>
          <w:rStyle w:val="Char5"/>
          <w:rFonts w:hint="eastAsia"/>
          <w:rtl/>
        </w:rPr>
        <w:t>ی‏دان</w:t>
      </w:r>
      <w:r w:rsidRPr="008548CA">
        <w:rPr>
          <w:rStyle w:val="Char5"/>
          <w:rFonts w:hint="cs"/>
          <w:rtl/>
        </w:rPr>
        <w:t>ی</w:t>
      </w:r>
      <w:r w:rsidRPr="008548CA">
        <w:rPr>
          <w:rStyle w:val="Char5"/>
          <w:rFonts w:hint="eastAsia"/>
          <w:rtl/>
        </w:rPr>
        <w:t>د</w:t>
      </w:r>
      <w:r w:rsidRPr="008548CA">
        <w:rPr>
          <w:rStyle w:val="Char5"/>
          <w:rtl/>
        </w:rPr>
        <w:t xml:space="preserve"> که شما تا آن موقع در غفلت و غرور بوده‏ا</w:t>
      </w:r>
      <w:r w:rsidRPr="008548CA">
        <w:rPr>
          <w:rStyle w:val="Char5"/>
          <w:rFonts w:hint="eastAsia"/>
          <w:rtl/>
        </w:rPr>
        <w:t>ید</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تلاش</w:t>
      </w:r>
      <w:r w:rsidRPr="008548CA">
        <w:rPr>
          <w:rStyle w:val="Char5"/>
          <w:rtl/>
        </w:rPr>
        <w:t xml:space="preserve"> و تکاپو و مواظبت برنفس و دل به منظور رس</w:t>
      </w:r>
      <w:r w:rsidRPr="008548CA">
        <w:rPr>
          <w:rStyle w:val="Char5"/>
          <w:rFonts w:hint="eastAsia"/>
          <w:rtl/>
        </w:rPr>
        <w:t>یدن</w:t>
      </w:r>
      <w:r w:rsidRPr="008548CA">
        <w:rPr>
          <w:rStyle w:val="Char5"/>
          <w:rtl/>
        </w:rPr>
        <w:t xml:space="preserve"> به تقو</w:t>
      </w:r>
      <w:r w:rsidRPr="008548CA">
        <w:rPr>
          <w:rStyle w:val="Char5"/>
          <w:rFonts w:hint="eastAsia"/>
          <w:rtl/>
        </w:rPr>
        <w:t>ی،</w:t>
      </w:r>
      <w:r w:rsidRPr="008548CA">
        <w:rPr>
          <w:rStyle w:val="Char5"/>
          <w:rtl/>
        </w:rPr>
        <w:t xml:space="preserve"> انجام آن چه خدا واجب کرده و پره</w:t>
      </w:r>
      <w:r w:rsidRPr="008548CA">
        <w:rPr>
          <w:rStyle w:val="Char5"/>
          <w:rFonts w:hint="eastAsia"/>
          <w:rtl/>
        </w:rPr>
        <w:t>یز</w:t>
      </w:r>
      <w:r w:rsidRPr="008548CA">
        <w:rPr>
          <w:rStyle w:val="Char5"/>
          <w:rtl/>
        </w:rPr>
        <w:t xml:space="preserve"> از آن چه ازآن نه</w:t>
      </w:r>
      <w:r w:rsidRPr="008548CA">
        <w:rPr>
          <w:rStyle w:val="Char5"/>
          <w:rFonts w:hint="eastAsia"/>
          <w:rtl/>
        </w:rPr>
        <w:t>ی</w:t>
      </w:r>
      <w:r w:rsidRPr="008548CA">
        <w:rPr>
          <w:rStyle w:val="Char5"/>
          <w:rtl/>
        </w:rPr>
        <w:t xml:space="preserve"> کرده، در حق</w:t>
      </w:r>
      <w:r w:rsidRPr="008548CA">
        <w:rPr>
          <w:rStyle w:val="Char5"/>
          <w:rFonts w:hint="cs"/>
          <w:rtl/>
        </w:rPr>
        <w:t>ی</w:t>
      </w:r>
      <w:r w:rsidRPr="008548CA">
        <w:rPr>
          <w:rStyle w:val="Char5"/>
          <w:rFonts w:hint="eastAsia"/>
          <w:rtl/>
        </w:rPr>
        <w:t>قت</w:t>
      </w:r>
      <w:r w:rsidRPr="008548CA">
        <w:rPr>
          <w:rStyle w:val="Char5"/>
          <w:rtl/>
        </w:rPr>
        <w:t xml:space="preserve"> ش</w:t>
      </w:r>
      <w:r w:rsidRPr="008548CA">
        <w:rPr>
          <w:rStyle w:val="Char5"/>
          <w:rFonts w:hint="eastAsia"/>
          <w:rtl/>
        </w:rPr>
        <w:t>یوه‏</w:t>
      </w:r>
      <w:r w:rsidRPr="008548CA">
        <w:rPr>
          <w:rStyle w:val="Char5"/>
          <w:rFonts w:hint="cs"/>
          <w:rtl/>
        </w:rPr>
        <w:t>ی</w:t>
      </w:r>
      <w:r w:rsidRPr="008548CA">
        <w:rPr>
          <w:rStyle w:val="Char5"/>
          <w:rtl/>
        </w:rPr>
        <w:t xml:space="preserve"> درست و مسلک راست</w:t>
      </w:r>
      <w:r w:rsidRPr="008548CA">
        <w:rPr>
          <w:rStyle w:val="Char5"/>
          <w:rFonts w:hint="cs"/>
          <w:rtl/>
        </w:rPr>
        <w:t>ی</w:t>
      </w:r>
      <w:r w:rsidRPr="008548CA">
        <w:rPr>
          <w:rStyle w:val="Char5"/>
          <w:rFonts w:hint="eastAsia"/>
          <w:rtl/>
        </w:rPr>
        <w:t>ن</w:t>
      </w:r>
      <w:r w:rsidRPr="008548CA">
        <w:rPr>
          <w:rStyle w:val="Char5"/>
          <w:rtl/>
        </w:rPr>
        <w:t xml:space="preserve"> </w:t>
      </w:r>
      <w:r w:rsidRPr="008548CA">
        <w:rPr>
          <w:rStyle w:val="Char5"/>
          <w:rFonts w:hint="eastAsia"/>
          <w:rtl/>
        </w:rPr>
        <w:t>آن</w:t>
      </w:r>
      <w:r w:rsidRPr="008548CA">
        <w:rPr>
          <w:rStyle w:val="Char5"/>
          <w:rtl/>
        </w:rPr>
        <w:t xml:space="preserve"> زندگ</w:t>
      </w:r>
      <w:r w:rsidRPr="008548CA">
        <w:rPr>
          <w:rStyle w:val="Char5"/>
          <w:rFonts w:hint="eastAsia"/>
          <w:rtl/>
        </w:rPr>
        <w:t>ی</w:t>
      </w:r>
      <w:r w:rsidRPr="008548CA">
        <w:rPr>
          <w:rStyle w:val="Char5"/>
          <w:rtl/>
        </w:rPr>
        <w:t xml:space="preserve"> است، ا</w:t>
      </w:r>
      <w:r w:rsidRPr="008548CA">
        <w:rPr>
          <w:rStyle w:val="Char5"/>
          <w:rFonts w:hint="eastAsia"/>
          <w:rtl/>
        </w:rPr>
        <w:t>ز</w:t>
      </w:r>
      <w:r w:rsidR="00AA1E97">
        <w:rPr>
          <w:rStyle w:val="Char5"/>
          <w:rtl/>
        </w:rPr>
        <w:t xml:space="preserve"> اینکه</w:t>
      </w:r>
      <w:r w:rsidRPr="008548CA">
        <w:rPr>
          <w:rStyle w:val="Char5"/>
          <w:rtl/>
        </w:rPr>
        <w:t xml:space="preserve"> بگذر</w:t>
      </w:r>
      <w:r w:rsidRPr="008548CA">
        <w:rPr>
          <w:rStyle w:val="Char5"/>
          <w:rFonts w:hint="eastAsia"/>
          <w:rtl/>
        </w:rPr>
        <w:t>یم</w:t>
      </w:r>
      <w:r w:rsidRPr="008548CA">
        <w:rPr>
          <w:rStyle w:val="Char5"/>
          <w:rtl/>
        </w:rPr>
        <w:t xml:space="preserve"> هر چه در دن</w:t>
      </w:r>
      <w:r w:rsidRPr="008548CA">
        <w:rPr>
          <w:rStyle w:val="Char5"/>
          <w:rFonts w:hint="eastAsia"/>
          <w:rtl/>
        </w:rPr>
        <w:t>یا</w:t>
      </w:r>
      <w:r w:rsidRPr="008548CA">
        <w:rPr>
          <w:rStyle w:val="Char5"/>
          <w:rtl/>
        </w:rPr>
        <w:t xml:space="preserve"> است، لهو است و لعب، دن</w:t>
      </w:r>
      <w:r w:rsidRPr="008548CA">
        <w:rPr>
          <w:rStyle w:val="Char5"/>
          <w:rFonts w:hint="eastAsia"/>
          <w:rtl/>
        </w:rPr>
        <w:t>یا</w:t>
      </w:r>
      <w:r w:rsidRPr="008548CA">
        <w:rPr>
          <w:rStyle w:val="Char5"/>
          <w:rtl/>
        </w:rPr>
        <w:t xml:space="preserve"> خود باز</w:t>
      </w:r>
      <w:r w:rsidRPr="008548CA">
        <w:rPr>
          <w:rStyle w:val="Char5"/>
          <w:rFonts w:hint="eastAsia"/>
          <w:rtl/>
        </w:rPr>
        <w:t>یچه‏</w:t>
      </w:r>
      <w:r w:rsidRPr="008548CA">
        <w:rPr>
          <w:rStyle w:val="Char5"/>
          <w:rFonts w:hint="cs"/>
          <w:rtl/>
        </w:rPr>
        <w:t>یی</w:t>
      </w:r>
      <w:r w:rsidRPr="008548CA">
        <w:rPr>
          <w:rStyle w:val="Char5"/>
          <w:rtl/>
        </w:rPr>
        <w:t xml:space="preserve"> ب</w:t>
      </w:r>
      <w:r w:rsidRPr="008548CA">
        <w:rPr>
          <w:rStyle w:val="Char5"/>
          <w:rFonts w:hint="cs"/>
          <w:rtl/>
        </w:rPr>
        <w:t>ی</w:t>
      </w:r>
      <w:r w:rsidRPr="008548CA">
        <w:rPr>
          <w:rStyle w:val="Char5"/>
          <w:rFonts w:hint="eastAsia"/>
          <w:rtl/>
        </w:rPr>
        <w:t>ش</w:t>
      </w:r>
      <w:r w:rsidRPr="008548CA">
        <w:rPr>
          <w:rStyle w:val="Char5"/>
          <w:rtl/>
        </w:rPr>
        <w:t xml:space="preserve"> ن</w:t>
      </w:r>
      <w:r w:rsidRPr="008548CA">
        <w:rPr>
          <w:rStyle w:val="Char5"/>
          <w:rFonts w:hint="eastAsia"/>
          <w:rtl/>
        </w:rPr>
        <w:t>یست،</w:t>
      </w:r>
      <w:r w:rsidRPr="008548CA">
        <w:rPr>
          <w:rStyle w:val="Char5"/>
          <w:rtl/>
        </w:rPr>
        <w:t xml:space="preserve"> مورد لعنت واقع شده است.</w:t>
      </w:r>
      <w:r w:rsidRPr="001161A6">
        <w:rPr>
          <w:rStyle w:val="Char5"/>
          <w:vertAlign w:val="superscript"/>
          <w:rtl/>
        </w:rPr>
        <w:footnoteReference w:id="444"/>
      </w:r>
    </w:p>
    <w:p w:rsidR="000B5A71" w:rsidRPr="008548CA" w:rsidRDefault="000B5A71" w:rsidP="004A01ED">
      <w:pPr>
        <w:ind w:firstLine="284"/>
        <w:jc w:val="both"/>
        <w:rPr>
          <w:rStyle w:val="Char5"/>
          <w:rtl/>
        </w:rPr>
      </w:pP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بود گوشه‏</w:t>
      </w:r>
      <w:r w:rsidRPr="008548CA">
        <w:rPr>
          <w:rStyle w:val="Char5"/>
          <w:rFonts w:hint="eastAsia"/>
          <w:rtl/>
        </w:rPr>
        <w:t>یی</w:t>
      </w:r>
      <w:r w:rsidRPr="008548CA">
        <w:rPr>
          <w:rStyle w:val="Char5"/>
          <w:rtl/>
        </w:rPr>
        <w:t xml:space="preserve"> از موضوع و معان</w:t>
      </w:r>
      <w:r w:rsidRPr="008548CA">
        <w:rPr>
          <w:rStyle w:val="Char5"/>
          <w:rFonts w:hint="cs"/>
          <w:rtl/>
        </w:rPr>
        <w:t>ی</w:t>
      </w:r>
      <w:r w:rsidRPr="008548CA">
        <w:rPr>
          <w:rStyle w:val="Char5"/>
          <w:rtl/>
        </w:rPr>
        <w:t xml:space="preserve"> تقو</w:t>
      </w:r>
      <w:r w:rsidRPr="008548CA">
        <w:rPr>
          <w:rStyle w:val="Char5"/>
          <w:rFonts w:hint="cs"/>
          <w:rtl/>
        </w:rPr>
        <w:t>ی</w:t>
      </w:r>
      <w:r w:rsidRPr="008548CA">
        <w:rPr>
          <w:rStyle w:val="Char5"/>
          <w:rFonts w:hint="eastAsia"/>
          <w:rtl/>
        </w:rPr>
        <w:t>،</w:t>
      </w:r>
      <w:r w:rsidRPr="008548CA">
        <w:rPr>
          <w:rStyle w:val="Char5"/>
          <w:rtl/>
        </w:rPr>
        <w:t xml:space="preserve"> و</w:t>
      </w:r>
      <w:r w:rsidR="00D230CB">
        <w:rPr>
          <w:rStyle w:val="Char5"/>
          <w:rtl/>
        </w:rPr>
        <w:t xml:space="preserve"> راه‌ها </w:t>
      </w:r>
      <w:r w:rsidRPr="008548CA">
        <w:rPr>
          <w:rStyle w:val="Char5"/>
          <w:rtl/>
        </w:rPr>
        <w:t>و ش</w:t>
      </w:r>
      <w:r w:rsidRPr="008548CA">
        <w:rPr>
          <w:rStyle w:val="Char5"/>
          <w:rFonts w:hint="eastAsia"/>
          <w:rtl/>
        </w:rPr>
        <w:t>یوه‏ها</w:t>
      </w:r>
      <w:r w:rsidRPr="008548CA">
        <w:rPr>
          <w:rStyle w:val="Char5"/>
          <w:rFonts w:hint="cs"/>
          <w:rtl/>
        </w:rPr>
        <w:t>ی</w:t>
      </w:r>
      <w:r w:rsidRPr="008548CA">
        <w:rPr>
          <w:rStyle w:val="Char5"/>
          <w:rtl/>
        </w:rPr>
        <w:t xml:space="preserve"> حصول آن، مراتب و بهره و فا</w:t>
      </w:r>
      <w:r w:rsidRPr="008548CA">
        <w:rPr>
          <w:rStyle w:val="Char5"/>
          <w:rFonts w:hint="cs"/>
          <w:rtl/>
        </w:rPr>
        <w:t>ی</w:t>
      </w:r>
      <w:r w:rsidRPr="008548CA">
        <w:rPr>
          <w:rStyle w:val="Char5"/>
          <w:rFonts w:hint="eastAsia"/>
          <w:rtl/>
        </w:rPr>
        <w:t>ده‏ها</w:t>
      </w:r>
      <w:r w:rsidRPr="008548CA">
        <w:rPr>
          <w:rStyle w:val="Char5"/>
          <w:rFonts w:hint="cs"/>
          <w:rtl/>
        </w:rPr>
        <w:t>ی</w:t>
      </w:r>
      <w:r w:rsidRPr="008548CA">
        <w:rPr>
          <w:rStyle w:val="Char5"/>
          <w:rtl/>
        </w:rPr>
        <w:t xml:space="preserve"> آن... و همچن</w:t>
      </w:r>
      <w:r w:rsidRPr="008548CA">
        <w:rPr>
          <w:rStyle w:val="Char5"/>
          <w:rFonts w:hint="cs"/>
          <w:rtl/>
        </w:rPr>
        <w:t>ی</w:t>
      </w:r>
      <w:r w:rsidRPr="008548CA">
        <w:rPr>
          <w:rStyle w:val="Char5"/>
          <w:rFonts w:hint="eastAsia"/>
          <w:rtl/>
        </w:rPr>
        <w:t>ن</w:t>
      </w:r>
      <w:r w:rsidRPr="008548CA">
        <w:rPr>
          <w:rStyle w:val="Char5"/>
          <w:rtl/>
        </w:rPr>
        <w:t xml:space="preserve"> صفات و</w:t>
      </w:r>
      <w:r w:rsidR="00C1044B">
        <w:rPr>
          <w:rStyle w:val="Char5"/>
          <w:rtl/>
        </w:rPr>
        <w:t xml:space="preserve"> ویژگی‌ها</w:t>
      </w:r>
      <w:r w:rsidR="00BF3B2A">
        <w:rPr>
          <w:rStyle w:val="Char5"/>
          <w:rtl/>
        </w:rPr>
        <w:t xml:space="preserve">ی </w:t>
      </w:r>
      <w:r w:rsidRPr="008548CA">
        <w:rPr>
          <w:rStyle w:val="Char5"/>
          <w:rtl/>
        </w:rPr>
        <w:t>پره</w:t>
      </w:r>
      <w:r w:rsidRPr="008548CA">
        <w:rPr>
          <w:rStyle w:val="Char5"/>
          <w:rFonts w:hint="cs"/>
          <w:rtl/>
        </w:rPr>
        <w:t>ی</w:t>
      </w:r>
      <w:r w:rsidRPr="008548CA">
        <w:rPr>
          <w:rStyle w:val="Char5"/>
          <w:rFonts w:hint="eastAsia"/>
          <w:rtl/>
        </w:rPr>
        <w:t>زگاران</w:t>
      </w:r>
      <w:r w:rsidRPr="008548CA">
        <w:rPr>
          <w:rStyle w:val="Char5"/>
          <w:rtl/>
        </w:rPr>
        <w:t xml:space="preserve"> و تقواپ</w:t>
      </w:r>
      <w:r w:rsidRPr="008548CA">
        <w:rPr>
          <w:rStyle w:val="Char5"/>
          <w:rFonts w:hint="eastAsia"/>
          <w:rtl/>
        </w:rPr>
        <w:t>یشگان،</w:t>
      </w:r>
      <w:r w:rsidRPr="008548CA">
        <w:rPr>
          <w:rStyle w:val="Char5"/>
          <w:rtl/>
        </w:rPr>
        <w:t xml:space="preserve"> از خداوند بزرگ خواستار</w:t>
      </w:r>
      <w:r w:rsidRPr="008548CA">
        <w:rPr>
          <w:rStyle w:val="Char5"/>
          <w:rFonts w:hint="eastAsia"/>
          <w:rtl/>
        </w:rPr>
        <w:t>یم</w:t>
      </w:r>
      <w:r w:rsidRPr="008548CA">
        <w:rPr>
          <w:rStyle w:val="Char5"/>
          <w:rtl/>
        </w:rPr>
        <w:t xml:space="preserve"> ما را در مس</w:t>
      </w:r>
      <w:r w:rsidRPr="008548CA">
        <w:rPr>
          <w:rStyle w:val="Char5"/>
          <w:rFonts w:hint="eastAsia"/>
          <w:rtl/>
        </w:rPr>
        <w:t>یر</w:t>
      </w:r>
      <w:r w:rsidRPr="008548CA">
        <w:rPr>
          <w:rStyle w:val="Char5"/>
          <w:rtl/>
        </w:rPr>
        <w:t xml:space="preserve"> تقو</w:t>
      </w:r>
      <w:r w:rsidRPr="008548CA">
        <w:rPr>
          <w:rStyle w:val="Char5"/>
          <w:rFonts w:hint="eastAsia"/>
          <w:rtl/>
        </w:rPr>
        <w:t>ی</w:t>
      </w:r>
      <w:r w:rsidRPr="008548CA">
        <w:rPr>
          <w:rStyle w:val="Char5"/>
          <w:rtl/>
        </w:rPr>
        <w:t xml:space="preserve"> و دست </w:t>
      </w:r>
      <w:r w:rsidRPr="008548CA">
        <w:rPr>
          <w:rStyle w:val="Char5"/>
          <w:rFonts w:hint="cs"/>
          <w:rtl/>
        </w:rPr>
        <w:t>ی</w:t>
      </w:r>
      <w:r w:rsidRPr="008548CA">
        <w:rPr>
          <w:rStyle w:val="Char5"/>
          <w:rFonts w:hint="eastAsia"/>
          <w:rtl/>
        </w:rPr>
        <w:t>افتن</w:t>
      </w:r>
      <w:r w:rsidRPr="008548CA">
        <w:rPr>
          <w:rStyle w:val="Char5"/>
          <w:rtl/>
        </w:rPr>
        <w:t xml:space="preserve"> به آن </w:t>
      </w:r>
      <w:r w:rsidRPr="008548CA">
        <w:rPr>
          <w:rStyle w:val="Char5"/>
          <w:rFonts w:hint="eastAsia"/>
          <w:rtl/>
        </w:rPr>
        <w:t>یار</w:t>
      </w:r>
      <w:r w:rsidRPr="008548CA">
        <w:rPr>
          <w:rStyle w:val="Char5"/>
          <w:rFonts w:hint="cs"/>
          <w:rtl/>
        </w:rPr>
        <w:t>ی</w:t>
      </w:r>
      <w:r w:rsidRPr="008548CA">
        <w:rPr>
          <w:rStyle w:val="Char5"/>
          <w:rtl/>
        </w:rPr>
        <w:t xml:space="preserve"> دهد، و از دن</w:t>
      </w:r>
      <w:r w:rsidRPr="008548CA">
        <w:rPr>
          <w:rStyle w:val="Char5"/>
          <w:rFonts w:hint="cs"/>
          <w:rtl/>
        </w:rPr>
        <w:t>ی</w:t>
      </w:r>
      <w:r w:rsidRPr="008548CA">
        <w:rPr>
          <w:rStyle w:val="Char5"/>
          <w:rFonts w:hint="eastAsia"/>
          <w:rtl/>
        </w:rPr>
        <w:t>ا</w:t>
      </w:r>
      <w:r w:rsidRPr="008548CA">
        <w:rPr>
          <w:rStyle w:val="Char5"/>
          <w:rtl/>
        </w:rPr>
        <w:t xml:space="preserve"> و شر و شور آن رها</w:t>
      </w:r>
      <w:r w:rsidRPr="008548CA">
        <w:rPr>
          <w:rStyle w:val="Char5"/>
          <w:rFonts w:hint="eastAsia"/>
          <w:rtl/>
        </w:rPr>
        <w:t>یی</w:t>
      </w:r>
      <w:r w:rsidRPr="008548CA">
        <w:rPr>
          <w:rStyle w:val="Char5"/>
          <w:rtl/>
        </w:rPr>
        <w:t xml:space="preserve"> بخشد!</w:t>
      </w:r>
    </w:p>
    <w:p w:rsidR="00266A3E" w:rsidRDefault="00266A3E" w:rsidP="005F7F39">
      <w:pPr>
        <w:pStyle w:val="Heading1"/>
        <w:jc w:val="both"/>
        <w:rPr>
          <w:rtl/>
        </w:rPr>
        <w:sectPr w:rsidR="00266A3E" w:rsidSect="004A1F1B">
          <w:headerReference w:type="default" r:id="rId31"/>
          <w:footnotePr>
            <w:numRestart w:val="eachPage"/>
          </w:footnotePr>
          <w:type w:val="oddPage"/>
          <w:pgSz w:w="9356" w:h="13608" w:code="9"/>
          <w:pgMar w:top="567" w:right="1134" w:bottom="851" w:left="1134" w:header="454" w:footer="0" w:gutter="0"/>
          <w:cols w:space="708"/>
          <w:titlePg/>
          <w:bidi/>
          <w:rtlGutter/>
          <w:docGrid w:linePitch="360"/>
        </w:sectPr>
      </w:pPr>
    </w:p>
    <w:p w:rsidR="000B5A71" w:rsidRPr="005B69A4" w:rsidRDefault="000B5A71" w:rsidP="00266A3E">
      <w:pPr>
        <w:pStyle w:val="a"/>
        <w:rPr>
          <w:rFonts w:ascii="Times New Roman" w:hAnsi="Times New Roman" w:cs="Times New Roman"/>
          <w:sz w:val="28"/>
          <w:rtl/>
        </w:rPr>
      </w:pPr>
      <w:bookmarkStart w:id="677" w:name="_Toc228635803"/>
      <w:bookmarkStart w:id="678" w:name="_Toc228854393"/>
      <w:bookmarkStart w:id="679" w:name="_Toc435795954"/>
      <w:r>
        <w:rPr>
          <w:rtl/>
        </w:rPr>
        <w:t>ورع</w:t>
      </w:r>
      <w:bookmarkEnd w:id="677"/>
      <w:bookmarkEnd w:id="678"/>
      <w:bookmarkEnd w:id="679"/>
    </w:p>
    <w:p w:rsidR="000B5A71" w:rsidRDefault="000B5A71" w:rsidP="004A01ED">
      <w:pPr>
        <w:ind w:firstLine="284"/>
        <w:jc w:val="both"/>
        <w:rPr>
          <w:rFonts w:ascii="2  Badr" w:hAnsi="2  Badr"/>
          <w:rtl/>
        </w:rPr>
      </w:pPr>
      <w:r>
        <w:rPr>
          <w:rFonts w:ascii="2  Badr" w:hAnsi="2  Badr" w:hint="eastAsia"/>
          <w:rtl/>
        </w:rPr>
        <w:t>در</w:t>
      </w:r>
      <w:r>
        <w:rPr>
          <w:rFonts w:ascii="2  Badr" w:hAnsi="2  Badr"/>
          <w:rtl/>
        </w:rPr>
        <w:t xml:space="preserve"> </w:t>
      </w:r>
      <w:r w:rsidRPr="008548CA">
        <w:rPr>
          <w:rStyle w:val="Char5"/>
          <w:rtl/>
        </w:rPr>
        <w:t>مس</w:t>
      </w:r>
      <w:r w:rsidRPr="008548CA">
        <w:rPr>
          <w:rStyle w:val="Char5"/>
          <w:rFonts w:hint="eastAsia"/>
          <w:rtl/>
        </w:rPr>
        <w:t>یر</w:t>
      </w:r>
      <w:r w:rsidRPr="008548CA">
        <w:rPr>
          <w:rStyle w:val="Char5"/>
          <w:rtl/>
        </w:rPr>
        <w:t xml:space="preserve"> پرفراز و نش</w:t>
      </w:r>
      <w:r w:rsidRPr="008548CA">
        <w:rPr>
          <w:rStyle w:val="Char5"/>
          <w:rFonts w:hint="eastAsia"/>
          <w:rtl/>
        </w:rPr>
        <w:t>یب</w:t>
      </w:r>
      <w:r w:rsidRPr="008548CA">
        <w:rPr>
          <w:rStyle w:val="Char5"/>
          <w:rtl/>
        </w:rPr>
        <w:t xml:space="preserve"> مطالعه و بررس</w:t>
      </w:r>
      <w:r w:rsidRPr="008548CA">
        <w:rPr>
          <w:rStyle w:val="Char5"/>
          <w:rFonts w:hint="eastAsia"/>
          <w:rtl/>
        </w:rPr>
        <w:t>ی</w:t>
      </w:r>
      <w:r w:rsidRPr="008548CA">
        <w:rPr>
          <w:rStyle w:val="Char5"/>
          <w:rtl/>
        </w:rPr>
        <w:t xml:space="preserve"> رفتارها،</w:t>
      </w:r>
      <w:r w:rsidR="00C1044B">
        <w:rPr>
          <w:rStyle w:val="Char5"/>
          <w:rtl/>
        </w:rPr>
        <w:t xml:space="preserve"> کنش‌ها</w:t>
      </w:r>
      <w:r w:rsidRPr="008548CA">
        <w:rPr>
          <w:rStyle w:val="Char5"/>
          <w:rtl/>
        </w:rPr>
        <w:t xml:space="preserve"> و اعمال دل از م</w:t>
      </w:r>
      <w:r w:rsidRPr="008548CA">
        <w:rPr>
          <w:rStyle w:val="Char5"/>
          <w:rFonts w:hint="eastAsia"/>
          <w:rtl/>
        </w:rPr>
        <w:t>قوله‏ها،</w:t>
      </w:r>
      <w:r w:rsidR="00F13C71">
        <w:rPr>
          <w:rStyle w:val="Char5"/>
          <w:rtl/>
        </w:rPr>
        <w:t xml:space="preserve"> موضوع‌ها</w:t>
      </w:r>
      <w:r w:rsidRPr="008548CA">
        <w:rPr>
          <w:rStyle w:val="Char5"/>
          <w:rtl/>
        </w:rPr>
        <w:t xml:space="preserve"> و مباحث ز</w:t>
      </w:r>
      <w:r w:rsidRPr="008548CA">
        <w:rPr>
          <w:rStyle w:val="Char5"/>
          <w:rFonts w:hint="cs"/>
          <w:rtl/>
        </w:rPr>
        <w:t>ی</w:t>
      </w:r>
      <w:r w:rsidRPr="008548CA">
        <w:rPr>
          <w:rStyle w:val="Char5"/>
          <w:rFonts w:hint="eastAsia"/>
          <w:rtl/>
        </w:rPr>
        <w:t>اد</w:t>
      </w:r>
      <w:r w:rsidRPr="008548CA">
        <w:rPr>
          <w:rStyle w:val="Char5"/>
          <w:rtl/>
        </w:rPr>
        <w:t xml:space="preserve"> و مهم</w:t>
      </w:r>
      <w:r w:rsidRPr="008548CA">
        <w:rPr>
          <w:rStyle w:val="Char5"/>
          <w:rFonts w:hint="eastAsia"/>
          <w:rtl/>
        </w:rPr>
        <w:t>ی</w:t>
      </w:r>
      <w:r w:rsidRPr="008548CA">
        <w:rPr>
          <w:rStyle w:val="Char5"/>
          <w:rtl/>
        </w:rPr>
        <w:t xml:space="preserve"> </w:t>
      </w:r>
      <w:r w:rsidRPr="008548CA">
        <w:rPr>
          <w:rStyle w:val="Char5"/>
          <w:rFonts w:hint="cs"/>
          <w:rtl/>
        </w:rPr>
        <w:t>ی</w:t>
      </w:r>
      <w:r w:rsidRPr="008548CA">
        <w:rPr>
          <w:rStyle w:val="Char5"/>
          <w:rFonts w:hint="eastAsia"/>
          <w:rtl/>
        </w:rPr>
        <w:t>اد</w:t>
      </w:r>
      <w:r w:rsidRPr="008548CA">
        <w:rPr>
          <w:rStyle w:val="Char5"/>
          <w:rtl/>
        </w:rPr>
        <w:t xml:space="preserve"> شد که دردل</w:t>
      </w:r>
      <w:r w:rsidR="00792543">
        <w:rPr>
          <w:rStyle w:val="Char5"/>
          <w:rtl/>
        </w:rPr>
        <w:t xml:space="preserve"> می‌</w:t>
      </w:r>
      <w:r w:rsidRPr="008548CA">
        <w:rPr>
          <w:rStyle w:val="Char5"/>
          <w:rtl/>
        </w:rPr>
        <w:t>گذرد و آن را تحت تأث</w:t>
      </w:r>
      <w:r w:rsidRPr="008548CA">
        <w:rPr>
          <w:rStyle w:val="Char5"/>
          <w:rFonts w:hint="cs"/>
          <w:rtl/>
        </w:rPr>
        <w:t>ی</w:t>
      </w:r>
      <w:r w:rsidRPr="008548CA">
        <w:rPr>
          <w:rStyle w:val="Char5"/>
          <w:rFonts w:hint="eastAsia"/>
          <w:rtl/>
        </w:rPr>
        <w:t>رخود</w:t>
      </w:r>
      <w:r w:rsidRPr="008548CA">
        <w:rPr>
          <w:rStyle w:val="Char5"/>
          <w:rtl/>
        </w:rPr>
        <w:t xml:space="preserve"> قرار م</w:t>
      </w:r>
      <w:r w:rsidRPr="008548CA">
        <w:rPr>
          <w:rStyle w:val="Char5"/>
          <w:rFonts w:hint="eastAsia"/>
          <w:rtl/>
        </w:rPr>
        <w:t>ی‏دهد</w:t>
      </w:r>
      <w:r w:rsidRPr="008548CA">
        <w:rPr>
          <w:rStyle w:val="Char5"/>
          <w:rtl/>
        </w:rPr>
        <w:t xml:space="preserve">. از </w:t>
      </w:r>
      <w:r w:rsidRPr="008548CA">
        <w:rPr>
          <w:rStyle w:val="Char5"/>
          <w:rFonts w:hint="eastAsia"/>
          <w:rtl/>
        </w:rPr>
        <w:t>یک</w:t>
      </w:r>
      <w:r w:rsidRPr="008548CA">
        <w:rPr>
          <w:rStyle w:val="Char5"/>
          <w:rtl/>
        </w:rPr>
        <w:t xml:space="preserve"> رو</w:t>
      </w:r>
      <w:r w:rsidRPr="008548CA">
        <w:rPr>
          <w:rStyle w:val="Char5"/>
          <w:rFonts w:hint="eastAsia"/>
          <w:rtl/>
        </w:rPr>
        <w:t>یی</w:t>
      </w:r>
      <w:r w:rsidRPr="008548CA">
        <w:rPr>
          <w:rStyle w:val="Char5"/>
          <w:rtl/>
        </w:rPr>
        <w:t xml:space="preserve"> و اخلاص سخن به م</w:t>
      </w:r>
      <w:r w:rsidRPr="008548CA">
        <w:rPr>
          <w:rStyle w:val="Char5"/>
          <w:rFonts w:hint="cs"/>
          <w:rtl/>
        </w:rPr>
        <w:t>ی</w:t>
      </w:r>
      <w:r w:rsidRPr="008548CA">
        <w:rPr>
          <w:rStyle w:val="Char5"/>
          <w:rFonts w:hint="eastAsia"/>
          <w:rtl/>
        </w:rPr>
        <w:t>ان</w:t>
      </w:r>
      <w:r w:rsidRPr="008548CA">
        <w:rPr>
          <w:rStyle w:val="Char5"/>
          <w:rtl/>
        </w:rPr>
        <w:t xml:space="preserve"> آمد، ب</w:t>
      </w:r>
      <w:r w:rsidRPr="008548CA">
        <w:rPr>
          <w:rStyle w:val="Char5"/>
          <w:rFonts w:hint="eastAsia"/>
          <w:rtl/>
        </w:rPr>
        <w:t>یم</w:t>
      </w:r>
      <w:r w:rsidRPr="008548CA">
        <w:rPr>
          <w:rStyle w:val="Char5"/>
          <w:rtl/>
        </w:rPr>
        <w:t xml:space="preserve"> و ام</w:t>
      </w:r>
      <w:r w:rsidRPr="008548CA">
        <w:rPr>
          <w:rStyle w:val="Char5"/>
          <w:rFonts w:hint="eastAsia"/>
          <w:rtl/>
        </w:rPr>
        <w:t>ید،</w:t>
      </w:r>
      <w:r w:rsidRPr="008548CA">
        <w:rPr>
          <w:rStyle w:val="Char5"/>
          <w:rtl/>
        </w:rPr>
        <w:t xml:space="preserve"> خشنود</w:t>
      </w:r>
      <w:r w:rsidRPr="008548CA">
        <w:rPr>
          <w:rStyle w:val="Char5"/>
          <w:rFonts w:hint="eastAsia"/>
          <w:rtl/>
        </w:rPr>
        <w:t>ی</w:t>
      </w:r>
      <w:r w:rsidRPr="008548CA">
        <w:rPr>
          <w:rStyle w:val="Char5"/>
          <w:rtl/>
        </w:rPr>
        <w:t xml:space="preserve"> و 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و شکرگزار</w:t>
      </w:r>
      <w:r w:rsidRPr="008548CA">
        <w:rPr>
          <w:rStyle w:val="Char5"/>
          <w:rFonts w:hint="cs"/>
          <w:rtl/>
        </w:rPr>
        <w:t>ی</w:t>
      </w:r>
      <w:r w:rsidRPr="008548CA">
        <w:rPr>
          <w:rStyle w:val="Char5"/>
          <w:rtl/>
        </w:rPr>
        <w:t xml:space="preserve"> مورد بحث و کنکاش قرار گرفت، اند</w:t>
      </w:r>
      <w:r w:rsidRPr="008548CA">
        <w:rPr>
          <w:rStyle w:val="Char5"/>
          <w:rFonts w:hint="cs"/>
          <w:rtl/>
        </w:rPr>
        <w:t>ی</w:t>
      </w:r>
      <w:r w:rsidRPr="008548CA">
        <w:rPr>
          <w:rStyle w:val="Char5"/>
          <w:rFonts w:hint="eastAsia"/>
          <w:rtl/>
        </w:rPr>
        <w:t>شه</w:t>
      </w:r>
      <w:r w:rsidRPr="008548CA">
        <w:rPr>
          <w:rStyle w:val="Char5"/>
          <w:rtl/>
        </w:rPr>
        <w:t xml:space="preserve"> و تفکر، توکل ، محبت، محاسبه‏</w:t>
      </w:r>
      <w:r w:rsidRPr="008548CA">
        <w:rPr>
          <w:rStyle w:val="Char5"/>
          <w:rFonts w:hint="eastAsia"/>
          <w:rtl/>
        </w:rPr>
        <w:t>ی</w:t>
      </w:r>
      <w:r w:rsidRPr="008548CA">
        <w:rPr>
          <w:rStyle w:val="Char5"/>
          <w:rtl/>
        </w:rPr>
        <w:t xml:space="preserve"> نفس وتقو</w:t>
      </w:r>
      <w:r w:rsidRPr="008548CA">
        <w:rPr>
          <w:rStyle w:val="Char5"/>
          <w:rFonts w:hint="cs"/>
          <w:rtl/>
        </w:rPr>
        <w:t>ی</w:t>
      </w:r>
      <w:r w:rsidRPr="008548CA">
        <w:rPr>
          <w:rStyle w:val="Char5"/>
          <w:rtl/>
        </w:rPr>
        <w:t xml:space="preserve"> که جا</w:t>
      </w:r>
      <w:r w:rsidRPr="008548CA">
        <w:rPr>
          <w:rStyle w:val="Char5"/>
          <w:rFonts w:hint="cs"/>
          <w:rtl/>
        </w:rPr>
        <w:t>ی</w:t>
      </w:r>
      <w:r w:rsidRPr="008548CA">
        <w:rPr>
          <w:rStyle w:val="Char5"/>
          <w:rFonts w:hint="eastAsia"/>
          <w:rtl/>
        </w:rPr>
        <w:t>گاه</w:t>
      </w:r>
      <w:r w:rsidRPr="008548CA">
        <w:rPr>
          <w:rStyle w:val="Char5"/>
          <w:rtl/>
        </w:rPr>
        <w:t xml:space="preserve"> و صحنه‏</w:t>
      </w:r>
      <w:r w:rsidRPr="008548CA">
        <w:rPr>
          <w:rStyle w:val="Char5"/>
          <w:rFonts w:hint="eastAsia"/>
          <w:rtl/>
        </w:rPr>
        <w:t>ی</w:t>
      </w:r>
      <w:r w:rsidRPr="008548CA">
        <w:rPr>
          <w:rStyle w:val="Char5"/>
          <w:rtl/>
        </w:rPr>
        <w:t xml:space="preserve"> پد</w:t>
      </w:r>
      <w:r w:rsidRPr="008548CA">
        <w:rPr>
          <w:rStyle w:val="Char5"/>
          <w:rFonts w:hint="cs"/>
          <w:rtl/>
        </w:rPr>
        <w:t>ی</w:t>
      </w:r>
      <w:r w:rsidRPr="008548CA">
        <w:rPr>
          <w:rStyle w:val="Char5"/>
          <w:rFonts w:hint="eastAsia"/>
          <w:rtl/>
        </w:rPr>
        <w:t>دار</w:t>
      </w:r>
      <w:r w:rsidRPr="008548CA">
        <w:rPr>
          <w:rStyle w:val="Char5"/>
          <w:rtl/>
        </w:rPr>
        <w:t xml:space="preserve"> شدن ا</w:t>
      </w:r>
      <w:r w:rsidRPr="008548CA">
        <w:rPr>
          <w:rStyle w:val="Char5"/>
          <w:rFonts w:hint="eastAsia"/>
          <w:rtl/>
        </w:rPr>
        <w:t>ین</w:t>
      </w:r>
      <w:r w:rsidR="00F13C71">
        <w:rPr>
          <w:rStyle w:val="Char5"/>
          <w:rtl/>
        </w:rPr>
        <w:t xml:space="preserve"> خصوصیت‌ها</w:t>
      </w:r>
      <w:r w:rsidRPr="008548CA">
        <w:rPr>
          <w:rStyle w:val="Char5"/>
          <w:rtl/>
        </w:rPr>
        <w:t xml:space="preserve"> دل است، از </w:t>
      </w:r>
      <w:r w:rsidRPr="008548CA">
        <w:rPr>
          <w:rStyle w:val="Char5"/>
          <w:rFonts w:hint="eastAsia"/>
          <w:rtl/>
        </w:rPr>
        <w:t>نظرتان</w:t>
      </w:r>
      <w:r w:rsidRPr="008548CA">
        <w:rPr>
          <w:rStyle w:val="Char5"/>
          <w:rtl/>
        </w:rPr>
        <w:t xml:space="preserve"> گذشت و اکنون در آخر</w:t>
      </w:r>
      <w:r w:rsidRPr="008548CA">
        <w:rPr>
          <w:rStyle w:val="Char5"/>
          <w:rFonts w:hint="eastAsia"/>
          <w:rtl/>
        </w:rPr>
        <w:t>ین</w:t>
      </w:r>
      <w:r w:rsidRPr="008548CA">
        <w:rPr>
          <w:rStyle w:val="Char5"/>
          <w:rtl/>
        </w:rPr>
        <w:t xml:space="preserve"> پرده از</w:t>
      </w:r>
      <w:r w:rsidR="00F13C71">
        <w:rPr>
          <w:rStyle w:val="Char5"/>
          <w:rtl/>
        </w:rPr>
        <w:t xml:space="preserve"> کشن‌های</w:t>
      </w:r>
      <w:r w:rsidRPr="008548CA">
        <w:rPr>
          <w:rStyle w:val="Char5"/>
          <w:rtl/>
        </w:rPr>
        <w:t xml:space="preserve"> مربوط به دل در ا</w:t>
      </w:r>
      <w:r w:rsidRPr="008548CA">
        <w:rPr>
          <w:rStyle w:val="Char5"/>
          <w:rFonts w:hint="cs"/>
          <w:rtl/>
        </w:rPr>
        <w:t>ی</w:t>
      </w:r>
      <w:r w:rsidRPr="008548CA">
        <w:rPr>
          <w:rStyle w:val="Char5"/>
          <w:rFonts w:hint="eastAsia"/>
          <w:rtl/>
        </w:rPr>
        <w:t>ن</w:t>
      </w:r>
      <w:r w:rsidRPr="008548CA">
        <w:rPr>
          <w:rStyle w:val="Char5"/>
          <w:rtl/>
        </w:rPr>
        <w:t xml:space="preserve"> پژوهش از ورع سخن</w:t>
      </w:r>
      <w:r w:rsidR="00792543">
        <w:rPr>
          <w:rStyle w:val="Char5"/>
          <w:rtl/>
        </w:rPr>
        <w:t xml:space="preserve"> می‌</w:t>
      </w:r>
      <w:r w:rsidRPr="008548CA">
        <w:rPr>
          <w:rStyle w:val="Char5"/>
          <w:rtl/>
        </w:rPr>
        <w:t>رود.</w:t>
      </w:r>
    </w:p>
    <w:p w:rsidR="000B5A71" w:rsidRDefault="000B5A71" w:rsidP="00266A3E">
      <w:pPr>
        <w:pStyle w:val="a0"/>
        <w:rPr>
          <w:rtl/>
        </w:rPr>
      </w:pPr>
      <w:bookmarkStart w:id="680" w:name="_Toc228635804"/>
      <w:bookmarkStart w:id="681" w:name="_Toc228854394"/>
      <w:bookmarkStart w:id="682" w:name="_Toc435795955"/>
      <w:r>
        <w:rPr>
          <w:rFonts w:hint="eastAsia"/>
          <w:rtl/>
        </w:rPr>
        <w:t>ورع</w:t>
      </w:r>
      <w:r>
        <w:rPr>
          <w:rtl/>
        </w:rPr>
        <w:t xml:space="preserve"> در لغت</w:t>
      </w:r>
      <w:bookmarkEnd w:id="680"/>
      <w:bookmarkEnd w:id="681"/>
      <w:bookmarkEnd w:id="682"/>
    </w:p>
    <w:p w:rsidR="000B5A71" w:rsidRPr="008548CA" w:rsidRDefault="000B5A71" w:rsidP="004A01ED">
      <w:pPr>
        <w:ind w:firstLine="284"/>
        <w:jc w:val="both"/>
        <w:rPr>
          <w:rStyle w:val="Char5"/>
          <w:rtl/>
        </w:rPr>
      </w:pPr>
      <w:r>
        <w:rPr>
          <w:rFonts w:ascii="2  Badr" w:hAnsi="2  Badr"/>
          <w:rtl/>
        </w:rPr>
        <w:t xml:space="preserve"> </w:t>
      </w:r>
      <w:r w:rsidRPr="008548CA">
        <w:rPr>
          <w:rStyle w:val="Char5"/>
          <w:rtl/>
        </w:rPr>
        <w:t>از ماده‏</w:t>
      </w:r>
      <w:r w:rsidRPr="008548CA">
        <w:rPr>
          <w:rStyle w:val="Char5"/>
          <w:rFonts w:hint="eastAsia"/>
          <w:rtl/>
        </w:rPr>
        <w:t>ی</w:t>
      </w:r>
      <w:r w:rsidRPr="008548CA">
        <w:rPr>
          <w:rStyle w:val="Char5"/>
          <w:rtl/>
        </w:rPr>
        <w:t xml:space="preserve"> «وَرعَ </w:t>
      </w:r>
      <w:r w:rsidRPr="008548CA">
        <w:rPr>
          <w:rStyle w:val="Char5"/>
          <w:rFonts w:hint="cs"/>
          <w:rtl/>
        </w:rPr>
        <w:t>ی</w:t>
      </w:r>
      <w:r w:rsidRPr="008548CA">
        <w:rPr>
          <w:rStyle w:val="Char5"/>
          <w:rFonts w:hint="eastAsia"/>
          <w:rtl/>
        </w:rPr>
        <w:t>َرع»</w:t>
      </w:r>
      <w:r w:rsidRPr="008548CA">
        <w:rPr>
          <w:rStyle w:val="Char5"/>
          <w:rtl/>
        </w:rPr>
        <w:t xml:space="preserve"> به معنا</w:t>
      </w:r>
      <w:r w:rsidRPr="008548CA">
        <w:rPr>
          <w:rStyle w:val="Char5"/>
          <w:rFonts w:hint="eastAsia"/>
          <w:rtl/>
        </w:rPr>
        <w:t>ی</w:t>
      </w:r>
      <w:r w:rsidRPr="008548CA">
        <w:rPr>
          <w:rStyle w:val="Char5"/>
          <w:rtl/>
        </w:rPr>
        <w:t xml:space="preserve"> کنترل و انقباض است، به پاکدامن</w:t>
      </w:r>
      <w:r w:rsidRPr="008548CA">
        <w:rPr>
          <w:rStyle w:val="Char5"/>
          <w:rFonts w:hint="cs"/>
          <w:rtl/>
        </w:rPr>
        <w:t>ی</w:t>
      </w:r>
      <w:r w:rsidRPr="008548CA">
        <w:rPr>
          <w:rStyle w:val="Char5"/>
          <w:rtl/>
        </w:rPr>
        <w:t xml:space="preserve"> و عفت ن</w:t>
      </w:r>
      <w:r w:rsidRPr="008548CA">
        <w:rPr>
          <w:rStyle w:val="Char5"/>
          <w:rFonts w:hint="cs"/>
          <w:rtl/>
        </w:rPr>
        <w:t>ی</w:t>
      </w:r>
      <w:r w:rsidRPr="008548CA">
        <w:rPr>
          <w:rStyle w:val="Char5"/>
          <w:rFonts w:hint="eastAsia"/>
          <w:rtl/>
        </w:rPr>
        <w:t>ز</w:t>
      </w:r>
      <w:r w:rsidRPr="008548CA">
        <w:rPr>
          <w:rStyle w:val="Char5"/>
          <w:rtl/>
        </w:rPr>
        <w:t xml:space="preserve"> گفته م</w:t>
      </w:r>
      <w:r w:rsidRPr="008548CA">
        <w:rPr>
          <w:rStyle w:val="Char5"/>
          <w:rFonts w:hint="eastAsia"/>
          <w:rtl/>
        </w:rPr>
        <w:t>ی‏شود،</w:t>
      </w:r>
      <w:r w:rsidRPr="008548CA">
        <w:rPr>
          <w:rStyle w:val="Char5"/>
          <w:rtl/>
        </w:rPr>
        <w:t xml:space="preserve"> که عبارت است از کنترل نفس از هر چ</w:t>
      </w:r>
      <w:r w:rsidRPr="008548CA">
        <w:rPr>
          <w:rStyle w:val="Char5"/>
          <w:rFonts w:hint="eastAsia"/>
          <w:rtl/>
        </w:rPr>
        <w:t>یز</w:t>
      </w:r>
      <w:r w:rsidRPr="008548CA">
        <w:rPr>
          <w:rStyle w:val="Char5"/>
          <w:rtl/>
        </w:rPr>
        <w:t xml:space="preserve"> ناشا</w:t>
      </w:r>
      <w:r w:rsidRPr="008548CA">
        <w:rPr>
          <w:rStyle w:val="Char5"/>
          <w:rFonts w:hint="eastAsia"/>
          <w:rtl/>
        </w:rPr>
        <w:t>یست،</w:t>
      </w:r>
      <w:r w:rsidR="00792543">
        <w:rPr>
          <w:rStyle w:val="Char5"/>
          <w:rtl/>
        </w:rPr>
        <w:t xml:space="preserve"> می‌</w:t>
      </w:r>
      <w:r w:rsidRPr="008548CA">
        <w:rPr>
          <w:rStyle w:val="Char5"/>
          <w:rtl/>
        </w:rPr>
        <w:t>گو</w:t>
      </w:r>
      <w:r w:rsidRPr="008548CA">
        <w:rPr>
          <w:rStyle w:val="Char5"/>
          <w:rFonts w:hint="cs"/>
          <w:rtl/>
        </w:rPr>
        <w:t>ی</w:t>
      </w:r>
      <w:r w:rsidRPr="008548CA">
        <w:rPr>
          <w:rStyle w:val="Char5"/>
          <w:rFonts w:hint="eastAsia"/>
          <w:rtl/>
        </w:rPr>
        <w:t>ند</w:t>
      </w:r>
      <w:r w:rsidRPr="008548CA">
        <w:rPr>
          <w:rStyle w:val="Char5"/>
          <w:rtl/>
        </w:rPr>
        <w:t xml:space="preserve">: «تورّعَ» </w:t>
      </w:r>
      <w:r w:rsidRPr="008548CA">
        <w:rPr>
          <w:rStyle w:val="Char5"/>
          <w:rFonts w:hint="eastAsia"/>
          <w:rtl/>
        </w:rPr>
        <w:t>یعن</w:t>
      </w:r>
      <w:r w:rsidRPr="008548CA">
        <w:rPr>
          <w:rStyle w:val="Char5"/>
          <w:rFonts w:hint="cs"/>
          <w:rtl/>
        </w:rPr>
        <w:t>ی</w:t>
      </w:r>
      <w:r w:rsidRPr="008548CA">
        <w:rPr>
          <w:rStyle w:val="Char5"/>
          <w:rtl/>
        </w:rPr>
        <w:t xml:space="preserve"> پره</w:t>
      </w:r>
      <w:r w:rsidRPr="008548CA">
        <w:rPr>
          <w:rStyle w:val="Char5"/>
          <w:rFonts w:hint="cs"/>
          <w:rtl/>
        </w:rPr>
        <w:t>ی</w:t>
      </w:r>
      <w:r w:rsidRPr="008548CA">
        <w:rPr>
          <w:rStyle w:val="Char5"/>
          <w:rFonts w:hint="eastAsia"/>
          <w:rtl/>
        </w:rPr>
        <w:t>ز</w:t>
      </w:r>
      <w:r w:rsidRPr="008548CA">
        <w:rPr>
          <w:rStyle w:val="Char5"/>
          <w:rtl/>
        </w:rPr>
        <w:t xml:space="preserve"> کرد، از ا</w:t>
      </w:r>
      <w:r w:rsidRPr="008548CA">
        <w:rPr>
          <w:rStyle w:val="Char5"/>
          <w:rFonts w:hint="eastAsia"/>
          <w:rtl/>
        </w:rPr>
        <w:t>ین</w:t>
      </w:r>
      <w:r w:rsidRPr="008548CA">
        <w:rPr>
          <w:rStyle w:val="Char5"/>
          <w:rtl/>
        </w:rPr>
        <w:t xml:space="preserve"> منظر ورع هم</w:t>
      </w:r>
      <w:r w:rsidRPr="008548CA">
        <w:rPr>
          <w:rStyle w:val="Char5"/>
          <w:rFonts w:hint="eastAsia"/>
          <w:rtl/>
        </w:rPr>
        <w:t>‏معنا</w:t>
      </w:r>
      <w:r w:rsidRPr="008548CA">
        <w:rPr>
          <w:rStyle w:val="Char5"/>
          <w:rFonts w:hint="cs"/>
          <w:rtl/>
        </w:rPr>
        <w:t>ی</w:t>
      </w:r>
      <w:r w:rsidRPr="008548CA">
        <w:rPr>
          <w:rStyle w:val="Char5"/>
          <w:rtl/>
        </w:rPr>
        <w:t xml:space="preserve"> تقو</w:t>
      </w:r>
      <w:r w:rsidRPr="008548CA">
        <w:rPr>
          <w:rStyle w:val="Char5"/>
          <w:rFonts w:hint="cs"/>
          <w:rtl/>
        </w:rPr>
        <w:t>ی</w:t>
      </w:r>
      <w:r w:rsidRPr="008548CA">
        <w:rPr>
          <w:rStyle w:val="Char5"/>
          <w:rtl/>
        </w:rPr>
        <w:t xml:space="preserve"> است.</w:t>
      </w:r>
    </w:p>
    <w:p w:rsidR="000B5A71" w:rsidRPr="008548CA" w:rsidRDefault="000B5A71" w:rsidP="004A01ED">
      <w:pPr>
        <w:ind w:firstLine="284"/>
        <w:jc w:val="both"/>
        <w:rPr>
          <w:rStyle w:val="Char5"/>
          <w:rtl/>
        </w:rPr>
      </w:pPr>
      <w:r w:rsidRPr="00523DCD">
        <w:rPr>
          <w:rStyle w:val="Char9"/>
          <w:rFonts w:hint="eastAsia"/>
          <w:rtl/>
        </w:rPr>
        <w:t>اما</w:t>
      </w:r>
      <w:r w:rsidRPr="00523DCD">
        <w:rPr>
          <w:rStyle w:val="Char9"/>
          <w:rtl/>
        </w:rPr>
        <w:t xml:space="preserve"> در اصطلاح شرع</w:t>
      </w:r>
      <w:r w:rsidRPr="00523DCD">
        <w:rPr>
          <w:rStyle w:val="Char9"/>
          <w:rFonts w:hint="cs"/>
          <w:rtl/>
        </w:rPr>
        <w:t>ی</w:t>
      </w:r>
      <w:r w:rsidRPr="008548CA">
        <w:rPr>
          <w:rStyle w:val="Char5"/>
          <w:rFonts w:hint="cs"/>
          <w:rtl/>
        </w:rPr>
        <w:t>:</w:t>
      </w:r>
      <w:r w:rsidRPr="008548CA">
        <w:rPr>
          <w:rStyle w:val="Char5"/>
          <w:rtl/>
        </w:rPr>
        <w:t xml:space="preserve"> ورع عبارت است از خوددار</w:t>
      </w:r>
      <w:r w:rsidRPr="008548CA">
        <w:rPr>
          <w:rStyle w:val="Char5"/>
          <w:rFonts w:hint="eastAsia"/>
          <w:rtl/>
        </w:rPr>
        <w:t>ی</w:t>
      </w:r>
      <w:r w:rsidRPr="008548CA">
        <w:rPr>
          <w:rStyle w:val="Char5"/>
          <w:rtl/>
        </w:rPr>
        <w:t xml:space="preserve"> کردن از آن چه در انسان شک ا</w:t>
      </w:r>
      <w:r w:rsidRPr="008548CA">
        <w:rPr>
          <w:rStyle w:val="Char5"/>
          <w:rFonts w:hint="cs"/>
          <w:rtl/>
        </w:rPr>
        <w:t>ی</w:t>
      </w:r>
      <w:r w:rsidRPr="008548CA">
        <w:rPr>
          <w:rStyle w:val="Char5"/>
          <w:rFonts w:hint="eastAsia"/>
          <w:rtl/>
        </w:rPr>
        <w:t>جاد</w:t>
      </w:r>
      <w:r w:rsidRPr="008548CA">
        <w:rPr>
          <w:rStyle w:val="Char5"/>
          <w:rtl/>
        </w:rPr>
        <w:t xml:space="preserve"> م</w:t>
      </w:r>
      <w:r w:rsidRPr="008548CA">
        <w:rPr>
          <w:rStyle w:val="Char5"/>
          <w:rFonts w:hint="eastAsia"/>
          <w:rtl/>
        </w:rPr>
        <w:t>ی‏کند،</w:t>
      </w:r>
      <w:r w:rsidRPr="008548CA">
        <w:rPr>
          <w:rStyle w:val="Char5"/>
          <w:rtl/>
        </w:rPr>
        <w:t xml:space="preserve"> دور</w:t>
      </w:r>
      <w:r w:rsidRPr="008548CA">
        <w:rPr>
          <w:rStyle w:val="Char5"/>
          <w:rFonts w:hint="eastAsia"/>
          <w:rtl/>
        </w:rPr>
        <w:t>ی</w:t>
      </w:r>
      <w:r w:rsidRPr="008548CA">
        <w:rPr>
          <w:rStyle w:val="Char5"/>
          <w:rtl/>
        </w:rPr>
        <w:t xml:space="preserve"> از هر چه که مذمت و ع</w:t>
      </w:r>
      <w:r w:rsidRPr="008548CA">
        <w:rPr>
          <w:rStyle w:val="Char5"/>
          <w:rFonts w:hint="cs"/>
          <w:rtl/>
        </w:rPr>
        <w:t>ی</w:t>
      </w:r>
      <w:r w:rsidRPr="008548CA">
        <w:rPr>
          <w:rStyle w:val="Char5"/>
          <w:rFonts w:hint="eastAsia"/>
          <w:rtl/>
        </w:rPr>
        <w:t>ب</w:t>
      </w:r>
      <w:r w:rsidRPr="008548CA">
        <w:rPr>
          <w:rStyle w:val="Char5"/>
          <w:rtl/>
        </w:rPr>
        <w:t xml:space="preserve"> به دنبال داشته باشد، پرداختن به آن مورد اطم</w:t>
      </w:r>
      <w:r w:rsidRPr="008548CA">
        <w:rPr>
          <w:rStyle w:val="Char5"/>
          <w:rFonts w:hint="eastAsia"/>
          <w:rtl/>
        </w:rPr>
        <w:t>ینان</w:t>
      </w:r>
      <w:r w:rsidRPr="008548CA">
        <w:rPr>
          <w:rStyle w:val="Char5"/>
          <w:rtl/>
        </w:rPr>
        <w:t xml:space="preserve"> است، واداشتن نفس به احت</w:t>
      </w:r>
      <w:r w:rsidRPr="008548CA">
        <w:rPr>
          <w:rStyle w:val="Char5"/>
          <w:rFonts w:hint="eastAsia"/>
          <w:rtl/>
        </w:rPr>
        <w:t>یاط</w:t>
      </w:r>
      <w:r w:rsidRPr="008548CA">
        <w:rPr>
          <w:rStyle w:val="Char5"/>
          <w:rtl/>
        </w:rPr>
        <w:t xml:space="preserve"> و پره</w:t>
      </w:r>
      <w:r w:rsidRPr="008548CA">
        <w:rPr>
          <w:rStyle w:val="Char5"/>
          <w:rFonts w:hint="eastAsia"/>
          <w:rtl/>
        </w:rPr>
        <w:t>یزاز</w:t>
      </w:r>
      <w:r w:rsidRPr="008548CA">
        <w:rPr>
          <w:rStyle w:val="Char5"/>
          <w:rtl/>
        </w:rPr>
        <w:t xml:space="preserve"> شبهه‏ها.</w:t>
      </w:r>
    </w:p>
    <w:p w:rsidR="000B5A71" w:rsidRPr="008548CA" w:rsidRDefault="000B5A71" w:rsidP="004A01ED">
      <w:pPr>
        <w:ind w:firstLine="284"/>
        <w:jc w:val="both"/>
        <w:rPr>
          <w:rStyle w:val="Char5"/>
          <w:rtl/>
        </w:rPr>
      </w:pPr>
      <w:r w:rsidRPr="008548CA">
        <w:rPr>
          <w:rStyle w:val="Char5"/>
          <w:rFonts w:hint="eastAsia"/>
          <w:rtl/>
        </w:rPr>
        <w:t>ش</w:t>
      </w:r>
      <w:r w:rsidRPr="008548CA">
        <w:rPr>
          <w:rStyle w:val="Char5"/>
          <w:rFonts w:hint="cs"/>
          <w:rtl/>
        </w:rPr>
        <w:t>ی</w:t>
      </w:r>
      <w:r w:rsidRPr="008548CA">
        <w:rPr>
          <w:rStyle w:val="Char5"/>
          <w:rFonts w:hint="eastAsia"/>
          <w:rtl/>
        </w:rPr>
        <w:t>خ</w:t>
      </w:r>
      <w:r w:rsidRPr="008548CA">
        <w:rPr>
          <w:rStyle w:val="Char5"/>
          <w:rtl/>
        </w:rPr>
        <w:t xml:space="preserve"> الاسلام ابن ت</w:t>
      </w:r>
      <w:r w:rsidRPr="008548CA">
        <w:rPr>
          <w:rStyle w:val="Char5"/>
          <w:rFonts w:hint="eastAsia"/>
          <w:rtl/>
        </w:rPr>
        <w:t>یم</w:t>
      </w:r>
      <w:r w:rsidRPr="008548CA">
        <w:rPr>
          <w:rStyle w:val="Char5"/>
          <w:rFonts w:hint="cs"/>
          <w:rtl/>
        </w:rPr>
        <w:t>ی</w:t>
      </w:r>
      <w:r w:rsidRPr="008548CA">
        <w:rPr>
          <w:rStyle w:val="Char5"/>
          <w:rFonts w:hint="eastAsia"/>
          <w:rtl/>
        </w:rPr>
        <w:t>ه</w:t>
      </w:r>
      <w:r w:rsidRPr="008548CA">
        <w:rPr>
          <w:rStyle w:val="Char5"/>
          <w:rtl/>
        </w:rPr>
        <w:t xml:space="preserve"> درباره‏</w:t>
      </w:r>
      <w:r w:rsidRPr="008548CA">
        <w:rPr>
          <w:rStyle w:val="Char5"/>
          <w:rFonts w:hint="eastAsia"/>
          <w:rtl/>
        </w:rPr>
        <w:t>ی</w:t>
      </w:r>
      <w:r w:rsidRPr="008548CA">
        <w:rPr>
          <w:rStyle w:val="Char5"/>
          <w:rtl/>
        </w:rPr>
        <w:t xml:space="preserve"> ورع</w:t>
      </w:r>
      <w:r w:rsidR="00792543">
        <w:rPr>
          <w:rStyle w:val="Char5"/>
          <w:rtl/>
        </w:rPr>
        <w:t xml:space="preserve"> می‌</w:t>
      </w:r>
      <w:r w:rsidRPr="008548CA">
        <w:rPr>
          <w:rStyle w:val="Char5"/>
          <w:rtl/>
        </w:rPr>
        <w:t>گو</w:t>
      </w:r>
      <w:r w:rsidRPr="008548CA">
        <w:rPr>
          <w:rStyle w:val="Char5"/>
          <w:rFonts w:hint="cs"/>
          <w:rtl/>
        </w:rPr>
        <w:t>ی</w:t>
      </w:r>
      <w:r w:rsidRPr="008548CA">
        <w:rPr>
          <w:rStyle w:val="Char5"/>
          <w:rFonts w:hint="eastAsia"/>
          <w:rtl/>
        </w:rPr>
        <w:t>د</w:t>
      </w:r>
      <w:r w:rsidRPr="008548CA">
        <w:rPr>
          <w:rStyle w:val="Char5"/>
          <w:rtl/>
        </w:rPr>
        <w:t>: «دور</w:t>
      </w:r>
      <w:r w:rsidRPr="008548CA">
        <w:rPr>
          <w:rStyle w:val="Char5"/>
          <w:rFonts w:hint="eastAsia"/>
          <w:rtl/>
        </w:rPr>
        <w:t>ی</w:t>
      </w:r>
      <w:r w:rsidRPr="008548CA">
        <w:rPr>
          <w:rStyle w:val="Char5"/>
          <w:rtl/>
        </w:rPr>
        <w:t xml:space="preserve"> از آن چ</w:t>
      </w:r>
      <w:r w:rsidRPr="008548CA">
        <w:rPr>
          <w:rStyle w:val="Char5"/>
          <w:rFonts w:hint="eastAsia"/>
          <w:rtl/>
        </w:rPr>
        <w:t>ه</w:t>
      </w:r>
      <w:r w:rsidRPr="008548CA">
        <w:rPr>
          <w:rStyle w:val="Char5"/>
          <w:rtl/>
        </w:rPr>
        <w:t xml:space="preserve"> از عاقبتش م</w:t>
      </w:r>
      <w:r w:rsidRPr="008548CA">
        <w:rPr>
          <w:rStyle w:val="Char5"/>
          <w:rFonts w:hint="eastAsia"/>
          <w:rtl/>
        </w:rPr>
        <w:t>ی‏ترس</w:t>
      </w:r>
      <w:r w:rsidRPr="008548CA">
        <w:rPr>
          <w:rStyle w:val="Char5"/>
          <w:rFonts w:hint="cs"/>
          <w:rtl/>
        </w:rPr>
        <w:t>ی</w:t>
      </w:r>
      <w:r w:rsidRPr="008548CA">
        <w:rPr>
          <w:rStyle w:val="Char5"/>
          <w:rFonts w:hint="eastAsia"/>
          <w:rtl/>
        </w:rPr>
        <w:t>د</w:t>
      </w:r>
      <w:r w:rsidRPr="008548CA">
        <w:rPr>
          <w:rStyle w:val="Char5"/>
          <w:rtl/>
        </w:rPr>
        <w:t xml:space="preserve">: که </w:t>
      </w:r>
      <w:r w:rsidRPr="008548CA">
        <w:rPr>
          <w:rStyle w:val="Char5"/>
          <w:rFonts w:hint="eastAsia"/>
          <w:rtl/>
        </w:rPr>
        <w:t>یا</w:t>
      </w:r>
      <w:r w:rsidRPr="008548CA">
        <w:rPr>
          <w:rStyle w:val="Char5"/>
          <w:rtl/>
        </w:rPr>
        <w:t xml:space="preserve"> به حرام بودنش واقف</w:t>
      </w:r>
      <w:r w:rsidRPr="008548CA">
        <w:rPr>
          <w:rStyle w:val="Char5"/>
          <w:rFonts w:hint="eastAsia"/>
          <w:rtl/>
        </w:rPr>
        <w:t>ید</w:t>
      </w:r>
      <w:r w:rsidRPr="008548CA">
        <w:rPr>
          <w:rStyle w:val="Char5"/>
          <w:rtl/>
        </w:rPr>
        <w:t xml:space="preserve"> </w:t>
      </w:r>
      <w:r w:rsidRPr="008548CA">
        <w:rPr>
          <w:rStyle w:val="Char5"/>
          <w:rFonts w:hint="eastAsia"/>
          <w:rtl/>
        </w:rPr>
        <w:t>یا</w:t>
      </w:r>
      <w:r w:rsidRPr="008548CA">
        <w:rPr>
          <w:rStyle w:val="Char5"/>
          <w:rtl/>
        </w:rPr>
        <w:t xml:space="preserve"> مشکوک، ضرر و ز</w:t>
      </w:r>
      <w:r w:rsidRPr="008548CA">
        <w:rPr>
          <w:rStyle w:val="Char5"/>
          <w:rFonts w:hint="eastAsia"/>
          <w:rtl/>
        </w:rPr>
        <w:t>یان</w:t>
      </w:r>
      <w:r w:rsidRPr="008548CA">
        <w:rPr>
          <w:rStyle w:val="Char5"/>
          <w:rtl/>
        </w:rPr>
        <w:t xml:space="preserve"> پره</w:t>
      </w:r>
      <w:r w:rsidRPr="008548CA">
        <w:rPr>
          <w:rStyle w:val="Char5"/>
          <w:rFonts w:hint="eastAsia"/>
          <w:rtl/>
        </w:rPr>
        <w:t>یز</w:t>
      </w:r>
      <w:r w:rsidRPr="008548CA">
        <w:rPr>
          <w:rStyle w:val="Char5"/>
          <w:rtl/>
        </w:rPr>
        <w:t xml:space="preserve"> از آن کمتر از انجام آن است. ا</w:t>
      </w:r>
      <w:r w:rsidRPr="008548CA">
        <w:rPr>
          <w:rStyle w:val="Char5"/>
          <w:rFonts w:hint="eastAsia"/>
          <w:rtl/>
        </w:rPr>
        <w:t>ین</w:t>
      </w:r>
      <w:r w:rsidRPr="008548CA">
        <w:rPr>
          <w:rStyle w:val="Char5"/>
          <w:rtl/>
        </w:rPr>
        <w:t xml:space="preserve"> ق</w:t>
      </w:r>
      <w:r w:rsidRPr="008548CA">
        <w:rPr>
          <w:rStyle w:val="Char5"/>
          <w:rFonts w:hint="eastAsia"/>
          <w:rtl/>
        </w:rPr>
        <w:t>ید</w:t>
      </w:r>
      <w:r w:rsidRPr="008548CA">
        <w:rPr>
          <w:rStyle w:val="Char5"/>
          <w:rtl/>
        </w:rPr>
        <w:t xml:space="preserve"> در موارد شک بس</w:t>
      </w:r>
      <w:r w:rsidRPr="008548CA">
        <w:rPr>
          <w:rStyle w:val="Char5"/>
          <w:rFonts w:hint="eastAsia"/>
          <w:rtl/>
        </w:rPr>
        <w:t>یار</w:t>
      </w:r>
      <w:r w:rsidRPr="008548CA">
        <w:rPr>
          <w:rStyle w:val="Char5"/>
          <w:rtl/>
        </w:rPr>
        <w:t xml:space="preserve"> مهم است».</w:t>
      </w:r>
      <w:r w:rsidRPr="001161A6">
        <w:rPr>
          <w:rStyle w:val="Char5"/>
          <w:vertAlign w:val="superscript"/>
          <w:rtl/>
        </w:rPr>
        <w:footnoteReference w:id="445"/>
      </w:r>
      <w:r w:rsidRPr="008548CA">
        <w:rPr>
          <w:rStyle w:val="Char5"/>
          <w:rtl/>
        </w:rPr>
        <w:t xml:space="preserve"> </w:t>
      </w:r>
    </w:p>
    <w:p w:rsidR="000B5A71" w:rsidRPr="008548CA" w:rsidRDefault="000B5A71" w:rsidP="000A4A59">
      <w:pPr>
        <w:ind w:firstLine="284"/>
        <w:jc w:val="both"/>
        <w:rPr>
          <w:rStyle w:val="Char5"/>
          <w:rtl/>
        </w:rPr>
      </w:pPr>
      <w:r w:rsidRPr="008548CA">
        <w:rPr>
          <w:rStyle w:val="Char5"/>
          <w:rFonts w:hint="eastAsia"/>
          <w:rtl/>
        </w:rPr>
        <w:t>ابن</w:t>
      </w:r>
      <w:r w:rsidRPr="008548CA">
        <w:rPr>
          <w:rStyle w:val="Char5"/>
          <w:rtl/>
        </w:rPr>
        <w:t xml:space="preserve"> ق</w:t>
      </w:r>
      <w:r w:rsidRPr="008548CA">
        <w:rPr>
          <w:rStyle w:val="Char5"/>
          <w:rFonts w:hint="eastAsia"/>
          <w:rtl/>
        </w:rPr>
        <w:t>یم</w:t>
      </w:r>
      <w:r w:rsidRPr="008548CA">
        <w:rPr>
          <w:rStyle w:val="Char5"/>
          <w:rtl/>
        </w:rPr>
        <w:t xml:space="preserve"> چن</w:t>
      </w:r>
      <w:r w:rsidRPr="008548CA">
        <w:rPr>
          <w:rStyle w:val="Char5"/>
          <w:rFonts w:hint="eastAsia"/>
          <w:rtl/>
        </w:rPr>
        <w:t>ین</w:t>
      </w:r>
      <w:r w:rsidRPr="008548CA">
        <w:rPr>
          <w:rStyle w:val="Char5"/>
          <w:rtl/>
        </w:rPr>
        <w:t xml:space="preserve"> ورع را تعر</w:t>
      </w:r>
      <w:r w:rsidRPr="008548CA">
        <w:rPr>
          <w:rStyle w:val="Char5"/>
          <w:rFonts w:hint="eastAsia"/>
          <w:rtl/>
        </w:rPr>
        <w:t>یف</w:t>
      </w:r>
      <w:r w:rsidR="00792543">
        <w:rPr>
          <w:rStyle w:val="Char5"/>
          <w:rtl/>
        </w:rPr>
        <w:t xml:space="preserve"> می‌</w:t>
      </w:r>
      <w:r w:rsidRPr="008548CA">
        <w:rPr>
          <w:rStyle w:val="Char5"/>
          <w:rtl/>
        </w:rPr>
        <w:t>کند: «پره</w:t>
      </w:r>
      <w:r w:rsidRPr="008548CA">
        <w:rPr>
          <w:rStyle w:val="Char5"/>
          <w:rFonts w:hint="cs"/>
          <w:rtl/>
        </w:rPr>
        <w:t>ی</w:t>
      </w:r>
      <w:r w:rsidRPr="008548CA">
        <w:rPr>
          <w:rStyle w:val="Char5"/>
          <w:rFonts w:hint="eastAsia"/>
          <w:rtl/>
        </w:rPr>
        <w:t>ز</w:t>
      </w:r>
      <w:r w:rsidRPr="008548CA">
        <w:rPr>
          <w:rStyle w:val="Char5"/>
          <w:rtl/>
        </w:rPr>
        <w:t xml:space="preserve"> از آن چه ترس ز</w:t>
      </w:r>
      <w:r w:rsidRPr="008548CA">
        <w:rPr>
          <w:rStyle w:val="Char5"/>
          <w:rFonts w:hint="eastAsia"/>
          <w:rtl/>
        </w:rPr>
        <w:t>یانبخش</w:t>
      </w:r>
      <w:r w:rsidRPr="008548CA">
        <w:rPr>
          <w:rStyle w:val="Char5"/>
          <w:rFonts w:hint="cs"/>
          <w:rtl/>
        </w:rPr>
        <w:t>ی</w:t>
      </w:r>
      <w:r w:rsidRPr="008548CA">
        <w:rPr>
          <w:rStyle w:val="Char5"/>
          <w:rtl/>
        </w:rPr>
        <w:t xml:space="preserve"> در آخرت از آن م</w:t>
      </w:r>
      <w:r w:rsidRPr="008548CA">
        <w:rPr>
          <w:rStyle w:val="Char5"/>
          <w:rFonts w:hint="cs"/>
          <w:rtl/>
        </w:rPr>
        <w:t>ی</w:t>
      </w:r>
      <w:r w:rsidRPr="008548CA">
        <w:rPr>
          <w:rStyle w:val="Char5"/>
          <w:rFonts w:hint="eastAsia"/>
          <w:rtl/>
        </w:rPr>
        <w:t>‏رود»</w:t>
      </w:r>
      <w:r w:rsidRPr="008548CA">
        <w:rPr>
          <w:rStyle w:val="Char5"/>
          <w:rtl/>
        </w:rPr>
        <w:t>.</w:t>
      </w:r>
      <w:r w:rsidRPr="001161A6">
        <w:rPr>
          <w:rStyle w:val="Char5"/>
          <w:vertAlign w:val="superscript"/>
          <w:rtl/>
        </w:rPr>
        <w:footnoteReference w:id="446"/>
      </w:r>
      <w:r w:rsidRPr="008548CA">
        <w:rPr>
          <w:rStyle w:val="Char5"/>
          <w:rtl/>
        </w:rPr>
        <w:t xml:space="preserve"> ازجمله منازل</w:t>
      </w:r>
      <w:r>
        <w:rPr>
          <w:rFonts w:ascii="2  Badr" w:hAnsi="2  Badr"/>
          <w:rtl/>
        </w:rPr>
        <w:t xml:space="preserve"> </w:t>
      </w:r>
      <w:r w:rsidR="00A113AF">
        <w:rPr>
          <w:rFonts w:ascii="2  Badr" w:hAnsi="2  Badr" w:cs="Traditional Arabic"/>
          <w:color w:val="000000"/>
          <w:shd w:val="clear" w:color="auto" w:fill="FFFFFF"/>
          <w:rtl/>
        </w:rPr>
        <w:t>﴿</w:t>
      </w:r>
      <w:r w:rsidR="00A113AF" w:rsidRPr="00961C37">
        <w:rPr>
          <w:rStyle w:val="Chard"/>
          <w:rtl/>
        </w:rPr>
        <w:t>إِيَّاكَ نَعۡبُدُ وَإِيَّاكَ نَسۡتَعِينُ٥</w:t>
      </w:r>
      <w:r w:rsidR="00A113AF">
        <w:rPr>
          <w:rFonts w:ascii="2  Badr" w:hAnsi="2  Badr" w:cs="Traditional Arabic"/>
          <w:color w:val="000000"/>
          <w:shd w:val="clear" w:color="auto" w:fill="FFFFFF"/>
          <w:rtl/>
        </w:rPr>
        <w:t>﴾</w:t>
      </w:r>
      <w:r w:rsidR="00A113AF" w:rsidRPr="00961C37">
        <w:rPr>
          <w:rStyle w:val="Chard"/>
          <w:rtl/>
        </w:rPr>
        <w:t xml:space="preserve"> </w:t>
      </w:r>
      <w:r w:rsidR="00A113AF" w:rsidRPr="00B16E4E">
        <w:rPr>
          <w:rStyle w:val="Charc"/>
          <w:rtl/>
        </w:rPr>
        <w:t>[الفاتحة: 5]</w:t>
      </w:r>
      <w:r w:rsidRPr="008548CA">
        <w:rPr>
          <w:rStyle w:val="Char5"/>
          <w:rtl/>
        </w:rPr>
        <w:t xml:space="preserve"> «تنها تو را م</w:t>
      </w:r>
      <w:r w:rsidRPr="008548CA">
        <w:rPr>
          <w:rStyle w:val="Char5"/>
          <w:rFonts w:hint="cs"/>
          <w:rtl/>
        </w:rPr>
        <w:t>ی</w:t>
      </w:r>
      <w:r w:rsidRPr="008548CA">
        <w:rPr>
          <w:rStyle w:val="Char5"/>
          <w:rFonts w:hint="eastAsia"/>
          <w:rtl/>
        </w:rPr>
        <w:t>‏پرست</w:t>
      </w:r>
      <w:r w:rsidRPr="008548CA">
        <w:rPr>
          <w:rStyle w:val="Char5"/>
          <w:rFonts w:hint="cs"/>
          <w:rtl/>
        </w:rPr>
        <w:t>ی</w:t>
      </w:r>
      <w:r w:rsidRPr="008548CA">
        <w:rPr>
          <w:rStyle w:val="Char5"/>
          <w:rFonts w:hint="eastAsia"/>
          <w:rtl/>
        </w:rPr>
        <w:t>م</w:t>
      </w:r>
      <w:r w:rsidRPr="008548CA">
        <w:rPr>
          <w:rStyle w:val="Char5"/>
          <w:rtl/>
        </w:rPr>
        <w:t xml:space="preserve"> و</w:t>
      </w:r>
      <w:r w:rsidR="00F13C71">
        <w:rPr>
          <w:rStyle w:val="Char5"/>
        </w:rPr>
        <w:t xml:space="preserve"> </w:t>
      </w:r>
      <w:r w:rsidRPr="008548CA">
        <w:rPr>
          <w:rStyle w:val="Char5"/>
          <w:rtl/>
        </w:rPr>
        <w:t>تنها از تو کمک م</w:t>
      </w:r>
      <w:r w:rsidRPr="008548CA">
        <w:rPr>
          <w:rStyle w:val="Char5"/>
          <w:rFonts w:hint="eastAsia"/>
          <w:rtl/>
        </w:rPr>
        <w:t>ی‏خواهم»</w:t>
      </w:r>
      <w:r w:rsidRPr="008548CA">
        <w:rPr>
          <w:rStyle w:val="Char5"/>
          <w:rtl/>
        </w:rPr>
        <w:t xml:space="preserve"> ورع است. خداوند فرمود:</w:t>
      </w:r>
      <w:r w:rsidR="000A4A59">
        <w:rPr>
          <w:rStyle w:val="Char5"/>
          <w:rFonts w:hint="cs"/>
          <w:rtl/>
        </w:rPr>
        <w:t xml:space="preserve"> </w:t>
      </w:r>
      <w:r w:rsidR="000A4A59">
        <w:rPr>
          <w:rStyle w:val="Char5"/>
          <w:rFonts w:cs="Traditional Arabic"/>
          <w:color w:val="000000"/>
          <w:shd w:val="clear" w:color="auto" w:fill="FFFFFF"/>
          <w:rtl/>
        </w:rPr>
        <w:t>﴿</w:t>
      </w:r>
      <w:r w:rsidR="000A4A59" w:rsidRPr="00961C37">
        <w:rPr>
          <w:rStyle w:val="Chard"/>
          <w:rtl/>
        </w:rPr>
        <w:t xml:space="preserve">يَٰٓأَيُّهَا </w:t>
      </w:r>
      <w:r w:rsidR="000A4A59" w:rsidRPr="00961C37">
        <w:rPr>
          <w:rStyle w:val="Chard"/>
          <w:rFonts w:hint="cs"/>
          <w:rtl/>
        </w:rPr>
        <w:t>ٱ</w:t>
      </w:r>
      <w:r w:rsidR="000A4A59" w:rsidRPr="00961C37">
        <w:rPr>
          <w:rStyle w:val="Chard"/>
          <w:rFonts w:hint="eastAsia"/>
          <w:rtl/>
        </w:rPr>
        <w:t>لرُّسُلُ</w:t>
      </w:r>
      <w:r w:rsidR="000A4A59" w:rsidRPr="00961C37">
        <w:rPr>
          <w:rStyle w:val="Chard"/>
          <w:rtl/>
        </w:rPr>
        <w:t xml:space="preserve"> كُلُواْ مِنَ </w:t>
      </w:r>
      <w:r w:rsidR="000A4A59" w:rsidRPr="00961C37">
        <w:rPr>
          <w:rStyle w:val="Chard"/>
          <w:rFonts w:hint="cs"/>
          <w:rtl/>
        </w:rPr>
        <w:t>ٱ</w:t>
      </w:r>
      <w:r w:rsidR="000A4A59" w:rsidRPr="00961C37">
        <w:rPr>
          <w:rStyle w:val="Chard"/>
          <w:rFonts w:hint="eastAsia"/>
          <w:rtl/>
        </w:rPr>
        <w:t>لطَّيِّبَٰتِ</w:t>
      </w:r>
      <w:r w:rsidR="000A4A59" w:rsidRPr="00961C37">
        <w:rPr>
          <w:rStyle w:val="Chard"/>
          <w:rtl/>
        </w:rPr>
        <w:t xml:space="preserve"> وَ</w:t>
      </w:r>
      <w:r w:rsidR="000A4A59" w:rsidRPr="00961C37">
        <w:rPr>
          <w:rStyle w:val="Chard"/>
          <w:rFonts w:hint="cs"/>
          <w:rtl/>
        </w:rPr>
        <w:t>ٱ</w:t>
      </w:r>
      <w:r w:rsidR="000A4A59" w:rsidRPr="00961C37">
        <w:rPr>
          <w:rStyle w:val="Chard"/>
          <w:rFonts w:hint="eastAsia"/>
          <w:rtl/>
        </w:rPr>
        <w:t>عۡمَلُواْ</w:t>
      </w:r>
      <w:r w:rsidR="000A4A59" w:rsidRPr="00961C37">
        <w:rPr>
          <w:rStyle w:val="Chard"/>
          <w:rtl/>
        </w:rPr>
        <w:t xml:space="preserve"> صَٰلِحًاۖ إِنِّي بِمَا تَعۡمَلُونَ عَلِيمٞ٥١</w:t>
      </w:r>
      <w:r w:rsidR="000A4A59">
        <w:rPr>
          <w:rStyle w:val="Char5"/>
          <w:rFonts w:cs="Traditional Arabic"/>
          <w:color w:val="000000"/>
          <w:shd w:val="clear" w:color="auto" w:fill="FFFFFF"/>
          <w:rtl/>
        </w:rPr>
        <w:t>﴾</w:t>
      </w:r>
      <w:r w:rsidR="000A4A59" w:rsidRPr="00961C37">
        <w:rPr>
          <w:rStyle w:val="Chard"/>
          <w:rtl/>
        </w:rPr>
        <w:t xml:space="preserve"> </w:t>
      </w:r>
      <w:r w:rsidR="000A4A59" w:rsidRPr="00B16E4E">
        <w:rPr>
          <w:rStyle w:val="Charc"/>
          <w:rtl/>
        </w:rPr>
        <w:t>[المؤمنون: 51]</w:t>
      </w:r>
      <w:r w:rsidRPr="008548CA">
        <w:rPr>
          <w:rStyle w:val="Char5"/>
          <w:rtl/>
        </w:rPr>
        <w:t xml:space="preserve"> «ا</w:t>
      </w:r>
      <w:r w:rsidRPr="008548CA">
        <w:rPr>
          <w:rStyle w:val="Char5"/>
          <w:rFonts w:hint="cs"/>
          <w:rtl/>
        </w:rPr>
        <w:t>ی</w:t>
      </w:r>
      <w:r w:rsidRPr="008548CA">
        <w:rPr>
          <w:rStyle w:val="Char5"/>
          <w:rtl/>
        </w:rPr>
        <w:t xml:space="preserve"> رسولان ازپاک</w:t>
      </w:r>
      <w:r w:rsidRPr="008548CA">
        <w:rPr>
          <w:rStyle w:val="Char5"/>
          <w:rFonts w:hint="cs"/>
          <w:rtl/>
        </w:rPr>
        <w:t>ی</w:t>
      </w:r>
      <w:r w:rsidRPr="008548CA">
        <w:rPr>
          <w:rStyle w:val="Char5"/>
          <w:rFonts w:hint="eastAsia"/>
          <w:rtl/>
        </w:rPr>
        <w:t>زه‏ها</w:t>
      </w:r>
      <w:r w:rsidRPr="008548CA">
        <w:rPr>
          <w:rStyle w:val="Char5"/>
          <w:rtl/>
        </w:rPr>
        <w:t xml:space="preserve"> بخور</w:t>
      </w:r>
      <w:r w:rsidRPr="008548CA">
        <w:rPr>
          <w:rStyle w:val="Char5"/>
          <w:rFonts w:hint="eastAsia"/>
          <w:rtl/>
        </w:rPr>
        <w:t>ید</w:t>
      </w:r>
      <w:r w:rsidRPr="008548CA">
        <w:rPr>
          <w:rStyle w:val="Char5"/>
          <w:rtl/>
        </w:rPr>
        <w:t xml:space="preserve"> و کارها</w:t>
      </w:r>
      <w:r w:rsidRPr="008548CA">
        <w:rPr>
          <w:rStyle w:val="Char5"/>
          <w:rFonts w:hint="eastAsia"/>
          <w:rtl/>
        </w:rPr>
        <w:t>ی</w:t>
      </w:r>
      <w:r w:rsidRPr="008548CA">
        <w:rPr>
          <w:rStyle w:val="Char5"/>
          <w:rtl/>
        </w:rPr>
        <w:t xml:space="preserve"> شا</w:t>
      </w:r>
      <w:r w:rsidRPr="008548CA">
        <w:rPr>
          <w:rStyle w:val="Char5"/>
          <w:rFonts w:hint="cs"/>
          <w:rtl/>
        </w:rPr>
        <w:t>ی</w:t>
      </w:r>
      <w:r w:rsidRPr="008548CA">
        <w:rPr>
          <w:rStyle w:val="Char5"/>
          <w:rFonts w:hint="eastAsia"/>
          <w:rtl/>
        </w:rPr>
        <w:t>سته</w:t>
      </w:r>
      <w:r w:rsidRPr="008548CA">
        <w:rPr>
          <w:rStyle w:val="Char5"/>
          <w:rtl/>
        </w:rPr>
        <w:t xml:space="preserve"> انجام ده</w:t>
      </w:r>
      <w:r w:rsidRPr="008548CA">
        <w:rPr>
          <w:rStyle w:val="Char5"/>
          <w:rFonts w:hint="eastAsia"/>
          <w:rtl/>
        </w:rPr>
        <w:t>ید</w:t>
      </w:r>
      <w:r w:rsidRPr="008548CA">
        <w:rPr>
          <w:rStyle w:val="Char5"/>
          <w:rtl/>
        </w:rPr>
        <w:t xml:space="preserve"> که من به آنچه انجام م</w:t>
      </w:r>
      <w:r w:rsidRPr="008548CA">
        <w:rPr>
          <w:rStyle w:val="Char5"/>
          <w:rFonts w:hint="eastAsia"/>
          <w:rtl/>
        </w:rPr>
        <w:t>ی‏ده</w:t>
      </w:r>
      <w:r w:rsidRPr="008548CA">
        <w:rPr>
          <w:rStyle w:val="Char5"/>
          <w:rFonts w:hint="cs"/>
          <w:rtl/>
        </w:rPr>
        <w:t>ی</w:t>
      </w:r>
      <w:r w:rsidRPr="008548CA">
        <w:rPr>
          <w:rStyle w:val="Char5"/>
          <w:rFonts w:hint="eastAsia"/>
          <w:rtl/>
        </w:rPr>
        <w:t>د</w:t>
      </w:r>
      <w:r w:rsidRPr="008548CA">
        <w:rPr>
          <w:rStyle w:val="Char5"/>
          <w:rtl/>
        </w:rPr>
        <w:t xml:space="preserve"> آگاهم». در جا</w:t>
      </w:r>
      <w:r w:rsidRPr="008548CA">
        <w:rPr>
          <w:rStyle w:val="Char5"/>
          <w:rFonts w:hint="eastAsia"/>
          <w:rtl/>
        </w:rPr>
        <w:t>یی</w:t>
      </w:r>
      <w:r w:rsidRPr="008548CA">
        <w:rPr>
          <w:rStyle w:val="Char5"/>
          <w:rtl/>
        </w:rPr>
        <w:t xml:space="preserve"> د</w:t>
      </w:r>
      <w:r w:rsidRPr="008548CA">
        <w:rPr>
          <w:rStyle w:val="Char5"/>
          <w:rFonts w:hint="cs"/>
          <w:rtl/>
        </w:rPr>
        <w:t>ی</w:t>
      </w:r>
      <w:r w:rsidRPr="008548CA">
        <w:rPr>
          <w:rStyle w:val="Char5"/>
          <w:rFonts w:hint="eastAsia"/>
          <w:rtl/>
        </w:rPr>
        <w:t>گر</w:t>
      </w:r>
      <w:r w:rsidRPr="008548CA">
        <w:rPr>
          <w:rStyle w:val="Char5"/>
          <w:rtl/>
        </w:rPr>
        <w:t xml:space="preserve"> فرمود:</w:t>
      </w:r>
      <w:r w:rsidR="000A4A59">
        <w:rPr>
          <w:rStyle w:val="Char5"/>
          <w:rFonts w:hint="cs"/>
          <w:rtl/>
        </w:rPr>
        <w:t xml:space="preserve"> </w:t>
      </w:r>
      <w:r w:rsidR="000A4A59">
        <w:rPr>
          <w:rStyle w:val="Char5"/>
          <w:rFonts w:cs="Traditional Arabic"/>
          <w:color w:val="000000"/>
          <w:shd w:val="clear" w:color="auto" w:fill="FFFFFF"/>
          <w:rtl/>
        </w:rPr>
        <w:t>﴿</w:t>
      </w:r>
      <w:r w:rsidR="000A4A59" w:rsidRPr="00961C37">
        <w:rPr>
          <w:rStyle w:val="Chard"/>
          <w:rtl/>
        </w:rPr>
        <w:t>وَثِيَابَكَ فَطَهِّرۡ٤</w:t>
      </w:r>
      <w:r w:rsidR="000A4A59">
        <w:rPr>
          <w:rStyle w:val="Char5"/>
          <w:rFonts w:cs="Traditional Arabic"/>
          <w:color w:val="000000"/>
          <w:shd w:val="clear" w:color="auto" w:fill="FFFFFF"/>
          <w:rtl/>
        </w:rPr>
        <w:t>﴾</w:t>
      </w:r>
      <w:r w:rsidR="000A4A59" w:rsidRPr="00961C37">
        <w:rPr>
          <w:rStyle w:val="Chard"/>
          <w:rtl/>
        </w:rPr>
        <w:t xml:space="preserve"> </w:t>
      </w:r>
      <w:r w:rsidR="000A4A59" w:rsidRPr="00B16E4E">
        <w:rPr>
          <w:rStyle w:val="Charc"/>
          <w:rtl/>
        </w:rPr>
        <w:t>[المدثر: 4]</w:t>
      </w:r>
      <w:r w:rsidRPr="008548CA">
        <w:rPr>
          <w:rStyle w:val="Char5"/>
          <w:rtl/>
        </w:rPr>
        <w:t xml:space="preserve"> «و لباست را پاک</w:t>
      </w:r>
      <w:r w:rsidRPr="008548CA">
        <w:rPr>
          <w:rStyle w:val="Char5"/>
          <w:rFonts w:hint="cs"/>
          <w:rtl/>
        </w:rPr>
        <w:t>ی</w:t>
      </w:r>
      <w:r w:rsidRPr="008548CA">
        <w:rPr>
          <w:rStyle w:val="Char5"/>
          <w:rFonts w:hint="eastAsia"/>
          <w:rtl/>
        </w:rPr>
        <w:t>زه‏دار»</w:t>
      </w:r>
      <w:r w:rsidRPr="008548CA">
        <w:rPr>
          <w:rStyle w:val="Char5"/>
          <w:rtl/>
        </w:rPr>
        <w:t xml:space="preserve"> </w:t>
      </w:r>
      <w:r w:rsidRPr="008548CA">
        <w:rPr>
          <w:rStyle w:val="Char5"/>
          <w:rFonts w:hint="eastAsia"/>
          <w:rtl/>
        </w:rPr>
        <w:t>یعن</w:t>
      </w:r>
      <w:r w:rsidRPr="008548CA">
        <w:rPr>
          <w:rStyle w:val="Char5"/>
          <w:rFonts w:hint="cs"/>
          <w:rtl/>
        </w:rPr>
        <w:t>ی</w:t>
      </w:r>
      <w:r w:rsidRPr="008548CA">
        <w:rPr>
          <w:rStyle w:val="Char5"/>
          <w:rtl/>
        </w:rPr>
        <w:t xml:space="preserve"> نفس و درونت را از گناه پاک بگردان، «ثوب» </w:t>
      </w:r>
      <w:r w:rsidRPr="008548CA">
        <w:rPr>
          <w:rStyle w:val="Char5"/>
          <w:rFonts w:hint="cs"/>
          <w:rtl/>
        </w:rPr>
        <w:t>ی</w:t>
      </w:r>
      <w:r w:rsidRPr="008548CA">
        <w:rPr>
          <w:rStyle w:val="Char5"/>
          <w:rFonts w:hint="eastAsia"/>
          <w:rtl/>
        </w:rPr>
        <w:t>ا</w:t>
      </w:r>
      <w:r w:rsidRPr="008548CA">
        <w:rPr>
          <w:rStyle w:val="Char5"/>
          <w:rtl/>
        </w:rPr>
        <w:t xml:space="preserve"> لباس کنا</w:t>
      </w:r>
      <w:r w:rsidRPr="008548CA">
        <w:rPr>
          <w:rStyle w:val="Char5"/>
          <w:rFonts w:hint="eastAsia"/>
          <w:rtl/>
        </w:rPr>
        <w:t>یه</w:t>
      </w:r>
      <w:r w:rsidRPr="008548CA">
        <w:rPr>
          <w:rStyle w:val="Char5"/>
          <w:rtl/>
        </w:rPr>
        <w:t xml:space="preserve"> از نفس است،</w:t>
      </w:r>
      <w:r w:rsidR="005D5775">
        <w:rPr>
          <w:rStyle w:val="Char5"/>
          <w:rtl/>
        </w:rPr>
        <w:t xml:space="preserve"> چنانکه </w:t>
      </w:r>
      <w:r w:rsidRPr="008548CA">
        <w:rPr>
          <w:rStyle w:val="Char5"/>
          <w:rtl/>
        </w:rPr>
        <w:t>گروه</w:t>
      </w:r>
      <w:r w:rsidRPr="008548CA">
        <w:rPr>
          <w:rStyle w:val="Char5"/>
          <w:rFonts w:hint="eastAsia"/>
          <w:rtl/>
        </w:rPr>
        <w:t>ی</w:t>
      </w:r>
      <w:r w:rsidRPr="008548CA">
        <w:rPr>
          <w:rStyle w:val="Char5"/>
          <w:rtl/>
        </w:rPr>
        <w:t xml:space="preserve"> از محق</w:t>
      </w:r>
      <w:r w:rsidRPr="008548CA">
        <w:rPr>
          <w:rStyle w:val="Char5"/>
          <w:rFonts w:hint="eastAsia"/>
          <w:rtl/>
        </w:rPr>
        <w:t>قان</w:t>
      </w:r>
      <w:r w:rsidRPr="008548CA">
        <w:rPr>
          <w:rStyle w:val="Char5"/>
          <w:rtl/>
        </w:rPr>
        <w:t xml:space="preserve"> حوزه‏</w:t>
      </w:r>
      <w:r w:rsidRPr="008548CA">
        <w:rPr>
          <w:rStyle w:val="Char5"/>
          <w:rFonts w:hint="eastAsia"/>
          <w:rtl/>
        </w:rPr>
        <w:t>ی</w:t>
      </w:r>
      <w:r w:rsidRPr="008548CA">
        <w:rPr>
          <w:rStyle w:val="Char5"/>
          <w:rtl/>
        </w:rPr>
        <w:t xml:space="preserve"> تفس</w:t>
      </w:r>
      <w:r w:rsidRPr="008548CA">
        <w:rPr>
          <w:rStyle w:val="Char5"/>
          <w:rFonts w:hint="cs"/>
          <w:rtl/>
        </w:rPr>
        <w:t>ی</w:t>
      </w:r>
      <w:r w:rsidRPr="008548CA">
        <w:rPr>
          <w:rStyle w:val="Char5"/>
          <w:rFonts w:hint="eastAsia"/>
          <w:rtl/>
        </w:rPr>
        <w:t>ر</w:t>
      </w:r>
      <w:r w:rsidRPr="008548CA">
        <w:rPr>
          <w:rStyle w:val="Char5"/>
          <w:rtl/>
        </w:rPr>
        <w:t xml:space="preserve"> گفته‏اند.</w:t>
      </w:r>
    </w:p>
    <w:p w:rsidR="000B5A71" w:rsidRPr="008548CA" w:rsidRDefault="000B5A71" w:rsidP="004A01ED">
      <w:pPr>
        <w:ind w:firstLine="284"/>
        <w:jc w:val="both"/>
        <w:rPr>
          <w:rStyle w:val="Char5"/>
          <w:rtl/>
        </w:rPr>
      </w:pPr>
      <w:r w:rsidRPr="008548CA">
        <w:rPr>
          <w:rStyle w:val="Char5"/>
          <w:rFonts w:hint="eastAsia"/>
          <w:rtl/>
        </w:rPr>
        <w:t>غ</w:t>
      </w:r>
      <w:r w:rsidRPr="008548CA">
        <w:rPr>
          <w:rStyle w:val="Char5"/>
          <w:rFonts w:hint="cs"/>
          <w:rtl/>
        </w:rPr>
        <w:t>ی</w:t>
      </w:r>
      <w:r w:rsidRPr="008548CA">
        <w:rPr>
          <w:rStyle w:val="Char5"/>
          <w:rFonts w:hint="eastAsia"/>
          <w:rtl/>
        </w:rPr>
        <w:t>لان</w:t>
      </w:r>
      <w:r w:rsidRPr="008548CA">
        <w:rPr>
          <w:rStyle w:val="Char5"/>
          <w:rtl/>
        </w:rPr>
        <w:t xml:space="preserve"> ثقف</w:t>
      </w:r>
      <w:r w:rsidRPr="008548CA">
        <w:rPr>
          <w:rStyle w:val="Char5"/>
          <w:rFonts w:hint="eastAsia"/>
          <w:rtl/>
        </w:rPr>
        <w:t>ی</w:t>
      </w:r>
      <w:r w:rsidRPr="008548CA">
        <w:rPr>
          <w:rStyle w:val="Char5"/>
          <w:rtl/>
        </w:rPr>
        <w:t xml:space="preserve"> م</w:t>
      </w:r>
      <w:r w:rsidRPr="008548CA">
        <w:rPr>
          <w:rStyle w:val="Char5"/>
          <w:rFonts w:hint="cs"/>
          <w:rtl/>
        </w:rPr>
        <w:t>ی</w:t>
      </w:r>
      <w:r w:rsidRPr="008548CA">
        <w:rPr>
          <w:rStyle w:val="Char5"/>
          <w:rFonts w:hint="eastAsia"/>
          <w:rtl/>
        </w:rPr>
        <w:t>‏گو</w:t>
      </w:r>
      <w:r w:rsidRPr="008548CA">
        <w:rPr>
          <w:rStyle w:val="Char5"/>
          <w:rFonts w:hint="cs"/>
          <w:rtl/>
        </w:rPr>
        <w:t>ی</w:t>
      </w:r>
      <w:r w:rsidRPr="008548CA">
        <w:rPr>
          <w:rStyle w:val="Char5"/>
          <w:rFonts w:hint="eastAsia"/>
          <w:rtl/>
        </w:rPr>
        <w:t>د</w:t>
      </w:r>
      <w:r w:rsidRPr="008548CA">
        <w:rPr>
          <w:rStyle w:val="Char5"/>
          <w:rtl/>
        </w:rPr>
        <w:t>: «بحمدالله من نه لباس ناپاک</w:t>
      </w:r>
      <w:r w:rsidRPr="008548CA">
        <w:rPr>
          <w:rStyle w:val="Char5"/>
          <w:rFonts w:hint="eastAsia"/>
          <w:rtl/>
        </w:rPr>
        <w:t>ی</w:t>
      </w:r>
      <w:r w:rsidRPr="008548CA">
        <w:rPr>
          <w:rStyle w:val="Char5"/>
          <w:rtl/>
        </w:rPr>
        <w:t xml:space="preserve"> پوش</w:t>
      </w:r>
      <w:r w:rsidRPr="008548CA">
        <w:rPr>
          <w:rStyle w:val="Char5"/>
          <w:rFonts w:hint="cs"/>
          <w:rtl/>
        </w:rPr>
        <w:t>ی</w:t>
      </w:r>
      <w:r w:rsidRPr="008548CA">
        <w:rPr>
          <w:rStyle w:val="Char5"/>
          <w:rFonts w:hint="eastAsia"/>
          <w:rtl/>
        </w:rPr>
        <w:t>ده‏ام</w:t>
      </w:r>
      <w:r w:rsidRPr="008548CA">
        <w:rPr>
          <w:rStyle w:val="Char5"/>
          <w:rtl/>
        </w:rPr>
        <w:t xml:space="preserve"> و نه نقاب دورو</w:t>
      </w:r>
      <w:r w:rsidRPr="008548CA">
        <w:rPr>
          <w:rStyle w:val="Char5"/>
          <w:rFonts w:hint="eastAsia"/>
          <w:rtl/>
        </w:rPr>
        <w:t>یی</w:t>
      </w:r>
      <w:r w:rsidRPr="008548CA">
        <w:rPr>
          <w:rStyle w:val="Char5"/>
          <w:rtl/>
        </w:rPr>
        <w:t xml:space="preserve"> بر چهره دارم!».</w:t>
      </w:r>
      <w:r w:rsidRPr="001161A6">
        <w:rPr>
          <w:rStyle w:val="Char5"/>
          <w:vertAlign w:val="superscript"/>
          <w:rtl/>
        </w:rPr>
        <w:footnoteReference w:id="447"/>
      </w:r>
    </w:p>
    <w:p w:rsidR="000B5A71" w:rsidRPr="008548CA" w:rsidRDefault="000B5A71" w:rsidP="004A01ED">
      <w:pPr>
        <w:ind w:firstLine="284"/>
        <w:jc w:val="both"/>
        <w:rPr>
          <w:rStyle w:val="Char5"/>
          <w:rtl/>
        </w:rPr>
      </w:pPr>
      <w:r w:rsidRPr="008548CA">
        <w:rPr>
          <w:rStyle w:val="Char5"/>
          <w:rFonts w:hint="eastAsia"/>
          <w:rtl/>
        </w:rPr>
        <w:t>ب</w:t>
      </w:r>
      <w:r w:rsidRPr="008548CA">
        <w:rPr>
          <w:rStyle w:val="Char5"/>
          <w:rFonts w:hint="cs"/>
          <w:rtl/>
        </w:rPr>
        <w:t>ی</w:t>
      </w:r>
      <w:r w:rsidRPr="008548CA">
        <w:rPr>
          <w:rStyle w:val="Char5"/>
          <w:rFonts w:hint="eastAsia"/>
          <w:rtl/>
        </w:rPr>
        <w:t>‏گمان</w:t>
      </w:r>
      <w:r w:rsidRPr="008548CA">
        <w:rPr>
          <w:rStyle w:val="Char5"/>
          <w:rtl/>
        </w:rPr>
        <w:t xml:space="preserve"> پاکساز</w:t>
      </w:r>
      <w:r w:rsidRPr="008548CA">
        <w:rPr>
          <w:rStyle w:val="Char5"/>
          <w:rFonts w:hint="eastAsia"/>
          <w:rtl/>
        </w:rPr>
        <w:t>ی</w:t>
      </w:r>
      <w:r w:rsidRPr="008548CA">
        <w:rPr>
          <w:rStyle w:val="Char5"/>
          <w:rtl/>
        </w:rPr>
        <w:t xml:space="preserve"> نفس از شوائب و لکه‏ها</w:t>
      </w:r>
      <w:r w:rsidRPr="008548CA">
        <w:rPr>
          <w:rStyle w:val="Char5"/>
          <w:rFonts w:hint="cs"/>
          <w:rtl/>
        </w:rPr>
        <w:t>ی</w:t>
      </w:r>
      <w:r w:rsidRPr="008548CA">
        <w:rPr>
          <w:rStyle w:val="Char5"/>
          <w:rtl/>
        </w:rPr>
        <w:t xml:space="preserve"> ناپاک در شرع و د</w:t>
      </w:r>
      <w:r w:rsidRPr="008548CA">
        <w:rPr>
          <w:rStyle w:val="Char5"/>
          <w:rFonts w:hint="cs"/>
          <w:rtl/>
        </w:rPr>
        <w:t>ی</w:t>
      </w:r>
      <w:r w:rsidRPr="008548CA">
        <w:rPr>
          <w:rStyle w:val="Char5"/>
          <w:rFonts w:hint="eastAsia"/>
          <w:rtl/>
        </w:rPr>
        <w:t>ن</w:t>
      </w:r>
      <w:r w:rsidRPr="008548CA">
        <w:rPr>
          <w:rStyle w:val="Char5"/>
          <w:rtl/>
        </w:rPr>
        <w:t xml:space="preserve"> س</w:t>
      </w:r>
      <w:r w:rsidRPr="008548CA">
        <w:rPr>
          <w:rStyle w:val="Char5"/>
          <w:rFonts w:hint="eastAsia"/>
          <w:rtl/>
        </w:rPr>
        <w:t>فارش</w:t>
      </w:r>
      <w:r w:rsidRPr="008548CA">
        <w:rPr>
          <w:rStyle w:val="Char5"/>
          <w:rtl/>
        </w:rPr>
        <w:t xml:space="preserve"> شده و مورد تأک</w:t>
      </w:r>
      <w:r w:rsidRPr="008548CA">
        <w:rPr>
          <w:rStyle w:val="Char5"/>
          <w:rFonts w:hint="eastAsia"/>
          <w:rtl/>
        </w:rPr>
        <w:t>ید</w:t>
      </w:r>
      <w:r w:rsidRPr="008548CA">
        <w:rPr>
          <w:rStyle w:val="Char5"/>
          <w:rtl/>
        </w:rPr>
        <w:t xml:space="preserve"> قرار گرفته است، و اعمال و اخلاق با آن صلاح م</w:t>
      </w:r>
      <w:r w:rsidRPr="008548CA">
        <w:rPr>
          <w:rStyle w:val="Char5"/>
          <w:rFonts w:hint="eastAsia"/>
          <w:rtl/>
        </w:rPr>
        <w:t>ی‏</w:t>
      </w:r>
      <w:r w:rsidRPr="008548CA">
        <w:rPr>
          <w:rStyle w:val="Char5"/>
          <w:rFonts w:hint="cs"/>
          <w:rtl/>
        </w:rPr>
        <w:t>ی</w:t>
      </w:r>
      <w:r w:rsidRPr="008548CA">
        <w:rPr>
          <w:rStyle w:val="Char5"/>
          <w:rFonts w:hint="eastAsia"/>
          <w:rtl/>
        </w:rPr>
        <w:t>ابد</w:t>
      </w:r>
      <w:r w:rsidRPr="008548CA">
        <w:rPr>
          <w:rStyle w:val="Char5"/>
          <w:rtl/>
        </w:rPr>
        <w:t>. ورع</w:t>
      </w:r>
      <w:r w:rsidR="00F13C71">
        <w:rPr>
          <w:rStyle w:val="Char5"/>
          <w:rtl/>
        </w:rPr>
        <w:t xml:space="preserve"> تیرگی‌ها</w:t>
      </w:r>
      <w:r w:rsidRPr="008548CA">
        <w:rPr>
          <w:rStyle w:val="Char5"/>
          <w:rtl/>
        </w:rPr>
        <w:t xml:space="preserve"> و</w:t>
      </w:r>
      <w:r w:rsidR="00F13C71">
        <w:rPr>
          <w:rStyle w:val="Char5"/>
          <w:rtl/>
        </w:rPr>
        <w:t xml:space="preserve"> ناپاکی‌های</w:t>
      </w:r>
      <w:r w:rsidRPr="008548CA">
        <w:rPr>
          <w:rStyle w:val="Char5"/>
          <w:rtl/>
        </w:rPr>
        <w:t xml:space="preserve"> قلب را</w:t>
      </w:r>
      <w:r w:rsidR="00792543">
        <w:rPr>
          <w:rStyle w:val="Char5"/>
          <w:rtl/>
        </w:rPr>
        <w:t xml:space="preserve"> می‌</w:t>
      </w:r>
      <w:r w:rsidRPr="008548CA">
        <w:rPr>
          <w:rStyle w:val="Char5"/>
          <w:rtl/>
        </w:rPr>
        <w:t>زدا</w:t>
      </w:r>
      <w:r w:rsidRPr="008548CA">
        <w:rPr>
          <w:rStyle w:val="Char5"/>
          <w:rFonts w:hint="cs"/>
          <w:rtl/>
        </w:rPr>
        <w:t>ی</w:t>
      </w:r>
      <w:r w:rsidRPr="008548CA">
        <w:rPr>
          <w:rStyle w:val="Char5"/>
          <w:rFonts w:hint="eastAsia"/>
          <w:rtl/>
        </w:rPr>
        <w:t>د،</w:t>
      </w:r>
      <w:r w:rsidRPr="008548CA">
        <w:rPr>
          <w:rStyle w:val="Char5"/>
          <w:rtl/>
        </w:rPr>
        <w:t xml:space="preserve"> آن گونه که آب ناپاک</w:t>
      </w:r>
      <w:r w:rsidRPr="008548CA">
        <w:rPr>
          <w:rStyle w:val="Char5"/>
          <w:rFonts w:hint="eastAsia"/>
          <w:rtl/>
        </w:rPr>
        <w:t>ی</w:t>
      </w:r>
      <w:r w:rsidRPr="008548CA">
        <w:rPr>
          <w:rStyle w:val="Char5"/>
          <w:rtl/>
        </w:rPr>
        <w:t xml:space="preserve"> و کثافت لباس را از ب</w:t>
      </w:r>
      <w:r w:rsidRPr="008548CA">
        <w:rPr>
          <w:rStyle w:val="Char5"/>
          <w:rFonts w:hint="cs"/>
          <w:rtl/>
        </w:rPr>
        <w:t>ی</w:t>
      </w:r>
      <w:r w:rsidRPr="008548CA">
        <w:rPr>
          <w:rStyle w:val="Char5"/>
          <w:rFonts w:hint="eastAsia"/>
          <w:rtl/>
        </w:rPr>
        <w:t>ن</w:t>
      </w:r>
      <w:r w:rsidRPr="008548CA">
        <w:rPr>
          <w:rStyle w:val="Char5"/>
          <w:rtl/>
        </w:rPr>
        <w:t xml:space="preserve"> م</w:t>
      </w:r>
      <w:r w:rsidRPr="008548CA">
        <w:rPr>
          <w:rStyle w:val="Char5"/>
          <w:rFonts w:hint="eastAsia"/>
          <w:rtl/>
        </w:rPr>
        <w:t>ی‏برد</w:t>
      </w:r>
      <w:r w:rsidRPr="008548CA">
        <w:rPr>
          <w:rStyle w:val="Char5"/>
          <w:rtl/>
        </w:rPr>
        <w:t>. لباس وقلب تناسب آشکار</w:t>
      </w:r>
      <w:r w:rsidRPr="008548CA">
        <w:rPr>
          <w:rStyle w:val="Char5"/>
          <w:rFonts w:hint="eastAsia"/>
          <w:rtl/>
        </w:rPr>
        <w:t>ی</w:t>
      </w:r>
      <w:r w:rsidRPr="008548CA">
        <w:rPr>
          <w:rStyle w:val="Char5"/>
          <w:rtl/>
        </w:rPr>
        <w:t xml:space="preserve"> به هم دارند.</w:t>
      </w:r>
    </w:p>
    <w:p w:rsidR="000B5A71" w:rsidRPr="008548CA" w:rsidRDefault="000B5A71" w:rsidP="004A01ED">
      <w:pPr>
        <w:ind w:firstLine="284"/>
        <w:jc w:val="both"/>
        <w:rPr>
          <w:rStyle w:val="Char5"/>
          <w:rtl/>
        </w:rPr>
      </w:pPr>
      <w:r w:rsidRPr="008548CA">
        <w:rPr>
          <w:rStyle w:val="Char5"/>
          <w:rFonts w:hint="eastAsia"/>
          <w:rtl/>
        </w:rPr>
        <w:t>پ</w:t>
      </w:r>
      <w:r w:rsidRPr="008548CA">
        <w:rPr>
          <w:rStyle w:val="Char5"/>
          <w:rFonts w:hint="cs"/>
          <w:rtl/>
        </w:rPr>
        <w:t>ی</w:t>
      </w:r>
      <w:r w:rsidRPr="008548CA">
        <w:rPr>
          <w:rStyle w:val="Char5"/>
          <w:rFonts w:hint="eastAsia"/>
          <w:rtl/>
        </w:rPr>
        <w:t>امبر</w:t>
      </w:r>
      <w:r w:rsidR="004A01ED" w:rsidRPr="004A01ED">
        <w:rPr>
          <w:rStyle w:val="Char5"/>
          <w:rFonts w:cs="CTraditional Arabic" w:hint="cs"/>
          <w:rtl/>
        </w:rPr>
        <w:t xml:space="preserve"> ج </w:t>
      </w:r>
      <w:r w:rsidRPr="008548CA">
        <w:rPr>
          <w:rStyle w:val="Char5"/>
          <w:rtl/>
        </w:rPr>
        <w:t>در سخن</w:t>
      </w:r>
      <w:r w:rsidRPr="008548CA">
        <w:rPr>
          <w:rStyle w:val="Char5"/>
          <w:rFonts w:hint="eastAsia"/>
          <w:rtl/>
        </w:rPr>
        <w:t>ی</w:t>
      </w:r>
      <w:r w:rsidRPr="008548CA">
        <w:rPr>
          <w:rStyle w:val="Char5"/>
          <w:rtl/>
        </w:rPr>
        <w:t xml:space="preserve"> گز</w:t>
      </w:r>
      <w:r w:rsidRPr="008548CA">
        <w:rPr>
          <w:rStyle w:val="Char5"/>
          <w:rFonts w:hint="cs"/>
          <w:rtl/>
        </w:rPr>
        <w:t>ی</w:t>
      </w:r>
      <w:r w:rsidRPr="008548CA">
        <w:rPr>
          <w:rStyle w:val="Char5"/>
          <w:rFonts w:hint="eastAsia"/>
          <w:rtl/>
        </w:rPr>
        <w:t>ده</w:t>
      </w:r>
      <w:r w:rsidRPr="008548CA">
        <w:rPr>
          <w:rStyle w:val="Char5"/>
          <w:rtl/>
        </w:rPr>
        <w:t xml:space="preserve"> ورع را معن</w:t>
      </w:r>
      <w:r w:rsidRPr="008548CA">
        <w:rPr>
          <w:rStyle w:val="Char5"/>
          <w:rFonts w:hint="eastAsia"/>
          <w:rtl/>
        </w:rPr>
        <w:t>ی</w:t>
      </w:r>
      <w:r w:rsidRPr="008548CA">
        <w:rPr>
          <w:rStyle w:val="Char5"/>
          <w:rtl/>
        </w:rPr>
        <w:t xml:space="preserve"> کرده است:</w:t>
      </w:r>
      <w:r>
        <w:rPr>
          <w:rFonts w:ascii="2  Badr" w:hAnsi="2  Badr"/>
          <w:rtl/>
        </w:rPr>
        <w:t xml:space="preserve"> </w:t>
      </w:r>
      <w:r w:rsidRPr="00F13C71">
        <w:rPr>
          <w:rStyle w:val="Char6"/>
          <w:rtl/>
        </w:rPr>
        <w:t>«مِِِن حُسن إسلام المرء تَر</w:t>
      </w:r>
      <w:r w:rsidR="004C787F">
        <w:rPr>
          <w:rStyle w:val="Char6"/>
          <w:rtl/>
        </w:rPr>
        <w:t>ك</w:t>
      </w:r>
      <w:r w:rsidRPr="00F13C71">
        <w:rPr>
          <w:rStyle w:val="Char6"/>
          <w:rtl/>
        </w:rPr>
        <w:t>هُ ما لایَعنیه»:</w:t>
      </w:r>
      <w:r>
        <w:rPr>
          <w:rFonts w:ascii="2  Badr" w:hAnsi="2  Badr"/>
          <w:rtl/>
        </w:rPr>
        <w:t xml:space="preserve"> </w:t>
      </w:r>
      <w:r w:rsidRPr="008548CA">
        <w:rPr>
          <w:rStyle w:val="Char5"/>
          <w:rtl/>
        </w:rPr>
        <w:t>«از جمله نشانه ها</w:t>
      </w:r>
      <w:r w:rsidRPr="008548CA">
        <w:rPr>
          <w:rStyle w:val="Char5"/>
          <w:rFonts w:hint="cs"/>
          <w:rtl/>
        </w:rPr>
        <w:t>ی</w:t>
      </w:r>
      <w:r w:rsidRPr="008548CA">
        <w:rPr>
          <w:rStyle w:val="Char5"/>
          <w:rtl/>
        </w:rPr>
        <w:t xml:space="preserve"> کمال د</w:t>
      </w:r>
      <w:r w:rsidRPr="008548CA">
        <w:rPr>
          <w:rStyle w:val="Char5"/>
          <w:rFonts w:hint="cs"/>
          <w:rtl/>
        </w:rPr>
        <w:t>ی</w:t>
      </w:r>
      <w:r w:rsidRPr="008548CA">
        <w:rPr>
          <w:rStyle w:val="Char5"/>
          <w:rFonts w:hint="eastAsia"/>
          <w:rtl/>
        </w:rPr>
        <w:t>ن</w:t>
      </w:r>
      <w:r w:rsidRPr="008548CA">
        <w:rPr>
          <w:rStyle w:val="Char5"/>
          <w:rtl/>
        </w:rPr>
        <w:t xml:space="preserve"> در انسان ا</w:t>
      </w:r>
      <w:r w:rsidRPr="008548CA">
        <w:rPr>
          <w:rStyle w:val="Char5"/>
          <w:rFonts w:hint="eastAsia"/>
          <w:rtl/>
        </w:rPr>
        <w:t>ین</w:t>
      </w:r>
      <w:r w:rsidRPr="008548CA">
        <w:rPr>
          <w:rStyle w:val="Char5"/>
          <w:rtl/>
        </w:rPr>
        <w:t xml:space="preserve"> است که از هر چه به او مربوط</w:t>
      </w:r>
      <w:r w:rsidR="00811778">
        <w:rPr>
          <w:rStyle w:val="Char5"/>
          <w:rtl/>
        </w:rPr>
        <w:t xml:space="preserve"> نمی‌</w:t>
      </w:r>
      <w:r w:rsidRPr="008548CA">
        <w:rPr>
          <w:rStyle w:val="Char5"/>
          <w:rtl/>
        </w:rPr>
        <w:t>شود، دور</w:t>
      </w:r>
      <w:r w:rsidRPr="008548CA">
        <w:rPr>
          <w:rStyle w:val="Char5"/>
          <w:rFonts w:hint="cs"/>
          <w:rtl/>
        </w:rPr>
        <w:t>ی</w:t>
      </w:r>
      <w:r w:rsidRPr="008548CA">
        <w:rPr>
          <w:rStyle w:val="Char5"/>
          <w:rtl/>
        </w:rPr>
        <w:t xml:space="preserve"> کند».</w:t>
      </w:r>
      <w:r w:rsidRPr="001161A6">
        <w:rPr>
          <w:rStyle w:val="Char5"/>
          <w:vertAlign w:val="superscript"/>
          <w:rtl/>
        </w:rPr>
        <w:footnoteReference w:id="448"/>
      </w:r>
      <w:r w:rsidRPr="008548CA">
        <w:rPr>
          <w:rStyle w:val="Char5"/>
          <w:rtl/>
        </w:rPr>
        <w:t xml:space="preserve"> ا</w:t>
      </w:r>
      <w:r w:rsidRPr="008548CA">
        <w:rPr>
          <w:rStyle w:val="Char5"/>
          <w:rFonts w:hint="cs"/>
          <w:rtl/>
        </w:rPr>
        <w:t>ی</w:t>
      </w:r>
      <w:r w:rsidRPr="008548CA">
        <w:rPr>
          <w:rStyle w:val="Char5"/>
          <w:rFonts w:hint="eastAsia"/>
          <w:rtl/>
        </w:rPr>
        <w:t>ن</w:t>
      </w:r>
      <w:r w:rsidRPr="008548CA">
        <w:rPr>
          <w:rStyle w:val="Char5"/>
          <w:rtl/>
        </w:rPr>
        <w:t xml:space="preserve"> سخن کامل و مف</w:t>
      </w:r>
      <w:r w:rsidRPr="008548CA">
        <w:rPr>
          <w:rStyle w:val="Char5"/>
          <w:rFonts w:hint="eastAsia"/>
          <w:rtl/>
        </w:rPr>
        <w:t>ید</w:t>
      </w:r>
      <w:r w:rsidRPr="008548CA">
        <w:rPr>
          <w:rStyle w:val="Char5"/>
          <w:rtl/>
        </w:rPr>
        <w:t xml:space="preserve"> همه چ</w:t>
      </w:r>
      <w:r w:rsidRPr="008548CA">
        <w:rPr>
          <w:rStyle w:val="Char5"/>
          <w:rFonts w:hint="eastAsia"/>
          <w:rtl/>
        </w:rPr>
        <w:t>یز</w:t>
      </w:r>
      <w:r w:rsidRPr="008548CA">
        <w:rPr>
          <w:rStyle w:val="Char5"/>
          <w:rtl/>
        </w:rPr>
        <w:t xml:space="preserve"> را در بر م</w:t>
      </w:r>
      <w:r w:rsidRPr="008548CA">
        <w:rPr>
          <w:rStyle w:val="Char5"/>
          <w:rFonts w:hint="eastAsia"/>
          <w:rtl/>
        </w:rPr>
        <w:t>ی‏گ</w:t>
      </w:r>
      <w:r w:rsidRPr="008548CA">
        <w:rPr>
          <w:rStyle w:val="Char5"/>
          <w:rFonts w:hint="cs"/>
          <w:rtl/>
        </w:rPr>
        <w:t>ی</w:t>
      </w:r>
      <w:r w:rsidRPr="008548CA">
        <w:rPr>
          <w:rStyle w:val="Char5"/>
          <w:rFonts w:hint="eastAsia"/>
          <w:rtl/>
        </w:rPr>
        <w:t>رد</w:t>
      </w:r>
      <w:r w:rsidRPr="008548CA">
        <w:rPr>
          <w:rStyle w:val="Char5"/>
          <w:rtl/>
        </w:rPr>
        <w:t>: دور</w:t>
      </w:r>
      <w:r w:rsidRPr="008548CA">
        <w:rPr>
          <w:rStyle w:val="Char5"/>
          <w:rFonts w:hint="eastAsia"/>
          <w:rtl/>
        </w:rPr>
        <w:t>ی</w:t>
      </w:r>
      <w:r w:rsidRPr="008548CA">
        <w:rPr>
          <w:rStyle w:val="Char5"/>
          <w:rtl/>
        </w:rPr>
        <w:t xml:space="preserve"> از هر چه که به انسان مربوط نم</w:t>
      </w:r>
      <w:r w:rsidRPr="008548CA">
        <w:rPr>
          <w:rStyle w:val="Char5"/>
          <w:rFonts w:hint="cs"/>
          <w:rtl/>
        </w:rPr>
        <w:t>ی</w:t>
      </w:r>
      <w:r w:rsidRPr="008548CA">
        <w:rPr>
          <w:rStyle w:val="Char5"/>
          <w:rFonts w:hint="eastAsia"/>
          <w:rtl/>
        </w:rPr>
        <w:t>‏شود،</w:t>
      </w:r>
      <w:r w:rsidRPr="008548CA">
        <w:rPr>
          <w:rStyle w:val="Char5"/>
          <w:rtl/>
        </w:rPr>
        <w:t xml:space="preserve"> از جمله سخن گفتن، نگاه کردن، گوش دادن، رفتن، اند</w:t>
      </w:r>
      <w:r w:rsidRPr="008548CA">
        <w:rPr>
          <w:rStyle w:val="Char5"/>
          <w:rFonts w:hint="eastAsia"/>
          <w:rtl/>
        </w:rPr>
        <w:t>یشه</w:t>
      </w:r>
      <w:r w:rsidRPr="008548CA">
        <w:rPr>
          <w:rStyle w:val="Char5"/>
          <w:rtl/>
        </w:rPr>
        <w:t xml:space="preserve"> و د</w:t>
      </w:r>
      <w:r w:rsidRPr="008548CA">
        <w:rPr>
          <w:rStyle w:val="Char5"/>
          <w:rFonts w:hint="eastAsia"/>
          <w:rtl/>
        </w:rPr>
        <w:t>یگر</w:t>
      </w:r>
      <w:r w:rsidRPr="008548CA">
        <w:rPr>
          <w:rStyle w:val="Char5"/>
          <w:rtl/>
        </w:rPr>
        <w:t xml:space="preserve"> رفتارها</w:t>
      </w:r>
      <w:r w:rsidRPr="008548CA">
        <w:rPr>
          <w:rStyle w:val="Char5"/>
          <w:rFonts w:hint="eastAsia"/>
          <w:rtl/>
        </w:rPr>
        <w:t>ی</w:t>
      </w:r>
      <w:r w:rsidRPr="008548CA">
        <w:rPr>
          <w:rStyle w:val="Char5"/>
          <w:rtl/>
        </w:rPr>
        <w:t xml:space="preserve"> آشکار و نهان.</w:t>
      </w:r>
    </w:p>
    <w:p w:rsidR="000B5A71" w:rsidRPr="008548CA" w:rsidRDefault="000B5A71" w:rsidP="004A01ED">
      <w:pPr>
        <w:ind w:firstLine="284"/>
        <w:jc w:val="both"/>
        <w:rPr>
          <w:rStyle w:val="Char5"/>
          <w:rtl/>
        </w:rPr>
      </w:pPr>
      <w:r w:rsidRPr="008548CA">
        <w:rPr>
          <w:rStyle w:val="Char5"/>
          <w:rFonts w:hint="eastAsia"/>
          <w:rtl/>
        </w:rPr>
        <w:t>ابراه</w:t>
      </w:r>
      <w:r w:rsidRPr="008548CA">
        <w:rPr>
          <w:rStyle w:val="Char5"/>
          <w:rFonts w:hint="cs"/>
          <w:rtl/>
        </w:rPr>
        <w:t>ی</w:t>
      </w:r>
      <w:r w:rsidRPr="008548CA">
        <w:rPr>
          <w:rStyle w:val="Char5"/>
          <w:rFonts w:hint="eastAsia"/>
          <w:rtl/>
        </w:rPr>
        <w:t>م</w:t>
      </w:r>
      <w:r w:rsidRPr="008548CA">
        <w:rPr>
          <w:rStyle w:val="Char5"/>
          <w:rtl/>
        </w:rPr>
        <w:t xml:space="preserve"> ورع را «پره</w:t>
      </w:r>
      <w:r w:rsidRPr="008548CA">
        <w:rPr>
          <w:rStyle w:val="Char5"/>
          <w:rFonts w:hint="eastAsia"/>
          <w:rtl/>
        </w:rPr>
        <w:t>یز</w:t>
      </w:r>
      <w:r w:rsidRPr="008548CA">
        <w:rPr>
          <w:rStyle w:val="Char5"/>
          <w:rtl/>
        </w:rPr>
        <w:t xml:space="preserve"> از هر گونه شبهه، رها کردن چ</w:t>
      </w:r>
      <w:r w:rsidRPr="008548CA">
        <w:rPr>
          <w:rStyle w:val="Char5"/>
          <w:rFonts w:hint="eastAsia"/>
          <w:rtl/>
        </w:rPr>
        <w:t>یزها</w:t>
      </w:r>
      <w:r w:rsidRPr="008548CA">
        <w:rPr>
          <w:rStyle w:val="Char5"/>
          <w:rFonts w:hint="cs"/>
          <w:rtl/>
        </w:rPr>
        <w:t>ی</w:t>
      </w:r>
      <w:r w:rsidRPr="008548CA">
        <w:rPr>
          <w:rStyle w:val="Char5"/>
          <w:rtl/>
        </w:rPr>
        <w:t xml:space="preserve"> اضاف</w:t>
      </w:r>
      <w:r w:rsidRPr="008548CA">
        <w:rPr>
          <w:rStyle w:val="Char5"/>
          <w:rFonts w:hint="cs"/>
          <w:rtl/>
        </w:rPr>
        <w:t>ی</w:t>
      </w:r>
      <w:r w:rsidRPr="008548CA">
        <w:rPr>
          <w:rStyle w:val="Char5"/>
          <w:rtl/>
        </w:rPr>
        <w:t xml:space="preserve"> و زا</w:t>
      </w:r>
      <w:r w:rsidRPr="008548CA">
        <w:rPr>
          <w:rStyle w:val="Char5"/>
          <w:rFonts w:hint="cs"/>
          <w:rtl/>
        </w:rPr>
        <w:t>ی</w:t>
      </w:r>
      <w:r w:rsidRPr="008548CA">
        <w:rPr>
          <w:rStyle w:val="Char5"/>
          <w:rFonts w:hint="eastAsia"/>
          <w:rtl/>
        </w:rPr>
        <w:t>د</w:t>
      </w:r>
      <w:r w:rsidRPr="008548CA">
        <w:rPr>
          <w:rStyle w:val="Char5"/>
          <w:rtl/>
        </w:rPr>
        <w:t xml:space="preserve"> و هر آن چه که ارتباط</w:t>
      </w:r>
      <w:r w:rsidRPr="008548CA">
        <w:rPr>
          <w:rStyle w:val="Char5"/>
          <w:rFonts w:hint="eastAsia"/>
          <w:rtl/>
        </w:rPr>
        <w:t>ی</w:t>
      </w:r>
      <w:r w:rsidRPr="008548CA">
        <w:rPr>
          <w:rStyle w:val="Char5"/>
          <w:rtl/>
        </w:rPr>
        <w:t xml:space="preserve"> به ما ندارد» م</w:t>
      </w:r>
      <w:r w:rsidRPr="008548CA">
        <w:rPr>
          <w:rStyle w:val="Char5"/>
          <w:rFonts w:hint="cs"/>
          <w:rtl/>
        </w:rPr>
        <w:t>ی</w:t>
      </w:r>
      <w:r w:rsidRPr="008548CA">
        <w:rPr>
          <w:rStyle w:val="Char5"/>
          <w:rFonts w:hint="eastAsia"/>
          <w:rtl/>
        </w:rPr>
        <w:t>‏داند</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سخن با استناد خطاب به ابوهر</w:t>
      </w:r>
      <w:r w:rsidRPr="008548CA">
        <w:rPr>
          <w:rStyle w:val="Char5"/>
          <w:rFonts w:hint="eastAsia"/>
          <w:rtl/>
        </w:rPr>
        <w:t>یره</w:t>
      </w:r>
      <w:r w:rsidRPr="008548CA">
        <w:rPr>
          <w:rStyle w:val="Char5"/>
          <w:rtl/>
        </w:rPr>
        <w:t xml:space="preserve"> را</w:t>
      </w:r>
      <w:r w:rsidRPr="008548CA">
        <w:rPr>
          <w:rStyle w:val="Char5"/>
          <w:rFonts w:hint="eastAsia"/>
          <w:rtl/>
        </w:rPr>
        <w:t>یت</w:t>
      </w:r>
      <w:r w:rsidRPr="008548CA">
        <w:rPr>
          <w:rStyle w:val="Char5"/>
          <w:rtl/>
        </w:rPr>
        <w:t xml:space="preserve"> شده است: </w:t>
      </w:r>
      <w:r w:rsidRPr="00F13C71">
        <w:rPr>
          <w:rStyle w:val="Char6"/>
          <w:rtl/>
        </w:rPr>
        <w:t xml:space="preserve">«یا أباهریرة </w:t>
      </w:r>
      <w:r w:rsidR="004C787F">
        <w:rPr>
          <w:rStyle w:val="Char6"/>
          <w:rtl/>
        </w:rPr>
        <w:t>ك</w:t>
      </w:r>
      <w:r w:rsidRPr="00F13C71">
        <w:rPr>
          <w:rStyle w:val="Char6"/>
          <w:rtl/>
        </w:rPr>
        <w:t>ن ورعاً ت</w:t>
      </w:r>
      <w:r w:rsidR="004C787F">
        <w:rPr>
          <w:rStyle w:val="Char6"/>
          <w:rtl/>
        </w:rPr>
        <w:t>ك</w:t>
      </w:r>
      <w:r w:rsidRPr="00F13C71">
        <w:rPr>
          <w:rStyle w:val="Char6"/>
          <w:rtl/>
        </w:rPr>
        <w:t>ن أعبدَ الناس»:</w:t>
      </w:r>
      <w:r>
        <w:rPr>
          <w:rFonts w:ascii="2  Badr" w:hAnsi="2  Badr"/>
          <w:rtl/>
        </w:rPr>
        <w:t xml:space="preserve"> </w:t>
      </w:r>
      <w:r w:rsidRPr="008548CA">
        <w:rPr>
          <w:rStyle w:val="Char5"/>
          <w:rtl/>
        </w:rPr>
        <w:t>«ای ابوهریره ورع داشته باش، تاعابدترین مردمان باشی».</w:t>
      </w:r>
      <w:r w:rsidRPr="001161A6">
        <w:rPr>
          <w:rStyle w:val="Char5"/>
          <w:vertAlign w:val="superscript"/>
          <w:rtl/>
        </w:rPr>
        <w:footnoteReference w:id="449"/>
      </w:r>
    </w:p>
    <w:p w:rsidR="000B5A71" w:rsidRPr="008548CA" w:rsidRDefault="000B5A71" w:rsidP="004A01ED">
      <w:pPr>
        <w:ind w:firstLine="284"/>
        <w:jc w:val="both"/>
        <w:rPr>
          <w:rStyle w:val="Char5"/>
          <w:rtl/>
        </w:rPr>
      </w:pPr>
      <w:r w:rsidRPr="008548CA">
        <w:rPr>
          <w:rStyle w:val="Char5"/>
          <w:rtl/>
        </w:rPr>
        <w:t>انسان تا آن چه را که به ظاهر ممنوعیتی ندارد، از ترس</w:t>
      </w:r>
      <w:r w:rsidR="00AA1E97">
        <w:rPr>
          <w:rStyle w:val="Char5"/>
          <w:rtl/>
        </w:rPr>
        <w:t xml:space="preserve"> اینکه</w:t>
      </w:r>
      <w:r w:rsidRPr="008548CA">
        <w:rPr>
          <w:rStyle w:val="Char5"/>
          <w:rtl/>
        </w:rPr>
        <w:t xml:space="preserve"> ایرادی داشته باشد، رها نکند به تقوای حقیقی نمی‏رسد.</w:t>
      </w:r>
      <w:r w:rsidRPr="001161A6">
        <w:rPr>
          <w:rStyle w:val="Char5"/>
          <w:vertAlign w:val="superscript"/>
          <w:rtl/>
        </w:rPr>
        <w:footnoteReference w:id="450"/>
      </w:r>
    </w:p>
    <w:p w:rsidR="000B5A71" w:rsidRPr="008548CA" w:rsidRDefault="000B5A71" w:rsidP="004A01ED">
      <w:pPr>
        <w:ind w:firstLine="284"/>
        <w:jc w:val="both"/>
        <w:rPr>
          <w:rStyle w:val="Char5"/>
          <w:rtl/>
        </w:rPr>
      </w:pPr>
      <w:r w:rsidRPr="008548CA">
        <w:rPr>
          <w:rStyle w:val="Char5"/>
          <w:rtl/>
        </w:rPr>
        <w:t>برخی از پیشینیان</w:t>
      </w:r>
      <w:r w:rsidR="00792543">
        <w:rPr>
          <w:rStyle w:val="Char5"/>
          <w:rtl/>
        </w:rPr>
        <w:t xml:space="preserve"> می‌</w:t>
      </w:r>
      <w:r w:rsidRPr="008548CA">
        <w:rPr>
          <w:rStyle w:val="Char5"/>
          <w:rtl/>
        </w:rPr>
        <w:t>گفتند: «ما هفتاد مورد حلال را ازترس دامنگیر شدن به چیزهای حرام رها</w:t>
      </w:r>
      <w:r w:rsidR="00792543">
        <w:rPr>
          <w:rStyle w:val="Char5"/>
          <w:rtl/>
        </w:rPr>
        <w:t xml:space="preserve"> می‌</w:t>
      </w:r>
      <w:r w:rsidRPr="008548CA">
        <w:rPr>
          <w:rStyle w:val="Char5"/>
          <w:rtl/>
        </w:rPr>
        <w:t>کردیم».</w:t>
      </w:r>
      <w:r w:rsidRPr="001161A6">
        <w:rPr>
          <w:rStyle w:val="Char5"/>
          <w:vertAlign w:val="superscript"/>
          <w:rtl/>
        </w:rPr>
        <w:footnoteReference w:id="451"/>
      </w:r>
    </w:p>
    <w:p w:rsidR="000B5A71" w:rsidRPr="00E315EF" w:rsidRDefault="000B5A71" w:rsidP="00266A3E">
      <w:pPr>
        <w:pStyle w:val="a0"/>
        <w:rPr>
          <w:rtl/>
        </w:rPr>
      </w:pPr>
      <w:bookmarkStart w:id="683" w:name="_Toc228635805"/>
      <w:bookmarkStart w:id="684" w:name="_Toc228854395"/>
      <w:bookmarkStart w:id="685" w:name="_Toc435795956"/>
      <w:r w:rsidRPr="00E315EF">
        <w:rPr>
          <w:rtl/>
        </w:rPr>
        <w:t>دانش و ورع</w:t>
      </w:r>
      <w:bookmarkEnd w:id="683"/>
      <w:bookmarkEnd w:id="684"/>
      <w:bookmarkEnd w:id="685"/>
    </w:p>
    <w:p w:rsidR="000B5A71" w:rsidRPr="008548CA" w:rsidRDefault="000B5A71" w:rsidP="004A01ED">
      <w:pPr>
        <w:ind w:firstLine="284"/>
        <w:jc w:val="both"/>
        <w:rPr>
          <w:rStyle w:val="Char5"/>
          <w:rtl/>
        </w:rPr>
      </w:pPr>
      <w:r w:rsidRPr="008548CA">
        <w:rPr>
          <w:rStyle w:val="Char5"/>
          <w:rFonts w:hint="eastAsia"/>
          <w:rtl/>
        </w:rPr>
        <w:t>در</w:t>
      </w:r>
      <w:r w:rsidRPr="008548CA">
        <w:rPr>
          <w:rStyle w:val="Char5"/>
          <w:rtl/>
        </w:rPr>
        <w:t xml:space="preserve"> بحث ورع مسأله‏</w:t>
      </w:r>
      <w:r w:rsidRPr="008548CA">
        <w:rPr>
          <w:rStyle w:val="Char5"/>
          <w:rFonts w:hint="eastAsia"/>
          <w:rtl/>
        </w:rPr>
        <w:t>ی</w:t>
      </w:r>
      <w:r w:rsidRPr="008548CA">
        <w:rPr>
          <w:rStyle w:val="Char5"/>
          <w:rtl/>
        </w:rPr>
        <w:t xml:space="preserve"> دانش و دانشور</w:t>
      </w:r>
      <w:r w:rsidRPr="008548CA">
        <w:rPr>
          <w:rStyle w:val="Char5"/>
          <w:rFonts w:hint="cs"/>
          <w:rtl/>
        </w:rPr>
        <w:t>ی</w:t>
      </w:r>
      <w:r w:rsidRPr="008548CA">
        <w:rPr>
          <w:rStyle w:val="Char5"/>
          <w:rtl/>
        </w:rPr>
        <w:t xml:space="preserve"> بس</w:t>
      </w:r>
      <w:r w:rsidRPr="008548CA">
        <w:rPr>
          <w:rStyle w:val="Char5"/>
          <w:rFonts w:hint="cs"/>
          <w:rtl/>
        </w:rPr>
        <w:t>ی</w:t>
      </w:r>
      <w:r w:rsidRPr="008548CA">
        <w:rPr>
          <w:rStyle w:val="Char5"/>
          <w:rFonts w:hint="eastAsia"/>
          <w:rtl/>
        </w:rPr>
        <w:t>ار</w:t>
      </w:r>
      <w:r w:rsidRPr="008548CA">
        <w:rPr>
          <w:rStyle w:val="Char5"/>
          <w:rtl/>
        </w:rPr>
        <w:t xml:space="preserve"> مهم است، ز</w:t>
      </w:r>
      <w:r w:rsidRPr="008548CA">
        <w:rPr>
          <w:rStyle w:val="Char5"/>
          <w:rFonts w:hint="eastAsia"/>
          <w:rtl/>
        </w:rPr>
        <w:t>یرا</w:t>
      </w:r>
      <w:r w:rsidRPr="008548CA">
        <w:rPr>
          <w:rStyle w:val="Char5"/>
          <w:rtl/>
        </w:rPr>
        <w:t xml:space="preserve"> پا</w:t>
      </w:r>
      <w:r w:rsidRPr="008548CA">
        <w:rPr>
          <w:rStyle w:val="Char5"/>
          <w:rFonts w:hint="eastAsia"/>
          <w:rtl/>
        </w:rPr>
        <w:t>یبند</w:t>
      </w:r>
      <w:r w:rsidRPr="008548CA">
        <w:rPr>
          <w:rStyle w:val="Char5"/>
          <w:rFonts w:hint="cs"/>
          <w:rtl/>
        </w:rPr>
        <w:t>ی</w:t>
      </w:r>
      <w:r w:rsidRPr="008548CA">
        <w:rPr>
          <w:rStyle w:val="Char5"/>
          <w:rtl/>
        </w:rPr>
        <w:t xml:space="preserve"> به ورع بدون دانش ممکن ن</w:t>
      </w:r>
      <w:r w:rsidRPr="008548CA">
        <w:rPr>
          <w:rStyle w:val="Char5"/>
          <w:rFonts w:hint="cs"/>
          <w:rtl/>
        </w:rPr>
        <w:t>ی</w:t>
      </w:r>
      <w:r w:rsidRPr="008548CA">
        <w:rPr>
          <w:rStyle w:val="Char5"/>
          <w:rFonts w:hint="eastAsia"/>
          <w:rtl/>
        </w:rPr>
        <w:t>ست،</w:t>
      </w:r>
      <w:r w:rsidRPr="008548CA">
        <w:rPr>
          <w:rStyle w:val="Char5"/>
          <w:rtl/>
        </w:rPr>
        <w:t xml:space="preserve"> ابن ت</w:t>
      </w:r>
      <w:r w:rsidRPr="008548CA">
        <w:rPr>
          <w:rStyle w:val="Char5"/>
          <w:rFonts w:hint="eastAsia"/>
          <w:rtl/>
        </w:rPr>
        <w:t>یم</w:t>
      </w:r>
      <w:r w:rsidRPr="008548CA">
        <w:rPr>
          <w:rStyle w:val="Char5"/>
          <w:rFonts w:hint="cs"/>
          <w:rtl/>
        </w:rPr>
        <w:t>ی</w:t>
      </w:r>
      <w:r w:rsidRPr="008548CA">
        <w:rPr>
          <w:rStyle w:val="Char5"/>
          <w:rFonts w:hint="eastAsia"/>
          <w:rtl/>
        </w:rPr>
        <w:t>ه</w:t>
      </w:r>
      <w:r w:rsidRPr="008548CA">
        <w:rPr>
          <w:rStyle w:val="Char5"/>
          <w:rtl/>
        </w:rPr>
        <w:t xml:space="preserve"> در ا</w:t>
      </w:r>
      <w:r w:rsidRPr="008548CA">
        <w:rPr>
          <w:rStyle w:val="Char5"/>
          <w:rFonts w:hint="eastAsia"/>
          <w:rtl/>
        </w:rPr>
        <w:t>ین</w:t>
      </w:r>
      <w:r w:rsidRPr="008548CA">
        <w:rPr>
          <w:rStyle w:val="Char5"/>
          <w:rtl/>
        </w:rPr>
        <w:t xml:space="preserve"> باره نکته‏</w:t>
      </w:r>
      <w:r w:rsidRPr="008548CA">
        <w:rPr>
          <w:rStyle w:val="Char5"/>
          <w:rFonts w:hint="eastAsia"/>
          <w:rtl/>
        </w:rPr>
        <w:t>ی</w:t>
      </w:r>
      <w:r w:rsidRPr="008548CA">
        <w:rPr>
          <w:rStyle w:val="Char5"/>
          <w:rtl/>
        </w:rPr>
        <w:t xml:space="preserve"> مهم</w:t>
      </w:r>
      <w:r w:rsidRPr="008548CA">
        <w:rPr>
          <w:rStyle w:val="Char5"/>
          <w:rFonts w:hint="cs"/>
          <w:rtl/>
        </w:rPr>
        <w:t>ی</w:t>
      </w:r>
      <w:r w:rsidRPr="008548CA">
        <w:rPr>
          <w:rStyle w:val="Char5"/>
          <w:rtl/>
        </w:rPr>
        <w:t xml:space="preserve"> را</w:t>
      </w:r>
      <w:r w:rsidR="00F13C71">
        <w:rPr>
          <w:rStyle w:val="Char5"/>
        </w:rPr>
        <w:t xml:space="preserve"> </w:t>
      </w:r>
      <w:r w:rsidRPr="008548CA">
        <w:rPr>
          <w:rStyle w:val="Char5"/>
          <w:rFonts w:hint="cs"/>
          <w:rtl/>
        </w:rPr>
        <w:t>ی</w:t>
      </w:r>
      <w:r w:rsidRPr="008548CA">
        <w:rPr>
          <w:rStyle w:val="Char5"/>
          <w:rFonts w:hint="eastAsia"/>
          <w:rtl/>
        </w:rPr>
        <w:t>ادآور</w:t>
      </w:r>
      <w:r w:rsidRPr="008548CA">
        <w:rPr>
          <w:rStyle w:val="Char5"/>
          <w:rFonts w:hint="cs"/>
          <w:rtl/>
        </w:rPr>
        <w:t>ی</w:t>
      </w:r>
      <w:r w:rsidRPr="008548CA">
        <w:rPr>
          <w:rStyle w:val="Char5"/>
          <w:rtl/>
        </w:rPr>
        <w:t xml:space="preserve"> کرده است. م</w:t>
      </w:r>
      <w:r w:rsidRPr="008548CA">
        <w:rPr>
          <w:rStyle w:val="Char5"/>
          <w:rFonts w:hint="cs"/>
          <w:rtl/>
        </w:rPr>
        <w:t>ی</w:t>
      </w:r>
      <w:r w:rsidRPr="008548CA">
        <w:rPr>
          <w:rStyle w:val="Char5"/>
          <w:rFonts w:hint="eastAsia"/>
          <w:rtl/>
        </w:rPr>
        <w:t>‏گو</w:t>
      </w:r>
      <w:r w:rsidRPr="008548CA">
        <w:rPr>
          <w:rStyle w:val="Char5"/>
          <w:rFonts w:hint="cs"/>
          <w:rtl/>
        </w:rPr>
        <w:t>ی</w:t>
      </w:r>
      <w:r w:rsidRPr="008548CA">
        <w:rPr>
          <w:rStyle w:val="Char5"/>
          <w:rFonts w:hint="eastAsia"/>
          <w:rtl/>
        </w:rPr>
        <w:t>د</w:t>
      </w:r>
      <w:r w:rsidRPr="008548CA">
        <w:rPr>
          <w:rStyle w:val="Char5"/>
          <w:rtl/>
        </w:rPr>
        <w:t>: «حد کمال ورع در ا</w:t>
      </w:r>
      <w:r w:rsidRPr="008548CA">
        <w:rPr>
          <w:rStyle w:val="Char5"/>
          <w:rFonts w:hint="eastAsia"/>
          <w:rtl/>
        </w:rPr>
        <w:t>ین</w:t>
      </w:r>
      <w:r w:rsidRPr="008548CA">
        <w:rPr>
          <w:rStyle w:val="Char5"/>
          <w:rtl/>
        </w:rPr>
        <w:t xml:space="preserve"> است که انسان از م</w:t>
      </w:r>
      <w:r w:rsidRPr="008548CA">
        <w:rPr>
          <w:rStyle w:val="Char5"/>
          <w:rFonts w:hint="eastAsia"/>
          <w:rtl/>
        </w:rPr>
        <w:t>یان</w:t>
      </w:r>
      <w:r w:rsidRPr="008548CA">
        <w:rPr>
          <w:rStyle w:val="Char5"/>
          <w:rtl/>
        </w:rPr>
        <w:t xml:space="preserve"> دو گز</w:t>
      </w:r>
      <w:r w:rsidRPr="008548CA">
        <w:rPr>
          <w:rStyle w:val="Char5"/>
          <w:rFonts w:hint="eastAsia"/>
          <w:rtl/>
        </w:rPr>
        <w:t>ینه‏</w:t>
      </w:r>
      <w:r w:rsidRPr="008548CA">
        <w:rPr>
          <w:rStyle w:val="Char5"/>
          <w:rFonts w:hint="cs"/>
          <w:rtl/>
        </w:rPr>
        <w:t>ی</w:t>
      </w:r>
      <w:r w:rsidRPr="008548CA">
        <w:rPr>
          <w:rStyle w:val="Char5"/>
          <w:rtl/>
        </w:rPr>
        <w:t xml:space="preserve"> بهتر، بهتر</w:t>
      </w:r>
      <w:r w:rsidRPr="008548CA">
        <w:rPr>
          <w:rStyle w:val="Char5"/>
          <w:rFonts w:hint="cs"/>
          <w:rtl/>
        </w:rPr>
        <w:t>ی</w:t>
      </w:r>
      <w:r w:rsidRPr="008548CA">
        <w:rPr>
          <w:rStyle w:val="Char5"/>
          <w:rFonts w:hint="eastAsia"/>
          <w:rtl/>
        </w:rPr>
        <w:t>ن</w:t>
      </w:r>
      <w:r w:rsidRPr="008548CA">
        <w:rPr>
          <w:rStyle w:val="Char5"/>
          <w:rtl/>
        </w:rPr>
        <w:t xml:space="preserve"> و از م</w:t>
      </w:r>
      <w:r w:rsidRPr="008548CA">
        <w:rPr>
          <w:rStyle w:val="Char5"/>
          <w:rFonts w:hint="cs"/>
          <w:rtl/>
        </w:rPr>
        <w:t>ی</w:t>
      </w:r>
      <w:r w:rsidRPr="008548CA">
        <w:rPr>
          <w:rStyle w:val="Char5"/>
          <w:rFonts w:hint="eastAsia"/>
          <w:rtl/>
        </w:rPr>
        <w:t>ان</w:t>
      </w:r>
      <w:r w:rsidRPr="008548CA">
        <w:rPr>
          <w:rStyle w:val="Char5"/>
          <w:rtl/>
        </w:rPr>
        <w:t xml:space="preserve"> دو گز</w:t>
      </w:r>
      <w:r w:rsidRPr="008548CA">
        <w:rPr>
          <w:rStyle w:val="Char5"/>
          <w:rFonts w:hint="eastAsia"/>
          <w:rtl/>
        </w:rPr>
        <w:t>ینه‏</w:t>
      </w:r>
      <w:r w:rsidRPr="008548CA">
        <w:rPr>
          <w:rStyle w:val="Char5"/>
          <w:rFonts w:hint="cs"/>
          <w:rtl/>
        </w:rPr>
        <w:t>ی</w:t>
      </w:r>
      <w:r w:rsidRPr="008548CA">
        <w:rPr>
          <w:rStyle w:val="Char5"/>
          <w:rtl/>
        </w:rPr>
        <w:t xml:space="preserve"> بد، بدتر</w:t>
      </w:r>
      <w:r w:rsidRPr="008548CA">
        <w:rPr>
          <w:rStyle w:val="Char5"/>
          <w:rFonts w:hint="cs"/>
          <w:rtl/>
        </w:rPr>
        <w:t>ی</w:t>
      </w:r>
      <w:r w:rsidRPr="008548CA">
        <w:rPr>
          <w:rStyle w:val="Char5"/>
          <w:rFonts w:hint="eastAsia"/>
          <w:rtl/>
        </w:rPr>
        <w:t>ن</w:t>
      </w:r>
      <w:r w:rsidRPr="008548CA">
        <w:rPr>
          <w:rStyle w:val="Char5"/>
          <w:rtl/>
        </w:rPr>
        <w:t xml:space="preserve"> را تشخ</w:t>
      </w:r>
      <w:r w:rsidRPr="008548CA">
        <w:rPr>
          <w:rStyle w:val="Char5"/>
          <w:rFonts w:hint="eastAsia"/>
          <w:rtl/>
        </w:rPr>
        <w:t>یص</w:t>
      </w:r>
      <w:r w:rsidRPr="008548CA">
        <w:rPr>
          <w:rStyle w:val="Char5"/>
          <w:rtl/>
        </w:rPr>
        <w:t xml:space="preserve"> دهد، و بداند که اساس و پا</w:t>
      </w:r>
      <w:r w:rsidRPr="008548CA">
        <w:rPr>
          <w:rStyle w:val="Char5"/>
          <w:rFonts w:hint="eastAsia"/>
          <w:rtl/>
        </w:rPr>
        <w:t>یه‏</w:t>
      </w:r>
      <w:r w:rsidRPr="008548CA">
        <w:rPr>
          <w:rStyle w:val="Char5"/>
          <w:rFonts w:hint="cs"/>
          <w:rtl/>
        </w:rPr>
        <w:t>ی</w:t>
      </w:r>
      <w:r w:rsidRPr="008548CA">
        <w:rPr>
          <w:rStyle w:val="Char5"/>
          <w:rtl/>
        </w:rPr>
        <w:t xml:space="preserve"> شر</w:t>
      </w:r>
      <w:r w:rsidRPr="008548CA">
        <w:rPr>
          <w:rStyle w:val="Char5"/>
          <w:rFonts w:hint="cs"/>
          <w:rtl/>
        </w:rPr>
        <w:t>ی</w:t>
      </w:r>
      <w:r w:rsidRPr="008548CA">
        <w:rPr>
          <w:rStyle w:val="Char5"/>
          <w:rFonts w:hint="eastAsia"/>
          <w:rtl/>
        </w:rPr>
        <w:t>عت</w:t>
      </w:r>
      <w:r w:rsidRPr="008548CA">
        <w:rPr>
          <w:rStyle w:val="Char5"/>
          <w:rtl/>
        </w:rPr>
        <w:t xml:space="preserve"> به دست آوردن</w:t>
      </w:r>
      <w:r w:rsidR="00F13C71">
        <w:rPr>
          <w:rStyle w:val="Char5"/>
          <w:rtl/>
        </w:rPr>
        <w:t xml:space="preserve"> نیازمندی‌ها</w:t>
      </w:r>
      <w:r w:rsidRPr="008548CA">
        <w:rPr>
          <w:rStyle w:val="Char5"/>
          <w:rtl/>
        </w:rPr>
        <w:t xml:space="preserve"> و مصالح و تکم</w:t>
      </w:r>
      <w:r w:rsidRPr="008548CA">
        <w:rPr>
          <w:rStyle w:val="Char5"/>
          <w:rFonts w:hint="eastAsia"/>
          <w:rtl/>
        </w:rPr>
        <w:t>یل</w:t>
      </w:r>
      <w:r w:rsidRPr="008548CA">
        <w:rPr>
          <w:rStyle w:val="Char5"/>
          <w:rtl/>
        </w:rPr>
        <w:t xml:space="preserve"> آن، و کنار گذاشتن مفاسد و</w:t>
      </w:r>
      <w:r w:rsidR="00F13C71">
        <w:rPr>
          <w:rStyle w:val="Char5"/>
        </w:rPr>
        <w:t xml:space="preserve"> </w:t>
      </w:r>
      <w:r w:rsidRPr="008548CA">
        <w:rPr>
          <w:rStyle w:val="Char5"/>
          <w:rtl/>
        </w:rPr>
        <w:t>کاستن از آن است، در غ</w:t>
      </w:r>
      <w:r w:rsidRPr="008548CA">
        <w:rPr>
          <w:rStyle w:val="Char5"/>
          <w:rFonts w:hint="eastAsia"/>
          <w:rtl/>
        </w:rPr>
        <w:t>یر</w:t>
      </w:r>
      <w:r w:rsidRPr="008548CA">
        <w:rPr>
          <w:rStyle w:val="Char5"/>
          <w:rtl/>
        </w:rPr>
        <w:t xml:space="preserve"> ا</w:t>
      </w:r>
      <w:r w:rsidRPr="008548CA">
        <w:rPr>
          <w:rStyle w:val="Char5"/>
          <w:rFonts w:hint="eastAsia"/>
          <w:rtl/>
        </w:rPr>
        <w:t>ین</w:t>
      </w:r>
      <w:r w:rsidRPr="008548CA">
        <w:rPr>
          <w:rStyle w:val="Char5"/>
          <w:rtl/>
        </w:rPr>
        <w:t xml:space="preserve"> صورت</w:t>
      </w:r>
      <w:r w:rsidR="00792543">
        <w:rPr>
          <w:rStyle w:val="Char5"/>
          <w:rtl/>
        </w:rPr>
        <w:t xml:space="preserve"> هرکس </w:t>
      </w:r>
      <w:r w:rsidRPr="008548CA">
        <w:rPr>
          <w:rStyle w:val="Char5"/>
          <w:rtl/>
        </w:rPr>
        <w:t xml:space="preserve">مصلحت </w:t>
      </w:r>
      <w:r w:rsidRPr="008548CA">
        <w:rPr>
          <w:rStyle w:val="Char5"/>
          <w:rFonts w:hint="eastAsia"/>
          <w:rtl/>
        </w:rPr>
        <w:t>یا</w:t>
      </w:r>
      <w:r w:rsidRPr="008548CA">
        <w:rPr>
          <w:rStyle w:val="Char5"/>
          <w:rtl/>
        </w:rPr>
        <w:t xml:space="preserve"> موجب تباه</w:t>
      </w:r>
      <w:r w:rsidRPr="008548CA">
        <w:rPr>
          <w:rStyle w:val="Char5"/>
          <w:rFonts w:hint="eastAsia"/>
          <w:rtl/>
        </w:rPr>
        <w:t>ی</w:t>
      </w:r>
      <w:r w:rsidRPr="008548CA">
        <w:rPr>
          <w:rStyle w:val="Char5"/>
          <w:rtl/>
        </w:rPr>
        <w:t xml:space="preserve"> شر</w:t>
      </w:r>
      <w:r w:rsidRPr="008548CA">
        <w:rPr>
          <w:rStyle w:val="Char5"/>
          <w:rFonts w:hint="cs"/>
          <w:rtl/>
        </w:rPr>
        <w:t>ی</w:t>
      </w:r>
      <w:r w:rsidRPr="008548CA">
        <w:rPr>
          <w:rStyle w:val="Char5"/>
          <w:rFonts w:hint="eastAsia"/>
          <w:rtl/>
        </w:rPr>
        <w:t>عت</w:t>
      </w:r>
      <w:r w:rsidRPr="008548CA">
        <w:rPr>
          <w:rStyle w:val="Char5"/>
          <w:rtl/>
        </w:rPr>
        <w:t xml:space="preserve"> در انجام دادن </w:t>
      </w:r>
      <w:r w:rsidRPr="008548CA">
        <w:rPr>
          <w:rStyle w:val="Char5"/>
          <w:rFonts w:hint="eastAsia"/>
          <w:rtl/>
        </w:rPr>
        <w:t>یا</w:t>
      </w:r>
      <w:r w:rsidRPr="008548CA">
        <w:rPr>
          <w:rStyle w:val="Char5"/>
          <w:rtl/>
        </w:rPr>
        <w:t xml:space="preserve"> کنار نهادن کار</w:t>
      </w:r>
      <w:r w:rsidRPr="008548CA">
        <w:rPr>
          <w:rStyle w:val="Char5"/>
          <w:rFonts w:hint="eastAsia"/>
          <w:rtl/>
        </w:rPr>
        <w:t>ی</w:t>
      </w:r>
      <w:r w:rsidRPr="008548CA">
        <w:rPr>
          <w:rStyle w:val="Char5"/>
          <w:rtl/>
        </w:rPr>
        <w:t xml:space="preserve"> را نسنجد، چه بسا واجبات را رها م</w:t>
      </w:r>
      <w:r w:rsidRPr="008548CA">
        <w:rPr>
          <w:rStyle w:val="Char5"/>
          <w:rFonts w:hint="cs"/>
          <w:rtl/>
        </w:rPr>
        <w:t>ی</w:t>
      </w:r>
      <w:r w:rsidRPr="008548CA">
        <w:rPr>
          <w:rStyle w:val="Char5"/>
          <w:rFonts w:hint="eastAsia"/>
          <w:rtl/>
        </w:rPr>
        <w:t>‏کند</w:t>
      </w:r>
      <w:r w:rsidRPr="008548CA">
        <w:rPr>
          <w:rStyle w:val="Char5"/>
          <w:rtl/>
        </w:rPr>
        <w:t xml:space="preserve"> و به گرداب ارتکاب محرمات م</w:t>
      </w:r>
      <w:r w:rsidRPr="008548CA">
        <w:rPr>
          <w:rStyle w:val="Char5"/>
          <w:rFonts w:hint="eastAsia"/>
          <w:rtl/>
        </w:rPr>
        <w:t>ی‏افتد</w:t>
      </w:r>
      <w:r w:rsidRPr="008548CA">
        <w:rPr>
          <w:rStyle w:val="Char5"/>
          <w:rtl/>
        </w:rPr>
        <w:t xml:space="preserve"> و ا</w:t>
      </w:r>
      <w:r w:rsidRPr="008548CA">
        <w:rPr>
          <w:rStyle w:val="Char5"/>
          <w:rFonts w:hint="eastAsia"/>
          <w:rtl/>
        </w:rPr>
        <w:t>ین</w:t>
      </w:r>
      <w:r w:rsidRPr="008548CA">
        <w:rPr>
          <w:rStyle w:val="Char5"/>
          <w:rtl/>
        </w:rPr>
        <w:t xml:space="preserve"> حالت را ورع م</w:t>
      </w:r>
      <w:r w:rsidRPr="008548CA">
        <w:rPr>
          <w:rStyle w:val="Char5"/>
          <w:rFonts w:hint="eastAsia"/>
          <w:rtl/>
        </w:rPr>
        <w:t>ی‏داند،</w:t>
      </w:r>
      <w:r w:rsidRPr="008548CA">
        <w:rPr>
          <w:rStyle w:val="Char5"/>
          <w:rtl/>
        </w:rPr>
        <w:t xml:space="preserve"> مانند</w:t>
      </w:r>
      <w:r w:rsidR="00AA1E97">
        <w:rPr>
          <w:rStyle w:val="Char5"/>
          <w:rtl/>
        </w:rPr>
        <w:t xml:space="preserve"> اینکه</w:t>
      </w:r>
      <w:r w:rsidRPr="008548CA">
        <w:rPr>
          <w:rStyle w:val="Char5"/>
          <w:rtl/>
        </w:rPr>
        <w:t xml:space="preserve"> کس</w:t>
      </w:r>
      <w:r w:rsidRPr="008548CA">
        <w:rPr>
          <w:rStyle w:val="Char5"/>
          <w:rFonts w:hint="eastAsia"/>
          <w:rtl/>
        </w:rPr>
        <w:t>ی</w:t>
      </w:r>
      <w:r w:rsidRPr="008548CA">
        <w:rPr>
          <w:rStyle w:val="Char5"/>
          <w:rtl/>
        </w:rPr>
        <w:t xml:space="preserve"> جهاد و مبارزه در صف فرمانروا</w:t>
      </w:r>
      <w:r w:rsidRPr="008548CA">
        <w:rPr>
          <w:rStyle w:val="Char5"/>
          <w:rFonts w:hint="cs"/>
          <w:rtl/>
        </w:rPr>
        <w:t>ی</w:t>
      </w:r>
      <w:r w:rsidRPr="008548CA">
        <w:rPr>
          <w:rStyle w:val="Char5"/>
          <w:rFonts w:hint="eastAsia"/>
          <w:rtl/>
        </w:rPr>
        <w:t>ان</w:t>
      </w:r>
      <w:r w:rsidRPr="008548CA">
        <w:rPr>
          <w:rStyle w:val="Char5"/>
          <w:rtl/>
        </w:rPr>
        <w:t xml:space="preserve"> ستمکار را رها م</w:t>
      </w:r>
      <w:r w:rsidRPr="008548CA">
        <w:rPr>
          <w:rStyle w:val="Char5"/>
          <w:rFonts w:hint="eastAsia"/>
          <w:rtl/>
        </w:rPr>
        <w:t>ی‏کند</w:t>
      </w:r>
      <w:r w:rsidRPr="008548CA">
        <w:rPr>
          <w:rStyle w:val="Char5"/>
          <w:rtl/>
        </w:rPr>
        <w:t xml:space="preserve"> و فکر م</w:t>
      </w:r>
      <w:r w:rsidRPr="008548CA">
        <w:rPr>
          <w:rStyle w:val="Char5"/>
          <w:rFonts w:hint="eastAsia"/>
          <w:rtl/>
        </w:rPr>
        <w:t>ی‏کند</w:t>
      </w:r>
      <w:r w:rsidRPr="008548CA">
        <w:rPr>
          <w:rStyle w:val="Char5"/>
          <w:rtl/>
        </w:rPr>
        <w:t xml:space="preserve"> از رو</w:t>
      </w:r>
      <w:r w:rsidRPr="008548CA">
        <w:rPr>
          <w:rStyle w:val="Char5"/>
          <w:rFonts w:hint="eastAsia"/>
          <w:rtl/>
        </w:rPr>
        <w:t>ی</w:t>
      </w:r>
      <w:r w:rsidRPr="008548CA">
        <w:rPr>
          <w:rStyle w:val="Char5"/>
          <w:rtl/>
        </w:rPr>
        <w:t xml:space="preserve"> ورع است». و م</w:t>
      </w:r>
      <w:r w:rsidRPr="008548CA">
        <w:rPr>
          <w:rStyle w:val="Char5"/>
          <w:rFonts w:hint="cs"/>
          <w:rtl/>
        </w:rPr>
        <w:t>ی</w:t>
      </w:r>
      <w:r w:rsidRPr="008548CA">
        <w:rPr>
          <w:rStyle w:val="Char5"/>
          <w:rFonts w:hint="eastAsia"/>
          <w:rtl/>
        </w:rPr>
        <w:t>‏گو</w:t>
      </w:r>
      <w:r w:rsidRPr="008548CA">
        <w:rPr>
          <w:rStyle w:val="Char5"/>
          <w:rFonts w:hint="cs"/>
          <w:rtl/>
        </w:rPr>
        <w:t>ی</w:t>
      </w:r>
      <w:r w:rsidRPr="008548CA">
        <w:rPr>
          <w:rStyle w:val="Char5"/>
          <w:rFonts w:hint="eastAsia"/>
          <w:rtl/>
        </w:rPr>
        <w:t>د</w:t>
      </w:r>
      <w:r w:rsidRPr="008548CA">
        <w:rPr>
          <w:rStyle w:val="Char5"/>
          <w:rtl/>
        </w:rPr>
        <w:t xml:space="preserve"> من ورع پ</w:t>
      </w:r>
      <w:r w:rsidRPr="008548CA">
        <w:rPr>
          <w:rStyle w:val="Char5"/>
          <w:rFonts w:hint="eastAsia"/>
          <w:rtl/>
        </w:rPr>
        <w:t>یشه</w:t>
      </w:r>
      <w:r w:rsidRPr="008548CA">
        <w:rPr>
          <w:rStyle w:val="Char5"/>
          <w:rtl/>
        </w:rPr>
        <w:t xml:space="preserve"> کرده‏ام، با ا</w:t>
      </w:r>
      <w:r w:rsidRPr="008548CA">
        <w:rPr>
          <w:rStyle w:val="Char5"/>
          <w:rFonts w:hint="eastAsia"/>
          <w:rtl/>
        </w:rPr>
        <w:t>ین</w:t>
      </w:r>
      <w:r w:rsidRPr="008548CA">
        <w:rPr>
          <w:rStyle w:val="Char5"/>
          <w:rtl/>
        </w:rPr>
        <w:t xml:space="preserve"> ستمکار به جهاد نم</w:t>
      </w:r>
      <w:r w:rsidRPr="008548CA">
        <w:rPr>
          <w:rStyle w:val="Char5"/>
          <w:rFonts w:hint="eastAsia"/>
          <w:rtl/>
        </w:rPr>
        <w:t>ی‏روم</w:t>
      </w:r>
      <w:r w:rsidRPr="008548CA">
        <w:rPr>
          <w:rStyle w:val="Char5"/>
          <w:rtl/>
        </w:rPr>
        <w:t>. اما نت</w:t>
      </w:r>
      <w:r w:rsidRPr="008548CA">
        <w:rPr>
          <w:rStyle w:val="Char5"/>
          <w:rFonts w:hint="eastAsia"/>
          <w:rtl/>
        </w:rPr>
        <w:t>یجه‏</w:t>
      </w:r>
      <w:r w:rsidRPr="008548CA">
        <w:rPr>
          <w:rStyle w:val="Char5"/>
          <w:rFonts w:hint="cs"/>
          <w:rtl/>
        </w:rPr>
        <w:t>ی</w:t>
      </w:r>
      <w:r w:rsidRPr="008548CA">
        <w:rPr>
          <w:rStyle w:val="Char5"/>
          <w:rtl/>
        </w:rPr>
        <w:t xml:space="preserve"> ا</w:t>
      </w:r>
      <w:r w:rsidRPr="008548CA">
        <w:rPr>
          <w:rStyle w:val="Char5"/>
          <w:rFonts w:hint="cs"/>
          <w:rtl/>
        </w:rPr>
        <w:t>ی</w:t>
      </w:r>
      <w:r w:rsidRPr="008548CA">
        <w:rPr>
          <w:rStyle w:val="Char5"/>
          <w:rFonts w:hint="eastAsia"/>
          <w:rtl/>
        </w:rPr>
        <w:t>ن</w:t>
      </w:r>
      <w:r w:rsidRPr="008548CA">
        <w:rPr>
          <w:rStyle w:val="Char5"/>
          <w:rtl/>
        </w:rPr>
        <w:t xml:space="preserve"> کار هجوم دشمن و شکستن مرزها</w:t>
      </w:r>
      <w:r w:rsidRPr="008548CA">
        <w:rPr>
          <w:rStyle w:val="Char5"/>
          <w:rFonts w:hint="eastAsia"/>
          <w:rtl/>
        </w:rPr>
        <w:t>ی</w:t>
      </w:r>
      <w:r w:rsidRPr="008548CA">
        <w:rPr>
          <w:rStyle w:val="Char5"/>
          <w:rtl/>
        </w:rPr>
        <w:t xml:space="preserve"> کشور است و شکست مسلمانان را به دنبال خواهد داشت.</w:t>
      </w:r>
    </w:p>
    <w:p w:rsidR="000B5A71" w:rsidRPr="008548CA" w:rsidRDefault="000B5A71" w:rsidP="004A01ED">
      <w:pPr>
        <w:ind w:firstLine="284"/>
        <w:jc w:val="both"/>
        <w:rPr>
          <w:rStyle w:val="Char5"/>
          <w:rtl/>
        </w:rPr>
      </w:pPr>
      <w:r w:rsidRPr="008548CA">
        <w:rPr>
          <w:rStyle w:val="Char5"/>
          <w:rFonts w:hint="cs"/>
          <w:rtl/>
        </w:rPr>
        <w:t>ی</w:t>
      </w:r>
      <w:r w:rsidRPr="008548CA">
        <w:rPr>
          <w:rStyle w:val="Char5"/>
          <w:rFonts w:hint="eastAsia"/>
          <w:rtl/>
        </w:rPr>
        <w:t>ک</w:t>
      </w:r>
      <w:r w:rsidRPr="008548CA">
        <w:rPr>
          <w:rStyle w:val="Char5"/>
          <w:rFonts w:hint="cs"/>
          <w:rtl/>
        </w:rPr>
        <w:t>ی</w:t>
      </w:r>
      <w:r w:rsidRPr="008548CA">
        <w:rPr>
          <w:rStyle w:val="Char5"/>
          <w:rtl/>
        </w:rPr>
        <w:t xml:space="preserve"> از ا</w:t>
      </w:r>
      <w:r w:rsidRPr="008548CA">
        <w:rPr>
          <w:rStyle w:val="Char5"/>
          <w:rFonts w:hint="cs"/>
          <w:rtl/>
        </w:rPr>
        <w:t>ی</w:t>
      </w:r>
      <w:r w:rsidRPr="008548CA">
        <w:rPr>
          <w:rStyle w:val="Char5"/>
          <w:rFonts w:hint="eastAsia"/>
          <w:rtl/>
        </w:rPr>
        <w:t>ن</w:t>
      </w:r>
      <w:r w:rsidRPr="008548CA">
        <w:rPr>
          <w:rStyle w:val="Char5"/>
          <w:rtl/>
        </w:rPr>
        <w:t xml:space="preserve"> قب</w:t>
      </w:r>
      <w:r w:rsidRPr="008548CA">
        <w:rPr>
          <w:rStyle w:val="Char5"/>
          <w:rFonts w:hint="eastAsia"/>
          <w:rtl/>
        </w:rPr>
        <w:t>یل</w:t>
      </w:r>
      <w:r w:rsidRPr="008548CA">
        <w:rPr>
          <w:rStyle w:val="Char5"/>
          <w:rtl/>
        </w:rPr>
        <w:t xml:space="preserve"> اشحاص که پدرش</w:t>
      </w:r>
      <w:r w:rsidR="00C1044B">
        <w:rPr>
          <w:rStyle w:val="Char5"/>
          <w:rtl/>
        </w:rPr>
        <w:t xml:space="preserve"> دارایی‌ها</w:t>
      </w:r>
      <w:r w:rsidRPr="008548CA">
        <w:rPr>
          <w:rStyle w:val="Char5"/>
          <w:rFonts w:hint="cs"/>
          <w:rtl/>
        </w:rPr>
        <w:t>ی</w:t>
      </w:r>
      <w:r w:rsidRPr="008548CA">
        <w:rPr>
          <w:rStyle w:val="Char5"/>
          <w:rtl/>
        </w:rPr>
        <w:t xml:space="preserve"> شبهه‏دار</w:t>
      </w:r>
      <w:r w:rsidRPr="008548CA">
        <w:rPr>
          <w:rStyle w:val="Char5"/>
          <w:rFonts w:hint="cs"/>
          <w:rtl/>
        </w:rPr>
        <w:t>ی</w:t>
      </w:r>
      <w:r w:rsidRPr="008548CA">
        <w:rPr>
          <w:rStyle w:val="Char5"/>
          <w:rtl/>
        </w:rPr>
        <w:t xml:space="preserve"> داشت و مبالغ ز</w:t>
      </w:r>
      <w:r w:rsidRPr="008548CA">
        <w:rPr>
          <w:rStyle w:val="Char5"/>
          <w:rFonts w:hint="cs"/>
          <w:rtl/>
        </w:rPr>
        <w:t>ی</w:t>
      </w:r>
      <w:r w:rsidRPr="008548CA">
        <w:rPr>
          <w:rStyle w:val="Char5"/>
          <w:rFonts w:hint="eastAsia"/>
          <w:rtl/>
        </w:rPr>
        <w:t>اد</w:t>
      </w:r>
      <w:r w:rsidRPr="008548CA">
        <w:rPr>
          <w:rStyle w:val="Char5"/>
          <w:rFonts w:hint="cs"/>
          <w:rtl/>
        </w:rPr>
        <w:t>ی</w:t>
      </w:r>
      <w:r w:rsidRPr="008548CA">
        <w:rPr>
          <w:rStyle w:val="Char5"/>
          <w:rtl/>
        </w:rPr>
        <w:t xml:space="preserve"> بدهکار بود، هنگام</w:t>
      </w:r>
      <w:r w:rsidRPr="008548CA">
        <w:rPr>
          <w:rStyle w:val="Char5"/>
          <w:rFonts w:hint="cs"/>
          <w:rtl/>
        </w:rPr>
        <w:t>ی</w:t>
      </w:r>
      <w:r w:rsidRPr="008548CA">
        <w:rPr>
          <w:rStyle w:val="Char5"/>
          <w:rtl/>
        </w:rPr>
        <w:t xml:space="preserve"> که پدرش فوت کرد و مردم برا</w:t>
      </w:r>
      <w:r w:rsidRPr="008548CA">
        <w:rPr>
          <w:rStyle w:val="Char5"/>
          <w:rFonts w:hint="cs"/>
          <w:rtl/>
        </w:rPr>
        <w:t>ی</w:t>
      </w:r>
      <w:r w:rsidRPr="008548CA">
        <w:rPr>
          <w:rStyle w:val="Char5"/>
          <w:rtl/>
        </w:rPr>
        <w:t xml:space="preserve"> طلب</w:t>
      </w:r>
      <w:r w:rsidR="00F13C71">
        <w:rPr>
          <w:rStyle w:val="Char5"/>
          <w:rtl/>
        </w:rPr>
        <w:t xml:space="preserve"> بدهی‌هایش</w:t>
      </w:r>
      <w:r w:rsidRPr="008548CA">
        <w:rPr>
          <w:rStyle w:val="Char5"/>
          <w:rtl/>
        </w:rPr>
        <w:t xml:space="preserve"> آمدند، گفت من از پرداخت بده</w:t>
      </w:r>
      <w:r w:rsidRPr="008548CA">
        <w:rPr>
          <w:rStyle w:val="Char5"/>
          <w:rFonts w:hint="eastAsia"/>
          <w:rtl/>
        </w:rPr>
        <w:t>یها</w:t>
      </w:r>
      <w:r w:rsidRPr="008548CA">
        <w:rPr>
          <w:rStyle w:val="Char5"/>
          <w:rFonts w:hint="cs"/>
          <w:rtl/>
        </w:rPr>
        <w:t>ی</w:t>
      </w:r>
      <w:r w:rsidRPr="008548CA">
        <w:rPr>
          <w:rStyle w:val="Char5"/>
          <w:rtl/>
        </w:rPr>
        <w:t xml:space="preserve"> پدرم از ا</w:t>
      </w:r>
      <w:r w:rsidRPr="008548CA">
        <w:rPr>
          <w:rStyle w:val="Char5"/>
          <w:rFonts w:hint="cs"/>
          <w:rtl/>
        </w:rPr>
        <w:t>ی</w:t>
      </w:r>
      <w:r w:rsidRPr="008548CA">
        <w:rPr>
          <w:rStyle w:val="Char5"/>
          <w:rFonts w:hint="eastAsia"/>
          <w:rtl/>
        </w:rPr>
        <w:t>ن</w:t>
      </w:r>
      <w:r w:rsidRPr="008548CA">
        <w:rPr>
          <w:rStyle w:val="Char5"/>
          <w:rtl/>
        </w:rPr>
        <w:t xml:space="preserve"> دارا</w:t>
      </w:r>
      <w:r w:rsidRPr="008548CA">
        <w:rPr>
          <w:rStyle w:val="Char5"/>
          <w:rFonts w:hint="eastAsia"/>
          <w:rtl/>
        </w:rPr>
        <w:t>یی</w:t>
      </w:r>
      <w:r w:rsidRPr="008548CA">
        <w:rPr>
          <w:rStyle w:val="Char5"/>
          <w:rtl/>
        </w:rPr>
        <w:t xml:space="preserve"> شبهه دار، پره</w:t>
      </w:r>
      <w:r w:rsidRPr="008548CA">
        <w:rPr>
          <w:rStyle w:val="Char5"/>
          <w:rFonts w:hint="cs"/>
          <w:rtl/>
        </w:rPr>
        <w:t>ی</w:t>
      </w:r>
      <w:r w:rsidRPr="008548CA">
        <w:rPr>
          <w:rStyle w:val="Char5"/>
          <w:rFonts w:hint="eastAsia"/>
          <w:rtl/>
        </w:rPr>
        <w:t>ز</w:t>
      </w:r>
      <w:r w:rsidR="00792543">
        <w:rPr>
          <w:rStyle w:val="Char5"/>
          <w:rtl/>
        </w:rPr>
        <w:t xml:space="preserve"> می‌</w:t>
      </w:r>
      <w:r w:rsidRPr="008548CA">
        <w:rPr>
          <w:rStyle w:val="Char5"/>
          <w:rtl/>
        </w:rPr>
        <w:t>کنم! چن</w:t>
      </w:r>
      <w:r w:rsidRPr="008548CA">
        <w:rPr>
          <w:rStyle w:val="Char5"/>
          <w:rFonts w:hint="cs"/>
          <w:rtl/>
        </w:rPr>
        <w:t>ی</w:t>
      </w:r>
      <w:r w:rsidRPr="008548CA">
        <w:rPr>
          <w:rStyle w:val="Char5"/>
          <w:rFonts w:hint="eastAsia"/>
          <w:rtl/>
        </w:rPr>
        <w:t>ن</w:t>
      </w:r>
      <w:r w:rsidRPr="008548CA">
        <w:rPr>
          <w:rStyle w:val="Char5"/>
          <w:rtl/>
        </w:rPr>
        <w:t xml:space="preserve"> ورع و پره</w:t>
      </w:r>
      <w:r w:rsidRPr="008548CA">
        <w:rPr>
          <w:rStyle w:val="Char5"/>
          <w:rFonts w:hint="eastAsia"/>
          <w:rtl/>
        </w:rPr>
        <w:t>یز</w:t>
      </w:r>
      <w:r w:rsidRPr="008548CA">
        <w:rPr>
          <w:rStyle w:val="Char5"/>
          <w:rFonts w:hint="cs"/>
          <w:rtl/>
        </w:rPr>
        <w:t>ی</w:t>
      </w:r>
      <w:r w:rsidRPr="008548CA">
        <w:rPr>
          <w:rStyle w:val="Char5"/>
          <w:rtl/>
        </w:rPr>
        <w:t xml:space="preserve"> درست ن</w:t>
      </w:r>
      <w:r w:rsidRPr="008548CA">
        <w:rPr>
          <w:rStyle w:val="Char5"/>
          <w:rFonts w:hint="cs"/>
          <w:rtl/>
        </w:rPr>
        <w:t>ی</w:t>
      </w:r>
      <w:r w:rsidRPr="008548CA">
        <w:rPr>
          <w:rStyle w:val="Char5"/>
          <w:rFonts w:hint="eastAsia"/>
          <w:rtl/>
        </w:rPr>
        <w:t>ست،</w:t>
      </w:r>
      <w:r w:rsidRPr="008548CA">
        <w:rPr>
          <w:rStyle w:val="Char5"/>
          <w:rtl/>
        </w:rPr>
        <w:t xml:space="preserve"> و ا</w:t>
      </w:r>
      <w:r w:rsidRPr="008548CA">
        <w:rPr>
          <w:rStyle w:val="Char5"/>
          <w:rFonts w:hint="eastAsia"/>
          <w:rtl/>
        </w:rPr>
        <w:t>ین</w:t>
      </w:r>
      <w:r w:rsidRPr="008548CA">
        <w:rPr>
          <w:rStyle w:val="Char5"/>
          <w:rtl/>
        </w:rPr>
        <w:t xml:space="preserve"> آدم اطلاع درست و کامل</w:t>
      </w:r>
      <w:r w:rsidRPr="008548CA">
        <w:rPr>
          <w:rStyle w:val="Char5"/>
          <w:rFonts w:hint="eastAsia"/>
          <w:rtl/>
        </w:rPr>
        <w:t>ی</w:t>
      </w:r>
      <w:r w:rsidRPr="008548CA">
        <w:rPr>
          <w:rStyle w:val="Char5"/>
          <w:rtl/>
        </w:rPr>
        <w:t xml:space="preserve"> از ا</w:t>
      </w:r>
      <w:r w:rsidRPr="008548CA">
        <w:rPr>
          <w:rStyle w:val="Char5"/>
          <w:rFonts w:hint="cs"/>
          <w:rtl/>
        </w:rPr>
        <w:t>ی</w:t>
      </w:r>
      <w:r w:rsidRPr="008548CA">
        <w:rPr>
          <w:rStyle w:val="Char5"/>
          <w:rFonts w:hint="eastAsia"/>
          <w:rtl/>
        </w:rPr>
        <w:t>ن</w:t>
      </w:r>
      <w:r w:rsidRPr="008548CA">
        <w:rPr>
          <w:rStyle w:val="Char5"/>
          <w:rtl/>
        </w:rPr>
        <w:t xml:space="preserve"> امور ندارد، او به گمان</w:t>
      </w:r>
      <w:r w:rsidR="00AA1E97">
        <w:rPr>
          <w:rStyle w:val="Char5"/>
          <w:rtl/>
        </w:rPr>
        <w:t xml:space="preserve"> اینکه</w:t>
      </w:r>
      <w:r w:rsidRPr="008548CA">
        <w:rPr>
          <w:rStyle w:val="Char5"/>
          <w:rtl/>
        </w:rPr>
        <w:t xml:space="preserve"> دارا</w:t>
      </w:r>
      <w:r w:rsidRPr="008548CA">
        <w:rPr>
          <w:rStyle w:val="Char5"/>
          <w:rFonts w:hint="eastAsia"/>
          <w:rtl/>
        </w:rPr>
        <w:t>یی</w:t>
      </w:r>
      <w:r w:rsidRPr="008548CA">
        <w:rPr>
          <w:rStyle w:val="Char5"/>
          <w:rtl/>
        </w:rPr>
        <w:t xml:space="preserve"> پدرش م</w:t>
      </w:r>
      <w:r w:rsidRPr="008548CA">
        <w:rPr>
          <w:rStyle w:val="Char5"/>
          <w:rFonts w:hint="eastAsia"/>
          <w:rtl/>
        </w:rPr>
        <w:t>شکوک</w:t>
      </w:r>
      <w:r w:rsidRPr="008548CA">
        <w:rPr>
          <w:rStyle w:val="Char5"/>
          <w:rtl/>
        </w:rPr>
        <w:t xml:space="preserve"> بود، ازپرداخت حقوق </w:t>
      </w:r>
      <w:r w:rsidRPr="008548CA">
        <w:rPr>
          <w:rStyle w:val="Char5"/>
          <w:rFonts w:hint="eastAsia"/>
          <w:rtl/>
        </w:rPr>
        <w:t>مردم</w:t>
      </w:r>
      <w:r w:rsidRPr="008548CA">
        <w:rPr>
          <w:rStyle w:val="Char5"/>
          <w:rtl/>
        </w:rPr>
        <w:t xml:space="preserve"> خوددار</w:t>
      </w:r>
      <w:r w:rsidRPr="008548CA">
        <w:rPr>
          <w:rStyle w:val="Char5"/>
          <w:rFonts w:hint="eastAsia"/>
          <w:rtl/>
        </w:rPr>
        <w:t>ی</w:t>
      </w:r>
      <w:r w:rsidRPr="008548CA">
        <w:rPr>
          <w:rStyle w:val="Char5"/>
          <w:rtl/>
        </w:rPr>
        <w:t xml:space="preserve"> کرده است، با وجود</w:t>
      </w:r>
      <w:r w:rsidR="00AA1E97">
        <w:rPr>
          <w:rStyle w:val="Char5"/>
          <w:rtl/>
        </w:rPr>
        <w:t xml:space="preserve"> اینکه</w:t>
      </w:r>
      <w:r w:rsidRPr="008548CA">
        <w:rPr>
          <w:rStyle w:val="Char5"/>
          <w:rtl/>
        </w:rPr>
        <w:t xml:space="preserve"> باز پرداخت قرض و بده</w:t>
      </w:r>
      <w:r w:rsidRPr="008548CA">
        <w:rPr>
          <w:rStyle w:val="Char5"/>
          <w:rFonts w:hint="eastAsia"/>
          <w:rtl/>
        </w:rPr>
        <w:t>ی</w:t>
      </w:r>
      <w:r w:rsidRPr="008548CA">
        <w:rPr>
          <w:rStyle w:val="Char5"/>
          <w:rtl/>
        </w:rPr>
        <w:t xml:space="preserve"> واجب است. </w:t>
      </w:r>
    </w:p>
    <w:p w:rsidR="000B5A71" w:rsidRPr="008548CA" w:rsidRDefault="000B5A71" w:rsidP="004A01ED">
      <w:pPr>
        <w:ind w:firstLine="284"/>
        <w:jc w:val="both"/>
        <w:rPr>
          <w:rStyle w:val="Char5"/>
          <w:rtl/>
        </w:rPr>
      </w:pPr>
      <w:r w:rsidRPr="008548CA">
        <w:rPr>
          <w:rStyle w:val="Char5"/>
          <w:rFonts w:hint="eastAsia"/>
          <w:rtl/>
        </w:rPr>
        <w:t>بنابرا</w:t>
      </w:r>
      <w:r w:rsidRPr="008548CA">
        <w:rPr>
          <w:rStyle w:val="Char5"/>
          <w:rFonts w:hint="cs"/>
          <w:rtl/>
        </w:rPr>
        <w:t>ی</w:t>
      </w:r>
      <w:r w:rsidRPr="008548CA">
        <w:rPr>
          <w:rStyle w:val="Char5"/>
          <w:rFonts w:hint="eastAsia"/>
          <w:rtl/>
        </w:rPr>
        <w:t>ن</w:t>
      </w:r>
      <w:r w:rsidRPr="008548CA">
        <w:rPr>
          <w:rStyle w:val="Char5"/>
          <w:rtl/>
        </w:rPr>
        <w:t xml:space="preserve"> جهالت برخ</w:t>
      </w:r>
      <w:r w:rsidRPr="008548CA">
        <w:rPr>
          <w:rStyle w:val="Char5"/>
          <w:rFonts w:hint="eastAsia"/>
          <w:rtl/>
        </w:rPr>
        <w:t>ی</w:t>
      </w:r>
      <w:r w:rsidRPr="008548CA">
        <w:rPr>
          <w:rStyle w:val="Char5"/>
          <w:rtl/>
        </w:rPr>
        <w:t xml:space="preserve"> از مردم را وا م</w:t>
      </w:r>
      <w:r w:rsidRPr="008548CA">
        <w:rPr>
          <w:rStyle w:val="Char5"/>
          <w:rFonts w:hint="cs"/>
          <w:rtl/>
        </w:rPr>
        <w:t>ی</w:t>
      </w:r>
      <w:r w:rsidRPr="008548CA">
        <w:rPr>
          <w:rStyle w:val="Char5"/>
          <w:rFonts w:hint="eastAsia"/>
          <w:rtl/>
        </w:rPr>
        <w:t>‏دارد</w:t>
      </w:r>
      <w:r w:rsidRPr="008548CA">
        <w:rPr>
          <w:rStyle w:val="Char5"/>
          <w:rtl/>
        </w:rPr>
        <w:t xml:space="preserve"> که به ادعا</w:t>
      </w:r>
      <w:r w:rsidRPr="008548CA">
        <w:rPr>
          <w:rStyle w:val="Char5"/>
          <w:rFonts w:hint="eastAsia"/>
          <w:rtl/>
        </w:rPr>
        <w:t>ی</w:t>
      </w:r>
      <w:r w:rsidRPr="008548CA">
        <w:rPr>
          <w:rStyle w:val="Char5"/>
          <w:rtl/>
        </w:rPr>
        <w:t xml:space="preserve"> ورع بعض</w:t>
      </w:r>
      <w:r w:rsidRPr="008548CA">
        <w:rPr>
          <w:rStyle w:val="Char5"/>
          <w:rFonts w:hint="cs"/>
          <w:rtl/>
        </w:rPr>
        <w:t>ی</w:t>
      </w:r>
      <w:r w:rsidRPr="008548CA">
        <w:rPr>
          <w:rStyle w:val="Char5"/>
          <w:rtl/>
        </w:rPr>
        <w:t xml:space="preserve"> واجبات را ادا نکنند. هم چنانکه گروه</w:t>
      </w:r>
      <w:r w:rsidRPr="008548CA">
        <w:rPr>
          <w:rStyle w:val="Char5"/>
          <w:rFonts w:hint="cs"/>
          <w:rtl/>
        </w:rPr>
        <w:t>ی</w:t>
      </w:r>
      <w:r w:rsidRPr="008548CA">
        <w:rPr>
          <w:rStyle w:val="Char5"/>
          <w:rtl/>
        </w:rPr>
        <w:t xml:space="preserve"> «نماز جمعه و جماعت را پشت سر پ</w:t>
      </w:r>
      <w:r w:rsidRPr="008548CA">
        <w:rPr>
          <w:rStyle w:val="Char5"/>
          <w:rFonts w:hint="cs"/>
          <w:rtl/>
        </w:rPr>
        <w:t>ی</w:t>
      </w:r>
      <w:r w:rsidRPr="008548CA">
        <w:rPr>
          <w:rStyle w:val="Char5"/>
          <w:rFonts w:hint="eastAsia"/>
          <w:rtl/>
        </w:rPr>
        <w:t>ش</w:t>
      </w:r>
      <w:r w:rsidRPr="008548CA">
        <w:rPr>
          <w:rStyle w:val="Char5"/>
          <w:rtl/>
        </w:rPr>
        <w:t xml:space="preserve"> نمازها</w:t>
      </w:r>
      <w:r w:rsidRPr="008548CA">
        <w:rPr>
          <w:rStyle w:val="Char5"/>
          <w:rFonts w:hint="eastAsia"/>
          <w:rtl/>
        </w:rPr>
        <w:t>یی</w:t>
      </w:r>
      <w:r w:rsidRPr="008548CA">
        <w:rPr>
          <w:rStyle w:val="Char5"/>
          <w:rtl/>
        </w:rPr>
        <w:t xml:space="preserve"> به بهانه‏</w:t>
      </w:r>
      <w:r w:rsidRPr="008548CA">
        <w:rPr>
          <w:rStyle w:val="Char5"/>
          <w:rFonts w:hint="cs"/>
          <w:rtl/>
        </w:rPr>
        <w:t>ی</w:t>
      </w:r>
      <w:r w:rsidRPr="008548CA">
        <w:rPr>
          <w:rStyle w:val="Char5"/>
          <w:rtl/>
        </w:rPr>
        <w:t xml:space="preserve"> نشانه‏ها</w:t>
      </w:r>
      <w:r w:rsidRPr="008548CA">
        <w:rPr>
          <w:rStyle w:val="Char5"/>
          <w:rFonts w:hint="cs"/>
          <w:rtl/>
        </w:rPr>
        <w:t>یی</w:t>
      </w:r>
      <w:r w:rsidRPr="008548CA">
        <w:rPr>
          <w:rStyle w:val="Char5"/>
          <w:rtl/>
        </w:rPr>
        <w:t xml:space="preserve"> از بدعت و گناه که در</w:t>
      </w:r>
      <w:r w:rsidR="00811778">
        <w:rPr>
          <w:rStyle w:val="Char5"/>
          <w:rtl/>
        </w:rPr>
        <w:t xml:space="preserve"> آن‌ها </w:t>
      </w:r>
      <w:r w:rsidRPr="008548CA">
        <w:rPr>
          <w:rStyle w:val="Char5"/>
          <w:rtl/>
        </w:rPr>
        <w:t>م</w:t>
      </w:r>
      <w:r w:rsidRPr="008548CA">
        <w:rPr>
          <w:rStyle w:val="Char5"/>
          <w:rFonts w:hint="cs"/>
          <w:rtl/>
        </w:rPr>
        <w:t>ی</w:t>
      </w:r>
      <w:r w:rsidRPr="008548CA">
        <w:rPr>
          <w:rStyle w:val="Char5"/>
          <w:rFonts w:hint="eastAsia"/>
          <w:rtl/>
        </w:rPr>
        <w:t>‏ب</w:t>
      </w:r>
      <w:r w:rsidRPr="008548CA">
        <w:rPr>
          <w:rStyle w:val="Char5"/>
          <w:rFonts w:hint="cs"/>
          <w:rtl/>
        </w:rPr>
        <w:t>ی</w:t>
      </w:r>
      <w:r w:rsidRPr="008548CA">
        <w:rPr>
          <w:rStyle w:val="Char5"/>
          <w:rFonts w:hint="eastAsia"/>
          <w:rtl/>
        </w:rPr>
        <w:t>نند،</w:t>
      </w:r>
      <w:r w:rsidRPr="008548CA">
        <w:rPr>
          <w:rStyle w:val="Char5"/>
          <w:rtl/>
        </w:rPr>
        <w:t xml:space="preserve"> نم</w:t>
      </w:r>
      <w:r w:rsidRPr="008548CA">
        <w:rPr>
          <w:rStyle w:val="Char5"/>
          <w:rFonts w:hint="eastAsia"/>
          <w:rtl/>
        </w:rPr>
        <w:t>ی‏خوانند،</w:t>
      </w:r>
      <w:r w:rsidRPr="008548CA">
        <w:rPr>
          <w:rStyle w:val="Char5"/>
          <w:rtl/>
        </w:rPr>
        <w:t xml:space="preserve"> و به خاطر م</w:t>
      </w:r>
      <w:r w:rsidRPr="008548CA">
        <w:rPr>
          <w:rStyle w:val="Char5"/>
          <w:rFonts w:hint="eastAsia"/>
          <w:rtl/>
        </w:rPr>
        <w:t>یزان</w:t>
      </w:r>
      <w:r w:rsidRPr="008548CA">
        <w:rPr>
          <w:rStyle w:val="Char5"/>
          <w:rtl/>
        </w:rPr>
        <w:t xml:space="preserve"> بس</w:t>
      </w:r>
      <w:r w:rsidRPr="008548CA">
        <w:rPr>
          <w:rStyle w:val="Char5"/>
          <w:rFonts w:hint="eastAsia"/>
          <w:rtl/>
        </w:rPr>
        <w:t>یار</w:t>
      </w:r>
      <w:r w:rsidRPr="008548CA">
        <w:rPr>
          <w:rStyle w:val="Char5"/>
          <w:rtl/>
        </w:rPr>
        <w:t xml:space="preserve"> ناچ</w:t>
      </w:r>
      <w:r w:rsidRPr="008548CA">
        <w:rPr>
          <w:rStyle w:val="Char5"/>
          <w:rFonts w:hint="eastAsia"/>
          <w:rtl/>
        </w:rPr>
        <w:t>یز</w:t>
      </w:r>
      <w:r w:rsidRPr="008548CA">
        <w:rPr>
          <w:rStyle w:val="Char5"/>
          <w:rtl/>
        </w:rPr>
        <w:t xml:space="preserve"> بدعت در کس</w:t>
      </w:r>
      <w:r w:rsidRPr="008548CA">
        <w:rPr>
          <w:rStyle w:val="Char5"/>
          <w:rFonts w:hint="eastAsia"/>
          <w:rtl/>
        </w:rPr>
        <w:t>ی</w:t>
      </w:r>
      <w:r w:rsidRPr="008548CA">
        <w:rPr>
          <w:rStyle w:val="Char5"/>
          <w:rtl/>
        </w:rPr>
        <w:t xml:space="preserve"> از </w:t>
      </w:r>
      <w:r w:rsidRPr="008548CA">
        <w:rPr>
          <w:rStyle w:val="Char5"/>
          <w:rFonts w:hint="cs"/>
          <w:rtl/>
        </w:rPr>
        <w:t>ی</w:t>
      </w:r>
      <w:r w:rsidRPr="008548CA">
        <w:rPr>
          <w:rStyle w:val="Char5"/>
          <w:rFonts w:hint="eastAsia"/>
          <w:rtl/>
        </w:rPr>
        <w:t>اد</w:t>
      </w:r>
      <w:r w:rsidRPr="008548CA">
        <w:rPr>
          <w:rStyle w:val="Char5"/>
          <w:rtl/>
        </w:rPr>
        <w:t xml:space="preserve"> گرفتن و کسب علم نزد او خوددار</w:t>
      </w:r>
      <w:r w:rsidRPr="008548CA">
        <w:rPr>
          <w:rStyle w:val="Char5"/>
          <w:rFonts w:hint="eastAsia"/>
          <w:rtl/>
        </w:rPr>
        <w:t>ی</w:t>
      </w:r>
      <w:r w:rsidRPr="008548CA">
        <w:rPr>
          <w:rStyle w:val="Char5"/>
          <w:rtl/>
        </w:rPr>
        <w:t xml:space="preserve"> م</w:t>
      </w:r>
      <w:r w:rsidRPr="008548CA">
        <w:rPr>
          <w:rStyle w:val="Char5"/>
          <w:rFonts w:hint="cs"/>
          <w:rtl/>
        </w:rPr>
        <w:t>ی</w:t>
      </w:r>
      <w:r w:rsidRPr="008548CA">
        <w:rPr>
          <w:rStyle w:val="Char5"/>
          <w:rFonts w:hint="eastAsia"/>
          <w:rtl/>
        </w:rPr>
        <w:t>‏کنند</w:t>
      </w:r>
      <w:r w:rsidRPr="008548CA">
        <w:rPr>
          <w:rStyle w:val="Char5"/>
          <w:rtl/>
        </w:rPr>
        <w:t xml:space="preserve"> و فکر م</w:t>
      </w:r>
      <w:r w:rsidRPr="008548CA">
        <w:rPr>
          <w:rStyle w:val="Char5"/>
          <w:rFonts w:hint="eastAsia"/>
          <w:rtl/>
        </w:rPr>
        <w:t>ی‏کنند</w:t>
      </w:r>
      <w:r w:rsidRPr="008548CA">
        <w:rPr>
          <w:rStyle w:val="Char5"/>
          <w:rtl/>
        </w:rPr>
        <w:t xml:space="preserve"> گوش نکردن سخنان درست از او، از رو</w:t>
      </w:r>
      <w:r w:rsidRPr="008548CA">
        <w:rPr>
          <w:rStyle w:val="Char5"/>
          <w:rFonts w:hint="eastAsia"/>
          <w:rtl/>
        </w:rPr>
        <w:t>ی</w:t>
      </w:r>
      <w:r w:rsidRPr="008548CA">
        <w:rPr>
          <w:rStyle w:val="Char5"/>
          <w:rtl/>
        </w:rPr>
        <w:t xml:space="preserve"> ورع است».</w:t>
      </w:r>
    </w:p>
    <w:p w:rsidR="000B5A71" w:rsidRPr="008548CA" w:rsidRDefault="000B5A71" w:rsidP="004A01ED">
      <w:pPr>
        <w:ind w:firstLine="284"/>
        <w:jc w:val="both"/>
        <w:rPr>
          <w:rStyle w:val="Char5"/>
          <w:rtl/>
        </w:rPr>
      </w:pPr>
      <w:r w:rsidRPr="008548CA">
        <w:rPr>
          <w:rStyle w:val="Char5"/>
          <w:rFonts w:hint="eastAsia"/>
          <w:rtl/>
        </w:rPr>
        <w:t>ش</w:t>
      </w:r>
      <w:r w:rsidRPr="008548CA">
        <w:rPr>
          <w:rStyle w:val="Char5"/>
          <w:rFonts w:hint="cs"/>
          <w:rtl/>
        </w:rPr>
        <w:t>ی</w:t>
      </w:r>
      <w:r w:rsidRPr="008548CA">
        <w:rPr>
          <w:rStyle w:val="Char5"/>
          <w:rFonts w:hint="eastAsia"/>
          <w:rtl/>
        </w:rPr>
        <w:t>خ</w:t>
      </w:r>
      <w:r w:rsidRPr="008548CA">
        <w:rPr>
          <w:rStyle w:val="Char5"/>
          <w:rtl/>
        </w:rPr>
        <w:t xml:space="preserve"> الاسلام ابن ت</w:t>
      </w:r>
      <w:r w:rsidRPr="008548CA">
        <w:rPr>
          <w:rStyle w:val="Char5"/>
          <w:rFonts w:hint="eastAsia"/>
          <w:rtl/>
        </w:rPr>
        <w:t>یم</w:t>
      </w:r>
      <w:r w:rsidRPr="008548CA">
        <w:rPr>
          <w:rStyle w:val="Char5"/>
          <w:rFonts w:hint="cs"/>
          <w:rtl/>
        </w:rPr>
        <w:t>ی</w:t>
      </w:r>
      <w:r w:rsidRPr="008548CA">
        <w:rPr>
          <w:rStyle w:val="Char5"/>
          <w:rFonts w:hint="eastAsia"/>
          <w:rtl/>
        </w:rPr>
        <w:t>ه</w:t>
      </w:r>
      <w:r w:rsidRPr="008548CA">
        <w:rPr>
          <w:rStyle w:val="Char5"/>
          <w:rtl/>
        </w:rPr>
        <w:t xml:space="preserve"> موارد</w:t>
      </w:r>
      <w:r w:rsidRPr="008548CA">
        <w:rPr>
          <w:rStyle w:val="Char5"/>
          <w:rFonts w:hint="eastAsia"/>
          <w:rtl/>
        </w:rPr>
        <w:t>ی</w:t>
      </w:r>
      <w:r w:rsidRPr="008548CA">
        <w:rPr>
          <w:rStyle w:val="Char5"/>
          <w:rtl/>
        </w:rPr>
        <w:t xml:space="preserve"> از قواعد ورع را </w:t>
      </w:r>
      <w:r w:rsidRPr="008548CA">
        <w:rPr>
          <w:rStyle w:val="Char5"/>
          <w:rFonts w:hint="cs"/>
          <w:rtl/>
        </w:rPr>
        <w:t>ی</w:t>
      </w:r>
      <w:r w:rsidRPr="008548CA">
        <w:rPr>
          <w:rStyle w:val="Char5"/>
          <w:rFonts w:hint="eastAsia"/>
          <w:rtl/>
        </w:rPr>
        <w:t>ادآور</w:t>
      </w:r>
      <w:r w:rsidRPr="008548CA">
        <w:rPr>
          <w:rStyle w:val="Char5"/>
          <w:rFonts w:hint="cs"/>
          <w:rtl/>
        </w:rPr>
        <w:t>ی</w:t>
      </w:r>
      <w:r w:rsidRPr="008548CA">
        <w:rPr>
          <w:rStyle w:val="Char5"/>
          <w:rtl/>
        </w:rPr>
        <w:t xml:space="preserve"> کرده است: «زهد و ورع در واجبات و مستحبات کارآمد ن</w:t>
      </w:r>
      <w:r w:rsidRPr="008548CA">
        <w:rPr>
          <w:rStyle w:val="Char5"/>
          <w:rFonts w:hint="cs"/>
          <w:rtl/>
        </w:rPr>
        <w:t>ی</w:t>
      </w:r>
      <w:r w:rsidRPr="008548CA">
        <w:rPr>
          <w:rStyle w:val="Char5"/>
          <w:rFonts w:hint="eastAsia"/>
          <w:rtl/>
        </w:rPr>
        <w:t>ست،</w:t>
      </w:r>
      <w:r w:rsidRPr="008548CA">
        <w:rPr>
          <w:rStyle w:val="Char5"/>
          <w:rtl/>
        </w:rPr>
        <w:t xml:space="preserve"> امادر محرمات و مکروهات اقتدا به زهد و ورع روا است».</w:t>
      </w:r>
      <w:r w:rsidRPr="001161A6">
        <w:rPr>
          <w:rStyle w:val="Char5"/>
          <w:vertAlign w:val="superscript"/>
          <w:rtl/>
        </w:rPr>
        <w:footnoteReference w:id="452"/>
      </w:r>
      <w:r w:rsidRPr="008548CA">
        <w:rPr>
          <w:rStyle w:val="Char5"/>
          <w:rtl/>
        </w:rPr>
        <w:t xml:space="preserve"> در ادامه آورده است: «ورع </w:t>
      </w:r>
      <w:r w:rsidRPr="008548CA">
        <w:rPr>
          <w:rStyle w:val="Char5"/>
          <w:rFonts w:hint="cs"/>
          <w:rtl/>
        </w:rPr>
        <w:t>ی</w:t>
      </w:r>
      <w:r w:rsidRPr="008548CA">
        <w:rPr>
          <w:rStyle w:val="Char5"/>
          <w:rFonts w:hint="eastAsia"/>
          <w:rtl/>
        </w:rPr>
        <w:t>عن</w:t>
      </w:r>
      <w:r w:rsidRPr="008548CA">
        <w:rPr>
          <w:rStyle w:val="Char5"/>
          <w:rFonts w:hint="cs"/>
          <w:rtl/>
        </w:rPr>
        <w:t>ی</w:t>
      </w:r>
      <w:r w:rsidRPr="008548CA">
        <w:rPr>
          <w:rStyle w:val="Char5"/>
          <w:rtl/>
        </w:rPr>
        <w:t xml:space="preserve"> خوددار</w:t>
      </w:r>
      <w:r w:rsidRPr="008548CA">
        <w:rPr>
          <w:rStyle w:val="Char5"/>
          <w:rFonts w:hint="cs"/>
          <w:rtl/>
        </w:rPr>
        <w:t>ی</w:t>
      </w:r>
      <w:r w:rsidRPr="008548CA">
        <w:rPr>
          <w:rStyle w:val="Char5"/>
          <w:rtl/>
        </w:rPr>
        <w:t xml:space="preserve"> از آن چه ز</w:t>
      </w:r>
      <w:r w:rsidRPr="008548CA">
        <w:rPr>
          <w:rStyle w:val="Char5"/>
          <w:rFonts w:hint="cs"/>
          <w:rtl/>
        </w:rPr>
        <w:t>ی</w:t>
      </w:r>
      <w:r w:rsidRPr="008548CA">
        <w:rPr>
          <w:rStyle w:val="Char5"/>
          <w:rFonts w:hint="eastAsia"/>
          <w:rtl/>
        </w:rPr>
        <w:t>انبخش</w:t>
      </w:r>
      <w:r w:rsidRPr="008548CA">
        <w:rPr>
          <w:rStyle w:val="Char5"/>
          <w:rtl/>
        </w:rPr>
        <w:t xml:space="preserve"> است- مانند محرمات- </w:t>
      </w:r>
      <w:r w:rsidRPr="008548CA">
        <w:rPr>
          <w:rStyle w:val="Char5"/>
          <w:rFonts w:hint="eastAsia"/>
          <w:rtl/>
        </w:rPr>
        <w:t>یا</w:t>
      </w:r>
      <w:r w:rsidRPr="008548CA">
        <w:rPr>
          <w:rStyle w:val="Char5"/>
          <w:rtl/>
        </w:rPr>
        <w:t xml:space="preserve"> ممکن است ز</w:t>
      </w:r>
      <w:r w:rsidRPr="008548CA">
        <w:rPr>
          <w:rStyle w:val="Char5"/>
          <w:rFonts w:hint="eastAsia"/>
          <w:rtl/>
        </w:rPr>
        <w:t>یانبخش</w:t>
      </w:r>
      <w:r w:rsidRPr="008548CA">
        <w:rPr>
          <w:rStyle w:val="Char5"/>
          <w:rtl/>
        </w:rPr>
        <w:t xml:space="preserve"> باشد </w:t>
      </w:r>
      <w:r w:rsidRPr="00524265">
        <w:rPr>
          <w:rFonts w:cs="Times New Roman"/>
          <w:rtl/>
        </w:rPr>
        <w:t>–</w:t>
      </w:r>
      <w:r w:rsidRPr="008548CA">
        <w:rPr>
          <w:rStyle w:val="Char5"/>
          <w:rtl/>
        </w:rPr>
        <w:t xml:space="preserve"> مانند موارد شبهه- لذا هم محرمات و هم مشتبهات را در بر م</w:t>
      </w:r>
      <w:r w:rsidRPr="008548CA">
        <w:rPr>
          <w:rStyle w:val="Char5"/>
          <w:rFonts w:hint="cs"/>
          <w:rtl/>
        </w:rPr>
        <w:t>ی</w:t>
      </w:r>
      <w:r w:rsidRPr="008548CA">
        <w:rPr>
          <w:rStyle w:val="Char5"/>
          <w:rFonts w:hint="eastAsia"/>
          <w:rtl/>
        </w:rPr>
        <w:t>‏گ</w:t>
      </w:r>
      <w:r w:rsidRPr="008548CA">
        <w:rPr>
          <w:rStyle w:val="Char5"/>
          <w:rFonts w:hint="cs"/>
          <w:rtl/>
        </w:rPr>
        <w:t>ی</w:t>
      </w:r>
      <w:r w:rsidRPr="008548CA">
        <w:rPr>
          <w:rStyle w:val="Char5"/>
          <w:rFonts w:hint="eastAsia"/>
          <w:rtl/>
        </w:rPr>
        <w:t>رد</w:t>
      </w:r>
      <w:r w:rsidRPr="008548CA">
        <w:rPr>
          <w:rStyle w:val="Char5"/>
          <w:rtl/>
        </w:rPr>
        <w:t>. ز</w:t>
      </w:r>
      <w:r w:rsidRPr="008548CA">
        <w:rPr>
          <w:rStyle w:val="Char5"/>
          <w:rFonts w:hint="eastAsia"/>
          <w:rtl/>
        </w:rPr>
        <w:t>یرا</w:t>
      </w:r>
      <w:r w:rsidRPr="008548CA">
        <w:rPr>
          <w:rStyle w:val="Char5"/>
          <w:rtl/>
        </w:rPr>
        <w:t xml:space="preserve"> شبهه چه بسا آفت و ضرر خواهدداشت.</w:t>
      </w:r>
      <w:r w:rsidR="00792543">
        <w:rPr>
          <w:rStyle w:val="Char5"/>
          <w:rtl/>
        </w:rPr>
        <w:t xml:space="preserve"> هرکس </w:t>
      </w:r>
      <w:r w:rsidRPr="008548CA">
        <w:rPr>
          <w:rStyle w:val="Char5"/>
          <w:rtl/>
        </w:rPr>
        <w:t>از شبهه‏ها پره</w:t>
      </w:r>
      <w:r w:rsidRPr="008548CA">
        <w:rPr>
          <w:rStyle w:val="Char5"/>
          <w:rFonts w:hint="eastAsia"/>
          <w:rtl/>
        </w:rPr>
        <w:t>یز</w:t>
      </w:r>
      <w:r w:rsidRPr="008548CA">
        <w:rPr>
          <w:rStyle w:val="Char5"/>
          <w:rtl/>
        </w:rPr>
        <w:t xml:space="preserve"> کند شرافت و شر</w:t>
      </w:r>
      <w:r w:rsidRPr="008548CA">
        <w:rPr>
          <w:rStyle w:val="Char5"/>
          <w:rFonts w:hint="eastAsia"/>
          <w:rtl/>
        </w:rPr>
        <w:t>یعت</w:t>
      </w:r>
      <w:r w:rsidRPr="008548CA">
        <w:rPr>
          <w:rStyle w:val="Char5"/>
          <w:rtl/>
        </w:rPr>
        <w:t xml:space="preserve"> خو</w:t>
      </w:r>
      <w:r w:rsidRPr="008548CA">
        <w:rPr>
          <w:rStyle w:val="Char5"/>
          <w:rFonts w:hint="eastAsia"/>
          <w:rtl/>
        </w:rPr>
        <w:t>یش</w:t>
      </w:r>
      <w:r w:rsidRPr="008548CA">
        <w:rPr>
          <w:rStyle w:val="Char5"/>
          <w:rtl/>
        </w:rPr>
        <w:t xml:space="preserve"> را محفوظ نگه داشته است، اما</w:t>
      </w:r>
      <w:r w:rsidR="00F92A6C">
        <w:rPr>
          <w:rStyle w:val="Char5"/>
          <w:rtl/>
        </w:rPr>
        <w:t xml:space="preserve"> آنکه </w:t>
      </w:r>
      <w:r w:rsidRPr="008548CA">
        <w:rPr>
          <w:rStyle w:val="Char5"/>
          <w:rtl/>
        </w:rPr>
        <w:t>در منجلاب شب</w:t>
      </w:r>
      <w:r w:rsidRPr="008548CA">
        <w:rPr>
          <w:rStyle w:val="Char5"/>
          <w:rFonts w:hint="eastAsia"/>
          <w:rtl/>
        </w:rPr>
        <w:t>هه‏ها</w:t>
      </w:r>
      <w:r w:rsidRPr="008548CA">
        <w:rPr>
          <w:rStyle w:val="Char5"/>
          <w:rtl/>
        </w:rPr>
        <w:t xml:space="preserve"> به دام افتد، دامنگ</w:t>
      </w:r>
      <w:r w:rsidRPr="008548CA">
        <w:rPr>
          <w:rStyle w:val="Char5"/>
          <w:rFonts w:hint="eastAsia"/>
          <w:rtl/>
        </w:rPr>
        <w:t>یر</w:t>
      </w:r>
      <w:r w:rsidRPr="008548CA">
        <w:rPr>
          <w:rStyle w:val="Char5"/>
          <w:rtl/>
        </w:rPr>
        <w:t xml:space="preserve"> حرام م</w:t>
      </w:r>
      <w:r w:rsidRPr="008548CA">
        <w:rPr>
          <w:rStyle w:val="Char5"/>
          <w:rFonts w:hint="eastAsia"/>
          <w:rtl/>
        </w:rPr>
        <w:t>ی‏شود،</w:t>
      </w:r>
      <w:r w:rsidRPr="008548CA">
        <w:rPr>
          <w:rStyle w:val="Char5"/>
          <w:rtl/>
        </w:rPr>
        <w:t xml:space="preserve"> مانند شبان که در اطراف حر</w:t>
      </w:r>
      <w:r w:rsidRPr="008548CA">
        <w:rPr>
          <w:rStyle w:val="Char5"/>
          <w:rFonts w:hint="eastAsia"/>
          <w:rtl/>
        </w:rPr>
        <w:t>یم</w:t>
      </w:r>
      <w:r w:rsidRPr="008548CA">
        <w:rPr>
          <w:rStyle w:val="Char5"/>
          <w:rtl/>
        </w:rPr>
        <w:t xml:space="preserve"> خاص</w:t>
      </w:r>
      <w:r w:rsidRPr="008548CA">
        <w:rPr>
          <w:rStyle w:val="Char5"/>
          <w:rFonts w:hint="eastAsia"/>
          <w:rtl/>
        </w:rPr>
        <w:t>ی</w:t>
      </w:r>
      <w:r w:rsidRPr="008548CA">
        <w:rPr>
          <w:rStyle w:val="Char5"/>
          <w:rtl/>
        </w:rPr>
        <w:t xml:space="preserve"> م</w:t>
      </w:r>
      <w:r w:rsidRPr="008548CA">
        <w:rPr>
          <w:rStyle w:val="Char5"/>
          <w:rFonts w:hint="cs"/>
          <w:rtl/>
        </w:rPr>
        <w:t>ی</w:t>
      </w:r>
      <w:r w:rsidRPr="008548CA">
        <w:rPr>
          <w:rStyle w:val="Char5"/>
          <w:rFonts w:hint="eastAsia"/>
          <w:rtl/>
        </w:rPr>
        <w:t>‏گردد</w:t>
      </w:r>
      <w:r w:rsidRPr="008548CA">
        <w:rPr>
          <w:rStyle w:val="Char5"/>
          <w:rtl/>
        </w:rPr>
        <w:t xml:space="preserve"> و نزد</w:t>
      </w:r>
      <w:r w:rsidRPr="008548CA">
        <w:rPr>
          <w:rStyle w:val="Char5"/>
          <w:rFonts w:hint="eastAsia"/>
          <w:rtl/>
        </w:rPr>
        <w:t>یک</w:t>
      </w:r>
      <w:r w:rsidRPr="008548CA">
        <w:rPr>
          <w:rStyle w:val="Char5"/>
          <w:rtl/>
        </w:rPr>
        <w:t xml:space="preserve"> است به آن وارد شود،</w:t>
      </w:r>
      <w:r w:rsidRPr="001161A6">
        <w:rPr>
          <w:rStyle w:val="Char5"/>
          <w:vertAlign w:val="superscript"/>
          <w:rtl/>
        </w:rPr>
        <w:footnoteReference w:id="453"/>
      </w:r>
      <w:r w:rsidRPr="008548CA">
        <w:rPr>
          <w:rStyle w:val="Char5"/>
          <w:rtl/>
        </w:rPr>
        <w:t xml:space="preserve"> اما پره</w:t>
      </w:r>
      <w:r w:rsidRPr="008548CA">
        <w:rPr>
          <w:rStyle w:val="Char5"/>
          <w:rFonts w:hint="cs"/>
          <w:rtl/>
        </w:rPr>
        <w:t>ی</w:t>
      </w:r>
      <w:r w:rsidRPr="008548CA">
        <w:rPr>
          <w:rStyle w:val="Char5"/>
          <w:rFonts w:hint="eastAsia"/>
          <w:rtl/>
        </w:rPr>
        <w:t>ز</w:t>
      </w:r>
      <w:r w:rsidRPr="008548CA">
        <w:rPr>
          <w:rStyle w:val="Char5"/>
          <w:rtl/>
        </w:rPr>
        <w:t xml:space="preserve"> از آن چه ز</w:t>
      </w:r>
      <w:r w:rsidRPr="008548CA">
        <w:rPr>
          <w:rStyle w:val="Char5"/>
          <w:rFonts w:hint="eastAsia"/>
          <w:rtl/>
        </w:rPr>
        <w:t>یان</w:t>
      </w:r>
      <w:r w:rsidRPr="008548CA">
        <w:rPr>
          <w:rStyle w:val="Char5"/>
          <w:rFonts w:hint="cs"/>
          <w:rtl/>
        </w:rPr>
        <w:t>ی</w:t>
      </w:r>
      <w:r w:rsidRPr="008548CA">
        <w:rPr>
          <w:rStyle w:val="Char5"/>
          <w:rtl/>
        </w:rPr>
        <w:t xml:space="preserve"> ندارد، </w:t>
      </w:r>
      <w:r w:rsidRPr="008548CA">
        <w:rPr>
          <w:rStyle w:val="Char5"/>
          <w:rFonts w:hint="cs"/>
          <w:rtl/>
        </w:rPr>
        <w:t>ی</w:t>
      </w:r>
      <w:r w:rsidRPr="008548CA">
        <w:rPr>
          <w:rStyle w:val="Char5"/>
          <w:rFonts w:hint="eastAsia"/>
          <w:rtl/>
        </w:rPr>
        <w:t>ا</w:t>
      </w:r>
      <w:r w:rsidRPr="008548CA">
        <w:rPr>
          <w:rStyle w:val="Char5"/>
          <w:rtl/>
        </w:rPr>
        <w:t xml:space="preserve"> به خاطر جلب منفعت برتر </w:t>
      </w:r>
      <w:r w:rsidRPr="008548CA">
        <w:rPr>
          <w:rStyle w:val="Char5"/>
          <w:rFonts w:hint="eastAsia"/>
          <w:rtl/>
        </w:rPr>
        <w:t>یا</w:t>
      </w:r>
      <w:r w:rsidRPr="008548CA">
        <w:rPr>
          <w:rStyle w:val="Char5"/>
          <w:rtl/>
        </w:rPr>
        <w:t xml:space="preserve"> دفع ض</w:t>
      </w:r>
      <w:r w:rsidRPr="008548CA">
        <w:rPr>
          <w:rStyle w:val="Char5"/>
          <w:rFonts w:hint="eastAsia"/>
          <w:rtl/>
        </w:rPr>
        <w:t>رر</w:t>
      </w:r>
      <w:r w:rsidRPr="008548CA">
        <w:rPr>
          <w:rStyle w:val="Char5"/>
          <w:rtl/>
        </w:rPr>
        <w:t xml:space="preserve"> سخت</w:t>
      </w:r>
      <w:r w:rsidRPr="008548CA">
        <w:rPr>
          <w:rStyle w:val="Char5"/>
          <w:rFonts w:hint="eastAsia"/>
          <w:rtl/>
        </w:rPr>
        <w:t>‏تر</w:t>
      </w:r>
      <w:r w:rsidRPr="008548CA">
        <w:rPr>
          <w:rStyle w:val="Char5"/>
          <w:rFonts w:hint="cs"/>
          <w:rtl/>
        </w:rPr>
        <w:t>ی</w:t>
      </w:r>
      <w:r w:rsidRPr="008548CA">
        <w:rPr>
          <w:rStyle w:val="Char5"/>
          <w:rFonts w:hint="eastAsia"/>
          <w:rtl/>
        </w:rPr>
        <w:t>،</w:t>
      </w:r>
      <w:r w:rsidRPr="008548CA">
        <w:rPr>
          <w:rStyle w:val="Char5"/>
          <w:rtl/>
        </w:rPr>
        <w:t xml:space="preserve"> ز</w:t>
      </w:r>
      <w:r w:rsidRPr="008548CA">
        <w:rPr>
          <w:rStyle w:val="Char5"/>
          <w:rFonts w:hint="eastAsia"/>
          <w:rtl/>
        </w:rPr>
        <w:t>یانش</w:t>
      </w:r>
      <w:r w:rsidRPr="008548CA">
        <w:rPr>
          <w:rStyle w:val="Char5"/>
          <w:rtl/>
        </w:rPr>
        <w:t xml:space="preserve"> قابل تحمل و مرجّح است، چن</w:t>
      </w:r>
      <w:r w:rsidRPr="008548CA">
        <w:rPr>
          <w:rStyle w:val="Char5"/>
          <w:rFonts w:hint="eastAsia"/>
          <w:rtl/>
        </w:rPr>
        <w:t>ین</w:t>
      </w:r>
      <w:r w:rsidRPr="008548CA">
        <w:rPr>
          <w:rStyle w:val="Char5"/>
          <w:rtl/>
        </w:rPr>
        <w:t xml:space="preserve"> پره</w:t>
      </w:r>
      <w:r w:rsidRPr="008548CA">
        <w:rPr>
          <w:rStyle w:val="Char5"/>
          <w:rFonts w:hint="eastAsia"/>
          <w:rtl/>
        </w:rPr>
        <w:t>یز</w:t>
      </w:r>
      <w:r w:rsidRPr="008548CA">
        <w:rPr>
          <w:rStyle w:val="Char5"/>
          <w:rtl/>
        </w:rPr>
        <w:t xml:space="preserve"> و ورع</w:t>
      </w:r>
      <w:r w:rsidRPr="008548CA">
        <w:rPr>
          <w:rStyle w:val="Char5"/>
          <w:rFonts w:hint="eastAsia"/>
          <w:rtl/>
        </w:rPr>
        <w:t>ی</w:t>
      </w:r>
      <w:r w:rsidRPr="008548CA">
        <w:rPr>
          <w:rStyle w:val="Char5"/>
          <w:rtl/>
        </w:rPr>
        <w:t xml:space="preserve"> نادان</w:t>
      </w:r>
      <w:r w:rsidRPr="008548CA">
        <w:rPr>
          <w:rStyle w:val="Char5"/>
          <w:rFonts w:hint="cs"/>
          <w:rtl/>
        </w:rPr>
        <w:t>ی</w:t>
      </w:r>
      <w:r w:rsidRPr="008548CA">
        <w:rPr>
          <w:rStyle w:val="Char5"/>
          <w:rtl/>
        </w:rPr>
        <w:t xml:space="preserve"> و دور</w:t>
      </w:r>
      <w:r w:rsidRPr="008548CA">
        <w:rPr>
          <w:rStyle w:val="Char5"/>
          <w:rFonts w:hint="cs"/>
          <w:rtl/>
        </w:rPr>
        <w:t>ی</w:t>
      </w:r>
      <w:r w:rsidRPr="008548CA">
        <w:rPr>
          <w:rStyle w:val="Char5"/>
          <w:rtl/>
        </w:rPr>
        <w:t xml:space="preserve"> از حق</w:t>
      </w:r>
      <w:r w:rsidRPr="008548CA">
        <w:rPr>
          <w:rStyle w:val="Char5"/>
          <w:rFonts w:hint="cs"/>
          <w:rtl/>
        </w:rPr>
        <w:t>ی</w:t>
      </w:r>
      <w:r w:rsidRPr="008548CA">
        <w:rPr>
          <w:rStyle w:val="Char5"/>
          <w:rFonts w:hint="eastAsia"/>
          <w:rtl/>
        </w:rPr>
        <w:t>قت</w:t>
      </w:r>
      <w:r w:rsidRPr="008548CA">
        <w:rPr>
          <w:rStyle w:val="Char5"/>
          <w:rtl/>
        </w:rPr>
        <w:t xml:space="preserve"> به شمار م</w:t>
      </w:r>
      <w:r w:rsidRPr="008548CA">
        <w:rPr>
          <w:rStyle w:val="Char5"/>
          <w:rFonts w:hint="eastAsia"/>
          <w:rtl/>
        </w:rPr>
        <w:t>ی‏آ</w:t>
      </w:r>
      <w:r w:rsidRPr="008548CA">
        <w:rPr>
          <w:rStyle w:val="Char5"/>
          <w:rFonts w:hint="cs"/>
          <w:rtl/>
        </w:rPr>
        <w:t>ی</w:t>
      </w:r>
      <w:r w:rsidRPr="008548CA">
        <w:rPr>
          <w:rStyle w:val="Char5"/>
          <w:rFonts w:hint="eastAsia"/>
          <w:rtl/>
        </w:rPr>
        <w:t>د،</w:t>
      </w:r>
      <w:r w:rsidRPr="008548CA">
        <w:rPr>
          <w:rStyle w:val="Char5"/>
          <w:rtl/>
        </w:rPr>
        <w:t xml:space="preserve"> ا</w:t>
      </w:r>
      <w:r w:rsidRPr="008548CA">
        <w:rPr>
          <w:rStyle w:val="Char5"/>
          <w:rFonts w:hint="eastAsia"/>
          <w:rtl/>
        </w:rPr>
        <w:t>ین</w:t>
      </w:r>
      <w:r w:rsidRPr="008548CA">
        <w:rPr>
          <w:rStyle w:val="Char5"/>
          <w:rtl/>
        </w:rPr>
        <w:t xml:space="preserve"> امر سه قسم ورع را شامل م</w:t>
      </w:r>
      <w:r w:rsidRPr="008548CA">
        <w:rPr>
          <w:rStyle w:val="Char5"/>
          <w:rFonts w:hint="eastAsia"/>
          <w:rtl/>
        </w:rPr>
        <w:t>ی‏شود</w:t>
      </w:r>
      <w:r w:rsidRPr="008548CA">
        <w:rPr>
          <w:rStyle w:val="Char5"/>
          <w:rtl/>
        </w:rPr>
        <w:t>: منافع برتر و منافع خالص، مانند مباح، مستحب و واجب که پره</w:t>
      </w:r>
      <w:r w:rsidRPr="008548CA">
        <w:rPr>
          <w:rStyle w:val="Char5"/>
          <w:rFonts w:hint="eastAsia"/>
          <w:rtl/>
        </w:rPr>
        <w:t>یز</w:t>
      </w:r>
      <w:r w:rsidRPr="008548CA">
        <w:rPr>
          <w:rStyle w:val="Char5"/>
          <w:rtl/>
        </w:rPr>
        <w:t xml:space="preserve"> از ا</w:t>
      </w:r>
      <w:r w:rsidRPr="008548CA">
        <w:rPr>
          <w:rStyle w:val="Char5"/>
          <w:rFonts w:hint="eastAsia"/>
          <w:rtl/>
        </w:rPr>
        <w:t>ین</w:t>
      </w:r>
      <w:r w:rsidRPr="008548CA">
        <w:rPr>
          <w:rStyle w:val="Char5"/>
          <w:rtl/>
        </w:rPr>
        <w:t xml:space="preserve"> امور ضلالت و منحرف شدن از حق است».</w:t>
      </w:r>
      <w:r w:rsidRPr="001161A6">
        <w:rPr>
          <w:rStyle w:val="Char5"/>
          <w:vertAlign w:val="superscript"/>
          <w:rtl/>
        </w:rPr>
        <w:footnoteReference w:id="454"/>
      </w:r>
    </w:p>
    <w:p w:rsidR="000B5A71" w:rsidRPr="00E315EF" w:rsidRDefault="000B5A71" w:rsidP="00266A3E">
      <w:pPr>
        <w:pStyle w:val="a0"/>
        <w:rPr>
          <w:rtl/>
        </w:rPr>
      </w:pPr>
      <w:bookmarkStart w:id="686" w:name="_Toc228635806"/>
      <w:bookmarkStart w:id="687" w:name="_Toc228854396"/>
      <w:bookmarkStart w:id="688" w:name="_Toc435795957"/>
      <w:r w:rsidRPr="00E315EF">
        <w:rPr>
          <w:rtl/>
        </w:rPr>
        <w:t>مراتب و انواع ورع</w:t>
      </w:r>
      <w:bookmarkEnd w:id="686"/>
      <w:bookmarkEnd w:id="687"/>
      <w:bookmarkEnd w:id="688"/>
    </w:p>
    <w:p w:rsidR="000B5A71" w:rsidRPr="008548CA" w:rsidRDefault="000B5A71" w:rsidP="004A01ED">
      <w:pPr>
        <w:ind w:firstLine="284"/>
        <w:jc w:val="both"/>
        <w:rPr>
          <w:rStyle w:val="Char5"/>
          <w:rtl/>
        </w:rPr>
      </w:pPr>
      <w:r w:rsidRPr="008548CA">
        <w:rPr>
          <w:rStyle w:val="Char5"/>
          <w:rFonts w:hint="eastAsia"/>
          <w:rtl/>
        </w:rPr>
        <w:t>گروه</w:t>
      </w:r>
      <w:r w:rsidRPr="008548CA">
        <w:rPr>
          <w:rStyle w:val="Char5"/>
          <w:rFonts w:hint="cs"/>
          <w:rtl/>
        </w:rPr>
        <w:t>ی</w:t>
      </w:r>
      <w:r w:rsidRPr="008548CA">
        <w:rPr>
          <w:rStyle w:val="Char5"/>
          <w:rtl/>
        </w:rPr>
        <w:t xml:space="preserve"> از علما سه مرتبه را برا</w:t>
      </w:r>
      <w:r w:rsidRPr="008548CA">
        <w:rPr>
          <w:rStyle w:val="Char5"/>
          <w:rFonts w:hint="cs"/>
          <w:rtl/>
        </w:rPr>
        <w:t>ی</w:t>
      </w:r>
      <w:r w:rsidRPr="008548CA">
        <w:rPr>
          <w:rStyle w:val="Char5"/>
          <w:rtl/>
        </w:rPr>
        <w:t xml:space="preserve"> ورع معرف</w:t>
      </w:r>
      <w:r w:rsidRPr="008548CA">
        <w:rPr>
          <w:rStyle w:val="Char5"/>
          <w:rFonts w:hint="cs"/>
          <w:rtl/>
        </w:rPr>
        <w:t>ی</w:t>
      </w:r>
      <w:r w:rsidRPr="008548CA">
        <w:rPr>
          <w:rStyle w:val="Char5"/>
          <w:rtl/>
        </w:rPr>
        <w:t xml:space="preserve"> کرده‏اند:</w:t>
      </w:r>
    </w:p>
    <w:p w:rsidR="000B5A71" w:rsidRPr="008548CA" w:rsidRDefault="000B5A71" w:rsidP="00F13C71">
      <w:pPr>
        <w:pStyle w:val="ListParagraph"/>
        <w:numPr>
          <w:ilvl w:val="0"/>
          <w:numId w:val="41"/>
        </w:numPr>
        <w:jc w:val="both"/>
        <w:rPr>
          <w:rStyle w:val="Char5"/>
          <w:rtl/>
        </w:rPr>
      </w:pPr>
      <w:r w:rsidRPr="008548CA">
        <w:rPr>
          <w:rStyle w:val="Char5"/>
          <w:rtl/>
        </w:rPr>
        <w:t xml:space="preserve"> واجب، که عبارت است ازپره</w:t>
      </w:r>
      <w:r w:rsidRPr="008548CA">
        <w:rPr>
          <w:rStyle w:val="Char5"/>
          <w:rFonts w:hint="cs"/>
          <w:rtl/>
        </w:rPr>
        <w:t>ی</w:t>
      </w:r>
      <w:r w:rsidRPr="008548CA">
        <w:rPr>
          <w:rStyle w:val="Char5"/>
          <w:rFonts w:hint="eastAsia"/>
          <w:rtl/>
        </w:rPr>
        <w:t>ز</w:t>
      </w:r>
      <w:r w:rsidRPr="008548CA">
        <w:rPr>
          <w:rStyle w:val="Char5"/>
          <w:rtl/>
        </w:rPr>
        <w:t xml:space="preserve"> از محرمات که بر همه‏</w:t>
      </w:r>
      <w:r w:rsidRPr="008548CA">
        <w:rPr>
          <w:rStyle w:val="Char5"/>
          <w:rFonts w:hint="eastAsia"/>
          <w:rtl/>
        </w:rPr>
        <w:t>ی</w:t>
      </w:r>
      <w:r w:rsidRPr="008548CA">
        <w:rPr>
          <w:rStyle w:val="Char5"/>
          <w:rtl/>
        </w:rPr>
        <w:t xml:space="preserve"> مردم واجب است.</w:t>
      </w:r>
    </w:p>
    <w:p w:rsidR="000B5A71" w:rsidRPr="008548CA" w:rsidRDefault="000B5A71" w:rsidP="00F13C71">
      <w:pPr>
        <w:pStyle w:val="ListParagraph"/>
        <w:numPr>
          <w:ilvl w:val="0"/>
          <w:numId w:val="41"/>
        </w:numPr>
        <w:jc w:val="both"/>
        <w:rPr>
          <w:rStyle w:val="Char5"/>
          <w:rtl/>
        </w:rPr>
      </w:pPr>
      <w:r w:rsidRPr="008548CA">
        <w:rPr>
          <w:rStyle w:val="Char5"/>
          <w:rtl/>
        </w:rPr>
        <w:t xml:space="preserve"> ورع اخت</w:t>
      </w:r>
      <w:r w:rsidRPr="008548CA">
        <w:rPr>
          <w:rStyle w:val="Char5"/>
          <w:rFonts w:hint="cs"/>
          <w:rtl/>
        </w:rPr>
        <w:t>ی</w:t>
      </w:r>
      <w:r w:rsidRPr="008548CA">
        <w:rPr>
          <w:rStyle w:val="Char5"/>
          <w:rFonts w:hint="eastAsia"/>
          <w:rtl/>
        </w:rPr>
        <w:t>ار</w:t>
      </w:r>
      <w:r w:rsidRPr="008548CA">
        <w:rPr>
          <w:rStyle w:val="Char5"/>
          <w:rFonts w:hint="cs"/>
          <w:rtl/>
        </w:rPr>
        <w:t>ی</w:t>
      </w:r>
      <w:r w:rsidRPr="008548CA">
        <w:rPr>
          <w:rStyle w:val="Char5"/>
          <w:rFonts w:hint="eastAsia"/>
          <w:rtl/>
        </w:rPr>
        <w:t>،</w:t>
      </w:r>
      <w:r w:rsidRPr="008548CA">
        <w:rPr>
          <w:rStyle w:val="Char5"/>
          <w:rtl/>
        </w:rPr>
        <w:t xml:space="preserve"> </w:t>
      </w:r>
      <w:r w:rsidRPr="008548CA">
        <w:rPr>
          <w:rStyle w:val="Char5"/>
          <w:rFonts w:hint="eastAsia"/>
          <w:rtl/>
        </w:rPr>
        <w:t>یعن</w:t>
      </w:r>
      <w:r w:rsidRPr="008548CA">
        <w:rPr>
          <w:rStyle w:val="Char5"/>
          <w:rFonts w:hint="cs"/>
          <w:rtl/>
        </w:rPr>
        <w:t>ی</w:t>
      </w:r>
      <w:r w:rsidRPr="008548CA">
        <w:rPr>
          <w:rStyle w:val="Char5"/>
          <w:rtl/>
        </w:rPr>
        <w:t xml:space="preserve"> پره</w:t>
      </w:r>
      <w:r w:rsidRPr="008548CA">
        <w:rPr>
          <w:rStyle w:val="Char5"/>
          <w:rFonts w:hint="cs"/>
          <w:rtl/>
        </w:rPr>
        <w:t>ی</w:t>
      </w:r>
      <w:r w:rsidRPr="008548CA">
        <w:rPr>
          <w:rStyle w:val="Char5"/>
          <w:rFonts w:hint="eastAsia"/>
          <w:rtl/>
        </w:rPr>
        <w:t>ز</w:t>
      </w:r>
      <w:r w:rsidRPr="008548CA">
        <w:rPr>
          <w:rStyle w:val="Char5"/>
          <w:rtl/>
        </w:rPr>
        <w:t xml:space="preserve"> از</w:t>
      </w:r>
      <w:r w:rsidR="00D837E7">
        <w:rPr>
          <w:rStyle w:val="Char5"/>
          <w:rtl/>
        </w:rPr>
        <w:t xml:space="preserve"> </w:t>
      </w:r>
      <w:r w:rsidRPr="008548CA">
        <w:rPr>
          <w:rStyle w:val="Char5"/>
          <w:rtl/>
        </w:rPr>
        <w:t>شبهه‏ها که شمار اندک</w:t>
      </w:r>
      <w:r w:rsidRPr="008548CA">
        <w:rPr>
          <w:rStyle w:val="Char5"/>
          <w:rFonts w:hint="eastAsia"/>
          <w:rtl/>
        </w:rPr>
        <w:t>ی</w:t>
      </w:r>
      <w:r w:rsidRPr="008548CA">
        <w:rPr>
          <w:rStyle w:val="Char5"/>
          <w:rtl/>
        </w:rPr>
        <w:t xml:space="preserve"> از م</w:t>
      </w:r>
      <w:r w:rsidRPr="008548CA">
        <w:rPr>
          <w:rStyle w:val="Char5"/>
          <w:rFonts w:hint="eastAsia"/>
          <w:rtl/>
        </w:rPr>
        <w:t>ردم</w:t>
      </w:r>
      <w:r w:rsidRPr="008548CA">
        <w:rPr>
          <w:rStyle w:val="Char5"/>
          <w:rtl/>
        </w:rPr>
        <w:t xml:space="preserve"> به آن پا</w:t>
      </w:r>
      <w:r w:rsidRPr="008548CA">
        <w:rPr>
          <w:rStyle w:val="Char5"/>
          <w:rFonts w:hint="eastAsia"/>
          <w:rtl/>
        </w:rPr>
        <w:t>یبندند</w:t>
      </w:r>
      <w:r w:rsidRPr="008548CA">
        <w:rPr>
          <w:rStyle w:val="Char5"/>
          <w:rtl/>
        </w:rPr>
        <w:t>.</w:t>
      </w:r>
    </w:p>
    <w:p w:rsidR="000B5A71" w:rsidRPr="008548CA" w:rsidRDefault="000B5A71" w:rsidP="00F13C71">
      <w:pPr>
        <w:pStyle w:val="ListParagraph"/>
        <w:numPr>
          <w:ilvl w:val="0"/>
          <w:numId w:val="41"/>
        </w:numPr>
        <w:jc w:val="both"/>
        <w:rPr>
          <w:rStyle w:val="Char5"/>
          <w:rtl/>
        </w:rPr>
      </w:pPr>
      <w:r w:rsidRPr="008548CA">
        <w:rPr>
          <w:rStyle w:val="Char5"/>
          <w:rtl/>
        </w:rPr>
        <w:t xml:space="preserve"> دور</w:t>
      </w:r>
      <w:r w:rsidRPr="008548CA">
        <w:rPr>
          <w:rStyle w:val="Char5"/>
          <w:rFonts w:hint="cs"/>
          <w:rtl/>
        </w:rPr>
        <w:t>ی</w:t>
      </w:r>
      <w:r w:rsidRPr="008548CA">
        <w:rPr>
          <w:rStyle w:val="Char5"/>
          <w:rtl/>
        </w:rPr>
        <w:t xml:space="preserve"> از بس</w:t>
      </w:r>
      <w:r w:rsidRPr="008548CA">
        <w:rPr>
          <w:rStyle w:val="Char5"/>
          <w:rFonts w:hint="cs"/>
          <w:rtl/>
        </w:rPr>
        <w:t>ی</w:t>
      </w:r>
      <w:r w:rsidRPr="008548CA">
        <w:rPr>
          <w:rStyle w:val="Char5"/>
          <w:rFonts w:hint="eastAsia"/>
          <w:rtl/>
        </w:rPr>
        <w:t>ار</w:t>
      </w:r>
      <w:r w:rsidRPr="008548CA">
        <w:rPr>
          <w:rStyle w:val="Char5"/>
          <w:rFonts w:hint="cs"/>
          <w:rtl/>
        </w:rPr>
        <w:t>ی</w:t>
      </w:r>
      <w:r w:rsidRPr="008548CA">
        <w:rPr>
          <w:rStyle w:val="Char5"/>
          <w:rtl/>
        </w:rPr>
        <w:t xml:space="preserve"> از مباحات و بسنده کردن به کمتر</w:t>
      </w:r>
      <w:r w:rsidRPr="008548CA">
        <w:rPr>
          <w:rStyle w:val="Char5"/>
          <w:rFonts w:hint="cs"/>
          <w:rtl/>
        </w:rPr>
        <w:t>ی</w:t>
      </w:r>
      <w:r w:rsidRPr="008548CA">
        <w:rPr>
          <w:rStyle w:val="Char5"/>
          <w:rFonts w:hint="eastAsia"/>
          <w:rtl/>
        </w:rPr>
        <w:t>ن</w:t>
      </w:r>
      <w:r w:rsidR="00F13C71">
        <w:rPr>
          <w:rStyle w:val="Char5"/>
          <w:rtl/>
        </w:rPr>
        <w:t xml:space="preserve"> ضرورت‌ها</w:t>
      </w:r>
      <w:r w:rsidRPr="008548CA">
        <w:rPr>
          <w:rStyle w:val="Char5"/>
          <w:rtl/>
        </w:rPr>
        <w:t>، ا</w:t>
      </w:r>
      <w:r w:rsidRPr="008548CA">
        <w:rPr>
          <w:rStyle w:val="Char5"/>
          <w:rFonts w:hint="eastAsia"/>
          <w:rtl/>
        </w:rPr>
        <w:t>ین</w:t>
      </w:r>
      <w:r w:rsidRPr="008548CA">
        <w:rPr>
          <w:rStyle w:val="Char5"/>
          <w:rtl/>
        </w:rPr>
        <w:t xml:space="preserve"> درجه‏</w:t>
      </w:r>
      <w:r w:rsidRPr="008548CA">
        <w:rPr>
          <w:rStyle w:val="Char5"/>
          <w:rFonts w:hint="eastAsia"/>
          <w:rtl/>
        </w:rPr>
        <w:t>ی</w:t>
      </w:r>
      <w:r w:rsidRPr="008548CA">
        <w:rPr>
          <w:rStyle w:val="Char5"/>
          <w:rtl/>
        </w:rPr>
        <w:t xml:space="preserve"> پ</w:t>
      </w:r>
      <w:r w:rsidRPr="008548CA">
        <w:rPr>
          <w:rStyle w:val="Char5"/>
          <w:rFonts w:hint="cs"/>
          <w:rtl/>
        </w:rPr>
        <w:t>ی</w:t>
      </w:r>
      <w:r w:rsidRPr="008548CA">
        <w:rPr>
          <w:rStyle w:val="Char5"/>
          <w:rFonts w:hint="eastAsia"/>
          <w:rtl/>
        </w:rPr>
        <w:t>امبران،</w:t>
      </w:r>
      <w:r w:rsidRPr="008548CA">
        <w:rPr>
          <w:rStyle w:val="Char5"/>
          <w:rtl/>
        </w:rPr>
        <w:t xml:space="preserve"> صد</w:t>
      </w:r>
      <w:r w:rsidRPr="008548CA">
        <w:rPr>
          <w:rStyle w:val="Char5"/>
          <w:rFonts w:hint="eastAsia"/>
          <w:rtl/>
        </w:rPr>
        <w:t>یق</w:t>
      </w:r>
      <w:r w:rsidRPr="008548CA">
        <w:rPr>
          <w:rStyle w:val="Char5"/>
          <w:rFonts w:hint="cs"/>
          <w:rtl/>
        </w:rPr>
        <w:t>ی</w:t>
      </w:r>
      <w:r w:rsidRPr="008548CA">
        <w:rPr>
          <w:rStyle w:val="Char5"/>
          <w:rFonts w:hint="eastAsia"/>
          <w:rtl/>
        </w:rPr>
        <w:t>ن،</w:t>
      </w:r>
      <w:r w:rsidRPr="008548CA">
        <w:rPr>
          <w:rStyle w:val="Char5"/>
          <w:rtl/>
        </w:rPr>
        <w:t xml:space="preserve"> شهدا و صالح</w:t>
      </w:r>
      <w:r w:rsidRPr="008548CA">
        <w:rPr>
          <w:rStyle w:val="Char5"/>
          <w:rFonts w:hint="eastAsia"/>
          <w:rtl/>
        </w:rPr>
        <w:t>ین</w:t>
      </w:r>
      <w:r w:rsidRPr="008548CA">
        <w:rPr>
          <w:rStyle w:val="Char5"/>
          <w:rtl/>
        </w:rPr>
        <w:t xml:space="preserve"> است.</w:t>
      </w:r>
    </w:p>
    <w:p w:rsidR="000B5A71" w:rsidRPr="008548CA" w:rsidRDefault="000B5A71" w:rsidP="004A01ED">
      <w:pPr>
        <w:ind w:firstLine="284"/>
        <w:jc w:val="both"/>
        <w:rPr>
          <w:rStyle w:val="Char5"/>
          <w:rtl/>
        </w:rPr>
      </w:pP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گونه ورع </w:t>
      </w:r>
      <w:r w:rsidRPr="008548CA">
        <w:rPr>
          <w:rStyle w:val="Char5"/>
          <w:rFonts w:hint="eastAsia"/>
          <w:rtl/>
        </w:rPr>
        <w:t>یعن</w:t>
      </w:r>
      <w:r w:rsidRPr="008548CA">
        <w:rPr>
          <w:rStyle w:val="Char5"/>
          <w:rFonts w:hint="cs"/>
          <w:rtl/>
        </w:rPr>
        <w:t>ی</w:t>
      </w:r>
      <w:r w:rsidRPr="008548CA">
        <w:rPr>
          <w:rStyle w:val="Char5"/>
          <w:rtl/>
        </w:rPr>
        <w:t xml:space="preserve"> از پره</w:t>
      </w:r>
      <w:r w:rsidRPr="008548CA">
        <w:rPr>
          <w:rStyle w:val="Char5"/>
          <w:rFonts w:hint="cs"/>
          <w:rtl/>
        </w:rPr>
        <w:t>ی</w:t>
      </w:r>
      <w:r w:rsidRPr="008548CA">
        <w:rPr>
          <w:rStyle w:val="Char5"/>
          <w:rFonts w:hint="eastAsia"/>
          <w:rtl/>
        </w:rPr>
        <w:t>ز</w:t>
      </w:r>
      <w:r w:rsidRPr="008548CA">
        <w:rPr>
          <w:rStyle w:val="Char5"/>
          <w:rtl/>
        </w:rPr>
        <w:t xml:space="preserve"> از آن چه خدا را و </w:t>
      </w:r>
      <w:r w:rsidRPr="008548CA">
        <w:rPr>
          <w:rStyle w:val="Char5"/>
          <w:rFonts w:hint="eastAsia"/>
          <w:rtl/>
        </w:rPr>
        <w:t>یاد</w:t>
      </w:r>
      <w:r w:rsidRPr="008548CA">
        <w:rPr>
          <w:rStyle w:val="Char5"/>
          <w:rtl/>
        </w:rPr>
        <w:t xml:space="preserve"> آخرت را از انسان دور کند، جا</w:t>
      </w:r>
      <w:r w:rsidRPr="008548CA">
        <w:rPr>
          <w:rStyle w:val="Char5"/>
          <w:rFonts w:hint="eastAsia"/>
          <w:rtl/>
        </w:rPr>
        <w:t>یز</w:t>
      </w:r>
      <w:r w:rsidRPr="008548CA">
        <w:rPr>
          <w:rStyle w:val="Char5"/>
          <w:rtl/>
        </w:rPr>
        <w:t xml:space="preserve"> است امامشروط به</w:t>
      </w:r>
      <w:r w:rsidR="00AA1E97">
        <w:rPr>
          <w:rStyle w:val="Char5"/>
          <w:rtl/>
        </w:rPr>
        <w:t xml:space="preserve"> اینکه</w:t>
      </w:r>
      <w:r w:rsidRPr="008548CA">
        <w:rPr>
          <w:rStyle w:val="Char5"/>
          <w:rtl/>
        </w:rPr>
        <w:t xml:space="preserve"> عملش موافق و همگام با سنت باشد، مثلاً پره</w:t>
      </w:r>
      <w:r w:rsidRPr="008548CA">
        <w:rPr>
          <w:rStyle w:val="Char5"/>
          <w:rFonts w:hint="eastAsia"/>
          <w:rtl/>
        </w:rPr>
        <w:t>یز</w:t>
      </w:r>
      <w:r w:rsidRPr="008548CA">
        <w:rPr>
          <w:rStyle w:val="Char5"/>
          <w:rtl/>
        </w:rPr>
        <w:t xml:space="preserve"> از ازدواج و غذا خوردن و ا</w:t>
      </w:r>
      <w:r w:rsidRPr="008548CA">
        <w:rPr>
          <w:rStyle w:val="Char5"/>
          <w:rFonts w:hint="eastAsia"/>
          <w:rtl/>
        </w:rPr>
        <w:t>ین</w:t>
      </w:r>
      <w:r w:rsidRPr="008548CA">
        <w:rPr>
          <w:rStyle w:val="Char5"/>
          <w:rtl/>
        </w:rPr>
        <w:t xml:space="preserve"> قب</w:t>
      </w:r>
      <w:r w:rsidRPr="008548CA">
        <w:rPr>
          <w:rStyle w:val="Char5"/>
          <w:rFonts w:hint="eastAsia"/>
          <w:rtl/>
        </w:rPr>
        <w:t>یل</w:t>
      </w:r>
      <w:r w:rsidRPr="008548CA">
        <w:rPr>
          <w:rStyle w:val="Char5"/>
          <w:rtl/>
        </w:rPr>
        <w:t xml:space="preserve"> امور نباشد.</w:t>
      </w:r>
    </w:p>
    <w:p w:rsidR="000B5A71" w:rsidRDefault="000B5A71" w:rsidP="004A01ED">
      <w:pPr>
        <w:ind w:firstLine="284"/>
        <w:jc w:val="both"/>
        <w:rPr>
          <w:rFonts w:ascii="2  Badr" w:hAnsi="2  Badr"/>
          <w:rtl/>
        </w:rPr>
      </w:pPr>
      <w:r w:rsidRPr="008548CA">
        <w:rPr>
          <w:rStyle w:val="Char5"/>
          <w:rFonts w:hint="eastAsia"/>
          <w:rtl/>
        </w:rPr>
        <w:t>درجه‏</w:t>
      </w:r>
      <w:r w:rsidRPr="008548CA">
        <w:rPr>
          <w:rStyle w:val="Char5"/>
          <w:rFonts w:hint="cs"/>
          <w:rtl/>
        </w:rPr>
        <w:t>ی</w:t>
      </w:r>
      <w:r w:rsidRPr="008548CA">
        <w:rPr>
          <w:rStyle w:val="Char5"/>
          <w:rtl/>
        </w:rPr>
        <w:t xml:space="preserve"> نها</w:t>
      </w:r>
      <w:r w:rsidRPr="008548CA">
        <w:rPr>
          <w:rStyle w:val="Char5"/>
          <w:rFonts w:hint="cs"/>
          <w:rtl/>
        </w:rPr>
        <w:t>یی</w:t>
      </w:r>
      <w:r w:rsidRPr="008548CA">
        <w:rPr>
          <w:rStyle w:val="Char5"/>
          <w:rtl/>
        </w:rPr>
        <w:t xml:space="preserve"> ورع که بالاتر</w:t>
      </w:r>
      <w:r w:rsidRPr="008548CA">
        <w:rPr>
          <w:rStyle w:val="Char5"/>
          <w:rFonts w:hint="cs"/>
          <w:rtl/>
        </w:rPr>
        <w:t>ی</w:t>
      </w:r>
      <w:r w:rsidRPr="008548CA">
        <w:rPr>
          <w:rStyle w:val="Char5"/>
          <w:rFonts w:hint="eastAsia"/>
          <w:rtl/>
        </w:rPr>
        <w:t>ن</w:t>
      </w:r>
      <w:r w:rsidRPr="008548CA">
        <w:rPr>
          <w:rStyle w:val="Char5"/>
          <w:rtl/>
        </w:rPr>
        <w:t xml:space="preserve"> حد آن است پره</w:t>
      </w:r>
      <w:r w:rsidRPr="008548CA">
        <w:rPr>
          <w:rStyle w:val="Char5"/>
          <w:rFonts w:hint="eastAsia"/>
          <w:rtl/>
        </w:rPr>
        <w:t>یز</w:t>
      </w:r>
      <w:r w:rsidRPr="008548CA">
        <w:rPr>
          <w:rStyle w:val="Char5"/>
          <w:rtl/>
        </w:rPr>
        <w:t xml:space="preserve"> از تمام آن چه برا</w:t>
      </w:r>
      <w:r w:rsidRPr="008548CA">
        <w:rPr>
          <w:rStyle w:val="Char5"/>
          <w:rFonts w:hint="eastAsia"/>
          <w:rtl/>
        </w:rPr>
        <w:t>ی</w:t>
      </w:r>
      <w:r w:rsidRPr="008548CA">
        <w:rPr>
          <w:rStyle w:val="Char5"/>
          <w:rtl/>
        </w:rPr>
        <w:t xml:space="preserve"> خدا ن</w:t>
      </w:r>
      <w:r w:rsidRPr="008548CA">
        <w:rPr>
          <w:rStyle w:val="Char5"/>
          <w:rFonts w:hint="cs"/>
          <w:rtl/>
        </w:rPr>
        <w:t>ی</w:t>
      </w:r>
      <w:r w:rsidRPr="008548CA">
        <w:rPr>
          <w:rStyle w:val="Char5"/>
          <w:rFonts w:hint="eastAsia"/>
          <w:rtl/>
        </w:rPr>
        <w:t>ست،</w:t>
      </w:r>
      <w:r w:rsidRPr="008548CA">
        <w:rPr>
          <w:rStyle w:val="Char5"/>
          <w:rtl/>
        </w:rPr>
        <w:t xml:space="preserve"> م</w:t>
      </w:r>
      <w:r w:rsidRPr="008548CA">
        <w:rPr>
          <w:rStyle w:val="Char5"/>
          <w:rFonts w:hint="eastAsia"/>
          <w:rtl/>
        </w:rPr>
        <w:t>ی‏باشد،</w:t>
      </w:r>
      <w:r w:rsidRPr="008548CA">
        <w:rPr>
          <w:rStyle w:val="Char5"/>
          <w:rtl/>
        </w:rPr>
        <w:t xml:space="preserve"> در نت</w:t>
      </w:r>
      <w:r w:rsidRPr="008548CA">
        <w:rPr>
          <w:rStyle w:val="Char5"/>
          <w:rFonts w:hint="eastAsia"/>
          <w:rtl/>
        </w:rPr>
        <w:t>یجه</w:t>
      </w:r>
      <w:r w:rsidRPr="008548CA">
        <w:rPr>
          <w:rStyle w:val="Char5"/>
          <w:rtl/>
        </w:rPr>
        <w:t xml:space="preserve"> اگر انسان از هر کار مباح ن</w:t>
      </w:r>
      <w:r w:rsidRPr="008548CA">
        <w:rPr>
          <w:rStyle w:val="Char5"/>
          <w:rFonts w:hint="eastAsia"/>
          <w:rtl/>
        </w:rPr>
        <w:t>یت</w:t>
      </w:r>
      <w:r w:rsidRPr="008548CA">
        <w:rPr>
          <w:rStyle w:val="Char5"/>
          <w:rtl/>
        </w:rPr>
        <w:t xml:space="preserve"> ن</w:t>
      </w:r>
      <w:r w:rsidRPr="008548CA">
        <w:rPr>
          <w:rStyle w:val="Char5"/>
          <w:rFonts w:hint="eastAsia"/>
          <w:rtl/>
        </w:rPr>
        <w:t>یکو</w:t>
      </w:r>
      <w:r w:rsidRPr="008548CA">
        <w:rPr>
          <w:rStyle w:val="Char5"/>
          <w:rFonts w:hint="cs"/>
          <w:rtl/>
        </w:rPr>
        <w:t>یی</w:t>
      </w:r>
      <w:r w:rsidRPr="008548CA">
        <w:rPr>
          <w:rStyle w:val="Char5"/>
          <w:rtl/>
        </w:rPr>
        <w:t xml:space="preserve"> داشته باشد، مثلاً به قصد تقو</w:t>
      </w:r>
      <w:r w:rsidRPr="008548CA">
        <w:rPr>
          <w:rStyle w:val="Char5"/>
          <w:rFonts w:hint="cs"/>
          <w:rtl/>
        </w:rPr>
        <w:t>ی</w:t>
      </w:r>
      <w:r w:rsidRPr="008548CA">
        <w:rPr>
          <w:rStyle w:val="Char5"/>
          <w:rFonts w:hint="eastAsia"/>
          <w:rtl/>
        </w:rPr>
        <w:t>ت</w:t>
      </w:r>
      <w:r w:rsidRPr="008548CA">
        <w:rPr>
          <w:rStyle w:val="Char5"/>
          <w:rtl/>
        </w:rPr>
        <w:t xml:space="preserve"> برا</w:t>
      </w:r>
      <w:r w:rsidRPr="008548CA">
        <w:rPr>
          <w:rStyle w:val="Char5"/>
          <w:rFonts w:hint="eastAsia"/>
          <w:rtl/>
        </w:rPr>
        <w:t>ی</w:t>
      </w:r>
      <w:r w:rsidRPr="008548CA">
        <w:rPr>
          <w:rStyle w:val="Char5"/>
          <w:rtl/>
        </w:rPr>
        <w:t xml:space="preserve"> عبادت، غذا بخورد، به قصد ب</w:t>
      </w:r>
      <w:r w:rsidRPr="008548CA">
        <w:rPr>
          <w:rStyle w:val="Char5"/>
          <w:rFonts w:hint="cs"/>
          <w:rtl/>
        </w:rPr>
        <w:t>ی</w:t>
      </w:r>
      <w:r w:rsidRPr="008548CA">
        <w:rPr>
          <w:rStyle w:val="Char5"/>
          <w:rFonts w:hint="eastAsia"/>
          <w:rtl/>
        </w:rPr>
        <w:t>دار</w:t>
      </w:r>
      <w:r w:rsidRPr="008548CA">
        <w:rPr>
          <w:rStyle w:val="Char5"/>
          <w:rtl/>
        </w:rPr>
        <w:t xml:space="preserve"> ماندن برا</w:t>
      </w:r>
      <w:r w:rsidRPr="008548CA">
        <w:rPr>
          <w:rStyle w:val="Char5"/>
          <w:rFonts w:hint="eastAsia"/>
          <w:rtl/>
        </w:rPr>
        <w:t>ی</w:t>
      </w:r>
      <w:r w:rsidRPr="008548CA">
        <w:rPr>
          <w:rStyle w:val="Char5"/>
          <w:rtl/>
        </w:rPr>
        <w:t xml:space="preserve"> عبادت شبانه بخوابد، به ن</w:t>
      </w:r>
      <w:r w:rsidRPr="008548CA">
        <w:rPr>
          <w:rStyle w:val="Char5"/>
          <w:rFonts w:hint="cs"/>
          <w:rtl/>
        </w:rPr>
        <w:t>ی</w:t>
      </w:r>
      <w:r w:rsidRPr="008548CA">
        <w:rPr>
          <w:rStyle w:val="Char5"/>
          <w:rFonts w:hint="eastAsia"/>
          <w:rtl/>
        </w:rPr>
        <w:t>ت</w:t>
      </w:r>
      <w:r w:rsidRPr="008548CA">
        <w:rPr>
          <w:rStyle w:val="Char5"/>
          <w:rtl/>
        </w:rPr>
        <w:t xml:space="preserve"> تأم</w:t>
      </w:r>
      <w:r w:rsidRPr="008548CA">
        <w:rPr>
          <w:rStyle w:val="Char5"/>
          <w:rFonts w:hint="eastAsia"/>
          <w:rtl/>
        </w:rPr>
        <w:t>ین</w:t>
      </w:r>
      <w:r w:rsidRPr="008548CA">
        <w:rPr>
          <w:rStyle w:val="Char5"/>
          <w:rtl/>
        </w:rPr>
        <w:t xml:space="preserve"> هز</w:t>
      </w:r>
      <w:r w:rsidRPr="008548CA">
        <w:rPr>
          <w:rStyle w:val="Char5"/>
          <w:rFonts w:hint="eastAsia"/>
          <w:rtl/>
        </w:rPr>
        <w:t>ینه‏</w:t>
      </w:r>
      <w:r w:rsidRPr="008548CA">
        <w:rPr>
          <w:rStyle w:val="Char5"/>
          <w:rFonts w:hint="cs"/>
          <w:rtl/>
        </w:rPr>
        <w:t>ی</w:t>
      </w:r>
      <w:r w:rsidRPr="008548CA">
        <w:rPr>
          <w:rStyle w:val="Char5"/>
          <w:rtl/>
        </w:rPr>
        <w:t xml:space="preserve"> همسر و دارا</w:t>
      </w:r>
      <w:r w:rsidRPr="008548CA">
        <w:rPr>
          <w:rStyle w:val="Char5"/>
          <w:rFonts w:hint="cs"/>
          <w:rtl/>
        </w:rPr>
        <w:t>ی</w:t>
      </w:r>
      <w:r w:rsidRPr="008548CA">
        <w:rPr>
          <w:rStyle w:val="Char5"/>
          <w:rtl/>
        </w:rPr>
        <w:t xml:space="preserve"> فرزند شدن و عفت نفس و افزا</w:t>
      </w:r>
      <w:r w:rsidRPr="008548CA">
        <w:rPr>
          <w:rStyle w:val="Char5"/>
          <w:rFonts w:hint="cs"/>
          <w:rtl/>
        </w:rPr>
        <w:t>ی</w:t>
      </w:r>
      <w:r w:rsidRPr="008548CA">
        <w:rPr>
          <w:rStyle w:val="Char5"/>
          <w:rFonts w:hint="eastAsia"/>
          <w:rtl/>
        </w:rPr>
        <w:t>ش</w:t>
      </w:r>
      <w:r w:rsidRPr="008548CA">
        <w:rPr>
          <w:rStyle w:val="Char5"/>
          <w:rtl/>
        </w:rPr>
        <w:t xml:space="preserve"> ت</w:t>
      </w:r>
      <w:r w:rsidRPr="008548CA">
        <w:rPr>
          <w:rStyle w:val="Char5"/>
          <w:rFonts w:hint="eastAsia"/>
          <w:rtl/>
        </w:rPr>
        <w:t>عداد</w:t>
      </w:r>
      <w:r w:rsidR="00EB7C24">
        <w:rPr>
          <w:rStyle w:val="Char5"/>
          <w:rtl/>
        </w:rPr>
        <w:t xml:space="preserve"> انسان‌های </w:t>
      </w:r>
      <w:r w:rsidRPr="008548CA">
        <w:rPr>
          <w:rStyle w:val="Char5"/>
          <w:rtl/>
        </w:rPr>
        <w:t>ا</w:t>
      </w:r>
      <w:r w:rsidRPr="008548CA">
        <w:rPr>
          <w:rStyle w:val="Char5"/>
          <w:rFonts w:hint="cs"/>
          <w:rtl/>
        </w:rPr>
        <w:t>ی</w:t>
      </w:r>
      <w:r w:rsidRPr="008548CA">
        <w:rPr>
          <w:rStyle w:val="Char5"/>
          <w:rFonts w:hint="eastAsia"/>
          <w:rtl/>
        </w:rPr>
        <w:t>ماندار،</w:t>
      </w:r>
      <w:r w:rsidRPr="008548CA">
        <w:rPr>
          <w:rStyle w:val="Char5"/>
          <w:rtl/>
        </w:rPr>
        <w:t xml:space="preserve"> ازدواج کند... با ن</w:t>
      </w:r>
      <w:r w:rsidRPr="008548CA">
        <w:rPr>
          <w:rStyle w:val="Char5"/>
          <w:rFonts w:hint="eastAsia"/>
          <w:rtl/>
        </w:rPr>
        <w:t>یت</w:t>
      </w:r>
      <w:r w:rsidRPr="008548CA">
        <w:rPr>
          <w:rStyle w:val="Char5"/>
          <w:rtl/>
        </w:rPr>
        <w:t xml:space="preserve"> درست همه‏</w:t>
      </w:r>
      <w:r w:rsidRPr="008548CA">
        <w:rPr>
          <w:rStyle w:val="Char5"/>
          <w:rFonts w:hint="eastAsia"/>
          <w:rtl/>
        </w:rPr>
        <w:t>ی</w:t>
      </w:r>
      <w:r w:rsidRPr="008548CA">
        <w:rPr>
          <w:rStyle w:val="Char5"/>
          <w:rtl/>
        </w:rPr>
        <w:t xml:space="preserve"> کارها</w:t>
      </w:r>
      <w:r w:rsidRPr="008548CA">
        <w:rPr>
          <w:rStyle w:val="Char5"/>
          <w:rFonts w:hint="cs"/>
          <w:rtl/>
        </w:rPr>
        <w:t>ی</w:t>
      </w:r>
      <w:r w:rsidRPr="008548CA">
        <w:rPr>
          <w:rStyle w:val="Char5"/>
          <w:rtl/>
        </w:rPr>
        <w:t xml:space="preserve"> مباح- مانند آن چه ذکر شد- برا</w:t>
      </w:r>
      <w:r w:rsidRPr="008548CA">
        <w:rPr>
          <w:rStyle w:val="Char5"/>
          <w:rFonts w:hint="cs"/>
          <w:rtl/>
        </w:rPr>
        <w:t>ی</w:t>
      </w:r>
      <w:r w:rsidRPr="008548CA">
        <w:rPr>
          <w:rStyle w:val="Char5"/>
          <w:rtl/>
        </w:rPr>
        <w:t xml:space="preserve"> انسان تبد</w:t>
      </w:r>
      <w:r w:rsidRPr="008548CA">
        <w:rPr>
          <w:rStyle w:val="Char5"/>
          <w:rFonts w:hint="cs"/>
          <w:rtl/>
        </w:rPr>
        <w:t>ی</w:t>
      </w:r>
      <w:r w:rsidRPr="008548CA">
        <w:rPr>
          <w:rStyle w:val="Char5"/>
          <w:rFonts w:hint="eastAsia"/>
          <w:rtl/>
        </w:rPr>
        <w:t>ل</w:t>
      </w:r>
      <w:r w:rsidRPr="008548CA">
        <w:rPr>
          <w:rStyle w:val="Char5"/>
          <w:rtl/>
        </w:rPr>
        <w:t xml:space="preserve"> به طاعت و عبادت م</w:t>
      </w:r>
      <w:r w:rsidRPr="008548CA">
        <w:rPr>
          <w:rStyle w:val="Char5"/>
          <w:rFonts w:hint="eastAsia"/>
          <w:rtl/>
        </w:rPr>
        <w:t>ی‏شود</w:t>
      </w:r>
      <w:r w:rsidRPr="008548CA">
        <w:rPr>
          <w:rStyle w:val="Char5"/>
          <w:rtl/>
        </w:rPr>
        <w:t>. در ا</w:t>
      </w:r>
      <w:r w:rsidRPr="008548CA">
        <w:rPr>
          <w:rStyle w:val="Char5"/>
          <w:rFonts w:hint="eastAsia"/>
          <w:rtl/>
        </w:rPr>
        <w:t>ین</w:t>
      </w:r>
      <w:r w:rsidRPr="008548CA">
        <w:rPr>
          <w:rStyle w:val="Char5"/>
          <w:rtl/>
        </w:rPr>
        <w:t xml:space="preserve"> حال پناه بردن به ورع روا ن</w:t>
      </w:r>
      <w:r w:rsidRPr="008548CA">
        <w:rPr>
          <w:rStyle w:val="Char5"/>
          <w:rFonts w:hint="eastAsia"/>
          <w:rtl/>
        </w:rPr>
        <w:t>یست،</w:t>
      </w:r>
      <w:r w:rsidRPr="008548CA">
        <w:rPr>
          <w:rStyle w:val="Char5"/>
          <w:rtl/>
        </w:rPr>
        <w:t xml:space="preserve"> بلکه ورع و پره</w:t>
      </w:r>
      <w:r w:rsidRPr="008548CA">
        <w:rPr>
          <w:rStyle w:val="Char5"/>
          <w:rFonts w:hint="eastAsia"/>
          <w:rtl/>
        </w:rPr>
        <w:t>یز</w:t>
      </w:r>
      <w:r w:rsidRPr="008548CA">
        <w:rPr>
          <w:rStyle w:val="Char5"/>
          <w:rtl/>
        </w:rPr>
        <w:t xml:space="preserve"> با</w:t>
      </w:r>
      <w:r w:rsidRPr="008548CA">
        <w:rPr>
          <w:rStyle w:val="Char5"/>
          <w:rFonts w:hint="eastAsia"/>
          <w:rtl/>
        </w:rPr>
        <w:t>ید</w:t>
      </w:r>
      <w:r w:rsidRPr="008548CA">
        <w:rPr>
          <w:rStyle w:val="Char5"/>
          <w:rtl/>
        </w:rPr>
        <w:t xml:space="preserve"> از چ</w:t>
      </w:r>
      <w:r w:rsidRPr="008548CA">
        <w:rPr>
          <w:rStyle w:val="Char5"/>
          <w:rFonts w:hint="eastAsia"/>
          <w:rtl/>
        </w:rPr>
        <w:t>یز</w:t>
      </w:r>
      <w:r w:rsidRPr="008548CA">
        <w:rPr>
          <w:rStyle w:val="Char5"/>
          <w:rFonts w:hint="cs"/>
          <w:rtl/>
        </w:rPr>
        <w:t>ی</w:t>
      </w:r>
      <w:r w:rsidRPr="008548CA">
        <w:rPr>
          <w:rStyle w:val="Char5"/>
          <w:rtl/>
        </w:rPr>
        <w:t xml:space="preserve"> باشد که منجر به حرام شود، </w:t>
      </w:r>
      <w:r w:rsidRPr="008548CA">
        <w:rPr>
          <w:rStyle w:val="Char5"/>
          <w:rFonts w:hint="cs"/>
          <w:rtl/>
        </w:rPr>
        <w:t>ی</w:t>
      </w:r>
      <w:r w:rsidRPr="008548CA">
        <w:rPr>
          <w:rStyle w:val="Char5"/>
          <w:rFonts w:hint="eastAsia"/>
          <w:rtl/>
        </w:rPr>
        <w:t>ا</w:t>
      </w:r>
      <w:r w:rsidRPr="008548CA">
        <w:rPr>
          <w:rStyle w:val="Char5"/>
          <w:rtl/>
        </w:rPr>
        <w:t xml:space="preserve"> دل را از</w:t>
      </w:r>
      <w:r w:rsidRPr="008548CA">
        <w:rPr>
          <w:rStyle w:val="Char5"/>
          <w:rFonts w:hint="eastAsia"/>
          <w:rtl/>
        </w:rPr>
        <w:t>یاد</w:t>
      </w:r>
      <w:r w:rsidRPr="008548CA">
        <w:rPr>
          <w:rStyle w:val="Char5"/>
          <w:rtl/>
        </w:rPr>
        <w:t xml:space="preserve"> خدا و سرا</w:t>
      </w:r>
      <w:r w:rsidRPr="008548CA">
        <w:rPr>
          <w:rStyle w:val="Char5"/>
          <w:rFonts w:hint="eastAsia"/>
          <w:rtl/>
        </w:rPr>
        <w:t>ی</w:t>
      </w:r>
      <w:r w:rsidRPr="008548CA">
        <w:rPr>
          <w:rStyle w:val="Char5"/>
          <w:rtl/>
        </w:rPr>
        <w:t xml:space="preserve"> آخرت باز دارد</w:t>
      </w:r>
      <w:r>
        <w:rPr>
          <w:rFonts w:ascii="2  Badr" w:hAnsi="2  Badr"/>
          <w:rtl/>
        </w:rPr>
        <w:t>.</w:t>
      </w:r>
    </w:p>
    <w:p w:rsidR="000B5A71" w:rsidRPr="00E315EF" w:rsidRDefault="000B5A71" w:rsidP="00266A3E">
      <w:pPr>
        <w:pStyle w:val="a0"/>
        <w:rPr>
          <w:rtl/>
        </w:rPr>
      </w:pPr>
      <w:bookmarkStart w:id="689" w:name="_Toc228635807"/>
      <w:bookmarkStart w:id="690" w:name="_Toc228854397"/>
      <w:bookmarkStart w:id="691" w:name="_Toc435795958"/>
      <w:r w:rsidRPr="00E315EF">
        <w:rPr>
          <w:rtl/>
        </w:rPr>
        <w:t>جایگاه ورع</w:t>
      </w:r>
      <w:bookmarkEnd w:id="689"/>
      <w:bookmarkEnd w:id="690"/>
      <w:bookmarkEnd w:id="691"/>
    </w:p>
    <w:p w:rsidR="000B5A71" w:rsidRPr="00014564" w:rsidRDefault="000B5A71" w:rsidP="002536E7">
      <w:pPr>
        <w:ind w:firstLine="284"/>
        <w:jc w:val="both"/>
        <w:rPr>
          <w:rStyle w:val="Char5"/>
          <w:spacing w:val="-2"/>
          <w:rtl/>
        </w:rPr>
      </w:pPr>
      <w:r w:rsidRPr="00014564">
        <w:rPr>
          <w:rStyle w:val="Char5"/>
          <w:rFonts w:hint="eastAsia"/>
          <w:spacing w:val="-2"/>
          <w:rtl/>
        </w:rPr>
        <w:t>انسان</w:t>
      </w:r>
      <w:r w:rsidRPr="00014564">
        <w:rPr>
          <w:rStyle w:val="Char5"/>
          <w:spacing w:val="-2"/>
          <w:rtl/>
        </w:rPr>
        <w:t xml:space="preserve"> هر اندازه ازورع برخوردار باشد وهر چه به درجه‏</w:t>
      </w:r>
      <w:r w:rsidRPr="00014564">
        <w:rPr>
          <w:rStyle w:val="Char5"/>
          <w:rFonts w:hint="eastAsia"/>
          <w:spacing w:val="-2"/>
          <w:rtl/>
        </w:rPr>
        <w:t>ی</w:t>
      </w:r>
      <w:r w:rsidRPr="00014564">
        <w:rPr>
          <w:rStyle w:val="Char5"/>
          <w:spacing w:val="-2"/>
          <w:rtl/>
        </w:rPr>
        <w:t xml:space="preserve"> بالا</w:t>
      </w:r>
      <w:r w:rsidRPr="00014564">
        <w:rPr>
          <w:rStyle w:val="Char5"/>
          <w:rFonts w:hint="cs"/>
          <w:spacing w:val="-2"/>
          <w:rtl/>
        </w:rPr>
        <w:t>یی</w:t>
      </w:r>
      <w:r w:rsidRPr="00014564">
        <w:rPr>
          <w:rStyle w:val="Char5"/>
          <w:spacing w:val="-2"/>
          <w:rtl/>
        </w:rPr>
        <w:t xml:space="preserve"> از آن رس</w:t>
      </w:r>
      <w:r w:rsidRPr="00014564">
        <w:rPr>
          <w:rStyle w:val="Char5"/>
          <w:rFonts w:hint="cs"/>
          <w:spacing w:val="-2"/>
          <w:rtl/>
        </w:rPr>
        <w:t>ی</w:t>
      </w:r>
      <w:r w:rsidRPr="00014564">
        <w:rPr>
          <w:rStyle w:val="Char5"/>
          <w:rFonts w:hint="eastAsia"/>
          <w:spacing w:val="-2"/>
          <w:rtl/>
        </w:rPr>
        <w:t>ده</w:t>
      </w:r>
      <w:r w:rsidRPr="00014564">
        <w:rPr>
          <w:rStyle w:val="Char5"/>
          <w:spacing w:val="-2"/>
          <w:rtl/>
        </w:rPr>
        <w:t xml:space="preserve"> باشد، روز رستخ</w:t>
      </w:r>
      <w:r w:rsidRPr="00014564">
        <w:rPr>
          <w:rStyle w:val="Char5"/>
          <w:rFonts w:hint="eastAsia"/>
          <w:spacing w:val="-2"/>
          <w:rtl/>
        </w:rPr>
        <w:t>یز</w:t>
      </w:r>
      <w:r w:rsidRPr="00014564">
        <w:rPr>
          <w:rStyle w:val="Char5"/>
          <w:spacing w:val="-2"/>
          <w:rtl/>
        </w:rPr>
        <w:t xml:space="preserve"> سبکبارتر و در هنگام گذر از صراط سر</w:t>
      </w:r>
      <w:r w:rsidRPr="00014564">
        <w:rPr>
          <w:rStyle w:val="Char5"/>
          <w:rFonts w:hint="eastAsia"/>
          <w:spacing w:val="-2"/>
          <w:rtl/>
        </w:rPr>
        <w:t>یعتر</w:t>
      </w:r>
      <w:r w:rsidRPr="00014564">
        <w:rPr>
          <w:rStyle w:val="Char5"/>
          <w:spacing w:val="-2"/>
          <w:rtl/>
        </w:rPr>
        <w:t xml:space="preserve"> خواهد بود. ملاک تفاوت در آنجا بر اساس درجه‏ها</w:t>
      </w:r>
      <w:r w:rsidRPr="00014564">
        <w:rPr>
          <w:rStyle w:val="Char5"/>
          <w:rFonts w:hint="eastAsia"/>
          <w:spacing w:val="-2"/>
          <w:rtl/>
        </w:rPr>
        <w:t>ی</w:t>
      </w:r>
      <w:r w:rsidRPr="00014564">
        <w:rPr>
          <w:rStyle w:val="Char5"/>
          <w:spacing w:val="-2"/>
          <w:rtl/>
        </w:rPr>
        <w:t xml:space="preserve"> ورع است، </w:t>
      </w:r>
      <w:r w:rsidRPr="00014564">
        <w:rPr>
          <w:rStyle w:val="Char5"/>
          <w:rFonts w:hint="cs"/>
          <w:spacing w:val="-2"/>
          <w:rtl/>
        </w:rPr>
        <w:t>ی</w:t>
      </w:r>
      <w:r w:rsidRPr="00014564">
        <w:rPr>
          <w:rStyle w:val="Char5"/>
          <w:rFonts w:hint="eastAsia"/>
          <w:spacing w:val="-2"/>
          <w:rtl/>
        </w:rPr>
        <w:t>عن</w:t>
      </w:r>
      <w:r w:rsidRPr="00014564">
        <w:rPr>
          <w:rStyle w:val="Char5"/>
          <w:rFonts w:hint="cs"/>
          <w:spacing w:val="-2"/>
          <w:rtl/>
        </w:rPr>
        <w:t>ی</w:t>
      </w:r>
      <w:r w:rsidRPr="00014564">
        <w:rPr>
          <w:rStyle w:val="Char5"/>
          <w:spacing w:val="-2"/>
          <w:rtl/>
        </w:rPr>
        <w:t xml:space="preserve"> خوددار</w:t>
      </w:r>
      <w:r w:rsidRPr="00014564">
        <w:rPr>
          <w:rStyle w:val="Char5"/>
          <w:rFonts w:hint="cs"/>
          <w:spacing w:val="-2"/>
          <w:rtl/>
        </w:rPr>
        <w:t>ی</w:t>
      </w:r>
      <w:r w:rsidRPr="00014564">
        <w:rPr>
          <w:rStyle w:val="Char5"/>
          <w:spacing w:val="-2"/>
          <w:rtl/>
        </w:rPr>
        <w:t xml:space="preserve"> از</w:t>
      </w:r>
      <w:r w:rsidR="00C1044B">
        <w:rPr>
          <w:rStyle w:val="Char5"/>
          <w:spacing w:val="-2"/>
          <w:rtl/>
        </w:rPr>
        <w:t xml:space="preserve"> زشتی‌ها</w:t>
      </w:r>
      <w:r w:rsidRPr="00014564">
        <w:rPr>
          <w:rStyle w:val="Char5"/>
          <w:spacing w:val="-2"/>
          <w:rtl/>
        </w:rPr>
        <w:t xml:space="preserve"> به خاطر پاکساز</w:t>
      </w:r>
      <w:r w:rsidRPr="00014564">
        <w:rPr>
          <w:rStyle w:val="Char5"/>
          <w:rFonts w:hint="eastAsia"/>
          <w:spacing w:val="-2"/>
          <w:rtl/>
        </w:rPr>
        <w:t>ی</w:t>
      </w:r>
      <w:r w:rsidRPr="00014564">
        <w:rPr>
          <w:rStyle w:val="Char5"/>
          <w:spacing w:val="-2"/>
          <w:rtl/>
        </w:rPr>
        <w:t xml:space="preserve"> نفس و انجام دادن هر چه ب</w:t>
      </w:r>
      <w:r w:rsidRPr="00014564">
        <w:rPr>
          <w:rStyle w:val="Char5"/>
          <w:rFonts w:hint="cs"/>
          <w:spacing w:val="-2"/>
          <w:rtl/>
        </w:rPr>
        <w:t>ی</w:t>
      </w:r>
      <w:r w:rsidRPr="00014564">
        <w:rPr>
          <w:rStyle w:val="Char5"/>
          <w:rFonts w:hint="eastAsia"/>
          <w:spacing w:val="-2"/>
          <w:rtl/>
        </w:rPr>
        <w:t>شتر</w:t>
      </w:r>
      <w:r w:rsidRPr="00014564">
        <w:rPr>
          <w:rStyle w:val="Char5"/>
          <w:spacing w:val="-2"/>
          <w:rtl/>
        </w:rPr>
        <w:t xml:space="preserve"> کارها و رفتارها</w:t>
      </w:r>
      <w:r w:rsidRPr="00014564">
        <w:rPr>
          <w:rStyle w:val="Char5"/>
          <w:rFonts w:hint="eastAsia"/>
          <w:spacing w:val="-2"/>
          <w:rtl/>
        </w:rPr>
        <w:t>ی</w:t>
      </w:r>
      <w:r w:rsidRPr="00014564">
        <w:rPr>
          <w:rStyle w:val="Char5"/>
          <w:spacing w:val="-2"/>
          <w:rtl/>
        </w:rPr>
        <w:t xml:space="preserve"> ن</w:t>
      </w:r>
      <w:r w:rsidRPr="00014564">
        <w:rPr>
          <w:rStyle w:val="Char5"/>
          <w:rFonts w:hint="cs"/>
          <w:spacing w:val="-2"/>
          <w:rtl/>
        </w:rPr>
        <w:t>ی</w:t>
      </w:r>
      <w:r w:rsidRPr="00014564">
        <w:rPr>
          <w:rStyle w:val="Char5"/>
          <w:rFonts w:hint="eastAsia"/>
          <w:spacing w:val="-2"/>
          <w:rtl/>
        </w:rPr>
        <w:t>ک</w:t>
      </w:r>
      <w:r w:rsidRPr="00014564">
        <w:rPr>
          <w:rStyle w:val="Char5"/>
          <w:spacing w:val="-2"/>
          <w:rtl/>
        </w:rPr>
        <w:t xml:space="preserve"> وا</w:t>
      </w:r>
      <w:r w:rsidRPr="00014564">
        <w:rPr>
          <w:rStyle w:val="Char5"/>
          <w:rFonts w:hint="eastAsia"/>
          <w:spacing w:val="-2"/>
          <w:rtl/>
        </w:rPr>
        <w:t>یمان</w:t>
      </w:r>
      <w:r w:rsidRPr="00014564">
        <w:rPr>
          <w:rStyle w:val="Char5"/>
          <w:spacing w:val="-2"/>
          <w:rtl/>
        </w:rPr>
        <w:t xml:space="preserve"> ناب و هم</w:t>
      </w:r>
      <w:r w:rsidRPr="00014564">
        <w:rPr>
          <w:rStyle w:val="Char5"/>
          <w:rFonts w:hint="eastAsia"/>
          <w:spacing w:val="-2"/>
          <w:rtl/>
        </w:rPr>
        <w:t>ین</w:t>
      </w:r>
      <w:r w:rsidRPr="00014564">
        <w:rPr>
          <w:rStyle w:val="Char5"/>
          <w:spacing w:val="-2"/>
          <w:rtl/>
        </w:rPr>
        <w:t xml:space="preserve"> طور دور</w:t>
      </w:r>
      <w:r w:rsidRPr="00014564">
        <w:rPr>
          <w:rStyle w:val="Char5"/>
          <w:rFonts w:hint="eastAsia"/>
          <w:spacing w:val="-2"/>
          <w:rtl/>
        </w:rPr>
        <w:t>ی</w:t>
      </w:r>
      <w:r w:rsidRPr="00014564">
        <w:rPr>
          <w:rStyle w:val="Char5"/>
          <w:spacing w:val="-2"/>
          <w:rtl/>
        </w:rPr>
        <w:t xml:space="preserve"> گز</w:t>
      </w:r>
      <w:r w:rsidRPr="00014564">
        <w:rPr>
          <w:rStyle w:val="Char5"/>
          <w:rFonts w:hint="cs"/>
          <w:spacing w:val="-2"/>
          <w:rtl/>
        </w:rPr>
        <w:t>ی</w:t>
      </w:r>
      <w:r w:rsidRPr="00014564">
        <w:rPr>
          <w:rStyle w:val="Char5"/>
          <w:rFonts w:hint="eastAsia"/>
          <w:spacing w:val="-2"/>
          <w:rtl/>
        </w:rPr>
        <w:t>دن</w:t>
      </w:r>
      <w:r w:rsidRPr="00014564">
        <w:rPr>
          <w:rStyle w:val="Char5"/>
          <w:spacing w:val="-2"/>
          <w:rtl/>
        </w:rPr>
        <w:t xml:space="preserve"> از حدود خداوند. نزد</w:t>
      </w:r>
      <w:r w:rsidRPr="00014564">
        <w:rPr>
          <w:rStyle w:val="Char5"/>
          <w:rFonts w:hint="eastAsia"/>
          <w:spacing w:val="-2"/>
          <w:rtl/>
        </w:rPr>
        <w:t>یک</w:t>
      </w:r>
      <w:r w:rsidRPr="00014564">
        <w:rPr>
          <w:rStyle w:val="Char5"/>
          <w:spacing w:val="-2"/>
          <w:rtl/>
        </w:rPr>
        <w:t xml:space="preserve"> شدن به حدود خدا چه بسا انسان را به آن</w:t>
      </w:r>
      <w:r w:rsidR="00792543" w:rsidRPr="00014564">
        <w:rPr>
          <w:rStyle w:val="Char5"/>
          <w:spacing w:val="-2"/>
          <w:rtl/>
        </w:rPr>
        <w:t xml:space="preserve"> می‌</w:t>
      </w:r>
      <w:r w:rsidRPr="00014564">
        <w:rPr>
          <w:rStyle w:val="Char5"/>
          <w:spacing w:val="-2"/>
          <w:rtl/>
        </w:rPr>
        <w:t>کشاند که آن را ز</w:t>
      </w:r>
      <w:r w:rsidRPr="00014564">
        <w:rPr>
          <w:rStyle w:val="Char5"/>
          <w:rFonts w:hint="cs"/>
          <w:spacing w:val="-2"/>
          <w:rtl/>
        </w:rPr>
        <w:t>ی</w:t>
      </w:r>
      <w:r w:rsidRPr="00014564">
        <w:rPr>
          <w:rStyle w:val="Char5"/>
          <w:rFonts w:hint="eastAsia"/>
          <w:spacing w:val="-2"/>
          <w:rtl/>
        </w:rPr>
        <w:t>ر</w:t>
      </w:r>
      <w:r w:rsidRPr="00014564">
        <w:rPr>
          <w:rStyle w:val="Char5"/>
          <w:spacing w:val="-2"/>
          <w:rtl/>
        </w:rPr>
        <w:t xml:space="preserve"> پا بگذارد، لذا هم</w:t>
      </w:r>
      <w:r w:rsidRPr="00014564">
        <w:rPr>
          <w:rStyle w:val="Char5"/>
          <w:rFonts w:hint="eastAsia"/>
          <w:spacing w:val="-2"/>
          <w:rtl/>
        </w:rPr>
        <w:t>یشه</w:t>
      </w:r>
      <w:r w:rsidRPr="00014564">
        <w:rPr>
          <w:rStyle w:val="Char5"/>
          <w:spacing w:val="-2"/>
          <w:rtl/>
        </w:rPr>
        <w:t xml:space="preserve"> با</w:t>
      </w:r>
      <w:r w:rsidRPr="00014564">
        <w:rPr>
          <w:rStyle w:val="Char5"/>
          <w:rFonts w:hint="eastAsia"/>
          <w:spacing w:val="-2"/>
          <w:rtl/>
        </w:rPr>
        <w:t>ید</w:t>
      </w:r>
      <w:r w:rsidRPr="00014564">
        <w:rPr>
          <w:rStyle w:val="Char5"/>
          <w:spacing w:val="-2"/>
          <w:rtl/>
        </w:rPr>
        <w:t xml:space="preserve"> هوش</w:t>
      </w:r>
      <w:r w:rsidRPr="00014564">
        <w:rPr>
          <w:rStyle w:val="Char5"/>
          <w:rFonts w:hint="eastAsia"/>
          <w:spacing w:val="-2"/>
          <w:rtl/>
        </w:rPr>
        <w:t>یار</w:t>
      </w:r>
      <w:r w:rsidRPr="00014564">
        <w:rPr>
          <w:rStyle w:val="Char5"/>
          <w:spacing w:val="-2"/>
          <w:rtl/>
        </w:rPr>
        <w:t xml:space="preserve"> باشد:</w:t>
      </w:r>
      <w:r w:rsidR="00D837E7">
        <w:rPr>
          <w:rStyle w:val="Char5"/>
          <w:spacing w:val="-2"/>
          <w:rtl/>
        </w:rPr>
        <w:t xml:space="preserve"> </w:t>
      </w:r>
      <w:r w:rsidR="00EE1EA9" w:rsidRPr="00014564">
        <w:rPr>
          <w:rStyle w:val="Char5"/>
          <w:rFonts w:cs="Traditional Arabic"/>
          <w:color w:val="000000"/>
          <w:spacing w:val="-2"/>
          <w:shd w:val="clear" w:color="auto" w:fill="FFFFFF"/>
          <w:rtl/>
        </w:rPr>
        <w:t>﴿</w:t>
      </w:r>
      <w:r w:rsidR="00EE1EA9" w:rsidRPr="00961C37">
        <w:rPr>
          <w:rStyle w:val="Chard"/>
          <w:rtl/>
        </w:rPr>
        <w:t xml:space="preserve">تِلۡكَ حُدُودُ </w:t>
      </w:r>
      <w:r w:rsidR="00EE1EA9" w:rsidRPr="00961C37">
        <w:rPr>
          <w:rStyle w:val="Chard"/>
          <w:rFonts w:hint="cs"/>
          <w:rtl/>
        </w:rPr>
        <w:t>ٱ</w:t>
      </w:r>
      <w:r w:rsidR="00EE1EA9" w:rsidRPr="00961C37">
        <w:rPr>
          <w:rStyle w:val="Chard"/>
          <w:rFonts w:hint="eastAsia"/>
          <w:rtl/>
        </w:rPr>
        <w:t>للَّهِ</w:t>
      </w:r>
      <w:r w:rsidR="00EE1EA9" w:rsidRPr="00961C37">
        <w:rPr>
          <w:rStyle w:val="Chard"/>
          <w:rtl/>
        </w:rPr>
        <w:t xml:space="preserve"> فَلَا تَقۡرَبُوهَاۗ</w:t>
      </w:r>
      <w:r w:rsidR="00EE1EA9" w:rsidRPr="00014564">
        <w:rPr>
          <w:rStyle w:val="Char5"/>
          <w:rFonts w:cs="Traditional Arabic"/>
          <w:color w:val="000000"/>
          <w:spacing w:val="-2"/>
          <w:shd w:val="clear" w:color="auto" w:fill="FFFFFF"/>
          <w:rtl/>
        </w:rPr>
        <w:t>﴾</w:t>
      </w:r>
      <w:r w:rsidR="00EE1EA9" w:rsidRPr="00961C37">
        <w:rPr>
          <w:rStyle w:val="Chard"/>
          <w:rtl/>
        </w:rPr>
        <w:t xml:space="preserve"> </w:t>
      </w:r>
      <w:r w:rsidR="00EE1EA9" w:rsidRPr="00B16E4E">
        <w:rPr>
          <w:rStyle w:val="Charc"/>
          <w:rtl/>
        </w:rPr>
        <w:t>[البقرة: 187]</w:t>
      </w:r>
      <w:r w:rsidRPr="00014564">
        <w:rPr>
          <w:rStyle w:val="Char5"/>
          <w:spacing w:val="-2"/>
          <w:rtl/>
        </w:rPr>
        <w:t xml:space="preserve"> «ا</w:t>
      </w:r>
      <w:r w:rsidRPr="00014564">
        <w:rPr>
          <w:rStyle w:val="Char5"/>
          <w:rFonts w:hint="cs"/>
          <w:spacing w:val="-2"/>
          <w:rtl/>
        </w:rPr>
        <w:t>ی</w:t>
      </w:r>
      <w:r w:rsidRPr="00014564">
        <w:rPr>
          <w:rStyle w:val="Char5"/>
          <w:rFonts w:hint="eastAsia"/>
          <w:spacing w:val="-2"/>
          <w:rtl/>
        </w:rPr>
        <w:t>ن</w:t>
      </w:r>
      <w:r w:rsidRPr="00014564">
        <w:rPr>
          <w:rStyle w:val="Char5"/>
          <w:spacing w:val="-2"/>
          <w:rtl/>
        </w:rPr>
        <w:t xml:space="preserve"> مرزها</w:t>
      </w:r>
      <w:r w:rsidRPr="00014564">
        <w:rPr>
          <w:rStyle w:val="Char5"/>
          <w:rFonts w:hint="eastAsia"/>
          <w:spacing w:val="-2"/>
          <w:rtl/>
        </w:rPr>
        <w:t>ی</w:t>
      </w:r>
      <w:r w:rsidRPr="00014564">
        <w:rPr>
          <w:rStyle w:val="Char5"/>
          <w:spacing w:val="-2"/>
          <w:rtl/>
        </w:rPr>
        <w:t xml:space="preserve"> اله</w:t>
      </w:r>
      <w:r w:rsidRPr="00014564">
        <w:rPr>
          <w:rStyle w:val="Char5"/>
          <w:rFonts w:hint="cs"/>
          <w:spacing w:val="-2"/>
          <w:rtl/>
        </w:rPr>
        <w:t>ی</w:t>
      </w:r>
      <w:r w:rsidRPr="00014564">
        <w:rPr>
          <w:rStyle w:val="Char5"/>
          <w:spacing w:val="-2"/>
          <w:rtl/>
        </w:rPr>
        <w:t xml:space="preserve"> است به آن نزد</w:t>
      </w:r>
      <w:r w:rsidRPr="00014564">
        <w:rPr>
          <w:rStyle w:val="Char5"/>
          <w:rFonts w:hint="cs"/>
          <w:spacing w:val="-2"/>
          <w:rtl/>
        </w:rPr>
        <w:t>ی</w:t>
      </w:r>
      <w:r w:rsidRPr="00014564">
        <w:rPr>
          <w:rStyle w:val="Char5"/>
          <w:rFonts w:hint="eastAsia"/>
          <w:spacing w:val="-2"/>
          <w:rtl/>
        </w:rPr>
        <w:t>ک</w:t>
      </w:r>
      <w:r w:rsidRPr="00014564">
        <w:rPr>
          <w:rStyle w:val="Char5"/>
          <w:spacing w:val="-2"/>
          <w:rtl/>
        </w:rPr>
        <w:t xml:space="preserve"> نشو</w:t>
      </w:r>
      <w:r w:rsidRPr="00014564">
        <w:rPr>
          <w:rStyle w:val="Char5"/>
          <w:rFonts w:hint="eastAsia"/>
          <w:spacing w:val="-2"/>
          <w:rtl/>
        </w:rPr>
        <w:t>ید»،</w:t>
      </w:r>
      <w:r w:rsidR="00D837E7">
        <w:rPr>
          <w:rStyle w:val="Char5"/>
          <w:spacing w:val="-2"/>
          <w:rtl/>
        </w:rPr>
        <w:t xml:space="preserve"> </w:t>
      </w:r>
      <w:r w:rsidR="002536E7" w:rsidRPr="00014564">
        <w:rPr>
          <w:rStyle w:val="Char5"/>
          <w:rFonts w:cs="Traditional Arabic"/>
          <w:color w:val="000000"/>
          <w:spacing w:val="-2"/>
          <w:shd w:val="clear" w:color="auto" w:fill="FFFFFF"/>
          <w:rtl/>
        </w:rPr>
        <w:t>﴿</w:t>
      </w:r>
      <w:r w:rsidR="002536E7" w:rsidRPr="00961C37">
        <w:rPr>
          <w:rStyle w:val="Chard"/>
          <w:rtl/>
        </w:rPr>
        <w:t xml:space="preserve">تِلۡكَ حُدُودُ </w:t>
      </w:r>
      <w:r w:rsidR="002536E7" w:rsidRPr="00961C37">
        <w:rPr>
          <w:rStyle w:val="Chard"/>
          <w:rFonts w:hint="cs"/>
          <w:rtl/>
        </w:rPr>
        <w:t>ٱ</w:t>
      </w:r>
      <w:r w:rsidR="002536E7" w:rsidRPr="00961C37">
        <w:rPr>
          <w:rStyle w:val="Chard"/>
          <w:rFonts w:hint="eastAsia"/>
          <w:rtl/>
        </w:rPr>
        <w:t>للَّهِ</w:t>
      </w:r>
      <w:r w:rsidR="002536E7" w:rsidRPr="00961C37">
        <w:rPr>
          <w:rStyle w:val="Chard"/>
          <w:rtl/>
        </w:rPr>
        <w:t xml:space="preserve"> فَلَا تَعۡتَدُوهَاۚ</w:t>
      </w:r>
      <w:r w:rsidR="002536E7" w:rsidRPr="00014564">
        <w:rPr>
          <w:rStyle w:val="Char5"/>
          <w:rFonts w:cs="Traditional Arabic"/>
          <w:color w:val="000000"/>
          <w:spacing w:val="-2"/>
          <w:shd w:val="clear" w:color="auto" w:fill="FFFFFF"/>
          <w:rtl/>
        </w:rPr>
        <w:t>﴾</w:t>
      </w:r>
      <w:r w:rsidR="002536E7" w:rsidRPr="00961C37">
        <w:rPr>
          <w:rStyle w:val="Chard"/>
          <w:rtl/>
        </w:rPr>
        <w:t xml:space="preserve"> </w:t>
      </w:r>
      <w:r w:rsidR="002536E7" w:rsidRPr="00B16E4E">
        <w:rPr>
          <w:rStyle w:val="Charc"/>
          <w:rtl/>
        </w:rPr>
        <w:t>[البقرة: 229]</w:t>
      </w:r>
      <w:r w:rsidRPr="00014564">
        <w:rPr>
          <w:rStyle w:val="Char5"/>
          <w:spacing w:val="-2"/>
          <w:rtl/>
        </w:rPr>
        <w:t xml:space="preserve"> «ا</w:t>
      </w:r>
      <w:r w:rsidRPr="00014564">
        <w:rPr>
          <w:rStyle w:val="Char5"/>
          <w:rFonts w:hint="cs"/>
          <w:spacing w:val="-2"/>
          <w:rtl/>
        </w:rPr>
        <w:t>ی</w:t>
      </w:r>
      <w:r w:rsidRPr="00014564">
        <w:rPr>
          <w:rStyle w:val="Char5"/>
          <w:rFonts w:hint="eastAsia"/>
          <w:spacing w:val="-2"/>
          <w:rtl/>
        </w:rPr>
        <w:t>ن</w:t>
      </w:r>
      <w:r w:rsidRPr="00014564">
        <w:rPr>
          <w:rStyle w:val="Char5"/>
          <w:spacing w:val="-2"/>
          <w:rtl/>
        </w:rPr>
        <w:t xml:space="preserve"> حدود خداست از آن تجاوز نکن</w:t>
      </w:r>
      <w:r w:rsidRPr="00014564">
        <w:rPr>
          <w:rStyle w:val="Char5"/>
          <w:rFonts w:hint="eastAsia"/>
          <w:spacing w:val="-2"/>
          <w:rtl/>
        </w:rPr>
        <w:t>ید</w:t>
      </w:r>
      <w:r w:rsidRPr="00014564">
        <w:rPr>
          <w:rStyle w:val="Char5"/>
          <w:spacing w:val="-2"/>
          <w:rtl/>
        </w:rPr>
        <w:t>.» گاه</w:t>
      </w:r>
      <w:r w:rsidRPr="00014564">
        <w:rPr>
          <w:rStyle w:val="Char5"/>
          <w:rFonts w:hint="eastAsia"/>
          <w:spacing w:val="-2"/>
          <w:rtl/>
        </w:rPr>
        <w:t>ی</w:t>
      </w:r>
      <w:r w:rsidRPr="00014564">
        <w:rPr>
          <w:rStyle w:val="Char5"/>
          <w:spacing w:val="-2"/>
          <w:rtl/>
        </w:rPr>
        <w:t xml:space="preserve"> منظور از حدود، اواخر امور حلال است که از نزد</w:t>
      </w:r>
      <w:r w:rsidRPr="00014564">
        <w:rPr>
          <w:rStyle w:val="Char5"/>
          <w:rFonts w:hint="cs"/>
          <w:spacing w:val="-2"/>
          <w:rtl/>
        </w:rPr>
        <w:t>ی</w:t>
      </w:r>
      <w:r w:rsidRPr="00014564">
        <w:rPr>
          <w:rStyle w:val="Char5"/>
          <w:rFonts w:hint="eastAsia"/>
          <w:spacing w:val="-2"/>
          <w:rtl/>
        </w:rPr>
        <w:t>ک</w:t>
      </w:r>
      <w:r w:rsidRPr="00014564">
        <w:rPr>
          <w:rStyle w:val="Char5"/>
          <w:spacing w:val="-2"/>
          <w:rtl/>
        </w:rPr>
        <w:t xml:space="preserve"> شدن به آن نه</w:t>
      </w:r>
      <w:r w:rsidRPr="00014564">
        <w:rPr>
          <w:rStyle w:val="Char5"/>
          <w:rFonts w:hint="eastAsia"/>
          <w:spacing w:val="-2"/>
          <w:rtl/>
        </w:rPr>
        <w:t>ی</w:t>
      </w:r>
      <w:r w:rsidRPr="00014564">
        <w:rPr>
          <w:rStyle w:val="Char5"/>
          <w:spacing w:val="-2"/>
          <w:rtl/>
        </w:rPr>
        <w:t xml:space="preserve"> شده، و ازجهت د</w:t>
      </w:r>
      <w:r w:rsidRPr="00014564">
        <w:rPr>
          <w:rStyle w:val="Char5"/>
          <w:rFonts w:hint="cs"/>
          <w:spacing w:val="-2"/>
          <w:rtl/>
        </w:rPr>
        <w:t>ی</w:t>
      </w:r>
      <w:r w:rsidRPr="00014564">
        <w:rPr>
          <w:rStyle w:val="Char5"/>
          <w:rFonts w:hint="eastAsia"/>
          <w:spacing w:val="-2"/>
          <w:rtl/>
        </w:rPr>
        <w:t>گر</w:t>
      </w:r>
      <w:r w:rsidRPr="00014564">
        <w:rPr>
          <w:rStyle w:val="Char5"/>
          <w:spacing w:val="-2"/>
          <w:rtl/>
        </w:rPr>
        <w:t xml:space="preserve"> گاه</w:t>
      </w:r>
      <w:r w:rsidRPr="00014564">
        <w:rPr>
          <w:rStyle w:val="Char5"/>
          <w:rFonts w:hint="eastAsia"/>
          <w:spacing w:val="-2"/>
          <w:rtl/>
        </w:rPr>
        <w:t>ی</w:t>
      </w:r>
      <w:r w:rsidRPr="00014564">
        <w:rPr>
          <w:rStyle w:val="Char5"/>
          <w:spacing w:val="-2"/>
          <w:rtl/>
        </w:rPr>
        <w:t xml:space="preserve"> اوا</w:t>
      </w:r>
      <w:r w:rsidRPr="00014564">
        <w:rPr>
          <w:rStyle w:val="Char5"/>
          <w:rFonts w:hint="cs"/>
          <w:spacing w:val="-2"/>
          <w:rtl/>
        </w:rPr>
        <w:t>ی</w:t>
      </w:r>
      <w:r w:rsidRPr="00014564">
        <w:rPr>
          <w:rStyle w:val="Char5"/>
          <w:rFonts w:hint="eastAsia"/>
          <w:spacing w:val="-2"/>
          <w:rtl/>
        </w:rPr>
        <w:t>ل</w:t>
      </w:r>
      <w:r w:rsidRPr="00014564">
        <w:rPr>
          <w:rStyle w:val="Char5"/>
          <w:spacing w:val="-2"/>
          <w:rtl/>
        </w:rPr>
        <w:t xml:space="preserve"> امور حرام منظور است، لذا انسان نبا</w:t>
      </w:r>
      <w:r w:rsidRPr="00014564">
        <w:rPr>
          <w:rStyle w:val="Char5"/>
          <w:rFonts w:hint="eastAsia"/>
          <w:spacing w:val="-2"/>
          <w:rtl/>
        </w:rPr>
        <w:t>ید</w:t>
      </w:r>
      <w:r w:rsidRPr="00014564">
        <w:rPr>
          <w:rStyle w:val="Char5"/>
          <w:spacing w:val="-2"/>
          <w:rtl/>
        </w:rPr>
        <w:t xml:space="preserve"> از محدوده‏</w:t>
      </w:r>
      <w:r w:rsidRPr="00014564">
        <w:rPr>
          <w:rStyle w:val="Char5"/>
          <w:rFonts w:hint="eastAsia"/>
          <w:spacing w:val="-2"/>
          <w:rtl/>
        </w:rPr>
        <w:t>ی</w:t>
      </w:r>
      <w:r w:rsidRPr="00014564">
        <w:rPr>
          <w:rStyle w:val="Char5"/>
          <w:spacing w:val="-2"/>
          <w:rtl/>
        </w:rPr>
        <w:t xml:space="preserve"> آن چه خدا مباح کرده، بگذرد وبه آن چه حرام گردانده، نزد</w:t>
      </w:r>
      <w:r w:rsidRPr="00014564">
        <w:rPr>
          <w:rStyle w:val="Char5"/>
          <w:rFonts w:hint="cs"/>
          <w:spacing w:val="-2"/>
          <w:rtl/>
        </w:rPr>
        <w:t>ی</w:t>
      </w:r>
      <w:r w:rsidRPr="00014564">
        <w:rPr>
          <w:rStyle w:val="Char5"/>
          <w:rFonts w:hint="eastAsia"/>
          <w:spacing w:val="-2"/>
          <w:rtl/>
        </w:rPr>
        <w:t>ک</w:t>
      </w:r>
      <w:r w:rsidRPr="00014564">
        <w:rPr>
          <w:rStyle w:val="Char5"/>
          <w:spacing w:val="-2"/>
          <w:rtl/>
        </w:rPr>
        <w:t xml:space="preserve"> شود. ورع انسان را از نزد</w:t>
      </w:r>
      <w:r w:rsidRPr="00014564">
        <w:rPr>
          <w:rStyle w:val="Char5"/>
          <w:rFonts w:hint="eastAsia"/>
          <w:spacing w:val="-2"/>
          <w:rtl/>
        </w:rPr>
        <w:t>یک</w:t>
      </w:r>
      <w:r w:rsidRPr="00014564">
        <w:rPr>
          <w:rStyle w:val="Char5"/>
          <w:rFonts w:hint="cs"/>
          <w:spacing w:val="-2"/>
          <w:rtl/>
        </w:rPr>
        <w:t>ی</w:t>
      </w:r>
      <w:r w:rsidRPr="00014564">
        <w:rPr>
          <w:rStyle w:val="Char5"/>
          <w:spacing w:val="-2"/>
          <w:rtl/>
        </w:rPr>
        <w:t xml:space="preserve"> به ا</w:t>
      </w:r>
      <w:r w:rsidRPr="00014564">
        <w:rPr>
          <w:rStyle w:val="Char5"/>
          <w:rFonts w:hint="cs"/>
          <w:spacing w:val="-2"/>
          <w:rtl/>
        </w:rPr>
        <w:t>ی</w:t>
      </w:r>
      <w:r w:rsidRPr="00014564">
        <w:rPr>
          <w:rStyle w:val="Char5"/>
          <w:rFonts w:hint="eastAsia"/>
          <w:spacing w:val="-2"/>
          <w:rtl/>
        </w:rPr>
        <w:t>ن</w:t>
      </w:r>
      <w:r w:rsidRPr="00014564">
        <w:rPr>
          <w:rStyle w:val="Char5"/>
          <w:spacing w:val="-2"/>
          <w:rtl/>
        </w:rPr>
        <w:t xml:space="preserve"> موارد و تجاوز از آن رها م</w:t>
      </w:r>
      <w:r w:rsidRPr="00014564">
        <w:rPr>
          <w:rStyle w:val="Char5"/>
          <w:rFonts w:hint="eastAsia"/>
          <w:spacing w:val="-2"/>
          <w:rtl/>
        </w:rPr>
        <w:t>ی‏کند</w:t>
      </w:r>
      <w:r w:rsidRPr="00014564">
        <w:rPr>
          <w:rStyle w:val="Char5"/>
          <w:spacing w:val="-2"/>
          <w:rtl/>
        </w:rPr>
        <w:t>. گذشتن از حدود حلال ممکن است او را به حوزه</w:t>
      </w:r>
      <w:r w:rsidR="00C32839" w:rsidRPr="00014564">
        <w:rPr>
          <w:rStyle w:val="Char5"/>
          <w:spacing w:val="-2"/>
          <w:rtl/>
        </w:rPr>
        <w:t xml:space="preserve">‌ی </w:t>
      </w:r>
      <w:r w:rsidRPr="00014564">
        <w:rPr>
          <w:rStyle w:val="Char5"/>
          <w:spacing w:val="-2"/>
          <w:rtl/>
        </w:rPr>
        <w:t>حرام بکشاند.</w:t>
      </w:r>
    </w:p>
    <w:p w:rsidR="000B5A71" w:rsidRPr="008548CA" w:rsidRDefault="000B5A71" w:rsidP="00014564">
      <w:pPr>
        <w:widowControl w:val="0"/>
        <w:ind w:firstLine="284"/>
        <w:jc w:val="both"/>
        <w:rPr>
          <w:rStyle w:val="Char5"/>
          <w:rtl/>
        </w:rPr>
      </w:pPr>
      <w:r w:rsidRPr="008548CA">
        <w:rPr>
          <w:rStyle w:val="Char5"/>
          <w:rFonts w:hint="eastAsia"/>
          <w:rtl/>
        </w:rPr>
        <w:t>آدم</w:t>
      </w:r>
      <w:r w:rsidRPr="008548CA">
        <w:rPr>
          <w:rStyle w:val="Char5"/>
          <w:rFonts w:hint="cs"/>
          <w:rtl/>
        </w:rPr>
        <w:t>ی</w:t>
      </w:r>
      <w:r w:rsidRPr="008548CA">
        <w:rPr>
          <w:rStyle w:val="Char5"/>
          <w:rtl/>
        </w:rPr>
        <w:t xml:space="preserve"> با</w:t>
      </w:r>
      <w:r w:rsidRPr="008548CA">
        <w:rPr>
          <w:rStyle w:val="Char5"/>
          <w:rFonts w:hint="cs"/>
          <w:rtl/>
        </w:rPr>
        <w:t>ی</w:t>
      </w:r>
      <w:r w:rsidRPr="008548CA">
        <w:rPr>
          <w:rStyle w:val="Char5"/>
          <w:rFonts w:hint="eastAsia"/>
          <w:rtl/>
        </w:rPr>
        <w:t>د</w:t>
      </w:r>
      <w:r w:rsidRPr="008548CA">
        <w:rPr>
          <w:rStyle w:val="Char5"/>
          <w:rtl/>
        </w:rPr>
        <w:t xml:space="preserve"> بپره</w:t>
      </w:r>
      <w:r w:rsidRPr="008548CA">
        <w:rPr>
          <w:rStyle w:val="Char5"/>
          <w:rFonts w:hint="eastAsia"/>
          <w:rtl/>
        </w:rPr>
        <w:t>یزد</w:t>
      </w:r>
      <w:r w:rsidRPr="008548CA">
        <w:rPr>
          <w:rStyle w:val="Char5"/>
          <w:rtl/>
        </w:rPr>
        <w:t xml:space="preserve"> از امور</w:t>
      </w:r>
      <w:r w:rsidRPr="008548CA">
        <w:rPr>
          <w:rStyle w:val="Char5"/>
          <w:rFonts w:hint="eastAsia"/>
          <w:rtl/>
        </w:rPr>
        <w:t>ی</w:t>
      </w:r>
      <w:r w:rsidRPr="008548CA">
        <w:rPr>
          <w:rStyle w:val="Char5"/>
          <w:rtl/>
        </w:rPr>
        <w:t xml:space="preserve"> که پرداختن به آن منجر به افتادن به ورطه‏</w:t>
      </w:r>
      <w:r w:rsidRPr="008548CA">
        <w:rPr>
          <w:rStyle w:val="Char5"/>
          <w:rFonts w:hint="cs"/>
          <w:rtl/>
        </w:rPr>
        <w:t>ی</w:t>
      </w:r>
      <w:r w:rsidRPr="008548CA">
        <w:rPr>
          <w:rStyle w:val="Char5"/>
          <w:rtl/>
        </w:rPr>
        <w:t xml:space="preserve"> هلاکت م</w:t>
      </w:r>
      <w:r w:rsidRPr="008548CA">
        <w:rPr>
          <w:rStyle w:val="Char5"/>
          <w:rFonts w:hint="cs"/>
          <w:rtl/>
        </w:rPr>
        <w:t>ی</w:t>
      </w:r>
      <w:r w:rsidRPr="008548CA">
        <w:rPr>
          <w:rStyle w:val="Char5"/>
          <w:rFonts w:hint="eastAsia"/>
          <w:rtl/>
        </w:rPr>
        <w:t>‏شود</w:t>
      </w:r>
      <w:r w:rsidRPr="008548CA">
        <w:rPr>
          <w:rStyle w:val="Char5"/>
          <w:rtl/>
        </w:rPr>
        <w:t xml:space="preserve">. چه مربوط به نگاه کردن باشد، </w:t>
      </w:r>
      <w:r w:rsidRPr="008548CA">
        <w:rPr>
          <w:rStyle w:val="Char5"/>
          <w:rFonts w:hint="eastAsia"/>
          <w:rtl/>
        </w:rPr>
        <w:t>یا</w:t>
      </w:r>
      <w:r w:rsidRPr="008548CA">
        <w:rPr>
          <w:rStyle w:val="Char5"/>
          <w:rtl/>
        </w:rPr>
        <w:t xml:space="preserve"> گوش دادن، </w:t>
      </w:r>
      <w:r w:rsidRPr="008548CA">
        <w:rPr>
          <w:rStyle w:val="Char5"/>
          <w:rFonts w:hint="eastAsia"/>
          <w:rtl/>
        </w:rPr>
        <w:t>یا</w:t>
      </w:r>
      <w:r w:rsidRPr="008548CA">
        <w:rPr>
          <w:rStyle w:val="Char5"/>
          <w:rtl/>
        </w:rPr>
        <w:t xml:space="preserve"> بو</w:t>
      </w:r>
      <w:r w:rsidRPr="008548CA">
        <w:rPr>
          <w:rStyle w:val="Char5"/>
          <w:rFonts w:hint="eastAsia"/>
          <w:rtl/>
        </w:rPr>
        <w:t>ییدن،</w:t>
      </w:r>
      <w:r w:rsidRPr="008548CA">
        <w:rPr>
          <w:rStyle w:val="Char5"/>
          <w:rtl/>
        </w:rPr>
        <w:t xml:space="preserve"> سخن گفتن </w:t>
      </w:r>
      <w:r w:rsidRPr="008548CA">
        <w:rPr>
          <w:rStyle w:val="Char5"/>
          <w:rFonts w:hint="eastAsia"/>
          <w:rtl/>
        </w:rPr>
        <w:t>یا</w:t>
      </w:r>
      <w:r w:rsidRPr="008548CA">
        <w:rPr>
          <w:rStyle w:val="Char5"/>
          <w:rtl/>
        </w:rPr>
        <w:t xml:space="preserve"> مربوط به شهوت باشد، </w:t>
      </w:r>
      <w:r w:rsidRPr="008548CA">
        <w:rPr>
          <w:rStyle w:val="Char5"/>
          <w:rFonts w:hint="cs"/>
          <w:rtl/>
        </w:rPr>
        <w:t>ی</w:t>
      </w:r>
      <w:r w:rsidRPr="008548CA">
        <w:rPr>
          <w:rStyle w:val="Char5"/>
          <w:rFonts w:hint="eastAsia"/>
          <w:rtl/>
        </w:rPr>
        <w:t>ا</w:t>
      </w:r>
      <w:r w:rsidRPr="008548CA">
        <w:rPr>
          <w:rStyle w:val="Char5"/>
          <w:rtl/>
        </w:rPr>
        <w:t xml:space="preserve"> هر کار د</w:t>
      </w:r>
      <w:r w:rsidRPr="008548CA">
        <w:rPr>
          <w:rStyle w:val="Char5"/>
          <w:rFonts w:hint="eastAsia"/>
          <w:rtl/>
        </w:rPr>
        <w:t>یگر</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پ</w:t>
      </w:r>
      <w:r w:rsidRPr="008548CA">
        <w:rPr>
          <w:rStyle w:val="Char5"/>
          <w:rFonts w:hint="cs"/>
          <w:rtl/>
        </w:rPr>
        <w:t>ی</w:t>
      </w:r>
      <w:r w:rsidRPr="008548CA">
        <w:rPr>
          <w:rStyle w:val="Char5"/>
          <w:rFonts w:hint="eastAsia"/>
          <w:rtl/>
        </w:rPr>
        <w:t>امبر</w:t>
      </w:r>
      <w:r w:rsidR="004A01ED" w:rsidRPr="004A01ED">
        <w:rPr>
          <w:rStyle w:val="Char5"/>
          <w:rFonts w:cs="CTraditional Arabic" w:hint="cs"/>
          <w:rtl/>
        </w:rPr>
        <w:t xml:space="preserve"> ج </w:t>
      </w:r>
      <w:r w:rsidRPr="008548CA">
        <w:rPr>
          <w:rStyle w:val="Char5"/>
          <w:rtl/>
        </w:rPr>
        <w:t xml:space="preserve">ورع را به ما </w:t>
      </w:r>
      <w:r w:rsidRPr="008548CA">
        <w:rPr>
          <w:rStyle w:val="Char5"/>
          <w:rFonts w:hint="eastAsia"/>
          <w:rtl/>
        </w:rPr>
        <w:t>یاد</w:t>
      </w:r>
      <w:r w:rsidRPr="008548CA">
        <w:rPr>
          <w:rStyle w:val="Char5"/>
          <w:rtl/>
        </w:rPr>
        <w:t xml:space="preserve"> داده است: «گناه آن است که در س</w:t>
      </w:r>
      <w:r w:rsidRPr="008548CA">
        <w:rPr>
          <w:rStyle w:val="Char5"/>
          <w:rFonts w:hint="eastAsia"/>
          <w:rtl/>
        </w:rPr>
        <w:t>ینه</w:t>
      </w:r>
      <w:r w:rsidRPr="008548CA">
        <w:rPr>
          <w:rStyle w:val="Char5"/>
          <w:rtl/>
        </w:rPr>
        <w:t xml:space="preserve"> نقش بسته است هر چند مردم درباره</w:t>
      </w:r>
      <w:r w:rsidR="00C32839">
        <w:rPr>
          <w:rStyle w:val="Char5"/>
          <w:rtl/>
        </w:rPr>
        <w:t xml:space="preserve">‌ی </w:t>
      </w:r>
      <w:r w:rsidRPr="008548CA">
        <w:rPr>
          <w:rStyle w:val="Char5"/>
          <w:rtl/>
        </w:rPr>
        <w:t>آن نظر مساعد داشته باشند».</w:t>
      </w:r>
      <w:r w:rsidRPr="001161A6">
        <w:rPr>
          <w:rStyle w:val="Char5"/>
          <w:vertAlign w:val="superscript"/>
          <w:rtl/>
        </w:rPr>
        <w:footnoteReference w:id="455"/>
      </w:r>
      <w:r w:rsidRPr="008548CA">
        <w:rPr>
          <w:rStyle w:val="Char5"/>
          <w:rtl/>
        </w:rPr>
        <w:t xml:space="preserve"> </w:t>
      </w:r>
    </w:p>
    <w:p w:rsidR="000B5A71" w:rsidRPr="008548CA" w:rsidRDefault="000B5A71" w:rsidP="004A01ED">
      <w:pPr>
        <w:ind w:firstLine="284"/>
        <w:jc w:val="both"/>
        <w:rPr>
          <w:rStyle w:val="Char5"/>
          <w:rtl/>
        </w:rPr>
      </w:pPr>
      <w:r w:rsidRPr="008548CA">
        <w:rPr>
          <w:rStyle w:val="Char5"/>
          <w:rFonts w:hint="eastAsia"/>
          <w:rtl/>
        </w:rPr>
        <w:t>پ</w:t>
      </w:r>
      <w:r w:rsidRPr="008548CA">
        <w:rPr>
          <w:rStyle w:val="Char5"/>
          <w:rFonts w:hint="cs"/>
          <w:rtl/>
        </w:rPr>
        <w:t>ی</w:t>
      </w:r>
      <w:r w:rsidRPr="008548CA">
        <w:rPr>
          <w:rStyle w:val="Char5"/>
          <w:rFonts w:hint="eastAsia"/>
          <w:rtl/>
        </w:rPr>
        <w:t>امبر</w:t>
      </w:r>
      <w:r w:rsidRPr="008548CA">
        <w:rPr>
          <w:rStyle w:val="Char5"/>
          <w:rtl/>
        </w:rPr>
        <w:t xml:space="preserve"> همچن</w:t>
      </w:r>
      <w:r w:rsidRPr="008548CA">
        <w:rPr>
          <w:rStyle w:val="Char5"/>
          <w:rFonts w:hint="eastAsia"/>
          <w:rtl/>
        </w:rPr>
        <w:t>ین</w:t>
      </w:r>
      <w:r w:rsidRPr="008548CA">
        <w:rPr>
          <w:rStyle w:val="Char5"/>
          <w:rtl/>
        </w:rPr>
        <w:t xml:space="preserve"> فرمود:</w:t>
      </w:r>
      <w:r>
        <w:rPr>
          <w:rFonts w:ascii="2  Badr" w:hAnsi="2  Badr"/>
          <w:rtl/>
        </w:rPr>
        <w:t xml:space="preserve"> </w:t>
      </w:r>
      <w:r w:rsidR="00A12287">
        <w:rPr>
          <w:rStyle w:val="Char6"/>
          <w:rtl/>
        </w:rPr>
        <w:t>«إنَّ</w:t>
      </w:r>
      <w:r w:rsidR="00A12287">
        <w:rPr>
          <w:rStyle w:val="Char6"/>
          <w:rFonts w:hint="cs"/>
          <w:rtl/>
        </w:rPr>
        <w:t>ك</w:t>
      </w:r>
      <w:r w:rsidRPr="00BD6659">
        <w:rPr>
          <w:rStyle w:val="Char6"/>
          <w:rtl/>
        </w:rPr>
        <w:t>َ لَن تدَع شیئاً لله إلا بَدَّل</w:t>
      </w:r>
      <w:r w:rsidR="004C787F">
        <w:rPr>
          <w:rStyle w:val="Char6"/>
          <w:rtl/>
        </w:rPr>
        <w:t>ك</w:t>
      </w:r>
      <w:r w:rsidRPr="00BD6659">
        <w:rPr>
          <w:rStyle w:val="Char6"/>
          <w:rtl/>
        </w:rPr>
        <w:t xml:space="preserve"> الله بِه ما هو خیرٌ ل</w:t>
      </w:r>
      <w:r w:rsidR="004C787F">
        <w:rPr>
          <w:rStyle w:val="Char6"/>
          <w:rtl/>
        </w:rPr>
        <w:t>ك</w:t>
      </w:r>
      <w:r w:rsidRPr="00BD6659">
        <w:rPr>
          <w:rStyle w:val="Char6"/>
          <w:rtl/>
        </w:rPr>
        <w:t xml:space="preserve"> منه»:</w:t>
      </w:r>
      <w:r>
        <w:rPr>
          <w:rFonts w:ascii="2  Badr" w:hAnsi="2  Badr"/>
          <w:rtl/>
        </w:rPr>
        <w:t xml:space="preserve"> </w:t>
      </w:r>
      <w:r w:rsidRPr="008548CA">
        <w:rPr>
          <w:rStyle w:val="Char5"/>
          <w:rtl/>
        </w:rPr>
        <w:t>«شما هر چ</w:t>
      </w:r>
      <w:r w:rsidRPr="008548CA">
        <w:rPr>
          <w:rStyle w:val="Char5"/>
          <w:rFonts w:hint="cs"/>
          <w:rtl/>
        </w:rPr>
        <w:t>ی</w:t>
      </w:r>
      <w:r w:rsidRPr="008548CA">
        <w:rPr>
          <w:rStyle w:val="Char5"/>
          <w:rFonts w:hint="eastAsia"/>
          <w:rtl/>
        </w:rPr>
        <w:t>ز</w:t>
      </w:r>
      <w:r w:rsidRPr="008548CA">
        <w:rPr>
          <w:rStyle w:val="Char5"/>
          <w:rFonts w:hint="cs"/>
          <w:rtl/>
        </w:rPr>
        <w:t>ی</w:t>
      </w:r>
      <w:r w:rsidRPr="008548CA">
        <w:rPr>
          <w:rStyle w:val="Char5"/>
          <w:rtl/>
        </w:rPr>
        <w:t xml:space="preserve"> را که ب</w:t>
      </w:r>
      <w:r w:rsidRPr="008548CA">
        <w:rPr>
          <w:rStyle w:val="Char5"/>
          <w:rFonts w:hint="eastAsia"/>
          <w:rtl/>
        </w:rPr>
        <w:t>ه</w:t>
      </w:r>
      <w:r w:rsidRPr="008548CA">
        <w:rPr>
          <w:rStyle w:val="Char5"/>
          <w:rtl/>
        </w:rPr>
        <w:t xml:space="preserve"> خاطر خدا رها کن</w:t>
      </w:r>
      <w:r w:rsidRPr="008548CA">
        <w:rPr>
          <w:rStyle w:val="Char5"/>
          <w:rFonts w:hint="eastAsia"/>
          <w:rtl/>
        </w:rPr>
        <w:t>ید،</w:t>
      </w:r>
      <w:r w:rsidRPr="008548CA">
        <w:rPr>
          <w:rStyle w:val="Char5"/>
          <w:rtl/>
        </w:rPr>
        <w:t xml:space="preserve"> خداوند بهتر از آن را نص</w:t>
      </w:r>
      <w:r w:rsidRPr="008548CA">
        <w:rPr>
          <w:rStyle w:val="Char5"/>
          <w:rFonts w:hint="eastAsia"/>
          <w:rtl/>
        </w:rPr>
        <w:t>یبتان</w:t>
      </w:r>
      <w:r w:rsidRPr="008548CA">
        <w:rPr>
          <w:rStyle w:val="Char5"/>
          <w:rtl/>
        </w:rPr>
        <w:t xml:space="preserve"> م</w:t>
      </w:r>
      <w:r w:rsidRPr="008548CA">
        <w:rPr>
          <w:rStyle w:val="Char5"/>
          <w:rFonts w:hint="eastAsia"/>
          <w:rtl/>
        </w:rPr>
        <w:t>ی‏گرداند»</w:t>
      </w:r>
      <w:r w:rsidRPr="008548CA">
        <w:rPr>
          <w:rStyle w:val="Char5"/>
          <w:rtl/>
        </w:rPr>
        <w:t>.</w:t>
      </w:r>
      <w:r w:rsidRPr="001161A6">
        <w:rPr>
          <w:rStyle w:val="Char5"/>
          <w:vertAlign w:val="superscript"/>
          <w:rtl/>
        </w:rPr>
        <w:footnoteReference w:id="456"/>
      </w:r>
    </w:p>
    <w:p w:rsidR="000B5A71" w:rsidRPr="008548CA" w:rsidRDefault="000B5A71" w:rsidP="004A01ED">
      <w:pPr>
        <w:ind w:firstLine="284"/>
        <w:jc w:val="both"/>
        <w:rPr>
          <w:rStyle w:val="Char5"/>
          <w:rtl/>
        </w:rPr>
      </w:pPr>
      <w:r w:rsidRPr="008548CA">
        <w:rPr>
          <w:rStyle w:val="Char5"/>
          <w:rFonts w:hint="eastAsia"/>
          <w:rtl/>
        </w:rPr>
        <w:t>ازعبدالله</w:t>
      </w:r>
      <w:r w:rsidRPr="008548CA">
        <w:rPr>
          <w:rStyle w:val="Char5"/>
          <w:rtl/>
        </w:rPr>
        <w:t xml:space="preserve"> بن عمر نقل است که پ</w:t>
      </w:r>
      <w:r w:rsidRPr="008548CA">
        <w:rPr>
          <w:rStyle w:val="Char5"/>
          <w:rFonts w:hint="eastAsia"/>
          <w:rtl/>
        </w:rPr>
        <w:t>یامبر</w:t>
      </w:r>
      <w:r w:rsidR="004A01ED" w:rsidRPr="004A01ED">
        <w:rPr>
          <w:rStyle w:val="Char5"/>
          <w:rFonts w:cs="CTraditional Arabic" w:hint="cs"/>
          <w:rtl/>
        </w:rPr>
        <w:t xml:space="preserve"> ج </w:t>
      </w:r>
      <w:r w:rsidRPr="008548CA">
        <w:rPr>
          <w:rStyle w:val="Char5"/>
          <w:rtl/>
        </w:rPr>
        <w:t>فرمود:</w:t>
      </w:r>
      <w:r>
        <w:rPr>
          <w:rFonts w:ascii="2  Badr" w:hAnsi="2  Badr"/>
          <w:rtl/>
        </w:rPr>
        <w:t xml:space="preserve"> </w:t>
      </w:r>
      <w:r w:rsidRPr="00050A3C">
        <w:rPr>
          <w:rStyle w:val="Char6"/>
          <w:rtl/>
        </w:rPr>
        <w:t xml:space="preserve">«أربعٌ إذا </w:t>
      </w:r>
      <w:r w:rsidR="004C787F">
        <w:rPr>
          <w:rStyle w:val="Char6"/>
          <w:rtl/>
        </w:rPr>
        <w:t>ك</w:t>
      </w:r>
      <w:r w:rsidRPr="00050A3C">
        <w:rPr>
          <w:rStyle w:val="Char6"/>
          <w:rtl/>
        </w:rPr>
        <w:t>نّ فی</w:t>
      </w:r>
      <w:r w:rsidR="004C787F">
        <w:rPr>
          <w:rStyle w:val="Char6"/>
          <w:rtl/>
        </w:rPr>
        <w:t>ك</w:t>
      </w:r>
      <w:r w:rsidRPr="00050A3C">
        <w:rPr>
          <w:rStyle w:val="Char6"/>
          <w:rtl/>
        </w:rPr>
        <w:t xml:space="preserve"> فلا علی</w:t>
      </w:r>
      <w:r w:rsidR="004C787F">
        <w:rPr>
          <w:rStyle w:val="Char6"/>
          <w:rtl/>
        </w:rPr>
        <w:t>ك</w:t>
      </w:r>
      <w:r w:rsidRPr="00050A3C">
        <w:rPr>
          <w:rStyle w:val="Char6"/>
          <w:rtl/>
        </w:rPr>
        <w:t xml:space="preserve"> مافات</w:t>
      </w:r>
      <w:r w:rsidR="004C787F">
        <w:rPr>
          <w:rStyle w:val="Char6"/>
          <w:rtl/>
        </w:rPr>
        <w:t>ك</w:t>
      </w:r>
      <w:r w:rsidRPr="00050A3C">
        <w:rPr>
          <w:rStyle w:val="Char6"/>
          <w:rtl/>
        </w:rPr>
        <w:t xml:space="preserve"> من الدُّنیا: حفظُ أمانةٍ و صدقُ حدیث، و حسنُ خلیقةٍ وعفةٌ فی طعمة</w:t>
      </w:r>
      <w:r w:rsidRPr="00050A3C">
        <w:rPr>
          <w:rStyle w:val="Char6"/>
          <w:rFonts w:hint="eastAsia"/>
          <w:rtl/>
        </w:rPr>
        <w:t>»</w:t>
      </w:r>
      <w:r w:rsidRPr="00050A3C">
        <w:rPr>
          <w:rStyle w:val="Char6"/>
          <w:rtl/>
        </w:rPr>
        <w:t>:</w:t>
      </w:r>
      <w:r>
        <w:rPr>
          <w:rFonts w:ascii="2  Badr" w:hAnsi="2  Badr"/>
          <w:rtl/>
        </w:rPr>
        <w:t xml:space="preserve"> </w:t>
      </w:r>
      <w:r w:rsidRPr="008548CA">
        <w:rPr>
          <w:rStyle w:val="Char5"/>
          <w:rtl/>
        </w:rPr>
        <w:t>«چهار خصلت هست که اگرآن را داشته باش</w:t>
      </w:r>
      <w:r w:rsidRPr="008548CA">
        <w:rPr>
          <w:rStyle w:val="Char5"/>
          <w:rFonts w:hint="eastAsia"/>
          <w:rtl/>
        </w:rPr>
        <w:t>ید،</w:t>
      </w:r>
      <w:r w:rsidRPr="008548CA">
        <w:rPr>
          <w:rStyle w:val="Char5"/>
          <w:rtl/>
        </w:rPr>
        <w:t xml:space="preserve"> هر چه از دن</w:t>
      </w:r>
      <w:r w:rsidRPr="008548CA">
        <w:rPr>
          <w:rStyle w:val="Char5"/>
          <w:rFonts w:hint="eastAsia"/>
          <w:rtl/>
        </w:rPr>
        <w:t>یا</w:t>
      </w:r>
      <w:r w:rsidRPr="008548CA">
        <w:rPr>
          <w:rStyle w:val="Char5"/>
          <w:rtl/>
        </w:rPr>
        <w:t xml:space="preserve"> از دست داده‏ا</w:t>
      </w:r>
      <w:r w:rsidRPr="008548CA">
        <w:rPr>
          <w:rStyle w:val="Char5"/>
          <w:rFonts w:hint="eastAsia"/>
          <w:rtl/>
        </w:rPr>
        <w:t>ید،</w:t>
      </w:r>
      <w:r w:rsidRPr="008548CA">
        <w:rPr>
          <w:rStyle w:val="Char5"/>
          <w:rtl/>
        </w:rPr>
        <w:t xml:space="preserve"> نقض</w:t>
      </w:r>
      <w:r w:rsidRPr="008548CA">
        <w:rPr>
          <w:rStyle w:val="Char5"/>
          <w:rFonts w:hint="eastAsia"/>
          <w:rtl/>
        </w:rPr>
        <w:t>ی</w:t>
      </w:r>
      <w:r w:rsidRPr="008548CA">
        <w:rPr>
          <w:rStyle w:val="Char5"/>
          <w:rtl/>
        </w:rPr>
        <w:t xml:space="preserve"> برا</w:t>
      </w:r>
      <w:r w:rsidRPr="008548CA">
        <w:rPr>
          <w:rStyle w:val="Char5"/>
          <w:rFonts w:hint="cs"/>
          <w:rtl/>
        </w:rPr>
        <w:t>ی</w:t>
      </w:r>
      <w:r w:rsidRPr="008548CA">
        <w:rPr>
          <w:rStyle w:val="Char5"/>
          <w:rFonts w:hint="eastAsia"/>
          <w:rtl/>
        </w:rPr>
        <w:t>تان</w:t>
      </w:r>
      <w:r w:rsidRPr="008548CA">
        <w:rPr>
          <w:rStyle w:val="Char5"/>
          <w:rtl/>
        </w:rPr>
        <w:t xml:space="preserve"> ا</w:t>
      </w:r>
      <w:r w:rsidRPr="008548CA">
        <w:rPr>
          <w:rStyle w:val="Char5"/>
          <w:rFonts w:hint="eastAsia"/>
          <w:rtl/>
        </w:rPr>
        <w:t>یجاد</w:t>
      </w:r>
      <w:r w:rsidRPr="008548CA">
        <w:rPr>
          <w:rStyle w:val="Char5"/>
          <w:rtl/>
        </w:rPr>
        <w:t xml:space="preserve"> نم</w:t>
      </w:r>
      <w:r w:rsidRPr="008548CA">
        <w:rPr>
          <w:rStyle w:val="Char5"/>
          <w:rFonts w:hint="eastAsia"/>
          <w:rtl/>
        </w:rPr>
        <w:t>ی‏کند</w:t>
      </w:r>
      <w:r w:rsidRPr="008548CA">
        <w:rPr>
          <w:rStyle w:val="Char5"/>
          <w:rtl/>
        </w:rPr>
        <w:t>: امانتدار</w:t>
      </w:r>
      <w:r w:rsidRPr="008548CA">
        <w:rPr>
          <w:rStyle w:val="Char5"/>
          <w:rFonts w:hint="eastAsia"/>
          <w:rtl/>
        </w:rPr>
        <w:t>ی،</w:t>
      </w:r>
      <w:r w:rsidRPr="008548CA">
        <w:rPr>
          <w:rStyle w:val="Char5"/>
          <w:rtl/>
        </w:rPr>
        <w:t xml:space="preserve"> راستگو</w:t>
      </w:r>
      <w:r w:rsidRPr="008548CA">
        <w:rPr>
          <w:rStyle w:val="Char5"/>
          <w:rFonts w:hint="eastAsia"/>
          <w:rtl/>
        </w:rPr>
        <w:t>یی،</w:t>
      </w:r>
      <w:r w:rsidRPr="008548CA">
        <w:rPr>
          <w:rStyle w:val="Char5"/>
          <w:rtl/>
        </w:rPr>
        <w:t xml:space="preserve"> ن</w:t>
      </w:r>
      <w:r w:rsidRPr="008548CA">
        <w:rPr>
          <w:rStyle w:val="Char5"/>
          <w:rFonts w:hint="eastAsia"/>
          <w:rtl/>
        </w:rPr>
        <w:t>یک</w:t>
      </w:r>
      <w:r w:rsidRPr="008548CA">
        <w:rPr>
          <w:rStyle w:val="Char5"/>
          <w:rtl/>
        </w:rPr>
        <w:t xml:space="preserve"> رفتار</w:t>
      </w:r>
      <w:r w:rsidRPr="008548CA">
        <w:rPr>
          <w:rStyle w:val="Char5"/>
          <w:rFonts w:hint="eastAsia"/>
          <w:rtl/>
        </w:rPr>
        <w:t>ی</w:t>
      </w:r>
      <w:r w:rsidRPr="008548CA">
        <w:rPr>
          <w:rStyle w:val="Char5"/>
          <w:rtl/>
        </w:rPr>
        <w:t xml:space="preserve"> و کنترل ش</w:t>
      </w:r>
      <w:r w:rsidRPr="008548CA">
        <w:rPr>
          <w:rStyle w:val="Char5"/>
          <w:rFonts w:hint="eastAsia"/>
          <w:rtl/>
        </w:rPr>
        <w:t>کم»</w:t>
      </w:r>
      <w:r w:rsidRPr="008548CA">
        <w:rPr>
          <w:rStyle w:val="Char5"/>
          <w:rtl/>
        </w:rPr>
        <w:t>.</w:t>
      </w:r>
      <w:r w:rsidRPr="001161A6">
        <w:rPr>
          <w:rStyle w:val="Char5"/>
          <w:vertAlign w:val="superscript"/>
          <w:rtl/>
        </w:rPr>
        <w:footnoteReference w:id="457"/>
      </w:r>
    </w:p>
    <w:p w:rsidR="000B5A71" w:rsidRPr="008548CA" w:rsidRDefault="000B5A71" w:rsidP="004A01ED">
      <w:pPr>
        <w:ind w:firstLine="284"/>
        <w:jc w:val="both"/>
        <w:rPr>
          <w:rStyle w:val="Char5"/>
          <w:rtl/>
        </w:rPr>
      </w:pPr>
      <w:r w:rsidRPr="008548CA">
        <w:rPr>
          <w:rStyle w:val="Char5"/>
          <w:rFonts w:hint="eastAsia"/>
          <w:rtl/>
        </w:rPr>
        <w:t>در</w:t>
      </w:r>
      <w:r w:rsidRPr="008548CA">
        <w:rPr>
          <w:rStyle w:val="Char5"/>
          <w:rtl/>
        </w:rPr>
        <w:t xml:space="preserve"> حد</w:t>
      </w:r>
      <w:r w:rsidRPr="008548CA">
        <w:rPr>
          <w:rStyle w:val="Char5"/>
          <w:rFonts w:hint="eastAsia"/>
          <w:rtl/>
        </w:rPr>
        <w:t>یث</w:t>
      </w:r>
      <w:r w:rsidRPr="008548CA">
        <w:rPr>
          <w:rStyle w:val="Char5"/>
          <w:rtl/>
        </w:rPr>
        <w:t xml:space="preserve"> نغز و پرمعنا</w:t>
      </w:r>
      <w:r w:rsidRPr="008548CA">
        <w:rPr>
          <w:rStyle w:val="Char5"/>
          <w:rFonts w:hint="eastAsia"/>
          <w:rtl/>
        </w:rPr>
        <w:t>ی</w:t>
      </w:r>
      <w:r w:rsidRPr="008548CA">
        <w:rPr>
          <w:rStyle w:val="Char5"/>
          <w:rtl/>
        </w:rPr>
        <w:t xml:space="preserve"> د</w:t>
      </w:r>
      <w:r w:rsidRPr="008548CA">
        <w:rPr>
          <w:rStyle w:val="Char5"/>
          <w:rFonts w:hint="cs"/>
          <w:rtl/>
        </w:rPr>
        <w:t>ی</w:t>
      </w:r>
      <w:r w:rsidRPr="008548CA">
        <w:rPr>
          <w:rStyle w:val="Char5"/>
          <w:rFonts w:hint="eastAsia"/>
          <w:rtl/>
        </w:rPr>
        <w:t>گر</w:t>
      </w:r>
      <w:r w:rsidRPr="008548CA">
        <w:rPr>
          <w:rStyle w:val="Char5"/>
          <w:rtl/>
        </w:rPr>
        <w:t xml:space="preserve"> آمده است:</w:t>
      </w:r>
      <w:r>
        <w:rPr>
          <w:rFonts w:ascii="2  Badr" w:hAnsi="2  Badr"/>
          <w:rtl/>
        </w:rPr>
        <w:t xml:space="preserve"> </w:t>
      </w:r>
      <w:r w:rsidRPr="00CC7BB5">
        <w:rPr>
          <w:rStyle w:val="Char6"/>
          <w:rtl/>
        </w:rPr>
        <w:t xml:space="preserve">«الحلال بینٌ والحرام بیّنٌ و بینهما امورٌ مشتبهات لایعلمها </w:t>
      </w:r>
      <w:r w:rsidR="004C787F">
        <w:rPr>
          <w:rStyle w:val="Char6"/>
          <w:rtl/>
        </w:rPr>
        <w:t>ك</w:t>
      </w:r>
      <w:r w:rsidRPr="00CC7BB5">
        <w:rPr>
          <w:rStyle w:val="Char6"/>
          <w:rtl/>
        </w:rPr>
        <w:t>ثیر من الناس»:</w:t>
      </w:r>
      <w:r>
        <w:rPr>
          <w:rFonts w:ascii="2  Badr" w:hAnsi="2  Badr"/>
          <w:rtl/>
        </w:rPr>
        <w:t xml:space="preserve"> </w:t>
      </w:r>
      <w:r w:rsidRPr="008548CA">
        <w:rPr>
          <w:rStyle w:val="Char5"/>
          <w:rtl/>
        </w:rPr>
        <w:t>«هم حلال مشخص است و هم حرام، و امور مشتبه</w:t>
      </w:r>
      <w:r w:rsidRPr="008548CA">
        <w:rPr>
          <w:rStyle w:val="Char5"/>
          <w:rFonts w:hint="cs"/>
          <w:rtl/>
        </w:rPr>
        <w:t>ی</w:t>
      </w:r>
      <w:r w:rsidR="00636F69">
        <w:rPr>
          <w:rStyle w:val="Char5"/>
          <w:rtl/>
        </w:rPr>
        <w:t xml:space="preserve"> میان‌شان </w:t>
      </w:r>
      <w:r w:rsidRPr="008548CA">
        <w:rPr>
          <w:rStyle w:val="Char5"/>
          <w:rtl/>
        </w:rPr>
        <w:t>هست که بس</w:t>
      </w:r>
      <w:r w:rsidRPr="008548CA">
        <w:rPr>
          <w:rStyle w:val="Char5"/>
          <w:rFonts w:hint="eastAsia"/>
          <w:rtl/>
        </w:rPr>
        <w:t>یار</w:t>
      </w:r>
      <w:r w:rsidRPr="008548CA">
        <w:rPr>
          <w:rStyle w:val="Char5"/>
          <w:rFonts w:hint="cs"/>
          <w:rtl/>
        </w:rPr>
        <w:t>ی</w:t>
      </w:r>
      <w:r w:rsidRPr="008548CA">
        <w:rPr>
          <w:rStyle w:val="Char5"/>
          <w:rtl/>
        </w:rPr>
        <w:t xml:space="preserve"> از مردم از آن ب</w:t>
      </w:r>
      <w:r w:rsidRPr="008548CA">
        <w:rPr>
          <w:rStyle w:val="Char5"/>
          <w:rFonts w:hint="cs"/>
          <w:rtl/>
        </w:rPr>
        <w:t>ی</w:t>
      </w:r>
      <w:r w:rsidRPr="008548CA">
        <w:rPr>
          <w:rStyle w:val="Char5"/>
          <w:rFonts w:hint="eastAsia"/>
          <w:rtl/>
        </w:rPr>
        <w:t>‏اطلاعند</w:t>
      </w:r>
      <w:r w:rsidRPr="008548CA">
        <w:rPr>
          <w:rStyle w:val="Char5"/>
          <w:rtl/>
        </w:rPr>
        <w:t>.» در ر</w:t>
      </w:r>
      <w:r w:rsidRPr="008548CA">
        <w:rPr>
          <w:rStyle w:val="Char5"/>
          <w:rFonts w:hint="eastAsia"/>
          <w:rtl/>
        </w:rPr>
        <w:t>وا</w:t>
      </w:r>
      <w:r w:rsidRPr="008548CA">
        <w:rPr>
          <w:rStyle w:val="Char5"/>
          <w:rFonts w:hint="cs"/>
          <w:rtl/>
        </w:rPr>
        <w:t>ی</w:t>
      </w:r>
      <w:r w:rsidRPr="008548CA">
        <w:rPr>
          <w:rStyle w:val="Char5"/>
          <w:rFonts w:hint="eastAsia"/>
          <w:rtl/>
        </w:rPr>
        <w:t>ت</w:t>
      </w:r>
      <w:r w:rsidRPr="008548CA">
        <w:rPr>
          <w:rStyle w:val="Char5"/>
          <w:rtl/>
        </w:rPr>
        <w:t xml:space="preserve"> د</w:t>
      </w:r>
      <w:r w:rsidRPr="008548CA">
        <w:rPr>
          <w:rStyle w:val="Char5"/>
          <w:rFonts w:hint="eastAsia"/>
          <w:rtl/>
        </w:rPr>
        <w:t>یگر</w:t>
      </w:r>
      <w:r w:rsidRPr="008548CA">
        <w:rPr>
          <w:rStyle w:val="Char5"/>
          <w:rFonts w:hint="cs"/>
          <w:rtl/>
        </w:rPr>
        <w:t>ی</w:t>
      </w:r>
      <w:r w:rsidRPr="008548CA">
        <w:rPr>
          <w:rStyle w:val="Char5"/>
          <w:rtl/>
        </w:rPr>
        <w:t xml:space="preserve"> آمده است: «</w:t>
      </w:r>
      <w:r w:rsidR="00CC7BB5">
        <w:rPr>
          <w:rStyle w:val="Char5"/>
          <w:rtl/>
        </w:rPr>
        <w:t>همانندی‌هایی بین‌شان</w:t>
      </w:r>
      <w:r w:rsidRPr="008548CA">
        <w:rPr>
          <w:rStyle w:val="Char5"/>
          <w:rtl/>
        </w:rPr>
        <w:t xml:space="preserve"> هست که بس</w:t>
      </w:r>
      <w:r w:rsidRPr="008548CA">
        <w:rPr>
          <w:rStyle w:val="Char5"/>
          <w:rFonts w:hint="eastAsia"/>
          <w:rtl/>
        </w:rPr>
        <w:t>یار</w:t>
      </w:r>
      <w:r w:rsidRPr="008548CA">
        <w:rPr>
          <w:rStyle w:val="Char5"/>
          <w:rFonts w:hint="cs"/>
          <w:rtl/>
        </w:rPr>
        <w:t>ی</w:t>
      </w:r>
      <w:r w:rsidRPr="008548CA">
        <w:rPr>
          <w:rStyle w:val="Char5"/>
          <w:rtl/>
        </w:rPr>
        <w:t xml:space="preserve"> از مردم آن را نم</w:t>
      </w:r>
      <w:r w:rsidRPr="008548CA">
        <w:rPr>
          <w:rStyle w:val="Char5"/>
          <w:rFonts w:hint="cs"/>
          <w:rtl/>
        </w:rPr>
        <w:t>ی</w:t>
      </w:r>
      <w:r w:rsidRPr="008548CA">
        <w:rPr>
          <w:rStyle w:val="Char5"/>
          <w:rFonts w:hint="eastAsia"/>
          <w:rtl/>
        </w:rPr>
        <w:t>‏دانند،</w:t>
      </w:r>
      <w:r w:rsidR="00792543">
        <w:rPr>
          <w:rStyle w:val="Char5"/>
          <w:rtl/>
        </w:rPr>
        <w:t xml:space="preserve"> هرکس </w:t>
      </w:r>
      <w:r w:rsidRPr="008548CA">
        <w:rPr>
          <w:rStyle w:val="Char5"/>
          <w:rtl/>
        </w:rPr>
        <w:t>از آن همانندها بپره</w:t>
      </w:r>
      <w:r w:rsidRPr="008548CA">
        <w:rPr>
          <w:rStyle w:val="Char5"/>
          <w:rFonts w:hint="eastAsia"/>
          <w:rtl/>
        </w:rPr>
        <w:t>یزد</w:t>
      </w:r>
      <w:r w:rsidRPr="008548CA">
        <w:rPr>
          <w:rStyle w:val="Char5"/>
          <w:rtl/>
        </w:rPr>
        <w:t xml:space="preserve"> د</w:t>
      </w:r>
      <w:r w:rsidRPr="008548CA">
        <w:rPr>
          <w:rStyle w:val="Char5"/>
          <w:rFonts w:hint="eastAsia"/>
          <w:rtl/>
        </w:rPr>
        <w:t>ین</w:t>
      </w:r>
      <w:r w:rsidRPr="008548CA">
        <w:rPr>
          <w:rStyle w:val="Char5"/>
          <w:rtl/>
        </w:rPr>
        <w:t xml:space="preserve"> و ح</w:t>
      </w:r>
      <w:r w:rsidRPr="008548CA">
        <w:rPr>
          <w:rStyle w:val="Char5"/>
          <w:rFonts w:hint="eastAsia"/>
          <w:rtl/>
        </w:rPr>
        <w:t>یث</w:t>
      </w:r>
      <w:r w:rsidRPr="008548CA">
        <w:rPr>
          <w:rStyle w:val="Char5"/>
          <w:rFonts w:hint="cs"/>
          <w:rtl/>
        </w:rPr>
        <w:t>ی</w:t>
      </w:r>
      <w:r w:rsidRPr="008548CA">
        <w:rPr>
          <w:rStyle w:val="Char5"/>
          <w:rFonts w:hint="eastAsia"/>
          <w:rtl/>
        </w:rPr>
        <w:t>تش</w:t>
      </w:r>
      <w:r w:rsidRPr="008548CA">
        <w:rPr>
          <w:rStyle w:val="Char5"/>
          <w:rtl/>
        </w:rPr>
        <w:t xml:space="preserve"> را محفوظ داشته است، و</w:t>
      </w:r>
      <w:r w:rsidR="00792543">
        <w:rPr>
          <w:rStyle w:val="Char5"/>
          <w:rtl/>
        </w:rPr>
        <w:t xml:space="preserve"> هرکس </w:t>
      </w:r>
      <w:r w:rsidRPr="008548CA">
        <w:rPr>
          <w:rStyle w:val="Char5"/>
          <w:rtl/>
        </w:rPr>
        <w:t>در همانندها ب</w:t>
      </w:r>
      <w:r w:rsidRPr="008548CA">
        <w:rPr>
          <w:rStyle w:val="Char5"/>
          <w:rFonts w:hint="eastAsia"/>
          <w:rtl/>
        </w:rPr>
        <w:t>یفتد،</w:t>
      </w:r>
      <w:r w:rsidRPr="008548CA">
        <w:rPr>
          <w:rStyle w:val="Char5"/>
          <w:rtl/>
        </w:rPr>
        <w:t xml:space="preserve"> مانند شبان</w:t>
      </w:r>
      <w:r w:rsidRPr="008548CA">
        <w:rPr>
          <w:rStyle w:val="Char5"/>
          <w:rFonts w:hint="eastAsia"/>
          <w:rtl/>
        </w:rPr>
        <w:t>ی</w:t>
      </w:r>
      <w:r w:rsidRPr="008548CA">
        <w:rPr>
          <w:rStyle w:val="Char5"/>
          <w:rtl/>
        </w:rPr>
        <w:t xml:space="preserve"> که در اطراف حر</w:t>
      </w:r>
      <w:r w:rsidRPr="008548CA">
        <w:rPr>
          <w:rStyle w:val="Char5"/>
          <w:rFonts w:hint="cs"/>
          <w:rtl/>
        </w:rPr>
        <w:t>ی</w:t>
      </w:r>
      <w:r w:rsidRPr="008548CA">
        <w:rPr>
          <w:rStyle w:val="Char5"/>
          <w:rFonts w:hint="eastAsia"/>
          <w:rtl/>
        </w:rPr>
        <w:t>م</w:t>
      </w:r>
      <w:r w:rsidRPr="008548CA">
        <w:rPr>
          <w:rStyle w:val="Char5"/>
          <w:rtl/>
        </w:rPr>
        <w:t xml:space="preserve"> ممنوع</w:t>
      </w:r>
      <w:r w:rsidRPr="008548CA">
        <w:rPr>
          <w:rStyle w:val="Char5"/>
          <w:rFonts w:hint="eastAsia"/>
          <w:rtl/>
        </w:rPr>
        <w:t>ی</w:t>
      </w:r>
      <w:r w:rsidRPr="008548CA">
        <w:rPr>
          <w:rStyle w:val="Char5"/>
          <w:rtl/>
        </w:rPr>
        <w:t xml:space="preserve"> بگردد، هر لحظه امکان دارد، در آن ب</w:t>
      </w:r>
      <w:r w:rsidRPr="008548CA">
        <w:rPr>
          <w:rStyle w:val="Char5"/>
          <w:rFonts w:hint="cs"/>
          <w:rtl/>
        </w:rPr>
        <w:t>ی</w:t>
      </w:r>
      <w:r w:rsidRPr="008548CA">
        <w:rPr>
          <w:rStyle w:val="Char5"/>
          <w:rFonts w:hint="eastAsia"/>
          <w:rtl/>
        </w:rPr>
        <w:t>فتد،</w:t>
      </w:r>
      <w:r w:rsidRPr="008548CA">
        <w:rPr>
          <w:rStyle w:val="Char5"/>
          <w:rtl/>
        </w:rPr>
        <w:t xml:space="preserve"> بدان</w:t>
      </w:r>
      <w:r w:rsidRPr="008548CA">
        <w:rPr>
          <w:rStyle w:val="Char5"/>
          <w:rFonts w:hint="eastAsia"/>
          <w:rtl/>
        </w:rPr>
        <w:t>ید</w:t>
      </w:r>
      <w:r w:rsidRPr="008548CA">
        <w:rPr>
          <w:rStyle w:val="Char5"/>
          <w:rtl/>
        </w:rPr>
        <w:t xml:space="preserve"> که هر پادشاه</w:t>
      </w:r>
      <w:r w:rsidRPr="008548CA">
        <w:rPr>
          <w:rStyle w:val="Char5"/>
          <w:rFonts w:hint="eastAsia"/>
          <w:rtl/>
        </w:rPr>
        <w:t>ی</w:t>
      </w:r>
      <w:r w:rsidRPr="008548CA">
        <w:rPr>
          <w:rStyle w:val="Char5"/>
          <w:rtl/>
        </w:rPr>
        <w:t xml:space="preserve"> حر</w:t>
      </w:r>
      <w:r w:rsidRPr="008548CA">
        <w:rPr>
          <w:rStyle w:val="Char5"/>
          <w:rFonts w:hint="cs"/>
          <w:rtl/>
        </w:rPr>
        <w:t>ی</w:t>
      </w:r>
      <w:r w:rsidRPr="008548CA">
        <w:rPr>
          <w:rStyle w:val="Char5"/>
          <w:rFonts w:hint="eastAsia"/>
          <w:rtl/>
        </w:rPr>
        <w:t>م</w:t>
      </w:r>
      <w:r w:rsidRPr="008548CA">
        <w:rPr>
          <w:rStyle w:val="Char5"/>
          <w:rFonts w:hint="cs"/>
          <w:rtl/>
        </w:rPr>
        <w:t>ی</w:t>
      </w:r>
      <w:r w:rsidRPr="008548CA">
        <w:rPr>
          <w:rStyle w:val="Char5"/>
          <w:rtl/>
        </w:rPr>
        <w:t xml:space="preserve"> دارد، و بدان</w:t>
      </w:r>
      <w:r w:rsidRPr="008548CA">
        <w:rPr>
          <w:rStyle w:val="Char5"/>
          <w:rFonts w:hint="cs"/>
          <w:rtl/>
        </w:rPr>
        <w:t>ی</w:t>
      </w:r>
      <w:r w:rsidRPr="008548CA">
        <w:rPr>
          <w:rStyle w:val="Char5"/>
          <w:rFonts w:hint="eastAsia"/>
          <w:rtl/>
        </w:rPr>
        <w:t>د</w:t>
      </w:r>
      <w:r w:rsidRPr="008548CA">
        <w:rPr>
          <w:rStyle w:val="Char5"/>
          <w:rtl/>
        </w:rPr>
        <w:t xml:space="preserve"> که حر</w:t>
      </w:r>
      <w:r w:rsidRPr="008548CA">
        <w:rPr>
          <w:rStyle w:val="Char5"/>
          <w:rFonts w:hint="eastAsia"/>
          <w:rtl/>
        </w:rPr>
        <w:t>یم</w:t>
      </w:r>
      <w:r w:rsidRPr="008548CA">
        <w:rPr>
          <w:rStyle w:val="Char5"/>
          <w:rtl/>
        </w:rPr>
        <w:t xml:space="preserve"> خدا </w:t>
      </w:r>
      <w:r w:rsidRPr="008548CA">
        <w:rPr>
          <w:rStyle w:val="Char5"/>
          <w:rFonts w:hint="eastAsia"/>
          <w:rtl/>
        </w:rPr>
        <w:t>در</w:t>
      </w:r>
      <w:r w:rsidRPr="008548CA">
        <w:rPr>
          <w:rStyle w:val="Char5"/>
          <w:rtl/>
        </w:rPr>
        <w:t xml:space="preserve"> زم</w:t>
      </w:r>
      <w:r w:rsidRPr="008548CA">
        <w:rPr>
          <w:rStyle w:val="Char5"/>
          <w:rFonts w:hint="eastAsia"/>
          <w:rtl/>
        </w:rPr>
        <w:t>ین</w:t>
      </w:r>
      <w:r w:rsidRPr="008548CA">
        <w:rPr>
          <w:rStyle w:val="Char5"/>
          <w:rtl/>
        </w:rPr>
        <w:t xml:space="preserve"> محارمش است، آگاه باش</w:t>
      </w:r>
      <w:r w:rsidRPr="008548CA">
        <w:rPr>
          <w:rStyle w:val="Char5"/>
          <w:rFonts w:hint="eastAsia"/>
          <w:rtl/>
        </w:rPr>
        <w:t>ید</w:t>
      </w:r>
      <w:r w:rsidRPr="008548CA">
        <w:rPr>
          <w:rStyle w:val="Char5"/>
          <w:rtl/>
        </w:rPr>
        <w:t xml:space="preserve"> که در کالبد شما تکه گوشت</w:t>
      </w:r>
      <w:r w:rsidRPr="008548CA">
        <w:rPr>
          <w:rStyle w:val="Char5"/>
          <w:rFonts w:hint="eastAsia"/>
          <w:rtl/>
        </w:rPr>
        <w:t>ی</w:t>
      </w:r>
      <w:r w:rsidRPr="008548CA">
        <w:rPr>
          <w:rStyle w:val="Char5"/>
          <w:rtl/>
        </w:rPr>
        <w:t xml:space="preserve"> هست که اگر صلاح </w:t>
      </w:r>
      <w:r w:rsidRPr="008548CA">
        <w:rPr>
          <w:rStyle w:val="Char5"/>
          <w:rFonts w:hint="cs"/>
          <w:rtl/>
        </w:rPr>
        <w:t>ی</w:t>
      </w:r>
      <w:r w:rsidRPr="008548CA">
        <w:rPr>
          <w:rStyle w:val="Char5"/>
          <w:rFonts w:hint="eastAsia"/>
          <w:rtl/>
        </w:rPr>
        <w:t>ابد،</w:t>
      </w:r>
      <w:r w:rsidRPr="008548CA">
        <w:rPr>
          <w:rStyle w:val="Char5"/>
          <w:rtl/>
        </w:rPr>
        <w:t xml:space="preserve"> تمام تن به صلاح م</w:t>
      </w:r>
      <w:r w:rsidRPr="008548CA">
        <w:rPr>
          <w:rStyle w:val="Char5"/>
          <w:rFonts w:hint="eastAsia"/>
          <w:rtl/>
        </w:rPr>
        <w:t>ی‏گرا</w:t>
      </w:r>
      <w:r w:rsidRPr="008548CA">
        <w:rPr>
          <w:rStyle w:val="Char5"/>
          <w:rFonts w:hint="cs"/>
          <w:rtl/>
        </w:rPr>
        <w:t>ی</w:t>
      </w:r>
      <w:r w:rsidRPr="008548CA">
        <w:rPr>
          <w:rStyle w:val="Char5"/>
          <w:rFonts w:hint="eastAsia"/>
          <w:rtl/>
        </w:rPr>
        <w:t>د،</w:t>
      </w:r>
      <w:r w:rsidRPr="008548CA">
        <w:rPr>
          <w:rStyle w:val="Char5"/>
          <w:rtl/>
        </w:rPr>
        <w:t xml:space="preserve"> و اگرتباه شود تمام بدن تباه م</w:t>
      </w:r>
      <w:r w:rsidRPr="008548CA">
        <w:rPr>
          <w:rStyle w:val="Char5"/>
          <w:rFonts w:hint="eastAsia"/>
          <w:rtl/>
        </w:rPr>
        <w:t>ی‏شود،</w:t>
      </w:r>
      <w:r w:rsidRPr="008548CA">
        <w:rPr>
          <w:rStyle w:val="Char5"/>
          <w:rtl/>
        </w:rPr>
        <w:t xml:space="preserve"> هان که آن قلب است».</w:t>
      </w:r>
      <w:r w:rsidRPr="001161A6">
        <w:rPr>
          <w:rStyle w:val="Char5"/>
          <w:vertAlign w:val="superscript"/>
          <w:rtl/>
        </w:rPr>
        <w:footnoteReference w:id="458"/>
      </w:r>
    </w:p>
    <w:p w:rsidR="000B5A71" w:rsidRPr="00E315EF" w:rsidRDefault="000B5A71" w:rsidP="00266A3E">
      <w:pPr>
        <w:pStyle w:val="a0"/>
        <w:rPr>
          <w:rtl/>
        </w:rPr>
      </w:pPr>
      <w:bookmarkStart w:id="692" w:name="_Toc228635808"/>
      <w:bookmarkStart w:id="693" w:name="_Toc228854398"/>
      <w:bookmarkStart w:id="694" w:name="_Toc435795959"/>
      <w:r w:rsidRPr="00E315EF">
        <w:rPr>
          <w:rtl/>
        </w:rPr>
        <w:t>نمونه‏هایی از ورع</w:t>
      </w:r>
      <w:bookmarkEnd w:id="692"/>
      <w:r>
        <w:rPr>
          <w:rFonts w:hint="cs"/>
          <w:rtl/>
        </w:rPr>
        <w:t xml:space="preserve"> صالحین</w:t>
      </w:r>
      <w:bookmarkEnd w:id="693"/>
      <w:bookmarkEnd w:id="694"/>
    </w:p>
    <w:p w:rsidR="000B5A71" w:rsidRPr="008548CA" w:rsidRDefault="000B5A71" w:rsidP="004A01ED">
      <w:pPr>
        <w:ind w:firstLine="284"/>
        <w:jc w:val="both"/>
        <w:rPr>
          <w:rStyle w:val="Char5"/>
          <w:rtl/>
        </w:rPr>
      </w:pPr>
      <w:r w:rsidRPr="008548CA">
        <w:rPr>
          <w:rStyle w:val="Char5"/>
          <w:rFonts w:hint="eastAsia"/>
          <w:rtl/>
        </w:rPr>
        <w:t>پ</w:t>
      </w:r>
      <w:r w:rsidRPr="008548CA">
        <w:rPr>
          <w:rStyle w:val="Char5"/>
          <w:rFonts w:hint="cs"/>
          <w:rtl/>
        </w:rPr>
        <w:t>ی</w:t>
      </w:r>
      <w:r w:rsidRPr="008548CA">
        <w:rPr>
          <w:rStyle w:val="Char5"/>
          <w:rFonts w:hint="eastAsia"/>
          <w:rtl/>
        </w:rPr>
        <w:t>امبر</w:t>
      </w:r>
      <w:r w:rsidR="004A01ED" w:rsidRPr="004A01ED">
        <w:rPr>
          <w:rStyle w:val="Char5"/>
          <w:rFonts w:cs="CTraditional Arabic" w:hint="cs"/>
          <w:rtl/>
        </w:rPr>
        <w:t xml:space="preserve"> ج </w:t>
      </w:r>
      <w:r w:rsidRPr="008548CA">
        <w:rPr>
          <w:rStyle w:val="Char5"/>
          <w:rtl/>
        </w:rPr>
        <w:t>حکا</w:t>
      </w:r>
      <w:r w:rsidRPr="008548CA">
        <w:rPr>
          <w:rStyle w:val="Char5"/>
          <w:rFonts w:hint="eastAsia"/>
          <w:rtl/>
        </w:rPr>
        <w:t>یت</w:t>
      </w:r>
      <w:r w:rsidRPr="008548CA">
        <w:rPr>
          <w:rStyle w:val="Char5"/>
          <w:rtl/>
        </w:rPr>
        <w:t xml:space="preserve"> دو نفر را ب</w:t>
      </w:r>
      <w:r w:rsidRPr="008548CA">
        <w:rPr>
          <w:rStyle w:val="Char5"/>
          <w:rFonts w:hint="eastAsia"/>
          <w:rtl/>
        </w:rPr>
        <w:t>یان</w:t>
      </w:r>
      <w:r w:rsidRPr="008548CA">
        <w:rPr>
          <w:rStyle w:val="Char5"/>
          <w:rtl/>
        </w:rPr>
        <w:t xml:space="preserve"> کرد که به ورع مشهورند: بد</w:t>
      </w:r>
      <w:r w:rsidRPr="008548CA">
        <w:rPr>
          <w:rStyle w:val="Char5"/>
          <w:rFonts w:hint="eastAsia"/>
          <w:rtl/>
        </w:rPr>
        <w:t>ین</w:t>
      </w:r>
      <w:r w:rsidRPr="008548CA">
        <w:rPr>
          <w:rStyle w:val="Char5"/>
          <w:rtl/>
        </w:rPr>
        <w:t xml:space="preserve"> شرح که </w:t>
      </w:r>
      <w:r w:rsidRPr="008548CA">
        <w:rPr>
          <w:rStyle w:val="Char5"/>
          <w:rFonts w:hint="eastAsia"/>
          <w:rtl/>
        </w:rPr>
        <w:t>یک</w:t>
      </w:r>
      <w:r w:rsidRPr="008548CA">
        <w:rPr>
          <w:rStyle w:val="Char5"/>
          <w:rFonts w:hint="cs"/>
          <w:rtl/>
        </w:rPr>
        <w:t>ی</w:t>
      </w:r>
      <w:r w:rsidRPr="008548CA">
        <w:rPr>
          <w:rStyle w:val="Char5"/>
          <w:rtl/>
        </w:rPr>
        <w:t xml:space="preserve"> از</w:t>
      </w:r>
      <w:r w:rsidR="00811778">
        <w:rPr>
          <w:rStyle w:val="Char5"/>
          <w:rtl/>
        </w:rPr>
        <w:t xml:space="preserve"> آن‌ها </w:t>
      </w:r>
      <w:r w:rsidRPr="008548CA">
        <w:rPr>
          <w:rStyle w:val="Char5"/>
          <w:rtl/>
        </w:rPr>
        <w:t>زم</w:t>
      </w:r>
      <w:r w:rsidRPr="008548CA">
        <w:rPr>
          <w:rStyle w:val="Char5"/>
          <w:rFonts w:hint="cs"/>
          <w:rtl/>
        </w:rPr>
        <w:t>ی</w:t>
      </w:r>
      <w:r w:rsidRPr="008548CA">
        <w:rPr>
          <w:rStyle w:val="Char5"/>
          <w:rFonts w:hint="eastAsia"/>
          <w:rtl/>
        </w:rPr>
        <w:t>ن</w:t>
      </w:r>
      <w:r w:rsidRPr="008548CA">
        <w:rPr>
          <w:rStyle w:val="Char5"/>
          <w:rFonts w:hint="cs"/>
          <w:rtl/>
        </w:rPr>
        <w:t>ی</w:t>
      </w:r>
      <w:r w:rsidRPr="008548CA">
        <w:rPr>
          <w:rStyle w:val="Char5"/>
          <w:rtl/>
        </w:rPr>
        <w:t xml:space="preserve"> را از د</w:t>
      </w:r>
      <w:r w:rsidRPr="008548CA">
        <w:rPr>
          <w:rStyle w:val="Char5"/>
          <w:rFonts w:hint="cs"/>
          <w:rtl/>
        </w:rPr>
        <w:t>ی</w:t>
      </w:r>
      <w:r w:rsidRPr="008548CA">
        <w:rPr>
          <w:rStyle w:val="Char5"/>
          <w:rFonts w:hint="eastAsia"/>
          <w:rtl/>
        </w:rPr>
        <w:t>گر</w:t>
      </w:r>
      <w:r w:rsidRPr="008548CA">
        <w:rPr>
          <w:rStyle w:val="Char5"/>
          <w:rFonts w:hint="cs"/>
          <w:rtl/>
        </w:rPr>
        <w:t>ی</w:t>
      </w:r>
      <w:r w:rsidR="00792543">
        <w:rPr>
          <w:rStyle w:val="Char5"/>
          <w:rtl/>
        </w:rPr>
        <w:t xml:space="preserve"> می‌</w:t>
      </w:r>
      <w:r w:rsidRPr="008548CA">
        <w:rPr>
          <w:rStyle w:val="Char5"/>
          <w:rtl/>
        </w:rPr>
        <w:t>خرد، و پس از چند</w:t>
      </w:r>
      <w:r w:rsidRPr="008548CA">
        <w:rPr>
          <w:rStyle w:val="Char5"/>
          <w:rFonts w:hint="cs"/>
          <w:rtl/>
        </w:rPr>
        <w:t>ی</w:t>
      </w:r>
      <w:r w:rsidRPr="008548CA">
        <w:rPr>
          <w:rStyle w:val="Char5"/>
          <w:rtl/>
        </w:rPr>
        <w:t xml:space="preserve"> کوزه‏</w:t>
      </w:r>
      <w:r w:rsidRPr="008548CA">
        <w:rPr>
          <w:rStyle w:val="Char5"/>
          <w:rFonts w:hint="cs"/>
          <w:rtl/>
        </w:rPr>
        <w:t>یی</w:t>
      </w:r>
      <w:r w:rsidRPr="008548CA">
        <w:rPr>
          <w:rStyle w:val="Char5"/>
          <w:rtl/>
        </w:rPr>
        <w:t xml:space="preserve"> پر از طلا را در آن پ</w:t>
      </w:r>
      <w:r w:rsidRPr="008548CA">
        <w:rPr>
          <w:rStyle w:val="Char5"/>
          <w:rFonts w:hint="cs"/>
          <w:rtl/>
        </w:rPr>
        <w:t>ی</w:t>
      </w:r>
      <w:r w:rsidRPr="008548CA">
        <w:rPr>
          <w:rStyle w:val="Char5"/>
          <w:rFonts w:hint="eastAsia"/>
          <w:rtl/>
        </w:rPr>
        <w:t>دا</w:t>
      </w:r>
      <w:r w:rsidR="00792543">
        <w:rPr>
          <w:rStyle w:val="Char5"/>
          <w:rtl/>
        </w:rPr>
        <w:t xml:space="preserve"> می‌</w:t>
      </w:r>
      <w:r w:rsidRPr="008548CA">
        <w:rPr>
          <w:rStyle w:val="Char5"/>
          <w:rtl/>
        </w:rPr>
        <w:t>کند، آن را نزد فروشنده‏</w:t>
      </w:r>
      <w:r w:rsidRPr="008548CA">
        <w:rPr>
          <w:rStyle w:val="Char5"/>
          <w:rFonts w:hint="cs"/>
          <w:rtl/>
        </w:rPr>
        <w:t>ی</w:t>
      </w:r>
      <w:r w:rsidRPr="008548CA">
        <w:rPr>
          <w:rStyle w:val="Char5"/>
          <w:rtl/>
        </w:rPr>
        <w:t xml:space="preserve"> زم</w:t>
      </w:r>
      <w:r w:rsidRPr="008548CA">
        <w:rPr>
          <w:rStyle w:val="Char5"/>
          <w:rFonts w:hint="cs"/>
          <w:rtl/>
        </w:rPr>
        <w:t>ی</w:t>
      </w:r>
      <w:r w:rsidRPr="008548CA">
        <w:rPr>
          <w:rStyle w:val="Char5"/>
          <w:rFonts w:hint="eastAsia"/>
          <w:rtl/>
        </w:rPr>
        <w:t>ن</w:t>
      </w:r>
      <w:r w:rsidRPr="008548CA">
        <w:rPr>
          <w:rStyle w:val="Char5"/>
          <w:rtl/>
        </w:rPr>
        <w:t xml:space="preserve"> م</w:t>
      </w:r>
      <w:r w:rsidRPr="008548CA">
        <w:rPr>
          <w:rStyle w:val="Char5"/>
          <w:rFonts w:hint="eastAsia"/>
          <w:rtl/>
        </w:rPr>
        <w:t>ی‏برد،</w:t>
      </w:r>
      <w:r w:rsidRPr="008548CA">
        <w:rPr>
          <w:rStyle w:val="Char5"/>
          <w:rtl/>
        </w:rPr>
        <w:t xml:space="preserve"> م</w:t>
      </w:r>
      <w:r w:rsidRPr="008548CA">
        <w:rPr>
          <w:rStyle w:val="Char5"/>
          <w:rFonts w:hint="eastAsia"/>
          <w:rtl/>
        </w:rPr>
        <w:t>ی‏گو</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ا</w:t>
      </w:r>
      <w:r w:rsidRPr="008548CA">
        <w:rPr>
          <w:rStyle w:val="Char5"/>
          <w:rFonts w:hint="cs"/>
          <w:rtl/>
        </w:rPr>
        <w:t>ی</w:t>
      </w:r>
      <w:r w:rsidRPr="008548CA">
        <w:rPr>
          <w:rStyle w:val="Char5"/>
          <w:rFonts w:hint="eastAsia"/>
          <w:rtl/>
        </w:rPr>
        <w:t>ن</w:t>
      </w:r>
      <w:r w:rsidRPr="008548CA">
        <w:rPr>
          <w:rStyle w:val="Char5"/>
          <w:rtl/>
        </w:rPr>
        <w:t xml:space="preserve"> مال تو است، من زم</w:t>
      </w:r>
      <w:r w:rsidRPr="008548CA">
        <w:rPr>
          <w:rStyle w:val="Char5"/>
          <w:rFonts w:hint="eastAsia"/>
          <w:rtl/>
        </w:rPr>
        <w:t>ین</w:t>
      </w:r>
      <w:r w:rsidRPr="008548CA">
        <w:rPr>
          <w:rStyle w:val="Char5"/>
          <w:rtl/>
        </w:rPr>
        <w:t xml:space="preserve"> را از تو خر</w:t>
      </w:r>
      <w:r w:rsidRPr="008548CA">
        <w:rPr>
          <w:rStyle w:val="Char5"/>
          <w:rFonts w:hint="eastAsia"/>
          <w:rtl/>
        </w:rPr>
        <w:t>یده‏ام،</w:t>
      </w:r>
      <w:r w:rsidRPr="008548CA">
        <w:rPr>
          <w:rStyle w:val="Char5"/>
          <w:rtl/>
        </w:rPr>
        <w:t xml:space="preserve"> نه طلا را! او پاسخ داد: ب</w:t>
      </w:r>
      <w:r w:rsidRPr="008548CA">
        <w:rPr>
          <w:rStyle w:val="Char5"/>
          <w:rFonts w:hint="eastAsia"/>
          <w:rtl/>
        </w:rPr>
        <w:t>ی‏گمان</w:t>
      </w:r>
      <w:r w:rsidRPr="008548CA">
        <w:rPr>
          <w:rStyle w:val="Char5"/>
          <w:rtl/>
        </w:rPr>
        <w:t xml:space="preserve"> من زم</w:t>
      </w:r>
      <w:r w:rsidRPr="008548CA">
        <w:rPr>
          <w:rStyle w:val="Char5"/>
          <w:rFonts w:hint="eastAsia"/>
          <w:rtl/>
        </w:rPr>
        <w:t>ین</w:t>
      </w:r>
      <w:r w:rsidRPr="008548CA">
        <w:rPr>
          <w:rStyle w:val="Char5"/>
          <w:rtl/>
        </w:rPr>
        <w:t xml:space="preserve"> و هر چه را که </w:t>
      </w:r>
      <w:r w:rsidR="00CC7BB5">
        <w:rPr>
          <w:rStyle w:val="Char5"/>
          <w:rtl/>
        </w:rPr>
        <w:t>در آن بوده، به تو فروخته‏ام! هر</w:t>
      </w:r>
      <w:r w:rsidRPr="008548CA">
        <w:rPr>
          <w:rStyle w:val="Char5"/>
          <w:rtl/>
        </w:rPr>
        <w:t>دو از پذ</w:t>
      </w:r>
      <w:r w:rsidRPr="008548CA">
        <w:rPr>
          <w:rStyle w:val="Char5"/>
          <w:rFonts w:hint="eastAsia"/>
          <w:rtl/>
        </w:rPr>
        <w:t>یرفتن</w:t>
      </w:r>
      <w:r w:rsidRPr="008548CA">
        <w:rPr>
          <w:rStyle w:val="Char5"/>
          <w:rtl/>
        </w:rPr>
        <w:t xml:space="preserve"> آن مال طلا خوددار</w:t>
      </w:r>
      <w:r w:rsidRPr="008548CA">
        <w:rPr>
          <w:rStyle w:val="Char5"/>
          <w:rFonts w:hint="eastAsia"/>
          <w:rtl/>
        </w:rPr>
        <w:t>ی</w:t>
      </w:r>
      <w:r w:rsidRPr="008548CA">
        <w:rPr>
          <w:rStyle w:val="Char5"/>
          <w:rtl/>
        </w:rPr>
        <w:t xml:space="preserve"> کردند. و قضاوت پ</w:t>
      </w:r>
      <w:r w:rsidRPr="008548CA">
        <w:rPr>
          <w:rStyle w:val="Char5"/>
          <w:rFonts w:hint="cs"/>
          <w:rtl/>
        </w:rPr>
        <w:t>ی</w:t>
      </w:r>
      <w:r w:rsidRPr="008548CA">
        <w:rPr>
          <w:rStyle w:val="Char5"/>
          <w:rFonts w:hint="eastAsia"/>
          <w:rtl/>
        </w:rPr>
        <w:t>ش</w:t>
      </w:r>
      <w:r w:rsidRPr="008548CA">
        <w:rPr>
          <w:rStyle w:val="Char5"/>
          <w:rtl/>
        </w:rPr>
        <w:t xml:space="preserve"> مرد</w:t>
      </w:r>
      <w:r w:rsidRPr="008548CA">
        <w:rPr>
          <w:rStyle w:val="Char5"/>
          <w:rFonts w:hint="eastAsia"/>
          <w:rtl/>
        </w:rPr>
        <w:t>ی</w:t>
      </w:r>
      <w:r w:rsidRPr="008548CA">
        <w:rPr>
          <w:rStyle w:val="Char5"/>
          <w:rtl/>
        </w:rPr>
        <w:t xml:space="preserve"> بردند. او گفت: آ</w:t>
      </w:r>
      <w:r w:rsidRPr="008548CA">
        <w:rPr>
          <w:rStyle w:val="Char5"/>
          <w:rFonts w:hint="cs"/>
          <w:rtl/>
        </w:rPr>
        <w:t>ی</w:t>
      </w:r>
      <w:r w:rsidRPr="008548CA">
        <w:rPr>
          <w:rStyle w:val="Char5"/>
          <w:rFonts w:hint="eastAsia"/>
          <w:rtl/>
        </w:rPr>
        <w:t>ا</w:t>
      </w:r>
      <w:r w:rsidRPr="008548CA">
        <w:rPr>
          <w:rStyle w:val="Char5"/>
          <w:rtl/>
        </w:rPr>
        <w:t xml:space="preserve"> شما فرزند دار</w:t>
      </w:r>
      <w:r w:rsidRPr="008548CA">
        <w:rPr>
          <w:rStyle w:val="Char5"/>
          <w:rFonts w:hint="eastAsia"/>
          <w:rtl/>
        </w:rPr>
        <w:t>ید؟</w:t>
      </w:r>
      <w:r w:rsidRPr="008548CA">
        <w:rPr>
          <w:rStyle w:val="Char5"/>
          <w:rtl/>
        </w:rPr>
        <w:t xml:space="preserve"> </w:t>
      </w:r>
      <w:r w:rsidRPr="008548CA">
        <w:rPr>
          <w:rStyle w:val="Char5"/>
          <w:rFonts w:hint="eastAsia"/>
          <w:rtl/>
        </w:rPr>
        <w:t>یک</w:t>
      </w:r>
      <w:r w:rsidRPr="008548CA">
        <w:rPr>
          <w:rStyle w:val="Char5"/>
          <w:rFonts w:hint="cs"/>
          <w:rtl/>
        </w:rPr>
        <w:t>ی</w:t>
      </w:r>
      <w:r w:rsidRPr="008548CA">
        <w:rPr>
          <w:rStyle w:val="Char5"/>
          <w:rtl/>
        </w:rPr>
        <w:t xml:space="preserve"> از</w:t>
      </w:r>
      <w:r w:rsidR="00811778">
        <w:rPr>
          <w:rStyle w:val="Char5"/>
          <w:rtl/>
        </w:rPr>
        <w:t xml:space="preserve"> آن‌ها </w:t>
      </w:r>
      <w:r w:rsidRPr="008548CA">
        <w:rPr>
          <w:rStyle w:val="Char5"/>
          <w:rtl/>
        </w:rPr>
        <w:t>گفت من پسر</w:t>
      </w:r>
      <w:r w:rsidRPr="008548CA">
        <w:rPr>
          <w:rStyle w:val="Char5"/>
          <w:rFonts w:hint="cs"/>
          <w:rtl/>
        </w:rPr>
        <w:t>ی</w:t>
      </w:r>
      <w:r w:rsidRPr="008548CA">
        <w:rPr>
          <w:rStyle w:val="Char5"/>
          <w:rtl/>
        </w:rPr>
        <w:t xml:space="preserve"> دارم! و د</w:t>
      </w:r>
      <w:r w:rsidRPr="008548CA">
        <w:rPr>
          <w:rStyle w:val="Char5"/>
          <w:rFonts w:hint="cs"/>
          <w:rtl/>
        </w:rPr>
        <w:t>ی</w:t>
      </w:r>
      <w:r w:rsidRPr="008548CA">
        <w:rPr>
          <w:rStyle w:val="Char5"/>
          <w:rFonts w:hint="eastAsia"/>
          <w:rtl/>
        </w:rPr>
        <w:t>گر</w:t>
      </w:r>
      <w:r w:rsidRPr="008548CA">
        <w:rPr>
          <w:rStyle w:val="Char5"/>
          <w:rFonts w:hint="cs"/>
          <w:rtl/>
        </w:rPr>
        <w:t>ی</w:t>
      </w:r>
      <w:r w:rsidRPr="008548CA">
        <w:rPr>
          <w:rStyle w:val="Char5"/>
          <w:rtl/>
        </w:rPr>
        <w:t xml:space="preserve"> گفت من ن</w:t>
      </w:r>
      <w:r w:rsidRPr="008548CA">
        <w:rPr>
          <w:rStyle w:val="Char5"/>
          <w:rFonts w:hint="cs"/>
          <w:rtl/>
        </w:rPr>
        <w:t>ی</w:t>
      </w:r>
      <w:r w:rsidRPr="008548CA">
        <w:rPr>
          <w:rStyle w:val="Char5"/>
          <w:rFonts w:hint="eastAsia"/>
          <w:rtl/>
        </w:rPr>
        <w:t>ز</w:t>
      </w:r>
      <w:r w:rsidRPr="008548CA">
        <w:rPr>
          <w:rStyle w:val="Char5"/>
          <w:rtl/>
        </w:rPr>
        <w:t xml:space="preserve"> </w:t>
      </w:r>
      <w:r w:rsidRPr="008548CA">
        <w:rPr>
          <w:rStyle w:val="Char5"/>
          <w:rFonts w:hint="eastAsia"/>
          <w:rtl/>
        </w:rPr>
        <w:t>یک</w:t>
      </w:r>
      <w:r w:rsidRPr="008548CA">
        <w:rPr>
          <w:rStyle w:val="Char5"/>
          <w:rtl/>
        </w:rPr>
        <w:t xml:space="preserve"> دختر دارم! آن شخص گفت: دختر را به نکاح پسر درآور</w:t>
      </w:r>
      <w:r w:rsidRPr="008548CA">
        <w:rPr>
          <w:rStyle w:val="Char5"/>
          <w:rFonts w:hint="eastAsia"/>
          <w:rtl/>
        </w:rPr>
        <w:t>ید</w:t>
      </w:r>
      <w:r w:rsidRPr="008548CA">
        <w:rPr>
          <w:rStyle w:val="Char5"/>
          <w:rtl/>
        </w:rPr>
        <w:t xml:space="preserve"> و ا</w:t>
      </w:r>
      <w:r w:rsidRPr="008548CA">
        <w:rPr>
          <w:rStyle w:val="Char5"/>
          <w:rFonts w:hint="eastAsia"/>
          <w:rtl/>
        </w:rPr>
        <w:t>ین</w:t>
      </w:r>
      <w:r w:rsidRPr="008548CA">
        <w:rPr>
          <w:rStyle w:val="Char5"/>
          <w:rtl/>
        </w:rPr>
        <w:t xml:space="preserve"> مال را صرف</w:t>
      </w:r>
      <w:r w:rsidR="00811778">
        <w:rPr>
          <w:rStyle w:val="Char5"/>
          <w:rtl/>
        </w:rPr>
        <w:t xml:space="preserve"> آن‌ها </w:t>
      </w:r>
      <w:r w:rsidRPr="008548CA">
        <w:rPr>
          <w:rStyle w:val="Char5"/>
          <w:rtl/>
        </w:rPr>
        <w:t>کن</w:t>
      </w:r>
      <w:r w:rsidRPr="008548CA">
        <w:rPr>
          <w:rStyle w:val="Char5"/>
          <w:rFonts w:hint="eastAsia"/>
          <w:rtl/>
        </w:rPr>
        <w:t>ید،</w:t>
      </w:r>
      <w:r w:rsidRPr="008548CA">
        <w:rPr>
          <w:rStyle w:val="Char5"/>
          <w:rtl/>
        </w:rPr>
        <w:t xml:space="preserve"> و از آن صدقه بده</w:t>
      </w:r>
      <w:r w:rsidRPr="008548CA">
        <w:rPr>
          <w:rStyle w:val="Char5"/>
          <w:rFonts w:hint="eastAsia"/>
          <w:rtl/>
        </w:rPr>
        <w:t>ید</w:t>
      </w:r>
      <w:r w:rsidRPr="008548CA">
        <w:rPr>
          <w:rStyle w:val="Char5"/>
          <w:rtl/>
        </w:rPr>
        <w:t>.</w:t>
      </w:r>
      <w:r w:rsidRPr="001161A6">
        <w:rPr>
          <w:rStyle w:val="Char5"/>
          <w:vertAlign w:val="superscript"/>
          <w:rtl/>
        </w:rPr>
        <w:footnoteReference w:id="459"/>
      </w:r>
    </w:p>
    <w:p w:rsidR="000B5A71" w:rsidRPr="008548CA" w:rsidRDefault="000B5A71" w:rsidP="004A01ED">
      <w:pPr>
        <w:ind w:firstLine="284"/>
        <w:jc w:val="both"/>
        <w:rPr>
          <w:rStyle w:val="Char5"/>
          <w:rtl/>
        </w:rPr>
      </w:pPr>
      <w:r w:rsidRPr="008548CA">
        <w:rPr>
          <w:rStyle w:val="Char5"/>
          <w:rFonts w:hint="eastAsia"/>
          <w:rtl/>
        </w:rPr>
        <w:t>ابوقتاده</w:t>
      </w:r>
      <w:r w:rsidRPr="008548CA">
        <w:rPr>
          <w:rStyle w:val="Char5"/>
          <w:rtl/>
        </w:rPr>
        <w:t xml:space="preserve"> حکا</w:t>
      </w:r>
      <w:r w:rsidRPr="008548CA">
        <w:rPr>
          <w:rStyle w:val="Char5"/>
          <w:rFonts w:hint="eastAsia"/>
          <w:rtl/>
        </w:rPr>
        <w:t>یت</w:t>
      </w:r>
      <w:r w:rsidRPr="008548CA">
        <w:rPr>
          <w:rStyle w:val="Char5"/>
          <w:rtl/>
        </w:rPr>
        <w:t xml:space="preserve"> م</w:t>
      </w:r>
      <w:r w:rsidRPr="008548CA">
        <w:rPr>
          <w:rStyle w:val="Char5"/>
          <w:rFonts w:hint="eastAsia"/>
          <w:rtl/>
        </w:rPr>
        <w:t>ی‏کند</w:t>
      </w:r>
      <w:r w:rsidRPr="008548CA">
        <w:rPr>
          <w:rStyle w:val="Char5"/>
          <w:rtl/>
        </w:rPr>
        <w:t xml:space="preserve"> که: روز</w:t>
      </w:r>
      <w:r w:rsidRPr="008548CA">
        <w:rPr>
          <w:rStyle w:val="Char5"/>
          <w:rFonts w:hint="eastAsia"/>
          <w:rtl/>
        </w:rPr>
        <w:t>ی</w:t>
      </w:r>
      <w:r w:rsidRPr="008548CA">
        <w:rPr>
          <w:rStyle w:val="Char5"/>
          <w:rtl/>
        </w:rPr>
        <w:t xml:space="preserve"> با پ</w:t>
      </w:r>
      <w:r w:rsidRPr="008548CA">
        <w:rPr>
          <w:rStyle w:val="Char5"/>
          <w:rFonts w:hint="cs"/>
          <w:rtl/>
        </w:rPr>
        <w:t>ی</w:t>
      </w:r>
      <w:r w:rsidRPr="008548CA">
        <w:rPr>
          <w:rStyle w:val="Char5"/>
          <w:rFonts w:hint="eastAsia"/>
          <w:rtl/>
        </w:rPr>
        <w:t>امبر</w:t>
      </w:r>
      <w:r w:rsidRPr="008548CA">
        <w:rPr>
          <w:rStyle w:val="Char5"/>
          <w:rtl/>
        </w:rPr>
        <w:t xml:space="preserve"> بود</w:t>
      </w:r>
      <w:r w:rsidRPr="008548CA">
        <w:rPr>
          <w:rStyle w:val="Char5"/>
          <w:rFonts w:hint="eastAsia"/>
          <w:rtl/>
        </w:rPr>
        <w:t>یم،</w:t>
      </w:r>
      <w:r w:rsidRPr="008548CA">
        <w:rPr>
          <w:rStyle w:val="Char5"/>
          <w:rtl/>
        </w:rPr>
        <w:t xml:space="preserve"> بعض</w:t>
      </w:r>
      <w:r w:rsidRPr="008548CA">
        <w:rPr>
          <w:rStyle w:val="Char5"/>
          <w:rFonts w:hint="eastAsia"/>
          <w:rtl/>
        </w:rPr>
        <w:t>ی</w:t>
      </w:r>
      <w:r w:rsidRPr="008548CA">
        <w:rPr>
          <w:rStyle w:val="Char5"/>
          <w:rtl/>
        </w:rPr>
        <w:t xml:space="preserve"> از ما لباس احرام به تن داشت</w:t>
      </w:r>
      <w:r w:rsidRPr="008548CA">
        <w:rPr>
          <w:rStyle w:val="Char5"/>
          <w:rFonts w:hint="cs"/>
          <w:rtl/>
        </w:rPr>
        <w:t>ی</w:t>
      </w:r>
      <w:r w:rsidRPr="008548CA">
        <w:rPr>
          <w:rStyle w:val="Char5"/>
          <w:rFonts w:hint="eastAsia"/>
          <w:rtl/>
        </w:rPr>
        <w:t>م</w:t>
      </w:r>
      <w:r w:rsidRPr="008548CA">
        <w:rPr>
          <w:rStyle w:val="Char5"/>
          <w:rtl/>
        </w:rPr>
        <w:t>. د</w:t>
      </w:r>
      <w:r w:rsidRPr="008548CA">
        <w:rPr>
          <w:rStyle w:val="Char5"/>
          <w:rFonts w:hint="eastAsia"/>
          <w:rtl/>
        </w:rPr>
        <w:t>یدم</w:t>
      </w:r>
      <w:r w:rsidRPr="008548CA">
        <w:rPr>
          <w:rStyle w:val="Char5"/>
          <w:rtl/>
        </w:rPr>
        <w:t xml:space="preserve"> همراهانم با چشم </w:t>
      </w:r>
      <w:r w:rsidRPr="008548CA">
        <w:rPr>
          <w:rStyle w:val="Char5"/>
          <w:rFonts w:hint="eastAsia"/>
          <w:rtl/>
        </w:rPr>
        <w:t>چ</w:t>
      </w:r>
      <w:r w:rsidRPr="008548CA">
        <w:rPr>
          <w:rStyle w:val="Char5"/>
          <w:rFonts w:hint="cs"/>
          <w:rtl/>
        </w:rPr>
        <w:t>ی</w:t>
      </w:r>
      <w:r w:rsidRPr="008548CA">
        <w:rPr>
          <w:rStyle w:val="Char5"/>
          <w:rFonts w:hint="eastAsia"/>
          <w:rtl/>
        </w:rPr>
        <w:t>ز</w:t>
      </w:r>
      <w:r w:rsidRPr="008548CA">
        <w:rPr>
          <w:rStyle w:val="Char5"/>
          <w:rFonts w:hint="cs"/>
          <w:rtl/>
        </w:rPr>
        <w:t>ی</w:t>
      </w:r>
      <w:r w:rsidRPr="008548CA">
        <w:rPr>
          <w:rStyle w:val="Char5"/>
          <w:rtl/>
        </w:rPr>
        <w:t xml:space="preserve"> را به هم نشان م</w:t>
      </w:r>
      <w:r w:rsidRPr="008548CA">
        <w:rPr>
          <w:rStyle w:val="Char5"/>
          <w:rFonts w:hint="cs"/>
          <w:rtl/>
        </w:rPr>
        <w:t>ی</w:t>
      </w:r>
      <w:r w:rsidRPr="008548CA">
        <w:rPr>
          <w:rStyle w:val="Char5"/>
          <w:rFonts w:hint="eastAsia"/>
          <w:rtl/>
        </w:rPr>
        <w:t>‏دهند</w:t>
      </w:r>
      <w:r w:rsidRPr="008548CA">
        <w:rPr>
          <w:rStyle w:val="Char5"/>
          <w:rtl/>
        </w:rPr>
        <w:t xml:space="preserve"> - در روا</w:t>
      </w:r>
      <w:r w:rsidRPr="008548CA">
        <w:rPr>
          <w:rStyle w:val="Char5"/>
          <w:rFonts w:hint="eastAsia"/>
          <w:rtl/>
        </w:rPr>
        <w:t>یت</w:t>
      </w:r>
      <w:r w:rsidRPr="008548CA">
        <w:rPr>
          <w:rStyle w:val="Char5"/>
          <w:rtl/>
        </w:rPr>
        <w:t xml:space="preserve"> د</w:t>
      </w:r>
      <w:r w:rsidRPr="008548CA">
        <w:rPr>
          <w:rStyle w:val="Char5"/>
          <w:rFonts w:hint="eastAsia"/>
          <w:rtl/>
        </w:rPr>
        <w:t>یگر</w:t>
      </w:r>
      <w:r w:rsidRPr="008548CA">
        <w:rPr>
          <w:rStyle w:val="Char5"/>
          <w:rFonts w:hint="cs"/>
          <w:rtl/>
        </w:rPr>
        <w:t>ی</w:t>
      </w:r>
      <w:r w:rsidRPr="008548CA">
        <w:rPr>
          <w:rStyle w:val="Char5"/>
          <w:rtl/>
        </w:rPr>
        <w:t xml:space="preserve"> آمده که:</w:t>
      </w:r>
      <w:r w:rsidR="00811778">
        <w:rPr>
          <w:rStyle w:val="Char5"/>
          <w:rtl/>
        </w:rPr>
        <w:t xml:space="preserve"> آن‌ها </w:t>
      </w:r>
      <w:r w:rsidRPr="008548CA">
        <w:rPr>
          <w:rStyle w:val="Char5"/>
          <w:rtl/>
        </w:rPr>
        <w:t>خند</w:t>
      </w:r>
      <w:r w:rsidRPr="008548CA">
        <w:rPr>
          <w:rStyle w:val="Char5"/>
          <w:rFonts w:hint="cs"/>
          <w:rtl/>
        </w:rPr>
        <w:t>ی</w:t>
      </w:r>
      <w:r w:rsidRPr="008548CA">
        <w:rPr>
          <w:rStyle w:val="Char5"/>
          <w:rFonts w:hint="eastAsia"/>
          <w:rtl/>
        </w:rPr>
        <w:t>دند</w:t>
      </w:r>
      <w:r w:rsidRPr="008548CA">
        <w:rPr>
          <w:rStyle w:val="Char5"/>
          <w:rtl/>
        </w:rPr>
        <w:t xml:space="preserve"> - وقت</w:t>
      </w:r>
      <w:r w:rsidRPr="008548CA">
        <w:rPr>
          <w:rStyle w:val="Char5"/>
          <w:rFonts w:hint="eastAsia"/>
          <w:rtl/>
        </w:rPr>
        <w:t>ی</w:t>
      </w:r>
      <w:r w:rsidRPr="008548CA">
        <w:rPr>
          <w:rStyle w:val="Char5"/>
          <w:rtl/>
        </w:rPr>
        <w:t xml:space="preserve"> نگاه کردم، متوجه شدم </w:t>
      </w:r>
      <w:r w:rsidRPr="008548CA">
        <w:rPr>
          <w:rStyle w:val="Char5"/>
          <w:rFonts w:hint="cs"/>
          <w:rtl/>
        </w:rPr>
        <w:t>ی</w:t>
      </w:r>
      <w:r w:rsidRPr="008548CA">
        <w:rPr>
          <w:rStyle w:val="Char5"/>
          <w:rFonts w:hint="eastAsia"/>
          <w:rtl/>
        </w:rPr>
        <w:t>ک</w:t>
      </w:r>
      <w:r w:rsidRPr="008548CA">
        <w:rPr>
          <w:rStyle w:val="Char5"/>
          <w:rtl/>
        </w:rPr>
        <w:t xml:space="preserve"> گورخر است، گفتند در شکار آن ما به تو کمک نم</w:t>
      </w:r>
      <w:r w:rsidRPr="008548CA">
        <w:rPr>
          <w:rStyle w:val="Char5"/>
          <w:rFonts w:hint="eastAsia"/>
          <w:rtl/>
        </w:rPr>
        <w:t>ی‏کن</w:t>
      </w:r>
      <w:r w:rsidRPr="008548CA">
        <w:rPr>
          <w:rStyle w:val="Char5"/>
          <w:rFonts w:hint="cs"/>
          <w:rtl/>
        </w:rPr>
        <w:t>ی</w:t>
      </w:r>
      <w:r w:rsidRPr="008548CA">
        <w:rPr>
          <w:rStyle w:val="Char5"/>
          <w:rFonts w:hint="eastAsia"/>
          <w:rtl/>
        </w:rPr>
        <w:t>م،</w:t>
      </w:r>
      <w:r w:rsidRPr="008548CA">
        <w:rPr>
          <w:rStyle w:val="Char5"/>
          <w:rtl/>
        </w:rPr>
        <w:t xml:space="preserve"> چون در لباس احرام هست</w:t>
      </w:r>
      <w:r w:rsidRPr="008548CA">
        <w:rPr>
          <w:rStyle w:val="Char5"/>
          <w:rFonts w:hint="eastAsia"/>
          <w:rtl/>
        </w:rPr>
        <w:t>یم،</w:t>
      </w:r>
      <w:r w:rsidRPr="008548CA">
        <w:rPr>
          <w:rStyle w:val="Char5"/>
          <w:rtl/>
        </w:rPr>
        <w:t xml:space="preserve"> من وس</w:t>
      </w:r>
      <w:r w:rsidRPr="008548CA">
        <w:rPr>
          <w:rStyle w:val="Char5"/>
          <w:rFonts w:hint="eastAsia"/>
          <w:rtl/>
        </w:rPr>
        <w:t>یله‏</w:t>
      </w:r>
      <w:r w:rsidRPr="008548CA">
        <w:rPr>
          <w:rStyle w:val="Char5"/>
          <w:rFonts w:hint="cs"/>
          <w:rtl/>
        </w:rPr>
        <w:t>یی</w:t>
      </w:r>
      <w:r w:rsidRPr="008548CA">
        <w:rPr>
          <w:rStyle w:val="Char5"/>
          <w:rtl/>
        </w:rPr>
        <w:t xml:space="preserve"> برداشتم و از پشت تپه‏</w:t>
      </w:r>
      <w:r w:rsidRPr="008548CA">
        <w:rPr>
          <w:rStyle w:val="Char5"/>
          <w:rFonts w:hint="cs"/>
          <w:rtl/>
        </w:rPr>
        <w:t>یی</w:t>
      </w:r>
      <w:r w:rsidRPr="008548CA">
        <w:rPr>
          <w:rStyle w:val="Char5"/>
          <w:rtl/>
        </w:rPr>
        <w:t xml:space="preserve"> آمدم و آن را کشتم و نزد</w:t>
      </w:r>
      <w:r w:rsidR="00811778">
        <w:rPr>
          <w:rStyle w:val="Char5"/>
          <w:rtl/>
        </w:rPr>
        <w:t xml:space="preserve"> آن‌ها </w:t>
      </w:r>
      <w:r w:rsidRPr="008548CA">
        <w:rPr>
          <w:rStyle w:val="Char5"/>
          <w:rtl/>
        </w:rPr>
        <w:t>بردم، عده‏</w:t>
      </w:r>
      <w:r w:rsidRPr="008548CA">
        <w:rPr>
          <w:rStyle w:val="Char5"/>
          <w:rFonts w:hint="cs"/>
          <w:rtl/>
        </w:rPr>
        <w:t>یی</w:t>
      </w:r>
      <w:r w:rsidRPr="008548CA">
        <w:rPr>
          <w:rStyle w:val="Char5"/>
          <w:rtl/>
        </w:rPr>
        <w:t xml:space="preserve"> از</w:t>
      </w:r>
      <w:r w:rsidR="00811778">
        <w:rPr>
          <w:rStyle w:val="Char5"/>
          <w:rtl/>
        </w:rPr>
        <w:t xml:space="preserve"> آن‌ها </w:t>
      </w:r>
      <w:r w:rsidRPr="008548CA">
        <w:rPr>
          <w:rStyle w:val="Char5"/>
          <w:rtl/>
        </w:rPr>
        <w:t>گفتند: بخور</w:t>
      </w:r>
      <w:r w:rsidRPr="008548CA">
        <w:rPr>
          <w:rStyle w:val="Char5"/>
          <w:rFonts w:hint="cs"/>
          <w:rtl/>
        </w:rPr>
        <w:t>ی</w:t>
      </w:r>
      <w:r w:rsidRPr="008548CA">
        <w:rPr>
          <w:rStyle w:val="Char5"/>
          <w:rFonts w:hint="eastAsia"/>
          <w:rtl/>
        </w:rPr>
        <w:t>د،</w:t>
      </w:r>
      <w:r w:rsidRPr="008548CA">
        <w:rPr>
          <w:rStyle w:val="Char5"/>
          <w:rtl/>
        </w:rPr>
        <w:t xml:space="preserve"> و برخ</w:t>
      </w:r>
      <w:r w:rsidRPr="008548CA">
        <w:rPr>
          <w:rStyle w:val="Char5"/>
          <w:rFonts w:hint="eastAsia"/>
          <w:rtl/>
        </w:rPr>
        <w:t>ی</w:t>
      </w:r>
      <w:r w:rsidRPr="008548CA">
        <w:rPr>
          <w:rStyle w:val="Char5"/>
          <w:rtl/>
        </w:rPr>
        <w:t xml:space="preserve"> گفتند: از آن نخور</w:t>
      </w:r>
      <w:r w:rsidRPr="008548CA">
        <w:rPr>
          <w:rStyle w:val="Char5"/>
          <w:rFonts w:hint="cs"/>
          <w:rtl/>
        </w:rPr>
        <w:t>ی</w:t>
      </w:r>
      <w:r w:rsidRPr="008548CA">
        <w:rPr>
          <w:rStyle w:val="Char5"/>
          <w:rFonts w:hint="eastAsia"/>
          <w:rtl/>
        </w:rPr>
        <w:t>د</w:t>
      </w:r>
      <w:r w:rsidRPr="008548CA">
        <w:rPr>
          <w:rStyle w:val="Char5"/>
          <w:rtl/>
        </w:rPr>
        <w:t xml:space="preserve">. </w:t>
      </w:r>
      <w:r w:rsidRPr="008548CA">
        <w:rPr>
          <w:rStyle w:val="Char5"/>
          <w:rFonts w:hint="eastAsia"/>
          <w:rtl/>
        </w:rPr>
        <w:t>من</w:t>
      </w:r>
      <w:r w:rsidRPr="008548CA">
        <w:rPr>
          <w:rStyle w:val="Char5"/>
          <w:rtl/>
        </w:rPr>
        <w:t xml:space="preserve"> نزد پ</w:t>
      </w:r>
      <w:r w:rsidRPr="008548CA">
        <w:rPr>
          <w:rStyle w:val="Char5"/>
          <w:rFonts w:hint="eastAsia"/>
          <w:rtl/>
        </w:rPr>
        <w:t>یامبر</w:t>
      </w:r>
      <w:r w:rsidRPr="008548CA">
        <w:rPr>
          <w:rStyle w:val="Char5"/>
          <w:rtl/>
        </w:rPr>
        <w:t xml:space="preserve"> آ</w:t>
      </w:r>
      <w:r w:rsidRPr="008548CA">
        <w:rPr>
          <w:rStyle w:val="Char5"/>
          <w:rFonts w:hint="eastAsia"/>
          <w:rtl/>
        </w:rPr>
        <w:t>مدم</w:t>
      </w:r>
      <w:r w:rsidRPr="008548CA">
        <w:rPr>
          <w:rStyle w:val="Char5"/>
          <w:rtl/>
        </w:rPr>
        <w:t xml:space="preserve"> و از او پرس</w:t>
      </w:r>
      <w:r w:rsidRPr="008548CA">
        <w:rPr>
          <w:rStyle w:val="Char5"/>
          <w:rFonts w:hint="eastAsia"/>
          <w:rtl/>
        </w:rPr>
        <w:t>یدم</w:t>
      </w:r>
      <w:r w:rsidRPr="008548CA">
        <w:rPr>
          <w:rStyle w:val="Char5"/>
          <w:rtl/>
        </w:rPr>
        <w:t>. او فرمود: «آن را بخور</w:t>
      </w:r>
      <w:r w:rsidRPr="008548CA">
        <w:rPr>
          <w:rStyle w:val="Char5"/>
          <w:rFonts w:hint="eastAsia"/>
          <w:rtl/>
        </w:rPr>
        <w:t>ید،</w:t>
      </w:r>
      <w:r w:rsidRPr="008548CA">
        <w:rPr>
          <w:rStyle w:val="Char5"/>
          <w:rtl/>
        </w:rPr>
        <w:t xml:space="preserve"> حلال است.» با دقت در ا</w:t>
      </w:r>
      <w:r w:rsidRPr="008548CA">
        <w:rPr>
          <w:rStyle w:val="Char5"/>
          <w:rFonts w:hint="eastAsia"/>
          <w:rtl/>
        </w:rPr>
        <w:t>ین</w:t>
      </w:r>
      <w:r w:rsidRPr="008548CA">
        <w:rPr>
          <w:rStyle w:val="Char5"/>
          <w:rtl/>
        </w:rPr>
        <w:t xml:space="preserve"> روا</w:t>
      </w:r>
      <w:r w:rsidRPr="008548CA">
        <w:rPr>
          <w:rStyle w:val="Char5"/>
          <w:rFonts w:hint="eastAsia"/>
          <w:rtl/>
        </w:rPr>
        <w:t>یت</w:t>
      </w:r>
      <w:r w:rsidRPr="008548CA">
        <w:rPr>
          <w:rStyle w:val="Char5"/>
          <w:rtl/>
        </w:rPr>
        <w:t xml:space="preserve"> م</w:t>
      </w:r>
      <w:r w:rsidRPr="008548CA">
        <w:rPr>
          <w:rStyle w:val="Char5"/>
          <w:rFonts w:hint="eastAsia"/>
          <w:rtl/>
        </w:rPr>
        <w:t>ی‏توان</w:t>
      </w:r>
      <w:r w:rsidRPr="008548CA">
        <w:rPr>
          <w:rStyle w:val="Char5"/>
          <w:rtl/>
        </w:rPr>
        <w:t xml:space="preserve"> در</w:t>
      </w:r>
      <w:r w:rsidRPr="008548CA">
        <w:rPr>
          <w:rStyle w:val="Char5"/>
          <w:rFonts w:hint="eastAsia"/>
          <w:rtl/>
        </w:rPr>
        <w:t>یافت</w:t>
      </w:r>
      <w:r w:rsidRPr="008548CA">
        <w:rPr>
          <w:rStyle w:val="Char5"/>
          <w:rtl/>
        </w:rPr>
        <w:t xml:space="preserve"> که</w:t>
      </w:r>
      <w:r w:rsidR="00811778">
        <w:rPr>
          <w:rStyle w:val="Char5"/>
          <w:rtl/>
        </w:rPr>
        <w:t xml:space="preserve"> آن‌ها </w:t>
      </w:r>
      <w:r w:rsidRPr="008548CA">
        <w:rPr>
          <w:rStyle w:val="Char5"/>
          <w:rtl/>
        </w:rPr>
        <w:t>حت</w:t>
      </w:r>
      <w:r w:rsidRPr="008548CA">
        <w:rPr>
          <w:rStyle w:val="Char5"/>
          <w:rFonts w:hint="eastAsia"/>
          <w:rtl/>
        </w:rPr>
        <w:t>ی</w:t>
      </w:r>
      <w:r w:rsidRPr="008548CA">
        <w:rPr>
          <w:rStyle w:val="Char5"/>
          <w:rtl/>
        </w:rPr>
        <w:t xml:space="preserve"> از اشاره به آن شکار پره</w:t>
      </w:r>
      <w:r w:rsidRPr="008548CA">
        <w:rPr>
          <w:rStyle w:val="Char5"/>
          <w:rFonts w:hint="cs"/>
          <w:rtl/>
        </w:rPr>
        <w:t>ی</w:t>
      </w:r>
      <w:r w:rsidRPr="008548CA">
        <w:rPr>
          <w:rStyle w:val="Char5"/>
          <w:rFonts w:hint="eastAsia"/>
          <w:rtl/>
        </w:rPr>
        <w:t>ز</w:t>
      </w:r>
      <w:r w:rsidR="00792543">
        <w:rPr>
          <w:rStyle w:val="Char5"/>
          <w:rtl/>
        </w:rPr>
        <w:t xml:space="preserve"> می‌</w:t>
      </w:r>
      <w:r w:rsidRPr="008548CA">
        <w:rPr>
          <w:rStyle w:val="Char5"/>
          <w:rtl/>
        </w:rPr>
        <w:t>کردند».</w:t>
      </w:r>
      <w:r w:rsidRPr="001161A6">
        <w:rPr>
          <w:rStyle w:val="Char5"/>
          <w:vertAlign w:val="superscript"/>
          <w:rtl/>
        </w:rPr>
        <w:footnoteReference w:id="460"/>
      </w:r>
    </w:p>
    <w:p w:rsidR="000B5A71" w:rsidRPr="00C639B6" w:rsidRDefault="000B5A71" w:rsidP="00CC7BB5">
      <w:pPr>
        <w:pStyle w:val="a4"/>
        <w:rPr>
          <w:rtl/>
        </w:rPr>
      </w:pPr>
      <w:bookmarkStart w:id="695" w:name="_Toc228635809"/>
      <w:bookmarkStart w:id="696" w:name="_Toc228854399"/>
      <w:bookmarkStart w:id="697" w:name="_Toc435795960"/>
      <w:r>
        <w:rPr>
          <w:rtl/>
        </w:rPr>
        <w:t xml:space="preserve">ورع </w:t>
      </w:r>
      <w:r>
        <w:rPr>
          <w:rFonts w:hint="cs"/>
          <w:rtl/>
        </w:rPr>
        <w:t>پیامبر</w:t>
      </w:r>
      <w:bookmarkEnd w:id="695"/>
      <w:bookmarkEnd w:id="696"/>
      <w:r w:rsidR="00CC7BB5">
        <w:t xml:space="preserve"> </w:t>
      </w:r>
      <w:r w:rsidR="00CC7BB5">
        <w:rPr>
          <w:rFonts w:cs="CTraditional Arabic" w:hint="cs"/>
          <w:b/>
          <w:bCs w:val="0"/>
          <w:rtl/>
        </w:rPr>
        <w:t>ج</w:t>
      </w:r>
      <w:bookmarkEnd w:id="697"/>
    </w:p>
    <w:p w:rsidR="000B5A71" w:rsidRPr="008548CA" w:rsidRDefault="000B5A71" w:rsidP="004A01ED">
      <w:pPr>
        <w:ind w:firstLine="284"/>
        <w:jc w:val="both"/>
        <w:rPr>
          <w:rStyle w:val="Char5"/>
          <w:rtl/>
        </w:rPr>
      </w:pPr>
      <w:r w:rsidRPr="008548CA">
        <w:rPr>
          <w:rStyle w:val="Char5"/>
          <w:rFonts w:hint="eastAsia"/>
          <w:rtl/>
        </w:rPr>
        <w:t>پ</w:t>
      </w:r>
      <w:r w:rsidRPr="008548CA">
        <w:rPr>
          <w:rStyle w:val="Char5"/>
          <w:rFonts w:hint="cs"/>
          <w:rtl/>
        </w:rPr>
        <w:t>ی</w:t>
      </w:r>
      <w:r w:rsidRPr="008548CA">
        <w:rPr>
          <w:rStyle w:val="Char5"/>
          <w:rFonts w:hint="eastAsia"/>
          <w:rtl/>
        </w:rPr>
        <w:t>امبر</w:t>
      </w:r>
      <w:r w:rsidR="004A01ED" w:rsidRPr="004A01ED">
        <w:rPr>
          <w:rStyle w:val="Char5"/>
          <w:rFonts w:cs="CTraditional Arabic" w:hint="cs"/>
          <w:rtl/>
        </w:rPr>
        <w:t xml:space="preserve"> ج </w:t>
      </w:r>
      <w:r w:rsidRPr="008548CA">
        <w:rPr>
          <w:rStyle w:val="Char5"/>
          <w:rtl/>
        </w:rPr>
        <w:t>از خوردن خرما</w:t>
      </w:r>
      <w:r w:rsidRPr="008548CA">
        <w:rPr>
          <w:rStyle w:val="Char5"/>
          <w:rFonts w:hint="eastAsia"/>
          <w:rtl/>
        </w:rPr>
        <w:t>یی</w:t>
      </w:r>
      <w:r w:rsidRPr="008548CA">
        <w:rPr>
          <w:rStyle w:val="Char5"/>
          <w:rtl/>
        </w:rPr>
        <w:t xml:space="preserve"> که در خانه‏</w:t>
      </w:r>
      <w:r w:rsidRPr="008548CA">
        <w:rPr>
          <w:rStyle w:val="Char5"/>
          <w:rFonts w:hint="cs"/>
          <w:rtl/>
        </w:rPr>
        <w:t>ی</w:t>
      </w:r>
      <w:r w:rsidRPr="008548CA">
        <w:rPr>
          <w:rStyle w:val="Char5"/>
          <w:rtl/>
        </w:rPr>
        <w:t xml:space="preserve"> خودش پ</w:t>
      </w:r>
      <w:r w:rsidRPr="008548CA">
        <w:rPr>
          <w:rStyle w:val="Char5"/>
          <w:rFonts w:hint="cs"/>
          <w:rtl/>
        </w:rPr>
        <w:t>ی</w:t>
      </w:r>
      <w:r w:rsidRPr="008548CA">
        <w:rPr>
          <w:rStyle w:val="Char5"/>
          <w:rFonts w:hint="eastAsia"/>
          <w:rtl/>
        </w:rPr>
        <w:t>دا</w:t>
      </w:r>
      <w:r w:rsidRPr="008548CA">
        <w:rPr>
          <w:rStyle w:val="Char5"/>
          <w:rtl/>
        </w:rPr>
        <w:t xml:space="preserve"> کرد پره</w:t>
      </w:r>
      <w:r w:rsidRPr="008548CA">
        <w:rPr>
          <w:rStyle w:val="Char5"/>
          <w:rFonts w:hint="eastAsia"/>
          <w:rtl/>
        </w:rPr>
        <w:t>یز</w:t>
      </w:r>
      <w:r w:rsidRPr="008548CA">
        <w:rPr>
          <w:rStyle w:val="Char5"/>
          <w:rtl/>
        </w:rPr>
        <w:t xml:space="preserve"> کرد. حسن بن عل</w:t>
      </w:r>
      <w:r w:rsidRPr="008548CA">
        <w:rPr>
          <w:rStyle w:val="Char5"/>
          <w:rFonts w:hint="eastAsia"/>
          <w:rtl/>
        </w:rPr>
        <w:t>ی</w:t>
      </w:r>
      <w:r w:rsidRPr="008548CA">
        <w:rPr>
          <w:rStyle w:val="Char5"/>
          <w:rtl/>
        </w:rPr>
        <w:t xml:space="preserve"> از خرما</w:t>
      </w:r>
      <w:r w:rsidRPr="008548CA">
        <w:rPr>
          <w:rStyle w:val="Char5"/>
          <w:rFonts w:hint="cs"/>
          <w:rtl/>
        </w:rPr>
        <w:t>یی</w:t>
      </w:r>
      <w:r w:rsidRPr="008548CA">
        <w:rPr>
          <w:rStyle w:val="Char5"/>
          <w:rtl/>
        </w:rPr>
        <w:t xml:space="preserve"> که صدقه بود برداشت و آن را در دهان گذاشت، پ</w:t>
      </w:r>
      <w:r w:rsidRPr="008548CA">
        <w:rPr>
          <w:rStyle w:val="Char5"/>
          <w:rFonts w:hint="cs"/>
          <w:rtl/>
        </w:rPr>
        <w:t>ی</w:t>
      </w:r>
      <w:r w:rsidRPr="008548CA">
        <w:rPr>
          <w:rStyle w:val="Char5"/>
          <w:rFonts w:hint="eastAsia"/>
          <w:rtl/>
        </w:rPr>
        <w:t>امبر</w:t>
      </w:r>
      <w:r w:rsidRPr="008548CA">
        <w:rPr>
          <w:rStyle w:val="Char5"/>
          <w:rtl/>
        </w:rPr>
        <w:t xml:space="preserve"> گفت: «کخ... کخ...!» </w:t>
      </w:r>
      <w:r w:rsidRPr="008548CA">
        <w:rPr>
          <w:rStyle w:val="Char5"/>
          <w:rFonts w:hint="eastAsia"/>
          <w:rtl/>
        </w:rPr>
        <w:t>یعن</w:t>
      </w:r>
      <w:r w:rsidRPr="008548CA">
        <w:rPr>
          <w:rStyle w:val="Char5"/>
          <w:rFonts w:hint="cs"/>
          <w:rtl/>
        </w:rPr>
        <w:t>ی</w:t>
      </w:r>
      <w:r w:rsidRPr="008548CA">
        <w:rPr>
          <w:rStyle w:val="Char5"/>
          <w:rtl/>
        </w:rPr>
        <w:t xml:space="preserve"> آن را ب</w:t>
      </w:r>
      <w:r w:rsidRPr="008548CA">
        <w:rPr>
          <w:rStyle w:val="Char5"/>
          <w:rFonts w:hint="cs"/>
          <w:rtl/>
        </w:rPr>
        <w:t>ی</w:t>
      </w:r>
      <w:r w:rsidRPr="008548CA">
        <w:rPr>
          <w:rStyle w:val="Char5"/>
          <w:rFonts w:hint="eastAsia"/>
          <w:rtl/>
        </w:rPr>
        <w:t>نداز،</w:t>
      </w:r>
      <w:r w:rsidRPr="008548CA">
        <w:rPr>
          <w:rStyle w:val="Char5"/>
          <w:rtl/>
        </w:rPr>
        <w:t xml:space="preserve"> سپس گفت: </w:t>
      </w:r>
      <w:r w:rsidRPr="008569A2">
        <w:rPr>
          <w:rStyle w:val="Char6"/>
          <w:rtl/>
        </w:rPr>
        <w:t>«أما شعرت أنّنا لا نا</w:t>
      </w:r>
      <w:r w:rsidR="004C787F">
        <w:rPr>
          <w:rStyle w:val="Char6"/>
          <w:rtl/>
        </w:rPr>
        <w:t>ك</w:t>
      </w:r>
      <w:r w:rsidRPr="008569A2">
        <w:rPr>
          <w:rStyle w:val="Char6"/>
          <w:rtl/>
        </w:rPr>
        <w:t>لُ الصدقة»:</w:t>
      </w:r>
      <w:r>
        <w:rPr>
          <w:rFonts w:ascii="2  Badr" w:hAnsi="2  Badr"/>
          <w:rtl/>
        </w:rPr>
        <w:t xml:space="preserve"> </w:t>
      </w:r>
      <w:r w:rsidRPr="008548CA">
        <w:rPr>
          <w:rStyle w:val="Char5"/>
          <w:rtl/>
        </w:rPr>
        <w:t>«نم</w:t>
      </w:r>
      <w:r w:rsidRPr="008548CA">
        <w:rPr>
          <w:rStyle w:val="Char5"/>
          <w:rFonts w:hint="cs"/>
          <w:rtl/>
        </w:rPr>
        <w:t>ی</w:t>
      </w:r>
      <w:r w:rsidRPr="008548CA">
        <w:rPr>
          <w:rStyle w:val="Char5"/>
          <w:rFonts w:hint="eastAsia"/>
          <w:rtl/>
        </w:rPr>
        <w:t>‏دان</w:t>
      </w:r>
      <w:r w:rsidRPr="008548CA">
        <w:rPr>
          <w:rStyle w:val="Char5"/>
          <w:rFonts w:hint="cs"/>
          <w:rtl/>
        </w:rPr>
        <w:t>ی</w:t>
      </w:r>
      <w:r w:rsidRPr="008548CA">
        <w:rPr>
          <w:rStyle w:val="Char5"/>
          <w:rtl/>
        </w:rPr>
        <w:t xml:space="preserve"> ما صدقه نم</w:t>
      </w:r>
      <w:r w:rsidRPr="008548CA">
        <w:rPr>
          <w:rStyle w:val="Char5"/>
          <w:rFonts w:hint="cs"/>
          <w:rtl/>
        </w:rPr>
        <w:t>ی</w:t>
      </w:r>
      <w:r w:rsidRPr="008548CA">
        <w:rPr>
          <w:rStyle w:val="Char5"/>
          <w:rFonts w:hint="eastAsia"/>
          <w:rtl/>
        </w:rPr>
        <w:t>‏خور</w:t>
      </w:r>
      <w:r w:rsidRPr="008548CA">
        <w:rPr>
          <w:rStyle w:val="Char5"/>
          <w:rFonts w:hint="cs"/>
          <w:rtl/>
        </w:rPr>
        <w:t>ی</w:t>
      </w:r>
      <w:r w:rsidRPr="008548CA">
        <w:rPr>
          <w:rStyle w:val="Char5"/>
          <w:rFonts w:hint="eastAsia"/>
          <w:rtl/>
        </w:rPr>
        <w:t>م»</w:t>
      </w:r>
      <w:r w:rsidRPr="008548CA">
        <w:rPr>
          <w:rStyle w:val="Char5"/>
          <w:rtl/>
        </w:rPr>
        <w:t>.</w:t>
      </w:r>
      <w:r w:rsidRPr="001161A6">
        <w:rPr>
          <w:rStyle w:val="Char5"/>
          <w:vertAlign w:val="superscript"/>
          <w:rtl/>
        </w:rPr>
        <w:footnoteReference w:id="461"/>
      </w:r>
    </w:p>
    <w:p w:rsidR="000B5A71" w:rsidRPr="008548CA" w:rsidRDefault="000B5A71" w:rsidP="004A01ED">
      <w:pPr>
        <w:ind w:firstLine="284"/>
        <w:jc w:val="both"/>
        <w:rPr>
          <w:rStyle w:val="Char5"/>
          <w:rtl/>
        </w:rPr>
      </w:pPr>
      <w:r w:rsidRPr="008548CA">
        <w:rPr>
          <w:rStyle w:val="Char5"/>
          <w:rFonts w:hint="eastAsia"/>
          <w:rtl/>
        </w:rPr>
        <w:t>اما</w:t>
      </w:r>
      <w:r w:rsidRPr="008548CA">
        <w:rPr>
          <w:rStyle w:val="Char5"/>
          <w:rtl/>
        </w:rPr>
        <w:t xml:space="preserve"> قض</w:t>
      </w:r>
      <w:r w:rsidRPr="008548CA">
        <w:rPr>
          <w:rStyle w:val="Char5"/>
          <w:rFonts w:hint="eastAsia"/>
          <w:rtl/>
        </w:rPr>
        <w:t>یه‏</w:t>
      </w:r>
      <w:r w:rsidRPr="008548CA">
        <w:rPr>
          <w:rStyle w:val="Char5"/>
          <w:rFonts w:hint="cs"/>
          <w:rtl/>
        </w:rPr>
        <w:t>ی</w:t>
      </w:r>
      <w:r w:rsidRPr="008548CA">
        <w:rPr>
          <w:rStyle w:val="Char5"/>
          <w:rtl/>
        </w:rPr>
        <w:t xml:space="preserve"> آن دانه‏</w:t>
      </w:r>
      <w:r w:rsidRPr="008548CA">
        <w:rPr>
          <w:rStyle w:val="Char5"/>
          <w:rFonts w:hint="cs"/>
          <w:rtl/>
        </w:rPr>
        <w:t>ی</w:t>
      </w:r>
      <w:r w:rsidRPr="008548CA">
        <w:rPr>
          <w:rStyle w:val="Char5"/>
          <w:rtl/>
        </w:rPr>
        <w:t xml:space="preserve"> خرما که پ</w:t>
      </w:r>
      <w:r w:rsidRPr="008548CA">
        <w:rPr>
          <w:rStyle w:val="Char5"/>
          <w:rFonts w:hint="cs"/>
          <w:rtl/>
        </w:rPr>
        <w:t>ی</w:t>
      </w:r>
      <w:r w:rsidRPr="008548CA">
        <w:rPr>
          <w:rStyle w:val="Char5"/>
          <w:rFonts w:hint="eastAsia"/>
          <w:rtl/>
        </w:rPr>
        <w:t>امبر</w:t>
      </w:r>
      <w:r w:rsidR="004A01ED" w:rsidRPr="004A01ED">
        <w:rPr>
          <w:rStyle w:val="Char5"/>
          <w:rFonts w:cs="CTraditional Arabic" w:hint="cs"/>
          <w:rtl/>
        </w:rPr>
        <w:t xml:space="preserve"> ج </w:t>
      </w:r>
      <w:r w:rsidRPr="008548CA">
        <w:rPr>
          <w:rStyle w:val="Char5"/>
          <w:rtl/>
        </w:rPr>
        <w:t>پ</w:t>
      </w:r>
      <w:r w:rsidRPr="008548CA">
        <w:rPr>
          <w:rStyle w:val="Char5"/>
          <w:rFonts w:hint="eastAsia"/>
          <w:rtl/>
        </w:rPr>
        <w:t>یدا</w:t>
      </w:r>
      <w:r w:rsidRPr="008548CA">
        <w:rPr>
          <w:rStyle w:val="Char5"/>
          <w:rtl/>
        </w:rPr>
        <w:t xml:space="preserve"> کرد و آن را نخورد، چن</w:t>
      </w:r>
      <w:r w:rsidRPr="008548CA">
        <w:rPr>
          <w:rStyle w:val="Char5"/>
          <w:rFonts w:hint="eastAsia"/>
          <w:rtl/>
        </w:rPr>
        <w:t>ین</w:t>
      </w:r>
      <w:r w:rsidRPr="008548CA">
        <w:rPr>
          <w:rStyle w:val="Char5"/>
          <w:rtl/>
        </w:rPr>
        <w:t xml:space="preserve"> است: </w:t>
      </w:r>
      <w:r w:rsidRPr="008569A2">
        <w:rPr>
          <w:rStyle w:val="Char6"/>
          <w:rtl/>
        </w:rPr>
        <w:t>«إنی لَأنقلب إلی أهلی فَأجدُ التّمرةَ ساقطةً علی فراشی فأرفعها لآ</w:t>
      </w:r>
      <w:r w:rsidR="004C787F">
        <w:rPr>
          <w:rStyle w:val="Char6"/>
          <w:rtl/>
        </w:rPr>
        <w:t>ك</w:t>
      </w:r>
      <w:r w:rsidRPr="008569A2">
        <w:rPr>
          <w:rStyle w:val="Char6"/>
          <w:rtl/>
        </w:rPr>
        <w:t>لها ثُمَّ أخشی أن ت</w:t>
      </w:r>
      <w:r w:rsidR="004C787F">
        <w:rPr>
          <w:rStyle w:val="Char6"/>
          <w:rtl/>
        </w:rPr>
        <w:t>ك</w:t>
      </w:r>
      <w:r w:rsidRPr="008569A2">
        <w:rPr>
          <w:rStyle w:val="Char6"/>
          <w:rtl/>
        </w:rPr>
        <w:t>ون صدقةً فألقیها»:</w:t>
      </w:r>
      <w:r>
        <w:rPr>
          <w:rFonts w:ascii="2  Badr" w:hAnsi="2  Badr"/>
          <w:rtl/>
        </w:rPr>
        <w:t xml:space="preserve"> </w:t>
      </w:r>
      <w:r w:rsidRPr="008548CA">
        <w:rPr>
          <w:rStyle w:val="Char5"/>
          <w:rtl/>
        </w:rPr>
        <w:t>«هرگاه به خانه برگردم و بب</w:t>
      </w:r>
      <w:r w:rsidRPr="008548CA">
        <w:rPr>
          <w:rStyle w:val="Char5"/>
          <w:rFonts w:hint="eastAsia"/>
          <w:rtl/>
        </w:rPr>
        <w:t>ینم</w:t>
      </w:r>
      <w:r w:rsidRPr="008548CA">
        <w:rPr>
          <w:rStyle w:val="Char5"/>
          <w:rtl/>
        </w:rPr>
        <w:t xml:space="preserve"> خرما</w:t>
      </w:r>
      <w:r w:rsidRPr="008548CA">
        <w:rPr>
          <w:rStyle w:val="Char5"/>
          <w:rFonts w:hint="eastAsia"/>
          <w:rtl/>
        </w:rPr>
        <w:t>یی</w:t>
      </w:r>
      <w:r w:rsidRPr="008548CA">
        <w:rPr>
          <w:rStyle w:val="Char5"/>
          <w:rtl/>
        </w:rPr>
        <w:t xml:space="preserve"> در خانه افتاده، آن را بر م</w:t>
      </w:r>
      <w:r w:rsidRPr="008548CA">
        <w:rPr>
          <w:rStyle w:val="Char5"/>
          <w:rFonts w:hint="cs"/>
          <w:rtl/>
        </w:rPr>
        <w:t>ی</w:t>
      </w:r>
      <w:r w:rsidRPr="008548CA">
        <w:rPr>
          <w:rStyle w:val="Char5"/>
          <w:rFonts w:hint="eastAsia"/>
          <w:rtl/>
        </w:rPr>
        <w:t>‏دارم</w:t>
      </w:r>
      <w:r w:rsidRPr="008548CA">
        <w:rPr>
          <w:rStyle w:val="Char5"/>
          <w:rtl/>
        </w:rPr>
        <w:t xml:space="preserve"> تا بخورم، اما م</w:t>
      </w:r>
      <w:r w:rsidRPr="008548CA">
        <w:rPr>
          <w:rStyle w:val="Char5"/>
          <w:rFonts w:hint="eastAsia"/>
          <w:rtl/>
        </w:rPr>
        <w:t>ی‏ترسم</w:t>
      </w:r>
      <w:r w:rsidRPr="008548CA">
        <w:rPr>
          <w:rStyle w:val="Char5"/>
          <w:rtl/>
        </w:rPr>
        <w:t xml:space="preserve"> از صدقه باشد، لذا آن را نم</w:t>
      </w:r>
      <w:r w:rsidRPr="008548CA">
        <w:rPr>
          <w:rStyle w:val="Char5"/>
          <w:rFonts w:hint="eastAsia"/>
          <w:rtl/>
        </w:rPr>
        <w:t>ی‏خورم</w:t>
      </w:r>
      <w:r w:rsidRPr="008548CA">
        <w:rPr>
          <w:rStyle w:val="Char5"/>
          <w:rtl/>
        </w:rPr>
        <w:t xml:space="preserve"> و دور م</w:t>
      </w:r>
      <w:r w:rsidRPr="008548CA">
        <w:rPr>
          <w:rStyle w:val="Char5"/>
          <w:rFonts w:hint="eastAsia"/>
          <w:rtl/>
        </w:rPr>
        <w:t>ی‏اندازم»</w:t>
      </w:r>
      <w:r w:rsidRPr="008548CA">
        <w:rPr>
          <w:rStyle w:val="Char5"/>
          <w:rtl/>
        </w:rPr>
        <w:t>.</w:t>
      </w:r>
      <w:r w:rsidRPr="001161A6">
        <w:rPr>
          <w:rStyle w:val="Char5"/>
          <w:vertAlign w:val="superscript"/>
          <w:rtl/>
        </w:rPr>
        <w:footnoteReference w:id="462"/>
      </w:r>
    </w:p>
    <w:p w:rsidR="000B5A71" w:rsidRPr="008548CA" w:rsidRDefault="000B5A71" w:rsidP="004A01ED">
      <w:pPr>
        <w:ind w:firstLine="284"/>
        <w:jc w:val="both"/>
        <w:rPr>
          <w:rStyle w:val="Char5"/>
          <w:rtl/>
        </w:rPr>
      </w:pPr>
      <w:r w:rsidRPr="008548CA">
        <w:rPr>
          <w:rStyle w:val="Char5"/>
          <w:rFonts w:hint="cs"/>
          <w:rtl/>
        </w:rPr>
        <w:t>ی</w:t>
      </w:r>
      <w:r w:rsidRPr="008548CA">
        <w:rPr>
          <w:rStyle w:val="Char5"/>
          <w:rFonts w:hint="eastAsia"/>
          <w:rtl/>
        </w:rPr>
        <w:t>عن</w:t>
      </w:r>
      <w:r w:rsidRPr="008548CA">
        <w:rPr>
          <w:rStyle w:val="Char5"/>
          <w:rFonts w:hint="cs"/>
          <w:rtl/>
        </w:rPr>
        <w:t>ی</w:t>
      </w:r>
      <w:r w:rsidRPr="008548CA">
        <w:rPr>
          <w:rStyle w:val="Char5"/>
          <w:rtl/>
        </w:rPr>
        <w:t xml:space="preserve"> از پروا</w:t>
      </w:r>
      <w:r w:rsidRPr="008548CA">
        <w:rPr>
          <w:rStyle w:val="Char5"/>
          <w:rFonts w:hint="cs"/>
          <w:rtl/>
        </w:rPr>
        <w:t>ی</w:t>
      </w:r>
      <w:r w:rsidR="00AA1E97">
        <w:rPr>
          <w:rStyle w:val="Char5"/>
          <w:rtl/>
        </w:rPr>
        <w:t xml:space="preserve"> اینکه</w:t>
      </w:r>
      <w:r w:rsidRPr="008548CA">
        <w:rPr>
          <w:rStyle w:val="Char5"/>
          <w:rtl/>
        </w:rPr>
        <w:t xml:space="preserve"> مبادا از خرما</w:t>
      </w:r>
      <w:r w:rsidRPr="008548CA">
        <w:rPr>
          <w:rStyle w:val="Char5"/>
          <w:rFonts w:hint="eastAsia"/>
          <w:rtl/>
        </w:rPr>
        <w:t>ی</w:t>
      </w:r>
      <w:r w:rsidRPr="008548CA">
        <w:rPr>
          <w:rStyle w:val="Char5"/>
          <w:rtl/>
        </w:rPr>
        <w:t xml:space="preserve"> صدقه‏</w:t>
      </w:r>
      <w:r w:rsidRPr="008548CA">
        <w:rPr>
          <w:rStyle w:val="Char5"/>
          <w:rFonts w:hint="cs"/>
          <w:rtl/>
        </w:rPr>
        <w:t>یی</w:t>
      </w:r>
      <w:r w:rsidRPr="008548CA">
        <w:rPr>
          <w:rStyle w:val="Char5"/>
          <w:rtl/>
        </w:rPr>
        <w:t xml:space="preserve"> باشد، از خوردن آن پره</w:t>
      </w:r>
      <w:r w:rsidRPr="008548CA">
        <w:rPr>
          <w:rStyle w:val="Char5"/>
          <w:rFonts w:hint="cs"/>
          <w:rtl/>
        </w:rPr>
        <w:t>ی</w:t>
      </w:r>
      <w:r w:rsidRPr="008548CA">
        <w:rPr>
          <w:rStyle w:val="Char5"/>
          <w:rFonts w:hint="eastAsia"/>
          <w:rtl/>
        </w:rPr>
        <w:t>ز</w:t>
      </w:r>
      <w:r w:rsidRPr="008548CA">
        <w:rPr>
          <w:rStyle w:val="Char5"/>
          <w:rtl/>
        </w:rPr>
        <w:t xml:space="preserve"> م</w:t>
      </w:r>
      <w:r w:rsidRPr="008548CA">
        <w:rPr>
          <w:rStyle w:val="Char5"/>
          <w:rFonts w:hint="eastAsia"/>
          <w:rtl/>
        </w:rPr>
        <w:t>ی‏کند</w:t>
      </w:r>
      <w:r w:rsidRPr="008548CA">
        <w:rPr>
          <w:rStyle w:val="Char5"/>
          <w:rtl/>
        </w:rPr>
        <w:t>.</w:t>
      </w:r>
    </w:p>
    <w:p w:rsidR="000B5A71" w:rsidRDefault="000B5A71" w:rsidP="008569A2">
      <w:pPr>
        <w:pStyle w:val="a4"/>
        <w:rPr>
          <w:rtl/>
        </w:rPr>
      </w:pPr>
      <w:bookmarkStart w:id="698" w:name="_Toc228635810"/>
      <w:bookmarkStart w:id="699" w:name="_Toc228854400"/>
      <w:bookmarkStart w:id="700" w:name="_Toc435795961"/>
      <w:r>
        <w:rPr>
          <w:rFonts w:hint="eastAsia"/>
          <w:rtl/>
        </w:rPr>
        <w:t>ورع</w:t>
      </w:r>
      <w:r>
        <w:rPr>
          <w:rtl/>
        </w:rPr>
        <w:t xml:space="preserve"> </w:t>
      </w:r>
      <w:r>
        <w:rPr>
          <w:rFonts w:hint="eastAsia"/>
          <w:rtl/>
        </w:rPr>
        <w:t>ز</w:t>
      </w:r>
      <w:r>
        <w:rPr>
          <w:rFonts w:hint="cs"/>
          <w:rtl/>
        </w:rPr>
        <w:t>ی</w:t>
      </w:r>
      <w:r>
        <w:rPr>
          <w:rFonts w:hint="eastAsia"/>
          <w:rtl/>
        </w:rPr>
        <w:t>نب</w:t>
      </w:r>
      <w:r>
        <w:rPr>
          <w:rtl/>
        </w:rPr>
        <w:t xml:space="preserve"> بن</w:t>
      </w:r>
      <w:r>
        <w:rPr>
          <w:rFonts w:hint="cs"/>
          <w:rtl/>
        </w:rPr>
        <w:t>ت</w:t>
      </w:r>
      <w:r w:rsidRPr="00FA1AC9">
        <w:rPr>
          <w:rtl/>
        </w:rPr>
        <w:t xml:space="preserve"> جحش</w:t>
      </w:r>
      <w:bookmarkEnd w:id="698"/>
      <w:bookmarkEnd w:id="699"/>
      <w:r w:rsidR="008569A2">
        <w:rPr>
          <w:rFonts w:cs="CTraditional Arabic" w:hint="cs"/>
          <w:b/>
          <w:bCs w:val="0"/>
          <w:rtl/>
        </w:rPr>
        <w:t>ل</w:t>
      </w:r>
      <w:bookmarkEnd w:id="700"/>
    </w:p>
    <w:p w:rsidR="000B5A71" w:rsidRPr="008548CA" w:rsidRDefault="000B5A71" w:rsidP="0088494B">
      <w:pPr>
        <w:ind w:firstLine="284"/>
        <w:jc w:val="both"/>
        <w:rPr>
          <w:rStyle w:val="Char5"/>
          <w:rtl/>
        </w:rPr>
      </w:pPr>
      <w:r w:rsidRPr="00FA1AC9">
        <w:rPr>
          <w:rFonts w:ascii="2  Badr" w:hAnsi="2  Badr"/>
          <w:b/>
          <w:bCs/>
          <w:rtl/>
        </w:rPr>
        <w:t xml:space="preserve"> </w:t>
      </w:r>
      <w:r w:rsidRPr="008548CA">
        <w:rPr>
          <w:rStyle w:val="Char5"/>
          <w:rFonts w:hint="eastAsia"/>
          <w:rtl/>
        </w:rPr>
        <w:t>باعث</w:t>
      </w:r>
      <w:r w:rsidRPr="008548CA">
        <w:rPr>
          <w:rStyle w:val="Char5"/>
          <w:rtl/>
        </w:rPr>
        <w:t xml:space="preserve"> شد در قض</w:t>
      </w:r>
      <w:r w:rsidRPr="008548CA">
        <w:rPr>
          <w:rStyle w:val="Char5"/>
          <w:rFonts w:hint="eastAsia"/>
          <w:rtl/>
        </w:rPr>
        <w:t>یه‏</w:t>
      </w:r>
      <w:r w:rsidRPr="008548CA">
        <w:rPr>
          <w:rStyle w:val="Char5"/>
          <w:rFonts w:hint="cs"/>
          <w:rtl/>
        </w:rPr>
        <w:t>ی</w:t>
      </w:r>
      <w:r w:rsidRPr="008548CA">
        <w:rPr>
          <w:rStyle w:val="Char5"/>
          <w:rtl/>
        </w:rPr>
        <w:t xml:space="preserve"> افک از اشتباه و گناه محفوظ بماند، با وجود</w:t>
      </w:r>
      <w:r w:rsidR="00AA1E97">
        <w:rPr>
          <w:rStyle w:val="Char5"/>
          <w:rtl/>
        </w:rPr>
        <w:t xml:space="preserve"> اینکه</w:t>
      </w:r>
      <w:r w:rsidRPr="008548CA">
        <w:rPr>
          <w:rStyle w:val="Char5"/>
          <w:rtl/>
        </w:rPr>
        <w:t xml:space="preserve"> او هوو</w:t>
      </w:r>
      <w:r w:rsidRPr="008548CA">
        <w:rPr>
          <w:rStyle w:val="Char5"/>
          <w:rFonts w:hint="eastAsia"/>
          <w:rtl/>
        </w:rPr>
        <w:t>ی</w:t>
      </w:r>
      <w:r w:rsidRPr="008548CA">
        <w:rPr>
          <w:rStyle w:val="Char5"/>
          <w:rtl/>
        </w:rPr>
        <w:t xml:space="preserve"> عا</w:t>
      </w:r>
      <w:r w:rsidRPr="008548CA">
        <w:rPr>
          <w:rStyle w:val="Char5"/>
          <w:rFonts w:hint="cs"/>
          <w:rtl/>
        </w:rPr>
        <w:t>ی</w:t>
      </w:r>
      <w:r w:rsidRPr="008548CA">
        <w:rPr>
          <w:rStyle w:val="Char5"/>
          <w:rFonts w:hint="eastAsia"/>
          <w:rtl/>
        </w:rPr>
        <w:t>شه</w:t>
      </w:r>
      <w:r w:rsidR="008569A2">
        <w:rPr>
          <w:rStyle w:val="Char5"/>
          <w:rFonts w:cs="CTraditional Arabic" w:hint="cs"/>
          <w:rtl/>
        </w:rPr>
        <w:t>ل</w:t>
      </w:r>
      <w:r w:rsidRPr="008548CA">
        <w:rPr>
          <w:rStyle w:val="Char5"/>
          <w:rtl/>
        </w:rPr>
        <w:t xml:space="preserve"> بود و با او رقابت داشت و م</w:t>
      </w:r>
      <w:r w:rsidRPr="008548CA">
        <w:rPr>
          <w:rStyle w:val="Char5"/>
          <w:rFonts w:hint="eastAsia"/>
          <w:rtl/>
        </w:rPr>
        <w:t>ی‏خواست</w:t>
      </w:r>
      <w:r w:rsidRPr="008548CA">
        <w:rPr>
          <w:rStyle w:val="Char5"/>
          <w:rtl/>
        </w:rPr>
        <w:t xml:space="preserve"> خود را نزد پ</w:t>
      </w:r>
      <w:r w:rsidRPr="008548CA">
        <w:rPr>
          <w:rStyle w:val="Char5"/>
          <w:rFonts w:hint="cs"/>
          <w:rtl/>
        </w:rPr>
        <w:t>ی</w:t>
      </w:r>
      <w:r w:rsidRPr="008548CA">
        <w:rPr>
          <w:rStyle w:val="Char5"/>
          <w:rFonts w:hint="eastAsia"/>
          <w:rtl/>
        </w:rPr>
        <w:t>امبر</w:t>
      </w:r>
      <w:r w:rsidRPr="008548CA">
        <w:rPr>
          <w:rStyle w:val="Char5"/>
          <w:rtl/>
        </w:rPr>
        <w:t xml:space="preserve"> بالا ببرد، اما وقت</w:t>
      </w:r>
      <w:r w:rsidRPr="008548CA">
        <w:rPr>
          <w:rStyle w:val="Char5"/>
          <w:rFonts w:hint="eastAsia"/>
          <w:rtl/>
        </w:rPr>
        <w:t>ی</w:t>
      </w:r>
      <w:r w:rsidRPr="008548CA">
        <w:rPr>
          <w:rStyle w:val="Char5"/>
          <w:rtl/>
        </w:rPr>
        <w:t xml:space="preserve"> منافقان زبان به افترا گشودند، و مردم سخنان</w:t>
      </w:r>
      <w:r w:rsidR="00811778">
        <w:rPr>
          <w:rStyle w:val="Char5"/>
          <w:rtl/>
        </w:rPr>
        <w:t xml:space="preserve"> آن‌ها </w:t>
      </w:r>
      <w:r w:rsidRPr="008548CA">
        <w:rPr>
          <w:rStyle w:val="Char5"/>
          <w:rtl/>
        </w:rPr>
        <w:t>را رد و بدل کردند، ز</w:t>
      </w:r>
      <w:r w:rsidRPr="008548CA">
        <w:rPr>
          <w:rStyle w:val="Char5"/>
          <w:rFonts w:hint="cs"/>
          <w:rtl/>
        </w:rPr>
        <w:t>ی</w:t>
      </w:r>
      <w:r w:rsidRPr="008548CA">
        <w:rPr>
          <w:rStyle w:val="Char5"/>
          <w:rFonts w:hint="eastAsia"/>
          <w:rtl/>
        </w:rPr>
        <w:t>نب</w:t>
      </w:r>
      <w:r w:rsidRPr="008548CA">
        <w:rPr>
          <w:rStyle w:val="Char5"/>
          <w:rtl/>
        </w:rPr>
        <w:t xml:space="preserve"> با</w:t>
      </w:r>
      <w:r w:rsidR="00AA1E97">
        <w:rPr>
          <w:rStyle w:val="Char5"/>
          <w:rtl/>
        </w:rPr>
        <w:t xml:space="preserve"> اینکه</w:t>
      </w:r>
      <w:r w:rsidRPr="008548CA">
        <w:rPr>
          <w:rStyle w:val="Char5"/>
          <w:rtl/>
        </w:rPr>
        <w:t xml:space="preserve"> انگ</w:t>
      </w:r>
      <w:r w:rsidRPr="008548CA">
        <w:rPr>
          <w:rStyle w:val="Char5"/>
          <w:rFonts w:hint="eastAsia"/>
          <w:rtl/>
        </w:rPr>
        <w:t>یزه‏</w:t>
      </w:r>
      <w:r w:rsidRPr="008548CA">
        <w:rPr>
          <w:rStyle w:val="Char5"/>
          <w:rFonts w:hint="cs"/>
          <w:rtl/>
        </w:rPr>
        <w:t>ی</w:t>
      </w:r>
      <w:r w:rsidRPr="008548CA">
        <w:rPr>
          <w:rStyle w:val="Char5"/>
          <w:rtl/>
        </w:rPr>
        <w:t xml:space="preserve"> سخن گفتن برا</w:t>
      </w:r>
      <w:r w:rsidRPr="008548CA">
        <w:rPr>
          <w:rStyle w:val="Char5"/>
          <w:rFonts w:hint="cs"/>
          <w:rtl/>
        </w:rPr>
        <w:t>ی</w:t>
      </w:r>
      <w:r w:rsidRPr="008548CA">
        <w:rPr>
          <w:rStyle w:val="Char5"/>
          <w:rFonts w:hint="eastAsia"/>
          <w:rtl/>
        </w:rPr>
        <w:t>ش</w:t>
      </w:r>
      <w:r w:rsidRPr="008548CA">
        <w:rPr>
          <w:rStyle w:val="Char5"/>
          <w:rtl/>
        </w:rPr>
        <w:t xml:space="preserve"> مه</w:t>
      </w:r>
      <w:r w:rsidRPr="008548CA">
        <w:rPr>
          <w:rStyle w:val="Char5"/>
          <w:rFonts w:hint="eastAsia"/>
          <w:rtl/>
        </w:rPr>
        <w:t>یا</w:t>
      </w:r>
      <w:r w:rsidRPr="008548CA">
        <w:rPr>
          <w:rStyle w:val="Char5"/>
          <w:rtl/>
        </w:rPr>
        <w:t xml:space="preserve"> بود، اما از گفتن غ</w:t>
      </w:r>
      <w:r w:rsidRPr="008548CA">
        <w:rPr>
          <w:rStyle w:val="Char5"/>
          <w:rFonts w:hint="eastAsia"/>
          <w:rtl/>
        </w:rPr>
        <w:t>یرحق</w:t>
      </w:r>
      <w:r w:rsidRPr="008548CA">
        <w:rPr>
          <w:rStyle w:val="Char5"/>
          <w:rtl/>
        </w:rPr>
        <w:t xml:space="preserve"> پره</w:t>
      </w:r>
      <w:r w:rsidRPr="008548CA">
        <w:rPr>
          <w:rStyle w:val="Char5"/>
          <w:rFonts w:hint="eastAsia"/>
          <w:rtl/>
        </w:rPr>
        <w:t>یز</w:t>
      </w:r>
      <w:r w:rsidRPr="008548CA">
        <w:rPr>
          <w:rStyle w:val="Char5"/>
          <w:rtl/>
        </w:rPr>
        <w:t xml:space="preserve"> کرد، ورع ورز</w:t>
      </w:r>
      <w:r w:rsidRPr="008548CA">
        <w:rPr>
          <w:rStyle w:val="Char5"/>
          <w:rFonts w:hint="eastAsia"/>
          <w:rtl/>
        </w:rPr>
        <w:t>ید،</w:t>
      </w:r>
      <w:r w:rsidRPr="008548CA">
        <w:rPr>
          <w:rStyle w:val="Char5"/>
          <w:rtl/>
        </w:rPr>
        <w:t xml:space="preserve"> و جز حق</w:t>
      </w:r>
      <w:r w:rsidRPr="008548CA">
        <w:rPr>
          <w:rStyle w:val="Char5"/>
          <w:rFonts w:hint="eastAsia"/>
          <w:rtl/>
        </w:rPr>
        <w:t>یقت</w:t>
      </w:r>
      <w:r w:rsidRPr="008548CA">
        <w:rPr>
          <w:rStyle w:val="Char5"/>
          <w:rtl/>
        </w:rPr>
        <w:t xml:space="preserve"> چ</w:t>
      </w:r>
      <w:r w:rsidRPr="008548CA">
        <w:rPr>
          <w:rStyle w:val="Char5"/>
          <w:rFonts w:hint="eastAsia"/>
          <w:rtl/>
        </w:rPr>
        <w:t>یز</w:t>
      </w:r>
      <w:r w:rsidRPr="008548CA">
        <w:rPr>
          <w:rStyle w:val="Char5"/>
          <w:rFonts w:hint="cs"/>
          <w:rtl/>
        </w:rPr>
        <w:t>ی</w:t>
      </w:r>
      <w:r w:rsidRPr="008548CA">
        <w:rPr>
          <w:rStyle w:val="Char5"/>
          <w:rtl/>
        </w:rPr>
        <w:t xml:space="preserve"> نگفت، عا</w:t>
      </w:r>
      <w:r w:rsidRPr="008548CA">
        <w:rPr>
          <w:rStyle w:val="Char5"/>
          <w:rFonts w:hint="cs"/>
          <w:rtl/>
        </w:rPr>
        <w:t>ی</w:t>
      </w:r>
      <w:r w:rsidRPr="008548CA">
        <w:rPr>
          <w:rStyle w:val="Char5"/>
          <w:rFonts w:hint="eastAsia"/>
          <w:rtl/>
        </w:rPr>
        <w:t>شه</w:t>
      </w:r>
      <w:r w:rsidR="0088494B">
        <w:rPr>
          <w:rStyle w:val="Char5"/>
          <w:rFonts w:cs="CTraditional Arabic" w:hint="cs"/>
          <w:rtl/>
        </w:rPr>
        <w:t>ل</w:t>
      </w:r>
      <w:r w:rsidRPr="008548CA">
        <w:rPr>
          <w:rStyle w:val="Char5"/>
          <w:rtl/>
        </w:rPr>
        <w:t xml:space="preserve"> م</w:t>
      </w:r>
      <w:r w:rsidRPr="008548CA">
        <w:rPr>
          <w:rStyle w:val="Char5"/>
          <w:rFonts w:hint="eastAsia"/>
          <w:rtl/>
        </w:rPr>
        <w:t>ی‏گو</w:t>
      </w:r>
      <w:r w:rsidRPr="008548CA">
        <w:rPr>
          <w:rStyle w:val="Char5"/>
          <w:rFonts w:hint="cs"/>
          <w:rtl/>
        </w:rPr>
        <w:t>ی</w:t>
      </w:r>
      <w:r w:rsidRPr="008548CA">
        <w:rPr>
          <w:rStyle w:val="Char5"/>
          <w:rFonts w:hint="eastAsia"/>
          <w:rtl/>
        </w:rPr>
        <w:t>د</w:t>
      </w:r>
      <w:r w:rsidRPr="008548CA">
        <w:rPr>
          <w:rStyle w:val="Char5"/>
          <w:rtl/>
        </w:rPr>
        <w:t>: پ</w:t>
      </w:r>
      <w:r w:rsidRPr="008548CA">
        <w:rPr>
          <w:rStyle w:val="Char5"/>
          <w:rFonts w:hint="eastAsia"/>
          <w:rtl/>
        </w:rPr>
        <w:t>یامبر</w:t>
      </w:r>
      <w:r w:rsidR="004A01ED" w:rsidRPr="004A01ED">
        <w:rPr>
          <w:rStyle w:val="Char5"/>
          <w:rFonts w:cs="CTraditional Arabic" w:hint="cs"/>
          <w:rtl/>
        </w:rPr>
        <w:t xml:space="preserve"> ج </w:t>
      </w:r>
      <w:r w:rsidRPr="008548CA">
        <w:rPr>
          <w:rStyle w:val="Char5"/>
          <w:rtl/>
        </w:rPr>
        <w:t>درباره‏</w:t>
      </w:r>
      <w:r w:rsidRPr="008548CA">
        <w:rPr>
          <w:rStyle w:val="Char5"/>
          <w:rFonts w:hint="eastAsia"/>
          <w:rtl/>
        </w:rPr>
        <w:t>ی</w:t>
      </w:r>
      <w:r w:rsidRPr="008548CA">
        <w:rPr>
          <w:rStyle w:val="Char5"/>
          <w:rtl/>
        </w:rPr>
        <w:t xml:space="preserve"> من از ز</w:t>
      </w:r>
      <w:r w:rsidRPr="008548CA">
        <w:rPr>
          <w:rStyle w:val="Char5"/>
          <w:rFonts w:hint="cs"/>
          <w:rtl/>
        </w:rPr>
        <w:t>ی</w:t>
      </w:r>
      <w:r w:rsidRPr="008548CA">
        <w:rPr>
          <w:rStyle w:val="Char5"/>
          <w:rFonts w:hint="eastAsia"/>
          <w:rtl/>
        </w:rPr>
        <w:t>نب</w:t>
      </w:r>
      <w:r w:rsidRPr="008548CA">
        <w:rPr>
          <w:rStyle w:val="Char5"/>
          <w:rtl/>
        </w:rPr>
        <w:t xml:space="preserve"> م</w:t>
      </w:r>
      <w:r w:rsidRPr="008548CA">
        <w:rPr>
          <w:rStyle w:val="Char5"/>
          <w:rFonts w:hint="eastAsia"/>
          <w:rtl/>
        </w:rPr>
        <w:t>ی‏پرس</w:t>
      </w:r>
      <w:r w:rsidRPr="008548CA">
        <w:rPr>
          <w:rStyle w:val="Char5"/>
          <w:rFonts w:hint="cs"/>
          <w:rtl/>
        </w:rPr>
        <w:t>ی</w:t>
      </w:r>
      <w:r w:rsidRPr="008548CA">
        <w:rPr>
          <w:rStyle w:val="Char5"/>
          <w:rFonts w:hint="eastAsia"/>
          <w:rtl/>
        </w:rPr>
        <w:t>د</w:t>
      </w:r>
      <w:r w:rsidRPr="008548CA">
        <w:rPr>
          <w:rStyle w:val="Char5"/>
          <w:rtl/>
        </w:rPr>
        <w:t>: «ا</w:t>
      </w:r>
      <w:r w:rsidRPr="008548CA">
        <w:rPr>
          <w:rStyle w:val="Char5"/>
          <w:rFonts w:hint="eastAsia"/>
          <w:rtl/>
        </w:rPr>
        <w:t>ی</w:t>
      </w:r>
      <w:r w:rsidRPr="008548CA">
        <w:rPr>
          <w:rStyle w:val="Char5"/>
          <w:rtl/>
        </w:rPr>
        <w:t xml:space="preserve"> ز</w:t>
      </w:r>
      <w:r w:rsidRPr="008548CA">
        <w:rPr>
          <w:rStyle w:val="Char5"/>
          <w:rFonts w:hint="cs"/>
          <w:rtl/>
        </w:rPr>
        <w:t>ی</w:t>
      </w:r>
      <w:r w:rsidRPr="008548CA">
        <w:rPr>
          <w:rStyle w:val="Char5"/>
          <w:rFonts w:hint="eastAsia"/>
          <w:rtl/>
        </w:rPr>
        <w:t>نب</w:t>
      </w:r>
      <w:r w:rsidRPr="008548CA">
        <w:rPr>
          <w:rStyle w:val="Char5"/>
          <w:rtl/>
        </w:rPr>
        <w:t xml:space="preserve"> تو در ا</w:t>
      </w:r>
      <w:r w:rsidRPr="008548CA">
        <w:rPr>
          <w:rStyle w:val="Char5"/>
          <w:rFonts w:hint="eastAsia"/>
          <w:rtl/>
        </w:rPr>
        <w:t>ین</w:t>
      </w:r>
      <w:r w:rsidRPr="008548CA">
        <w:rPr>
          <w:rStyle w:val="Char5"/>
          <w:rtl/>
        </w:rPr>
        <w:t xml:space="preserve"> باره چه م</w:t>
      </w:r>
      <w:r w:rsidRPr="008548CA">
        <w:rPr>
          <w:rStyle w:val="Char5"/>
          <w:rFonts w:hint="eastAsia"/>
          <w:rtl/>
        </w:rPr>
        <w:t>ی‏دان</w:t>
      </w:r>
      <w:r w:rsidRPr="008548CA">
        <w:rPr>
          <w:rStyle w:val="Char5"/>
          <w:rFonts w:hint="cs"/>
          <w:rtl/>
        </w:rPr>
        <w:t>ی</w:t>
      </w:r>
      <w:r w:rsidRPr="008548CA">
        <w:rPr>
          <w:rStyle w:val="Char5"/>
          <w:rFonts w:hint="eastAsia"/>
          <w:rtl/>
        </w:rPr>
        <w:t>؟</w:t>
      </w:r>
      <w:r w:rsidRPr="008548CA">
        <w:rPr>
          <w:rStyle w:val="Char5"/>
          <w:rtl/>
        </w:rPr>
        <w:t xml:space="preserve"> چه د</w:t>
      </w:r>
      <w:r w:rsidRPr="008548CA">
        <w:rPr>
          <w:rStyle w:val="Char5"/>
          <w:rFonts w:hint="eastAsia"/>
          <w:rtl/>
        </w:rPr>
        <w:t>یده‏ا</w:t>
      </w:r>
      <w:r w:rsidRPr="008548CA">
        <w:rPr>
          <w:rStyle w:val="Char5"/>
          <w:rFonts w:hint="cs"/>
          <w:rtl/>
        </w:rPr>
        <w:t>ی</w:t>
      </w:r>
      <w:r w:rsidRPr="008548CA">
        <w:rPr>
          <w:rStyle w:val="Char5"/>
          <w:rFonts w:hint="eastAsia"/>
          <w:rtl/>
        </w:rPr>
        <w:t>؟</w:t>
      </w:r>
      <w:r w:rsidRPr="008548CA">
        <w:rPr>
          <w:rStyle w:val="Char5"/>
          <w:rtl/>
        </w:rPr>
        <w:t xml:space="preserve"> گفت: «ا</w:t>
      </w:r>
      <w:r w:rsidRPr="008548CA">
        <w:rPr>
          <w:rStyle w:val="Char5"/>
          <w:rFonts w:hint="eastAsia"/>
          <w:rtl/>
        </w:rPr>
        <w:t>ی</w:t>
      </w:r>
      <w:r w:rsidRPr="008548CA">
        <w:rPr>
          <w:rStyle w:val="Char5"/>
          <w:rtl/>
        </w:rPr>
        <w:t xml:space="preserve"> پ</w:t>
      </w:r>
      <w:r w:rsidRPr="008548CA">
        <w:rPr>
          <w:rStyle w:val="Char5"/>
          <w:rFonts w:hint="cs"/>
          <w:rtl/>
        </w:rPr>
        <w:t>ی</w:t>
      </w:r>
      <w:r w:rsidRPr="008548CA">
        <w:rPr>
          <w:rStyle w:val="Char5"/>
          <w:rFonts w:hint="eastAsia"/>
          <w:rtl/>
        </w:rPr>
        <w:t>امبر</w:t>
      </w:r>
      <w:r w:rsidRPr="008548CA">
        <w:rPr>
          <w:rStyle w:val="Char5"/>
          <w:rtl/>
        </w:rPr>
        <w:t xml:space="preserve"> خدا، به خدا قسم جز خوب</w:t>
      </w:r>
      <w:r w:rsidRPr="008548CA">
        <w:rPr>
          <w:rStyle w:val="Char5"/>
          <w:rFonts w:hint="eastAsia"/>
          <w:rtl/>
        </w:rPr>
        <w:t>ی</w:t>
      </w:r>
      <w:r w:rsidRPr="008548CA">
        <w:rPr>
          <w:rStyle w:val="Char5"/>
          <w:rtl/>
        </w:rPr>
        <w:t xml:space="preserve"> و ن</w:t>
      </w:r>
      <w:r w:rsidRPr="008548CA">
        <w:rPr>
          <w:rStyle w:val="Char5"/>
          <w:rFonts w:hint="cs"/>
          <w:rtl/>
        </w:rPr>
        <w:t>ی</w:t>
      </w:r>
      <w:r w:rsidRPr="008548CA">
        <w:rPr>
          <w:rStyle w:val="Char5"/>
          <w:rFonts w:hint="eastAsia"/>
          <w:rtl/>
        </w:rPr>
        <w:t>ک</w:t>
      </w:r>
      <w:r w:rsidRPr="008548CA">
        <w:rPr>
          <w:rStyle w:val="Char5"/>
          <w:rFonts w:hint="cs"/>
          <w:rtl/>
        </w:rPr>
        <w:t>ی</w:t>
      </w:r>
      <w:r w:rsidRPr="008548CA">
        <w:rPr>
          <w:rStyle w:val="Char5"/>
          <w:rtl/>
        </w:rPr>
        <w:t xml:space="preserve"> از او چ</w:t>
      </w:r>
      <w:r w:rsidRPr="008548CA">
        <w:rPr>
          <w:rStyle w:val="Char5"/>
          <w:rFonts w:hint="cs"/>
          <w:rtl/>
        </w:rPr>
        <w:t>ی</w:t>
      </w:r>
      <w:r w:rsidRPr="008548CA">
        <w:rPr>
          <w:rStyle w:val="Char5"/>
          <w:rFonts w:hint="eastAsia"/>
          <w:rtl/>
        </w:rPr>
        <w:t>ز</w:t>
      </w:r>
      <w:r w:rsidRPr="008548CA">
        <w:rPr>
          <w:rStyle w:val="Char5"/>
          <w:rFonts w:hint="cs"/>
          <w:rtl/>
        </w:rPr>
        <w:t>ی</w:t>
      </w:r>
      <w:r w:rsidRPr="008548CA">
        <w:rPr>
          <w:rStyle w:val="Char5"/>
          <w:rtl/>
        </w:rPr>
        <w:t xml:space="preserve"> ند</w:t>
      </w:r>
      <w:r w:rsidRPr="008548CA">
        <w:rPr>
          <w:rStyle w:val="Char5"/>
          <w:rFonts w:hint="cs"/>
          <w:rtl/>
        </w:rPr>
        <w:t>ی</w:t>
      </w:r>
      <w:r w:rsidRPr="008548CA">
        <w:rPr>
          <w:rStyle w:val="Char5"/>
          <w:rFonts w:hint="eastAsia"/>
          <w:rtl/>
        </w:rPr>
        <w:t>ده‏ام</w:t>
      </w:r>
      <w:r w:rsidRPr="008548CA">
        <w:rPr>
          <w:rStyle w:val="Char5"/>
          <w:rtl/>
        </w:rPr>
        <w:t>!» ا</w:t>
      </w:r>
      <w:r w:rsidRPr="008548CA">
        <w:rPr>
          <w:rStyle w:val="Char5"/>
          <w:rFonts w:hint="eastAsia"/>
          <w:rtl/>
        </w:rPr>
        <w:t>ین</w:t>
      </w:r>
      <w:r w:rsidRPr="008548CA">
        <w:rPr>
          <w:rStyle w:val="Char5"/>
          <w:rtl/>
        </w:rPr>
        <w:t xml:space="preserve"> چن</w:t>
      </w:r>
      <w:r w:rsidRPr="008548CA">
        <w:rPr>
          <w:rStyle w:val="Char5"/>
          <w:rFonts w:hint="eastAsia"/>
          <w:rtl/>
        </w:rPr>
        <w:t>ین</w:t>
      </w:r>
      <w:r w:rsidRPr="008548CA">
        <w:rPr>
          <w:rStyle w:val="Char5"/>
          <w:rtl/>
        </w:rPr>
        <w:t xml:space="preserve"> او پ</w:t>
      </w:r>
      <w:r w:rsidRPr="008548CA">
        <w:rPr>
          <w:rStyle w:val="Char5"/>
          <w:rFonts w:hint="eastAsia"/>
          <w:rtl/>
        </w:rPr>
        <w:t>یش</w:t>
      </w:r>
      <w:r w:rsidRPr="008548CA">
        <w:rPr>
          <w:rStyle w:val="Char5"/>
          <w:rtl/>
        </w:rPr>
        <w:t xml:space="preserve"> پ</w:t>
      </w:r>
      <w:r w:rsidRPr="008548CA">
        <w:rPr>
          <w:rStyle w:val="Char5"/>
          <w:rFonts w:hint="eastAsia"/>
          <w:rtl/>
        </w:rPr>
        <w:t>یامبر</w:t>
      </w:r>
      <w:r w:rsidRPr="008548CA">
        <w:rPr>
          <w:rStyle w:val="Char5"/>
          <w:rFonts w:hint="cs"/>
          <w:rtl/>
        </w:rPr>
        <w:t>ع</w:t>
      </w:r>
      <w:r w:rsidRPr="008548CA">
        <w:rPr>
          <w:rStyle w:val="Char5"/>
          <w:rtl/>
        </w:rPr>
        <w:t xml:space="preserve"> از عا</w:t>
      </w:r>
      <w:r w:rsidRPr="008548CA">
        <w:rPr>
          <w:rStyle w:val="Char5"/>
          <w:rFonts w:hint="eastAsia"/>
          <w:rtl/>
        </w:rPr>
        <w:t>یشه</w:t>
      </w:r>
      <w:r w:rsidR="008569A2">
        <w:rPr>
          <w:rStyle w:val="Char5"/>
          <w:rFonts w:cs="CTraditional Arabic" w:hint="cs"/>
          <w:rtl/>
        </w:rPr>
        <w:t>ل</w:t>
      </w:r>
      <w:r w:rsidRPr="008548CA">
        <w:rPr>
          <w:rStyle w:val="Char5"/>
          <w:rtl/>
        </w:rPr>
        <w:t xml:space="preserve"> دفاع کرد، و خداوند با ورع و پره</w:t>
      </w:r>
      <w:r w:rsidRPr="008548CA">
        <w:rPr>
          <w:rStyle w:val="Char5"/>
          <w:rFonts w:hint="eastAsia"/>
          <w:rtl/>
        </w:rPr>
        <w:t>یزکار</w:t>
      </w:r>
      <w:r w:rsidRPr="008548CA">
        <w:rPr>
          <w:rStyle w:val="Char5"/>
          <w:rFonts w:hint="cs"/>
          <w:rtl/>
        </w:rPr>
        <w:t>ی</w:t>
      </w:r>
      <w:r w:rsidRPr="008548CA">
        <w:rPr>
          <w:rStyle w:val="Char5"/>
          <w:rtl/>
        </w:rPr>
        <w:t xml:space="preserve"> او را حفظ کرد».</w:t>
      </w:r>
      <w:r w:rsidRPr="001161A6">
        <w:rPr>
          <w:rStyle w:val="Char5"/>
          <w:vertAlign w:val="superscript"/>
          <w:rtl/>
        </w:rPr>
        <w:footnoteReference w:id="463"/>
      </w:r>
    </w:p>
    <w:p w:rsidR="000B5A71" w:rsidRDefault="000B5A71" w:rsidP="00266A3E">
      <w:pPr>
        <w:pStyle w:val="a4"/>
        <w:rPr>
          <w:rtl/>
        </w:rPr>
      </w:pPr>
      <w:bookmarkStart w:id="701" w:name="_Toc228635811"/>
      <w:bookmarkStart w:id="702" w:name="_Toc228854401"/>
      <w:bookmarkStart w:id="703" w:name="_Toc435795962"/>
      <w:r>
        <w:rPr>
          <w:rFonts w:hint="cs"/>
          <w:rtl/>
        </w:rPr>
        <w:t xml:space="preserve">ورع </w:t>
      </w:r>
      <w:r w:rsidRPr="00FA1AC9">
        <w:rPr>
          <w:rFonts w:hint="eastAsia"/>
          <w:rtl/>
        </w:rPr>
        <w:t>عبدالله</w:t>
      </w:r>
      <w:r w:rsidRPr="00FA1AC9">
        <w:rPr>
          <w:rtl/>
        </w:rPr>
        <w:t xml:space="preserve"> بن عمر</w:t>
      </w:r>
      <w:bookmarkEnd w:id="701"/>
      <w:r w:rsidRPr="008569A2">
        <w:rPr>
          <w:rFonts w:cs="CTraditional Arabic" w:hint="cs"/>
          <w:b/>
          <w:bCs w:val="0"/>
          <w:rtl/>
        </w:rPr>
        <w:t>ب</w:t>
      </w:r>
      <w:bookmarkEnd w:id="702"/>
      <w:bookmarkEnd w:id="703"/>
    </w:p>
    <w:p w:rsidR="000B5A71" w:rsidRPr="008548CA" w:rsidRDefault="000B5A71" w:rsidP="004A01ED">
      <w:pPr>
        <w:ind w:firstLine="284"/>
        <w:jc w:val="both"/>
        <w:rPr>
          <w:rStyle w:val="Char5"/>
          <w:rtl/>
        </w:rPr>
      </w:pPr>
      <w:r w:rsidRPr="008548CA">
        <w:rPr>
          <w:rStyle w:val="Char5"/>
          <w:rtl/>
        </w:rPr>
        <w:t>هنگام</w:t>
      </w:r>
      <w:r w:rsidRPr="008548CA">
        <w:rPr>
          <w:rStyle w:val="Char5"/>
          <w:rFonts w:hint="cs"/>
          <w:rtl/>
        </w:rPr>
        <w:t>ی</w:t>
      </w:r>
      <w:r w:rsidRPr="008548CA">
        <w:rPr>
          <w:rStyle w:val="Char5"/>
          <w:rtl/>
        </w:rPr>
        <w:t xml:space="preserve"> که صدا</w:t>
      </w:r>
      <w:r w:rsidRPr="008548CA">
        <w:rPr>
          <w:rStyle w:val="Char5"/>
          <w:rFonts w:hint="cs"/>
          <w:rtl/>
        </w:rPr>
        <w:t>ی</w:t>
      </w:r>
      <w:r w:rsidRPr="008548CA">
        <w:rPr>
          <w:rStyle w:val="Char5"/>
          <w:rtl/>
        </w:rPr>
        <w:t xml:space="preserve"> نوازندگ</w:t>
      </w:r>
      <w:r w:rsidRPr="008548CA">
        <w:rPr>
          <w:rStyle w:val="Char5"/>
          <w:rFonts w:hint="cs"/>
          <w:rtl/>
        </w:rPr>
        <w:t>ی</w:t>
      </w:r>
      <w:r w:rsidRPr="008548CA">
        <w:rPr>
          <w:rStyle w:val="Char5"/>
          <w:rtl/>
        </w:rPr>
        <w:t xml:space="preserve"> را از </w:t>
      </w:r>
      <w:r w:rsidRPr="008548CA">
        <w:rPr>
          <w:rStyle w:val="Char5"/>
          <w:rFonts w:hint="cs"/>
          <w:rtl/>
        </w:rPr>
        <w:t>ی</w:t>
      </w:r>
      <w:r w:rsidRPr="008548CA">
        <w:rPr>
          <w:rStyle w:val="Char5"/>
          <w:rFonts w:hint="eastAsia"/>
          <w:rtl/>
        </w:rPr>
        <w:t>ک</w:t>
      </w:r>
      <w:r w:rsidRPr="008548CA">
        <w:rPr>
          <w:rStyle w:val="Char5"/>
          <w:rtl/>
        </w:rPr>
        <w:t xml:space="preserve"> شبان شن</w:t>
      </w:r>
      <w:r w:rsidRPr="008548CA">
        <w:rPr>
          <w:rStyle w:val="Char5"/>
          <w:rFonts w:hint="eastAsia"/>
          <w:rtl/>
        </w:rPr>
        <w:t>ید،</w:t>
      </w:r>
      <w:r w:rsidRPr="008548CA">
        <w:rPr>
          <w:rStyle w:val="Char5"/>
          <w:rtl/>
        </w:rPr>
        <w:t xml:space="preserve"> برا</w:t>
      </w:r>
      <w:r w:rsidRPr="008548CA">
        <w:rPr>
          <w:rStyle w:val="Char5"/>
          <w:rFonts w:hint="eastAsia"/>
          <w:rtl/>
        </w:rPr>
        <w:t>ی</w:t>
      </w:r>
      <w:r w:rsidRPr="008548CA">
        <w:rPr>
          <w:rStyle w:val="Char5"/>
          <w:rtl/>
        </w:rPr>
        <w:t xml:space="preserve"> دور شدن از آنجا و نشن</w:t>
      </w:r>
      <w:r w:rsidRPr="008548CA">
        <w:rPr>
          <w:rStyle w:val="Char5"/>
          <w:rFonts w:hint="cs"/>
          <w:rtl/>
        </w:rPr>
        <w:t>ی</w:t>
      </w:r>
      <w:r w:rsidRPr="008548CA">
        <w:rPr>
          <w:rStyle w:val="Char5"/>
          <w:rFonts w:hint="eastAsia"/>
          <w:rtl/>
        </w:rPr>
        <w:t>دن</w:t>
      </w:r>
      <w:r w:rsidRPr="008548CA">
        <w:rPr>
          <w:rStyle w:val="Char5"/>
          <w:rtl/>
        </w:rPr>
        <w:t xml:space="preserve"> آن سرعتش را ب</w:t>
      </w:r>
      <w:r w:rsidRPr="008548CA">
        <w:rPr>
          <w:rStyle w:val="Char5"/>
          <w:rFonts w:hint="eastAsia"/>
          <w:rtl/>
        </w:rPr>
        <w:t>یشتر</w:t>
      </w:r>
      <w:r w:rsidRPr="008548CA">
        <w:rPr>
          <w:rStyle w:val="Char5"/>
          <w:rtl/>
        </w:rPr>
        <w:t xml:space="preserve"> کرد، در حال</w:t>
      </w:r>
      <w:r w:rsidRPr="008548CA">
        <w:rPr>
          <w:rStyle w:val="Char5"/>
          <w:rFonts w:hint="eastAsia"/>
          <w:rtl/>
        </w:rPr>
        <w:t>ی</w:t>
      </w:r>
      <w:r w:rsidRPr="008548CA">
        <w:rPr>
          <w:rStyle w:val="Char5"/>
          <w:rtl/>
        </w:rPr>
        <w:t xml:space="preserve"> که انسان مسؤول چ</w:t>
      </w:r>
      <w:r w:rsidRPr="008548CA">
        <w:rPr>
          <w:rStyle w:val="Char5"/>
          <w:rFonts w:hint="cs"/>
          <w:rtl/>
        </w:rPr>
        <w:t>ی</w:t>
      </w:r>
      <w:r w:rsidRPr="008548CA">
        <w:rPr>
          <w:rStyle w:val="Char5"/>
          <w:rFonts w:hint="eastAsia"/>
          <w:rtl/>
        </w:rPr>
        <w:t>زها</w:t>
      </w:r>
      <w:r w:rsidRPr="008548CA">
        <w:rPr>
          <w:rStyle w:val="Char5"/>
          <w:rFonts w:hint="cs"/>
          <w:rtl/>
        </w:rPr>
        <w:t>یی</w:t>
      </w:r>
      <w:r w:rsidRPr="008548CA">
        <w:rPr>
          <w:rStyle w:val="Char5"/>
          <w:rtl/>
        </w:rPr>
        <w:t xml:space="preserve"> که م</w:t>
      </w:r>
      <w:r w:rsidRPr="008548CA">
        <w:rPr>
          <w:rStyle w:val="Char5"/>
          <w:rFonts w:hint="cs"/>
          <w:rtl/>
        </w:rPr>
        <w:t>ی</w:t>
      </w:r>
      <w:r w:rsidRPr="008548CA">
        <w:rPr>
          <w:rStyle w:val="Char5"/>
          <w:rFonts w:hint="eastAsia"/>
          <w:rtl/>
        </w:rPr>
        <w:t>‏شنود،</w:t>
      </w:r>
      <w:r w:rsidRPr="008548CA">
        <w:rPr>
          <w:rStyle w:val="Char5"/>
          <w:rtl/>
        </w:rPr>
        <w:t xml:space="preserve"> ن</w:t>
      </w:r>
      <w:r w:rsidRPr="008548CA">
        <w:rPr>
          <w:rStyle w:val="Char5"/>
          <w:rFonts w:hint="eastAsia"/>
          <w:rtl/>
        </w:rPr>
        <w:t>یست</w:t>
      </w:r>
      <w:r w:rsidRPr="008548CA">
        <w:rPr>
          <w:rStyle w:val="Char5"/>
          <w:rtl/>
        </w:rPr>
        <w:t>. بلکه مسؤول چ</w:t>
      </w:r>
      <w:r w:rsidRPr="008548CA">
        <w:rPr>
          <w:rStyle w:val="Char5"/>
          <w:rFonts w:hint="eastAsia"/>
          <w:rtl/>
        </w:rPr>
        <w:t>یزها</w:t>
      </w:r>
      <w:r w:rsidRPr="008548CA">
        <w:rPr>
          <w:rStyle w:val="Char5"/>
          <w:rFonts w:hint="cs"/>
          <w:rtl/>
        </w:rPr>
        <w:t>یی</w:t>
      </w:r>
      <w:r w:rsidRPr="008548CA">
        <w:rPr>
          <w:rStyle w:val="Char5"/>
          <w:rtl/>
        </w:rPr>
        <w:t xml:space="preserve"> است که گوش م</w:t>
      </w:r>
      <w:r w:rsidRPr="008548CA">
        <w:rPr>
          <w:rStyle w:val="Char5"/>
          <w:rFonts w:hint="cs"/>
          <w:rtl/>
        </w:rPr>
        <w:t>ی</w:t>
      </w:r>
      <w:r w:rsidRPr="008548CA">
        <w:rPr>
          <w:rStyle w:val="Char5"/>
          <w:rFonts w:hint="eastAsia"/>
          <w:rtl/>
        </w:rPr>
        <w:t>‏دهد،</w:t>
      </w:r>
      <w:r w:rsidRPr="008548CA">
        <w:rPr>
          <w:rStyle w:val="Char5"/>
          <w:rtl/>
        </w:rPr>
        <w:t xml:space="preserve"> چون گوش دادن اخت</w:t>
      </w:r>
      <w:r w:rsidRPr="008548CA">
        <w:rPr>
          <w:rStyle w:val="Char5"/>
          <w:rFonts w:hint="eastAsia"/>
          <w:rtl/>
        </w:rPr>
        <w:t>یار</w:t>
      </w:r>
      <w:r w:rsidRPr="008548CA">
        <w:rPr>
          <w:rStyle w:val="Char5"/>
          <w:rFonts w:hint="cs"/>
          <w:rtl/>
        </w:rPr>
        <w:t>ی</w:t>
      </w:r>
      <w:r w:rsidRPr="008548CA">
        <w:rPr>
          <w:rStyle w:val="Char5"/>
          <w:rtl/>
        </w:rPr>
        <w:t xml:space="preserve"> است. لذا به قصد لذت گوش دادن جا</w:t>
      </w:r>
      <w:r w:rsidRPr="008548CA">
        <w:rPr>
          <w:rStyle w:val="Char5"/>
          <w:rFonts w:hint="cs"/>
          <w:rtl/>
        </w:rPr>
        <w:t>ی</w:t>
      </w:r>
      <w:r w:rsidRPr="008548CA">
        <w:rPr>
          <w:rStyle w:val="Char5"/>
          <w:rFonts w:hint="eastAsia"/>
          <w:rtl/>
        </w:rPr>
        <w:t>ز</w:t>
      </w:r>
      <w:r w:rsidRPr="008548CA">
        <w:rPr>
          <w:rStyle w:val="Char5"/>
          <w:rtl/>
        </w:rPr>
        <w:t xml:space="preserve"> ن</w:t>
      </w:r>
      <w:r w:rsidRPr="008548CA">
        <w:rPr>
          <w:rStyle w:val="Char5"/>
          <w:rFonts w:hint="eastAsia"/>
          <w:rtl/>
        </w:rPr>
        <w:t>یست</w:t>
      </w:r>
      <w:r w:rsidRPr="008548CA">
        <w:rPr>
          <w:rStyle w:val="Char5"/>
          <w:rtl/>
        </w:rPr>
        <w:t>. به هم</w:t>
      </w:r>
      <w:r w:rsidRPr="008548CA">
        <w:rPr>
          <w:rStyle w:val="Char5"/>
          <w:rFonts w:hint="eastAsia"/>
          <w:rtl/>
        </w:rPr>
        <w:t>ین</w:t>
      </w:r>
      <w:r w:rsidRPr="008548CA">
        <w:rPr>
          <w:rStyle w:val="Char5"/>
          <w:rtl/>
        </w:rPr>
        <w:t xml:space="preserve"> سبب ابن عمر گوشها</w:t>
      </w:r>
      <w:r w:rsidRPr="008548CA">
        <w:rPr>
          <w:rStyle w:val="Char5"/>
          <w:rFonts w:hint="eastAsia"/>
          <w:rtl/>
        </w:rPr>
        <w:t>یش</w:t>
      </w:r>
      <w:r w:rsidRPr="008548CA">
        <w:rPr>
          <w:rStyle w:val="Char5"/>
          <w:rtl/>
        </w:rPr>
        <w:t xml:space="preserve"> را با انگشت</w:t>
      </w:r>
      <w:r w:rsidR="00792543">
        <w:rPr>
          <w:rStyle w:val="Char5"/>
          <w:rtl/>
        </w:rPr>
        <w:t xml:space="preserve"> می‌</w:t>
      </w:r>
      <w:r w:rsidRPr="008548CA">
        <w:rPr>
          <w:rStyle w:val="Char5"/>
          <w:rtl/>
        </w:rPr>
        <w:t>گرفت و مرکبش را از راه منحرف م</w:t>
      </w:r>
      <w:r w:rsidRPr="008548CA">
        <w:rPr>
          <w:rStyle w:val="Char5"/>
          <w:rFonts w:hint="cs"/>
          <w:rtl/>
        </w:rPr>
        <w:t>ی</w:t>
      </w:r>
      <w:r w:rsidRPr="008548CA">
        <w:rPr>
          <w:rStyle w:val="Char5"/>
          <w:rFonts w:hint="eastAsia"/>
          <w:rtl/>
        </w:rPr>
        <w:t>‏کرد</w:t>
      </w:r>
      <w:r w:rsidRPr="008548CA">
        <w:rPr>
          <w:rStyle w:val="Char5"/>
          <w:rtl/>
        </w:rPr>
        <w:t xml:space="preserve"> و به همراهش </w:t>
      </w:r>
      <w:r w:rsidRPr="00524265">
        <w:rPr>
          <w:rFonts w:cs="Times New Roman"/>
          <w:rtl/>
        </w:rPr>
        <w:t>–</w:t>
      </w:r>
      <w:r w:rsidRPr="008548CA">
        <w:rPr>
          <w:rStyle w:val="Char5"/>
          <w:rtl/>
        </w:rPr>
        <w:t xml:space="preserve"> که اسمش نافع بود-</w:t>
      </w:r>
      <w:r w:rsidR="00792543">
        <w:rPr>
          <w:rStyle w:val="Char5"/>
          <w:rtl/>
        </w:rPr>
        <w:t xml:space="preserve"> می‌</w:t>
      </w:r>
      <w:r w:rsidRPr="008548CA">
        <w:rPr>
          <w:rStyle w:val="Char5"/>
          <w:rtl/>
        </w:rPr>
        <w:t>گفت هنوز صدا هست؟ وقت</w:t>
      </w:r>
      <w:r w:rsidRPr="008548CA">
        <w:rPr>
          <w:rStyle w:val="Char5"/>
          <w:rFonts w:hint="cs"/>
          <w:rtl/>
        </w:rPr>
        <w:t>ی</w:t>
      </w:r>
      <w:r w:rsidRPr="008548CA">
        <w:rPr>
          <w:rStyle w:val="Char5"/>
          <w:rtl/>
        </w:rPr>
        <w:t xml:space="preserve"> پاسخ مثبت را در</w:t>
      </w:r>
      <w:r w:rsidRPr="008548CA">
        <w:rPr>
          <w:rStyle w:val="Char5"/>
          <w:rFonts w:hint="cs"/>
          <w:rtl/>
        </w:rPr>
        <w:t>ی</w:t>
      </w:r>
      <w:r w:rsidRPr="008548CA">
        <w:rPr>
          <w:rStyle w:val="Char5"/>
          <w:rFonts w:hint="eastAsia"/>
          <w:rtl/>
        </w:rPr>
        <w:t>افت</w:t>
      </w:r>
      <w:r w:rsidRPr="008548CA">
        <w:rPr>
          <w:rStyle w:val="Char5"/>
          <w:rtl/>
        </w:rPr>
        <w:t xml:space="preserve"> م</w:t>
      </w:r>
      <w:r w:rsidRPr="008548CA">
        <w:rPr>
          <w:rStyle w:val="Char5"/>
          <w:rFonts w:hint="eastAsia"/>
          <w:rtl/>
        </w:rPr>
        <w:t>ی‏کرد،</w:t>
      </w:r>
      <w:r w:rsidRPr="008548CA">
        <w:rPr>
          <w:rStyle w:val="Char5"/>
          <w:rtl/>
        </w:rPr>
        <w:t xml:space="preserve"> بر همان حال به راهش ادامه م</w:t>
      </w:r>
      <w:r w:rsidRPr="008548CA">
        <w:rPr>
          <w:rStyle w:val="Char5"/>
          <w:rFonts w:hint="eastAsia"/>
          <w:rtl/>
        </w:rPr>
        <w:t>ی‏داد،</w:t>
      </w:r>
      <w:r w:rsidRPr="008548CA">
        <w:rPr>
          <w:rStyle w:val="Char5"/>
          <w:rtl/>
        </w:rPr>
        <w:t xml:space="preserve"> تا جا</w:t>
      </w:r>
      <w:r w:rsidRPr="008548CA">
        <w:rPr>
          <w:rStyle w:val="Char5"/>
          <w:rFonts w:hint="eastAsia"/>
          <w:rtl/>
        </w:rPr>
        <w:t>یی</w:t>
      </w:r>
      <w:r w:rsidRPr="008548CA">
        <w:rPr>
          <w:rStyle w:val="Char5"/>
          <w:rtl/>
        </w:rPr>
        <w:t xml:space="preserve"> که د</w:t>
      </w:r>
      <w:r w:rsidRPr="008548CA">
        <w:rPr>
          <w:rStyle w:val="Char5"/>
          <w:rFonts w:hint="cs"/>
          <w:rtl/>
        </w:rPr>
        <w:t>ی</w:t>
      </w:r>
      <w:r w:rsidRPr="008548CA">
        <w:rPr>
          <w:rStyle w:val="Char5"/>
          <w:rFonts w:hint="eastAsia"/>
          <w:rtl/>
        </w:rPr>
        <w:t>گر</w:t>
      </w:r>
      <w:r w:rsidRPr="008548CA">
        <w:rPr>
          <w:rStyle w:val="Char5"/>
          <w:rtl/>
        </w:rPr>
        <w:t xml:space="preserve"> آن صدا را</w:t>
      </w:r>
      <w:r w:rsidR="00811778">
        <w:rPr>
          <w:rStyle w:val="Char5"/>
          <w:rtl/>
        </w:rPr>
        <w:t xml:space="preserve"> نمی‌</w:t>
      </w:r>
      <w:r w:rsidRPr="008548CA">
        <w:rPr>
          <w:rStyle w:val="Char5"/>
          <w:rtl/>
        </w:rPr>
        <w:t>شن</w:t>
      </w:r>
      <w:r w:rsidRPr="008548CA">
        <w:rPr>
          <w:rStyle w:val="Char5"/>
          <w:rFonts w:hint="cs"/>
          <w:rtl/>
        </w:rPr>
        <w:t>ی</w:t>
      </w:r>
      <w:r w:rsidRPr="008548CA">
        <w:rPr>
          <w:rStyle w:val="Char5"/>
          <w:rFonts w:hint="eastAsia"/>
          <w:rtl/>
        </w:rPr>
        <w:t>د،</w:t>
      </w:r>
      <w:r w:rsidRPr="008548CA">
        <w:rPr>
          <w:rStyle w:val="Char5"/>
          <w:rtl/>
        </w:rPr>
        <w:t xml:space="preserve"> و انگشتش را از رو</w:t>
      </w:r>
      <w:r w:rsidRPr="008548CA">
        <w:rPr>
          <w:rStyle w:val="Char5"/>
          <w:rFonts w:hint="eastAsia"/>
          <w:rtl/>
        </w:rPr>
        <w:t>ی</w:t>
      </w:r>
      <w:r w:rsidRPr="008548CA">
        <w:rPr>
          <w:rStyle w:val="Char5"/>
          <w:rtl/>
        </w:rPr>
        <w:t xml:space="preserve"> گوشش بر</w:t>
      </w:r>
      <w:r w:rsidR="00792543">
        <w:rPr>
          <w:rStyle w:val="Char5"/>
          <w:rtl/>
        </w:rPr>
        <w:t xml:space="preserve"> می‌</w:t>
      </w:r>
      <w:r w:rsidRPr="008548CA">
        <w:rPr>
          <w:rStyle w:val="Char5"/>
          <w:rtl/>
        </w:rPr>
        <w:t>داشت و به راه خود باز</w:t>
      </w:r>
      <w:r w:rsidR="00792543">
        <w:rPr>
          <w:rStyle w:val="Char5"/>
          <w:rtl/>
        </w:rPr>
        <w:t xml:space="preserve"> می‌</w:t>
      </w:r>
      <w:r w:rsidRPr="008548CA">
        <w:rPr>
          <w:rStyle w:val="Char5"/>
          <w:rtl/>
        </w:rPr>
        <w:t>گشت.</w:t>
      </w:r>
      <w:r w:rsidRPr="001161A6">
        <w:rPr>
          <w:rStyle w:val="Char5"/>
          <w:vertAlign w:val="superscript"/>
          <w:rtl/>
        </w:rPr>
        <w:footnoteReference w:id="464"/>
      </w:r>
    </w:p>
    <w:p w:rsidR="000B5A71" w:rsidRDefault="000B5A71" w:rsidP="00266A3E">
      <w:pPr>
        <w:pStyle w:val="a4"/>
        <w:rPr>
          <w:rtl/>
        </w:rPr>
      </w:pPr>
      <w:bookmarkStart w:id="704" w:name="_Toc228635812"/>
      <w:bookmarkStart w:id="705" w:name="_Toc228854402"/>
      <w:bookmarkStart w:id="706" w:name="_Toc435795963"/>
      <w:r>
        <w:rPr>
          <w:rFonts w:hint="cs"/>
          <w:rtl/>
        </w:rPr>
        <w:t xml:space="preserve">ورع </w:t>
      </w:r>
      <w:r w:rsidRPr="00FA1AC9">
        <w:rPr>
          <w:rFonts w:hint="eastAsia"/>
          <w:rtl/>
        </w:rPr>
        <w:t>ابوبکر</w:t>
      </w:r>
      <w:r w:rsidRPr="00FA1AC9">
        <w:rPr>
          <w:rtl/>
        </w:rPr>
        <w:t xml:space="preserve"> صد</w:t>
      </w:r>
      <w:r w:rsidRPr="00FA1AC9">
        <w:rPr>
          <w:rFonts w:hint="eastAsia"/>
          <w:rtl/>
        </w:rPr>
        <w:t>یق</w:t>
      </w:r>
      <w:bookmarkEnd w:id="704"/>
      <w:r w:rsidRPr="008569A2">
        <w:rPr>
          <w:rFonts w:cs="CTraditional Arabic" w:hint="cs"/>
          <w:b/>
          <w:bCs w:val="0"/>
          <w:rtl/>
        </w:rPr>
        <w:t>س</w:t>
      </w:r>
      <w:bookmarkEnd w:id="705"/>
      <w:bookmarkEnd w:id="706"/>
    </w:p>
    <w:p w:rsidR="000B5A71" w:rsidRPr="008548CA" w:rsidRDefault="000B5A71" w:rsidP="004A01ED">
      <w:pPr>
        <w:ind w:firstLine="284"/>
        <w:jc w:val="both"/>
        <w:rPr>
          <w:rStyle w:val="Char5"/>
          <w:rtl/>
        </w:rPr>
      </w:pPr>
      <w:r>
        <w:rPr>
          <w:rFonts w:ascii="2  Badr" w:hAnsi="2  Badr"/>
          <w:rtl/>
        </w:rPr>
        <w:t xml:space="preserve"> </w:t>
      </w:r>
      <w:r w:rsidRPr="008548CA">
        <w:rPr>
          <w:rStyle w:val="Char5"/>
          <w:rtl/>
        </w:rPr>
        <w:t>ن</w:t>
      </w:r>
      <w:r w:rsidRPr="008548CA">
        <w:rPr>
          <w:rStyle w:val="Char5"/>
          <w:rFonts w:hint="cs"/>
          <w:rtl/>
        </w:rPr>
        <w:t>ی</w:t>
      </w:r>
      <w:r w:rsidRPr="008548CA">
        <w:rPr>
          <w:rStyle w:val="Char5"/>
          <w:rFonts w:hint="eastAsia"/>
          <w:rtl/>
        </w:rPr>
        <w:t>ز</w:t>
      </w:r>
      <w:r w:rsidR="005D5775">
        <w:rPr>
          <w:rStyle w:val="Char5"/>
          <w:rtl/>
        </w:rPr>
        <w:t xml:space="preserve"> چنانکه</w:t>
      </w:r>
      <w:r w:rsidR="008569A2">
        <w:rPr>
          <w:rStyle w:val="Char5"/>
          <w:rtl/>
        </w:rPr>
        <w:t xml:space="preserve"> حکایت‌های</w:t>
      </w:r>
      <w:r w:rsidRPr="008548CA">
        <w:rPr>
          <w:rStyle w:val="Char5"/>
          <w:rFonts w:hint="cs"/>
          <w:rtl/>
        </w:rPr>
        <w:t>ی</w:t>
      </w:r>
      <w:r w:rsidRPr="008548CA">
        <w:rPr>
          <w:rStyle w:val="Char5"/>
          <w:rtl/>
        </w:rPr>
        <w:t xml:space="preserve"> درباره‏اش وجود دارد، برخوردار از منزلت والا</w:t>
      </w:r>
      <w:r w:rsidRPr="008548CA">
        <w:rPr>
          <w:rStyle w:val="Char5"/>
          <w:rFonts w:hint="cs"/>
          <w:rtl/>
        </w:rPr>
        <w:t>یی</w:t>
      </w:r>
      <w:r w:rsidRPr="008548CA">
        <w:rPr>
          <w:rStyle w:val="Char5"/>
          <w:rtl/>
        </w:rPr>
        <w:t xml:space="preserve"> از ورع بود، او پس از پ</w:t>
      </w:r>
      <w:r w:rsidRPr="008548CA">
        <w:rPr>
          <w:rStyle w:val="Char5"/>
          <w:rFonts w:hint="cs"/>
          <w:rtl/>
        </w:rPr>
        <w:t>ی</w:t>
      </w:r>
      <w:r w:rsidRPr="008548CA">
        <w:rPr>
          <w:rStyle w:val="Char5"/>
          <w:rFonts w:hint="eastAsia"/>
          <w:rtl/>
        </w:rPr>
        <w:t>امبر</w:t>
      </w:r>
      <w:r w:rsidR="004A01ED" w:rsidRPr="004A01ED">
        <w:rPr>
          <w:rStyle w:val="Char5"/>
          <w:rFonts w:cs="CTraditional Arabic" w:hint="cs"/>
          <w:rtl/>
        </w:rPr>
        <w:t xml:space="preserve"> ج </w:t>
      </w:r>
      <w:r w:rsidRPr="008548CA">
        <w:rPr>
          <w:rStyle w:val="Char5"/>
          <w:rtl/>
        </w:rPr>
        <w:t>با ورع‏تر</w:t>
      </w:r>
      <w:r w:rsidRPr="008548CA">
        <w:rPr>
          <w:rStyle w:val="Char5"/>
          <w:rFonts w:hint="eastAsia"/>
          <w:rtl/>
        </w:rPr>
        <w:t>ین</w:t>
      </w:r>
      <w:r w:rsidRPr="008548CA">
        <w:rPr>
          <w:rStyle w:val="Char5"/>
          <w:rtl/>
        </w:rPr>
        <w:t xml:space="preserve"> مردمان بود، در </w:t>
      </w:r>
      <w:r w:rsidRPr="008548CA">
        <w:rPr>
          <w:rStyle w:val="Char5"/>
          <w:rFonts w:hint="eastAsia"/>
          <w:rtl/>
        </w:rPr>
        <w:t>یک</w:t>
      </w:r>
      <w:r w:rsidRPr="008548CA">
        <w:rPr>
          <w:rStyle w:val="Char5"/>
          <w:rFonts w:hint="cs"/>
          <w:rtl/>
        </w:rPr>
        <w:t>ی</w:t>
      </w:r>
      <w:r w:rsidRPr="008548CA">
        <w:rPr>
          <w:rStyle w:val="Char5"/>
          <w:rtl/>
        </w:rPr>
        <w:t xml:space="preserve"> از</w:t>
      </w:r>
      <w:r w:rsidR="008569A2">
        <w:rPr>
          <w:rStyle w:val="Char5"/>
          <w:rtl/>
        </w:rPr>
        <w:t xml:space="preserve"> حکایت‌های</w:t>
      </w:r>
      <w:r w:rsidRPr="008548CA">
        <w:rPr>
          <w:rStyle w:val="Char5"/>
          <w:rtl/>
        </w:rPr>
        <w:t xml:space="preserve"> منقول از او آمده است که او غلام</w:t>
      </w:r>
      <w:r w:rsidRPr="008548CA">
        <w:rPr>
          <w:rStyle w:val="Char5"/>
          <w:rFonts w:hint="cs"/>
          <w:rtl/>
        </w:rPr>
        <w:t>ی</w:t>
      </w:r>
      <w:r w:rsidRPr="008548CA">
        <w:rPr>
          <w:rStyle w:val="Char5"/>
          <w:rtl/>
        </w:rPr>
        <w:t xml:space="preserve"> داشت، عهده‏دار مال</w:t>
      </w:r>
      <w:r w:rsidRPr="008548CA">
        <w:rPr>
          <w:rStyle w:val="Char5"/>
          <w:rFonts w:hint="cs"/>
          <w:rtl/>
        </w:rPr>
        <w:t>ی</w:t>
      </w:r>
      <w:r w:rsidRPr="008548CA">
        <w:rPr>
          <w:rStyle w:val="Char5"/>
          <w:rFonts w:hint="eastAsia"/>
          <w:rtl/>
        </w:rPr>
        <w:t>ات</w:t>
      </w:r>
      <w:r w:rsidRPr="008548CA">
        <w:rPr>
          <w:rStyle w:val="Char5"/>
          <w:rtl/>
        </w:rPr>
        <w:t xml:space="preserve"> روز</w:t>
      </w:r>
      <w:r w:rsidRPr="008548CA">
        <w:rPr>
          <w:rStyle w:val="Char5"/>
          <w:rFonts w:hint="eastAsia"/>
          <w:rtl/>
        </w:rPr>
        <w:t>ی</w:t>
      </w:r>
      <w:r w:rsidRPr="008548CA">
        <w:rPr>
          <w:rStyle w:val="Char5"/>
          <w:rtl/>
        </w:rPr>
        <w:t xml:space="preserve"> آمد و مقدار</w:t>
      </w:r>
      <w:r w:rsidRPr="008548CA">
        <w:rPr>
          <w:rStyle w:val="Char5"/>
          <w:rFonts w:hint="cs"/>
          <w:rtl/>
        </w:rPr>
        <w:t>ی</w:t>
      </w:r>
      <w:r w:rsidRPr="008548CA">
        <w:rPr>
          <w:rStyle w:val="Char5"/>
          <w:rtl/>
        </w:rPr>
        <w:t xml:space="preserve"> خوردن</w:t>
      </w:r>
      <w:r w:rsidRPr="008548CA">
        <w:rPr>
          <w:rStyle w:val="Char5"/>
          <w:rFonts w:hint="cs"/>
          <w:rtl/>
        </w:rPr>
        <w:t>ی</w:t>
      </w:r>
      <w:r w:rsidRPr="008548CA">
        <w:rPr>
          <w:rStyle w:val="Char5"/>
          <w:rtl/>
        </w:rPr>
        <w:t xml:space="preserve"> برا</w:t>
      </w:r>
      <w:r w:rsidRPr="008548CA">
        <w:rPr>
          <w:rStyle w:val="Char5"/>
          <w:rFonts w:hint="cs"/>
          <w:rtl/>
        </w:rPr>
        <w:t>ی</w:t>
      </w:r>
      <w:r w:rsidRPr="008548CA">
        <w:rPr>
          <w:rStyle w:val="Char5"/>
          <w:rtl/>
        </w:rPr>
        <w:t xml:space="preserve"> ابوبکر آورد و ازآن خورد. سپس غلام به او گفت: م</w:t>
      </w:r>
      <w:r w:rsidRPr="008548CA">
        <w:rPr>
          <w:rStyle w:val="Char5"/>
          <w:rFonts w:hint="cs"/>
          <w:rtl/>
        </w:rPr>
        <w:t>ی</w:t>
      </w:r>
      <w:r w:rsidRPr="008548CA">
        <w:rPr>
          <w:rStyle w:val="Char5"/>
          <w:rFonts w:hint="eastAsia"/>
          <w:rtl/>
        </w:rPr>
        <w:t>‏دان</w:t>
      </w:r>
      <w:r w:rsidRPr="008548CA">
        <w:rPr>
          <w:rStyle w:val="Char5"/>
          <w:rFonts w:hint="cs"/>
          <w:rtl/>
        </w:rPr>
        <w:t>ی</w:t>
      </w:r>
      <w:r w:rsidRPr="008548CA">
        <w:rPr>
          <w:rStyle w:val="Char5"/>
          <w:rtl/>
        </w:rPr>
        <w:t xml:space="preserve"> ا</w:t>
      </w:r>
      <w:r w:rsidRPr="008548CA">
        <w:rPr>
          <w:rStyle w:val="Char5"/>
          <w:rFonts w:hint="cs"/>
          <w:rtl/>
        </w:rPr>
        <w:t>ی</w:t>
      </w:r>
      <w:r w:rsidRPr="008548CA">
        <w:rPr>
          <w:rStyle w:val="Char5"/>
          <w:rFonts w:hint="eastAsia"/>
          <w:rtl/>
        </w:rPr>
        <w:t>ن</w:t>
      </w:r>
      <w:r w:rsidRPr="008548CA">
        <w:rPr>
          <w:rStyle w:val="Char5"/>
          <w:rtl/>
        </w:rPr>
        <w:t xml:space="preserve"> چه بود؟ ابوبکر گفت: چه بود؟ گفت در زمان جاهل</w:t>
      </w:r>
      <w:r w:rsidRPr="008548CA">
        <w:rPr>
          <w:rStyle w:val="Char5"/>
          <w:rFonts w:hint="eastAsia"/>
          <w:rtl/>
        </w:rPr>
        <w:t>یت</w:t>
      </w:r>
      <w:r w:rsidRPr="008548CA">
        <w:rPr>
          <w:rStyle w:val="Char5"/>
          <w:rtl/>
        </w:rPr>
        <w:t xml:space="preserve"> من برا</w:t>
      </w:r>
      <w:r w:rsidRPr="008548CA">
        <w:rPr>
          <w:rStyle w:val="Char5"/>
          <w:rFonts w:hint="eastAsia"/>
          <w:rtl/>
        </w:rPr>
        <w:t>ی</w:t>
      </w:r>
      <w:r w:rsidRPr="008548CA">
        <w:rPr>
          <w:rStyle w:val="Char5"/>
          <w:rtl/>
        </w:rPr>
        <w:t xml:space="preserve"> </w:t>
      </w:r>
      <w:r w:rsidRPr="008548CA">
        <w:rPr>
          <w:rStyle w:val="Char5"/>
          <w:rFonts w:hint="cs"/>
          <w:rtl/>
        </w:rPr>
        <w:t>ی</w:t>
      </w:r>
      <w:r w:rsidRPr="008548CA">
        <w:rPr>
          <w:rStyle w:val="Char5"/>
          <w:rFonts w:hint="eastAsia"/>
          <w:rtl/>
        </w:rPr>
        <w:t>ک</w:t>
      </w:r>
      <w:r w:rsidRPr="008548CA">
        <w:rPr>
          <w:rStyle w:val="Char5"/>
          <w:rtl/>
        </w:rPr>
        <w:t xml:space="preserve"> نفر پ</w:t>
      </w:r>
      <w:r w:rsidRPr="008548CA">
        <w:rPr>
          <w:rStyle w:val="Char5"/>
          <w:rFonts w:hint="eastAsia"/>
          <w:rtl/>
        </w:rPr>
        <w:t>یشگو</w:t>
      </w:r>
      <w:r w:rsidRPr="008548CA">
        <w:rPr>
          <w:rStyle w:val="Char5"/>
          <w:rFonts w:hint="cs"/>
          <w:rtl/>
        </w:rPr>
        <w:t>یی</w:t>
      </w:r>
      <w:r w:rsidRPr="008548CA">
        <w:rPr>
          <w:rStyle w:val="Char5"/>
          <w:rtl/>
        </w:rPr>
        <w:t xml:space="preserve"> کرده بودم- و پ</w:t>
      </w:r>
      <w:r w:rsidRPr="008548CA">
        <w:rPr>
          <w:rStyle w:val="Char5"/>
          <w:rFonts w:hint="cs"/>
          <w:rtl/>
        </w:rPr>
        <w:t>ی</w:t>
      </w:r>
      <w:r w:rsidRPr="008548CA">
        <w:rPr>
          <w:rStyle w:val="Char5"/>
          <w:rFonts w:hint="eastAsia"/>
          <w:rtl/>
        </w:rPr>
        <w:t>شگو</w:t>
      </w:r>
      <w:r w:rsidRPr="008548CA">
        <w:rPr>
          <w:rStyle w:val="Char5"/>
          <w:rFonts w:hint="cs"/>
          <w:rtl/>
        </w:rPr>
        <w:t>یی</w:t>
      </w:r>
      <w:r w:rsidRPr="008548CA">
        <w:rPr>
          <w:rStyle w:val="Char5"/>
          <w:rtl/>
        </w:rPr>
        <w:t xml:space="preserve"> چه خوب حرفه‏</w:t>
      </w:r>
      <w:r w:rsidRPr="008548CA">
        <w:rPr>
          <w:rStyle w:val="Char5"/>
          <w:rFonts w:hint="cs"/>
          <w:rtl/>
        </w:rPr>
        <w:t>یی</w:t>
      </w:r>
      <w:r w:rsidRPr="008548CA">
        <w:rPr>
          <w:rStyle w:val="Char5"/>
          <w:rtl/>
        </w:rPr>
        <w:t xml:space="preserve"> بود!- اما من او را فر</w:t>
      </w:r>
      <w:r w:rsidRPr="008548CA">
        <w:rPr>
          <w:rStyle w:val="Char5"/>
          <w:rFonts w:hint="cs"/>
          <w:rtl/>
        </w:rPr>
        <w:t>ی</w:t>
      </w:r>
      <w:r w:rsidRPr="008548CA">
        <w:rPr>
          <w:rStyle w:val="Char5"/>
          <w:rFonts w:hint="eastAsia"/>
          <w:rtl/>
        </w:rPr>
        <w:t>ب</w:t>
      </w:r>
      <w:r w:rsidRPr="008548CA">
        <w:rPr>
          <w:rStyle w:val="Char5"/>
          <w:rtl/>
        </w:rPr>
        <w:t xml:space="preserve"> دادم! آن شخص امروز مرا د</w:t>
      </w:r>
      <w:r w:rsidRPr="008548CA">
        <w:rPr>
          <w:rStyle w:val="Char5"/>
          <w:rFonts w:hint="eastAsia"/>
          <w:rtl/>
        </w:rPr>
        <w:t>ید</w:t>
      </w:r>
      <w:r w:rsidRPr="008548CA">
        <w:rPr>
          <w:rStyle w:val="Char5"/>
          <w:rtl/>
        </w:rPr>
        <w:t xml:space="preserve"> و ا</w:t>
      </w:r>
      <w:r w:rsidRPr="008548CA">
        <w:rPr>
          <w:rStyle w:val="Char5"/>
          <w:rFonts w:hint="eastAsia"/>
          <w:rtl/>
        </w:rPr>
        <w:t>ین</w:t>
      </w:r>
      <w:r w:rsidRPr="008548CA">
        <w:rPr>
          <w:rStyle w:val="Char5"/>
          <w:rtl/>
        </w:rPr>
        <w:t xml:space="preserve"> را که ازآن خورد</w:t>
      </w:r>
      <w:r w:rsidRPr="008548CA">
        <w:rPr>
          <w:rStyle w:val="Char5"/>
          <w:rFonts w:hint="eastAsia"/>
          <w:rtl/>
        </w:rPr>
        <w:t>ی،</w:t>
      </w:r>
      <w:r w:rsidRPr="008548CA">
        <w:rPr>
          <w:rStyle w:val="Char5"/>
          <w:rtl/>
        </w:rPr>
        <w:t xml:space="preserve"> به من داد. ابوبکر انگشتش را در گلو</w:t>
      </w:r>
      <w:r w:rsidRPr="008548CA">
        <w:rPr>
          <w:rStyle w:val="Char5"/>
          <w:rFonts w:hint="eastAsia"/>
          <w:rtl/>
        </w:rPr>
        <w:t>یش</w:t>
      </w:r>
      <w:r w:rsidRPr="008548CA">
        <w:rPr>
          <w:rStyle w:val="Char5"/>
          <w:rtl/>
        </w:rPr>
        <w:t xml:space="preserve"> فرو کرد و استفراغ کرد و همه را از شکمش ب</w:t>
      </w:r>
      <w:r w:rsidRPr="008548CA">
        <w:rPr>
          <w:rStyle w:val="Char5"/>
          <w:rFonts w:hint="eastAsia"/>
          <w:rtl/>
        </w:rPr>
        <w:t>یرون</w:t>
      </w:r>
      <w:r w:rsidRPr="008548CA">
        <w:rPr>
          <w:rStyle w:val="Char5"/>
          <w:rtl/>
        </w:rPr>
        <w:t xml:space="preserve"> ر</w:t>
      </w:r>
      <w:r w:rsidRPr="008548CA">
        <w:rPr>
          <w:rStyle w:val="Char5"/>
          <w:rFonts w:hint="eastAsia"/>
          <w:rtl/>
        </w:rPr>
        <w:t>یخت»</w:t>
      </w:r>
      <w:r w:rsidRPr="008548CA">
        <w:rPr>
          <w:rStyle w:val="Char5"/>
          <w:rtl/>
        </w:rPr>
        <w:t>.</w:t>
      </w:r>
      <w:r w:rsidRPr="001161A6">
        <w:rPr>
          <w:rStyle w:val="Char5"/>
          <w:vertAlign w:val="superscript"/>
          <w:rtl/>
        </w:rPr>
        <w:footnoteReference w:id="465"/>
      </w:r>
    </w:p>
    <w:p w:rsidR="000B5A71" w:rsidRDefault="000B5A71" w:rsidP="00266A3E">
      <w:pPr>
        <w:pStyle w:val="a4"/>
        <w:rPr>
          <w:rtl/>
        </w:rPr>
      </w:pPr>
      <w:bookmarkStart w:id="707" w:name="_Toc228635813"/>
      <w:bookmarkStart w:id="708" w:name="_Toc228854403"/>
      <w:bookmarkStart w:id="709" w:name="_Toc435795964"/>
      <w:r>
        <w:rPr>
          <w:rFonts w:hint="cs"/>
          <w:rtl/>
        </w:rPr>
        <w:t>ورع</w:t>
      </w:r>
      <w:r w:rsidRPr="00FA1AC9">
        <w:rPr>
          <w:rFonts w:hint="eastAsia"/>
          <w:rtl/>
        </w:rPr>
        <w:t xml:space="preserve"> عمر</w:t>
      </w:r>
      <w:r w:rsidRPr="00FA1AC9">
        <w:rPr>
          <w:rtl/>
        </w:rPr>
        <w:t xml:space="preserve"> بن خطاب</w:t>
      </w:r>
      <w:bookmarkEnd w:id="707"/>
      <w:r w:rsidRPr="008569A2">
        <w:rPr>
          <w:rFonts w:cs="CTraditional Arabic" w:hint="cs"/>
          <w:b/>
          <w:bCs w:val="0"/>
          <w:rtl/>
        </w:rPr>
        <w:t>س</w:t>
      </w:r>
      <w:bookmarkEnd w:id="708"/>
      <w:bookmarkEnd w:id="709"/>
    </w:p>
    <w:p w:rsidR="000B5A71" w:rsidRPr="008548CA" w:rsidRDefault="000B5A71" w:rsidP="004A01ED">
      <w:pPr>
        <w:ind w:firstLine="284"/>
        <w:jc w:val="both"/>
        <w:rPr>
          <w:rStyle w:val="Char5"/>
          <w:rtl/>
        </w:rPr>
      </w:pPr>
      <w:r>
        <w:rPr>
          <w:rFonts w:ascii="2  Badr" w:hAnsi="2  Badr"/>
          <w:rtl/>
        </w:rPr>
        <w:t xml:space="preserve"> </w:t>
      </w:r>
      <w:r w:rsidRPr="008548CA">
        <w:rPr>
          <w:rStyle w:val="Char5"/>
          <w:rtl/>
        </w:rPr>
        <w:t xml:space="preserve">به نقل از نافع </w:t>
      </w:r>
      <w:r w:rsidRPr="00524265">
        <w:rPr>
          <w:rFonts w:cs="Times New Roman"/>
          <w:rtl/>
        </w:rPr>
        <w:t>–</w:t>
      </w:r>
      <w:r w:rsidRPr="008548CA">
        <w:rPr>
          <w:rStyle w:val="Char5"/>
          <w:rtl/>
        </w:rPr>
        <w:t xml:space="preserve"> برا</w:t>
      </w:r>
      <w:r w:rsidRPr="008548CA">
        <w:rPr>
          <w:rStyle w:val="Char5"/>
          <w:rFonts w:hint="cs"/>
          <w:rtl/>
        </w:rPr>
        <w:t>ی</w:t>
      </w:r>
      <w:r w:rsidRPr="008548CA">
        <w:rPr>
          <w:rStyle w:val="Char5"/>
          <w:rtl/>
        </w:rPr>
        <w:t xml:space="preserve"> نخست</w:t>
      </w:r>
      <w:r w:rsidRPr="008548CA">
        <w:rPr>
          <w:rStyle w:val="Char5"/>
          <w:rFonts w:hint="cs"/>
          <w:rtl/>
        </w:rPr>
        <w:t>ی</w:t>
      </w:r>
      <w:r w:rsidRPr="008548CA">
        <w:rPr>
          <w:rStyle w:val="Char5"/>
          <w:rFonts w:hint="eastAsia"/>
          <w:rtl/>
        </w:rPr>
        <w:t>ن</w:t>
      </w:r>
      <w:r w:rsidRPr="008548CA">
        <w:rPr>
          <w:rStyle w:val="Char5"/>
          <w:rtl/>
        </w:rPr>
        <w:t xml:space="preserve"> مهاجران مبلغ چهار هزار مستمر</w:t>
      </w:r>
      <w:r w:rsidRPr="008548CA">
        <w:rPr>
          <w:rStyle w:val="Char5"/>
          <w:rFonts w:hint="eastAsia"/>
          <w:rtl/>
        </w:rPr>
        <w:t>ی</w:t>
      </w:r>
      <w:r w:rsidRPr="008548CA">
        <w:rPr>
          <w:rStyle w:val="Char5"/>
          <w:rtl/>
        </w:rPr>
        <w:t xml:space="preserve"> مقرر کرد، اما برا</w:t>
      </w:r>
      <w:r w:rsidRPr="008548CA">
        <w:rPr>
          <w:rStyle w:val="Char5"/>
          <w:rFonts w:hint="cs"/>
          <w:rtl/>
        </w:rPr>
        <w:t>ی</w:t>
      </w:r>
      <w:r w:rsidRPr="008548CA">
        <w:rPr>
          <w:rStyle w:val="Char5"/>
          <w:rtl/>
        </w:rPr>
        <w:t xml:space="preserve"> پسرش ابن عمر س</w:t>
      </w:r>
      <w:r w:rsidRPr="008548CA">
        <w:rPr>
          <w:rStyle w:val="Char5"/>
          <w:rFonts w:hint="cs"/>
          <w:rtl/>
        </w:rPr>
        <w:t>ی</w:t>
      </w:r>
      <w:r w:rsidRPr="008548CA">
        <w:rPr>
          <w:rStyle w:val="Char5"/>
          <w:rFonts w:hint="eastAsia"/>
          <w:rtl/>
        </w:rPr>
        <w:t>صد</w:t>
      </w:r>
      <w:r w:rsidRPr="008548CA">
        <w:rPr>
          <w:rStyle w:val="Char5"/>
          <w:rtl/>
        </w:rPr>
        <w:t xml:space="preserve"> و پنجاه هزار قرار داد. به او گفتند او ن</w:t>
      </w:r>
      <w:r w:rsidRPr="008548CA">
        <w:rPr>
          <w:rStyle w:val="Char5"/>
          <w:rFonts w:hint="eastAsia"/>
          <w:rtl/>
        </w:rPr>
        <w:t>یز</w:t>
      </w:r>
      <w:r w:rsidRPr="008548CA">
        <w:rPr>
          <w:rStyle w:val="Char5"/>
          <w:rtl/>
        </w:rPr>
        <w:t xml:space="preserve"> از نخست</w:t>
      </w:r>
      <w:r w:rsidRPr="008548CA">
        <w:rPr>
          <w:rStyle w:val="Char5"/>
          <w:rFonts w:hint="eastAsia"/>
          <w:rtl/>
        </w:rPr>
        <w:t>ین</w:t>
      </w:r>
      <w:r w:rsidRPr="008548CA">
        <w:rPr>
          <w:rStyle w:val="Char5"/>
          <w:rtl/>
        </w:rPr>
        <w:t xml:space="preserve"> مهاجران است، چرا مبلغ کمتر</w:t>
      </w:r>
      <w:r w:rsidRPr="008548CA">
        <w:rPr>
          <w:rStyle w:val="Char5"/>
          <w:rFonts w:hint="eastAsia"/>
          <w:rtl/>
        </w:rPr>
        <w:t>ی</w:t>
      </w:r>
      <w:r w:rsidRPr="008548CA">
        <w:rPr>
          <w:rStyle w:val="Char5"/>
          <w:rtl/>
        </w:rPr>
        <w:t xml:space="preserve"> برا</w:t>
      </w:r>
      <w:r w:rsidRPr="008548CA">
        <w:rPr>
          <w:rStyle w:val="Char5"/>
          <w:rFonts w:hint="cs"/>
          <w:rtl/>
        </w:rPr>
        <w:t>ی</w:t>
      </w:r>
      <w:r w:rsidRPr="008548CA">
        <w:rPr>
          <w:rStyle w:val="Char5"/>
          <w:rFonts w:hint="eastAsia"/>
          <w:rtl/>
        </w:rPr>
        <w:t>ش</w:t>
      </w:r>
      <w:r w:rsidRPr="008548CA">
        <w:rPr>
          <w:rStyle w:val="Char5"/>
          <w:rtl/>
        </w:rPr>
        <w:t xml:space="preserve"> در نظر گرفت</w:t>
      </w:r>
      <w:r w:rsidRPr="008548CA">
        <w:rPr>
          <w:rStyle w:val="Char5"/>
          <w:rFonts w:hint="eastAsia"/>
          <w:rtl/>
        </w:rPr>
        <w:t>ی؟</w:t>
      </w:r>
      <w:r w:rsidRPr="008548CA">
        <w:rPr>
          <w:rStyle w:val="Char5"/>
          <w:rtl/>
        </w:rPr>
        <w:t xml:space="preserve"> گفت: «به خاطر</w:t>
      </w:r>
      <w:r w:rsidR="00AA1E97">
        <w:rPr>
          <w:rStyle w:val="Char5"/>
          <w:rtl/>
        </w:rPr>
        <w:t xml:space="preserve"> اینکه</w:t>
      </w:r>
      <w:r w:rsidRPr="008548CA">
        <w:rPr>
          <w:rStyle w:val="Char5"/>
          <w:rtl/>
        </w:rPr>
        <w:t xml:space="preserve"> پدر و مادرش او را هجرت دادند، چون او بچه بود، هرگز مانند کس</w:t>
      </w:r>
      <w:r w:rsidRPr="008548CA">
        <w:rPr>
          <w:rStyle w:val="Char5"/>
          <w:rFonts w:hint="eastAsia"/>
          <w:rtl/>
        </w:rPr>
        <w:t>ی</w:t>
      </w:r>
      <w:r w:rsidRPr="008548CA">
        <w:rPr>
          <w:rStyle w:val="Char5"/>
          <w:rtl/>
        </w:rPr>
        <w:t xml:space="preserve"> ن</w:t>
      </w:r>
      <w:r w:rsidRPr="008548CA">
        <w:rPr>
          <w:rStyle w:val="Char5"/>
          <w:rFonts w:hint="cs"/>
          <w:rtl/>
        </w:rPr>
        <w:t>ی</w:t>
      </w:r>
      <w:r w:rsidRPr="008548CA">
        <w:rPr>
          <w:rStyle w:val="Char5"/>
          <w:rFonts w:hint="eastAsia"/>
          <w:rtl/>
        </w:rPr>
        <w:t>ست</w:t>
      </w:r>
      <w:r w:rsidRPr="008548CA">
        <w:rPr>
          <w:rStyle w:val="Char5"/>
          <w:rtl/>
        </w:rPr>
        <w:t xml:space="preserve"> که خودش مهاجرت کرده باشد».</w:t>
      </w:r>
      <w:r w:rsidRPr="001161A6">
        <w:rPr>
          <w:rStyle w:val="Char5"/>
          <w:vertAlign w:val="superscript"/>
          <w:rtl/>
        </w:rPr>
        <w:footnoteReference w:id="466"/>
      </w:r>
    </w:p>
    <w:p w:rsidR="000B5A71" w:rsidRPr="008548CA" w:rsidRDefault="000B5A71" w:rsidP="004A01ED">
      <w:pPr>
        <w:ind w:firstLine="284"/>
        <w:jc w:val="both"/>
        <w:rPr>
          <w:rStyle w:val="Char5"/>
          <w:rtl/>
        </w:rPr>
      </w:pPr>
      <w:r w:rsidRPr="008548CA">
        <w:rPr>
          <w:rStyle w:val="Char5"/>
          <w:rFonts w:hint="eastAsia"/>
          <w:rtl/>
        </w:rPr>
        <w:t>از</w:t>
      </w:r>
      <w:r w:rsidRPr="008548CA">
        <w:rPr>
          <w:rStyle w:val="Char5"/>
          <w:rtl/>
        </w:rPr>
        <w:t xml:space="preserve"> ابن شهاب نقل است، ثعلبه ابن ابومالک گفت: عمر بن خطاب چند تکه پارچه را م</w:t>
      </w:r>
      <w:r w:rsidRPr="008548CA">
        <w:rPr>
          <w:rStyle w:val="Char5"/>
          <w:rFonts w:hint="cs"/>
          <w:rtl/>
        </w:rPr>
        <w:t>ی</w:t>
      </w:r>
      <w:r w:rsidRPr="008548CA">
        <w:rPr>
          <w:rStyle w:val="Char5"/>
          <w:rFonts w:hint="eastAsia"/>
          <w:rtl/>
        </w:rPr>
        <w:t>ان</w:t>
      </w:r>
      <w:r w:rsidRPr="008548CA">
        <w:rPr>
          <w:rStyle w:val="Char5"/>
          <w:rtl/>
        </w:rPr>
        <w:t xml:space="preserve"> تعداد</w:t>
      </w:r>
      <w:r w:rsidRPr="008548CA">
        <w:rPr>
          <w:rStyle w:val="Char5"/>
          <w:rFonts w:hint="eastAsia"/>
          <w:rtl/>
        </w:rPr>
        <w:t>ی</w:t>
      </w:r>
      <w:r w:rsidRPr="008548CA">
        <w:rPr>
          <w:rStyle w:val="Char5"/>
          <w:rtl/>
        </w:rPr>
        <w:t xml:space="preserve"> از زنان مد</w:t>
      </w:r>
      <w:r w:rsidRPr="008548CA">
        <w:rPr>
          <w:rStyle w:val="Char5"/>
          <w:rFonts w:hint="cs"/>
          <w:rtl/>
        </w:rPr>
        <w:t>ی</w:t>
      </w:r>
      <w:r w:rsidRPr="008548CA">
        <w:rPr>
          <w:rStyle w:val="Char5"/>
          <w:rFonts w:hint="eastAsia"/>
          <w:rtl/>
        </w:rPr>
        <w:t>نه</w:t>
      </w:r>
      <w:r w:rsidRPr="008548CA">
        <w:rPr>
          <w:rStyle w:val="Char5"/>
          <w:rtl/>
        </w:rPr>
        <w:t xml:space="preserve"> تقس</w:t>
      </w:r>
      <w:r w:rsidRPr="008548CA">
        <w:rPr>
          <w:rStyle w:val="Char5"/>
          <w:rFonts w:hint="eastAsia"/>
          <w:rtl/>
        </w:rPr>
        <w:t>یم</w:t>
      </w:r>
      <w:r w:rsidRPr="008548CA">
        <w:rPr>
          <w:rStyle w:val="Char5"/>
          <w:rtl/>
        </w:rPr>
        <w:t xml:space="preserve"> کرد، </w:t>
      </w:r>
      <w:r w:rsidRPr="008548CA">
        <w:rPr>
          <w:rStyle w:val="Char5"/>
          <w:rFonts w:hint="eastAsia"/>
          <w:rtl/>
        </w:rPr>
        <w:t>یک</w:t>
      </w:r>
      <w:r w:rsidRPr="008548CA">
        <w:rPr>
          <w:rStyle w:val="Char5"/>
          <w:rtl/>
        </w:rPr>
        <w:t xml:space="preserve"> تکه‏</w:t>
      </w:r>
      <w:r w:rsidRPr="008548CA">
        <w:rPr>
          <w:rStyle w:val="Char5"/>
          <w:rFonts w:hint="eastAsia"/>
          <w:rtl/>
        </w:rPr>
        <w:t>ی</w:t>
      </w:r>
      <w:r w:rsidRPr="008548CA">
        <w:rPr>
          <w:rStyle w:val="Char5"/>
          <w:rtl/>
        </w:rPr>
        <w:t xml:space="preserve"> مرغوب باق</w:t>
      </w:r>
      <w:r w:rsidRPr="008548CA">
        <w:rPr>
          <w:rStyle w:val="Char5"/>
          <w:rFonts w:hint="cs"/>
          <w:rtl/>
        </w:rPr>
        <w:t>ی</w:t>
      </w:r>
      <w:r w:rsidRPr="008548CA">
        <w:rPr>
          <w:rStyle w:val="Char5"/>
          <w:rtl/>
        </w:rPr>
        <w:t xml:space="preserve"> ماند. برخ</w:t>
      </w:r>
      <w:r w:rsidRPr="008548CA">
        <w:rPr>
          <w:rStyle w:val="Char5"/>
          <w:rFonts w:hint="cs"/>
          <w:rtl/>
        </w:rPr>
        <w:t>ی</w:t>
      </w:r>
      <w:r w:rsidRPr="008548CA">
        <w:rPr>
          <w:rStyle w:val="Char5"/>
          <w:rtl/>
        </w:rPr>
        <w:t xml:space="preserve"> از اطراف</w:t>
      </w:r>
      <w:r w:rsidRPr="008548CA">
        <w:rPr>
          <w:rStyle w:val="Char5"/>
          <w:rFonts w:hint="cs"/>
          <w:rtl/>
        </w:rPr>
        <w:t>ی</w:t>
      </w:r>
      <w:r w:rsidRPr="008548CA">
        <w:rPr>
          <w:rStyle w:val="Char5"/>
          <w:rFonts w:hint="eastAsia"/>
          <w:rtl/>
        </w:rPr>
        <w:t>انش</w:t>
      </w:r>
      <w:r w:rsidRPr="008548CA">
        <w:rPr>
          <w:rStyle w:val="Char5"/>
          <w:rtl/>
        </w:rPr>
        <w:t xml:space="preserve"> گفتند ا</w:t>
      </w:r>
      <w:r w:rsidRPr="008548CA">
        <w:rPr>
          <w:rStyle w:val="Char5"/>
          <w:rFonts w:hint="eastAsia"/>
          <w:rtl/>
        </w:rPr>
        <w:t>ی</w:t>
      </w:r>
      <w:r w:rsidRPr="008548CA">
        <w:rPr>
          <w:rStyle w:val="Char5"/>
          <w:rtl/>
        </w:rPr>
        <w:t xml:space="preserve"> ام</w:t>
      </w:r>
      <w:r w:rsidRPr="008548CA">
        <w:rPr>
          <w:rStyle w:val="Char5"/>
          <w:rFonts w:hint="cs"/>
          <w:rtl/>
        </w:rPr>
        <w:t>ی</w:t>
      </w:r>
      <w:r w:rsidRPr="008548CA">
        <w:rPr>
          <w:rStyle w:val="Char5"/>
          <w:rFonts w:hint="eastAsia"/>
          <w:rtl/>
        </w:rPr>
        <w:t>رالمؤمن</w:t>
      </w:r>
      <w:r w:rsidRPr="008548CA">
        <w:rPr>
          <w:rStyle w:val="Char5"/>
          <w:rFonts w:hint="cs"/>
          <w:rtl/>
        </w:rPr>
        <w:t>ی</w:t>
      </w:r>
      <w:r w:rsidRPr="008548CA">
        <w:rPr>
          <w:rStyle w:val="Char5"/>
          <w:rFonts w:hint="eastAsia"/>
          <w:rtl/>
        </w:rPr>
        <w:t>ن</w:t>
      </w:r>
      <w:r w:rsidRPr="008548CA">
        <w:rPr>
          <w:rStyle w:val="Char5"/>
          <w:rtl/>
        </w:rPr>
        <w:t xml:space="preserve"> ا</w:t>
      </w:r>
      <w:r w:rsidRPr="008548CA">
        <w:rPr>
          <w:rStyle w:val="Char5"/>
          <w:rFonts w:hint="eastAsia"/>
          <w:rtl/>
        </w:rPr>
        <w:t>ین</w:t>
      </w:r>
      <w:r w:rsidRPr="008548CA">
        <w:rPr>
          <w:rStyle w:val="Char5"/>
          <w:rtl/>
        </w:rPr>
        <w:t xml:space="preserve"> تکه را به دختر رسول خدا که نزد تو است، بده- منظورشان ام کلثوم دختر حضرت عل</w:t>
      </w:r>
      <w:r w:rsidRPr="008548CA">
        <w:rPr>
          <w:rStyle w:val="Char5"/>
          <w:rFonts w:hint="eastAsia"/>
          <w:rtl/>
        </w:rPr>
        <w:t>ی</w:t>
      </w:r>
      <w:r w:rsidRPr="008548CA">
        <w:rPr>
          <w:rStyle w:val="Char5"/>
          <w:rtl/>
        </w:rPr>
        <w:t xml:space="preserve"> و نوه‏</w:t>
      </w:r>
      <w:r w:rsidRPr="008548CA">
        <w:rPr>
          <w:rStyle w:val="Char5"/>
          <w:rFonts w:hint="cs"/>
          <w:rtl/>
        </w:rPr>
        <w:t>ی</w:t>
      </w:r>
      <w:r w:rsidRPr="008548CA">
        <w:rPr>
          <w:rStyle w:val="Char5"/>
          <w:rtl/>
        </w:rPr>
        <w:t xml:space="preserve"> پ</w:t>
      </w:r>
      <w:r w:rsidRPr="008548CA">
        <w:rPr>
          <w:rStyle w:val="Char5"/>
          <w:rFonts w:hint="cs"/>
          <w:rtl/>
        </w:rPr>
        <w:t>ی</w:t>
      </w:r>
      <w:r w:rsidRPr="008548CA">
        <w:rPr>
          <w:rStyle w:val="Char5"/>
          <w:rFonts w:hint="eastAsia"/>
          <w:rtl/>
        </w:rPr>
        <w:t>امبر</w:t>
      </w:r>
      <w:r w:rsidRPr="008548CA">
        <w:rPr>
          <w:rStyle w:val="Char5"/>
          <w:rtl/>
        </w:rPr>
        <w:t xml:space="preserve"> بود که عمر با او ازدواج کرده بود- عمر گفت: ام سل</w:t>
      </w:r>
      <w:r w:rsidRPr="008548CA">
        <w:rPr>
          <w:rStyle w:val="Char5"/>
          <w:rFonts w:hint="eastAsia"/>
          <w:rtl/>
        </w:rPr>
        <w:t>یط</w:t>
      </w:r>
      <w:r w:rsidRPr="008548CA">
        <w:rPr>
          <w:rStyle w:val="Char5"/>
          <w:rtl/>
        </w:rPr>
        <w:t xml:space="preserve"> مستحق‏تر است- ام سل</w:t>
      </w:r>
      <w:r w:rsidRPr="008548CA">
        <w:rPr>
          <w:rStyle w:val="Char5"/>
          <w:rFonts w:hint="eastAsia"/>
          <w:rtl/>
        </w:rPr>
        <w:t>یط</w:t>
      </w:r>
      <w:r w:rsidRPr="008548CA">
        <w:rPr>
          <w:rStyle w:val="Char5"/>
          <w:rtl/>
        </w:rPr>
        <w:t xml:space="preserve"> </w:t>
      </w:r>
      <w:r w:rsidRPr="008548CA">
        <w:rPr>
          <w:rStyle w:val="Char5"/>
          <w:rFonts w:hint="eastAsia"/>
          <w:rtl/>
        </w:rPr>
        <w:t>یک</w:t>
      </w:r>
      <w:r w:rsidRPr="008548CA">
        <w:rPr>
          <w:rStyle w:val="Char5"/>
          <w:rFonts w:hint="cs"/>
          <w:rtl/>
        </w:rPr>
        <w:t>ی</w:t>
      </w:r>
      <w:r w:rsidRPr="008548CA">
        <w:rPr>
          <w:rStyle w:val="Char5"/>
          <w:rtl/>
        </w:rPr>
        <w:t xml:space="preserve"> از زنان انصار بود </w:t>
      </w:r>
      <w:r w:rsidRPr="008548CA">
        <w:rPr>
          <w:rStyle w:val="Char5"/>
          <w:rFonts w:hint="eastAsia"/>
          <w:rtl/>
        </w:rPr>
        <w:t>که</w:t>
      </w:r>
      <w:r w:rsidRPr="008548CA">
        <w:rPr>
          <w:rStyle w:val="Char5"/>
          <w:rtl/>
        </w:rPr>
        <w:t xml:space="preserve"> با پ</w:t>
      </w:r>
      <w:r w:rsidRPr="008548CA">
        <w:rPr>
          <w:rStyle w:val="Char5"/>
          <w:rFonts w:hint="eastAsia"/>
          <w:rtl/>
        </w:rPr>
        <w:t>یامبر</w:t>
      </w:r>
      <w:r w:rsidRPr="008548CA">
        <w:rPr>
          <w:rStyle w:val="Char5"/>
          <w:rtl/>
        </w:rPr>
        <w:t xml:space="preserve"> ب</w:t>
      </w:r>
      <w:r w:rsidRPr="008548CA">
        <w:rPr>
          <w:rStyle w:val="Char5"/>
          <w:rFonts w:hint="eastAsia"/>
          <w:rtl/>
        </w:rPr>
        <w:t>یعت</w:t>
      </w:r>
      <w:r w:rsidRPr="008548CA">
        <w:rPr>
          <w:rStyle w:val="Char5"/>
          <w:rtl/>
        </w:rPr>
        <w:t xml:space="preserve"> کرده بود- عمر گفت او در روز نبرد احد برا</w:t>
      </w:r>
      <w:r w:rsidRPr="008548CA">
        <w:rPr>
          <w:rStyle w:val="Char5"/>
          <w:rFonts w:hint="eastAsia"/>
          <w:rtl/>
        </w:rPr>
        <w:t>ی</w:t>
      </w:r>
      <w:r w:rsidRPr="008548CA">
        <w:rPr>
          <w:rStyle w:val="Char5"/>
          <w:rtl/>
        </w:rPr>
        <w:t xml:space="preserve"> ما مشک‏ها</w:t>
      </w:r>
      <w:r w:rsidRPr="008548CA">
        <w:rPr>
          <w:rStyle w:val="Char5"/>
          <w:rFonts w:hint="cs"/>
          <w:rtl/>
        </w:rPr>
        <w:t>ی</w:t>
      </w:r>
      <w:r w:rsidRPr="008548CA">
        <w:rPr>
          <w:rStyle w:val="Char5"/>
          <w:rtl/>
        </w:rPr>
        <w:t xml:space="preserve"> آب م</w:t>
      </w:r>
      <w:r w:rsidRPr="008548CA">
        <w:rPr>
          <w:rStyle w:val="Char5"/>
          <w:rFonts w:hint="cs"/>
          <w:rtl/>
        </w:rPr>
        <w:t>ی</w:t>
      </w:r>
      <w:r w:rsidRPr="008548CA">
        <w:rPr>
          <w:rStyle w:val="Char5"/>
          <w:rFonts w:hint="eastAsia"/>
          <w:rtl/>
        </w:rPr>
        <w:t>‏دوخت</w:t>
      </w:r>
      <w:r w:rsidRPr="008548CA">
        <w:rPr>
          <w:rStyle w:val="Char5"/>
          <w:rtl/>
        </w:rPr>
        <w:t xml:space="preserve"> و آماده م</w:t>
      </w:r>
      <w:r w:rsidRPr="008548CA">
        <w:rPr>
          <w:rStyle w:val="Char5"/>
          <w:rFonts w:hint="eastAsia"/>
          <w:rtl/>
        </w:rPr>
        <w:t>ی‏کرد</w:t>
      </w:r>
      <w:r w:rsidRPr="008548CA">
        <w:rPr>
          <w:rStyle w:val="Char5"/>
          <w:rtl/>
        </w:rPr>
        <w:t>.</w:t>
      </w:r>
      <w:r w:rsidRPr="001161A6">
        <w:rPr>
          <w:rStyle w:val="Char5"/>
          <w:vertAlign w:val="superscript"/>
          <w:rtl/>
        </w:rPr>
        <w:footnoteReference w:id="467"/>
      </w:r>
    </w:p>
    <w:p w:rsidR="000B5A71" w:rsidRPr="00DC4E2A" w:rsidRDefault="000B5A71" w:rsidP="00266A3E">
      <w:pPr>
        <w:pStyle w:val="a0"/>
        <w:rPr>
          <w:rtl/>
        </w:rPr>
      </w:pPr>
      <w:bookmarkStart w:id="710" w:name="_Toc228635814"/>
      <w:bookmarkStart w:id="711" w:name="_Toc228854404"/>
      <w:bookmarkStart w:id="712" w:name="_Toc435795965"/>
      <w:r w:rsidRPr="00DC4E2A">
        <w:rPr>
          <w:rtl/>
        </w:rPr>
        <w:t>فواید ورع</w:t>
      </w:r>
      <w:bookmarkEnd w:id="710"/>
      <w:bookmarkEnd w:id="711"/>
      <w:bookmarkEnd w:id="712"/>
    </w:p>
    <w:p w:rsidR="000B5A71" w:rsidRPr="008548CA" w:rsidRDefault="000B5A71" w:rsidP="004A01ED">
      <w:pPr>
        <w:ind w:firstLine="284"/>
        <w:jc w:val="both"/>
        <w:rPr>
          <w:rStyle w:val="Char5"/>
          <w:rtl/>
        </w:rPr>
      </w:pPr>
      <w:r w:rsidRPr="008548CA">
        <w:rPr>
          <w:rStyle w:val="Char5"/>
          <w:rFonts w:hint="eastAsia"/>
          <w:rtl/>
        </w:rPr>
        <w:t>آن</w:t>
      </w:r>
      <w:r w:rsidRPr="008548CA">
        <w:rPr>
          <w:rStyle w:val="Char5"/>
          <w:rtl/>
        </w:rPr>
        <w:t xml:space="preserve"> چه که بس</w:t>
      </w:r>
      <w:r w:rsidRPr="008548CA">
        <w:rPr>
          <w:rStyle w:val="Char5"/>
          <w:rFonts w:hint="eastAsia"/>
          <w:rtl/>
        </w:rPr>
        <w:t>یار</w:t>
      </w:r>
      <w:r w:rsidRPr="008548CA">
        <w:rPr>
          <w:rStyle w:val="Char5"/>
          <w:rtl/>
        </w:rPr>
        <w:t xml:space="preserve"> حائز اهم</w:t>
      </w:r>
      <w:r w:rsidRPr="008548CA">
        <w:rPr>
          <w:rStyle w:val="Char5"/>
          <w:rFonts w:hint="eastAsia"/>
          <w:rtl/>
        </w:rPr>
        <w:t>یت</w:t>
      </w:r>
      <w:r w:rsidRPr="008548CA">
        <w:rPr>
          <w:rStyle w:val="Char5"/>
          <w:rtl/>
        </w:rPr>
        <w:t xml:space="preserve"> و شا</w:t>
      </w:r>
      <w:r w:rsidRPr="008548CA">
        <w:rPr>
          <w:rStyle w:val="Char5"/>
          <w:rFonts w:hint="eastAsia"/>
          <w:rtl/>
        </w:rPr>
        <w:t>یان</w:t>
      </w:r>
      <w:r w:rsidRPr="008548CA">
        <w:rPr>
          <w:rStyle w:val="Char5"/>
          <w:rtl/>
        </w:rPr>
        <w:t xml:space="preserve"> توجه است</w:t>
      </w:r>
      <w:r w:rsidR="00AA1E97">
        <w:rPr>
          <w:rStyle w:val="Char5"/>
          <w:rtl/>
        </w:rPr>
        <w:t xml:space="preserve"> اینکه</w:t>
      </w:r>
      <w:r w:rsidRPr="008548CA">
        <w:rPr>
          <w:rStyle w:val="Char5"/>
          <w:rtl/>
        </w:rPr>
        <w:t xml:space="preserve"> ورع از خوف از خدا پد</w:t>
      </w:r>
      <w:r w:rsidRPr="008548CA">
        <w:rPr>
          <w:rStyle w:val="Char5"/>
          <w:rFonts w:hint="eastAsia"/>
          <w:rtl/>
        </w:rPr>
        <w:t>ید</w:t>
      </w:r>
      <w:r w:rsidRPr="008548CA">
        <w:rPr>
          <w:rStyle w:val="Char5"/>
          <w:rtl/>
        </w:rPr>
        <w:t xml:space="preserve"> م</w:t>
      </w:r>
      <w:r w:rsidRPr="008548CA">
        <w:rPr>
          <w:rStyle w:val="Char5"/>
          <w:rFonts w:hint="eastAsia"/>
          <w:rtl/>
        </w:rPr>
        <w:t>ی‏آ</w:t>
      </w:r>
      <w:r w:rsidRPr="008548CA">
        <w:rPr>
          <w:rStyle w:val="Char5"/>
          <w:rFonts w:hint="cs"/>
          <w:rtl/>
        </w:rPr>
        <w:t>ی</w:t>
      </w:r>
      <w:r w:rsidRPr="008548CA">
        <w:rPr>
          <w:rStyle w:val="Char5"/>
          <w:rFonts w:hint="eastAsia"/>
          <w:rtl/>
        </w:rPr>
        <w:t>د</w:t>
      </w:r>
      <w:r w:rsidRPr="008548CA">
        <w:rPr>
          <w:rStyle w:val="Char5"/>
          <w:rtl/>
        </w:rPr>
        <w:t>. و از ورع زهد حاصل م</w:t>
      </w:r>
      <w:r w:rsidRPr="008548CA">
        <w:rPr>
          <w:rStyle w:val="Char5"/>
          <w:rFonts w:hint="eastAsia"/>
          <w:rtl/>
        </w:rPr>
        <w:t>ی‏شود</w:t>
      </w:r>
      <w:r w:rsidRPr="008548CA">
        <w:rPr>
          <w:rStyle w:val="Char5"/>
          <w:rtl/>
        </w:rPr>
        <w:t>. به علاوه ورع فوا</w:t>
      </w:r>
      <w:r w:rsidRPr="008548CA">
        <w:rPr>
          <w:rStyle w:val="Char5"/>
          <w:rFonts w:hint="eastAsia"/>
          <w:rtl/>
        </w:rPr>
        <w:t>ید</w:t>
      </w:r>
      <w:r w:rsidRPr="008548CA">
        <w:rPr>
          <w:rStyle w:val="Char5"/>
          <w:rtl/>
        </w:rPr>
        <w:t xml:space="preserve"> و بهره‏ها</w:t>
      </w:r>
      <w:r w:rsidRPr="008548CA">
        <w:rPr>
          <w:rStyle w:val="Char5"/>
          <w:rFonts w:hint="eastAsia"/>
          <w:rtl/>
        </w:rPr>
        <w:t>ی</w:t>
      </w:r>
      <w:r w:rsidRPr="008548CA">
        <w:rPr>
          <w:rStyle w:val="Char5"/>
          <w:rtl/>
        </w:rPr>
        <w:t xml:space="preserve"> د</w:t>
      </w:r>
      <w:r w:rsidRPr="008548CA">
        <w:rPr>
          <w:rStyle w:val="Char5"/>
          <w:rFonts w:hint="cs"/>
          <w:rtl/>
        </w:rPr>
        <w:t>ی</w:t>
      </w:r>
      <w:r w:rsidRPr="008548CA">
        <w:rPr>
          <w:rStyle w:val="Char5"/>
          <w:rFonts w:hint="eastAsia"/>
          <w:rtl/>
        </w:rPr>
        <w:t>گر</w:t>
      </w:r>
      <w:r w:rsidRPr="008548CA">
        <w:rPr>
          <w:rStyle w:val="Char5"/>
          <w:rFonts w:hint="cs"/>
          <w:rtl/>
        </w:rPr>
        <w:t>ی</w:t>
      </w:r>
      <w:r w:rsidRPr="008548CA">
        <w:rPr>
          <w:rStyle w:val="Char5"/>
          <w:rtl/>
        </w:rPr>
        <w:t xml:space="preserve"> ن</w:t>
      </w:r>
      <w:r w:rsidRPr="008548CA">
        <w:rPr>
          <w:rStyle w:val="Char5"/>
          <w:rFonts w:hint="cs"/>
          <w:rtl/>
        </w:rPr>
        <w:t>ی</w:t>
      </w:r>
      <w:r w:rsidRPr="008548CA">
        <w:rPr>
          <w:rStyle w:val="Char5"/>
          <w:rFonts w:hint="eastAsia"/>
          <w:rtl/>
        </w:rPr>
        <w:t>ز</w:t>
      </w:r>
      <w:r w:rsidRPr="008548CA">
        <w:rPr>
          <w:rStyle w:val="Char5"/>
          <w:rtl/>
        </w:rPr>
        <w:t xml:space="preserve"> دارد: مانند دور نگه داشتن خو</w:t>
      </w:r>
      <w:r w:rsidRPr="008548CA">
        <w:rPr>
          <w:rStyle w:val="Char5"/>
          <w:rFonts w:hint="eastAsia"/>
          <w:rtl/>
        </w:rPr>
        <w:t>یشتن</w:t>
      </w:r>
      <w:r w:rsidRPr="008548CA">
        <w:rPr>
          <w:rStyle w:val="Char5"/>
          <w:rtl/>
        </w:rPr>
        <w:t xml:space="preserve"> از عذاب خداوند رحمان، تحقق آرامش خاطر، اطم</w:t>
      </w:r>
      <w:r w:rsidRPr="008548CA">
        <w:rPr>
          <w:rStyle w:val="Char5"/>
          <w:rFonts w:hint="eastAsia"/>
          <w:rtl/>
        </w:rPr>
        <w:t>ینان</w:t>
      </w:r>
      <w:r w:rsidRPr="008548CA">
        <w:rPr>
          <w:rStyle w:val="Char5"/>
          <w:rtl/>
        </w:rPr>
        <w:t xml:space="preserve"> درون</w:t>
      </w:r>
      <w:r w:rsidRPr="008548CA">
        <w:rPr>
          <w:rStyle w:val="Char5"/>
          <w:rFonts w:hint="eastAsia"/>
          <w:rtl/>
        </w:rPr>
        <w:t>ی</w:t>
      </w:r>
      <w:r w:rsidRPr="008548CA">
        <w:rPr>
          <w:rStyle w:val="Char5"/>
          <w:rtl/>
        </w:rPr>
        <w:t xml:space="preserve"> در مؤمن، خوددار</w:t>
      </w:r>
      <w:r w:rsidRPr="008548CA">
        <w:rPr>
          <w:rStyle w:val="Char5"/>
          <w:rFonts w:hint="cs"/>
          <w:rtl/>
        </w:rPr>
        <w:t>ی</w:t>
      </w:r>
      <w:r w:rsidRPr="008548CA">
        <w:rPr>
          <w:rStyle w:val="Char5"/>
          <w:rtl/>
        </w:rPr>
        <w:t xml:space="preserve"> از حرام؛ دور</w:t>
      </w:r>
      <w:r w:rsidRPr="008548CA">
        <w:rPr>
          <w:rStyle w:val="Char5"/>
          <w:rFonts w:hint="cs"/>
          <w:rtl/>
        </w:rPr>
        <w:t>ی</w:t>
      </w:r>
      <w:r w:rsidRPr="008548CA">
        <w:rPr>
          <w:rStyle w:val="Char5"/>
          <w:rtl/>
        </w:rPr>
        <w:t xml:space="preserve"> از صرف و دقت در امور ب</w:t>
      </w:r>
      <w:r w:rsidRPr="008548CA">
        <w:rPr>
          <w:rStyle w:val="Char5"/>
          <w:rFonts w:hint="cs"/>
          <w:rtl/>
        </w:rPr>
        <w:t>ی</w:t>
      </w:r>
      <w:r w:rsidRPr="008548CA">
        <w:rPr>
          <w:rStyle w:val="Char5"/>
          <w:rFonts w:hint="eastAsia"/>
          <w:rtl/>
        </w:rPr>
        <w:t>هوده،</w:t>
      </w:r>
      <w:r w:rsidRPr="008548CA">
        <w:rPr>
          <w:rStyle w:val="Char5"/>
          <w:rtl/>
        </w:rPr>
        <w:t xml:space="preserve"> سبب مستجاب شدن دعا م</w:t>
      </w:r>
      <w:r w:rsidRPr="008548CA">
        <w:rPr>
          <w:rStyle w:val="Char5"/>
          <w:rFonts w:hint="eastAsia"/>
          <w:rtl/>
        </w:rPr>
        <w:t>ی‏شود،</w:t>
      </w:r>
      <w:r w:rsidRPr="008548CA">
        <w:rPr>
          <w:rStyle w:val="Char5"/>
          <w:rtl/>
        </w:rPr>
        <w:t xml:space="preserve"> ز</w:t>
      </w:r>
      <w:r w:rsidRPr="008548CA">
        <w:rPr>
          <w:rStyle w:val="Char5"/>
          <w:rFonts w:hint="eastAsia"/>
          <w:rtl/>
        </w:rPr>
        <w:t>یرا</w:t>
      </w:r>
      <w:r w:rsidRPr="008548CA">
        <w:rPr>
          <w:rStyle w:val="Char5"/>
          <w:rtl/>
        </w:rPr>
        <w:t xml:space="preserve"> انسان اگر خوراک و نوش</w:t>
      </w:r>
      <w:r w:rsidRPr="008548CA">
        <w:rPr>
          <w:rStyle w:val="Char5"/>
          <w:rFonts w:hint="eastAsia"/>
          <w:rtl/>
        </w:rPr>
        <w:t>یدن</w:t>
      </w:r>
      <w:r w:rsidRPr="008548CA">
        <w:rPr>
          <w:rStyle w:val="Char5"/>
          <w:rFonts w:hint="cs"/>
          <w:rtl/>
        </w:rPr>
        <w:t>ی</w:t>
      </w:r>
      <w:r w:rsidRPr="008548CA">
        <w:rPr>
          <w:rStyle w:val="Char5"/>
          <w:rFonts w:hint="eastAsia"/>
          <w:rtl/>
        </w:rPr>
        <w:t>‏اش</w:t>
      </w:r>
      <w:r w:rsidRPr="008548CA">
        <w:rPr>
          <w:rStyle w:val="Char5"/>
          <w:rtl/>
        </w:rPr>
        <w:t xml:space="preserve"> را پاک</w:t>
      </w:r>
      <w:r w:rsidRPr="008548CA">
        <w:rPr>
          <w:rStyle w:val="Char5"/>
          <w:rFonts w:hint="eastAsia"/>
          <w:rtl/>
        </w:rPr>
        <w:t>یزه</w:t>
      </w:r>
      <w:r w:rsidRPr="008548CA">
        <w:rPr>
          <w:rStyle w:val="Char5"/>
          <w:rtl/>
        </w:rPr>
        <w:t xml:space="preserve"> و حلال گرداند و ورع بورزد، هرگاه دستش را به دعا بردارد، دعا</w:t>
      </w:r>
      <w:r w:rsidRPr="008548CA">
        <w:rPr>
          <w:rStyle w:val="Char5"/>
          <w:rFonts w:hint="eastAsia"/>
          <w:rtl/>
        </w:rPr>
        <w:t>یش</w:t>
      </w:r>
      <w:r w:rsidRPr="008548CA">
        <w:rPr>
          <w:rStyle w:val="Char5"/>
          <w:rtl/>
        </w:rPr>
        <w:t xml:space="preserve"> قبول م</w:t>
      </w:r>
      <w:r w:rsidRPr="008548CA">
        <w:rPr>
          <w:rStyle w:val="Char5"/>
          <w:rFonts w:hint="eastAsia"/>
          <w:rtl/>
        </w:rPr>
        <w:t>ی‏شود،</w:t>
      </w:r>
      <w:r w:rsidRPr="008548CA">
        <w:rPr>
          <w:rStyle w:val="Char5"/>
          <w:rtl/>
        </w:rPr>
        <w:t xml:space="preserve"> ورع همچن</w:t>
      </w:r>
      <w:r w:rsidRPr="008548CA">
        <w:rPr>
          <w:rStyle w:val="Char5"/>
          <w:rFonts w:hint="eastAsia"/>
          <w:rtl/>
        </w:rPr>
        <w:t>ین</w:t>
      </w:r>
      <w:r w:rsidRPr="008548CA">
        <w:rPr>
          <w:rStyle w:val="Char5"/>
          <w:rtl/>
        </w:rPr>
        <w:t xml:space="preserve"> موجب خشنود</w:t>
      </w:r>
      <w:r w:rsidRPr="008548CA">
        <w:rPr>
          <w:rStyle w:val="Char5"/>
          <w:rFonts w:hint="eastAsia"/>
          <w:rtl/>
        </w:rPr>
        <w:t>ی</w:t>
      </w:r>
      <w:r w:rsidRPr="008548CA">
        <w:rPr>
          <w:rStyle w:val="Char5"/>
          <w:rtl/>
        </w:rPr>
        <w:t xml:space="preserve"> خدا و افزا</w:t>
      </w:r>
      <w:r w:rsidRPr="008548CA">
        <w:rPr>
          <w:rStyle w:val="Char5"/>
          <w:rFonts w:hint="cs"/>
          <w:rtl/>
        </w:rPr>
        <w:t>ی</w:t>
      </w:r>
      <w:r w:rsidRPr="008548CA">
        <w:rPr>
          <w:rStyle w:val="Char5"/>
          <w:rFonts w:hint="eastAsia"/>
          <w:rtl/>
        </w:rPr>
        <w:t>ش</w:t>
      </w:r>
      <w:r w:rsidRPr="008548CA">
        <w:rPr>
          <w:rStyle w:val="Char5"/>
          <w:rtl/>
        </w:rPr>
        <w:t xml:space="preserve"> حسنات م</w:t>
      </w:r>
      <w:r w:rsidRPr="008548CA">
        <w:rPr>
          <w:rStyle w:val="Char5"/>
          <w:rFonts w:hint="eastAsia"/>
          <w:rtl/>
        </w:rPr>
        <w:t>ی‏گردد،</w:t>
      </w:r>
      <w:r w:rsidRPr="008548CA">
        <w:rPr>
          <w:rStyle w:val="Char5"/>
          <w:rtl/>
        </w:rPr>
        <w:t xml:space="preserve"> مردم در بهشت برحسب ورع متفاوتند. </w:t>
      </w:r>
    </w:p>
    <w:p w:rsidR="000B5A71" w:rsidRPr="00DC4E2A" w:rsidRDefault="000B5A71" w:rsidP="00266A3E">
      <w:pPr>
        <w:pStyle w:val="a0"/>
        <w:rPr>
          <w:rtl/>
        </w:rPr>
      </w:pPr>
      <w:bookmarkStart w:id="713" w:name="_Toc228635815"/>
      <w:bookmarkStart w:id="714" w:name="_Toc228854405"/>
      <w:bookmarkStart w:id="715" w:name="_Toc435795966"/>
      <w:r w:rsidRPr="00DC4E2A">
        <w:rPr>
          <w:rtl/>
        </w:rPr>
        <w:t>چند مسأله درباره‏ی ورع</w:t>
      </w:r>
      <w:bookmarkEnd w:id="713"/>
      <w:bookmarkEnd w:id="714"/>
      <w:bookmarkEnd w:id="715"/>
    </w:p>
    <w:p w:rsidR="000B5A71" w:rsidRPr="008548CA" w:rsidRDefault="000B5A71" w:rsidP="004A01ED">
      <w:pPr>
        <w:ind w:firstLine="284"/>
        <w:jc w:val="both"/>
        <w:rPr>
          <w:rStyle w:val="Char5"/>
          <w:rtl/>
        </w:rPr>
      </w:pPr>
      <w:r w:rsidRPr="008548CA">
        <w:rPr>
          <w:rStyle w:val="Char5"/>
          <w:rFonts w:hint="eastAsia"/>
          <w:rtl/>
        </w:rPr>
        <w:t>انسان</w:t>
      </w:r>
      <w:r w:rsidRPr="008548CA">
        <w:rPr>
          <w:rStyle w:val="Char5"/>
          <w:rtl/>
        </w:rPr>
        <w:t xml:space="preserve"> مسلمان اگر دل از دن</w:t>
      </w:r>
      <w:r w:rsidRPr="008548CA">
        <w:rPr>
          <w:rStyle w:val="Char5"/>
          <w:rFonts w:hint="eastAsia"/>
          <w:rtl/>
        </w:rPr>
        <w:t>یا</w:t>
      </w:r>
      <w:r w:rsidRPr="008548CA">
        <w:rPr>
          <w:rStyle w:val="Char5"/>
          <w:rtl/>
        </w:rPr>
        <w:t xml:space="preserve"> بکند و بر سر موضوع آخرت متمرکز س</w:t>
      </w:r>
      <w:r w:rsidRPr="008548CA">
        <w:rPr>
          <w:rStyle w:val="Char5"/>
          <w:rFonts w:hint="eastAsia"/>
          <w:rtl/>
        </w:rPr>
        <w:t>ازد</w:t>
      </w:r>
      <w:r w:rsidRPr="008548CA">
        <w:rPr>
          <w:rStyle w:val="Char5"/>
          <w:rtl/>
        </w:rPr>
        <w:t xml:space="preserve"> و به قرآن کر</w:t>
      </w:r>
      <w:r w:rsidRPr="008548CA">
        <w:rPr>
          <w:rStyle w:val="Char5"/>
          <w:rFonts w:hint="eastAsia"/>
          <w:rtl/>
        </w:rPr>
        <w:t>یم</w:t>
      </w:r>
      <w:r w:rsidRPr="008548CA">
        <w:rPr>
          <w:rStyle w:val="Char5"/>
          <w:rtl/>
        </w:rPr>
        <w:t xml:space="preserve"> رو</w:t>
      </w:r>
      <w:r w:rsidRPr="008548CA">
        <w:rPr>
          <w:rStyle w:val="Char5"/>
          <w:rFonts w:hint="eastAsia"/>
          <w:rtl/>
        </w:rPr>
        <w:t>ی</w:t>
      </w:r>
      <w:r w:rsidRPr="008548CA">
        <w:rPr>
          <w:rStyle w:val="Char5"/>
          <w:rtl/>
        </w:rPr>
        <w:t xml:space="preserve"> ب</w:t>
      </w:r>
      <w:r w:rsidRPr="008548CA">
        <w:rPr>
          <w:rStyle w:val="Char5"/>
          <w:rFonts w:hint="cs"/>
          <w:rtl/>
        </w:rPr>
        <w:t>ی</w:t>
      </w:r>
      <w:r w:rsidRPr="008548CA">
        <w:rPr>
          <w:rStyle w:val="Char5"/>
          <w:rFonts w:hint="eastAsia"/>
          <w:rtl/>
        </w:rPr>
        <w:t>اورد،</w:t>
      </w:r>
      <w:r w:rsidRPr="008548CA">
        <w:rPr>
          <w:rStyle w:val="Char5"/>
          <w:rtl/>
        </w:rPr>
        <w:t xml:space="preserve"> از هر طرف در</w:t>
      </w:r>
      <w:r w:rsidRPr="008548CA">
        <w:rPr>
          <w:rStyle w:val="Char5"/>
          <w:rFonts w:hint="eastAsia"/>
          <w:rtl/>
        </w:rPr>
        <w:t>ی</w:t>
      </w:r>
      <w:r w:rsidRPr="008548CA">
        <w:rPr>
          <w:rStyle w:val="Char5"/>
          <w:rtl/>
        </w:rPr>
        <w:t xml:space="preserve"> به رو</w:t>
      </w:r>
      <w:r w:rsidRPr="008548CA">
        <w:rPr>
          <w:rStyle w:val="Char5"/>
          <w:rFonts w:hint="cs"/>
          <w:rtl/>
        </w:rPr>
        <w:t>ی</w:t>
      </w:r>
      <w:r w:rsidRPr="008548CA">
        <w:rPr>
          <w:rStyle w:val="Char5"/>
          <w:rFonts w:hint="eastAsia"/>
          <w:rtl/>
        </w:rPr>
        <w:t>ش</w:t>
      </w:r>
      <w:r w:rsidRPr="008548CA">
        <w:rPr>
          <w:rStyle w:val="Char5"/>
          <w:rtl/>
        </w:rPr>
        <w:t xml:space="preserve"> باز م</w:t>
      </w:r>
      <w:r w:rsidRPr="008548CA">
        <w:rPr>
          <w:rStyle w:val="Char5"/>
          <w:rFonts w:hint="eastAsia"/>
          <w:rtl/>
        </w:rPr>
        <w:t>ی‏شود</w:t>
      </w:r>
      <w:r w:rsidRPr="008548CA">
        <w:rPr>
          <w:rStyle w:val="Char5"/>
          <w:rtl/>
        </w:rPr>
        <w:t>. با ورع</w:t>
      </w:r>
      <w:r w:rsidR="00792543">
        <w:rPr>
          <w:rStyle w:val="Char5"/>
          <w:rtl/>
        </w:rPr>
        <w:t xml:space="preserve"> می‌</w:t>
      </w:r>
      <w:r w:rsidRPr="008548CA">
        <w:rPr>
          <w:rStyle w:val="Char5"/>
          <w:rtl/>
        </w:rPr>
        <w:t>توان به ا</w:t>
      </w:r>
      <w:r w:rsidRPr="008548CA">
        <w:rPr>
          <w:rStyle w:val="Char5"/>
          <w:rFonts w:hint="cs"/>
          <w:rtl/>
        </w:rPr>
        <w:t>ی</w:t>
      </w:r>
      <w:r w:rsidRPr="008548CA">
        <w:rPr>
          <w:rStyle w:val="Char5"/>
          <w:rFonts w:hint="eastAsia"/>
          <w:rtl/>
        </w:rPr>
        <w:t>ن</w:t>
      </w:r>
      <w:r w:rsidRPr="008548CA">
        <w:rPr>
          <w:rStyle w:val="Char5"/>
          <w:rtl/>
        </w:rPr>
        <w:t xml:space="preserve"> خواسته دست </w:t>
      </w:r>
      <w:r w:rsidRPr="008548CA">
        <w:rPr>
          <w:rStyle w:val="Char5"/>
          <w:rFonts w:hint="eastAsia"/>
          <w:rtl/>
        </w:rPr>
        <w:t>یافت</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با</w:t>
      </w:r>
      <w:r w:rsidRPr="008548CA">
        <w:rPr>
          <w:rStyle w:val="Char5"/>
          <w:rFonts w:hint="cs"/>
          <w:rtl/>
        </w:rPr>
        <w:t>ی</w:t>
      </w:r>
      <w:r w:rsidRPr="008548CA">
        <w:rPr>
          <w:rStyle w:val="Char5"/>
          <w:rFonts w:hint="eastAsia"/>
          <w:rtl/>
        </w:rPr>
        <w:t>د</w:t>
      </w:r>
      <w:r w:rsidRPr="008548CA">
        <w:rPr>
          <w:rStyle w:val="Char5"/>
          <w:rtl/>
        </w:rPr>
        <w:t xml:space="preserve"> دانست که خ</w:t>
      </w:r>
      <w:r w:rsidRPr="008548CA">
        <w:rPr>
          <w:rStyle w:val="Char5"/>
          <w:rFonts w:hint="eastAsia"/>
          <w:rtl/>
        </w:rPr>
        <w:t>یل</w:t>
      </w:r>
      <w:r w:rsidRPr="008548CA">
        <w:rPr>
          <w:rStyle w:val="Char5"/>
          <w:rFonts w:hint="cs"/>
          <w:rtl/>
        </w:rPr>
        <w:t>ی</w:t>
      </w:r>
      <w:r w:rsidRPr="008548CA">
        <w:rPr>
          <w:rStyle w:val="Char5"/>
          <w:rtl/>
        </w:rPr>
        <w:t xml:space="preserve"> چ</w:t>
      </w:r>
      <w:r w:rsidRPr="008548CA">
        <w:rPr>
          <w:rStyle w:val="Char5"/>
          <w:rFonts w:hint="cs"/>
          <w:rtl/>
        </w:rPr>
        <w:t>ی</w:t>
      </w:r>
      <w:r w:rsidRPr="008548CA">
        <w:rPr>
          <w:rStyle w:val="Char5"/>
          <w:rFonts w:hint="eastAsia"/>
          <w:rtl/>
        </w:rPr>
        <w:t>زها،</w:t>
      </w:r>
      <w:r w:rsidRPr="008548CA">
        <w:rPr>
          <w:rStyle w:val="Char5"/>
          <w:rtl/>
        </w:rPr>
        <w:t xml:space="preserve"> حلال، ناب و آشکار است. و بس</w:t>
      </w:r>
      <w:r w:rsidRPr="008548CA">
        <w:rPr>
          <w:rStyle w:val="Char5"/>
          <w:rFonts w:hint="eastAsia"/>
          <w:rtl/>
        </w:rPr>
        <w:t>یار</w:t>
      </w:r>
      <w:r w:rsidRPr="008548CA">
        <w:rPr>
          <w:rStyle w:val="Char5"/>
          <w:rFonts w:hint="cs"/>
          <w:rtl/>
        </w:rPr>
        <w:t>ی</w:t>
      </w:r>
      <w:r w:rsidRPr="008548CA">
        <w:rPr>
          <w:rStyle w:val="Char5"/>
          <w:rtl/>
        </w:rPr>
        <w:t xml:space="preserve"> از چ</w:t>
      </w:r>
      <w:r w:rsidRPr="008548CA">
        <w:rPr>
          <w:rStyle w:val="Char5"/>
          <w:rFonts w:hint="cs"/>
          <w:rtl/>
        </w:rPr>
        <w:t>ی</w:t>
      </w:r>
      <w:r w:rsidRPr="008548CA">
        <w:rPr>
          <w:rStyle w:val="Char5"/>
          <w:rFonts w:hint="eastAsia"/>
          <w:rtl/>
        </w:rPr>
        <w:t>زها</w:t>
      </w:r>
      <w:r w:rsidRPr="008548CA">
        <w:rPr>
          <w:rStyle w:val="Char5"/>
          <w:rtl/>
        </w:rPr>
        <w:t xml:space="preserve"> حرام خالص و آشکار. م</w:t>
      </w:r>
      <w:r w:rsidRPr="008548CA">
        <w:rPr>
          <w:rStyle w:val="Char5"/>
          <w:rFonts w:hint="eastAsia"/>
          <w:rtl/>
        </w:rPr>
        <w:t>یان</w:t>
      </w:r>
      <w:r w:rsidRPr="008548CA">
        <w:rPr>
          <w:rStyle w:val="Char5"/>
          <w:rtl/>
        </w:rPr>
        <w:t xml:space="preserve"> ا</w:t>
      </w:r>
      <w:r w:rsidRPr="008548CA">
        <w:rPr>
          <w:rStyle w:val="Char5"/>
          <w:rFonts w:hint="eastAsia"/>
          <w:rtl/>
        </w:rPr>
        <w:t>ین</w:t>
      </w:r>
      <w:r w:rsidRPr="008548CA">
        <w:rPr>
          <w:rStyle w:val="Char5"/>
          <w:rtl/>
        </w:rPr>
        <w:t xml:space="preserve"> دو قسم مسا</w:t>
      </w:r>
      <w:r w:rsidRPr="008548CA">
        <w:rPr>
          <w:rStyle w:val="Char5"/>
          <w:rFonts w:hint="eastAsia"/>
          <w:rtl/>
        </w:rPr>
        <w:t>یل</w:t>
      </w:r>
      <w:r w:rsidRPr="008548CA">
        <w:rPr>
          <w:rStyle w:val="Char5"/>
          <w:rFonts w:hint="cs"/>
          <w:rtl/>
        </w:rPr>
        <w:t>ی</w:t>
      </w:r>
      <w:r w:rsidRPr="008548CA">
        <w:rPr>
          <w:rStyle w:val="Char5"/>
          <w:rtl/>
        </w:rPr>
        <w:t xml:space="preserve"> هست که انسان را به اشتباه م</w:t>
      </w:r>
      <w:r w:rsidRPr="008548CA">
        <w:rPr>
          <w:rStyle w:val="Char5"/>
          <w:rFonts w:hint="cs"/>
          <w:rtl/>
        </w:rPr>
        <w:t>ی</w:t>
      </w:r>
      <w:r w:rsidRPr="008548CA">
        <w:rPr>
          <w:rStyle w:val="Char5"/>
          <w:rFonts w:hint="eastAsia"/>
          <w:rtl/>
        </w:rPr>
        <w:t>‏اندازد</w:t>
      </w:r>
      <w:r w:rsidRPr="008548CA">
        <w:rPr>
          <w:rStyle w:val="Char5"/>
          <w:rtl/>
        </w:rPr>
        <w:t>. از ا</w:t>
      </w:r>
      <w:r w:rsidRPr="008548CA">
        <w:rPr>
          <w:rStyle w:val="Char5"/>
          <w:rFonts w:hint="eastAsia"/>
          <w:rtl/>
        </w:rPr>
        <w:t>ین</w:t>
      </w:r>
      <w:r w:rsidRPr="008548CA">
        <w:rPr>
          <w:rStyle w:val="Char5"/>
          <w:rtl/>
        </w:rPr>
        <w:t xml:space="preserve"> جمله پوش</w:t>
      </w:r>
      <w:r w:rsidRPr="008548CA">
        <w:rPr>
          <w:rStyle w:val="Char5"/>
          <w:rFonts w:hint="eastAsia"/>
          <w:rtl/>
        </w:rPr>
        <w:t>یدن</w:t>
      </w:r>
      <w:r w:rsidRPr="008548CA">
        <w:rPr>
          <w:rStyle w:val="Char5"/>
          <w:rtl/>
        </w:rPr>
        <w:t xml:space="preserve"> پشم، کتان و پنبه... و ازدواج با عقد درست، گ</w:t>
      </w:r>
      <w:r w:rsidRPr="008548CA">
        <w:rPr>
          <w:rStyle w:val="Char5"/>
          <w:rFonts w:hint="eastAsia"/>
          <w:rtl/>
        </w:rPr>
        <w:t>رفتن</w:t>
      </w:r>
      <w:r w:rsidRPr="008548CA">
        <w:rPr>
          <w:rStyle w:val="Char5"/>
          <w:rtl/>
        </w:rPr>
        <w:t xml:space="preserve"> مال ارث </w:t>
      </w:r>
      <w:r w:rsidRPr="008548CA">
        <w:rPr>
          <w:rStyle w:val="Char5"/>
          <w:rFonts w:hint="eastAsia"/>
          <w:rtl/>
        </w:rPr>
        <w:t>یا</w:t>
      </w:r>
      <w:r w:rsidRPr="008548CA">
        <w:rPr>
          <w:rStyle w:val="Char5"/>
          <w:rtl/>
        </w:rPr>
        <w:t xml:space="preserve"> اهدا</w:t>
      </w:r>
      <w:r w:rsidRPr="008548CA">
        <w:rPr>
          <w:rStyle w:val="Char5"/>
          <w:rFonts w:hint="eastAsia"/>
          <w:rtl/>
        </w:rPr>
        <w:t>یی</w:t>
      </w:r>
      <w:r w:rsidRPr="008548CA">
        <w:rPr>
          <w:rStyle w:val="Char5"/>
          <w:rtl/>
        </w:rPr>
        <w:t xml:space="preserve"> کس</w:t>
      </w:r>
      <w:r w:rsidRPr="008548CA">
        <w:rPr>
          <w:rStyle w:val="Char5"/>
          <w:rFonts w:hint="cs"/>
          <w:rtl/>
        </w:rPr>
        <w:t>ی</w:t>
      </w:r>
      <w:r w:rsidRPr="008548CA">
        <w:rPr>
          <w:rStyle w:val="Char5"/>
          <w:rtl/>
        </w:rPr>
        <w:t xml:space="preserve"> که روز</w:t>
      </w:r>
      <w:r w:rsidRPr="008548CA">
        <w:rPr>
          <w:rStyle w:val="Char5"/>
          <w:rFonts w:hint="cs"/>
          <w:rtl/>
        </w:rPr>
        <w:t>ی</w:t>
      </w:r>
      <w:r w:rsidRPr="008548CA">
        <w:rPr>
          <w:rStyle w:val="Char5"/>
          <w:rtl/>
        </w:rPr>
        <w:t xml:space="preserve"> حلال دارد، و خر</w:t>
      </w:r>
      <w:r w:rsidRPr="008548CA">
        <w:rPr>
          <w:rStyle w:val="Char5"/>
          <w:rFonts w:hint="cs"/>
          <w:rtl/>
        </w:rPr>
        <w:t>ی</w:t>
      </w:r>
      <w:r w:rsidRPr="008548CA">
        <w:rPr>
          <w:rStyle w:val="Char5"/>
          <w:rFonts w:hint="eastAsia"/>
          <w:rtl/>
        </w:rPr>
        <w:t>دن</w:t>
      </w:r>
      <w:r w:rsidRPr="008548CA">
        <w:rPr>
          <w:rStyle w:val="Char5"/>
          <w:rtl/>
        </w:rPr>
        <w:t xml:space="preserve"> چ</w:t>
      </w:r>
      <w:r w:rsidRPr="008548CA">
        <w:rPr>
          <w:rStyle w:val="Char5"/>
          <w:rFonts w:hint="eastAsia"/>
          <w:rtl/>
        </w:rPr>
        <w:t>یز</w:t>
      </w:r>
      <w:r w:rsidRPr="008548CA">
        <w:rPr>
          <w:rStyle w:val="Char5"/>
          <w:rFonts w:hint="cs"/>
          <w:rtl/>
        </w:rPr>
        <w:t>ی</w:t>
      </w:r>
      <w:r w:rsidRPr="008548CA">
        <w:rPr>
          <w:rStyle w:val="Char5"/>
          <w:rtl/>
        </w:rPr>
        <w:t xml:space="preserve"> با ب</w:t>
      </w:r>
      <w:r w:rsidRPr="008548CA">
        <w:rPr>
          <w:rStyle w:val="Char5"/>
          <w:rFonts w:hint="cs"/>
          <w:rtl/>
        </w:rPr>
        <w:t>ی</w:t>
      </w:r>
      <w:r w:rsidRPr="008548CA">
        <w:rPr>
          <w:rStyle w:val="Char5"/>
          <w:rFonts w:hint="eastAsia"/>
          <w:rtl/>
        </w:rPr>
        <w:t>ع</w:t>
      </w:r>
      <w:r w:rsidRPr="008548CA">
        <w:rPr>
          <w:rStyle w:val="Char5"/>
          <w:rtl/>
        </w:rPr>
        <w:t xml:space="preserve"> درست، امور</w:t>
      </w:r>
      <w:r w:rsidRPr="008548CA">
        <w:rPr>
          <w:rStyle w:val="Char5"/>
          <w:rFonts w:hint="eastAsia"/>
          <w:rtl/>
        </w:rPr>
        <w:t>ی</w:t>
      </w:r>
      <w:r w:rsidRPr="008548CA">
        <w:rPr>
          <w:rStyle w:val="Char5"/>
          <w:rtl/>
        </w:rPr>
        <w:t xml:space="preserve"> است حلال آشکار. همچنان که امور</w:t>
      </w:r>
      <w:r w:rsidRPr="008548CA">
        <w:rPr>
          <w:rStyle w:val="Char5"/>
          <w:rFonts w:hint="cs"/>
          <w:rtl/>
        </w:rPr>
        <w:t>ی</w:t>
      </w:r>
      <w:r w:rsidRPr="008548CA">
        <w:rPr>
          <w:rStyle w:val="Char5"/>
          <w:rtl/>
        </w:rPr>
        <w:t xml:space="preserve"> ن</w:t>
      </w:r>
      <w:r w:rsidRPr="008548CA">
        <w:rPr>
          <w:rStyle w:val="Char5"/>
          <w:rFonts w:hint="cs"/>
          <w:rtl/>
        </w:rPr>
        <w:t>ی</w:t>
      </w:r>
      <w:r w:rsidRPr="008548CA">
        <w:rPr>
          <w:rStyle w:val="Char5"/>
          <w:rFonts w:hint="eastAsia"/>
          <w:rtl/>
        </w:rPr>
        <w:t>ز</w:t>
      </w:r>
      <w:r w:rsidRPr="008548CA">
        <w:rPr>
          <w:rStyle w:val="Char5"/>
          <w:rtl/>
        </w:rPr>
        <w:t xml:space="preserve"> هست حرام آشکار، مانند مرده، خون، گوشت خوک، ازدواج با محارم، لباس ابر</w:t>
      </w:r>
      <w:r w:rsidRPr="008548CA">
        <w:rPr>
          <w:rStyle w:val="Char5"/>
          <w:rFonts w:hint="eastAsia"/>
          <w:rtl/>
        </w:rPr>
        <w:t>یشم</w:t>
      </w:r>
      <w:r w:rsidRPr="008548CA">
        <w:rPr>
          <w:rStyle w:val="Char5"/>
          <w:rFonts w:hint="cs"/>
          <w:rtl/>
        </w:rPr>
        <w:t>ی</w:t>
      </w:r>
      <w:r w:rsidRPr="008548CA">
        <w:rPr>
          <w:rStyle w:val="Char5"/>
          <w:rtl/>
        </w:rPr>
        <w:t xml:space="preserve"> برا</w:t>
      </w:r>
      <w:r w:rsidRPr="008548CA">
        <w:rPr>
          <w:rStyle w:val="Char5"/>
          <w:rFonts w:hint="cs"/>
          <w:rtl/>
        </w:rPr>
        <w:t>ی</w:t>
      </w:r>
      <w:r w:rsidRPr="008548CA">
        <w:rPr>
          <w:rStyle w:val="Char5"/>
          <w:rtl/>
        </w:rPr>
        <w:t xml:space="preserve"> مردان، گرفتن اموال غصب</w:t>
      </w:r>
      <w:r w:rsidRPr="008548CA">
        <w:rPr>
          <w:rStyle w:val="Char5"/>
          <w:rFonts w:hint="cs"/>
          <w:rtl/>
        </w:rPr>
        <w:t>ی</w:t>
      </w:r>
      <w:r w:rsidRPr="008548CA">
        <w:rPr>
          <w:rStyle w:val="Char5"/>
          <w:rtl/>
        </w:rPr>
        <w:t xml:space="preserve"> </w:t>
      </w:r>
      <w:r w:rsidRPr="008548CA">
        <w:rPr>
          <w:rStyle w:val="Char5"/>
          <w:rFonts w:hint="cs"/>
          <w:rtl/>
        </w:rPr>
        <w:t>ی</w:t>
      </w:r>
      <w:r w:rsidRPr="008548CA">
        <w:rPr>
          <w:rStyle w:val="Char5"/>
          <w:rFonts w:hint="eastAsia"/>
          <w:rtl/>
        </w:rPr>
        <w:t>ا</w:t>
      </w:r>
      <w:r w:rsidRPr="008548CA">
        <w:rPr>
          <w:rStyle w:val="Char5"/>
          <w:rtl/>
        </w:rPr>
        <w:t xml:space="preserve"> دزد</w:t>
      </w:r>
      <w:r w:rsidRPr="008548CA">
        <w:rPr>
          <w:rStyle w:val="Char5"/>
          <w:rFonts w:hint="eastAsia"/>
          <w:rtl/>
        </w:rPr>
        <w:t>ی،</w:t>
      </w:r>
      <w:r w:rsidRPr="008548CA">
        <w:rPr>
          <w:rStyle w:val="Char5"/>
          <w:rtl/>
        </w:rPr>
        <w:t xml:space="preserve"> تقلب در معامله، رشوه امور</w:t>
      </w:r>
      <w:r w:rsidRPr="008548CA">
        <w:rPr>
          <w:rStyle w:val="Char5"/>
          <w:rFonts w:hint="eastAsia"/>
          <w:rtl/>
        </w:rPr>
        <w:t>ی</w:t>
      </w:r>
      <w:r w:rsidRPr="008548CA">
        <w:rPr>
          <w:rStyle w:val="Char5"/>
          <w:rtl/>
        </w:rPr>
        <w:t xml:space="preserve"> است آشکارا حرام. اما آن چه مشتبه است و انسان با</w:t>
      </w:r>
      <w:r w:rsidRPr="008548CA">
        <w:rPr>
          <w:rStyle w:val="Char5"/>
          <w:rFonts w:hint="cs"/>
          <w:rtl/>
        </w:rPr>
        <w:t>ی</w:t>
      </w:r>
      <w:r w:rsidRPr="008548CA">
        <w:rPr>
          <w:rStyle w:val="Char5"/>
          <w:rFonts w:hint="eastAsia"/>
          <w:rtl/>
        </w:rPr>
        <w:t>د</w:t>
      </w:r>
      <w:r w:rsidRPr="008548CA">
        <w:rPr>
          <w:rStyle w:val="Char5"/>
          <w:rtl/>
        </w:rPr>
        <w:t xml:space="preserve"> از آن بپره</w:t>
      </w:r>
      <w:r w:rsidRPr="008548CA">
        <w:rPr>
          <w:rStyle w:val="Char5"/>
          <w:rFonts w:hint="eastAsia"/>
          <w:rtl/>
        </w:rPr>
        <w:t>یزد</w:t>
      </w:r>
      <w:r w:rsidRPr="008548CA">
        <w:rPr>
          <w:rStyle w:val="Char5"/>
          <w:rtl/>
        </w:rPr>
        <w:t xml:space="preserve">. و در برابر آن ورع </w:t>
      </w:r>
      <w:r w:rsidRPr="008548CA">
        <w:rPr>
          <w:rStyle w:val="Char5"/>
          <w:rFonts w:hint="eastAsia"/>
          <w:rtl/>
        </w:rPr>
        <w:t>پ</w:t>
      </w:r>
      <w:r w:rsidRPr="008548CA">
        <w:rPr>
          <w:rStyle w:val="Char5"/>
          <w:rFonts w:hint="cs"/>
          <w:rtl/>
        </w:rPr>
        <w:t>ی</w:t>
      </w:r>
      <w:r w:rsidRPr="008548CA">
        <w:rPr>
          <w:rStyle w:val="Char5"/>
          <w:rFonts w:hint="eastAsia"/>
          <w:rtl/>
        </w:rPr>
        <w:t>شه</w:t>
      </w:r>
      <w:r w:rsidRPr="008548CA">
        <w:rPr>
          <w:rStyle w:val="Char5"/>
          <w:rtl/>
        </w:rPr>
        <w:t xml:space="preserve"> کند، مانند آن چه در حلال </w:t>
      </w:r>
      <w:r w:rsidRPr="008548CA">
        <w:rPr>
          <w:rStyle w:val="Char5"/>
          <w:rFonts w:hint="eastAsia"/>
          <w:rtl/>
        </w:rPr>
        <w:t>یا</w:t>
      </w:r>
      <w:r w:rsidRPr="008548CA">
        <w:rPr>
          <w:rStyle w:val="Char5"/>
          <w:rtl/>
        </w:rPr>
        <w:t xml:space="preserve"> حرام بودنش اختلاف هست، از قب</w:t>
      </w:r>
      <w:r w:rsidRPr="008548CA">
        <w:rPr>
          <w:rStyle w:val="Char5"/>
          <w:rFonts w:hint="eastAsia"/>
          <w:rtl/>
        </w:rPr>
        <w:t>یل</w:t>
      </w:r>
      <w:r w:rsidRPr="008548CA">
        <w:rPr>
          <w:rStyle w:val="Char5"/>
          <w:rtl/>
        </w:rPr>
        <w:t xml:space="preserve"> پوست درندگان اگر چه دباغ</w:t>
      </w:r>
      <w:r w:rsidRPr="008548CA">
        <w:rPr>
          <w:rStyle w:val="Char5"/>
          <w:rFonts w:hint="eastAsia"/>
          <w:rtl/>
        </w:rPr>
        <w:t>ی</w:t>
      </w:r>
      <w:r w:rsidRPr="008548CA">
        <w:rPr>
          <w:rStyle w:val="Char5"/>
          <w:rtl/>
        </w:rPr>
        <w:t xml:space="preserve"> شده باشد و </w:t>
      </w:r>
      <w:r w:rsidRPr="008548CA">
        <w:rPr>
          <w:rStyle w:val="Char5"/>
          <w:rFonts w:hint="cs"/>
          <w:rtl/>
        </w:rPr>
        <w:t>ی</w:t>
      </w:r>
      <w:r w:rsidRPr="008548CA">
        <w:rPr>
          <w:rStyle w:val="Char5"/>
          <w:rFonts w:hint="eastAsia"/>
          <w:rtl/>
        </w:rPr>
        <w:t>ا</w:t>
      </w:r>
      <w:r w:rsidRPr="008548CA">
        <w:rPr>
          <w:rStyle w:val="Char5"/>
          <w:rtl/>
        </w:rPr>
        <w:t xml:space="preserve"> مانند خر</w:t>
      </w:r>
      <w:r w:rsidRPr="008548CA">
        <w:rPr>
          <w:rStyle w:val="Char5"/>
          <w:rFonts w:hint="eastAsia"/>
          <w:rtl/>
        </w:rPr>
        <w:t>ید</w:t>
      </w:r>
      <w:r w:rsidRPr="008548CA">
        <w:rPr>
          <w:rStyle w:val="Char5"/>
          <w:rtl/>
        </w:rPr>
        <w:t xml:space="preserve"> و فروش قسط</w:t>
      </w:r>
      <w:r w:rsidRPr="008548CA">
        <w:rPr>
          <w:rStyle w:val="Char5"/>
          <w:rFonts w:hint="eastAsia"/>
          <w:rtl/>
        </w:rPr>
        <w:t>ی،</w:t>
      </w:r>
      <w:r w:rsidRPr="008548CA">
        <w:rPr>
          <w:rStyle w:val="Char5"/>
          <w:rtl/>
        </w:rPr>
        <w:t xml:space="preserve"> بد</w:t>
      </w:r>
      <w:r w:rsidRPr="008548CA">
        <w:rPr>
          <w:rStyle w:val="Char5"/>
          <w:rFonts w:hint="eastAsia"/>
          <w:rtl/>
        </w:rPr>
        <w:t>ین</w:t>
      </w:r>
      <w:r w:rsidRPr="008548CA">
        <w:rPr>
          <w:rStyle w:val="Char5"/>
          <w:rtl/>
        </w:rPr>
        <w:t xml:space="preserve"> گونه که چ</w:t>
      </w:r>
      <w:r w:rsidRPr="008548CA">
        <w:rPr>
          <w:rStyle w:val="Char5"/>
          <w:rFonts w:hint="eastAsia"/>
          <w:rtl/>
        </w:rPr>
        <w:t>یز</w:t>
      </w:r>
      <w:r w:rsidRPr="008548CA">
        <w:rPr>
          <w:rStyle w:val="Char5"/>
          <w:rFonts w:hint="cs"/>
          <w:rtl/>
        </w:rPr>
        <w:t>ی</w:t>
      </w:r>
      <w:r w:rsidRPr="008548CA">
        <w:rPr>
          <w:rStyle w:val="Char5"/>
          <w:rtl/>
        </w:rPr>
        <w:t xml:space="preserve"> را قسط</w:t>
      </w:r>
      <w:r w:rsidRPr="008548CA">
        <w:rPr>
          <w:rStyle w:val="Char5"/>
          <w:rFonts w:hint="cs"/>
          <w:rtl/>
        </w:rPr>
        <w:t>ی</w:t>
      </w:r>
      <w:r w:rsidRPr="008548CA">
        <w:rPr>
          <w:rStyle w:val="Char5"/>
          <w:rtl/>
        </w:rPr>
        <w:t xml:space="preserve"> خر</w:t>
      </w:r>
      <w:r w:rsidRPr="008548CA">
        <w:rPr>
          <w:rStyle w:val="Char5"/>
          <w:rFonts w:hint="cs"/>
          <w:rtl/>
        </w:rPr>
        <w:t>ی</w:t>
      </w:r>
      <w:r w:rsidRPr="008548CA">
        <w:rPr>
          <w:rStyle w:val="Char5"/>
          <w:rFonts w:hint="eastAsia"/>
          <w:rtl/>
        </w:rPr>
        <w:t>دار</w:t>
      </w:r>
      <w:r w:rsidRPr="008548CA">
        <w:rPr>
          <w:rStyle w:val="Char5"/>
          <w:rFonts w:hint="cs"/>
          <w:rtl/>
        </w:rPr>
        <w:t>ی</w:t>
      </w:r>
      <w:r w:rsidRPr="008548CA">
        <w:rPr>
          <w:rStyle w:val="Char5"/>
          <w:rtl/>
        </w:rPr>
        <w:t xml:space="preserve"> نما</w:t>
      </w:r>
      <w:r w:rsidRPr="008548CA">
        <w:rPr>
          <w:rStyle w:val="Char5"/>
          <w:rFonts w:hint="cs"/>
          <w:rtl/>
        </w:rPr>
        <w:t>یی</w:t>
      </w:r>
      <w:r w:rsidRPr="008548CA">
        <w:rPr>
          <w:rStyle w:val="Char5"/>
          <w:rFonts w:hint="eastAsia"/>
          <w:rtl/>
        </w:rPr>
        <w:t>د</w:t>
      </w:r>
      <w:r w:rsidRPr="008548CA">
        <w:rPr>
          <w:rStyle w:val="Char5"/>
          <w:rtl/>
        </w:rPr>
        <w:t xml:space="preserve"> و به منظور کسب نقد</w:t>
      </w:r>
      <w:r w:rsidRPr="008548CA">
        <w:rPr>
          <w:rStyle w:val="Char5"/>
          <w:rFonts w:hint="eastAsia"/>
          <w:rtl/>
        </w:rPr>
        <w:t>ینگ</w:t>
      </w:r>
      <w:r w:rsidRPr="008548CA">
        <w:rPr>
          <w:rStyle w:val="Char5"/>
          <w:rFonts w:hint="cs"/>
          <w:rtl/>
        </w:rPr>
        <w:t>ی</w:t>
      </w:r>
      <w:r w:rsidRPr="008548CA">
        <w:rPr>
          <w:rStyle w:val="Char5"/>
          <w:rtl/>
        </w:rPr>
        <w:t xml:space="preserve"> آن را به پول نقد بفروش</w:t>
      </w:r>
      <w:r w:rsidRPr="008548CA">
        <w:rPr>
          <w:rStyle w:val="Char5"/>
          <w:rFonts w:hint="cs"/>
          <w:rtl/>
        </w:rPr>
        <w:t>ی</w:t>
      </w:r>
      <w:r w:rsidRPr="008548CA">
        <w:rPr>
          <w:rStyle w:val="Char5"/>
          <w:rFonts w:hint="eastAsia"/>
          <w:rtl/>
        </w:rPr>
        <w:t>د</w:t>
      </w:r>
      <w:r w:rsidRPr="008548CA">
        <w:rPr>
          <w:rStyle w:val="Char5"/>
          <w:rtl/>
        </w:rPr>
        <w:t>. عده‏</w:t>
      </w:r>
      <w:r w:rsidRPr="008548CA">
        <w:rPr>
          <w:rStyle w:val="Char5"/>
          <w:rFonts w:hint="eastAsia"/>
          <w:rtl/>
        </w:rPr>
        <w:t>یی</w:t>
      </w:r>
      <w:r w:rsidRPr="008548CA">
        <w:rPr>
          <w:rStyle w:val="Char5"/>
          <w:rtl/>
        </w:rPr>
        <w:t xml:space="preserve"> از علما ا</w:t>
      </w:r>
      <w:r w:rsidRPr="008548CA">
        <w:rPr>
          <w:rStyle w:val="Char5"/>
          <w:rFonts w:hint="cs"/>
          <w:rtl/>
        </w:rPr>
        <w:t>ی</w:t>
      </w:r>
      <w:r w:rsidRPr="008548CA">
        <w:rPr>
          <w:rStyle w:val="Char5"/>
          <w:rFonts w:hint="eastAsia"/>
          <w:rtl/>
        </w:rPr>
        <w:t>ن</w:t>
      </w:r>
      <w:r w:rsidRPr="008548CA">
        <w:rPr>
          <w:rStyle w:val="Char5"/>
          <w:rtl/>
        </w:rPr>
        <w:t xml:space="preserve"> عمل را جا</w:t>
      </w:r>
      <w:r w:rsidRPr="008548CA">
        <w:rPr>
          <w:rStyle w:val="Char5"/>
          <w:rFonts w:hint="eastAsia"/>
          <w:rtl/>
        </w:rPr>
        <w:t>یز</w:t>
      </w:r>
      <w:r w:rsidRPr="008548CA">
        <w:rPr>
          <w:rStyle w:val="Char5"/>
          <w:rtl/>
        </w:rPr>
        <w:t xml:space="preserve"> نم</w:t>
      </w:r>
      <w:r w:rsidRPr="008548CA">
        <w:rPr>
          <w:rStyle w:val="Char5"/>
          <w:rFonts w:hint="eastAsia"/>
          <w:rtl/>
        </w:rPr>
        <w:t>ی‏دانند،</w:t>
      </w:r>
      <w:r w:rsidRPr="008548CA">
        <w:rPr>
          <w:rStyle w:val="Char5"/>
          <w:rtl/>
        </w:rPr>
        <w:t xml:space="preserve"> با وجود ا</w:t>
      </w:r>
      <w:r w:rsidRPr="008548CA">
        <w:rPr>
          <w:rStyle w:val="Char5"/>
          <w:rFonts w:hint="eastAsia"/>
          <w:rtl/>
        </w:rPr>
        <w:t>ین</w:t>
      </w:r>
      <w:r w:rsidRPr="008548CA">
        <w:rPr>
          <w:rStyle w:val="Char5"/>
          <w:rtl/>
        </w:rPr>
        <w:t xml:space="preserve"> جا</w:t>
      </w:r>
      <w:r w:rsidRPr="008548CA">
        <w:rPr>
          <w:rStyle w:val="Char5"/>
          <w:rFonts w:hint="eastAsia"/>
          <w:rtl/>
        </w:rPr>
        <w:t>یز</w:t>
      </w:r>
      <w:r w:rsidRPr="008548CA">
        <w:rPr>
          <w:rStyle w:val="Char5"/>
          <w:rtl/>
        </w:rPr>
        <w:t xml:space="preserve"> بودنش مرجح است. اما در هر صورت ا</w:t>
      </w:r>
      <w:r w:rsidRPr="008548CA">
        <w:rPr>
          <w:rStyle w:val="Char5"/>
          <w:rFonts w:hint="eastAsia"/>
          <w:rtl/>
        </w:rPr>
        <w:t>ین</w:t>
      </w:r>
      <w:r w:rsidRPr="008548CA">
        <w:rPr>
          <w:rStyle w:val="Char5"/>
          <w:rtl/>
        </w:rPr>
        <w:t xml:space="preserve"> مسأله مورد اختلاف است. </w:t>
      </w:r>
    </w:p>
    <w:p w:rsidR="000B5A71" w:rsidRPr="008548CA" w:rsidRDefault="000B5A71" w:rsidP="004A01ED">
      <w:pPr>
        <w:ind w:firstLine="284"/>
        <w:jc w:val="both"/>
        <w:rPr>
          <w:rStyle w:val="Char5"/>
          <w:rtl/>
        </w:rPr>
      </w:pPr>
      <w:r w:rsidRPr="008548CA">
        <w:rPr>
          <w:rStyle w:val="Char5"/>
          <w:rFonts w:hint="eastAsia"/>
          <w:rtl/>
        </w:rPr>
        <w:t>لذا</w:t>
      </w:r>
      <w:r w:rsidRPr="008548CA">
        <w:rPr>
          <w:rStyle w:val="Char5"/>
          <w:rtl/>
        </w:rPr>
        <w:t xml:space="preserve"> از جمله اسباب ا</w:t>
      </w:r>
      <w:r w:rsidRPr="008548CA">
        <w:rPr>
          <w:rStyle w:val="Char5"/>
          <w:rFonts w:hint="eastAsia"/>
          <w:rtl/>
        </w:rPr>
        <w:t>یجاد</w:t>
      </w:r>
      <w:r w:rsidRPr="008548CA">
        <w:rPr>
          <w:rStyle w:val="Char5"/>
          <w:rtl/>
        </w:rPr>
        <w:t xml:space="preserve"> شبهه، درگ</w:t>
      </w:r>
      <w:r w:rsidRPr="008548CA">
        <w:rPr>
          <w:rStyle w:val="Char5"/>
          <w:rFonts w:hint="eastAsia"/>
          <w:rtl/>
        </w:rPr>
        <w:t>یر</w:t>
      </w:r>
      <w:r w:rsidRPr="008548CA">
        <w:rPr>
          <w:rStyle w:val="Char5"/>
          <w:rFonts w:hint="cs"/>
          <w:rtl/>
        </w:rPr>
        <w:t>ی</w:t>
      </w:r>
      <w:r w:rsidRPr="008548CA">
        <w:rPr>
          <w:rStyle w:val="Char5"/>
          <w:rtl/>
        </w:rPr>
        <w:t xml:space="preserve"> و اختلاف علما بر سر مورد مع</w:t>
      </w:r>
      <w:r w:rsidRPr="008548CA">
        <w:rPr>
          <w:rStyle w:val="Char5"/>
          <w:rFonts w:hint="cs"/>
          <w:rtl/>
        </w:rPr>
        <w:t>ی</w:t>
      </w:r>
      <w:r w:rsidRPr="008548CA">
        <w:rPr>
          <w:rStyle w:val="Char5"/>
          <w:rFonts w:hint="eastAsia"/>
          <w:rtl/>
        </w:rPr>
        <w:t>ن</w:t>
      </w:r>
      <w:r w:rsidRPr="008548CA">
        <w:rPr>
          <w:rStyle w:val="Char5"/>
          <w:rFonts w:hint="cs"/>
          <w:rtl/>
        </w:rPr>
        <w:t>ی</w:t>
      </w:r>
      <w:r w:rsidRPr="008548CA">
        <w:rPr>
          <w:rStyle w:val="Char5"/>
          <w:rtl/>
        </w:rPr>
        <w:t xml:space="preserve"> است که هر </w:t>
      </w:r>
      <w:r w:rsidRPr="008548CA">
        <w:rPr>
          <w:rStyle w:val="Char5"/>
          <w:rFonts w:hint="cs"/>
          <w:rtl/>
        </w:rPr>
        <w:t>ی</w:t>
      </w:r>
      <w:r w:rsidRPr="008548CA">
        <w:rPr>
          <w:rStyle w:val="Char5"/>
          <w:rFonts w:hint="eastAsia"/>
          <w:rtl/>
        </w:rPr>
        <w:t>ک</w:t>
      </w:r>
      <w:r w:rsidRPr="008548CA">
        <w:rPr>
          <w:rStyle w:val="Char5"/>
          <w:rtl/>
        </w:rPr>
        <w:t xml:space="preserve"> دلا</w:t>
      </w:r>
      <w:r w:rsidRPr="008548CA">
        <w:rPr>
          <w:rStyle w:val="Char5"/>
          <w:rFonts w:hint="eastAsia"/>
          <w:rtl/>
        </w:rPr>
        <w:t>یل</w:t>
      </w:r>
      <w:r w:rsidRPr="008548CA">
        <w:rPr>
          <w:rStyle w:val="Char5"/>
          <w:rFonts w:hint="cs"/>
          <w:rtl/>
        </w:rPr>
        <w:t>ی</w:t>
      </w:r>
      <w:r w:rsidRPr="008548CA">
        <w:rPr>
          <w:rStyle w:val="Char5"/>
          <w:rtl/>
        </w:rPr>
        <w:t xml:space="preserve"> بر حلال </w:t>
      </w:r>
      <w:r w:rsidRPr="008548CA">
        <w:rPr>
          <w:rStyle w:val="Char5"/>
          <w:rFonts w:hint="cs"/>
          <w:rtl/>
        </w:rPr>
        <w:t>ی</w:t>
      </w:r>
      <w:r w:rsidRPr="008548CA">
        <w:rPr>
          <w:rStyle w:val="Char5"/>
          <w:rFonts w:hint="eastAsia"/>
          <w:rtl/>
        </w:rPr>
        <w:t>ا</w:t>
      </w:r>
      <w:r w:rsidRPr="008548CA">
        <w:rPr>
          <w:rStyle w:val="Char5"/>
          <w:rtl/>
        </w:rPr>
        <w:t xml:space="preserve"> حرام بودنش دارند، در حال</w:t>
      </w:r>
      <w:r w:rsidRPr="008548CA">
        <w:rPr>
          <w:rStyle w:val="Char5"/>
          <w:rFonts w:hint="eastAsia"/>
          <w:rtl/>
        </w:rPr>
        <w:t>ی</w:t>
      </w:r>
      <w:r w:rsidRPr="008548CA">
        <w:rPr>
          <w:rStyle w:val="Char5"/>
          <w:rtl/>
        </w:rPr>
        <w:t xml:space="preserve"> که پ</w:t>
      </w:r>
      <w:r w:rsidRPr="008548CA">
        <w:rPr>
          <w:rStyle w:val="Char5"/>
          <w:rFonts w:hint="cs"/>
          <w:rtl/>
        </w:rPr>
        <w:t>ی</w:t>
      </w:r>
      <w:r w:rsidRPr="008548CA">
        <w:rPr>
          <w:rStyle w:val="Char5"/>
          <w:rFonts w:hint="eastAsia"/>
          <w:rtl/>
        </w:rPr>
        <w:t>امبر</w:t>
      </w:r>
      <w:r w:rsidRPr="008548CA">
        <w:rPr>
          <w:rStyle w:val="Char5"/>
          <w:rtl/>
        </w:rPr>
        <w:t xml:space="preserve"> همه‏</w:t>
      </w:r>
      <w:r w:rsidRPr="008548CA">
        <w:rPr>
          <w:rStyle w:val="Char5"/>
          <w:rFonts w:hint="eastAsia"/>
          <w:rtl/>
        </w:rPr>
        <w:t>ی</w:t>
      </w:r>
      <w:r w:rsidRPr="008548CA">
        <w:rPr>
          <w:rStyle w:val="Char5"/>
          <w:rtl/>
        </w:rPr>
        <w:t xml:space="preserve"> حلال و حرام‏ها را آشکارا ب</w:t>
      </w:r>
      <w:r w:rsidRPr="008548CA">
        <w:rPr>
          <w:rStyle w:val="Char5"/>
          <w:rFonts w:hint="cs"/>
          <w:rtl/>
        </w:rPr>
        <w:t>ی</w:t>
      </w:r>
      <w:r w:rsidRPr="008548CA">
        <w:rPr>
          <w:rStyle w:val="Char5"/>
          <w:rFonts w:hint="eastAsia"/>
          <w:rtl/>
        </w:rPr>
        <w:t>ان</w:t>
      </w:r>
      <w:r w:rsidRPr="008548CA">
        <w:rPr>
          <w:rStyle w:val="Char5"/>
          <w:rtl/>
        </w:rPr>
        <w:t xml:space="preserve"> کرده است، اما برخ</w:t>
      </w:r>
      <w:r w:rsidRPr="008548CA">
        <w:rPr>
          <w:rStyle w:val="Char5"/>
          <w:rFonts w:hint="eastAsia"/>
          <w:rtl/>
        </w:rPr>
        <w:t>ی</w:t>
      </w:r>
      <w:r w:rsidRPr="008548CA">
        <w:rPr>
          <w:rStyle w:val="Char5"/>
          <w:rtl/>
        </w:rPr>
        <w:t xml:space="preserve"> از مردم از تشخ</w:t>
      </w:r>
      <w:r w:rsidRPr="008548CA">
        <w:rPr>
          <w:rStyle w:val="Char5"/>
          <w:rFonts w:hint="cs"/>
          <w:rtl/>
        </w:rPr>
        <w:t>ی</w:t>
      </w:r>
      <w:r w:rsidRPr="008548CA">
        <w:rPr>
          <w:rStyle w:val="Char5"/>
          <w:rFonts w:hint="eastAsia"/>
          <w:rtl/>
        </w:rPr>
        <w:t>ص</w:t>
      </w:r>
      <w:r w:rsidRPr="008548CA">
        <w:rPr>
          <w:rStyle w:val="Char5"/>
          <w:rtl/>
        </w:rPr>
        <w:t xml:space="preserve"> موارد</w:t>
      </w:r>
      <w:r w:rsidRPr="008548CA">
        <w:rPr>
          <w:rStyle w:val="Char5"/>
          <w:rFonts w:hint="eastAsia"/>
          <w:rtl/>
        </w:rPr>
        <w:t>ی</w:t>
      </w:r>
      <w:r w:rsidRPr="008548CA">
        <w:rPr>
          <w:rStyle w:val="Char5"/>
          <w:rtl/>
        </w:rPr>
        <w:t xml:space="preserve"> از حلال و حرام عاجزند و دچار اختلاف شده‏اند. از جمله عوامل پد</w:t>
      </w:r>
      <w:r w:rsidRPr="008548CA">
        <w:rPr>
          <w:rStyle w:val="Char5"/>
          <w:rFonts w:hint="cs"/>
          <w:rtl/>
        </w:rPr>
        <w:t>ی</w:t>
      </w:r>
      <w:r w:rsidRPr="008548CA">
        <w:rPr>
          <w:rStyle w:val="Char5"/>
          <w:rFonts w:hint="eastAsia"/>
          <w:rtl/>
        </w:rPr>
        <w:t>د</w:t>
      </w:r>
      <w:r w:rsidRPr="008548CA">
        <w:rPr>
          <w:rStyle w:val="Char5"/>
          <w:rtl/>
        </w:rPr>
        <w:t xml:space="preserve"> آمدن اختلاف م</w:t>
      </w:r>
      <w:r w:rsidRPr="008548CA">
        <w:rPr>
          <w:rStyle w:val="Char5"/>
          <w:rFonts w:hint="eastAsia"/>
          <w:rtl/>
        </w:rPr>
        <w:t>یان</w:t>
      </w:r>
      <w:r w:rsidRPr="008548CA">
        <w:rPr>
          <w:rStyle w:val="Char5"/>
          <w:rtl/>
        </w:rPr>
        <w:t xml:space="preserve"> علما در بعض</w:t>
      </w:r>
      <w:r w:rsidRPr="008548CA">
        <w:rPr>
          <w:rStyle w:val="Char5"/>
          <w:rFonts w:hint="eastAsia"/>
          <w:rtl/>
        </w:rPr>
        <w:t>ی</w:t>
      </w:r>
      <w:r w:rsidRPr="008548CA">
        <w:rPr>
          <w:rStyle w:val="Char5"/>
          <w:rtl/>
        </w:rPr>
        <w:t xml:space="preserve"> مسا</w:t>
      </w:r>
      <w:r w:rsidRPr="008548CA">
        <w:rPr>
          <w:rStyle w:val="Char5"/>
          <w:rFonts w:hint="cs"/>
          <w:rtl/>
        </w:rPr>
        <w:t>ی</w:t>
      </w:r>
      <w:r w:rsidRPr="008548CA">
        <w:rPr>
          <w:rStyle w:val="Char5"/>
          <w:rFonts w:hint="eastAsia"/>
          <w:rtl/>
        </w:rPr>
        <w:t>ل</w:t>
      </w:r>
      <w:r w:rsidRPr="008548CA">
        <w:rPr>
          <w:rStyle w:val="Char5"/>
          <w:rtl/>
        </w:rPr>
        <w:t xml:space="preserve"> ا</w:t>
      </w:r>
      <w:r w:rsidRPr="008548CA">
        <w:rPr>
          <w:rStyle w:val="Char5"/>
          <w:rFonts w:hint="eastAsia"/>
          <w:rtl/>
        </w:rPr>
        <w:t>ین</w:t>
      </w:r>
      <w:r w:rsidRPr="008548CA">
        <w:rPr>
          <w:rStyle w:val="Char5"/>
          <w:rtl/>
        </w:rPr>
        <w:t xml:space="preserve"> است که دو متن در آن روا</w:t>
      </w:r>
      <w:r w:rsidRPr="008548CA">
        <w:rPr>
          <w:rStyle w:val="Char5"/>
          <w:rFonts w:hint="eastAsia"/>
          <w:rtl/>
        </w:rPr>
        <w:t>یت</w:t>
      </w:r>
      <w:r w:rsidRPr="008548CA">
        <w:rPr>
          <w:rStyle w:val="Char5"/>
          <w:rtl/>
        </w:rPr>
        <w:t xml:space="preserve"> شده که </w:t>
      </w:r>
      <w:r w:rsidRPr="008548CA">
        <w:rPr>
          <w:rStyle w:val="Char5"/>
          <w:rFonts w:hint="eastAsia"/>
          <w:rtl/>
        </w:rPr>
        <w:t>یک</w:t>
      </w:r>
      <w:r w:rsidRPr="008548CA">
        <w:rPr>
          <w:rStyle w:val="Char5"/>
          <w:rFonts w:hint="cs"/>
          <w:rtl/>
        </w:rPr>
        <w:t>ی</w:t>
      </w:r>
      <w:r w:rsidRPr="008548CA">
        <w:rPr>
          <w:rStyle w:val="Char5"/>
          <w:rtl/>
        </w:rPr>
        <w:t xml:space="preserve"> دال بر حلال بودن است و د</w:t>
      </w:r>
      <w:r w:rsidRPr="008548CA">
        <w:rPr>
          <w:rStyle w:val="Char5"/>
          <w:rFonts w:hint="cs"/>
          <w:rtl/>
        </w:rPr>
        <w:t>ی</w:t>
      </w:r>
      <w:r w:rsidRPr="008548CA">
        <w:rPr>
          <w:rStyle w:val="Char5"/>
          <w:rFonts w:hint="eastAsia"/>
          <w:rtl/>
        </w:rPr>
        <w:t>گر</w:t>
      </w:r>
      <w:r w:rsidRPr="008548CA">
        <w:rPr>
          <w:rStyle w:val="Char5"/>
          <w:rtl/>
        </w:rPr>
        <w:t xml:space="preserve"> حرام بودنش را م</w:t>
      </w:r>
      <w:r w:rsidRPr="008548CA">
        <w:rPr>
          <w:rStyle w:val="Char5"/>
          <w:rFonts w:hint="eastAsia"/>
          <w:rtl/>
        </w:rPr>
        <w:t>ی‏رساند</w:t>
      </w:r>
      <w:r w:rsidRPr="008548CA">
        <w:rPr>
          <w:rStyle w:val="Char5"/>
          <w:rtl/>
        </w:rPr>
        <w:t xml:space="preserve">. چه بسا </w:t>
      </w:r>
      <w:r w:rsidRPr="008548CA">
        <w:rPr>
          <w:rStyle w:val="Char5"/>
          <w:rFonts w:hint="eastAsia"/>
          <w:rtl/>
        </w:rPr>
        <w:t>یک</w:t>
      </w:r>
      <w:r w:rsidRPr="008548CA">
        <w:rPr>
          <w:rStyle w:val="Char5"/>
          <w:rFonts w:hint="cs"/>
          <w:rtl/>
        </w:rPr>
        <w:t>ی</w:t>
      </w:r>
      <w:r w:rsidRPr="008548CA">
        <w:rPr>
          <w:rStyle w:val="Char5"/>
          <w:rtl/>
        </w:rPr>
        <w:t xml:space="preserve"> از دو متن صح</w:t>
      </w:r>
      <w:r w:rsidRPr="008548CA">
        <w:rPr>
          <w:rStyle w:val="Char5"/>
          <w:rFonts w:hint="cs"/>
          <w:rtl/>
        </w:rPr>
        <w:t>ی</w:t>
      </w:r>
      <w:r w:rsidRPr="008548CA">
        <w:rPr>
          <w:rStyle w:val="Char5"/>
          <w:rFonts w:hint="eastAsia"/>
          <w:rtl/>
        </w:rPr>
        <w:t>ح</w:t>
      </w:r>
      <w:r w:rsidRPr="008548CA">
        <w:rPr>
          <w:rStyle w:val="Char5"/>
          <w:rtl/>
        </w:rPr>
        <w:t xml:space="preserve"> و د</w:t>
      </w:r>
      <w:r w:rsidRPr="008548CA">
        <w:rPr>
          <w:rStyle w:val="Char5"/>
          <w:rFonts w:hint="eastAsia"/>
          <w:rtl/>
        </w:rPr>
        <w:t>یگر</w:t>
      </w:r>
      <w:r w:rsidRPr="008548CA">
        <w:rPr>
          <w:rStyle w:val="Char5"/>
          <w:rFonts w:hint="cs"/>
          <w:rtl/>
        </w:rPr>
        <w:t>ی</w:t>
      </w:r>
      <w:r w:rsidRPr="008548CA">
        <w:rPr>
          <w:rStyle w:val="Char5"/>
          <w:rtl/>
        </w:rPr>
        <w:t xml:space="preserve"> ضع</w:t>
      </w:r>
      <w:r w:rsidRPr="008548CA">
        <w:rPr>
          <w:rStyle w:val="Char5"/>
          <w:rFonts w:hint="cs"/>
          <w:rtl/>
        </w:rPr>
        <w:t>ی</w:t>
      </w:r>
      <w:r w:rsidRPr="008548CA">
        <w:rPr>
          <w:rStyle w:val="Char5"/>
          <w:rFonts w:hint="eastAsia"/>
          <w:rtl/>
        </w:rPr>
        <w:t>ف</w:t>
      </w:r>
      <w:r w:rsidRPr="008548CA">
        <w:rPr>
          <w:rStyle w:val="Char5"/>
          <w:rtl/>
        </w:rPr>
        <w:t xml:space="preserve"> باشد، </w:t>
      </w:r>
      <w:r w:rsidRPr="008548CA">
        <w:rPr>
          <w:rStyle w:val="Char5"/>
          <w:rFonts w:hint="eastAsia"/>
          <w:rtl/>
        </w:rPr>
        <w:t>یا</w:t>
      </w:r>
      <w:r w:rsidRPr="008548CA">
        <w:rPr>
          <w:rStyle w:val="Char5"/>
          <w:rtl/>
        </w:rPr>
        <w:t xml:space="preserve"> </w:t>
      </w:r>
      <w:r w:rsidRPr="008548CA">
        <w:rPr>
          <w:rStyle w:val="Char5"/>
          <w:rFonts w:hint="eastAsia"/>
          <w:rtl/>
        </w:rPr>
        <w:t>یک</w:t>
      </w:r>
      <w:r w:rsidRPr="008548CA">
        <w:rPr>
          <w:rStyle w:val="Char5"/>
          <w:rFonts w:hint="cs"/>
          <w:rtl/>
        </w:rPr>
        <w:t>ی</w:t>
      </w:r>
      <w:r w:rsidRPr="008548CA">
        <w:rPr>
          <w:rStyle w:val="Char5"/>
          <w:rtl/>
        </w:rPr>
        <w:t xml:space="preserve"> ناسخ و د</w:t>
      </w:r>
      <w:r w:rsidRPr="008548CA">
        <w:rPr>
          <w:rStyle w:val="Char5"/>
          <w:rFonts w:hint="cs"/>
          <w:rtl/>
        </w:rPr>
        <w:t>ی</w:t>
      </w:r>
      <w:r w:rsidRPr="008548CA">
        <w:rPr>
          <w:rStyle w:val="Char5"/>
          <w:rFonts w:hint="eastAsia"/>
          <w:rtl/>
        </w:rPr>
        <w:t>گر</w:t>
      </w:r>
      <w:r w:rsidRPr="008548CA">
        <w:rPr>
          <w:rStyle w:val="Char5"/>
          <w:rFonts w:hint="cs"/>
          <w:rtl/>
        </w:rPr>
        <w:t>ی</w:t>
      </w:r>
      <w:r w:rsidRPr="008548CA">
        <w:rPr>
          <w:rStyle w:val="Char5"/>
          <w:rtl/>
        </w:rPr>
        <w:t xml:space="preserve"> منسوخ باشد. هر گروه از علما </w:t>
      </w:r>
      <w:r w:rsidRPr="008548CA">
        <w:rPr>
          <w:rStyle w:val="Char5"/>
          <w:rFonts w:hint="cs"/>
          <w:rtl/>
        </w:rPr>
        <w:t>ی</w:t>
      </w:r>
      <w:r w:rsidRPr="008548CA">
        <w:rPr>
          <w:rStyle w:val="Char5"/>
          <w:rFonts w:hint="eastAsia"/>
          <w:rtl/>
        </w:rPr>
        <w:t>ک</w:t>
      </w:r>
      <w:r w:rsidRPr="008548CA">
        <w:rPr>
          <w:rStyle w:val="Char5"/>
          <w:rFonts w:hint="cs"/>
          <w:rtl/>
        </w:rPr>
        <w:t>ی</w:t>
      </w:r>
      <w:r w:rsidRPr="008548CA">
        <w:rPr>
          <w:rStyle w:val="Char5"/>
          <w:rtl/>
        </w:rPr>
        <w:t xml:space="preserve"> از</w:t>
      </w:r>
      <w:r w:rsidR="008569A2">
        <w:rPr>
          <w:rStyle w:val="Char5"/>
          <w:rtl/>
        </w:rPr>
        <w:t xml:space="preserve"> متن‌ها</w:t>
      </w:r>
      <w:r w:rsidRPr="008548CA">
        <w:rPr>
          <w:rStyle w:val="Char5"/>
          <w:rtl/>
        </w:rPr>
        <w:t xml:space="preserve"> را وجهه‏</w:t>
      </w:r>
      <w:r w:rsidRPr="008548CA">
        <w:rPr>
          <w:rStyle w:val="Char5"/>
          <w:rFonts w:hint="cs"/>
          <w:rtl/>
        </w:rPr>
        <w:t>ی</w:t>
      </w:r>
      <w:r w:rsidRPr="008548CA">
        <w:rPr>
          <w:rStyle w:val="Char5"/>
          <w:rtl/>
        </w:rPr>
        <w:t xml:space="preserve"> نظر قرار</w:t>
      </w:r>
      <w:r w:rsidR="00D837E7">
        <w:rPr>
          <w:rStyle w:val="Char5"/>
          <w:rtl/>
        </w:rPr>
        <w:t xml:space="preserve"> </w:t>
      </w:r>
      <w:r w:rsidRPr="008548CA">
        <w:rPr>
          <w:rStyle w:val="Char5"/>
          <w:rtl/>
        </w:rPr>
        <w:t>م</w:t>
      </w:r>
      <w:r w:rsidRPr="008548CA">
        <w:rPr>
          <w:rStyle w:val="Char5"/>
          <w:rFonts w:hint="cs"/>
          <w:rtl/>
        </w:rPr>
        <w:t>ی</w:t>
      </w:r>
      <w:r w:rsidRPr="008548CA">
        <w:rPr>
          <w:rStyle w:val="Char5"/>
          <w:rFonts w:hint="eastAsia"/>
          <w:rtl/>
        </w:rPr>
        <w:t>‏دهد</w:t>
      </w:r>
      <w:r w:rsidRPr="008548CA">
        <w:rPr>
          <w:rStyle w:val="Char5"/>
          <w:rtl/>
        </w:rPr>
        <w:t xml:space="preserve"> و در نت</w:t>
      </w:r>
      <w:r w:rsidRPr="008548CA">
        <w:rPr>
          <w:rStyle w:val="Char5"/>
          <w:rFonts w:hint="eastAsia"/>
          <w:rtl/>
        </w:rPr>
        <w:t>یجه</w:t>
      </w:r>
      <w:r w:rsidRPr="008548CA">
        <w:rPr>
          <w:rStyle w:val="Char5"/>
          <w:rtl/>
        </w:rPr>
        <w:t xml:space="preserve"> اختلاف بروز م</w:t>
      </w:r>
      <w:r w:rsidRPr="008548CA">
        <w:rPr>
          <w:rStyle w:val="Char5"/>
          <w:rFonts w:hint="eastAsia"/>
          <w:rtl/>
        </w:rPr>
        <w:t>ی‏کند،</w:t>
      </w:r>
      <w:r w:rsidRPr="008548CA">
        <w:rPr>
          <w:rStyle w:val="Char5"/>
          <w:rtl/>
        </w:rPr>
        <w:t xml:space="preserve"> گاه</w:t>
      </w:r>
      <w:r w:rsidRPr="008548CA">
        <w:rPr>
          <w:rStyle w:val="Char5"/>
          <w:rFonts w:hint="eastAsia"/>
          <w:rtl/>
        </w:rPr>
        <w:t>ی</w:t>
      </w:r>
      <w:r w:rsidRPr="008548CA">
        <w:rPr>
          <w:rStyle w:val="Char5"/>
          <w:rtl/>
        </w:rPr>
        <w:t xml:space="preserve"> ممکن است در متن</w:t>
      </w:r>
      <w:r w:rsidRPr="008548CA">
        <w:rPr>
          <w:rStyle w:val="Char5"/>
          <w:rFonts w:hint="cs"/>
          <w:rtl/>
        </w:rPr>
        <w:t>ی</w:t>
      </w:r>
      <w:r w:rsidRPr="008548CA">
        <w:rPr>
          <w:rStyle w:val="Char5"/>
          <w:rtl/>
        </w:rPr>
        <w:t xml:space="preserve"> امر وجود داشته باشد و برداشت برخ</w:t>
      </w:r>
      <w:r w:rsidRPr="008548CA">
        <w:rPr>
          <w:rStyle w:val="Char5"/>
          <w:rFonts w:hint="cs"/>
          <w:rtl/>
        </w:rPr>
        <w:t>ی</w:t>
      </w:r>
      <w:r w:rsidRPr="008548CA">
        <w:rPr>
          <w:rStyle w:val="Char5"/>
          <w:rtl/>
        </w:rPr>
        <w:t xml:space="preserve"> از</w:t>
      </w:r>
      <w:r w:rsidR="00811778">
        <w:rPr>
          <w:rStyle w:val="Char5"/>
          <w:rtl/>
        </w:rPr>
        <w:t xml:space="preserve"> آن‌ها </w:t>
      </w:r>
      <w:r w:rsidRPr="008548CA">
        <w:rPr>
          <w:rStyle w:val="Char5"/>
          <w:rtl/>
        </w:rPr>
        <w:t>ا</w:t>
      </w:r>
      <w:r w:rsidRPr="008548CA">
        <w:rPr>
          <w:rStyle w:val="Char5"/>
          <w:rFonts w:hint="cs"/>
          <w:rtl/>
        </w:rPr>
        <w:t>ی</w:t>
      </w:r>
      <w:r w:rsidRPr="008548CA">
        <w:rPr>
          <w:rStyle w:val="Char5"/>
          <w:rFonts w:hint="eastAsia"/>
          <w:rtl/>
        </w:rPr>
        <w:t>ن</w:t>
      </w:r>
      <w:r w:rsidRPr="008548CA">
        <w:rPr>
          <w:rStyle w:val="Char5"/>
          <w:rtl/>
        </w:rPr>
        <w:t xml:space="preserve"> باشد که واجب است و برخ</w:t>
      </w:r>
      <w:r w:rsidRPr="008548CA">
        <w:rPr>
          <w:rStyle w:val="Char5"/>
          <w:rFonts w:hint="eastAsia"/>
          <w:rtl/>
        </w:rPr>
        <w:t>ی</w:t>
      </w:r>
      <w:r w:rsidRPr="008548CA">
        <w:rPr>
          <w:rStyle w:val="Char5"/>
          <w:rtl/>
        </w:rPr>
        <w:t xml:space="preserve"> د</w:t>
      </w:r>
      <w:r w:rsidRPr="008548CA">
        <w:rPr>
          <w:rStyle w:val="Char5"/>
          <w:rFonts w:hint="cs"/>
          <w:rtl/>
        </w:rPr>
        <w:t>ی</w:t>
      </w:r>
      <w:r w:rsidRPr="008548CA">
        <w:rPr>
          <w:rStyle w:val="Char5"/>
          <w:rFonts w:hint="eastAsia"/>
          <w:rtl/>
        </w:rPr>
        <w:t>گر</w:t>
      </w:r>
      <w:r w:rsidRPr="008548CA">
        <w:rPr>
          <w:rStyle w:val="Char5"/>
          <w:rtl/>
        </w:rPr>
        <w:t xml:space="preserve"> معتقد باشند که امر در آن مورد برا</w:t>
      </w:r>
      <w:r w:rsidRPr="008548CA">
        <w:rPr>
          <w:rStyle w:val="Char5"/>
          <w:rFonts w:hint="eastAsia"/>
          <w:rtl/>
        </w:rPr>
        <w:t>ی</w:t>
      </w:r>
      <w:r w:rsidRPr="008548CA">
        <w:rPr>
          <w:rStyle w:val="Char5"/>
          <w:rtl/>
        </w:rPr>
        <w:t xml:space="preserve"> استحباب آمده است. ورع در ا</w:t>
      </w:r>
      <w:r w:rsidRPr="008548CA">
        <w:rPr>
          <w:rStyle w:val="Char5"/>
          <w:rFonts w:hint="cs"/>
          <w:rtl/>
        </w:rPr>
        <w:t>ی</w:t>
      </w:r>
      <w:r w:rsidRPr="008548CA">
        <w:rPr>
          <w:rStyle w:val="Char5"/>
          <w:rFonts w:hint="eastAsia"/>
          <w:rtl/>
        </w:rPr>
        <w:t>ن</w:t>
      </w:r>
      <w:r w:rsidRPr="008548CA">
        <w:rPr>
          <w:rStyle w:val="Char5"/>
          <w:rtl/>
        </w:rPr>
        <w:t xml:space="preserve"> جا اقتضا م</w:t>
      </w:r>
      <w:r w:rsidRPr="008548CA">
        <w:rPr>
          <w:rStyle w:val="Char5"/>
          <w:rFonts w:hint="eastAsia"/>
          <w:rtl/>
        </w:rPr>
        <w:t>ی‏کند</w:t>
      </w:r>
      <w:r w:rsidRPr="008548CA">
        <w:rPr>
          <w:rStyle w:val="Char5"/>
          <w:rtl/>
        </w:rPr>
        <w:t xml:space="preserve"> که به حق</w:t>
      </w:r>
      <w:r w:rsidRPr="008548CA">
        <w:rPr>
          <w:rStyle w:val="Char5"/>
          <w:rFonts w:hint="eastAsia"/>
          <w:rtl/>
        </w:rPr>
        <w:t>یقت</w:t>
      </w:r>
      <w:r w:rsidRPr="008548CA">
        <w:rPr>
          <w:rStyle w:val="Char5"/>
          <w:rtl/>
        </w:rPr>
        <w:t xml:space="preserve"> عمل کن</w:t>
      </w:r>
      <w:r w:rsidRPr="008548CA">
        <w:rPr>
          <w:rStyle w:val="Char5"/>
          <w:rFonts w:hint="eastAsia"/>
          <w:rtl/>
        </w:rPr>
        <w:t>ید</w:t>
      </w:r>
      <w:r w:rsidRPr="008548CA">
        <w:rPr>
          <w:rStyle w:val="Char5"/>
          <w:rtl/>
        </w:rPr>
        <w:t xml:space="preserve">. </w:t>
      </w:r>
      <w:r w:rsidRPr="008548CA">
        <w:rPr>
          <w:rStyle w:val="Char5"/>
          <w:rFonts w:hint="eastAsia"/>
          <w:rtl/>
        </w:rPr>
        <w:t>یا</w:t>
      </w:r>
      <w:r w:rsidRPr="008548CA">
        <w:rPr>
          <w:rStyle w:val="Char5"/>
          <w:rtl/>
        </w:rPr>
        <w:t xml:space="preserve"> اگر در مورد</w:t>
      </w:r>
      <w:r w:rsidRPr="008548CA">
        <w:rPr>
          <w:rStyle w:val="Char5"/>
          <w:rFonts w:hint="eastAsia"/>
          <w:rtl/>
        </w:rPr>
        <w:t>ی</w:t>
      </w:r>
      <w:r w:rsidRPr="008548CA">
        <w:rPr>
          <w:rStyle w:val="Char5"/>
          <w:rtl/>
        </w:rPr>
        <w:t xml:space="preserve"> نه</w:t>
      </w:r>
      <w:r w:rsidRPr="008548CA">
        <w:rPr>
          <w:rStyle w:val="Char5"/>
          <w:rFonts w:hint="cs"/>
          <w:rtl/>
        </w:rPr>
        <w:t>ی</w:t>
      </w:r>
      <w:r w:rsidRPr="008548CA">
        <w:rPr>
          <w:rStyle w:val="Char5"/>
          <w:rtl/>
        </w:rPr>
        <w:t xml:space="preserve"> آمده باشد شمار</w:t>
      </w:r>
      <w:r w:rsidRPr="008548CA">
        <w:rPr>
          <w:rStyle w:val="Char5"/>
          <w:rFonts w:hint="cs"/>
          <w:rtl/>
        </w:rPr>
        <w:t>ی</w:t>
      </w:r>
      <w:r w:rsidRPr="008548CA">
        <w:rPr>
          <w:rStyle w:val="Char5"/>
          <w:rtl/>
        </w:rPr>
        <w:t xml:space="preserve"> از علما بگو</w:t>
      </w:r>
      <w:r w:rsidRPr="008548CA">
        <w:rPr>
          <w:rStyle w:val="Char5"/>
          <w:rFonts w:hint="cs"/>
          <w:rtl/>
        </w:rPr>
        <w:t>ی</w:t>
      </w:r>
      <w:r w:rsidRPr="008548CA">
        <w:rPr>
          <w:rStyle w:val="Char5"/>
          <w:rFonts w:hint="eastAsia"/>
          <w:rtl/>
        </w:rPr>
        <w:t>ند</w:t>
      </w:r>
      <w:r w:rsidRPr="008548CA">
        <w:rPr>
          <w:rStyle w:val="Char5"/>
          <w:rtl/>
        </w:rPr>
        <w:t xml:space="preserve"> نه</w:t>
      </w:r>
      <w:r w:rsidRPr="008548CA">
        <w:rPr>
          <w:rStyle w:val="Char5"/>
          <w:rFonts w:hint="eastAsia"/>
          <w:rtl/>
        </w:rPr>
        <w:t>ی</w:t>
      </w:r>
      <w:r w:rsidRPr="008548CA">
        <w:rPr>
          <w:rStyle w:val="Char5"/>
          <w:rtl/>
        </w:rPr>
        <w:t xml:space="preserve"> به منظور تحر</w:t>
      </w:r>
      <w:r w:rsidRPr="008548CA">
        <w:rPr>
          <w:rStyle w:val="Char5"/>
          <w:rFonts w:hint="cs"/>
          <w:rtl/>
        </w:rPr>
        <w:t>ی</w:t>
      </w:r>
      <w:r w:rsidRPr="008548CA">
        <w:rPr>
          <w:rStyle w:val="Char5"/>
          <w:rFonts w:hint="eastAsia"/>
          <w:rtl/>
        </w:rPr>
        <w:t>م</w:t>
      </w:r>
      <w:r w:rsidRPr="008548CA">
        <w:rPr>
          <w:rStyle w:val="Char5"/>
          <w:rtl/>
        </w:rPr>
        <w:t xml:space="preserve"> است و بعض</w:t>
      </w:r>
      <w:r w:rsidRPr="008548CA">
        <w:rPr>
          <w:rStyle w:val="Char5"/>
          <w:rFonts w:hint="eastAsia"/>
          <w:rtl/>
        </w:rPr>
        <w:t>ی</w:t>
      </w:r>
      <w:r w:rsidRPr="008548CA">
        <w:rPr>
          <w:rStyle w:val="Char5"/>
          <w:rtl/>
        </w:rPr>
        <w:t xml:space="preserve"> بگو</w:t>
      </w:r>
      <w:r w:rsidRPr="008548CA">
        <w:rPr>
          <w:rStyle w:val="Char5"/>
          <w:rFonts w:hint="cs"/>
          <w:rtl/>
        </w:rPr>
        <w:t>ی</w:t>
      </w:r>
      <w:r w:rsidRPr="008548CA">
        <w:rPr>
          <w:rStyle w:val="Char5"/>
          <w:rFonts w:hint="eastAsia"/>
          <w:rtl/>
        </w:rPr>
        <w:t>ند</w:t>
      </w:r>
      <w:r w:rsidRPr="008548CA">
        <w:rPr>
          <w:rStyle w:val="Char5"/>
          <w:rtl/>
        </w:rPr>
        <w:t xml:space="preserve"> برا</w:t>
      </w:r>
      <w:r w:rsidRPr="008548CA">
        <w:rPr>
          <w:rStyle w:val="Char5"/>
          <w:rFonts w:hint="eastAsia"/>
          <w:rtl/>
        </w:rPr>
        <w:t>ی</w:t>
      </w:r>
      <w:r w:rsidRPr="008548CA">
        <w:rPr>
          <w:rStyle w:val="Char5"/>
          <w:rtl/>
        </w:rPr>
        <w:t xml:space="preserve"> کراهت، که بنابر اقتضا</w:t>
      </w:r>
      <w:r w:rsidRPr="008548CA">
        <w:rPr>
          <w:rStyle w:val="Char5"/>
          <w:rFonts w:hint="cs"/>
          <w:rtl/>
        </w:rPr>
        <w:t>ی</w:t>
      </w:r>
      <w:r w:rsidRPr="008548CA">
        <w:rPr>
          <w:rStyle w:val="Char5"/>
          <w:rtl/>
        </w:rPr>
        <w:t xml:space="preserve"> و</w:t>
      </w:r>
      <w:r w:rsidRPr="008548CA">
        <w:rPr>
          <w:rStyle w:val="Char5"/>
          <w:rFonts w:hint="eastAsia"/>
          <w:rtl/>
        </w:rPr>
        <w:t>رع</w:t>
      </w:r>
      <w:r w:rsidRPr="008548CA">
        <w:rPr>
          <w:rStyle w:val="Char5"/>
          <w:rtl/>
        </w:rPr>
        <w:t xml:space="preserve"> با</w:t>
      </w:r>
      <w:r w:rsidRPr="008548CA">
        <w:rPr>
          <w:rStyle w:val="Char5"/>
          <w:rFonts w:hint="eastAsia"/>
          <w:rtl/>
        </w:rPr>
        <w:t>ید</w:t>
      </w:r>
      <w:r w:rsidRPr="008548CA">
        <w:rPr>
          <w:rStyle w:val="Char5"/>
          <w:rtl/>
        </w:rPr>
        <w:t xml:space="preserve"> آن را حرام تلق</w:t>
      </w:r>
      <w:r w:rsidRPr="008548CA">
        <w:rPr>
          <w:rStyle w:val="Char5"/>
          <w:rFonts w:hint="eastAsia"/>
          <w:rtl/>
        </w:rPr>
        <w:t>ی</w:t>
      </w:r>
      <w:r w:rsidRPr="008548CA">
        <w:rPr>
          <w:rStyle w:val="Char5"/>
          <w:rtl/>
        </w:rPr>
        <w:t xml:space="preserve"> و از آن دور</w:t>
      </w:r>
      <w:r w:rsidRPr="008548CA">
        <w:rPr>
          <w:rStyle w:val="Char5"/>
          <w:rFonts w:hint="cs"/>
          <w:rtl/>
        </w:rPr>
        <w:t>ی</w:t>
      </w:r>
      <w:r w:rsidRPr="008548CA">
        <w:rPr>
          <w:rStyle w:val="Char5"/>
          <w:rtl/>
        </w:rPr>
        <w:t xml:space="preserve"> کرد.</w:t>
      </w:r>
    </w:p>
    <w:p w:rsidR="000B5A71" w:rsidRPr="008548CA" w:rsidRDefault="000B5A71" w:rsidP="004A01ED">
      <w:pPr>
        <w:ind w:firstLine="284"/>
        <w:jc w:val="both"/>
        <w:rPr>
          <w:rStyle w:val="Char5"/>
          <w:rtl/>
        </w:rPr>
      </w:pPr>
      <w:r w:rsidRPr="008548CA">
        <w:rPr>
          <w:rStyle w:val="Char5"/>
          <w:rFonts w:hint="eastAsia"/>
          <w:rtl/>
        </w:rPr>
        <w:t>علما</w:t>
      </w:r>
      <w:r w:rsidRPr="008548CA">
        <w:rPr>
          <w:rStyle w:val="Char5"/>
          <w:rtl/>
        </w:rPr>
        <w:t xml:space="preserve"> حت</w:t>
      </w:r>
      <w:r w:rsidRPr="008548CA">
        <w:rPr>
          <w:rStyle w:val="Char5"/>
          <w:rFonts w:hint="eastAsia"/>
          <w:rtl/>
        </w:rPr>
        <w:t>ی</w:t>
      </w:r>
      <w:r w:rsidRPr="008548CA">
        <w:rPr>
          <w:rStyle w:val="Char5"/>
          <w:rtl/>
        </w:rPr>
        <w:t xml:space="preserve"> خودشان گاه</w:t>
      </w:r>
      <w:r w:rsidRPr="008548CA">
        <w:rPr>
          <w:rStyle w:val="Char5"/>
          <w:rFonts w:hint="cs"/>
          <w:rtl/>
        </w:rPr>
        <w:t>ی</w:t>
      </w:r>
      <w:r w:rsidRPr="008548CA">
        <w:rPr>
          <w:rStyle w:val="Char5"/>
          <w:rtl/>
        </w:rPr>
        <w:t xml:space="preserve"> امور</w:t>
      </w:r>
      <w:r w:rsidRPr="008548CA">
        <w:rPr>
          <w:rStyle w:val="Char5"/>
          <w:rFonts w:hint="cs"/>
          <w:rtl/>
        </w:rPr>
        <w:t>ی</w:t>
      </w:r>
      <w:r w:rsidRPr="008548CA">
        <w:rPr>
          <w:rStyle w:val="Char5"/>
          <w:rtl/>
        </w:rPr>
        <w:t xml:space="preserve"> بر</w:t>
      </w:r>
      <w:r w:rsidR="00811778">
        <w:rPr>
          <w:rStyle w:val="Char5"/>
          <w:rtl/>
        </w:rPr>
        <w:t xml:space="preserve"> آن‌ها </w:t>
      </w:r>
      <w:r w:rsidRPr="008548CA">
        <w:rPr>
          <w:rStyle w:val="Char5"/>
          <w:rtl/>
        </w:rPr>
        <w:t>مشتبه م</w:t>
      </w:r>
      <w:r w:rsidRPr="008548CA">
        <w:rPr>
          <w:rStyle w:val="Char5"/>
          <w:rFonts w:hint="cs"/>
          <w:rtl/>
        </w:rPr>
        <w:t>ی</w:t>
      </w:r>
      <w:r w:rsidRPr="008548CA">
        <w:rPr>
          <w:rStyle w:val="Char5"/>
          <w:rFonts w:hint="eastAsia"/>
          <w:rtl/>
        </w:rPr>
        <w:t>‏شود،</w:t>
      </w:r>
      <w:r w:rsidRPr="008548CA">
        <w:rPr>
          <w:rStyle w:val="Char5"/>
          <w:rtl/>
        </w:rPr>
        <w:t xml:space="preserve"> در مورد آن نظر م</w:t>
      </w:r>
      <w:r w:rsidRPr="008548CA">
        <w:rPr>
          <w:rStyle w:val="Char5"/>
          <w:rFonts w:hint="eastAsia"/>
          <w:rtl/>
        </w:rPr>
        <w:t>ی‏دهند،</w:t>
      </w:r>
      <w:r w:rsidRPr="008548CA">
        <w:rPr>
          <w:rStyle w:val="Char5"/>
          <w:rtl/>
        </w:rPr>
        <w:t xml:space="preserve"> </w:t>
      </w:r>
      <w:r w:rsidRPr="008548CA">
        <w:rPr>
          <w:rStyle w:val="Char5"/>
          <w:rFonts w:hint="eastAsia"/>
          <w:rtl/>
        </w:rPr>
        <w:t>یا</w:t>
      </w:r>
      <w:r w:rsidRPr="008548CA">
        <w:rPr>
          <w:rStyle w:val="Char5"/>
          <w:rtl/>
        </w:rPr>
        <w:t xml:space="preserve"> سکوت اخت</w:t>
      </w:r>
      <w:r w:rsidRPr="008548CA">
        <w:rPr>
          <w:rStyle w:val="Char5"/>
          <w:rFonts w:hint="eastAsia"/>
          <w:rtl/>
        </w:rPr>
        <w:t>یار</w:t>
      </w:r>
      <w:r w:rsidRPr="008548CA">
        <w:rPr>
          <w:rStyle w:val="Char5"/>
          <w:rtl/>
        </w:rPr>
        <w:t xml:space="preserve"> م</w:t>
      </w:r>
      <w:r w:rsidRPr="008548CA">
        <w:rPr>
          <w:rStyle w:val="Char5"/>
          <w:rFonts w:hint="eastAsia"/>
          <w:rtl/>
        </w:rPr>
        <w:t>ی‏کنند</w:t>
      </w:r>
      <w:r w:rsidRPr="008548CA">
        <w:rPr>
          <w:rStyle w:val="Char5"/>
          <w:rtl/>
        </w:rPr>
        <w:t>. مانند</w:t>
      </w:r>
      <w:r w:rsidR="00AA1E97">
        <w:rPr>
          <w:rStyle w:val="Char5"/>
          <w:rtl/>
        </w:rPr>
        <w:t xml:space="preserve"> اینکه</w:t>
      </w:r>
      <w:r w:rsidRPr="008548CA">
        <w:rPr>
          <w:rStyle w:val="Char5"/>
          <w:rtl/>
        </w:rPr>
        <w:t xml:space="preserve"> با مسأله‏</w:t>
      </w:r>
      <w:r w:rsidRPr="008548CA">
        <w:rPr>
          <w:rStyle w:val="Char5"/>
          <w:rFonts w:hint="eastAsia"/>
          <w:rtl/>
        </w:rPr>
        <w:t>یی</w:t>
      </w:r>
      <w:r w:rsidRPr="008548CA">
        <w:rPr>
          <w:rStyle w:val="Char5"/>
          <w:rtl/>
        </w:rPr>
        <w:t xml:space="preserve"> مواجه شوند که دو متن درباره‏</w:t>
      </w:r>
      <w:r w:rsidRPr="008548CA">
        <w:rPr>
          <w:rStyle w:val="Char5"/>
          <w:rFonts w:hint="cs"/>
          <w:rtl/>
        </w:rPr>
        <w:t>ی</w:t>
      </w:r>
      <w:r w:rsidRPr="008548CA">
        <w:rPr>
          <w:rStyle w:val="Char5"/>
          <w:rtl/>
        </w:rPr>
        <w:t xml:space="preserve"> آن نقل شده باشد، </w:t>
      </w:r>
      <w:r w:rsidRPr="008548CA">
        <w:rPr>
          <w:rStyle w:val="Char5"/>
          <w:rFonts w:hint="cs"/>
          <w:rtl/>
        </w:rPr>
        <w:t>ی</w:t>
      </w:r>
      <w:r w:rsidRPr="008548CA">
        <w:rPr>
          <w:rStyle w:val="Char5"/>
          <w:rFonts w:hint="eastAsia"/>
          <w:rtl/>
        </w:rPr>
        <w:t>ک</w:t>
      </w:r>
      <w:r w:rsidRPr="008548CA">
        <w:rPr>
          <w:rStyle w:val="Char5"/>
          <w:rFonts w:hint="cs"/>
          <w:rtl/>
        </w:rPr>
        <w:t>ی</w:t>
      </w:r>
      <w:r w:rsidRPr="008548CA">
        <w:rPr>
          <w:rStyle w:val="Char5"/>
          <w:rtl/>
        </w:rPr>
        <w:t xml:space="preserve"> ناسخ و د</w:t>
      </w:r>
      <w:r w:rsidRPr="008548CA">
        <w:rPr>
          <w:rStyle w:val="Char5"/>
          <w:rFonts w:hint="cs"/>
          <w:rtl/>
        </w:rPr>
        <w:t>ی</w:t>
      </w:r>
      <w:r w:rsidRPr="008548CA">
        <w:rPr>
          <w:rStyle w:val="Char5"/>
          <w:rFonts w:hint="eastAsia"/>
          <w:rtl/>
        </w:rPr>
        <w:t>گر</w:t>
      </w:r>
      <w:r w:rsidRPr="008548CA">
        <w:rPr>
          <w:rStyle w:val="Char5"/>
          <w:rFonts w:hint="cs"/>
          <w:rtl/>
        </w:rPr>
        <w:t>ی</w:t>
      </w:r>
      <w:r w:rsidRPr="008548CA">
        <w:rPr>
          <w:rStyle w:val="Char5"/>
          <w:rtl/>
        </w:rPr>
        <w:t xml:space="preserve"> منسوخ، و</w:t>
      </w:r>
      <w:r w:rsidR="00811778">
        <w:rPr>
          <w:rStyle w:val="Char5"/>
          <w:rtl/>
        </w:rPr>
        <w:t xml:space="preserve"> آن‌ها </w:t>
      </w:r>
      <w:r w:rsidRPr="008548CA">
        <w:rPr>
          <w:rStyle w:val="Char5"/>
          <w:rtl/>
        </w:rPr>
        <w:t>تار</w:t>
      </w:r>
      <w:r w:rsidRPr="008548CA">
        <w:rPr>
          <w:rStyle w:val="Char5"/>
          <w:rFonts w:hint="cs"/>
          <w:rtl/>
        </w:rPr>
        <w:t>ی</w:t>
      </w:r>
      <w:r w:rsidRPr="008548CA">
        <w:rPr>
          <w:rStyle w:val="Char5"/>
          <w:rFonts w:hint="eastAsia"/>
          <w:rtl/>
        </w:rPr>
        <w:t>خ</w:t>
      </w:r>
      <w:r w:rsidRPr="008548CA">
        <w:rPr>
          <w:rStyle w:val="Char5"/>
          <w:rtl/>
        </w:rPr>
        <w:t xml:space="preserve"> ناسخ و منسوخ را ندانند، لذا از اظهار</w:t>
      </w:r>
      <w:r w:rsidR="008569A2">
        <w:rPr>
          <w:rStyle w:val="Char5"/>
        </w:rPr>
        <w:t xml:space="preserve"> </w:t>
      </w:r>
      <w:r w:rsidRPr="008548CA">
        <w:rPr>
          <w:rStyle w:val="Char5"/>
          <w:rtl/>
        </w:rPr>
        <w:t>نظر و فتوا دادن خوددار</w:t>
      </w:r>
      <w:r w:rsidRPr="008548CA">
        <w:rPr>
          <w:rStyle w:val="Char5"/>
          <w:rFonts w:hint="eastAsia"/>
          <w:rtl/>
        </w:rPr>
        <w:t>ی</w:t>
      </w:r>
      <w:r w:rsidRPr="008548CA">
        <w:rPr>
          <w:rStyle w:val="Char5"/>
          <w:rtl/>
        </w:rPr>
        <w:t xml:space="preserve"> م</w:t>
      </w:r>
      <w:r w:rsidRPr="008548CA">
        <w:rPr>
          <w:rStyle w:val="Char5"/>
          <w:rFonts w:hint="cs"/>
          <w:rtl/>
        </w:rPr>
        <w:t>ی</w:t>
      </w:r>
      <w:r w:rsidRPr="008548CA">
        <w:rPr>
          <w:rStyle w:val="Char5"/>
          <w:rFonts w:hint="eastAsia"/>
          <w:rtl/>
        </w:rPr>
        <w:t>‏کنند</w:t>
      </w:r>
      <w:r w:rsidRPr="008548CA">
        <w:rPr>
          <w:rStyle w:val="Char5"/>
          <w:rtl/>
        </w:rPr>
        <w:t xml:space="preserve">. </w:t>
      </w:r>
    </w:p>
    <w:p w:rsidR="000B5A71" w:rsidRPr="008548CA" w:rsidRDefault="000B5A71" w:rsidP="008569A2">
      <w:pPr>
        <w:ind w:firstLine="284"/>
        <w:jc w:val="both"/>
        <w:rPr>
          <w:rStyle w:val="Char5"/>
          <w:rtl/>
        </w:rPr>
      </w:pPr>
      <w:r w:rsidRPr="008548CA">
        <w:rPr>
          <w:rStyle w:val="Char5"/>
          <w:rFonts w:hint="eastAsia"/>
          <w:rtl/>
        </w:rPr>
        <w:t>از</w:t>
      </w:r>
      <w:r w:rsidRPr="008548CA">
        <w:rPr>
          <w:rStyle w:val="Char5"/>
          <w:rtl/>
        </w:rPr>
        <w:t xml:space="preserve"> د</w:t>
      </w:r>
      <w:r w:rsidRPr="008548CA">
        <w:rPr>
          <w:rStyle w:val="Char5"/>
          <w:rFonts w:hint="eastAsia"/>
          <w:rtl/>
        </w:rPr>
        <w:t>یگر</w:t>
      </w:r>
      <w:r w:rsidRPr="008548CA">
        <w:rPr>
          <w:rStyle w:val="Char5"/>
          <w:rtl/>
        </w:rPr>
        <w:t xml:space="preserve"> نمونه‏ها</w:t>
      </w:r>
      <w:r w:rsidRPr="008548CA">
        <w:rPr>
          <w:rStyle w:val="Char5"/>
          <w:rFonts w:hint="eastAsia"/>
          <w:rtl/>
        </w:rPr>
        <w:t>ی</w:t>
      </w:r>
      <w:r w:rsidRPr="008548CA">
        <w:rPr>
          <w:rStyle w:val="Char5"/>
          <w:rtl/>
        </w:rPr>
        <w:t xml:space="preserve"> امور مشتبه آن است که مالک</w:t>
      </w:r>
      <w:r w:rsidRPr="008548CA">
        <w:rPr>
          <w:rStyle w:val="Char5"/>
          <w:rFonts w:hint="cs"/>
          <w:rtl/>
        </w:rPr>
        <w:t>ی</w:t>
      </w:r>
      <w:r w:rsidRPr="008548CA">
        <w:rPr>
          <w:rStyle w:val="Char5"/>
          <w:rFonts w:hint="eastAsia"/>
          <w:rtl/>
        </w:rPr>
        <w:t>ت</w:t>
      </w:r>
      <w:r w:rsidRPr="008548CA">
        <w:rPr>
          <w:rStyle w:val="Char5"/>
          <w:rtl/>
        </w:rPr>
        <w:t xml:space="preserve"> اصل</w:t>
      </w:r>
      <w:r w:rsidRPr="008548CA">
        <w:rPr>
          <w:rStyle w:val="Char5"/>
          <w:rFonts w:hint="eastAsia"/>
          <w:rtl/>
        </w:rPr>
        <w:t>ی</w:t>
      </w:r>
      <w:r w:rsidRPr="008548CA">
        <w:rPr>
          <w:rStyle w:val="Char5"/>
          <w:rtl/>
        </w:rPr>
        <w:t xml:space="preserve"> چ</w:t>
      </w:r>
      <w:r w:rsidRPr="008548CA">
        <w:rPr>
          <w:rStyle w:val="Char5"/>
          <w:rFonts w:hint="cs"/>
          <w:rtl/>
        </w:rPr>
        <w:t>ی</w:t>
      </w:r>
      <w:r w:rsidRPr="008548CA">
        <w:rPr>
          <w:rStyle w:val="Char5"/>
          <w:rFonts w:hint="eastAsia"/>
          <w:rtl/>
        </w:rPr>
        <w:t>ز</w:t>
      </w:r>
      <w:r w:rsidRPr="008548CA">
        <w:rPr>
          <w:rStyle w:val="Char5"/>
          <w:rFonts w:hint="cs"/>
          <w:rtl/>
        </w:rPr>
        <w:t>ی</w:t>
      </w:r>
      <w:r w:rsidRPr="008548CA">
        <w:rPr>
          <w:rStyle w:val="Char5"/>
          <w:rtl/>
        </w:rPr>
        <w:t xml:space="preserve"> معلوم نباشد، مثلاً انسان در منزلش چ</w:t>
      </w:r>
      <w:r w:rsidRPr="008548CA">
        <w:rPr>
          <w:rStyle w:val="Char5"/>
          <w:rFonts w:hint="cs"/>
          <w:rtl/>
        </w:rPr>
        <w:t>ی</w:t>
      </w:r>
      <w:r w:rsidRPr="008548CA">
        <w:rPr>
          <w:rStyle w:val="Char5"/>
          <w:rFonts w:hint="eastAsia"/>
          <w:rtl/>
        </w:rPr>
        <w:t>ز</w:t>
      </w:r>
      <w:r w:rsidRPr="008548CA">
        <w:rPr>
          <w:rStyle w:val="Char5"/>
          <w:rFonts w:hint="cs"/>
          <w:rtl/>
        </w:rPr>
        <w:t>ی</w:t>
      </w:r>
      <w:r w:rsidRPr="008548CA">
        <w:rPr>
          <w:rStyle w:val="Char5"/>
          <w:rtl/>
        </w:rPr>
        <w:t xml:space="preserve"> ب</w:t>
      </w:r>
      <w:r w:rsidRPr="008548CA">
        <w:rPr>
          <w:rStyle w:val="Char5"/>
          <w:rFonts w:hint="cs"/>
          <w:rtl/>
        </w:rPr>
        <w:t>ی</w:t>
      </w:r>
      <w:r w:rsidRPr="008548CA">
        <w:rPr>
          <w:rStyle w:val="Char5"/>
          <w:rFonts w:hint="eastAsia"/>
          <w:rtl/>
        </w:rPr>
        <w:t>ابد</w:t>
      </w:r>
      <w:r w:rsidRPr="008548CA">
        <w:rPr>
          <w:rStyle w:val="Char5"/>
          <w:rtl/>
        </w:rPr>
        <w:t xml:space="preserve"> و نداند مال خودش است </w:t>
      </w:r>
      <w:r w:rsidRPr="008548CA">
        <w:rPr>
          <w:rStyle w:val="Char5"/>
          <w:rFonts w:hint="eastAsia"/>
          <w:rtl/>
        </w:rPr>
        <w:t>یا</w:t>
      </w:r>
      <w:r w:rsidRPr="008548CA">
        <w:rPr>
          <w:rStyle w:val="Char5"/>
          <w:rtl/>
        </w:rPr>
        <w:t xml:space="preserve"> ازآن شخص د</w:t>
      </w:r>
      <w:r w:rsidRPr="008548CA">
        <w:rPr>
          <w:rStyle w:val="Char5"/>
          <w:rFonts w:hint="eastAsia"/>
          <w:rtl/>
        </w:rPr>
        <w:t>یگر</w:t>
      </w:r>
      <w:r w:rsidRPr="008548CA">
        <w:rPr>
          <w:rStyle w:val="Char5"/>
          <w:rFonts w:hint="cs"/>
          <w:rtl/>
        </w:rPr>
        <w:t>ی</w:t>
      </w:r>
      <w:r w:rsidRPr="008548CA">
        <w:rPr>
          <w:rStyle w:val="Char5"/>
          <w:rtl/>
        </w:rPr>
        <w:t xml:space="preserve"> است؟ در ا</w:t>
      </w:r>
      <w:r w:rsidRPr="008548CA">
        <w:rPr>
          <w:rStyle w:val="Char5"/>
          <w:rFonts w:hint="cs"/>
          <w:rtl/>
        </w:rPr>
        <w:t>ی</w:t>
      </w:r>
      <w:r w:rsidRPr="008548CA">
        <w:rPr>
          <w:rStyle w:val="Char5"/>
          <w:rFonts w:hint="eastAsia"/>
          <w:rtl/>
        </w:rPr>
        <w:t>ن</w:t>
      </w:r>
      <w:r w:rsidRPr="008548CA">
        <w:rPr>
          <w:rStyle w:val="Char5"/>
          <w:rtl/>
        </w:rPr>
        <w:t xml:space="preserve"> مورد حد</w:t>
      </w:r>
      <w:r w:rsidRPr="008548CA">
        <w:rPr>
          <w:rStyle w:val="Char5"/>
          <w:rFonts w:hint="eastAsia"/>
          <w:rtl/>
        </w:rPr>
        <w:t>یث</w:t>
      </w:r>
      <w:r w:rsidRPr="008548CA">
        <w:rPr>
          <w:rStyle w:val="Char5"/>
          <w:rtl/>
        </w:rPr>
        <w:t xml:space="preserve"> پ</w:t>
      </w:r>
      <w:r w:rsidRPr="008548CA">
        <w:rPr>
          <w:rStyle w:val="Char5"/>
          <w:rFonts w:hint="eastAsia"/>
          <w:rtl/>
        </w:rPr>
        <w:t>یامبر</w:t>
      </w:r>
      <w:r w:rsidRPr="008548CA">
        <w:rPr>
          <w:rStyle w:val="Char5"/>
          <w:rtl/>
        </w:rPr>
        <w:t xml:space="preserve"> درباره‏</w:t>
      </w:r>
      <w:r w:rsidRPr="008548CA">
        <w:rPr>
          <w:rStyle w:val="Char5"/>
          <w:rFonts w:hint="eastAsia"/>
          <w:rtl/>
        </w:rPr>
        <w:t>ی</w:t>
      </w:r>
      <w:r w:rsidRPr="008548CA">
        <w:rPr>
          <w:rStyle w:val="Char5"/>
          <w:rtl/>
        </w:rPr>
        <w:t xml:space="preserve"> خرما که پ</w:t>
      </w:r>
      <w:r w:rsidRPr="008548CA">
        <w:rPr>
          <w:rStyle w:val="Char5"/>
          <w:rFonts w:hint="cs"/>
          <w:rtl/>
        </w:rPr>
        <w:t>ی</w:t>
      </w:r>
      <w:r w:rsidRPr="008548CA">
        <w:rPr>
          <w:rStyle w:val="Char5"/>
          <w:rFonts w:hint="eastAsia"/>
          <w:rtl/>
        </w:rPr>
        <w:t>شتر</w:t>
      </w:r>
      <w:r w:rsidRPr="008548CA">
        <w:rPr>
          <w:rStyle w:val="Char5"/>
          <w:rtl/>
        </w:rPr>
        <w:t xml:space="preserve"> نقل شد، مشهور است. اما سؤال</w:t>
      </w:r>
      <w:r w:rsidRPr="008548CA">
        <w:rPr>
          <w:rStyle w:val="Char5"/>
          <w:rFonts w:hint="eastAsia"/>
          <w:rtl/>
        </w:rPr>
        <w:t>ی</w:t>
      </w:r>
      <w:r w:rsidRPr="008548CA">
        <w:rPr>
          <w:rStyle w:val="Char5"/>
          <w:rtl/>
        </w:rPr>
        <w:t xml:space="preserve"> که در ا</w:t>
      </w:r>
      <w:r w:rsidRPr="008548CA">
        <w:rPr>
          <w:rStyle w:val="Char5"/>
          <w:rFonts w:hint="cs"/>
          <w:rtl/>
        </w:rPr>
        <w:t>ی</w:t>
      </w:r>
      <w:r w:rsidRPr="008548CA">
        <w:rPr>
          <w:rStyle w:val="Char5"/>
          <w:rFonts w:hint="eastAsia"/>
          <w:rtl/>
        </w:rPr>
        <w:t>ن</w:t>
      </w:r>
      <w:r w:rsidRPr="008548CA">
        <w:rPr>
          <w:rStyle w:val="Char5"/>
          <w:rtl/>
        </w:rPr>
        <w:t xml:space="preserve"> جا مطرح است</w:t>
      </w:r>
      <w:r w:rsidR="00AA1E97">
        <w:rPr>
          <w:rStyle w:val="Char5"/>
          <w:rtl/>
        </w:rPr>
        <w:t xml:space="preserve"> اینکه</w:t>
      </w:r>
      <w:r w:rsidRPr="008548CA">
        <w:rPr>
          <w:rStyle w:val="Char5"/>
          <w:rtl/>
        </w:rPr>
        <w:t xml:space="preserve"> اموال</w:t>
      </w:r>
      <w:r w:rsidRPr="008548CA">
        <w:rPr>
          <w:rStyle w:val="Char5"/>
          <w:rFonts w:hint="eastAsia"/>
          <w:rtl/>
        </w:rPr>
        <w:t>ی</w:t>
      </w:r>
      <w:r w:rsidRPr="008548CA">
        <w:rPr>
          <w:rStyle w:val="Char5"/>
          <w:rtl/>
        </w:rPr>
        <w:t xml:space="preserve"> که در خانه‏</w:t>
      </w:r>
      <w:r w:rsidRPr="008548CA">
        <w:rPr>
          <w:rStyle w:val="Char5"/>
          <w:rFonts w:hint="cs"/>
          <w:rtl/>
        </w:rPr>
        <w:t>ی</w:t>
      </w:r>
      <w:r w:rsidRPr="008548CA">
        <w:rPr>
          <w:rStyle w:val="Char5"/>
          <w:rtl/>
        </w:rPr>
        <w:t xml:space="preserve"> شما </w:t>
      </w:r>
      <w:r w:rsidRPr="008548CA">
        <w:rPr>
          <w:rStyle w:val="Char5"/>
          <w:rFonts w:hint="cs"/>
          <w:rtl/>
        </w:rPr>
        <w:t>ی</w:t>
      </w:r>
      <w:r w:rsidRPr="008548CA">
        <w:rPr>
          <w:rStyle w:val="Char5"/>
          <w:rFonts w:hint="eastAsia"/>
          <w:rtl/>
        </w:rPr>
        <w:t>افت</w:t>
      </w:r>
      <w:r w:rsidR="00792543">
        <w:rPr>
          <w:rStyle w:val="Char5"/>
          <w:rtl/>
        </w:rPr>
        <w:t xml:space="preserve"> می‌</w:t>
      </w:r>
      <w:r w:rsidRPr="008548CA">
        <w:rPr>
          <w:rStyle w:val="Char5"/>
          <w:rtl/>
        </w:rPr>
        <w:t>شود در اصل از آن ک</w:t>
      </w:r>
      <w:r w:rsidRPr="008548CA">
        <w:rPr>
          <w:rStyle w:val="Char5"/>
          <w:rFonts w:hint="cs"/>
          <w:rtl/>
        </w:rPr>
        <w:t>ی</w:t>
      </w:r>
      <w:r w:rsidRPr="008548CA">
        <w:rPr>
          <w:rStyle w:val="Char5"/>
          <w:rFonts w:hint="eastAsia"/>
          <w:rtl/>
        </w:rPr>
        <w:t>ست؟</w:t>
      </w:r>
      <w:r w:rsidRPr="008548CA">
        <w:rPr>
          <w:rStyle w:val="Char5"/>
          <w:rtl/>
        </w:rPr>
        <w:t xml:space="preserve"> پاسخ ا</w:t>
      </w:r>
      <w:r w:rsidRPr="008548CA">
        <w:rPr>
          <w:rStyle w:val="Char5"/>
          <w:rFonts w:hint="eastAsia"/>
          <w:rtl/>
        </w:rPr>
        <w:t>ین</w:t>
      </w:r>
      <w:r w:rsidRPr="008548CA">
        <w:rPr>
          <w:rStyle w:val="Char5"/>
          <w:rtl/>
        </w:rPr>
        <w:t xml:space="preserve"> است که مال شماست، جنبه‏</w:t>
      </w:r>
      <w:r w:rsidRPr="008548CA">
        <w:rPr>
          <w:rStyle w:val="Char5"/>
          <w:rFonts w:hint="eastAsia"/>
          <w:rtl/>
        </w:rPr>
        <w:t>ی</w:t>
      </w:r>
      <w:r w:rsidRPr="008548CA">
        <w:rPr>
          <w:rStyle w:val="Char5"/>
          <w:rtl/>
        </w:rPr>
        <w:t xml:space="preserve"> حلال بودنش قو</w:t>
      </w:r>
      <w:r w:rsidRPr="008548CA">
        <w:rPr>
          <w:rStyle w:val="Char5"/>
          <w:rFonts w:hint="cs"/>
          <w:rtl/>
        </w:rPr>
        <w:t>ی</w:t>
      </w:r>
      <w:r w:rsidRPr="008548CA">
        <w:rPr>
          <w:rStyle w:val="Char5"/>
          <w:rFonts w:hint="eastAsia"/>
          <w:rtl/>
        </w:rPr>
        <w:t>‏تر</w:t>
      </w:r>
      <w:r w:rsidRPr="008548CA">
        <w:rPr>
          <w:rStyle w:val="Char5"/>
          <w:rtl/>
        </w:rPr>
        <w:t xml:space="preserve"> و راجح است، اما اگر شما بخواه</w:t>
      </w:r>
      <w:r w:rsidRPr="008548CA">
        <w:rPr>
          <w:rStyle w:val="Char5"/>
          <w:rFonts w:hint="eastAsia"/>
          <w:rtl/>
        </w:rPr>
        <w:t>ید</w:t>
      </w:r>
      <w:r w:rsidRPr="008548CA">
        <w:rPr>
          <w:rStyle w:val="Char5"/>
          <w:rtl/>
        </w:rPr>
        <w:t xml:space="preserve"> ورع پ</w:t>
      </w:r>
      <w:r w:rsidRPr="008548CA">
        <w:rPr>
          <w:rStyle w:val="Char5"/>
          <w:rFonts w:hint="eastAsia"/>
          <w:rtl/>
        </w:rPr>
        <w:t>یشه</w:t>
      </w:r>
      <w:r w:rsidRPr="008548CA">
        <w:rPr>
          <w:rStyle w:val="Char5"/>
          <w:rtl/>
        </w:rPr>
        <w:t xml:space="preserve"> کن</w:t>
      </w:r>
      <w:r w:rsidRPr="008548CA">
        <w:rPr>
          <w:rStyle w:val="Char5"/>
          <w:rFonts w:hint="eastAsia"/>
          <w:rtl/>
        </w:rPr>
        <w:t>ید</w:t>
      </w:r>
      <w:r w:rsidRPr="008548CA">
        <w:rPr>
          <w:rStyle w:val="Char5"/>
          <w:rtl/>
        </w:rPr>
        <w:t xml:space="preserve"> و چ</w:t>
      </w:r>
      <w:r w:rsidRPr="008548CA">
        <w:rPr>
          <w:rStyle w:val="Char5"/>
          <w:rFonts w:hint="eastAsia"/>
          <w:rtl/>
        </w:rPr>
        <w:t>یز</w:t>
      </w:r>
      <w:r w:rsidRPr="008548CA">
        <w:rPr>
          <w:rStyle w:val="Char5"/>
          <w:rFonts w:hint="cs"/>
          <w:rtl/>
        </w:rPr>
        <w:t>ی</w:t>
      </w:r>
      <w:r w:rsidRPr="008548CA">
        <w:rPr>
          <w:rStyle w:val="Char5"/>
          <w:rtl/>
        </w:rPr>
        <w:t xml:space="preserve"> را که در خانه‏</w:t>
      </w:r>
      <w:r w:rsidRPr="008548CA">
        <w:rPr>
          <w:rStyle w:val="Char5"/>
          <w:rFonts w:hint="cs"/>
          <w:rtl/>
        </w:rPr>
        <w:t>ی</w:t>
      </w:r>
      <w:r w:rsidRPr="008548CA">
        <w:rPr>
          <w:rStyle w:val="Char5"/>
          <w:rtl/>
        </w:rPr>
        <w:t xml:space="preserve"> خود پ</w:t>
      </w:r>
      <w:r w:rsidRPr="008548CA">
        <w:rPr>
          <w:rStyle w:val="Char5"/>
          <w:rFonts w:hint="cs"/>
          <w:rtl/>
        </w:rPr>
        <w:t>ی</w:t>
      </w:r>
      <w:r w:rsidRPr="008548CA">
        <w:rPr>
          <w:rStyle w:val="Char5"/>
          <w:rFonts w:hint="eastAsia"/>
          <w:rtl/>
        </w:rPr>
        <w:t>دا</w:t>
      </w:r>
      <w:r w:rsidRPr="008548CA">
        <w:rPr>
          <w:rStyle w:val="Char5"/>
          <w:rtl/>
        </w:rPr>
        <w:t xml:space="preserve"> م</w:t>
      </w:r>
      <w:r w:rsidRPr="008548CA">
        <w:rPr>
          <w:rStyle w:val="Char5"/>
          <w:rFonts w:hint="eastAsia"/>
          <w:rtl/>
        </w:rPr>
        <w:t>ی‏کن</w:t>
      </w:r>
      <w:r w:rsidRPr="008548CA">
        <w:rPr>
          <w:rStyle w:val="Char5"/>
          <w:rFonts w:hint="cs"/>
          <w:rtl/>
        </w:rPr>
        <w:t>ی</w:t>
      </w:r>
      <w:r w:rsidRPr="008548CA">
        <w:rPr>
          <w:rStyle w:val="Char5"/>
          <w:rFonts w:hint="eastAsia"/>
          <w:rtl/>
        </w:rPr>
        <w:t>د</w:t>
      </w:r>
      <w:r w:rsidRPr="008548CA">
        <w:rPr>
          <w:rStyle w:val="Char5"/>
          <w:rtl/>
        </w:rPr>
        <w:t xml:space="preserve"> صدقه بده</w:t>
      </w:r>
      <w:r w:rsidRPr="008548CA">
        <w:rPr>
          <w:rStyle w:val="Char5"/>
          <w:rFonts w:hint="eastAsia"/>
          <w:rtl/>
        </w:rPr>
        <w:t>ید،</w:t>
      </w:r>
      <w:r w:rsidRPr="008548CA">
        <w:rPr>
          <w:rStyle w:val="Char5"/>
          <w:rtl/>
        </w:rPr>
        <w:t xml:space="preserve"> بهتر است.</w:t>
      </w:r>
    </w:p>
    <w:p w:rsidR="000B5A71" w:rsidRPr="008548CA" w:rsidRDefault="000B5A71" w:rsidP="004A01ED">
      <w:pPr>
        <w:ind w:firstLine="284"/>
        <w:jc w:val="both"/>
        <w:rPr>
          <w:rStyle w:val="Char5"/>
          <w:rtl/>
        </w:rPr>
      </w:pPr>
      <w:r w:rsidRPr="008548CA">
        <w:rPr>
          <w:rStyle w:val="Char5"/>
          <w:rFonts w:hint="eastAsia"/>
          <w:rtl/>
        </w:rPr>
        <w:t>در</w:t>
      </w:r>
      <w:r w:rsidRPr="008548CA">
        <w:rPr>
          <w:rStyle w:val="Char5"/>
          <w:rtl/>
        </w:rPr>
        <w:t xml:space="preserve"> برخ</w:t>
      </w:r>
      <w:r w:rsidRPr="008548CA">
        <w:rPr>
          <w:rStyle w:val="Char5"/>
          <w:rFonts w:hint="eastAsia"/>
          <w:rtl/>
        </w:rPr>
        <w:t>ی</w:t>
      </w:r>
      <w:r w:rsidRPr="008548CA">
        <w:rPr>
          <w:rStyle w:val="Char5"/>
          <w:rtl/>
        </w:rPr>
        <w:t xml:space="preserve"> مواقع در </w:t>
      </w:r>
      <w:r w:rsidRPr="008548CA">
        <w:rPr>
          <w:rStyle w:val="Char5"/>
          <w:rFonts w:hint="cs"/>
          <w:rtl/>
        </w:rPr>
        <w:t>ی</w:t>
      </w:r>
      <w:r w:rsidRPr="008548CA">
        <w:rPr>
          <w:rStyle w:val="Char5"/>
          <w:rFonts w:hint="eastAsia"/>
          <w:rtl/>
        </w:rPr>
        <w:t>ک</w:t>
      </w:r>
      <w:r w:rsidRPr="008548CA">
        <w:rPr>
          <w:rStyle w:val="Char5"/>
          <w:rtl/>
        </w:rPr>
        <w:t xml:space="preserve"> مورد خاص سبب</w:t>
      </w:r>
      <w:r w:rsidRPr="008548CA">
        <w:rPr>
          <w:rStyle w:val="Char5"/>
          <w:rFonts w:hint="eastAsia"/>
          <w:rtl/>
        </w:rPr>
        <w:t>ی</w:t>
      </w:r>
      <w:r w:rsidRPr="008548CA">
        <w:rPr>
          <w:rStyle w:val="Char5"/>
          <w:rtl/>
        </w:rPr>
        <w:t xml:space="preserve"> بر حلال بودن آن هست و سبب</w:t>
      </w:r>
      <w:r w:rsidRPr="008548CA">
        <w:rPr>
          <w:rStyle w:val="Char5"/>
          <w:rFonts w:hint="cs"/>
          <w:rtl/>
        </w:rPr>
        <w:t>ی</w:t>
      </w:r>
      <w:r w:rsidRPr="008548CA">
        <w:rPr>
          <w:rStyle w:val="Char5"/>
          <w:rtl/>
        </w:rPr>
        <w:t xml:space="preserve"> ن</w:t>
      </w:r>
      <w:r w:rsidRPr="008548CA">
        <w:rPr>
          <w:rStyle w:val="Char5"/>
          <w:rFonts w:hint="cs"/>
          <w:rtl/>
        </w:rPr>
        <w:t>ی</w:t>
      </w:r>
      <w:r w:rsidRPr="008548CA">
        <w:rPr>
          <w:rStyle w:val="Char5"/>
          <w:rFonts w:hint="eastAsia"/>
          <w:rtl/>
        </w:rPr>
        <w:t>ز</w:t>
      </w:r>
      <w:r w:rsidRPr="008548CA">
        <w:rPr>
          <w:rStyle w:val="Char5"/>
          <w:rtl/>
        </w:rPr>
        <w:t xml:space="preserve"> بر حرام بودنش، انسان آن را رها م</w:t>
      </w:r>
      <w:r w:rsidRPr="008548CA">
        <w:rPr>
          <w:rStyle w:val="Char5"/>
          <w:rFonts w:hint="eastAsia"/>
          <w:rtl/>
        </w:rPr>
        <w:t>ی‏کند،</w:t>
      </w:r>
      <w:r w:rsidRPr="008548CA">
        <w:rPr>
          <w:rStyle w:val="Char5"/>
          <w:rtl/>
        </w:rPr>
        <w:t xml:space="preserve"> چون پ</w:t>
      </w:r>
      <w:r w:rsidRPr="008548CA">
        <w:rPr>
          <w:rStyle w:val="Char5"/>
          <w:rFonts w:hint="eastAsia"/>
          <w:rtl/>
        </w:rPr>
        <w:t>یامبر</w:t>
      </w:r>
      <w:r w:rsidRPr="008548CA">
        <w:rPr>
          <w:rStyle w:val="Char5"/>
          <w:rtl/>
        </w:rPr>
        <w:t xml:space="preserve"> چ</w:t>
      </w:r>
      <w:r w:rsidRPr="008548CA">
        <w:rPr>
          <w:rStyle w:val="Char5"/>
          <w:rFonts w:hint="eastAsia"/>
          <w:rtl/>
        </w:rPr>
        <w:t>یزها</w:t>
      </w:r>
      <w:r w:rsidRPr="008548CA">
        <w:rPr>
          <w:rStyle w:val="Char5"/>
          <w:rFonts w:hint="cs"/>
          <w:rtl/>
        </w:rPr>
        <w:t>یی</w:t>
      </w:r>
      <w:r w:rsidRPr="008548CA">
        <w:rPr>
          <w:rStyle w:val="Char5"/>
          <w:rtl/>
        </w:rPr>
        <w:t xml:space="preserve"> را به ما آموخته است که اصل در آن پره</w:t>
      </w:r>
      <w:r w:rsidRPr="008548CA">
        <w:rPr>
          <w:rStyle w:val="Char5"/>
          <w:rFonts w:hint="cs"/>
          <w:rtl/>
        </w:rPr>
        <w:t>ی</w:t>
      </w:r>
      <w:r w:rsidRPr="008548CA">
        <w:rPr>
          <w:rStyle w:val="Char5"/>
          <w:rFonts w:hint="eastAsia"/>
          <w:rtl/>
        </w:rPr>
        <w:t>ز</w:t>
      </w:r>
      <w:r w:rsidRPr="008548CA">
        <w:rPr>
          <w:rStyle w:val="Char5"/>
          <w:rtl/>
        </w:rPr>
        <w:t xml:space="preserve"> و امتناع است. مانند مهر</w:t>
      </w:r>
      <w:r w:rsidRPr="008548CA">
        <w:rPr>
          <w:rStyle w:val="Char5"/>
          <w:rFonts w:hint="eastAsia"/>
          <w:rtl/>
        </w:rPr>
        <w:t>یه</w:t>
      </w:r>
      <w:r w:rsidRPr="008548CA">
        <w:rPr>
          <w:rStyle w:val="Char5"/>
          <w:rtl/>
        </w:rPr>
        <w:t xml:space="preserve"> و گوشت ح</w:t>
      </w:r>
      <w:r w:rsidRPr="008548CA">
        <w:rPr>
          <w:rStyle w:val="Char5"/>
          <w:rFonts w:hint="eastAsia"/>
          <w:rtl/>
        </w:rPr>
        <w:t>یوانات</w:t>
      </w:r>
      <w:r w:rsidRPr="008548CA">
        <w:rPr>
          <w:rStyle w:val="Char5"/>
          <w:rtl/>
        </w:rPr>
        <w:t xml:space="preserve"> که تا </w:t>
      </w:r>
      <w:r w:rsidRPr="008548CA">
        <w:rPr>
          <w:rStyle w:val="Char5"/>
          <w:rFonts w:hint="eastAsia"/>
          <w:rtl/>
        </w:rPr>
        <w:t>یق</w:t>
      </w:r>
      <w:r w:rsidRPr="008548CA">
        <w:rPr>
          <w:rStyle w:val="Char5"/>
          <w:rFonts w:hint="cs"/>
          <w:rtl/>
        </w:rPr>
        <w:t>ی</w:t>
      </w:r>
      <w:r w:rsidRPr="008548CA">
        <w:rPr>
          <w:rStyle w:val="Char5"/>
          <w:rFonts w:hint="eastAsia"/>
          <w:rtl/>
        </w:rPr>
        <w:t>ن</w:t>
      </w:r>
      <w:r w:rsidRPr="008548CA">
        <w:rPr>
          <w:rStyle w:val="Char5"/>
          <w:rtl/>
        </w:rPr>
        <w:t xml:space="preserve"> حاصل نشود نبا</w:t>
      </w:r>
      <w:r w:rsidRPr="008548CA">
        <w:rPr>
          <w:rStyle w:val="Char5"/>
          <w:rFonts w:hint="eastAsia"/>
          <w:rtl/>
        </w:rPr>
        <w:t>ید</w:t>
      </w:r>
      <w:r w:rsidRPr="008548CA">
        <w:rPr>
          <w:rStyle w:val="Char5"/>
          <w:rtl/>
        </w:rPr>
        <w:t xml:space="preserve"> از آن تناول کرد. اگر در جاها</w:t>
      </w:r>
      <w:r w:rsidRPr="008548CA">
        <w:rPr>
          <w:rStyle w:val="Char5"/>
          <w:rFonts w:hint="eastAsia"/>
          <w:rtl/>
        </w:rPr>
        <w:t>یی</w:t>
      </w:r>
      <w:r w:rsidRPr="008548CA">
        <w:rPr>
          <w:rStyle w:val="Char5"/>
          <w:rtl/>
        </w:rPr>
        <w:t xml:space="preserve"> شک پد</w:t>
      </w:r>
      <w:r w:rsidRPr="008548CA">
        <w:rPr>
          <w:rStyle w:val="Char5"/>
          <w:rFonts w:hint="cs"/>
          <w:rtl/>
        </w:rPr>
        <w:t>ی</w:t>
      </w:r>
      <w:r w:rsidRPr="008548CA">
        <w:rPr>
          <w:rStyle w:val="Char5"/>
          <w:rFonts w:hint="eastAsia"/>
          <w:rtl/>
        </w:rPr>
        <w:t>د</w:t>
      </w:r>
      <w:r w:rsidRPr="008548CA">
        <w:rPr>
          <w:rStyle w:val="Char5"/>
          <w:rtl/>
        </w:rPr>
        <w:t xml:space="preserve"> آمد مثلاً </w:t>
      </w:r>
      <w:r w:rsidRPr="008548CA">
        <w:rPr>
          <w:rStyle w:val="Char5"/>
          <w:rFonts w:hint="eastAsia"/>
          <w:rtl/>
        </w:rPr>
        <w:t>یک</w:t>
      </w:r>
      <w:r w:rsidRPr="008548CA">
        <w:rPr>
          <w:rStyle w:val="Char5"/>
          <w:rtl/>
        </w:rPr>
        <w:t xml:space="preserve"> سبب بر ممنوع</w:t>
      </w:r>
      <w:r w:rsidRPr="008548CA">
        <w:rPr>
          <w:rStyle w:val="Char5"/>
          <w:rFonts w:hint="eastAsia"/>
          <w:rtl/>
        </w:rPr>
        <w:t>یت</w:t>
      </w:r>
      <w:r w:rsidRPr="008548CA">
        <w:rPr>
          <w:rStyle w:val="Char5"/>
          <w:rtl/>
        </w:rPr>
        <w:t xml:space="preserve"> باشد و </w:t>
      </w:r>
      <w:r w:rsidRPr="008548CA">
        <w:rPr>
          <w:rStyle w:val="Char5"/>
          <w:rFonts w:hint="eastAsia"/>
          <w:rtl/>
        </w:rPr>
        <w:t>یک</w:t>
      </w:r>
      <w:r w:rsidRPr="008548CA">
        <w:rPr>
          <w:rStyle w:val="Char5"/>
          <w:rtl/>
        </w:rPr>
        <w:t xml:space="preserve"> سبب بر مباح بودن، ما با</w:t>
      </w:r>
      <w:r w:rsidRPr="008548CA">
        <w:rPr>
          <w:rStyle w:val="Char5"/>
          <w:rFonts w:hint="eastAsia"/>
          <w:rtl/>
        </w:rPr>
        <w:t>ید</w:t>
      </w:r>
      <w:r w:rsidRPr="008548CA">
        <w:rPr>
          <w:rStyle w:val="Char5"/>
          <w:rtl/>
        </w:rPr>
        <w:t xml:space="preserve"> پا</w:t>
      </w:r>
      <w:r w:rsidRPr="008548CA">
        <w:rPr>
          <w:rStyle w:val="Char5"/>
          <w:rFonts w:hint="eastAsia"/>
          <w:rtl/>
        </w:rPr>
        <w:t>یبند</w:t>
      </w:r>
      <w:r w:rsidRPr="008548CA">
        <w:rPr>
          <w:rStyle w:val="Char5"/>
          <w:rtl/>
        </w:rPr>
        <w:t xml:space="preserve"> به اصل باش</w:t>
      </w:r>
      <w:r w:rsidRPr="008548CA">
        <w:rPr>
          <w:rStyle w:val="Char5"/>
          <w:rFonts w:hint="eastAsia"/>
          <w:rtl/>
        </w:rPr>
        <w:t>یم</w:t>
      </w:r>
      <w:r w:rsidRPr="008548CA">
        <w:rPr>
          <w:rStyle w:val="Char5"/>
          <w:rtl/>
        </w:rPr>
        <w:t xml:space="preserve"> اصل تحر</w:t>
      </w:r>
      <w:r w:rsidRPr="008548CA">
        <w:rPr>
          <w:rStyle w:val="Char5"/>
          <w:rFonts w:hint="eastAsia"/>
          <w:rtl/>
        </w:rPr>
        <w:t>یم</w:t>
      </w:r>
      <w:r w:rsidRPr="008548CA">
        <w:rPr>
          <w:rStyle w:val="Char5"/>
          <w:rtl/>
        </w:rPr>
        <w:t xml:space="preserve"> است.</w:t>
      </w:r>
    </w:p>
    <w:p w:rsidR="000B5A71" w:rsidRPr="008548CA" w:rsidRDefault="000B5A71" w:rsidP="004A01ED">
      <w:pPr>
        <w:ind w:firstLine="284"/>
        <w:jc w:val="both"/>
        <w:rPr>
          <w:rStyle w:val="Char5"/>
          <w:rtl/>
        </w:rPr>
      </w:pPr>
      <w:r w:rsidRPr="008548CA">
        <w:rPr>
          <w:rStyle w:val="Char5"/>
          <w:rFonts w:hint="eastAsia"/>
          <w:rtl/>
        </w:rPr>
        <w:t>یا</w:t>
      </w:r>
      <w:r w:rsidRPr="008548CA">
        <w:rPr>
          <w:rStyle w:val="Char5"/>
          <w:rtl/>
        </w:rPr>
        <w:t xml:space="preserve"> کس</w:t>
      </w:r>
      <w:r w:rsidRPr="008548CA">
        <w:rPr>
          <w:rStyle w:val="Char5"/>
          <w:rFonts w:hint="eastAsia"/>
          <w:rtl/>
        </w:rPr>
        <w:t>ی</w:t>
      </w:r>
      <w:r w:rsidRPr="008548CA">
        <w:rPr>
          <w:rStyle w:val="Char5"/>
          <w:rtl/>
        </w:rPr>
        <w:t xml:space="preserve"> که ت</w:t>
      </w:r>
      <w:r w:rsidRPr="008548CA">
        <w:rPr>
          <w:rStyle w:val="Char5"/>
          <w:rFonts w:hint="cs"/>
          <w:rtl/>
        </w:rPr>
        <w:t>ی</w:t>
      </w:r>
      <w:r w:rsidRPr="008548CA">
        <w:rPr>
          <w:rStyle w:val="Char5"/>
          <w:rFonts w:hint="eastAsia"/>
          <w:rtl/>
        </w:rPr>
        <w:t>ر</w:t>
      </w:r>
      <w:r w:rsidRPr="008548CA">
        <w:rPr>
          <w:rStyle w:val="Char5"/>
          <w:rFonts w:hint="cs"/>
          <w:rtl/>
        </w:rPr>
        <w:t>ی</w:t>
      </w:r>
      <w:r w:rsidRPr="008548CA">
        <w:rPr>
          <w:rStyle w:val="Char5"/>
          <w:rtl/>
        </w:rPr>
        <w:t xml:space="preserve"> را به قصد شکار</w:t>
      </w:r>
      <w:r w:rsidRPr="008548CA">
        <w:rPr>
          <w:rStyle w:val="Char5"/>
          <w:rFonts w:hint="cs"/>
          <w:rtl/>
        </w:rPr>
        <w:t>ی</w:t>
      </w:r>
      <w:r w:rsidRPr="008548CA">
        <w:rPr>
          <w:rStyle w:val="Char5"/>
          <w:rtl/>
        </w:rPr>
        <w:t xml:space="preserve"> رها م</w:t>
      </w:r>
      <w:r w:rsidRPr="008548CA">
        <w:rPr>
          <w:rStyle w:val="Char5"/>
          <w:rFonts w:hint="cs"/>
          <w:rtl/>
        </w:rPr>
        <w:t>ی</w:t>
      </w:r>
      <w:r w:rsidRPr="008548CA">
        <w:rPr>
          <w:rStyle w:val="Char5"/>
          <w:rFonts w:hint="eastAsia"/>
          <w:rtl/>
        </w:rPr>
        <w:t>‏کند،</w:t>
      </w:r>
      <w:r w:rsidRPr="008548CA">
        <w:rPr>
          <w:rStyle w:val="Char5"/>
          <w:rtl/>
        </w:rPr>
        <w:t xml:space="preserve"> </w:t>
      </w:r>
      <w:r w:rsidRPr="008548CA">
        <w:rPr>
          <w:rStyle w:val="Char5"/>
          <w:rFonts w:hint="eastAsia"/>
          <w:rtl/>
        </w:rPr>
        <w:t>یا</w:t>
      </w:r>
      <w:r w:rsidRPr="008548CA">
        <w:rPr>
          <w:rStyle w:val="Char5"/>
          <w:rtl/>
        </w:rPr>
        <w:t xml:space="preserve"> سگش را به دبنال آن م</w:t>
      </w:r>
      <w:r w:rsidRPr="008548CA">
        <w:rPr>
          <w:rStyle w:val="Char5"/>
          <w:rFonts w:hint="eastAsia"/>
          <w:rtl/>
        </w:rPr>
        <w:t>ی‏فرستد،</w:t>
      </w:r>
      <w:r w:rsidRPr="008548CA">
        <w:rPr>
          <w:rStyle w:val="Char5"/>
          <w:rtl/>
        </w:rPr>
        <w:t xml:space="preserve"> و هنگام</w:t>
      </w:r>
      <w:r w:rsidRPr="008548CA">
        <w:rPr>
          <w:rStyle w:val="Char5"/>
          <w:rFonts w:hint="eastAsia"/>
          <w:rtl/>
        </w:rPr>
        <w:t>ی</w:t>
      </w:r>
      <w:r w:rsidRPr="008548CA">
        <w:rPr>
          <w:rStyle w:val="Char5"/>
          <w:rtl/>
        </w:rPr>
        <w:t xml:space="preserve"> که خود به آن م</w:t>
      </w:r>
      <w:r w:rsidRPr="008548CA">
        <w:rPr>
          <w:rStyle w:val="Char5"/>
          <w:rFonts w:hint="cs"/>
          <w:rtl/>
        </w:rPr>
        <w:t>ی</w:t>
      </w:r>
      <w:r w:rsidRPr="008548CA">
        <w:rPr>
          <w:rStyle w:val="Char5"/>
          <w:rFonts w:hint="eastAsia"/>
          <w:rtl/>
        </w:rPr>
        <w:t>‏رسد،</w:t>
      </w:r>
      <w:r w:rsidRPr="008548CA">
        <w:rPr>
          <w:rStyle w:val="Char5"/>
          <w:rtl/>
        </w:rPr>
        <w:t xml:space="preserve"> سگ د</w:t>
      </w:r>
      <w:r w:rsidRPr="008548CA">
        <w:rPr>
          <w:rStyle w:val="Char5"/>
          <w:rFonts w:hint="eastAsia"/>
          <w:rtl/>
        </w:rPr>
        <w:t>یگر</w:t>
      </w:r>
      <w:r w:rsidRPr="008548CA">
        <w:rPr>
          <w:rStyle w:val="Char5"/>
          <w:rFonts w:hint="cs"/>
          <w:rtl/>
        </w:rPr>
        <w:t>ی</w:t>
      </w:r>
      <w:r w:rsidRPr="008548CA">
        <w:rPr>
          <w:rStyle w:val="Char5"/>
          <w:rtl/>
        </w:rPr>
        <w:t xml:space="preserve"> را ن</w:t>
      </w:r>
      <w:r w:rsidRPr="008548CA">
        <w:rPr>
          <w:rStyle w:val="Char5"/>
          <w:rFonts w:hint="cs"/>
          <w:rtl/>
        </w:rPr>
        <w:t>ی</w:t>
      </w:r>
      <w:r w:rsidRPr="008548CA">
        <w:rPr>
          <w:rStyle w:val="Char5"/>
          <w:rFonts w:hint="eastAsia"/>
          <w:rtl/>
        </w:rPr>
        <w:t>ز</w:t>
      </w:r>
      <w:r w:rsidRPr="008548CA">
        <w:rPr>
          <w:rStyle w:val="Char5"/>
          <w:rtl/>
        </w:rPr>
        <w:t xml:space="preserve"> در کنار شکار م</w:t>
      </w:r>
      <w:r w:rsidRPr="008548CA">
        <w:rPr>
          <w:rStyle w:val="Char5"/>
          <w:rFonts w:hint="eastAsia"/>
          <w:rtl/>
        </w:rPr>
        <w:t>ی‏ب</w:t>
      </w:r>
      <w:r w:rsidRPr="008548CA">
        <w:rPr>
          <w:rStyle w:val="Char5"/>
          <w:rFonts w:hint="cs"/>
          <w:rtl/>
        </w:rPr>
        <w:t>ی</w:t>
      </w:r>
      <w:r w:rsidRPr="008548CA">
        <w:rPr>
          <w:rStyle w:val="Char5"/>
          <w:rFonts w:hint="eastAsia"/>
          <w:rtl/>
        </w:rPr>
        <w:t>ند،</w:t>
      </w:r>
      <w:r w:rsidRPr="008548CA">
        <w:rPr>
          <w:rStyle w:val="Char5"/>
          <w:rtl/>
        </w:rPr>
        <w:t xml:space="preserve"> نم</w:t>
      </w:r>
      <w:r w:rsidRPr="008548CA">
        <w:rPr>
          <w:rStyle w:val="Char5"/>
          <w:rFonts w:hint="eastAsia"/>
          <w:rtl/>
        </w:rPr>
        <w:t>ی‏داند</w:t>
      </w:r>
      <w:r w:rsidRPr="008548CA">
        <w:rPr>
          <w:rStyle w:val="Char5"/>
          <w:rtl/>
        </w:rPr>
        <w:t xml:space="preserve"> آ</w:t>
      </w:r>
      <w:r w:rsidRPr="008548CA">
        <w:rPr>
          <w:rStyle w:val="Char5"/>
          <w:rFonts w:hint="eastAsia"/>
          <w:rtl/>
        </w:rPr>
        <w:t>یا</w:t>
      </w:r>
      <w:r w:rsidRPr="008548CA">
        <w:rPr>
          <w:rStyle w:val="Char5"/>
          <w:rtl/>
        </w:rPr>
        <w:t xml:space="preserve"> سگ او شکار را گرفته است </w:t>
      </w:r>
      <w:r w:rsidRPr="008548CA">
        <w:rPr>
          <w:rStyle w:val="Char5"/>
          <w:rFonts w:hint="eastAsia"/>
          <w:rtl/>
        </w:rPr>
        <w:t>یا</w:t>
      </w:r>
      <w:r w:rsidRPr="008548CA">
        <w:rPr>
          <w:rStyle w:val="Char5"/>
          <w:rtl/>
        </w:rPr>
        <w:t xml:space="preserve"> آن سگ د</w:t>
      </w:r>
      <w:r w:rsidRPr="008548CA">
        <w:rPr>
          <w:rStyle w:val="Char5"/>
          <w:rFonts w:hint="eastAsia"/>
          <w:rtl/>
        </w:rPr>
        <w:t>یگر،</w:t>
      </w:r>
      <w:r w:rsidRPr="008548CA">
        <w:rPr>
          <w:rStyle w:val="Char5"/>
          <w:rtl/>
        </w:rPr>
        <w:t xml:space="preserve"> </w:t>
      </w:r>
      <w:r w:rsidRPr="008548CA">
        <w:rPr>
          <w:rStyle w:val="Char5"/>
          <w:rFonts w:hint="eastAsia"/>
          <w:rtl/>
        </w:rPr>
        <w:t>یا</w:t>
      </w:r>
      <w:r w:rsidR="00AA1E97">
        <w:rPr>
          <w:rStyle w:val="Char5"/>
          <w:rtl/>
        </w:rPr>
        <w:t xml:space="preserve"> اینکه</w:t>
      </w:r>
      <w:r w:rsidRPr="008548CA">
        <w:rPr>
          <w:rStyle w:val="Char5"/>
          <w:rtl/>
        </w:rPr>
        <w:t xml:space="preserve"> وقت</w:t>
      </w:r>
      <w:r w:rsidRPr="008548CA">
        <w:rPr>
          <w:rStyle w:val="Char5"/>
          <w:rFonts w:hint="eastAsia"/>
          <w:rtl/>
        </w:rPr>
        <w:t>ی</w:t>
      </w:r>
      <w:r w:rsidRPr="008548CA">
        <w:rPr>
          <w:rStyle w:val="Char5"/>
          <w:rtl/>
        </w:rPr>
        <w:t xml:space="preserve"> م</w:t>
      </w:r>
      <w:r w:rsidRPr="008548CA">
        <w:rPr>
          <w:rStyle w:val="Char5"/>
          <w:rFonts w:hint="cs"/>
          <w:rtl/>
        </w:rPr>
        <w:t>ی</w:t>
      </w:r>
      <w:r w:rsidRPr="008548CA">
        <w:rPr>
          <w:rStyle w:val="Char5"/>
          <w:rFonts w:hint="eastAsia"/>
          <w:rtl/>
        </w:rPr>
        <w:t>‏رسد،</w:t>
      </w:r>
      <w:r w:rsidRPr="008548CA">
        <w:rPr>
          <w:rStyle w:val="Char5"/>
          <w:rtl/>
        </w:rPr>
        <w:t xml:space="preserve"> م</w:t>
      </w:r>
      <w:r w:rsidRPr="008548CA">
        <w:rPr>
          <w:rStyle w:val="Char5"/>
          <w:rFonts w:hint="eastAsia"/>
          <w:rtl/>
        </w:rPr>
        <w:t>ی‏ب</w:t>
      </w:r>
      <w:r w:rsidRPr="008548CA">
        <w:rPr>
          <w:rStyle w:val="Char5"/>
          <w:rFonts w:hint="cs"/>
          <w:rtl/>
        </w:rPr>
        <w:t>ی</w:t>
      </w:r>
      <w:r w:rsidRPr="008548CA">
        <w:rPr>
          <w:rStyle w:val="Char5"/>
          <w:rFonts w:hint="eastAsia"/>
          <w:rtl/>
        </w:rPr>
        <w:t>ند</w:t>
      </w:r>
      <w:r w:rsidRPr="008548CA">
        <w:rPr>
          <w:rStyle w:val="Char5"/>
          <w:rtl/>
        </w:rPr>
        <w:t xml:space="preserve"> آن شکار</w:t>
      </w:r>
      <w:r w:rsidRPr="008548CA">
        <w:rPr>
          <w:rStyle w:val="Char5"/>
          <w:rFonts w:hint="eastAsia"/>
          <w:rtl/>
        </w:rPr>
        <w:t>ی</w:t>
      </w:r>
      <w:r w:rsidRPr="008548CA">
        <w:rPr>
          <w:rStyle w:val="Char5"/>
          <w:rtl/>
        </w:rPr>
        <w:t xml:space="preserve"> را که به سو</w:t>
      </w:r>
      <w:r w:rsidRPr="008548CA">
        <w:rPr>
          <w:rStyle w:val="Char5"/>
          <w:rFonts w:hint="cs"/>
          <w:rtl/>
        </w:rPr>
        <w:t>ی</w:t>
      </w:r>
      <w:r w:rsidRPr="008548CA">
        <w:rPr>
          <w:rStyle w:val="Char5"/>
          <w:rFonts w:hint="eastAsia"/>
          <w:rtl/>
        </w:rPr>
        <w:t>ش</w:t>
      </w:r>
      <w:r w:rsidRPr="008548CA">
        <w:rPr>
          <w:rStyle w:val="Char5"/>
          <w:rtl/>
        </w:rPr>
        <w:t xml:space="preserve"> ت</w:t>
      </w:r>
      <w:r w:rsidRPr="008548CA">
        <w:rPr>
          <w:rStyle w:val="Char5"/>
          <w:rFonts w:hint="eastAsia"/>
          <w:rtl/>
        </w:rPr>
        <w:t>یر</w:t>
      </w:r>
      <w:r w:rsidRPr="008548CA">
        <w:rPr>
          <w:rStyle w:val="Char5"/>
          <w:rtl/>
        </w:rPr>
        <w:t xml:space="preserve"> پرتاب کرده، در آب افتاده است، و اکنون نم</w:t>
      </w:r>
      <w:r w:rsidRPr="008548CA">
        <w:rPr>
          <w:rStyle w:val="Char5"/>
          <w:rFonts w:hint="eastAsia"/>
          <w:rtl/>
        </w:rPr>
        <w:t>ی‏داند</w:t>
      </w:r>
      <w:r w:rsidRPr="008548CA">
        <w:rPr>
          <w:rStyle w:val="Char5"/>
          <w:rtl/>
        </w:rPr>
        <w:t xml:space="preserve"> شکار به سبب ت</w:t>
      </w:r>
      <w:r w:rsidRPr="008548CA">
        <w:rPr>
          <w:rStyle w:val="Char5"/>
          <w:rFonts w:hint="eastAsia"/>
          <w:rtl/>
        </w:rPr>
        <w:t>یر</w:t>
      </w:r>
      <w:r w:rsidRPr="008548CA">
        <w:rPr>
          <w:rStyle w:val="Char5"/>
          <w:rtl/>
        </w:rPr>
        <w:t xml:space="preserve"> کشته شده </w:t>
      </w:r>
      <w:r w:rsidRPr="008548CA">
        <w:rPr>
          <w:rStyle w:val="Char5"/>
          <w:rFonts w:hint="eastAsia"/>
          <w:rtl/>
        </w:rPr>
        <w:t>یا</w:t>
      </w:r>
      <w:r w:rsidR="00AA1E97">
        <w:rPr>
          <w:rStyle w:val="Char5"/>
          <w:rtl/>
        </w:rPr>
        <w:t xml:space="preserve"> اینکه</w:t>
      </w:r>
      <w:r w:rsidRPr="008548CA">
        <w:rPr>
          <w:rStyle w:val="Char5"/>
          <w:rtl/>
        </w:rPr>
        <w:t xml:space="preserve"> در آب غرق شده است؟</w:t>
      </w:r>
    </w:p>
    <w:p w:rsidR="000B5A71" w:rsidRPr="008548CA" w:rsidRDefault="000B5A71" w:rsidP="004A01ED">
      <w:pPr>
        <w:ind w:firstLine="284"/>
        <w:jc w:val="both"/>
        <w:rPr>
          <w:rStyle w:val="Char5"/>
          <w:rtl/>
        </w:rPr>
      </w:pPr>
      <w:r w:rsidRPr="008548CA">
        <w:rPr>
          <w:rStyle w:val="Char5"/>
          <w:rFonts w:hint="eastAsia"/>
          <w:rtl/>
        </w:rPr>
        <w:t>از</w:t>
      </w:r>
      <w:r w:rsidRPr="008548CA">
        <w:rPr>
          <w:rStyle w:val="Char5"/>
          <w:rtl/>
        </w:rPr>
        <w:t xml:space="preserve"> طرف د</w:t>
      </w:r>
      <w:r w:rsidRPr="008548CA">
        <w:rPr>
          <w:rStyle w:val="Char5"/>
          <w:rFonts w:hint="eastAsia"/>
          <w:rtl/>
        </w:rPr>
        <w:t>یگر</w:t>
      </w:r>
      <w:r w:rsidRPr="008548CA">
        <w:rPr>
          <w:rStyle w:val="Char5"/>
          <w:rtl/>
        </w:rPr>
        <w:t xml:space="preserve"> وقت</w:t>
      </w:r>
      <w:r w:rsidRPr="008548CA">
        <w:rPr>
          <w:rStyle w:val="Char5"/>
          <w:rFonts w:hint="eastAsia"/>
          <w:rtl/>
        </w:rPr>
        <w:t>ی</w:t>
      </w:r>
      <w:r w:rsidRPr="008548CA">
        <w:rPr>
          <w:rStyle w:val="Char5"/>
          <w:rtl/>
        </w:rPr>
        <w:t xml:space="preserve"> نقل شده که سگ آموزش د</w:t>
      </w:r>
      <w:r w:rsidRPr="008548CA">
        <w:rPr>
          <w:rStyle w:val="Char5"/>
          <w:rFonts w:hint="cs"/>
          <w:rtl/>
        </w:rPr>
        <w:t>ی</w:t>
      </w:r>
      <w:r w:rsidRPr="008548CA">
        <w:rPr>
          <w:rStyle w:val="Char5"/>
          <w:rFonts w:hint="eastAsia"/>
          <w:rtl/>
        </w:rPr>
        <w:t>ده</w:t>
      </w:r>
      <w:r w:rsidRPr="008548CA">
        <w:rPr>
          <w:rStyle w:val="Char5"/>
          <w:rtl/>
        </w:rPr>
        <w:t xml:space="preserve"> برداشتن شکارش جا</w:t>
      </w:r>
      <w:r w:rsidRPr="008548CA">
        <w:rPr>
          <w:rStyle w:val="Char5"/>
          <w:rFonts w:hint="eastAsia"/>
          <w:rtl/>
        </w:rPr>
        <w:t>یز</w:t>
      </w:r>
      <w:r w:rsidRPr="008548CA">
        <w:rPr>
          <w:rStyle w:val="Char5"/>
          <w:rtl/>
        </w:rPr>
        <w:t xml:space="preserve"> است، آ</w:t>
      </w:r>
      <w:r w:rsidRPr="008548CA">
        <w:rPr>
          <w:rStyle w:val="Char5"/>
          <w:rFonts w:hint="eastAsia"/>
          <w:rtl/>
        </w:rPr>
        <w:t>یا</w:t>
      </w:r>
      <w:r w:rsidRPr="008548CA">
        <w:rPr>
          <w:rStyle w:val="Char5"/>
          <w:rtl/>
        </w:rPr>
        <w:t xml:space="preserve"> ا</w:t>
      </w:r>
      <w:r w:rsidRPr="008548CA">
        <w:rPr>
          <w:rStyle w:val="Char5"/>
          <w:rFonts w:hint="eastAsia"/>
          <w:rtl/>
        </w:rPr>
        <w:t>ین</w:t>
      </w:r>
      <w:r w:rsidRPr="008548CA">
        <w:rPr>
          <w:rStyle w:val="Char5"/>
          <w:rtl/>
        </w:rPr>
        <w:t xml:space="preserve"> بد</w:t>
      </w:r>
      <w:r w:rsidRPr="008548CA">
        <w:rPr>
          <w:rStyle w:val="Char5"/>
          <w:rFonts w:hint="eastAsia"/>
          <w:rtl/>
        </w:rPr>
        <w:t>ین</w:t>
      </w:r>
      <w:r w:rsidRPr="008548CA">
        <w:rPr>
          <w:rStyle w:val="Char5"/>
          <w:rtl/>
        </w:rPr>
        <w:t xml:space="preserve"> معناست که آن چه سگ آموزش ند</w:t>
      </w:r>
      <w:r w:rsidRPr="008548CA">
        <w:rPr>
          <w:rStyle w:val="Char5"/>
          <w:rFonts w:hint="eastAsia"/>
          <w:rtl/>
        </w:rPr>
        <w:t>یده</w:t>
      </w:r>
      <w:r w:rsidRPr="008548CA">
        <w:rPr>
          <w:rStyle w:val="Char5"/>
          <w:rtl/>
        </w:rPr>
        <w:t xml:space="preserve"> شکار کرده، جا</w:t>
      </w:r>
      <w:r w:rsidRPr="008548CA">
        <w:rPr>
          <w:rStyle w:val="Char5"/>
          <w:rFonts w:hint="eastAsia"/>
          <w:rtl/>
        </w:rPr>
        <w:t>یز</w:t>
      </w:r>
      <w:r w:rsidRPr="008548CA">
        <w:rPr>
          <w:rStyle w:val="Char5"/>
          <w:rtl/>
        </w:rPr>
        <w:t xml:space="preserve"> ن</w:t>
      </w:r>
      <w:r w:rsidRPr="008548CA">
        <w:rPr>
          <w:rStyle w:val="Char5"/>
          <w:rFonts w:hint="eastAsia"/>
          <w:rtl/>
        </w:rPr>
        <w:t>یست؟</w:t>
      </w:r>
    </w:p>
    <w:p w:rsidR="000B5A71" w:rsidRPr="008548CA" w:rsidRDefault="000B5A71" w:rsidP="004A01ED">
      <w:pPr>
        <w:ind w:firstLine="284"/>
        <w:jc w:val="both"/>
        <w:rPr>
          <w:rStyle w:val="Char5"/>
          <w:rtl/>
        </w:rPr>
      </w:pPr>
      <w:r w:rsidRPr="008548CA">
        <w:rPr>
          <w:rStyle w:val="Char5"/>
          <w:rFonts w:hint="eastAsia"/>
          <w:rtl/>
        </w:rPr>
        <w:t>در</w:t>
      </w:r>
      <w:r w:rsidRPr="008548CA">
        <w:rPr>
          <w:rStyle w:val="Char5"/>
          <w:rtl/>
        </w:rPr>
        <w:t xml:space="preserve"> حالت نخست که سگ د</w:t>
      </w:r>
      <w:r w:rsidRPr="008548CA">
        <w:rPr>
          <w:rStyle w:val="Char5"/>
          <w:rFonts w:hint="eastAsia"/>
          <w:rtl/>
        </w:rPr>
        <w:t>یگر</w:t>
      </w:r>
      <w:r w:rsidRPr="008548CA">
        <w:rPr>
          <w:rStyle w:val="Char5"/>
          <w:rFonts w:hint="cs"/>
          <w:rtl/>
        </w:rPr>
        <w:t>ی</w:t>
      </w:r>
      <w:r w:rsidRPr="008548CA">
        <w:rPr>
          <w:rStyle w:val="Char5"/>
          <w:rtl/>
        </w:rPr>
        <w:t xml:space="preserve"> را کنار شکار بب</w:t>
      </w:r>
      <w:r w:rsidRPr="008548CA">
        <w:rPr>
          <w:rStyle w:val="Char5"/>
          <w:rFonts w:hint="cs"/>
          <w:rtl/>
        </w:rPr>
        <w:t>ی</w:t>
      </w:r>
      <w:r w:rsidRPr="008548CA">
        <w:rPr>
          <w:rStyle w:val="Char5"/>
          <w:rFonts w:hint="eastAsia"/>
          <w:rtl/>
        </w:rPr>
        <w:t>ند</w:t>
      </w:r>
      <w:r w:rsidRPr="008548CA">
        <w:rPr>
          <w:rStyle w:val="Char5"/>
          <w:rtl/>
        </w:rPr>
        <w:t xml:space="preserve"> ورع حکم م</w:t>
      </w:r>
      <w:r w:rsidRPr="008548CA">
        <w:rPr>
          <w:rStyle w:val="Char5"/>
          <w:rFonts w:hint="eastAsia"/>
          <w:rtl/>
        </w:rPr>
        <w:t>ی‏کند</w:t>
      </w:r>
      <w:r w:rsidRPr="008548CA">
        <w:rPr>
          <w:rStyle w:val="Char5"/>
          <w:rtl/>
        </w:rPr>
        <w:t xml:space="preserve"> که از برداشتن آن بپره</w:t>
      </w:r>
      <w:r w:rsidRPr="008548CA">
        <w:rPr>
          <w:rStyle w:val="Char5"/>
          <w:rFonts w:hint="eastAsia"/>
          <w:rtl/>
        </w:rPr>
        <w:t>یزد،</w:t>
      </w:r>
      <w:r w:rsidRPr="008548CA">
        <w:rPr>
          <w:rStyle w:val="Char5"/>
          <w:rtl/>
        </w:rPr>
        <w:t xml:space="preserve"> هم</w:t>
      </w:r>
      <w:r w:rsidRPr="008548CA">
        <w:rPr>
          <w:rStyle w:val="Char5"/>
          <w:rFonts w:hint="eastAsia"/>
          <w:rtl/>
        </w:rPr>
        <w:t>ین</w:t>
      </w:r>
      <w:r w:rsidRPr="008548CA">
        <w:rPr>
          <w:rStyle w:val="Char5"/>
          <w:rtl/>
        </w:rPr>
        <w:t xml:space="preserve"> حکم در مورد</w:t>
      </w:r>
      <w:r w:rsidR="00F92A6C">
        <w:rPr>
          <w:rStyle w:val="Char5"/>
          <w:rtl/>
        </w:rPr>
        <w:t xml:space="preserve"> آنکه </w:t>
      </w:r>
      <w:r w:rsidRPr="008548CA">
        <w:rPr>
          <w:rStyle w:val="Char5"/>
          <w:rtl/>
        </w:rPr>
        <w:t>در آب غرق شده، صادق است.</w:t>
      </w:r>
      <w:r w:rsidRPr="001161A6">
        <w:rPr>
          <w:rStyle w:val="Char5"/>
          <w:vertAlign w:val="superscript"/>
          <w:rtl/>
        </w:rPr>
        <w:footnoteReference w:id="468"/>
      </w:r>
    </w:p>
    <w:p w:rsidR="000B5A71" w:rsidRPr="008548CA" w:rsidRDefault="000B5A71" w:rsidP="004A01ED">
      <w:pPr>
        <w:ind w:firstLine="284"/>
        <w:jc w:val="both"/>
        <w:rPr>
          <w:rStyle w:val="Char5"/>
          <w:rtl/>
        </w:rPr>
      </w:pPr>
      <w:r w:rsidRPr="008548CA">
        <w:rPr>
          <w:rStyle w:val="Char5"/>
          <w:rFonts w:hint="eastAsia"/>
          <w:rtl/>
        </w:rPr>
        <w:t>وقت</w:t>
      </w:r>
      <w:r w:rsidRPr="008548CA">
        <w:rPr>
          <w:rStyle w:val="Char5"/>
          <w:rFonts w:hint="cs"/>
          <w:rtl/>
        </w:rPr>
        <w:t>ی</w:t>
      </w:r>
      <w:r w:rsidRPr="008548CA">
        <w:rPr>
          <w:rStyle w:val="Char5"/>
          <w:rtl/>
        </w:rPr>
        <w:t xml:space="preserve"> کس</w:t>
      </w:r>
      <w:r w:rsidRPr="008548CA">
        <w:rPr>
          <w:rStyle w:val="Char5"/>
          <w:rFonts w:hint="cs"/>
          <w:rtl/>
        </w:rPr>
        <w:t>ی</w:t>
      </w:r>
      <w:r w:rsidRPr="008548CA">
        <w:rPr>
          <w:rStyle w:val="Char5"/>
          <w:rtl/>
        </w:rPr>
        <w:t xml:space="preserve"> م</w:t>
      </w:r>
      <w:r w:rsidRPr="008548CA">
        <w:rPr>
          <w:rStyle w:val="Char5"/>
          <w:rFonts w:hint="cs"/>
          <w:rtl/>
        </w:rPr>
        <w:t>ی</w:t>
      </w:r>
      <w:r w:rsidRPr="008548CA">
        <w:rPr>
          <w:rStyle w:val="Char5"/>
          <w:rFonts w:hint="eastAsia"/>
          <w:rtl/>
        </w:rPr>
        <w:t>‏خواهد</w:t>
      </w:r>
      <w:r w:rsidRPr="008548CA">
        <w:rPr>
          <w:rStyle w:val="Char5"/>
          <w:rtl/>
        </w:rPr>
        <w:t xml:space="preserve"> بر رو</w:t>
      </w:r>
      <w:r w:rsidRPr="008548CA">
        <w:rPr>
          <w:rStyle w:val="Char5"/>
          <w:rFonts w:hint="eastAsia"/>
          <w:rtl/>
        </w:rPr>
        <w:t>ی</w:t>
      </w:r>
      <w:r w:rsidRPr="008548CA">
        <w:rPr>
          <w:rStyle w:val="Char5"/>
          <w:rtl/>
        </w:rPr>
        <w:t xml:space="preserve"> زم</w:t>
      </w:r>
      <w:r w:rsidRPr="008548CA">
        <w:rPr>
          <w:rStyle w:val="Char5"/>
          <w:rFonts w:hint="cs"/>
          <w:rtl/>
        </w:rPr>
        <w:t>ی</w:t>
      </w:r>
      <w:r w:rsidRPr="008548CA">
        <w:rPr>
          <w:rStyle w:val="Char5"/>
          <w:rFonts w:hint="eastAsia"/>
          <w:rtl/>
        </w:rPr>
        <w:t>ن</w:t>
      </w:r>
      <w:r w:rsidRPr="008548CA">
        <w:rPr>
          <w:rStyle w:val="Char5"/>
          <w:rFonts w:hint="cs"/>
          <w:rtl/>
        </w:rPr>
        <w:t>ی</w:t>
      </w:r>
      <w:r w:rsidRPr="008548CA">
        <w:rPr>
          <w:rStyle w:val="Char5"/>
          <w:rtl/>
        </w:rPr>
        <w:t xml:space="preserve"> </w:t>
      </w:r>
      <w:r w:rsidRPr="008548CA">
        <w:rPr>
          <w:rStyle w:val="Char5"/>
          <w:rFonts w:hint="cs"/>
          <w:rtl/>
        </w:rPr>
        <w:t>ی</w:t>
      </w:r>
      <w:r w:rsidRPr="008548CA">
        <w:rPr>
          <w:rStyle w:val="Char5"/>
          <w:rFonts w:hint="eastAsia"/>
          <w:rtl/>
        </w:rPr>
        <w:t>ا</w:t>
      </w:r>
      <w:r w:rsidRPr="008548CA">
        <w:rPr>
          <w:rStyle w:val="Char5"/>
          <w:rtl/>
        </w:rPr>
        <w:t xml:space="preserve"> سجاده‏</w:t>
      </w:r>
      <w:r w:rsidRPr="008548CA">
        <w:rPr>
          <w:rStyle w:val="Char5"/>
          <w:rFonts w:hint="eastAsia"/>
          <w:rtl/>
        </w:rPr>
        <w:t>یی</w:t>
      </w:r>
      <w:r w:rsidRPr="008548CA">
        <w:rPr>
          <w:rStyle w:val="Char5"/>
          <w:rtl/>
        </w:rPr>
        <w:t xml:space="preserve"> نماز بخواند، و با خود بگو</w:t>
      </w:r>
      <w:r w:rsidRPr="008548CA">
        <w:rPr>
          <w:rStyle w:val="Char5"/>
          <w:rFonts w:hint="cs"/>
          <w:rtl/>
        </w:rPr>
        <w:t>ی</w:t>
      </w:r>
      <w:r w:rsidRPr="008548CA">
        <w:rPr>
          <w:rStyle w:val="Char5"/>
          <w:rFonts w:hint="eastAsia"/>
          <w:rtl/>
        </w:rPr>
        <w:t>د</w:t>
      </w:r>
      <w:r w:rsidRPr="008548CA">
        <w:rPr>
          <w:rStyle w:val="Char5"/>
          <w:rtl/>
        </w:rPr>
        <w:t xml:space="preserve"> وجود با بچه‏ها- که ممکن است بر</w:t>
      </w:r>
      <w:r w:rsidR="00B00B82">
        <w:rPr>
          <w:rStyle w:val="Char5"/>
          <w:rtl/>
        </w:rPr>
        <w:t xml:space="preserve"> آنجا </w:t>
      </w:r>
      <w:r w:rsidRPr="008548CA">
        <w:rPr>
          <w:rStyle w:val="Char5"/>
          <w:rtl/>
        </w:rPr>
        <w:t>نجاست کرده باشند- من در ا</w:t>
      </w:r>
      <w:r w:rsidRPr="008548CA">
        <w:rPr>
          <w:rStyle w:val="Char5"/>
          <w:rFonts w:hint="eastAsia"/>
          <w:rtl/>
        </w:rPr>
        <w:t>ین</w:t>
      </w:r>
      <w:r w:rsidRPr="008548CA">
        <w:rPr>
          <w:rStyle w:val="Char5"/>
          <w:rtl/>
        </w:rPr>
        <w:t xml:space="preserve"> جا نماز نم</w:t>
      </w:r>
      <w:r w:rsidRPr="008548CA">
        <w:rPr>
          <w:rStyle w:val="Char5"/>
          <w:rFonts w:hint="eastAsia"/>
          <w:rtl/>
        </w:rPr>
        <w:t>ی‏خوانم،</w:t>
      </w:r>
      <w:r w:rsidRPr="008548CA">
        <w:rPr>
          <w:rStyle w:val="Char5"/>
          <w:rtl/>
        </w:rPr>
        <w:t xml:space="preserve"> و</w:t>
      </w:r>
      <w:r w:rsidR="008569A2">
        <w:rPr>
          <w:rStyle w:val="Char5"/>
        </w:rPr>
        <w:t xml:space="preserve"> </w:t>
      </w:r>
      <w:r w:rsidRPr="008548CA">
        <w:rPr>
          <w:rStyle w:val="Char5"/>
          <w:rtl/>
        </w:rPr>
        <w:t>از آن پره</w:t>
      </w:r>
      <w:r w:rsidRPr="008548CA">
        <w:rPr>
          <w:rStyle w:val="Char5"/>
          <w:rFonts w:hint="eastAsia"/>
          <w:rtl/>
        </w:rPr>
        <w:t>یز</w:t>
      </w:r>
      <w:r w:rsidRPr="008548CA">
        <w:rPr>
          <w:rStyle w:val="Char5"/>
          <w:rtl/>
        </w:rPr>
        <w:t xml:space="preserve"> کند، ا</w:t>
      </w:r>
      <w:r w:rsidRPr="008548CA">
        <w:rPr>
          <w:rStyle w:val="Char5"/>
          <w:rFonts w:hint="eastAsia"/>
          <w:rtl/>
        </w:rPr>
        <w:t>ین</w:t>
      </w:r>
      <w:r w:rsidRPr="008548CA">
        <w:rPr>
          <w:rStyle w:val="Char5"/>
          <w:rtl/>
        </w:rPr>
        <w:t xml:space="preserve"> گو</w:t>
      </w:r>
      <w:r w:rsidRPr="008548CA">
        <w:rPr>
          <w:rStyle w:val="Char5"/>
          <w:rFonts w:hint="eastAsia"/>
          <w:rtl/>
        </w:rPr>
        <w:t>نه</w:t>
      </w:r>
      <w:r w:rsidRPr="008548CA">
        <w:rPr>
          <w:rStyle w:val="Char5"/>
          <w:rtl/>
        </w:rPr>
        <w:t xml:space="preserve"> تورع و پره</w:t>
      </w:r>
      <w:r w:rsidRPr="008548CA">
        <w:rPr>
          <w:rStyle w:val="Char5"/>
          <w:rFonts w:hint="eastAsia"/>
          <w:rtl/>
        </w:rPr>
        <w:t>یز</w:t>
      </w:r>
      <w:r w:rsidRPr="008548CA">
        <w:rPr>
          <w:rStyle w:val="Char5"/>
          <w:rtl/>
        </w:rPr>
        <w:t xml:space="preserve"> چه حکم</w:t>
      </w:r>
      <w:r w:rsidRPr="008548CA">
        <w:rPr>
          <w:rStyle w:val="Char5"/>
          <w:rFonts w:hint="eastAsia"/>
          <w:rtl/>
        </w:rPr>
        <w:t>ی</w:t>
      </w:r>
      <w:r w:rsidRPr="008548CA">
        <w:rPr>
          <w:rStyle w:val="Char5"/>
          <w:rtl/>
        </w:rPr>
        <w:t xml:space="preserve"> دارد؟ آ</w:t>
      </w:r>
      <w:r w:rsidRPr="008548CA">
        <w:rPr>
          <w:rStyle w:val="Char5"/>
          <w:rFonts w:hint="cs"/>
          <w:rtl/>
        </w:rPr>
        <w:t>ی</w:t>
      </w:r>
      <w:r w:rsidRPr="008548CA">
        <w:rPr>
          <w:rStyle w:val="Char5"/>
          <w:rFonts w:hint="eastAsia"/>
          <w:rtl/>
        </w:rPr>
        <w:t>ا</w:t>
      </w:r>
      <w:r w:rsidRPr="008548CA">
        <w:rPr>
          <w:rStyle w:val="Char5"/>
          <w:rtl/>
        </w:rPr>
        <w:t xml:space="preserve"> از د</w:t>
      </w:r>
      <w:r w:rsidRPr="008548CA">
        <w:rPr>
          <w:rStyle w:val="Char5"/>
          <w:rFonts w:hint="eastAsia"/>
          <w:rtl/>
        </w:rPr>
        <w:t>یدگاه</w:t>
      </w:r>
      <w:r w:rsidRPr="008548CA">
        <w:rPr>
          <w:rStyle w:val="Char5"/>
          <w:rtl/>
        </w:rPr>
        <w:t xml:space="preserve"> شرع درست است </w:t>
      </w:r>
      <w:r w:rsidRPr="008548CA">
        <w:rPr>
          <w:rStyle w:val="Char5"/>
          <w:rFonts w:hint="eastAsia"/>
          <w:rtl/>
        </w:rPr>
        <w:t>یا</w:t>
      </w:r>
      <w:r w:rsidRPr="008548CA">
        <w:rPr>
          <w:rStyle w:val="Char5"/>
          <w:rtl/>
        </w:rPr>
        <w:t xml:space="preserve"> خ</w:t>
      </w:r>
      <w:r w:rsidRPr="008548CA">
        <w:rPr>
          <w:rStyle w:val="Char5"/>
          <w:rFonts w:hint="eastAsia"/>
          <w:rtl/>
        </w:rPr>
        <w:t>یر؟</w:t>
      </w:r>
      <w:r w:rsidRPr="008548CA">
        <w:rPr>
          <w:rStyle w:val="Char5"/>
          <w:rtl/>
        </w:rPr>
        <w:t xml:space="preserve"> در پاسخ م</w:t>
      </w:r>
      <w:r w:rsidRPr="008548CA">
        <w:rPr>
          <w:rStyle w:val="Char5"/>
          <w:rFonts w:hint="eastAsia"/>
          <w:rtl/>
        </w:rPr>
        <w:t>ی‏گو</w:t>
      </w:r>
      <w:r w:rsidRPr="008548CA">
        <w:rPr>
          <w:rStyle w:val="Char5"/>
          <w:rFonts w:hint="cs"/>
          <w:rtl/>
        </w:rPr>
        <w:t>یی</w:t>
      </w:r>
      <w:r w:rsidRPr="008548CA">
        <w:rPr>
          <w:rStyle w:val="Char5"/>
          <w:rFonts w:hint="eastAsia"/>
          <w:rtl/>
        </w:rPr>
        <w:t>م</w:t>
      </w:r>
      <w:r w:rsidRPr="008548CA">
        <w:rPr>
          <w:rStyle w:val="Char5"/>
          <w:rtl/>
        </w:rPr>
        <w:t xml:space="preserve"> که ا</w:t>
      </w:r>
      <w:r w:rsidRPr="008548CA">
        <w:rPr>
          <w:rStyle w:val="Char5"/>
          <w:rFonts w:hint="eastAsia"/>
          <w:rtl/>
        </w:rPr>
        <w:t>ین</w:t>
      </w:r>
      <w:r w:rsidRPr="008548CA">
        <w:rPr>
          <w:rStyle w:val="Char5"/>
          <w:rtl/>
        </w:rPr>
        <w:t xml:space="preserve"> گونه تورع شرع</w:t>
      </w:r>
      <w:r w:rsidRPr="008548CA">
        <w:rPr>
          <w:rStyle w:val="Char5"/>
          <w:rFonts w:hint="eastAsia"/>
          <w:rtl/>
        </w:rPr>
        <w:t>ی</w:t>
      </w:r>
      <w:r w:rsidRPr="008548CA">
        <w:rPr>
          <w:rStyle w:val="Char5"/>
          <w:rtl/>
        </w:rPr>
        <w:t xml:space="preserve"> ن</w:t>
      </w:r>
      <w:r w:rsidRPr="008548CA">
        <w:rPr>
          <w:rStyle w:val="Char5"/>
          <w:rFonts w:hint="cs"/>
          <w:rtl/>
        </w:rPr>
        <w:t>ی</w:t>
      </w:r>
      <w:r w:rsidRPr="008548CA">
        <w:rPr>
          <w:rStyle w:val="Char5"/>
          <w:rFonts w:hint="eastAsia"/>
          <w:rtl/>
        </w:rPr>
        <w:t>ست،</w:t>
      </w:r>
      <w:r w:rsidRPr="008548CA">
        <w:rPr>
          <w:rStyle w:val="Char5"/>
          <w:rtl/>
        </w:rPr>
        <w:t xml:space="preserve"> چون بدون ه</w:t>
      </w:r>
      <w:r w:rsidRPr="008548CA">
        <w:rPr>
          <w:rStyle w:val="Char5"/>
          <w:rFonts w:hint="eastAsia"/>
          <w:rtl/>
        </w:rPr>
        <w:t>یچ</w:t>
      </w:r>
      <w:r w:rsidRPr="008548CA">
        <w:rPr>
          <w:rStyle w:val="Char5"/>
          <w:rtl/>
        </w:rPr>
        <w:t xml:space="preserve"> گونه نشان</w:t>
      </w:r>
      <w:r w:rsidRPr="008548CA">
        <w:rPr>
          <w:rStyle w:val="Char5"/>
          <w:rFonts w:hint="eastAsia"/>
          <w:rtl/>
        </w:rPr>
        <w:t>ی</w:t>
      </w:r>
      <w:r w:rsidRPr="008548CA">
        <w:rPr>
          <w:rStyle w:val="Char5"/>
          <w:rtl/>
        </w:rPr>
        <w:t xml:space="preserve"> با اصل مخالفت کرده است، به خاطر</w:t>
      </w:r>
      <w:r w:rsidR="00AA1E97">
        <w:rPr>
          <w:rStyle w:val="Char5"/>
          <w:rtl/>
        </w:rPr>
        <w:t xml:space="preserve"> اینکه</w:t>
      </w:r>
      <w:r w:rsidRPr="008548CA">
        <w:rPr>
          <w:rStyle w:val="Char5"/>
          <w:rtl/>
        </w:rPr>
        <w:t xml:space="preserve"> ه</w:t>
      </w:r>
      <w:r w:rsidRPr="008548CA">
        <w:rPr>
          <w:rStyle w:val="Char5"/>
          <w:rFonts w:hint="eastAsia"/>
          <w:rtl/>
        </w:rPr>
        <w:t>یچ</w:t>
      </w:r>
      <w:r w:rsidRPr="008548CA">
        <w:rPr>
          <w:rStyle w:val="Char5"/>
          <w:rtl/>
        </w:rPr>
        <w:t xml:space="preserve"> دل</w:t>
      </w:r>
      <w:r w:rsidRPr="008548CA">
        <w:rPr>
          <w:rStyle w:val="Char5"/>
          <w:rFonts w:hint="eastAsia"/>
          <w:rtl/>
        </w:rPr>
        <w:t>یل</w:t>
      </w:r>
      <w:r w:rsidRPr="008548CA">
        <w:rPr>
          <w:rStyle w:val="Char5"/>
          <w:rFonts w:hint="cs"/>
          <w:rtl/>
        </w:rPr>
        <w:t>ی</w:t>
      </w:r>
      <w:r w:rsidRPr="008548CA">
        <w:rPr>
          <w:rStyle w:val="Char5"/>
          <w:rtl/>
        </w:rPr>
        <w:t xml:space="preserve"> بر نجاست وجود ندارد، و اصل بر طهارت و پاک</w:t>
      </w:r>
      <w:r w:rsidRPr="008548CA">
        <w:rPr>
          <w:rStyle w:val="Char5"/>
          <w:rFonts w:hint="cs"/>
          <w:rtl/>
        </w:rPr>
        <w:t>ی</w:t>
      </w:r>
      <w:r w:rsidRPr="008548CA">
        <w:rPr>
          <w:rStyle w:val="Char5"/>
          <w:rFonts w:hint="eastAsia"/>
          <w:rtl/>
        </w:rPr>
        <w:t>زگ</w:t>
      </w:r>
      <w:r w:rsidRPr="008548CA">
        <w:rPr>
          <w:rStyle w:val="Char5"/>
          <w:rFonts w:hint="cs"/>
          <w:rtl/>
        </w:rPr>
        <w:t>ی</w:t>
      </w:r>
      <w:r w:rsidRPr="008548CA">
        <w:rPr>
          <w:rStyle w:val="Char5"/>
          <w:rtl/>
        </w:rPr>
        <w:t xml:space="preserve"> است.</w:t>
      </w:r>
    </w:p>
    <w:p w:rsidR="000B5A71" w:rsidRPr="008548CA" w:rsidRDefault="000B5A71" w:rsidP="004A01ED">
      <w:pPr>
        <w:ind w:firstLine="284"/>
        <w:jc w:val="both"/>
        <w:rPr>
          <w:rStyle w:val="Char5"/>
          <w:rtl/>
        </w:rPr>
      </w:pPr>
      <w:r w:rsidRPr="008548CA">
        <w:rPr>
          <w:rStyle w:val="Char5"/>
          <w:rFonts w:hint="eastAsia"/>
          <w:rtl/>
        </w:rPr>
        <w:t>امام</w:t>
      </w:r>
      <w:r w:rsidRPr="008548CA">
        <w:rPr>
          <w:rStyle w:val="Char5"/>
          <w:rtl/>
        </w:rPr>
        <w:t xml:space="preserve"> احمد شبهه را به مقام</w:t>
      </w:r>
      <w:r w:rsidRPr="008548CA">
        <w:rPr>
          <w:rStyle w:val="Char5"/>
          <w:rFonts w:hint="eastAsia"/>
          <w:rtl/>
        </w:rPr>
        <w:t>ی</w:t>
      </w:r>
      <w:r w:rsidRPr="008548CA">
        <w:rPr>
          <w:rStyle w:val="Char5"/>
          <w:rtl/>
        </w:rPr>
        <w:t xml:space="preserve"> در ماب</w:t>
      </w:r>
      <w:r w:rsidRPr="008548CA">
        <w:rPr>
          <w:rStyle w:val="Char5"/>
          <w:rFonts w:hint="cs"/>
          <w:rtl/>
        </w:rPr>
        <w:t>ی</w:t>
      </w:r>
      <w:r w:rsidRPr="008548CA">
        <w:rPr>
          <w:rStyle w:val="Char5"/>
          <w:rFonts w:hint="eastAsia"/>
          <w:rtl/>
        </w:rPr>
        <w:t>ن</w:t>
      </w:r>
      <w:r w:rsidRPr="008548CA">
        <w:rPr>
          <w:rStyle w:val="Char5"/>
          <w:rtl/>
        </w:rPr>
        <w:t xml:space="preserve"> حلال و حرام- </w:t>
      </w:r>
      <w:r w:rsidRPr="008548CA">
        <w:rPr>
          <w:rStyle w:val="Char5"/>
          <w:rFonts w:hint="eastAsia"/>
          <w:rtl/>
        </w:rPr>
        <w:t>یعن</w:t>
      </w:r>
      <w:r w:rsidRPr="008548CA">
        <w:rPr>
          <w:rStyle w:val="Char5"/>
          <w:rFonts w:hint="cs"/>
          <w:rtl/>
        </w:rPr>
        <w:t>ی</w:t>
      </w:r>
      <w:r w:rsidRPr="008548CA">
        <w:rPr>
          <w:rStyle w:val="Char5"/>
          <w:rtl/>
        </w:rPr>
        <w:t xml:space="preserve"> حلال ناب و حرام ناب </w:t>
      </w:r>
      <w:r w:rsidRPr="00524265">
        <w:rPr>
          <w:rFonts w:cs="Times New Roman"/>
          <w:rtl/>
        </w:rPr>
        <w:t>–</w:t>
      </w:r>
      <w:r w:rsidRPr="008548CA">
        <w:rPr>
          <w:rStyle w:val="Char5"/>
          <w:rtl/>
        </w:rPr>
        <w:t xml:space="preserve"> تفس</w:t>
      </w:r>
      <w:r w:rsidRPr="008548CA">
        <w:rPr>
          <w:rStyle w:val="Char5"/>
          <w:rFonts w:hint="cs"/>
          <w:rtl/>
        </w:rPr>
        <w:t>ی</w:t>
      </w:r>
      <w:r w:rsidRPr="008548CA">
        <w:rPr>
          <w:rStyle w:val="Char5"/>
          <w:rFonts w:hint="eastAsia"/>
          <w:rtl/>
        </w:rPr>
        <w:t>ر</w:t>
      </w:r>
      <w:r w:rsidRPr="008548CA">
        <w:rPr>
          <w:rStyle w:val="Char5"/>
          <w:rtl/>
        </w:rPr>
        <w:t xml:space="preserve"> کرده است. او گفته</w:t>
      </w:r>
      <w:r w:rsidR="00792543">
        <w:rPr>
          <w:rStyle w:val="Char5"/>
          <w:rtl/>
        </w:rPr>
        <w:t xml:space="preserve"> هرکس </w:t>
      </w:r>
      <w:r w:rsidRPr="008548CA">
        <w:rPr>
          <w:rStyle w:val="Char5"/>
          <w:rtl/>
        </w:rPr>
        <w:t>از آن دور</w:t>
      </w:r>
      <w:r w:rsidRPr="008548CA">
        <w:rPr>
          <w:rStyle w:val="Char5"/>
          <w:rFonts w:hint="eastAsia"/>
          <w:rtl/>
        </w:rPr>
        <w:t>ی</w:t>
      </w:r>
      <w:r w:rsidRPr="008548CA">
        <w:rPr>
          <w:rStyle w:val="Char5"/>
          <w:rtl/>
        </w:rPr>
        <w:t xml:space="preserve"> کند د</w:t>
      </w:r>
      <w:r w:rsidRPr="008548CA">
        <w:rPr>
          <w:rStyle w:val="Char5"/>
          <w:rFonts w:hint="cs"/>
          <w:rtl/>
        </w:rPr>
        <w:t>ی</w:t>
      </w:r>
      <w:r w:rsidRPr="008548CA">
        <w:rPr>
          <w:rStyle w:val="Char5"/>
          <w:rFonts w:hint="eastAsia"/>
          <w:rtl/>
        </w:rPr>
        <w:t>نش</w:t>
      </w:r>
      <w:r w:rsidRPr="008548CA">
        <w:rPr>
          <w:rStyle w:val="Char5"/>
          <w:rtl/>
        </w:rPr>
        <w:t xml:space="preserve"> را حفظ کرده است، هر چند در موارد</w:t>
      </w:r>
      <w:r w:rsidRPr="008548CA">
        <w:rPr>
          <w:rStyle w:val="Char5"/>
          <w:rFonts w:hint="eastAsia"/>
          <w:rtl/>
        </w:rPr>
        <w:t>ی</w:t>
      </w:r>
      <w:r w:rsidRPr="008548CA">
        <w:rPr>
          <w:rStyle w:val="Char5"/>
          <w:rtl/>
        </w:rPr>
        <w:t xml:space="preserve"> آن را به اختلاط حلال و حرام تفس</w:t>
      </w:r>
      <w:r w:rsidRPr="008548CA">
        <w:rPr>
          <w:rStyle w:val="Char5"/>
          <w:rFonts w:hint="cs"/>
          <w:rtl/>
        </w:rPr>
        <w:t>ی</w:t>
      </w:r>
      <w:r w:rsidRPr="008548CA">
        <w:rPr>
          <w:rStyle w:val="Char5"/>
          <w:rFonts w:hint="eastAsia"/>
          <w:rtl/>
        </w:rPr>
        <w:t>ر</w:t>
      </w:r>
      <w:r w:rsidRPr="008548CA">
        <w:rPr>
          <w:rStyle w:val="Char5"/>
          <w:rtl/>
        </w:rPr>
        <w:t xml:space="preserve"> کرده است.</w:t>
      </w:r>
    </w:p>
    <w:p w:rsidR="000B5A71" w:rsidRPr="008548CA" w:rsidRDefault="000B5A71" w:rsidP="004A01ED">
      <w:pPr>
        <w:ind w:firstLine="284"/>
        <w:jc w:val="both"/>
        <w:rPr>
          <w:rStyle w:val="Char5"/>
          <w:rtl/>
        </w:rPr>
      </w:pPr>
      <w:r w:rsidRPr="008548CA">
        <w:rPr>
          <w:rStyle w:val="Char5"/>
          <w:rFonts w:hint="eastAsia"/>
          <w:rtl/>
        </w:rPr>
        <w:t>معامله</w:t>
      </w:r>
      <w:r w:rsidRPr="008548CA">
        <w:rPr>
          <w:rStyle w:val="Char5"/>
          <w:rtl/>
        </w:rPr>
        <w:t xml:space="preserve"> با کس</w:t>
      </w:r>
      <w:r w:rsidRPr="008548CA">
        <w:rPr>
          <w:rStyle w:val="Char5"/>
          <w:rFonts w:hint="eastAsia"/>
          <w:rtl/>
        </w:rPr>
        <w:t>ی</w:t>
      </w:r>
      <w:r w:rsidRPr="008548CA">
        <w:rPr>
          <w:rStyle w:val="Char5"/>
          <w:rtl/>
        </w:rPr>
        <w:t xml:space="preserve"> که اموالش مختلط (از حلال و حرام) است، از د</w:t>
      </w:r>
      <w:r w:rsidRPr="008548CA">
        <w:rPr>
          <w:rStyle w:val="Char5"/>
          <w:rFonts w:hint="cs"/>
          <w:rtl/>
        </w:rPr>
        <w:t>ی</w:t>
      </w:r>
      <w:r w:rsidRPr="008548CA">
        <w:rPr>
          <w:rStyle w:val="Char5"/>
          <w:rFonts w:hint="eastAsia"/>
          <w:rtl/>
        </w:rPr>
        <w:t>گر</w:t>
      </w:r>
      <w:r w:rsidRPr="008548CA">
        <w:rPr>
          <w:rStyle w:val="Char5"/>
          <w:rtl/>
        </w:rPr>
        <w:t xml:space="preserve"> نمونه‏ها</w:t>
      </w:r>
      <w:r w:rsidRPr="008548CA">
        <w:rPr>
          <w:rStyle w:val="Char5"/>
          <w:rFonts w:hint="eastAsia"/>
          <w:rtl/>
        </w:rPr>
        <w:t>ی</w:t>
      </w:r>
      <w:r w:rsidRPr="008548CA">
        <w:rPr>
          <w:rStyle w:val="Char5"/>
          <w:rtl/>
        </w:rPr>
        <w:t xml:space="preserve"> شبهه است. کس</w:t>
      </w:r>
      <w:r w:rsidRPr="008548CA">
        <w:rPr>
          <w:rStyle w:val="Char5"/>
          <w:rFonts w:hint="cs"/>
          <w:rtl/>
        </w:rPr>
        <w:t>ی</w:t>
      </w:r>
      <w:r w:rsidRPr="008548CA">
        <w:rPr>
          <w:rStyle w:val="Char5"/>
          <w:rtl/>
        </w:rPr>
        <w:t xml:space="preserve"> که ربا م</w:t>
      </w:r>
      <w:r w:rsidRPr="008548CA">
        <w:rPr>
          <w:rStyle w:val="Char5"/>
          <w:rFonts w:hint="cs"/>
          <w:rtl/>
        </w:rPr>
        <w:t>ی</w:t>
      </w:r>
      <w:r w:rsidRPr="008548CA">
        <w:rPr>
          <w:rStyle w:val="Char5"/>
          <w:rFonts w:hint="eastAsia"/>
          <w:rtl/>
        </w:rPr>
        <w:t>‏دهد</w:t>
      </w:r>
      <w:r w:rsidRPr="008548CA">
        <w:rPr>
          <w:rStyle w:val="Char5"/>
          <w:rtl/>
        </w:rPr>
        <w:t xml:space="preserve"> و خر</w:t>
      </w:r>
      <w:r w:rsidRPr="008548CA">
        <w:rPr>
          <w:rStyle w:val="Char5"/>
          <w:rFonts w:hint="eastAsia"/>
          <w:rtl/>
        </w:rPr>
        <w:t>ید</w:t>
      </w:r>
      <w:r w:rsidRPr="008548CA">
        <w:rPr>
          <w:rStyle w:val="Char5"/>
          <w:rtl/>
        </w:rPr>
        <w:t xml:space="preserve"> </w:t>
      </w:r>
      <w:r w:rsidRPr="008548CA">
        <w:rPr>
          <w:rStyle w:val="Char5"/>
          <w:rFonts w:hint="eastAsia"/>
          <w:rtl/>
        </w:rPr>
        <w:t>و</w:t>
      </w:r>
      <w:r w:rsidRPr="008548CA">
        <w:rPr>
          <w:rStyle w:val="Char5"/>
          <w:rtl/>
        </w:rPr>
        <w:t xml:space="preserve"> فروش م</w:t>
      </w:r>
      <w:r w:rsidRPr="008548CA">
        <w:rPr>
          <w:rStyle w:val="Char5"/>
          <w:rFonts w:hint="eastAsia"/>
          <w:rtl/>
        </w:rPr>
        <w:t>ی‏کند،</w:t>
      </w:r>
      <w:r w:rsidRPr="008548CA">
        <w:rPr>
          <w:rStyle w:val="Char5"/>
          <w:rtl/>
        </w:rPr>
        <w:t xml:space="preserve"> د</w:t>
      </w:r>
      <w:r w:rsidRPr="008548CA">
        <w:rPr>
          <w:rStyle w:val="Char5"/>
          <w:rFonts w:hint="eastAsia"/>
          <w:rtl/>
        </w:rPr>
        <w:t>ر</w:t>
      </w:r>
      <w:r w:rsidRPr="008548CA">
        <w:rPr>
          <w:rStyle w:val="Char5"/>
          <w:rtl/>
        </w:rPr>
        <w:t xml:space="preserve"> اموالش هم حلال هست و هم حرام. تشخ</w:t>
      </w:r>
      <w:r w:rsidRPr="008548CA">
        <w:rPr>
          <w:rStyle w:val="Char5"/>
          <w:rFonts w:hint="eastAsia"/>
          <w:rtl/>
        </w:rPr>
        <w:t>یص</w:t>
      </w:r>
      <w:r w:rsidRPr="008548CA">
        <w:rPr>
          <w:rStyle w:val="Char5"/>
          <w:rtl/>
        </w:rPr>
        <w:t xml:space="preserve"> حلال و حرام در ا</w:t>
      </w:r>
      <w:r w:rsidRPr="008548CA">
        <w:rPr>
          <w:rStyle w:val="Char5"/>
          <w:rFonts w:hint="eastAsia"/>
          <w:rtl/>
        </w:rPr>
        <w:t>ین</w:t>
      </w:r>
      <w:r w:rsidRPr="008548CA">
        <w:rPr>
          <w:rStyle w:val="Char5"/>
          <w:rtl/>
        </w:rPr>
        <w:t xml:space="preserve"> مورد چگونه امکان‏پذ</w:t>
      </w:r>
      <w:r w:rsidRPr="008548CA">
        <w:rPr>
          <w:rStyle w:val="Char5"/>
          <w:rFonts w:hint="eastAsia"/>
          <w:rtl/>
        </w:rPr>
        <w:t>یر</w:t>
      </w:r>
      <w:r w:rsidRPr="008548CA">
        <w:rPr>
          <w:rStyle w:val="Char5"/>
          <w:rtl/>
        </w:rPr>
        <w:t xml:space="preserve"> است؟</w:t>
      </w:r>
    </w:p>
    <w:p w:rsidR="000B5A71" w:rsidRPr="008548CA" w:rsidRDefault="000B5A71" w:rsidP="004A01ED">
      <w:pPr>
        <w:ind w:firstLine="284"/>
        <w:jc w:val="both"/>
        <w:rPr>
          <w:rStyle w:val="Char5"/>
          <w:rtl/>
        </w:rPr>
      </w:pPr>
      <w:r w:rsidRPr="008548CA">
        <w:rPr>
          <w:rStyle w:val="Char5"/>
          <w:rFonts w:hint="eastAsia"/>
          <w:rtl/>
        </w:rPr>
        <w:t>امام</w:t>
      </w:r>
      <w:r w:rsidRPr="008548CA">
        <w:rPr>
          <w:rStyle w:val="Char5"/>
          <w:rtl/>
        </w:rPr>
        <w:t xml:space="preserve"> احمد م</w:t>
      </w:r>
      <w:r w:rsidRPr="008548CA">
        <w:rPr>
          <w:rStyle w:val="Char5"/>
          <w:rFonts w:hint="eastAsia"/>
          <w:rtl/>
        </w:rPr>
        <w:t>ی‏گو</w:t>
      </w:r>
      <w:r w:rsidRPr="008548CA">
        <w:rPr>
          <w:rStyle w:val="Char5"/>
          <w:rFonts w:hint="cs"/>
          <w:rtl/>
        </w:rPr>
        <w:t>ی</w:t>
      </w:r>
      <w:r w:rsidRPr="008548CA">
        <w:rPr>
          <w:rStyle w:val="Char5"/>
          <w:rFonts w:hint="eastAsia"/>
          <w:rtl/>
        </w:rPr>
        <w:t>د</w:t>
      </w:r>
      <w:r w:rsidRPr="008548CA">
        <w:rPr>
          <w:rStyle w:val="Char5"/>
          <w:rtl/>
        </w:rPr>
        <w:t>: با</w:t>
      </w:r>
      <w:r w:rsidRPr="008548CA">
        <w:rPr>
          <w:rStyle w:val="Char5"/>
          <w:rFonts w:hint="eastAsia"/>
          <w:rtl/>
        </w:rPr>
        <w:t>ید</w:t>
      </w:r>
      <w:r w:rsidRPr="008548CA">
        <w:rPr>
          <w:rStyle w:val="Char5"/>
          <w:rtl/>
        </w:rPr>
        <w:t xml:space="preserve"> از او دور</w:t>
      </w:r>
      <w:r w:rsidRPr="008548CA">
        <w:rPr>
          <w:rStyle w:val="Char5"/>
          <w:rFonts w:hint="eastAsia"/>
          <w:rtl/>
        </w:rPr>
        <w:t>ی</w:t>
      </w:r>
      <w:r w:rsidRPr="008548CA">
        <w:rPr>
          <w:rStyle w:val="Char5"/>
          <w:rtl/>
        </w:rPr>
        <w:t xml:space="preserve"> کرد، مگر</w:t>
      </w:r>
      <w:r w:rsidR="00AA1E97">
        <w:rPr>
          <w:rStyle w:val="Char5"/>
          <w:rtl/>
        </w:rPr>
        <w:t xml:space="preserve"> اینکه</w:t>
      </w:r>
      <w:r w:rsidRPr="008548CA">
        <w:rPr>
          <w:rStyle w:val="Char5"/>
          <w:rtl/>
        </w:rPr>
        <w:t xml:space="preserve"> مال حرامش به م</w:t>
      </w:r>
      <w:r w:rsidRPr="008548CA">
        <w:rPr>
          <w:rStyle w:val="Char5"/>
          <w:rFonts w:hint="eastAsia"/>
          <w:rtl/>
        </w:rPr>
        <w:t>یزان</w:t>
      </w:r>
      <w:r w:rsidRPr="008548CA">
        <w:rPr>
          <w:rStyle w:val="Char5"/>
          <w:rtl/>
        </w:rPr>
        <w:t xml:space="preserve"> بس</w:t>
      </w:r>
      <w:r w:rsidRPr="008548CA">
        <w:rPr>
          <w:rStyle w:val="Char5"/>
          <w:rFonts w:hint="eastAsia"/>
          <w:rtl/>
        </w:rPr>
        <w:t>یار</w:t>
      </w:r>
      <w:r w:rsidRPr="008548CA">
        <w:rPr>
          <w:rStyle w:val="Char5"/>
          <w:rtl/>
        </w:rPr>
        <w:t xml:space="preserve"> اندک باشد، </w:t>
      </w:r>
      <w:r w:rsidRPr="008548CA">
        <w:rPr>
          <w:rStyle w:val="Char5"/>
          <w:rFonts w:hint="eastAsia"/>
          <w:rtl/>
        </w:rPr>
        <w:t>یا</w:t>
      </w:r>
      <w:r w:rsidRPr="008548CA">
        <w:rPr>
          <w:rStyle w:val="Char5"/>
          <w:rtl/>
        </w:rPr>
        <w:t xml:space="preserve"> قابل شناسا</w:t>
      </w:r>
      <w:r w:rsidRPr="008548CA">
        <w:rPr>
          <w:rStyle w:val="Char5"/>
          <w:rFonts w:hint="eastAsia"/>
          <w:rtl/>
        </w:rPr>
        <w:t>یی</w:t>
      </w:r>
      <w:r w:rsidRPr="008548CA">
        <w:rPr>
          <w:rStyle w:val="Char5"/>
          <w:rtl/>
        </w:rPr>
        <w:t xml:space="preserve"> نباشد، - حرام نامشخص و نامعلوم است- در ا</w:t>
      </w:r>
      <w:r w:rsidRPr="008548CA">
        <w:rPr>
          <w:rStyle w:val="Char5"/>
          <w:rFonts w:hint="cs"/>
          <w:rtl/>
        </w:rPr>
        <w:t>ی</w:t>
      </w:r>
      <w:r w:rsidRPr="008548CA">
        <w:rPr>
          <w:rStyle w:val="Char5"/>
          <w:rFonts w:hint="eastAsia"/>
          <w:rtl/>
        </w:rPr>
        <w:t>ن</w:t>
      </w:r>
      <w:r w:rsidRPr="008548CA">
        <w:rPr>
          <w:rStyle w:val="Char5"/>
          <w:rtl/>
        </w:rPr>
        <w:t xml:space="preserve"> حالت استفاده از اموال اوجا</w:t>
      </w:r>
      <w:r w:rsidRPr="008548CA">
        <w:rPr>
          <w:rStyle w:val="Char5"/>
          <w:rFonts w:hint="eastAsia"/>
          <w:rtl/>
        </w:rPr>
        <w:t>یز</w:t>
      </w:r>
      <w:r w:rsidRPr="008548CA">
        <w:rPr>
          <w:rStyle w:val="Char5"/>
          <w:rtl/>
        </w:rPr>
        <w:t xml:space="preserve"> است، اما اقتضا</w:t>
      </w:r>
      <w:r w:rsidRPr="008548CA">
        <w:rPr>
          <w:rStyle w:val="Char5"/>
          <w:rFonts w:hint="eastAsia"/>
          <w:rtl/>
        </w:rPr>
        <w:t>ی</w:t>
      </w:r>
      <w:r w:rsidRPr="008548CA">
        <w:rPr>
          <w:rStyle w:val="Char5"/>
          <w:rtl/>
        </w:rPr>
        <w:t xml:space="preserve"> ورع ترک آن است.زهر</w:t>
      </w:r>
      <w:r w:rsidRPr="008548CA">
        <w:rPr>
          <w:rStyle w:val="Char5"/>
          <w:rFonts w:hint="cs"/>
          <w:rtl/>
        </w:rPr>
        <w:t>ی</w:t>
      </w:r>
      <w:r w:rsidRPr="008548CA">
        <w:rPr>
          <w:rStyle w:val="Char5"/>
          <w:rtl/>
        </w:rPr>
        <w:t xml:space="preserve"> گو</w:t>
      </w:r>
      <w:r w:rsidRPr="008548CA">
        <w:rPr>
          <w:rStyle w:val="Char5"/>
          <w:rFonts w:hint="cs"/>
          <w:rtl/>
        </w:rPr>
        <w:t>ی</w:t>
      </w:r>
      <w:r w:rsidRPr="008548CA">
        <w:rPr>
          <w:rStyle w:val="Char5"/>
          <w:rFonts w:hint="eastAsia"/>
          <w:rtl/>
        </w:rPr>
        <w:t>د</w:t>
      </w:r>
      <w:r w:rsidRPr="008548CA">
        <w:rPr>
          <w:rStyle w:val="Char5"/>
          <w:rtl/>
        </w:rPr>
        <w:t>: تا زمان</w:t>
      </w:r>
      <w:r w:rsidRPr="008548CA">
        <w:rPr>
          <w:rStyle w:val="Char5"/>
          <w:rFonts w:hint="eastAsia"/>
          <w:rtl/>
        </w:rPr>
        <w:t>ی</w:t>
      </w:r>
      <w:r w:rsidRPr="008548CA">
        <w:rPr>
          <w:rStyle w:val="Char5"/>
          <w:rtl/>
        </w:rPr>
        <w:t xml:space="preserve"> که ع</w:t>
      </w:r>
      <w:r w:rsidRPr="008548CA">
        <w:rPr>
          <w:rStyle w:val="Char5"/>
          <w:rFonts w:hint="cs"/>
          <w:rtl/>
        </w:rPr>
        <w:t>ی</w:t>
      </w:r>
      <w:r w:rsidRPr="008548CA">
        <w:rPr>
          <w:rStyle w:val="Char5"/>
          <w:rFonts w:hint="eastAsia"/>
          <w:rtl/>
        </w:rPr>
        <w:t>ناً</w:t>
      </w:r>
      <w:r w:rsidRPr="008548CA">
        <w:rPr>
          <w:rStyle w:val="Char5"/>
          <w:rtl/>
        </w:rPr>
        <w:t xml:space="preserve"> مشخص نشود، آن مال حرام است، ا</w:t>
      </w:r>
      <w:r w:rsidRPr="008548CA">
        <w:rPr>
          <w:rStyle w:val="Char5"/>
          <w:rFonts w:hint="eastAsia"/>
          <w:rtl/>
        </w:rPr>
        <w:t>یراد</w:t>
      </w:r>
      <w:r w:rsidRPr="008548CA">
        <w:rPr>
          <w:rStyle w:val="Char5"/>
          <w:rFonts w:hint="cs"/>
          <w:rtl/>
        </w:rPr>
        <w:t>ی</w:t>
      </w:r>
      <w:r w:rsidRPr="008548CA">
        <w:rPr>
          <w:rStyle w:val="Char5"/>
          <w:rtl/>
        </w:rPr>
        <w:t xml:space="preserve"> ندارد از آن صرف شود، اما سف</w:t>
      </w:r>
      <w:r w:rsidRPr="008548CA">
        <w:rPr>
          <w:rStyle w:val="Char5"/>
          <w:rFonts w:hint="cs"/>
          <w:rtl/>
        </w:rPr>
        <w:t>ی</w:t>
      </w:r>
      <w:r w:rsidRPr="008548CA">
        <w:rPr>
          <w:rStyle w:val="Char5"/>
          <w:rFonts w:hint="eastAsia"/>
          <w:rtl/>
        </w:rPr>
        <w:t>ان</w:t>
      </w:r>
      <w:r w:rsidRPr="008548CA">
        <w:rPr>
          <w:rStyle w:val="Char5"/>
          <w:rtl/>
        </w:rPr>
        <w:t xml:space="preserve"> ترک آن را خوشا</w:t>
      </w:r>
      <w:r w:rsidRPr="008548CA">
        <w:rPr>
          <w:rStyle w:val="Char5"/>
          <w:rFonts w:hint="eastAsia"/>
          <w:rtl/>
        </w:rPr>
        <w:t>یندتر</w:t>
      </w:r>
      <w:r w:rsidRPr="008548CA">
        <w:rPr>
          <w:rStyle w:val="Char5"/>
          <w:rtl/>
        </w:rPr>
        <w:t xml:space="preserve"> م</w:t>
      </w:r>
      <w:r w:rsidRPr="008548CA">
        <w:rPr>
          <w:rStyle w:val="Char5"/>
          <w:rFonts w:hint="eastAsia"/>
          <w:rtl/>
        </w:rPr>
        <w:t>ی‏داند</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امام</w:t>
      </w:r>
      <w:r w:rsidRPr="008548CA">
        <w:rPr>
          <w:rStyle w:val="Char5"/>
          <w:rtl/>
        </w:rPr>
        <w:t xml:space="preserve"> احمد درباره‏</w:t>
      </w:r>
      <w:r w:rsidRPr="008548CA">
        <w:rPr>
          <w:rStyle w:val="Char5"/>
          <w:rFonts w:hint="eastAsia"/>
          <w:rtl/>
        </w:rPr>
        <w:t>ی</w:t>
      </w:r>
      <w:r w:rsidRPr="008548CA">
        <w:rPr>
          <w:rStyle w:val="Char5"/>
          <w:rtl/>
        </w:rPr>
        <w:t xml:space="preserve"> اموال</w:t>
      </w:r>
      <w:r w:rsidRPr="008548CA">
        <w:rPr>
          <w:rStyle w:val="Char5"/>
          <w:rFonts w:hint="cs"/>
          <w:rtl/>
        </w:rPr>
        <w:t>ی</w:t>
      </w:r>
      <w:r w:rsidRPr="008548CA">
        <w:rPr>
          <w:rStyle w:val="Char5"/>
          <w:rtl/>
        </w:rPr>
        <w:t xml:space="preserve"> که حلال و حرام در آن به هم آم</w:t>
      </w:r>
      <w:r w:rsidRPr="008548CA">
        <w:rPr>
          <w:rStyle w:val="Char5"/>
          <w:rFonts w:hint="cs"/>
          <w:rtl/>
        </w:rPr>
        <w:t>ی</w:t>
      </w:r>
      <w:r w:rsidRPr="008548CA">
        <w:rPr>
          <w:rStyle w:val="Char5"/>
          <w:rFonts w:hint="eastAsia"/>
          <w:rtl/>
        </w:rPr>
        <w:t>خته</w:t>
      </w:r>
      <w:r w:rsidRPr="008548CA">
        <w:rPr>
          <w:rStyle w:val="Char5"/>
          <w:rtl/>
        </w:rPr>
        <w:t xml:space="preserve"> است، م</w:t>
      </w:r>
      <w:r w:rsidRPr="008548CA">
        <w:rPr>
          <w:rStyle w:val="Char5"/>
          <w:rFonts w:hint="eastAsia"/>
          <w:rtl/>
        </w:rPr>
        <w:t>ی‏گو</w:t>
      </w:r>
      <w:r w:rsidRPr="008548CA">
        <w:rPr>
          <w:rStyle w:val="Char5"/>
          <w:rFonts w:hint="cs"/>
          <w:rtl/>
        </w:rPr>
        <w:t>ی</w:t>
      </w:r>
      <w:r w:rsidRPr="008548CA">
        <w:rPr>
          <w:rStyle w:val="Char5"/>
          <w:rFonts w:hint="eastAsia"/>
          <w:rtl/>
        </w:rPr>
        <w:t>د</w:t>
      </w:r>
      <w:r w:rsidRPr="008548CA">
        <w:rPr>
          <w:rStyle w:val="Char5"/>
          <w:rtl/>
        </w:rPr>
        <w:t xml:space="preserve"> اگر مال ز</w:t>
      </w:r>
      <w:r w:rsidRPr="008548CA">
        <w:rPr>
          <w:rStyle w:val="Char5"/>
          <w:rFonts w:hint="eastAsia"/>
          <w:rtl/>
        </w:rPr>
        <w:t>یاد</w:t>
      </w:r>
      <w:r w:rsidRPr="008548CA">
        <w:rPr>
          <w:rStyle w:val="Char5"/>
          <w:rtl/>
        </w:rPr>
        <w:t xml:space="preserve"> باشد، صاحبش به اندازه‏</w:t>
      </w:r>
      <w:r w:rsidRPr="008548CA">
        <w:rPr>
          <w:rStyle w:val="Char5"/>
          <w:rFonts w:hint="eastAsia"/>
          <w:rtl/>
        </w:rPr>
        <w:t>ی</w:t>
      </w:r>
      <w:r w:rsidRPr="008548CA">
        <w:rPr>
          <w:rStyle w:val="Char5"/>
          <w:rtl/>
        </w:rPr>
        <w:t xml:space="preserve"> حرام را از آن جدا کند و در مابق</w:t>
      </w:r>
      <w:r w:rsidRPr="008548CA">
        <w:rPr>
          <w:rStyle w:val="Char5"/>
          <w:rFonts w:hint="cs"/>
          <w:rtl/>
        </w:rPr>
        <w:t>ی</w:t>
      </w:r>
      <w:r w:rsidRPr="008548CA">
        <w:rPr>
          <w:rStyle w:val="Char5"/>
          <w:rtl/>
        </w:rPr>
        <w:t xml:space="preserve"> آن هر گونه</w:t>
      </w:r>
      <w:r w:rsidR="00792543">
        <w:rPr>
          <w:rStyle w:val="Char5"/>
          <w:rtl/>
        </w:rPr>
        <w:t xml:space="preserve"> می‌</w:t>
      </w:r>
      <w:r w:rsidRPr="008548CA">
        <w:rPr>
          <w:rStyle w:val="Char5"/>
          <w:rtl/>
        </w:rPr>
        <w:t>خواهد عمل کند، اما اگر اندک باشد، از کل آن بپره</w:t>
      </w:r>
      <w:r w:rsidRPr="008548CA">
        <w:rPr>
          <w:rStyle w:val="Char5"/>
          <w:rFonts w:hint="cs"/>
          <w:rtl/>
        </w:rPr>
        <w:t>ی</w:t>
      </w:r>
      <w:r w:rsidRPr="008548CA">
        <w:rPr>
          <w:rStyle w:val="Char5"/>
          <w:rFonts w:hint="eastAsia"/>
          <w:rtl/>
        </w:rPr>
        <w:t>زد،</w:t>
      </w:r>
      <w:r w:rsidRPr="008548CA">
        <w:rPr>
          <w:rStyle w:val="Char5"/>
          <w:rtl/>
        </w:rPr>
        <w:t xml:space="preserve"> ز</w:t>
      </w:r>
      <w:r w:rsidRPr="008548CA">
        <w:rPr>
          <w:rStyle w:val="Char5"/>
          <w:rFonts w:hint="eastAsia"/>
          <w:rtl/>
        </w:rPr>
        <w:t>یرا</w:t>
      </w:r>
      <w:r w:rsidRPr="008548CA">
        <w:rPr>
          <w:rStyle w:val="Char5"/>
          <w:rtl/>
        </w:rPr>
        <w:t xml:space="preserve"> مال اندک وقت</w:t>
      </w:r>
      <w:r w:rsidRPr="008548CA">
        <w:rPr>
          <w:rStyle w:val="Char5"/>
          <w:rFonts w:hint="eastAsia"/>
          <w:rtl/>
        </w:rPr>
        <w:t>ی</w:t>
      </w:r>
      <w:r w:rsidRPr="008548CA">
        <w:rPr>
          <w:rStyle w:val="Char5"/>
          <w:rtl/>
        </w:rPr>
        <w:t xml:space="preserve"> مقدار</w:t>
      </w:r>
      <w:r w:rsidRPr="008548CA">
        <w:rPr>
          <w:rStyle w:val="Char5"/>
          <w:rFonts w:hint="cs"/>
          <w:rtl/>
        </w:rPr>
        <w:t>ی</w:t>
      </w:r>
      <w:r w:rsidRPr="008548CA">
        <w:rPr>
          <w:rStyle w:val="Char5"/>
          <w:rtl/>
        </w:rPr>
        <w:t xml:space="preserve"> از آن را مورد استفاده قرار دهد، بع</w:t>
      </w:r>
      <w:r w:rsidRPr="008548CA">
        <w:rPr>
          <w:rStyle w:val="Char5"/>
          <w:rFonts w:hint="cs"/>
          <w:rtl/>
        </w:rPr>
        <w:t>ی</w:t>
      </w:r>
      <w:r w:rsidRPr="008548CA">
        <w:rPr>
          <w:rStyle w:val="Char5"/>
          <w:rFonts w:hint="eastAsia"/>
          <w:rtl/>
        </w:rPr>
        <w:t>د</w:t>
      </w:r>
      <w:r w:rsidRPr="008548CA">
        <w:rPr>
          <w:rStyle w:val="Char5"/>
          <w:rtl/>
        </w:rPr>
        <w:t xml:space="preserve"> م</w:t>
      </w:r>
      <w:r w:rsidRPr="008548CA">
        <w:rPr>
          <w:rStyle w:val="Char5"/>
          <w:rFonts w:hint="eastAsia"/>
          <w:rtl/>
        </w:rPr>
        <w:t>ی‏نما</w:t>
      </w:r>
      <w:r w:rsidRPr="008548CA">
        <w:rPr>
          <w:rStyle w:val="Char5"/>
          <w:rFonts w:hint="cs"/>
          <w:rtl/>
        </w:rPr>
        <w:t>ی</w:t>
      </w:r>
      <w:r w:rsidRPr="008548CA">
        <w:rPr>
          <w:rStyle w:val="Char5"/>
          <w:rFonts w:hint="eastAsia"/>
          <w:rtl/>
        </w:rPr>
        <w:t>د</w:t>
      </w:r>
      <w:r w:rsidRPr="008548CA">
        <w:rPr>
          <w:rStyle w:val="Char5"/>
          <w:rtl/>
        </w:rPr>
        <w:t xml:space="preserve"> از قسمت حرام ته</w:t>
      </w:r>
      <w:r w:rsidRPr="008548CA">
        <w:rPr>
          <w:rStyle w:val="Char5"/>
          <w:rFonts w:hint="eastAsia"/>
          <w:rtl/>
        </w:rPr>
        <w:t>ی</w:t>
      </w:r>
      <w:r w:rsidRPr="008548CA">
        <w:rPr>
          <w:rStyle w:val="Char5"/>
          <w:rtl/>
        </w:rPr>
        <w:t xml:space="preserve"> باشد.</w:t>
      </w:r>
    </w:p>
    <w:p w:rsidR="000B5A71" w:rsidRPr="008548CA" w:rsidRDefault="000B5A71" w:rsidP="004A01ED">
      <w:pPr>
        <w:ind w:firstLine="284"/>
        <w:jc w:val="both"/>
        <w:rPr>
          <w:rStyle w:val="Char5"/>
          <w:rtl/>
        </w:rPr>
      </w:pPr>
      <w:r w:rsidRPr="008548CA">
        <w:rPr>
          <w:rStyle w:val="Char5"/>
          <w:rFonts w:hint="eastAsia"/>
          <w:rtl/>
        </w:rPr>
        <w:t>شمار</w:t>
      </w:r>
      <w:r w:rsidRPr="008548CA">
        <w:rPr>
          <w:rStyle w:val="Char5"/>
          <w:rFonts w:hint="cs"/>
          <w:rtl/>
        </w:rPr>
        <w:t>ی</w:t>
      </w:r>
      <w:r w:rsidRPr="008548CA">
        <w:rPr>
          <w:rStyle w:val="Char5"/>
          <w:rtl/>
        </w:rPr>
        <w:t xml:space="preserve"> از علما</w:t>
      </w:r>
      <w:r w:rsidRPr="008548CA">
        <w:rPr>
          <w:rStyle w:val="Char5"/>
          <w:rFonts w:hint="cs"/>
          <w:rtl/>
        </w:rPr>
        <w:t>ی</w:t>
      </w:r>
      <w:r w:rsidRPr="008548CA">
        <w:rPr>
          <w:rStyle w:val="Char5"/>
          <w:rtl/>
        </w:rPr>
        <w:t xml:space="preserve"> پ</w:t>
      </w:r>
      <w:r w:rsidRPr="008548CA">
        <w:rPr>
          <w:rStyle w:val="Char5"/>
          <w:rFonts w:hint="cs"/>
          <w:rtl/>
        </w:rPr>
        <w:t>ی</w:t>
      </w:r>
      <w:r w:rsidRPr="008548CA">
        <w:rPr>
          <w:rStyle w:val="Char5"/>
          <w:rFonts w:hint="eastAsia"/>
          <w:rtl/>
        </w:rPr>
        <w:t>ش</w:t>
      </w:r>
      <w:r w:rsidRPr="008548CA">
        <w:rPr>
          <w:rStyle w:val="Char5"/>
          <w:rFonts w:hint="cs"/>
          <w:rtl/>
        </w:rPr>
        <w:t>ی</w:t>
      </w:r>
      <w:r w:rsidRPr="008548CA">
        <w:rPr>
          <w:rStyle w:val="Char5"/>
          <w:rFonts w:hint="eastAsia"/>
          <w:rtl/>
        </w:rPr>
        <w:t>ن</w:t>
      </w:r>
      <w:r w:rsidRPr="008548CA">
        <w:rPr>
          <w:rStyle w:val="Char5"/>
          <w:rtl/>
        </w:rPr>
        <w:t xml:space="preserve"> درباره‏</w:t>
      </w:r>
      <w:r w:rsidRPr="008548CA">
        <w:rPr>
          <w:rStyle w:val="Char5"/>
          <w:rFonts w:hint="eastAsia"/>
          <w:rtl/>
        </w:rPr>
        <w:t>ی</w:t>
      </w:r>
      <w:r w:rsidRPr="008548CA">
        <w:rPr>
          <w:rStyle w:val="Char5"/>
          <w:rtl/>
        </w:rPr>
        <w:t xml:space="preserve"> استفاده از اموال کس</w:t>
      </w:r>
      <w:r w:rsidRPr="008548CA">
        <w:rPr>
          <w:rStyle w:val="Char5"/>
          <w:rFonts w:hint="cs"/>
          <w:rtl/>
        </w:rPr>
        <w:t>ی</w:t>
      </w:r>
      <w:r w:rsidRPr="008548CA">
        <w:rPr>
          <w:rStyle w:val="Char5"/>
          <w:rtl/>
        </w:rPr>
        <w:t xml:space="preserve"> که درآن حرام ن</w:t>
      </w:r>
      <w:r w:rsidRPr="008548CA">
        <w:rPr>
          <w:rStyle w:val="Char5"/>
          <w:rFonts w:hint="cs"/>
          <w:rtl/>
        </w:rPr>
        <w:t>ی</w:t>
      </w:r>
      <w:r w:rsidRPr="008548CA">
        <w:rPr>
          <w:rStyle w:val="Char5"/>
          <w:rFonts w:hint="eastAsia"/>
          <w:rtl/>
        </w:rPr>
        <w:t>ز</w:t>
      </w:r>
      <w:r w:rsidRPr="008548CA">
        <w:rPr>
          <w:rStyle w:val="Char5"/>
          <w:rtl/>
        </w:rPr>
        <w:t xml:space="preserve"> هست اما به طور مع</w:t>
      </w:r>
      <w:r w:rsidRPr="008548CA">
        <w:rPr>
          <w:rStyle w:val="Char5"/>
          <w:rFonts w:hint="eastAsia"/>
          <w:rtl/>
        </w:rPr>
        <w:t>ین</w:t>
      </w:r>
      <w:r w:rsidRPr="008548CA">
        <w:rPr>
          <w:rStyle w:val="Char5"/>
          <w:rtl/>
        </w:rPr>
        <w:t xml:space="preserve"> نم</w:t>
      </w:r>
      <w:r w:rsidRPr="008548CA">
        <w:rPr>
          <w:rStyle w:val="Char5"/>
          <w:rFonts w:hint="eastAsia"/>
          <w:rtl/>
        </w:rPr>
        <w:t>ی‏دانند</w:t>
      </w:r>
      <w:r w:rsidRPr="008548CA">
        <w:rPr>
          <w:rStyle w:val="Char5"/>
          <w:rtl/>
        </w:rPr>
        <w:t xml:space="preserve"> کدام جز از آن حرام است، اجازه داده‏اند.</w:t>
      </w:r>
    </w:p>
    <w:p w:rsidR="000B5A71" w:rsidRPr="008548CA" w:rsidRDefault="000B5A71" w:rsidP="004A01ED">
      <w:pPr>
        <w:ind w:firstLine="284"/>
        <w:jc w:val="both"/>
        <w:rPr>
          <w:rStyle w:val="Char5"/>
          <w:rtl/>
        </w:rPr>
      </w:pPr>
      <w:r w:rsidRPr="008548CA">
        <w:rPr>
          <w:rStyle w:val="Char5"/>
          <w:rFonts w:hint="eastAsia"/>
          <w:rtl/>
        </w:rPr>
        <w:t>در</w:t>
      </w:r>
      <w:r w:rsidRPr="008548CA">
        <w:rPr>
          <w:rStyle w:val="Char5"/>
          <w:rtl/>
        </w:rPr>
        <w:t xml:space="preserve"> نها</w:t>
      </w:r>
      <w:r w:rsidRPr="008548CA">
        <w:rPr>
          <w:rStyle w:val="Char5"/>
          <w:rFonts w:hint="eastAsia"/>
          <w:rtl/>
        </w:rPr>
        <w:t>یت</w:t>
      </w:r>
      <w:r w:rsidRPr="008548CA">
        <w:rPr>
          <w:rStyle w:val="Char5"/>
          <w:rtl/>
        </w:rPr>
        <w:t xml:space="preserve"> قاعده چن</w:t>
      </w:r>
      <w:r w:rsidRPr="008548CA">
        <w:rPr>
          <w:rStyle w:val="Char5"/>
          <w:rFonts w:hint="eastAsia"/>
          <w:rtl/>
        </w:rPr>
        <w:t>ین</w:t>
      </w:r>
      <w:r w:rsidRPr="008548CA">
        <w:rPr>
          <w:rStyle w:val="Char5"/>
          <w:rtl/>
        </w:rPr>
        <w:t xml:space="preserve"> است: معامله با کس</w:t>
      </w:r>
      <w:r w:rsidRPr="008548CA">
        <w:rPr>
          <w:rStyle w:val="Char5"/>
          <w:rFonts w:hint="eastAsia"/>
          <w:rtl/>
        </w:rPr>
        <w:t>ی</w:t>
      </w:r>
      <w:r w:rsidRPr="008548CA">
        <w:rPr>
          <w:rStyle w:val="Char5"/>
          <w:rtl/>
        </w:rPr>
        <w:t xml:space="preserve"> که اموالش آم</w:t>
      </w:r>
      <w:r w:rsidRPr="008548CA">
        <w:rPr>
          <w:rStyle w:val="Char5"/>
          <w:rFonts w:hint="cs"/>
          <w:rtl/>
        </w:rPr>
        <w:t>ی</w:t>
      </w:r>
      <w:r w:rsidRPr="008548CA">
        <w:rPr>
          <w:rStyle w:val="Char5"/>
          <w:rFonts w:hint="eastAsia"/>
          <w:rtl/>
        </w:rPr>
        <w:t>خته‏ا</w:t>
      </w:r>
      <w:r w:rsidRPr="008548CA">
        <w:rPr>
          <w:rStyle w:val="Char5"/>
          <w:rFonts w:hint="cs"/>
          <w:rtl/>
        </w:rPr>
        <w:t>ی</w:t>
      </w:r>
      <w:r w:rsidRPr="008548CA">
        <w:rPr>
          <w:rStyle w:val="Char5"/>
          <w:rtl/>
        </w:rPr>
        <w:t xml:space="preserve"> از حلال و حرام است به شرط</w:t>
      </w:r>
      <w:r w:rsidRPr="008548CA">
        <w:rPr>
          <w:rStyle w:val="Char5"/>
          <w:rFonts w:hint="cs"/>
          <w:rtl/>
        </w:rPr>
        <w:t>ی</w:t>
      </w:r>
      <w:r w:rsidRPr="008548CA">
        <w:rPr>
          <w:rStyle w:val="Char5"/>
          <w:rtl/>
        </w:rPr>
        <w:t xml:space="preserve"> که ندان</w:t>
      </w:r>
      <w:r w:rsidRPr="008548CA">
        <w:rPr>
          <w:rStyle w:val="Char5"/>
          <w:rFonts w:hint="cs"/>
          <w:rtl/>
        </w:rPr>
        <w:t>ی</w:t>
      </w:r>
      <w:r w:rsidRPr="008548CA">
        <w:rPr>
          <w:rStyle w:val="Char5"/>
          <w:rFonts w:hint="eastAsia"/>
          <w:rtl/>
        </w:rPr>
        <w:t>م</w:t>
      </w:r>
      <w:r w:rsidRPr="008548CA">
        <w:rPr>
          <w:rStyle w:val="Char5"/>
          <w:rtl/>
        </w:rPr>
        <w:t xml:space="preserve"> دق</w:t>
      </w:r>
      <w:r w:rsidRPr="008548CA">
        <w:rPr>
          <w:rStyle w:val="Char5"/>
          <w:rFonts w:hint="eastAsia"/>
          <w:rtl/>
        </w:rPr>
        <w:t>یقاً</w:t>
      </w:r>
      <w:r w:rsidRPr="008548CA">
        <w:rPr>
          <w:rStyle w:val="Char5"/>
          <w:rtl/>
        </w:rPr>
        <w:t xml:space="preserve"> کدام، حرام است، جا</w:t>
      </w:r>
      <w:r w:rsidRPr="008548CA">
        <w:rPr>
          <w:rStyle w:val="Char5"/>
          <w:rFonts w:hint="eastAsia"/>
          <w:rtl/>
        </w:rPr>
        <w:t>یز</w:t>
      </w:r>
      <w:r w:rsidRPr="008548CA">
        <w:rPr>
          <w:rStyle w:val="Char5"/>
          <w:rtl/>
        </w:rPr>
        <w:t xml:space="preserve"> است و همچنان حکم ورع پره</w:t>
      </w:r>
      <w:r w:rsidRPr="008548CA">
        <w:rPr>
          <w:rStyle w:val="Char5"/>
          <w:rFonts w:hint="eastAsia"/>
          <w:rtl/>
        </w:rPr>
        <w:t>یز</w:t>
      </w:r>
      <w:r w:rsidRPr="008548CA">
        <w:rPr>
          <w:rStyle w:val="Char5"/>
          <w:rtl/>
        </w:rPr>
        <w:t xml:space="preserve"> از آن است.</w:t>
      </w:r>
    </w:p>
    <w:p w:rsidR="000B5A71" w:rsidRPr="008548CA" w:rsidRDefault="000B5A71" w:rsidP="004A01ED">
      <w:pPr>
        <w:ind w:firstLine="284"/>
        <w:jc w:val="both"/>
        <w:rPr>
          <w:rStyle w:val="Char5"/>
          <w:rtl/>
        </w:rPr>
      </w:pPr>
      <w:r w:rsidRPr="008548CA">
        <w:rPr>
          <w:rStyle w:val="Char5"/>
          <w:rFonts w:hint="eastAsia"/>
          <w:rtl/>
        </w:rPr>
        <w:t>حفظ</w:t>
      </w:r>
      <w:r w:rsidRPr="008548CA">
        <w:rPr>
          <w:rStyle w:val="Char5"/>
          <w:rtl/>
        </w:rPr>
        <w:t xml:space="preserve"> د</w:t>
      </w:r>
      <w:r w:rsidRPr="008548CA">
        <w:rPr>
          <w:rStyle w:val="Char5"/>
          <w:rFonts w:hint="eastAsia"/>
          <w:rtl/>
        </w:rPr>
        <w:t>ین</w:t>
      </w:r>
      <w:r w:rsidRPr="008548CA">
        <w:rPr>
          <w:rStyle w:val="Char5"/>
          <w:rtl/>
        </w:rPr>
        <w:t xml:space="preserve"> و دورکردن خدشه و شبهه در آن و زندگ</w:t>
      </w:r>
      <w:r w:rsidRPr="008548CA">
        <w:rPr>
          <w:rStyle w:val="Char5"/>
          <w:rFonts w:hint="eastAsia"/>
          <w:rtl/>
        </w:rPr>
        <w:t>ی</w:t>
      </w:r>
      <w:r w:rsidRPr="008548CA">
        <w:rPr>
          <w:rStyle w:val="Char5"/>
          <w:rtl/>
        </w:rPr>
        <w:t xml:space="preserve"> انسان مسلمان بس</w:t>
      </w:r>
      <w:r w:rsidRPr="008548CA">
        <w:rPr>
          <w:rStyle w:val="Char5"/>
          <w:rFonts w:hint="cs"/>
          <w:rtl/>
        </w:rPr>
        <w:t>ی</w:t>
      </w:r>
      <w:r w:rsidRPr="008548CA">
        <w:rPr>
          <w:rStyle w:val="Char5"/>
          <w:rFonts w:hint="eastAsia"/>
          <w:rtl/>
        </w:rPr>
        <w:t>ار</w:t>
      </w:r>
      <w:r w:rsidRPr="008548CA">
        <w:rPr>
          <w:rStyle w:val="Char5"/>
          <w:rtl/>
        </w:rPr>
        <w:t xml:space="preserve"> مهم است. آدم</w:t>
      </w:r>
      <w:r w:rsidRPr="008548CA">
        <w:rPr>
          <w:rStyle w:val="Char5"/>
          <w:rFonts w:hint="eastAsia"/>
          <w:rtl/>
        </w:rPr>
        <w:t>ی</w:t>
      </w:r>
      <w:r w:rsidRPr="008548CA">
        <w:rPr>
          <w:rStyle w:val="Char5"/>
          <w:rtl/>
        </w:rPr>
        <w:t xml:space="preserve"> از شبهه س</w:t>
      </w:r>
      <w:r w:rsidRPr="008548CA">
        <w:rPr>
          <w:rStyle w:val="Char5"/>
          <w:rFonts w:hint="cs"/>
          <w:rtl/>
        </w:rPr>
        <w:t>ی</w:t>
      </w:r>
      <w:r w:rsidRPr="008548CA">
        <w:rPr>
          <w:rStyle w:val="Char5"/>
          <w:rFonts w:hint="eastAsia"/>
          <w:rtl/>
        </w:rPr>
        <w:t>ر</w:t>
      </w:r>
      <w:r w:rsidRPr="008548CA">
        <w:rPr>
          <w:rStyle w:val="Char5"/>
          <w:rtl/>
        </w:rPr>
        <w:t xml:space="preserve"> نم</w:t>
      </w:r>
      <w:r w:rsidRPr="008548CA">
        <w:rPr>
          <w:rStyle w:val="Char5"/>
          <w:rFonts w:hint="eastAsia"/>
          <w:rtl/>
        </w:rPr>
        <w:t>ی‏شود</w:t>
      </w:r>
      <w:r w:rsidRPr="008548CA">
        <w:rPr>
          <w:rStyle w:val="Char5"/>
          <w:rtl/>
        </w:rPr>
        <w:t>. سف</w:t>
      </w:r>
      <w:r w:rsidRPr="008548CA">
        <w:rPr>
          <w:rStyle w:val="Char5"/>
          <w:rFonts w:hint="eastAsia"/>
          <w:rtl/>
        </w:rPr>
        <w:t>یان</w:t>
      </w:r>
      <w:r w:rsidRPr="008548CA">
        <w:rPr>
          <w:rStyle w:val="Char5"/>
          <w:rtl/>
        </w:rPr>
        <w:t xml:space="preserve"> ثور</w:t>
      </w:r>
      <w:r w:rsidRPr="008548CA">
        <w:rPr>
          <w:rStyle w:val="Char5"/>
          <w:rFonts w:hint="eastAsia"/>
          <w:rtl/>
        </w:rPr>
        <w:t>ی</w:t>
      </w:r>
      <w:r w:rsidRPr="008548CA">
        <w:rPr>
          <w:rStyle w:val="Char5"/>
          <w:rtl/>
        </w:rPr>
        <w:t xml:space="preserve"> درباره‏</w:t>
      </w:r>
      <w:r w:rsidRPr="008548CA">
        <w:rPr>
          <w:rStyle w:val="Char5"/>
          <w:rFonts w:hint="cs"/>
          <w:rtl/>
        </w:rPr>
        <w:t>ی</w:t>
      </w:r>
      <w:r w:rsidRPr="008548CA">
        <w:rPr>
          <w:rStyle w:val="Char5"/>
          <w:rtl/>
        </w:rPr>
        <w:t xml:space="preserve"> کس</w:t>
      </w:r>
      <w:r w:rsidRPr="008548CA">
        <w:rPr>
          <w:rStyle w:val="Char5"/>
          <w:rFonts w:hint="cs"/>
          <w:rtl/>
        </w:rPr>
        <w:t>ی</w:t>
      </w:r>
      <w:r w:rsidRPr="008548CA">
        <w:rPr>
          <w:rStyle w:val="Char5"/>
          <w:rtl/>
        </w:rPr>
        <w:t xml:space="preserve"> که</w:t>
      </w:r>
      <w:r w:rsidR="008569A2">
        <w:rPr>
          <w:rStyle w:val="Char5"/>
          <w:rtl/>
        </w:rPr>
        <w:t xml:space="preserve"> درهم‌هایی</w:t>
      </w:r>
      <w:r w:rsidRPr="008548CA">
        <w:rPr>
          <w:rStyle w:val="Char5"/>
          <w:rtl/>
        </w:rPr>
        <w:t xml:space="preserve"> در خانه‏ش وجود داشت، نقل کرده است که گفته بود: «دوست دارم اگر ندانم ا</w:t>
      </w:r>
      <w:r w:rsidRPr="008548CA">
        <w:rPr>
          <w:rStyle w:val="Char5"/>
          <w:rFonts w:hint="cs"/>
          <w:rtl/>
        </w:rPr>
        <w:t>ی</w:t>
      </w:r>
      <w:r w:rsidRPr="008548CA">
        <w:rPr>
          <w:rStyle w:val="Char5"/>
          <w:rFonts w:hint="eastAsia"/>
          <w:rtl/>
        </w:rPr>
        <w:t>ن</w:t>
      </w:r>
      <w:r w:rsidRPr="008548CA">
        <w:rPr>
          <w:rStyle w:val="Char5"/>
          <w:rtl/>
        </w:rPr>
        <w:t xml:space="preserve"> مال از کجا و از چه راه</w:t>
      </w:r>
      <w:r w:rsidRPr="008548CA">
        <w:rPr>
          <w:rStyle w:val="Char5"/>
          <w:rFonts w:hint="eastAsia"/>
          <w:rtl/>
        </w:rPr>
        <w:t>ی</w:t>
      </w:r>
      <w:r w:rsidRPr="008548CA">
        <w:rPr>
          <w:rStyle w:val="Char5"/>
          <w:rtl/>
        </w:rPr>
        <w:t xml:space="preserve"> آمده، خانه از</w:t>
      </w:r>
      <w:r w:rsidR="008569A2">
        <w:rPr>
          <w:rStyle w:val="Char5"/>
        </w:rPr>
        <w:t xml:space="preserve"> </w:t>
      </w:r>
      <w:r w:rsidRPr="008548CA">
        <w:rPr>
          <w:rStyle w:val="Char5"/>
          <w:rtl/>
        </w:rPr>
        <w:t>آن ته</w:t>
      </w:r>
      <w:r w:rsidRPr="008548CA">
        <w:rPr>
          <w:rStyle w:val="Char5"/>
          <w:rFonts w:hint="cs"/>
          <w:rtl/>
        </w:rPr>
        <w:t>ی</w:t>
      </w:r>
      <w:r w:rsidRPr="008548CA">
        <w:rPr>
          <w:rStyle w:val="Char5"/>
          <w:rtl/>
        </w:rPr>
        <w:t xml:space="preserve"> باشد».</w:t>
      </w:r>
    </w:p>
    <w:p w:rsidR="000B5A71" w:rsidRPr="008548CA" w:rsidRDefault="000B5A71" w:rsidP="004A01ED">
      <w:pPr>
        <w:ind w:firstLine="284"/>
        <w:jc w:val="both"/>
        <w:rPr>
          <w:rStyle w:val="Char5"/>
          <w:rtl/>
        </w:rPr>
      </w:pPr>
      <w:r w:rsidRPr="008548CA">
        <w:rPr>
          <w:rStyle w:val="Char5"/>
          <w:rFonts w:hint="eastAsia"/>
          <w:rtl/>
        </w:rPr>
        <w:t>«انسان</w:t>
      </w:r>
      <w:r w:rsidRPr="008548CA">
        <w:rPr>
          <w:rStyle w:val="Char5"/>
          <w:rtl/>
        </w:rPr>
        <w:t xml:space="preserve"> در شمار پره</w:t>
      </w:r>
      <w:r w:rsidRPr="008548CA">
        <w:rPr>
          <w:rStyle w:val="Char5"/>
          <w:rFonts w:hint="eastAsia"/>
          <w:rtl/>
        </w:rPr>
        <w:t>یزگاران</w:t>
      </w:r>
      <w:r w:rsidRPr="008548CA">
        <w:rPr>
          <w:rStyle w:val="Char5"/>
          <w:rtl/>
        </w:rPr>
        <w:t xml:space="preserve"> آرا</w:t>
      </w:r>
      <w:r w:rsidRPr="008548CA">
        <w:rPr>
          <w:rStyle w:val="Char5"/>
          <w:rFonts w:hint="eastAsia"/>
          <w:rtl/>
        </w:rPr>
        <w:t>یش</w:t>
      </w:r>
      <w:r w:rsidRPr="008548CA">
        <w:rPr>
          <w:rStyle w:val="Char5"/>
          <w:rtl/>
        </w:rPr>
        <w:t xml:space="preserve"> نم</w:t>
      </w:r>
      <w:r w:rsidRPr="008548CA">
        <w:rPr>
          <w:rStyle w:val="Char5"/>
          <w:rFonts w:hint="eastAsia"/>
          <w:rtl/>
        </w:rPr>
        <w:t>ی‏</w:t>
      </w:r>
      <w:r w:rsidRPr="008548CA">
        <w:rPr>
          <w:rStyle w:val="Char5"/>
          <w:rFonts w:hint="cs"/>
          <w:rtl/>
        </w:rPr>
        <w:t>ی</w:t>
      </w:r>
      <w:r w:rsidRPr="008548CA">
        <w:rPr>
          <w:rStyle w:val="Char5"/>
          <w:rFonts w:hint="eastAsia"/>
          <w:rtl/>
        </w:rPr>
        <w:t>ابد</w:t>
      </w:r>
      <w:r w:rsidRPr="008548CA">
        <w:rPr>
          <w:rStyle w:val="Char5"/>
          <w:rtl/>
        </w:rPr>
        <w:t xml:space="preserve"> مگر</w:t>
      </w:r>
      <w:r w:rsidR="00AA1E97">
        <w:rPr>
          <w:rStyle w:val="Char5"/>
          <w:rtl/>
        </w:rPr>
        <w:t xml:space="preserve"> اینکه</w:t>
      </w:r>
      <w:r w:rsidRPr="008548CA">
        <w:rPr>
          <w:rStyle w:val="Char5"/>
          <w:rtl/>
        </w:rPr>
        <w:t xml:space="preserve"> موارد بدون شک را از ترس موارد مشکوک رها کند».</w:t>
      </w:r>
    </w:p>
    <w:p w:rsidR="000B5A71" w:rsidRPr="008548CA" w:rsidRDefault="000B5A71" w:rsidP="004A01ED">
      <w:pPr>
        <w:ind w:firstLine="284"/>
        <w:jc w:val="both"/>
        <w:rPr>
          <w:rStyle w:val="Char5"/>
          <w:rtl/>
        </w:rPr>
      </w:pPr>
      <w:r w:rsidRPr="008548CA">
        <w:rPr>
          <w:rStyle w:val="Char5"/>
          <w:rFonts w:hint="eastAsia"/>
          <w:rtl/>
        </w:rPr>
        <w:t>حسن</w:t>
      </w:r>
      <w:r w:rsidRPr="008548CA">
        <w:rPr>
          <w:rStyle w:val="Char5"/>
          <w:rtl/>
        </w:rPr>
        <w:t xml:space="preserve"> بصر</w:t>
      </w:r>
      <w:r w:rsidRPr="008548CA">
        <w:rPr>
          <w:rStyle w:val="Char5"/>
          <w:rFonts w:hint="eastAsia"/>
          <w:rtl/>
        </w:rPr>
        <w:t>ی</w:t>
      </w:r>
      <w:r w:rsidRPr="008548CA">
        <w:rPr>
          <w:rStyle w:val="Char5"/>
          <w:rtl/>
        </w:rPr>
        <w:t xml:space="preserve"> درباره‏</w:t>
      </w:r>
      <w:r w:rsidRPr="008548CA">
        <w:rPr>
          <w:rStyle w:val="Char5"/>
          <w:rFonts w:hint="cs"/>
          <w:rtl/>
        </w:rPr>
        <w:t>ی</w:t>
      </w:r>
      <w:r w:rsidRPr="008548CA">
        <w:rPr>
          <w:rStyle w:val="Char5"/>
          <w:rtl/>
        </w:rPr>
        <w:t xml:space="preserve"> ورع گفته است: پره</w:t>
      </w:r>
      <w:r w:rsidRPr="008548CA">
        <w:rPr>
          <w:rStyle w:val="Char5"/>
          <w:rFonts w:hint="cs"/>
          <w:rtl/>
        </w:rPr>
        <w:t>ی</w:t>
      </w:r>
      <w:r w:rsidRPr="008548CA">
        <w:rPr>
          <w:rStyle w:val="Char5"/>
          <w:rFonts w:hint="eastAsia"/>
          <w:rtl/>
        </w:rPr>
        <w:t>زگار</w:t>
      </w:r>
      <w:r w:rsidRPr="008548CA">
        <w:rPr>
          <w:rStyle w:val="Char5"/>
          <w:rFonts w:hint="cs"/>
          <w:rtl/>
        </w:rPr>
        <w:t>ی</w:t>
      </w:r>
      <w:r w:rsidRPr="008548CA">
        <w:rPr>
          <w:rStyle w:val="Char5"/>
          <w:rtl/>
        </w:rPr>
        <w:t xml:space="preserve"> همچنان پره</w:t>
      </w:r>
      <w:r w:rsidRPr="008548CA">
        <w:rPr>
          <w:rStyle w:val="Char5"/>
          <w:rFonts w:hint="cs"/>
          <w:rtl/>
        </w:rPr>
        <w:t>ی</w:t>
      </w:r>
      <w:r w:rsidRPr="008548CA">
        <w:rPr>
          <w:rStyle w:val="Char5"/>
          <w:rFonts w:hint="eastAsia"/>
          <w:rtl/>
        </w:rPr>
        <w:t>زگاران</w:t>
      </w:r>
      <w:r w:rsidRPr="008548CA">
        <w:rPr>
          <w:rStyle w:val="Char5"/>
          <w:rtl/>
        </w:rPr>
        <w:t xml:space="preserve"> را رها نم</w:t>
      </w:r>
      <w:r w:rsidRPr="008548CA">
        <w:rPr>
          <w:rStyle w:val="Char5"/>
          <w:rFonts w:hint="eastAsia"/>
          <w:rtl/>
        </w:rPr>
        <w:t>ی‏کند</w:t>
      </w:r>
      <w:r w:rsidR="008569A2">
        <w:rPr>
          <w:rStyle w:val="Char5"/>
        </w:rPr>
        <w:t xml:space="preserve"> </w:t>
      </w:r>
      <w:r w:rsidRPr="008548CA">
        <w:rPr>
          <w:rStyle w:val="Char5"/>
          <w:rFonts w:hint="eastAsia"/>
          <w:rtl/>
        </w:rPr>
        <w:t>تا</w:t>
      </w:r>
      <w:r w:rsidR="00D837E7">
        <w:rPr>
          <w:rStyle w:val="Char5"/>
          <w:rtl/>
        </w:rPr>
        <w:t xml:space="preserve"> </w:t>
      </w:r>
      <w:r w:rsidR="00AA1E97">
        <w:rPr>
          <w:rStyle w:val="Char5"/>
          <w:rtl/>
        </w:rPr>
        <w:t>اینکه</w:t>
      </w:r>
      <w:r w:rsidRPr="008548CA">
        <w:rPr>
          <w:rStyle w:val="Char5"/>
          <w:rtl/>
        </w:rPr>
        <w:t xml:space="preserve"> از ترس ح</w:t>
      </w:r>
      <w:r w:rsidRPr="008548CA">
        <w:rPr>
          <w:rStyle w:val="Char5"/>
          <w:rFonts w:hint="eastAsia"/>
          <w:rtl/>
        </w:rPr>
        <w:t>رام</w:t>
      </w:r>
      <w:r w:rsidRPr="008548CA">
        <w:rPr>
          <w:rStyle w:val="Char5"/>
          <w:rtl/>
        </w:rPr>
        <w:t xml:space="preserve"> از حلالها</w:t>
      </w:r>
      <w:r w:rsidRPr="008548CA">
        <w:rPr>
          <w:rStyle w:val="Char5"/>
          <w:rFonts w:hint="eastAsia"/>
          <w:rtl/>
        </w:rPr>
        <w:t>ی</w:t>
      </w:r>
      <w:r w:rsidRPr="008548CA">
        <w:rPr>
          <w:rStyle w:val="Char5"/>
          <w:rtl/>
        </w:rPr>
        <w:t xml:space="preserve"> ز</w:t>
      </w:r>
      <w:r w:rsidRPr="008548CA">
        <w:rPr>
          <w:rStyle w:val="Char5"/>
          <w:rFonts w:hint="cs"/>
          <w:rtl/>
        </w:rPr>
        <w:t>ی</w:t>
      </w:r>
      <w:r w:rsidRPr="008548CA">
        <w:rPr>
          <w:rStyle w:val="Char5"/>
          <w:rFonts w:hint="eastAsia"/>
          <w:rtl/>
        </w:rPr>
        <w:t>اد</w:t>
      </w:r>
      <w:r w:rsidRPr="008548CA">
        <w:rPr>
          <w:rStyle w:val="Char5"/>
          <w:rFonts w:hint="cs"/>
          <w:rtl/>
        </w:rPr>
        <w:t>ی</w:t>
      </w:r>
      <w:r w:rsidRPr="008548CA">
        <w:rPr>
          <w:rStyle w:val="Char5"/>
          <w:rtl/>
        </w:rPr>
        <w:t xml:space="preserve"> بگذرند.</w:t>
      </w:r>
      <w:r w:rsidRPr="001161A6">
        <w:rPr>
          <w:rStyle w:val="Char5"/>
          <w:vertAlign w:val="superscript"/>
          <w:rtl/>
        </w:rPr>
        <w:footnoteReference w:id="469"/>
      </w:r>
    </w:p>
    <w:p w:rsidR="000B5A71" w:rsidRPr="008548CA" w:rsidRDefault="000B5A71" w:rsidP="004A01ED">
      <w:pPr>
        <w:ind w:firstLine="284"/>
        <w:jc w:val="both"/>
        <w:rPr>
          <w:rStyle w:val="Char5"/>
          <w:rtl/>
        </w:rPr>
      </w:pPr>
      <w:r w:rsidRPr="008548CA">
        <w:rPr>
          <w:rStyle w:val="Char5"/>
          <w:rFonts w:hint="eastAsia"/>
          <w:rtl/>
        </w:rPr>
        <w:t>سف</w:t>
      </w:r>
      <w:r w:rsidRPr="008548CA">
        <w:rPr>
          <w:rStyle w:val="Char5"/>
          <w:rFonts w:hint="cs"/>
          <w:rtl/>
        </w:rPr>
        <w:t>ی</w:t>
      </w:r>
      <w:r w:rsidRPr="008548CA">
        <w:rPr>
          <w:rStyle w:val="Char5"/>
          <w:rFonts w:hint="eastAsia"/>
          <w:rtl/>
        </w:rPr>
        <w:t>ان</w:t>
      </w:r>
      <w:r w:rsidRPr="008548CA">
        <w:rPr>
          <w:rStyle w:val="Char5"/>
          <w:rtl/>
        </w:rPr>
        <w:t xml:space="preserve"> ثور</w:t>
      </w:r>
      <w:r w:rsidRPr="008548CA">
        <w:rPr>
          <w:rStyle w:val="Char5"/>
          <w:rFonts w:hint="eastAsia"/>
          <w:rtl/>
        </w:rPr>
        <w:t>ی</w:t>
      </w:r>
      <w:r w:rsidRPr="008548CA">
        <w:rPr>
          <w:rStyle w:val="Char5"/>
          <w:rtl/>
        </w:rPr>
        <w:t>: پره</w:t>
      </w:r>
      <w:r w:rsidRPr="008548CA">
        <w:rPr>
          <w:rStyle w:val="Char5"/>
          <w:rFonts w:hint="cs"/>
          <w:rtl/>
        </w:rPr>
        <w:t>ی</w:t>
      </w:r>
      <w:r w:rsidRPr="008548CA">
        <w:rPr>
          <w:rStyle w:val="Char5"/>
          <w:rFonts w:hint="eastAsia"/>
          <w:rtl/>
        </w:rPr>
        <w:t>زگاران</w:t>
      </w:r>
      <w:r w:rsidRPr="008548CA">
        <w:rPr>
          <w:rStyle w:val="Char5"/>
          <w:rtl/>
        </w:rPr>
        <w:t xml:space="preserve"> بد</w:t>
      </w:r>
      <w:r w:rsidRPr="008548CA">
        <w:rPr>
          <w:rStyle w:val="Char5"/>
          <w:rFonts w:hint="eastAsia"/>
          <w:rtl/>
        </w:rPr>
        <w:t>ین</w:t>
      </w:r>
      <w:r w:rsidRPr="008548CA">
        <w:rPr>
          <w:rStyle w:val="Char5"/>
          <w:rtl/>
        </w:rPr>
        <w:t xml:space="preserve"> خاطر چن</w:t>
      </w:r>
      <w:r w:rsidRPr="008548CA">
        <w:rPr>
          <w:rStyle w:val="Char5"/>
          <w:rFonts w:hint="eastAsia"/>
          <w:rtl/>
        </w:rPr>
        <w:t>ین</w:t>
      </w:r>
      <w:r w:rsidRPr="008548CA">
        <w:rPr>
          <w:rStyle w:val="Char5"/>
          <w:rtl/>
        </w:rPr>
        <w:t xml:space="preserve"> نام</w:t>
      </w:r>
      <w:r w:rsidRPr="008548CA">
        <w:rPr>
          <w:rStyle w:val="Char5"/>
          <w:rFonts w:hint="eastAsia"/>
          <w:rtl/>
        </w:rPr>
        <w:t>یده</w:t>
      </w:r>
      <w:r w:rsidRPr="008548CA">
        <w:rPr>
          <w:rStyle w:val="Char5"/>
          <w:rtl/>
        </w:rPr>
        <w:t xml:space="preserve"> شدند که از چ</w:t>
      </w:r>
      <w:r w:rsidRPr="008548CA">
        <w:rPr>
          <w:rStyle w:val="Char5"/>
          <w:rFonts w:hint="eastAsia"/>
          <w:rtl/>
        </w:rPr>
        <w:t>یز</w:t>
      </w:r>
      <w:r w:rsidRPr="008548CA">
        <w:rPr>
          <w:rStyle w:val="Char5"/>
          <w:rFonts w:hint="cs"/>
          <w:rtl/>
        </w:rPr>
        <w:t>ی</w:t>
      </w:r>
      <w:r w:rsidRPr="008548CA">
        <w:rPr>
          <w:rStyle w:val="Char5"/>
          <w:rtl/>
        </w:rPr>
        <w:t xml:space="preserve"> که از آن دور</w:t>
      </w:r>
      <w:r w:rsidRPr="008548CA">
        <w:rPr>
          <w:rStyle w:val="Char5"/>
          <w:rFonts w:hint="cs"/>
          <w:rtl/>
        </w:rPr>
        <w:t>ی</w:t>
      </w:r>
      <w:r w:rsidRPr="008548CA">
        <w:rPr>
          <w:rStyle w:val="Char5"/>
          <w:rtl/>
        </w:rPr>
        <w:t xml:space="preserve"> نم</w:t>
      </w:r>
      <w:r w:rsidRPr="008548CA">
        <w:rPr>
          <w:rStyle w:val="Char5"/>
          <w:rFonts w:hint="cs"/>
          <w:rtl/>
        </w:rPr>
        <w:t>ی</w:t>
      </w:r>
      <w:r w:rsidRPr="008548CA">
        <w:rPr>
          <w:rStyle w:val="Char5"/>
          <w:rFonts w:hint="eastAsia"/>
          <w:rtl/>
        </w:rPr>
        <w:t>‏شود،</w:t>
      </w:r>
      <w:r w:rsidRPr="008548CA">
        <w:rPr>
          <w:rStyle w:val="Char5"/>
          <w:rtl/>
        </w:rPr>
        <w:t xml:space="preserve"> پره</w:t>
      </w:r>
      <w:r w:rsidRPr="008548CA">
        <w:rPr>
          <w:rStyle w:val="Char5"/>
          <w:rFonts w:hint="eastAsia"/>
          <w:rtl/>
        </w:rPr>
        <w:t>یز</w:t>
      </w:r>
      <w:r w:rsidRPr="008548CA">
        <w:rPr>
          <w:rStyle w:val="Char5"/>
          <w:rtl/>
        </w:rPr>
        <w:t xml:space="preserve"> کردند.</w:t>
      </w:r>
      <w:r w:rsidRPr="001161A6">
        <w:rPr>
          <w:rStyle w:val="Char5"/>
          <w:vertAlign w:val="superscript"/>
          <w:rtl/>
        </w:rPr>
        <w:footnoteReference w:id="470"/>
      </w:r>
    </w:p>
    <w:p w:rsidR="000B5A71" w:rsidRPr="008548CA" w:rsidRDefault="000B5A71" w:rsidP="004A01ED">
      <w:pPr>
        <w:ind w:firstLine="284"/>
        <w:jc w:val="both"/>
        <w:rPr>
          <w:rStyle w:val="Char5"/>
          <w:rtl/>
        </w:rPr>
      </w:pPr>
      <w:r w:rsidRPr="008548CA">
        <w:rPr>
          <w:rStyle w:val="Char5"/>
          <w:rFonts w:hint="eastAsia"/>
          <w:rtl/>
        </w:rPr>
        <w:t>ابن</w:t>
      </w:r>
      <w:r w:rsidRPr="008548CA">
        <w:rPr>
          <w:rStyle w:val="Char5"/>
          <w:rtl/>
        </w:rPr>
        <w:t xml:space="preserve"> عمر: دوست دارم م</w:t>
      </w:r>
      <w:r w:rsidRPr="008548CA">
        <w:rPr>
          <w:rStyle w:val="Char5"/>
          <w:rFonts w:hint="eastAsia"/>
          <w:rtl/>
        </w:rPr>
        <w:t>یان</w:t>
      </w:r>
      <w:r w:rsidRPr="008548CA">
        <w:rPr>
          <w:rStyle w:val="Char5"/>
          <w:rtl/>
        </w:rPr>
        <w:t xml:space="preserve"> خودم و حرام پرده </w:t>
      </w:r>
      <w:r w:rsidRPr="008548CA">
        <w:rPr>
          <w:rStyle w:val="Char5"/>
          <w:rFonts w:hint="eastAsia"/>
          <w:rtl/>
        </w:rPr>
        <w:t>یا</w:t>
      </w:r>
      <w:r w:rsidRPr="008548CA">
        <w:rPr>
          <w:rStyle w:val="Char5"/>
          <w:rtl/>
        </w:rPr>
        <w:t xml:space="preserve"> مانع</w:t>
      </w:r>
      <w:r w:rsidRPr="008548CA">
        <w:rPr>
          <w:rStyle w:val="Char5"/>
          <w:rFonts w:hint="eastAsia"/>
          <w:rtl/>
        </w:rPr>
        <w:t>ی</w:t>
      </w:r>
      <w:r w:rsidRPr="008548CA">
        <w:rPr>
          <w:rStyle w:val="Char5"/>
          <w:rtl/>
        </w:rPr>
        <w:t xml:space="preserve"> از حلال قرار بدهم که هرگز آن را پاره نکنم.</w:t>
      </w:r>
      <w:r w:rsidRPr="001161A6">
        <w:rPr>
          <w:rStyle w:val="Char5"/>
          <w:vertAlign w:val="superscript"/>
          <w:rtl/>
        </w:rPr>
        <w:footnoteReference w:id="471"/>
      </w:r>
    </w:p>
    <w:p w:rsidR="000B5A71" w:rsidRDefault="000B5A71" w:rsidP="004A01ED">
      <w:pPr>
        <w:ind w:firstLine="284"/>
        <w:jc w:val="both"/>
        <w:rPr>
          <w:rFonts w:ascii="2  Badr" w:hAnsi="2  Badr"/>
          <w:rtl/>
        </w:rPr>
      </w:pPr>
      <w:r w:rsidRPr="008548CA">
        <w:rPr>
          <w:rStyle w:val="Char5"/>
          <w:rFonts w:hint="eastAsia"/>
          <w:rtl/>
        </w:rPr>
        <w:t>سف</w:t>
      </w:r>
      <w:r w:rsidRPr="008548CA">
        <w:rPr>
          <w:rStyle w:val="Char5"/>
          <w:rFonts w:hint="cs"/>
          <w:rtl/>
        </w:rPr>
        <w:t>ی</w:t>
      </w:r>
      <w:r w:rsidRPr="008548CA">
        <w:rPr>
          <w:rStyle w:val="Char5"/>
          <w:rFonts w:hint="eastAsia"/>
          <w:rtl/>
        </w:rPr>
        <w:t>ان</w:t>
      </w:r>
      <w:r w:rsidRPr="008548CA">
        <w:rPr>
          <w:rStyle w:val="Char5"/>
          <w:rtl/>
        </w:rPr>
        <w:t xml:space="preserve"> بن ع</w:t>
      </w:r>
      <w:r w:rsidRPr="008548CA">
        <w:rPr>
          <w:rStyle w:val="Char5"/>
          <w:rFonts w:hint="eastAsia"/>
          <w:rtl/>
        </w:rPr>
        <w:t>ین</w:t>
      </w:r>
      <w:r w:rsidRPr="008548CA">
        <w:rPr>
          <w:rStyle w:val="Char5"/>
          <w:rFonts w:hint="cs"/>
          <w:rtl/>
        </w:rPr>
        <w:t>ی</w:t>
      </w:r>
      <w:r w:rsidRPr="008548CA">
        <w:rPr>
          <w:rStyle w:val="Char5"/>
          <w:rFonts w:hint="eastAsia"/>
          <w:rtl/>
        </w:rPr>
        <w:t>ه</w:t>
      </w:r>
      <w:r w:rsidRPr="008548CA">
        <w:rPr>
          <w:rStyle w:val="Char5"/>
          <w:rtl/>
        </w:rPr>
        <w:t>: انسان به حق</w:t>
      </w:r>
      <w:r w:rsidRPr="008548CA">
        <w:rPr>
          <w:rStyle w:val="Char5"/>
          <w:rFonts w:hint="eastAsia"/>
          <w:rtl/>
        </w:rPr>
        <w:t>یقت</w:t>
      </w:r>
      <w:r w:rsidRPr="008548CA">
        <w:rPr>
          <w:rStyle w:val="Char5"/>
          <w:rtl/>
        </w:rPr>
        <w:t xml:space="preserve"> ا</w:t>
      </w:r>
      <w:r w:rsidRPr="008548CA">
        <w:rPr>
          <w:rStyle w:val="Char5"/>
          <w:rFonts w:hint="eastAsia"/>
          <w:rtl/>
        </w:rPr>
        <w:t>یمان</w:t>
      </w:r>
      <w:r w:rsidRPr="008548CA">
        <w:rPr>
          <w:rStyle w:val="Char5"/>
          <w:rtl/>
        </w:rPr>
        <w:t xml:space="preserve"> دسترس</w:t>
      </w:r>
      <w:r w:rsidRPr="008548CA">
        <w:rPr>
          <w:rStyle w:val="Char5"/>
          <w:rFonts w:hint="eastAsia"/>
          <w:rtl/>
        </w:rPr>
        <w:t>ی</w:t>
      </w:r>
      <w:r w:rsidRPr="008548CA">
        <w:rPr>
          <w:rStyle w:val="Char5"/>
          <w:rtl/>
        </w:rPr>
        <w:t xml:space="preserve"> پ</w:t>
      </w:r>
      <w:r w:rsidRPr="008548CA">
        <w:rPr>
          <w:rStyle w:val="Char5"/>
          <w:rFonts w:hint="cs"/>
          <w:rtl/>
        </w:rPr>
        <w:t>ی</w:t>
      </w:r>
      <w:r w:rsidRPr="008548CA">
        <w:rPr>
          <w:rStyle w:val="Char5"/>
          <w:rFonts w:hint="eastAsia"/>
          <w:rtl/>
        </w:rPr>
        <w:t>دا</w:t>
      </w:r>
      <w:r w:rsidRPr="008548CA">
        <w:rPr>
          <w:rStyle w:val="Char5"/>
          <w:rtl/>
        </w:rPr>
        <w:t xml:space="preserve"> نم</w:t>
      </w:r>
      <w:r w:rsidRPr="008548CA">
        <w:rPr>
          <w:rStyle w:val="Char5"/>
          <w:rFonts w:hint="eastAsia"/>
          <w:rtl/>
        </w:rPr>
        <w:t>ی‏کند</w:t>
      </w:r>
      <w:r w:rsidRPr="008548CA">
        <w:rPr>
          <w:rStyle w:val="Char5"/>
          <w:rtl/>
        </w:rPr>
        <w:t xml:space="preserve"> مگر زمان</w:t>
      </w:r>
      <w:r w:rsidRPr="008548CA">
        <w:rPr>
          <w:rStyle w:val="Char5"/>
          <w:rFonts w:hint="eastAsia"/>
          <w:rtl/>
        </w:rPr>
        <w:t>ی</w:t>
      </w:r>
      <w:r w:rsidRPr="008548CA">
        <w:rPr>
          <w:rStyle w:val="Char5"/>
          <w:rtl/>
        </w:rPr>
        <w:t xml:space="preserve"> که م</w:t>
      </w:r>
      <w:r w:rsidRPr="008548CA">
        <w:rPr>
          <w:rStyle w:val="Char5"/>
          <w:rFonts w:hint="cs"/>
          <w:rtl/>
        </w:rPr>
        <w:t>ی</w:t>
      </w:r>
      <w:r w:rsidRPr="008548CA">
        <w:rPr>
          <w:rStyle w:val="Char5"/>
          <w:rFonts w:hint="eastAsia"/>
          <w:rtl/>
        </w:rPr>
        <w:t>ان</w:t>
      </w:r>
      <w:r w:rsidRPr="008548CA">
        <w:rPr>
          <w:rStyle w:val="Char5"/>
          <w:rtl/>
        </w:rPr>
        <w:t xml:space="preserve"> خود و حرام مانع</w:t>
      </w:r>
      <w:r w:rsidRPr="008548CA">
        <w:rPr>
          <w:rStyle w:val="Char5"/>
          <w:rFonts w:hint="eastAsia"/>
          <w:rtl/>
        </w:rPr>
        <w:t>ی</w:t>
      </w:r>
      <w:r w:rsidRPr="008548CA">
        <w:rPr>
          <w:rStyle w:val="Char5"/>
          <w:rtl/>
        </w:rPr>
        <w:t xml:space="preserve"> از حلال ا</w:t>
      </w:r>
      <w:r w:rsidRPr="008548CA">
        <w:rPr>
          <w:rStyle w:val="Char5"/>
          <w:rFonts w:hint="cs"/>
          <w:rtl/>
        </w:rPr>
        <w:t>ی</w:t>
      </w:r>
      <w:r w:rsidRPr="008548CA">
        <w:rPr>
          <w:rStyle w:val="Char5"/>
          <w:rFonts w:hint="eastAsia"/>
          <w:rtl/>
        </w:rPr>
        <w:t>جاد</w:t>
      </w:r>
      <w:r w:rsidRPr="008548CA">
        <w:rPr>
          <w:rStyle w:val="Char5"/>
          <w:rtl/>
        </w:rPr>
        <w:t xml:space="preserve"> کند، و از گناه و هر چه شب</w:t>
      </w:r>
      <w:r w:rsidRPr="008548CA">
        <w:rPr>
          <w:rStyle w:val="Char5"/>
          <w:rFonts w:hint="eastAsia"/>
          <w:rtl/>
        </w:rPr>
        <w:t>یه</w:t>
      </w:r>
      <w:r w:rsidRPr="008548CA">
        <w:rPr>
          <w:rStyle w:val="Char5"/>
          <w:rtl/>
        </w:rPr>
        <w:t xml:space="preserve"> آن است، گر</w:t>
      </w:r>
      <w:r w:rsidRPr="008548CA">
        <w:rPr>
          <w:rStyle w:val="Char5"/>
          <w:rFonts w:hint="eastAsia"/>
          <w:rtl/>
        </w:rPr>
        <w:t>یزان</w:t>
      </w:r>
      <w:r w:rsidRPr="008548CA">
        <w:rPr>
          <w:rStyle w:val="Char5"/>
          <w:rtl/>
        </w:rPr>
        <w:t xml:space="preserve"> باشد</w:t>
      </w:r>
      <w:r>
        <w:rPr>
          <w:rFonts w:ascii="2  Badr" w:hAnsi="2  Badr"/>
          <w:rtl/>
        </w:rPr>
        <w:t>.</w:t>
      </w:r>
      <w:r>
        <w:rPr>
          <w:rStyle w:val="FootnoteReference"/>
          <w:rFonts w:ascii="2  Badr" w:hAnsi="2  Badr"/>
          <w:rtl/>
        </w:rPr>
        <w:footnoteReference w:id="472"/>
      </w:r>
    </w:p>
    <w:p w:rsidR="000B5A71" w:rsidRPr="00DC4E2A" w:rsidRDefault="000B5A71" w:rsidP="00266A3E">
      <w:pPr>
        <w:pStyle w:val="a0"/>
        <w:rPr>
          <w:rtl/>
        </w:rPr>
      </w:pPr>
      <w:bookmarkStart w:id="716" w:name="_Toc228635816"/>
      <w:bookmarkStart w:id="717" w:name="_Toc228854406"/>
      <w:bookmarkStart w:id="718" w:name="_Toc435795967"/>
      <w:r w:rsidRPr="00DC4E2A">
        <w:rPr>
          <w:rtl/>
        </w:rPr>
        <w:t>شرایط ورع</w:t>
      </w:r>
      <w:bookmarkEnd w:id="716"/>
      <w:bookmarkEnd w:id="717"/>
      <w:bookmarkEnd w:id="718"/>
    </w:p>
    <w:p w:rsidR="000B5A71" w:rsidRPr="008548CA" w:rsidRDefault="000B5A71" w:rsidP="004A01ED">
      <w:pPr>
        <w:ind w:firstLine="284"/>
        <w:jc w:val="both"/>
        <w:rPr>
          <w:rStyle w:val="Char5"/>
          <w:rtl/>
        </w:rPr>
      </w:pPr>
      <w:r w:rsidRPr="008548CA">
        <w:rPr>
          <w:rStyle w:val="Char5"/>
          <w:rFonts w:hint="eastAsia"/>
          <w:rtl/>
        </w:rPr>
        <w:t>پ</w:t>
      </w:r>
      <w:r w:rsidRPr="008548CA">
        <w:rPr>
          <w:rStyle w:val="Char5"/>
          <w:rFonts w:hint="cs"/>
          <w:rtl/>
        </w:rPr>
        <w:t>ی</w:t>
      </w:r>
      <w:r w:rsidRPr="008548CA">
        <w:rPr>
          <w:rStyle w:val="Char5"/>
          <w:rFonts w:hint="eastAsia"/>
          <w:rtl/>
        </w:rPr>
        <w:t>امبر</w:t>
      </w:r>
      <w:r w:rsidRPr="008548CA">
        <w:rPr>
          <w:rStyle w:val="Char5"/>
          <w:rtl/>
        </w:rPr>
        <w:t xml:space="preserve"> فرمود:</w:t>
      </w:r>
      <w:r>
        <w:rPr>
          <w:rFonts w:ascii="2  Badr" w:hAnsi="2  Badr"/>
          <w:rtl/>
        </w:rPr>
        <w:t xml:space="preserve"> </w:t>
      </w:r>
      <w:r w:rsidRPr="008569A2">
        <w:rPr>
          <w:rStyle w:val="Char6"/>
          <w:rtl/>
        </w:rPr>
        <w:t>«الإثم ما حا</w:t>
      </w:r>
      <w:r w:rsidR="004C787F">
        <w:rPr>
          <w:rStyle w:val="Char6"/>
          <w:rtl/>
        </w:rPr>
        <w:t>ك</w:t>
      </w:r>
      <w:r w:rsidRPr="008569A2">
        <w:rPr>
          <w:rStyle w:val="Char6"/>
          <w:rtl/>
        </w:rPr>
        <w:t xml:space="preserve"> فی الصدرِ و</w:t>
      </w:r>
      <w:r w:rsidR="004C787F">
        <w:rPr>
          <w:rStyle w:val="Char6"/>
          <w:rtl/>
        </w:rPr>
        <w:t>ك</w:t>
      </w:r>
      <w:r w:rsidRPr="008569A2">
        <w:rPr>
          <w:rStyle w:val="Char6"/>
          <w:rtl/>
        </w:rPr>
        <w:t>رهتَ أن یطلع علیه الناس»:</w:t>
      </w:r>
      <w:r>
        <w:rPr>
          <w:rFonts w:ascii="2  Badr" w:hAnsi="2  Badr"/>
          <w:rtl/>
        </w:rPr>
        <w:t xml:space="preserve"> </w:t>
      </w:r>
      <w:r w:rsidRPr="008548CA">
        <w:rPr>
          <w:rStyle w:val="Char5"/>
          <w:rtl/>
        </w:rPr>
        <w:t>«گناه آن است که در س</w:t>
      </w:r>
      <w:r w:rsidRPr="008548CA">
        <w:rPr>
          <w:rStyle w:val="Char5"/>
          <w:rFonts w:hint="eastAsia"/>
          <w:rtl/>
        </w:rPr>
        <w:t>ینه</w:t>
      </w:r>
      <w:r w:rsidRPr="008548CA">
        <w:rPr>
          <w:rStyle w:val="Char5"/>
          <w:rtl/>
        </w:rPr>
        <w:t xml:space="preserve"> نقش بسته و دوست ندار</w:t>
      </w:r>
      <w:r w:rsidRPr="008548CA">
        <w:rPr>
          <w:rStyle w:val="Char5"/>
          <w:rFonts w:hint="eastAsia"/>
          <w:rtl/>
        </w:rPr>
        <w:t>ید</w:t>
      </w:r>
      <w:r w:rsidRPr="008548CA">
        <w:rPr>
          <w:rStyle w:val="Char5"/>
          <w:rtl/>
        </w:rPr>
        <w:t xml:space="preserve"> مردم بر آن آگاه شوند».</w:t>
      </w:r>
      <w:r w:rsidRPr="001161A6">
        <w:rPr>
          <w:rStyle w:val="Char5"/>
          <w:vertAlign w:val="superscript"/>
          <w:rtl/>
        </w:rPr>
        <w:footnoteReference w:id="473"/>
      </w:r>
      <w:r w:rsidRPr="008548CA">
        <w:rPr>
          <w:rStyle w:val="Char5"/>
          <w:rtl/>
        </w:rPr>
        <w:t xml:space="preserve"> اشاره به ا</w:t>
      </w:r>
      <w:r w:rsidRPr="008548CA">
        <w:rPr>
          <w:rStyle w:val="Char5"/>
          <w:rFonts w:hint="cs"/>
          <w:rtl/>
        </w:rPr>
        <w:t>ی</w:t>
      </w:r>
      <w:r w:rsidRPr="008548CA">
        <w:rPr>
          <w:rStyle w:val="Char5"/>
          <w:rFonts w:hint="eastAsia"/>
          <w:rtl/>
        </w:rPr>
        <w:t>ن</w:t>
      </w:r>
      <w:r w:rsidRPr="008548CA">
        <w:rPr>
          <w:rStyle w:val="Char5"/>
          <w:rtl/>
        </w:rPr>
        <w:t xml:space="preserve"> دارد که گناه آن است که در س</w:t>
      </w:r>
      <w:r w:rsidRPr="008548CA">
        <w:rPr>
          <w:rStyle w:val="Char5"/>
          <w:rFonts w:hint="eastAsia"/>
          <w:rtl/>
        </w:rPr>
        <w:t>ینه</w:t>
      </w:r>
      <w:r w:rsidRPr="008548CA">
        <w:rPr>
          <w:rStyle w:val="Char5"/>
          <w:rtl/>
        </w:rPr>
        <w:t xml:space="preserve"> آشوب، نگران</w:t>
      </w:r>
      <w:r w:rsidRPr="008548CA">
        <w:rPr>
          <w:rStyle w:val="Char5"/>
          <w:rFonts w:hint="eastAsia"/>
          <w:rtl/>
        </w:rPr>
        <w:t>ی</w:t>
      </w:r>
      <w:r w:rsidRPr="008548CA">
        <w:rPr>
          <w:rStyle w:val="Char5"/>
          <w:rtl/>
        </w:rPr>
        <w:t xml:space="preserve"> و آشفتگ</w:t>
      </w:r>
      <w:r w:rsidRPr="008548CA">
        <w:rPr>
          <w:rStyle w:val="Char5"/>
          <w:rFonts w:hint="cs"/>
          <w:rtl/>
        </w:rPr>
        <w:t>ی</w:t>
      </w:r>
      <w:r w:rsidRPr="008548CA">
        <w:rPr>
          <w:rStyle w:val="Char5"/>
          <w:rtl/>
        </w:rPr>
        <w:t xml:space="preserve"> به جا</w:t>
      </w:r>
      <w:r w:rsidRPr="008548CA">
        <w:rPr>
          <w:rStyle w:val="Char5"/>
          <w:rFonts w:hint="cs"/>
          <w:rtl/>
        </w:rPr>
        <w:t>ی</w:t>
      </w:r>
      <w:r w:rsidRPr="008548CA">
        <w:rPr>
          <w:rStyle w:val="Char5"/>
          <w:rtl/>
        </w:rPr>
        <w:t xml:space="preserve"> گذاشته است با ا</w:t>
      </w:r>
      <w:r w:rsidRPr="008548CA">
        <w:rPr>
          <w:rStyle w:val="Char5"/>
          <w:rFonts w:hint="cs"/>
          <w:rtl/>
        </w:rPr>
        <w:t>ی</w:t>
      </w:r>
      <w:r w:rsidRPr="008548CA">
        <w:rPr>
          <w:rStyle w:val="Char5"/>
          <w:rFonts w:hint="eastAsia"/>
          <w:rtl/>
        </w:rPr>
        <w:t>ن</w:t>
      </w:r>
      <w:r w:rsidRPr="008548CA">
        <w:rPr>
          <w:rStyle w:val="Char5"/>
          <w:rtl/>
        </w:rPr>
        <w:t xml:space="preserve"> وجود در م</w:t>
      </w:r>
      <w:r w:rsidRPr="008548CA">
        <w:rPr>
          <w:rStyle w:val="Char5"/>
          <w:rFonts w:hint="eastAsia"/>
          <w:rtl/>
        </w:rPr>
        <w:t>یان</w:t>
      </w:r>
      <w:r w:rsidRPr="008548CA">
        <w:rPr>
          <w:rStyle w:val="Char5"/>
          <w:rtl/>
        </w:rPr>
        <w:t xml:space="preserve"> مردم زشت م</w:t>
      </w:r>
      <w:r w:rsidRPr="008548CA">
        <w:rPr>
          <w:rStyle w:val="Char5"/>
          <w:rFonts w:hint="eastAsia"/>
          <w:rtl/>
        </w:rPr>
        <w:t>ی‏نما</w:t>
      </w:r>
      <w:r w:rsidRPr="008548CA">
        <w:rPr>
          <w:rStyle w:val="Char5"/>
          <w:rFonts w:hint="cs"/>
          <w:rtl/>
        </w:rPr>
        <w:t>ی</w:t>
      </w:r>
      <w:r w:rsidRPr="008548CA">
        <w:rPr>
          <w:rStyle w:val="Char5"/>
          <w:rFonts w:hint="eastAsia"/>
          <w:rtl/>
        </w:rPr>
        <w:t>د،</w:t>
      </w:r>
      <w:r w:rsidRPr="008548CA">
        <w:rPr>
          <w:rStyle w:val="Char5"/>
          <w:rtl/>
        </w:rPr>
        <w:t xml:space="preserve"> بد</w:t>
      </w:r>
      <w:r w:rsidRPr="008548CA">
        <w:rPr>
          <w:rStyle w:val="Char5"/>
          <w:rFonts w:hint="eastAsia"/>
          <w:rtl/>
        </w:rPr>
        <w:t>ین</w:t>
      </w:r>
      <w:r w:rsidRPr="008548CA">
        <w:rPr>
          <w:rStyle w:val="Char5"/>
          <w:rtl/>
        </w:rPr>
        <w:t xml:space="preserve"> گونه که چون بر آن وقوف </w:t>
      </w:r>
      <w:r w:rsidRPr="008548CA">
        <w:rPr>
          <w:rStyle w:val="Char5"/>
          <w:rFonts w:hint="eastAsia"/>
          <w:rtl/>
        </w:rPr>
        <w:t>یابند</w:t>
      </w:r>
      <w:r w:rsidRPr="008548CA">
        <w:rPr>
          <w:rStyle w:val="Char5"/>
          <w:rtl/>
        </w:rPr>
        <w:t xml:space="preserve"> آن را نپسند</w:t>
      </w:r>
      <w:r w:rsidRPr="008548CA">
        <w:rPr>
          <w:rStyle w:val="Char5"/>
          <w:rFonts w:hint="eastAsia"/>
          <w:rtl/>
        </w:rPr>
        <w:t>یده</w:t>
      </w:r>
      <w:r w:rsidRPr="008548CA">
        <w:rPr>
          <w:rStyle w:val="Char5"/>
          <w:rtl/>
        </w:rPr>
        <w:t xml:space="preserve"> و زشت بدانند. اگر کس</w:t>
      </w:r>
      <w:r w:rsidRPr="008548CA">
        <w:rPr>
          <w:rStyle w:val="Char5"/>
          <w:rFonts w:hint="eastAsia"/>
          <w:rtl/>
        </w:rPr>
        <w:t>ی</w:t>
      </w:r>
      <w:r w:rsidRPr="008548CA">
        <w:rPr>
          <w:rStyle w:val="Char5"/>
          <w:rtl/>
        </w:rPr>
        <w:t xml:space="preserve"> در </w:t>
      </w:r>
      <w:r w:rsidRPr="008548CA">
        <w:rPr>
          <w:rStyle w:val="Char5"/>
          <w:rFonts w:hint="eastAsia"/>
          <w:rtl/>
        </w:rPr>
        <w:t>حلال</w:t>
      </w:r>
      <w:r w:rsidRPr="008548CA">
        <w:rPr>
          <w:rStyle w:val="Char5"/>
          <w:rtl/>
        </w:rPr>
        <w:t xml:space="preserve"> </w:t>
      </w:r>
      <w:r w:rsidRPr="008548CA">
        <w:rPr>
          <w:rStyle w:val="Char5"/>
          <w:rFonts w:hint="eastAsia"/>
          <w:rtl/>
        </w:rPr>
        <w:t>یا</w:t>
      </w:r>
      <w:r w:rsidRPr="008548CA">
        <w:rPr>
          <w:rStyle w:val="Char5"/>
          <w:rtl/>
        </w:rPr>
        <w:t xml:space="preserve"> حرام بودن چ</w:t>
      </w:r>
      <w:r w:rsidRPr="008548CA">
        <w:rPr>
          <w:rStyle w:val="Char5"/>
          <w:rFonts w:hint="eastAsia"/>
          <w:rtl/>
        </w:rPr>
        <w:t>یز</w:t>
      </w:r>
      <w:r w:rsidRPr="008548CA">
        <w:rPr>
          <w:rStyle w:val="Char5"/>
          <w:rFonts w:hint="cs"/>
          <w:rtl/>
        </w:rPr>
        <w:t>ی</w:t>
      </w:r>
      <w:r w:rsidRPr="008548CA">
        <w:rPr>
          <w:rStyle w:val="Char5"/>
          <w:rtl/>
        </w:rPr>
        <w:t xml:space="preserve"> شک داشته باشد، اما نفسش و درونش به آن آرامش ن</w:t>
      </w:r>
      <w:r w:rsidRPr="008548CA">
        <w:rPr>
          <w:rStyle w:val="Char5"/>
          <w:rFonts w:hint="cs"/>
          <w:rtl/>
        </w:rPr>
        <w:t>ی</w:t>
      </w:r>
      <w:r w:rsidRPr="008548CA">
        <w:rPr>
          <w:rStyle w:val="Char5"/>
          <w:rFonts w:hint="eastAsia"/>
          <w:rtl/>
        </w:rPr>
        <w:t>ابد،</w:t>
      </w:r>
      <w:r w:rsidRPr="008548CA">
        <w:rPr>
          <w:rStyle w:val="Char5"/>
          <w:rtl/>
        </w:rPr>
        <w:t xml:space="preserve"> از او بپرس</w:t>
      </w:r>
      <w:r w:rsidRPr="008548CA">
        <w:rPr>
          <w:rStyle w:val="Char5"/>
          <w:rFonts w:hint="eastAsia"/>
          <w:rtl/>
        </w:rPr>
        <w:t>ید</w:t>
      </w:r>
      <w:r w:rsidRPr="008548CA">
        <w:rPr>
          <w:rStyle w:val="Char5"/>
          <w:rtl/>
        </w:rPr>
        <w:t>: آ</w:t>
      </w:r>
      <w:r w:rsidRPr="008548CA">
        <w:rPr>
          <w:rStyle w:val="Char5"/>
          <w:rFonts w:hint="eastAsia"/>
          <w:rtl/>
        </w:rPr>
        <w:t>یا</w:t>
      </w:r>
      <w:r w:rsidRPr="008548CA">
        <w:rPr>
          <w:rStyle w:val="Char5"/>
          <w:rtl/>
        </w:rPr>
        <w:t xml:space="preserve"> اگر تو آن کار را انجام ده</w:t>
      </w:r>
      <w:r w:rsidRPr="008548CA">
        <w:rPr>
          <w:rStyle w:val="Char5"/>
          <w:rFonts w:hint="eastAsia"/>
          <w:rtl/>
        </w:rPr>
        <w:t>ی</w:t>
      </w:r>
      <w:r w:rsidRPr="008548CA">
        <w:rPr>
          <w:rStyle w:val="Char5"/>
          <w:rtl/>
        </w:rPr>
        <w:t xml:space="preserve"> و مردم بر آن آگاه شوند،</w:t>
      </w:r>
      <w:r w:rsidR="00792543">
        <w:rPr>
          <w:rStyle w:val="Char5"/>
          <w:rtl/>
        </w:rPr>
        <w:t xml:space="preserve"> می‌</w:t>
      </w:r>
      <w:r w:rsidRPr="008548CA">
        <w:rPr>
          <w:rStyle w:val="Char5"/>
          <w:rtl/>
        </w:rPr>
        <w:t xml:space="preserve">پسندند </w:t>
      </w:r>
      <w:r w:rsidRPr="008548CA">
        <w:rPr>
          <w:rStyle w:val="Char5"/>
          <w:rFonts w:hint="cs"/>
          <w:rtl/>
        </w:rPr>
        <w:t>ی</w:t>
      </w:r>
      <w:r w:rsidRPr="008548CA">
        <w:rPr>
          <w:rStyle w:val="Char5"/>
          <w:rFonts w:hint="eastAsia"/>
          <w:rtl/>
        </w:rPr>
        <w:t>ا</w:t>
      </w:r>
      <w:r w:rsidRPr="008548CA">
        <w:rPr>
          <w:rStyle w:val="Char5"/>
          <w:rtl/>
        </w:rPr>
        <w:t xml:space="preserve"> نه؟ و او بگو</w:t>
      </w:r>
      <w:r w:rsidRPr="008548CA">
        <w:rPr>
          <w:rStyle w:val="Char5"/>
          <w:rFonts w:hint="eastAsia"/>
          <w:rtl/>
        </w:rPr>
        <w:t>ید</w:t>
      </w:r>
      <w:r w:rsidRPr="008548CA">
        <w:rPr>
          <w:rStyle w:val="Char5"/>
          <w:rtl/>
        </w:rPr>
        <w:t xml:space="preserve"> نه، مردم آن را زشت م</w:t>
      </w:r>
      <w:r w:rsidRPr="008548CA">
        <w:rPr>
          <w:rStyle w:val="Char5"/>
          <w:rFonts w:hint="eastAsia"/>
          <w:rtl/>
        </w:rPr>
        <w:t>ی‏دانند،</w:t>
      </w:r>
      <w:r w:rsidRPr="008548CA">
        <w:rPr>
          <w:rStyle w:val="Char5"/>
          <w:rtl/>
        </w:rPr>
        <w:t xml:space="preserve"> تعر</w:t>
      </w:r>
      <w:r w:rsidRPr="008548CA">
        <w:rPr>
          <w:rStyle w:val="Char5"/>
          <w:rFonts w:hint="eastAsia"/>
          <w:rtl/>
        </w:rPr>
        <w:t>یف</w:t>
      </w:r>
      <w:r w:rsidRPr="008548CA">
        <w:rPr>
          <w:rStyle w:val="Char5"/>
          <w:rtl/>
        </w:rPr>
        <w:t xml:space="preserve"> گناه بر چن</w:t>
      </w:r>
      <w:r w:rsidRPr="008548CA">
        <w:rPr>
          <w:rStyle w:val="Char5"/>
          <w:rFonts w:hint="eastAsia"/>
          <w:rtl/>
        </w:rPr>
        <w:t>ین</w:t>
      </w:r>
      <w:r w:rsidRPr="008548CA">
        <w:rPr>
          <w:rStyle w:val="Char5"/>
          <w:rtl/>
        </w:rPr>
        <w:t xml:space="preserve"> عمل</w:t>
      </w:r>
      <w:r w:rsidRPr="008548CA">
        <w:rPr>
          <w:rStyle w:val="Char5"/>
          <w:rFonts w:hint="eastAsia"/>
          <w:rtl/>
        </w:rPr>
        <w:t>ی</w:t>
      </w:r>
      <w:r w:rsidRPr="008548CA">
        <w:rPr>
          <w:rStyle w:val="Char5"/>
          <w:rtl/>
        </w:rPr>
        <w:t xml:space="preserve"> منطبق است.</w:t>
      </w:r>
    </w:p>
    <w:p w:rsidR="000B5A71" w:rsidRPr="008548CA" w:rsidRDefault="000B5A71" w:rsidP="004A01ED">
      <w:pPr>
        <w:ind w:firstLine="284"/>
        <w:jc w:val="both"/>
        <w:rPr>
          <w:rStyle w:val="Char5"/>
          <w:rtl/>
        </w:rPr>
      </w:pPr>
      <w:r w:rsidRPr="008548CA">
        <w:rPr>
          <w:rStyle w:val="Char5"/>
          <w:rtl/>
        </w:rPr>
        <w:t xml:space="preserve"> گاه</w:t>
      </w:r>
      <w:r w:rsidRPr="008548CA">
        <w:rPr>
          <w:rStyle w:val="Char5"/>
          <w:rFonts w:hint="cs"/>
          <w:rtl/>
        </w:rPr>
        <w:t>ی</w:t>
      </w:r>
      <w:r w:rsidRPr="008548CA">
        <w:rPr>
          <w:rStyle w:val="Char5"/>
          <w:rtl/>
        </w:rPr>
        <w:t xml:space="preserve"> انسان به خاطر</w:t>
      </w:r>
      <w:r w:rsidR="0067226B">
        <w:rPr>
          <w:rStyle w:val="Char5"/>
          <w:rtl/>
        </w:rPr>
        <w:t xml:space="preserve"> بی‌</w:t>
      </w:r>
      <w:r w:rsidRPr="008548CA">
        <w:rPr>
          <w:rStyle w:val="Char5"/>
          <w:rtl/>
        </w:rPr>
        <w:t>اطلاع</w:t>
      </w:r>
      <w:r w:rsidRPr="008548CA">
        <w:rPr>
          <w:rStyle w:val="Char5"/>
          <w:rFonts w:hint="cs"/>
          <w:rtl/>
        </w:rPr>
        <w:t>ی</w:t>
      </w:r>
      <w:r w:rsidRPr="008548CA">
        <w:rPr>
          <w:rStyle w:val="Char5"/>
          <w:rtl/>
        </w:rPr>
        <w:t xml:space="preserve"> از چ</w:t>
      </w:r>
      <w:r w:rsidRPr="008548CA">
        <w:rPr>
          <w:rStyle w:val="Char5"/>
          <w:rFonts w:hint="cs"/>
          <w:rtl/>
        </w:rPr>
        <w:t>ی</w:t>
      </w:r>
      <w:r w:rsidRPr="008548CA">
        <w:rPr>
          <w:rStyle w:val="Char5"/>
          <w:rFonts w:hint="eastAsia"/>
          <w:rtl/>
        </w:rPr>
        <w:t>زها</w:t>
      </w:r>
      <w:r w:rsidRPr="008548CA">
        <w:rPr>
          <w:rStyle w:val="Char5"/>
          <w:rFonts w:hint="cs"/>
          <w:rtl/>
        </w:rPr>
        <w:t>یی</w:t>
      </w:r>
      <w:r w:rsidRPr="008548CA">
        <w:rPr>
          <w:rStyle w:val="Char5"/>
          <w:rtl/>
        </w:rPr>
        <w:t xml:space="preserve"> نگران و آشفته م</w:t>
      </w:r>
      <w:r w:rsidRPr="008548CA">
        <w:rPr>
          <w:rStyle w:val="Char5"/>
          <w:rFonts w:hint="cs"/>
          <w:rtl/>
        </w:rPr>
        <w:t>ی</w:t>
      </w:r>
      <w:r w:rsidRPr="008548CA">
        <w:rPr>
          <w:rStyle w:val="Char5"/>
          <w:rFonts w:hint="eastAsia"/>
          <w:rtl/>
        </w:rPr>
        <w:t>‏شود</w:t>
      </w:r>
      <w:r w:rsidRPr="008548CA">
        <w:rPr>
          <w:rStyle w:val="Char5"/>
          <w:rtl/>
        </w:rPr>
        <w:t>. در چن</w:t>
      </w:r>
      <w:r w:rsidRPr="008548CA">
        <w:rPr>
          <w:rStyle w:val="Char5"/>
          <w:rFonts w:hint="eastAsia"/>
          <w:rtl/>
        </w:rPr>
        <w:t>ین</w:t>
      </w:r>
      <w:r w:rsidRPr="008548CA">
        <w:rPr>
          <w:rStyle w:val="Char5"/>
          <w:rtl/>
        </w:rPr>
        <w:t xml:space="preserve"> موارد</w:t>
      </w:r>
      <w:r w:rsidRPr="008548CA">
        <w:rPr>
          <w:rStyle w:val="Char5"/>
          <w:rFonts w:hint="eastAsia"/>
          <w:rtl/>
        </w:rPr>
        <w:t>ی</w:t>
      </w:r>
      <w:r w:rsidRPr="008548CA">
        <w:rPr>
          <w:rStyle w:val="Char5"/>
          <w:rtl/>
        </w:rPr>
        <w:t xml:space="preserve"> با</w:t>
      </w:r>
      <w:r w:rsidRPr="008548CA">
        <w:rPr>
          <w:rStyle w:val="Char5"/>
          <w:rFonts w:hint="cs"/>
          <w:rtl/>
        </w:rPr>
        <w:t>ی</w:t>
      </w:r>
      <w:r w:rsidRPr="008548CA">
        <w:rPr>
          <w:rStyle w:val="Char5"/>
          <w:rFonts w:hint="eastAsia"/>
          <w:rtl/>
        </w:rPr>
        <w:t>د</w:t>
      </w:r>
      <w:r w:rsidRPr="008548CA">
        <w:rPr>
          <w:rStyle w:val="Char5"/>
          <w:rtl/>
        </w:rPr>
        <w:t xml:space="preserve"> هش</w:t>
      </w:r>
      <w:r w:rsidRPr="008548CA">
        <w:rPr>
          <w:rStyle w:val="Char5"/>
          <w:rFonts w:hint="eastAsia"/>
          <w:rtl/>
        </w:rPr>
        <w:t>یار</w:t>
      </w:r>
      <w:r w:rsidRPr="008548CA">
        <w:rPr>
          <w:rStyle w:val="Char5"/>
          <w:rtl/>
        </w:rPr>
        <w:t xml:space="preserve"> بود، ازاهل علم بپرس</w:t>
      </w:r>
      <w:r w:rsidRPr="008548CA">
        <w:rPr>
          <w:rStyle w:val="Char5"/>
          <w:rFonts w:hint="eastAsia"/>
          <w:rtl/>
        </w:rPr>
        <w:t>یم</w:t>
      </w:r>
      <w:r w:rsidRPr="008548CA">
        <w:rPr>
          <w:rStyle w:val="Char5"/>
          <w:rtl/>
        </w:rPr>
        <w:t xml:space="preserve"> اگر گفتند مشکل</w:t>
      </w:r>
      <w:r w:rsidRPr="008548CA">
        <w:rPr>
          <w:rStyle w:val="Char5"/>
          <w:rFonts w:hint="eastAsia"/>
          <w:rtl/>
        </w:rPr>
        <w:t>ی</w:t>
      </w:r>
      <w:r w:rsidRPr="008548CA">
        <w:rPr>
          <w:rStyle w:val="Char5"/>
          <w:rtl/>
        </w:rPr>
        <w:t xml:space="preserve"> ندارد، انسان با آن آرامش م</w:t>
      </w:r>
      <w:r w:rsidRPr="008548CA">
        <w:rPr>
          <w:rStyle w:val="Char5"/>
          <w:rFonts w:hint="cs"/>
          <w:rtl/>
        </w:rPr>
        <w:t>ی</w:t>
      </w:r>
      <w:r w:rsidRPr="008548CA">
        <w:rPr>
          <w:rStyle w:val="Char5"/>
          <w:rFonts w:hint="eastAsia"/>
          <w:rtl/>
        </w:rPr>
        <w:t>‏</w:t>
      </w:r>
      <w:r w:rsidRPr="008548CA">
        <w:rPr>
          <w:rStyle w:val="Char5"/>
          <w:rFonts w:hint="cs"/>
          <w:rtl/>
        </w:rPr>
        <w:t>ی</w:t>
      </w:r>
      <w:r w:rsidRPr="008548CA">
        <w:rPr>
          <w:rStyle w:val="Char5"/>
          <w:rFonts w:hint="eastAsia"/>
          <w:rtl/>
        </w:rPr>
        <w:t>ابد</w:t>
      </w:r>
      <w:r w:rsidRPr="008548CA">
        <w:rPr>
          <w:rStyle w:val="Char5"/>
          <w:rtl/>
        </w:rPr>
        <w:t>. اهم</w:t>
      </w:r>
      <w:r w:rsidRPr="008548CA">
        <w:rPr>
          <w:rStyle w:val="Char5"/>
          <w:rFonts w:hint="eastAsia"/>
          <w:rtl/>
        </w:rPr>
        <w:t>یت</w:t>
      </w:r>
      <w:r w:rsidRPr="008548CA">
        <w:rPr>
          <w:rStyle w:val="Char5"/>
          <w:rtl/>
        </w:rPr>
        <w:t xml:space="preserve"> نظرخواه</w:t>
      </w:r>
      <w:r w:rsidRPr="008548CA">
        <w:rPr>
          <w:rStyle w:val="Char5"/>
          <w:rFonts w:hint="eastAsia"/>
          <w:rtl/>
        </w:rPr>
        <w:t>ی</w:t>
      </w:r>
      <w:r w:rsidRPr="008548CA">
        <w:rPr>
          <w:rStyle w:val="Char5"/>
          <w:rtl/>
        </w:rPr>
        <w:t xml:space="preserve"> و پرسش از دانا</w:t>
      </w:r>
      <w:r w:rsidRPr="008548CA">
        <w:rPr>
          <w:rStyle w:val="Char5"/>
          <w:rFonts w:hint="cs"/>
          <w:rtl/>
        </w:rPr>
        <w:t>ی</w:t>
      </w:r>
      <w:r w:rsidRPr="008548CA">
        <w:rPr>
          <w:rStyle w:val="Char5"/>
          <w:rFonts w:hint="eastAsia"/>
          <w:rtl/>
        </w:rPr>
        <w:t>ان</w:t>
      </w:r>
      <w:r w:rsidRPr="008548CA">
        <w:rPr>
          <w:rStyle w:val="Char5"/>
          <w:rtl/>
        </w:rPr>
        <w:t xml:space="preserve"> مطمئن و مورد اعتماد در ا</w:t>
      </w:r>
      <w:r w:rsidRPr="008548CA">
        <w:rPr>
          <w:rStyle w:val="Char5"/>
          <w:rFonts w:hint="eastAsia"/>
          <w:rtl/>
        </w:rPr>
        <w:t>ین</w:t>
      </w:r>
      <w:r w:rsidRPr="008548CA">
        <w:rPr>
          <w:rStyle w:val="Char5"/>
          <w:rtl/>
        </w:rPr>
        <w:t xml:space="preserve"> امور آشکار</w:t>
      </w:r>
      <w:r w:rsidR="00792543">
        <w:rPr>
          <w:rStyle w:val="Char5"/>
          <w:rtl/>
        </w:rPr>
        <w:t xml:space="preserve"> می‌</w:t>
      </w:r>
      <w:r w:rsidRPr="008548CA">
        <w:rPr>
          <w:rStyle w:val="Char5"/>
          <w:rtl/>
        </w:rPr>
        <w:t>شود، برا</w:t>
      </w:r>
      <w:r w:rsidRPr="008548CA">
        <w:rPr>
          <w:rStyle w:val="Char5"/>
          <w:rFonts w:hint="cs"/>
          <w:rtl/>
        </w:rPr>
        <w:t>ی</w:t>
      </w:r>
      <w:r w:rsidRPr="008548CA">
        <w:rPr>
          <w:rStyle w:val="Char5"/>
          <w:rtl/>
        </w:rPr>
        <w:t xml:space="preserve"> مثال صحابه از خوردن گوشت شکار ابوقتاده خوددار</w:t>
      </w:r>
      <w:r w:rsidRPr="008548CA">
        <w:rPr>
          <w:rStyle w:val="Char5"/>
          <w:rFonts w:hint="cs"/>
          <w:rtl/>
        </w:rPr>
        <w:t>ی</w:t>
      </w:r>
      <w:r w:rsidRPr="008548CA">
        <w:rPr>
          <w:rStyle w:val="Char5"/>
          <w:rtl/>
        </w:rPr>
        <w:t xml:space="preserve"> کردند، اما پ</w:t>
      </w:r>
      <w:r w:rsidRPr="008548CA">
        <w:rPr>
          <w:rStyle w:val="Char5"/>
          <w:rFonts w:hint="cs"/>
          <w:rtl/>
        </w:rPr>
        <w:t>ی</w:t>
      </w:r>
      <w:r w:rsidRPr="008548CA">
        <w:rPr>
          <w:rStyle w:val="Char5"/>
          <w:rFonts w:hint="eastAsia"/>
          <w:rtl/>
        </w:rPr>
        <w:t>امبر</w:t>
      </w:r>
      <w:r w:rsidR="004A01ED" w:rsidRPr="004A01ED">
        <w:rPr>
          <w:rStyle w:val="Char5"/>
          <w:rFonts w:cs="CTraditional Arabic" w:hint="cs"/>
          <w:rtl/>
        </w:rPr>
        <w:t xml:space="preserve"> ج </w:t>
      </w:r>
      <w:r w:rsidRPr="008548CA">
        <w:rPr>
          <w:rStyle w:val="Char5"/>
          <w:rtl/>
        </w:rPr>
        <w:t>از آن خورد.</w:t>
      </w:r>
      <w:r w:rsidRPr="001161A6">
        <w:rPr>
          <w:rStyle w:val="Char5"/>
          <w:vertAlign w:val="superscript"/>
          <w:rtl/>
        </w:rPr>
        <w:footnoteReference w:id="474"/>
      </w:r>
    </w:p>
    <w:p w:rsidR="000B5A71" w:rsidRPr="008548CA" w:rsidRDefault="000B5A71" w:rsidP="004A01ED">
      <w:pPr>
        <w:ind w:firstLine="284"/>
        <w:jc w:val="both"/>
        <w:rPr>
          <w:rStyle w:val="Char5"/>
          <w:rtl/>
        </w:rPr>
      </w:pPr>
      <w:r w:rsidRPr="008548CA">
        <w:rPr>
          <w:rStyle w:val="Char5"/>
          <w:rFonts w:hint="eastAsia"/>
          <w:rtl/>
        </w:rPr>
        <w:t>علما</w:t>
      </w:r>
      <w:r w:rsidRPr="008548CA">
        <w:rPr>
          <w:rStyle w:val="Char5"/>
          <w:rtl/>
        </w:rPr>
        <w:t xml:space="preserve"> ب</w:t>
      </w:r>
      <w:r w:rsidRPr="008548CA">
        <w:rPr>
          <w:rStyle w:val="Char5"/>
          <w:rFonts w:hint="eastAsia"/>
          <w:rtl/>
        </w:rPr>
        <w:t>ین</w:t>
      </w:r>
      <w:r w:rsidRPr="008548CA">
        <w:rPr>
          <w:rStyle w:val="Char5"/>
          <w:rtl/>
        </w:rPr>
        <w:t xml:space="preserve"> ا</w:t>
      </w:r>
      <w:r w:rsidRPr="008548CA">
        <w:rPr>
          <w:rStyle w:val="Char5"/>
          <w:rFonts w:hint="eastAsia"/>
          <w:rtl/>
        </w:rPr>
        <w:t>ین</w:t>
      </w:r>
      <w:r w:rsidRPr="008548CA">
        <w:rPr>
          <w:rStyle w:val="Char5"/>
          <w:rtl/>
        </w:rPr>
        <w:t xml:space="preserve"> دو مقوله تفاوت قا</w:t>
      </w:r>
      <w:r w:rsidRPr="008548CA">
        <w:rPr>
          <w:rStyle w:val="Char5"/>
          <w:rFonts w:hint="eastAsia"/>
          <w:rtl/>
        </w:rPr>
        <w:t>یل‏اند</w:t>
      </w:r>
      <w:r w:rsidR="00AA1E97">
        <w:rPr>
          <w:rStyle w:val="Char5"/>
          <w:rtl/>
        </w:rPr>
        <w:t xml:space="preserve"> اینکه</w:t>
      </w:r>
      <w:r w:rsidRPr="008548CA">
        <w:rPr>
          <w:rStyle w:val="Char5"/>
          <w:rtl/>
        </w:rPr>
        <w:t xml:space="preserve"> چ</w:t>
      </w:r>
      <w:r w:rsidRPr="008548CA">
        <w:rPr>
          <w:rStyle w:val="Char5"/>
          <w:rFonts w:hint="eastAsia"/>
          <w:rtl/>
        </w:rPr>
        <w:t>یز</w:t>
      </w:r>
      <w:r w:rsidRPr="008548CA">
        <w:rPr>
          <w:rStyle w:val="Char5"/>
          <w:rFonts w:hint="cs"/>
          <w:rtl/>
        </w:rPr>
        <w:t>ی</w:t>
      </w:r>
      <w:r w:rsidRPr="008548CA">
        <w:rPr>
          <w:rStyle w:val="Char5"/>
          <w:rtl/>
        </w:rPr>
        <w:t xml:space="preserve"> به قصد کس</w:t>
      </w:r>
      <w:r w:rsidRPr="008548CA">
        <w:rPr>
          <w:rStyle w:val="Char5"/>
          <w:rFonts w:hint="cs"/>
          <w:rtl/>
        </w:rPr>
        <w:t>ی</w:t>
      </w:r>
      <w:r w:rsidRPr="008548CA">
        <w:rPr>
          <w:rStyle w:val="Char5"/>
          <w:rtl/>
        </w:rPr>
        <w:t xml:space="preserve"> که در لباس احرام است و برا</w:t>
      </w:r>
      <w:r w:rsidRPr="008548CA">
        <w:rPr>
          <w:rStyle w:val="Char5"/>
          <w:rFonts w:hint="cs"/>
          <w:rtl/>
        </w:rPr>
        <w:t>ی</w:t>
      </w:r>
      <w:r w:rsidRPr="008548CA">
        <w:rPr>
          <w:rStyle w:val="Char5"/>
          <w:rtl/>
        </w:rPr>
        <w:t xml:space="preserve"> او شکار شود، و</w:t>
      </w:r>
      <w:r w:rsidR="00AA1E97">
        <w:rPr>
          <w:rStyle w:val="Char5"/>
          <w:rtl/>
        </w:rPr>
        <w:t xml:space="preserve"> اینکه</w:t>
      </w:r>
      <w:r w:rsidRPr="008548CA">
        <w:rPr>
          <w:rStyle w:val="Char5"/>
          <w:rtl/>
        </w:rPr>
        <w:t xml:space="preserve"> کس</w:t>
      </w:r>
      <w:r w:rsidRPr="008548CA">
        <w:rPr>
          <w:rStyle w:val="Char5"/>
          <w:rFonts w:hint="eastAsia"/>
          <w:rtl/>
        </w:rPr>
        <w:t>ی</w:t>
      </w:r>
      <w:r w:rsidRPr="008548CA">
        <w:rPr>
          <w:rStyle w:val="Char5"/>
          <w:rtl/>
        </w:rPr>
        <w:t xml:space="preserve"> که لباس احرام نپوش</w:t>
      </w:r>
      <w:r w:rsidRPr="008548CA">
        <w:rPr>
          <w:rStyle w:val="Char5"/>
          <w:rFonts w:hint="cs"/>
          <w:rtl/>
        </w:rPr>
        <w:t>ی</w:t>
      </w:r>
      <w:r w:rsidRPr="008548CA">
        <w:rPr>
          <w:rStyle w:val="Char5"/>
          <w:rFonts w:hint="eastAsia"/>
          <w:rtl/>
        </w:rPr>
        <w:t>ده</w:t>
      </w:r>
      <w:r w:rsidRPr="008548CA">
        <w:rPr>
          <w:rStyle w:val="Char5"/>
          <w:rtl/>
        </w:rPr>
        <w:t xml:space="preserve"> برا</w:t>
      </w:r>
      <w:r w:rsidRPr="008548CA">
        <w:rPr>
          <w:rStyle w:val="Char5"/>
          <w:rFonts w:hint="eastAsia"/>
          <w:rtl/>
        </w:rPr>
        <w:t>ی</w:t>
      </w:r>
      <w:r w:rsidRPr="008548CA">
        <w:rPr>
          <w:rStyle w:val="Char5"/>
          <w:rtl/>
        </w:rPr>
        <w:t xml:space="preserve"> خود شکار کند، که در ا</w:t>
      </w:r>
      <w:r w:rsidRPr="008548CA">
        <w:rPr>
          <w:rStyle w:val="Char5"/>
          <w:rFonts w:hint="cs"/>
          <w:rtl/>
        </w:rPr>
        <w:t>ی</w:t>
      </w:r>
      <w:r w:rsidRPr="008548CA">
        <w:rPr>
          <w:rStyle w:val="Char5"/>
          <w:rFonts w:hint="eastAsia"/>
          <w:rtl/>
        </w:rPr>
        <w:t>ن</w:t>
      </w:r>
      <w:r w:rsidRPr="008548CA">
        <w:rPr>
          <w:rStyle w:val="Char5"/>
          <w:rtl/>
        </w:rPr>
        <w:t xml:space="preserve"> صورت جا</w:t>
      </w:r>
      <w:r w:rsidRPr="008548CA">
        <w:rPr>
          <w:rStyle w:val="Char5"/>
          <w:rFonts w:hint="eastAsia"/>
          <w:rtl/>
        </w:rPr>
        <w:t>یز</w:t>
      </w:r>
      <w:r w:rsidRPr="008548CA">
        <w:rPr>
          <w:rStyle w:val="Char5"/>
          <w:rtl/>
        </w:rPr>
        <w:t xml:space="preserve"> است آن د</w:t>
      </w:r>
      <w:r w:rsidRPr="008548CA">
        <w:rPr>
          <w:rStyle w:val="Char5"/>
          <w:rFonts w:hint="eastAsia"/>
          <w:rtl/>
        </w:rPr>
        <w:t>یگر</w:t>
      </w:r>
      <w:r w:rsidRPr="008548CA">
        <w:rPr>
          <w:rStyle w:val="Char5"/>
          <w:rFonts w:hint="cs"/>
          <w:rtl/>
        </w:rPr>
        <w:t>ی</w:t>
      </w:r>
      <w:r w:rsidRPr="008548CA">
        <w:rPr>
          <w:rStyle w:val="Char5"/>
          <w:rtl/>
        </w:rPr>
        <w:t xml:space="preserve"> ن</w:t>
      </w:r>
      <w:r w:rsidRPr="008548CA">
        <w:rPr>
          <w:rStyle w:val="Char5"/>
          <w:rFonts w:hint="cs"/>
          <w:rtl/>
        </w:rPr>
        <w:t>ی</w:t>
      </w:r>
      <w:r w:rsidRPr="008548CA">
        <w:rPr>
          <w:rStyle w:val="Char5"/>
          <w:rFonts w:hint="eastAsia"/>
          <w:rtl/>
        </w:rPr>
        <w:t>ز</w:t>
      </w:r>
      <w:r w:rsidRPr="008548CA">
        <w:rPr>
          <w:rStyle w:val="Char5"/>
          <w:rtl/>
        </w:rPr>
        <w:t xml:space="preserve"> که در لباس احرام است از آن بخورد.</w:t>
      </w:r>
    </w:p>
    <w:p w:rsidR="000B5A71" w:rsidRPr="008548CA" w:rsidRDefault="000B5A71" w:rsidP="004A01ED">
      <w:pPr>
        <w:ind w:firstLine="284"/>
        <w:jc w:val="both"/>
        <w:rPr>
          <w:rStyle w:val="Char5"/>
          <w:rtl/>
        </w:rPr>
      </w:pPr>
      <w:r w:rsidRPr="008548CA">
        <w:rPr>
          <w:rStyle w:val="Char5"/>
          <w:rFonts w:hint="eastAsia"/>
          <w:rtl/>
        </w:rPr>
        <w:t>گناه</w:t>
      </w:r>
      <w:r w:rsidR="004A01ED">
        <w:rPr>
          <w:rStyle w:val="Char5"/>
          <w:rtl/>
        </w:rPr>
        <w:t xml:space="preserve"> دل‌ها</w:t>
      </w:r>
      <w:r w:rsidRPr="008548CA">
        <w:rPr>
          <w:rStyle w:val="Char5"/>
          <w:rtl/>
        </w:rPr>
        <w:t xml:space="preserve"> را و نفس را تحر</w:t>
      </w:r>
      <w:r w:rsidRPr="008548CA">
        <w:rPr>
          <w:rStyle w:val="Char5"/>
          <w:rFonts w:hint="eastAsia"/>
          <w:rtl/>
        </w:rPr>
        <w:t>یک</w:t>
      </w:r>
      <w:r w:rsidRPr="008548CA">
        <w:rPr>
          <w:rStyle w:val="Char5"/>
          <w:rtl/>
        </w:rPr>
        <w:t xml:space="preserve"> م</w:t>
      </w:r>
      <w:r w:rsidRPr="008548CA">
        <w:rPr>
          <w:rStyle w:val="Char5"/>
          <w:rFonts w:hint="eastAsia"/>
          <w:rtl/>
        </w:rPr>
        <w:t>ی‏کند</w:t>
      </w:r>
      <w:r w:rsidRPr="008548CA">
        <w:rPr>
          <w:rStyle w:val="Char5"/>
          <w:rtl/>
        </w:rPr>
        <w:t>.در برابرآن با</w:t>
      </w:r>
      <w:r w:rsidRPr="008548CA">
        <w:rPr>
          <w:rStyle w:val="Char5"/>
          <w:rFonts w:hint="eastAsia"/>
          <w:rtl/>
        </w:rPr>
        <w:t>ید</w:t>
      </w:r>
      <w:r w:rsidRPr="008548CA">
        <w:rPr>
          <w:rStyle w:val="Char5"/>
          <w:rtl/>
        </w:rPr>
        <w:t xml:space="preserve"> به حلقه‏</w:t>
      </w:r>
      <w:r w:rsidRPr="008548CA">
        <w:rPr>
          <w:rStyle w:val="Char5"/>
          <w:rFonts w:hint="eastAsia"/>
          <w:rtl/>
        </w:rPr>
        <w:t>ی</w:t>
      </w:r>
      <w:r w:rsidRPr="008548CA">
        <w:rPr>
          <w:rStyle w:val="Char5"/>
          <w:rtl/>
        </w:rPr>
        <w:t xml:space="preserve"> استوار اطم</w:t>
      </w:r>
      <w:r w:rsidRPr="008548CA">
        <w:rPr>
          <w:rStyle w:val="Char5"/>
          <w:rFonts w:hint="cs"/>
          <w:rtl/>
        </w:rPr>
        <w:t>ی</w:t>
      </w:r>
      <w:r w:rsidRPr="008548CA">
        <w:rPr>
          <w:rStyle w:val="Char5"/>
          <w:rFonts w:hint="eastAsia"/>
          <w:rtl/>
        </w:rPr>
        <w:t>نان</w:t>
      </w:r>
      <w:r w:rsidRPr="008548CA">
        <w:rPr>
          <w:rStyle w:val="Char5"/>
          <w:rtl/>
        </w:rPr>
        <w:t xml:space="preserve"> وا</w:t>
      </w:r>
      <w:r w:rsidRPr="008548CA">
        <w:rPr>
          <w:rStyle w:val="Char5"/>
          <w:rFonts w:hint="eastAsia"/>
          <w:rtl/>
        </w:rPr>
        <w:t>یمان</w:t>
      </w:r>
      <w:r w:rsidRPr="008548CA">
        <w:rPr>
          <w:rStyle w:val="Char5"/>
          <w:rtl/>
        </w:rPr>
        <w:t xml:space="preserve"> چنگ زد. دروغ دام شک و ر</w:t>
      </w:r>
      <w:r w:rsidRPr="008548CA">
        <w:rPr>
          <w:rStyle w:val="Char5"/>
          <w:rFonts w:hint="eastAsia"/>
          <w:rtl/>
        </w:rPr>
        <w:t>یب</w:t>
      </w:r>
      <w:r w:rsidRPr="008548CA">
        <w:rPr>
          <w:rStyle w:val="Char5"/>
          <w:rtl/>
        </w:rPr>
        <w:t xml:space="preserve"> است.</w:t>
      </w:r>
    </w:p>
    <w:p w:rsidR="000B5A71" w:rsidRPr="008548CA" w:rsidRDefault="000B5A71" w:rsidP="004A01ED">
      <w:pPr>
        <w:ind w:firstLine="284"/>
        <w:jc w:val="both"/>
        <w:rPr>
          <w:rStyle w:val="Char5"/>
          <w:rtl/>
        </w:rPr>
      </w:pPr>
      <w:r w:rsidRPr="008548CA">
        <w:rPr>
          <w:rStyle w:val="Char5"/>
          <w:rFonts w:hint="eastAsia"/>
          <w:rtl/>
        </w:rPr>
        <w:t>کسب</w:t>
      </w:r>
      <w:r w:rsidRPr="008548CA">
        <w:rPr>
          <w:rStyle w:val="Char5"/>
          <w:rtl/>
        </w:rPr>
        <w:t xml:space="preserve"> حلال بر هر مسلمان</w:t>
      </w:r>
      <w:r w:rsidRPr="008548CA">
        <w:rPr>
          <w:rStyle w:val="Char5"/>
          <w:rFonts w:hint="eastAsia"/>
          <w:rtl/>
        </w:rPr>
        <w:t>ی</w:t>
      </w:r>
      <w:r w:rsidRPr="008548CA">
        <w:rPr>
          <w:rStyle w:val="Char5"/>
          <w:rtl/>
        </w:rPr>
        <w:t xml:space="preserve"> فرض است. تعداد</w:t>
      </w:r>
      <w:r w:rsidRPr="008548CA">
        <w:rPr>
          <w:rStyle w:val="Char5"/>
          <w:rFonts w:hint="cs"/>
          <w:rtl/>
        </w:rPr>
        <w:t>ی</w:t>
      </w:r>
      <w:r w:rsidRPr="008548CA">
        <w:rPr>
          <w:rStyle w:val="Char5"/>
          <w:rtl/>
        </w:rPr>
        <w:t xml:space="preserve"> از نادانان ادعا کردند که در زم</w:t>
      </w:r>
      <w:r w:rsidRPr="008548CA">
        <w:rPr>
          <w:rStyle w:val="Char5"/>
          <w:rFonts w:hint="cs"/>
          <w:rtl/>
        </w:rPr>
        <w:t>ی</w:t>
      </w:r>
      <w:r w:rsidRPr="008548CA">
        <w:rPr>
          <w:rStyle w:val="Char5"/>
          <w:rFonts w:hint="eastAsia"/>
          <w:rtl/>
        </w:rPr>
        <w:t>ن،</w:t>
      </w:r>
      <w:r w:rsidRPr="008548CA">
        <w:rPr>
          <w:rStyle w:val="Char5"/>
          <w:rtl/>
        </w:rPr>
        <w:t xml:space="preserve"> حلال به پا</w:t>
      </w:r>
      <w:r w:rsidRPr="008548CA">
        <w:rPr>
          <w:rStyle w:val="Char5"/>
          <w:rFonts w:hint="eastAsia"/>
          <w:rtl/>
        </w:rPr>
        <w:t>یان</w:t>
      </w:r>
      <w:r w:rsidRPr="008548CA">
        <w:rPr>
          <w:rStyle w:val="Char5"/>
          <w:rtl/>
        </w:rPr>
        <w:t xml:space="preserve"> رس</w:t>
      </w:r>
      <w:r w:rsidRPr="008548CA">
        <w:rPr>
          <w:rStyle w:val="Char5"/>
          <w:rFonts w:hint="eastAsia"/>
          <w:rtl/>
        </w:rPr>
        <w:t>یده</w:t>
      </w:r>
      <w:r w:rsidRPr="008548CA">
        <w:rPr>
          <w:rStyle w:val="Char5"/>
          <w:rtl/>
        </w:rPr>
        <w:t xml:space="preserve"> است و تنها حش</w:t>
      </w:r>
      <w:r w:rsidRPr="008548CA">
        <w:rPr>
          <w:rStyle w:val="Char5"/>
          <w:rFonts w:hint="eastAsia"/>
          <w:rtl/>
        </w:rPr>
        <w:t>یش</w:t>
      </w:r>
      <w:r w:rsidRPr="008548CA">
        <w:rPr>
          <w:rStyle w:val="Char5"/>
          <w:rtl/>
        </w:rPr>
        <w:t xml:space="preserve"> مانده که در</w:t>
      </w:r>
      <w:r w:rsidR="008569A2">
        <w:rPr>
          <w:rStyle w:val="Char5"/>
          <w:rtl/>
        </w:rPr>
        <w:t xml:space="preserve"> سرزمین‌های</w:t>
      </w:r>
      <w:r w:rsidRPr="008548CA">
        <w:rPr>
          <w:rStyle w:val="Char5"/>
          <w:rtl/>
        </w:rPr>
        <w:t xml:space="preserve"> خشک</w:t>
      </w:r>
      <w:r w:rsidR="00792543">
        <w:rPr>
          <w:rStyle w:val="Char5"/>
          <w:rtl/>
        </w:rPr>
        <w:t xml:space="preserve"> می‌</w:t>
      </w:r>
      <w:r w:rsidRPr="008548CA">
        <w:rPr>
          <w:rStyle w:val="Char5"/>
          <w:rtl/>
        </w:rPr>
        <w:t>رو</w:t>
      </w:r>
      <w:r w:rsidRPr="008548CA">
        <w:rPr>
          <w:rStyle w:val="Char5"/>
          <w:rFonts w:hint="cs"/>
          <w:rtl/>
        </w:rPr>
        <w:t>ی</w:t>
      </w:r>
      <w:r w:rsidRPr="008548CA">
        <w:rPr>
          <w:rStyle w:val="Char5"/>
          <w:rFonts w:hint="eastAsia"/>
          <w:rtl/>
        </w:rPr>
        <w:t>د،</w:t>
      </w:r>
      <w:r w:rsidRPr="008548CA">
        <w:rPr>
          <w:rStyle w:val="Char5"/>
          <w:rtl/>
        </w:rPr>
        <w:t xml:space="preserve"> جا</w:t>
      </w:r>
      <w:r w:rsidRPr="008548CA">
        <w:rPr>
          <w:rStyle w:val="Char5"/>
          <w:rFonts w:hint="eastAsia"/>
          <w:rtl/>
        </w:rPr>
        <w:t>یی</w:t>
      </w:r>
      <w:r w:rsidRPr="008548CA">
        <w:rPr>
          <w:rStyle w:val="Char5"/>
          <w:rtl/>
        </w:rPr>
        <w:t xml:space="preserve"> که آب و رود ن</w:t>
      </w:r>
      <w:r w:rsidRPr="008548CA">
        <w:rPr>
          <w:rStyle w:val="Char5"/>
          <w:rFonts w:hint="cs"/>
          <w:rtl/>
        </w:rPr>
        <w:t>ی</w:t>
      </w:r>
      <w:r w:rsidRPr="008548CA">
        <w:rPr>
          <w:rStyle w:val="Char5"/>
          <w:rFonts w:hint="eastAsia"/>
          <w:rtl/>
        </w:rPr>
        <w:t>ست</w:t>
      </w:r>
      <w:r w:rsidRPr="008548CA">
        <w:rPr>
          <w:rStyle w:val="Char5"/>
          <w:rtl/>
        </w:rPr>
        <w:t>. در حال</w:t>
      </w:r>
      <w:r w:rsidRPr="008548CA">
        <w:rPr>
          <w:rStyle w:val="Char5"/>
          <w:rFonts w:hint="eastAsia"/>
          <w:rtl/>
        </w:rPr>
        <w:t>ی</w:t>
      </w:r>
      <w:r w:rsidRPr="008548CA">
        <w:rPr>
          <w:rStyle w:val="Char5"/>
          <w:rtl/>
        </w:rPr>
        <w:t xml:space="preserve"> که ا</w:t>
      </w:r>
      <w:r w:rsidRPr="008548CA">
        <w:rPr>
          <w:rStyle w:val="Char5"/>
          <w:rFonts w:hint="cs"/>
          <w:rtl/>
        </w:rPr>
        <w:t>ی</w:t>
      </w:r>
      <w:r w:rsidRPr="008548CA">
        <w:rPr>
          <w:rStyle w:val="Char5"/>
          <w:rFonts w:hint="eastAsia"/>
          <w:rtl/>
        </w:rPr>
        <w:t>ن</w:t>
      </w:r>
      <w:r w:rsidRPr="008548CA">
        <w:rPr>
          <w:rStyle w:val="Char5"/>
          <w:rtl/>
        </w:rPr>
        <w:t xml:space="preserve"> سخن ناش</w:t>
      </w:r>
      <w:r w:rsidRPr="008548CA">
        <w:rPr>
          <w:rStyle w:val="Char5"/>
          <w:rFonts w:hint="eastAsia"/>
          <w:rtl/>
        </w:rPr>
        <w:t>ی</w:t>
      </w:r>
      <w:r w:rsidRPr="008548CA">
        <w:rPr>
          <w:rStyle w:val="Char5"/>
          <w:rtl/>
        </w:rPr>
        <w:t xml:space="preserve"> از جهل و ناآگاه</w:t>
      </w:r>
      <w:r w:rsidRPr="008548CA">
        <w:rPr>
          <w:rStyle w:val="Char5"/>
          <w:rFonts w:hint="cs"/>
          <w:rtl/>
        </w:rPr>
        <w:t>ی</w:t>
      </w:r>
      <w:r w:rsidRPr="008548CA">
        <w:rPr>
          <w:rStyle w:val="Char5"/>
          <w:rtl/>
        </w:rPr>
        <w:t xml:space="preserve"> و به قصد در تنگنا گذاشتن بندگان خداست. پ</w:t>
      </w:r>
      <w:r w:rsidRPr="008548CA">
        <w:rPr>
          <w:rStyle w:val="Char5"/>
          <w:rFonts w:hint="cs"/>
          <w:rtl/>
        </w:rPr>
        <w:t>ی</w:t>
      </w:r>
      <w:r w:rsidRPr="008548CA">
        <w:rPr>
          <w:rStyle w:val="Char5"/>
          <w:rFonts w:hint="eastAsia"/>
          <w:rtl/>
        </w:rPr>
        <w:t>امبر</w:t>
      </w:r>
      <w:r w:rsidRPr="008548CA">
        <w:rPr>
          <w:rStyle w:val="Char5"/>
          <w:rtl/>
        </w:rPr>
        <w:t xml:space="preserve"> با قاعده‏</w:t>
      </w:r>
      <w:r w:rsidRPr="008548CA">
        <w:rPr>
          <w:rStyle w:val="Char5"/>
          <w:rFonts w:hint="eastAsia"/>
          <w:rtl/>
        </w:rPr>
        <w:t>ی</w:t>
      </w:r>
      <w:r w:rsidRPr="008548CA">
        <w:rPr>
          <w:rStyle w:val="Char5"/>
          <w:rtl/>
        </w:rPr>
        <w:t xml:space="preserve"> محکم خود حلال را از حرام جدا کرده و واضح و آشکا</w:t>
      </w:r>
      <w:r w:rsidRPr="008548CA">
        <w:rPr>
          <w:rStyle w:val="Char5"/>
          <w:rFonts w:hint="eastAsia"/>
          <w:rtl/>
        </w:rPr>
        <w:t>ر</w:t>
      </w:r>
      <w:r w:rsidRPr="008548CA">
        <w:rPr>
          <w:rStyle w:val="Char5"/>
          <w:rtl/>
        </w:rPr>
        <w:t xml:space="preserve"> ا</w:t>
      </w:r>
      <w:r w:rsidRPr="008548CA">
        <w:rPr>
          <w:rStyle w:val="Char5"/>
          <w:rFonts w:hint="eastAsia"/>
          <w:rtl/>
        </w:rPr>
        <w:t>ین</w:t>
      </w:r>
      <w:r w:rsidRPr="008548CA">
        <w:rPr>
          <w:rStyle w:val="Char5"/>
          <w:rtl/>
        </w:rPr>
        <w:t xml:space="preserve"> دو مقوله </w:t>
      </w:r>
      <w:r w:rsidRPr="008548CA">
        <w:rPr>
          <w:rStyle w:val="Char5"/>
          <w:rFonts w:hint="eastAsia"/>
          <w:rtl/>
        </w:rPr>
        <w:t>را</w:t>
      </w:r>
      <w:r w:rsidRPr="008548CA">
        <w:rPr>
          <w:rStyle w:val="Char5"/>
          <w:rtl/>
        </w:rPr>
        <w:t xml:space="preserve"> تب</w:t>
      </w:r>
      <w:r w:rsidRPr="008548CA">
        <w:rPr>
          <w:rStyle w:val="Char5"/>
          <w:rFonts w:hint="eastAsia"/>
          <w:rtl/>
        </w:rPr>
        <w:t>یین</w:t>
      </w:r>
      <w:r w:rsidRPr="008548CA">
        <w:rPr>
          <w:rStyle w:val="Char5"/>
          <w:rtl/>
        </w:rPr>
        <w:t xml:space="preserve"> کرده است. حلال به طور کل</w:t>
      </w:r>
      <w:r w:rsidRPr="008548CA">
        <w:rPr>
          <w:rStyle w:val="Char5"/>
          <w:rFonts w:hint="eastAsia"/>
          <w:rtl/>
        </w:rPr>
        <w:t>ی</w:t>
      </w:r>
      <w:r w:rsidRPr="008548CA">
        <w:rPr>
          <w:rStyle w:val="Char5"/>
          <w:rtl/>
        </w:rPr>
        <w:t xml:space="preserve"> پاک</w:t>
      </w:r>
      <w:r w:rsidRPr="008548CA">
        <w:rPr>
          <w:rStyle w:val="Char5"/>
          <w:rFonts w:hint="cs"/>
          <w:rtl/>
        </w:rPr>
        <w:t>ی</w:t>
      </w:r>
      <w:r w:rsidRPr="008548CA">
        <w:rPr>
          <w:rStyle w:val="Char5"/>
          <w:rFonts w:hint="eastAsia"/>
          <w:rtl/>
        </w:rPr>
        <w:t>زه</w:t>
      </w:r>
      <w:r w:rsidRPr="008548CA">
        <w:rPr>
          <w:rStyle w:val="Char5"/>
          <w:rtl/>
        </w:rPr>
        <w:t xml:space="preserve"> و گوارا است، اما در م</w:t>
      </w:r>
      <w:r w:rsidRPr="008548CA">
        <w:rPr>
          <w:rStyle w:val="Char5"/>
          <w:rFonts w:hint="eastAsia"/>
          <w:rtl/>
        </w:rPr>
        <w:t>یان</w:t>
      </w:r>
      <w:r w:rsidRPr="008548CA">
        <w:rPr>
          <w:rStyle w:val="Char5"/>
          <w:rtl/>
        </w:rPr>
        <w:t xml:space="preserve"> خود درجات</w:t>
      </w:r>
      <w:r w:rsidRPr="008548CA">
        <w:rPr>
          <w:rStyle w:val="Char5"/>
          <w:rFonts w:hint="eastAsia"/>
          <w:rtl/>
        </w:rPr>
        <w:t>ی</w:t>
      </w:r>
      <w:r w:rsidRPr="008548CA">
        <w:rPr>
          <w:rStyle w:val="Char5"/>
          <w:rtl/>
        </w:rPr>
        <w:t xml:space="preserve"> دارد، برخ</w:t>
      </w:r>
      <w:r w:rsidRPr="008548CA">
        <w:rPr>
          <w:rStyle w:val="Char5"/>
          <w:rFonts w:hint="cs"/>
          <w:rtl/>
        </w:rPr>
        <w:t>ی</w:t>
      </w:r>
      <w:r w:rsidRPr="008548CA">
        <w:rPr>
          <w:rStyle w:val="Char5"/>
          <w:rtl/>
        </w:rPr>
        <w:t xml:space="preserve"> از برخ</w:t>
      </w:r>
      <w:r w:rsidRPr="008548CA">
        <w:rPr>
          <w:rStyle w:val="Char5"/>
          <w:rFonts w:hint="cs"/>
          <w:rtl/>
        </w:rPr>
        <w:t>ی</w:t>
      </w:r>
      <w:r w:rsidRPr="008548CA">
        <w:rPr>
          <w:rStyle w:val="Char5"/>
          <w:rtl/>
        </w:rPr>
        <w:t xml:space="preserve"> د</w:t>
      </w:r>
      <w:r w:rsidRPr="008548CA">
        <w:rPr>
          <w:rStyle w:val="Char5"/>
          <w:rFonts w:hint="cs"/>
          <w:rtl/>
        </w:rPr>
        <w:t>ی</w:t>
      </w:r>
      <w:r w:rsidRPr="008548CA">
        <w:rPr>
          <w:rStyle w:val="Char5"/>
          <w:rFonts w:hint="eastAsia"/>
          <w:rtl/>
        </w:rPr>
        <w:t>گرگواراتر</w:t>
      </w:r>
      <w:r w:rsidRPr="008548CA">
        <w:rPr>
          <w:rStyle w:val="Char5"/>
          <w:rtl/>
        </w:rPr>
        <w:t xml:space="preserve"> و پاک</w:t>
      </w:r>
      <w:r w:rsidRPr="008548CA">
        <w:rPr>
          <w:rStyle w:val="Char5"/>
          <w:rFonts w:hint="eastAsia"/>
          <w:rtl/>
        </w:rPr>
        <w:t>یزه‏تر</w:t>
      </w:r>
      <w:r w:rsidRPr="008548CA">
        <w:rPr>
          <w:rStyle w:val="Char5"/>
          <w:rtl/>
        </w:rPr>
        <w:t xml:space="preserve"> است، کما</w:t>
      </w:r>
      <w:r w:rsidR="00AA1E97">
        <w:rPr>
          <w:rStyle w:val="Char5"/>
          <w:rtl/>
        </w:rPr>
        <w:t xml:space="preserve"> اینکه</w:t>
      </w:r>
      <w:r w:rsidRPr="008548CA">
        <w:rPr>
          <w:rStyle w:val="Char5"/>
          <w:rtl/>
        </w:rPr>
        <w:t xml:space="preserve"> حرام همه، پل</w:t>
      </w:r>
      <w:r w:rsidRPr="008548CA">
        <w:rPr>
          <w:rStyle w:val="Char5"/>
          <w:rFonts w:hint="eastAsia"/>
          <w:rtl/>
        </w:rPr>
        <w:t>ید</w:t>
      </w:r>
      <w:r w:rsidRPr="008548CA">
        <w:rPr>
          <w:rStyle w:val="Char5"/>
          <w:rtl/>
        </w:rPr>
        <w:t xml:space="preserve"> است، و بعض</w:t>
      </w:r>
      <w:r w:rsidRPr="008548CA">
        <w:rPr>
          <w:rStyle w:val="Char5"/>
          <w:rFonts w:hint="eastAsia"/>
          <w:rtl/>
        </w:rPr>
        <w:t>ی</w:t>
      </w:r>
      <w:r w:rsidRPr="008548CA">
        <w:rPr>
          <w:rStyle w:val="Char5"/>
          <w:rtl/>
        </w:rPr>
        <w:t xml:space="preserve"> از آن از بعض</w:t>
      </w:r>
      <w:r w:rsidRPr="008548CA">
        <w:rPr>
          <w:rStyle w:val="Char5"/>
          <w:rFonts w:hint="cs"/>
          <w:rtl/>
        </w:rPr>
        <w:t>ی</w:t>
      </w:r>
      <w:r w:rsidRPr="008548CA">
        <w:rPr>
          <w:rStyle w:val="Char5"/>
          <w:rtl/>
        </w:rPr>
        <w:t xml:space="preserve"> د</w:t>
      </w:r>
      <w:r w:rsidRPr="008548CA">
        <w:rPr>
          <w:rStyle w:val="Char5"/>
          <w:rFonts w:hint="cs"/>
          <w:rtl/>
        </w:rPr>
        <w:t>ی</w:t>
      </w:r>
      <w:r w:rsidRPr="008548CA">
        <w:rPr>
          <w:rStyle w:val="Char5"/>
          <w:rFonts w:hint="eastAsia"/>
          <w:rtl/>
        </w:rPr>
        <w:t>گر</w:t>
      </w:r>
      <w:r w:rsidRPr="008548CA">
        <w:rPr>
          <w:rStyle w:val="Char5"/>
          <w:rtl/>
        </w:rPr>
        <w:t xml:space="preserve"> پل</w:t>
      </w:r>
      <w:r w:rsidRPr="008548CA">
        <w:rPr>
          <w:rStyle w:val="Char5"/>
          <w:rFonts w:hint="eastAsia"/>
          <w:rtl/>
        </w:rPr>
        <w:t>یدتر</w:t>
      </w:r>
      <w:r w:rsidRPr="008548CA">
        <w:rPr>
          <w:rStyle w:val="Char5"/>
          <w:rtl/>
        </w:rPr>
        <w:t>. انسان مسلمان گاه</w:t>
      </w:r>
      <w:r w:rsidRPr="008548CA">
        <w:rPr>
          <w:rStyle w:val="Char5"/>
          <w:rFonts w:hint="eastAsia"/>
          <w:rtl/>
        </w:rPr>
        <w:t>ی</w:t>
      </w:r>
      <w:r w:rsidRPr="008548CA">
        <w:rPr>
          <w:rStyle w:val="Char5"/>
          <w:rtl/>
        </w:rPr>
        <w:t xml:space="preserve"> حلال نزد او از پ</w:t>
      </w:r>
      <w:r w:rsidRPr="008548CA">
        <w:rPr>
          <w:rStyle w:val="Char5"/>
          <w:rFonts w:hint="cs"/>
          <w:rtl/>
        </w:rPr>
        <w:t>ی</w:t>
      </w:r>
      <w:r w:rsidRPr="008548CA">
        <w:rPr>
          <w:rStyle w:val="Char5"/>
          <w:rFonts w:hint="eastAsia"/>
          <w:rtl/>
        </w:rPr>
        <w:t>ش</w:t>
      </w:r>
      <w:r w:rsidRPr="008548CA">
        <w:rPr>
          <w:rStyle w:val="Char5"/>
          <w:rtl/>
        </w:rPr>
        <w:t xml:space="preserve"> مشخص شده و برا</w:t>
      </w:r>
      <w:r w:rsidRPr="008548CA">
        <w:rPr>
          <w:rStyle w:val="Char5"/>
          <w:rFonts w:hint="eastAsia"/>
          <w:rtl/>
        </w:rPr>
        <w:t>یش</w:t>
      </w:r>
      <w:r w:rsidRPr="008548CA">
        <w:rPr>
          <w:rStyle w:val="Char5"/>
          <w:rtl/>
        </w:rPr>
        <w:t xml:space="preserve"> معلوم بوده است، اما سپس دچار شک و ترد</w:t>
      </w:r>
      <w:r w:rsidRPr="008548CA">
        <w:rPr>
          <w:rStyle w:val="Char5"/>
          <w:rFonts w:hint="eastAsia"/>
          <w:rtl/>
        </w:rPr>
        <w:t>ید</w:t>
      </w:r>
      <w:r w:rsidR="00792543">
        <w:rPr>
          <w:rStyle w:val="Char5"/>
          <w:rtl/>
        </w:rPr>
        <w:t xml:space="preserve"> می‌</w:t>
      </w:r>
      <w:r w:rsidRPr="008548CA">
        <w:rPr>
          <w:rStyle w:val="Char5"/>
          <w:rtl/>
        </w:rPr>
        <w:t>گردد، ول</w:t>
      </w:r>
      <w:r w:rsidRPr="008548CA">
        <w:rPr>
          <w:rStyle w:val="Char5"/>
          <w:rFonts w:hint="cs"/>
          <w:rtl/>
        </w:rPr>
        <w:t>ی</w:t>
      </w:r>
      <w:r w:rsidRPr="008548CA">
        <w:rPr>
          <w:rStyle w:val="Char5"/>
          <w:rtl/>
        </w:rPr>
        <w:t xml:space="preserve"> تا ق</w:t>
      </w:r>
      <w:r w:rsidRPr="008548CA">
        <w:rPr>
          <w:rStyle w:val="Char5"/>
          <w:rFonts w:hint="eastAsia"/>
          <w:rtl/>
        </w:rPr>
        <w:t>ر</w:t>
      </w:r>
      <w:r w:rsidRPr="008548CA">
        <w:rPr>
          <w:rStyle w:val="Char5"/>
          <w:rFonts w:hint="cs"/>
          <w:rtl/>
        </w:rPr>
        <w:t>ی</w:t>
      </w:r>
      <w:r w:rsidRPr="008548CA">
        <w:rPr>
          <w:rStyle w:val="Char5"/>
          <w:rFonts w:hint="eastAsia"/>
          <w:rtl/>
        </w:rPr>
        <w:t>نه</w:t>
      </w:r>
      <w:r w:rsidRPr="008548CA">
        <w:rPr>
          <w:rStyle w:val="Char5"/>
          <w:rtl/>
        </w:rPr>
        <w:t xml:space="preserve"> و دل</w:t>
      </w:r>
      <w:r w:rsidRPr="008548CA">
        <w:rPr>
          <w:rStyle w:val="Char5"/>
          <w:rFonts w:hint="eastAsia"/>
          <w:rtl/>
        </w:rPr>
        <w:t>یل</w:t>
      </w:r>
      <w:r w:rsidRPr="008548CA">
        <w:rPr>
          <w:rStyle w:val="Char5"/>
          <w:rFonts w:hint="cs"/>
          <w:rtl/>
        </w:rPr>
        <w:t>ی</w:t>
      </w:r>
      <w:r w:rsidRPr="008548CA">
        <w:rPr>
          <w:rStyle w:val="Char5"/>
          <w:rtl/>
        </w:rPr>
        <w:t xml:space="preserve"> نباشد نبا</w:t>
      </w:r>
      <w:r w:rsidRPr="008548CA">
        <w:rPr>
          <w:rStyle w:val="Char5"/>
          <w:rFonts w:hint="cs"/>
          <w:rtl/>
        </w:rPr>
        <w:t>ی</w:t>
      </w:r>
      <w:r w:rsidRPr="008548CA">
        <w:rPr>
          <w:rStyle w:val="Char5"/>
          <w:rFonts w:hint="eastAsia"/>
          <w:rtl/>
        </w:rPr>
        <w:t>د</w:t>
      </w:r>
      <w:r w:rsidRPr="008548CA">
        <w:rPr>
          <w:rStyle w:val="Char5"/>
          <w:rtl/>
        </w:rPr>
        <w:t xml:space="preserve"> به ا</w:t>
      </w:r>
      <w:r w:rsidRPr="008548CA">
        <w:rPr>
          <w:rStyle w:val="Char5"/>
          <w:rFonts w:hint="eastAsia"/>
          <w:rtl/>
        </w:rPr>
        <w:t>ین</w:t>
      </w:r>
      <w:r w:rsidRPr="008548CA">
        <w:rPr>
          <w:rStyle w:val="Char5"/>
          <w:rtl/>
        </w:rPr>
        <w:t xml:space="preserve"> وسوسه تن دهد. و هم</w:t>
      </w:r>
      <w:r w:rsidRPr="008548CA">
        <w:rPr>
          <w:rStyle w:val="Char5"/>
          <w:rFonts w:hint="eastAsia"/>
          <w:rtl/>
        </w:rPr>
        <w:t>ین</w:t>
      </w:r>
      <w:r w:rsidRPr="008548CA">
        <w:rPr>
          <w:rStyle w:val="Char5"/>
          <w:rtl/>
        </w:rPr>
        <w:t xml:space="preserve"> طور از قبل حرام را</w:t>
      </w:r>
      <w:r w:rsidR="00792543">
        <w:rPr>
          <w:rStyle w:val="Char5"/>
          <w:rtl/>
        </w:rPr>
        <w:t xml:space="preserve"> می‌</w:t>
      </w:r>
      <w:r w:rsidRPr="008548CA">
        <w:rPr>
          <w:rStyle w:val="Char5"/>
          <w:rtl/>
        </w:rPr>
        <w:t>شناخته است. اما وسوسه‏</w:t>
      </w:r>
      <w:r w:rsidRPr="008548CA">
        <w:rPr>
          <w:rStyle w:val="Char5"/>
          <w:rFonts w:hint="cs"/>
          <w:rtl/>
        </w:rPr>
        <w:t>یی</w:t>
      </w:r>
      <w:r w:rsidRPr="008548CA">
        <w:rPr>
          <w:rStyle w:val="Char5"/>
          <w:rtl/>
        </w:rPr>
        <w:t xml:space="preserve"> در نفسش پد</w:t>
      </w:r>
      <w:r w:rsidRPr="008548CA">
        <w:rPr>
          <w:rStyle w:val="Char5"/>
          <w:rFonts w:hint="cs"/>
          <w:rtl/>
        </w:rPr>
        <w:t>ی</w:t>
      </w:r>
      <w:r w:rsidRPr="008548CA">
        <w:rPr>
          <w:rStyle w:val="Char5"/>
          <w:rFonts w:hint="eastAsia"/>
          <w:rtl/>
        </w:rPr>
        <w:t>د</w:t>
      </w:r>
      <w:r w:rsidRPr="008548CA">
        <w:rPr>
          <w:rStyle w:val="Char5"/>
          <w:rtl/>
        </w:rPr>
        <w:t xml:space="preserve"> م</w:t>
      </w:r>
      <w:r w:rsidRPr="008548CA">
        <w:rPr>
          <w:rStyle w:val="Char5"/>
          <w:rFonts w:hint="eastAsia"/>
          <w:rtl/>
        </w:rPr>
        <w:t>ی‏آ</w:t>
      </w:r>
      <w:r w:rsidRPr="008548CA">
        <w:rPr>
          <w:rStyle w:val="Char5"/>
          <w:rFonts w:hint="cs"/>
          <w:rtl/>
        </w:rPr>
        <w:t>ی</w:t>
      </w:r>
      <w:r w:rsidRPr="008548CA">
        <w:rPr>
          <w:rStyle w:val="Char5"/>
          <w:rFonts w:hint="eastAsia"/>
          <w:rtl/>
        </w:rPr>
        <w:t>د</w:t>
      </w:r>
      <w:r w:rsidRPr="008548CA">
        <w:rPr>
          <w:rStyle w:val="Char5"/>
          <w:rtl/>
        </w:rPr>
        <w:t xml:space="preserve"> که ا</w:t>
      </w:r>
      <w:r w:rsidRPr="008548CA">
        <w:rPr>
          <w:rStyle w:val="Char5"/>
          <w:rFonts w:hint="eastAsia"/>
          <w:rtl/>
        </w:rPr>
        <w:t>ین</w:t>
      </w:r>
      <w:r w:rsidRPr="008548CA">
        <w:rPr>
          <w:rStyle w:val="Char5"/>
          <w:rtl/>
        </w:rPr>
        <w:t xml:space="preserve"> حرام ن</w:t>
      </w:r>
      <w:r w:rsidRPr="008548CA">
        <w:rPr>
          <w:rStyle w:val="Char5"/>
          <w:rFonts w:hint="eastAsia"/>
          <w:rtl/>
        </w:rPr>
        <w:t>یست،</w:t>
      </w:r>
      <w:r w:rsidRPr="008548CA">
        <w:rPr>
          <w:rStyle w:val="Char5"/>
          <w:rtl/>
        </w:rPr>
        <w:t xml:space="preserve"> در حال</w:t>
      </w:r>
      <w:r w:rsidRPr="008548CA">
        <w:rPr>
          <w:rStyle w:val="Char5"/>
          <w:rFonts w:hint="eastAsia"/>
          <w:rtl/>
        </w:rPr>
        <w:t>ی</w:t>
      </w:r>
      <w:r w:rsidRPr="008548CA">
        <w:rPr>
          <w:rStyle w:val="Char5"/>
          <w:rtl/>
        </w:rPr>
        <w:t xml:space="preserve"> که اطلاع دق</w:t>
      </w:r>
      <w:r w:rsidRPr="008548CA">
        <w:rPr>
          <w:rStyle w:val="Char5"/>
          <w:rFonts w:hint="cs"/>
          <w:rtl/>
        </w:rPr>
        <w:t>ی</w:t>
      </w:r>
      <w:r w:rsidRPr="008548CA">
        <w:rPr>
          <w:rStyle w:val="Char5"/>
          <w:rFonts w:hint="eastAsia"/>
          <w:rtl/>
        </w:rPr>
        <w:t>ق</w:t>
      </w:r>
      <w:r w:rsidRPr="008548CA">
        <w:rPr>
          <w:rStyle w:val="Char5"/>
          <w:rtl/>
        </w:rPr>
        <w:t xml:space="preserve"> و معتبر</w:t>
      </w:r>
      <w:r w:rsidRPr="008548CA">
        <w:rPr>
          <w:rStyle w:val="Char5"/>
          <w:rFonts w:hint="eastAsia"/>
          <w:rtl/>
        </w:rPr>
        <w:t>ی</w:t>
      </w:r>
      <w:r w:rsidRPr="008548CA">
        <w:rPr>
          <w:rStyle w:val="Char5"/>
          <w:rtl/>
        </w:rPr>
        <w:t xml:space="preserve"> ندارد و از اهل علم خبر درست</w:t>
      </w:r>
      <w:r w:rsidRPr="008548CA">
        <w:rPr>
          <w:rStyle w:val="Char5"/>
          <w:rFonts w:hint="cs"/>
          <w:rtl/>
        </w:rPr>
        <w:t>ی</w:t>
      </w:r>
      <w:r w:rsidRPr="008548CA">
        <w:rPr>
          <w:rStyle w:val="Char5"/>
          <w:rtl/>
        </w:rPr>
        <w:t xml:space="preserve"> مبن</w:t>
      </w:r>
      <w:r w:rsidRPr="008548CA">
        <w:rPr>
          <w:rStyle w:val="Char5"/>
          <w:rFonts w:hint="cs"/>
          <w:rtl/>
        </w:rPr>
        <w:t>ی</w:t>
      </w:r>
      <w:r w:rsidRPr="008548CA">
        <w:rPr>
          <w:rStyle w:val="Char5"/>
          <w:rtl/>
        </w:rPr>
        <w:t xml:space="preserve"> بر حلال بودن آن در</w:t>
      </w:r>
      <w:r w:rsidRPr="008548CA">
        <w:rPr>
          <w:rStyle w:val="Char5"/>
          <w:rFonts w:hint="cs"/>
          <w:rtl/>
        </w:rPr>
        <w:t>ی</w:t>
      </w:r>
      <w:r w:rsidRPr="008548CA">
        <w:rPr>
          <w:rStyle w:val="Char5"/>
          <w:rFonts w:hint="eastAsia"/>
          <w:rtl/>
        </w:rPr>
        <w:t>افت</w:t>
      </w:r>
      <w:r w:rsidRPr="008548CA">
        <w:rPr>
          <w:rStyle w:val="Char5"/>
          <w:rtl/>
        </w:rPr>
        <w:t xml:space="preserve"> نکرده است، لذا نبا</w:t>
      </w:r>
      <w:r w:rsidRPr="008548CA">
        <w:rPr>
          <w:rStyle w:val="Char5"/>
          <w:rFonts w:hint="eastAsia"/>
          <w:rtl/>
        </w:rPr>
        <w:t>ید</w:t>
      </w:r>
      <w:r w:rsidRPr="008548CA">
        <w:rPr>
          <w:rStyle w:val="Char5"/>
          <w:rtl/>
        </w:rPr>
        <w:t xml:space="preserve"> به وسوسه توجه کند. فقها حکا</w:t>
      </w:r>
      <w:r w:rsidRPr="008548CA">
        <w:rPr>
          <w:rStyle w:val="Char5"/>
          <w:rFonts w:hint="eastAsia"/>
          <w:rtl/>
        </w:rPr>
        <w:t>یت</w:t>
      </w:r>
      <w:r w:rsidRPr="008548CA">
        <w:rPr>
          <w:rStyle w:val="Char5"/>
          <w:rFonts w:hint="cs"/>
          <w:rtl/>
        </w:rPr>
        <w:t>ی</w:t>
      </w:r>
      <w:r w:rsidRPr="008548CA">
        <w:rPr>
          <w:rStyle w:val="Char5"/>
          <w:rtl/>
        </w:rPr>
        <w:t xml:space="preserve"> نقل م</w:t>
      </w:r>
      <w:r w:rsidRPr="008548CA">
        <w:rPr>
          <w:rStyle w:val="Char5"/>
          <w:rFonts w:hint="cs"/>
          <w:rtl/>
        </w:rPr>
        <w:t>ی</w:t>
      </w:r>
      <w:r w:rsidRPr="008548CA">
        <w:rPr>
          <w:rStyle w:val="Char5"/>
          <w:rFonts w:hint="eastAsia"/>
          <w:rtl/>
        </w:rPr>
        <w:t>‏کنند</w:t>
      </w:r>
      <w:r w:rsidRPr="008548CA">
        <w:rPr>
          <w:rStyle w:val="Char5"/>
          <w:rtl/>
        </w:rPr>
        <w:t xml:space="preserve"> بد</w:t>
      </w:r>
      <w:r w:rsidRPr="008548CA">
        <w:rPr>
          <w:rStyle w:val="Char5"/>
          <w:rFonts w:hint="eastAsia"/>
          <w:rtl/>
        </w:rPr>
        <w:t>ین</w:t>
      </w:r>
      <w:r w:rsidRPr="008548CA">
        <w:rPr>
          <w:rStyle w:val="Char5"/>
          <w:rtl/>
        </w:rPr>
        <w:t xml:space="preserve"> مضمو</w:t>
      </w:r>
      <w:r w:rsidRPr="008548CA">
        <w:rPr>
          <w:rStyle w:val="Char5"/>
          <w:rFonts w:hint="eastAsia"/>
          <w:rtl/>
        </w:rPr>
        <w:t>ن</w:t>
      </w:r>
      <w:r w:rsidRPr="008548CA">
        <w:rPr>
          <w:rStyle w:val="Char5"/>
          <w:rtl/>
        </w:rPr>
        <w:t xml:space="preserve"> که: دو نفر ا</w:t>
      </w:r>
      <w:r w:rsidRPr="008548CA">
        <w:rPr>
          <w:rStyle w:val="Char5"/>
          <w:rFonts w:hint="eastAsia"/>
          <w:rtl/>
        </w:rPr>
        <w:t>یستاده</w:t>
      </w:r>
      <w:r w:rsidRPr="008548CA">
        <w:rPr>
          <w:rStyle w:val="Char5"/>
          <w:rtl/>
        </w:rPr>
        <w:t xml:space="preserve"> بودند، که ناگاه پرنده‏</w:t>
      </w:r>
      <w:r w:rsidRPr="008548CA">
        <w:rPr>
          <w:rStyle w:val="Char5"/>
          <w:rFonts w:hint="eastAsia"/>
          <w:rtl/>
        </w:rPr>
        <w:t>یی</w:t>
      </w:r>
      <w:r w:rsidRPr="008548CA">
        <w:rPr>
          <w:rStyle w:val="Char5"/>
          <w:rtl/>
        </w:rPr>
        <w:t xml:space="preserve"> آمد،</w:t>
      </w:r>
      <w:r w:rsidR="00811778">
        <w:rPr>
          <w:rStyle w:val="Char5"/>
          <w:rtl/>
        </w:rPr>
        <w:t xml:space="preserve"> آن‌ها </w:t>
      </w:r>
      <w:r w:rsidRPr="008548CA">
        <w:rPr>
          <w:rStyle w:val="Char5"/>
          <w:rtl/>
        </w:rPr>
        <w:t>با هم به مشاجره پرداختند که آ</w:t>
      </w:r>
      <w:r w:rsidRPr="008548CA">
        <w:rPr>
          <w:rStyle w:val="Char5"/>
          <w:rFonts w:hint="cs"/>
          <w:rtl/>
        </w:rPr>
        <w:t>ی</w:t>
      </w:r>
      <w:r w:rsidRPr="008548CA">
        <w:rPr>
          <w:rStyle w:val="Char5"/>
          <w:rFonts w:hint="eastAsia"/>
          <w:rtl/>
        </w:rPr>
        <w:t>ا</w:t>
      </w:r>
      <w:r w:rsidRPr="008548CA">
        <w:rPr>
          <w:rStyle w:val="Char5"/>
          <w:rtl/>
        </w:rPr>
        <w:t xml:space="preserve"> ا</w:t>
      </w:r>
      <w:r w:rsidRPr="008548CA">
        <w:rPr>
          <w:rStyle w:val="Char5"/>
          <w:rFonts w:hint="eastAsia"/>
          <w:rtl/>
        </w:rPr>
        <w:t>ین</w:t>
      </w:r>
      <w:r w:rsidRPr="008548CA">
        <w:rPr>
          <w:rStyle w:val="Char5"/>
          <w:rtl/>
        </w:rPr>
        <w:t xml:space="preserve"> پرنده کلاغ است </w:t>
      </w:r>
      <w:r w:rsidRPr="008548CA">
        <w:rPr>
          <w:rStyle w:val="Char5"/>
          <w:rFonts w:hint="eastAsia"/>
          <w:rtl/>
        </w:rPr>
        <w:t>یا</w:t>
      </w:r>
      <w:r w:rsidRPr="008548CA">
        <w:rPr>
          <w:rStyle w:val="Char5"/>
          <w:rtl/>
        </w:rPr>
        <w:t xml:space="preserve"> خ</w:t>
      </w:r>
      <w:r w:rsidRPr="008548CA">
        <w:rPr>
          <w:rStyle w:val="Char5"/>
          <w:rFonts w:hint="eastAsia"/>
          <w:rtl/>
        </w:rPr>
        <w:t>یر؟</w:t>
      </w:r>
      <w:r w:rsidRPr="008548CA">
        <w:rPr>
          <w:rStyle w:val="Char5"/>
          <w:rtl/>
        </w:rPr>
        <w:t xml:space="preserve"> </w:t>
      </w:r>
      <w:r w:rsidRPr="008548CA">
        <w:rPr>
          <w:rStyle w:val="Char5"/>
          <w:rFonts w:hint="eastAsia"/>
          <w:rtl/>
        </w:rPr>
        <w:t>یک</w:t>
      </w:r>
      <w:r w:rsidRPr="008548CA">
        <w:rPr>
          <w:rStyle w:val="Char5"/>
          <w:rFonts w:hint="cs"/>
          <w:rtl/>
        </w:rPr>
        <w:t>ی</w:t>
      </w:r>
      <w:r w:rsidRPr="008548CA">
        <w:rPr>
          <w:rStyle w:val="Char5"/>
          <w:rtl/>
        </w:rPr>
        <w:t xml:space="preserve"> از</w:t>
      </w:r>
      <w:r w:rsidR="008569A2">
        <w:rPr>
          <w:rStyle w:val="Char5"/>
        </w:rPr>
        <w:t xml:space="preserve"> </w:t>
      </w:r>
      <w:r w:rsidRPr="008548CA">
        <w:rPr>
          <w:rStyle w:val="Char5"/>
          <w:rtl/>
        </w:rPr>
        <w:t>آن</w:t>
      </w:r>
      <w:r w:rsidR="008569A2">
        <w:rPr>
          <w:rStyle w:val="Char5"/>
        </w:rPr>
        <w:t>‌</w:t>
      </w:r>
      <w:r w:rsidRPr="008548CA">
        <w:rPr>
          <w:rStyle w:val="Char5"/>
          <w:rtl/>
        </w:rPr>
        <w:t>ها با گفتن سوگند طلاق گفت کلاغ است و د</w:t>
      </w:r>
      <w:r w:rsidRPr="008548CA">
        <w:rPr>
          <w:rStyle w:val="Char5"/>
          <w:rFonts w:hint="cs"/>
          <w:rtl/>
        </w:rPr>
        <w:t>ی</w:t>
      </w:r>
      <w:r w:rsidRPr="008548CA">
        <w:rPr>
          <w:rStyle w:val="Char5"/>
          <w:rFonts w:hint="eastAsia"/>
          <w:rtl/>
        </w:rPr>
        <w:t>گر</w:t>
      </w:r>
      <w:r w:rsidRPr="008548CA">
        <w:rPr>
          <w:rStyle w:val="Char5"/>
          <w:rFonts w:hint="cs"/>
          <w:rtl/>
        </w:rPr>
        <w:t>ی</w:t>
      </w:r>
      <w:r w:rsidRPr="008548CA">
        <w:rPr>
          <w:rStyle w:val="Char5"/>
          <w:rtl/>
        </w:rPr>
        <w:t xml:space="preserve"> ن</w:t>
      </w:r>
      <w:r w:rsidRPr="008548CA">
        <w:rPr>
          <w:rStyle w:val="Char5"/>
          <w:rFonts w:hint="cs"/>
          <w:rtl/>
        </w:rPr>
        <w:t>ی</w:t>
      </w:r>
      <w:r w:rsidRPr="008548CA">
        <w:rPr>
          <w:rStyle w:val="Char5"/>
          <w:rFonts w:hint="eastAsia"/>
          <w:rtl/>
        </w:rPr>
        <w:t>ز</w:t>
      </w:r>
      <w:r w:rsidRPr="008548CA">
        <w:rPr>
          <w:rStyle w:val="Char5"/>
          <w:rtl/>
        </w:rPr>
        <w:t xml:space="preserve"> با جار</w:t>
      </w:r>
      <w:r w:rsidRPr="008548CA">
        <w:rPr>
          <w:rStyle w:val="Char5"/>
          <w:rFonts w:hint="eastAsia"/>
          <w:rtl/>
        </w:rPr>
        <w:t>ی</w:t>
      </w:r>
      <w:r w:rsidRPr="008548CA">
        <w:rPr>
          <w:rStyle w:val="Char5"/>
          <w:rtl/>
        </w:rPr>
        <w:t xml:space="preserve"> کردن سوگند طلاق گفت کلاغ ن</w:t>
      </w:r>
      <w:r w:rsidRPr="008548CA">
        <w:rPr>
          <w:rStyle w:val="Char5"/>
          <w:rFonts w:hint="cs"/>
          <w:rtl/>
        </w:rPr>
        <w:t>ی</w:t>
      </w:r>
      <w:r w:rsidRPr="008548CA">
        <w:rPr>
          <w:rStyle w:val="Char5"/>
          <w:rFonts w:hint="eastAsia"/>
          <w:rtl/>
        </w:rPr>
        <w:t>ست؟</w:t>
      </w:r>
      <w:r w:rsidRPr="008548CA">
        <w:rPr>
          <w:rStyle w:val="Char5"/>
          <w:rtl/>
        </w:rPr>
        <w:t xml:space="preserve"> وقت</w:t>
      </w:r>
      <w:r w:rsidRPr="008548CA">
        <w:rPr>
          <w:rStyle w:val="Char5"/>
          <w:rFonts w:hint="eastAsia"/>
          <w:rtl/>
        </w:rPr>
        <w:t>ی</w:t>
      </w:r>
      <w:r w:rsidRPr="008548CA">
        <w:rPr>
          <w:rStyle w:val="Char5"/>
          <w:rtl/>
        </w:rPr>
        <w:t xml:space="preserve"> خواستند برا</w:t>
      </w:r>
      <w:r w:rsidRPr="008548CA">
        <w:rPr>
          <w:rStyle w:val="Char5"/>
          <w:rFonts w:hint="cs"/>
          <w:rtl/>
        </w:rPr>
        <w:t>ی</w:t>
      </w:r>
      <w:r w:rsidRPr="008548CA">
        <w:rPr>
          <w:rStyle w:val="Char5"/>
          <w:rtl/>
        </w:rPr>
        <w:t xml:space="preserve"> کشف حق</w:t>
      </w:r>
      <w:r w:rsidRPr="008548CA">
        <w:rPr>
          <w:rStyle w:val="Char5"/>
          <w:rFonts w:hint="cs"/>
          <w:rtl/>
        </w:rPr>
        <w:t>ی</w:t>
      </w:r>
      <w:r w:rsidRPr="008548CA">
        <w:rPr>
          <w:rStyle w:val="Char5"/>
          <w:rFonts w:hint="eastAsia"/>
          <w:rtl/>
        </w:rPr>
        <w:t>قت</w:t>
      </w:r>
      <w:r w:rsidRPr="008548CA">
        <w:rPr>
          <w:rStyle w:val="Char5"/>
          <w:rtl/>
        </w:rPr>
        <w:t xml:space="preserve"> به پرنده نزد</w:t>
      </w:r>
      <w:r w:rsidRPr="008548CA">
        <w:rPr>
          <w:rStyle w:val="Char5"/>
          <w:rFonts w:hint="eastAsia"/>
          <w:rtl/>
        </w:rPr>
        <w:t>یک</w:t>
      </w:r>
      <w:r w:rsidRPr="008548CA">
        <w:rPr>
          <w:rStyle w:val="Char5"/>
          <w:rtl/>
        </w:rPr>
        <w:t xml:space="preserve"> شوند، پرواز کرد و نتوانستند آن را از نزد</w:t>
      </w:r>
      <w:r w:rsidRPr="008548CA">
        <w:rPr>
          <w:rStyle w:val="Char5"/>
          <w:rFonts w:hint="eastAsia"/>
          <w:rtl/>
        </w:rPr>
        <w:t>یک</w:t>
      </w:r>
      <w:r w:rsidRPr="008548CA">
        <w:rPr>
          <w:rStyle w:val="Char5"/>
          <w:rtl/>
        </w:rPr>
        <w:t xml:space="preserve"> بب</w:t>
      </w:r>
      <w:r w:rsidRPr="008548CA">
        <w:rPr>
          <w:rStyle w:val="Char5"/>
          <w:rFonts w:hint="eastAsia"/>
          <w:rtl/>
        </w:rPr>
        <w:t>ینند</w:t>
      </w:r>
      <w:r w:rsidRPr="008548CA">
        <w:rPr>
          <w:rStyle w:val="Char5"/>
          <w:rtl/>
        </w:rPr>
        <w:t>. مشکل بالا گرفت: ه</w:t>
      </w:r>
      <w:r w:rsidRPr="008548CA">
        <w:rPr>
          <w:rStyle w:val="Char5"/>
          <w:rFonts w:hint="eastAsia"/>
          <w:rtl/>
        </w:rPr>
        <w:t>مسر</w:t>
      </w:r>
      <w:r w:rsidRPr="008548CA">
        <w:rPr>
          <w:rStyle w:val="Char5"/>
          <w:rtl/>
        </w:rPr>
        <w:t xml:space="preserve"> کدام </w:t>
      </w:r>
      <w:r w:rsidRPr="008548CA">
        <w:rPr>
          <w:rStyle w:val="Char5"/>
          <w:rFonts w:hint="eastAsia"/>
          <w:rtl/>
        </w:rPr>
        <w:t>یک</w:t>
      </w:r>
      <w:r w:rsidRPr="008548CA">
        <w:rPr>
          <w:rStyle w:val="Char5"/>
          <w:rtl/>
        </w:rPr>
        <w:t xml:space="preserve"> از</w:t>
      </w:r>
      <w:r w:rsidR="00811778">
        <w:rPr>
          <w:rStyle w:val="Char5"/>
          <w:rtl/>
        </w:rPr>
        <w:t xml:space="preserve"> آن‌ها </w:t>
      </w:r>
      <w:r w:rsidRPr="008548CA">
        <w:rPr>
          <w:rStyle w:val="Char5"/>
          <w:rtl/>
        </w:rPr>
        <w:t>با</w:t>
      </w:r>
      <w:r w:rsidRPr="008548CA">
        <w:rPr>
          <w:rStyle w:val="Char5"/>
          <w:rFonts w:hint="eastAsia"/>
          <w:rtl/>
        </w:rPr>
        <w:t>یست</w:t>
      </w:r>
      <w:r w:rsidRPr="008548CA">
        <w:rPr>
          <w:rStyle w:val="Char5"/>
          <w:rFonts w:hint="cs"/>
          <w:rtl/>
        </w:rPr>
        <w:t>ی</w:t>
      </w:r>
      <w:r w:rsidRPr="008548CA">
        <w:rPr>
          <w:rStyle w:val="Char5"/>
          <w:rtl/>
        </w:rPr>
        <w:t xml:space="preserve"> طلاق</w:t>
      </w:r>
      <w:r w:rsidR="00792543">
        <w:rPr>
          <w:rStyle w:val="Char5"/>
          <w:rtl/>
        </w:rPr>
        <w:t xml:space="preserve"> می‌</w:t>
      </w:r>
      <w:r w:rsidRPr="008548CA">
        <w:rPr>
          <w:rStyle w:val="Char5"/>
          <w:rtl/>
        </w:rPr>
        <w:t>گرفت؟!</w:t>
      </w:r>
    </w:p>
    <w:p w:rsidR="000B5A71" w:rsidRPr="008548CA" w:rsidRDefault="000B5A71" w:rsidP="004A01ED">
      <w:pPr>
        <w:ind w:firstLine="284"/>
        <w:jc w:val="both"/>
        <w:rPr>
          <w:rStyle w:val="Char5"/>
          <w:rtl/>
        </w:rPr>
      </w:pPr>
      <w:r w:rsidRPr="008548CA">
        <w:rPr>
          <w:rStyle w:val="Char5"/>
          <w:rFonts w:hint="eastAsia"/>
          <w:rtl/>
        </w:rPr>
        <w:t>علما</w:t>
      </w:r>
      <w:r w:rsidRPr="008548CA">
        <w:rPr>
          <w:rStyle w:val="Char5"/>
          <w:rtl/>
        </w:rPr>
        <w:t xml:space="preserve"> بر ا</w:t>
      </w:r>
      <w:r w:rsidRPr="008548CA">
        <w:rPr>
          <w:rStyle w:val="Char5"/>
          <w:rFonts w:hint="eastAsia"/>
          <w:rtl/>
        </w:rPr>
        <w:t>ین</w:t>
      </w:r>
      <w:r w:rsidRPr="008548CA">
        <w:rPr>
          <w:rStyle w:val="Char5"/>
          <w:rtl/>
        </w:rPr>
        <w:t xml:space="preserve"> نظرند که در ا</w:t>
      </w:r>
      <w:r w:rsidRPr="008548CA">
        <w:rPr>
          <w:rStyle w:val="Char5"/>
          <w:rFonts w:hint="eastAsia"/>
          <w:rtl/>
        </w:rPr>
        <w:t>ین</w:t>
      </w:r>
      <w:r w:rsidR="00435DA7">
        <w:rPr>
          <w:rStyle w:val="Char5"/>
          <w:rtl/>
        </w:rPr>
        <w:t xml:space="preserve"> حالت‌ها </w:t>
      </w:r>
      <w:r w:rsidRPr="008548CA">
        <w:rPr>
          <w:rStyle w:val="Char5"/>
          <w:rtl/>
        </w:rPr>
        <w:t>اصل، برقرار</w:t>
      </w:r>
      <w:r w:rsidRPr="008548CA">
        <w:rPr>
          <w:rStyle w:val="Char5"/>
          <w:rFonts w:hint="eastAsia"/>
          <w:rtl/>
        </w:rPr>
        <w:t>ی</w:t>
      </w:r>
      <w:r w:rsidRPr="008548CA">
        <w:rPr>
          <w:rStyle w:val="Char5"/>
          <w:rtl/>
        </w:rPr>
        <w:t xml:space="preserve"> نکاح است، و زن برا</w:t>
      </w:r>
      <w:r w:rsidRPr="008548CA">
        <w:rPr>
          <w:rStyle w:val="Char5"/>
          <w:rFonts w:hint="cs"/>
          <w:rtl/>
        </w:rPr>
        <w:t>ی</w:t>
      </w:r>
      <w:r w:rsidRPr="008548CA">
        <w:rPr>
          <w:rStyle w:val="Char5"/>
          <w:rtl/>
        </w:rPr>
        <w:t xml:space="preserve"> مرد حلال است. احتمال طلاق وجوددارد، اما مورد شک است، که باعث</w:t>
      </w:r>
      <w:r w:rsidR="00792543">
        <w:rPr>
          <w:rStyle w:val="Char5"/>
          <w:rtl/>
        </w:rPr>
        <w:t xml:space="preserve"> می‌</w:t>
      </w:r>
      <w:r w:rsidRPr="008548CA">
        <w:rPr>
          <w:rStyle w:val="Char5"/>
          <w:rtl/>
        </w:rPr>
        <w:t>شود به تنگناها</w:t>
      </w:r>
      <w:r w:rsidRPr="008548CA">
        <w:rPr>
          <w:rStyle w:val="Char5"/>
          <w:rFonts w:hint="cs"/>
          <w:rtl/>
        </w:rPr>
        <w:t>یی</w:t>
      </w:r>
      <w:r w:rsidRPr="008548CA">
        <w:rPr>
          <w:rStyle w:val="Char5"/>
          <w:rtl/>
        </w:rPr>
        <w:t xml:space="preserve"> ب</w:t>
      </w:r>
      <w:r w:rsidRPr="008548CA">
        <w:rPr>
          <w:rStyle w:val="Char5"/>
          <w:rFonts w:hint="cs"/>
          <w:rtl/>
        </w:rPr>
        <w:t>ی</w:t>
      </w:r>
      <w:r w:rsidRPr="008548CA">
        <w:rPr>
          <w:rStyle w:val="Char5"/>
          <w:rFonts w:hint="eastAsia"/>
          <w:rtl/>
        </w:rPr>
        <w:t>فتند</w:t>
      </w:r>
      <w:r w:rsidRPr="008548CA">
        <w:rPr>
          <w:rStyle w:val="Char5"/>
          <w:rtl/>
        </w:rPr>
        <w:t xml:space="preserve"> که برونرفت از آن مشکل باشد، و دچار عذاب نفس و وجدان شوند.</w:t>
      </w:r>
    </w:p>
    <w:p w:rsidR="000B5A71" w:rsidRPr="008548CA" w:rsidRDefault="000B5A71" w:rsidP="004A01ED">
      <w:pPr>
        <w:ind w:firstLine="284"/>
        <w:jc w:val="both"/>
        <w:rPr>
          <w:rStyle w:val="Char5"/>
          <w:rtl/>
        </w:rPr>
      </w:pPr>
      <w:r w:rsidRPr="008548CA">
        <w:rPr>
          <w:rStyle w:val="Char5"/>
          <w:rFonts w:hint="eastAsia"/>
          <w:rtl/>
        </w:rPr>
        <w:t>گاه</w:t>
      </w:r>
      <w:r w:rsidRPr="008548CA">
        <w:rPr>
          <w:rStyle w:val="Char5"/>
          <w:rFonts w:hint="cs"/>
          <w:rtl/>
        </w:rPr>
        <w:t>ی</w:t>
      </w:r>
      <w:r w:rsidRPr="008548CA">
        <w:rPr>
          <w:rStyle w:val="Char5"/>
          <w:rtl/>
        </w:rPr>
        <w:t xml:space="preserve"> بس</w:t>
      </w:r>
      <w:r w:rsidRPr="008548CA">
        <w:rPr>
          <w:rStyle w:val="Char5"/>
          <w:rFonts w:hint="cs"/>
          <w:rtl/>
        </w:rPr>
        <w:t>ی</w:t>
      </w:r>
      <w:r w:rsidRPr="008548CA">
        <w:rPr>
          <w:rStyle w:val="Char5"/>
          <w:rFonts w:hint="eastAsia"/>
          <w:rtl/>
        </w:rPr>
        <w:t>ار</w:t>
      </w:r>
      <w:r w:rsidRPr="008548CA">
        <w:rPr>
          <w:rStyle w:val="Char5"/>
          <w:rFonts w:hint="cs"/>
          <w:rtl/>
        </w:rPr>
        <w:t>ی</w:t>
      </w:r>
      <w:r w:rsidRPr="008548CA">
        <w:rPr>
          <w:rStyle w:val="Char5"/>
          <w:rtl/>
        </w:rPr>
        <w:t xml:space="preserve"> از مردم در مسا</w:t>
      </w:r>
      <w:r w:rsidRPr="008548CA">
        <w:rPr>
          <w:rStyle w:val="Char5"/>
          <w:rFonts w:hint="cs"/>
          <w:rtl/>
        </w:rPr>
        <w:t>ی</w:t>
      </w:r>
      <w:r w:rsidRPr="008548CA">
        <w:rPr>
          <w:rStyle w:val="Char5"/>
          <w:rFonts w:hint="eastAsia"/>
          <w:rtl/>
        </w:rPr>
        <w:t>ل</w:t>
      </w:r>
      <w:r w:rsidRPr="008548CA">
        <w:rPr>
          <w:rStyle w:val="Char5"/>
          <w:rFonts w:hint="cs"/>
          <w:rtl/>
        </w:rPr>
        <w:t>ی</w:t>
      </w:r>
      <w:r w:rsidRPr="008548CA">
        <w:rPr>
          <w:rStyle w:val="Char5"/>
          <w:rtl/>
        </w:rPr>
        <w:t xml:space="preserve"> دچار شک</w:t>
      </w:r>
      <w:r w:rsidR="00792543">
        <w:rPr>
          <w:rStyle w:val="Char5"/>
          <w:rtl/>
        </w:rPr>
        <w:t xml:space="preserve"> می‌</w:t>
      </w:r>
      <w:r w:rsidRPr="008548CA">
        <w:rPr>
          <w:rStyle w:val="Char5"/>
          <w:rtl/>
        </w:rPr>
        <w:t>شوند که اصلاً از د</w:t>
      </w:r>
      <w:r w:rsidRPr="008548CA">
        <w:rPr>
          <w:rStyle w:val="Char5"/>
          <w:rFonts w:hint="cs"/>
          <w:rtl/>
        </w:rPr>
        <w:t>ی</w:t>
      </w:r>
      <w:r w:rsidRPr="008548CA">
        <w:rPr>
          <w:rStyle w:val="Char5"/>
          <w:rFonts w:hint="eastAsia"/>
          <w:rtl/>
        </w:rPr>
        <w:t>دگاه</w:t>
      </w:r>
      <w:r w:rsidRPr="008548CA">
        <w:rPr>
          <w:rStyle w:val="Char5"/>
          <w:rtl/>
        </w:rPr>
        <w:t xml:space="preserve"> شرع سؤال در مورد</w:t>
      </w:r>
      <w:r w:rsidR="00811778">
        <w:rPr>
          <w:rStyle w:val="Char5"/>
          <w:rtl/>
        </w:rPr>
        <w:t xml:space="preserve"> آن‌ها </w:t>
      </w:r>
      <w:r w:rsidRPr="008548CA">
        <w:rPr>
          <w:rStyle w:val="Char5"/>
          <w:rtl/>
        </w:rPr>
        <w:t>روا ن</w:t>
      </w:r>
      <w:r w:rsidRPr="008548CA">
        <w:rPr>
          <w:rStyle w:val="Char5"/>
          <w:rFonts w:hint="eastAsia"/>
          <w:rtl/>
        </w:rPr>
        <w:t>یست</w:t>
      </w:r>
      <w:r w:rsidRPr="008548CA">
        <w:rPr>
          <w:rStyle w:val="Char5"/>
          <w:rtl/>
        </w:rPr>
        <w:t>. آ</w:t>
      </w:r>
      <w:r w:rsidRPr="008548CA">
        <w:rPr>
          <w:rStyle w:val="Char5"/>
          <w:rFonts w:hint="eastAsia"/>
          <w:rtl/>
        </w:rPr>
        <w:t>یا</w:t>
      </w:r>
      <w:r w:rsidRPr="008548CA">
        <w:rPr>
          <w:rStyle w:val="Char5"/>
          <w:rtl/>
        </w:rPr>
        <w:t xml:space="preserve"> رواست انسان به خانه‏</w:t>
      </w:r>
      <w:r w:rsidRPr="008548CA">
        <w:rPr>
          <w:rStyle w:val="Char5"/>
          <w:rFonts w:hint="eastAsia"/>
          <w:rtl/>
        </w:rPr>
        <w:t>ی</w:t>
      </w:r>
      <w:r w:rsidRPr="008548CA">
        <w:rPr>
          <w:rStyle w:val="Char5"/>
          <w:rtl/>
        </w:rPr>
        <w:t xml:space="preserve"> شخص مسلمان قابل اعتماد</w:t>
      </w:r>
      <w:r w:rsidRPr="008548CA">
        <w:rPr>
          <w:rStyle w:val="Char5"/>
          <w:rFonts w:hint="cs"/>
          <w:rtl/>
        </w:rPr>
        <w:t>ی</w:t>
      </w:r>
      <w:r w:rsidRPr="008548CA">
        <w:rPr>
          <w:rStyle w:val="Char5"/>
          <w:rtl/>
        </w:rPr>
        <w:t xml:space="preserve"> که ه</w:t>
      </w:r>
      <w:r w:rsidRPr="008548CA">
        <w:rPr>
          <w:rStyle w:val="Char5"/>
          <w:rFonts w:hint="cs"/>
          <w:rtl/>
        </w:rPr>
        <w:t>ی</w:t>
      </w:r>
      <w:r w:rsidRPr="008548CA">
        <w:rPr>
          <w:rStyle w:val="Char5"/>
          <w:rFonts w:hint="eastAsia"/>
          <w:rtl/>
        </w:rPr>
        <w:t>چ</w:t>
      </w:r>
      <w:r w:rsidRPr="008548CA">
        <w:rPr>
          <w:rStyle w:val="Char5"/>
          <w:rtl/>
        </w:rPr>
        <w:t xml:space="preserve"> شک و شبهه</w:t>
      </w:r>
      <w:r w:rsidR="00BF3B2A">
        <w:rPr>
          <w:rStyle w:val="Char5"/>
          <w:rtl/>
        </w:rPr>
        <w:t xml:space="preserve">‌یی </w:t>
      </w:r>
      <w:r w:rsidRPr="008548CA">
        <w:rPr>
          <w:rStyle w:val="Char5"/>
          <w:rtl/>
        </w:rPr>
        <w:t>درباره‏اش ن</w:t>
      </w:r>
      <w:r w:rsidRPr="008548CA">
        <w:rPr>
          <w:rStyle w:val="Char5"/>
          <w:rFonts w:hint="cs"/>
          <w:rtl/>
        </w:rPr>
        <w:t>ی</w:t>
      </w:r>
      <w:r w:rsidRPr="008548CA">
        <w:rPr>
          <w:rStyle w:val="Char5"/>
          <w:rFonts w:hint="eastAsia"/>
          <w:rtl/>
        </w:rPr>
        <w:t>ست،</w:t>
      </w:r>
      <w:r w:rsidRPr="008548CA">
        <w:rPr>
          <w:rStyle w:val="Char5"/>
          <w:rtl/>
        </w:rPr>
        <w:t xml:space="preserve"> برود و چون برا</w:t>
      </w:r>
      <w:r w:rsidRPr="008548CA">
        <w:rPr>
          <w:rStyle w:val="Char5"/>
          <w:rFonts w:hint="eastAsia"/>
          <w:rtl/>
        </w:rPr>
        <w:t>یش</w:t>
      </w:r>
      <w:r w:rsidRPr="008548CA">
        <w:rPr>
          <w:rStyle w:val="Char5"/>
          <w:rtl/>
        </w:rPr>
        <w:t xml:space="preserve"> غذا ب</w:t>
      </w:r>
      <w:r w:rsidRPr="008548CA">
        <w:rPr>
          <w:rStyle w:val="Char5"/>
          <w:rFonts w:hint="eastAsia"/>
          <w:rtl/>
        </w:rPr>
        <w:t>یاورند</w:t>
      </w:r>
      <w:r w:rsidRPr="008548CA">
        <w:rPr>
          <w:rStyle w:val="Char5"/>
          <w:rtl/>
        </w:rPr>
        <w:t xml:space="preserve"> به او بگو</w:t>
      </w:r>
      <w:r w:rsidRPr="008548CA">
        <w:rPr>
          <w:rStyle w:val="Char5"/>
          <w:rFonts w:hint="eastAsia"/>
          <w:rtl/>
        </w:rPr>
        <w:t>ید</w:t>
      </w:r>
      <w:r w:rsidRPr="008548CA">
        <w:rPr>
          <w:rStyle w:val="Char5"/>
          <w:rtl/>
        </w:rPr>
        <w:t>: پول</w:t>
      </w:r>
      <w:r w:rsidRPr="008548CA">
        <w:rPr>
          <w:rStyle w:val="Char5"/>
          <w:rFonts w:hint="eastAsia"/>
          <w:rtl/>
        </w:rPr>
        <w:t>ی</w:t>
      </w:r>
      <w:r w:rsidRPr="008548CA">
        <w:rPr>
          <w:rStyle w:val="Char5"/>
          <w:rtl/>
        </w:rPr>
        <w:t xml:space="preserve"> را که ا</w:t>
      </w:r>
      <w:r w:rsidRPr="008548CA">
        <w:rPr>
          <w:rStyle w:val="Char5"/>
          <w:rFonts w:hint="cs"/>
          <w:rtl/>
        </w:rPr>
        <w:t>ی</w:t>
      </w:r>
      <w:r w:rsidRPr="008548CA">
        <w:rPr>
          <w:rStyle w:val="Char5"/>
          <w:rFonts w:hint="eastAsia"/>
          <w:rtl/>
        </w:rPr>
        <w:t>ن</w:t>
      </w:r>
      <w:r w:rsidRPr="008548CA">
        <w:rPr>
          <w:rStyle w:val="Char5"/>
          <w:rtl/>
        </w:rPr>
        <w:t xml:space="preserve"> غذا را با آن خر</w:t>
      </w:r>
      <w:r w:rsidRPr="008548CA">
        <w:rPr>
          <w:rStyle w:val="Char5"/>
          <w:rFonts w:hint="eastAsia"/>
          <w:rtl/>
        </w:rPr>
        <w:t>یده‏ا</w:t>
      </w:r>
      <w:r w:rsidRPr="008548CA">
        <w:rPr>
          <w:rStyle w:val="Char5"/>
          <w:rFonts w:hint="cs"/>
          <w:rtl/>
        </w:rPr>
        <w:t>ی</w:t>
      </w:r>
      <w:r w:rsidRPr="008548CA">
        <w:rPr>
          <w:rStyle w:val="Char5"/>
          <w:rtl/>
        </w:rPr>
        <w:t xml:space="preserve"> از کجا آورد</w:t>
      </w:r>
      <w:r w:rsidRPr="008548CA">
        <w:rPr>
          <w:rStyle w:val="Char5"/>
          <w:rFonts w:hint="cs"/>
          <w:rtl/>
        </w:rPr>
        <w:t>ی</w:t>
      </w:r>
      <w:r w:rsidRPr="008548CA">
        <w:rPr>
          <w:rStyle w:val="Char5"/>
          <w:rFonts w:hint="eastAsia"/>
          <w:rtl/>
        </w:rPr>
        <w:t>؟</w:t>
      </w:r>
      <w:r w:rsidRPr="008548CA">
        <w:rPr>
          <w:rStyle w:val="Char5"/>
          <w:rtl/>
        </w:rPr>
        <w:t xml:space="preserve"> آ</w:t>
      </w:r>
      <w:r w:rsidRPr="008548CA">
        <w:rPr>
          <w:rStyle w:val="Char5"/>
          <w:rFonts w:hint="eastAsia"/>
          <w:rtl/>
        </w:rPr>
        <w:t>یا</w:t>
      </w:r>
      <w:r w:rsidRPr="008548CA">
        <w:rPr>
          <w:rStyle w:val="Char5"/>
          <w:rtl/>
        </w:rPr>
        <w:t xml:space="preserve"> با</w:t>
      </w:r>
      <w:r w:rsidRPr="008548CA">
        <w:rPr>
          <w:rStyle w:val="Char5"/>
          <w:rFonts w:hint="eastAsia"/>
          <w:rtl/>
        </w:rPr>
        <w:t>ید</w:t>
      </w:r>
      <w:r w:rsidRPr="008548CA">
        <w:rPr>
          <w:rStyle w:val="Char5"/>
          <w:rtl/>
        </w:rPr>
        <w:t xml:space="preserve"> ا</w:t>
      </w:r>
      <w:r w:rsidRPr="008548CA">
        <w:rPr>
          <w:rStyle w:val="Char5"/>
          <w:rFonts w:hint="eastAsia"/>
          <w:rtl/>
        </w:rPr>
        <w:t>ین</w:t>
      </w:r>
      <w:r w:rsidRPr="008548CA">
        <w:rPr>
          <w:rStyle w:val="Char5"/>
          <w:rtl/>
        </w:rPr>
        <w:t xml:space="preserve"> را ورع نام</w:t>
      </w:r>
      <w:r w:rsidRPr="008548CA">
        <w:rPr>
          <w:rStyle w:val="Char5"/>
          <w:rFonts w:hint="eastAsia"/>
          <w:rtl/>
        </w:rPr>
        <w:t>ید؟</w:t>
      </w:r>
      <w:r w:rsidRPr="008548CA">
        <w:rPr>
          <w:rStyle w:val="Char5"/>
          <w:rtl/>
        </w:rPr>
        <w:t>! البته که نه، چه آزار و اذ</w:t>
      </w:r>
      <w:r w:rsidRPr="008548CA">
        <w:rPr>
          <w:rStyle w:val="Char5"/>
          <w:rFonts w:hint="eastAsia"/>
          <w:rtl/>
        </w:rPr>
        <w:t>یت</w:t>
      </w:r>
      <w:r w:rsidRPr="008548CA">
        <w:rPr>
          <w:rStyle w:val="Char5"/>
          <w:rFonts w:hint="cs"/>
          <w:rtl/>
        </w:rPr>
        <w:t>ی</w:t>
      </w:r>
      <w:r w:rsidRPr="008548CA">
        <w:rPr>
          <w:rStyle w:val="Char5"/>
          <w:rtl/>
        </w:rPr>
        <w:t xml:space="preserve"> بالاتر از ا</w:t>
      </w:r>
      <w:r w:rsidRPr="008548CA">
        <w:rPr>
          <w:rStyle w:val="Char5"/>
          <w:rFonts w:hint="cs"/>
          <w:rtl/>
        </w:rPr>
        <w:t>ی</w:t>
      </w:r>
      <w:r w:rsidRPr="008548CA">
        <w:rPr>
          <w:rStyle w:val="Char5"/>
          <w:rFonts w:hint="eastAsia"/>
          <w:rtl/>
        </w:rPr>
        <w:t>ن؟</w:t>
      </w:r>
      <w:r w:rsidRPr="008548CA">
        <w:rPr>
          <w:rStyle w:val="Char5"/>
          <w:rtl/>
        </w:rPr>
        <w:t xml:space="preserve"> ا</w:t>
      </w:r>
      <w:r w:rsidRPr="008548CA">
        <w:rPr>
          <w:rStyle w:val="Char5"/>
          <w:rFonts w:hint="eastAsia"/>
          <w:rtl/>
        </w:rPr>
        <w:t>ین</w:t>
      </w:r>
      <w:r w:rsidRPr="008548CA">
        <w:rPr>
          <w:rStyle w:val="Char5"/>
          <w:rtl/>
        </w:rPr>
        <w:t xml:space="preserve"> سؤال خود اتهام اس</w:t>
      </w:r>
      <w:r w:rsidRPr="008548CA">
        <w:rPr>
          <w:rStyle w:val="Char5"/>
          <w:rFonts w:hint="eastAsia"/>
          <w:rtl/>
        </w:rPr>
        <w:t>ت</w:t>
      </w:r>
      <w:r w:rsidRPr="008548CA">
        <w:rPr>
          <w:rStyle w:val="Char5"/>
          <w:rtl/>
        </w:rPr>
        <w:t xml:space="preserve">! اتهام به </w:t>
      </w:r>
      <w:r w:rsidRPr="008548CA">
        <w:rPr>
          <w:rStyle w:val="Char5"/>
          <w:rFonts w:hint="eastAsia"/>
          <w:rtl/>
        </w:rPr>
        <w:t>یک</w:t>
      </w:r>
      <w:r w:rsidRPr="008548CA">
        <w:rPr>
          <w:rStyle w:val="Char5"/>
          <w:rtl/>
        </w:rPr>
        <w:t xml:space="preserve"> مسلمان و ا</w:t>
      </w:r>
      <w:r w:rsidRPr="008548CA">
        <w:rPr>
          <w:rStyle w:val="Char5"/>
          <w:rFonts w:hint="eastAsia"/>
          <w:rtl/>
        </w:rPr>
        <w:t>یجاد</w:t>
      </w:r>
      <w:r w:rsidRPr="008548CA">
        <w:rPr>
          <w:rStyle w:val="Char5"/>
          <w:rtl/>
        </w:rPr>
        <w:t xml:space="preserve"> شک و شبهه در مورد او، و آن هم بدون دل</w:t>
      </w:r>
      <w:r w:rsidRPr="008548CA">
        <w:rPr>
          <w:rStyle w:val="Char5"/>
          <w:rFonts w:hint="eastAsia"/>
          <w:rtl/>
        </w:rPr>
        <w:t>یل</w:t>
      </w:r>
      <w:r w:rsidRPr="008548CA">
        <w:rPr>
          <w:rStyle w:val="Char5"/>
          <w:rtl/>
        </w:rPr>
        <w:t xml:space="preserve"> وبدون ه</w:t>
      </w:r>
      <w:r w:rsidRPr="008548CA">
        <w:rPr>
          <w:rStyle w:val="Char5"/>
          <w:rFonts w:hint="eastAsia"/>
          <w:rtl/>
        </w:rPr>
        <w:t>یچ</w:t>
      </w:r>
      <w:r w:rsidRPr="008548CA">
        <w:rPr>
          <w:rStyle w:val="Char5"/>
          <w:rtl/>
        </w:rPr>
        <w:t xml:space="preserve"> گونه نشان</w:t>
      </w:r>
      <w:r w:rsidRPr="008548CA">
        <w:rPr>
          <w:rStyle w:val="Char5"/>
          <w:rFonts w:hint="eastAsia"/>
          <w:rtl/>
        </w:rPr>
        <w:t>ی</w:t>
      </w:r>
      <w:r w:rsidRPr="008548CA">
        <w:rPr>
          <w:rStyle w:val="Char5"/>
          <w:rtl/>
        </w:rPr>
        <w:t>! بدگمان</w:t>
      </w:r>
      <w:r w:rsidRPr="008548CA">
        <w:rPr>
          <w:rStyle w:val="Char5"/>
          <w:rFonts w:hint="cs"/>
          <w:rtl/>
        </w:rPr>
        <w:t>ی</w:t>
      </w:r>
      <w:r w:rsidRPr="008548CA">
        <w:rPr>
          <w:rStyle w:val="Char5"/>
          <w:rtl/>
        </w:rPr>
        <w:t xml:space="preserve"> و آزار در حق مسلمانان حرام است.</w:t>
      </w:r>
    </w:p>
    <w:p w:rsidR="000B5A71" w:rsidRPr="008548CA" w:rsidRDefault="000B5A71" w:rsidP="004A01ED">
      <w:pPr>
        <w:ind w:firstLine="284"/>
        <w:jc w:val="both"/>
        <w:rPr>
          <w:rStyle w:val="Char5"/>
          <w:rtl/>
        </w:rPr>
      </w:pPr>
      <w:r w:rsidRPr="008548CA">
        <w:rPr>
          <w:rStyle w:val="Char5"/>
          <w:rFonts w:hint="eastAsia"/>
          <w:rtl/>
        </w:rPr>
        <w:t>گاه</w:t>
      </w:r>
      <w:r w:rsidRPr="008548CA">
        <w:rPr>
          <w:rStyle w:val="Char5"/>
          <w:rFonts w:hint="cs"/>
          <w:rtl/>
        </w:rPr>
        <w:t>ی</w:t>
      </w:r>
      <w:r w:rsidRPr="008548CA">
        <w:rPr>
          <w:rStyle w:val="Char5"/>
          <w:rtl/>
        </w:rPr>
        <w:t xml:space="preserve"> موارد</w:t>
      </w:r>
      <w:r w:rsidRPr="008548CA">
        <w:rPr>
          <w:rStyle w:val="Char5"/>
          <w:rFonts w:hint="cs"/>
          <w:rtl/>
        </w:rPr>
        <w:t>ی</w:t>
      </w:r>
      <w:r w:rsidRPr="008548CA">
        <w:rPr>
          <w:rStyle w:val="Char5"/>
          <w:rtl/>
        </w:rPr>
        <w:t xml:space="preserve"> پ</w:t>
      </w:r>
      <w:r w:rsidRPr="008548CA">
        <w:rPr>
          <w:rStyle w:val="Char5"/>
          <w:rFonts w:hint="cs"/>
          <w:rtl/>
        </w:rPr>
        <w:t>ی</w:t>
      </w:r>
      <w:r w:rsidRPr="008548CA">
        <w:rPr>
          <w:rStyle w:val="Char5"/>
          <w:rFonts w:hint="eastAsia"/>
          <w:rtl/>
        </w:rPr>
        <w:t>ش</w:t>
      </w:r>
      <w:r w:rsidRPr="008548CA">
        <w:rPr>
          <w:rStyle w:val="Char5"/>
          <w:rtl/>
        </w:rPr>
        <w:t xml:space="preserve"> م</w:t>
      </w:r>
      <w:r w:rsidRPr="008548CA">
        <w:rPr>
          <w:rStyle w:val="Char5"/>
          <w:rFonts w:hint="eastAsia"/>
          <w:rtl/>
        </w:rPr>
        <w:t>ی‏‏آ</w:t>
      </w:r>
      <w:r w:rsidRPr="008548CA">
        <w:rPr>
          <w:rStyle w:val="Char5"/>
          <w:rFonts w:hint="cs"/>
          <w:rtl/>
        </w:rPr>
        <w:t>ی</w:t>
      </w:r>
      <w:r w:rsidRPr="008548CA">
        <w:rPr>
          <w:rStyle w:val="Char5"/>
          <w:rFonts w:hint="eastAsia"/>
          <w:rtl/>
        </w:rPr>
        <w:t>د</w:t>
      </w:r>
      <w:r w:rsidRPr="008548CA">
        <w:rPr>
          <w:rStyle w:val="Char5"/>
          <w:rtl/>
        </w:rPr>
        <w:t xml:space="preserve"> که باعث پره</w:t>
      </w:r>
      <w:r w:rsidRPr="008548CA">
        <w:rPr>
          <w:rStyle w:val="Char5"/>
          <w:rFonts w:hint="eastAsia"/>
          <w:rtl/>
        </w:rPr>
        <w:t>یز</w:t>
      </w:r>
      <w:r w:rsidRPr="008548CA">
        <w:rPr>
          <w:rStyle w:val="Char5"/>
          <w:rtl/>
        </w:rPr>
        <w:t xml:space="preserve"> و تورع م</w:t>
      </w:r>
      <w:r w:rsidRPr="008548CA">
        <w:rPr>
          <w:rStyle w:val="Char5"/>
          <w:rFonts w:hint="eastAsia"/>
          <w:rtl/>
        </w:rPr>
        <w:t>ی‏شود</w:t>
      </w:r>
      <w:r w:rsidRPr="008548CA">
        <w:rPr>
          <w:rStyle w:val="Char5"/>
          <w:rtl/>
        </w:rPr>
        <w:t>. مثل آم</w:t>
      </w:r>
      <w:r w:rsidRPr="008548CA">
        <w:rPr>
          <w:rStyle w:val="Char5"/>
          <w:rFonts w:hint="eastAsia"/>
          <w:rtl/>
        </w:rPr>
        <w:t>یختن</w:t>
      </w:r>
      <w:r w:rsidRPr="008548CA">
        <w:rPr>
          <w:rStyle w:val="Char5"/>
          <w:rtl/>
        </w:rPr>
        <w:t xml:space="preserve"> مقدار اندک</w:t>
      </w:r>
      <w:r w:rsidRPr="008548CA">
        <w:rPr>
          <w:rStyle w:val="Char5"/>
          <w:rFonts w:hint="eastAsia"/>
          <w:rtl/>
        </w:rPr>
        <w:t>ی</w:t>
      </w:r>
      <w:r w:rsidRPr="008548CA">
        <w:rPr>
          <w:rStyle w:val="Char5"/>
          <w:rtl/>
        </w:rPr>
        <w:t xml:space="preserve"> حلال به مقدار ز</w:t>
      </w:r>
      <w:r w:rsidRPr="008548CA">
        <w:rPr>
          <w:rStyle w:val="Char5"/>
          <w:rFonts w:hint="cs"/>
          <w:rtl/>
        </w:rPr>
        <w:t>ی</w:t>
      </w:r>
      <w:r w:rsidRPr="008548CA">
        <w:rPr>
          <w:rStyle w:val="Char5"/>
          <w:rFonts w:hint="eastAsia"/>
          <w:rtl/>
        </w:rPr>
        <w:t>اد</w:t>
      </w:r>
      <w:r w:rsidRPr="008548CA">
        <w:rPr>
          <w:rStyle w:val="Char5"/>
          <w:rFonts w:hint="cs"/>
          <w:rtl/>
        </w:rPr>
        <w:t>ی</w:t>
      </w:r>
      <w:r w:rsidRPr="008548CA">
        <w:rPr>
          <w:rStyle w:val="Char5"/>
          <w:rtl/>
        </w:rPr>
        <w:t xml:space="preserve"> حرام. در ا</w:t>
      </w:r>
      <w:r w:rsidRPr="008548CA">
        <w:rPr>
          <w:rStyle w:val="Char5"/>
          <w:rFonts w:hint="cs"/>
          <w:rtl/>
        </w:rPr>
        <w:t>ی</w:t>
      </w:r>
      <w:r w:rsidRPr="008548CA">
        <w:rPr>
          <w:rStyle w:val="Char5"/>
          <w:rFonts w:hint="eastAsia"/>
          <w:rtl/>
        </w:rPr>
        <w:t>ن</w:t>
      </w:r>
      <w:r w:rsidRPr="008548CA">
        <w:rPr>
          <w:rStyle w:val="Char5"/>
          <w:rtl/>
        </w:rPr>
        <w:t xml:space="preserve"> گونه مواقع انسان به حق</w:t>
      </w:r>
      <w:r w:rsidRPr="008548CA">
        <w:rPr>
          <w:rStyle w:val="Char5"/>
          <w:rFonts w:hint="eastAsia"/>
          <w:rtl/>
        </w:rPr>
        <w:t>یقت</w:t>
      </w:r>
      <w:r w:rsidRPr="008548CA">
        <w:rPr>
          <w:rStyle w:val="Char5"/>
          <w:rtl/>
        </w:rPr>
        <w:t xml:space="preserve"> با</w:t>
      </w:r>
      <w:r w:rsidRPr="008548CA">
        <w:rPr>
          <w:rStyle w:val="Char5"/>
          <w:rFonts w:hint="eastAsia"/>
          <w:rtl/>
        </w:rPr>
        <w:t>ید</w:t>
      </w:r>
      <w:r w:rsidRPr="008548CA">
        <w:rPr>
          <w:rStyle w:val="Char5"/>
          <w:rtl/>
        </w:rPr>
        <w:t xml:space="preserve"> جانب ورع را بگ</w:t>
      </w:r>
      <w:r w:rsidRPr="008548CA">
        <w:rPr>
          <w:rStyle w:val="Char5"/>
          <w:rFonts w:hint="eastAsia"/>
          <w:rtl/>
        </w:rPr>
        <w:t>یرد</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در</w:t>
      </w:r>
      <w:r w:rsidRPr="008548CA">
        <w:rPr>
          <w:rStyle w:val="Char5"/>
          <w:rtl/>
        </w:rPr>
        <w:t xml:space="preserve"> مسا</w:t>
      </w:r>
      <w:r w:rsidRPr="008548CA">
        <w:rPr>
          <w:rStyle w:val="Char5"/>
          <w:rFonts w:hint="eastAsia"/>
          <w:rtl/>
        </w:rPr>
        <w:t>یل</w:t>
      </w:r>
      <w:r w:rsidRPr="008548CA">
        <w:rPr>
          <w:rStyle w:val="Char5"/>
          <w:rtl/>
        </w:rPr>
        <w:t xml:space="preserve"> مربوط به مهر</w:t>
      </w:r>
      <w:r w:rsidRPr="008548CA">
        <w:rPr>
          <w:rStyle w:val="Char5"/>
          <w:rFonts w:hint="eastAsia"/>
          <w:rtl/>
        </w:rPr>
        <w:t>یه</w:t>
      </w:r>
      <w:r w:rsidRPr="008548CA">
        <w:rPr>
          <w:rStyle w:val="Char5"/>
          <w:rtl/>
        </w:rPr>
        <w:t xml:space="preserve"> و ازدواج ن</w:t>
      </w:r>
      <w:r w:rsidRPr="008548CA">
        <w:rPr>
          <w:rStyle w:val="Char5"/>
          <w:rFonts w:hint="eastAsia"/>
          <w:rtl/>
        </w:rPr>
        <w:t>یز</w:t>
      </w:r>
      <w:r w:rsidRPr="008548CA">
        <w:rPr>
          <w:rStyle w:val="Char5"/>
          <w:rtl/>
        </w:rPr>
        <w:t xml:space="preserve"> گاه</w:t>
      </w:r>
      <w:r w:rsidRPr="008548CA">
        <w:rPr>
          <w:rStyle w:val="Char5"/>
          <w:rFonts w:hint="eastAsia"/>
          <w:rtl/>
        </w:rPr>
        <w:t>ی</w:t>
      </w:r>
      <w:r w:rsidRPr="008548CA">
        <w:rPr>
          <w:rStyle w:val="Char5"/>
          <w:rtl/>
        </w:rPr>
        <w:t xml:space="preserve"> شبهه‏ها</w:t>
      </w:r>
      <w:r w:rsidRPr="008548CA">
        <w:rPr>
          <w:rStyle w:val="Char5"/>
          <w:rFonts w:hint="cs"/>
          <w:rtl/>
        </w:rPr>
        <w:t>یی</w:t>
      </w:r>
      <w:r w:rsidRPr="008548CA">
        <w:rPr>
          <w:rStyle w:val="Char5"/>
          <w:rtl/>
        </w:rPr>
        <w:t xml:space="preserve"> پ</w:t>
      </w:r>
      <w:r w:rsidRPr="008548CA">
        <w:rPr>
          <w:rStyle w:val="Char5"/>
          <w:rFonts w:hint="cs"/>
          <w:rtl/>
        </w:rPr>
        <w:t>ی</w:t>
      </w:r>
      <w:r w:rsidRPr="008548CA">
        <w:rPr>
          <w:rStyle w:val="Char5"/>
          <w:rFonts w:hint="eastAsia"/>
          <w:rtl/>
        </w:rPr>
        <w:t>ش</w:t>
      </w:r>
      <w:r w:rsidRPr="008548CA">
        <w:rPr>
          <w:rStyle w:val="Char5"/>
          <w:rtl/>
        </w:rPr>
        <w:t xml:space="preserve"> م</w:t>
      </w:r>
      <w:r w:rsidRPr="008548CA">
        <w:rPr>
          <w:rStyle w:val="Char5"/>
          <w:rFonts w:hint="eastAsia"/>
          <w:rtl/>
        </w:rPr>
        <w:t>ی‏آ</w:t>
      </w:r>
      <w:r w:rsidRPr="008548CA">
        <w:rPr>
          <w:rStyle w:val="Char5"/>
          <w:rFonts w:hint="cs"/>
          <w:rtl/>
        </w:rPr>
        <w:t>ی</w:t>
      </w:r>
      <w:r w:rsidRPr="008548CA">
        <w:rPr>
          <w:rStyle w:val="Char5"/>
          <w:rFonts w:hint="eastAsia"/>
          <w:rtl/>
        </w:rPr>
        <w:t>د،</w:t>
      </w:r>
      <w:r w:rsidRPr="008548CA">
        <w:rPr>
          <w:rStyle w:val="Char5"/>
          <w:rtl/>
        </w:rPr>
        <w:t xml:space="preserve"> مثلاً از دختر</w:t>
      </w:r>
      <w:r w:rsidRPr="008548CA">
        <w:rPr>
          <w:rStyle w:val="Char5"/>
          <w:rFonts w:hint="eastAsia"/>
          <w:rtl/>
        </w:rPr>
        <w:t>ی</w:t>
      </w:r>
      <w:r w:rsidRPr="008548CA">
        <w:rPr>
          <w:rStyle w:val="Char5"/>
          <w:rtl/>
        </w:rPr>
        <w:t xml:space="preserve"> خواستگار</w:t>
      </w:r>
      <w:r w:rsidRPr="008548CA">
        <w:rPr>
          <w:rStyle w:val="Char5"/>
          <w:rFonts w:hint="cs"/>
          <w:rtl/>
        </w:rPr>
        <w:t>ی</w:t>
      </w:r>
      <w:r w:rsidR="00792543">
        <w:rPr>
          <w:rStyle w:val="Char5"/>
          <w:rtl/>
        </w:rPr>
        <w:t xml:space="preserve"> می‌</w:t>
      </w:r>
      <w:r w:rsidRPr="008548CA">
        <w:rPr>
          <w:rStyle w:val="Char5"/>
          <w:rtl/>
        </w:rPr>
        <w:t>کن</w:t>
      </w:r>
      <w:r w:rsidRPr="008548CA">
        <w:rPr>
          <w:rStyle w:val="Char5"/>
          <w:rFonts w:hint="cs"/>
          <w:rtl/>
        </w:rPr>
        <w:t>ی</w:t>
      </w:r>
      <w:r w:rsidRPr="008548CA">
        <w:rPr>
          <w:rStyle w:val="Char5"/>
          <w:rFonts w:hint="eastAsia"/>
          <w:rtl/>
        </w:rPr>
        <w:t>د</w:t>
      </w:r>
      <w:r w:rsidRPr="008548CA">
        <w:rPr>
          <w:rStyle w:val="Char5"/>
          <w:rtl/>
        </w:rPr>
        <w:t>: زن قابل اعتماد</w:t>
      </w:r>
      <w:r w:rsidRPr="008548CA">
        <w:rPr>
          <w:rStyle w:val="Char5"/>
          <w:rFonts w:hint="eastAsia"/>
          <w:rtl/>
        </w:rPr>
        <w:t>ی</w:t>
      </w:r>
      <w:r w:rsidRPr="008548CA">
        <w:rPr>
          <w:rStyle w:val="Char5"/>
          <w:rtl/>
        </w:rPr>
        <w:t xml:space="preserve"> که به شما ش</w:t>
      </w:r>
      <w:r w:rsidRPr="008548CA">
        <w:rPr>
          <w:rStyle w:val="Char5"/>
          <w:rFonts w:hint="cs"/>
          <w:rtl/>
        </w:rPr>
        <w:t>ی</w:t>
      </w:r>
      <w:r w:rsidRPr="008548CA">
        <w:rPr>
          <w:rStyle w:val="Char5"/>
          <w:rFonts w:hint="eastAsia"/>
          <w:rtl/>
        </w:rPr>
        <w:t>ر</w:t>
      </w:r>
      <w:r w:rsidRPr="008548CA">
        <w:rPr>
          <w:rStyle w:val="Char5"/>
          <w:rtl/>
        </w:rPr>
        <w:t xml:space="preserve"> داده است</w:t>
      </w:r>
      <w:r w:rsidR="00792543">
        <w:rPr>
          <w:rStyle w:val="Char5"/>
          <w:rtl/>
        </w:rPr>
        <w:t xml:space="preserve"> می‌</w:t>
      </w:r>
      <w:r w:rsidRPr="008548CA">
        <w:rPr>
          <w:rStyle w:val="Char5"/>
          <w:rtl/>
        </w:rPr>
        <w:t>آ</w:t>
      </w:r>
      <w:r w:rsidRPr="008548CA">
        <w:rPr>
          <w:rStyle w:val="Char5"/>
          <w:rFonts w:hint="cs"/>
          <w:rtl/>
        </w:rPr>
        <w:t>ی</w:t>
      </w:r>
      <w:r w:rsidRPr="008548CA">
        <w:rPr>
          <w:rStyle w:val="Char5"/>
          <w:rFonts w:hint="eastAsia"/>
          <w:rtl/>
        </w:rPr>
        <w:t>د</w:t>
      </w:r>
      <w:r w:rsidRPr="008548CA">
        <w:rPr>
          <w:rStyle w:val="Char5"/>
          <w:rtl/>
        </w:rPr>
        <w:t xml:space="preserve"> و م</w:t>
      </w:r>
      <w:r w:rsidRPr="008548CA">
        <w:rPr>
          <w:rStyle w:val="Char5"/>
          <w:rFonts w:hint="eastAsia"/>
          <w:rtl/>
        </w:rPr>
        <w:t>ی‏گو</w:t>
      </w:r>
      <w:r w:rsidRPr="008548CA">
        <w:rPr>
          <w:rStyle w:val="Char5"/>
          <w:rFonts w:hint="cs"/>
          <w:rtl/>
        </w:rPr>
        <w:t>ی</w:t>
      </w:r>
      <w:r w:rsidRPr="008548CA">
        <w:rPr>
          <w:rStyle w:val="Char5"/>
          <w:rFonts w:hint="eastAsia"/>
          <w:rtl/>
        </w:rPr>
        <w:t>د</w:t>
      </w:r>
      <w:r w:rsidRPr="008548CA">
        <w:rPr>
          <w:rStyle w:val="Char5"/>
          <w:rtl/>
        </w:rPr>
        <w:t xml:space="preserve"> من به آن دختر </w:t>
      </w:r>
      <w:r w:rsidRPr="008548CA">
        <w:rPr>
          <w:rStyle w:val="Char5"/>
          <w:rFonts w:hint="eastAsia"/>
          <w:rtl/>
        </w:rPr>
        <w:t>یا</w:t>
      </w:r>
      <w:r w:rsidRPr="008548CA">
        <w:rPr>
          <w:rStyle w:val="Char5"/>
          <w:rtl/>
        </w:rPr>
        <w:t xml:space="preserve"> خواهرش ش</w:t>
      </w:r>
      <w:r w:rsidRPr="008548CA">
        <w:rPr>
          <w:rStyle w:val="Char5"/>
          <w:rFonts w:hint="eastAsia"/>
          <w:rtl/>
        </w:rPr>
        <w:t>یر</w:t>
      </w:r>
      <w:r w:rsidRPr="008548CA">
        <w:rPr>
          <w:rStyle w:val="Char5"/>
          <w:rtl/>
        </w:rPr>
        <w:t xml:space="preserve"> داده‏ام، مطمئنم </w:t>
      </w:r>
      <w:r w:rsidRPr="008548CA">
        <w:rPr>
          <w:rStyle w:val="Char5"/>
          <w:rFonts w:hint="eastAsia"/>
          <w:rtl/>
        </w:rPr>
        <w:t>یک</w:t>
      </w:r>
      <w:r w:rsidRPr="008548CA">
        <w:rPr>
          <w:rStyle w:val="Char5"/>
          <w:rFonts w:hint="cs"/>
          <w:rtl/>
        </w:rPr>
        <w:t>ی</w:t>
      </w:r>
      <w:r w:rsidRPr="008548CA">
        <w:rPr>
          <w:rStyle w:val="Char5"/>
          <w:rtl/>
        </w:rPr>
        <w:t xml:space="preserve"> از</w:t>
      </w:r>
      <w:r w:rsidR="00811778">
        <w:rPr>
          <w:rStyle w:val="Char5"/>
          <w:rtl/>
        </w:rPr>
        <w:t xml:space="preserve"> آن‌ها </w:t>
      </w:r>
      <w:r w:rsidRPr="008548CA">
        <w:rPr>
          <w:rStyle w:val="Char5"/>
          <w:rtl/>
        </w:rPr>
        <w:t>را ش</w:t>
      </w:r>
      <w:r w:rsidRPr="008548CA">
        <w:rPr>
          <w:rStyle w:val="Char5"/>
          <w:rFonts w:hint="cs"/>
          <w:rtl/>
        </w:rPr>
        <w:t>ی</w:t>
      </w:r>
      <w:r w:rsidRPr="008548CA">
        <w:rPr>
          <w:rStyle w:val="Char5"/>
          <w:rFonts w:hint="eastAsia"/>
          <w:rtl/>
        </w:rPr>
        <w:t>ر</w:t>
      </w:r>
      <w:r w:rsidRPr="008548CA">
        <w:rPr>
          <w:rStyle w:val="Char5"/>
          <w:rtl/>
        </w:rPr>
        <w:t xml:space="preserve"> داده‏ام، اما</w:t>
      </w:r>
      <w:r w:rsidR="00811778">
        <w:rPr>
          <w:rStyle w:val="Char5"/>
          <w:rtl/>
        </w:rPr>
        <w:t xml:space="preserve"> نمی‌</w:t>
      </w:r>
      <w:r w:rsidRPr="008548CA">
        <w:rPr>
          <w:rStyle w:val="Char5"/>
          <w:rtl/>
        </w:rPr>
        <w:t xml:space="preserve">دانم کدام </w:t>
      </w:r>
      <w:r w:rsidRPr="008548CA">
        <w:rPr>
          <w:rStyle w:val="Char5"/>
          <w:rFonts w:hint="cs"/>
          <w:rtl/>
        </w:rPr>
        <w:t>ی</w:t>
      </w:r>
      <w:r w:rsidRPr="008548CA">
        <w:rPr>
          <w:rStyle w:val="Char5"/>
          <w:rFonts w:hint="eastAsia"/>
          <w:rtl/>
        </w:rPr>
        <w:t>ک</w:t>
      </w:r>
      <w:r w:rsidRPr="008548CA">
        <w:rPr>
          <w:rStyle w:val="Char5"/>
          <w:rtl/>
        </w:rPr>
        <w:t>! ورع اقتضا م</w:t>
      </w:r>
      <w:r w:rsidRPr="008548CA">
        <w:rPr>
          <w:rStyle w:val="Char5"/>
          <w:rFonts w:hint="eastAsia"/>
          <w:rtl/>
        </w:rPr>
        <w:t>ی‏کند</w:t>
      </w:r>
      <w:r w:rsidRPr="008548CA">
        <w:rPr>
          <w:rStyle w:val="Char5"/>
          <w:rtl/>
        </w:rPr>
        <w:t xml:space="preserve"> که با ه</w:t>
      </w:r>
      <w:r w:rsidRPr="008548CA">
        <w:rPr>
          <w:rStyle w:val="Char5"/>
          <w:rFonts w:hint="eastAsia"/>
          <w:rtl/>
        </w:rPr>
        <w:t>یچ</w:t>
      </w:r>
      <w:r w:rsidRPr="008548CA">
        <w:rPr>
          <w:rStyle w:val="Char5"/>
          <w:rtl/>
        </w:rPr>
        <w:t xml:space="preserve"> کدا</w:t>
      </w:r>
      <w:r w:rsidRPr="008548CA">
        <w:rPr>
          <w:rStyle w:val="Char5"/>
          <w:rFonts w:hint="eastAsia"/>
          <w:rtl/>
        </w:rPr>
        <w:t>م</w:t>
      </w:r>
      <w:r w:rsidRPr="008548CA">
        <w:rPr>
          <w:rStyle w:val="Char5"/>
          <w:rtl/>
        </w:rPr>
        <w:t xml:space="preserve"> از</w:t>
      </w:r>
      <w:r w:rsidR="00811778">
        <w:rPr>
          <w:rStyle w:val="Char5"/>
          <w:rtl/>
        </w:rPr>
        <w:t xml:space="preserve"> آن‌ها </w:t>
      </w:r>
      <w:r w:rsidRPr="008548CA">
        <w:rPr>
          <w:rStyle w:val="Char5"/>
          <w:rtl/>
        </w:rPr>
        <w:t>ازدواج نکن</w:t>
      </w:r>
      <w:r w:rsidRPr="008548CA">
        <w:rPr>
          <w:rStyle w:val="Char5"/>
          <w:rFonts w:hint="eastAsia"/>
          <w:rtl/>
        </w:rPr>
        <w:t>ید</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نمونه‏</w:t>
      </w:r>
      <w:r w:rsidRPr="008548CA">
        <w:rPr>
          <w:rStyle w:val="Char5"/>
          <w:rFonts w:hint="cs"/>
          <w:rtl/>
        </w:rPr>
        <w:t>ی</w:t>
      </w:r>
      <w:r w:rsidRPr="008548CA">
        <w:rPr>
          <w:rStyle w:val="Char5"/>
          <w:rtl/>
        </w:rPr>
        <w:t xml:space="preserve"> د</w:t>
      </w:r>
      <w:r w:rsidRPr="008548CA">
        <w:rPr>
          <w:rStyle w:val="Char5"/>
          <w:rFonts w:hint="cs"/>
          <w:rtl/>
        </w:rPr>
        <w:t>ی</w:t>
      </w:r>
      <w:r w:rsidRPr="008548CA">
        <w:rPr>
          <w:rStyle w:val="Char5"/>
          <w:rFonts w:hint="eastAsia"/>
          <w:rtl/>
        </w:rPr>
        <w:t>گر</w:t>
      </w:r>
      <w:r w:rsidR="00AA1E97">
        <w:rPr>
          <w:rStyle w:val="Char5"/>
          <w:rtl/>
        </w:rPr>
        <w:t xml:space="preserve"> اینکه</w:t>
      </w:r>
      <w:r w:rsidRPr="008548CA">
        <w:rPr>
          <w:rStyle w:val="Char5"/>
          <w:rtl/>
        </w:rPr>
        <w:t xml:space="preserve"> دو نفر </w:t>
      </w:r>
      <w:r w:rsidRPr="008548CA">
        <w:rPr>
          <w:rStyle w:val="Char5"/>
          <w:rFonts w:hint="eastAsia"/>
          <w:rtl/>
        </w:rPr>
        <w:t>یک</w:t>
      </w:r>
      <w:r w:rsidRPr="008548CA">
        <w:rPr>
          <w:rStyle w:val="Char5"/>
          <w:rFonts w:hint="cs"/>
          <w:rtl/>
        </w:rPr>
        <w:t>ی</w:t>
      </w:r>
      <w:r w:rsidRPr="008548CA">
        <w:rPr>
          <w:rStyle w:val="Char5"/>
          <w:rtl/>
        </w:rPr>
        <w:t xml:space="preserve"> بودا</w:t>
      </w:r>
      <w:r w:rsidRPr="008548CA">
        <w:rPr>
          <w:rStyle w:val="Char5"/>
          <w:rFonts w:hint="cs"/>
          <w:rtl/>
        </w:rPr>
        <w:t>یی</w:t>
      </w:r>
      <w:r w:rsidRPr="008548CA">
        <w:rPr>
          <w:rStyle w:val="Char5"/>
          <w:rtl/>
        </w:rPr>
        <w:t xml:space="preserve"> و د</w:t>
      </w:r>
      <w:r w:rsidRPr="008548CA">
        <w:rPr>
          <w:rStyle w:val="Char5"/>
          <w:rFonts w:hint="cs"/>
          <w:rtl/>
        </w:rPr>
        <w:t>ی</w:t>
      </w:r>
      <w:r w:rsidRPr="008548CA">
        <w:rPr>
          <w:rStyle w:val="Char5"/>
          <w:rFonts w:hint="eastAsia"/>
          <w:rtl/>
        </w:rPr>
        <w:t>گر</w:t>
      </w:r>
      <w:r w:rsidRPr="008548CA">
        <w:rPr>
          <w:rStyle w:val="Char5"/>
          <w:rtl/>
        </w:rPr>
        <w:t xml:space="preserve"> مسلمان دو ح</w:t>
      </w:r>
      <w:r w:rsidRPr="008548CA">
        <w:rPr>
          <w:rStyle w:val="Char5"/>
          <w:rFonts w:hint="eastAsia"/>
          <w:rtl/>
        </w:rPr>
        <w:t>یوان</w:t>
      </w:r>
      <w:r w:rsidRPr="008548CA">
        <w:rPr>
          <w:rStyle w:val="Char5"/>
          <w:rtl/>
        </w:rPr>
        <w:t xml:space="preserve"> را ذبح</w:t>
      </w:r>
      <w:r w:rsidR="00792543">
        <w:rPr>
          <w:rStyle w:val="Char5"/>
          <w:rtl/>
        </w:rPr>
        <w:t xml:space="preserve"> می‌</w:t>
      </w:r>
      <w:r w:rsidRPr="008548CA">
        <w:rPr>
          <w:rStyle w:val="Char5"/>
          <w:rtl/>
        </w:rPr>
        <w:t>کنند، شما م</w:t>
      </w:r>
      <w:r w:rsidRPr="008548CA">
        <w:rPr>
          <w:rStyle w:val="Char5"/>
          <w:rFonts w:hint="cs"/>
          <w:rtl/>
        </w:rPr>
        <w:t>ی</w:t>
      </w:r>
      <w:r w:rsidRPr="008548CA">
        <w:rPr>
          <w:rStyle w:val="Char5"/>
          <w:rFonts w:hint="eastAsia"/>
          <w:rtl/>
        </w:rPr>
        <w:t>‏خواه</w:t>
      </w:r>
      <w:r w:rsidRPr="008548CA">
        <w:rPr>
          <w:rStyle w:val="Char5"/>
          <w:rFonts w:hint="cs"/>
          <w:rtl/>
        </w:rPr>
        <w:t>ی</w:t>
      </w:r>
      <w:r w:rsidRPr="008548CA">
        <w:rPr>
          <w:rStyle w:val="Char5"/>
          <w:rFonts w:hint="eastAsia"/>
          <w:rtl/>
        </w:rPr>
        <w:t>د</w:t>
      </w:r>
      <w:r w:rsidRPr="008548CA">
        <w:rPr>
          <w:rStyle w:val="Char5"/>
          <w:rtl/>
        </w:rPr>
        <w:t xml:space="preserve"> گوشت بخر</w:t>
      </w:r>
      <w:r w:rsidRPr="008548CA">
        <w:rPr>
          <w:rStyle w:val="Char5"/>
          <w:rFonts w:hint="eastAsia"/>
          <w:rtl/>
        </w:rPr>
        <w:t>ید</w:t>
      </w:r>
      <w:r w:rsidRPr="008548CA">
        <w:rPr>
          <w:rStyle w:val="Char5"/>
          <w:rtl/>
        </w:rPr>
        <w:t xml:space="preserve"> و از ا</w:t>
      </w:r>
      <w:r w:rsidRPr="008548CA">
        <w:rPr>
          <w:rStyle w:val="Char5"/>
          <w:rFonts w:hint="eastAsia"/>
          <w:rtl/>
        </w:rPr>
        <w:t>ین</w:t>
      </w:r>
      <w:r w:rsidRPr="008548CA">
        <w:rPr>
          <w:rStyle w:val="Char5"/>
          <w:rtl/>
        </w:rPr>
        <w:t xml:space="preserve"> قض</w:t>
      </w:r>
      <w:r w:rsidRPr="008548CA">
        <w:rPr>
          <w:rStyle w:val="Char5"/>
          <w:rFonts w:hint="eastAsia"/>
          <w:rtl/>
        </w:rPr>
        <w:t>یه</w:t>
      </w:r>
      <w:r w:rsidRPr="008548CA">
        <w:rPr>
          <w:rStyle w:val="Char5"/>
          <w:rtl/>
        </w:rPr>
        <w:t xml:space="preserve"> مطلع</w:t>
      </w:r>
      <w:r w:rsidRPr="008548CA">
        <w:rPr>
          <w:rStyle w:val="Char5"/>
          <w:rFonts w:hint="eastAsia"/>
          <w:rtl/>
        </w:rPr>
        <w:t>ید،</w:t>
      </w:r>
      <w:r w:rsidRPr="008548CA">
        <w:rPr>
          <w:rStyle w:val="Char5"/>
          <w:rtl/>
        </w:rPr>
        <w:t xml:space="preserve"> اما نم</w:t>
      </w:r>
      <w:r w:rsidRPr="008548CA">
        <w:rPr>
          <w:rStyle w:val="Char5"/>
          <w:rFonts w:hint="eastAsia"/>
          <w:rtl/>
        </w:rPr>
        <w:t>ی‏دان</w:t>
      </w:r>
      <w:r w:rsidRPr="008548CA">
        <w:rPr>
          <w:rStyle w:val="Char5"/>
          <w:rFonts w:hint="cs"/>
          <w:rtl/>
        </w:rPr>
        <w:t>ی</w:t>
      </w:r>
      <w:r w:rsidRPr="008548CA">
        <w:rPr>
          <w:rStyle w:val="Char5"/>
          <w:rFonts w:hint="eastAsia"/>
          <w:rtl/>
        </w:rPr>
        <w:t>د</w:t>
      </w:r>
      <w:r w:rsidRPr="008548CA">
        <w:rPr>
          <w:rStyle w:val="Char5"/>
          <w:rtl/>
        </w:rPr>
        <w:t xml:space="preserve"> هر </w:t>
      </w:r>
      <w:r w:rsidRPr="008548CA">
        <w:rPr>
          <w:rStyle w:val="Char5"/>
          <w:rFonts w:hint="eastAsia"/>
          <w:rtl/>
        </w:rPr>
        <w:t>یک</w:t>
      </w:r>
      <w:r w:rsidRPr="008548CA">
        <w:rPr>
          <w:rStyle w:val="Char5"/>
          <w:rtl/>
        </w:rPr>
        <w:t xml:space="preserve"> از</w:t>
      </w:r>
      <w:r w:rsidR="00811778">
        <w:rPr>
          <w:rStyle w:val="Char5"/>
          <w:rtl/>
        </w:rPr>
        <w:t xml:space="preserve"> آن‌ها </w:t>
      </w:r>
      <w:r w:rsidRPr="008548CA">
        <w:rPr>
          <w:rStyle w:val="Char5"/>
          <w:rtl/>
        </w:rPr>
        <w:t xml:space="preserve">کدام </w:t>
      </w:r>
      <w:r w:rsidRPr="008548CA">
        <w:rPr>
          <w:rStyle w:val="Char5"/>
          <w:rFonts w:hint="eastAsia"/>
          <w:rtl/>
        </w:rPr>
        <w:t>یک</w:t>
      </w:r>
      <w:r w:rsidRPr="008548CA">
        <w:rPr>
          <w:rStyle w:val="Char5"/>
          <w:rtl/>
        </w:rPr>
        <w:t xml:space="preserve"> از</w:t>
      </w:r>
      <w:r w:rsidR="00BF3B2A">
        <w:rPr>
          <w:rStyle w:val="Char5"/>
          <w:rtl/>
        </w:rPr>
        <w:t xml:space="preserve"> حیوان‌ها </w:t>
      </w:r>
      <w:r w:rsidRPr="008548CA">
        <w:rPr>
          <w:rStyle w:val="Char5"/>
          <w:rtl/>
        </w:rPr>
        <w:t>را ذبح کرده‏اند! چون مسأله‏</w:t>
      </w:r>
      <w:r w:rsidRPr="008548CA">
        <w:rPr>
          <w:rStyle w:val="Char5"/>
          <w:rFonts w:hint="eastAsia"/>
          <w:rtl/>
        </w:rPr>
        <w:t>ی</w:t>
      </w:r>
      <w:r w:rsidRPr="008548CA">
        <w:rPr>
          <w:rStyle w:val="Char5"/>
          <w:rtl/>
        </w:rPr>
        <w:t xml:space="preserve"> گوشت</w:t>
      </w:r>
      <w:r w:rsidR="00BF3B2A">
        <w:rPr>
          <w:rStyle w:val="Char5"/>
          <w:rtl/>
        </w:rPr>
        <w:t xml:space="preserve"> حیوان‌ها </w:t>
      </w:r>
      <w:r w:rsidRPr="008548CA">
        <w:rPr>
          <w:rStyle w:val="Char5"/>
          <w:rtl/>
        </w:rPr>
        <w:t>در شرع بس</w:t>
      </w:r>
      <w:r w:rsidRPr="008548CA">
        <w:rPr>
          <w:rStyle w:val="Char5"/>
          <w:rFonts w:hint="eastAsia"/>
          <w:rtl/>
        </w:rPr>
        <w:t>یار</w:t>
      </w:r>
      <w:r w:rsidRPr="008548CA">
        <w:rPr>
          <w:rStyle w:val="Char5"/>
          <w:rtl/>
        </w:rPr>
        <w:t xml:space="preserve"> مهم است و بر آن تأک</w:t>
      </w:r>
      <w:r w:rsidRPr="008548CA">
        <w:rPr>
          <w:rStyle w:val="Char5"/>
          <w:rFonts w:hint="eastAsia"/>
          <w:rtl/>
        </w:rPr>
        <w:t>ید</w:t>
      </w:r>
      <w:r w:rsidRPr="008548CA">
        <w:rPr>
          <w:rStyle w:val="Char5"/>
          <w:rtl/>
        </w:rPr>
        <w:t xml:space="preserve"> شده، لذا ب</w:t>
      </w:r>
      <w:r w:rsidRPr="008548CA">
        <w:rPr>
          <w:rStyle w:val="Char5"/>
          <w:rFonts w:hint="eastAsia"/>
          <w:rtl/>
        </w:rPr>
        <w:t>یشتر</w:t>
      </w:r>
      <w:r w:rsidRPr="008548CA">
        <w:rPr>
          <w:rStyle w:val="Char5"/>
          <w:rtl/>
        </w:rPr>
        <w:t xml:space="preserve"> از هر چ</w:t>
      </w:r>
      <w:r w:rsidRPr="008548CA">
        <w:rPr>
          <w:rStyle w:val="Char5"/>
          <w:rFonts w:hint="eastAsia"/>
          <w:rtl/>
        </w:rPr>
        <w:t>یزها</w:t>
      </w:r>
      <w:r w:rsidRPr="008548CA">
        <w:rPr>
          <w:rStyle w:val="Char5"/>
          <w:rFonts w:hint="cs"/>
          <w:rtl/>
        </w:rPr>
        <w:t>ی</w:t>
      </w:r>
      <w:r w:rsidRPr="008548CA">
        <w:rPr>
          <w:rStyle w:val="Char5"/>
          <w:rtl/>
        </w:rPr>
        <w:t xml:space="preserve"> د</w:t>
      </w:r>
      <w:r w:rsidRPr="008548CA">
        <w:rPr>
          <w:rStyle w:val="Char5"/>
          <w:rFonts w:hint="cs"/>
          <w:rtl/>
        </w:rPr>
        <w:t>ی</w:t>
      </w:r>
      <w:r w:rsidRPr="008548CA">
        <w:rPr>
          <w:rStyle w:val="Char5"/>
          <w:rFonts w:hint="eastAsia"/>
          <w:rtl/>
        </w:rPr>
        <w:t>گر</w:t>
      </w:r>
      <w:r w:rsidRPr="008548CA">
        <w:rPr>
          <w:rStyle w:val="Char5"/>
          <w:rtl/>
        </w:rPr>
        <w:t xml:space="preserve"> درآن احت</w:t>
      </w:r>
      <w:r w:rsidRPr="008548CA">
        <w:rPr>
          <w:rStyle w:val="Char5"/>
          <w:rFonts w:hint="eastAsia"/>
          <w:rtl/>
        </w:rPr>
        <w:t>یاط</w:t>
      </w:r>
      <w:r w:rsidRPr="008548CA">
        <w:rPr>
          <w:rStyle w:val="Char5"/>
          <w:rtl/>
        </w:rPr>
        <w:t xml:space="preserve"> م</w:t>
      </w:r>
      <w:r w:rsidRPr="008548CA">
        <w:rPr>
          <w:rStyle w:val="Char5"/>
          <w:rFonts w:hint="eastAsia"/>
          <w:rtl/>
        </w:rPr>
        <w:t>ی‏شود،</w:t>
      </w:r>
      <w:r w:rsidRPr="008548CA">
        <w:rPr>
          <w:rStyle w:val="Char5"/>
          <w:rtl/>
        </w:rPr>
        <w:t xml:space="preserve"> چاره ا</w:t>
      </w:r>
      <w:r w:rsidRPr="008548CA">
        <w:rPr>
          <w:rStyle w:val="Char5"/>
          <w:rFonts w:hint="eastAsia"/>
          <w:rtl/>
        </w:rPr>
        <w:t>ین</w:t>
      </w:r>
      <w:r w:rsidRPr="008548CA">
        <w:rPr>
          <w:rStyle w:val="Char5"/>
          <w:rtl/>
        </w:rPr>
        <w:t xml:space="preserve"> است که از</w:t>
      </w:r>
      <w:r w:rsidR="00811778">
        <w:rPr>
          <w:rStyle w:val="Char5"/>
          <w:rtl/>
        </w:rPr>
        <w:t xml:space="preserve"> آن‌ها </w:t>
      </w:r>
      <w:r w:rsidRPr="008548CA">
        <w:rPr>
          <w:rStyle w:val="Char5"/>
          <w:rtl/>
        </w:rPr>
        <w:t>خر</w:t>
      </w:r>
      <w:r w:rsidRPr="008548CA">
        <w:rPr>
          <w:rStyle w:val="Char5"/>
          <w:rFonts w:hint="eastAsia"/>
          <w:rtl/>
        </w:rPr>
        <w:t>ید</w:t>
      </w:r>
      <w:r w:rsidRPr="008548CA">
        <w:rPr>
          <w:rStyle w:val="Char5"/>
          <w:rtl/>
        </w:rPr>
        <w:t xml:space="preserve"> نکن</w:t>
      </w:r>
      <w:r w:rsidRPr="008548CA">
        <w:rPr>
          <w:rStyle w:val="Char5"/>
          <w:rFonts w:hint="eastAsia"/>
          <w:rtl/>
        </w:rPr>
        <w:t>ید</w:t>
      </w:r>
      <w:r w:rsidRPr="008548CA">
        <w:rPr>
          <w:rStyle w:val="Char5"/>
          <w:rtl/>
        </w:rPr>
        <w:t>. البته احت</w:t>
      </w:r>
      <w:r w:rsidRPr="008548CA">
        <w:rPr>
          <w:rStyle w:val="Char5"/>
          <w:rFonts w:hint="eastAsia"/>
          <w:rtl/>
        </w:rPr>
        <w:t>یاط</w:t>
      </w:r>
      <w:r w:rsidRPr="008548CA">
        <w:rPr>
          <w:rStyle w:val="Char5"/>
          <w:rtl/>
        </w:rPr>
        <w:t xml:space="preserve"> در ا</w:t>
      </w:r>
      <w:r w:rsidRPr="008548CA">
        <w:rPr>
          <w:rStyle w:val="Char5"/>
          <w:rFonts w:hint="eastAsia"/>
          <w:rtl/>
        </w:rPr>
        <w:t>ین</w:t>
      </w:r>
      <w:r w:rsidRPr="008548CA">
        <w:rPr>
          <w:rStyle w:val="Char5"/>
          <w:rtl/>
        </w:rPr>
        <w:t xml:space="preserve"> موارد و موارد شب</w:t>
      </w:r>
      <w:r w:rsidRPr="008548CA">
        <w:rPr>
          <w:rStyle w:val="Char5"/>
          <w:rFonts w:hint="eastAsia"/>
          <w:rtl/>
        </w:rPr>
        <w:t>یه</w:t>
      </w:r>
      <w:r w:rsidRPr="008548CA">
        <w:rPr>
          <w:rStyle w:val="Char5"/>
          <w:rtl/>
        </w:rPr>
        <w:t xml:space="preserve"> آن نبا</w:t>
      </w:r>
      <w:r w:rsidRPr="008548CA">
        <w:rPr>
          <w:rStyle w:val="Char5"/>
          <w:rFonts w:hint="eastAsia"/>
          <w:rtl/>
        </w:rPr>
        <w:t>ید</w:t>
      </w:r>
      <w:r w:rsidRPr="008548CA">
        <w:rPr>
          <w:rStyle w:val="Char5"/>
          <w:rtl/>
        </w:rPr>
        <w:t xml:space="preserve"> به حد وسوسه برسد.</w:t>
      </w:r>
    </w:p>
    <w:p w:rsidR="000B5A71" w:rsidRPr="008548CA" w:rsidRDefault="000B5A71" w:rsidP="004A01ED">
      <w:pPr>
        <w:ind w:firstLine="284"/>
        <w:jc w:val="both"/>
        <w:rPr>
          <w:rStyle w:val="Char5"/>
          <w:rtl/>
        </w:rPr>
      </w:pPr>
      <w:r w:rsidRPr="008548CA">
        <w:rPr>
          <w:rStyle w:val="Char5"/>
          <w:rFonts w:hint="eastAsia"/>
          <w:rtl/>
        </w:rPr>
        <w:t>به</w:t>
      </w:r>
      <w:r w:rsidRPr="008548CA">
        <w:rPr>
          <w:rStyle w:val="Char5"/>
          <w:rtl/>
        </w:rPr>
        <w:t xml:space="preserve"> پره</w:t>
      </w:r>
      <w:r w:rsidRPr="008548CA">
        <w:rPr>
          <w:rStyle w:val="Char5"/>
          <w:rFonts w:hint="eastAsia"/>
          <w:rtl/>
        </w:rPr>
        <w:t>یز</w:t>
      </w:r>
      <w:r w:rsidRPr="008548CA">
        <w:rPr>
          <w:rStyle w:val="Char5"/>
          <w:rtl/>
        </w:rPr>
        <w:t xml:space="preserve"> ب</w:t>
      </w:r>
      <w:r w:rsidRPr="008548CA">
        <w:rPr>
          <w:rStyle w:val="Char5"/>
          <w:rFonts w:hint="eastAsia"/>
          <w:rtl/>
        </w:rPr>
        <w:t>یش</w:t>
      </w:r>
      <w:r w:rsidRPr="008548CA">
        <w:rPr>
          <w:rStyle w:val="Char5"/>
          <w:rtl/>
        </w:rPr>
        <w:t xml:space="preserve"> از حد</w:t>
      </w:r>
      <w:r w:rsidR="00EB7C24">
        <w:rPr>
          <w:rStyle w:val="Char5"/>
          <w:rtl/>
        </w:rPr>
        <w:t xml:space="preserve"> انسان‌های </w:t>
      </w:r>
      <w:r w:rsidRPr="008548CA">
        <w:rPr>
          <w:rStyle w:val="Char5"/>
          <w:rtl/>
        </w:rPr>
        <w:t>وسواس نبا</w:t>
      </w:r>
      <w:r w:rsidRPr="008548CA">
        <w:rPr>
          <w:rStyle w:val="Char5"/>
          <w:rFonts w:hint="cs"/>
          <w:rtl/>
        </w:rPr>
        <w:t>ی</w:t>
      </w:r>
      <w:r w:rsidRPr="008548CA">
        <w:rPr>
          <w:rStyle w:val="Char5"/>
          <w:rFonts w:hint="eastAsia"/>
          <w:rtl/>
        </w:rPr>
        <w:t>د</w:t>
      </w:r>
      <w:r w:rsidRPr="008548CA">
        <w:rPr>
          <w:rStyle w:val="Char5"/>
          <w:rtl/>
        </w:rPr>
        <w:t xml:space="preserve"> توجه کرد.ابن حجر در فتح البار</w:t>
      </w:r>
      <w:r w:rsidRPr="008548CA">
        <w:rPr>
          <w:rStyle w:val="Char5"/>
          <w:rFonts w:hint="eastAsia"/>
          <w:rtl/>
        </w:rPr>
        <w:t>ی</w:t>
      </w:r>
      <w:r w:rsidRPr="008548CA">
        <w:rPr>
          <w:rStyle w:val="Char5"/>
          <w:rtl/>
        </w:rPr>
        <w:t xml:space="preserve"> م</w:t>
      </w:r>
      <w:r w:rsidRPr="008548CA">
        <w:rPr>
          <w:rStyle w:val="Char5"/>
          <w:rFonts w:hint="cs"/>
          <w:rtl/>
        </w:rPr>
        <w:t>ی</w:t>
      </w:r>
      <w:r w:rsidRPr="008548CA">
        <w:rPr>
          <w:rStyle w:val="Char5"/>
          <w:rFonts w:hint="eastAsia"/>
          <w:rtl/>
        </w:rPr>
        <w:t>‏گو</w:t>
      </w:r>
      <w:r w:rsidRPr="008548CA">
        <w:rPr>
          <w:rStyle w:val="Char5"/>
          <w:rFonts w:hint="cs"/>
          <w:rtl/>
        </w:rPr>
        <w:t>ی</w:t>
      </w:r>
      <w:r w:rsidRPr="008548CA">
        <w:rPr>
          <w:rStyle w:val="Char5"/>
          <w:rFonts w:hint="eastAsia"/>
          <w:rtl/>
        </w:rPr>
        <w:t>د</w:t>
      </w:r>
      <w:r w:rsidRPr="008548CA">
        <w:rPr>
          <w:rStyle w:val="Char5"/>
          <w:rtl/>
        </w:rPr>
        <w:t>: «ورع وسواسان مانند اجتناب کس</w:t>
      </w:r>
      <w:r w:rsidRPr="008548CA">
        <w:rPr>
          <w:rStyle w:val="Char5"/>
          <w:rFonts w:hint="eastAsia"/>
          <w:rtl/>
        </w:rPr>
        <w:t>ی</w:t>
      </w:r>
      <w:r w:rsidRPr="008548CA">
        <w:rPr>
          <w:rStyle w:val="Char5"/>
          <w:rtl/>
        </w:rPr>
        <w:t xml:space="preserve"> از خوردن گوشت شکار که مبادا شکار از دست انسان د</w:t>
      </w:r>
      <w:r w:rsidRPr="008548CA">
        <w:rPr>
          <w:rStyle w:val="Char5"/>
          <w:rFonts w:hint="cs"/>
          <w:rtl/>
        </w:rPr>
        <w:t>ی</w:t>
      </w:r>
      <w:r w:rsidRPr="008548CA">
        <w:rPr>
          <w:rStyle w:val="Char5"/>
          <w:rFonts w:hint="eastAsia"/>
          <w:rtl/>
        </w:rPr>
        <w:t>گر</w:t>
      </w:r>
      <w:r w:rsidRPr="008548CA">
        <w:rPr>
          <w:rStyle w:val="Char5"/>
          <w:rFonts w:hint="cs"/>
          <w:rtl/>
        </w:rPr>
        <w:t>ی</w:t>
      </w:r>
      <w:r w:rsidRPr="008548CA">
        <w:rPr>
          <w:rStyle w:val="Char5"/>
          <w:rtl/>
        </w:rPr>
        <w:t xml:space="preserve"> گر</w:t>
      </w:r>
      <w:r w:rsidRPr="008548CA">
        <w:rPr>
          <w:rStyle w:val="Char5"/>
          <w:rFonts w:hint="cs"/>
          <w:rtl/>
        </w:rPr>
        <w:t>ی</w:t>
      </w:r>
      <w:r w:rsidRPr="008548CA">
        <w:rPr>
          <w:rStyle w:val="Char5"/>
          <w:rFonts w:hint="eastAsia"/>
          <w:rtl/>
        </w:rPr>
        <w:t>خته</w:t>
      </w:r>
      <w:r w:rsidRPr="008548CA">
        <w:rPr>
          <w:rStyle w:val="Char5"/>
          <w:rtl/>
        </w:rPr>
        <w:t xml:space="preserve"> باشد، و مانند کس</w:t>
      </w:r>
      <w:r w:rsidRPr="008548CA">
        <w:rPr>
          <w:rStyle w:val="Char5"/>
          <w:rFonts w:hint="eastAsia"/>
          <w:rtl/>
        </w:rPr>
        <w:t>ی</w:t>
      </w:r>
      <w:r w:rsidRPr="008548CA">
        <w:rPr>
          <w:rStyle w:val="Char5"/>
          <w:rtl/>
        </w:rPr>
        <w:t xml:space="preserve"> که چ</w:t>
      </w:r>
      <w:r w:rsidRPr="008548CA">
        <w:rPr>
          <w:rStyle w:val="Char5"/>
          <w:rFonts w:hint="cs"/>
          <w:rtl/>
        </w:rPr>
        <w:t>ی</w:t>
      </w:r>
      <w:r w:rsidRPr="008548CA">
        <w:rPr>
          <w:rStyle w:val="Char5"/>
          <w:rFonts w:hint="eastAsia"/>
          <w:rtl/>
        </w:rPr>
        <w:t>ز</w:t>
      </w:r>
      <w:r w:rsidRPr="008548CA">
        <w:rPr>
          <w:rStyle w:val="Char5"/>
          <w:rFonts w:hint="cs"/>
          <w:rtl/>
        </w:rPr>
        <w:t>ی</w:t>
      </w:r>
      <w:r w:rsidRPr="008548CA">
        <w:rPr>
          <w:rStyle w:val="Char5"/>
          <w:rtl/>
        </w:rPr>
        <w:t xml:space="preserve"> را که به آن ن</w:t>
      </w:r>
      <w:r w:rsidRPr="008548CA">
        <w:rPr>
          <w:rStyle w:val="Char5"/>
          <w:rFonts w:hint="cs"/>
          <w:rtl/>
        </w:rPr>
        <w:t>ی</w:t>
      </w:r>
      <w:r w:rsidRPr="008548CA">
        <w:rPr>
          <w:rStyle w:val="Char5"/>
          <w:rFonts w:hint="eastAsia"/>
          <w:rtl/>
        </w:rPr>
        <w:t>از</w:t>
      </w:r>
      <w:r w:rsidRPr="008548CA">
        <w:rPr>
          <w:rStyle w:val="Char5"/>
          <w:rtl/>
        </w:rPr>
        <w:t xml:space="preserve"> دارد از کس</w:t>
      </w:r>
      <w:r w:rsidRPr="008548CA">
        <w:rPr>
          <w:rStyle w:val="Char5"/>
          <w:rFonts w:hint="eastAsia"/>
          <w:rtl/>
        </w:rPr>
        <w:t>ی</w:t>
      </w:r>
      <w:r w:rsidRPr="008548CA">
        <w:rPr>
          <w:rStyle w:val="Char5"/>
          <w:rtl/>
        </w:rPr>
        <w:t xml:space="preserve"> که نم</w:t>
      </w:r>
      <w:r w:rsidRPr="008548CA">
        <w:rPr>
          <w:rStyle w:val="Char5"/>
          <w:rFonts w:hint="cs"/>
          <w:rtl/>
        </w:rPr>
        <w:t>ی</w:t>
      </w:r>
      <w:r w:rsidRPr="008548CA">
        <w:rPr>
          <w:rStyle w:val="Char5"/>
          <w:rFonts w:hint="eastAsia"/>
          <w:rtl/>
        </w:rPr>
        <w:t>‏شناسد</w:t>
      </w:r>
      <w:r w:rsidRPr="008548CA">
        <w:rPr>
          <w:rStyle w:val="Char5"/>
          <w:rtl/>
        </w:rPr>
        <w:t xml:space="preserve"> و نم</w:t>
      </w:r>
      <w:r w:rsidRPr="008548CA">
        <w:rPr>
          <w:rStyle w:val="Char5"/>
          <w:rFonts w:hint="eastAsia"/>
          <w:rtl/>
        </w:rPr>
        <w:t>ی‏داند</w:t>
      </w:r>
      <w:r w:rsidRPr="008548CA">
        <w:rPr>
          <w:rStyle w:val="Char5"/>
          <w:rtl/>
        </w:rPr>
        <w:t xml:space="preserve"> مالش حرام است </w:t>
      </w:r>
      <w:r w:rsidRPr="008548CA">
        <w:rPr>
          <w:rStyle w:val="Char5"/>
          <w:rFonts w:hint="eastAsia"/>
          <w:rtl/>
        </w:rPr>
        <w:t>یا</w:t>
      </w:r>
      <w:r w:rsidRPr="008548CA">
        <w:rPr>
          <w:rStyle w:val="Char5"/>
          <w:rtl/>
        </w:rPr>
        <w:t xml:space="preserve"> حلال، نم</w:t>
      </w:r>
      <w:r w:rsidRPr="008548CA">
        <w:rPr>
          <w:rStyle w:val="Char5"/>
          <w:rFonts w:hint="eastAsia"/>
          <w:rtl/>
        </w:rPr>
        <w:t>ی‏خرد،</w:t>
      </w:r>
      <w:r w:rsidRPr="008548CA">
        <w:rPr>
          <w:rStyle w:val="Char5"/>
          <w:rtl/>
        </w:rPr>
        <w:t xml:space="preserve"> در حال</w:t>
      </w:r>
      <w:r w:rsidRPr="008548CA">
        <w:rPr>
          <w:rStyle w:val="Char5"/>
          <w:rFonts w:hint="eastAsia"/>
          <w:rtl/>
        </w:rPr>
        <w:t>ی</w:t>
      </w:r>
      <w:r w:rsidRPr="008548CA">
        <w:rPr>
          <w:rStyle w:val="Char5"/>
          <w:rtl/>
        </w:rPr>
        <w:t xml:space="preserve"> که دل</w:t>
      </w:r>
      <w:r w:rsidRPr="008548CA">
        <w:rPr>
          <w:rStyle w:val="Char5"/>
          <w:rFonts w:hint="cs"/>
          <w:rtl/>
        </w:rPr>
        <w:t>ی</w:t>
      </w:r>
      <w:r w:rsidRPr="008548CA">
        <w:rPr>
          <w:rStyle w:val="Char5"/>
          <w:rFonts w:hint="eastAsia"/>
          <w:rtl/>
        </w:rPr>
        <w:t>ل</w:t>
      </w:r>
      <w:r w:rsidRPr="008548CA">
        <w:rPr>
          <w:rStyle w:val="Char5"/>
          <w:rFonts w:hint="cs"/>
          <w:rtl/>
        </w:rPr>
        <w:t>ی</w:t>
      </w:r>
      <w:r w:rsidRPr="008548CA">
        <w:rPr>
          <w:rStyle w:val="Char5"/>
          <w:rtl/>
        </w:rPr>
        <w:t xml:space="preserve"> بر حرام بودن مال او ندارد».</w:t>
      </w:r>
      <w:r w:rsidRPr="001161A6">
        <w:rPr>
          <w:rStyle w:val="Char5"/>
          <w:vertAlign w:val="superscript"/>
          <w:rtl/>
        </w:rPr>
        <w:footnoteReference w:id="475"/>
      </w:r>
      <w:r w:rsidRPr="008548CA">
        <w:rPr>
          <w:rStyle w:val="Char5"/>
          <w:rtl/>
        </w:rPr>
        <w:t xml:space="preserve"> </w:t>
      </w:r>
    </w:p>
    <w:p w:rsidR="000B5A71" w:rsidRPr="00DC4E2A" w:rsidRDefault="000B5A71" w:rsidP="00266A3E">
      <w:pPr>
        <w:pStyle w:val="a0"/>
        <w:rPr>
          <w:rtl/>
        </w:rPr>
      </w:pPr>
      <w:bookmarkStart w:id="719" w:name="_Toc228635817"/>
      <w:bookmarkStart w:id="720" w:name="_Toc228854407"/>
      <w:bookmarkStart w:id="721" w:name="_Toc435795968"/>
      <w:r w:rsidRPr="00DC4E2A">
        <w:rPr>
          <w:rtl/>
        </w:rPr>
        <w:t>ورع دقیق</w:t>
      </w:r>
      <w:bookmarkEnd w:id="719"/>
      <w:bookmarkEnd w:id="720"/>
      <w:bookmarkEnd w:id="721"/>
    </w:p>
    <w:p w:rsidR="000B5A71" w:rsidRPr="008548CA" w:rsidRDefault="000B5A71" w:rsidP="004A01ED">
      <w:pPr>
        <w:ind w:firstLine="284"/>
        <w:jc w:val="both"/>
        <w:rPr>
          <w:rStyle w:val="Char5"/>
          <w:rtl/>
        </w:rPr>
      </w:pPr>
      <w:r w:rsidRPr="008548CA">
        <w:rPr>
          <w:rStyle w:val="Char5"/>
          <w:rFonts w:hint="eastAsia"/>
          <w:rtl/>
        </w:rPr>
        <w:t>در</w:t>
      </w:r>
      <w:r w:rsidRPr="008548CA">
        <w:rPr>
          <w:rStyle w:val="Char5"/>
          <w:rtl/>
        </w:rPr>
        <w:t xml:space="preserve"> موراد جزئ</w:t>
      </w:r>
      <w:r w:rsidRPr="008548CA">
        <w:rPr>
          <w:rStyle w:val="Char5"/>
          <w:rFonts w:hint="eastAsia"/>
          <w:rtl/>
        </w:rPr>
        <w:t>ی‏تر</w:t>
      </w:r>
      <w:r w:rsidRPr="008548CA">
        <w:rPr>
          <w:rStyle w:val="Char5"/>
          <w:rtl/>
        </w:rPr>
        <w:t xml:space="preserve"> و دق</w:t>
      </w:r>
      <w:r w:rsidRPr="008548CA">
        <w:rPr>
          <w:rStyle w:val="Char5"/>
          <w:rFonts w:hint="eastAsia"/>
          <w:rtl/>
        </w:rPr>
        <w:t>یق‏تر</w:t>
      </w:r>
      <w:r w:rsidRPr="008548CA">
        <w:rPr>
          <w:rStyle w:val="Char5"/>
          <w:rtl/>
        </w:rPr>
        <w:t xml:space="preserve"> ورع مسا</w:t>
      </w:r>
      <w:r w:rsidRPr="008548CA">
        <w:rPr>
          <w:rStyle w:val="Char5"/>
          <w:rFonts w:hint="eastAsia"/>
          <w:rtl/>
        </w:rPr>
        <w:t>یل</w:t>
      </w:r>
      <w:r w:rsidRPr="008548CA">
        <w:rPr>
          <w:rStyle w:val="Char5"/>
          <w:rFonts w:hint="cs"/>
          <w:rtl/>
        </w:rPr>
        <w:t>ی</w:t>
      </w:r>
      <w:r w:rsidRPr="008548CA">
        <w:rPr>
          <w:rStyle w:val="Char5"/>
          <w:rtl/>
        </w:rPr>
        <w:t xml:space="preserve"> هست که همه‏</w:t>
      </w:r>
      <w:r w:rsidRPr="008548CA">
        <w:rPr>
          <w:rStyle w:val="Char5"/>
          <w:rFonts w:hint="cs"/>
          <w:rtl/>
        </w:rPr>
        <w:t>ی</w:t>
      </w:r>
      <w:r w:rsidRPr="008548CA">
        <w:rPr>
          <w:rStyle w:val="Char5"/>
          <w:rtl/>
        </w:rPr>
        <w:t xml:space="preserve"> افراد را نشا</w:t>
      </w:r>
      <w:r w:rsidRPr="008548CA">
        <w:rPr>
          <w:rStyle w:val="Char5"/>
          <w:rFonts w:hint="cs"/>
          <w:rtl/>
        </w:rPr>
        <w:t>ی</w:t>
      </w:r>
      <w:r w:rsidRPr="008548CA">
        <w:rPr>
          <w:rStyle w:val="Char5"/>
          <w:rFonts w:hint="eastAsia"/>
          <w:rtl/>
        </w:rPr>
        <w:t>د</w:t>
      </w:r>
      <w:r w:rsidRPr="008548CA">
        <w:rPr>
          <w:rStyle w:val="Char5"/>
          <w:rtl/>
        </w:rPr>
        <w:t>. ابن رجب معتقد است: «در ا</w:t>
      </w:r>
      <w:r w:rsidRPr="008548CA">
        <w:rPr>
          <w:rStyle w:val="Char5"/>
          <w:rFonts w:hint="eastAsia"/>
          <w:rtl/>
        </w:rPr>
        <w:t>ین</w:t>
      </w:r>
      <w:r w:rsidRPr="008548CA">
        <w:rPr>
          <w:rStyle w:val="Char5"/>
          <w:rtl/>
        </w:rPr>
        <w:t xml:space="preserve"> جا نکته‏</w:t>
      </w:r>
      <w:r w:rsidRPr="008548CA">
        <w:rPr>
          <w:rStyle w:val="Char5"/>
          <w:rFonts w:hint="eastAsia"/>
          <w:rtl/>
        </w:rPr>
        <w:t>یی</w:t>
      </w:r>
      <w:r w:rsidRPr="008548CA">
        <w:rPr>
          <w:rStyle w:val="Char5"/>
          <w:rtl/>
        </w:rPr>
        <w:t xml:space="preserve"> است که نبا</w:t>
      </w:r>
      <w:r w:rsidRPr="008548CA">
        <w:rPr>
          <w:rStyle w:val="Char5"/>
          <w:rFonts w:hint="cs"/>
          <w:rtl/>
        </w:rPr>
        <w:t>ی</w:t>
      </w:r>
      <w:r w:rsidRPr="008548CA">
        <w:rPr>
          <w:rStyle w:val="Char5"/>
          <w:rFonts w:hint="eastAsia"/>
          <w:rtl/>
        </w:rPr>
        <w:t>د</w:t>
      </w:r>
      <w:r w:rsidRPr="008548CA">
        <w:rPr>
          <w:rStyle w:val="Char5"/>
          <w:rtl/>
        </w:rPr>
        <w:t xml:space="preserve"> از آن غافل بود،</w:t>
      </w:r>
      <w:r w:rsidR="00AA1E97">
        <w:rPr>
          <w:rStyle w:val="Char5"/>
          <w:rtl/>
        </w:rPr>
        <w:t xml:space="preserve"> اینکه</w:t>
      </w:r>
      <w:r w:rsidRPr="008548CA">
        <w:rPr>
          <w:rStyle w:val="Char5"/>
          <w:rtl/>
        </w:rPr>
        <w:t xml:space="preserve"> دقت ز</w:t>
      </w:r>
      <w:r w:rsidRPr="008548CA">
        <w:rPr>
          <w:rStyle w:val="Char5"/>
          <w:rFonts w:hint="eastAsia"/>
          <w:rtl/>
        </w:rPr>
        <w:t>یاد</w:t>
      </w:r>
      <w:r w:rsidRPr="008548CA">
        <w:rPr>
          <w:rStyle w:val="Char5"/>
          <w:rtl/>
        </w:rPr>
        <w:t xml:space="preserve"> در خوددار</w:t>
      </w:r>
      <w:r w:rsidRPr="008548CA">
        <w:rPr>
          <w:rStyle w:val="Char5"/>
          <w:rFonts w:hint="eastAsia"/>
          <w:rtl/>
        </w:rPr>
        <w:t>ی</w:t>
      </w:r>
      <w:r w:rsidRPr="008548CA">
        <w:rPr>
          <w:rStyle w:val="Char5"/>
          <w:rtl/>
        </w:rPr>
        <w:t xml:space="preserve"> از شبهه‏ها شا</w:t>
      </w:r>
      <w:r w:rsidRPr="008548CA">
        <w:rPr>
          <w:rStyle w:val="Char5"/>
          <w:rFonts w:hint="cs"/>
          <w:rtl/>
        </w:rPr>
        <w:t>ی</w:t>
      </w:r>
      <w:r w:rsidRPr="008548CA">
        <w:rPr>
          <w:rStyle w:val="Char5"/>
          <w:rFonts w:hint="eastAsia"/>
          <w:rtl/>
        </w:rPr>
        <w:t>سته‏</w:t>
      </w:r>
      <w:r w:rsidRPr="008548CA">
        <w:rPr>
          <w:rStyle w:val="Char5"/>
          <w:rFonts w:hint="cs"/>
          <w:rtl/>
        </w:rPr>
        <w:t>ی</w:t>
      </w:r>
      <w:r w:rsidRPr="008548CA">
        <w:rPr>
          <w:rStyle w:val="Char5"/>
          <w:rtl/>
        </w:rPr>
        <w:t xml:space="preserve"> کس</w:t>
      </w:r>
      <w:r w:rsidRPr="008548CA">
        <w:rPr>
          <w:rStyle w:val="Char5"/>
          <w:rFonts w:hint="cs"/>
          <w:rtl/>
        </w:rPr>
        <w:t>ی</w:t>
      </w:r>
      <w:r w:rsidRPr="008548CA">
        <w:rPr>
          <w:rStyle w:val="Char5"/>
          <w:rtl/>
        </w:rPr>
        <w:t xml:space="preserve"> است که همه‏</w:t>
      </w:r>
      <w:r w:rsidRPr="008548CA">
        <w:rPr>
          <w:rStyle w:val="Char5"/>
          <w:rFonts w:hint="cs"/>
          <w:rtl/>
        </w:rPr>
        <w:t>ی</w:t>
      </w:r>
      <w:r w:rsidR="00D837E7">
        <w:rPr>
          <w:rStyle w:val="Char5"/>
          <w:rtl/>
        </w:rPr>
        <w:t xml:space="preserve"> </w:t>
      </w:r>
      <w:r w:rsidRPr="008548CA">
        <w:rPr>
          <w:rStyle w:val="Char5"/>
          <w:rtl/>
        </w:rPr>
        <w:t>مقامات و احوالش درست باشد و کارها و رفتارها</w:t>
      </w:r>
      <w:r w:rsidRPr="008548CA">
        <w:rPr>
          <w:rStyle w:val="Char5"/>
          <w:rFonts w:hint="cs"/>
          <w:rtl/>
        </w:rPr>
        <w:t>ی</w:t>
      </w:r>
      <w:r w:rsidRPr="008548CA">
        <w:rPr>
          <w:rStyle w:val="Char5"/>
          <w:rFonts w:hint="eastAsia"/>
          <w:rtl/>
        </w:rPr>
        <w:t>ش</w:t>
      </w:r>
      <w:r w:rsidRPr="008548CA">
        <w:rPr>
          <w:rStyle w:val="Char5"/>
          <w:rtl/>
        </w:rPr>
        <w:t xml:space="preserve"> از لح</w:t>
      </w:r>
      <w:r w:rsidRPr="008548CA">
        <w:rPr>
          <w:rStyle w:val="Char5"/>
          <w:rFonts w:hint="eastAsia"/>
          <w:rtl/>
        </w:rPr>
        <w:t>اظ</w:t>
      </w:r>
      <w:r w:rsidRPr="008548CA">
        <w:rPr>
          <w:rStyle w:val="Char5"/>
          <w:rtl/>
        </w:rPr>
        <w:t xml:space="preserve"> تقو</w:t>
      </w:r>
      <w:r w:rsidRPr="008548CA">
        <w:rPr>
          <w:rStyle w:val="Char5"/>
          <w:rFonts w:hint="eastAsia"/>
          <w:rtl/>
        </w:rPr>
        <w:t>ی</w:t>
      </w:r>
      <w:r w:rsidRPr="008548CA">
        <w:rPr>
          <w:rStyle w:val="Char5"/>
          <w:rtl/>
        </w:rPr>
        <w:t xml:space="preserve"> و ورع همسان شده باشد؛ اما کس</w:t>
      </w:r>
      <w:r w:rsidRPr="008548CA">
        <w:rPr>
          <w:rStyle w:val="Char5"/>
          <w:rFonts w:hint="cs"/>
          <w:rtl/>
        </w:rPr>
        <w:t>ی</w:t>
      </w:r>
      <w:r w:rsidRPr="008548CA">
        <w:rPr>
          <w:rStyle w:val="Char5"/>
          <w:rtl/>
        </w:rPr>
        <w:t xml:space="preserve"> که در ورطه‏</w:t>
      </w:r>
      <w:r w:rsidRPr="008548CA">
        <w:rPr>
          <w:rStyle w:val="Char5"/>
          <w:rFonts w:hint="cs"/>
          <w:rtl/>
        </w:rPr>
        <w:t>ی</w:t>
      </w:r>
      <w:r w:rsidRPr="008548CA">
        <w:rPr>
          <w:rStyle w:val="Char5"/>
          <w:rtl/>
        </w:rPr>
        <w:t xml:space="preserve"> ارتکاب محرماتِ نما</w:t>
      </w:r>
      <w:r w:rsidRPr="008548CA">
        <w:rPr>
          <w:rStyle w:val="Char5"/>
          <w:rFonts w:hint="cs"/>
          <w:rtl/>
        </w:rPr>
        <w:t>ی</w:t>
      </w:r>
      <w:r w:rsidRPr="008548CA">
        <w:rPr>
          <w:rStyle w:val="Char5"/>
          <w:rFonts w:hint="eastAsia"/>
          <w:rtl/>
        </w:rPr>
        <w:t>ان</w:t>
      </w:r>
      <w:r w:rsidRPr="008548CA">
        <w:rPr>
          <w:rStyle w:val="Char5"/>
          <w:rtl/>
        </w:rPr>
        <w:t xml:space="preserve"> افتد و بخواهد از امور بس</w:t>
      </w:r>
      <w:r w:rsidRPr="008548CA">
        <w:rPr>
          <w:rStyle w:val="Char5"/>
          <w:rFonts w:hint="eastAsia"/>
          <w:rtl/>
        </w:rPr>
        <w:t>یار</w:t>
      </w:r>
      <w:r w:rsidRPr="008548CA">
        <w:rPr>
          <w:rStyle w:val="Char5"/>
          <w:rtl/>
        </w:rPr>
        <w:t xml:space="preserve"> ر</w:t>
      </w:r>
      <w:r w:rsidRPr="008548CA">
        <w:rPr>
          <w:rStyle w:val="Char5"/>
          <w:rFonts w:hint="eastAsia"/>
          <w:rtl/>
        </w:rPr>
        <w:t>یز</w:t>
      </w:r>
      <w:r w:rsidRPr="008548CA">
        <w:rPr>
          <w:rStyle w:val="Char5"/>
          <w:rtl/>
        </w:rPr>
        <w:t xml:space="preserve"> و جزئ</w:t>
      </w:r>
      <w:r w:rsidRPr="008548CA">
        <w:rPr>
          <w:rStyle w:val="Char5"/>
          <w:rFonts w:hint="eastAsia"/>
          <w:rtl/>
        </w:rPr>
        <w:t>ی</w:t>
      </w:r>
      <w:r w:rsidRPr="008548CA">
        <w:rPr>
          <w:rStyle w:val="Char5"/>
          <w:rtl/>
        </w:rPr>
        <w:t xml:space="preserve"> شبهه پره</w:t>
      </w:r>
      <w:r w:rsidRPr="008548CA">
        <w:rPr>
          <w:rStyle w:val="Char5"/>
          <w:rFonts w:hint="cs"/>
          <w:rtl/>
        </w:rPr>
        <w:t>ی</w:t>
      </w:r>
      <w:r w:rsidRPr="008548CA">
        <w:rPr>
          <w:rStyle w:val="Char5"/>
          <w:rFonts w:hint="eastAsia"/>
          <w:rtl/>
        </w:rPr>
        <w:t>ز</w:t>
      </w:r>
      <w:r w:rsidRPr="008548CA">
        <w:rPr>
          <w:rStyle w:val="Char5"/>
          <w:rtl/>
        </w:rPr>
        <w:t xml:space="preserve"> کند و ورع بورزد، چن</w:t>
      </w:r>
      <w:r w:rsidRPr="008548CA">
        <w:rPr>
          <w:rStyle w:val="Char5"/>
          <w:rFonts w:hint="eastAsia"/>
          <w:rtl/>
        </w:rPr>
        <w:t>ین</w:t>
      </w:r>
      <w:r w:rsidRPr="008548CA">
        <w:rPr>
          <w:rStyle w:val="Char5"/>
          <w:rtl/>
        </w:rPr>
        <w:t xml:space="preserve"> اقدام</w:t>
      </w:r>
      <w:r w:rsidRPr="008548CA">
        <w:rPr>
          <w:rStyle w:val="Char5"/>
          <w:rFonts w:hint="eastAsia"/>
          <w:rtl/>
        </w:rPr>
        <w:t>ی</w:t>
      </w:r>
      <w:r w:rsidRPr="008548CA">
        <w:rPr>
          <w:rStyle w:val="Char5"/>
          <w:rtl/>
        </w:rPr>
        <w:t xml:space="preserve"> برا</w:t>
      </w:r>
      <w:r w:rsidRPr="008548CA">
        <w:rPr>
          <w:rStyle w:val="Char5"/>
          <w:rFonts w:hint="cs"/>
          <w:rtl/>
        </w:rPr>
        <w:t>ی</w:t>
      </w:r>
      <w:r w:rsidRPr="008548CA">
        <w:rPr>
          <w:rStyle w:val="Char5"/>
          <w:rFonts w:hint="eastAsia"/>
          <w:rtl/>
        </w:rPr>
        <w:t>ش</w:t>
      </w:r>
      <w:r w:rsidRPr="008548CA">
        <w:rPr>
          <w:rStyle w:val="Char5"/>
          <w:rtl/>
        </w:rPr>
        <w:t xml:space="preserve"> قابل تحمل نخواهد بود و کس</w:t>
      </w:r>
      <w:r w:rsidRPr="008548CA">
        <w:rPr>
          <w:rStyle w:val="Char5"/>
          <w:rFonts w:hint="eastAsia"/>
          <w:rtl/>
        </w:rPr>
        <w:t>ی</w:t>
      </w:r>
      <w:r w:rsidRPr="008548CA">
        <w:rPr>
          <w:rStyle w:val="Char5"/>
          <w:rtl/>
        </w:rPr>
        <w:t xml:space="preserve"> از او نم</w:t>
      </w:r>
      <w:r w:rsidRPr="008548CA">
        <w:rPr>
          <w:rStyle w:val="Char5"/>
          <w:rFonts w:hint="cs"/>
          <w:rtl/>
        </w:rPr>
        <w:t>ی</w:t>
      </w:r>
      <w:r w:rsidRPr="008548CA">
        <w:rPr>
          <w:rStyle w:val="Char5"/>
          <w:rFonts w:hint="eastAsia"/>
          <w:rtl/>
        </w:rPr>
        <w:t>‏پذ</w:t>
      </w:r>
      <w:r w:rsidRPr="008548CA">
        <w:rPr>
          <w:rStyle w:val="Char5"/>
          <w:rFonts w:hint="cs"/>
          <w:rtl/>
        </w:rPr>
        <w:t>ی</w:t>
      </w:r>
      <w:r w:rsidRPr="008548CA">
        <w:rPr>
          <w:rStyle w:val="Char5"/>
          <w:rFonts w:hint="eastAsia"/>
          <w:rtl/>
        </w:rPr>
        <w:t>رد</w:t>
      </w:r>
      <w:r w:rsidRPr="008548CA">
        <w:rPr>
          <w:rStyle w:val="Char5"/>
          <w:rtl/>
        </w:rPr>
        <w:t>.</w:t>
      </w:r>
      <w:r w:rsidRPr="001161A6">
        <w:rPr>
          <w:rStyle w:val="Char5"/>
          <w:vertAlign w:val="superscript"/>
          <w:rtl/>
        </w:rPr>
        <w:footnoteReference w:id="476"/>
      </w:r>
      <w:r w:rsidR="008569A2">
        <w:rPr>
          <w:rStyle w:val="Char5"/>
        </w:rPr>
        <w:t xml:space="preserve"> </w:t>
      </w:r>
      <w:r w:rsidRPr="008548CA">
        <w:rPr>
          <w:rStyle w:val="Char5"/>
          <w:rFonts w:hint="eastAsia"/>
          <w:rtl/>
        </w:rPr>
        <w:t>حکا</w:t>
      </w:r>
      <w:r w:rsidRPr="008548CA">
        <w:rPr>
          <w:rStyle w:val="Char5"/>
          <w:rFonts w:hint="cs"/>
          <w:rtl/>
        </w:rPr>
        <w:t>ی</w:t>
      </w:r>
      <w:r w:rsidRPr="008548CA">
        <w:rPr>
          <w:rStyle w:val="Char5"/>
          <w:rFonts w:hint="eastAsia"/>
          <w:rtl/>
        </w:rPr>
        <w:t>ت</w:t>
      </w:r>
      <w:r w:rsidRPr="008548CA">
        <w:rPr>
          <w:rStyle w:val="Char5"/>
          <w:rtl/>
        </w:rPr>
        <w:t xml:space="preserve"> چن</w:t>
      </w:r>
      <w:r w:rsidRPr="008548CA">
        <w:rPr>
          <w:rStyle w:val="Char5"/>
          <w:rFonts w:hint="eastAsia"/>
          <w:rtl/>
        </w:rPr>
        <w:t>ین</w:t>
      </w:r>
      <w:r w:rsidRPr="008548CA">
        <w:rPr>
          <w:rStyle w:val="Char5"/>
          <w:rtl/>
        </w:rPr>
        <w:t xml:space="preserve"> کس</w:t>
      </w:r>
      <w:r w:rsidRPr="008548CA">
        <w:rPr>
          <w:rStyle w:val="Char5"/>
          <w:rFonts w:hint="eastAsia"/>
          <w:rtl/>
        </w:rPr>
        <w:t>ی</w:t>
      </w:r>
      <w:r w:rsidRPr="008548CA">
        <w:rPr>
          <w:rStyle w:val="Char5"/>
          <w:rtl/>
        </w:rPr>
        <w:t xml:space="preserve"> مانند حکا</w:t>
      </w:r>
      <w:r w:rsidRPr="008548CA">
        <w:rPr>
          <w:rStyle w:val="Char5"/>
          <w:rFonts w:hint="cs"/>
          <w:rtl/>
        </w:rPr>
        <w:t>ی</w:t>
      </w:r>
      <w:r w:rsidRPr="008548CA">
        <w:rPr>
          <w:rStyle w:val="Char5"/>
          <w:rFonts w:hint="eastAsia"/>
          <w:rtl/>
        </w:rPr>
        <w:t>ت</w:t>
      </w:r>
      <w:r w:rsidRPr="008548CA">
        <w:rPr>
          <w:rStyle w:val="Char5"/>
          <w:rtl/>
        </w:rPr>
        <w:t xml:space="preserve"> اهل عراق است که از ابن عمر درب</w:t>
      </w:r>
      <w:r w:rsidRPr="008548CA">
        <w:rPr>
          <w:rStyle w:val="Char5"/>
          <w:rFonts w:hint="eastAsia"/>
          <w:rtl/>
        </w:rPr>
        <w:t>اره‏</w:t>
      </w:r>
      <w:r w:rsidRPr="008548CA">
        <w:rPr>
          <w:rStyle w:val="Char5"/>
          <w:rFonts w:hint="cs"/>
          <w:rtl/>
        </w:rPr>
        <w:t>ی</w:t>
      </w:r>
      <w:r w:rsidRPr="008548CA">
        <w:rPr>
          <w:rStyle w:val="Char5"/>
          <w:rtl/>
        </w:rPr>
        <w:t xml:space="preserve"> خون بها</w:t>
      </w:r>
      <w:r w:rsidRPr="008548CA">
        <w:rPr>
          <w:rStyle w:val="Char5"/>
          <w:rFonts w:hint="cs"/>
          <w:rtl/>
        </w:rPr>
        <w:t>ی</w:t>
      </w:r>
      <w:r w:rsidRPr="008548CA">
        <w:rPr>
          <w:rStyle w:val="Char5"/>
          <w:rtl/>
        </w:rPr>
        <w:t xml:space="preserve"> جانور ناچ</w:t>
      </w:r>
      <w:r w:rsidRPr="008548CA">
        <w:rPr>
          <w:rStyle w:val="Char5"/>
          <w:rFonts w:hint="cs"/>
          <w:rtl/>
        </w:rPr>
        <w:t>ی</w:t>
      </w:r>
      <w:r w:rsidRPr="008548CA">
        <w:rPr>
          <w:rStyle w:val="Char5"/>
          <w:rFonts w:hint="eastAsia"/>
          <w:rtl/>
        </w:rPr>
        <w:t>ز</w:t>
      </w:r>
      <w:r w:rsidRPr="008548CA">
        <w:rPr>
          <w:rStyle w:val="Char5"/>
          <w:rFonts w:hint="cs"/>
          <w:rtl/>
        </w:rPr>
        <w:t>ی</w:t>
      </w:r>
      <w:r w:rsidRPr="008548CA">
        <w:rPr>
          <w:rStyle w:val="Char5"/>
          <w:rtl/>
        </w:rPr>
        <w:t xml:space="preserve"> سؤال کردند، در حال</w:t>
      </w:r>
      <w:r w:rsidRPr="008548CA">
        <w:rPr>
          <w:rStyle w:val="Char5"/>
          <w:rFonts w:hint="cs"/>
          <w:rtl/>
        </w:rPr>
        <w:t>ی</w:t>
      </w:r>
      <w:r w:rsidRPr="008548CA">
        <w:rPr>
          <w:rStyle w:val="Char5"/>
          <w:rtl/>
        </w:rPr>
        <w:t xml:space="preserve"> که در م</w:t>
      </w:r>
      <w:r w:rsidRPr="008548CA">
        <w:rPr>
          <w:rStyle w:val="Char5"/>
          <w:rFonts w:hint="cs"/>
          <w:rtl/>
        </w:rPr>
        <w:t>ی</w:t>
      </w:r>
      <w:r w:rsidRPr="008548CA">
        <w:rPr>
          <w:rStyle w:val="Char5"/>
          <w:rFonts w:hint="eastAsia"/>
          <w:rtl/>
        </w:rPr>
        <w:t>ان</w:t>
      </w:r>
      <w:r w:rsidR="00811778">
        <w:rPr>
          <w:rStyle w:val="Char5"/>
          <w:rtl/>
        </w:rPr>
        <w:t xml:space="preserve"> آن‌ها </w:t>
      </w:r>
      <w:r w:rsidRPr="008548CA">
        <w:rPr>
          <w:rStyle w:val="Char5"/>
          <w:rtl/>
        </w:rPr>
        <w:t>کسان</w:t>
      </w:r>
      <w:r w:rsidRPr="008548CA">
        <w:rPr>
          <w:rStyle w:val="Char5"/>
          <w:rFonts w:hint="eastAsia"/>
          <w:rtl/>
        </w:rPr>
        <w:t>ی</w:t>
      </w:r>
      <w:r w:rsidRPr="008548CA">
        <w:rPr>
          <w:rStyle w:val="Char5"/>
          <w:rtl/>
        </w:rPr>
        <w:t xml:space="preserve"> بودند که</w:t>
      </w:r>
      <w:r w:rsidR="00E218C5">
        <w:rPr>
          <w:rStyle w:val="Char5"/>
          <w:rtl/>
        </w:rPr>
        <w:t xml:space="preserve"> دست‌شان </w:t>
      </w:r>
      <w:r w:rsidRPr="008548CA">
        <w:rPr>
          <w:rStyle w:val="Char5"/>
          <w:rtl/>
        </w:rPr>
        <w:t>به خون حس</w:t>
      </w:r>
      <w:r w:rsidRPr="008548CA">
        <w:rPr>
          <w:rStyle w:val="Char5"/>
          <w:rFonts w:hint="cs"/>
          <w:rtl/>
        </w:rPr>
        <w:t>ی</w:t>
      </w:r>
      <w:r w:rsidRPr="008548CA">
        <w:rPr>
          <w:rStyle w:val="Char5"/>
          <w:rFonts w:hint="eastAsia"/>
          <w:rtl/>
        </w:rPr>
        <w:t>ن</w:t>
      </w:r>
      <w:r w:rsidRPr="008548CA">
        <w:rPr>
          <w:rStyle w:val="Char5"/>
          <w:rtl/>
        </w:rPr>
        <w:t xml:space="preserve"> بن عل</w:t>
      </w:r>
      <w:r w:rsidRPr="008548CA">
        <w:rPr>
          <w:rStyle w:val="Char5"/>
          <w:rFonts w:hint="eastAsia"/>
          <w:rtl/>
        </w:rPr>
        <w:t>ی</w:t>
      </w:r>
      <w:r w:rsidRPr="008548CA">
        <w:rPr>
          <w:rStyle w:val="Char5"/>
          <w:rtl/>
        </w:rPr>
        <w:t xml:space="preserve"> آلوده بود. از او پرس</w:t>
      </w:r>
      <w:r w:rsidRPr="008548CA">
        <w:rPr>
          <w:rStyle w:val="Char5"/>
          <w:rFonts w:hint="cs"/>
          <w:rtl/>
        </w:rPr>
        <w:t>ی</w:t>
      </w:r>
      <w:r w:rsidRPr="008548CA">
        <w:rPr>
          <w:rStyle w:val="Char5"/>
          <w:rFonts w:hint="eastAsia"/>
          <w:rtl/>
        </w:rPr>
        <w:t>دند</w:t>
      </w:r>
      <w:r w:rsidRPr="008548CA">
        <w:rPr>
          <w:rStyle w:val="Char5"/>
          <w:rtl/>
        </w:rPr>
        <w:t xml:space="preserve"> کس</w:t>
      </w:r>
      <w:r w:rsidRPr="008548CA">
        <w:rPr>
          <w:rStyle w:val="Char5"/>
          <w:rFonts w:hint="eastAsia"/>
          <w:rtl/>
        </w:rPr>
        <w:t>ی</w:t>
      </w:r>
      <w:r w:rsidRPr="008548CA">
        <w:rPr>
          <w:rStyle w:val="Char5"/>
          <w:rtl/>
        </w:rPr>
        <w:t xml:space="preserve"> که در لباس احرام است اگر پشه‏</w:t>
      </w:r>
      <w:r w:rsidRPr="008548CA">
        <w:rPr>
          <w:rStyle w:val="Char5"/>
          <w:rFonts w:hint="cs"/>
          <w:rtl/>
        </w:rPr>
        <w:t>یی</w:t>
      </w:r>
      <w:r w:rsidRPr="008548CA">
        <w:rPr>
          <w:rStyle w:val="Char5"/>
          <w:rtl/>
        </w:rPr>
        <w:t xml:space="preserve"> را بکشد با</w:t>
      </w:r>
      <w:r w:rsidRPr="008548CA">
        <w:rPr>
          <w:rStyle w:val="Char5"/>
          <w:rFonts w:hint="cs"/>
          <w:rtl/>
        </w:rPr>
        <w:t>ی</w:t>
      </w:r>
      <w:r w:rsidRPr="008548CA">
        <w:rPr>
          <w:rStyle w:val="Char5"/>
          <w:rFonts w:hint="eastAsia"/>
          <w:rtl/>
        </w:rPr>
        <w:t>د</w:t>
      </w:r>
      <w:r w:rsidRPr="008548CA">
        <w:rPr>
          <w:rStyle w:val="Char5"/>
          <w:rtl/>
        </w:rPr>
        <w:t xml:space="preserve"> چه کار کند؟ ابن عمر گفت: دربارره‏</w:t>
      </w:r>
      <w:r w:rsidRPr="008548CA">
        <w:rPr>
          <w:rStyle w:val="Char5"/>
          <w:rFonts w:hint="eastAsia"/>
          <w:rtl/>
        </w:rPr>
        <w:t>ی</w:t>
      </w:r>
      <w:r w:rsidRPr="008548CA">
        <w:rPr>
          <w:rStyle w:val="Char5"/>
          <w:rtl/>
        </w:rPr>
        <w:t xml:space="preserve"> خون پ</w:t>
      </w:r>
      <w:r w:rsidRPr="008548CA">
        <w:rPr>
          <w:rStyle w:val="Char5"/>
          <w:rFonts w:hint="cs"/>
          <w:rtl/>
        </w:rPr>
        <w:t>ی</w:t>
      </w:r>
      <w:r w:rsidRPr="008548CA">
        <w:rPr>
          <w:rStyle w:val="Char5"/>
          <w:rFonts w:hint="eastAsia"/>
          <w:rtl/>
        </w:rPr>
        <w:t>شه</w:t>
      </w:r>
      <w:r w:rsidRPr="008548CA">
        <w:rPr>
          <w:rStyle w:val="Char5"/>
          <w:rtl/>
        </w:rPr>
        <w:t xml:space="preserve"> سؤال م</w:t>
      </w:r>
      <w:r w:rsidRPr="008548CA">
        <w:rPr>
          <w:rStyle w:val="Char5"/>
          <w:rFonts w:hint="eastAsia"/>
          <w:rtl/>
        </w:rPr>
        <w:t>ی‏کنند،</w:t>
      </w:r>
      <w:r w:rsidRPr="008548CA">
        <w:rPr>
          <w:rStyle w:val="Char5"/>
          <w:rtl/>
        </w:rPr>
        <w:t xml:space="preserve"> در حال</w:t>
      </w:r>
      <w:r w:rsidRPr="008548CA">
        <w:rPr>
          <w:rStyle w:val="Char5"/>
          <w:rFonts w:hint="eastAsia"/>
          <w:rtl/>
        </w:rPr>
        <w:t>ی</w:t>
      </w:r>
      <w:r w:rsidRPr="008548CA">
        <w:rPr>
          <w:rStyle w:val="Char5"/>
          <w:rtl/>
        </w:rPr>
        <w:t xml:space="preserve"> که حس</w:t>
      </w:r>
      <w:r w:rsidRPr="008548CA">
        <w:rPr>
          <w:rStyle w:val="Char5"/>
          <w:rFonts w:hint="cs"/>
          <w:rtl/>
        </w:rPr>
        <w:t>ی</w:t>
      </w:r>
      <w:r w:rsidRPr="008548CA">
        <w:rPr>
          <w:rStyle w:val="Char5"/>
          <w:rFonts w:hint="eastAsia"/>
          <w:rtl/>
        </w:rPr>
        <w:t>ن</w:t>
      </w:r>
      <w:r w:rsidRPr="008548CA">
        <w:rPr>
          <w:rStyle w:val="Char5"/>
          <w:rtl/>
        </w:rPr>
        <w:t xml:space="preserve"> را کشته‏اند! پ</w:t>
      </w:r>
      <w:r w:rsidRPr="008548CA">
        <w:rPr>
          <w:rStyle w:val="Char5"/>
          <w:rFonts w:hint="eastAsia"/>
          <w:rtl/>
        </w:rPr>
        <w:t>یامبر</w:t>
      </w:r>
      <w:r w:rsidRPr="008548CA">
        <w:rPr>
          <w:rStyle w:val="Char5"/>
          <w:rtl/>
        </w:rPr>
        <w:t xml:space="preserve"> درباره‏</w:t>
      </w:r>
      <w:r w:rsidRPr="008548CA">
        <w:rPr>
          <w:rStyle w:val="Char5"/>
          <w:rFonts w:hint="eastAsia"/>
          <w:rtl/>
        </w:rPr>
        <w:t>ی</w:t>
      </w:r>
      <w:r w:rsidRPr="008548CA">
        <w:rPr>
          <w:rStyle w:val="Char5"/>
          <w:rtl/>
        </w:rPr>
        <w:t xml:space="preserve"> او و حسن گفته است:</w:t>
      </w:r>
      <w:r w:rsidRPr="00523DCD">
        <w:rPr>
          <w:rStyle w:val="Char9"/>
          <w:rtl/>
        </w:rPr>
        <w:t xml:space="preserve"> </w:t>
      </w:r>
      <w:r w:rsidRPr="008569A2">
        <w:rPr>
          <w:rStyle w:val="Char6"/>
          <w:rtl/>
        </w:rPr>
        <w:t>«هُما ر</w:t>
      </w:r>
      <w:r w:rsidRPr="008569A2">
        <w:rPr>
          <w:rStyle w:val="Char6"/>
          <w:rFonts w:hint="cs"/>
          <w:rtl/>
        </w:rPr>
        <w:t>ی</w:t>
      </w:r>
      <w:r w:rsidRPr="008569A2">
        <w:rPr>
          <w:rStyle w:val="Char6"/>
          <w:rFonts w:hint="eastAsia"/>
          <w:rtl/>
        </w:rPr>
        <w:t>حانتا</w:t>
      </w:r>
      <w:r w:rsidRPr="008569A2">
        <w:rPr>
          <w:rStyle w:val="Char6"/>
          <w:rFonts w:hint="cs"/>
          <w:rtl/>
        </w:rPr>
        <w:t>ی</w:t>
      </w:r>
      <w:r w:rsidRPr="008569A2">
        <w:rPr>
          <w:rStyle w:val="Char6"/>
          <w:rtl/>
        </w:rPr>
        <w:t xml:space="preserve"> من الجنة</w:t>
      </w:r>
      <w:r w:rsidRPr="008569A2">
        <w:rPr>
          <w:rStyle w:val="Char6"/>
          <w:rFonts w:hint="eastAsia"/>
          <w:rtl/>
        </w:rPr>
        <w:t>»</w:t>
      </w:r>
      <w:r w:rsidRPr="008569A2">
        <w:rPr>
          <w:rStyle w:val="Char6"/>
          <w:rtl/>
        </w:rPr>
        <w:t>:</w:t>
      </w:r>
      <w:r w:rsidRPr="008548CA">
        <w:rPr>
          <w:rStyle w:val="Char5"/>
          <w:rtl/>
        </w:rPr>
        <w:t xml:space="preserve"> «آن دو، دوشاخه گل ر</w:t>
      </w:r>
      <w:r w:rsidRPr="008548CA">
        <w:rPr>
          <w:rStyle w:val="Char5"/>
          <w:rFonts w:hint="eastAsia"/>
          <w:rtl/>
        </w:rPr>
        <w:t>یحان</w:t>
      </w:r>
      <w:r w:rsidRPr="008548CA">
        <w:rPr>
          <w:rStyle w:val="Char5"/>
          <w:rtl/>
        </w:rPr>
        <w:t xml:space="preserve"> بهشت</w:t>
      </w:r>
      <w:r w:rsidRPr="008548CA">
        <w:rPr>
          <w:rStyle w:val="Char5"/>
          <w:rFonts w:hint="eastAsia"/>
          <w:rtl/>
        </w:rPr>
        <w:t>ی</w:t>
      </w:r>
      <w:r w:rsidRPr="008548CA">
        <w:rPr>
          <w:rStyle w:val="Char5"/>
          <w:rtl/>
        </w:rPr>
        <w:t xml:space="preserve"> من‏اند!!».</w:t>
      </w:r>
      <w:r w:rsidRPr="001161A6">
        <w:rPr>
          <w:rStyle w:val="Char5"/>
          <w:vertAlign w:val="superscript"/>
          <w:rtl/>
        </w:rPr>
        <w:footnoteReference w:id="477"/>
      </w:r>
    </w:p>
    <w:p w:rsidR="000B5A71" w:rsidRPr="008548CA" w:rsidRDefault="000B5A71" w:rsidP="004A01ED">
      <w:pPr>
        <w:ind w:firstLine="284"/>
        <w:jc w:val="both"/>
        <w:rPr>
          <w:rStyle w:val="Char5"/>
          <w:rtl/>
        </w:rPr>
      </w:pPr>
      <w:r w:rsidRPr="008548CA">
        <w:rPr>
          <w:rStyle w:val="Char5"/>
          <w:rFonts w:hint="eastAsia"/>
          <w:rtl/>
        </w:rPr>
        <w:t>کوتاه</w:t>
      </w:r>
      <w:r w:rsidRPr="008548CA">
        <w:rPr>
          <w:rStyle w:val="Char5"/>
          <w:rtl/>
        </w:rPr>
        <w:t xml:space="preserve"> سخن</w:t>
      </w:r>
      <w:r w:rsidR="00AA1E97">
        <w:rPr>
          <w:rStyle w:val="Char5"/>
          <w:rtl/>
        </w:rPr>
        <w:t xml:space="preserve"> اینکه</w:t>
      </w:r>
      <w:r w:rsidRPr="008548CA">
        <w:rPr>
          <w:rStyle w:val="Char5"/>
          <w:rtl/>
        </w:rPr>
        <w:t xml:space="preserve"> در مس</w:t>
      </w:r>
      <w:r w:rsidRPr="008548CA">
        <w:rPr>
          <w:rStyle w:val="Char5"/>
          <w:rFonts w:hint="eastAsia"/>
          <w:rtl/>
        </w:rPr>
        <w:t>یر</w:t>
      </w:r>
      <w:r w:rsidRPr="008548CA">
        <w:rPr>
          <w:rStyle w:val="Char5"/>
          <w:rtl/>
        </w:rPr>
        <w:t xml:space="preserve"> ورع جزئ</w:t>
      </w:r>
      <w:r w:rsidRPr="008548CA">
        <w:rPr>
          <w:rStyle w:val="Char5"/>
          <w:rFonts w:hint="eastAsia"/>
          <w:rtl/>
        </w:rPr>
        <w:t>یات</w:t>
      </w:r>
      <w:r w:rsidRPr="008548CA">
        <w:rPr>
          <w:rStyle w:val="Char5"/>
          <w:rFonts w:hint="cs"/>
          <w:rtl/>
        </w:rPr>
        <w:t>ی</w:t>
      </w:r>
      <w:r w:rsidRPr="008548CA">
        <w:rPr>
          <w:rStyle w:val="Char5"/>
          <w:rtl/>
        </w:rPr>
        <w:t xml:space="preserve"> هست که کمتر کس</w:t>
      </w:r>
      <w:r w:rsidRPr="008548CA">
        <w:rPr>
          <w:rStyle w:val="Char5"/>
          <w:rFonts w:hint="cs"/>
          <w:rtl/>
        </w:rPr>
        <w:t>ی</w:t>
      </w:r>
      <w:r w:rsidRPr="008548CA">
        <w:rPr>
          <w:rStyle w:val="Char5"/>
          <w:rtl/>
        </w:rPr>
        <w:t xml:space="preserve"> بدان م</w:t>
      </w:r>
      <w:r w:rsidRPr="008548CA">
        <w:rPr>
          <w:rStyle w:val="Char5"/>
          <w:rFonts w:hint="cs"/>
          <w:rtl/>
        </w:rPr>
        <w:t>ی</w:t>
      </w:r>
      <w:r w:rsidRPr="008548CA">
        <w:rPr>
          <w:rStyle w:val="Char5"/>
          <w:rFonts w:hint="eastAsia"/>
          <w:rtl/>
        </w:rPr>
        <w:t>‏رسد</w:t>
      </w:r>
      <w:r w:rsidRPr="008548CA">
        <w:rPr>
          <w:rStyle w:val="Char5"/>
          <w:rtl/>
        </w:rPr>
        <w:t xml:space="preserve"> و اگر کس</w:t>
      </w:r>
      <w:r w:rsidRPr="008548CA">
        <w:rPr>
          <w:rStyle w:val="Char5"/>
          <w:rFonts w:hint="eastAsia"/>
          <w:rtl/>
        </w:rPr>
        <w:t>ی</w:t>
      </w:r>
      <w:r w:rsidRPr="008548CA">
        <w:rPr>
          <w:rStyle w:val="Char5"/>
          <w:rtl/>
        </w:rPr>
        <w:t xml:space="preserve"> مدع</w:t>
      </w:r>
      <w:r w:rsidRPr="008548CA">
        <w:rPr>
          <w:rStyle w:val="Char5"/>
          <w:rFonts w:hint="cs"/>
          <w:rtl/>
        </w:rPr>
        <w:t>ی</w:t>
      </w:r>
      <w:r w:rsidRPr="008548CA">
        <w:rPr>
          <w:rStyle w:val="Char5"/>
          <w:rtl/>
        </w:rPr>
        <w:t xml:space="preserve"> آن شود به سادگ</w:t>
      </w:r>
      <w:r w:rsidRPr="008548CA">
        <w:rPr>
          <w:rStyle w:val="Char5"/>
          <w:rFonts w:hint="cs"/>
          <w:rtl/>
        </w:rPr>
        <w:t>ی</w:t>
      </w:r>
      <w:r w:rsidRPr="008548CA">
        <w:rPr>
          <w:rStyle w:val="Char5"/>
          <w:rtl/>
        </w:rPr>
        <w:t xml:space="preserve"> از او پذ</w:t>
      </w:r>
      <w:r w:rsidRPr="008548CA">
        <w:rPr>
          <w:rStyle w:val="Char5"/>
          <w:rFonts w:hint="cs"/>
          <w:rtl/>
        </w:rPr>
        <w:t>ی</w:t>
      </w:r>
      <w:r w:rsidRPr="008548CA">
        <w:rPr>
          <w:rStyle w:val="Char5"/>
          <w:rFonts w:hint="eastAsia"/>
          <w:rtl/>
        </w:rPr>
        <w:t>رفته</w:t>
      </w:r>
      <w:r w:rsidRPr="008548CA">
        <w:rPr>
          <w:rStyle w:val="Char5"/>
          <w:rtl/>
        </w:rPr>
        <w:t xml:space="preserve"> نخواهد شد. اما در هر حال ورع </w:t>
      </w:r>
      <w:r w:rsidRPr="008548CA">
        <w:rPr>
          <w:rStyle w:val="Char5"/>
          <w:rFonts w:hint="eastAsia"/>
          <w:rtl/>
        </w:rPr>
        <w:t>یک</w:t>
      </w:r>
      <w:r w:rsidRPr="008548CA">
        <w:rPr>
          <w:rStyle w:val="Char5"/>
          <w:rFonts w:hint="cs"/>
          <w:rtl/>
        </w:rPr>
        <w:t>ی</w:t>
      </w:r>
      <w:r w:rsidRPr="008548CA">
        <w:rPr>
          <w:rStyle w:val="Char5"/>
          <w:rtl/>
        </w:rPr>
        <w:t xml:space="preserve"> از</w:t>
      </w:r>
      <w:r w:rsidR="00F92A6C">
        <w:rPr>
          <w:rStyle w:val="Char5"/>
          <w:rtl/>
        </w:rPr>
        <w:t xml:space="preserve"> عبادت‌های </w:t>
      </w:r>
      <w:r w:rsidRPr="008548CA">
        <w:rPr>
          <w:rStyle w:val="Char5"/>
          <w:rtl/>
        </w:rPr>
        <w:t>بزرگ و از</w:t>
      </w:r>
      <w:r w:rsidR="00961C37">
        <w:rPr>
          <w:rStyle w:val="Char5"/>
          <w:rtl/>
        </w:rPr>
        <w:t xml:space="preserve"> ملاک‌های</w:t>
      </w:r>
      <w:r w:rsidRPr="008548CA">
        <w:rPr>
          <w:rStyle w:val="Char5"/>
          <w:rtl/>
        </w:rPr>
        <w:t xml:space="preserve"> د</w:t>
      </w:r>
      <w:r w:rsidRPr="008548CA">
        <w:rPr>
          <w:rStyle w:val="Char5"/>
          <w:rFonts w:hint="cs"/>
          <w:rtl/>
        </w:rPr>
        <w:t>ی</w:t>
      </w:r>
      <w:r w:rsidRPr="008548CA">
        <w:rPr>
          <w:rStyle w:val="Char5"/>
          <w:rFonts w:hint="eastAsia"/>
          <w:rtl/>
        </w:rPr>
        <w:t>ن</w:t>
      </w:r>
      <w:r w:rsidRPr="008548CA">
        <w:rPr>
          <w:rStyle w:val="Char5"/>
          <w:rtl/>
        </w:rPr>
        <w:t xml:space="preserve"> است. به و</w:t>
      </w:r>
      <w:r w:rsidRPr="008548CA">
        <w:rPr>
          <w:rStyle w:val="Char5"/>
          <w:rFonts w:hint="eastAsia"/>
          <w:rtl/>
        </w:rPr>
        <w:t>یژه</w:t>
      </w:r>
      <w:r w:rsidRPr="008548CA">
        <w:rPr>
          <w:rStyle w:val="Char5"/>
          <w:rtl/>
        </w:rPr>
        <w:t xml:space="preserve"> شخص فق</w:t>
      </w:r>
      <w:r w:rsidRPr="008548CA">
        <w:rPr>
          <w:rStyle w:val="Char5"/>
          <w:rFonts w:hint="eastAsia"/>
          <w:rtl/>
        </w:rPr>
        <w:t>یه</w:t>
      </w:r>
      <w:r w:rsidRPr="008548CA">
        <w:rPr>
          <w:rStyle w:val="Char5"/>
          <w:rtl/>
        </w:rPr>
        <w:t xml:space="preserve"> پره</w:t>
      </w:r>
      <w:r w:rsidRPr="008548CA">
        <w:rPr>
          <w:rStyle w:val="Char5"/>
          <w:rFonts w:hint="eastAsia"/>
          <w:rtl/>
        </w:rPr>
        <w:t>یزگار</w:t>
      </w:r>
      <w:r w:rsidRPr="008548CA">
        <w:rPr>
          <w:rStyle w:val="Char5"/>
          <w:rtl/>
        </w:rPr>
        <w:t xml:space="preserve"> زاهد که با ورع سنت پ</w:t>
      </w:r>
      <w:r w:rsidRPr="008548CA">
        <w:rPr>
          <w:rStyle w:val="Char5"/>
          <w:rFonts w:hint="eastAsia"/>
          <w:rtl/>
        </w:rPr>
        <w:t>یامبر</w:t>
      </w:r>
      <w:r w:rsidRPr="008548CA">
        <w:rPr>
          <w:rStyle w:val="Char5"/>
          <w:rtl/>
        </w:rPr>
        <w:t xml:space="preserve"> را اجرا م</w:t>
      </w:r>
      <w:r w:rsidRPr="008548CA">
        <w:rPr>
          <w:rStyle w:val="Char5"/>
          <w:rFonts w:hint="eastAsia"/>
          <w:rtl/>
        </w:rPr>
        <w:t>ی‏کند</w:t>
      </w:r>
      <w:r w:rsidRPr="008548CA">
        <w:rPr>
          <w:rStyle w:val="Char5"/>
          <w:rtl/>
        </w:rPr>
        <w:t>. روز رست</w:t>
      </w:r>
      <w:r w:rsidRPr="008548CA">
        <w:rPr>
          <w:rStyle w:val="Char5"/>
          <w:rFonts w:hint="cs"/>
          <w:rtl/>
        </w:rPr>
        <w:t>ا</w:t>
      </w:r>
      <w:r w:rsidRPr="008548CA">
        <w:rPr>
          <w:rStyle w:val="Char5"/>
          <w:rtl/>
        </w:rPr>
        <w:t>خ</w:t>
      </w:r>
      <w:r w:rsidRPr="008548CA">
        <w:rPr>
          <w:rStyle w:val="Char5"/>
          <w:rFonts w:hint="eastAsia"/>
          <w:rtl/>
        </w:rPr>
        <w:t>یز</w:t>
      </w:r>
      <w:r w:rsidRPr="008548CA">
        <w:rPr>
          <w:rStyle w:val="Char5"/>
          <w:rtl/>
        </w:rPr>
        <w:t xml:space="preserve"> پاداش بزرگ</w:t>
      </w:r>
      <w:r w:rsidRPr="008548CA">
        <w:rPr>
          <w:rStyle w:val="Char5"/>
          <w:rFonts w:hint="eastAsia"/>
          <w:rtl/>
        </w:rPr>
        <w:t>ی</w:t>
      </w:r>
      <w:r w:rsidRPr="008548CA">
        <w:rPr>
          <w:rStyle w:val="Char5"/>
          <w:rtl/>
        </w:rPr>
        <w:t xml:space="preserve"> دارد.</w:t>
      </w:r>
    </w:p>
    <w:p w:rsidR="000B5A71" w:rsidRPr="008548CA" w:rsidRDefault="000B5A71" w:rsidP="004A01ED">
      <w:pPr>
        <w:ind w:firstLine="284"/>
        <w:jc w:val="both"/>
        <w:rPr>
          <w:rStyle w:val="Char5"/>
          <w:rtl/>
        </w:rPr>
      </w:pPr>
      <w:r w:rsidRPr="008548CA">
        <w:rPr>
          <w:rStyle w:val="Char5"/>
          <w:rFonts w:hint="eastAsia"/>
          <w:rtl/>
        </w:rPr>
        <w:t>انسان</w:t>
      </w:r>
      <w:r w:rsidRPr="008548CA">
        <w:rPr>
          <w:rStyle w:val="Char5"/>
          <w:rtl/>
        </w:rPr>
        <w:t xml:space="preserve"> شا</w:t>
      </w:r>
      <w:r w:rsidRPr="008548CA">
        <w:rPr>
          <w:rStyle w:val="Char5"/>
          <w:rFonts w:hint="eastAsia"/>
          <w:rtl/>
        </w:rPr>
        <w:t>یسته</w:t>
      </w:r>
      <w:r w:rsidRPr="008548CA">
        <w:rPr>
          <w:rStyle w:val="Char5"/>
          <w:rtl/>
        </w:rPr>
        <w:t xml:space="preserve"> است-</w:t>
      </w:r>
      <w:r w:rsidR="005D5775">
        <w:rPr>
          <w:rStyle w:val="Char5"/>
          <w:rtl/>
        </w:rPr>
        <w:t xml:space="preserve"> چنانکه </w:t>
      </w:r>
      <w:r w:rsidRPr="008548CA">
        <w:rPr>
          <w:rStyle w:val="Char5"/>
          <w:rtl/>
        </w:rPr>
        <w:t>اوزاع</w:t>
      </w:r>
      <w:r w:rsidRPr="008548CA">
        <w:rPr>
          <w:rStyle w:val="Char5"/>
          <w:rFonts w:hint="eastAsia"/>
          <w:rtl/>
        </w:rPr>
        <w:t>ی</w:t>
      </w:r>
      <w:r w:rsidRPr="008548CA">
        <w:rPr>
          <w:rStyle w:val="Char5"/>
          <w:rtl/>
        </w:rPr>
        <w:t xml:space="preserve"> گفت- خود را به جا</w:t>
      </w:r>
      <w:r w:rsidRPr="008548CA">
        <w:rPr>
          <w:rStyle w:val="Char5"/>
          <w:rFonts w:hint="cs"/>
          <w:rtl/>
        </w:rPr>
        <w:t>ی</w:t>
      </w:r>
      <w:r w:rsidRPr="008548CA">
        <w:rPr>
          <w:rStyle w:val="Char5"/>
          <w:rFonts w:hint="eastAsia"/>
          <w:rtl/>
        </w:rPr>
        <w:t>گاه</w:t>
      </w:r>
      <w:r w:rsidRPr="008548CA">
        <w:rPr>
          <w:rStyle w:val="Char5"/>
          <w:rtl/>
        </w:rPr>
        <w:t xml:space="preserve"> درست و مخصوص</w:t>
      </w:r>
      <w:r w:rsidRPr="008548CA">
        <w:rPr>
          <w:rStyle w:val="Char5"/>
          <w:rFonts w:hint="eastAsia"/>
          <w:rtl/>
        </w:rPr>
        <w:t>ی</w:t>
      </w:r>
      <w:r w:rsidRPr="008548CA">
        <w:rPr>
          <w:rStyle w:val="Char5"/>
          <w:rtl/>
        </w:rPr>
        <w:t xml:space="preserve"> از ورع برساند. اوزاع</w:t>
      </w:r>
      <w:r w:rsidRPr="008548CA">
        <w:rPr>
          <w:rStyle w:val="Char5"/>
          <w:rFonts w:hint="cs"/>
          <w:rtl/>
        </w:rPr>
        <w:t>ی</w:t>
      </w:r>
      <w:r w:rsidRPr="008548CA">
        <w:rPr>
          <w:rStyle w:val="Char5"/>
          <w:rtl/>
        </w:rPr>
        <w:t xml:space="preserve"> گفت: ما مزاح م</w:t>
      </w:r>
      <w:r w:rsidRPr="008548CA">
        <w:rPr>
          <w:rStyle w:val="Char5"/>
          <w:rFonts w:hint="cs"/>
          <w:rtl/>
        </w:rPr>
        <w:t>ی</w:t>
      </w:r>
      <w:r w:rsidRPr="008548CA">
        <w:rPr>
          <w:rStyle w:val="Char5"/>
          <w:rFonts w:hint="eastAsia"/>
          <w:rtl/>
        </w:rPr>
        <w:t>‏کرد</w:t>
      </w:r>
      <w:r w:rsidRPr="008548CA">
        <w:rPr>
          <w:rStyle w:val="Char5"/>
          <w:rFonts w:hint="cs"/>
          <w:rtl/>
        </w:rPr>
        <w:t>ی</w:t>
      </w:r>
      <w:r w:rsidRPr="008548CA">
        <w:rPr>
          <w:rStyle w:val="Char5"/>
          <w:rFonts w:hint="eastAsia"/>
          <w:rtl/>
        </w:rPr>
        <w:t>م</w:t>
      </w:r>
      <w:r w:rsidRPr="008548CA">
        <w:rPr>
          <w:rStyle w:val="Char5"/>
          <w:rtl/>
        </w:rPr>
        <w:t xml:space="preserve"> و م</w:t>
      </w:r>
      <w:r w:rsidRPr="008548CA">
        <w:rPr>
          <w:rStyle w:val="Char5"/>
          <w:rFonts w:hint="cs"/>
          <w:rtl/>
        </w:rPr>
        <w:t>ی</w:t>
      </w:r>
      <w:r w:rsidRPr="008548CA">
        <w:rPr>
          <w:rStyle w:val="Char5"/>
          <w:rFonts w:hint="eastAsia"/>
          <w:rtl/>
        </w:rPr>
        <w:t>‏خند</w:t>
      </w:r>
      <w:r w:rsidRPr="008548CA">
        <w:rPr>
          <w:rStyle w:val="Char5"/>
          <w:rFonts w:hint="cs"/>
          <w:rtl/>
        </w:rPr>
        <w:t>ی</w:t>
      </w:r>
      <w:r w:rsidRPr="008548CA">
        <w:rPr>
          <w:rStyle w:val="Char5"/>
          <w:rFonts w:hint="eastAsia"/>
          <w:rtl/>
        </w:rPr>
        <w:t>د</w:t>
      </w:r>
      <w:r w:rsidRPr="008548CA">
        <w:rPr>
          <w:rStyle w:val="Char5"/>
          <w:rFonts w:hint="cs"/>
          <w:rtl/>
        </w:rPr>
        <w:t>ی</w:t>
      </w:r>
      <w:r w:rsidRPr="008548CA">
        <w:rPr>
          <w:rStyle w:val="Char5"/>
          <w:rFonts w:hint="eastAsia"/>
          <w:rtl/>
        </w:rPr>
        <w:t>م</w:t>
      </w:r>
      <w:r w:rsidRPr="008548CA">
        <w:rPr>
          <w:rStyle w:val="Char5"/>
          <w:rtl/>
        </w:rPr>
        <w:t>- و هنگام</w:t>
      </w:r>
      <w:r w:rsidRPr="008548CA">
        <w:rPr>
          <w:rStyle w:val="Char5"/>
          <w:rFonts w:hint="eastAsia"/>
          <w:rtl/>
        </w:rPr>
        <w:t>ی</w:t>
      </w:r>
      <w:r w:rsidRPr="008548CA">
        <w:rPr>
          <w:rStyle w:val="Char5"/>
          <w:rtl/>
        </w:rPr>
        <w:t xml:space="preserve"> که به جا</w:t>
      </w:r>
      <w:r w:rsidRPr="008548CA">
        <w:rPr>
          <w:rStyle w:val="Char5"/>
          <w:rFonts w:hint="cs"/>
          <w:rtl/>
        </w:rPr>
        <w:t>ی</w:t>
      </w:r>
      <w:r w:rsidRPr="008548CA">
        <w:rPr>
          <w:rStyle w:val="Char5"/>
          <w:rFonts w:hint="eastAsia"/>
          <w:rtl/>
        </w:rPr>
        <w:t>گاه</w:t>
      </w:r>
      <w:r w:rsidRPr="008548CA">
        <w:rPr>
          <w:rStyle w:val="Char5"/>
          <w:rFonts w:hint="cs"/>
          <w:rtl/>
        </w:rPr>
        <w:t>ی</w:t>
      </w:r>
      <w:r w:rsidRPr="008548CA">
        <w:rPr>
          <w:rStyle w:val="Char5"/>
          <w:rtl/>
        </w:rPr>
        <w:t xml:space="preserve"> رس</w:t>
      </w:r>
      <w:r w:rsidRPr="008548CA">
        <w:rPr>
          <w:rStyle w:val="Char5"/>
          <w:rFonts w:hint="cs"/>
          <w:rtl/>
        </w:rPr>
        <w:t>ی</w:t>
      </w:r>
      <w:r w:rsidRPr="008548CA">
        <w:rPr>
          <w:rStyle w:val="Char5"/>
          <w:rFonts w:hint="eastAsia"/>
          <w:rtl/>
        </w:rPr>
        <w:t>د</w:t>
      </w:r>
      <w:r w:rsidRPr="008548CA">
        <w:rPr>
          <w:rStyle w:val="Char5"/>
          <w:rFonts w:hint="cs"/>
          <w:rtl/>
        </w:rPr>
        <w:t>ی</w:t>
      </w:r>
      <w:r w:rsidRPr="008548CA">
        <w:rPr>
          <w:rStyle w:val="Char5"/>
          <w:rFonts w:hint="eastAsia"/>
          <w:rtl/>
        </w:rPr>
        <w:t>م</w:t>
      </w:r>
      <w:r w:rsidRPr="008548CA">
        <w:rPr>
          <w:rStyle w:val="Char5"/>
          <w:rtl/>
        </w:rPr>
        <w:t xml:space="preserve"> که به ما اقتدا م</w:t>
      </w:r>
      <w:r w:rsidRPr="008548CA">
        <w:rPr>
          <w:rStyle w:val="Char5"/>
          <w:rFonts w:hint="eastAsia"/>
          <w:rtl/>
        </w:rPr>
        <w:t>ی‏شد</w:t>
      </w:r>
      <w:r w:rsidRPr="008548CA">
        <w:rPr>
          <w:rStyle w:val="Char5"/>
          <w:rtl/>
        </w:rPr>
        <w:t xml:space="preserve"> - ترس</w:t>
      </w:r>
      <w:r w:rsidRPr="008548CA">
        <w:rPr>
          <w:rStyle w:val="Char5"/>
          <w:rFonts w:hint="eastAsia"/>
          <w:rtl/>
        </w:rPr>
        <w:t>یدم</w:t>
      </w:r>
      <w:r w:rsidRPr="008548CA">
        <w:rPr>
          <w:rStyle w:val="Char5"/>
          <w:rtl/>
        </w:rPr>
        <w:t xml:space="preserve"> که د</w:t>
      </w:r>
      <w:r w:rsidRPr="008548CA">
        <w:rPr>
          <w:rStyle w:val="Char5"/>
          <w:rFonts w:hint="eastAsia"/>
          <w:rtl/>
        </w:rPr>
        <w:t>یگر</w:t>
      </w:r>
      <w:r w:rsidRPr="008548CA">
        <w:rPr>
          <w:rStyle w:val="Char5"/>
          <w:rtl/>
        </w:rPr>
        <w:t xml:space="preserve"> لبخند</w:t>
      </w:r>
      <w:r w:rsidRPr="008548CA">
        <w:rPr>
          <w:rStyle w:val="Char5"/>
          <w:rFonts w:hint="eastAsia"/>
          <w:rtl/>
        </w:rPr>
        <w:t>ی</w:t>
      </w:r>
      <w:r w:rsidRPr="008548CA">
        <w:rPr>
          <w:rStyle w:val="Char5"/>
          <w:rtl/>
        </w:rPr>
        <w:t xml:space="preserve"> هم بر لبمان نقش نبندد.</w:t>
      </w:r>
      <w:r w:rsidRPr="001161A6">
        <w:rPr>
          <w:rStyle w:val="Char5"/>
          <w:vertAlign w:val="superscript"/>
          <w:rtl/>
        </w:rPr>
        <w:footnoteReference w:id="478"/>
      </w:r>
    </w:p>
    <w:p w:rsidR="000B5A71" w:rsidRPr="008548CA" w:rsidRDefault="000B5A71" w:rsidP="004A01ED">
      <w:pPr>
        <w:ind w:firstLine="284"/>
        <w:jc w:val="both"/>
        <w:rPr>
          <w:rStyle w:val="Char5"/>
          <w:rtl/>
        </w:rPr>
      </w:pPr>
      <w:r w:rsidRPr="008548CA">
        <w:rPr>
          <w:rStyle w:val="Char5"/>
          <w:rFonts w:hint="eastAsia"/>
          <w:rtl/>
        </w:rPr>
        <w:t>ورع</w:t>
      </w:r>
      <w:r w:rsidRPr="008548CA">
        <w:rPr>
          <w:rStyle w:val="Char5"/>
          <w:rtl/>
        </w:rPr>
        <w:t xml:space="preserve"> آموختن</w:t>
      </w:r>
      <w:r w:rsidRPr="008548CA">
        <w:rPr>
          <w:rStyle w:val="Char5"/>
          <w:rFonts w:hint="eastAsia"/>
          <w:rtl/>
        </w:rPr>
        <w:t>ی</w:t>
      </w:r>
      <w:r w:rsidRPr="008548CA">
        <w:rPr>
          <w:rStyle w:val="Char5"/>
          <w:rtl/>
        </w:rPr>
        <w:t xml:space="preserve"> است-</w:t>
      </w:r>
      <w:r w:rsidR="005D5775">
        <w:rPr>
          <w:rStyle w:val="Char5"/>
          <w:rtl/>
        </w:rPr>
        <w:t xml:space="preserve"> چنانکه </w:t>
      </w:r>
      <w:r w:rsidRPr="008548CA">
        <w:rPr>
          <w:rStyle w:val="Char5"/>
          <w:rtl/>
        </w:rPr>
        <w:t>ضحاک بن مزاحم ب</w:t>
      </w:r>
      <w:r w:rsidRPr="008548CA">
        <w:rPr>
          <w:rStyle w:val="Char5"/>
          <w:rFonts w:hint="cs"/>
          <w:rtl/>
        </w:rPr>
        <w:t>ی</w:t>
      </w:r>
      <w:r w:rsidRPr="008548CA">
        <w:rPr>
          <w:rStyle w:val="Char5"/>
          <w:rFonts w:hint="eastAsia"/>
          <w:rtl/>
        </w:rPr>
        <w:t>ان</w:t>
      </w:r>
      <w:r w:rsidRPr="008548CA">
        <w:rPr>
          <w:rStyle w:val="Char5"/>
          <w:rtl/>
        </w:rPr>
        <w:t xml:space="preserve"> کرده است: پ</w:t>
      </w:r>
      <w:r w:rsidRPr="008548CA">
        <w:rPr>
          <w:rStyle w:val="Char5"/>
          <w:rFonts w:hint="eastAsia"/>
          <w:rtl/>
        </w:rPr>
        <w:t>یش</w:t>
      </w:r>
      <w:r w:rsidRPr="008548CA">
        <w:rPr>
          <w:rStyle w:val="Char5"/>
          <w:rFonts w:hint="cs"/>
          <w:rtl/>
        </w:rPr>
        <w:t>ی</w:t>
      </w:r>
      <w:r w:rsidRPr="008548CA">
        <w:rPr>
          <w:rStyle w:val="Char5"/>
          <w:rFonts w:hint="eastAsia"/>
          <w:rtl/>
        </w:rPr>
        <w:t>ن</w:t>
      </w:r>
      <w:r w:rsidRPr="008548CA">
        <w:rPr>
          <w:rStyle w:val="Char5"/>
          <w:rFonts w:hint="cs"/>
          <w:rtl/>
        </w:rPr>
        <w:t>ی</w:t>
      </w:r>
      <w:r w:rsidRPr="008548CA">
        <w:rPr>
          <w:rStyle w:val="Char5"/>
          <w:rFonts w:hint="eastAsia"/>
          <w:rtl/>
        </w:rPr>
        <w:t>ان</w:t>
      </w:r>
      <w:r w:rsidRPr="008548CA">
        <w:rPr>
          <w:rStyle w:val="Char5"/>
          <w:rtl/>
        </w:rPr>
        <w:t xml:space="preserve"> ورع را </w:t>
      </w:r>
      <w:r w:rsidRPr="008548CA">
        <w:rPr>
          <w:rStyle w:val="Char5"/>
          <w:rFonts w:hint="eastAsia"/>
          <w:rtl/>
        </w:rPr>
        <w:t>یاد</w:t>
      </w:r>
      <w:r w:rsidRPr="008548CA">
        <w:rPr>
          <w:rStyle w:val="Char5"/>
          <w:rtl/>
        </w:rPr>
        <w:t xml:space="preserve"> م</w:t>
      </w:r>
      <w:r w:rsidRPr="008548CA">
        <w:rPr>
          <w:rStyle w:val="Char5"/>
          <w:rFonts w:hint="eastAsia"/>
          <w:rtl/>
        </w:rPr>
        <w:t>ی‏گفتند،</w:t>
      </w:r>
      <w:r w:rsidRPr="008548CA">
        <w:rPr>
          <w:rStyle w:val="Char5"/>
          <w:rtl/>
        </w:rPr>
        <w:t xml:space="preserve"> زمان</w:t>
      </w:r>
      <w:r w:rsidRPr="008548CA">
        <w:rPr>
          <w:rStyle w:val="Char5"/>
          <w:rFonts w:hint="eastAsia"/>
          <w:rtl/>
        </w:rPr>
        <w:t>ی</w:t>
      </w:r>
      <w:r w:rsidRPr="008548CA">
        <w:rPr>
          <w:rStyle w:val="Char5"/>
          <w:rtl/>
        </w:rPr>
        <w:t xml:space="preserve"> خواهد رس</w:t>
      </w:r>
      <w:r w:rsidRPr="008548CA">
        <w:rPr>
          <w:rStyle w:val="Char5"/>
          <w:rFonts w:hint="cs"/>
          <w:rtl/>
        </w:rPr>
        <w:t>ی</w:t>
      </w:r>
      <w:r w:rsidRPr="008548CA">
        <w:rPr>
          <w:rStyle w:val="Char5"/>
          <w:rFonts w:hint="eastAsia"/>
          <w:rtl/>
        </w:rPr>
        <w:t>د</w:t>
      </w:r>
      <w:r w:rsidRPr="008548CA">
        <w:rPr>
          <w:rStyle w:val="Char5"/>
          <w:rtl/>
        </w:rPr>
        <w:t xml:space="preserve"> که سخ</w:t>
      </w:r>
      <w:r w:rsidRPr="008548CA">
        <w:rPr>
          <w:rStyle w:val="Char5"/>
          <w:rFonts w:hint="eastAsia"/>
          <w:rtl/>
        </w:rPr>
        <w:t>ن</w:t>
      </w:r>
      <w:r w:rsidRPr="008548CA">
        <w:rPr>
          <w:rStyle w:val="Char5"/>
          <w:rtl/>
        </w:rPr>
        <w:t xml:space="preserve"> گفتن آموزش داده شود.</w:t>
      </w:r>
      <w:r w:rsidRPr="001161A6">
        <w:rPr>
          <w:rStyle w:val="Char5"/>
          <w:vertAlign w:val="superscript"/>
          <w:rtl/>
        </w:rPr>
        <w:footnoteReference w:id="479"/>
      </w:r>
    </w:p>
    <w:p w:rsidR="000B5A71" w:rsidRPr="008548CA" w:rsidRDefault="000B5A71" w:rsidP="004A01ED">
      <w:pPr>
        <w:ind w:firstLine="284"/>
        <w:jc w:val="both"/>
        <w:rPr>
          <w:rStyle w:val="Char5"/>
          <w:rtl/>
        </w:rPr>
      </w:pPr>
      <w:r w:rsidRPr="008548CA">
        <w:rPr>
          <w:rStyle w:val="Char5"/>
          <w:rFonts w:hint="eastAsia"/>
          <w:rtl/>
        </w:rPr>
        <w:t>انسان</w:t>
      </w:r>
      <w:r w:rsidRPr="008548CA">
        <w:rPr>
          <w:rStyle w:val="Char5"/>
          <w:rtl/>
        </w:rPr>
        <w:t xml:space="preserve"> اگر ورع پ</w:t>
      </w:r>
      <w:r w:rsidRPr="008548CA">
        <w:rPr>
          <w:rStyle w:val="Char5"/>
          <w:rFonts w:hint="eastAsia"/>
          <w:rtl/>
        </w:rPr>
        <w:t>یشه</w:t>
      </w:r>
      <w:r w:rsidRPr="008548CA">
        <w:rPr>
          <w:rStyle w:val="Char5"/>
          <w:rtl/>
        </w:rPr>
        <w:t xml:space="preserve"> کند ه</w:t>
      </w:r>
      <w:r w:rsidRPr="008548CA">
        <w:rPr>
          <w:rStyle w:val="Char5"/>
          <w:rFonts w:hint="eastAsia"/>
          <w:rtl/>
        </w:rPr>
        <w:t>یچ</w:t>
      </w:r>
      <w:r w:rsidRPr="008548CA">
        <w:rPr>
          <w:rStyle w:val="Char5"/>
          <w:rtl/>
        </w:rPr>
        <w:t xml:space="preserve"> حلال</w:t>
      </w:r>
      <w:r w:rsidRPr="008548CA">
        <w:rPr>
          <w:rStyle w:val="Char5"/>
          <w:rFonts w:hint="eastAsia"/>
          <w:rtl/>
        </w:rPr>
        <w:t>ی</w:t>
      </w:r>
      <w:r w:rsidRPr="008548CA">
        <w:rPr>
          <w:rStyle w:val="Char5"/>
          <w:rtl/>
        </w:rPr>
        <w:t xml:space="preserve"> را از دست نم</w:t>
      </w:r>
      <w:r w:rsidRPr="008548CA">
        <w:rPr>
          <w:rStyle w:val="Char5"/>
          <w:rFonts w:hint="cs"/>
          <w:rtl/>
        </w:rPr>
        <w:t>ی</w:t>
      </w:r>
      <w:r w:rsidRPr="008548CA">
        <w:rPr>
          <w:rStyle w:val="Char5"/>
          <w:rFonts w:hint="eastAsia"/>
          <w:rtl/>
        </w:rPr>
        <w:t>‏دهد</w:t>
      </w:r>
      <w:r w:rsidRPr="008548CA">
        <w:rPr>
          <w:rStyle w:val="Char5"/>
          <w:rtl/>
        </w:rPr>
        <w:t xml:space="preserve"> و هرگز گمان</w:t>
      </w:r>
      <w:r w:rsidR="00811778">
        <w:rPr>
          <w:rStyle w:val="Char5"/>
          <w:rtl/>
        </w:rPr>
        <w:t xml:space="preserve"> نمی‌</w:t>
      </w:r>
      <w:r w:rsidRPr="008548CA">
        <w:rPr>
          <w:rStyle w:val="Char5"/>
          <w:rtl/>
        </w:rPr>
        <w:t>کند خود را به تنگنا</w:t>
      </w:r>
      <w:r w:rsidRPr="008548CA">
        <w:rPr>
          <w:rStyle w:val="Char5"/>
          <w:rFonts w:hint="cs"/>
          <w:rtl/>
        </w:rPr>
        <w:t>یی</w:t>
      </w:r>
      <w:r w:rsidRPr="008548CA">
        <w:rPr>
          <w:rStyle w:val="Char5"/>
          <w:rtl/>
        </w:rPr>
        <w:t xml:space="preserve"> م</w:t>
      </w:r>
      <w:r w:rsidRPr="008548CA">
        <w:rPr>
          <w:rStyle w:val="Char5"/>
          <w:rFonts w:hint="cs"/>
          <w:rtl/>
        </w:rPr>
        <w:t>ی</w:t>
      </w:r>
      <w:r w:rsidRPr="008548CA">
        <w:rPr>
          <w:rStyle w:val="Char5"/>
          <w:rFonts w:hint="eastAsia"/>
          <w:rtl/>
        </w:rPr>
        <w:t>‏کشاند</w:t>
      </w:r>
      <w:r w:rsidRPr="008548CA">
        <w:rPr>
          <w:rStyle w:val="Char5"/>
          <w:rtl/>
        </w:rPr>
        <w:t xml:space="preserve"> که برونرفت از آن برا</w:t>
      </w:r>
      <w:r w:rsidRPr="008548CA">
        <w:rPr>
          <w:rStyle w:val="Char5"/>
          <w:rFonts w:hint="eastAsia"/>
          <w:rtl/>
        </w:rPr>
        <w:t>یش</w:t>
      </w:r>
      <w:r w:rsidRPr="008548CA">
        <w:rPr>
          <w:rStyle w:val="Char5"/>
          <w:rtl/>
        </w:rPr>
        <w:t xml:space="preserve"> ممکن ن</w:t>
      </w:r>
      <w:r w:rsidRPr="008548CA">
        <w:rPr>
          <w:rStyle w:val="Char5"/>
          <w:rFonts w:hint="eastAsia"/>
          <w:rtl/>
        </w:rPr>
        <w:t>یست،</w:t>
      </w:r>
      <w:r w:rsidRPr="008548CA">
        <w:rPr>
          <w:rStyle w:val="Char5"/>
          <w:rtl/>
        </w:rPr>
        <w:t xml:space="preserve"> ورع با</w:t>
      </w:r>
      <w:r w:rsidRPr="008548CA">
        <w:rPr>
          <w:rStyle w:val="Char5"/>
          <w:rFonts w:hint="eastAsia"/>
          <w:rtl/>
        </w:rPr>
        <w:t>ید</w:t>
      </w:r>
      <w:r w:rsidR="005D5775">
        <w:rPr>
          <w:rStyle w:val="Char5"/>
          <w:rtl/>
        </w:rPr>
        <w:t xml:space="preserve"> چنانکه </w:t>
      </w:r>
      <w:r w:rsidRPr="008548CA">
        <w:rPr>
          <w:rStyle w:val="Char5"/>
          <w:rtl/>
        </w:rPr>
        <w:t>در شرع آمده است طلب شود.</w:t>
      </w:r>
    </w:p>
    <w:p w:rsidR="000B5A71" w:rsidRPr="008548CA" w:rsidRDefault="000B5A71" w:rsidP="00E01F6A">
      <w:pPr>
        <w:jc w:val="center"/>
        <w:rPr>
          <w:rStyle w:val="Char5"/>
          <w:rtl/>
        </w:rPr>
      </w:pP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ازخداوند،</w:t>
      </w:r>
      <w:r w:rsidRPr="008548CA">
        <w:rPr>
          <w:rStyle w:val="Char5"/>
          <w:rtl/>
        </w:rPr>
        <w:t xml:space="preserve"> پادشاه مطلق مخلصانه، با ب</w:t>
      </w:r>
      <w:r w:rsidRPr="008548CA">
        <w:rPr>
          <w:rStyle w:val="Char5"/>
          <w:rFonts w:hint="eastAsia"/>
          <w:rtl/>
        </w:rPr>
        <w:t>یم</w:t>
      </w:r>
      <w:r w:rsidRPr="008548CA">
        <w:rPr>
          <w:rStyle w:val="Char5"/>
          <w:rtl/>
        </w:rPr>
        <w:t xml:space="preserve"> و ام</w:t>
      </w:r>
      <w:r w:rsidRPr="008548CA">
        <w:rPr>
          <w:rStyle w:val="Char5"/>
          <w:rFonts w:hint="eastAsia"/>
          <w:rtl/>
        </w:rPr>
        <w:t>ید،</w:t>
      </w:r>
      <w:r w:rsidRPr="008548CA">
        <w:rPr>
          <w:rStyle w:val="Char5"/>
          <w:rtl/>
        </w:rPr>
        <w:t xml:space="preserve"> ضمن ابراز خشنود</w:t>
      </w:r>
      <w:r w:rsidRPr="008548CA">
        <w:rPr>
          <w:rStyle w:val="Char5"/>
          <w:rFonts w:hint="eastAsia"/>
          <w:rtl/>
        </w:rPr>
        <w:t>ی</w:t>
      </w:r>
      <w:r w:rsidRPr="008548CA">
        <w:rPr>
          <w:rStyle w:val="Char5"/>
          <w:rtl/>
        </w:rPr>
        <w:t xml:space="preserve"> از قضا</w:t>
      </w:r>
      <w:r w:rsidRPr="008548CA">
        <w:rPr>
          <w:rStyle w:val="Char5"/>
          <w:rFonts w:hint="cs"/>
          <w:rtl/>
        </w:rPr>
        <w:t>ی</w:t>
      </w:r>
      <w:r w:rsidRPr="008548CA">
        <w:rPr>
          <w:rStyle w:val="Char5"/>
          <w:rtl/>
        </w:rPr>
        <w:t xml:space="preserve"> او، باشک</w:t>
      </w:r>
      <w:r w:rsidRPr="008548CA">
        <w:rPr>
          <w:rStyle w:val="Char5"/>
          <w:rFonts w:hint="cs"/>
          <w:rtl/>
        </w:rPr>
        <w:t>ی</w:t>
      </w:r>
      <w:r w:rsidRPr="008548CA">
        <w:rPr>
          <w:rStyle w:val="Char5"/>
          <w:rFonts w:hint="eastAsia"/>
          <w:rtl/>
        </w:rPr>
        <w:t>با</w:t>
      </w:r>
      <w:r w:rsidRPr="008548CA">
        <w:rPr>
          <w:rStyle w:val="Char5"/>
          <w:rFonts w:hint="cs"/>
          <w:rtl/>
        </w:rPr>
        <w:t>یی</w:t>
      </w:r>
      <w:r w:rsidRPr="008548CA">
        <w:rPr>
          <w:rStyle w:val="Char5"/>
          <w:rtl/>
        </w:rPr>
        <w:t xml:space="preserve"> در برابر حوادث روزگار، با سپاسگزار</w:t>
      </w:r>
      <w:r w:rsidRPr="008548CA">
        <w:rPr>
          <w:rStyle w:val="Char5"/>
          <w:rFonts w:hint="cs"/>
          <w:rtl/>
        </w:rPr>
        <w:t>ی</w:t>
      </w:r>
      <w:r w:rsidRPr="008548CA">
        <w:rPr>
          <w:rStyle w:val="Char5"/>
          <w:rtl/>
        </w:rPr>
        <w:t xml:space="preserve"> از</w:t>
      </w:r>
      <w:r w:rsidR="004A01ED">
        <w:rPr>
          <w:rStyle w:val="Char5"/>
          <w:rtl/>
        </w:rPr>
        <w:t xml:space="preserve"> نعمت‌ها</w:t>
      </w:r>
      <w:r w:rsidRPr="008548CA">
        <w:rPr>
          <w:rStyle w:val="Char5"/>
          <w:rFonts w:hint="cs"/>
          <w:rtl/>
        </w:rPr>
        <w:t>ی</w:t>
      </w:r>
      <w:r w:rsidRPr="008548CA">
        <w:rPr>
          <w:rStyle w:val="Char5"/>
          <w:rtl/>
        </w:rPr>
        <w:t xml:space="preserve"> او و با توکل بر او، خواستا</w:t>
      </w:r>
      <w:r w:rsidRPr="008548CA">
        <w:rPr>
          <w:rStyle w:val="Char5"/>
          <w:rFonts w:hint="eastAsia"/>
          <w:rtl/>
        </w:rPr>
        <w:t>ر</w:t>
      </w:r>
      <w:r w:rsidRPr="008548CA">
        <w:rPr>
          <w:rStyle w:val="Char5"/>
          <w:rFonts w:hint="cs"/>
          <w:rtl/>
        </w:rPr>
        <w:t>ی</w:t>
      </w:r>
      <w:r w:rsidRPr="008548CA">
        <w:rPr>
          <w:rStyle w:val="Char5"/>
          <w:rFonts w:hint="eastAsia"/>
          <w:rtl/>
        </w:rPr>
        <w:t>م،</w:t>
      </w:r>
      <w:r w:rsidRPr="008548CA">
        <w:rPr>
          <w:rStyle w:val="Char5"/>
          <w:rtl/>
        </w:rPr>
        <w:t xml:space="preserve"> به ما تفکر در نشانه‏ها و آ</w:t>
      </w:r>
      <w:r w:rsidRPr="008548CA">
        <w:rPr>
          <w:rStyle w:val="Char5"/>
          <w:rFonts w:hint="cs"/>
          <w:rtl/>
        </w:rPr>
        <w:t>ی</w:t>
      </w:r>
      <w:r w:rsidRPr="008548CA">
        <w:rPr>
          <w:rStyle w:val="Char5"/>
          <w:rFonts w:hint="eastAsia"/>
          <w:rtl/>
        </w:rPr>
        <w:t>اتش</w:t>
      </w:r>
      <w:r w:rsidRPr="008548CA">
        <w:rPr>
          <w:rStyle w:val="Char5"/>
          <w:rtl/>
        </w:rPr>
        <w:t xml:space="preserve"> درآفاق و انفس، محبت خاص خود، تقو</w:t>
      </w:r>
      <w:r w:rsidRPr="008548CA">
        <w:rPr>
          <w:rStyle w:val="Char5"/>
          <w:rFonts w:hint="eastAsia"/>
          <w:rtl/>
        </w:rPr>
        <w:t>ی</w:t>
      </w:r>
      <w:r w:rsidRPr="008548CA">
        <w:rPr>
          <w:rStyle w:val="Char5"/>
          <w:rtl/>
        </w:rPr>
        <w:t xml:space="preserve"> و ورع عنا</w:t>
      </w:r>
      <w:r w:rsidRPr="008548CA">
        <w:rPr>
          <w:rStyle w:val="Char5"/>
          <w:rFonts w:hint="cs"/>
          <w:rtl/>
        </w:rPr>
        <w:t>ی</w:t>
      </w:r>
      <w:r w:rsidRPr="008548CA">
        <w:rPr>
          <w:rStyle w:val="Char5"/>
          <w:rFonts w:hint="eastAsia"/>
          <w:rtl/>
        </w:rPr>
        <w:t>ت</w:t>
      </w:r>
      <w:r w:rsidRPr="008548CA">
        <w:rPr>
          <w:rStyle w:val="Char5"/>
          <w:rtl/>
        </w:rPr>
        <w:t xml:space="preserve"> فرما</w:t>
      </w:r>
      <w:r w:rsidRPr="008548CA">
        <w:rPr>
          <w:rStyle w:val="Char5"/>
          <w:rFonts w:hint="eastAsia"/>
          <w:rtl/>
        </w:rPr>
        <w:t>ید</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اله</w:t>
      </w:r>
      <w:r w:rsidRPr="008548CA">
        <w:rPr>
          <w:rStyle w:val="Char5"/>
          <w:rFonts w:hint="cs"/>
          <w:rtl/>
        </w:rPr>
        <w:t>ی</w:t>
      </w:r>
      <w:r w:rsidRPr="008548CA">
        <w:rPr>
          <w:rStyle w:val="Char5"/>
          <w:rtl/>
        </w:rPr>
        <w:t>! تقو</w:t>
      </w:r>
      <w:r w:rsidRPr="008548CA">
        <w:rPr>
          <w:rStyle w:val="Char5"/>
          <w:rFonts w:hint="cs"/>
          <w:rtl/>
        </w:rPr>
        <w:t>ی</w:t>
      </w:r>
      <w:r w:rsidRPr="008548CA">
        <w:rPr>
          <w:rStyle w:val="Char5"/>
          <w:rtl/>
        </w:rPr>
        <w:t xml:space="preserve"> و محبت خود را ز</w:t>
      </w:r>
      <w:r w:rsidRPr="008548CA">
        <w:rPr>
          <w:rStyle w:val="Char5"/>
          <w:rFonts w:hint="cs"/>
          <w:rtl/>
        </w:rPr>
        <w:t>ی</w:t>
      </w:r>
      <w:r w:rsidRPr="008548CA">
        <w:rPr>
          <w:rStyle w:val="Char5"/>
          <w:rFonts w:hint="eastAsia"/>
          <w:rtl/>
        </w:rPr>
        <w:t>نت</w:t>
      </w:r>
      <w:r w:rsidRPr="008548CA">
        <w:rPr>
          <w:rStyle w:val="Char5"/>
          <w:rtl/>
        </w:rPr>
        <w:t xml:space="preserve"> بخش</w:t>
      </w:r>
      <w:r w:rsidR="004A01ED">
        <w:rPr>
          <w:rStyle w:val="Char5"/>
          <w:rtl/>
        </w:rPr>
        <w:t xml:space="preserve"> دل‌ها</w:t>
      </w:r>
      <w:r w:rsidRPr="008548CA">
        <w:rPr>
          <w:rStyle w:val="Char5"/>
          <w:rFonts w:hint="eastAsia"/>
          <w:rtl/>
        </w:rPr>
        <w:t>ی</w:t>
      </w:r>
      <w:r w:rsidRPr="008548CA">
        <w:rPr>
          <w:rStyle w:val="Char5"/>
          <w:rtl/>
        </w:rPr>
        <w:t xml:space="preserve"> ما قرار بده!</w:t>
      </w:r>
    </w:p>
    <w:p w:rsidR="000B5A71" w:rsidRPr="008548CA" w:rsidRDefault="000B5A71" w:rsidP="004A01ED">
      <w:pPr>
        <w:ind w:firstLine="284"/>
        <w:jc w:val="both"/>
        <w:rPr>
          <w:rStyle w:val="Char5"/>
          <w:rtl/>
        </w:rPr>
      </w:pPr>
      <w:r w:rsidRPr="008548CA">
        <w:rPr>
          <w:rStyle w:val="Char5"/>
          <w:rFonts w:hint="eastAsia"/>
          <w:rtl/>
        </w:rPr>
        <w:t>اله</w:t>
      </w:r>
      <w:r w:rsidRPr="008548CA">
        <w:rPr>
          <w:rStyle w:val="Char5"/>
          <w:rFonts w:hint="cs"/>
          <w:rtl/>
        </w:rPr>
        <w:t>ی</w:t>
      </w:r>
      <w:r w:rsidRPr="008548CA">
        <w:rPr>
          <w:rStyle w:val="Char5"/>
          <w:rtl/>
        </w:rPr>
        <w:t xml:space="preserve">! چنان کن که هرگز از </w:t>
      </w:r>
      <w:r w:rsidRPr="008548CA">
        <w:rPr>
          <w:rStyle w:val="Char5"/>
          <w:rFonts w:hint="cs"/>
          <w:rtl/>
        </w:rPr>
        <w:t>ی</w:t>
      </w:r>
      <w:r w:rsidRPr="008548CA">
        <w:rPr>
          <w:rStyle w:val="Char5"/>
          <w:rFonts w:hint="eastAsia"/>
          <w:rtl/>
        </w:rPr>
        <w:t>اد</w:t>
      </w:r>
      <w:r w:rsidRPr="008548CA">
        <w:rPr>
          <w:rStyle w:val="Char5"/>
          <w:rtl/>
        </w:rPr>
        <w:t xml:space="preserve"> تو، ذکرتو و محاسبه‏</w:t>
      </w:r>
      <w:r w:rsidRPr="008548CA">
        <w:rPr>
          <w:rStyle w:val="Char5"/>
          <w:rFonts w:hint="eastAsia"/>
          <w:rtl/>
        </w:rPr>
        <w:t>ی</w:t>
      </w:r>
      <w:r w:rsidRPr="008548CA">
        <w:rPr>
          <w:rStyle w:val="Char5"/>
          <w:rtl/>
        </w:rPr>
        <w:t xml:space="preserve"> نفس خو</w:t>
      </w:r>
      <w:r w:rsidRPr="008548CA">
        <w:rPr>
          <w:rStyle w:val="Char5"/>
          <w:rFonts w:hint="cs"/>
          <w:rtl/>
        </w:rPr>
        <w:t>ی</w:t>
      </w:r>
      <w:r w:rsidRPr="008548CA">
        <w:rPr>
          <w:rStyle w:val="Char5"/>
          <w:rFonts w:hint="eastAsia"/>
          <w:rtl/>
        </w:rPr>
        <w:t>ش</w:t>
      </w:r>
      <w:r w:rsidRPr="008548CA">
        <w:rPr>
          <w:rStyle w:val="Char5"/>
          <w:rtl/>
        </w:rPr>
        <w:t xml:space="preserve"> غافل نشو</w:t>
      </w:r>
      <w:r w:rsidRPr="008548CA">
        <w:rPr>
          <w:rStyle w:val="Char5"/>
          <w:rFonts w:hint="eastAsia"/>
          <w:rtl/>
        </w:rPr>
        <w:t>یم</w:t>
      </w:r>
      <w:r w:rsidRPr="008548CA">
        <w:rPr>
          <w:rStyle w:val="Char5"/>
          <w:rtl/>
        </w:rPr>
        <w:t>!</w:t>
      </w:r>
    </w:p>
    <w:p w:rsidR="000B5A71" w:rsidRPr="008548CA" w:rsidRDefault="000B5A71" w:rsidP="004A01ED">
      <w:pPr>
        <w:ind w:firstLine="284"/>
        <w:jc w:val="both"/>
        <w:rPr>
          <w:rStyle w:val="Char5"/>
          <w:rtl/>
        </w:rPr>
      </w:pPr>
      <w:r w:rsidRPr="008548CA">
        <w:rPr>
          <w:rStyle w:val="Char5"/>
          <w:rFonts w:hint="eastAsia"/>
          <w:rtl/>
        </w:rPr>
        <w:t>اله</w:t>
      </w:r>
      <w:r w:rsidRPr="008548CA">
        <w:rPr>
          <w:rStyle w:val="Char5"/>
          <w:rFonts w:hint="cs"/>
          <w:rtl/>
        </w:rPr>
        <w:t>ی</w:t>
      </w:r>
      <w:r w:rsidRPr="008548CA">
        <w:rPr>
          <w:rStyle w:val="Char5"/>
          <w:rtl/>
        </w:rPr>
        <w:t>! ما را و همه‏</w:t>
      </w:r>
      <w:r w:rsidRPr="008548CA">
        <w:rPr>
          <w:rStyle w:val="Char5"/>
          <w:rFonts w:hint="cs"/>
          <w:rtl/>
        </w:rPr>
        <w:t>ی</w:t>
      </w:r>
      <w:r w:rsidR="00FC0FA8">
        <w:rPr>
          <w:rStyle w:val="Char5"/>
          <w:rtl/>
        </w:rPr>
        <w:t xml:space="preserve"> انسان‌ها </w:t>
      </w:r>
      <w:r w:rsidRPr="008548CA">
        <w:rPr>
          <w:rStyle w:val="Char5"/>
          <w:rtl/>
        </w:rPr>
        <w:t xml:space="preserve">را </w:t>
      </w:r>
      <w:r w:rsidRPr="008548CA">
        <w:rPr>
          <w:rStyle w:val="Char5"/>
          <w:rFonts w:hint="cs"/>
          <w:rtl/>
        </w:rPr>
        <w:t>ی</w:t>
      </w:r>
      <w:r w:rsidRPr="008548CA">
        <w:rPr>
          <w:rStyle w:val="Char5"/>
          <w:rFonts w:hint="eastAsia"/>
          <w:rtl/>
        </w:rPr>
        <w:t>ار</w:t>
      </w:r>
      <w:r w:rsidRPr="008548CA">
        <w:rPr>
          <w:rStyle w:val="Char5"/>
          <w:rFonts w:hint="cs"/>
          <w:rtl/>
        </w:rPr>
        <w:t>ی</w:t>
      </w:r>
      <w:r w:rsidRPr="008548CA">
        <w:rPr>
          <w:rStyle w:val="Char5"/>
          <w:rtl/>
        </w:rPr>
        <w:t xml:space="preserve"> کن تا در شمار مخلصان، ام</w:t>
      </w:r>
      <w:r w:rsidRPr="008548CA">
        <w:rPr>
          <w:rStyle w:val="Char5"/>
          <w:rFonts w:hint="cs"/>
          <w:rtl/>
        </w:rPr>
        <w:t>ی</w:t>
      </w:r>
      <w:r w:rsidRPr="008548CA">
        <w:rPr>
          <w:rStyle w:val="Char5"/>
          <w:rFonts w:hint="eastAsia"/>
          <w:rtl/>
        </w:rPr>
        <w:t>دواران،</w:t>
      </w:r>
      <w:r w:rsidRPr="008548CA">
        <w:rPr>
          <w:rStyle w:val="Char5"/>
          <w:rtl/>
        </w:rPr>
        <w:t xml:space="preserve"> خرسندان، شک</w:t>
      </w:r>
      <w:r w:rsidRPr="008548CA">
        <w:rPr>
          <w:rStyle w:val="Char5"/>
          <w:rFonts w:hint="eastAsia"/>
          <w:rtl/>
        </w:rPr>
        <w:t>یبا</w:t>
      </w:r>
      <w:r w:rsidRPr="008548CA">
        <w:rPr>
          <w:rStyle w:val="Char5"/>
          <w:rFonts w:hint="cs"/>
          <w:rtl/>
        </w:rPr>
        <w:t>ی</w:t>
      </w:r>
      <w:r w:rsidRPr="008548CA">
        <w:rPr>
          <w:rStyle w:val="Char5"/>
          <w:rFonts w:hint="eastAsia"/>
          <w:rtl/>
        </w:rPr>
        <w:t>ان،</w:t>
      </w:r>
      <w:r w:rsidRPr="008548CA">
        <w:rPr>
          <w:rStyle w:val="Char5"/>
          <w:rtl/>
        </w:rPr>
        <w:t xml:space="preserve"> شکرگزاران، متوک</w:t>
      </w:r>
      <w:r w:rsidRPr="008548CA">
        <w:rPr>
          <w:rStyle w:val="Char5"/>
          <w:rFonts w:hint="eastAsia"/>
          <w:rtl/>
        </w:rPr>
        <w:t>لان،</w:t>
      </w:r>
      <w:r w:rsidRPr="008548CA">
        <w:rPr>
          <w:rStyle w:val="Char5"/>
          <w:rtl/>
        </w:rPr>
        <w:t xml:space="preserve"> محبان و پره</w:t>
      </w:r>
      <w:r w:rsidRPr="008548CA">
        <w:rPr>
          <w:rStyle w:val="Char5"/>
          <w:rFonts w:hint="eastAsia"/>
          <w:rtl/>
        </w:rPr>
        <w:t>یزگاران</w:t>
      </w:r>
      <w:r w:rsidRPr="008548CA">
        <w:rPr>
          <w:rStyle w:val="Char5"/>
          <w:rtl/>
        </w:rPr>
        <w:t xml:space="preserve"> درآ</w:t>
      </w:r>
      <w:r w:rsidRPr="008548CA">
        <w:rPr>
          <w:rStyle w:val="Char5"/>
          <w:rFonts w:hint="eastAsia"/>
          <w:rtl/>
        </w:rPr>
        <w:t>ییم</w:t>
      </w:r>
      <w:r w:rsidRPr="008548CA">
        <w:rPr>
          <w:rStyle w:val="Char5"/>
          <w:rtl/>
        </w:rPr>
        <w:t>!</w:t>
      </w:r>
    </w:p>
    <w:p w:rsidR="000B5A71" w:rsidRPr="008548CA" w:rsidRDefault="000B5A71" w:rsidP="004A01ED">
      <w:pPr>
        <w:ind w:firstLine="284"/>
        <w:jc w:val="both"/>
        <w:rPr>
          <w:rStyle w:val="Char5"/>
          <w:rtl/>
        </w:rPr>
      </w:pPr>
      <w:r w:rsidRPr="00523DCD">
        <w:rPr>
          <w:rStyle w:val="Char9"/>
          <w:rFonts w:hint="eastAsia"/>
          <w:rtl/>
        </w:rPr>
        <w:t>آم</w:t>
      </w:r>
      <w:r w:rsidRPr="00523DCD">
        <w:rPr>
          <w:rStyle w:val="Char9"/>
          <w:rFonts w:hint="cs"/>
          <w:rtl/>
        </w:rPr>
        <w:t>ی</w:t>
      </w:r>
      <w:r w:rsidRPr="00523DCD">
        <w:rPr>
          <w:rStyle w:val="Char9"/>
          <w:rFonts w:hint="eastAsia"/>
          <w:rtl/>
        </w:rPr>
        <w:t>ن</w:t>
      </w:r>
      <w:r w:rsidRPr="00523DCD">
        <w:rPr>
          <w:rStyle w:val="Char9"/>
          <w:rtl/>
        </w:rPr>
        <w:t>.</w:t>
      </w:r>
    </w:p>
    <w:p w:rsidR="000B5A71" w:rsidRPr="00524265" w:rsidRDefault="000B5A71" w:rsidP="00E01F6A">
      <w:pPr>
        <w:pStyle w:val="a9"/>
        <w:ind w:firstLine="0"/>
        <w:jc w:val="center"/>
        <w:rPr>
          <w:rFonts w:ascii="2  Badr" w:hAnsi="2  Badr"/>
          <w:rtl/>
        </w:rPr>
      </w:pPr>
      <w:r w:rsidRPr="008569A2">
        <w:rPr>
          <w:sz w:val="32"/>
          <w:szCs w:val="32"/>
          <w:rtl/>
        </w:rPr>
        <w:t>پایان</w:t>
      </w:r>
    </w:p>
    <w:p w:rsidR="009002A7" w:rsidRPr="00524265" w:rsidRDefault="009002A7" w:rsidP="008569A2">
      <w:pPr>
        <w:ind w:firstLine="170"/>
        <w:rPr>
          <w:rFonts w:ascii="2  Badr" w:hAnsi="2  Badr" w:cs="B Lotus"/>
          <w:sz w:val="32"/>
          <w:szCs w:val="32"/>
        </w:rPr>
      </w:pPr>
    </w:p>
    <w:sectPr w:rsidR="009002A7" w:rsidRPr="00524265" w:rsidSect="00A12287">
      <w:headerReference w:type="default" r:id="rId32"/>
      <w:footnotePr>
        <w:numRestart w:val="eachPage"/>
      </w:footnotePr>
      <w:type w:val="oddPage"/>
      <w:pgSz w:w="9356" w:h="13608" w:code="9"/>
      <w:pgMar w:top="567" w:right="1134" w:bottom="851" w:left="1134"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127B" w:rsidRDefault="0089127B" w:rsidP="00CB7412">
      <w:r>
        <w:separator/>
      </w:r>
    </w:p>
  </w:endnote>
  <w:endnote w:type="continuationSeparator" w:id="0">
    <w:p w:rsidR="0089127B" w:rsidRDefault="0089127B" w:rsidP="00CB74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IRNazli">
    <w:panose1 w:val="02000506000000020002"/>
    <w:charset w:val="00"/>
    <w:family w:val="auto"/>
    <w:pitch w:val="variable"/>
    <w:sig w:usb0="00002003" w:usb1="00000000" w:usb2="00000000" w:usb3="00000000" w:csb0="00000041" w:csb1="00000000"/>
  </w:font>
  <w:font w:name="2  Badr">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HQPB4">
    <w:panose1 w:val="00000000000000000000"/>
    <w:charset w:val="02"/>
    <w:family w:val="auto"/>
    <w:pitch w:val="variable"/>
    <w:sig w:usb0="00000000" w:usb1="10000000" w:usb2="00000000" w:usb3="00000000" w:csb0="80000000" w:csb1="00000000"/>
  </w:font>
  <w:font w:name="B Jadid">
    <w:panose1 w:val="000007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Lotus Linotype">
    <w:panose1 w:val="02000000000000000000"/>
    <w:charset w:val="00"/>
    <w:family w:val="auto"/>
    <w:pitch w:val="variable"/>
    <w:sig w:usb0="00002007" w:usb1="80000000" w:usb2="00000008" w:usb3="00000000" w:csb0="00000043"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2  Arabic Style">
    <w:panose1 w:val="000004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2  Jadid">
    <w:panose1 w:val="000007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IRMitra">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B Yagut">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AGA Arabesque">
    <w:panose1 w:val="05010101010101010101"/>
    <w:charset w:val="02"/>
    <w:family w:val="auto"/>
    <w:pitch w:val="variable"/>
    <w:sig w:usb0="00000000" w:usb1="10000000" w:usb2="00000000" w:usb3="00000000" w:csb0="80000000" w:csb1="00000000"/>
  </w:font>
  <w:font w:name="QCF_BSML">
    <w:panose1 w:val="02000400000000000000"/>
    <w:charset w:val="00"/>
    <w:family w:val="auto"/>
    <w:pitch w:val="variable"/>
    <w:sig w:usb0="80002003" w:usb1="90000000" w:usb2="00000008" w:usb3="00000000" w:csb0="80000041" w:csb1="00000000"/>
  </w:font>
  <w:font w:name="QCF_P185">
    <w:panose1 w:val="02000400000000000000"/>
    <w:charset w:val="00"/>
    <w:family w:val="auto"/>
    <w:pitch w:val="variable"/>
    <w:sig w:usb0="80002003" w:usb1="90000000" w:usb2="00000008" w:usb3="00000000" w:csb0="80000041" w:csb1="00000000"/>
  </w:font>
  <w:font w:name="Traditional Arabic">
    <w:panose1 w:val="02020603050405020304"/>
    <w:charset w:val="00"/>
    <w:family w:val="roman"/>
    <w:pitch w:val="variable"/>
    <w:sig w:usb0="00002003" w:usb1="80000000" w:usb2="00000008" w:usb3="00000000" w:csb0="00000041" w:csb1="00000000"/>
  </w:font>
  <w:font w:name="QCF_P024">
    <w:panose1 w:val="02000400000000000000"/>
    <w:charset w:val="00"/>
    <w:family w:val="auto"/>
    <w:pitch w:val="variable"/>
    <w:sig w:usb0="80002003" w:usb1="90000000" w:usb2="00000008" w:usb3="00000000" w:csb0="8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1F6A" w:rsidRDefault="00E01F6A" w:rsidP="008B704D">
    <w:pPr>
      <w:pStyle w:val="Footer"/>
      <w:jc w:val="center"/>
    </w:pPr>
  </w:p>
  <w:p w:rsidR="00E01F6A" w:rsidRDefault="00E01F6A" w:rsidP="008B704D">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127B" w:rsidRDefault="0089127B" w:rsidP="00CB7412">
      <w:r>
        <w:separator/>
      </w:r>
    </w:p>
  </w:footnote>
  <w:footnote w:type="continuationSeparator" w:id="0">
    <w:p w:rsidR="0089127B" w:rsidRDefault="0089127B" w:rsidP="00CB7412">
      <w:r>
        <w:continuationSeparator/>
      </w:r>
    </w:p>
  </w:footnote>
  <w:footnote w:id="1">
    <w:p w:rsidR="00E01F6A" w:rsidRPr="00CA2460" w:rsidRDefault="00E01F6A" w:rsidP="001161A6">
      <w:pPr>
        <w:pStyle w:val="FootnoteText"/>
        <w:bidi/>
        <w:ind w:left="272" w:hanging="272"/>
        <w:jc w:val="both"/>
        <w:rPr>
          <w:rStyle w:val="Char7"/>
          <w:rtl/>
        </w:rPr>
      </w:pPr>
      <w:r w:rsidRPr="001161A6">
        <w:rPr>
          <w:rStyle w:val="Char7"/>
        </w:rPr>
        <w:footnoteRef/>
      </w:r>
      <w:r w:rsidRPr="001161A6">
        <w:rPr>
          <w:rStyle w:val="Char7"/>
          <w:rtl/>
        </w:rPr>
        <w:t xml:space="preserve">- بخاری روایت کرده است: کتاب الإیمان، حدیث شمار‏ه‏ی (52) ، نیز مسلم، کتاب </w:t>
      </w:r>
      <w:r w:rsidRPr="001161A6">
        <w:rPr>
          <w:rStyle w:val="Char8"/>
          <w:rtl/>
        </w:rPr>
        <w:t>المساقاة</w:t>
      </w:r>
      <w:r w:rsidRPr="001161A6">
        <w:rPr>
          <w:rStyle w:val="Char7"/>
          <w:rtl/>
        </w:rPr>
        <w:t>، حدیث شماره‏ی (1599).</w:t>
      </w:r>
    </w:p>
  </w:footnote>
  <w:footnote w:id="2">
    <w:p w:rsidR="00E01F6A" w:rsidRPr="00CA2460" w:rsidRDefault="00E01F6A" w:rsidP="001161A6">
      <w:pPr>
        <w:pStyle w:val="FootnoteText"/>
        <w:bidi/>
        <w:ind w:left="272" w:hanging="272"/>
        <w:jc w:val="both"/>
        <w:rPr>
          <w:rStyle w:val="Char7"/>
        </w:rPr>
      </w:pPr>
      <w:r w:rsidRPr="001161A6">
        <w:rPr>
          <w:rStyle w:val="Char7"/>
        </w:rPr>
        <w:footnoteRef/>
      </w:r>
      <w:r w:rsidRPr="001161A6">
        <w:rPr>
          <w:rStyle w:val="Char7"/>
          <w:rtl/>
        </w:rPr>
        <w:t>- قواعد الأحکام، 1/167.</w:t>
      </w:r>
    </w:p>
  </w:footnote>
  <w:footnote w:id="3">
    <w:p w:rsidR="00E01F6A" w:rsidRPr="00CA2460" w:rsidRDefault="00E01F6A" w:rsidP="001161A6">
      <w:pPr>
        <w:pStyle w:val="FootnoteText"/>
        <w:bidi/>
        <w:ind w:left="272" w:hanging="272"/>
        <w:jc w:val="both"/>
        <w:rPr>
          <w:rStyle w:val="Char7"/>
        </w:rPr>
      </w:pPr>
      <w:r w:rsidRPr="001161A6">
        <w:rPr>
          <w:rStyle w:val="Char7"/>
        </w:rPr>
        <w:footnoteRef/>
      </w:r>
      <w:r w:rsidRPr="001161A6">
        <w:rPr>
          <w:rStyle w:val="Char7"/>
          <w:rtl/>
        </w:rPr>
        <w:t>- مجموع الفتاوی، (10/5، 6) به طورگزیده نقل شده است.</w:t>
      </w:r>
    </w:p>
  </w:footnote>
  <w:footnote w:id="4">
    <w:p w:rsidR="00E01F6A" w:rsidRPr="00CA2460" w:rsidRDefault="00E01F6A" w:rsidP="001161A6">
      <w:pPr>
        <w:pStyle w:val="FootnoteText"/>
        <w:bidi/>
        <w:ind w:left="272" w:hanging="272"/>
        <w:jc w:val="both"/>
        <w:rPr>
          <w:rStyle w:val="Char7"/>
        </w:rPr>
      </w:pPr>
      <w:r w:rsidRPr="001161A6">
        <w:rPr>
          <w:rStyle w:val="Char7"/>
        </w:rPr>
        <w:footnoteRef/>
      </w:r>
      <w:r w:rsidRPr="001161A6">
        <w:rPr>
          <w:rStyle w:val="Char7"/>
          <w:rtl/>
        </w:rPr>
        <w:t>- مجموع الفتاوی، 101/15.</w:t>
      </w:r>
    </w:p>
  </w:footnote>
  <w:footnote w:id="5">
    <w:p w:rsidR="00E01F6A" w:rsidRPr="00CA2460" w:rsidRDefault="00E01F6A" w:rsidP="001161A6">
      <w:pPr>
        <w:pStyle w:val="FootnoteText"/>
        <w:bidi/>
        <w:ind w:left="272" w:hanging="272"/>
        <w:jc w:val="both"/>
        <w:rPr>
          <w:rStyle w:val="Char7"/>
        </w:rPr>
      </w:pPr>
      <w:r w:rsidRPr="001161A6">
        <w:rPr>
          <w:rStyle w:val="Char7"/>
        </w:rPr>
        <w:footnoteRef/>
      </w:r>
      <w:r w:rsidRPr="001161A6">
        <w:rPr>
          <w:rStyle w:val="Char7"/>
          <w:rtl/>
        </w:rPr>
        <w:t>- شرح حدیث ابوذر: «یا عبادی إنی حرمت الظلم علی نفسی» ص45.</w:t>
      </w:r>
    </w:p>
  </w:footnote>
  <w:footnote w:id="6">
    <w:p w:rsidR="00E01F6A" w:rsidRPr="00CA2460" w:rsidRDefault="00E01F6A" w:rsidP="001161A6">
      <w:pPr>
        <w:pStyle w:val="FootnoteText"/>
        <w:bidi/>
        <w:ind w:left="272" w:hanging="272"/>
        <w:jc w:val="both"/>
        <w:rPr>
          <w:rStyle w:val="Char7"/>
        </w:rPr>
      </w:pPr>
      <w:r w:rsidRPr="001161A6">
        <w:rPr>
          <w:rStyle w:val="Char7"/>
        </w:rPr>
        <w:footnoteRef/>
      </w:r>
      <w:r w:rsidRPr="001161A6">
        <w:rPr>
          <w:rStyle w:val="Char7"/>
          <w:rtl/>
        </w:rPr>
        <w:t>- مدارج السالکین، 2/101.</w:t>
      </w:r>
    </w:p>
  </w:footnote>
  <w:footnote w:id="7">
    <w:p w:rsidR="00E01F6A" w:rsidRPr="00CA2460" w:rsidRDefault="00E01F6A" w:rsidP="001161A6">
      <w:pPr>
        <w:pStyle w:val="FootnoteText"/>
        <w:bidi/>
        <w:ind w:left="272" w:hanging="272"/>
        <w:jc w:val="both"/>
        <w:rPr>
          <w:rStyle w:val="Char7"/>
        </w:rPr>
      </w:pPr>
      <w:r w:rsidRPr="001161A6">
        <w:rPr>
          <w:rStyle w:val="Char7"/>
        </w:rPr>
        <w:footnoteRef/>
      </w:r>
      <w:r w:rsidRPr="001161A6">
        <w:rPr>
          <w:rStyle w:val="Char7"/>
          <w:rtl/>
        </w:rPr>
        <w:t>- بدائع الفوائد، 3/224.</w:t>
      </w:r>
    </w:p>
  </w:footnote>
  <w:footnote w:id="8">
    <w:p w:rsidR="00E01F6A" w:rsidRPr="00CA2460" w:rsidRDefault="00E01F6A" w:rsidP="001161A6">
      <w:pPr>
        <w:pStyle w:val="FootnoteText"/>
        <w:bidi/>
        <w:ind w:left="272" w:hanging="272"/>
        <w:jc w:val="both"/>
        <w:rPr>
          <w:rStyle w:val="Char7"/>
        </w:rPr>
      </w:pPr>
      <w:r w:rsidRPr="001161A6">
        <w:rPr>
          <w:rStyle w:val="Char7"/>
        </w:rPr>
        <w:footnoteRef/>
      </w:r>
      <w:r w:rsidRPr="001161A6">
        <w:rPr>
          <w:rStyle w:val="Char7"/>
          <w:rtl/>
        </w:rPr>
        <w:t>- همان، 3/230.</w:t>
      </w:r>
    </w:p>
  </w:footnote>
  <w:footnote w:id="9">
    <w:p w:rsidR="00E01F6A" w:rsidRPr="00CA2460" w:rsidRDefault="00E01F6A" w:rsidP="001161A6">
      <w:pPr>
        <w:pStyle w:val="FootnoteText"/>
        <w:bidi/>
        <w:ind w:left="272" w:hanging="272"/>
        <w:jc w:val="both"/>
        <w:rPr>
          <w:rStyle w:val="Char7"/>
        </w:rPr>
      </w:pPr>
      <w:r w:rsidRPr="001161A6">
        <w:rPr>
          <w:rStyle w:val="Char7"/>
        </w:rPr>
        <w:footnoteRef/>
      </w:r>
      <w:r w:rsidRPr="001161A6">
        <w:rPr>
          <w:rStyle w:val="Char7"/>
          <w:rtl/>
        </w:rPr>
        <w:t>- کتاب الصلاة، 54.</w:t>
      </w:r>
    </w:p>
  </w:footnote>
  <w:footnote w:id="10">
    <w:p w:rsidR="00E01F6A" w:rsidRPr="00CA2460" w:rsidRDefault="00E01F6A" w:rsidP="001161A6">
      <w:pPr>
        <w:pStyle w:val="FootnoteText"/>
        <w:bidi/>
        <w:ind w:left="272" w:hanging="272"/>
        <w:jc w:val="both"/>
        <w:rPr>
          <w:rStyle w:val="Char7"/>
          <w:rtl/>
        </w:rPr>
      </w:pPr>
      <w:r w:rsidRPr="001161A6">
        <w:rPr>
          <w:rStyle w:val="Char7"/>
        </w:rPr>
        <w:footnoteRef/>
      </w:r>
      <w:r w:rsidRPr="001161A6">
        <w:rPr>
          <w:rStyle w:val="Char7"/>
          <w:rtl/>
        </w:rPr>
        <w:t>- آلاداب الشرعیة، 3/124.</w:t>
      </w:r>
    </w:p>
  </w:footnote>
  <w:footnote w:id="11">
    <w:p w:rsidR="00E01F6A" w:rsidRPr="00CA2460" w:rsidRDefault="00E01F6A" w:rsidP="001161A6">
      <w:pPr>
        <w:pStyle w:val="FootnoteText"/>
        <w:bidi/>
        <w:ind w:left="272" w:hanging="272"/>
        <w:jc w:val="both"/>
        <w:rPr>
          <w:rStyle w:val="Char7"/>
        </w:rPr>
      </w:pPr>
      <w:r w:rsidRPr="001161A6">
        <w:rPr>
          <w:rStyle w:val="Char7"/>
        </w:rPr>
        <w:footnoteRef/>
      </w:r>
      <w:r w:rsidRPr="001161A6">
        <w:rPr>
          <w:rStyle w:val="Char7"/>
          <w:rtl/>
        </w:rPr>
        <w:t>- القاموس المحیط، 797.</w:t>
      </w:r>
    </w:p>
  </w:footnote>
  <w:footnote w:id="12">
    <w:p w:rsidR="00E01F6A" w:rsidRPr="00CA2460" w:rsidRDefault="00E01F6A" w:rsidP="001161A6">
      <w:pPr>
        <w:pStyle w:val="FootnoteText"/>
        <w:bidi/>
        <w:ind w:left="272" w:hanging="272"/>
        <w:jc w:val="both"/>
        <w:rPr>
          <w:rStyle w:val="Char7"/>
        </w:rPr>
      </w:pPr>
      <w:r w:rsidRPr="001161A6">
        <w:rPr>
          <w:rStyle w:val="Char7"/>
        </w:rPr>
        <w:footnoteRef/>
      </w:r>
      <w:r w:rsidRPr="001161A6">
        <w:rPr>
          <w:rStyle w:val="Char7"/>
          <w:rtl/>
        </w:rPr>
        <w:t>- مدارج السالکین، 2/91.</w:t>
      </w:r>
    </w:p>
  </w:footnote>
  <w:footnote w:id="13">
    <w:p w:rsidR="00E01F6A" w:rsidRPr="00CA2460" w:rsidRDefault="00E01F6A" w:rsidP="001161A6">
      <w:pPr>
        <w:pStyle w:val="FootnoteText"/>
        <w:bidi/>
        <w:ind w:left="272" w:hanging="272"/>
        <w:jc w:val="both"/>
        <w:rPr>
          <w:rStyle w:val="Char7"/>
        </w:rPr>
      </w:pPr>
      <w:r w:rsidRPr="001161A6">
        <w:rPr>
          <w:rStyle w:val="Char7"/>
        </w:rPr>
        <w:footnoteRef/>
      </w:r>
      <w:r w:rsidRPr="001161A6">
        <w:rPr>
          <w:rStyle w:val="Char7"/>
          <w:rtl/>
        </w:rPr>
        <w:t>- ن. ک مدارج السالکین، 2/92-91.</w:t>
      </w:r>
    </w:p>
  </w:footnote>
  <w:footnote w:id="14">
    <w:p w:rsidR="00E01F6A" w:rsidRPr="00CA2460" w:rsidRDefault="00E01F6A" w:rsidP="001161A6">
      <w:pPr>
        <w:pStyle w:val="FootnoteText"/>
        <w:bidi/>
        <w:ind w:left="272" w:hanging="272"/>
        <w:jc w:val="both"/>
        <w:rPr>
          <w:rStyle w:val="Char7"/>
        </w:rPr>
      </w:pPr>
      <w:r w:rsidRPr="001161A6">
        <w:rPr>
          <w:rStyle w:val="Char7"/>
        </w:rPr>
        <w:footnoteRef/>
      </w:r>
      <w:r w:rsidRPr="001161A6">
        <w:rPr>
          <w:rStyle w:val="Char7"/>
          <w:rtl/>
        </w:rPr>
        <w:t>- حلیة الأولیاء، 8/95.</w:t>
      </w:r>
    </w:p>
  </w:footnote>
  <w:footnote w:id="15">
    <w:p w:rsidR="00E01F6A" w:rsidRPr="00CA2460" w:rsidRDefault="00E01F6A" w:rsidP="001161A6">
      <w:pPr>
        <w:pStyle w:val="FootnoteText"/>
        <w:bidi/>
        <w:ind w:left="272" w:hanging="272"/>
        <w:jc w:val="both"/>
        <w:rPr>
          <w:rStyle w:val="Char7"/>
        </w:rPr>
      </w:pPr>
      <w:r w:rsidRPr="001161A6">
        <w:rPr>
          <w:rStyle w:val="Char7"/>
        </w:rPr>
        <w:footnoteRef/>
      </w:r>
      <w:r w:rsidRPr="001161A6">
        <w:rPr>
          <w:rStyle w:val="Char7"/>
          <w:rtl/>
        </w:rPr>
        <w:t>- بخاری نقل کرده است، بخش بدءالوحی- باب بدء الوحی، نیر مسلم (1907) کتاب الإمارة- باب این قوله: إنما الاعمال بالنیة، از حدیث عمر بن خطاب</w:t>
      </w:r>
      <w:r w:rsidRPr="000B5A71">
        <w:rPr>
          <w:rFonts w:cs="CTraditional Arabic" w:hint="cs"/>
          <w:sz w:val="24"/>
          <w:szCs w:val="24"/>
          <w:rtl/>
        </w:rPr>
        <w:t>س</w:t>
      </w:r>
      <w:r w:rsidRPr="001161A6">
        <w:rPr>
          <w:rStyle w:val="Char7"/>
          <w:rtl/>
        </w:rPr>
        <w:t>.</w:t>
      </w:r>
    </w:p>
  </w:footnote>
  <w:footnote w:id="16">
    <w:p w:rsidR="00E01F6A" w:rsidRPr="00CA2460" w:rsidRDefault="00E01F6A" w:rsidP="001161A6">
      <w:pPr>
        <w:pStyle w:val="FootnoteText"/>
        <w:bidi/>
        <w:ind w:left="272" w:hanging="272"/>
        <w:jc w:val="both"/>
        <w:rPr>
          <w:rStyle w:val="Char7"/>
        </w:rPr>
      </w:pPr>
      <w:r w:rsidRPr="001161A6">
        <w:rPr>
          <w:rStyle w:val="Char7"/>
        </w:rPr>
        <w:footnoteRef/>
      </w:r>
      <w:r w:rsidRPr="001161A6">
        <w:rPr>
          <w:rStyle w:val="Char7"/>
          <w:rtl/>
        </w:rPr>
        <w:t>- احمد (22184) و دارمی (2417) بخش جهاد- باب من غزا ینوی شیئاً فله ما نوی، نسائی (3138) بخش جهاد- باب من غزا فی سبیل الله، از حدیث عبادة بن صامت</w:t>
      </w:r>
      <w:r w:rsidRPr="000B5A71">
        <w:rPr>
          <w:rFonts w:cs="CTraditional Arabic" w:hint="cs"/>
          <w:sz w:val="24"/>
          <w:szCs w:val="24"/>
          <w:rtl/>
        </w:rPr>
        <w:t>س</w:t>
      </w:r>
      <w:r w:rsidRPr="001161A6">
        <w:rPr>
          <w:rStyle w:val="Char7"/>
          <w:rtl/>
        </w:rPr>
        <w:t>. شیخ البانی در صحیح الجامع الصغ</w:t>
      </w:r>
      <w:r w:rsidRPr="001161A6">
        <w:rPr>
          <w:rStyle w:val="Char7"/>
          <w:rFonts w:hint="cs"/>
          <w:rtl/>
        </w:rPr>
        <w:t>ی</w:t>
      </w:r>
      <w:r w:rsidRPr="001161A6">
        <w:rPr>
          <w:rStyle w:val="Char7"/>
          <w:rtl/>
        </w:rPr>
        <w:t>ر (6401) این حدیث را صحیح دانسته است. طیبی گفته است: عقال ریسمانی است که زانوی شتر را با</w:t>
      </w:r>
      <w:r>
        <w:rPr>
          <w:rStyle w:val="Char7"/>
          <w:rtl/>
        </w:rPr>
        <w:t xml:space="preserve"> </w:t>
      </w:r>
      <w:r w:rsidRPr="001161A6">
        <w:rPr>
          <w:rStyle w:val="Char7"/>
          <w:rtl/>
        </w:rPr>
        <w:t>آن می‏بندند که این مبالغه است در بی‏توجهی به غنیمت، چرا که جنگش خالص برای خدا است و هیچ نیاز دنیایی بدان آمیخته نیست. انسان همان نصیبش می‏شود که نیت کرده است. زمخشری نیز می‏گوید: منظورش چیز بی‏ارزش و کم مقدار بوده و برای آن مثالی آورده است. برگرفته از فیض القدیر از مناوی (11347).</w:t>
      </w:r>
    </w:p>
  </w:footnote>
  <w:footnote w:id="17">
    <w:p w:rsidR="00E01F6A" w:rsidRPr="00CA2460" w:rsidRDefault="00E01F6A" w:rsidP="001161A6">
      <w:pPr>
        <w:pStyle w:val="FootnoteText"/>
        <w:bidi/>
        <w:ind w:left="272" w:hanging="272"/>
        <w:jc w:val="both"/>
        <w:rPr>
          <w:rStyle w:val="Char7"/>
        </w:rPr>
      </w:pPr>
      <w:r w:rsidRPr="001161A6">
        <w:rPr>
          <w:rStyle w:val="Char7"/>
        </w:rPr>
        <w:footnoteRef/>
      </w:r>
      <w:r w:rsidRPr="001161A6">
        <w:rPr>
          <w:rStyle w:val="Char7"/>
          <w:rtl/>
        </w:rPr>
        <w:t>- ابن ماجه، در بخش زهد- باب نیت نقل کرده است، ازحدیث ابوهریره</w:t>
      </w:r>
      <w:r w:rsidRPr="000B5A71">
        <w:rPr>
          <w:rFonts w:cs="CTraditional Arabic" w:hint="cs"/>
          <w:sz w:val="24"/>
          <w:szCs w:val="24"/>
          <w:rtl/>
        </w:rPr>
        <w:t>س</w:t>
      </w:r>
      <w:r w:rsidRPr="001161A6">
        <w:rPr>
          <w:rStyle w:val="Char7"/>
          <w:rtl/>
        </w:rPr>
        <w:t xml:space="preserve"> و شیخ آلبانی در صحیح الجامع الصغیر (3379) آن را صحیح دانسته است.</w:t>
      </w:r>
    </w:p>
  </w:footnote>
  <w:footnote w:id="18">
    <w:p w:rsidR="00E01F6A" w:rsidRPr="00CA2460" w:rsidRDefault="00E01F6A" w:rsidP="001161A6">
      <w:pPr>
        <w:pStyle w:val="FootnoteText"/>
        <w:bidi/>
        <w:ind w:left="272" w:hanging="272"/>
        <w:jc w:val="both"/>
        <w:rPr>
          <w:rStyle w:val="Char7"/>
        </w:rPr>
      </w:pPr>
      <w:r w:rsidRPr="001161A6">
        <w:rPr>
          <w:rStyle w:val="Char7"/>
        </w:rPr>
        <w:footnoteRef/>
      </w:r>
      <w:r w:rsidRPr="001161A6">
        <w:rPr>
          <w:rStyle w:val="Char7"/>
          <w:rtl/>
        </w:rPr>
        <w:t>- ترمذی (2465) در بخش صفة القیامة و الزهد والورع از حدیث انس بن مالک</w:t>
      </w:r>
      <w:r w:rsidRPr="000B5A71">
        <w:rPr>
          <w:rFonts w:cs="CTraditional Arabic" w:hint="cs"/>
          <w:sz w:val="24"/>
          <w:szCs w:val="24"/>
          <w:rtl/>
        </w:rPr>
        <w:t>س</w:t>
      </w:r>
      <w:r w:rsidRPr="001161A6">
        <w:rPr>
          <w:rStyle w:val="Char7"/>
          <w:rtl/>
        </w:rPr>
        <w:t xml:space="preserve"> نقل کرده است، ابن ماجه نیز (4105) در بخش الزهد- باب الهم بالدنیا از حدیث زید بن ثابت</w:t>
      </w:r>
      <w:r w:rsidRPr="000B5A71">
        <w:rPr>
          <w:rFonts w:cs="CTraditional Arabic" w:hint="cs"/>
          <w:sz w:val="24"/>
          <w:szCs w:val="24"/>
          <w:rtl/>
        </w:rPr>
        <w:t>س</w:t>
      </w:r>
      <w:r w:rsidRPr="001161A6">
        <w:rPr>
          <w:rStyle w:val="Char7"/>
          <w:rtl/>
        </w:rPr>
        <w:t xml:space="preserve"> مانند این را نقل کرده است. شیخ آلبانی نیز در صحیح خود الجامع الصغیر (651، 6516) این حدیث را صحیح می‏داند.</w:t>
      </w:r>
    </w:p>
  </w:footnote>
  <w:footnote w:id="19">
    <w:p w:rsidR="00E01F6A" w:rsidRPr="00CA2460" w:rsidRDefault="00E01F6A" w:rsidP="001161A6">
      <w:pPr>
        <w:pStyle w:val="FootnoteText"/>
        <w:bidi/>
        <w:ind w:left="272" w:hanging="272"/>
        <w:jc w:val="both"/>
        <w:rPr>
          <w:rStyle w:val="Char7"/>
        </w:rPr>
      </w:pPr>
      <w:r w:rsidRPr="001161A6">
        <w:rPr>
          <w:rStyle w:val="Char7"/>
        </w:rPr>
        <w:footnoteRef/>
      </w:r>
      <w:r w:rsidRPr="001161A6">
        <w:rPr>
          <w:rStyle w:val="Char7"/>
          <w:rtl/>
        </w:rPr>
        <w:t>- بخاری (56) بخش الإیمان، باب ما جاء أن الأعمال بالنیة و الحسبة، و مسلم (1628) بخش الوصیة، باب الوصیة بالثلث، از حدیث سعد بن ابی وقاص</w:t>
      </w:r>
      <w:r w:rsidRPr="000B5A71">
        <w:rPr>
          <w:rFonts w:cs="CTraditional Arabic" w:hint="cs"/>
          <w:sz w:val="24"/>
          <w:szCs w:val="24"/>
          <w:rtl/>
        </w:rPr>
        <w:t>س</w:t>
      </w:r>
      <w:r w:rsidRPr="001161A6">
        <w:rPr>
          <w:rStyle w:val="Char7"/>
          <w:rtl/>
        </w:rPr>
        <w:t xml:space="preserve"> نقل کرده‏اند.</w:t>
      </w:r>
    </w:p>
  </w:footnote>
  <w:footnote w:id="20">
    <w:p w:rsidR="00E01F6A" w:rsidRPr="00CA2460" w:rsidRDefault="00E01F6A" w:rsidP="001161A6">
      <w:pPr>
        <w:pStyle w:val="FootnoteText"/>
        <w:bidi/>
        <w:ind w:left="272" w:hanging="272"/>
        <w:jc w:val="both"/>
        <w:rPr>
          <w:rStyle w:val="Char7"/>
        </w:rPr>
      </w:pPr>
      <w:r w:rsidRPr="001161A6">
        <w:rPr>
          <w:rStyle w:val="Char7"/>
        </w:rPr>
        <w:footnoteRef/>
      </w:r>
      <w:r w:rsidRPr="001161A6">
        <w:rPr>
          <w:rStyle w:val="Char7"/>
          <w:rtl/>
        </w:rPr>
        <w:t>- احمد (8078) و مسلم (1905) بخش الإمارة، باب من قاتل للریاء و السمعة استحق النار، و ترمذی (2382)، نسائی (3137) از حدیث ابوهریره</w:t>
      </w:r>
      <w:r w:rsidRPr="000B5A71">
        <w:rPr>
          <w:rFonts w:cs="CTraditional Arabic" w:hint="cs"/>
          <w:sz w:val="24"/>
          <w:szCs w:val="24"/>
          <w:rtl/>
        </w:rPr>
        <w:t>س</w:t>
      </w:r>
      <w:r w:rsidRPr="001161A6">
        <w:rPr>
          <w:rStyle w:val="Char7"/>
          <w:rtl/>
        </w:rPr>
        <w:t xml:space="preserve"> نقل کرده‏اند.</w:t>
      </w:r>
    </w:p>
  </w:footnote>
  <w:footnote w:id="21">
    <w:p w:rsidR="00E01F6A" w:rsidRPr="001161A6" w:rsidRDefault="00E01F6A" w:rsidP="001161A6">
      <w:pPr>
        <w:pStyle w:val="FootnoteText"/>
        <w:bidi/>
        <w:ind w:left="272" w:hanging="272"/>
        <w:jc w:val="both"/>
        <w:rPr>
          <w:rStyle w:val="Char7"/>
        </w:rPr>
      </w:pPr>
      <w:r w:rsidRPr="001161A6">
        <w:rPr>
          <w:rStyle w:val="Char7"/>
        </w:rPr>
        <w:footnoteRef/>
      </w:r>
      <w:r w:rsidRPr="001161A6">
        <w:rPr>
          <w:rStyle w:val="Char7"/>
          <w:rtl/>
        </w:rPr>
        <w:t>-</w:t>
      </w:r>
      <w:r>
        <w:rPr>
          <w:rStyle w:val="Char7"/>
          <w:rtl/>
        </w:rPr>
        <w:t xml:space="preserve"> </w:t>
      </w:r>
      <w:r w:rsidRPr="001161A6">
        <w:rPr>
          <w:rStyle w:val="Char7"/>
          <w:rtl/>
        </w:rPr>
        <w:t>احمد (8285)، ابوداود (3664) بخش العلم، باب فی طلب العلم لغیرالله، ابن ماجه (252) در مقدمه، باب الانتفاع بالعلم و العمل به، از حدیث ابوهریرة</w:t>
      </w:r>
      <w:r w:rsidRPr="000B5A71">
        <w:rPr>
          <w:rFonts w:cs="CTraditional Arabic" w:hint="cs"/>
          <w:sz w:val="24"/>
          <w:szCs w:val="24"/>
          <w:rtl/>
        </w:rPr>
        <w:t>س</w:t>
      </w:r>
      <w:r w:rsidRPr="001161A6">
        <w:rPr>
          <w:rStyle w:val="Char7"/>
          <w:rtl/>
        </w:rPr>
        <w:t xml:space="preserve"> آورده‏اند. این حدیث را شیخ آلبانی در صحیح الجامع الصغیر (6159) صحیح دانسته است. لفظ (عرضاً) به فتح راء و گاهی به سکون آن یعنی نصیب، چه مال و دارایی باشد چه جاه و مقام، (عَرف الجنة) به فتح عین و سکون راء یعنی بو، مبالغه در تحریم بهشت است، زیرا کسی که بوی چیزی را در نیابد قطعاً آن را به دست نمی‏آورد، این حمل بر این نکته است که اصلاً وارد آن نمی‏شود، و برخورد خدا با او مانند دیگر گناهکاران است. به نقل از عون المعبود.</w:t>
      </w:r>
    </w:p>
  </w:footnote>
  <w:footnote w:id="22">
    <w:p w:rsidR="00E01F6A" w:rsidRPr="00CA2460" w:rsidRDefault="00E01F6A" w:rsidP="00C049A0">
      <w:pPr>
        <w:pStyle w:val="FootnoteText"/>
        <w:bidi/>
        <w:ind w:left="272" w:hanging="272"/>
        <w:jc w:val="both"/>
        <w:rPr>
          <w:rStyle w:val="Char7"/>
        </w:rPr>
      </w:pPr>
      <w:r w:rsidRPr="001161A6">
        <w:rPr>
          <w:rStyle w:val="Char7"/>
        </w:rPr>
        <w:footnoteRef/>
      </w:r>
      <w:r w:rsidRPr="001161A6">
        <w:rPr>
          <w:rStyle w:val="Char7"/>
          <w:rtl/>
        </w:rPr>
        <w:t>- ترمذی (2655) بخش فی العلم باب ما جاء ف</w:t>
      </w:r>
      <w:r w:rsidRPr="001161A6">
        <w:rPr>
          <w:rStyle w:val="Char7"/>
          <w:rFonts w:hint="cs"/>
          <w:rtl/>
        </w:rPr>
        <w:t>ی</w:t>
      </w:r>
      <w:r w:rsidRPr="001161A6">
        <w:rPr>
          <w:rStyle w:val="Char7"/>
          <w:rtl/>
        </w:rPr>
        <w:t>من یطلب بعلمه الدنیا، و ابن ماجه (253) بخش مقدمه، باب الانتفاع بالعلم و العمل به، از حدیث عبدالله بن عمر (</w:t>
      </w:r>
      <w:r>
        <w:rPr>
          <w:rStyle w:val="Char7"/>
          <w:rFonts w:cs="CTraditional Arabic" w:hint="cs"/>
          <w:rtl/>
        </w:rPr>
        <w:t>ش</w:t>
      </w:r>
      <w:r w:rsidRPr="001161A6">
        <w:rPr>
          <w:rStyle w:val="Char7"/>
          <w:rtl/>
        </w:rPr>
        <w:t>) روایت کرده‏اند. این لفظ در این جا از ابن ماجه است. شیخ آلبانی نیز در کتاب صحیحش الجامع الصغیر (6382) آن را صحیح معرفی کرده است.</w:t>
      </w:r>
    </w:p>
  </w:footnote>
  <w:footnote w:id="23">
    <w:p w:rsidR="00E01F6A" w:rsidRPr="00CA2460" w:rsidRDefault="00E01F6A" w:rsidP="001161A6">
      <w:pPr>
        <w:pStyle w:val="FootnoteText"/>
        <w:bidi/>
        <w:ind w:left="272" w:hanging="272"/>
        <w:jc w:val="both"/>
        <w:rPr>
          <w:rStyle w:val="Char7"/>
        </w:rPr>
      </w:pPr>
      <w:r w:rsidRPr="001161A6">
        <w:rPr>
          <w:rStyle w:val="Char7"/>
        </w:rPr>
        <w:footnoteRef/>
      </w:r>
      <w:r w:rsidRPr="001161A6">
        <w:rPr>
          <w:rStyle w:val="Char7"/>
          <w:rtl/>
        </w:rPr>
        <w:t xml:space="preserve">- احمد (23119) نقل کرده است. شیخ آلبانی در «السلسلة الصحیحة» (2/634) آن را صحیح </w:t>
      </w:r>
      <w:r w:rsidRPr="001161A6">
        <w:rPr>
          <w:rStyle w:val="Char7"/>
          <w:rFonts w:hint="cs"/>
          <w:rtl/>
        </w:rPr>
        <w:t>دانست</w:t>
      </w:r>
      <w:r w:rsidRPr="001161A6">
        <w:rPr>
          <w:rStyle w:val="Char7"/>
          <w:rtl/>
        </w:rPr>
        <w:t>ه است.</w:t>
      </w:r>
    </w:p>
  </w:footnote>
  <w:footnote w:id="24">
    <w:p w:rsidR="00E01F6A" w:rsidRPr="00CA2460" w:rsidRDefault="00E01F6A" w:rsidP="001161A6">
      <w:pPr>
        <w:pStyle w:val="FootnoteText"/>
        <w:bidi/>
        <w:ind w:left="272" w:hanging="272"/>
        <w:jc w:val="both"/>
        <w:rPr>
          <w:rStyle w:val="Char7"/>
        </w:rPr>
      </w:pPr>
      <w:r w:rsidRPr="001161A6">
        <w:rPr>
          <w:rStyle w:val="Char7"/>
        </w:rPr>
        <w:footnoteRef/>
      </w:r>
      <w:r w:rsidRPr="001161A6">
        <w:rPr>
          <w:rStyle w:val="Char7"/>
          <w:rtl/>
        </w:rPr>
        <w:t>- نسائی (3140) بخش جهاد، باب من غزا یلتمس الأجر و الذکر نقل کرده است. شیخ البانی در صحیح الترغیب و الترهیب آن را نیک دانسته است.</w:t>
      </w:r>
    </w:p>
  </w:footnote>
  <w:footnote w:id="25">
    <w:p w:rsidR="00E01F6A" w:rsidRPr="00CA2460" w:rsidRDefault="00E01F6A" w:rsidP="001161A6">
      <w:pPr>
        <w:pStyle w:val="FootnoteText"/>
        <w:bidi/>
        <w:ind w:left="272" w:hanging="272"/>
        <w:jc w:val="both"/>
        <w:rPr>
          <w:rStyle w:val="Char7"/>
        </w:rPr>
      </w:pPr>
      <w:r w:rsidRPr="001161A6">
        <w:rPr>
          <w:rStyle w:val="Char7"/>
        </w:rPr>
        <w:footnoteRef/>
      </w:r>
      <w:r w:rsidRPr="001161A6">
        <w:rPr>
          <w:rStyle w:val="Char7"/>
          <w:rtl/>
        </w:rPr>
        <w:t>- مسلم (2985) بخش الزهد و الرقائق، باب من أشرک فی عمله غیرالله، از حدیث ابوهریره</w:t>
      </w:r>
      <w:r w:rsidRPr="000B5A71">
        <w:rPr>
          <w:rFonts w:cs="CTraditional Arabic" w:hint="cs"/>
          <w:sz w:val="24"/>
          <w:szCs w:val="24"/>
          <w:rtl/>
        </w:rPr>
        <w:t>س</w:t>
      </w:r>
      <w:r w:rsidRPr="001161A6">
        <w:rPr>
          <w:rStyle w:val="Char7"/>
          <w:rtl/>
        </w:rPr>
        <w:t xml:space="preserve"> نقل کرده است.</w:t>
      </w:r>
    </w:p>
  </w:footnote>
  <w:footnote w:id="26">
    <w:p w:rsidR="00E01F6A" w:rsidRPr="00CA2460" w:rsidRDefault="00E01F6A" w:rsidP="001161A6">
      <w:pPr>
        <w:pStyle w:val="FootnoteText"/>
        <w:bidi/>
        <w:ind w:left="272" w:hanging="272"/>
        <w:jc w:val="both"/>
        <w:rPr>
          <w:rStyle w:val="Char7"/>
        </w:rPr>
      </w:pPr>
      <w:r w:rsidRPr="001161A6">
        <w:rPr>
          <w:rStyle w:val="Char7"/>
        </w:rPr>
        <w:footnoteRef/>
      </w:r>
      <w:r w:rsidRPr="001161A6">
        <w:rPr>
          <w:rStyle w:val="Char7"/>
          <w:rtl/>
        </w:rPr>
        <w:t>- مسلم (2985) بخش الزهد و الرقائق، باب من أشرک فی عمله غیرالله، از حدیث ابوهریره نقل کرده است.</w:t>
      </w:r>
    </w:p>
  </w:footnote>
  <w:footnote w:id="27">
    <w:p w:rsidR="00E01F6A" w:rsidRPr="00CA2460" w:rsidRDefault="00E01F6A" w:rsidP="001161A6">
      <w:pPr>
        <w:pStyle w:val="FootnoteText"/>
        <w:bidi/>
        <w:ind w:left="272" w:hanging="272"/>
        <w:jc w:val="both"/>
        <w:rPr>
          <w:rStyle w:val="Char7"/>
        </w:rPr>
      </w:pPr>
      <w:r w:rsidRPr="001161A6">
        <w:rPr>
          <w:rStyle w:val="Char7"/>
        </w:rPr>
        <w:footnoteRef/>
      </w:r>
      <w:r w:rsidRPr="001161A6">
        <w:rPr>
          <w:rStyle w:val="Char7"/>
          <w:rtl/>
        </w:rPr>
        <w:t>- سیر أعلام النبلاء، (8/400).</w:t>
      </w:r>
    </w:p>
  </w:footnote>
  <w:footnote w:id="28">
    <w:p w:rsidR="00E01F6A" w:rsidRPr="00CA2460" w:rsidRDefault="00E01F6A" w:rsidP="001161A6">
      <w:pPr>
        <w:pStyle w:val="FootnoteText"/>
        <w:bidi/>
        <w:ind w:left="272" w:hanging="272"/>
        <w:jc w:val="both"/>
        <w:rPr>
          <w:rStyle w:val="Char7"/>
        </w:rPr>
      </w:pPr>
      <w:r w:rsidRPr="001161A6">
        <w:rPr>
          <w:rStyle w:val="Char7"/>
        </w:rPr>
        <w:footnoteRef/>
      </w:r>
      <w:r w:rsidRPr="001161A6">
        <w:rPr>
          <w:rStyle w:val="Char7"/>
          <w:rtl/>
        </w:rPr>
        <w:t>- ن. ک جامع العلوم و الحکم، ص85.</w:t>
      </w:r>
    </w:p>
  </w:footnote>
  <w:footnote w:id="29">
    <w:p w:rsidR="00E01F6A" w:rsidRPr="00CA2460" w:rsidRDefault="00E01F6A" w:rsidP="001161A6">
      <w:pPr>
        <w:pStyle w:val="FootnoteText"/>
        <w:bidi/>
        <w:ind w:left="272" w:hanging="272"/>
        <w:jc w:val="both"/>
        <w:rPr>
          <w:rStyle w:val="Char7"/>
        </w:rPr>
      </w:pPr>
      <w:r w:rsidRPr="001161A6">
        <w:rPr>
          <w:rStyle w:val="Char7"/>
        </w:rPr>
        <w:footnoteRef/>
      </w:r>
      <w:r w:rsidRPr="001161A6">
        <w:rPr>
          <w:rStyle w:val="Char7"/>
          <w:rtl/>
        </w:rPr>
        <w:t>- نسائی (3140)، بخش جهاد، باب من غزا یلتمس الأجر و الذکر، از حدیث ابوامامه باهلی</w:t>
      </w:r>
      <w:r w:rsidRPr="000B5A71">
        <w:rPr>
          <w:rFonts w:cs="CTraditional Arabic" w:hint="cs"/>
          <w:sz w:val="24"/>
          <w:szCs w:val="24"/>
          <w:rtl/>
        </w:rPr>
        <w:t>س</w:t>
      </w:r>
      <w:r w:rsidRPr="001161A6">
        <w:rPr>
          <w:rStyle w:val="Char7"/>
          <w:rtl/>
        </w:rPr>
        <w:t xml:space="preserve"> نقل کرده است، مناوی در فیض القدیر گفته است: حدیث صحیحی است، حاکم صحیح دانسته است. منذری نیز می‏گوید: اسناد خوبی دارد، حافظ عراقی می‏گوید: نیک است، ابن حجر صفت خوب را در موردش به کار برده است.</w:t>
      </w:r>
    </w:p>
  </w:footnote>
  <w:footnote w:id="30">
    <w:p w:rsidR="00E01F6A" w:rsidRPr="00CA2460" w:rsidRDefault="00E01F6A" w:rsidP="001161A6">
      <w:pPr>
        <w:pStyle w:val="FootnoteText"/>
        <w:bidi/>
        <w:ind w:left="272" w:hanging="272"/>
        <w:jc w:val="both"/>
        <w:rPr>
          <w:rStyle w:val="Char7"/>
        </w:rPr>
      </w:pPr>
      <w:r w:rsidRPr="001161A6">
        <w:rPr>
          <w:rStyle w:val="Char7"/>
        </w:rPr>
        <w:footnoteRef/>
      </w:r>
      <w:r w:rsidRPr="001161A6">
        <w:rPr>
          <w:rStyle w:val="Char7"/>
          <w:rtl/>
        </w:rPr>
        <w:t>- منهاج السنة 6/218، با اندکی تصرف.</w:t>
      </w:r>
    </w:p>
  </w:footnote>
  <w:footnote w:id="31">
    <w:p w:rsidR="00E01F6A" w:rsidRPr="00CA2460" w:rsidRDefault="00E01F6A" w:rsidP="001161A6">
      <w:pPr>
        <w:pStyle w:val="FootnoteText"/>
        <w:bidi/>
        <w:ind w:left="272" w:hanging="272"/>
        <w:jc w:val="both"/>
        <w:rPr>
          <w:rStyle w:val="Char7"/>
        </w:rPr>
      </w:pPr>
      <w:r w:rsidRPr="001161A6">
        <w:rPr>
          <w:rStyle w:val="Char7"/>
        </w:rPr>
        <w:footnoteRef/>
      </w:r>
      <w:r w:rsidRPr="001161A6">
        <w:rPr>
          <w:rStyle w:val="Char7"/>
          <w:rtl/>
        </w:rPr>
        <w:t>- مسلم (770) بخش صلاة المسافرین، باب الدعاء فی صلاة اللیل و قیامه نقل کرده است.</w:t>
      </w:r>
    </w:p>
  </w:footnote>
  <w:footnote w:id="32">
    <w:p w:rsidR="00E01F6A" w:rsidRPr="00CA2460" w:rsidRDefault="00E01F6A" w:rsidP="001161A6">
      <w:pPr>
        <w:pStyle w:val="FootnoteText"/>
        <w:bidi/>
        <w:ind w:left="272" w:hanging="272"/>
        <w:jc w:val="both"/>
        <w:rPr>
          <w:rStyle w:val="Char7"/>
        </w:rPr>
      </w:pPr>
      <w:r w:rsidRPr="001161A6">
        <w:rPr>
          <w:rStyle w:val="Char7"/>
        </w:rPr>
        <w:footnoteRef/>
      </w:r>
      <w:r w:rsidRPr="001161A6">
        <w:rPr>
          <w:rStyle w:val="Char7"/>
          <w:rtl/>
        </w:rPr>
        <w:t>- بخاری (2839) بخش جهاد، باب من حبسهم العذر عن الخوف، از حدیث انس بن مالک</w:t>
      </w:r>
      <w:r w:rsidRPr="000B5A71">
        <w:rPr>
          <w:rFonts w:cs="CTraditional Arabic" w:hint="cs"/>
          <w:sz w:val="24"/>
          <w:szCs w:val="24"/>
          <w:rtl/>
        </w:rPr>
        <w:t>س</w:t>
      </w:r>
      <w:r w:rsidRPr="001161A6">
        <w:rPr>
          <w:rStyle w:val="Char7"/>
          <w:rtl/>
        </w:rPr>
        <w:t xml:space="preserve"> روایت کرده است.</w:t>
      </w:r>
    </w:p>
  </w:footnote>
  <w:footnote w:id="33">
    <w:p w:rsidR="00E01F6A" w:rsidRPr="00CA2460" w:rsidRDefault="00E01F6A" w:rsidP="001161A6">
      <w:pPr>
        <w:pStyle w:val="FootnoteText"/>
        <w:bidi/>
        <w:ind w:left="272" w:hanging="272"/>
        <w:jc w:val="both"/>
        <w:rPr>
          <w:rStyle w:val="Char7"/>
        </w:rPr>
      </w:pPr>
      <w:r w:rsidRPr="001161A6">
        <w:rPr>
          <w:rStyle w:val="Char7"/>
        </w:rPr>
        <w:footnoteRef/>
      </w:r>
      <w:r w:rsidRPr="001161A6">
        <w:rPr>
          <w:rStyle w:val="Char7"/>
          <w:rtl/>
        </w:rPr>
        <w:t>- مسلم (1911) بخش إمارات، باب ثواب من حبسه عن الغزو مرض أو عذر آخر، از حدیث انس بن مالک</w:t>
      </w:r>
      <w:r w:rsidRPr="000B5A71">
        <w:rPr>
          <w:rFonts w:cs="CTraditional Arabic" w:hint="cs"/>
          <w:sz w:val="24"/>
          <w:szCs w:val="24"/>
          <w:rtl/>
        </w:rPr>
        <w:t>س</w:t>
      </w:r>
      <w:r w:rsidRPr="001161A6">
        <w:rPr>
          <w:rStyle w:val="Char7"/>
          <w:rtl/>
        </w:rPr>
        <w:t xml:space="preserve"> نقل کرده است.</w:t>
      </w:r>
    </w:p>
  </w:footnote>
  <w:footnote w:id="34">
    <w:p w:rsidR="00E01F6A" w:rsidRPr="00CA2460" w:rsidRDefault="00E01F6A" w:rsidP="001161A6">
      <w:pPr>
        <w:pStyle w:val="FootnoteText"/>
        <w:bidi/>
        <w:ind w:left="272" w:hanging="272"/>
        <w:jc w:val="both"/>
        <w:rPr>
          <w:rStyle w:val="Char7"/>
        </w:rPr>
      </w:pPr>
      <w:r w:rsidRPr="001161A6">
        <w:rPr>
          <w:rStyle w:val="Char7"/>
        </w:rPr>
        <w:footnoteRef/>
      </w:r>
      <w:r w:rsidRPr="001161A6">
        <w:rPr>
          <w:rStyle w:val="Char7"/>
          <w:rtl/>
        </w:rPr>
        <w:t>- ترمذی، (3590) بخش دعاها، باب دعاء أم سلمه، از حدیث ابوهریره</w:t>
      </w:r>
      <w:r w:rsidRPr="000B5A71">
        <w:rPr>
          <w:rFonts w:cs="CTraditional Arabic" w:hint="cs"/>
          <w:sz w:val="24"/>
          <w:szCs w:val="24"/>
          <w:rtl/>
        </w:rPr>
        <w:t>س</w:t>
      </w:r>
      <w:r w:rsidRPr="001161A6">
        <w:rPr>
          <w:rStyle w:val="Char7"/>
          <w:rtl/>
        </w:rPr>
        <w:t xml:space="preserve"> نقل کرده است. ترمذی به دنبال این حدیث گفته است: این حدیث از این وجه نیکو و غریب است. شیخ البانی در صحیح الجامع الصغیر آن را نیکو دانسته است.</w:t>
      </w:r>
    </w:p>
  </w:footnote>
  <w:footnote w:id="35">
    <w:p w:rsidR="00E01F6A" w:rsidRPr="00CA2460" w:rsidRDefault="00E01F6A" w:rsidP="001161A6">
      <w:pPr>
        <w:pStyle w:val="FootnoteText"/>
        <w:bidi/>
        <w:ind w:left="272" w:hanging="272"/>
        <w:jc w:val="both"/>
        <w:rPr>
          <w:rStyle w:val="Char7"/>
        </w:rPr>
      </w:pPr>
      <w:r w:rsidRPr="001161A6">
        <w:rPr>
          <w:rStyle w:val="Char7"/>
        </w:rPr>
        <w:footnoteRef/>
      </w:r>
      <w:r w:rsidRPr="001161A6">
        <w:rPr>
          <w:rStyle w:val="Char7"/>
          <w:rtl/>
        </w:rPr>
        <w:t>- احمد (21865) و مسلم (488) بخش نماز، باب فضل السجود و الحث علیه، نسائی (1139)، و ابن ماجه (1423) از حدیث ثوبان بنده‏ی پیامبر</w:t>
      </w:r>
      <w:r w:rsidRPr="004A01ED">
        <w:rPr>
          <w:rFonts w:cs="CTraditional Arabic" w:hint="cs"/>
          <w:sz w:val="24"/>
          <w:szCs w:val="24"/>
          <w:rtl/>
        </w:rPr>
        <w:t xml:space="preserve"> ج </w:t>
      </w:r>
      <w:r w:rsidRPr="001161A6">
        <w:rPr>
          <w:rStyle w:val="Char7"/>
          <w:rtl/>
        </w:rPr>
        <w:t>روایت کرده‏اند.</w:t>
      </w:r>
    </w:p>
  </w:footnote>
  <w:footnote w:id="36">
    <w:p w:rsidR="00E01F6A" w:rsidRPr="00CA2460" w:rsidRDefault="00E01F6A" w:rsidP="001161A6">
      <w:pPr>
        <w:pStyle w:val="FootnoteText"/>
        <w:bidi/>
        <w:ind w:left="272" w:hanging="272"/>
        <w:jc w:val="both"/>
        <w:rPr>
          <w:rStyle w:val="Char7"/>
        </w:rPr>
      </w:pPr>
      <w:r w:rsidRPr="001161A6">
        <w:rPr>
          <w:rStyle w:val="Char7"/>
        </w:rPr>
        <w:footnoteRef/>
      </w:r>
      <w:r w:rsidRPr="001161A6">
        <w:rPr>
          <w:rStyle w:val="Char7"/>
          <w:rtl/>
        </w:rPr>
        <w:t>- بخاری (38) بخش ایمان، باب صوم رمضان احتساباً من الإیمان، و مسلم (760) بخش صلاة المسافرین، باب الترغیب فی قیام رمضان و هو التراویح، از حدیث ابوهریره</w:t>
      </w:r>
      <w:r w:rsidRPr="000B5A71">
        <w:rPr>
          <w:rFonts w:cs="CTraditional Arabic" w:hint="cs"/>
          <w:sz w:val="24"/>
          <w:szCs w:val="24"/>
          <w:rtl/>
        </w:rPr>
        <w:t>س</w:t>
      </w:r>
      <w:r w:rsidRPr="001161A6">
        <w:rPr>
          <w:rStyle w:val="Char7"/>
          <w:rtl/>
        </w:rPr>
        <w:t xml:space="preserve"> روایت کرده‏اند.</w:t>
      </w:r>
    </w:p>
  </w:footnote>
  <w:footnote w:id="37">
    <w:p w:rsidR="00E01F6A" w:rsidRPr="00CA2460" w:rsidRDefault="00E01F6A" w:rsidP="001161A6">
      <w:pPr>
        <w:pStyle w:val="FootnoteText"/>
        <w:bidi/>
        <w:ind w:left="272" w:hanging="272"/>
        <w:jc w:val="both"/>
        <w:rPr>
          <w:rStyle w:val="Char7"/>
        </w:rPr>
      </w:pPr>
      <w:r w:rsidRPr="001161A6">
        <w:rPr>
          <w:rStyle w:val="Char7"/>
        </w:rPr>
        <w:footnoteRef/>
      </w:r>
      <w:r w:rsidRPr="001161A6">
        <w:rPr>
          <w:rStyle w:val="Char7"/>
          <w:rtl/>
        </w:rPr>
        <w:t>- بخاری (2840) بخش جهاد، باب فضل الصوم فی سبیل الله، و مسلم (1153) بخش روزه، باب فضل الصیام فی سبیل الله لمن یطیقه، از حدیث ابوسعید خدری</w:t>
      </w:r>
      <w:r w:rsidRPr="000B5A71">
        <w:rPr>
          <w:rFonts w:cs="CTraditional Arabic" w:hint="cs"/>
          <w:sz w:val="24"/>
          <w:szCs w:val="24"/>
          <w:rtl/>
        </w:rPr>
        <w:t>س</w:t>
      </w:r>
      <w:r w:rsidRPr="001161A6">
        <w:rPr>
          <w:rStyle w:val="Char7"/>
          <w:rtl/>
        </w:rPr>
        <w:t xml:space="preserve"> روایت کرده‏اند.</w:t>
      </w:r>
    </w:p>
  </w:footnote>
  <w:footnote w:id="38">
    <w:p w:rsidR="00E01F6A" w:rsidRPr="00CA2460" w:rsidRDefault="00E01F6A" w:rsidP="001161A6">
      <w:pPr>
        <w:pStyle w:val="FootnoteText"/>
        <w:bidi/>
        <w:ind w:left="272" w:hanging="272"/>
        <w:jc w:val="both"/>
        <w:rPr>
          <w:rStyle w:val="Char7"/>
        </w:rPr>
      </w:pPr>
      <w:r w:rsidRPr="001161A6">
        <w:rPr>
          <w:rStyle w:val="Char7"/>
        </w:rPr>
        <w:footnoteRef/>
      </w:r>
      <w:r w:rsidRPr="001161A6">
        <w:rPr>
          <w:rStyle w:val="Char7"/>
          <w:rtl/>
        </w:rPr>
        <w:t>- بخاری (37) بخش ایمان، باب تطوع قیام رمضان من الإیمان، و مسلم (760) بخش صلاة المسافرین، باب الترغیب فی قیام رمضان و هو التراویح، از حدیث ابوهریره</w:t>
      </w:r>
      <w:r w:rsidRPr="000B5A71">
        <w:rPr>
          <w:rFonts w:cs="CTraditional Arabic" w:hint="cs"/>
          <w:sz w:val="24"/>
          <w:szCs w:val="24"/>
          <w:rtl/>
        </w:rPr>
        <w:t>س</w:t>
      </w:r>
      <w:r w:rsidRPr="001161A6">
        <w:rPr>
          <w:rStyle w:val="Char7"/>
          <w:rtl/>
        </w:rPr>
        <w:t xml:space="preserve"> روایت کرده‏اند.</w:t>
      </w:r>
    </w:p>
  </w:footnote>
  <w:footnote w:id="39">
    <w:p w:rsidR="00E01F6A" w:rsidRPr="00CA2460" w:rsidRDefault="00E01F6A" w:rsidP="001161A6">
      <w:pPr>
        <w:pStyle w:val="FootnoteText"/>
        <w:bidi/>
        <w:ind w:left="272" w:hanging="272"/>
        <w:jc w:val="both"/>
        <w:rPr>
          <w:rStyle w:val="Char7"/>
        </w:rPr>
      </w:pPr>
      <w:r w:rsidRPr="001161A6">
        <w:rPr>
          <w:rStyle w:val="Char7"/>
        </w:rPr>
        <w:footnoteRef/>
      </w:r>
      <w:r w:rsidRPr="001161A6">
        <w:rPr>
          <w:rStyle w:val="Char7"/>
          <w:rtl/>
        </w:rPr>
        <w:t>- بخاری، (960) بخش اذان، باب من</w:t>
      </w:r>
      <w:r>
        <w:rPr>
          <w:rStyle w:val="Char7"/>
          <w:rtl/>
        </w:rPr>
        <w:t xml:space="preserve"> </w:t>
      </w:r>
      <w:r w:rsidRPr="001161A6">
        <w:rPr>
          <w:rStyle w:val="Char7"/>
          <w:rtl/>
        </w:rPr>
        <w:t>جلس فی المسجد ینتظر الصلاة و فضل المساجد، و مسلم (1031) بخش زکات، باب فضل إخفاءالصدقة، ازحدیث ابوهریره</w:t>
      </w:r>
      <w:r w:rsidRPr="000B5A71">
        <w:rPr>
          <w:rFonts w:cs="CTraditional Arabic" w:hint="cs"/>
          <w:sz w:val="24"/>
          <w:szCs w:val="24"/>
          <w:rtl/>
        </w:rPr>
        <w:t>س</w:t>
      </w:r>
      <w:r w:rsidRPr="001161A6">
        <w:rPr>
          <w:rStyle w:val="Char7"/>
          <w:rtl/>
        </w:rPr>
        <w:t xml:space="preserve"> نقل کرده‏اند.</w:t>
      </w:r>
    </w:p>
  </w:footnote>
  <w:footnote w:id="40">
    <w:p w:rsidR="00E01F6A" w:rsidRPr="00CA2460" w:rsidRDefault="00E01F6A" w:rsidP="001161A6">
      <w:pPr>
        <w:pStyle w:val="FootnoteText"/>
        <w:bidi/>
        <w:ind w:left="272" w:hanging="272"/>
        <w:jc w:val="both"/>
        <w:rPr>
          <w:rStyle w:val="Char7"/>
        </w:rPr>
      </w:pPr>
      <w:r w:rsidRPr="001161A6">
        <w:rPr>
          <w:rStyle w:val="Char7"/>
        </w:rPr>
        <w:footnoteRef/>
      </w:r>
      <w:r w:rsidRPr="001161A6">
        <w:rPr>
          <w:rStyle w:val="Char7"/>
          <w:rtl/>
        </w:rPr>
        <w:t>- بخاری نقل کرده است، لفظ حدیث از اوست (647) بخش اذان، باب فضل صلاة الجماعة، و مسلم نیز (649) بخش مساجد، باب فضل صلاة الجماعة و بیان التشدید فی التخلف عنها، از حدیث ابوهریره</w:t>
      </w:r>
      <w:r w:rsidRPr="000B5A71">
        <w:rPr>
          <w:rFonts w:cs="CTraditional Arabic" w:hint="cs"/>
          <w:sz w:val="24"/>
          <w:szCs w:val="24"/>
          <w:rtl/>
        </w:rPr>
        <w:t>س</w:t>
      </w:r>
      <w:r w:rsidRPr="001161A6">
        <w:rPr>
          <w:rStyle w:val="Char7"/>
          <w:rtl/>
        </w:rPr>
        <w:t xml:space="preserve"> نقل کرده است. </w:t>
      </w:r>
    </w:p>
  </w:footnote>
  <w:footnote w:id="41">
    <w:p w:rsidR="00E01F6A" w:rsidRPr="00CA2460" w:rsidRDefault="00E01F6A" w:rsidP="001161A6">
      <w:pPr>
        <w:pStyle w:val="FootnoteText"/>
        <w:bidi/>
        <w:ind w:left="272" w:hanging="272"/>
        <w:jc w:val="both"/>
        <w:rPr>
          <w:rStyle w:val="Char7"/>
        </w:rPr>
      </w:pPr>
      <w:r w:rsidRPr="001161A6">
        <w:rPr>
          <w:rStyle w:val="Char7"/>
        </w:rPr>
        <w:footnoteRef/>
      </w:r>
      <w:r w:rsidRPr="001161A6">
        <w:rPr>
          <w:rStyle w:val="Char7"/>
          <w:rtl/>
        </w:rPr>
        <w:t>- مسلم (1909) بخش الإمارة، باب استحباب طلب الشهادة فی سبیل الله، از حدیث سهل بن حنیف</w:t>
      </w:r>
      <w:r w:rsidRPr="000B5A71">
        <w:rPr>
          <w:rFonts w:cs="CTraditional Arabic" w:hint="cs"/>
          <w:sz w:val="24"/>
          <w:szCs w:val="24"/>
          <w:rtl/>
        </w:rPr>
        <w:t>س</w:t>
      </w:r>
      <w:r w:rsidRPr="001161A6">
        <w:rPr>
          <w:rStyle w:val="Char7"/>
          <w:rtl/>
        </w:rPr>
        <w:t xml:space="preserve"> نقل کرده است.</w:t>
      </w:r>
    </w:p>
  </w:footnote>
  <w:footnote w:id="42">
    <w:p w:rsidR="00E01F6A" w:rsidRPr="00CA2460" w:rsidRDefault="00E01F6A" w:rsidP="001161A6">
      <w:pPr>
        <w:pStyle w:val="FootnoteText"/>
        <w:bidi/>
        <w:ind w:left="272" w:hanging="272"/>
        <w:jc w:val="both"/>
        <w:rPr>
          <w:rStyle w:val="Char7"/>
        </w:rPr>
      </w:pPr>
      <w:r w:rsidRPr="001161A6">
        <w:rPr>
          <w:rStyle w:val="Char7"/>
        </w:rPr>
        <w:footnoteRef/>
      </w:r>
      <w:r w:rsidRPr="001161A6">
        <w:rPr>
          <w:rStyle w:val="Char7"/>
          <w:rtl/>
        </w:rPr>
        <w:t>- بخاری 47، بخش ایمان، باب اتباع الجنائز من الإیمان، و مسلم (945) بخش جنائز، باب فضل الصلاة علی الجنائز و إتباعها، از حدیث ابوهریره</w:t>
      </w:r>
      <w:r w:rsidRPr="000B5A71">
        <w:rPr>
          <w:rFonts w:cs="CTraditional Arabic" w:hint="cs"/>
          <w:sz w:val="24"/>
          <w:szCs w:val="24"/>
          <w:rtl/>
        </w:rPr>
        <w:t>س</w:t>
      </w:r>
      <w:r w:rsidRPr="001161A6">
        <w:rPr>
          <w:rStyle w:val="Char7"/>
          <w:rtl/>
        </w:rPr>
        <w:t xml:space="preserve"> نقل کرده‏اند.</w:t>
      </w:r>
    </w:p>
  </w:footnote>
  <w:footnote w:id="43">
    <w:p w:rsidR="00E01F6A" w:rsidRPr="00CA2460" w:rsidRDefault="00E01F6A" w:rsidP="001161A6">
      <w:pPr>
        <w:pStyle w:val="FootnoteText"/>
        <w:bidi/>
        <w:ind w:left="272" w:hanging="272"/>
        <w:jc w:val="both"/>
        <w:rPr>
          <w:rStyle w:val="Char7"/>
        </w:rPr>
      </w:pPr>
      <w:r w:rsidRPr="001161A6">
        <w:rPr>
          <w:rStyle w:val="Char7"/>
        </w:rPr>
        <w:footnoteRef/>
      </w:r>
      <w:r w:rsidRPr="001161A6">
        <w:rPr>
          <w:rStyle w:val="Char7"/>
          <w:rtl/>
        </w:rPr>
        <w:t>- بخاری (3470)، بخش أحادیث الأنبیاء باب حدیث الغار، و مسلم (2766) که لفظ از اوست، بخش التوبة، باب قبول توبة القاتل و إن کثر قتله، از حدیث أبوسعید خدری روایت کرده‏اند.</w:t>
      </w:r>
    </w:p>
  </w:footnote>
  <w:footnote w:id="44">
    <w:p w:rsidR="00E01F6A" w:rsidRPr="00CA2460" w:rsidRDefault="00E01F6A" w:rsidP="001161A6">
      <w:pPr>
        <w:pStyle w:val="FootnoteText"/>
        <w:bidi/>
        <w:ind w:left="272" w:hanging="272"/>
        <w:jc w:val="both"/>
        <w:rPr>
          <w:rStyle w:val="Char7"/>
        </w:rPr>
      </w:pPr>
      <w:r w:rsidRPr="001161A6">
        <w:rPr>
          <w:rStyle w:val="Char7"/>
        </w:rPr>
        <w:footnoteRef/>
      </w:r>
      <w:r w:rsidRPr="001161A6">
        <w:rPr>
          <w:rStyle w:val="Char7"/>
          <w:rtl/>
        </w:rPr>
        <w:t>- احمد (17570)، ترمذی (2325) بخش زهد، باب ما جاء فی مثل الدنیا مثل أربعة نفر، ابن ماجه (4228) بخش زهد، باب النیة، ازحدیث ابی کبشه أنماری، روایت کرده‏اند. ترمذی می‏گوید: حدیث خوب و درستی است. پایان. شیخ آلبانی در صحیح الجامع الصغیر (3034) آن را صحیح دانسته است.</w:t>
      </w:r>
    </w:p>
  </w:footnote>
  <w:footnote w:id="45">
    <w:p w:rsidR="00E01F6A" w:rsidRPr="00CA2460" w:rsidRDefault="00E01F6A" w:rsidP="001161A6">
      <w:pPr>
        <w:pStyle w:val="FootnoteText"/>
        <w:bidi/>
        <w:ind w:left="272" w:hanging="272"/>
        <w:jc w:val="both"/>
        <w:rPr>
          <w:rStyle w:val="Char7"/>
        </w:rPr>
      </w:pPr>
      <w:r w:rsidRPr="001161A6">
        <w:rPr>
          <w:rStyle w:val="Char7"/>
        </w:rPr>
        <w:footnoteRef/>
      </w:r>
      <w:r w:rsidRPr="001161A6">
        <w:rPr>
          <w:rStyle w:val="Char7"/>
          <w:rtl/>
        </w:rPr>
        <w:t>- تاریخ بغداد، 10/167.</w:t>
      </w:r>
    </w:p>
  </w:footnote>
  <w:footnote w:id="46">
    <w:p w:rsidR="00E01F6A" w:rsidRPr="00CA2460" w:rsidRDefault="00E01F6A" w:rsidP="001161A6">
      <w:pPr>
        <w:pStyle w:val="FootnoteText"/>
        <w:bidi/>
        <w:ind w:left="272" w:hanging="272"/>
        <w:jc w:val="both"/>
        <w:rPr>
          <w:rStyle w:val="Char7"/>
        </w:rPr>
      </w:pPr>
      <w:r w:rsidRPr="001161A6">
        <w:rPr>
          <w:rStyle w:val="Char7"/>
        </w:rPr>
        <w:footnoteRef/>
      </w:r>
      <w:r w:rsidRPr="001161A6">
        <w:rPr>
          <w:rStyle w:val="Char7"/>
          <w:rtl/>
        </w:rPr>
        <w:t>- ابونعیم در حلیة الأولیاء، 8/260 نقل کرده است.</w:t>
      </w:r>
    </w:p>
  </w:footnote>
  <w:footnote w:id="47">
    <w:p w:rsidR="00E01F6A" w:rsidRPr="00CA2460" w:rsidRDefault="00E01F6A" w:rsidP="001161A6">
      <w:pPr>
        <w:pStyle w:val="FootnoteText"/>
        <w:bidi/>
        <w:ind w:left="272" w:hanging="272"/>
        <w:jc w:val="both"/>
        <w:rPr>
          <w:rStyle w:val="Char7"/>
        </w:rPr>
      </w:pPr>
      <w:r w:rsidRPr="001161A6">
        <w:rPr>
          <w:rStyle w:val="Char7"/>
        </w:rPr>
        <w:footnoteRef/>
      </w:r>
      <w:r w:rsidRPr="001161A6">
        <w:rPr>
          <w:rStyle w:val="Char7"/>
          <w:rtl/>
        </w:rPr>
        <w:t>- سیر أعلام النبلاء 15/464.</w:t>
      </w:r>
    </w:p>
  </w:footnote>
  <w:footnote w:id="48">
    <w:p w:rsidR="00E01F6A" w:rsidRPr="00CA2460" w:rsidRDefault="00E01F6A" w:rsidP="001161A6">
      <w:pPr>
        <w:pStyle w:val="FootnoteText"/>
        <w:bidi/>
        <w:ind w:left="272" w:hanging="272"/>
        <w:jc w:val="both"/>
        <w:rPr>
          <w:rStyle w:val="Char7"/>
        </w:rPr>
      </w:pPr>
      <w:r w:rsidRPr="001161A6">
        <w:rPr>
          <w:rStyle w:val="Char7"/>
        </w:rPr>
        <w:footnoteRef/>
      </w:r>
      <w:r w:rsidRPr="001161A6">
        <w:rPr>
          <w:rStyle w:val="Char7"/>
          <w:rtl/>
        </w:rPr>
        <w:t>- سیر اعلام النبلاء، 7/152.</w:t>
      </w:r>
    </w:p>
  </w:footnote>
  <w:footnote w:id="49">
    <w:p w:rsidR="00E01F6A" w:rsidRPr="00CA2460" w:rsidRDefault="00E01F6A" w:rsidP="001161A6">
      <w:pPr>
        <w:pStyle w:val="FootnoteText"/>
        <w:bidi/>
        <w:ind w:left="272" w:hanging="272"/>
        <w:jc w:val="both"/>
        <w:rPr>
          <w:rStyle w:val="Char7"/>
        </w:rPr>
      </w:pPr>
      <w:r w:rsidRPr="001161A6">
        <w:rPr>
          <w:rStyle w:val="Char7"/>
        </w:rPr>
        <w:footnoteRef/>
      </w:r>
      <w:r w:rsidRPr="001161A6">
        <w:rPr>
          <w:rStyle w:val="Char7"/>
          <w:rtl/>
        </w:rPr>
        <w:t>- هناد بن سری در زهد، 2/436 روایت کرده است.</w:t>
      </w:r>
    </w:p>
  </w:footnote>
  <w:footnote w:id="50">
    <w:p w:rsidR="00E01F6A" w:rsidRPr="00CA2460" w:rsidRDefault="00E01F6A" w:rsidP="001161A6">
      <w:pPr>
        <w:pStyle w:val="FootnoteText"/>
        <w:bidi/>
        <w:ind w:left="272" w:hanging="272"/>
        <w:jc w:val="both"/>
        <w:rPr>
          <w:rStyle w:val="Char7"/>
        </w:rPr>
      </w:pPr>
      <w:r w:rsidRPr="001161A6">
        <w:rPr>
          <w:rStyle w:val="Char7"/>
        </w:rPr>
        <w:footnoteRef/>
      </w:r>
      <w:r w:rsidRPr="001161A6">
        <w:rPr>
          <w:rStyle w:val="Char7"/>
          <w:rtl/>
        </w:rPr>
        <w:t>- سیر أعلام النبلاء، 6/20.</w:t>
      </w:r>
    </w:p>
  </w:footnote>
  <w:footnote w:id="51">
    <w:p w:rsidR="00E01F6A" w:rsidRPr="00CA2460" w:rsidRDefault="00E01F6A" w:rsidP="001161A6">
      <w:pPr>
        <w:pStyle w:val="FootnoteText"/>
        <w:bidi/>
        <w:ind w:left="272" w:hanging="272"/>
        <w:jc w:val="both"/>
        <w:rPr>
          <w:rStyle w:val="Char7"/>
        </w:rPr>
      </w:pPr>
      <w:r w:rsidRPr="001161A6">
        <w:rPr>
          <w:rStyle w:val="Char7"/>
        </w:rPr>
        <w:footnoteRef/>
      </w:r>
      <w:r w:rsidRPr="001161A6">
        <w:rPr>
          <w:rStyle w:val="Char7"/>
          <w:rtl/>
        </w:rPr>
        <w:t>- احمد در باب زهد، 262 نقل کرده است.</w:t>
      </w:r>
    </w:p>
  </w:footnote>
  <w:footnote w:id="52">
    <w:p w:rsidR="00E01F6A" w:rsidRPr="00CA2460" w:rsidRDefault="00E01F6A" w:rsidP="001161A6">
      <w:pPr>
        <w:pStyle w:val="FootnoteText"/>
        <w:bidi/>
        <w:ind w:left="272" w:hanging="272"/>
        <w:jc w:val="both"/>
        <w:rPr>
          <w:rStyle w:val="Char7"/>
        </w:rPr>
      </w:pPr>
      <w:r w:rsidRPr="001161A6">
        <w:rPr>
          <w:rStyle w:val="Char7"/>
        </w:rPr>
        <w:footnoteRef/>
      </w:r>
      <w:r w:rsidRPr="001161A6">
        <w:rPr>
          <w:rStyle w:val="Char7"/>
          <w:rtl/>
        </w:rPr>
        <w:t>- ابونعیم در حلیة الاولیاء، 2/347 آورده است.</w:t>
      </w:r>
    </w:p>
  </w:footnote>
  <w:footnote w:id="53">
    <w:p w:rsidR="00E01F6A" w:rsidRPr="00CA2460" w:rsidRDefault="00E01F6A" w:rsidP="001161A6">
      <w:pPr>
        <w:pStyle w:val="FootnoteText"/>
        <w:bidi/>
        <w:ind w:left="272" w:hanging="272"/>
        <w:jc w:val="both"/>
        <w:rPr>
          <w:rStyle w:val="Char7"/>
        </w:rPr>
      </w:pPr>
      <w:r w:rsidRPr="001161A6">
        <w:rPr>
          <w:rStyle w:val="Char7"/>
        </w:rPr>
        <w:footnoteRef/>
      </w:r>
      <w:r w:rsidRPr="001161A6">
        <w:rPr>
          <w:rStyle w:val="Char7"/>
          <w:rtl/>
        </w:rPr>
        <w:t>- سیر أعلام النبلاء، 18/66.</w:t>
      </w:r>
    </w:p>
  </w:footnote>
  <w:footnote w:id="54">
    <w:p w:rsidR="00E01F6A" w:rsidRPr="00CA2460" w:rsidRDefault="00E01F6A" w:rsidP="009204E5">
      <w:pPr>
        <w:pStyle w:val="FootnoteText"/>
        <w:bidi/>
        <w:ind w:left="272" w:hanging="272"/>
        <w:jc w:val="both"/>
        <w:rPr>
          <w:rStyle w:val="Char7"/>
        </w:rPr>
      </w:pPr>
      <w:r w:rsidRPr="001161A6">
        <w:rPr>
          <w:rStyle w:val="Char7"/>
        </w:rPr>
        <w:footnoteRef/>
      </w:r>
      <w:r w:rsidRPr="001161A6">
        <w:rPr>
          <w:rStyle w:val="Char7"/>
          <w:rtl/>
        </w:rPr>
        <w:t>- ابونعیم در حلیة الأولیاء، (3/135-136) آورده است.</w:t>
      </w:r>
    </w:p>
  </w:footnote>
  <w:footnote w:id="55">
    <w:p w:rsidR="00E01F6A" w:rsidRPr="00CA2460" w:rsidRDefault="00E01F6A" w:rsidP="001161A6">
      <w:pPr>
        <w:pStyle w:val="FootnoteText"/>
        <w:bidi/>
        <w:ind w:left="272" w:hanging="272"/>
        <w:jc w:val="both"/>
        <w:rPr>
          <w:rStyle w:val="Char7"/>
        </w:rPr>
      </w:pPr>
      <w:r w:rsidRPr="001161A6">
        <w:rPr>
          <w:rStyle w:val="Char7"/>
        </w:rPr>
        <w:footnoteRef/>
      </w:r>
      <w:r w:rsidRPr="001161A6">
        <w:rPr>
          <w:rStyle w:val="Char7"/>
          <w:rtl/>
        </w:rPr>
        <w:t>- به نقل از حلیة الأولیاء 3/136 از ابونعیم. نیز ن. ک سیر أعلام النبلاء 4/4-393.</w:t>
      </w:r>
    </w:p>
  </w:footnote>
  <w:footnote w:id="56">
    <w:p w:rsidR="00E01F6A" w:rsidRPr="00CA2460" w:rsidRDefault="00E01F6A" w:rsidP="001161A6">
      <w:pPr>
        <w:pStyle w:val="FootnoteText"/>
        <w:bidi/>
        <w:ind w:left="272" w:hanging="272"/>
        <w:jc w:val="both"/>
        <w:rPr>
          <w:rStyle w:val="Char7"/>
        </w:rPr>
      </w:pPr>
      <w:r w:rsidRPr="001161A6">
        <w:rPr>
          <w:rStyle w:val="Char7"/>
        </w:rPr>
        <w:footnoteRef/>
      </w:r>
      <w:r w:rsidRPr="001161A6">
        <w:rPr>
          <w:rStyle w:val="Char7"/>
          <w:rtl/>
        </w:rPr>
        <w:t xml:space="preserve">- </w:t>
      </w:r>
      <w:r w:rsidRPr="001161A6">
        <w:rPr>
          <w:rStyle w:val="Char7"/>
          <w:rFonts w:hint="cs"/>
          <w:rtl/>
        </w:rPr>
        <w:t>ی</w:t>
      </w:r>
      <w:r w:rsidRPr="001161A6">
        <w:rPr>
          <w:rStyle w:val="Char7"/>
          <w:rFonts w:hint="eastAsia"/>
          <w:rtl/>
        </w:rPr>
        <w:t>عن</w:t>
      </w:r>
      <w:r w:rsidRPr="001161A6">
        <w:rPr>
          <w:rStyle w:val="Char7"/>
          <w:rFonts w:hint="cs"/>
          <w:rtl/>
        </w:rPr>
        <w:t>ی</w:t>
      </w:r>
      <w:r w:rsidRPr="001161A6">
        <w:rPr>
          <w:rStyle w:val="Char7"/>
          <w:rtl/>
        </w:rPr>
        <w:t xml:space="preserve"> </w:t>
      </w:r>
      <w:r w:rsidRPr="001161A6">
        <w:rPr>
          <w:rStyle w:val="Char7"/>
          <w:rFonts w:hint="eastAsia"/>
          <w:rtl/>
        </w:rPr>
        <w:t>مانند</w:t>
      </w:r>
      <w:r>
        <w:rPr>
          <w:rStyle w:val="Char7"/>
          <w:rtl/>
        </w:rPr>
        <w:t xml:space="preserve"> آنها </w:t>
      </w:r>
      <w:r w:rsidRPr="001161A6">
        <w:rPr>
          <w:rStyle w:val="Char7"/>
          <w:rFonts w:hint="eastAsia"/>
          <w:rtl/>
        </w:rPr>
        <w:t>رفتار</w:t>
      </w:r>
      <w:r w:rsidRPr="001161A6">
        <w:rPr>
          <w:rStyle w:val="Char7"/>
          <w:rtl/>
        </w:rPr>
        <w:t xml:space="preserve"> </w:t>
      </w:r>
      <w:r w:rsidRPr="001161A6">
        <w:rPr>
          <w:rStyle w:val="Char7"/>
          <w:rFonts w:hint="eastAsia"/>
          <w:rtl/>
        </w:rPr>
        <w:t>کنند</w:t>
      </w:r>
      <w:r w:rsidRPr="001161A6">
        <w:rPr>
          <w:rStyle w:val="Char7"/>
          <w:rtl/>
        </w:rPr>
        <w:t>. در مصباح المنیر آمده است: مردم به پیشوا اقتدا می‏کنند.</w:t>
      </w:r>
    </w:p>
  </w:footnote>
  <w:footnote w:id="57">
    <w:p w:rsidR="00E01F6A" w:rsidRPr="00CA2460" w:rsidRDefault="00E01F6A" w:rsidP="001161A6">
      <w:pPr>
        <w:pStyle w:val="FootnoteText"/>
        <w:bidi/>
        <w:ind w:left="272" w:hanging="272"/>
        <w:jc w:val="both"/>
        <w:rPr>
          <w:rStyle w:val="Char7"/>
        </w:rPr>
      </w:pPr>
      <w:r w:rsidRPr="001161A6">
        <w:rPr>
          <w:rStyle w:val="Char7"/>
        </w:rPr>
        <w:footnoteRef/>
      </w:r>
      <w:r w:rsidRPr="001161A6">
        <w:rPr>
          <w:rStyle w:val="Char7"/>
          <w:rtl/>
        </w:rPr>
        <w:t>- ابونعیم در حلیة الأولیاء، 3/94 آورده است.</w:t>
      </w:r>
    </w:p>
  </w:footnote>
  <w:footnote w:id="58">
    <w:p w:rsidR="00E01F6A" w:rsidRPr="00CA2460" w:rsidRDefault="00E01F6A" w:rsidP="001161A6">
      <w:pPr>
        <w:pStyle w:val="FootnoteText"/>
        <w:bidi/>
        <w:ind w:left="272" w:hanging="272"/>
        <w:jc w:val="both"/>
        <w:rPr>
          <w:rStyle w:val="Char7"/>
        </w:rPr>
      </w:pPr>
      <w:r w:rsidRPr="001161A6">
        <w:rPr>
          <w:rStyle w:val="Char7"/>
        </w:rPr>
        <w:footnoteRef/>
      </w:r>
      <w:r w:rsidRPr="001161A6">
        <w:rPr>
          <w:rStyle w:val="Char7"/>
          <w:rtl/>
        </w:rPr>
        <w:t>- نسائی 1953 بخش الجنائز، باب الصلاة علی الشهداء از حدیث شداد بن الهاد</w:t>
      </w:r>
      <w:r w:rsidRPr="000B5A71">
        <w:rPr>
          <w:rFonts w:cs="CTraditional Arabic" w:hint="cs"/>
          <w:sz w:val="24"/>
          <w:szCs w:val="24"/>
          <w:rtl/>
        </w:rPr>
        <w:t>س</w:t>
      </w:r>
      <w:r w:rsidRPr="001161A6">
        <w:rPr>
          <w:rStyle w:val="Char7"/>
          <w:rtl/>
        </w:rPr>
        <w:t xml:space="preserve"> نقل کرده است. شیخ البانی در صحیح الجامع الصغیر1415 آن را صحیح دانسته است.</w:t>
      </w:r>
    </w:p>
  </w:footnote>
  <w:footnote w:id="59">
    <w:p w:rsidR="00E01F6A" w:rsidRPr="00CA2460" w:rsidRDefault="00E01F6A" w:rsidP="001161A6">
      <w:pPr>
        <w:pStyle w:val="FootnoteText"/>
        <w:bidi/>
        <w:ind w:left="272" w:hanging="272"/>
        <w:jc w:val="both"/>
        <w:rPr>
          <w:rStyle w:val="Char7"/>
        </w:rPr>
      </w:pPr>
      <w:r w:rsidRPr="001161A6">
        <w:rPr>
          <w:rStyle w:val="Char7"/>
        </w:rPr>
        <w:footnoteRef/>
      </w:r>
      <w:r w:rsidRPr="001161A6">
        <w:rPr>
          <w:rStyle w:val="Char7"/>
          <w:rtl/>
        </w:rPr>
        <w:t>- ابونعیم در الحلیة 8/31 آورده است.</w:t>
      </w:r>
    </w:p>
  </w:footnote>
  <w:footnote w:id="60">
    <w:p w:rsidR="00E01F6A" w:rsidRPr="00CA2460" w:rsidRDefault="00E01F6A" w:rsidP="001161A6">
      <w:pPr>
        <w:pStyle w:val="FootnoteText"/>
        <w:bidi/>
        <w:ind w:left="272" w:hanging="272"/>
        <w:jc w:val="both"/>
        <w:rPr>
          <w:rStyle w:val="Char7"/>
        </w:rPr>
      </w:pPr>
      <w:r w:rsidRPr="001161A6">
        <w:rPr>
          <w:rStyle w:val="Char7"/>
        </w:rPr>
        <w:footnoteRef/>
      </w:r>
      <w:r w:rsidRPr="001161A6">
        <w:rPr>
          <w:rStyle w:val="Char7"/>
          <w:rtl/>
        </w:rPr>
        <w:t>- صفة الصفوة، 4/65.</w:t>
      </w:r>
    </w:p>
  </w:footnote>
  <w:footnote w:id="61">
    <w:p w:rsidR="00E01F6A" w:rsidRPr="00CA2460" w:rsidRDefault="00E01F6A" w:rsidP="001161A6">
      <w:pPr>
        <w:pStyle w:val="FootnoteText"/>
        <w:bidi/>
        <w:ind w:left="272" w:hanging="272"/>
        <w:jc w:val="both"/>
        <w:rPr>
          <w:rStyle w:val="Char7"/>
        </w:rPr>
      </w:pPr>
      <w:r w:rsidRPr="001161A6">
        <w:rPr>
          <w:rStyle w:val="Char7"/>
        </w:rPr>
        <w:footnoteRef/>
      </w:r>
      <w:r w:rsidRPr="001161A6">
        <w:rPr>
          <w:rStyle w:val="Char7"/>
          <w:rtl/>
        </w:rPr>
        <w:t>- خطیب بغدادی در الجامع لأخلاق الراوی و آداب السامع (1/317) آورده است.</w:t>
      </w:r>
    </w:p>
  </w:footnote>
  <w:footnote w:id="62">
    <w:p w:rsidR="00E01F6A" w:rsidRPr="00CA2460" w:rsidRDefault="00E01F6A" w:rsidP="001161A6">
      <w:pPr>
        <w:pStyle w:val="FootnoteText"/>
        <w:bidi/>
        <w:ind w:left="272" w:hanging="272"/>
        <w:jc w:val="both"/>
        <w:rPr>
          <w:rStyle w:val="Char7"/>
        </w:rPr>
      </w:pPr>
      <w:r w:rsidRPr="001161A6">
        <w:rPr>
          <w:rStyle w:val="Char7"/>
        </w:rPr>
        <w:footnoteRef/>
      </w:r>
      <w:r w:rsidRPr="001161A6">
        <w:rPr>
          <w:rStyle w:val="Char7"/>
          <w:rtl/>
        </w:rPr>
        <w:t>- ابونعیم در حلیة الاولیاء، (3/70) آورده است.</w:t>
      </w:r>
    </w:p>
  </w:footnote>
  <w:footnote w:id="63">
    <w:p w:rsidR="00E01F6A" w:rsidRPr="00CA2460" w:rsidRDefault="00E01F6A" w:rsidP="001161A6">
      <w:pPr>
        <w:pStyle w:val="FootnoteText"/>
        <w:bidi/>
        <w:ind w:left="272" w:hanging="272"/>
        <w:jc w:val="both"/>
        <w:rPr>
          <w:rStyle w:val="Char7"/>
        </w:rPr>
      </w:pPr>
      <w:r w:rsidRPr="001161A6">
        <w:rPr>
          <w:rStyle w:val="Char7"/>
        </w:rPr>
        <w:footnoteRef/>
      </w:r>
      <w:r w:rsidRPr="001161A6">
        <w:rPr>
          <w:rStyle w:val="Char7"/>
          <w:rtl/>
        </w:rPr>
        <w:t>- جامع العلوم و الحکم، 70.</w:t>
      </w:r>
    </w:p>
  </w:footnote>
  <w:footnote w:id="64">
    <w:p w:rsidR="00E01F6A" w:rsidRPr="00CA2460" w:rsidRDefault="00E01F6A" w:rsidP="001161A6">
      <w:pPr>
        <w:pStyle w:val="FootnoteText"/>
        <w:bidi/>
        <w:ind w:left="272" w:hanging="272"/>
        <w:jc w:val="both"/>
        <w:rPr>
          <w:rStyle w:val="Char7"/>
        </w:rPr>
      </w:pPr>
      <w:r w:rsidRPr="001161A6">
        <w:rPr>
          <w:rStyle w:val="Char7"/>
        </w:rPr>
        <w:footnoteRef/>
      </w:r>
      <w:r w:rsidRPr="001161A6">
        <w:rPr>
          <w:rStyle w:val="Char7"/>
          <w:rtl/>
        </w:rPr>
        <w:t>- همان، 70.</w:t>
      </w:r>
    </w:p>
  </w:footnote>
  <w:footnote w:id="65">
    <w:p w:rsidR="00E01F6A" w:rsidRPr="00CA2460" w:rsidRDefault="00E01F6A" w:rsidP="001161A6">
      <w:pPr>
        <w:pStyle w:val="FootnoteText"/>
        <w:bidi/>
        <w:ind w:left="272" w:hanging="272"/>
        <w:jc w:val="both"/>
        <w:rPr>
          <w:rStyle w:val="Char7"/>
        </w:rPr>
      </w:pPr>
      <w:r w:rsidRPr="001161A6">
        <w:rPr>
          <w:rStyle w:val="Char7"/>
        </w:rPr>
        <w:footnoteRef/>
      </w:r>
      <w:r w:rsidRPr="001161A6">
        <w:rPr>
          <w:rStyle w:val="Char7"/>
          <w:rtl/>
        </w:rPr>
        <w:t>- حکیم ترمذی در نوادر الأصول آن را به بکربن عبدالله مزنی نسبت داده است، ابن قیم نیز در المنار المنیف (115) آن را به ابوبکر بن عیاش نسبت داده است. به صورت مرفوع نیز روایت شده ولی درست نیست. نیز ن. ک کشف الخفاء (2/248).</w:t>
      </w:r>
    </w:p>
  </w:footnote>
  <w:footnote w:id="66">
    <w:p w:rsidR="00E01F6A" w:rsidRPr="00CA2460" w:rsidRDefault="00E01F6A" w:rsidP="001161A6">
      <w:pPr>
        <w:pStyle w:val="FootnoteText"/>
        <w:bidi/>
        <w:ind w:left="272" w:hanging="272"/>
        <w:jc w:val="both"/>
        <w:rPr>
          <w:rStyle w:val="Char7"/>
        </w:rPr>
      </w:pPr>
      <w:r w:rsidRPr="001161A6">
        <w:rPr>
          <w:rStyle w:val="Char7"/>
        </w:rPr>
        <w:footnoteRef/>
      </w:r>
      <w:r w:rsidRPr="001161A6">
        <w:rPr>
          <w:rStyle w:val="Char7"/>
          <w:rtl/>
        </w:rPr>
        <w:t>- جامع العلوم والحکم، 70.</w:t>
      </w:r>
    </w:p>
  </w:footnote>
  <w:footnote w:id="67">
    <w:p w:rsidR="00E01F6A" w:rsidRPr="00CA2460" w:rsidRDefault="00E01F6A" w:rsidP="0042588D">
      <w:pPr>
        <w:pStyle w:val="FootnoteText"/>
        <w:bidi/>
        <w:ind w:left="272" w:hanging="272"/>
        <w:jc w:val="both"/>
        <w:rPr>
          <w:rStyle w:val="Char7"/>
        </w:rPr>
      </w:pPr>
      <w:r w:rsidRPr="001161A6">
        <w:rPr>
          <w:rStyle w:val="Char7"/>
        </w:rPr>
        <w:footnoteRef/>
      </w:r>
      <w:r w:rsidRPr="001161A6">
        <w:rPr>
          <w:rStyle w:val="Char7"/>
          <w:rtl/>
        </w:rPr>
        <w:t>- جامع العلوم والحکم، (70) همچنین به مانند آن از عبدالله بن مطرف و سری سقطی در حلیة الاولیاء بنگرید (10/121).</w:t>
      </w:r>
    </w:p>
  </w:footnote>
  <w:footnote w:id="68">
    <w:p w:rsidR="00E01F6A" w:rsidRPr="00CA2460" w:rsidRDefault="00E01F6A" w:rsidP="001161A6">
      <w:pPr>
        <w:pStyle w:val="FootnoteText"/>
        <w:bidi/>
        <w:ind w:left="272" w:hanging="272"/>
        <w:jc w:val="both"/>
        <w:rPr>
          <w:rStyle w:val="Char7"/>
        </w:rPr>
      </w:pPr>
      <w:r w:rsidRPr="001161A6">
        <w:rPr>
          <w:rStyle w:val="Char7"/>
        </w:rPr>
        <w:footnoteRef/>
      </w:r>
      <w:r w:rsidRPr="001161A6">
        <w:rPr>
          <w:rStyle w:val="Char7"/>
          <w:rtl/>
        </w:rPr>
        <w:t>- جامع العلوم و الحکم، 70.</w:t>
      </w:r>
    </w:p>
  </w:footnote>
  <w:footnote w:id="69">
    <w:p w:rsidR="00E01F6A" w:rsidRPr="00CA2460" w:rsidRDefault="00E01F6A" w:rsidP="001161A6">
      <w:pPr>
        <w:pStyle w:val="FootnoteText"/>
        <w:bidi/>
        <w:ind w:left="272" w:hanging="272"/>
        <w:jc w:val="both"/>
        <w:rPr>
          <w:rStyle w:val="Char7"/>
        </w:rPr>
      </w:pPr>
      <w:r w:rsidRPr="001161A6">
        <w:rPr>
          <w:rStyle w:val="Char7"/>
        </w:rPr>
        <w:footnoteRef/>
      </w:r>
      <w:r w:rsidRPr="001161A6">
        <w:rPr>
          <w:rStyle w:val="Char7"/>
          <w:rtl/>
        </w:rPr>
        <w:t>- همان، 71.</w:t>
      </w:r>
    </w:p>
  </w:footnote>
  <w:footnote w:id="70">
    <w:p w:rsidR="00E01F6A" w:rsidRPr="00CA2460" w:rsidRDefault="00E01F6A" w:rsidP="001161A6">
      <w:pPr>
        <w:pStyle w:val="FootnoteText"/>
        <w:bidi/>
        <w:ind w:left="272" w:hanging="272"/>
        <w:jc w:val="both"/>
        <w:rPr>
          <w:rStyle w:val="Char7"/>
        </w:rPr>
      </w:pPr>
      <w:r w:rsidRPr="001161A6">
        <w:rPr>
          <w:rStyle w:val="Char7"/>
        </w:rPr>
        <w:footnoteRef/>
      </w:r>
      <w:r w:rsidRPr="001161A6">
        <w:rPr>
          <w:rStyle w:val="Char7"/>
          <w:rtl/>
        </w:rPr>
        <w:t>- مدارج السالکین، 2/92.</w:t>
      </w:r>
    </w:p>
  </w:footnote>
  <w:footnote w:id="71">
    <w:p w:rsidR="00E01F6A" w:rsidRPr="00CA2460" w:rsidRDefault="00E01F6A" w:rsidP="001161A6">
      <w:pPr>
        <w:pStyle w:val="FootnoteText"/>
        <w:bidi/>
        <w:ind w:left="272" w:hanging="272"/>
        <w:jc w:val="both"/>
        <w:rPr>
          <w:rStyle w:val="Char7"/>
        </w:rPr>
      </w:pPr>
      <w:r w:rsidRPr="001161A6">
        <w:rPr>
          <w:rStyle w:val="Char7"/>
        </w:rPr>
        <w:footnoteRef/>
      </w:r>
      <w:r w:rsidRPr="001161A6">
        <w:rPr>
          <w:rStyle w:val="Char7"/>
          <w:rtl/>
        </w:rPr>
        <w:t>- مدارج السالکین، 2/92.</w:t>
      </w:r>
    </w:p>
  </w:footnote>
  <w:footnote w:id="72">
    <w:p w:rsidR="00E01F6A" w:rsidRPr="00CA2460" w:rsidRDefault="00E01F6A" w:rsidP="001161A6">
      <w:pPr>
        <w:pStyle w:val="FootnoteText"/>
        <w:bidi/>
        <w:ind w:left="272" w:hanging="272"/>
        <w:jc w:val="both"/>
        <w:rPr>
          <w:rStyle w:val="Char7"/>
        </w:rPr>
      </w:pPr>
      <w:r w:rsidRPr="001161A6">
        <w:rPr>
          <w:rStyle w:val="Char7"/>
        </w:rPr>
        <w:footnoteRef/>
      </w:r>
      <w:r w:rsidRPr="001161A6">
        <w:rPr>
          <w:rStyle w:val="Char7"/>
          <w:rtl/>
        </w:rPr>
        <w:t>- همان، 2/92.</w:t>
      </w:r>
    </w:p>
  </w:footnote>
  <w:footnote w:id="73">
    <w:p w:rsidR="00E01F6A" w:rsidRPr="00CA2460" w:rsidRDefault="00E01F6A" w:rsidP="001161A6">
      <w:pPr>
        <w:pStyle w:val="FootnoteText"/>
        <w:bidi/>
        <w:ind w:left="272" w:hanging="272"/>
        <w:jc w:val="both"/>
        <w:rPr>
          <w:rStyle w:val="Char7"/>
        </w:rPr>
      </w:pPr>
      <w:r w:rsidRPr="001161A6">
        <w:rPr>
          <w:rStyle w:val="Char7"/>
        </w:rPr>
        <w:footnoteRef/>
      </w:r>
      <w:r w:rsidRPr="001161A6">
        <w:rPr>
          <w:rStyle w:val="Char7"/>
          <w:rtl/>
        </w:rPr>
        <w:t>- ابونعیم در حلیة الأولیاء، 2/207 آورده است.</w:t>
      </w:r>
    </w:p>
  </w:footnote>
  <w:footnote w:id="74">
    <w:p w:rsidR="00E01F6A" w:rsidRPr="00CA2460" w:rsidRDefault="00E01F6A" w:rsidP="001161A6">
      <w:pPr>
        <w:pStyle w:val="FootnoteText"/>
        <w:bidi/>
        <w:ind w:left="272" w:hanging="272"/>
        <w:jc w:val="both"/>
        <w:rPr>
          <w:rStyle w:val="Char7"/>
        </w:rPr>
      </w:pPr>
      <w:r w:rsidRPr="001161A6">
        <w:rPr>
          <w:rStyle w:val="Char7"/>
        </w:rPr>
        <w:footnoteRef/>
      </w:r>
      <w:r w:rsidRPr="001161A6">
        <w:rPr>
          <w:rStyle w:val="Char7"/>
          <w:rtl/>
        </w:rPr>
        <w:t>- مختصر منهاج القاصدین، 223.</w:t>
      </w:r>
    </w:p>
  </w:footnote>
  <w:footnote w:id="75">
    <w:p w:rsidR="00E01F6A" w:rsidRPr="00CA2460" w:rsidRDefault="00E01F6A" w:rsidP="001161A6">
      <w:pPr>
        <w:pStyle w:val="FootnoteText"/>
        <w:bidi/>
        <w:ind w:left="272" w:hanging="272"/>
        <w:jc w:val="both"/>
        <w:rPr>
          <w:rStyle w:val="Char7"/>
        </w:rPr>
      </w:pPr>
      <w:r w:rsidRPr="001161A6">
        <w:rPr>
          <w:rStyle w:val="Char7"/>
        </w:rPr>
        <w:footnoteRef/>
      </w:r>
      <w:r w:rsidRPr="001161A6">
        <w:rPr>
          <w:rStyle w:val="Char7"/>
          <w:rtl/>
        </w:rPr>
        <w:t>- همان: 224.</w:t>
      </w:r>
    </w:p>
  </w:footnote>
  <w:footnote w:id="76">
    <w:p w:rsidR="00E01F6A" w:rsidRPr="00CA2460" w:rsidRDefault="00E01F6A" w:rsidP="001161A6">
      <w:pPr>
        <w:pStyle w:val="FootnoteText"/>
        <w:bidi/>
        <w:ind w:left="272" w:hanging="272"/>
        <w:jc w:val="both"/>
        <w:rPr>
          <w:rStyle w:val="Char7"/>
        </w:rPr>
      </w:pPr>
      <w:r w:rsidRPr="001161A6">
        <w:rPr>
          <w:rStyle w:val="Char7"/>
        </w:rPr>
        <w:footnoteRef/>
      </w:r>
      <w:r w:rsidRPr="001161A6">
        <w:rPr>
          <w:rStyle w:val="Char7"/>
          <w:rtl/>
        </w:rPr>
        <w:t>- سیر أعلام النبلاء، 8/427.</w:t>
      </w:r>
    </w:p>
  </w:footnote>
  <w:footnote w:id="77">
    <w:p w:rsidR="00E01F6A" w:rsidRPr="00CA2460" w:rsidRDefault="00E01F6A" w:rsidP="001161A6">
      <w:pPr>
        <w:pStyle w:val="FootnoteText"/>
        <w:bidi/>
        <w:ind w:left="272" w:hanging="272"/>
        <w:jc w:val="both"/>
        <w:rPr>
          <w:rStyle w:val="Char7"/>
        </w:rPr>
      </w:pPr>
      <w:r w:rsidRPr="001161A6">
        <w:rPr>
          <w:rStyle w:val="Char7"/>
        </w:rPr>
        <w:footnoteRef/>
      </w:r>
      <w:r w:rsidRPr="001161A6">
        <w:rPr>
          <w:rStyle w:val="Char7"/>
          <w:rtl/>
        </w:rPr>
        <w:t>- ابونعیم، حلیةالأولیاء، (6/387) به نقل از سفیان ثوری.</w:t>
      </w:r>
    </w:p>
  </w:footnote>
  <w:footnote w:id="78">
    <w:p w:rsidR="00E01F6A" w:rsidRPr="00CA2460" w:rsidRDefault="00E01F6A" w:rsidP="001161A6">
      <w:pPr>
        <w:pStyle w:val="FootnoteText"/>
        <w:bidi/>
        <w:ind w:left="272" w:hanging="272"/>
        <w:jc w:val="both"/>
        <w:rPr>
          <w:rStyle w:val="Char7"/>
        </w:rPr>
      </w:pPr>
      <w:r w:rsidRPr="001161A6">
        <w:rPr>
          <w:rStyle w:val="Char7"/>
        </w:rPr>
        <w:footnoteRef/>
      </w:r>
      <w:r w:rsidRPr="001161A6">
        <w:rPr>
          <w:rStyle w:val="Char7"/>
          <w:rtl/>
        </w:rPr>
        <w:t>- حدیث صحیحی است، بخاری (5063) بخش نکاح، باب الترغیب فی النکاح و مسلم (1401) بخش نکاح، باب استحباب النکاح لمن تاقت نفسه الیه، روایت کرده‏اند.</w:t>
      </w:r>
    </w:p>
  </w:footnote>
  <w:footnote w:id="79">
    <w:p w:rsidR="00E01F6A" w:rsidRPr="00CA2460" w:rsidRDefault="00E01F6A" w:rsidP="001161A6">
      <w:pPr>
        <w:pStyle w:val="FootnoteText"/>
        <w:bidi/>
        <w:ind w:left="272" w:hanging="272"/>
        <w:jc w:val="both"/>
        <w:rPr>
          <w:rStyle w:val="Char7"/>
        </w:rPr>
      </w:pPr>
      <w:r w:rsidRPr="001161A6">
        <w:rPr>
          <w:rStyle w:val="Char7"/>
        </w:rPr>
        <w:footnoteRef/>
      </w:r>
      <w:r w:rsidRPr="001161A6">
        <w:rPr>
          <w:rStyle w:val="Char7"/>
          <w:rtl/>
        </w:rPr>
        <w:t>- ن. ک. مدارج السالکین، 1/513.</w:t>
      </w:r>
    </w:p>
  </w:footnote>
  <w:footnote w:id="80">
    <w:p w:rsidR="00E01F6A" w:rsidRPr="00CA2460" w:rsidRDefault="00E01F6A" w:rsidP="001161A6">
      <w:pPr>
        <w:pStyle w:val="FootnoteText"/>
        <w:bidi/>
        <w:ind w:left="272" w:hanging="272"/>
        <w:jc w:val="both"/>
        <w:rPr>
          <w:rStyle w:val="Char7"/>
        </w:rPr>
      </w:pPr>
      <w:r w:rsidRPr="001161A6">
        <w:rPr>
          <w:rStyle w:val="Char7"/>
        </w:rPr>
        <w:footnoteRef/>
      </w:r>
      <w:r w:rsidRPr="001161A6">
        <w:rPr>
          <w:rStyle w:val="Char7"/>
          <w:rtl/>
        </w:rPr>
        <w:t>- ن. ک. «التخویف من النار» از ابن رجب حنبلی، 1/5.</w:t>
      </w:r>
    </w:p>
  </w:footnote>
  <w:footnote w:id="81">
    <w:p w:rsidR="00E01F6A" w:rsidRPr="00CA2460" w:rsidRDefault="00E01F6A" w:rsidP="001161A6">
      <w:pPr>
        <w:pStyle w:val="FootnoteText"/>
        <w:bidi/>
        <w:ind w:left="272" w:hanging="272"/>
        <w:jc w:val="both"/>
        <w:rPr>
          <w:rStyle w:val="Char7"/>
        </w:rPr>
      </w:pPr>
      <w:r w:rsidRPr="001161A6">
        <w:rPr>
          <w:rStyle w:val="Char7"/>
        </w:rPr>
        <w:footnoteRef/>
      </w:r>
      <w:r w:rsidRPr="001161A6">
        <w:rPr>
          <w:rStyle w:val="Char7"/>
          <w:rtl/>
        </w:rPr>
        <w:t>- ن.ک. فتح الباری شرح صحیح بخاری (11/313) از ابن حجر عسقلانی.</w:t>
      </w:r>
    </w:p>
  </w:footnote>
  <w:footnote w:id="82">
    <w:p w:rsidR="00E01F6A" w:rsidRPr="00CA2460" w:rsidRDefault="00E01F6A" w:rsidP="001161A6">
      <w:pPr>
        <w:pStyle w:val="FootnoteText"/>
        <w:bidi/>
        <w:ind w:left="272" w:hanging="272"/>
        <w:jc w:val="both"/>
        <w:rPr>
          <w:rStyle w:val="Char7"/>
        </w:rPr>
      </w:pPr>
      <w:r w:rsidRPr="001161A6">
        <w:rPr>
          <w:rStyle w:val="Char7"/>
        </w:rPr>
        <w:footnoteRef/>
      </w:r>
      <w:r w:rsidRPr="001161A6">
        <w:rPr>
          <w:rStyle w:val="Char7"/>
          <w:rtl/>
        </w:rPr>
        <w:t>- حدیثی درست است اسنادش پیشتر ذکر شد.</w:t>
      </w:r>
    </w:p>
  </w:footnote>
  <w:footnote w:id="83">
    <w:p w:rsidR="00E01F6A" w:rsidRPr="00CA2460" w:rsidRDefault="00E01F6A" w:rsidP="001161A6">
      <w:pPr>
        <w:pStyle w:val="FootnoteText"/>
        <w:bidi/>
        <w:ind w:left="272" w:hanging="272"/>
        <w:jc w:val="both"/>
        <w:rPr>
          <w:rStyle w:val="Char7"/>
        </w:rPr>
      </w:pPr>
      <w:r w:rsidRPr="001161A6">
        <w:rPr>
          <w:rStyle w:val="Char7"/>
        </w:rPr>
        <w:footnoteRef/>
      </w:r>
      <w:r w:rsidRPr="001161A6">
        <w:rPr>
          <w:rStyle w:val="Char7"/>
          <w:rtl/>
        </w:rPr>
        <w:t>- ترمذی (3175) بخش تفسیر، باب و من سورة المؤمنون، و ابن ماجه (4198) بخش زهد، باب التوقی علی العمل آورده‏اند.</w:t>
      </w:r>
    </w:p>
  </w:footnote>
  <w:footnote w:id="84">
    <w:p w:rsidR="00E01F6A" w:rsidRPr="00CA2460" w:rsidRDefault="00E01F6A" w:rsidP="001161A6">
      <w:pPr>
        <w:pStyle w:val="FootnoteText"/>
        <w:bidi/>
        <w:ind w:left="272" w:hanging="272"/>
        <w:jc w:val="both"/>
        <w:rPr>
          <w:rStyle w:val="Char7"/>
        </w:rPr>
      </w:pPr>
      <w:r w:rsidRPr="001161A6">
        <w:rPr>
          <w:rStyle w:val="Char7"/>
        </w:rPr>
        <w:footnoteRef/>
      </w:r>
      <w:r w:rsidRPr="001161A6">
        <w:rPr>
          <w:rStyle w:val="Char7"/>
          <w:rtl/>
        </w:rPr>
        <w:t>- ابن مبارک در زهد (1/350) به شماره‏ی 985، و طبری در تفسیرش (18/32) آورده‏اند.</w:t>
      </w:r>
    </w:p>
  </w:footnote>
  <w:footnote w:id="85">
    <w:p w:rsidR="00E01F6A" w:rsidRPr="00CA2460" w:rsidRDefault="00E01F6A" w:rsidP="001161A6">
      <w:pPr>
        <w:pStyle w:val="FootnoteText"/>
        <w:bidi/>
        <w:ind w:left="272" w:hanging="272"/>
        <w:jc w:val="both"/>
        <w:rPr>
          <w:rStyle w:val="Char7"/>
        </w:rPr>
      </w:pPr>
      <w:r w:rsidRPr="001161A6">
        <w:rPr>
          <w:rStyle w:val="Char7"/>
        </w:rPr>
        <w:footnoteRef/>
      </w:r>
      <w:r w:rsidRPr="001161A6">
        <w:rPr>
          <w:rStyle w:val="Char7"/>
          <w:rtl/>
        </w:rPr>
        <w:t xml:space="preserve">- حدیث درستی است. بخاری (4770) بخش تفسیر، باب قوله تعالی </w:t>
      </w:r>
      <w:r w:rsidRPr="00C56365">
        <w:rPr>
          <w:rStyle w:val="Char7"/>
          <w:rFonts w:cs="KFGQPC Uthman Taha Naskh"/>
          <w:sz w:val="22"/>
          <w:szCs w:val="22"/>
          <w:rtl/>
        </w:rPr>
        <w:t>«وأنذر عشیرت</w:t>
      </w:r>
      <w:r w:rsidR="004C787F">
        <w:rPr>
          <w:rStyle w:val="Char7"/>
          <w:rFonts w:cs="KFGQPC Uthman Taha Naskh"/>
          <w:sz w:val="22"/>
          <w:szCs w:val="22"/>
          <w:rtl/>
        </w:rPr>
        <w:t>ك</w:t>
      </w:r>
      <w:r w:rsidRPr="00C56365">
        <w:rPr>
          <w:rStyle w:val="Char7"/>
          <w:rFonts w:cs="KFGQPC Uthman Taha Naskh"/>
          <w:sz w:val="22"/>
          <w:szCs w:val="22"/>
          <w:rtl/>
        </w:rPr>
        <w:t xml:space="preserve"> الاقربین»</w:t>
      </w:r>
      <w:r w:rsidRPr="001161A6">
        <w:rPr>
          <w:rStyle w:val="Char7"/>
          <w:rtl/>
        </w:rPr>
        <w:t xml:space="preserve"> و مسلم (208) بخش ایمان، باب فی قوله تعالی: </w:t>
      </w:r>
      <w:r w:rsidRPr="00C56365">
        <w:rPr>
          <w:rStyle w:val="Char7"/>
          <w:rFonts w:cs="KFGQPC Uthman Taha Naskh"/>
          <w:sz w:val="22"/>
          <w:szCs w:val="22"/>
          <w:rtl/>
        </w:rPr>
        <w:t>«وأنذر عشیرت</w:t>
      </w:r>
      <w:r w:rsidR="004C787F">
        <w:rPr>
          <w:rStyle w:val="Char7"/>
          <w:rFonts w:cs="KFGQPC Uthman Taha Naskh"/>
          <w:sz w:val="22"/>
          <w:szCs w:val="22"/>
          <w:rtl/>
        </w:rPr>
        <w:t>ك</w:t>
      </w:r>
      <w:r w:rsidRPr="00C56365">
        <w:rPr>
          <w:rStyle w:val="Char7"/>
          <w:rFonts w:cs="KFGQPC Uthman Taha Naskh"/>
          <w:sz w:val="22"/>
          <w:szCs w:val="22"/>
          <w:rtl/>
        </w:rPr>
        <w:t xml:space="preserve"> الاقربین»</w:t>
      </w:r>
      <w:r w:rsidRPr="001161A6">
        <w:rPr>
          <w:rStyle w:val="Char7"/>
          <w:rtl/>
        </w:rPr>
        <w:t xml:space="preserve"> روایت کرده‏‏اند.</w:t>
      </w:r>
    </w:p>
  </w:footnote>
  <w:footnote w:id="86">
    <w:p w:rsidR="00E01F6A" w:rsidRPr="00CA2460" w:rsidRDefault="00E01F6A" w:rsidP="001161A6">
      <w:pPr>
        <w:pStyle w:val="FootnoteText"/>
        <w:bidi/>
        <w:ind w:left="272" w:hanging="272"/>
        <w:jc w:val="both"/>
        <w:rPr>
          <w:rStyle w:val="Char7"/>
        </w:rPr>
      </w:pPr>
      <w:r w:rsidRPr="001161A6">
        <w:rPr>
          <w:rStyle w:val="Char7"/>
        </w:rPr>
        <w:footnoteRef/>
      </w:r>
      <w:r w:rsidRPr="001161A6">
        <w:rPr>
          <w:rStyle w:val="Char7"/>
          <w:rtl/>
        </w:rPr>
        <w:t>- درست است، بخاری (6482) بخش الرقائق، باب الانتهاء عن المعاصی، و مسلم (2283) بخش الفضائل، باب شفقته</w:t>
      </w:r>
      <w:r>
        <w:rPr>
          <w:rStyle w:val="Char7"/>
          <w:rtl/>
        </w:rPr>
        <w:t xml:space="preserve"> </w:t>
      </w:r>
      <w:r w:rsidRPr="004A01ED">
        <w:rPr>
          <w:rFonts w:cs="CTraditional Arabic" w:hint="cs"/>
          <w:sz w:val="24"/>
          <w:szCs w:val="24"/>
          <w:rtl/>
        </w:rPr>
        <w:t xml:space="preserve">ج </w:t>
      </w:r>
      <w:r w:rsidRPr="001161A6">
        <w:rPr>
          <w:rStyle w:val="Char7"/>
          <w:rtl/>
        </w:rPr>
        <w:t>علی أمته، نقل کرده‏اند.</w:t>
      </w:r>
    </w:p>
  </w:footnote>
  <w:footnote w:id="87">
    <w:p w:rsidR="00E01F6A" w:rsidRPr="00CA2460" w:rsidRDefault="00E01F6A" w:rsidP="001161A6">
      <w:pPr>
        <w:pStyle w:val="FootnoteText"/>
        <w:bidi/>
        <w:ind w:left="272" w:hanging="272"/>
        <w:jc w:val="both"/>
        <w:rPr>
          <w:rStyle w:val="Char7"/>
        </w:rPr>
      </w:pPr>
      <w:r w:rsidRPr="001161A6">
        <w:rPr>
          <w:rStyle w:val="Char7"/>
        </w:rPr>
        <w:footnoteRef/>
      </w:r>
      <w:r w:rsidRPr="001161A6">
        <w:rPr>
          <w:rStyle w:val="Char7"/>
          <w:rtl/>
        </w:rPr>
        <w:t>- ن. ک. قرطبی، الجامع لأحکام القرآن، (19/61).</w:t>
      </w:r>
    </w:p>
  </w:footnote>
  <w:footnote w:id="88">
    <w:p w:rsidR="00E01F6A" w:rsidRPr="00CA2460" w:rsidRDefault="00E01F6A" w:rsidP="001161A6">
      <w:pPr>
        <w:pStyle w:val="FootnoteText"/>
        <w:bidi/>
        <w:ind w:left="272" w:hanging="272"/>
        <w:jc w:val="both"/>
        <w:rPr>
          <w:rStyle w:val="Char7"/>
        </w:rPr>
      </w:pPr>
      <w:r w:rsidRPr="001161A6">
        <w:rPr>
          <w:rStyle w:val="Char7"/>
        </w:rPr>
        <w:footnoteRef/>
      </w:r>
      <w:r w:rsidRPr="001161A6">
        <w:rPr>
          <w:rStyle w:val="Char7"/>
          <w:rtl/>
        </w:rPr>
        <w:t>- ن. ک. تفسیر ابن کثیر، (4/49).</w:t>
      </w:r>
    </w:p>
  </w:footnote>
  <w:footnote w:id="89">
    <w:p w:rsidR="00E01F6A" w:rsidRPr="00CA2460" w:rsidRDefault="00E01F6A" w:rsidP="001161A6">
      <w:pPr>
        <w:pStyle w:val="FootnoteText"/>
        <w:bidi/>
        <w:ind w:left="272" w:hanging="272"/>
        <w:jc w:val="both"/>
        <w:rPr>
          <w:rStyle w:val="Char7"/>
        </w:rPr>
      </w:pPr>
      <w:r w:rsidRPr="001161A6">
        <w:rPr>
          <w:rStyle w:val="Char7"/>
        </w:rPr>
        <w:footnoteRef/>
      </w:r>
      <w:r w:rsidRPr="001161A6">
        <w:rPr>
          <w:rStyle w:val="Char7"/>
          <w:rtl/>
        </w:rPr>
        <w:t>- حدیثی درست است. بخاری (3200) بخش بدء الخلق، باب صفة الشمس و القمر، از حدیث ابوهریره آورده است.</w:t>
      </w:r>
    </w:p>
  </w:footnote>
  <w:footnote w:id="90">
    <w:p w:rsidR="00E01F6A" w:rsidRPr="00CA2460" w:rsidRDefault="00E01F6A" w:rsidP="001161A6">
      <w:pPr>
        <w:pStyle w:val="FootnoteText"/>
        <w:bidi/>
        <w:ind w:left="272" w:hanging="272"/>
        <w:jc w:val="both"/>
        <w:rPr>
          <w:rStyle w:val="Char7"/>
        </w:rPr>
      </w:pPr>
      <w:r w:rsidRPr="001161A6">
        <w:rPr>
          <w:rStyle w:val="Char7"/>
        </w:rPr>
        <w:footnoteRef/>
      </w:r>
      <w:r w:rsidRPr="001161A6">
        <w:rPr>
          <w:rStyle w:val="Char7"/>
          <w:rtl/>
        </w:rPr>
        <w:t>- تفسیر طبری، 4/184.</w:t>
      </w:r>
    </w:p>
  </w:footnote>
  <w:footnote w:id="91">
    <w:p w:rsidR="00E01F6A" w:rsidRPr="00CA2460" w:rsidRDefault="00E01F6A" w:rsidP="001161A6">
      <w:pPr>
        <w:pStyle w:val="FootnoteText"/>
        <w:bidi/>
        <w:ind w:left="272" w:hanging="272"/>
        <w:jc w:val="both"/>
        <w:rPr>
          <w:rStyle w:val="Char7"/>
        </w:rPr>
      </w:pPr>
      <w:r w:rsidRPr="001161A6">
        <w:rPr>
          <w:rStyle w:val="Char7"/>
        </w:rPr>
        <w:footnoteRef/>
      </w:r>
      <w:r w:rsidRPr="001161A6">
        <w:rPr>
          <w:rStyle w:val="Char7"/>
          <w:rtl/>
        </w:rPr>
        <w:t>- حدیث درستی است. بخاری (1423) بخش زکات- باب الصدقة بالیمین، و مسلم (1031) بخش زکات باب فضل إخفاء الصدقة».</w:t>
      </w:r>
    </w:p>
  </w:footnote>
  <w:footnote w:id="92">
    <w:p w:rsidR="00E01F6A" w:rsidRPr="00CA2460" w:rsidRDefault="00E01F6A" w:rsidP="001161A6">
      <w:pPr>
        <w:pStyle w:val="FootnoteText"/>
        <w:bidi/>
        <w:ind w:left="272" w:hanging="272"/>
        <w:jc w:val="both"/>
        <w:rPr>
          <w:rStyle w:val="Char7"/>
        </w:rPr>
      </w:pPr>
      <w:r w:rsidRPr="001161A6">
        <w:rPr>
          <w:rStyle w:val="Char7"/>
        </w:rPr>
        <w:footnoteRef/>
      </w:r>
      <w:r w:rsidRPr="001161A6">
        <w:rPr>
          <w:rStyle w:val="Char7"/>
          <w:rtl/>
        </w:rPr>
        <w:t>- اشاره به روایت ترمذی دارد، (1639) بخش جهاد، باب ما جاء فی فضل الحرس فی سبیل الله، آلبانی در صحیح الجامع به شماره‏ی (4113) آن را صحیح معرفی کرده است.</w:t>
      </w:r>
    </w:p>
  </w:footnote>
  <w:footnote w:id="93">
    <w:p w:rsidR="00E01F6A" w:rsidRPr="00CA2460" w:rsidRDefault="00E01F6A" w:rsidP="001161A6">
      <w:pPr>
        <w:pStyle w:val="FootnoteText"/>
        <w:bidi/>
        <w:ind w:left="272" w:hanging="272"/>
        <w:jc w:val="both"/>
        <w:rPr>
          <w:rStyle w:val="Char7"/>
        </w:rPr>
      </w:pPr>
      <w:r w:rsidRPr="001161A6">
        <w:rPr>
          <w:rStyle w:val="Char7"/>
        </w:rPr>
        <w:footnoteRef/>
      </w:r>
      <w:r w:rsidRPr="001161A6">
        <w:rPr>
          <w:rStyle w:val="Char7"/>
          <w:rtl/>
        </w:rPr>
        <w:t>- حدیثی درست است. بخاری (3481) بخش أحادیث الأنبیاء، باب حدیث الغار، و مسلم (2756) بخش توبه، باب فی سعة رحمة الله تعالی و</w:t>
      </w:r>
      <w:r>
        <w:rPr>
          <w:rStyle w:val="Char7"/>
          <w:rtl/>
        </w:rPr>
        <w:t xml:space="preserve"> آنها </w:t>
      </w:r>
      <w:r w:rsidRPr="001161A6">
        <w:rPr>
          <w:rStyle w:val="Char7"/>
          <w:rtl/>
        </w:rPr>
        <w:t>سبقت غضبه، روایت کرده‏اند این لفظ از بخاری است.</w:t>
      </w:r>
    </w:p>
  </w:footnote>
  <w:footnote w:id="94">
    <w:p w:rsidR="00E01F6A" w:rsidRPr="00CA2460" w:rsidRDefault="00E01F6A" w:rsidP="001161A6">
      <w:pPr>
        <w:pStyle w:val="FootnoteText"/>
        <w:bidi/>
        <w:ind w:left="272" w:hanging="272"/>
        <w:jc w:val="both"/>
        <w:rPr>
          <w:rStyle w:val="Char7"/>
        </w:rPr>
      </w:pPr>
      <w:r w:rsidRPr="001161A6">
        <w:rPr>
          <w:rStyle w:val="Char7"/>
        </w:rPr>
        <w:footnoteRef/>
      </w:r>
      <w:r w:rsidRPr="001161A6">
        <w:rPr>
          <w:rStyle w:val="Char7"/>
          <w:rtl/>
        </w:rPr>
        <w:t>- درست است. ترمذی (2450) بخش صفة القیامة و الرقائق و الورع، باب ما جاء فی صفة أوانی الحوض، آورده است. وی گفته است: حدیث خوبی است. ألبانی</w:t>
      </w:r>
      <w:r>
        <w:rPr>
          <w:rStyle w:val="Char7"/>
          <w:rtl/>
        </w:rPr>
        <w:t xml:space="preserve"> </w:t>
      </w:r>
      <w:r w:rsidRPr="001161A6">
        <w:rPr>
          <w:rStyle w:val="Char7"/>
          <w:rtl/>
        </w:rPr>
        <w:t>نیز در صحیح الجامع (6222) آن را صحیح دانسته است.</w:t>
      </w:r>
    </w:p>
  </w:footnote>
  <w:footnote w:id="95">
    <w:p w:rsidR="00E01F6A" w:rsidRPr="00CA2460" w:rsidRDefault="00E01F6A" w:rsidP="001161A6">
      <w:pPr>
        <w:pStyle w:val="FootnoteText"/>
        <w:bidi/>
        <w:ind w:left="272" w:hanging="272"/>
        <w:jc w:val="both"/>
        <w:rPr>
          <w:rStyle w:val="Char7"/>
        </w:rPr>
      </w:pPr>
      <w:r w:rsidRPr="001161A6">
        <w:rPr>
          <w:rStyle w:val="Char7"/>
        </w:rPr>
        <w:footnoteRef/>
      </w:r>
      <w:r w:rsidRPr="001161A6">
        <w:rPr>
          <w:rStyle w:val="Char7"/>
          <w:rtl/>
        </w:rPr>
        <w:t>- ابن مبارک در الزهد (1/51) از حدیث حسن به صورت مرسل روایت کرده است. ابن حبان (2/406) و بیهقی در شعب الإیمان (1/483) نیز از حدیث ابوهریره نقل کرده‏اند. دارقطنی در العلل (8/38) گفته است: این حدیث تنها از روایت حسن به صورت منقطع معروف است. طبرانی در مسند الشامیین (1/266)، ابونعیم در حلیة الأولیاء (1/270) از حدیث شداد بن اوس روایت کرده‏اند. شیخ آلبانی آن را در صحیح الجامع به شماره‏‏ی (4332) نیک دانسته است.</w:t>
      </w:r>
    </w:p>
  </w:footnote>
  <w:footnote w:id="96">
    <w:p w:rsidR="00E01F6A" w:rsidRPr="00CA2460" w:rsidRDefault="00E01F6A" w:rsidP="001161A6">
      <w:pPr>
        <w:pStyle w:val="FootnoteText"/>
        <w:bidi/>
        <w:ind w:left="272" w:hanging="272"/>
        <w:jc w:val="both"/>
        <w:rPr>
          <w:rStyle w:val="Char7"/>
        </w:rPr>
      </w:pPr>
      <w:r w:rsidRPr="001161A6">
        <w:rPr>
          <w:rStyle w:val="Char7"/>
        </w:rPr>
        <w:footnoteRef/>
      </w:r>
      <w:r w:rsidRPr="001161A6">
        <w:rPr>
          <w:rStyle w:val="Char7"/>
          <w:rtl/>
        </w:rPr>
        <w:t>- کامل آن را بیهقی در شعب الإیمان (5/452) شماره‏ی (7252)، و أبوالشیخ در طبقات اصبهان (2/60) از حدیث انس</w:t>
      </w:r>
      <w:r w:rsidRPr="000B5A71">
        <w:rPr>
          <w:rFonts w:cs="CTraditional Arabic" w:hint="cs"/>
          <w:sz w:val="24"/>
          <w:szCs w:val="24"/>
          <w:rtl/>
        </w:rPr>
        <w:t>س</w:t>
      </w:r>
      <w:r w:rsidRPr="001161A6">
        <w:rPr>
          <w:rStyle w:val="Char7"/>
          <w:rtl/>
        </w:rPr>
        <w:t xml:space="preserve"> نقل کرده‏اند. شیخ آلبانی در صحیح الجامع (3039) آن را پسندیده است.</w:t>
      </w:r>
    </w:p>
  </w:footnote>
  <w:footnote w:id="97">
    <w:p w:rsidR="00E01F6A" w:rsidRPr="00CA2460" w:rsidRDefault="00E01F6A" w:rsidP="001161A6">
      <w:pPr>
        <w:pStyle w:val="FootnoteText"/>
        <w:bidi/>
        <w:ind w:left="272" w:hanging="272"/>
        <w:jc w:val="both"/>
        <w:rPr>
          <w:rStyle w:val="Char7"/>
        </w:rPr>
      </w:pPr>
      <w:r w:rsidRPr="001161A6">
        <w:rPr>
          <w:rStyle w:val="Char7"/>
        </w:rPr>
        <w:footnoteRef/>
      </w:r>
      <w:r w:rsidRPr="001161A6">
        <w:rPr>
          <w:rStyle w:val="Char7"/>
          <w:rtl/>
        </w:rPr>
        <w:t>- درست است، نسائی (3939) بخش عشرة النساء، باب حب لنساء، و احمد در مسندش (11884) نقل کرده‏اند. آلبانی در صحیح الجامع به شماره‏ی (23124) آن را صحیح دانسته است.</w:t>
      </w:r>
    </w:p>
  </w:footnote>
  <w:footnote w:id="98">
    <w:p w:rsidR="00E01F6A" w:rsidRPr="00CA2460" w:rsidRDefault="00E01F6A" w:rsidP="001161A6">
      <w:pPr>
        <w:pStyle w:val="FootnoteText"/>
        <w:bidi/>
        <w:ind w:left="272" w:hanging="272"/>
        <w:jc w:val="both"/>
        <w:rPr>
          <w:rStyle w:val="Char7"/>
        </w:rPr>
      </w:pPr>
      <w:r w:rsidRPr="001161A6">
        <w:rPr>
          <w:rStyle w:val="Char7"/>
        </w:rPr>
        <w:footnoteRef/>
      </w:r>
      <w:r w:rsidRPr="001161A6">
        <w:rPr>
          <w:rStyle w:val="Char7"/>
          <w:rtl/>
        </w:rPr>
        <w:t xml:space="preserve">- به روایت بخاری اشاره دارد: بخاری (4701) بخش تفسیر، باب قوله </w:t>
      </w:r>
      <w:r w:rsidRPr="008D38E0">
        <w:rPr>
          <w:rStyle w:val="Charb"/>
          <w:rtl/>
        </w:rPr>
        <w:t>«إلا من استرق السمع فأتبعه شهابٌ مبین»</w:t>
      </w:r>
      <w:r w:rsidRPr="001161A6">
        <w:rPr>
          <w:rStyle w:val="Char7"/>
          <w:rtl/>
        </w:rPr>
        <w:t xml:space="preserve"> و ابوداود (4738) بخش سنة، باب فی القرآن.</w:t>
      </w:r>
    </w:p>
  </w:footnote>
  <w:footnote w:id="99">
    <w:p w:rsidR="00E01F6A" w:rsidRPr="00CA2460" w:rsidRDefault="00E01F6A" w:rsidP="001161A6">
      <w:pPr>
        <w:pStyle w:val="FootnoteText"/>
        <w:bidi/>
        <w:ind w:left="272" w:hanging="272"/>
        <w:jc w:val="both"/>
        <w:rPr>
          <w:rStyle w:val="Char7"/>
        </w:rPr>
      </w:pPr>
      <w:r w:rsidRPr="001161A6">
        <w:rPr>
          <w:rStyle w:val="Char7"/>
        </w:rPr>
        <w:footnoteRef/>
      </w:r>
      <w:r w:rsidRPr="001161A6">
        <w:rPr>
          <w:rStyle w:val="Char7"/>
          <w:rtl/>
        </w:rPr>
        <w:t>- صحیح است. بخاری (5063) بخش نکاح، باب الترغیب فی النکاح، مسلم (1401) بخش النکاح، باب استحباب النکاح، لمن تاقت نفسه الیه.</w:t>
      </w:r>
    </w:p>
  </w:footnote>
  <w:footnote w:id="100">
    <w:p w:rsidR="00E01F6A" w:rsidRPr="00CA2460" w:rsidRDefault="00E01F6A" w:rsidP="001161A6">
      <w:pPr>
        <w:pStyle w:val="FootnoteText"/>
        <w:bidi/>
        <w:ind w:left="272" w:hanging="272"/>
        <w:jc w:val="both"/>
        <w:rPr>
          <w:rStyle w:val="Char7"/>
        </w:rPr>
      </w:pPr>
      <w:r w:rsidRPr="001161A6">
        <w:rPr>
          <w:rStyle w:val="Char7"/>
        </w:rPr>
        <w:footnoteRef/>
      </w:r>
      <w:r w:rsidRPr="001161A6">
        <w:rPr>
          <w:rStyle w:val="Char7"/>
          <w:rtl/>
        </w:rPr>
        <w:t>-ن. ک. مختصر منهاج القاصدین، از ابن قدامه مقدسی (307).</w:t>
      </w:r>
    </w:p>
  </w:footnote>
  <w:footnote w:id="101">
    <w:p w:rsidR="00E01F6A" w:rsidRPr="00CA2460" w:rsidRDefault="00E01F6A" w:rsidP="001161A6">
      <w:pPr>
        <w:pStyle w:val="FootnoteText"/>
        <w:bidi/>
        <w:ind w:left="272" w:hanging="272"/>
        <w:jc w:val="both"/>
        <w:rPr>
          <w:rStyle w:val="Char7"/>
        </w:rPr>
      </w:pPr>
      <w:r w:rsidRPr="001161A6">
        <w:rPr>
          <w:rStyle w:val="Char7"/>
        </w:rPr>
        <w:footnoteRef/>
      </w:r>
      <w:r w:rsidRPr="001161A6">
        <w:rPr>
          <w:rStyle w:val="Char7"/>
          <w:rtl/>
        </w:rPr>
        <w:t>- ن. ک. مدارج السالکین: 1/452.</w:t>
      </w:r>
    </w:p>
  </w:footnote>
  <w:footnote w:id="102">
    <w:p w:rsidR="00E01F6A" w:rsidRPr="00CA2460" w:rsidRDefault="00E01F6A" w:rsidP="001161A6">
      <w:pPr>
        <w:pStyle w:val="FootnoteText"/>
        <w:bidi/>
        <w:ind w:left="272" w:hanging="272"/>
        <w:jc w:val="both"/>
        <w:rPr>
          <w:rStyle w:val="Char7"/>
        </w:rPr>
      </w:pPr>
      <w:r w:rsidRPr="001161A6">
        <w:rPr>
          <w:rStyle w:val="Char7"/>
        </w:rPr>
        <w:footnoteRef/>
      </w:r>
      <w:r w:rsidRPr="001161A6">
        <w:rPr>
          <w:rStyle w:val="Char7"/>
          <w:rtl/>
        </w:rPr>
        <w:t>- حدیث صحیحی است به روایت احمد در مسندش (5391)، ابن حبان در صحیحش (16/322) شماره‏ی (7327) بیهقی در السنن الکبری (4/402) شماره‏ی (7695) حاکم در المستدرک (2/277) شماره‏ی (2999) و گفته است: حدیث درستی است اما [بخاری و مسلم] نیاورده‏اند.</w:t>
      </w:r>
    </w:p>
  </w:footnote>
  <w:footnote w:id="103">
    <w:p w:rsidR="00E01F6A" w:rsidRPr="00CA2460" w:rsidRDefault="00E01F6A" w:rsidP="001161A6">
      <w:pPr>
        <w:pStyle w:val="FootnoteText"/>
        <w:bidi/>
        <w:ind w:left="272" w:hanging="272"/>
        <w:jc w:val="both"/>
        <w:rPr>
          <w:rStyle w:val="Char7"/>
        </w:rPr>
      </w:pPr>
      <w:r w:rsidRPr="001161A6">
        <w:rPr>
          <w:rStyle w:val="Char7"/>
        </w:rPr>
        <w:footnoteRef/>
      </w:r>
      <w:r w:rsidRPr="001161A6">
        <w:rPr>
          <w:rStyle w:val="Char7"/>
          <w:rtl/>
        </w:rPr>
        <w:t>- صحیح است بخاری (6519) بخش الرقائق، باب یقیض الله الأرض یوم القیامة، و مسلم (2788) بخش صفة القیامة و الجنة و النار».</w:t>
      </w:r>
    </w:p>
  </w:footnote>
  <w:footnote w:id="104">
    <w:p w:rsidR="00E01F6A" w:rsidRPr="00CA2460" w:rsidRDefault="00E01F6A" w:rsidP="001161A6">
      <w:pPr>
        <w:pStyle w:val="FootnoteText"/>
        <w:bidi/>
        <w:ind w:left="272" w:hanging="272"/>
        <w:jc w:val="both"/>
        <w:rPr>
          <w:rStyle w:val="Char7"/>
        </w:rPr>
      </w:pPr>
      <w:r w:rsidRPr="001161A6">
        <w:rPr>
          <w:rStyle w:val="Char7"/>
        </w:rPr>
        <w:footnoteRef/>
      </w:r>
      <w:r w:rsidRPr="001161A6">
        <w:rPr>
          <w:rStyle w:val="Char7"/>
          <w:rtl/>
        </w:rPr>
        <w:t>- صحیح است ابن حبان در صحیح خود (2/77)، عبدالله بن احمد در السنة (1/247)، ابونعیم در حلیة الاولیاء (1/167) و ابوشیخ اصبهانی در کتاب العظمة (2/570) از حدیث ابوذر</w:t>
      </w:r>
      <w:r w:rsidRPr="000B5A71">
        <w:rPr>
          <w:rFonts w:cs="CTraditional Arabic" w:hint="cs"/>
          <w:sz w:val="24"/>
          <w:szCs w:val="24"/>
          <w:rtl/>
        </w:rPr>
        <w:t>س</w:t>
      </w:r>
      <w:r w:rsidRPr="001161A6">
        <w:rPr>
          <w:rStyle w:val="Char7"/>
          <w:rtl/>
        </w:rPr>
        <w:t xml:space="preserve"> آورده‏اند. شیخ آلبانی در السلسلة الصحیحة (1/233) آن را صحیح دانسته است.</w:t>
      </w:r>
    </w:p>
  </w:footnote>
  <w:footnote w:id="105">
    <w:p w:rsidR="00E01F6A" w:rsidRPr="00CA2460" w:rsidRDefault="00E01F6A" w:rsidP="001161A6">
      <w:pPr>
        <w:pStyle w:val="FootnoteText"/>
        <w:bidi/>
        <w:ind w:left="272" w:hanging="272"/>
        <w:jc w:val="both"/>
        <w:rPr>
          <w:rStyle w:val="Char7"/>
        </w:rPr>
      </w:pPr>
      <w:r w:rsidRPr="001161A6">
        <w:rPr>
          <w:rStyle w:val="Char7"/>
        </w:rPr>
        <w:footnoteRef/>
      </w:r>
      <w:r w:rsidRPr="001161A6">
        <w:rPr>
          <w:rStyle w:val="Char7"/>
          <w:rtl/>
        </w:rPr>
        <w:t>- حدیث حسن است به روایت ابن حبان (7/260) از حدیث ابوهریره، آلبانی در صحیح الجامع (1211) آن را پسندیده است.</w:t>
      </w:r>
    </w:p>
  </w:footnote>
  <w:footnote w:id="106">
    <w:p w:rsidR="00E01F6A" w:rsidRPr="00CA2460" w:rsidRDefault="00E01F6A" w:rsidP="001161A6">
      <w:pPr>
        <w:pStyle w:val="FootnoteText"/>
        <w:bidi/>
        <w:ind w:left="272" w:hanging="272"/>
        <w:jc w:val="both"/>
        <w:rPr>
          <w:rStyle w:val="Char7"/>
        </w:rPr>
      </w:pPr>
      <w:r w:rsidRPr="001161A6">
        <w:rPr>
          <w:rStyle w:val="Char7"/>
        </w:rPr>
        <w:footnoteRef/>
      </w:r>
      <w:r w:rsidRPr="001161A6">
        <w:rPr>
          <w:rStyle w:val="Char7"/>
          <w:rtl/>
        </w:rPr>
        <w:t>- صحیح است. به روایت حاکم در المستدرک (1/532) شماره‏ی (1393) از حدیث انس. البانی در صحیح الجامع (4584) آن را صحیح معرفی کرده است.</w:t>
      </w:r>
    </w:p>
  </w:footnote>
  <w:footnote w:id="107">
    <w:p w:rsidR="00E01F6A" w:rsidRPr="00CA2460" w:rsidRDefault="00E01F6A" w:rsidP="001161A6">
      <w:pPr>
        <w:pStyle w:val="FootnoteText"/>
        <w:bidi/>
        <w:ind w:left="272" w:hanging="272"/>
        <w:jc w:val="both"/>
        <w:rPr>
          <w:rStyle w:val="Char7"/>
        </w:rPr>
      </w:pPr>
      <w:r w:rsidRPr="001161A6">
        <w:rPr>
          <w:rStyle w:val="Char7"/>
        </w:rPr>
        <w:footnoteRef/>
      </w:r>
      <w:r w:rsidRPr="001161A6">
        <w:rPr>
          <w:rStyle w:val="Char7"/>
          <w:rtl/>
        </w:rPr>
        <w:t>- حدیثی حسن است. ابن ماجه (4195) بخش زهد، باب الحزن و البکاء، و احمد در مسندش (18127) نقل کرده‏اند. البانی در صحیحش (7844) آن را نیک دانسته است.</w:t>
      </w:r>
    </w:p>
  </w:footnote>
  <w:footnote w:id="108">
    <w:p w:rsidR="00E01F6A" w:rsidRPr="00CA2460" w:rsidRDefault="00E01F6A" w:rsidP="001161A6">
      <w:pPr>
        <w:pStyle w:val="FootnoteText"/>
        <w:bidi/>
        <w:ind w:left="272" w:hanging="272"/>
        <w:jc w:val="both"/>
        <w:rPr>
          <w:rStyle w:val="Char7"/>
        </w:rPr>
      </w:pPr>
      <w:r w:rsidRPr="001161A6">
        <w:rPr>
          <w:rStyle w:val="Char7"/>
        </w:rPr>
        <w:footnoteRef/>
      </w:r>
      <w:r w:rsidRPr="001161A6">
        <w:rPr>
          <w:rStyle w:val="Char7"/>
          <w:rtl/>
        </w:rPr>
        <w:t>- صحیح است. به روایت امام احمد در مسندش (1/402) حدیث (3818)، طبرانی در المعجم الأوسط (7/219) حدیث شماره‏ی (7323) و بیهقی در شعب الإیمان (5/456) به شماره‏ی (7297) آلبانی در صحیح الجامع به شماره‏ی (2686) آن را صحیح دانسته است.</w:t>
      </w:r>
    </w:p>
  </w:footnote>
  <w:footnote w:id="109">
    <w:p w:rsidR="00E01F6A" w:rsidRPr="00CA2460" w:rsidRDefault="00E01F6A" w:rsidP="001161A6">
      <w:pPr>
        <w:pStyle w:val="FootnoteText"/>
        <w:bidi/>
        <w:ind w:left="272" w:hanging="272"/>
        <w:jc w:val="both"/>
        <w:rPr>
          <w:rStyle w:val="Char7"/>
        </w:rPr>
      </w:pPr>
      <w:r w:rsidRPr="001161A6">
        <w:rPr>
          <w:rStyle w:val="Char7"/>
        </w:rPr>
        <w:footnoteRef/>
      </w:r>
      <w:r w:rsidRPr="001161A6">
        <w:rPr>
          <w:rStyle w:val="Char7"/>
          <w:rtl/>
        </w:rPr>
        <w:t>- امام مالک در مؤطأ (1855) بخش جامع، باب ما جاء فیما یخاف من اللسان، این سخن را از ابوبکر</w:t>
      </w:r>
      <w:r w:rsidRPr="000B5A71">
        <w:rPr>
          <w:rFonts w:cs="CTraditional Arabic" w:hint="cs"/>
          <w:sz w:val="24"/>
          <w:szCs w:val="24"/>
          <w:rtl/>
        </w:rPr>
        <w:t>س</w:t>
      </w:r>
      <w:r w:rsidRPr="001161A6">
        <w:rPr>
          <w:rStyle w:val="Char7"/>
          <w:rtl/>
        </w:rPr>
        <w:t xml:space="preserve"> نقل کرده است.</w:t>
      </w:r>
    </w:p>
  </w:footnote>
  <w:footnote w:id="110">
    <w:p w:rsidR="00E01F6A" w:rsidRPr="00CA2460" w:rsidRDefault="00E01F6A" w:rsidP="001161A6">
      <w:pPr>
        <w:pStyle w:val="FootnoteText"/>
        <w:bidi/>
        <w:ind w:left="272" w:hanging="272"/>
        <w:jc w:val="both"/>
        <w:rPr>
          <w:rStyle w:val="Char7"/>
        </w:rPr>
      </w:pPr>
      <w:r w:rsidRPr="001161A6">
        <w:rPr>
          <w:rStyle w:val="Char7"/>
        </w:rPr>
        <w:footnoteRef/>
      </w:r>
      <w:r w:rsidRPr="001161A6">
        <w:rPr>
          <w:rStyle w:val="Char7"/>
          <w:rtl/>
        </w:rPr>
        <w:t>- با سند به صورت «ای کاش من گیاهی بودم که بریده می‏شد» روایت شده است. از ابوذر</w:t>
      </w:r>
      <w:r w:rsidRPr="000B5A71">
        <w:rPr>
          <w:rFonts w:cs="CTraditional Arabic" w:hint="cs"/>
          <w:sz w:val="24"/>
          <w:szCs w:val="24"/>
          <w:rtl/>
        </w:rPr>
        <w:t>س</w:t>
      </w:r>
      <w:r w:rsidRPr="001161A6">
        <w:rPr>
          <w:rStyle w:val="Char7"/>
          <w:rtl/>
        </w:rPr>
        <w:t xml:space="preserve"> به صورت موقوف نقل شده است. ترمذی به</w:t>
      </w:r>
      <w:r>
        <w:rPr>
          <w:rStyle w:val="Char7"/>
          <w:rtl/>
        </w:rPr>
        <w:t xml:space="preserve"> هردو </w:t>
      </w:r>
      <w:r w:rsidRPr="001161A6">
        <w:rPr>
          <w:rStyle w:val="Char7"/>
          <w:rtl/>
        </w:rPr>
        <w:t>شیوه (2312) بخش زهد، باب فی قول النبی</w:t>
      </w:r>
      <w:r>
        <w:rPr>
          <w:rStyle w:val="Char7"/>
          <w:rtl/>
        </w:rPr>
        <w:t xml:space="preserve"> </w:t>
      </w:r>
      <w:r w:rsidRPr="004A01ED">
        <w:rPr>
          <w:rFonts w:cs="CTraditional Arabic" w:hint="cs"/>
          <w:sz w:val="24"/>
          <w:szCs w:val="24"/>
          <w:rtl/>
        </w:rPr>
        <w:t xml:space="preserve">ج </w:t>
      </w:r>
      <w:r w:rsidRPr="001161A6">
        <w:rPr>
          <w:rStyle w:val="Char7"/>
          <w:rtl/>
        </w:rPr>
        <w:t>لو تعلمون ما أعلم آورده است. ابن ماجه تنها به صورت مرفوع در (4190) بخش زهد، باب الحزن و البکاء، روایت کرده است. حاکم در مستدرک (2/554) حدیث (3883) نیز به صورت مرفوع آورده، همچنین بیهقی در السنن الکبری (7/52) حدیث (13115)، و ابن ابی شیبه ازقول ابوذر (7/123) به شماره‏ی (24682) آورده‏اند.</w:t>
      </w:r>
    </w:p>
  </w:footnote>
  <w:footnote w:id="111">
    <w:p w:rsidR="00E01F6A" w:rsidRPr="00CA2460" w:rsidRDefault="00E01F6A" w:rsidP="001161A6">
      <w:pPr>
        <w:pStyle w:val="FootnoteText"/>
        <w:bidi/>
        <w:ind w:left="272" w:hanging="272"/>
        <w:jc w:val="both"/>
        <w:rPr>
          <w:rStyle w:val="Char7"/>
        </w:rPr>
      </w:pPr>
      <w:r w:rsidRPr="001161A6">
        <w:rPr>
          <w:rStyle w:val="Char7"/>
        </w:rPr>
        <w:footnoteRef/>
      </w:r>
      <w:r w:rsidRPr="001161A6">
        <w:rPr>
          <w:rStyle w:val="Char7"/>
          <w:rtl/>
        </w:rPr>
        <w:t>- ابن ابی شیبه در مصنفش (7/98) حدیث (34480) بیهقی در شعب الإیمان (1/486) به شماره‏ی (789) و ابن المبارک در زهد (1/79) شماره‏ی(234) آورده است.</w:t>
      </w:r>
    </w:p>
  </w:footnote>
  <w:footnote w:id="112">
    <w:p w:rsidR="00E01F6A" w:rsidRPr="00CA2460" w:rsidRDefault="00E01F6A" w:rsidP="001161A6">
      <w:pPr>
        <w:pStyle w:val="FootnoteText"/>
        <w:bidi/>
        <w:ind w:left="272" w:hanging="272"/>
        <w:jc w:val="both"/>
        <w:rPr>
          <w:rStyle w:val="Char7"/>
        </w:rPr>
      </w:pPr>
      <w:r w:rsidRPr="001161A6">
        <w:rPr>
          <w:rStyle w:val="Char7"/>
        </w:rPr>
        <w:footnoteRef/>
      </w:r>
      <w:r w:rsidRPr="001161A6">
        <w:rPr>
          <w:rStyle w:val="Char7"/>
          <w:rtl/>
        </w:rPr>
        <w:t>- خلال در کتاب السنة (2/317) به شماره‏ی (296) روایت کرده است.</w:t>
      </w:r>
    </w:p>
  </w:footnote>
  <w:footnote w:id="113">
    <w:p w:rsidR="00E01F6A" w:rsidRPr="00CA2460" w:rsidRDefault="00E01F6A" w:rsidP="001161A6">
      <w:pPr>
        <w:pStyle w:val="FootnoteText"/>
        <w:bidi/>
        <w:ind w:left="272" w:hanging="272"/>
        <w:jc w:val="both"/>
        <w:rPr>
          <w:rStyle w:val="Char7"/>
        </w:rPr>
      </w:pPr>
      <w:r w:rsidRPr="001161A6">
        <w:rPr>
          <w:rStyle w:val="Char7"/>
        </w:rPr>
        <w:footnoteRef/>
      </w:r>
      <w:r w:rsidRPr="001161A6">
        <w:rPr>
          <w:rStyle w:val="Char7"/>
          <w:rtl/>
        </w:rPr>
        <w:t>- ابن ابی شیبه در مصنفش (7/105) شماره‏ی (34539) آورده، ابن جوزی نیز در صفة الصفوة (1/406) از سخن عبدالله بن مسعود</w:t>
      </w:r>
      <w:r w:rsidRPr="000B5A71">
        <w:rPr>
          <w:rFonts w:cs="CTraditional Arabic" w:hint="cs"/>
          <w:sz w:val="24"/>
          <w:szCs w:val="24"/>
          <w:rtl/>
        </w:rPr>
        <w:t>س</w:t>
      </w:r>
      <w:r w:rsidRPr="001161A6">
        <w:rPr>
          <w:rStyle w:val="Char7"/>
          <w:rtl/>
        </w:rPr>
        <w:t xml:space="preserve"> ذکر کرده است.</w:t>
      </w:r>
    </w:p>
  </w:footnote>
  <w:footnote w:id="114">
    <w:p w:rsidR="00E01F6A" w:rsidRPr="00CA2460" w:rsidRDefault="00E01F6A" w:rsidP="001161A6">
      <w:pPr>
        <w:pStyle w:val="FootnoteText"/>
        <w:bidi/>
        <w:ind w:left="272" w:hanging="272"/>
        <w:jc w:val="both"/>
        <w:rPr>
          <w:rStyle w:val="Char7"/>
        </w:rPr>
      </w:pPr>
      <w:r w:rsidRPr="001161A6">
        <w:rPr>
          <w:rStyle w:val="Char7"/>
        </w:rPr>
        <w:footnoteRef/>
      </w:r>
      <w:r w:rsidRPr="001161A6">
        <w:rPr>
          <w:rStyle w:val="Char7"/>
          <w:rtl/>
        </w:rPr>
        <w:t>- ابن مبارک در زهد (1/81) به شماره‏ی (241) و ابن سعد در طبقات (3/413).</w:t>
      </w:r>
    </w:p>
  </w:footnote>
  <w:footnote w:id="115">
    <w:p w:rsidR="00E01F6A" w:rsidRPr="00CA2460" w:rsidRDefault="00E01F6A" w:rsidP="001161A6">
      <w:pPr>
        <w:pStyle w:val="FootnoteText"/>
        <w:bidi/>
        <w:ind w:left="272" w:hanging="272"/>
        <w:jc w:val="both"/>
        <w:rPr>
          <w:rStyle w:val="Char7"/>
        </w:rPr>
      </w:pPr>
      <w:r w:rsidRPr="001161A6">
        <w:rPr>
          <w:rStyle w:val="Char7"/>
        </w:rPr>
        <w:footnoteRef/>
      </w:r>
      <w:r w:rsidRPr="001161A6">
        <w:rPr>
          <w:rStyle w:val="Char7"/>
          <w:rtl/>
        </w:rPr>
        <w:t>- به روایت ابن مبارک در زهد (1/81) شماره‏ی (241) از عمران بن حصین</w:t>
      </w:r>
      <w:r w:rsidRPr="000B5A71">
        <w:rPr>
          <w:rFonts w:cs="CTraditional Arabic" w:hint="cs"/>
          <w:sz w:val="24"/>
          <w:szCs w:val="24"/>
          <w:rtl/>
        </w:rPr>
        <w:t>س</w:t>
      </w:r>
      <w:r w:rsidRPr="001161A6">
        <w:rPr>
          <w:rStyle w:val="Char7"/>
          <w:rtl/>
        </w:rPr>
        <w:t>.</w:t>
      </w:r>
    </w:p>
  </w:footnote>
  <w:footnote w:id="116">
    <w:p w:rsidR="00E01F6A" w:rsidRPr="00CA2460" w:rsidRDefault="00E01F6A" w:rsidP="001161A6">
      <w:pPr>
        <w:pStyle w:val="FootnoteText"/>
        <w:bidi/>
        <w:ind w:left="272" w:hanging="272"/>
        <w:jc w:val="both"/>
        <w:rPr>
          <w:rStyle w:val="Char7"/>
        </w:rPr>
      </w:pPr>
      <w:r w:rsidRPr="001161A6">
        <w:rPr>
          <w:rStyle w:val="Char7"/>
        </w:rPr>
        <w:footnoteRef/>
      </w:r>
      <w:r w:rsidRPr="001161A6">
        <w:rPr>
          <w:rStyle w:val="Char7"/>
          <w:rtl/>
        </w:rPr>
        <w:t>- ابن ابی شیبه در مصنفش (7/139) به شماره‏ی (34802) و ابن مبارک در زهد(1/5).</w:t>
      </w:r>
    </w:p>
  </w:footnote>
  <w:footnote w:id="117">
    <w:p w:rsidR="00E01F6A" w:rsidRPr="00CA2460" w:rsidRDefault="00E01F6A" w:rsidP="001161A6">
      <w:pPr>
        <w:pStyle w:val="FootnoteText"/>
        <w:bidi/>
        <w:ind w:left="272" w:hanging="272"/>
        <w:jc w:val="both"/>
        <w:rPr>
          <w:rStyle w:val="Char7"/>
        </w:rPr>
      </w:pPr>
      <w:r w:rsidRPr="001161A6">
        <w:rPr>
          <w:rStyle w:val="Char7"/>
        </w:rPr>
        <w:footnoteRef/>
      </w:r>
      <w:r w:rsidRPr="001161A6">
        <w:rPr>
          <w:rStyle w:val="Char7"/>
          <w:rtl/>
        </w:rPr>
        <w:t>- ابونعیم در حلیة (2/45)، بیهقی در شعب الإیمان (1/486) به شماره‏ی (791).</w:t>
      </w:r>
    </w:p>
  </w:footnote>
  <w:footnote w:id="118">
    <w:p w:rsidR="00E01F6A" w:rsidRPr="00CA2460" w:rsidRDefault="00E01F6A" w:rsidP="001161A6">
      <w:pPr>
        <w:pStyle w:val="FootnoteText"/>
        <w:bidi/>
        <w:ind w:left="272" w:hanging="272"/>
        <w:jc w:val="both"/>
        <w:rPr>
          <w:rStyle w:val="Char7"/>
        </w:rPr>
      </w:pPr>
      <w:r w:rsidRPr="001161A6">
        <w:rPr>
          <w:rStyle w:val="Char7"/>
        </w:rPr>
        <w:footnoteRef/>
      </w:r>
      <w:r w:rsidRPr="001161A6">
        <w:rPr>
          <w:rStyle w:val="Char7"/>
          <w:rtl/>
        </w:rPr>
        <w:t>- این داستان ابوهریره را ترمذی (2382) بخش زهد، باب ما جاء فی الریاء و السمعة نقل کرده است.</w:t>
      </w:r>
    </w:p>
  </w:footnote>
  <w:footnote w:id="119">
    <w:p w:rsidR="00E01F6A" w:rsidRPr="00CA2460" w:rsidRDefault="00E01F6A" w:rsidP="001161A6">
      <w:pPr>
        <w:pStyle w:val="FootnoteText"/>
        <w:bidi/>
        <w:ind w:left="272" w:hanging="272"/>
        <w:jc w:val="both"/>
        <w:rPr>
          <w:rStyle w:val="Char7"/>
        </w:rPr>
      </w:pPr>
      <w:r w:rsidRPr="001161A6">
        <w:rPr>
          <w:rStyle w:val="Char7"/>
        </w:rPr>
        <w:footnoteRef/>
      </w:r>
      <w:r w:rsidRPr="001161A6">
        <w:rPr>
          <w:rStyle w:val="Char7"/>
          <w:rtl/>
        </w:rPr>
        <w:t>- این سخن از علی بن ابی طالب</w:t>
      </w:r>
      <w:r w:rsidRPr="000B5A71">
        <w:rPr>
          <w:rFonts w:cs="CTraditional Arabic" w:hint="cs"/>
          <w:sz w:val="24"/>
          <w:szCs w:val="24"/>
          <w:rtl/>
        </w:rPr>
        <w:t>س</w:t>
      </w:r>
      <w:r w:rsidRPr="001161A6">
        <w:rPr>
          <w:rStyle w:val="Char7"/>
          <w:rtl/>
        </w:rPr>
        <w:t xml:space="preserve"> روایت شده است. ابن جوزی در صفة الصفوة (1/331) و ابونعیم در حلیة(1/76) آورده‏اند.</w:t>
      </w:r>
    </w:p>
  </w:footnote>
  <w:footnote w:id="120">
    <w:p w:rsidR="00E01F6A" w:rsidRPr="00CA2460" w:rsidRDefault="00E01F6A" w:rsidP="001161A6">
      <w:pPr>
        <w:pStyle w:val="FootnoteText"/>
        <w:bidi/>
        <w:ind w:left="272" w:hanging="272"/>
        <w:jc w:val="both"/>
        <w:rPr>
          <w:rStyle w:val="Char7"/>
        </w:rPr>
      </w:pPr>
      <w:r w:rsidRPr="001161A6">
        <w:rPr>
          <w:rStyle w:val="Char7"/>
        </w:rPr>
        <w:footnoteRef/>
      </w:r>
      <w:r w:rsidRPr="001161A6">
        <w:rPr>
          <w:rStyle w:val="Char7"/>
          <w:rtl/>
        </w:rPr>
        <w:t>- حدیث درستی است. به روایت ابوداود (1510) بخش الصلوة، باب ما یقول الرجل إذا سلم، ترمذی (3551) بخش الدعوات، باب فی دعاء النبی</w:t>
      </w:r>
      <w:r w:rsidRPr="004A01ED">
        <w:rPr>
          <w:rFonts w:cs="CTraditional Arabic" w:hint="cs"/>
          <w:sz w:val="24"/>
          <w:szCs w:val="24"/>
          <w:rtl/>
        </w:rPr>
        <w:t xml:space="preserve"> ج </w:t>
      </w:r>
      <w:r w:rsidRPr="001161A6">
        <w:rPr>
          <w:rStyle w:val="Char7"/>
          <w:rtl/>
        </w:rPr>
        <w:t>و گفته است: حدیث خوب و درستی است. ابن ماجه (3830) بخش الدعاء، باب دعاء رسول الله، و احمد در مسندش (1998). آلبانی در صحیح الجامع (3485) آن را صحیح دانسته است.</w:t>
      </w:r>
    </w:p>
  </w:footnote>
  <w:footnote w:id="121">
    <w:p w:rsidR="00E01F6A" w:rsidRPr="00CA2460" w:rsidRDefault="00E01F6A" w:rsidP="001161A6">
      <w:pPr>
        <w:pStyle w:val="FootnoteText"/>
        <w:bidi/>
        <w:ind w:left="272" w:hanging="272"/>
        <w:jc w:val="both"/>
        <w:rPr>
          <w:rStyle w:val="Char7"/>
        </w:rPr>
      </w:pPr>
      <w:r w:rsidRPr="001161A6">
        <w:rPr>
          <w:rStyle w:val="Char7"/>
        </w:rPr>
        <w:footnoteRef/>
      </w:r>
      <w:r w:rsidRPr="001161A6">
        <w:rPr>
          <w:rStyle w:val="Char7"/>
          <w:rtl/>
        </w:rPr>
        <w:t>- حدیث خوبی است. به روایت ترمذی (3502) بخش الدعوات، باب ما جاء فی عقدالتسبیح بالید، و گفته است: حدیث خوبی (حسن) است. آلبانی نیز در صحیح الجامع (1268) آن</w:t>
      </w:r>
      <w:r>
        <w:rPr>
          <w:rStyle w:val="Char7"/>
        </w:rPr>
        <w:t xml:space="preserve"> </w:t>
      </w:r>
      <w:r w:rsidRPr="001161A6">
        <w:rPr>
          <w:rStyle w:val="Char7"/>
          <w:rtl/>
        </w:rPr>
        <w:t>را پسندیده است.</w:t>
      </w:r>
    </w:p>
  </w:footnote>
  <w:footnote w:id="122">
    <w:p w:rsidR="00E01F6A" w:rsidRPr="00CA2460" w:rsidRDefault="00E01F6A" w:rsidP="001161A6">
      <w:pPr>
        <w:pStyle w:val="FootnoteText"/>
        <w:bidi/>
        <w:ind w:left="272" w:hanging="272"/>
        <w:jc w:val="both"/>
        <w:rPr>
          <w:rStyle w:val="Char7"/>
        </w:rPr>
      </w:pPr>
      <w:r w:rsidRPr="001161A6">
        <w:rPr>
          <w:rStyle w:val="Char7"/>
        </w:rPr>
        <w:footnoteRef/>
      </w:r>
      <w:r w:rsidRPr="001161A6">
        <w:rPr>
          <w:rStyle w:val="Char7"/>
          <w:rtl/>
        </w:rPr>
        <w:t>- درست است. نسائی (1306) بخش السهو، و احمد در مسندش (17861) روایت کرده‏اند. آلبانی در صحیح الجامع به شماره‏ی (1301) آن را صحیح دانسته است.</w:t>
      </w:r>
    </w:p>
  </w:footnote>
  <w:footnote w:id="123">
    <w:p w:rsidR="00E01F6A" w:rsidRPr="00CA2460" w:rsidRDefault="00E01F6A" w:rsidP="001161A6">
      <w:pPr>
        <w:pStyle w:val="FootnoteText"/>
        <w:bidi/>
        <w:ind w:left="272" w:hanging="272"/>
        <w:jc w:val="both"/>
        <w:rPr>
          <w:rStyle w:val="Char7"/>
        </w:rPr>
      </w:pPr>
      <w:r w:rsidRPr="001161A6">
        <w:rPr>
          <w:rStyle w:val="Char7"/>
        </w:rPr>
        <w:footnoteRef/>
      </w:r>
      <w:r w:rsidRPr="001161A6">
        <w:rPr>
          <w:rStyle w:val="Char7"/>
          <w:rtl/>
        </w:rPr>
        <w:t>- صحیح است به روایت ابوداود (4607)، بخش السنة، باب فی لزوم السنة، تزمذی (2676) بخش العلم، باب ما جاء فی الأخذ بالسنه و اجتناب البدع، و ابن ماجه (42) در مقدمه، باب اتباع سنة الخلفاء الراشدین المهدی</w:t>
      </w:r>
      <w:r w:rsidRPr="001161A6">
        <w:rPr>
          <w:rStyle w:val="Char7"/>
          <w:rFonts w:hint="cs"/>
          <w:rtl/>
        </w:rPr>
        <w:t>ی</w:t>
      </w:r>
      <w:r w:rsidRPr="001161A6">
        <w:rPr>
          <w:rStyle w:val="Char7"/>
          <w:rtl/>
        </w:rPr>
        <w:t>ن، آلبانی درصحیح الجامع (2549) آن را صحیح دانسته است.</w:t>
      </w:r>
    </w:p>
  </w:footnote>
  <w:footnote w:id="124">
    <w:p w:rsidR="00E01F6A" w:rsidRPr="00CA2460" w:rsidRDefault="00E01F6A" w:rsidP="001161A6">
      <w:pPr>
        <w:pStyle w:val="FootnoteText"/>
        <w:bidi/>
        <w:ind w:left="272" w:hanging="272"/>
        <w:jc w:val="both"/>
        <w:rPr>
          <w:rStyle w:val="Char7"/>
        </w:rPr>
      </w:pPr>
      <w:r w:rsidRPr="001161A6">
        <w:rPr>
          <w:rStyle w:val="Char7"/>
        </w:rPr>
        <w:footnoteRef/>
      </w:r>
      <w:r w:rsidRPr="001161A6">
        <w:rPr>
          <w:rStyle w:val="Char7"/>
          <w:rtl/>
        </w:rPr>
        <w:t>- درست است به روایت بخاری (7091) بخش الفتن، باب التعوذ من الفتن و مسلم (2359) بخش الفضائل، باب توقیره</w:t>
      </w:r>
      <w:r>
        <w:rPr>
          <w:rStyle w:val="Char7"/>
          <w:rtl/>
        </w:rPr>
        <w:t xml:space="preserve"> </w:t>
      </w:r>
      <w:r w:rsidRPr="004A01ED">
        <w:rPr>
          <w:rFonts w:cs="CTraditional Arabic" w:hint="cs"/>
          <w:sz w:val="24"/>
          <w:szCs w:val="24"/>
          <w:rtl/>
        </w:rPr>
        <w:t xml:space="preserve">ج </w:t>
      </w:r>
      <w:r w:rsidRPr="001161A6">
        <w:rPr>
          <w:rStyle w:val="Char7"/>
          <w:rtl/>
        </w:rPr>
        <w:t>و ترک إکثار سؤاله عما لا ضرورة إلیه أو لا یتعلق به تکلیف و ما لایقع.</w:t>
      </w:r>
    </w:p>
  </w:footnote>
  <w:footnote w:id="125">
    <w:p w:rsidR="00E01F6A" w:rsidRPr="00CA2460" w:rsidRDefault="00E01F6A" w:rsidP="00D230CB">
      <w:pPr>
        <w:pStyle w:val="FootnoteText"/>
        <w:bidi/>
        <w:ind w:left="272" w:hanging="272"/>
        <w:jc w:val="both"/>
        <w:rPr>
          <w:rStyle w:val="Char7"/>
        </w:rPr>
      </w:pPr>
      <w:r w:rsidRPr="001161A6">
        <w:rPr>
          <w:rStyle w:val="Char7"/>
        </w:rPr>
        <w:footnoteRef/>
      </w:r>
      <w:r w:rsidRPr="001161A6">
        <w:rPr>
          <w:rStyle w:val="Char7"/>
          <w:rtl/>
        </w:rPr>
        <w:t>- حدیث خوبی است. ترمذی (2312) بخش الزهد، باب قول النبی</w:t>
      </w:r>
      <w:r>
        <w:rPr>
          <w:rStyle w:val="Char7"/>
          <w:rFonts w:hint="cs"/>
          <w:rtl/>
        </w:rPr>
        <w:t xml:space="preserve"> </w:t>
      </w:r>
      <w:r>
        <w:rPr>
          <w:rStyle w:val="Char7"/>
          <w:rFonts w:cs="CTraditional Arabic" w:hint="cs"/>
          <w:rtl/>
        </w:rPr>
        <w:t>ج</w:t>
      </w:r>
      <w:r w:rsidRPr="001161A6">
        <w:rPr>
          <w:rStyle w:val="Char7"/>
          <w:rtl/>
        </w:rPr>
        <w:t>: «لو تعلمون ما أعلم» و احمد در مسند (21005) روایت کرده‏اند. آلبانی در صحیح الجامع (2449) آن را نیک دانسته است.</w:t>
      </w:r>
    </w:p>
  </w:footnote>
  <w:footnote w:id="126">
    <w:p w:rsidR="00E01F6A" w:rsidRPr="00CA2460" w:rsidRDefault="00E01F6A" w:rsidP="001161A6">
      <w:pPr>
        <w:pStyle w:val="FootnoteText"/>
        <w:bidi/>
        <w:ind w:left="272" w:hanging="272"/>
        <w:jc w:val="both"/>
        <w:rPr>
          <w:rStyle w:val="Char7"/>
        </w:rPr>
      </w:pPr>
      <w:r w:rsidRPr="001161A6">
        <w:rPr>
          <w:rStyle w:val="Char7"/>
        </w:rPr>
        <w:footnoteRef/>
      </w:r>
      <w:r w:rsidRPr="001161A6">
        <w:rPr>
          <w:rStyle w:val="Char7"/>
          <w:rtl/>
        </w:rPr>
        <w:t>- درجه‏ی حدیث حسن است، به روایت ترمذی (2601) بخش صفة جهنم، آلبانی در صحیح الجامع (5922) آن را نیک دانسته است.</w:t>
      </w:r>
    </w:p>
  </w:footnote>
  <w:footnote w:id="127">
    <w:p w:rsidR="00E01F6A" w:rsidRPr="00CA2460" w:rsidRDefault="00E01F6A" w:rsidP="001161A6">
      <w:pPr>
        <w:pStyle w:val="FootnoteText"/>
        <w:bidi/>
        <w:ind w:left="272" w:hanging="272"/>
        <w:jc w:val="both"/>
        <w:rPr>
          <w:rStyle w:val="Char7"/>
        </w:rPr>
      </w:pPr>
      <w:r w:rsidRPr="001161A6">
        <w:rPr>
          <w:rStyle w:val="Char7"/>
        </w:rPr>
        <w:footnoteRef/>
      </w:r>
      <w:r w:rsidRPr="001161A6">
        <w:rPr>
          <w:rStyle w:val="Char7"/>
          <w:rtl/>
        </w:rPr>
        <w:t>- ن. ک. مجموع الفتاوی، از شیخ الاسلام</w:t>
      </w:r>
      <w:r>
        <w:rPr>
          <w:rStyle w:val="Char7"/>
          <w:rtl/>
        </w:rPr>
        <w:t xml:space="preserve"> </w:t>
      </w:r>
      <w:r w:rsidRPr="001161A6">
        <w:rPr>
          <w:rStyle w:val="Char7"/>
          <w:rtl/>
        </w:rPr>
        <w:t>ابن تیمیه، (7/22).</w:t>
      </w:r>
    </w:p>
  </w:footnote>
  <w:footnote w:id="128">
    <w:p w:rsidR="00E01F6A" w:rsidRPr="00CA2460" w:rsidRDefault="00E01F6A" w:rsidP="001161A6">
      <w:pPr>
        <w:pStyle w:val="FootnoteText"/>
        <w:bidi/>
        <w:ind w:left="272" w:hanging="272"/>
        <w:jc w:val="both"/>
        <w:rPr>
          <w:rStyle w:val="Char7"/>
        </w:rPr>
      </w:pPr>
      <w:r w:rsidRPr="001161A6">
        <w:rPr>
          <w:rStyle w:val="Char7"/>
        </w:rPr>
        <w:footnoteRef/>
      </w:r>
      <w:r w:rsidRPr="001161A6">
        <w:rPr>
          <w:rStyle w:val="Char7"/>
          <w:rtl/>
        </w:rPr>
        <w:t>- ابن ابی شیبه در کتابش (6/163) و بیهقی در شعب الإیمان (1/80) روایت کرده‏اند. ابن قیم به روایت از حسن در حاشیه‏اش بر سنن ابوداود (12/294) آن را صحیح دانسته است. مناوی در فیض القدیر (5/355) آورده و گفته است: «با سند خوب از حسن روایت شده است و از قول اوست، و درست است».</w:t>
      </w:r>
    </w:p>
  </w:footnote>
  <w:footnote w:id="129">
    <w:p w:rsidR="00E01F6A" w:rsidRPr="00CA2460" w:rsidRDefault="00E01F6A" w:rsidP="001161A6">
      <w:pPr>
        <w:pStyle w:val="FootnoteText"/>
        <w:bidi/>
        <w:ind w:left="272" w:hanging="272"/>
        <w:jc w:val="both"/>
        <w:rPr>
          <w:rStyle w:val="Char7"/>
        </w:rPr>
      </w:pPr>
      <w:r w:rsidRPr="001161A6">
        <w:rPr>
          <w:rStyle w:val="Char7"/>
        </w:rPr>
        <w:footnoteRef/>
      </w:r>
      <w:r w:rsidRPr="001161A6">
        <w:rPr>
          <w:rStyle w:val="Char7"/>
          <w:rtl/>
        </w:rPr>
        <w:t>- به روایت دارمی (298) در مقدمه، باب من قال العلم الخشیة و تقوی الله، و ابونعیم در الحلیة (10/77).</w:t>
      </w:r>
    </w:p>
  </w:footnote>
  <w:footnote w:id="130">
    <w:p w:rsidR="00E01F6A" w:rsidRPr="00CA2460" w:rsidRDefault="00E01F6A" w:rsidP="001161A6">
      <w:pPr>
        <w:pStyle w:val="FootnoteText"/>
        <w:bidi/>
        <w:ind w:left="272" w:hanging="272"/>
        <w:jc w:val="both"/>
        <w:rPr>
          <w:rStyle w:val="Char7"/>
        </w:rPr>
      </w:pPr>
      <w:r w:rsidRPr="001161A6">
        <w:rPr>
          <w:rStyle w:val="Char7"/>
        </w:rPr>
        <w:footnoteRef/>
      </w:r>
      <w:r w:rsidRPr="001161A6">
        <w:rPr>
          <w:rStyle w:val="Char7"/>
          <w:rtl/>
        </w:rPr>
        <w:t>- به روایتی اشاره دارد که ترمذی (3373) بخش دعوات، ابن ماجه (3827) بخش دعا، و احمد در مسند (9408) آورده‏اند. شیخ آلبانی در صحیح الجامع (2418) آن را صحیح دانسته است.</w:t>
      </w:r>
    </w:p>
  </w:footnote>
  <w:footnote w:id="131">
    <w:p w:rsidR="00E01F6A" w:rsidRPr="00CA2460" w:rsidRDefault="00E01F6A" w:rsidP="001161A6">
      <w:pPr>
        <w:pStyle w:val="FootnoteText"/>
        <w:bidi/>
        <w:ind w:left="272" w:hanging="272"/>
        <w:jc w:val="both"/>
        <w:rPr>
          <w:rStyle w:val="Char7"/>
        </w:rPr>
      </w:pPr>
      <w:r w:rsidRPr="001161A6">
        <w:rPr>
          <w:rStyle w:val="Char7"/>
        </w:rPr>
        <w:footnoteRef/>
      </w:r>
      <w:r w:rsidRPr="001161A6">
        <w:rPr>
          <w:rStyle w:val="Char7"/>
          <w:rtl/>
        </w:rPr>
        <w:t>- به روایت بیهقی در شعب الإیمان (2/12) به شماره‏ی (1027) از ابوعلی رودباری.</w:t>
      </w:r>
    </w:p>
  </w:footnote>
  <w:footnote w:id="132">
    <w:p w:rsidR="00E01F6A" w:rsidRPr="00CA2460" w:rsidRDefault="00E01F6A" w:rsidP="001161A6">
      <w:pPr>
        <w:pStyle w:val="FootnoteText"/>
        <w:bidi/>
        <w:ind w:left="272" w:hanging="272"/>
        <w:jc w:val="both"/>
        <w:rPr>
          <w:rStyle w:val="Char7"/>
        </w:rPr>
      </w:pPr>
      <w:r w:rsidRPr="001161A6">
        <w:rPr>
          <w:rStyle w:val="Char7"/>
        </w:rPr>
        <w:footnoteRef/>
      </w:r>
      <w:r w:rsidRPr="001161A6">
        <w:rPr>
          <w:rStyle w:val="Char7"/>
          <w:rtl/>
        </w:rPr>
        <w:t>- احمد در مسند (24566) روایت کرده است. این لفظ از اوست. در صحیحین به اختصار آمده است: بخاری (7287) بخش الاعتصام، باب الاقتداء بسنن رسول الله، و مسلم (905) بخش الکسوف، باب ما عرض علی النبی فی صلاة الکسوف.</w:t>
      </w:r>
    </w:p>
  </w:footnote>
  <w:footnote w:id="133">
    <w:p w:rsidR="00E01F6A" w:rsidRPr="00CA2460" w:rsidRDefault="00E01F6A" w:rsidP="005D52EA">
      <w:pPr>
        <w:pStyle w:val="FootnoteText"/>
        <w:bidi/>
        <w:ind w:left="272" w:hanging="272"/>
        <w:jc w:val="both"/>
        <w:rPr>
          <w:rStyle w:val="Char7"/>
        </w:rPr>
      </w:pPr>
      <w:r w:rsidRPr="001161A6">
        <w:rPr>
          <w:rStyle w:val="Char7"/>
        </w:rPr>
        <w:footnoteRef/>
      </w:r>
      <w:r w:rsidRPr="001161A6">
        <w:rPr>
          <w:rStyle w:val="Char7"/>
          <w:rtl/>
        </w:rPr>
        <w:t>- این سخن از ثابت بنایی (</w:t>
      </w:r>
      <w:r>
        <w:rPr>
          <w:rStyle w:val="Char7"/>
          <w:rFonts w:cs="CTraditional Arabic" w:hint="cs"/>
          <w:rtl/>
        </w:rPr>
        <w:t>/</w:t>
      </w:r>
      <w:r w:rsidRPr="001161A6">
        <w:rPr>
          <w:rStyle w:val="Char7"/>
          <w:rtl/>
        </w:rPr>
        <w:t>) روایت شده است. ابونعیم در حلیة الاولیاء (2/321) ذهبی در سیر أعلام النبلاء (5/224) روایت کرده‏اند.</w:t>
      </w:r>
    </w:p>
  </w:footnote>
  <w:footnote w:id="134">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به روایت مسلم (1901) بخش الإمارة، باب ثبوت الجنة للشهید.</w:t>
      </w:r>
    </w:p>
  </w:footnote>
  <w:footnote w:id="135">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ابن جوزی در صفة الصفوة (1/326) از سخن علی آورده است.</w:t>
      </w:r>
    </w:p>
  </w:footnote>
  <w:footnote w:id="136">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طبرانی در المعجم الأوسط (9/9) حدیث (8212) و ابونعیم در حلیة الاولیاء (2/338) روایت کرده‏اند. هیثمی در مجمع الزوائد (5/249) آورده و گفته است: طبرانی در الأوسط نقل کرده، و در میان راویان آن ابراهیم بن راشد هست که متروک است.</w:t>
      </w:r>
    </w:p>
  </w:footnote>
  <w:footnote w:id="137">
    <w:p w:rsidR="00E01F6A" w:rsidRPr="000B5A71" w:rsidRDefault="00E01F6A" w:rsidP="00A70AE7">
      <w:pPr>
        <w:pStyle w:val="a7"/>
      </w:pPr>
      <w:r w:rsidRPr="000B5A71">
        <w:rPr>
          <w:rStyle w:val="FootnoteReference"/>
          <w:sz w:val="22"/>
          <w:szCs w:val="22"/>
          <w:vertAlign w:val="baseline"/>
        </w:rPr>
        <w:footnoteRef/>
      </w:r>
      <w:r>
        <w:rPr>
          <w:rtl/>
        </w:rPr>
        <w:t>-</w:t>
      </w:r>
      <w:r w:rsidRPr="000B5A71">
        <w:rPr>
          <w:rtl/>
        </w:rPr>
        <w:t xml:space="preserve"> احمد در مسندش (23119) روایت کرده و شیخ آلبانی در صحیح الجامع (1555) آن را صحیح معرفی کرده است.</w:t>
      </w:r>
    </w:p>
  </w:footnote>
  <w:footnote w:id="138">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ن. ک. تفسیر ابن جریر طبری (7/208).</w:t>
      </w:r>
    </w:p>
  </w:footnote>
  <w:footnote w:id="139">
    <w:p w:rsidR="00E01F6A" w:rsidRPr="000B5A71" w:rsidRDefault="00E01F6A" w:rsidP="00A938D7">
      <w:pPr>
        <w:pStyle w:val="a7"/>
      </w:pPr>
      <w:r w:rsidRPr="000B5A71">
        <w:rPr>
          <w:rStyle w:val="FootnoteReference"/>
          <w:sz w:val="22"/>
          <w:szCs w:val="22"/>
          <w:vertAlign w:val="baseline"/>
        </w:rPr>
        <w:footnoteRef/>
      </w:r>
      <w:r>
        <w:rPr>
          <w:rtl/>
        </w:rPr>
        <w:t>-</w:t>
      </w:r>
      <w:r w:rsidRPr="000B5A71">
        <w:rPr>
          <w:rtl/>
        </w:rPr>
        <w:t xml:space="preserve"> ن. ک. تفسیر ابن جریر طبری، (11/12).</w:t>
      </w:r>
    </w:p>
  </w:footnote>
  <w:footnote w:id="140">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به روایت ترمذی (3540) بخش الدعوات، باب فی فضل التوبة و الاستغفار و ما ذکر من رحمة الله، و گفته است: حدیث خوبی است. از حدیث انس</w:t>
      </w:r>
      <w:r w:rsidRPr="000B5A71">
        <w:rPr>
          <w:rFonts w:cs="CTraditional Arabic" w:hint="cs"/>
          <w:sz w:val="22"/>
          <w:szCs w:val="22"/>
          <w:rtl/>
        </w:rPr>
        <w:t>س</w:t>
      </w:r>
      <w:r w:rsidRPr="00CA2460">
        <w:rPr>
          <w:rStyle w:val="Char7"/>
          <w:rtl/>
        </w:rPr>
        <w:t xml:space="preserve"> نقل کرده است. دارمی (2781) نیز در بخش الرقاق، باب إذا تقرب العبد الی الله، احمد در مسندش (20994) از حدیث ابوذر، روایت کرده‏اند. شیخ آلبانی در صحیح الجامع الصغیر (4338) آنرا پسندیده است.</w:t>
      </w:r>
    </w:p>
  </w:footnote>
  <w:footnote w:id="141">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به روایت بخاری (7405) بخش التوحید، باب قول الله تعالی: «و یحُذرکم الله نفسه»، و مسلم (2675) بخش الذکر و الدعاء، باب الحثّ علی ذکر الله تعالی.</w:t>
      </w:r>
    </w:p>
  </w:footnote>
  <w:footnote w:id="142">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مسلم (2877) بخش صفة الجنة و نعیمها وأهلها، باب الأمر بحسن الظن بالله تعالی عند الموت.</w:t>
      </w:r>
    </w:p>
  </w:footnote>
  <w:footnote w:id="143">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از سلیمان تیمی این سخن نقل شده است. بیهقی در شعب الأیمان (2/7) به شماره‏ی (1008) و ابونعیم در حلیة (3/31) روایت کرده‏اند. ذهبی در سیر أعلام النبلاء (6/199) و مزی در تهذیب الکمال (12/12) آورده‏اند.</w:t>
      </w:r>
    </w:p>
  </w:footnote>
  <w:footnote w:id="144">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بخاری (2856) بخش الجهاد، باب اسم الفرس و الحمار، و مسلم (30) بخش الأیمان، باب الرسل علی أنه من مات علی التوحید دخل الجنة،</w:t>
      </w:r>
      <w:r>
        <w:rPr>
          <w:rStyle w:val="Char7"/>
          <w:rtl/>
        </w:rPr>
        <w:t xml:space="preserve"> هردو </w:t>
      </w:r>
      <w:r w:rsidRPr="00CA2460">
        <w:rPr>
          <w:rStyle w:val="Char7"/>
          <w:rtl/>
        </w:rPr>
        <w:t>از حدیث معاذ بن جبل روایت کرده‏اند.</w:t>
      </w:r>
    </w:p>
  </w:footnote>
  <w:footnote w:id="145">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به روایت احمد در مسند (20107) و ترمذی (3701) بخش المناقب، باب فی مناقب عثمان بن عفان</w:t>
      </w:r>
      <w:r w:rsidRPr="00043CE7">
        <w:rPr>
          <w:rFonts w:cs="CTraditional Arabic" w:hint="cs"/>
          <w:sz w:val="24"/>
          <w:szCs w:val="24"/>
          <w:rtl/>
        </w:rPr>
        <w:t>س</w:t>
      </w:r>
      <w:r w:rsidRPr="00CA2460">
        <w:rPr>
          <w:rStyle w:val="Char7"/>
          <w:rtl/>
        </w:rPr>
        <w:t>، ترمذی گفته: حدیث خوبی است.</w:t>
      </w:r>
    </w:p>
  </w:footnote>
  <w:footnote w:id="146">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صحیح است. بخاری (4685) بخش التفسیر، باب قوله: «و یقول الأشهاد هؤلاء الذین کذبوا علی ربهم»، و مسلم (2768) بخش التوبة، باب قبول توبة القاتل و إن کثرُ قتله رویات کرده‏اند.</w:t>
      </w:r>
    </w:p>
  </w:footnote>
  <w:footnote w:id="147">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بخاری (526) بخش مواقیت الصلاة، باب الصلاة کفارة، و مسلم بخش التوبة، باب قوله تعالی: «إن الحسنات یذهین السیئات» نقل کرده‏اند.</w:t>
      </w:r>
    </w:p>
  </w:footnote>
  <w:footnote w:id="148">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ذهبی در سیر اعلام النبلاء (10/67) و ابن جوزی در صفة الصفوة (2/258) از امام شافعی نقل کرده‏اند.</w:t>
      </w:r>
    </w:p>
  </w:footnote>
  <w:footnote w:id="149">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بخاری (6507) بخش الرقاق، باب من أحب لقاء الله أحبّ</w:t>
      </w:r>
      <w:r>
        <w:rPr>
          <w:rStyle w:val="Char7"/>
          <w:rtl/>
        </w:rPr>
        <w:t xml:space="preserve"> </w:t>
      </w:r>
      <w:r w:rsidRPr="00CA2460">
        <w:rPr>
          <w:rStyle w:val="Char7"/>
          <w:rtl/>
        </w:rPr>
        <w:t>الله لقاءه، و مسلم (2683) بخش الذکر و الدعاء و التوبة و الاستغفار، باب من أحب لقاء الله أحبّ الله لقاءه.</w:t>
      </w:r>
    </w:p>
  </w:footnote>
  <w:footnote w:id="150">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حدیث صحیحی است. مسلم (486) بخش الصلاة، باب ما یقال فی الرکوع و السجود آورده است.</w:t>
      </w:r>
    </w:p>
  </w:footnote>
  <w:footnote w:id="151">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صحیح</w:t>
      </w:r>
      <w:r>
        <w:rPr>
          <w:rStyle w:val="Char7"/>
          <w:rtl/>
        </w:rPr>
        <w:t xml:space="preserve"> </w:t>
      </w:r>
      <w:r w:rsidRPr="00CA2460">
        <w:rPr>
          <w:rStyle w:val="Char7"/>
          <w:rtl/>
        </w:rPr>
        <w:t>است. مسلم (2734) بخش الذکر و الدعاء، و باب استحباب حمدالله تعالی بعد الأکل و الشرب روایت کرده است.</w:t>
      </w:r>
    </w:p>
  </w:footnote>
  <w:footnote w:id="152">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صحیح است. به روایت مسلم (1715) بخش الأقضیة، باب النهی عن کثرة المسائل فی غیر حاجة.</w:t>
      </w:r>
    </w:p>
  </w:footnote>
  <w:footnote w:id="153">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به روایت بخاری در الأدب المفرد (1/14) حدیث 2 و بیهقی در شعب الإیمان (6/177) حدیث (7831). هیثمی در مجمع الزوائد (8/136) آورده وگفته: بزاز روایت کرده است: در شمار راویان آن عصمه بن محمد است که روایتش متروک است.</w:t>
      </w:r>
    </w:p>
  </w:footnote>
  <w:footnote w:id="154">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صحیح است. نسائی (5) بخش الطهارة، باب الترغیب فی السواک ابن ماجه (289) بخش الطهارة و سننها، باب السواک، و احمد در مسند (7) روایت کرده‏اند، شیخ آلبانی در صحیح الجامع به شماره‏ی (3506) صحیح دانسته است.</w:t>
      </w:r>
    </w:p>
  </w:footnote>
  <w:footnote w:id="155">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صحیح است، به روایت ترمذی (2414)، بخش الزهد، آلبانی در صحیح الجامع به شماره‏ی (6097) صحیح دانسته است.</w:t>
      </w:r>
    </w:p>
  </w:footnote>
  <w:footnote w:id="156">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بخاری (5193) بخش النکاح، باب إذا باتت المراة مهاجرة فراش</w:t>
      </w:r>
      <w:r>
        <w:rPr>
          <w:rStyle w:val="Char7"/>
          <w:rtl/>
        </w:rPr>
        <w:t xml:space="preserve"> زوج‌ها</w:t>
      </w:r>
      <w:r w:rsidRPr="00CA2460">
        <w:rPr>
          <w:rStyle w:val="Char7"/>
          <w:rtl/>
        </w:rPr>
        <w:t>، و مسلم (1436) بخش النکاح، باب تحریم</w:t>
      </w:r>
      <w:r>
        <w:rPr>
          <w:rStyle w:val="Char7"/>
          <w:rtl/>
        </w:rPr>
        <w:t xml:space="preserve"> امتناع‌ها</w:t>
      </w:r>
      <w:r w:rsidRPr="00CA2460">
        <w:rPr>
          <w:rStyle w:val="Char7"/>
          <w:rtl/>
        </w:rPr>
        <w:t xml:space="preserve"> من فراش</w:t>
      </w:r>
      <w:r>
        <w:rPr>
          <w:rStyle w:val="Char7"/>
          <w:rtl/>
        </w:rPr>
        <w:t xml:space="preserve"> زوج‌ها</w:t>
      </w:r>
      <w:r w:rsidRPr="00CA2460">
        <w:rPr>
          <w:rStyle w:val="Char7"/>
          <w:rtl/>
        </w:rPr>
        <w:t xml:space="preserve"> روایت کرده‏اند.</w:t>
      </w:r>
    </w:p>
  </w:footnote>
  <w:footnote w:id="157">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صحیح است. بخاری (1303) بخش الجنائز، باب قول النبی، إنا بک یا ابراهیم لمحزنون، ومسل</w:t>
      </w:r>
      <w:r>
        <w:rPr>
          <w:rStyle w:val="Char7"/>
          <w:rtl/>
        </w:rPr>
        <w:t>م (2315) بخش الفضائل، باب رحمته</w:t>
      </w:r>
      <w:r w:rsidRPr="004A01ED">
        <w:rPr>
          <w:rFonts w:cs="CTraditional Arabic" w:hint="cs"/>
          <w:sz w:val="22"/>
          <w:szCs w:val="22"/>
          <w:rtl/>
        </w:rPr>
        <w:t xml:space="preserve"> ج </w:t>
      </w:r>
      <w:r w:rsidRPr="00CA2460">
        <w:rPr>
          <w:rStyle w:val="Char7"/>
          <w:rtl/>
        </w:rPr>
        <w:t>الصبیان و العیال روایت کرده‏اند.</w:t>
      </w:r>
    </w:p>
  </w:footnote>
  <w:footnote w:id="158">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صحیح است. به روایت مسلم (486) بخش الصلاة، باب مایقال فی الرکوع و السجود.</w:t>
      </w:r>
    </w:p>
  </w:footnote>
  <w:footnote w:id="159">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ن. ک. مجموع الفتاوی، (10/40) از شیخ الاسلام ابن تیمیه.</w:t>
      </w:r>
    </w:p>
  </w:footnote>
  <w:footnote w:id="160">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xml:space="preserve">- صحیح است به روایت مسلم (34) </w:t>
      </w:r>
      <w:r w:rsidRPr="00AE67A6">
        <w:rPr>
          <w:rStyle w:val="Char8"/>
          <w:rtl/>
        </w:rPr>
        <w:t>بخش الإیمان، باب الدلیل علی أن من رضی بالله رباً و بلإسلام دیناً و بمحمد رسولاً فهو مؤمن.</w:t>
      </w:r>
    </w:p>
  </w:footnote>
  <w:footnote w:id="161">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صحیح است. احمد در مسند (5/24) حدیث (19772)، ابن حبان در صحیحش (2/705) حدیث (728) و ضیاء مقدسی در المختارة (5/196) حدیث (1817) روایت کرده‏اند. آلبانی در صحیح الجامع (3985) آن را صحیح دانسته است.</w:t>
      </w:r>
    </w:p>
  </w:footnote>
  <w:footnote w:id="162">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xml:space="preserve">- صحیح است به روایت مسلم (34) </w:t>
      </w:r>
      <w:r w:rsidRPr="00AE67A6">
        <w:rPr>
          <w:rStyle w:val="Char8"/>
          <w:rtl/>
        </w:rPr>
        <w:t>بخش الإیمان، باب الدلیل علی أن من رضی بالله رباً و بالاسلام دیناً و بمحمد رسولاً فهو مؤمن.</w:t>
      </w:r>
    </w:p>
  </w:footnote>
  <w:footnote w:id="163">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ابوداود (5072) بخش الأدب، ما یقول إذا أصبح، ترمذی (3389) بخش الدعوات، باب ما جاء فی الدعاء، إذا أصبح و إذا امسی، و ابن ماجه (3870) بخش الدعاء، باب ما یدعو به الرجل إذا أصبح و إذا أمسی و نیز امام احمد در مسند (19488) روایت کرده‏اند.</w:t>
      </w:r>
    </w:p>
  </w:footnote>
  <w:footnote w:id="164">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ابونعیم در حلیة الأولیاء (10/66) روایت کرده است.</w:t>
      </w:r>
    </w:p>
  </w:footnote>
  <w:footnote w:id="165">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ن. ک. مدارج السالکین، (2/176) از ابن قیم.</w:t>
      </w:r>
    </w:p>
  </w:footnote>
  <w:footnote w:id="166">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ن. ک. مجموع الفتاوی از شیخ الاسلام ابن تیمیه (10/482).</w:t>
      </w:r>
    </w:p>
  </w:footnote>
  <w:footnote w:id="167">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احمد در مسند (1/452) حدیث (4306) و حاکم در مستدرک (1/690) حدیث (1877) روایت کرده‏اند. حاکم گفته است: حدیث درستی است که بخاری و مسلم نقل کرده‏اند. نیز طبرانی در معجم کبیر (10/169) حدیث (10352).</w:t>
      </w:r>
    </w:p>
  </w:footnote>
  <w:footnote w:id="168">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ن. ک. مجموع الفتاوی (10/47) از شیخ الاسلام ابن تیمیه.</w:t>
      </w:r>
    </w:p>
  </w:footnote>
  <w:footnote w:id="169">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بخاری (5655) بخش الرضی، باب عبادة الصبیان، و مسلم (923) بخش الجنائز، باب البکاء علی المیت، روایت کرده‏اند.</w:t>
      </w:r>
    </w:p>
  </w:footnote>
  <w:footnote w:id="170">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شیخ الاسلام ابن تیمیه در مجموع الفتاوی (10/47) آورده وآن را به فضیل بن عیاض نسبت داده است.</w:t>
      </w:r>
    </w:p>
  </w:footnote>
  <w:footnote w:id="171">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ابونعیم</w:t>
      </w:r>
      <w:r>
        <w:rPr>
          <w:rStyle w:val="Char7"/>
          <w:rtl/>
        </w:rPr>
        <w:t xml:space="preserve"> </w:t>
      </w:r>
      <w:r w:rsidRPr="00CA2460">
        <w:rPr>
          <w:rStyle w:val="Char7"/>
          <w:rtl/>
        </w:rPr>
        <w:t>در حلیه (9/123) روایت کرده و ذهبی در سیر أعلام النبلاء (10/89) آورده است.</w:t>
      </w:r>
    </w:p>
  </w:footnote>
  <w:footnote w:id="172">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ابن مبارک در زهد(1/32) حدیث (124) نقل کرده و ابن رجب حنبلی در جامع العلوم والحکم (1/194) از سخن ابودرداء آورده است.</w:t>
      </w:r>
    </w:p>
  </w:footnote>
  <w:footnote w:id="173">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بیهقی در شعب الإیمان (1/222) به شماره‏ی (209) روایت کرده، و ابن رجب حنبلی در جامع العلوم و الحکم (1/194) تنها از ابن مسعود روایت کرده است.</w:t>
      </w:r>
    </w:p>
  </w:footnote>
  <w:footnote w:id="174">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ابن رجب حنبلی در جامع العلوم و الحکم (1/195) آورده است.</w:t>
      </w:r>
    </w:p>
  </w:footnote>
  <w:footnote w:id="175">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ابونعیم در حلیة الأولیاء (6/156) روایت کرده و نیز ابن رجب حنبلی در جامع العلوم والحکم (1/195) ذکر کرده است.</w:t>
      </w:r>
    </w:p>
  </w:footnote>
  <w:footnote w:id="176">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صحیح است به روایتی اشاره دارد که احمد در مسند (1/307) حدیث (2804) حاکم در مستدرک(3/624) حدیث (6304)، طبرانی در معجم کبیر (11/123) شماره‏</w:t>
      </w:r>
      <w:r w:rsidRPr="00CA2460">
        <w:rPr>
          <w:rStyle w:val="Char7"/>
          <w:rFonts w:hint="cs"/>
          <w:rtl/>
        </w:rPr>
        <w:t>ی</w:t>
      </w:r>
      <w:r w:rsidRPr="00CA2460">
        <w:rPr>
          <w:rStyle w:val="Char7"/>
          <w:rtl/>
        </w:rPr>
        <w:t xml:space="preserve"> (11243) و بیهقی در شعب الایمان (7/203) آورده‏اند. آلبانی نیز در صحیح الجامع (6806) آن را صحیح دانسته است.</w:t>
      </w:r>
    </w:p>
  </w:footnote>
  <w:footnote w:id="177">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ابن مبارک در زهد (1/222)</w:t>
      </w:r>
      <w:r>
        <w:rPr>
          <w:rStyle w:val="Char7"/>
          <w:rtl/>
        </w:rPr>
        <w:t xml:space="preserve"> </w:t>
      </w:r>
      <w:r w:rsidRPr="00CA2460">
        <w:rPr>
          <w:rStyle w:val="Char7"/>
          <w:rtl/>
        </w:rPr>
        <w:t>احمد در بخش زهد (1/117) و ابونعیم در حلیة الأولیاء (1/50) روایت کرده‏اند. بخاری در حواشی صحیحش (5/2375) آورده است.</w:t>
      </w:r>
    </w:p>
  </w:footnote>
  <w:footnote w:id="178">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-ن. ک. مجموع الفتاوی از شیخ الاسلام ابن تیمیه (3/358).</w:t>
      </w:r>
    </w:p>
  </w:footnote>
  <w:footnote w:id="179">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سندش ذکر شد.</w:t>
      </w:r>
    </w:p>
  </w:footnote>
  <w:footnote w:id="180">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صحیح است: مسلم (2823) بخش الجنة و صفة نعیمها و أهلها روایت کرده است.</w:t>
      </w:r>
    </w:p>
  </w:footnote>
  <w:footnote w:id="181">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ن. ک. مجموع الفتاوی از شیخ الاسلام ابن تیمیه (18/130).</w:t>
      </w:r>
    </w:p>
  </w:footnote>
  <w:footnote w:id="182">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قرطبی در تفسیرش (18/28)</w:t>
      </w:r>
      <w:r>
        <w:rPr>
          <w:rStyle w:val="Char7"/>
          <w:rtl/>
        </w:rPr>
        <w:t xml:space="preserve"> </w:t>
      </w:r>
      <w:r w:rsidRPr="00CA2460">
        <w:rPr>
          <w:rStyle w:val="Char7"/>
          <w:rtl/>
        </w:rPr>
        <w:t>این داستان را نقل کرده است.</w:t>
      </w:r>
    </w:p>
  </w:footnote>
  <w:footnote w:id="183">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صحیح است. به روایت بخاری (5653) بخش الرضی، باب فضل من ذهب بصره.</w:t>
      </w:r>
    </w:p>
  </w:footnote>
  <w:footnote w:id="184">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صحیح است. بخاری (6424) بخش الرقاق، باب العمل الذی یبغی به وجه الله.</w:t>
      </w:r>
    </w:p>
  </w:footnote>
  <w:footnote w:id="185">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صحیح است. بخاری (5652) بخش الرضی، باب فضل من یصرع.</w:t>
      </w:r>
    </w:p>
  </w:footnote>
  <w:footnote w:id="186">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مانند حکایتی که از اشبح عبدالقیس نقل شده است که پیامبر</w:t>
      </w:r>
      <w:r w:rsidRPr="004A01ED">
        <w:rPr>
          <w:rFonts w:cs="CTraditional Arabic" w:hint="cs"/>
          <w:sz w:val="22"/>
          <w:szCs w:val="22"/>
          <w:rtl/>
        </w:rPr>
        <w:t xml:space="preserve"> ج </w:t>
      </w:r>
      <w:r w:rsidRPr="00CA2460">
        <w:rPr>
          <w:rStyle w:val="Char7"/>
          <w:rtl/>
        </w:rPr>
        <w:t xml:space="preserve">درباره‏ی او فرمود: </w:t>
      </w:r>
      <w:r w:rsidRPr="00E47A14">
        <w:rPr>
          <w:rStyle w:val="Charb"/>
          <w:rtl/>
        </w:rPr>
        <w:t>«إن فی</w:t>
      </w:r>
      <w:r w:rsidR="004C787F">
        <w:rPr>
          <w:rStyle w:val="Charb"/>
          <w:rtl/>
        </w:rPr>
        <w:t>ك</w:t>
      </w:r>
      <w:r w:rsidRPr="00E47A14">
        <w:rPr>
          <w:rStyle w:val="Charb"/>
          <w:rtl/>
        </w:rPr>
        <w:t xml:space="preserve"> خلّتین یحبهما الله: الحلم و الأناة:</w:t>
      </w:r>
      <w:r w:rsidRPr="00CA2460">
        <w:rPr>
          <w:rStyle w:val="Char7"/>
          <w:rtl/>
        </w:rPr>
        <w:t xml:space="preserve"> دو خصوصیت در وجودت هست خداوند</w:t>
      </w:r>
      <w:r>
        <w:rPr>
          <w:rStyle w:val="Char7"/>
          <w:rtl/>
        </w:rPr>
        <w:t xml:space="preserve"> آنها </w:t>
      </w:r>
      <w:r w:rsidRPr="00CA2460">
        <w:rPr>
          <w:rStyle w:val="Char7"/>
          <w:rtl/>
        </w:rPr>
        <w:t>را دوست دارد: بردباری و شکیبایی. گفت: ای فرستاده‏ی خدا آیا خود این دو خصوصیت را پیشه‏ی خود می‏کنم یا خداوند در ذاتم نهاده است؟ فرمود: «خداوند در ذاتت قرار داده است». گفت: سپاس خدایی را که در وجودم دو خصوصیت نهاده که خدا و پیامبرش آن را دوست دارند. این حکایت را مسلم (17) به طور مفصل در بخش الإیمان، باب</w:t>
      </w:r>
      <w:r>
        <w:rPr>
          <w:rStyle w:val="Char7"/>
          <w:rtl/>
        </w:rPr>
        <w:t xml:space="preserve"> </w:t>
      </w:r>
      <w:r w:rsidRPr="00CA2460">
        <w:rPr>
          <w:rStyle w:val="Char7"/>
          <w:rtl/>
        </w:rPr>
        <w:t xml:space="preserve">الأمر بالإیمان بالله تعالی و رسوله، و ابوداود به طور مختصر </w:t>
      </w:r>
      <w:r w:rsidRPr="000B5A71">
        <w:rPr>
          <w:rFonts w:cs="Times New Roman"/>
          <w:sz w:val="22"/>
          <w:szCs w:val="22"/>
          <w:rtl/>
        </w:rPr>
        <w:t>–</w:t>
      </w:r>
      <w:r w:rsidRPr="00CA2460">
        <w:rPr>
          <w:rStyle w:val="Char7"/>
          <w:rtl/>
        </w:rPr>
        <w:t xml:space="preserve"> با این لفظ که در این جا آوردیم- در بخش الأدب، باب فی قبلة الرجل، روایت کرده‏اند.</w:t>
      </w:r>
    </w:p>
  </w:footnote>
  <w:footnote w:id="187">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صحیح است: به روایت بخاری (6470) بخش الرقاق، باب الصبر عن محارم الله، و مسلم (1053) بخش الزکاة، باب فضل التعفف و الصبر.</w:t>
      </w:r>
    </w:p>
  </w:footnote>
  <w:footnote w:id="188">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اشاره به روایتی دارد که مسلم (2999) بخش الزهد و الرقائق، باب المؤمن أمره کله خیرٌ، از صهیب نقل کرده است که پیامبر</w:t>
      </w:r>
      <w:r w:rsidRPr="004A01ED">
        <w:rPr>
          <w:rFonts w:cs="CTraditional Arabic" w:hint="cs"/>
          <w:sz w:val="22"/>
          <w:szCs w:val="22"/>
          <w:rtl/>
        </w:rPr>
        <w:t xml:space="preserve"> ج </w:t>
      </w:r>
      <w:r w:rsidRPr="00CA2460">
        <w:rPr>
          <w:rStyle w:val="Char7"/>
          <w:rtl/>
        </w:rPr>
        <w:t xml:space="preserve">فرمود: </w:t>
      </w:r>
      <w:r w:rsidRPr="00435DA7">
        <w:rPr>
          <w:rStyle w:val="Char6"/>
          <w:sz w:val="23"/>
          <w:szCs w:val="23"/>
          <w:rtl/>
        </w:rPr>
        <w:t xml:space="preserve">«عجبا لأمر المؤمن إن أمره </w:t>
      </w:r>
      <w:r w:rsidR="004C787F">
        <w:rPr>
          <w:rStyle w:val="Char6"/>
          <w:sz w:val="23"/>
          <w:szCs w:val="23"/>
          <w:rtl/>
        </w:rPr>
        <w:t>ك</w:t>
      </w:r>
      <w:r w:rsidRPr="00435DA7">
        <w:rPr>
          <w:rStyle w:val="Char6"/>
          <w:sz w:val="23"/>
          <w:szCs w:val="23"/>
          <w:rtl/>
        </w:rPr>
        <w:t>له خیرٌ، و لیس ذا</w:t>
      </w:r>
      <w:r w:rsidR="004C787F">
        <w:rPr>
          <w:rStyle w:val="Char6"/>
          <w:sz w:val="23"/>
          <w:szCs w:val="23"/>
          <w:rtl/>
        </w:rPr>
        <w:t>ك</w:t>
      </w:r>
      <w:r w:rsidRPr="00435DA7">
        <w:rPr>
          <w:rStyle w:val="Char6"/>
          <w:sz w:val="23"/>
          <w:szCs w:val="23"/>
          <w:rtl/>
        </w:rPr>
        <w:t xml:space="preserve"> لأحد إلا للمؤمن، إن أصابته سرّاء ش</w:t>
      </w:r>
      <w:r w:rsidR="004C787F">
        <w:rPr>
          <w:rStyle w:val="Char6"/>
          <w:sz w:val="23"/>
          <w:szCs w:val="23"/>
          <w:rtl/>
        </w:rPr>
        <w:t>ك</w:t>
      </w:r>
      <w:r w:rsidRPr="00435DA7">
        <w:rPr>
          <w:rStyle w:val="Char6"/>
          <w:sz w:val="23"/>
          <w:szCs w:val="23"/>
          <w:rtl/>
        </w:rPr>
        <w:t>ر ف</w:t>
      </w:r>
      <w:r w:rsidR="004C787F">
        <w:rPr>
          <w:rStyle w:val="Char6"/>
          <w:sz w:val="23"/>
          <w:szCs w:val="23"/>
          <w:rtl/>
        </w:rPr>
        <w:t>ك</w:t>
      </w:r>
      <w:r w:rsidRPr="00435DA7">
        <w:rPr>
          <w:rStyle w:val="Char6"/>
          <w:sz w:val="23"/>
          <w:szCs w:val="23"/>
          <w:rtl/>
        </w:rPr>
        <w:t>ان خیراً لَهُ، و إن أصابته ضرّاء صَبَرَ ف</w:t>
      </w:r>
      <w:r w:rsidR="004C787F">
        <w:rPr>
          <w:rStyle w:val="Char6"/>
          <w:sz w:val="23"/>
          <w:szCs w:val="23"/>
          <w:rtl/>
        </w:rPr>
        <w:t>ك</w:t>
      </w:r>
      <w:r w:rsidRPr="00435DA7">
        <w:rPr>
          <w:rStyle w:val="Char6"/>
          <w:sz w:val="23"/>
          <w:szCs w:val="23"/>
          <w:rtl/>
        </w:rPr>
        <w:t>انَ خیراً له»:</w:t>
      </w:r>
      <w:r w:rsidRPr="00CA2460">
        <w:rPr>
          <w:rStyle w:val="Char7"/>
          <w:rtl/>
        </w:rPr>
        <w:t xml:space="preserve"> «شگفت از انسان ایماندار، تمام امورش بر راه احسان و خیر است و این امتیاز تنها برای مؤمن است، اگر رفاه و خوشحالی برایش پیش بیاید شکرگزاری می‏کند و این برایش مایه‏ی احسان و خیر است، اگر دشواری و زیانی برایش رخ دهد، صبر پیشه می‏کند و این نیز برایش خیر و نیک است».</w:t>
      </w:r>
    </w:p>
  </w:footnote>
  <w:footnote w:id="189">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صحیح است: مسلم (223) بخش الطهارة، باب فضل الوضوء روایت کرده است.</w:t>
      </w:r>
    </w:p>
  </w:footnote>
  <w:footnote w:id="190">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صحیح است: بخاری (1283) بخش الجنائز، باب زیارة القبور، و مسلم (926) بخش الجنائز، باب فی الصبر علی المصیبة عند الصدمة الأولی روایت کرده‏اند.</w:t>
      </w:r>
    </w:p>
  </w:footnote>
  <w:footnote w:id="191">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صحیح است: مسلم (918) بخش الجنائز، باب مایقال عند المصیبة روایت کرده است.</w:t>
      </w:r>
    </w:p>
  </w:footnote>
  <w:footnote w:id="192">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حدیث نیکویی است. ترمذی (1021) در بخش الجنائز، باب فضل المصیبة إذا احتسب، روایت کرده وگفته است: حدیث خوب و غریبی است. احمد نیز در مسند (19226)آورده و آلبانی در صحیح الجامع (795) آن را نیک دانسته است.</w:t>
      </w:r>
    </w:p>
  </w:footnote>
  <w:footnote w:id="193">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صحیح است. بخاری (6424) بخش الرقائق، باب العمل الذی یبتغی به وجه الله، روایت کرده است.</w:t>
      </w:r>
    </w:p>
  </w:footnote>
  <w:footnote w:id="194">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صحیح است. ترمذی (2391) بخش الزهد، باب ما جاء فی الصبر علی البلاء، و ابن ماجه (4023) بخش الفتن، باب الصبر علی البلاء، و احمد در مسند (1484) آورده‏اند، آلبانی درصحیح الجامع به شماره‏ی (992) آن را صحیح دانسته است.</w:t>
      </w:r>
    </w:p>
  </w:footnote>
  <w:footnote w:id="195">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حدیث نیکویی است. ترمذی (2402) بخش الزهد، باب ما جاء فی ذهاب البصر آورده و آلبانی در صحیح الجامع به شماره‏ی (8177) آن را نیک دانسته است.</w:t>
      </w:r>
    </w:p>
  </w:footnote>
  <w:footnote w:id="196">
    <w:p w:rsidR="00E01F6A" w:rsidRPr="00CA2460" w:rsidRDefault="00E01F6A" w:rsidP="00811778">
      <w:pPr>
        <w:pStyle w:val="FootnoteText"/>
        <w:bidi/>
        <w:ind w:left="272" w:hanging="272"/>
        <w:jc w:val="both"/>
        <w:rPr>
          <w:rStyle w:val="Char7"/>
        </w:rPr>
      </w:pPr>
      <w:r w:rsidRPr="00CA2460">
        <w:rPr>
          <w:rStyle w:val="Char7"/>
        </w:rPr>
        <w:footnoteRef/>
      </w:r>
      <w:r w:rsidRPr="00CA2460">
        <w:rPr>
          <w:rStyle w:val="Char7"/>
          <w:rtl/>
        </w:rPr>
        <w:t>- حدیث ضعیفی است. ابوداود (4341) بخش الملاحم، باب الأمر و النهی، ترمذی (3058) بخش تفسیر القرآن، باب «و من سورة المائدة»، و ابن ماجه (4014) بخش الفتن، باب قوله تعالی</w:t>
      </w:r>
      <w:r>
        <w:rPr>
          <w:rStyle w:val="Char7"/>
        </w:rPr>
        <w:t xml:space="preserve"> </w:t>
      </w:r>
      <w:r>
        <w:rPr>
          <w:rStyle w:val="Char7"/>
          <w:rFonts w:cs="CTraditional Arabic" w:hint="cs"/>
          <w:rtl/>
        </w:rPr>
        <w:t>﴿</w:t>
      </w:r>
      <w:r w:rsidRPr="007C0717">
        <w:rPr>
          <w:rStyle w:val="Chare"/>
          <w:rFonts w:hint="eastAsia"/>
          <w:rtl/>
        </w:rPr>
        <w:t>يَ</w:t>
      </w:r>
      <w:r w:rsidRPr="007C0717">
        <w:rPr>
          <w:rStyle w:val="Chare"/>
          <w:rFonts w:hint="cs"/>
          <w:rtl/>
        </w:rPr>
        <w:t>ٰٓ</w:t>
      </w:r>
      <w:r w:rsidRPr="007C0717">
        <w:rPr>
          <w:rStyle w:val="Chare"/>
          <w:rFonts w:hint="eastAsia"/>
          <w:rtl/>
        </w:rPr>
        <w:t>أَيُّهَا</w:t>
      </w:r>
      <w:r w:rsidRPr="007C0717">
        <w:rPr>
          <w:rStyle w:val="Chare"/>
          <w:rtl/>
        </w:rPr>
        <w:t xml:space="preserve"> </w:t>
      </w:r>
      <w:r w:rsidRPr="007C0717">
        <w:rPr>
          <w:rStyle w:val="Chare"/>
          <w:rFonts w:hint="cs"/>
          <w:rtl/>
        </w:rPr>
        <w:t>ٱ</w:t>
      </w:r>
      <w:r w:rsidRPr="007C0717">
        <w:rPr>
          <w:rStyle w:val="Chare"/>
          <w:rFonts w:hint="eastAsia"/>
          <w:rtl/>
        </w:rPr>
        <w:t>لَّذِينَ</w:t>
      </w:r>
      <w:r w:rsidRPr="007C0717">
        <w:rPr>
          <w:rStyle w:val="Chare"/>
          <w:rtl/>
        </w:rPr>
        <w:t xml:space="preserve"> </w:t>
      </w:r>
      <w:r w:rsidRPr="007C0717">
        <w:rPr>
          <w:rStyle w:val="Chare"/>
          <w:rFonts w:hint="eastAsia"/>
          <w:rtl/>
        </w:rPr>
        <w:t>ءَامَنُواْ</w:t>
      </w:r>
      <w:r w:rsidRPr="007C0717">
        <w:rPr>
          <w:rStyle w:val="Chare"/>
          <w:rtl/>
        </w:rPr>
        <w:t xml:space="preserve"> </w:t>
      </w:r>
      <w:r w:rsidRPr="007C0717">
        <w:rPr>
          <w:rStyle w:val="Chare"/>
          <w:rFonts w:hint="eastAsia"/>
          <w:rtl/>
        </w:rPr>
        <w:t>عَلَي</w:t>
      </w:r>
      <w:r w:rsidRPr="007C0717">
        <w:rPr>
          <w:rStyle w:val="Chare"/>
          <w:rFonts w:hint="cs"/>
          <w:rtl/>
        </w:rPr>
        <w:t>ۡ</w:t>
      </w:r>
      <w:r w:rsidRPr="007C0717">
        <w:rPr>
          <w:rStyle w:val="Chare"/>
          <w:rFonts w:hint="eastAsia"/>
          <w:rtl/>
        </w:rPr>
        <w:t>كُم</w:t>
      </w:r>
      <w:r w:rsidRPr="007C0717">
        <w:rPr>
          <w:rStyle w:val="Chare"/>
          <w:rFonts w:hint="cs"/>
          <w:rtl/>
        </w:rPr>
        <w:t>ۡ</w:t>
      </w:r>
      <w:r w:rsidRPr="007C0717">
        <w:rPr>
          <w:rStyle w:val="Chare"/>
          <w:rtl/>
        </w:rPr>
        <w:t xml:space="preserve"> </w:t>
      </w:r>
      <w:r w:rsidRPr="007C0717">
        <w:rPr>
          <w:rStyle w:val="Chare"/>
          <w:rFonts w:hint="eastAsia"/>
          <w:rtl/>
        </w:rPr>
        <w:t>أَنفُسَكُم</w:t>
      </w:r>
      <w:r w:rsidRPr="007C0717">
        <w:rPr>
          <w:rStyle w:val="Chare"/>
          <w:rFonts w:hint="cs"/>
          <w:rtl/>
        </w:rPr>
        <w:t>ۡ</w:t>
      </w:r>
      <w:r>
        <w:rPr>
          <w:rStyle w:val="Char7"/>
          <w:rFonts w:cs="CTraditional Arabic" w:hint="cs"/>
          <w:rtl/>
        </w:rPr>
        <w:t>﴾</w:t>
      </w:r>
      <w:r>
        <w:rPr>
          <w:rStyle w:val="Char7"/>
          <w:rtl/>
        </w:rPr>
        <w:t xml:space="preserve"> </w:t>
      </w:r>
      <w:r w:rsidRPr="00CA2460">
        <w:rPr>
          <w:rStyle w:val="Char7"/>
          <w:rtl/>
        </w:rPr>
        <w:t>روایت کرده‏اند، آلبانی در صحیح الجامع به شماره‏ی (2344) آن را ضعیف دانسته است.</w:t>
      </w:r>
    </w:p>
  </w:footnote>
  <w:footnote w:id="197">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بخاری (3612) بخش المناقب، باب علامات النبوة فی الإسلام روایت کرده و صحیح است.</w:t>
      </w:r>
    </w:p>
  </w:footnote>
  <w:footnote w:id="198">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صحیح است: مسلم (2898) بخش الفتن و أشراط الساعة، باب تقوم الساعة و الروم أکثر الناس، روایت کرده است.</w:t>
      </w:r>
    </w:p>
  </w:footnote>
  <w:footnote w:id="199">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ن. ک. مجموع الفتاوی، از شیخ الاسلام ابن تیمیه (10/123).</w:t>
      </w:r>
    </w:p>
  </w:footnote>
  <w:footnote w:id="200">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ترمذی (2464) بخش صفة القیامة و الرقائق و الورع، روایت کرده و گفته است: حدیث مورد پسندی است، ضیاء مقدسی در المختارة (3/121) به شماره‏ی (921)، ابونعیم در حلیة الاولیاء (1/100) و ابن مبارک در الزهد (1/182) و هناد در الزهد (2/389) از سخن عبدالرحمن بن عوف آورده‏اند.</w:t>
      </w:r>
    </w:p>
  </w:footnote>
  <w:footnote w:id="201">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خرائطی در مکارم الأخلاق (1/60) به شماره‏ی (172) و طبری در تاریخش (3/539) این سخن را آورده‏اند.</w:t>
      </w:r>
    </w:p>
  </w:footnote>
  <w:footnote w:id="202">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صحیح است: بخاری (5470) بخش العقیقة، باب تسمیة المولود غداة یولد لمن لم یعق عنه، و مسلم (2144) بخش الأداب، باب استحباب تحنیک المولود عند ولادته، آورده‏اند.</w:t>
      </w:r>
    </w:p>
  </w:footnote>
  <w:footnote w:id="203">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صحیح است: حاکم در مستدرک (3/623) شماره‏ی (6303) روایت کرده وگفته است: حدیث بزرگ و والایی</w:t>
      </w:r>
      <w:r>
        <w:rPr>
          <w:rStyle w:val="Char7"/>
          <w:rtl/>
        </w:rPr>
        <w:t xml:space="preserve"> </w:t>
      </w:r>
      <w:r w:rsidRPr="00CA2460">
        <w:rPr>
          <w:rStyle w:val="Char7"/>
          <w:rtl/>
        </w:rPr>
        <w:t>است. طبرانی در معجم کبیر (11/223) حدیث (11560) و بیهقی در شعب الإیمان (2/27) حدیث (1074) آورده و شیخ آلبانی نیز در صحیح الجامع به شماره‏ی (2961) آن را صحیح دانسته است.</w:t>
      </w:r>
    </w:p>
  </w:footnote>
  <w:footnote w:id="204">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اشاره به روایتی دارد که بخاری (4563) در بخش تفسیر القرآن،</w:t>
      </w:r>
      <w:r>
        <w:rPr>
          <w:rStyle w:val="Char7"/>
          <w:rtl/>
        </w:rPr>
        <w:t xml:space="preserve"> </w:t>
      </w:r>
      <w:r w:rsidRPr="00CA2460">
        <w:rPr>
          <w:rStyle w:val="Char7"/>
          <w:rtl/>
        </w:rPr>
        <w:t>باب إن الناس قدجمعوا لکم فاخشوهم، آورده است.</w:t>
      </w:r>
    </w:p>
  </w:footnote>
  <w:footnote w:id="205">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xml:space="preserve">- صحیح است : بخاری (3364) بخش أحادیث الأنبیاء، باب قول الله تعالی: </w:t>
      </w:r>
      <w:r w:rsidRPr="00B94C31">
        <w:rPr>
          <w:rStyle w:val="Char8"/>
          <w:rtl/>
        </w:rPr>
        <w:t xml:space="preserve">«واتخذالله ابراهیم خلیلاً» </w:t>
      </w:r>
      <w:r w:rsidRPr="00CA2460">
        <w:rPr>
          <w:rStyle w:val="Char7"/>
          <w:rtl/>
        </w:rPr>
        <w:t>روایت کرده است.</w:t>
      </w:r>
    </w:p>
  </w:footnote>
  <w:footnote w:id="206">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صحیح است: بخاری (6100) بخش الأدب، باب الصبر علی الأذی و مسلم (1062) بخش الزکاة، باب إعطاء المؤلفة قلوبهم علی الإسلام روایت کرده‏اند.</w:t>
      </w:r>
    </w:p>
  </w:footnote>
  <w:footnote w:id="207">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روایت صحیح است. بخاری (3231) بخش بدء الخلق، باب ذکر الملائکة و مسلم (1795) بخش الجهاد و السیر، باب ما لقی النبی صلی الله علیه و سلم من الأذی آورده‏اند.</w:t>
      </w:r>
    </w:p>
  </w:footnote>
  <w:footnote w:id="208">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حاکم در مستدرک (3/432) حدیث (5646) روایت کرده و</w:t>
      </w:r>
      <w:r>
        <w:rPr>
          <w:rStyle w:val="Char7"/>
          <w:rFonts w:hint="cs"/>
          <w:rtl/>
        </w:rPr>
        <w:t xml:space="preserve"> </w:t>
      </w:r>
      <w:r w:rsidRPr="00CA2460">
        <w:rPr>
          <w:rStyle w:val="Char7"/>
          <w:rtl/>
        </w:rPr>
        <w:t>گفته است: حدیث صحیحی است. اما بخاری و مسلم آن را نیاورده‏اند. طبرانی در المعجم الکبیر (24/303) حدیث (769) بیهقی در شعب الإیمان (2/239) حدیث (1631) و هیثمی در مجمع الزوائد (9/293) نیز آن را روایت کرده‏اند. هیثمی گفته: طبرانی روایت کرده است و راویانش معتبرند.</w:t>
      </w:r>
    </w:p>
  </w:footnote>
  <w:footnote w:id="209">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ابن جوزی در صفة الصفوة (2/87) این داستان را نقل کرده است.</w:t>
      </w:r>
    </w:p>
  </w:footnote>
  <w:footnote w:id="210">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بنگرید: به تذکرة الحفاظ (1/194) و سیر أعلام النبلاء (4/474).</w:t>
      </w:r>
    </w:p>
  </w:footnote>
  <w:footnote w:id="211">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خطیب بغدادی درتاریخ بغداد (5/177) این مطلب را آورده است.</w:t>
      </w:r>
    </w:p>
  </w:footnote>
  <w:footnote w:id="212">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همان: 1/177.</w:t>
      </w:r>
    </w:p>
  </w:footnote>
  <w:footnote w:id="213">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خطیب بغدادی در تاریخ (5/177) این سخن را آورده است. ابن جوزی در صفة الصفوة (2/364) و ابن مفلح در المقصد الأرشد فی ذکر أصحاب الامام احمد (1/200) آورده‏اند.</w:t>
      </w:r>
    </w:p>
  </w:footnote>
  <w:footnote w:id="214">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درست است. به روایت بخاری اشاره دارد: (3612) بخش المناقب، باب علامات النبوة فی الإسلام. پیشتر نیزیاد شد.</w:t>
      </w:r>
    </w:p>
  </w:footnote>
  <w:footnote w:id="215">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ابونعیم در حلیة الأولیاء (9/203) به این سخن اشاره کرده است.</w:t>
      </w:r>
      <w:r>
        <w:rPr>
          <w:rStyle w:val="Char7"/>
          <w:rtl/>
        </w:rPr>
        <w:t xml:space="preserve"> </w:t>
      </w:r>
    </w:p>
  </w:footnote>
  <w:footnote w:id="216">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ابونعیم، حلیة الاولیاء، 9/171.</w:t>
      </w:r>
    </w:p>
  </w:footnote>
  <w:footnote w:id="217">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ابن مبارک در الزهد (1/222)، احمد در الزهد (1/117) و ابونعیم در حلیة الأولیاء(1/50)روایت کرده‏اند.. بخاری در حاشیه ی صحیحش(5/2375) و ابن حجر در تغلیق التعلیق (5/172) آورده‏اند.</w:t>
      </w:r>
    </w:p>
  </w:footnote>
  <w:footnote w:id="218">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احمد در بخش الزهد (1/114) آورده است.</w:t>
      </w:r>
    </w:p>
  </w:footnote>
  <w:footnote w:id="219">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حدیث نیکی است: به روایت ابوداود (4813) بخش الأدب، باب فی شکر المعروف، شیخ آلبانی در صحیح الجامع آن را نیک دانسته است (6056).</w:t>
      </w:r>
    </w:p>
  </w:footnote>
  <w:footnote w:id="220">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صحیح است. به روایت بخاری (5219) بخش نکاح، باب المتشبع بما لم ینل، و مسلم (2129) بخش اللباس و الزینة، باب النهی عن التزویر فی اللباس و غیره.</w:t>
      </w:r>
    </w:p>
  </w:footnote>
  <w:footnote w:id="221">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سخن نیکی است: امام احمد (17981) روایت کرده و ألبانی در صحیح الجامع (3014) آن را پسندیده است.</w:t>
      </w:r>
    </w:p>
  </w:footnote>
  <w:footnote w:id="222">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xml:space="preserve">- صحیح است، به روایت بخاری (7294) بخش توحید، </w:t>
      </w:r>
      <w:r w:rsidRPr="0072429E">
        <w:rPr>
          <w:rStyle w:val="Char8"/>
          <w:rtl/>
        </w:rPr>
        <w:t>باب السؤال بأسماء الله تعالی و الاستعاذة بها</w:t>
      </w:r>
      <w:r w:rsidRPr="00CA2460">
        <w:rPr>
          <w:rStyle w:val="Char7"/>
          <w:rtl/>
        </w:rPr>
        <w:t>.</w:t>
      </w:r>
    </w:p>
  </w:footnote>
  <w:footnote w:id="223">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درجه‏ی حدیث حسن است: به روایت ابوداود (5050) بخش الأدب باب مایقال عندالنوم، ترمذی (3401) بخش الدعوات، ابن ماجه (3874) بخش الدعاء، باب مایدعو إذا أوی إلی فراشه، و احمد در مسند (7752)، همه‏ی</w:t>
      </w:r>
      <w:r>
        <w:rPr>
          <w:rStyle w:val="Char7"/>
          <w:rtl/>
        </w:rPr>
        <w:t xml:space="preserve"> آنها </w:t>
      </w:r>
      <w:r w:rsidRPr="00CA2460">
        <w:rPr>
          <w:rStyle w:val="Char7"/>
          <w:rtl/>
        </w:rPr>
        <w:t>از حدیث ابوهریره</w:t>
      </w:r>
      <w:r w:rsidRPr="000B5A71">
        <w:rPr>
          <w:rFonts w:cs="CTraditional Arabic" w:hint="cs"/>
          <w:sz w:val="22"/>
          <w:szCs w:val="22"/>
          <w:rtl/>
        </w:rPr>
        <w:t>س</w:t>
      </w:r>
      <w:r w:rsidRPr="00CA2460">
        <w:rPr>
          <w:rStyle w:val="Char7"/>
          <w:rtl/>
        </w:rPr>
        <w:t xml:space="preserve"> نقل کرده‏اند. ألبانی در صحیح الجامع(716) آن را حدیث، درجه ی حسن دانسته است.</w:t>
      </w:r>
    </w:p>
  </w:footnote>
  <w:footnote w:id="224">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صحیح است: به روایت مسلم (2715) بخش الذکر و الدعاء، باب مایقول عندالنوم.</w:t>
      </w:r>
    </w:p>
  </w:footnote>
  <w:footnote w:id="225">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صحیح است: به روایت بخاری (6306) بخش الدعوات، باب أفضل الاستغفار.</w:t>
      </w:r>
    </w:p>
  </w:footnote>
  <w:footnote w:id="226">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صحیح است: به روایت بخاری (1120) بخش الجمعة، باب التهجد باللیل، و مسلم (769) بخش صلاة المسافرین و قصرها، باب الدعاء فی صلاة اللیل و قیامه.</w:t>
      </w:r>
    </w:p>
  </w:footnote>
  <w:footnote w:id="227">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صحیح است: به روایت مسلم (2696) بخش الذکر، باب فضل التهلیل و التسبیح و الدعاء.</w:t>
      </w:r>
    </w:p>
  </w:footnote>
  <w:footnote w:id="228">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صحیح است: به روایت مسلم (720) بخش صلاة المسافرین و قصرها، باب استحباب صلاة الضحی و أن أقلها رکعتان.</w:t>
      </w:r>
    </w:p>
  </w:footnote>
  <w:footnote w:id="229">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صحیح است: به روایت مسلم (486) بخش الصلاة، باب مایقال فی الرکوع و السجود.</w:t>
      </w:r>
    </w:p>
  </w:footnote>
  <w:footnote w:id="230">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صحیح است: به روایت ابوداود (1522) بخش الصلاة، باب فی الاستغفار، و نسائی (1303) بخش السهو، و احمد در مسند (21614) ألبانی در صحیح الجامع (7969) آن را صحیح دانسته است.</w:t>
      </w:r>
    </w:p>
  </w:footnote>
  <w:footnote w:id="231">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صحیح است: به روایت مسلم (720) بخش صلاة المسافرین و قصرها، باب استحباب صلاة الضحی و أن أقلها رکعتان.</w:t>
      </w:r>
    </w:p>
  </w:footnote>
  <w:footnote w:id="232">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درجه ی حدیث نیک است: به روایت احمد در مسند(17981)، لفظ از اوست، و ألبانی در صحیح الجامع (3014) آن را نیک دانسته است.</w:t>
      </w:r>
    </w:p>
  </w:footnote>
  <w:footnote w:id="233">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صحیح است: به روایت بخاری (6490) بخش الرقاق، باب لینظر إلی من هو أسفل منه ولاینظر إلی من فضل علیه، و مسلم (2963) بخش الزهد و الرقائق.</w:t>
      </w:r>
    </w:p>
  </w:footnote>
  <w:footnote w:id="234">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صحیح است: بخاری (1130) بخش جمعه، باب قیام النبی</w:t>
      </w:r>
      <w:r w:rsidRPr="004A01ED">
        <w:rPr>
          <w:rFonts w:cs="CTraditional Arabic" w:hint="cs"/>
          <w:sz w:val="22"/>
          <w:szCs w:val="22"/>
          <w:rtl/>
        </w:rPr>
        <w:t xml:space="preserve"> ج </w:t>
      </w:r>
      <w:r w:rsidRPr="00CA2460">
        <w:rPr>
          <w:rStyle w:val="Char7"/>
          <w:rtl/>
        </w:rPr>
        <w:t>اللیل، و مسلم (2819) بخش صفة القیامة و الجنة والنار، باب إکثارالاعمال و الاجتهاد فی العبادة، روایت کرده اند.</w:t>
      </w:r>
    </w:p>
  </w:footnote>
  <w:footnote w:id="235">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صحیح است: ابوداود (1522) بخش الصلاة، باب فی الاستغفار، نسائی (1303) بخش السهر، و احمد در مسند (21614) روایت کرده‏اند. ألبانی در صحیح الجامع (7969) آن را صحیح دانسته است.</w:t>
      </w:r>
    </w:p>
  </w:footnote>
  <w:footnote w:id="236">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صحیح است: ترمذی (3094) بخش التفسیر، باب و من سورة التوبة، ابن ماجه (1856) بخش النکاح، باب أفضل النساء، و امام احمد در مسند (21887) روایت کرده‏اند. البانی در صحیح الجامع (5355) آن را صحیح معرفی کرده است.</w:t>
      </w:r>
    </w:p>
  </w:footnote>
  <w:footnote w:id="237">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صحیح است: به روایت مسلم (2734) بخش الذکر و الدعاء، باب استحباب حمدالله تعالی بعد الأکل و الشرب.</w:t>
      </w:r>
    </w:p>
  </w:footnote>
  <w:footnote w:id="238">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بیهقی در شعب الأیمان (4/130) به شماره‏ی (4546) از سخنان عمر بن عبدالعزیز</w:t>
      </w:r>
      <w:r w:rsidRPr="000B5A71">
        <w:rPr>
          <w:rFonts w:cs="CTraditional Arabic" w:hint="cs"/>
          <w:sz w:val="22"/>
          <w:szCs w:val="22"/>
          <w:rtl/>
        </w:rPr>
        <w:t>س</w:t>
      </w:r>
      <w:r w:rsidRPr="00CA2460">
        <w:rPr>
          <w:rStyle w:val="Char7"/>
          <w:rtl/>
        </w:rPr>
        <w:t xml:space="preserve"> آورده است.</w:t>
      </w:r>
    </w:p>
  </w:footnote>
  <w:footnote w:id="239">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بیهقی در شعب الإیمان (4/105) به شماره‏ی (4435)، معمر بن ارشد در الجامع (11/253)، هناد در الزهد (1/254) به شماره‏ی (442) و ابن قتیبه در تأویل مختلف الحدیث (1/170) روایت کرده‏اند.</w:t>
      </w:r>
    </w:p>
  </w:footnote>
  <w:footnote w:id="240">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بیهقی در شعب الایمان (4/102) به شماره‏ی (4421) از سخنان حسن بصری نقل کرده است.</w:t>
      </w:r>
    </w:p>
  </w:footnote>
  <w:footnote w:id="241">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درجه‏ی حدیث نیک است: ترمذی بدون لفظ حکایت (2819) بخش الأدب، باب ما جاء إن الله تعالی یحب أن یری أثر نعمته علی عبده، روایت کرده و گفته حدیث نیک است. احمد نیز در مسند (8045) آورده است. البانی در صحیح الجامع (1887) آن را نیک دانسته است.</w:t>
      </w:r>
    </w:p>
  </w:footnote>
  <w:footnote w:id="242">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صحیح است. احمد در مسند (3/473) حدیث (15457) ابن حبان در صحیحش (12/234)، حاکم در مستدرک (1/76) حدیث (65) نقل کرده‏اند. حاکم گفته اسنادش صحیح است.ابوداود طیالسی نیز در مسندش (1/184) حدیث (1303) آورده و البانی در صحیح الجامع به شماره‏ی (254) آن را صحیح دانسته است.</w:t>
      </w:r>
    </w:p>
  </w:footnote>
  <w:footnote w:id="243">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روایت صحیح است. بخاری (1462) بخش الزکاة، باب الزکاة علی الأقارب، و مسلم (80) بخش ایمان، باب بیان نقصان الإیمان بنقص الطاعات.</w:t>
      </w:r>
    </w:p>
  </w:footnote>
  <w:footnote w:id="244">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درجه‏ی حدیث نیک است: احمد در مسند (17981) نقل کرده و البانی درصحیح الجامع (3104) آن را نیک دانسته است.</w:t>
      </w:r>
    </w:p>
  </w:footnote>
  <w:footnote w:id="245">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درجه‏ی حدیث نیک است. ترمذی (3291) بخش تفسیر القرآن، باب و من سورة الرحمن، روایت کرده و گفته است: حدیث غریب است. البانی در صحیح الجامع (5138) آن را نیک دانسته است.</w:t>
      </w:r>
    </w:p>
  </w:footnote>
  <w:footnote w:id="246">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صحیح است. بخاری (5459) بخش الأطعمه، باب مایقول إذا فزع من طعامه، روایت کرده است.</w:t>
      </w:r>
    </w:p>
  </w:footnote>
  <w:footnote w:id="247">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xml:space="preserve">- درجه‏ی روایت نیک است. ابوداود (2774) بخش الجهاد، باب فی سجود الشکر، ابن ماجه، (1394) بخش إقامة الصلاة، باب ما جاء فی الصلاة والسجدة عند الشکر روایت کرده‏اند. البانی در صحیح الجامع آن را نیک دانسته است. </w:t>
      </w:r>
    </w:p>
  </w:footnote>
  <w:footnote w:id="248">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xml:space="preserve">- عبدالرزاق در مصنفش (3/358) به شماره‏ی (5962) روایت کرده است. </w:t>
      </w:r>
    </w:p>
  </w:footnote>
  <w:footnote w:id="249">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صحیح است: مسلم به تفصیل (2769) در بخش التوبة، باب حدیث توبة کعب بن مالک و صاحبیه، و ابن ماجه به اختصار (1393) در بخش إقامة الصلاة، باب ما جاء فی الصلاة و السجدة عندالشکر روایت کرده‏اند.</w:t>
      </w:r>
    </w:p>
  </w:footnote>
  <w:footnote w:id="250">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ن. ک: عدة الصابرین (1/5/88).</w:t>
      </w:r>
    </w:p>
  </w:footnote>
  <w:footnote w:id="251">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احمد در مسند (5/135) به شماره ی (21270)، حاکم در مستدرک (2/353) به شماره‏ی (3255) و بیهقی درشعب الإیمان (4/107) به شماره‏ی (4441) روایت کرده‏اند.</w:t>
      </w:r>
    </w:p>
  </w:footnote>
  <w:footnote w:id="252">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درجه‏ی حدیث نیک است: ابن حبان در صحیحش (2/386) روایت کرده است. شیخ البانی در صحیح الترغیب و الترهیب آن را نیک دانسته</w:t>
      </w:r>
      <w:r>
        <w:rPr>
          <w:rStyle w:val="Char7"/>
          <w:rtl/>
        </w:rPr>
        <w:t xml:space="preserve"> </w:t>
      </w:r>
      <w:r w:rsidRPr="00CA2460">
        <w:rPr>
          <w:rStyle w:val="Char7"/>
          <w:rtl/>
        </w:rPr>
        <w:t>و در سلسلة الأحادیث الصحیحة (1/147) نیز آورده است.</w:t>
      </w:r>
    </w:p>
  </w:footnote>
  <w:footnote w:id="253">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-ابونعیم در حلیة الأولیاء (1/164) آورده است.</w:t>
      </w:r>
    </w:p>
  </w:footnote>
  <w:footnote w:id="254">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ابن ابی شیبه در مصنفش (7/190) به شماره‏ی (35223)، احمد در الزهد (1/272)</w:t>
      </w:r>
      <w:r>
        <w:rPr>
          <w:rStyle w:val="Char7"/>
          <w:rtl/>
        </w:rPr>
        <w:t xml:space="preserve"> هردو </w:t>
      </w:r>
      <w:r w:rsidRPr="00CA2460">
        <w:rPr>
          <w:rStyle w:val="Char7"/>
          <w:rtl/>
        </w:rPr>
        <w:t>از حسن بصری روایت کرده‏اند. بیهقی در شعب الإیمان (1/136) به شماره‏ی(118) و احمد در زهد (1/139)</w:t>
      </w:r>
      <w:r>
        <w:rPr>
          <w:rStyle w:val="Char7"/>
          <w:rtl/>
        </w:rPr>
        <w:t xml:space="preserve"> هردو </w:t>
      </w:r>
      <w:r w:rsidRPr="00CA2460">
        <w:rPr>
          <w:rStyle w:val="Char7"/>
          <w:rtl/>
        </w:rPr>
        <w:t>از ابودرداء روایت کرده‏اند. ابوالشیخ در کتاب العظمة (1/298) و دیلمی در الفردوس (2/71) به شماره‏ی (2400)</w:t>
      </w:r>
      <w:r>
        <w:rPr>
          <w:rStyle w:val="Char7"/>
          <w:rtl/>
        </w:rPr>
        <w:t xml:space="preserve"> هردو از ابن عباس نقل کرده</w:t>
      </w:r>
      <w:r>
        <w:rPr>
          <w:rStyle w:val="Char7"/>
          <w:rFonts w:hint="cs"/>
          <w:rtl/>
        </w:rPr>
        <w:t>‌</w:t>
      </w:r>
      <w:r w:rsidRPr="00CA2460">
        <w:rPr>
          <w:rStyle w:val="Char7"/>
          <w:rtl/>
        </w:rPr>
        <w:t>اند.</w:t>
      </w:r>
    </w:p>
  </w:footnote>
  <w:footnote w:id="255">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ابوالشیخ در کتاب العظمة (1/228) از سخن حسن بصری روایت کرده و مناوی در فیض القدیر (4/367) از سخنان فضیل بن عیاض، و ابن کثیر در تفسیرش (1/439) از فضیل و او به نقل از حسن آورده‏اند.</w:t>
      </w:r>
    </w:p>
  </w:footnote>
  <w:footnote w:id="256">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مناوی در فیض القدیر (4/367) از سخن ابراهیم بن ادهم آورده است.</w:t>
      </w:r>
    </w:p>
  </w:footnote>
  <w:footnote w:id="257">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ابونعیم در حلیة الاولیاء، (7/306) روایت کرده است.</w:t>
      </w:r>
    </w:p>
  </w:footnote>
  <w:footnote w:id="258">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مناوی در فیض القدیر (4/367) از سخن حسن بصری یاد کرده است.</w:t>
      </w:r>
    </w:p>
  </w:footnote>
  <w:footnote w:id="259">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ن. ک. طبری (9/60-59) و تفسیر القرآن الکریم از ابن کثیر (2/248) و الجامع لأحکام القرآن از قرطبی (7/283).</w:t>
      </w:r>
    </w:p>
  </w:footnote>
  <w:footnote w:id="260">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ابونعیم، حلیة الاولیاء (8/327).</w:t>
      </w:r>
    </w:p>
  </w:footnote>
  <w:footnote w:id="261">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ابن مبارک در الزهد (1/97) به شماره‏ی (228) و ابوالشیخ</w:t>
      </w:r>
      <w:r>
        <w:rPr>
          <w:rStyle w:val="Char7"/>
          <w:rtl/>
        </w:rPr>
        <w:t xml:space="preserve"> </w:t>
      </w:r>
      <w:r w:rsidRPr="00CA2460">
        <w:rPr>
          <w:rStyle w:val="Char7"/>
          <w:rtl/>
        </w:rPr>
        <w:t>در کتاب العظمة (1/302) روایت کرده‏اند.</w:t>
      </w:r>
    </w:p>
  </w:footnote>
  <w:footnote w:id="262">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ابونعیم، حلیة الاولیاء، 9/274.</w:t>
      </w:r>
    </w:p>
  </w:footnote>
  <w:footnote w:id="263">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ابونعیم، همان، 9/278.</w:t>
      </w:r>
    </w:p>
  </w:footnote>
  <w:footnote w:id="264">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ابونعیم، همان، 10/19.</w:t>
      </w:r>
    </w:p>
  </w:footnote>
  <w:footnote w:id="265">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ابونعیم، حلیة الاولیاء، 7/358.</w:t>
      </w:r>
    </w:p>
  </w:footnote>
  <w:footnote w:id="266">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مناوی در فیض القدیر (2/314) از سخن شافعی آورده است.</w:t>
      </w:r>
    </w:p>
  </w:footnote>
  <w:footnote w:id="267">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مناوی در فیض القدیر (2/314) از سخن شافعی آورده است.</w:t>
      </w:r>
    </w:p>
  </w:footnote>
  <w:footnote w:id="268">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مناوی، همان 2/314.</w:t>
      </w:r>
    </w:p>
  </w:footnote>
  <w:footnote w:id="269">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ن. ک. مختار الصحاح (1/213) و لسان العرب(5/65).</w:t>
      </w:r>
    </w:p>
  </w:footnote>
  <w:footnote w:id="270">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ن. ک. الفوائد (1/198) ازابن قیم.</w:t>
      </w:r>
    </w:p>
  </w:footnote>
  <w:footnote w:id="271">
    <w:p w:rsidR="00E01F6A" w:rsidRPr="00CA2460" w:rsidRDefault="00E01F6A" w:rsidP="0067226B">
      <w:pPr>
        <w:pStyle w:val="FootnoteText"/>
        <w:bidi/>
        <w:ind w:left="272" w:hanging="272"/>
        <w:jc w:val="both"/>
        <w:rPr>
          <w:rStyle w:val="Char7"/>
        </w:rPr>
      </w:pPr>
      <w:r w:rsidRPr="00CA2460">
        <w:rPr>
          <w:rStyle w:val="Char7"/>
        </w:rPr>
        <w:footnoteRef/>
      </w:r>
      <w:r w:rsidRPr="00CA2460">
        <w:rPr>
          <w:rStyle w:val="Char7"/>
          <w:rtl/>
        </w:rPr>
        <w:t>- صحیح است: به روایت بخاری (4569) بخش تفسیر القرآن، باب قوله</w:t>
      </w:r>
      <w:r>
        <w:rPr>
          <w:rStyle w:val="Char7"/>
          <w:rFonts w:hint="cs"/>
          <w:rtl/>
        </w:rPr>
        <w:t xml:space="preserve"> </w:t>
      </w:r>
      <w:r>
        <w:rPr>
          <w:rStyle w:val="Char7"/>
          <w:rFonts w:cs="CTraditional Arabic" w:hint="cs"/>
          <w:rtl/>
        </w:rPr>
        <w:t>﴿</w:t>
      </w:r>
      <w:r w:rsidRPr="007C0717">
        <w:rPr>
          <w:rStyle w:val="Chare"/>
          <w:rFonts w:hint="eastAsia"/>
          <w:rtl/>
        </w:rPr>
        <w:t>إِنَّ</w:t>
      </w:r>
      <w:r w:rsidRPr="007C0717">
        <w:rPr>
          <w:rStyle w:val="Chare"/>
          <w:rtl/>
        </w:rPr>
        <w:t xml:space="preserve"> </w:t>
      </w:r>
      <w:r w:rsidRPr="007C0717">
        <w:rPr>
          <w:rStyle w:val="Chare"/>
          <w:rFonts w:hint="eastAsia"/>
          <w:rtl/>
        </w:rPr>
        <w:t>فِي</w:t>
      </w:r>
      <w:r w:rsidRPr="007C0717">
        <w:rPr>
          <w:rStyle w:val="Chare"/>
          <w:rtl/>
        </w:rPr>
        <w:t xml:space="preserve"> </w:t>
      </w:r>
      <w:r w:rsidRPr="007C0717">
        <w:rPr>
          <w:rStyle w:val="Chare"/>
          <w:rFonts w:hint="eastAsia"/>
          <w:rtl/>
        </w:rPr>
        <w:t>خَل</w:t>
      </w:r>
      <w:r w:rsidRPr="007C0717">
        <w:rPr>
          <w:rStyle w:val="Chare"/>
          <w:rFonts w:hint="cs"/>
          <w:rtl/>
        </w:rPr>
        <w:t>ۡ</w:t>
      </w:r>
      <w:r w:rsidRPr="007C0717">
        <w:rPr>
          <w:rStyle w:val="Chare"/>
          <w:rFonts w:hint="eastAsia"/>
          <w:rtl/>
        </w:rPr>
        <w:t>قِ</w:t>
      </w:r>
      <w:r w:rsidRPr="007C0717">
        <w:rPr>
          <w:rStyle w:val="Chare"/>
          <w:rtl/>
        </w:rPr>
        <w:t xml:space="preserve"> </w:t>
      </w:r>
      <w:r w:rsidRPr="007C0717">
        <w:rPr>
          <w:rStyle w:val="Chare"/>
          <w:rFonts w:hint="cs"/>
          <w:rtl/>
        </w:rPr>
        <w:t>ٱ</w:t>
      </w:r>
      <w:r w:rsidRPr="007C0717">
        <w:rPr>
          <w:rStyle w:val="Chare"/>
          <w:rFonts w:hint="eastAsia"/>
          <w:rtl/>
        </w:rPr>
        <w:t>لسَّمَ</w:t>
      </w:r>
      <w:r w:rsidRPr="007C0717">
        <w:rPr>
          <w:rStyle w:val="Chare"/>
          <w:rFonts w:hint="cs"/>
          <w:rtl/>
        </w:rPr>
        <w:t>ٰ</w:t>
      </w:r>
      <w:r w:rsidRPr="007C0717">
        <w:rPr>
          <w:rStyle w:val="Chare"/>
          <w:rFonts w:hint="eastAsia"/>
          <w:rtl/>
        </w:rPr>
        <w:t>وَ</w:t>
      </w:r>
      <w:r w:rsidRPr="007C0717">
        <w:rPr>
          <w:rStyle w:val="Chare"/>
          <w:rFonts w:hint="cs"/>
          <w:rtl/>
        </w:rPr>
        <w:t>ٰ</w:t>
      </w:r>
      <w:r w:rsidRPr="007C0717">
        <w:rPr>
          <w:rStyle w:val="Chare"/>
          <w:rFonts w:hint="eastAsia"/>
          <w:rtl/>
        </w:rPr>
        <w:t>تِ</w:t>
      </w:r>
      <w:r w:rsidRPr="007C0717">
        <w:rPr>
          <w:rStyle w:val="Chare"/>
          <w:rtl/>
        </w:rPr>
        <w:t xml:space="preserve"> </w:t>
      </w:r>
      <w:r w:rsidRPr="007C0717">
        <w:rPr>
          <w:rStyle w:val="Chare"/>
          <w:rFonts w:hint="eastAsia"/>
          <w:rtl/>
        </w:rPr>
        <w:t>وَ</w:t>
      </w:r>
      <w:r w:rsidRPr="007C0717">
        <w:rPr>
          <w:rStyle w:val="Chare"/>
          <w:rFonts w:hint="cs"/>
          <w:rtl/>
        </w:rPr>
        <w:t>ٱ</w:t>
      </w:r>
      <w:r w:rsidRPr="007C0717">
        <w:rPr>
          <w:rStyle w:val="Chare"/>
          <w:rFonts w:hint="eastAsia"/>
          <w:rtl/>
        </w:rPr>
        <w:t>ل</w:t>
      </w:r>
      <w:r w:rsidRPr="007C0717">
        <w:rPr>
          <w:rStyle w:val="Chare"/>
          <w:rFonts w:hint="cs"/>
          <w:rtl/>
        </w:rPr>
        <w:t>ۡ</w:t>
      </w:r>
      <w:r w:rsidRPr="007C0717">
        <w:rPr>
          <w:rStyle w:val="Chare"/>
          <w:rFonts w:hint="eastAsia"/>
          <w:rtl/>
        </w:rPr>
        <w:t>أَر</w:t>
      </w:r>
      <w:r w:rsidRPr="007C0717">
        <w:rPr>
          <w:rStyle w:val="Chare"/>
          <w:rFonts w:hint="cs"/>
          <w:rtl/>
        </w:rPr>
        <w:t>ۡ</w:t>
      </w:r>
      <w:r w:rsidRPr="007C0717">
        <w:rPr>
          <w:rStyle w:val="Chare"/>
          <w:rFonts w:hint="eastAsia"/>
          <w:rtl/>
        </w:rPr>
        <w:t>ضِ</w:t>
      </w:r>
      <w:r>
        <w:rPr>
          <w:rStyle w:val="Char7"/>
          <w:rFonts w:cs="CTraditional Arabic" w:hint="cs"/>
          <w:rtl/>
        </w:rPr>
        <w:t>﴾</w:t>
      </w:r>
      <w:r w:rsidRPr="00CA2460">
        <w:rPr>
          <w:rStyle w:val="Char7"/>
          <w:rtl/>
        </w:rPr>
        <w:t xml:space="preserve"> و مسلم (256) بخش الطهارة، باب السواک روایت کرده‏اند</w:t>
      </w:r>
      <w:r w:rsidRPr="000B5A71">
        <w:rPr>
          <w:rFonts w:cs="Times New Roman"/>
          <w:sz w:val="22"/>
          <w:szCs w:val="22"/>
          <w:rtl/>
        </w:rPr>
        <w:t>.</w:t>
      </w:r>
    </w:p>
  </w:footnote>
  <w:footnote w:id="272">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صحیح است: به روایت بخاری (1304) بخش الجنائز، باب البکاء عندالمریض، و مسلم (927) بخش الجنائز، باب المیت یعذب ببکاء أهله علیه.</w:t>
      </w:r>
    </w:p>
  </w:footnote>
  <w:footnote w:id="273">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صحیح است: به روایت بخاری(1292) بخش الجنائز، باب ما یکره من النیاحة علی المیت، و مسلم (927) بخش الجنائز، باب المیت یعذب ببکاء أهله علیه.</w:t>
      </w:r>
    </w:p>
  </w:footnote>
  <w:footnote w:id="274">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صحیح است: بخاری (71) بخش العلم، باب من یرد الله به خیراً یفقهه فی الدین، و مسلم (1037) بخش الزکاة باب النهی عن المسألة، روایت کرده‏اند.</w:t>
      </w:r>
    </w:p>
  </w:footnote>
  <w:footnote w:id="275">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ابوشیخ در بخش العظمة (1/318)، ابونعیم درحلیة الاولیاء (7/53) و خطیب بغدادی در تاریخ بغداد (9/157) روایت کرده‏اند.</w:t>
      </w:r>
    </w:p>
  </w:footnote>
  <w:footnote w:id="276">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ابن مبارک در الزهد (1/97) به شماره ی (288) و ابوالشیخ در بخش العظمة (1/302) روایت کرده‏اند.</w:t>
      </w:r>
    </w:p>
  </w:footnote>
  <w:footnote w:id="277">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ن. ک: تفسیر ابن کثیر، (1/439).</w:t>
      </w:r>
    </w:p>
  </w:footnote>
  <w:footnote w:id="278">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ابن مبارک در الزهد (1/97) به شماره‏ی (286) و ابونعیم در حلیة الاولیاء (7/200) روایت کرده‏اند.</w:t>
      </w:r>
    </w:p>
  </w:footnote>
  <w:footnote w:id="279">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ابن ابی شیبه درمصنفش (7/190) به شماره ی (35223) ، احمد در الزهد (1/272)</w:t>
      </w:r>
      <w:r>
        <w:rPr>
          <w:rStyle w:val="Char7"/>
          <w:rtl/>
        </w:rPr>
        <w:t xml:space="preserve"> هردو </w:t>
      </w:r>
      <w:r w:rsidRPr="00CA2460">
        <w:rPr>
          <w:rStyle w:val="Char7"/>
          <w:rtl/>
        </w:rPr>
        <w:t>از حسن بصری روایت کرده‏اند. بیهقی در شعب الایمان (1/136) به شماره‏ی (118)، احمد در الزهد (1/139)</w:t>
      </w:r>
      <w:r>
        <w:rPr>
          <w:rStyle w:val="Char7"/>
          <w:rtl/>
        </w:rPr>
        <w:t xml:space="preserve"> هردو </w:t>
      </w:r>
      <w:r w:rsidRPr="00CA2460">
        <w:rPr>
          <w:rStyle w:val="Char7"/>
          <w:rtl/>
        </w:rPr>
        <w:t>از ام درداء نقل کرده‏اند. ابوالشیخ در بخش العظمة (1/289) ودیلمی در الفردوس (2/71) به شماره ی (2400)</w:t>
      </w:r>
      <w:r>
        <w:rPr>
          <w:rStyle w:val="Char7"/>
          <w:rtl/>
        </w:rPr>
        <w:t xml:space="preserve"> هردو </w:t>
      </w:r>
      <w:r w:rsidRPr="00CA2460">
        <w:rPr>
          <w:rStyle w:val="Char7"/>
          <w:rtl/>
        </w:rPr>
        <w:t>از ابن عباس روایت کرده‏اند.</w:t>
      </w:r>
    </w:p>
  </w:footnote>
  <w:footnote w:id="280">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ابونعیم، حلیة الاولیاء، 2/134.</w:t>
      </w:r>
    </w:p>
  </w:footnote>
  <w:footnote w:id="281">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ابن مبارک در الزهد(1/97) به شماره‏ی (287) و ابوشیخ درالعظمة (1/258) ومزی در تهذیب الکمال (26/345) روایت کرده‏اند.</w:t>
      </w:r>
    </w:p>
  </w:footnote>
  <w:footnote w:id="282">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ابوشیخ در بخش العظمة (1/313) این سخن را آورده است.</w:t>
      </w:r>
    </w:p>
  </w:footnote>
  <w:footnote w:id="283">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ابوشیخ در بخش العظمة (1/228) از سخن حسن بصری، ابونعیم درحلیة الاولیاء (8/109). مناوی در فیض القدیر (4/367) ازسخن فضیل بن عیاض و ابن کثیر در تفسیرش (1/439) از فضیل روایت کرده‏اند.</w:t>
      </w:r>
    </w:p>
  </w:footnote>
  <w:footnote w:id="284">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ابونعیم در حلیة الاولیاء (9/274) از ابوسلیمان دارانی روایت کرده است.</w:t>
      </w:r>
    </w:p>
  </w:footnote>
  <w:footnote w:id="285">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ن. ک: مدارج السالکین (2/113).</w:t>
      </w:r>
    </w:p>
  </w:footnote>
  <w:footnote w:id="286">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ن. ک: مدارج السالکین: (1/81).</w:t>
      </w:r>
    </w:p>
  </w:footnote>
  <w:footnote w:id="287">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ن.ک: مجموع الفتاوی (7/16) از شیخ الاسلام ابن تیمیه.</w:t>
      </w:r>
    </w:p>
  </w:footnote>
  <w:footnote w:id="288">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ن. ک: مدارج السالکین: 1/82.</w:t>
      </w:r>
    </w:p>
  </w:footnote>
  <w:footnote w:id="289">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حدیث صحیح است: بخاری (5752) بخش الطب، باب من لم یرق، و مسلم (220) بخش الإیمان، باب الدلیل علی دخول طوائف من المسلمین الجنة، آورده‏اند.</w:t>
      </w:r>
    </w:p>
  </w:footnote>
  <w:footnote w:id="290">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صحیح است: بخاری (5752) بخش الطب، باب من لم یرق، و مسلم (220) بخش الإیمان، باب الدلیل علی دخول طوائف من المسلمین الجنة، روایت کرده‏اند.</w:t>
      </w:r>
    </w:p>
  </w:footnote>
  <w:footnote w:id="291">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ابن ابی شیبه در کتابش (6/76) به شماره‏ی (29589)، بیهقی در شعب الایمان (2/111) به شماره‏ی (1323) و هناد در الزهد (1/304) به شماره‏ی (534) همه از سعید بن جبیر روایت کرده‏اند.</w:t>
      </w:r>
    </w:p>
  </w:footnote>
  <w:footnote w:id="292">
    <w:p w:rsidR="00E01F6A" w:rsidRPr="00CA2460" w:rsidRDefault="00E01F6A" w:rsidP="00060CDA">
      <w:pPr>
        <w:pStyle w:val="FootnoteText"/>
        <w:bidi/>
        <w:ind w:left="272" w:hanging="272"/>
        <w:jc w:val="both"/>
        <w:rPr>
          <w:rStyle w:val="Char7"/>
        </w:rPr>
      </w:pPr>
      <w:r w:rsidRPr="00CA2460">
        <w:rPr>
          <w:rStyle w:val="Char7"/>
        </w:rPr>
        <w:footnoteRef/>
      </w:r>
      <w:r w:rsidRPr="00CA2460">
        <w:rPr>
          <w:rStyle w:val="Char7"/>
          <w:rtl/>
        </w:rPr>
        <w:t>- صحیح است: بخاری (4563) بخش تفسیر القرآن، باب قوله الله تعالی</w:t>
      </w:r>
      <w:r>
        <w:rPr>
          <w:rStyle w:val="Char7"/>
          <w:rFonts w:hint="cs"/>
          <w:rtl/>
        </w:rPr>
        <w:t xml:space="preserve"> </w:t>
      </w:r>
      <w:r>
        <w:rPr>
          <w:rStyle w:val="Char7"/>
          <w:rFonts w:cs="Traditional Arabic"/>
          <w:color w:val="000000"/>
          <w:szCs w:val="28"/>
          <w:shd w:val="clear" w:color="auto" w:fill="FFFFFF"/>
          <w:rtl/>
        </w:rPr>
        <w:t>﴿</w:t>
      </w:r>
      <w:r w:rsidRPr="00060CDA">
        <w:rPr>
          <w:rStyle w:val="Chare"/>
          <w:rFonts w:hint="cs"/>
          <w:rtl/>
        </w:rPr>
        <w:t>ٱ</w:t>
      </w:r>
      <w:r w:rsidRPr="00060CDA">
        <w:rPr>
          <w:rStyle w:val="Chare"/>
          <w:rFonts w:hint="eastAsia"/>
          <w:rtl/>
        </w:rPr>
        <w:t>لَّذِينَ</w:t>
      </w:r>
      <w:r w:rsidRPr="00060CDA">
        <w:rPr>
          <w:rStyle w:val="Chare"/>
          <w:rtl/>
        </w:rPr>
        <w:t xml:space="preserve"> قَالَ لَهُمُ </w:t>
      </w:r>
      <w:r w:rsidRPr="00060CDA">
        <w:rPr>
          <w:rStyle w:val="Chare"/>
          <w:rFonts w:hint="cs"/>
          <w:rtl/>
        </w:rPr>
        <w:t>ٱ</w:t>
      </w:r>
      <w:r w:rsidRPr="00060CDA">
        <w:rPr>
          <w:rStyle w:val="Chare"/>
          <w:rFonts w:hint="eastAsia"/>
          <w:rtl/>
        </w:rPr>
        <w:t>لنَّاسُ</w:t>
      </w:r>
      <w:r w:rsidRPr="00060CDA">
        <w:rPr>
          <w:rStyle w:val="Chare"/>
          <w:rtl/>
        </w:rPr>
        <w:t xml:space="preserve"> إِنَّ </w:t>
      </w:r>
      <w:r w:rsidRPr="00060CDA">
        <w:rPr>
          <w:rStyle w:val="Chare"/>
          <w:rFonts w:hint="cs"/>
          <w:rtl/>
        </w:rPr>
        <w:t>ٱ</w:t>
      </w:r>
      <w:r w:rsidRPr="00060CDA">
        <w:rPr>
          <w:rStyle w:val="Chare"/>
          <w:rFonts w:hint="eastAsia"/>
          <w:rtl/>
        </w:rPr>
        <w:t>لنَّاسَ</w:t>
      </w:r>
      <w:r w:rsidRPr="00060CDA">
        <w:rPr>
          <w:rStyle w:val="Chare"/>
          <w:rtl/>
        </w:rPr>
        <w:t xml:space="preserve"> قَدۡ جَمَعُواْ لَكُمۡ فَ</w:t>
      </w:r>
      <w:r w:rsidRPr="00060CDA">
        <w:rPr>
          <w:rStyle w:val="Chare"/>
          <w:rFonts w:hint="cs"/>
          <w:rtl/>
        </w:rPr>
        <w:t>ٱ</w:t>
      </w:r>
      <w:r w:rsidRPr="00060CDA">
        <w:rPr>
          <w:rStyle w:val="Chare"/>
          <w:rFonts w:hint="eastAsia"/>
          <w:rtl/>
        </w:rPr>
        <w:t>خۡشَوۡهُمۡ</w:t>
      </w:r>
      <w:r w:rsidRPr="00060CDA">
        <w:rPr>
          <w:rStyle w:val="Chare"/>
          <w:rtl/>
        </w:rPr>
        <w:t xml:space="preserve"> فَزَادَهُمۡ إِيمَٰنٗا</w:t>
      </w:r>
      <w:r>
        <w:rPr>
          <w:rStyle w:val="Char7"/>
          <w:rFonts w:cs="Traditional Arabic"/>
          <w:color w:val="000000"/>
          <w:szCs w:val="28"/>
          <w:shd w:val="clear" w:color="auto" w:fill="FFFFFF"/>
          <w:rtl/>
        </w:rPr>
        <w:t>﴾</w:t>
      </w:r>
      <w:r w:rsidRPr="00060CDA">
        <w:rPr>
          <w:rStyle w:val="Char7"/>
          <w:rFonts w:hint="cs"/>
          <w:rtl/>
        </w:rPr>
        <w:t>.</w:t>
      </w:r>
    </w:p>
  </w:footnote>
  <w:footnote w:id="293">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صحیح است: ترمذی (2344) بخش الزهد، باب فی التوکل علی الله، ابن ماجه (4164) بخش الزهد، باب التوکل و الیقین، و احمد در مسند (205) روایت کرده و آلبانی در صحیح الجامع (5254) آن را صحیح دانسته است.</w:t>
      </w:r>
    </w:p>
  </w:footnote>
  <w:footnote w:id="294">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ن. ک: تفسیر القرآن العظیم، از ابن کثیر، 2/320.</w:t>
      </w:r>
    </w:p>
  </w:footnote>
  <w:footnote w:id="295">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اشاره به روایتی دارد که بخاری آورده است: (2734) بخش الشروط، باب الشروط فی الجهاد و المصالحة مع أهل الحرب، مسلم نیز (1807) بخش الجهاد و السیر، باب غزوة ذی قرء و غیرها.</w:t>
      </w:r>
    </w:p>
  </w:footnote>
  <w:footnote w:id="296">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صحیح است: بخاری (2684) بخش الشهادات، باب من أمر بإنجاز الوعد.</w:t>
      </w:r>
    </w:p>
  </w:footnote>
  <w:footnote w:id="297">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ضعیف است، ترمذی (3419) بخش الدعوات روایت کرده و گفته حدیث غریبی است. البانی درصحیح الجامع (1194) آن را ضعیف دانسته است.</w:t>
      </w:r>
    </w:p>
  </w:footnote>
  <w:footnote w:id="298">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صحیح است: احمد (19146)، بخاری (3693) بخش المناقب، باب مناقب عمر بن خطاب، و مسلم (2403) بخش فضائل الصحابه، باب من فضائل عثمان بن عفان روایت کرده‏اند. لفظ حدیث در این جا از احمد است.</w:t>
      </w:r>
    </w:p>
  </w:footnote>
  <w:footnote w:id="299">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ن. ک: مدارج السالکین: 2/126.</w:t>
      </w:r>
    </w:p>
  </w:footnote>
  <w:footnote w:id="300">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صحیح است: مسلم (1342) بخش الحج، باب مایقول إذا رکب الی سفر الحج و غیره.</w:t>
      </w:r>
    </w:p>
  </w:footnote>
  <w:footnote w:id="301">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-ن . ک: بدائع الفوائد: (2/465).</w:t>
      </w:r>
    </w:p>
  </w:footnote>
  <w:footnote w:id="302">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-درجه‏ی حدیث نیک است: ترمذی (2517) بخش صفة القیامة و الرقائق و الورع، روایت کرده و گفته: حدیث غریبی است. البانی درصحیح الجامع (1068) آن را نیک دانسته است.</w:t>
      </w:r>
    </w:p>
  </w:footnote>
  <w:footnote w:id="303">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صحیح است: بخاری (2071) بخش البیوع، باب کسب الرجل و عمله بیده، و مسلم (847) بخش الجمعه، باب وجوب غسل الجمعة علی کل بالغ من الرجال روایت کرده‏اند.</w:t>
      </w:r>
    </w:p>
  </w:footnote>
  <w:footnote w:id="304">
    <w:p w:rsidR="00E01F6A" w:rsidRPr="00CA2460" w:rsidRDefault="00E01F6A" w:rsidP="00676698">
      <w:pPr>
        <w:pStyle w:val="FootnoteText"/>
        <w:bidi/>
        <w:ind w:left="272" w:hanging="272"/>
        <w:jc w:val="both"/>
        <w:rPr>
          <w:rStyle w:val="Char7"/>
        </w:rPr>
      </w:pPr>
      <w:r w:rsidRPr="00CA2460">
        <w:rPr>
          <w:rStyle w:val="Char7"/>
        </w:rPr>
        <w:footnoteRef/>
      </w:r>
      <w:r w:rsidRPr="00CA2460">
        <w:rPr>
          <w:rStyle w:val="Char7"/>
          <w:rtl/>
        </w:rPr>
        <w:t>- صحیح است: بخاری (7405) بخش التوحید، باب قوله الله تعالی:</w:t>
      </w:r>
      <w:r>
        <w:rPr>
          <w:rStyle w:val="Char7"/>
          <w:rFonts w:hint="cs"/>
          <w:rtl/>
        </w:rPr>
        <w:t xml:space="preserve"> </w:t>
      </w:r>
      <w:r>
        <w:rPr>
          <w:rStyle w:val="Char7"/>
          <w:rFonts w:cs="Traditional Arabic"/>
          <w:color w:val="000000"/>
          <w:szCs w:val="28"/>
          <w:shd w:val="clear" w:color="auto" w:fill="FFFFFF"/>
          <w:rtl/>
        </w:rPr>
        <w:t>﴿</w:t>
      </w:r>
      <w:r w:rsidRPr="007C0717">
        <w:rPr>
          <w:rStyle w:val="Chare"/>
          <w:rtl/>
        </w:rPr>
        <w:t xml:space="preserve">وَيُحَذِّرُكُمُ </w:t>
      </w:r>
      <w:r w:rsidRPr="007C0717">
        <w:rPr>
          <w:rStyle w:val="Chare"/>
          <w:rFonts w:hint="cs"/>
          <w:rtl/>
        </w:rPr>
        <w:t>ٱ</w:t>
      </w:r>
      <w:r w:rsidRPr="007C0717">
        <w:rPr>
          <w:rStyle w:val="Chare"/>
          <w:rFonts w:hint="eastAsia"/>
          <w:rtl/>
        </w:rPr>
        <w:t>للَّهُ</w:t>
      </w:r>
      <w:r w:rsidRPr="007C0717">
        <w:rPr>
          <w:rStyle w:val="Chare"/>
          <w:rtl/>
        </w:rPr>
        <w:t xml:space="preserve"> نَفۡسَهُ</w:t>
      </w:r>
      <w:r w:rsidRPr="007C0717">
        <w:rPr>
          <w:rStyle w:val="Chare"/>
          <w:rFonts w:hint="cs"/>
          <w:rtl/>
        </w:rPr>
        <w:t>ۥ</w:t>
      </w:r>
      <w:r>
        <w:rPr>
          <w:rStyle w:val="Char7"/>
          <w:rFonts w:cs="Traditional Arabic"/>
          <w:color w:val="000000"/>
          <w:szCs w:val="28"/>
          <w:shd w:val="clear" w:color="auto" w:fill="FFFFFF"/>
          <w:rtl/>
        </w:rPr>
        <w:t>﴾</w:t>
      </w:r>
      <w:r w:rsidRPr="007C0717">
        <w:rPr>
          <w:rStyle w:val="Chare"/>
          <w:rtl/>
        </w:rPr>
        <w:t xml:space="preserve"> </w:t>
      </w:r>
      <w:r w:rsidRPr="00AD74B5">
        <w:rPr>
          <w:rStyle w:val="Charf"/>
          <w:rtl/>
        </w:rPr>
        <w:t>[آل عمران: 28]</w:t>
      </w:r>
      <w:r>
        <w:rPr>
          <w:rStyle w:val="Char7"/>
          <w:rFonts w:hint="cs"/>
          <w:rtl/>
        </w:rPr>
        <w:t xml:space="preserve"> </w:t>
      </w:r>
      <w:r w:rsidRPr="00CA2460">
        <w:rPr>
          <w:rStyle w:val="Char7"/>
          <w:rtl/>
        </w:rPr>
        <w:t>و مسلم (2675) بخش الذکر و الدعاء، باب الحث علی ذکر الله تعالی آورده‏اند.</w:t>
      </w:r>
    </w:p>
  </w:footnote>
  <w:footnote w:id="305">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طبرانی در المعجم الکبیر (9/133) به شماره‏ی (8659)، عبدالرزاق در کتابش (3/371) به شماره‏ی (6002) و بیهقی در شعب الایمان (2/458) به شماره‏ی (2392) روایت کرده‏اند.</w:t>
      </w:r>
    </w:p>
  </w:footnote>
  <w:footnote w:id="306">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ن. ک: مدارج السالکین: 2/122.</w:t>
      </w:r>
    </w:p>
  </w:footnote>
  <w:footnote w:id="307">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به روایتی اشاره دارد که بخاری آورده است: (5807) بخش اللباس، باب التقنع، حدیث طولانی در داستان هجرت است.</w:t>
      </w:r>
    </w:p>
  </w:footnote>
  <w:footnote w:id="308">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صحیح است: بخاری (4949) بخش التفسیر، باب (فَسنیسَّرُهُ و لِلعُسری»، و مسلم (2647) بخش القدر، باب</w:t>
      </w:r>
      <w:r>
        <w:rPr>
          <w:rStyle w:val="Char7"/>
          <w:rtl/>
        </w:rPr>
        <w:t xml:space="preserve"> </w:t>
      </w:r>
      <w:r w:rsidRPr="00CA2460">
        <w:rPr>
          <w:rStyle w:val="Char7"/>
          <w:rtl/>
        </w:rPr>
        <w:t>کیفیة خلق الآدمی روایت کرده‏اند.</w:t>
      </w:r>
    </w:p>
  </w:footnote>
  <w:footnote w:id="309">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صحیح است: بخاری (5754) بخش الطب، باب الطیره، و مسلم (2223) بخش السلام، باب الطیرة و الفأل و ما یکون فیه الشؤم، روایت کرده‏اند.</w:t>
      </w:r>
    </w:p>
  </w:footnote>
  <w:footnote w:id="310">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درجه‏ی روایت ضعیف است: ترمذی (2072)، بخش الطب، باب ما جاء فی کراهیة التعلیق، و احمد در مسند(18304) روایت کرده‏اند. البانی درصحیح الجامع (5702) آن را ضعیف دانسته است.</w:t>
      </w:r>
    </w:p>
  </w:footnote>
  <w:footnote w:id="311">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صحیح است: به روایت امام احمد در مسند (5094)، البانی در صحیح الجامع (2831) آن را صحیح دانسته است.</w:t>
      </w:r>
    </w:p>
  </w:footnote>
  <w:footnote w:id="312">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xml:space="preserve">- صحیح است: به روایت بخاری (2072) بخش البیوع، باب کسب الرجل و عمله بیده. </w:t>
      </w:r>
    </w:p>
  </w:footnote>
  <w:footnote w:id="313">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صحیح است: به روایت بخاری (2074) بخش البیوع، باب کسب الرجل و عمله بیده، و مسلم (1042) بخش الزکاة، باب کراهة المسألة للناس.</w:t>
      </w:r>
    </w:p>
  </w:footnote>
  <w:footnote w:id="314">
    <w:p w:rsidR="00E01F6A" w:rsidRPr="00CA2460" w:rsidRDefault="00E01F6A" w:rsidP="000C4410">
      <w:pPr>
        <w:pStyle w:val="FootnoteText"/>
        <w:bidi/>
        <w:ind w:left="272" w:hanging="272"/>
        <w:jc w:val="both"/>
        <w:rPr>
          <w:rStyle w:val="Char7"/>
        </w:rPr>
      </w:pPr>
      <w:r w:rsidRPr="00CA2460">
        <w:rPr>
          <w:rStyle w:val="Char7"/>
        </w:rPr>
        <w:footnoteRef/>
      </w:r>
      <w:r w:rsidRPr="00CA2460">
        <w:rPr>
          <w:rStyle w:val="Char7"/>
          <w:rtl/>
        </w:rPr>
        <w:t>- صحیح است: به روایت بخاری (2049) بخش البیوع، باب ما جاء قول الله تعالی</w:t>
      </w:r>
      <w:r w:rsidRPr="000B5A71">
        <w:rPr>
          <w:rtl/>
        </w:rPr>
        <w:t>:</w:t>
      </w:r>
      <w:r>
        <w:t xml:space="preserve"> </w:t>
      </w:r>
      <w:r w:rsidRPr="000C4410">
        <w:rPr>
          <w:rFonts w:cs="CTraditional Arabic" w:hint="cs"/>
          <w:sz w:val="24"/>
          <w:szCs w:val="24"/>
          <w:rtl/>
        </w:rPr>
        <w:t>﴿</w:t>
      </w:r>
      <w:r w:rsidRPr="007C0717">
        <w:rPr>
          <w:rStyle w:val="Chare"/>
          <w:rFonts w:hint="eastAsia"/>
          <w:rtl/>
        </w:rPr>
        <w:t>فَإِذَا</w:t>
      </w:r>
      <w:r w:rsidRPr="007C0717">
        <w:rPr>
          <w:rStyle w:val="Chare"/>
          <w:rtl/>
        </w:rPr>
        <w:t xml:space="preserve"> </w:t>
      </w:r>
      <w:r w:rsidRPr="007C0717">
        <w:rPr>
          <w:rStyle w:val="Chare"/>
          <w:rFonts w:hint="eastAsia"/>
          <w:rtl/>
        </w:rPr>
        <w:t>قُضِيَتِ</w:t>
      </w:r>
      <w:r w:rsidRPr="007C0717">
        <w:rPr>
          <w:rStyle w:val="Chare"/>
          <w:rtl/>
        </w:rPr>
        <w:t xml:space="preserve"> </w:t>
      </w:r>
      <w:r w:rsidRPr="007C0717">
        <w:rPr>
          <w:rStyle w:val="Chare"/>
          <w:rFonts w:hint="cs"/>
          <w:rtl/>
        </w:rPr>
        <w:t>ٱ</w:t>
      </w:r>
      <w:r w:rsidRPr="007C0717">
        <w:rPr>
          <w:rStyle w:val="Chare"/>
          <w:rFonts w:hint="eastAsia"/>
          <w:rtl/>
        </w:rPr>
        <w:t>لصَّلَو</w:t>
      </w:r>
      <w:r w:rsidRPr="007C0717">
        <w:rPr>
          <w:rStyle w:val="Chare"/>
          <w:rFonts w:hint="cs"/>
          <w:rtl/>
        </w:rPr>
        <w:t>ٰ</w:t>
      </w:r>
      <w:r w:rsidRPr="007C0717">
        <w:rPr>
          <w:rStyle w:val="Chare"/>
          <w:rFonts w:hint="eastAsia"/>
          <w:rtl/>
        </w:rPr>
        <w:t>ةُ</w:t>
      </w:r>
      <w:r w:rsidRPr="007C0717">
        <w:rPr>
          <w:rStyle w:val="Chare"/>
          <w:rtl/>
        </w:rPr>
        <w:t xml:space="preserve"> </w:t>
      </w:r>
      <w:r w:rsidRPr="007C0717">
        <w:rPr>
          <w:rStyle w:val="Chare"/>
          <w:rFonts w:hint="eastAsia"/>
          <w:rtl/>
        </w:rPr>
        <w:t>فَ</w:t>
      </w:r>
      <w:r w:rsidRPr="007C0717">
        <w:rPr>
          <w:rStyle w:val="Chare"/>
          <w:rFonts w:hint="cs"/>
          <w:rtl/>
        </w:rPr>
        <w:t>ٱ</w:t>
      </w:r>
      <w:r w:rsidRPr="007C0717">
        <w:rPr>
          <w:rStyle w:val="Chare"/>
          <w:rFonts w:hint="eastAsia"/>
          <w:rtl/>
        </w:rPr>
        <w:t>نتَشِرُواْ</w:t>
      </w:r>
      <w:r w:rsidRPr="007C0717">
        <w:rPr>
          <w:rStyle w:val="Chare"/>
          <w:rtl/>
        </w:rPr>
        <w:t xml:space="preserve"> </w:t>
      </w:r>
      <w:r w:rsidRPr="007C0717">
        <w:rPr>
          <w:rStyle w:val="Chare"/>
          <w:rFonts w:hint="eastAsia"/>
          <w:rtl/>
        </w:rPr>
        <w:t>فِي</w:t>
      </w:r>
      <w:r w:rsidRPr="007C0717">
        <w:rPr>
          <w:rStyle w:val="Chare"/>
          <w:rtl/>
        </w:rPr>
        <w:t xml:space="preserve"> </w:t>
      </w:r>
      <w:r w:rsidRPr="007C0717">
        <w:rPr>
          <w:rStyle w:val="Chare"/>
          <w:rFonts w:hint="cs"/>
          <w:rtl/>
        </w:rPr>
        <w:t>ٱ</w:t>
      </w:r>
      <w:r w:rsidRPr="007C0717">
        <w:rPr>
          <w:rStyle w:val="Chare"/>
          <w:rFonts w:hint="eastAsia"/>
          <w:rtl/>
        </w:rPr>
        <w:t>ل</w:t>
      </w:r>
      <w:r w:rsidRPr="007C0717">
        <w:rPr>
          <w:rStyle w:val="Chare"/>
          <w:rFonts w:hint="cs"/>
          <w:rtl/>
        </w:rPr>
        <w:t>ۡ</w:t>
      </w:r>
      <w:r w:rsidRPr="007C0717">
        <w:rPr>
          <w:rStyle w:val="Chare"/>
          <w:rFonts w:hint="eastAsia"/>
          <w:rtl/>
        </w:rPr>
        <w:t>أَر</w:t>
      </w:r>
      <w:r w:rsidRPr="007C0717">
        <w:rPr>
          <w:rStyle w:val="Chare"/>
          <w:rFonts w:hint="cs"/>
          <w:rtl/>
        </w:rPr>
        <w:t>ۡ</w:t>
      </w:r>
      <w:r w:rsidRPr="007C0717">
        <w:rPr>
          <w:rStyle w:val="Chare"/>
          <w:rFonts w:hint="eastAsia"/>
          <w:rtl/>
        </w:rPr>
        <w:t>ضِ</w:t>
      </w:r>
      <w:r w:rsidRPr="000C4410">
        <w:rPr>
          <w:rFonts w:cs="CTraditional Arabic" w:hint="cs"/>
          <w:sz w:val="24"/>
          <w:szCs w:val="24"/>
          <w:rtl/>
        </w:rPr>
        <w:t>﴾</w:t>
      </w:r>
      <w:r>
        <w:rPr>
          <w:rtl/>
        </w:rPr>
        <w:t xml:space="preserve"> </w:t>
      </w:r>
      <w:r w:rsidRPr="00CA2460">
        <w:rPr>
          <w:rStyle w:val="Char7"/>
          <w:rtl/>
        </w:rPr>
        <w:t>صحابه به بازارمی‏رفتند، به خرید و فروش می‏پرداختند.</w:t>
      </w:r>
    </w:p>
  </w:footnote>
  <w:footnote w:id="315">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xml:space="preserve">- صحیح است: بخاری (5678) بخش الطب، باب </w:t>
      </w:r>
      <w:r w:rsidRPr="00B00B82">
        <w:rPr>
          <w:rStyle w:val="Char8"/>
          <w:rtl/>
        </w:rPr>
        <w:t>ما أنزل الله داءً إلا أنزل له شفاءً</w:t>
      </w:r>
      <w:r w:rsidRPr="00CA2460">
        <w:rPr>
          <w:rStyle w:val="Char7"/>
          <w:rtl/>
        </w:rPr>
        <w:t xml:space="preserve"> روایت کرده است.</w:t>
      </w:r>
    </w:p>
  </w:footnote>
  <w:footnote w:id="316">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صحیح است: ابوداود (5095) بخش الأدب، باب ما یقول إذا خرج من بیته، ترمذی (3426) بخش الدعوات، باب ما جاء فی ما یقول إذا خرج من بیته، روایت کرده‏اند. ترمذی گفت: حدیث نیک و درستی است. ابن ماجه (3886) بخش الدعاء باب ما یدعو به الرجل إذا خرج من بیته، آورده است. البانی در صحیح الجامع (499) آن را صحیح دانسته است.</w:t>
      </w:r>
    </w:p>
  </w:footnote>
  <w:footnote w:id="317">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پیشتر سند آن ذکرشد.</w:t>
      </w:r>
    </w:p>
  </w:footnote>
  <w:footnote w:id="318">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صحیح است، بخاری (4137) بخش مغازی، باب غزوة ذات الرقاع، و مسلم (843) بخش الفضائل، باب توکله علی الله تعالی و عصمة الله تعالی له، آورده‏اند.</w:t>
      </w:r>
    </w:p>
  </w:footnote>
  <w:footnote w:id="319">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صحیح است به روایت بخاری (3922) بخش المناقب، باب هجرة النبی</w:t>
      </w:r>
      <w:r w:rsidRPr="004A01ED">
        <w:rPr>
          <w:rFonts w:cs="CTraditional Arabic" w:hint="cs"/>
          <w:sz w:val="22"/>
          <w:szCs w:val="22"/>
          <w:rtl/>
        </w:rPr>
        <w:t xml:space="preserve"> ج </w:t>
      </w:r>
      <w:r w:rsidRPr="00CA2460">
        <w:rPr>
          <w:rStyle w:val="Char7"/>
          <w:rtl/>
        </w:rPr>
        <w:t>و أصحابه، و مسلم (2381) بخش فضائل الصحابة، باب من فضائل ابی بکر الصدیق.</w:t>
      </w:r>
    </w:p>
  </w:footnote>
  <w:footnote w:id="320">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xml:space="preserve">- صحیح است: بخاری (1523) بخش الحج، باب قول الله تعالی: </w:t>
      </w:r>
      <w:r w:rsidRPr="004C0D25">
        <w:rPr>
          <w:rStyle w:val="Charb"/>
          <w:rtl/>
        </w:rPr>
        <w:t>«و تزودوا فإن خیر الزاد التقوی»</w:t>
      </w:r>
      <w:r w:rsidRPr="00CA2460">
        <w:rPr>
          <w:rStyle w:val="Char7"/>
          <w:rtl/>
        </w:rPr>
        <w:t xml:space="preserve"> روایت کرده است.</w:t>
      </w:r>
    </w:p>
  </w:footnote>
  <w:footnote w:id="321">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احمد در مسند (20141) روایت کرده و شیخ البانی در السلسلة الصحیحة (6/1047) آن را صحیح دانسته است.</w:t>
      </w:r>
    </w:p>
  </w:footnote>
  <w:footnote w:id="322">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امام احمد (68/9) در مسند آورده است. هیثمی در مجمع الزوائد (10/257) آن را ذکر کرده و گفته است: «احمد با راویان ثقه روایت کرده است».</w:t>
      </w:r>
    </w:p>
  </w:footnote>
  <w:footnote w:id="323">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صحیح است: بخاری (5778) بخش الطب باب شرب السم و الدواء و بما یخاف منه، و مسلم (109) بخش الإیمان، باب غلظ تحریم قتل الانسان نفسه، روایت کرده‏اند.</w:t>
      </w:r>
    </w:p>
  </w:footnote>
  <w:footnote w:id="324">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صحیح است: بخاری (6168) بخش الأدب، باب علامة حبّ الله عزوجل و مسلم (2641) بخش البر و الصلة و الآداب، باب المرء مع من أحب روایت کرده‏اند.</w:t>
      </w:r>
    </w:p>
  </w:footnote>
  <w:footnote w:id="325">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صحیح است: بخاری (7485) بخش التوحید، باب کلام الرب مع جبرئیل و نداءالله الملائکة و مسلم (2637) بخش البرّ و الصلة و الآداب، باب إذا أحبّ الله عبداً حببه إلی عباده، روایت کرده‏اند.</w:t>
      </w:r>
    </w:p>
  </w:footnote>
  <w:footnote w:id="326">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درجه‏ی حدیث نیک است: ترمذی (2396) بخش الزهد، باب ما جاء فی الصبر علی البلاء، و ابن ماجه (4031) بخش الفتن، باب الصبر علی البلاء روایت کرده‏اند. البانی در صحیح الجامع (2110) آن را نیک دانسته است.</w:t>
      </w:r>
    </w:p>
  </w:footnote>
  <w:footnote w:id="327">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صحیح است: ترمذی (2398) بخش الزهد، باب ما جاء فی الصبر علی البلاء ابن ماجه (4023) بخش الفتن، باب الصبر علی البلاء، دارمی (2783) بخش الرقاق، باب فی أشد الناس بلاءً، و احمد در مسند (1484) روایت کرده اند. شیخ البانی در صحیح الجامع (992) آن را صحیح دانسته است.</w:t>
      </w:r>
    </w:p>
  </w:footnote>
  <w:footnote w:id="328">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صحیح است: ابن ماجه (4024) بخش الفتن، باب الصبر علی البلاء، روایت کرده و بوصیری درمصباح الزجاجة (4/188) به شماره‏ی (7141) گفته است: دارای سند صحیح است و روایانش ثقه‏اند، ازسخن مصعب بن سعد و او ازپدرش شاهدی دارد که ترمذی روایت کرده است و به نظرش نیک و درست است.</w:t>
      </w:r>
    </w:p>
  </w:footnote>
  <w:footnote w:id="329">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صحیح است: به روایت احمد در مسند (4/200) به شماره‏ی (17330) و ابن حبان در صحیحش (2/54) به شماره‏ی (342)، حاکم در مستدرک (1/490) به شماره‏ی (1257) و طبرانی در الأوسط (3/326) به شماره‏ی (3298) البانی درصحیح الجامع شماره‏ی (307) آن را صحیح دانسته است.</w:t>
      </w:r>
    </w:p>
  </w:footnote>
  <w:footnote w:id="330">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صحیح است: بخاری (6507) بخش الرقاق. باب من أحب لقاءالله، أحب الله لقاءه و مسلم (2683) بخش الذکر و الدعاء، باب من أحبّ لقاءالله أحب الله لقاءه روایت کرده‏اند.</w:t>
      </w:r>
    </w:p>
  </w:footnote>
  <w:footnote w:id="331">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صحیح است: به روایت نسائی (3939) بخش عشرة النساء، باب حبّ النساء و احمد در مسند (11884). البانی در صحیح الجامع به شماره‏ی (3124) آن را صحیح دانسته است.</w:t>
      </w:r>
    </w:p>
  </w:footnote>
  <w:footnote w:id="332">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ابونعیم در حلیة الاولیاء (2/321) در زندگینامه‏ی ثابت بنانی و ذهبی نیز در سیر اعلام النبلاء (5/224) در شرح زندگی ثابت بنانی روایت کرده‏اند.</w:t>
      </w:r>
    </w:p>
  </w:footnote>
  <w:footnote w:id="333">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صحیح است: بخاری (2996) بخش الجهاد و السیر، باب یکتب للمسافر مثل ماکان یعمل فی الإقامة، روایت کرده است.</w:t>
      </w:r>
    </w:p>
  </w:footnote>
  <w:footnote w:id="334">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روایت صحیح است: بخاری (16) بخش الإیمان، باب حلاوة الإیمان، و مسلم (43) بخش الإیمان، باب بیان خصال من اتصف بهن وجد حلاوة الإیمان، آورده‏اند.</w:t>
      </w:r>
    </w:p>
  </w:footnote>
  <w:footnote w:id="335">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صحیح است: بخاری (6632) بخش الایمان و النذور، باب کیف کانت یمین النبی، روایت کرده است.</w:t>
      </w:r>
    </w:p>
  </w:footnote>
  <w:footnote w:id="336">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صحیح است: به روایت بخاری (6780) بخش الحدود، باب مایکره من لعن شارب الخمر و إنه لیس بخارج من الملة.</w:t>
      </w:r>
    </w:p>
  </w:footnote>
  <w:footnote w:id="337">
    <w:p w:rsidR="00E01F6A" w:rsidRDefault="00E01F6A" w:rsidP="001161A6">
      <w:pPr>
        <w:pStyle w:val="FootnoteText"/>
        <w:bidi/>
        <w:ind w:left="272" w:hanging="272"/>
        <w:jc w:val="both"/>
        <w:rPr>
          <w:rStyle w:val="Char7"/>
        </w:rPr>
      </w:pPr>
      <w:r w:rsidRPr="00CA2460">
        <w:rPr>
          <w:rStyle w:val="Char7"/>
        </w:rPr>
        <w:footnoteRef/>
      </w:r>
      <w:r w:rsidRPr="00CA2460">
        <w:rPr>
          <w:rStyle w:val="Char7"/>
          <w:rtl/>
        </w:rPr>
        <w:t xml:space="preserve">- به عنوان بارز یک نمونه‏ی بارز می‏توان از عنترة بن شداد عبسی یاد کرد که در وصف صحنه‏ی نبرد می‏گوید: </w:t>
      </w:r>
    </w:p>
    <w:tbl>
      <w:tblPr>
        <w:tblStyle w:val="TableGrid"/>
        <w:bidiVisual/>
        <w:tblW w:w="0" w:type="auto"/>
        <w:tblInd w:w="2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8"/>
        <w:gridCol w:w="425"/>
        <w:gridCol w:w="3369"/>
      </w:tblGrid>
      <w:tr w:rsidR="00E01F6A" w:rsidTr="00DD160E">
        <w:tc>
          <w:tcPr>
            <w:tcW w:w="3238" w:type="dxa"/>
          </w:tcPr>
          <w:p w:rsidR="00E01F6A" w:rsidRPr="00DD160E" w:rsidRDefault="00E01F6A" w:rsidP="00DD160E">
            <w:pPr>
              <w:pStyle w:val="a8"/>
              <w:ind w:left="0" w:firstLine="0"/>
              <w:jc w:val="lowKashida"/>
              <w:rPr>
                <w:rStyle w:val="Char7"/>
                <w:sz w:val="2"/>
                <w:szCs w:val="2"/>
                <w:rtl/>
              </w:rPr>
            </w:pPr>
            <w:r w:rsidRPr="000B5A71">
              <w:rPr>
                <w:rtl/>
              </w:rPr>
              <w:t>و لقد ذ</w:t>
            </w:r>
            <w:r>
              <w:rPr>
                <w:rtl/>
              </w:rPr>
              <w:t>ك</w:t>
            </w:r>
            <w:r w:rsidRPr="000B5A71">
              <w:rPr>
                <w:rtl/>
              </w:rPr>
              <w:t>رت</w:t>
            </w:r>
            <w:r>
              <w:rPr>
                <w:rtl/>
              </w:rPr>
              <w:t>ك</w:t>
            </w:r>
            <w:r w:rsidRPr="000B5A71">
              <w:rPr>
                <w:rtl/>
              </w:rPr>
              <w:t xml:space="preserve"> و الرماحُ نواهلُ</w:t>
            </w:r>
            <w:r>
              <w:br/>
            </w:r>
          </w:p>
        </w:tc>
        <w:tc>
          <w:tcPr>
            <w:tcW w:w="425" w:type="dxa"/>
          </w:tcPr>
          <w:p w:rsidR="00E01F6A" w:rsidRDefault="00E01F6A" w:rsidP="00DD160E">
            <w:pPr>
              <w:pStyle w:val="a8"/>
              <w:jc w:val="lowKashida"/>
              <w:rPr>
                <w:rStyle w:val="Char7"/>
                <w:rtl/>
              </w:rPr>
            </w:pPr>
          </w:p>
        </w:tc>
        <w:tc>
          <w:tcPr>
            <w:tcW w:w="3369" w:type="dxa"/>
          </w:tcPr>
          <w:p w:rsidR="00E01F6A" w:rsidRPr="00DD160E" w:rsidRDefault="00E01F6A" w:rsidP="00DD160E">
            <w:pPr>
              <w:pStyle w:val="a8"/>
              <w:ind w:left="0" w:firstLine="0"/>
              <w:jc w:val="lowKashida"/>
              <w:rPr>
                <w:rStyle w:val="Char7"/>
                <w:sz w:val="2"/>
                <w:szCs w:val="2"/>
                <w:rtl/>
              </w:rPr>
            </w:pPr>
            <w:r w:rsidRPr="000B5A71">
              <w:rPr>
                <w:rtl/>
              </w:rPr>
              <w:t>منی و بیض الهندِ تقطر من دمی</w:t>
            </w:r>
            <w:r>
              <w:br/>
            </w:r>
          </w:p>
        </w:tc>
      </w:tr>
      <w:tr w:rsidR="00E01F6A" w:rsidTr="00DD160E">
        <w:tc>
          <w:tcPr>
            <w:tcW w:w="3238" w:type="dxa"/>
          </w:tcPr>
          <w:p w:rsidR="00E01F6A" w:rsidRPr="00DD160E" w:rsidRDefault="00E01F6A" w:rsidP="00DD160E">
            <w:pPr>
              <w:pStyle w:val="a8"/>
              <w:ind w:left="0" w:firstLine="0"/>
              <w:jc w:val="lowKashida"/>
              <w:rPr>
                <w:rStyle w:val="Char7"/>
                <w:sz w:val="2"/>
                <w:szCs w:val="2"/>
                <w:rtl/>
              </w:rPr>
            </w:pPr>
            <w:r w:rsidRPr="000B5A71">
              <w:rPr>
                <w:rtl/>
              </w:rPr>
              <w:t>فوودتُ تـقبیلَ السیـوف لأنها</w:t>
            </w:r>
            <w:r>
              <w:br/>
            </w:r>
          </w:p>
        </w:tc>
        <w:tc>
          <w:tcPr>
            <w:tcW w:w="425" w:type="dxa"/>
          </w:tcPr>
          <w:p w:rsidR="00E01F6A" w:rsidRDefault="00E01F6A" w:rsidP="00DD160E">
            <w:pPr>
              <w:pStyle w:val="a8"/>
              <w:jc w:val="lowKashida"/>
              <w:rPr>
                <w:rStyle w:val="Char7"/>
                <w:rtl/>
              </w:rPr>
            </w:pPr>
          </w:p>
        </w:tc>
        <w:tc>
          <w:tcPr>
            <w:tcW w:w="3369" w:type="dxa"/>
          </w:tcPr>
          <w:p w:rsidR="00E01F6A" w:rsidRPr="00DD160E" w:rsidRDefault="00E01F6A" w:rsidP="00DD160E">
            <w:pPr>
              <w:pStyle w:val="a8"/>
              <w:jc w:val="lowKashida"/>
              <w:rPr>
                <w:rStyle w:val="Char7"/>
                <w:sz w:val="2"/>
                <w:szCs w:val="2"/>
                <w:rtl/>
              </w:rPr>
            </w:pPr>
            <w:r w:rsidRPr="000B5A71">
              <w:rPr>
                <w:rtl/>
              </w:rPr>
              <w:t xml:space="preserve">لمـعت </w:t>
            </w:r>
            <w:r>
              <w:rPr>
                <w:rtl/>
              </w:rPr>
              <w:t>ك</w:t>
            </w:r>
            <w:r w:rsidRPr="000B5A71">
              <w:rPr>
                <w:rtl/>
              </w:rPr>
              <w:t>بارقِ ثغـر</w:t>
            </w:r>
            <w:r>
              <w:rPr>
                <w:rtl/>
              </w:rPr>
              <w:t>ك</w:t>
            </w:r>
            <w:r w:rsidRPr="000B5A71">
              <w:rPr>
                <w:rtl/>
              </w:rPr>
              <w:t xml:space="preserve"> المتـبسـمِ</w:t>
            </w:r>
            <w:r>
              <w:br/>
            </w:r>
          </w:p>
        </w:tc>
      </w:tr>
    </w:tbl>
    <w:p w:rsidR="00E01F6A" w:rsidRPr="00CA2460" w:rsidRDefault="00E01F6A" w:rsidP="003D7395">
      <w:pPr>
        <w:pStyle w:val="FootnoteText"/>
        <w:bidi/>
        <w:ind w:left="272" w:hanging="272"/>
        <w:jc w:val="both"/>
        <w:rPr>
          <w:rStyle w:val="Char7"/>
        </w:rPr>
      </w:pPr>
      <w:r w:rsidRPr="00CA2460">
        <w:rPr>
          <w:rStyle w:val="Char7"/>
          <w:rtl/>
        </w:rPr>
        <w:t>هنگامی که نیزه‏ها از خون من سیراب شده بود و از شمشیرهای هندی خون من می‏چکید، تو را یاد می‏کردم. در آن حال به دل دوست داشتم شمشیرها را ببوسم چون همانند</w:t>
      </w:r>
      <w:r w:rsidR="00C1044B">
        <w:rPr>
          <w:rStyle w:val="Char7"/>
          <w:rtl/>
        </w:rPr>
        <w:t xml:space="preserve"> دندان‌ها</w:t>
      </w:r>
      <w:r>
        <w:rPr>
          <w:rStyle w:val="Char7"/>
          <w:rtl/>
        </w:rPr>
        <w:t xml:space="preserve">ی </w:t>
      </w:r>
      <w:r w:rsidRPr="00CA2460">
        <w:rPr>
          <w:rStyle w:val="Char7"/>
          <w:rtl/>
        </w:rPr>
        <w:t>تو به هنگام خنده می‏درخشید. (م)</w:t>
      </w:r>
    </w:p>
  </w:footnote>
  <w:footnote w:id="338">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ورد بخش یا مقدار معینی ازعمل، عبادت یا نماز و یا قراءت قرآن است در شب که انسان آن را برای خود در نظر گرفته و پایبند آن است و همیشه انجام می‏دهد.</w:t>
      </w:r>
    </w:p>
  </w:footnote>
  <w:footnote w:id="339">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صحیح است: به روایت مسلم (746) بخش صلاة المسافرین، باب جامع صلاة اللیل و من نام عنه أو مرض.</w:t>
      </w:r>
    </w:p>
  </w:footnote>
  <w:footnote w:id="340">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روایت صحیحی است: مسلم (591) بخش المساجد، باب استجباب الذکر بعد الصلاة و بیان صفته، آورده است.</w:t>
      </w:r>
    </w:p>
  </w:footnote>
  <w:footnote w:id="341">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صحیح است: مسلم (772) بخش صلاة المسافرین، باب استحباب تطویل القراءة فی صلاة اللیل، روایت کرده است.</w:t>
      </w:r>
    </w:p>
  </w:footnote>
  <w:footnote w:id="342">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صحیح است: ابوداود (883) بخش الصلاة، باب الدعا فی الصلاة و احمد در مسند (2067) روایت کرده‏اند. البانی درصحیح الجامع به شماره‏ی (4766) آن را صحیح دانسته است.</w:t>
      </w:r>
    </w:p>
  </w:footnote>
  <w:footnote w:id="343">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صحیح است: بخاری (6502) بخش الرقاق، باب التواضع آورده است.</w:t>
      </w:r>
    </w:p>
  </w:footnote>
  <w:footnote w:id="344">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ن. ک: فتح الباری شرح صحیح البخاری، از حافظ ابن حجر، 11/345.</w:t>
      </w:r>
    </w:p>
  </w:footnote>
  <w:footnote w:id="345">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ن. ک: الفوائد: 1/110 از ابن قیم.</w:t>
      </w:r>
    </w:p>
  </w:footnote>
  <w:footnote w:id="346">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روایتی است با درجه‏ی نیک که ترمذی (2312) بخش الزهد، باب فی قول النبی</w:t>
      </w:r>
      <w:r>
        <w:rPr>
          <w:rStyle w:val="Char7"/>
          <w:rtl/>
        </w:rPr>
        <w:t xml:space="preserve"> </w:t>
      </w:r>
      <w:r w:rsidRPr="00DD7F17">
        <w:rPr>
          <w:rFonts w:cs="CTraditional Arabic" w:hint="cs"/>
          <w:sz w:val="24"/>
          <w:szCs w:val="24"/>
          <w:rtl/>
        </w:rPr>
        <w:t>ج</w:t>
      </w:r>
      <w:r w:rsidRPr="004A01ED">
        <w:rPr>
          <w:rFonts w:cs="CTraditional Arabic" w:hint="cs"/>
          <w:sz w:val="22"/>
          <w:szCs w:val="22"/>
          <w:rtl/>
        </w:rPr>
        <w:t xml:space="preserve"> </w:t>
      </w:r>
      <w:r w:rsidRPr="00CA2460">
        <w:rPr>
          <w:rStyle w:val="Char7"/>
          <w:rtl/>
        </w:rPr>
        <w:t xml:space="preserve">لو تعلمون ما أعلم، ابن ماجه (4190) بخش الزهد، و احمد در مسند (21005) آن را آورده‏اند. البانی در صحیح الجامع به شماره‏ی (2449) آن را نیک دانسته است. </w:t>
      </w:r>
    </w:p>
  </w:footnote>
  <w:footnote w:id="347">
    <w:p w:rsidR="00E01F6A" w:rsidRPr="00CA2460" w:rsidRDefault="00E01F6A" w:rsidP="00DD7F17">
      <w:pPr>
        <w:pStyle w:val="FootnoteText"/>
        <w:bidi/>
        <w:ind w:left="272" w:hanging="272"/>
        <w:jc w:val="both"/>
        <w:rPr>
          <w:rStyle w:val="Char7"/>
        </w:rPr>
      </w:pPr>
      <w:r w:rsidRPr="00CA2460">
        <w:rPr>
          <w:rStyle w:val="Char7"/>
        </w:rPr>
        <w:footnoteRef/>
      </w:r>
      <w:r w:rsidRPr="00CA2460">
        <w:rPr>
          <w:rStyle w:val="Char7"/>
          <w:rtl/>
        </w:rPr>
        <w:t>-صحیح است: بخاری7378 بخ</w:t>
      </w:r>
      <w:r>
        <w:rPr>
          <w:rStyle w:val="Char7"/>
          <w:rtl/>
        </w:rPr>
        <w:t>ش التوحید، باب قول الله تعالی</w:t>
      </w:r>
      <w:r>
        <w:rPr>
          <w:rStyle w:val="Char7"/>
          <w:rFonts w:hint="cs"/>
          <w:rtl/>
        </w:rPr>
        <w:t xml:space="preserve"> </w:t>
      </w:r>
      <w:r>
        <w:rPr>
          <w:rStyle w:val="Char7"/>
          <w:rFonts w:cs="Traditional Arabic"/>
          <w:color w:val="000000"/>
          <w:szCs w:val="28"/>
          <w:shd w:val="clear" w:color="auto" w:fill="FFFFFF"/>
          <w:rtl/>
        </w:rPr>
        <w:t>﴿</w:t>
      </w:r>
      <w:r w:rsidRPr="00DD7F17">
        <w:rPr>
          <w:rStyle w:val="Chare"/>
          <w:rtl/>
        </w:rPr>
        <w:t xml:space="preserve">إِنَّ </w:t>
      </w:r>
      <w:r w:rsidRPr="00DD7F17">
        <w:rPr>
          <w:rStyle w:val="Chare"/>
          <w:rFonts w:hint="cs"/>
          <w:rtl/>
        </w:rPr>
        <w:t>ٱ</w:t>
      </w:r>
      <w:r w:rsidRPr="00DD7F17">
        <w:rPr>
          <w:rStyle w:val="Chare"/>
          <w:rFonts w:hint="eastAsia"/>
          <w:rtl/>
        </w:rPr>
        <w:t>للَّهَ</w:t>
      </w:r>
      <w:r w:rsidRPr="00DD7F17">
        <w:rPr>
          <w:rStyle w:val="Chare"/>
          <w:rtl/>
        </w:rPr>
        <w:t xml:space="preserve"> هُوَ </w:t>
      </w:r>
      <w:r w:rsidRPr="00DD7F17">
        <w:rPr>
          <w:rStyle w:val="Chare"/>
          <w:rFonts w:hint="cs"/>
          <w:rtl/>
        </w:rPr>
        <w:t>ٱ</w:t>
      </w:r>
      <w:r w:rsidRPr="00DD7F17">
        <w:rPr>
          <w:rStyle w:val="Chare"/>
          <w:rFonts w:hint="eastAsia"/>
          <w:rtl/>
        </w:rPr>
        <w:t>لرَّزَّاقُ</w:t>
      </w:r>
      <w:r w:rsidRPr="00DD7F17">
        <w:rPr>
          <w:rStyle w:val="Chare"/>
          <w:rtl/>
        </w:rPr>
        <w:t xml:space="preserve"> ذُو </w:t>
      </w:r>
      <w:r w:rsidRPr="00DD7F17">
        <w:rPr>
          <w:rStyle w:val="Chare"/>
          <w:rFonts w:hint="cs"/>
          <w:rtl/>
        </w:rPr>
        <w:t>ٱ</w:t>
      </w:r>
      <w:r w:rsidRPr="00DD7F17">
        <w:rPr>
          <w:rStyle w:val="Chare"/>
          <w:rFonts w:hint="eastAsia"/>
          <w:rtl/>
        </w:rPr>
        <w:t>لۡقُوَّةِ</w:t>
      </w:r>
      <w:r w:rsidRPr="00DD7F17">
        <w:rPr>
          <w:rStyle w:val="Chare"/>
          <w:rtl/>
        </w:rPr>
        <w:t xml:space="preserve"> </w:t>
      </w:r>
      <w:r w:rsidRPr="00DD7F17">
        <w:rPr>
          <w:rStyle w:val="Chare"/>
          <w:rFonts w:hint="cs"/>
          <w:rtl/>
        </w:rPr>
        <w:t>ٱ</w:t>
      </w:r>
      <w:r w:rsidRPr="00DD7F17">
        <w:rPr>
          <w:rStyle w:val="Chare"/>
          <w:rFonts w:hint="eastAsia"/>
          <w:rtl/>
        </w:rPr>
        <w:t>لۡمَتِينُ</w:t>
      </w:r>
      <w:r>
        <w:rPr>
          <w:rStyle w:val="Char7"/>
          <w:rFonts w:cs="KFGQPC Uthmanic Script HAFS"/>
          <w:color w:val="000000"/>
          <w:szCs w:val="28"/>
          <w:shd w:val="clear" w:color="auto" w:fill="FFFFFF"/>
          <w:rtl/>
        </w:rPr>
        <w:t>٥٨</w:t>
      </w:r>
      <w:r>
        <w:rPr>
          <w:rStyle w:val="Char7"/>
          <w:rFonts w:cs="Traditional Arabic"/>
          <w:color w:val="000000"/>
          <w:szCs w:val="28"/>
          <w:shd w:val="clear" w:color="auto" w:fill="FFFFFF"/>
          <w:rtl/>
        </w:rPr>
        <w:t>﴾</w:t>
      </w:r>
      <w:r>
        <w:rPr>
          <w:rStyle w:val="Char7"/>
          <w:rFonts w:cs="KFGQPC Uthmanic Script HAFS"/>
          <w:color w:val="000000"/>
          <w:szCs w:val="28"/>
          <w:shd w:val="clear" w:color="auto" w:fill="FFFFFF"/>
          <w:rtl/>
        </w:rPr>
        <w:t xml:space="preserve"> </w:t>
      </w:r>
      <w:r w:rsidRPr="00DD7F17">
        <w:rPr>
          <w:rStyle w:val="Charf"/>
          <w:rtl/>
        </w:rPr>
        <w:t>[الذاريات: 58]</w:t>
      </w:r>
      <w:r>
        <w:rPr>
          <w:rStyle w:val="Char7"/>
          <w:rtl/>
        </w:rPr>
        <w:t xml:space="preserve"> </w:t>
      </w:r>
      <w:r w:rsidRPr="00CA2460">
        <w:rPr>
          <w:rStyle w:val="Char7"/>
          <w:rtl/>
        </w:rPr>
        <w:t>و مسلم (2804) بخش صفة القیامة، باب لا أحد أصبر علی أذی سمعه من الله عزوجل، روایت کرده‏اند.</w:t>
      </w:r>
    </w:p>
  </w:footnote>
  <w:footnote w:id="348">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صحیح است، به روایت مسلم (486) بخش الصلاة، باب مایقال فی الرکوع و السجود.</w:t>
      </w:r>
    </w:p>
  </w:footnote>
  <w:footnote w:id="349">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صحیح است: بخاری (6410) و مسلم (2677) روایت کرده‏اند. این لفظ از مسلم است.</w:t>
      </w:r>
    </w:p>
  </w:footnote>
  <w:footnote w:id="350">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صحیح است: مسلم (1827) بخش الإمارة، باب فضیلة الإمام العادل و عقوبة الجائر، روایت کرده است.</w:t>
      </w:r>
    </w:p>
  </w:footnote>
  <w:footnote w:id="351">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ترمذی (2568) بخش صفة الجنة، باب ما جاء فی کلام الحور العین روایت کرده و گفته صحیح است، نسائی (1615) بخش قیام اللیل، باب فضل صلاة اللیل فی السفر، واحمد در مسند (20848) آورده‏اند، حاکم گفته است: به اعتبار نسائی و احمد درست است. ذهبی به آن معترف است. اما شیخ البانی درصحیح الجامع الصغیر (2610) آن را ضعیف دانسته است.</w:t>
      </w:r>
    </w:p>
  </w:footnote>
  <w:footnote w:id="352">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صحیح است: مسلم (2965) بخش الزهد و الرقائق آورده است.</w:t>
      </w:r>
    </w:p>
  </w:footnote>
  <w:footnote w:id="353">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صحیح است: ترمذی (2819) بخش الأدب، باب ما جاء إن الله یحب أن یری أثر نعمته علی عبده، و احمد در مسند (8045) از ابوهریره روایت کرده‏اند. البانی در صحیح الجامع به شماره‏ی (1887) آن را با درجه‏ی حسن ذکر کرده است.</w:t>
      </w:r>
    </w:p>
  </w:footnote>
  <w:footnote w:id="354">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صحیح است: مالک در موطا (1779) بخش الجامع، باب ماجاء فی المتحابین فی الله، و احمد در مسند (21525) روایت کرده‏اند. البانی در صحیح الجامع به شماره‏ی (4331) آن را صیحح معرفی کرده است.</w:t>
      </w:r>
    </w:p>
  </w:footnote>
  <w:footnote w:id="355">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صحیح است: مسلم (2567) بخش البر و الصلة، باب فی فضل الحب فی الله، روایت کرده است.</w:t>
      </w:r>
    </w:p>
  </w:footnote>
  <w:footnote w:id="356">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صحیح است: طبرانی در معجم أوسط (3/193) به شماره‏ی (2899) و ابن حبان درصحیحش (2/325) به شماره‏ی (566) و حاکم در مستدرک (4/289) به شماره‏ی (7323) روایت کرده‏اند. البانی درصحیح الجامع (5594) آن را صحیح دانسته است.</w:t>
      </w:r>
    </w:p>
  </w:footnote>
  <w:footnote w:id="357">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صحیح است: به روایت بخاری (7375) بخش التوحید، باب ما جاء فی دعاء النبی</w:t>
      </w:r>
      <w:r w:rsidRPr="004A01ED">
        <w:rPr>
          <w:rFonts w:cs="CTraditional Arabic" w:hint="cs"/>
          <w:sz w:val="22"/>
          <w:szCs w:val="22"/>
          <w:rtl/>
        </w:rPr>
        <w:t xml:space="preserve"> ج </w:t>
      </w:r>
      <w:r w:rsidRPr="00CA2460">
        <w:rPr>
          <w:rStyle w:val="Char7"/>
          <w:rtl/>
        </w:rPr>
        <w:t>و مسلم (813) بخش صلاة المسافرین، باب فضل قراءة قل هوالله احد.</w:t>
      </w:r>
    </w:p>
  </w:footnote>
  <w:footnote w:id="358">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حدیث مورد پسندی است. طبرانی در معجم کبیر (12/453) به شماره‏ی (13646) روایت کرده، و هیثمی در مجمع الزوائد (8/191) آن را آورده و گفته است: در سلسله راویان این حدیث مسکین بن سراج دیده</w:t>
      </w:r>
      <w:r>
        <w:rPr>
          <w:rStyle w:val="Char7"/>
          <w:rtl/>
        </w:rPr>
        <w:t xml:space="preserve"> می‌</w:t>
      </w:r>
      <w:r w:rsidRPr="00CA2460">
        <w:rPr>
          <w:rStyle w:val="Char7"/>
          <w:rtl/>
        </w:rPr>
        <w:t>شود که او ضعیف است. البانی در صحیح الجامع (176) آن را پسندیده است.</w:t>
      </w:r>
    </w:p>
  </w:footnote>
  <w:footnote w:id="359">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صحیح است: طبرانی در معجم کبیر (1/181) به شماره‏ی (471) روایت کرده و شیخ البانی در صحیح الجامع (179) آن را صحیح دانسته است.</w:t>
      </w:r>
    </w:p>
  </w:footnote>
  <w:footnote w:id="360">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صحیح است: بخاری (2076) بخش البیوع، باب السهولة و السماحة فی الشراء و البیع روایت کرده است.</w:t>
      </w:r>
    </w:p>
  </w:footnote>
  <w:footnote w:id="361">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هناد در الزهد (2/580) به شماره‏ی (1228) این سخن را آورده است.</w:t>
      </w:r>
    </w:p>
  </w:footnote>
  <w:footnote w:id="362">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شایسته‏تر آن بود که پیامبر</w:t>
      </w:r>
      <w:r w:rsidRPr="004A01ED">
        <w:rPr>
          <w:rFonts w:cs="CTraditional Arabic" w:hint="cs"/>
          <w:sz w:val="22"/>
          <w:szCs w:val="22"/>
          <w:rtl/>
        </w:rPr>
        <w:t xml:space="preserve"> ج </w:t>
      </w:r>
      <w:r w:rsidRPr="00CA2460">
        <w:rPr>
          <w:rStyle w:val="Char7"/>
          <w:rtl/>
        </w:rPr>
        <w:t>را استثنا می‏کرد. و این گونه سخن گفتن از چنان شخصیتی بعید می‏نماید، لذا باید با دیده‏ی تردید به چنین روایتهایی نگاه کرد.‏(م)</w:t>
      </w:r>
    </w:p>
  </w:footnote>
  <w:footnote w:id="363">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ابن ابی شیبه در کتابش (7/188) به شماره ی(35209)، ابن مبارک در الزهد (1/103) به شماره‏ی (307)، ابونعیم در حلیة الاولیاء (2/157) ومزی در تهذیب الکمال (31/531) به شماره‏ی (6917) روایت کرده‏اند، ابن جوزی در صفة الصفوة (3/234) آن را آورده است.</w:t>
      </w:r>
    </w:p>
  </w:footnote>
  <w:footnote w:id="364">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در مقام عبرت و توجه به دل که مبادا دچار غرور شود. (م).</w:t>
      </w:r>
    </w:p>
  </w:footnote>
  <w:footnote w:id="365">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مالک در موطا (2/992) به شماره‏ی (1800) احمد در الزهد (1/115) و ابن سعد در طبقات کبری (3/292) روایت کرده‏اند.</w:t>
      </w:r>
    </w:p>
  </w:footnote>
  <w:footnote w:id="366">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احمد در الزهد (1/281) روایت کرده است.</w:t>
      </w:r>
    </w:p>
  </w:footnote>
  <w:footnote w:id="367">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ابونعیم در حلیة الاولیاء (4/211) روایت کرده است.</w:t>
      </w:r>
    </w:p>
  </w:footnote>
  <w:footnote w:id="368">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ن. ک: اغاثة اللهفان، 1/74.</w:t>
      </w:r>
    </w:p>
  </w:footnote>
  <w:footnote w:id="369">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صحیح است: ابوداود (211) بخش النکاح، باب فی خطبه النکاح، نسائی (1404) بخش الجمعة، باب کیفیة الخطبة، دارمی (2202) بخش النکاح، باب فی خطبة النکاح، و احمد در مسند (3712) روایت کرده‏اند، شیخ البانی در صحیح سنن ابوداود آن را تصحیح کرده است.</w:t>
      </w:r>
    </w:p>
  </w:footnote>
  <w:footnote w:id="370">
    <w:p w:rsidR="00E01F6A" w:rsidRPr="00CA2460" w:rsidRDefault="00E01F6A" w:rsidP="001161A6">
      <w:pPr>
        <w:pStyle w:val="FootnoteText"/>
        <w:bidi/>
        <w:ind w:left="272" w:hanging="272"/>
        <w:jc w:val="both"/>
        <w:rPr>
          <w:rStyle w:val="Char7"/>
        </w:rPr>
      </w:pPr>
      <w:r w:rsidRPr="00CA2460">
        <w:rPr>
          <w:rStyle w:val="Char7"/>
        </w:rPr>
        <w:footnoteRef/>
      </w:r>
      <w:r>
        <w:rPr>
          <w:rStyle w:val="Char7"/>
          <w:rtl/>
        </w:rPr>
        <w:t xml:space="preserve"> </w:t>
      </w:r>
      <w:r w:rsidRPr="00CA2460">
        <w:rPr>
          <w:rStyle w:val="Char7"/>
          <w:rtl/>
        </w:rPr>
        <w:t>احمد در الزهد، 1/281 این سخن را نقل کرده است.</w:t>
      </w:r>
    </w:p>
  </w:footnote>
  <w:footnote w:id="371">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صحیح است: بخاری (6536) بخش الرقاق، باب من نوقش الحسابَ عُذِّبَ و مسلم (2876) بخش الجنة و صفة نعیمها و أهلها، باب اثبات الحساب روایت کرده‏اند.</w:t>
      </w:r>
    </w:p>
  </w:footnote>
  <w:footnote w:id="372">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ترمذی (2459) بخش صفة القیامة و الرقائق و الورع، نقل کرده و آن را نیک دانسته است. ابن ابی شیبه (7/96) به شماره‏ی (34459) وابن مبارک در الزهد (1/103) به شماره ی (306) آن را آورده‏اند.</w:t>
      </w:r>
    </w:p>
  </w:footnote>
  <w:footnote w:id="373">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احمد در الزهد (1/281) نقل کرده است.</w:t>
      </w:r>
    </w:p>
  </w:footnote>
  <w:footnote w:id="374">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ابن مبارک در الزهد (1/389) به شماره‏ی (1103) و ابونعیم در حلیة الاولیاء (2/146) نقل کرده است.</w:t>
      </w:r>
    </w:p>
  </w:footnote>
  <w:footnote w:id="375">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صحیح است: ترمذی (2859) بخش الأمثال، باب ما جاء فی مثل الله لعباده، و احمد در مسند (17182) آورده‏‏اند. البانی در صحیح الجامع (3887) آن را صحیح دانسته است.</w:t>
      </w:r>
    </w:p>
  </w:footnote>
  <w:footnote w:id="376">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بیهقی در شعب الإیمان (5/458) به شماره‏ی (7279) این سخن را نقل کرده است.</w:t>
      </w:r>
    </w:p>
  </w:footnote>
  <w:footnote w:id="377">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صحیح است: مسلم (2726) بخش الذکر و الدعاء و التوبة والاستغفار، باب التسبیح أول النهار و عند النوم، آورده است.</w:t>
      </w:r>
    </w:p>
  </w:footnote>
  <w:footnote w:id="378">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صحیح است: بخاری (56) بخش الإیمان، باب ما جاء إن الاعمال بالنیة و الحسبة، و مسلم (1628) بخش الوصیة، باب الوصیة بالثلث روایت کرده‏اند.</w:t>
      </w:r>
    </w:p>
  </w:footnote>
  <w:footnote w:id="379">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إغاثة اللفهان، 1/38 با اندک تصرف.</w:t>
      </w:r>
    </w:p>
  </w:footnote>
  <w:footnote w:id="380">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صحیح است: ابوداود (1398) بخش الصلاة، باب تخریب القرآن، روایت کرده است. البانی در صحیح الجامع به شماره‏ی (6439) آن را صحیح دانسته است.</w:t>
      </w:r>
    </w:p>
  </w:footnote>
  <w:footnote w:id="381">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ابن مبارک در الزهد (1/32) به شماره‏ی (95) روایت کرده است.</w:t>
      </w:r>
    </w:p>
  </w:footnote>
  <w:footnote w:id="382">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بیهقی در الزهد الکبیر (2/324) به شماره‏ی (870) و ابن المبارک در الزهد (1/94) به شماره‏ی (277) واحمد در الزهد (1/351) روایت کرده‏اند.</w:t>
      </w:r>
    </w:p>
  </w:footnote>
  <w:footnote w:id="383">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ابونعیم ، حلیة الاولیاء، 2/114.</w:t>
      </w:r>
    </w:p>
  </w:footnote>
  <w:footnote w:id="384">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ابونعیم، همان، 2/55.</w:t>
      </w:r>
    </w:p>
  </w:footnote>
  <w:footnote w:id="385">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ابن جریر طبری در تفسیرش (1/258) این سخن را آورده است.</w:t>
      </w:r>
    </w:p>
  </w:footnote>
  <w:footnote w:id="386">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امام احمد در الزهد (1/244) نقل کرده است.</w:t>
      </w:r>
    </w:p>
  </w:footnote>
  <w:footnote w:id="387">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امام احمد در کتاب الورع (1/152) به شماره‏ی (80) روایت کرده است.</w:t>
      </w:r>
    </w:p>
  </w:footnote>
  <w:footnote w:id="388">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ابن جعد در مسندش (1/203) به شماره‏ی (1335) و ابونعیم در حلیة الاولیاء (3/18) آورده‏اند.</w:t>
      </w:r>
    </w:p>
  </w:footnote>
  <w:footnote w:id="389">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بیهقی، شعب الإیمان (3/160)، ابن مبارک، الزهد (1/259) و ابونعیم، حلیة الاولیاء (2/240).</w:t>
      </w:r>
    </w:p>
  </w:footnote>
  <w:footnote w:id="390">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صحیح است: مسلم (121) بخش ایمان، باب کون الاسلام یهدم ما قبله، روایت کرده است.</w:t>
      </w:r>
    </w:p>
  </w:footnote>
  <w:footnote w:id="391">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صحیح است: مسلم (2750) بخش التوبة، باب دوام الذکر و الفکر فی امور الاخرة والمراقبة، آورده است.</w:t>
      </w:r>
    </w:p>
  </w:footnote>
  <w:footnote w:id="392">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ابن کثیر در تفسیرش (1/41)، قرطبی در تفسیرش (1/162) و ابن رجب حنبلی در جامع العلوم و الحکم (1/160) این روایت را آورده‏اند.</w:t>
      </w:r>
    </w:p>
  </w:footnote>
  <w:footnote w:id="393">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ابن نعیم در حلیة الاولیاء، (5/465) به شماره‏ی (7301) این ابیات را آورده و به ابن معتز نسبت داده است. ابن کثیر در تفسیرش (1/41) قرطبی در تفسیرش (1/162) و نیز ابن رجب حنبلی در تفسیرش (1/160) آن را روایت کرده‏اند.</w:t>
      </w:r>
    </w:p>
  </w:footnote>
  <w:footnote w:id="394">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ابن مبارک در الزهد (1/474) به شماره‏ی (1343) و ابن ابی شیبه (6/164) به شماره ی (356-3) روایت کرده‏اند.</w:t>
      </w:r>
    </w:p>
  </w:footnote>
  <w:footnote w:id="395">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ابونعیم در حلیة الاولیاء (7/238) ابن مبارک در الزهد (1/8) به شماره‏ی (22) و طبری در تفسیرش (4/9-28) از عبدالله بن مسعود روایت کرده‏اند.</w:t>
      </w:r>
    </w:p>
  </w:footnote>
  <w:footnote w:id="396">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صحیح است: مسلم (233) بخش الطهار، باب الصلوات الخمس و الجمعه إلی الجمعة و رمضان إلی ر مضان مکفرات، روایت کرده است.</w:t>
      </w:r>
    </w:p>
  </w:footnote>
  <w:footnote w:id="397">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xml:space="preserve">- ابن مبارک در الزهد (1/19) آورده، حافظ در فتح الباری (1/48) و شوکانی در نیل الأوطار (5/323) آن را ذکرکرده و به ابن ابی دنیا در کتاب التقوی به نقل از ابودرداء نسبت داده‏اند. </w:t>
      </w:r>
    </w:p>
  </w:footnote>
  <w:footnote w:id="398">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صحیح است: به روایتی اشاره داد که بخاری (52) بخش الإیمان، باب فضل من استبرأ لدینه، و مسلم (1599) بخش المساقاة، باب أخذ الحلال و ترک الشبهات آورده‏اند.</w:t>
      </w:r>
    </w:p>
  </w:footnote>
  <w:footnote w:id="399">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ابن رجب حنبلی در جامع العلوم و الحکم (1/159) نقل کرده و آن را به حسن بصری نسبت داده است.</w:t>
      </w:r>
    </w:p>
  </w:footnote>
  <w:footnote w:id="400">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ابن رجب حنبلی، همان، 1/159 اما آن را به سفیان ثوری نسبت داده است.</w:t>
      </w:r>
    </w:p>
  </w:footnote>
  <w:footnote w:id="401">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از سخن عبدالله بن مسعود روایت شده است. بخاری (6308) بخش الدعوات، باب التوبة و احمد در مسند (1/383) به شماره‏ی (3627).</w:t>
      </w:r>
    </w:p>
  </w:footnote>
  <w:footnote w:id="402">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صحیح است: طبرانی در معجم کبیر (1/165) به شماره ی (5872) و بیهقی در شعب الایمان (5/456) به شماره‏ی (7265) نقل کرده و البانی در صحیح الجامع به شماره‏ی (2686) آن را صحیح معرفی کرده است.</w:t>
      </w:r>
    </w:p>
  </w:footnote>
  <w:footnote w:id="403">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این سخن از داود طائی نقل شده است: ابونعیم در حلیة الاولیاء (7/358) از ابوحازم سلمه بن دینار نیز نقل شده است. نیز همان 2/235.</w:t>
      </w:r>
    </w:p>
  </w:footnote>
  <w:footnote w:id="404">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ن. ک: تفسیر قرطبی، الجامع لأحکام القرآن، 5/408.</w:t>
      </w:r>
    </w:p>
  </w:footnote>
  <w:footnote w:id="405">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درجه‏ی حدیث حسن است: ترمذی (1987) بخش البر و الصلة، باب ما جاء فی معاشرة الناس، دارمی (2791) بخش الرقاق، باب فی حسن الخلق، و احمد در مسند (20847) روایت کرده‏اند، البانی در صحیح الجامع (97) آن را صحیح دانسته است. نیز ن. ک: مجموع الفتاوی (10/654) از شیخ الاسلام ابن تیمیه.</w:t>
      </w:r>
    </w:p>
  </w:footnote>
  <w:footnote w:id="406">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صحیح است: ابوداود (1522) بخش الصلاة، باب فی الاستغفار، نسائی (1203) بخش السهو، باب نوع آخر من الدعاء، و احمد در مسند (21614) روایت کرده‏اند. البانی در صحیح الجامع (7969) آن را صحیح دانسته است.</w:t>
      </w:r>
    </w:p>
  </w:footnote>
  <w:footnote w:id="407">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اشاره به روایتی دارد که بخاری (4347) بخش المغازی، باب بعث أبی موسی و معاذ الی الیمن قبل حجة الوداع و مسلم (19) بخش الإیمان، باب الدعاء الی الشهادتین و شرائع الإسلام آورده‏اند.</w:t>
      </w:r>
    </w:p>
  </w:footnote>
  <w:footnote w:id="408">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روایت صحیحی است: حاکم در مستدرک (3/301) به شماره‏ی (5170) طبرانی در معجم کبیر (20/29) به شماره‏ی (40) آورده‏اند. البانی در صحیح الجامع به شماره‏ی (5880) آن را صحیح دانسته است.</w:t>
      </w:r>
    </w:p>
  </w:footnote>
  <w:footnote w:id="409">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حاکم در مستدرک (2/390) به شماره‏ی (3367) این سخن را اآورده است و گفته است: بنا به نظر بخاری و مسلم حدیث صحیحی است. نیز طبرانی در معجم کبیر (10/59) و طبرانی در تفسیرش (14/191) آورده‏اند.</w:t>
      </w:r>
    </w:p>
  </w:footnote>
  <w:footnote w:id="410">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صحیح است: ابوداود (4607) بخش السنة، باب فی لزوم السنة، و ترمذی (2676) بخش العلم، باب ما جاء فی الاخذ بالسنة و اجتناب البدع روایت کرده‏اند، ترمذی آن را حدیث عالی و درستی می‏داند، نیز ابن ماجه (42) بخش المقدمة، باب اتباع سنة الخلفاء الراشدین المهدیین و احمد در مسند (166692) آن را ذکر کرده‏اند. البانی درصحیح الجامع (2549) آن را صحیح دانسته است.</w:t>
      </w:r>
    </w:p>
  </w:footnote>
  <w:footnote w:id="411">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حدیث نیکویی است: امام احمد در مسند (11365) آن را نقل کرده است، البانی در صحیح الجامع به شماره‏ی (2043) آن را نیکو دانسته است.</w:t>
      </w:r>
    </w:p>
  </w:footnote>
  <w:footnote w:id="412">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حدیث نیکویی است: امام احمد در مسند (21063) نقل کرده و آلبانی درصحیح الجامع به شماره‏ی (2544) آن را نیکو دانسته است.</w:t>
      </w:r>
    </w:p>
  </w:footnote>
  <w:footnote w:id="413">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ابونعیم در حلیة الاولیاء (1/36) و ابوجعفر طبری در الریاض النضرة (2/244) روایت کرده‏اند.</w:t>
      </w:r>
    </w:p>
  </w:footnote>
  <w:footnote w:id="414">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ابونعیم در حلیة الاولیاء (1/36) و ابوجعفر طبری در الریاض النضرة (2/244) روایت کرده‏اند.</w:t>
      </w:r>
    </w:p>
  </w:footnote>
  <w:footnote w:id="415">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ابن رجب جنبلی در جامع العلوم و الحکم (1/161) آورده وآن را به عمر نسبت داده که در وصیت به پسرش بیان کرده است.</w:t>
      </w:r>
    </w:p>
  </w:footnote>
  <w:footnote w:id="416">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خلال در کتاب السنة (1/114) روایت کرده است.</w:t>
      </w:r>
    </w:p>
  </w:footnote>
  <w:footnote w:id="417">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xml:space="preserve">- ابونعیم در حلیة الاولیاء (5/267) ذکر کرده است. </w:t>
      </w:r>
    </w:p>
  </w:footnote>
  <w:footnote w:id="418">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ابونعیم در حلیة الاولیاء (5/297) و ابن رجب حنبلی در جامع العلوم و الحکم (1/161)</w:t>
      </w:r>
      <w:r>
        <w:rPr>
          <w:rStyle w:val="Char7"/>
          <w:rtl/>
        </w:rPr>
        <w:t xml:space="preserve"> </w:t>
      </w:r>
      <w:r w:rsidRPr="00CA2460">
        <w:rPr>
          <w:rStyle w:val="Char7"/>
          <w:rtl/>
        </w:rPr>
        <w:t>این سخن را آورده‏اند.</w:t>
      </w:r>
    </w:p>
  </w:footnote>
  <w:footnote w:id="419">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ابن رجب حنبلی در جامع العلوم والحکم (1/161) روایت کرده است.</w:t>
      </w:r>
    </w:p>
  </w:footnote>
  <w:footnote w:id="420">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ابن رجب حنبلی، همان (1/161).</w:t>
      </w:r>
    </w:p>
  </w:footnote>
  <w:footnote w:id="421">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ابونعیم در حلیة الاولیاء، (8/206) و ابن جوزی در صفة الصفوة (3/175)، ابن رجب حنبلی در جامع العلوم و الحکم (1/162) از سخنان ابن سماک واعظ آورده‏اند.</w:t>
      </w:r>
    </w:p>
  </w:footnote>
  <w:footnote w:id="422">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صحیح است: مسلم (2721) بخش الذکر و الدعاء، باب التعوذ بالله من شر ما عمل و من شر ما لم یعمل، آورده است.</w:t>
      </w:r>
    </w:p>
  </w:footnote>
  <w:footnote w:id="423">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صحیح است: مسلم (1342) بخش الحج، باب مایقول</w:t>
      </w:r>
      <w:r>
        <w:rPr>
          <w:rStyle w:val="Char7"/>
          <w:rtl/>
        </w:rPr>
        <w:t xml:space="preserve"> </w:t>
      </w:r>
      <w:r w:rsidRPr="00CA2460">
        <w:rPr>
          <w:rStyle w:val="Char7"/>
          <w:rtl/>
        </w:rPr>
        <w:t>إذا رکب الی سفر الحج و غیره.</w:t>
      </w:r>
    </w:p>
  </w:footnote>
  <w:footnote w:id="424">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صحیح است: ترمذی (3445) بخش الدعوات، باب ما یقول إذا ودع انساناً، روایت کرده و آن را حدیث نیکو دانسته است، ابن ماجه (2771) بخش الجهاد، باب فضل الحرس و التکبیر فی سبیل الله، و احمد در مسند (8111) آن را آورده‏اند. البانی در صحیح الجامع به شماره‏ی (1286) آن را صحیح دانسته است.</w:t>
      </w:r>
    </w:p>
  </w:footnote>
  <w:footnote w:id="425">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صحیح است: مسلم (2722) بخش الذکر و الدعاء، باب التعوذ</w:t>
      </w:r>
      <w:r>
        <w:rPr>
          <w:rStyle w:val="Char7"/>
          <w:rtl/>
        </w:rPr>
        <w:t xml:space="preserve"> </w:t>
      </w:r>
      <w:r w:rsidRPr="00CA2460">
        <w:rPr>
          <w:rStyle w:val="Char7"/>
          <w:rtl/>
        </w:rPr>
        <w:t>بالله من شر ما عمل و من شر ما لم یعمل روایت کرده است.</w:t>
      </w:r>
    </w:p>
  </w:footnote>
  <w:footnote w:id="426">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روایت نیکی است: ترمذی (2481) بخش صفة القیامة و الرقائق و الورع آورده وگفته است: حدیث نیکویی است؛ نیز احمد، مسند (15204) البانی در صحیح الجامع به شماره‏ی (6145) آن را نیکو دانسته است.</w:t>
      </w:r>
    </w:p>
  </w:footnote>
  <w:footnote w:id="427">
    <w:p w:rsidR="00E01F6A" w:rsidRPr="00CA2460" w:rsidRDefault="00E01F6A" w:rsidP="00BB7343">
      <w:pPr>
        <w:pStyle w:val="FootnoteText"/>
        <w:bidi/>
        <w:ind w:left="272" w:hanging="272"/>
        <w:jc w:val="both"/>
        <w:rPr>
          <w:rStyle w:val="Char7"/>
        </w:rPr>
      </w:pPr>
      <w:r w:rsidRPr="00CA2460">
        <w:rPr>
          <w:rStyle w:val="Char7"/>
        </w:rPr>
        <w:footnoteRef/>
      </w:r>
      <w:r w:rsidRPr="00CA2460">
        <w:rPr>
          <w:rStyle w:val="Char7"/>
          <w:rtl/>
        </w:rPr>
        <w:t>- صحیح است: بخاری (1523) بخش الحج، باب قوله الله تعالی</w:t>
      </w:r>
      <w:r>
        <w:rPr>
          <w:rStyle w:val="Char7"/>
          <w:rFonts w:hint="cs"/>
          <w:rtl/>
        </w:rPr>
        <w:t xml:space="preserve"> </w:t>
      </w:r>
      <w:r>
        <w:rPr>
          <w:rStyle w:val="Char7"/>
          <w:rFonts w:cs="CTraditional Arabic" w:hint="cs"/>
          <w:rtl/>
        </w:rPr>
        <w:t>﴿</w:t>
      </w:r>
      <w:r w:rsidRPr="007C0717">
        <w:rPr>
          <w:rStyle w:val="Chare"/>
          <w:rFonts w:hint="eastAsia"/>
          <w:rtl/>
        </w:rPr>
        <w:t>وَ</w:t>
      </w:r>
      <w:r w:rsidRPr="007C0717">
        <w:rPr>
          <w:rStyle w:val="Chare"/>
          <w:rFonts w:hint="cs"/>
          <w:rtl/>
        </w:rPr>
        <w:t>ٱ</w:t>
      </w:r>
      <w:r w:rsidRPr="007C0717">
        <w:rPr>
          <w:rStyle w:val="Chare"/>
          <w:rFonts w:hint="eastAsia"/>
          <w:rtl/>
        </w:rPr>
        <w:t>تَّقُونِ</w:t>
      </w:r>
      <w:r w:rsidRPr="007C0717">
        <w:rPr>
          <w:rStyle w:val="Chare"/>
          <w:rtl/>
        </w:rPr>
        <w:t xml:space="preserve"> </w:t>
      </w:r>
      <w:r w:rsidRPr="007C0717">
        <w:rPr>
          <w:rStyle w:val="Chare"/>
          <w:rFonts w:hint="eastAsia"/>
          <w:rtl/>
        </w:rPr>
        <w:t>يَ</w:t>
      </w:r>
      <w:r w:rsidRPr="007C0717">
        <w:rPr>
          <w:rStyle w:val="Chare"/>
          <w:rFonts w:hint="cs"/>
          <w:rtl/>
        </w:rPr>
        <w:t>ٰٓ</w:t>
      </w:r>
      <w:r w:rsidRPr="007C0717">
        <w:rPr>
          <w:rStyle w:val="Chare"/>
          <w:rFonts w:hint="eastAsia"/>
          <w:rtl/>
        </w:rPr>
        <w:t>أُوْلِي</w:t>
      </w:r>
      <w:r w:rsidRPr="007C0717">
        <w:rPr>
          <w:rStyle w:val="Chare"/>
          <w:rtl/>
        </w:rPr>
        <w:t xml:space="preserve"> </w:t>
      </w:r>
      <w:r w:rsidRPr="007C0717">
        <w:rPr>
          <w:rStyle w:val="Chare"/>
          <w:rFonts w:hint="cs"/>
          <w:rtl/>
        </w:rPr>
        <w:t>ٱ</w:t>
      </w:r>
      <w:r w:rsidRPr="007C0717">
        <w:rPr>
          <w:rStyle w:val="Chare"/>
          <w:rFonts w:hint="eastAsia"/>
          <w:rtl/>
        </w:rPr>
        <w:t>ل</w:t>
      </w:r>
      <w:r w:rsidRPr="007C0717">
        <w:rPr>
          <w:rStyle w:val="Chare"/>
          <w:rFonts w:hint="cs"/>
          <w:rtl/>
        </w:rPr>
        <w:t>ۡ</w:t>
      </w:r>
      <w:r w:rsidRPr="007C0717">
        <w:rPr>
          <w:rStyle w:val="Chare"/>
          <w:rFonts w:hint="eastAsia"/>
          <w:rtl/>
        </w:rPr>
        <w:t>أَل</w:t>
      </w:r>
      <w:r w:rsidRPr="007C0717">
        <w:rPr>
          <w:rStyle w:val="Chare"/>
          <w:rFonts w:hint="cs"/>
          <w:rtl/>
        </w:rPr>
        <w:t>ۡ</w:t>
      </w:r>
      <w:r w:rsidRPr="007C0717">
        <w:rPr>
          <w:rStyle w:val="Chare"/>
          <w:rFonts w:hint="eastAsia"/>
          <w:rtl/>
        </w:rPr>
        <w:t>بَ</w:t>
      </w:r>
      <w:r w:rsidRPr="007C0717">
        <w:rPr>
          <w:rStyle w:val="Chare"/>
          <w:rFonts w:hint="cs"/>
          <w:rtl/>
        </w:rPr>
        <w:t>ٰ</w:t>
      </w:r>
      <w:r w:rsidRPr="007C0717">
        <w:rPr>
          <w:rStyle w:val="Chare"/>
          <w:rFonts w:hint="eastAsia"/>
          <w:rtl/>
        </w:rPr>
        <w:t>بِ</w:t>
      </w:r>
      <w:r>
        <w:rPr>
          <w:rStyle w:val="Char7"/>
          <w:rFonts w:cs="CTraditional Arabic" w:hint="cs"/>
          <w:rtl/>
        </w:rPr>
        <w:t>﴾</w:t>
      </w:r>
      <w:r>
        <w:rPr>
          <w:rStyle w:val="Char7"/>
          <w:rFonts w:hint="cs"/>
          <w:rtl/>
        </w:rPr>
        <w:t xml:space="preserve"> </w:t>
      </w:r>
      <w:r w:rsidRPr="00CA2460">
        <w:rPr>
          <w:rStyle w:val="Char7"/>
          <w:rtl/>
        </w:rPr>
        <w:t>روایت کرده است.</w:t>
      </w:r>
    </w:p>
  </w:footnote>
  <w:footnote w:id="428">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صحیح است: بخاری (6502) بخش الرقاق، باب التواضع روایت کرده است.</w:t>
      </w:r>
    </w:p>
  </w:footnote>
  <w:footnote w:id="429">
    <w:p w:rsidR="00E01F6A" w:rsidRPr="00CA2460" w:rsidRDefault="00E01F6A" w:rsidP="001161A6">
      <w:pPr>
        <w:pStyle w:val="FootnoteText"/>
        <w:bidi/>
        <w:ind w:left="272" w:hanging="272"/>
        <w:jc w:val="both"/>
        <w:rPr>
          <w:rStyle w:val="Char7"/>
        </w:rPr>
      </w:pPr>
      <w:r w:rsidRPr="00CA2460">
        <w:rPr>
          <w:rStyle w:val="Char7"/>
        </w:rPr>
        <w:footnoteRef/>
      </w:r>
      <w:r>
        <w:rPr>
          <w:rStyle w:val="Char7"/>
          <w:rtl/>
        </w:rPr>
        <w:t xml:space="preserve"> </w:t>
      </w:r>
      <w:r w:rsidRPr="00CA2460">
        <w:rPr>
          <w:rStyle w:val="Char7"/>
          <w:rtl/>
        </w:rPr>
        <w:t>صحیح است: بخاری (3490) بخش المناقب، باب قول الله تعالی:</w:t>
      </w:r>
      <w:r>
        <w:rPr>
          <w:rStyle w:val="Char7"/>
          <w:rtl/>
        </w:rPr>
        <w:t xml:space="preserve"> </w:t>
      </w:r>
      <w:r w:rsidRPr="00CA2460">
        <w:rPr>
          <w:rStyle w:val="Char7"/>
          <w:rtl/>
        </w:rPr>
        <w:t>«یا ایها الناس إنا خلقنکم من ذکر و أنثی» و مسلم (2378) بخش الفضائل، باب من فضائل یوسف علیه السلام روایت کرده‏اند.</w:t>
      </w:r>
    </w:p>
  </w:footnote>
  <w:footnote w:id="430">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ابن عبد بر در التمهید (20/242) از علی بن ابی طالب روایت کرده است.</w:t>
      </w:r>
    </w:p>
  </w:footnote>
  <w:footnote w:id="431">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xml:space="preserve">- صحیح است: بخاری (50)بخش الایمان، باب سؤال جبرئیل النبی </w:t>
      </w:r>
      <w:r w:rsidRPr="008569A2">
        <w:rPr>
          <w:rStyle w:val="Char7"/>
          <w:rFonts w:cs="CTraditional Arabic" w:hint="cs"/>
          <w:rtl/>
        </w:rPr>
        <w:t>ج</w:t>
      </w:r>
      <w:r w:rsidRPr="00CA2460">
        <w:rPr>
          <w:rStyle w:val="Char7"/>
          <w:rtl/>
        </w:rPr>
        <w:t>، و مسلم (8) بخش الایمان، باب بیان الاسلام و الإیمان و الإحسان، روایت کرده‏اند.</w:t>
      </w:r>
    </w:p>
  </w:footnote>
  <w:footnote w:id="432">
    <w:p w:rsidR="00E01F6A" w:rsidRPr="00CA2460" w:rsidRDefault="00E01F6A" w:rsidP="00ED3CC7">
      <w:pPr>
        <w:pStyle w:val="FootnoteText"/>
        <w:bidi/>
        <w:ind w:left="272" w:hanging="272"/>
        <w:jc w:val="both"/>
        <w:rPr>
          <w:rStyle w:val="Char7"/>
        </w:rPr>
      </w:pPr>
      <w:r w:rsidRPr="00CA2460">
        <w:rPr>
          <w:rStyle w:val="Char7"/>
        </w:rPr>
        <w:footnoteRef/>
      </w:r>
      <w:r w:rsidRPr="00CA2460">
        <w:rPr>
          <w:rStyle w:val="Char7"/>
          <w:rtl/>
        </w:rPr>
        <w:t>- بیهقی در شعب الإیمان (5/261) به شماره‏ی (7292) این ابیات را آورده و گفته است امام شافعی</w:t>
      </w:r>
      <w:r w:rsidRPr="00ED3CC7">
        <w:rPr>
          <w:rFonts w:cs="CTraditional Arabic" w:hint="cs"/>
          <w:sz w:val="24"/>
          <w:szCs w:val="24"/>
          <w:rtl/>
        </w:rPr>
        <w:t>/</w:t>
      </w:r>
      <w:r w:rsidRPr="00CA2460">
        <w:rPr>
          <w:rStyle w:val="Char7"/>
          <w:rtl/>
        </w:rPr>
        <w:t xml:space="preserve"> آن را همیشه زمزمه می‏کرد، ابونعیم در حلیة الاولیاء (9/220) آن را آورده و گفته امام احمد آن را می‏خواند.</w:t>
      </w:r>
    </w:p>
  </w:footnote>
  <w:footnote w:id="433">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ابونعیم در حلیة الاولیاء (7/221) و ابن جوزی در صفة الصفوة (3/130) آورده‏اند.</w:t>
      </w:r>
    </w:p>
  </w:footnote>
  <w:footnote w:id="434">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ابونعیم در حلیة الاولیاء (4/141) از حضرت علی نقل کرده است.</w:t>
      </w:r>
    </w:p>
  </w:footnote>
  <w:footnote w:id="435">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صحیح است: به روایت ترمذی (2518) بخش صفة القیامة و الرقائق و الودع، نسائی (5711) بخش الأشربة، باب الحث علی ترک الشبهات، دارمی (2532) بخش البیوع، باب دع ما یریبک إلی ما لایریبک، و احمد در مسند (27939). آلبانی در صحیح الجامع به شماره‏ی (3378) آن را صحیح دانسته است.</w:t>
      </w:r>
    </w:p>
  </w:footnote>
  <w:footnote w:id="436">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صحیح است: به روایت بخاری (2055) بخش البیوع، باب ما یتنزه من الشبهات، و مسلم (1071) بخش الزکاة، باب تحریم الزکاة علی رسول الله.</w:t>
      </w:r>
    </w:p>
  </w:footnote>
  <w:footnote w:id="437">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بخاری (5994) بخش الأدب، باب رحمة الولد و تقبیله و معانقته این سخن را آورده است.</w:t>
      </w:r>
    </w:p>
  </w:footnote>
  <w:footnote w:id="438">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ابن رجب حنبلی در جامع العلوم و الحکم (1/111) روایت کرده است.</w:t>
      </w:r>
    </w:p>
  </w:footnote>
  <w:footnote w:id="439">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ابن رجب حنبلی، جامع العلوم و الحکم، 1/111.</w:t>
      </w:r>
    </w:p>
  </w:footnote>
  <w:footnote w:id="440">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صحیح است: بخاری (7485) بخش التوحید، باب کلام الرب مع جبرییل و نداءالله الملائکة، و مسلم (2637) بخش البر والصلة و الآداب، باب اذا أحب الله عبداً حببه إلی عباده، روایت کرده‏اند.</w:t>
      </w:r>
    </w:p>
  </w:footnote>
  <w:footnote w:id="441">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ابن مبارک در الزهد (1/112) به شماره‏ی (330)، وحمیدی در مسندش (1/185) به شماره‏ی (373) این سخن را آورده‏اند.</w:t>
      </w:r>
    </w:p>
  </w:footnote>
  <w:footnote w:id="442">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ابن رجب حنبلی در جامع العلوم والحکم (1/187) روایت کرده است.</w:t>
      </w:r>
    </w:p>
  </w:footnote>
  <w:footnote w:id="443">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ابن عبدبر در التمهید (4/256) این چنین روایت کرده است: «گدایی نزد ابن عمر آمد و از او چیزی خواست، ابن عمر به پسرش گفت یک دینار به او بدهد، پسرش گفت خدا قبول کند، پدر! او گفت: اگر می‏دانستم خداوند یک سجده یا یک درهم صدقه را از من قبول کرده است، هیچ چیز برایم محبوبتر از مرگ نبود! آیا می‏دانی خداوند از چه کسانی قبول می‏کند؟ او تنها از پرهیزگاران قبول می‏کند».</w:t>
      </w:r>
    </w:p>
  </w:footnote>
  <w:footnote w:id="444">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ترمذی (2322) بخش الزهد، و ابن ماجه (4112) بخش الزهد، باب مثل الدنیا، و دارمی (323) در بخش المقدمة، باب فی فضل العلم و العالم، با درجه‏ی نیکو روایت کرده‏اند، البانی در صحیح الجامع به شماره‏ی (1609) آن را نیکو دانسته است.</w:t>
      </w:r>
    </w:p>
  </w:footnote>
  <w:footnote w:id="445">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-ن. ک: مجموع الفتاوی (10/512) از شیخ الاسلام ابن تیمیه.</w:t>
      </w:r>
    </w:p>
  </w:footnote>
  <w:footnote w:id="446">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ن. ک: الفوائد: 118.</w:t>
      </w:r>
    </w:p>
  </w:footnote>
  <w:footnote w:id="447">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ابن عبدالبر در التمهید (22/236) و ابن جریر طبری در تفسیرش (29/145) ازغیلان ثقفی روایت کرده‏اند.</w:t>
      </w:r>
    </w:p>
  </w:footnote>
  <w:footnote w:id="448">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صحیح است: ترمذی (2317) بخش الزهد، باب فیمن تکلم بکلمة یضحک بها الناس، ابن ماجه (3976) بخش الفتن، باب کف اللسان فی الفتنة، مالک در موطا (1672) بخش الجامع، باب ما جاء فی حسن الخلق، و امام احمد (1734) در مسند روایت کرده‏اند. البانی در صحیح الجامع (5911) آن را صحیح دانسته است.</w:t>
      </w:r>
    </w:p>
  </w:footnote>
  <w:footnote w:id="449">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xml:space="preserve">- با درجه‏ی نیکو، ابن ماجه </w:t>
      </w:r>
      <w:r w:rsidRPr="000B5A71">
        <w:rPr>
          <w:rFonts w:cs="Times New Roman"/>
          <w:sz w:val="22"/>
          <w:szCs w:val="22"/>
          <w:rtl/>
        </w:rPr>
        <w:t>–</w:t>
      </w:r>
      <w:r w:rsidRPr="00CA2460">
        <w:rPr>
          <w:rStyle w:val="Char7"/>
          <w:rtl/>
        </w:rPr>
        <w:t xml:space="preserve"> که لفظ از اوست- (4217) بخش الزهد، باب الورع و التقوی، و ترمذی مضمون آن را (2305) بخش الزهد، روایت کرده‏اند، البانی در صحیح الجامع به شماره ی (7833) آن را نیکو دانسته است.</w:t>
      </w:r>
    </w:p>
  </w:footnote>
  <w:footnote w:id="450">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روایت ضعیف است ترمذی (2451) بخش صفة القیامة و الرقائق و الورع، باب ما جاء فی صفة أوانی الحوض، ابن ماجه (4215) بخش الزهد، باب الورع و التقوی، و طبرانی در الکبیر (17/168) به شماره‏ی (446) روایت کرده‏اند البانی در صحیح الجامع (6320) آن را ضعیف دانسته است.</w:t>
      </w:r>
    </w:p>
  </w:footnote>
  <w:footnote w:id="451">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عبدالرزاق در کتابش (8/152) به شماره‏ی (14483) و دیلمی در الفردوس (1/196) به شماره‏ی (738) و ابن رجب در جامع العلوم و الحکم (1/74) روایت کرده‏اند.</w:t>
      </w:r>
    </w:p>
  </w:footnote>
  <w:footnote w:id="452">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ن. ک: مجموع الفتاوی: 10/619.</w:t>
      </w:r>
    </w:p>
  </w:footnote>
  <w:footnote w:id="453">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اشاره به روایت صحیحی دارد که بخاری (52) بخش الإیمان، باب فضل من استبرأ لدینه، و مسلم (1599) بخش المساقاة، باب أخذ الحلال و ترک الشبهات آورده است.</w:t>
      </w:r>
    </w:p>
  </w:footnote>
  <w:footnote w:id="454">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ن. ک: مجموع الفتاوی: 10/615.</w:t>
      </w:r>
    </w:p>
  </w:footnote>
  <w:footnote w:id="455">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صحیح است: دارمی (2533) بخش البیوع، باب دع ما یریبک الی ما لایریبک، و احمد در مسند (17545) روایت کرده‏اند. البانی در صحیح الجامع به شماره‏ی (2880) آن را صحیح دانسته است.</w:t>
      </w:r>
    </w:p>
  </w:footnote>
  <w:footnote w:id="456">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صحیح است: احمد در مسند (5/363) به شماره‏ی (22565)، شهاب قضاعی در مسندش (2/179) به شماره‏ی (1138) و هیثمی در مجمع الزوائد آورده‏اند.</w:t>
      </w:r>
    </w:p>
  </w:footnote>
  <w:footnote w:id="457">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احمد در مسند (2/177) به شماره‏ی (6652)، خرائطی در مکارم الاخلاق (1/46) به شماره ی (119) و هیثمی در مجمع الزوائد (10/295) روایت کرده‏اند. هیثمی گفته است: به نقل از احمد و طبرانی با اسناد نیکو.</w:t>
      </w:r>
    </w:p>
  </w:footnote>
  <w:footnote w:id="458">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صحیح است: بخاری (14) بخش الایمان، باب فضل من استبرأ لدینه، و مسلم (1599) بخش المساقاة، باب أخذ الحلال و ترک الشبهات، روایت کرده‏اند.</w:t>
      </w:r>
    </w:p>
  </w:footnote>
  <w:footnote w:id="459">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صحیح است: بخاری (3472) بخش أحادیث الانبیاء، باب حدیث الغار و مسلم (1721) بخش الاقضیه، باب استحباب اصلاح الحاکم بین الخصمین روایت کرده‏اند.</w:t>
      </w:r>
    </w:p>
  </w:footnote>
  <w:footnote w:id="460">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روایت صحیح است: بخاری (1823) بخش الحج، باب لایعین المحرم الحلال فی قتل الصید، و مسلم (1196) بخش الحج، باب تحریم الصید للمحرم».</w:t>
      </w:r>
    </w:p>
  </w:footnote>
  <w:footnote w:id="461">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xml:space="preserve">- صحیح است: بخاری (1491) بخش الزکاة، باب ما یذکر فی الصدقة للنبی </w:t>
      </w:r>
      <w:r w:rsidRPr="008569A2">
        <w:rPr>
          <w:rStyle w:val="Char7"/>
          <w:rFonts w:cs="CTraditional Arabic" w:hint="cs"/>
          <w:rtl/>
        </w:rPr>
        <w:t>ج</w:t>
      </w:r>
      <w:r w:rsidRPr="00CA2460">
        <w:rPr>
          <w:rStyle w:val="Char7"/>
          <w:rtl/>
        </w:rPr>
        <w:t>، و مسلم (1069) بخش الزکاة، باب تحریم الزکاة علی رسول الله.</w:t>
      </w:r>
    </w:p>
  </w:footnote>
  <w:footnote w:id="462">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صحیح است: بخاری (2055) بخش البیوع، باب مایتنزه من الشبهات، و مسلم (1071) بخش الزکاة، باب تحریم الزکاة علی رسول الله.</w:t>
      </w:r>
    </w:p>
  </w:footnote>
  <w:footnote w:id="463">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صحیح است: به روایت بخاری (2661) بخش الشهادات، باب تعدیل النساء بعضهن بعضاً، و مسلم (2770) بخش التوبة، باب فی حدیث الإفک و قبول توبة القاذف.</w:t>
      </w:r>
    </w:p>
  </w:footnote>
  <w:footnote w:id="464">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احمد در مسند (2/8) حدیث (4535) و ابونعیم در حلیة الاولیا (6/129) آورده‏اند.</w:t>
      </w:r>
    </w:p>
  </w:footnote>
  <w:footnote w:id="465">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صحیح است: بخاری (3842) بخش المناقب، باب أیام الجاهلیة، روایت کرده است.</w:t>
      </w:r>
    </w:p>
  </w:footnote>
  <w:footnote w:id="466">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صحیح است: به روایت بخاری (3912) بخش المناقب، باب هجرة النبی و أصحابه.</w:t>
      </w:r>
    </w:p>
  </w:footnote>
  <w:footnote w:id="467">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صحیح است: به روایت بخاری (4071) بخش المغازی، باب ذکر ام سلیط.</w:t>
      </w:r>
    </w:p>
  </w:footnote>
  <w:footnote w:id="468">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ن. ک: روایتهای بخاری (2054) بخش البیوع، باب تفسیر الشبهات، و مسلم (1929) بخش الصید و الذبائح و ما یؤکل من الحیوان، باب الصید بالکلاب المعلمة.</w:t>
      </w:r>
    </w:p>
  </w:footnote>
  <w:footnote w:id="469">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جامع العلوم والحکم، 1/159.</w:t>
      </w:r>
    </w:p>
  </w:footnote>
  <w:footnote w:id="470">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همان، 1/159.</w:t>
      </w:r>
    </w:p>
  </w:footnote>
  <w:footnote w:id="471">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امام احمد در بخش الورع (1/50) به شماره‏ی (31) روایت کرده است.</w:t>
      </w:r>
    </w:p>
  </w:footnote>
  <w:footnote w:id="472">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ابونعیم در حلیة الاولیاء (7/288) و امام احمد در الورع (1/135) به شماره‏ی (69) روایت کرده‏اند.</w:t>
      </w:r>
    </w:p>
  </w:footnote>
  <w:footnote w:id="473">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صحیح است: به روایت دارمی (2533) بخش البیوع، باب دع مایریبک إلی ما لایریبک، و احمد در مسند (17545)، البانی در صحیح الجامع به شماره‏ی (2880) آن را صحیح معرفی کرده است.</w:t>
      </w:r>
    </w:p>
  </w:footnote>
  <w:footnote w:id="474">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پیشتر سند روایت ذکر شد.</w:t>
      </w:r>
    </w:p>
  </w:footnote>
  <w:footnote w:id="475">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ن. ک: فتح الباری شرح صحیح البخاری (4/295) از ابن حجر عسقلانی.</w:t>
      </w:r>
    </w:p>
  </w:footnote>
  <w:footnote w:id="476">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ابن رجب حنبلی، جامع العلوم و الحکم، (1/111).</w:t>
      </w:r>
    </w:p>
  </w:footnote>
  <w:footnote w:id="477">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بخاری (5994) بخش الادب، باب رحمة الولد و تقبیله و معانقته، آورده است.</w:t>
      </w:r>
    </w:p>
  </w:footnote>
  <w:footnote w:id="478">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ابونعیم، حلیة الاولیاء، (4/143).</w:t>
      </w:r>
    </w:p>
  </w:footnote>
  <w:footnote w:id="479">
    <w:p w:rsidR="00E01F6A" w:rsidRPr="00CA2460" w:rsidRDefault="00E01F6A" w:rsidP="001161A6">
      <w:pPr>
        <w:pStyle w:val="FootnoteText"/>
        <w:bidi/>
        <w:ind w:left="272" w:hanging="272"/>
        <w:jc w:val="both"/>
        <w:rPr>
          <w:rStyle w:val="Char7"/>
        </w:rPr>
      </w:pPr>
      <w:r w:rsidRPr="00CA2460">
        <w:rPr>
          <w:rStyle w:val="Char7"/>
        </w:rPr>
        <w:footnoteRef/>
      </w:r>
      <w:r w:rsidRPr="00CA2460">
        <w:rPr>
          <w:rStyle w:val="Char7"/>
          <w:rtl/>
        </w:rPr>
        <w:t>- ابن مبارک، الزهد، (1/11) به شماره‏ی 40.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1F6A" w:rsidRPr="00C9167F" w:rsidRDefault="00E01F6A" w:rsidP="007C4E7B">
    <w:pPr>
      <w:pStyle w:val="Header"/>
      <w:tabs>
        <w:tab w:val="left" w:pos="3798"/>
        <w:tab w:val="center" w:pos="3940"/>
        <w:tab w:val="right" w:pos="6804"/>
      </w:tabs>
      <w:spacing w:after="180"/>
      <w:ind w:left="284" w:right="284"/>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72064" behindDoc="0" locked="0" layoutInCell="1" allowOverlap="1" wp14:anchorId="5AB4A205" wp14:editId="5EB88244">
              <wp:simplePos x="0" y="0"/>
              <wp:positionH relativeFrom="column">
                <wp:posOffset>0</wp:posOffset>
              </wp:positionH>
              <wp:positionV relativeFrom="paragraph">
                <wp:posOffset>301625</wp:posOffset>
              </wp:positionV>
              <wp:extent cx="4500245" cy="0"/>
              <wp:effectExtent l="24765" t="27940" r="27940" b="1968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54.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HZZ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qcY6RI&#10;Dy3aektE23lUaaVAQG1R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2A7AC5">
      <w:rPr>
        <w:rFonts w:ascii="IRNazli" w:hAnsi="IRNazli" w:cs="IRNazli" w:hint="eastAsia"/>
        <w:noProof/>
        <w:rtl/>
      </w:rPr>
      <w:t>‌ي</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sidR="007C4E7B">
      <w:rPr>
        <w:rFonts w:ascii="IRNazanin" w:hAnsi="IRNazanin" w:cs="IRNazanin" w:hint="cs"/>
        <w:b/>
        <w:bCs/>
        <w:sz w:val="26"/>
        <w:szCs w:val="26"/>
        <w:rtl/>
        <w:lang w:bidi="fa-IR"/>
      </w:rPr>
      <w:t>کردارهای قلب</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1F6A" w:rsidRPr="00C9167F" w:rsidRDefault="00E01F6A" w:rsidP="00952391">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0256" behindDoc="0" locked="0" layoutInCell="1" allowOverlap="1" wp14:anchorId="5730C69A" wp14:editId="053FD74B">
              <wp:simplePos x="0" y="0"/>
              <wp:positionH relativeFrom="column">
                <wp:posOffset>0</wp:posOffset>
              </wp:positionH>
              <wp:positionV relativeFrom="paragraph">
                <wp:posOffset>288290</wp:posOffset>
              </wp:positionV>
              <wp:extent cx="4500245" cy="0"/>
              <wp:effectExtent l="24765" t="24130" r="27940" b="2349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Deh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2lQ3o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امیدواری</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BE0E10">
      <w:rPr>
        <w:rFonts w:ascii="IRNazli" w:hAnsi="IRNazli" w:cs="IRNazli"/>
        <w:noProof/>
        <w:rtl/>
      </w:rPr>
      <w:t>107</w:t>
    </w:r>
    <w:r w:rsidRPr="00791E3A">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1F6A" w:rsidRPr="00952391" w:rsidRDefault="00E01F6A" w:rsidP="008B704D">
    <w:pPr>
      <w:ind w:right="360" w:firstLine="360"/>
      <w:rPr>
        <w:sz w:val="58"/>
        <w:szCs w:val="58"/>
        <w:rtl/>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1F6A" w:rsidRPr="00C9167F" w:rsidRDefault="00E01F6A" w:rsidP="00952391">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2304" behindDoc="0" locked="0" layoutInCell="1" allowOverlap="1" wp14:anchorId="7D330773" wp14:editId="29B1B141">
              <wp:simplePos x="0" y="0"/>
              <wp:positionH relativeFrom="column">
                <wp:posOffset>0</wp:posOffset>
              </wp:positionH>
              <wp:positionV relativeFrom="paragraph">
                <wp:posOffset>288290</wp:posOffset>
              </wp:positionV>
              <wp:extent cx="4500245" cy="0"/>
              <wp:effectExtent l="24765" t="24130" r="27940" b="2349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flip:x;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4Vy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eEeFci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خرسندی (رضا)</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BE0E10">
      <w:rPr>
        <w:rFonts w:ascii="IRNazli" w:hAnsi="IRNazli" w:cs="IRNazli"/>
        <w:noProof/>
        <w:rtl/>
      </w:rPr>
      <w:t>143</w:t>
    </w:r>
    <w:r w:rsidRPr="00791E3A">
      <w:rPr>
        <w:rFonts w:ascii="IRNazli" w:hAnsi="IRNazli" w:cs="IRNazli"/>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1F6A" w:rsidRPr="00C9167F" w:rsidRDefault="00E01F6A" w:rsidP="00952391">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4352" behindDoc="0" locked="0" layoutInCell="1" allowOverlap="1" wp14:anchorId="12E516D3" wp14:editId="79A96328">
              <wp:simplePos x="0" y="0"/>
              <wp:positionH relativeFrom="column">
                <wp:posOffset>0</wp:posOffset>
              </wp:positionH>
              <wp:positionV relativeFrom="paragraph">
                <wp:posOffset>288290</wp:posOffset>
              </wp:positionV>
              <wp:extent cx="4500245" cy="0"/>
              <wp:effectExtent l="24765" t="24130" r="27940" b="234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NlLxIotAgAATA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شکیبایی (صبر)</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BE0E10">
      <w:rPr>
        <w:rFonts w:ascii="IRNazli" w:hAnsi="IRNazli" w:cs="IRNazli"/>
        <w:noProof/>
        <w:rtl/>
      </w:rPr>
      <w:t>147</w:t>
    </w:r>
    <w:r w:rsidRPr="00791E3A">
      <w:rPr>
        <w:rFonts w:ascii="IRNazli" w:hAnsi="IRNazli" w:cs="IRNazli"/>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1F6A" w:rsidRPr="00C9167F" w:rsidRDefault="00E01F6A" w:rsidP="00952391">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6400" behindDoc="0" locked="0" layoutInCell="1" allowOverlap="1" wp14:anchorId="724DF2CF" wp14:editId="3368E403">
              <wp:simplePos x="0" y="0"/>
              <wp:positionH relativeFrom="column">
                <wp:posOffset>0</wp:posOffset>
              </wp:positionH>
              <wp:positionV relativeFrom="paragraph">
                <wp:posOffset>288290</wp:posOffset>
              </wp:positionV>
              <wp:extent cx="4500245" cy="0"/>
              <wp:effectExtent l="24765" t="24130" r="2794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lyh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MjVKk&#10;hxZtvSWi7TyqtFIgoLZo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cRpco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شکر</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4C6818">
      <w:rPr>
        <w:rFonts w:ascii="IRNazli" w:hAnsi="IRNazli" w:cs="IRNazli"/>
        <w:noProof/>
        <w:rtl/>
      </w:rPr>
      <w:t>213</w:t>
    </w:r>
    <w:r w:rsidRPr="00791E3A">
      <w:rPr>
        <w:rFonts w:ascii="IRNazli" w:hAnsi="IRNazli" w:cs="IRNazli"/>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1F6A" w:rsidRPr="00C9167F" w:rsidRDefault="00E01F6A" w:rsidP="00952391">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8448" behindDoc="0" locked="0" layoutInCell="1" allowOverlap="1" wp14:anchorId="5A0027D2" wp14:editId="5304903C">
              <wp:simplePos x="0" y="0"/>
              <wp:positionH relativeFrom="column">
                <wp:posOffset>0</wp:posOffset>
              </wp:positionH>
              <wp:positionV relativeFrom="paragraph">
                <wp:posOffset>288290</wp:posOffset>
              </wp:positionV>
              <wp:extent cx="4500245" cy="0"/>
              <wp:effectExtent l="24765" t="24130" r="27940"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NAWHVktAgAATA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تفکر</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4C6818">
      <w:rPr>
        <w:rFonts w:ascii="IRNazli" w:hAnsi="IRNazli" w:cs="IRNazli"/>
        <w:noProof/>
        <w:rtl/>
      </w:rPr>
      <w:t>239</w:t>
    </w:r>
    <w:r w:rsidRPr="00791E3A">
      <w:rPr>
        <w:rFonts w:ascii="IRNazli" w:hAnsi="IRNazli" w:cs="IRNazli"/>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1F6A" w:rsidRPr="00C9167F" w:rsidRDefault="00E01F6A" w:rsidP="00952391">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90496" behindDoc="0" locked="0" layoutInCell="1" allowOverlap="1" wp14:anchorId="711E2BAE" wp14:editId="2D7EA2E8">
              <wp:simplePos x="0" y="0"/>
              <wp:positionH relativeFrom="column">
                <wp:posOffset>0</wp:posOffset>
              </wp:positionH>
              <wp:positionV relativeFrom="paragraph">
                <wp:posOffset>288290</wp:posOffset>
              </wp:positionV>
              <wp:extent cx="4500245" cy="0"/>
              <wp:effectExtent l="24765" t="24130" r="27940" b="234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mdg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MamZ2A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توکل</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4C6818">
      <w:rPr>
        <w:rFonts w:ascii="IRNazli" w:hAnsi="IRNazli" w:cs="IRNazli"/>
        <w:noProof/>
        <w:rtl/>
      </w:rPr>
      <w:t>275</w:t>
    </w:r>
    <w:r w:rsidRPr="00791E3A">
      <w:rPr>
        <w:rFonts w:ascii="IRNazli" w:hAnsi="IRNazli" w:cs="IRNazli"/>
        <w:rtl/>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1F6A" w:rsidRPr="00C9167F" w:rsidRDefault="00E01F6A" w:rsidP="00952391">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92544" behindDoc="0" locked="0" layoutInCell="1" allowOverlap="1" wp14:anchorId="6E3C58F3" wp14:editId="1C2D44BC">
              <wp:simplePos x="0" y="0"/>
              <wp:positionH relativeFrom="column">
                <wp:posOffset>0</wp:posOffset>
              </wp:positionH>
              <wp:positionV relativeFrom="paragraph">
                <wp:posOffset>288290</wp:posOffset>
              </wp:positionV>
              <wp:extent cx="4500245" cy="0"/>
              <wp:effectExtent l="24765" t="24130" r="27940" b="2349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RMQMA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" strokeweight="3pt">
              <v:stroke linestyle="thinThin"/>
            </v:line>
          </w:pict>
        </mc:Fallback>
      </mc:AlternateContent>
    </w:r>
    <w:r>
      <w:rPr>
        <w:rFonts w:ascii="IRNazanin" w:hAnsi="IRNazanin" w:cs="IRNazanin" w:hint="cs"/>
        <w:b/>
        <w:bCs/>
        <w:sz w:val="26"/>
        <w:szCs w:val="26"/>
        <w:rtl/>
        <w:lang w:bidi="fa-IR"/>
      </w:rPr>
      <w:t>محبت</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4C6818">
      <w:rPr>
        <w:rFonts w:ascii="IRNazli" w:hAnsi="IRNazli" w:cs="IRNazli"/>
        <w:noProof/>
        <w:rtl/>
      </w:rPr>
      <w:t>305</w:t>
    </w:r>
    <w:r w:rsidRPr="00791E3A">
      <w:rPr>
        <w:rFonts w:ascii="IRNazli" w:hAnsi="IRNazli" w:cs="IRNazli"/>
        <w:rtl/>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1F6A" w:rsidRPr="00C9167F" w:rsidRDefault="00E01F6A" w:rsidP="00952391">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94592" behindDoc="0" locked="0" layoutInCell="1" allowOverlap="1" wp14:anchorId="0FB2ADB3" wp14:editId="54BE77DB">
              <wp:simplePos x="0" y="0"/>
              <wp:positionH relativeFrom="column">
                <wp:posOffset>0</wp:posOffset>
              </wp:positionH>
              <wp:positionV relativeFrom="paragraph">
                <wp:posOffset>288290</wp:posOffset>
              </wp:positionV>
              <wp:extent cx="4500245" cy="0"/>
              <wp:effectExtent l="24765" t="24130" r="27940" b="2349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flip:x;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I+A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OcI+A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محاسبه</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4C6818">
      <w:rPr>
        <w:rFonts w:ascii="IRNazli" w:hAnsi="IRNazli" w:cs="IRNazli"/>
        <w:noProof/>
        <w:rtl/>
      </w:rPr>
      <w:t>335</w:t>
    </w:r>
    <w:r w:rsidRPr="00791E3A">
      <w:rPr>
        <w:rFonts w:ascii="IRNazli" w:hAnsi="IRNazli" w:cs="IRNazli"/>
        <w:rtl/>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1F6A" w:rsidRPr="00C9167F" w:rsidRDefault="00E01F6A" w:rsidP="00952391">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96640" behindDoc="0" locked="0" layoutInCell="1" allowOverlap="1" wp14:anchorId="2A08DF82" wp14:editId="317334A0">
              <wp:simplePos x="0" y="0"/>
              <wp:positionH relativeFrom="column">
                <wp:posOffset>0</wp:posOffset>
              </wp:positionH>
              <wp:positionV relativeFrom="paragraph">
                <wp:posOffset>288290</wp:posOffset>
              </wp:positionV>
              <wp:extent cx="4500245" cy="0"/>
              <wp:effectExtent l="24765" t="24130" r="27940" b="2349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KG/vw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تقوی</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4C6818">
      <w:rPr>
        <w:rFonts w:ascii="IRNazli" w:hAnsi="IRNazli" w:cs="IRNazli"/>
        <w:noProof/>
        <w:rtl/>
      </w:rPr>
      <w:t>371</w:t>
    </w:r>
    <w:r w:rsidRPr="00791E3A">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1F6A" w:rsidRDefault="00E01F6A" w:rsidP="00CB7412">
    <w:pPr>
      <w:pStyle w:val="Header"/>
      <w:rPr>
        <w:sz w:val="2"/>
        <w:szCs w:val="2"/>
        <w:rtl/>
      </w:rPr>
    </w:pPr>
    <w:r>
      <w:rPr>
        <w:rFonts w:hint="cs"/>
        <w:rtl/>
        <w:lang w:bidi="ar-EG"/>
      </w:rPr>
      <w:t xml:space="preserve"> </w:t>
    </w:r>
  </w:p>
  <w:p w:rsidR="00E01F6A" w:rsidRPr="00C37D07" w:rsidRDefault="00E01F6A" w:rsidP="00CB7412">
    <w:pPr>
      <w:pStyle w:val="Header"/>
      <w:rPr>
        <w:rStyle w:val="PageNumber"/>
        <w:rFonts w:ascii="Times New Roman Bold" w:hAnsi="Times New Roman Bold"/>
        <w:sz w:val="30"/>
        <w:szCs w:val="30"/>
        <w:rtl/>
      </w:rPr>
    </w:pPr>
    <w:r w:rsidRPr="00A106B3">
      <w:rPr>
        <w:rFonts w:hint="cs"/>
        <w:rtl/>
      </w:rPr>
      <w:t>نابسامانی ایمان و اخلاق</w:t>
    </w:r>
    <w:r>
      <w:rPr>
        <w:rFonts w:ascii="Times New Roman Bold" w:hAnsi="Times New Roman Bold" w:hint="cs"/>
        <w:rtl/>
      </w:rPr>
      <w:tab/>
    </w:r>
    <w:r w:rsidRPr="00C37D07">
      <w:rPr>
        <w:rFonts w:ascii="Times New Roman Bold" w:hAnsi="Times New Roman Bold" w:hint="cs"/>
        <w:rtl/>
      </w:rPr>
      <w:fldChar w:fldCharType="begin"/>
    </w:r>
    <w:r w:rsidRPr="00C37D07">
      <w:rPr>
        <w:rFonts w:ascii="Times New Roman Bold" w:hAnsi="Times New Roman Bold" w:hint="cs"/>
      </w:rPr>
      <w:instrText xml:space="preserve"> PAGE </w:instrText>
    </w:r>
    <w:r w:rsidRPr="00C37D07">
      <w:rPr>
        <w:rFonts w:ascii="Times New Roman Bold" w:hAnsi="Times New Roman Bold" w:hint="cs"/>
        <w:rtl/>
      </w:rPr>
      <w:fldChar w:fldCharType="separate"/>
    </w:r>
    <w:r>
      <w:rPr>
        <w:rFonts w:ascii="Times New Roman Bold" w:hAnsi="Times New Roman Bold"/>
        <w:noProof/>
        <w:rtl/>
      </w:rPr>
      <w:t>3</w:t>
    </w:r>
    <w:r w:rsidRPr="00C37D07">
      <w:rPr>
        <w:rFonts w:ascii="Times New Roman Bold" w:hAnsi="Times New Roman Bold" w:hint="cs"/>
        <w:rtl/>
      </w:rPr>
      <w:fldChar w:fldCharType="end"/>
    </w:r>
  </w:p>
  <w:p w:rsidR="00E01F6A" w:rsidRPr="001A7FBE" w:rsidRDefault="00E01F6A" w:rsidP="00CB7412">
    <w:pPr>
      <w:pStyle w:val="Header"/>
      <w:rPr>
        <w:sz w:val="16"/>
        <w:szCs w:val="16"/>
        <w:rtl/>
      </w:rPr>
    </w:pPr>
    <w:r>
      <w:rPr>
        <w:rFonts w:hint="cs"/>
        <w:noProof/>
        <w:rtl/>
      </w:rPr>
      <mc:AlternateContent>
        <mc:Choice Requires="wps">
          <w:drawing>
            <wp:anchor distT="0" distB="0" distL="114300" distR="114300" simplePos="0" relativeHeight="251649536" behindDoc="0" locked="0" layoutInCell="1" allowOverlap="1" wp14:anchorId="676A4C7C" wp14:editId="74050C75">
              <wp:simplePos x="0" y="0"/>
              <wp:positionH relativeFrom="column">
                <wp:posOffset>0</wp:posOffset>
              </wp:positionH>
              <wp:positionV relativeFrom="paragraph">
                <wp:posOffset>50165</wp:posOffset>
              </wp:positionV>
              <wp:extent cx="4697730" cy="0"/>
              <wp:effectExtent l="19050" t="21590" r="26670" b="26035"/>
              <wp:wrapNone/>
              <wp:docPr id="16"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977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flip:x;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69.9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" strokeweight="3pt">
              <v:stroke linestyle="thinThin"/>
            </v:line>
          </w:pict>
        </mc:Fallback>
      </mc:AlternateConten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1F6A" w:rsidRPr="00C9167F" w:rsidRDefault="00E01F6A" w:rsidP="00952391">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98688" behindDoc="0" locked="0" layoutInCell="1" allowOverlap="1" wp14:anchorId="01A0D3D5" wp14:editId="11EB4A6E">
              <wp:simplePos x="0" y="0"/>
              <wp:positionH relativeFrom="column">
                <wp:posOffset>0</wp:posOffset>
              </wp:positionH>
              <wp:positionV relativeFrom="paragraph">
                <wp:posOffset>288290</wp:posOffset>
              </wp:positionV>
              <wp:extent cx="4500245" cy="0"/>
              <wp:effectExtent l="24765" t="24130" r="27940" b="2349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flip:x;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Md6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XDMd6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ورع</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4C6818">
      <w:rPr>
        <w:rFonts w:ascii="IRNazli" w:hAnsi="IRNazli" w:cs="IRNazli"/>
        <w:noProof/>
        <w:rtl/>
      </w:rPr>
      <w:t>389</w:t>
    </w:r>
    <w:r w:rsidRPr="00791E3A">
      <w:rPr>
        <w:rFonts w:ascii="IRNazli" w:hAnsi="IRNazli" w:cs="IRNazli"/>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1F6A" w:rsidRPr="00C9167F" w:rsidRDefault="00E01F6A" w:rsidP="00EF25CB">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4112" behindDoc="0" locked="0" layoutInCell="1" allowOverlap="1" wp14:anchorId="11C65866" wp14:editId="0139EE3E">
              <wp:simplePos x="0" y="0"/>
              <wp:positionH relativeFrom="column">
                <wp:posOffset>0</wp:posOffset>
              </wp:positionH>
              <wp:positionV relativeFrom="paragraph">
                <wp:posOffset>288290</wp:posOffset>
              </wp:positionV>
              <wp:extent cx="4500245" cy="0"/>
              <wp:effectExtent l="24765" t="24130" r="2794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2A7AC5">
      <w:rPr>
        <w:rFonts w:ascii="IRNazli" w:hAnsi="IRNazli" w:cs="IRNazli" w:hint="eastAsia"/>
        <w:noProof/>
        <w:rtl/>
      </w:rPr>
      <w:t>‌ط</w:t>
    </w:r>
    <w:r w:rsidRPr="00791E3A">
      <w:rPr>
        <w:rFonts w:ascii="IRNazli" w:hAnsi="IRNazli" w:cs="IRNazli"/>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1F6A" w:rsidRDefault="00E01F6A" w:rsidP="00D9454A">
    <w:pPr>
      <w:pStyle w:val="Header"/>
      <w:jc w:val="center"/>
      <w:rPr>
        <w:rtl/>
        <w:lang w:bidi="fa-IR"/>
      </w:rPr>
    </w:pPr>
  </w:p>
  <w:p w:rsidR="00E01F6A" w:rsidRDefault="00E01F6A" w:rsidP="00D9454A">
    <w:pPr>
      <w:pStyle w:val="Header"/>
      <w:jc w:val="center"/>
      <w:rPr>
        <w:rtl/>
        <w:lang w:bidi="fa-IR"/>
      </w:rPr>
    </w:pPr>
  </w:p>
  <w:p w:rsidR="00E01F6A" w:rsidRPr="00D9454A" w:rsidRDefault="00E01F6A" w:rsidP="00D9454A">
    <w:pPr>
      <w:pStyle w:val="Header"/>
      <w:jc w:val="center"/>
      <w:rPr>
        <w:sz w:val="2"/>
        <w:szCs w:val="2"/>
        <w:rtl/>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1F6A" w:rsidRPr="00C9167F" w:rsidRDefault="00E01F6A" w:rsidP="00FD5ABB">
    <w:pPr>
      <w:pStyle w:val="Header"/>
      <w:tabs>
        <w:tab w:val="left" w:pos="3798"/>
        <w:tab w:val="center" w:pos="3940"/>
        <w:tab w:val="right" w:pos="6804"/>
      </w:tabs>
      <w:spacing w:after="180"/>
      <w:ind w:left="284" w:right="284"/>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70016" behindDoc="0" locked="0" layoutInCell="1" allowOverlap="1" wp14:anchorId="267561F1" wp14:editId="003B34D8">
              <wp:simplePos x="0" y="0"/>
              <wp:positionH relativeFrom="column">
                <wp:posOffset>0</wp:posOffset>
              </wp:positionH>
              <wp:positionV relativeFrom="paragraph">
                <wp:posOffset>301625</wp:posOffset>
              </wp:positionV>
              <wp:extent cx="4500245" cy="0"/>
              <wp:effectExtent l="24765" t="27940" r="27940" b="19685"/>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6" o:spid="_x0000_s1026" style="position:absolute;flip:x;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54.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gmT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2A7AC5">
      <w:rPr>
        <w:rFonts w:ascii="IRNazli" w:hAnsi="IRNazli" w:cs="IRNazli"/>
        <w:noProof/>
        <w:rtl/>
      </w:rPr>
      <w:t>14</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b/>
        <w:bCs/>
        <w:sz w:val="26"/>
        <w:szCs w:val="26"/>
        <w:rtl/>
        <w:lang w:bidi="fa-IR"/>
      </w:rPr>
      <w:t>کردارهای قلب</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1F6A" w:rsidRPr="00C9167F" w:rsidRDefault="00E01F6A" w:rsidP="00FD5ABB">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7968" behindDoc="0" locked="0" layoutInCell="1" allowOverlap="1" wp14:anchorId="7A66FCB9" wp14:editId="5BFA3AE2">
              <wp:simplePos x="0" y="0"/>
              <wp:positionH relativeFrom="column">
                <wp:posOffset>0</wp:posOffset>
              </wp:positionH>
              <wp:positionV relativeFrom="paragraph">
                <wp:posOffset>288290</wp:posOffset>
              </wp:positionV>
              <wp:extent cx="4500245" cy="0"/>
              <wp:effectExtent l="24765" t="24130" r="27940" b="23495"/>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5" o:spid="_x0000_s1026" style="position:absolute;flip:x;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5UD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Ft5UD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مقدمه</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2A7AC5">
      <w:rPr>
        <w:rFonts w:ascii="IRNazli" w:hAnsi="IRNazli" w:cs="IRNazli"/>
        <w:noProof/>
        <w:rtl/>
      </w:rPr>
      <w:t>3</w:t>
    </w:r>
    <w:r w:rsidRPr="00791E3A">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1F6A" w:rsidRDefault="00E01F6A" w:rsidP="008B704D">
    <w:pPr>
      <w:ind w:right="360" w:firstLine="360"/>
      <w:rPr>
        <w:rtl/>
        <w:lang w:bidi="fa-IR"/>
      </w:rPr>
    </w:pPr>
  </w:p>
  <w:p w:rsidR="00E01F6A" w:rsidRPr="00EF25CB" w:rsidRDefault="00E01F6A" w:rsidP="008B704D">
    <w:pPr>
      <w:ind w:right="360" w:firstLine="360"/>
      <w:rPr>
        <w:sz w:val="30"/>
        <w:szCs w:val="30"/>
        <w:rtl/>
        <w:lang w:bidi="fa-IR"/>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1F6A" w:rsidRPr="00C9167F" w:rsidRDefault="00E01F6A" w:rsidP="00FD5ABB">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6160" behindDoc="0" locked="0" layoutInCell="1" allowOverlap="1" wp14:anchorId="7BECE6F1" wp14:editId="4A649F51">
              <wp:simplePos x="0" y="0"/>
              <wp:positionH relativeFrom="column">
                <wp:posOffset>0</wp:posOffset>
              </wp:positionH>
              <wp:positionV relativeFrom="paragraph">
                <wp:posOffset>288290</wp:posOffset>
              </wp:positionV>
              <wp:extent cx="4500245" cy="0"/>
              <wp:effectExtent l="24765" t="24130" r="27940" b="234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catH2LgIAAEw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اخلاص</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2A7AC5">
      <w:rPr>
        <w:rFonts w:ascii="IRNazli" w:hAnsi="IRNazli" w:cs="IRNazli"/>
        <w:noProof/>
        <w:rtl/>
      </w:rPr>
      <w:t>13</w:t>
    </w:r>
    <w:r w:rsidRPr="00791E3A">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1F6A" w:rsidRPr="00C9167F" w:rsidRDefault="00E01F6A" w:rsidP="00952391">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8208" behindDoc="0" locked="0" layoutInCell="1" allowOverlap="1" wp14:anchorId="1140B255" wp14:editId="7A061A6D">
              <wp:simplePos x="0" y="0"/>
              <wp:positionH relativeFrom="column">
                <wp:posOffset>0</wp:posOffset>
              </wp:positionH>
              <wp:positionV relativeFrom="paragraph">
                <wp:posOffset>288290</wp:posOffset>
              </wp:positionV>
              <wp:extent cx="4500245" cy="0"/>
              <wp:effectExtent l="24765" t="24130" r="27940" b="2349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33Ui3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خوف</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BE0E10">
      <w:rPr>
        <w:rFonts w:ascii="IRNazli" w:hAnsi="IRNazli" w:cs="IRNazli"/>
        <w:noProof/>
        <w:rtl/>
      </w:rPr>
      <w:t>79</w:t>
    </w:r>
    <w:r w:rsidRPr="00791E3A">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ADD41E08"/>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5865DF"/>
    <w:multiLevelType w:val="hybridMultilevel"/>
    <w:tmpl w:val="FA04FDB2"/>
    <w:lvl w:ilvl="0" w:tplc="1F0679F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223276A"/>
    <w:multiLevelType w:val="hybridMultilevel"/>
    <w:tmpl w:val="21AAD384"/>
    <w:lvl w:ilvl="0" w:tplc="6642776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02FF32DA"/>
    <w:multiLevelType w:val="hybridMultilevel"/>
    <w:tmpl w:val="9D3EDF60"/>
    <w:lvl w:ilvl="0" w:tplc="EC9A7DD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048064F4"/>
    <w:multiLevelType w:val="hybridMultilevel"/>
    <w:tmpl w:val="F4DA0A38"/>
    <w:lvl w:ilvl="0" w:tplc="7B70F976">
      <w:start w:val="1"/>
      <w:numFmt w:val="decimal"/>
      <w:lvlText w:val="%1-"/>
      <w:lvlJc w:val="left"/>
      <w:pPr>
        <w:ind w:left="1004" w:hanging="360"/>
      </w:pPr>
      <w:rPr>
        <w:rFonts w:ascii="IRNazli" w:hAnsi="IRNazli" w:cs="IRNazli"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
    <w:nsid w:val="091B6F4D"/>
    <w:multiLevelType w:val="hybridMultilevel"/>
    <w:tmpl w:val="3FFADEEE"/>
    <w:lvl w:ilvl="0" w:tplc="A4944B9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11B75675"/>
    <w:multiLevelType w:val="hybridMultilevel"/>
    <w:tmpl w:val="9694100A"/>
    <w:lvl w:ilvl="0" w:tplc="0978B494">
      <w:start w:val="1"/>
      <w:numFmt w:val="decimal"/>
      <w:lvlText w:val="%1-"/>
      <w:lvlJc w:val="left"/>
      <w:pPr>
        <w:ind w:left="674" w:hanging="39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19730EB7"/>
    <w:multiLevelType w:val="hybridMultilevel"/>
    <w:tmpl w:val="444EF74E"/>
    <w:lvl w:ilvl="0" w:tplc="071C01D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8">
    <w:nsid w:val="19D7744B"/>
    <w:multiLevelType w:val="hybridMultilevel"/>
    <w:tmpl w:val="CEC8722E"/>
    <w:lvl w:ilvl="0" w:tplc="0E345BE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1BB77B15"/>
    <w:multiLevelType w:val="hybridMultilevel"/>
    <w:tmpl w:val="486494F4"/>
    <w:lvl w:ilvl="0" w:tplc="DCFA1BE0">
      <w:start w:val="1"/>
      <w:numFmt w:val="decimal"/>
      <w:lvlText w:val="%1-"/>
      <w:lvlJc w:val="left"/>
      <w:pPr>
        <w:ind w:left="1004" w:hanging="360"/>
      </w:pPr>
      <w:rPr>
        <w:rFonts w:ascii="IRNazli" w:hAnsi="IRNazli" w:cs="IRNazli"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0">
    <w:nsid w:val="20064C61"/>
    <w:multiLevelType w:val="hybridMultilevel"/>
    <w:tmpl w:val="612E9DB6"/>
    <w:lvl w:ilvl="0" w:tplc="071C01D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25B67916"/>
    <w:multiLevelType w:val="hybridMultilevel"/>
    <w:tmpl w:val="4B94DB8A"/>
    <w:lvl w:ilvl="0" w:tplc="E9F87DC6">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2A6B0247"/>
    <w:multiLevelType w:val="hybridMultilevel"/>
    <w:tmpl w:val="DEA03D6A"/>
    <w:lvl w:ilvl="0" w:tplc="CE52DB8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2C91617D"/>
    <w:multiLevelType w:val="hybridMultilevel"/>
    <w:tmpl w:val="A4BA2656"/>
    <w:lvl w:ilvl="0" w:tplc="E9AC0518">
      <w:start w:val="1"/>
      <w:numFmt w:val="decimal"/>
      <w:lvlText w:val="%1-"/>
      <w:lvlJc w:val="left"/>
      <w:pPr>
        <w:ind w:left="944" w:hanging="6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2FF226B0"/>
    <w:multiLevelType w:val="hybridMultilevel"/>
    <w:tmpl w:val="D1508438"/>
    <w:lvl w:ilvl="0" w:tplc="E9AC0518">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5">
    <w:nsid w:val="34362F5F"/>
    <w:multiLevelType w:val="hybridMultilevel"/>
    <w:tmpl w:val="CBFE8D04"/>
    <w:lvl w:ilvl="0" w:tplc="7B1A1FA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3784058F"/>
    <w:multiLevelType w:val="hybridMultilevel"/>
    <w:tmpl w:val="A444465C"/>
    <w:lvl w:ilvl="0" w:tplc="3AB8F1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E3075E9"/>
    <w:multiLevelType w:val="hybridMultilevel"/>
    <w:tmpl w:val="2322469C"/>
    <w:lvl w:ilvl="0" w:tplc="E9AC05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FCA74DA"/>
    <w:multiLevelType w:val="hybridMultilevel"/>
    <w:tmpl w:val="58960D92"/>
    <w:lvl w:ilvl="0" w:tplc="584E180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405F511F"/>
    <w:multiLevelType w:val="hybridMultilevel"/>
    <w:tmpl w:val="08E0DA4C"/>
    <w:lvl w:ilvl="0" w:tplc="48648A96">
      <w:start w:val="1"/>
      <w:numFmt w:val="decimal"/>
      <w:lvlText w:val="%1-"/>
      <w:lvlJc w:val="left"/>
      <w:pPr>
        <w:ind w:left="1004" w:hanging="360"/>
      </w:pPr>
      <w:rPr>
        <w:rFonts w:ascii="IRNazli" w:hAnsi="IRNazli" w:cs="IRNazli"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0">
    <w:nsid w:val="4486148D"/>
    <w:multiLevelType w:val="hybridMultilevel"/>
    <w:tmpl w:val="7FB251C4"/>
    <w:lvl w:ilvl="0" w:tplc="3C88A8A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450C2FFB"/>
    <w:multiLevelType w:val="hybridMultilevel"/>
    <w:tmpl w:val="E7F0A694"/>
    <w:lvl w:ilvl="0" w:tplc="5AA4A15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4AAA1FF0"/>
    <w:multiLevelType w:val="hybridMultilevel"/>
    <w:tmpl w:val="B686EBAA"/>
    <w:lvl w:ilvl="0" w:tplc="94D2D764">
      <w:start w:val="1"/>
      <w:numFmt w:val="decimal"/>
      <w:lvlText w:val="%1-"/>
      <w:lvlJc w:val="left"/>
      <w:pPr>
        <w:ind w:left="644" w:hanging="360"/>
      </w:pPr>
      <w:rPr>
        <w:rFonts w:ascii="2  Badr" w:hAnsi="2  Badr" w:cs="B Zar"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4CB03612"/>
    <w:multiLevelType w:val="hybridMultilevel"/>
    <w:tmpl w:val="87C04D12"/>
    <w:lvl w:ilvl="0" w:tplc="8AF413C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4CD679B9"/>
    <w:multiLevelType w:val="hybridMultilevel"/>
    <w:tmpl w:val="081C6DE2"/>
    <w:lvl w:ilvl="0" w:tplc="C624D7A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4FD56DA9"/>
    <w:multiLevelType w:val="hybridMultilevel"/>
    <w:tmpl w:val="1D0498EE"/>
    <w:lvl w:ilvl="0" w:tplc="62A85C9C">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57883411"/>
    <w:multiLevelType w:val="hybridMultilevel"/>
    <w:tmpl w:val="05001BE4"/>
    <w:lvl w:ilvl="0" w:tplc="4C3E687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nsid w:val="5C6F46A8"/>
    <w:multiLevelType w:val="hybridMultilevel"/>
    <w:tmpl w:val="FDBCBA12"/>
    <w:lvl w:ilvl="0" w:tplc="FC08551C">
      <w:start w:val="1"/>
      <w:numFmt w:val="decimal"/>
      <w:lvlText w:val="%1-"/>
      <w:lvlJc w:val="left"/>
      <w:pPr>
        <w:ind w:left="1004" w:hanging="360"/>
      </w:pPr>
      <w:rPr>
        <w:rFonts w:ascii="IRNazli" w:hAnsi="IRNazli" w:cs="IRNazli"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8">
    <w:nsid w:val="60770F61"/>
    <w:multiLevelType w:val="hybridMultilevel"/>
    <w:tmpl w:val="0FE41454"/>
    <w:lvl w:ilvl="0" w:tplc="A846237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nsid w:val="6198473F"/>
    <w:multiLevelType w:val="hybridMultilevel"/>
    <w:tmpl w:val="7E2CFE5A"/>
    <w:lvl w:ilvl="0" w:tplc="ACFCBF4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nsid w:val="622C7ACF"/>
    <w:multiLevelType w:val="hybridMultilevel"/>
    <w:tmpl w:val="E2FC8C24"/>
    <w:lvl w:ilvl="0" w:tplc="3402BC2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
    <w:nsid w:val="63225B9E"/>
    <w:multiLevelType w:val="hybridMultilevel"/>
    <w:tmpl w:val="757EE54E"/>
    <w:lvl w:ilvl="0" w:tplc="F526630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
    <w:nsid w:val="649D18B5"/>
    <w:multiLevelType w:val="hybridMultilevel"/>
    <w:tmpl w:val="8342036E"/>
    <w:lvl w:ilvl="0" w:tplc="D862C06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3">
    <w:nsid w:val="64CB7C6B"/>
    <w:multiLevelType w:val="hybridMultilevel"/>
    <w:tmpl w:val="3DB6C2D6"/>
    <w:lvl w:ilvl="0" w:tplc="11E4CC5C">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4">
    <w:nsid w:val="6689552B"/>
    <w:multiLevelType w:val="hybridMultilevel"/>
    <w:tmpl w:val="3EC80FF0"/>
    <w:lvl w:ilvl="0" w:tplc="A9CEB7E0">
      <w:start w:val="1"/>
      <w:numFmt w:val="decimal"/>
      <w:lvlText w:val="%1-"/>
      <w:lvlJc w:val="left"/>
      <w:pPr>
        <w:ind w:left="644" w:hanging="360"/>
      </w:pPr>
      <w:rPr>
        <w:rFonts w:ascii="IRNazli" w:hAnsi="IRNazli" w:cs="IRNazli" w:hint="default"/>
        <w:sz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5">
    <w:nsid w:val="6B3E0617"/>
    <w:multiLevelType w:val="hybridMultilevel"/>
    <w:tmpl w:val="05E6921E"/>
    <w:lvl w:ilvl="0" w:tplc="071C01D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6">
    <w:nsid w:val="6B70092A"/>
    <w:multiLevelType w:val="hybridMultilevel"/>
    <w:tmpl w:val="A462C1AA"/>
    <w:lvl w:ilvl="0" w:tplc="55C82A8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7">
    <w:nsid w:val="71F33A68"/>
    <w:multiLevelType w:val="hybridMultilevel"/>
    <w:tmpl w:val="95D80D60"/>
    <w:lvl w:ilvl="0" w:tplc="F6BC53C8">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8">
    <w:nsid w:val="770438F1"/>
    <w:multiLevelType w:val="hybridMultilevel"/>
    <w:tmpl w:val="A9AA8BE4"/>
    <w:lvl w:ilvl="0" w:tplc="A6080E5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9">
    <w:nsid w:val="770F42AA"/>
    <w:multiLevelType w:val="hybridMultilevel"/>
    <w:tmpl w:val="EAE619A6"/>
    <w:lvl w:ilvl="0" w:tplc="263C593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0">
    <w:nsid w:val="7D975805"/>
    <w:multiLevelType w:val="hybridMultilevel"/>
    <w:tmpl w:val="13FE39BE"/>
    <w:lvl w:ilvl="0" w:tplc="2588534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1">
    <w:nsid w:val="7E7F32D7"/>
    <w:multiLevelType w:val="hybridMultilevel"/>
    <w:tmpl w:val="1D080A2E"/>
    <w:lvl w:ilvl="0" w:tplc="071C01D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0"/>
  </w:num>
  <w:num w:numId="2">
    <w:abstractNumId w:val="25"/>
  </w:num>
  <w:num w:numId="3">
    <w:abstractNumId w:val="13"/>
  </w:num>
  <w:num w:numId="4">
    <w:abstractNumId w:val="14"/>
  </w:num>
  <w:num w:numId="5">
    <w:abstractNumId w:val="4"/>
  </w:num>
  <w:num w:numId="6">
    <w:abstractNumId w:val="12"/>
  </w:num>
  <w:num w:numId="7">
    <w:abstractNumId w:val="11"/>
  </w:num>
  <w:num w:numId="8">
    <w:abstractNumId w:val="1"/>
  </w:num>
  <w:num w:numId="9">
    <w:abstractNumId w:val="33"/>
  </w:num>
  <w:num w:numId="10">
    <w:abstractNumId w:val="6"/>
  </w:num>
  <w:num w:numId="11">
    <w:abstractNumId w:val="17"/>
  </w:num>
  <w:num w:numId="12">
    <w:abstractNumId w:val="9"/>
  </w:num>
  <w:num w:numId="13">
    <w:abstractNumId w:val="26"/>
  </w:num>
  <w:num w:numId="14">
    <w:abstractNumId w:val="27"/>
  </w:num>
  <w:num w:numId="15">
    <w:abstractNumId w:val="19"/>
  </w:num>
  <w:num w:numId="16">
    <w:abstractNumId w:val="23"/>
  </w:num>
  <w:num w:numId="17">
    <w:abstractNumId w:val="39"/>
  </w:num>
  <w:num w:numId="18">
    <w:abstractNumId w:val="5"/>
  </w:num>
  <w:num w:numId="19">
    <w:abstractNumId w:val="3"/>
  </w:num>
  <w:num w:numId="20">
    <w:abstractNumId w:val="24"/>
  </w:num>
  <w:num w:numId="21">
    <w:abstractNumId w:val="28"/>
  </w:num>
  <w:num w:numId="22">
    <w:abstractNumId w:val="29"/>
  </w:num>
  <w:num w:numId="23">
    <w:abstractNumId w:val="22"/>
  </w:num>
  <w:num w:numId="24">
    <w:abstractNumId w:val="10"/>
  </w:num>
  <w:num w:numId="25">
    <w:abstractNumId w:val="7"/>
  </w:num>
  <w:num w:numId="26">
    <w:abstractNumId w:val="41"/>
  </w:num>
  <w:num w:numId="27">
    <w:abstractNumId w:val="37"/>
  </w:num>
  <w:num w:numId="28">
    <w:abstractNumId w:val="34"/>
  </w:num>
  <w:num w:numId="29">
    <w:abstractNumId w:val="35"/>
  </w:num>
  <w:num w:numId="30">
    <w:abstractNumId w:val="21"/>
  </w:num>
  <w:num w:numId="31">
    <w:abstractNumId w:val="30"/>
  </w:num>
  <w:num w:numId="32">
    <w:abstractNumId w:val="15"/>
  </w:num>
  <w:num w:numId="33">
    <w:abstractNumId w:val="36"/>
  </w:num>
  <w:num w:numId="34">
    <w:abstractNumId w:val="2"/>
  </w:num>
  <w:num w:numId="35">
    <w:abstractNumId w:val="20"/>
  </w:num>
  <w:num w:numId="36">
    <w:abstractNumId w:val="38"/>
  </w:num>
  <w:num w:numId="37">
    <w:abstractNumId w:val="18"/>
  </w:num>
  <w:num w:numId="38">
    <w:abstractNumId w:val="40"/>
  </w:num>
  <w:num w:numId="39">
    <w:abstractNumId w:val="31"/>
  </w:num>
  <w:num w:numId="40">
    <w:abstractNumId w:val="32"/>
  </w:num>
  <w:num w:numId="41">
    <w:abstractNumId w:val="8"/>
  </w:num>
  <w:num w:numId="42">
    <w:abstractNumId w:val="1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QePtKPVoR71wROgJHfzfk5wWYd8=" w:salt="2u1MlWA4GJAha+JSYKtH0w=="/>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numFmt w:val="decimal"/>
    <w:numRestart w:val="eachSect"/>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2E95"/>
    <w:rsid w:val="00000076"/>
    <w:rsid w:val="000001D5"/>
    <w:rsid w:val="00000214"/>
    <w:rsid w:val="000002DF"/>
    <w:rsid w:val="00000952"/>
    <w:rsid w:val="000009BB"/>
    <w:rsid w:val="00000BDE"/>
    <w:rsid w:val="00000F61"/>
    <w:rsid w:val="00001046"/>
    <w:rsid w:val="000010E2"/>
    <w:rsid w:val="000017C2"/>
    <w:rsid w:val="00001B1E"/>
    <w:rsid w:val="00001B3E"/>
    <w:rsid w:val="00001BE9"/>
    <w:rsid w:val="00001DBD"/>
    <w:rsid w:val="00001FEF"/>
    <w:rsid w:val="000020CE"/>
    <w:rsid w:val="000020D0"/>
    <w:rsid w:val="000022DA"/>
    <w:rsid w:val="00002312"/>
    <w:rsid w:val="00002441"/>
    <w:rsid w:val="000026BA"/>
    <w:rsid w:val="000027DD"/>
    <w:rsid w:val="000029E8"/>
    <w:rsid w:val="00002A27"/>
    <w:rsid w:val="00002EB9"/>
    <w:rsid w:val="00003133"/>
    <w:rsid w:val="000032BF"/>
    <w:rsid w:val="0000371F"/>
    <w:rsid w:val="00003844"/>
    <w:rsid w:val="00003888"/>
    <w:rsid w:val="000038F0"/>
    <w:rsid w:val="00003B9C"/>
    <w:rsid w:val="00003BDB"/>
    <w:rsid w:val="00003CE6"/>
    <w:rsid w:val="00003CF4"/>
    <w:rsid w:val="00003D6A"/>
    <w:rsid w:val="00003E7B"/>
    <w:rsid w:val="0000420A"/>
    <w:rsid w:val="000044BE"/>
    <w:rsid w:val="00004531"/>
    <w:rsid w:val="000047DA"/>
    <w:rsid w:val="00004D30"/>
    <w:rsid w:val="000052C1"/>
    <w:rsid w:val="000052F6"/>
    <w:rsid w:val="0000547D"/>
    <w:rsid w:val="000058E3"/>
    <w:rsid w:val="0000595D"/>
    <w:rsid w:val="00005981"/>
    <w:rsid w:val="00005CE7"/>
    <w:rsid w:val="000061F1"/>
    <w:rsid w:val="00006220"/>
    <w:rsid w:val="0000643D"/>
    <w:rsid w:val="0000694D"/>
    <w:rsid w:val="00006D71"/>
    <w:rsid w:val="0000720C"/>
    <w:rsid w:val="00007241"/>
    <w:rsid w:val="00007754"/>
    <w:rsid w:val="0000782A"/>
    <w:rsid w:val="000078F1"/>
    <w:rsid w:val="00007C3A"/>
    <w:rsid w:val="000100AA"/>
    <w:rsid w:val="0001011F"/>
    <w:rsid w:val="0001014C"/>
    <w:rsid w:val="000101CC"/>
    <w:rsid w:val="000101D4"/>
    <w:rsid w:val="00010234"/>
    <w:rsid w:val="000102A0"/>
    <w:rsid w:val="00010390"/>
    <w:rsid w:val="00010391"/>
    <w:rsid w:val="00010490"/>
    <w:rsid w:val="0001062B"/>
    <w:rsid w:val="000106F0"/>
    <w:rsid w:val="00010798"/>
    <w:rsid w:val="000108A1"/>
    <w:rsid w:val="00010B09"/>
    <w:rsid w:val="00010B5D"/>
    <w:rsid w:val="00010C9F"/>
    <w:rsid w:val="00010CFE"/>
    <w:rsid w:val="00010F93"/>
    <w:rsid w:val="00011013"/>
    <w:rsid w:val="0001103E"/>
    <w:rsid w:val="0001108A"/>
    <w:rsid w:val="000110E5"/>
    <w:rsid w:val="00011757"/>
    <w:rsid w:val="00011780"/>
    <w:rsid w:val="0001183B"/>
    <w:rsid w:val="000119D5"/>
    <w:rsid w:val="00011AD3"/>
    <w:rsid w:val="00011B8F"/>
    <w:rsid w:val="00011EA5"/>
    <w:rsid w:val="00011ECB"/>
    <w:rsid w:val="00012083"/>
    <w:rsid w:val="00012099"/>
    <w:rsid w:val="00012398"/>
    <w:rsid w:val="000123EA"/>
    <w:rsid w:val="00012401"/>
    <w:rsid w:val="00012F4A"/>
    <w:rsid w:val="00012F79"/>
    <w:rsid w:val="0001306A"/>
    <w:rsid w:val="00013178"/>
    <w:rsid w:val="00013406"/>
    <w:rsid w:val="000135A5"/>
    <w:rsid w:val="000136A4"/>
    <w:rsid w:val="000136AF"/>
    <w:rsid w:val="0001376F"/>
    <w:rsid w:val="00013890"/>
    <w:rsid w:val="0001396E"/>
    <w:rsid w:val="00013B06"/>
    <w:rsid w:val="00013B34"/>
    <w:rsid w:val="00013B6E"/>
    <w:rsid w:val="00013DD7"/>
    <w:rsid w:val="0001417A"/>
    <w:rsid w:val="00014256"/>
    <w:rsid w:val="00014564"/>
    <w:rsid w:val="0001480C"/>
    <w:rsid w:val="00014842"/>
    <w:rsid w:val="00014939"/>
    <w:rsid w:val="00014C63"/>
    <w:rsid w:val="00015045"/>
    <w:rsid w:val="000154EB"/>
    <w:rsid w:val="000156BC"/>
    <w:rsid w:val="000156C3"/>
    <w:rsid w:val="00015802"/>
    <w:rsid w:val="00015970"/>
    <w:rsid w:val="00015AA9"/>
    <w:rsid w:val="00015CC4"/>
    <w:rsid w:val="00015F43"/>
    <w:rsid w:val="0001627C"/>
    <w:rsid w:val="000168D5"/>
    <w:rsid w:val="0001690B"/>
    <w:rsid w:val="00016E82"/>
    <w:rsid w:val="00016F0C"/>
    <w:rsid w:val="00016F34"/>
    <w:rsid w:val="00016F59"/>
    <w:rsid w:val="00017209"/>
    <w:rsid w:val="0001729A"/>
    <w:rsid w:val="000173EE"/>
    <w:rsid w:val="000174E5"/>
    <w:rsid w:val="00017535"/>
    <w:rsid w:val="00017B18"/>
    <w:rsid w:val="00017BF3"/>
    <w:rsid w:val="00017CCC"/>
    <w:rsid w:val="00017D19"/>
    <w:rsid w:val="00017F97"/>
    <w:rsid w:val="00020018"/>
    <w:rsid w:val="0002001E"/>
    <w:rsid w:val="00020063"/>
    <w:rsid w:val="00020092"/>
    <w:rsid w:val="00020146"/>
    <w:rsid w:val="000206F0"/>
    <w:rsid w:val="000207FE"/>
    <w:rsid w:val="00020BD7"/>
    <w:rsid w:val="00020C69"/>
    <w:rsid w:val="00020FAB"/>
    <w:rsid w:val="00021439"/>
    <w:rsid w:val="00021503"/>
    <w:rsid w:val="000215CA"/>
    <w:rsid w:val="000215CE"/>
    <w:rsid w:val="0002169B"/>
    <w:rsid w:val="00021885"/>
    <w:rsid w:val="00021B93"/>
    <w:rsid w:val="00021ECA"/>
    <w:rsid w:val="000221FE"/>
    <w:rsid w:val="0002236E"/>
    <w:rsid w:val="00022427"/>
    <w:rsid w:val="0002243C"/>
    <w:rsid w:val="0002255C"/>
    <w:rsid w:val="00022770"/>
    <w:rsid w:val="00022827"/>
    <w:rsid w:val="00022843"/>
    <w:rsid w:val="0002287D"/>
    <w:rsid w:val="00022935"/>
    <w:rsid w:val="0002296B"/>
    <w:rsid w:val="00022B5F"/>
    <w:rsid w:val="00022D1C"/>
    <w:rsid w:val="00023016"/>
    <w:rsid w:val="0002302D"/>
    <w:rsid w:val="00023256"/>
    <w:rsid w:val="0002333C"/>
    <w:rsid w:val="00023352"/>
    <w:rsid w:val="00023629"/>
    <w:rsid w:val="00023672"/>
    <w:rsid w:val="0002397D"/>
    <w:rsid w:val="00023AB8"/>
    <w:rsid w:val="000240A8"/>
    <w:rsid w:val="000240C9"/>
    <w:rsid w:val="000243AC"/>
    <w:rsid w:val="0002440E"/>
    <w:rsid w:val="000245E9"/>
    <w:rsid w:val="00024806"/>
    <w:rsid w:val="00024819"/>
    <w:rsid w:val="00024836"/>
    <w:rsid w:val="00024B0F"/>
    <w:rsid w:val="00024B4D"/>
    <w:rsid w:val="00024B7C"/>
    <w:rsid w:val="00024CDB"/>
    <w:rsid w:val="00024FCB"/>
    <w:rsid w:val="00024FFE"/>
    <w:rsid w:val="0002512D"/>
    <w:rsid w:val="00025401"/>
    <w:rsid w:val="00025462"/>
    <w:rsid w:val="000256F6"/>
    <w:rsid w:val="000259F2"/>
    <w:rsid w:val="00025A63"/>
    <w:rsid w:val="00025AE9"/>
    <w:rsid w:val="00025B20"/>
    <w:rsid w:val="00025FA7"/>
    <w:rsid w:val="000260E9"/>
    <w:rsid w:val="000260EC"/>
    <w:rsid w:val="00026250"/>
    <w:rsid w:val="000263B8"/>
    <w:rsid w:val="000265EF"/>
    <w:rsid w:val="00026761"/>
    <w:rsid w:val="0002686A"/>
    <w:rsid w:val="0002686C"/>
    <w:rsid w:val="00026E09"/>
    <w:rsid w:val="00027126"/>
    <w:rsid w:val="0002782A"/>
    <w:rsid w:val="00027B39"/>
    <w:rsid w:val="00027B3E"/>
    <w:rsid w:val="00027E44"/>
    <w:rsid w:val="00030252"/>
    <w:rsid w:val="000302BF"/>
    <w:rsid w:val="000302D9"/>
    <w:rsid w:val="000303E4"/>
    <w:rsid w:val="00030521"/>
    <w:rsid w:val="00030672"/>
    <w:rsid w:val="00030774"/>
    <w:rsid w:val="0003089A"/>
    <w:rsid w:val="000308BC"/>
    <w:rsid w:val="000309B7"/>
    <w:rsid w:val="00030B94"/>
    <w:rsid w:val="00030CB0"/>
    <w:rsid w:val="00030CCF"/>
    <w:rsid w:val="00030EBA"/>
    <w:rsid w:val="00030EC6"/>
    <w:rsid w:val="00030F7F"/>
    <w:rsid w:val="00031038"/>
    <w:rsid w:val="00031208"/>
    <w:rsid w:val="000312B6"/>
    <w:rsid w:val="000315EB"/>
    <w:rsid w:val="00031698"/>
    <w:rsid w:val="0003174A"/>
    <w:rsid w:val="0003181F"/>
    <w:rsid w:val="00031841"/>
    <w:rsid w:val="00031B00"/>
    <w:rsid w:val="00031B05"/>
    <w:rsid w:val="00031B6C"/>
    <w:rsid w:val="00031C97"/>
    <w:rsid w:val="00031F0B"/>
    <w:rsid w:val="00031F48"/>
    <w:rsid w:val="0003215A"/>
    <w:rsid w:val="000323C4"/>
    <w:rsid w:val="000324BF"/>
    <w:rsid w:val="000325DD"/>
    <w:rsid w:val="000326CA"/>
    <w:rsid w:val="000328C4"/>
    <w:rsid w:val="000328E8"/>
    <w:rsid w:val="000329E6"/>
    <w:rsid w:val="00032D63"/>
    <w:rsid w:val="00032E2C"/>
    <w:rsid w:val="0003302E"/>
    <w:rsid w:val="000332AC"/>
    <w:rsid w:val="0003339B"/>
    <w:rsid w:val="000333D4"/>
    <w:rsid w:val="000336AD"/>
    <w:rsid w:val="000336DA"/>
    <w:rsid w:val="000337A1"/>
    <w:rsid w:val="000338D9"/>
    <w:rsid w:val="00033A28"/>
    <w:rsid w:val="00033B42"/>
    <w:rsid w:val="00033DD7"/>
    <w:rsid w:val="00033E6E"/>
    <w:rsid w:val="00033ECE"/>
    <w:rsid w:val="00033EE4"/>
    <w:rsid w:val="00033F08"/>
    <w:rsid w:val="000340DB"/>
    <w:rsid w:val="000342CB"/>
    <w:rsid w:val="00034416"/>
    <w:rsid w:val="000344E0"/>
    <w:rsid w:val="000346C7"/>
    <w:rsid w:val="00034853"/>
    <w:rsid w:val="00034A2D"/>
    <w:rsid w:val="00034BA3"/>
    <w:rsid w:val="00034D58"/>
    <w:rsid w:val="0003505D"/>
    <w:rsid w:val="0003570A"/>
    <w:rsid w:val="0003578B"/>
    <w:rsid w:val="000357F2"/>
    <w:rsid w:val="00035858"/>
    <w:rsid w:val="00035F08"/>
    <w:rsid w:val="00036022"/>
    <w:rsid w:val="000361FB"/>
    <w:rsid w:val="0003620A"/>
    <w:rsid w:val="000363E1"/>
    <w:rsid w:val="000366BF"/>
    <w:rsid w:val="00036860"/>
    <w:rsid w:val="00036908"/>
    <w:rsid w:val="000369C6"/>
    <w:rsid w:val="00036D19"/>
    <w:rsid w:val="00036D6B"/>
    <w:rsid w:val="00036FC7"/>
    <w:rsid w:val="0003701B"/>
    <w:rsid w:val="0003703A"/>
    <w:rsid w:val="000372BD"/>
    <w:rsid w:val="00037304"/>
    <w:rsid w:val="00037334"/>
    <w:rsid w:val="00037467"/>
    <w:rsid w:val="00037589"/>
    <w:rsid w:val="000375A4"/>
    <w:rsid w:val="000376F8"/>
    <w:rsid w:val="000378E7"/>
    <w:rsid w:val="00037999"/>
    <w:rsid w:val="00037BAA"/>
    <w:rsid w:val="00037CC6"/>
    <w:rsid w:val="00037DC8"/>
    <w:rsid w:val="00037E71"/>
    <w:rsid w:val="00037E79"/>
    <w:rsid w:val="000400CD"/>
    <w:rsid w:val="00040193"/>
    <w:rsid w:val="0004020B"/>
    <w:rsid w:val="000402B8"/>
    <w:rsid w:val="000407DD"/>
    <w:rsid w:val="00040825"/>
    <w:rsid w:val="0004086D"/>
    <w:rsid w:val="000408BE"/>
    <w:rsid w:val="000409FB"/>
    <w:rsid w:val="00040C18"/>
    <w:rsid w:val="00040C78"/>
    <w:rsid w:val="00040CBA"/>
    <w:rsid w:val="00040D88"/>
    <w:rsid w:val="00041036"/>
    <w:rsid w:val="00041076"/>
    <w:rsid w:val="00041189"/>
    <w:rsid w:val="000415C7"/>
    <w:rsid w:val="00041852"/>
    <w:rsid w:val="000418B3"/>
    <w:rsid w:val="00041EDC"/>
    <w:rsid w:val="00041FB9"/>
    <w:rsid w:val="00042235"/>
    <w:rsid w:val="000423B4"/>
    <w:rsid w:val="000423C1"/>
    <w:rsid w:val="00042673"/>
    <w:rsid w:val="00042742"/>
    <w:rsid w:val="0004274F"/>
    <w:rsid w:val="00042876"/>
    <w:rsid w:val="00042B75"/>
    <w:rsid w:val="00042DB0"/>
    <w:rsid w:val="0004319F"/>
    <w:rsid w:val="00043314"/>
    <w:rsid w:val="00043378"/>
    <w:rsid w:val="0004365A"/>
    <w:rsid w:val="000438CA"/>
    <w:rsid w:val="00043A7E"/>
    <w:rsid w:val="00043AFE"/>
    <w:rsid w:val="00043BAD"/>
    <w:rsid w:val="00043CE7"/>
    <w:rsid w:val="00043DF9"/>
    <w:rsid w:val="000441CC"/>
    <w:rsid w:val="00044469"/>
    <w:rsid w:val="000444DD"/>
    <w:rsid w:val="00044537"/>
    <w:rsid w:val="000445AC"/>
    <w:rsid w:val="00044992"/>
    <w:rsid w:val="00044AE3"/>
    <w:rsid w:val="00044B3D"/>
    <w:rsid w:val="00044DD5"/>
    <w:rsid w:val="000450C8"/>
    <w:rsid w:val="00045159"/>
    <w:rsid w:val="000453C9"/>
    <w:rsid w:val="000457D3"/>
    <w:rsid w:val="000459E5"/>
    <w:rsid w:val="00045CEB"/>
    <w:rsid w:val="00045D53"/>
    <w:rsid w:val="000463C6"/>
    <w:rsid w:val="000464A1"/>
    <w:rsid w:val="000464A4"/>
    <w:rsid w:val="0004654B"/>
    <w:rsid w:val="0004658F"/>
    <w:rsid w:val="00046675"/>
    <w:rsid w:val="000466C5"/>
    <w:rsid w:val="00046CE3"/>
    <w:rsid w:val="00046DE5"/>
    <w:rsid w:val="00046E50"/>
    <w:rsid w:val="00046FCE"/>
    <w:rsid w:val="00047081"/>
    <w:rsid w:val="000470BA"/>
    <w:rsid w:val="0004728A"/>
    <w:rsid w:val="000472D3"/>
    <w:rsid w:val="00047311"/>
    <w:rsid w:val="000473A7"/>
    <w:rsid w:val="000475CC"/>
    <w:rsid w:val="0004784B"/>
    <w:rsid w:val="000478AF"/>
    <w:rsid w:val="00047AB9"/>
    <w:rsid w:val="00047DDB"/>
    <w:rsid w:val="00050000"/>
    <w:rsid w:val="0005003D"/>
    <w:rsid w:val="00050258"/>
    <w:rsid w:val="000503B6"/>
    <w:rsid w:val="0005082F"/>
    <w:rsid w:val="0005087B"/>
    <w:rsid w:val="00050A3C"/>
    <w:rsid w:val="00050B67"/>
    <w:rsid w:val="00050E08"/>
    <w:rsid w:val="000510AC"/>
    <w:rsid w:val="0005111D"/>
    <w:rsid w:val="00051222"/>
    <w:rsid w:val="00051346"/>
    <w:rsid w:val="00051790"/>
    <w:rsid w:val="00051BFA"/>
    <w:rsid w:val="00051D2C"/>
    <w:rsid w:val="00052241"/>
    <w:rsid w:val="00052322"/>
    <w:rsid w:val="00052519"/>
    <w:rsid w:val="00052700"/>
    <w:rsid w:val="00052806"/>
    <w:rsid w:val="00052833"/>
    <w:rsid w:val="000528D9"/>
    <w:rsid w:val="0005293E"/>
    <w:rsid w:val="00052B15"/>
    <w:rsid w:val="00052F73"/>
    <w:rsid w:val="00053058"/>
    <w:rsid w:val="000530CF"/>
    <w:rsid w:val="000533B2"/>
    <w:rsid w:val="000533F7"/>
    <w:rsid w:val="000535C1"/>
    <w:rsid w:val="000538F3"/>
    <w:rsid w:val="000539F1"/>
    <w:rsid w:val="00053ABA"/>
    <w:rsid w:val="00053AEC"/>
    <w:rsid w:val="00053B58"/>
    <w:rsid w:val="00053CC9"/>
    <w:rsid w:val="00053CE3"/>
    <w:rsid w:val="00053E68"/>
    <w:rsid w:val="00053FE0"/>
    <w:rsid w:val="00054114"/>
    <w:rsid w:val="000545AC"/>
    <w:rsid w:val="000546D8"/>
    <w:rsid w:val="000548A4"/>
    <w:rsid w:val="000549F0"/>
    <w:rsid w:val="00054EB9"/>
    <w:rsid w:val="00054F9B"/>
    <w:rsid w:val="000550B4"/>
    <w:rsid w:val="0005516A"/>
    <w:rsid w:val="0005543D"/>
    <w:rsid w:val="000554BC"/>
    <w:rsid w:val="0005574B"/>
    <w:rsid w:val="0005585C"/>
    <w:rsid w:val="00055F5D"/>
    <w:rsid w:val="00055F87"/>
    <w:rsid w:val="00056025"/>
    <w:rsid w:val="00056128"/>
    <w:rsid w:val="0005613F"/>
    <w:rsid w:val="000561FF"/>
    <w:rsid w:val="0005633C"/>
    <w:rsid w:val="000565AF"/>
    <w:rsid w:val="00056782"/>
    <w:rsid w:val="000567B5"/>
    <w:rsid w:val="000567E3"/>
    <w:rsid w:val="000568AC"/>
    <w:rsid w:val="00056924"/>
    <w:rsid w:val="00056955"/>
    <w:rsid w:val="00056B24"/>
    <w:rsid w:val="00056CBD"/>
    <w:rsid w:val="00056E4D"/>
    <w:rsid w:val="00057124"/>
    <w:rsid w:val="000573B2"/>
    <w:rsid w:val="00057445"/>
    <w:rsid w:val="000574D5"/>
    <w:rsid w:val="0005757D"/>
    <w:rsid w:val="000575DD"/>
    <w:rsid w:val="000575FA"/>
    <w:rsid w:val="0005777E"/>
    <w:rsid w:val="00057886"/>
    <w:rsid w:val="000578A0"/>
    <w:rsid w:val="0005795A"/>
    <w:rsid w:val="000579DA"/>
    <w:rsid w:val="00057ECC"/>
    <w:rsid w:val="00060348"/>
    <w:rsid w:val="00060B11"/>
    <w:rsid w:val="00060CA4"/>
    <w:rsid w:val="00060CDA"/>
    <w:rsid w:val="00060F8A"/>
    <w:rsid w:val="00060FB2"/>
    <w:rsid w:val="0006106D"/>
    <w:rsid w:val="000615AE"/>
    <w:rsid w:val="0006160D"/>
    <w:rsid w:val="00061DFD"/>
    <w:rsid w:val="00061F58"/>
    <w:rsid w:val="0006211F"/>
    <w:rsid w:val="00062610"/>
    <w:rsid w:val="000627C3"/>
    <w:rsid w:val="00062880"/>
    <w:rsid w:val="00062C30"/>
    <w:rsid w:val="00062DB4"/>
    <w:rsid w:val="00062E23"/>
    <w:rsid w:val="00062FB5"/>
    <w:rsid w:val="0006324F"/>
    <w:rsid w:val="000633A8"/>
    <w:rsid w:val="0006372F"/>
    <w:rsid w:val="00063EB7"/>
    <w:rsid w:val="000640BD"/>
    <w:rsid w:val="0006443C"/>
    <w:rsid w:val="0006462E"/>
    <w:rsid w:val="0006481A"/>
    <w:rsid w:val="000648C7"/>
    <w:rsid w:val="00064D83"/>
    <w:rsid w:val="00064FF2"/>
    <w:rsid w:val="0006503C"/>
    <w:rsid w:val="00065656"/>
    <w:rsid w:val="0006573C"/>
    <w:rsid w:val="000658CA"/>
    <w:rsid w:val="00065A5B"/>
    <w:rsid w:val="00065B39"/>
    <w:rsid w:val="00065BC8"/>
    <w:rsid w:val="00065CFA"/>
    <w:rsid w:val="000661FC"/>
    <w:rsid w:val="00066580"/>
    <w:rsid w:val="0006678F"/>
    <w:rsid w:val="00066A07"/>
    <w:rsid w:val="00066FCA"/>
    <w:rsid w:val="000672D4"/>
    <w:rsid w:val="0006756F"/>
    <w:rsid w:val="000679FA"/>
    <w:rsid w:val="00070049"/>
    <w:rsid w:val="0007046F"/>
    <w:rsid w:val="00070A1B"/>
    <w:rsid w:val="00070A4A"/>
    <w:rsid w:val="00070A82"/>
    <w:rsid w:val="00070FD2"/>
    <w:rsid w:val="000711F9"/>
    <w:rsid w:val="000711FD"/>
    <w:rsid w:val="0007128D"/>
    <w:rsid w:val="00071329"/>
    <w:rsid w:val="00071439"/>
    <w:rsid w:val="00071443"/>
    <w:rsid w:val="00071470"/>
    <w:rsid w:val="00071557"/>
    <w:rsid w:val="00071A2E"/>
    <w:rsid w:val="00071A94"/>
    <w:rsid w:val="00071B3B"/>
    <w:rsid w:val="0007213D"/>
    <w:rsid w:val="0007226F"/>
    <w:rsid w:val="00072618"/>
    <w:rsid w:val="00072714"/>
    <w:rsid w:val="0007282E"/>
    <w:rsid w:val="00072863"/>
    <w:rsid w:val="00072884"/>
    <w:rsid w:val="00072946"/>
    <w:rsid w:val="00072A81"/>
    <w:rsid w:val="00072FF0"/>
    <w:rsid w:val="00073197"/>
    <w:rsid w:val="000734D0"/>
    <w:rsid w:val="000734E1"/>
    <w:rsid w:val="00073571"/>
    <w:rsid w:val="000736A8"/>
    <w:rsid w:val="0007398E"/>
    <w:rsid w:val="00073A77"/>
    <w:rsid w:val="000741A5"/>
    <w:rsid w:val="00074313"/>
    <w:rsid w:val="00074369"/>
    <w:rsid w:val="000744BD"/>
    <w:rsid w:val="00074A54"/>
    <w:rsid w:val="00074BC3"/>
    <w:rsid w:val="00074DF0"/>
    <w:rsid w:val="00074E28"/>
    <w:rsid w:val="00074E63"/>
    <w:rsid w:val="0007548F"/>
    <w:rsid w:val="00075584"/>
    <w:rsid w:val="0007569D"/>
    <w:rsid w:val="00075817"/>
    <w:rsid w:val="0007593F"/>
    <w:rsid w:val="00075BD6"/>
    <w:rsid w:val="00075C86"/>
    <w:rsid w:val="00075E14"/>
    <w:rsid w:val="00075E5A"/>
    <w:rsid w:val="000761BD"/>
    <w:rsid w:val="00076615"/>
    <w:rsid w:val="0007666C"/>
    <w:rsid w:val="00076673"/>
    <w:rsid w:val="0007667C"/>
    <w:rsid w:val="000768FD"/>
    <w:rsid w:val="000769AD"/>
    <w:rsid w:val="00076E31"/>
    <w:rsid w:val="00076FFD"/>
    <w:rsid w:val="0007701E"/>
    <w:rsid w:val="000770CF"/>
    <w:rsid w:val="00077218"/>
    <w:rsid w:val="00077332"/>
    <w:rsid w:val="0007754A"/>
    <w:rsid w:val="0007755D"/>
    <w:rsid w:val="000776EB"/>
    <w:rsid w:val="00077766"/>
    <w:rsid w:val="00077901"/>
    <w:rsid w:val="00077A01"/>
    <w:rsid w:val="00077AE2"/>
    <w:rsid w:val="00077B1D"/>
    <w:rsid w:val="00077D1D"/>
    <w:rsid w:val="00077FCA"/>
    <w:rsid w:val="0008006D"/>
    <w:rsid w:val="00080094"/>
    <w:rsid w:val="00080240"/>
    <w:rsid w:val="0008069A"/>
    <w:rsid w:val="0008072A"/>
    <w:rsid w:val="00080A8F"/>
    <w:rsid w:val="00080B02"/>
    <w:rsid w:val="00081070"/>
    <w:rsid w:val="000810E9"/>
    <w:rsid w:val="00081637"/>
    <w:rsid w:val="000816BE"/>
    <w:rsid w:val="00081B3B"/>
    <w:rsid w:val="00081B6B"/>
    <w:rsid w:val="00081BD7"/>
    <w:rsid w:val="00081C1E"/>
    <w:rsid w:val="000820AD"/>
    <w:rsid w:val="000822CA"/>
    <w:rsid w:val="00082336"/>
    <w:rsid w:val="000824FE"/>
    <w:rsid w:val="000825BA"/>
    <w:rsid w:val="0008262D"/>
    <w:rsid w:val="0008278F"/>
    <w:rsid w:val="00082823"/>
    <w:rsid w:val="00082983"/>
    <w:rsid w:val="00082AAB"/>
    <w:rsid w:val="00082B9C"/>
    <w:rsid w:val="00082D4A"/>
    <w:rsid w:val="00082D70"/>
    <w:rsid w:val="00082E69"/>
    <w:rsid w:val="0008313D"/>
    <w:rsid w:val="00083831"/>
    <w:rsid w:val="0008386C"/>
    <w:rsid w:val="00083BBA"/>
    <w:rsid w:val="00083D00"/>
    <w:rsid w:val="000840A2"/>
    <w:rsid w:val="000840EF"/>
    <w:rsid w:val="00084292"/>
    <w:rsid w:val="000842C2"/>
    <w:rsid w:val="000842E7"/>
    <w:rsid w:val="00084362"/>
    <w:rsid w:val="000845A7"/>
    <w:rsid w:val="0008470D"/>
    <w:rsid w:val="0008485C"/>
    <w:rsid w:val="00084A8D"/>
    <w:rsid w:val="00084D3B"/>
    <w:rsid w:val="00084E59"/>
    <w:rsid w:val="00084F2D"/>
    <w:rsid w:val="00085040"/>
    <w:rsid w:val="000851B5"/>
    <w:rsid w:val="000851C4"/>
    <w:rsid w:val="000851F8"/>
    <w:rsid w:val="0008523C"/>
    <w:rsid w:val="000855AA"/>
    <w:rsid w:val="000855FC"/>
    <w:rsid w:val="000856A4"/>
    <w:rsid w:val="00085796"/>
    <w:rsid w:val="000860B2"/>
    <w:rsid w:val="00086481"/>
    <w:rsid w:val="0008657F"/>
    <w:rsid w:val="000866E6"/>
    <w:rsid w:val="000867B0"/>
    <w:rsid w:val="000868E5"/>
    <w:rsid w:val="00086BAE"/>
    <w:rsid w:val="00086BD2"/>
    <w:rsid w:val="00086BEF"/>
    <w:rsid w:val="00086C64"/>
    <w:rsid w:val="00086DC2"/>
    <w:rsid w:val="00086FB5"/>
    <w:rsid w:val="00087176"/>
    <w:rsid w:val="00087460"/>
    <w:rsid w:val="00087574"/>
    <w:rsid w:val="00087615"/>
    <w:rsid w:val="00087AB0"/>
    <w:rsid w:val="00087E02"/>
    <w:rsid w:val="00087E1E"/>
    <w:rsid w:val="00087F2A"/>
    <w:rsid w:val="000901B3"/>
    <w:rsid w:val="0009020D"/>
    <w:rsid w:val="000902E2"/>
    <w:rsid w:val="00090419"/>
    <w:rsid w:val="000904D2"/>
    <w:rsid w:val="00090595"/>
    <w:rsid w:val="00090891"/>
    <w:rsid w:val="00090915"/>
    <w:rsid w:val="00090BC6"/>
    <w:rsid w:val="00090E43"/>
    <w:rsid w:val="00090F51"/>
    <w:rsid w:val="000910A9"/>
    <w:rsid w:val="000913B6"/>
    <w:rsid w:val="0009150D"/>
    <w:rsid w:val="00091614"/>
    <w:rsid w:val="00091692"/>
    <w:rsid w:val="0009178E"/>
    <w:rsid w:val="0009191A"/>
    <w:rsid w:val="00091A31"/>
    <w:rsid w:val="00091B6F"/>
    <w:rsid w:val="00091C3B"/>
    <w:rsid w:val="00091C68"/>
    <w:rsid w:val="00091E94"/>
    <w:rsid w:val="00091FEA"/>
    <w:rsid w:val="0009212A"/>
    <w:rsid w:val="000923AE"/>
    <w:rsid w:val="0009252D"/>
    <w:rsid w:val="000925CA"/>
    <w:rsid w:val="000926CB"/>
    <w:rsid w:val="000927DA"/>
    <w:rsid w:val="00092821"/>
    <w:rsid w:val="00092AAD"/>
    <w:rsid w:val="00092BF1"/>
    <w:rsid w:val="00092D53"/>
    <w:rsid w:val="00092D70"/>
    <w:rsid w:val="00092ECC"/>
    <w:rsid w:val="00092FA4"/>
    <w:rsid w:val="00093285"/>
    <w:rsid w:val="000932EF"/>
    <w:rsid w:val="00093358"/>
    <w:rsid w:val="0009351E"/>
    <w:rsid w:val="000937EF"/>
    <w:rsid w:val="000939F7"/>
    <w:rsid w:val="00093B03"/>
    <w:rsid w:val="00093B0E"/>
    <w:rsid w:val="00093BD1"/>
    <w:rsid w:val="00093D44"/>
    <w:rsid w:val="00093F9E"/>
    <w:rsid w:val="00094575"/>
    <w:rsid w:val="0009463B"/>
    <w:rsid w:val="00094E8C"/>
    <w:rsid w:val="00095251"/>
    <w:rsid w:val="000952FE"/>
    <w:rsid w:val="0009533C"/>
    <w:rsid w:val="0009537D"/>
    <w:rsid w:val="000953CD"/>
    <w:rsid w:val="0009557F"/>
    <w:rsid w:val="00095A97"/>
    <w:rsid w:val="00095F96"/>
    <w:rsid w:val="000960C3"/>
    <w:rsid w:val="00096117"/>
    <w:rsid w:val="00096177"/>
    <w:rsid w:val="00096842"/>
    <w:rsid w:val="0009687C"/>
    <w:rsid w:val="000969AA"/>
    <w:rsid w:val="00096B37"/>
    <w:rsid w:val="00096BFE"/>
    <w:rsid w:val="00096D08"/>
    <w:rsid w:val="00096D24"/>
    <w:rsid w:val="00097259"/>
    <w:rsid w:val="00097382"/>
    <w:rsid w:val="0009742B"/>
    <w:rsid w:val="000974C6"/>
    <w:rsid w:val="000974F0"/>
    <w:rsid w:val="000974F5"/>
    <w:rsid w:val="0009766C"/>
    <w:rsid w:val="000977F6"/>
    <w:rsid w:val="000979DB"/>
    <w:rsid w:val="00097B1F"/>
    <w:rsid w:val="00097C3A"/>
    <w:rsid w:val="00097D65"/>
    <w:rsid w:val="00097E04"/>
    <w:rsid w:val="00097ECD"/>
    <w:rsid w:val="00097F11"/>
    <w:rsid w:val="000A01B3"/>
    <w:rsid w:val="000A06C5"/>
    <w:rsid w:val="000A0890"/>
    <w:rsid w:val="000A0A5E"/>
    <w:rsid w:val="000A0C98"/>
    <w:rsid w:val="000A0DCB"/>
    <w:rsid w:val="000A0DF7"/>
    <w:rsid w:val="000A0FAB"/>
    <w:rsid w:val="000A1007"/>
    <w:rsid w:val="000A108D"/>
    <w:rsid w:val="000A1364"/>
    <w:rsid w:val="000A163A"/>
    <w:rsid w:val="000A1B8B"/>
    <w:rsid w:val="000A1E45"/>
    <w:rsid w:val="000A1F3E"/>
    <w:rsid w:val="000A1FFA"/>
    <w:rsid w:val="000A20D8"/>
    <w:rsid w:val="000A20E9"/>
    <w:rsid w:val="000A217B"/>
    <w:rsid w:val="000A2464"/>
    <w:rsid w:val="000A285B"/>
    <w:rsid w:val="000A2ADC"/>
    <w:rsid w:val="000A2B11"/>
    <w:rsid w:val="000A2BDF"/>
    <w:rsid w:val="000A2C2A"/>
    <w:rsid w:val="000A2CC6"/>
    <w:rsid w:val="000A2DDF"/>
    <w:rsid w:val="000A2EAE"/>
    <w:rsid w:val="000A2EE5"/>
    <w:rsid w:val="000A2EF6"/>
    <w:rsid w:val="000A32AB"/>
    <w:rsid w:val="000A33F5"/>
    <w:rsid w:val="000A3400"/>
    <w:rsid w:val="000A34AF"/>
    <w:rsid w:val="000A35AA"/>
    <w:rsid w:val="000A38FF"/>
    <w:rsid w:val="000A3DC5"/>
    <w:rsid w:val="000A417C"/>
    <w:rsid w:val="000A4332"/>
    <w:rsid w:val="000A43B9"/>
    <w:rsid w:val="000A4410"/>
    <w:rsid w:val="000A4A59"/>
    <w:rsid w:val="000A4AD9"/>
    <w:rsid w:val="000A4B7F"/>
    <w:rsid w:val="000A4BFF"/>
    <w:rsid w:val="000A4CD5"/>
    <w:rsid w:val="000A4DA4"/>
    <w:rsid w:val="000A4FF8"/>
    <w:rsid w:val="000A509E"/>
    <w:rsid w:val="000A5383"/>
    <w:rsid w:val="000A543B"/>
    <w:rsid w:val="000A553B"/>
    <w:rsid w:val="000A5580"/>
    <w:rsid w:val="000A55B6"/>
    <w:rsid w:val="000A572B"/>
    <w:rsid w:val="000A5754"/>
    <w:rsid w:val="000A5804"/>
    <w:rsid w:val="000A581B"/>
    <w:rsid w:val="000A5C15"/>
    <w:rsid w:val="000A5CDD"/>
    <w:rsid w:val="000A5E3C"/>
    <w:rsid w:val="000A5F1E"/>
    <w:rsid w:val="000A61F6"/>
    <w:rsid w:val="000A6480"/>
    <w:rsid w:val="000A6713"/>
    <w:rsid w:val="000A671E"/>
    <w:rsid w:val="000A6735"/>
    <w:rsid w:val="000A6825"/>
    <w:rsid w:val="000A68D2"/>
    <w:rsid w:val="000A69F9"/>
    <w:rsid w:val="000A6C0B"/>
    <w:rsid w:val="000A6C9A"/>
    <w:rsid w:val="000A728D"/>
    <w:rsid w:val="000A72AC"/>
    <w:rsid w:val="000A750A"/>
    <w:rsid w:val="000A75AB"/>
    <w:rsid w:val="000A766B"/>
    <w:rsid w:val="000A7991"/>
    <w:rsid w:val="000A799F"/>
    <w:rsid w:val="000A7AE1"/>
    <w:rsid w:val="000A7C00"/>
    <w:rsid w:val="000A7DDD"/>
    <w:rsid w:val="000A7E1C"/>
    <w:rsid w:val="000A7E76"/>
    <w:rsid w:val="000A7F96"/>
    <w:rsid w:val="000B014B"/>
    <w:rsid w:val="000B04D8"/>
    <w:rsid w:val="000B0677"/>
    <w:rsid w:val="000B06BC"/>
    <w:rsid w:val="000B0B5E"/>
    <w:rsid w:val="000B1171"/>
    <w:rsid w:val="000B122A"/>
    <w:rsid w:val="000B126C"/>
    <w:rsid w:val="000B178F"/>
    <w:rsid w:val="000B17FC"/>
    <w:rsid w:val="000B1969"/>
    <w:rsid w:val="000B19C1"/>
    <w:rsid w:val="000B1C2E"/>
    <w:rsid w:val="000B2325"/>
    <w:rsid w:val="000B259A"/>
    <w:rsid w:val="000B264F"/>
    <w:rsid w:val="000B27A5"/>
    <w:rsid w:val="000B27AE"/>
    <w:rsid w:val="000B28D6"/>
    <w:rsid w:val="000B2AC1"/>
    <w:rsid w:val="000B2D3F"/>
    <w:rsid w:val="000B2E13"/>
    <w:rsid w:val="000B3590"/>
    <w:rsid w:val="000B393F"/>
    <w:rsid w:val="000B396A"/>
    <w:rsid w:val="000B3C15"/>
    <w:rsid w:val="000B3C7A"/>
    <w:rsid w:val="000B3D77"/>
    <w:rsid w:val="000B3E0C"/>
    <w:rsid w:val="000B3F32"/>
    <w:rsid w:val="000B41AC"/>
    <w:rsid w:val="000B468E"/>
    <w:rsid w:val="000B4752"/>
    <w:rsid w:val="000B489D"/>
    <w:rsid w:val="000B4AA1"/>
    <w:rsid w:val="000B4D3F"/>
    <w:rsid w:val="000B4E82"/>
    <w:rsid w:val="000B4EE5"/>
    <w:rsid w:val="000B4F9B"/>
    <w:rsid w:val="000B52AE"/>
    <w:rsid w:val="000B5313"/>
    <w:rsid w:val="000B5338"/>
    <w:rsid w:val="000B5439"/>
    <w:rsid w:val="000B546A"/>
    <w:rsid w:val="000B54F3"/>
    <w:rsid w:val="000B5831"/>
    <w:rsid w:val="000B5A71"/>
    <w:rsid w:val="000B6199"/>
    <w:rsid w:val="000B63C9"/>
    <w:rsid w:val="000B63FD"/>
    <w:rsid w:val="000B67C8"/>
    <w:rsid w:val="000B6860"/>
    <w:rsid w:val="000B6930"/>
    <w:rsid w:val="000B696A"/>
    <w:rsid w:val="000B69E8"/>
    <w:rsid w:val="000B6CB9"/>
    <w:rsid w:val="000B6CC9"/>
    <w:rsid w:val="000B6CF8"/>
    <w:rsid w:val="000B6FB6"/>
    <w:rsid w:val="000B72AF"/>
    <w:rsid w:val="000B734A"/>
    <w:rsid w:val="000B741B"/>
    <w:rsid w:val="000B76D7"/>
    <w:rsid w:val="000B77D6"/>
    <w:rsid w:val="000B7A00"/>
    <w:rsid w:val="000B7CA8"/>
    <w:rsid w:val="000B7D8F"/>
    <w:rsid w:val="000B7F61"/>
    <w:rsid w:val="000C0109"/>
    <w:rsid w:val="000C0387"/>
    <w:rsid w:val="000C03F7"/>
    <w:rsid w:val="000C0DE0"/>
    <w:rsid w:val="000C0F7E"/>
    <w:rsid w:val="000C1172"/>
    <w:rsid w:val="000C1266"/>
    <w:rsid w:val="000C1379"/>
    <w:rsid w:val="000C1816"/>
    <w:rsid w:val="000C1A0F"/>
    <w:rsid w:val="000C1ADC"/>
    <w:rsid w:val="000C1BDE"/>
    <w:rsid w:val="000C1C01"/>
    <w:rsid w:val="000C1C32"/>
    <w:rsid w:val="000C1CCA"/>
    <w:rsid w:val="000C1D28"/>
    <w:rsid w:val="000C25D9"/>
    <w:rsid w:val="000C2770"/>
    <w:rsid w:val="000C2B32"/>
    <w:rsid w:val="000C2C1E"/>
    <w:rsid w:val="000C2D22"/>
    <w:rsid w:val="000C2EBD"/>
    <w:rsid w:val="000C3346"/>
    <w:rsid w:val="000C3678"/>
    <w:rsid w:val="000C379E"/>
    <w:rsid w:val="000C390D"/>
    <w:rsid w:val="000C39C6"/>
    <w:rsid w:val="000C39EF"/>
    <w:rsid w:val="000C3CD5"/>
    <w:rsid w:val="000C3DFA"/>
    <w:rsid w:val="000C3ED2"/>
    <w:rsid w:val="000C3F79"/>
    <w:rsid w:val="000C4410"/>
    <w:rsid w:val="000C44D2"/>
    <w:rsid w:val="000C4618"/>
    <w:rsid w:val="000C46F9"/>
    <w:rsid w:val="000C4A5C"/>
    <w:rsid w:val="000C4D4F"/>
    <w:rsid w:val="000C4E04"/>
    <w:rsid w:val="000C529F"/>
    <w:rsid w:val="000C5312"/>
    <w:rsid w:val="000C53C1"/>
    <w:rsid w:val="000C5519"/>
    <w:rsid w:val="000C5815"/>
    <w:rsid w:val="000C589C"/>
    <w:rsid w:val="000C59CC"/>
    <w:rsid w:val="000C5A74"/>
    <w:rsid w:val="000C5C29"/>
    <w:rsid w:val="000C5C80"/>
    <w:rsid w:val="000C5EA9"/>
    <w:rsid w:val="000C5FA5"/>
    <w:rsid w:val="000C5FB9"/>
    <w:rsid w:val="000C6049"/>
    <w:rsid w:val="000C6399"/>
    <w:rsid w:val="000C656F"/>
    <w:rsid w:val="000C67BD"/>
    <w:rsid w:val="000C6D69"/>
    <w:rsid w:val="000C6F8A"/>
    <w:rsid w:val="000C7289"/>
    <w:rsid w:val="000C7312"/>
    <w:rsid w:val="000C7657"/>
    <w:rsid w:val="000C7715"/>
    <w:rsid w:val="000C785C"/>
    <w:rsid w:val="000C78D5"/>
    <w:rsid w:val="000C7985"/>
    <w:rsid w:val="000C79E3"/>
    <w:rsid w:val="000C7A4C"/>
    <w:rsid w:val="000C7C00"/>
    <w:rsid w:val="000C7C44"/>
    <w:rsid w:val="000C7CEF"/>
    <w:rsid w:val="000C7CF1"/>
    <w:rsid w:val="000C7D00"/>
    <w:rsid w:val="000D0027"/>
    <w:rsid w:val="000D0113"/>
    <w:rsid w:val="000D015C"/>
    <w:rsid w:val="000D02BB"/>
    <w:rsid w:val="000D0496"/>
    <w:rsid w:val="000D053F"/>
    <w:rsid w:val="000D05C7"/>
    <w:rsid w:val="000D065A"/>
    <w:rsid w:val="000D087C"/>
    <w:rsid w:val="000D0916"/>
    <w:rsid w:val="000D0998"/>
    <w:rsid w:val="000D0D2C"/>
    <w:rsid w:val="000D13FC"/>
    <w:rsid w:val="000D1566"/>
    <w:rsid w:val="000D1851"/>
    <w:rsid w:val="000D1D27"/>
    <w:rsid w:val="000D1E76"/>
    <w:rsid w:val="000D2042"/>
    <w:rsid w:val="000D2283"/>
    <w:rsid w:val="000D297A"/>
    <w:rsid w:val="000D2B5B"/>
    <w:rsid w:val="000D2C8C"/>
    <w:rsid w:val="000D31D5"/>
    <w:rsid w:val="000D34C6"/>
    <w:rsid w:val="000D35C1"/>
    <w:rsid w:val="000D37FE"/>
    <w:rsid w:val="000D3809"/>
    <w:rsid w:val="000D3AC0"/>
    <w:rsid w:val="000D3E9A"/>
    <w:rsid w:val="000D3EA5"/>
    <w:rsid w:val="000D3F7E"/>
    <w:rsid w:val="000D3FCA"/>
    <w:rsid w:val="000D404F"/>
    <w:rsid w:val="000D40E5"/>
    <w:rsid w:val="000D420E"/>
    <w:rsid w:val="000D43DC"/>
    <w:rsid w:val="000D4403"/>
    <w:rsid w:val="000D47EB"/>
    <w:rsid w:val="000D4882"/>
    <w:rsid w:val="000D492A"/>
    <w:rsid w:val="000D4B13"/>
    <w:rsid w:val="000D4B54"/>
    <w:rsid w:val="000D4C70"/>
    <w:rsid w:val="000D4DDE"/>
    <w:rsid w:val="000D4E50"/>
    <w:rsid w:val="000D500E"/>
    <w:rsid w:val="000D5302"/>
    <w:rsid w:val="000D531D"/>
    <w:rsid w:val="000D5375"/>
    <w:rsid w:val="000D539C"/>
    <w:rsid w:val="000D542E"/>
    <w:rsid w:val="000D5982"/>
    <w:rsid w:val="000D5A10"/>
    <w:rsid w:val="000D5ACD"/>
    <w:rsid w:val="000D5B7A"/>
    <w:rsid w:val="000D5DD2"/>
    <w:rsid w:val="000D6090"/>
    <w:rsid w:val="000D609F"/>
    <w:rsid w:val="000D60DD"/>
    <w:rsid w:val="000D61E4"/>
    <w:rsid w:val="000D63D5"/>
    <w:rsid w:val="000D6569"/>
    <w:rsid w:val="000D65B0"/>
    <w:rsid w:val="000D65F6"/>
    <w:rsid w:val="000D676C"/>
    <w:rsid w:val="000D67CA"/>
    <w:rsid w:val="000D6A90"/>
    <w:rsid w:val="000D6B67"/>
    <w:rsid w:val="000D6DB3"/>
    <w:rsid w:val="000D6DDF"/>
    <w:rsid w:val="000D6F65"/>
    <w:rsid w:val="000D70AB"/>
    <w:rsid w:val="000D7374"/>
    <w:rsid w:val="000D737D"/>
    <w:rsid w:val="000D74A1"/>
    <w:rsid w:val="000D7A68"/>
    <w:rsid w:val="000D7AF6"/>
    <w:rsid w:val="000D7E8F"/>
    <w:rsid w:val="000D7FA1"/>
    <w:rsid w:val="000E00E4"/>
    <w:rsid w:val="000E01B3"/>
    <w:rsid w:val="000E0340"/>
    <w:rsid w:val="000E0559"/>
    <w:rsid w:val="000E05D4"/>
    <w:rsid w:val="000E0782"/>
    <w:rsid w:val="000E0876"/>
    <w:rsid w:val="000E092C"/>
    <w:rsid w:val="000E0BD0"/>
    <w:rsid w:val="000E0BF9"/>
    <w:rsid w:val="000E0E9C"/>
    <w:rsid w:val="000E0EB1"/>
    <w:rsid w:val="000E0EF1"/>
    <w:rsid w:val="000E0EF5"/>
    <w:rsid w:val="000E0F75"/>
    <w:rsid w:val="000E0FE9"/>
    <w:rsid w:val="000E122C"/>
    <w:rsid w:val="000E1251"/>
    <w:rsid w:val="000E1534"/>
    <w:rsid w:val="000E153D"/>
    <w:rsid w:val="000E1968"/>
    <w:rsid w:val="000E19D3"/>
    <w:rsid w:val="000E1D66"/>
    <w:rsid w:val="000E1E5E"/>
    <w:rsid w:val="000E2024"/>
    <w:rsid w:val="000E2232"/>
    <w:rsid w:val="000E2376"/>
    <w:rsid w:val="000E2621"/>
    <w:rsid w:val="000E2665"/>
    <w:rsid w:val="000E283C"/>
    <w:rsid w:val="000E2849"/>
    <w:rsid w:val="000E29A8"/>
    <w:rsid w:val="000E2B61"/>
    <w:rsid w:val="000E2CB9"/>
    <w:rsid w:val="000E2D23"/>
    <w:rsid w:val="000E2FAF"/>
    <w:rsid w:val="000E30D6"/>
    <w:rsid w:val="000E342E"/>
    <w:rsid w:val="000E34CC"/>
    <w:rsid w:val="000E366A"/>
    <w:rsid w:val="000E370B"/>
    <w:rsid w:val="000E37D0"/>
    <w:rsid w:val="000E37E8"/>
    <w:rsid w:val="000E3C2A"/>
    <w:rsid w:val="000E4189"/>
    <w:rsid w:val="000E4206"/>
    <w:rsid w:val="000E42A2"/>
    <w:rsid w:val="000E43B9"/>
    <w:rsid w:val="000E4972"/>
    <w:rsid w:val="000E4A0E"/>
    <w:rsid w:val="000E4B0D"/>
    <w:rsid w:val="000E4B9A"/>
    <w:rsid w:val="000E4C8D"/>
    <w:rsid w:val="000E4DF1"/>
    <w:rsid w:val="000E4F64"/>
    <w:rsid w:val="000E4F73"/>
    <w:rsid w:val="000E4FC3"/>
    <w:rsid w:val="000E4FC4"/>
    <w:rsid w:val="000E4FE1"/>
    <w:rsid w:val="000E518C"/>
    <w:rsid w:val="000E532C"/>
    <w:rsid w:val="000E5580"/>
    <w:rsid w:val="000E5583"/>
    <w:rsid w:val="000E55E3"/>
    <w:rsid w:val="000E5646"/>
    <w:rsid w:val="000E56FC"/>
    <w:rsid w:val="000E5858"/>
    <w:rsid w:val="000E58E0"/>
    <w:rsid w:val="000E5A14"/>
    <w:rsid w:val="000E5A8F"/>
    <w:rsid w:val="000E5B8A"/>
    <w:rsid w:val="000E5D93"/>
    <w:rsid w:val="000E5EE8"/>
    <w:rsid w:val="000E6018"/>
    <w:rsid w:val="000E6082"/>
    <w:rsid w:val="000E61EE"/>
    <w:rsid w:val="000E6287"/>
    <w:rsid w:val="000E6356"/>
    <w:rsid w:val="000E63E9"/>
    <w:rsid w:val="000E6500"/>
    <w:rsid w:val="000E65E7"/>
    <w:rsid w:val="000E6AD1"/>
    <w:rsid w:val="000E6EEB"/>
    <w:rsid w:val="000E71C0"/>
    <w:rsid w:val="000E71ED"/>
    <w:rsid w:val="000E723F"/>
    <w:rsid w:val="000E7339"/>
    <w:rsid w:val="000E7713"/>
    <w:rsid w:val="000E7763"/>
    <w:rsid w:val="000E77B9"/>
    <w:rsid w:val="000E7970"/>
    <w:rsid w:val="000E7BBA"/>
    <w:rsid w:val="000E7F42"/>
    <w:rsid w:val="000F001A"/>
    <w:rsid w:val="000F0142"/>
    <w:rsid w:val="000F039F"/>
    <w:rsid w:val="000F0622"/>
    <w:rsid w:val="000F07AD"/>
    <w:rsid w:val="000F09C3"/>
    <w:rsid w:val="000F0B60"/>
    <w:rsid w:val="000F0C9E"/>
    <w:rsid w:val="000F0DB3"/>
    <w:rsid w:val="000F0E58"/>
    <w:rsid w:val="000F0EF4"/>
    <w:rsid w:val="000F0F24"/>
    <w:rsid w:val="000F13AF"/>
    <w:rsid w:val="000F1555"/>
    <w:rsid w:val="000F193B"/>
    <w:rsid w:val="000F1A75"/>
    <w:rsid w:val="000F1BB0"/>
    <w:rsid w:val="000F1D13"/>
    <w:rsid w:val="000F1F2A"/>
    <w:rsid w:val="000F20A2"/>
    <w:rsid w:val="000F21C7"/>
    <w:rsid w:val="000F22C2"/>
    <w:rsid w:val="000F277F"/>
    <w:rsid w:val="000F27CE"/>
    <w:rsid w:val="000F2A96"/>
    <w:rsid w:val="000F2C9A"/>
    <w:rsid w:val="000F2E31"/>
    <w:rsid w:val="000F33A6"/>
    <w:rsid w:val="000F35A9"/>
    <w:rsid w:val="000F3EDA"/>
    <w:rsid w:val="000F3F8B"/>
    <w:rsid w:val="000F3FF7"/>
    <w:rsid w:val="000F40CD"/>
    <w:rsid w:val="000F4298"/>
    <w:rsid w:val="000F47ED"/>
    <w:rsid w:val="000F482E"/>
    <w:rsid w:val="000F492A"/>
    <w:rsid w:val="000F4A3F"/>
    <w:rsid w:val="000F4B18"/>
    <w:rsid w:val="000F4CA3"/>
    <w:rsid w:val="000F4CE6"/>
    <w:rsid w:val="000F4D53"/>
    <w:rsid w:val="000F4DAF"/>
    <w:rsid w:val="000F4FD8"/>
    <w:rsid w:val="000F56E0"/>
    <w:rsid w:val="000F5868"/>
    <w:rsid w:val="000F59AA"/>
    <w:rsid w:val="000F5D11"/>
    <w:rsid w:val="000F5DBA"/>
    <w:rsid w:val="000F6136"/>
    <w:rsid w:val="000F619F"/>
    <w:rsid w:val="000F6415"/>
    <w:rsid w:val="000F6744"/>
    <w:rsid w:val="000F6A83"/>
    <w:rsid w:val="000F6B35"/>
    <w:rsid w:val="000F6C04"/>
    <w:rsid w:val="000F6C2A"/>
    <w:rsid w:val="000F6D21"/>
    <w:rsid w:val="000F70ED"/>
    <w:rsid w:val="000F71DC"/>
    <w:rsid w:val="000F74B6"/>
    <w:rsid w:val="000F7579"/>
    <w:rsid w:val="000F781B"/>
    <w:rsid w:val="000F7880"/>
    <w:rsid w:val="000F7C92"/>
    <w:rsid w:val="000F7CAD"/>
    <w:rsid w:val="000F7DE8"/>
    <w:rsid w:val="001001F1"/>
    <w:rsid w:val="00100281"/>
    <w:rsid w:val="00100312"/>
    <w:rsid w:val="0010031C"/>
    <w:rsid w:val="00100391"/>
    <w:rsid w:val="001005AA"/>
    <w:rsid w:val="001006A5"/>
    <w:rsid w:val="0010094D"/>
    <w:rsid w:val="001009B0"/>
    <w:rsid w:val="00100A41"/>
    <w:rsid w:val="00100AD2"/>
    <w:rsid w:val="00100DE1"/>
    <w:rsid w:val="00100EE8"/>
    <w:rsid w:val="00101056"/>
    <w:rsid w:val="00101159"/>
    <w:rsid w:val="00101359"/>
    <w:rsid w:val="001015C2"/>
    <w:rsid w:val="00101757"/>
    <w:rsid w:val="001017A1"/>
    <w:rsid w:val="00101844"/>
    <w:rsid w:val="00101E42"/>
    <w:rsid w:val="00102002"/>
    <w:rsid w:val="0010207C"/>
    <w:rsid w:val="00102202"/>
    <w:rsid w:val="0010228F"/>
    <w:rsid w:val="001023CA"/>
    <w:rsid w:val="0010250D"/>
    <w:rsid w:val="00102638"/>
    <w:rsid w:val="00102938"/>
    <w:rsid w:val="00102A34"/>
    <w:rsid w:val="00102B3C"/>
    <w:rsid w:val="00102E7C"/>
    <w:rsid w:val="001035B5"/>
    <w:rsid w:val="001035DA"/>
    <w:rsid w:val="001035FC"/>
    <w:rsid w:val="00103D02"/>
    <w:rsid w:val="00103F55"/>
    <w:rsid w:val="00103FD0"/>
    <w:rsid w:val="001040E5"/>
    <w:rsid w:val="001042A7"/>
    <w:rsid w:val="00104409"/>
    <w:rsid w:val="001045EE"/>
    <w:rsid w:val="0010497F"/>
    <w:rsid w:val="00104C3B"/>
    <w:rsid w:val="00104C6B"/>
    <w:rsid w:val="00104F03"/>
    <w:rsid w:val="00104FE3"/>
    <w:rsid w:val="00105664"/>
    <w:rsid w:val="001056D6"/>
    <w:rsid w:val="0010570F"/>
    <w:rsid w:val="00105B63"/>
    <w:rsid w:val="00105E5A"/>
    <w:rsid w:val="00105F9F"/>
    <w:rsid w:val="00106166"/>
    <w:rsid w:val="00106861"/>
    <w:rsid w:val="00106BC0"/>
    <w:rsid w:val="0010718D"/>
    <w:rsid w:val="001072B6"/>
    <w:rsid w:val="001075E1"/>
    <w:rsid w:val="0010784C"/>
    <w:rsid w:val="00107D11"/>
    <w:rsid w:val="00107DA4"/>
    <w:rsid w:val="00107FD3"/>
    <w:rsid w:val="0011010D"/>
    <w:rsid w:val="0011033F"/>
    <w:rsid w:val="001104B2"/>
    <w:rsid w:val="001105AB"/>
    <w:rsid w:val="001106CF"/>
    <w:rsid w:val="00110826"/>
    <w:rsid w:val="00110869"/>
    <w:rsid w:val="001108A6"/>
    <w:rsid w:val="0011094E"/>
    <w:rsid w:val="00110DAD"/>
    <w:rsid w:val="00110DD0"/>
    <w:rsid w:val="00110FA6"/>
    <w:rsid w:val="001110BA"/>
    <w:rsid w:val="00111235"/>
    <w:rsid w:val="00111317"/>
    <w:rsid w:val="00111454"/>
    <w:rsid w:val="00111513"/>
    <w:rsid w:val="00111556"/>
    <w:rsid w:val="00111C8A"/>
    <w:rsid w:val="00111DC8"/>
    <w:rsid w:val="00111E42"/>
    <w:rsid w:val="00112042"/>
    <w:rsid w:val="001120CE"/>
    <w:rsid w:val="0011217B"/>
    <w:rsid w:val="001123DD"/>
    <w:rsid w:val="0011254F"/>
    <w:rsid w:val="00112607"/>
    <w:rsid w:val="00112C2F"/>
    <w:rsid w:val="00112C39"/>
    <w:rsid w:val="00112CBD"/>
    <w:rsid w:val="00112FBE"/>
    <w:rsid w:val="00113341"/>
    <w:rsid w:val="00113362"/>
    <w:rsid w:val="001134AE"/>
    <w:rsid w:val="0011394C"/>
    <w:rsid w:val="00113993"/>
    <w:rsid w:val="00113BE4"/>
    <w:rsid w:val="00113CBA"/>
    <w:rsid w:val="00113EF1"/>
    <w:rsid w:val="00114406"/>
    <w:rsid w:val="00114571"/>
    <w:rsid w:val="00114731"/>
    <w:rsid w:val="00114800"/>
    <w:rsid w:val="0011483C"/>
    <w:rsid w:val="001148A8"/>
    <w:rsid w:val="0011503B"/>
    <w:rsid w:val="001150E2"/>
    <w:rsid w:val="0011512B"/>
    <w:rsid w:val="001153A2"/>
    <w:rsid w:val="00115468"/>
    <w:rsid w:val="001155C4"/>
    <w:rsid w:val="0011564F"/>
    <w:rsid w:val="00115A04"/>
    <w:rsid w:val="00115DD9"/>
    <w:rsid w:val="00115DF0"/>
    <w:rsid w:val="00115F1D"/>
    <w:rsid w:val="00115F2E"/>
    <w:rsid w:val="001161A6"/>
    <w:rsid w:val="00116377"/>
    <w:rsid w:val="001163C5"/>
    <w:rsid w:val="00116618"/>
    <w:rsid w:val="001166E5"/>
    <w:rsid w:val="0011675E"/>
    <w:rsid w:val="00116E7F"/>
    <w:rsid w:val="00116F54"/>
    <w:rsid w:val="00117358"/>
    <w:rsid w:val="00117400"/>
    <w:rsid w:val="0011740F"/>
    <w:rsid w:val="001174D2"/>
    <w:rsid w:val="0011762D"/>
    <w:rsid w:val="00117642"/>
    <w:rsid w:val="001176B4"/>
    <w:rsid w:val="0011798D"/>
    <w:rsid w:val="001179D5"/>
    <w:rsid w:val="001179E8"/>
    <w:rsid w:val="00117CCB"/>
    <w:rsid w:val="00117CD6"/>
    <w:rsid w:val="00117E82"/>
    <w:rsid w:val="001200AF"/>
    <w:rsid w:val="00120125"/>
    <w:rsid w:val="0012027D"/>
    <w:rsid w:val="00120435"/>
    <w:rsid w:val="001207CD"/>
    <w:rsid w:val="001210F1"/>
    <w:rsid w:val="0012119D"/>
    <w:rsid w:val="001212CF"/>
    <w:rsid w:val="001218CB"/>
    <w:rsid w:val="001218FF"/>
    <w:rsid w:val="00121D58"/>
    <w:rsid w:val="00122109"/>
    <w:rsid w:val="00122217"/>
    <w:rsid w:val="0012227F"/>
    <w:rsid w:val="00122386"/>
    <w:rsid w:val="001223DF"/>
    <w:rsid w:val="001227A1"/>
    <w:rsid w:val="001228B1"/>
    <w:rsid w:val="00122A68"/>
    <w:rsid w:val="0012309D"/>
    <w:rsid w:val="00123182"/>
    <w:rsid w:val="001233B7"/>
    <w:rsid w:val="00123437"/>
    <w:rsid w:val="0012349E"/>
    <w:rsid w:val="001234EE"/>
    <w:rsid w:val="00123747"/>
    <w:rsid w:val="00123903"/>
    <w:rsid w:val="00123A2C"/>
    <w:rsid w:val="00123A7F"/>
    <w:rsid w:val="00123AAB"/>
    <w:rsid w:val="00123E2A"/>
    <w:rsid w:val="00123EB0"/>
    <w:rsid w:val="001242C2"/>
    <w:rsid w:val="001243D3"/>
    <w:rsid w:val="001244AA"/>
    <w:rsid w:val="0012462D"/>
    <w:rsid w:val="0012476A"/>
    <w:rsid w:val="00124999"/>
    <w:rsid w:val="00124A75"/>
    <w:rsid w:val="00124B7F"/>
    <w:rsid w:val="00124C1A"/>
    <w:rsid w:val="00124D95"/>
    <w:rsid w:val="00124D9F"/>
    <w:rsid w:val="00124FB3"/>
    <w:rsid w:val="0012501B"/>
    <w:rsid w:val="0012527C"/>
    <w:rsid w:val="001252B1"/>
    <w:rsid w:val="00125391"/>
    <w:rsid w:val="0012545B"/>
    <w:rsid w:val="001254D1"/>
    <w:rsid w:val="00125762"/>
    <w:rsid w:val="001258BF"/>
    <w:rsid w:val="00125918"/>
    <w:rsid w:val="00125AC5"/>
    <w:rsid w:val="00125C61"/>
    <w:rsid w:val="00125C7A"/>
    <w:rsid w:val="00125CEB"/>
    <w:rsid w:val="00125E9C"/>
    <w:rsid w:val="00126189"/>
    <w:rsid w:val="001267CE"/>
    <w:rsid w:val="0012686E"/>
    <w:rsid w:val="001268B1"/>
    <w:rsid w:val="00126968"/>
    <w:rsid w:val="00126A0F"/>
    <w:rsid w:val="00126C98"/>
    <w:rsid w:val="00126EF9"/>
    <w:rsid w:val="00127117"/>
    <w:rsid w:val="001272E2"/>
    <w:rsid w:val="00127492"/>
    <w:rsid w:val="00127A57"/>
    <w:rsid w:val="00127D4E"/>
    <w:rsid w:val="00127E05"/>
    <w:rsid w:val="00127F20"/>
    <w:rsid w:val="001301C1"/>
    <w:rsid w:val="00130214"/>
    <w:rsid w:val="0013066C"/>
    <w:rsid w:val="00130693"/>
    <w:rsid w:val="00130948"/>
    <w:rsid w:val="001309BD"/>
    <w:rsid w:val="00130ADB"/>
    <w:rsid w:val="00130E36"/>
    <w:rsid w:val="001314D2"/>
    <w:rsid w:val="0013177A"/>
    <w:rsid w:val="001318B6"/>
    <w:rsid w:val="001319AC"/>
    <w:rsid w:val="00131A2A"/>
    <w:rsid w:val="00131BBF"/>
    <w:rsid w:val="00131D0A"/>
    <w:rsid w:val="00131E23"/>
    <w:rsid w:val="0013222F"/>
    <w:rsid w:val="0013268D"/>
    <w:rsid w:val="001326D9"/>
    <w:rsid w:val="001328C5"/>
    <w:rsid w:val="00132AA6"/>
    <w:rsid w:val="00132B19"/>
    <w:rsid w:val="00132BB4"/>
    <w:rsid w:val="00132D25"/>
    <w:rsid w:val="00132F41"/>
    <w:rsid w:val="00132F9B"/>
    <w:rsid w:val="00133066"/>
    <w:rsid w:val="00133231"/>
    <w:rsid w:val="00133319"/>
    <w:rsid w:val="00133483"/>
    <w:rsid w:val="00133891"/>
    <w:rsid w:val="00133B12"/>
    <w:rsid w:val="00133CDE"/>
    <w:rsid w:val="00133DAB"/>
    <w:rsid w:val="00133DEB"/>
    <w:rsid w:val="001343DA"/>
    <w:rsid w:val="0013445D"/>
    <w:rsid w:val="0013479C"/>
    <w:rsid w:val="00134A37"/>
    <w:rsid w:val="00134AFD"/>
    <w:rsid w:val="00134B37"/>
    <w:rsid w:val="00134CB3"/>
    <w:rsid w:val="00134F1A"/>
    <w:rsid w:val="0013501A"/>
    <w:rsid w:val="00135217"/>
    <w:rsid w:val="001357B2"/>
    <w:rsid w:val="00135809"/>
    <w:rsid w:val="0013584D"/>
    <w:rsid w:val="00135874"/>
    <w:rsid w:val="001358EB"/>
    <w:rsid w:val="00135BB6"/>
    <w:rsid w:val="00135EE1"/>
    <w:rsid w:val="00135F75"/>
    <w:rsid w:val="001360BB"/>
    <w:rsid w:val="001363F6"/>
    <w:rsid w:val="001364B2"/>
    <w:rsid w:val="00136702"/>
    <w:rsid w:val="0013671F"/>
    <w:rsid w:val="00136892"/>
    <w:rsid w:val="001368C6"/>
    <w:rsid w:val="001369AB"/>
    <w:rsid w:val="00136C87"/>
    <w:rsid w:val="00136CF5"/>
    <w:rsid w:val="00136F16"/>
    <w:rsid w:val="00137568"/>
    <w:rsid w:val="00137835"/>
    <w:rsid w:val="0013791A"/>
    <w:rsid w:val="00137B2E"/>
    <w:rsid w:val="00137C8B"/>
    <w:rsid w:val="00137F12"/>
    <w:rsid w:val="00137F2B"/>
    <w:rsid w:val="00137F2F"/>
    <w:rsid w:val="00137FA0"/>
    <w:rsid w:val="00140135"/>
    <w:rsid w:val="00140144"/>
    <w:rsid w:val="0014023F"/>
    <w:rsid w:val="001402E3"/>
    <w:rsid w:val="00140353"/>
    <w:rsid w:val="001405A5"/>
    <w:rsid w:val="00140885"/>
    <w:rsid w:val="00140B0F"/>
    <w:rsid w:val="00140D57"/>
    <w:rsid w:val="00140E14"/>
    <w:rsid w:val="00140EA5"/>
    <w:rsid w:val="0014101C"/>
    <w:rsid w:val="0014111C"/>
    <w:rsid w:val="00141232"/>
    <w:rsid w:val="0014137E"/>
    <w:rsid w:val="0014149C"/>
    <w:rsid w:val="0014174E"/>
    <w:rsid w:val="001419AA"/>
    <w:rsid w:val="00141D7B"/>
    <w:rsid w:val="00141DC8"/>
    <w:rsid w:val="00142084"/>
    <w:rsid w:val="0014211C"/>
    <w:rsid w:val="0014218B"/>
    <w:rsid w:val="001421ED"/>
    <w:rsid w:val="00142752"/>
    <w:rsid w:val="0014286A"/>
    <w:rsid w:val="00142880"/>
    <w:rsid w:val="0014309B"/>
    <w:rsid w:val="0014328E"/>
    <w:rsid w:val="00143531"/>
    <w:rsid w:val="00143533"/>
    <w:rsid w:val="001436A2"/>
    <w:rsid w:val="001436DE"/>
    <w:rsid w:val="00143749"/>
    <w:rsid w:val="00143CB2"/>
    <w:rsid w:val="00143D39"/>
    <w:rsid w:val="00143E0D"/>
    <w:rsid w:val="00144046"/>
    <w:rsid w:val="00144387"/>
    <w:rsid w:val="001443C9"/>
    <w:rsid w:val="001443F9"/>
    <w:rsid w:val="00144560"/>
    <w:rsid w:val="001445A5"/>
    <w:rsid w:val="00144709"/>
    <w:rsid w:val="001448B8"/>
    <w:rsid w:val="001448C8"/>
    <w:rsid w:val="001454FF"/>
    <w:rsid w:val="00145777"/>
    <w:rsid w:val="001458FD"/>
    <w:rsid w:val="00145AE7"/>
    <w:rsid w:val="00145AFE"/>
    <w:rsid w:val="00145C28"/>
    <w:rsid w:val="00145FBC"/>
    <w:rsid w:val="00146088"/>
    <w:rsid w:val="00146221"/>
    <w:rsid w:val="00146378"/>
    <w:rsid w:val="001464CB"/>
    <w:rsid w:val="00146580"/>
    <w:rsid w:val="00146744"/>
    <w:rsid w:val="00146A14"/>
    <w:rsid w:val="00146C11"/>
    <w:rsid w:val="00146CD4"/>
    <w:rsid w:val="0014709C"/>
    <w:rsid w:val="001470F0"/>
    <w:rsid w:val="001471ED"/>
    <w:rsid w:val="0014744F"/>
    <w:rsid w:val="00147516"/>
    <w:rsid w:val="00147AF8"/>
    <w:rsid w:val="00147B50"/>
    <w:rsid w:val="00147B70"/>
    <w:rsid w:val="00147C0B"/>
    <w:rsid w:val="00147CA8"/>
    <w:rsid w:val="00147CFD"/>
    <w:rsid w:val="00147D19"/>
    <w:rsid w:val="00147E3D"/>
    <w:rsid w:val="00147F8B"/>
    <w:rsid w:val="00147FBF"/>
    <w:rsid w:val="00150124"/>
    <w:rsid w:val="00150189"/>
    <w:rsid w:val="00150462"/>
    <w:rsid w:val="00150597"/>
    <w:rsid w:val="00150704"/>
    <w:rsid w:val="00150814"/>
    <w:rsid w:val="00151272"/>
    <w:rsid w:val="001512D5"/>
    <w:rsid w:val="0015167F"/>
    <w:rsid w:val="001518BE"/>
    <w:rsid w:val="00151919"/>
    <w:rsid w:val="00151AFC"/>
    <w:rsid w:val="00151EF3"/>
    <w:rsid w:val="00151F9D"/>
    <w:rsid w:val="00151FBC"/>
    <w:rsid w:val="00152234"/>
    <w:rsid w:val="0015251E"/>
    <w:rsid w:val="001525DE"/>
    <w:rsid w:val="00152831"/>
    <w:rsid w:val="00152B59"/>
    <w:rsid w:val="00152D13"/>
    <w:rsid w:val="00152D9D"/>
    <w:rsid w:val="00152EEB"/>
    <w:rsid w:val="00152F88"/>
    <w:rsid w:val="00153105"/>
    <w:rsid w:val="0015312E"/>
    <w:rsid w:val="001531B2"/>
    <w:rsid w:val="001532AA"/>
    <w:rsid w:val="00153863"/>
    <w:rsid w:val="00153959"/>
    <w:rsid w:val="00153CA3"/>
    <w:rsid w:val="00153DA8"/>
    <w:rsid w:val="00153F4D"/>
    <w:rsid w:val="0015433B"/>
    <w:rsid w:val="00154451"/>
    <w:rsid w:val="00154594"/>
    <w:rsid w:val="00154931"/>
    <w:rsid w:val="00154947"/>
    <w:rsid w:val="00154988"/>
    <w:rsid w:val="00154AC2"/>
    <w:rsid w:val="00154BAE"/>
    <w:rsid w:val="00154BC2"/>
    <w:rsid w:val="00154CB2"/>
    <w:rsid w:val="00154E22"/>
    <w:rsid w:val="00155426"/>
    <w:rsid w:val="001555CC"/>
    <w:rsid w:val="00155671"/>
    <w:rsid w:val="0015583F"/>
    <w:rsid w:val="00155956"/>
    <w:rsid w:val="0015598F"/>
    <w:rsid w:val="00155DB0"/>
    <w:rsid w:val="00155E06"/>
    <w:rsid w:val="00155E0A"/>
    <w:rsid w:val="00155F09"/>
    <w:rsid w:val="00155F4A"/>
    <w:rsid w:val="00155FD9"/>
    <w:rsid w:val="0015632F"/>
    <w:rsid w:val="0015644D"/>
    <w:rsid w:val="001566AC"/>
    <w:rsid w:val="0015680F"/>
    <w:rsid w:val="00156991"/>
    <w:rsid w:val="001569CD"/>
    <w:rsid w:val="00156A27"/>
    <w:rsid w:val="00156B7B"/>
    <w:rsid w:val="00156EE4"/>
    <w:rsid w:val="00156FB4"/>
    <w:rsid w:val="00157239"/>
    <w:rsid w:val="00157379"/>
    <w:rsid w:val="00157412"/>
    <w:rsid w:val="001574B5"/>
    <w:rsid w:val="0015759C"/>
    <w:rsid w:val="001576E7"/>
    <w:rsid w:val="00157781"/>
    <w:rsid w:val="00157914"/>
    <w:rsid w:val="00157AC4"/>
    <w:rsid w:val="00157B7E"/>
    <w:rsid w:val="001600C2"/>
    <w:rsid w:val="001601E7"/>
    <w:rsid w:val="00160309"/>
    <w:rsid w:val="0016052F"/>
    <w:rsid w:val="00160575"/>
    <w:rsid w:val="00160733"/>
    <w:rsid w:val="00160995"/>
    <w:rsid w:val="001609F9"/>
    <w:rsid w:val="00160A9E"/>
    <w:rsid w:val="00160B37"/>
    <w:rsid w:val="00160B46"/>
    <w:rsid w:val="00160DD6"/>
    <w:rsid w:val="00161012"/>
    <w:rsid w:val="0016108E"/>
    <w:rsid w:val="00161161"/>
    <w:rsid w:val="00161764"/>
    <w:rsid w:val="00161A36"/>
    <w:rsid w:val="00161B58"/>
    <w:rsid w:val="00161E02"/>
    <w:rsid w:val="00161E03"/>
    <w:rsid w:val="00161E0F"/>
    <w:rsid w:val="00161E62"/>
    <w:rsid w:val="001621A5"/>
    <w:rsid w:val="0016228A"/>
    <w:rsid w:val="001623CE"/>
    <w:rsid w:val="00162423"/>
    <w:rsid w:val="001624EB"/>
    <w:rsid w:val="00162654"/>
    <w:rsid w:val="0016286D"/>
    <w:rsid w:val="00162AD4"/>
    <w:rsid w:val="00162D00"/>
    <w:rsid w:val="001631C4"/>
    <w:rsid w:val="00163365"/>
    <w:rsid w:val="00163372"/>
    <w:rsid w:val="00163AC9"/>
    <w:rsid w:val="00163D7C"/>
    <w:rsid w:val="001641B7"/>
    <w:rsid w:val="001641E3"/>
    <w:rsid w:val="001641ED"/>
    <w:rsid w:val="001641F1"/>
    <w:rsid w:val="00164599"/>
    <w:rsid w:val="00164660"/>
    <w:rsid w:val="00164761"/>
    <w:rsid w:val="00164792"/>
    <w:rsid w:val="00164885"/>
    <w:rsid w:val="0016489D"/>
    <w:rsid w:val="001649FF"/>
    <w:rsid w:val="00164ABE"/>
    <w:rsid w:val="00164C2F"/>
    <w:rsid w:val="00164CA9"/>
    <w:rsid w:val="00164D51"/>
    <w:rsid w:val="00164E48"/>
    <w:rsid w:val="0016508D"/>
    <w:rsid w:val="00165446"/>
    <w:rsid w:val="001659CA"/>
    <w:rsid w:val="00165B70"/>
    <w:rsid w:val="00165E0A"/>
    <w:rsid w:val="00165F08"/>
    <w:rsid w:val="00165FAB"/>
    <w:rsid w:val="00165FE8"/>
    <w:rsid w:val="0016656C"/>
    <w:rsid w:val="001665F0"/>
    <w:rsid w:val="001667EE"/>
    <w:rsid w:val="001668B8"/>
    <w:rsid w:val="001669DB"/>
    <w:rsid w:val="00166A04"/>
    <w:rsid w:val="00166A5D"/>
    <w:rsid w:val="00166AB0"/>
    <w:rsid w:val="00166E3A"/>
    <w:rsid w:val="00166EBF"/>
    <w:rsid w:val="00166EC0"/>
    <w:rsid w:val="00166F27"/>
    <w:rsid w:val="00166F91"/>
    <w:rsid w:val="0016718A"/>
    <w:rsid w:val="00167671"/>
    <w:rsid w:val="0016768F"/>
    <w:rsid w:val="00167693"/>
    <w:rsid w:val="001676AD"/>
    <w:rsid w:val="00167749"/>
    <w:rsid w:val="00167883"/>
    <w:rsid w:val="001679F8"/>
    <w:rsid w:val="00167C03"/>
    <w:rsid w:val="00167EC3"/>
    <w:rsid w:val="001700A0"/>
    <w:rsid w:val="00170600"/>
    <w:rsid w:val="00170863"/>
    <w:rsid w:val="00170A90"/>
    <w:rsid w:val="00170B7E"/>
    <w:rsid w:val="00170CCB"/>
    <w:rsid w:val="00170EA3"/>
    <w:rsid w:val="00170F32"/>
    <w:rsid w:val="00170FFE"/>
    <w:rsid w:val="00171177"/>
    <w:rsid w:val="00171262"/>
    <w:rsid w:val="00171375"/>
    <w:rsid w:val="00171494"/>
    <w:rsid w:val="001716B2"/>
    <w:rsid w:val="0017178F"/>
    <w:rsid w:val="001717E3"/>
    <w:rsid w:val="001718DD"/>
    <w:rsid w:val="001718F3"/>
    <w:rsid w:val="00171940"/>
    <w:rsid w:val="00171C45"/>
    <w:rsid w:val="001720A1"/>
    <w:rsid w:val="001722B3"/>
    <w:rsid w:val="001722C8"/>
    <w:rsid w:val="001724A9"/>
    <w:rsid w:val="0017278A"/>
    <w:rsid w:val="001727F5"/>
    <w:rsid w:val="001729C2"/>
    <w:rsid w:val="00172A9C"/>
    <w:rsid w:val="00172D6A"/>
    <w:rsid w:val="00172E04"/>
    <w:rsid w:val="0017306A"/>
    <w:rsid w:val="00173170"/>
    <w:rsid w:val="0017328D"/>
    <w:rsid w:val="001735D2"/>
    <w:rsid w:val="0017375D"/>
    <w:rsid w:val="001737E2"/>
    <w:rsid w:val="00173FDB"/>
    <w:rsid w:val="001742A0"/>
    <w:rsid w:val="00174304"/>
    <w:rsid w:val="0017490A"/>
    <w:rsid w:val="00174939"/>
    <w:rsid w:val="001749DE"/>
    <w:rsid w:val="00174A72"/>
    <w:rsid w:val="00174F49"/>
    <w:rsid w:val="00175079"/>
    <w:rsid w:val="00175211"/>
    <w:rsid w:val="0017542A"/>
    <w:rsid w:val="001755F0"/>
    <w:rsid w:val="00175B1F"/>
    <w:rsid w:val="00175BF5"/>
    <w:rsid w:val="00175C46"/>
    <w:rsid w:val="00175CED"/>
    <w:rsid w:val="00175F52"/>
    <w:rsid w:val="0017610B"/>
    <w:rsid w:val="0017635F"/>
    <w:rsid w:val="00176412"/>
    <w:rsid w:val="00176750"/>
    <w:rsid w:val="001768FD"/>
    <w:rsid w:val="00176960"/>
    <w:rsid w:val="001769A4"/>
    <w:rsid w:val="00176E15"/>
    <w:rsid w:val="00176E40"/>
    <w:rsid w:val="0017705E"/>
    <w:rsid w:val="0017713E"/>
    <w:rsid w:val="0017717D"/>
    <w:rsid w:val="0017723B"/>
    <w:rsid w:val="001774CE"/>
    <w:rsid w:val="001776AF"/>
    <w:rsid w:val="00177737"/>
    <w:rsid w:val="00177FD7"/>
    <w:rsid w:val="00180129"/>
    <w:rsid w:val="0018064D"/>
    <w:rsid w:val="00180AAB"/>
    <w:rsid w:val="00180BE7"/>
    <w:rsid w:val="00180EB4"/>
    <w:rsid w:val="0018100F"/>
    <w:rsid w:val="00181309"/>
    <w:rsid w:val="00181523"/>
    <w:rsid w:val="00181722"/>
    <w:rsid w:val="00181947"/>
    <w:rsid w:val="00181CBC"/>
    <w:rsid w:val="00181D04"/>
    <w:rsid w:val="00181D88"/>
    <w:rsid w:val="00182268"/>
    <w:rsid w:val="001826CF"/>
    <w:rsid w:val="00182864"/>
    <w:rsid w:val="00182DDC"/>
    <w:rsid w:val="00182DEE"/>
    <w:rsid w:val="001831AB"/>
    <w:rsid w:val="00183246"/>
    <w:rsid w:val="001833EC"/>
    <w:rsid w:val="00183519"/>
    <w:rsid w:val="0018374C"/>
    <w:rsid w:val="001838A8"/>
    <w:rsid w:val="00184068"/>
    <w:rsid w:val="00184424"/>
    <w:rsid w:val="001847DA"/>
    <w:rsid w:val="00184918"/>
    <w:rsid w:val="00184A2E"/>
    <w:rsid w:val="00184D1A"/>
    <w:rsid w:val="00184DB4"/>
    <w:rsid w:val="00184E85"/>
    <w:rsid w:val="00184F6B"/>
    <w:rsid w:val="0018501B"/>
    <w:rsid w:val="00185164"/>
    <w:rsid w:val="00185340"/>
    <w:rsid w:val="00185351"/>
    <w:rsid w:val="0018536B"/>
    <w:rsid w:val="0018567A"/>
    <w:rsid w:val="00185A2C"/>
    <w:rsid w:val="00185AB8"/>
    <w:rsid w:val="00185BBD"/>
    <w:rsid w:val="0018608C"/>
    <w:rsid w:val="001860C4"/>
    <w:rsid w:val="00186303"/>
    <w:rsid w:val="0018638B"/>
    <w:rsid w:val="001863AE"/>
    <w:rsid w:val="00186420"/>
    <w:rsid w:val="00186515"/>
    <w:rsid w:val="0018665A"/>
    <w:rsid w:val="00186785"/>
    <w:rsid w:val="0018683E"/>
    <w:rsid w:val="00186C2F"/>
    <w:rsid w:val="00186DEE"/>
    <w:rsid w:val="00186EFB"/>
    <w:rsid w:val="00186FA9"/>
    <w:rsid w:val="00187013"/>
    <w:rsid w:val="0018718E"/>
    <w:rsid w:val="001871CD"/>
    <w:rsid w:val="001871D5"/>
    <w:rsid w:val="0018731E"/>
    <w:rsid w:val="0018742A"/>
    <w:rsid w:val="001874A7"/>
    <w:rsid w:val="001877F0"/>
    <w:rsid w:val="00187854"/>
    <w:rsid w:val="0018789D"/>
    <w:rsid w:val="00187981"/>
    <w:rsid w:val="00187CD3"/>
    <w:rsid w:val="00187D94"/>
    <w:rsid w:val="00187E86"/>
    <w:rsid w:val="00190209"/>
    <w:rsid w:val="0019043F"/>
    <w:rsid w:val="0019045C"/>
    <w:rsid w:val="0019048C"/>
    <w:rsid w:val="0019061D"/>
    <w:rsid w:val="00190653"/>
    <w:rsid w:val="001907B4"/>
    <w:rsid w:val="0019096C"/>
    <w:rsid w:val="00190A2A"/>
    <w:rsid w:val="00190A66"/>
    <w:rsid w:val="00190A8A"/>
    <w:rsid w:val="00190FB3"/>
    <w:rsid w:val="0019108C"/>
    <w:rsid w:val="001911EE"/>
    <w:rsid w:val="001913A2"/>
    <w:rsid w:val="001915E2"/>
    <w:rsid w:val="0019185B"/>
    <w:rsid w:val="001918AC"/>
    <w:rsid w:val="0019190A"/>
    <w:rsid w:val="00191B57"/>
    <w:rsid w:val="00191C9E"/>
    <w:rsid w:val="00191E05"/>
    <w:rsid w:val="00191F0C"/>
    <w:rsid w:val="00191F4F"/>
    <w:rsid w:val="00192291"/>
    <w:rsid w:val="001922E8"/>
    <w:rsid w:val="0019269D"/>
    <w:rsid w:val="001927CD"/>
    <w:rsid w:val="00192843"/>
    <w:rsid w:val="00192DAA"/>
    <w:rsid w:val="00193146"/>
    <w:rsid w:val="001931B7"/>
    <w:rsid w:val="001932BA"/>
    <w:rsid w:val="001933AA"/>
    <w:rsid w:val="001936EA"/>
    <w:rsid w:val="00193891"/>
    <w:rsid w:val="001939EE"/>
    <w:rsid w:val="00193E11"/>
    <w:rsid w:val="00193E29"/>
    <w:rsid w:val="00193E32"/>
    <w:rsid w:val="00193EFF"/>
    <w:rsid w:val="00194168"/>
    <w:rsid w:val="00194175"/>
    <w:rsid w:val="001943D0"/>
    <w:rsid w:val="0019462F"/>
    <w:rsid w:val="00194E70"/>
    <w:rsid w:val="00195143"/>
    <w:rsid w:val="00195448"/>
    <w:rsid w:val="0019556D"/>
    <w:rsid w:val="0019569C"/>
    <w:rsid w:val="00195857"/>
    <w:rsid w:val="00195A2E"/>
    <w:rsid w:val="00195A7B"/>
    <w:rsid w:val="00195B1E"/>
    <w:rsid w:val="00195B5E"/>
    <w:rsid w:val="00195C66"/>
    <w:rsid w:val="001960E5"/>
    <w:rsid w:val="0019675C"/>
    <w:rsid w:val="00196977"/>
    <w:rsid w:val="00196C95"/>
    <w:rsid w:val="00196ECE"/>
    <w:rsid w:val="00196F02"/>
    <w:rsid w:val="00196F1A"/>
    <w:rsid w:val="001972D8"/>
    <w:rsid w:val="00197397"/>
    <w:rsid w:val="001973BB"/>
    <w:rsid w:val="00197788"/>
    <w:rsid w:val="001A0396"/>
    <w:rsid w:val="001A06EB"/>
    <w:rsid w:val="001A0DCD"/>
    <w:rsid w:val="001A0F4D"/>
    <w:rsid w:val="001A0F71"/>
    <w:rsid w:val="001A1353"/>
    <w:rsid w:val="001A1427"/>
    <w:rsid w:val="001A1628"/>
    <w:rsid w:val="001A1A38"/>
    <w:rsid w:val="001A1A50"/>
    <w:rsid w:val="001A1B0F"/>
    <w:rsid w:val="001A1D5E"/>
    <w:rsid w:val="001A2137"/>
    <w:rsid w:val="001A21D0"/>
    <w:rsid w:val="001A2202"/>
    <w:rsid w:val="001A26C2"/>
    <w:rsid w:val="001A26F6"/>
    <w:rsid w:val="001A28E1"/>
    <w:rsid w:val="001A2914"/>
    <w:rsid w:val="001A2D27"/>
    <w:rsid w:val="001A2E32"/>
    <w:rsid w:val="001A2E83"/>
    <w:rsid w:val="001A3075"/>
    <w:rsid w:val="001A319C"/>
    <w:rsid w:val="001A3441"/>
    <w:rsid w:val="001A3510"/>
    <w:rsid w:val="001A357E"/>
    <w:rsid w:val="001A39FB"/>
    <w:rsid w:val="001A400E"/>
    <w:rsid w:val="001A408D"/>
    <w:rsid w:val="001A4197"/>
    <w:rsid w:val="001A45BA"/>
    <w:rsid w:val="001A4623"/>
    <w:rsid w:val="001A4D9C"/>
    <w:rsid w:val="001A4EB5"/>
    <w:rsid w:val="001A53A7"/>
    <w:rsid w:val="001A53F3"/>
    <w:rsid w:val="001A54B6"/>
    <w:rsid w:val="001A55A5"/>
    <w:rsid w:val="001A565C"/>
    <w:rsid w:val="001A5780"/>
    <w:rsid w:val="001A5B2E"/>
    <w:rsid w:val="001A5E39"/>
    <w:rsid w:val="001A5EC9"/>
    <w:rsid w:val="001A6109"/>
    <w:rsid w:val="001A6177"/>
    <w:rsid w:val="001A61CD"/>
    <w:rsid w:val="001A6269"/>
    <w:rsid w:val="001A6482"/>
    <w:rsid w:val="001A655B"/>
    <w:rsid w:val="001A655D"/>
    <w:rsid w:val="001A6717"/>
    <w:rsid w:val="001A6818"/>
    <w:rsid w:val="001A68BE"/>
    <w:rsid w:val="001A68EB"/>
    <w:rsid w:val="001A6987"/>
    <w:rsid w:val="001A6DBF"/>
    <w:rsid w:val="001A7307"/>
    <w:rsid w:val="001A7358"/>
    <w:rsid w:val="001A7743"/>
    <w:rsid w:val="001A78EE"/>
    <w:rsid w:val="001A7EBD"/>
    <w:rsid w:val="001A7ED7"/>
    <w:rsid w:val="001A7F30"/>
    <w:rsid w:val="001A7FBE"/>
    <w:rsid w:val="001B0075"/>
    <w:rsid w:val="001B0163"/>
    <w:rsid w:val="001B0225"/>
    <w:rsid w:val="001B02A3"/>
    <w:rsid w:val="001B02D2"/>
    <w:rsid w:val="001B0716"/>
    <w:rsid w:val="001B080F"/>
    <w:rsid w:val="001B0CD2"/>
    <w:rsid w:val="001B0FC6"/>
    <w:rsid w:val="001B101F"/>
    <w:rsid w:val="001B105E"/>
    <w:rsid w:val="001B1270"/>
    <w:rsid w:val="001B1466"/>
    <w:rsid w:val="001B16DF"/>
    <w:rsid w:val="001B16E2"/>
    <w:rsid w:val="001B181A"/>
    <w:rsid w:val="001B19E8"/>
    <w:rsid w:val="001B1AFC"/>
    <w:rsid w:val="001B23F1"/>
    <w:rsid w:val="001B2450"/>
    <w:rsid w:val="001B24E1"/>
    <w:rsid w:val="001B27A1"/>
    <w:rsid w:val="001B2B43"/>
    <w:rsid w:val="001B2E95"/>
    <w:rsid w:val="001B2ED2"/>
    <w:rsid w:val="001B3011"/>
    <w:rsid w:val="001B309B"/>
    <w:rsid w:val="001B3424"/>
    <w:rsid w:val="001B35B4"/>
    <w:rsid w:val="001B3771"/>
    <w:rsid w:val="001B3870"/>
    <w:rsid w:val="001B3A20"/>
    <w:rsid w:val="001B3C33"/>
    <w:rsid w:val="001B3D24"/>
    <w:rsid w:val="001B3D32"/>
    <w:rsid w:val="001B4083"/>
    <w:rsid w:val="001B4120"/>
    <w:rsid w:val="001B4217"/>
    <w:rsid w:val="001B44C1"/>
    <w:rsid w:val="001B4555"/>
    <w:rsid w:val="001B490B"/>
    <w:rsid w:val="001B4A6C"/>
    <w:rsid w:val="001B530B"/>
    <w:rsid w:val="001B5513"/>
    <w:rsid w:val="001B562B"/>
    <w:rsid w:val="001B59BD"/>
    <w:rsid w:val="001B5B4A"/>
    <w:rsid w:val="001B5C56"/>
    <w:rsid w:val="001B6483"/>
    <w:rsid w:val="001B653A"/>
    <w:rsid w:val="001B68DB"/>
    <w:rsid w:val="001B6AEF"/>
    <w:rsid w:val="001B6C0D"/>
    <w:rsid w:val="001B6CE7"/>
    <w:rsid w:val="001B6D13"/>
    <w:rsid w:val="001B6D22"/>
    <w:rsid w:val="001B6F8D"/>
    <w:rsid w:val="001B73CF"/>
    <w:rsid w:val="001B73F2"/>
    <w:rsid w:val="001B7618"/>
    <w:rsid w:val="001B7655"/>
    <w:rsid w:val="001B7895"/>
    <w:rsid w:val="001B7A10"/>
    <w:rsid w:val="001B7C5A"/>
    <w:rsid w:val="001B7CA7"/>
    <w:rsid w:val="001C0151"/>
    <w:rsid w:val="001C0786"/>
    <w:rsid w:val="001C0961"/>
    <w:rsid w:val="001C0965"/>
    <w:rsid w:val="001C0A07"/>
    <w:rsid w:val="001C0B99"/>
    <w:rsid w:val="001C0D6D"/>
    <w:rsid w:val="001C1293"/>
    <w:rsid w:val="001C1502"/>
    <w:rsid w:val="001C1550"/>
    <w:rsid w:val="001C19D3"/>
    <w:rsid w:val="001C1B23"/>
    <w:rsid w:val="001C1B59"/>
    <w:rsid w:val="001C1D74"/>
    <w:rsid w:val="001C1DA8"/>
    <w:rsid w:val="001C1DC4"/>
    <w:rsid w:val="001C20BF"/>
    <w:rsid w:val="001C230E"/>
    <w:rsid w:val="001C24C0"/>
    <w:rsid w:val="001C24C5"/>
    <w:rsid w:val="001C259B"/>
    <w:rsid w:val="001C25C3"/>
    <w:rsid w:val="001C25C4"/>
    <w:rsid w:val="001C277C"/>
    <w:rsid w:val="001C2874"/>
    <w:rsid w:val="001C29E5"/>
    <w:rsid w:val="001C2D35"/>
    <w:rsid w:val="001C2F8A"/>
    <w:rsid w:val="001C307D"/>
    <w:rsid w:val="001C3133"/>
    <w:rsid w:val="001C3343"/>
    <w:rsid w:val="001C359E"/>
    <w:rsid w:val="001C39A9"/>
    <w:rsid w:val="001C3B4A"/>
    <w:rsid w:val="001C3C48"/>
    <w:rsid w:val="001C3D7C"/>
    <w:rsid w:val="001C3DE6"/>
    <w:rsid w:val="001C3E55"/>
    <w:rsid w:val="001C3EEC"/>
    <w:rsid w:val="001C4067"/>
    <w:rsid w:val="001C41BF"/>
    <w:rsid w:val="001C41FC"/>
    <w:rsid w:val="001C447C"/>
    <w:rsid w:val="001C45EC"/>
    <w:rsid w:val="001C4751"/>
    <w:rsid w:val="001C495F"/>
    <w:rsid w:val="001C4AAD"/>
    <w:rsid w:val="001C4B29"/>
    <w:rsid w:val="001C4C2E"/>
    <w:rsid w:val="001C4F5B"/>
    <w:rsid w:val="001C4FC9"/>
    <w:rsid w:val="001C503F"/>
    <w:rsid w:val="001C50BC"/>
    <w:rsid w:val="001C5545"/>
    <w:rsid w:val="001C5560"/>
    <w:rsid w:val="001C5815"/>
    <w:rsid w:val="001C5832"/>
    <w:rsid w:val="001C59A5"/>
    <w:rsid w:val="001C5F0D"/>
    <w:rsid w:val="001C600A"/>
    <w:rsid w:val="001C6148"/>
    <w:rsid w:val="001C6272"/>
    <w:rsid w:val="001C63A7"/>
    <w:rsid w:val="001C6443"/>
    <w:rsid w:val="001C64E1"/>
    <w:rsid w:val="001C650F"/>
    <w:rsid w:val="001C681A"/>
    <w:rsid w:val="001C68EB"/>
    <w:rsid w:val="001C692E"/>
    <w:rsid w:val="001C69C1"/>
    <w:rsid w:val="001C69C8"/>
    <w:rsid w:val="001C6B21"/>
    <w:rsid w:val="001C6B63"/>
    <w:rsid w:val="001C6C2F"/>
    <w:rsid w:val="001C6CBF"/>
    <w:rsid w:val="001C6CF0"/>
    <w:rsid w:val="001C6F29"/>
    <w:rsid w:val="001C7003"/>
    <w:rsid w:val="001C70B4"/>
    <w:rsid w:val="001C7388"/>
    <w:rsid w:val="001C7423"/>
    <w:rsid w:val="001C787C"/>
    <w:rsid w:val="001C7DC8"/>
    <w:rsid w:val="001C7E98"/>
    <w:rsid w:val="001C7F69"/>
    <w:rsid w:val="001D010B"/>
    <w:rsid w:val="001D01E8"/>
    <w:rsid w:val="001D0518"/>
    <w:rsid w:val="001D0815"/>
    <w:rsid w:val="001D0910"/>
    <w:rsid w:val="001D0ACA"/>
    <w:rsid w:val="001D0DD4"/>
    <w:rsid w:val="001D1082"/>
    <w:rsid w:val="001D1551"/>
    <w:rsid w:val="001D1741"/>
    <w:rsid w:val="001D1754"/>
    <w:rsid w:val="001D1B97"/>
    <w:rsid w:val="001D1EDD"/>
    <w:rsid w:val="001D1F31"/>
    <w:rsid w:val="001D2304"/>
    <w:rsid w:val="001D2367"/>
    <w:rsid w:val="001D23C9"/>
    <w:rsid w:val="001D2578"/>
    <w:rsid w:val="001D2821"/>
    <w:rsid w:val="001D29B9"/>
    <w:rsid w:val="001D2C16"/>
    <w:rsid w:val="001D2E29"/>
    <w:rsid w:val="001D2F81"/>
    <w:rsid w:val="001D3052"/>
    <w:rsid w:val="001D3099"/>
    <w:rsid w:val="001D325F"/>
    <w:rsid w:val="001D347C"/>
    <w:rsid w:val="001D355A"/>
    <w:rsid w:val="001D3603"/>
    <w:rsid w:val="001D363C"/>
    <w:rsid w:val="001D3880"/>
    <w:rsid w:val="001D3902"/>
    <w:rsid w:val="001D40F8"/>
    <w:rsid w:val="001D44D9"/>
    <w:rsid w:val="001D4633"/>
    <w:rsid w:val="001D46B3"/>
    <w:rsid w:val="001D46F0"/>
    <w:rsid w:val="001D486F"/>
    <w:rsid w:val="001D4888"/>
    <w:rsid w:val="001D49A7"/>
    <w:rsid w:val="001D4C84"/>
    <w:rsid w:val="001D4DC5"/>
    <w:rsid w:val="001D4EFC"/>
    <w:rsid w:val="001D50D2"/>
    <w:rsid w:val="001D5534"/>
    <w:rsid w:val="001D577B"/>
    <w:rsid w:val="001D5881"/>
    <w:rsid w:val="001D596B"/>
    <w:rsid w:val="001D5B49"/>
    <w:rsid w:val="001D5BED"/>
    <w:rsid w:val="001D6191"/>
    <w:rsid w:val="001D61D0"/>
    <w:rsid w:val="001D6571"/>
    <w:rsid w:val="001D670F"/>
    <w:rsid w:val="001D675A"/>
    <w:rsid w:val="001D6778"/>
    <w:rsid w:val="001D67AB"/>
    <w:rsid w:val="001D67F6"/>
    <w:rsid w:val="001D694A"/>
    <w:rsid w:val="001D6CF2"/>
    <w:rsid w:val="001D6D6D"/>
    <w:rsid w:val="001D6E06"/>
    <w:rsid w:val="001D6EBD"/>
    <w:rsid w:val="001D714E"/>
    <w:rsid w:val="001D7568"/>
    <w:rsid w:val="001D7665"/>
    <w:rsid w:val="001D770A"/>
    <w:rsid w:val="001D7B9B"/>
    <w:rsid w:val="001D7ED3"/>
    <w:rsid w:val="001D7FD5"/>
    <w:rsid w:val="001E008C"/>
    <w:rsid w:val="001E00EB"/>
    <w:rsid w:val="001E0155"/>
    <w:rsid w:val="001E04AC"/>
    <w:rsid w:val="001E04F8"/>
    <w:rsid w:val="001E07DD"/>
    <w:rsid w:val="001E08B4"/>
    <w:rsid w:val="001E0BAB"/>
    <w:rsid w:val="001E0C87"/>
    <w:rsid w:val="001E0DB1"/>
    <w:rsid w:val="001E0EB4"/>
    <w:rsid w:val="001E0FB1"/>
    <w:rsid w:val="001E138F"/>
    <w:rsid w:val="001E140D"/>
    <w:rsid w:val="001E1530"/>
    <w:rsid w:val="001E1AB9"/>
    <w:rsid w:val="001E203A"/>
    <w:rsid w:val="001E206B"/>
    <w:rsid w:val="001E2171"/>
    <w:rsid w:val="001E21A2"/>
    <w:rsid w:val="001E21A9"/>
    <w:rsid w:val="001E26CB"/>
    <w:rsid w:val="001E2710"/>
    <w:rsid w:val="001E282A"/>
    <w:rsid w:val="001E282C"/>
    <w:rsid w:val="001E29A1"/>
    <w:rsid w:val="001E2CB3"/>
    <w:rsid w:val="001E2D8A"/>
    <w:rsid w:val="001E2E5F"/>
    <w:rsid w:val="001E3238"/>
    <w:rsid w:val="001E32EC"/>
    <w:rsid w:val="001E341D"/>
    <w:rsid w:val="001E3853"/>
    <w:rsid w:val="001E38CB"/>
    <w:rsid w:val="001E39C3"/>
    <w:rsid w:val="001E3D85"/>
    <w:rsid w:val="001E3F87"/>
    <w:rsid w:val="001E457D"/>
    <w:rsid w:val="001E45C8"/>
    <w:rsid w:val="001E4997"/>
    <w:rsid w:val="001E4A18"/>
    <w:rsid w:val="001E4A43"/>
    <w:rsid w:val="001E4D29"/>
    <w:rsid w:val="001E4F49"/>
    <w:rsid w:val="001E4F91"/>
    <w:rsid w:val="001E5311"/>
    <w:rsid w:val="001E53FA"/>
    <w:rsid w:val="001E5518"/>
    <w:rsid w:val="001E5519"/>
    <w:rsid w:val="001E5661"/>
    <w:rsid w:val="001E56B5"/>
    <w:rsid w:val="001E5723"/>
    <w:rsid w:val="001E5866"/>
    <w:rsid w:val="001E5A36"/>
    <w:rsid w:val="001E5E29"/>
    <w:rsid w:val="001E5EBE"/>
    <w:rsid w:val="001E6009"/>
    <w:rsid w:val="001E6079"/>
    <w:rsid w:val="001E659A"/>
    <w:rsid w:val="001E6635"/>
    <w:rsid w:val="001E674C"/>
    <w:rsid w:val="001E6C6D"/>
    <w:rsid w:val="001E6CD3"/>
    <w:rsid w:val="001E6F4E"/>
    <w:rsid w:val="001E741A"/>
    <w:rsid w:val="001E74AB"/>
    <w:rsid w:val="001E752E"/>
    <w:rsid w:val="001E765F"/>
    <w:rsid w:val="001E7717"/>
    <w:rsid w:val="001E77D5"/>
    <w:rsid w:val="001E78E4"/>
    <w:rsid w:val="001F04CA"/>
    <w:rsid w:val="001F05CD"/>
    <w:rsid w:val="001F0794"/>
    <w:rsid w:val="001F0A62"/>
    <w:rsid w:val="001F0A7A"/>
    <w:rsid w:val="001F0ABF"/>
    <w:rsid w:val="001F0AEA"/>
    <w:rsid w:val="001F0CD2"/>
    <w:rsid w:val="001F0E6D"/>
    <w:rsid w:val="001F10D9"/>
    <w:rsid w:val="001F1238"/>
    <w:rsid w:val="001F1448"/>
    <w:rsid w:val="001F1519"/>
    <w:rsid w:val="001F15F6"/>
    <w:rsid w:val="001F1616"/>
    <w:rsid w:val="001F1671"/>
    <w:rsid w:val="001F16A2"/>
    <w:rsid w:val="001F179C"/>
    <w:rsid w:val="001F17CA"/>
    <w:rsid w:val="001F19E5"/>
    <w:rsid w:val="001F19E6"/>
    <w:rsid w:val="001F1A36"/>
    <w:rsid w:val="001F1DA6"/>
    <w:rsid w:val="001F1E16"/>
    <w:rsid w:val="001F1E69"/>
    <w:rsid w:val="001F2090"/>
    <w:rsid w:val="001F233A"/>
    <w:rsid w:val="001F23CE"/>
    <w:rsid w:val="001F2553"/>
    <w:rsid w:val="001F25AC"/>
    <w:rsid w:val="001F25DF"/>
    <w:rsid w:val="001F26D0"/>
    <w:rsid w:val="001F2754"/>
    <w:rsid w:val="001F2869"/>
    <w:rsid w:val="001F287C"/>
    <w:rsid w:val="001F28A6"/>
    <w:rsid w:val="001F2A89"/>
    <w:rsid w:val="001F2B56"/>
    <w:rsid w:val="001F2C53"/>
    <w:rsid w:val="001F2CC8"/>
    <w:rsid w:val="001F2E05"/>
    <w:rsid w:val="001F32D9"/>
    <w:rsid w:val="001F33B5"/>
    <w:rsid w:val="001F37BD"/>
    <w:rsid w:val="001F3DA4"/>
    <w:rsid w:val="001F404F"/>
    <w:rsid w:val="001F411D"/>
    <w:rsid w:val="001F43C1"/>
    <w:rsid w:val="001F43D9"/>
    <w:rsid w:val="001F4683"/>
    <w:rsid w:val="001F46C2"/>
    <w:rsid w:val="001F4782"/>
    <w:rsid w:val="001F4783"/>
    <w:rsid w:val="001F485B"/>
    <w:rsid w:val="001F4BEE"/>
    <w:rsid w:val="001F4C3C"/>
    <w:rsid w:val="001F4C4C"/>
    <w:rsid w:val="001F4D8A"/>
    <w:rsid w:val="001F5135"/>
    <w:rsid w:val="001F542F"/>
    <w:rsid w:val="001F5535"/>
    <w:rsid w:val="001F55D3"/>
    <w:rsid w:val="001F5719"/>
    <w:rsid w:val="001F592E"/>
    <w:rsid w:val="001F5A1F"/>
    <w:rsid w:val="001F5A27"/>
    <w:rsid w:val="001F5AEC"/>
    <w:rsid w:val="001F5F58"/>
    <w:rsid w:val="001F613F"/>
    <w:rsid w:val="001F6429"/>
    <w:rsid w:val="001F6480"/>
    <w:rsid w:val="001F6549"/>
    <w:rsid w:val="001F6597"/>
    <w:rsid w:val="001F673C"/>
    <w:rsid w:val="001F6B1E"/>
    <w:rsid w:val="001F6D4D"/>
    <w:rsid w:val="001F6E0A"/>
    <w:rsid w:val="001F6FF4"/>
    <w:rsid w:val="001F71D3"/>
    <w:rsid w:val="001F726B"/>
    <w:rsid w:val="001F736E"/>
    <w:rsid w:val="001F76A8"/>
    <w:rsid w:val="001F7865"/>
    <w:rsid w:val="001F7D4B"/>
    <w:rsid w:val="001F7DA7"/>
    <w:rsid w:val="001F7DFC"/>
    <w:rsid w:val="001F7EB3"/>
    <w:rsid w:val="001F7F80"/>
    <w:rsid w:val="002002B0"/>
    <w:rsid w:val="00200529"/>
    <w:rsid w:val="00200675"/>
    <w:rsid w:val="002008DA"/>
    <w:rsid w:val="00200C44"/>
    <w:rsid w:val="00200D4D"/>
    <w:rsid w:val="00200EC6"/>
    <w:rsid w:val="002012A7"/>
    <w:rsid w:val="00201557"/>
    <w:rsid w:val="002015F0"/>
    <w:rsid w:val="002015F7"/>
    <w:rsid w:val="0020162C"/>
    <w:rsid w:val="00201803"/>
    <w:rsid w:val="00201889"/>
    <w:rsid w:val="002019D1"/>
    <w:rsid w:val="002019F2"/>
    <w:rsid w:val="00201C48"/>
    <w:rsid w:val="00201CAC"/>
    <w:rsid w:val="00201D5F"/>
    <w:rsid w:val="00201E5B"/>
    <w:rsid w:val="00201E7A"/>
    <w:rsid w:val="00201F11"/>
    <w:rsid w:val="00201F3F"/>
    <w:rsid w:val="00201FF3"/>
    <w:rsid w:val="0020237D"/>
    <w:rsid w:val="00202885"/>
    <w:rsid w:val="002028B9"/>
    <w:rsid w:val="00202C3D"/>
    <w:rsid w:val="00203189"/>
    <w:rsid w:val="0020318F"/>
    <w:rsid w:val="00203568"/>
    <w:rsid w:val="002035B3"/>
    <w:rsid w:val="002035E2"/>
    <w:rsid w:val="002037DA"/>
    <w:rsid w:val="00203880"/>
    <w:rsid w:val="00203BB8"/>
    <w:rsid w:val="00203E3C"/>
    <w:rsid w:val="00203FF6"/>
    <w:rsid w:val="002040BE"/>
    <w:rsid w:val="0020449B"/>
    <w:rsid w:val="00204A0E"/>
    <w:rsid w:val="00204BFA"/>
    <w:rsid w:val="00204C62"/>
    <w:rsid w:val="00204CD5"/>
    <w:rsid w:val="00204D75"/>
    <w:rsid w:val="002050B3"/>
    <w:rsid w:val="00205185"/>
    <w:rsid w:val="0020533E"/>
    <w:rsid w:val="0020553E"/>
    <w:rsid w:val="0020565C"/>
    <w:rsid w:val="00205715"/>
    <w:rsid w:val="002059F0"/>
    <w:rsid w:val="00205B2E"/>
    <w:rsid w:val="00205C7F"/>
    <w:rsid w:val="00205CA9"/>
    <w:rsid w:val="00205F78"/>
    <w:rsid w:val="0020622D"/>
    <w:rsid w:val="002062B1"/>
    <w:rsid w:val="00206519"/>
    <w:rsid w:val="002066C1"/>
    <w:rsid w:val="002066F5"/>
    <w:rsid w:val="00206B6D"/>
    <w:rsid w:val="00206C00"/>
    <w:rsid w:val="00206C5B"/>
    <w:rsid w:val="00206D6C"/>
    <w:rsid w:val="002071EE"/>
    <w:rsid w:val="00207448"/>
    <w:rsid w:val="00207767"/>
    <w:rsid w:val="00207874"/>
    <w:rsid w:val="002079E9"/>
    <w:rsid w:val="00207A89"/>
    <w:rsid w:val="00207CC9"/>
    <w:rsid w:val="00207D27"/>
    <w:rsid w:val="00207FB6"/>
    <w:rsid w:val="00210022"/>
    <w:rsid w:val="00210087"/>
    <w:rsid w:val="002100A9"/>
    <w:rsid w:val="002101AB"/>
    <w:rsid w:val="002104BA"/>
    <w:rsid w:val="002107C7"/>
    <w:rsid w:val="00210911"/>
    <w:rsid w:val="00210986"/>
    <w:rsid w:val="00210AB1"/>
    <w:rsid w:val="00210C30"/>
    <w:rsid w:val="00210E04"/>
    <w:rsid w:val="00211016"/>
    <w:rsid w:val="002112F1"/>
    <w:rsid w:val="00211331"/>
    <w:rsid w:val="002113D1"/>
    <w:rsid w:val="0021151A"/>
    <w:rsid w:val="0021169F"/>
    <w:rsid w:val="002118F7"/>
    <w:rsid w:val="002118FB"/>
    <w:rsid w:val="0021195C"/>
    <w:rsid w:val="00211C26"/>
    <w:rsid w:val="00211C83"/>
    <w:rsid w:val="00211CFF"/>
    <w:rsid w:val="00211DA6"/>
    <w:rsid w:val="00211FD7"/>
    <w:rsid w:val="00212085"/>
    <w:rsid w:val="002121EF"/>
    <w:rsid w:val="0021231C"/>
    <w:rsid w:val="0021250F"/>
    <w:rsid w:val="002126C9"/>
    <w:rsid w:val="002126ED"/>
    <w:rsid w:val="00212727"/>
    <w:rsid w:val="00212887"/>
    <w:rsid w:val="00212B85"/>
    <w:rsid w:val="00212C38"/>
    <w:rsid w:val="00212C71"/>
    <w:rsid w:val="00212CDD"/>
    <w:rsid w:val="00212F44"/>
    <w:rsid w:val="00212F76"/>
    <w:rsid w:val="0021311A"/>
    <w:rsid w:val="002133F5"/>
    <w:rsid w:val="0021343D"/>
    <w:rsid w:val="00213489"/>
    <w:rsid w:val="002135D7"/>
    <w:rsid w:val="0021375C"/>
    <w:rsid w:val="00213902"/>
    <w:rsid w:val="00213931"/>
    <w:rsid w:val="002139DD"/>
    <w:rsid w:val="002139EB"/>
    <w:rsid w:val="00213A20"/>
    <w:rsid w:val="00213A84"/>
    <w:rsid w:val="00213B53"/>
    <w:rsid w:val="00213E67"/>
    <w:rsid w:val="002141CD"/>
    <w:rsid w:val="002146A3"/>
    <w:rsid w:val="0021490C"/>
    <w:rsid w:val="00214A5B"/>
    <w:rsid w:val="00214A8E"/>
    <w:rsid w:val="00214AD4"/>
    <w:rsid w:val="00214B96"/>
    <w:rsid w:val="00214C1E"/>
    <w:rsid w:val="00215638"/>
    <w:rsid w:val="002156AA"/>
    <w:rsid w:val="0021594B"/>
    <w:rsid w:val="00215B91"/>
    <w:rsid w:val="00215BBB"/>
    <w:rsid w:val="00215C36"/>
    <w:rsid w:val="00215FB3"/>
    <w:rsid w:val="002164C4"/>
    <w:rsid w:val="002164F9"/>
    <w:rsid w:val="00216556"/>
    <w:rsid w:val="0021691B"/>
    <w:rsid w:val="00216ADD"/>
    <w:rsid w:val="00216C3F"/>
    <w:rsid w:val="00216E81"/>
    <w:rsid w:val="00216F3E"/>
    <w:rsid w:val="00217529"/>
    <w:rsid w:val="002177F0"/>
    <w:rsid w:val="00217843"/>
    <w:rsid w:val="00217A09"/>
    <w:rsid w:val="00217B5A"/>
    <w:rsid w:val="00217B8C"/>
    <w:rsid w:val="00217C01"/>
    <w:rsid w:val="0022010B"/>
    <w:rsid w:val="00220B57"/>
    <w:rsid w:val="00220B84"/>
    <w:rsid w:val="00220C7C"/>
    <w:rsid w:val="0022117F"/>
    <w:rsid w:val="00221490"/>
    <w:rsid w:val="00221535"/>
    <w:rsid w:val="0022166F"/>
    <w:rsid w:val="00221759"/>
    <w:rsid w:val="0022183C"/>
    <w:rsid w:val="0022191D"/>
    <w:rsid w:val="00221BCC"/>
    <w:rsid w:val="00221E11"/>
    <w:rsid w:val="002220D1"/>
    <w:rsid w:val="00222480"/>
    <w:rsid w:val="0022251D"/>
    <w:rsid w:val="002225E8"/>
    <w:rsid w:val="00222623"/>
    <w:rsid w:val="00222625"/>
    <w:rsid w:val="002226DD"/>
    <w:rsid w:val="00222B7E"/>
    <w:rsid w:val="00222BDC"/>
    <w:rsid w:val="00222E02"/>
    <w:rsid w:val="00222EB8"/>
    <w:rsid w:val="002230A0"/>
    <w:rsid w:val="002230E9"/>
    <w:rsid w:val="0022316A"/>
    <w:rsid w:val="00223244"/>
    <w:rsid w:val="002234CE"/>
    <w:rsid w:val="0022351A"/>
    <w:rsid w:val="002235D8"/>
    <w:rsid w:val="002236F4"/>
    <w:rsid w:val="00223849"/>
    <w:rsid w:val="002238AF"/>
    <w:rsid w:val="00223927"/>
    <w:rsid w:val="00223BC7"/>
    <w:rsid w:val="0022407A"/>
    <w:rsid w:val="00224290"/>
    <w:rsid w:val="002242D1"/>
    <w:rsid w:val="00224368"/>
    <w:rsid w:val="002245CF"/>
    <w:rsid w:val="002245D3"/>
    <w:rsid w:val="0022490B"/>
    <w:rsid w:val="00224A33"/>
    <w:rsid w:val="00224A53"/>
    <w:rsid w:val="00224D07"/>
    <w:rsid w:val="00224D52"/>
    <w:rsid w:val="0022506D"/>
    <w:rsid w:val="0022516A"/>
    <w:rsid w:val="002252C7"/>
    <w:rsid w:val="00225377"/>
    <w:rsid w:val="00225475"/>
    <w:rsid w:val="0022549E"/>
    <w:rsid w:val="0022562F"/>
    <w:rsid w:val="00225821"/>
    <w:rsid w:val="002258BF"/>
    <w:rsid w:val="00225990"/>
    <w:rsid w:val="00225C02"/>
    <w:rsid w:val="00225D7F"/>
    <w:rsid w:val="002260C1"/>
    <w:rsid w:val="00226258"/>
    <w:rsid w:val="002262DB"/>
    <w:rsid w:val="0022631C"/>
    <w:rsid w:val="0022648F"/>
    <w:rsid w:val="002264C5"/>
    <w:rsid w:val="00226825"/>
    <w:rsid w:val="0022692D"/>
    <w:rsid w:val="00226AFE"/>
    <w:rsid w:val="00226C0A"/>
    <w:rsid w:val="00226C0F"/>
    <w:rsid w:val="00226C43"/>
    <w:rsid w:val="00226F06"/>
    <w:rsid w:val="002272A1"/>
    <w:rsid w:val="002272BF"/>
    <w:rsid w:val="00227C1A"/>
    <w:rsid w:val="00227CFB"/>
    <w:rsid w:val="00227F12"/>
    <w:rsid w:val="00230048"/>
    <w:rsid w:val="00230369"/>
    <w:rsid w:val="0023043F"/>
    <w:rsid w:val="002305D2"/>
    <w:rsid w:val="00230B2C"/>
    <w:rsid w:val="00230C3F"/>
    <w:rsid w:val="00230D43"/>
    <w:rsid w:val="00230DAC"/>
    <w:rsid w:val="00230EF6"/>
    <w:rsid w:val="00231010"/>
    <w:rsid w:val="002310BB"/>
    <w:rsid w:val="00231279"/>
    <w:rsid w:val="00231493"/>
    <w:rsid w:val="0023164A"/>
    <w:rsid w:val="0023169B"/>
    <w:rsid w:val="002317AC"/>
    <w:rsid w:val="002317D6"/>
    <w:rsid w:val="00231967"/>
    <w:rsid w:val="00231A0F"/>
    <w:rsid w:val="00231A29"/>
    <w:rsid w:val="00231A95"/>
    <w:rsid w:val="00231B04"/>
    <w:rsid w:val="00231D05"/>
    <w:rsid w:val="00231F89"/>
    <w:rsid w:val="00231FE4"/>
    <w:rsid w:val="00232019"/>
    <w:rsid w:val="00232895"/>
    <w:rsid w:val="00232D05"/>
    <w:rsid w:val="00232EA8"/>
    <w:rsid w:val="00232EFA"/>
    <w:rsid w:val="00232F18"/>
    <w:rsid w:val="0023312D"/>
    <w:rsid w:val="002333AD"/>
    <w:rsid w:val="00233620"/>
    <w:rsid w:val="002339F6"/>
    <w:rsid w:val="00233CAA"/>
    <w:rsid w:val="00233F0E"/>
    <w:rsid w:val="00233F10"/>
    <w:rsid w:val="00234092"/>
    <w:rsid w:val="002340F8"/>
    <w:rsid w:val="00234181"/>
    <w:rsid w:val="00234191"/>
    <w:rsid w:val="0023429B"/>
    <w:rsid w:val="00234332"/>
    <w:rsid w:val="0023452E"/>
    <w:rsid w:val="002346A0"/>
    <w:rsid w:val="0023474D"/>
    <w:rsid w:val="00234785"/>
    <w:rsid w:val="00234878"/>
    <w:rsid w:val="00234AB4"/>
    <w:rsid w:val="00234B75"/>
    <w:rsid w:val="00234BBA"/>
    <w:rsid w:val="00234CF7"/>
    <w:rsid w:val="00234EB6"/>
    <w:rsid w:val="00234EDB"/>
    <w:rsid w:val="00235026"/>
    <w:rsid w:val="0023535E"/>
    <w:rsid w:val="002353CD"/>
    <w:rsid w:val="0023542D"/>
    <w:rsid w:val="002355BD"/>
    <w:rsid w:val="00235600"/>
    <w:rsid w:val="00235738"/>
    <w:rsid w:val="00235845"/>
    <w:rsid w:val="00235930"/>
    <w:rsid w:val="00235A3A"/>
    <w:rsid w:val="00235C38"/>
    <w:rsid w:val="00235C70"/>
    <w:rsid w:val="00235E9E"/>
    <w:rsid w:val="0023642D"/>
    <w:rsid w:val="00236512"/>
    <w:rsid w:val="00236522"/>
    <w:rsid w:val="002365BA"/>
    <w:rsid w:val="002365EB"/>
    <w:rsid w:val="00236E72"/>
    <w:rsid w:val="00236ED3"/>
    <w:rsid w:val="00236F66"/>
    <w:rsid w:val="00237010"/>
    <w:rsid w:val="0023701A"/>
    <w:rsid w:val="00237316"/>
    <w:rsid w:val="002373EB"/>
    <w:rsid w:val="002376DE"/>
    <w:rsid w:val="00237DB0"/>
    <w:rsid w:val="00237F38"/>
    <w:rsid w:val="00237F9B"/>
    <w:rsid w:val="0024001E"/>
    <w:rsid w:val="0024010D"/>
    <w:rsid w:val="002401E4"/>
    <w:rsid w:val="00240247"/>
    <w:rsid w:val="00240297"/>
    <w:rsid w:val="002402ED"/>
    <w:rsid w:val="002403CE"/>
    <w:rsid w:val="002403DB"/>
    <w:rsid w:val="00240854"/>
    <w:rsid w:val="00240A50"/>
    <w:rsid w:val="00240D50"/>
    <w:rsid w:val="00240DDF"/>
    <w:rsid w:val="00240E14"/>
    <w:rsid w:val="00241093"/>
    <w:rsid w:val="002411BA"/>
    <w:rsid w:val="00241871"/>
    <w:rsid w:val="00241FC9"/>
    <w:rsid w:val="00241FCD"/>
    <w:rsid w:val="00242466"/>
    <w:rsid w:val="00242604"/>
    <w:rsid w:val="00242743"/>
    <w:rsid w:val="002427DB"/>
    <w:rsid w:val="002427F9"/>
    <w:rsid w:val="00242B2A"/>
    <w:rsid w:val="00242BA9"/>
    <w:rsid w:val="00242EF4"/>
    <w:rsid w:val="0024310D"/>
    <w:rsid w:val="00243510"/>
    <w:rsid w:val="002436FF"/>
    <w:rsid w:val="0024372C"/>
    <w:rsid w:val="0024390A"/>
    <w:rsid w:val="00243B2A"/>
    <w:rsid w:val="00243D5C"/>
    <w:rsid w:val="00243E3B"/>
    <w:rsid w:val="00243E55"/>
    <w:rsid w:val="0024400B"/>
    <w:rsid w:val="002440A4"/>
    <w:rsid w:val="002441C9"/>
    <w:rsid w:val="002443A3"/>
    <w:rsid w:val="00244454"/>
    <w:rsid w:val="0024450A"/>
    <w:rsid w:val="002445B6"/>
    <w:rsid w:val="00244623"/>
    <w:rsid w:val="002447CE"/>
    <w:rsid w:val="002448A8"/>
    <w:rsid w:val="00244995"/>
    <w:rsid w:val="00244BE9"/>
    <w:rsid w:val="00244F0F"/>
    <w:rsid w:val="0024506E"/>
    <w:rsid w:val="002450EE"/>
    <w:rsid w:val="00245515"/>
    <w:rsid w:val="00245557"/>
    <w:rsid w:val="002455B2"/>
    <w:rsid w:val="00245903"/>
    <w:rsid w:val="0024593D"/>
    <w:rsid w:val="00245ACD"/>
    <w:rsid w:val="00245CFA"/>
    <w:rsid w:val="00245F4A"/>
    <w:rsid w:val="00246799"/>
    <w:rsid w:val="002468A0"/>
    <w:rsid w:val="00246AE6"/>
    <w:rsid w:val="00246E79"/>
    <w:rsid w:val="00247217"/>
    <w:rsid w:val="00247491"/>
    <w:rsid w:val="00247BFA"/>
    <w:rsid w:val="00247D2C"/>
    <w:rsid w:val="00247DE7"/>
    <w:rsid w:val="00247E2C"/>
    <w:rsid w:val="00247EB8"/>
    <w:rsid w:val="00247F13"/>
    <w:rsid w:val="00247F7A"/>
    <w:rsid w:val="00247FC0"/>
    <w:rsid w:val="002504ED"/>
    <w:rsid w:val="002509A7"/>
    <w:rsid w:val="00250AEA"/>
    <w:rsid w:val="00250DA6"/>
    <w:rsid w:val="00250F6D"/>
    <w:rsid w:val="0025124F"/>
    <w:rsid w:val="002512B8"/>
    <w:rsid w:val="0025131B"/>
    <w:rsid w:val="0025171B"/>
    <w:rsid w:val="00251A73"/>
    <w:rsid w:val="00251A83"/>
    <w:rsid w:val="00251C04"/>
    <w:rsid w:val="00251D83"/>
    <w:rsid w:val="00251E38"/>
    <w:rsid w:val="00251E3D"/>
    <w:rsid w:val="00251ECA"/>
    <w:rsid w:val="0025200A"/>
    <w:rsid w:val="00252140"/>
    <w:rsid w:val="0025224B"/>
    <w:rsid w:val="00252279"/>
    <w:rsid w:val="002522FD"/>
    <w:rsid w:val="002524AC"/>
    <w:rsid w:val="002526DA"/>
    <w:rsid w:val="00252721"/>
    <w:rsid w:val="0025288D"/>
    <w:rsid w:val="00252C4D"/>
    <w:rsid w:val="00252D6E"/>
    <w:rsid w:val="00252F3B"/>
    <w:rsid w:val="00252F97"/>
    <w:rsid w:val="002531E9"/>
    <w:rsid w:val="002534A2"/>
    <w:rsid w:val="0025353B"/>
    <w:rsid w:val="002536E7"/>
    <w:rsid w:val="00253948"/>
    <w:rsid w:val="00253F83"/>
    <w:rsid w:val="002547FC"/>
    <w:rsid w:val="00254BCC"/>
    <w:rsid w:val="00254F13"/>
    <w:rsid w:val="00254F9C"/>
    <w:rsid w:val="00254FAB"/>
    <w:rsid w:val="00255355"/>
    <w:rsid w:val="0025547C"/>
    <w:rsid w:val="00255590"/>
    <w:rsid w:val="00255971"/>
    <w:rsid w:val="00255B32"/>
    <w:rsid w:val="00255D1A"/>
    <w:rsid w:val="00255F22"/>
    <w:rsid w:val="00255F2C"/>
    <w:rsid w:val="00255F4D"/>
    <w:rsid w:val="00255FC1"/>
    <w:rsid w:val="002562DD"/>
    <w:rsid w:val="00256380"/>
    <w:rsid w:val="0025647C"/>
    <w:rsid w:val="00256498"/>
    <w:rsid w:val="002564A3"/>
    <w:rsid w:val="0025650B"/>
    <w:rsid w:val="0025658E"/>
    <w:rsid w:val="002565DC"/>
    <w:rsid w:val="00256655"/>
    <w:rsid w:val="002566E0"/>
    <w:rsid w:val="00256943"/>
    <w:rsid w:val="002569E2"/>
    <w:rsid w:val="00256A2C"/>
    <w:rsid w:val="00256D35"/>
    <w:rsid w:val="00256E3A"/>
    <w:rsid w:val="00256E3C"/>
    <w:rsid w:val="00256F60"/>
    <w:rsid w:val="002573B7"/>
    <w:rsid w:val="00257510"/>
    <w:rsid w:val="00257538"/>
    <w:rsid w:val="00257598"/>
    <w:rsid w:val="0025763B"/>
    <w:rsid w:val="0025775C"/>
    <w:rsid w:val="00257870"/>
    <w:rsid w:val="0025795E"/>
    <w:rsid w:val="002579F6"/>
    <w:rsid w:val="00257B31"/>
    <w:rsid w:val="00257C64"/>
    <w:rsid w:val="00257DC2"/>
    <w:rsid w:val="00257DE5"/>
    <w:rsid w:val="00260031"/>
    <w:rsid w:val="002601C3"/>
    <w:rsid w:val="0026031D"/>
    <w:rsid w:val="00260369"/>
    <w:rsid w:val="00260396"/>
    <w:rsid w:val="002603D4"/>
    <w:rsid w:val="002604DD"/>
    <w:rsid w:val="00260574"/>
    <w:rsid w:val="002605CB"/>
    <w:rsid w:val="00260A73"/>
    <w:rsid w:val="00260D65"/>
    <w:rsid w:val="00260D70"/>
    <w:rsid w:val="00260E7E"/>
    <w:rsid w:val="00260EB8"/>
    <w:rsid w:val="00260FD5"/>
    <w:rsid w:val="00261078"/>
    <w:rsid w:val="00261414"/>
    <w:rsid w:val="002614FF"/>
    <w:rsid w:val="002616A0"/>
    <w:rsid w:val="00261757"/>
    <w:rsid w:val="00261A70"/>
    <w:rsid w:val="00261C59"/>
    <w:rsid w:val="00261C7A"/>
    <w:rsid w:val="00261CC3"/>
    <w:rsid w:val="00261D9C"/>
    <w:rsid w:val="00262015"/>
    <w:rsid w:val="002625F4"/>
    <w:rsid w:val="0026271F"/>
    <w:rsid w:val="00262986"/>
    <w:rsid w:val="002629C7"/>
    <w:rsid w:val="00262AB7"/>
    <w:rsid w:val="00262C79"/>
    <w:rsid w:val="00262FDB"/>
    <w:rsid w:val="0026317A"/>
    <w:rsid w:val="0026317B"/>
    <w:rsid w:val="00263233"/>
    <w:rsid w:val="002633F0"/>
    <w:rsid w:val="00263612"/>
    <w:rsid w:val="002637C0"/>
    <w:rsid w:val="00263A53"/>
    <w:rsid w:val="00263B74"/>
    <w:rsid w:val="00263C44"/>
    <w:rsid w:val="00263D54"/>
    <w:rsid w:val="00263EE3"/>
    <w:rsid w:val="002640D2"/>
    <w:rsid w:val="002641D8"/>
    <w:rsid w:val="00264787"/>
    <w:rsid w:val="00264886"/>
    <w:rsid w:val="00264AAF"/>
    <w:rsid w:val="00264CC1"/>
    <w:rsid w:val="00264DD8"/>
    <w:rsid w:val="00265137"/>
    <w:rsid w:val="002655AC"/>
    <w:rsid w:val="002656B1"/>
    <w:rsid w:val="002657AC"/>
    <w:rsid w:val="002657C7"/>
    <w:rsid w:val="00265869"/>
    <w:rsid w:val="0026589D"/>
    <w:rsid w:val="00265CCC"/>
    <w:rsid w:val="00265D21"/>
    <w:rsid w:val="002661E9"/>
    <w:rsid w:val="0026626C"/>
    <w:rsid w:val="00266489"/>
    <w:rsid w:val="0026650D"/>
    <w:rsid w:val="00266776"/>
    <w:rsid w:val="002668E6"/>
    <w:rsid w:val="00266A3E"/>
    <w:rsid w:val="00266A6D"/>
    <w:rsid w:val="00266BF8"/>
    <w:rsid w:val="00266C39"/>
    <w:rsid w:val="00266E76"/>
    <w:rsid w:val="00266E78"/>
    <w:rsid w:val="00267528"/>
    <w:rsid w:val="0026769E"/>
    <w:rsid w:val="002676C9"/>
    <w:rsid w:val="00267928"/>
    <w:rsid w:val="002700B9"/>
    <w:rsid w:val="002700F0"/>
    <w:rsid w:val="0027044A"/>
    <w:rsid w:val="00270729"/>
    <w:rsid w:val="00270D3D"/>
    <w:rsid w:val="00270FEE"/>
    <w:rsid w:val="002711B9"/>
    <w:rsid w:val="002714A8"/>
    <w:rsid w:val="0027173B"/>
    <w:rsid w:val="00271809"/>
    <w:rsid w:val="00271864"/>
    <w:rsid w:val="00271AA0"/>
    <w:rsid w:val="00271D57"/>
    <w:rsid w:val="00271EB2"/>
    <w:rsid w:val="00272285"/>
    <w:rsid w:val="002724CE"/>
    <w:rsid w:val="002724E6"/>
    <w:rsid w:val="00272558"/>
    <w:rsid w:val="002727B7"/>
    <w:rsid w:val="00272958"/>
    <w:rsid w:val="00272CE9"/>
    <w:rsid w:val="00272EB7"/>
    <w:rsid w:val="00272EEB"/>
    <w:rsid w:val="00272EFC"/>
    <w:rsid w:val="00272FAD"/>
    <w:rsid w:val="00272FB4"/>
    <w:rsid w:val="0027310A"/>
    <w:rsid w:val="0027311A"/>
    <w:rsid w:val="0027338B"/>
    <w:rsid w:val="002733E3"/>
    <w:rsid w:val="002735D0"/>
    <w:rsid w:val="00273759"/>
    <w:rsid w:val="0027376E"/>
    <w:rsid w:val="00273786"/>
    <w:rsid w:val="00273799"/>
    <w:rsid w:val="002737CC"/>
    <w:rsid w:val="002739C5"/>
    <w:rsid w:val="00273A34"/>
    <w:rsid w:val="00273F11"/>
    <w:rsid w:val="002740B8"/>
    <w:rsid w:val="002740DA"/>
    <w:rsid w:val="002740E9"/>
    <w:rsid w:val="002740FD"/>
    <w:rsid w:val="002741F2"/>
    <w:rsid w:val="00274415"/>
    <w:rsid w:val="0027442D"/>
    <w:rsid w:val="00274454"/>
    <w:rsid w:val="00274538"/>
    <w:rsid w:val="00274554"/>
    <w:rsid w:val="0027476E"/>
    <w:rsid w:val="00274834"/>
    <w:rsid w:val="00274B93"/>
    <w:rsid w:val="00274C28"/>
    <w:rsid w:val="00274DC2"/>
    <w:rsid w:val="0027578B"/>
    <w:rsid w:val="0027579C"/>
    <w:rsid w:val="002757A5"/>
    <w:rsid w:val="00275BA7"/>
    <w:rsid w:val="00275D61"/>
    <w:rsid w:val="00275DAE"/>
    <w:rsid w:val="00275F91"/>
    <w:rsid w:val="00276129"/>
    <w:rsid w:val="0027621F"/>
    <w:rsid w:val="00276345"/>
    <w:rsid w:val="00276405"/>
    <w:rsid w:val="002764EB"/>
    <w:rsid w:val="002764F1"/>
    <w:rsid w:val="0027654D"/>
    <w:rsid w:val="00276B70"/>
    <w:rsid w:val="00276DE7"/>
    <w:rsid w:val="00276EC7"/>
    <w:rsid w:val="00277155"/>
    <w:rsid w:val="0027723B"/>
    <w:rsid w:val="0027725B"/>
    <w:rsid w:val="002772EE"/>
    <w:rsid w:val="002773FA"/>
    <w:rsid w:val="002774FF"/>
    <w:rsid w:val="00277532"/>
    <w:rsid w:val="0027784F"/>
    <w:rsid w:val="00277B1F"/>
    <w:rsid w:val="00277BD3"/>
    <w:rsid w:val="00277E23"/>
    <w:rsid w:val="00277ED0"/>
    <w:rsid w:val="00280121"/>
    <w:rsid w:val="00280209"/>
    <w:rsid w:val="002803E4"/>
    <w:rsid w:val="00280448"/>
    <w:rsid w:val="0028087C"/>
    <w:rsid w:val="00280AA8"/>
    <w:rsid w:val="00280C75"/>
    <w:rsid w:val="00280CBF"/>
    <w:rsid w:val="00280CED"/>
    <w:rsid w:val="00280D7B"/>
    <w:rsid w:val="00280DCE"/>
    <w:rsid w:val="00280F54"/>
    <w:rsid w:val="00281143"/>
    <w:rsid w:val="00281251"/>
    <w:rsid w:val="00281277"/>
    <w:rsid w:val="002813DA"/>
    <w:rsid w:val="00281651"/>
    <w:rsid w:val="00281935"/>
    <w:rsid w:val="00281964"/>
    <w:rsid w:val="002819BA"/>
    <w:rsid w:val="00281B54"/>
    <w:rsid w:val="00281CA0"/>
    <w:rsid w:val="00281CC3"/>
    <w:rsid w:val="00281EDE"/>
    <w:rsid w:val="00282618"/>
    <w:rsid w:val="0028291C"/>
    <w:rsid w:val="00282B53"/>
    <w:rsid w:val="00282E0E"/>
    <w:rsid w:val="002831A2"/>
    <w:rsid w:val="0028325C"/>
    <w:rsid w:val="002832EE"/>
    <w:rsid w:val="00283368"/>
    <w:rsid w:val="00283812"/>
    <w:rsid w:val="002838CE"/>
    <w:rsid w:val="0028392A"/>
    <w:rsid w:val="00283B2C"/>
    <w:rsid w:val="00283C13"/>
    <w:rsid w:val="00283C9F"/>
    <w:rsid w:val="00283D4E"/>
    <w:rsid w:val="00284027"/>
    <w:rsid w:val="00284498"/>
    <w:rsid w:val="002844A1"/>
    <w:rsid w:val="002846BF"/>
    <w:rsid w:val="00284933"/>
    <w:rsid w:val="002849CF"/>
    <w:rsid w:val="00284F4C"/>
    <w:rsid w:val="00284FA2"/>
    <w:rsid w:val="002850AC"/>
    <w:rsid w:val="002852C3"/>
    <w:rsid w:val="0028537F"/>
    <w:rsid w:val="00285570"/>
    <w:rsid w:val="002857A1"/>
    <w:rsid w:val="002858A9"/>
    <w:rsid w:val="00285A9A"/>
    <w:rsid w:val="00285C2F"/>
    <w:rsid w:val="00285C6C"/>
    <w:rsid w:val="00285F3E"/>
    <w:rsid w:val="00286003"/>
    <w:rsid w:val="00286105"/>
    <w:rsid w:val="00286253"/>
    <w:rsid w:val="00286786"/>
    <w:rsid w:val="002868E6"/>
    <w:rsid w:val="00286C3A"/>
    <w:rsid w:val="00286F36"/>
    <w:rsid w:val="00286F77"/>
    <w:rsid w:val="0028733F"/>
    <w:rsid w:val="00287404"/>
    <w:rsid w:val="002874E5"/>
    <w:rsid w:val="0028773D"/>
    <w:rsid w:val="00287ABC"/>
    <w:rsid w:val="00287C56"/>
    <w:rsid w:val="00287E72"/>
    <w:rsid w:val="00287EB5"/>
    <w:rsid w:val="00287ED3"/>
    <w:rsid w:val="00290043"/>
    <w:rsid w:val="002900BA"/>
    <w:rsid w:val="002900F7"/>
    <w:rsid w:val="0029032F"/>
    <w:rsid w:val="002907C9"/>
    <w:rsid w:val="00290817"/>
    <w:rsid w:val="00290D16"/>
    <w:rsid w:val="00290D40"/>
    <w:rsid w:val="00290DE7"/>
    <w:rsid w:val="00291198"/>
    <w:rsid w:val="002913DA"/>
    <w:rsid w:val="002915F5"/>
    <w:rsid w:val="0029181C"/>
    <w:rsid w:val="00291876"/>
    <w:rsid w:val="00291877"/>
    <w:rsid w:val="00291B60"/>
    <w:rsid w:val="00291DB4"/>
    <w:rsid w:val="00291F20"/>
    <w:rsid w:val="00292078"/>
    <w:rsid w:val="0029217F"/>
    <w:rsid w:val="00292441"/>
    <w:rsid w:val="002926A5"/>
    <w:rsid w:val="00292A12"/>
    <w:rsid w:val="00292F87"/>
    <w:rsid w:val="00292FD8"/>
    <w:rsid w:val="0029318A"/>
    <w:rsid w:val="00293300"/>
    <w:rsid w:val="00293498"/>
    <w:rsid w:val="00293631"/>
    <w:rsid w:val="0029385E"/>
    <w:rsid w:val="00293935"/>
    <w:rsid w:val="00293CA7"/>
    <w:rsid w:val="00293DEC"/>
    <w:rsid w:val="00294018"/>
    <w:rsid w:val="002941C7"/>
    <w:rsid w:val="00294484"/>
    <w:rsid w:val="00294515"/>
    <w:rsid w:val="002945F7"/>
    <w:rsid w:val="00294767"/>
    <w:rsid w:val="00294A03"/>
    <w:rsid w:val="00294B19"/>
    <w:rsid w:val="00294F39"/>
    <w:rsid w:val="002950AE"/>
    <w:rsid w:val="0029534C"/>
    <w:rsid w:val="00295724"/>
    <w:rsid w:val="0029580D"/>
    <w:rsid w:val="00295926"/>
    <w:rsid w:val="00295D26"/>
    <w:rsid w:val="00295DF1"/>
    <w:rsid w:val="00295F4C"/>
    <w:rsid w:val="002962A5"/>
    <w:rsid w:val="00296574"/>
    <w:rsid w:val="00296885"/>
    <w:rsid w:val="00296A8B"/>
    <w:rsid w:val="00296BD0"/>
    <w:rsid w:val="00296BFC"/>
    <w:rsid w:val="00296D3A"/>
    <w:rsid w:val="00296E20"/>
    <w:rsid w:val="00296E3D"/>
    <w:rsid w:val="00296E3E"/>
    <w:rsid w:val="00296F11"/>
    <w:rsid w:val="002974BF"/>
    <w:rsid w:val="00297552"/>
    <w:rsid w:val="00297709"/>
    <w:rsid w:val="00297985"/>
    <w:rsid w:val="002979A1"/>
    <w:rsid w:val="00297CB8"/>
    <w:rsid w:val="00297F07"/>
    <w:rsid w:val="002A0420"/>
    <w:rsid w:val="002A0626"/>
    <w:rsid w:val="002A0E71"/>
    <w:rsid w:val="002A0FA0"/>
    <w:rsid w:val="002A104A"/>
    <w:rsid w:val="002A1115"/>
    <w:rsid w:val="002A1497"/>
    <w:rsid w:val="002A14E5"/>
    <w:rsid w:val="002A160C"/>
    <w:rsid w:val="002A1789"/>
    <w:rsid w:val="002A1825"/>
    <w:rsid w:val="002A1977"/>
    <w:rsid w:val="002A1982"/>
    <w:rsid w:val="002A1A51"/>
    <w:rsid w:val="002A1AFA"/>
    <w:rsid w:val="002A1E80"/>
    <w:rsid w:val="002A1F23"/>
    <w:rsid w:val="002A20B7"/>
    <w:rsid w:val="002A20BC"/>
    <w:rsid w:val="002A2569"/>
    <w:rsid w:val="002A25DA"/>
    <w:rsid w:val="002A28FC"/>
    <w:rsid w:val="002A2E7B"/>
    <w:rsid w:val="002A2F9C"/>
    <w:rsid w:val="002A3085"/>
    <w:rsid w:val="002A30D2"/>
    <w:rsid w:val="002A30E1"/>
    <w:rsid w:val="002A3121"/>
    <w:rsid w:val="002A316D"/>
    <w:rsid w:val="002A33B6"/>
    <w:rsid w:val="002A360B"/>
    <w:rsid w:val="002A3642"/>
    <w:rsid w:val="002A370E"/>
    <w:rsid w:val="002A38AE"/>
    <w:rsid w:val="002A3996"/>
    <w:rsid w:val="002A3CDD"/>
    <w:rsid w:val="002A3FC8"/>
    <w:rsid w:val="002A40AF"/>
    <w:rsid w:val="002A4352"/>
    <w:rsid w:val="002A45BB"/>
    <w:rsid w:val="002A4963"/>
    <w:rsid w:val="002A4974"/>
    <w:rsid w:val="002A4D0A"/>
    <w:rsid w:val="002A4E1A"/>
    <w:rsid w:val="002A4F75"/>
    <w:rsid w:val="002A4FD0"/>
    <w:rsid w:val="002A5049"/>
    <w:rsid w:val="002A513E"/>
    <w:rsid w:val="002A53F8"/>
    <w:rsid w:val="002A5484"/>
    <w:rsid w:val="002A5752"/>
    <w:rsid w:val="002A5875"/>
    <w:rsid w:val="002A59E0"/>
    <w:rsid w:val="002A5B0D"/>
    <w:rsid w:val="002A5D91"/>
    <w:rsid w:val="002A5EEC"/>
    <w:rsid w:val="002A5FCF"/>
    <w:rsid w:val="002A605E"/>
    <w:rsid w:val="002A60F8"/>
    <w:rsid w:val="002A61A5"/>
    <w:rsid w:val="002A61EC"/>
    <w:rsid w:val="002A64FB"/>
    <w:rsid w:val="002A67EA"/>
    <w:rsid w:val="002A68A7"/>
    <w:rsid w:val="002A69D0"/>
    <w:rsid w:val="002A6A1A"/>
    <w:rsid w:val="002A6CB8"/>
    <w:rsid w:val="002A6DE9"/>
    <w:rsid w:val="002A6DF6"/>
    <w:rsid w:val="002A6F13"/>
    <w:rsid w:val="002A7041"/>
    <w:rsid w:val="002A706F"/>
    <w:rsid w:val="002A7326"/>
    <w:rsid w:val="002A734F"/>
    <w:rsid w:val="002A7380"/>
    <w:rsid w:val="002A74FD"/>
    <w:rsid w:val="002A76FD"/>
    <w:rsid w:val="002A7707"/>
    <w:rsid w:val="002A7714"/>
    <w:rsid w:val="002A787C"/>
    <w:rsid w:val="002A7AC5"/>
    <w:rsid w:val="002A7B94"/>
    <w:rsid w:val="002A7E66"/>
    <w:rsid w:val="002A7F0A"/>
    <w:rsid w:val="002B0170"/>
    <w:rsid w:val="002B0752"/>
    <w:rsid w:val="002B08DB"/>
    <w:rsid w:val="002B0C0D"/>
    <w:rsid w:val="002B0DF3"/>
    <w:rsid w:val="002B12E8"/>
    <w:rsid w:val="002B1308"/>
    <w:rsid w:val="002B18B5"/>
    <w:rsid w:val="002B1A43"/>
    <w:rsid w:val="002B1B3A"/>
    <w:rsid w:val="002B1D0D"/>
    <w:rsid w:val="002B1EB9"/>
    <w:rsid w:val="002B1F8B"/>
    <w:rsid w:val="002B20EC"/>
    <w:rsid w:val="002B21A2"/>
    <w:rsid w:val="002B21E6"/>
    <w:rsid w:val="002B2271"/>
    <w:rsid w:val="002B24B0"/>
    <w:rsid w:val="002B27C6"/>
    <w:rsid w:val="002B2837"/>
    <w:rsid w:val="002B2847"/>
    <w:rsid w:val="002B2887"/>
    <w:rsid w:val="002B2971"/>
    <w:rsid w:val="002B2B01"/>
    <w:rsid w:val="002B2C15"/>
    <w:rsid w:val="002B2CDD"/>
    <w:rsid w:val="002B2D86"/>
    <w:rsid w:val="002B2E49"/>
    <w:rsid w:val="002B2E71"/>
    <w:rsid w:val="002B2F8E"/>
    <w:rsid w:val="002B31D3"/>
    <w:rsid w:val="002B3224"/>
    <w:rsid w:val="002B3573"/>
    <w:rsid w:val="002B3685"/>
    <w:rsid w:val="002B3781"/>
    <w:rsid w:val="002B37C2"/>
    <w:rsid w:val="002B38C9"/>
    <w:rsid w:val="002B3913"/>
    <w:rsid w:val="002B3BA0"/>
    <w:rsid w:val="002B3CF9"/>
    <w:rsid w:val="002B3D06"/>
    <w:rsid w:val="002B3D79"/>
    <w:rsid w:val="002B3D88"/>
    <w:rsid w:val="002B42C1"/>
    <w:rsid w:val="002B4320"/>
    <w:rsid w:val="002B455F"/>
    <w:rsid w:val="002B4615"/>
    <w:rsid w:val="002B484B"/>
    <w:rsid w:val="002B49A1"/>
    <w:rsid w:val="002B49F9"/>
    <w:rsid w:val="002B4D2B"/>
    <w:rsid w:val="002B54AC"/>
    <w:rsid w:val="002B5724"/>
    <w:rsid w:val="002B5871"/>
    <w:rsid w:val="002B588C"/>
    <w:rsid w:val="002B59D7"/>
    <w:rsid w:val="002B5A4A"/>
    <w:rsid w:val="002B5A86"/>
    <w:rsid w:val="002B5C24"/>
    <w:rsid w:val="002B5D8D"/>
    <w:rsid w:val="002B5FE0"/>
    <w:rsid w:val="002B60E9"/>
    <w:rsid w:val="002B61AF"/>
    <w:rsid w:val="002B627C"/>
    <w:rsid w:val="002B6553"/>
    <w:rsid w:val="002B6927"/>
    <w:rsid w:val="002B6A26"/>
    <w:rsid w:val="002B6B56"/>
    <w:rsid w:val="002B6C17"/>
    <w:rsid w:val="002B6F4B"/>
    <w:rsid w:val="002B71A4"/>
    <w:rsid w:val="002B723F"/>
    <w:rsid w:val="002B74BF"/>
    <w:rsid w:val="002B74E5"/>
    <w:rsid w:val="002B74EA"/>
    <w:rsid w:val="002B75AC"/>
    <w:rsid w:val="002B76B6"/>
    <w:rsid w:val="002B7812"/>
    <w:rsid w:val="002B790C"/>
    <w:rsid w:val="002B7957"/>
    <w:rsid w:val="002B7D08"/>
    <w:rsid w:val="002B7EBC"/>
    <w:rsid w:val="002C0011"/>
    <w:rsid w:val="002C00E7"/>
    <w:rsid w:val="002C039A"/>
    <w:rsid w:val="002C03ED"/>
    <w:rsid w:val="002C0559"/>
    <w:rsid w:val="002C0614"/>
    <w:rsid w:val="002C064B"/>
    <w:rsid w:val="002C0A6D"/>
    <w:rsid w:val="002C0F01"/>
    <w:rsid w:val="002C128C"/>
    <w:rsid w:val="002C1314"/>
    <w:rsid w:val="002C1340"/>
    <w:rsid w:val="002C16C0"/>
    <w:rsid w:val="002C194A"/>
    <w:rsid w:val="002C194B"/>
    <w:rsid w:val="002C1B33"/>
    <w:rsid w:val="002C1B8F"/>
    <w:rsid w:val="002C1C1D"/>
    <w:rsid w:val="002C1CCC"/>
    <w:rsid w:val="002C1D0B"/>
    <w:rsid w:val="002C1D7B"/>
    <w:rsid w:val="002C1EC2"/>
    <w:rsid w:val="002C1EE2"/>
    <w:rsid w:val="002C1EF9"/>
    <w:rsid w:val="002C1F11"/>
    <w:rsid w:val="002C23C0"/>
    <w:rsid w:val="002C2590"/>
    <w:rsid w:val="002C27CB"/>
    <w:rsid w:val="002C2890"/>
    <w:rsid w:val="002C2B0F"/>
    <w:rsid w:val="002C2D97"/>
    <w:rsid w:val="002C33EB"/>
    <w:rsid w:val="002C33F1"/>
    <w:rsid w:val="002C34E8"/>
    <w:rsid w:val="002C3704"/>
    <w:rsid w:val="002C3826"/>
    <w:rsid w:val="002C39B1"/>
    <w:rsid w:val="002C3DAC"/>
    <w:rsid w:val="002C3DFB"/>
    <w:rsid w:val="002C3E2F"/>
    <w:rsid w:val="002C43AB"/>
    <w:rsid w:val="002C45D7"/>
    <w:rsid w:val="002C45DD"/>
    <w:rsid w:val="002C4812"/>
    <w:rsid w:val="002C49EA"/>
    <w:rsid w:val="002C4A24"/>
    <w:rsid w:val="002C4E91"/>
    <w:rsid w:val="002C51EF"/>
    <w:rsid w:val="002C521C"/>
    <w:rsid w:val="002C569F"/>
    <w:rsid w:val="002C586F"/>
    <w:rsid w:val="002C5940"/>
    <w:rsid w:val="002C5A93"/>
    <w:rsid w:val="002C5B05"/>
    <w:rsid w:val="002C5B79"/>
    <w:rsid w:val="002C5FE0"/>
    <w:rsid w:val="002C612A"/>
    <w:rsid w:val="002C625E"/>
    <w:rsid w:val="002C62BD"/>
    <w:rsid w:val="002C62EC"/>
    <w:rsid w:val="002C647B"/>
    <w:rsid w:val="002C6AEA"/>
    <w:rsid w:val="002C6DCB"/>
    <w:rsid w:val="002C6FA9"/>
    <w:rsid w:val="002C702C"/>
    <w:rsid w:val="002C707D"/>
    <w:rsid w:val="002C7523"/>
    <w:rsid w:val="002C7660"/>
    <w:rsid w:val="002C77AB"/>
    <w:rsid w:val="002C787B"/>
    <w:rsid w:val="002C7BE5"/>
    <w:rsid w:val="002C7D9B"/>
    <w:rsid w:val="002C7E1E"/>
    <w:rsid w:val="002C7FB1"/>
    <w:rsid w:val="002D00EA"/>
    <w:rsid w:val="002D01FD"/>
    <w:rsid w:val="002D0366"/>
    <w:rsid w:val="002D05A5"/>
    <w:rsid w:val="002D0A43"/>
    <w:rsid w:val="002D0C69"/>
    <w:rsid w:val="002D0DB1"/>
    <w:rsid w:val="002D0DF5"/>
    <w:rsid w:val="002D114E"/>
    <w:rsid w:val="002D1692"/>
    <w:rsid w:val="002D1975"/>
    <w:rsid w:val="002D1E8D"/>
    <w:rsid w:val="002D1EE4"/>
    <w:rsid w:val="002D21FD"/>
    <w:rsid w:val="002D249D"/>
    <w:rsid w:val="002D29FE"/>
    <w:rsid w:val="002D2F4E"/>
    <w:rsid w:val="002D30A2"/>
    <w:rsid w:val="002D31C0"/>
    <w:rsid w:val="002D326E"/>
    <w:rsid w:val="002D34BA"/>
    <w:rsid w:val="002D3957"/>
    <w:rsid w:val="002D3BEC"/>
    <w:rsid w:val="002D3DD1"/>
    <w:rsid w:val="002D3DE1"/>
    <w:rsid w:val="002D42F1"/>
    <w:rsid w:val="002D43B7"/>
    <w:rsid w:val="002D44FB"/>
    <w:rsid w:val="002D45AC"/>
    <w:rsid w:val="002D45FC"/>
    <w:rsid w:val="002D4651"/>
    <w:rsid w:val="002D4660"/>
    <w:rsid w:val="002D46D6"/>
    <w:rsid w:val="002D4BF4"/>
    <w:rsid w:val="002D4E56"/>
    <w:rsid w:val="002D51A9"/>
    <w:rsid w:val="002D5223"/>
    <w:rsid w:val="002D525A"/>
    <w:rsid w:val="002D52F8"/>
    <w:rsid w:val="002D5440"/>
    <w:rsid w:val="002D5628"/>
    <w:rsid w:val="002D57D9"/>
    <w:rsid w:val="002D58B5"/>
    <w:rsid w:val="002D5EFB"/>
    <w:rsid w:val="002D617C"/>
    <w:rsid w:val="002D64AF"/>
    <w:rsid w:val="002D652A"/>
    <w:rsid w:val="002D699D"/>
    <w:rsid w:val="002D69FA"/>
    <w:rsid w:val="002D6BB9"/>
    <w:rsid w:val="002D6C76"/>
    <w:rsid w:val="002D6F8E"/>
    <w:rsid w:val="002D705E"/>
    <w:rsid w:val="002D706F"/>
    <w:rsid w:val="002D7335"/>
    <w:rsid w:val="002D74E1"/>
    <w:rsid w:val="002D7580"/>
    <w:rsid w:val="002D7B6D"/>
    <w:rsid w:val="002D7DDF"/>
    <w:rsid w:val="002D7E0E"/>
    <w:rsid w:val="002D7E6D"/>
    <w:rsid w:val="002E01B7"/>
    <w:rsid w:val="002E0253"/>
    <w:rsid w:val="002E081E"/>
    <w:rsid w:val="002E0889"/>
    <w:rsid w:val="002E091F"/>
    <w:rsid w:val="002E095D"/>
    <w:rsid w:val="002E09C0"/>
    <w:rsid w:val="002E0A51"/>
    <w:rsid w:val="002E0D96"/>
    <w:rsid w:val="002E0FB0"/>
    <w:rsid w:val="002E119A"/>
    <w:rsid w:val="002E11D2"/>
    <w:rsid w:val="002E14D5"/>
    <w:rsid w:val="002E159C"/>
    <w:rsid w:val="002E16CA"/>
    <w:rsid w:val="002E1C67"/>
    <w:rsid w:val="002E1CE4"/>
    <w:rsid w:val="002E1F6D"/>
    <w:rsid w:val="002E1F92"/>
    <w:rsid w:val="002E2334"/>
    <w:rsid w:val="002E23D6"/>
    <w:rsid w:val="002E2424"/>
    <w:rsid w:val="002E2482"/>
    <w:rsid w:val="002E24CC"/>
    <w:rsid w:val="002E293A"/>
    <w:rsid w:val="002E2986"/>
    <w:rsid w:val="002E2A1A"/>
    <w:rsid w:val="002E2AD7"/>
    <w:rsid w:val="002E2E69"/>
    <w:rsid w:val="002E2F7B"/>
    <w:rsid w:val="002E3081"/>
    <w:rsid w:val="002E32EA"/>
    <w:rsid w:val="002E32F5"/>
    <w:rsid w:val="002E330D"/>
    <w:rsid w:val="002E3358"/>
    <w:rsid w:val="002E36EA"/>
    <w:rsid w:val="002E3737"/>
    <w:rsid w:val="002E390A"/>
    <w:rsid w:val="002E3AFF"/>
    <w:rsid w:val="002E3B04"/>
    <w:rsid w:val="002E3B84"/>
    <w:rsid w:val="002E3EB1"/>
    <w:rsid w:val="002E3EB7"/>
    <w:rsid w:val="002E3F0A"/>
    <w:rsid w:val="002E3F32"/>
    <w:rsid w:val="002E3FEC"/>
    <w:rsid w:val="002E4017"/>
    <w:rsid w:val="002E44CF"/>
    <w:rsid w:val="002E4771"/>
    <w:rsid w:val="002E4838"/>
    <w:rsid w:val="002E4C11"/>
    <w:rsid w:val="002E4D22"/>
    <w:rsid w:val="002E4D24"/>
    <w:rsid w:val="002E4DE3"/>
    <w:rsid w:val="002E4FF5"/>
    <w:rsid w:val="002E504D"/>
    <w:rsid w:val="002E553C"/>
    <w:rsid w:val="002E55AE"/>
    <w:rsid w:val="002E5851"/>
    <w:rsid w:val="002E5A5B"/>
    <w:rsid w:val="002E5B84"/>
    <w:rsid w:val="002E5BDC"/>
    <w:rsid w:val="002E5E77"/>
    <w:rsid w:val="002E626A"/>
    <w:rsid w:val="002E631B"/>
    <w:rsid w:val="002E644F"/>
    <w:rsid w:val="002E6572"/>
    <w:rsid w:val="002E6647"/>
    <w:rsid w:val="002E6959"/>
    <w:rsid w:val="002E6BEC"/>
    <w:rsid w:val="002E6DA9"/>
    <w:rsid w:val="002E70F9"/>
    <w:rsid w:val="002E7467"/>
    <w:rsid w:val="002E76C0"/>
    <w:rsid w:val="002E783E"/>
    <w:rsid w:val="002E7CDD"/>
    <w:rsid w:val="002E7CF4"/>
    <w:rsid w:val="002E7E25"/>
    <w:rsid w:val="002E7F6F"/>
    <w:rsid w:val="002F046B"/>
    <w:rsid w:val="002F04AA"/>
    <w:rsid w:val="002F0525"/>
    <w:rsid w:val="002F08E2"/>
    <w:rsid w:val="002F0AF4"/>
    <w:rsid w:val="002F0D87"/>
    <w:rsid w:val="002F0E44"/>
    <w:rsid w:val="002F0EAE"/>
    <w:rsid w:val="002F0ECA"/>
    <w:rsid w:val="002F1450"/>
    <w:rsid w:val="002F1541"/>
    <w:rsid w:val="002F183D"/>
    <w:rsid w:val="002F18E8"/>
    <w:rsid w:val="002F1982"/>
    <w:rsid w:val="002F1A76"/>
    <w:rsid w:val="002F1AF2"/>
    <w:rsid w:val="002F1B50"/>
    <w:rsid w:val="002F1B69"/>
    <w:rsid w:val="002F1D77"/>
    <w:rsid w:val="002F21AA"/>
    <w:rsid w:val="002F24DC"/>
    <w:rsid w:val="002F24E3"/>
    <w:rsid w:val="002F26EB"/>
    <w:rsid w:val="002F2709"/>
    <w:rsid w:val="002F28BD"/>
    <w:rsid w:val="002F2E8B"/>
    <w:rsid w:val="002F305D"/>
    <w:rsid w:val="002F32F9"/>
    <w:rsid w:val="002F330E"/>
    <w:rsid w:val="002F36B8"/>
    <w:rsid w:val="002F36D0"/>
    <w:rsid w:val="002F392C"/>
    <w:rsid w:val="002F3BA0"/>
    <w:rsid w:val="002F3E17"/>
    <w:rsid w:val="002F3F67"/>
    <w:rsid w:val="002F432F"/>
    <w:rsid w:val="002F4355"/>
    <w:rsid w:val="002F435E"/>
    <w:rsid w:val="002F43B4"/>
    <w:rsid w:val="002F4462"/>
    <w:rsid w:val="002F4547"/>
    <w:rsid w:val="002F45CE"/>
    <w:rsid w:val="002F45FC"/>
    <w:rsid w:val="002F4787"/>
    <w:rsid w:val="002F4A4A"/>
    <w:rsid w:val="002F4D89"/>
    <w:rsid w:val="002F5140"/>
    <w:rsid w:val="002F55C9"/>
    <w:rsid w:val="002F5DF5"/>
    <w:rsid w:val="002F6201"/>
    <w:rsid w:val="002F621B"/>
    <w:rsid w:val="002F6333"/>
    <w:rsid w:val="002F6358"/>
    <w:rsid w:val="002F6533"/>
    <w:rsid w:val="002F6742"/>
    <w:rsid w:val="002F67E6"/>
    <w:rsid w:val="002F6A67"/>
    <w:rsid w:val="002F6B7D"/>
    <w:rsid w:val="002F6DA5"/>
    <w:rsid w:val="002F6DDA"/>
    <w:rsid w:val="002F6E2A"/>
    <w:rsid w:val="002F6E35"/>
    <w:rsid w:val="002F6F6C"/>
    <w:rsid w:val="002F7050"/>
    <w:rsid w:val="002F7461"/>
    <w:rsid w:val="002F7588"/>
    <w:rsid w:val="002F75C1"/>
    <w:rsid w:val="002F764C"/>
    <w:rsid w:val="002F7727"/>
    <w:rsid w:val="002F776C"/>
    <w:rsid w:val="002F7853"/>
    <w:rsid w:val="002F7B03"/>
    <w:rsid w:val="002F7B40"/>
    <w:rsid w:val="002F7C83"/>
    <w:rsid w:val="002F7CCB"/>
    <w:rsid w:val="0030019A"/>
    <w:rsid w:val="003004E8"/>
    <w:rsid w:val="0030054E"/>
    <w:rsid w:val="00300A08"/>
    <w:rsid w:val="00300A36"/>
    <w:rsid w:val="00300D01"/>
    <w:rsid w:val="00300DF7"/>
    <w:rsid w:val="00300F42"/>
    <w:rsid w:val="00301047"/>
    <w:rsid w:val="00301133"/>
    <w:rsid w:val="0030114B"/>
    <w:rsid w:val="0030120A"/>
    <w:rsid w:val="0030129F"/>
    <w:rsid w:val="003016CA"/>
    <w:rsid w:val="00301787"/>
    <w:rsid w:val="0030194B"/>
    <w:rsid w:val="00301A6D"/>
    <w:rsid w:val="00301B02"/>
    <w:rsid w:val="00301FFD"/>
    <w:rsid w:val="0030203C"/>
    <w:rsid w:val="00302141"/>
    <w:rsid w:val="0030221A"/>
    <w:rsid w:val="00302299"/>
    <w:rsid w:val="00302523"/>
    <w:rsid w:val="003025A8"/>
    <w:rsid w:val="003026C4"/>
    <w:rsid w:val="00302727"/>
    <w:rsid w:val="0030280E"/>
    <w:rsid w:val="003028AB"/>
    <w:rsid w:val="00302B25"/>
    <w:rsid w:val="00302B30"/>
    <w:rsid w:val="00302EA7"/>
    <w:rsid w:val="00302F4B"/>
    <w:rsid w:val="00303314"/>
    <w:rsid w:val="0030337E"/>
    <w:rsid w:val="00303633"/>
    <w:rsid w:val="003037B1"/>
    <w:rsid w:val="00303A35"/>
    <w:rsid w:val="00303A8F"/>
    <w:rsid w:val="00303AA9"/>
    <w:rsid w:val="00303AE6"/>
    <w:rsid w:val="00303C8F"/>
    <w:rsid w:val="00303CEE"/>
    <w:rsid w:val="00303ED9"/>
    <w:rsid w:val="00303FC5"/>
    <w:rsid w:val="0030412E"/>
    <w:rsid w:val="0030421C"/>
    <w:rsid w:val="003042AF"/>
    <w:rsid w:val="003043B3"/>
    <w:rsid w:val="003044E0"/>
    <w:rsid w:val="003046E9"/>
    <w:rsid w:val="003048EB"/>
    <w:rsid w:val="0030494D"/>
    <w:rsid w:val="003049AE"/>
    <w:rsid w:val="00304EEF"/>
    <w:rsid w:val="00304F74"/>
    <w:rsid w:val="00305072"/>
    <w:rsid w:val="00305146"/>
    <w:rsid w:val="003051A7"/>
    <w:rsid w:val="003052BB"/>
    <w:rsid w:val="00305A89"/>
    <w:rsid w:val="00305B55"/>
    <w:rsid w:val="00305CB9"/>
    <w:rsid w:val="00305F0C"/>
    <w:rsid w:val="00305F40"/>
    <w:rsid w:val="00305FB4"/>
    <w:rsid w:val="003060CE"/>
    <w:rsid w:val="00306167"/>
    <w:rsid w:val="0030622A"/>
    <w:rsid w:val="0030635F"/>
    <w:rsid w:val="0030651D"/>
    <w:rsid w:val="0030670E"/>
    <w:rsid w:val="00306811"/>
    <w:rsid w:val="0030688D"/>
    <w:rsid w:val="00306A89"/>
    <w:rsid w:val="00306D49"/>
    <w:rsid w:val="00307246"/>
    <w:rsid w:val="00307306"/>
    <w:rsid w:val="003073E6"/>
    <w:rsid w:val="00307537"/>
    <w:rsid w:val="003075C3"/>
    <w:rsid w:val="0030763C"/>
    <w:rsid w:val="003076BE"/>
    <w:rsid w:val="00307789"/>
    <w:rsid w:val="0030788E"/>
    <w:rsid w:val="00307B15"/>
    <w:rsid w:val="00307D3E"/>
    <w:rsid w:val="00310209"/>
    <w:rsid w:val="00310256"/>
    <w:rsid w:val="003103F8"/>
    <w:rsid w:val="003104E9"/>
    <w:rsid w:val="003105F6"/>
    <w:rsid w:val="0031061B"/>
    <w:rsid w:val="00310957"/>
    <w:rsid w:val="00310BF6"/>
    <w:rsid w:val="00310C16"/>
    <w:rsid w:val="00310EF1"/>
    <w:rsid w:val="00310F4E"/>
    <w:rsid w:val="00311023"/>
    <w:rsid w:val="00311151"/>
    <w:rsid w:val="003111C9"/>
    <w:rsid w:val="0031121D"/>
    <w:rsid w:val="0031130F"/>
    <w:rsid w:val="003117CC"/>
    <w:rsid w:val="0031182B"/>
    <w:rsid w:val="00311899"/>
    <w:rsid w:val="00311974"/>
    <w:rsid w:val="00311BCC"/>
    <w:rsid w:val="00311D27"/>
    <w:rsid w:val="00311DA6"/>
    <w:rsid w:val="00311DF9"/>
    <w:rsid w:val="00311F38"/>
    <w:rsid w:val="00311FB3"/>
    <w:rsid w:val="003123F1"/>
    <w:rsid w:val="003124AD"/>
    <w:rsid w:val="0031254C"/>
    <w:rsid w:val="00312705"/>
    <w:rsid w:val="00312A5E"/>
    <w:rsid w:val="00312C0A"/>
    <w:rsid w:val="00312C10"/>
    <w:rsid w:val="00312C71"/>
    <w:rsid w:val="00312E28"/>
    <w:rsid w:val="00312E4B"/>
    <w:rsid w:val="00312EBE"/>
    <w:rsid w:val="00312FA4"/>
    <w:rsid w:val="00313033"/>
    <w:rsid w:val="0031312D"/>
    <w:rsid w:val="0031313F"/>
    <w:rsid w:val="003131D0"/>
    <w:rsid w:val="003134A4"/>
    <w:rsid w:val="0031376D"/>
    <w:rsid w:val="003137DA"/>
    <w:rsid w:val="003139AC"/>
    <w:rsid w:val="003139B9"/>
    <w:rsid w:val="00313C36"/>
    <w:rsid w:val="00313D8D"/>
    <w:rsid w:val="00313F02"/>
    <w:rsid w:val="0031410E"/>
    <w:rsid w:val="0031423A"/>
    <w:rsid w:val="003147B9"/>
    <w:rsid w:val="003148E2"/>
    <w:rsid w:val="00314D1E"/>
    <w:rsid w:val="00314F28"/>
    <w:rsid w:val="003151BC"/>
    <w:rsid w:val="00315285"/>
    <w:rsid w:val="003154E6"/>
    <w:rsid w:val="003156AA"/>
    <w:rsid w:val="003156AC"/>
    <w:rsid w:val="00315716"/>
    <w:rsid w:val="00315A6E"/>
    <w:rsid w:val="00315D1E"/>
    <w:rsid w:val="00315D6F"/>
    <w:rsid w:val="00315DCD"/>
    <w:rsid w:val="00315F25"/>
    <w:rsid w:val="003160A4"/>
    <w:rsid w:val="003160F5"/>
    <w:rsid w:val="0031617C"/>
    <w:rsid w:val="0031625A"/>
    <w:rsid w:val="00316272"/>
    <w:rsid w:val="003167FE"/>
    <w:rsid w:val="00316B2E"/>
    <w:rsid w:val="00316B4E"/>
    <w:rsid w:val="00316C41"/>
    <w:rsid w:val="00316C8E"/>
    <w:rsid w:val="00316E87"/>
    <w:rsid w:val="00316EB7"/>
    <w:rsid w:val="00317166"/>
    <w:rsid w:val="003171B5"/>
    <w:rsid w:val="003171FF"/>
    <w:rsid w:val="003177B5"/>
    <w:rsid w:val="00317929"/>
    <w:rsid w:val="003179B6"/>
    <w:rsid w:val="00317C2E"/>
    <w:rsid w:val="00317C8E"/>
    <w:rsid w:val="00317DC6"/>
    <w:rsid w:val="00317EC0"/>
    <w:rsid w:val="00317F07"/>
    <w:rsid w:val="00317F6B"/>
    <w:rsid w:val="00320234"/>
    <w:rsid w:val="003202C1"/>
    <w:rsid w:val="0032074A"/>
    <w:rsid w:val="00320A41"/>
    <w:rsid w:val="00320B71"/>
    <w:rsid w:val="00320B76"/>
    <w:rsid w:val="00320D39"/>
    <w:rsid w:val="00320F85"/>
    <w:rsid w:val="0032104A"/>
    <w:rsid w:val="003211A8"/>
    <w:rsid w:val="00321430"/>
    <w:rsid w:val="003215A0"/>
    <w:rsid w:val="003217F6"/>
    <w:rsid w:val="003218C4"/>
    <w:rsid w:val="00321A10"/>
    <w:rsid w:val="00321B6A"/>
    <w:rsid w:val="00321E85"/>
    <w:rsid w:val="00322348"/>
    <w:rsid w:val="003224FA"/>
    <w:rsid w:val="00322ADC"/>
    <w:rsid w:val="00322C0E"/>
    <w:rsid w:val="00322FE3"/>
    <w:rsid w:val="0032318B"/>
    <w:rsid w:val="003231EC"/>
    <w:rsid w:val="003237BC"/>
    <w:rsid w:val="00323904"/>
    <w:rsid w:val="003239F2"/>
    <w:rsid w:val="00323D11"/>
    <w:rsid w:val="00323DEA"/>
    <w:rsid w:val="0032402E"/>
    <w:rsid w:val="003241BF"/>
    <w:rsid w:val="00324267"/>
    <w:rsid w:val="00324358"/>
    <w:rsid w:val="00324488"/>
    <w:rsid w:val="00324538"/>
    <w:rsid w:val="003246D7"/>
    <w:rsid w:val="00324853"/>
    <w:rsid w:val="00324A74"/>
    <w:rsid w:val="00324C64"/>
    <w:rsid w:val="00324CD6"/>
    <w:rsid w:val="003250BB"/>
    <w:rsid w:val="00325146"/>
    <w:rsid w:val="00325676"/>
    <w:rsid w:val="00325729"/>
    <w:rsid w:val="0032572B"/>
    <w:rsid w:val="00325782"/>
    <w:rsid w:val="003257B8"/>
    <w:rsid w:val="00325977"/>
    <w:rsid w:val="00325CE4"/>
    <w:rsid w:val="00325DE1"/>
    <w:rsid w:val="00325E0E"/>
    <w:rsid w:val="00326252"/>
    <w:rsid w:val="00326495"/>
    <w:rsid w:val="003264AA"/>
    <w:rsid w:val="003264CA"/>
    <w:rsid w:val="00326822"/>
    <w:rsid w:val="00326A74"/>
    <w:rsid w:val="00326D96"/>
    <w:rsid w:val="00326F0D"/>
    <w:rsid w:val="00326F65"/>
    <w:rsid w:val="003270F4"/>
    <w:rsid w:val="003274A7"/>
    <w:rsid w:val="003276C8"/>
    <w:rsid w:val="0032776F"/>
    <w:rsid w:val="00327970"/>
    <w:rsid w:val="00327A1E"/>
    <w:rsid w:val="00327D3D"/>
    <w:rsid w:val="00327E08"/>
    <w:rsid w:val="00327E54"/>
    <w:rsid w:val="00327E63"/>
    <w:rsid w:val="00327E95"/>
    <w:rsid w:val="0033003E"/>
    <w:rsid w:val="00330225"/>
    <w:rsid w:val="00330254"/>
    <w:rsid w:val="0033047F"/>
    <w:rsid w:val="0033053C"/>
    <w:rsid w:val="00330541"/>
    <w:rsid w:val="00330699"/>
    <w:rsid w:val="003309B9"/>
    <w:rsid w:val="00330A4E"/>
    <w:rsid w:val="00330C0F"/>
    <w:rsid w:val="00330C7E"/>
    <w:rsid w:val="00330DD7"/>
    <w:rsid w:val="00330F6C"/>
    <w:rsid w:val="003310E1"/>
    <w:rsid w:val="00331203"/>
    <w:rsid w:val="0033134A"/>
    <w:rsid w:val="00331546"/>
    <w:rsid w:val="00331666"/>
    <w:rsid w:val="003317E9"/>
    <w:rsid w:val="00331970"/>
    <w:rsid w:val="00331975"/>
    <w:rsid w:val="00332224"/>
    <w:rsid w:val="0033224D"/>
    <w:rsid w:val="003323AB"/>
    <w:rsid w:val="003324C6"/>
    <w:rsid w:val="003325E8"/>
    <w:rsid w:val="003326BE"/>
    <w:rsid w:val="00332A7D"/>
    <w:rsid w:val="00332AF2"/>
    <w:rsid w:val="00332C39"/>
    <w:rsid w:val="00332CCF"/>
    <w:rsid w:val="00332EF6"/>
    <w:rsid w:val="00333055"/>
    <w:rsid w:val="00333169"/>
    <w:rsid w:val="003332AC"/>
    <w:rsid w:val="00333301"/>
    <w:rsid w:val="003333C2"/>
    <w:rsid w:val="00333663"/>
    <w:rsid w:val="0033388A"/>
    <w:rsid w:val="0033389B"/>
    <w:rsid w:val="00333A9E"/>
    <w:rsid w:val="00333C47"/>
    <w:rsid w:val="00333D21"/>
    <w:rsid w:val="00333D22"/>
    <w:rsid w:val="00333DC1"/>
    <w:rsid w:val="00334118"/>
    <w:rsid w:val="0033425E"/>
    <w:rsid w:val="00334585"/>
    <w:rsid w:val="00334794"/>
    <w:rsid w:val="00334899"/>
    <w:rsid w:val="003349C8"/>
    <w:rsid w:val="003349FD"/>
    <w:rsid w:val="00334A3D"/>
    <w:rsid w:val="00334BDB"/>
    <w:rsid w:val="00334EB6"/>
    <w:rsid w:val="00334F02"/>
    <w:rsid w:val="00335073"/>
    <w:rsid w:val="00335160"/>
    <w:rsid w:val="003352D2"/>
    <w:rsid w:val="00335396"/>
    <w:rsid w:val="0033544D"/>
    <w:rsid w:val="00335587"/>
    <w:rsid w:val="00335599"/>
    <w:rsid w:val="00335EE1"/>
    <w:rsid w:val="00335F2E"/>
    <w:rsid w:val="00335F52"/>
    <w:rsid w:val="00335FE0"/>
    <w:rsid w:val="0033623D"/>
    <w:rsid w:val="00336249"/>
    <w:rsid w:val="0033629E"/>
    <w:rsid w:val="00336500"/>
    <w:rsid w:val="003366FF"/>
    <w:rsid w:val="00336829"/>
    <w:rsid w:val="00336EB4"/>
    <w:rsid w:val="00336F3A"/>
    <w:rsid w:val="00337060"/>
    <w:rsid w:val="0033735B"/>
    <w:rsid w:val="003373F9"/>
    <w:rsid w:val="003378AA"/>
    <w:rsid w:val="0033798C"/>
    <w:rsid w:val="00337D2C"/>
    <w:rsid w:val="00337DE0"/>
    <w:rsid w:val="00337E17"/>
    <w:rsid w:val="003403EB"/>
    <w:rsid w:val="00340484"/>
    <w:rsid w:val="003404DF"/>
    <w:rsid w:val="003406D4"/>
    <w:rsid w:val="00340751"/>
    <w:rsid w:val="00340A2C"/>
    <w:rsid w:val="00340A70"/>
    <w:rsid w:val="00340ACE"/>
    <w:rsid w:val="00340B13"/>
    <w:rsid w:val="00340B6D"/>
    <w:rsid w:val="00340D89"/>
    <w:rsid w:val="00340E8A"/>
    <w:rsid w:val="00340EB2"/>
    <w:rsid w:val="00340F72"/>
    <w:rsid w:val="00341167"/>
    <w:rsid w:val="00341232"/>
    <w:rsid w:val="00341257"/>
    <w:rsid w:val="00341451"/>
    <w:rsid w:val="0034152F"/>
    <w:rsid w:val="0034166A"/>
    <w:rsid w:val="00341772"/>
    <w:rsid w:val="00341879"/>
    <w:rsid w:val="0034199F"/>
    <w:rsid w:val="00341C23"/>
    <w:rsid w:val="00341D6E"/>
    <w:rsid w:val="00341DC3"/>
    <w:rsid w:val="00341FB4"/>
    <w:rsid w:val="003421CE"/>
    <w:rsid w:val="0034223C"/>
    <w:rsid w:val="00342773"/>
    <w:rsid w:val="003429A8"/>
    <w:rsid w:val="003429B5"/>
    <w:rsid w:val="003429D0"/>
    <w:rsid w:val="00342B2B"/>
    <w:rsid w:val="00342D96"/>
    <w:rsid w:val="00342D9C"/>
    <w:rsid w:val="00342E9A"/>
    <w:rsid w:val="00342FBE"/>
    <w:rsid w:val="00342FC5"/>
    <w:rsid w:val="00343294"/>
    <w:rsid w:val="003432BF"/>
    <w:rsid w:val="003433F2"/>
    <w:rsid w:val="00343438"/>
    <w:rsid w:val="003434B5"/>
    <w:rsid w:val="00343679"/>
    <w:rsid w:val="003436D3"/>
    <w:rsid w:val="0034371B"/>
    <w:rsid w:val="0034385D"/>
    <w:rsid w:val="003438B9"/>
    <w:rsid w:val="003438C9"/>
    <w:rsid w:val="00343983"/>
    <w:rsid w:val="003439B6"/>
    <w:rsid w:val="003439F6"/>
    <w:rsid w:val="00343AD9"/>
    <w:rsid w:val="00343D1C"/>
    <w:rsid w:val="00343E9C"/>
    <w:rsid w:val="00343EB0"/>
    <w:rsid w:val="00343EB2"/>
    <w:rsid w:val="0034406C"/>
    <w:rsid w:val="00344109"/>
    <w:rsid w:val="003442A3"/>
    <w:rsid w:val="00344570"/>
    <w:rsid w:val="00344686"/>
    <w:rsid w:val="003447DD"/>
    <w:rsid w:val="00344C94"/>
    <w:rsid w:val="00344DEC"/>
    <w:rsid w:val="00344EB2"/>
    <w:rsid w:val="00345068"/>
    <w:rsid w:val="003451BF"/>
    <w:rsid w:val="0034547A"/>
    <w:rsid w:val="0034555E"/>
    <w:rsid w:val="0034563A"/>
    <w:rsid w:val="003456F1"/>
    <w:rsid w:val="0034591F"/>
    <w:rsid w:val="00345925"/>
    <w:rsid w:val="00345A7B"/>
    <w:rsid w:val="00345A97"/>
    <w:rsid w:val="00345EB8"/>
    <w:rsid w:val="003462CA"/>
    <w:rsid w:val="00346567"/>
    <w:rsid w:val="0034659C"/>
    <w:rsid w:val="0034676E"/>
    <w:rsid w:val="00346820"/>
    <w:rsid w:val="00346917"/>
    <w:rsid w:val="00346A86"/>
    <w:rsid w:val="00346A90"/>
    <w:rsid w:val="00346E7C"/>
    <w:rsid w:val="00346F1C"/>
    <w:rsid w:val="00346F7A"/>
    <w:rsid w:val="00347137"/>
    <w:rsid w:val="003471D5"/>
    <w:rsid w:val="003472A6"/>
    <w:rsid w:val="00347576"/>
    <w:rsid w:val="003478D7"/>
    <w:rsid w:val="00347994"/>
    <w:rsid w:val="00347EDB"/>
    <w:rsid w:val="00347EE7"/>
    <w:rsid w:val="0035009B"/>
    <w:rsid w:val="00350128"/>
    <w:rsid w:val="00350133"/>
    <w:rsid w:val="00350202"/>
    <w:rsid w:val="003502C1"/>
    <w:rsid w:val="0035035D"/>
    <w:rsid w:val="003503C0"/>
    <w:rsid w:val="003503F2"/>
    <w:rsid w:val="00350609"/>
    <w:rsid w:val="00350868"/>
    <w:rsid w:val="00350A29"/>
    <w:rsid w:val="00350B32"/>
    <w:rsid w:val="00350C03"/>
    <w:rsid w:val="00350D22"/>
    <w:rsid w:val="00350D4D"/>
    <w:rsid w:val="00350DFD"/>
    <w:rsid w:val="003511A8"/>
    <w:rsid w:val="003512E1"/>
    <w:rsid w:val="003513D9"/>
    <w:rsid w:val="00351500"/>
    <w:rsid w:val="00351574"/>
    <w:rsid w:val="003515AC"/>
    <w:rsid w:val="0035161C"/>
    <w:rsid w:val="00351788"/>
    <w:rsid w:val="00351822"/>
    <w:rsid w:val="00351A03"/>
    <w:rsid w:val="00351B12"/>
    <w:rsid w:val="00351BC8"/>
    <w:rsid w:val="00351D23"/>
    <w:rsid w:val="00351E1A"/>
    <w:rsid w:val="00352029"/>
    <w:rsid w:val="003521DF"/>
    <w:rsid w:val="003522AD"/>
    <w:rsid w:val="00352346"/>
    <w:rsid w:val="0035257B"/>
    <w:rsid w:val="00352908"/>
    <w:rsid w:val="0035298A"/>
    <w:rsid w:val="003529F9"/>
    <w:rsid w:val="00352A59"/>
    <w:rsid w:val="00352CC9"/>
    <w:rsid w:val="00352D4A"/>
    <w:rsid w:val="00352DA2"/>
    <w:rsid w:val="00352EBE"/>
    <w:rsid w:val="00352EF6"/>
    <w:rsid w:val="00352F16"/>
    <w:rsid w:val="00352F84"/>
    <w:rsid w:val="00353116"/>
    <w:rsid w:val="0035315F"/>
    <w:rsid w:val="003531E9"/>
    <w:rsid w:val="0035339C"/>
    <w:rsid w:val="00353512"/>
    <w:rsid w:val="003537CD"/>
    <w:rsid w:val="00353957"/>
    <w:rsid w:val="00353AE3"/>
    <w:rsid w:val="00353B0C"/>
    <w:rsid w:val="00353B1E"/>
    <w:rsid w:val="00354054"/>
    <w:rsid w:val="00354077"/>
    <w:rsid w:val="00354455"/>
    <w:rsid w:val="003544BD"/>
    <w:rsid w:val="00354584"/>
    <w:rsid w:val="00354635"/>
    <w:rsid w:val="00354A5D"/>
    <w:rsid w:val="00354D17"/>
    <w:rsid w:val="00354D54"/>
    <w:rsid w:val="003551DC"/>
    <w:rsid w:val="003553F8"/>
    <w:rsid w:val="003554CC"/>
    <w:rsid w:val="00355E5B"/>
    <w:rsid w:val="00355EDC"/>
    <w:rsid w:val="00356044"/>
    <w:rsid w:val="00356217"/>
    <w:rsid w:val="00356265"/>
    <w:rsid w:val="003563C8"/>
    <w:rsid w:val="003563E6"/>
    <w:rsid w:val="0035665F"/>
    <w:rsid w:val="00356A08"/>
    <w:rsid w:val="00356F23"/>
    <w:rsid w:val="00357009"/>
    <w:rsid w:val="003571C8"/>
    <w:rsid w:val="00357216"/>
    <w:rsid w:val="0035730D"/>
    <w:rsid w:val="003573E6"/>
    <w:rsid w:val="003575F5"/>
    <w:rsid w:val="00357634"/>
    <w:rsid w:val="00357720"/>
    <w:rsid w:val="0035792D"/>
    <w:rsid w:val="00357A07"/>
    <w:rsid w:val="00357B8F"/>
    <w:rsid w:val="00357E87"/>
    <w:rsid w:val="00357EC1"/>
    <w:rsid w:val="003601A6"/>
    <w:rsid w:val="003602F5"/>
    <w:rsid w:val="00360378"/>
    <w:rsid w:val="003607EA"/>
    <w:rsid w:val="00360833"/>
    <w:rsid w:val="00360A3C"/>
    <w:rsid w:val="00360A59"/>
    <w:rsid w:val="00360B6C"/>
    <w:rsid w:val="00360EED"/>
    <w:rsid w:val="00360F5E"/>
    <w:rsid w:val="00361023"/>
    <w:rsid w:val="00361210"/>
    <w:rsid w:val="003612BA"/>
    <w:rsid w:val="003612F1"/>
    <w:rsid w:val="00361341"/>
    <w:rsid w:val="00361402"/>
    <w:rsid w:val="00361655"/>
    <w:rsid w:val="003619D9"/>
    <w:rsid w:val="00361CF4"/>
    <w:rsid w:val="00361D20"/>
    <w:rsid w:val="00361F0F"/>
    <w:rsid w:val="0036203B"/>
    <w:rsid w:val="0036219C"/>
    <w:rsid w:val="003621B6"/>
    <w:rsid w:val="00362677"/>
    <w:rsid w:val="00362759"/>
    <w:rsid w:val="003628B4"/>
    <w:rsid w:val="0036294F"/>
    <w:rsid w:val="003629E1"/>
    <w:rsid w:val="00362EB5"/>
    <w:rsid w:val="00362FA1"/>
    <w:rsid w:val="003631CC"/>
    <w:rsid w:val="003633E9"/>
    <w:rsid w:val="0036352A"/>
    <w:rsid w:val="00363BD8"/>
    <w:rsid w:val="00363C67"/>
    <w:rsid w:val="00363C80"/>
    <w:rsid w:val="00363D5A"/>
    <w:rsid w:val="00363D8F"/>
    <w:rsid w:val="00363F41"/>
    <w:rsid w:val="003641DD"/>
    <w:rsid w:val="0036421A"/>
    <w:rsid w:val="00364305"/>
    <w:rsid w:val="00364339"/>
    <w:rsid w:val="0036469E"/>
    <w:rsid w:val="00364849"/>
    <w:rsid w:val="00364BA8"/>
    <w:rsid w:val="00364DD9"/>
    <w:rsid w:val="00364EA5"/>
    <w:rsid w:val="00364F4A"/>
    <w:rsid w:val="00364FD5"/>
    <w:rsid w:val="003651D2"/>
    <w:rsid w:val="003656D2"/>
    <w:rsid w:val="0036572C"/>
    <w:rsid w:val="00365930"/>
    <w:rsid w:val="00365955"/>
    <w:rsid w:val="00365A1F"/>
    <w:rsid w:val="00365C54"/>
    <w:rsid w:val="0036601D"/>
    <w:rsid w:val="0036607B"/>
    <w:rsid w:val="0036616D"/>
    <w:rsid w:val="00366394"/>
    <w:rsid w:val="00366407"/>
    <w:rsid w:val="0036665D"/>
    <w:rsid w:val="00366774"/>
    <w:rsid w:val="003668FB"/>
    <w:rsid w:val="00366A79"/>
    <w:rsid w:val="00366B37"/>
    <w:rsid w:val="00366B47"/>
    <w:rsid w:val="00366D03"/>
    <w:rsid w:val="00366F39"/>
    <w:rsid w:val="00367005"/>
    <w:rsid w:val="00367087"/>
    <w:rsid w:val="00367204"/>
    <w:rsid w:val="003673C1"/>
    <w:rsid w:val="00367512"/>
    <w:rsid w:val="003678A2"/>
    <w:rsid w:val="003678C5"/>
    <w:rsid w:val="00367A2C"/>
    <w:rsid w:val="00367BE2"/>
    <w:rsid w:val="00367BFB"/>
    <w:rsid w:val="00367E96"/>
    <w:rsid w:val="00367EDC"/>
    <w:rsid w:val="00367FB9"/>
    <w:rsid w:val="003702A9"/>
    <w:rsid w:val="00370382"/>
    <w:rsid w:val="003704BF"/>
    <w:rsid w:val="00370516"/>
    <w:rsid w:val="0037064C"/>
    <w:rsid w:val="00370736"/>
    <w:rsid w:val="003709C6"/>
    <w:rsid w:val="00370BBB"/>
    <w:rsid w:val="00370C5B"/>
    <w:rsid w:val="00370D05"/>
    <w:rsid w:val="00370D7F"/>
    <w:rsid w:val="00370DF4"/>
    <w:rsid w:val="00370E27"/>
    <w:rsid w:val="00370E29"/>
    <w:rsid w:val="00370EB2"/>
    <w:rsid w:val="003711C8"/>
    <w:rsid w:val="00371805"/>
    <w:rsid w:val="003718FD"/>
    <w:rsid w:val="00371931"/>
    <w:rsid w:val="00371E20"/>
    <w:rsid w:val="00371E4D"/>
    <w:rsid w:val="00371E60"/>
    <w:rsid w:val="00371F29"/>
    <w:rsid w:val="0037209E"/>
    <w:rsid w:val="00372292"/>
    <w:rsid w:val="003722CD"/>
    <w:rsid w:val="0037231F"/>
    <w:rsid w:val="0037257F"/>
    <w:rsid w:val="003725C6"/>
    <w:rsid w:val="0037268B"/>
    <w:rsid w:val="003726DE"/>
    <w:rsid w:val="00372700"/>
    <w:rsid w:val="003728E8"/>
    <w:rsid w:val="00372A3C"/>
    <w:rsid w:val="00372CD2"/>
    <w:rsid w:val="003730DB"/>
    <w:rsid w:val="00373107"/>
    <w:rsid w:val="00373202"/>
    <w:rsid w:val="003735F9"/>
    <w:rsid w:val="0037371A"/>
    <w:rsid w:val="00373B78"/>
    <w:rsid w:val="00373B90"/>
    <w:rsid w:val="00373CD8"/>
    <w:rsid w:val="00373D9E"/>
    <w:rsid w:val="00373DB0"/>
    <w:rsid w:val="00373E40"/>
    <w:rsid w:val="003740E8"/>
    <w:rsid w:val="00374152"/>
    <w:rsid w:val="003742D0"/>
    <w:rsid w:val="003743C4"/>
    <w:rsid w:val="003745AB"/>
    <w:rsid w:val="00374651"/>
    <w:rsid w:val="003746D4"/>
    <w:rsid w:val="00374715"/>
    <w:rsid w:val="00374792"/>
    <w:rsid w:val="0037483B"/>
    <w:rsid w:val="003748C8"/>
    <w:rsid w:val="00374A69"/>
    <w:rsid w:val="00374B12"/>
    <w:rsid w:val="00374B7A"/>
    <w:rsid w:val="00374C03"/>
    <w:rsid w:val="00374CE8"/>
    <w:rsid w:val="00374F91"/>
    <w:rsid w:val="00375254"/>
    <w:rsid w:val="00375296"/>
    <w:rsid w:val="0037545E"/>
    <w:rsid w:val="00375538"/>
    <w:rsid w:val="00375C23"/>
    <w:rsid w:val="00375DF6"/>
    <w:rsid w:val="00375E19"/>
    <w:rsid w:val="00375E1D"/>
    <w:rsid w:val="00375FB5"/>
    <w:rsid w:val="00376385"/>
    <w:rsid w:val="003763B6"/>
    <w:rsid w:val="003765DF"/>
    <w:rsid w:val="00376628"/>
    <w:rsid w:val="00376645"/>
    <w:rsid w:val="003766A2"/>
    <w:rsid w:val="003766B9"/>
    <w:rsid w:val="00376770"/>
    <w:rsid w:val="00376861"/>
    <w:rsid w:val="0037687B"/>
    <w:rsid w:val="0037692D"/>
    <w:rsid w:val="003769F3"/>
    <w:rsid w:val="00376C98"/>
    <w:rsid w:val="00376D91"/>
    <w:rsid w:val="00376FAE"/>
    <w:rsid w:val="003770F1"/>
    <w:rsid w:val="003774DF"/>
    <w:rsid w:val="00377707"/>
    <w:rsid w:val="00377A74"/>
    <w:rsid w:val="00377CB9"/>
    <w:rsid w:val="00377D1C"/>
    <w:rsid w:val="00377F70"/>
    <w:rsid w:val="00377FF3"/>
    <w:rsid w:val="003800BA"/>
    <w:rsid w:val="003801FB"/>
    <w:rsid w:val="0038058A"/>
    <w:rsid w:val="00380715"/>
    <w:rsid w:val="00380803"/>
    <w:rsid w:val="003808BF"/>
    <w:rsid w:val="003808D5"/>
    <w:rsid w:val="00380D55"/>
    <w:rsid w:val="00380E95"/>
    <w:rsid w:val="0038107B"/>
    <w:rsid w:val="00381196"/>
    <w:rsid w:val="003813A1"/>
    <w:rsid w:val="0038144F"/>
    <w:rsid w:val="003814C7"/>
    <w:rsid w:val="003815C0"/>
    <w:rsid w:val="00381673"/>
    <w:rsid w:val="00381706"/>
    <w:rsid w:val="0038174C"/>
    <w:rsid w:val="0038179A"/>
    <w:rsid w:val="00381818"/>
    <w:rsid w:val="003818BF"/>
    <w:rsid w:val="00381A08"/>
    <w:rsid w:val="00381E2E"/>
    <w:rsid w:val="00381E5D"/>
    <w:rsid w:val="00381FEE"/>
    <w:rsid w:val="0038219D"/>
    <w:rsid w:val="0038231E"/>
    <w:rsid w:val="00382906"/>
    <w:rsid w:val="00382A56"/>
    <w:rsid w:val="00382AFC"/>
    <w:rsid w:val="00382DB2"/>
    <w:rsid w:val="003831A9"/>
    <w:rsid w:val="003831BD"/>
    <w:rsid w:val="003831E2"/>
    <w:rsid w:val="003836BD"/>
    <w:rsid w:val="003837CB"/>
    <w:rsid w:val="003837D3"/>
    <w:rsid w:val="0038394A"/>
    <w:rsid w:val="00383999"/>
    <w:rsid w:val="00383C0D"/>
    <w:rsid w:val="00383D36"/>
    <w:rsid w:val="00383D70"/>
    <w:rsid w:val="00383E26"/>
    <w:rsid w:val="00383E59"/>
    <w:rsid w:val="00383F2A"/>
    <w:rsid w:val="00384149"/>
    <w:rsid w:val="003841D7"/>
    <w:rsid w:val="003843BE"/>
    <w:rsid w:val="00384439"/>
    <w:rsid w:val="0038477D"/>
    <w:rsid w:val="003849EA"/>
    <w:rsid w:val="00384D9F"/>
    <w:rsid w:val="00384E80"/>
    <w:rsid w:val="00384FCC"/>
    <w:rsid w:val="00385257"/>
    <w:rsid w:val="003853A3"/>
    <w:rsid w:val="00385470"/>
    <w:rsid w:val="003854DB"/>
    <w:rsid w:val="00385513"/>
    <w:rsid w:val="00385843"/>
    <w:rsid w:val="00385C3B"/>
    <w:rsid w:val="00385F69"/>
    <w:rsid w:val="00386027"/>
    <w:rsid w:val="003860DC"/>
    <w:rsid w:val="003861DE"/>
    <w:rsid w:val="003863BF"/>
    <w:rsid w:val="0038647E"/>
    <w:rsid w:val="0038657E"/>
    <w:rsid w:val="0038664E"/>
    <w:rsid w:val="0038697A"/>
    <w:rsid w:val="0038697C"/>
    <w:rsid w:val="00386E7A"/>
    <w:rsid w:val="00386E7C"/>
    <w:rsid w:val="00386EA2"/>
    <w:rsid w:val="00386F21"/>
    <w:rsid w:val="003870B6"/>
    <w:rsid w:val="003871E3"/>
    <w:rsid w:val="00387513"/>
    <w:rsid w:val="003877E3"/>
    <w:rsid w:val="00387B34"/>
    <w:rsid w:val="00387B3E"/>
    <w:rsid w:val="00387C48"/>
    <w:rsid w:val="00387D6B"/>
    <w:rsid w:val="00387E7D"/>
    <w:rsid w:val="00387FCA"/>
    <w:rsid w:val="00387FD3"/>
    <w:rsid w:val="003900A9"/>
    <w:rsid w:val="003901CF"/>
    <w:rsid w:val="003902D4"/>
    <w:rsid w:val="00390427"/>
    <w:rsid w:val="00390483"/>
    <w:rsid w:val="00390802"/>
    <w:rsid w:val="0039091B"/>
    <w:rsid w:val="00390A0F"/>
    <w:rsid w:val="00390C52"/>
    <w:rsid w:val="00390EA7"/>
    <w:rsid w:val="00390FE2"/>
    <w:rsid w:val="003910F0"/>
    <w:rsid w:val="00391276"/>
    <w:rsid w:val="00391A08"/>
    <w:rsid w:val="00391A70"/>
    <w:rsid w:val="00391B4A"/>
    <w:rsid w:val="00391BC8"/>
    <w:rsid w:val="00391F4C"/>
    <w:rsid w:val="00391FD2"/>
    <w:rsid w:val="00392062"/>
    <w:rsid w:val="003924BD"/>
    <w:rsid w:val="003926F1"/>
    <w:rsid w:val="00392A03"/>
    <w:rsid w:val="00392A34"/>
    <w:rsid w:val="00392A77"/>
    <w:rsid w:val="00392AE8"/>
    <w:rsid w:val="00392C5D"/>
    <w:rsid w:val="00392E23"/>
    <w:rsid w:val="00392E90"/>
    <w:rsid w:val="0039309C"/>
    <w:rsid w:val="003930AB"/>
    <w:rsid w:val="003930C4"/>
    <w:rsid w:val="0039310E"/>
    <w:rsid w:val="00393533"/>
    <w:rsid w:val="00393551"/>
    <w:rsid w:val="003936C9"/>
    <w:rsid w:val="003938F5"/>
    <w:rsid w:val="00393C32"/>
    <w:rsid w:val="00393C65"/>
    <w:rsid w:val="00394572"/>
    <w:rsid w:val="003945B2"/>
    <w:rsid w:val="00394A55"/>
    <w:rsid w:val="00394C4F"/>
    <w:rsid w:val="00394CD0"/>
    <w:rsid w:val="00394EF4"/>
    <w:rsid w:val="003953E4"/>
    <w:rsid w:val="0039549D"/>
    <w:rsid w:val="00395741"/>
    <w:rsid w:val="00395B75"/>
    <w:rsid w:val="00395CBE"/>
    <w:rsid w:val="00395DBE"/>
    <w:rsid w:val="00395E2D"/>
    <w:rsid w:val="00395FEE"/>
    <w:rsid w:val="003962F1"/>
    <w:rsid w:val="0039632E"/>
    <w:rsid w:val="0039634A"/>
    <w:rsid w:val="00396659"/>
    <w:rsid w:val="00396782"/>
    <w:rsid w:val="00396876"/>
    <w:rsid w:val="003969AF"/>
    <w:rsid w:val="003969E1"/>
    <w:rsid w:val="003969FB"/>
    <w:rsid w:val="00396BC3"/>
    <w:rsid w:val="00396C43"/>
    <w:rsid w:val="00396CE7"/>
    <w:rsid w:val="00396D11"/>
    <w:rsid w:val="00396EC2"/>
    <w:rsid w:val="00396F5B"/>
    <w:rsid w:val="00396F5F"/>
    <w:rsid w:val="00397141"/>
    <w:rsid w:val="00397273"/>
    <w:rsid w:val="003974DC"/>
    <w:rsid w:val="00397553"/>
    <w:rsid w:val="0039755F"/>
    <w:rsid w:val="00397668"/>
    <w:rsid w:val="00397711"/>
    <w:rsid w:val="00397768"/>
    <w:rsid w:val="00397770"/>
    <w:rsid w:val="00397853"/>
    <w:rsid w:val="00397A92"/>
    <w:rsid w:val="00397B6E"/>
    <w:rsid w:val="00397DC3"/>
    <w:rsid w:val="00397F55"/>
    <w:rsid w:val="00397FF9"/>
    <w:rsid w:val="003A00A4"/>
    <w:rsid w:val="003A0280"/>
    <w:rsid w:val="003A0287"/>
    <w:rsid w:val="003A030B"/>
    <w:rsid w:val="003A033A"/>
    <w:rsid w:val="003A036F"/>
    <w:rsid w:val="003A0511"/>
    <w:rsid w:val="003A07A2"/>
    <w:rsid w:val="003A0811"/>
    <w:rsid w:val="003A08C4"/>
    <w:rsid w:val="003A0A8D"/>
    <w:rsid w:val="003A1138"/>
    <w:rsid w:val="003A114D"/>
    <w:rsid w:val="003A12A2"/>
    <w:rsid w:val="003A137D"/>
    <w:rsid w:val="003A165A"/>
    <w:rsid w:val="003A18F8"/>
    <w:rsid w:val="003A1B30"/>
    <w:rsid w:val="003A1B69"/>
    <w:rsid w:val="003A1D54"/>
    <w:rsid w:val="003A207D"/>
    <w:rsid w:val="003A2492"/>
    <w:rsid w:val="003A24FC"/>
    <w:rsid w:val="003A258B"/>
    <w:rsid w:val="003A2691"/>
    <w:rsid w:val="003A2928"/>
    <w:rsid w:val="003A2F20"/>
    <w:rsid w:val="003A3164"/>
    <w:rsid w:val="003A359D"/>
    <w:rsid w:val="003A39B9"/>
    <w:rsid w:val="003A3B6D"/>
    <w:rsid w:val="003A4190"/>
    <w:rsid w:val="003A4334"/>
    <w:rsid w:val="003A4364"/>
    <w:rsid w:val="003A4462"/>
    <w:rsid w:val="003A44B0"/>
    <w:rsid w:val="003A467D"/>
    <w:rsid w:val="003A48DA"/>
    <w:rsid w:val="003A4A9E"/>
    <w:rsid w:val="003A4CCB"/>
    <w:rsid w:val="003A4D7F"/>
    <w:rsid w:val="003A52E3"/>
    <w:rsid w:val="003A5438"/>
    <w:rsid w:val="003A5607"/>
    <w:rsid w:val="003A5BB7"/>
    <w:rsid w:val="003A5BE3"/>
    <w:rsid w:val="003A5FDD"/>
    <w:rsid w:val="003A61B1"/>
    <w:rsid w:val="003A629A"/>
    <w:rsid w:val="003A6676"/>
    <w:rsid w:val="003A66B8"/>
    <w:rsid w:val="003A66DA"/>
    <w:rsid w:val="003A6956"/>
    <w:rsid w:val="003A69CE"/>
    <w:rsid w:val="003A6B43"/>
    <w:rsid w:val="003A6DCD"/>
    <w:rsid w:val="003A708A"/>
    <w:rsid w:val="003A708D"/>
    <w:rsid w:val="003A76A5"/>
    <w:rsid w:val="003A787B"/>
    <w:rsid w:val="003A796C"/>
    <w:rsid w:val="003A7F6C"/>
    <w:rsid w:val="003B0271"/>
    <w:rsid w:val="003B03F9"/>
    <w:rsid w:val="003B0445"/>
    <w:rsid w:val="003B062E"/>
    <w:rsid w:val="003B0671"/>
    <w:rsid w:val="003B06CE"/>
    <w:rsid w:val="003B074E"/>
    <w:rsid w:val="003B0A01"/>
    <w:rsid w:val="003B0A41"/>
    <w:rsid w:val="003B0CBA"/>
    <w:rsid w:val="003B0D12"/>
    <w:rsid w:val="003B0DCB"/>
    <w:rsid w:val="003B0DF7"/>
    <w:rsid w:val="003B0EDE"/>
    <w:rsid w:val="003B0EFB"/>
    <w:rsid w:val="003B0F66"/>
    <w:rsid w:val="003B1063"/>
    <w:rsid w:val="003B125A"/>
    <w:rsid w:val="003B12B3"/>
    <w:rsid w:val="003B1577"/>
    <w:rsid w:val="003B1734"/>
    <w:rsid w:val="003B19E7"/>
    <w:rsid w:val="003B1C24"/>
    <w:rsid w:val="003B1CF9"/>
    <w:rsid w:val="003B1DA8"/>
    <w:rsid w:val="003B1DF0"/>
    <w:rsid w:val="003B1F0D"/>
    <w:rsid w:val="003B21F3"/>
    <w:rsid w:val="003B225B"/>
    <w:rsid w:val="003B2395"/>
    <w:rsid w:val="003B2549"/>
    <w:rsid w:val="003B261E"/>
    <w:rsid w:val="003B2722"/>
    <w:rsid w:val="003B2731"/>
    <w:rsid w:val="003B28C8"/>
    <w:rsid w:val="003B29E5"/>
    <w:rsid w:val="003B2AFD"/>
    <w:rsid w:val="003B2BEF"/>
    <w:rsid w:val="003B2D6C"/>
    <w:rsid w:val="003B2F02"/>
    <w:rsid w:val="003B2F8A"/>
    <w:rsid w:val="003B32E3"/>
    <w:rsid w:val="003B3312"/>
    <w:rsid w:val="003B3345"/>
    <w:rsid w:val="003B36A9"/>
    <w:rsid w:val="003B3713"/>
    <w:rsid w:val="003B3AE3"/>
    <w:rsid w:val="003B4291"/>
    <w:rsid w:val="003B4382"/>
    <w:rsid w:val="003B4527"/>
    <w:rsid w:val="003B4772"/>
    <w:rsid w:val="003B4812"/>
    <w:rsid w:val="003B48B4"/>
    <w:rsid w:val="003B4CD2"/>
    <w:rsid w:val="003B4DFB"/>
    <w:rsid w:val="003B4F92"/>
    <w:rsid w:val="003B514B"/>
    <w:rsid w:val="003B516A"/>
    <w:rsid w:val="003B598E"/>
    <w:rsid w:val="003B59FA"/>
    <w:rsid w:val="003B5A1E"/>
    <w:rsid w:val="003B5E1B"/>
    <w:rsid w:val="003B5F38"/>
    <w:rsid w:val="003B5F4A"/>
    <w:rsid w:val="003B5FF0"/>
    <w:rsid w:val="003B627D"/>
    <w:rsid w:val="003B6739"/>
    <w:rsid w:val="003B67C1"/>
    <w:rsid w:val="003B691D"/>
    <w:rsid w:val="003B697A"/>
    <w:rsid w:val="003B6A27"/>
    <w:rsid w:val="003B6A56"/>
    <w:rsid w:val="003B6C44"/>
    <w:rsid w:val="003B6C86"/>
    <w:rsid w:val="003B6C8D"/>
    <w:rsid w:val="003B719D"/>
    <w:rsid w:val="003B73F1"/>
    <w:rsid w:val="003B769A"/>
    <w:rsid w:val="003B7961"/>
    <w:rsid w:val="003B7A59"/>
    <w:rsid w:val="003B7BF7"/>
    <w:rsid w:val="003B7DE2"/>
    <w:rsid w:val="003B7E3B"/>
    <w:rsid w:val="003B7EF6"/>
    <w:rsid w:val="003B7F26"/>
    <w:rsid w:val="003B7FEA"/>
    <w:rsid w:val="003C00F9"/>
    <w:rsid w:val="003C0368"/>
    <w:rsid w:val="003C0395"/>
    <w:rsid w:val="003C04DB"/>
    <w:rsid w:val="003C0821"/>
    <w:rsid w:val="003C08A1"/>
    <w:rsid w:val="003C099A"/>
    <w:rsid w:val="003C0B02"/>
    <w:rsid w:val="003C0C03"/>
    <w:rsid w:val="003C0C6D"/>
    <w:rsid w:val="003C0CE4"/>
    <w:rsid w:val="003C0D7E"/>
    <w:rsid w:val="003C0DC9"/>
    <w:rsid w:val="003C0F46"/>
    <w:rsid w:val="003C101E"/>
    <w:rsid w:val="003C108F"/>
    <w:rsid w:val="003C11AD"/>
    <w:rsid w:val="003C1D9C"/>
    <w:rsid w:val="003C1E47"/>
    <w:rsid w:val="003C1E5E"/>
    <w:rsid w:val="003C1F56"/>
    <w:rsid w:val="003C2109"/>
    <w:rsid w:val="003C2321"/>
    <w:rsid w:val="003C23CD"/>
    <w:rsid w:val="003C250A"/>
    <w:rsid w:val="003C2571"/>
    <w:rsid w:val="003C2741"/>
    <w:rsid w:val="003C296C"/>
    <w:rsid w:val="003C2A23"/>
    <w:rsid w:val="003C2E40"/>
    <w:rsid w:val="003C3144"/>
    <w:rsid w:val="003C31C0"/>
    <w:rsid w:val="003C324E"/>
    <w:rsid w:val="003C32CC"/>
    <w:rsid w:val="003C34C1"/>
    <w:rsid w:val="003C34FB"/>
    <w:rsid w:val="003C378D"/>
    <w:rsid w:val="003C3B3D"/>
    <w:rsid w:val="003C3BB2"/>
    <w:rsid w:val="003C3FEF"/>
    <w:rsid w:val="003C42B7"/>
    <w:rsid w:val="003C42FF"/>
    <w:rsid w:val="003C4375"/>
    <w:rsid w:val="003C43BD"/>
    <w:rsid w:val="003C4499"/>
    <w:rsid w:val="003C45D5"/>
    <w:rsid w:val="003C45EE"/>
    <w:rsid w:val="003C47CA"/>
    <w:rsid w:val="003C48EF"/>
    <w:rsid w:val="003C4C6D"/>
    <w:rsid w:val="003C4D11"/>
    <w:rsid w:val="003C4E7B"/>
    <w:rsid w:val="003C4ECE"/>
    <w:rsid w:val="003C51EB"/>
    <w:rsid w:val="003C5204"/>
    <w:rsid w:val="003C527C"/>
    <w:rsid w:val="003C54EE"/>
    <w:rsid w:val="003C5564"/>
    <w:rsid w:val="003C56F9"/>
    <w:rsid w:val="003C574A"/>
    <w:rsid w:val="003C5829"/>
    <w:rsid w:val="003C5854"/>
    <w:rsid w:val="003C5970"/>
    <w:rsid w:val="003C5AFE"/>
    <w:rsid w:val="003C5B06"/>
    <w:rsid w:val="003C5F2B"/>
    <w:rsid w:val="003C6026"/>
    <w:rsid w:val="003C60DE"/>
    <w:rsid w:val="003C613A"/>
    <w:rsid w:val="003C6336"/>
    <w:rsid w:val="003C63F6"/>
    <w:rsid w:val="003C6768"/>
    <w:rsid w:val="003C690E"/>
    <w:rsid w:val="003C69CA"/>
    <w:rsid w:val="003C6AD9"/>
    <w:rsid w:val="003C6EF5"/>
    <w:rsid w:val="003C7046"/>
    <w:rsid w:val="003C7063"/>
    <w:rsid w:val="003C7188"/>
    <w:rsid w:val="003C71B7"/>
    <w:rsid w:val="003C71E1"/>
    <w:rsid w:val="003C7737"/>
    <w:rsid w:val="003C7750"/>
    <w:rsid w:val="003C78B7"/>
    <w:rsid w:val="003C79B3"/>
    <w:rsid w:val="003C7A9D"/>
    <w:rsid w:val="003C7ADC"/>
    <w:rsid w:val="003C7C2F"/>
    <w:rsid w:val="003C7F3F"/>
    <w:rsid w:val="003C7F63"/>
    <w:rsid w:val="003D01F3"/>
    <w:rsid w:val="003D02A9"/>
    <w:rsid w:val="003D041D"/>
    <w:rsid w:val="003D0447"/>
    <w:rsid w:val="003D0585"/>
    <w:rsid w:val="003D081F"/>
    <w:rsid w:val="003D0B7E"/>
    <w:rsid w:val="003D0BFF"/>
    <w:rsid w:val="003D0CF7"/>
    <w:rsid w:val="003D0D40"/>
    <w:rsid w:val="003D0FF7"/>
    <w:rsid w:val="003D11F4"/>
    <w:rsid w:val="003D1461"/>
    <w:rsid w:val="003D1496"/>
    <w:rsid w:val="003D14B6"/>
    <w:rsid w:val="003D1580"/>
    <w:rsid w:val="003D15F1"/>
    <w:rsid w:val="003D1771"/>
    <w:rsid w:val="003D179F"/>
    <w:rsid w:val="003D1858"/>
    <w:rsid w:val="003D1B8A"/>
    <w:rsid w:val="003D1EE3"/>
    <w:rsid w:val="003D1FFF"/>
    <w:rsid w:val="003D2256"/>
    <w:rsid w:val="003D226C"/>
    <w:rsid w:val="003D22D3"/>
    <w:rsid w:val="003D2311"/>
    <w:rsid w:val="003D241A"/>
    <w:rsid w:val="003D2477"/>
    <w:rsid w:val="003D29E3"/>
    <w:rsid w:val="003D2DA1"/>
    <w:rsid w:val="003D2F11"/>
    <w:rsid w:val="003D3337"/>
    <w:rsid w:val="003D3531"/>
    <w:rsid w:val="003D371F"/>
    <w:rsid w:val="003D38BD"/>
    <w:rsid w:val="003D3A34"/>
    <w:rsid w:val="003D3C66"/>
    <w:rsid w:val="003D3EB1"/>
    <w:rsid w:val="003D3F97"/>
    <w:rsid w:val="003D42B3"/>
    <w:rsid w:val="003D448E"/>
    <w:rsid w:val="003D454D"/>
    <w:rsid w:val="003D46E2"/>
    <w:rsid w:val="003D4840"/>
    <w:rsid w:val="003D49D2"/>
    <w:rsid w:val="003D4B33"/>
    <w:rsid w:val="003D4B56"/>
    <w:rsid w:val="003D4CCC"/>
    <w:rsid w:val="003D4CCF"/>
    <w:rsid w:val="003D50A7"/>
    <w:rsid w:val="003D5117"/>
    <w:rsid w:val="003D52CB"/>
    <w:rsid w:val="003D54F7"/>
    <w:rsid w:val="003D585F"/>
    <w:rsid w:val="003D59CA"/>
    <w:rsid w:val="003D5B65"/>
    <w:rsid w:val="003D5C11"/>
    <w:rsid w:val="003D5D42"/>
    <w:rsid w:val="003D60B0"/>
    <w:rsid w:val="003D6166"/>
    <w:rsid w:val="003D621E"/>
    <w:rsid w:val="003D63BC"/>
    <w:rsid w:val="003D641A"/>
    <w:rsid w:val="003D6790"/>
    <w:rsid w:val="003D67A1"/>
    <w:rsid w:val="003D68A2"/>
    <w:rsid w:val="003D6952"/>
    <w:rsid w:val="003D6AAB"/>
    <w:rsid w:val="003D6CCC"/>
    <w:rsid w:val="003D6D36"/>
    <w:rsid w:val="003D6E99"/>
    <w:rsid w:val="003D7234"/>
    <w:rsid w:val="003D72D0"/>
    <w:rsid w:val="003D7333"/>
    <w:rsid w:val="003D7395"/>
    <w:rsid w:val="003D7648"/>
    <w:rsid w:val="003D77BD"/>
    <w:rsid w:val="003D7851"/>
    <w:rsid w:val="003D7A38"/>
    <w:rsid w:val="003D7A9A"/>
    <w:rsid w:val="003D7E6F"/>
    <w:rsid w:val="003D7EF7"/>
    <w:rsid w:val="003E0129"/>
    <w:rsid w:val="003E0495"/>
    <w:rsid w:val="003E05DB"/>
    <w:rsid w:val="003E05FD"/>
    <w:rsid w:val="003E0683"/>
    <w:rsid w:val="003E0A5D"/>
    <w:rsid w:val="003E0A92"/>
    <w:rsid w:val="003E0C59"/>
    <w:rsid w:val="003E0F6B"/>
    <w:rsid w:val="003E1223"/>
    <w:rsid w:val="003E1289"/>
    <w:rsid w:val="003E15F8"/>
    <w:rsid w:val="003E17C0"/>
    <w:rsid w:val="003E17FB"/>
    <w:rsid w:val="003E1810"/>
    <w:rsid w:val="003E1A6A"/>
    <w:rsid w:val="003E1E9B"/>
    <w:rsid w:val="003E231B"/>
    <w:rsid w:val="003E254B"/>
    <w:rsid w:val="003E25A4"/>
    <w:rsid w:val="003E2A4E"/>
    <w:rsid w:val="003E2AA3"/>
    <w:rsid w:val="003E2B5C"/>
    <w:rsid w:val="003E2BD1"/>
    <w:rsid w:val="003E306A"/>
    <w:rsid w:val="003E30D1"/>
    <w:rsid w:val="003E37EA"/>
    <w:rsid w:val="003E3A8D"/>
    <w:rsid w:val="003E40D3"/>
    <w:rsid w:val="003E416B"/>
    <w:rsid w:val="003E41AB"/>
    <w:rsid w:val="003E44B4"/>
    <w:rsid w:val="003E4584"/>
    <w:rsid w:val="003E4A17"/>
    <w:rsid w:val="003E4BB0"/>
    <w:rsid w:val="003E4BE6"/>
    <w:rsid w:val="003E4E0A"/>
    <w:rsid w:val="003E520D"/>
    <w:rsid w:val="003E5241"/>
    <w:rsid w:val="003E537B"/>
    <w:rsid w:val="003E5679"/>
    <w:rsid w:val="003E58D0"/>
    <w:rsid w:val="003E5962"/>
    <w:rsid w:val="003E5AC1"/>
    <w:rsid w:val="003E5C29"/>
    <w:rsid w:val="003E5CB8"/>
    <w:rsid w:val="003E5D62"/>
    <w:rsid w:val="003E5DD3"/>
    <w:rsid w:val="003E5E7D"/>
    <w:rsid w:val="003E61C3"/>
    <w:rsid w:val="003E62C9"/>
    <w:rsid w:val="003E6351"/>
    <w:rsid w:val="003E64DD"/>
    <w:rsid w:val="003E6785"/>
    <w:rsid w:val="003E688C"/>
    <w:rsid w:val="003E6A25"/>
    <w:rsid w:val="003E6A30"/>
    <w:rsid w:val="003E6AB2"/>
    <w:rsid w:val="003E6B74"/>
    <w:rsid w:val="003E6BA1"/>
    <w:rsid w:val="003E6BCB"/>
    <w:rsid w:val="003E6E13"/>
    <w:rsid w:val="003E6FF6"/>
    <w:rsid w:val="003E7090"/>
    <w:rsid w:val="003E7093"/>
    <w:rsid w:val="003E71CB"/>
    <w:rsid w:val="003E71CD"/>
    <w:rsid w:val="003E74BD"/>
    <w:rsid w:val="003E7866"/>
    <w:rsid w:val="003E798D"/>
    <w:rsid w:val="003E7AF3"/>
    <w:rsid w:val="003E7D79"/>
    <w:rsid w:val="003E7FA1"/>
    <w:rsid w:val="003F0055"/>
    <w:rsid w:val="003F009A"/>
    <w:rsid w:val="003F00B6"/>
    <w:rsid w:val="003F0523"/>
    <w:rsid w:val="003F072C"/>
    <w:rsid w:val="003F0E0C"/>
    <w:rsid w:val="003F0F8B"/>
    <w:rsid w:val="003F1048"/>
    <w:rsid w:val="003F10CD"/>
    <w:rsid w:val="003F10F9"/>
    <w:rsid w:val="003F1312"/>
    <w:rsid w:val="003F15F8"/>
    <w:rsid w:val="003F178E"/>
    <w:rsid w:val="003F1812"/>
    <w:rsid w:val="003F19A2"/>
    <w:rsid w:val="003F19E5"/>
    <w:rsid w:val="003F1BEF"/>
    <w:rsid w:val="003F1C50"/>
    <w:rsid w:val="003F1C78"/>
    <w:rsid w:val="003F1D72"/>
    <w:rsid w:val="003F203C"/>
    <w:rsid w:val="003F219E"/>
    <w:rsid w:val="003F21BD"/>
    <w:rsid w:val="003F23CD"/>
    <w:rsid w:val="003F24D3"/>
    <w:rsid w:val="003F2606"/>
    <w:rsid w:val="003F26E7"/>
    <w:rsid w:val="003F2B15"/>
    <w:rsid w:val="003F2BBB"/>
    <w:rsid w:val="003F2C7C"/>
    <w:rsid w:val="003F2CA6"/>
    <w:rsid w:val="003F2DBE"/>
    <w:rsid w:val="003F2EFA"/>
    <w:rsid w:val="003F2FEC"/>
    <w:rsid w:val="003F3103"/>
    <w:rsid w:val="003F31C7"/>
    <w:rsid w:val="003F3218"/>
    <w:rsid w:val="003F32E4"/>
    <w:rsid w:val="003F38F9"/>
    <w:rsid w:val="003F3A1A"/>
    <w:rsid w:val="003F3AB2"/>
    <w:rsid w:val="003F3AF9"/>
    <w:rsid w:val="003F3D22"/>
    <w:rsid w:val="003F3F3B"/>
    <w:rsid w:val="003F4023"/>
    <w:rsid w:val="003F4091"/>
    <w:rsid w:val="003F42DF"/>
    <w:rsid w:val="003F4A27"/>
    <w:rsid w:val="003F4A98"/>
    <w:rsid w:val="003F4A9B"/>
    <w:rsid w:val="003F5035"/>
    <w:rsid w:val="003F51B8"/>
    <w:rsid w:val="003F52F6"/>
    <w:rsid w:val="003F53E4"/>
    <w:rsid w:val="003F54BF"/>
    <w:rsid w:val="003F56E6"/>
    <w:rsid w:val="003F57E8"/>
    <w:rsid w:val="003F585B"/>
    <w:rsid w:val="003F5870"/>
    <w:rsid w:val="003F58A0"/>
    <w:rsid w:val="003F58E5"/>
    <w:rsid w:val="003F5ABC"/>
    <w:rsid w:val="003F5C4A"/>
    <w:rsid w:val="003F5EE0"/>
    <w:rsid w:val="003F6076"/>
    <w:rsid w:val="003F617A"/>
    <w:rsid w:val="003F6199"/>
    <w:rsid w:val="003F63A4"/>
    <w:rsid w:val="003F6581"/>
    <w:rsid w:val="003F65ED"/>
    <w:rsid w:val="003F65FE"/>
    <w:rsid w:val="003F6653"/>
    <w:rsid w:val="003F67D5"/>
    <w:rsid w:val="003F6A86"/>
    <w:rsid w:val="003F6A9D"/>
    <w:rsid w:val="003F6B63"/>
    <w:rsid w:val="003F7786"/>
    <w:rsid w:val="003F7BED"/>
    <w:rsid w:val="003F7DA2"/>
    <w:rsid w:val="003F7FC7"/>
    <w:rsid w:val="004001EF"/>
    <w:rsid w:val="0040082A"/>
    <w:rsid w:val="00400A57"/>
    <w:rsid w:val="00400AA0"/>
    <w:rsid w:val="00400E87"/>
    <w:rsid w:val="00400FAD"/>
    <w:rsid w:val="00401333"/>
    <w:rsid w:val="004014A6"/>
    <w:rsid w:val="004015CA"/>
    <w:rsid w:val="0040168B"/>
    <w:rsid w:val="004016F4"/>
    <w:rsid w:val="00401856"/>
    <w:rsid w:val="00401E43"/>
    <w:rsid w:val="00401EC0"/>
    <w:rsid w:val="0040205D"/>
    <w:rsid w:val="00402141"/>
    <w:rsid w:val="00402673"/>
    <w:rsid w:val="00402741"/>
    <w:rsid w:val="00402847"/>
    <w:rsid w:val="00402B2B"/>
    <w:rsid w:val="00402C54"/>
    <w:rsid w:val="00402D52"/>
    <w:rsid w:val="00402DD4"/>
    <w:rsid w:val="00402F7D"/>
    <w:rsid w:val="00402F83"/>
    <w:rsid w:val="004030C6"/>
    <w:rsid w:val="0040332E"/>
    <w:rsid w:val="0040339A"/>
    <w:rsid w:val="00403572"/>
    <w:rsid w:val="00403576"/>
    <w:rsid w:val="0040373E"/>
    <w:rsid w:val="0040378B"/>
    <w:rsid w:val="004039A4"/>
    <w:rsid w:val="004039CE"/>
    <w:rsid w:val="004039EA"/>
    <w:rsid w:val="00403CF7"/>
    <w:rsid w:val="00403D5E"/>
    <w:rsid w:val="00404004"/>
    <w:rsid w:val="00404179"/>
    <w:rsid w:val="0040434A"/>
    <w:rsid w:val="0040448E"/>
    <w:rsid w:val="004045C5"/>
    <w:rsid w:val="004048AB"/>
    <w:rsid w:val="00404989"/>
    <w:rsid w:val="00404A1D"/>
    <w:rsid w:val="00404B78"/>
    <w:rsid w:val="00404D34"/>
    <w:rsid w:val="00404D51"/>
    <w:rsid w:val="00404EF4"/>
    <w:rsid w:val="00405110"/>
    <w:rsid w:val="0040549E"/>
    <w:rsid w:val="0040565E"/>
    <w:rsid w:val="00405891"/>
    <w:rsid w:val="00405A6D"/>
    <w:rsid w:val="00405D06"/>
    <w:rsid w:val="00405E5B"/>
    <w:rsid w:val="00405F33"/>
    <w:rsid w:val="004060A6"/>
    <w:rsid w:val="00406190"/>
    <w:rsid w:val="004061A9"/>
    <w:rsid w:val="004063DF"/>
    <w:rsid w:val="00406574"/>
    <w:rsid w:val="004065E4"/>
    <w:rsid w:val="004066D5"/>
    <w:rsid w:val="0040687E"/>
    <w:rsid w:val="00406CDC"/>
    <w:rsid w:val="00406EE9"/>
    <w:rsid w:val="00407061"/>
    <w:rsid w:val="004070F4"/>
    <w:rsid w:val="004071A1"/>
    <w:rsid w:val="00407333"/>
    <w:rsid w:val="004073E3"/>
    <w:rsid w:val="00407525"/>
    <w:rsid w:val="00407549"/>
    <w:rsid w:val="00407801"/>
    <w:rsid w:val="004079C3"/>
    <w:rsid w:val="00407DB5"/>
    <w:rsid w:val="00407F9A"/>
    <w:rsid w:val="00410021"/>
    <w:rsid w:val="00410034"/>
    <w:rsid w:val="00410211"/>
    <w:rsid w:val="004102EF"/>
    <w:rsid w:val="00410520"/>
    <w:rsid w:val="004105F9"/>
    <w:rsid w:val="00410800"/>
    <w:rsid w:val="004108CD"/>
    <w:rsid w:val="0041097C"/>
    <w:rsid w:val="00410AC8"/>
    <w:rsid w:val="00410AD6"/>
    <w:rsid w:val="00410DD7"/>
    <w:rsid w:val="00410E13"/>
    <w:rsid w:val="00411090"/>
    <w:rsid w:val="004110B5"/>
    <w:rsid w:val="00411184"/>
    <w:rsid w:val="004111C4"/>
    <w:rsid w:val="00411235"/>
    <w:rsid w:val="00411339"/>
    <w:rsid w:val="0041158D"/>
    <w:rsid w:val="00411689"/>
    <w:rsid w:val="004116EB"/>
    <w:rsid w:val="004117D2"/>
    <w:rsid w:val="004117F3"/>
    <w:rsid w:val="004119FF"/>
    <w:rsid w:val="00411A1B"/>
    <w:rsid w:val="00411A93"/>
    <w:rsid w:val="00411AA3"/>
    <w:rsid w:val="00411E9E"/>
    <w:rsid w:val="00411FBD"/>
    <w:rsid w:val="0041209A"/>
    <w:rsid w:val="004120D2"/>
    <w:rsid w:val="004120F1"/>
    <w:rsid w:val="00412159"/>
    <w:rsid w:val="00412341"/>
    <w:rsid w:val="00412421"/>
    <w:rsid w:val="00412430"/>
    <w:rsid w:val="00412474"/>
    <w:rsid w:val="00412831"/>
    <w:rsid w:val="004129C9"/>
    <w:rsid w:val="00412FB6"/>
    <w:rsid w:val="0041322F"/>
    <w:rsid w:val="004134C8"/>
    <w:rsid w:val="004136AC"/>
    <w:rsid w:val="004139E4"/>
    <w:rsid w:val="00413BD9"/>
    <w:rsid w:val="00413DD5"/>
    <w:rsid w:val="00413ED5"/>
    <w:rsid w:val="00413EF3"/>
    <w:rsid w:val="0041417B"/>
    <w:rsid w:val="00414187"/>
    <w:rsid w:val="00414A1C"/>
    <w:rsid w:val="00414EA2"/>
    <w:rsid w:val="0041522F"/>
    <w:rsid w:val="0041537F"/>
    <w:rsid w:val="004153A3"/>
    <w:rsid w:val="00415412"/>
    <w:rsid w:val="00415658"/>
    <w:rsid w:val="00415879"/>
    <w:rsid w:val="00415AF8"/>
    <w:rsid w:val="00415E18"/>
    <w:rsid w:val="00415E1C"/>
    <w:rsid w:val="00415E47"/>
    <w:rsid w:val="00415E87"/>
    <w:rsid w:val="00415F77"/>
    <w:rsid w:val="004160A2"/>
    <w:rsid w:val="00416188"/>
    <w:rsid w:val="00416367"/>
    <w:rsid w:val="00416737"/>
    <w:rsid w:val="00416854"/>
    <w:rsid w:val="00416B07"/>
    <w:rsid w:val="00416B84"/>
    <w:rsid w:val="00416C43"/>
    <w:rsid w:val="00416C93"/>
    <w:rsid w:val="00416CE1"/>
    <w:rsid w:val="00416D35"/>
    <w:rsid w:val="00416E27"/>
    <w:rsid w:val="00416F92"/>
    <w:rsid w:val="004173D3"/>
    <w:rsid w:val="00417526"/>
    <w:rsid w:val="0041782C"/>
    <w:rsid w:val="00417A94"/>
    <w:rsid w:val="00417AB4"/>
    <w:rsid w:val="00417B9D"/>
    <w:rsid w:val="00417D86"/>
    <w:rsid w:val="00417F38"/>
    <w:rsid w:val="00417F9C"/>
    <w:rsid w:val="0042000B"/>
    <w:rsid w:val="0042006C"/>
    <w:rsid w:val="004200C9"/>
    <w:rsid w:val="00420508"/>
    <w:rsid w:val="00420646"/>
    <w:rsid w:val="004208C9"/>
    <w:rsid w:val="004208E0"/>
    <w:rsid w:val="00420923"/>
    <w:rsid w:val="004209E1"/>
    <w:rsid w:val="00420ADF"/>
    <w:rsid w:val="00420F06"/>
    <w:rsid w:val="00421020"/>
    <w:rsid w:val="00421115"/>
    <w:rsid w:val="00421191"/>
    <w:rsid w:val="004215EF"/>
    <w:rsid w:val="00421679"/>
    <w:rsid w:val="00421B32"/>
    <w:rsid w:val="00421C27"/>
    <w:rsid w:val="00421E7B"/>
    <w:rsid w:val="00421EC0"/>
    <w:rsid w:val="00421F53"/>
    <w:rsid w:val="004224B7"/>
    <w:rsid w:val="00422A07"/>
    <w:rsid w:val="00422B0C"/>
    <w:rsid w:val="00422B7A"/>
    <w:rsid w:val="00422C92"/>
    <w:rsid w:val="00422E79"/>
    <w:rsid w:val="00422F74"/>
    <w:rsid w:val="00423303"/>
    <w:rsid w:val="004233CA"/>
    <w:rsid w:val="00423644"/>
    <w:rsid w:val="004238C0"/>
    <w:rsid w:val="00423B3A"/>
    <w:rsid w:val="00423C27"/>
    <w:rsid w:val="00423CFD"/>
    <w:rsid w:val="00423E9D"/>
    <w:rsid w:val="00424229"/>
    <w:rsid w:val="0042423D"/>
    <w:rsid w:val="00424442"/>
    <w:rsid w:val="0042471C"/>
    <w:rsid w:val="004247FB"/>
    <w:rsid w:val="0042488D"/>
    <w:rsid w:val="00424920"/>
    <w:rsid w:val="00424A1C"/>
    <w:rsid w:val="00425083"/>
    <w:rsid w:val="004250FD"/>
    <w:rsid w:val="0042510A"/>
    <w:rsid w:val="0042513E"/>
    <w:rsid w:val="00425188"/>
    <w:rsid w:val="0042525D"/>
    <w:rsid w:val="004253B0"/>
    <w:rsid w:val="0042554B"/>
    <w:rsid w:val="0042573D"/>
    <w:rsid w:val="0042585A"/>
    <w:rsid w:val="00425886"/>
    <w:rsid w:val="0042588D"/>
    <w:rsid w:val="00425AEC"/>
    <w:rsid w:val="00425B95"/>
    <w:rsid w:val="00425C6D"/>
    <w:rsid w:val="00425C86"/>
    <w:rsid w:val="00425ED7"/>
    <w:rsid w:val="00426256"/>
    <w:rsid w:val="00426363"/>
    <w:rsid w:val="0042665A"/>
    <w:rsid w:val="0042675C"/>
    <w:rsid w:val="00426B79"/>
    <w:rsid w:val="00426B7B"/>
    <w:rsid w:val="00426C8D"/>
    <w:rsid w:val="00426D21"/>
    <w:rsid w:val="00426D5F"/>
    <w:rsid w:val="00426DB9"/>
    <w:rsid w:val="00427529"/>
    <w:rsid w:val="00427A1A"/>
    <w:rsid w:val="00427DB0"/>
    <w:rsid w:val="00427F8B"/>
    <w:rsid w:val="00430225"/>
    <w:rsid w:val="004303D9"/>
    <w:rsid w:val="004304B9"/>
    <w:rsid w:val="004304D9"/>
    <w:rsid w:val="0043055E"/>
    <w:rsid w:val="004305D0"/>
    <w:rsid w:val="00430690"/>
    <w:rsid w:val="00430B17"/>
    <w:rsid w:val="00430DC8"/>
    <w:rsid w:val="00430E59"/>
    <w:rsid w:val="00430F56"/>
    <w:rsid w:val="00431028"/>
    <w:rsid w:val="004311C8"/>
    <w:rsid w:val="00431376"/>
    <w:rsid w:val="00431384"/>
    <w:rsid w:val="00431487"/>
    <w:rsid w:val="004314E3"/>
    <w:rsid w:val="00431573"/>
    <w:rsid w:val="004319F5"/>
    <w:rsid w:val="00431C59"/>
    <w:rsid w:val="00431FB4"/>
    <w:rsid w:val="00432025"/>
    <w:rsid w:val="004320E1"/>
    <w:rsid w:val="00432155"/>
    <w:rsid w:val="0043221E"/>
    <w:rsid w:val="00432283"/>
    <w:rsid w:val="0043265F"/>
    <w:rsid w:val="004326DC"/>
    <w:rsid w:val="004328FB"/>
    <w:rsid w:val="004329BD"/>
    <w:rsid w:val="00432AF0"/>
    <w:rsid w:val="00432B50"/>
    <w:rsid w:val="00432B5C"/>
    <w:rsid w:val="00432C4B"/>
    <w:rsid w:val="00432F99"/>
    <w:rsid w:val="0043318F"/>
    <w:rsid w:val="0043326D"/>
    <w:rsid w:val="00433364"/>
    <w:rsid w:val="004333B6"/>
    <w:rsid w:val="0043347B"/>
    <w:rsid w:val="004334A5"/>
    <w:rsid w:val="004334CE"/>
    <w:rsid w:val="004336CF"/>
    <w:rsid w:val="004337AF"/>
    <w:rsid w:val="00433893"/>
    <w:rsid w:val="00433A36"/>
    <w:rsid w:val="00433AA9"/>
    <w:rsid w:val="00433ADF"/>
    <w:rsid w:val="00433B42"/>
    <w:rsid w:val="00433DFB"/>
    <w:rsid w:val="00433FE1"/>
    <w:rsid w:val="0043424B"/>
    <w:rsid w:val="0043436A"/>
    <w:rsid w:val="0043446C"/>
    <w:rsid w:val="0043447F"/>
    <w:rsid w:val="004345D2"/>
    <w:rsid w:val="004346B6"/>
    <w:rsid w:val="004346EF"/>
    <w:rsid w:val="00434712"/>
    <w:rsid w:val="00434762"/>
    <w:rsid w:val="00434927"/>
    <w:rsid w:val="00434952"/>
    <w:rsid w:val="00434A58"/>
    <w:rsid w:val="00434DD1"/>
    <w:rsid w:val="0043530A"/>
    <w:rsid w:val="00435518"/>
    <w:rsid w:val="00435536"/>
    <w:rsid w:val="0043553C"/>
    <w:rsid w:val="004356EA"/>
    <w:rsid w:val="00435720"/>
    <w:rsid w:val="00435C6F"/>
    <w:rsid w:val="00435CC2"/>
    <w:rsid w:val="00435D36"/>
    <w:rsid w:val="00435DA7"/>
    <w:rsid w:val="00435E3C"/>
    <w:rsid w:val="00435F58"/>
    <w:rsid w:val="004360ED"/>
    <w:rsid w:val="00436100"/>
    <w:rsid w:val="00436123"/>
    <w:rsid w:val="00436275"/>
    <w:rsid w:val="00436294"/>
    <w:rsid w:val="004364EE"/>
    <w:rsid w:val="004365CC"/>
    <w:rsid w:val="004365E7"/>
    <w:rsid w:val="0043663F"/>
    <w:rsid w:val="0043682B"/>
    <w:rsid w:val="0043694C"/>
    <w:rsid w:val="00436BA9"/>
    <w:rsid w:val="00436F08"/>
    <w:rsid w:val="00436F75"/>
    <w:rsid w:val="0043797F"/>
    <w:rsid w:val="00437A4B"/>
    <w:rsid w:val="00437B65"/>
    <w:rsid w:val="00437C0E"/>
    <w:rsid w:val="00437C43"/>
    <w:rsid w:val="004400DE"/>
    <w:rsid w:val="0044010D"/>
    <w:rsid w:val="004402D1"/>
    <w:rsid w:val="00440626"/>
    <w:rsid w:val="0044074A"/>
    <w:rsid w:val="0044076B"/>
    <w:rsid w:val="0044088C"/>
    <w:rsid w:val="004408AE"/>
    <w:rsid w:val="00440A8A"/>
    <w:rsid w:val="00440D62"/>
    <w:rsid w:val="0044111F"/>
    <w:rsid w:val="0044138A"/>
    <w:rsid w:val="004413DD"/>
    <w:rsid w:val="004415B8"/>
    <w:rsid w:val="004419F3"/>
    <w:rsid w:val="00441C3A"/>
    <w:rsid w:val="00441E57"/>
    <w:rsid w:val="0044206E"/>
    <w:rsid w:val="004420C7"/>
    <w:rsid w:val="004423FA"/>
    <w:rsid w:val="00442464"/>
    <w:rsid w:val="004428F8"/>
    <w:rsid w:val="00442A7E"/>
    <w:rsid w:val="00442CAD"/>
    <w:rsid w:val="00442F15"/>
    <w:rsid w:val="00443067"/>
    <w:rsid w:val="004432BC"/>
    <w:rsid w:val="004435B4"/>
    <w:rsid w:val="004435BD"/>
    <w:rsid w:val="0044375A"/>
    <w:rsid w:val="0044392E"/>
    <w:rsid w:val="00443A32"/>
    <w:rsid w:val="00443C60"/>
    <w:rsid w:val="00443CB8"/>
    <w:rsid w:val="00443E22"/>
    <w:rsid w:val="0044435E"/>
    <w:rsid w:val="004443E8"/>
    <w:rsid w:val="004446D9"/>
    <w:rsid w:val="0044483D"/>
    <w:rsid w:val="004448B8"/>
    <w:rsid w:val="004448F9"/>
    <w:rsid w:val="00444B9D"/>
    <w:rsid w:val="00444CC1"/>
    <w:rsid w:val="00444D34"/>
    <w:rsid w:val="00444DE6"/>
    <w:rsid w:val="00444F22"/>
    <w:rsid w:val="00445090"/>
    <w:rsid w:val="00445104"/>
    <w:rsid w:val="00445243"/>
    <w:rsid w:val="0044535B"/>
    <w:rsid w:val="004455AA"/>
    <w:rsid w:val="0044579F"/>
    <w:rsid w:val="00445B78"/>
    <w:rsid w:val="00445F2E"/>
    <w:rsid w:val="00446136"/>
    <w:rsid w:val="00446154"/>
    <w:rsid w:val="0044654E"/>
    <w:rsid w:val="0044659C"/>
    <w:rsid w:val="004468CA"/>
    <w:rsid w:val="004468F1"/>
    <w:rsid w:val="00446C63"/>
    <w:rsid w:val="00446D92"/>
    <w:rsid w:val="00446FC3"/>
    <w:rsid w:val="0044730E"/>
    <w:rsid w:val="0044735D"/>
    <w:rsid w:val="00447388"/>
    <w:rsid w:val="004474C5"/>
    <w:rsid w:val="00447630"/>
    <w:rsid w:val="00447773"/>
    <w:rsid w:val="0044783B"/>
    <w:rsid w:val="0045005B"/>
    <w:rsid w:val="00450163"/>
    <w:rsid w:val="0045023A"/>
    <w:rsid w:val="004504FA"/>
    <w:rsid w:val="004505BD"/>
    <w:rsid w:val="00450672"/>
    <w:rsid w:val="00450B68"/>
    <w:rsid w:val="00450C2B"/>
    <w:rsid w:val="00450C91"/>
    <w:rsid w:val="00450CFA"/>
    <w:rsid w:val="00450DCB"/>
    <w:rsid w:val="00450DD9"/>
    <w:rsid w:val="0045126F"/>
    <w:rsid w:val="00451376"/>
    <w:rsid w:val="0045197B"/>
    <w:rsid w:val="004519E9"/>
    <w:rsid w:val="00451ACC"/>
    <w:rsid w:val="00451B7A"/>
    <w:rsid w:val="00451C48"/>
    <w:rsid w:val="00451EA6"/>
    <w:rsid w:val="00451F6B"/>
    <w:rsid w:val="00451F6D"/>
    <w:rsid w:val="00452249"/>
    <w:rsid w:val="004523B1"/>
    <w:rsid w:val="00452429"/>
    <w:rsid w:val="00452674"/>
    <w:rsid w:val="004526A8"/>
    <w:rsid w:val="00452815"/>
    <w:rsid w:val="00452A02"/>
    <w:rsid w:val="00452CE1"/>
    <w:rsid w:val="00452D2C"/>
    <w:rsid w:val="00452D66"/>
    <w:rsid w:val="00452D6D"/>
    <w:rsid w:val="00452F14"/>
    <w:rsid w:val="00453103"/>
    <w:rsid w:val="0045313B"/>
    <w:rsid w:val="004531B1"/>
    <w:rsid w:val="0045321E"/>
    <w:rsid w:val="0045341A"/>
    <w:rsid w:val="004534E3"/>
    <w:rsid w:val="00453541"/>
    <w:rsid w:val="00453686"/>
    <w:rsid w:val="004537C9"/>
    <w:rsid w:val="00453998"/>
    <w:rsid w:val="004539CB"/>
    <w:rsid w:val="00453B53"/>
    <w:rsid w:val="00453B83"/>
    <w:rsid w:val="00453C2B"/>
    <w:rsid w:val="004540D4"/>
    <w:rsid w:val="0045421B"/>
    <w:rsid w:val="0045436D"/>
    <w:rsid w:val="004543C8"/>
    <w:rsid w:val="00454405"/>
    <w:rsid w:val="004549E5"/>
    <w:rsid w:val="00454C1B"/>
    <w:rsid w:val="00454C59"/>
    <w:rsid w:val="00454DD7"/>
    <w:rsid w:val="00455078"/>
    <w:rsid w:val="00455340"/>
    <w:rsid w:val="00455369"/>
    <w:rsid w:val="00455381"/>
    <w:rsid w:val="004556FB"/>
    <w:rsid w:val="00455759"/>
    <w:rsid w:val="00455C3A"/>
    <w:rsid w:val="00455C96"/>
    <w:rsid w:val="00455D27"/>
    <w:rsid w:val="0045636C"/>
    <w:rsid w:val="004563B5"/>
    <w:rsid w:val="004564C6"/>
    <w:rsid w:val="004565B4"/>
    <w:rsid w:val="00456694"/>
    <w:rsid w:val="00456CD8"/>
    <w:rsid w:val="00456D62"/>
    <w:rsid w:val="00456E1A"/>
    <w:rsid w:val="00456E4D"/>
    <w:rsid w:val="00457177"/>
    <w:rsid w:val="00457643"/>
    <w:rsid w:val="00457A72"/>
    <w:rsid w:val="00457AD4"/>
    <w:rsid w:val="00457CD3"/>
    <w:rsid w:val="00457DB2"/>
    <w:rsid w:val="0046006E"/>
    <w:rsid w:val="00460187"/>
    <w:rsid w:val="0046020C"/>
    <w:rsid w:val="00460213"/>
    <w:rsid w:val="0046049C"/>
    <w:rsid w:val="004606B6"/>
    <w:rsid w:val="00460747"/>
    <w:rsid w:val="0046081F"/>
    <w:rsid w:val="0046085B"/>
    <w:rsid w:val="00460A49"/>
    <w:rsid w:val="00460D94"/>
    <w:rsid w:val="00460F87"/>
    <w:rsid w:val="00460FA5"/>
    <w:rsid w:val="00461247"/>
    <w:rsid w:val="004614D1"/>
    <w:rsid w:val="00461686"/>
    <w:rsid w:val="0046196D"/>
    <w:rsid w:val="004619B2"/>
    <w:rsid w:val="00461BFA"/>
    <w:rsid w:val="0046211B"/>
    <w:rsid w:val="00462150"/>
    <w:rsid w:val="00462233"/>
    <w:rsid w:val="00462713"/>
    <w:rsid w:val="00462897"/>
    <w:rsid w:val="004628DD"/>
    <w:rsid w:val="00462905"/>
    <w:rsid w:val="00462EBA"/>
    <w:rsid w:val="0046338D"/>
    <w:rsid w:val="00463435"/>
    <w:rsid w:val="004636E8"/>
    <w:rsid w:val="0046376D"/>
    <w:rsid w:val="00463821"/>
    <w:rsid w:val="0046387E"/>
    <w:rsid w:val="004638BA"/>
    <w:rsid w:val="004639B6"/>
    <w:rsid w:val="004639FD"/>
    <w:rsid w:val="00463B20"/>
    <w:rsid w:val="00463D17"/>
    <w:rsid w:val="00463DBA"/>
    <w:rsid w:val="0046402A"/>
    <w:rsid w:val="004644CE"/>
    <w:rsid w:val="00464541"/>
    <w:rsid w:val="0046474B"/>
    <w:rsid w:val="0046482B"/>
    <w:rsid w:val="0046484C"/>
    <w:rsid w:val="00464866"/>
    <w:rsid w:val="004648B9"/>
    <w:rsid w:val="00464A02"/>
    <w:rsid w:val="00464AD5"/>
    <w:rsid w:val="00464B58"/>
    <w:rsid w:val="00464BC7"/>
    <w:rsid w:val="00464F44"/>
    <w:rsid w:val="00464F68"/>
    <w:rsid w:val="00464FB6"/>
    <w:rsid w:val="0046537A"/>
    <w:rsid w:val="00465580"/>
    <w:rsid w:val="004655FF"/>
    <w:rsid w:val="004656FC"/>
    <w:rsid w:val="00465862"/>
    <w:rsid w:val="00465888"/>
    <w:rsid w:val="00465949"/>
    <w:rsid w:val="00465A1E"/>
    <w:rsid w:val="00465C82"/>
    <w:rsid w:val="00465D57"/>
    <w:rsid w:val="00465E28"/>
    <w:rsid w:val="00465F21"/>
    <w:rsid w:val="004660A7"/>
    <w:rsid w:val="004660D4"/>
    <w:rsid w:val="0046667F"/>
    <w:rsid w:val="00466726"/>
    <w:rsid w:val="004667AA"/>
    <w:rsid w:val="004667C4"/>
    <w:rsid w:val="00466A56"/>
    <w:rsid w:val="00466ADA"/>
    <w:rsid w:val="00466C23"/>
    <w:rsid w:val="00466CC7"/>
    <w:rsid w:val="004670C4"/>
    <w:rsid w:val="004672FD"/>
    <w:rsid w:val="00467300"/>
    <w:rsid w:val="004674EB"/>
    <w:rsid w:val="00467539"/>
    <w:rsid w:val="00467C87"/>
    <w:rsid w:val="00467E0C"/>
    <w:rsid w:val="00467F78"/>
    <w:rsid w:val="00467FA1"/>
    <w:rsid w:val="00470180"/>
    <w:rsid w:val="00470316"/>
    <w:rsid w:val="00470522"/>
    <w:rsid w:val="00470561"/>
    <w:rsid w:val="004706D9"/>
    <w:rsid w:val="00470726"/>
    <w:rsid w:val="00470779"/>
    <w:rsid w:val="0047077D"/>
    <w:rsid w:val="004711F6"/>
    <w:rsid w:val="00471234"/>
    <w:rsid w:val="004714CC"/>
    <w:rsid w:val="00471579"/>
    <w:rsid w:val="004715B8"/>
    <w:rsid w:val="004715EB"/>
    <w:rsid w:val="00471913"/>
    <w:rsid w:val="00471AD2"/>
    <w:rsid w:val="00471CF4"/>
    <w:rsid w:val="00471D0D"/>
    <w:rsid w:val="00471DF7"/>
    <w:rsid w:val="004720F1"/>
    <w:rsid w:val="004720FB"/>
    <w:rsid w:val="004723A0"/>
    <w:rsid w:val="00472401"/>
    <w:rsid w:val="004724E7"/>
    <w:rsid w:val="004726EC"/>
    <w:rsid w:val="00472A04"/>
    <w:rsid w:val="00472BC0"/>
    <w:rsid w:val="00472CA5"/>
    <w:rsid w:val="00473020"/>
    <w:rsid w:val="0047319F"/>
    <w:rsid w:val="004731E6"/>
    <w:rsid w:val="00473250"/>
    <w:rsid w:val="00473276"/>
    <w:rsid w:val="004735F5"/>
    <w:rsid w:val="00473611"/>
    <w:rsid w:val="00473658"/>
    <w:rsid w:val="004739CA"/>
    <w:rsid w:val="00473AB4"/>
    <w:rsid w:val="00473AE6"/>
    <w:rsid w:val="00473CED"/>
    <w:rsid w:val="00473FC9"/>
    <w:rsid w:val="00474319"/>
    <w:rsid w:val="0047451A"/>
    <w:rsid w:val="0047462A"/>
    <w:rsid w:val="00474AE1"/>
    <w:rsid w:val="004752C8"/>
    <w:rsid w:val="004752EB"/>
    <w:rsid w:val="0047547A"/>
    <w:rsid w:val="004754C8"/>
    <w:rsid w:val="0047554B"/>
    <w:rsid w:val="00475650"/>
    <w:rsid w:val="004757B6"/>
    <w:rsid w:val="00475805"/>
    <w:rsid w:val="00475BE7"/>
    <w:rsid w:val="00475D21"/>
    <w:rsid w:val="00475D71"/>
    <w:rsid w:val="00475E74"/>
    <w:rsid w:val="00475F65"/>
    <w:rsid w:val="004767BB"/>
    <w:rsid w:val="00476905"/>
    <w:rsid w:val="00476B28"/>
    <w:rsid w:val="00477017"/>
    <w:rsid w:val="004772ED"/>
    <w:rsid w:val="00477303"/>
    <w:rsid w:val="0047738C"/>
    <w:rsid w:val="0047759A"/>
    <w:rsid w:val="0047773D"/>
    <w:rsid w:val="00477AA0"/>
    <w:rsid w:val="00477ACE"/>
    <w:rsid w:val="00477B23"/>
    <w:rsid w:val="00477BB0"/>
    <w:rsid w:val="00477DB4"/>
    <w:rsid w:val="00477DC0"/>
    <w:rsid w:val="00477FE7"/>
    <w:rsid w:val="004801C8"/>
    <w:rsid w:val="00480280"/>
    <w:rsid w:val="0048035F"/>
    <w:rsid w:val="0048043E"/>
    <w:rsid w:val="004804E7"/>
    <w:rsid w:val="00480648"/>
    <w:rsid w:val="004809D4"/>
    <w:rsid w:val="004809D6"/>
    <w:rsid w:val="00480C7B"/>
    <w:rsid w:val="00481219"/>
    <w:rsid w:val="0048130B"/>
    <w:rsid w:val="00481377"/>
    <w:rsid w:val="00481419"/>
    <w:rsid w:val="0048144D"/>
    <w:rsid w:val="00481499"/>
    <w:rsid w:val="004814E2"/>
    <w:rsid w:val="004815DF"/>
    <w:rsid w:val="004816F0"/>
    <w:rsid w:val="004818C3"/>
    <w:rsid w:val="004819BA"/>
    <w:rsid w:val="00481C3C"/>
    <w:rsid w:val="00481CAE"/>
    <w:rsid w:val="00481CB6"/>
    <w:rsid w:val="00481D6E"/>
    <w:rsid w:val="00481D92"/>
    <w:rsid w:val="00481E61"/>
    <w:rsid w:val="00481F0B"/>
    <w:rsid w:val="00481F8A"/>
    <w:rsid w:val="00482166"/>
    <w:rsid w:val="00482248"/>
    <w:rsid w:val="0048244B"/>
    <w:rsid w:val="00482653"/>
    <w:rsid w:val="0048268F"/>
    <w:rsid w:val="00482870"/>
    <w:rsid w:val="00482C42"/>
    <w:rsid w:val="0048309D"/>
    <w:rsid w:val="004831FE"/>
    <w:rsid w:val="0048346F"/>
    <w:rsid w:val="004837B2"/>
    <w:rsid w:val="0048385C"/>
    <w:rsid w:val="00483C6E"/>
    <w:rsid w:val="00483E9B"/>
    <w:rsid w:val="00483FA1"/>
    <w:rsid w:val="0048434B"/>
    <w:rsid w:val="00484517"/>
    <w:rsid w:val="0048484A"/>
    <w:rsid w:val="00484AB0"/>
    <w:rsid w:val="00484D3F"/>
    <w:rsid w:val="004850DC"/>
    <w:rsid w:val="004852EA"/>
    <w:rsid w:val="0048540C"/>
    <w:rsid w:val="004854DD"/>
    <w:rsid w:val="0048576E"/>
    <w:rsid w:val="00485917"/>
    <w:rsid w:val="00485999"/>
    <w:rsid w:val="004859FE"/>
    <w:rsid w:val="00485A27"/>
    <w:rsid w:val="00485FFB"/>
    <w:rsid w:val="00486232"/>
    <w:rsid w:val="00486289"/>
    <w:rsid w:val="00486310"/>
    <w:rsid w:val="004863F8"/>
    <w:rsid w:val="0048642A"/>
    <w:rsid w:val="00486575"/>
    <w:rsid w:val="0048662B"/>
    <w:rsid w:val="004867CD"/>
    <w:rsid w:val="00486811"/>
    <w:rsid w:val="004868EE"/>
    <w:rsid w:val="004869C1"/>
    <w:rsid w:val="00486A0E"/>
    <w:rsid w:val="00486C25"/>
    <w:rsid w:val="00487153"/>
    <w:rsid w:val="00487260"/>
    <w:rsid w:val="0048749D"/>
    <w:rsid w:val="004875E2"/>
    <w:rsid w:val="0048763F"/>
    <w:rsid w:val="004876A5"/>
    <w:rsid w:val="00487754"/>
    <w:rsid w:val="00487782"/>
    <w:rsid w:val="004878AE"/>
    <w:rsid w:val="00487A3C"/>
    <w:rsid w:val="00487A6C"/>
    <w:rsid w:val="00487AC1"/>
    <w:rsid w:val="00487E0C"/>
    <w:rsid w:val="004902C8"/>
    <w:rsid w:val="004903B1"/>
    <w:rsid w:val="00490430"/>
    <w:rsid w:val="004907A9"/>
    <w:rsid w:val="0049082A"/>
    <w:rsid w:val="0049089D"/>
    <w:rsid w:val="00490992"/>
    <w:rsid w:val="004909DC"/>
    <w:rsid w:val="00490BF2"/>
    <w:rsid w:val="00490C68"/>
    <w:rsid w:val="00490FF2"/>
    <w:rsid w:val="004910A0"/>
    <w:rsid w:val="004910A1"/>
    <w:rsid w:val="00491121"/>
    <w:rsid w:val="00491222"/>
    <w:rsid w:val="004914FC"/>
    <w:rsid w:val="004915EB"/>
    <w:rsid w:val="00491638"/>
    <w:rsid w:val="004916C6"/>
    <w:rsid w:val="0049171B"/>
    <w:rsid w:val="00491767"/>
    <w:rsid w:val="004918F4"/>
    <w:rsid w:val="004919F0"/>
    <w:rsid w:val="00491B0E"/>
    <w:rsid w:val="00491BC4"/>
    <w:rsid w:val="00491CEB"/>
    <w:rsid w:val="00492272"/>
    <w:rsid w:val="004923AA"/>
    <w:rsid w:val="0049249A"/>
    <w:rsid w:val="00492598"/>
    <w:rsid w:val="004926B7"/>
    <w:rsid w:val="00492A58"/>
    <w:rsid w:val="00492D2B"/>
    <w:rsid w:val="00492E65"/>
    <w:rsid w:val="004930AD"/>
    <w:rsid w:val="004930F1"/>
    <w:rsid w:val="00493117"/>
    <w:rsid w:val="004931E4"/>
    <w:rsid w:val="00493224"/>
    <w:rsid w:val="00493470"/>
    <w:rsid w:val="00493532"/>
    <w:rsid w:val="0049355A"/>
    <w:rsid w:val="004936D6"/>
    <w:rsid w:val="00493727"/>
    <w:rsid w:val="004937B8"/>
    <w:rsid w:val="004937DC"/>
    <w:rsid w:val="004937ED"/>
    <w:rsid w:val="0049385B"/>
    <w:rsid w:val="00493AD6"/>
    <w:rsid w:val="00494065"/>
    <w:rsid w:val="00494069"/>
    <w:rsid w:val="00494086"/>
    <w:rsid w:val="004940DD"/>
    <w:rsid w:val="00494545"/>
    <w:rsid w:val="0049456F"/>
    <w:rsid w:val="0049466D"/>
    <w:rsid w:val="004946DF"/>
    <w:rsid w:val="004947A8"/>
    <w:rsid w:val="00494852"/>
    <w:rsid w:val="00494A09"/>
    <w:rsid w:val="00494BA0"/>
    <w:rsid w:val="00494C1A"/>
    <w:rsid w:val="00494CE0"/>
    <w:rsid w:val="00494D24"/>
    <w:rsid w:val="00494DD8"/>
    <w:rsid w:val="00495059"/>
    <w:rsid w:val="004951BF"/>
    <w:rsid w:val="0049539C"/>
    <w:rsid w:val="004955FD"/>
    <w:rsid w:val="00495A23"/>
    <w:rsid w:val="00495AE0"/>
    <w:rsid w:val="00495D53"/>
    <w:rsid w:val="00495F45"/>
    <w:rsid w:val="00496045"/>
    <w:rsid w:val="00496553"/>
    <w:rsid w:val="0049665B"/>
    <w:rsid w:val="00496830"/>
    <w:rsid w:val="00496861"/>
    <w:rsid w:val="00496BD3"/>
    <w:rsid w:val="00496CB8"/>
    <w:rsid w:val="00497079"/>
    <w:rsid w:val="00497107"/>
    <w:rsid w:val="0049713C"/>
    <w:rsid w:val="00497221"/>
    <w:rsid w:val="004973F2"/>
    <w:rsid w:val="004974CE"/>
    <w:rsid w:val="00497624"/>
    <w:rsid w:val="0049766D"/>
    <w:rsid w:val="00497736"/>
    <w:rsid w:val="00497741"/>
    <w:rsid w:val="00497B99"/>
    <w:rsid w:val="004A008E"/>
    <w:rsid w:val="004A0139"/>
    <w:rsid w:val="004A01ED"/>
    <w:rsid w:val="004A0261"/>
    <w:rsid w:val="004A0379"/>
    <w:rsid w:val="004A05F4"/>
    <w:rsid w:val="004A0A09"/>
    <w:rsid w:val="004A0B1E"/>
    <w:rsid w:val="004A0BE8"/>
    <w:rsid w:val="004A0D2B"/>
    <w:rsid w:val="004A0E9D"/>
    <w:rsid w:val="004A0EAB"/>
    <w:rsid w:val="004A1167"/>
    <w:rsid w:val="004A14FB"/>
    <w:rsid w:val="004A162D"/>
    <w:rsid w:val="004A1717"/>
    <w:rsid w:val="004A1B3C"/>
    <w:rsid w:val="004A1EBC"/>
    <w:rsid w:val="004A1F02"/>
    <w:rsid w:val="004A1F0B"/>
    <w:rsid w:val="004A1F1B"/>
    <w:rsid w:val="004A1FD3"/>
    <w:rsid w:val="004A2386"/>
    <w:rsid w:val="004A23B4"/>
    <w:rsid w:val="004A2407"/>
    <w:rsid w:val="004A25A8"/>
    <w:rsid w:val="004A2613"/>
    <w:rsid w:val="004A26AF"/>
    <w:rsid w:val="004A26F3"/>
    <w:rsid w:val="004A2700"/>
    <w:rsid w:val="004A2B52"/>
    <w:rsid w:val="004A2BE3"/>
    <w:rsid w:val="004A3035"/>
    <w:rsid w:val="004A308B"/>
    <w:rsid w:val="004A33B6"/>
    <w:rsid w:val="004A3402"/>
    <w:rsid w:val="004A3406"/>
    <w:rsid w:val="004A3583"/>
    <w:rsid w:val="004A37B2"/>
    <w:rsid w:val="004A3872"/>
    <w:rsid w:val="004A3EA7"/>
    <w:rsid w:val="004A3F68"/>
    <w:rsid w:val="004A414C"/>
    <w:rsid w:val="004A419E"/>
    <w:rsid w:val="004A4282"/>
    <w:rsid w:val="004A4430"/>
    <w:rsid w:val="004A45EB"/>
    <w:rsid w:val="004A4780"/>
    <w:rsid w:val="004A498C"/>
    <w:rsid w:val="004A49A4"/>
    <w:rsid w:val="004A4E0F"/>
    <w:rsid w:val="004A4F8D"/>
    <w:rsid w:val="004A507E"/>
    <w:rsid w:val="004A50F2"/>
    <w:rsid w:val="004A5A1B"/>
    <w:rsid w:val="004A5C5E"/>
    <w:rsid w:val="004A5FFD"/>
    <w:rsid w:val="004A63A7"/>
    <w:rsid w:val="004A651D"/>
    <w:rsid w:val="004A6906"/>
    <w:rsid w:val="004A6A23"/>
    <w:rsid w:val="004A6BA1"/>
    <w:rsid w:val="004A6C81"/>
    <w:rsid w:val="004A6CA2"/>
    <w:rsid w:val="004A6D9E"/>
    <w:rsid w:val="004A71FE"/>
    <w:rsid w:val="004A73D4"/>
    <w:rsid w:val="004A73E2"/>
    <w:rsid w:val="004A74C4"/>
    <w:rsid w:val="004A74F4"/>
    <w:rsid w:val="004A7700"/>
    <w:rsid w:val="004A7778"/>
    <w:rsid w:val="004A7811"/>
    <w:rsid w:val="004A7999"/>
    <w:rsid w:val="004A79D5"/>
    <w:rsid w:val="004A7B38"/>
    <w:rsid w:val="004A7B6C"/>
    <w:rsid w:val="004A7BB6"/>
    <w:rsid w:val="004A7CD0"/>
    <w:rsid w:val="004A7DDF"/>
    <w:rsid w:val="004A7EB0"/>
    <w:rsid w:val="004B0025"/>
    <w:rsid w:val="004B0098"/>
    <w:rsid w:val="004B0497"/>
    <w:rsid w:val="004B061E"/>
    <w:rsid w:val="004B0740"/>
    <w:rsid w:val="004B1014"/>
    <w:rsid w:val="004B1062"/>
    <w:rsid w:val="004B11EF"/>
    <w:rsid w:val="004B12A9"/>
    <w:rsid w:val="004B139B"/>
    <w:rsid w:val="004B13FF"/>
    <w:rsid w:val="004B179B"/>
    <w:rsid w:val="004B2194"/>
    <w:rsid w:val="004B2291"/>
    <w:rsid w:val="004B22B1"/>
    <w:rsid w:val="004B22ED"/>
    <w:rsid w:val="004B23FB"/>
    <w:rsid w:val="004B254D"/>
    <w:rsid w:val="004B290A"/>
    <w:rsid w:val="004B2A74"/>
    <w:rsid w:val="004B2A76"/>
    <w:rsid w:val="004B2AE1"/>
    <w:rsid w:val="004B2B0E"/>
    <w:rsid w:val="004B2BC1"/>
    <w:rsid w:val="004B2BC4"/>
    <w:rsid w:val="004B2BFB"/>
    <w:rsid w:val="004B2D9E"/>
    <w:rsid w:val="004B3431"/>
    <w:rsid w:val="004B3437"/>
    <w:rsid w:val="004B351B"/>
    <w:rsid w:val="004B3627"/>
    <w:rsid w:val="004B38EC"/>
    <w:rsid w:val="004B3C38"/>
    <w:rsid w:val="004B3EC5"/>
    <w:rsid w:val="004B3F03"/>
    <w:rsid w:val="004B4228"/>
    <w:rsid w:val="004B4294"/>
    <w:rsid w:val="004B42A1"/>
    <w:rsid w:val="004B42B0"/>
    <w:rsid w:val="004B42BF"/>
    <w:rsid w:val="004B44C7"/>
    <w:rsid w:val="004B475C"/>
    <w:rsid w:val="004B4DA6"/>
    <w:rsid w:val="004B4DD4"/>
    <w:rsid w:val="004B4F22"/>
    <w:rsid w:val="004B4F9E"/>
    <w:rsid w:val="004B4FE2"/>
    <w:rsid w:val="004B504C"/>
    <w:rsid w:val="004B50E0"/>
    <w:rsid w:val="004B51B9"/>
    <w:rsid w:val="004B5537"/>
    <w:rsid w:val="004B564E"/>
    <w:rsid w:val="004B5811"/>
    <w:rsid w:val="004B58C8"/>
    <w:rsid w:val="004B5B20"/>
    <w:rsid w:val="004B5BD9"/>
    <w:rsid w:val="004B5D17"/>
    <w:rsid w:val="004B5F8C"/>
    <w:rsid w:val="004B61ED"/>
    <w:rsid w:val="004B62C1"/>
    <w:rsid w:val="004B6411"/>
    <w:rsid w:val="004B65D7"/>
    <w:rsid w:val="004B6846"/>
    <w:rsid w:val="004B6BC1"/>
    <w:rsid w:val="004B6C6E"/>
    <w:rsid w:val="004B6CAC"/>
    <w:rsid w:val="004B6CE3"/>
    <w:rsid w:val="004B6E1B"/>
    <w:rsid w:val="004B6E4D"/>
    <w:rsid w:val="004B6E86"/>
    <w:rsid w:val="004B70D4"/>
    <w:rsid w:val="004B7297"/>
    <w:rsid w:val="004B7375"/>
    <w:rsid w:val="004B739E"/>
    <w:rsid w:val="004B751A"/>
    <w:rsid w:val="004B76C8"/>
    <w:rsid w:val="004B77EF"/>
    <w:rsid w:val="004B7896"/>
    <w:rsid w:val="004B7A00"/>
    <w:rsid w:val="004B7A2E"/>
    <w:rsid w:val="004B7B5E"/>
    <w:rsid w:val="004B7DBC"/>
    <w:rsid w:val="004C00AF"/>
    <w:rsid w:val="004C0273"/>
    <w:rsid w:val="004C02FF"/>
    <w:rsid w:val="004C0401"/>
    <w:rsid w:val="004C0450"/>
    <w:rsid w:val="004C05BF"/>
    <w:rsid w:val="004C05E2"/>
    <w:rsid w:val="004C08CD"/>
    <w:rsid w:val="004C0D25"/>
    <w:rsid w:val="004C0D2A"/>
    <w:rsid w:val="004C0E7E"/>
    <w:rsid w:val="004C0F8A"/>
    <w:rsid w:val="004C1141"/>
    <w:rsid w:val="004C13BE"/>
    <w:rsid w:val="004C1708"/>
    <w:rsid w:val="004C1724"/>
    <w:rsid w:val="004C17F7"/>
    <w:rsid w:val="004C18B6"/>
    <w:rsid w:val="004C1939"/>
    <w:rsid w:val="004C1A1C"/>
    <w:rsid w:val="004C1A2F"/>
    <w:rsid w:val="004C1AD0"/>
    <w:rsid w:val="004C1B4B"/>
    <w:rsid w:val="004C1BE1"/>
    <w:rsid w:val="004C1DAF"/>
    <w:rsid w:val="004C1F4B"/>
    <w:rsid w:val="004C1F53"/>
    <w:rsid w:val="004C2071"/>
    <w:rsid w:val="004C2325"/>
    <w:rsid w:val="004C301C"/>
    <w:rsid w:val="004C30B8"/>
    <w:rsid w:val="004C322C"/>
    <w:rsid w:val="004C3396"/>
    <w:rsid w:val="004C3727"/>
    <w:rsid w:val="004C39CA"/>
    <w:rsid w:val="004C39D1"/>
    <w:rsid w:val="004C3D10"/>
    <w:rsid w:val="004C3DFC"/>
    <w:rsid w:val="004C4445"/>
    <w:rsid w:val="004C45D6"/>
    <w:rsid w:val="004C4863"/>
    <w:rsid w:val="004C49A5"/>
    <w:rsid w:val="004C49D4"/>
    <w:rsid w:val="004C4B33"/>
    <w:rsid w:val="004C4BC0"/>
    <w:rsid w:val="004C504B"/>
    <w:rsid w:val="004C546D"/>
    <w:rsid w:val="004C5580"/>
    <w:rsid w:val="004C5735"/>
    <w:rsid w:val="004C579A"/>
    <w:rsid w:val="004C5AE7"/>
    <w:rsid w:val="004C5C10"/>
    <w:rsid w:val="004C5D18"/>
    <w:rsid w:val="004C5F98"/>
    <w:rsid w:val="004C6218"/>
    <w:rsid w:val="004C6281"/>
    <w:rsid w:val="004C6287"/>
    <w:rsid w:val="004C62AB"/>
    <w:rsid w:val="004C62F5"/>
    <w:rsid w:val="004C6324"/>
    <w:rsid w:val="004C633A"/>
    <w:rsid w:val="004C642B"/>
    <w:rsid w:val="004C64A8"/>
    <w:rsid w:val="004C65A1"/>
    <w:rsid w:val="004C66F7"/>
    <w:rsid w:val="004C6818"/>
    <w:rsid w:val="004C689F"/>
    <w:rsid w:val="004C6B46"/>
    <w:rsid w:val="004C6BEC"/>
    <w:rsid w:val="004C6C6B"/>
    <w:rsid w:val="004C6EE4"/>
    <w:rsid w:val="004C6FA2"/>
    <w:rsid w:val="004C72DE"/>
    <w:rsid w:val="004C73DD"/>
    <w:rsid w:val="004C7627"/>
    <w:rsid w:val="004C787F"/>
    <w:rsid w:val="004C793C"/>
    <w:rsid w:val="004C7AA7"/>
    <w:rsid w:val="004C7C07"/>
    <w:rsid w:val="004C7C12"/>
    <w:rsid w:val="004C7CDE"/>
    <w:rsid w:val="004C7EDE"/>
    <w:rsid w:val="004C7F94"/>
    <w:rsid w:val="004D00C0"/>
    <w:rsid w:val="004D03BD"/>
    <w:rsid w:val="004D05AF"/>
    <w:rsid w:val="004D0687"/>
    <w:rsid w:val="004D0788"/>
    <w:rsid w:val="004D08F9"/>
    <w:rsid w:val="004D0905"/>
    <w:rsid w:val="004D0ABD"/>
    <w:rsid w:val="004D0BA2"/>
    <w:rsid w:val="004D0E70"/>
    <w:rsid w:val="004D1039"/>
    <w:rsid w:val="004D1326"/>
    <w:rsid w:val="004D1334"/>
    <w:rsid w:val="004D150D"/>
    <w:rsid w:val="004D184E"/>
    <w:rsid w:val="004D18E0"/>
    <w:rsid w:val="004D198D"/>
    <w:rsid w:val="004D1B84"/>
    <w:rsid w:val="004D1E20"/>
    <w:rsid w:val="004D240B"/>
    <w:rsid w:val="004D2513"/>
    <w:rsid w:val="004D261D"/>
    <w:rsid w:val="004D2A07"/>
    <w:rsid w:val="004D2BB7"/>
    <w:rsid w:val="004D2D4B"/>
    <w:rsid w:val="004D2E45"/>
    <w:rsid w:val="004D3018"/>
    <w:rsid w:val="004D3257"/>
    <w:rsid w:val="004D32AA"/>
    <w:rsid w:val="004D3503"/>
    <w:rsid w:val="004D3541"/>
    <w:rsid w:val="004D35CE"/>
    <w:rsid w:val="004D36E0"/>
    <w:rsid w:val="004D3824"/>
    <w:rsid w:val="004D3CA6"/>
    <w:rsid w:val="004D413E"/>
    <w:rsid w:val="004D43AC"/>
    <w:rsid w:val="004D4606"/>
    <w:rsid w:val="004D4756"/>
    <w:rsid w:val="004D49C4"/>
    <w:rsid w:val="004D49F0"/>
    <w:rsid w:val="004D4A93"/>
    <w:rsid w:val="004D4B24"/>
    <w:rsid w:val="004D4C2F"/>
    <w:rsid w:val="004D4D55"/>
    <w:rsid w:val="004D4F6B"/>
    <w:rsid w:val="004D5928"/>
    <w:rsid w:val="004D59DB"/>
    <w:rsid w:val="004D5C22"/>
    <w:rsid w:val="004D6130"/>
    <w:rsid w:val="004D6238"/>
    <w:rsid w:val="004D635E"/>
    <w:rsid w:val="004D6AC9"/>
    <w:rsid w:val="004D6CED"/>
    <w:rsid w:val="004D6D62"/>
    <w:rsid w:val="004D6EE0"/>
    <w:rsid w:val="004D7139"/>
    <w:rsid w:val="004D7167"/>
    <w:rsid w:val="004D72E4"/>
    <w:rsid w:val="004D7358"/>
    <w:rsid w:val="004D7415"/>
    <w:rsid w:val="004D7501"/>
    <w:rsid w:val="004D75D0"/>
    <w:rsid w:val="004D76F7"/>
    <w:rsid w:val="004D775D"/>
    <w:rsid w:val="004D79A3"/>
    <w:rsid w:val="004D7CDB"/>
    <w:rsid w:val="004D7E53"/>
    <w:rsid w:val="004E015F"/>
    <w:rsid w:val="004E02F4"/>
    <w:rsid w:val="004E05B6"/>
    <w:rsid w:val="004E0916"/>
    <w:rsid w:val="004E0939"/>
    <w:rsid w:val="004E0B22"/>
    <w:rsid w:val="004E0BCB"/>
    <w:rsid w:val="004E0C3D"/>
    <w:rsid w:val="004E0C99"/>
    <w:rsid w:val="004E0CC9"/>
    <w:rsid w:val="004E0CD0"/>
    <w:rsid w:val="004E0E3D"/>
    <w:rsid w:val="004E0E42"/>
    <w:rsid w:val="004E0F09"/>
    <w:rsid w:val="004E0F54"/>
    <w:rsid w:val="004E1326"/>
    <w:rsid w:val="004E1644"/>
    <w:rsid w:val="004E16C1"/>
    <w:rsid w:val="004E16EF"/>
    <w:rsid w:val="004E16F8"/>
    <w:rsid w:val="004E17AD"/>
    <w:rsid w:val="004E1870"/>
    <w:rsid w:val="004E1AD1"/>
    <w:rsid w:val="004E1AFA"/>
    <w:rsid w:val="004E1AFE"/>
    <w:rsid w:val="004E1B87"/>
    <w:rsid w:val="004E1E97"/>
    <w:rsid w:val="004E219F"/>
    <w:rsid w:val="004E224D"/>
    <w:rsid w:val="004E2B34"/>
    <w:rsid w:val="004E2BE7"/>
    <w:rsid w:val="004E2E3E"/>
    <w:rsid w:val="004E2F2E"/>
    <w:rsid w:val="004E303A"/>
    <w:rsid w:val="004E30FA"/>
    <w:rsid w:val="004E3561"/>
    <w:rsid w:val="004E3A7F"/>
    <w:rsid w:val="004E3B1B"/>
    <w:rsid w:val="004E404B"/>
    <w:rsid w:val="004E40C6"/>
    <w:rsid w:val="004E42E3"/>
    <w:rsid w:val="004E441C"/>
    <w:rsid w:val="004E464B"/>
    <w:rsid w:val="004E46C7"/>
    <w:rsid w:val="004E471E"/>
    <w:rsid w:val="004E474A"/>
    <w:rsid w:val="004E4CBA"/>
    <w:rsid w:val="004E4CD7"/>
    <w:rsid w:val="004E4E2D"/>
    <w:rsid w:val="004E4ED2"/>
    <w:rsid w:val="004E5051"/>
    <w:rsid w:val="004E514F"/>
    <w:rsid w:val="004E525A"/>
    <w:rsid w:val="004E52CE"/>
    <w:rsid w:val="004E5541"/>
    <w:rsid w:val="004E586D"/>
    <w:rsid w:val="004E59C7"/>
    <w:rsid w:val="004E5AF1"/>
    <w:rsid w:val="004E5B20"/>
    <w:rsid w:val="004E5CDF"/>
    <w:rsid w:val="004E5FBB"/>
    <w:rsid w:val="004E6139"/>
    <w:rsid w:val="004E6360"/>
    <w:rsid w:val="004E6473"/>
    <w:rsid w:val="004E67BE"/>
    <w:rsid w:val="004E67F6"/>
    <w:rsid w:val="004E6810"/>
    <w:rsid w:val="004E688C"/>
    <w:rsid w:val="004E6C5D"/>
    <w:rsid w:val="004E70FF"/>
    <w:rsid w:val="004E72A6"/>
    <w:rsid w:val="004E72EC"/>
    <w:rsid w:val="004E740B"/>
    <w:rsid w:val="004E7569"/>
    <w:rsid w:val="004E7638"/>
    <w:rsid w:val="004E76C9"/>
    <w:rsid w:val="004E792C"/>
    <w:rsid w:val="004E79EF"/>
    <w:rsid w:val="004E7BCF"/>
    <w:rsid w:val="004E7D09"/>
    <w:rsid w:val="004E7E40"/>
    <w:rsid w:val="004E7EFF"/>
    <w:rsid w:val="004E7FFB"/>
    <w:rsid w:val="004F0230"/>
    <w:rsid w:val="004F038C"/>
    <w:rsid w:val="004F0471"/>
    <w:rsid w:val="004F05E3"/>
    <w:rsid w:val="004F0607"/>
    <w:rsid w:val="004F0965"/>
    <w:rsid w:val="004F0A8D"/>
    <w:rsid w:val="004F0FA8"/>
    <w:rsid w:val="004F110B"/>
    <w:rsid w:val="004F1636"/>
    <w:rsid w:val="004F16A7"/>
    <w:rsid w:val="004F18D1"/>
    <w:rsid w:val="004F1AA8"/>
    <w:rsid w:val="004F1DD5"/>
    <w:rsid w:val="004F1DEC"/>
    <w:rsid w:val="004F1E6B"/>
    <w:rsid w:val="004F216D"/>
    <w:rsid w:val="004F238D"/>
    <w:rsid w:val="004F2411"/>
    <w:rsid w:val="004F2538"/>
    <w:rsid w:val="004F29D7"/>
    <w:rsid w:val="004F2CC9"/>
    <w:rsid w:val="004F2D9C"/>
    <w:rsid w:val="004F2E76"/>
    <w:rsid w:val="004F2EDF"/>
    <w:rsid w:val="004F3120"/>
    <w:rsid w:val="004F31EB"/>
    <w:rsid w:val="004F31FC"/>
    <w:rsid w:val="004F339B"/>
    <w:rsid w:val="004F360F"/>
    <w:rsid w:val="004F369E"/>
    <w:rsid w:val="004F3BA3"/>
    <w:rsid w:val="004F3C2F"/>
    <w:rsid w:val="004F3CC8"/>
    <w:rsid w:val="004F3E7F"/>
    <w:rsid w:val="004F430E"/>
    <w:rsid w:val="004F4315"/>
    <w:rsid w:val="004F46E0"/>
    <w:rsid w:val="004F48A5"/>
    <w:rsid w:val="004F49BE"/>
    <w:rsid w:val="004F4B0A"/>
    <w:rsid w:val="004F4B76"/>
    <w:rsid w:val="004F4C68"/>
    <w:rsid w:val="004F4D11"/>
    <w:rsid w:val="004F5015"/>
    <w:rsid w:val="004F5109"/>
    <w:rsid w:val="004F513D"/>
    <w:rsid w:val="004F5418"/>
    <w:rsid w:val="004F564C"/>
    <w:rsid w:val="004F565A"/>
    <w:rsid w:val="004F5BFF"/>
    <w:rsid w:val="004F5D42"/>
    <w:rsid w:val="004F5D6C"/>
    <w:rsid w:val="004F5F3E"/>
    <w:rsid w:val="004F60D0"/>
    <w:rsid w:val="004F6107"/>
    <w:rsid w:val="004F618E"/>
    <w:rsid w:val="004F63E9"/>
    <w:rsid w:val="004F6450"/>
    <w:rsid w:val="004F66F0"/>
    <w:rsid w:val="004F694C"/>
    <w:rsid w:val="004F6C25"/>
    <w:rsid w:val="004F6D40"/>
    <w:rsid w:val="004F7094"/>
    <w:rsid w:val="004F71B6"/>
    <w:rsid w:val="004F731B"/>
    <w:rsid w:val="004F736D"/>
    <w:rsid w:val="004F772C"/>
    <w:rsid w:val="004F79DA"/>
    <w:rsid w:val="004F7A9D"/>
    <w:rsid w:val="004F7CBD"/>
    <w:rsid w:val="00500219"/>
    <w:rsid w:val="00500273"/>
    <w:rsid w:val="005004CF"/>
    <w:rsid w:val="005005B6"/>
    <w:rsid w:val="005005D8"/>
    <w:rsid w:val="0050062E"/>
    <w:rsid w:val="0050071E"/>
    <w:rsid w:val="0050084C"/>
    <w:rsid w:val="00500922"/>
    <w:rsid w:val="00500AFF"/>
    <w:rsid w:val="00500BD6"/>
    <w:rsid w:val="00500E46"/>
    <w:rsid w:val="005011D6"/>
    <w:rsid w:val="005013D3"/>
    <w:rsid w:val="005014FC"/>
    <w:rsid w:val="005019BE"/>
    <w:rsid w:val="00501A52"/>
    <w:rsid w:val="00501D3B"/>
    <w:rsid w:val="0050201B"/>
    <w:rsid w:val="005023D7"/>
    <w:rsid w:val="005027D5"/>
    <w:rsid w:val="0050282C"/>
    <w:rsid w:val="00502858"/>
    <w:rsid w:val="00502B1B"/>
    <w:rsid w:val="00502BCC"/>
    <w:rsid w:val="00502CED"/>
    <w:rsid w:val="00502EA3"/>
    <w:rsid w:val="00503196"/>
    <w:rsid w:val="0050378E"/>
    <w:rsid w:val="00503A4A"/>
    <w:rsid w:val="00503B58"/>
    <w:rsid w:val="00503BB3"/>
    <w:rsid w:val="00503F7D"/>
    <w:rsid w:val="0050443D"/>
    <w:rsid w:val="00504496"/>
    <w:rsid w:val="005044B7"/>
    <w:rsid w:val="0050454B"/>
    <w:rsid w:val="00504584"/>
    <w:rsid w:val="00504A59"/>
    <w:rsid w:val="00504BD5"/>
    <w:rsid w:val="00504CBA"/>
    <w:rsid w:val="00504D5F"/>
    <w:rsid w:val="00505254"/>
    <w:rsid w:val="00505417"/>
    <w:rsid w:val="00505557"/>
    <w:rsid w:val="0050559A"/>
    <w:rsid w:val="00505684"/>
    <w:rsid w:val="00505700"/>
    <w:rsid w:val="00505764"/>
    <w:rsid w:val="00505973"/>
    <w:rsid w:val="00505C96"/>
    <w:rsid w:val="00505CCC"/>
    <w:rsid w:val="0050624D"/>
    <w:rsid w:val="005062B6"/>
    <w:rsid w:val="005063A3"/>
    <w:rsid w:val="005064C3"/>
    <w:rsid w:val="0050666C"/>
    <w:rsid w:val="00506859"/>
    <w:rsid w:val="005068F2"/>
    <w:rsid w:val="00506A03"/>
    <w:rsid w:val="00506BF4"/>
    <w:rsid w:val="00506E2D"/>
    <w:rsid w:val="00506E42"/>
    <w:rsid w:val="005070F6"/>
    <w:rsid w:val="00507277"/>
    <w:rsid w:val="00507341"/>
    <w:rsid w:val="00507353"/>
    <w:rsid w:val="005073AA"/>
    <w:rsid w:val="00507424"/>
    <w:rsid w:val="0050747E"/>
    <w:rsid w:val="00507769"/>
    <w:rsid w:val="00507797"/>
    <w:rsid w:val="005077E3"/>
    <w:rsid w:val="00507D29"/>
    <w:rsid w:val="00507DD5"/>
    <w:rsid w:val="00507F87"/>
    <w:rsid w:val="00510089"/>
    <w:rsid w:val="00510342"/>
    <w:rsid w:val="0051073F"/>
    <w:rsid w:val="005108B2"/>
    <w:rsid w:val="00510944"/>
    <w:rsid w:val="00510B26"/>
    <w:rsid w:val="00510C07"/>
    <w:rsid w:val="00510DFA"/>
    <w:rsid w:val="00510E2C"/>
    <w:rsid w:val="00511027"/>
    <w:rsid w:val="005114DB"/>
    <w:rsid w:val="00511523"/>
    <w:rsid w:val="00511668"/>
    <w:rsid w:val="00511669"/>
    <w:rsid w:val="0051178E"/>
    <w:rsid w:val="005117FE"/>
    <w:rsid w:val="005119E3"/>
    <w:rsid w:val="00511C8A"/>
    <w:rsid w:val="00511D23"/>
    <w:rsid w:val="00511D9D"/>
    <w:rsid w:val="00511E89"/>
    <w:rsid w:val="00511F20"/>
    <w:rsid w:val="00511FE1"/>
    <w:rsid w:val="005120EA"/>
    <w:rsid w:val="00512254"/>
    <w:rsid w:val="0051226B"/>
    <w:rsid w:val="00512434"/>
    <w:rsid w:val="005124DA"/>
    <w:rsid w:val="005124E1"/>
    <w:rsid w:val="005126CC"/>
    <w:rsid w:val="00512B98"/>
    <w:rsid w:val="00513087"/>
    <w:rsid w:val="0051314B"/>
    <w:rsid w:val="005132D9"/>
    <w:rsid w:val="00513305"/>
    <w:rsid w:val="00513501"/>
    <w:rsid w:val="00513890"/>
    <w:rsid w:val="005138E1"/>
    <w:rsid w:val="005139C1"/>
    <w:rsid w:val="005139F3"/>
    <w:rsid w:val="00513FFA"/>
    <w:rsid w:val="005140D8"/>
    <w:rsid w:val="00514190"/>
    <w:rsid w:val="005141C0"/>
    <w:rsid w:val="00514368"/>
    <w:rsid w:val="00514537"/>
    <w:rsid w:val="00514541"/>
    <w:rsid w:val="00514557"/>
    <w:rsid w:val="005145E6"/>
    <w:rsid w:val="00514764"/>
    <w:rsid w:val="00514A68"/>
    <w:rsid w:val="00514BB9"/>
    <w:rsid w:val="00514C07"/>
    <w:rsid w:val="00514D23"/>
    <w:rsid w:val="00514E2C"/>
    <w:rsid w:val="00514E3C"/>
    <w:rsid w:val="00514FC2"/>
    <w:rsid w:val="005153A9"/>
    <w:rsid w:val="00515528"/>
    <w:rsid w:val="005155A4"/>
    <w:rsid w:val="005155E0"/>
    <w:rsid w:val="0051585B"/>
    <w:rsid w:val="00515872"/>
    <w:rsid w:val="00515904"/>
    <w:rsid w:val="00515923"/>
    <w:rsid w:val="0051592D"/>
    <w:rsid w:val="0051597C"/>
    <w:rsid w:val="00515C0E"/>
    <w:rsid w:val="00515EC2"/>
    <w:rsid w:val="00515F07"/>
    <w:rsid w:val="00516253"/>
    <w:rsid w:val="00516855"/>
    <w:rsid w:val="005168DF"/>
    <w:rsid w:val="00516A6D"/>
    <w:rsid w:val="00516A8F"/>
    <w:rsid w:val="00516C01"/>
    <w:rsid w:val="00516C8C"/>
    <w:rsid w:val="00516CA0"/>
    <w:rsid w:val="005170BF"/>
    <w:rsid w:val="0051718D"/>
    <w:rsid w:val="00517237"/>
    <w:rsid w:val="005174EB"/>
    <w:rsid w:val="00517509"/>
    <w:rsid w:val="005176A7"/>
    <w:rsid w:val="00517828"/>
    <w:rsid w:val="00517900"/>
    <w:rsid w:val="005179DB"/>
    <w:rsid w:val="00517F04"/>
    <w:rsid w:val="00517F58"/>
    <w:rsid w:val="0052000E"/>
    <w:rsid w:val="00520132"/>
    <w:rsid w:val="0052046B"/>
    <w:rsid w:val="00520686"/>
    <w:rsid w:val="005209FA"/>
    <w:rsid w:val="00520B24"/>
    <w:rsid w:val="00520C7F"/>
    <w:rsid w:val="00520C84"/>
    <w:rsid w:val="0052103E"/>
    <w:rsid w:val="00521084"/>
    <w:rsid w:val="005215BE"/>
    <w:rsid w:val="005217B4"/>
    <w:rsid w:val="0052183B"/>
    <w:rsid w:val="005218BD"/>
    <w:rsid w:val="0052198F"/>
    <w:rsid w:val="00521C1F"/>
    <w:rsid w:val="00521C6F"/>
    <w:rsid w:val="00521CF6"/>
    <w:rsid w:val="00521D2D"/>
    <w:rsid w:val="00521E4D"/>
    <w:rsid w:val="00522087"/>
    <w:rsid w:val="005221BB"/>
    <w:rsid w:val="00522332"/>
    <w:rsid w:val="0052248F"/>
    <w:rsid w:val="00522687"/>
    <w:rsid w:val="0052277E"/>
    <w:rsid w:val="00522CE9"/>
    <w:rsid w:val="00522D1D"/>
    <w:rsid w:val="00523745"/>
    <w:rsid w:val="0052381E"/>
    <w:rsid w:val="00523CF9"/>
    <w:rsid w:val="00523DCD"/>
    <w:rsid w:val="00524110"/>
    <w:rsid w:val="0052426C"/>
    <w:rsid w:val="00524271"/>
    <w:rsid w:val="005243C4"/>
    <w:rsid w:val="0052443F"/>
    <w:rsid w:val="00524565"/>
    <w:rsid w:val="00524638"/>
    <w:rsid w:val="00524782"/>
    <w:rsid w:val="0052489F"/>
    <w:rsid w:val="00524B84"/>
    <w:rsid w:val="00524B8C"/>
    <w:rsid w:val="00524B97"/>
    <w:rsid w:val="00524F80"/>
    <w:rsid w:val="00524F83"/>
    <w:rsid w:val="0052501D"/>
    <w:rsid w:val="00525045"/>
    <w:rsid w:val="00525233"/>
    <w:rsid w:val="0052525D"/>
    <w:rsid w:val="005253F3"/>
    <w:rsid w:val="0052543B"/>
    <w:rsid w:val="0052548A"/>
    <w:rsid w:val="00525672"/>
    <w:rsid w:val="005256C2"/>
    <w:rsid w:val="00525963"/>
    <w:rsid w:val="00525A48"/>
    <w:rsid w:val="00525EFE"/>
    <w:rsid w:val="00526124"/>
    <w:rsid w:val="00526308"/>
    <w:rsid w:val="005263A3"/>
    <w:rsid w:val="0052646B"/>
    <w:rsid w:val="0052655A"/>
    <w:rsid w:val="00526791"/>
    <w:rsid w:val="005268AC"/>
    <w:rsid w:val="00526957"/>
    <w:rsid w:val="00526BB5"/>
    <w:rsid w:val="00526DED"/>
    <w:rsid w:val="005270F8"/>
    <w:rsid w:val="00527209"/>
    <w:rsid w:val="005273D5"/>
    <w:rsid w:val="005273E9"/>
    <w:rsid w:val="00527928"/>
    <w:rsid w:val="00527D20"/>
    <w:rsid w:val="005300CA"/>
    <w:rsid w:val="005304C8"/>
    <w:rsid w:val="0053064A"/>
    <w:rsid w:val="0053076A"/>
    <w:rsid w:val="005307F1"/>
    <w:rsid w:val="00530836"/>
    <w:rsid w:val="005308A9"/>
    <w:rsid w:val="005308EC"/>
    <w:rsid w:val="00530926"/>
    <w:rsid w:val="00530B06"/>
    <w:rsid w:val="00530D5F"/>
    <w:rsid w:val="00530E98"/>
    <w:rsid w:val="00531147"/>
    <w:rsid w:val="0053114B"/>
    <w:rsid w:val="005311B6"/>
    <w:rsid w:val="00531233"/>
    <w:rsid w:val="005312F8"/>
    <w:rsid w:val="005313AC"/>
    <w:rsid w:val="00531415"/>
    <w:rsid w:val="005316D4"/>
    <w:rsid w:val="005318C6"/>
    <w:rsid w:val="00531E41"/>
    <w:rsid w:val="00531F9B"/>
    <w:rsid w:val="00532214"/>
    <w:rsid w:val="005323F6"/>
    <w:rsid w:val="0053260F"/>
    <w:rsid w:val="00532893"/>
    <w:rsid w:val="00532989"/>
    <w:rsid w:val="00532B7B"/>
    <w:rsid w:val="00532E84"/>
    <w:rsid w:val="00532FAA"/>
    <w:rsid w:val="0053323F"/>
    <w:rsid w:val="00533258"/>
    <w:rsid w:val="00533653"/>
    <w:rsid w:val="005338EF"/>
    <w:rsid w:val="005339BA"/>
    <w:rsid w:val="00533A96"/>
    <w:rsid w:val="00533CC8"/>
    <w:rsid w:val="00533CD2"/>
    <w:rsid w:val="00533FD0"/>
    <w:rsid w:val="00534032"/>
    <w:rsid w:val="00534685"/>
    <w:rsid w:val="00534C28"/>
    <w:rsid w:val="00534D41"/>
    <w:rsid w:val="00534D5E"/>
    <w:rsid w:val="00534E48"/>
    <w:rsid w:val="00534F82"/>
    <w:rsid w:val="00535016"/>
    <w:rsid w:val="005353DB"/>
    <w:rsid w:val="0053551F"/>
    <w:rsid w:val="0053555C"/>
    <w:rsid w:val="00535612"/>
    <w:rsid w:val="0053571C"/>
    <w:rsid w:val="00535B76"/>
    <w:rsid w:val="00535C88"/>
    <w:rsid w:val="00535EDF"/>
    <w:rsid w:val="00536032"/>
    <w:rsid w:val="00536164"/>
    <w:rsid w:val="0053627A"/>
    <w:rsid w:val="0053632F"/>
    <w:rsid w:val="005365D3"/>
    <w:rsid w:val="00536AFB"/>
    <w:rsid w:val="00536E0F"/>
    <w:rsid w:val="005371C3"/>
    <w:rsid w:val="00537296"/>
    <w:rsid w:val="005372B9"/>
    <w:rsid w:val="00537365"/>
    <w:rsid w:val="00537394"/>
    <w:rsid w:val="00537457"/>
    <w:rsid w:val="00537499"/>
    <w:rsid w:val="0053783D"/>
    <w:rsid w:val="00537A6A"/>
    <w:rsid w:val="00537D34"/>
    <w:rsid w:val="00537E5F"/>
    <w:rsid w:val="00537E62"/>
    <w:rsid w:val="00537F02"/>
    <w:rsid w:val="0054000B"/>
    <w:rsid w:val="005407A8"/>
    <w:rsid w:val="005409F0"/>
    <w:rsid w:val="00540ABF"/>
    <w:rsid w:val="00540D19"/>
    <w:rsid w:val="00540D76"/>
    <w:rsid w:val="00540D97"/>
    <w:rsid w:val="00540F7E"/>
    <w:rsid w:val="00541015"/>
    <w:rsid w:val="005410A5"/>
    <w:rsid w:val="005411A0"/>
    <w:rsid w:val="00541204"/>
    <w:rsid w:val="00541623"/>
    <w:rsid w:val="0054167F"/>
    <w:rsid w:val="005417D8"/>
    <w:rsid w:val="0054180E"/>
    <w:rsid w:val="00541C24"/>
    <w:rsid w:val="00541C70"/>
    <w:rsid w:val="00542040"/>
    <w:rsid w:val="005422ED"/>
    <w:rsid w:val="0054231D"/>
    <w:rsid w:val="0054268B"/>
    <w:rsid w:val="0054278E"/>
    <w:rsid w:val="00542ACC"/>
    <w:rsid w:val="00542B3B"/>
    <w:rsid w:val="00542CB5"/>
    <w:rsid w:val="00542CF9"/>
    <w:rsid w:val="00543005"/>
    <w:rsid w:val="0054330E"/>
    <w:rsid w:val="0054347D"/>
    <w:rsid w:val="005434A9"/>
    <w:rsid w:val="00543788"/>
    <w:rsid w:val="00543939"/>
    <w:rsid w:val="00543988"/>
    <w:rsid w:val="00543B57"/>
    <w:rsid w:val="00543DBC"/>
    <w:rsid w:val="00543E0C"/>
    <w:rsid w:val="00543FF4"/>
    <w:rsid w:val="005440C3"/>
    <w:rsid w:val="00544244"/>
    <w:rsid w:val="005442E3"/>
    <w:rsid w:val="0054431F"/>
    <w:rsid w:val="005446BB"/>
    <w:rsid w:val="00544897"/>
    <w:rsid w:val="00544B38"/>
    <w:rsid w:val="00544BFB"/>
    <w:rsid w:val="00544C57"/>
    <w:rsid w:val="00544FA9"/>
    <w:rsid w:val="005453C0"/>
    <w:rsid w:val="00545507"/>
    <w:rsid w:val="00545560"/>
    <w:rsid w:val="00545641"/>
    <w:rsid w:val="005456E8"/>
    <w:rsid w:val="005457D4"/>
    <w:rsid w:val="005458F1"/>
    <w:rsid w:val="00545A42"/>
    <w:rsid w:val="00545C0F"/>
    <w:rsid w:val="00545C5C"/>
    <w:rsid w:val="00545E14"/>
    <w:rsid w:val="00545E92"/>
    <w:rsid w:val="00546245"/>
    <w:rsid w:val="0054681D"/>
    <w:rsid w:val="0054689C"/>
    <w:rsid w:val="005468D0"/>
    <w:rsid w:val="005469B8"/>
    <w:rsid w:val="00546A83"/>
    <w:rsid w:val="00546C84"/>
    <w:rsid w:val="00546D58"/>
    <w:rsid w:val="00547285"/>
    <w:rsid w:val="005472E5"/>
    <w:rsid w:val="00547463"/>
    <w:rsid w:val="0054765C"/>
    <w:rsid w:val="0054772F"/>
    <w:rsid w:val="0054783F"/>
    <w:rsid w:val="00547A7F"/>
    <w:rsid w:val="00547B16"/>
    <w:rsid w:val="00547E1D"/>
    <w:rsid w:val="00547E5B"/>
    <w:rsid w:val="005501CA"/>
    <w:rsid w:val="005501D2"/>
    <w:rsid w:val="005502E8"/>
    <w:rsid w:val="0055039F"/>
    <w:rsid w:val="00550550"/>
    <w:rsid w:val="005505C9"/>
    <w:rsid w:val="005506FA"/>
    <w:rsid w:val="00550AB2"/>
    <w:rsid w:val="00550B9E"/>
    <w:rsid w:val="00550BA9"/>
    <w:rsid w:val="00550C79"/>
    <w:rsid w:val="00550CE7"/>
    <w:rsid w:val="00550D52"/>
    <w:rsid w:val="00550DF7"/>
    <w:rsid w:val="00550FF6"/>
    <w:rsid w:val="0055105B"/>
    <w:rsid w:val="005515AA"/>
    <w:rsid w:val="005515DD"/>
    <w:rsid w:val="0055198E"/>
    <w:rsid w:val="00551B61"/>
    <w:rsid w:val="00551DAE"/>
    <w:rsid w:val="005521BC"/>
    <w:rsid w:val="005524B6"/>
    <w:rsid w:val="00552569"/>
    <w:rsid w:val="005525CC"/>
    <w:rsid w:val="00552641"/>
    <w:rsid w:val="00552E4A"/>
    <w:rsid w:val="005538BB"/>
    <w:rsid w:val="005538C4"/>
    <w:rsid w:val="0055397B"/>
    <w:rsid w:val="00553A65"/>
    <w:rsid w:val="00553A97"/>
    <w:rsid w:val="00553B2E"/>
    <w:rsid w:val="00553BEC"/>
    <w:rsid w:val="00553C12"/>
    <w:rsid w:val="00553E1B"/>
    <w:rsid w:val="00554226"/>
    <w:rsid w:val="0055432D"/>
    <w:rsid w:val="005546B2"/>
    <w:rsid w:val="0055493D"/>
    <w:rsid w:val="00554C8A"/>
    <w:rsid w:val="00554E89"/>
    <w:rsid w:val="00554EC9"/>
    <w:rsid w:val="0055503C"/>
    <w:rsid w:val="00555123"/>
    <w:rsid w:val="0055514B"/>
    <w:rsid w:val="00555232"/>
    <w:rsid w:val="005552E4"/>
    <w:rsid w:val="005553D5"/>
    <w:rsid w:val="00555599"/>
    <w:rsid w:val="005557C2"/>
    <w:rsid w:val="00555CEE"/>
    <w:rsid w:val="00555DB1"/>
    <w:rsid w:val="00555EAD"/>
    <w:rsid w:val="00555EE1"/>
    <w:rsid w:val="00555EF0"/>
    <w:rsid w:val="00556099"/>
    <w:rsid w:val="00556194"/>
    <w:rsid w:val="005561A4"/>
    <w:rsid w:val="0055659F"/>
    <w:rsid w:val="00556686"/>
    <w:rsid w:val="00556800"/>
    <w:rsid w:val="00556806"/>
    <w:rsid w:val="00556952"/>
    <w:rsid w:val="00556C47"/>
    <w:rsid w:val="00556CE1"/>
    <w:rsid w:val="00556F56"/>
    <w:rsid w:val="00556F87"/>
    <w:rsid w:val="00556FE8"/>
    <w:rsid w:val="00557193"/>
    <w:rsid w:val="00557288"/>
    <w:rsid w:val="005574B2"/>
    <w:rsid w:val="005574EB"/>
    <w:rsid w:val="005578F3"/>
    <w:rsid w:val="00557F94"/>
    <w:rsid w:val="00557FF7"/>
    <w:rsid w:val="005600C3"/>
    <w:rsid w:val="00560580"/>
    <w:rsid w:val="00560654"/>
    <w:rsid w:val="005607D0"/>
    <w:rsid w:val="00560A7E"/>
    <w:rsid w:val="00560AB8"/>
    <w:rsid w:val="00560BAC"/>
    <w:rsid w:val="00560BE1"/>
    <w:rsid w:val="00560CB7"/>
    <w:rsid w:val="00560FBE"/>
    <w:rsid w:val="0056101D"/>
    <w:rsid w:val="00561128"/>
    <w:rsid w:val="005615D5"/>
    <w:rsid w:val="005617E6"/>
    <w:rsid w:val="00561A95"/>
    <w:rsid w:val="00561AD3"/>
    <w:rsid w:val="00561B38"/>
    <w:rsid w:val="00561BCB"/>
    <w:rsid w:val="00561C19"/>
    <w:rsid w:val="00561C77"/>
    <w:rsid w:val="00561CE7"/>
    <w:rsid w:val="00561D45"/>
    <w:rsid w:val="00561D48"/>
    <w:rsid w:val="00561E6F"/>
    <w:rsid w:val="00562287"/>
    <w:rsid w:val="00562313"/>
    <w:rsid w:val="0056245A"/>
    <w:rsid w:val="00562754"/>
    <w:rsid w:val="00562761"/>
    <w:rsid w:val="00562777"/>
    <w:rsid w:val="0056278B"/>
    <w:rsid w:val="005628B9"/>
    <w:rsid w:val="00562AD9"/>
    <w:rsid w:val="00562BAF"/>
    <w:rsid w:val="00562EA2"/>
    <w:rsid w:val="00562EBB"/>
    <w:rsid w:val="00562F83"/>
    <w:rsid w:val="00562FDD"/>
    <w:rsid w:val="00563345"/>
    <w:rsid w:val="005633E5"/>
    <w:rsid w:val="00563480"/>
    <w:rsid w:val="005638AF"/>
    <w:rsid w:val="00563A32"/>
    <w:rsid w:val="00563AF9"/>
    <w:rsid w:val="00563C8F"/>
    <w:rsid w:val="00563E82"/>
    <w:rsid w:val="00563F56"/>
    <w:rsid w:val="00564795"/>
    <w:rsid w:val="00565297"/>
    <w:rsid w:val="005652BA"/>
    <w:rsid w:val="0056539C"/>
    <w:rsid w:val="00565479"/>
    <w:rsid w:val="005657A0"/>
    <w:rsid w:val="005659C9"/>
    <w:rsid w:val="00565AA4"/>
    <w:rsid w:val="00565B28"/>
    <w:rsid w:val="00565B9B"/>
    <w:rsid w:val="00565FF8"/>
    <w:rsid w:val="005661BD"/>
    <w:rsid w:val="00566219"/>
    <w:rsid w:val="00566274"/>
    <w:rsid w:val="00566524"/>
    <w:rsid w:val="005665A2"/>
    <w:rsid w:val="005668E2"/>
    <w:rsid w:val="00566A74"/>
    <w:rsid w:val="00566C12"/>
    <w:rsid w:val="005671DC"/>
    <w:rsid w:val="005672C6"/>
    <w:rsid w:val="00567365"/>
    <w:rsid w:val="00567380"/>
    <w:rsid w:val="00567568"/>
    <w:rsid w:val="005675A4"/>
    <w:rsid w:val="00567824"/>
    <w:rsid w:val="00567B79"/>
    <w:rsid w:val="00567C37"/>
    <w:rsid w:val="00567CEC"/>
    <w:rsid w:val="00567E1B"/>
    <w:rsid w:val="00567E64"/>
    <w:rsid w:val="00567E8A"/>
    <w:rsid w:val="00567FA3"/>
    <w:rsid w:val="005701F1"/>
    <w:rsid w:val="005702CB"/>
    <w:rsid w:val="00570623"/>
    <w:rsid w:val="005706CC"/>
    <w:rsid w:val="0057073E"/>
    <w:rsid w:val="00570B3A"/>
    <w:rsid w:val="00570BED"/>
    <w:rsid w:val="00570DE6"/>
    <w:rsid w:val="00571026"/>
    <w:rsid w:val="00571098"/>
    <w:rsid w:val="005710E4"/>
    <w:rsid w:val="0057111C"/>
    <w:rsid w:val="00571165"/>
    <w:rsid w:val="005711CE"/>
    <w:rsid w:val="00571269"/>
    <w:rsid w:val="0057131D"/>
    <w:rsid w:val="00571528"/>
    <w:rsid w:val="0057183E"/>
    <w:rsid w:val="00571C45"/>
    <w:rsid w:val="00571C8C"/>
    <w:rsid w:val="00571CAD"/>
    <w:rsid w:val="00571CF0"/>
    <w:rsid w:val="00571E5F"/>
    <w:rsid w:val="00571F13"/>
    <w:rsid w:val="00572046"/>
    <w:rsid w:val="00572758"/>
    <w:rsid w:val="0057277F"/>
    <w:rsid w:val="00572933"/>
    <w:rsid w:val="00572E5B"/>
    <w:rsid w:val="00573048"/>
    <w:rsid w:val="00573087"/>
    <w:rsid w:val="005733D6"/>
    <w:rsid w:val="005734F7"/>
    <w:rsid w:val="0057357A"/>
    <w:rsid w:val="00573BAC"/>
    <w:rsid w:val="00573C0A"/>
    <w:rsid w:val="00573C61"/>
    <w:rsid w:val="00574210"/>
    <w:rsid w:val="005742A5"/>
    <w:rsid w:val="005742B6"/>
    <w:rsid w:val="00574453"/>
    <w:rsid w:val="0057494A"/>
    <w:rsid w:val="005749A9"/>
    <w:rsid w:val="005749E4"/>
    <w:rsid w:val="005749E7"/>
    <w:rsid w:val="00574B3F"/>
    <w:rsid w:val="005750E0"/>
    <w:rsid w:val="00575282"/>
    <w:rsid w:val="005755F9"/>
    <w:rsid w:val="00575D93"/>
    <w:rsid w:val="00575FCC"/>
    <w:rsid w:val="00575FE9"/>
    <w:rsid w:val="00576101"/>
    <w:rsid w:val="0057617A"/>
    <w:rsid w:val="0057633A"/>
    <w:rsid w:val="005763A5"/>
    <w:rsid w:val="00576598"/>
    <w:rsid w:val="00576B1D"/>
    <w:rsid w:val="00576B4D"/>
    <w:rsid w:val="00576C92"/>
    <w:rsid w:val="00576EAF"/>
    <w:rsid w:val="00576F84"/>
    <w:rsid w:val="00576FAE"/>
    <w:rsid w:val="0057702B"/>
    <w:rsid w:val="00577047"/>
    <w:rsid w:val="005770C8"/>
    <w:rsid w:val="00577104"/>
    <w:rsid w:val="00577146"/>
    <w:rsid w:val="00577371"/>
    <w:rsid w:val="00577B4C"/>
    <w:rsid w:val="00577FDC"/>
    <w:rsid w:val="005800EA"/>
    <w:rsid w:val="00580234"/>
    <w:rsid w:val="005802E4"/>
    <w:rsid w:val="005803CB"/>
    <w:rsid w:val="005805B8"/>
    <w:rsid w:val="00580768"/>
    <w:rsid w:val="00580B3C"/>
    <w:rsid w:val="00580B64"/>
    <w:rsid w:val="00580FE2"/>
    <w:rsid w:val="00581270"/>
    <w:rsid w:val="005813B7"/>
    <w:rsid w:val="005815A4"/>
    <w:rsid w:val="005817A5"/>
    <w:rsid w:val="00581983"/>
    <w:rsid w:val="00581AB8"/>
    <w:rsid w:val="00581B00"/>
    <w:rsid w:val="00581C4F"/>
    <w:rsid w:val="00581E56"/>
    <w:rsid w:val="00581FFD"/>
    <w:rsid w:val="00582475"/>
    <w:rsid w:val="0058254D"/>
    <w:rsid w:val="005827DB"/>
    <w:rsid w:val="00582897"/>
    <w:rsid w:val="005828B9"/>
    <w:rsid w:val="00582A4F"/>
    <w:rsid w:val="00582B32"/>
    <w:rsid w:val="00582B63"/>
    <w:rsid w:val="00582C19"/>
    <w:rsid w:val="00582DB5"/>
    <w:rsid w:val="00582F31"/>
    <w:rsid w:val="005830A5"/>
    <w:rsid w:val="005830D6"/>
    <w:rsid w:val="0058330D"/>
    <w:rsid w:val="00583425"/>
    <w:rsid w:val="0058349E"/>
    <w:rsid w:val="0058357B"/>
    <w:rsid w:val="00583608"/>
    <w:rsid w:val="00583667"/>
    <w:rsid w:val="005836F3"/>
    <w:rsid w:val="00583766"/>
    <w:rsid w:val="00583787"/>
    <w:rsid w:val="0058380E"/>
    <w:rsid w:val="005839A5"/>
    <w:rsid w:val="00583A66"/>
    <w:rsid w:val="00583D41"/>
    <w:rsid w:val="00583D76"/>
    <w:rsid w:val="00583F3C"/>
    <w:rsid w:val="00583FA4"/>
    <w:rsid w:val="0058438D"/>
    <w:rsid w:val="00584589"/>
    <w:rsid w:val="00584696"/>
    <w:rsid w:val="00584831"/>
    <w:rsid w:val="0058484D"/>
    <w:rsid w:val="0058493A"/>
    <w:rsid w:val="00584AB9"/>
    <w:rsid w:val="00584B90"/>
    <w:rsid w:val="00584B97"/>
    <w:rsid w:val="00584BDE"/>
    <w:rsid w:val="00584CC8"/>
    <w:rsid w:val="00584DED"/>
    <w:rsid w:val="00584E26"/>
    <w:rsid w:val="00584F54"/>
    <w:rsid w:val="00584FDB"/>
    <w:rsid w:val="00585034"/>
    <w:rsid w:val="00585216"/>
    <w:rsid w:val="005856D6"/>
    <w:rsid w:val="00585ABB"/>
    <w:rsid w:val="00585AEF"/>
    <w:rsid w:val="00585BFF"/>
    <w:rsid w:val="00585C01"/>
    <w:rsid w:val="00585CF9"/>
    <w:rsid w:val="00585E1A"/>
    <w:rsid w:val="00586173"/>
    <w:rsid w:val="005864E1"/>
    <w:rsid w:val="005865DF"/>
    <w:rsid w:val="005866DC"/>
    <w:rsid w:val="0058679E"/>
    <w:rsid w:val="00586D87"/>
    <w:rsid w:val="00586F1D"/>
    <w:rsid w:val="005872A9"/>
    <w:rsid w:val="005873D0"/>
    <w:rsid w:val="00587522"/>
    <w:rsid w:val="00587967"/>
    <w:rsid w:val="00587BEF"/>
    <w:rsid w:val="00587D91"/>
    <w:rsid w:val="00587DE5"/>
    <w:rsid w:val="00587E66"/>
    <w:rsid w:val="00587E82"/>
    <w:rsid w:val="00587EC0"/>
    <w:rsid w:val="0059001B"/>
    <w:rsid w:val="00590109"/>
    <w:rsid w:val="005901F5"/>
    <w:rsid w:val="005903D0"/>
    <w:rsid w:val="005903DF"/>
    <w:rsid w:val="005904FD"/>
    <w:rsid w:val="00590783"/>
    <w:rsid w:val="005907AB"/>
    <w:rsid w:val="00590872"/>
    <w:rsid w:val="005909A8"/>
    <w:rsid w:val="00590BEF"/>
    <w:rsid w:val="00590C78"/>
    <w:rsid w:val="00590CFB"/>
    <w:rsid w:val="00590F8F"/>
    <w:rsid w:val="00590FD5"/>
    <w:rsid w:val="00591094"/>
    <w:rsid w:val="00591129"/>
    <w:rsid w:val="005917D5"/>
    <w:rsid w:val="005919D8"/>
    <w:rsid w:val="00591F3B"/>
    <w:rsid w:val="00591F5A"/>
    <w:rsid w:val="00591FD1"/>
    <w:rsid w:val="00591FF2"/>
    <w:rsid w:val="00592153"/>
    <w:rsid w:val="0059250D"/>
    <w:rsid w:val="00592510"/>
    <w:rsid w:val="005925B3"/>
    <w:rsid w:val="005926C3"/>
    <w:rsid w:val="005926F3"/>
    <w:rsid w:val="00592B4B"/>
    <w:rsid w:val="00592F5C"/>
    <w:rsid w:val="005932A0"/>
    <w:rsid w:val="005933D4"/>
    <w:rsid w:val="00593569"/>
    <w:rsid w:val="005935A2"/>
    <w:rsid w:val="0059376D"/>
    <w:rsid w:val="005939E0"/>
    <w:rsid w:val="00593AB4"/>
    <w:rsid w:val="00593AE7"/>
    <w:rsid w:val="00593B3D"/>
    <w:rsid w:val="00593CC5"/>
    <w:rsid w:val="00593D25"/>
    <w:rsid w:val="00593DA0"/>
    <w:rsid w:val="00593DAB"/>
    <w:rsid w:val="00593EB6"/>
    <w:rsid w:val="00594093"/>
    <w:rsid w:val="00594156"/>
    <w:rsid w:val="00594420"/>
    <w:rsid w:val="00594438"/>
    <w:rsid w:val="00594719"/>
    <w:rsid w:val="00594A39"/>
    <w:rsid w:val="00594A48"/>
    <w:rsid w:val="00594B12"/>
    <w:rsid w:val="00594B4C"/>
    <w:rsid w:val="00594BD2"/>
    <w:rsid w:val="00594C75"/>
    <w:rsid w:val="00594D5C"/>
    <w:rsid w:val="0059504E"/>
    <w:rsid w:val="00595320"/>
    <w:rsid w:val="00595407"/>
    <w:rsid w:val="0059540E"/>
    <w:rsid w:val="00595420"/>
    <w:rsid w:val="00595497"/>
    <w:rsid w:val="00595502"/>
    <w:rsid w:val="00595503"/>
    <w:rsid w:val="005955EC"/>
    <w:rsid w:val="005956D3"/>
    <w:rsid w:val="0059573C"/>
    <w:rsid w:val="00595879"/>
    <w:rsid w:val="005958EA"/>
    <w:rsid w:val="00595998"/>
    <w:rsid w:val="005959E2"/>
    <w:rsid w:val="00595B9D"/>
    <w:rsid w:val="00595C8E"/>
    <w:rsid w:val="00595CEF"/>
    <w:rsid w:val="00595D28"/>
    <w:rsid w:val="00595F2E"/>
    <w:rsid w:val="00595F65"/>
    <w:rsid w:val="00596106"/>
    <w:rsid w:val="005962C5"/>
    <w:rsid w:val="00596594"/>
    <w:rsid w:val="00596773"/>
    <w:rsid w:val="005967A6"/>
    <w:rsid w:val="00596BD1"/>
    <w:rsid w:val="00596BE1"/>
    <w:rsid w:val="00596DF4"/>
    <w:rsid w:val="00596E3D"/>
    <w:rsid w:val="0059711A"/>
    <w:rsid w:val="005974C4"/>
    <w:rsid w:val="00597598"/>
    <w:rsid w:val="0059767F"/>
    <w:rsid w:val="00597703"/>
    <w:rsid w:val="00597864"/>
    <w:rsid w:val="00597B42"/>
    <w:rsid w:val="00597C1C"/>
    <w:rsid w:val="005A002D"/>
    <w:rsid w:val="005A0307"/>
    <w:rsid w:val="005A0316"/>
    <w:rsid w:val="005A04C0"/>
    <w:rsid w:val="005A0821"/>
    <w:rsid w:val="005A0837"/>
    <w:rsid w:val="005A094C"/>
    <w:rsid w:val="005A0DB0"/>
    <w:rsid w:val="005A0DDC"/>
    <w:rsid w:val="005A0F76"/>
    <w:rsid w:val="005A0F8D"/>
    <w:rsid w:val="005A108B"/>
    <w:rsid w:val="005A1147"/>
    <w:rsid w:val="005A11BB"/>
    <w:rsid w:val="005A12F5"/>
    <w:rsid w:val="005A1611"/>
    <w:rsid w:val="005A179F"/>
    <w:rsid w:val="005A1842"/>
    <w:rsid w:val="005A1892"/>
    <w:rsid w:val="005A19B8"/>
    <w:rsid w:val="005A19FD"/>
    <w:rsid w:val="005A1B66"/>
    <w:rsid w:val="005A2089"/>
    <w:rsid w:val="005A2096"/>
    <w:rsid w:val="005A21F8"/>
    <w:rsid w:val="005A222D"/>
    <w:rsid w:val="005A22B9"/>
    <w:rsid w:val="005A22EF"/>
    <w:rsid w:val="005A2322"/>
    <w:rsid w:val="005A2416"/>
    <w:rsid w:val="005A247D"/>
    <w:rsid w:val="005A24BF"/>
    <w:rsid w:val="005A24D8"/>
    <w:rsid w:val="005A274F"/>
    <w:rsid w:val="005A2773"/>
    <w:rsid w:val="005A28C4"/>
    <w:rsid w:val="005A2A9A"/>
    <w:rsid w:val="005A2AF5"/>
    <w:rsid w:val="005A2C0D"/>
    <w:rsid w:val="005A2C7F"/>
    <w:rsid w:val="005A2DE6"/>
    <w:rsid w:val="005A2F16"/>
    <w:rsid w:val="005A2F3D"/>
    <w:rsid w:val="005A329F"/>
    <w:rsid w:val="005A3397"/>
    <w:rsid w:val="005A3623"/>
    <w:rsid w:val="005A3874"/>
    <w:rsid w:val="005A3894"/>
    <w:rsid w:val="005A3942"/>
    <w:rsid w:val="005A40E7"/>
    <w:rsid w:val="005A41B2"/>
    <w:rsid w:val="005A43F5"/>
    <w:rsid w:val="005A45FE"/>
    <w:rsid w:val="005A46E5"/>
    <w:rsid w:val="005A4CF7"/>
    <w:rsid w:val="005A4FF2"/>
    <w:rsid w:val="005A530B"/>
    <w:rsid w:val="005A5371"/>
    <w:rsid w:val="005A55F6"/>
    <w:rsid w:val="005A5F6A"/>
    <w:rsid w:val="005A619C"/>
    <w:rsid w:val="005A6225"/>
    <w:rsid w:val="005A6374"/>
    <w:rsid w:val="005A637B"/>
    <w:rsid w:val="005A6AF3"/>
    <w:rsid w:val="005A6C18"/>
    <w:rsid w:val="005A6CF0"/>
    <w:rsid w:val="005A6DD6"/>
    <w:rsid w:val="005A6FF1"/>
    <w:rsid w:val="005A728F"/>
    <w:rsid w:val="005A738C"/>
    <w:rsid w:val="005A73A6"/>
    <w:rsid w:val="005A73F3"/>
    <w:rsid w:val="005A742D"/>
    <w:rsid w:val="005A7521"/>
    <w:rsid w:val="005A77D5"/>
    <w:rsid w:val="005A7967"/>
    <w:rsid w:val="005A7C55"/>
    <w:rsid w:val="005A7DBA"/>
    <w:rsid w:val="005A7ED9"/>
    <w:rsid w:val="005A7F0F"/>
    <w:rsid w:val="005B00D7"/>
    <w:rsid w:val="005B017B"/>
    <w:rsid w:val="005B02A4"/>
    <w:rsid w:val="005B0436"/>
    <w:rsid w:val="005B076D"/>
    <w:rsid w:val="005B0C09"/>
    <w:rsid w:val="005B0C49"/>
    <w:rsid w:val="005B0D35"/>
    <w:rsid w:val="005B11F5"/>
    <w:rsid w:val="005B1279"/>
    <w:rsid w:val="005B128F"/>
    <w:rsid w:val="005B140E"/>
    <w:rsid w:val="005B1539"/>
    <w:rsid w:val="005B1675"/>
    <w:rsid w:val="005B192D"/>
    <w:rsid w:val="005B19FD"/>
    <w:rsid w:val="005B1A08"/>
    <w:rsid w:val="005B1E33"/>
    <w:rsid w:val="005B2124"/>
    <w:rsid w:val="005B2171"/>
    <w:rsid w:val="005B221D"/>
    <w:rsid w:val="005B2678"/>
    <w:rsid w:val="005B26A6"/>
    <w:rsid w:val="005B2804"/>
    <w:rsid w:val="005B2A57"/>
    <w:rsid w:val="005B2CBB"/>
    <w:rsid w:val="005B2D8E"/>
    <w:rsid w:val="005B300A"/>
    <w:rsid w:val="005B307C"/>
    <w:rsid w:val="005B33B1"/>
    <w:rsid w:val="005B33E7"/>
    <w:rsid w:val="005B36AD"/>
    <w:rsid w:val="005B387E"/>
    <w:rsid w:val="005B388C"/>
    <w:rsid w:val="005B389F"/>
    <w:rsid w:val="005B3EAF"/>
    <w:rsid w:val="005B4121"/>
    <w:rsid w:val="005B441E"/>
    <w:rsid w:val="005B4AEC"/>
    <w:rsid w:val="005B4B69"/>
    <w:rsid w:val="005B4CC3"/>
    <w:rsid w:val="005B4CC6"/>
    <w:rsid w:val="005B4D27"/>
    <w:rsid w:val="005B4E5C"/>
    <w:rsid w:val="005B4E6F"/>
    <w:rsid w:val="005B51DF"/>
    <w:rsid w:val="005B527F"/>
    <w:rsid w:val="005B565E"/>
    <w:rsid w:val="005B5692"/>
    <w:rsid w:val="005B579C"/>
    <w:rsid w:val="005B584F"/>
    <w:rsid w:val="005B5997"/>
    <w:rsid w:val="005B59EB"/>
    <w:rsid w:val="005B5C6D"/>
    <w:rsid w:val="005B5EA2"/>
    <w:rsid w:val="005B5EB2"/>
    <w:rsid w:val="005B5FE7"/>
    <w:rsid w:val="005B5FE8"/>
    <w:rsid w:val="005B6027"/>
    <w:rsid w:val="005B626C"/>
    <w:rsid w:val="005B64B0"/>
    <w:rsid w:val="005B665F"/>
    <w:rsid w:val="005B669A"/>
    <w:rsid w:val="005B6C66"/>
    <w:rsid w:val="005B6D15"/>
    <w:rsid w:val="005B6D26"/>
    <w:rsid w:val="005B6D78"/>
    <w:rsid w:val="005B6EB9"/>
    <w:rsid w:val="005B71DA"/>
    <w:rsid w:val="005B7252"/>
    <w:rsid w:val="005B72DD"/>
    <w:rsid w:val="005B73AD"/>
    <w:rsid w:val="005B7490"/>
    <w:rsid w:val="005B7612"/>
    <w:rsid w:val="005B7771"/>
    <w:rsid w:val="005B7799"/>
    <w:rsid w:val="005B7959"/>
    <w:rsid w:val="005B795D"/>
    <w:rsid w:val="005B7BEE"/>
    <w:rsid w:val="005B7C19"/>
    <w:rsid w:val="005B7F2D"/>
    <w:rsid w:val="005B7F31"/>
    <w:rsid w:val="005C002E"/>
    <w:rsid w:val="005C009A"/>
    <w:rsid w:val="005C03DD"/>
    <w:rsid w:val="005C055D"/>
    <w:rsid w:val="005C05EA"/>
    <w:rsid w:val="005C085D"/>
    <w:rsid w:val="005C0B0A"/>
    <w:rsid w:val="005C0B6A"/>
    <w:rsid w:val="005C0C26"/>
    <w:rsid w:val="005C0E5E"/>
    <w:rsid w:val="005C1078"/>
    <w:rsid w:val="005C1123"/>
    <w:rsid w:val="005C115B"/>
    <w:rsid w:val="005C1A83"/>
    <w:rsid w:val="005C1B2D"/>
    <w:rsid w:val="005C1EA7"/>
    <w:rsid w:val="005C239D"/>
    <w:rsid w:val="005C2538"/>
    <w:rsid w:val="005C281B"/>
    <w:rsid w:val="005C2A57"/>
    <w:rsid w:val="005C3063"/>
    <w:rsid w:val="005C3354"/>
    <w:rsid w:val="005C339B"/>
    <w:rsid w:val="005C34C1"/>
    <w:rsid w:val="005C365B"/>
    <w:rsid w:val="005C37DE"/>
    <w:rsid w:val="005C3A7F"/>
    <w:rsid w:val="005C3A88"/>
    <w:rsid w:val="005C3B2C"/>
    <w:rsid w:val="005C3F6D"/>
    <w:rsid w:val="005C3F8C"/>
    <w:rsid w:val="005C40B1"/>
    <w:rsid w:val="005C41B6"/>
    <w:rsid w:val="005C4330"/>
    <w:rsid w:val="005C463D"/>
    <w:rsid w:val="005C466D"/>
    <w:rsid w:val="005C46C5"/>
    <w:rsid w:val="005C471A"/>
    <w:rsid w:val="005C4A88"/>
    <w:rsid w:val="005C4A8F"/>
    <w:rsid w:val="005C4CE2"/>
    <w:rsid w:val="005C4EA3"/>
    <w:rsid w:val="005C4EB2"/>
    <w:rsid w:val="005C53D0"/>
    <w:rsid w:val="005C554E"/>
    <w:rsid w:val="005C59C4"/>
    <w:rsid w:val="005C5A4E"/>
    <w:rsid w:val="005C5E2E"/>
    <w:rsid w:val="005C5FDC"/>
    <w:rsid w:val="005C6005"/>
    <w:rsid w:val="005C6009"/>
    <w:rsid w:val="005C612F"/>
    <w:rsid w:val="005C621B"/>
    <w:rsid w:val="005C641D"/>
    <w:rsid w:val="005C6538"/>
    <w:rsid w:val="005C65A0"/>
    <w:rsid w:val="005C66EB"/>
    <w:rsid w:val="005C6A1E"/>
    <w:rsid w:val="005C6AB5"/>
    <w:rsid w:val="005C6B58"/>
    <w:rsid w:val="005C6E0F"/>
    <w:rsid w:val="005C6EAF"/>
    <w:rsid w:val="005C6F8E"/>
    <w:rsid w:val="005C73DC"/>
    <w:rsid w:val="005C7502"/>
    <w:rsid w:val="005C7676"/>
    <w:rsid w:val="005C78A4"/>
    <w:rsid w:val="005C7A06"/>
    <w:rsid w:val="005C7A3E"/>
    <w:rsid w:val="005C7ACB"/>
    <w:rsid w:val="005C7AD7"/>
    <w:rsid w:val="005C7C4A"/>
    <w:rsid w:val="005C7D35"/>
    <w:rsid w:val="005C7E4D"/>
    <w:rsid w:val="005D0239"/>
    <w:rsid w:val="005D02CF"/>
    <w:rsid w:val="005D0499"/>
    <w:rsid w:val="005D0625"/>
    <w:rsid w:val="005D06F4"/>
    <w:rsid w:val="005D0847"/>
    <w:rsid w:val="005D09CC"/>
    <w:rsid w:val="005D09F8"/>
    <w:rsid w:val="005D0D7F"/>
    <w:rsid w:val="005D0DB7"/>
    <w:rsid w:val="005D160E"/>
    <w:rsid w:val="005D185F"/>
    <w:rsid w:val="005D1892"/>
    <w:rsid w:val="005D1A6D"/>
    <w:rsid w:val="005D1B2D"/>
    <w:rsid w:val="005D1C04"/>
    <w:rsid w:val="005D1C23"/>
    <w:rsid w:val="005D2047"/>
    <w:rsid w:val="005D2150"/>
    <w:rsid w:val="005D21DC"/>
    <w:rsid w:val="005D2223"/>
    <w:rsid w:val="005D2595"/>
    <w:rsid w:val="005D25C4"/>
    <w:rsid w:val="005D25D4"/>
    <w:rsid w:val="005D2852"/>
    <w:rsid w:val="005D2B27"/>
    <w:rsid w:val="005D2C49"/>
    <w:rsid w:val="005D2CFE"/>
    <w:rsid w:val="005D2DFD"/>
    <w:rsid w:val="005D2DFE"/>
    <w:rsid w:val="005D2EF8"/>
    <w:rsid w:val="005D30F2"/>
    <w:rsid w:val="005D3135"/>
    <w:rsid w:val="005D3193"/>
    <w:rsid w:val="005D3520"/>
    <w:rsid w:val="005D3736"/>
    <w:rsid w:val="005D37A5"/>
    <w:rsid w:val="005D3A67"/>
    <w:rsid w:val="005D3CBA"/>
    <w:rsid w:val="005D3CEA"/>
    <w:rsid w:val="005D3D55"/>
    <w:rsid w:val="005D400E"/>
    <w:rsid w:val="005D40FF"/>
    <w:rsid w:val="005D423B"/>
    <w:rsid w:val="005D436E"/>
    <w:rsid w:val="005D4480"/>
    <w:rsid w:val="005D448D"/>
    <w:rsid w:val="005D4593"/>
    <w:rsid w:val="005D460A"/>
    <w:rsid w:val="005D4BD6"/>
    <w:rsid w:val="005D4F09"/>
    <w:rsid w:val="005D4F17"/>
    <w:rsid w:val="005D4F1E"/>
    <w:rsid w:val="005D4F7D"/>
    <w:rsid w:val="005D4F8A"/>
    <w:rsid w:val="005D4F8C"/>
    <w:rsid w:val="005D52EA"/>
    <w:rsid w:val="005D53AA"/>
    <w:rsid w:val="005D55C0"/>
    <w:rsid w:val="005D55E3"/>
    <w:rsid w:val="005D5705"/>
    <w:rsid w:val="005D5775"/>
    <w:rsid w:val="005D57F3"/>
    <w:rsid w:val="005D58D2"/>
    <w:rsid w:val="005D5965"/>
    <w:rsid w:val="005D5B73"/>
    <w:rsid w:val="005D5D7F"/>
    <w:rsid w:val="005D5F4A"/>
    <w:rsid w:val="005D6555"/>
    <w:rsid w:val="005D66B6"/>
    <w:rsid w:val="005D695F"/>
    <w:rsid w:val="005D6A2F"/>
    <w:rsid w:val="005D6A48"/>
    <w:rsid w:val="005D6AEF"/>
    <w:rsid w:val="005D6CA4"/>
    <w:rsid w:val="005D6CAA"/>
    <w:rsid w:val="005D6D7B"/>
    <w:rsid w:val="005D7171"/>
    <w:rsid w:val="005D74C3"/>
    <w:rsid w:val="005D765E"/>
    <w:rsid w:val="005D77E5"/>
    <w:rsid w:val="005D7913"/>
    <w:rsid w:val="005D7A61"/>
    <w:rsid w:val="005D7C20"/>
    <w:rsid w:val="005D7CDE"/>
    <w:rsid w:val="005D7F4A"/>
    <w:rsid w:val="005E0049"/>
    <w:rsid w:val="005E01C4"/>
    <w:rsid w:val="005E0202"/>
    <w:rsid w:val="005E0277"/>
    <w:rsid w:val="005E0303"/>
    <w:rsid w:val="005E090E"/>
    <w:rsid w:val="005E0A3F"/>
    <w:rsid w:val="005E0E37"/>
    <w:rsid w:val="005E0F5E"/>
    <w:rsid w:val="005E0F8F"/>
    <w:rsid w:val="005E124B"/>
    <w:rsid w:val="005E12C4"/>
    <w:rsid w:val="005E12C5"/>
    <w:rsid w:val="005E13A4"/>
    <w:rsid w:val="005E144B"/>
    <w:rsid w:val="005E14D3"/>
    <w:rsid w:val="005E172E"/>
    <w:rsid w:val="005E1773"/>
    <w:rsid w:val="005E18A0"/>
    <w:rsid w:val="005E1DD0"/>
    <w:rsid w:val="005E21C4"/>
    <w:rsid w:val="005E22C9"/>
    <w:rsid w:val="005E27EE"/>
    <w:rsid w:val="005E28F2"/>
    <w:rsid w:val="005E2994"/>
    <w:rsid w:val="005E2A14"/>
    <w:rsid w:val="005E2A27"/>
    <w:rsid w:val="005E2DDE"/>
    <w:rsid w:val="005E2EA6"/>
    <w:rsid w:val="005E2F17"/>
    <w:rsid w:val="005E2FF8"/>
    <w:rsid w:val="005E30AF"/>
    <w:rsid w:val="005E30F8"/>
    <w:rsid w:val="005E318C"/>
    <w:rsid w:val="005E3333"/>
    <w:rsid w:val="005E337C"/>
    <w:rsid w:val="005E3407"/>
    <w:rsid w:val="005E351C"/>
    <w:rsid w:val="005E3571"/>
    <w:rsid w:val="005E3659"/>
    <w:rsid w:val="005E3702"/>
    <w:rsid w:val="005E380A"/>
    <w:rsid w:val="005E3A24"/>
    <w:rsid w:val="005E3A82"/>
    <w:rsid w:val="005E3AD9"/>
    <w:rsid w:val="005E3AFB"/>
    <w:rsid w:val="005E3B68"/>
    <w:rsid w:val="005E3C1C"/>
    <w:rsid w:val="005E3DF3"/>
    <w:rsid w:val="005E3F5F"/>
    <w:rsid w:val="005E466D"/>
    <w:rsid w:val="005E4768"/>
    <w:rsid w:val="005E48B9"/>
    <w:rsid w:val="005E49BB"/>
    <w:rsid w:val="005E49F4"/>
    <w:rsid w:val="005E4A6B"/>
    <w:rsid w:val="005E4BA0"/>
    <w:rsid w:val="005E4BE4"/>
    <w:rsid w:val="005E4CFF"/>
    <w:rsid w:val="005E4DBE"/>
    <w:rsid w:val="005E4DD6"/>
    <w:rsid w:val="005E4E1E"/>
    <w:rsid w:val="005E4EAE"/>
    <w:rsid w:val="005E4FD9"/>
    <w:rsid w:val="005E504E"/>
    <w:rsid w:val="005E50E0"/>
    <w:rsid w:val="005E5461"/>
    <w:rsid w:val="005E5498"/>
    <w:rsid w:val="005E54AD"/>
    <w:rsid w:val="005E54D7"/>
    <w:rsid w:val="005E55B7"/>
    <w:rsid w:val="005E5673"/>
    <w:rsid w:val="005E569B"/>
    <w:rsid w:val="005E58E3"/>
    <w:rsid w:val="005E5DB3"/>
    <w:rsid w:val="005E61BA"/>
    <w:rsid w:val="005E67CF"/>
    <w:rsid w:val="005E6B9C"/>
    <w:rsid w:val="005E6CEC"/>
    <w:rsid w:val="005E6E49"/>
    <w:rsid w:val="005E70F9"/>
    <w:rsid w:val="005E720B"/>
    <w:rsid w:val="005E7287"/>
    <w:rsid w:val="005E751B"/>
    <w:rsid w:val="005E75D7"/>
    <w:rsid w:val="005E78F0"/>
    <w:rsid w:val="005E7929"/>
    <w:rsid w:val="005E7E6C"/>
    <w:rsid w:val="005F00C7"/>
    <w:rsid w:val="005F00C9"/>
    <w:rsid w:val="005F0303"/>
    <w:rsid w:val="005F031A"/>
    <w:rsid w:val="005F0623"/>
    <w:rsid w:val="005F0881"/>
    <w:rsid w:val="005F088C"/>
    <w:rsid w:val="005F0D35"/>
    <w:rsid w:val="005F153B"/>
    <w:rsid w:val="005F1679"/>
    <w:rsid w:val="005F179B"/>
    <w:rsid w:val="005F1C17"/>
    <w:rsid w:val="005F1C9B"/>
    <w:rsid w:val="005F1D95"/>
    <w:rsid w:val="005F1DD0"/>
    <w:rsid w:val="005F1E74"/>
    <w:rsid w:val="005F1E7D"/>
    <w:rsid w:val="005F207E"/>
    <w:rsid w:val="005F2084"/>
    <w:rsid w:val="005F22FA"/>
    <w:rsid w:val="005F25CA"/>
    <w:rsid w:val="005F25ED"/>
    <w:rsid w:val="005F265F"/>
    <w:rsid w:val="005F272D"/>
    <w:rsid w:val="005F299E"/>
    <w:rsid w:val="005F2C97"/>
    <w:rsid w:val="005F2DC5"/>
    <w:rsid w:val="005F2E16"/>
    <w:rsid w:val="005F2E9A"/>
    <w:rsid w:val="005F35D1"/>
    <w:rsid w:val="005F35E9"/>
    <w:rsid w:val="005F3731"/>
    <w:rsid w:val="005F39A7"/>
    <w:rsid w:val="005F3E6D"/>
    <w:rsid w:val="005F3EC5"/>
    <w:rsid w:val="005F4390"/>
    <w:rsid w:val="005F43AC"/>
    <w:rsid w:val="005F4422"/>
    <w:rsid w:val="005F47D8"/>
    <w:rsid w:val="005F4877"/>
    <w:rsid w:val="005F49C8"/>
    <w:rsid w:val="005F4BE6"/>
    <w:rsid w:val="005F4CA2"/>
    <w:rsid w:val="005F4FF2"/>
    <w:rsid w:val="005F5067"/>
    <w:rsid w:val="005F50EB"/>
    <w:rsid w:val="005F5933"/>
    <w:rsid w:val="005F5A77"/>
    <w:rsid w:val="005F5AA9"/>
    <w:rsid w:val="005F5CF5"/>
    <w:rsid w:val="005F61DC"/>
    <w:rsid w:val="005F642D"/>
    <w:rsid w:val="005F6508"/>
    <w:rsid w:val="005F654C"/>
    <w:rsid w:val="005F68A0"/>
    <w:rsid w:val="005F69EE"/>
    <w:rsid w:val="005F6B94"/>
    <w:rsid w:val="005F6DA4"/>
    <w:rsid w:val="005F6EA1"/>
    <w:rsid w:val="005F7063"/>
    <w:rsid w:val="005F72DC"/>
    <w:rsid w:val="005F75B0"/>
    <w:rsid w:val="005F7A8C"/>
    <w:rsid w:val="005F7AE2"/>
    <w:rsid w:val="005F7B2C"/>
    <w:rsid w:val="005F7BDB"/>
    <w:rsid w:val="005F7E73"/>
    <w:rsid w:val="005F7F39"/>
    <w:rsid w:val="005F7F72"/>
    <w:rsid w:val="005F7FFB"/>
    <w:rsid w:val="0060002B"/>
    <w:rsid w:val="0060038B"/>
    <w:rsid w:val="0060038F"/>
    <w:rsid w:val="006003DA"/>
    <w:rsid w:val="006007B8"/>
    <w:rsid w:val="0060085A"/>
    <w:rsid w:val="0060095F"/>
    <w:rsid w:val="00600AA4"/>
    <w:rsid w:val="00600BFE"/>
    <w:rsid w:val="00600D3B"/>
    <w:rsid w:val="00600F3F"/>
    <w:rsid w:val="00600F5C"/>
    <w:rsid w:val="00600F7D"/>
    <w:rsid w:val="00600F83"/>
    <w:rsid w:val="0060135B"/>
    <w:rsid w:val="00601536"/>
    <w:rsid w:val="00601731"/>
    <w:rsid w:val="006017FC"/>
    <w:rsid w:val="0060198E"/>
    <w:rsid w:val="006021EA"/>
    <w:rsid w:val="00602217"/>
    <w:rsid w:val="00602246"/>
    <w:rsid w:val="0060228B"/>
    <w:rsid w:val="00602654"/>
    <w:rsid w:val="00602A6E"/>
    <w:rsid w:val="00602CF3"/>
    <w:rsid w:val="00602E0F"/>
    <w:rsid w:val="00602E4A"/>
    <w:rsid w:val="00602E66"/>
    <w:rsid w:val="0060307F"/>
    <w:rsid w:val="00603270"/>
    <w:rsid w:val="0060356E"/>
    <w:rsid w:val="00603593"/>
    <w:rsid w:val="00603751"/>
    <w:rsid w:val="006037F9"/>
    <w:rsid w:val="006039E8"/>
    <w:rsid w:val="00603B5F"/>
    <w:rsid w:val="00604444"/>
    <w:rsid w:val="00604938"/>
    <w:rsid w:val="006049D5"/>
    <w:rsid w:val="00604A78"/>
    <w:rsid w:val="00604AD7"/>
    <w:rsid w:val="00604B07"/>
    <w:rsid w:val="00604B6D"/>
    <w:rsid w:val="00604BBD"/>
    <w:rsid w:val="00604BC1"/>
    <w:rsid w:val="00604BDC"/>
    <w:rsid w:val="00604D5B"/>
    <w:rsid w:val="00604E1D"/>
    <w:rsid w:val="00604E92"/>
    <w:rsid w:val="00604F7B"/>
    <w:rsid w:val="0060504B"/>
    <w:rsid w:val="00605851"/>
    <w:rsid w:val="00605BD1"/>
    <w:rsid w:val="00605EDB"/>
    <w:rsid w:val="0060611E"/>
    <w:rsid w:val="00606245"/>
    <w:rsid w:val="0060634A"/>
    <w:rsid w:val="00606360"/>
    <w:rsid w:val="0060645D"/>
    <w:rsid w:val="0060647A"/>
    <w:rsid w:val="0060665C"/>
    <w:rsid w:val="006067B3"/>
    <w:rsid w:val="006067FB"/>
    <w:rsid w:val="00606BD4"/>
    <w:rsid w:val="00606D2A"/>
    <w:rsid w:val="00606E25"/>
    <w:rsid w:val="00606F03"/>
    <w:rsid w:val="00607009"/>
    <w:rsid w:val="0060708E"/>
    <w:rsid w:val="00607118"/>
    <w:rsid w:val="006071DC"/>
    <w:rsid w:val="00607413"/>
    <w:rsid w:val="00607914"/>
    <w:rsid w:val="00607AFA"/>
    <w:rsid w:val="00607CF1"/>
    <w:rsid w:val="00607F79"/>
    <w:rsid w:val="006100C0"/>
    <w:rsid w:val="006101B9"/>
    <w:rsid w:val="006106FD"/>
    <w:rsid w:val="0061092C"/>
    <w:rsid w:val="00610C79"/>
    <w:rsid w:val="00610D9D"/>
    <w:rsid w:val="00610EF6"/>
    <w:rsid w:val="00610FC1"/>
    <w:rsid w:val="00611134"/>
    <w:rsid w:val="006117EF"/>
    <w:rsid w:val="006118FF"/>
    <w:rsid w:val="006119DC"/>
    <w:rsid w:val="00611A3C"/>
    <w:rsid w:val="00611A63"/>
    <w:rsid w:val="00611C42"/>
    <w:rsid w:val="00611E45"/>
    <w:rsid w:val="006121E1"/>
    <w:rsid w:val="006122D7"/>
    <w:rsid w:val="00612499"/>
    <w:rsid w:val="00612570"/>
    <w:rsid w:val="00612649"/>
    <w:rsid w:val="006126C7"/>
    <w:rsid w:val="006127B4"/>
    <w:rsid w:val="00612E40"/>
    <w:rsid w:val="00612FF9"/>
    <w:rsid w:val="00612FFF"/>
    <w:rsid w:val="00613115"/>
    <w:rsid w:val="00613144"/>
    <w:rsid w:val="0061326D"/>
    <w:rsid w:val="00613275"/>
    <w:rsid w:val="00613285"/>
    <w:rsid w:val="006137D8"/>
    <w:rsid w:val="00613D81"/>
    <w:rsid w:val="00613EF1"/>
    <w:rsid w:val="00613FC6"/>
    <w:rsid w:val="0061401E"/>
    <w:rsid w:val="00614114"/>
    <w:rsid w:val="0061433E"/>
    <w:rsid w:val="00614482"/>
    <w:rsid w:val="00614612"/>
    <w:rsid w:val="0061471D"/>
    <w:rsid w:val="0061495F"/>
    <w:rsid w:val="00614962"/>
    <w:rsid w:val="00614988"/>
    <w:rsid w:val="00614B01"/>
    <w:rsid w:val="00614CE7"/>
    <w:rsid w:val="00615066"/>
    <w:rsid w:val="00615421"/>
    <w:rsid w:val="0061567F"/>
    <w:rsid w:val="006156DD"/>
    <w:rsid w:val="00615805"/>
    <w:rsid w:val="00615D47"/>
    <w:rsid w:val="00615F2F"/>
    <w:rsid w:val="006161CB"/>
    <w:rsid w:val="0061622C"/>
    <w:rsid w:val="006162CC"/>
    <w:rsid w:val="00616308"/>
    <w:rsid w:val="006164D9"/>
    <w:rsid w:val="0061650B"/>
    <w:rsid w:val="00616677"/>
    <w:rsid w:val="006166AE"/>
    <w:rsid w:val="00616762"/>
    <w:rsid w:val="00616996"/>
    <w:rsid w:val="00616B7E"/>
    <w:rsid w:val="006170BB"/>
    <w:rsid w:val="006170F8"/>
    <w:rsid w:val="006171AF"/>
    <w:rsid w:val="00617226"/>
    <w:rsid w:val="0061723C"/>
    <w:rsid w:val="00617395"/>
    <w:rsid w:val="006175F9"/>
    <w:rsid w:val="0061770B"/>
    <w:rsid w:val="00617867"/>
    <w:rsid w:val="006178F7"/>
    <w:rsid w:val="00617A5D"/>
    <w:rsid w:val="00617BED"/>
    <w:rsid w:val="00617C14"/>
    <w:rsid w:val="00617C38"/>
    <w:rsid w:val="00617F63"/>
    <w:rsid w:val="006203E2"/>
    <w:rsid w:val="00620588"/>
    <w:rsid w:val="006205E4"/>
    <w:rsid w:val="00620646"/>
    <w:rsid w:val="006208FB"/>
    <w:rsid w:val="00620950"/>
    <w:rsid w:val="00620D6B"/>
    <w:rsid w:val="00620DF9"/>
    <w:rsid w:val="00620F3A"/>
    <w:rsid w:val="00620F7F"/>
    <w:rsid w:val="00620FCC"/>
    <w:rsid w:val="00621241"/>
    <w:rsid w:val="006212C1"/>
    <w:rsid w:val="00621465"/>
    <w:rsid w:val="006214CD"/>
    <w:rsid w:val="006215B6"/>
    <w:rsid w:val="00621920"/>
    <w:rsid w:val="0062194F"/>
    <w:rsid w:val="00621CC3"/>
    <w:rsid w:val="00621DAD"/>
    <w:rsid w:val="00621F0E"/>
    <w:rsid w:val="006222F8"/>
    <w:rsid w:val="00622512"/>
    <w:rsid w:val="00622817"/>
    <w:rsid w:val="006229FF"/>
    <w:rsid w:val="00622B91"/>
    <w:rsid w:val="00622CBC"/>
    <w:rsid w:val="00622EFC"/>
    <w:rsid w:val="00623500"/>
    <w:rsid w:val="00623619"/>
    <w:rsid w:val="00623645"/>
    <w:rsid w:val="0062382C"/>
    <w:rsid w:val="00623860"/>
    <w:rsid w:val="006238AA"/>
    <w:rsid w:val="00623967"/>
    <w:rsid w:val="00623AB1"/>
    <w:rsid w:val="00623C4F"/>
    <w:rsid w:val="00623C92"/>
    <w:rsid w:val="00623DC2"/>
    <w:rsid w:val="00623DDC"/>
    <w:rsid w:val="00624166"/>
    <w:rsid w:val="00624327"/>
    <w:rsid w:val="00624566"/>
    <w:rsid w:val="0062457F"/>
    <w:rsid w:val="0062461F"/>
    <w:rsid w:val="00624649"/>
    <w:rsid w:val="00624A44"/>
    <w:rsid w:val="00624C06"/>
    <w:rsid w:val="00624C3B"/>
    <w:rsid w:val="00624C8C"/>
    <w:rsid w:val="00624D10"/>
    <w:rsid w:val="00624D25"/>
    <w:rsid w:val="00624E89"/>
    <w:rsid w:val="00624FC8"/>
    <w:rsid w:val="00624FE1"/>
    <w:rsid w:val="0062506A"/>
    <w:rsid w:val="00625165"/>
    <w:rsid w:val="006251B4"/>
    <w:rsid w:val="00625208"/>
    <w:rsid w:val="00625218"/>
    <w:rsid w:val="00625362"/>
    <w:rsid w:val="006253BB"/>
    <w:rsid w:val="006253E0"/>
    <w:rsid w:val="006256BE"/>
    <w:rsid w:val="0062593B"/>
    <w:rsid w:val="006259E3"/>
    <w:rsid w:val="00625ABB"/>
    <w:rsid w:val="00625AF0"/>
    <w:rsid w:val="00625B79"/>
    <w:rsid w:val="00625CAD"/>
    <w:rsid w:val="00625ED8"/>
    <w:rsid w:val="00625FBB"/>
    <w:rsid w:val="00626043"/>
    <w:rsid w:val="00626097"/>
    <w:rsid w:val="00626186"/>
    <w:rsid w:val="0062656E"/>
    <w:rsid w:val="00626724"/>
    <w:rsid w:val="006268EB"/>
    <w:rsid w:val="00626953"/>
    <w:rsid w:val="00626961"/>
    <w:rsid w:val="00626A9F"/>
    <w:rsid w:val="00626C9A"/>
    <w:rsid w:val="00626D76"/>
    <w:rsid w:val="00626EA0"/>
    <w:rsid w:val="00626EA1"/>
    <w:rsid w:val="00626EFA"/>
    <w:rsid w:val="00627157"/>
    <w:rsid w:val="00627462"/>
    <w:rsid w:val="00627606"/>
    <w:rsid w:val="0062768F"/>
    <w:rsid w:val="006276A4"/>
    <w:rsid w:val="006278A3"/>
    <w:rsid w:val="00627931"/>
    <w:rsid w:val="0062795E"/>
    <w:rsid w:val="00627CD3"/>
    <w:rsid w:val="00627D81"/>
    <w:rsid w:val="00627F87"/>
    <w:rsid w:val="0063017F"/>
    <w:rsid w:val="00630208"/>
    <w:rsid w:val="006302E1"/>
    <w:rsid w:val="0063035A"/>
    <w:rsid w:val="006308CE"/>
    <w:rsid w:val="00630A15"/>
    <w:rsid w:val="00630A17"/>
    <w:rsid w:val="00630F89"/>
    <w:rsid w:val="00631092"/>
    <w:rsid w:val="0063109D"/>
    <w:rsid w:val="00631374"/>
    <w:rsid w:val="006313B1"/>
    <w:rsid w:val="00631446"/>
    <w:rsid w:val="00631556"/>
    <w:rsid w:val="006318FB"/>
    <w:rsid w:val="00631958"/>
    <w:rsid w:val="00631D73"/>
    <w:rsid w:val="00631ED4"/>
    <w:rsid w:val="00631FF9"/>
    <w:rsid w:val="0063205E"/>
    <w:rsid w:val="006320D5"/>
    <w:rsid w:val="006322ED"/>
    <w:rsid w:val="0063244C"/>
    <w:rsid w:val="006328EF"/>
    <w:rsid w:val="00632BD6"/>
    <w:rsid w:val="00632C19"/>
    <w:rsid w:val="00632CCC"/>
    <w:rsid w:val="00632D19"/>
    <w:rsid w:val="00632D5B"/>
    <w:rsid w:val="006332A9"/>
    <w:rsid w:val="0063330C"/>
    <w:rsid w:val="0063340A"/>
    <w:rsid w:val="006335E3"/>
    <w:rsid w:val="00633806"/>
    <w:rsid w:val="00633AA6"/>
    <w:rsid w:val="00633BA8"/>
    <w:rsid w:val="00634078"/>
    <w:rsid w:val="006340B4"/>
    <w:rsid w:val="00634366"/>
    <w:rsid w:val="006345D6"/>
    <w:rsid w:val="006345D7"/>
    <w:rsid w:val="006349BC"/>
    <w:rsid w:val="00634B4B"/>
    <w:rsid w:val="00634BFE"/>
    <w:rsid w:val="00634C37"/>
    <w:rsid w:val="00634D06"/>
    <w:rsid w:val="00634D8B"/>
    <w:rsid w:val="00634FD2"/>
    <w:rsid w:val="0063597B"/>
    <w:rsid w:val="00635A47"/>
    <w:rsid w:val="00635B82"/>
    <w:rsid w:val="00635BD2"/>
    <w:rsid w:val="00635BE6"/>
    <w:rsid w:val="00635C55"/>
    <w:rsid w:val="00635D2C"/>
    <w:rsid w:val="00635EA1"/>
    <w:rsid w:val="00635F7D"/>
    <w:rsid w:val="00635F8C"/>
    <w:rsid w:val="00636055"/>
    <w:rsid w:val="006361AD"/>
    <w:rsid w:val="00636455"/>
    <w:rsid w:val="0063647B"/>
    <w:rsid w:val="006364CD"/>
    <w:rsid w:val="00636571"/>
    <w:rsid w:val="00636BF3"/>
    <w:rsid w:val="00636CAD"/>
    <w:rsid w:val="00636E9F"/>
    <w:rsid w:val="00636F69"/>
    <w:rsid w:val="00636F71"/>
    <w:rsid w:val="00637138"/>
    <w:rsid w:val="00637299"/>
    <w:rsid w:val="00637481"/>
    <w:rsid w:val="00637AC6"/>
    <w:rsid w:val="00637CAD"/>
    <w:rsid w:val="00637D90"/>
    <w:rsid w:val="00637E04"/>
    <w:rsid w:val="00637E8C"/>
    <w:rsid w:val="00637FE1"/>
    <w:rsid w:val="006400D7"/>
    <w:rsid w:val="0064025A"/>
    <w:rsid w:val="00640435"/>
    <w:rsid w:val="00640487"/>
    <w:rsid w:val="006405BF"/>
    <w:rsid w:val="00640651"/>
    <w:rsid w:val="00640792"/>
    <w:rsid w:val="00640885"/>
    <w:rsid w:val="006409CC"/>
    <w:rsid w:val="00640C9F"/>
    <w:rsid w:val="00641114"/>
    <w:rsid w:val="00641115"/>
    <w:rsid w:val="00641284"/>
    <w:rsid w:val="00641487"/>
    <w:rsid w:val="006414FB"/>
    <w:rsid w:val="00641557"/>
    <w:rsid w:val="006416C8"/>
    <w:rsid w:val="0064178D"/>
    <w:rsid w:val="00641D0B"/>
    <w:rsid w:val="00641E8F"/>
    <w:rsid w:val="0064223D"/>
    <w:rsid w:val="00642337"/>
    <w:rsid w:val="006423C5"/>
    <w:rsid w:val="006427AC"/>
    <w:rsid w:val="0064299C"/>
    <w:rsid w:val="006429BB"/>
    <w:rsid w:val="00642C08"/>
    <w:rsid w:val="0064307D"/>
    <w:rsid w:val="00643170"/>
    <w:rsid w:val="0064321C"/>
    <w:rsid w:val="006432C8"/>
    <w:rsid w:val="006434B9"/>
    <w:rsid w:val="006437EF"/>
    <w:rsid w:val="00643CDE"/>
    <w:rsid w:val="00643D6E"/>
    <w:rsid w:val="00643F2A"/>
    <w:rsid w:val="00644018"/>
    <w:rsid w:val="006442C9"/>
    <w:rsid w:val="00644541"/>
    <w:rsid w:val="00644C04"/>
    <w:rsid w:val="00644EB1"/>
    <w:rsid w:val="00644F10"/>
    <w:rsid w:val="0064511E"/>
    <w:rsid w:val="00645212"/>
    <w:rsid w:val="006452F4"/>
    <w:rsid w:val="0064554B"/>
    <w:rsid w:val="00645640"/>
    <w:rsid w:val="006456C9"/>
    <w:rsid w:val="00645A01"/>
    <w:rsid w:val="00645EDD"/>
    <w:rsid w:val="00645F18"/>
    <w:rsid w:val="00646029"/>
    <w:rsid w:val="00646126"/>
    <w:rsid w:val="00646131"/>
    <w:rsid w:val="00646183"/>
    <w:rsid w:val="00646186"/>
    <w:rsid w:val="006462FE"/>
    <w:rsid w:val="006463D6"/>
    <w:rsid w:val="00646497"/>
    <w:rsid w:val="00646512"/>
    <w:rsid w:val="006466DF"/>
    <w:rsid w:val="00646750"/>
    <w:rsid w:val="00646AE5"/>
    <w:rsid w:val="00646C57"/>
    <w:rsid w:val="00646DD2"/>
    <w:rsid w:val="00646FB4"/>
    <w:rsid w:val="006474A1"/>
    <w:rsid w:val="00647539"/>
    <w:rsid w:val="00647902"/>
    <w:rsid w:val="0064790A"/>
    <w:rsid w:val="00647939"/>
    <w:rsid w:val="0064796F"/>
    <w:rsid w:val="00647BD6"/>
    <w:rsid w:val="00647E25"/>
    <w:rsid w:val="00647E82"/>
    <w:rsid w:val="00647FFA"/>
    <w:rsid w:val="006500EB"/>
    <w:rsid w:val="00650168"/>
    <w:rsid w:val="0065028C"/>
    <w:rsid w:val="00650342"/>
    <w:rsid w:val="0065049F"/>
    <w:rsid w:val="00650907"/>
    <w:rsid w:val="006509B1"/>
    <w:rsid w:val="00650AA9"/>
    <w:rsid w:val="00650B95"/>
    <w:rsid w:val="0065106F"/>
    <w:rsid w:val="006514F6"/>
    <w:rsid w:val="006515B6"/>
    <w:rsid w:val="00651A8F"/>
    <w:rsid w:val="00651F4A"/>
    <w:rsid w:val="00651FED"/>
    <w:rsid w:val="006521D5"/>
    <w:rsid w:val="00652399"/>
    <w:rsid w:val="006523DD"/>
    <w:rsid w:val="00652419"/>
    <w:rsid w:val="006524F3"/>
    <w:rsid w:val="00652645"/>
    <w:rsid w:val="00652A64"/>
    <w:rsid w:val="00652BAC"/>
    <w:rsid w:val="00652CB5"/>
    <w:rsid w:val="00652D26"/>
    <w:rsid w:val="00652D72"/>
    <w:rsid w:val="00652E8A"/>
    <w:rsid w:val="00653237"/>
    <w:rsid w:val="006532B6"/>
    <w:rsid w:val="00653559"/>
    <w:rsid w:val="0065360C"/>
    <w:rsid w:val="00653787"/>
    <w:rsid w:val="00653A92"/>
    <w:rsid w:val="00653B77"/>
    <w:rsid w:val="00653D01"/>
    <w:rsid w:val="00653D50"/>
    <w:rsid w:val="00653DDF"/>
    <w:rsid w:val="00653F42"/>
    <w:rsid w:val="00653F61"/>
    <w:rsid w:val="00654025"/>
    <w:rsid w:val="0065410C"/>
    <w:rsid w:val="00654626"/>
    <w:rsid w:val="00654775"/>
    <w:rsid w:val="006547D5"/>
    <w:rsid w:val="0065488B"/>
    <w:rsid w:val="0065497C"/>
    <w:rsid w:val="0065499F"/>
    <w:rsid w:val="00654A0F"/>
    <w:rsid w:val="00654C54"/>
    <w:rsid w:val="00655115"/>
    <w:rsid w:val="0065513E"/>
    <w:rsid w:val="00655159"/>
    <w:rsid w:val="00655281"/>
    <w:rsid w:val="006553E8"/>
    <w:rsid w:val="0065541D"/>
    <w:rsid w:val="0065545C"/>
    <w:rsid w:val="006554AD"/>
    <w:rsid w:val="006554CA"/>
    <w:rsid w:val="006554E3"/>
    <w:rsid w:val="006557B8"/>
    <w:rsid w:val="006557FA"/>
    <w:rsid w:val="00655845"/>
    <w:rsid w:val="00655903"/>
    <w:rsid w:val="006559E1"/>
    <w:rsid w:val="00655AF7"/>
    <w:rsid w:val="00655C3C"/>
    <w:rsid w:val="00655C73"/>
    <w:rsid w:val="00655C94"/>
    <w:rsid w:val="00655C9C"/>
    <w:rsid w:val="00655DFB"/>
    <w:rsid w:val="00655EE4"/>
    <w:rsid w:val="00655FDF"/>
    <w:rsid w:val="006560F3"/>
    <w:rsid w:val="00656535"/>
    <w:rsid w:val="00656594"/>
    <w:rsid w:val="00656683"/>
    <w:rsid w:val="00656777"/>
    <w:rsid w:val="006567CD"/>
    <w:rsid w:val="006568FE"/>
    <w:rsid w:val="00656A79"/>
    <w:rsid w:val="00656D44"/>
    <w:rsid w:val="00656DDA"/>
    <w:rsid w:val="00656DF7"/>
    <w:rsid w:val="00656E1D"/>
    <w:rsid w:val="006571BB"/>
    <w:rsid w:val="006573C7"/>
    <w:rsid w:val="00657522"/>
    <w:rsid w:val="0065753E"/>
    <w:rsid w:val="0065768F"/>
    <w:rsid w:val="00657809"/>
    <w:rsid w:val="0065788E"/>
    <w:rsid w:val="00657B09"/>
    <w:rsid w:val="00657D2E"/>
    <w:rsid w:val="00657E31"/>
    <w:rsid w:val="00657FAF"/>
    <w:rsid w:val="00660094"/>
    <w:rsid w:val="00660194"/>
    <w:rsid w:val="006601E0"/>
    <w:rsid w:val="0066026C"/>
    <w:rsid w:val="00660492"/>
    <w:rsid w:val="006604F3"/>
    <w:rsid w:val="00660669"/>
    <w:rsid w:val="00660677"/>
    <w:rsid w:val="0066079F"/>
    <w:rsid w:val="00660E11"/>
    <w:rsid w:val="00660EE5"/>
    <w:rsid w:val="0066119E"/>
    <w:rsid w:val="00661230"/>
    <w:rsid w:val="0066137A"/>
    <w:rsid w:val="006613E2"/>
    <w:rsid w:val="00661410"/>
    <w:rsid w:val="00661509"/>
    <w:rsid w:val="00661601"/>
    <w:rsid w:val="006619AB"/>
    <w:rsid w:val="006619B6"/>
    <w:rsid w:val="00661A08"/>
    <w:rsid w:val="00661CDF"/>
    <w:rsid w:val="00661D42"/>
    <w:rsid w:val="00661DA4"/>
    <w:rsid w:val="00661DAD"/>
    <w:rsid w:val="00661DC4"/>
    <w:rsid w:val="00661E3B"/>
    <w:rsid w:val="00661F62"/>
    <w:rsid w:val="00661FFA"/>
    <w:rsid w:val="00662237"/>
    <w:rsid w:val="00662C0B"/>
    <w:rsid w:val="00662E0B"/>
    <w:rsid w:val="00662FEE"/>
    <w:rsid w:val="00663173"/>
    <w:rsid w:val="006632FD"/>
    <w:rsid w:val="00663341"/>
    <w:rsid w:val="00663351"/>
    <w:rsid w:val="00663423"/>
    <w:rsid w:val="0066343E"/>
    <w:rsid w:val="006634AB"/>
    <w:rsid w:val="006635FB"/>
    <w:rsid w:val="0066380A"/>
    <w:rsid w:val="0066389D"/>
    <w:rsid w:val="00663E6F"/>
    <w:rsid w:val="00663E9B"/>
    <w:rsid w:val="006640EE"/>
    <w:rsid w:val="006643F7"/>
    <w:rsid w:val="00664491"/>
    <w:rsid w:val="006644EE"/>
    <w:rsid w:val="006645D4"/>
    <w:rsid w:val="006648C2"/>
    <w:rsid w:val="006648C8"/>
    <w:rsid w:val="00664B91"/>
    <w:rsid w:val="00664C31"/>
    <w:rsid w:val="00665125"/>
    <w:rsid w:val="00665203"/>
    <w:rsid w:val="00665266"/>
    <w:rsid w:val="00665596"/>
    <w:rsid w:val="006655FD"/>
    <w:rsid w:val="0066570B"/>
    <w:rsid w:val="00665A6F"/>
    <w:rsid w:val="00665D07"/>
    <w:rsid w:val="0066610F"/>
    <w:rsid w:val="0066642D"/>
    <w:rsid w:val="00666795"/>
    <w:rsid w:val="006668C0"/>
    <w:rsid w:val="006669AA"/>
    <w:rsid w:val="00666AA1"/>
    <w:rsid w:val="00666CCB"/>
    <w:rsid w:val="00666D70"/>
    <w:rsid w:val="00666FE6"/>
    <w:rsid w:val="0066700D"/>
    <w:rsid w:val="006677F8"/>
    <w:rsid w:val="00667F87"/>
    <w:rsid w:val="006700E9"/>
    <w:rsid w:val="0067017E"/>
    <w:rsid w:val="0067028B"/>
    <w:rsid w:val="006704E9"/>
    <w:rsid w:val="006709AE"/>
    <w:rsid w:val="00670B15"/>
    <w:rsid w:val="00670B5D"/>
    <w:rsid w:val="00670BE5"/>
    <w:rsid w:val="00670D5F"/>
    <w:rsid w:val="00670E17"/>
    <w:rsid w:val="00670F73"/>
    <w:rsid w:val="00670F75"/>
    <w:rsid w:val="006710B2"/>
    <w:rsid w:val="0067130C"/>
    <w:rsid w:val="006713BA"/>
    <w:rsid w:val="00671462"/>
    <w:rsid w:val="006716DD"/>
    <w:rsid w:val="00671861"/>
    <w:rsid w:val="00671BD1"/>
    <w:rsid w:val="00671C8D"/>
    <w:rsid w:val="00671D7A"/>
    <w:rsid w:val="00671FF0"/>
    <w:rsid w:val="00672072"/>
    <w:rsid w:val="00672074"/>
    <w:rsid w:val="006720DC"/>
    <w:rsid w:val="006720E3"/>
    <w:rsid w:val="0067223C"/>
    <w:rsid w:val="0067226B"/>
    <w:rsid w:val="006724E7"/>
    <w:rsid w:val="00672A3F"/>
    <w:rsid w:val="00672C27"/>
    <w:rsid w:val="00672D49"/>
    <w:rsid w:val="00672F78"/>
    <w:rsid w:val="0067302B"/>
    <w:rsid w:val="00673223"/>
    <w:rsid w:val="006734AC"/>
    <w:rsid w:val="00673589"/>
    <w:rsid w:val="00673688"/>
    <w:rsid w:val="00673A11"/>
    <w:rsid w:val="00673BC6"/>
    <w:rsid w:val="00673C1C"/>
    <w:rsid w:val="00673E33"/>
    <w:rsid w:val="00673E54"/>
    <w:rsid w:val="0067402C"/>
    <w:rsid w:val="00674200"/>
    <w:rsid w:val="006742C7"/>
    <w:rsid w:val="0067432F"/>
    <w:rsid w:val="00674515"/>
    <w:rsid w:val="0067463F"/>
    <w:rsid w:val="0067472A"/>
    <w:rsid w:val="00674756"/>
    <w:rsid w:val="00674795"/>
    <w:rsid w:val="00674838"/>
    <w:rsid w:val="00674897"/>
    <w:rsid w:val="00674932"/>
    <w:rsid w:val="00674A61"/>
    <w:rsid w:val="00674BEA"/>
    <w:rsid w:val="00674C00"/>
    <w:rsid w:val="00674EAD"/>
    <w:rsid w:val="00674F6D"/>
    <w:rsid w:val="00675096"/>
    <w:rsid w:val="0067515D"/>
    <w:rsid w:val="0067529A"/>
    <w:rsid w:val="00675484"/>
    <w:rsid w:val="0067554D"/>
    <w:rsid w:val="0067588C"/>
    <w:rsid w:val="00675A36"/>
    <w:rsid w:val="00675B35"/>
    <w:rsid w:val="00675D47"/>
    <w:rsid w:val="00675D77"/>
    <w:rsid w:val="00675EA3"/>
    <w:rsid w:val="00676008"/>
    <w:rsid w:val="006760E3"/>
    <w:rsid w:val="006762C3"/>
    <w:rsid w:val="006762F6"/>
    <w:rsid w:val="006763E9"/>
    <w:rsid w:val="00676409"/>
    <w:rsid w:val="00676597"/>
    <w:rsid w:val="0067661D"/>
    <w:rsid w:val="00676698"/>
    <w:rsid w:val="0067689A"/>
    <w:rsid w:val="00676920"/>
    <w:rsid w:val="00676C2E"/>
    <w:rsid w:val="00676C5A"/>
    <w:rsid w:val="00676CB3"/>
    <w:rsid w:val="00676CE4"/>
    <w:rsid w:val="00676D33"/>
    <w:rsid w:val="00676D96"/>
    <w:rsid w:val="00676FB9"/>
    <w:rsid w:val="006771AC"/>
    <w:rsid w:val="006772B5"/>
    <w:rsid w:val="006773A5"/>
    <w:rsid w:val="006773E7"/>
    <w:rsid w:val="00677590"/>
    <w:rsid w:val="006775FE"/>
    <w:rsid w:val="006778C8"/>
    <w:rsid w:val="0067796D"/>
    <w:rsid w:val="00677B44"/>
    <w:rsid w:val="00677C4F"/>
    <w:rsid w:val="00677C88"/>
    <w:rsid w:val="00677CF3"/>
    <w:rsid w:val="00677F7C"/>
    <w:rsid w:val="00677F87"/>
    <w:rsid w:val="0068024D"/>
    <w:rsid w:val="00680661"/>
    <w:rsid w:val="00680696"/>
    <w:rsid w:val="00680DC8"/>
    <w:rsid w:val="00680E22"/>
    <w:rsid w:val="006811F5"/>
    <w:rsid w:val="00681359"/>
    <w:rsid w:val="006814FB"/>
    <w:rsid w:val="00681508"/>
    <w:rsid w:val="00681565"/>
    <w:rsid w:val="00681638"/>
    <w:rsid w:val="0068176B"/>
    <w:rsid w:val="006819C4"/>
    <w:rsid w:val="00681AE1"/>
    <w:rsid w:val="00681C15"/>
    <w:rsid w:val="00681D40"/>
    <w:rsid w:val="00681EAD"/>
    <w:rsid w:val="00681F23"/>
    <w:rsid w:val="00681F8D"/>
    <w:rsid w:val="006826EB"/>
    <w:rsid w:val="006828E1"/>
    <w:rsid w:val="00682A6E"/>
    <w:rsid w:val="00682A71"/>
    <w:rsid w:val="00682A8A"/>
    <w:rsid w:val="00682ADC"/>
    <w:rsid w:val="00682CA6"/>
    <w:rsid w:val="00682E1D"/>
    <w:rsid w:val="00683489"/>
    <w:rsid w:val="006837E0"/>
    <w:rsid w:val="006837F6"/>
    <w:rsid w:val="0068382F"/>
    <w:rsid w:val="00683A43"/>
    <w:rsid w:val="00683AB6"/>
    <w:rsid w:val="00683FA1"/>
    <w:rsid w:val="00684363"/>
    <w:rsid w:val="006848D6"/>
    <w:rsid w:val="006848FD"/>
    <w:rsid w:val="00684EA9"/>
    <w:rsid w:val="00685086"/>
    <w:rsid w:val="00685524"/>
    <w:rsid w:val="00685528"/>
    <w:rsid w:val="0068554E"/>
    <w:rsid w:val="00685653"/>
    <w:rsid w:val="00685721"/>
    <w:rsid w:val="00685798"/>
    <w:rsid w:val="006858DB"/>
    <w:rsid w:val="00685DC7"/>
    <w:rsid w:val="00685F3D"/>
    <w:rsid w:val="0068607D"/>
    <w:rsid w:val="006860BC"/>
    <w:rsid w:val="006861E8"/>
    <w:rsid w:val="006865E7"/>
    <w:rsid w:val="00686804"/>
    <w:rsid w:val="00686D4F"/>
    <w:rsid w:val="00686D78"/>
    <w:rsid w:val="00686D83"/>
    <w:rsid w:val="00686FD9"/>
    <w:rsid w:val="0068702D"/>
    <w:rsid w:val="00687183"/>
    <w:rsid w:val="00687257"/>
    <w:rsid w:val="00687332"/>
    <w:rsid w:val="00687417"/>
    <w:rsid w:val="006874CE"/>
    <w:rsid w:val="006874FD"/>
    <w:rsid w:val="00687579"/>
    <w:rsid w:val="00687628"/>
    <w:rsid w:val="006876A4"/>
    <w:rsid w:val="006878F7"/>
    <w:rsid w:val="006879EB"/>
    <w:rsid w:val="00687B79"/>
    <w:rsid w:val="00687E29"/>
    <w:rsid w:val="00687EB5"/>
    <w:rsid w:val="006902ED"/>
    <w:rsid w:val="00690428"/>
    <w:rsid w:val="00690486"/>
    <w:rsid w:val="00690861"/>
    <w:rsid w:val="00690CD5"/>
    <w:rsid w:val="00690E3E"/>
    <w:rsid w:val="00690ED0"/>
    <w:rsid w:val="00690EE4"/>
    <w:rsid w:val="00690F78"/>
    <w:rsid w:val="006914C9"/>
    <w:rsid w:val="006915CB"/>
    <w:rsid w:val="0069179A"/>
    <w:rsid w:val="006917E2"/>
    <w:rsid w:val="006918E0"/>
    <w:rsid w:val="0069197E"/>
    <w:rsid w:val="00691D3A"/>
    <w:rsid w:val="00691D84"/>
    <w:rsid w:val="00691D96"/>
    <w:rsid w:val="00691E4D"/>
    <w:rsid w:val="00691F06"/>
    <w:rsid w:val="00692007"/>
    <w:rsid w:val="00692023"/>
    <w:rsid w:val="0069253C"/>
    <w:rsid w:val="006925FF"/>
    <w:rsid w:val="0069262B"/>
    <w:rsid w:val="006926C4"/>
    <w:rsid w:val="0069277A"/>
    <w:rsid w:val="00692C7F"/>
    <w:rsid w:val="00692D97"/>
    <w:rsid w:val="00692DF3"/>
    <w:rsid w:val="00692F3C"/>
    <w:rsid w:val="00692F7C"/>
    <w:rsid w:val="006931F5"/>
    <w:rsid w:val="00693216"/>
    <w:rsid w:val="006932DE"/>
    <w:rsid w:val="006936A4"/>
    <w:rsid w:val="006938A2"/>
    <w:rsid w:val="00693905"/>
    <w:rsid w:val="00693DA6"/>
    <w:rsid w:val="006941B1"/>
    <w:rsid w:val="00694218"/>
    <w:rsid w:val="00694296"/>
    <w:rsid w:val="006942F5"/>
    <w:rsid w:val="0069447D"/>
    <w:rsid w:val="006945AC"/>
    <w:rsid w:val="00694A55"/>
    <w:rsid w:val="00694AA6"/>
    <w:rsid w:val="00694C5C"/>
    <w:rsid w:val="00694EDA"/>
    <w:rsid w:val="00694F69"/>
    <w:rsid w:val="00694F6F"/>
    <w:rsid w:val="00695247"/>
    <w:rsid w:val="006952B6"/>
    <w:rsid w:val="00695359"/>
    <w:rsid w:val="006957D6"/>
    <w:rsid w:val="00695809"/>
    <w:rsid w:val="006958B3"/>
    <w:rsid w:val="00695A12"/>
    <w:rsid w:val="00695CA6"/>
    <w:rsid w:val="00695CDB"/>
    <w:rsid w:val="00695DEF"/>
    <w:rsid w:val="00695FD2"/>
    <w:rsid w:val="006960BB"/>
    <w:rsid w:val="006963EF"/>
    <w:rsid w:val="00696456"/>
    <w:rsid w:val="00696759"/>
    <w:rsid w:val="006969C8"/>
    <w:rsid w:val="006969D6"/>
    <w:rsid w:val="00696C52"/>
    <w:rsid w:val="00696C82"/>
    <w:rsid w:val="00696DE9"/>
    <w:rsid w:val="00696E6B"/>
    <w:rsid w:val="00697236"/>
    <w:rsid w:val="006974DE"/>
    <w:rsid w:val="0069763B"/>
    <w:rsid w:val="0069796F"/>
    <w:rsid w:val="00697A26"/>
    <w:rsid w:val="00697CA8"/>
    <w:rsid w:val="006A0266"/>
    <w:rsid w:val="006A0420"/>
    <w:rsid w:val="006A04AD"/>
    <w:rsid w:val="006A078B"/>
    <w:rsid w:val="006A07D4"/>
    <w:rsid w:val="006A09B2"/>
    <w:rsid w:val="006A0CC8"/>
    <w:rsid w:val="006A1233"/>
    <w:rsid w:val="006A1249"/>
    <w:rsid w:val="006A1300"/>
    <w:rsid w:val="006A1480"/>
    <w:rsid w:val="006A1849"/>
    <w:rsid w:val="006A1BB9"/>
    <w:rsid w:val="006A1FD6"/>
    <w:rsid w:val="006A209B"/>
    <w:rsid w:val="006A2B50"/>
    <w:rsid w:val="006A2CAC"/>
    <w:rsid w:val="006A2E29"/>
    <w:rsid w:val="006A2FAE"/>
    <w:rsid w:val="006A2FDC"/>
    <w:rsid w:val="006A3055"/>
    <w:rsid w:val="006A3510"/>
    <w:rsid w:val="006A357C"/>
    <w:rsid w:val="006A36EE"/>
    <w:rsid w:val="006A3845"/>
    <w:rsid w:val="006A3857"/>
    <w:rsid w:val="006A3918"/>
    <w:rsid w:val="006A396B"/>
    <w:rsid w:val="006A3DCD"/>
    <w:rsid w:val="006A413F"/>
    <w:rsid w:val="006A4484"/>
    <w:rsid w:val="006A4500"/>
    <w:rsid w:val="006A4527"/>
    <w:rsid w:val="006A45D8"/>
    <w:rsid w:val="006A4B0D"/>
    <w:rsid w:val="006A4EDD"/>
    <w:rsid w:val="006A4F1C"/>
    <w:rsid w:val="006A4F57"/>
    <w:rsid w:val="006A4F73"/>
    <w:rsid w:val="006A50A3"/>
    <w:rsid w:val="006A510C"/>
    <w:rsid w:val="006A5451"/>
    <w:rsid w:val="006A557A"/>
    <w:rsid w:val="006A560A"/>
    <w:rsid w:val="006A5716"/>
    <w:rsid w:val="006A580E"/>
    <w:rsid w:val="006A5AF4"/>
    <w:rsid w:val="006A5BA4"/>
    <w:rsid w:val="006A5C07"/>
    <w:rsid w:val="006A5F0A"/>
    <w:rsid w:val="006A5FFC"/>
    <w:rsid w:val="006A63A8"/>
    <w:rsid w:val="006A6661"/>
    <w:rsid w:val="006A68A7"/>
    <w:rsid w:val="006A6917"/>
    <w:rsid w:val="006A6B10"/>
    <w:rsid w:val="006A6B85"/>
    <w:rsid w:val="006A6D00"/>
    <w:rsid w:val="006A6DA2"/>
    <w:rsid w:val="006A6DFD"/>
    <w:rsid w:val="006A6ED6"/>
    <w:rsid w:val="006A727A"/>
    <w:rsid w:val="006A7620"/>
    <w:rsid w:val="006A7789"/>
    <w:rsid w:val="006A786C"/>
    <w:rsid w:val="006A7C42"/>
    <w:rsid w:val="006A7C4A"/>
    <w:rsid w:val="006A7C75"/>
    <w:rsid w:val="006B0038"/>
    <w:rsid w:val="006B005D"/>
    <w:rsid w:val="006B0189"/>
    <w:rsid w:val="006B0200"/>
    <w:rsid w:val="006B033D"/>
    <w:rsid w:val="006B078E"/>
    <w:rsid w:val="006B0A79"/>
    <w:rsid w:val="006B0C2E"/>
    <w:rsid w:val="006B0DC8"/>
    <w:rsid w:val="006B1187"/>
    <w:rsid w:val="006B1220"/>
    <w:rsid w:val="006B13A3"/>
    <w:rsid w:val="006B1520"/>
    <w:rsid w:val="006B154B"/>
    <w:rsid w:val="006B16AD"/>
    <w:rsid w:val="006B18D5"/>
    <w:rsid w:val="006B1F90"/>
    <w:rsid w:val="006B208B"/>
    <w:rsid w:val="006B218C"/>
    <w:rsid w:val="006B2491"/>
    <w:rsid w:val="006B2511"/>
    <w:rsid w:val="006B2987"/>
    <w:rsid w:val="006B29D4"/>
    <w:rsid w:val="006B29DF"/>
    <w:rsid w:val="006B2AB2"/>
    <w:rsid w:val="006B2BA8"/>
    <w:rsid w:val="006B2D3B"/>
    <w:rsid w:val="006B2DFA"/>
    <w:rsid w:val="006B32B4"/>
    <w:rsid w:val="006B333E"/>
    <w:rsid w:val="006B3444"/>
    <w:rsid w:val="006B3524"/>
    <w:rsid w:val="006B3761"/>
    <w:rsid w:val="006B385D"/>
    <w:rsid w:val="006B3C4F"/>
    <w:rsid w:val="006B3D20"/>
    <w:rsid w:val="006B3F3F"/>
    <w:rsid w:val="006B40D3"/>
    <w:rsid w:val="006B4110"/>
    <w:rsid w:val="006B4206"/>
    <w:rsid w:val="006B4305"/>
    <w:rsid w:val="006B435F"/>
    <w:rsid w:val="006B43AC"/>
    <w:rsid w:val="006B43FF"/>
    <w:rsid w:val="006B45DF"/>
    <w:rsid w:val="006B4615"/>
    <w:rsid w:val="006B46E5"/>
    <w:rsid w:val="006B4725"/>
    <w:rsid w:val="006B4A16"/>
    <w:rsid w:val="006B4B19"/>
    <w:rsid w:val="006B4C8F"/>
    <w:rsid w:val="006B4D0C"/>
    <w:rsid w:val="006B4D8B"/>
    <w:rsid w:val="006B5066"/>
    <w:rsid w:val="006B50EA"/>
    <w:rsid w:val="006B51A6"/>
    <w:rsid w:val="006B51E7"/>
    <w:rsid w:val="006B51EF"/>
    <w:rsid w:val="006B528C"/>
    <w:rsid w:val="006B53DE"/>
    <w:rsid w:val="006B5485"/>
    <w:rsid w:val="006B550E"/>
    <w:rsid w:val="006B5510"/>
    <w:rsid w:val="006B5959"/>
    <w:rsid w:val="006B5A29"/>
    <w:rsid w:val="006B5A92"/>
    <w:rsid w:val="006B5B6A"/>
    <w:rsid w:val="006B5C8F"/>
    <w:rsid w:val="006B6068"/>
    <w:rsid w:val="006B61EC"/>
    <w:rsid w:val="006B62A0"/>
    <w:rsid w:val="006B6364"/>
    <w:rsid w:val="006B64B9"/>
    <w:rsid w:val="006B6544"/>
    <w:rsid w:val="006B66BD"/>
    <w:rsid w:val="006B6907"/>
    <w:rsid w:val="006B6AD0"/>
    <w:rsid w:val="006B6E3D"/>
    <w:rsid w:val="006B6E43"/>
    <w:rsid w:val="006B6FB4"/>
    <w:rsid w:val="006B7508"/>
    <w:rsid w:val="006B775C"/>
    <w:rsid w:val="006B78AC"/>
    <w:rsid w:val="006B79BA"/>
    <w:rsid w:val="006B7BEF"/>
    <w:rsid w:val="006B7CC4"/>
    <w:rsid w:val="006C0072"/>
    <w:rsid w:val="006C0116"/>
    <w:rsid w:val="006C020D"/>
    <w:rsid w:val="006C0241"/>
    <w:rsid w:val="006C02B1"/>
    <w:rsid w:val="006C04A9"/>
    <w:rsid w:val="006C0693"/>
    <w:rsid w:val="006C07D7"/>
    <w:rsid w:val="006C08E7"/>
    <w:rsid w:val="006C0B0C"/>
    <w:rsid w:val="006C0B5B"/>
    <w:rsid w:val="006C134A"/>
    <w:rsid w:val="006C13DE"/>
    <w:rsid w:val="006C148D"/>
    <w:rsid w:val="006C14B0"/>
    <w:rsid w:val="006C1981"/>
    <w:rsid w:val="006C1AAF"/>
    <w:rsid w:val="006C1C3E"/>
    <w:rsid w:val="006C1D83"/>
    <w:rsid w:val="006C1F12"/>
    <w:rsid w:val="006C203C"/>
    <w:rsid w:val="006C21BB"/>
    <w:rsid w:val="006C252E"/>
    <w:rsid w:val="006C2B7C"/>
    <w:rsid w:val="006C3062"/>
    <w:rsid w:val="006C31A8"/>
    <w:rsid w:val="006C32B0"/>
    <w:rsid w:val="006C3485"/>
    <w:rsid w:val="006C34AB"/>
    <w:rsid w:val="006C3524"/>
    <w:rsid w:val="006C3542"/>
    <w:rsid w:val="006C35B9"/>
    <w:rsid w:val="006C35F0"/>
    <w:rsid w:val="006C3957"/>
    <w:rsid w:val="006C3992"/>
    <w:rsid w:val="006C3A53"/>
    <w:rsid w:val="006C3A5D"/>
    <w:rsid w:val="006C3AC2"/>
    <w:rsid w:val="006C3B11"/>
    <w:rsid w:val="006C3B1D"/>
    <w:rsid w:val="006C3D75"/>
    <w:rsid w:val="006C3E41"/>
    <w:rsid w:val="006C4140"/>
    <w:rsid w:val="006C4339"/>
    <w:rsid w:val="006C436E"/>
    <w:rsid w:val="006C4416"/>
    <w:rsid w:val="006C464E"/>
    <w:rsid w:val="006C46A7"/>
    <w:rsid w:val="006C46C2"/>
    <w:rsid w:val="006C4828"/>
    <w:rsid w:val="006C4933"/>
    <w:rsid w:val="006C49C1"/>
    <w:rsid w:val="006C4A1B"/>
    <w:rsid w:val="006C4A51"/>
    <w:rsid w:val="006C4E47"/>
    <w:rsid w:val="006C4E49"/>
    <w:rsid w:val="006C5027"/>
    <w:rsid w:val="006C50CC"/>
    <w:rsid w:val="006C5123"/>
    <w:rsid w:val="006C525B"/>
    <w:rsid w:val="006C5500"/>
    <w:rsid w:val="006C575A"/>
    <w:rsid w:val="006C585F"/>
    <w:rsid w:val="006C5880"/>
    <w:rsid w:val="006C5A53"/>
    <w:rsid w:val="006C5CDE"/>
    <w:rsid w:val="006C5FEB"/>
    <w:rsid w:val="006C61CC"/>
    <w:rsid w:val="006C6342"/>
    <w:rsid w:val="006C6383"/>
    <w:rsid w:val="006C6427"/>
    <w:rsid w:val="006C6559"/>
    <w:rsid w:val="006C65C5"/>
    <w:rsid w:val="006C6600"/>
    <w:rsid w:val="006C6678"/>
    <w:rsid w:val="006C6A22"/>
    <w:rsid w:val="006C6A3E"/>
    <w:rsid w:val="006C6A63"/>
    <w:rsid w:val="006C6AC1"/>
    <w:rsid w:val="006C7087"/>
    <w:rsid w:val="006C7259"/>
    <w:rsid w:val="006C76B0"/>
    <w:rsid w:val="006C76D2"/>
    <w:rsid w:val="006C7B40"/>
    <w:rsid w:val="006C7D8B"/>
    <w:rsid w:val="006C7EA4"/>
    <w:rsid w:val="006D01E3"/>
    <w:rsid w:val="006D0256"/>
    <w:rsid w:val="006D0263"/>
    <w:rsid w:val="006D0439"/>
    <w:rsid w:val="006D073E"/>
    <w:rsid w:val="006D0771"/>
    <w:rsid w:val="006D088E"/>
    <w:rsid w:val="006D0A40"/>
    <w:rsid w:val="006D0BD5"/>
    <w:rsid w:val="006D0C64"/>
    <w:rsid w:val="006D0FAA"/>
    <w:rsid w:val="006D1022"/>
    <w:rsid w:val="006D114D"/>
    <w:rsid w:val="006D1372"/>
    <w:rsid w:val="006D142F"/>
    <w:rsid w:val="006D15FF"/>
    <w:rsid w:val="006D175D"/>
    <w:rsid w:val="006D1AD8"/>
    <w:rsid w:val="006D1B92"/>
    <w:rsid w:val="006D1BBE"/>
    <w:rsid w:val="006D1CDC"/>
    <w:rsid w:val="006D1D2C"/>
    <w:rsid w:val="006D1D5D"/>
    <w:rsid w:val="006D1DF2"/>
    <w:rsid w:val="006D1F72"/>
    <w:rsid w:val="006D235E"/>
    <w:rsid w:val="006D24DF"/>
    <w:rsid w:val="006D2CD6"/>
    <w:rsid w:val="006D2D62"/>
    <w:rsid w:val="006D2D67"/>
    <w:rsid w:val="006D2F5B"/>
    <w:rsid w:val="006D304D"/>
    <w:rsid w:val="006D31C6"/>
    <w:rsid w:val="006D336F"/>
    <w:rsid w:val="006D3732"/>
    <w:rsid w:val="006D38CD"/>
    <w:rsid w:val="006D3C8E"/>
    <w:rsid w:val="006D3D5E"/>
    <w:rsid w:val="006D42DD"/>
    <w:rsid w:val="006D4498"/>
    <w:rsid w:val="006D4768"/>
    <w:rsid w:val="006D4A60"/>
    <w:rsid w:val="006D4BC6"/>
    <w:rsid w:val="006D4C1A"/>
    <w:rsid w:val="006D4E00"/>
    <w:rsid w:val="006D4FE5"/>
    <w:rsid w:val="006D50F3"/>
    <w:rsid w:val="006D512C"/>
    <w:rsid w:val="006D524E"/>
    <w:rsid w:val="006D52E1"/>
    <w:rsid w:val="006D5347"/>
    <w:rsid w:val="006D5501"/>
    <w:rsid w:val="006D57DF"/>
    <w:rsid w:val="006D58F3"/>
    <w:rsid w:val="006D5A09"/>
    <w:rsid w:val="006D5A3C"/>
    <w:rsid w:val="006D5BAC"/>
    <w:rsid w:val="006D5BE2"/>
    <w:rsid w:val="006D5D53"/>
    <w:rsid w:val="006D5F26"/>
    <w:rsid w:val="006D5FA1"/>
    <w:rsid w:val="006D6186"/>
    <w:rsid w:val="006D627F"/>
    <w:rsid w:val="006D63DE"/>
    <w:rsid w:val="006D65A5"/>
    <w:rsid w:val="006D65E0"/>
    <w:rsid w:val="006D6796"/>
    <w:rsid w:val="006D6B35"/>
    <w:rsid w:val="006D6BDD"/>
    <w:rsid w:val="006D6C69"/>
    <w:rsid w:val="006D6CF1"/>
    <w:rsid w:val="006D6E28"/>
    <w:rsid w:val="006D6E5F"/>
    <w:rsid w:val="006D6F57"/>
    <w:rsid w:val="006D7011"/>
    <w:rsid w:val="006D7121"/>
    <w:rsid w:val="006D7183"/>
    <w:rsid w:val="006D71BA"/>
    <w:rsid w:val="006D71E7"/>
    <w:rsid w:val="006D72F3"/>
    <w:rsid w:val="006D7313"/>
    <w:rsid w:val="006D7486"/>
    <w:rsid w:val="006D7537"/>
    <w:rsid w:val="006D7874"/>
    <w:rsid w:val="006D78E7"/>
    <w:rsid w:val="006D7B12"/>
    <w:rsid w:val="006D7BCF"/>
    <w:rsid w:val="006D7D22"/>
    <w:rsid w:val="006D7EF6"/>
    <w:rsid w:val="006D7F5A"/>
    <w:rsid w:val="006D7F89"/>
    <w:rsid w:val="006E00B4"/>
    <w:rsid w:val="006E00B7"/>
    <w:rsid w:val="006E0109"/>
    <w:rsid w:val="006E0371"/>
    <w:rsid w:val="006E0446"/>
    <w:rsid w:val="006E065D"/>
    <w:rsid w:val="006E098E"/>
    <w:rsid w:val="006E0A05"/>
    <w:rsid w:val="006E0B04"/>
    <w:rsid w:val="006E0C94"/>
    <w:rsid w:val="006E0E9F"/>
    <w:rsid w:val="006E0F63"/>
    <w:rsid w:val="006E145E"/>
    <w:rsid w:val="006E155E"/>
    <w:rsid w:val="006E158F"/>
    <w:rsid w:val="006E17C9"/>
    <w:rsid w:val="006E17DB"/>
    <w:rsid w:val="006E1982"/>
    <w:rsid w:val="006E1ACE"/>
    <w:rsid w:val="006E1B78"/>
    <w:rsid w:val="006E1C18"/>
    <w:rsid w:val="006E1CB2"/>
    <w:rsid w:val="006E1D43"/>
    <w:rsid w:val="006E1D91"/>
    <w:rsid w:val="006E21CE"/>
    <w:rsid w:val="006E22E7"/>
    <w:rsid w:val="006E2583"/>
    <w:rsid w:val="006E2687"/>
    <w:rsid w:val="006E28E2"/>
    <w:rsid w:val="006E2951"/>
    <w:rsid w:val="006E2A4D"/>
    <w:rsid w:val="006E2AC0"/>
    <w:rsid w:val="006E2B65"/>
    <w:rsid w:val="006E2C0F"/>
    <w:rsid w:val="006E2C62"/>
    <w:rsid w:val="006E2CA8"/>
    <w:rsid w:val="006E2D74"/>
    <w:rsid w:val="006E3189"/>
    <w:rsid w:val="006E3590"/>
    <w:rsid w:val="006E35B4"/>
    <w:rsid w:val="006E3947"/>
    <w:rsid w:val="006E3B29"/>
    <w:rsid w:val="006E3D82"/>
    <w:rsid w:val="006E41C1"/>
    <w:rsid w:val="006E4248"/>
    <w:rsid w:val="006E42F6"/>
    <w:rsid w:val="006E4851"/>
    <w:rsid w:val="006E4A06"/>
    <w:rsid w:val="006E4A71"/>
    <w:rsid w:val="006E4B2F"/>
    <w:rsid w:val="006E4BA6"/>
    <w:rsid w:val="006E50CA"/>
    <w:rsid w:val="006E50F1"/>
    <w:rsid w:val="006E538C"/>
    <w:rsid w:val="006E53C0"/>
    <w:rsid w:val="006E5642"/>
    <w:rsid w:val="006E5678"/>
    <w:rsid w:val="006E57A5"/>
    <w:rsid w:val="006E593A"/>
    <w:rsid w:val="006E5A19"/>
    <w:rsid w:val="006E5C79"/>
    <w:rsid w:val="006E5DCA"/>
    <w:rsid w:val="006E5E4F"/>
    <w:rsid w:val="006E5EAF"/>
    <w:rsid w:val="006E632F"/>
    <w:rsid w:val="006E63E8"/>
    <w:rsid w:val="006E69E9"/>
    <w:rsid w:val="006E6A8C"/>
    <w:rsid w:val="006E6B7B"/>
    <w:rsid w:val="006E6F14"/>
    <w:rsid w:val="006E748C"/>
    <w:rsid w:val="006E7566"/>
    <w:rsid w:val="006E7715"/>
    <w:rsid w:val="006E7A93"/>
    <w:rsid w:val="006E7B7E"/>
    <w:rsid w:val="006E7BB6"/>
    <w:rsid w:val="006E7C20"/>
    <w:rsid w:val="006E7CD8"/>
    <w:rsid w:val="006E7CFA"/>
    <w:rsid w:val="006E7E33"/>
    <w:rsid w:val="006E7EB2"/>
    <w:rsid w:val="006E7EBD"/>
    <w:rsid w:val="006E7EF4"/>
    <w:rsid w:val="006F00C4"/>
    <w:rsid w:val="006F044D"/>
    <w:rsid w:val="006F0785"/>
    <w:rsid w:val="006F088D"/>
    <w:rsid w:val="006F09A6"/>
    <w:rsid w:val="006F0BEF"/>
    <w:rsid w:val="006F0DA7"/>
    <w:rsid w:val="006F0E3D"/>
    <w:rsid w:val="006F0ECB"/>
    <w:rsid w:val="006F13B2"/>
    <w:rsid w:val="006F14EA"/>
    <w:rsid w:val="006F197D"/>
    <w:rsid w:val="006F1B64"/>
    <w:rsid w:val="006F1D27"/>
    <w:rsid w:val="006F1DD9"/>
    <w:rsid w:val="006F1E7B"/>
    <w:rsid w:val="006F1EA7"/>
    <w:rsid w:val="006F1F6A"/>
    <w:rsid w:val="006F1FB2"/>
    <w:rsid w:val="006F21A2"/>
    <w:rsid w:val="006F226E"/>
    <w:rsid w:val="006F248A"/>
    <w:rsid w:val="006F24ED"/>
    <w:rsid w:val="006F295F"/>
    <w:rsid w:val="006F2A6A"/>
    <w:rsid w:val="006F2C85"/>
    <w:rsid w:val="006F2D63"/>
    <w:rsid w:val="006F2EE6"/>
    <w:rsid w:val="006F2EFD"/>
    <w:rsid w:val="006F3327"/>
    <w:rsid w:val="006F36C9"/>
    <w:rsid w:val="006F36FB"/>
    <w:rsid w:val="006F372A"/>
    <w:rsid w:val="006F3A6A"/>
    <w:rsid w:val="006F3C77"/>
    <w:rsid w:val="006F3E09"/>
    <w:rsid w:val="006F3FAF"/>
    <w:rsid w:val="006F4059"/>
    <w:rsid w:val="006F41B3"/>
    <w:rsid w:val="006F41C1"/>
    <w:rsid w:val="006F4499"/>
    <w:rsid w:val="006F45E6"/>
    <w:rsid w:val="006F4B87"/>
    <w:rsid w:val="006F4C47"/>
    <w:rsid w:val="006F4E23"/>
    <w:rsid w:val="006F52B2"/>
    <w:rsid w:val="006F5327"/>
    <w:rsid w:val="006F5622"/>
    <w:rsid w:val="006F5E98"/>
    <w:rsid w:val="006F5ED3"/>
    <w:rsid w:val="006F5FF6"/>
    <w:rsid w:val="006F614F"/>
    <w:rsid w:val="006F6285"/>
    <w:rsid w:val="006F6331"/>
    <w:rsid w:val="006F6425"/>
    <w:rsid w:val="006F663F"/>
    <w:rsid w:val="006F67E7"/>
    <w:rsid w:val="006F6880"/>
    <w:rsid w:val="006F68E5"/>
    <w:rsid w:val="006F693A"/>
    <w:rsid w:val="006F6C0D"/>
    <w:rsid w:val="006F6CA9"/>
    <w:rsid w:val="006F6CE6"/>
    <w:rsid w:val="006F6D12"/>
    <w:rsid w:val="006F713D"/>
    <w:rsid w:val="006F7361"/>
    <w:rsid w:val="006F7751"/>
    <w:rsid w:val="006F7789"/>
    <w:rsid w:val="006F7965"/>
    <w:rsid w:val="006F7F8B"/>
    <w:rsid w:val="006F7FBA"/>
    <w:rsid w:val="00700266"/>
    <w:rsid w:val="0070047F"/>
    <w:rsid w:val="0070064A"/>
    <w:rsid w:val="00700669"/>
    <w:rsid w:val="007007CA"/>
    <w:rsid w:val="00700A95"/>
    <w:rsid w:val="00700B0C"/>
    <w:rsid w:val="00700C3E"/>
    <w:rsid w:val="00700CE1"/>
    <w:rsid w:val="00700E8A"/>
    <w:rsid w:val="007011C7"/>
    <w:rsid w:val="007011F9"/>
    <w:rsid w:val="00701442"/>
    <w:rsid w:val="00701464"/>
    <w:rsid w:val="0070147E"/>
    <w:rsid w:val="00701573"/>
    <w:rsid w:val="0070159C"/>
    <w:rsid w:val="007015B1"/>
    <w:rsid w:val="007019A3"/>
    <w:rsid w:val="00701A30"/>
    <w:rsid w:val="00701D3D"/>
    <w:rsid w:val="00701FB2"/>
    <w:rsid w:val="00702163"/>
    <w:rsid w:val="00702417"/>
    <w:rsid w:val="0070242E"/>
    <w:rsid w:val="0070245E"/>
    <w:rsid w:val="00702544"/>
    <w:rsid w:val="007027DB"/>
    <w:rsid w:val="00702A94"/>
    <w:rsid w:val="00702ADB"/>
    <w:rsid w:val="00702B0F"/>
    <w:rsid w:val="00702C94"/>
    <w:rsid w:val="00703722"/>
    <w:rsid w:val="00703766"/>
    <w:rsid w:val="00703A3F"/>
    <w:rsid w:val="00703ADC"/>
    <w:rsid w:val="00703D7B"/>
    <w:rsid w:val="00703FCC"/>
    <w:rsid w:val="00704073"/>
    <w:rsid w:val="00704078"/>
    <w:rsid w:val="007040BD"/>
    <w:rsid w:val="0070419C"/>
    <w:rsid w:val="007041A6"/>
    <w:rsid w:val="0070429A"/>
    <w:rsid w:val="007048E5"/>
    <w:rsid w:val="00704E0E"/>
    <w:rsid w:val="0070500A"/>
    <w:rsid w:val="0070504E"/>
    <w:rsid w:val="00705164"/>
    <w:rsid w:val="007051A3"/>
    <w:rsid w:val="00705201"/>
    <w:rsid w:val="00705656"/>
    <w:rsid w:val="007058EE"/>
    <w:rsid w:val="00705913"/>
    <w:rsid w:val="00705939"/>
    <w:rsid w:val="00705971"/>
    <w:rsid w:val="00705BF7"/>
    <w:rsid w:val="00705C1D"/>
    <w:rsid w:val="00705D12"/>
    <w:rsid w:val="00705D22"/>
    <w:rsid w:val="00706125"/>
    <w:rsid w:val="0070627D"/>
    <w:rsid w:val="007062F0"/>
    <w:rsid w:val="00706467"/>
    <w:rsid w:val="00706652"/>
    <w:rsid w:val="00706778"/>
    <w:rsid w:val="00706A26"/>
    <w:rsid w:val="00706AFD"/>
    <w:rsid w:val="00706BE8"/>
    <w:rsid w:val="00706D6F"/>
    <w:rsid w:val="00706E7B"/>
    <w:rsid w:val="0070718E"/>
    <w:rsid w:val="00707463"/>
    <w:rsid w:val="00707598"/>
    <w:rsid w:val="00707711"/>
    <w:rsid w:val="0070784D"/>
    <w:rsid w:val="007079B7"/>
    <w:rsid w:val="00707A96"/>
    <w:rsid w:val="00707CA1"/>
    <w:rsid w:val="00707CC6"/>
    <w:rsid w:val="00707E07"/>
    <w:rsid w:val="00707F5F"/>
    <w:rsid w:val="0071024A"/>
    <w:rsid w:val="00710399"/>
    <w:rsid w:val="00710662"/>
    <w:rsid w:val="007106A6"/>
    <w:rsid w:val="0071091D"/>
    <w:rsid w:val="007109C4"/>
    <w:rsid w:val="00710BA8"/>
    <w:rsid w:val="00710BF8"/>
    <w:rsid w:val="00710EA5"/>
    <w:rsid w:val="007113B3"/>
    <w:rsid w:val="0071167A"/>
    <w:rsid w:val="007119E2"/>
    <w:rsid w:val="007119E6"/>
    <w:rsid w:val="00711B8D"/>
    <w:rsid w:val="00711BA5"/>
    <w:rsid w:val="00711E24"/>
    <w:rsid w:val="00711F30"/>
    <w:rsid w:val="00711F33"/>
    <w:rsid w:val="00712272"/>
    <w:rsid w:val="00712C13"/>
    <w:rsid w:val="00712DA0"/>
    <w:rsid w:val="00712FA1"/>
    <w:rsid w:val="0071321F"/>
    <w:rsid w:val="007133D9"/>
    <w:rsid w:val="0071345E"/>
    <w:rsid w:val="00713739"/>
    <w:rsid w:val="00713BFB"/>
    <w:rsid w:val="00713C6B"/>
    <w:rsid w:val="00713D9D"/>
    <w:rsid w:val="00713EA2"/>
    <w:rsid w:val="00714694"/>
    <w:rsid w:val="007146BC"/>
    <w:rsid w:val="0071471B"/>
    <w:rsid w:val="00714813"/>
    <w:rsid w:val="00714891"/>
    <w:rsid w:val="0071489C"/>
    <w:rsid w:val="00714A16"/>
    <w:rsid w:val="00714A59"/>
    <w:rsid w:val="00714DC8"/>
    <w:rsid w:val="00714EA0"/>
    <w:rsid w:val="00714EAD"/>
    <w:rsid w:val="0071510A"/>
    <w:rsid w:val="00715356"/>
    <w:rsid w:val="00715652"/>
    <w:rsid w:val="0071577D"/>
    <w:rsid w:val="007159B3"/>
    <w:rsid w:val="00715B6D"/>
    <w:rsid w:val="00715E26"/>
    <w:rsid w:val="00715EE9"/>
    <w:rsid w:val="007163FD"/>
    <w:rsid w:val="0071655E"/>
    <w:rsid w:val="0071656C"/>
    <w:rsid w:val="00716BAF"/>
    <w:rsid w:val="00716C90"/>
    <w:rsid w:val="00717020"/>
    <w:rsid w:val="0071718B"/>
    <w:rsid w:val="00717255"/>
    <w:rsid w:val="0071737E"/>
    <w:rsid w:val="0071749E"/>
    <w:rsid w:val="0071774E"/>
    <w:rsid w:val="007177BA"/>
    <w:rsid w:val="00717912"/>
    <w:rsid w:val="0071797C"/>
    <w:rsid w:val="00717AD7"/>
    <w:rsid w:val="00717B27"/>
    <w:rsid w:val="00717CB0"/>
    <w:rsid w:val="00717D01"/>
    <w:rsid w:val="007201F0"/>
    <w:rsid w:val="00720207"/>
    <w:rsid w:val="00720357"/>
    <w:rsid w:val="00720400"/>
    <w:rsid w:val="007204AB"/>
    <w:rsid w:val="0072067F"/>
    <w:rsid w:val="0072095E"/>
    <w:rsid w:val="00720C81"/>
    <w:rsid w:val="00720D98"/>
    <w:rsid w:val="00720E39"/>
    <w:rsid w:val="00720EE5"/>
    <w:rsid w:val="00721088"/>
    <w:rsid w:val="00721266"/>
    <w:rsid w:val="007213A6"/>
    <w:rsid w:val="00721965"/>
    <w:rsid w:val="00721C2F"/>
    <w:rsid w:val="00721D12"/>
    <w:rsid w:val="00722238"/>
    <w:rsid w:val="007227F1"/>
    <w:rsid w:val="00722891"/>
    <w:rsid w:val="00722A8A"/>
    <w:rsid w:val="00722F6F"/>
    <w:rsid w:val="00722F83"/>
    <w:rsid w:val="0072319F"/>
    <w:rsid w:val="0072322B"/>
    <w:rsid w:val="00723461"/>
    <w:rsid w:val="007234E7"/>
    <w:rsid w:val="00723995"/>
    <w:rsid w:val="00723ABB"/>
    <w:rsid w:val="00723F14"/>
    <w:rsid w:val="00723F77"/>
    <w:rsid w:val="0072401C"/>
    <w:rsid w:val="0072409E"/>
    <w:rsid w:val="0072429E"/>
    <w:rsid w:val="0072437B"/>
    <w:rsid w:val="0072439C"/>
    <w:rsid w:val="00724435"/>
    <w:rsid w:val="00724453"/>
    <w:rsid w:val="0072458E"/>
    <w:rsid w:val="0072462E"/>
    <w:rsid w:val="00724670"/>
    <w:rsid w:val="00724700"/>
    <w:rsid w:val="00724ABF"/>
    <w:rsid w:val="00724B8C"/>
    <w:rsid w:val="00724C48"/>
    <w:rsid w:val="00724C64"/>
    <w:rsid w:val="00724D26"/>
    <w:rsid w:val="00724E57"/>
    <w:rsid w:val="00724EE2"/>
    <w:rsid w:val="00724FEC"/>
    <w:rsid w:val="00725675"/>
    <w:rsid w:val="00725987"/>
    <w:rsid w:val="00725A34"/>
    <w:rsid w:val="00725AA8"/>
    <w:rsid w:val="00725AE4"/>
    <w:rsid w:val="00725E02"/>
    <w:rsid w:val="00725F68"/>
    <w:rsid w:val="00726203"/>
    <w:rsid w:val="0072644D"/>
    <w:rsid w:val="0072663A"/>
    <w:rsid w:val="00726831"/>
    <w:rsid w:val="00726876"/>
    <w:rsid w:val="00726923"/>
    <w:rsid w:val="00726B44"/>
    <w:rsid w:val="007274F4"/>
    <w:rsid w:val="007279ED"/>
    <w:rsid w:val="00727C8D"/>
    <w:rsid w:val="00727D1F"/>
    <w:rsid w:val="00727EF1"/>
    <w:rsid w:val="00730050"/>
    <w:rsid w:val="00730316"/>
    <w:rsid w:val="0073035F"/>
    <w:rsid w:val="00730386"/>
    <w:rsid w:val="00730421"/>
    <w:rsid w:val="007306A1"/>
    <w:rsid w:val="00730AE1"/>
    <w:rsid w:val="00730E3C"/>
    <w:rsid w:val="00730E62"/>
    <w:rsid w:val="00731112"/>
    <w:rsid w:val="007311E3"/>
    <w:rsid w:val="00731208"/>
    <w:rsid w:val="0073147C"/>
    <w:rsid w:val="00731566"/>
    <w:rsid w:val="00731672"/>
    <w:rsid w:val="007316A6"/>
    <w:rsid w:val="00731805"/>
    <w:rsid w:val="00731D9A"/>
    <w:rsid w:val="00731E07"/>
    <w:rsid w:val="007320A5"/>
    <w:rsid w:val="007321B8"/>
    <w:rsid w:val="00732362"/>
    <w:rsid w:val="00732420"/>
    <w:rsid w:val="007324CB"/>
    <w:rsid w:val="0073261C"/>
    <w:rsid w:val="00732629"/>
    <w:rsid w:val="00732AE5"/>
    <w:rsid w:val="00732B2F"/>
    <w:rsid w:val="00732BC8"/>
    <w:rsid w:val="00732D6A"/>
    <w:rsid w:val="007330E0"/>
    <w:rsid w:val="00733305"/>
    <w:rsid w:val="007333D8"/>
    <w:rsid w:val="007334B7"/>
    <w:rsid w:val="007337E0"/>
    <w:rsid w:val="007338B4"/>
    <w:rsid w:val="00733AC2"/>
    <w:rsid w:val="00733B8C"/>
    <w:rsid w:val="00733FE6"/>
    <w:rsid w:val="007341F8"/>
    <w:rsid w:val="00734263"/>
    <w:rsid w:val="007343A4"/>
    <w:rsid w:val="0073450D"/>
    <w:rsid w:val="00734764"/>
    <w:rsid w:val="00734912"/>
    <w:rsid w:val="00734A2A"/>
    <w:rsid w:val="00734B9C"/>
    <w:rsid w:val="00734DF8"/>
    <w:rsid w:val="00734F99"/>
    <w:rsid w:val="0073528B"/>
    <w:rsid w:val="007352A9"/>
    <w:rsid w:val="0073539E"/>
    <w:rsid w:val="00735612"/>
    <w:rsid w:val="007356A1"/>
    <w:rsid w:val="00735709"/>
    <w:rsid w:val="00735889"/>
    <w:rsid w:val="00735C19"/>
    <w:rsid w:val="00736341"/>
    <w:rsid w:val="007363C1"/>
    <w:rsid w:val="0073641C"/>
    <w:rsid w:val="00736534"/>
    <w:rsid w:val="00736539"/>
    <w:rsid w:val="00736758"/>
    <w:rsid w:val="00736981"/>
    <w:rsid w:val="00736A21"/>
    <w:rsid w:val="00736ACD"/>
    <w:rsid w:val="00736BED"/>
    <w:rsid w:val="00736C74"/>
    <w:rsid w:val="00736C94"/>
    <w:rsid w:val="00736DC4"/>
    <w:rsid w:val="00736DD7"/>
    <w:rsid w:val="007372C6"/>
    <w:rsid w:val="007374DB"/>
    <w:rsid w:val="00737505"/>
    <w:rsid w:val="007375F4"/>
    <w:rsid w:val="00737AB2"/>
    <w:rsid w:val="00740190"/>
    <w:rsid w:val="00740479"/>
    <w:rsid w:val="007406C2"/>
    <w:rsid w:val="007407F7"/>
    <w:rsid w:val="0074087B"/>
    <w:rsid w:val="00740A2A"/>
    <w:rsid w:val="00740A5D"/>
    <w:rsid w:val="00740AB9"/>
    <w:rsid w:val="00740AFC"/>
    <w:rsid w:val="00740D99"/>
    <w:rsid w:val="00741059"/>
    <w:rsid w:val="0074118E"/>
    <w:rsid w:val="007411C2"/>
    <w:rsid w:val="0074152A"/>
    <w:rsid w:val="00741583"/>
    <w:rsid w:val="00741A5D"/>
    <w:rsid w:val="00741E17"/>
    <w:rsid w:val="00741E34"/>
    <w:rsid w:val="00741ED1"/>
    <w:rsid w:val="00742513"/>
    <w:rsid w:val="00742761"/>
    <w:rsid w:val="0074277E"/>
    <w:rsid w:val="00742792"/>
    <w:rsid w:val="007429A6"/>
    <w:rsid w:val="007429CC"/>
    <w:rsid w:val="00742B5E"/>
    <w:rsid w:val="00742E27"/>
    <w:rsid w:val="0074327F"/>
    <w:rsid w:val="00743801"/>
    <w:rsid w:val="00743AB4"/>
    <w:rsid w:val="00743AB8"/>
    <w:rsid w:val="00743B5F"/>
    <w:rsid w:val="00743D50"/>
    <w:rsid w:val="00743DE4"/>
    <w:rsid w:val="00744051"/>
    <w:rsid w:val="007440A5"/>
    <w:rsid w:val="0074414F"/>
    <w:rsid w:val="00744206"/>
    <w:rsid w:val="007442A3"/>
    <w:rsid w:val="0074435E"/>
    <w:rsid w:val="007444CF"/>
    <w:rsid w:val="007445D5"/>
    <w:rsid w:val="00744841"/>
    <w:rsid w:val="0074497C"/>
    <w:rsid w:val="00744D01"/>
    <w:rsid w:val="00744E9E"/>
    <w:rsid w:val="007450A3"/>
    <w:rsid w:val="007450BF"/>
    <w:rsid w:val="0074526E"/>
    <w:rsid w:val="0074529B"/>
    <w:rsid w:val="00745350"/>
    <w:rsid w:val="007454E5"/>
    <w:rsid w:val="0074550B"/>
    <w:rsid w:val="0074555C"/>
    <w:rsid w:val="007457EA"/>
    <w:rsid w:val="00745903"/>
    <w:rsid w:val="00745914"/>
    <w:rsid w:val="00745A82"/>
    <w:rsid w:val="00745B72"/>
    <w:rsid w:val="00745CC5"/>
    <w:rsid w:val="00745D97"/>
    <w:rsid w:val="00746846"/>
    <w:rsid w:val="00746945"/>
    <w:rsid w:val="0074694E"/>
    <w:rsid w:val="00746AAA"/>
    <w:rsid w:val="00746B3A"/>
    <w:rsid w:val="00746B9D"/>
    <w:rsid w:val="00746C6A"/>
    <w:rsid w:val="00746E1B"/>
    <w:rsid w:val="00746E4B"/>
    <w:rsid w:val="00746F37"/>
    <w:rsid w:val="00746F72"/>
    <w:rsid w:val="00746FDA"/>
    <w:rsid w:val="007471EE"/>
    <w:rsid w:val="0074731E"/>
    <w:rsid w:val="00747337"/>
    <w:rsid w:val="00747399"/>
    <w:rsid w:val="007477FE"/>
    <w:rsid w:val="00747A1C"/>
    <w:rsid w:val="00747C80"/>
    <w:rsid w:val="00747D3A"/>
    <w:rsid w:val="00747D93"/>
    <w:rsid w:val="007503DA"/>
    <w:rsid w:val="007506D7"/>
    <w:rsid w:val="00750721"/>
    <w:rsid w:val="0075075E"/>
    <w:rsid w:val="00750783"/>
    <w:rsid w:val="00750B71"/>
    <w:rsid w:val="00750C15"/>
    <w:rsid w:val="00750C7D"/>
    <w:rsid w:val="00750CE6"/>
    <w:rsid w:val="00750D46"/>
    <w:rsid w:val="00750D4F"/>
    <w:rsid w:val="00750D82"/>
    <w:rsid w:val="00750E62"/>
    <w:rsid w:val="00750FB1"/>
    <w:rsid w:val="00751073"/>
    <w:rsid w:val="007510B7"/>
    <w:rsid w:val="00751160"/>
    <w:rsid w:val="0075129D"/>
    <w:rsid w:val="00751580"/>
    <w:rsid w:val="007518CE"/>
    <w:rsid w:val="00751A9E"/>
    <w:rsid w:val="00751AD8"/>
    <w:rsid w:val="00751BFA"/>
    <w:rsid w:val="00751D83"/>
    <w:rsid w:val="00751D90"/>
    <w:rsid w:val="00751E19"/>
    <w:rsid w:val="00751E9D"/>
    <w:rsid w:val="00751F8F"/>
    <w:rsid w:val="007520F7"/>
    <w:rsid w:val="00752117"/>
    <w:rsid w:val="0075217C"/>
    <w:rsid w:val="0075237E"/>
    <w:rsid w:val="00752BBF"/>
    <w:rsid w:val="00752CB8"/>
    <w:rsid w:val="00752FD1"/>
    <w:rsid w:val="00753004"/>
    <w:rsid w:val="00753110"/>
    <w:rsid w:val="00753300"/>
    <w:rsid w:val="007533F8"/>
    <w:rsid w:val="00753552"/>
    <w:rsid w:val="00753617"/>
    <w:rsid w:val="00753638"/>
    <w:rsid w:val="007537D0"/>
    <w:rsid w:val="007538AE"/>
    <w:rsid w:val="00753A05"/>
    <w:rsid w:val="00753A17"/>
    <w:rsid w:val="00753C07"/>
    <w:rsid w:val="00753F0D"/>
    <w:rsid w:val="00754308"/>
    <w:rsid w:val="00754471"/>
    <w:rsid w:val="0075461E"/>
    <w:rsid w:val="0075468B"/>
    <w:rsid w:val="00754765"/>
    <w:rsid w:val="00754A02"/>
    <w:rsid w:val="00754C08"/>
    <w:rsid w:val="00754C86"/>
    <w:rsid w:val="00754D79"/>
    <w:rsid w:val="00754F8F"/>
    <w:rsid w:val="00754FB3"/>
    <w:rsid w:val="007550B6"/>
    <w:rsid w:val="00755269"/>
    <w:rsid w:val="007552F9"/>
    <w:rsid w:val="0075530E"/>
    <w:rsid w:val="00755763"/>
    <w:rsid w:val="00755975"/>
    <w:rsid w:val="00755A42"/>
    <w:rsid w:val="00755AC6"/>
    <w:rsid w:val="00755AF8"/>
    <w:rsid w:val="00755BFF"/>
    <w:rsid w:val="00755C4F"/>
    <w:rsid w:val="00755C56"/>
    <w:rsid w:val="00755C86"/>
    <w:rsid w:val="00755C98"/>
    <w:rsid w:val="00755DED"/>
    <w:rsid w:val="00755E46"/>
    <w:rsid w:val="00756252"/>
    <w:rsid w:val="0075647A"/>
    <w:rsid w:val="007567C7"/>
    <w:rsid w:val="00756AA8"/>
    <w:rsid w:val="00756BAD"/>
    <w:rsid w:val="00756C09"/>
    <w:rsid w:val="00757150"/>
    <w:rsid w:val="007571F2"/>
    <w:rsid w:val="00757227"/>
    <w:rsid w:val="0075723E"/>
    <w:rsid w:val="00757386"/>
    <w:rsid w:val="00757494"/>
    <w:rsid w:val="00757669"/>
    <w:rsid w:val="007576E8"/>
    <w:rsid w:val="007578C0"/>
    <w:rsid w:val="00757925"/>
    <w:rsid w:val="007579CD"/>
    <w:rsid w:val="00757CA1"/>
    <w:rsid w:val="00757D99"/>
    <w:rsid w:val="0076000B"/>
    <w:rsid w:val="00760053"/>
    <w:rsid w:val="0076009A"/>
    <w:rsid w:val="00760473"/>
    <w:rsid w:val="00760603"/>
    <w:rsid w:val="0076067B"/>
    <w:rsid w:val="007609A8"/>
    <w:rsid w:val="00760A95"/>
    <w:rsid w:val="00760B01"/>
    <w:rsid w:val="00760BDA"/>
    <w:rsid w:val="00760D8D"/>
    <w:rsid w:val="00760EF3"/>
    <w:rsid w:val="00761009"/>
    <w:rsid w:val="007610E7"/>
    <w:rsid w:val="00761498"/>
    <w:rsid w:val="00761509"/>
    <w:rsid w:val="00761738"/>
    <w:rsid w:val="007617B1"/>
    <w:rsid w:val="007618E0"/>
    <w:rsid w:val="00761A9B"/>
    <w:rsid w:val="00761C0A"/>
    <w:rsid w:val="00761C8F"/>
    <w:rsid w:val="00761CCE"/>
    <w:rsid w:val="00761DE2"/>
    <w:rsid w:val="00761E65"/>
    <w:rsid w:val="00761EF2"/>
    <w:rsid w:val="00761EFA"/>
    <w:rsid w:val="00761FCC"/>
    <w:rsid w:val="0076238E"/>
    <w:rsid w:val="00762467"/>
    <w:rsid w:val="007626C2"/>
    <w:rsid w:val="007628BE"/>
    <w:rsid w:val="00762A2D"/>
    <w:rsid w:val="00762AA7"/>
    <w:rsid w:val="00762B0E"/>
    <w:rsid w:val="00762BBB"/>
    <w:rsid w:val="00762C0A"/>
    <w:rsid w:val="00762CC5"/>
    <w:rsid w:val="00762D1E"/>
    <w:rsid w:val="00762D8C"/>
    <w:rsid w:val="00762ECF"/>
    <w:rsid w:val="00763572"/>
    <w:rsid w:val="00763583"/>
    <w:rsid w:val="007637AD"/>
    <w:rsid w:val="00763CF3"/>
    <w:rsid w:val="00763E74"/>
    <w:rsid w:val="0076480E"/>
    <w:rsid w:val="00764BB4"/>
    <w:rsid w:val="007650BD"/>
    <w:rsid w:val="0076522D"/>
    <w:rsid w:val="007652FD"/>
    <w:rsid w:val="00765382"/>
    <w:rsid w:val="007653FD"/>
    <w:rsid w:val="007653FE"/>
    <w:rsid w:val="007655DE"/>
    <w:rsid w:val="00765612"/>
    <w:rsid w:val="00765992"/>
    <w:rsid w:val="00765B8F"/>
    <w:rsid w:val="00765D9A"/>
    <w:rsid w:val="007660FD"/>
    <w:rsid w:val="0076660E"/>
    <w:rsid w:val="007667C5"/>
    <w:rsid w:val="00766836"/>
    <w:rsid w:val="00766AD8"/>
    <w:rsid w:val="00766EC3"/>
    <w:rsid w:val="0076715F"/>
    <w:rsid w:val="0076719F"/>
    <w:rsid w:val="0076728C"/>
    <w:rsid w:val="007673EE"/>
    <w:rsid w:val="007675CD"/>
    <w:rsid w:val="0076777A"/>
    <w:rsid w:val="00767806"/>
    <w:rsid w:val="00767A73"/>
    <w:rsid w:val="00767C90"/>
    <w:rsid w:val="007705AF"/>
    <w:rsid w:val="007707BB"/>
    <w:rsid w:val="00770D36"/>
    <w:rsid w:val="00770D3F"/>
    <w:rsid w:val="00770E1A"/>
    <w:rsid w:val="00771233"/>
    <w:rsid w:val="0077136D"/>
    <w:rsid w:val="007714FC"/>
    <w:rsid w:val="0077162A"/>
    <w:rsid w:val="00771ABD"/>
    <w:rsid w:val="00771DFB"/>
    <w:rsid w:val="00771E95"/>
    <w:rsid w:val="00771EE8"/>
    <w:rsid w:val="00771EF8"/>
    <w:rsid w:val="007723F5"/>
    <w:rsid w:val="0077246C"/>
    <w:rsid w:val="007724A4"/>
    <w:rsid w:val="007724AC"/>
    <w:rsid w:val="0077253B"/>
    <w:rsid w:val="0077258F"/>
    <w:rsid w:val="00772863"/>
    <w:rsid w:val="00772975"/>
    <w:rsid w:val="00772CBE"/>
    <w:rsid w:val="00772FE3"/>
    <w:rsid w:val="00773005"/>
    <w:rsid w:val="007731A0"/>
    <w:rsid w:val="00773205"/>
    <w:rsid w:val="007732BB"/>
    <w:rsid w:val="00773396"/>
    <w:rsid w:val="00773431"/>
    <w:rsid w:val="00773644"/>
    <w:rsid w:val="00773729"/>
    <w:rsid w:val="00773935"/>
    <w:rsid w:val="00773960"/>
    <w:rsid w:val="00773A8A"/>
    <w:rsid w:val="00773BD3"/>
    <w:rsid w:val="00773DC6"/>
    <w:rsid w:val="00773FA9"/>
    <w:rsid w:val="0077417F"/>
    <w:rsid w:val="0077459B"/>
    <w:rsid w:val="00774A2A"/>
    <w:rsid w:val="00774D4F"/>
    <w:rsid w:val="00775066"/>
    <w:rsid w:val="007750D7"/>
    <w:rsid w:val="007750EA"/>
    <w:rsid w:val="00775760"/>
    <w:rsid w:val="00775841"/>
    <w:rsid w:val="00775885"/>
    <w:rsid w:val="00775888"/>
    <w:rsid w:val="00775894"/>
    <w:rsid w:val="0077591D"/>
    <w:rsid w:val="00776033"/>
    <w:rsid w:val="00776280"/>
    <w:rsid w:val="0077638E"/>
    <w:rsid w:val="007763D1"/>
    <w:rsid w:val="0077663A"/>
    <w:rsid w:val="00776757"/>
    <w:rsid w:val="007767D9"/>
    <w:rsid w:val="0077689D"/>
    <w:rsid w:val="00776AF9"/>
    <w:rsid w:val="00776B60"/>
    <w:rsid w:val="00776C6B"/>
    <w:rsid w:val="00776C87"/>
    <w:rsid w:val="00776D30"/>
    <w:rsid w:val="007770DF"/>
    <w:rsid w:val="0077717E"/>
    <w:rsid w:val="007774DE"/>
    <w:rsid w:val="0077757D"/>
    <w:rsid w:val="0077776A"/>
    <w:rsid w:val="007778C5"/>
    <w:rsid w:val="00777AC7"/>
    <w:rsid w:val="00777F8A"/>
    <w:rsid w:val="007801BB"/>
    <w:rsid w:val="007801FE"/>
    <w:rsid w:val="007802CB"/>
    <w:rsid w:val="0078041F"/>
    <w:rsid w:val="00780689"/>
    <w:rsid w:val="007807BF"/>
    <w:rsid w:val="007808C7"/>
    <w:rsid w:val="007808EE"/>
    <w:rsid w:val="007809A8"/>
    <w:rsid w:val="00780ADC"/>
    <w:rsid w:val="00780D15"/>
    <w:rsid w:val="00780E99"/>
    <w:rsid w:val="0078134A"/>
    <w:rsid w:val="007813FD"/>
    <w:rsid w:val="0078140E"/>
    <w:rsid w:val="00781417"/>
    <w:rsid w:val="007815AC"/>
    <w:rsid w:val="00781A23"/>
    <w:rsid w:val="00781A2D"/>
    <w:rsid w:val="00781AE5"/>
    <w:rsid w:val="00781D60"/>
    <w:rsid w:val="00782039"/>
    <w:rsid w:val="00782089"/>
    <w:rsid w:val="007829A0"/>
    <w:rsid w:val="00782CEF"/>
    <w:rsid w:val="00782D20"/>
    <w:rsid w:val="00782E12"/>
    <w:rsid w:val="0078314B"/>
    <w:rsid w:val="0078340D"/>
    <w:rsid w:val="00783607"/>
    <w:rsid w:val="0078395D"/>
    <w:rsid w:val="00783D55"/>
    <w:rsid w:val="00783F17"/>
    <w:rsid w:val="00784056"/>
    <w:rsid w:val="007842EC"/>
    <w:rsid w:val="00784309"/>
    <w:rsid w:val="007844E7"/>
    <w:rsid w:val="00784507"/>
    <w:rsid w:val="00784611"/>
    <w:rsid w:val="00784B7B"/>
    <w:rsid w:val="00784C75"/>
    <w:rsid w:val="00784E7D"/>
    <w:rsid w:val="00784F5A"/>
    <w:rsid w:val="0078549C"/>
    <w:rsid w:val="00785917"/>
    <w:rsid w:val="007859FC"/>
    <w:rsid w:val="00785BC8"/>
    <w:rsid w:val="00785C16"/>
    <w:rsid w:val="00785D1D"/>
    <w:rsid w:val="00785D31"/>
    <w:rsid w:val="0078602C"/>
    <w:rsid w:val="0078616F"/>
    <w:rsid w:val="007861C9"/>
    <w:rsid w:val="007867BD"/>
    <w:rsid w:val="007868E4"/>
    <w:rsid w:val="00786991"/>
    <w:rsid w:val="00786AB3"/>
    <w:rsid w:val="00786DB0"/>
    <w:rsid w:val="007870B5"/>
    <w:rsid w:val="00787115"/>
    <w:rsid w:val="007872AE"/>
    <w:rsid w:val="0078730F"/>
    <w:rsid w:val="007873F4"/>
    <w:rsid w:val="0078758D"/>
    <w:rsid w:val="0078774E"/>
    <w:rsid w:val="007878F2"/>
    <w:rsid w:val="00787A1B"/>
    <w:rsid w:val="00787B5E"/>
    <w:rsid w:val="00787BB1"/>
    <w:rsid w:val="00787DE9"/>
    <w:rsid w:val="00787E3F"/>
    <w:rsid w:val="00787E74"/>
    <w:rsid w:val="00787FF7"/>
    <w:rsid w:val="00790124"/>
    <w:rsid w:val="00790332"/>
    <w:rsid w:val="0079069C"/>
    <w:rsid w:val="00790C64"/>
    <w:rsid w:val="007914BD"/>
    <w:rsid w:val="007914F3"/>
    <w:rsid w:val="00791766"/>
    <w:rsid w:val="007917BB"/>
    <w:rsid w:val="00791B5D"/>
    <w:rsid w:val="00791B89"/>
    <w:rsid w:val="00791CB9"/>
    <w:rsid w:val="00791CBE"/>
    <w:rsid w:val="00791ED6"/>
    <w:rsid w:val="00791F3F"/>
    <w:rsid w:val="0079211E"/>
    <w:rsid w:val="0079218C"/>
    <w:rsid w:val="007921E9"/>
    <w:rsid w:val="007922A9"/>
    <w:rsid w:val="007924B5"/>
    <w:rsid w:val="00792543"/>
    <w:rsid w:val="0079255A"/>
    <w:rsid w:val="00792ACD"/>
    <w:rsid w:val="00792F8B"/>
    <w:rsid w:val="00793175"/>
    <w:rsid w:val="00793287"/>
    <w:rsid w:val="0079341A"/>
    <w:rsid w:val="0079354E"/>
    <w:rsid w:val="00793824"/>
    <w:rsid w:val="00793848"/>
    <w:rsid w:val="00793987"/>
    <w:rsid w:val="00793A03"/>
    <w:rsid w:val="00793AA5"/>
    <w:rsid w:val="00793C82"/>
    <w:rsid w:val="00793FE7"/>
    <w:rsid w:val="007940EB"/>
    <w:rsid w:val="007942AA"/>
    <w:rsid w:val="007944BA"/>
    <w:rsid w:val="0079495E"/>
    <w:rsid w:val="00794B2A"/>
    <w:rsid w:val="00794B71"/>
    <w:rsid w:val="00794BDC"/>
    <w:rsid w:val="00794C4D"/>
    <w:rsid w:val="00794CE5"/>
    <w:rsid w:val="00794F7E"/>
    <w:rsid w:val="0079500C"/>
    <w:rsid w:val="00795200"/>
    <w:rsid w:val="00795284"/>
    <w:rsid w:val="00795625"/>
    <w:rsid w:val="00795640"/>
    <w:rsid w:val="0079589B"/>
    <w:rsid w:val="007959B8"/>
    <w:rsid w:val="00795A9A"/>
    <w:rsid w:val="00795AB6"/>
    <w:rsid w:val="00795B68"/>
    <w:rsid w:val="00795C71"/>
    <w:rsid w:val="00795C74"/>
    <w:rsid w:val="00795D18"/>
    <w:rsid w:val="007960FE"/>
    <w:rsid w:val="00796361"/>
    <w:rsid w:val="0079654A"/>
    <w:rsid w:val="00796828"/>
    <w:rsid w:val="00796862"/>
    <w:rsid w:val="007968F3"/>
    <w:rsid w:val="00796B43"/>
    <w:rsid w:val="00796DB8"/>
    <w:rsid w:val="00796E75"/>
    <w:rsid w:val="00796F1C"/>
    <w:rsid w:val="00797079"/>
    <w:rsid w:val="0079728F"/>
    <w:rsid w:val="0079737E"/>
    <w:rsid w:val="00797394"/>
    <w:rsid w:val="0079788B"/>
    <w:rsid w:val="007978DB"/>
    <w:rsid w:val="0079795C"/>
    <w:rsid w:val="00797AA3"/>
    <w:rsid w:val="00797C31"/>
    <w:rsid w:val="00797C50"/>
    <w:rsid w:val="00797C8C"/>
    <w:rsid w:val="007A056A"/>
    <w:rsid w:val="007A0B3E"/>
    <w:rsid w:val="007A0F9C"/>
    <w:rsid w:val="007A1378"/>
    <w:rsid w:val="007A1464"/>
    <w:rsid w:val="007A1794"/>
    <w:rsid w:val="007A19E2"/>
    <w:rsid w:val="007A1D7E"/>
    <w:rsid w:val="007A1D9C"/>
    <w:rsid w:val="007A207B"/>
    <w:rsid w:val="007A233D"/>
    <w:rsid w:val="007A2398"/>
    <w:rsid w:val="007A249C"/>
    <w:rsid w:val="007A2517"/>
    <w:rsid w:val="007A253C"/>
    <w:rsid w:val="007A2704"/>
    <w:rsid w:val="007A27ED"/>
    <w:rsid w:val="007A2919"/>
    <w:rsid w:val="007A2990"/>
    <w:rsid w:val="007A2A2E"/>
    <w:rsid w:val="007A2CA6"/>
    <w:rsid w:val="007A3002"/>
    <w:rsid w:val="007A3231"/>
    <w:rsid w:val="007A3243"/>
    <w:rsid w:val="007A34A5"/>
    <w:rsid w:val="007A36A8"/>
    <w:rsid w:val="007A3700"/>
    <w:rsid w:val="007A3877"/>
    <w:rsid w:val="007A3C45"/>
    <w:rsid w:val="007A3DCB"/>
    <w:rsid w:val="007A4089"/>
    <w:rsid w:val="007A40C8"/>
    <w:rsid w:val="007A41CD"/>
    <w:rsid w:val="007A41D8"/>
    <w:rsid w:val="007A43D7"/>
    <w:rsid w:val="007A46CA"/>
    <w:rsid w:val="007A46CD"/>
    <w:rsid w:val="007A46D1"/>
    <w:rsid w:val="007A47C0"/>
    <w:rsid w:val="007A48C6"/>
    <w:rsid w:val="007A4B32"/>
    <w:rsid w:val="007A4B87"/>
    <w:rsid w:val="007A4EFA"/>
    <w:rsid w:val="007A5037"/>
    <w:rsid w:val="007A50D8"/>
    <w:rsid w:val="007A516E"/>
    <w:rsid w:val="007A5173"/>
    <w:rsid w:val="007A5295"/>
    <w:rsid w:val="007A565C"/>
    <w:rsid w:val="007A5665"/>
    <w:rsid w:val="007A56B2"/>
    <w:rsid w:val="007A5732"/>
    <w:rsid w:val="007A5794"/>
    <w:rsid w:val="007A5907"/>
    <w:rsid w:val="007A59AC"/>
    <w:rsid w:val="007A5ECB"/>
    <w:rsid w:val="007A5ED4"/>
    <w:rsid w:val="007A5F92"/>
    <w:rsid w:val="007A6150"/>
    <w:rsid w:val="007A6219"/>
    <w:rsid w:val="007A6391"/>
    <w:rsid w:val="007A64B9"/>
    <w:rsid w:val="007A65E4"/>
    <w:rsid w:val="007A66E6"/>
    <w:rsid w:val="007A677E"/>
    <w:rsid w:val="007A67AA"/>
    <w:rsid w:val="007A67F7"/>
    <w:rsid w:val="007A6970"/>
    <w:rsid w:val="007A6A36"/>
    <w:rsid w:val="007A6CA4"/>
    <w:rsid w:val="007A71F2"/>
    <w:rsid w:val="007A7344"/>
    <w:rsid w:val="007A73F9"/>
    <w:rsid w:val="007A74B9"/>
    <w:rsid w:val="007A7603"/>
    <w:rsid w:val="007A7609"/>
    <w:rsid w:val="007A7684"/>
    <w:rsid w:val="007A76DA"/>
    <w:rsid w:val="007A770C"/>
    <w:rsid w:val="007A78FD"/>
    <w:rsid w:val="007A7A23"/>
    <w:rsid w:val="007A7B74"/>
    <w:rsid w:val="007A7C8C"/>
    <w:rsid w:val="007A7D57"/>
    <w:rsid w:val="007B000A"/>
    <w:rsid w:val="007B00EA"/>
    <w:rsid w:val="007B0235"/>
    <w:rsid w:val="007B0476"/>
    <w:rsid w:val="007B048B"/>
    <w:rsid w:val="007B09B6"/>
    <w:rsid w:val="007B0C2F"/>
    <w:rsid w:val="007B0D3C"/>
    <w:rsid w:val="007B0F0B"/>
    <w:rsid w:val="007B0F7A"/>
    <w:rsid w:val="007B11F1"/>
    <w:rsid w:val="007B13BB"/>
    <w:rsid w:val="007B13EB"/>
    <w:rsid w:val="007B14F8"/>
    <w:rsid w:val="007B1501"/>
    <w:rsid w:val="007B169E"/>
    <w:rsid w:val="007B17EC"/>
    <w:rsid w:val="007B1838"/>
    <w:rsid w:val="007B1890"/>
    <w:rsid w:val="007B1974"/>
    <w:rsid w:val="007B1F24"/>
    <w:rsid w:val="007B1F4F"/>
    <w:rsid w:val="007B20C2"/>
    <w:rsid w:val="007B20EE"/>
    <w:rsid w:val="007B214A"/>
    <w:rsid w:val="007B2437"/>
    <w:rsid w:val="007B2607"/>
    <w:rsid w:val="007B2690"/>
    <w:rsid w:val="007B2938"/>
    <w:rsid w:val="007B2AEA"/>
    <w:rsid w:val="007B2BE9"/>
    <w:rsid w:val="007B2CF0"/>
    <w:rsid w:val="007B2D0E"/>
    <w:rsid w:val="007B2DDF"/>
    <w:rsid w:val="007B2F05"/>
    <w:rsid w:val="007B31BE"/>
    <w:rsid w:val="007B3227"/>
    <w:rsid w:val="007B3248"/>
    <w:rsid w:val="007B32C7"/>
    <w:rsid w:val="007B3363"/>
    <w:rsid w:val="007B3397"/>
    <w:rsid w:val="007B34BF"/>
    <w:rsid w:val="007B3510"/>
    <w:rsid w:val="007B3592"/>
    <w:rsid w:val="007B35D2"/>
    <w:rsid w:val="007B3607"/>
    <w:rsid w:val="007B3658"/>
    <w:rsid w:val="007B3EA8"/>
    <w:rsid w:val="007B4127"/>
    <w:rsid w:val="007B412A"/>
    <w:rsid w:val="007B42F9"/>
    <w:rsid w:val="007B437B"/>
    <w:rsid w:val="007B4398"/>
    <w:rsid w:val="007B4467"/>
    <w:rsid w:val="007B4771"/>
    <w:rsid w:val="007B47F5"/>
    <w:rsid w:val="007B4910"/>
    <w:rsid w:val="007B4D27"/>
    <w:rsid w:val="007B4DC5"/>
    <w:rsid w:val="007B4DDE"/>
    <w:rsid w:val="007B4DE1"/>
    <w:rsid w:val="007B4E8E"/>
    <w:rsid w:val="007B50D8"/>
    <w:rsid w:val="007B511A"/>
    <w:rsid w:val="007B5445"/>
    <w:rsid w:val="007B551B"/>
    <w:rsid w:val="007B55E4"/>
    <w:rsid w:val="007B56FA"/>
    <w:rsid w:val="007B59DC"/>
    <w:rsid w:val="007B5AC1"/>
    <w:rsid w:val="007B5ADC"/>
    <w:rsid w:val="007B5C48"/>
    <w:rsid w:val="007B5CB4"/>
    <w:rsid w:val="007B6095"/>
    <w:rsid w:val="007B6112"/>
    <w:rsid w:val="007B627F"/>
    <w:rsid w:val="007B6486"/>
    <w:rsid w:val="007B6580"/>
    <w:rsid w:val="007B65CA"/>
    <w:rsid w:val="007B6DE7"/>
    <w:rsid w:val="007B6E0A"/>
    <w:rsid w:val="007B6F13"/>
    <w:rsid w:val="007B7349"/>
    <w:rsid w:val="007B773F"/>
    <w:rsid w:val="007B795C"/>
    <w:rsid w:val="007B7AB5"/>
    <w:rsid w:val="007B7C6C"/>
    <w:rsid w:val="007B7F63"/>
    <w:rsid w:val="007C0042"/>
    <w:rsid w:val="007C0190"/>
    <w:rsid w:val="007C0282"/>
    <w:rsid w:val="007C0717"/>
    <w:rsid w:val="007C0797"/>
    <w:rsid w:val="007C0B5E"/>
    <w:rsid w:val="007C0BEC"/>
    <w:rsid w:val="007C0C0C"/>
    <w:rsid w:val="007C0C27"/>
    <w:rsid w:val="007C0CA9"/>
    <w:rsid w:val="007C0DDC"/>
    <w:rsid w:val="007C0EF0"/>
    <w:rsid w:val="007C0FB7"/>
    <w:rsid w:val="007C1305"/>
    <w:rsid w:val="007C14A5"/>
    <w:rsid w:val="007C180C"/>
    <w:rsid w:val="007C19AE"/>
    <w:rsid w:val="007C1DE6"/>
    <w:rsid w:val="007C22B6"/>
    <w:rsid w:val="007C2375"/>
    <w:rsid w:val="007C2453"/>
    <w:rsid w:val="007C275D"/>
    <w:rsid w:val="007C2897"/>
    <w:rsid w:val="007C2E05"/>
    <w:rsid w:val="007C3056"/>
    <w:rsid w:val="007C3241"/>
    <w:rsid w:val="007C3260"/>
    <w:rsid w:val="007C3525"/>
    <w:rsid w:val="007C3563"/>
    <w:rsid w:val="007C37F4"/>
    <w:rsid w:val="007C38AF"/>
    <w:rsid w:val="007C393E"/>
    <w:rsid w:val="007C3979"/>
    <w:rsid w:val="007C39CA"/>
    <w:rsid w:val="007C3CE8"/>
    <w:rsid w:val="007C3D05"/>
    <w:rsid w:val="007C3EAA"/>
    <w:rsid w:val="007C3FF9"/>
    <w:rsid w:val="007C4399"/>
    <w:rsid w:val="007C4473"/>
    <w:rsid w:val="007C44F1"/>
    <w:rsid w:val="007C4814"/>
    <w:rsid w:val="007C481E"/>
    <w:rsid w:val="007C4909"/>
    <w:rsid w:val="007C4B07"/>
    <w:rsid w:val="007C4CC0"/>
    <w:rsid w:val="007C4CCB"/>
    <w:rsid w:val="007C4D7B"/>
    <w:rsid w:val="007C4DB6"/>
    <w:rsid w:val="007C4E4E"/>
    <w:rsid w:val="007C4E7B"/>
    <w:rsid w:val="007C4ECA"/>
    <w:rsid w:val="007C4F2F"/>
    <w:rsid w:val="007C5055"/>
    <w:rsid w:val="007C5171"/>
    <w:rsid w:val="007C5218"/>
    <w:rsid w:val="007C529D"/>
    <w:rsid w:val="007C57AF"/>
    <w:rsid w:val="007C5AD6"/>
    <w:rsid w:val="007C5AF9"/>
    <w:rsid w:val="007C607B"/>
    <w:rsid w:val="007C616D"/>
    <w:rsid w:val="007C61D0"/>
    <w:rsid w:val="007C61D2"/>
    <w:rsid w:val="007C673B"/>
    <w:rsid w:val="007C67C4"/>
    <w:rsid w:val="007C6834"/>
    <w:rsid w:val="007C690E"/>
    <w:rsid w:val="007C6EF4"/>
    <w:rsid w:val="007C6FCE"/>
    <w:rsid w:val="007C70B8"/>
    <w:rsid w:val="007C7195"/>
    <w:rsid w:val="007C71A0"/>
    <w:rsid w:val="007C7349"/>
    <w:rsid w:val="007C74F7"/>
    <w:rsid w:val="007C7542"/>
    <w:rsid w:val="007C7A66"/>
    <w:rsid w:val="007C7B01"/>
    <w:rsid w:val="007C7C78"/>
    <w:rsid w:val="007C7D0C"/>
    <w:rsid w:val="007C7F0F"/>
    <w:rsid w:val="007D0077"/>
    <w:rsid w:val="007D00E0"/>
    <w:rsid w:val="007D06AC"/>
    <w:rsid w:val="007D0A4A"/>
    <w:rsid w:val="007D0E8D"/>
    <w:rsid w:val="007D11A7"/>
    <w:rsid w:val="007D134B"/>
    <w:rsid w:val="007D163B"/>
    <w:rsid w:val="007D1791"/>
    <w:rsid w:val="007D191D"/>
    <w:rsid w:val="007D19AA"/>
    <w:rsid w:val="007D1A2C"/>
    <w:rsid w:val="007D1ACF"/>
    <w:rsid w:val="007D1EBF"/>
    <w:rsid w:val="007D1F0B"/>
    <w:rsid w:val="007D1FFF"/>
    <w:rsid w:val="007D2071"/>
    <w:rsid w:val="007D24D8"/>
    <w:rsid w:val="007D254B"/>
    <w:rsid w:val="007D2583"/>
    <w:rsid w:val="007D273D"/>
    <w:rsid w:val="007D2B2A"/>
    <w:rsid w:val="007D2C13"/>
    <w:rsid w:val="007D2D70"/>
    <w:rsid w:val="007D2F1D"/>
    <w:rsid w:val="007D2FD2"/>
    <w:rsid w:val="007D3291"/>
    <w:rsid w:val="007D32F7"/>
    <w:rsid w:val="007D36D6"/>
    <w:rsid w:val="007D376B"/>
    <w:rsid w:val="007D39E9"/>
    <w:rsid w:val="007D3B33"/>
    <w:rsid w:val="007D3BBE"/>
    <w:rsid w:val="007D3D22"/>
    <w:rsid w:val="007D3F68"/>
    <w:rsid w:val="007D406E"/>
    <w:rsid w:val="007D413F"/>
    <w:rsid w:val="007D4494"/>
    <w:rsid w:val="007D44E7"/>
    <w:rsid w:val="007D475B"/>
    <w:rsid w:val="007D47C4"/>
    <w:rsid w:val="007D4823"/>
    <w:rsid w:val="007D49FE"/>
    <w:rsid w:val="007D4F1E"/>
    <w:rsid w:val="007D4FDB"/>
    <w:rsid w:val="007D5063"/>
    <w:rsid w:val="007D5420"/>
    <w:rsid w:val="007D587F"/>
    <w:rsid w:val="007D58D2"/>
    <w:rsid w:val="007D58D7"/>
    <w:rsid w:val="007D5918"/>
    <w:rsid w:val="007D5D0B"/>
    <w:rsid w:val="007D5D53"/>
    <w:rsid w:val="007D5DCB"/>
    <w:rsid w:val="007D60B2"/>
    <w:rsid w:val="007D6141"/>
    <w:rsid w:val="007D651A"/>
    <w:rsid w:val="007D655E"/>
    <w:rsid w:val="007D667B"/>
    <w:rsid w:val="007D67C8"/>
    <w:rsid w:val="007D6B7C"/>
    <w:rsid w:val="007D6BF6"/>
    <w:rsid w:val="007D700F"/>
    <w:rsid w:val="007D70F9"/>
    <w:rsid w:val="007D75F2"/>
    <w:rsid w:val="007D7AD2"/>
    <w:rsid w:val="007D7BAE"/>
    <w:rsid w:val="007D7C7D"/>
    <w:rsid w:val="007D7E21"/>
    <w:rsid w:val="007D7E80"/>
    <w:rsid w:val="007E000C"/>
    <w:rsid w:val="007E006B"/>
    <w:rsid w:val="007E00E6"/>
    <w:rsid w:val="007E01F8"/>
    <w:rsid w:val="007E02F2"/>
    <w:rsid w:val="007E044B"/>
    <w:rsid w:val="007E05C0"/>
    <w:rsid w:val="007E078D"/>
    <w:rsid w:val="007E0993"/>
    <w:rsid w:val="007E0BDD"/>
    <w:rsid w:val="007E0C73"/>
    <w:rsid w:val="007E0CDE"/>
    <w:rsid w:val="007E0F16"/>
    <w:rsid w:val="007E1047"/>
    <w:rsid w:val="007E1203"/>
    <w:rsid w:val="007E1256"/>
    <w:rsid w:val="007E143B"/>
    <w:rsid w:val="007E14FA"/>
    <w:rsid w:val="007E158C"/>
    <w:rsid w:val="007E15D8"/>
    <w:rsid w:val="007E173E"/>
    <w:rsid w:val="007E18F9"/>
    <w:rsid w:val="007E18FE"/>
    <w:rsid w:val="007E1C43"/>
    <w:rsid w:val="007E1CCA"/>
    <w:rsid w:val="007E1E7E"/>
    <w:rsid w:val="007E1F0D"/>
    <w:rsid w:val="007E1FB7"/>
    <w:rsid w:val="007E2073"/>
    <w:rsid w:val="007E20C4"/>
    <w:rsid w:val="007E21B4"/>
    <w:rsid w:val="007E22D2"/>
    <w:rsid w:val="007E2884"/>
    <w:rsid w:val="007E289D"/>
    <w:rsid w:val="007E2949"/>
    <w:rsid w:val="007E2B2E"/>
    <w:rsid w:val="007E2B76"/>
    <w:rsid w:val="007E2E8E"/>
    <w:rsid w:val="007E30D1"/>
    <w:rsid w:val="007E30FC"/>
    <w:rsid w:val="007E310A"/>
    <w:rsid w:val="007E317F"/>
    <w:rsid w:val="007E34F7"/>
    <w:rsid w:val="007E3604"/>
    <w:rsid w:val="007E3CA5"/>
    <w:rsid w:val="007E3F8A"/>
    <w:rsid w:val="007E4074"/>
    <w:rsid w:val="007E412C"/>
    <w:rsid w:val="007E41BA"/>
    <w:rsid w:val="007E44CE"/>
    <w:rsid w:val="007E4608"/>
    <w:rsid w:val="007E46DA"/>
    <w:rsid w:val="007E4802"/>
    <w:rsid w:val="007E48EF"/>
    <w:rsid w:val="007E4B26"/>
    <w:rsid w:val="007E4CB8"/>
    <w:rsid w:val="007E4D03"/>
    <w:rsid w:val="007E4EC7"/>
    <w:rsid w:val="007E510C"/>
    <w:rsid w:val="007E5136"/>
    <w:rsid w:val="007E537E"/>
    <w:rsid w:val="007E53E4"/>
    <w:rsid w:val="007E547C"/>
    <w:rsid w:val="007E562C"/>
    <w:rsid w:val="007E5826"/>
    <w:rsid w:val="007E5893"/>
    <w:rsid w:val="007E5AC5"/>
    <w:rsid w:val="007E5E60"/>
    <w:rsid w:val="007E5F06"/>
    <w:rsid w:val="007E5F10"/>
    <w:rsid w:val="007E5FD4"/>
    <w:rsid w:val="007E61D1"/>
    <w:rsid w:val="007E65BF"/>
    <w:rsid w:val="007E6653"/>
    <w:rsid w:val="007E66F2"/>
    <w:rsid w:val="007E6846"/>
    <w:rsid w:val="007E6ABB"/>
    <w:rsid w:val="007E6E29"/>
    <w:rsid w:val="007E71D5"/>
    <w:rsid w:val="007E76A5"/>
    <w:rsid w:val="007E76F6"/>
    <w:rsid w:val="007E7758"/>
    <w:rsid w:val="007E7A0B"/>
    <w:rsid w:val="007E7B69"/>
    <w:rsid w:val="007E7C28"/>
    <w:rsid w:val="007E7CBA"/>
    <w:rsid w:val="007E7D21"/>
    <w:rsid w:val="007E7E0D"/>
    <w:rsid w:val="007F0102"/>
    <w:rsid w:val="007F0152"/>
    <w:rsid w:val="007F035E"/>
    <w:rsid w:val="007F03C7"/>
    <w:rsid w:val="007F0400"/>
    <w:rsid w:val="007F08C4"/>
    <w:rsid w:val="007F093D"/>
    <w:rsid w:val="007F0ABB"/>
    <w:rsid w:val="007F0B4C"/>
    <w:rsid w:val="007F0DFC"/>
    <w:rsid w:val="007F0E45"/>
    <w:rsid w:val="007F0EBF"/>
    <w:rsid w:val="007F10B5"/>
    <w:rsid w:val="007F1431"/>
    <w:rsid w:val="007F14D7"/>
    <w:rsid w:val="007F1550"/>
    <w:rsid w:val="007F1824"/>
    <w:rsid w:val="007F19E6"/>
    <w:rsid w:val="007F1D03"/>
    <w:rsid w:val="007F1F87"/>
    <w:rsid w:val="007F1FD4"/>
    <w:rsid w:val="007F1FE5"/>
    <w:rsid w:val="007F22C2"/>
    <w:rsid w:val="007F23EC"/>
    <w:rsid w:val="007F23F6"/>
    <w:rsid w:val="007F258D"/>
    <w:rsid w:val="007F2768"/>
    <w:rsid w:val="007F2861"/>
    <w:rsid w:val="007F28A1"/>
    <w:rsid w:val="007F2E0B"/>
    <w:rsid w:val="007F30C3"/>
    <w:rsid w:val="007F30FF"/>
    <w:rsid w:val="007F3138"/>
    <w:rsid w:val="007F31CD"/>
    <w:rsid w:val="007F3261"/>
    <w:rsid w:val="007F3266"/>
    <w:rsid w:val="007F3517"/>
    <w:rsid w:val="007F3578"/>
    <w:rsid w:val="007F37C8"/>
    <w:rsid w:val="007F3817"/>
    <w:rsid w:val="007F3934"/>
    <w:rsid w:val="007F39BD"/>
    <w:rsid w:val="007F3A87"/>
    <w:rsid w:val="007F3B81"/>
    <w:rsid w:val="007F3BAB"/>
    <w:rsid w:val="007F3D26"/>
    <w:rsid w:val="007F3DAC"/>
    <w:rsid w:val="007F3DD7"/>
    <w:rsid w:val="007F414D"/>
    <w:rsid w:val="007F4297"/>
    <w:rsid w:val="007F4418"/>
    <w:rsid w:val="007F44F9"/>
    <w:rsid w:val="007F4580"/>
    <w:rsid w:val="007F46AF"/>
    <w:rsid w:val="007F4891"/>
    <w:rsid w:val="007F4CCD"/>
    <w:rsid w:val="007F4CD0"/>
    <w:rsid w:val="007F4D9A"/>
    <w:rsid w:val="007F4F6F"/>
    <w:rsid w:val="007F4FA6"/>
    <w:rsid w:val="007F536E"/>
    <w:rsid w:val="007F53B6"/>
    <w:rsid w:val="007F576D"/>
    <w:rsid w:val="007F585D"/>
    <w:rsid w:val="007F5883"/>
    <w:rsid w:val="007F589F"/>
    <w:rsid w:val="007F59FC"/>
    <w:rsid w:val="007F5B6E"/>
    <w:rsid w:val="007F5D2C"/>
    <w:rsid w:val="007F5DE1"/>
    <w:rsid w:val="007F5E08"/>
    <w:rsid w:val="007F5F21"/>
    <w:rsid w:val="007F5F22"/>
    <w:rsid w:val="007F5FE0"/>
    <w:rsid w:val="007F6069"/>
    <w:rsid w:val="007F6075"/>
    <w:rsid w:val="007F6221"/>
    <w:rsid w:val="007F63D1"/>
    <w:rsid w:val="007F655D"/>
    <w:rsid w:val="007F664F"/>
    <w:rsid w:val="007F66AE"/>
    <w:rsid w:val="007F6797"/>
    <w:rsid w:val="007F6876"/>
    <w:rsid w:val="007F68A8"/>
    <w:rsid w:val="007F69CA"/>
    <w:rsid w:val="007F6ADC"/>
    <w:rsid w:val="007F6C00"/>
    <w:rsid w:val="007F6EA0"/>
    <w:rsid w:val="007F6EB8"/>
    <w:rsid w:val="007F6F2B"/>
    <w:rsid w:val="007F705C"/>
    <w:rsid w:val="007F7154"/>
    <w:rsid w:val="007F7193"/>
    <w:rsid w:val="007F7366"/>
    <w:rsid w:val="007F7546"/>
    <w:rsid w:val="007F7582"/>
    <w:rsid w:val="007F75FB"/>
    <w:rsid w:val="007F7658"/>
    <w:rsid w:val="007F76C1"/>
    <w:rsid w:val="007F77FB"/>
    <w:rsid w:val="007F79EB"/>
    <w:rsid w:val="007F7A29"/>
    <w:rsid w:val="007F7B30"/>
    <w:rsid w:val="007F7BE2"/>
    <w:rsid w:val="007F7F51"/>
    <w:rsid w:val="007F7FEF"/>
    <w:rsid w:val="00800371"/>
    <w:rsid w:val="008003AD"/>
    <w:rsid w:val="00800491"/>
    <w:rsid w:val="008005BD"/>
    <w:rsid w:val="0080079D"/>
    <w:rsid w:val="0080081A"/>
    <w:rsid w:val="00800955"/>
    <w:rsid w:val="00800A3A"/>
    <w:rsid w:val="00800B65"/>
    <w:rsid w:val="00800BFC"/>
    <w:rsid w:val="00800C75"/>
    <w:rsid w:val="00800CA9"/>
    <w:rsid w:val="00800D76"/>
    <w:rsid w:val="00800FCF"/>
    <w:rsid w:val="00801005"/>
    <w:rsid w:val="00801076"/>
    <w:rsid w:val="00801087"/>
    <w:rsid w:val="008012ED"/>
    <w:rsid w:val="00801450"/>
    <w:rsid w:val="0080161E"/>
    <w:rsid w:val="00801C9D"/>
    <w:rsid w:val="00801D38"/>
    <w:rsid w:val="00801EFC"/>
    <w:rsid w:val="00801FC1"/>
    <w:rsid w:val="00802108"/>
    <w:rsid w:val="008023E1"/>
    <w:rsid w:val="008023E7"/>
    <w:rsid w:val="008025CA"/>
    <w:rsid w:val="008026B4"/>
    <w:rsid w:val="008027BA"/>
    <w:rsid w:val="00802C4A"/>
    <w:rsid w:val="00802C91"/>
    <w:rsid w:val="00802EC1"/>
    <w:rsid w:val="00802F42"/>
    <w:rsid w:val="008031CE"/>
    <w:rsid w:val="00803278"/>
    <w:rsid w:val="00803399"/>
    <w:rsid w:val="008033A0"/>
    <w:rsid w:val="00803450"/>
    <w:rsid w:val="00803460"/>
    <w:rsid w:val="0080349C"/>
    <w:rsid w:val="0080351C"/>
    <w:rsid w:val="0080370A"/>
    <w:rsid w:val="00803774"/>
    <w:rsid w:val="00803838"/>
    <w:rsid w:val="00803980"/>
    <w:rsid w:val="00803A87"/>
    <w:rsid w:val="00803BE4"/>
    <w:rsid w:val="00803C22"/>
    <w:rsid w:val="00803D62"/>
    <w:rsid w:val="00803DEE"/>
    <w:rsid w:val="00803F69"/>
    <w:rsid w:val="00803F99"/>
    <w:rsid w:val="00804278"/>
    <w:rsid w:val="00804350"/>
    <w:rsid w:val="0080447E"/>
    <w:rsid w:val="008044E2"/>
    <w:rsid w:val="00804598"/>
    <w:rsid w:val="00804636"/>
    <w:rsid w:val="00804680"/>
    <w:rsid w:val="00804700"/>
    <w:rsid w:val="00804A01"/>
    <w:rsid w:val="00804A21"/>
    <w:rsid w:val="00804B81"/>
    <w:rsid w:val="00804C91"/>
    <w:rsid w:val="00804E1D"/>
    <w:rsid w:val="0080504D"/>
    <w:rsid w:val="008051B4"/>
    <w:rsid w:val="008054EE"/>
    <w:rsid w:val="00805663"/>
    <w:rsid w:val="008059A8"/>
    <w:rsid w:val="00805C26"/>
    <w:rsid w:val="00805CB6"/>
    <w:rsid w:val="00805D52"/>
    <w:rsid w:val="00805F2A"/>
    <w:rsid w:val="0080629A"/>
    <w:rsid w:val="00806385"/>
    <w:rsid w:val="00806491"/>
    <w:rsid w:val="0080679D"/>
    <w:rsid w:val="00806827"/>
    <w:rsid w:val="00806CF6"/>
    <w:rsid w:val="00806DD4"/>
    <w:rsid w:val="008072C9"/>
    <w:rsid w:val="00807335"/>
    <w:rsid w:val="0080760C"/>
    <w:rsid w:val="00807643"/>
    <w:rsid w:val="00807672"/>
    <w:rsid w:val="0080787A"/>
    <w:rsid w:val="008078CA"/>
    <w:rsid w:val="008078FF"/>
    <w:rsid w:val="0080790F"/>
    <w:rsid w:val="00807EC9"/>
    <w:rsid w:val="0081028D"/>
    <w:rsid w:val="0081046F"/>
    <w:rsid w:val="008104C8"/>
    <w:rsid w:val="00810671"/>
    <w:rsid w:val="0081086D"/>
    <w:rsid w:val="00810980"/>
    <w:rsid w:val="00810AF7"/>
    <w:rsid w:val="00810E64"/>
    <w:rsid w:val="0081122B"/>
    <w:rsid w:val="008112F8"/>
    <w:rsid w:val="0081151F"/>
    <w:rsid w:val="00811778"/>
    <w:rsid w:val="008117FD"/>
    <w:rsid w:val="00811A19"/>
    <w:rsid w:val="00811B91"/>
    <w:rsid w:val="00811C58"/>
    <w:rsid w:val="00811CCB"/>
    <w:rsid w:val="00811CEF"/>
    <w:rsid w:val="00811DBB"/>
    <w:rsid w:val="00811F98"/>
    <w:rsid w:val="0081202D"/>
    <w:rsid w:val="00812093"/>
    <w:rsid w:val="00812141"/>
    <w:rsid w:val="008125AF"/>
    <w:rsid w:val="00812804"/>
    <w:rsid w:val="00812AEB"/>
    <w:rsid w:val="00812B92"/>
    <w:rsid w:val="00812CE2"/>
    <w:rsid w:val="00812EF8"/>
    <w:rsid w:val="0081304D"/>
    <w:rsid w:val="0081326E"/>
    <w:rsid w:val="00813360"/>
    <w:rsid w:val="008133C6"/>
    <w:rsid w:val="008134A5"/>
    <w:rsid w:val="0081354C"/>
    <w:rsid w:val="0081355D"/>
    <w:rsid w:val="0081386C"/>
    <w:rsid w:val="00813A71"/>
    <w:rsid w:val="00813B94"/>
    <w:rsid w:val="00813C9F"/>
    <w:rsid w:val="00814228"/>
    <w:rsid w:val="008145C4"/>
    <w:rsid w:val="00814BA1"/>
    <w:rsid w:val="00814BF6"/>
    <w:rsid w:val="00814C9F"/>
    <w:rsid w:val="00814F72"/>
    <w:rsid w:val="00814FC4"/>
    <w:rsid w:val="008152EC"/>
    <w:rsid w:val="00815308"/>
    <w:rsid w:val="00815416"/>
    <w:rsid w:val="0081558A"/>
    <w:rsid w:val="0081574D"/>
    <w:rsid w:val="008158C5"/>
    <w:rsid w:val="008158C7"/>
    <w:rsid w:val="00815945"/>
    <w:rsid w:val="00815AB6"/>
    <w:rsid w:val="00815D8C"/>
    <w:rsid w:val="00815DAC"/>
    <w:rsid w:val="00815EF4"/>
    <w:rsid w:val="00815F36"/>
    <w:rsid w:val="0081612F"/>
    <w:rsid w:val="008162F5"/>
    <w:rsid w:val="0081640A"/>
    <w:rsid w:val="0081645B"/>
    <w:rsid w:val="0081656F"/>
    <w:rsid w:val="008166C4"/>
    <w:rsid w:val="0081674A"/>
    <w:rsid w:val="00816843"/>
    <w:rsid w:val="008168B5"/>
    <w:rsid w:val="00816B1E"/>
    <w:rsid w:val="00816CB0"/>
    <w:rsid w:val="00816D0D"/>
    <w:rsid w:val="00816D6E"/>
    <w:rsid w:val="00816FAB"/>
    <w:rsid w:val="008170A7"/>
    <w:rsid w:val="00817311"/>
    <w:rsid w:val="0081733F"/>
    <w:rsid w:val="0081795B"/>
    <w:rsid w:val="00817B21"/>
    <w:rsid w:val="00817CC9"/>
    <w:rsid w:val="00817FF6"/>
    <w:rsid w:val="00820398"/>
    <w:rsid w:val="00820968"/>
    <w:rsid w:val="008209C8"/>
    <w:rsid w:val="00820B36"/>
    <w:rsid w:val="00820C02"/>
    <w:rsid w:val="00820E98"/>
    <w:rsid w:val="00820EBE"/>
    <w:rsid w:val="00820F1E"/>
    <w:rsid w:val="008210DC"/>
    <w:rsid w:val="00821182"/>
    <w:rsid w:val="008212E0"/>
    <w:rsid w:val="0082132A"/>
    <w:rsid w:val="00821501"/>
    <w:rsid w:val="008215C8"/>
    <w:rsid w:val="008215F2"/>
    <w:rsid w:val="00821BF2"/>
    <w:rsid w:val="00821C61"/>
    <w:rsid w:val="00821DB3"/>
    <w:rsid w:val="00821EDB"/>
    <w:rsid w:val="00821EDD"/>
    <w:rsid w:val="00821FF2"/>
    <w:rsid w:val="00822042"/>
    <w:rsid w:val="008227E3"/>
    <w:rsid w:val="00822842"/>
    <w:rsid w:val="00822C1F"/>
    <w:rsid w:val="00822DCD"/>
    <w:rsid w:val="00822E0D"/>
    <w:rsid w:val="00822E32"/>
    <w:rsid w:val="00822E43"/>
    <w:rsid w:val="00823387"/>
    <w:rsid w:val="00823389"/>
    <w:rsid w:val="0082349B"/>
    <w:rsid w:val="008234BE"/>
    <w:rsid w:val="008234C5"/>
    <w:rsid w:val="00823745"/>
    <w:rsid w:val="00823874"/>
    <w:rsid w:val="00824049"/>
    <w:rsid w:val="0082405D"/>
    <w:rsid w:val="008240A2"/>
    <w:rsid w:val="00824325"/>
    <w:rsid w:val="00824342"/>
    <w:rsid w:val="00824413"/>
    <w:rsid w:val="0082463D"/>
    <w:rsid w:val="0082466A"/>
    <w:rsid w:val="008247E9"/>
    <w:rsid w:val="008247EE"/>
    <w:rsid w:val="00824A31"/>
    <w:rsid w:val="00824BE8"/>
    <w:rsid w:val="00824F1B"/>
    <w:rsid w:val="0082571F"/>
    <w:rsid w:val="00825E4D"/>
    <w:rsid w:val="008262BD"/>
    <w:rsid w:val="008262DF"/>
    <w:rsid w:val="00826709"/>
    <w:rsid w:val="008267E8"/>
    <w:rsid w:val="0082697F"/>
    <w:rsid w:val="00826BEA"/>
    <w:rsid w:val="00826E8A"/>
    <w:rsid w:val="00827028"/>
    <w:rsid w:val="0082705B"/>
    <w:rsid w:val="008270F7"/>
    <w:rsid w:val="0082750A"/>
    <w:rsid w:val="00827510"/>
    <w:rsid w:val="008276CD"/>
    <w:rsid w:val="008279CF"/>
    <w:rsid w:val="00827BC1"/>
    <w:rsid w:val="00827FE5"/>
    <w:rsid w:val="00827FFA"/>
    <w:rsid w:val="0083019C"/>
    <w:rsid w:val="0083026A"/>
    <w:rsid w:val="00830461"/>
    <w:rsid w:val="008304FC"/>
    <w:rsid w:val="0083053C"/>
    <w:rsid w:val="00830676"/>
    <w:rsid w:val="0083077F"/>
    <w:rsid w:val="0083098F"/>
    <w:rsid w:val="00830AF0"/>
    <w:rsid w:val="00830B5D"/>
    <w:rsid w:val="00830E1A"/>
    <w:rsid w:val="00830F12"/>
    <w:rsid w:val="0083135D"/>
    <w:rsid w:val="008313C3"/>
    <w:rsid w:val="00831545"/>
    <w:rsid w:val="008315E9"/>
    <w:rsid w:val="0083160F"/>
    <w:rsid w:val="00831A46"/>
    <w:rsid w:val="00831A50"/>
    <w:rsid w:val="00831B75"/>
    <w:rsid w:val="00831BB3"/>
    <w:rsid w:val="00831D41"/>
    <w:rsid w:val="00832176"/>
    <w:rsid w:val="008321D1"/>
    <w:rsid w:val="0083239C"/>
    <w:rsid w:val="008324B2"/>
    <w:rsid w:val="008324C1"/>
    <w:rsid w:val="0083266A"/>
    <w:rsid w:val="00832846"/>
    <w:rsid w:val="00832B44"/>
    <w:rsid w:val="00832F5C"/>
    <w:rsid w:val="00832F82"/>
    <w:rsid w:val="00833000"/>
    <w:rsid w:val="0083361D"/>
    <w:rsid w:val="00833635"/>
    <w:rsid w:val="00833764"/>
    <w:rsid w:val="008337E2"/>
    <w:rsid w:val="008338E5"/>
    <w:rsid w:val="00833A13"/>
    <w:rsid w:val="00833AA1"/>
    <w:rsid w:val="00833C64"/>
    <w:rsid w:val="00833D9D"/>
    <w:rsid w:val="00833E83"/>
    <w:rsid w:val="008343D6"/>
    <w:rsid w:val="0083453D"/>
    <w:rsid w:val="00834844"/>
    <w:rsid w:val="00834987"/>
    <w:rsid w:val="008349B7"/>
    <w:rsid w:val="00834A30"/>
    <w:rsid w:val="00834B32"/>
    <w:rsid w:val="00834CE8"/>
    <w:rsid w:val="00834D48"/>
    <w:rsid w:val="00834DE6"/>
    <w:rsid w:val="00834E47"/>
    <w:rsid w:val="0083500B"/>
    <w:rsid w:val="00835125"/>
    <w:rsid w:val="00835153"/>
    <w:rsid w:val="0083523A"/>
    <w:rsid w:val="0083534D"/>
    <w:rsid w:val="008353A2"/>
    <w:rsid w:val="008354BD"/>
    <w:rsid w:val="008355F9"/>
    <w:rsid w:val="00835938"/>
    <w:rsid w:val="00835AE8"/>
    <w:rsid w:val="00835BE3"/>
    <w:rsid w:val="00835C24"/>
    <w:rsid w:val="00835D7B"/>
    <w:rsid w:val="00835F66"/>
    <w:rsid w:val="00836035"/>
    <w:rsid w:val="008361A0"/>
    <w:rsid w:val="008361BD"/>
    <w:rsid w:val="00836671"/>
    <w:rsid w:val="00836745"/>
    <w:rsid w:val="008367BA"/>
    <w:rsid w:val="00836849"/>
    <w:rsid w:val="00836AB5"/>
    <w:rsid w:val="00836AB8"/>
    <w:rsid w:val="00836B0E"/>
    <w:rsid w:val="00836C95"/>
    <w:rsid w:val="00836D10"/>
    <w:rsid w:val="00836FCA"/>
    <w:rsid w:val="008370C7"/>
    <w:rsid w:val="008372BA"/>
    <w:rsid w:val="008372FF"/>
    <w:rsid w:val="008374EE"/>
    <w:rsid w:val="00837573"/>
    <w:rsid w:val="008375CA"/>
    <w:rsid w:val="00837632"/>
    <w:rsid w:val="00837DF4"/>
    <w:rsid w:val="00837E1B"/>
    <w:rsid w:val="00837F8B"/>
    <w:rsid w:val="00840089"/>
    <w:rsid w:val="008400A7"/>
    <w:rsid w:val="00840378"/>
    <w:rsid w:val="008403A8"/>
    <w:rsid w:val="008404EE"/>
    <w:rsid w:val="0084066E"/>
    <w:rsid w:val="00840680"/>
    <w:rsid w:val="008406EC"/>
    <w:rsid w:val="00840A72"/>
    <w:rsid w:val="00840AAA"/>
    <w:rsid w:val="00840BBD"/>
    <w:rsid w:val="00840E30"/>
    <w:rsid w:val="00840EE3"/>
    <w:rsid w:val="00841132"/>
    <w:rsid w:val="00841155"/>
    <w:rsid w:val="008411FE"/>
    <w:rsid w:val="00841334"/>
    <w:rsid w:val="00841463"/>
    <w:rsid w:val="00841B86"/>
    <w:rsid w:val="00841E37"/>
    <w:rsid w:val="00841F76"/>
    <w:rsid w:val="00842535"/>
    <w:rsid w:val="0084257B"/>
    <w:rsid w:val="008427CF"/>
    <w:rsid w:val="00842B0A"/>
    <w:rsid w:val="00842B86"/>
    <w:rsid w:val="00842D63"/>
    <w:rsid w:val="008432A0"/>
    <w:rsid w:val="0084370D"/>
    <w:rsid w:val="0084381E"/>
    <w:rsid w:val="008438B6"/>
    <w:rsid w:val="00843AAD"/>
    <w:rsid w:val="00843C21"/>
    <w:rsid w:val="00843C39"/>
    <w:rsid w:val="00843C4D"/>
    <w:rsid w:val="00843F2B"/>
    <w:rsid w:val="00843F9C"/>
    <w:rsid w:val="00844196"/>
    <w:rsid w:val="0084451C"/>
    <w:rsid w:val="008447FB"/>
    <w:rsid w:val="00844ADD"/>
    <w:rsid w:val="00844B9C"/>
    <w:rsid w:val="00844C04"/>
    <w:rsid w:val="00844CE1"/>
    <w:rsid w:val="008458C7"/>
    <w:rsid w:val="0084593C"/>
    <w:rsid w:val="00845940"/>
    <w:rsid w:val="008459DD"/>
    <w:rsid w:val="00845B34"/>
    <w:rsid w:val="00845B40"/>
    <w:rsid w:val="00845BF1"/>
    <w:rsid w:val="00845CAA"/>
    <w:rsid w:val="00845EBC"/>
    <w:rsid w:val="0084603F"/>
    <w:rsid w:val="00846050"/>
    <w:rsid w:val="00846092"/>
    <w:rsid w:val="00846641"/>
    <w:rsid w:val="0084670A"/>
    <w:rsid w:val="00846767"/>
    <w:rsid w:val="00846BBA"/>
    <w:rsid w:val="00846C52"/>
    <w:rsid w:val="00846C7E"/>
    <w:rsid w:val="00846F04"/>
    <w:rsid w:val="00847045"/>
    <w:rsid w:val="008472CA"/>
    <w:rsid w:val="00847355"/>
    <w:rsid w:val="00847464"/>
    <w:rsid w:val="0084747F"/>
    <w:rsid w:val="00847570"/>
    <w:rsid w:val="008475EF"/>
    <w:rsid w:val="0084764F"/>
    <w:rsid w:val="00847793"/>
    <w:rsid w:val="00847B15"/>
    <w:rsid w:val="00847B95"/>
    <w:rsid w:val="00847C9B"/>
    <w:rsid w:val="00847E28"/>
    <w:rsid w:val="00847EB4"/>
    <w:rsid w:val="00847EF5"/>
    <w:rsid w:val="00850099"/>
    <w:rsid w:val="0085045F"/>
    <w:rsid w:val="00850466"/>
    <w:rsid w:val="00850491"/>
    <w:rsid w:val="00850679"/>
    <w:rsid w:val="008508D1"/>
    <w:rsid w:val="00850BCE"/>
    <w:rsid w:val="00850CD0"/>
    <w:rsid w:val="00850F5D"/>
    <w:rsid w:val="00851129"/>
    <w:rsid w:val="0085138A"/>
    <w:rsid w:val="0085162A"/>
    <w:rsid w:val="00851662"/>
    <w:rsid w:val="008516AD"/>
    <w:rsid w:val="008517C6"/>
    <w:rsid w:val="008519BB"/>
    <w:rsid w:val="008519D1"/>
    <w:rsid w:val="00851AB7"/>
    <w:rsid w:val="00851B48"/>
    <w:rsid w:val="00851D79"/>
    <w:rsid w:val="00851DD8"/>
    <w:rsid w:val="00851E88"/>
    <w:rsid w:val="00851F3C"/>
    <w:rsid w:val="00852055"/>
    <w:rsid w:val="00852397"/>
    <w:rsid w:val="008528BC"/>
    <w:rsid w:val="00852AE2"/>
    <w:rsid w:val="00852D24"/>
    <w:rsid w:val="00852EC1"/>
    <w:rsid w:val="00852ED1"/>
    <w:rsid w:val="00852EDC"/>
    <w:rsid w:val="00853157"/>
    <w:rsid w:val="00853598"/>
    <w:rsid w:val="00853708"/>
    <w:rsid w:val="008539D7"/>
    <w:rsid w:val="00853A2A"/>
    <w:rsid w:val="00853B51"/>
    <w:rsid w:val="00853E12"/>
    <w:rsid w:val="00853EB8"/>
    <w:rsid w:val="0085414F"/>
    <w:rsid w:val="008541E3"/>
    <w:rsid w:val="0085424C"/>
    <w:rsid w:val="00854373"/>
    <w:rsid w:val="008543A3"/>
    <w:rsid w:val="00854870"/>
    <w:rsid w:val="008548CA"/>
    <w:rsid w:val="00854ADC"/>
    <w:rsid w:val="00854BB2"/>
    <w:rsid w:val="00854BDC"/>
    <w:rsid w:val="00854E10"/>
    <w:rsid w:val="00854E55"/>
    <w:rsid w:val="00854E91"/>
    <w:rsid w:val="00854EF9"/>
    <w:rsid w:val="0085510B"/>
    <w:rsid w:val="00855124"/>
    <w:rsid w:val="00855234"/>
    <w:rsid w:val="00855669"/>
    <w:rsid w:val="008556D3"/>
    <w:rsid w:val="008558CE"/>
    <w:rsid w:val="00855C97"/>
    <w:rsid w:val="00855CEE"/>
    <w:rsid w:val="00855D37"/>
    <w:rsid w:val="00855FBF"/>
    <w:rsid w:val="0085608B"/>
    <w:rsid w:val="00856152"/>
    <w:rsid w:val="00856529"/>
    <w:rsid w:val="00856564"/>
    <w:rsid w:val="0085671F"/>
    <w:rsid w:val="00856722"/>
    <w:rsid w:val="0085672A"/>
    <w:rsid w:val="008569A2"/>
    <w:rsid w:val="00856A9C"/>
    <w:rsid w:val="00856CF7"/>
    <w:rsid w:val="00856D04"/>
    <w:rsid w:val="00856ED6"/>
    <w:rsid w:val="00857010"/>
    <w:rsid w:val="008570FB"/>
    <w:rsid w:val="008573B9"/>
    <w:rsid w:val="0085749C"/>
    <w:rsid w:val="00857674"/>
    <w:rsid w:val="0085784D"/>
    <w:rsid w:val="00857A86"/>
    <w:rsid w:val="00857B72"/>
    <w:rsid w:val="00857C26"/>
    <w:rsid w:val="00857EDE"/>
    <w:rsid w:val="00857EFB"/>
    <w:rsid w:val="00857FCD"/>
    <w:rsid w:val="00860037"/>
    <w:rsid w:val="00860099"/>
    <w:rsid w:val="008600C3"/>
    <w:rsid w:val="008601DC"/>
    <w:rsid w:val="00860331"/>
    <w:rsid w:val="008604CE"/>
    <w:rsid w:val="008605F6"/>
    <w:rsid w:val="008607DD"/>
    <w:rsid w:val="008609E0"/>
    <w:rsid w:val="00860AA2"/>
    <w:rsid w:val="00860AB1"/>
    <w:rsid w:val="00860BA9"/>
    <w:rsid w:val="00860DE6"/>
    <w:rsid w:val="00860F04"/>
    <w:rsid w:val="00860F66"/>
    <w:rsid w:val="00861662"/>
    <w:rsid w:val="00861854"/>
    <w:rsid w:val="00861C72"/>
    <w:rsid w:val="00861D3B"/>
    <w:rsid w:val="008623CC"/>
    <w:rsid w:val="008625AF"/>
    <w:rsid w:val="0086268D"/>
    <w:rsid w:val="0086283E"/>
    <w:rsid w:val="008628EB"/>
    <w:rsid w:val="00862917"/>
    <w:rsid w:val="00862938"/>
    <w:rsid w:val="00862D1C"/>
    <w:rsid w:val="00862F4E"/>
    <w:rsid w:val="0086303B"/>
    <w:rsid w:val="0086308F"/>
    <w:rsid w:val="00863548"/>
    <w:rsid w:val="00863563"/>
    <w:rsid w:val="008635B5"/>
    <w:rsid w:val="008637B1"/>
    <w:rsid w:val="00863965"/>
    <w:rsid w:val="0086397E"/>
    <w:rsid w:val="00863A0E"/>
    <w:rsid w:val="00863B86"/>
    <w:rsid w:val="00863C39"/>
    <w:rsid w:val="00863FB4"/>
    <w:rsid w:val="00864027"/>
    <w:rsid w:val="008641F1"/>
    <w:rsid w:val="00864287"/>
    <w:rsid w:val="00864414"/>
    <w:rsid w:val="008645F0"/>
    <w:rsid w:val="008646D6"/>
    <w:rsid w:val="008647E5"/>
    <w:rsid w:val="00864958"/>
    <w:rsid w:val="0086496A"/>
    <w:rsid w:val="00864A6D"/>
    <w:rsid w:val="00864B1B"/>
    <w:rsid w:val="00864CA1"/>
    <w:rsid w:val="008651FD"/>
    <w:rsid w:val="00865348"/>
    <w:rsid w:val="008653BA"/>
    <w:rsid w:val="008659C9"/>
    <w:rsid w:val="00865EBA"/>
    <w:rsid w:val="00865F11"/>
    <w:rsid w:val="008661CD"/>
    <w:rsid w:val="0086631D"/>
    <w:rsid w:val="008663A3"/>
    <w:rsid w:val="0086658A"/>
    <w:rsid w:val="0086690D"/>
    <w:rsid w:val="0086695D"/>
    <w:rsid w:val="008669F1"/>
    <w:rsid w:val="00866CFE"/>
    <w:rsid w:val="00866F91"/>
    <w:rsid w:val="00867252"/>
    <w:rsid w:val="00867293"/>
    <w:rsid w:val="00867340"/>
    <w:rsid w:val="0086739B"/>
    <w:rsid w:val="0086745F"/>
    <w:rsid w:val="00867596"/>
    <w:rsid w:val="0086763B"/>
    <w:rsid w:val="00867AD6"/>
    <w:rsid w:val="00867CB1"/>
    <w:rsid w:val="00867DB1"/>
    <w:rsid w:val="00867E9B"/>
    <w:rsid w:val="00867FE9"/>
    <w:rsid w:val="00870340"/>
    <w:rsid w:val="0087040F"/>
    <w:rsid w:val="00870528"/>
    <w:rsid w:val="008706BB"/>
    <w:rsid w:val="008706FB"/>
    <w:rsid w:val="008707B2"/>
    <w:rsid w:val="00870DAB"/>
    <w:rsid w:val="00870E9D"/>
    <w:rsid w:val="00870F36"/>
    <w:rsid w:val="00871341"/>
    <w:rsid w:val="008713A8"/>
    <w:rsid w:val="00871598"/>
    <w:rsid w:val="00871649"/>
    <w:rsid w:val="008716BA"/>
    <w:rsid w:val="00871816"/>
    <w:rsid w:val="008718E1"/>
    <w:rsid w:val="00871973"/>
    <w:rsid w:val="00871A94"/>
    <w:rsid w:val="00871CAA"/>
    <w:rsid w:val="00871DB5"/>
    <w:rsid w:val="00871E83"/>
    <w:rsid w:val="008720EC"/>
    <w:rsid w:val="008723BC"/>
    <w:rsid w:val="008723F8"/>
    <w:rsid w:val="00872534"/>
    <w:rsid w:val="008725B2"/>
    <w:rsid w:val="00872633"/>
    <w:rsid w:val="0087273F"/>
    <w:rsid w:val="008727CA"/>
    <w:rsid w:val="00872D89"/>
    <w:rsid w:val="00872ED0"/>
    <w:rsid w:val="0087306D"/>
    <w:rsid w:val="008732F9"/>
    <w:rsid w:val="00873516"/>
    <w:rsid w:val="00873923"/>
    <w:rsid w:val="00873A11"/>
    <w:rsid w:val="00873B26"/>
    <w:rsid w:val="00873BC0"/>
    <w:rsid w:val="00873F77"/>
    <w:rsid w:val="008740C3"/>
    <w:rsid w:val="008743E4"/>
    <w:rsid w:val="00874849"/>
    <w:rsid w:val="00874885"/>
    <w:rsid w:val="008748BB"/>
    <w:rsid w:val="008748FC"/>
    <w:rsid w:val="008749A3"/>
    <w:rsid w:val="008749DC"/>
    <w:rsid w:val="00874B64"/>
    <w:rsid w:val="00874B68"/>
    <w:rsid w:val="00874C7E"/>
    <w:rsid w:val="00874D23"/>
    <w:rsid w:val="008750A1"/>
    <w:rsid w:val="0087512C"/>
    <w:rsid w:val="00875283"/>
    <w:rsid w:val="008752CF"/>
    <w:rsid w:val="008753CD"/>
    <w:rsid w:val="00875650"/>
    <w:rsid w:val="008758D2"/>
    <w:rsid w:val="00875A63"/>
    <w:rsid w:val="00875A69"/>
    <w:rsid w:val="00875C25"/>
    <w:rsid w:val="00875DBD"/>
    <w:rsid w:val="00875E66"/>
    <w:rsid w:val="00875EB7"/>
    <w:rsid w:val="008763F7"/>
    <w:rsid w:val="00876418"/>
    <w:rsid w:val="0087645B"/>
    <w:rsid w:val="008765D1"/>
    <w:rsid w:val="00876AED"/>
    <w:rsid w:val="00876CD1"/>
    <w:rsid w:val="00876D34"/>
    <w:rsid w:val="00876DDE"/>
    <w:rsid w:val="00876DF1"/>
    <w:rsid w:val="00876FF6"/>
    <w:rsid w:val="00876FFE"/>
    <w:rsid w:val="00877001"/>
    <w:rsid w:val="008771C8"/>
    <w:rsid w:val="00877329"/>
    <w:rsid w:val="0087749D"/>
    <w:rsid w:val="00877A8D"/>
    <w:rsid w:val="00877BB9"/>
    <w:rsid w:val="00877C34"/>
    <w:rsid w:val="00877EFD"/>
    <w:rsid w:val="008804D2"/>
    <w:rsid w:val="008806B5"/>
    <w:rsid w:val="008808CA"/>
    <w:rsid w:val="00880980"/>
    <w:rsid w:val="00880DC0"/>
    <w:rsid w:val="00881296"/>
    <w:rsid w:val="00881509"/>
    <w:rsid w:val="0088175A"/>
    <w:rsid w:val="00881792"/>
    <w:rsid w:val="00881801"/>
    <w:rsid w:val="00881A84"/>
    <w:rsid w:val="00881BE5"/>
    <w:rsid w:val="00881D48"/>
    <w:rsid w:val="00881D92"/>
    <w:rsid w:val="00881EEC"/>
    <w:rsid w:val="008827A0"/>
    <w:rsid w:val="008827C2"/>
    <w:rsid w:val="00882A11"/>
    <w:rsid w:val="00882B23"/>
    <w:rsid w:val="00882C37"/>
    <w:rsid w:val="00882DBC"/>
    <w:rsid w:val="0088320C"/>
    <w:rsid w:val="0088328B"/>
    <w:rsid w:val="00883351"/>
    <w:rsid w:val="008835CD"/>
    <w:rsid w:val="0088382C"/>
    <w:rsid w:val="008838D1"/>
    <w:rsid w:val="00883A53"/>
    <w:rsid w:val="00883E42"/>
    <w:rsid w:val="00883FDB"/>
    <w:rsid w:val="0088411A"/>
    <w:rsid w:val="0088422A"/>
    <w:rsid w:val="00884254"/>
    <w:rsid w:val="00884732"/>
    <w:rsid w:val="0088494B"/>
    <w:rsid w:val="0088496D"/>
    <w:rsid w:val="00884C0A"/>
    <w:rsid w:val="00884C63"/>
    <w:rsid w:val="00884ECF"/>
    <w:rsid w:val="00885052"/>
    <w:rsid w:val="0088516A"/>
    <w:rsid w:val="00885185"/>
    <w:rsid w:val="0088558B"/>
    <w:rsid w:val="0088563B"/>
    <w:rsid w:val="00885733"/>
    <w:rsid w:val="0088599D"/>
    <w:rsid w:val="00885B32"/>
    <w:rsid w:val="00885B79"/>
    <w:rsid w:val="00885BBF"/>
    <w:rsid w:val="00885C06"/>
    <w:rsid w:val="00885D8F"/>
    <w:rsid w:val="00885DEE"/>
    <w:rsid w:val="00885E01"/>
    <w:rsid w:val="00886249"/>
    <w:rsid w:val="008865B9"/>
    <w:rsid w:val="0088674A"/>
    <w:rsid w:val="00886888"/>
    <w:rsid w:val="00886B8B"/>
    <w:rsid w:val="00886F26"/>
    <w:rsid w:val="00887030"/>
    <w:rsid w:val="00887228"/>
    <w:rsid w:val="008873C9"/>
    <w:rsid w:val="008875DD"/>
    <w:rsid w:val="0088793A"/>
    <w:rsid w:val="00887963"/>
    <w:rsid w:val="00887B58"/>
    <w:rsid w:val="00887D6A"/>
    <w:rsid w:val="00887DBE"/>
    <w:rsid w:val="00887DE7"/>
    <w:rsid w:val="00887F96"/>
    <w:rsid w:val="0089026E"/>
    <w:rsid w:val="0089049D"/>
    <w:rsid w:val="00890501"/>
    <w:rsid w:val="0089066A"/>
    <w:rsid w:val="0089070E"/>
    <w:rsid w:val="008907D4"/>
    <w:rsid w:val="008907E5"/>
    <w:rsid w:val="008908C5"/>
    <w:rsid w:val="00890B73"/>
    <w:rsid w:val="00890BED"/>
    <w:rsid w:val="00891151"/>
    <w:rsid w:val="0089127B"/>
    <w:rsid w:val="0089135C"/>
    <w:rsid w:val="0089138E"/>
    <w:rsid w:val="008915CB"/>
    <w:rsid w:val="008917DC"/>
    <w:rsid w:val="0089187B"/>
    <w:rsid w:val="008919B3"/>
    <w:rsid w:val="00891A75"/>
    <w:rsid w:val="00891BE3"/>
    <w:rsid w:val="00891BE9"/>
    <w:rsid w:val="00891FDC"/>
    <w:rsid w:val="008925C0"/>
    <w:rsid w:val="008926AC"/>
    <w:rsid w:val="008928E0"/>
    <w:rsid w:val="008929B2"/>
    <w:rsid w:val="00892B53"/>
    <w:rsid w:val="00892D21"/>
    <w:rsid w:val="0089301C"/>
    <w:rsid w:val="0089336F"/>
    <w:rsid w:val="0089376C"/>
    <w:rsid w:val="0089390A"/>
    <w:rsid w:val="00893937"/>
    <w:rsid w:val="008939B9"/>
    <w:rsid w:val="00893AF0"/>
    <w:rsid w:val="00893BC5"/>
    <w:rsid w:val="00893C9D"/>
    <w:rsid w:val="00893DF1"/>
    <w:rsid w:val="00893E3D"/>
    <w:rsid w:val="0089426B"/>
    <w:rsid w:val="00894347"/>
    <w:rsid w:val="00894586"/>
    <w:rsid w:val="008947DA"/>
    <w:rsid w:val="008949CB"/>
    <w:rsid w:val="00894A41"/>
    <w:rsid w:val="00894DB4"/>
    <w:rsid w:val="00894EAD"/>
    <w:rsid w:val="00894FE3"/>
    <w:rsid w:val="00895348"/>
    <w:rsid w:val="00895847"/>
    <w:rsid w:val="008958F5"/>
    <w:rsid w:val="00895A0F"/>
    <w:rsid w:val="00895BB3"/>
    <w:rsid w:val="00895C2E"/>
    <w:rsid w:val="00895C41"/>
    <w:rsid w:val="00895F87"/>
    <w:rsid w:val="00896054"/>
    <w:rsid w:val="0089630D"/>
    <w:rsid w:val="00896529"/>
    <w:rsid w:val="0089661B"/>
    <w:rsid w:val="0089673F"/>
    <w:rsid w:val="008967D8"/>
    <w:rsid w:val="008967E4"/>
    <w:rsid w:val="008968FB"/>
    <w:rsid w:val="00896C01"/>
    <w:rsid w:val="00896CFC"/>
    <w:rsid w:val="00896FF8"/>
    <w:rsid w:val="00897152"/>
    <w:rsid w:val="00897351"/>
    <w:rsid w:val="00897563"/>
    <w:rsid w:val="00897712"/>
    <w:rsid w:val="008977B5"/>
    <w:rsid w:val="00897BC1"/>
    <w:rsid w:val="00897BCE"/>
    <w:rsid w:val="00897F19"/>
    <w:rsid w:val="00897F3E"/>
    <w:rsid w:val="00897FAD"/>
    <w:rsid w:val="008A005E"/>
    <w:rsid w:val="008A014E"/>
    <w:rsid w:val="008A05D0"/>
    <w:rsid w:val="008A0722"/>
    <w:rsid w:val="008A0BC1"/>
    <w:rsid w:val="008A0FC7"/>
    <w:rsid w:val="008A11C4"/>
    <w:rsid w:val="008A135F"/>
    <w:rsid w:val="008A160F"/>
    <w:rsid w:val="008A164D"/>
    <w:rsid w:val="008A17C3"/>
    <w:rsid w:val="008A18E7"/>
    <w:rsid w:val="008A1ACB"/>
    <w:rsid w:val="008A1CDB"/>
    <w:rsid w:val="008A2054"/>
    <w:rsid w:val="008A21D9"/>
    <w:rsid w:val="008A224A"/>
    <w:rsid w:val="008A22BD"/>
    <w:rsid w:val="008A22CF"/>
    <w:rsid w:val="008A24A3"/>
    <w:rsid w:val="008A2980"/>
    <w:rsid w:val="008A2990"/>
    <w:rsid w:val="008A2C38"/>
    <w:rsid w:val="008A2DFA"/>
    <w:rsid w:val="008A2E8B"/>
    <w:rsid w:val="008A30BF"/>
    <w:rsid w:val="008A30E7"/>
    <w:rsid w:val="008A348F"/>
    <w:rsid w:val="008A350A"/>
    <w:rsid w:val="008A36D0"/>
    <w:rsid w:val="008A37E5"/>
    <w:rsid w:val="008A3999"/>
    <w:rsid w:val="008A39ED"/>
    <w:rsid w:val="008A3A78"/>
    <w:rsid w:val="008A3B62"/>
    <w:rsid w:val="008A3B6E"/>
    <w:rsid w:val="008A3E19"/>
    <w:rsid w:val="008A3E1C"/>
    <w:rsid w:val="008A3F5F"/>
    <w:rsid w:val="008A43C1"/>
    <w:rsid w:val="008A4711"/>
    <w:rsid w:val="008A4A75"/>
    <w:rsid w:val="008A4C86"/>
    <w:rsid w:val="008A4FF9"/>
    <w:rsid w:val="008A503A"/>
    <w:rsid w:val="008A5184"/>
    <w:rsid w:val="008A58E8"/>
    <w:rsid w:val="008A59DD"/>
    <w:rsid w:val="008A5BAE"/>
    <w:rsid w:val="008A5E63"/>
    <w:rsid w:val="008A60C4"/>
    <w:rsid w:val="008A6134"/>
    <w:rsid w:val="008A6190"/>
    <w:rsid w:val="008A6EC7"/>
    <w:rsid w:val="008A71D6"/>
    <w:rsid w:val="008A72B4"/>
    <w:rsid w:val="008A739D"/>
    <w:rsid w:val="008A7729"/>
    <w:rsid w:val="008A7B2C"/>
    <w:rsid w:val="008A7CC3"/>
    <w:rsid w:val="008A7EE8"/>
    <w:rsid w:val="008A7F50"/>
    <w:rsid w:val="008B020A"/>
    <w:rsid w:val="008B025F"/>
    <w:rsid w:val="008B0458"/>
    <w:rsid w:val="008B05D3"/>
    <w:rsid w:val="008B0627"/>
    <w:rsid w:val="008B0768"/>
    <w:rsid w:val="008B098C"/>
    <w:rsid w:val="008B0B9E"/>
    <w:rsid w:val="008B0D16"/>
    <w:rsid w:val="008B0D88"/>
    <w:rsid w:val="008B0DAE"/>
    <w:rsid w:val="008B0DBE"/>
    <w:rsid w:val="008B0E2B"/>
    <w:rsid w:val="008B0EAE"/>
    <w:rsid w:val="008B10C8"/>
    <w:rsid w:val="008B1158"/>
    <w:rsid w:val="008B1232"/>
    <w:rsid w:val="008B13A8"/>
    <w:rsid w:val="008B15FB"/>
    <w:rsid w:val="008B162E"/>
    <w:rsid w:val="008B177C"/>
    <w:rsid w:val="008B1785"/>
    <w:rsid w:val="008B1907"/>
    <w:rsid w:val="008B1B7E"/>
    <w:rsid w:val="008B1C15"/>
    <w:rsid w:val="008B1E4D"/>
    <w:rsid w:val="008B2042"/>
    <w:rsid w:val="008B2075"/>
    <w:rsid w:val="008B2440"/>
    <w:rsid w:val="008B2569"/>
    <w:rsid w:val="008B2913"/>
    <w:rsid w:val="008B294F"/>
    <w:rsid w:val="008B2B89"/>
    <w:rsid w:val="008B2D2F"/>
    <w:rsid w:val="008B2D3E"/>
    <w:rsid w:val="008B3343"/>
    <w:rsid w:val="008B343E"/>
    <w:rsid w:val="008B3633"/>
    <w:rsid w:val="008B3654"/>
    <w:rsid w:val="008B38C0"/>
    <w:rsid w:val="008B3B23"/>
    <w:rsid w:val="008B3BBA"/>
    <w:rsid w:val="008B3D03"/>
    <w:rsid w:val="008B3EAB"/>
    <w:rsid w:val="008B4053"/>
    <w:rsid w:val="008B41DC"/>
    <w:rsid w:val="008B4435"/>
    <w:rsid w:val="008B449C"/>
    <w:rsid w:val="008B4889"/>
    <w:rsid w:val="008B49DB"/>
    <w:rsid w:val="008B4C5C"/>
    <w:rsid w:val="008B4DD0"/>
    <w:rsid w:val="008B4EE1"/>
    <w:rsid w:val="008B56B9"/>
    <w:rsid w:val="008B56E5"/>
    <w:rsid w:val="008B5724"/>
    <w:rsid w:val="008B5B58"/>
    <w:rsid w:val="008B6016"/>
    <w:rsid w:val="008B6160"/>
    <w:rsid w:val="008B61B7"/>
    <w:rsid w:val="008B621D"/>
    <w:rsid w:val="008B67AB"/>
    <w:rsid w:val="008B6843"/>
    <w:rsid w:val="008B6903"/>
    <w:rsid w:val="008B6A89"/>
    <w:rsid w:val="008B6B2D"/>
    <w:rsid w:val="008B6C85"/>
    <w:rsid w:val="008B704D"/>
    <w:rsid w:val="008B7135"/>
    <w:rsid w:val="008B714F"/>
    <w:rsid w:val="008B7653"/>
    <w:rsid w:val="008B772F"/>
    <w:rsid w:val="008B7A63"/>
    <w:rsid w:val="008B7CE5"/>
    <w:rsid w:val="008B7D6F"/>
    <w:rsid w:val="008B7DCE"/>
    <w:rsid w:val="008B7E43"/>
    <w:rsid w:val="008B7E8D"/>
    <w:rsid w:val="008B7F7F"/>
    <w:rsid w:val="008C00A4"/>
    <w:rsid w:val="008C00E0"/>
    <w:rsid w:val="008C0170"/>
    <w:rsid w:val="008C02C2"/>
    <w:rsid w:val="008C02D8"/>
    <w:rsid w:val="008C058D"/>
    <w:rsid w:val="008C0711"/>
    <w:rsid w:val="008C07DC"/>
    <w:rsid w:val="008C08DE"/>
    <w:rsid w:val="008C0977"/>
    <w:rsid w:val="008C0983"/>
    <w:rsid w:val="008C09EA"/>
    <w:rsid w:val="008C0AB5"/>
    <w:rsid w:val="008C0C31"/>
    <w:rsid w:val="008C0CBD"/>
    <w:rsid w:val="008C0D9E"/>
    <w:rsid w:val="008C0DC0"/>
    <w:rsid w:val="008C0E3C"/>
    <w:rsid w:val="008C0F1C"/>
    <w:rsid w:val="008C1311"/>
    <w:rsid w:val="008C1448"/>
    <w:rsid w:val="008C1526"/>
    <w:rsid w:val="008C1843"/>
    <w:rsid w:val="008C1908"/>
    <w:rsid w:val="008C1C08"/>
    <w:rsid w:val="008C1CD6"/>
    <w:rsid w:val="008C1D0B"/>
    <w:rsid w:val="008C1D63"/>
    <w:rsid w:val="008C1DA9"/>
    <w:rsid w:val="008C1DE6"/>
    <w:rsid w:val="008C2053"/>
    <w:rsid w:val="008C21E4"/>
    <w:rsid w:val="008C2337"/>
    <w:rsid w:val="008C2360"/>
    <w:rsid w:val="008C25D0"/>
    <w:rsid w:val="008C25ED"/>
    <w:rsid w:val="008C263C"/>
    <w:rsid w:val="008C264E"/>
    <w:rsid w:val="008C26F6"/>
    <w:rsid w:val="008C2907"/>
    <w:rsid w:val="008C2913"/>
    <w:rsid w:val="008C299A"/>
    <w:rsid w:val="008C2A84"/>
    <w:rsid w:val="008C2BB5"/>
    <w:rsid w:val="008C2BDD"/>
    <w:rsid w:val="008C2D42"/>
    <w:rsid w:val="008C30A7"/>
    <w:rsid w:val="008C3211"/>
    <w:rsid w:val="008C362E"/>
    <w:rsid w:val="008C3634"/>
    <w:rsid w:val="008C3776"/>
    <w:rsid w:val="008C3812"/>
    <w:rsid w:val="008C3851"/>
    <w:rsid w:val="008C3A32"/>
    <w:rsid w:val="008C3B70"/>
    <w:rsid w:val="008C3D72"/>
    <w:rsid w:val="008C3FA0"/>
    <w:rsid w:val="008C42A1"/>
    <w:rsid w:val="008C4485"/>
    <w:rsid w:val="008C448C"/>
    <w:rsid w:val="008C46F1"/>
    <w:rsid w:val="008C47C8"/>
    <w:rsid w:val="008C4A45"/>
    <w:rsid w:val="008C4CE8"/>
    <w:rsid w:val="008C5045"/>
    <w:rsid w:val="008C50B6"/>
    <w:rsid w:val="008C51CC"/>
    <w:rsid w:val="008C5304"/>
    <w:rsid w:val="008C5458"/>
    <w:rsid w:val="008C548E"/>
    <w:rsid w:val="008C54C0"/>
    <w:rsid w:val="008C54EC"/>
    <w:rsid w:val="008C5572"/>
    <w:rsid w:val="008C5633"/>
    <w:rsid w:val="008C56D2"/>
    <w:rsid w:val="008C5945"/>
    <w:rsid w:val="008C5D27"/>
    <w:rsid w:val="008C6218"/>
    <w:rsid w:val="008C63FB"/>
    <w:rsid w:val="008C697B"/>
    <w:rsid w:val="008C6A39"/>
    <w:rsid w:val="008C6A6C"/>
    <w:rsid w:val="008C6DB0"/>
    <w:rsid w:val="008C72E9"/>
    <w:rsid w:val="008C72EF"/>
    <w:rsid w:val="008C76B7"/>
    <w:rsid w:val="008C771A"/>
    <w:rsid w:val="008C7863"/>
    <w:rsid w:val="008C7A13"/>
    <w:rsid w:val="008C7B41"/>
    <w:rsid w:val="008C7C64"/>
    <w:rsid w:val="008C7CF9"/>
    <w:rsid w:val="008C7D35"/>
    <w:rsid w:val="008C7DCA"/>
    <w:rsid w:val="008C7ED1"/>
    <w:rsid w:val="008D0113"/>
    <w:rsid w:val="008D0117"/>
    <w:rsid w:val="008D0147"/>
    <w:rsid w:val="008D03D6"/>
    <w:rsid w:val="008D0438"/>
    <w:rsid w:val="008D08E9"/>
    <w:rsid w:val="008D0B70"/>
    <w:rsid w:val="008D0C08"/>
    <w:rsid w:val="008D0D9C"/>
    <w:rsid w:val="008D102A"/>
    <w:rsid w:val="008D1072"/>
    <w:rsid w:val="008D14B2"/>
    <w:rsid w:val="008D1744"/>
    <w:rsid w:val="008D176E"/>
    <w:rsid w:val="008D1877"/>
    <w:rsid w:val="008D1B8F"/>
    <w:rsid w:val="008D1C37"/>
    <w:rsid w:val="008D1CD3"/>
    <w:rsid w:val="008D2073"/>
    <w:rsid w:val="008D22F1"/>
    <w:rsid w:val="008D24EB"/>
    <w:rsid w:val="008D25C7"/>
    <w:rsid w:val="008D27A3"/>
    <w:rsid w:val="008D284C"/>
    <w:rsid w:val="008D2A40"/>
    <w:rsid w:val="008D2AA2"/>
    <w:rsid w:val="008D2BDE"/>
    <w:rsid w:val="008D2C3C"/>
    <w:rsid w:val="008D2D2A"/>
    <w:rsid w:val="008D2F5B"/>
    <w:rsid w:val="008D33CC"/>
    <w:rsid w:val="008D348F"/>
    <w:rsid w:val="008D358F"/>
    <w:rsid w:val="008D3606"/>
    <w:rsid w:val="008D3783"/>
    <w:rsid w:val="008D38DC"/>
    <w:rsid w:val="008D38E0"/>
    <w:rsid w:val="008D395E"/>
    <w:rsid w:val="008D3BE4"/>
    <w:rsid w:val="008D3C66"/>
    <w:rsid w:val="008D40E4"/>
    <w:rsid w:val="008D4142"/>
    <w:rsid w:val="008D416F"/>
    <w:rsid w:val="008D4278"/>
    <w:rsid w:val="008D43F8"/>
    <w:rsid w:val="008D4482"/>
    <w:rsid w:val="008D4734"/>
    <w:rsid w:val="008D4808"/>
    <w:rsid w:val="008D49EB"/>
    <w:rsid w:val="008D4A0D"/>
    <w:rsid w:val="008D4A54"/>
    <w:rsid w:val="008D4B3F"/>
    <w:rsid w:val="008D4BDB"/>
    <w:rsid w:val="008D4FEA"/>
    <w:rsid w:val="008D5048"/>
    <w:rsid w:val="008D5231"/>
    <w:rsid w:val="008D5262"/>
    <w:rsid w:val="008D5398"/>
    <w:rsid w:val="008D5574"/>
    <w:rsid w:val="008D5721"/>
    <w:rsid w:val="008D5A09"/>
    <w:rsid w:val="008D5B1C"/>
    <w:rsid w:val="008D5D3F"/>
    <w:rsid w:val="008D61BB"/>
    <w:rsid w:val="008D6290"/>
    <w:rsid w:val="008D6509"/>
    <w:rsid w:val="008D657F"/>
    <w:rsid w:val="008D664A"/>
    <w:rsid w:val="008D6862"/>
    <w:rsid w:val="008D68F9"/>
    <w:rsid w:val="008D691B"/>
    <w:rsid w:val="008D6B41"/>
    <w:rsid w:val="008D6D4B"/>
    <w:rsid w:val="008D6F66"/>
    <w:rsid w:val="008D6FA2"/>
    <w:rsid w:val="008D70F5"/>
    <w:rsid w:val="008D780D"/>
    <w:rsid w:val="008D799D"/>
    <w:rsid w:val="008D7B08"/>
    <w:rsid w:val="008D7D95"/>
    <w:rsid w:val="008D7D9B"/>
    <w:rsid w:val="008D7E6C"/>
    <w:rsid w:val="008D7F7B"/>
    <w:rsid w:val="008E0163"/>
    <w:rsid w:val="008E0591"/>
    <w:rsid w:val="008E07E3"/>
    <w:rsid w:val="008E090F"/>
    <w:rsid w:val="008E0D0F"/>
    <w:rsid w:val="008E0EB6"/>
    <w:rsid w:val="008E0F17"/>
    <w:rsid w:val="008E1138"/>
    <w:rsid w:val="008E11D4"/>
    <w:rsid w:val="008E13C1"/>
    <w:rsid w:val="008E1429"/>
    <w:rsid w:val="008E148E"/>
    <w:rsid w:val="008E14C4"/>
    <w:rsid w:val="008E1597"/>
    <w:rsid w:val="008E163B"/>
    <w:rsid w:val="008E178D"/>
    <w:rsid w:val="008E17A5"/>
    <w:rsid w:val="008E1941"/>
    <w:rsid w:val="008E1981"/>
    <w:rsid w:val="008E1CC6"/>
    <w:rsid w:val="008E1D7D"/>
    <w:rsid w:val="008E1D96"/>
    <w:rsid w:val="008E1E77"/>
    <w:rsid w:val="008E1FE8"/>
    <w:rsid w:val="008E21A5"/>
    <w:rsid w:val="008E21A6"/>
    <w:rsid w:val="008E232D"/>
    <w:rsid w:val="008E2519"/>
    <w:rsid w:val="008E2568"/>
    <w:rsid w:val="008E265F"/>
    <w:rsid w:val="008E26F2"/>
    <w:rsid w:val="008E27C9"/>
    <w:rsid w:val="008E2876"/>
    <w:rsid w:val="008E2987"/>
    <w:rsid w:val="008E2996"/>
    <w:rsid w:val="008E2C1A"/>
    <w:rsid w:val="008E2CF9"/>
    <w:rsid w:val="008E2EC3"/>
    <w:rsid w:val="008E2EDA"/>
    <w:rsid w:val="008E2FAF"/>
    <w:rsid w:val="008E303B"/>
    <w:rsid w:val="008E3251"/>
    <w:rsid w:val="008E331D"/>
    <w:rsid w:val="008E34D2"/>
    <w:rsid w:val="008E3553"/>
    <w:rsid w:val="008E35E1"/>
    <w:rsid w:val="008E427C"/>
    <w:rsid w:val="008E43C0"/>
    <w:rsid w:val="008E44C1"/>
    <w:rsid w:val="008E456F"/>
    <w:rsid w:val="008E46CA"/>
    <w:rsid w:val="008E4769"/>
    <w:rsid w:val="008E476B"/>
    <w:rsid w:val="008E493F"/>
    <w:rsid w:val="008E4DE3"/>
    <w:rsid w:val="008E4F85"/>
    <w:rsid w:val="008E5038"/>
    <w:rsid w:val="008E5055"/>
    <w:rsid w:val="008E50B7"/>
    <w:rsid w:val="008E50F1"/>
    <w:rsid w:val="008E50FB"/>
    <w:rsid w:val="008E526F"/>
    <w:rsid w:val="008E5420"/>
    <w:rsid w:val="008E55FE"/>
    <w:rsid w:val="008E56A3"/>
    <w:rsid w:val="008E597B"/>
    <w:rsid w:val="008E5CB9"/>
    <w:rsid w:val="008E609C"/>
    <w:rsid w:val="008E61FE"/>
    <w:rsid w:val="008E63AC"/>
    <w:rsid w:val="008E6B2C"/>
    <w:rsid w:val="008E6CD4"/>
    <w:rsid w:val="008E6D53"/>
    <w:rsid w:val="008E6F75"/>
    <w:rsid w:val="008E720A"/>
    <w:rsid w:val="008E7407"/>
    <w:rsid w:val="008E7479"/>
    <w:rsid w:val="008E749B"/>
    <w:rsid w:val="008E7574"/>
    <w:rsid w:val="008E76E6"/>
    <w:rsid w:val="008E7718"/>
    <w:rsid w:val="008E79ED"/>
    <w:rsid w:val="008E7B1F"/>
    <w:rsid w:val="008E7BC4"/>
    <w:rsid w:val="008E7E37"/>
    <w:rsid w:val="008E7E6A"/>
    <w:rsid w:val="008E7F45"/>
    <w:rsid w:val="008E7FE6"/>
    <w:rsid w:val="008F0176"/>
    <w:rsid w:val="008F025F"/>
    <w:rsid w:val="008F0A03"/>
    <w:rsid w:val="008F0BBE"/>
    <w:rsid w:val="008F0DEB"/>
    <w:rsid w:val="008F135F"/>
    <w:rsid w:val="008F1396"/>
    <w:rsid w:val="008F186A"/>
    <w:rsid w:val="008F19F7"/>
    <w:rsid w:val="008F1B3A"/>
    <w:rsid w:val="008F1BF6"/>
    <w:rsid w:val="008F1EA4"/>
    <w:rsid w:val="008F214A"/>
    <w:rsid w:val="008F26B3"/>
    <w:rsid w:val="008F2906"/>
    <w:rsid w:val="008F2A30"/>
    <w:rsid w:val="008F2C30"/>
    <w:rsid w:val="008F2C7B"/>
    <w:rsid w:val="008F2CFE"/>
    <w:rsid w:val="008F2D92"/>
    <w:rsid w:val="008F2DF1"/>
    <w:rsid w:val="008F3098"/>
    <w:rsid w:val="008F314C"/>
    <w:rsid w:val="008F3410"/>
    <w:rsid w:val="008F3784"/>
    <w:rsid w:val="008F37FF"/>
    <w:rsid w:val="008F395E"/>
    <w:rsid w:val="008F39C3"/>
    <w:rsid w:val="008F3E71"/>
    <w:rsid w:val="008F4214"/>
    <w:rsid w:val="008F434E"/>
    <w:rsid w:val="008F4658"/>
    <w:rsid w:val="008F47B3"/>
    <w:rsid w:val="008F47C4"/>
    <w:rsid w:val="008F4826"/>
    <w:rsid w:val="008F48AB"/>
    <w:rsid w:val="008F4A04"/>
    <w:rsid w:val="008F4AA3"/>
    <w:rsid w:val="008F4ABD"/>
    <w:rsid w:val="008F4B28"/>
    <w:rsid w:val="008F4B52"/>
    <w:rsid w:val="008F4BB2"/>
    <w:rsid w:val="008F4C20"/>
    <w:rsid w:val="008F4C7B"/>
    <w:rsid w:val="008F4DD6"/>
    <w:rsid w:val="008F4F27"/>
    <w:rsid w:val="008F50CB"/>
    <w:rsid w:val="008F52C8"/>
    <w:rsid w:val="008F52FC"/>
    <w:rsid w:val="008F57D7"/>
    <w:rsid w:val="008F5B74"/>
    <w:rsid w:val="008F5BED"/>
    <w:rsid w:val="008F5DA1"/>
    <w:rsid w:val="008F5DAB"/>
    <w:rsid w:val="008F5E85"/>
    <w:rsid w:val="008F5ECD"/>
    <w:rsid w:val="008F5F44"/>
    <w:rsid w:val="008F5FE0"/>
    <w:rsid w:val="008F6098"/>
    <w:rsid w:val="008F60BD"/>
    <w:rsid w:val="008F631E"/>
    <w:rsid w:val="008F63A1"/>
    <w:rsid w:val="008F64BC"/>
    <w:rsid w:val="008F6593"/>
    <w:rsid w:val="008F65BD"/>
    <w:rsid w:val="008F67C0"/>
    <w:rsid w:val="008F67F7"/>
    <w:rsid w:val="008F6A67"/>
    <w:rsid w:val="008F6A70"/>
    <w:rsid w:val="008F6B76"/>
    <w:rsid w:val="008F6DDA"/>
    <w:rsid w:val="008F6E37"/>
    <w:rsid w:val="008F6F21"/>
    <w:rsid w:val="008F6FA6"/>
    <w:rsid w:val="008F71F4"/>
    <w:rsid w:val="008F7396"/>
    <w:rsid w:val="008F7477"/>
    <w:rsid w:val="008F75A1"/>
    <w:rsid w:val="008F77F8"/>
    <w:rsid w:val="008F7923"/>
    <w:rsid w:val="008F7927"/>
    <w:rsid w:val="008F7D5B"/>
    <w:rsid w:val="008F7F27"/>
    <w:rsid w:val="0090007F"/>
    <w:rsid w:val="00900150"/>
    <w:rsid w:val="009001DD"/>
    <w:rsid w:val="00900275"/>
    <w:rsid w:val="009002A7"/>
    <w:rsid w:val="009002C5"/>
    <w:rsid w:val="0090032D"/>
    <w:rsid w:val="009005A2"/>
    <w:rsid w:val="0090066F"/>
    <w:rsid w:val="00900882"/>
    <w:rsid w:val="0090094F"/>
    <w:rsid w:val="00900A7E"/>
    <w:rsid w:val="00900AF2"/>
    <w:rsid w:val="00900D87"/>
    <w:rsid w:val="00900FD7"/>
    <w:rsid w:val="009010EF"/>
    <w:rsid w:val="00901430"/>
    <w:rsid w:val="009016BB"/>
    <w:rsid w:val="009016F2"/>
    <w:rsid w:val="009018B0"/>
    <w:rsid w:val="009018B4"/>
    <w:rsid w:val="00901B4C"/>
    <w:rsid w:val="00901DBA"/>
    <w:rsid w:val="00901DCA"/>
    <w:rsid w:val="00901F58"/>
    <w:rsid w:val="0090207F"/>
    <w:rsid w:val="009020DF"/>
    <w:rsid w:val="00902235"/>
    <w:rsid w:val="009026B6"/>
    <w:rsid w:val="0090273B"/>
    <w:rsid w:val="009027E2"/>
    <w:rsid w:val="009028F9"/>
    <w:rsid w:val="00902CA9"/>
    <w:rsid w:val="00902E69"/>
    <w:rsid w:val="00902F2C"/>
    <w:rsid w:val="00902F57"/>
    <w:rsid w:val="00902FF3"/>
    <w:rsid w:val="00903197"/>
    <w:rsid w:val="009036E1"/>
    <w:rsid w:val="009037B4"/>
    <w:rsid w:val="00903838"/>
    <w:rsid w:val="00903CB9"/>
    <w:rsid w:val="00904015"/>
    <w:rsid w:val="0090411D"/>
    <w:rsid w:val="00904190"/>
    <w:rsid w:val="009044A2"/>
    <w:rsid w:val="00904659"/>
    <w:rsid w:val="00904793"/>
    <w:rsid w:val="00904C5A"/>
    <w:rsid w:val="0090509C"/>
    <w:rsid w:val="00905255"/>
    <w:rsid w:val="00905410"/>
    <w:rsid w:val="00905425"/>
    <w:rsid w:val="0090552F"/>
    <w:rsid w:val="0090582B"/>
    <w:rsid w:val="00905D2B"/>
    <w:rsid w:val="00905D2C"/>
    <w:rsid w:val="00905ED9"/>
    <w:rsid w:val="00905EDA"/>
    <w:rsid w:val="00905FD9"/>
    <w:rsid w:val="00906006"/>
    <w:rsid w:val="00906113"/>
    <w:rsid w:val="00906227"/>
    <w:rsid w:val="0090631C"/>
    <w:rsid w:val="009064CC"/>
    <w:rsid w:val="00906868"/>
    <w:rsid w:val="009068B7"/>
    <w:rsid w:val="009068CE"/>
    <w:rsid w:val="00906A1E"/>
    <w:rsid w:val="00906F65"/>
    <w:rsid w:val="00906FB6"/>
    <w:rsid w:val="0090701E"/>
    <w:rsid w:val="009074C5"/>
    <w:rsid w:val="009075E3"/>
    <w:rsid w:val="0090780A"/>
    <w:rsid w:val="00907859"/>
    <w:rsid w:val="009078C2"/>
    <w:rsid w:val="00907A80"/>
    <w:rsid w:val="00907B63"/>
    <w:rsid w:val="00907E33"/>
    <w:rsid w:val="00907F34"/>
    <w:rsid w:val="00907FF7"/>
    <w:rsid w:val="00910008"/>
    <w:rsid w:val="00910439"/>
    <w:rsid w:val="00910606"/>
    <w:rsid w:val="00910C2F"/>
    <w:rsid w:val="00910F3C"/>
    <w:rsid w:val="00910F57"/>
    <w:rsid w:val="0091100C"/>
    <w:rsid w:val="00911288"/>
    <w:rsid w:val="0091138E"/>
    <w:rsid w:val="00911421"/>
    <w:rsid w:val="009117A6"/>
    <w:rsid w:val="009118E3"/>
    <w:rsid w:val="00911948"/>
    <w:rsid w:val="00911BC4"/>
    <w:rsid w:val="00911C31"/>
    <w:rsid w:val="00911DCD"/>
    <w:rsid w:val="00911E7D"/>
    <w:rsid w:val="009122F5"/>
    <w:rsid w:val="0091232B"/>
    <w:rsid w:val="0091246B"/>
    <w:rsid w:val="009125CC"/>
    <w:rsid w:val="0091275B"/>
    <w:rsid w:val="00912A58"/>
    <w:rsid w:val="00912E22"/>
    <w:rsid w:val="0091339C"/>
    <w:rsid w:val="009138E2"/>
    <w:rsid w:val="009139AC"/>
    <w:rsid w:val="00913A3F"/>
    <w:rsid w:val="00913A69"/>
    <w:rsid w:val="00913AF8"/>
    <w:rsid w:val="00913D6B"/>
    <w:rsid w:val="00913DA8"/>
    <w:rsid w:val="00914037"/>
    <w:rsid w:val="0091424A"/>
    <w:rsid w:val="009142D9"/>
    <w:rsid w:val="009142E7"/>
    <w:rsid w:val="00914B0F"/>
    <w:rsid w:val="00914BC5"/>
    <w:rsid w:val="00914D37"/>
    <w:rsid w:val="00914D76"/>
    <w:rsid w:val="00914E1C"/>
    <w:rsid w:val="00914EA4"/>
    <w:rsid w:val="0091511A"/>
    <w:rsid w:val="009151C0"/>
    <w:rsid w:val="00915208"/>
    <w:rsid w:val="0091528B"/>
    <w:rsid w:val="009152B9"/>
    <w:rsid w:val="009156A8"/>
    <w:rsid w:val="00915888"/>
    <w:rsid w:val="00915901"/>
    <w:rsid w:val="00915986"/>
    <w:rsid w:val="00915A53"/>
    <w:rsid w:val="00915A68"/>
    <w:rsid w:val="00915A86"/>
    <w:rsid w:val="00915B84"/>
    <w:rsid w:val="00915B88"/>
    <w:rsid w:val="00915C09"/>
    <w:rsid w:val="00915E2A"/>
    <w:rsid w:val="00915E95"/>
    <w:rsid w:val="00916131"/>
    <w:rsid w:val="0091624F"/>
    <w:rsid w:val="009162DF"/>
    <w:rsid w:val="00916512"/>
    <w:rsid w:val="009166D2"/>
    <w:rsid w:val="009166D8"/>
    <w:rsid w:val="0091674C"/>
    <w:rsid w:val="00916798"/>
    <w:rsid w:val="009167BA"/>
    <w:rsid w:val="00916845"/>
    <w:rsid w:val="00916A55"/>
    <w:rsid w:val="00916AAF"/>
    <w:rsid w:val="00916B11"/>
    <w:rsid w:val="00916BC8"/>
    <w:rsid w:val="00916E7C"/>
    <w:rsid w:val="00916E9B"/>
    <w:rsid w:val="00916EBE"/>
    <w:rsid w:val="00917062"/>
    <w:rsid w:val="009172B4"/>
    <w:rsid w:val="00917368"/>
    <w:rsid w:val="00917588"/>
    <w:rsid w:val="00917671"/>
    <w:rsid w:val="009178A0"/>
    <w:rsid w:val="009178CC"/>
    <w:rsid w:val="00917930"/>
    <w:rsid w:val="00917C25"/>
    <w:rsid w:val="00917DFC"/>
    <w:rsid w:val="0092040E"/>
    <w:rsid w:val="009204E5"/>
    <w:rsid w:val="00920945"/>
    <w:rsid w:val="00920A38"/>
    <w:rsid w:val="00920B3D"/>
    <w:rsid w:val="00921307"/>
    <w:rsid w:val="00921397"/>
    <w:rsid w:val="0092140A"/>
    <w:rsid w:val="009214CE"/>
    <w:rsid w:val="00921530"/>
    <w:rsid w:val="00921A14"/>
    <w:rsid w:val="00921A64"/>
    <w:rsid w:val="00921A7E"/>
    <w:rsid w:val="00921ADE"/>
    <w:rsid w:val="00921D3B"/>
    <w:rsid w:val="00921D88"/>
    <w:rsid w:val="00921FF8"/>
    <w:rsid w:val="009222A8"/>
    <w:rsid w:val="0092236F"/>
    <w:rsid w:val="00922548"/>
    <w:rsid w:val="0092256E"/>
    <w:rsid w:val="00922CE9"/>
    <w:rsid w:val="00922D92"/>
    <w:rsid w:val="00922DE8"/>
    <w:rsid w:val="00922FBD"/>
    <w:rsid w:val="00922FE6"/>
    <w:rsid w:val="0092316E"/>
    <w:rsid w:val="00923225"/>
    <w:rsid w:val="009232A0"/>
    <w:rsid w:val="00923643"/>
    <w:rsid w:val="009236EC"/>
    <w:rsid w:val="00923773"/>
    <w:rsid w:val="009237CB"/>
    <w:rsid w:val="009237F3"/>
    <w:rsid w:val="009239C6"/>
    <w:rsid w:val="00923A39"/>
    <w:rsid w:val="00923B4D"/>
    <w:rsid w:val="00923BBA"/>
    <w:rsid w:val="00923BDF"/>
    <w:rsid w:val="00923E49"/>
    <w:rsid w:val="0092414C"/>
    <w:rsid w:val="0092421D"/>
    <w:rsid w:val="0092422D"/>
    <w:rsid w:val="00924233"/>
    <w:rsid w:val="00924374"/>
    <w:rsid w:val="00924409"/>
    <w:rsid w:val="00924914"/>
    <w:rsid w:val="00924968"/>
    <w:rsid w:val="009249F9"/>
    <w:rsid w:val="00924AFD"/>
    <w:rsid w:val="00924BBC"/>
    <w:rsid w:val="009250B6"/>
    <w:rsid w:val="0092510F"/>
    <w:rsid w:val="0092532D"/>
    <w:rsid w:val="009253D0"/>
    <w:rsid w:val="0092552B"/>
    <w:rsid w:val="00925598"/>
    <w:rsid w:val="0092565D"/>
    <w:rsid w:val="0092574B"/>
    <w:rsid w:val="00925937"/>
    <w:rsid w:val="00925971"/>
    <w:rsid w:val="0092597D"/>
    <w:rsid w:val="00925AA3"/>
    <w:rsid w:val="00925BFD"/>
    <w:rsid w:val="00925C77"/>
    <w:rsid w:val="00925CDB"/>
    <w:rsid w:val="00925CE7"/>
    <w:rsid w:val="00925DD5"/>
    <w:rsid w:val="00925E1E"/>
    <w:rsid w:val="00925EE5"/>
    <w:rsid w:val="00925F66"/>
    <w:rsid w:val="009262CC"/>
    <w:rsid w:val="0092644A"/>
    <w:rsid w:val="00926536"/>
    <w:rsid w:val="00926669"/>
    <w:rsid w:val="00926733"/>
    <w:rsid w:val="009268B2"/>
    <w:rsid w:val="00926948"/>
    <w:rsid w:val="00926949"/>
    <w:rsid w:val="009269D9"/>
    <w:rsid w:val="009269E6"/>
    <w:rsid w:val="00926AC3"/>
    <w:rsid w:val="009270AC"/>
    <w:rsid w:val="009274FD"/>
    <w:rsid w:val="00927661"/>
    <w:rsid w:val="0092768E"/>
    <w:rsid w:val="00927885"/>
    <w:rsid w:val="00927AA8"/>
    <w:rsid w:val="00927B98"/>
    <w:rsid w:val="00927F47"/>
    <w:rsid w:val="00930046"/>
    <w:rsid w:val="009300CC"/>
    <w:rsid w:val="009303DA"/>
    <w:rsid w:val="009305DD"/>
    <w:rsid w:val="0093075E"/>
    <w:rsid w:val="00930770"/>
    <w:rsid w:val="00930A33"/>
    <w:rsid w:val="00930B59"/>
    <w:rsid w:val="00930C8D"/>
    <w:rsid w:val="00930CCA"/>
    <w:rsid w:val="00930D1D"/>
    <w:rsid w:val="00930D93"/>
    <w:rsid w:val="00930F5D"/>
    <w:rsid w:val="00930F79"/>
    <w:rsid w:val="00931079"/>
    <w:rsid w:val="009310D6"/>
    <w:rsid w:val="00931124"/>
    <w:rsid w:val="009314AA"/>
    <w:rsid w:val="00931600"/>
    <w:rsid w:val="0093186C"/>
    <w:rsid w:val="00931A06"/>
    <w:rsid w:val="00931A34"/>
    <w:rsid w:val="00931AF8"/>
    <w:rsid w:val="00931D0B"/>
    <w:rsid w:val="00931DF5"/>
    <w:rsid w:val="0093216E"/>
    <w:rsid w:val="00932244"/>
    <w:rsid w:val="0093228C"/>
    <w:rsid w:val="009322B0"/>
    <w:rsid w:val="00932364"/>
    <w:rsid w:val="00932497"/>
    <w:rsid w:val="00932C24"/>
    <w:rsid w:val="00932C5F"/>
    <w:rsid w:val="00932D23"/>
    <w:rsid w:val="00932D8C"/>
    <w:rsid w:val="00932F6E"/>
    <w:rsid w:val="009334B7"/>
    <w:rsid w:val="00933560"/>
    <w:rsid w:val="0093364E"/>
    <w:rsid w:val="009337FD"/>
    <w:rsid w:val="00933AF3"/>
    <w:rsid w:val="00933D7D"/>
    <w:rsid w:val="00933E58"/>
    <w:rsid w:val="00934359"/>
    <w:rsid w:val="009343FC"/>
    <w:rsid w:val="00934472"/>
    <w:rsid w:val="0093463A"/>
    <w:rsid w:val="00934675"/>
    <w:rsid w:val="009347E3"/>
    <w:rsid w:val="0093489F"/>
    <w:rsid w:val="00934D4E"/>
    <w:rsid w:val="00934DE7"/>
    <w:rsid w:val="00934E1B"/>
    <w:rsid w:val="00934EC5"/>
    <w:rsid w:val="00934FAA"/>
    <w:rsid w:val="009352D3"/>
    <w:rsid w:val="00935543"/>
    <w:rsid w:val="00935595"/>
    <w:rsid w:val="00935800"/>
    <w:rsid w:val="00935DB6"/>
    <w:rsid w:val="00935E46"/>
    <w:rsid w:val="009361E9"/>
    <w:rsid w:val="0093656F"/>
    <w:rsid w:val="00936815"/>
    <w:rsid w:val="0093698D"/>
    <w:rsid w:val="00936D32"/>
    <w:rsid w:val="00936EB1"/>
    <w:rsid w:val="00936F2A"/>
    <w:rsid w:val="009370B0"/>
    <w:rsid w:val="009372E2"/>
    <w:rsid w:val="009373D2"/>
    <w:rsid w:val="009375FE"/>
    <w:rsid w:val="0093760C"/>
    <w:rsid w:val="009376FF"/>
    <w:rsid w:val="00937877"/>
    <w:rsid w:val="009379E7"/>
    <w:rsid w:val="00937AE8"/>
    <w:rsid w:val="00937F93"/>
    <w:rsid w:val="00937FC7"/>
    <w:rsid w:val="00940366"/>
    <w:rsid w:val="00940416"/>
    <w:rsid w:val="0094057F"/>
    <w:rsid w:val="0094065A"/>
    <w:rsid w:val="00940844"/>
    <w:rsid w:val="00941002"/>
    <w:rsid w:val="00941431"/>
    <w:rsid w:val="0094150A"/>
    <w:rsid w:val="009415A4"/>
    <w:rsid w:val="009415C5"/>
    <w:rsid w:val="00941602"/>
    <w:rsid w:val="009416DE"/>
    <w:rsid w:val="00941739"/>
    <w:rsid w:val="00941976"/>
    <w:rsid w:val="00941D7B"/>
    <w:rsid w:val="00941D91"/>
    <w:rsid w:val="00941E05"/>
    <w:rsid w:val="00941E5A"/>
    <w:rsid w:val="00941F34"/>
    <w:rsid w:val="00941FCE"/>
    <w:rsid w:val="00942096"/>
    <w:rsid w:val="00942305"/>
    <w:rsid w:val="009423A8"/>
    <w:rsid w:val="009424CF"/>
    <w:rsid w:val="00942ACF"/>
    <w:rsid w:val="00942B9F"/>
    <w:rsid w:val="00942BA4"/>
    <w:rsid w:val="00942D82"/>
    <w:rsid w:val="00942D9E"/>
    <w:rsid w:val="00942EAE"/>
    <w:rsid w:val="00943220"/>
    <w:rsid w:val="009433EB"/>
    <w:rsid w:val="009436C9"/>
    <w:rsid w:val="009436F6"/>
    <w:rsid w:val="00943894"/>
    <w:rsid w:val="009439B7"/>
    <w:rsid w:val="00943B07"/>
    <w:rsid w:val="00943B4A"/>
    <w:rsid w:val="00943D65"/>
    <w:rsid w:val="00943E9C"/>
    <w:rsid w:val="00944047"/>
    <w:rsid w:val="00944220"/>
    <w:rsid w:val="00944240"/>
    <w:rsid w:val="009442F5"/>
    <w:rsid w:val="00944307"/>
    <w:rsid w:val="009443EC"/>
    <w:rsid w:val="00944419"/>
    <w:rsid w:val="00944639"/>
    <w:rsid w:val="009446A9"/>
    <w:rsid w:val="00944760"/>
    <w:rsid w:val="00944765"/>
    <w:rsid w:val="0094476F"/>
    <w:rsid w:val="009447AF"/>
    <w:rsid w:val="00944824"/>
    <w:rsid w:val="00944951"/>
    <w:rsid w:val="0094499A"/>
    <w:rsid w:val="00944AFB"/>
    <w:rsid w:val="00944C09"/>
    <w:rsid w:val="00944E01"/>
    <w:rsid w:val="00944FF8"/>
    <w:rsid w:val="00945433"/>
    <w:rsid w:val="00945434"/>
    <w:rsid w:val="00945449"/>
    <w:rsid w:val="009458EC"/>
    <w:rsid w:val="00945A7F"/>
    <w:rsid w:val="00945B6A"/>
    <w:rsid w:val="00945C0B"/>
    <w:rsid w:val="00945E80"/>
    <w:rsid w:val="00945E8E"/>
    <w:rsid w:val="00945F8C"/>
    <w:rsid w:val="00945FD4"/>
    <w:rsid w:val="0094608F"/>
    <w:rsid w:val="00946096"/>
    <w:rsid w:val="00946367"/>
    <w:rsid w:val="00946548"/>
    <w:rsid w:val="00946739"/>
    <w:rsid w:val="0094680A"/>
    <w:rsid w:val="00946A0E"/>
    <w:rsid w:val="0094701E"/>
    <w:rsid w:val="00947036"/>
    <w:rsid w:val="00947064"/>
    <w:rsid w:val="00947502"/>
    <w:rsid w:val="00947553"/>
    <w:rsid w:val="00947767"/>
    <w:rsid w:val="00947997"/>
    <w:rsid w:val="00947B40"/>
    <w:rsid w:val="00947B95"/>
    <w:rsid w:val="00947BF3"/>
    <w:rsid w:val="00947E8A"/>
    <w:rsid w:val="00947FE8"/>
    <w:rsid w:val="0095011A"/>
    <w:rsid w:val="009501D1"/>
    <w:rsid w:val="00950230"/>
    <w:rsid w:val="009504A2"/>
    <w:rsid w:val="00950568"/>
    <w:rsid w:val="0095066A"/>
    <w:rsid w:val="009507B4"/>
    <w:rsid w:val="00950891"/>
    <w:rsid w:val="0095090D"/>
    <w:rsid w:val="00950E68"/>
    <w:rsid w:val="00951753"/>
    <w:rsid w:val="00951758"/>
    <w:rsid w:val="00951815"/>
    <w:rsid w:val="00951A63"/>
    <w:rsid w:val="00951A95"/>
    <w:rsid w:val="00952374"/>
    <w:rsid w:val="00952391"/>
    <w:rsid w:val="009523CE"/>
    <w:rsid w:val="0095247D"/>
    <w:rsid w:val="00952867"/>
    <w:rsid w:val="0095298E"/>
    <w:rsid w:val="00952B20"/>
    <w:rsid w:val="00952F6C"/>
    <w:rsid w:val="0095305B"/>
    <w:rsid w:val="00953323"/>
    <w:rsid w:val="0095345F"/>
    <w:rsid w:val="00953484"/>
    <w:rsid w:val="009537E0"/>
    <w:rsid w:val="00953B5C"/>
    <w:rsid w:val="00953C20"/>
    <w:rsid w:val="00953D43"/>
    <w:rsid w:val="00953E93"/>
    <w:rsid w:val="00953ED3"/>
    <w:rsid w:val="00954394"/>
    <w:rsid w:val="0095440C"/>
    <w:rsid w:val="0095494B"/>
    <w:rsid w:val="00954A16"/>
    <w:rsid w:val="00954A6B"/>
    <w:rsid w:val="00954CCE"/>
    <w:rsid w:val="00954D21"/>
    <w:rsid w:val="00954D8A"/>
    <w:rsid w:val="00954DE0"/>
    <w:rsid w:val="00954E9B"/>
    <w:rsid w:val="00954F30"/>
    <w:rsid w:val="00955210"/>
    <w:rsid w:val="0095568A"/>
    <w:rsid w:val="009557F0"/>
    <w:rsid w:val="00955A3B"/>
    <w:rsid w:val="00955B3A"/>
    <w:rsid w:val="00955C0B"/>
    <w:rsid w:val="00955E05"/>
    <w:rsid w:val="00955F33"/>
    <w:rsid w:val="00955FFD"/>
    <w:rsid w:val="0095618E"/>
    <w:rsid w:val="00956467"/>
    <w:rsid w:val="009565F3"/>
    <w:rsid w:val="009568AC"/>
    <w:rsid w:val="00956B38"/>
    <w:rsid w:val="00956B51"/>
    <w:rsid w:val="00956B5B"/>
    <w:rsid w:val="00956C0F"/>
    <w:rsid w:val="00956F41"/>
    <w:rsid w:val="00957103"/>
    <w:rsid w:val="00957590"/>
    <w:rsid w:val="009577CF"/>
    <w:rsid w:val="009578BD"/>
    <w:rsid w:val="00957D3F"/>
    <w:rsid w:val="00960316"/>
    <w:rsid w:val="0096044C"/>
    <w:rsid w:val="0096045C"/>
    <w:rsid w:val="00960478"/>
    <w:rsid w:val="00960564"/>
    <w:rsid w:val="00960880"/>
    <w:rsid w:val="009609E0"/>
    <w:rsid w:val="00960A2A"/>
    <w:rsid w:val="00960D6C"/>
    <w:rsid w:val="00960EFD"/>
    <w:rsid w:val="00961093"/>
    <w:rsid w:val="0096131A"/>
    <w:rsid w:val="00961367"/>
    <w:rsid w:val="0096141A"/>
    <w:rsid w:val="0096151F"/>
    <w:rsid w:val="0096158F"/>
    <w:rsid w:val="00961658"/>
    <w:rsid w:val="00961918"/>
    <w:rsid w:val="0096197B"/>
    <w:rsid w:val="00961A3A"/>
    <w:rsid w:val="00961A49"/>
    <w:rsid w:val="00961BF2"/>
    <w:rsid w:val="00961C37"/>
    <w:rsid w:val="00961C81"/>
    <w:rsid w:val="00961CAC"/>
    <w:rsid w:val="00961D32"/>
    <w:rsid w:val="00961E7B"/>
    <w:rsid w:val="00961E80"/>
    <w:rsid w:val="00961EC9"/>
    <w:rsid w:val="00962016"/>
    <w:rsid w:val="009620CE"/>
    <w:rsid w:val="009622BE"/>
    <w:rsid w:val="00962789"/>
    <w:rsid w:val="00962D73"/>
    <w:rsid w:val="00962F18"/>
    <w:rsid w:val="00962FD0"/>
    <w:rsid w:val="009630BC"/>
    <w:rsid w:val="00963149"/>
    <w:rsid w:val="00963367"/>
    <w:rsid w:val="009633F9"/>
    <w:rsid w:val="00963450"/>
    <w:rsid w:val="0096346F"/>
    <w:rsid w:val="009636F6"/>
    <w:rsid w:val="00963821"/>
    <w:rsid w:val="0096385E"/>
    <w:rsid w:val="00963C9F"/>
    <w:rsid w:val="00963DDC"/>
    <w:rsid w:val="00963FBA"/>
    <w:rsid w:val="00964101"/>
    <w:rsid w:val="0096423F"/>
    <w:rsid w:val="009642B8"/>
    <w:rsid w:val="0096433F"/>
    <w:rsid w:val="0096457F"/>
    <w:rsid w:val="00964596"/>
    <w:rsid w:val="009645A8"/>
    <w:rsid w:val="0096488C"/>
    <w:rsid w:val="0096489C"/>
    <w:rsid w:val="0096492D"/>
    <w:rsid w:val="009650FB"/>
    <w:rsid w:val="00965354"/>
    <w:rsid w:val="0096536D"/>
    <w:rsid w:val="009654CA"/>
    <w:rsid w:val="00965544"/>
    <w:rsid w:val="009655B9"/>
    <w:rsid w:val="0096579C"/>
    <w:rsid w:val="00965A90"/>
    <w:rsid w:val="00965B81"/>
    <w:rsid w:val="00965D4E"/>
    <w:rsid w:val="00965E08"/>
    <w:rsid w:val="00965E65"/>
    <w:rsid w:val="00965F55"/>
    <w:rsid w:val="009661CE"/>
    <w:rsid w:val="00966A9B"/>
    <w:rsid w:val="00966D34"/>
    <w:rsid w:val="00966E00"/>
    <w:rsid w:val="00966ED5"/>
    <w:rsid w:val="00967177"/>
    <w:rsid w:val="009673D1"/>
    <w:rsid w:val="00967651"/>
    <w:rsid w:val="00967821"/>
    <w:rsid w:val="00967F46"/>
    <w:rsid w:val="00967F9A"/>
    <w:rsid w:val="00970122"/>
    <w:rsid w:val="0097014A"/>
    <w:rsid w:val="0097017E"/>
    <w:rsid w:val="009701BA"/>
    <w:rsid w:val="009702AF"/>
    <w:rsid w:val="00970320"/>
    <w:rsid w:val="009707D5"/>
    <w:rsid w:val="009707E6"/>
    <w:rsid w:val="00970826"/>
    <w:rsid w:val="00970833"/>
    <w:rsid w:val="00970B9C"/>
    <w:rsid w:val="00970D02"/>
    <w:rsid w:val="009710A2"/>
    <w:rsid w:val="009711BB"/>
    <w:rsid w:val="009712BE"/>
    <w:rsid w:val="009715F6"/>
    <w:rsid w:val="0097163B"/>
    <w:rsid w:val="00971648"/>
    <w:rsid w:val="009716B9"/>
    <w:rsid w:val="009716BC"/>
    <w:rsid w:val="009716CE"/>
    <w:rsid w:val="009719C1"/>
    <w:rsid w:val="00971B7D"/>
    <w:rsid w:val="00971DBB"/>
    <w:rsid w:val="00971E0A"/>
    <w:rsid w:val="00971F6B"/>
    <w:rsid w:val="0097227B"/>
    <w:rsid w:val="00972438"/>
    <w:rsid w:val="00972524"/>
    <w:rsid w:val="009725C0"/>
    <w:rsid w:val="009726DD"/>
    <w:rsid w:val="009726FE"/>
    <w:rsid w:val="00972B39"/>
    <w:rsid w:val="00972B99"/>
    <w:rsid w:val="0097309D"/>
    <w:rsid w:val="009738DE"/>
    <w:rsid w:val="009738DF"/>
    <w:rsid w:val="0097400A"/>
    <w:rsid w:val="00974137"/>
    <w:rsid w:val="009745D6"/>
    <w:rsid w:val="00974704"/>
    <w:rsid w:val="009747D5"/>
    <w:rsid w:val="00974994"/>
    <w:rsid w:val="00974A9A"/>
    <w:rsid w:val="00974E7E"/>
    <w:rsid w:val="00974F2B"/>
    <w:rsid w:val="00974FC8"/>
    <w:rsid w:val="0097511F"/>
    <w:rsid w:val="00975324"/>
    <w:rsid w:val="00975397"/>
    <w:rsid w:val="00975433"/>
    <w:rsid w:val="009754DC"/>
    <w:rsid w:val="00975576"/>
    <w:rsid w:val="00975698"/>
    <w:rsid w:val="0097571A"/>
    <w:rsid w:val="00975A21"/>
    <w:rsid w:val="00975CB3"/>
    <w:rsid w:val="0097617E"/>
    <w:rsid w:val="00976841"/>
    <w:rsid w:val="009768C5"/>
    <w:rsid w:val="00976CAD"/>
    <w:rsid w:val="00976E7B"/>
    <w:rsid w:val="009770E7"/>
    <w:rsid w:val="00977103"/>
    <w:rsid w:val="009772CC"/>
    <w:rsid w:val="00977489"/>
    <w:rsid w:val="00977632"/>
    <w:rsid w:val="0097778A"/>
    <w:rsid w:val="00977A64"/>
    <w:rsid w:val="00977D96"/>
    <w:rsid w:val="0098009C"/>
    <w:rsid w:val="00980154"/>
    <w:rsid w:val="009802A2"/>
    <w:rsid w:val="00980383"/>
    <w:rsid w:val="009805C1"/>
    <w:rsid w:val="009805D3"/>
    <w:rsid w:val="00981948"/>
    <w:rsid w:val="00981CC5"/>
    <w:rsid w:val="00981DEF"/>
    <w:rsid w:val="00981E03"/>
    <w:rsid w:val="00981E6C"/>
    <w:rsid w:val="00982008"/>
    <w:rsid w:val="009821D3"/>
    <w:rsid w:val="0098278A"/>
    <w:rsid w:val="00982876"/>
    <w:rsid w:val="00982D45"/>
    <w:rsid w:val="00982D9F"/>
    <w:rsid w:val="009832C1"/>
    <w:rsid w:val="009833CB"/>
    <w:rsid w:val="009835EE"/>
    <w:rsid w:val="0098377C"/>
    <w:rsid w:val="00983841"/>
    <w:rsid w:val="00983EEB"/>
    <w:rsid w:val="00983FDF"/>
    <w:rsid w:val="00984409"/>
    <w:rsid w:val="009844F1"/>
    <w:rsid w:val="00984516"/>
    <w:rsid w:val="0098490D"/>
    <w:rsid w:val="00984A0B"/>
    <w:rsid w:val="00984BB8"/>
    <w:rsid w:val="00984C76"/>
    <w:rsid w:val="00984CE8"/>
    <w:rsid w:val="00984FF2"/>
    <w:rsid w:val="0098501E"/>
    <w:rsid w:val="00985125"/>
    <w:rsid w:val="009851AD"/>
    <w:rsid w:val="00985385"/>
    <w:rsid w:val="009855BD"/>
    <w:rsid w:val="00985704"/>
    <w:rsid w:val="00985733"/>
    <w:rsid w:val="0098573D"/>
    <w:rsid w:val="009857F9"/>
    <w:rsid w:val="009858F4"/>
    <w:rsid w:val="009859ED"/>
    <w:rsid w:val="00985C65"/>
    <w:rsid w:val="00986040"/>
    <w:rsid w:val="009862AE"/>
    <w:rsid w:val="0098669D"/>
    <w:rsid w:val="0098674E"/>
    <w:rsid w:val="009868AD"/>
    <w:rsid w:val="00986932"/>
    <w:rsid w:val="00986A05"/>
    <w:rsid w:val="00986A7B"/>
    <w:rsid w:val="00986CD2"/>
    <w:rsid w:val="00986D65"/>
    <w:rsid w:val="00986F8E"/>
    <w:rsid w:val="009871B3"/>
    <w:rsid w:val="00987237"/>
    <w:rsid w:val="0098748B"/>
    <w:rsid w:val="00987A86"/>
    <w:rsid w:val="009902D8"/>
    <w:rsid w:val="009904B6"/>
    <w:rsid w:val="00990761"/>
    <w:rsid w:val="00990772"/>
    <w:rsid w:val="00990BA0"/>
    <w:rsid w:val="00990C64"/>
    <w:rsid w:val="00990C7A"/>
    <w:rsid w:val="00990CC0"/>
    <w:rsid w:val="00990D05"/>
    <w:rsid w:val="00990E85"/>
    <w:rsid w:val="00991055"/>
    <w:rsid w:val="00991100"/>
    <w:rsid w:val="009911AF"/>
    <w:rsid w:val="009911F6"/>
    <w:rsid w:val="00991230"/>
    <w:rsid w:val="00991334"/>
    <w:rsid w:val="0099145A"/>
    <w:rsid w:val="00991482"/>
    <w:rsid w:val="00991656"/>
    <w:rsid w:val="0099175B"/>
    <w:rsid w:val="009917C4"/>
    <w:rsid w:val="00991A69"/>
    <w:rsid w:val="00991B01"/>
    <w:rsid w:val="00991B73"/>
    <w:rsid w:val="00991BB7"/>
    <w:rsid w:val="00991E00"/>
    <w:rsid w:val="00991E87"/>
    <w:rsid w:val="00991E93"/>
    <w:rsid w:val="00991F4D"/>
    <w:rsid w:val="00991FA6"/>
    <w:rsid w:val="0099212B"/>
    <w:rsid w:val="00992249"/>
    <w:rsid w:val="00992627"/>
    <w:rsid w:val="00992873"/>
    <w:rsid w:val="009928E8"/>
    <w:rsid w:val="0099290C"/>
    <w:rsid w:val="00992920"/>
    <w:rsid w:val="00992AEC"/>
    <w:rsid w:val="00992B23"/>
    <w:rsid w:val="00992B59"/>
    <w:rsid w:val="00992D0B"/>
    <w:rsid w:val="00992DEF"/>
    <w:rsid w:val="00993125"/>
    <w:rsid w:val="00993216"/>
    <w:rsid w:val="00993285"/>
    <w:rsid w:val="009932AD"/>
    <w:rsid w:val="009933BD"/>
    <w:rsid w:val="00993407"/>
    <w:rsid w:val="0099343D"/>
    <w:rsid w:val="00993E84"/>
    <w:rsid w:val="00994287"/>
    <w:rsid w:val="009942A9"/>
    <w:rsid w:val="00994522"/>
    <w:rsid w:val="009945D6"/>
    <w:rsid w:val="009948E5"/>
    <w:rsid w:val="00994A75"/>
    <w:rsid w:val="00994E50"/>
    <w:rsid w:val="00994F9B"/>
    <w:rsid w:val="0099550B"/>
    <w:rsid w:val="00995535"/>
    <w:rsid w:val="009955CB"/>
    <w:rsid w:val="009956CE"/>
    <w:rsid w:val="00995A9A"/>
    <w:rsid w:val="00995A9C"/>
    <w:rsid w:val="00995B04"/>
    <w:rsid w:val="00995C68"/>
    <w:rsid w:val="00995E5C"/>
    <w:rsid w:val="00996082"/>
    <w:rsid w:val="0099655B"/>
    <w:rsid w:val="009966F5"/>
    <w:rsid w:val="00996B71"/>
    <w:rsid w:val="00996E68"/>
    <w:rsid w:val="00996F12"/>
    <w:rsid w:val="00996FD4"/>
    <w:rsid w:val="0099702B"/>
    <w:rsid w:val="0099703E"/>
    <w:rsid w:val="009971D5"/>
    <w:rsid w:val="00997235"/>
    <w:rsid w:val="00997601"/>
    <w:rsid w:val="0099763A"/>
    <w:rsid w:val="009977ED"/>
    <w:rsid w:val="00997E36"/>
    <w:rsid w:val="00997EA5"/>
    <w:rsid w:val="009A04C8"/>
    <w:rsid w:val="009A0562"/>
    <w:rsid w:val="009A0645"/>
    <w:rsid w:val="009A06AB"/>
    <w:rsid w:val="009A0754"/>
    <w:rsid w:val="009A077B"/>
    <w:rsid w:val="009A0949"/>
    <w:rsid w:val="009A0AFC"/>
    <w:rsid w:val="009A0D67"/>
    <w:rsid w:val="009A0D9B"/>
    <w:rsid w:val="009A10A0"/>
    <w:rsid w:val="009A10BA"/>
    <w:rsid w:val="009A111E"/>
    <w:rsid w:val="009A1570"/>
    <w:rsid w:val="009A1839"/>
    <w:rsid w:val="009A188D"/>
    <w:rsid w:val="009A199F"/>
    <w:rsid w:val="009A1A4C"/>
    <w:rsid w:val="009A1AC2"/>
    <w:rsid w:val="009A1B2B"/>
    <w:rsid w:val="009A1B60"/>
    <w:rsid w:val="009A1C1B"/>
    <w:rsid w:val="009A21B1"/>
    <w:rsid w:val="009A242C"/>
    <w:rsid w:val="009A24CE"/>
    <w:rsid w:val="009A2630"/>
    <w:rsid w:val="009A2671"/>
    <w:rsid w:val="009A26A6"/>
    <w:rsid w:val="009A2CCE"/>
    <w:rsid w:val="009A2ED2"/>
    <w:rsid w:val="009A30A2"/>
    <w:rsid w:val="009A31CE"/>
    <w:rsid w:val="009A33DA"/>
    <w:rsid w:val="009A33E4"/>
    <w:rsid w:val="009A36CA"/>
    <w:rsid w:val="009A37CD"/>
    <w:rsid w:val="009A39DC"/>
    <w:rsid w:val="009A3B39"/>
    <w:rsid w:val="009A3DC4"/>
    <w:rsid w:val="009A3EA6"/>
    <w:rsid w:val="009A4046"/>
    <w:rsid w:val="009A42C1"/>
    <w:rsid w:val="009A48C8"/>
    <w:rsid w:val="009A499B"/>
    <w:rsid w:val="009A4A8D"/>
    <w:rsid w:val="009A5097"/>
    <w:rsid w:val="009A51D2"/>
    <w:rsid w:val="009A5517"/>
    <w:rsid w:val="009A5980"/>
    <w:rsid w:val="009A5B5F"/>
    <w:rsid w:val="009A5BDB"/>
    <w:rsid w:val="009A5CBD"/>
    <w:rsid w:val="009A5FF4"/>
    <w:rsid w:val="009A6059"/>
    <w:rsid w:val="009A618A"/>
    <w:rsid w:val="009A648F"/>
    <w:rsid w:val="009A65ED"/>
    <w:rsid w:val="009A6606"/>
    <w:rsid w:val="009A693B"/>
    <w:rsid w:val="009A6A1E"/>
    <w:rsid w:val="009A6B80"/>
    <w:rsid w:val="009A7353"/>
    <w:rsid w:val="009A7529"/>
    <w:rsid w:val="009A7744"/>
    <w:rsid w:val="009A7860"/>
    <w:rsid w:val="009A78B3"/>
    <w:rsid w:val="009A7910"/>
    <w:rsid w:val="009A7A78"/>
    <w:rsid w:val="009A7C23"/>
    <w:rsid w:val="009A7CCC"/>
    <w:rsid w:val="009A7D93"/>
    <w:rsid w:val="009A7E35"/>
    <w:rsid w:val="009A7F81"/>
    <w:rsid w:val="009B002C"/>
    <w:rsid w:val="009B00BC"/>
    <w:rsid w:val="009B0219"/>
    <w:rsid w:val="009B0253"/>
    <w:rsid w:val="009B02CE"/>
    <w:rsid w:val="009B04A1"/>
    <w:rsid w:val="009B0731"/>
    <w:rsid w:val="009B09EF"/>
    <w:rsid w:val="009B0B81"/>
    <w:rsid w:val="009B0F11"/>
    <w:rsid w:val="009B0F3D"/>
    <w:rsid w:val="009B0F99"/>
    <w:rsid w:val="009B0FD8"/>
    <w:rsid w:val="009B10E2"/>
    <w:rsid w:val="009B113D"/>
    <w:rsid w:val="009B115B"/>
    <w:rsid w:val="009B12A0"/>
    <w:rsid w:val="009B1312"/>
    <w:rsid w:val="009B1364"/>
    <w:rsid w:val="009B13EA"/>
    <w:rsid w:val="009B14AE"/>
    <w:rsid w:val="009B158D"/>
    <w:rsid w:val="009B19CA"/>
    <w:rsid w:val="009B1A5B"/>
    <w:rsid w:val="009B1BB1"/>
    <w:rsid w:val="009B1DDC"/>
    <w:rsid w:val="009B20D5"/>
    <w:rsid w:val="009B217B"/>
    <w:rsid w:val="009B21EE"/>
    <w:rsid w:val="009B231B"/>
    <w:rsid w:val="009B23BD"/>
    <w:rsid w:val="009B2480"/>
    <w:rsid w:val="009B2551"/>
    <w:rsid w:val="009B2A07"/>
    <w:rsid w:val="009B2A12"/>
    <w:rsid w:val="009B2A77"/>
    <w:rsid w:val="009B2AF3"/>
    <w:rsid w:val="009B2D67"/>
    <w:rsid w:val="009B2DCA"/>
    <w:rsid w:val="009B3295"/>
    <w:rsid w:val="009B3308"/>
    <w:rsid w:val="009B3489"/>
    <w:rsid w:val="009B34B9"/>
    <w:rsid w:val="009B3887"/>
    <w:rsid w:val="009B39F7"/>
    <w:rsid w:val="009B3A80"/>
    <w:rsid w:val="009B3C2E"/>
    <w:rsid w:val="009B3D95"/>
    <w:rsid w:val="009B3F2B"/>
    <w:rsid w:val="009B4015"/>
    <w:rsid w:val="009B4254"/>
    <w:rsid w:val="009B457A"/>
    <w:rsid w:val="009B458C"/>
    <w:rsid w:val="009B4603"/>
    <w:rsid w:val="009B46CE"/>
    <w:rsid w:val="009B47BC"/>
    <w:rsid w:val="009B4C32"/>
    <w:rsid w:val="009B4C5B"/>
    <w:rsid w:val="009B4F16"/>
    <w:rsid w:val="009B5036"/>
    <w:rsid w:val="009B503E"/>
    <w:rsid w:val="009B50F5"/>
    <w:rsid w:val="009B53A7"/>
    <w:rsid w:val="009B5482"/>
    <w:rsid w:val="009B54E8"/>
    <w:rsid w:val="009B5828"/>
    <w:rsid w:val="009B5A4D"/>
    <w:rsid w:val="009B5B5E"/>
    <w:rsid w:val="009B5EAE"/>
    <w:rsid w:val="009B60E8"/>
    <w:rsid w:val="009B65DB"/>
    <w:rsid w:val="009B6638"/>
    <w:rsid w:val="009B693C"/>
    <w:rsid w:val="009B69BE"/>
    <w:rsid w:val="009B6B3F"/>
    <w:rsid w:val="009B6B73"/>
    <w:rsid w:val="009B6CBB"/>
    <w:rsid w:val="009B717B"/>
    <w:rsid w:val="009B722D"/>
    <w:rsid w:val="009B726C"/>
    <w:rsid w:val="009B76E7"/>
    <w:rsid w:val="009B778F"/>
    <w:rsid w:val="009B7892"/>
    <w:rsid w:val="009B78B2"/>
    <w:rsid w:val="009B78D0"/>
    <w:rsid w:val="009B7D22"/>
    <w:rsid w:val="009B7DB7"/>
    <w:rsid w:val="009C0223"/>
    <w:rsid w:val="009C0347"/>
    <w:rsid w:val="009C04A6"/>
    <w:rsid w:val="009C04A7"/>
    <w:rsid w:val="009C05F1"/>
    <w:rsid w:val="009C06E1"/>
    <w:rsid w:val="009C0808"/>
    <w:rsid w:val="009C0891"/>
    <w:rsid w:val="009C0A0F"/>
    <w:rsid w:val="009C0C0B"/>
    <w:rsid w:val="009C1127"/>
    <w:rsid w:val="009C1145"/>
    <w:rsid w:val="009C133B"/>
    <w:rsid w:val="009C153C"/>
    <w:rsid w:val="009C15FD"/>
    <w:rsid w:val="009C1863"/>
    <w:rsid w:val="009C1A54"/>
    <w:rsid w:val="009C1DBF"/>
    <w:rsid w:val="009C216A"/>
    <w:rsid w:val="009C2284"/>
    <w:rsid w:val="009C259C"/>
    <w:rsid w:val="009C2718"/>
    <w:rsid w:val="009C2B8A"/>
    <w:rsid w:val="009C2E0B"/>
    <w:rsid w:val="009C2E3C"/>
    <w:rsid w:val="009C301E"/>
    <w:rsid w:val="009C3027"/>
    <w:rsid w:val="009C31BC"/>
    <w:rsid w:val="009C32FF"/>
    <w:rsid w:val="009C3476"/>
    <w:rsid w:val="009C37AC"/>
    <w:rsid w:val="009C37F9"/>
    <w:rsid w:val="009C3863"/>
    <w:rsid w:val="009C3ACE"/>
    <w:rsid w:val="009C41A2"/>
    <w:rsid w:val="009C41D4"/>
    <w:rsid w:val="009C4474"/>
    <w:rsid w:val="009C46CF"/>
    <w:rsid w:val="009C48D3"/>
    <w:rsid w:val="009C4968"/>
    <w:rsid w:val="009C4CFA"/>
    <w:rsid w:val="009C4F20"/>
    <w:rsid w:val="009C5199"/>
    <w:rsid w:val="009C519C"/>
    <w:rsid w:val="009C5335"/>
    <w:rsid w:val="009C554F"/>
    <w:rsid w:val="009C55E5"/>
    <w:rsid w:val="009C5A6E"/>
    <w:rsid w:val="009C5AB7"/>
    <w:rsid w:val="009C5AC1"/>
    <w:rsid w:val="009C5F63"/>
    <w:rsid w:val="009C60E8"/>
    <w:rsid w:val="009C621E"/>
    <w:rsid w:val="009C641C"/>
    <w:rsid w:val="009C6504"/>
    <w:rsid w:val="009C6AFD"/>
    <w:rsid w:val="009C6C86"/>
    <w:rsid w:val="009C6DE6"/>
    <w:rsid w:val="009C72E2"/>
    <w:rsid w:val="009C789B"/>
    <w:rsid w:val="009C78F2"/>
    <w:rsid w:val="009C7B53"/>
    <w:rsid w:val="009C7BCB"/>
    <w:rsid w:val="009C7CE9"/>
    <w:rsid w:val="009C7F5E"/>
    <w:rsid w:val="009D01F7"/>
    <w:rsid w:val="009D0509"/>
    <w:rsid w:val="009D0544"/>
    <w:rsid w:val="009D065F"/>
    <w:rsid w:val="009D0C9F"/>
    <w:rsid w:val="009D0E29"/>
    <w:rsid w:val="009D0EB8"/>
    <w:rsid w:val="009D0EBF"/>
    <w:rsid w:val="009D10AA"/>
    <w:rsid w:val="009D125A"/>
    <w:rsid w:val="009D1422"/>
    <w:rsid w:val="009D161C"/>
    <w:rsid w:val="009D168E"/>
    <w:rsid w:val="009D1769"/>
    <w:rsid w:val="009D1D64"/>
    <w:rsid w:val="009D1DD9"/>
    <w:rsid w:val="009D1F12"/>
    <w:rsid w:val="009D2041"/>
    <w:rsid w:val="009D21F4"/>
    <w:rsid w:val="009D2248"/>
    <w:rsid w:val="009D244F"/>
    <w:rsid w:val="009D2568"/>
    <w:rsid w:val="009D2572"/>
    <w:rsid w:val="009D25A0"/>
    <w:rsid w:val="009D25C2"/>
    <w:rsid w:val="009D2927"/>
    <w:rsid w:val="009D2BA6"/>
    <w:rsid w:val="009D2C23"/>
    <w:rsid w:val="009D30B2"/>
    <w:rsid w:val="009D30D7"/>
    <w:rsid w:val="009D31D2"/>
    <w:rsid w:val="009D35D8"/>
    <w:rsid w:val="009D3947"/>
    <w:rsid w:val="009D3A37"/>
    <w:rsid w:val="009D3B1A"/>
    <w:rsid w:val="009D3C23"/>
    <w:rsid w:val="009D3D10"/>
    <w:rsid w:val="009D3D51"/>
    <w:rsid w:val="009D3F00"/>
    <w:rsid w:val="009D3FA9"/>
    <w:rsid w:val="009D48E6"/>
    <w:rsid w:val="009D4936"/>
    <w:rsid w:val="009D4950"/>
    <w:rsid w:val="009D4B8B"/>
    <w:rsid w:val="009D4D88"/>
    <w:rsid w:val="009D5310"/>
    <w:rsid w:val="009D57A3"/>
    <w:rsid w:val="009D5A3C"/>
    <w:rsid w:val="009D5BEE"/>
    <w:rsid w:val="009D5E32"/>
    <w:rsid w:val="009D5FDD"/>
    <w:rsid w:val="009D6146"/>
    <w:rsid w:val="009D655C"/>
    <w:rsid w:val="009D66E7"/>
    <w:rsid w:val="009D6E67"/>
    <w:rsid w:val="009D6F61"/>
    <w:rsid w:val="009D6FAB"/>
    <w:rsid w:val="009D7095"/>
    <w:rsid w:val="009D73AE"/>
    <w:rsid w:val="009D74D7"/>
    <w:rsid w:val="009D78EC"/>
    <w:rsid w:val="009D7C4B"/>
    <w:rsid w:val="009D7C8E"/>
    <w:rsid w:val="009D7CD8"/>
    <w:rsid w:val="009D7DF9"/>
    <w:rsid w:val="009D7E15"/>
    <w:rsid w:val="009D7E24"/>
    <w:rsid w:val="009D7E82"/>
    <w:rsid w:val="009D7E9D"/>
    <w:rsid w:val="009E00C2"/>
    <w:rsid w:val="009E01A1"/>
    <w:rsid w:val="009E066D"/>
    <w:rsid w:val="009E0865"/>
    <w:rsid w:val="009E0A01"/>
    <w:rsid w:val="009E0CBE"/>
    <w:rsid w:val="009E0D06"/>
    <w:rsid w:val="009E0E2C"/>
    <w:rsid w:val="009E0FA4"/>
    <w:rsid w:val="009E1215"/>
    <w:rsid w:val="009E138D"/>
    <w:rsid w:val="009E142A"/>
    <w:rsid w:val="009E1565"/>
    <w:rsid w:val="009E15F1"/>
    <w:rsid w:val="009E1767"/>
    <w:rsid w:val="009E17F1"/>
    <w:rsid w:val="009E186E"/>
    <w:rsid w:val="009E19DD"/>
    <w:rsid w:val="009E1CC7"/>
    <w:rsid w:val="009E1DAE"/>
    <w:rsid w:val="009E1E94"/>
    <w:rsid w:val="009E1EB7"/>
    <w:rsid w:val="009E2113"/>
    <w:rsid w:val="009E2213"/>
    <w:rsid w:val="009E2406"/>
    <w:rsid w:val="009E240C"/>
    <w:rsid w:val="009E257D"/>
    <w:rsid w:val="009E28D8"/>
    <w:rsid w:val="009E2A70"/>
    <w:rsid w:val="009E2B97"/>
    <w:rsid w:val="009E2BCA"/>
    <w:rsid w:val="009E2D09"/>
    <w:rsid w:val="009E2EEE"/>
    <w:rsid w:val="009E2F15"/>
    <w:rsid w:val="009E2F55"/>
    <w:rsid w:val="009E2F9B"/>
    <w:rsid w:val="009E3000"/>
    <w:rsid w:val="009E30E8"/>
    <w:rsid w:val="009E317D"/>
    <w:rsid w:val="009E358F"/>
    <w:rsid w:val="009E371E"/>
    <w:rsid w:val="009E3ABD"/>
    <w:rsid w:val="009E3AFC"/>
    <w:rsid w:val="009E3D54"/>
    <w:rsid w:val="009E3EB2"/>
    <w:rsid w:val="009E3FD6"/>
    <w:rsid w:val="009E40F0"/>
    <w:rsid w:val="009E426D"/>
    <w:rsid w:val="009E4557"/>
    <w:rsid w:val="009E45D9"/>
    <w:rsid w:val="009E4945"/>
    <w:rsid w:val="009E495B"/>
    <w:rsid w:val="009E4A40"/>
    <w:rsid w:val="009E4BE1"/>
    <w:rsid w:val="009E4C31"/>
    <w:rsid w:val="009E4C69"/>
    <w:rsid w:val="009E4DC8"/>
    <w:rsid w:val="009E4DF0"/>
    <w:rsid w:val="009E503F"/>
    <w:rsid w:val="009E5160"/>
    <w:rsid w:val="009E52B6"/>
    <w:rsid w:val="009E5335"/>
    <w:rsid w:val="009E5557"/>
    <w:rsid w:val="009E5878"/>
    <w:rsid w:val="009E58D7"/>
    <w:rsid w:val="009E5E43"/>
    <w:rsid w:val="009E5EB3"/>
    <w:rsid w:val="009E64EF"/>
    <w:rsid w:val="009E6793"/>
    <w:rsid w:val="009E6E4F"/>
    <w:rsid w:val="009E6F3B"/>
    <w:rsid w:val="009E6FA6"/>
    <w:rsid w:val="009E70BE"/>
    <w:rsid w:val="009E721D"/>
    <w:rsid w:val="009E76AA"/>
    <w:rsid w:val="009E7789"/>
    <w:rsid w:val="009E7858"/>
    <w:rsid w:val="009E78AA"/>
    <w:rsid w:val="009E7940"/>
    <w:rsid w:val="009E7C77"/>
    <w:rsid w:val="009E7CA4"/>
    <w:rsid w:val="009E7DD3"/>
    <w:rsid w:val="009E7E5C"/>
    <w:rsid w:val="009F00E3"/>
    <w:rsid w:val="009F01D2"/>
    <w:rsid w:val="009F07B0"/>
    <w:rsid w:val="009F084A"/>
    <w:rsid w:val="009F0AEA"/>
    <w:rsid w:val="009F0C8E"/>
    <w:rsid w:val="009F0DFA"/>
    <w:rsid w:val="009F0F93"/>
    <w:rsid w:val="009F1355"/>
    <w:rsid w:val="009F13CF"/>
    <w:rsid w:val="009F13F2"/>
    <w:rsid w:val="009F145B"/>
    <w:rsid w:val="009F14A4"/>
    <w:rsid w:val="009F1527"/>
    <w:rsid w:val="009F170D"/>
    <w:rsid w:val="009F1DB3"/>
    <w:rsid w:val="009F1E95"/>
    <w:rsid w:val="009F1EB4"/>
    <w:rsid w:val="009F1F79"/>
    <w:rsid w:val="009F2101"/>
    <w:rsid w:val="009F2151"/>
    <w:rsid w:val="009F231B"/>
    <w:rsid w:val="009F23D4"/>
    <w:rsid w:val="009F23DE"/>
    <w:rsid w:val="009F2595"/>
    <w:rsid w:val="009F27C5"/>
    <w:rsid w:val="009F29FA"/>
    <w:rsid w:val="009F2B00"/>
    <w:rsid w:val="009F2B1A"/>
    <w:rsid w:val="009F2BF8"/>
    <w:rsid w:val="009F3300"/>
    <w:rsid w:val="009F3434"/>
    <w:rsid w:val="009F3804"/>
    <w:rsid w:val="009F3BB1"/>
    <w:rsid w:val="009F3BFA"/>
    <w:rsid w:val="009F41A6"/>
    <w:rsid w:val="009F42D7"/>
    <w:rsid w:val="009F442D"/>
    <w:rsid w:val="009F4519"/>
    <w:rsid w:val="009F4817"/>
    <w:rsid w:val="009F4960"/>
    <w:rsid w:val="009F4B95"/>
    <w:rsid w:val="009F4C78"/>
    <w:rsid w:val="009F4CC9"/>
    <w:rsid w:val="009F4FBE"/>
    <w:rsid w:val="009F500A"/>
    <w:rsid w:val="009F538B"/>
    <w:rsid w:val="009F5467"/>
    <w:rsid w:val="009F54FB"/>
    <w:rsid w:val="009F5B93"/>
    <w:rsid w:val="009F5BB9"/>
    <w:rsid w:val="009F5D04"/>
    <w:rsid w:val="009F5D18"/>
    <w:rsid w:val="009F5E19"/>
    <w:rsid w:val="009F5E29"/>
    <w:rsid w:val="009F5F37"/>
    <w:rsid w:val="009F5F53"/>
    <w:rsid w:val="009F5F85"/>
    <w:rsid w:val="009F62AD"/>
    <w:rsid w:val="009F637D"/>
    <w:rsid w:val="009F66B2"/>
    <w:rsid w:val="009F6A8E"/>
    <w:rsid w:val="009F6B20"/>
    <w:rsid w:val="009F6B35"/>
    <w:rsid w:val="009F6E94"/>
    <w:rsid w:val="009F6F0D"/>
    <w:rsid w:val="009F74CD"/>
    <w:rsid w:val="009F7646"/>
    <w:rsid w:val="009F78FD"/>
    <w:rsid w:val="009F7B07"/>
    <w:rsid w:val="009F7C95"/>
    <w:rsid w:val="009F7CD2"/>
    <w:rsid w:val="009F7F5C"/>
    <w:rsid w:val="00A000E2"/>
    <w:rsid w:val="00A00250"/>
    <w:rsid w:val="00A00327"/>
    <w:rsid w:val="00A0055C"/>
    <w:rsid w:val="00A005E4"/>
    <w:rsid w:val="00A005FE"/>
    <w:rsid w:val="00A006D0"/>
    <w:rsid w:val="00A0076B"/>
    <w:rsid w:val="00A007B4"/>
    <w:rsid w:val="00A00BBF"/>
    <w:rsid w:val="00A00CFA"/>
    <w:rsid w:val="00A00EF0"/>
    <w:rsid w:val="00A00EFD"/>
    <w:rsid w:val="00A00FE3"/>
    <w:rsid w:val="00A01003"/>
    <w:rsid w:val="00A010E8"/>
    <w:rsid w:val="00A01483"/>
    <w:rsid w:val="00A01661"/>
    <w:rsid w:val="00A01AA9"/>
    <w:rsid w:val="00A01C28"/>
    <w:rsid w:val="00A01E4B"/>
    <w:rsid w:val="00A01E71"/>
    <w:rsid w:val="00A02012"/>
    <w:rsid w:val="00A02100"/>
    <w:rsid w:val="00A02334"/>
    <w:rsid w:val="00A02502"/>
    <w:rsid w:val="00A027E9"/>
    <w:rsid w:val="00A02B33"/>
    <w:rsid w:val="00A02B64"/>
    <w:rsid w:val="00A02E28"/>
    <w:rsid w:val="00A02E8C"/>
    <w:rsid w:val="00A0301F"/>
    <w:rsid w:val="00A032BF"/>
    <w:rsid w:val="00A039A9"/>
    <w:rsid w:val="00A03AD0"/>
    <w:rsid w:val="00A03BB9"/>
    <w:rsid w:val="00A03D2D"/>
    <w:rsid w:val="00A03DA1"/>
    <w:rsid w:val="00A03E1F"/>
    <w:rsid w:val="00A041A6"/>
    <w:rsid w:val="00A048DA"/>
    <w:rsid w:val="00A04986"/>
    <w:rsid w:val="00A049E3"/>
    <w:rsid w:val="00A04A4B"/>
    <w:rsid w:val="00A04A7C"/>
    <w:rsid w:val="00A04B13"/>
    <w:rsid w:val="00A04C0C"/>
    <w:rsid w:val="00A04CED"/>
    <w:rsid w:val="00A04E4B"/>
    <w:rsid w:val="00A04FFD"/>
    <w:rsid w:val="00A0501C"/>
    <w:rsid w:val="00A05087"/>
    <w:rsid w:val="00A050BA"/>
    <w:rsid w:val="00A0517D"/>
    <w:rsid w:val="00A051E5"/>
    <w:rsid w:val="00A0528D"/>
    <w:rsid w:val="00A054D9"/>
    <w:rsid w:val="00A0552D"/>
    <w:rsid w:val="00A057BD"/>
    <w:rsid w:val="00A05919"/>
    <w:rsid w:val="00A06224"/>
    <w:rsid w:val="00A0626C"/>
    <w:rsid w:val="00A0639D"/>
    <w:rsid w:val="00A0696E"/>
    <w:rsid w:val="00A06A4F"/>
    <w:rsid w:val="00A06AF9"/>
    <w:rsid w:val="00A06C08"/>
    <w:rsid w:val="00A06CD2"/>
    <w:rsid w:val="00A06E36"/>
    <w:rsid w:val="00A071F6"/>
    <w:rsid w:val="00A072E0"/>
    <w:rsid w:val="00A07311"/>
    <w:rsid w:val="00A07370"/>
    <w:rsid w:val="00A0781F"/>
    <w:rsid w:val="00A0783A"/>
    <w:rsid w:val="00A0794B"/>
    <w:rsid w:val="00A07A42"/>
    <w:rsid w:val="00A07D1C"/>
    <w:rsid w:val="00A07D90"/>
    <w:rsid w:val="00A07E5B"/>
    <w:rsid w:val="00A07E72"/>
    <w:rsid w:val="00A1012B"/>
    <w:rsid w:val="00A10222"/>
    <w:rsid w:val="00A103A1"/>
    <w:rsid w:val="00A10605"/>
    <w:rsid w:val="00A107F8"/>
    <w:rsid w:val="00A10A26"/>
    <w:rsid w:val="00A10D6C"/>
    <w:rsid w:val="00A10EBA"/>
    <w:rsid w:val="00A11169"/>
    <w:rsid w:val="00A113AF"/>
    <w:rsid w:val="00A113E2"/>
    <w:rsid w:val="00A11567"/>
    <w:rsid w:val="00A11633"/>
    <w:rsid w:val="00A116FC"/>
    <w:rsid w:val="00A11A80"/>
    <w:rsid w:val="00A11C3E"/>
    <w:rsid w:val="00A11DC5"/>
    <w:rsid w:val="00A11E7D"/>
    <w:rsid w:val="00A11F23"/>
    <w:rsid w:val="00A11F7C"/>
    <w:rsid w:val="00A12287"/>
    <w:rsid w:val="00A12543"/>
    <w:rsid w:val="00A1258D"/>
    <w:rsid w:val="00A12613"/>
    <w:rsid w:val="00A12617"/>
    <w:rsid w:val="00A1267D"/>
    <w:rsid w:val="00A12806"/>
    <w:rsid w:val="00A1281B"/>
    <w:rsid w:val="00A12A37"/>
    <w:rsid w:val="00A12A9A"/>
    <w:rsid w:val="00A12B29"/>
    <w:rsid w:val="00A12B6B"/>
    <w:rsid w:val="00A12CF9"/>
    <w:rsid w:val="00A12D37"/>
    <w:rsid w:val="00A12EB1"/>
    <w:rsid w:val="00A131B3"/>
    <w:rsid w:val="00A133EA"/>
    <w:rsid w:val="00A135C9"/>
    <w:rsid w:val="00A135D6"/>
    <w:rsid w:val="00A13634"/>
    <w:rsid w:val="00A13660"/>
    <w:rsid w:val="00A13742"/>
    <w:rsid w:val="00A13876"/>
    <w:rsid w:val="00A13A26"/>
    <w:rsid w:val="00A13A3D"/>
    <w:rsid w:val="00A13A7F"/>
    <w:rsid w:val="00A13ADA"/>
    <w:rsid w:val="00A13CC1"/>
    <w:rsid w:val="00A13DEF"/>
    <w:rsid w:val="00A13F02"/>
    <w:rsid w:val="00A13F9D"/>
    <w:rsid w:val="00A1402F"/>
    <w:rsid w:val="00A1419C"/>
    <w:rsid w:val="00A14492"/>
    <w:rsid w:val="00A14543"/>
    <w:rsid w:val="00A14565"/>
    <w:rsid w:val="00A145B0"/>
    <w:rsid w:val="00A146A0"/>
    <w:rsid w:val="00A14785"/>
    <w:rsid w:val="00A14791"/>
    <w:rsid w:val="00A1479C"/>
    <w:rsid w:val="00A1489A"/>
    <w:rsid w:val="00A14960"/>
    <w:rsid w:val="00A14BF7"/>
    <w:rsid w:val="00A14D48"/>
    <w:rsid w:val="00A14E3B"/>
    <w:rsid w:val="00A14E46"/>
    <w:rsid w:val="00A14E47"/>
    <w:rsid w:val="00A15020"/>
    <w:rsid w:val="00A150BF"/>
    <w:rsid w:val="00A154ED"/>
    <w:rsid w:val="00A15505"/>
    <w:rsid w:val="00A15533"/>
    <w:rsid w:val="00A15911"/>
    <w:rsid w:val="00A15B95"/>
    <w:rsid w:val="00A15BCD"/>
    <w:rsid w:val="00A15D50"/>
    <w:rsid w:val="00A16182"/>
    <w:rsid w:val="00A16275"/>
    <w:rsid w:val="00A16296"/>
    <w:rsid w:val="00A164AF"/>
    <w:rsid w:val="00A1666F"/>
    <w:rsid w:val="00A16BA0"/>
    <w:rsid w:val="00A16E67"/>
    <w:rsid w:val="00A16F99"/>
    <w:rsid w:val="00A1714D"/>
    <w:rsid w:val="00A1726A"/>
    <w:rsid w:val="00A173A1"/>
    <w:rsid w:val="00A17404"/>
    <w:rsid w:val="00A1748C"/>
    <w:rsid w:val="00A17B8F"/>
    <w:rsid w:val="00A17F03"/>
    <w:rsid w:val="00A17F4C"/>
    <w:rsid w:val="00A20166"/>
    <w:rsid w:val="00A20345"/>
    <w:rsid w:val="00A203A3"/>
    <w:rsid w:val="00A203DA"/>
    <w:rsid w:val="00A2046D"/>
    <w:rsid w:val="00A205C8"/>
    <w:rsid w:val="00A208BC"/>
    <w:rsid w:val="00A208F1"/>
    <w:rsid w:val="00A20AF2"/>
    <w:rsid w:val="00A20D6A"/>
    <w:rsid w:val="00A20D9B"/>
    <w:rsid w:val="00A20E26"/>
    <w:rsid w:val="00A20FC4"/>
    <w:rsid w:val="00A210AA"/>
    <w:rsid w:val="00A21240"/>
    <w:rsid w:val="00A2130F"/>
    <w:rsid w:val="00A21436"/>
    <w:rsid w:val="00A2185F"/>
    <w:rsid w:val="00A218A9"/>
    <w:rsid w:val="00A21A4C"/>
    <w:rsid w:val="00A21A9C"/>
    <w:rsid w:val="00A21B5C"/>
    <w:rsid w:val="00A21DAC"/>
    <w:rsid w:val="00A21EA1"/>
    <w:rsid w:val="00A21EB0"/>
    <w:rsid w:val="00A21F15"/>
    <w:rsid w:val="00A21FA7"/>
    <w:rsid w:val="00A2229D"/>
    <w:rsid w:val="00A222A0"/>
    <w:rsid w:val="00A222B8"/>
    <w:rsid w:val="00A2232E"/>
    <w:rsid w:val="00A2279C"/>
    <w:rsid w:val="00A22ACD"/>
    <w:rsid w:val="00A22C4C"/>
    <w:rsid w:val="00A22CB3"/>
    <w:rsid w:val="00A22CBE"/>
    <w:rsid w:val="00A23472"/>
    <w:rsid w:val="00A23527"/>
    <w:rsid w:val="00A2358C"/>
    <w:rsid w:val="00A235FE"/>
    <w:rsid w:val="00A2375A"/>
    <w:rsid w:val="00A237C0"/>
    <w:rsid w:val="00A237FA"/>
    <w:rsid w:val="00A23B03"/>
    <w:rsid w:val="00A23C21"/>
    <w:rsid w:val="00A23CD6"/>
    <w:rsid w:val="00A23D64"/>
    <w:rsid w:val="00A24255"/>
    <w:rsid w:val="00A24C64"/>
    <w:rsid w:val="00A24D27"/>
    <w:rsid w:val="00A24E54"/>
    <w:rsid w:val="00A24FA8"/>
    <w:rsid w:val="00A24FC5"/>
    <w:rsid w:val="00A2501F"/>
    <w:rsid w:val="00A256D1"/>
    <w:rsid w:val="00A25BA2"/>
    <w:rsid w:val="00A25BF6"/>
    <w:rsid w:val="00A25E0B"/>
    <w:rsid w:val="00A25E86"/>
    <w:rsid w:val="00A2618D"/>
    <w:rsid w:val="00A2632E"/>
    <w:rsid w:val="00A263FD"/>
    <w:rsid w:val="00A2656D"/>
    <w:rsid w:val="00A266E4"/>
    <w:rsid w:val="00A266F7"/>
    <w:rsid w:val="00A26816"/>
    <w:rsid w:val="00A26FB1"/>
    <w:rsid w:val="00A26FDF"/>
    <w:rsid w:val="00A27318"/>
    <w:rsid w:val="00A273CC"/>
    <w:rsid w:val="00A2756D"/>
    <w:rsid w:val="00A27583"/>
    <w:rsid w:val="00A27593"/>
    <w:rsid w:val="00A275FA"/>
    <w:rsid w:val="00A2770B"/>
    <w:rsid w:val="00A27871"/>
    <w:rsid w:val="00A27903"/>
    <w:rsid w:val="00A279BD"/>
    <w:rsid w:val="00A30099"/>
    <w:rsid w:val="00A304D9"/>
    <w:rsid w:val="00A305D5"/>
    <w:rsid w:val="00A3098B"/>
    <w:rsid w:val="00A30D20"/>
    <w:rsid w:val="00A30EEB"/>
    <w:rsid w:val="00A311D6"/>
    <w:rsid w:val="00A3123A"/>
    <w:rsid w:val="00A3140C"/>
    <w:rsid w:val="00A3169A"/>
    <w:rsid w:val="00A318AE"/>
    <w:rsid w:val="00A31AFC"/>
    <w:rsid w:val="00A31B2E"/>
    <w:rsid w:val="00A31D98"/>
    <w:rsid w:val="00A31EDE"/>
    <w:rsid w:val="00A320F8"/>
    <w:rsid w:val="00A3210F"/>
    <w:rsid w:val="00A3233C"/>
    <w:rsid w:val="00A32407"/>
    <w:rsid w:val="00A32778"/>
    <w:rsid w:val="00A32795"/>
    <w:rsid w:val="00A32A4C"/>
    <w:rsid w:val="00A32A50"/>
    <w:rsid w:val="00A32B90"/>
    <w:rsid w:val="00A32C8A"/>
    <w:rsid w:val="00A32D86"/>
    <w:rsid w:val="00A33007"/>
    <w:rsid w:val="00A331AB"/>
    <w:rsid w:val="00A33311"/>
    <w:rsid w:val="00A3352C"/>
    <w:rsid w:val="00A33599"/>
    <w:rsid w:val="00A33613"/>
    <w:rsid w:val="00A336A8"/>
    <w:rsid w:val="00A33708"/>
    <w:rsid w:val="00A3382D"/>
    <w:rsid w:val="00A3395D"/>
    <w:rsid w:val="00A3397F"/>
    <w:rsid w:val="00A339F0"/>
    <w:rsid w:val="00A33D0E"/>
    <w:rsid w:val="00A33F07"/>
    <w:rsid w:val="00A33F94"/>
    <w:rsid w:val="00A342CD"/>
    <w:rsid w:val="00A34991"/>
    <w:rsid w:val="00A349E6"/>
    <w:rsid w:val="00A34A53"/>
    <w:rsid w:val="00A34B03"/>
    <w:rsid w:val="00A34D82"/>
    <w:rsid w:val="00A34D90"/>
    <w:rsid w:val="00A34F76"/>
    <w:rsid w:val="00A3529E"/>
    <w:rsid w:val="00A3530A"/>
    <w:rsid w:val="00A353A4"/>
    <w:rsid w:val="00A3574F"/>
    <w:rsid w:val="00A35763"/>
    <w:rsid w:val="00A35825"/>
    <w:rsid w:val="00A35831"/>
    <w:rsid w:val="00A359BE"/>
    <w:rsid w:val="00A35B47"/>
    <w:rsid w:val="00A35E64"/>
    <w:rsid w:val="00A35FB1"/>
    <w:rsid w:val="00A361B2"/>
    <w:rsid w:val="00A362E2"/>
    <w:rsid w:val="00A362F2"/>
    <w:rsid w:val="00A363B1"/>
    <w:rsid w:val="00A36738"/>
    <w:rsid w:val="00A367D6"/>
    <w:rsid w:val="00A36D7F"/>
    <w:rsid w:val="00A36F1E"/>
    <w:rsid w:val="00A37129"/>
    <w:rsid w:val="00A37456"/>
    <w:rsid w:val="00A3750C"/>
    <w:rsid w:val="00A3788D"/>
    <w:rsid w:val="00A378F3"/>
    <w:rsid w:val="00A3794E"/>
    <w:rsid w:val="00A37DE0"/>
    <w:rsid w:val="00A401CC"/>
    <w:rsid w:val="00A4048E"/>
    <w:rsid w:val="00A40761"/>
    <w:rsid w:val="00A407BA"/>
    <w:rsid w:val="00A409F2"/>
    <w:rsid w:val="00A40DFF"/>
    <w:rsid w:val="00A40E07"/>
    <w:rsid w:val="00A40E4E"/>
    <w:rsid w:val="00A40EB5"/>
    <w:rsid w:val="00A40F62"/>
    <w:rsid w:val="00A40F78"/>
    <w:rsid w:val="00A413DE"/>
    <w:rsid w:val="00A4156C"/>
    <w:rsid w:val="00A419DB"/>
    <w:rsid w:val="00A41EB5"/>
    <w:rsid w:val="00A41EE1"/>
    <w:rsid w:val="00A41EEF"/>
    <w:rsid w:val="00A4206C"/>
    <w:rsid w:val="00A4207A"/>
    <w:rsid w:val="00A421CD"/>
    <w:rsid w:val="00A4228A"/>
    <w:rsid w:val="00A422FA"/>
    <w:rsid w:val="00A42322"/>
    <w:rsid w:val="00A426D9"/>
    <w:rsid w:val="00A4273E"/>
    <w:rsid w:val="00A42747"/>
    <w:rsid w:val="00A42B4D"/>
    <w:rsid w:val="00A42B4F"/>
    <w:rsid w:val="00A42BC5"/>
    <w:rsid w:val="00A42D2E"/>
    <w:rsid w:val="00A4302D"/>
    <w:rsid w:val="00A43038"/>
    <w:rsid w:val="00A43204"/>
    <w:rsid w:val="00A4325A"/>
    <w:rsid w:val="00A433D9"/>
    <w:rsid w:val="00A43496"/>
    <w:rsid w:val="00A434CB"/>
    <w:rsid w:val="00A43544"/>
    <w:rsid w:val="00A4379B"/>
    <w:rsid w:val="00A43F2D"/>
    <w:rsid w:val="00A440F3"/>
    <w:rsid w:val="00A44123"/>
    <w:rsid w:val="00A44628"/>
    <w:rsid w:val="00A44888"/>
    <w:rsid w:val="00A4494B"/>
    <w:rsid w:val="00A44A37"/>
    <w:rsid w:val="00A44BE5"/>
    <w:rsid w:val="00A44C13"/>
    <w:rsid w:val="00A44EA7"/>
    <w:rsid w:val="00A44EDF"/>
    <w:rsid w:val="00A44F13"/>
    <w:rsid w:val="00A44F7B"/>
    <w:rsid w:val="00A44FC9"/>
    <w:rsid w:val="00A4501B"/>
    <w:rsid w:val="00A451F0"/>
    <w:rsid w:val="00A4541E"/>
    <w:rsid w:val="00A454F8"/>
    <w:rsid w:val="00A45BE1"/>
    <w:rsid w:val="00A45C1C"/>
    <w:rsid w:val="00A45DC2"/>
    <w:rsid w:val="00A45DFA"/>
    <w:rsid w:val="00A468A4"/>
    <w:rsid w:val="00A46990"/>
    <w:rsid w:val="00A46E60"/>
    <w:rsid w:val="00A46EAD"/>
    <w:rsid w:val="00A46F3E"/>
    <w:rsid w:val="00A4719E"/>
    <w:rsid w:val="00A473E1"/>
    <w:rsid w:val="00A47435"/>
    <w:rsid w:val="00A47474"/>
    <w:rsid w:val="00A4754A"/>
    <w:rsid w:val="00A476E1"/>
    <w:rsid w:val="00A47773"/>
    <w:rsid w:val="00A4787F"/>
    <w:rsid w:val="00A478D9"/>
    <w:rsid w:val="00A47ABB"/>
    <w:rsid w:val="00A47BE3"/>
    <w:rsid w:val="00A47C31"/>
    <w:rsid w:val="00A47C6E"/>
    <w:rsid w:val="00A47D1C"/>
    <w:rsid w:val="00A47F2B"/>
    <w:rsid w:val="00A5015C"/>
    <w:rsid w:val="00A5028E"/>
    <w:rsid w:val="00A502C7"/>
    <w:rsid w:val="00A505C7"/>
    <w:rsid w:val="00A5099C"/>
    <w:rsid w:val="00A509D3"/>
    <w:rsid w:val="00A509DB"/>
    <w:rsid w:val="00A510EA"/>
    <w:rsid w:val="00A511BA"/>
    <w:rsid w:val="00A51374"/>
    <w:rsid w:val="00A5166F"/>
    <w:rsid w:val="00A516B7"/>
    <w:rsid w:val="00A517D7"/>
    <w:rsid w:val="00A517F9"/>
    <w:rsid w:val="00A519AD"/>
    <w:rsid w:val="00A519FF"/>
    <w:rsid w:val="00A51CFC"/>
    <w:rsid w:val="00A51DA5"/>
    <w:rsid w:val="00A51FAA"/>
    <w:rsid w:val="00A52112"/>
    <w:rsid w:val="00A521E0"/>
    <w:rsid w:val="00A5232A"/>
    <w:rsid w:val="00A5236F"/>
    <w:rsid w:val="00A52372"/>
    <w:rsid w:val="00A523CA"/>
    <w:rsid w:val="00A52452"/>
    <w:rsid w:val="00A5261B"/>
    <w:rsid w:val="00A52638"/>
    <w:rsid w:val="00A526CB"/>
    <w:rsid w:val="00A527E6"/>
    <w:rsid w:val="00A5280F"/>
    <w:rsid w:val="00A5287D"/>
    <w:rsid w:val="00A528A7"/>
    <w:rsid w:val="00A529F0"/>
    <w:rsid w:val="00A52B8A"/>
    <w:rsid w:val="00A52C48"/>
    <w:rsid w:val="00A52D3A"/>
    <w:rsid w:val="00A52DD6"/>
    <w:rsid w:val="00A52DDC"/>
    <w:rsid w:val="00A52E95"/>
    <w:rsid w:val="00A53923"/>
    <w:rsid w:val="00A53DB4"/>
    <w:rsid w:val="00A53F0F"/>
    <w:rsid w:val="00A53F2B"/>
    <w:rsid w:val="00A540D7"/>
    <w:rsid w:val="00A54203"/>
    <w:rsid w:val="00A54228"/>
    <w:rsid w:val="00A5468F"/>
    <w:rsid w:val="00A5494A"/>
    <w:rsid w:val="00A54B72"/>
    <w:rsid w:val="00A54C23"/>
    <w:rsid w:val="00A55303"/>
    <w:rsid w:val="00A55448"/>
    <w:rsid w:val="00A5545D"/>
    <w:rsid w:val="00A554E0"/>
    <w:rsid w:val="00A554EB"/>
    <w:rsid w:val="00A555A5"/>
    <w:rsid w:val="00A5576A"/>
    <w:rsid w:val="00A55891"/>
    <w:rsid w:val="00A55B14"/>
    <w:rsid w:val="00A55C9B"/>
    <w:rsid w:val="00A55F8D"/>
    <w:rsid w:val="00A56279"/>
    <w:rsid w:val="00A56399"/>
    <w:rsid w:val="00A56435"/>
    <w:rsid w:val="00A565D6"/>
    <w:rsid w:val="00A566EF"/>
    <w:rsid w:val="00A56711"/>
    <w:rsid w:val="00A567A6"/>
    <w:rsid w:val="00A569F7"/>
    <w:rsid w:val="00A56A25"/>
    <w:rsid w:val="00A56D85"/>
    <w:rsid w:val="00A56F79"/>
    <w:rsid w:val="00A56FCD"/>
    <w:rsid w:val="00A573FB"/>
    <w:rsid w:val="00A577F0"/>
    <w:rsid w:val="00A57B0F"/>
    <w:rsid w:val="00A57EAC"/>
    <w:rsid w:val="00A57F28"/>
    <w:rsid w:val="00A57F43"/>
    <w:rsid w:val="00A6042A"/>
    <w:rsid w:val="00A6057C"/>
    <w:rsid w:val="00A6064A"/>
    <w:rsid w:val="00A606DB"/>
    <w:rsid w:val="00A60959"/>
    <w:rsid w:val="00A60B34"/>
    <w:rsid w:val="00A60C14"/>
    <w:rsid w:val="00A60D98"/>
    <w:rsid w:val="00A61014"/>
    <w:rsid w:val="00A610A9"/>
    <w:rsid w:val="00A6150C"/>
    <w:rsid w:val="00A6157E"/>
    <w:rsid w:val="00A618BB"/>
    <w:rsid w:val="00A61955"/>
    <w:rsid w:val="00A620F0"/>
    <w:rsid w:val="00A622A4"/>
    <w:rsid w:val="00A62428"/>
    <w:rsid w:val="00A6246D"/>
    <w:rsid w:val="00A626C6"/>
    <w:rsid w:val="00A6280E"/>
    <w:rsid w:val="00A628B0"/>
    <w:rsid w:val="00A62A54"/>
    <w:rsid w:val="00A62F63"/>
    <w:rsid w:val="00A63073"/>
    <w:rsid w:val="00A63107"/>
    <w:rsid w:val="00A632F2"/>
    <w:rsid w:val="00A63445"/>
    <w:rsid w:val="00A634DB"/>
    <w:rsid w:val="00A63559"/>
    <w:rsid w:val="00A63560"/>
    <w:rsid w:val="00A63779"/>
    <w:rsid w:val="00A63782"/>
    <w:rsid w:val="00A637AA"/>
    <w:rsid w:val="00A637B8"/>
    <w:rsid w:val="00A63828"/>
    <w:rsid w:val="00A6395E"/>
    <w:rsid w:val="00A63E31"/>
    <w:rsid w:val="00A63FED"/>
    <w:rsid w:val="00A640EC"/>
    <w:rsid w:val="00A64342"/>
    <w:rsid w:val="00A6459D"/>
    <w:rsid w:val="00A649BB"/>
    <w:rsid w:val="00A64EBB"/>
    <w:rsid w:val="00A64F09"/>
    <w:rsid w:val="00A64F15"/>
    <w:rsid w:val="00A65243"/>
    <w:rsid w:val="00A65367"/>
    <w:rsid w:val="00A653F6"/>
    <w:rsid w:val="00A655AF"/>
    <w:rsid w:val="00A65701"/>
    <w:rsid w:val="00A65807"/>
    <w:rsid w:val="00A658A0"/>
    <w:rsid w:val="00A658C2"/>
    <w:rsid w:val="00A65950"/>
    <w:rsid w:val="00A659E4"/>
    <w:rsid w:val="00A65C30"/>
    <w:rsid w:val="00A65D0B"/>
    <w:rsid w:val="00A65DB8"/>
    <w:rsid w:val="00A65DF3"/>
    <w:rsid w:val="00A65EA4"/>
    <w:rsid w:val="00A65FAA"/>
    <w:rsid w:val="00A66562"/>
    <w:rsid w:val="00A66A66"/>
    <w:rsid w:val="00A66B1D"/>
    <w:rsid w:val="00A66C52"/>
    <w:rsid w:val="00A66D2E"/>
    <w:rsid w:val="00A6704D"/>
    <w:rsid w:val="00A6714D"/>
    <w:rsid w:val="00A671AE"/>
    <w:rsid w:val="00A6727F"/>
    <w:rsid w:val="00A67568"/>
    <w:rsid w:val="00A67649"/>
    <w:rsid w:val="00A6765B"/>
    <w:rsid w:val="00A676E3"/>
    <w:rsid w:val="00A67769"/>
    <w:rsid w:val="00A678A0"/>
    <w:rsid w:val="00A67A1C"/>
    <w:rsid w:val="00A67B4D"/>
    <w:rsid w:val="00A67B81"/>
    <w:rsid w:val="00A67C0F"/>
    <w:rsid w:val="00A67E91"/>
    <w:rsid w:val="00A67EDC"/>
    <w:rsid w:val="00A7004B"/>
    <w:rsid w:val="00A7018E"/>
    <w:rsid w:val="00A7053F"/>
    <w:rsid w:val="00A70560"/>
    <w:rsid w:val="00A706C9"/>
    <w:rsid w:val="00A70751"/>
    <w:rsid w:val="00A7083B"/>
    <w:rsid w:val="00A70879"/>
    <w:rsid w:val="00A708E5"/>
    <w:rsid w:val="00A70AE7"/>
    <w:rsid w:val="00A70BB6"/>
    <w:rsid w:val="00A70D08"/>
    <w:rsid w:val="00A70E55"/>
    <w:rsid w:val="00A71350"/>
    <w:rsid w:val="00A7137F"/>
    <w:rsid w:val="00A71422"/>
    <w:rsid w:val="00A71880"/>
    <w:rsid w:val="00A718CE"/>
    <w:rsid w:val="00A72015"/>
    <w:rsid w:val="00A72132"/>
    <w:rsid w:val="00A721D1"/>
    <w:rsid w:val="00A726D2"/>
    <w:rsid w:val="00A727AC"/>
    <w:rsid w:val="00A727FF"/>
    <w:rsid w:val="00A72822"/>
    <w:rsid w:val="00A72CEF"/>
    <w:rsid w:val="00A72E05"/>
    <w:rsid w:val="00A72EBC"/>
    <w:rsid w:val="00A72F75"/>
    <w:rsid w:val="00A7315F"/>
    <w:rsid w:val="00A7326E"/>
    <w:rsid w:val="00A732EF"/>
    <w:rsid w:val="00A7341C"/>
    <w:rsid w:val="00A73471"/>
    <w:rsid w:val="00A73565"/>
    <w:rsid w:val="00A73937"/>
    <w:rsid w:val="00A73DA4"/>
    <w:rsid w:val="00A73DBF"/>
    <w:rsid w:val="00A73E01"/>
    <w:rsid w:val="00A741B9"/>
    <w:rsid w:val="00A7435B"/>
    <w:rsid w:val="00A74829"/>
    <w:rsid w:val="00A749C1"/>
    <w:rsid w:val="00A74B53"/>
    <w:rsid w:val="00A74C23"/>
    <w:rsid w:val="00A74C80"/>
    <w:rsid w:val="00A74D6D"/>
    <w:rsid w:val="00A74D77"/>
    <w:rsid w:val="00A74D82"/>
    <w:rsid w:val="00A75058"/>
    <w:rsid w:val="00A750DE"/>
    <w:rsid w:val="00A75164"/>
    <w:rsid w:val="00A75173"/>
    <w:rsid w:val="00A751B8"/>
    <w:rsid w:val="00A75227"/>
    <w:rsid w:val="00A75243"/>
    <w:rsid w:val="00A7545B"/>
    <w:rsid w:val="00A7598E"/>
    <w:rsid w:val="00A75AE5"/>
    <w:rsid w:val="00A75B54"/>
    <w:rsid w:val="00A75C37"/>
    <w:rsid w:val="00A75DAB"/>
    <w:rsid w:val="00A75E22"/>
    <w:rsid w:val="00A75F46"/>
    <w:rsid w:val="00A76238"/>
    <w:rsid w:val="00A7631A"/>
    <w:rsid w:val="00A7659F"/>
    <w:rsid w:val="00A76800"/>
    <w:rsid w:val="00A7684E"/>
    <w:rsid w:val="00A76A8F"/>
    <w:rsid w:val="00A76A97"/>
    <w:rsid w:val="00A76B80"/>
    <w:rsid w:val="00A76D1C"/>
    <w:rsid w:val="00A7737E"/>
    <w:rsid w:val="00A776F2"/>
    <w:rsid w:val="00A776F3"/>
    <w:rsid w:val="00A77720"/>
    <w:rsid w:val="00A7782B"/>
    <w:rsid w:val="00A778B0"/>
    <w:rsid w:val="00A778DA"/>
    <w:rsid w:val="00A779CF"/>
    <w:rsid w:val="00A77A7D"/>
    <w:rsid w:val="00A77BDD"/>
    <w:rsid w:val="00A77BE1"/>
    <w:rsid w:val="00A77CA3"/>
    <w:rsid w:val="00A77D9A"/>
    <w:rsid w:val="00A8031A"/>
    <w:rsid w:val="00A804D9"/>
    <w:rsid w:val="00A8076F"/>
    <w:rsid w:val="00A80B1A"/>
    <w:rsid w:val="00A80D41"/>
    <w:rsid w:val="00A80E55"/>
    <w:rsid w:val="00A810D7"/>
    <w:rsid w:val="00A812BE"/>
    <w:rsid w:val="00A81B55"/>
    <w:rsid w:val="00A81D1C"/>
    <w:rsid w:val="00A81EB5"/>
    <w:rsid w:val="00A82261"/>
    <w:rsid w:val="00A823CD"/>
    <w:rsid w:val="00A82862"/>
    <w:rsid w:val="00A828DB"/>
    <w:rsid w:val="00A829FD"/>
    <w:rsid w:val="00A82A14"/>
    <w:rsid w:val="00A82C3F"/>
    <w:rsid w:val="00A82E70"/>
    <w:rsid w:val="00A82F9E"/>
    <w:rsid w:val="00A833A5"/>
    <w:rsid w:val="00A83458"/>
    <w:rsid w:val="00A837D0"/>
    <w:rsid w:val="00A83823"/>
    <w:rsid w:val="00A83A81"/>
    <w:rsid w:val="00A83AF9"/>
    <w:rsid w:val="00A83BA7"/>
    <w:rsid w:val="00A83CE7"/>
    <w:rsid w:val="00A83D83"/>
    <w:rsid w:val="00A83E02"/>
    <w:rsid w:val="00A83F23"/>
    <w:rsid w:val="00A8410C"/>
    <w:rsid w:val="00A84160"/>
    <w:rsid w:val="00A84273"/>
    <w:rsid w:val="00A842E3"/>
    <w:rsid w:val="00A844E2"/>
    <w:rsid w:val="00A8496B"/>
    <w:rsid w:val="00A84D5E"/>
    <w:rsid w:val="00A84D97"/>
    <w:rsid w:val="00A84E60"/>
    <w:rsid w:val="00A8538B"/>
    <w:rsid w:val="00A853BC"/>
    <w:rsid w:val="00A85507"/>
    <w:rsid w:val="00A85564"/>
    <w:rsid w:val="00A857E9"/>
    <w:rsid w:val="00A85987"/>
    <w:rsid w:val="00A859F9"/>
    <w:rsid w:val="00A85AC6"/>
    <w:rsid w:val="00A85CAB"/>
    <w:rsid w:val="00A85E7B"/>
    <w:rsid w:val="00A85FCE"/>
    <w:rsid w:val="00A86142"/>
    <w:rsid w:val="00A8615F"/>
    <w:rsid w:val="00A863CD"/>
    <w:rsid w:val="00A864FE"/>
    <w:rsid w:val="00A8663B"/>
    <w:rsid w:val="00A8674E"/>
    <w:rsid w:val="00A8681F"/>
    <w:rsid w:val="00A86D2E"/>
    <w:rsid w:val="00A870DA"/>
    <w:rsid w:val="00A87107"/>
    <w:rsid w:val="00A8747B"/>
    <w:rsid w:val="00A878FD"/>
    <w:rsid w:val="00A879A5"/>
    <w:rsid w:val="00A879B6"/>
    <w:rsid w:val="00A879F2"/>
    <w:rsid w:val="00A879F3"/>
    <w:rsid w:val="00A87A73"/>
    <w:rsid w:val="00A87C0A"/>
    <w:rsid w:val="00A87DC9"/>
    <w:rsid w:val="00A87F64"/>
    <w:rsid w:val="00A902B4"/>
    <w:rsid w:val="00A903AB"/>
    <w:rsid w:val="00A90500"/>
    <w:rsid w:val="00A9056D"/>
    <w:rsid w:val="00A90639"/>
    <w:rsid w:val="00A909B5"/>
    <w:rsid w:val="00A90AAD"/>
    <w:rsid w:val="00A90CF8"/>
    <w:rsid w:val="00A90D29"/>
    <w:rsid w:val="00A90D81"/>
    <w:rsid w:val="00A90DDD"/>
    <w:rsid w:val="00A90F33"/>
    <w:rsid w:val="00A90FDB"/>
    <w:rsid w:val="00A9101D"/>
    <w:rsid w:val="00A91094"/>
    <w:rsid w:val="00A913AB"/>
    <w:rsid w:val="00A9155D"/>
    <w:rsid w:val="00A91604"/>
    <w:rsid w:val="00A91608"/>
    <w:rsid w:val="00A9160B"/>
    <w:rsid w:val="00A9166D"/>
    <w:rsid w:val="00A916E4"/>
    <w:rsid w:val="00A91ACF"/>
    <w:rsid w:val="00A91EC2"/>
    <w:rsid w:val="00A923D1"/>
    <w:rsid w:val="00A92643"/>
    <w:rsid w:val="00A927BB"/>
    <w:rsid w:val="00A9280B"/>
    <w:rsid w:val="00A92B57"/>
    <w:rsid w:val="00A92ECD"/>
    <w:rsid w:val="00A92F87"/>
    <w:rsid w:val="00A930E7"/>
    <w:rsid w:val="00A93148"/>
    <w:rsid w:val="00A9327B"/>
    <w:rsid w:val="00A9339C"/>
    <w:rsid w:val="00A9359F"/>
    <w:rsid w:val="00A9373D"/>
    <w:rsid w:val="00A93852"/>
    <w:rsid w:val="00A938D7"/>
    <w:rsid w:val="00A939AF"/>
    <w:rsid w:val="00A93ABB"/>
    <w:rsid w:val="00A93DA9"/>
    <w:rsid w:val="00A93EFF"/>
    <w:rsid w:val="00A93F83"/>
    <w:rsid w:val="00A942CD"/>
    <w:rsid w:val="00A9464C"/>
    <w:rsid w:val="00A946C9"/>
    <w:rsid w:val="00A94746"/>
    <w:rsid w:val="00A94D8D"/>
    <w:rsid w:val="00A952D2"/>
    <w:rsid w:val="00A9541F"/>
    <w:rsid w:val="00A956E0"/>
    <w:rsid w:val="00A959C9"/>
    <w:rsid w:val="00A95D17"/>
    <w:rsid w:val="00A95F94"/>
    <w:rsid w:val="00A9603E"/>
    <w:rsid w:val="00A9607C"/>
    <w:rsid w:val="00A9613A"/>
    <w:rsid w:val="00A96378"/>
    <w:rsid w:val="00A965BE"/>
    <w:rsid w:val="00A9665B"/>
    <w:rsid w:val="00A966CE"/>
    <w:rsid w:val="00A967A3"/>
    <w:rsid w:val="00A967FD"/>
    <w:rsid w:val="00A96935"/>
    <w:rsid w:val="00A96956"/>
    <w:rsid w:val="00A96A4C"/>
    <w:rsid w:val="00A96FD4"/>
    <w:rsid w:val="00A97007"/>
    <w:rsid w:val="00A9753A"/>
    <w:rsid w:val="00A9767D"/>
    <w:rsid w:val="00A977A0"/>
    <w:rsid w:val="00A978AF"/>
    <w:rsid w:val="00A979C0"/>
    <w:rsid w:val="00A97AE3"/>
    <w:rsid w:val="00A97B8F"/>
    <w:rsid w:val="00A97C6B"/>
    <w:rsid w:val="00A97C6E"/>
    <w:rsid w:val="00A97D65"/>
    <w:rsid w:val="00A97E56"/>
    <w:rsid w:val="00AA004D"/>
    <w:rsid w:val="00AA0201"/>
    <w:rsid w:val="00AA02CF"/>
    <w:rsid w:val="00AA0428"/>
    <w:rsid w:val="00AA0452"/>
    <w:rsid w:val="00AA0453"/>
    <w:rsid w:val="00AA064C"/>
    <w:rsid w:val="00AA06C0"/>
    <w:rsid w:val="00AA0773"/>
    <w:rsid w:val="00AA085A"/>
    <w:rsid w:val="00AA0969"/>
    <w:rsid w:val="00AA0B86"/>
    <w:rsid w:val="00AA0BC0"/>
    <w:rsid w:val="00AA0C1C"/>
    <w:rsid w:val="00AA0E39"/>
    <w:rsid w:val="00AA111E"/>
    <w:rsid w:val="00AA1176"/>
    <w:rsid w:val="00AA14E2"/>
    <w:rsid w:val="00AA1507"/>
    <w:rsid w:val="00AA1677"/>
    <w:rsid w:val="00AA16E7"/>
    <w:rsid w:val="00AA18D4"/>
    <w:rsid w:val="00AA1A9F"/>
    <w:rsid w:val="00AA1BB9"/>
    <w:rsid w:val="00AA1C55"/>
    <w:rsid w:val="00AA1E97"/>
    <w:rsid w:val="00AA22F1"/>
    <w:rsid w:val="00AA2549"/>
    <w:rsid w:val="00AA3144"/>
    <w:rsid w:val="00AA3425"/>
    <w:rsid w:val="00AA3561"/>
    <w:rsid w:val="00AA3652"/>
    <w:rsid w:val="00AA378C"/>
    <w:rsid w:val="00AA382A"/>
    <w:rsid w:val="00AA3B76"/>
    <w:rsid w:val="00AA3D8D"/>
    <w:rsid w:val="00AA3E82"/>
    <w:rsid w:val="00AA3FBB"/>
    <w:rsid w:val="00AA405D"/>
    <w:rsid w:val="00AA4104"/>
    <w:rsid w:val="00AA446C"/>
    <w:rsid w:val="00AA44A6"/>
    <w:rsid w:val="00AA4865"/>
    <w:rsid w:val="00AA48A9"/>
    <w:rsid w:val="00AA48F6"/>
    <w:rsid w:val="00AA4BF9"/>
    <w:rsid w:val="00AA4C55"/>
    <w:rsid w:val="00AA4CC7"/>
    <w:rsid w:val="00AA4E7B"/>
    <w:rsid w:val="00AA4E96"/>
    <w:rsid w:val="00AA4FC1"/>
    <w:rsid w:val="00AA5055"/>
    <w:rsid w:val="00AA52E4"/>
    <w:rsid w:val="00AA5462"/>
    <w:rsid w:val="00AA5884"/>
    <w:rsid w:val="00AA59F9"/>
    <w:rsid w:val="00AA5A4C"/>
    <w:rsid w:val="00AA5B16"/>
    <w:rsid w:val="00AA5CC8"/>
    <w:rsid w:val="00AA5DBE"/>
    <w:rsid w:val="00AA5E92"/>
    <w:rsid w:val="00AA5EB0"/>
    <w:rsid w:val="00AA5F14"/>
    <w:rsid w:val="00AA606A"/>
    <w:rsid w:val="00AA6370"/>
    <w:rsid w:val="00AA6425"/>
    <w:rsid w:val="00AA646C"/>
    <w:rsid w:val="00AA6558"/>
    <w:rsid w:val="00AA65C6"/>
    <w:rsid w:val="00AA6873"/>
    <w:rsid w:val="00AA6A98"/>
    <w:rsid w:val="00AA6AD4"/>
    <w:rsid w:val="00AA747B"/>
    <w:rsid w:val="00AA75BD"/>
    <w:rsid w:val="00AA76A0"/>
    <w:rsid w:val="00AA7892"/>
    <w:rsid w:val="00AA7925"/>
    <w:rsid w:val="00AA7A37"/>
    <w:rsid w:val="00AA7BF9"/>
    <w:rsid w:val="00AA7C9C"/>
    <w:rsid w:val="00AA7D2E"/>
    <w:rsid w:val="00AB0439"/>
    <w:rsid w:val="00AB0710"/>
    <w:rsid w:val="00AB08C4"/>
    <w:rsid w:val="00AB0B59"/>
    <w:rsid w:val="00AB0FD0"/>
    <w:rsid w:val="00AB1360"/>
    <w:rsid w:val="00AB156F"/>
    <w:rsid w:val="00AB1653"/>
    <w:rsid w:val="00AB166B"/>
    <w:rsid w:val="00AB1683"/>
    <w:rsid w:val="00AB16BA"/>
    <w:rsid w:val="00AB17C8"/>
    <w:rsid w:val="00AB189D"/>
    <w:rsid w:val="00AB1AA9"/>
    <w:rsid w:val="00AB1AAD"/>
    <w:rsid w:val="00AB1B73"/>
    <w:rsid w:val="00AB1F89"/>
    <w:rsid w:val="00AB20DA"/>
    <w:rsid w:val="00AB2300"/>
    <w:rsid w:val="00AB2304"/>
    <w:rsid w:val="00AB23C5"/>
    <w:rsid w:val="00AB2452"/>
    <w:rsid w:val="00AB24C0"/>
    <w:rsid w:val="00AB2606"/>
    <w:rsid w:val="00AB275D"/>
    <w:rsid w:val="00AB2A4F"/>
    <w:rsid w:val="00AB2D02"/>
    <w:rsid w:val="00AB2D53"/>
    <w:rsid w:val="00AB3125"/>
    <w:rsid w:val="00AB3219"/>
    <w:rsid w:val="00AB326B"/>
    <w:rsid w:val="00AB33BC"/>
    <w:rsid w:val="00AB342B"/>
    <w:rsid w:val="00AB3873"/>
    <w:rsid w:val="00AB3A87"/>
    <w:rsid w:val="00AB3A97"/>
    <w:rsid w:val="00AB3C7A"/>
    <w:rsid w:val="00AB3F78"/>
    <w:rsid w:val="00AB40B5"/>
    <w:rsid w:val="00AB44D0"/>
    <w:rsid w:val="00AB45D5"/>
    <w:rsid w:val="00AB48EF"/>
    <w:rsid w:val="00AB49E7"/>
    <w:rsid w:val="00AB4C5B"/>
    <w:rsid w:val="00AB4D49"/>
    <w:rsid w:val="00AB4DA3"/>
    <w:rsid w:val="00AB4F0B"/>
    <w:rsid w:val="00AB502F"/>
    <w:rsid w:val="00AB5243"/>
    <w:rsid w:val="00AB569B"/>
    <w:rsid w:val="00AB57C8"/>
    <w:rsid w:val="00AB5AE0"/>
    <w:rsid w:val="00AB5ED3"/>
    <w:rsid w:val="00AB5F38"/>
    <w:rsid w:val="00AB63B7"/>
    <w:rsid w:val="00AB63F5"/>
    <w:rsid w:val="00AB63FE"/>
    <w:rsid w:val="00AB64B6"/>
    <w:rsid w:val="00AB6774"/>
    <w:rsid w:val="00AB68C3"/>
    <w:rsid w:val="00AB6BBB"/>
    <w:rsid w:val="00AB6DB8"/>
    <w:rsid w:val="00AB6F1F"/>
    <w:rsid w:val="00AB6F3D"/>
    <w:rsid w:val="00AB7007"/>
    <w:rsid w:val="00AB71BB"/>
    <w:rsid w:val="00AB72CB"/>
    <w:rsid w:val="00AB7678"/>
    <w:rsid w:val="00AB7A4A"/>
    <w:rsid w:val="00AB7E34"/>
    <w:rsid w:val="00AB7F3E"/>
    <w:rsid w:val="00AC012A"/>
    <w:rsid w:val="00AC0183"/>
    <w:rsid w:val="00AC01A8"/>
    <w:rsid w:val="00AC055D"/>
    <w:rsid w:val="00AC075C"/>
    <w:rsid w:val="00AC0C2B"/>
    <w:rsid w:val="00AC0DA0"/>
    <w:rsid w:val="00AC10DB"/>
    <w:rsid w:val="00AC1306"/>
    <w:rsid w:val="00AC1409"/>
    <w:rsid w:val="00AC162B"/>
    <w:rsid w:val="00AC188F"/>
    <w:rsid w:val="00AC191F"/>
    <w:rsid w:val="00AC1978"/>
    <w:rsid w:val="00AC1A41"/>
    <w:rsid w:val="00AC1CF8"/>
    <w:rsid w:val="00AC1D12"/>
    <w:rsid w:val="00AC1D69"/>
    <w:rsid w:val="00AC1E28"/>
    <w:rsid w:val="00AC1E67"/>
    <w:rsid w:val="00AC22FA"/>
    <w:rsid w:val="00AC23EF"/>
    <w:rsid w:val="00AC242F"/>
    <w:rsid w:val="00AC2624"/>
    <w:rsid w:val="00AC2659"/>
    <w:rsid w:val="00AC26EC"/>
    <w:rsid w:val="00AC28B1"/>
    <w:rsid w:val="00AC2A26"/>
    <w:rsid w:val="00AC2B6A"/>
    <w:rsid w:val="00AC2C31"/>
    <w:rsid w:val="00AC2C3D"/>
    <w:rsid w:val="00AC2CB2"/>
    <w:rsid w:val="00AC3185"/>
    <w:rsid w:val="00AC35A8"/>
    <w:rsid w:val="00AC38C1"/>
    <w:rsid w:val="00AC3AD3"/>
    <w:rsid w:val="00AC3CED"/>
    <w:rsid w:val="00AC3D31"/>
    <w:rsid w:val="00AC3DCB"/>
    <w:rsid w:val="00AC3FC1"/>
    <w:rsid w:val="00AC40DC"/>
    <w:rsid w:val="00AC410F"/>
    <w:rsid w:val="00AC449B"/>
    <w:rsid w:val="00AC4664"/>
    <w:rsid w:val="00AC4781"/>
    <w:rsid w:val="00AC4A75"/>
    <w:rsid w:val="00AC4FDD"/>
    <w:rsid w:val="00AC5043"/>
    <w:rsid w:val="00AC529C"/>
    <w:rsid w:val="00AC53B2"/>
    <w:rsid w:val="00AC5A3F"/>
    <w:rsid w:val="00AC5B1A"/>
    <w:rsid w:val="00AC5CA0"/>
    <w:rsid w:val="00AC5EE2"/>
    <w:rsid w:val="00AC5F23"/>
    <w:rsid w:val="00AC60A4"/>
    <w:rsid w:val="00AC60F4"/>
    <w:rsid w:val="00AC6439"/>
    <w:rsid w:val="00AC6518"/>
    <w:rsid w:val="00AC6525"/>
    <w:rsid w:val="00AC6546"/>
    <w:rsid w:val="00AC656D"/>
    <w:rsid w:val="00AC6646"/>
    <w:rsid w:val="00AC675B"/>
    <w:rsid w:val="00AC6769"/>
    <w:rsid w:val="00AC6822"/>
    <w:rsid w:val="00AC6907"/>
    <w:rsid w:val="00AC6968"/>
    <w:rsid w:val="00AC69CA"/>
    <w:rsid w:val="00AC6A95"/>
    <w:rsid w:val="00AC6BC5"/>
    <w:rsid w:val="00AC6CE5"/>
    <w:rsid w:val="00AC6D61"/>
    <w:rsid w:val="00AC6E66"/>
    <w:rsid w:val="00AC6EFF"/>
    <w:rsid w:val="00AC6F7D"/>
    <w:rsid w:val="00AC71DF"/>
    <w:rsid w:val="00AC7200"/>
    <w:rsid w:val="00AC724B"/>
    <w:rsid w:val="00AC72EC"/>
    <w:rsid w:val="00AC760B"/>
    <w:rsid w:val="00AC7792"/>
    <w:rsid w:val="00AC7882"/>
    <w:rsid w:val="00AC7965"/>
    <w:rsid w:val="00AC7B18"/>
    <w:rsid w:val="00AC7BB0"/>
    <w:rsid w:val="00AC7D38"/>
    <w:rsid w:val="00AD0091"/>
    <w:rsid w:val="00AD0257"/>
    <w:rsid w:val="00AD032B"/>
    <w:rsid w:val="00AD033B"/>
    <w:rsid w:val="00AD0653"/>
    <w:rsid w:val="00AD066B"/>
    <w:rsid w:val="00AD071E"/>
    <w:rsid w:val="00AD076A"/>
    <w:rsid w:val="00AD0861"/>
    <w:rsid w:val="00AD09B3"/>
    <w:rsid w:val="00AD0A58"/>
    <w:rsid w:val="00AD0A9E"/>
    <w:rsid w:val="00AD0C63"/>
    <w:rsid w:val="00AD0C92"/>
    <w:rsid w:val="00AD0F53"/>
    <w:rsid w:val="00AD19E4"/>
    <w:rsid w:val="00AD1A42"/>
    <w:rsid w:val="00AD1A48"/>
    <w:rsid w:val="00AD1B5E"/>
    <w:rsid w:val="00AD1CD2"/>
    <w:rsid w:val="00AD1E47"/>
    <w:rsid w:val="00AD200E"/>
    <w:rsid w:val="00AD203F"/>
    <w:rsid w:val="00AD209F"/>
    <w:rsid w:val="00AD213D"/>
    <w:rsid w:val="00AD2169"/>
    <w:rsid w:val="00AD239C"/>
    <w:rsid w:val="00AD2442"/>
    <w:rsid w:val="00AD24C2"/>
    <w:rsid w:val="00AD24C4"/>
    <w:rsid w:val="00AD24DB"/>
    <w:rsid w:val="00AD277B"/>
    <w:rsid w:val="00AD2873"/>
    <w:rsid w:val="00AD2A4B"/>
    <w:rsid w:val="00AD2AD0"/>
    <w:rsid w:val="00AD2F84"/>
    <w:rsid w:val="00AD3232"/>
    <w:rsid w:val="00AD3547"/>
    <w:rsid w:val="00AD3663"/>
    <w:rsid w:val="00AD3772"/>
    <w:rsid w:val="00AD3920"/>
    <w:rsid w:val="00AD39CD"/>
    <w:rsid w:val="00AD3D64"/>
    <w:rsid w:val="00AD3D98"/>
    <w:rsid w:val="00AD3F17"/>
    <w:rsid w:val="00AD4033"/>
    <w:rsid w:val="00AD4130"/>
    <w:rsid w:val="00AD4164"/>
    <w:rsid w:val="00AD434A"/>
    <w:rsid w:val="00AD43C1"/>
    <w:rsid w:val="00AD454B"/>
    <w:rsid w:val="00AD4716"/>
    <w:rsid w:val="00AD48B9"/>
    <w:rsid w:val="00AD49C6"/>
    <w:rsid w:val="00AD4B81"/>
    <w:rsid w:val="00AD4B8A"/>
    <w:rsid w:val="00AD4DAB"/>
    <w:rsid w:val="00AD4F3A"/>
    <w:rsid w:val="00AD51A2"/>
    <w:rsid w:val="00AD5288"/>
    <w:rsid w:val="00AD536B"/>
    <w:rsid w:val="00AD5509"/>
    <w:rsid w:val="00AD56BD"/>
    <w:rsid w:val="00AD5B23"/>
    <w:rsid w:val="00AD5BAF"/>
    <w:rsid w:val="00AD5C30"/>
    <w:rsid w:val="00AD5F1C"/>
    <w:rsid w:val="00AD5F48"/>
    <w:rsid w:val="00AD6053"/>
    <w:rsid w:val="00AD6332"/>
    <w:rsid w:val="00AD633D"/>
    <w:rsid w:val="00AD6690"/>
    <w:rsid w:val="00AD676C"/>
    <w:rsid w:val="00AD6886"/>
    <w:rsid w:val="00AD691D"/>
    <w:rsid w:val="00AD6AC8"/>
    <w:rsid w:val="00AD6DC6"/>
    <w:rsid w:val="00AD6EB6"/>
    <w:rsid w:val="00AD6ECE"/>
    <w:rsid w:val="00AD6F56"/>
    <w:rsid w:val="00AD70E8"/>
    <w:rsid w:val="00AD715F"/>
    <w:rsid w:val="00AD728A"/>
    <w:rsid w:val="00AD74B5"/>
    <w:rsid w:val="00AD7745"/>
    <w:rsid w:val="00AD77AD"/>
    <w:rsid w:val="00AD7975"/>
    <w:rsid w:val="00AE00D4"/>
    <w:rsid w:val="00AE014C"/>
    <w:rsid w:val="00AE0A87"/>
    <w:rsid w:val="00AE0B07"/>
    <w:rsid w:val="00AE0B2A"/>
    <w:rsid w:val="00AE0B4E"/>
    <w:rsid w:val="00AE10B5"/>
    <w:rsid w:val="00AE12AA"/>
    <w:rsid w:val="00AE1312"/>
    <w:rsid w:val="00AE158F"/>
    <w:rsid w:val="00AE19F3"/>
    <w:rsid w:val="00AE1B45"/>
    <w:rsid w:val="00AE1CE9"/>
    <w:rsid w:val="00AE1D6A"/>
    <w:rsid w:val="00AE1F01"/>
    <w:rsid w:val="00AE1F14"/>
    <w:rsid w:val="00AE2093"/>
    <w:rsid w:val="00AE21A9"/>
    <w:rsid w:val="00AE248F"/>
    <w:rsid w:val="00AE259C"/>
    <w:rsid w:val="00AE2876"/>
    <w:rsid w:val="00AE2B71"/>
    <w:rsid w:val="00AE2C76"/>
    <w:rsid w:val="00AE310C"/>
    <w:rsid w:val="00AE31D1"/>
    <w:rsid w:val="00AE34B5"/>
    <w:rsid w:val="00AE3526"/>
    <w:rsid w:val="00AE3633"/>
    <w:rsid w:val="00AE3788"/>
    <w:rsid w:val="00AE3B87"/>
    <w:rsid w:val="00AE3CEC"/>
    <w:rsid w:val="00AE4099"/>
    <w:rsid w:val="00AE4336"/>
    <w:rsid w:val="00AE43F7"/>
    <w:rsid w:val="00AE4452"/>
    <w:rsid w:val="00AE4A43"/>
    <w:rsid w:val="00AE4AE0"/>
    <w:rsid w:val="00AE4CB9"/>
    <w:rsid w:val="00AE5320"/>
    <w:rsid w:val="00AE5337"/>
    <w:rsid w:val="00AE5702"/>
    <w:rsid w:val="00AE5735"/>
    <w:rsid w:val="00AE57C7"/>
    <w:rsid w:val="00AE5A55"/>
    <w:rsid w:val="00AE5AD6"/>
    <w:rsid w:val="00AE5B73"/>
    <w:rsid w:val="00AE5D11"/>
    <w:rsid w:val="00AE5D4B"/>
    <w:rsid w:val="00AE5ECC"/>
    <w:rsid w:val="00AE6012"/>
    <w:rsid w:val="00AE60E5"/>
    <w:rsid w:val="00AE6169"/>
    <w:rsid w:val="00AE61A2"/>
    <w:rsid w:val="00AE6374"/>
    <w:rsid w:val="00AE6664"/>
    <w:rsid w:val="00AE66C1"/>
    <w:rsid w:val="00AE67A6"/>
    <w:rsid w:val="00AE6AB3"/>
    <w:rsid w:val="00AE6BFC"/>
    <w:rsid w:val="00AE7032"/>
    <w:rsid w:val="00AE710F"/>
    <w:rsid w:val="00AE712E"/>
    <w:rsid w:val="00AE7189"/>
    <w:rsid w:val="00AE71C3"/>
    <w:rsid w:val="00AE74BC"/>
    <w:rsid w:val="00AE7671"/>
    <w:rsid w:val="00AE76FE"/>
    <w:rsid w:val="00AE7744"/>
    <w:rsid w:val="00AE7B11"/>
    <w:rsid w:val="00AE7B61"/>
    <w:rsid w:val="00AF0299"/>
    <w:rsid w:val="00AF02FC"/>
    <w:rsid w:val="00AF0519"/>
    <w:rsid w:val="00AF052E"/>
    <w:rsid w:val="00AF0747"/>
    <w:rsid w:val="00AF098F"/>
    <w:rsid w:val="00AF0AE5"/>
    <w:rsid w:val="00AF0C59"/>
    <w:rsid w:val="00AF0D33"/>
    <w:rsid w:val="00AF0E4F"/>
    <w:rsid w:val="00AF0ECE"/>
    <w:rsid w:val="00AF0FC0"/>
    <w:rsid w:val="00AF111C"/>
    <w:rsid w:val="00AF112B"/>
    <w:rsid w:val="00AF17B5"/>
    <w:rsid w:val="00AF18EE"/>
    <w:rsid w:val="00AF1B98"/>
    <w:rsid w:val="00AF1CF7"/>
    <w:rsid w:val="00AF1E2C"/>
    <w:rsid w:val="00AF1E91"/>
    <w:rsid w:val="00AF22EB"/>
    <w:rsid w:val="00AF2483"/>
    <w:rsid w:val="00AF27D3"/>
    <w:rsid w:val="00AF2858"/>
    <w:rsid w:val="00AF2995"/>
    <w:rsid w:val="00AF29E5"/>
    <w:rsid w:val="00AF29E9"/>
    <w:rsid w:val="00AF2A17"/>
    <w:rsid w:val="00AF2B2A"/>
    <w:rsid w:val="00AF2CDA"/>
    <w:rsid w:val="00AF2D99"/>
    <w:rsid w:val="00AF2E51"/>
    <w:rsid w:val="00AF2E85"/>
    <w:rsid w:val="00AF300A"/>
    <w:rsid w:val="00AF3143"/>
    <w:rsid w:val="00AF31A2"/>
    <w:rsid w:val="00AF3674"/>
    <w:rsid w:val="00AF3892"/>
    <w:rsid w:val="00AF3B80"/>
    <w:rsid w:val="00AF3BE2"/>
    <w:rsid w:val="00AF3E18"/>
    <w:rsid w:val="00AF4303"/>
    <w:rsid w:val="00AF44FB"/>
    <w:rsid w:val="00AF4514"/>
    <w:rsid w:val="00AF460E"/>
    <w:rsid w:val="00AF465C"/>
    <w:rsid w:val="00AF46F7"/>
    <w:rsid w:val="00AF48E0"/>
    <w:rsid w:val="00AF4957"/>
    <w:rsid w:val="00AF4976"/>
    <w:rsid w:val="00AF4A57"/>
    <w:rsid w:val="00AF4AC6"/>
    <w:rsid w:val="00AF4C27"/>
    <w:rsid w:val="00AF4CB4"/>
    <w:rsid w:val="00AF4F23"/>
    <w:rsid w:val="00AF54C2"/>
    <w:rsid w:val="00AF5A24"/>
    <w:rsid w:val="00AF5C30"/>
    <w:rsid w:val="00AF5C55"/>
    <w:rsid w:val="00AF5CAD"/>
    <w:rsid w:val="00AF60EB"/>
    <w:rsid w:val="00AF6324"/>
    <w:rsid w:val="00AF6436"/>
    <w:rsid w:val="00AF673D"/>
    <w:rsid w:val="00AF6889"/>
    <w:rsid w:val="00AF69E2"/>
    <w:rsid w:val="00AF6A9A"/>
    <w:rsid w:val="00AF6E74"/>
    <w:rsid w:val="00AF6FBE"/>
    <w:rsid w:val="00AF7042"/>
    <w:rsid w:val="00AF7049"/>
    <w:rsid w:val="00AF716F"/>
    <w:rsid w:val="00AF73A1"/>
    <w:rsid w:val="00AF7441"/>
    <w:rsid w:val="00AF7530"/>
    <w:rsid w:val="00AF75B6"/>
    <w:rsid w:val="00AF76BE"/>
    <w:rsid w:val="00AF79D4"/>
    <w:rsid w:val="00AF7A87"/>
    <w:rsid w:val="00AF7C21"/>
    <w:rsid w:val="00AF7CAF"/>
    <w:rsid w:val="00AF7DB7"/>
    <w:rsid w:val="00B00192"/>
    <w:rsid w:val="00B002C4"/>
    <w:rsid w:val="00B00382"/>
    <w:rsid w:val="00B008B3"/>
    <w:rsid w:val="00B00B82"/>
    <w:rsid w:val="00B00BC2"/>
    <w:rsid w:val="00B00DCD"/>
    <w:rsid w:val="00B00DF5"/>
    <w:rsid w:val="00B00EC6"/>
    <w:rsid w:val="00B0143D"/>
    <w:rsid w:val="00B014CD"/>
    <w:rsid w:val="00B018C8"/>
    <w:rsid w:val="00B01A2A"/>
    <w:rsid w:val="00B01E1A"/>
    <w:rsid w:val="00B01FAA"/>
    <w:rsid w:val="00B0204A"/>
    <w:rsid w:val="00B02267"/>
    <w:rsid w:val="00B0245D"/>
    <w:rsid w:val="00B02C2A"/>
    <w:rsid w:val="00B02CBC"/>
    <w:rsid w:val="00B02DAA"/>
    <w:rsid w:val="00B02E3A"/>
    <w:rsid w:val="00B02ECA"/>
    <w:rsid w:val="00B02F2D"/>
    <w:rsid w:val="00B02F4A"/>
    <w:rsid w:val="00B03255"/>
    <w:rsid w:val="00B0377A"/>
    <w:rsid w:val="00B03A99"/>
    <w:rsid w:val="00B03E4A"/>
    <w:rsid w:val="00B04007"/>
    <w:rsid w:val="00B04258"/>
    <w:rsid w:val="00B0425D"/>
    <w:rsid w:val="00B043C4"/>
    <w:rsid w:val="00B04420"/>
    <w:rsid w:val="00B0477B"/>
    <w:rsid w:val="00B0480B"/>
    <w:rsid w:val="00B048E4"/>
    <w:rsid w:val="00B04CC0"/>
    <w:rsid w:val="00B04E13"/>
    <w:rsid w:val="00B04F99"/>
    <w:rsid w:val="00B05087"/>
    <w:rsid w:val="00B050A9"/>
    <w:rsid w:val="00B0519A"/>
    <w:rsid w:val="00B052AE"/>
    <w:rsid w:val="00B0542A"/>
    <w:rsid w:val="00B054DE"/>
    <w:rsid w:val="00B055CB"/>
    <w:rsid w:val="00B05824"/>
    <w:rsid w:val="00B059BA"/>
    <w:rsid w:val="00B05B1B"/>
    <w:rsid w:val="00B05DB6"/>
    <w:rsid w:val="00B05E48"/>
    <w:rsid w:val="00B05EAE"/>
    <w:rsid w:val="00B06027"/>
    <w:rsid w:val="00B06070"/>
    <w:rsid w:val="00B060E9"/>
    <w:rsid w:val="00B060EB"/>
    <w:rsid w:val="00B061FA"/>
    <w:rsid w:val="00B063F8"/>
    <w:rsid w:val="00B0644B"/>
    <w:rsid w:val="00B0649E"/>
    <w:rsid w:val="00B066B8"/>
    <w:rsid w:val="00B0686E"/>
    <w:rsid w:val="00B06AD3"/>
    <w:rsid w:val="00B06CE6"/>
    <w:rsid w:val="00B06D2C"/>
    <w:rsid w:val="00B06D4D"/>
    <w:rsid w:val="00B06D6A"/>
    <w:rsid w:val="00B06DA1"/>
    <w:rsid w:val="00B06F3A"/>
    <w:rsid w:val="00B070B8"/>
    <w:rsid w:val="00B071E4"/>
    <w:rsid w:val="00B071F3"/>
    <w:rsid w:val="00B0753E"/>
    <w:rsid w:val="00B07850"/>
    <w:rsid w:val="00B07897"/>
    <w:rsid w:val="00B078D5"/>
    <w:rsid w:val="00B07B56"/>
    <w:rsid w:val="00B07C41"/>
    <w:rsid w:val="00B07CF8"/>
    <w:rsid w:val="00B07D9A"/>
    <w:rsid w:val="00B07DB2"/>
    <w:rsid w:val="00B10024"/>
    <w:rsid w:val="00B1011D"/>
    <w:rsid w:val="00B10207"/>
    <w:rsid w:val="00B10259"/>
    <w:rsid w:val="00B102A7"/>
    <w:rsid w:val="00B1079A"/>
    <w:rsid w:val="00B107FF"/>
    <w:rsid w:val="00B1098F"/>
    <w:rsid w:val="00B10EA3"/>
    <w:rsid w:val="00B10EF5"/>
    <w:rsid w:val="00B1105E"/>
    <w:rsid w:val="00B110A6"/>
    <w:rsid w:val="00B110C6"/>
    <w:rsid w:val="00B11184"/>
    <w:rsid w:val="00B11303"/>
    <w:rsid w:val="00B11315"/>
    <w:rsid w:val="00B1168C"/>
    <w:rsid w:val="00B116D6"/>
    <w:rsid w:val="00B11C11"/>
    <w:rsid w:val="00B11C31"/>
    <w:rsid w:val="00B11DB3"/>
    <w:rsid w:val="00B122E2"/>
    <w:rsid w:val="00B12355"/>
    <w:rsid w:val="00B1249B"/>
    <w:rsid w:val="00B124EF"/>
    <w:rsid w:val="00B12634"/>
    <w:rsid w:val="00B127D8"/>
    <w:rsid w:val="00B12905"/>
    <w:rsid w:val="00B12FAD"/>
    <w:rsid w:val="00B13397"/>
    <w:rsid w:val="00B134A7"/>
    <w:rsid w:val="00B13551"/>
    <w:rsid w:val="00B13585"/>
    <w:rsid w:val="00B13807"/>
    <w:rsid w:val="00B1390A"/>
    <w:rsid w:val="00B13973"/>
    <w:rsid w:val="00B13B8F"/>
    <w:rsid w:val="00B13CAE"/>
    <w:rsid w:val="00B13DB7"/>
    <w:rsid w:val="00B14054"/>
    <w:rsid w:val="00B14094"/>
    <w:rsid w:val="00B14305"/>
    <w:rsid w:val="00B14366"/>
    <w:rsid w:val="00B143C9"/>
    <w:rsid w:val="00B14871"/>
    <w:rsid w:val="00B14B94"/>
    <w:rsid w:val="00B14C8F"/>
    <w:rsid w:val="00B14C9D"/>
    <w:rsid w:val="00B14E55"/>
    <w:rsid w:val="00B14E6B"/>
    <w:rsid w:val="00B14ED5"/>
    <w:rsid w:val="00B15154"/>
    <w:rsid w:val="00B1528A"/>
    <w:rsid w:val="00B1549B"/>
    <w:rsid w:val="00B15658"/>
    <w:rsid w:val="00B158B3"/>
    <w:rsid w:val="00B15904"/>
    <w:rsid w:val="00B15CD8"/>
    <w:rsid w:val="00B15DDF"/>
    <w:rsid w:val="00B166B6"/>
    <w:rsid w:val="00B16702"/>
    <w:rsid w:val="00B16756"/>
    <w:rsid w:val="00B16C14"/>
    <w:rsid w:val="00B16E06"/>
    <w:rsid w:val="00B16E4E"/>
    <w:rsid w:val="00B16ED1"/>
    <w:rsid w:val="00B16FBA"/>
    <w:rsid w:val="00B17536"/>
    <w:rsid w:val="00B17607"/>
    <w:rsid w:val="00B176E5"/>
    <w:rsid w:val="00B17816"/>
    <w:rsid w:val="00B17835"/>
    <w:rsid w:val="00B179F0"/>
    <w:rsid w:val="00B17B0F"/>
    <w:rsid w:val="00B202B9"/>
    <w:rsid w:val="00B2066B"/>
    <w:rsid w:val="00B20AE7"/>
    <w:rsid w:val="00B20B4B"/>
    <w:rsid w:val="00B20BFD"/>
    <w:rsid w:val="00B20E30"/>
    <w:rsid w:val="00B20E3F"/>
    <w:rsid w:val="00B20ED3"/>
    <w:rsid w:val="00B212AE"/>
    <w:rsid w:val="00B21320"/>
    <w:rsid w:val="00B214E0"/>
    <w:rsid w:val="00B21804"/>
    <w:rsid w:val="00B218BA"/>
    <w:rsid w:val="00B21CD8"/>
    <w:rsid w:val="00B21E08"/>
    <w:rsid w:val="00B21F3E"/>
    <w:rsid w:val="00B21F42"/>
    <w:rsid w:val="00B21FF0"/>
    <w:rsid w:val="00B22033"/>
    <w:rsid w:val="00B221A9"/>
    <w:rsid w:val="00B221D1"/>
    <w:rsid w:val="00B2227B"/>
    <w:rsid w:val="00B22294"/>
    <w:rsid w:val="00B22392"/>
    <w:rsid w:val="00B226F5"/>
    <w:rsid w:val="00B2270C"/>
    <w:rsid w:val="00B228B1"/>
    <w:rsid w:val="00B22C69"/>
    <w:rsid w:val="00B22CFF"/>
    <w:rsid w:val="00B23055"/>
    <w:rsid w:val="00B23110"/>
    <w:rsid w:val="00B232E4"/>
    <w:rsid w:val="00B234A6"/>
    <w:rsid w:val="00B23A01"/>
    <w:rsid w:val="00B23A0E"/>
    <w:rsid w:val="00B23AD3"/>
    <w:rsid w:val="00B23CD4"/>
    <w:rsid w:val="00B23DEB"/>
    <w:rsid w:val="00B23F1D"/>
    <w:rsid w:val="00B24108"/>
    <w:rsid w:val="00B24173"/>
    <w:rsid w:val="00B2438D"/>
    <w:rsid w:val="00B243BA"/>
    <w:rsid w:val="00B24436"/>
    <w:rsid w:val="00B244CC"/>
    <w:rsid w:val="00B24616"/>
    <w:rsid w:val="00B246DF"/>
    <w:rsid w:val="00B24A01"/>
    <w:rsid w:val="00B24AD7"/>
    <w:rsid w:val="00B24AE4"/>
    <w:rsid w:val="00B24B0D"/>
    <w:rsid w:val="00B24C75"/>
    <w:rsid w:val="00B252A1"/>
    <w:rsid w:val="00B25336"/>
    <w:rsid w:val="00B253EE"/>
    <w:rsid w:val="00B2549E"/>
    <w:rsid w:val="00B25C77"/>
    <w:rsid w:val="00B25DCF"/>
    <w:rsid w:val="00B25E16"/>
    <w:rsid w:val="00B25FD6"/>
    <w:rsid w:val="00B26542"/>
    <w:rsid w:val="00B267E0"/>
    <w:rsid w:val="00B2686A"/>
    <w:rsid w:val="00B26A58"/>
    <w:rsid w:val="00B26AA2"/>
    <w:rsid w:val="00B26BAD"/>
    <w:rsid w:val="00B26C48"/>
    <w:rsid w:val="00B26CD7"/>
    <w:rsid w:val="00B2721F"/>
    <w:rsid w:val="00B27263"/>
    <w:rsid w:val="00B27366"/>
    <w:rsid w:val="00B2748F"/>
    <w:rsid w:val="00B274EB"/>
    <w:rsid w:val="00B275E0"/>
    <w:rsid w:val="00B27840"/>
    <w:rsid w:val="00B27B7D"/>
    <w:rsid w:val="00B27D11"/>
    <w:rsid w:val="00B27DB2"/>
    <w:rsid w:val="00B27DD9"/>
    <w:rsid w:val="00B30117"/>
    <w:rsid w:val="00B301E5"/>
    <w:rsid w:val="00B3032F"/>
    <w:rsid w:val="00B3070F"/>
    <w:rsid w:val="00B30C50"/>
    <w:rsid w:val="00B30D2C"/>
    <w:rsid w:val="00B311F9"/>
    <w:rsid w:val="00B315C1"/>
    <w:rsid w:val="00B3179C"/>
    <w:rsid w:val="00B317BC"/>
    <w:rsid w:val="00B3185F"/>
    <w:rsid w:val="00B31973"/>
    <w:rsid w:val="00B31B20"/>
    <w:rsid w:val="00B31C11"/>
    <w:rsid w:val="00B31C1C"/>
    <w:rsid w:val="00B31DB0"/>
    <w:rsid w:val="00B31F86"/>
    <w:rsid w:val="00B320BE"/>
    <w:rsid w:val="00B3233E"/>
    <w:rsid w:val="00B3242F"/>
    <w:rsid w:val="00B32587"/>
    <w:rsid w:val="00B326C8"/>
    <w:rsid w:val="00B32706"/>
    <w:rsid w:val="00B327B8"/>
    <w:rsid w:val="00B32895"/>
    <w:rsid w:val="00B32A16"/>
    <w:rsid w:val="00B32BEC"/>
    <w:rsid w:val="00B32CD3"/>
    <w:rsid w:val="00B32E48"/>
    <w:rsid w:val="00B3317E"/>
    <w:rsid w:val="00B33195"/>
    <w:rsid w:val="00B333DF"/>
    <w:rsid w:val="00B33414"/>
    <w:rsid w:val="00B3373C"/>
    <w:rsid w:val="00B33F73"/>
    <w:rsid w:val="00B33FB0"/>
    <w:rsid w:val="00B3403C"/>
    <w:rsid w:val="00B340A0"/>
    <w:rsid w:val="00B341AB"/>
    <w:rsid w:val="00B341D7"/>
    <w:rsid w:val="00B34352"/>
    <w:rsid w:val="00B3473B"/>
    <w:rsid w:val="00B34981"/>
    <w:rsid w:val="00B34E05"/>
    <w:rsid w:val="00B34E66"/>
    <w:rsid w:val="00B34F44"/>
    <w:rsid w:val="00B35083"/>
    <w:rsid w:val="00B350A6"/>
    <w:rsid w:val="00B351CC"/>
    <w:rsid w:val="00B35468"/>
    <w:rsid w:val="00B354F5"/>
    <w:rsid w:val="00B3550E"/>
    <w:rsid w:val="00B3573C"/>
    <w:rsid w:val="00B35D46"/>
    <w:rsid w:val="00B35E2B"/>
    <w:rsid w:val="00B36046"/>
    <w:rsid w:val="00B36222"/>
    <w:rsid w:val="00B36330"/>
    <w:rsid w:val="00B36B13"/>
    <w:rsid w:val="00B36BA8"/>
    <w:rsid w:val="00B36BD1"/>
    <w:rsid w:val="00B36EBA"/>
    <w:rsid w:val="00B3700C"/>
    <w:rsid w:val="00B37495"/>
    <w:rsid w:val="00B376A6"/>
    <w:rsid w:val="00B37AAD"/>
    <w:rsid w:val="00B37B23"/>
    <w:rsid w:val="00B37B39"/>
    <w:rsid w:val="00B37B6F"/>
    <w:rsid w:val="00B401CD"/>
    <w:rsid w:val="00B402BF"/>
    <w:rsid w:val="00B40424"/>
    <w:rsid w:val="00B40460"/>
    <w:rsid w:val="00B4076A"/>
    <w:rsid w:val="00B407C4"/>
    <w:rsid w:val="00B4086B"/>
    <w:rsid w:val="00B409EF"/>
    <w:rsid w:val="00B40BB0"/>
    <w:rsid w:val="00B40BF5"/>
    <w:rsid w:val="00B40ED5"/>
    <w:rsid w:val="00B410B3"/>
    <w:rsid w:val="00B41257"/>
    <w:rsid w:val="00B414C7"/>
    <w:rsid w:val="00B4153C"/>
    <w:rsid w:val="00B417D9"/>
    <w:rsid w:val="00B4181A"/>
    <w:rsid w:val="00B418F0"/>
    <w:rsid w:val="00B41902"/>
    <w:rsid w:val="00B41A45"/>
    <w:rsid w:val="00B41B9D"/>
    <w:rsid w:val="00B41BC7"/>
    <w:rsid w:val="00B41C94"/>
    <w:rsid w:val="00B41CA6"/>
    <w:rsid w:val="00B41DBA"/>
    <w:rsid w:val="00B42046"/>
    <w:rsid w:val="00B4233B"/>
    <w:rsid w:val="00B4238F"/>
    <w:rsid w:val="00B42841"/>
    <w:rsid w:val="00B4296B"/>
    <w:rsid w:val="00B4299E"/>
    <w:rsid w:val="00B42C5E"/>
    <w:rsid w:val="00B42CCC"/>
    <w:rsid w:val="00B42E05"/>
    <w:rsid w:val="00B43001"/>
    <w:rsid w:val="00B43066"/>
    <w:rsid w:val="00B4315E"/>
    <w:rsid w:val="00B43265"/>
    <w:rsid w:val="00B4328B"/>
    <w:rsid w:val="00B43335"/>
    <w:rsid w:val="00B4334E"/>
    <w:rsid w:val="00B435D5"/>
    <w:rsid w:val="00B435E2"/>
    <w:rsid w:val="00B435E5"/>
    <w:rsid w:val="00B435F4"/>
    <w:rsid w:val="00B43A20"/>
    <w:rsid w:val="00B43A3E"/>
    <w:rsid w:val="00B43A7E"/>
    <w:rsid w:val="00B43B93"/>
    <w:rsid w:val="00B43F23"/>
    <w:rsid w:val="00B442A2"/>
    <w:rsid w:val="00B44383"/>
    <w:rsid w:val="00B443D5"/>
    <w:rsid w:val="00B44595"/>
    <w:rsid w:val="00B44915"/>
    <w:rsid w:val="00B44F03"/>
    <w:rsid w:val="00B45189"/>
    <w:rsid w:val="00B45368"/>
    <w:rsid w:val="00B45621"/>
    <w:rsid w:val="00B45D0F"/>
    <w:rsid w:val="00B46130"/>
    <w:rsid w:val="00B462E3"/>
    <w:rsid w:val="00B463C1"/>
    <w:rsid w:val="00B4683C"/>
    <w:rsid w:val="00B469D3"/>
    <w:rsid w:val="00B46D0E"/>
    <w:rsid w:val="00B46D1B"/>
    <w:rsid w:val="00B46F18"/>
    <w:rsid w:val="00B47086"/>
    <w:rsid w:val="00B47167"/>
    <w:rsid w:val="00B47237"/>
    <w:rsid w:val="00B4724E"/>
    <w:rsid w:val="00B47253"/>
    <w:rsid w:val="00B47310"/>
    <w:rsid w:val="00B47662"/>
    <w:rsid w:val="00B47988"/>
    <w:rsid w:val="00B47E0F"/>
    <w:rsid w:val="00B47EF4"/>
    <w:rsid w:val="00B47F53"/>
    <w:rsid w:val="00B50241"/>
    <w:rsid w:val="00B503A1"/>
    <w:rsid w:val="00B5041D"/>
    <w:rsid w:val="00B50453"/>
    <w:rsid w:val="00B5059F"/>
    <w:rsid w:val="00B505BF"/>
    <w:rsid w:val="00B505E9"/>
    <w:rsid w:val="00B5084B"/>
    <w:rsid w:val="00B50955"/>
    <w:rsid w:val="00B50966"/>
    <w:rsid w:val="00B50A52"/>
    <w:rsid w:val="00B50AB5"/>
    <w:rsid w:val="00B50B42"/>
    <w:rsid w:val="00B50BC2"/>
    <w:rsid w:val="00B50CFD"/>
    <w:rsid w:val="00B50D4D"/>
    <w:rsid w:val="00B50DC5"/>
    <w:rsid w:val="00B50DEB"/>
    <w:rsid w:val="00B50EF8"/>
    <w:rsid w:val="00B51178"/>
    <w:rsid w:val="00B511A2"/>
    <w:rsid w:val="00B51283"/>
    <w:rsid w:val="00B51671"/>
    <w:rsid w:val="00B51674"/>
    <w:rsid w:val="00B519A4"/>
    <w:rsid w:val="00B51AC8"/>
    <w:rsid w:val="00B51BC8"/>
    <w:rsid w:val="00B51C59"/>
    <w:rsid w:val="00B51D59"/>
    <w:rsid w:val="00B51D6D"/>
    <w:rsid w:val="00B51F15"/>
    <w:rsid w:val="00B5209E"/>
    <w:rsid w:val="00B52153"/>
    <w:rsid w:val="00B52268"/>
    <w:rsid w:val="00B523C3"/>
    <w:rsid w:val="00B524E4"/>
    <w:rsid w:val="00B526BE"/>
    <w:rsid w:val="00B52711"/>
    <w:rsid w:val="00B528DF"/>
    <w:rsid w:val="00B52996"/>
    <w:rsid w:val="00B52A5C"/>
    <w:rsid w:val="00B52B67"/>
    <w:rsid w:val="00B531F1"/>
    <w:rsid w:val="00B53320"/>
    <w:rsid w:val="00B5333D"/>
    <w:rsid w:val="00B534CE"/>
    <w:rsid w:val="00B53663"/>
    <w:rsid w:val="00B536FB"/>
    <w:rsid w:val="00B537D6"/>
    <w:rsid w:val="00B538FB"/>
    <w:rsid w:val="00B53B10"/>
    <w:rsid w:val="00B53C21"/>
    <w:rsid w:val="00B53F7A"/>
    <w:rsid w:val="00B547E8"/>
    <w:rsid w:val="00B5493A"/>
    <w:rsid w:val="00B54BA9"/>
    <w:rsid w:val="00B54CE5"/>
    <w:rsid w:val="00B54DC6"/>
    <w:rsid w:val="00B55153"/>
    <w:rsid w:val="00B55359"/>
    <w:rsid w:val="00B55453"/>
    <w:rsid w:val="00B554D4"/>
    <w:rsid w:val="00B556F2"/>
    <w:rsid w:val="00B5590F"/>
    <w:rsid w:val="00B55D8A"/>
    <w:rsid w:val="00B55F94"/>
    <w:rsid w:val="00B55FD5"/>
    <w:rsid w:val="00B55FE8"/>
    <w:rsid w:val="00B565E9"/>
    <w:rsid w:val="00B5672E"/>
    <w:rsid w:val="00B56777"/>
    <w:rsid w:val="00B56814"/>
    <w:rsid w:val="00B5689F"/>
    <w:rsid w:val="00B56904"/>
    <w:rsid w:val="00B569E9"/>
    <w:rsid w:val="00B56A0E"/>
    <w:rsid w:val="00B56AD0"/>
    <w:rsid w:val="00B5704C"/>
    <w:rsid w:val="00B57203"/>
    <w:rsid w:val="00B5721F"/>
    <w:rsid w:val="00B574AD"/>
    <w:rsid w:val="00B57B80"/>
    <w:rsid w:val="00B602A0"/>
    <w:rsid w:val="00B602D4"/>
    <w:rsid w:val="00B60730"/>
    <w:rsid w:val="00B60747"/>
    <w:rsid w:val="00B60B2E"/>
    <w:rsid w:val="00B60BDA"/>
    <w:rsid w:val="00B60BDD"/>
    <w:rsid w:val="00B60C07"/>
    <w:rsid w:val="00B60D72"/>
    <w:rsid w:val="00B61414"/>
    <w:rsid w:val="00B61AFE"/>
    <w:rsid w:val="00B61B60"/>
    <w:rsid w:val="00B61B94"/>
    <w:rsid w:val="00B61D34"/>
    <w:rsid w:val="00B61DD6"/>
    <w:rsid w:val="00B622A4"/>
    <w:rsid w:val="00B62600"/>
    <w:rsid w:val="00B6263D"/>
    <w:rsid w:val="00B629AC"/>
    <w:rsid w:val="00B62A4F"/>
    <w:rsid w:val="00B62C06"/>
    <w:rsid w:val="00B62CB8"/>
    <w:rsid w:val="00B62DAC"/>
    <w:rsid w:val="00B630A3"/>
    <w:rsid w:val="00B63254"/>
    <w:rsid w:val="00B6325A"/>
    <w:rsid w:val="00B63356"/>
    <w:rsid w:val="00B6337E"/>
    <w:rsid w:val="00B634B6"/>
    <w:rsid w:val="00B636B3"/>
    <w:rsid w:val="00B63823"/>
    <w:rsid w:val="00B6390B"/>
    <w:rsid w:val="00B63A81"/>
    <w:rsid w:val="00B63AEE"/>
    <w:rsid w:val="00B63BAD"/>
    <w:rsid w:val="00B63C07"/>
    <w:rsid w:val="00B63C5F"/>
    <w:rsid w:val="00B64173"/>
    <w:rsid w:val="00B64183"/>
    <w:rsid w:val="00B64288"/>
    <w:rsid w:val="00B643B3"/>
    <w:rsid w:val="00B643FF"/>
    <w:rsid w:val="00B64412"/>
    <w:rsid w:val="00B6469E"/>
    <w:rsid w:val="00B646BC"/>
    <w:rsid w:val="00B646E1"/>
    <w:rsid w:val="00B6483A"/>
    <w:rsid w:val="00B649F8"/>
    <w:rsid w:val="00B64AEF"/>
    <w:rsid w:val="00B64D71"/>
    <w:rsid w:val="00B64E9C"/>
    <w:rsid w:val="00B64F7F"/>
    <w:rsid w:val="00B650C4"/>
    <w:rsid w:val="00B650EA"/>
    <w:rsid w:val="00B651F9"/>
    <w:rsid w:val="00B65259"/>
    <w:rsid w:val="00B653D0"/>
    <w:rsid w:val="00B655C3"/>
    <w:rsid w:val="00B655E2"/>
    <w:rsid w:val="00B65616"/>
    <w:rsid w:val="00B6564A"/>
    <w:rsid w:val="00B65684"/>
    <w:rsid w:val="00B6572C"/>
    <w:rsid w:val="00B6573C"/>
    <w:rsid w:val="00B658F4"/>
    <w:rsid w:val="00B6595C"/>
    <w:rsid w:val="00B65C3E"/>
    <w:rsid w:val="00B65CD6"/>
    <w:rsid w:val="00B65D32"/>
    <w:rsid w:val="00B65D5B"/>
    <w:rsid w:val="00B65DD7"/>
    <w:rsid w:val="00B65E28"/>
    <w:rsid w:val="00B65EA6"/>
    <w:rsid w:val="00B65FAE"/>
    <w:rsid w:val="00B65FE0"/>
    <w:rsid w:val="00B66109"/>
    <w:rsid w:val="00B66145"/>
    <w:rsid w:val="00B661F9"/>
    <w:rsid w:val="00B66272"/>
    <w:rsid w:val="00B663BA"/>
    <w:rsid w:val="00B66483"/>
    <w:rsid w:val="00B6668E"/>
    <w:rsid w:val="00B668BD"/>
    <w:rsid w:val="00B6692D"/>
    <w:rsid w:val="00B66C1A"/>
    <w:rsid w:val="00B66C26"/>
    <w:rsid w:val="00B66C73"/>
    <w:rsid w:val="00B672AC"/>
    <w:rsid w:val="00B674DA"/>
    <w:rsid w:val="00B676DB"/>
    <w:rsid w:val="00B67717"/>
    <w:rsid w:val="00B677D1"/>
    <w:rsid w:val="00B678F0"/>
    <w:rsid w:val="00B6792B"/>
    <w:rsid w:val="00B67A65"/>
    <w:rsid w:val="00B67D2D"/>
    <w:rsid w:val="00B67D83"/>
    <w:rsid w:val="00B67E98"/>
    <w:rsid w:val="00B67F63"/>
    <w:rsid w:val="00B70166"/>
    <w:rsid w:val="00B70572"/>
    <w:rsid w:val="00B70810"/>
    <w:rsid w:val="00B709A9"/>
    <w:rsid w:val="00B70B9B"/>
    <w:rsid w:val="00B70C2E"/>
    <w:rsid w:val="00B70CBD"/>
    <w:rsid w:val="00B70E8C"/>
    <w:rsid w:val="00B710A3"/>
    <w:rsid w:val="00B71169"/>
    <w:rsid w:val="00B711E3"/>
    <w:rsid w:val="00B71256"/>
    <w:rsid w:val="00B71455"/>
    <w:rsid w:val="00B71532"/>
    <w:rsid w:val="00B71695"/>
    <w:rsid w:val="00B716C3"/>
    <w:rsid w:val="00B717AA"/>
    <w:rsid w:val="00B719E9"/>
    <w:rsid w:val="00B71C0F"/>
    <w:rsid w:val="00B71C3C"/>
    <w:rsid w:val="00B71DFB"/>
    <w:rsid w:val="00B72144"/>
    <w:rsid w:val="00B723E8"/>
    <w:rsid w:val="00B723EF"/>
    <w:rsid w:val="00B72474"/>
    <w:rsid w:val="00B7250C"/>
    <w:rsid w:val="00B72A57"/>
    <w:rsid w:val="00B72B9B"/>
    <w:rsid w:val="00B72C15"/>
    <w:rsid w:val="00B72C31"/>
    <w:rsid w:val="00B72E30"/>
    <w:rsid w:val="00B7311A"/>
    <w:rsid w:val="00B731D6"/>
    <w:rsid w:val="00B73278"/>
    <w:rsid w:val="00B734AE"/>
    <w:rsid w:val="00B734FA"/>
    <w:rsid w:val="00B73A7E"/>
    <w:rsid w:val="00B73B83"/>
    <w:rsid w:val="00B73C10"/>
    <w:rsid w:val="00B73DE6"/>
    <w:rsid w:val="00B740FE"/>
    <w:rsid w:val="00B7411B"/>
    <w:rsid w:val="00B74378"/>
    <w:rsid w:val="00B743CB"/>
    <w:rsid w:val="00B74714"/>
    <w:rsid w:val="00B74859"/>
    <w:rsid w:val="00B74D4F"/>
    <w:rsid w:val="00B74E52"/>
    <w:rsid w:val="00B750F0"/>
    <w:rsid w:val="00B756B5"/>
    <w:rsid w:val="00B7582F"/>
    <w:rsid w:val="00B76170"/>
    <w:rsid w:val="00B7628A"/>
    <w:rsid w:val="00B768E4"/>
    <w:rsid w:val="00B77036"/>
    <w:rsid w:val="00B771E3"/>
    <w:rsid w:val="00B771FB"/>
    <w:rsid w:val="00B77341"/>
    <w:rsid w:val="00B77360"/>
    <w:rsid w:val="00B773AA"/>
    <w:rsid w:val="00B7748B"/>
    <w:rsid w:val="00B77949"/>
    <w:rsid w:val="00B77A87"/>
    <w:rsid w:val="00B77B05"/>
    <w:rsid w:val="00B77E22"/>
    <w:rsid w:val="00B77F72"/>
    <w:rsid w:val="00B77FFE"/>
    <w:rsid w:val="00B80091"/>
    <w:rsid w:val="00B8021C"/>
    <w:rsid w:val="00B80474"/>
    <w:rsid w:val="00B8049C"/>
    <w:rsid w:val="00B809E9"/>
    <w:rsid w:val="00B80A9C"/>
    <w:rsid w:val="00B80B61"/>
    <w:rsid w:val="00B80CE8"/>
    <w:rsid w:val="00B80EA0"/>
    <w:rsid w:val="00B80EE3"/>
    <w:rsid w:val="00B80FA1"/>
    <w:rsid w:val="00B80FB9"/>
    <w:rsid w:val="00B81168"/>
    <w:rsid w:val="00B8116B"/>
    <w:rsid w:val="00B81272"/>
    <w:rsid w:val="00B814D0"/>
    <w:rsid w:val="00B814F2"/>
    <w:rsid w:val="00B81528"/>
    <w:rsid w:val="00B81707"/>
    <w:rsid w:val="00B8182A"/>
    <w:rsid w:val="00B81CB5"/>
    <w:rsid w:val="00B81FAD"/>
    <w:rsid w:val="00B82062"/>
    <w:rsid w:val="00B82206"/>
    <w:rsid w:val="00B82211"/>
    <w:rsid w:val="00B82290"/>
    <w:rsid w:val="00B82575"/>
    <w:rsid w:val="00B827A4"/>
    <w:rsid w:val="00B82F2D"/>
    <w:rsid w:val="00B83189"/>
    <w:rsid w:val="00B831C4"/>
    <w:rsid w:val="00B83455"/>
    <w:rsid w:val="00B83520"/>
    <w:rsid w:val="00B8378D"/>
    <w:rsid w:val="00B83B64"/>
    <w:rsid w:val="00B83C02"/>
    <w:rsid w:val="00B83C57"/>
    <w:rsid w:val="00B83C6D"/>
    <w:rsid w:val="00B83DC5"/>
    <w:rsid w:val="00B84152"/>
    <w:rsid w:val="00B842D5"/>
    <w:rsid w:val="00B84354"/>
    <w:rsid w:val="00B8438F"/>
    <w:rsid w:val="00B843ED"/>
    <w:rsid w:val="00B84442"/>
    <w:rsid w:val="00B846E0"/>
    <w:rsid w:val="00B847D6"/>
    <w:rsid w:val="00B848A7"/>
    <w:rsid w:val="00B849A6"/>
    <w:rsid w:val="00B84AC6"/>
    <w:rsid w:val="00B84B8E"/>
    <w:rsid w:val="00B85107"/>
    <w:rsid w:val="00B855F6"/>
    <w:rsid w:val="00B85867"/>
    <w:rsid w:val="00B8593D"/>
    <w:rsid w:val="00B859E2"/>
    <w:rsid w:val="00B85B39"/>
    <w:rsid w:val="00B85BBB"/>
    <w:rsid w:val="00B85DC2"/>
    <w:rsid w:val="00B85FDD"/>
    <w:rsid w:val="00B861D7"/>
    <w:rsid w:val="00B8624A"/>
    <w:rsid w:val="00B862BC"/>
    <w:rsid w:val="00B86469"/>
    <w:rsid w:val="00B86499"/>
    <w:rsid w:val="00B865F0"/>
    <w:rsid w:val="00B86B40"/>
    <w:rsid w:val="00B87092"/>
    <w:rsid w:val="00B871A2"/>
    <w:rsid w:val="00B87262"/>
    <w:rsid w:val="00B8731D"/>
    <w:rsid w:val="00B8733A"/>
    <w:rsid w:val="00B8740B"/>
    <w:rsid w:val="00B8748B"/>
    <w:rsid w:val="00B875E0"/>
    <w:rsid w:val="00B876A9"/>
    <w:rsid w:val="00B876BD"/>
    <w:rsid w:val="00B87789"/>
    <w:rsid w:val="00B8794F"/>
    <w:rsid w:val="00B87A12"/>
    <w:rsid w:val="00B87A37"/>
    <w:rsid w:val="00B87C03"/>
    <w:rsid w:val="00B87CB0"/>
    <w:rsid w:val="00B87D43"/>
    <w:rsid w:val="00B90234"/>
    <w:rsid w:val="00B90344"/>
    <w:rsid w:val="00B903EE"/>
    <w:rsid w:val="00B90459"/>
    <w:rsid w:val="00B904A9"/>
    <w:rsid w:val="00B904AA"/>
    <w:rsid w:val="00B90553"/>
    <w:rsid w:val="00B90A01"/>
    <w:rsid w:val="00B90A0C"/>
    <w:rsid w:val="00B90A2F"/>
    <w:rsid w:val="00B90BCE"/>
    <w:rsid w:val="00B90D9F"/>
    <w:rsid w:val="00B90DD3"/>
    <w:rsid w:val="00B90E23"/>
    <w:rsid w:val="00B90E9B"/>
    <w:rsid w:val="00B91146"/>
    <w:rsid w:val="00B91168"/>
    <w:rsid w:val="00B913ED"/>
    <w:rsid w:val="00B91530"/>
    <w:rsid w:val="00B9168F"/>
    <w:rsid w:val="00B91E3B"/>
    <w:rsid w:val="00B91E6D"/>
    <w:rsid w:val="00B92464"/>
    <w:rsid w:val="00B9251C"/>
    <w:rsid w:val="00B926E4"/>
    <w:rsid w:val="00B9275C"/>
    <w:rsid w:val="00B92A43"/>
    <w:rsid w:val="00B92D44"/>
    <w:rsid w:val="00B93040"/>
    <w:rsid w:val="00B931E7"/>
    <w:rsid w:val="00B933DC"/>
    <w:rsid w:val="00B934FF"/>
    <w:rsid w:val="00B93544"/>
    <w:rsid w:val="00B937A0"/>
    <w:rsid w:val="00B9384D"/>
    <w:rsid w:val="00B938E6"/>
    <w:rsid w:val="00B93A8F"/>
    <w:rsid w:val="00B93ADF"/>
    <w:rsid w:val="00B93CB2"/>
    <w:rsid w:val="00B93D2E"/>
    <w:rsid w:val="00B94053"/>
    <w:rsid w:val="00B940EC"/>
    <w:rsid w:val="00B94189"/>
    <w:rsid w:val="00B94231"/>
    <w:rsid w:val="00B94264"/>
    <w:rsid w:val="00B94513"/>
    <w:rsid w:val="00B945D7"/>
    <w:rsid w:val="00B947B9"/>
    <w:rsid w:val="00B9492A"/>
    <w:rsid w:val="00B94B32"/>
    <w:rsid w:val="00B94BBA"/>
    <w:rsid w:val="00B94BFB"/>
    <w:rsid w:val="00B94C31"/>
    <w:rsid w:val="00B94CCA"/>
    <w:rsid w:val="00B94D10"/>
    <w:rsid w:val="00B9500A"/>
    <w:rsid w:val="00B9507A"/>
    <w:rsid w:val="00B95081"/>
    <w:rsid w:val="00B9509D"/>
    <w:rsid w:val="00B9526B"/>
    <w:rsid w:val="00B95417"/>
    <w:rsid w:val="00B95614"/>
    <w:rsid w:val="00B956B8"/>
    <w:rsid w:val="00B9575D"/>
    <w:rsid w:val="00B95774"/>
    <w:rsid w:val="00B95904"/>
    <w:rsid w:val="00B95A94"/>
    <w:rsid w:val="00B95AC9"/>
    <w:rsid w:val="00B95E7B"/>
    <w:rsid w:val="00B9629F"/>
    <w:rsid w:val="00B963E5"/>
    <w:rsid w:val="00B96434"/>
    <w:rsid w:val="00B9643F"/>
    <w:rsid w:val="00B9647E"/>
    <w:rsid w:val="00B96722"/>
    <w:rsid w:val="00B96724"/>
    <w:rsid w:val="00B96881"/>
    <w:rsid w:val="00B969E9"/>
    <w:rsid w:val="00B96D0B"/>
    <w:rsid w:val="00B96EE0"/>
    <w:rsid w:val="00B97048"/>
    <w:rsid w:val="00B9734C"/>
    <w:rsid w:val="00B97491"/>
    <w:rsid w:val="00B97516"/>
    <w:rsid w:val="00B9765C"/>
    <w:rsid w:val="00B978BC"/>
    <w:rsid w:val="00B9793E"/>
    <w:rsid w:val="00B97A2A"/>
    <w:rsid w:val="00B97A52"/>
    <w:rsid w:val="00B97AB2"/>
    <w:rsid w:val="00B97AD6"/>
    <w:rsid w:val="00B97AF7"/>
    <w:rsid w:val="00B97B54"/>
    <w:rsid w:val="00B97E42"/>
    <w:rsid w:val="00B97EB3"/>
    <w:rsid w:val="00B97F58"/>
    <w:rsid w:val="00BA007A"/>
    <w:rsid w:val="00BA07E0"/>
    <w:rsid w:val="00BA0835"/>
    <w:rsid w:val="00BA0BAC"/>
    <w:rsid w:val="00BA0BE6"/>
    <w:rsid w:val="00BA0CB9"/>
    <w:rsid w:val="00BA0CC3"/>
    <w:rsid w:val="00BA0D39"/>
    <w:rsid w:val="00BA0E9F"/>
    <w:rsid w:val="00BA10CC"/>
    <w:rsid w:val="00BA11A0"/>
    <w:rsid w:val="00BA11D7"/>
    <w:rsid w:val="00BA1405"/>
    <w:rsid w:val="00BA161B"/>
    <w:rsid w:val="00BA16E4"/>
    <w:rsid w:val="00BA1B84"/>
    <w:rsid w:val="00BA1D69"/>
    <w:rsid w:val="00BA20A0"/>
    <w:rsid w:val="00BA20A7"/>
    <w:rsid w:val="00BA23C5"/>
    <w:rsid w:val="00BA23DF"/>
    <w:rsid w:val="00BA2430"/>
    <w:rsid w:val="00BA24C2"/>
    <w:rsid w:val="00BA2565"/>
    <w:rsid w:val="00BA26E2"/>
    <w:rsid w:val="00BA2820"/>
    <w:rsid w:val="00BA2833"/>
    <w:rsid w:val="00BA2851"/>
    <w:rsid w:val="00BA286E"/>
    <w:rsid w:val="00BA2AC6"/>
    <w:rsid w:val="00BA2AC9"/>
    <w:rsid w:val="00BA2D92"/>
    <w:rsid w:val="00BA2EDA"/>
    <w:rsid w:val="00BA2FAC"/>
    <w:rsid w:val="00BA2FC6"/>
    <w:rsid w:val="00BA30BF"/>
    <w:rsid w:val="00BA32C5"/>
    <w:rsid w:val="00BA3435"/>
    <w:rsid w:val="00BA35CE"/>
    <w:rsid w:val="00BA3657"/>
    <w:rsid w:val="00BA3968"/>
    <w:rsid w:val="00BA3B48"/>
    <w:rsid w:val="00BA3E2E"/>
    <w:rsid w:val="00BA4224"/>
    <w:rsid w:val="00BA43F2"/>
    <w:rsid w:val="00BA4457"/>
    <w:rsid w:val="00BA4592"/>
    <w:rsid w:val="00BA472C"/>
    <w:rsid w:val="00BA477E"/>
    <w:rsid w:val="00BA4A4F"/>
    <w:rsid w:val="00BA4C58"/>
    <w:rsid w:val="00BA4C95"/>
    <w:rsid w:val="00BA4CC9"/>
    <w:rsid w:val="00BA5042"/>
    <w:rsid w:val="00BA545E"/>
    <w:rsid w:val="00BA5647"/>
    <w:rsid w:val="00BA57CC"/>
    <w:rsid w:val="00BA57EB"/>
    <w:rsid w:val="00BA5AEA"/>
    <w:rsid w:val="00BA5D7D"/>
    <w:rsid w:val="00BA5D8D"/>
    <w:rsid w:val="00BA5F4D"/>
    <w:rsid w:val="00BA60EA"/>
    <w:rsid w:val="00BA6447"/>
    <w:rsid w:val="00BA64C3"/>
    <w:rsid w:val="00BA64D1"/>
    <w:rsid w:val="00BA6A04"/>
    <w:rsid w:val="00BA6AAD"/>
    <w:rsid w:val="00BA6C8E"/>
    <w:rsid w:val="00BA6DFD"/>
    <w:rsid w:val="00BA71FE"/>
    <w:rsid w:val="00BA721B"/>
    <w:rsid w:val="00BA7544"/>
    <w:rsid w:val="00BA75DA"/>
    <w:rsid w:val="00BA79B6"/>
    <w:rsid w:val="00BA7ABB"/>
    <w:rsid w:val="00BA7B1F"/>
    <w:rsid w:val="00BA7CFD"/>
    <w:rsid w:val="00BA7DF4"/>
    <w:rsid w:val="00BA7F0A"/>
    <w:rsid w:val="00BA7FAA"/>
    <w:rsid w:val="00BA7FF3"/>
    <w:rsid w:val="00BB00E6"/>
    <w:rsid w:val="00BB0391"/>
    <w:rsid w:val="00BB044D"/>
    <w:rsid w:val="00BB04FE"/>
    <w:rsid w:val="00BB052A"/>
    <w:rsid w:val="00BB06F4"/>
    <w:rsid w:val="00BB0913"/>
    <w:rsid w:val="00BB0B23"/>
    <w:rsid w:val="00BB0EFC"/>
    <w:rsid w:val="00BB1000"/>
    <w:rsid w:val="00BB1054"/>
    <w:rsid w:val="00BB1176"/>
    <w:rsid w:val="00BB11DB"/>
    <w:rsid w:val="00BB139D"/>
    <w:rsid w:val="00BB1A19"/>
    <w:rsid w:val="00BB1F4D"/>
    <w:rsid w:val="00BB277E"/>
    <w:rsid w:val="00BB2864"/>
    <w:rsid w:val="00BB2869"/>
    <w:rsid w:val="00BB2919"/>
    <w:rsid w:val="00BB294F"/>
    <w:rsid w:val="00BB2B58"/>
    <w:rsid w:val="00BB2BF0"/>
    <w:rsid w:val="00BB2BF7"/>
    <w:rsid w:val="00BB2E99"/>
    <w:rsid w:val="00BB314E"/>
    <w:rsid w:val="00BB35E5"/>
    <w:rsid w:val="00BB3709"/>
    <w:rsid w:val="00BB39C1"/>
    <w:rsid w:val="00BB3BE2"/>
    <w:rsid w:val="00BB3D79"/>
    <w:rsid w:val="00BB3E99"/>
    <w:rsid w:val="00BB3EAE"/>
    <w:rsid w:val="00BB3FEC"/>
    <w:rsid w:val="00BB4081"/>
    <w:rsid w:val="00BB42A4"/>
    <w:rsid w:val="00BB4498"/>
    <w:rsid w:val="00BB45E6"/>
    <w:rsid w:val="00BB4977"/>
    <w:rsid w:val="00BB49C3"/>
    <w:rsid w:val="00BB49EE"/>
    <w:rsid w:val="00BB4AA8"/>
    <w:rsid w:val="00BB4AE4"/>
    <w:rsid w:val="00BB52CD"/>
    <w:rsid w:val="00BB5503"/>
    <w:rsid w:val="00BB552F"/>
    <w:rsid w:val="00BB5578"/>
    <w:rsid w:val="00BB5765"/>
    <w:rsid w:val="00BB5A59"/>
    <w:rsid w:val="00BB5E18"/>
    <w:rsid w:val="00BB5ED7"/>
    <w:rsid w:val="00BB629C"/>
    <w:rsid w:val="00BB632D"/>
    <w:rsid w:val="00BB638E"/>
    <w:rsid w:val="00BB643B"/>
    <w:rsid w:val="00BB65CC"/>
    <w:rsid w:val="00BB6686"/>
    <w:rsid w:val="00BB6848"/>
    <w:rsid w:val="00BB6CCC"/>
    <w:rsid w:val="00BB6D59"/>
    <w:rsid w:val="00BB6EC5"/>
    <w:rsid w:val="00BB6F69"/>
    <w:rsid w:val="00BB7343"/>
    <w:rsid w:val="00BB74F8"/>
    <w:rsid w:val="00BB7708"/>
    <w:rsid w:val="00BB79B4"/>
    <w:rsid w:val="00BB7BDF"/>
    <w:rsid w:val="00BB7F56"/>
    <w:rsid w:val="00BC024B"/>
    <w:rsid w:val="00BC0357"/>
    <w:rsid w:val="00BC0404"/>
    <w:rsid w:val="00BC114D"/>
    <w:rsid w:val="00BC1201"/>
    <w:rsid w:val="00BC13BA"/>
    <w:rsid w:val="00BC1416"/>
    <w:rsid w:val="00BC1495"/>
    <w:rsid w:val="00BC156C"/>
    <w:rsid w:val="00BC15A0"/>
    <w:rsid w:val="00BC183D"/>
    <w:rsid w:val="00BC18A8"/>
    <w:rsid w:val="00BC18D2"/>
    <w:rsid w:val="00BC1BD5"/>
    <w:rsid w:val="00BC1C33"/>
    <w:rsid w:val="00BC2140"/>
    <w:rsid w:val="00BC21BE"/>
    <w:rsid w:val="00BC21C3"/>
    <w:rsid w:val="00BC24BD"/>
    <w:rsid w:val="00BC24E8"/>
    <w:rsid w:val="00BC24F0"/>
    <w:rsid w:val="00BC25B8"/>
    <w:rsid w:val="00BC2776"/>
    <w:rsid w:val="00BC2778"/>
    <w:rsid w:val="00BC27A7"/>
    <w:rsid w:val="00BC27EE"/>
    <w:rsid w:val="00BC2859"/>
    <w:rsid w:val="00BC28EE"/>
    <w:rsid w:val="00BC28FF"/>
    <w:rsid w:val="00BC2B34"/>
    <w:rsid w:val="00BC2B8B"/>
    <w:rsid w:val="00BC2CCD"/>
    <w:rsid w:val="00BC2DEF"/>
    <w:rsid w:val="00BC2E6A"/>
    <w:rsid w:val="00BC312B"/>
    <w:rsid w:val="00BC3152"/>
    <w:rsid w:val="00BC34CE"/>
    <w:rsid w:val="00BC35EA"/>
    <w:rsid w:val="00BC3638"/>
    <w:rsid w:val="00BC3661"/>
    <w:rsid w:val="00BC37C7"/>
    <w:rsid w:val="00BC37FF"/>
    <w:rsid w:val="00BC385C"/>
    <w:rsid w:val="00BC38D6"/>
    <w:rsid w:val="00BC3A59"/>
    <w:rsid w:val="00BC3A5A"/>
    <w:rsid w:val="00BC3E3C"/>
    <w:rsid w:val="00BC4047"/>
    <w:rsid w:val="00BC4060"/>
    <w:rsid w:val="00BC42FF"/>
    <w:rsid w:val="00BC4384"/>
    <w:rsid w:val="00BC4420"/>
    <w:rsid w:val="00BC48AF"/>
    <w:rsid w:val="00BC49CF"/>
    <w:rsid w:val="00BC4BED"/>
    <w:rsid w:val="00BC4CC7"/>
    <w:rsid w:val="00BC4D22"/>
    <w:rsid w:val="00BC5302"/>
    <w:rsid w:val="00BC5BA3"/>
    <w:rsid w:val="00BC5DE5"/>
    <w:rsid w:val="00BC5FBB"/>
    <w:rsid w:val="00BC60D7"/>
    <w:rsid w:val="00BC6514"/>
    <w:rsid w:val="00BC715A"/>
    <w:rsid w:val="00BC717D"/>
    <w:rsid w:val="00BC71A4"/>
    <w:rsid w:val="00BC7418"/>
    <w:rsid w:val="00BC74DC"/>
    <w:rsid w:val="00BC7803"/>
    <w:rsid w:val="00BC78B0"/>
    <w:rsid w:val="00BC7926"/>
    <w:rsid w:val="00BC7B80"/>
    <w:rsid w:val="00BD0177"/>
    <w:rsid w:val="00BD0226"/>
    <w:rsid w:val="00BD0271"/>
    <w:rsid w:val="00BD0559"/>
    <w:rsid w:val="00BD05E0"/>
    <w:rsid w:val="00BD06D8"/>
    <w:rsid w:val="00BD08FC"/>
    <w:rsid w:val="00BD0AB3"/>
    <w:rsid w:val="00BD13C4"/>
    <w:rsid w:val="00BD1447"/>
    <w:rsid w:val="00BD1494"/>
    <w:rsid w:val="00BD1620"/>
    <w:rsid w:val="00BD16BC"/>
    <w:rsid w:val="00BD181E"/>
    <w:rsid w:val="00BD199E"/>
    <w:rsid w:val="00BD1A5E"/>
    <w:rsid w:val="00BD1AD3"/>
    <w:rsid w:val="00BD1B1F"/>
    <w:rsid w:val="00BD1B7F"/>
    <w:rsid w:val="00BD1C92"/>
    <w:rsid w:val="00BD1DE0"/>
    <w:rsid w:val="00BD1EC5"/>
    <w:rsid w:val="00BD1FA0"/>
    <w:rsid w:val="00BD21A3"/>
    <w:rsid w:val="00BD21FA"/>
    <w:rsid w:val="00BD222A"/>
    <w:rsid w:val="00BD232B"/>
    <w:rsid w:val="00BD24B8"/>
    <w:rsid w:val="00BD28E3"/>
    <w:rsid w:val="00BD2921"/>
    <w:rsid w:val="00BD293D"/>
    <w:rsid w:val="00BD2B62"/>
    <w:rsid w:val="00BD2C15"/>
    <w:rsid w:val="00BD2F06"/>
    <w:rsid w:val="00BD2F2F"/>
    <w:rsid w:val="00BD2FFC"/>
    <w:rsid w:val="00BD3031"/>
    <w:rsid w:val="00BD324B"/>
    <w:rsid w:val="00BD3492"/>
    <w:rsid w:val="00BD36E0"/>
    <w:rsid w:val="00BD371F"/>
    <w:rsid w:val="00BD3762"/>
    <w:rsid w:val="00BD37A8"/>
    <w:rsid w:val="00BD386D"/>
    <w:rsid w:val="00BD38E5"/>
    <w:rsid w:val="00BD3A7F"/>
    <w:rsid w:val="00BD3B4B"/>
    <w:rsid w:val="00BD3C83"/>
    <w:rsid w:val="00BD3C96"/>
    <w:rsid w:val="00BD40DB"/>
    <w:rsid w:val="00BD415C"/>
    <w:rsid w:val="00BD420F"/>
    <w:rsid w:val="00BD4322"/>
    <w:rsid w:val="00BD43AE"/>
    <w:rsid w:val="00BD4830"/>
    <w:rsid w:val="00BD4A3E"/>
    <w:rsid w:val="00BD4A98"/>
    <w:rsid w:val="00BD4AFE"/>
    <w:rsid w:val="00BD4FB6"/>
    <w:rsid w:val="00BD5128"/>
    <w:rsid w:val="00BD59EE"/>
    <w:rsid w:val="00BD5A3B"/>
    <w:rsid w:val="00BD5AC6"/>
    <w:rsid w:val="00BD5BBE"/>
    <w:rsid w:val="00BD5DB5"/>
    <w:rsid w:val="00BD5E41"/>
    <w:rsid w:val="00BD5EAC"/>
    <w:rsid w:val="00BD6499"/>
    <w:rsid w:val="00BD6573"/>
    <w:rsid w:val="00BD6659"/>
    <w:rsid w:val="00BD6948"/>
    <w:rsid w:val="00BD6A5D"/>
    <w:rsid w:val="00BD6A72"/>
    <w:rsid w:val="00BD6B19"/>
    <w:rsid w:val="00BD6B86"/>
    <w:rsid w:val="00BD6B8A"/>
    <w:rsid w:val="00BD6CBB"/>
    <w:rsid w:val="00BD6F19"/>
    <w:rsid w:val="00BD6F89"/>
    <w:rsid w:val="00BD71DB"/>
    <w:rsid w:val="00BD74CE"/>
    <w:rsid w:val="00BD756F"/>
    <w:rsid w:val="00BD75BD"/>
    <w:rsid w:val="00BD77D5"/>
    <w:rsid w:val="00BD7A02"/>
    <w:rsid w:val="00BD7C0E"/>
    <w:rsid w:val="00BD7EF7"/>
    <w:rsid w:val="00BE03B4"/>
    <w:rsid w:val="00BE058F"/>
    <w:rsid w:val="00BE06AC"/>
    <w:rsid w:val="00BE06B9"/>
    <w:rsid w:val="00BE072C"/>
    <w:rsid w:val="00BE0792"/>
    <w:rsid w:val="00BE090E"/>
    <w:rsid w:val="00BE0E10"/>
    <w:rsid w:val="00BE0EFA"/>
    <w:rsid w:val="00BE1133"/>
    <w:rsid w:val="00BE11EF"/>
    <w:rsid w:val="00BE12F7"/>
    <w:rsid w:val="00BE1474"/>
    <w:rsid w:val="00BE159F"/>
    <w:rsid w:val="00BE163A"/>
    <w:rsid w:val="00BE1762"/>
    <w:rsid w:val="00BE1797"/>
    <w:rsid w:val="00BE17FA"/>
    <w:rsid w:val="00BE18BD"/>
    <w:rsid w:val="00BE197D"/>
    <w:rsid w:val="00BE1990"/>
    <w:rsid w:val="00BE1BE7"/>
    <w:rsid w:val="00BE1C12"/>
    <w:rsid w:val="00BE1CF7"/>
    <w:rsid w:val="00BE1D31"/>
    <w:rsid w:val="00BE1DD8"/>
    <w:rsid w:val="00BE2172"/>
    <w:rsid w:val="00BE223D"/>
    <w:rsid w:val="00BE2289"/>
    <w:rsid w:val="00BE22D4"/>
    <w:rsid w:val="00BE27A6"/>
    <w:rsid w:val="00BE27E0"/>
    <w:rsid w:val="00BE285A"/>
    <w:rsid w:val="00BE28F9"/>
    <w:rsid w:val="00BE2909"/>
    <w:rsid w:val="00BE2B16"/>
    <w:rsid w:val="00BE2F9F"/>
    <w:rsid w:val="00BE3411"/>
    <w:rsid w:val="00BE36E2"/>
    <w:rsid w:val="00BE3702"/>
    <w:rsid w:val="00BE3F5E"/>
    <w:rsid w:val="00BE3F84"/>
    <w:rsid w:val="00BE4291"/>
    <w:rsid w:val="00BE42C4"/>
    <w:rsid w:val="00BE4330"/>
    <w:rsid w:val="00BE4469"/>
    <w:rsid w:val="00BE4471"/>
    <w:rsid w:val="00BE45BC"/>
    <w:rsid w:val="00BE45BF"/>
    <w:rsid w:val="00BE4794"/>
    <w:rsid w:val="00BE4918"/>
    <w:rsid w:val="00BE4B65"/>
    <w:rsid w:val="00BE4EB1"/>
    <w:rsid w:val="00BE4EFC"/>
    <w:rsid w:val="00BE4F04"/>
    <w:rsid w:val="00BE51AC"/>
    <w:rsid w:val="00BE53C5"/>
    <w:rsid w:val="00BE55A2"/>
    <w:rsid w:val="00BE5613"/>
    <w:rsid w:val="00BE5783"/>
    <w:rsid w:val="00BE5C19"/>
    <w:rsid w:val="00BE5E46"/>
    <w:rsid w:val="00BE5FE1"/>
    <w:rsid w:val="00BE6010"/>
    <w:rsid w:val="00BE604A"/>
    <w:rsid w:val="00BE6287"/>
    <w:rsid w:val="00BE6483"/>
    <w:rsid w:val="00BE64E6"/>
    <w:rsid w:val="00BE64F9"/>
    <w:rsid w:val="00BE6842"/>
    <w:rsid w:val="00BE699B"/>
    <w:rsid w:val="00BE69E2"/>
    <w:rsid w:val="00BE6A5B"/>
    <w:rsid w:val="00BE6BA6"/>
    <w:rsid w:val="00BE6CAC"/>
    <w:rsid w:val="00BE6EA7"/>
    <w:rsid w:val="00BE722D"/>
    <w:rsid w:val="00BE7243"/>
    <w:rsid w:val="00BE74A3"/>
    <w:rsid w:val="00BE76BF"/>
    <w:rsid w:val="00BE784B"/>
    <w:rsid w:val="00BE7A77"/>
    <w:rsid w:val="00BE7A91"/>
    <w:rsid w:val="00BE7B2A"/>
    <w:rsid w:val="00BE7C75"/>
    <w:rsid w:val="00BE7C78"/>
    <w:rsid w:val="00BF0793"/>
    <w:rsid w:val="00BF094D"/>
    <w:rsid w:val="00BF0CFD"/>
    <w:rsid w:val="00BF0D44"/>
    <w:rsid w:val="00BF0E8D"/>
    <w:rsid w:val="00BF0E9D"/>
    <w:rsid w:val="00BF0F97"/>
    <w:rsid w:val="00BF1465"/>
    <w:rsid w:val="00BF1489"/>
    <w:rsid w:val="00BF16DC"/>
    <w:rsid w:val="00BF1848"/>
    <w:rsid w:val="00BF1CE1"/>
    <w:rsid w:val="00BF1CEE"/>
    <w:rsid w:val="00BF21EF"/>
    <w:rsid w:val="00BF2628"/>
    <w:rsid w:val="00BF28B1"/>
    <w:rsid w:val="00BF2A12"/>
    <w:rsid w:val="00BF2BB6"/>
    <w:rsid w:val="00BF2C46"/>
    <w:rsid w:val="00BF2F89"/>
    <w:rsid w:val="00BF3085"/>
    <w:rsid w:val="00BF3661"/>
    <w:rsid w:val="00BF3723"/>
    <w:rsid w:val="00BF3835"/>
    <w:rsid w:val="00BF3B2A"/>
    <w:rsid w:val="00BF3C82"/>
    <w:rsid w:val="00BF3C8D"/>
    <w:rsid w:val="00BF3CE7"/>
    <w:rsid w:val="00BF3DE9"/>
    <w:rsid w:val="00BF3E5B"/>
    <w:rsid w:val="00BF3F64"/>
    <w:rsid w:val="00BF4087"/>
    <w:rsid w:val="00BF41AB"/>
    <w:rsid w:val="00BF41F5"/>
    <w:rsid w:val="00BF41FB"/>
    <w:rsid w:val="00BF45BA"/>
    <w:rsid w:val="00BF45E4"/>
    <w:rsid w:val="00BF460A"/>
    <w:rsid w:val="00BF4662"/>
    <w:rsid w:val="00BF47E2"/>
    <w:rsid w:val="00BF4FD4"/>
    <w:rsid w:val="00BF5808"/>
    <w:rsid w:val="00BF588C"/>
    <w:rsid w:val="00BF58CF"/>
    <w:rsid w:val="00BF5904"/>
    <w:rsid w:val="00BF5BF0"/>
    <w:rsid w:val="00BF5BF5"/>
    <w:rsid w:val="00BF6011"/>
    <w:rsid w:val="00BF6152"/>
    <w:rsid w:val="00BF632D"/>
    <w:rsid w:val="00BF6432"/>
    <w:rsid w:val="00BF6658"/>
    <w:rsid w:val="00BF6D82"/>
    <w:rsid w:val="00BF6DD9"/>
    <w:rsid w:val="00BF6E11"/>
    <w:rsid w:val="00BF6F16"/>
    <w:rsid w:val="00BF6F30"/>
    <w:rsid w:val="00BF70A5"/>
    <w:rsid w:val="00BF70B6"/>
    <w:rsid w:val="00BF7395"/>
    <w:rsid w:val="00BF73DF"/>
    <w:rsid w:val="00BF7457"/>
    <w:rsid w:val="00BF7536"/>
    <w:rsid w:val="00BF7A26"/>
    <w:rsid w:val="00BF7AFA"/>
    <w:rsid w:val="00BF7C42"/>
    <w:rsid w:val="00BF7DAA"/>
    <w:rsid w:val="00BF7DBB"/>
    <w:rsid w:val="00BF7DCB"/>
    <w:rsid w:val="00BF7E9E"/>
    <w:rsid w:val="00BF7F93"/>
    <w:rsid w:val="00C000E9"/>
    <w:rsid w:val="00C002E5"/>
    <w:rsid w:val="00C0030D"/>
    <w:rsid w:val="00C003FB"/>
    <w:rsid w:val="00C006F1"/>
    <w:rsid w:val="00C0072C"/>
    <w:rsid w:val="00C00BCF"/>
    <w:rsid w:val="00C00ECE"/>
    <w:rsid w:val="00C01049"/>
    <w:rsid w:val="00C0105D"/>
    <w:rsid w:val="00C01205"/>
    <w:rsid w:val="00C01212"/>
    <w:rsid w:val="00C012A8"/>
    <w:rsid w:val="00C01485"/>
    <w:rsid w:val="00C014D8"/>
    <w:rsid w:val="00C015CC"/>
    <w:rsid w:val="00C015D2"/>
    <w:rsid w:val="00C01806"/>
    <w:rsid w:val="00C01861"/>
    <w:rsid w:val="00C01B40"/>
    <w:rsid w:val="00C01BF4"/>
    <w:rsid w:val="00C01C4A"/>
    <w:rsid w:val="00C01D0A"/>
    <w:rsid w:val="00C01EA7"/>
    <w:rsid w:val="00C02047"/>
    <w:rsid w:val="00C0278D"/>
    <w:rsid w:val="00C02809"/>
    <w:rsid w:val="00C0295A"/>
    <w:rsid w:val="00C02B3B"/>
    <w:rsid w:val="00C02CAE"/>
    <w:rsid w:val="00C02D3D"/>
    <w:rsid w:val="00C02E66"/>
    <w:rsid w:val="00C02EAD"/>
    <w:rsid w:val="00C03020"/>
    <w:rsid w:val="00C0302A"/>
    <w:rsid w:val="00C030C2"/>
    <w:rsid w:val="00C03219"/>
    <w:rsid w:val="00C03235"/>
    <w:rsid w:val="00C032D4"/>
    <w:rsid w:val="00C03323"/>
    <w:rsid w:val="00C03815"/>
    <w:rsid w:val="00C0395C"/>
    <w:rsid w:val="00C03974"/>
    <w:rsid w:val="00C03BBE"/>
    <w:rsid w:val="00C03C01"/>
    <w:rsid w:val="00C03FB2"/>
    <w:rsid w:val="00C03FB8"/>
    <w:rsid w:val="00C04242"/>
    <w:rsid w:val="00C04386"/>
    <w:rsid w:val="00C04509"/>
    <w:rsid w:val="00C0455B"/>
    <w:rsid w:val="00C0459A"/>
    <w:rsid w:val="00C047CD"/>
    <w:rsid w:val="00C049A0"/>
    <w:rsid w:val="00C04A09"/>
    <w:rsid w:val="00C051A3"/>
    <w:rsid w:val="00C0526B"/>
    <w:rsid w:val="00C05285"/>
    <w:rsid w:val="00C052CB"/>
    <w:rsid w:val="00C0537D"/>
    <w:rsid w:val="00C053B3"/>
    <w:rsid w:val="00C057C1"/>
    <w:rsid w:val="00C05A78"/>
    <w:rsid w:val="00C06012"/>
    <w:rsid w:val="00C063C3"/>
    <w:rsid w:val="00C06448"/>
    <w:rsid w:val="00C06706"/>
    <w:rsid w:val="00C068A6"/>
    <w:rsid w:val="00C06BB8"/>
    <w:rsid w:val="00C06F08"/>
    <w:rsid w:val="00C06F0F"/>
    <w:rsid w:val="00C06F5C"/>
    <w:rsid w:val="00C0718A"/>
    <w:rsid w:val="00C074B2"/>
    <w:rsid w:val="00C07D6D"/>
    <w:rsid w:val="00C07DA7"/>
    <w:rsid w:val="00C07E17"/>
    <w:rsid w:val="00C07F5A"/>
    <w:rsid w:val="00C10182"/>
    <w:rsid w:val="00C1020B"/>
    <w:rsid w:val="00C1021E"/>
    <w:rsid w:val="00C102BA"/>
    <w:rsid w:val="00C1044B"/>
    <w:rsid w:val="00C10451"/>
    <w:rsid w:val="00C10894"/>
    <w:rsid w:val="00C10923"/>
    <w:rsid w:val="00C10B05"/>
    <w:rsid w:val="00C10C72"/>
    <w:rsid w:val="00C10FFE"/>
    <w:rsid w:val="00C11191"/>
    <w:rsid w:val="00C1143B"/>
    <w:rsid w:val="00C11482"/>
    <w:rsid w:val="00C115FE"/>
    <w:rsid w:val="00C117F1"/>
    <w:rsid w:val="00C11C88"/>
    <w:rsid w:val="00C11D14"/>
    <w:rsid w:val="00C11ECD"/>
    <w:rsid w:val="00C12304"/>
    <w:rsid w:val="00C12321"/>
    <w:rsid w:val="00C12521"/>
    <w:rsid w:val="00C126A9"/>
    <w:rsid w:val="00C1275F"/>
    <w:rsid w:val="00C12834"/>
    <w:rsid w:val="00C12F18"/>
    <w:rsid w:val="00C12F61"/>
    <w:rsid w:val="00C130CB"/>
    <w:rsid w:val="00C1321E"/>
    <w:rsid w:val="00C1339F"/>
    <w:rsid w:val="00C133B9"/>
    <w:rsid w:val="00C13CBE"/>
    <w:rsid w:val="00C14268"/>
    <w:rsid w:val="00C1434A"/>
    <w:rsid w:val="00C149D1"/>
    <w:rsid w:val="00C14C50"/>
    <w:rsid w:val="00C14D26"/>
    <w:rsid w:val="00C14F03"/>
    <w:rsid w:val="00C15131"/>
    <w:rsid w:val="00C152C0"/>
    <w:rsid w:val="00C15450"/>
    <w:rsid w:val="00C157C0"/>
    <w:rsid w:val="00C15887"/>
    <w:rsid w:val="00C15AA8"/>
    <w:rsid w:val="00C15B85"/>
    <w:rsid w:val="00C15C30"/>
    <w:rsid w:val="00C15D2F"/>
    <w:rsid w:val="00C15D3B"/>
    <w:rsid w:val="00C15DE5"/>
    <w:rsid w:val="00C16134"/>
    <w:rsid w:val="00C161AF"/>
    <w:rsid w:val="00C16310"/>
    <w:rsid w:val="00C16432"/>
    <w:rsid w:val="00C16487"/>
    <w:rsid w:val="00C1651F"/>
    <w:rsid w:val="00C1657C"/>
    <w:rsid w:val="00C1669D"/>
    <w:rsid w:val="00C16A43"/>
    <w:rsid w:val="00C16B67"/>
    <w:rsid w:val="00C16DCA"/>
    <w:rsid w:val="00C16E59"/>
    <w:rsid w:val="00C17288"/>
    <w:rsid w:val="00C172DF"/>
    <w:rsid w:val="00C1737B"/>
    <w:rsid w:val="00C1737C"/>
    <w:rsid w:val="00C17391"/>
    <w:rsid w:val="00C173A5"/>
    <w:rsid w:val="00C1759E"/>
    <w:rsid w:val="00C176DD"/>
    <w:rsid w:val="00C1774B"/>
    <w:rsid w:val="00C17A88"/>
    <w:rsid w:val="00C17CFC"/>
    <w:rsid w:val="00C17DD6"/>
    <w:rsid w:val="00C17FAF"/>
    <w:rsid w:val="00C17FCA"/>
    <w:rsid w:val="00C2038B"/>
    <w:rsid w:val="00C207A8"/>
    <w:rsid w:val="00C208E1"/>
    <w:rsid w:val="00C20A64"/>
    <w:rsid w:val="00C20BCE"/>
    <w:rsid w:val="00C20CB6"/>
    <w:rsid w:val="00C20D19"/>
    <w:rsid w:val="00C211AB"/>
    <w:rsid w:val="00C213F2"/>
    <w:rsid w:val="00C21897"/>
    <w:rsid w:val="00C21912"/>
    <w:rsid w:val="00C21B3B"/>
    <w:rsid w:val="00C21CA3"/>
    <w:rsid w:val="00C21E65"/>
    <w:rsid w:val="00C22217"/>
    <w:rsid w:val="00C223B2"/>
    <w:rsid w:val="00C22472"/>
    <w:rsid w:val="00C22553"/>
    <w:rsid w:val="00C22564"/>
    <w:rsid w:val="00C2263E"/>
    <w:rsid w:val="00C22942"/>
    <w:rsid w:val="00C22A4E"/>
    <w:rsid w:val="00C22D57"/>
    <w:rsid w:val="00C22E72"/>
    <w:rsid w:val="00C22F37"/>
    <w:rsid w:val="00C22FEB"/>
    <w:rsid w:val="00C2311E"/>
    <w:rsid w:val="00C231D8"/>
    <w:rsid w:val="00C234B0"/>
    <w:rsid w:val="00C23522"/>
    <w:rsid w:val="00C23545"/>
    <w:rsid w:val="00C238DE"/>
    <w:rsid w:val="00C23B01"/>
    <w:rsid w:val="00C23BEF"/>
    <w:rsid w:val="00C23E59"/>
    <w:rsid w:val="00C23FF0"/>
    <w:rsid w:val="00C2400F"/>
    <w:rsid w:val="00C241DA"/>
    <w:rsid w:val="00C241EC"/>
    <w:rsid w:val="00C243C8"/>
    <w:rsid w:val="00C24487"/>
    <w:rsid w:val="00C246C3"/>
    <w:rsid w:val="00C24EA5"/>
    <w:rsid w:val="00C24FB7"/>
    <w:rsid w:val="00C2510E"/>
    <w:rsid w:val="00C25555"/>
    <w:rsid w:val="00C257AB"/>
    <w:rsid w:val="00C257AE"/>
    <w:rsid w:val="00C2588A"/>
    <w:rsid w:val="00C25A4D"/>
    <w:rsid w:val="00C25C42"/>
    <w:rsid w:val="00C25DE1"/>
    <w:rsid w:val="00C263F0"/>
    <w:rsid w:val="00C264FD"/>
    <w:rsid w:val="00C2664E"/>
    <w:rsid w:val="00C26A34"/>
    <w:rsid w:val="00C26A65"/>
    <w:rsid w:val="00C26AC7"/>
    <w:rsid w:val="00C26FC4"/>
    <w:rsid w:val="00C270E6"/>
    <w:rsid w:val="00C2712F"/>
    <w:rsid w:val="00C271B1"/>
    <w:rsid w:val="00C273AA"/>
    <w:rsid w:val="00C27419"/>
    <w:rsid w:val="00C2760C"/>
    <w:rsid w:val="00C2769E"/>
    <w:rsid w:val="00C27887"/>
    <w:rsid w:val="00C27A20"/>
    <w:rsid w:val="00C27B41"/>
    <w:rsid w:val="00C27B98"/>
    <w:rsid w:val="00C27C44"/>
    <w:rsid w:val="00C27CB8"/>
    <w:rsid w:val="00C27CBD"/>
    <w:rsid w:val="00C27CE3"/>
    <w:rsid w:val="00C30024"/>
    <w:rsid w:val="00C30168"/>
    <w:rsid w:val="00C3034F"/>
    <w:rsid w:val="00C3052A"/>
    <w:rsid w:val="00C305D4"/>
    <w:rsid w:val="00C30682"/>
    <w:rsid w:val="00C307BE"/>
    <w:rsid w:val="00C307C6"/>
    <w:rsid w:val="00C30806"/>
    <w:rsid w:val="00C30B23"/>
    <w:rsid w:val="00C30B33"/>
    <w:rsid w:val="00C30B7B"/>
    <w:rsid w:val="00C30D29"/>
    <w:rsid w:val="00C30DAA"/>
    <w:rsid w:val="00C30EEB"/>
    <w:rsid w:val="00C30F82"/>
    <w:rsid w:val="00C3103C"/>
    <w:rsid w:val="00C3141D"/>
    <w:rsid w:val="00C31667"/>
    <w:rsid w:val="00C31838"/>
    <w:rsid w:val="00C31AC3"/>
    <w:rsid w:val="00C31D3D"/>
    <w:rsid w:val="00C31D57"/>
    <w:rsid w:val="00C31D91"/>
    <w:rsid w:val="00C32081"/>
    <w:rsid w:val="00C320B6"/>
    <w:rsid w:val="00C32305"/>
    <w:rsid w:val="00C324ED"/>
    <w:rsid w:val="00C3268E"/>
    <w:rsid w:val="00C32839"/>
    <w:rsid w:val="00C32891"/>
    <w:rsid w:val="00C328CC"/>
    <w:rsid w:val="00C3296B"/>
    <w:rsid w:val="00C32AB4"/>
    <w:rsid w:val="00C32ACF"/>
    <w:rsid w:val="00C32B45"/>
    <w:rsid w:val="00C32B87"/>
    <w:rsid w:val="00C32C15"/>
    <w:rsid w:val="00C32C92"/>
    <w:rsid w:val="00C32DA6"/>
    <w:rsid w:val="00C32F6E"/>
    <w:rsid w:val="00C331F3"/>
    <w:rsid w:val="00C3322E"/>
    <w:rsid w:val="00C3330A"/>
    <w:rsid w:val="00C333D7"/>
    <w:rsid w:val="00C333FD"/>
    <w:rsid w:val="00C337C2"/>
    <w:rsid w:val="00C33A4C"/>
    <w:rsid w:val="00C33B26"/>
    <w:rsid w:val="00C33BB2"/>
    <w:rsid w:val="00C33C5F"/>
    <w:rsid w:val="00C33CE4"/>
    <w:rsid w:val="00C33E9E"/>
    <w:rsid w:val="00C3406C"/>
    <w:rsid w:val="00C340BB"/>
    <w:rsid w:val="00C342DC"/>
    <w:rsid w:val="00C3435A"/>
    <w:rsid w:val="00C34394"/>
    <w:rsid w:val="00C3455F"/>
    <w:rsid w:val="00C34663"/>
    <w:rsid w:val="00C3485B"/>
    <w:rsid w:val="00C34A0B"/>
    <w:rsid w:val="00C34A5F"/>
    <w:rsid w:val="00C34AD7"/>
    <w:rsid w:val="00C34B0E"/>
    <w:rsid w:val="00C35384"/>
    <w:rsid w:val="00C35565"/>
    <w:rsid w:val="00C356F8"/>
    <w:rsid w:val="00C35783"/>
    <w:rsid w:val="00C35789"/>
    <w:rsid w:val="00C357B3"/>
    <w:rsid w:val="00C35AC0"/>
    <w:rsid w:val="00C35B67"/>
    <w:rsid w:val="00C35C96"/>
    <w:rsid w:val="00C35DDB"/>
    <w:rsid w:val="00C35DEA"/>
    <w:rsid w:val="00C360D5"/>
    <w:rsid w:val="00C36653"/>
    <w:rsid w:val="00C3686D"/>
    <w:rsid w:val="00C36A1F"/>
    <w:rsid w:val="00C36B92"/>
    <w:rsid w:val="00C370E7"/>
    <w:rsid w:val="00C3772A"/>
    <w:rsid w:val="00C37A85"/>
    <w:rsid w:val="00C37B00"/>
    <w:rsid w:val="00C37C01"/>
    <w:rsid w:val="00C37C07"/>
    <w:rsid w:val="00C37E24"/>
    <w:rsid w:val="00C40190"/>
    <w:rsid w:val="00C40471"/>
    <w:rsid w:val="00C4061C"/>
    <w:rsid w:val="00C40766"/>
    <w:rsid w:val="00C40775"/>
    <w:rsid w:val="00C407BC"/>
    <w:rsid w:val="00C407F0"/>
    <w:rsid w:val="00C408CF"/>
    <w:rsid w:val="00C40987"/>
    <w:rsid w:val="00C40A4F"/>
    <w:rsid w:val="00C40CAE"/>
    <w:rsid w:val="00C40CDE"/>
    <w:rsid w:val="00C40D89"/>
    <w:rsid w:val="00C40F5C"/>
    <w:rsid w:val="00C40FE3"/>
    <w:rsid w:val="00C41168"/>
    <w:rsid w:val="00C41403"/>
    <w:rsid w:val="00C41467"/>
    <w:rsid w:val="00C415ED"/>
    <w:rsid w:val="00C4163F"/>
    <w:rsid w:val="00C416F1"/>
    <w:rsid w:val="00C41CAD"/>
    <w:rsid w:val="00C41E2B"/>
    <w:rsid w:val="00C41FC3"/>
    <w:rsid w:val="00C42069"/>
    <w:rsid w:val="00C423B1"/>
    <w:rsid w:val="00C42458"/>
    <w:rsid w:val="00C42468"/>
    <w:rsid w:val="00C42597"/>
    <w:rsid w:val="00C4269F"/>
    <w:rsid w:val="00C42AF9"/>
    <w:rsid w:val="00C42C41"/>
    <w:rsid w:val="00C42D0E"/>
    <w:rsid w:val="00C42EDB"/>
    <w:rsid w:val="00C43149"/>
    <w:rsid w:val="00C432CC"/>
    <w:rsid w:val="00C432DB"/>
    <w:rsid w:val="00C43460"/>
    <w:rsid w:val="00C43578"/>
    <w:rsid w:val="00C436BD"/>
    <w:rsid w:val="00C436C3"/>
    <w:rsid w:val="00C43782"/>
    <w:rsid w:val="00C43B4D"/>
    <w:rsid w:val="00C44034"/>
    <w:rsid w:val="00C44228"/>
    <w:rsid w:val="00C44267"/>
    <w:rsid w:val="00C44354"/>
    <w:rsid w:val="00C4454D"/>
    <w:rsid w:val="00C4454E"/>
    <w:rsid w:val="00C44650"/>
    <w:rsid w:val="00C447B5"/>
    <w:rsid w:val="00C448F6"/>
    <w:rsid w:val="00C449FD"/>
    <w:rsid w:val="00C44A4B"/>
    <w:rsid w:val="00C44AA6"/>
    <w:rsid w:val="00C44B2E"/>
    <w:rsid w:val="00C44BBD"/>
    <w:rsid w:val="00C44C2C"/>
    <w:rsid w:val="00C44C76"/>
    <w:rsid w:val="00C450A4"/>
    <w:rsid w:val="00C4521C"/>
    <w:rsid w:val="00C45229"/>
    <w:rsid w:val="00C454F4"/>
    <w:rsid w:val="00C456CB"/>
    <w:rsid w:val="00C456E2"/>
    <w:rsid w:val="00C4572B"/>
    <w:rsid w:val="00C45E81"/>
    <w:rsid w:val="00C45EF6"/>
    <w:rsid w:val="00C45FA1"/>
    <w:rsid w:val="00C46040"/>
    <w:rsid w:val="00C468F0"/>
    <w:rsid w:val="00C4699D"/>
    <w:rsid w:val="00C46B9D"/>
    <w:rsid w:val="00C46BE9"/>
    <w:rsid w:val="00C46C05"/>
    <w:rsid w:val="00C46CFB"/>
    <w:rsid w:val="00C46D7C"/>
    <w:rsid w:val="00C4700E"/>
    <w:rsid w:val="00C47041"/>
    <w:rsid w:val="00C47103"/>
    <w:rsid w:val="00C4713F"/>
    <w:rsid w:val="00C47368"/>
    <w:rsid w:val="00C47697"/>
    <w:rsid w:val="00C476E5"/>
    <w:rsid w:val="00C479D8"/>
    <w:rsid w:val="00C47BF8"/>
    <w:rsid w:val="00C502D8"/>
    <w:rsid w:val="00C50878"/>
    <w:rsid w:val="00C5095E"/>
    <w:rsid w:val="00C50B63"/>
    <w:rsid w:val="00C50D57"/>
    <w:rsid w:val="00C50DFA"/>
    <w:rsid w:val="00C5101E"/>
    <w:rsid w:val="00C51108"/>
    <w:rsid w:val="00C51431"/>
    <w:rsid w:val="00C515CE"/>
    <w:rsid w:val="00C517EF"/>
    <w:rsid w:val="00C51846"/>
    <w:rsid w:val="00C519C0"/>
    <w:rsid w:val="00C51A88"/>
    <w:rsid w:val="00C51D48"/>
    <w:rsid w:val="00C51FA8"/>
    <w:rsid w:val="00C5210F"/>
    <w:rsid w:val="00C52193"/>
    <w:rsid w:val="00C522DD"/>
    <w:rsid w:val="00C52347"/>
    <w:rsid w:val="00C523A1"/>
    <w:rsid w:val="00C523AF"/>
    <w:rsid w:val="00C523C0"/>
    <w:rsid w:val="00C5245F"/>
    <w:rsid w:val="00C525E0"/>
    <w:rsid w:val="00C527D3"/>
    <w:rsid w:val="00C528E5"/>
    <w:rsid w:val="00C52A85"/>
    <w:rsid w:val="00C52AE4"/>
    <w:rsid w:val="00C53293"/>
    <w:rsid w:val="00C53457"/>
    <w:rsid w:val="00C53464"/>
    <w:rsid w:val="00C535AA"/>
    <w:rsid w:val="00C5364E"/>
    <w:rsid w:val="00C5374B"/>
    <w:rsid w:val="00C53816"/>
    <w:rsid w:val="00C538C4"/>
    <w:rsid w:val="00C53B60"/>
    <w:rsid w:val="00C53BCF"/>
    <w:rsid w:val="00C53FF3"/>
    <w:rsid w:val="00C5427F"/>
    <w:rsid w:val="00C5433F"/>
    <w:rsid w:val="00C546DD"/>
    <w:rsid w:val="00C5491C"/>
    <w:rsid w:val="00C5497D"/>
    <w:rsid w:val="00C54C2C"/>
    <w:rsid w:val="00C54E65"/>
    <w:rsid w:val="00C5564E"/>
    <w:rsid w:val="00C5575D"/>
    <w:rsid w:val="00C55AEF"/>
    <w:rsid w:val="00C55B0A"/>
    <w:rsid w:val="00C55BE1"/>
    <w:rsid w:val="00C55DAA"/>
    <w:rsid w:val="00C55EF5"/>
    <w:rsid w:val="00C56024"/>
    <w:rsid w:val="00C5616D"/>
    <w:rsid w:val="00C5623A"/>
    <w:rsid w:val="00C5626B"/>
    <w:rsid w:val="00C56365"/>
    <w:rsid w:val="00C56581"/>
    <w:rsid w:val="00C567D4"/>
    <w:rsid w:val="00C5692C"/>
    <w:rsid w:val="00C56AA5"/>
    <w:rsid w:val="00C56AC8"/>
    <w:rsid w:val="00C56C96"/>
    <w:rsid w:val="00C56D96"/>
    <w:rsid w:val="00C56E16"/>
    <w:rsid w:val="00C56F71"/>
    <w:rsid w:val="00C57086"/>
    <w:rsid w:val="00C5713E"/>
    <w:rsid w:val="00C5740A"/>
    <w:rsid w:val="00C576EB"/>
    <w:rsid w:val="00C5775E"/>
    <w:rsid w:val="00C5779B"/>
    <w:rsid w:val="00C57A20"/>
    <w:rsid w:val="00C57A2E"/>
    <w:rsid w:val="00C57B19"/>
    <w:rsid w:val="00C57C8F"/>
    <w:rsid w:val="00C57DEF"/>
    <w:rsid w:val="00C57E03"/>
    <w:rsid w:val="00C57E16"/>
    <w:rsid w:val="00C57EE1"/>
    <w:rsid w:val="00C57F99"/>
    <w:rsid w:val="00C57FD2"/>
    <w:rsid w:val="00C60284"/>
    <w:rsid w:val="00C602B0"/>
    <w:rsid w:val="00C604BD"/>
    <w:rsid w:val="00C604C1"/>
    <w:rsid w:val="00C605E8"/>
    <w:rsid w:val="00C60612"/>
    <w:rsid w:val="00C606DD"/>
    <w:rsid w:val="00C6085B"/>
    <w:rsid w:val="00C60BE5"/>
    <w:rsid w:val="00C60CCF"/>
    <w:rsid w:val="00C60F1E"/>
    <w:rsid w:val="00C60F79"/>
    <w:rsid w:val="00C613D2"/>
    <w:rsid w:val="00C614A1"/>
    <w:rsid w:val="00C61657"/>
    <w:rsid w:val="00C61AFF"/>
    <w:rsid w:val="00C61B30"/>
    <w:rsid w:val="00C61D2E"/>
    <w:rsid w:val="00C62132"/>
    <w:rsid w:val="00C623BA"/>
    <w:rsid w:val="00C624E5"/>
    <w:rsid w:val="00C6265A"/>
    <w:rsid w:val="00C6284E"/>
    <w:rsid w:val="00C62897"/>
    <w:rsid w:val="00C62B64"/>
    <w:rsid w:val="00C62CDC"/>
    <w:rsid w:val="00C6306B"/>
    <w:rsid w:val="00C63083"/>
    <w:rsid w:val="00C6313C"/>
    <w:rsid w:val="00C6343D"/>
    <w:rsid w:val="00C63499"/>
    <w:rsid w:val="00C634B5"/>
    <w:rsid w:val="00C6355B"/>
    <w:rsid w:val="00C63790"/>
    <w:rsid w:val="00C63A79"/>
    <w:rsid w:val="00C63ABD"/>
    <w:rsid w:val="00C63BA4"/>
    <w:rsid w:val="00C63C1A"/>
    <w:rsid w:val="00C63DDA"/>
    <w:rsid w:val="00C63EE5"/>
    <w:rsid w:val="00C640E8"/>
    <w:rsid w:val="00C64440"/>
    <w:rsid w:val="00C64484"/>
    <w:rsid w:val="00C644A0"/>
    <w:rsid w:val="00C644F9"/>
    <w:rsid w:val="00C64543"/>
    <w:rsid w:val="00C6475D"/>
    <w:rsid w:val="00C6481A"/>
    <w:rsid w:val="00C6489B"/>
    <w:rsid w:val="00C64954"/>
    <w:rsid w:val="00C64B5E"/>
    <w:rsid w:val="00C64CAA"/>
    <w:rsid w:val="00C64D1E"/>
    <w:rsid w:val="00C656C3"/>
    <w:rsid w:val="00C657E9"/>
    <w:rsid w:val="00C658C8"/>
    <w:rsid w:val="00C65B65"/>
    <w:rsid w:val="00C65B8E"/>
    <w:rsid w:val="00C65B8F"/>
    <w:rsid w:val="00C65E2C"/>
    <w:rsid w:val="00C65E33"/>
    <w:rsid w:val="00C66597"/>
    <w:rsid w:val="00C66784"/>
    <w:rsid w:val="00C6688B"/>
    <w:rsid w:val="00C66AC6"/>
    <w:rsid w:val="00C66B40"/>
    <w:rsid w:val="00C66C47"/>
    <w:rsid w:val="00C66D72"/>
    <w:rsid w:val="00C66E1A"/>
    <w:rsid w:val="00C66F19"/>
    <w:rsid w:val="00C67059"/>
    <w:rsid w:val="00C672C1"/>
    <w:rsid w:val="00C6733E"/>
    <w:rsid w:val="00C6763F"/>
    <w:rsid w:val="00C677F9"/>
    <w:rsid w:val="00C679E0"/>
    <w:rsid w:val="00C67AF2"/>
    <w:rsid w:val="00C67B00"/>
    <w:rsid w:val="00C67F91"/>
    <w:rsid w:val="00C67FAA"/>
    <w:rsid w:val="00C70057"/>
    <w:rsid w:val="00C700CC"/>
    <w:rsid w:val="00C702D8"/>
    <w:rsid w:val="00C702DF"/>
    <w:rsid w:val="00C70394"/>
    <w:rsid w:val="00C7043A"/>
    <w:rsid w:val="00C70AF6"/>
    <w:rsid w:val="00C70BFB"/>
    <w:rsid w:val="00C70D50"/>
    <w:rsid w:val="00C70FD3"/>
    <w:rsid w:val="00C713A5"/>
    <w:rsid w:val="00C7148A"/>
    <w:rsid w:val="00C71653"/>
    <w:rsid w:val="00C71721"/>
    <w:rsid w:val="00C71850"/>
    <w:rsid w:val="00C71872"/>
    <w:rsid w:val="00C71892"/>
    <w:rsid w:val="00C718D0"/>
    <w:rsid w:val="00C71B0A"/>
    <w:rsid w:val="00C71D91"/>
    <w:rsid w:val="00C71F50"/>
    <w:rsid w:val="00C7206A"/>
    <w:rsid w:val="00C720E3"/>
    <w:rsid w:val="00C722C9"/>
    <w:rsid w:val="00C724D0"/>
    <w:rsid w:val="00C72565"/>
    <w:rsid w:val="00C7261B"/>
    <w:rsid w:val="00C72744"/>
    <w:rsid w:val="00C727C1"/>
    <w:rsid w:val="00C72A43"/>
    <w:rsid w:val="00C72D4C"/>
    <w:rsid w:val="00C7331E"/>
    <w:rsid w:val="00C73537"/>
    <w:rsid w:val="00C737F4"/>
    <w:rsid w:val="00C7390A"/>
    <w:rsid w:val="00C73A64"/>
    <w:rsid w:val="00C73B5D"/>
    <w:rsid w:val="00C7428A"/>
    <w:rsid w:val="00C74384"/>
    <w:rsid w:val="00C74387"/>
    <w:rsid w:val="00C7442F"/>
    <w:rsid w:val="00C746F2"/>
    <w:rsid w:val="00C747CE"/>
    <w:rsid w:val="00C748F5"/>
    <w:rsid w:val="00C74ADB"/>
    <w:rsid w:val="00C74CAB"/>
    <w:rsid w:val="00C74DCE"/>
    <w:rsid w:val="00C74EC2"/>
    <w:rsid w:val="00C75263"/>
    <w:rsid w:val="00C7529A"/>
    <w:rsid w:val="00C7583A"/>
    <w:rsid w:val="00C75A13"/>
    <w:rsid w:val="00C75AAA"/>
    <w:rsid w:val="00C75ADC"/>
    <w:rsid w:val="00C75BFF"/>
    <w:rsid w:val="00C75E2D"/>
    <w:rsid w:val="00C76050"/>
    <w:rsid w:val="00C760EF"/>
    <w:rsid w:val="00C763D7"/>
    <w:rsid w:val="00C7664B"/>
    <w:rsid w:val="00C766C6"/>
    <w:rsid w:val="00C76747"/>
    <w:rsid w:val="00C76866"/>
    <w:rsid w:val="00C76916"/>
    <w:rsid w:val="00C76B59"/>
    <w:rsid w:val="00C76B96"/>
    <w:rsid w:val="00C76E02"/>
    <w:rsid w:val="00C76E5A"/>
    <w:rsid w:val="00C770D1"/>
    <w:rsid w:val="00C773A6"/>
    <w:rsid w:val="00C7743F"/>
    <w:rsid w:val="00C775DC"/>
    <w:rsid w:val="00C7761C"/>
    <w:rsid w:val="00C776E3"/>
    <w:rsid w:val="00C778C1"/>
    <w:rsid w:val="00C77996"/>
    <w:rsid w:val="00C77C2F"/>
    <w:rsid w:val="00C77D4C"/>
    <w:rsid w:val="00C77E1B"/>
    <w:rsid w:val="00C80299"/>
    <w:rsid w:val="00C8031D"/>
    <w:rsid w:val="00C804AE"/>
    <w:rsid w:val="00C805DE"/>
    <w:rsid w:val="00C8066B"/>
    <w:rsid w:val="00C80AB2"/>
    <w:rsid w:val="00C80AC6"/>
    <w:rsid w:val="00C80D17"/>
    <w:rsid w:val="00C80D82"/>
    <w:rsid w:val="00C81151"/>
    <w:rsid w:val="00C81169"/>
    <w:rsid w:val="00C81193"/>
    <w:rsid w:val="00C812AC"/>
    <w:rsid w:val="00C81438"/>
    <w:rsid w:val="00C814FF"/>
    <w:rsid w:val="00C81523"/>
    <w:rsid w:val="00C8159C"/>
    <w:rsid w:val="00C81BF1"/>
    <w:rsid w:val="00C81BFC"/>
    <w:rsid w:val="00C81D7E"/>
    <w:rsid w:val="00C821A2"/>
    <w:rsid w:val="00C82383"/>
    <w:rsid w:val="00C823D7"/>
    <w:rsid w:val="00C826F1"/>
    <w:rsid w:val="00C82781"/>
    <w:rsid w:val="00C82A69"/>
    <w:rsid w:val="00C82BE1"/>
    <w:rsid w:val="00C82C08"/>
    <w:rsid w:val="00C82CE4"/>
    <w:rsid w:val="00C82D90"/>
    <w:rsid w:val="00C82F71"/>
    <w:rsid w:val="00C830E1"/>
    <w:rsid w:val="00C83918"/>
    <w:rsid w:val="00C83A3D"/>
    <w:rsid w:val="00C83A96"/>
    <w:rsid w:val="00C83DF3"/>
    <w:rsid w:val="00C83E08"/>
    <w:rsid w:val="00C842E3"/>
    <w:rsid w:val="00C8438C"/>
    <w:rsid w:val="00C843BD"/>
    <w:rsid w:val="00C84630"/>
    <w:rsid w:val="00C84733"/>
    <w:rsid w:val="00C84761"/>
    <w:rsid w:val="00C8479B"/>
    <w:rsid w:val="00C848D2"/>
    <w:rsid w:val="00C84A10"/>
    <w:rsid w:val="00C84B5D"/>
    <w:rsid w:val="00C84C84"/>
    <w:rsid w:val="00C84D20"/>
    <w:rsid w:val="00C84DDE"/>
    <w:rsid w:val="00C84E99"/>
    <w:rsid w:val="00C84F0B"/>
    <w:rsid w:val="00C84F5A"/>
    <w:rsid w:val="00C851A2"/>
    <w:rsid w:val="00C8528F"/>
    <w:rsid w:val="00C85477"/>
    <w:rsid w:val="00C854AD"/>
    <w:rsid w:val="00C854B8"/>
    <w:rsid w:val="00C855E3"/>
    <w:rsid w:val="00C8561F"/>
    <w:rsid w:val="00C85626"/>
    <w:rsid w:val="00C856B1"/>
    <w:rsid w:val="00C85B18"/>
    <w:rsid w:val="00C85BC0"/>
    <w:rsid w:val="00C85CA2"/>
    <w:rsid w:val="00C85E16"/>
    <w:rsid w:val="00C86065"/>
    <w:rsid w:val="00C861E3"/>
    <w:rsid w:val="00C8666E"/>
    <w:rsid w:val="00C8692D"/>
    <w:rsid w:val="00C8696C"/>
    <w:rsid w:val="00C86D16"/>
    <w:rsid w:val="00C8745B"/>
    <w:rsid w:val="00C877C4"/>
    <w:rsid w:val="00C877E0"/>
    <w:rsid w:val="00C87EA6"/>
    <w:rsid w:val="00C87EF7"/>
    <w:rsid w:val="00C90105"/>
    <w:rsid w:val="00C901B3"/>
    <w:rsid w:val="00C9032F"/>
    <w:rsid w:val="00C9054A"/>
    <w:rsid w:val="00C90827"/>
    <w:rsid w:val="00C90873"/>
    <w:rsid w:val="00C908FF"/>
    <w:rsid w:val="00C90A97"/>
    <w:rsid w:val="00C90BD4"/>
    <w:rsid w:val="00C90C9E"/>
    <w:rsid w:val="00C90DD8"/>
    <w:rsid w:val="00C90F17"/>
    <w:rsid w:val="00C90FB5"/>
    <w:rsid w:val="00C9107A"/>
    <w:rsid w:val="00C910C1"/>
    <w:rsid w:val="00C915CD"/>
    <w:rsid w:val="00C91784"/>
    <w:rsid w:val="00C9183E"/>
    <w:rsid w:val="00C91931"/>
    <w:rsid w:val="00C9195A"/>
    <w:rsid w:val="00C919F0"/>
    <w:rsid w:val="00C91B65"/>
    <w:rsid w:val="00C91C68"/>
    <w:rsid w:val="00C91F24"/>
    <w:rsid w:val="00C9201D"/>
    <w:rsid w:val="00C923D5"/>
    <w:rsid w:val="00C92957"/>
    <w:rsid w:val="00C929C7"/>
    <w:rsid w:val="00C92CB7"/>
    <w:rsid w:val="00C92F83"/>
    <w:rsid w:val="00C930CE"/>
    <w:rsid w:val="00C9317C"/>
    <w:rsid w:val="00C9324C"/>
    <w:rsid w:val="00C93395"/>
    <w:rsid w:val="00C93441"/>
    <w:rsid w:val="00C935F7"/>
    <w:rsid w:val="00C936A2"/>
    <w:rsid w:val="00C9379A"/>
    <w:rsid w:val="00C9380D"/>
    <w:rsid w:val="00C93990"/>
    <w:rsid w:val="00C93A63"/>
    <w:rsid w:val="00C93A8C"/>
    <w:rsid w:val="00C93BB4"/>
    <w:rsid w:val="00C93F89"/>
    <w:rsid w:val="00C93FC9"/>
    <w:rsid w:val="00C94031"/>
    <w:rsid w:val="00C94225"/>
    <w:rsid w:val="00C94359"/>
    <w:rsid w:val="00C943BA"/>
    <w:rsid w:val="00C94546"/>
    <w:rsid w:val="00C945C8"/>
    <w:rsid w:val="00C94622"/>
    <w:rsid w:val="00C947B1"/>
    <w:rsid w:val="00C947D6"/>
    <w:rsid w:val="00C94806"/>
    <w:rsid w:val="00C948BE"/>
    <w:rsid w:val="00C948F1"/>
    <w:rsid w:val="00C94A9A"/>
    <w:rsid w:val="00C94B4E"/>
    <w:rsid w:val="00C94D22"/>
    <w:rsid w:val="00C94D6B"/>
    <w:rsid w:val="00C94D91"/>
    <w:rsid w:val="00C94DB1"/>
    <w:rsid w:val="00C94EC7"/>
    <w:rsid w:val="00C95289"/>
    <w:rsid w:val="00C95293"/>
    <w:rsid w:val="00C9530A"/>
    <w:rsid w:val="00C95495"/>
    <w:rsid w:val="00C95518"/>
    <w:rsid w:val="00C955FF"/>
    <w:rsid w:val="00C956CB"/>
    <w:rsid w:val="00C95744"/>
    <w:rsid w:val="00C95B34"/>
    <w:rsid w:val="00C96601"/>
    <w:rsid w:val="00C968F9"/>
    <w:rsid w:val="00C96A09"/>
    <w:rsid w:val="00C96A0C"/>
    <w:rsid w:val="00C96D1C"/>
    <w:rsid w:val="00C96D9E"/>
    <w:rsid w:val="00C96DF3"/>
    <w:rsid w:val="00C96E7B"/>
    <w:rsid w:val="00C96F76"/>
    <w:rsid w:val="00C9749B"/>
    <w:rsid w:val="00C975C1"/>
    <w:rsid w:val="00C975F4"/>
    <w:rsid w:val="00C97802"/>
    <w:rsid w:val="00C978A5"/>
    <w:rsid w:val="00C97A99"/>
    <w:rsid w:val="00C97BB5"/>
    <w:rsid w:val="00CA00A7"/>
    <w:rsid w:val="00CA0118"/>
    <w:rsid w:val="00CA042D"/>
    <w:rsid w:val="00CA06AC"/>
    <w:rsid w:val="00CA0F96"/>
    <w:rsid w:val="00CA1176"/>
    <w:rsid w:val="00CA17E4"/>
    <w:rsid w:val="00CA1958"/>
    <w:rsid w:val="00CA1AFB"/>
    <w:rsid w:val="00CA1CAB"/>
    <w:rsid w:val="00CA2401"/>
    <w:rsid w:val="00CA2460"/>
    <w:rsid w:val="00CA24C6"/>
    <w:rsid w:val="00CA28AE"/>
    <w:rsid w:val="00CA2999"/>
    <w:rsid w:val="00CA2B84"/>
    <w:rsid w:val="00CA2BDA"/>
    <w:rsid w:val="00CA2C67"/>
    <w:rsid w:val="00CA2CE0"/>
    <w:rsid w:val="00CA3018"/>
    <w:rsid w:val="00CA3390"/>
    <w:rsid w:val="00CA33AC"/>
    <w:rsid w:val="00CA3521"/>
    <w:rsid w:val="00CA366C"/>
    <w:rsid w:val="00CA39E8"/>
    <w:rsid w:val="00CA3ACE"/>
    <w:rsid w:val="00CA3AEC"/>
    <w:rsid w:val="00CA3AF7"/>
    <w:rsid w:val="00CA3BC1"/>
    <w:rsid w:val="00CA3BE7"/>
    <w:rsid w:val="00CA3D05"/>
    <w:rsid w:val="00CA3DC1"/>
    <w:rsid w:val="00CA3E90"/>
    <w:rsid w:val="00CA3EC7"/>
    <w:rsid w:val="00CA4214"/>
    <w:rsid w:val="00CA424F"/>
    <w:rsid w:val="00CA47CB"/>
    <w:rsid w:val="00CA47E5"/>
    <w:rsid w:val="00CA491E"/>
    <w:rsid w:val="00CA4BAA"/>
    <w:rsid w:val="00CA4BB8"/>
    <w:rsid w:val="00CA4E20"/>
    <w:rsid w:val="00CA4F2D"/>
    <w:rsid w:val="00CA4F3D"/>
    <w:rsid w:val="00CA5164"/>
    <w:rsid w:val="00CA518F"/>
    <w:rsid w:val="00CA520C"/>
    <w:rsid w:val="00CA521A"/>
    <w:rsid w:val="00CA5223"/>
    <w:rsid w:val="00CA5232"/>
    <w:rsid w:val="00CA53B2"/>
    <w:rsid w:val="00CA558E"/>
    <w:rsid w:val="00CA5B25"/>
    <w:rsid w:val="00CA617F"/>
    <w:rsid w:val="00CA625C"/>
    <w:rsid w:val="00CA63BB"/>
    <w:rsid w:val="00CA65FC"/>
    <w:rsid w:val="00CA66E7"/>
    <w:rsid w:val="00CA68A7"/>
    <w:rsid w:val="00CA6B43"/>
    <w:rsid w:val="00CA6B8C"/>
    <w:rsid w:val="00CA6BB6"/>
    <w:rsid w:val="00CA6C23"/>
    <w:rsid w:val="00CA6DD7"/>
    <w:rsid w:val="00CA70FB"/>
    <w:rsid w:val="00CA7159"/>
    <w:rsid w:val="00CA71FA"/>
    <w:rsid w:val="00CA7301"/>
    <w:rsid w:val="00CA777B"/>
    <w:rsid w:val="00CA7869"/>
    <w:rsid w:val="00CA7946"/>
    <w:rsid w:val="00CA7A8A"/>
    <w:rsid w:val="00CA7CC7"/>
    <w:rsid w:val="00CA7CFA"/>
    <w:rsid w:val="00CB0050"/>
    <w:rsid w:val="00CB009D"/>
    <w:rsid w:val="00CB0196"/>
    <w:rsid w:val="00CB01BD"/>
    <w:rsid w:val="00CB039D"/>
    <w:rsid w:val="00CB0400"/>
    <w:rsid w:val="00CB0758"/>
    <w:rsid w:val="00CB094C"/>
    <w:rsid w:val="00CB0BFC"/>
    <w:rsid w:val="00CB0C83"/>
    <w:rsid w:val="00CB12E9"/>
    <w:rsid w:val="00CB1327"/>
    <w:rsid w:val="00CB156E"/>
    <w:rsid w:val="00CB159F"/>
    <w:rsid w:val="00CB15E3"/>
    <w:rsid w:val="00CB19DF"/>
    <w:rsid w:val="00CB1E13"/>
    <w:rsid w:val="00CB1EE6"/>
    <w:rsid w:val="00CB20BD"/>
    <w:rsid w:val="00CB2317"/>
    <w:rsid w:val="00CB26F4"/>
    <w:rsid w:val="00CB2950"/>
    <w:rsid w:val="00CB29B4"/>
    <w:rsid w:val="00CB29C5"/>
    <w:rsid w:val="00CB2BD8"/>
    <w:rsid w:val="00CB2D58"/>
    <w:rsid w:val="00CB2EF8"/>
    <w:rsid w:val="00CB318E"/>
    <w:rsid w:val="00CB3228"/>
    <w:rsid w:val="00CB3343"/>
    <w:rsid w:val="00CB33B6"/>
    <w:rsid w:val="00CB3BAE"/>
    <w:rsid w:val="00CB3CD9"/>
    <w:rsid w:val="00CB4285"/>
    <w:rsid w:val="00CB4321"/>
    <w:rsid w:val="00CB44C8"/>
    <w:rsid w:val="00CB461B"/>
    <w:rsid w:val="00CB468A"/>
    <w:rsid w:val="00CB471B"/>
    <w:rsid w:val="00CB48F4"/>
    <w:rsid w:val="00CB49D6"/>
    <w:rsid w:val="00CB4E89"/>
    <w:rsid w:val="00CB4FDD"/>
    <w:rsid w:val="00CB4FF5"/>
    <w:rsid w:val="00CB5043"/>
    <w:rsid w:val="00CB5264"/>
    <w:rsid w:val="00CB5329"/>
    <w:rsid w:val="00CB540C"/>
    <w:rsid w:val="00CB5483"/>
    <w:rsid w:val="00CB548B"/>
    <w:rsid w:val="00CB55BD"/>
    <w:rsid w:val="00CB563E"/>
    <w:rsid w:val="00CB57D6"/>
    <w:rsid w:val="00CB5D69"/>
    <w:rsid w:val="00CB5DB3"/>
    <w:rsid w:val="00CB5F38"/>
    <w:rsid w:val="00CB647D"/>
    <w:rsid w:val="00CB64CB"/>
    <w:rsid w:val="00CB6742"/>
    <w:rsid w:val="00CB6F59"/>
    <w:rsid w:val="00CB6FF5"/>
    <w:rsid w:val="00CB71BC"/>
    <w:rsid w:val="00CB7256"/>
    <w:rsid w:val="00CB7412"/>
    <w:rsid w:val="00CB7515"/>
    <w:rsid w:val="00CB756F"/>
    <w:rsid w:val="00CB7677"/>
    <w:rsid w:val="00CB7800"/>
    <w:rsid w:val="00CB7909"/>
    <w:rsid w:val="00CB7BB7"/>
    <w:rsid w:val="00CB7C48"/>
    <w:rsid w:val="00CB7CBA"/>
    <w:rsid w:val="00CB7E68"/>
    <w:rsid w:val="00CB7FB8"/>
    <w:rsid w:val="00CC011C"/>
    <w:rsid w:val="00CC01E7"/>
    <w:rsid w:val="00CC02A0"/>
    <w:rsid w:val="00CC04AC"/>
    <w:rsid w:val="00CC0500"/>
    <w:rsid w:val="00CC0555"/>
    <w:rsid w:val="00CC0812"/>
    <w:rsid w:val="00CC0B7F"/>
    <w:rsid w:val="00CC0D10"/>
    <w:rsid w:val="00CC0E92"/>
    <w:rsid w:val="00CC0FA3"/>
    <w:rsid w:val="00CC11C5"/>
    <w:rsid w:val="00CC125C"/>
    <w:rsid w:val="00CC13CE"/>
    <w:rsid w:val="00CC13FA"/>
    <w:rsid w:val="00CC1D6A"/>
    <w:rsid w:val="00CC1D8B"/>
    <w:rsid w:val="00CC1E93"/>
    <w:rsid w:val="00CC1FBD"/>
    <w:rsid w:val="00CC21DD"/>
    <w:rsid w:val="00CC2314"/>
    <w:rsid w:val="00CC2680"/>
    <w:rsid w:val="00CC274F"/>
    <w:rsid w:val="00CC27C6"/>
    <w:rsid w:val="00CC286B"/>
    <w:rsid w:val="00CC28A8"/>
    <w:rsid w:val="00CC2AE5"/>
    <w:rsid w:val="00CC2B4B"/>
    <w:rsid w:val="00CC2BC9"/>
    <w:rsid w:val="00CC3071"/>
    <w:rsid w:val="00CC33F3"/>
    <w:rsid w:val="00CC354A"/>
    <w:rsid w:val="00CC3696"/>
    <w:rsid w:val="00CC36BE"/>
    <w:rsid w:val="00CC371C"/>
    <w:rsid w:val="00CC3C03"/>
    <w:rsid w:val="00CC3C84"/>
    <w:rsid w:val="00CC3DA8"/>
    <w:rsid w:val="00CC3E09"/>
    <w:rsid w:val="00CC3EB3"/>
    <w:rsid w:val="00CC3F6B"/>
    <w:rsid w:val="00CC4205"/>
    <w:rsid w:val="00CC42BC"/>
    <w:rsid w:val="00CC438E"/>
    <w:rsid w:val="00CC442E"/>
    <w:rsid w:val="00CC4546"/>
    <w:rsid w:val="00CC4661"/>
    <w:rsid w:val="00CC46B6"/>
    <w:rsid w:val="00CC4AA9"/>
    <w:rsid w:val="00CC4B2F"/>
    <w:rsid w:val="00CC4B46"/>
    <w:rsid w:val="00CC4C21"/>
    <w:rsid w:val="00CC4C28"/>
    <w:rsid w:val="00CC4D98"/>
    <w:rsid w:val="00CC5063"/>
    <w:rsid w:val="00CC50CA"/>
    <w:rsid w:val="00CC531C"/>
    <w:rsid w:val="00CC5477"/>
    <w:rsid w:val="00CC57C6"/>
    <w:rsid w:val="00CC5842"/>
    <w:rsid w:val="00CC5C67"/>
    <w:rsid w:val="00CC5CC7"/>
    <w:rsid w:val="00CC5D80"/>
    <w:rsid w:val="00CC5E22"/>
    <w:rsid w:val="00CC60AC"/>
    <w:rsid w:val="00CC64FC"/>
    <w:rsid w:val="00CC6705"/>
    <w:rsid w:val="00CC68C5"/>
    <w:rsid w:val="00CC69BF"/>
    <w:rsid w:val="00CC6AF3"/>
    <w:rsid w:val="00CC6D05"/>
    <w:rsid w:val="00CC6E70"/>
    <w:rsid w:val="00CC7525"/>
    <w:rsid w:val="00CC7940"/>
    <w:rsid w:val="00CC7AB5"/>
    <w:rsid w:val="00CC7BB5"/>
    <w:rsid w:val="00CC7D92"/>
    <w:rsid w:val="00CC7DF3"/>
    <w:rsid w:val="00CC7F8A"/>
    <w:rsid w:val="00CC7FD5"/>
    <w:rsid w:val="00CD0042"/>
    <w:rsid w:val="00CD00BF"/>
    <w:rsid w:val="00CD00D8"/>
    <w:rsid w:val="00CD0122"/>
    <w:rsid w:val="00CD031C"/>
    <w:rsid w:val="00CD048E"/>
    <w:rsid w:val="00CD04B5"/>
    <w:rsid w:val="00CD056C"/>
    <w:rsid w:val="00CD06C6"/>
    <w:rsid w:val="00CD0773"/>
    <w:rsid w:val="00CD07B4"/>
    <w:rsid w:val="00CD0822"/>
    <w:rsid w:val="00CD09C0"/>
    <w:rsid w:val="00CD0A7A"/>
    <w:rsid w:val="00CD0B89"/>
    <w:rsid w:val="00CD0BD9"/>
    <w:rsid w:val="00CD0CE8"/>
    <w:rsid w:val="00CD13DA"/>
    <w:rsid w:val="00CD1430"/>
    <w:rsid w:val="00CD1593"/>
    <w:rsid w:val="00CD1676"/>
    <w:rsid w:val="00CD16F4"/>
    <w:rsid w:val="00CD1710"/>
    <w:rsid w:val="00CD1772"/>
    <w:rsid w:val="00CD1870"/>
    <w:rsid w:val="00CD1D7A"/>
    <w:rsid w:val="00CD1E4B"/>
    <w:rsid w:val="00CD1F9E"/>
    <w:rsid w:val="00CD2010"/>
    <w:rsid w:val="00CD2034"/>
    <w:rsid w:val="00CD20C0"/>
    <w:rsid w:val="00CD20E4"/>
    <w:rsid w:val="00CD225D"/>
    <w:rsid w:val="00CD234F"/>
    <w:rsid w:val="00CD24C9"/>
    <w:rsid w:val="00CD2692"/>
    <w:rsid w:val="00CD2799"/>
    <w:rsid w:val="00CD285A"/>
    <w:rsid w:val="00CD2AA2"/>
    <w:rsid w:val="00CD2D9A"/>
    <w:rsid w:val="00CD325D"/>
    <w:rsid w:val="00CD3467"/>
    <w:rsid w:val="00CD3639"/>
    <w:rsid w:val="00CD36D3"/>
    <w:rsid w:val="00CD3A1A"/>
    <w:rsid w:val="00CD3F24"/>
    <w:rsid w:val="00CD4092"/>
    <w:rsid w:val="00CD4114"/>
    <w:rsid w:val="00CD411C"/>
    <w:rsid w:val="00CD412C"/>
    <w:rsid w:val="00CD4648"/>
    <w:rsid w:val="00CD465F"/>
    <w:rsid w:val="00CD484C"/>
    <w:rsid w:val="00CD4890"/>
    <w:rsid w:val="00CD494B"/>
    <w:rsid w:val="00CD49BA"/>
    <w:rsid w:val="00CD4D14"/>
    <w:rsid w:val="00CD4DB0"/>
    <w:rsid w:val="00CD4E35"/>
    <w:rsid w:val="00CD507E"/>
    <w:rsid w:val="00CD50B0"/>
    <w:rsid w:val="00CD50D8"/>
    <w:rsid w:val="00CD5667"/>
    <w:rsid w:val="00CD5BE1"/>
    <w:rsid w:val="00CD5E56"/>
    <w:rsid w:val="00CD6032"/>
    <w:rsid w:val="00CD609B"/>
    <w:rsid w:val="00CD645E"/>
    <w:rsid w:val="00CD662F"/>
    <w:rsid w:val="00CD6664"/>
    <w:rsid w:val="00CD683A"/>
    <w:rsid w:val="00CD68B7"/>
    <w:rsid w:val="00CD6A7D"/>
    <w:rsid w:val="00CD6B80"/>
    <w:rsid w:val="00CD6B86"/>
    <w:rsid w:val="00CD6D59"/>
    <w:rsid w:val="00CD6E20"/>
    <w:rsid w:val="00CD6E4C"/>
    <w:rsid w:val="00CD7234"/>
    <w:rsid w:val="00CD73BA"/>
    <w:rsid w:val="00CD7754"/>
    <w:rsid w:val="00CD7E6B"/>
    <w:rsid w:val="00CE0096"/>
    <w:rsid w:val="00CE0131"/>
    <w:rsid w:val="00CE0200"/>
    <w:rsid w:val="00CE0352"/>
    <w:rsid w:val="00CE0451"/>
    <w:rsid w:val="00CE0452"/>
    <w:rsid w:val="00CE0516"/>
    <w:rsid w:val="00CE0596"/>
    <w:rsid w:val="00CE06F0"/>
    <w:rsid w:val="00CE0881"/>
    <w:rsid w:val="00CE0B3E"/>
    <w:rsid w:val="00CE0D18"/>
    <w:rsid w:val="00CE1050"/>
    <w:rsid w:val="00CE11E8"/>
    <w:rsid w:val="00CE1225"/>
    <w:rsid w:val="00CE130B"/>
    <w:rsid w:val="00CE14C7"/>
    <w:rsid w:val="00CE14CC"/>
    <w:rsid w:val="00CE1634"/>
    <w:rsid w:val="00CE1AAA"/>
    <w:rsid w:val="00CE1C43"/>
    <w:rsid w:val="00CE1F1B"/>
    <w:rsid w:val="00CE237D"/>
    <w:rsid w:val="00CE23CB"/>
    <w:rsid w:val="00CE23F5"/>
    <w:rsid w:val="00CE24EF"/>
    <w:rsid w:val="00CE2577"/>
    <w:rsid w:val="00CE2860"/>
    <w:rsid w:val="00CE2A1A"/>
    <w:rsid w:val="00CE2A82"/>
    <w:rsid w:val="00CE2CF6"/>
    <w:rsid w:val="00CE2F02"/>
    <w:rsid w:val="00CE3341"/>
    <w:rsid w:val="00CE3407"/>
    <w:rsid w:val="00CE345D"/>
    <w:rsid w:val="00CE360A"/>
    <w:rsid w:val="00CE3699"/>
    <w:rsid w:val="00CE36A5"/>
    <w:rsid w:val="00CE37CA"/>
    <w:rsid w:val="00CE3B03"/>
    <w:rsid w:val="00CE3C59"/>
    <w:rsid w:val="00CE3C6D"/>
    <w:rsid w:val="00CE42E3"/>
    <w:rsid w:val="00CE4430"/>
    <w:rsid w:val="00CE47A3"/>
    <w:rsid w:val="00CE4849"/>
    <w:rsid w:val="00CE4B23"/>
    <w:rsid w:val="00CE4DE4"/>
    <w:rsid w:val="00CE4ED4"/>
    <w:rsid w:val="00CE5072"/>
    <w:rsid w:val="00CE52B4"/>
    <w:rsid w:val="00CE52EC"/>
    <w:rsid w:val="00CE53E3"/>
    <w:rsid w:val="00CE5580"/>
    <w:rsid w:val="00CE5864"/>
    <w:rsid w:val="00CE5AA4"/>
    <w:rsid w:val="00CE5D2A"/>
    <w:rsid w:val="00CE60B5"/>
    <w:rsid w:val="00CE61A7"/>
    <w:rsid w:val="00CE6263"/>
    <w:rsid w:val="00CE6464"/>
    <w:rsid w:val="00CE64D5"/>
    <w:rsid w:val="00CE65A6"/>
    <w:rsid w:val="00CE673C"/>
    <w:rsid w:val="00CE68A8"/>
    <w:rsid w:val="00CE69C9"/>
    <w:rsid w:val="00CE6AC6"/>
    <w:rsid w:val="00CE6AD8"/>
    <w:rsid w:val="00CE6B0C"/>
    <w:rsid w:val="00CE6BA4"/>
    <w:rsid w:val="00CE6CD4"/>
    <w:rsid w:val="00CE6CEB"/>
    <w:rsid w:val="00CE7059"/>
    <w:rsid w:val="00CE708A"/>
    <w:rsid w:val="00CE7192"/>
    <w:rsid w:val="00CE7328"/>
    <w:rsid w:val="00CE732C"/>
    <w:rsid w:val="00CE7634"/>
    <w:rsid w:val="00CE76FD"/>
    <w:rsid w:val="00CE77E1"/>
    <w:rsid w:val="00CE797C"/>
    <w:rsid w:val="00CE7C1F"/>
    <w:rsid w:val="00CE7E47"/>
    <w:rsid w:val="00CF00A7"/>
    <w:rsid w:val="00CF0238"/>
    <w:rsid w:val="00CF06F4"/>
    <w:rsid w:val="00CF0A81"/>
    <w:rsid w:val="00CF0CAA"/>
    <w:rsid w:val="00CF0CAE"/>
    <w:rsid w:val="00CF10B2"/>
    <w:rsid w:val="00CF1199"/>
    <w:rsid w:val="00CF1297"/>
    <w:rsid w:val="00CF1336"/>
    <w:rsid w:val="00CF13DE"/>
    <w:rsid w:val="00CF1410"/>
    <w:rsid w:val="00CF15F7"/>
    <w:rsid w:val="00CF18B4"/>
    <w:rsid w:val="00CF1A55"/>
    <w:rsid w:val="00CF1AFB"/>
    <w:rsid w:val="00CF1C01"/>
    <w:rsid w:val="00CF1D4F"/>
    <w:rsid w:val="00CF1E21"/>
    <w:rsid w:val="00CF1E64"/>
    <w:rsid w:val="00CF2315"/>
    <w:rsid w:val="00CF2353"/>
    <w:rsid w:val="00CF2379"/>
    <w:rsid w:val="00CF26F3"/>
    <w:rsid w:val="00CF2AAA"/>
    <w:rsid w:val="00CF2BDA"/>
    <w:rsid w:val="00CF2C33"/>
    <w:rsid w:val="00CF2F53"/>
    <w:rsid w:val="00CF30B2"/>
    <w:rsid w:val="00CF32C5"/>
    <w:rsid w:val="00CF35B1"/>
    <w:rsid w:val="00CF35BA"/>
    <w:rsid w:val="00CF36F5"/>
    <w:rsid w:val="00CF3A3E"/>
    <w:rsid w:val="00CF3AED"/>
    <w:rsid w:val="00CF3B83"/>
    <w:rsid w:val="00CF3B8A"/>
    <w:rsid w:val="00CF3B92"/>
    <w:rsid w:val="00CF3BB5"/>
    <w:rsid w:val="00CF3BBE"/>
    <w:rsid w:val="00CF3BD8"/>
    <w:rsid w:val="00CF3E98"/>
    <w:rsid w:val="00CF414F"/>
    <w:rsid w:val="00CF4291"/>
    <w:rsid w:val="00CF439C"/>
    <w:rsid w:val="00CF459B"/>
    <w:rsid w:val="00CF45D4"/>
    <w:rsid w:val="00CF4643"/>
    <w:rsid w:val="00CF47D7"/>
    <w:rsid w:val="00CF489B"/>
    <w:rsid w:val="00CF49C0"/>
    <w:rsid w:val="00CF49EA"/>
    <w:rsid w:val="00CF4AC6"/>
    <w:rsid w:val="00CF4BBE"/>
    <w:rsid w:val="00CF4EB3"/>
    <w:rsid w:val="00CF511B"/>
    <w:rsid w:val="00CF5531"/>
    <w:rsid w:val="00CF557A"/>
    <w:rsid w:val="00CF579B"/>
    <w:rsid w:val="00CF5A36"/>
    <w:rsid w:val="00CF5AA1"/>
    <w:rsid w:val="00CF5B45"/>
    <w:rsid w:val="00CF5C2F"/>
    <w:rsid w:val="00CF5D35"/>
    <w:rsid w:val="00CF5D62"/>
    <w:rsid w:val="00CF5DAC"/>
    <w:rsid w:val="00CF5DD6"/>
    <w:rsid w:val="00CF63C7"/>
    <w:rsid w:val="00CF6686"/>
    <w:rsid w:val="00CF6859"/>
    <w:rsid w:val="00CF68AA"/>
    <w:rsid w:val="00CF68CB"/>
    <w:rsid w:val="00CF6EA2"/>
    <w:rsid w:val="00CF74CA"/>
    <w:rsid w:val="00CF75A2"/>
    <w:rsid w:val="00CF774A"/>
    <w:rsid w:val="00CF7810"/>
    <w:rsid w:val="00CF787F"/>
    <w:rsid w:val="00CF7A25"/>
    <w:rsid w:val="00CF7A32"/>
    <w:rsid w:val="00CF7A97"/>
    <w:rsid w:val="00CF7E15"/>
    <w:rsid w:val="00D002F4"/>
    <w:rsid w:val="00D0041E"/>
    <w:rsid w:val="00D00B02"/>
    <w:rsid w:val="00D00BC7"/>
    <w:rsid w:val="00D00D6B"/>
    <w:rsid w:val="00D01045"/>
    <w:rsid w:val="00D014C1"/>
    <w:rsid w:val="00D01782"/>
    <w:rsid w:val="00D017B4"/>
    <w:rsid w:val="00D01B3A"/>
    <w:rsid w:val="00D01B43"/>
    <w:rsid w:val="00D01B5F"/>
    <w:rsid w:val="00D01B6A"/>
    <w:rsid w:val="00D01DE1"/>
    <w:rsid w:val="00D01FD4"/>
    <w:rsid w:val="00D02014"/>
    <w:rsid w:val="00D020D3"/>
    <w:rsid w:val="00D02234"/>
    <w:rsid w:val="00D02509"/>
    <w:rsid w:val="00D02626"/>
    <w:rsid w:val="00D029DD"/>
    <w:rsid w:val="00D02D74"/>
    <w:rsid w:val="00D0314E"/>
    <w:rsid w:val="00D031A8"/>
    <w:rsid w:val="00D032DE"/>
    <w:rsid w:val="00D033AF"/>
    <w:rsid w:val="00D03452"/>
    <w:rsid w:val="00D03BEF"/>
    <w:rsid w:val="00D03C99"/>
    <w:rsid w:val="00D04046"/>
    <w:rsid w:val="00D04084"/>
    <w:rsid w:val="00D0443D"/>
    <w:rsid w:val="00D045B8"/>
    <w:rsid w:val="00D045C3"/>
    <w:rsid w:val="00D0481B"/>
    <w:rsid w:val="00D04C95"/>
    <w:rsid w:val="00D04CCF"/>
    <w:rsid w:val="00D04D13"/>
    <w:rsid w:val="00D05450"/>
    <w:rsid w:val="00D0556E"/>
    <w:rsid w:val="00D055F1"/>
    <w:rsid w:val="00D05769"/>
    <w:rsid w:val="00D057E1"/>
    <w:rsid w:val="00D058F1"/>
    <w:rsid w:val="00D05B6E"/>
    <w:rsid w:val="00D05BAA"/>
    <w:rsid w:val="00D05D2B"/>
    <w:rsid w:val="00D05DF0"/>
    <w:rsid w:val="00D06001"/>
    <w:rsid w:val="00D06013"/>
    <w:rsid w:val="00D0612B"/>
    <w:rsid w:val="00D065B4"/>
    <w:rsid w:val="00D06904"/>
    <w:rsid w:val="00D06A2E"/>
    <w:rsid w:val="00D06AAE"/>
    <w:rsid w:val="00D06FB7"/>
    <w:rsid w:val="00D070B0"/>
    <w:rsid w:val="00D07237"/>
    <w:rsid w:val="00D07322"/>
    <w:rsid w:val="00D0745F"/>
    <w:rsid w:val="00D07492"/>
    <w:rsid w:val="00D0794A"/>
    <w:rsid w:val="00D07E96"/>
    <w:rsid w:val="00D07F06"/>
    <w:rsid w:val="00D07F7E"/>
    <w:rsid w:val="00D10044"/>
    <w:rsid w:val="00D10213"/>
    <w:rsid w:val="00D10446"/>
    <w:rsid w:val="00D106DE"/>
    <w:rsid w:val="00D108F3"/>
    <w:rsid w:val="00D10DF5"/>
    <w:rsid w:val="00D10E4E"/>
    <w:rsid w:val="00D11054"/>
    <w:rsid w:val="00D11279"/>
    <w:rsid w:val="00D11330"/>
    <w:rsid w:val="00D11490"/>
    <w:rsid w:val="00D1149D"/>
    <w:rsid w:val="00D1178C"/>
    <w:rsid w:val="00D1193B"/>
    <w:rsid w:val="00D11C12"/>
    <w:rsid w:val="00D11EA5"/>
    <w:rsid w:val="00D120D5"/>
    <w:rsid w:val="00D122BA"/>
    <w:rsid w:val="00D12334"/>
    <w:rsid w:val="00D12355"/>
    <w:rsid w:val="00D12507"/>
    <w:rsid w:val="00D12531"/>
    <w:rsid w:val="00D126FE"/>
    <w:rsid w:val="00D127E9"/>
    <w:rsid w:val="00D128E2"/>
    <w:rsid w:val="00D12B84"/>
    <w:rsid w:val="00D12BD5"/>
    <w:rsid w:val="00D133C4"/>
    <w:rsid w:val="00D13473"/>
    <w:rsid w:val="00D13578"/>
    <w:rsid w:val="00D1367E"/>
    <w:rsid w:val="00D136AE"/>
    <w:rsid w:val="00D137AB"/>
    <w:rsid w:val="00D13951"/>
    <w:rsid w:val="00D13AE4"/>
    <w:rsid w:val="00D13FBF"/>
    <w:rsid w:val="00D14011"/>
    <w:rsid w:val="00D14078"/>
    <w:rsid w:val="00D140A5"/>
    <w:rsid w:val="00D1429B"/>
    <w:rsid w:val="00D142C6"/>
    <w:rsid w:val="00D143AB"/>
    <w:rsid w:val="00D145A5"/>
    <w:rsid w:val="00D145EB"/>
    <w:rsid w:val="00D146D9"/>
    <w:rsid w:val="00D14CF8"/>
    <w:rsid w:val="00D14E1A"/>
    <w:rsid w:val="00D15046"/>
    <w:rsid w:val="00D151DB"/>
    <w:rsid w:val="00D1565D"/>
    <w:rsid w:val="00D15802"/>
    <w:rsid w:val="00D15851"/>
    <w:rsid w:val="00D15956"/>
    <w:rsid w:val="00D15A12"/>
    <w:rsid w:val="00D15A97"/>
    <w:rsid w:val="00D15C26"/>
    <w:rsid w:val="00D15CBC"/>
    <w:rsid w:val="00D163FA"/>
    <w:rsid w:val="00D16797"/>
    <w:rsid w:val="00D169A7"/>
    <w:rsid w:val="00D16A49"/>
    <w:rsid w:val="00D16D21"/>
    <w:rsid w:val="00D16DA9"/>
    <w:rsid w:val="00D16E02"/>
    <w:rsid w:val="00D16E1F"/>
    <w:rsid w:val="00D17014"/>
    <w:rsid w:val="00D1718E"/>
    <w:rsid w:val="00D174D0"/>
    <w:rsid w:val="00D17753"/>
    <w:rsid w:val="00D177D6"/>
    <w:rsid w:val="00D179BE"/>
    <w:rsid w:val="00D17C6E"/>
    <w:rsid w:val="00D17DED"/>
    <w:rsid w:val="00D20249"/>
    <w:rsid w:val="00D20325"/>
    <w:rsid w:val="00D20483"/>
    <w:rsid w:val="00D206D7"/>
    <w:rsid w:val="00D207BC"/>
    <w:rsid w:val="00D20882"/>
    <w:rsid w:val="00D209F9"/>
    <w:rsid w:val="00D20AC0"/>
    <w:rsid w:val="00D20B11"/>
    <w:rsid w:val="00D20C72"/>
    <w:rsid w:val="00D20CC1"/>
    <w:rsid w:val="00D20CE2"/>
    <w:rsid w:val="00D20D8E"/>
    <w:rsid w:val="00D20E20"/>
    <w:rsid w:val="00D21157"/>
    <w:rsid w:val="00D2138B"/>
    <w:rsid w:val="00D21426"/>
    <w:rsid w:val="00D214AF"/>
    <w:rsid w:val="00D21674"/>
    <w:rsid w:val="00D2183B"/>
    <w:rsid w:val="00D2186F"/>
    <w:rsid w:val="00D219DE"/>
    <w:rsid w:val="00D21B45"/>
    <w:rsid w:val="00D21C7F"/>
    <w:rsid w:val="00D21E5B"/>
    <w:rsid w:val="00D2207F"/>
    <w:rsid w:val="00D2218B"/>
    <w:rsid w:val="00D2239F"/>
    <w:rsid w:val="00D223B9"/>
    <w:rsid w:val="00D2242B"/>
    <w:rsid w:val="00D224B9"/>
    <w:rsid w:val="00D22600"/>
    <w:rsid w:val="00D22676"/>
    <w:rsid w:val="00D22810"/>
    <w:rsid w:val="00D22880"/>
    <w:rsid w:val="00D22A96"/>
    <w:rsid w:val="00D22BCD"/>
    <w:rsid w:val="00D22DE0"/>
    <w:rsid w:val="00D22FF6"/>
    <w:rsid w:val="00D23082"/>
    <w:rsid w:val="00D230CB"/>
    <w:rsid w:val="00D232B6"/>
    <w:rsid w:val="00D2338D"/>
    <w:rsid w:val="00D233BB"/>
    <w:rsid w:val="00D2351E"/>
    <w:rsid w:val="00D2375F"/>
    <w:rsid w:val="00D2381E"/>
    <w:rsid w:val="00D238ED"/>
    <w:rsid w:val="00D23B48"/>
    <w:rsid w:val="00D23BCB"/>
    <w:rsid w:val="00D23DBA"/>
    <w:rsid w:val="00D23F7C"/>
    <w:rsid w:val="00D23FA4"/>
    <w:rsid w:val="00D245A9"/>
    <w:rsid w:val="00D246E2"/>
    <w:rsid w:val="00D24904"/>
    <w:rsid w:val="00D24AFA"/>
    <w:rsid w:val="00D24EFA"/>
    <w:rsid w:val="00D24FAC"/>
    <w:rsid w:val="00D24FDB"/>
    <w:rsid w:val="00D2502A"/>
    <w:rsid w:val="00D25276"/>
    <w:rsid w:val="00D2546C"/>
    <w:rsid w:val="00D2549C"/>
    <w:rsid w:val="00D255EF"/>
    <w:rsid w:val="00D2565F"/>
    <w:rsid w:val="00D256FB"/>
    <w:rsid w:val="00D25835"/>
    <w:rsid w:val="00D25A48"/>
    <w:rsid w:val="00D25A49"/>
    <w:rsid w:val="00D25BF0"/>
    <w:rsid w:val="00D25EE0"/>
    <w:rsid w:val="00D25F0C"/>
    <w:rsid w:val="00D25F2E"/>
    <w:rsid w:val="00D25FD0"/>
    <w:rsid w:val="00D2624D"/>
    <w:rsid w:val="00D2647E"/>
    <w:rsid w:val="00D266DC"/>
    <w:rsid w:val="00D26910"/>
    <w:rsid w:val="00D26BE8"/>
    <w:rsid w:val="00D26D37"/>
    <w:rsid w:val="00D26E88"/>
    <w:rsid w:val="00D26E91"/>
    <w:rsid w:val="00D26EE1"/>
    <w:rsid w:val="00D2703B"/>
    <w:rsid w:val="00D271B1"/>
    <w:rsid w:val="00D271DC"/>
    <w:rsid w:val="00D272C8"/>
    <w:rsid w:val="00D27477"/>
    <w:rsid w:val="00D274DC"/>
    <w:rsid w:val="00D2762C"/>
    <w:rsid w:val="00D2765A"/>
    <w:rsid w:val="00D27873"/>
    <w:rsid w:val="00D27D08"/>
    <w:rsid w:val="00D27D57"/>
    <w:rsid w:val="00D27F6D"/>
    <w:rsid w:val="00D27FE5"/>
    <w:rsid w:val="00D3050B"/>
    <w:rsid w:val="00D3055F"/>
    <w:rsid w:val="00D305EC"/>
    <w:rsid w:val="00D307E5"/>
    <w:rsid w:val="00D30A0D"/>
    <w:rsid w:val="00D30B31"/>
    <w:rsid w:val="00D30C40"/>
    <w:rsid w:val="00D30D1F"/>
    <w:rsid w:val="00D30EA3"/>
    <w:rsid w:val="00D30F3C"/>
    <w:rsid w:val="00D30F41"/>
    <w:rsid w:val="00D312D6"/>
    <w:rsid w:val="00D312DA"/>
    <w:rsid w:val="00D31325"/>
    <w:rsid w:val="00D31404"/>
    <w:rsid w:val="00D31435"/>
    <w:rsid w:val="00D319FC"/>
    <w:rsid w:val="00D31C02"/>
    <w:rsid w:val="00D31E86"/>
    <w:rsid w:val="00D31F1C"/>
    <w:rsid w:val="00D31F72"/>
    <w:rsid w:val="00D326C8"/>
    <w:rsid w:val="00D32B7B"/>
    <w:rsid w:val="00D331E0"/>
    <w:rsid w:val="00D332BC"/>
    <w:rsid w:val="00D3343A"/>
    <w:rsid w:val="00D3350D"/>
    <w:rsid w:val="00D33645"/>
    <w:rsid w:val="00D33905"/>
    <w:rsid w:val="00D33950"/>
    <w:rsid w:val="00D33A76"/>
    <w:rsid w:val="00D33D6D"/>
    <w:rsid w:val="00D340F6"/>
    <w:rsid w:val="00D34391"/>
    <w:rsid w:val="00D3464D"/>
    <w:rsid w:val="00D346FA"/>
    <w:rsid w:val="00D3473A"/>
    <w:rsid w:val="00D3494A"/>
    <w:rsid w:val="00D34997"/>
    <w:rsid w:val="00D34B16"/>
    <w:rsid w:val="00D34D2A"/>
    <w:rsid w:val="00D34E91"/>
    <w:rsid w:val="00D3530E"/>
    <w:rsid w:val="00D35474"/>
    <w:rsid w:val="00D35664"/>
    <w:rsid w:val="00D3571D"/>
    <w:rsid w:val="00D357BC"/>
    <w:rsid w:val="00D35994"/>
    <w:rsid w:val="00D35A1F"/>
    <w:rsid w:val="00D35A53"/>
    <w:rsid w:val="00D35B17"/>
    <w:rsid w:val="00D35BB9"/>
    <w:rsid w:val="00D35C2C"/>
    <w:rsid w:val="00D35C66"/>
    <w:rsid w:val="00D35D90"/>
    <w:rsid w:val="00D35EB1"/>
    <w:rsid w:val="00D36314"/>
    <w:rsid w:val="00D3696F"/>
    <w:rsid w:val="00D36ABF"/>
    <w:rsid w:val="00D36ACF"/>
    <w:rsid w:val="00D36BD5"/>
    <w:rsid w:val="00D36BE8"/>
    <w:rsid w:val="00D36C2C"/>
    <w:rsid w:val="00D37045"/>
    <w:rsid w:val="00D373BD"/>
    <w:rsid w:val="00D374B6"/>
    <w:rsid w:val="00D376F5"/>
    <w:rsid w:val="00D3770A"/>
    <w:rsid w:val="00D3776B"/>
    <w:rsid w:val="00D37CD8"/>
    <w:rsid w:val="00D37D68"/>
    <w:rsid w:val="00D37E13"/>
    <w:rsid w:val="00D4015C"/>
    <w:rsid w:val="00D401C7"/>
    <w:rsid w:val="00D40283"/>
    <w:rsid w:val="00D4036A"/>
    <w:rsid w:val="00D40483"/>
    <w:rsid w:val="00D4056D"/>
    <w:rsid w:val="00D407C9"/>
    <w:rsid w:val="00D409FF"/>
    <w:rsid w:val="00D40BB7"/>
    <w:rsid w:val="00D40CF1"/>
    <w:rsid w:val="00D40D27"/>
    <w:rsid w:val="00D40E3D"/>
    <w:rsid w:val="00D40FA5"/>
    <w:rsid w:val="00D41004"/>
    <w:rsid w:val="00D4133E"/>
    <w:rsid w:val="00D4137A"/>
    <w:rsid w:val="00D4159B"/>
    <w:rsid w:val="00D415F6"/>
    <w:rsid w:val="00D417BA"/>
    <w:rsid w:val="00D4180C"/>
    <w:rsid w:val="00D41888"/>
    <w:rsid w:val="00D418B4"/>
    <w:rsid w:val="00D418F7"/>
    <w:rsid w:val="00D41A54"/>
    <w:rsid w:val="00D41BCD"/>
    <w:rsid w:val="00D41CD1"/>
    <w:rsid w:val="00D41F0B"/>
    <w:rsid w:val="00D42011"/>
    <w:rsid w:val="00D42563"/>
    <w:rsid w:val="00D425B7"/>
    <w:rsid w:val="00D426B3"/>
    <w:rsid w:val="00D428DA"/>
    <w:rsid w:val="00D429E3"/>
    <w:rsid w:val="00D42B3E"/>
    <w:rsid w:val="00D42B65"/>
    <w:rsid w:val="00D42CAE"/>
    <w:rsid w:val="00D42CDA"/>
    <w:rsid w:val="00D43009"/>
    <w:rsid w:val="00D4305B"/>
    <w:rsid w:val="00D430B4"/>
    <w:rsid w:val="00D43138"/>
    <w:rsid w:val="00D433F7"/>
    <w:rsid w:val="00D435AA"/>
    <w:rsid w:val="00D437BD"/>
    <w:rsid w:val="00D438AF"/>
    <w:rsid w:val="00D4393A"/>
    <w:rsid w:val="00D43B13"/>
    <w:rsid w:val="00D43B7F"/>
    <w:rsid w:val="00D43BB3"/>
    <w:rsid w:val="00D43BE1"/>
    <w:rsid w:val="00D43DB5"/>
    <w:rsid w:val="00D43E85"/>
    <w:rsid w:val="00D44263"/>
    <w:rsid w:val="00D4431E"/>
    <w:rsid w:val="00D44323"/>
    <w:rsid w:val="00D44331"/>
    <w:rsid w:val="00D443DF"/>
    <w:rsid w:val="00D44409"/>
    <w:rsid w:val="00D4440F"/>
    <w:rsid w:val="00D447FF"/>
    <w:rsid w:val="00D44B12"/>
    <w:rsid w:val="00D44B61"/>
    <w:rsid w:val="00D44BB3"/>
    <w:rsid w:val="00D44C2C"/>
    <w:rsid w:val="00D44C43"/>
    <w:rsid w:val="00D44E52"/>
    <w:rsid w:val="00D45040"/>
    <w:rsid w:val="00D45177"/>
    <w:rsid w:val="00D45273"/>
    <w:rsid w:val="00D4537F"/>
    <w:rsid w:val="00D45589"/>
    <w:rsid w:val="00D455DD"/>
    <w:rsid w:val="00D45BB9"/>
    <w:rsid w:val="00D45CE5"/>
    <w:rsid w:val="00D45DD6"/>
    <w:rsid w:val="00D45DDA"/>
    <w:rsid w:val="00D45E59"/>
    <w:rsid w:val="00D462CB"/>
    <w:rsid w:val="00D46323"/>
    <w:rsid w:val="00D465D4"/>
    <w:rsid w:val="00D46607"/>
    <w:rsid w:val="00D46802"/>
    <w:rsid w:val="00D46A0B"/>
    <w:rsid w:val="00D46A44"/>
    <w:rsid w:val="00D46A9E"/>
    <w:rsid w:val="00D46DE2"/>
    <w:rsid w:val="00D46FF9"/>
    <w:rsid w:val="00D471A1"/>
    <w:rsid w:val="00D47249"/>
    <w:rsid w:val="00D474B0"/>
    <w:rsid w:val="00D47B5C"/>
    <w:rsid w:val="00D47C30"/>
    <w:rsid w:val="00D47C3B"/>
    <w:rsid w:val="00D47CB1"/>
    <w:rsid w:val="00D47D4A"/>
    <w:rsid w:val="00D47F88"/>
    <w:rsid w:val="00D500A1"/>
    <w:rsid w:val="00D503FE"/>
    <w:rsid w:val="00D507A4"/>
    <w:rsid w:val="00D5085D"/>
    <w:rsid w:val="00D50911"/>
    <w:rsid w:val="00D50917"/>
    <w:rsid w:val="00D50924"/>
    <w:rsid w:val="00D50BDC"/>
    <w:rsid w:val="00D50D72"/>
    <w:rsid w:val="00D50E10"/>
    <w:rsid w:val="00D510DB"/>
    <w:rsid w:val="00D5128B"/>
    <w:rsid w:val="00D51462"/>
    <w:rsid w:val="00D518E9"/>
    <w:rsid w:val="00D51A23"/>
    <w:rsid w:val="00D51A4C"/>
    <w:rsid w:val="00D51DDA"/>
    <w:rsid w:val="00D51DE4"/>
    <w:rsid w:val="00D51E2D"/>
    <w:rsid w:val="00D51F91"/>
    <w:rsid w:val="00D52066"/>
    <w:rsid w:val="00D5208D"/>
    <w:rsid w:val="00D5212A"/>
    <w:rsid w:val="00D5231E"/>
    <w:rsid w:val="00D52514"/>
    <w:rsid w:val="00D52940"/>
    <w:rsid w:val="00D52A9B"/>
    <w:rsid w:val="00D52B1B"/>
    <w:rsid w:val="00D52BC8"/>
    <w:rsid w:val="00D52D2D"/>
    <w:rsid w:val="00D52E97"/>
    <w:rsid w:val="00D52FBC"/>
    <w:rsid w:val="00D531F7"/>
    <w:rsid w:val="00D53564"/>
    <w:rsid w:val="00D536CF"/>
    <w:rsid w:val="00D537DD"/>
    <w:rsid w:val="00D53BFE"/>
    <w:rsid w:val="00D53C9C"/>
    <w:rsid w:val="00D53FFF"/>
    <w:rsid w:val="00D5404E"/>
    <w:rsid w:val="00D54806"/>
    <w:rsid w:val="00D5484F"/>
    <w:rsid w:val="00D548B2"/>
    <w:rsid w:val="00D549EC"/>
    <w:rsid w:val="00D54AB5"/>
    <w:rsid w:val="00D54C62"/>
    <w:rsid w:val="00D54F5D"/>
    <w:rsid w:val="00D550F6"/>
    <w:rsid w:val="00D55482"/>
    <w:rsid w:val="00D555B4"/>
    <w:rsid w:val="00D555F9"/>
    <w:rsid w:val="00D5562E"/>
    <w:rsid w:val="00D5574A"/>
    <w:rsid w:val="00D55A68"/>
    <w:rsid w:val="00D55B19"/>
    <w:rsid w:val="00D55DDE"/>
    <w:rsid w:val="00D5610F"/>
    <w:rsid w:val="00D56425"/>
    <w:rsid w:val="00D5643E"/>
    <w:rsid w:val="00D564F7"/>
    <w:rsid w:val="00D566E1"/>
    <w:rsid w:val="00D56B81"/>
    <w:rsid w:val="00D56CAD"/>
    <w:rsid w:val="00D56D02"/>
    <w:rsid w:val="00D56F4C"/>
    <w:rsid w:val="00D56FA1"/>
    <w:rsid w:val="00D571C8"/>
    <w:rsid w:val="00D5741B"/>
    <w:rsid w:val="00D5750F"/>
    <w:rsid w:val="00D57570"/>
    <w:rsid w:val="00D5765F"/>
    <w:rsid w:val="00D5770B"/>
    <w:rsid w:val="00D5773C"/>
    <w:rsid w:val="00D577A4"/>
    <w:rsid w:val="00D57C28"/>
    <w:rsid w:val="00D57E59"/>
    <w:rsid w:val="00D604E5"/>
    <w:rsid w:val="00D60651"/>
    <w:rsid w:val="00D606AE"/>
    <w:rsid w:val="00D6073B"/>
    <w:rsid w:val="00D60749"/>
    <w:rsid w:val="00D60836"/>
    <w:rsid w:val="00D60A7E"/>
    <w:rsid w:val="00D60DC4"/>
    <w:rsid w:val="00D61320"/>
    <w:rsid w:val="00D614F5"/>
    <w:rsid w:val="00D61D78"/>
    <w:rsid w:val="00D61EFF"/>
    <w:rsid w:val="00D621FF"/>
    <w:rsid w:val="00D62222"/>
    <w:rsid w:val="00D625E6"/>
    <w:rsid w:val="00D6264F"/>
    <w:rsid w:val="00D62700"/>
    <w:rsid w:val="00D629FA"/>
    <w:rsid w:val="00D62D7A"/>
    <w:rsid w:val="00D62DA1"/>
    <w:rsid w:val="00D6301C"/>
    <w:rsid w:val="00D632E0"/>
    <w:rsid w:val="00D63323"/>
    <w:rsid w:val="00D636CE"/>
    <w:rsid w:val="00D63716"/>
    <w:rsid w:val="00D63824"/>
    <w:rsid w:val="00D63849"/>
    <w:rsid w:val="00D639A7"/>
    <w:rsid w:val="00D63B93"/>
    <w:rsid w:val="00D63C03"/>
    <w:rsid w:val="00D63CFC"/>
    <w:rsid w:val="00D63D17"/>
    <w:rsid w:val="00D63E82"/>
    <w:rsid w:val="00D63FA1"/>
    <w:rsid w:val="00D64293"/>
    <w:rsid w:val="00D642F8"/>
    <w:rsid w:val="00D643B4"/>
    <w:rsid w:val="00D644EA"/>
    <w:rsid w:val="00D645EE"/>
    <w:rsid w:val="00D6477E"/>
    <w:rsid w:val="00D64851"/>
    <w:rsid w:val="00D648C7"/>
    <w:rsid w:val="00D6490D"/>
    <w:rsid w:val="00D64C06"/>
    <w:rsid w:val="00D64CBD"/>
    <w:rsid w:val="00D64F75"/>
    <w:rsid w:val="00D652E3"/>
    <w:rsid w:val="00D65352"/>
    <w:rsid w:val="00D6555D"/>
    <w:rsid w:val="00D65802"/>
    <w:rsid w:val="00D659AB"/>
    <w:rsid w:val="00D65A3E"/>
    <w:rsid w:val="00D65D55"/>
    <w:rsid w:val="00D65D75"/>
    <w:rsid w:val="00D65F48"/>
    <w:rsid w:val="00D65F60"/>
    <w:rsid w:val="00D660B8"/>
    <w:rsid w:val="00D662FD"/>
    <w:rsid w:val="00D663A0"/>
    <w:rsid w:val="00D663C8"/>
    <w:rsid w:val="00D66811"/>
    <w:rsid w:val="00D6685F"/>
    <w:rsid w:val="00D668A2"/>
    <w:rsid w:val="00D668BF"/>
    <w:rsid w:val="00D66901"/>
    <w:rsid w:val="00D66A11"/>
    <w:rsid w:val="00D66D48"/>
    <w:rsid w:val="00D66D60"/>
    <w:rsid w:val="00D66DA0"/>
    <w:rsid w:val="00D66DF8"/>
    <w:rsid w:val="00D66EDF"/>
    <w:rsid w:val="00D66EE6"/>
    <w:rsid w:val="00D66FDE"/>
    <w:rsid w:val="00D67292"/>
    <w:rsid w:val="00D676C0"/>
    <w:rsid w:val="00D6771A"/>
    <w:rsid w:val="00D679BA"/>
    <w:rsid w:val="00D67C8C"/>
    <w:rsid w:val="00D67C91"/>
    <w:rsid w:val="00D67D64"/>
    <w:rsid w:val="00D700FA"/>
    <w:rsid w:val="00D7010A"/>
    <w:rsid w:val="00D70174"/>
    <w:rsid w:val="00D704B7"/>
    <w:rsid w:val="00D707DB"/>
    <w:rsid w:val="00D7086D"/>
    <w:rsid w:val="00D70C8E"/>
    <w:rsid w:val="00D70C98"/>
    <w:rsid w:val="00D70E94"/>
    <w:rsid w:val="00D70F93"/>
    <w:rsid w:val="00D70FC8"/>
    <w:rsid w:val="00D70FED"/>
    <w:rsid w:val="00D71479"/>
    <w:rsid w:val="00D71520"/>
    <w:rsid w:val="00D71593"/>
    <w:rsid w:val="00D71701"/>
    <w:rsid w:val="00D71B12"/>
    <w:rsid w:val="00D71BDC"/>
    <w:rsid w:val="00D71ED1"/>
    <w:rsid w:val="00D7230C"/>
    <w:rsid w:val="00D72494"/>
    <w:rsid w:val="00D72503"/>
    <w:rsid w:val="00D725E3"/>
    <w:rsid w:val="00D72773"/>
    <w:rsid w:val="00D729C7"/>
    <w:rsid w:val="00D72AD7"/>
    <w:rsid w:val="00D72B3B"/>
    <w:rsid w:val="00D72BD1"/>
    <w:rsid w:val="00D72D12"/>
    <w:rsid w:val="00D72DB6"/>
    <w:rsid w:val="00D72E35"/>
    <w:rsid w:val="00D72F43"/>
    <w:rsid w:val="00D72F47"/>
    <w:rsid w:val="00D7303A"/>
    <w:rsid w:val="00D73365"/>
    <w:rsid w:val="00D73627"/>
    <w:rsid w:val="00D73863"/>
    <w:rsid w:val="00D73886"/>
    <w:rsid w:val="00D7389F"/>
    <w:rsid w:val="00D73915"/>
    <w:rsid w:val="00D73944"/>
    <w:rsid w:val="00D739A6"/>
    <w:rsid w:val="00D73A48"/>
    <w:rsid w:val="00D73BDD"/>
    <w:rsid w:val="00D73D6F"/>
    <w:rsid w:val="00D73D8B"/>
    <w:rsid w:val="00D73DA5"/>
    <w:rsid w:val="00D742A6"/>
    <w:rsid w:val="00D74562"/>
    <w:rsid w:val="00D746A5"/>
    <w:rsid w:val="00D7493E"/>
    <w:rsid w:val="00D7496F"/>
    <w:rsid w:val="00D749FC"/>
    <w:rsid w:val="00D74BF1"/>
    <w:rsid w:val="00D75000"/>
    <w:rsid w:val="00D75403"/>
    <w:rsid w:val="00D75477"/>
    <w:rsid w:val="00D7548C"/>
    <w:rsid w:val="00D754A5"/>
    <w:rsid w:val="00D7569D"/>
    <w:rsid w:val="00D756E2"/>
    <w:rsid w:val="00D7578E"/>
    <w:rsid w:val="00D75A5B"/>
    <w:rsid w:val="00D75A8C"/>
    <w:rsid w:val="00D75A90"/>
    <w:rsid w:val="00D7612B"/>
    <w:rsid w:val="00D761BF"/>
    <w:rsid w:val="00D761EB"/>
    <w:rsid w:val="00D7677B"/>
    <w:rsid w:val="00D76AF4"/>
    <w:rsid w:val="00D76CA6"/>
    <w:rsid w:val="00D76CA9"/>
    <w:rsid w:val="00D76D84"/>
    <w:rsid w:val="00D76FD1"/>
    <w:rsid w:val="00D76FF9"/>
    <w:rsid w:val="00D7710B"/>
    <w:rsid w:val="00D7784B"/>
    <w:rsid w:val="00D77BA8"/>
    <w:rsid w:val="00D77CA4"/>
    <w:rsid w:val="00D800AA"/>
    <w:rsid w:val="00D802D1"/>
    <w:rsid w:val="00D80602"/>
    <w:rsid w:val="00D80603"/>
    <w:rsid w:val="00D8070F"/>
    <w:rsid w:val="00D8080E"/>
    <w:rsid w:val="00D80A19"/>
    <w:rsid w:val="00D80AD8"/>
    <w:rsid w:val="00D80C6B"/>
    <w:rsid w:val="00D80C82"/>
    <w:rsid w:val="00D80CD5"/>
    <w:rsid w:val="00D80F40"/>
    <w:rsid w:val="00D80F77"/>
    <w:rsid w:val="00D81056"/>
    <w:rsid w:val="00D81211"/>
    <w:rsid w:val="00D81268"/>
    <w:rsid w:val="00D812CD"/>
    <w:rsid w:val="00D8143D"/>
    <w:rsid w:val="00D81650"/>
    <w:rsid w:val="00D81729"/>
    <w:rsid w:val="00D8197F"/>
    <w:rsid w:val="00D819F6"/>
    <w:rsid w:val="00D81B60"/>
    <w:rsid w:val="00D81CA8"/>
    <w:rsid w:val="00D81E76"/>
    <w:rsid w:val="00D8224F"/>
    <w:rsid w:val="00D82272"/>
    <w:rsid w:val="00D82A51"/>
    <w:rsid w:val="00D831F6"/>
    <w:rsid w:val="00D83226"/>
    <w:rsid w:val="00D832D9"/>
    <w:rsid w:val="00D832DB"/>
    <w:rsid w:val="00D83397"/>
    <w:rsid w:val="00D83509"/>
    <w:rsid w:val="00D836BA"/>
    <w:rsid w:val="00D837DE"/>
    <w:rsid w:val="00D837E7"/>
    <w:rsid w:val="00D83922"/>
    <w:rsid w:val="00D83B43"/>
    <w:rsid w:val="00D83B70"/>
    <w:rsid w:val="00D83DFB"/>
    <w:rsid w:val="00D83FA3"/>
    <w:rsid w:val="00D83FD1"/>
    <w:rsid w:val="00D83FE6"/>
    <w:rsid w:val="00D842D5"/>
    <w:rsid w:val="00D8482D"/>
    <w:rsid w:val="00D8490D"/>
    <w:rsid w:val="00D84ACB"/>
    <w:rsid w:val="00D84BAA"/>
    <w:rsid w:val="00D84BD7"/>
    <w:rsid w:val="00D84CA5"/>
    <w:rsid w:val="00D85424"/>
    <w:rsid w:val="00D85462"/>
    <w:rsid w:val="00D85493"/>
    <w:rsid w:val="00D854C1"/>
    <w:rsid w:val="00D854CB"/>
    <w:rsid w:val="00D855DA"/>
    <w:rsid w:val="00D8569C"/>
    <w:rsid w:val="00D856BF"/>
    <w:rsid w:val="00D858A7"/>
    <w:rsid w:val="00D85958"/>
    <w:rsid w:val="00D85B2F"/>
    <w:rsid w:val="00D85CC1"/>
    <w:rsid w:val="00D85D28"/>
    <w:rsid w:val="00D85D7D"/>
    <w:rsid w:val="00D8676B"/>
    <w:rsid w:val="00D86A75"/>
    <w:rsid w:val="00D86B56"/>
    <w:rsid w:val="00D86C08"/>
    <w:rsid w:val="00D86CD9"/>
    <w:rsid w:val="00D86CE5"/>
    <w:rsid w:val="00D86D74"/>
    <w:rsid w:val="00D86E48"/>
    <w:rsid w:val="00D86F74"/>
    <w:rsid w:val="00D86F9E"/>
    <w:rsid w:val="00D870CA"/>
    <w:rsid w:val="00D871BA"/>
    <w:rsid w:val="00D8734B"/>
    <w:rsid w:val="00D8746C"/>
    <w:rsid w:val="00D8785E"/>
    <w:rsid w:val="00D879A6"/>
    <w:rsid w:val="00D87C02"/>
    <w:rsid w:val="00D87C96"/>
    <w:rsid w:val="00D87D3E"/>
    <w:rsid w:val="00D87DB2"/>
    <w:rsid w:val="00D87DF4"/>
    <w:rsid w:val="00D9013D"/>
    <w:rsid w:val="00D901A1"/>
    <w:rsid w:val="00D9034E"/>
    <w:rsid w:val="00D9088E"/>
    <w:rsid w:val="00D908A4"/>
    <w:rsid w:val="00D90902"/>
    <w:rsid w:val="00D90941"/>
    <w:rsid w:val="00D90BF0"/>
    <w:rsid w:val="00D90C36"/>
    <w:rsid w:val="00D90E8D"/>
    <w:rsid w:val="00D9127B"/>
    <w:rsid w:val="00D91296"/>
    <w:rsid w:val="00D91563"/>
    <w:rsid w:val="00D91609"/>
    <w:rsid w:val="00D916CA"/>
    <w:rsid w:val="00D9181B"/>
    <w:rsid w:val="00D919A4"/>
    <w:rsid w:val="00D919B5"/>
    <w:rsid w:val="00D91AD8"/>
    <w:rsid w:val="00D91CA9"/>
    <w:rsid w:val="00D91D50"/>
    <w:rsid w:val="00D91DA0"/>
    <w:rsid w:val="00D91DE8"/>
    <w:rsid w:val="00D91F68"/>
    <w:rsid w:val="00D921F9"/>
    <w:rsid w:val="00D92234"/>
    <w:rsid w:val="00D922E4"/>
    <w:rsid w:val="00D925B1"/>
    <w:rsid w:val="00D92764"/>
    <w:rsid w:val="00D92837"/>
    <w:rsid w:val="00D9293F"/>
    <w:rsid w:val="00D92B07"/>
    <w:rsid w:val="00D92BCA"/>
    <w:rsid w:val="00D92DA4"/>
    <w:rsid w:val="00D92F96"/>
    <w:rsid w:val="00D92FB2"/>
    <w:rsid w:val="00D93087"/>
    <w:rsid w:val="00D930A7"/>
    <w:rsid w:val="00D9314B"/>
    <w:rsid w:val="00D93192"/>
    <w:rsid w:val="00D931E3"/>
    <w:rsid w:val="00D93213"/>
    <w:rsid w:val="00D932B1"/>
    <w:rsid w:val="00D932E5"/>
    <w:rsid w:val="00D93698"/>
    <w:rsid w:val="00D936D9"/>
    <w:rsid w:val="00D9394E"/>
    <w:rsid w:val="00D93FA8"/>
    <w:rsid w:val="00D9408B"/>
    <w:rsid w:val="00D941CA"/>
    <w:rsid w:val="00D941DA"/>
    <w:rsid w:val="00D94275"/>
    <w:rsid w:val="00D9430B"/>
    <w:rsid w:val="00D9454A"/>
    <w:rsid w:val="00D945AB"/>
    <w:rsid w:val="00D9463F"/>
    <w:rsid w:val="00D94B28"/>
    <w:rsid w:val="00D94BE6"/>
    <w:rsid w:val="00D94F2E"/>
    <w:rsid w:val="00D95347"/>
    <w:rsid w:val="00D95477"/>
    <w:rsid w:val="00D95585"/>
    <w:rsid w:val="00D95835"/>
    <w:rsid w:val="00D959F5"/>
    <w:rsid w:val="00D95AF5"/>
    <w:rsid w:val="00D95B91"/>
    <w:rsid w:val="00D95D9C"/>
    <w:rsid w:val="00D960B7"/>
    <w:rsid w:val="00D9615C"/>
    <w:rsid w:val="00D9629A"/>
    <w:rsid w:val="00D963F3"/>
    <w:rsid w:val="00D965C9"/>
    <w:rsid w:val="00D9660C"/>
    <w:rsid w:val="00D96723"/>
    <w:rsid w:val="00D96B95"/>
    <w:rsid w:val="00D96BD3"/>
    <w:rsid w:val="00D96F89"/>
    <w:rsid w:val="00D970A8"/>
    <w:rsid w:val="00D97244"/>
    <w:rsid w:val="00D97510"/>
    <w:rsid w:val="00D97685"/>
    <w:rsid w:val="00D97754"/>
    <w:rsid w:val="00D9790C"/>
    <w:rsid w:val="00D9799F"/>
    <w:rsid w:val="00D97A1B"/>
    <w:rsid w:val="00D97AE9"/>
    <w:rsid w:val="00DA0527"/>
    <w:rsid w:val="00DA054F"/>
    <w:rsid w:val="00DA095C"/>
    <w:rsid w:val="00DA0BAF"/>
    <w:rsid w:val="00DA0C59"/>
    <w:rsid w:val="00DA0D8F"/>
    <w:rsid w:val="00DA1166"/>
    <w:rsid w:val="00DA11CF"/>
    <w:rsid w:val="00DA11ED"/>
    <w:rsid w:val="00DA128A"/>
    <w:rsid w:val="00DA134C"/>
    <w:rsid w:val="00DA1459"/>
    <w:rsid w:val="00DA16C4"/>
    <w:rsid w:val="00DA175F"/>
    <w:rsid w:val="00DA1946"/>
    <w:rsid w:val="00DA19AB"/>
    <w:rsid w:val="00DA1B03"/>
    <w:rsid w:val="00DA1EAA"/>
    <w:rsid w:val="00DA1F88"/>
    <w:rsid w:val="00DA2084"/>
    <w:rsid w:val="00DA20CD"/>
    <w:rsid w:val="00DA2141"/>
    <w:rsid w:val="00DA2297"/>
    <w:rsid w:val="00DA2364"/>
    <w:rsid w:val="00DA2544"/>
    <w:rsid w:val="00DA2627"/>
    <w:rsid w:val="00DA2696"/>
    <w:rsid w:val="00DA2802"/>
    <w:rsid w:val="00DA2A8A"/>
    <w:rsid w:val="00DA2BE3"/>
    <w:rsid w:val="00DA327D"/>
    <w:rsid w:val="00DA3314"/>
    <w:rsid w:val="00DA3555"/>
    <w:rsid w:val="00DA36BA"/>
    <w:rsid w:val="00DA3769"/>
    <w:rsid w:val="00DA3889"/>
    <w:rsid w:val="00DA38BD"/>
    <w:rsid w:val="00DA38E8"/>
    <w:rsid w:val="00DA3943"/>
    <w:rsid w:val="00DA3A67"/>
    <w:rsid w:val="00DA3B82"/>
    <w:rsid w:val="00DA3BC4"/>
    <w:rsid w:val="00DA3C51"/>
    <w:rsid w:val="00DA3D50"/>
    <w:rsid w:val="00DA3D82"/>
    <w:rsid w:val="00DA3DED"/>
    <w:rsid w:val="00DA406D"/>
    <w:rsid w:val="00DA40BE"/>
    <w:rsid w:val="00DA41D6"/>
    <w:rsid w:val="00DA4507"/>
    <w:rsid w:val="00DA4704"/>
    <w:rsid w:val="00DA480E"/>
    <w:rsid w:val="00DA4A67"/>
    <w:rsid w:val="00DA4AAD"/>
    <w:rsid w:val="00DA4BF4"/>
    <w:rsid w:val="00DA4C33"/>
    <w:rsid w:val="00DA4D68"/>
    <w:rsid w:val="00DA4E4F"/>
    <w:rsid w:val="00DA5162"/>
    <w:rsid w:val="00DA5278"/>
    <w:rsid w:val="00DA5358"/>
    <w:rsid w:val="00DA53C7"/>
    <w:rsid w:val="00DA53F9"/>
    <w:rsid w:val="00DA558D"/>
    <w:rsid w:val="00DA59CA"/>
    <w:rsid w:val="00DA5B25"/>
    <w:rsid w:val="00DA5BAB"/>
    <w:rsid w:val="00DA5E10"/>
    <w:rsid w:val="00DA5FB9"/>
    <w:rsid w:val="00DA6177"/>
    <w:rsid w:val="00DA6319"/>
    <w:rsid w:val="00DA6435"/>
    <w:rsid w:val="00DA6881"/>
    <w:rsid w:val="00DA6A74"/>
    <w:rsid w:val="00DA6A98"/>
    <w:rsid w:val="00DA6CFD"/>
    <w:rsid w:val="00DA6D09"/>
    <w:rsid w:val="00DA6F9E"/>
    <w:rsid w:val="00DA71A7"/>
    <w:rsid w:val="00DA7379"/>
    <w:rsid w:val="00DA74E2"/>
    <w:rsid w:val="00DA75B8"/>
    <w:rsid w:val="00DA7707"/>
    <w:rsid w:val="00DA7806"/>
    <w:rsid w:val="00DA7A18"/>
    <w:rsid w:val="00DA7ACD"/>
    <w:rsid w:val="00DA7E8D"/>
    <w:rsid w:val="00DB0479"/>
    <w:rsid w:val="00DB0480"/>
    <w:rsid w:val="00DB05DE"/>
    <w:rsid w:val="00DB0695"/>
    <w:rsid w:val="00DB0884"/>
    <w:rsid w:val="00DB0B66"/>
    <w:rsid w:val="00DB0B76"/>
    <w:rsid w:val="00DB0C80"/>
    <w:rsid w:val="00DB0C93"/>
    <w:rsid w:val="00DB0E7F"/>
    <w:rsid w:val="00DB10A5"/>
    <w:rsid w:val="00DB10E2"/>
    <w:rsid w:val="00DB132E"/>
    <w:rsid w:val="00DB137F"/>
    <w:rsid w:val="00DB19B9"/>
    <w:rsid w:val="00DB1AA9"/>
    <w:rsid w:val="00DB1DD2"/>
    <w:rsid w:val="00DB1ECD"/>
    <w:rsid w:val="00DB21F3"/>
    <w:rsid w:val="00DB2A6C"/>
    <w:rsid w:val="00DB2C00"/>
    <w:rsid w:val="00DB2DA5"/>
    <w:rsid w:val="00DB2DA9"/>
    <w:rsid w:val="00DB2EF3"/>
    <w:rsid w:val="00DB3004"/>
    <w:rsid w:val="00DB3058"/>
    <w:rsid w:val="00DB3061"/>
    <w:rsid w:val="00DB3212"/>
    <w:rsid w:val="00DB324A"/>
    <w:rsid w:val="00DB3C74"/>
    <w:rsid w:val="00DB3E81"/>
    <w:rsid w:val="00DB3FA3"/>
    <w:rsid w:val="00DB3FEF"/>
    <w:rsid w:val="00DB4234"/>
    <w:rsid w:val="00DB433C"/>
    <w:rsid w:val="00DB4435"/>
    <w:rsid w:val="00DB45A8"/>
    <w:rsid w:val="00DB45DB"/>
    <w:rsid w:val="00DB487C"/>
    <w:rsid w:val="00DB4B11"/>
    <w:rsid w:val="00DB4B23"/>
    <w:rsid w:val="00DB4C46"/>
    <w:rsid w:val="00DB4C4F"/>
    <w:rsid w:val="00DB4E7F"/>
    <w:rsid w:val="00DB5421"/>
    <w:rsid w:val="00DB557A"/>
    <w:rsid w:val="00DB559C"/>
    <w:rsid w:val="00DB5767"/>
    <w:rsid w:val="00DB57DF"/>
    <w:rsid w:val="00DB5D4E"/>
    <w:rsid w:val="00DB5D52"/>
    <w:rsid w:val="00DB64F5"/>
    <w:rsid w:val="00DB6668"/>
    <w:rsid w:val="00DB68F4"/>
    <w:rsid w:val="00DB6C7C"/>
    <w:rsid w:val="00DB6D60"/>
    <w:rsid w:val="00DB6DA3"/>
    <w:rsid w:val="00DB6F94"/>
    <w:rsid w:val="00DB70BA"/>
    <w:rsid w:val="00DB7132"/>
    <w:rsid w:val="00DB7179"/>
    <w:rsid w:val="00DB72F4"/>
    <w:rsid w:val="00DB74E0"/>
    <w:rsid w:val="00DB75EC"/>
    <w:rsid w:val="00DB796B"/>
    <w:rsid w:val="00DB79EB"/>
    <w:rsid w:val="00DB79F1"/>
    <w:rsid w:val="00DB7A67"/>
    <w:rsid w:val="00DB7E41"/>
    <w:rsid w:val="00DC001C"/>
    <w:rsid w:val="00DC0060"/>
    <w:rsid w:val="00DC0120"/>
    <w:rsid w:val="00DC0619"/>
    <w:rsid w:val="00DC06AA"/>
    <w:rsid w:val="00DC0C64"/>
    <w:rsid w:val="00DC0D6F"/>
    <w:rsid w:val="00DC0DD4"/>
    <w:rsid w:val="00DC138A"/>
    <w:rsid w:val="00DC1606"/>
    <w:rsid w:val="00DC18D2"/>
    <w:rsid w:val="00DC1990"/>
    <w:rsid w:val="00DC1CD4"/>
    <w:rsid w:val="00DC1D84"/>
    <w:rsid w:val="00DC1D91"/>
    <w:rsid w:val="00DC21AE"/>
    <w:rsid w:val="00DC21D3"/>
    <w:rsid w:val="00DC231C"/>
    <w:rsid w:val="00DC259A"/>
    <w:rsid w:val="00DC25E5"/>
    <w:rsid w:val="00DC2A95"/>
    <w:rsid w:val="00DC2D35"/>
    <w:rsid w:val="00DC2DD6"/>
    <w:rsid w:val="00DC2DF6"/>
    <w:rsid w:val="00DC2E6D"/>
    <w:rsid w:val="00DC2F63"/>
    <w:rsid w:val="00DC30E4"/>
    <w:rsid w:val="00DC3337"/>
    <w:rsid w:val="00DC33BF"/>
    <w:rsid w:val="00DC35BE"/>
    <w:rsid w:val="00DC36FA"/>
    <w:rsid w:val="00DC3A63"/>
    <w:rsid w:val="00DC3CAA"/>
    <w:rsid w:val="00DC3CC4"/>
    <w:rsid w:val="00DC3D5D"/>
    <w:rsid w:val="00DC3E0B"/>
    <w:rsid w:val="00DC3FD1"/>
    <w:rsid w:val="00DC4308"/>
    <w:rsid w:val="00DC433A"/>
    <w:rsid w:val="00DC4490"/>
    <w:rsid w:val="00DC44FD"/>
    <w:rsid w:val="00DC4718"/>
    <w:rsid w:val="00DC4997"/>
    <w:rsid w:val="00DC49CD"/>
    <w:rsid w:val="00DC4AE3"/>
    <w:rsid w:val="00DC4CEB"/>
    <w:rsid w:val="00DC4D32"/>
    <w:rsid w:val="00DC4E89"/>
    <w:rsid w:val="00DC5052"/>
    <w:rsid w:val="00DC5066"/>
    <w:rsid w:val="00DC50F6"/>
    <w:rsid w:val="00DC52DC"/>
    <w:rsid w:val="00DC5316"/>
    <w:rsid w:val="00DC539D"/>
    <w:rsid w:val="00DC548D"/>
    <w:rsid w:val="00DC57AD"/>
    <w:rsid w:val="00DC583B"/>
    <w:rsid w:val="00DC5AF3"/>
    <w:rsid w:val="00DC5B09"/>
    <w:rsid w:val="00DC5EEF"/>
    <w:rsid w:val="00DC6058"/>
    <w:rsid w:val="00DC6170"/>
    <w:rsid w:val="00DC67C2"/>
    <w:rsid w:val="00DC68A2"/>
    <w:rsid w:val="00DC6962"/>
    <w:rsid w:val="00DC6A21"/>
    <w:rsid w:val="00DC6DB4"/>
    <w:rsid w:val="00DC6E03"/>
    <w:rsid w:val="00DC6E83"/>
    <w:rsid w:val="00DC709F"/>
    <w:rsid w:val="00DC71F0"/>
    <w:rsid w:val="00DC7291"/>
    <w:rsid w:val="00DC73E2"/>
    <w:rsid w:val="00DC73F3"/>
    <w:rsid w:val="00DC7461"/>
    <w:rsid w:val="00DC74FC"/>
    <w:rsid w:val="00DC766F"/>
    <w:rsid w:val="00DC767A"/>
    <w:rsid w:val="00DC76D5"/>
    <w:rsid w:val="00DC7965"/>
    <w:rsid w:val="00DC7A90"/>
    <w:rsid w:val="00DC7FE8"/>
    <w:rsid w:val="00DD0008"/>
    <w:rsid w:val="00DD00F3"/>
    <w:rsid w:val="00DD0169"/>
    <w:rsid w:val="00DD016B"/>
    <w:rsid w:val="00DD0199"/>
    <w:rsid w:val="00DD031E"/>
    <w:rsid w:val="00DD0408"/>
    <w:rsid w:val="00DD079D"/>
    <w:rsid w:val="00DD08C4"/>
    <w:rsid w:val="00DD0904"/>
    <w:rsid w:val="00DD0987"/>
    <w:rsid w:val="00DD09B3"/>
    <w:rsid w:val="00DD0B67"/>
    <w:rsid w:val="00DD0C90"/>
    <w:rsid w:val="00DD0D98"/>
    <w:rsid w:val="00DD0FDD"/>
    <w:rsid w:val="00DD0FE8"/>
    <w:rsid w:val="00DD160E"/>
    <w:rsid w:val="00DD1C24"/>
    <w:rsid w:val="00DD1DFB"/>
    <w:rsid w:val="00DD2466"/>
    <w:rsid w:val="00DD283C"/>
    <w:rsid w:val="00DD2966"/>
    <w:rsid w:val="00DD29B2"/>
    <w:rsid w:val="00DD2AE2"/>
    <w:rsid w:val="00DD2CF2"/>
    <w:rsid w:val="00DD2F12"/>
    <w:rsid w:val="00DD2F67"/>
    <w:rsid w:val="00DD30F3"/>
    <w:rsid w:val="00DD37BA"/>
    <w:rsid w:val="00DD3DB8"/>
    <w:rsid w:val="00DD3E25"/>
    <w:rsid w:val="00DD43EF"/>
    <w:rsid w:val="00DD4432"/>
    <w:rsid w:val="00DD4481"/>
    <w:rsid w:val="00DD464B"/>
    <w:rsid w:val="00DD4874"/>
    <w:rsid w:val="00DD48B5"/>
    <w:rsid w:val="00DD48C8"/>
    <w:rsid w:val="00DD499F"/>
    <w:rsid w:val="00DD4A44"/>
    <w:rsid w:val="00DD4BCF"/>
    <w:rsid w:val="00DD4D28"/>
    <w:rsid w:val="00DD4EFC"/>
    <w:rsid w:val="00DD5098"/>
    <w:rsid w:val="00DD5338"/>
    <w:rsid w:val="00DD55A8"/>
    <w:rsid w:val="00DD5789"/>
    <w:rsid w:val="00DD589D"/>
    <w:rsid w:val="00DD58FE"/>
    <w:rsid w:val="00DD5943"/>
    <w:rsid w:val="00DD5B68"/>
    <w:rsid w:val="00DD5CC0"/>
    <w:rsid w:val="00DD5D34"/>
    <w:rsid w:val="00DD5F7F"/>
    <w:rsid w:val="00DD5F8E"/>
    <w:rsid w:val="00DD602C"/>
    <w:rsid w:val="00DD6069"/>
    <w:rsid w:val="00DD60A9"/>
    <w:rsid w:val="00DD60D6"/>
    <w:rsid w:val="00DD61E4"/>
    <w:rsid w:val="00DD6205"/>
    <w:rsid w:val="00DD6231"/>
    <w:rsid w:val="00DD62F7"/>
    <w:rsid w:val="00DD6591"/>
    <w:rsid w:val="00DD65A6"/>
    <w:rsid w:val="00DD65BB"/>
    <w:rsid w:val="00DD68B4"/>
    <w:rsid w:val="00DD69D9"/>
    <w:rsid w:val="00DD6A44"/>
    <w:rsid w:val="00DD6AB7"/>
    <w:rsid w:val="00DD6FCF"/>
    <w:rsid w:val="00DD73B9"/>
    <w:rsid w:val="00DD73C6"/>
    <w:rsid w:val="00DD7656"/>
    <w:rsid w:val="00DD78FC"/>
    <w:rsid w:val="00DD7B73"/>
    <w:rsid w:val="00DD7BB7"/>
    <w:rsid w:val="00DD7BD5"/>
    <w:rsid w:val="00DD7BE0"/>
    <w:rsid w:val="00DD7BEA"/>
    <w:rsid w:val="00DD7C89"/>
    <w:rsid w:val="00DD7EF3"/>
    <w:rsid w:val="00DD7F0F"/>
    <w:rsid w:val="00DD7F17"/>
    <w:rsid w:val="00DD7F4B"/>
    <w:rsid w:val="00DE0055"/>
    <w:rsid w:val="00DE0365"/>
    <w:rsid w:val="00DE0B70"/>
    <w:rsid w:val="00DE0D66"/>
    <w:rsid w:val="00DE0DF8"/>
    <w:rsid w:val="00DE1008"/>
    <w:rsid w:val="00DE1015"/>
    <w:rsid w:val="00DE10EF"/>
    <w:rsid w:val="00DE1283"/>
    <w:rsid w:val="00DE15CF"/>
    <w:rsid w:val="00DE1667"/>
    <w:rsid w:val="00DE1753"/>
    <w:rsid w:val="00DE1838"/>
    <w:rsid w:val="00DE1A3D"/>
    <w:rsid w:val="00DE1BEC"/>
    <w:rsid w:val="00DE1D2D"/>
    <w:rsid w:val="00DE1DF9"/>
    <w:rsid w:val="00DE1EF2"/>
    <w:rsid w:val="00DE2274"/>
    <w:rsid w:val="00DE22D6"/>
    <w:rsid w:val="00DE242B"/>
    <w:rsid w:val="00DE26A8"/>
    <w:rsid w:val="00DE26F4"/>
    <w:rsid w:val="00DE2A87"/>
    <w:rsid w:val="00DE2BB3"/>
    <w:rsid w:val="00DE2C27"/>
    <w:rsid w:val="00DE3127"/>
    <w:rsid w:val="00DE33C4"/>
    <w:rsid w:val="00DE35C7"/>
    <w:rsid w:val="00DE3755"/>
    <w:rsid w:val="00DE382D"/>
    <w:rsid w:val="00DE385C"/>
    <w:rsid w:val="00DE385E"/>
    <w:rsid w:val="00DE38F0"/>
    <w:rsid w:val="00DE3980"/>
    <w:rsid w:val="00DE3C78"/>
    <w:rsid w:val="00DE3F04"/>
    <w:rsid w:val="00DE42BC"/>
    <w:rsid w:val="00DE46B7"/>
    <w:rsid w:val="00DE474D"/>
    <w:rsid w:val="00DE4891"/>
    <w:rsid w:val="00DE48E8"/>
    <w:rsid w:val="00DE4B0F"/>
    <w:rsid w:val="00DE4C50"/>
    <w:rsid w:val="00DE4CFF"/>
    <w:rsid w:val="00DE4E36"/>
    <w:rsid w:val="00DE55D1"/>
    <w:rsid w:val="00DE5919"/>
    <w:rsid w:val="00DE59E9"/>
    <w:rsid w:val="00DE5B64"/>
    <w:rsid w:val="00DE5E82"/>
    <w:rsid w:val="00DE5F23"/>
    <w:rsid w:val="00DE5FEF"/>
    <w:rsid w:val="00DE6023"/>
    <w:rsid w:val="00DE6161"/>
    <w:rsid w:val="00DE61FD"/>
    <w:rsid w:val="00DE6296"/>
    <w:rsid w:val="00DE694E"/>
    <w:rsid w:val="00DE6B5D"/>
    <w:rsid w:val="00DE6D1E"/>
    <w:rsid w:val="00DE6DEA"/>
    <w:rsid w:val="00DE6F20"/>
    <w:rsid w:val="00DE6F94"/>
    <w:rsid w:val="00DE715A"/>
    <w:rsid w:val="00DE7401"/>
    <w:rsid w:val="00DE775A"/>
    <w:rsid w:val="00DE783A"/>
    <w:rsid w:val="00DE7A92"/>
    <w:rsid w:val="00DE7AB3"/>
    <w:rsid w:val="00DE7DCF"/>
    <w:rsid w:val="00DE7DE4"/>
    <w:rsid w:val="00DE7EE1"/>
    <w:rsid w:val="00DE7F60"/>
    <w:rsid w:val="00DF0166"/>
    <w:rsid w:val="00DF01C4"/>
    <w:rsid w:val="00DF042D"/>
    <w:rsid w:val="00DF0439"/>
    <w:rsid w:val="00DF08A5"/>
    <w:rsid w:val="00DF094E"/>
    <w:rsid w:val="00DF09DB"/>
    <w:rsid w:val="00DF0D89"/>
    <w:rsid w:val="00DF0E08"/>
    <w:rsid w:val="00DF0E79"/>
    <w:rsid w:val="00DF0F37"/>
    <w:rsid w:val="00DF105C"/>
    <w:rsid w:val="00DF1271"/>
    <w:rsid w:val="00DF1388"/>
    <w:rsid w:val="00DF18DB"/>
    <w:rsid w:val="00DF1913"/>
    <w:rsid w:val="00DF1BC0"/>
    <w:rsid w:val="00DF1BE0"/>
    <w:rsid w:val="00DF1E13"/>
    <w:rsid w:val="00DF2030"/>
    <w:rsid w:val="00DF20B3"/>
    <w:rsid w:val="00DF228A"/>
    <w:rsid w:val="00DF236D"/>
    <w:rsid w:val="00DF2380"/>
    <w:rsid w:val="00DF2416"/>
    <w:rsid w:val="00DF2606"/>
    <w:rsid w:val="00DF26AC"/>
    <w:rsid w:val="00DF26B7"/>
    <w:rsid w:val="00DF2754"/>
    <w:rsid w:val="00DF2833"/>
    <w:rsid w:val="00DF284C"/>
    <w:rsid w:val="00DF2D49"/>
    <w:rsid w:val="00DF2D66"/>
    <w:rsid w:val="00DF2E51"/>
    <w:rsid w:val="00DF2E6E"/>
    <w:rsid w:val="00DF2E74"/>
    <w:rsid w:val="00DF2F39"/>
    <w:rsid w:val="00DF3110"/>
    <w:rsid w:val="00DF33CE"/>
    <w:rsid w:val="00DF342C"/>
    <w:rsid w:val="00DF3446"/>
    <w:rsid w:val="00DF36B6"/>
    <w:rsid w:val="00DF36BD"/>
    <w:rsid w:val="00DF36E6"/>
    <w:rsid w:val="00DF372A"/>
    <w:rsid w:val="00DF37C9"/>
    <w:rsid w:val="00DF3F2E"/>
    <w:rsid w:val="00DF4046"/>
    <w:rsid w:val="00DF40E8"/>
    <w:rsid w:val="00DF4650"/>
    <w:rsid w:val="00DF488E"/>
    <w:rsid w:val="00DF49E6"/>
    <w:rsid w:val="00DF4A0D"/>
    <w:rsid w:val="00DF4EA8"/>
    <w:rsid w:val="00DF4EDC"/>
    <w:rsid w:val="00DF510C"/>
    <w:rsid w:val="00DF5133"/>
    <w:rsid w:val="00DF5626"/>
    <w:rsid w:val="00DF58A9"/>
    <w:rsid w:val="00DF5EFC"/>
    <w:rsid w:val="00DF5F1C"/>
    <w:rsid w:val="00DF5F5C"/>
    <w:rsid w:val="00DF60DD"/>
    <w:rsid w:val="00DF60F8"/>
    <w:rsid w:val="00DF610D"/>
    <w:rsid w:val="00DF6647"/>
    <w:rsid w:val="00DF6690"/>
    <w:rsid w:val="00DF681C"/>
    <w:rsid w:val="00DF6B6D"/>
    <w:rsid w:val="00DF7009"/>
    <w:rsid w:val="00DF7334"/>
    <w:rsid w:val="00DF75BE"/>
    <w:rsid w:val="00DF769C"/>
    <w:rsid w:val="00DF76B3"/>
    <w:rsid w:val="00DF7817"/>
    <w:rsid w:val="00DF7873"/>
    <w:rsid w:val="00DF7A1E"/>
    <w:rsid w:val="00DF7F7F"/>
    <w:rsid w:val="00E00111"/>
    <w:rsid w:val="00E006B8"/>
    <w:rsid w:val="00E0074D"/>
    <w:rsid w:val="00E00CC5"/>
    <w:rsid w:val="00E00E9A"/>
    <w:rsid w:val="00E00EBF"/>
    <w:rsid w:val="00E0106C"/>
    <w:rsid w:val="00E01426"/>
    <w:rsid w:val="00E015B5"/>
    <w:rsid w:val="00E01922"/>
    <w:rsid w:val="00E01949"/>
    <w:rsid w:val="00E01D8C"/>
    <w:rsid w:val="00E01E8F"/>
    <w:rsid w:val="00E01F6A"/>
    <w:rsid w:val="00E01F8D"/>
    <w:rsid w:val="00E0226F"/>
    <w:rsid w:val="00E02344"/>
    <w:rsid w:val="00E0257F"/>
    <w:rsid w:val="00E025D8"/>
    <w:rsid w:val="00E029D2"/>
    <w:rsid w:val="00E02B33"/>
    <w:rsid w:val="00E02C74"/>
    <w:rsid w:val="00E0309B"/>
    <w:rsid w:val="00E034C8"/>
    <w:rsid w:val="00E03535"/>
    <w:rsid w:val="00E03B82"/>
    <w:rsid w:val="00E03BD3"/>
    <w:rsid w:val="00E03BFC"/>
    <w:rsid w:val="00E03C99"/>
    <w:rsid w:val="00E03D5E"/>
    <w:rsid w:val="00E03E41"/>
    <w:rsid w:val="00E03FBF"/>
    <w:rsid w:val="00E0416A"/>
    <w:rsid w:val="00E0430D"/>
    <w:rsid w:val="00E04644"/>
    <w:rsid w:val="00E0498C"/>
    <w:rsid w:val="00E04F5A"/>
    <w:rsid w:val="00E05180"/>
    <w:rsid w:val="00E05296"/>
    <w:rsid w:val="00E05455"/>
    <w:rsid w:val="00E05474"/>
    <w:rsid w:val="00E057A0"/>
    <w:rsid w:val="00E057ED"/>
    <w:rsid w:val="00E0588A"/>
    <w:rsid w:val="00E05C48"/>
    <w:rsid w:val="00E05D0B"/>
    <w:rsid w:val="00E05D13"/>
    <w:rsid w:val="00E060C4"/>
    <w:rsid w:val="00E06194"/>
    <w:rsid w:val="00E0626F"/>
    <w:rsid w:val="00E06452"/>
    <w:rsid w:val="00E06582"/>
    <w:rsid w:val="00E06675"/>
    <w:rsid w:val="00E06775"/>
    <w:rsid w:val="00E06954"/>
    <w:rsid w:val="00E06A9E"/>
    <w:rsid w:val="00E06B3F"/>
    <w:rsid w:val="00E06B50"/>
    <w:rsid w:val="00E06C5A"/>
    <w:rsid w:val="00E06E64"/>
    <w:rsid w:val="00E06F1D"/>
    <w:rsid w:val="00E072D0"/>
    <w:rsid w:val="00E07525"/>
    <w:rsid w:val="00E07630"/>
    <w:rsid w:val="00E0787B"/>
    <w:rsid w:val="00E078B8"/>
    <w:rsid w:val="00E07AAA"/>
    <w:rsid w:val="00E07B59"/>
    <w:rsid w:val="00E07C3C"/>
    <w:rsid w:val="00E1023A"/>
    <w:rsid w:val="00E103A1"/>
    <w:rsid w:val="00E10454"/>
    <w:rsid w:val="00E105D4"/>
    <w:rsid w:val="00E1077A"/>
    <w:rsid w:val="00E10A5B"/>
    <w:rsid w:val="00E10B8E"/>
    <w:rsid w:val="00E10BBF"/>
    <w:rsid w:val="00E10DB4"/>
    <w:rsid w:val="00E10EFD"/>
    <w:rsid w:val="00E11229"/>
    <w:rsid w:val="00E112FD"/>
    <w:rsid w:val="00E113A7"/>
    <w:rsid w:val="00E1156B"/>
    <w:rsid w:val="00E11733"/>
    <w:rsid w:val="00E1178D"/>
    <w:rsid w:val="00E1189A"/>
    <w:rsid w:val="00E119A2"/>
    <w:rsid w:val="00E11C06"/>
    <w:rsid w:val="00E11E4F"/>
    <w:rsid w:val="00E11FC5"/>
    <w:rsid w:val="00E120A1"/>
    <w:rsid w:val="00E120ED"/>
    <w:rsid w:val="00E1213F"/>
    <w:rsid w:val="00E12371"/>
    <w:rsid w:val="00E1259D"/>
    <w:rsid w:val="00E126C0"/>
    <w:rsid w:val="00E129F4"/>
    <w:rsid w:val="00E12ACE"/>
    <w:rsid w:val="00E12CA0"/>
    <w:rsid w:val="00E12E60"/>
    <w:rsid w:val="00E1324D"/>
    <w:rsid w:val="00E13323"/>
    <w:rsid w:val="00E13485"/>
    <w:rsid w:val="00E13537"/>
    <w:rsid w:val="00E13641"/>
    <w:rsid w:val="00E137C5"/>
    <w:rsid w:val="00E139CC"/>
    <w:rsid w:val="00E13A72"/>
    <w:rsid w:val="00E13CCC"/>
    <w:rsid w:val="00E13E4C"/>
    <w:rsid w:val="00E1419D"/>
    <w:rsid w:val="00E1429D"/>
    <w:rsid w:val="00E142A9"/>
    <w:rsid w:val="00E1434C"/>
    <w:rsid w:val="00E143EA"/>
    <w:rsid w:val="00E145C0"/>
    <w:rsid w:val="00E14769"/>
    <w:rsid w:val="00E14A05"/>
    <w:rsid w:val="00E14A4A"/>
    <w:rsid w:val="00E14C12"/>
    <w:rsid w:val="00E14D86"/>
    <w:rsid w:val="00E14DEE"/>
    <w:rsid w:val="00E14E01"/>
    <w:rsid w:val="00E14F79"/>
    <w:rsid w:val="00E1500D"/>
    <w:rsid w:val="00E15074"/>
    <w:rsid w:val="00E15321"/>
    <w:rsid w:val="00E15475"/>
    <w:rsid w:val="00E1576A"/>
    <w:rsid w:val="00E15A16"/>
    <w:rsid w:val="00E15D7A"/>
    <w:rsid w:val="00E163A9"/>
    <w:rsid w:val="00E16463"/>
    <w:rsid w:val="00E166A4"/>
    <w:rsid w:val="00E16952"/>
    <w:rsid w:val="00E1699B"/>
    <w:rsid w:val="00E16B8F"/>
    <w:rsid w:val="00E174C6"/>
    <w:rsid w:val="00E17510"/>
    <w:rsid w:val="00E1768D"/>
    <w:rsid w:val="00E17C2C"/>
    <w:rsid w:val="00E17D3B"/>
    <w:rsid w:val="00E17EA0"/>
    <w:rsid w:val="00E17F4B"/>
    <w:rsid w:val="00E201A3"/>
    <w:rsid w:val="00E20397"/>
    <w:rsid w:val="00E20830"/>
    <w:rsid w:val="00E2094F"/>
    <w:rsid w:val="00E20A4E"/>
    <w:rsid w:val="00E20AD1"/>
    <w:rsid w:val="00E21175"/>
    <w:rsid w:val="00E21332"/>
    <w:rsid w:val="00E213CB"/>
    <w:rsid w:val="00E21752"/>
    <w:rsid w:val="00E218C5"/>
    <w:rsid w:val="00E21A3E"/>
    <w:rsid w:val="00E21AB4"/>
    <w:rsid w:val="00E21C0E"/>
    <w:rsid w:val="00E21C14"/>
    <w:rsid w:val="00E21D05"/>
    <w:rsid w:val="00E21F22"/>
    <w:rsid w:val="00E2203F"/>
    <w:rsid w:val="00E22124"/>
    <w:rsid w:val="00E222CD"/>
    <w:rsid w:val="00E22836"/>
    <w:rsid w:val="00E22856"/>
    <w:rsid w:val="00E22884"/>
    <w:rsid w:val="00E229D9"/>
    <w:rsid w:val="00E22B04"/>
    <w:rsid w:val="00E22C92"/>
    <w:rsid w:val="00E23149"/>
    <w:rsid w:val="00E23248"/>
    <w:rsid w:val="00E232A9"/>
    <w:rsid w:val="00E232C1"/>
    <w:rsid w:val="00E23329"/>
    <w:rsid w:val="00E23473"/>
    <w:rsid w:val="00E235C3"/>
    <w:rsid w:val="00E2387B"/>
    <w:rsid w:val="00E23903"/>
    <w:rsid w:val="00E239BF"/>
    <w:rsid w:val="00E23C39"/>
    <w:rsid w:val="00E23DEC"/>
    <w:rsid w:val="00E23E87"/>
    <w:rsid w:val="00E23FFE"/>
    <w:rsid w:val="00E241EC"/>
    <w:rsid w:val="00E24233"/>
    <w:rsid w:val="00E243A5"/>
    <w:rsid w:val="00E24428"/>
    <w:rsid w:val="00E245CE"/>
    <w:rsid w:val="00E247C9"/>
    <w:rsid w:val="00E248D7"/>
    <w:rsid w:val="00E24993"/>
    <w:rsid w:val="00E2499E"/>
    <w:rsid w:val="00E24A2E"/>
    <w:rsid w:val="00E24A8B"/>
    <w:rsid w:val="00E24C83"/>
    <w:rsid w:val="00E24E00"/>
    <w:rsid w:val="00E24EEA"/>
    <w:rsid w:val="00E24FD6"/>
    <w:rsid w:val="00E25013"/>
    <w:rsid w:val="00E2507C"/>
    <w:rsid w:val="00E253B1"/>
    <w:rsid w:val="00E25574"/>
    <w:rsid w:val="00E2558C"/>
    <w:rsid w:val="00E25850"/>
    <w:rsid w:val="00E2591F"/>
    <w:rsid w:val="00E259D9"/>
    <w:rsid w:val="00E25CB1"/>
    <w:rsid w:val="00E25CEA"/>
    <w:rsid w:val="00E25F72"/>
    <w:rsid w:val="00E26166"/>
    <w:rsid w:val="00E2621D"/>
    <w:rsid w:val="00E262C3"/>
    <w:rsid w:val="00E2634C"/>
    <w:rsid w:val="00E26384"/>
    <w:rsid w:val="00E26531"/>
    <w:rsid w:val="00E26561"/>
    <w:rsid w:val="00E26622"/>
    <w:rsid w:val="00E267B7"/>
    <w:rsid w:val="00E268FD"/>
    <w:rsid w:val="00E26B92"/>
    <w:rsid w:val="00E26C86"/>
    <w:rsid w:val="00E26DC5"/>
    <w:rsid w:val="00E26DEB"/>
    <w:rsid w:val="00E270EA"/>
    <w:rsid w:val="00E27165"/>
    <w:rsid w:val="00E27281"/>
    <w:rsid w:val="00E27360"/>
    <w:rsid w:val="00E2774C"/>
    <w:rsid w:val="00E27887"/>
    <w:rsid w:val="00E27948"/>
    <w:rsid w:val="00E27976"/>
    <w:rsid w:val="00E279F1"/>
    <w:rsid w:val="00E27C34"/>
    <w:rsid w:val="00E3033D"/>
    <w:rsid w:val="00E30484"/>
    <w:rsid w:val="00E30496"/>
    <w:rsid w:val="00E3095A"/>
    <w:rsid w:val="00E30AE6"/>
    <w:rsid w:val="00E30B9C"/>
    <w:rsid w:val="00E30C81"/>
    <w:rsid w:val="00E30C8A"/>
    <w:rsid w:val="00E30E69"/>
    <w:rsid w:val="00E30F7E"/>
    <w:rsid w:val="00E30FF7"/>
    <w:rsid w:val="00E31220"/>
    <w:rsid w:val="00E312AF"/>
    <w:rsid w:val="00E31402"/>
    <w:rsid w:val="00E31451"/>
    <w:rsid w:val="00E3149D"/>
    <w:rsid w:val="00E31757"/>
    <w:rsid w:val="00E31938"/>
    <w:rsid w:val="00E31CEF"/>
    <w:rsid w:val="00E31DEC"/>
    <w:rsid w:val="00E31EFB"/>
    <w:rsid w:val="00E3213E"/>
    <w:rsid w:val="00E325B6"/>
    <w:rsid w:val="00E3281A"/>
    <w:rsid w:val="00E328CC"/>
    <w:rsid w:val="00E32938"/>
    <w:rsid w:val="00E32A2A"/>
    <w:rsid w:val="00E32B21"/>
    <w:rsid w:val="00E32B32"/>
    <w:rsid w:val="00E32E29"/>
    <w:rsid w:val="00E32F98"/>
    <w:rsid w:val="00E3302B"/>
    <w:rsid w:val="00E33713"/>
    <w:rsid w:val="00E337FA"/>
    <w:rsid w:val="00E3380E"/>
    <w:rsid w:val="00E33BD0"/>
    <w:rsid w:val="00E33C79"/>
    <w:rsid w:val="00E33CD1"/>
    <w:rsid w:val="00E33D53"/>
    <w:rsid w:val="00E33D64"/>
    <w:rsid w:val="00E344B7"/>
    <w:rsid w:val="00E348CC"/>
    <w:rsid w:val="00E349A0"/>
    <w:rsid w:val="00E34BAF"/>
    <w:rsid w:val="00E3501D"/>
    <w:rsid w:val="00E3512E"/>
    <w:rsid w:val="00E35374"/>
    <w:rsid w:val="00E35745"/>
    <w:rsid w:val="00E358BF"/>
    <w:rsid w:val="00E35B3D"/>
    <w:rsid w:val="00E35C17"/>
    <w:rsid w:val="00E3608B"/>
    <w:rsid w:val="00E36605"/>
    <w:rsid w:val="00E36634"/>
    <w:rsid w:val="00E366FB"/>
    <w:rsid w:val="00E36730"/>
    <w:rsid w:val="00E36770"/>
    <w:rsid w:val="00E36989"/>
    <w:rsid w:val="00E36EDB"/>
    <w:rsid w:val="00E37132"/>
    <w:rsid w:val="00E37180"/>
    <w:rsid w:val="00E372EB"/>
    <w:rsid w:val="00E3735B"/>
    <w:rsid w:val="00E373DD"/>
    <w:rsid w:val="00E3747E"/>
    <w:rsid w:val="00E376B6"/>
    <w:rsid w:val="00E37792"/>
    <w:rsid w:val="00E379F3"/>
    <w:rsid w:val="00E37D8B"/>
    <w:rsid w:val="00E37F7A"/>
    <w:rsid w:val="00E37FA0"/>
    <w:rsid w:val="00E40031"/>
    <w:rsid w:val="00E400B4"/>
    <w:rsid w:val="00E4041A"/>
    <w:rsid w:val="00E404D1"/>
    <w:rsid w:val="00E4053C"/>
    <w:rsid w:val="00E405EF"/>
    <w:rsid w:val="00E40D46"/>
    <w:rsid w:val="00E40E9A"/>
    <w:rsid w:val="00E40EEA"/>
    <w:rsid w:val="00E4124C"/>
    <w:rsid w:val="00E41445"/>
    <w:rsid w:val="00E41559"/>
    <w:rsid w:val="00E415D8"/>
    <w:rsid w:val="00E4175C"/>
    <w:rsid w:val="00E4180E"/>
    <w:rsid w:val="00E41A21"/>
    <w:rsid w:val="00E41AA3"/>
    <w:rsid w:val="00E41B1F"/>
    <w:rsid w:val="00E41B42"/>
    <w:rsid w:val="00E41C94"/>
    <w:rsid w:val="00E41E2E"/>
    <w:rsid w:val="00E41E53"/>
    <w:rsid w:val="00E41F70"/>
    <w:rsid w:val="00E4203C"/>
    <w:rsid w:val="00E4222C"/>
    <w:rsid w:val="00E42652"/>
    <w:rsid w:val="00E426CD"/>
    <w:rsid w:val="00E428C1"/>
    <w:rsid w:val="00E429E4"/>
    <w:rsid w:val="00E429EA"/>
    <w:rsid w:val="00E435CB"/>
    <w:rsid w:val="00E43613"/>
    <w:rsid w:val="00E436A9"/>
    <w:rsid w:val="00E43762"/>
    <w:rsid w:val="00E439CA"/>
    <w:rsid w:val="00E43DBA"/>
    <w:rsid w:val="00E43E55"/>
    <w:rsid w:val="00E43E84"/>
    <w:rsid w:val="00E44008"/>
    <w:rsid w:val="00E440C9"/>
    <w:rsid w:val="00E441BC"/>
    <w:rsid w:val="00E44222"/>
    <w:rsid w:val="00E442DD"/>
    <w:rsid w:val="00E445A6"/>
    <w:rsid w:val="00E446D4"/>
    <w:rsid w:val="00E44839"/>
    <w:rsid w:val="00E44950"/>
    <w:rsid w:val="00E4497A"/>
    <w:rsid w:val="00E44B35"/>
    <w:rsid w:val="00E44ED6"/>
    <w:rsid w:val="00E44F1F"/>
    <w:rsid w:val="00E44F51"/>
    <w:rsid w:val="00E4503A"/>
    <w:rsid w:val="00E45081"/>
    <w:rsid w:val="00E450F7"/>
    <w:rsid w:val="00E45415"/>
    <w:rsid w:val="00E456FA"/>
    <w:rsid w:val="00E4572E"/>
    <w:rsid w:val="00E45C7E"/>
    <w:rsid w:val="00E45F0F"/>
    <w:rsid w:val="00E45FFF"/>
    <w:rsid w:val="00E46002"/>
    <w:rsid w:val="00E461B2"/>
    <w:rsid w:val="00E46414"/>
    <w:rsid w:val="00E466CC"/>
    <w:rsid w:val="00E4696D"/>
    <w:rsid w:val="00E469B0"/>
    <w:rsid w:val="00E469C4"/>
    <w:rsid w:val="00E46A46"/>
    <w:rsid w:val="00E46A49"/>
    <w:rsid w:val="00E46CD5"/>
    <w:rsid w:val="00E46FB7"/>
    <w:rsid w:val="00E472E9"/>
    <w:rsid w:val="00E475F0"/>
    <w:rsid w:val="00E47A14"/>
    <w:rsid w:val="00E47B16"/>
    <w:rsid w:val="00E47B51"/>
    <w:rsid w:val="00E47BCA"/>
    <w:rsid w:val="00E47EC7"/>
    <w:rsid w:val="00E503BF"/>
    <w:rsid w:val="00E50431"/>
    <w:rsid w:val="00E506A8"/>
    <w:rsid w:val="00E5075D"/>
    <w:rsid w:val="00E5076F"/>
    <w:rsid w:val="00E507ED"/>
    <w:rsid w:val="00E50A02"/>
    <w:rsid w:val="00E50A4F"/>
    <w:rsid w:val="00E50A70"/>
    <w:rsid w:val="00E50EE9"/>
    <w:rsid w:val="00E50EFB"/>
    <w:rsid w:val="00E512C0"/>
    <w:rsid w:val="00E51477"/>
    <w:rsid w:val="00E514AE"/>
    <w:rsid w:val="00E5157C"/>
    <w:rsid w:val="00E517B0"/>
    <w:rsid w:val="00E518D6"/>
    <w:rsid w:val="00E51945"/>
    <w:rsid w:val="00E51A68"/>
    <w:rsid w:val="00E51B23"/>
    <w:rsid w:val="00E51CEC"/>
    <w:rsid w:val="00E521B6"/>
    <w:rsid w:val="00E521EC"/>
    <w:rsid w:val="00E52347"/>
    <w:rsid w:val="00E523FF"/>
    <w:rsid w:val="00E52733"/>
    <w:rsid w:val="00E52858"/>
    <w:rsid w:val="00E52BD3"/>
    <w:rsid w:val="00E52C6F"/>
    <w:rsid w:val="00E52F5E"/>
    <w:rsid w:val="00E53005"/>
    <w:rsid w:val="00E5323B"/>
    <w:rsid w:val="00E53428"/>
    <w:rsid w:val="00E5349C"/>
    <w:rsid w:val="00E534F8"/>
    <w:rsid w:val="00E536D2"/>
    <w:rsid w:val="00E53790"/>
    <w:rsid w:val="00E538D0"/>
    <w:rsid w:val="00E538D5"/>
    <w:rsid w:val="00E53992"/>
    <w:rsid w:val="00E53A8C"/>
    <w:rsid w:val="00E53BA2"/>
    <w:rsid w:val="00E53C70"/>
    <w:rsid w:val="00E53CA5"/>
    <w:rsid w:val="00E53CC8"/>
    <w:rsid w:val="00E53F55"/>
    <w:rsid w:val="00E5404F"/>
    <w:rsid w:val="00E5415D"/>
    <w:rsid w:val="00E542EF"/>
    <w:rsid w:val="00E545CE"/>
    <w:rsid w:val="00E5461B"/>
    <w:rsid w:val="00E547EB"/>
    <w:rsid w:val="00E54A1A"/>
    <w:rsid w:val="00E54C59"/>
    <w:rsid w:val="00E54C6C"/>
    <w:rsid w:val="00E54F19"/>
    <w:rsid w:val="00E54F2F"/>
    <w:rsid w:val="00E55001"/>
    <w:rsid w:val="00E550D8"/>
    <w:rsid w:val="00E552AC"/>
    <w:rsid w:val="00E55576"/>
    <w:rsid w:val="00E5558D"/>
    <w:rsid w:val="00E55647"/>
    <w:rsid w:val="00E559E5"/>
    <w:rsid w:val="00E55A60"/>
    <w:rsid w:val="00E55ACB"/>
    <w:rsid w:val="00E55B95"/>
    <w:rsid w:val="00E55CE2"/>
    <w:rsid w:val="00E55D7D"/>
    <w:rsid w:val="00E55D89"/>
    <w:rsid w:val="00E55FD8"/>
    <w:rsid w:val="00E55FEE"/>
    <w:rsid w:val="00E5608E"/>
    <w:rsid w:val="00E56163"/>
    <w:rsid w:val="00E5617D"/>
    <w:rsid w:val="00E561F2"/>
    <w:rsid w:val="00E56213"/>
    <w:rsid w:val="00E5647F"/>
    <w:rsid w:val="00E5648E"/>
    <w:rsid w:val="00E56716"/>
    <w:rsid w:val="00E5685C"/>
    <w:rsid w:val="00E569AE"/>
    <w:rsid w:val="00E56A6A"/>
    <w:rsid w:val="00E56C56"/>
    <w:rsid w:val="00E56CEF"/>
    <w:rsid w:val="00E56EFB"/>
    <w:rsid w:val="00E570C1"/>
    <w:rsid w:val="00E57426"/>
    <w:rsid w:val="00E57718"/>
    <w:rsid w:val="00E57AC5"/>
    <w:rsid w:val="00E57B5D"/>
    <w:rsid w:val="00E57C34"/>
    <w:rsid w:val="00E57C62"/>
    <w:rsid w:val="00E6000F"/>
    <w:rsid w:val="00E601FE"/>
    <w:rsid w:val="00E60646"/>
    <w:rsid w:val="00E606E8"/>
    <w:rsid w:val="00E6094F"/>
    <w:rsid w:val="00E60989"/>
    <w:rsid w:val="00E60996"/>
    <w:rsid w:val="00E60BE5"/>
    <w:rsid w:val="00E60E6E"/>
    <w:rsid w:val="00E60E7C"/>
    <w:rsid w:val="00E6112F"/>
    <w:rsid w:val="00E61300"/>
    <w:rsid w:val="00E6138F"/>
    <w:rsid w:val="00E613BB"/>
    <w:rsid w:val="00E61448"/>
    <w:rsid w:val="00E61569"/>
    <w:rsid w:val="00E61683"/>
    <w:rsid w:val="00E6188D"/>
    <w:rsid w:val="00E61A7F"/>
    <w:rsid w:val="00E61BB0"/>
    <w:rsid w:val="00E61C99"/>
    <w:rsid w:val="00E61EB1"/>
    <w:rsid w:val="00E621D7"/>
    <w:rsid w:val="00E62781"/>
    <w:rsid w:val="00E62AE5"/>
    <w:rsid w:val="00E62B62"/>
    <w:rsid w:val="00E62B8E"/>
    <w:rsid w:val="00E62BC7"/>
    <w:rsid w:val="00E62CC1"/>
    <w:rsid w:val="00E62D81"/>
    <w:rsid w:val="00E62DF7"/>
    <w:rsid w:val="00E63214"/>
    <w:rsid w:val="00E632B5"/>
    <w:rsid w:val="00E63347"/>
    <w:rsid w:val="00E63351"/>
    <w:rsid w:val="00E6350C"/>
    <w:rsid w:val="00E63831"/>
    <w:rsid w:val="00E63A66"/>
    <w:rsid w:val="00E63BB4"/>
    <w:rsid w:val="00E63C16"/>
    <w:rsid w:val="00E63C6E"/>
    <w:rsid w:val="00E63E37"/>
    <w:rsid w:val="00E64052"/>
    <w:rsid w:val="00E641B0"/>
    <w:rsid w:val="00E64388"/>
    <w:rsid w:val="00E643F4"/>
    <w:rsid w:val="00E6446D"/>
    <w:rsid w:val="00E64475"/>
    <w:rsid w:val="00E647F7"/>
    <w:rsid w:val="00E648FB"/>
    <w:rsid w:val="00E648FD"/>
    <w:rsid w:val="00E64AF2"/>
    <w:rsid w:val="00E64C85"/>
    <w:rsid w:val="00E65880"/>
    <w:rsid w:val="00E65B3E"/>
    <w:rsid w:val="00E660D0"/>
    <w:rsid w:val="00E666D2"/>
    <w:rsid w:val="00E6680F"/>
    <w:rsid w:val="00E66857"/>
    <w:rsid w:val="00E66880"/>
    <w:rsid w:val="00E66909"/>
    <w:rsid w:val="00E66BDB"/>
    <w:rsid w:val="00E66D7F"/>
    <w:rsid w:val="00E66F40"/>
    <w:rsid w:val="00E66FED"/>
    <w:rsid w:val="00E670EB"/>
    <w:rsid w:val="00E6745A"/>
    <w:rsid w:val="00E67852"/>
    <w:rsid w:val="00E6788B"/>
    <w:rsid w:val="00E67A91"/>
    <w:rsid w:val="00E67AF0"/>
    <w:rsid w:val="00E67E42"/>
    <w:rsid w:val="00E67E66"/>
    <w:rsid w:val="00E702A2"/>
    <w:rsid w:val="00E70325"/>
    <w:rsid w:val="00E70341"/>
    <w:rsid w:val="00E70572"/>
    <w:rsid w:val="00E706D0"/>
    <w:rsid w:val="00E70873"/>
    <w:rsid w:val="00E70AF8"/>
    <w:rsid w:val="00E70C97"/>
    <w:rsid w:val="00E70EC8"/>
    <w:rsid w:val="00E7101F"/>
    <w:rsid w:val="00E7112F"/>
    <w:rsid w:val="00E71173"/>
    <w:rsid w:val="00E711CF"/>
    <w:rsid w:val="00E71585"/>
    <w:rsid w:val="00E71700"/>
    <w:rsid w:val="00E7170B"/>
    <w:rsid w:val="00E71975"/>
    <w:rsid w:val="00E719D4"/>
    <w:rsid w:val="00E71A52"/>
    <w:rsid w:val="00E71AF2"/>
    <w:rsid w:val="00E71B05"/>
    <w:rsid w:val="00E71D61"/>
    <w:rsid w:val="00E725DD"/>
    <w:rsid w:val="00E725F0"/>
    <w:rsid w:val="00E72664"/>
    <w:rsid w:val="00E72801"/>
    <w:rsid w:val="00E729C7"/>
    <w:rsid w:val="00E731E6"/>
    <w:rsid w:val="00E73339"/>
    <w:rsid w:val="00E73523"/>
    <w:rsid w:val="00E73683"/>
    <w:rsid w:val="00E73709"/>
    <w:rsid w:val="00E7375E"/>
    <w:rsid w:val="00E7390F"/>
    <w:rsid w:val="00E73AD5"/>
    <w:rsid w:val="00E73B0D"/>
    <w:rsid w:val="00E73B2D"/>
    <w:rsid w:val="00E73CC8"/>
    <w:rsid w:val="00E73E6F"/>
    <w:rsid w:val="00E73FCE"/>
    <w:rsid w:val="00E7466B"/>
    <w:rsid w:val="00E74979"/>
    <w:rsid w:val="00E74B60"/>
    <w:rsid w:val="00E74D0F"/>
    <w:rsid w:val="00E752FD"/>
    <w:rsid w:val="00E75364"/>
    <w:rsid w:val="00E75376"/>
    <w:rsid w:val="00E75604"/>
    <w:rsid w:val="00E756B2"/>
    <w:rsid w:val="00E7582E"/>
    <w:rsid w:val="00E7596A"/>
    <w:rsid w:val="00E75AFC"/>
    <w:rsid w:val="00E75B03"/>
    <w:rsid w:val="00E75F48"/>
    <w:rsid w:val="00E761D2"/>
    <w:rsid w:val="00E76892"/>
    <w:rsid w:val="00E76A1A"/>
    <w:rsid w:val="00E76C0D"/>
    <w:rsid w:val="00E76DDF"/>
    <w:rsid w:val="00E77080"/>
    <w:rsid w:val="00E7733C"/>
    <w:rsid w:val="00E7748D"/>
    <w:rsid w:val="00E7782B"/>
    <w:rsid w:val="00E77AEE"/>
    <w:rsid w:val="00E77FA4"/>
    <w:rsid w:val="00E805DF"/>
    <w:rsid w:val="00E807A0"/>
    <w:rsid w:val="00E80885"/>
    <w:rsid w:val="00E808AA"/>
    <w:rsid w:val="00E80A62"/>
    <w:rsid w:val="00E80D76"/>
    <w:rsid w:val="00E814B4"/>
    <w:rsid w:val="00E81768"/>
    <w:rsid w:val="00E81D48"/>
    <w:rsid w:val="00E82006"/>
    <w:rsid w:val="00E82074"/>
    <w:rsid w:val="00E822AC"/>
    <w:rsid w:val="00E8237C"/>
    <w:rsid w:val="00E82422"/>
    <w:rsid w:val="00E82572"/>
    <w:rsid w:val="00E82705"/>
    <w:rsid w:val="00E82720"/>
    <w:rsid w:val="00E82883"/>
    <w:rsid w:val="00E82907"/>
    <w:rsid w:val="00E829C4"/>
    <w:rsid w:val="00E82C94"/>
    <w:rsid w:val="00E83176"/>
    <w:rsid w:val="00E83206"/>
    <w:rsid w:val="00E832A2"/>
    <w:rsid w:val="00E839EE"/>
    <w:rsid w:val="00E83F18"/>
    <w:rsid w:val="00E83FBF"/>
    <w:rsid w:val="00E841A5"/>
    <w:rsid w:val="00E841DC"/>
    <w:rsid w:val="00E8428E"/>
    <w:rsid w:val="00E84290"/>
    <w:rsid w:val="00E842EE"/>
    <w:rsid w:val="00E8457D"/>
    <w:rsid w:val="00E8459A"/>
    <w:rsid w:val="00E8463E"/>
    <w:rsid w:val="00E84760"/>
    <w:rsid w:val="00E847A2"/>
    <w:rsid w:val="00E847DE"/>
    <w:rsid w:val="00E84838"/>
    <w:rsid w:val="00E84A29"/>
    <w:rsid w:val="00E84B57"/>
    <w:rsid w:val="00E84C21"/>
    <w:rsid w:val="00E84C5E"/>
    <w:rsid w:val="00E84D3F"/>
    <w:rsid w:val="00E84DF0"/>
    <w:rsid w:val="00E84E09"/>
    <w:rsid w:val="00E84E2C"/>
    <w:rsid w:val="00E84F22"/>
    <w:rsid w:val="00E8521E"/>
    <w:rsid w:val="00E85221"/>
    <w:rsid w:val="00E855BD"/>
    <w:rsid w:val="00E8594D"/>
    <w:rsid w:val="00E85A3D"/>
    <w:rsid w:val="00E85CD1"/>
    <w:rsid w:val="00E860A8"/>
    <w:rsid w:val="00E8630A"/>
    <w:rsid w:val="00E86532"/>
    <w:rsid w:val="00E865E8"/>
    <w:rsid w:val="00E86722"/>
    <w:rsid w:val="00E867AC"/>
    <w:rsid w:val="00E868A6"/>
    <w:rsid w:val="00E868B9"/>
    <w:rsid w:val="00E8691C"/>
    <w:rsid w:val="00E869A7"/>
    <w:rsid w:val="00E86B0E"/>
    <w:rsid w:val="00E86F61"/>
    <w:rsid w:val="00E8718A"/>
    <w:rsid w:val="00E87223"/>
    <w:rsid w:val="00E87393"/>
    <w:rsid w:val="00E87545"/>
    <w:rsid w:val="00E87678"/>
    <w:rsid w:val="00E877AB"/>
    <w:rsid w:val="00E877D8"/>
    <w:rsid w:val="00E87AE0"/>
    <w:rsid w:val="00E87B49"/>
    <w:rsid w:val="00E87D38"/>
    <w:rsid w:val="00E90240"/>
    <w:rsid w:val="00E9038D"/>
    <w:rsid w:val="00E90649"/>
    <w:rsid w:val="00E906C8"/>
    <w:rsid w:val="00E909A3"/>
    <w:rsid w:val="00E90D7A"/>
    <w:rsid w:val="00E9112B"/>
    <w:rsid w:val="00E911F8"/>
    <w:rsid w:val="00E911FE"/>
    <w:rsid w:val="00E91531"/>
    <w:rsid w:val="00E91662"/>
    <w:rsid w:val="00E91687"/>
    <w:rsid w:val="00E917AC"/>
    <w:rsid w:val="00E9195E"/>
    <w:rsid w:val="00E91D1E"/>
    <w:rsid w:val="00E91DAF"/>
    <w:rsid w:val="00E91E99"/>
    <w:rsid w:val="00E91FB1"/>
    <w:rsid w:val="00E922C9"/>
    <w:rsid w:val="00E92A85"/>
    <w:rsid w:val="00E92B95"/>
    <w:rsid w:val="00E92C87"/>
    <w:rsid w:val="00E92CA7"/>
    <w:rsid w:val="00E92D2E"/>
    <w:rsid w:val="00E92D5A"/>
    <w:rsid w:val="00E92D64"/>
    <w:rsid w:val="00E92E7B"/>
    <w:rsid w:val="00E93098"/>
    <w:rsid w:val="00E93193"/>
    <w:rsid w:val="00E931A6"/>
    <w:rsid w:val="00E93226"/>
    <w:rsid w:val="00E932E6"/>
    <w:rsid w:val="00E93748"/>
    <w:rsid w:val="00E93755"/>
    <w:rsid w:val="00E9390C"/>
    <w:rsid w:val="00E93977"/>
    <w:rsid w:val="00E93BEE"/>
    <w:rsid w:val="00E93C36"/>
    <w:rsid w:val="00E93C41"/>
    <w:rsid w:val="00E93CFD"/>
    <w:rsid w:val="00E945E0"/>
    <w:rsid w:val="00E94678"/>
    <w:rsid w:val="00E94920"/>
    <w:rsid w:val="00E949E2"/>
    <w:rsid w:val="00E94B3B"/>
    <w:rsid w:val="00E94C5A"/>
    <w:rsid w:val="00E94C79"/>
    <w:rsid w:val="00E94E6D"/>
    <w:rsid w:val="00E94EC3"/>
    <w:rsid w:val="00E94EFD"/>
    <w:rsid w:val="00E94FDF"/>
    <w:rsid w:val="00E95126"/>
    <w:rsid w:val="00E95170"/>
    <w:rsid w:val="00E95353"/>
    <w:rsid w:val="00E9556B"/>
    <w:rsid w:val="00E9559A"/>
    <w:rsid w:val="00E95783"/>
    <w:rsid w:val="00E95AD7"/>
    <w:rsid w:val="00E95FF3"/>
    <w:rsid w:val="00E96231"/>
    <w:rsid w:val="00E96257"/>
    <w:rsid w:val="00E9652D"/>
    <w:rsid w:val="00E96577"/>
    <w:rsid w:val="00E96918"/>
    <w:rsid w:val="00E96B5C"/>
    <w:rsid w:val="00E96E34"/>
    <w:rsid w:val="00E96E69"/>
    <w:rsid w:val="00E97096"/>
    <w:rsid w:val="00E970CE"/>
    <w:rsid w:val="00E97255"/>
    <w:rsid w:val="00E973AE"/>
    <w:rsid w:val="00E977A8"/>
    <w:rsid w:val="00E97A76"/>
    <w:rsid w:val="00E97AD1"/>
    <w:rsid w:val="00E97D2C"/>
    <w:rsid w:val="00E97DB1"/>
    <w:rsid w:val="00E97DE1"/>
    <w:rsid w:val="00E97E24"/>
    <w:rsid w:val="00EA00B9"/>
    <w:rsid w:val="00EA02E2"/>
    <w:rsid w:val="00EA040C"/>
    <w:rsid w:val="00EA085B"/>
    <w:rsid w:val="00EA0889"/>
    <w:rsid w:val="00EA08FB"/>
    <w:rsid w:val="00EA09D2"/>
    <w:rsid w:val="00EA0DEA"/>
    <w:rsid w:val="00EA0ED6"/>
    <w:rsid w:val="00EA1047"/>
    <w:rsid w:val="00EA1456"/>
    <w:rsid w:val="00EA1516"/>
    <w:rsid w:val="00EA153E"/>
    <w:rsid w:val="00EA1658"/>
    <w:rsid w:val="00EA174F"/>
    <w:rsid w:val="00EA1756"/>
    <w:rsid w:val="00EA1770"/>
    <w:rsid w:val="00EA17CB"/>
    <w:rsid w:val="00EA1939"/>
    <w:rsid w:val="00EA1948"/>
    <w:rsid w:val="00EA1A3A"/>
    <w:rsid w:val="00EA1B7E"/>
    <w:rsid w:val="00EA218D"/>
    <w:rsid w:val="00EA2295"/>
    <w:rsid w:val="00EA22B5"/>
    <w:rsid w:val="00EA22F1"/>
    <w:rsid w:val="00EA24C2"/>
    <w:rsid w:val="00EA2534"/>
    <w:rsid w:val="00EA2623"/>
    <w:rsid w:val="00EA26C1"/>
    <w:rsid w:val="00EA2926"/>
    <w:rsid w:val="00EA29D2"/>
    <w:rsid w:val="00EA2A2E"/>
    <w:rsid w:val="00EA2AD2"/>
    <w:rsid w:val="00EA2B34"/>
    <w:rsid w:val="00EA3045"/>
    <w:rsid w:val="00EA3234"/>
    <w:rsid w:val="00EA32C5"/>
    <w:rsid w:val="00EA3518"/>
    <w:rsid w:val="00EA35B7"/>
    <w:rsid w:val="00EA3A74"/>
    <w:rsid w:val="00EA3B8A"/>
    <w:rsid w:val="00EA3CF5"/>
    <w:rsid w:val="00EA3D22"/>
    <w:rsid w:val="00EA3ECC"/>
    <w:rsid w:val="00EA3F03"/>
    <w:rsid w:val="00EA3F4E"/>
    <w:rsid w:val="00EA43E0"/>
    <w:rsid w:val="00EA4671"/>
    <w:rsid w:val="00EA4944"/>
    <w:rsid w:val="00EA4B71"/>
    <w:rsid w:val="00EA4EBA"/>
    <w:rsid w:val="00EA4F0A"/>
    <w:rsid w:val="00EA502D"/>
    <w:rsid w:val="00EA5198"/>
    <w:rsid w:val="00EA54BC"/>
    <w:rsid w:val="00EA54F5"/>
    <w:rsid w:val="00EA577C"/>
    <w:rsid w:val="00EA57B0"/>
    <w:rsid w:val="00EA5907"/>
    <w:rsid w:val="00EA59C6"/>
    <w:rsid w:val="00EA5B2F"/>
    <w:rsid w:val="00EA5E2D"/>
    <w:rsid w:val="00EA5EB0"/>
    <w:rsid w:val="00EA5F2B"/>
    <w:rsid w:val="00EA6018"/>
    <w:rsid w:val="00EA60DB"/>
    <w:rsid w:val="00EA617D"/>
    <w:rsid w:val="00EA6426"/>
    <w:rsid w:val="00EA6535"/>
    <w:rsid w:val="00EA66BA"/>
    <w:rsid w:val="00EA672B"/>
    <w:rsid w:val="00EA6CD3"/>
    <w:rsid w:val="00EA7115"/>
    <w:rsid w:val="00EA7396"/>
    <w:rsid w:val="00EA7522"/>
    <w:rsid w:val="00EA762B"/>
    <w:rsid w:val="00EA770B"/>
    <w:rsid w:val="00EA79FD"/>
    <w:rsid w:val="00EA7E57"/>
    <w:rsid w:val="00EA7EE9"/>
    <w:rsid w:val="00EB0086"/>
    <w:rsid w:val="00EB01D3"/>
    <w:rsid w:val="00EB033F"/>
    <w:rsid w:val="00EB0428"/>
    <w:rsid w:val="00EB0500"/>
    <w:rsid w:val="00EB05E2"/>
    <w:rsid w:val="00EB0713"/>
    <w:rsid w:val="00EB08CA"/>
    <w:rsid w:val="00EB0B42"/>
    <w:rsid w:val="00EB0E38"/>
    <w:rsid w:val="00EB1273"/>
    <w:rsid w:val="00EB1473"/>
    <w:rsid w:val="00EB16A2"/>
    <w:rsid w:val="00EB19AC"/>
    <w:rsid w:val="00EB1C3D"/>
    <w:rsid w:val="00EB1D56"/>
    <w:rsid w:val="00EB1FC9"/>
    <w:rsid w:val="00EB2341"/>
    <w:rsid w:val="00EB2735"/>
    <w:rsid w:val="00EB273D"/>
    <w:rsid w:val="00EB2846"/>
    <w:rsid w:val="00EB28C7"/>
    <w:rsid w:val="00EB2980"/>
    <w:rsid w:val="00EB299D"/>
    <w:rsid w:val="00EB2A99"/>
    <w:rsid w:val="00EB2B61"/>
    <w:rsid w:val="00EB2C02"/>
    <w:rsid w:val="00EB2CB1"/>
    <w:rsid w:val="00EB2E05"/>
    <w:rsid w:val="00EB2E8C"/>
    <w:rsid w:val="00EB2F1E"/>
    <w:rsid w:val="00EB32EC"/>
    <w:rsid w:val="00EB35E2"/>
    <w:rsid w:val="00EB3911"/>
    <w:rsid w:val="00EB399F"/>
    <w:rsid w:val="00EB39FF"/>
    <w:rsid w:val="00EB3A3D"/>
    <w:rsid w:val="00EB3B29"/>
    <w:rsid w:val="00EB3B3A"/>
    <w:rsid w:val="00EB3D55"/>
    <w:rsid w:val="00EB3E1E"/>
    <w:rsid w:val="00EB3E81"/>
    <w:rsid w:val="00EB3EFC"/>
    <w:rsid w:val="00EB42EB"/>
    <w:rsid w:val="00EB4337"/>
    <w:rsid w:val="00EB4394"/>
    <w:rsid w:val="00EB4473"/>
    <w:rsid w:val="00EB4483"/>
    <w:rsid w:val="00EB44AB"/>
    <w:rsid w:val="00EB44C5"/>
    <w:rsid w:val="00EB4555"/>
    <w:rsid w:val="00EB459F"/>
    <w:rsid w:val="00EB4650"/>
    <w:rsid w:val="00EB4675"/>
    <w:rsid w:val="00EB475C"/>
    <w:rsid w:val="00EB4C0B"/>
    <w:rsid w:val="00EB4C42"/>
    <w:rsid w:val="00EB4E09"/>
    <w:rsid w:val="00EB4E59"/>
    <w:rsid w:val="00EB4F54"/>
    <w:rsid w:val="00EB511A"/>
    <w:rsid w:val="00EB5139"/>
    <w:rsid w:val="00EB51FE"/>
    <w:rsid w:val="00EB520B"/>
    <w:rsid w:val="00EB5367"/>
    <w:rsid w:val="00EB54A9"/>
    <w:rsid w:val="00EB575C"/>
    <w:rsid w:val="00EB59A5"/>
    <w:rsid w:val="00EB5ABB"/>
    <w:rsid w:val="00EB5BB0"/>
    <w:rsid w:val="00EB5C04"/>
    <w:rsid w:val="00EB5CD7"/>
    <w:rsid w:val="00EB5EE0"/>
    <w:rsid w:val="00EB5F07"/>
    <w:rsid w:val="00EB5F71"/>
    <w:rsid w:val="00EB622C"/>
    <w:rsid w:val="00EB6540"/>
    <w:rsid w:val="00EB6798"/>
    <w:rsid w:val="00EB68C0"/>
    <w:rsid w:val="00EB6A1B"/>
    <w:rsid w:val="00EB6DF3"/>
    <w:rsid w:val="00EB7203"/>
    <w:rsid w:val="00EB725A"/>
    <w:rsid w:val="00EB7369"/>
    <w:rsid w:val="00EB768D"/>
    <w:rsid w:val="00EB7802"/>
    <w:rsid w:val="00EB78B3"/>
    <w:rsid w:val="00EB7A3E"/>
    <w:rsid w:val="00EB7BFF"/>
    <w:rsid w:val="00EB7C23"/>
    <w:rsid w:val="00EB7C24"/>
    <w:rsid w:val="00EB7EF5"/>
    <w:rsid w:val="00EB7F7A"/>
    <w:rsid w:val="00EB7FBB"/>
    <w:rsid w:val="00EC015D"/>
    <w:rsid w:val="00EC01A8"/>
    <w:rsid w:val="00EC0390"/>
    <w:rsid w:val="00EC03B0"/>
    <w:rsid w:val="00EC0420"/>
    <w:rsid w:val="00EC0451"/>
    <w:rsid w:val="00EC0771"/>
    <w:rsid w:val="00EC0956"/>
    <w:rsid w:val="00EC0A3F"/>
    <w:rsid w:val="00EC0BA5"/>
    <w:rsid w:val="00EC0F2A"/>
    <w:rsid w:val="00EC1175"/>
    <w:rsid w:val="00EC118B"/>
    <w:rsid w:val="00EC12C0"/>
    <w:rsid w:val="00EC145A"/>
    <w:rsid w:val="00EC16B8"/>
    <w:rsid w:val="00EC170A"/>
    <w:rsid w:val="00EC180F"/>
    <w:rsid w:val="00EC19DA"/>
    <w:rsid w:val="00EC1B36"/>
    <w:rsid w:val="00EC1CA2"/>
    <w:rsid w:val="00EC1CC6"/>
    <w:rsid w:val="00EC1E29"/>
    <w:rsid w:val="00EC1ED9"/>
    <w:rsid w:val="00EC25B4"/>
    <w:rsid w:val="00EC2654"/>
    <w:rsid w:val="00EC26FC"/>
    <w:rsid w:val="00EC27A4"/>
    <w:rsid w:val="00EC2829"/>
    <w:rsid w:val="00EC282E"/>
    <w:rsid w:val="00EC28A9"/>
    <w:rsid w:val="00EC2C8F"/>
    <w:rsid w:val="00EC2E9C"/>
    <w:rsid w:val="00EC2EA6"/>
    <w:rsid w:val="00EC2F14"/>
    <w:rsid w:val="00EC30B8"/>
    <w:rsid w:val="00EC3230"/>
    <w:rsid w:val="00EC3458"/>
    <w:rsid w:val="00EC34B6"/>
    <w:rsid w:val="00EC3689"/>
    <w:rsid w:val="00EC3C89"/>
    <w:rsid w:val="00EC3CDC"/>
    <w:rsid w:val="00EC3E70"/>
    <w:rsid w:val="00EC42FF"/>
    <w:rsid w:val="00EC4306"/>
    <w:rsid w:val="00EC442B"/>
    <w:rsid w:val="00EC459D"/>
    <w:rsid w:val="00EC49B1"/>
    <w:rsid w:val="00EC4AAE"/>
    <w:rsid w:val="00EC4E46"/>
    <w:rsid w:val="00EC4EAD"/>
    <w:rsid w:val="00EC53D4"/>
    <w:rsid w:val="00EC540E"/>
    <w:rsid w:val="00EC552A"/>
    <w:rsid w:val="00EC55D6"/>
    <w:rsid w:val="00EC5B4B"/>
    <w:rsid w:val="00EC5D35"/>
    <w:rsid w:val="00EC61EC"/>
    <w:rsid w:val="00EC62D5"/>
    <w:rsid w:val="00EC64F8"/>
    <w:rsid w:val="00EC6631"/>
    <w:rsid w:val="00EC66DD"/>
    <w:rsid w:val="00EC6793"/>
    <w:rsid w:val="00EC67FE"/>
    <w:rsid w:val="00EC682A"/>
    <w:rsid w:val="00EC6940"/>
    <w:rsid w:val="00EC6CE4"/>
    <w:rsid w:val="00EC6F50"/>
    <w:rsid w:val="00EC70A6"/>
    <w:rsid w:val="00EC74C6"/>
    <w:rsid w:val="00EC75C2"/>
    <w:rsid w:val="00EC7770"/>
    <w:rsid w:val="00EC77DA"/>
    <w:rsid w:val="00EC78B7"/>
    <w:rsid w:val="00EC7B65"/>
    <w:rsid w:val="00EC7CB1"/>
    <w:rsid w:val="00ED01A4"/>
    <w:rsid w:val="00ED04CB"/>
    <w:rsid w:val="00ED06BE"/>
    <w:rsid w:val="00ED0907"/>
    <w:rsid w:val="00ED0CEF"/>
    <w:rsid w:val="00ED0DCD"/>
    <w:rsid w:val="00ED0F85"/>
    <w:rsid w:val="00ED0FEA"/>
    <w:rsid w:val="00ED1146"/>
    <w:rsid w:val="00ED14BF"/>
    <w:rsid w:val="00ED165D"/>
    <w:rsid w:val="00ED1663"/>
    <w:rsid w:val="00ED17CD"/>
    <w:rsid w:val="00ED185B"/>
    <w:rsid w:val="00ED1AC5"/>
    <w:rsid w:val="00ED1DE2"/>
    <w:rsid w:val="00ED1DE3"/>
    <w:rsid w:val="00ED1ED6"/>
    <w:rsid w:val="00ED20AB"/>
    <w:rsid w:val="00ED241F"/>
    <w:rsid w:val="00ED25FC"/>
    <w:rsid w:val="00ED2849"/>
    <w:rsid w:val="00ED285E"/>
    <w:rsid w:val="00ED2AA7"/>
    <w:rsid w:val="00ED2B2D"/>
    <w:rsid w:val="00ED2C8F"/>
    <w:rsid w:val="00ED2CE0"/>
    <w:rsid w:val="00ED2D01"/>
    <w:rsid w:val="00ED2E26"/>
    <w:rsid w:val="00ED3497"/>
    <w:rsid w:val="00ED3505"/>
    <w:rsid w:val="00ED3785"/>
    <w:rsid w:val="00ED383B"/>
    <w:rsid w:val="00ED393A"/>
    <w:rsid w:val="00ED3966"/>
    <w:rsid w:val="00ED3A9D"/>
    <w:rsid w:val="00ED3B13"/>
    <w:rsid w:val="00ED3CC7"/>
    <w:rsid w:val="00ED41FD"/>
    <w:rsid w:val="00ED4604"/>
    <w:rsid w:val="00ED4728"/>
    <w:rsid w:val="00ED4752"/>
    <w:rsid w:val="00ED477D"/>
    <w:rsid w:val="00ED47AE"/>
    <w:rsid w:val="00ED4833"/>
    <w:rsid w:val="00ED5005"/>
    <w:rsid w:val="00ED5105"/>
    <w:rsid w:val="00ED5155"/>
    <w:rsid w:val="00ED5834"/>
    <w:rsid w:val="00ED58FE"/>
    <w:rsid w:val="00ED5AE0"/>
    <w:rsid w:val="00ED5B60"/>
    <w:rsid w:val="00ED5BE1"/>
    <w:rsid w:val="00ED5D55"/>
    <w:rsid w:val="00ED5DC8"/>
    <w:rsid w:val="00ED5E76"/>
    <w:rsid w:val="00ED62F1"/>
    <w:rsid w:val="00ED640F"/>
    <w:rsid w:val="00ED6467"/>
    <w:rsid w:val="00ED646E"/>
    <w:rsid w:val="00ED678F"/>
    <w:rsid w:val="00ED6A40"/>
    <w:rsid w:val="00ED6F66"/>
    <w:rsid w:val="00ED71B1"/>
    <w:rsid w:val="00ED73DA"/>
    <w:rsid w:val="00ED7599"/>
    <w:rsid w:val="00ED75BA"/>
    <w:rsid w:val="00ED7676"/>
    <w:rsid w:val="00ED76FC"/>
    <w:rsid w:val="00ED78CB"/>
    <w:rsid w:val="00ED7981"/>
    <w:rsid w:val="00ED7999"/>
    <w:rsid w:val="00ED7A7D"/>
    <w:rsid w:val="00ED7BB2"/>
    <w:rsid w:val="00ED7C95"/>
    <w:rsid w:val="00ED7DAD"/>
    <w:rsid w:val="00ED7E94"/>
    <w:rsid w:val="00EE015F"/>
    <w:rsid w:val="00EE01DA"/>
    <w:rsid w:val="00EE0221"/>
    <w:rsid w:val="00EE02A2"/>
    <w:rsid w:val="00EE02BA"/>
    <w:rsid w:val="00EE03CE"/>
    <w:rsid w:val="00EE0824"/>
    <w:rsid w:val="00EE09B5"/>
    <w:rsid w:val="00EE0D3C"/>
    <w:rsid w:val="00EE0DD5"/>
    <w:rsid w:val="00EE0ED8"/>
    <w:rsid w:val="00EE10CA"/>
    <w:rsid w:val="00EE1160"/>
    <w:rsid w:val="00EE172D"/>
    <w:rsid w:val="00EE17A1"/>
    <w:rsid w:val="00EE17C7"/>
    <w:rsid w:val="00EE192A"/>
    <w:rsid w:val="00EE19CB"/>
    <w:rsid w:val="00EE1EA9"/>
    <w:rsid w:val="00EE23E3"/>
    <w:rsid w:val="00EE2532"/>
    <w:rsid w:val="00EE28C5"/>
    <w:rsid w:val="00EE2C53"/>
    <w:rsid w:val="00EE2D9D"/>
    <w:rsid w:val="00EE2EEF"/>
    <w:rsid w:val="00EE2F31"/>
    <w:rsid w:val="00EE316E"/>
    <w:rsid w:val="00EE328C"/>
    <w:rsid w:val="00EE3345"/>
    <w:rsid w:val="00EE362B"/>
    <w:rsid w:val="00EE3746"/>
    <w:rsid w:val="00EE3816"/>
    <w:rsid w:val="00EE38CD"/>
    <w:rsid w:val="00EE3C27"/>
    <w:rsid w:val="00EE3D44"/>
    <w:rsid w:val="00EE3E2E"/>
    <w:rsid w:val="00EE3E3F"/>
    <w:rsid w:val="00EE4145"/>
    <w:rsid w:val="00EE42AE"/>
    <w:rsid w:val="00EE43C1"/>
    <w:rsid w:val="00EE445E"/>
    <w:rsid w:val="00EE44FD"/>
    <w:rsid w:val="00EE48CC"/>
    <w:rsid w:val="00EE4C26"/>
    <w:rsid w:val="00EE4CFF"/>
    <w:rsid w:val="00EE4DE6"/>
    <w:rsid w:val="00EE4E27"/>
    <w:rsid w:val="00EE5148"/>
    <w:rsid w:val="00EE5187"/>
    <w:rsid w:val="00EE519E"/>
    <w:rsid w:val="00EE5257"/>
    <w:rsid w:val="00EE5272"/>
    <w:rsid w:val="00EE52E2"/>
    <w:rsid w:val="00EE5437"/>
    <w:rsid w:val="00EE595B"/>
    <w:rsid w:val="00EE5A05"/>
    <w:rsid w:val="00EE5B10"/>
    <w:rsid w:val="00EE5B33"/>
    <w:rsid w:val="00EE5B71"/>
    <w:rsid w:val="00EE5C38"/>
    <w:rsid w:val="00EE5F5F"/>
    <w:rsid w:val="00EE62B4"/>
    <w:rsid w:val="00EE6607"/>
    <w:rsid w:val="00EE66B1"/>
    <w:rsid w:val="00EE673E"/>
    <w:rsid w:val="00EE674B"/>
    <w:rsid w:val="00EE6904"/>
    <w:rsid w:val="00EE6B13"/>
    <w:rsid w:val="00EE7035"/>
    <w:rsid w:val="00EE7090"/>
    <w:rsid w:val="00EE7242"/>
    <w:rsid w:val="00EE7287"/>
    <w:rsid w:val="00EE75A1"/>
    <w:rsid w:val="00EE7900"/>
    <w:rsid w:val="00EE7BCC"/>
    <w:rsid w:val="00EE7C0E"/>
    <w:rsid w:val="00EE7C91"/>
    <w:rsid w:val="00EE7D39"/>
    <w:rsid w:val="00EF00AA"/>
    <w:rsid w:val="00EF014B"/>
    <w:rsid w:val="00EF01BB"/>
    <w:rsid w:val="00EF042D"/>
    <w:rsid w:val="00EF0537"/>
    <w:rsid w:val="00EF05D5"/>
    <w:rsid w:val="00EF086B"/>
    <w:rsid w:val="00EF0922"/>
    <w:rsid w:val="00EF0D1E"/>
    <w:rsid w:val="00EF0D2E"/>
    <w:rsid w:val="00EF0EBA"/>
    <w:rsid w:val="00EF1264"/>
    <w:rsid w:val="00EF1329"/>
    <w:rsid w:val="00EF1359"/>
    <w:rsid w:val="00EF14C5"/>
    <w:rsid w:val="00EF19B1"/>
    <w:rsid w:val="00EF1DC1"/>
    <w:rsid w:val="00EF1F0F"/>
    <w:rsid w:val="00EF204A"/>
    <w:rsid w:val="00EF210E"/>
    <w:rsid w:val="00EF215F"/>
    <w:rsid w:val="00EF2567"/>
    <w:rsid w:val="00EF2587"/>
    <w:rsid w:val="00EF2591"/>
    <w:rsid w:val="00EF25CB"/>
    <w:rsid w:val="00EF28AE"/>
    <w:rsid w:val="00EF2971"/>
    <w:rsid w:val="00EF2C3B"/>
    <w:rsid w:val="00EF2C76"/>
    <w:rsid w:val="00EF2F54"/>
    <w:rsid w:val="00EF3021"/>
    <w:rsid w:val="00EF31B3"/>
    <w:rsid w:val="00EF3412"/>
    <w:rsid w:val="00EF35D7"/>
    <w:rsid w:val="00EF35D8"/>
    <w:rsid w:val="00EF3622"/>
    <w:rsid w:val="00EF368A"/>
    <w:rsid w:val="00EF36E0"/>
    <w:rsid w:val="00EF38BA"/>
    <w:rsid w:val="00EF3925"/>
    <w:rsid w:val="00EF39FA"/>
    <w:rsid w:val="00EF3AB1"/>
    <w:rsid w:val="00EF3D98"/>
    <w:rsid w:val="00EF3DFD"/>
    <w:rsid w:val="00EF45C9"/>
    <w:rsid w:val="00EF45FE"/>
    <w:rsid w:val="00EF463E"/>
    <w:rsid w:val="00EF4C84"/>
    <w:rsid w:val="00EF4E4C"/>
    <w:rsid w:val="00EF50EE"/>
    <w:rsid w:val="00EF511C"/>
    <w:rsid w:val="00EF5511"/>
    <w:rsid w:val="00EF58E0"/>
    <w:rsid w:val="00EF598B"/>
    <w:rsid w:val="00EF59AD"/>
    <w:rsid w:val="00EF59CC"/>
    <w:rsid w:val="00EF5B99"/>
    <w:rsid w:val="00EF5F50"/>
    <w:rsid w:val="00EF5FE5"/>
    <w:rsid w:val="00EF6127"/>
    <w:rsid w:val="00EF61E0"/>
    <w:rsid w:val="00EF63B2"/>
    <w:rsid w:val="00EF65C2"/>
    <w:rsid w:val="00EF65E7"/>
    <w:rsid w:val="00EF6640"/>
    <w:rsid w:val="00EF69FD"/>
    <w:rsid w:val="00EF6DE4"/>
    <w:rsid w:val="00EF6E9C"/>
    <w:rsid w:val="00EF6F6C"/>
    <w:rsid w:val="00EF6F9B"/>
    <w:rsid w:val="00EF719B"/>
    <w:rsid w:val="00EF7462"/>
    <w:rsid w:val="00EF7576"/>
    <w:rsid w:val="00EF75DB"/>
    <w:rsid w:val="00EF797A"/>
    <w:rsid w:val="00EF79F2"/>
    <w:rsid w:val="00EF7A9C"/>
    <w:rsid w:val="00EF7B28"/>
    <w:rsid w:val="00EF7B72"/>
    <w:rsid w:val="00EF7D79"/>
    <w:rsid w:val="00EF7E6D"/>
    <w:rsid w:val="00F00414"/>
    <w:rsid w:val="00F00452"/>
    <w:rsid w:val="00F00502"/>
    <w:rsid w:val="00F00B40"/>
    <w:rsid w:val="00F00FD8"/>
    <w:rsid w:val="00F012BC"/>
    <w:rsid w:val="00F0131E"/>
    <w:rsid w:val="00F01387"/>
    <w:rsid w:val="00F016E5"/>
    <w:rsid w:val="00F01774"/>
    <w:rsid w:val="00F019F6"/>
    <w:rsid w:val="00F01C90"/>
    <w:rsid w:val="00F02234"/>
    <w:rsid w:val="00F022BF"/>
    <w:rsid w:val="00F022D4"/>
    <w:rsid w:val="00F023D2"/>
    <w:rsid w:val="00F026E1"/>
    <w:rsid w:val="00F02C4E"/>
    <w:rsid w:val="00F02CF5"/>
    <w:rsid w:val="00F02D17"/>
    <w:rsid w:val="00F02D91"/>
    <w:rsid w:val="00F031B3"/>
    <w:rsid w:val="00F032C4"/>
    <w:rsid w:val="00F034B0"/>
    <w:rsid w:val="00F03507"/>
    <w:rsid w:val="00F037A8"/>
    <w:rsid w:val="00F03813"/>
    <w:rsid w:val="00F0388D"/>
    <w:rsid w:val="00F0397E"/>
    <w:rsid w:val="00F03BDD"/>
    <w:rsid w:val="00F03E78"/>
    <w:rsid w:val="00F03F6C"/>
    <w:rsid w:val="00F0405E"/>
    <w:rsid w:val="00F04276"/>
    <w:rsid w:val="00F04477"/>
    <w:rsid w:val="00F049CA"/>
    <w:rsid w:val="00F049CC"/>
    <w:rsid w:val="00F04AE5"/>
    <w:rsid w:val="00F04F3C"/>
    <w:rsid w:val="00F04F5E"/>
    <w:rsid w:val="00F050B7"/>
    <w:rsid w:val="00F050B8"/>
    <w:rsid w:val="00F05538"/>
    <w:rsid w:val="00F056A3"/>
    <w:rsid w:val="00F0571B"/>
    <w:rsid w:val="00F05885"/>
    <w:rsid w:val="00F059AD"/>
    <w:rsid w:val="00F05A90"/>
    <w:rsid w:val="00F05B58"/>
    <w:rsid w:val="00F05C27"/>
    <w:rsid w:val="00F05F55"/>
    <w:rsid w:val="00F062BC"/>
    <w:rsid w:val="00F062D2"/>
    <w:rsid w:val="00F063CE"/>
    <w:rsid w:val="00F069A8"/>
    <w:rsid w:val="00F06D3D"/>
    <w:rsid w:val="00F06E0F"/>
    <w:rsid w:val="00F07031"/>
    <w:rsid w:val="00F070EC"/>
    <w:rsid w:val="00F07228"/>
    <w:rsid w:val="00F0738F"/>
    <w:rsid w:val="00F0759B"/>
    <w:rsid w:val="00F077A2"/>
    <w:rsid w:val="00F07A30"/>
    <w:rsid w:val="00F07A94"/>
    <w:rsid w:val="00F07AA9"/>
    <w:rsid w:val="00F07DAC"/>
    <w:rsid w:val="00F1000F"/>
    <w:rsid w:val="00F100F8"/>
    <w:rsid w:val="00F104C9"/>
    <w:rsid w:val="00F10677"/>
    <w:rsid w:val="00F10760"/>
    <w:rsid w:val="00F109B1"/>
    <w:rsid w:val="00F10E41"/>
    <w:rsid w:val="00F10F8F"/>
    <w:rsid w:val="00F1101E"/>
    <w:rsid w:val="00F1118C"/>
    <w:rsid w:val="00F11220"/>
    <w:rsid w:val="00F11324"/>
    <w:rsid w:val="00F114E2"/>
    <w:rsid w:val="00F116E1"/>
    <w:rsid w:val="00F11CCA"/>
    <w:rsid w:val="00F11E16"/>
    <w:rsid w:val="00F11E1D"/>
    <w:rsid w:val="00F11E7E"/>
    <w:rsid w:val="00F1230B"/>
    <w:rsid w:val="00F1233D"/>
    <w:rsid w:val="00F12393"/>
    <w:rsid w:val="00F124FE"/>
    <w:rsid w:val="00F12790"/>
    <w:rsid w:val="00F12A0A"/>
    <w:rsid w:val="00F12AD6"/>
    <w:rsid w:val="00F12CF1"/>
    <w:rsid w:val="00F12EDA"/>
    <w:rsid w:val="00F12F41"/>
    <w:rsid w:val="00F130C4"/>
    <w:rsid w:val="00F1326D"/>
    <w:rsid w:val="00F134C3"/>
    <w:rsid w:val="00F13642"/>
    <w:rsid w:val="00F13C5F"/>
    <w:rsid w:val="00F13C71"/>
    <w:rsid w:val="00F13E60"/>
    <w:rsid w:val="00F13E73"/>
    <w:rsid w:val="00F14391"/>
    <w:rsid w:val="00F144BB"/>
    <w:rsid w:val="00F14535"/>
    <w:rsid w:val="00F1492D"/>
    <w:rsid w:val="00F14979"/>
    <w:rsid w:val="00F14CEA"/>
    <w:rsid w:val="00F14D05"/>
    <w:rsid w:val="00F14D4D"/>
    <w:rsid w:val="00F14D98"/>
    <w:rsid w:val="00F15001"/>
    <w:rsid w:val="00F15286"/>
    <w:rsid w:val="00F15318"/>
    <w:rsid w:val="00F1531C"/>
    <w:rsid w:val="00F155B3"/>
    <w:rsid w:val="00F155E2"/>
    <w:rsid w:val="00F155ED"/>
    <w:rsid w:val="00F1571F"/>
    <w:rsid w:val="00F15737"/>
    <w:rsid w:val="00F15EC6"/>
    <w:rsid w:val="00F1615B"/>
    <w:rsid w:val="00F16175"/>
    <w:rsid w:val="00F1666F"/>
    <w:rsid w:val="00F169D5"/>
    <w:rsid w:val="00F16BD4"/>
    <w:rsid w:val="00F16FE7"/>
    <w:rsid w:val="00F171D2"/>
    <w:rsid w:val="00F17325"/>
    <w:rsid w:val="00F1740B"/>
    <w:rsid w:val="00F17940"/>
    <w:rsid w:val="00F17CA0"/>
    <w:rsid w:val="00F17E72"/>
    <w:rsid w:val="00F17E8E"/>
    <w:rsid w:val="00F17EE1"/>
    <w:rsid w:val="00F20019"/>
    <w:rsid w:val="00F20139"/>
    <w:rsid w:val="00F2024C"/>
    <w:rsid w:val="00F2073A"/>
    <w:rsid w:val="00F207CE"/>
    <w:rsid w:val="00F20814"/>
    <w:rsid w:val="00F20985"/>
    <w:rsid w:val="00F209D4"/>
    <w:rsid w:val="00F20B86"/>
    <w:rsid w:val="00F20BEC"/>
    <w:rsid w:val="00F20D01"/>
    <w:rsid w:val="00F20FC4"/>
    <w:rsid w:val="00F2110C"/>
    <w:rsid w:val="00F21154"/>
    <w:rsid w:val="00F2115E"/>
    <w:rsid w:val="00F211CF"/>
    <w:rsid w:val="00F212FD"/>
    <w:rsid w:val="00F21990"/>
    <w:rsid w:val="00F21A98"/>
    <w:rsid w:val="00F21C86"/>
    <w:rsid w:val="00F22140"/>
    <w:rsid w:val="00F221AC"/>
    <w:rsid w:val="00F22384"/>
    <w:rsid w:val="00F223D9"/>
    <w:rsid w:val="00F22412"/>
    <w:rsid w:val="00F2259D"/>
    <w:rsid w:val="00F22754"/>
    <w:rsid w:val="00F227A6"/>
    <w:rsid w:val="00F22CD3"/>
    <w:rsid w:val="00F22CFF"/>
    <w:rsid w:val="00F22F08"/>
    <w:rsid w:val="00F23641"/>
    <w:rsid w:val="00F23A2D"/>
    <w:rsid w:val="00F23A9F"/>
    <w:rsid w:val="00F23ADE"/>
    <w:rsid w:val="00F23BCE"/>
    <w:rsid w:val="00F23CFA"/>
    <w:rsid w:val="00F24473"/>
    <w:rsid w:val="00F24545"/>
    <w:rsid w:val="00F24A36"/>
    <w:rsid w:val="00F24AEB"/>
    <w:rsid w:val="00F24AF8"/>
    <w:rsid w:val="00F24B1D"/>
    <w:rsid w:val="00F24B5E"/>
    <w:rsid w:val="00F24CF2"/>
    <w:rsid w:val="00F24D22"/>
    <w:rsid w:val="00F24E31"/>
    <w:rsid w:val="00F24E9F"/>
    <w:rsid w:val="00F24EDD"/>
    <w:rsid w:val="00F24FC2"/>
    <w:rsid w:val="00F25458"/>
    <w:rsid w:val="00F25646"/>
    <w:rsid w:val="00F257CB"/>
    <w:rsid w:val="00F25841"/>
    <w:rsid w:val="00F25889"/>
    <w:rsid w:val="00F25E47"/>
    <w:rsid w:val="00F25E7A"/>
    <w:rsid w:val="00F2606A"/>
    <w:rsid w:val="00F260EA"/>
    <w:rsid w:val="00F2620F"/>
    <w:rsid w:val="00F2639C"/>
    <w:rsid w:val="00F2646C"/>
    <w:rsid w:val="00F26533"/>
    <w:rsid w:val="00F2663D"/>
    <w:rsid w:val="00F266A9"/>
    <w:rsid w:val="00F267AE"/>
    <w:rsid w:val="00F26840"/>
    <w:rsid w:val="00F26DD7"/>
    <w:rsid w:val="00F26E02"/>
    <w:rsid w:val="00F26F08"/>
    <w:rsid w:val="00F2704B"/>
    <w:rsid w:val="00F270B0"/>
    <w:rsid w:val="00F2754F"/>
    <w:rsid w:val="00F275F7"/>
    <w:rsid w:val="00F2788D"/>
    <w:rsid w:val="00F278BF"/>
    <w:rsid w:val="00F278F0"/>
    <w:rsid w:val="00F27BDD"/>
    <w:rsid w:val="00F27D00"/>
    <w:rsid w:val="00F27EE2"/>
    <w:rsid w:val="00F27EEE"/>
    <w:rsid w:val="00F3005A"/>
    <w:rsid w:val="00F301F1"/>
    <w:rsid w:val="00F302F8"/>
    <w:rsid w:val="00F303C3"/>
    <w:rsid w:val="00F30636"/>
    <w:rsid w:val="00F306EE"/>
    <w:rsid w:val="00F30702"/>
    <w:rsid w:val="00F30773"/>
    <w:rsid w:val="00F3094C"/>
    <w:rsid w:val="00F30A13"/>
    <w:rsid w:val="00F30A1C"/>
    <w:rsid w:val="00F30DEF"/>
    <w:rsid w:val="00F30E65"/>
    <w:rsid w:val="00F30F45"/>
    <w:rsid w:val="00F30F4C"/>
    <w:rsid w:val="00F3151B"/>
    <w:rsid w:val="00F315DA"/>
    <w:rsid w:val="00F31A6A"/>
    <w:rsid w:val="00F31B16"/>
    <w:rsid w:val="00F31BE8"/>
    <w:rsid w:val="00F31C2C"/>
    <w:rsid w:val="00F31C46"/>
    <w:rsid w:val="00F31DF1"/>
    <w:rsid w:val="00F32233"/>
    <w:rsid w:val="00F322A7"/>
    <w:rsid w:val="00F32354"/>
    <w:rsid w:val="00F3238F"/>
    <w:rsid w:val="00F323E5"/>
    <w:rsid w:val="00F32447"/>
    <w:rsid w:val="00F3259E"/>
    <w:rsid w:val="00F3273E"/>
    <w:rsid w:val="00F32798"/>
    <w:rsid w:val="00F32DB3"/>
    <w:rsid w:val="00F32E5D"/>
    <w:rsid w:val="00F3325B"/>
    <w:rsid w:val="00F33264"/>
    <w:rsid w:val="00F3330D"/>
    <w:rsid w:val="00F33385"/>
    <w:rsid w:val="00F334B8"/>
    <w:rsid w:val="00F33538"/>
    <w:rsid w:val="00F335A2"/>
    <w:rsid w:val="00F338FC"/>
    <w:rsid w:val="00F3390F"/>
    <w:rsid w:val="00F33D12"/>
    <w:rsid w:val="00F33D73"/>
    <w:rsid w:val="00F33E5C"/>
    <w:rsid w:val="00F3401B"/>
    <w:rsid w:val="00F3415C"/>
    <w:rsid w:val="00F3419F"/>
    <w:rsid w:val="00F34774"/>
    <w:rsid w:val="00F34897"/>
    <w:rsid w:val="00F34A23"/>
    <w:rsid w:val="00F34EEA"/>
    <w:rsid w:val="00F350EB"/>
    <w:rsid w:val="00F3541A"/>
    <w:rsid w:val="00F35675"/>
    <w:rsid w:val="00F3567E"/>
    <w:rsid w:val="00F35915"/>
    <w:rsid w:val="00F35945"/>
    <w:rsid w:val="00F359DD"/>
    <w:rsid w:val="00F35A96"/>
    <w:rsid w:val="00F35DAC"/>
    <w:rsid w:val="00F35ED5"/>
    <w:rsid w:val="00F360B4"/>
    <w:rsid w:val="00F360EE"/>
    <w:rsid w:val="00F36130"/>
    <w:rsid w:val="00F36230"/>
    <w:rsid w:val="00F36295"/>
    <w:rsid w:val="00F367CA"/>
    <w:rsid w:val="00F36BCB"/>
    <w:rsid w:val="00F36E30"/>
    <w:rsid w:val="00F373A8"/>
    <w:rsid w:val="00F374F2"/>
    <w:rsid w:val="00F378AD"/>
    <w:rsid w:val="00F378FC"/>
    <w:rsid w:val="00F379FC"/>
    <w:rsid w:val="00F37B30"/>
    <w:rsid w:val="00F37BEF"/>
    <w:rsid w:val="00F37D40"/>
    <w:rsid w:val="00F37E98"/>
    <w:rsid w:val="00F37ED0"/>
    <w:rsid w:val="00F37EE5"/>
    <w:rsid w:val="00F37FF3"/>
    <w:rsid w:val="00F401B0"/>
    <w:rsid w:val="00F404BA"/>
    <w:rsid w:val="00F4085F"/>
    <w:rsid w:val="00F408D7"/>
    <w:rsid w:val="00F409B5"/>
    <w:rsid w:val="00F40BD6"/>
    <w:rsid w:val="00F40CAE"/>
    <w:rsid w:val="00F40E99"/>
    <w:rsid w:val="00F41012"/>
    <w:rsid w:val="00F411C2"/>
    <w:rsid w:val="00F416FB"/>
    <w:rsid w:val="00F41760"/>
    <w:rsid w:val="00F41ACA"/>
    <w:rsid w:val="00F41DD5"/>
    <w:rsid w:val="00F4236F"/>
    <w:rsid w:val="00F425A2"/>
    <w:rsid w:val="00F425AB"/>
    <w:rsid w:val="00F4265B"/>
    <w:rsid w:val="00F426D7"/>
    <w:rsid w:val="00F42730"/>
    <w:rsid w:val="00F42767"/>
    <w:rsid w:val="00F428C2"/>
    <w:rsid w:val="00F42AD2"/>
    <w:rsid w:val="00F42FDC"/>
    <w:rsid w:val="00F430B0"/>
    <w:rsid w:val="00F4318F"/>
    <w:rsid w:val="00F43270"/>
    <w:rsid w:val="00F43871"/>
    <w:rsid w:val="00F43893"/>
    <w:rsid w:val="00F43A16"/>
    <w:rsid w:val="00F43A90"/>
    <w:rsid w:val="00F43AC4"/>
    <w:rsid w:val="00F43BDD"/>
    <w:rsid w:val="00F43F58"/>
    <w:rsid w:val="00F44080"/>
    <w:rsid w:val="00F44587"/>
    <w:rsid w:val="00F445FE"/>
    <w:rsid w:val="00F4465F"/>
    <w:rsid w:val="00F4472E"/>
    <w:rsid w:val="00F44754"/>
    <w:rsid w:val="00F448D2"/>
    <w:rsid w:val="00F44A40"/>
    <w:rsid w:val="00F44B3E"/>
    <w:rsid w:val="00F44DDA"/>
    <w:rsid w:val="00F44FAF"/>
    <w:rsid w:val="00F450E5"/>
    <w:rsid w:val="00F45147"/>
    <w:rsid w:val="00F4514A"/>
    <w:rsid w:val="00F451AE"/>
    <w:rsid w:val="00F451C1"/>
    <w:rsid w:val="00F4520A"/>
    <w:rsid w:val="00F456FF"/>
    <w:rsid w:val="00F457CC"/>
    <w:rsid w:val="00F459E9"/>
    <w:rsid w:val="00F459EF"/>
    <w:rsid w:val="00F45CD5"/>
    <w:rsid w:val="00F45CE9"/>
    <w:rsid w:val="00F45D73"/>
    <w:rsid w:val="00F45E82"/>
    <w:rsid w:val="00F45EED"/>
    <w:rsid w:val="00F45FC1"/>
    <w:rsid w:val="00F46267"/>
    <w:rsid w:val="00F4639D"/>
    <w:rsid w:val="00F46559"/>
    <w:rsid w:val="00F465C2"/>
    <w:rsid w:val="00F468A3"/>
    <w:rsid w:val="00F46AD3"/>
    <w:rsid w:val="00F46B2D"/>
    <w:rsid w:val="00F46B68"/>
    <w:rsid w:val="00F46DB3"/>
    <w:rsid w:val="00F46E17"/>
    <w:rsid w:val="00F46F2D"/>
    <w:rsid w:val="00F470BE"/>
    <w:rsid w:val="00F4730D"/>
    <w:rsid w:val="00F4742B"/>
    <w:rsid w:val="00F47753"/>
    <w:rsid w:val="00F47906"/>
    <w:rsid w:val="00F47FFB"/>
    <w:rsid w:val="00F5007A"/>
    <w:rsid w:val="00F500E3"/>
    <w:rsid w:val="00F5038E"/>
    <w:rsid w:val="00F503EB"/>
    <w:rsid w:val="00F506EB"/>
    <w:rsid w:val="00F50828"/>
    <w:rsid w:val="00F509D0"/>
    <w:rsid w:val="00F50C9C"/>
    <w:rsid w:val="00F50D61"/>
    <w:rsid w:val="00F50F5B"/>
    <w:rsid w:val="00F50F6F"/>
    <w:rsid w:val="00F50FFC"/>
    <w:rsid w:val="00F51017"/>
    <w:rsid w:val="00F5143B"/>
    <w:rsid w:val="00F51499"/>
    <w:rsid w:val="00F515B9"/>
    <w:rsid w:val="00F5160B"/>
    <w:rsid w:val="00F518A0"/>
    <w:rsid w:val="00F51A9E"/>
    <w:rsid w:val="00F51C4B"/>
    <w:rsid w:val="00F51D6A"/>
    <w:rsid w:val="00F5203E"/>
    <w:rsid w:val="00F520B3"/>
    <w:rsid w:val="00F5238C"/>
    <w:rsid w:val="00F52440"/>
    <w:rsid w:val="00F52450"/>
    <w:rsid w:val="00F5286E"/>
    <w:rsid w:val="00F528A8"/>
    <w:rsid w:val="00F52B32"/>
    <w:rsid w:val="00F52B36"/>
    <w:rsid w:val="00F52B51"/>
    <w:rsid w:val="00F52CC4"/>
    <w:rsid w:val="00F52CEE"/>
    <w:rsid w:val="00F53350"/>
    <w:rsid w:val="00F5349A"/>
    <w:rsid w:val="00F5352A"/>
    <w:rsid w:val="00F537FD"/>
    <w:rsid w:val="00F538C8"/>
    <w:rsid w:val="00F53A33"/>
    <w:rsid w:val="00F53B6C"/>
    <w:rsid w:val="00F53BCB"/>
    <w:rsid w:val="00F53C96"/>
    <w:rsid w:val="00F5440E"/>
    <w:rsid w:val="00F548A9"/>
    <w:rsid w:val="00F54991"/>
    <w:rsid w:val="00F549EB"/>
    <w:rsid w:val="00F54AE7"/>
    <w:rsid w:val="00F54B4A"/>
    <w:rsid w:val="00F54C3C"/>
    <w:rsid w:val="00F54E23"/>
    <w:rsid w:val="00F54F14"/>
    <w:rsid w:val="00F54F23"/>
    <w:rsid w:val="00F5507D"/>
    <w:rsid w:val="00F552B7"/>
    <w:rsid w:val="00F552DD"/>
    <w:rsid w:val="00F554EF"/>
    <w:rsid w:val="00F55A34"/>
    <w:rsid w:val="00F55AF1"/>
    <w:rsid w:val="00F55C4F"/>
    <w:rsid w:val="00F55ECD"/>
    <w:rsid w:val="00F560C2"/>
    <w:rsid w:val="00F562D1"/>
    <w:rsid w:val="00F564C6"/>
    <w:rsid w:val="00F565FC"/>
    <w:rsid w:val="00F566DD"/>
    <w:rsid w:val="00F56792"/>
    <w:rsid w:val="00F56A50"/>
    <w:rsid w:val="00F56AFA"/>
    <w:rsid w:val="00F56B60"/>
    <w:rsid w:val="00F56CD2"/>
    <w:rsid w:val="00F56CEE"/>
    <w:rsid w:val="00F56D1E"/>
    <w:rsid w:val="00F56E6B"/>
    <w:rsid w:val="00F56F33"/>
    <w:rsid w:val="00F56F56"/>
    <w:rsid w:val="00F570A1"/>
    <w:rsid w:val="00F57124"/>
    <w:rsid w:val="00F57233"/>
    <w:rsid w:val="00F572FA"/>
    <w:rsid w:val="00F5739D"/>
    <w:rsid w:val="00F575B7"/>
    <w:rsid w:val="00F57A79"/>
    <w:rsid w:val="00F57CB0"/>
    <w:rsid w:val="00F57CC6"/>
    <w:rsid w:val="00F57CD9"/>
    <w:rsid w:val="00F57F83"/>
    <w:rsid w:val="00F60031"/>
    <w:rsid w:val="00F60477"/>
    <w:rsid w:val="00F605BA"/>
    <w:rsid w:val="00F607A3"/>
    <w:rsid w:val="00F607DB"/>
    <w:rsid w:val="00F607F1"/>
    <w:rsid w:val="00F60868"/>
    <w:rsid w:val="00F608EE"/>
    <w:rsid w:val="00F6099F"/>
    <w:rsid w:val="00F60B3A"/>
    <w:rsid w:val="00F60D5B"/>
    <w:rsid w:val="00F60DB2"/>
    <w:rsid w:val="00F61196"/>
    <w:rsid w:val="00F6142F"/>
    <w:rsid w:val="00F614F1"/>
    <w:rsid w:val="00F6156E"/>
    <w:rsid w:val="00F616A4"/>
    <w:rsid w:val="00F61849"/>
    <w:rsid w:val="00F61C2D"/>
    <w:rsid w:val="00F61CF1"/>
    <w:rsid w:val="00F61DFF"/>
    <w:rsid w:val="00F61FB2"/>
    <w:rsid w:val="00F6235A"/>
    <w:rsid w:val="00F623C2"/>
    <w:rsid w:val="00F6241C"/>
    <w:rsid w:val="00F62679"/>
    <w:rsid w:val="00F627BA"/>
    <w:rsid w:val="00F627C2"/>
    <w:rsid w:val="00F62EF1"/>
    <w:rsid w:val="00F630F5"/>
    <w:rsid w:val="00F63141"/>
    <w:rsid w:val="00F63198"/>
    <w:rsid w:val="00F63463"/>
    <w:rsid w:val="00F63881"/>
    <w:rsid w:val="00F63C69"/>
    <w:rsid w:val="00F63CAC"/>
    <w:rsid w:val="00F63D7F"/>
    <w:rsid w:val="00F63EEB"/>
    <w:rsid w:val="00F640F2"/>
    <w:rsid w:val="00F642A5"/>
    <w:rsid w:val="00F64375"/>
    <w:rsid w:val="00F64456"/>
    <w:rsid w:val="00F645EA"/>
    <w:rsid w:val="00F6461E"/>
    <w:rsid w:val="00F64663"/>
    <w:rsid w:val="00F648FE"/>
    <w:rsid w:val="00F64C7E"/>
    <w:rsid w:val="00F64D52"/>
    <w:rsid w:val="00F64DC9"/>
    <w:rsid w:val="00F64EAB"/>
    <w:rsid w:val="00F64F55"/>
    <w:rsid w:val="00F65184"/>
    <w:rsid w:val="00F65962"/>
    <w:rsid w:val="00F65D00"/>
    <w:rsid w:val="00F65D98"/>
    <w:rsid w:val="00F65FB2"/>
    <w:rsid w:val="00F660FF"/>
    <w:rsid w:val="00F66236"/>
    <w:rsid w:val="00F66452"/>
    <w:rsid w:val="00F66583"/>
    <w:rsid w:val="00F665B1"/>
    <w:rsid w:val="00F665CA"/>
    <w:rsid w:val="00F6688D"/>
    <w:rsid w:val="00F66978"/>
    <w:rsid w:val="00F66ACB"/>
    <w:rsid w:val="00F66B38"/>
    <w:rsid w:val="00F66BBA"/>
    <w:rsid w:val="00F66CCF"/>
    <w:rsid w:val="00F66FA0"/>
    <w:rsid w:val="00F670DE"/>
    <w:rsid w:val="00F67487"/>
    <w:rsid w:val="00F6748B"/>
    <w:rsid w:val="00F6761A"/>
    <w:rsid w:val="00F67AFD"/>
    <w:rsid w:val="00F67BBA"/>
    <w:rsid w:val="00F67C8D"/>
    <w:rsid w:val="00F67EAB"/>
    <w:rsid w:val="00F7003E"/>
    <w:rsid w:val="00F702AC"/>
    <w:rsid w:val="00F706BD"/>
    <w:rsid w:val="00F70702"/>
    <w:rsid w:val="00F70730"/>
    <w:rsid w:val="00F70D60"/>
    <w:rsid w:val="00F70E92"/>
    <w:rsid w:val="00F70E9F"/>
    <w:rsid w:val="00F71065"/>
    <w:rsid w:val="00F7109A"/>
    <w:rsid w:val="00F71513"/>
    <w:rsid w:val="00F7231F"/>
    <w:rsid w:val="00F72347"/>
    <w:rsid w:val="00F724D8"/>
    <w:rsid w:val="00F725E6"/>
    <w:rsid w:val="00F72688"/>
    <w:rsid w:val="00F726D4"/>
    <w:rsid w:val="00F72949"/>
    <w:rsid w:val="00F729DF"/>
    <w:rsid w:val="00F72B17"/>
    <w:rsid w:val="00F72C75"/>
    <w:rsid w:val="00F72E24"/>
    <w:rsid w:val="00F72E33"/>
    <w:rsid w:val="00F72ED7"/>
    <w:rsid w:val="00F72EE7"/>
    <w:rsid w:val="00F730DA"/>
    <w:rsid w:val="00F731C8"/>
    <w:rsid w:val="00F732B6"/>
    <w:rsid w:val="00F734FA"/>
    <w:rsid w:val="00F7359E"/>
    <w:rsid w:val="00F738E3"/>
    <w:rsid w:val="00F739E8"/>
    <w:rsid w:val="00F73AD2"/>
    <w:rsid w:val="00F73B71"/>
    <w:rsid w:val="00F73BF4"/>
    <w:rsid w:val="00F73CA7"/>
    <w:rsid w:val="00F73EA2"/>
    <w:rsid w:val="00F73F7A"/>
    <w:rsid w:val="00F740E4"/>
    <w:rsid w:val="00F7416F"/>
    <w:rsid w:val="00F745D0"/>
    <w:rsid w:val="00F7476A"/>
    <w:rsid w:val="00F74910"/>
    <w:rsid w:val="00F7497C"/>
    <w:rsid w:val="00F74CDE"/>
    <w:rsid w:val="00F74EAB"/>
    <w:rsid w:val="00F74EFE"/>
    <w:rsid w:val="00F74F10"/>
    <w:rsid w:val="00F74F6D"/>
    <w:rsid w:val="00F75429"/>
    <w:rsid w:val="00F75643"/>
    <w:rsid w:val="00F757A3"/>
    <w:rsid w:val="00F757A4"/>
    <w:rsid w:val="00F75BDE"/>
    <w:rsid w:val="00F75D0D"/>
    <w:rsid w:val="00F7603E"/>
    <w:rsid w:val="00F76321"/>
    <w:rsid w:val="00F76461"/>
    <w:rsid w:val="00F76491"/>
    <w:rsid w:val="00F76827"/>
    <w:rsid w:val="00F76910"/>
    <w:rsid w:val="00F76998"/>
    <w:rsid w:val="00F76D40"/>
    <w:rsid w:val="00F76E4B"/>
    <w:rsid w:val="00F76E71"/>
    <w:rsid w:val="00F76EE1"/>
    <w:rsid w:val="00F77452"/>
    <w:rsid w:val="00F77584"/>
    <w:rsid w:val="00F77615"/>
    <w:rsid w:val="00F77851"/>
    <w:rsid w:val="00F77896"/>
    <w:rsid w:val="00F778A1"/>
    <w:rsid w:val="00F77918"/>
    <w:rsid w:val="00F77AEC"/>
    <w:rsid w:val="00F77B59"/>
    <w:rsid w:val="00F801E0"/>
    <w:rsid w:val="00F8023D"/>
    <w:rsid w:val="00F802D2"/>
    <w:rsid w:val="00F803AF"/>
    <w:rsid w:val="00F803E1"/>
    <w:rsid w:val="00F8081E"/>
    <w:rsid w:val="00F80995"/>
    <w:rsid w:val="00F80A5F"/>
    <w:rsid w:val="00F80BE3"/>
    <w:rsid w:val="00F80D53"/>
    <w:rsid w:val="00F80E83"/>
    <w:rsid w:val="00F80F0F"/>
    <w:rsid w:val="00F8122A"/>
    <w:rsid w:val="00F8147B"/>
    <w:rsid w:val="00F8169A"/>
    <w:rsid w:val="00F81700"/>
    <w:rsid w:val="00F818CB"/>
    <w:rsid w:val="00F81FEF"/>
    <w:rsid w:val="00F820B5"/>
    <w:rsid w:val="00F82108"/>
    <w:rsid w:val="00F82166"/>
    <w:rsid w:val="00F82227"/>
    <w:rsid w:val="00F82358"/>
    <w:rsid w:val="00F82446"/>
    <w:rsid w:val="00F8249B"/>
    <w:rsid w:val="00F825F2"/>
    <w:rsid w:val="00F82606"/>
    <w:rsid w:val="00F82634"/>
    <w:rsid w:val="00F826FC"/>
    <w:rsid w:val="00F82A1D"/>
    <w:rsid w:val="00F82ADD"/>
    <w:rsid w:val="00F82CAC"/>
    <w:rsid w:val="00F82CD5"/>
    <w:rsid w:val="00F82E0F"/>
    <w:rsid w:val="00F83318"/>
    <w:rsid w:val="00F835C4"/>
    <w:rsid w:val="00F838AC"/>
    <w:rsid w:val="00F83C49"/>
    <w:rsid w:val="00F84064"/>
    <w:rsid w:val="00F84569"/>
    <w:rsid w:val="00F84A5A"/>
    <w:rsid w:val="00F84AD0"/>
    <w:rsid w:val="00F84BC5"/>
    <w:rsid w:val="00F84C1F"/>
    <w:rsid w:val="00F84CC0"/>
    <w:rsid w:val="00F84D09"/>
    <w:rsid w:val="00F84D73"/>
    <w:rsid w:val="00F8516C"/>
    <w:rsid w:val="00F85173"/>
    <w:rsid w:val="00F8521D"/>
    <w:rsid w:val="00F85316"/>
    <w:rsid w:val="00F856B8"/>
    <w:rsid w:val="00F858E1"/>
    <w:rsid w:val="00F8594B"/>
    <w:rsid w:val="00F859BC"/>
    <w:rsid w:val="00F85C2F"/>
    <w:rsid w:val="00F85DAC"/>
    <w:rsid w:val="00F85DBF"/>
    <w:rsid w:val="00F863EC"/>
    <w:rsid w:val="00F86641"/>
    <w:rsid w:val="00F866A6"/>
    <w:rsid w:val="00F866D4"/>
    <w:rsid w:val="00F86744"/>
    <w:rsid w:val="00F86A78"/>
    <w:rsid w:val="00F86AD4"/>
    <w:rsid w:val="00F86BD8"/>
    <w:rsid w:val="00F86D1E"/>
    <w:rsid w:val="00F86D9C"/>
    <w:rsid w:val="00F86F89"/>
    <w:rsid w:val="00F870BC"/>
    <w:rsid w:val="00F870C1"/>
    <w:rsid w:val="00F8744A"/>
    <w:rsid w:val="00F8744D"/>
    <w:rsid w:val="00F875DF"/>
    <w:rsid w:val="00F87A62"/>
    <w:rsid w:val="00F87D3F"/>
    <w:rsid w:val="00F87D8B"/>
    <w:rsid w:val="00F87DFA"/>
    <w:rsid w:val="00F90192"/>
    <w:rsid w:val="00F90470"/>
    <w:rsid w:val="00F904CD"/>
    <w:rsid w:val="00F904D3"/>
    <w:rsid w:val="00F9051C"/>
    <w:rsid w:val="00F90605"/>
    <w:rsid w:val="00F90712"/>
    <w:rsid w:val="00F9084C"/>
    <w:rsid w:val="00F9096A"/>
    <w:rsid w:val="00F90ABC"/>
    <w:rsid w:val="00F90AD7"/>
    <w:rsid w:val="00F90CE1"/>
    <w:rsid w:val="00F90EEC"/>
    <w:rsid w:val="00F911A6"/>
    <w:rsid w:val="00F9120A"/>
    <w:rsid w:val="00F913DA"/>
    <w:rsid w:val="00F9174F"/>
    <w:rsid w:val="00F918A8"/>
    <w:rsid w:val="00F91BB1"/>
    <w:rsid w:val="00F91EDD"/>
    <w:rsid w:val="00F92041"/>
    <w:rsid w:val="00F920F3"/>
    <w:rsid w:val="00F9222B"/>
    <w:rsid w:val="00F924CB"/>
    <w:rsid w:val="00F9256E"/>
    <w:rsid w:val="00F92680"/>
    <w:rsid w:val="00F928FD"/>
    <w:rsid w:val="00F92A6C"/>
    <w:rsid w:val="00F92E29"/>
    <w:rsid w:val="00F92F09"/>
    <w:rsid w:val="00F92FC8"/>
    <w:rsid w:val="00F9320B"/>
    <w:rsid w:val="00F932C1"/>
    <w:rsid w:val="00F9332D"/>
    <w:rsid w:val="00F93340"/>
    <w:rsid w:val="00F935F0"/>
    <w:rsid w:val="00F937EB"/>
    <w:rsid w:val="00F93D62"/>
    <w:rsid w:val="00F93F95"/>
    <w:rsid w:val="00F940B9"/>
    <w:rsid w:val="00F9418B"/>
    <w:rsid w:val="00F94333"/>
    <w:rsid w:val="00F94338"/>
    <w:rsid w:val="00F943F2"/>
    <w:rsid w:val="00F9441B"/>
    <w:rsid w:val="00F945B9"/>
    <w:rsid w:val="00F946EC"/>
    <w:rsid w:val="00F94767"/>
    <w:rsid w:val="00F94A17"/>
    <w:rsid w:val="00F94BA3"/>
    <w:rsid w:val="00F94C23"/>
    <w:rsid w:val="00F94C6C"/>
    <w:rsid w:val="00F94CD4"/>
    <w:rsid w:val="00F94DA5"/>
    <w:rsid w:val="00F94FAA"/>
    <w:rsid w:val="00F95105"/>
    <w:rsid w:val="00F951D0"/>
    <w:rsid w:val="00F95354"/>
    <w:rsid w:val="00F95475"/>
    <w:rsid w:val="00F956C7"/>
    <w:rsid w:val="00F95A4B"/>
    <w:rsid w:val="00F95A71"/>
    <w:rsid w:val="00F95A86"/>
    <w:rsid w:val="00F95B01"/>
    <w:rsid w:val="00F95B28"/>
    <w:rsid w:val="00F95C98"/>
    <w:rsid w:val="00F95D65"/>
    <w:rsid w:val="00F95DB0"/>
    <w:rsid w:val="00F95F63"/>
    <w:rsid w:val="00F96082"/>
    <w:rsid w:val="00F96363"/>
    <w:rsid w:val="00F963D4"/>
    <w:rsid w:val="00F96440"/>
    <w:rsid w:val="00F96523"/>
    <w:rsid w:val="00F966B5"/>
    <w:rsid w:val="00F969B2"/>
    <w:rsid w:val="00F96C0F"/>
    <w:rsid w:val="00F96EBB"/>
    <w:rsid w:val="00F96FB7"/>
    <w:rsid w:val="00F96FC4"/>
    <w:rsid w:val="00F973C4"/>
    <w:rsid w:val="00F976B4"/>
    <w:rsid w:val="00F977C6"/>
    <w:rsid w:val="00F978A5"/>
    <w:rsid w:val="00F97B16"/>
    <w:rsid w:val="00F97FE0"/>
    <w:rsid w:val="00FA0008"/>
    <w:rsid w:val="00FA00E1"/>
    <w:rsid w:val="00FA0155"/>
    <w:rsid w:val="00FA015D"/>
    <w:rsid w:val="00FA01E4"/>
    <w:rsid w:val="00FA021F"/>
    <w:rsid w:val="00FA0272"/>
    <w:rsid w:val="00FA04D7"/>
    <w:rsid w:val="00FA0B23"/>
    <w:rsid w:val="00FA0B44"/>
    <w:rsid w:val="00FA0EB6"/>
    <w:rsid w:val="00FA1180"/>
    <w:rsid w:val="00FA1362"/>
    <w:rsid w:val="00FA13DC"/>
    <w:rsid w:val="00FA17EC"/>
    <w:rsid w:val="00FA19A8"/>
    <w:rsid w:val="00FA19BF"/>
    <w:rsid w:val="00FA1D41"/>
    <w:rsid w:val="00FA1D8B"/>
    <w:rsid w:val="00FA1DB0"/>
    <w:rsid w:val="00FA1DD2"/>
    <w:rsid w:val="00FA1E74"/>
    <w:rsid w:val="00FA2034"/>
    <w:rsid w:val="00FA21FA"/>
    <w:rsid w:val="00FA225D"/>
    <w:rsid w:val="00FA28EB"/>
    <w:rsid w:val="00FA2B43"/>
    <w:rsid w:val="00FA2CDF"/>
    <w:rsid w:val="00FA2DAD"/>
    <w:rsid w:val="00FA2DC0"/>
    <w:rsid w:val="00FA2E99"/>
    <w:rsid w:val="00FA3461"/>
    <w:rsid w:val="00FA34CA"/>
    <w:rsid w:val="00FA3505"/>
    <w:rsid w:val="00FA3760"/>
    <w:rsid w:val="00FA377E"/>
    <w:rsid w:val="00FA3941"/>
    <w:rsid w:val="00FA3AD3"/>
    <w:rsid w:val="00FA3B13"/>
    <w:rsid w:val="00FA3BEB"/>
    <w:rsid w:val="00FA3D12"/>
    <w:rsid w:val="00FA3D78"/>
    <w:rsid w:val="00FA3F40"/>
    <w:rsid w:val="00FA4151"/>
    <w:rsid w:val="00FA434F"/>
    <w:rsid w:val="00FA45F9"/>
    <w:rsid w:val="00FA4627"/>
    <w:rsid w:val="00FA4675"/>
    <w:rsid w:val="00FA4A69"/>
    <w:rsid w:val="00FA4A83"/>
    <w:rsid w:val="00FA4B0F"/>
    <w:rsid w:val="00FA4C5A"/>
    <w:rsid w:val="00FA517F"/>
    <w:rsid w:val="00FA5188"/>
    <w:rsid w:val="00FA5253"/>
    <w:rsid w:val="00FA5348"/>
    <w:rsid w:val="00FA5773"/>
    <w:rsid w:val="00FA5779"/>
    <w:rsid w:val="00FA5803"/>
    <w:rsid w:val="00FA5A77"/>
    <w:rsid w:val="00FA5A89"/>
    <w:rsid w:val="00FA5E76"/>
    <w:rsid w:val="00FA5EEA"/>
    <w:rsid w:val="00FA5FC9"/>
    <w:rsid w:val="00FA618C"/>
    <w:rsid w:val="00FA61ED"/>
    <w:rsid w:val="00FA6307"/>
    <w:rsid w:val="00FA6910"/>
    <w:rsid w:val="00FA69BB"/>
    <w:rsid w:val="00FA6B79"/>
    <w:rsid w:val="00FA6C1F"/>
    <w:rsid w:val="00FA6E07"/>
    <w:rsid w:val="00FA6E6C"/>
    <w:rsid w:val="00FA6ECD"/>
    <w:rsid w:val="00FA7031"/>
    <w:rsid w:val="00FA7182"/>
    <w:rsid w:val="00FA736C"/>
    <w:rsid w:val="00FA7502"/>
    <w:rsid w:val="00FA762D"/>
    <w:rsid w:val="00FA77AD"/>
    <w:rsid w:val="00FA7C6B"/>
    <w:rsid w:val="00FA7CB4"/>
    <w:rsid w:val="00FA7D2A"/>
    <w:rsid w:val="00FA7D6B"/>
    <w:rsid w:val="00FA7D8E"/>
    <w:rsid w:val="00FB01E6"/>
    <w:rsid w:val="00FB0502"/>
    <w:rsid w:val="00FB050C"/>
    <w:rsid w:val="00FB071B"/>
    <w:rsid w:val="00FB08CC"/>
    <w:rsid w:val="00FB0944"/>
    <w:rsid w:val="00FB09CF"/>
    <w:rsid w:val="00FB1145"/>
    <w:rsid w:val="00FB1377"/>
    <w:rsid w:val="00FB18ED"/>
    <w:rsid w:val="00FB1A77"/>
    <w:rsid w:val="00FB1B7D"/>
    <w:rsid w:val="00FB1C1C"/>
    <w:rsid w:val="00FB1FA9"/>
    <w:rsid w:val="00FB2143"/>
    <w:rsid w:val="00FB23CD"/>
    <w:rsid w:val="00FB255F"/>
    <w:rsid w:val="00FB25B2"/>
    <w:rsid w:val="00FB26FB"/>
    <w:rsid w:val="00FB291D"/>
    <w:rsid w:val="00FB2951"/>
    <w:rsid w:val="00FB2B52"/>
    <w:rsid w:val="00FB2B84"/>
    <w:rsid w:val="00FB2BC5"/>
    <w:rsid w:val="00FB2C80"/>
    <w:rsid w:val="00FB2D76"/>
    <w:rsid w:val="00FB2D7B"/>
    <w:rsid w:val="00FB2EF1"/>
    <w:rsid w:val="00FB2F26"/>
    <w:rsid w:val="00FB2FD8"/>
    <w:rsid w:val="00FB2FFD"/>
    <w:rsid w:val="00FB3575"/>
    <w:rsid w:val="00FB36DF"/>
    <w:rsid w:val="00FB37E3"/>
    <w:rsid w:val="00FB37F0"/>
    <w:rsid w:val="00FB38D4"/>
    <w:rsid w:val="00FB3D8A"/>
    <w:rsid w:val="00FB3E83"/>
    <w:rsid w:val="00FB3FE2"/>
    <w:rsid w:val="00FB4069"/>
    <w:rsid w:val="00FB4520"/>
    <w:rsid w:val="00FB46B3"/>
    <w:rsid w:val="00FB47BC"/>
    <w:rsid w:val="00FB480B"/>
    <w:rsid w:val="00FB4B55"/>
    <w:rsid w:val="00FB4BF2"/>
    <w:rsid w:val="00FB4D85"/>
    <w:rsid w:val="00FB5110"/>
    <w:rsid w:val="00FB582D"/>
    <w:rsid w:val="00FB58DF"/>
    <w:rsid w:val="00FB5925"/>
    <w:rsid w:val="00FB5AC6"/>
    <w:rsid w:val="00FB5AFA"/>
    <w:rsid w:val="00FB5CF8"/>
    <w:rsid w:val="00FB5D8F"/>
    <w:rsid w:val="00FB5E57"/>
    <w:rsid w:val="00FB5F9A"/>
    <w:rsid w:val="00FB604E"/>
    <w:rsid w:val="00FB63E4"/>
    <w:rsid w:val="00FB652A"/>
    <w:rsid w:val="00FB6595"/>
    <w:rsid w:val="00FB67AF"/>
    <w:rsid w:val="00FB6838"/>
    <w:rsid w:val="00FB6AD1"/>
    <w:rsid w:val="00FB6F46"/>
    <w:rsid w:val="00FB6FC5"/>
    <w:rsid w:val="00FB6FCA"/>
    <w:rsid w:val="00FB70E5"/>
    <w:rsid w:val="00FB7150"/>
    <w:rsid w:val="00FB7176"/>
    <w:rsid w:val="00FB7257"/>
    <w:rsid w:val="00FB75E2"/>
    <w:rsid w:val="00FB765D"/>
    <w:rsid w:val="00FB77E4"/>
    <w:rsid w:val="00FB79ED"/>
    <w:rsid w:val="00FB7A68"/>
    <w:rsid w:val="00FB7ADF"/>
    <w:rsid w:val="00FB7CA5"/>
    <w:rsid w:val="00FB7CFB"/>
    <w:rsid w:val="00FB7D6B"/>
    <w:rsid w:val="00FB7E6C"/>
    <w:rsid w:val="00FC0067"/>
    <w:rsid w:val="00FC0109"/>
    <w:rsid w:val="00FC032E"/>
    <w:rsid w:val="00FC03B1"/>
    <w:rsid w:val="00FC04E6"/>
    <w:rsid w:val="00FC08AA"/>
    <w:rsid w:val="00FC0BA8"/>
    <w:rsid w:val="00FC0EE7"/>
    <w:rsid w:val="00FC0FA8"/>
    <w:rsid w:val="00FC112A"/>
    <w:rsid w:val="00FC12E1"/>
    <w:rsid w:val="00FC134D"/>
    <w:rsid w:val="00FC15F1"/>
    <w:rsid w:val="00FC16BF"/>
    <w:rsid w:val="00FC1770"/>
    <w:rsid w:val="00FC18EC"/>
    <w:rsid w:val="00FC1A8F"/>
    <w:rsid w:val="00FC1B21"/>
    <w:rsid w:val="00FC1CD8"/>
    <w:rsid w:val="00FC1CDF"/>
    <w:rsid w:val="00FC1D0A"/>
    <w:rsid w:val="00FC23E9"/>
    <w:rsid w:val="00FC24AE"/>
    <w:rsid w:val="00FC24E0"/>
    <w:rsid w:val="00FC250E"/>
    <w:rsid w:val="00FC258D"/>
    <w:rsid w:val="00FC2776"/>
    <w:rsid w:val="00FC2925"/>
    <w:rsid w:val="00FC2D16"/>
    <w:rsid w:val="00FC2D6E"/>
    <w:rsid w:val="00FC3075"/>
    <w:rsid w:val="00FC31AE"/>
    <w:rsid w:val="00FC3320"/>
    <w:rsid w:val="00FC35E4"/>
    <w:rsid w:val="00FC36B1"/>
    <w:rsid w:val="00FC3C8D"/>
    <w:rsid w:val="00FC3FB6"/>
    <w:rsid w:val="00FC4023"/>
    <w:rsid w:val="00FC4043"/>
    <w:rsid w:val="00FC408C"/>
    <w:rsid w:val="00FC4545"/>
    <w:rsid w:val="00FC45EC"/>
    <w:rsid w:val="00FC475D"/>
    <w:rsid w:val="00FC48A4"/>
    <w:rsid w:val="00FC4AA2"/>
    <w:rsid w:val="00FC4D3D"/>
    <w:rsid w:val="00FC4E78"/>
    <w:rsid w:val="00FC4ED9"/>
    <w:rsid w:val="00FC504D"/>
    <w:rsid w:val="00FC577C"/>
    <w:rsid w:val="00FC5A36"/>
    <w:rsid w:val="00FC5B87"/>
    <w:rsid w:val="00FC6268"/>
    <w:rsid w:val="00FC6473"/>
    <w:rsid w:val="00FC651C"/>
    <w:rsid w:val="00FC686F"/>
    <w:rsid w:val="00FC6AB4"/>
    <w:rsid w:val="00FC6B8B"/>
    <w:rsid w:val="00FC6EC9"/>
    <w:rsid w:val="00FC7499"/>
    <w:rsid w:val="00FC74D6"/>
    <w:rsid w:val="00FC7576"/>
    <w:rsid w:val="00FC7CE9"/>
    <w:rsid w:val="00FC7DA7"/>
    <w:rsid w:val="00FC7DF7"/>
    <w:rsid w:val="00FD00B0"/>
    <w:rsid w:val="00FD00B3"/>
    <w:rsid w:val="00FD0128"/>
    <w:rsid w:val="00FD0132"/>
    <w:rsid w:val="00FD021C"/>
    <w:rsid w:val="00FD0404"/>
    <w:rsid w:val="00FD062F"/>
    <w:rsid w:val="00FD06FE"/>
    <w:rsid w:val="00FD0734"/>
    <w:rsid w:val="00FD0944"/>
    <w:rsid w:val="00FD0951"/>
    <w:rsid w:val="00FD0A77"/>
    <w:rsid w:val="00FD0ADA"/>
    <w:rsid w:val="00FD0BD2"/>
    <w:rsid w:val="00FD0CAB"/>
    <w:rsid w:val="00FD0D8C"/>
    <w:rsid w:val="00FD0F91"/>
    <w:rsid w:val="00FD10AA"/>
    <w:rsid w:val="00FD1186"/>
    <w:rsid w:val="00FD1671"/>
    <w:rsid w:val="00FD18BD"/>
    <w:rsid w:val="00FD18FA"/>
    <w:rsid w:val="00FD19DF"/>
    <w:rsid w:val="00FD1AD5"/>
    <w:rsid w:val="00FD1C91"/>
    <w:rsid w:val="00FD1EAF"/>
    <w:rsid w:val="00FD2107"/>
    <w:rsid w:val="00FD21E9"/>
    <w:rsid w:val="00FD2396"/>
    <w:rsid w:val="00FD23B7"/>
    <w:rsid w:val="00FD24AD"/>
    <w:rsid w:val="00FD26FD"/>
    <w:rsid w:val="00FD2A9B"/>
    <w:rsid w:val="00FD2C33"/>
    <w:rsid w:val="00FD2C9B"/>
    <w:rsid w:val="00FD2E0A"/>
    <w:rsid w:val="00FD2EAA"/>
    <w:rsid w:val="00FD2F58"/>
    <w:rsid w:val="00FD3155"/>
    <w:rsid w:val="00FD31E8"/>
    <w:rsid w:val="00FD3270"/>
    <w:rsid w:val="00FD32FF"/>
    <w:rsid w:val="00FD365D"/>
    <w:rsid w:val="00FD37AE"/>
    <w:rsid w:val="00FD3CAD"/>
    <w:rsid w:val="00FD3F9A"/>
    <w:rsid w:val="00FD4098"/>
    <w:rsid w:val="00FD4177"/>
    <w:rsid w:val="00FD41DD"/>
    <w:rsid w:val="00FD4215"/>
    <w:rsid w:val="00FD432A"/>
    <w:rsid w:val="00FD46DC"/>
    <w:rsid w:val="00FD494D"/>
    <w:rsid w:val="00FD5005"/>
    <w:rsid w:val="00FD5078"/>
    <w:rsid w:val="00FD5397"/>
    <w:rsid w:val="00FD55FC"/>
    <w:rsid w:val="00FD5955"/>
    <w:rsid w:val="00FD5979"/>
    <w:rsid w:val="00FD5A82"/>
    <w:rsid w:val="00FD5ABB"/>
    <w:rsid w:val="00FD5C60"/>
    <w:rsid w:val="00FD5CF2"/>
    <w:rsid w:val="00FD6357"/>
    <w:rsid w:val="00FD6364"/>
    <w:rsid w:val="00FD6722"/>
    <w:rsid w:val="00FD6757"/>
    <w:rsid w:val="00FD6953"/>
    <w:rsid w:val="00FD6CD6"/>
    <w:rsid w:val="00FD7234"/>
    <w:rsid w:val="00FD734F"/>
    <w:rsid w:val="00FD742B"/>
    <w:rsid w:val="00FD75E8"/>
    <w:rsid w:val="00FD760B"/>
    <w:rsid w:val="00FD7838"/>
    <w:rsid w:val="00FE001A"/>
    <w:rsid w:val="00FE00F0"/>
    <w:rsid w:val="00FE0172"/>
    <w:rsid w:val="00FE06F3"/>
    <w:rsid w:val="00FE0E8F"/>
    <w:rsid w:val="00FE0EF7"/>
    <w:rsid w:val="00FE1164"/>
    <w:rsid w:val="00FE1191"/>
    <w:rsid w:val="00FE168C"/>
    <w:rsid w:val="00FE1988"/>
    <w:rsid w:val="00FE1A0B"/>
    <w:rsid w:val="00FE1A62"/>
    <w:rsid w:val="00FE1ACA"/>
    <w:rsid w:val="00FE1B06"/>
    <w:rsid w:val="00FE1BCB"/>
    <w:rsid w:val="00FE1ED6"/>
    <w:rsid w:val="00FE20CB"/>
    <w:rsid w:val="00FE2117"/>
    <w:rsid w:val="00FE226C"/>
    <w:rsid w:val="00FE22BE"/>
    <w:rsid w:val="00FE22EC"/>
    <w:rsid w:val="00FE247F"/>
    <w:rsid w:val="00FE2480"/>
    <w:rsid w:val="00FE25AB"/>
    <w:rsid w:val="00FE270B"/>
    <w:rsid w:val="00FE2729"/>
    <w:rsid w:val="00FE2A06"/>
    <w:rsid w:val="00FE2DB0"/>
    <w:rsid w:val="00FE2E0E"/>
    <w:rsid w:val="00FE31D6"/>
    <w:rsid w:val="00FE350C"/>
    <w:rsid w:val="00FE36F8"/>
    <w:rsid w:val="00FE37D5"/>
    <w:rsid w:val="00FE38C0"/>
    <w:rsid w:val="00FE38F7"/>
    <w:rsid w:val="00FE39FA"/>
    <w:rsid w:val="00FE3B21"/>
    <w:rsid w:val="00FE3C31"/>
    <w:rsid w:val="00FE3CB1"/>
    <w:rsid w:val="00FE3DF2"/>
    <w:rsid w:val="00FE3FA4"/>
    <w:rsid w:val="00FE41B2"/>
    <w:rsid w:val="00FE4373"/>
    <w:rsid w:val="00FE44E6"/>
    <w:rsid w:val="00FE4539"/>
    <w:rsid w:val="00FE49FD"/>
    <w:rsid w:val="00FE4A5F"/>
    <w:rsid w:val="00FE4B0E"/>
    <w:rsid w:val="00FE4B5C"/>
    <w:rsid w:val="00FE4D65"/>
    <w:rsid w:val="00FE504F"/>
    <w:rsid w:val="00FE50AF"/>
    <w:rsid w:val="00FE50B2"/>
    <w:rsid w:val="00FE5358"/>
    <w:rsid w:val="00FE5425"/>
    <w:rsid w:val="00FE54B3"/>
    <w:rsid w:val="00FE556E"/>
    <w:rsid w:val="00FE5744"/>
    <w:rsid w:val="00FE5895"/>
    <w:rsid w:val="00FE5946"/>
    <w:rsid w:val="00FE5BE8"/>
    <w:rsid w:val="00FE6150"/>
    <w:rsid w:val="00FE61FB"/>
    <w:rsid w:val="00FE64C1"/>
    <w:rsid w:val="00FE64DC"/>
    <w:rsid w:val="00FE6525"/>
    <w:rsid w:val="00FE66CA"/>
    <w:rsid w:val="00FE6ACC"/>
    <w:rsid w:val="00FE6C1D"/>
    <w:rsid w:val="00FE7032"/>
    <w:rsid w:val="00FE7322"/>
    <w:rsid w:val="00FE75CE"/>
    <w:rsid w:val="00FE7641"/>
    <w:rsid w:val="00FE7751"/>
    <w:rsid w:val="00FE7D00"/>
    <w:rsid w:val="00FE7E8A"/>
    <w:rsid w:val="00FF00D7"/>
    <w:rsid w:val="00FF0243"/>
    <w:rsid w:val="00FF04C6"/>
    <w:rsid w:val="00FF06EF"/>
    <w:rsid w:val="00FF070E"/>
    <w:rsid w:val="00FF0765"/>
    <w:rsid w:val="00FF0A8C"/>
    <w:rsid w:val="00FF0B65"/>
    <w:rsid w:val="00FF0CAD"/>
    <w:rsid w:val="00FF0DDE"/>
    <w:rsid w:val="00FF0F40"/>
    <w:rsid w:val="00FF0FF1"/>
    <w:rsid w:val="00FF11B1"/>
    <w:rsid w:val="00FF1482"/>
    <w:rsid w:val="00FF1609"/>
    <w:rsid w:val="00FF180F"/>
    <w:rsid w:val="00FF1822"/>
    <w:rsid w:val="00FF18ED"/>
    <w:rsid w:val="00FF19A1"/>
    <w:rsid w:val="00FF2186"/>
    <w:rsid w:val="00FF2466"/>
    <w:rsid w:val="00FF261C"/>
    <w:rsid w:val="00FF287A"/>
    <w:rsid w:val="00FF2918"/>
    <w:rsid w:val="00FF2A31"/>
    <w:rsid w:val="00FF2AB1"/>
    <w:rsid w:val="00FF2B60"/>
    <w:rsid w:val="00FF2BC5"/>
    <w:rsid w:val="00FF2E2E"/>
    <w:rsid w:val="00FF2E70"/>
    <w:rsid w:val="00FF3077"/>
    <w:rsid w:val="00FF30AF"/>
    <w:rsid w:val="00FF3211"/>
    <w:rsid w:val="00FF3330"/>
    <w:rsid w:val="00FF3381"/>
    <w:rsid w:val="00FF354E"/>
    <w:rsid w:val="00FF3657"/>
    <w:rsid w:val="00FF3809"/>
    <w:rsid w:val="00FF3EFD"/>
    <w:rsid w:val="00FF3F10"/>
    <w:rsid w:val="00FF3F3F"/>
    <w:rsid w:val="00FF40B6"/>
    <w:rsid w:val="00FF429E"/>
    <w:rsid w:val="00FF46C8"/>
    <w:rsid w:val="00FF48FB"/>
    <w:rsid w:val="00FF4D03"/>
    <w:rsid w:val="00FF4F2B"/>
    <w:rsid w:val="00FF515B"/>
    <w:rsid w:val="00FF5262"/>
    <w:rsid w:val="00FF531C"/>
    <w:rsid w:val="00FF55E2"/>
    <w:rsid w:val="00FF575E"/>
    <w:rsid w:val="00FF57E9"/>
    <w:rsid w:val="00FF5A4F"/>
    <w:rsid w:val="00FF5A87"/>
    <w:rsid w:val="00FF5AD0"/>
    <w:rsid w:val="00FF5C75"/>
    <w:rsid w:val="00FF601E"/>
    <w:rsid w:val="00FF6047"/>
    <w:rsid w:val="00FF635A"/>
    <w:rsid w:val="00FF6386"/>
    <w:rsid w:val="00FF6AFA"/>
    <w:rsid w:val="00FF6C0F"/>
    <w:rsid w:val="00FF6F10"/>
    <w:rsid w:val="00FF70E3"/>
    <w:rsid w:val="00FF711C"/>
    <w:rsid w:val="00FF733A"/>
    <w:rsid w:val="00FF73A4"/>
    <w:rsid w:val="00FF747D"/>
    <w:rsid w:val="00FF7507"/>
    <w:rsid w:val="00FF7972"/>
    <w:rsid w:val="00FF7979"/>
    <w:rsid w:val="00FF79BE"/>
    <w:rsid w:val="00FF7A7E"/>
    <w:rsid w:val="00FF7C1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footer" w:uiPriority="99"/>
    <w:lsdException w:name="caption" w:semiHidden="1" w:unhideWhenUsed="1" w:qFormat="1"/>
    <w:lsdException w:name="footnote reference" w:uiPriority="99"/>
    <w:lsdException w:name="page number" w:uiPriority="99"/>
    <w:lsdException w:name="Title" w:qFormat="1"/>
    <w:lsdException w:name="Subtitle" w:qFormat="1"/>
    <w:lsdException w:name="Hyperlink" w:uiPriority="99"/>
    <w:lsdException w:name="Strong" w:qFormat="1"/>
    <w:lsdException w:name="Emphasis"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7412"/>
    <w:pPr>
      <w:bidi/>
    </w:pPr>
    <w:rPr>
      <w:rFonts w:cs="B Zar"/>
      <w:sz w:val="28"/>
      <w:szCs w:val="28"/>
    </w:rPr>
  </w:style>
  <w:style w:type="paragraph" w:styleId="Heading1">
    <w:name w:val="heading 1"/>
    <w:aliases w:val="Heading 1 Char Char"/>
    <w:basedOn w:val="Normal"/>
    <w:next w:val="Normal"/>
    <w:link w:val="Heading1Char"/>
    <w:uiPriority w:val="99"/>
    <w:qFormat/>
    <w:rsid w:val="00323DEA"/>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iPriority w:val="99"/>
    <w:unhideWhenUsed/>
    <w:qFormat/>
    <w:rsid w:val="00C84DDE"/>
    <w:pPr>
      <w:keepNext/>
      <w:spacing w:before="240" w:after="60"/>
      <w:outlineLvl w:val="1"/>
    </w:pPr>
    <w:rPr>
      <w:rFonts w:ascii="Cambria" w:hAnsi="Cambria" w:cs="Times New Roman"/>
      <w:b/>
      <w:bCs/>
      <w:i/>
      <w:iCs/>
    </w:rPr>
  </w:style>
  <w:style w:type="paragraph" w:styleId="Heading3">
    <w:name w:val="heading 3"/>
    <w:basedOn w:val="Normal"/>
    <w:next w:val="Normal"/>
    <w:link w:val="Heading3Char"/>
    <w:uiPriority w:val="99"/>
    <w:unhideWhenUsed/>
    <w:qFormat/>
    <w:rsid w:val="00C84DDE"/>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uiPriority w:val="99"/>
    <w:rsid w:val="00323DEA"/>
    <w:rPr>
      <w:rFonts w:ascii="Cambria" w:eastAsia="Times New Roman" w:hAnsi="Cambria" w:cs="Times New Roman"/>
      <w:b/>
      <w:bCs/>
      <w:kern w:val="32"/>
      <w:sz w:val="32"/>
      <w:szCs w:val="32"/>
      <w:lang w:bidi="ar-SA"/>
    </w:rPr>
  </w:style>
  <w:style w:type="character" w:customStyle="1" w:styleId="Heading2Char">
    <w:name w:val="Heading 2 Char"/>
    <w:link w:val="Heading2"/>
    <w:uiPriority w:val="9"/>
    <w:semiHidden/>
    <w:rsid w:val="00C84DDE"/>
    <w:rPr>
      <w:rFonts w:ascii="Cambria" w:eastAsia="Times New Roman" w:hAnsi="Cambria" w:cs="Times New Roman"/>
      <w:b/>
      <w:bCs/>
      <w:i/>
      <w:iCs/>
      <w:sz w:val="28"/>
      <w:szCs w:val="28"/>
      <w:lang w:bidi="ar-SA"/>
    </w:rPr>
  </w:style>
  <w:style w:type="character" w:customStyle="1" w:styleId="Heading3Char">
    <w:name w:val="Heading 3 Char"/>
    <w:link w:val="Heading3"/>
    <w:uiPriority w:val="99"/>
    <w:rsid w:val="00C84DDE"/>
    <w:rPr>
      <w:rFonts w:ascii="Cambria" w:eastAsia="Times New Roman" w:hAnsi="Cambria" w:cs="Times New Roman"/>
      <w:b/>
      <w:bCs/>
      <w:sz w:val="26"/>
      <w:szCs w:val="26"/>
      <w:lang w:bidi="ar-SA"/>
    </w:rPr>
  </w:style>
  <w:style w:type="table" w:styleId="TableGrid">
    <w:name w:val="Table Grid"/>
    <w:basedOn w:val="TableNormal"/>
    <w:uiPriority w:val="59"/>
    <w:rsid w:val="00BA7544"/>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3513D9"/>
    <w:pPr>
      <w:tabs>
        <w:tab w:val="center" w:pos="4153"/>
        <w:tab w:val="right" w:pos="8306"/>
      </w:tabs>
    </w:pPr>
  </w:style>
  <w:style w:type="paragraph" w:styleId="Footer">
    <w:name w:val="footer"/>
    <w:basedOn w:val="Normal"/>
    <w:link w:val="FooterChar"/>
    <w:uiPriority w:val="99"/>
    <w:rsid w:val="003513D9"/>
    <w:pPr>
      <w:tabs>
        <w:tab w:val="center" w:pos="4153"/>
        <w:tab w:val="right" w:pos="8306"/>
      </w:tabs>
    </w:pPr>
  </w:style>
  <w:style w:type="character" w:styleId="PageNumber">
    <w:name w:val="page number"/>
    <w:basedOn w:val="DefaultParagraphFont"/>
    <w:uiPriority w:val="99"/>
    <w:rsid w:val="003513D9"/>
  </w:style>
  <w:style w:type="paragraph" w:styleId="FootnoteText">
    <w:name w:val="footnote text"/>
    <w:basedOn w:val="Normal"/>
    <w:link w:val="FootnoteTextChar"/>
    <w:uiPriority w:val="99"/>
    <w:rsid w:val="00922FE6"/>
    <w:pPr>
      <w:bidi w:val="0"/>
    </w:pPr>
    <w:rPr>
      <w:rFonts w:cs="B Lotus"/>
      <w:sz w:val="20"/>
      <w:szCs w:val="20"/>
    </w:rPr>
  </w:style>
  <w:style w:type="character" w:customStyle="1" w:styleId="FootnoteTextChar">
    <w:name w:val="Footnote Text Char"/>
    <w:link w:val="FootnoteText"/>
    <w:uiPriority w:val="99"/>
    <w:rsid w:val="00AC0DA0"/>
    <w:rPr>
      <w:rFonts w:cs="B Lotus"/>
      <w:lang w:bidi="ar-SA"/>
    </w:rPr>
  </w:style>
  <w:style w:type="character" w:styleId="FootnoteReference">
    <w:name w:val="footnote reference"/>
    <w:uiPriority w:val="99"/>
    <w:semiHidden/>
    <w:rsid w:val="00922FE6"/>
    <w:rPr>
      <w:vertAlign w:val="superscript"/>
    </w:rPr>
  </w:style>
  <w:style w:type="paragraph" w:customStyle="1" w:styleId="a">
    <w:name w:val="تیتر اول"/>
    <w:basedOn w:val="Normal"/>
    <w:link w:val="Char"/>
    <w:qFormat/>
    <w:rsid w:val="00DA6F9E"/>
    <w:pPr>
      <w:spacing w:before="240" w:after="240"/>
      <w:jc w:val="center"/>
      <w:outlineLvl w:val="0"/>
    </w:pPr>
    <w:rPr>
      <w:rFonts w:ascii="IRYakout" w:hAnsi="IRYakout" w:cs="IRYakout"/>
      <w:bCs/>
      <w:sz w:val="32"/>
      <w:szCs w:val="32"/>
      <w:lang w:bidi="fa-IR"/>
    </w:rPr>
  </w:style>
  <w:style w:type="character" w:customStyle="1" w:styleId="Char">
    <w:name w:val="تیتر اول Char"/>
    <w:link w:val="a"/>
    <w:rsid w:val="00DA6F9E"/>
    <w:rPr>
      <w:rFonts w:ascii="IRYakout" w:hAnsi="IRYakout" w:cs="IRYakout"/>
      <w:bCs/>
      <w:sz w:val="32"/>
      <w:szCs w:val="32"/>
      <w:lang w:bidi="fa-IR"/>
    </w:rPr>
  </w:style>
  <w:style w:type="paragraph" w:customStyle="1" w:styleId="a0">
    <w:name w:val="تیتر دوم"/>
    <w:basedOn w:val="a"/>
    <w:link w:val="Char0"/>
    <w:qFormat/>
    <w:rsid w:val="00A77720"/>
    <w:pPr>
      <w:spacing w:after="60"/>
      <w:jc w:val="both"/>
      <w:outlineLvl w:val="1"/>
    </w:pPr>
    <w:rPr>
      <w:rFonts w:ascii="IRZar" w:hAnsi="IRZar" w:cs="IRZar"/>
      <w:sz w:val="24"/>
      <w:szCs w:val="24"/>
    </w:rPr>
  </w:style>
  <w:style w:type="character" w:customStyle="1" w:styleId="Char0">
    <w:name w:val="تیتر دوم Char"/>
    <w:link w:val="a0"/>
    <w:rsid w:val="00A77720"/>
    <w:rPr>
      <w:rFonts w:ascii="IRZar" w:hAnsi="IRZar" w:cs="IRZar"/>
      <w:bCs/>
      <w:sz w:val="24"/>
      <w:szCs w:val="24"/>
      <w:lang w:bidi="fa-IR"/>
    </w:rPr>
  </w:style>
  <w:style w:type="character" w:styleId="Emphasis">
    <w:name w:val="Emphasis"/>
    <w:qFormat/>
    <w:rsid w:val="00CF1AFB"/>
    <w:rPr>
      <w:lang w:bidi="fa-IR"/>
    </w:rPr>
  </w:style>
  <w:style w:type="paragraph" w:styleId="TOC2">
    <w:name w:val="toc 2"/>
    <w:basedOn w:val="Normal"/>
    <w:next w:val="Normal"/>
    <w:uiPriority w:val="39"/>
    <w:rsid w:val="00714EA0"/>
    <w:pPr>
      <w:ind w:left="284"/>
      <w:jc w:val="both"/>
    </w:pPr>
    <w:rPr>
      <w:rFonts w:ascii="IRNazli" w:hAnsi="IRNazli" w:cs="IRNazli"/>
    </w:rPr>
  </w:style>
  <w:style w:type="paragraph" w:styleId="TOC1">
    <w:name w:val="toc 1"/>
    <w:basedOn w:val="Normal"/>
    <w:next w:val="Normal"/>
    <w:uiPriority w:val="39"/>
    <w:rsid w:val="00714EA0"/>
    <w:pPr>
      <w:spacing w:before="120"/>
      <w:jc w:val="both"/>
    </w:pPr>
    <w:rPr>
      <w:rFonts w:ascii="IRYakout" w:hAnsi="IRYakout" w:cs="IRYakout"/>
      <w:bCs/>
    </w:rPr>
  </w:style>
  <w:style w:type="character" w:styleId="Hyperlink">
    <w:name w:val="Hyperlink"/>
    <w:uiPriority w:val="99"/>
    <w:unhideWhenUsed/>
    <w:rsid w:val="00C84DDE"/>
    <w:rPr>
      <w:color w:val="0000FF"/>
      <w:u w:val="single"/>
    </w:rPr>
  </w:style>
  <w:style w:type="character" w:styleId="IntenseReference">
    <w:name w:val="Intense Reference"/>
    <w:uiPriority w:val="32"/>
    <w:qFormat/>
    <w:rsid w:val="003743C4"/>
    <w:rPr>
      <w:b/>
      <w:bCs/>
      <w:smallCaps/>
      <w:color w:val="C0504D"/>
      <w:spacing w:val="5"/>
      <w:u w:val="single"/>
    </w:rPr>
  </w:style>
  <w:style w:type="paragraph" w:styleId="NoSpacing">
    <w:name w:val="No Spacing"/>
    <w:uiPriority w:val="1"/>
    <w:qFormat/>
    <w:rsid w:val="00AA4104"/>
    <w:pPr>
      <w:bidi/>
    </w:pPr>
    <w:rPr>
      <w:rFonts w:cs="B Zar"/>
      <w:sz w:val="28"/>
      <w:szCs w:val="28"/>
    </w:rPr>
  </w:style>
  <w:style w:type="paragraph" w:styleId="ListBullet">
    <w:name w:val="List Bullet"/>
    <w:basedOn w:val="Normal"/>
    <w:rsid w:val="00F50F5B"/>
    <w:pPr>
      <w:numPr>
        <w:numId w:val="1"/>
      </w:numPr>
      <w:contextualSpacing/>
    </w:pPr>
  </w:style>
  <w:style w:type="paragraph" w:styleId="TOC3">
    <w:name w:val="toc 3"/>
    <w:basedOn w:val="Normal"/>
    <w:next w:val="Normal"/>
    <w:uiPriority w:val="39"/>
    <w:unhideWhenUsed/>
    <w:rsid w:val="00714EA0"/>
    <w:pPr>
      <w:ind w:left="567"/>
      <w:jc w:val="both"/>
    </w:pPr>
    <w:rPr>
      <w:rFonts w:ascii="IRNazli" w:hAnsi="IRNazli" w:cs="IRNazli"/>
      <w:sz w:val="26"/>
      <w:szCs w:val="26"/>
      <w:lang w:bidi="fa-IR"/>
    </w:rPr>
  </w:style>
  <w:style w:type="paragraph" w:styleId="TOC4">
    <w:name w:val="toc 4"/>
    <w:basedOn w:val="Normal"/>
    <w:next w:val="Normal"/>
    <w:autoRedefine/>
    <w:uiPriority w:val="39"/>
    <w:unhideWhenUsed/>
    <w:rsid w:val="007F4580"/>
    <w:pPr>
      <w:spacing w:after="100" w:line="276" w:lineRule="auto"/>
      <w:ind w:left="660"/>
    </w:pPr>
    <w:rPr>
      <w:rFonts w:ascii="Calibri" w:hAnsi="Calibri" w:cs="Arial"/>
      <w:sz w:val="22"/>
      <w:szCs w:val="22"/>
      <w:lang w:bidi="fa-IR"/>
    </w:rPr>
  </w:style>
  <w:style w:type="paragraph" w:styleId="TOC5">
    <w:name w:val="toc 5"/>
    <w:basedOn w:val="Normal"/>
    <w:next w:val="Normal"/>
    <w:autoRedefine/>
    <w:uiPriority w:val="39"/>
    <w:unhideWhenUsed/>
    <w:rsid w:val="007F4580"/>
    <w:pPr>
      <w:spacing w:after="100" w:line="276"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7F4580"/>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7F4580"/>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7F4580"/>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7F4580"/>
    <w:pPr>
      <w:spacing w:after="100" w:line="276" w:lineRule="auto"/>
      <w:ind w:left="1760"/>
    </w:pPr>
    <w:rPr>
      <w:rFonts w:ascii="Calibri" w:hAnsi="Calibri" w:cs="Arial"/>
      <w:sz w:val="22"/>
      <w:szCs w:val="22"/>
      <w:lang w:bidi="fa-IR"/>
    </w:rPr>
  </w:style>
  <w:style w:type="paragraph" w:styleId="Title">
    <w:name w:val="Title"/>
    <w:basedOn w:val="Normal"/>
    <w:next w:val="Normal"/>
    <w:link w:val="TitleChar"/>
    <w:qFormat/>
    <w:rsid w:val="00261CC3"/>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261CC3"/>
    <w:rPr>
      <w:rFonts w:ascii="Cambria" w:hAnsi="Cambria"/>
      <w:b/>
      <w:bCs/>
      <w:kern w:val="28"/>
      <w:sz w:val="32"/>
      <w:szCs w:val="32"/>
    </w:rPr>
  </w:style>
  <w:style w:type="paragraph" w:styleId="EndnoteText">
    <w:name w:val="endnote text"/>
    <w:basedOn w:val="Normal"/>
    <w:link w:val="EndnoteTextChar"/>
    <w:rsid w:val="00B723E8"/>
    <w:rPr>
      <w:sz w:val="20"/>
      <w:szCs w:val="20"/>
    </w:rPr>
  </w:style>
  <w:style w:type="character" w:customStyle="1" w:styleId="EndnoteTextChar">
    <w:name w:val="Endnote Text Char"/>
    <w:link w:val="EndnoteText"/>
    <w:rsid w:val="00B723E8"/>
    <w:rPr>
      <w:rFonts w:cs="B Zar"/>
    </w:rPr>
  </w:style>
  <w:style w:type="character" w:styleId="EndnoteReference">
    <w:name w:val="endnote reference"/>
    <w:rsid w:val="00B723E8"/>
    <w:rPr>
      <w:vertAlign w:val="superscript"/>
    </w:rPr>
  </w:style>
  <w:style w:type="paragraph" w:customStyle="1" w:styleId="NormalJustified">
    <w:name w:val="Normal + Justified"/>
    <w:aliases w:val="First line:  0.2&quot;"/>
    <w:basedOn w:val="Normal"/>
    <w:rsid w:val="008B162E"/>
    <w:pPr>
      <w:ind w:firstLine="288"/>
      <w:jc w:val="both"/>
    </w:pPr>
    <w:rPr>
      <w:rFonts w:cs="HQPB4"/>
      <w:lang w:bidi="fa-IR"/>
    </w:rPr>
  </w:style>
  <w:style w:type="paragraph" w:customStyle="1" w:styleId="a1">
    <w:name w:val="عنوان کلان"/>
    <w:basedOn w:val="Normal"/>
    <w:link w:val="Char1"/>
    <w:rsid w:val="00234AB4"/>
    <w:pPr>
      <w:jc w:val="center"/>
    </w:pPr>
    <w:rPr>
      <w:rFonts w:cs="B Jadid"/>
      <w:bCs/>
      <w:szCs w:val="52"/>
      <w:lang w:bidi="fa-IR"/>
    </w:rPr>
  </w:style>
  <w:style w:type="paragraph" w:customStyle="1" w:styleId="a2">
    <w:name w:val="عنوان کبیر"/>
    <w:basedOn w:val="Normal"/>
    <w:link w:val="Char2"/>
    <w:rsid w:val="003503C0"/>
    <w:pPr>
      <w:jc w:val="center"/>
    </w:pPr>
    <w:rPr>
      <w:rFonts w:cs="B Jadid"/>
      <w:bCs/>
      <w:sz w:val="68"/>
      <w:szCs w:val="56"/>
      <w:lang w:bidi="fa-IR"/>
    </w:rPr>
  </w:style>
  <w:style w:type="character" w:customStyle="1" w:styleId="Char1">
    <w:name w:val="عنوان کلان Char"/>
    <w:link w:val="a1"/>
    <w:rsid w:val="00234AB4"/>
    <w:rPr>
      <w:rFonts w:cs="B Jadid"/>
      <w:bCs/>
      <w:sz w:val="28"/>
      <w:szCs w:val="52"/>
      <w:lang w:bidi="fa-IR"/>
    </w:rPr>
  </w:style>
  <w:style w:type="paragraph" w:customStyle="1" w:styleId="a3">
    <w:name w:val="عنوان تتر"/>
    <w:basedOn w:val="Normal"/>
    <w:link w:val="Char3"/>
    <w:rsid w:val="00CC5063"/>
    <w:pPr>
      <w:spacing w:before="240" w:after="240"/>
      <w:jc w:val="center"/>
    </w:pPr>
    <w:rPr>
      <w:rFonts w:cs="B Titr"/>
      <w:bCs/>
      <w:szCs w:val="32"/>
    </w:rPr>
  </w:style>
  <w:style w:type="character" w:customStyle="1" w:styleId="Char2">
    <w:name w:val="عنوان کبیر Char"/>
    <w:link w:val="a2"/>
    <w:rsid w:val="003503C0"/>
    <w:rPr>
      <w:rFonts w:cs="B Jadid"/>
      <w:bCs/>
      <w:sz w:val="68"/>
      <w:szCs w:val="56"/>
      <w:lang w:bidi="fa-IR"/>
    </w:rPr>
  </w:style>
  <w:style w:type="character" w:customStyle="1" w:styleId="Heading2Char1">
    <w:name w:val="Heading 2 Char1"/>
    <w:uiPriority w:val="99"/>
    <w:locked/>
    <w:rsid w:val="000B5A71"/>
    <w:rPr>
      <w:rFonts w:ascii="Arial" w:eastAsia="SimSun" w:hAnsi="Arial" w:cs="B Jadid"/>
      <w:b/>
      <w:bCs/>
      <w:i/>
      <w:sz w:val="28"/>
      <w:szCs w:val="32"/>
      <w:lang w:val="en-US" w:eastAsia="en-US" w:bidi="fa-IR"/>
    </w:rPr>
  </w:style>
  <w:style w:type="character" w:customStyle="1" w:styleId="Char3">
    <w:name w:val="عنوان تتر Char"/>
    <w:link w:val="a3"/>
    <w:rsid w:val="00CC5063"/>
    <w:rPr>
      <w:rFonts w:cs="B Titr"/>
      <w:bCs/>
      <w:sz w:val="28"/>
      <w:szCs w:val="32"/>
    </w:rPr>
  </w:style>
  <w:style w:type="character" w:customStyle="1" w:styleId="HeaderChar">
    <w:name w:val="Header Char"/>
    <w:link w:val="Header"/>
    <w:rsid w:val="000B5A71"/>
    <w:rPr>
      <w:rFonts w:cs="B Zar"/>
      <w:sz w:val="28"/>
      <w:szCs w:val="28"/>
    </w:rPr>
  </w:style>
  <w:style w:type="character" w:customStyle="1" w:styleId="FooterChar">
    <w:name w:val="Footer Char"/>
    <w:link w:val="Footer"/>
    <w:uiPriority w:val="99"/>
    <w:rsid w:val="000B5A71"/>
    <w:rPr>
      <w:rFonts w:cs="B Zar"/>
      <w:sz w:val="28"/>
      <w:szCs w:val="28"/>
    </w:rPr>
  </w:style>
  <w:style w:type="paragraph" w:customStyle="1" w:styleId="Style1">
    <w:name w:val="Style1"/>
    <w:basedOn w:val="Normal"/>
    <w:link w:val="Style1Char"/>
    <w:rsid w:val="000B5A71"/>
    <w:pPr>
      <w:jc w:val="lowKashida"/>
    </w:pPr>
    <w:rPr>
      <w:rFonts w:eastAsia="SimSun" w:cs="Lotus Linotype"/>
      <w:bCs/>
      <w:lang w:bidi="fa-IR"/>
    </w:rPr>
  </w:style>
  <w:style w:type="character" w:customStyle="1" w:styleId="Style1Char">
    <w:name w:val="Style1 Char"/>
    <w:link w:val="Style1"/>
    <w:rsid w:val="000B5A71"/>
    <w:rPr>
      <w:rFonts w:eastAsia="SimSun" w:cs="Lotus Linotype"/>
      <w:bCs/>
      <w:sz w:val="28"/>
      <w:szCs w:val="28"/>
      <w:lang w:bidi="fa-IR"/>
    </w:rPr>
  </w:style>
  <w:style w:type="character" w:customStyle="1" w:styleId="CharChar">
    <w:name w:val="Char Char"/>
    <w:uiPriority w:val="99"/>
    <w:rsid w:val="000B5A71"/>
    <w:rPr>
      <w:rFonts w:ascii="Arial" w:hAnsi="Arial" w:cs="2  Badr"/>
      <w:b/>
      <w:sz w:val="32"/>
      <w:szCs w:val="32"/>
      <w:lang w:val="en-US" w:eastAsia="en-US" w:bidi="fa-IR"/>
    </w:rPr>
  </w:style>
  <w:style w:type="paragraph" w:styleId="BalloonText">
    <w:name w:val="Balloon Text"/>
    <w:basedOn w:val="Normal"/>
    <w:link w:val="BalloonTextChar"/>
    <w:uiPriority w:val="99"/>
    <w:unhideWhenUsed/>
    <w:rsid w:val="000B5A71"/>
    <w:pPr>
      <w:jc w:val="lowKashida"/>
    </w:pPr>
    <w:rPr>
      <w:rFonts w:ascii="Tahoma" w:hAnsi="Tahoma" w:cs="Tahoma"/>
      <w:sz w:val="16"/>
      <w:szCs w:val="16"/>
      <w:lang w:bidi="fa-IR"/>
    </w:rPr>
  </w:style>
  <w:style w:type="character" w:customStyle="1" w:styleId="BalloonTextChar">
    <w:name w:val="Balloon Text Char"/>
    <w:link w:val="BalloonText"/>
    <w:uiPriority w:val="99"/>
    <w:rsid w:val="000B5A71"/>
    <w:rPr>
      <w:rFonts w:ascii="Tahoma" w:hAnsi="Tahoma" w:cs="Tahoma"/>
      <w:sz w:val="16"/>
      <w:szCs w:val="16"/>
      <w:lang w:bidi="fa-IR"/>
    </w:rPr>
  </w:style>
  <w:style w:type="paragraph" w:customStyle="1" w:styleId="a4">
    <w:name w:val="تيتر سوم"/>
    <w:basedOn w:val="Heading3"/>
    <w:link w:val="Char4"/>
    <w:qFormat/>
    <w:rsid w:val="00AB7007"/>
    <w:pPr>
      <w:spacing w:after="0"/>
      <w:jc w:val="both"/>
    </w:pPr>
    <w:rPr>
      <w:rFonts w:ascii="IRNazli" w:hAnsi="IRNazli" w:cs="IRNazli"/>
      <w:b w:val="0"/>
    </w:rPr>
  </w:style>
  <w:style w:type="character" w:customStyle="1" w:styleId="Char4">
    <w:name w:val="تيتر سوم Char"/>
    <w:link w:val="a4"/>
    <w:rsid w:val="00AB7007"/>
    <w:rPr>
      <w:rFonts w:ascii="IRNazli" w:hAnsi="IRNazli" w:cs="IRNazli"/>
      <w:bCs/>
      <w:sz w:val="26"/>
      <w:szCs w:val="26"/>
    </w:rPr>
  </w:style>
  <w:style w:type="paragraph" w:customStyle="1" w:styleId="a5">
    <w:name w:val="متن"/>
    <w:basedOn w:val="Normal"/>
    <w:link w:val="Char5"/>
    <w:qFormat/>
    <w:rsid w:val="00FD5ABB"/>
    <w:pPr>
      <w:ind w:firstLine="284"/>
      <w:jc w:val="both"/>
    </w:pPr>
    <w:rPr>
      <w:rFonts w:ascii="IRNazli" w:hAnsi="IRNazli" w:cs="IRNazli"/>
    </w:rPr>
  </w:style>
  <w:style w:type="paragraph" w:customStyle="1" w:styleId="a6">
    <w:name w:val="احادیث"/>
    <w:basedOn w:val="Normal"/>
    <w:link w:val="Char6"/>
    <w:qFormat/>
    <w:rsid w:val="001161A6"/>
    <w:pPr>
      <w:ind w:firstLine="284"/>
      <w:jc w:val="both"/>
    </w:pPr>
    <w:rPr>
      <w:rFonts w:ascii="KFGQPC Uthman Taha Naskh" w:hAnsi="KFGQPC Uthman Taha Naskh" w:cs="KFGQPC Uthman Taha Naskh"/>
      <w:sz w:val="27"/>
      <w:szCs w:val="27"/>
    </w:rPr>
  </w:style>
  <w:style w:type="character" w:customStyle="1" w:styleId="Char5">
    <w:name w:val="متن Char"/>
    <w:basedOn w:val="DefaultParagraphFont"/>
    <w:link w:val="a5"/>
    <w:rsid w:val="00FD5ABB"/>
    <w:rPr>
      <w:rFonts w:ascii="IRNazli" w:hAnsi="IRNazli" w:cs="IRNazli"/>
      <w:sz w:val="28"/>
      <w:szCs w:val="28"/>
    </w:rPr>
  </w:style>
  <w:style w:type="paragraph" w:customStyle="1" w:styleId="a7">
    <w:name w:val="متن پاورقی"/>
    <w:basedOn w:val="Normal"/>
    <w:link w:val="Char7"/>
    <w:qFormat/>
    <w:rsid w:val="001161A6"/>
    <w:pPr>
      <w:ind w:left="272" w:hanging="272"/>
      <w:jc w:val="both"/>
    </w:pPr>
    <w:rPr>
      <w:rFonts w:ascii="IRNazli" w:hAnsi="IRNazli" w:cs="IRNazli"/>
      <w:sz w:val="24"/>
      <w:szCs w:val="24"/>
    </w:rPr>
  </w:style>
  <w:style w:type="character" w:customStyle="1" w:styleId="Char6">
    <w:name w:val="احادیث Char"/>
    <w:basedOn w:val="DefaultParagraphFont"/>
    <w:link w:val="a6"/>
    <w:rsid w:val="001161A6"/>
    <w:rPr>
      <w:rFonts w:ascii="KFGQPC Uthman Taha Naskh" w:hAnsi="KFGQPC Uthman Taha Naskh" w:cs="KFGQPC Uthman Taha Naskh"/>
      <w:sz w:val="27"/>
      <w:szCs w:val="27"/>
    </w:rPr>
  </w:style>
  <w:style w:type="paragraph" w:customStyle="1" w:styleId="a8">
    <w:name w:val="عربي پاورقی"/>
    <w:basedOn w:val="Normal"/>
    <w:link w:val="Char8"/>
    <w:qFormat/>
    <w:rsid w:val="001161A6"/>
    <w:pPr>
      <w:ind w:left="272" w:hanging="272"/>
      <w:jc w:val="both"/>
    </w:pPr>
    <w:rPr>
      <w:rFonts w:ascii="mylotus" w:hAnsi="mylotus" w:cs="mylotus"/>
      <w:sz w:val="23"/>
      <w:szCs w:val="23"/>
    </w:rPr>
  </w:style>
  <w:style w:type="character" w:customStyle="1" w:styleId="Char7">
    <w:name w:val="متن پاورقی Char"/>
    <w:basedOn w:val="DefaultParagraphFont"/>
    <w:link w:val="a7"/>
    <w:rsid w:val="001161A6"/>
    <w:rPr>
      <w:rFonts w:ascii="IRNazli" w:hAnsi="IRNazli" w:cs="IRNazli"/>
      <w:sz w:val="24"/>
      <w:szCs w:val="24"/>
    </w:rPr>
  </w:style>
  <w:style w:type="paragraph" w:customStyle="1" w:styleId="a9">
    <w:name w:val="متن بولد"/>
    <w:basedOn w:val="Normal"/>
    <w:link w:val="Char9"/>
    <w:qFormat/>
    <w:rsid w:val="00B409EF"/>
    <w:pPr>
      <w:ind w:firstLine="284"/>
      <w:jc w:val="both"/>
    </w:pPr>
    <w:rPr>
      <w:rFonts w:ascii="IRNazli" w:hAnsi="IRNazli" w:cs="IRNazli"/>
      <w:bCs/>
      <w:sz w:val="24"/>
      <w:szCs w:val="24"/>
    </w:rPr>
  </w:style>
  <w:style w:type="character" w:customStyle="1" w:styleId="Char8">
    <w:name w:val="عربي پاورقی Char"/>
    <w:basedOn w:val="DefaultParagraphFont"/>
    <w:link w:val="a8"/>
    <w:rsid w:val="001161A6"/>
    <w:rPr>
      <w:rFonts w:ascii="mylotus" w:hAnsi="mylotus" w:cs="mylotus"/>
      <w:sz w:val="23"/>
      <w:szCs w:val="23"/>
    </w:rPr>
  </w:style>
  <w:style w:type="paragraph" w:customStyle="1" w:styleId="aa">
    <w:name w:val="نص عربي"/>
    <w:basedOn w:val="Normal"/>
    <w:link w:val="Chara"/>
    <w:qFormat/>
    <w:rsid w:val="000D7E8F"/>
    <w:pPr>
      <w:ind w:firstLine="284"/>
      <w:jc w:val="both"/>
    </w:pPr>
    <w:rPr>
      <w:rFonts w:ascii="mylotus" w:hAnsi="mylotus" w:cs="mylotus"/>
      <w:sz w:val="27"/>
      <w:szCs w:val="27"/>
    </w:rPr>
  </w:style>
  <w:style w:type="character" w:customStyle="1" w:styleId="Char9">
    <w:name w:val="متن بولد Char"/>
    <w:basedOn w:val="DefaultParagraphFont"/>
    <w:link w:val="a9"/>
    <w:rsid w:val="00B409EF"/>
    <w:rPr>
      <w:rFonts w:ascii="IRNazli" w:hAnsi="IRNazli" w:cs="IRNazli"/>
      <w:bCs/>
      <w:sz w:val="24"/>
      <w:szCs w:val="24"/>
    </w:rPr>
  </w:style>
  <w:style w:type="paragraph" w:styleId="ListParagraph">
    <w:name w:val="List Paragraph"/>
    <w:basedOn w:val="Normal"/>
    <w:uiPriority w:val="34"/>
    <w:qFormat/>
    <w:rsid w:val="00D56CAD"/>
    <w:pPr>
      <w:ind w:left="720"/>
      <w:contextualSpacing/>
    </w:pPr>
  </w:style>
  <w:style w:type="character" w:customStyle="1" w:styleId="Chara">
    <w:name w:val="نص عربي Char"/>
    <w:basedOn w:val="DefaultParagraphFont"/>
    <w:link w:val="aa"/>
    <w:rsid w:val="000D7E8F"/>
    <w:rPr>
      <w:rFonts w:ascii="mylotus" w:hAnsi="mylotus" w:cs="mylotus"/>
      <w:sz w:val="27"/>
      <w:szCs w:val="27"/>
    </w:rPr>
  </w:style>
  <w:style w:type="paragraph" w:customStyle="1" w:styleId="ab">
    <w:name w:val="احادیث پاورقی"/>
    <w:basedOn w:val="Normal"/>
    <w:link w:val="Charb"/>
    <w:qFormat/>
    <w:rsid w:val="00E47A14"/>
    <w:pPr>
      <w:ind w:left="272" w:hanging="272"/>
      <w:jc w:val="both"/>
    </w:pPr>
    <w:rPr>
      <w:rFonts w:ascii="KFGQPC Uthman Taha Naskh" w:hAnsi="KFGQPC Uthman Taha Naskh" w:cs="KFGQPC Uthman Taha Naskh"/>
      <w:sz w:val="23"/>
      <w:szCs w:val="23"/>
    </w:rPr>
  </w:style>
  <w:style w:type="character" w:customStyle="1" w:styleId="Charb">
    <w:name w:val="احادیث پاورقی Char"/>
    <w:basedOn w:val="DefaultParagraphFont"/>
    <w:link w:val="ab"/>
    <w:rsid w:val="00E47A14"/>
    <w:rPr>
      <w:rFonts w:ascii="KFGQPC Uthman Taha Naskh" w:hAnsi="KFGQPC Uthman Taha Naskh" w:cs="KFGQPC Uthman Taha Naskh"/>
      <w:sz w:val="23"/>
      <w:szCs w:val="23"/>
    </w:rPr>
  </w:style>
  <w:style w:type="paragraph" w:customStyle="1" w:styleId="ac">
    <w:name w:val="ادرس آیات"/>
    <w:basedOn w:val="Normal"/>
    <w:link w:val="Charc"/>
    <w:qFormat/>
    <w:rsid w:val="008D1B8F"/>
    <w:pPr>
      <w:autoSpaceDE w:val="0"/>
      <w:autoSpaceDN w:val="0"/>
      <w:adjustRightInd w:val="0"/>
      <w:ind w:firstLine="284"/>
      <w:jc w:val="both"/>
    </w:pPr>
    <w:rPr>
      <w:rFonts w:ascii="IRLotus" w:hAnsi="IRLotus" w:cs="IRLotus"/>
      <w:sz w:val="24"/>
      <w:szCs w:val="24"/>
    </w:rPr>
  </w:style>
  <w:style w:type="character" w:customStyle="1" w:styleId="Charc">
    <w:name w:val="ادرس آیات Char"/>
    <w:basedOn w:val="DefaultParagraphFont"/>
    <w:link w:val="ac"/>
    <w:rsid w:val="008D1B8F"/>
    <w:rPr>
      <w:rFonts w:ascii="IRLotus" w:hAnsi="IRLotus" w:cs="IRLotus"/>
      <w:sz w:val="24"/>
      <w:szCs w:val="24"/>
    </w:rPr>
  </w:style>
  <w:style w:type="paragraph" w:customStyle="1" w:styleId="ad">
    <w:name w:val="آیات"/>
    <w:basedOn w:val="Normal"/>
    <w:link w:val="Chard"/>
    <w:qFormat/>
    <w:rsid w:val="00961C37"/>
    <w:pPr>
      <w:ind w:firstLine="284"/>
      <w:jc w:val="both"/>
    </w:pPr>
    <w:rPr>
      <w:rFonts w:ascii="KFGQPC Uthmanic Script HAFS" w:hAnsi="KFGQPC Uthmanic Script HAFS" w:cs="KFGQPC Uthmanic Script HAFS"/>
    </w:rPr>
  </w:style>
  <w:style w:type="character" w:customStyle="1" w:styleId="Chard">
    <w:name w:val="آیات Char"/>
    <w:basedOn w:val="DefaultParagraphFont"/>
    <w:link w:val="ad"/>
    <w:rsid w:val="00961C37"/>
    <w:rPr>
      <w:rFonts w:ascii="KFGQPC Uthmanic Script HAFS" w:hAnsi="KFGQPC Uthmanic Script HAFS" w:cs="KFGQPC Uthmanic Script HAFS"/>
      <w:sz w:val="28"/>
      <w:szCs w:val="28"/>
    </w:rPr>
  </w:style>
  <w:style w:type="paragraph" w:customStyle="1" w:styleId="ae">
    <w:name w:val="ایات پاورقی"/>
    <w:basedOn w:val="Normal"/>
    <w:link w:val="Chare"/>
    <w:qFormat/>
    <w:rsid w:val="00E47A14"/>
    <w:pPr>
      <w:ind w:left="272" w:hanging="272"/>
      <w:jc w:val="both"/>
    </w:pPr>
    <w:rPr>
      <w:rFonts w:ascii="KFGQPC Uthmanic Script HAFS" w:hAnsi="KFGQPC Uthmanic Script HAFS" w:cs="KFGQPC Uthmanic Script HAFS"/>
      <w:sz w:val="24"/>
      <w:szCs w:val="24"/>
    </w:rPr>
  </w:style>
  <w:style w:type="paragraph" w:customStyle="1" w:styleId="af">
    <w:name w:val="ادرس ایات پاورقی"/>
    <w:basedOn w:val="Normal"/>
    <w:link w:val="Charf"/>
    <w:qFormat/>
    <w:rsid w:val="00AD74B5"/>
    <w:pPr>
      <w:ind w:left="272" w:hanging="272"/>
      <w:jc w:val="both"/>
    </w:pPr>
    <w:rPr>
      <w:rFonts w:ascii="IRLotus" w:hAnsi="IRLotus" w:cs="IRLotus"/>
      <w:sz w:val="22"/>
      <w:szCs w:val="22"/>
    </w:rPr>
  </w:style>
  <w:style w:type="character" w:customStyle="1" w:styleId="Chare">
    <w:name w:val="ایات پاورقی Char"/>
    <w:basedOn w:val="DefaultParagraphFont"/>
    <w:link w:val="ae"/>
    <w:rsid w:val="00E47A14"/>
    <w:rPr>
      <w:rFonts w:ascii="KFGQPC Uthmanic Script HAFS" w:hAnsi="KFGQPC Uthmanic Script HAFS" w:cs="KFGQPC Uthmanic Script HAFS"/>
      <w:sz w:val="24"/>
      <w:szCs w:val="24"/>
    </w:rPr>
  </w:style>
  <w:style w:type="character" w:customStyle="1" w:styleId="Charf">
    <w:name w:val="ادرس ایات پاورقی Char"/>
    <w:basedOn w:val="DefaultParagraphFont"/>
    <w:link w:val="af"/>
    <w:rsid w:val="00AD74B5"/>
    <w:rPr>
      <w:rFonts w:ascii="IRLotus" w:hAnsi="IRLotus" w:cs="IRLotus"/>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footer" w:uiPriority="99"/>
    <w:lsdException w:name="caption" w:semiHidden="1" w:unhideWhenUsed="1" w:qFormat="1"/>
    <w:lsdException w:name="footnote reference" w:uiPriority="99"/>
    <w:lsdException w:name="page number" w:uiPriority="99"/>
    <w:lsdException w:name="Title" w:qFormat="1"/>
    <w:lsdException w:name="Subtitle" w:qFormat="1"/>
    <w:lsdException w:name="Hyperlink" w:uiPriority="99"/>
    <w:lsdException w:name="Strong" w:qFormat="1"/>
    <w:lsdException w:name="Emphasis"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7412"/>
    <w:pPr>
      <w:bidi/>
    </w:pPr>
    <w:rPr>
      <w:rFonts w:cs="B Zar"/>
      <w:sz w:val="28"/>
      <w:szCs w:val="28"/>
    </w:rPr>
  </w:style>
  <w:style w:type="paragraph" w:styleId="Heading1">
    <w:name w:val="heading 1"/>
    <w:aliases w:val="Heading 1 Char Char"/>
    <w:basedOn w:val="Normal"/>
    <w:next w:val="Normal"/>
    <w:link w:val="Heading1Char"/>
    <w:uiPriority w:val="99"/>
    <w:qFormat/>
    <w:rsid w:val="00323DEA"/>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iPriority w:val="99"/>
    <w:unhideWhenUsed/>
    <w:qFormat/>
    <w:rsid w:val="00C84DDE"/>
    <w:pPr>
      <w:keepNext/>
      <w:spacing w:before="240" w:after="60"/>
      <w:outlineLvl w:val="1"/>
    </w:pPr>
    <w:rPr>
      <w:rFonts w:ascii="Cambria" w:hAnsi="Cambria" w:cs="Times New Roman"/>
      <w:b/>
      <w:bCs/>
      <w:i/>
      <w:iCs/>
    </w:rPr>
  </w:style>
  <w:style w:type="paragraph" w:styleId="Heading3">
    <w:name w:val="heading 3"/>
    <w:basedOn w:val="Normal"/>
    <w:next w:val="Normal"/>
    <w:link w:val="Heading3Char"/>
    <w:uiPriority w:val="99"/>
    <w:unhideWhenUsed/>
    <w:qFormat/>
    <w:rsid w:val="00C84DDE"/>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uiPriority w:val="99"/>
    <w:rsid w:val="00323DEA"/>
    <w:rPr>
      <w:rFonts w:ascii="Cambria" w:eastAsia="Times New Roman" w:hAnsi="Cambria" w:cs="Times New Roman"/>
      <w:b/>
      <w:bCs/>
      <w:kern w:val="32"/>
      <w:sz w:val="32"/>
      <w:szCs w:val="32"/>
      <w:lang w:bidi="ar-SA"/>
    </w:rPr>
  </w:style>
  <w:style w:type="character" w:customStyle="1" w:styleId="Heading2Char">
    <w:name w:val="Heading 2 Char"/>
    <w:link w:val="Heading2"/>
    <w:uiPriority w:val="9"/>
    <w:semiHidden/>
    <w:rsid w:val="00C84DDE"/>
    <w:rPr>
      <w:rFonts w:ascii="Cambria" w:eastAsia="Times New Roman" w:hAnsi="Cambria" w:cs="Times New Roman"/>
      <w:b/>
      <w:bCs/>
      <w:i/>
      <w:iCs/>
      <w:sz w:val="28"/>
      <w:szCs w:val="28"/>
      <w:lang w:bidi="ar-SA"/>
    </w:rPr>
  </w:style>
  <w:style w:type="character" w:customStyle="1" w:styleId="Heading3Char">
    <w:name w:val="Heading 3 Char"/>
    <w:link w:val="Heading3"/>
    <w:uiPriority w:val="99"/>
    <w:rsid w:val="00C84DDE"/>
    <w:rPr>
      <w:rFonts w:ascii="Cambria" w:eastAsia="Times New Roman" w:hAnsi="Cambria" w:cs="Times New Roman"/>
      <w:b/>
      <w:bCs/>
      <w:sz w:val="26"/>
      <w:szCs w:val="26"/>
      <w:lang w:bidi="ar-SA"/>
    </w:rPr>
  </w:style>
  <w:style w:type="table" w:styleId="TableGrid">
    <w:name w:val="Table Grid"/>
    <w:basedOn w:val="TableNormal"/>
    <w:uiPriority w:val="59"/>
    <w:rsid w:val="00BA7544"/>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3513D9"/>
    <w:pPr>
      <w:tabs>
        <w:tab w:val="center" w:pos="4153"/>
        <w:tab w:val="right" w:pos="8306"/>
      </w:tabs>
    </w:pPr>
  </w:style>
  <w:style w:type="paragraph" w:styleId="Footer">
    <w:name w:val="footer"/>
    <w:basedOn w:val="Normal"/>
    <w:link w:val="FooterChar"/>
    <w:uiPriority w:val="99"/>
    <w:rsid w:val="003513D9"/>
    <w:pPr>
      <w:tabs>
        <w:tab w:val="center" w:pos="4153"/>
        <w:tab w:val="right" w:pos="8306"/>
      </w:tabs>
    </w:pPr>
  </w:style>
  <w:style w:type="character" w:styleId="PageNumber">
    <w:name w:val="page number"/>
    <w:basedOn w:val="DefaultParagraphFont"/>
    <w:uiPriority w:val="99"/>
    <w:rsid w:val="003513D9"/>
  </w:style>
  <w:style w:type="paragraph" w:styleId="FootnoteText">
    <w:name w:val="footnote text"/>
    <w:basedOn w:val="Normal"/>
    <w:link w:val="FootnoteTextChar"/>
    <w:uiPriority w:val="99"/>
    <w:rsid w:val="00922FE6"/>
    <w:pPr>
      <w:bidi w:val="0"/>
    </w:pPr>
    <w:rPr>
      <w:rFonts w:cs="B Lotus"/>
      <w:sz w:val="20"/>
      <w:szCs w:val="20"/>
    </w:rPr>
  </w:style>
  <w:style w:type="character" w:customStyle="1" w:styleId="FootnoteTextChar">
    <w:name w:val="Footnote Text Char"/>
    <w:link w:val="FootnoteText"/>
    <w:uiPriority w:val="99"/>
    <w:rsid w:val="00AC0DA0"/>
    <w:rPr>
      <w:rFonts w:cs="B Lotus"/>
      <w:lang w:bidi="ar-SA"/>
    </w:rPr>
  </w:style>
  <w:style w:type="character" w:styleId="FootnoteReference">
    <w:name w:val="footnote reference"/>
    <w:uiPriority w:val="99"/>
    <w:semiHidden/>
    <w:rsid w:val="00922FE6"/>
    <w:rPr>
      <w:vertAlign w:val="superscript"/>
    </w:rPr>
  </w:style>
  <w:style w:type="paragraph" w:customStyle="1" w:styleId="a">
    <w:name w:val="تیتر اول"/>
    <w:basedOn w:val="Normal"/>
    <w:link w:val="Char"/>
    <w:qFormat/>
    <w:rsid w:val="00DA6F9E"/>
    <w:pPr>
      <w:spacing w:before="240" w:after="240"/>
      <w:jc w:val="center"/>
      <w:outlineLvl w:val="0"/>
    </w:pPr>
    <w:rPr>
      <w:rFonts w:ascii="IRYakout" w:hAnsi="IRYakout" w:cs="IRYakout"/>
      <w:bCs/>
      <w:sz w:val="32"/>
      <w:szCs w:val="32"/>
      <w:lang w:bidi="fa-IR"/>
    </w:rPr>
  </w:style>
  <w:style w:type="character" w:customStyle="1" w:styleId="Char">
    <w:name w:val="تیتر اول Char"/>
    <w:link w:val="a"/>
    <w:rsid w:val="00DA6F9E"/>
    <w:rPr>
      <w:rFonts w:ascii="IRYakout" w:hAnsi="IRYakout" w:cs="IRYakout"/>
      <w:bCs/>
      <w:sz w:val="32"/>
      <w:szCs w:val="32"/>
      <w:lang w:bidi="fa-IR"/>
    </w:rPr>
  </w:style>
  <w:style w:type="paragraph" w:customStyle="1" w:styleId="a0">
    <w:name w:val="تیتر دوم"/>
    <w:basedOn w:val="a"/>
    <w:link w:val="Char0"/>
    <w:qFormat/>
    <w:rsid w:val="00A77720"/>
    <w:pPr>
      <w:spacing w:after="60"/>
      <w:jc w:val="both"/>
      <w:outlineLvl w:val="1"/>
    </w:pPr>
    <w:rPr>
      <w:rFonts w:ascii="IRZar" w:hAnsi="IRZar" w:cs="IRZar"/>
      <w:sz w:val="24"/>
      <w:szCs w:val="24"/>
    </w:rPr>
  </w:style>
  <w:style w:type="character" w:customStyle="1" w:styleId="Char0">
    <w:name w:val="تیتر دوم Char"/>
    <w:link w:val="a0"/>
    <w:rsid w:val="00A77720"/>
    <w:rPr>
      <w:rFonts w:ascii="IRZar" w:hAnsi="IRZar" w:cs="IRZar"/>
      <w:bCs/>
      <w:sz w:val="24"/>
      <w:szCs w:val="24"/>
      <w:lang w:bidi="fa-IR"/>
    </w:rPr>
  </w:style>
  <w:style w:type="character" w:styleId="Emphasis">
    <w:name w:val="Emphasis"/>
    <w:qFormat/>
    <w:rsid w:val="00CF1AFB"/>
    <w:rPr>
      <w:lang w:bidi="fa-IR"/>
    </w:rPr>
  </w:style>
  <w:style w:type="paragraph" w:styleId="TOC2">
    <w:name w:val="toc 2"/>
    <w:basedOn w:val="Normal"/>
    <w:next w:val="Normal"/>
    <w:uiPriority w:val="39"/>
    <w:rsid w:val="00714EA0"/>
    <w:pPr>
      <w:ind w:left="284"/>
      <w:jc w:val="both"/>
    </w:pPr>
    <w:rPr>
      <w:rFonts w:ascii="IRNazli" w:hAnsi="IRNazli" w:cs="IRNazli"/>
    </w:rPr>
  </w:style>
  <w:style w:type="paragraph" w:styleId="TOC1">
    <w:name w:val="toc 1"/>
    <w:basedOn w:val="Normal"/>
    <w:next w:val="Normal"/>
    <w:uiPriority w:val="39"/>
    <w:rsid w:val="00714EA0"/>
    <w:pPr>
      <w:spacing w:before="120"/>
      <w:jc w:val="both"/>
    </w:pPr>
    <w:rPr>
      <w:rFonts w:ascii="IRYakout" w:hAnsi="IRYakout" w:cs="IRYakout"/>
      <w:bCs/>
    </w:rPr>
  </w:style>
  <w:style w:type="character" w:styleId="Hyperlink">
    <w:name w:val="Hyperlink"/>
    <w:uiPriority w:val="99"/>
    <w:unhideWhenUsed/>
    <w:rsid w:val="00C84DDE"/>
    <w:rPr>
      <w:color w:val="0000FF"/>
      <w:u w:val="single"/>
    </w:rPr>
  </w:style>
  <w:style w:type="character" w:styleId="IntenseReference">
    <w:name w:val="Intense Reference"/>
    <w:uiPriority w:val="32"/>
    <w:qFormat/>
    <w:rsid w:val="003743C4"/>
    <w:rPr>
      <w:b/>
      <w:bCs/>
      <w:smallCaps/>
      <w:color w:val="C0504D"/>
      <w:spacing w:val="5"/>
      <w:u w:val="single"/>
    </w:rPr>
  </w:style>
  <w:style w:type="paragraph" w:styleId="NoSpacing">
    <w:name w:val="No Spacing"/>
    <w:uiPriority w:val="1"/>
    <w:qFormat/>
    <w:rsid w:val="00AA4104"/>
    <w:pPr>
      <w:bidi/>
    </w:pPr>
    <w:rPr>
      <w:rFonts w:cs="B Zar"/>
      <w:sz w:val="28"/>
      <w:szCs w:val="28"/>
    </w:rPr>
  </w:style>
  <w:style w:type="paragraph" w:styleId="ListBullet">
    <w:name w:val="List Bullet"/>
    <w:basedOn w:val="Normal"/>
    <w:rsid w:val="00F50F5B"/>
    <w:pPr>
      <w:numPr>
        <w:numId w:val="1"/>
      </w:numPr>
      <w:contextualSpacing/>
    </w:pPr>
  </w:style>
  <w:style w:type="paragraph" w:styleId="TOC3">
    <w:name w:val="toc 3"/>
    <w:basedOn w:val="Normal"/>
    <w:next w:val="Normal"/>
    <w:uiPriority w:val="39"/>
    <w:unhideWhenUsed/>
    <w:rsid w:val="00714EA0"/>
    <w:pPr>
      <w:ind w:left="567"/>
      <w:jc w:val="both"/>
    </w:pPr>
    <w:rPr>
      <w:rFonts w:ascii="IRNazli" w:hAnsi="IRNazli" w:cs="IRNazli"/>
      <w:sz w:val="26"/>
      <w:szCs w:val="26"/>
      <w:lang w:bidi="fa-IR"/>
    </w:rPr>
  </w:style>
  <w:style w:type="paragraph" w:styleId="TOC4">
    <w:name w:val="toc 4"/>
    <w:basedOn w:val="Normal"/>
    <w:next w:val="Normal"/>
    <w:autoRedefine/>
    <w:uiPriority w:val="39"/>
    <w:unhideWhenUsed/>
    <w:rsid w:val="007F4580"/>
    <w:pPr>
      <w:spacing w:after="100" w:line="276" w:lineRule="auto"/>
      <w:ind w:left="660"/>
    </w:pPr>
    <w:rPr>
      <w:rFonts w:ascii="Calibri" w:hAnsi="Calibri" w:cs="Arial"/>
      <w:sz w:val="22"/>
      <w:szCs w:val="22"/>
      <w:lang w:bidi="fa-IR"/>
    </w:rPr>
  </w:style>
  <w:style w:type="paragraph" w:styleId="TOC5">
    <w:name w:val="toc 5"/>
    <w:basedOn w:val="Normal"/>
    <w:next w:val="Normal"/>
    <w:autoRedefine/>
    <w:uiPriority w:val="39"/>
    <w:unhideWhenUsed/>
    <w:rsid w:val="007F4580"/>
    <w:pPr>
      <w:spacing w:after="100" w:line="276"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7F4580"/>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7F4580"/>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7F4580"/>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7F4580"/>
    <w:pPr>
      <w:spacing w:after="100" w:line="276" w:lineRule="auto"/>
      <w:ind w:left="1760"/>
    </w:pPr>
    <w:rPr>
      <w:rFonts w:ascii="Calibri" w:hAnsi="Calibri" w:cs="Arial"/>
      <w:sz w:val="22"/>
      <w:szCs w:val="22"/>
      <w:lang w:bidi="fa-IR"/>
    </w:rPr>
  </w:style>
  <w:style w:type="paragraph" w:styleId="Title">
    <w:name w:val="Title"/>
    <w:basedOn w:val="Normal"/>
    <w:next w:val="Normal"/>
    <w:link w:val="TitleChar"/>
    <w:qFormat/>
    <w:rsid w:val="00261CC3"/>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261CC3"/>
    <w:rPr>
      <w:rFonts w:ascii="Cambria" w:hAnsi="Cambria"/>
      <w:b/>
      <w:bCs/>
      <w:kern w:val="28"/>
      <w:sz w:val="32"/>
      <w:szCs w:val="32"/>
    </w:rPr>
  </w:style>
  <w:style w:type="paragraph" w:styleId="EndnoteText">
    <w:name w:val="endnote text"/>
    <w:basedOn w:val="Normal"/>
    <w:link w:val="EndnoteTextChar"/>
    <w:rsid w:val="00B723E8"/>
    <w:rPr>
      <w:sz w:val="20"/>
      <w:szCs w:val="20"/>
    </w:rPr>
  </w:style>
  <w:style w:type="character" w:customStyle="1" w:styleId="EndnoteTextChar">
    <w:name w:val="Endnote Text Char"/>
    <w:link w:val="EndnoteText"/>
    <w:rsid w:val="00B723E8"/>
    <w:rPr>
      <w:rFonts w:cs="B Zar"/>
    </w:rPr>
  </w:style>
  <w:style w:type="character" w:styleId="EndnoteReference">
    <w:name w:val="endnote reference"/>
    <w:rsid w:val="00B723E8"/>
    <w:rPr>
      <w:vertAlign w:val="superscript"/>
    </w:rPr>
  </w:style>
  <w:style w:type="paragraph" w:customStyle="1" w:styleId="NormalJustified">
    <w:name w:val="Normal + Justified"/>
    <w:aliases w:val="First line:  0.2&quot;"/>
    <w:basedOn w:val="Normal"/>
    <w:rsid w:val="008B162E"/>
    <w:pPr>
      <w:ind w:firstLine="288"/>
      <w:jc w:val="both"/>
    </w:pPr>
    <w:rPr>
      <w:rFonts w:cs="HQPB4"/>
      <w:lang w:bidi="fa-IR"/>
    </w:rPr>
  </w:style>
  <w:style w:type="paragraph" w:customStyle="1" w:styleId="a1">
    <w:name w:val="عنوان کلان"/>
    <w:basedOn w:val="Normal"/>
    <w:link w:val="Char1"/>
    <w:rsid w:val="00234AB4"/>
    <w:pPr>
      <w:jc w:val="center"/>
    </w:pPr>
    <w:rPr>
      <w:rFonts w:cs="B Jadid"/>
      <w:bCs/>
      <w:szCs w:val="52"/>
      <w:lang w:bidi="fa-IR"/>
    </w:rPr>
  </w:style>
  <w:style w:type="paragraph" w:customStyle="1" w:styleId="a2">
    <w:name w:val="عنوان کبیر"/>
    <w:basedOn w:val="Normal"/>
    <w:link w:val="Char2"/>
    <w:rsid w:val="003503C0"/>
    <w:pPr>
      <w:jc w:val="center"/>
    </w:pPr>
    <w:rPr>
      <w:rFonts w:cs="B Jadid"/>
      <w:bCs/>
      <w:sz w:val="68"/>
      <w:szCs w:val="56"/>
      <w:lang w:bidi="fa-IR"/>
    </w:rPr>
  </w:style>
  <w:style w:type="character" w:customStyle="1" w:styleId="Char1">
    <w:name w:val="عنوان کلان Char"/>
    <w:link w:val="a1"/>
    <w:rsid w:val="00234AB4"/>
    <w:rPr>
      <w:rFonts w:cs="B Jadid"/>
      <w:bCs/>
      <w:sz w:val="28"/>
      <w:szCs w:val="52"/>
      <w:lang w:bidi="fa-IR"/>
    </w:rPr>
  </w:style>
  <w:style w:type="paragraph" w:customStyle="1" w:styleId="a3">
    <w:name w:val="عنوان تتر"/>
    <w:basedOn w:val="Normal"/>
    <w:link w:val="Char3"/>
    <w:rsid w:val="00CC5063"/>
    <w:pPr>
      <w:spacing w:before="240" w:after="240"/>
      <w:jc w:val="center"/>
    </w:pPr>
    <w:rPr>
      <w:rFonts w:cs="B Titr"/>
      <w:bCs/>
      <w:szCs w:val="32"/>
    </w:rPr>
  </w:style>
  <w:style w:type="character" w:customStyle="1" w:styleId="Char2">
    <w:name w:val="عنوان کبیر Char"/>
    <w:link w:val="a2"/>
    <w:rsid w:val="003503C0"/>
    <w:rPr>
      <w:rFonts w:cs="B Jadid"/>
      <w:bCs/>
      <w:sz w:val="68"/>
      <w:szCs w:val="56"/>
      <w:lang w:bidi="fa-IR"/>
    </w:rPr>
  </w:style>
  <w:style w:type="character" w:customStyle="1" w:styleId="Heading2Char1">
    <w:name w:val="Heading 2 Char1"/>
    <w:uiPriority w:val="99"/>
    <w:locked/>
    <w:rsid w:val="000B5A71"/>
    <w:rPr>
      <w:rFonts w:ascii="Arial" w:eastAsia="SimSun" w:hAnsi="Arial" w:cs="B Jadid"/>
      <w:b/>
      <w:bCs/>
      <w:i/>
      <w:sz w:val="28"/>
      <w:szCs w:val="32"/>
      <w:lang w:val="en-US" w:eastAsia="en-US" w:bidi="fa-IR"/>
    </w:rPr>
  </w:style>
  <w:style w:type="character" w:customStyle="1" w:styleId="Char3">
    <w:name w:val="عنوان تتر Char"/>
    <w:link w:val="a3"/>
    <w:rsid w:val="00CC5063"/>
    <w:rPr>
      <w:rFonts w:cs="B Titr"/>
      <w:bCs/>
      <w:sz w:val="28"/>
      <w:szCs w:val="32"/>
    </w:rPr>
  </w:style>
  <w:style w:type="character" w:customStyle="1" w:styleId="HeaderChar">
    <w:name w:val="Header Char"/>
    <w:link w:val="Header"/>
    <w:rsid w:val="000B5A71"/>
    <w:rPr>
      <w:rFonts w:cs="B Zar"/>
      <w:sz w:val="28"/>
      <w:szCs w:val="28"/>
    </w:rPr>
  </w:style>
  <w:style w:type="character" w:customStyle="1" w:styleId="FooterChar">
    <w:name w:val="Footer Char"/>
    <w:link w:val="Footer"/>
    <w:uiPriority w:val="99"/>
    <w:rsid w:val="000B5A71"/>
    <w:rPr>
      <w:rFonts w:cs="B Zar"/>
      <w:sz w:val="28"/>
      <w:szCs w:val="28"/>
    </w:rPr>
  </w:style>
  <w:style w:type="paragraph" w:customStyle="1" w:styleId="Style1">
    <w:name w:val="Style1"/>
    <w:basedOn w:val="Normal"/>
    <w:link w:val="Style1Char"/>
    <w:rsid w:val="000B5A71"/>
    <w:pPr>
      <w:jc w:val="lowKashida"/>
    </w:pPr>
    <w:rPr>
      <w:rFonts w:eastAsia="SimSun" w:cs="Lotus Linotype"/>
      <w:bCs/>
      <w:lang w:bidi="fa-IR"/>
    </w:rPr>
  </w:style>
  <w:style w:type="character" w:customStyle="1" w:styleId="Style1Char">
    <w:name w:val="Style1 Char"/>
    <w:link w:val="Style1"/>
    <w:rsid w:val="000B5A71"/>
    <w:rPr>
      <w:rFonts w:eastAsia="SimSun" w:cs="Lotus Linotype"/>
      <w:bCs/>
      <w:sz w:val="28"/>
      <w:szCs w:val="28"/>
      <w:lang w:bidi="fa-IR"/>
    </w:rPr>
  </w:style>
  <w:style w:type="character" w:customStyle="1" w:styleId="CharChar">
    <w:name w:val="Char Char"/>
    <w:uiPriority w:val="99"/>
    <w:rsid w:val="000B5A71"/>
    <w:rPr>
      <w:rFonts w:ascii="Arial" w:hAnsi="Arial" w:cs="2  Badr"/>
      <w:b/>
      <w:sz w:val="32"/>
      <w:szCs w:val="32"/>
      <w:lang w:val="en-US" w:eastAsia="en-US" w:bidi="fa-IR"/>
    </w:rPr>
  </w:style>
  <w:style w:type="paragraph" w:styleId="BalloonText">
    <w:name w:val="Balloon Text"/>
    <w:basedOn w:val="Normal"/>
    <w:link w:val="BalloonTextChar"/>
    <w:uiPriority w:val="99"/>
    <w:unhideWhenUsed/>
    <w:rsid w:val="000B5A71"/>
    <w:pPr>
      <w:jc w:val="lowKashida"/>
    </w:pPr>
    <w:rPr>
      <w:rFonts w:ascii="Tahoma" w:hAnsi="Tahoma" w:cs="Tahoma"/>
      <w:sz w:val="16"/>
      <w:szCs w:val="16"/>
      <w:lang w:bidi="fa-IR"/>
    </w:rPr>
  </w:style>
  <w:style w:type="character" w:customStyle="1" w:styleId="BalloonTextChar">
    <w:name w:val="Balloon Text Char"/>
    <w:link w:val="BalloonText"/>
    <w:uiPriority w:val="99"/>
    <w:rsid w:val="000B5A71"/>
    <w:rPr>
      <w:rFonts w:ascii="Tahoma" w:hAnsi="Tahoma" w:cs="Tahoma"/>
      <w:sz w:val="16"/>
      <w:szCs w:val="16"/>
      <w:lang w:bidi="fa-IR"/>
    </w:rPr>
  </w:style>
  <w:style w:type="paragraph" w:customStyle="1" w:styleId="a4">
    <w:name w:val="تيتر سوم"/>
    <w:basedOn w:val="Heading3"/>
    <w:link w:val="Char4"/>
    <w:qFormat/>
    <w:rsid w:val="00AB7007"/>
    <w:pPr>
      <w:spacing w:after="0"/>
      <w:jc w:val="both"/>
    </w:pPr>
    <w:rPr>
      <w:rFonts w:ascii="IRNazli" w:hAnsi="IRNazli" w:cs="IRNazli"/>
      <w:b w:val="0"/>
    </w:rPr>
  </w:style>
  <w:style w:type="character" w:customStyle="1" w:styleId="Char4">
    <w:name w:val="تيتر سوم Char"/>
    <w:link w:val="a4"/>
    <w:rsid w:val="00AB7007"/>
    <w:rPr>
      <w:rFonts w:ascii="IRNazli" w:hAnsi="IRNazli" w:cs="IRNazli"/>
      <w:bCs/>
      <w:sz w:val="26"/>
      <w:szCs w:val="26"/>
    </w:rPr>
  </w:style>
  <w:style w:type="paragraph" w:customStyle="1" w:styleId="a5">
    <w:name w:val="متن"/>
    <w:basedOn w:val="Normal"/>
    <w:link w:val="Char5"/>
    <w:qFormat/>
    <w:rsid w:val="00FD5ABB"/>
    <w:pPr>
      <w:ind w:firstLine="284"/>
      <w:jc w:val="both"/>
    </w:pPr>
    <w:rPr>
      <w:rFonts w:ascii="IRNazli" w:hAnsi="IRNazli" w:cs="IRNazli"/>
    </w:rPr>
  </w:style>
  <w:style w:type="paragraph" w:customStyle="1" w:styleId="a6">
    <w:name w:val="احادیث"/>
    <w:basedOn w:val="Normal"/>
    <w:link w:val="Char6"/>
    <w:qFormat/>
    <w:rsid w:val="001161A6"/>
    <w:pPr>
      <w:ind w:firstLine="284"/>
      <w:jc w:val="both"/>
    </w:pPr>
    <w:rPr>
      <w:rFonts w:ascii="KFGQPC Uthman Taha Naskh" w:hAnsi="KFGQPC Uthman Taha Naskh" w:cs="KFGQPC Uthman Taha Naskh"/>
      <w:sz w:val="27"/>
      <w:szCs w:val="27"/>
    </w:rPr>
  </w:style>
  <w:style w:type="character" w:customStyle="1" w:styleId="Char5">
    <w:name w:val="متن Char"/>
    <w:basedOn w:val="DefaultParagraphFont"/>
    <w:link w:val="a5"/>
    <w:rsid w:val="00FD5ABB"/>
    <w:rPr>
      <w:rFonts w:ascii="IRNazli" w:hAnsi="IRNazli" w:cs="IRNazli"/>
      <w:sz w:val="28"/>
      <w:szCs w:val="28"/>
    </w:rPr>
  </w:style>
  <w:style w:type="paragraph" w:customStyle="1" w:styleId="a7">
    <w:name w:val="متن پاورقی"/>
    <w:basedOn w:val="Normal"/>
    <w:link w:val="Char7"/>
    <w:qFormat/>
    <w:rsid w:val="001161A6"/>
    <w:pPr>
      <w:ind w:left="272" w:hanging="272"/>
      <w:jc w:val="both"/>
    </w:pPr>
    <w:rPr>
      <w:rFonts w:ascii="IRNazli" w:hAnsi="IRNazli" w:cs="IRNazli"/>
      <w:sz w:val="24"/>
      <w:szCs w:val="24"/>
    </w:rPr>
  </w:style>
  <w:style w:type="character" w:customStyle="1" w:styleId="Char6">
    <w:name w:val="احادیث Char"/>
    <w:basedOn w:val="DefaultParagraphFont"/>
    <w:link w:val="a6"/>
    <w:rsid w:val="001161A6"/>
    <w:rPr>
      <w:rFonts w:ascii="KFGQPC Uthman Taha Naskh" w:hAnsi="KFGQPC Uthman Taha Naskh" w:cs="KFGQPC Uthman Taha Naskh"/>
      <w:sz w:val="27"/>
      <w:szCs w:val="27"/>
    </w:rPr>
  </w:style>
  <w:style w:type="paragraph" w:customStyle="1" w:styleId="a8">
    <w:name w:val="عربي پاورقی"/>
    <w:basedOn w:val="Normal"/>
    <w:link w:val="Char8"/>
    <w:qFormat/>
    <w:rsid w:val="001161A6"/>
    <w:pPr>
      <w:ind w:left="272" w:hanging="272"/>
      <w:jc w:val="both"/>
    </w:pPr>
    <w:rPr>
      <w:rFonts w:ascii="mylotus" w:hAnsi="mylotus" w:cs="mylotus"/>
      <w:sz w:val="23"/>
      <w:szCs w:val="23"/>
    </w:rPr>
  </w:style>
  <w:style w:type="character" w:customStyle="1" w:styleId="Char7">
    <w:name w:val="متن پاورقی Char"/>
    <w:basedOn w:val="DefaultParagraphFont"/>
    <w:link w:val="a7"/>
    <w:rsid w:val="001161A6"/>
    <w:rPr>
      <w:rFonts w:ascii="IRNazli" w:hAnsi="IRNazli" w:cs="IRNazli"/>
      <w:sz w:val="24"/>
      <w:szCs w:val="24"/>
    </w:rPr>
  </w:style>
  <w:style w:type="paragraph" w:customStyle="1" w:styleId="a9">
    <w:name w:val="متن بولد"/>
    <w:basedOn w:val="Normal"/>
    <w:link w:val="Char9"/>
    <w:qFormat/>
    <w:rsid w:val="00B409EF"/>
    <w:pPr>
      <w:ind w:firstLine="284"/>
      <w:jc w:val="both"/>
    </w:pPr>
    <w:rPr>
      <w:rFonts w:ascii="IRNazli" w:hAnsi="IRNazli" w:cs="IRNazli"/>
      <w:bCs/>
      <w:sz w:val="24"/>
      <w:szCs w:val="24"/>
    </w:rPr>
  </w:style>
  <w:style w:type="character" w:customStyle="1" w:styleId="Char8">
    <w:name w:val="عربي پاورقی Char"/>
    <w:basedOn w:val="DefaultParagraphFont"/>
    <w:link w:val="a8"/>
    <w:rsid w:val="001161A6"/>
    <w:rPr>
      <w:rFonts w:ascii="mylotus" w:hAnsi="mylotus" w:cs="mylotus"/>
      <w:sz w:val="23"/>
      <w:szCs w:val="23"/>
    </w:rPr>
  </w:style>
  <w:style w:type="paragraph" w:customStyle="1" w:styleId="aa">
    <w:name w:val="نص عربي"/>
    <w:basedOn w:val="Normal"/>
    <w:link w:val="Chara"/>
    <w:qFormat/>
    <w:rsid w:val="000D7E8F"/>
    <w:pPr>
      <w:ind w:firstLine="284"/>
      <w:jc w:val="both"/>
    </w:pPr>
    <w:rPr>
      <w:rFonts w:ascii="mylotus" w:hAnsi="mylotus" w:cs="mylotus"/>
      <w:sz w:val="27"/>
      <w:szCs w:val="27"/>
    </w:rPr>
  </w:style>
  <w:style w:type="character" w:customStyle="1" w:styleId="Char9">
    <w:name w:val="متن بولد Char"/>
    <w:basedOn w:val="DefaultParagraphFont"/>
    <w:link w:val="a9"/>
    <w:rsid w:val="00B409EF"/>
    <w:rPr>
      <w:rFonts w:ascii="IRNazli" w:hAnsi="IRNazli" w:cs="IRNazli"/>
      <w:bCs/>
      <w:sz w:val="24"/>
      <w:szCs w:val="24"/>
    </w:rPr>
  </w:style>
  <w:style w:type="paragraph" w:styleId="ListParagraph">
    <w:name w:val="List Paragraph"/>
    <w:basedOn w:val="Normal"/>
    <w:uiPriority w:val="34"/>
    <w:qFormat/>
    <w:rsid w:val="00D56CAD"/>
    <w:pPr>
      <w:ind w:left="720"/>
      <w:contextualSpacing/>
    </w:pPr>
  </w:style>
  <w:style w:type="character" w:customStyle="1" w:styleId="Chara">
    <w:name w:val="نص عربي Char"/>
    <w:basedOn w:val="DefaultParagraphFont"/>
    <w:link w:val="aa"/>
    <w:rsid w:val="000D7E8F"/>
    <w:rPr>
      <w:rFonts w:ascii="mylotus" w:hAnsi="mylotus" w:cs="mylotus"/>
      <w:sz w:val="27"/>
      <w:szCs w:val="27"/>
    </w:rPr>
  </w:style>
  <w:style w:type="paragraph" w:customStyle="1" w:styleId="ab">
    <w:name w:val="احادیث پاورقی"/>
    <w:basedOn w:val="Normal"/>
    <w:link w:val="Charb"/>
    <w:qFormat/>
    <w:rsid w:val="00E47A14"/>
    <w:pPr>
      <w:ind w:left="272" w:hanging="272"/>
      <w:jc w:val="both"/>
    </w:pPr>
    <w:rPr>
      <w:rFonts w:ascii="KFGQPC Uthman Taha Naskh" w:hAnsi="KFGQPC Uthman Taha Naskh" w:cs="KFGQPC Uthman Taha Naskh"/>
      <w:sz w:val="23"/>
      <w:szCs w:val="23"/>
    </w:rPr>
  </w:style>
  <w:style w:type="character" w:customStyle="1" w:styleId="Charb">
    <w:name w:val="احادیث پاورقی Char"/>
    <w:basedOn w:val="DefaultParagraphFont"/>
    <w:link w:val="ab"/>
    <w:rsid w:val="00E47A14"/>
    <w:rPr>
      <w:rFonts w:ascii="KFGQPC Uthman Taha Naskh" w:hAnsi="KFGQPC Uthman Taha Naskh" w:cs="KFGQPC Uthman Taha Naskh"/>
      <w:sz w:val="23"/>
      <w:szCs w:val="23"/>
    </w:rPr>
  </w:style>
  <w:style w:type="paragraph" w:customStyle="1" w:styleId="ac">
    <w:name w:val="ادرس آیات"/>
    <w:basedOn w:val="Normal"/>
    <w:link w:val="Charc"/>
    <w:qFormat/>
    <w:rsid w:val="008D1B8F"/>
    <w:pPr>
      <w:autoSpaceDE w:val="0"/>
      <w:autoSpaceDN w:val="0"/>
      <w:adjustRightInd w:val="0"/>
      <w:ind w:firstLine="284"/>
      <w:jc w:val="both"/>
    </w:pPr>
    <w:rPr>
      <w:rFonts w:ascii="IRLotus" w:hAnsi="IRLotus" w:cs="IRLotus"/>
      <w:sz w:val="24"/>
      <w:szCs w:val="24"/>
    </w:rPr>
  </w:style>
  <w:style w:type="character" w:customStyle="1" w:styleId="Charc">
    <w:name w:val="ادرس آیات Char"/>
    <w:basedOn w:val="DefaultParagraphFont"/>
    <w:link w:val="ac"/>
    <w:rsid w:val="008D1B8F"/>
    <w:rPr>
      <w:rFonts w:ascii="IRLotus" w:hAnsi="IRLotus" w:cs="IRLotus"/>
      <w:sz w:val="24"/>
      <w:szCs w:val="24"/>
    </w:rPr>
  </w:style>
  <w:style w:type="paragraph" w:customStyle="1" w:styleId="ad">
    <w:name w:val="آیات"/>
    <w:basedOn w:val="Normal"/>
    <w:link w:val="Chard"/>
    <w:qFormat/>
    <w:rsid w:val="00961C37"/>
    <w:pPr>
      <w:ind w:firstLine="284"/>
      <w:jc w:val="both"/>
    </w:pPr>
    <w:rPr>
      <w:rFonts w:ascii="KFGQPC Uthmanic Script HAFS" w:hAnsi="KFGQPC Uthmanic Script HAFS" w:cs="KFGQPC Uthmanic Script HAFS"/>
    </w:rPr>
  </w:style>
  <w:style w:type="character" w:customStyle="1" w:styleId="Chard">
    <w:name w:val="آیات Char"/>
    <w:basedOn w:val="DefaultParagraphFont"/>
    <w:link w:val="ad"/>
    <w:rsid w:val="00961C37"/>
    <w:rPr>
      <w:rFonts w:ascii="KFGQPC Uthmanic Script HAFS" w:hAnsi="KFGQPC Uthmanic Script HAFS" w:cs="KFGQPC Uthmanic Script HAFS"/>
      <w:sz w:val="28"/>
      <w:szCs w:val="28"/>
    </w:rPr>
  </w:style>
  <w:style w:type="paragraph" w:customStyle="1" w:styleId="ae">
    <w:name w:val="ایات پاورقی"/>
    <w:basedOn w:val="Normal"/>
    <w:link w:val="Chare"/>
    <w:qFormat/>
    <w:rsid w:val="00E47A14"/>
    <w:pPr>
      <w:ind w:left="272" w:hanging="272"/>
      <w:jc w:val="both"/>
    </w:pPr>
    <w:rPr>
      <w:rFonts w:ascii="KFGQPC Uthmanic Script HAFS" w:hAnsi="KFGQPC Uthmanic Script HAFS" w:cs="KFGQPC Uthmanic Script HAFS"/>
      <w:sz w:val="24"/>
      <w:szCs w:val="24"/>
    </w:rPr>
  </w:style>
  <w:style w:type="paragraph" w:customStyle="1" w:styleId="af">
    <w:name w:val="ادرس ایات پاورقی"/>
    <w:basedOn w:val="Normal"/>
    <w:link w:val="Charf"/>
    <w:qFormat/>
    <w:rsid w:val="00AD74B5"/>
    <w:pPr>
      <w:ind w:left="272" w:hanging="272"/>
      <w:jc w:val="both"/>
    </w:pPr>
    <w:rPr>
      <w:rFonts w:ascii="IRLotus" w:hAnsi="IRLotus" w:cs="IRLotus"/>
      <w:sz w:val="22"/>
      <w:szCs w:val="22"/>
    </w:rPr>
  </w:style>
  <w:style w:type="character" w:customStyle="1" w:styleId="Chare">
    <w:name w:val="ایات پاورقی Char"/>
    <w:basedOn w:val="DefaultParagraphFont"/>
    <w:link w:val="ae"/>
    <w:rsid w:val="00E47A14"/>
    <w:rPr>
      <w:rFonts w:ascii="KFGQPC Uthmanic Script HAFS" w:hAnsi="KFGQPC Uthmanic Script HAFS" w:cs="KFGQPC Uthmanic Script HAFS"/>
      <w:sz w:val="24"/>
      <w:szCs w:val="24"/>
    </w:rPr>
  </w:style>
  <w:style w:type="character" w:customStyle="1" w:styleId="Charf">
    <w:name w:val="ادرس ایات پاورقی Char"/>
    <w:basedOn w:val="DefaultParagraphFont"/>
    <w:link w:val="af"/>
    <w:rsid w:val="00AD74B5"/>
    <w:rPr>
      <w:rFonts w:ascii="IRLotus" w:hAnsi="IRLotus" w:cs="IRLotu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393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g"/><Relationship Id="rId18" Type="http://schemas.openxmlformats.org/officeDocument/2006/relationships/footer" Target="footer1.xml"/><Relationship Id="rId26" Type="http://schemas.openxmlformats.org/officeDocument/2006/relationships/header" Target="header14.xml"/><Relationship Id="rId3" Type="http://schemas.openxmlformats.org/officeDocument/2006/relationships/styles" Target="styles.xml"/><Relationship Id="rId21" Type="http://schemas.openxmlformats.org/officeDocument/2006/relationships/header" Target="header9.xm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5" Type="http://schemas.openxmlformats.org/officeDocument/2006/relationships/header" Target="header13.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8.xml"/><Relationship Id="rId29" Type="http://schemas.openxmlformats.org/officeDocument/2006/relationships/header" Target="header1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eader" Target="header12.xml"/><Relationship Id="rId32" Type="http://schemas.openxmlformats.org/officeDocument/2006/relationships/header" Target="header20.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11.xml"/><Relationship Id="rId28" Type="http://schemas.openxmlformats.org/officeDocument/2006/relationships/header" Target="header16.xml"/><Relationship Id="rId10" Type="http://schemas.openxmlformats.org/officeDocument/2006/relationships/header" Target="header2.xml"/><Relationship Id="rId19" Type="http://schemas.openxmlformats.org/officeDocument/2006/relationships/header" Target="header7.xml"/><Relationship Id="rId31" Type="http://schemas.openxmlformats.org/officeDocument/2006/relationships/header" Target="header19.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10.xml"/><Relationship Id="rId27" Type="http://schemas.openxmlformats.org/officeDocument/2006/relationships/header" Target="header15.xml"/><Relationship Id="rId30" Type="http://schemas.openxmlformats.org/officeDocument/2006/relationships/header" Target="header18.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1A7BC09A-F27F-484C-A42B-09D167D69A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95227</Words>
  <Characters>542799</Characters>
  <Application>Microsoft Office Word</Application>
  <DocSecurity>8</DocSecurity>
  <Lines>4523</Lines>
  <Paragraphs>1273</Paragraphs>
  <ScaleCrop>false</ScaleCrop>
  <HeadingPairs>
    <vt:vector size="2" baseType="variant">
      <vt:variant>
        <vt:lpstr>Title</vt:lpstr>
      </vt:variant>
      <vt:variant>
        <vt:i4>1</vt:i4>
      </vt:variant>
    </vt:vector>
  </HeadingPairs>
  <TitlesOfParts>
    <vt:vector size="1" baseType="lpstr">
      <vt:lpstr>کردارهای قلب - ترجمه اعمال القلوب</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636753</CharactersWithSpaces>
  <SharedDoc>false</SharedDoc>
  <HLinks>
    <vt:vector size="1482" baseType="variant">
      <vt:variant>
        <vt:i4>1245236</vt:i4>
      </vt:variant>
      <vt:variant>
        <vt:i4>1478</vt:i4>
      </vt:variant>
      <vt:variant>
        <vt:i4>0</vt:i4>
      </vt:variant>
      <vt:variant>
        <vt:i4>5</vt:i4>
      </vt:variant>
      <vt:variant>
        <vt:lpwstr/>
      </vt:variant>
      <vt:variant>
        <vt:lpwstr>_Toc278191733</vt:lpwstr>
      </vt:variant>
      <vt:variant>
        <vt:i4>1245236</vt:i4>
      </vt:variant>
      <vt:variant>
        <vt:i4>1472</vt:i4>
      </vt:variant>
      <vt:variant>
        <vt:i4>0</vt:i4>
      </vt:variant>
      <vt:variant>
        <vt:i4>5</vt:i4>
      </vt:variant>
      <vt:variant>
        <vt:lpwstr/>
      </vt:variant>
      <vt:variant>
        <vt:lpwstr>_Toc278191732</vt:lpwstr>
      </vt:variant>
      <vt:variant>
        <vt:i4>1245236</vt:i4>
      </vt:variant>
      <vt:variant>
        <vt:i4>1466</vt:i4>
      </vt:variant>
      <vt:variant>
        <vt:i4>0</vt:i4>
      </vt:variant>
      <vt:variant>
        <vt:i4>5</vt:i4>
      </vt:variant>
      <vt:variant>
        <vt:lpwstr/>
      </vt:variant>
      <vt:variant>
        <vt:lpwstr>_Toc278191731</vt:lpwstr>
      </vt:variant>
      <vt:variant>
        <vt:i4>1245236</vt:i4>
      </vt:variant>
      <vt:variant>
        <vt:i4>1460</vt:i4>
      </vt:variant>
      <vt:variant>
        <vt:i4>0</vt:i4>
      </vt:variant>
      <vt:variant>
        <vt:i4>5</vt:i4>
      </vt:variant>
      <vt:variant>
        <vt:lpwstr/>
      </vt:variant>
      <vt:variant>
        <vt:lpwstr>_Toc278191730</vt:lpwstr>
      </vt:variant>
      <vt:variant>
        <vt:i4>1179700</vt:i4>
      </vt:variant>
      <vt:variant>
        <vt:i4>1454</vt:i4>
      </vt:variant>
      <vt:variant>
        <vt:i4>0</vt:i4>
      </vt:variant>
      <vt:variant>
        <vt:i4>5</vt:i4>
      </vt:variant>
      <vt:variant>
        <vt:lpwstr/>
      </vt:variant>
      <vt:variant>
        <vt:lpwstr>_Toc278191729</vt:lpwstr>
      </vt:variant>
      <vt:variant>
        <vt:i4>1179700</vt:i4>
      </vt:variant>
      <vt:variant>
        <vt:i4>1448</vt:i4>
      </vt:variant>
      <vt:variant>
        <vt:i4>0</vt:i4>
      </vt:variant>
      <vt:variant>
        <vt:i4>5</vt:i4>
      </vt:variant>
      <vt:variant>
        <vt:lpwstr/>
      </vt:variant>
      <vt:variant>
        <vt:lpwstr>_Toc278191728</vt:lpwstr>
      </vt:variant>
      <vt:variant>
        <vt:i4>1179700</vt:i4>
      </vt:variant>
      <vt:variant>
        <vt:i4>1442</vt:i4>
      </vt:variant>
      <vt:variant>
        <vt:i4>0</vt:i4>
      </vt:variant>
      <vt:variant>
        <vt:i4>5</vt:i4>
      </vt:variant>
      <vt:variant>
        <vt:lpwstr/>
      </vt:variant>
      <vt:variant>
        <vt:lpwstr>_Toc278191727</vt:lpwstr>
      </vt:variant>
      <vt:variant>
        <vt:i4>1179700</vt:i4>
      </vt:variant>
      <vt:variant>
        <vt:i4>1436</vt:i4>
      </vt:variant>
      <vt:variant>
        <vt:i4>0</vt:i4>
      </vt:variant>
      <vt:variant>
        <vt:i4>5</vt:i4>
      </vt:variant>
      <vt:variant>
        <vt:lpwstr/>
      </vt:variant>
      <vt:variant>
        <vt:lpwstr>_Toc278191726</vt:lpwstr>
      </vt:variant>
      <vt:variant>
        <vt:i4>1179700</vt:i4>
      </vt:variant>
      <vt:variant>
        <vt:i4>1430</vt:i4>
      </vt:variant>
      <vt:variant>
        <vt:i4>0</vt:i4>
      </vt:variant>
      <vt:variant>
        <vt:i4>5</vt:i4>
      </vt:variant>
      <vt:variant>
        <vt:lpwstr/>
      </vt:variant>
      <vt:variant>
        <vt:lpwstr>_Toc278191725</vt:lpwstr>
      </vt:variant>
      <vt:variant>
        <vt:i4>1179700</vt:i4>
      </vt:variant>
      <vt:variant>
        <vt:i4>1424</vt:i4>
      </vt:variant>
      <vt:variant>
        <vt:i4>0</vt:i4>
      </vt:variant>
      <vt:variant>
        <vt:i4>5</vt:i4>
      </vt:variant>
      <vt:variant>
        <vt:lpwstr/>
      </vt:variant>
      <vt:variant>
        <vt:lpwstr>_Toc278191724</vt:lpwstr>
      </vt:variant>
      <vt:variant>
        <vt:i4>1179700</vt:i4>
      </vt:variant>
      <vt:variant>
        <vt:i4>1418</vt:i4>
      </vt:variant>
      <vt:variant>
        <vt:i4>0</vt:i4>
      </vt:variant>
      <vt:variant>
        <vt:i4>5</vt:i4>
      </vt:variant>
      <vt:variant>
        <vt:lpwstr/>
      </vt:variant>
      <vt:variant>
        <vt:lpwstr>_Toc278191723</vt:lpwstr>
      </vt:variant>
      <vt:variant>
        <vt:i4>1179700</vt:i4>
      </vt:variant>
      <vt:variant>
        <vt:i4>1412</vt:i4>
      </vt:variant>
      <vt:variant>
        <vt:i4>0</vt:i4>
      </vt:variant>
      <vt:variant>
        <vt:i4>5</vt:i4>
      </vt:variant>
      <vt:variant>
        <vt:lpwstr/>
      </vt:variant>
      <vt:variant>
        <vt:lpwstr>_Toc278191722</vt:lpwstr>
      </vt:variant>
      <vt:variant>
        <vt:i4>1179700</vt:i4>
      </vt:variant>
      <vt:variant>
        <vt:i4>1406</vt:i4>
      </vt:variant>
      <vt:variant>
        <vt:i4>0</vt:i4>
      </vt:variant>
      <vt:variant>
        <vt:i4>5</vt:i4>
      </vt:variant>
      <vt:variant>
        <vt:lpwstr/>
      </vt:variant>
      <vt:variant>
        <vt:lpwstr>_Toc278191721</vt:lpwstr>
      </vt:variant>
      <vt:variant>
        <vt:i4>1179700</vt:i4>
      </vt:variant>
      <vt:variant>
        <vt:i4>1400</vt:i4>
      </vt:variant>
      <vt:variant>
        <vt:i4>0</vt:i4>
      </vt:variant>
      <vt:variant>
        <vt:i4>5</vt:i4>
      </vt:variant>
      <vt:variant>
        <vt:lpwstr/>
      </vt:variant>
      <vt:variant>
        <vt:lpwstr>_Toc278191720</vt:lpwstr>
      </vt:variant>
      <vt:variant>
        <vt:i4>1114164</vt:i4>
      </vt:variant>
      <vt:variant>
        <vt:i4>1394</vt:i4>
      </vt:variant>
      <vt:variant>
        <vt:i4>0</vt:i4>
      </vt:variant>
      <vt:variant>
        <vt:i4>5</vt:i4>
      </vt:variant>
      <vt:variant>
        <vt:lpwstr/>
      </vt:variant>
      <vt:variant>
        <vt:lpwstr>_Toc278191719</vt:lpwstr>
      </vt:variant>
      <vt:variant>
        <vt:i4>1114164</vt:i4>
      </vt:variant>
      <vt:variant>
        <vt:i4>1388</vt:i4>
      </vt:variant>
      <vt:variant>
        <vt:i4>0</vt:i4>
      </vt:variant>
      <vt:variant>
        <vt:i4>5</vt:i4>
      </vt:variant>
      <vt:variant>
        <vt:lpwstr/>
      </vt:variant>
      <vt:variant>
        <vt:lpwstr>_Toc278191718</vt:lpwstr>
      </vt:variant>
      <vt:variant>
        <vt:i4>1114164</vt:i4>
      </vt:variant>
      <vt:variant>
        <vt:i4>1382</vt:i4>
      </vt:variant>
      <vt:variant>
        <vt:i4>0</vt:i4>
      </vt:variant>
      <vt:variant>
        <vt:i4>5</vt:i4>
      </vt:variant>
      <vt:variant>
        <vt:lpwstr/>
      </vt:variant>
      <vt:variant>
        <vt:lpwstr>_Toc278191717</vt:lpwstr>
      </vt:variant>
      <vt:variant>
        <vt:i4>1114164</vt:i4>
      </vt:variant>
      <vt:variant>
        <vt:i4>1376</vt:i4>
      </vt:variant>
      <vt:variant>
        <vt:i4>0</vt:i4>
      </vt:variant>
      <vt:variant>
        <vt:i4>5</vt:i4>
      </vt:variant>
      <vt:variant>
        <vt:lpwstr/>
      </vt:variant>
      <vt:variant>
        <vt:lpwstr>_Toc278191716</vt:lpwstr>
      </vt:variant>
      <vt:variant>
        <vt:i4>1114164</vt:i4>
      </vt:variant>
      <vt:variant>
        <vt:i4>1370</vt:i4>
      </vt:variant>
      <vt:variant>
        <vt:i4>0</vt:i4>
      </vt:variant>
      <vt:variant>
        <vt:i4>5</vt:i4>
      </vt:variant>
      <vt:variant>
        <vt:lpwstr/>
      </vt:variant>
      <vt:variant>
        <vt:lpwstr>_Toc278191715</vt:lpwstr>
      </vt:variant>
      <vt:variant>
        <vt:i4>1114164</vt:i4>
      </vt:variant>
      <vt:variant>
        <vt:i4>1364</vt:i4>
      </vt:variant>
      <vt:variant>
        <vt:i4>0</vt:i4>
      </vt:variant>
      <vt:variant>
        <vt:i4>5</vt:i4>
      </vt:variant>
      <vt:variant>
        <vt:lpwstr/>
      </vt:variant>
      <vt:variant>
        <vt:lpwstr>_Toc278191714</vt:lpwstr>
      </vt:variant>
      <vt:variant>
        <vt:i4>1114164</vt:i4>
      </vt:variant>
      <vt:variant>
        <vt:i4>1358</vt:i4>
      </vt:variant>
      <vt:variant>
        <vt:i4>0</vt:i4>
      </vt:variant>
      <vt:variant>
        <vt:i4>5</vt:i4>
      </vt:variant>
      <vt:variant>
        <vt:lpwstr/>
      </vt:variant>
      <vt:variant>
        <vt:lpwstr>_Toc278191713</vt:lpwstr>
      </vt:variant>
      <vt:variant>
        <vt:i4>1114164</vt:i4>
      </vt:variant>
      <vt:variant>
        <vt:i4>1352</vt:i4>
      </vt:variant>
      <vt:variant>
        <vt:i4>0</vt:i4>
      </vt:variant>
      <vt:variant>
        <vt:i4>5</vt:i4>
      </vt:variant>
      <vt:variant>
        <vt:lpwstr/>
      </vt:variant>
      <vt:variant>
        <vt:lpwstr>_Toc278191712</vt:lpwstr>
      </vt:variant>
      <vt:variant>
        <vt:i4>1114164</vt:i4>
      </vt:variant>
      <vt:variant>
        <vt:i4>1346</vt:i4>
      </vt:variant>
      <vt:variant>
        <vt:i4>0</vt:i4>
      </vt:variant>
      <vt:variant>
        <vt:i4>5</vt:i4>
      </vt:variant>
      <vt:variant>
        <vt:lpwstr/>
      </vt:variant>
      <vt:variant>
        <vt:lpwstr>_Toc278191711</vt:lpwstr>
      </vt:variant>
      <vt:variant>
        <vt:i4>1114164</vt:i4>
      </vt:variant>
      <vt:variant>
        <vt:i4>1340</vt:i4>
      </vt:variant>
      <vt:variant>
        <vt:i4>0</vt:i4>
      </vt:variant>
      <vt:variant>
        <vt:i4>5</vt:i4>
      </vt:variant>
      <vt:variant>
        <vt:lpwstr/>
      </vt:variant>
      <vt:variant>
        <vt:lpwstr>_Toc278191710</vt:lpwstr>
      </vt:variant>
      <vt:variant>
        <vt:i4>1048628</vt:i4>
      </vt:variant>
      <vt:variant>
        <vt:i4>1334</vt:i4>
      </vt:variant>
      <vt:variant>
        <vt:i4>0</vt:i4>
      </vt:variant>
      <vt:variant>
        <vt:i4>5</vt:i4>
      </vt:variant>
      <vt:variant>
        <vt:lpwstr/>
      </vt:variant>
      <vt:variant>
        <vt:lpwstr>_Toc278191709</vt:lpwstr>
      </vt:variant>
      <vt:variant>
        <vt:i4>1048628</vt:i4>
      </vt:variant>
      <vt:variant>
        <vt:i4>1328</vt:i4>
      </vt:variant>
      <vt:variant>
        <vt:i4>0</vt:i4>
      </vt:variant>
      <vt:variant>
        <vt:i4>5</vt:i4>
      </vt:variant>
      <vt:variant>
        <vt:lpwstr/>
      </vt:variant>
      <vt:variant>
        <vt:lpwstr>_Toc278191708</vt:lpwstr>
      </vt:variant>
      <vt:variant>
        <vt:i4>1048628</vt:i4>
      </vt:variant>
      <vt:variant>
        <vt:i4>1322</vt:i4>
      </vt:variant>
      <vt:variant>
        <vt:i4>0</vt:i4>
      </vt:variant>
      <vt:variant>
        <vt:i4>5</vt:i4>
      </vt:variant>
      <vt:variant>
        <vt:lpwstr/>
      </vt:variant>
      <vt:variant>
        <vt:lpwstr>_Toc278191707</vt:lpwstr>
      </vt:variant>
      <vt:variant>
        <vt:i4>1048628</vt:i4>
      </vt:variant>
      <vt:variant>
        <vt:i4>1316</vt:i4>
      </vt:variant>
      <vt:variant>
        <vt:i4>0</vt:i4>
      </vt:variant>
      <vt:variant>
        <vt:i4>5</vt:i4>
      </vt:variant>
      <vt:variant>
        <vt:lpwstr/>
      </vt:variant>
      <vt:variant>
        <vt:lpwstr>_Toc278191706</vt:lpwstr>
      </vt:variant>
      <vt:variant>
        <vt:i4>1048628</vt:i4>
      </vt:variant>
      <vt:variant>
        <vt:i4>1310</vt:i4>
      </vt:variant>
      <vt:variant>
        <vt:i4>0</vt:i4>
      </vt:variant>
      <vt:variant>
        <vt:i4>5</vt:i4>
      </vt:variant>
      <vt:variant>
        <vt:lpwstr/>
      </vt:variant>
      <vt:variant>
        <vt:lpwstr>_Toc278191705</vt:lpwstr>
      </vt:variant>
      <vt:variant>
        <vt:i4>1048628</vt:i4>
      </vt:variant>
      <vt:variant>
        <vt:i4>1304</vt:i4>
      </vt:variant>
      <vt:variant>
        <vt:i4>0</vt:i4>
      </vt:variant>
      <vt:variant>
        <vt:i4>5</vt:i4>
      </vt:variant>
      <vt:variant>
        <vt:lpwstr/>
      </vt:variant>
      <vt:variant>
        <vt:lpwstr>_Toc278191704</vt:lpwstr>
      </vt:variant>
      <vt:variant>
        <vt:i4>1048628</vt:i4>
      </vt:variant>
      <vt:variant>
        <vt:i4>1298</vt:i4>
      </vt:variant>
      <vt:variant>
        <vt:i4>0</vt:i4>
      </vt:variant>
      <vt:variant>
        <vt:i4>5</vt:i4>
      </vt:variant>
      <vt:variant>
        <vt:lpwstr/>
      </vt:variant>
      <vt:variant>
        <vt:lpwstr>_Toc278191703</vt:lpwstr>
      </vt:variant>
      <vt:variant>
        <vt:i4>1048628</vt:i4>
      </vt:variant>
      <vt:variant>
        <vt:i4>1292</vt:i4>
      </vt:variant>
      <vt:variant>
        <vt:i4>0</vt:i4>
      </vt:variant>
      <vt:variant>
        <vt:i4>5</vt:i4>
      </vt:variant>
      <vt:variant>
        <vt:lpwstr/>
      </vt:variant>
      <vt:variant>
        <vt:lpwstr>_Toc278191702</vt:lpwstr>
      </vt:variant>
      <vt:variant>
        <vt:i4>1048628</vt:i4>
      </vt:variant>
      <vt:variant>
        <vt:i4>1286</vt:i4>
      </vt:variant>
      <vt:variant>
        <vt:i4>0</vt:i4>
      </vt:variant>
      <vt:variant>
        <vt:i4>5</vt:i4>
      </vt:variant>
      <vt:variant>
        <vt:lpwstr/>
      </vt:variant>
      <vt:variant>
        <vt:lpwstr>_Toc278191701</vt:lpwstr>
      </vt:variant>
      <vt:variant>
        <vt:i4>1048628</vt:i4>
      </vt:variant>
      <vt:variant>
        <vt:i4>1280</vt:i4>
      </vt:variant>
      <vt:variant>
        <vt:i4>0</vt:i4>
      </vt:variant>
      <vt:variant>
        <vt:i4>5</vt:i4>
      </vt:variant>
      <vt:variant>
        <vt:lpwstr/>
      </vt:variant>
      <vt:variant>
        <vt:lpwstr>_Toc278191700</vt:lpwstr>
      </vt:variant>
      <vt:variant>
        <vt:i4>1638453</vt:i4>
      </vt:variant>
      <vt:variant>
        <vt:i4>1274</vt:i4>
      </vt:variant>
      <vt:variant>
        <vt:i4>0</vt:i4>
      </vt:variant>
      <vt:variant>
        <vt:i4>5</vt:i4>
      </vt:variant>
      <vt:variant>
        <vt:lpwstr/>
      </vt:variant>
      <vt:variant>
        <vt:lpwstr>_Toc278191699</vt:lpwstr>
      </vt:variant>
      <vt:variant>
        <vt:i4>1638453</vt:i4>
      </vt:variant>
      <vt:variant>
        <vt:i4>1268</vt:i4>
      </vt:variant>
      <vt:variant>
        <vt:i4>0</vt:i4>
      </vt:variant>
      <vt:variant>
        <vt:i4>5</vt:i4>
      </vt:variant>
      <vt:variant>
        <vt:lpwstr/>
      </vt:variant>
      <vt:variant>
        <vt:lpwstr>_Toc278191698</vt:lpwstr>
      </vt:variant>
      <vt:variant>
        <vt:i4>1638453</vt:i4>
      </vt:variant>
      <vt:variant>
        <vt:i4>1262</vt:i4>
      </vt:variant>
      <vt:variant>
        <vt:i4>0</vt:i4>
      </vt:variant>
      <vt:variant>
        <vt:i4>5</vt:i4>
      </vt:variant>
      <vt:variant>
        <vt:lpwstr/>
      </vt:variant>
      <vt:variant>
        <vt:lpwstr>_Toc278191697</vt:lpwstr>
      </vt:variant>
      <vt:variant>
        <vt:i4>1638453</vt:i4>
      </vt:variant>
      <vt:variant>
        <vt:i4>1256</vt:i4>
      </vt:variant>
      <vt:variant>
        <vt:i4>0</vt:i4>
      </vt:variant>
      <vt:variant>
        <vt:i4>5</vt:i4>
      </vt:variant>
      <vt:variant>
        <vt:lpwstr/>
      </vt:variant>
      <vt:variant>
        <vt:lpwstr>_Toc278191696</vt:lpwstr>
      </vt:variant>
      <vt:variant>
        <vt:i4>1638453</vt:i4>
      </vt:variant>
      <vt:variant>
        <vt:i4>1250</vt:i4>
      </vt:variant>
      <vt:variant>
        <vt:i4>0</vt:i4>
      </vt:variant>
      <vt:variant>
        <vt:i4>5</vt:i4>
      </vt:variant>
      <vt:variant>
        <vt:lpwstr/>
      </vt:variant>
      <vt:variant>
        <vt:lpwstr>_Toc278191695</vt:lpwstr>
      </vt:variant>
      <vt:variant>
        <vt:i4>1638453</vt:i4>
      </vt:variant>
      <vt:variant>
        <vt:i4>1244</vt:i4>
      </vt:variant>
      <vt:variant>
        <vt:i4>0</vt:i4>
      </vt:variant>
      <vt:variant>
        <vt:i4>5</vt:i4>
      </vt:variant>
      <vt:variant>
        <vt:lpwstr/>
      </vt:variant>
      <vt:variant>
        <vt:lpwstr>_Toc278191694</vt:lpwstr>
      </vt:variant>
      <vt:variant>
        <vt:i4>1638453</vt:i4>
      </vt:variant>
      <vt:variant>
        <vt:i4>1238</vt:i4>
      </vt:variant>
      <vt:variant>
        <vt:i4>0</vt:i4>
      </vt:variant>
      <vt:variant>
        <vt:i4>5</vt:i4>
      </vt:variant>
      <vt:variant>
        <vt:lpwstr/>
      </vt:variant>
      <vt:variant>
        <vt:lpwstr>_Toc278191693</vt:lpwstr>
      </vt:variant>
      <vt:variant>
        <vt:i4>1638453</vt:i4>
      </vt:variant>
      <vt:variant>
        <vt:i4>1232</vt:i4>
      </vt:variant>
      <vt:variant>
        <vt:i4>0</vt:i4>
      </vt:variant>
      <vt:variant>
        <vt:i4>5</vt:i4>
      </vt:variant>
      <vt:variant>
        <vt:lpwstr/>
      </vt:variant>
      <vt:variant>
        <vt:lpwstr>_Toc278191692</vt:lpwstr>
      </vt:variant>
      <vt:variant>
        <vt:i4>1638453</vt:i4>
      </vt:variant>
      <vt:variant>
        <vt:i4>1226</vt:i4>
      </vt:variant>
      <vt:variant>
        <vt:i4>0</vt:i4>
      </vt:variant>
      <vt:variant>
        <vt:i4>5</vt:i4>
      </vt:variant>
      <vt:variant>
        <vt:lpwstr/>
      </vt:variant>
      <vt:variant>
        <vt:lpwstr>_Toc278191691</vt:lpwstr>
      </vt:variant>
      <vt:variant>
        <vt:i4>1638453</vt:i4>
      </vt:variant>
      <vt:variant>
        <vt:i4>1220</vt:i4>
      </vt:variant>
      <vt:variant>
        <vt:i4>0</vt:i4>
      </vt:variant>
      <vt:variant>
        <vt:i4>5</vt:i4>
      </vt:variant>
      <vt:variant>
        <vt:lpwstr/>
      </vt:variant>
      <vt:variant>
        <vt:lpwstr>_Toc278191690</vt:lpwstr>
      </vt:variant>
      <vt:variant>
        <vt:i4>1572917</vt:i4>
      </vt:variant>
      <vt:variant>
        <vt:i4>1214</vt:i4>
      </vt:variant>
      <vt:variant>
        <vt:i4>0</vt:i4>
      </vt:variant>
      <vt:variant>
        <vt:i4>5</vt:i4>
      </vt:variant>
      <vt:variant>
        <vt:lpwstr/>
      </vt:variant>
      <vt:variant>
        <vt:lpwstr>_Toc278191689</vt:lpwstr>
      </vt:variant>
      <vt:variant>
        <vt:i4>1572917</vt:i4>
      </vt:variant>
      <vt:variant>
        <vt:i4>1208</vt:i4>
      </vt:variant>
      <vt:variant>
        <vt:i4>0</vt:i4>
      </vt:variant>
      <vt:variant>
        <vt:i4>5</vt:i4>
      </vt:variant>
      <vt:variant>
        <vt:lpwstr/>
      </vt:variant>
      <vt:variant>
        <vt:lpwstr>_Toc278191688</vt:lpwstr>
      </vt:variant>
      <vt:variant>
        <vt:i4>1572917</vt:i4>
      </vt:variant>
      <vt:variant>
        <vt:i4>1202</vt:i4>
      </vt:variant>
      <vt:variant>
        <vt:i4>0</vt:i4>
      </vt:variant>
      <vt:variant>
        <vt:i4>5</vt:i4>
      </vt:variant>
      <vt:variant>
        <vt:lpwstr/>
      </vt:variant>
      <vt:variant>
        <vt:lpwstr>_Toc278191687</vt:lpwstr>
      </vt:variant>
      <vt:variant>
        <vt:i4>1572917</vt:i4>
      </vt:variant>
      <vt:variant>
        <vt:i4>1196</vt:i4>
      </vt:variant>
      <vt:variant>
        <vt:i4>0</vt:i4>
      </vt:variant>
      <vt:variant>
        <vt:i4>5</vt:i4>
      </vt:variant>
      <vt:variant>
        <vt:lpwstr/>
      </vt:variant>
      <vt:variant>
        <vt:lpwstr>_Toc278191686</vt:lpwstr>
      </vt:variant>
      <vt:variant>
        <vt:i4>1572917</vt:i4>
      </vt:variant>
      <vt:variant>
        <vt:i4>1190</vt:i4>
      </vt:variant>
      <vt:variant>
        <vt:i4>0</vt:i4>
      </vt:variant>
      <vt:variant>
        <vt:i4>5</vt:i4>
      </vt:variant>
      <vt:variant>
        <vt:lpwstr/>
      </vt:variant>
      <vt:variant>
        <vt:lpwstr>_Toc278191685</vt:lpwstr>
      </vt:variant>
      <vt:variant>
        <vt:i4>1572917</vt:i4>
      </vt:variant>
      <vt:variant>
        <vt:i4>1184</vt:i4>
      </vt:variant>
      <vt:variant>
        <vt:i4>0</vt:i4>
      </vt:variant>
      <vt:variant>
        <vt:i4>5</vt:i4>
      </vt:variant>
      <vt:variant>
        <vt:lpwstr/>
      </vt:variant>
      <vt:variant>
        <vt:lpwstr>_Toc278191684</vt:lpwstr>
      </vt:variant>
      <vt:variant>
        <vt:i4>1572917</vt:i4>
      </vt:variant>
      <vt:variant>
        <vt:i4>1178</vt:i4>
      </vt:variant>
      <vt:variant>
        <vt:i4>0</vt:i4>
      </vt:variant>
      <vt:variant>
        <vt:i4>5</vt:i4>
      </vt:variant>
      <vt:variant>
        <vt:lpwstr/>
      </vt:variant>
      <vt:variant>
        <vt:lpwstr>_Toc278191683</vt:lpwstr>
      </vt:variant>
      <vt:variant>
        <vt:i4>1572917</vt:i4>
      </vt:variant>
      <vt:variant>
        <vt:i4>1172</vt:i4>
      </vt:variant>
      <vt:variant>
        <vt:i4>0</vt:i4>
      </vt:variant>
      <vt:variant>
        <vt:i4>5</vt:i4>
      </vt:variant>
      <vt:variant>
        <vt:lpwstr/>
      </vt:variant>
      <vt:variant>
        <vt:lpwstr>_Toc278191682</vt:lpwstr>
      </vt:variant>
      <vt:variant>
        <vt:i4>1572917</vt:i4>
      </vt:variant>
      <vt:variant>
        <vt:i4>1166</vt:i4>
      </vt:variant>
      <vt:variant>
        <vt:i4>0</vt:i4>
      </vt:variant>
      <vt:variant>
        <vt:i4>5</vt:i4>
      </vt:variant>
      <vt:variant>
        <vt:lpwstr/>
      </vt:variant>
      <vt:variant>
        <vt:lpwstr>_Toc278191681</vt:lpwstr>
      </vt:variant>
      <vt:variant>
        <vt:i4>1572917</vt:i4>
      </vt:variant>
      <vt:variant>
        <vt:i4>1160</vt:i4>
      </vt:variant>
      <vt:variant>
        <vt:i4>0</vt:i4>
      </vt:variant>
      <vt:variant>
        <vt:i4>5</vt:i4>
      </vt:variant>
      <vt:variant>
        <vt:lpwstr/>
      </vt:variant>
      <vt:variant>
        <vt:lpwstr>_Toc278191680</vt:lpwstr>
      </vt:variant>
      <vt:variant>
        <vt:i4>1507381</vt:i4>
      </vt:variant>
      <vt:variant>
        <vt:i4>1154</vt:i4>
      </vt:variant>
      <vt:variant>
        <vt:i4>0</vt:i4>
      </vt:variant>
      <vt:variant>
        <vt:i4>5</vt:i4>
      </vt:variant>
      <vt:variant>
        <vt:lpwstr/>
      </vt:variant>
      <vt:variant>
        <vt:lpwstr>_Toc278191679</vt:lpwstr>
      </vt:variant>
      <vt:variant>
        <vt:i4>1507381</vt:i4>
      </vt:variant>
      <vt:variant>
        <vt:i4>1148</vt:i4>
      </vt:variant>
      <vt:variant>
        <vt:i4>0</vt:i4>
      </vt:variant>
      <vt:variant>
        <vt:i4>5</vt:i4>
      </vt:variant>
      <vt:variant>
        <vt:lpwstr/>
      </vt:variant>
      <vt:variant>
        <vt:lpwstr>_Toc278191678</vt:lpwstr>
      </vt:variant>
      <vt:variant>
        <vt:i4>1507381</vt:i4>
      </vt:variant>
      <vt:variant>
        <vt:i4>1142</vt:i4>
      </vt:variant>
      <vt:variant>
        <vt:i4>0</vt:i4>
      </vt:variant>
      <vt:variant>
        <vt:i4>5</vt:i4>
      </vt:variant>
      <vt:variant>
        <vt:lpwstr/>
      </vt:variant>
      <vt:variant>
        <vt:lpwstr>_Toc278191677</vt:lpwstr>
      </vt:variant>
      <vt:variant>
        <vt:i4>1507381</vt:i4>
      </vt:variant>
      <vt:variant>
        <vt:i4>1136</vt:i4>
      </vt:variant>
      <vt:variant>
        <vt:i4>0</vt:i4>
      </vt:variant>
      <vt:variant>
        <vt:i4>5</vt:i4>
      </vt:variant>
      <vt:variant>
        <vt:lpwstr/>
      </vt:variant>
      <vt:variant>
        <vt:lpwstr>_Toc278191676</vt:lpwstr>
      </vt:variant>
      <vt:variant>
        <vt:i4>1507381</vt:i4>
      </vt:variant>
      <vt:variant>
        <vt:i4>1130</vt:i4>
      </vt:variant>
      <vt:variant>
        <vt:i4>0</vt:i4>
      </vt:variant>
      <vt:variant>
        <vt:i4>5</vt:i4>
      </vt:variant>
      <vt:variant>
        <vt:lpwstr/>
      </vt:variant>
      <vt:variant>
        <vt:lpwstr>_Toc278191675</vt:lpwstr>
      </vt:variant>
      <vt:variant>
        <vt:i4>1507381</vt:i4>
      </vt:variant>
      <vt:variant>
        <vt:i4>1124</vt:i4>
      </vt:variant>
      <vt:variant>
        <vt:i4>0</vt:i4>
      </vt:variant>
      <vt:variant>
        <vt:i4>5</vt:i4>
      </vt:variant>
      <vt:variant>
        <vt:lpwstr/>
      </vt:variant>
      <vt:variant>
        <vt:lpwstr>_Toc278191674</vt:lpwstr>
      </vt:variant>
      <vt:variant>
        <vt:i4>1507381</vt:i4>
      </vt:variant>
      <vt:variant>
        <vt:i4>1118</vt:i4>
      </vt:variant>
      <vt:variant>
        <vt:i4>0</vt:i4>
      </vt:variant>
      <vt:variant>
        <vt:i4>5</vt:i4>
      </vt:variant>
      <vt:variant>
        <vt:lpwstr/>
      </vt:variant>
      <vt:variant>
        <vt:lpwstr>_Toc278191673</vt:lpwstr>
      </vt:variant>
      <vt:variant>
        <vt:i4>1507381</vt:i4>
      </vt:variant>
      <vt:variant>
        <vt:i4>1112</vt:i4>
      </vt:variant>
      <vt:variant>
        <vt:i4>0</vt:i4>
      </vt:variant>
      <vt:variant>
        <vt:i4>5</vt:i4>
      </vt:variant>
      <vt:variant>
        <vt:lpwstr/>
      </vt:variant>
      <vt:variant>
        <vt:lpwstr>_Toc278191672</vt:lpwstr>
      </vt:variant>
      <vt:variant>
        <vt:i4>1507381</vt:i4>
      </vt:variant>
      <vt:variant>
        <vt:i4>1106</vt:i4>
      </vt:variant>
      <vt:variant>
        <vt:i4>0</vt:i4>
      </vt:variant>
      <vt:variant>
        <vt:i4>5</vt:i4>
      </vt:variant>
      <vt:variant>
        <vt:lpwstr/>
      </vt:variant>
      <vt:variant>
        <vt:lpwstr>_Toc278191671</vt:lpwstr>
      </vt:variant>
      <vt:variant>
        <vt:i4>1507381</vt:i4>
      </vt:variant>
      <vt:variant>
        <vt:i4>1100</vt:i4>
      </vt:variant>
      <vt:variant>
        <vt:i4>0</vt:i4>
      </vt:variant>
      <vt:variant>
        <vt:i4>5</vt:i4>
      </vt:variant>
      <vt:variant>
        <vt:lpwstr/>
      </vt:variant>
      <vt:variant>
        <vt:lpwstr>_Toc278191670</vt:lpwstr>
      </vt:variant>
      <vt:variant>
        <vt:i4>1441845</vt:i4>
      </vt:variant>
      <vt:variant>
        <vt:i4>1094</vt:i4>
      </vt:variant>
      <vt:variant>
        <vt:i4>0</vt:i4>
      </vt:variant>
      <vt:variant>
        <vt:i4>5</vt:i4>
      </vt:variant>
      <vt:variant>
        <vt:lpwstr/>
      </vt:variant>
      <vt:variant>
        <vt:lpwstr>_Toc278191669</vt:lpwstr>
      </vt:variant>
      <vt:variant>
        <vt:i4>1441845</vt:i4>
      </vt:variant>
      <vt:variant>
        <vt:i4>1088</vt:i4>
      </vt:variant>
      <vt:variant>
        <vt:i4>0</vt:i4>
      </vt:variant>
      <vt:variant>
        <vt:i4>5</vt:i4>
      </vt:variant>
      <vt:variant>
        <vt:lpwstr/>
      </vt:variant>
      <vt:variant>
        <vt:lpwstr>_Toc278191668</vt:lpwstr>
      </vt:variant>
      <vt:variant>
        <vt:i4>1441845</vt:i4>
      </vt:variant>
      <vt:variant>
        <vt:i4>1082</vt:i4>
      </vt:variant>
      <vt:variant>
        <vt:i4>0</vt:i4>
      </vt:variant>
      <vt:variant>
        <vt:i4>5</vt:i4>
      </vt:variant>
      <vt:variant>
        <vt:lpwstr/>
      </vt:variant>
      <vt:variant>
        <vt:lpwstr>_Toc278191667</vt:lpwstr>
      </vt:variant>
      <vt:variant>
        <vt:i4>1441845</vt:i4>
      </vt:variant>
      <vt:variant>
        <vt:i4>1076</vt:i4>
      </vt:variant>
      <vt:variant>
        <vt:i4>0</vt:i4>
      </vt:variant>
      <vt:variant>
        <vt:i4>5</vt:i4>
      </vt:variant>
      <vt:variant>
        <vt:lpwstr/>
      </vt:variant>
      <vt:variant>
        <vt:lpwstr>_Toc278191666</vt:lpwstr>
      </vt:variant>
      <vt:variant>
        <vt:i4>1441845</vt:i4>
      </vt:variant>
      <vt:variant>
        <vt:i4>1070</vt:i4>
      </vt:variant>
      <vt:variant>
        <vt:i4>0</vt:i4>
      </vt:variant>
      <vt:variant>
        <vt:i4>5</vt:i4>
      </vt:variant>
      <vt:variant>
        <vt:lpwstr/>
      </vt:variant>
      <vt:variant>
        <vt:lpwstr>_Toc278191665</vt:lpwstr>
      </vt:variant>
      <vt:variant>
        <vt:i4>1441845</vt:i4>
      </vt:variant>
      <vt:variant>
        <vt:i4>1064</vt:i4>
      </vt:variant>
      <vt:variant>
        <vt:i4>0</vt:i4>
      </vt:variant>
      <vt:variant>
        <vt:i4>5</vt:i4>
      </vt:variant>
      <vt:variant>
        <vt:lpwstr/>
      </vt:variant>
      <vt:variant>
        <vt:lpwstr>_Toc278191664</vt:lpwstr>
      </vt:variant>
      <vt:variant>
        <vt:i4>1441845</vt:i4>
      </vt:variant>
      <vt:variant>
        <vt:i4>1058</vt:i4>
      </vt:variant>
      <vt:variant>
        <vt:i4>0</vt:i4>
      </vt:variant>
      <vt:variant>
        <vt:i4>5</vt:i4>
      </vt:variant>
      <vt:variant>
        <vt:lpwstr/>
      </vt:variant>
      <vt:variant>
        <vt:lpwstr>_Toc278191663</vt:lpwstr>
      </vt:variant>
      <vt:variant>
        <vt:i4>1441845</vt:i4>
      </vt:variant>
      <vt:variant>
        <vt:i4>1052</vt:i4>
      </vt:variant>
      <vt:variant>
        <vt:i4>0</vt:i4>
      </vt:variant>
      <vt:variant>
        <vt:i4>5</vt:i4>
      </vt:variant>
      <vt:variant>
        <vt:lpwstr/>
      </vt:variant>
      <vt:variant>
        <vt:lpwstr>_Toc278191662</vt:lpwstr>
      </vt:variant>
      <vt:variant>
        <vt:i4>1441845</vt:i4>
      </vt:variant>
      <vt:variant>
        <vt:i4>1046</vt:i4>
      </vt:variant>
      <vt:variant>
        <vt:i4>0</vt:i4>
      </vt:variant>
      <vt:variant>
        <vt:i4>5</vt:i4>
      </vt:variant>
      <vt:variant>
        <vt:lpwstr/>
      </vt:variant>
      <vt:variant>
        <vt:lpwstr>_Toc278191661</vt:lpwstr>
      </vt:variant>
      <vt:variant>
        <vt:i4>1441845</vt:i4>
      </vt:variant>
      <vt:variant>
        <vt:i4>1040</vt:i4>
      </vt:variant>
      <vt:variant>
        <vt:i4>0</vt:i4>
      </vt:variant>
      <vt:variant>
        <vt:i4>5</vt:i4>
      </vt:variant>
      <vt:variant>
        <vt:lpwstr/>
      </vt:variant>
      <vt:variant>
        <vt:lpwstr>_Toc278191660</vt:lpwstr>
      </vt:variant>
      <vt:variant>
        <vt:i4>1376309</vt:i4>
      </vt:variant>
      <vt:variant>
        <vt:i4>1034</vt:i4>
      </vt:variant>
      <vt:variant>
        <vt:i4>0</vt:i4>
      </vt:variant>
      <vt:variant>
        <vt:i4>5</vt:i4>
      </vt:variant>
      <vt:variant>
        <vt:lpwstr/>
      </vt:variant>
      <vt:variant>
        <vt:lpwstr>_Toc278191659</vt:lpwstr>
      </vt:variant>
      <vt:variant>
        <vt:i4>1376309</vt:i4>
      </vt:variant>
      <vt:variant>
        <vt:i4>1028</vt:i4>
      </vt:variant>
      <vt:variant>
        <vt:i4>0</vt:i4>
      </vt:variant>
      <vt:variant>
        <vt:i4>5</vt:i4>
      </vt:variant>
      <vt:variant>
        <vt:lpwstr/>
      </vt:variant>
      <vt:variant>
        <vt:lpwstr>_Toc278191658</vt:lpwstr>
      </vt:variant>
      <vt:variant>
        <vt:i4>1376309</vt:i4>
      </vt:variant>
      <vt:variant>
        <vt:i4>1022</vt:i4>
      </vt:variant>
      <vt:variant>
        <vt:i4>0</vt:i4>
      </vt:variant>
      <vt:variant>
        <vt:i4>5</vt:i4>
      </vt:variant>
      <vt:variant>
        <vt:lpwstr/>
      </vt:variant>
      <vt:variant>
        <vt:lpwstr>_Toc278191657</vt:lpwstr>
      </vt:variant>
      <vt:variant>
        <vt:i4>1376309</vt:i4>
      </vt:variant>
      <vt:variant>
        <vt:i4>1016</vt:i4>
      </vt:variant>
      <vt:variant>
        <vt:i4>0</vt:i4>
      </vt:variant>
      <vt:variant>
        <vt:i4>5</vt:i4>
      </vt:variant>
      <vt:variant>
        <vt:lpwstr/>
      </vt:variant>
      <vt:variant>
        <vt:lpwstr>_Toc278191656</vt:lpwstr>
      </vt:variant>
      <vt:variant>
        <vt:i4>1376309</vt:i4>
      </vt:variant>
      <vt:variant>
        <vt:i4>1010</vt:i4>
      </vt:variant>
      <vt:variant>
        <vt:i4>0</vt:i4>
      </vt:variant>
      <vt:variant>
        <vt:i4>5</vt:i4>
      </vt:variant>
      <vt:variant>
        <vt:lpwstr/>
      </vt:variant>
      <vt:variant>
        <vt:lpwstr>_Toc278191655</vt:lpwstr>
      </vt:variant>
      <vt:variant>
        <vt:i4>1376309</vt:i4>
      </vt:variant>
      <vt:variant>
        <vt:i4>1004</vt:i4>
      </vt:variant>
      <vt:variant>
        <vt:i4>0</vt:i4>
      </vt:variant>
      <vt:variant>
        <vt:i4>5</vt:i4>
      </vt:variant>
      <vt:variant>
        <vt:lpwstr/>
      </vt:variant>
      <vt:variant>
        <vt:lpwstr>_Toc278191654</vt:lpwstr>
      </vt:variant>
      <vt:variant>
        <vt:i4>1376309</vt:i4>
      </vt:variant>
      <vt:variant>
        <vt:i4>998</vt:i4>
      </vt:variant>
      <vt:variant>
        <vt:i4>0</vt:i4>
      </vt:variant>
      <vt:variant>
        <vt:i4>5</vt:i4>
      </vt:variant>
      <vt:variant>
        <vt:lpwstr/>
      </vt:variant>
      <vt:variant>
        <vt:lpwstr>_Toc278191653</vt:lpwstr>
      </vt:variant>
      <vt:variant>
        <vt:i4>1376309</vt:i4>
      </vt:variant>
      <vt:variant>
        <vt:i4>992</vt:i4>
      </vt:variant>
      <vt:variant>
        <vt:i4>0</vt:i4>
      </vt:variant>
      <vt:variant>
        <vt:i4>5</vt:i4>
      </vt:variant>
      <vt:variant>
        <vt:lpwstr/>
      </vt:variant>
      <vt:variant>
        <vt:lpwstr>_Toc278191652</vt:lpwstr>
      </vt:variant>
      <vt:variant>
        <vt:i4>1376309</vt:i4>
      </vt:variant>
      <vt:variant>
        <vt:i4>986</vt:i4>
      </vt:variant>
      <vt:variant>
        <vt:i4>0</vt:i4>
      </vt:variant>
      <vt:variant>
        <vt:i4>5</vt:i4>
      </vt:variant>
      <vt:variant>
        <vt:lpwstr/>
      </vt:variant>
      <vt:variant>
        <vt:lpwstr>_Toc278191651</vt:lpwstr>
      </vt:variant>
      <vt:variant>
        <vt:i4>1376309</vt:i4>
      </vt:variant>
      <vt:variant>
        <vt:i4>980</vt:i4>
      </vt:variant>
      <vt:variant>
        <vt:i4>0</vt:i4>
      </vt:variant>
      <vt:variant>
        <vt:i4>5</vt:i4>
      </vt:variant>
      <vt:variant>
        <vt:lpwstr/>
      </vt:variant>
      <vt:variant>
        <vt:lpwstr>_Toc278191650</vt:lpwstr>
      </vt:variant>
      <vt:variant>
        <vt:i4>1310773</vt:i4>
      </vt:variant>
      <vt:variant>
        <vt:i4>974</vt:i4>
      </vt:variant>
      <vt:variant>
        <vt:i4>0</vt:i4>
      </vt:variant>
      <vt:variant>
        <vt:i4>5</vt:i4>
      </vt:variant>
      <vt:variant>
        <vt:lpwstr/>
      </vt:variant>
      <vt:variant>
        <vt:lpwstr>_Toc278191649</vt:lpwstr>
      </vt:variant>
      <vt:variant>
        <vt:i4>1310773</vt:i4>
      </vt:variant>
      <vt:variant>
        <vt:i4>968</vt:i4>
      </vt:variant>
      <vt:variant>
        <vt:i4>0</vt:i4>
      </vt:variant>
      <vt:variant>
        <vt:i4>5</vt:i4>
      </vt:variant>
      <vt:variant>
        <vt:lpwstr/>
      </vt:variant>
      <vt:variant>
        <vt:lpwstr>_Toc278191648</vt:lpwstr>
      </vt:variant>
      <vt:variant>
        <vt:i4>1310773</vt:i4>
      </vt:variant>
      <vt:variant>
        <vt:i4>962</vt:i4>
      </vt:variant>
      <vt:variant>
        <vt:i4>0</vt:i4>
      </vt:variant>
      <vt:variant>
        <vt:i4>5</vt:i4>
      </vt:variant>
      <vt:variant>
        <vt:lpwstr/>
      </vt:variant>
      <vt:variant>
        <vt:lpwstr>_Toc278191647</vt:lpwstr>
      </vt:variant>
      <vt:variant>
        <vt:i4>1310773</vt:i4>
      </vt:variant>
      <vt:variant>
        <vt:i4>956</vt:i4>
      </vt:variant>
      <vt:variant>
        <vt:i4>0</vt:i4>
      </vt:variant>
      <vt:variant>
        <vt:i4>5</vt:i4>
      </vt:variant>
      <vt:variant>
        <vt:lpwstr/>
      </vt:variant>
      <vt:variant>
        <vt:lpwstr>_Toc278191646</vt:lpwstr>
      </vt:variant>
      <vt:variant>
        <vt:i4>1310773</vt:i4>
      </vt:variant>
      <vt:variant>
        <vt:i4>950</vt:i4>
      </vt:variant>
      <vt:variant>
        <vt:i4>0</vt:i4>
      </vt:variant>
      <vt:variant>
        <vt:i4>5</vt:i4>
      </vt:variant>
      <vt:variant>
        <vt:lpwstr/>
      </vt:variant>
      <vt:variant>
        <vt:lpwstr>_Toc278191645</vt:lpwstr>
      </vt:variant>
      <vt:variant>
        <vt:i4>1310773</vt:i4>
      </vt:variant>
      <vt:variant>
        <vt:i4>944</vt:i4>
      </vt:variant>
      <vt:variant>
        <vt:i4>0</vt:i4>
      </vt:variant>
      <vt:variant>
        <vt:i4>5</vt:i4>
      </vt:variant>
      <vt:variant>
        <vt:lpwstr/>
      </vt:variant>
      <vt:variant>
        <vt:lpwstr>_Toc278191644</vt:lpwstr>
      </vt:variant>
      <vt:variant>
        <vt:i4>1310773</vt:i4>
      </vt:variant>
      <vt:variant>
        <vt:i4>938</vt:i4>
      </vt:variant>
      <vt:variant>
        <vt:i4>0</vt:i4>
      </vt:variant>
      <vt:variant>
        <vt:i4>5</vt:i4>
      </vt:variant>
      <vt:variant>
        <vt:lpwstr/>
      </vt:variant>
      <vt:variant>
        <vt:lpwstr>_Toc278191643</vt:lpwstr>
      </vt:variant>
      <vt:variant>
        <vt:i4>1310773</vt:i4>
      </vt:variant>
      <vt:variant>
        <vt:i4>932</vt:i4>
      </vt:variant>
      <vt:variant>
        <vt:i4>0</vt:i4>
      </vt:variant>
      <vt:variant>
        <vt:i4>5</vt:i4>
      </vt:variant>
      <vt:variant>
        <vt:lpwstr/>
      </vt:variant>
      <vt:variant>
        <vt:lpwstr>_Toc278191642</vt:lpwstr>
      </vt:variant>
      <vt:variant>
        <vt:i4>1310773</vt:i4>
      </vt:variant>
      <vt:variant>
        <vt:i4>926</vt:i4>
      </vt:variant>
      <vt:variant>
        <vt:i4>0</vt:i4>
      </vt:variant>
      <vt:variant>
        <vt:i4>5</vt:i4>
      </vt:variant>
      <vt:variant>
        <vt:lpwstr/>
      </vt:variant>
      <vt:variant>
        <vt:lpwstr>_Toc278191641</vt:lpwstr>
      </vt:variant>
      <vt:variant>
        <vt:i4>1310773</vt:i4>
      </vt:variant>
      <vt:variant>
        <vt:i4>920</vt:i4>
      </vt:variant>
      <vt:variant>
        <vt:i4>0</vt:i4>
      </vt:variant>
      <vt:variant>
        <vt:i4>5</vt:i4>
      </vt:variant>
      <vt:variant>
        <vt:lpwstr/>
      </vt:variant>
      <vt:variant>
        <vt:lpwstr>_Toc278191640</vt:lpwstr>
      </vt:variant>
      <vt:variant>
        <vt:i4>1245237</vt:i4>
      </vt:variant>
      <vt:variant>
        <vt:i4>914</vt:i4>
      </vt:variant>
      <vt:variant>
        <vt:i4>0</vt:i4>
      </vt:variant>
      <vt:variant>
        <vt:i4>5</vt:i4>
      </vt:variant>
      <vt:variant>
        <vt:lpwstr/>
      </vt:variant>
      <vt:variant>
        <vt:lpwstr>_Toc278191639</vt:lpwstr>
      </vt:variant>
      <vt:variant>
        <vt:i4>1245237</vt:i4>
      </vt:variant>
      <vt:variant>
        <vt:i4>908</vt:i4>
      </vt:variant>
      <vt:variant>
        <vt:i4>0</vt:i4>
      </vt:variant>
      <vt:variant>
        <vt:i4>5</vt:i4>
      </vt:variant>
      <vt:variant>
        <vt:lpwstr/>
      </vt:variant>
      <vt:variant>
        <vt:lpwstr>_Toc278191638</vt:lpwstr>
      </vt:variant>
      <vt:variant>
        <vt:i4>1245237</vt:i4>
      </vt:variant>
      <vt:variant>
        <vt:i4>902</vt:i4>
      </vt:variant>
      <vt:variant>
        <vt:i4>0</vt:i4>
      </vt:variant>
      <vt:variant>
        <vt:i4>5</vt:i4>
      </vt:variant>
      <vt:variant>
        <vt:lpwstr/>
      </vt:variant>
      <vt:variant>
        <vt:lpwstr>_Toc278191637</vt:lpwstr>
      </vt:variant>
      <vt:variant>
        <vt:i4>1245237</vt:i4>
      </vt:variant>
      <vt:variant>
        <vt:i4>896</vt:i4>
      </vt:variant>
      <vt:variant>
        <vt:i4>0</vt:i4>
      </vt:variant>
      <vt:variant>
        <vt:i4>5</vt:i4>
      </vt:variant>
      <vt:variant>
        <vt:lpwstr/>
      </vt:variant>
      <vt:variant>
        <vt:lpwstr>_Toc278191636</vt:lpwstr>
      </vt:variant>
      <vt:variant>
        <vt:i4>1245237</vt:i4>
      </vt:variant>
      <vt:variant>
        <vt:i4>890</vt:i4>
      </vt:variant>
      <vt:variant>
        <vt:i4>0</vt:i4>
      </vt:variant>
      <vt:variant>
        <vt:i4>5</vt:i4>
      </vt:variant>
      <vt:variant>
        <vt:lpwstr/>
      </vt:variant>
      <vt:variant>
        <vt:lpwstr>_Toc278191635</vt:lpwstr>
      </vt:variant>
      <vt:variant>
        <vt:i4>1245237</vt:i4>
      </vt:variant>
      <vt:variant>
        <vt:i4>884</vt:i4>
      </vt:variant>
      <vt:variant>
        <vt:i4>0</vt:i4>
      </vt:variant>
      <vt:variant>
        <vt:i4>5</vt:i4>
      </vt:variant>
      <vt:variant>
        <vt:lpwstr/>
      </vt:variant>
      <vt:variant>
        <vt:lpwstr>_Toc278191634</vt:lpwstr>
      </vt:variant>
      <vt:variant>
        <vt:i4>1245237</vt:i4>
      </vt:variant>
      <vt:variant>
        <vt:i4>878</vt:i4>
      </vt:variant>
      <vt:variant>
        <vt:i4>0</vt:i4>
      </vt:variant>
      <vt:variant>
        <vt:i4>5</vt:i4>
      </vt:variant>
      <vt:variant>
        <vt:lpwstr/>
      </vt:variant>
      <vt:variant>
        <vt:lpwstr>_Toc278191633</vt:lpwstr>
      </vt:variant>
      <vt:variant>
        <vt:i4>1245237</vt:i4>
      </vt:variant>
      <vt:variant>
        <vt:i4>872</vt:i4>
      </vt:variant>
      <vt:variant>
        <vt:i4>0</vt:i4>
      </vt:variant>
      <vt:variant>
        <vt:i4>5</vt:i4>
      </vt:variant>
      <vt:variant>
        <vt:lpwstr/>
      </vt:variant>
      <vt:variant>
        <vt:lpwstr>_Toc278191632</vt:lpwstr>
      </vt:variant>
      <vt:variant>
        <vt:i4>1245237</vt:i4>
      </vt:variant>
      <vt:variant>
        <vt:i4>866</vt:i4>
      </vt:variant>
      <vt:variant>
        <vt:i4>0</vt:i4>
      </vt:variant>
      <vt:variant>
        <vt:i4>5</vt:i4>
      </vt:variant>
      <vt:variant>
        <vt:lpwstr/>
      </vt:variant>
      <vt:variant>
        <vt:lpwstr>_Toc278191631</vt:lpwstr>
      </vt:variant>
      <vt:variant>
        <vt:i4>1245237</vt:i4>
      </vt:variant>
      <vt:variant>
        <vt:i4>860</vt:i4>
      </vt:variant>
      <vt:variant>
        <vt:i4>0</vt:i4>
      </vt:variant>
      <vt:variant>
        <vt:i4>5</vt:i4>
      </vt:variant>
      <vt:variant>
        <vt:lpwstr/>
      </vt:variant>
      <vt:variant>
        <vt:lpwstr>_Toc278191630</vt:lpwstr>
      </vt:variant>
      <vt:variant>
        <vt:i4>1179701</vt:i4>
      </vt:variant>
      <vt:variant>
        <vt:i4>854</vt:i4>
      </vt:variant>
      <vt:variant>
        <vt:i4>0</vt:i4>
      </vt:variant>
      <vt:variant>
        <vt:i4>5</vt:i4>
      </vt:variant>
      <vt:variant>
        <vt:lpwstr/>
      </vt:variant>
      <vt:variant>
        <vt:lpwstr>_Toc278191629</vt:lpwstr>
      </vt:variant>
      <vt:variant>
        <vt:i4>1179701</vt:i4>
      </vt:variant>
      <vt:variant>
        <vt:i4>848</vt:i4>
      </vt:variant>
      <vt:variant>
        <vt:i4>0</vt:i4>
      </vt:variant>
      <vt:variant>
        <vt:i4>5</vt:i4>
      </vt:variant>
      <vt:variant>
        <vt:lpwstr/>
      </vt:variant>
      <vt:variant>
        <vt:lpwstr>_Toc278191628</vt:lpwstr>
      </vt:variant>
      <vt:variant>
        <vt:i4>1179701</vt:i4>
      </vt:variant>
      <vt:variant>
        <vt:i4>842</vt:i4>
      </vt:variant>
      <vt:variant>
        <vt:i4>0</vt:i4>
      </vt:variant>
      <vt:variant>
        <vt:i4>5</vt:i4>
      </vt:variant>
      <vt:variant>
        <vt:lpwstr/>
      </vt:variant>
      <vt:variant>
        <vt:lpwstr>_Toc278191627</vt:lpwstr>
      </vt:variant>
      <vt:variant>
        <vt:i4>1179701</vt:i4>
      </vt:variant>
      <vt:variant>
        <vt:i4>836</vt:i4>
      </vt:variant>
      <vt:variant>
        <vt:i4>0</vt:i4>
      </vt:variant>
      <vt:variant>
        <vt:i4>5</vt:i4>
      </vt:variant>
      <vt:variant>
        <vt:lpwstr/>
      </vt:variant>
      <vt:variant>
        <vt:lpwstr>_Toc278191626</vt:lpwstr>
      </vt:variant>
      <vt:variant>
        <vt:i4>1179701</vt:i4>
      </vt:variant>
      <vt:variant>
        <vt:i4>830</vt:i4>
      </vt:variant>
      <vt:variant>
        <vt:i4>0</vt:i4>
      </vt:variant>
      <vt:variant>
        <vt:i4>5</vt:i4>
      </vt:variant>
      <vt:variant>
        <vt:lpwstr/>
      </vt:variant>
      <vt:variant>
        <vt:lpwstr>_Toc278191625</vt:lpwstr>
      </vt:variant>
      <vt:variant>
        <vt:i4>1179701</vt:i4>
      </vt:variant>
      <vt:variant>
        <vt:i4>824</vt:i4>
      </vt:variant>
      <vt:variant>
        <vt:i4>0</vt:i4>
      </vt:variant>
      <vt:variant>
        <vt:i4>5</vt:i4>
      </vt:variant>
      <vt:variant>
        <vt:lpwstr/>
      </vt:variant>
      <vt:variant>
        <vt:lpwstr>_Toc278191624</vt:lpwstr>
      </vt:variant>
      <vt:variant>
        <vt:i4>1179701</vt:i4>
      </vt:variant>
      <vt:variant>
        <vt:i4>818</vt:i4>
      </vt:variant>
      <vt:variant>
        <vt:i4>0</vt:i4>
      </vt:variant>
      <vt:variant>
        <vt:i4>5</vt:i4>
      </vt:variant>
      <vt:variant>
        <vt:lpwstr/>
      </vt:variant>
      <vt:variant>
        <vt:lpwstr>_Toc278191623</vt:lpwstr>
      </vt:variant>
      <vt:variant>
        <vt:i4>1179701</vt:i4>
      </vt:variant>
      <vt:variant>
        <vt:i4>812</vt:i4>
      </vt:variant>
      <vt:variant>
        <vt:i4>0</vt:i4>
      </vt:variant>
      <vt:variant>
        <vt:i4>5</vt:i4>
      </vt:variant>
      <vt:variant>
        <vt:lpwstr/>
      </vt:variant>
      <vt:variant>
        <vt:lpwstr>_Toc278191622</vt:lpwstr>
      </vt:variant>
      <vt:variant>
        <vt:i4>1179701</vt:i4>
      </vt:variant>
      <vt:variant>
        <vt:i4>806</vt:i4>
      </vt:variant>
      <vt:variant>
        <vt:i4>0</vt:i4>
      </vt:variant>
      <vt:variant>
        <vt:i4>5</vt:i4>
      </vt:variant>
      <vt:variant>
        <vt:lpwstr/>
      </vt:variant>
      <vt:variant>
        <vt:lpwstr>_Toc278191621</vt:lpwstr>
      </vt:variant>
      <vt:variant>
        <vt:i4>1179701</vt:i4>
      </vt:variant>
      <vt:variant>
        <vt:i4>800</vt:i4>
      </vt:variant>
      <vt:variant>
        <vt:i4>0</vt:i4>
      </vt:variant>
      <vt:variant>
        <vt:i4>5</vt:i4>
      </vt:variant>
      <vt:variant>
        <vt:lpwstr/>
      </vt:variant>
      <vt:variant>
        <vt:lpwstr>_Toc278191620</vt:lpwstr>
      </vt:variant>
      <vt:variant>
        <vt:i4>1114165</vt:i4>
      </vt:variant>
      <vt:variant>
        <vt:i4>794</vt:i4>
      </vt:variant>
      <vt:variant>
        <vt:i4>0</vt:i4>
      </vt:variant>
      <vt:variant>
        <vt:i4>5</vt:i4>
      </vt:variant>
      <vt:variant>
        <vt:lpwstr/>
      </vt:variant>
      <vt:variant>
        <vt:lpwstr>_Toc278191619</vt:lpwstr>
      </vt:variant>
      <vt:variant>
        <vt:i4>1114165</vt:i4>
      </vt:variant>
      <vt:variant>
        <vt:i4>788</vt:i4>
      </vt:variant>
      <vt:variant>
        <vt:i4>0</vt:i4>
      </vt:variant>
      <vt:variant>
        <vt:i4>5</vt:i4>
      </vt:variant>
      <vt:variant>
        <vt:lpwstr/>
      </vt:variant>
      <vt:variant>
        <vt:lpwstr>_Toc278191618</vt:lpwstr>
      </vt:variant>
      <vt:variant>
        <vt:i4>1114165</vt:i4>
      </vt:variant>
      <vt:variant>
        <vt:i4>782</vt:i4>
      </vt:variant>
      <vt:variant>
        <vt:i4>0</vt:i4>
      </vt:variant>
      <vt:variant>
        <vt:i4>5</vt:i4>
      </vt:variant>
      <vt:variant>
        <vt:lpwstr/>
      </vt:variant>
      <vt:variant>
        <vt:lpwstr>_Toc278191617</vt:lpwstr>
      </vt:variant>
      <vt:variant>
        <vt:i4>1114165</vt:i4>
      </vt:variant>
      <vt:variant>
        <vt:i4>776</vt:i4>
      </vt:variant>
      <vt:variant>
        <vt:i4>0</vt:i4>
      </vt:variant>
      <vt:variant>
        <vt:i4>5</vt:i4>
      </vt:variant>
      <vt:variant>
        <vt:lpwstr/>
      </vt:variant>
      <vt:variant>
        <vt:lpwstr>_Toc278191616</vt:lpwstr>
      </vt:variant>
      <vt:variant>
        <vt:i4>1114165</vt:i4>
      </vt:variant>
      <vt:variant>
        <vt:i4>770</vt:i4>
      </vt:variant>
      <vt:variant>
        <vt:i4>0</vt:i4>
      </vt:variant>
      <vt:variant>
        <vt:i4>5</vt:i4>
      </vt:variant>
      <vt:variant>
        <vt:lpwstr/>
      </vt:variant>
      <vt:variant>
        <vt:lpwstr>_Toc278191615</vt:lpwstr>
      </vt:variant>
      <vt:variant>
        <vt:i4>1114165</vt:i4>
      </vt:variant>
      <vt:variant>
        <vt:i4>764</vt:i4>
      </vt:variant>
      <vt:variant>
        <vt:i4>0</vt:i4>
      </vt:variant>
      <vt:variant>
        <vt:i4>5</vt:i4>
      </vt:variant>
      <vt:variant>
        <vt:lpwstr/>
      </vt:variant>
      <vt:variant>
        <vt:lpwstr>_Toc278191614</vt:lpwstr>
      </vt:variant>
      <vt:variant>
        <vt:i4>1114165</vt:i4>
      </vt:variant>
      <vt:variant>
        <vt:i4>758</vt:i4>
      </vt:variant>
      <vt:variant>
        <vt:i4>0</vt:i4>
      </vt:variant>
      <vt:variant>
        <vt:i4>5</vt:i4>
      </vt:variant>
      <vt:variant>
        <vt:lpwstr/>
      </vt:variant>
      <vt:variant>
        <vt:lpwstr>_Toc278191613</vt:lpwstr>
      </vt:variant>
      <vt:variant>
        <vt:i4>1114165</vt:i4>
      </vt:variant>
      <vt:variant>
        <vt:i4>752</vt:i4>
      </vt:variant>
      <vt:variant>
        <vt:i4>0</vt:i4>
      </vt:variant>
      <vt:variant>
        <vt:i4>5</vt:i4>
      </vt:variant>
      <vt:variant>
        <vt:lpwstr/>
      </vt:variant>
      <vt:variant>
        <vt:lpwstr>_Toc278191612</vt:lpwstr>
      </vt:variant>
      <vt:variant>
        <vt:i4>1114165</vt:i4>
      </vt:variant>
      <vt:variant>
        <vt:i4>746</vt:i4>
      </vt:variant>
      <vt:variant>
        <vt:i4>0</vt:i4>
      </vt:variant>
      <vt:variant>
        <vt:i4>5</vt:i4>
      </vt:variant>
      <vt:variant>
        <vt:lpwstr/>
      </vt:variant>
      <vt:variant>
        <vt:lpwstr>_Toc278191611</vt:lpwstr>
      </vt:variant>
      <vt:variant>
        <vt:i4>1114165</vt:i4>
      </vt:variant>
      <vt:variant>
        <vt:i4>740</vt:i4>
      </vt:variant>
      <vt:variant>
        <vt:i4>0</vt:i4>
      </vt:variant>
      <vt:variant>
        <vt:i4>5</vt:i4>
      </vt:variant>
      <vt:variant>
        <vt:lpwstr/>
      </vt:variant>
      <vt:variant>
        <vt:lpwstr>_Toc278191610</vt:lpwstr>
      </vt:variant>
      <vt:variant>
        <vt:i4>1048629</vt:i4>
      </vt:variant>
      <vt:variant>
        <vt:i4>734</vt:i4>
      </vt:variant>
      <vt:variant>
        <vt:i4>0</vt:i4>
      </vt:variant>
      <vt:variant>
        <vt:i4>5</vt:i4>
      </vt:variant>
      <vt:variant>
        <vt:lpwstr/>
      </vt:variant>
      <vt:variant>
        <vt:lpwstr>_Toc278191609</vt:lpwstr>
      </vt:variant>
      <vt:variant>
        <vt:i4>1048629</vt:i4>
      </vt:variant>
      <vt:variant>
        <vt:i4>728</vt:i4>
      </vt:variant>
      <vt:variant>
        <vt:i4>0</vt:i4>
      </vt:variant>
      <vt:variant>
        <vt:i4>5</vt:i4>
      </vt:variant>
      <vt:variant>
        <vt:lpwstr/>
      </vt:variant>
      <vt:variant>
        <vt:lpwstr>_Toc278191608</vt:lpwstr>
      </vt:variant>
      <vt:variant>
        <vt:i4>1048629</vt:i4>
      </vt:variant>
      <vt:variant>
        <vt:i4>722</vt:i4>
      </vt:variant>
      <vt:variant>
        <vt:i4>0</vt:i4>
      </vt:variant>
      <vt:variant>
        <vt:i4>5</vt:i4>
      </vt:variant>
      <vt:variant>
        <vt:lpwstr/>
      </vt:variant>
      <vt:variant>
        <vt:lpwstr>_Toc278191607</vt:lpwstr>
      </vt:variant>
      <vt:variant>
        <vt:i4>1048629</vt:i4>
      </vt:variant>
      <vt:variant>
        <vt:i4>716</vt:i4>
      </vt:variant>
      <vt:variant>
        <vt:i4>0</vt:i4>
      </vt:variant>
      <vt:variant>
        <vt:i4>5</vt:i4>
      </vt:variant>
      <vt:variant>
        <vt:lpwstr/>
      </vt:variant>
      <vt:variant>
        <vt:lpwstr>_Toc278191606</vt:lpwstr>
      </vt:variant>
      <vt:variant>
        <vt:i4>1048629</vt:i4>
      </vt:variant>
      <vt:variant>
        <vt:i4>710</vt:i4>
      </vt:variant>
      <vt:variant>
        <vt:i4>0</vt:i4>
      </vt:variant>
      <vt:variant>
        <vt:i4>5</vt:i4>
      </vt:variant>
      <vt:variant>
        <vt:lpwstr/>
      </vt:variant>
      <vt:variant>
        <vt:lpwstr>_Toc278191605</vt:lpwstr>
      </vt:variant>
      <vt:variant>
        <vt:i4>1048629</vt:i4>
      </vt:variant>
      <vt:variant>
        <vt:i4>704</vt:i4>
      </vt:variant>
      <vt:variant>
        <vt:i4>0</vt:i4>
      </vt:variant>
      <vt:variant>
        <vt:i4>5</vt:i4>
      </vt:variant>
      <vt:variant>
        <vt:lpwstr/>
      </vt:variant>
      <vt:variant>
        <vt:lpwstr>_Toc278191604</vt:lpwstr>
      </vt:variant>
      <vt:variant>
        <vt:i4>1048629</vt:i4>
      </vt:variant>
      <vt:variant>
        <vt:i4>698</vt:i4>
      </vt:variant>
      <vt:variant>
        <vt:i4>0</vt:i4>
      </vt:variant>
      <vt:variant>
        <vt:i4>5</vt:i4>
      </vt:variant>
      <vt:variant>
        <vt:lpwstr/>
      </vt:variant>
      <vt:variant>
        <vt:lpwstr>_Toc278191603</vt:lpwstr>
      </vt:variant>
      <vt:variant>
        <vt:i4>1048629</vt:i4>
      </vt:variant>
      <vt:variant>
        <vt:i4>692</vt:i4>
      </vt:variant>
      <vt:variant>
        <vt:i4>0</vt:i4>
      </vt:variant>
      <vt:variant>
        <vt:i4>5</vt:i4>
      </vt:variant>
      <vt:variant>
        <vt:lpwstr/>
      </vt:variant>
      <vt:variant>
        <vt:lpwstr>_Toc278191602</vt:lpwstr>
      </vt:variant>
      <vt:variant>
        <vt:i4>1048629</vt:i4>
      </vt:variant>
      <vt:variant>
        <vt:i4>686</vt:i4>
      </vt:variant>
      <vt:variant>
        <vt:i4>0</vt:i4>
      </vt:variant>
      <vt:variant>
        <vt:i4>5</vt:i4>
      </vt:variant>
      <vt:variant>
        <vt:lpwstr/>
      </vt:variant>
      <vt:variant>
        <vt:lpwstr>_Toc278191601</vt:lpwstr>
      </vt:variant>
      <vt:variant>
        <vt:i4>1048629</vt:i4>
      </vt:variant>
      <vt:variant>
        <vt:i4>680</vt:i4>
      </vt:variant>
      <vt:variant>
        <vt:i4>0</vt:i4>
      </vt:variant>
      <vt:variant>
        <vt:i4>5</vt:i4>
      </vt:variant>
      <vt:variant>
        <vt:lpwstr/>
      </vt:variant>
      <vt:variant>
        <vt:lpwstr>_Toc278191600</vt:lpwstr>
      </vt:variant>
      <vt:variant>
        <vt:i4>1638454</vt:i4>
      </vt:variant>
      <vt:variant>
        <vt:i4>674</vt:i4>
      </vt:variant>
      <vt:variant>
        <vt:i4>0</vt:i4>
      </vt:variant>
      <vt:variant>
        <vt:i4>5</vt:i4>
      </vt:variant>
      <vt:variant>
        <vt:lpwstr/>
      </vt:variant>
      <vt:variant>
        <vt:lpwstr>_Toc278191599</vt:lpwstr>
      </vt:variant>
      <vt:variant>
        <vt:i4>1638454</vt:i4>
      </vt:variant>
      <vt:variant>
        <vt:i4>668</vt:i4>
      </vt:variant>
      <vt:variant>
        <vt:i4>0</vt:i4>
      </vt:variant>
      <vt:variant>
        <vt:i4>5</vt:i4>
      </vt:variant>
      <vt:variant>
        <vt:lpwstr/>
      </vt:variant>
      <vt:variant>
        <vt:lpwstr>_Toc278191598</vt:lpwstr>
      </vt:variant>
      <vt:variant>
        <vt:i4>1638454</vt:i4>
      </vt:variant>
      <vt:variant>
        <vt:i4>662</vt:i4>
      </vt:variant>
      <vt:variant>
        <vt:i4>0</vt:i4>
      </vt:variant>
      <vt:variant>
        <vt:i4>5</vt:i4>
      </vt:variant>
      <vt:variant>
        <vt:lpwstr/>
      </vt:variant>
      <vt:variant>
        <vt:lpwstr>_Toc278191597</vt:lpwstr>
      </vt:variant>
      <vt:variant>
        <vt:i4>1638454</vt:i4>
      </vt:variant>
      <vt:variant>
        <vt:i4>656</vt:i4>
      </vt:variant>
      <vt:variant>
        <vt:i4>0</vt:i4>
      </vt:variant>
      <vt:variant>
        <vt:i4>5</vt:i4>
      </vt:variant>
      <vt:variant>
        <vt:lpwstr/>
      </vt:variant>
      <vt:variant>
        <vt:lpwstr>_Toc278191596</vt:lpwstr>
      </vt:variant>
      <vt:variant>
        <vt:i4>1638454</vt:i4>
      </vt:variant>
      <vt:variant>
        <vt:i4>650</vt:i4>
      </vt:variant>
      <vt:variant>
        <vt:i4>0</vt:i4>
      </vt:variant>
      <vt:variant>
        <vt:i4>5</vt:i4>
      </vt:variant>
      <vt:variant>
        <vt:lpwstr/>
      </vt:variant>
      <vt:variant>
        <vt:lpwstr>_Toc278191595</vt:lpwstr>
      </vt:variant>
      <vt:variant>
        <vt:i4>1638454</vt:i4>
      </vt:variant>
      <vt:variant>
        <vt:i4>644</vt:i4>
      </vt:variant>
      <vt:variant>
        <vt:i4>0</vt:i4>
      </vt:variant>
      <vt:variant>
        <vt:i4>5</vt:i4>
      </vt:variant>
      <vt:variant>
        <vt:lpwstr/>
      </vt:variant>
      <vt:variant>
        <vt:lpwstr>_Toc278191594</vt:lpwstr>
      </vt:variant>
      <vt:variant>
        <vt:i4>1638454</vt:i4>
      </vt:variant>
      <vt:variant>
        <vt:i4>638</vt:i4>
      </vt:variant>
      <vt:variant>
        <vt:i4>0</vt:i4>
      </vt:variant>
      <vt:variant>
        <vt:i4>5</vt:i4>
      </vt:variant>
      <vt:variant>
        <vt:lpwstr/>
      </vt:variant>
      <vt:variant>
        <vt:lpwstr>_Toc278191593</vt:lpwstr>
      </vt:variant>
      <vt:variant>
        <vt:i4>1638454</vt:i4>
      </vt:variant>
      <vt:variant>
        <vt:i4>632</vt:i4>
      </vt:variant>
      <vt:variant>
        <vt:i4>0</vt:i4>
      </vt:variant>
      <vt:variant>
        <vt:i4>5</vt:i4>
      </vt:variant>
      <vt:variant>
        <vt:lpwstr/>
      </vt:variant>
      <vt:variant>
        <vt:lpwstr>_Toc278191592</vt:lpwstr>
      </vt:variant>
      <vt:variant>
        <vt:i4>1638454</vt:i4>
      </vt:variant>
      <vt:variant>
        <vt:i4>626</vt:i4>
      </vt:variant>
      <vt:variant>
        <vt:i4>0</vt:i4>
      </vt:variant>
      <vt:variant>
        <vt:i4>5</vt:i4>
      </vt:variant>
      <vt:variant>
        <vt:lpwstr/>
      </vt:variant>
      <vt:variant>
        <vt:lpwstr>_Toc278191591</vt:lpwstr>
      </vt:variant>
      <vt:variant>
        <vt:i4>1638454</vt:i4>
      </vt:variant>
      <vt:variant>
        <vt:i4>620</vt:i4>
      </vt:variant>
      <vt:variant>
        <vt:i4>0</vt:i4>
      </vt:variant>
      <vt:variant>
        <vt:i4>5</vt:i4>
      </vt:variant>
      <vt:variant>
        <vt:lpwstr/>
      </vt:variant>
      <vt:variant>
        <vt:lpwstr>_Toc278191590</vt:lpwstr>
      </vt:variant>
      <vt:variant>
        <vt:i4>1572918</vt:i4>
      </vt:variant>
      <vt:variant>
        <vt:i4>614</vt:i4>
      </vt:variant>
      <vt:variant>
        <vt:i4>0</vt:i4>
      </vt:variant>
      <vt:variant>
        <vt:i4>5</vt:i4>
      </vt:variant>
      <vt:variant>
        <vt:lpwstr/>
      </vt:variant>
      <vt:variant>
        <vt:lpwstr>_Toc278191589</vt:lpwstr>
      </vt:variant>
      <vt:variant>
        <vt:i4>1572918</vt:i4>
      </vt:variant>
      <vt:variant>
        <vt:i4>608</vt:i4>
      </vt:variant>
      <vt:variant>
        <vt:i4>0</vt:i4>
      </vt:variant>
      <vt:variant>
        <vt:i4>5</vt:i4>
      </vt:variant>
      <vt:variant>
        <vt:lpwstr/>
      </vt:variant>
      <vt:variant>
        <vt:lpwstr>_Toc278191588</vt:lpwstr>
      </vt:variant>
      <vt:variant>
        <vt:i4>1572918</vt:i4>
      </vt:variant>
      <vt:variant>
        <vt:i4>602</vt:i4>
      </vt:variant>
      <vt:variant>
        <vt:i4>0</vt:i4>
      </vt:variant>
      <vt:variant>
        <vt:i4>5</vt:i4>
      </vt:variant>
      <vt:variant>
        <vt:lpwstr/>
      </vt:variant>
      <vt:variant>
        <vt:lpwstr>_Toc278191587</vt:lpwstr>
      </vt:variant>
      <vt:variant>
        <vt:i4>1572918</vt:i4>
      </vt:variant>
      <vt:variant>
        <vt:i4>596</vt:i4>
      </vt:variant>
      <vt:variant>
        <vt:i4>0</vt:i4>
      </vt:variant>
      <vt:variant>
        <vt:i4>5</vt:i4>
      </vt:variant>
      <vt:variant>
        <vt:lpwstr/>
      </vt:variant>
      <vt:variant>
        <vt:lpwstr>_Toc278191586</vt:lpwstr>
      </vt:variant>
      <vt:variant>
        <vt:i4>1572918</vt:i4>
      </vt:variant>
      <vt:variant>
        <vt:i4>590</vt:i4>
      </vt:variant>
      <vt:variant>
        <vt:i4>0</vt:i4>
      </vt:variant>
      <vt:variant>
        <vt:i4>5</vt:i4>
      </vt:variant>
      <vt:variant>
        <vt:lpwstr/>
      </vt:variant>
      <vt:variant>
        <vt:lpwstr>_Toc278191585</vt:lpwstr>
      </vt:variant>
      <vt:variant>
        <vt:i4>1572918</vt:i4>
      </vt:variant>
      <vt:variant>
        <vt:i4>584</vt:i4>
      </vt:variant>
      <vt:variant>
        <vt:i4>0</vt:i4>
      </vt:variant>
      <vt:variant>
        <vt:i4>5</vt:i4>
      </vt:variant>
      <vt:variant>
        <vt:lpwstr/>
      </vt:variant>
      <vt:variant>
        <vt:lpwstr>_Toc278191584</vt:lpwstr>
      </vt:variant>
      <vt:variant>
        <vt:i4>1572918</vt:i4>
      </vt:variant>
      <vt:variant>
        <vt:i4>578</vt:i4>
      </vt:variant>
      <vt:variant>
        <vt:i4>0</vt:i4>
      </vt:variant>
      <vt:variant>
        <vt:i4>5</vt:i4>
      </vt:variant>
      <vt:variant>
        <vt:lpwstr/>
      </vt:variant>
      <vt:variant>
        <vt:lpwstr>_Toc278191583</vt:lpwstr>
      </vt:variant>
      <vt:variant>
        <vt:i4>1572918</vt:i4>
      </vt:variant>
      <vt:variant>
        <vt:i4>572</vt:i4>
      </vt:variant>
      <vt:variant>
        <vt:i4>0</vt:i4>
      </vt:variant>
      <vt:variant>
        <vt:i4>5</vt:i4>
      </vt:variant>
      <vt:variant>
        <vt:lpwstr/>
      </vt:variant>
      <vt:variant>
        <vt:lpwstr>_Toc278191582</vt:lpwstr>
      </vt:variant>
      <vt:variant>
        <vt:i4>1572918</vt:i4>
      </vt:variant>
      <vt:variant>
        <vt:i4>566</vt:i4>
      </vt:variant>
      <vt:variant>
        <vt:i4>0</vt:i4>
      </vt:variant>
      <vt:variant>
        <vt:i4>5</vt:i4>
      </vt:variant>
      <vt:variant>
        <vt:lpwstr/>
      </vt:variant>
      <vt:variant>
        <vt:lpwstr>_Toc278191581</vt:lpwstr>
      </vt:variant>
      <vt:variant>
        <vt:i4>1572918</vt:i4>
      </vt:variant>
      <vt:variant>
        <vt:i4>560</vt:i4>
      </vt:variant>
      <vt:variant>
        <vt:i4>0</vt:i4>
      </vt:variant>
      <vt:variant>
        <vt:i4>5</vt:i4>
      </vt:variant>
      <vt:variant>
        <vt:lpwstr/>
      </vt:variant>
      <vt:variant>
        <vt:lpwstr>_Toc278191580</vt:lpwstr>
      </vt:variant>
      <vt:variant>
        <vt:i4>1507382</vt:i4>
      </vt:variant>
      <vt:variant>
        <vt:i4>554</vt:i4>
      </vt:variant>
      <vt:variant>
        <vt:i4>0</vt:i4>
      </vt:variant>
      <vt:variant>
        <vt:i4>5</vt:i4>
      </vt:variant>
      <vt:variant>
        <vt:lpwstr/>
      </vt:variant>
      <vt:variant>
        <vt:lpwstr>_Toc278191579</vt:lpwstr>
      </vt:variant>
      <vt:variant>
        <vt:i4>1507382</vt:i4>
      </vt:variant>
      <vt:variant>
        <vt:i4>548</vt:i4>
      </vt:variant>
      <vt:variant>
        <vt:i4>0</vt:i4>
      </vt:variant>
      <vt:variant>
        <vt:i4>5</vt:i4>
      </vt:variant>
      <vt:variant>
        <vt:lpwstr/>
      </vt:variant>
      <vt:variant>
        <vt:lpwstr>_Toc278191578</vt:lpwstr>
      </vt:variant>
      <vt:variant>
        <vt:i4>1507382</vt:i4>
      </vt:variant>
      <vt:variant>
        <vt:i4>542</vt:i4>
      </vt:variant>
      <vt:variant>
        <vt:i4>0</vt:i4>
      </vt:variant>
      <vt:variant>
        <vt:i4>5</vt:i4>
      </vt:variant>
      <vt:variant>
        <vt:lpwstr/>
      </vt:variant>
      <vt:variant>
        <vt:lpwstr>_Toc278191577</vt:lpwstr>
      </vt:variant>
      <vt:variant>
        <vt:i4>1507382</vt:i4>
      </vt:variant>
      <vt:variant>
        <vt:i4>536</vt:i4>
      </vt:variant>
      <vt:variant>
        <vt:i4>0</vt:i4>
      </vt:variant>
      <vt:variant>
        <vt:i4>5</vt:i4>
      </vt:variant>
      <vt:variant>
        <vt:lpwstr/>
      </vt:variant>
      <vt:variant>
        <vt:lpwstr>_Toc278191576</vt:lpwstr>
      </vt:variant>
      <vt:variant>
        <vt:i4>1507382</vt:i4>
      </vt:variant>
      <vt:variant>
        <vt:i4>530</vt:i4>
      </vt:variant>
      <vt:variant>
        <vt:i4>0</vt:i4>
      </vt:variant>
      <vt:variant>
        <vt:i4>5</vt:i4>
      </vt:variant>
      <vt:variant>
        <vt:lpwstr/>
      </vt:variant>
      <vt:variant>
        <vt:lpwstr>_Toc278191575</vt:lpwstr>
      </vt:variant>
      <vt:variant>
        <vt:i4>1507382</vt:i4>
      </vt:variant>
      <vt:variant>
        <vt:i4>524</vt:i4>
      </vt:variant>
      <vt:variant>
        <vt:i4>0</vt:i4>
      </vt:variant>
      <vt:variant>
        <vt:i4>5</vt:i4>
      </vt:variant>
      <vt:variant>
        <vt:lpwstr/>
      </vt:variant>
      <vt:variant>
        <vt:lpwstr>_Toc278191574</vt:lpwstr>
      </vt:variant>
      <vt:variant>
        <vt:i4>1507382</vt:i4>
      </vt:variant>
      <vt:variant>
        <vt:i4>518</vt:i4>
      </vt:variant>
      <vt:variant>
        <vt:i4>0</vt:i4>
      </vt:variant>
      <vt:variant>
        <vt:i4>5</vt:i4>
      </vt:variant>
      <vt:variant>
        <vt:lpwstr/>
      </vt:variant>
      <vt:variant>
        <vt:lpwstr>_Toc278191573</vt:lpwstr>
      </vt:variant>
      <vt:variant>
        <vt:i4>1507382</vt:i4>
      </vt:variant>
      <vt:variant>
        <vt:i4>512</vt:i4>
      </vt:variant>
      <vt:variant>
        <vt:i4>0</vt:i4>
      </vt:variant>
      <vt:variant>
        <vt:i4>5</vt:i4>
      </vt:variant>
      <vt:variant>
        <vt:lpwstr/>
      </vt:variant>
      <vt:variant>
        <vt:lpwstr>_Toc278191572</vt:lpwstr>
      </vt:variant>
      <vt:variant>
        <vt:i4>1507382</vt:i4>
      </vt:variant>
      <vt:variant>
        <vt:i4>506</vt:i4>
      </vt:variant>
      <vt:variant>
        <vt:i4>0</vt:i4>
      </vt:variant>
      <vt:variant>
        <vt:i4>5</vt:i4>
      </vt:variant>
      <vt:variant>
        <vt:lpwstr/>
      </vt:variant>
      <vt:variant>
        <vt:lpwstr>_Toc278191571</vt:lpwstr>
      </vt:variant>
      <vt:variant>
        <vt:i4>1507382</vt:i4>
      </vt:variant>
      <vt:variant>
        <vt:i4>500</vt:i4>
      </vt:variant>
      <vt:variant>
        <vt:i4>0</vt:i4>
      </vt:variant>
      <vt:variant>
        <vt:i4>5</vt:i4>
      </vt:variant>
      <vt:variant>
        <vt:lpwstr/>
      </vt:variant>
      <vt:variant>
        <vt:lpwstr>_Toc278191570</vt:lpwstr>
      </vt:variant>
      <vt:variant>
        <vt:i4>1441846</vt:i4>
      </vt:variant>
      <vt:variant>
        <vt:i4>494</vt:i4>
      </vt:variant>
      <vt:variant>
        <vt:i4>0</vt:i4>
      </vt:variant>
      <vt:variant>
        <vt:i4>5</vt:i4>
      </vt:variant>
      <vt:variant>
        <vt:lpwstr/>
      </vt:variant>
      <vt:variant>
        <vt:lpwstr>_Toc278191569</vt:lpwstr>
      </vt:variant>
      <vt:variant>
        <vt:i4>1441846</vt:i4>
      </vt:variant>
      <vt:variant>
        <vt:i4>488</vt:i4>
      </vt:variant>
      <vt:variant>
        <vt:i4>0</vt:i4>
      </vt:variant>
      <vt:variant>
        <vt:i4>5</vt:i4>
      </vt:variant>
      <vt:variant>
        <vt:lpwstr/>
      </vt:variant>
      <vt:variant>
        <vt:lpwstr>_Toc278191568</vt:lpwstr>
      </vt:variant>
      <vt:variant>
        <vt:i4>1441846</vt:i4>
      </vt:variant>
      <vt:variant>
        <vt:i4>482</vt:i4>
      </vt:variant>
      <vt:variant>
        <vt:i4>0</vt:i4>
      </vt:variant>
      <vt:variant>
        <vt:i4>5</vt:i4>
      </vt:variant>
      <vt:variant>
        <vt:lpwstr/>
      </vt:variant>
      <vt:variant>
        <vt:lpwstr>_Toc278191567</vt:lpwstr>
      </vt:variant>
      <vt:variant>
        <vt:i4>1441846</vt:i4>
      </vt:variant>
      <vt:variant>
        <vt:i4>476</vt:i4>
      </vt:variant>
      <vt:variant>
        <vt:i4>0</vt:i4>
      </vt:variant>
      <vt:variant>
        <vt:i4>5</vt:i4>
      </vt:variant>
      <vt:variant>
        <vt:lpwstr/>
      </vt:variant>
      <vt:variant>
        <vt:lpwstr>_Toc278191566</vt:lpwstr>
      </vt:variant>
      <vt:variant>
        <vt:i4>1441846</vt:i4>
      </vt:variant>
      <vt:variant>
        <vt:i4>470</vt:i4>
      </vt:variant>
      <vt:variant>
        <vt:i4>0</vt:i4>
      </vt:variant>
      <vt:variant>
        <vt:i4>5</vt:i4>
      </vt:variant>
      <vt:variant>
        <vt:lpwstr/>
      </vt:variant>
      <vt:variant>
        <vt:lpwstr>_Toc278191565</vt:lpwstr>
      </vt:variant>
      <vt:variant>
        <vt:i4>1441846</vt:i4>
      </vt:variant>
      <vt:variant>
        <vt:i4>464</vt:i4>
      </vt:variant>
      <vt:variant>
        <vt:i4>0</vt:i4>
      </vt:variant>
      <vt:variant>
        <vt:i4>5</vt:i4>
      </vt:variant>
      <vt:variant>
        <vt:lpwstr/>
      </vt:variant>
      <vt:variant>
        <vt:lpwstr>_Toc278191564</vt:lpwstr>
      </vt:variant>
      <vt:variant>
        <vt:i4>1441846</vt:i4>
      </vt:variant>
      <vt:variant>
        <vt:i4>458</vt:i4>
      </vt:variant>
      <vt:variant>
        <vt:i4>0</vt:i4>
      </vt:variant>
      <vt:variant>
        <vt:i4>5</vt:i4>
      </vt:variant>
      <vt:variant>
        <vt:lpwstr/>
      </vt:variant>
      <vt:variant>
        <vt:lpwstr>_Toc278191563</vt:lpwstr>
      </vt:variant>
      <vt:variant>
        <vt:i4>1441846</vt:i4>
      </vt:variant>
      <vt:variant>
        <vt:i4>452</vt:i4>
      </vt:variant>
      <vt:variant>
        <vt:i4>0</vt:i4>
      </vt:variant>
      <vt:variant>
        <vt:i4>5</vt:i4>
      </vt:variant>
      <vt:variant>
        <vt:lpwstr/>
      </vt:variant>
      <vt:variant>
        <vt:lpwstr>_Toc278191562</vt:lpwstr>
      </vt:variant>
      <vt:variant>
        <vt:i4>1441846</vt:i4>
      </vt:variant>
      <vt:variant>
        <vt:i4>446</vt:i4>
      </vt:variant>
      <vt:variant>
        <vt:i4>0</vt:i4>
      </vt:variant>
      <vt:variant>
        <vt:i4>5</vt:i4>
      </vt:variant>
      <vt:variant>
        <vt:lpwstr/>
      </vt:variant>
      <vt:variant>
        <vt:lpwstr>_Toc278191561</vt:lpwstr>
      </vt:variant>
      <vt:variant>
        <vt:i4>1441846</vt:i4>
      </vt:variant>
      <vt:variant>
        <vt:i4>440</vt:i4>
      </vt:variant>
      <vt:variant>
        <vt:i4>0</vt:i4>
      </vt:variant>
      <vt:variant>
        <vt:i4>5</vt:i4>
      </vt:variant>
      <vt:variant>
        <vt:lpwstr/>
      </vt:variant>
      <vt:variant>
        <vt:lpwstr>_Toc278191560</vt:lpwstr>
      </vt:variant>
      <vt:variant>
        <vt:i4>1376310</vt:i4>
      </vt:variant>
      <vt:variant>
        <vt:i4>434</vt:i4>
      </vt:variant>
      <vt:variant>
        <vt:i4>0</vt:i4>
      </vt:variant>
      <vt:variant>
        <vt:i4>5</vt:i4>
      </vt:variant>
      <vt:variant>
        <vt:lpwstr/>
      </vt:variant>
      <vt:variant>
        <vt:lpwstr>_Toc278191559</vt:lpwstr>
      </vt:variant>
      <vt:variant>
        <vt:i4>1376310</vt:i4>
      </vt:variant>
      <vt:variant>
        <vt:i4>428</vt:i4>
      </vt:variant>
      <vt:variant>
        <vt:i4>0</vt:i4>
      </vt:variant>
      <vt:variant>
        <vt:i4>5</vt:i4>
      </vt:variant>
      <vt:variant>
        <vt:lpwstr/>
      </vt:variant>
      <vt:variant>
        <vt:lpwstr>_Toc278191558</vt:lpwstr>
      </vt:variant>
      <vt:variant>
        <vt:i4>1376310</vt:i4>
      </vt:variant>
      <vt:variant>
        <vt:i4>422</vt:i4>
      </vt:variant>
      <vt:variant>
        <vt:i4>0</vt:i4>
      </vt:variant>
      <vt:variant>
        <vt:i4>5</vt:i4>
      </vt:variant>
      <vt:variant>
        <vt:lpwstr/>
      </vt:variant>
      <vt:variant>
        <vt:lpwstr>_Toc278191557</vt:lpwstr>
      </vt:variant>
      <vt:variant>
        <vt:i4>1376310</vt:i4>
      </vt:variant>
      <vt:variant>
        <vt:i4>416</vt:i4>
      </vt:variant>
      <vt:variant>
        <vt:i4>0</vt:i4>
      </vt:variant>
      <vt:variant>
        <vt:i4>5</vt:i4>
      </vt:variant>
      <vt:variant>
        <vt:lpwstr/>
      </vt:variant>
      <vt:variant>
        <vt:lpwstr>_Toc278191556</vt:lpwstr>
      </vt:variant>
      <vt:variant>
        <vt:i4>1376310</vt:i4>
      </vt:variant>
      <vt:variant>
        <vt:i4>410</vt:i4>
      </vt:variant>
      <vt:variant>
        <vt:i4>0</vt:i4>
      </vt:variant>
      <vt:variant>
        <vt:i4>5</vt:i4>
      </vt:variant>
      <vt:variant>
        <vt:lpwstr/>
      </vt:variant>
      <vt:variant>
        <vt:lpwstr>_Toc278191555</vt:lpwstr>
      </vt:variant>
      <vt:variant>
        <vt:i4>1376310</vt:i4>
      </vt:variant>
      <vt:variant>
        <vt:i4>404</vt:i4>
      </vt:variant>
      <vt:variant>
        <vt:i4>0</vt:i4>
      </vt:variant>
      <vt:variant>
        <vt:i4>5</vt:i4>
      </vt:variant>
      <vt:variant>
        <vt:lpwstr/>
      </vt:variant>
      <vt:variant>
        <vt:lpwstr>_Toc278191554</vt:lpwstr>
      </vt:variant>
      <vt:variant>
        <vt:i4>1376310</vt:i4>
      </vt:variant>
      <vt:variant>
        <vt:i4>398</vt:i4>
      </vt:variant>
      <vt:variant>
        <vt:i4>0</vt:i4>
      </vt:variant>
      <vt:variant>
        <vt:i4>5</vt:i4>
      </vt:variant>
      <vt:variant>
        <vt:lpwstr/>
      </vt:variant>
      <vt:variant>
        <vt:lpwstr>_Toc278191553</vt:lpwstr>
      </vt:variant>
      <vt:variant>
        <vt:i4>1376310</vt:i4>
      </vt:variant>
      <vt:variant>
        <vt:i4>392</vt:i4>
      </vt:variant>
      <vt:variant>
        <vt:i4>0</vt:i4>
      </vt:variant>
      <vt:variant>
        <vt:i4>5</vt:i4>
      </vt:variant>
      <vt:variant>
        <vt:lpwstr/>
      </vt:variant>
      <vt:variant>
        <vt:lpwstr>_Toc278191552</vt:lpwstr>
      </vt:variant>
      <vt:variant>
        <vt:i4>1376310</vt:i4>
      </vt:variant>
      <vt:variant>
        <vt:i4>386</vt:i4>
      </vt:variant>
      <vt:variant>
        <vt:i4>0</vt:i4>
      </vt:variant>
      <vt:variant>
        <vt:i4>5</vt:i4>
      </vt:variant>
      <vt:variant>
        <vt:lpwstr/>
      </vt:variant>
      <vt:variant>
        <vt:lpwstr>_Toc278191551</vt:lpwstr>
      </vt:variant>
      <vt:variant>
        <vt:i4>1376310</vt:i4>
      </vt:variant>
      <vt:variant>
        <vt:i4>380</vt:i4>
      </vt:variant>
      <vt:variant>
        <vt:i4>0</vt:i4>
      </vt:variant>
      <vt:variant>
        <vt:i4>5</vt:i4>
      </vt:variant>
      <vt:variant>
        <vt:lpwstr/>
      </vt:variant>
      <vt:variant>
        <vt:lpwstr>_Toc278191550</vt:lpwstr>
      </vt:variant>
      <vt:variant>
        <vt:i4>1310774</vt:i4>
      </vt:variant>
      <vt:variant>
        <vt:i4>374</vt:i4>
      </vt:variant>
      <vt:variant>
        <vt:i4>0</vt:i4>
      </vt:variant>
      <vt:variant>
        <vt:i4>5</vt:i4>
      </vt:variant>
      <vt:variant>
        <vt:lpwstr/>
      </vt:variant>
      <vt:variant>
        <vt:lpwstr>_Toc278191549</vt:lpwstr>
      </vt:variant>
      <vt:variant>
        <vt:i4>1310774</vt:i4>
      </vt:variant>
      <vt:variant>
        <vt:i4>368</vt:i4>
      </vt:variant>
      <vt:variant>
        <vt:i4>0</vt:i4>
      </vt:variant>
      <vt:variant>
        <vt:i4>5</vt:i4>
      </vt:variant>
      <vt:variant>
        <vt:lpwstr/>
      </vt:variant>
      <vt:variant>
        <vt:lpwstr>_Toc278191548</vt:lpwstr>
      </vt:variant>
      <vt:variant>
        <vt:i4>1310774</vt:i4>
      </vt:variant>
      <vt:variant>
        <vt:i4>362</vt:i4>
      </vt:variant>
      <vt:variant>
        <vt:i4>0</vt:i4>
      </vt:variant>
      <vt:variant>
        <vt:i4>5</vt:i4>
      </vt:variant>
      <vt:variant>
        <vt:lpwstr/>
      </vt:variant>
      <vt:variant>
        <vt:lpwstr>_Toc278191547</vt:lpwstr>
      </vt:variant>
      <vt:variant>
        <vt:i4>1310774</vt:i4>
      </vt:variant>
      <vt:variant>
        <vt:i4>356</vt:i4>
      </vt:variant>
      <vt:variant>
        <vt:i4>0</vt:i4>
      </vt:variant>
      <vt:variant>
        <vt:i4>5</vt:i4>
      </vt:variant>
      <vt:variant>
        <vt:lpwstr/>
      </vt:variant>
      <vt:variant>
        <vt:lpwstr>_Toc278191546</vt:lpwstr>
      </vt:variant>
      <vt:variant>
        <vt:i4>1310774</vt:i4>
      </vt:variant>
      <vt:variant>
        <vt:i4>350</vt:i4>
      </vt:variant>
      <vt:variant>
        <vt:i4>0</vt:i4>
      </vt:variant>
      <vt:variant>
        <vt:i4>5</vt:i4>
      </vt:variant>
      <vt:variant>
        <vt:lpwstr/>
      </vt:variant>
      <vt:variant>
        <vt:lpwstr>_Toc278191545</vt:lpwstr>
      </vt:variant>
      <vt:variant>
        <vt:i4>1310774</vt:i4>
      </vt:variant>
      <vt:variant>
        <vt:i4>344</vt:i4>
      </vt:variant>
      <vt:variant>
        <vt:i4>0</vt:i4>
      </vt:variant>
      <vt:variant>
        <vt:i4>5</vt:i4>
      </vt:variant>
      <vt:variant>
        <vt:lpwstr/>
      </vt:variant>
      <vt:variant>
        <vt:lpwstr>_Toc278191544</vt:lpwstr>
      </vt:variant>
      <vt:variant>
        <vt:i4>1310774</vt:i4>
      </vt:variant>
      <vt:variant>
        <vt:i4>338</vt:i4>
      </vt:variant>
      <vt:variant>
        <vt:i4>0</vt:i4>
      </vt:variant>
      <vt:variant>
        <vt:i4>5</vt:i4>
      </vt:variant>
      <vt:variant>
        <vt:lpwstr/>
      </vt:variant>
      <vt:variant>
        <vt:lpwstr>_Toc278191543</vt:lpwstr>
      </vt:variant>
      <vt:variant>
        <vt:i4>1310774</vt:i4>
      </vt:variant>
      <vt:variant>
        <vt:i4>332</vt:i4>
      </vt:variant>
      <vt:variant>
        <vt:i4>0</vt:i4>
      </vt:variant>
      <vt:variant>
        <vt:i4>5</vt:i4>
      </vt:variant>
      <vt:variant>
        <vt:lpwstr/>
      </vt:variant>
      <vt:variant>
        <vt:lpwstr>_Toc278191542</vt:lpwstr>
      </vt:variant>
      <vt:variant>
        <vt:i4>1310774</vt:i4>
      </vt:variant>
      <vt:variant>
        <vt:i4>326</vt:i4>
      </vt:variant>
      <vt:variant>
        <vt:i4>0</vt:i4>
      </vt:variant>
      <vt:variant>
        <vt:i4>5</vt:i4>
      </vt:variant>
      <vt:variant>
        <vt:lpwstr/>
      </vt:variant>
      <vt:variant>
        <vt:lpwstr>_Toc278191541</vt:lpwstr>
      </vt:variant>
      <vt:variant>
        <vt:i4>1310774</vt:i4>
      </vt:variant>
      <vt:variant>
        <vt:i4>320</vt:i4>
      </vt:variant>
      <vt:variant>
        <vt:i4>0</vt:i4>
      </vt:variant>
      <vt:variant>
        <vt:i4>5</vt:i4>
      </vt:variant>
      <vt:variant>
        <vt:lpwstr/>
      </vt:variant>
      <vt:variant>
        <vt:lpwstr>_Toc278191540</vt:lpwstr>
      </vt:variant>
      <vt:variant>
        <vt:i4>1245238</vt:i4>
      </vt:variant>
      <vt:variant>
        <vt:i4>314</vt:i4>
      </vt:variant>
      <vt:variant>
        <vt:i4>0</vt:i4>
      </vt:variant>
      <vt:variant>
        <vt:i4>5</vt:i4>
      </vt:variant>
      <vt:variant>
        <vt:lpwstr/>
      </vt:variant>
      <vt:variant>
        <vt:lpwstr>_Toc278191539</vt:lpwstr>
      </vt:variant>
      <vt:variant>
        <vt:i4>1245238</vt:i4>
      </vt:variant>
      <vt:variant>
        <vt:i4>308</vt:i4>
      </vt:variant>
      <vt:variant>
        <vt:i4>0</vt:i4>
      </vt:variant>
      <vt:variant>
        <vt:i4>5</vt:i4>
      </vt:variant>
      <vt:variant>
        <vt:lpwstr/>
      </vt:variant>
      <vt:variant>
        <vt:lpwstr>_Toc278191538</vt:lpwstr>
      </vt:variant>
      <vt:variant>
        <vt:i4>1245238</vt:i4>
      </vt:variant>
      <vt:variant>
        <vt:i4>302</vt:i4>
      </vt:variant>
      <vt:variant>
        <vt:i4>0</vt:i4>
      </vt:variant>
      <vt:variant>
        <vt:i4>5</vt:i4>
      </vt:variant>
      <vt:variant>
        <vt:lpwstr/>
      </vt:variant>
      <vt:variant>
        <vt:lpwstr>_Toc278191537</vt:lpwstr>
      </vt:variant>
      <vt:variant>
        <vt:i4>1245238</vt:i4>
      </vt:variant>
      <vt:variant>
        <vt:i4>296</vt:i4>
      </vt:variant>
      <vt:variant>
        <vt:i4>0</vt:i4>
      </vt:variant>
      <vt:variant>
        <vt:i4>5</vt:i4>
      </vt:variant>
      <vt:variant>
        <vt:lpwstr/>
      </vt:variant>
      <vt:variant>
        <vt:lpwstr>_Toc278191536</vt:lpwstr>
      </vt:variant>
      <vt:variant>
        <vt:i4>1245238</vt:i4>
      </vt:variant>
      <vt:variant>
        <vt:i4>290</vt:i4>
      </vt:variant>
      <vt:variant>
        <vt:i4>0</vt:i4>
      </vt:variant>
      <vt:variant>
        <vt:i4>5</vt:i4>
      </vt:variant>
      <vt:variant>
        <vt:lpwstr/>
      </vt:variant>
      <vt:variant>
        <vt:lpwstr>_Toc278191535</vt:lpwstr>
      </vt:variant>
      <vt:variant>
        <vt:i4>1245238</vt:i4>
      </vt:variant>
      <vt:variant>
        <vt:i4>284</vt:i4>
      </vt:variant>
      <vt:variant>
        <vt:i4>0</vt:i4>
      </vt:variant>
      <vt:variant>
        <vt:i4>5</vt:i4>
      </vt:variant>
      <vt:variant>
        <vt:lpwstr/>
      </vt:variant>
      <vt:variant>
        <vt:lpwstr>_Toc278191534</vt:lpwstr>
      </vt:variant>
      <vt:variant>
        <vt:i4>1245238</vt:i4>
      </vt:variant>
      <vt:variant>
        <vt:i4>278</vt:i4>
      </vt:variant>
      <vt:variant>
        <vt:i4>0</vt:i4>
      </vt:variant>
      <vt:variant>
        <vt:i4>5</vt:i4>
      </vt:variant>
      <vt:variant>
        <vt:lpwstr/>
      </vt:variant>
      <vt:variant>
        <vt:lpwstr>_Toc278191533</vt:lpwstr>
      </vt:variant>
      <vt:variant>
        <vt:i4>1245238</vt:i4>
      </vt:variant>
      <vt:variant>
        <vt:i4>272</vt:i4>
      </vt:variant>
      <vt:variant>
        <vt:i4>0</vt:i4>
      </vt:variant>
      <vt:variant>
        <vt:i4>5</vt:i4>
      </vt:variant>
      <vt:variant>
        <vt:lpwstr/>
      </vt:variant>
      <vt:variant>
        <vt:lpwstr>_Toc278191532</vt:lpwstr>
      </vt:variant>
      <vt:variant>
        <vt:i4>1245238</vt:i4>
      </vt:variant>
      <vt:variant>
        <vt:i4>266</vt:i4>
      </vt:variant>
      <vt:variant>
        <vt:i4>0</vt:i4>
      </vt:variant>
      <vt:variant>
        <vt:i4>5</vt:i4>
      </vt:variant>
      <vt:variant>
        <vt:lpwstr/>
      </vt:variant>
      <vt:variant>
        <vt:lpwstr>_Toc278191531</vt:lpwstr>
      </vt:variant>
      <vt:variant>
        <vt:i4>1245238</vt:i4>
      </vt:variant>
      <vt:variant>
        <vt:i4>260</vt:i4>
      </vt:variant>
      <vt:variant>
        <vt:i4>0</vt:i4>
      </vt:variant>
      <vt:variant>
        <vt:i4>5</vt:i4>
      </vt:variant>
      <vt:variant>
        <vt:lpwstr/>
      </vt:variant>
      <vt:variant>
        <vt:lpwstr>_Toc278191530</vt:lpwstr>
      </vt:variant>
      <vt:variant>
        <vt:i4>1179702</vt:i4>
      </vt:variant>
      <vt:variant>
        <vt:i4>254</vt:i4>
      </vt:variant>
      <vt:variant>
        <vt:i4>0</vt:i4>
      </vt:variant>
      <vt:variant>
        <vt:i4>5</vt:i4>
      </vt:variant>
      <vt:variant>
        <vt:lpwstr/>
      </vt:variant>
      <vt:variant>
        <vt:lpwstr>_Toc278191529</vt:lpwstr>
      </vt:variant>
      <vt:variant>
        <vt:i4>1179702</vt:i4>
      </vt:variant>
      <vt:variant>
        <vt:i4>248</vt:i4>
      </vt:variant>
      <vt:variant>
        <vt:i4>0</vt:i4>
      </vt:variant>
      <vt:variant>
        <vt:i4>5</vt:i4>
      </vt:variant>
      <vt:variant>
        <vt:lpwstr/>
      </vt:variant>
      <vt:variant>
        <vt:lpwstr>_Toc278191528</vt:lpwstr>
      </vt:variant>
      <vt:variant>
        <vt:i4>1179702</vt:i4>
      </vt:variant>
      <vt:variant>
        <vt:i4>242</vt:i4>
      </vt:variant>
      <vt:variant>
        <vt:i4>0</vt:i4>
      </vt:variant>
      <vt:variant>
        <vt:i4>5</vt:i4>
      </vt:variant>
      <vt:variant>
        <vt:lpwstr/>
      </vt:variant>
      <vt:variant>
        <vt:lpwstr>_Toc278191527</vt:lpwstr>
      </vt:variant>
      <vt:variant>
        <vt:i4>1179702</vt:i4>
      </vt:variant>
      <vt:variant>
        <vt:i4>236</vt:i4>
      </vt:variant>
      <vt:variant>
        <vt:i4>0</vt:i4>
      </vt:variant>
      <vt:variant>
        <vt:i4>5</vt:i4>
      </vt:variant>
      <vt:variant>
        <vt:lpwstr/>
      </vt:variant>
      <vt:variant>
        <vt:lpwstr>_Toc278191526</vt:lpwstr>
      </vt:variant>
      <vt:variant>
        <vt:i4>1179702</vt:i4>
      </vt:variant>
      <vt:variant>
        <vt:i4>230</vt:i4>
      </vt:variant>
      <vt:variant>
        <vt:i4>0</vt:i4>
      </vt:variant>
      <vt:variant>
        <vt:i4>5</vt:i4>
      </vt:variant>
      <vt:variant>
        <vt:lpwstr/>
      </vt:variant>
      <vt:variant>
        <vt:lpwstr>_Toc278191525</vt:lpwstr>
      </vt:variant>
      <vt:variant>
        <vt:i4>1179702</vt:i4>
      </vt:variant>
      <vt:variant>
        <vt:i4>224</vt:i4>
      </vt:variant>
      <vt:variant>
        <vt:i4>0</vt:i4>
      </vt:variant>
      <vt:variant>
        <vt:i4>5</vt:i4>
      </vt:variant>
      <vt:variant>
        <vt:lpwstr/>
      </vt:variant>
      <vt:variant>
        <vt:lpwstr>_Toc278191524</vt:lpwstr>
      </vt:variant>
      <vt:variant>
        <vt:i4>1179702</vt:i4>
      </vt:variant>
      <vt:variant>
        <vt:i4>218</vt:i4>
      </vt:variant>
      <vt:variant>
        <vt:i4>0</vt:i4>
      </vt:variant>
      <vt:variant>
        <vt:i4>5</vt:i4>
      </vt:variant>
      <vt:variant>
        <vt:lpwstr/>
      </vt:variant>
      <vt:variant>
        <vt:lpwstr>_Toc278191523</vt:lpwstr>
      </vt:variant>
      <vt:variant>
        <vt:i4>1179702</vt:i4>
      </vt:variant>
      <vt:variant>
        <vt:i4>212</vt:i4>
      </vt:variant>
      <vt:variant>
        <vt:i4>0</vt:i4>
      </vt:variant>
      <vt:variant>
        <vt:i4>5</vt:i4>
      </vt:variant>
      <vt:variant>
        <vt:lpwstr/>
      </vt:variant>
      <vt:variant>
        <vt:lpwstr>_Toc278191522</vt:lpwstr>
      </vt:variant>
      <vt:variant>
        <vt:i4>1179702</vt:i4>
      </vt:variant>
      <vt:variant>
        <vt:i4>206</vt:i4>
      </vt:variant>
      <vt:variant>
        <vt:i4>0</vt:i4>
      </vt:variant>
      <vt:variant>
        <vt:i4>5</vt:i4>
      </vt:variant>
      <vt:variant>
        <vt:lpwstr/>
      </vt:variant>
      <vt:variant>
        <vt:lpwstr>_Toc278191521</vt:lpwstr>
      </vt:variant>
      <vt:variant>
        <vt:i4>1179702</vt:i4>
      </vt:variant>
      <vt:variant>
        <vt:i4>200</vt:i4>
      </vt:variant>
      <vt:variant>
        <vt:i4>0</vt:i4>
      </vt:variant>
      <vt:variant>
        <vt:i4>5</vt:i4>
      </vt:variant>
      <vt:variant>
        <vt:lpwstr/>
      </vt:variant>
      <vt:variant>
        <vt:lpwstr>_Toc278191520</vt:lpwstr>
      </vt:variant>
      <vt:variant>
        <vt:i4>1114166</vt:i4>
      </vt:variant>
      <vt:variant>
        <vt:i4>194</vt:i4>
      </vt:variant>
      <vt:variant>
        <vt:i4>0</vt:i4>
      </vt:variant>
      <vt:variant>
        <vt:i4>5</vt:i4>
      </vt:variant>
      <vt:variant>
        <vt:lpwstr/>
      </vt:variant>
      <vt:variant>
        <vt:lpwstr>_Toc278191519</vt:lpwstr>
      </vt:variant>
      <vt:variant>
        <vt:i4>1114166</vt:i4>
      </vt:variant>
      <vt:variant>
        <vt:i4>188</vt:i4>
      </vt:variant>
      <vt:variant>
        <vt:i4>0</vt:i4>
      </vt:variant>
      <vt:variant>
        <vt:i4>5</vt:i4>
      </vt:variant>
      <vt:variant>
        <vt:lpwstr/>
      </vt:variant>
      <vt:variant>
        <vt:lpwstr>_Toc278191518</vt:lpwstr>
      </vt:variant>
      <vt:variant>
        <vt:i4>1114166</vt:i4>
      </vt:variant>
      <vt:variant>
        <vt:i4>182</vt:i4>
      </vt:variant>
      <vt:variant>
        <vt:i4>0</vt:i4>
      </vt:variant>
      <vt:variant>
        <vt:i4>5</vt:i4>
      </vt:variant>
      <vt:variant>
        <vt:lpwstr/>
      </vt:variant>
      <vt:variant>
        <vt:lpwstr>_Toc278191517</vt:lpwstr>
      </vt:variant>
      <vt:variant>
        <vt:i4>1114166</vt:i4>
      </vt:variant>
      <vt:variant>
        <vt:i4>176</vt:i4>
      </vt:variant>
      <vt:variant>
        <vt:i4>0</vt:i4>
      </vt:variant>
      <vt:variant>
        <vt:i4>5</vt:i4>
      </vt:variant>
      <vt:variant>
        <vt:lpwstr/>
      </vt:variant>
      <vt:variant>
        <vt:lpwstr>_Toc278191516</vt:lpwstr>
      </vt:variant>
      <vt:variant>
        <vt:i4>1114166</vt:i4>
      </vt:variant>
      <vt:variant>
        <vt:i4>170</vt:i4>
      </vt:variant>
      <vt:variant>
        <vt:i4>0</vt:i4>
      </vt:variant>
      <vt:variant>
        <vt:i4>5</vt:i4>
      </vt:variant>
      <vt:variant>
        <vt:lpwstr/>
      </vt:variant>
      <vt:variant>
        <vt:lpwstr>_Toc278191515</vt:lpwstr>
      </vt:variant>
      <vt:variant>
        <vt:i4>1114166</vt:i4>
      </vt:variant>
      <vt:variant>
        <vt:i4>164</vt:i4>
      </vt:variant>
      <vt:variant>
        <vt:i4>0</vt:i4>
      </vt:variant>
      <vt:variant>
        <vt:i4>5</vt:i4>
      </vt:variant>
      <vt:variant>
        <vt:lpwstr/>
      </vt:variant>
      <vt:variant>
        <vt:lpwstr>_Toc278191514</vt:lpwstr>
      </vt:variant>
      <vt:variant>
        <vt:i4>1114166</vt:i4>
      </vt:variant>
      <vt:variant>
        <vt:i4>158</vt:i4>
      </vt:variant>
      <vt:variant>
        <vt:i4>0</vt:i4>
      </vt:variant>
      <vt:variant>
        <vt:i4>5</vt:i4>
      </vt:variant>
      <vt:variant>
        <vt:lpwstr/>
      </vt:variant>
      <vt:variant>
        <vt:lpwstr>_Toc278191513</vt:lpwstr>
      </vt:variant>
      <vt:variant>
        <vt:i4>1114166</vt:i4>
      </vt:variant>
      <vt:variant>
        <vt:i4>152</vt:i4>
      </vt:variant>
      <vt:variant>
        <vt:i4>0</vt:i4>
      </vt:variant>
      <vt:variant>
        <vt:i4>5</vt:i4>
      </vt:variant>
      <vt:variant>
        <vt:lpwstr/>
      </vt:variant>
      <vt:variant>
        <vt:lpwstr>_Toc278191512</vt:lpwstr>
      </vt:variant>
      <vt:variant>
        <vt:i4>1114166</vt:i4>
      </vt:variant>
      <vt:variant>
        <vt:i4>146</vt:i4>
      </vt:variant>
      <vt:variant>
        <vt:i4>0</vt:i4>
      </vt:variant>
      <vt:variant>
        <vt:i4>5</vt:i4>
      </vt:variant>
      <vt:variant>
        <vt:lpwstr/>
      </vt:variant>
      <vt:variant>
        <vt:lpwstr>_Toc278191511</vt:lpwstr>
      </vt:variant>
      <vt:variant>
        <vt:i4>1114166</vt:i4>
      </vt:variant>
      <vt:variant>
        <vt:i4>140</vt:i4>
      </vt:variant>
      <vt:variant>
        <vt:i4>0</vt:i4>
      </vt:variant>
      <vt:variant>
        <vt:i4>5</vt:i4>
      </vt:variant>
      <vt:variant>
        <vt:lpwstr/>
      </vt:variant>
      <vt:variant>
        <vt:lpwstr>_Toc278191510</vt:lpwstr>
      </vt:variant>
      <vt:variant>
        <vt:i4>1048630</vt:i4>
      </vt:variant>
      <vt:variant>
        <vt:i4>134</vt:i4>
      </vt:variant>
      <vt:variant>
        <vt:i4>0</vt:i4>
      </vt:variant>
      <vt:variant>
        <vt:i4>5</vt:i4>
      </vt:variant>
      <vt:variant>
        <vt:lpwstr/>
      </vt:variant>
      <vt:variant>
        <vt:lpwstr>_Toc278191509</vt:lpwstr>
      </vt:variant>
      <vt:variant>
        <vt:i4>1048630</vt:i4>
      </vt:variant>
      <vt:variant>
        <vt:i4>128</vt:i4>
      </vt:variant>
      <vt:variant>
        <vt:i4>0</vt:i4>
      </vt:variant>
      <vt:variant>
        <vt:i4>5</vt:i4>
      </vt:variant>
      <vt:variant>
        <vt:lpwstr/>
      </vt:variant>
      <vt:variant>
        <vt:lpwstr>_Toc278191508</vt:lpwstr>
      </vt:variant>
      <vt:variant>
        <vt:i4>1048630</vt:i4>
      </vt:variant>
      <vt:variant>
        <vt:i4>122</vt:i4>
      </vt:variant>
      <vt:variant>
        <vt:i4>0</vt:i4>
      </vt:variant>
      <vt:variant>
        <vt:i4>5</vt:i4>
      </vt:variant>
      <vt:variant>
        <vt:lpwstr/>
      </vt:variant>
      <vt:variant>
        <vt:lpwstr>_Toc278191507</vt:lpwstr>
      </vt:variant>
      <vt:variant>
        <vt:i4>1048630</vt:i4>
      </vt:variant>
      <vt:variant>
        <vt:i4>116</vt:i4>
      </vt:variant>
      <vt:variant>
        <vt:i4>0</vt:i4>
      </vt:variant>
      <vt:variant>
        <vt:i4>5</vt:i4>
      </vt:variant>
      <vt:variant>
        <vt:lpwstr/>
      </vt:variant>
      <vt:variant>
        <vt:lpwstr>_Toc278191506</vt:lpwstr>
      </vt:variant>
      <vt:variant>
        <vt:i4>1048630</vt:i4>
      </vt:variant>
      <vt:variant>
        <vt:i4>110</vt:i4>
      </vt:variant>
      <vt:variant>
        <vt:i4>0</vt:i4>
      </vt:variant>
      <vt:variant>
        <vt:i4>5</vt:i4>
      </vt:variant>
      <vt:variant>
        <vt:lpwstr/>
      </vt:variant>
      <vt:variant>
        <vt:lpwstr>_Toc278191505</vt:lpwstr>
      </vt:variant>
      <vt:variant>
        <vt:i4>1048630</vt:i4>
      </vt:variant>
      <vt:variant>
        <vt:i4>104</vt:i4>
      </vt:variant>
      <vt:variant>
        <vt:i4>0</vt:i4>
      </vt:variant>
      <vt:variant>
        <vt:i4>5</vt:i4>
      </vt:variant>
      <vt:variant>
        <vt:lpwstr/>
      </vt:variant>
      <vt:variant>
        <vt:lpwstr>_Toc278191504</vt:lpwstr>
      </vt:variant>
      <vt:variant>
        <vt:i4>1048630</vt:i4>
      </vt:variant>
      <vt:variant>
        <vt:i4>98</vt:i4>
      </vt:variant>
      <vt:variant>
        <vt:i4>0</vt:i4>
      </vt:variant>
      <vt:variant>
        <vt:i4>5</vt:i4>
      </vt:variant>
      <vt:variant>
        <vt:lpwstr/>
      </vt:variant>
      <vt:variant>
        <vt:lpwstr>_Toc278191503</vt:lpwstr>
      </vt:variant>
      <vt:variant>
        <vt:i4>1048630</vt:i4>
      </vt:variant>
      <vt:variant>
        <vt:i4>92</vt:i4>
      </vt:variant>
      <vt:variant>
        <vt:i4>0</vt:i4>
      </vt:variant>
      <vt:variant>
        <vt:i4>5</vt:i4>
      </vt:variant>
      <vt:variant>
        <vt:lpwstr/>
      </vt:variant>
      <vt:variant>
        <vt:lpwstr>_Toc278191502</vt:lpwstr>
      </vt:variant>
      <vt:variant>
        <vt:i4>1048630</vt:i4>
      </vt:variant>
      <vt:variant>
        <vt:i4>86</vt:i4>
      </vt:variant>
      <vt:variant>
        <vt:i4>0</vt:i4>
      </vt:variant>
      <vt:variant>
        <vt:i4>5</vt:i4>
      </vt:variant>
      <vt:variant>
        <vt:lpwstr/>
      </vt:variant>
      <vt:variant>
        <vt:lpwstr>_Toc278191501</vt:lpwstr>
      </vt:variant>
      <vt:variant>
        <vt:i4>1048630</vt:i4>
      </vt:variant>
      <vt:variant>
        <vt:i4>80</vt:i4>
      </vt:variant>
      <vt:variant>
        <vt:i4>0</vt:i4>
      </vt:variant>
      <vt:variant>
        <vt:i4>5</vt:i4>
      </vt:variant>
      <vt:variant>
        <vt:lpwstr/>
      </vt:variant>
      <vt:variant>
        <vt:lpwstr>_Toc278191500</vt:lpwstr>
      </vt:variant>
      <vt:variant>
        <vt:i4>1638455</vt:i4>
      </vt:variant>
      <vt:variant>
        <vt:i4>74</vt:i4>
      </vt:variant>
      <vt:variant>
        <vt:i4>0</vt:i4>
      </vt:variant>
      <vt:variant>
        <vt:i4>5</vt:i4>
      </vt:variant>
      <vt:variant>
        <vt:lpwstr/>
      </vt:variant>
      <vt:variant>
        <vt:lpwstr>_Toc278191499</vt:lpwstr>
      </vt:variant>
      <vt:variant>
        <vt:i4>1638455</vt:i4>
      </vt:variant>
      <vt:variant>
        <vt:i4>68</vt:i4>
      </vt:variant>
      <vt:variant>
        <vt:i4>0</vt:i4>
      </vt:variant>
      <vt:variant>
        <vt:i4>5</vt:i4>
      </vt:variant>
      <vt:variant>
        <vt:lpwstr/>
      </vt:variant>
      <vt:variant>
        <vt:lpwstr>_Toc278191498</vt:lpwstr>
      </vt:variant>
      <vt:variant>
        <vt:i4>1638455</vt:i4>
      </vt:variant>
      <vt:variant>
        <vt:i4>62</vt:i4>
      </vt:variant>
      <vt:variant>
        <vt:i4>0</vt:i4>
      </vt:variant>
      <vt:variant>
        <vt:i4>5</vt:i4>
      </vt:variant>
      <vt:variant>
        <vt:lpwstr/>
      </vt:variant>
      <vt:variant>
        <vt:lpwstr>_Toc278191497</vt:lpwstr>
      </vt:variant>
      <vt:variant>
        <vt:i4>1638455</vt:i4>
      </vt:variant>
      <vt:variant>
        <vt:i4>56</vt:i4>
      </vt:variant>
      <vt:variant>
        <vt:i4>0</vt:i4>
      </vt:variant>
      <vt:variant>
        <vt:i4>5</vt:i4>
      </vt:variant>
      <vt:variant>
        <vt:lpwstr/>
      </vt:variant>
      <vt:variant>
        <vt:lpwstr>_Toc278191496</vt:lpwstr>
      </vt:variant>
      <vt:variant>
        <vt:i4>1638455</vt:i4>
      </vt:variant>
      <vt:variant>
        <vt:i4>50</vt:i4>
      </vt:variant>
      <vt:variant>
        <vt:i4>0</vt:i4>
      </vt:variant>
      <vt:variant>
        <vt:i4>5</vt:i4>
      </vt:variant>
      <vt:variant>
        <vt:lpwstr/>
      </vt:variant>
      <vt:variant>
        <vt:lpwstr>_Toc278191495</vt:lpwstr>
      </vt:variant>
      <vt:variant>
        <vt:i4>1638455</vt:i4>
      </vt:variant>
      <vt:variant>
        <vt:i4>44</vt:i4>
      </vt:variant>
      <vt:variant>
        <vt:i4>0</vt:i4>
      </vt:variant>
      <vt:variant>
        <vt:i4>5</vt:i4>
      </vt:variant>
      <vt:variant>
        <vt:lpwstr/>
      </vt:variant>
      <vt:variant>
        <vt:lpwstr>_Toc278191494</vt:lpwstr>
      </vt:variant>
      <vt:variant>
        <vt:i4>1638455</vt:i4>
      </vt:variant>
      <vt:variant>
        <vt:i4>38</vt:i4>
      </vt:variant>
      <vt:variant>
        <vt:i4>0</vt:i4>
      </vt:variant>
      <vt:variant>
        <vt:i4>5</vt:i4>
      </vt:variant>
      <vt:variant>
        <vt:lpwstr/>
      </vt:variant>
      <vt:variant>
        <vt:lpwstr>_Toc278191493</vt:lpwstr>
      </vt:variant>
      <vt:variant>
        <vt:i4>1638455</vt:i4>
      </vt:variant>
      <vt:variant>
        <vt:i4>32</vt:i4>
      </vt:variant>
      <vt:variant>
        <vt:i4>0</vt:i4>
      </vt:variant>
      <vt:variant>
        <vt:i4>5</vt:i4>
      </vt:variant>
      <vt:variant>
        <vt:lpwstr/>
      </vt:variant>
      <vt:variant>
        <vt:lpwstr>_Toc278191492</vt:lpwstr>
      </vt:variant>
      <vt:variant>
        <vt:i4>1638455</vt:i4>
      </vt:variant>
      <vt:variant>
        <vt:i4>26</vt:i4>
      </vt:variant>
      <vt:variant>
        <vt:i4>0</vt:i4>
      </vt:variant>
      <vt:variant>
        <vt:i4>5</vt:i4>
      </vt:variant>
      <vt:variant>
        <vt:lpwstr/>
      </vt:variant>
      <vt:variant>
        <vt:lpwstr>_Toc278191491</vt:lpwstr>
      </vt:variant>
      <vt:variant>
        <vt:i4>1638455</vt:i4>
      </vt:variant>
      <vt:variant>
        <vt:i4>20</vt:i4>
      </vt:variant>
      <vt:variant>
        <vt:i4>0</vt:i4>
      </vt:variant>
      <vt:variant>
        <vt:i4>5</vt:i4>
      </vt:variant>
      <vt:variant>
        <vt:lpwstr/>
      </vt:variant>
      <vt:variant>
        <vt:lpwstr>_Toc278191490</vt:lpwstr>
      </vt:variant>
      <vt:variant>
        <vt:i4>1572919</vt:i4>
      </vt:variant>
      <vt:variant>
        <vt:i4>14</vt:i4>
      </vt:variant>
      <vt:variant>
        <vt:i4>0</vt:i4>
      </vt:variant>
      <vt:variant>
        <vt:i4>5</vt:i4>
      </vt:variant>
      <vt:variant>
        <vt:lpwstr/>
      </vt:variant>
      <vt:variant>
        <vt:lpwstr>_Toc278191489</vt:lpwstr>
      </vt:variant>
      <vt:variant>
        <vt:i4>1572919</vt:i4>
      </vt:variant>
      <vt:variant>
        <vt:i4>8</vt:i4>
      </vt:variant>
      <vt:variant>
        <vt:i4>0</vt:i4>
      </vt:variant>
      <vt:variant>
        <vt:i4>5</vt:i4>
      </vt:variant>
      <vt:variant>
        <vt:lpwstr/>
      </vt:variant>
      <vt:variant>
        <vt:lpwstr>_Toc278191488</vt:lpwstr>
      </vt:variant>
      <vt:variant>
        <vt:i4>1572919</vt:i4>
      </vt:variant>
      <vt:variant>
        <vt:i4>2</vt:i4>
      </vt:variant>
      <vt:variant>
        <vt:i4>0</vt:i4>
      </vt:variant>
      <vt:variant>
        <vt:i4>5</vt:i4>
      </vt:variant>
      <vt:variant>
        <vt:lpwstr/>
      </vt:variant>
      <vt:variant>
        <vt:lpwstr>_Toc278191487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کردارهای قلب - ترجمه اعمال القلوب</dc:title>
  <dc:subject>اخلاق فردی</dc:subject>
  <dc:creator>محمد صالح المنجد</dc:creator>
  <cp:keywords>کتابخانه; قلم; عقیده; موحدين; موحدین; کتاب; مكتبة; القلم; العقيدة; qalam; library; http:/qalamlib.com; http:/qalamlibrary.com; http:/mowahedin.com; http:/aqeedeh.com; اخلاق; اخلاص; صبر; شکر; قلب; ایمان</cp:keywords>
  <dc:description>بیان حالات و ویژگی‌های اخلاقی و روانی‌ای است که موجب تقویت ایمان و خشنودی پروردگار متعال است، گذشته از اعمال فردی و اجتماعی‌ای که موجب تقرب به خداوند متعال است، حالت‌های روانی و درونی در دینداری و ایمان وی بسیار موثر و معیار پذیرش اعمال او هستند. نویسنده در این اثر پرحجم و مفصل کوشیده است تا یکایک این حالت‌های روحی و ویژگی‌های نیکوی اخلاقی را برشمرده و تأیید آن را برایمان فرد بازگو نماید. برخی از این ویژگی‌ها عبارتند از: اخلاص در واجبات و مستحبات، پنهان‌کاری امور خیر، بی‌توجهی به دنیا، امید به لطف پروردگاری، صبر بر سختی و مصیبت، شکرگزاری با دل و زبان، تفکر در آیات و مخلوقات خداوند، توکل، پرهیزگاری و دوری از گناه.</dc:description>
  <cp:lastModifiedBy>Samsung</cp:lastModifiedBy>
  <cp:revision>2</cp:revision>
  <dcterms:created xsi:type="dcterms:W3CDTF">2016-06-07T08:00:00Z</dcterms:created>
  <dcterms:modified xsi:type="dcterms:W3CDTF">2016-06-07T08:00:00Z</dcterms:modified>
  <cp:contentStatus>www.aqeedeh.com  کتابخانه عقیده</cp:contentStatus>
  <cp:version>1.0 Dec 2015</cp:version>
</cp:coreProperties>
</file>